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wmf" ContentType="image/x-w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B6C61A" w14:textId="77777777" w:rsidR="00067EA6" w:rsidRPr="00BB43B4" w:rsidRDefault="00067EA6" w:rsidP="00BF1599">
      <w:pPr>
        <w:autoSpaceDE w:val="0"/>
        <w:autoSpaceDN w:val="0"/>
        <w:adjustRightInd w:val="0"/>
        <w:ind w:firstLine="284"/>
        <w:jc w:val="center"/>
        <w:rPr>
          <w:rFonts w:ascii="Garamond" w:eastAsiaTheme="minorHAnsi" w:hAnsi="Garamond" w:cs="Times New Roman Bold"/>
          <w:b/>
          <w:bCs/>
          <w:color w:val="000000"/>
          <w:sz w:val="24"/>
          <w:szCs w:val="24"/>
        </w:rPr>
      </w:pPr>
      <w:bookmarkStart w:id="0" w:name="_Hlk151923904"/>
      <w:r w:rsidRPr="00BB43B4">
        <w:rPr>
          <w:rFonts w:ascii="Garamond" w:eastAsiaTheme="minorHAnsi" w:hAnsi="Garamond" w:cs="Times New Roman Bold"/>
          <w:b/>
          <w:bCs/>
          <w:color w:val="000000"/>
          <w:sz w:val="24"/>
          <w:szCs w:val="24"/>
        </w:rPr>
        <w:t>UDHËZIM</w:t>
      </w:r>
    </w:p>
    <w:p w14:paraId="74DAD644" w14:textId="45CB5D37" w:rsidR="00067EA6" w:rsidRPr="00BB43B4" w:rsidRDefault="0074711E" w:rsidP="00BF1599">
      <w:pPr>
        <w:autoSpaceDE w:val="0"/>
        <w:autoSpaceDN w:val="0"/>
        <w:adjustRightInd w:val="0"/>
        <w:ind w:firstLine="284"/>
        <w:jc w:val="center"/>
        <w:rPr>
          <w:rFonts w:ascii="Garamond" w:eastAsiaTheme="minorHAnsi" w:hAnsi="Garamond"/>
          <w:b/>
          <w:bCs/>
          <w:color w:val="000000"/>
          <w:sz w:val="24"/>
          <w:szCs w:val="24"/>
        </w:rPr>
      </w:pPr>
      <w:r w:rsidRPr="00BB43B4">
        <w:rPr>
          <w:rFonts w:ascii="Garamond" w:eastAsiaTheme="minorHAnsi" w:hAnsi="Garamond"/>
          <w:b/>
          <w:bCs/>
          <w:color w:val="000000"/>
          <w:sz w:val="24"/>
          <w:szCs w:val="24"/>
        </w:rPr>
        <w:t>Nr. 3, datë 6.5.</w:t>
      </w:r>
      <w:r w:rsidR="00067EA6" w:rsidRPr="00BB43B4">
        <w:rPr>
          <w:rFonts w:ascii="Garamond" w:eastAsiaTheme="minorHAnsi" w:hAnsi="Garamond"/>
          <w:b/>
          <w:bCs/>
          <w:color w:val="000000"/>
          <w:sz w:val="24"/>
          <w:szCs w:val="24"/>
        </w:rPr>
        <w:t>2026</w:t>
      </w:r>
    </w:p>
    <w:p w14:paraId="0A5AF49B" w14:textId="77777777" w:rsidR="00067EA6" w:rsidRPr="00BB43B4" w:rsidRDefault="00067EA6" w:rsidP="00BF1599">
      <w:pPr>
        <w:autoSpaceDE w:val="0"/>
        <w:autoSpaceDN w:val="0"/>
        <w:adjustRightInd w:val="0"/>
        <w:ind w:firstLine="284"/>
        <w:jc w:val="center"/>
        <w:rPr>
          <w:rFonts w:ascii="Garamond" w:eastAsiaTheme="minorHAnsi" w:hAnsi="Garamond"/>
          <w:b/>
          <w:bCs/>
          <w:color w:val="000000"/>
          <w:sz w:val="24"/>
          <w:szCs w:val="24"/>
        </w:rPr>
      </w:pPr>
    </w:p>
    <w:p w14:paraId="5E668233" w14:textId="0ABC5635" w:rsidR="00067EA6" w:rsidRPr="00BB43B4" w:rsidRDefault="00067EA6" w:rsidP="00BF1599">
      <w:pPr>
        <w:autoSpaceDE w:val="0"/>
        <w:autoSpaceDN w:val="0"/>
        <w:adjustRightInd w:val="0"/>
        <w:ind w:firstLine="284"/>
        <w:jc w:val="center"/>
        <w:rPr>
          <w:rFonts w:ascii="Garamond" w:eastAsiaTheme="minorHAnsi" w:hAnsi="Garamond"/>
          <w:b/>
          <w:bCs/>
          <w:caps/>
          <w:color w:val="000000"/>
          <w:sz w:val="24"/>
          <w:szCs w:val="24"/>
        </w:rPr>
      </w:pPr>
      <w:r w:rsidRPr="00BB43B4">
        <w:rPr>
          <w:rFonts w:ascii="Garamond" w:eastAsiaTheme="minorHAnsi" w:hAnsi="Garamond"/>
          <w:b/>
          <w:bCs/>
          <w:caps/>
          <w:color w:val="000000"/>
          <w:sz w:val="24"/>
          <w:szCs w:val="24"/>
        </w:rPr>
        <w:t xml:space="preserve">Për rregullat, kriteret teknike dhe </w:t>
      </w:r>
      <w:r w:rsidR="0074711E" w:rsidRPr="00BB43B4">
        <w:rPr>
          <w:rFonts w:ascii="Garamond" w:eastAsiaTheme="minorHAnsi" w:hAnsi="Garamond"/>
          <w:b/>
          <w:bCs/>
          <w:caps/>
          <w:color w:val="000000"/>
          <w:sz w:val="24"/>
          <w:szCs w:val="24"/>
        </w:rPr>
        <w:t>PROCEDURA</w:t>
      </w:r>
      <w:r w:rsidRPr="00BB43B4">
        <w:rPr>
          <w:rFonts w:ascii="Garamond" w:eastAsiaTheme="minorHAnsi" w:hAnsi="Garamond"/>
          <w:b/>
          <w:bCs/>
          <w:caps/>
          <w:color w:val="000000"/>
          <w:sz w:val="24"/>
          <w:szCs w:val="24"/>
        </w:rPr>
        <w:t xml:space="preserve"> e posaÇme pËr shËrbimet që kryhen nË fondin pyjor dhe udhËzuesi teknik për pyllËzimet</w:t>
      </w:r>
    </w:p>
    <w:p w14:paraId="1D9DB898" w14:textId="77777777" w:rsidR="00067EA6" w:rsidRPr="00BB43B4" w:rsidRDefault="00067EA6" w:rsidP="00BF1599">
      <w:pPr>
        <w:autoSpaceDE w:val="0"/>
        <w:autoSpaceDN w:val="0"/>
        <w:adjustRightInd w:val="0"/>
        <w:ind w:firstLine="284"/>
        <w:jc w:val="both"/>
        <w:rPr>
          <w:rFonts w:ascii="Garamond" w:eastAsiaTheme="minorHAnsi" w:hAnsi="Garamond"/>
          <w:b/>
          <w:bCs/>
          <w:caps/>
          <w:color w:val="000000"/>
          <w:sz w:val="24"/>
          <w:szCs w:val="24"/>
        </w:rPr>
      </w:pPr>
    </w:p>
    <w:p w14:paraId="46BF5F6F" w14:textId="7D68D212" w:rsidR="00067EA6" w:rsidRPr="00BB43B4" w:rsidRDefault="00067EA6" w:rsidP="00BF1599">
      <w:pPr>
        <w:autoSpaceDE w:val="0"/>
        <w:autoSpaceDN w:val="0"/>
        <w:adjustRightInd w:val="0"/>
        <w:ind w:firstLine="284"/>
        <w:jc w:val="both"/>
        <w:rPr>
          <w:rFonts w:ascii="Garamond" w:eastAsiaTheme="minorHAnsi" w:hAnsi="Garamond"/>
          <w:color w:val="000000"/>
          <w:sz w:val="24"/>
          <w:szCs w:val="24"/>
        </w:rPr>
      </w:pPr>
      <w:r w:rsidRPr="00BB43B4">
        <w:rPr>
          <w:rFonts w:ascii="Garamond" w:eastAsiaTheme="minorHAnsi" w:hAnsi="Garamond"/>
          <w:color w:val="000000"/>
          <w:sz w:val="24"/>
          <w:szCs w:val="24"/>
        </w:rPr>
        <w:t>Në mbështetje të pikës 4, të nenit 102, të Kushtetutës, të pikës 8</w:t>
      </w:r>
      <w:r w:rsidR="00FB2DC5" w:rsidRPr="00BB43B4">
        <w:rPr>
          <w:rFonts w:ascii="Garamond" w:eastAsiaTheme="minorHAnsi" w:hAnsi="Garamond"/>
          <w:color w:val="000000"/>
          <w:sz w:val="24"/>
          <w:szCs w:val="24"/>
        </w:rPr>
        <w:t>,</w:t>
      </w:r>
      <w:r w:rsidRPr="00BB43B4">
        <w:rPr>
          <w:rFonts w:ascii="Garamond" w:eastAsiaTheme="minorHAnsi" w:hAnsi="Garamond"/>
          <w:color w:val="000000"/>
          <w:sz w:val="24"/>
          <w:szCs w:val="24"/>
        </w:rPr>
        <w:t xml:space="preserve"> të nenit 31 dhe pikës 5</w:t>
      </w:r>
      <w:r w:rsidR="0074711E" w:rsidRPr="00BB43B4">
        <w:rPr>
          <w:rFonts w:ascii="Garamond" w:eastAsiaTheme="minorHAnsi" w:hAnsi="Garamond"/>
          <w:color w:val="000000"/>
          <w:sz w:val="24"/>
          <w:szCs w:val="24"/>
        </w:rPr>
        <w:t>,</w:t>
      </w:r>
      <w:r w:rsidRPr="00BB43B4">
        <w:rPr>
          <w:rFonts w:ascii="Garamond" w:eastAsiaTheme="minorHAnsi" w:hAnsi="Garamond"/>
          <w:color w:val="000000"/>
          <w:sz w:val="24"/>
          <w:szCs w:val="24"/>
        </w:rPr>
        <w:t xml:space="preserve"> të nenit 33, të ligjit nr. 57/2020, datë 30.4.2020</w:t>
      </w:r>
      <w:r w:rsidR="0074711E" w:rsidRPr="00BB43B4">
        <w:rPr>
          <w:rFonts w:ascii="Garamond" w:eastAsiaTheme="minorHAnsi" w:hAnsi="Garamond"/>
          <w:color w:val="000000"/>
          <w:sz w:val="24"/>
          <w:szCs w:val="24"/>
        </w:rPr>
        <w:t>,</w:t>
      </w:r>
      <w:r w:rsidRPr="00BB43B4">
        <w:rPr>
          <w:rFonts w:ascii="Garamond" w:eastAsiaTheme="minorHAnsi" w:hAnsi="Garamond"/>
          <w:color w:val="000000"/>
          <w:sz w:val="24"/>
          <w:szCs w:val="24"/>
        </w:rPr>
        <w:t> </w:t>
      </w:r>
      <w:r w:rsidR="0074711E" w:rsidRPr="00BB43B4">
        <w:rPr>
          <w:rFonts w:ascii="Garamond" w:eastAsiaTheme="minorHAnsi" w:hAnsi="Garamond"/>
          <w:color w:val="000000"/>
          <w:sz w:val="24"/>
          <w:szCs w:val="24"/>
        </w:rPr>
        <w:t>“</w:t>
      </w:r>
      <w:r w:rsidRPr="00BB43B4">
        <w:rPr>
          <w:rFonts w:ascii="Garamond" w:eastAsiaTheme="minorHAnsi" w:hAnsi="Garamond"/>
          <w:color w:val="000000"/>
          <w:sz w:val="24"/>
          <w:szCs w:val="24"/>
        </w:rPr>
        <w:t xml:space="preserve">Për pyjet”, </w:t>
      </w:r>
      <w:r w:rsidR="0074711E" w:rsidRPr="00BB43B4">
        <w:rPr>
          <w:rFonts w:ascii="Garamond" w:eastAsiaTheme="minorHAnsi" w:hAnsi="Garamond"/>
          <w:color w:val="000000"/>
          <w:sz w:val="24"/>
          <w:szCs w:val="24"/>
        </w:rPr>
        <w:t>të</w:t>
      </w:r>
      <w:r w:rsidRPr="00BB43B4">
        <w:rPr>
          <w:rFonts w:ascii="Garamond" w:eastAsiaTheme="minorHAnsi" w:hAnsi="Garamond"/>
          <w:color w:val="000000"/>
          <w:sz w:val="24"/>
          <w:szCs w:val="24"/>
        </w:rPr>
        <w:t xml:space="preserve"> ndryshuar,</w:t>
      </w:r>
    </w:p>
    <w:p w14:paraId="36BCF25A" w14:textId="77777777" w:rsidR="00067EA6" w:rsidRPr="00BB43B4" w:rsidRDefault="00067EA6" w:rsidP="00BF1599">
      <w:pPr>
        <w:keepLines/>
        <w:autoSpaceDE w:val="0"/>
        <w:autoSpaceDN w:val="0"/>
        <w:adjustRightInd w:val="0"/>
        <w:ind w:firstLine="284"/>
        <w:jc w:val="both"/>
        <w:rPr>
          <w:rFonts w:ascii="Garamond" w:eastAsiaTheme="minorHAnsi" w:hAnsi="Garamond"/>
          <w:color w:val="000000"/>
          <w:sz w:val="24"/>
          <w:szCs w:val="24"/>
        </w:rPr>
      </w:pPr>
    </w:p>
    <w:p w14:paraId="09AA360C" w14:textId="77777777" w:rsidR="00067EA6" w:rsidRPr="00BB43B4" w:rsidRDefault="00067EA6" w:rsidP="00BF1599">
      <w:pPr>
        <w:autoSpaceDE w:val="0"/>
        <w:autoSpaceDN w:val="0"/>
        <w:adjustRightInd w:val="0"/>
        <w:ind w:firstLine="284"/>
        <w:jc w:val="center"/>
        <w:rPr>
          <w:rFonts w:ascii="Garamond" w:eastAsiaTheme="minorHAnsi" w:hAnsi="Garamond" w:cs="Times New Roman Bold"/>
          <w:bCs/>
          <w:color w:val="000000"/>
          <w:sz w:val="24"/>
          <w:szCs w:val="24"/>
        </w:rPr>
      </w:pPr>
      <w:r w:rsidRPr="00BB43B4">
        <w:rPr>
          <w:rFonts w:ascii="Garamond" w:eastAsiaTheme="minorHAnsi" w:hAnsi="Garamond" w:cs="Times New Roman Bold"/>
          <w:bCs/>
          <w:color w:val="000000"/>
          <w:sz w:val="24"/>
          <w:szCs w:val="24"/>
        </w:rPr>
        <w:t>UDHËZOJ:</w:t>
      </w:r>
    </w:p>
    <w:p w14:paraId="61E82B8C" w14:textId="77777777" w:rsidR="00067EA6" w:rsidRPr="00BB43B4" w:rsidRDefault="00067EA6" w:rsidP="00BF1599">
      <w:pPr>
        <w:autoSpaceDE w:val="0"/>
        <w:autoSpaceDN w:val="0"/>
        <w:adjustRightInd w:val="0"/>
        <w:ind w:firstLine="284"/>
        <w:jc w:val="both"/>
        <w:rPr>
          <w:rFonts w:ascii="Garamond" w:eastAsiaTheme="minorHAnsi" w:hAnsi="Garamond"/>
          <w:b/>
          <w:bCs/>
          <w:color w:val="000000"/>
          <w:sz w:val="24"/>
          <w:szCs w:val="24"/>
        </w:rPr>
      </w:pPr>
    </w:p>
    <w:p w14:paraId="22DB74C0" w14:textId="26599602" w:rsidR="00067EA6" w:rsidRPr="00BB43B4" w:rsidRDefault="00067EA6" w:rsidP="00BF1599">
      <w:pPr>
        <w:autoSpaceDE w:val="0"/>
        <w:autoSpaceDN w:val="0"/>
        <w:adjustRightInd w:val="0"/>
        <w:ind w:firstLine="284"/>
        <w:jc w:val="both"/>
        <w:rPr>
          <w:rFonts w:ascii="Garamond" w:eastAsiaTheme="minorHAnsi" w:hAnsi="Garamond"/>
          <w:color w:val="000000"/>
          <w:sz w:val="24"/>
          <w:szCs w:val="24"/>
        </w:rPr>
      </w:pPr>
      <w:r w:rsidRPr="00BB43B4">
        <w:rPr>
          <w:rFonts w:ascii="Garamond" w:eastAsiaTheme="minorHAnsi" w:hAnsi="Garamond"/>
          <w:color w:val="000000"/>
          <w:sz w:val="24"/>
          <w:szCs w:val="24"/>
        </w:rPr>
        <w:t xml:space="preserve">1. Përcaktimin e rregullave, kritereve teknike dhe </w:t>
      </w:r>
      <w:r w:rsidR="0074711E" w:rsidRPr="00BB43B4">
        <w:rPr>
          <w:rFonts w:ascii="Garamond" w:eastAsiaTheme="minorHAnsi" w:hAnsi="Garamond"/>
          <w:color w:val="000000"/>
          <w:sz w:val="24"/>
          <w:szCs w:val="24"/>
        </w:rPr>
        <w:t>procedurës</w:t>
      </w:r>
      <w:r w:rsidRPr="00BB43B4">
        <w:rPr>
          <w:rFonts w:ascii="Garamond" w:eastAsiaTheme="minorHAnsi" w:hAnsi="Garamond"/>
          <w:color w:val="000000"/>
          <w:sz w:val="24"/>
          <w:szCs w:val="24"/>
        </w:rPr>
        <w:t xml:space="preserve"> së posaçme për shërbimet që kryhen në Fondin Pyjor Kombëtar dhe udhëzuesit teknik për pyllëzimet.</w:t>
      </w:r>
    </w:p>
    <w:p w14:paraId="581AA9E3" w14:textId="72FB0ABC" w:rsidR="00067EA6" w:rsidRPr="00BB43B4" w:rsidRDefault="00067EA6" w:rsidP="00BF1599">
      <w:pPr>
        <w:autoSpaceDE w:val="0"/>
        <w:autoSpaceDN w:val="0"/>
        <w:adjustRightInd w:val="0"/>
        <w:ind w:firstLine="284"/>
        <w:jc w:val="both"/>
        <w:rPr>
          <w:rFonts w:ascii="Garamond" w:eastAsiaTheme="minorHAnsi" w:hAnsi="Garamond"/>
          <w:color w:val="000000"/>
          <w:sz w:val="24"/>
          <w:szCs w:val="24"/>
        </w:rPr>
      </w:pPr>
      <w:r w:rsidRPr="00BB43B4">
        <w:rPr>
          <w:rFonts w:ascii="Garamond" w:eastAsiaTheme="minorHAnsi" w:hAnsi="Garamond"/>
          <w:color w:val="000000"/>
          <w:sz w:val="24"/>
          <w:szCs w:val="24"/>
        </w:rPr>
        <w:t xml:space="preserve">2. Termat e përdorur në këtë </w:t>
      </w:r>
      <w:r w:rsidR="0074711E" w:rsidRPr="00BB43B4">
        <w:rPr>
          <w:rFonts w:ascii="Garamond" w:eastAsiaTheme="minorHAnsi" w:hAnsi="Garamond"/>
          <w:color w:val="000000"/>
          <w:sz w:val="24"/>
          <w:szCs w:val="24"/>
        </w:rPr>
        <w:t>udhëzim dhe shtojcat nr. 1 dhe nr</w:t>
      </w:r>
      <w:r w:rsidRPr="00BB43B4">
        <w:rPr>
          <w:rFonts w:ascii="Garamond" w:eastAsiaTheme="minorHAnsi" w:hAnsi="Garamond"/>
          <w:color w:val="000000"/>
          <w:sz w:val="24"/>
          <w:szCs w:val="24"/>
        </w:rPr>
        <w:t>.</w:t>
      </w:r>
      <w:r w:rsidR="0074711E" w:rsidRPr="00BB43B4">
        <w:rPr>
          <w:rFonts w:ascii="Garamond" w:eastAsiaTheme="minorHAnsi" w:hAnsi="Garamond"/>
          <w:color w:val="000000"/>
          <w:sz w:val="24"/>
          <w:szCs w:val="24"/>
        </w:rPr>
        <w:t xml:space="preserve"> </w:t>
      </w:r>
      <w:r w:rsidRPr="00BB43B4">
        <w:rPr>
          <w:rFonts w:ascii="Garamond" w:eastAsiaTheme="minorHAnsi" w:hAnsi="Garamond"/>
          <w:color w:val="000000"/>
          <w:sz w:val="24"/>
          <w:szCs w:val="24"/>
        </w:rPr>
        <w:t xml:space="preserve">2, janë sipas nenit 3, të ligjit </w:t>
      </w:r>
      <w:r w:rsidR="0074711E" w:rsidRPr="00BB43B4">
        <w:rPr>
          <w:rFonts w:ascii="Garamond" w:eastAsiaTheme="minorHAnsi" w:hAnsi="Garamond"/>
          <w:color w:val="000000"/>
          <w:sz w:val="24"/>
          <w:szCs w:val="24"/>
        </w:rPr>
        <w:t xml:space="preserve">nr. </w:t>
      </w:r>
      <w:r w:rsidRPr="00BB43B4">
        <w:rPr>
          <w:rFonts w:ascii="Garamond" w:eastAsiaTheme="minorHAnsi" w:hAnsi="Garamond"/>
          <w:color w:val="000000"/>
          <w:sz w:val="24"/>
          <w:szCs w:val="24"/>
        </w:rPr>
        <w:t>57/2020, datë 30.4.2020</w:t>
      </w:r>
      <w:r w:rsidR="0074711E" w:rsidRPr="00BB43B4">
        <w:rPr>
          <w:rFonts w:ascii="Garamond" w:eastAsiaTheme="minorHAnsi" w:hAnsi="Garamond"/>
          <w:color w:val="000000"/>
          <w:sz w:val="24"/>
          <w:szCs w:val="24"/>
        </w:rPr>
        <w:t>,</w:t>
      </w:r>
      <w:r w:rsidRPr="00BB43B4">
        <w:rPr>
          <w:rFonts w:ascii="Garamond" w:eastAsiaTheme="minorHAnsi" w:hAnsi="Garamond"/>
          <w:color w:val="000000"/>
          <w:sz w:val="24"/>
          <w:szCs w:val="24"/>
        </w:rPr>
        <w:t xml:space="preserve"> </w:t>
      </w:r>
      <w:r w:rsidR="0074711E" w:rsidRPr="00BB43B4">
        <w:rPr>
          <w:rFonts w:ascii="Garamond" w:eastAsiaTheme="minorHAnsi" w:hAnsi="Garamond"/>
          <w:color w:val="000000"/>
          <w:sz w:val="24"/>
          <w:szCs w:val="24"/>
        </w:rPr>
        <w:t>“</w:t>
      </w:r>
      <w:r w:rsidRPr="00BB43B4">
        <w:rPr>
          <w:rFonts w:ascii="Garamond" w:eastAsiaTheme="minorHAnsi" w:hAnsi="Garamond"/>
          <w:color w:val="000000"/>
          <w:sz w:val="24"/>
          <w:szCs w:val="24"/>
        </w:rPr>
        <w:t>Për pyjet”.</w:t>
      </w:r>
    </w:p>
    <w:p w14:paraId="11F455E4" w14:textId="77777777" w:rsidR="00067EA6" w:rsidRPr="00BB43B4" w:rsidRDefault="00067EA6" w:rsidP="00BF1599">
      <w:pPr>
        <w:autoSpaceDE w:val="0"/>
        <w:autoSpaceDN w:val="0"/>
        <w:adjustRightInd w:val="0"/>
        <w:ind w:firstLine="284"/>
        <w:jc w:val="both"/>
        <w:rPr>
          <w:rFonts w:ascii="Garamond" w:eastAsiaTheme="minorHAnsi" w:hAnsi="Garamond"/>
          <w:color w:val="000000"/>
          <w:sz w:val="24"/>
          <w:szCs w:val="24"/>
        </w:rPr>
      </w:pPr>
      <w:r w:rsidRPr="00BB43B4">
        <w:rPr>
          <w:rFonts w:ascii="Garamond" w:eastAsiaTheme="minorHAnsi" w:hAnsi="Garamond"/>
          <w:color w:val="000000"/>
          <w:sz w:val="24"/>
          <w:szCs w:val="24"/>
        </w:rPr>
        <w:t>3. Terma të tjerë të përdorur janë:</w:t>
      </w:r>
    </w:p>
    <w:p w14:paraId="658FB8EF" w14:textId="77777777" w:rsidR="00067EA6" w:rsidRPr="00BB43B4" w:rsidRDefault="00067EA6" w:rsidP="00BF1599">
      <w:pPr>
        <w:tabs>
          <w:tab w:val="left" w:pos="720"/>
        </w:tabs>
        <w:autoSpaceDE w:val="0"/>
        <w:autoSpaceDN w:val="0"/>
        <w:adjustRightInd w:val="0"/>
        <w:ind w:firstLine="284"/>
        <w:jc w:val="both"/>
        <w:rPr>
          <w:rFonts w:ascii="Garamond" w:eastAsiaTheme="minorHAnsi" w:hAnsi="Garamond"/>
          <w:color w:val="000000"/>
          <w:sz w:val="24"/>
          <w:szCs w:val="24"/>
        </w:rPr>
      </w:pPr>
      <w:r w:rsidRPr="00BB43B4">
        <w:rPr>
          <w:rFonts w:ascii="Garamond" w:eastAsiaTheme="minorHAnsi" w:hAnsi="Garamond"/>
          <w:color w:val="000000"/>
          <w:sz w:val="24"/>
          <w:szCs w:val="24"/>
        </w:rPr>
        <w:t>a) “Restaurimi” është procesi për rimëkëmbjen e një ekosistemi të dëmtuar, me synim për ta afruar atë sa më shumë me gjendjen e tij para zjarrit.</w:t>
      </w:r>
    </w:p>
    <w:p w14:paraId="55B69000" w14:textId="77777777" w:rsidR="00067EA6" w:rsidRPr="00BB43B4" w:rsidRDefault="00067EA6" w:rsidP="00BF1599">
      <w:pPr>
        <w:autoSpaceDE w:val="0"/>
        <w:autoSpaceDN w:val="0"/>
        <w:adjustRightInd w:val="0"/>
        <w:ind w:firstLine="284"/>
        <w:jc w:val="both"/>
        <w:rPr>
          <w:rFonts w:ascii="Garamond" w:eastAsiaTheme="minorHAnsi" w:hAnsi="Garamond"/>
          <w:color w:val="000000"/>
          <w:sz w:val="24"/>
          <w:szCs w:val="24"/>
        </w:rPr>
      </w:pPr>
      <w:r w:rsidRPr="00BB43B4">
        <w:rPr>
          <w:rFonts w:ascii="Garamond" w:eastAsiaTheme="minorHAnsi" w:hAnsi="Garamond"/>
          <w:color w:val="000000"/>
          <w:sz w:val="24"/>
          <w:szCs w:val="24"/>
        </w:rPr>
        <w:t xml:space="preserve">b) “Restaurimi aktiv” përfshin metoda të ndërhyrjes si mbjellja e fidanëve dhe mbjellja direkte e farave. </w:t>
      </w:r>
    </w:p>
    <w:p w14:paraId="57BF2E69" w14:textId="77777777" w:rsidR="00067EA6" w:rsidRPr="00BB43B4" w:rsidRDefault="00067EA6" w:rsidP="00BF1599">
      <w:pPr>
        <w:autoSpaceDE w:val="0"/>
        <w:autoSpaceDN w:val="0"/>
        <w:adjustRightInd w:val="0"/>
        <w:ind w:firstLine="284"/>
        <w:jc w:val="both"/>
        <w:rPr>
          <w:rFonts w:ascii="Garamond" w:eastAsiaTheme="minorHAnsi" w:hAnsi="Garamond"/>
          <w:color w:val="000000"/>
          <w:sz w:val="24"/>
          <w:szCs w:val="24"/>
        </w:rPr>
      </w:pPr>
      <w:r w:rsidRPr="00BB43B4">
        <w:rPr>
          <w:rFonts w:ascii="Garamond" w:eastAsiaTheme="minorHAnsi" w:hAnsi="Garamond"/>
          <w:color w:val="000000"/>
          <w:sz w:val="24"/>
          <w:szCs w:val="24"/>
        </w:rPr>
        <w:t xml:space="preserve">c) “Restaurimi indirekt” mbështetet në rigjenerimin natyror të ekosistemit pyjor, i cili mund të ndodhë në mënyrë pasive (përmes mbrojtjes së zonës nga ndërhyrjet) ose i asistuar. </w:t>
      </w:r>
    </w:p>
    <w:p w14:paraId="5C6446E3" w14:textId="77777777" w:rsidR="00067EA6" w:rsidRPr="00BB43B4" w:rsidRDefault="00067EA6" w:rsidP="00BF1599">
      <w:pPr>
        <w:autoSpaceDE w:val="0"/>
        <w:autoSpaceDN w:val="0"/>
        <w:adjustRightInd w:val="0"/>
        <w:ind w:firstLine="284"/>
        <w:jc w:val="both"/>
        <w:rPr>
          <w:rFonts w:ascii="Garamond" w:eastAsiaTheme="minorHAnsi" w:hAnsi="Garamond"/>
          <w:color w:val="000000"/>
          <w:sz w:val="24"/>
          <w:szCs w:val="24"/>
        </w:rPr>
      </w:pPr>
      <w:r w:rsidRPr="00BB43B4">
        <w:rPr>
          <w:rFonts w:ascii="Garamond" w:eastAsiaTheme="minorHAnsi" w:hAnsi="Garamond"/>
          <w:color w:val="000000"/>
          <w:sz w:val="24"/>
          <w:szCs w:val="24"/>
        </w:rPr>
        <w:t xml:space="preserve">d) “Lastarizimi” përfaqëson një mekanizëm themelor të rigjenerimit pas zjarrit, që aktivizohet nga sythat e fjetur të lokalizuar në bazën e trungut. </w:t>
      </w:r>
    </w:p>
    <w:p w14:paraId="0E005D04" w14:textId="77777777" w:rsidR="00067EA6" w:rsidRPr="00BB43B4" w:rsidRDefault="00067EA6" w:rsidP="00BF1599">
      <w:pPr>
        <w:autoSpaceDE w:val="0"/>
        <w:autoSpaceDN w:val="0"/>
        <w:adjustRightInd w:val="0"/>
        <w:ind w:firstLine="284"/>
        <w:jc w:val="both"/>
        <w:rPr>
          <w:rFonts w:ascii="Garamond" w:eastAsiaTheme="minorHAnsi" w:hAnsi="Garamond"/>
          <w:color w:val="00B050"/>
          <w:sz w:val="24"/>
          <w:szCs w:val="24"/>
        </w:rPr>
      </w:pPr>
      <w:r w:rsidRPr="00BB43B4">
        <w:rPr>
          <w:rFonts w:ascii="Garamond" w:eastAsiaTheme="minorHAnsi" w:hAnsi="Garamond"/>
          <w:bCs/>
          <w:color w:val="000000"/>
          <w:sz w:val="24"/>
          <w:szCs w:val="24"/>
        </w:rPr>
        <w:t>e) “Rigjenerimi pas zjarrit tek speciet lastarizuese”</w:t>
      </w:r>
      <w:r w:rsidRPr="00BB43B4">
        <w:rPr>
          <w:rFonts w:ascii="Garamond" w:eastAsiaTheme="minorHAnsi" w:hAnsi="Garamond"/>
          <w:color w:val="000000"/>
          <w:sz w:val="24"/>
          <w:szCs w:val="24"/>
        </w:rPr>
        <w:t xml:space="preserve"> përfaqëson një proces natyror shumë efikas rikuperimi, i mbështetur nga biomasa nëntokësore kryesisht e paprekur, ku ndërhyrjet kufizohen në masa mbështetëse si rrallimi, seleksionimi i lastarëve dhe mbrojtja nga kullotja.</w:t>
      </w:r>
    </w:p>
    <w:p w14:paraId="3EFD212B" w14:textId="77777777" w:rsidR="00067EA6" w:rsidRPr="00BB43B4" w:rsidRDefault="00067EA6" w:rsidP="00BF1599">
      <w:pPr>
        <w:autoSpaceDE w:val="0"/>
        <w:autoSpaceDN w:val="0"/>
        <w:adjustRightInd w:val="0"/>
        <w:ind w:firstLine="284"/>
        <w:jc w:val="both"/>
        <w:rPr>
          <w:rFonts w:ascii="Garamond" w:eastAsiaTheme="minorHAnsi" w:hAnsi="Garamond"/>
          <w:color w:val="000000"/>
          <w:sz w:val="24"/>
          <w:szCs w:val="24"/>
        </w:rPr>
      </w:pPr>
      <w:r w:rsidRPr="00BB43B4">
        <w:rPr>
          <w:rFonts w:ascii="Garamond" w:eastAsiaTheme="minorHAnsi" w:hAnsi="Garamond"/>
          <w:color w:val="000000"/>
          <w:sz w:val="24"/>
          <w:szCs w:val="24"/>
        </w:rPr>
        <w:t>f) “Zonë me dëmtim të rëndë nga zjarri” përfshin sipërfaqe pyjore ku zjarri ka shkaktuar dëmtime të mëdha dhe me intensitet të lartë.</w:t>
      </w:r>
    </w:p>
    <w:p w14:paraId="0FEE49BD" w14:textId="77777777" w:rsidR="00067EA6" w:rsidRPr="00BB43B4" w:rsidRDefault="00067EA6" w:rsidP="00BF1599">
      <w:pPr>
        <w:autoSpaceDE w:val="0"/>
        <w:autoSpaceDN w:val="0"/>
        <w:adjustRightInd w:val="0"/>
        <w:ind w:firstLine="284"/>
        <w:jc w:val="both"/>
        <w:rPr>
          <w:rFonts w:ascii="Garamond" w:eastAsiaTheme="minorHAnsi" w:hAnsi="Garamond"/>
          <w:b/>
          <w:bCs/>
          <w:sz w:val="24"/>
          <w:szCs w:val="24"/>
        </w:rPr>
      </w:pPr>
      <w:r w:rsidRPr="00BB43B4">
        <w:rPr>
          <w:rFonts w:ascii="Garamond" w:eastAsiaTheme="minorHAnsi" w:hAnsi="Garamond"/>
          <w:color w:val="000000"/>
          <w:sz w:val="24"/>
          <w:szCs w:val="24"/>
        </w:rPr>
        <w:t>g) “Zonë me dëmtim të moderuar nga zjarri” i referohet një sipërfaqeje pyjore të prekur nga zjarri, ku shkalla e dëmtimit është e moderuar dhe ndikimet ekologjike, sociale, ekonomike mbeten të kufizuara në nivel lokal.</w:t>
      </w:r>
    </w:p>
    <w:p w14:paraId="438F8657" w14:textId="77777777" w:rsidR="00067EA6" w:rsidRPr="00BB43B4" w:rsidRDefault="00067EA6" w:rsidP="00BF1599">
      <w:pPr>
        <w:autoSpaceDE w:val="0"/>
        <w:autoSpaceDN w:val="0"/>
        <w:adjustRightInd w:val="0"/>
        <w:ind w:firstLine="284"/>
        <w:jc w:val="both"/>
        <w:rPr>
          <w:rFonts w:ascii="Garamond" w:eastAsiaTheme="minorHAnsi" w:hAnsi="Garamond"/>
          <w:sz w:val="24"/>
          <w:szCs w:val="24"/>
        </w:rPr>
      </w:pPr>
      <w:r w:rsidRPr="00BB43B4">
        <w:rPr>
          <w:rFonts w:ascii="Garamond" w:eastAsiaTheme="minorHAnsi" w:hAnsi="Garamond"/>
          <w:color w:val="000000"/>
          <w:sz w:val="24"/>
          <w:szCs w:val="24"/>
        </w:rPr>
        <w:t xml:space="preserve">4. Rregullat, kriteret teknike dhe metodologjia e posaçme për shërbimet që kryhen në Fondin Pyjor Kombëtar, janë sipas Shtojcës Nr.1 bashkëlidhur këtij Udhëzimi dhe janë pjesë përbërëse e tij. </w:t>
      </w:r>
    </w:p>
    <w:p w14:paraId="742197A9" w14:textId="0CFD7A32" w:rsidR="00067EA6" w:rsidRPr="00BB43B4" w:rsidRDefault="00067EA6" w:rsidP="00BF1599">
      <w:pPr>
        <w:autoSpaceDE w:val="0"/>
        <w:autoSpaceDN w:val="0"/>
        <w:adjustRightInd w:val="0"/>
        <w:ind w:firstLine="284"/>
        <w:jc w:val="both"/>
        <w:rPr>
          <w:rFonts w:ascii="Garamond" w:eastAsiaTheme="minorHAnsi" w:hAnsi="Garamond"/>
          <w:sz w:val="24"/>
          <w:szCs w:val="24"/>
        </w:rPr>
      </w:pPr>
      <w:r w:rsidRPr="00BB43B4">
        <w:rPr>
          <w:rFonts w:ascii="Garamond" w:eastAsiaTheme="minorHAnsi" w:hAnsi="Garamond"/>
          <w:sz w:val="24"/>
          <w:szCs w:val="24"/>
        </w:rPr>
        <w:t xml:space="preserve">5. Udhëzuesi teknik për kryerjen e pyllëzimeve </w:t>
      </w:r>
      <w:r w:rsidRPr="00BB43B4">
        <w:rPr>
          <w:rFonts w:ascii="Garamond" w:eastAsiaTheme="minorHAnsi" w:hAnsi="Garamond"/>
          <w:color w:val="000000"/>
          <w:sz w:val="24"/>
          <w:szCs w:val="24"/>
        </w:rPr>
        <w:t>duke përcaktuar, sipas rastit, pyllëzimin me farë ose fidanë, standardet e tyre, si dhe llojin e drurëve që do të mbillen</w:t>
      </w:r>
      <w:r w:rsidRPr="00BB43B4">
        <w:rPr>
          <w:rFonts w:ascii="Garamond" w:eastAsiaTheme="minorHAnsi" w:hAnsi="Garamond" w:cs="Calibri"/>
          <w:color w:val="000000"/>
          <w:sz w:val="24"/>
          <w:szCs w:val="24"/>
        </w:rPr>
        <w:t>,</w:t>
      </w:r>
      <w:r w:rsidRPr="00BB43B4">
        <w:rPr>
          <w:rFonts w:ascii="Garamond" w:eastAsiaTheme="minorHAnsi" w:hAnsi="Garamond"/>
          <w:color w:val="000000"/>
          <w:sz w:val="24"/>
          <w:szCs w:val="24"/>
        </w:rPr>
        <w:t xml:space="preserve"> është sipas </w:t>
      </w:r>
      <w:r w:rsidR="0074711E" w:rsidRPr="00BB43B4">
        <w:rPr>
          <w:rFonts w:ascii="Garamond" w:eastAsiaTheme="minorHAnsi" w:hAnsi="Garamond"/>
          <w:color w:val="000000"/>
          <w:sz w:val="24"/>
          <w:szCs w:val="24"/>
        </w:rPr>
        <w:t>shtojcës n</w:t>
      </w:r>
      <w:r w:rsidRPr="00BB43B4">
        <w:rPr>
          <w:rFonts w:ascii="Garamond" w:eastAsiaTheme="minorHAnsi" w:hAnsi="Garamond"/>
          <w:color w:val="000000"/>
          <w:sz w:val="24"/>
          <w:szCs w:val="24"/>
        </w:rPr>
        <w:t>r.</w:t>
      </w:r>
      <w:r w:rsidR="0074711E" w:rsidRPr="00BB43B4">
        <w:rPr>
          <w:rFonts w:ascii="Garamond" w:eastAsiaTheme="minorHAnsi" w:hAnsi="Garamond"/>
          <w:color w:val="000000"/>
          <w:sz w:val="24"/>
          <w:szCs w:val="24"/>
        </w:rPr>
        <w:t xml:space="preserve"> </w:t>
      </w:r>
      <w:r w:rsidRPr="00BB43B4">
        <w:rPr>
          <w:rFonts w:ascii="Garamond" w:eastAsiaTheme="minorHAnsi" w:hAnsi="Garamond"/>
          <w:color w:val="000000"/>
          <w:sz w:val="24"/>
          <w:szCs w:val="24"/>
        </w:rPr>
        <w:t xml:space="preserve">2 bashkëlidhur këtij Udhëzimi dhe janë pjesë përbërëse e tij. </w:t>
      </w:r>
    </w:p>
    <w:p w14:paraId="47C4295A" w14:textId="77777777" w:rsidR="00067EA6" w:rsidRPr="00BB43B4" w:rsidRDefault="00067EA6" w:rsidP="00BF1599">
      <w:pPr>
        <w:autoSpaceDE w:val="0"/>
        <w:autoSpaceDN w:val="0"/>
        <w:adjustRightInd w:val="0"/>
        <w:ind w:firstLine="284"/>
        <w:jc w:val="both"/>
        <w:rPr>
          <w:rFonts w:ascii="Garamond" w:eastAsiaTheme="minorHAnsi" w:hAnsi="Garamond"/>
          <w:sz w:val="24"/>
          <w:szCs w:val="24"/>
        </w:rPr>
      </w:pPr>
      <w:r w:rsidRPr="00BB43B4">
        <w:rPr>
          <w:rFonts w:ascii="Garamond" w:eastAsiaTheme="minorHAnsi" w:hAnsi="Garamond"/>
          <w:color w:val="000000"/>
          <w:sz w:val="24"/>
          <w:szCs w:val="24"/>
        </w:rPr>
        <w:t>6. Ngarkohen struktura përgjegjëse për pyjet në ministri, agjencia shtetërore përgjegjëse për pyjet dhe bashkitë për zbatimin e këtij udhëzimi.</w:t>
      </w:r>
    </w:p>
    <w:p w14:paraId="4B733E62" w14:textId="77777777" w:rsidR="00067EA6" w:rsidRPr="00BB43B4" w:rsidRDefault="00067EA6" w:rsidP="00BF1599">
      <w:pPr>
        <w:autoSpaceDE w:val="0"/>
        <w:autoSpaceDN w:val="0"/>
        <w:adjustRightInd w:val="0"/>
        <w:ind w:firstLine="284"/>
        <w:jc w:val="both"/>
        <w:rPr>
          <w:rFonts w:ascii="Garamond" w:eastAsiaTheme="minorHAnsi" w:hAnsi="Garamond"/>
          <w:color w:val="000000"/>
          <w:sz w:val="24"/>
          <w:szCs w:val="24"/>
        </w:rPr>
      </w:pPr>
      <w:r w:rsidRPr="00BB43B4">
        <w:rPr>
          <w:rFonts w:ascii="Garamond" w:eastAsiaTheme="minorHAnsi" w:hAnsi="Garamond"/>
          <w:color w:val="000000"/>
          <w:sz w:val="24"/>
          <w:szCs w:val="24"/>
        </w:rPr>
        <w:t>7. Ngarkohet struktura përgjegjëse për pyjet në ministri, për njoftimin e këtij udhëzimi, institucioneve të parashikuara në pikën 7 të tij.</w:t>
      </w:r>
    </w:p>
    <w:p w14:paraId="1F2D0388" w14:textId="77777777" w:rsidR="00067EA6" w:rsidRPr="00BB43B4" w:rsidRDefault="00067EA6" w:rsidP="00BF1599">
      <w:pPr>
        <w:tabs>
          <w:tab w:val="left" w:pos="360"/>
          <w:tab w:val="left" w:pos="720"/>
          <w:tab w:val="left" w:pos="900"/>
        </w:tabs>
        <w:autoSpaceDE w:val="0"/>
        <w:autoSpaceDN w:val="0"/>
        <w:adjustRightInd w:val="0"/>
        <w:ind w:firstLine="284"/>
        <w:jc w:val="both"/>
        <w:rPr>
          <w:rFonts w:ascii="Garamond" w:eastAsiaTheme="minorHAnsi" w:hAnsi="Garamond"/>
          <w:color w:val="000000"/>
          <w:sz w:val="24"/>
          <w:szCs w:val="24"/>
        </w:rPr>
      </w:pPr>
      <w:r w:rsidRPr="00BB43B4">
        <w:rPr>
          <w:rFonts w:ascii="Garamond" w:eastAsiaTheme="minorHAnsi" w:hAnsi="Garamond"/>
          <w:color w:val="000000"/>
          <w:sz w:val="24"/>
          <w:szCs w:val="24"/>
        </w:rPr>
        <w:t xml:space="preserve"> Ky udhëzim hyn në fuqi pas botimit në Fletoren Zyrtare.</w:t>
      </w:r>
      <w:r w:rsidRPr="00BB43B4">
        <w:rPr>
          <w:rFonts w:ascii="Garamond" w:eastAsiaTheme="minorHAnsi" w:hAnsi="Garamond" w:cs="CGTimes-Bold"/>
          <w:b/>
          <w:bCs/>
          <w:color w:val="000000"/>
          <w:sz w:val="24"/>
          <w:szCs w:val="24"/>
        </w:rPr>
        <w:t xml:space="preserve"> </w:t>
      </w:r>
    </w:p>
    <w:p w14:paraId="1CED284A" w14:textId="77777777" w:rsidR="00067EA6" w:rsidRPr="00BB43B4" w:rsidRDefault="00067EA6" w:rsidP="00BF1599">
      <w:pPr>
        <w:keepLines/>
        <w:tabs>
          <w:tab w:val="left" w:pos="2280"/>
        </w:tabs>
        <w:autoSpaceDE w:val="0"/>
        <w:autoSpaceDN w:val="0"/>
        <w:adjustRightInd w:val="0"/>
        <w:ind w:firstLine="284"/>
        <w:jc w:val="both"/>
        <w:rPr>
          <w:rFonts w:ascii="Garamond" w:eastAsiaTheme="minorHAnsi" w:hAnsi="Garamond"/>
          <w:b/>
          <w:bCs/>
          <w:caps/>
          <w:color w:val="000000"/>
          <w:sz w:val="24"/>
          <w:szCs w:val="24"/>
        </w:rPr>
      </w:pPr>
    </w:p>
    <w:p w14:paraId="512F54FB" w14:textId="77777777" w:rsidR="00067EA6" w:rsidRPr="00BB43B4" w:rsidRDefault="00067EA6" w:rsidP="00BF1599">
      <w:pPr>
        <w:autoSpaceDE w:val="0"/>
        <w:autoSpaceDN w:val="0"/>
        <w:adjustRightInd w:val="0"/>
        <w:ind w:firstLine="284"/>
        <w:jc w:val="right"/>
        <w:rPr>
          <w:rFonts w:ascii="Garamond" w:eastAsiaTheme="minorHAnsi" w:hAnsi="Garamond"/>
          <w:bCs/>
          <w:caps/>
          <w:color w:val="000000"/>
          <w:sz w:val="24"/>
          <w:szCs w:val="24"/>
        </w:rPr>
      </w:pPr>
      <w:r w:rsidRPr="00BB43B4">
        <w:rPr>
          <w:rFonts w:ascii="Garamond" w:eastAsiaTheme="minorHAnsi" w:hAnsi="Garamond"/>
          <w:bCs/>
          <w:caps/>
          <w:color w:val="000000"/>
          <w:sz w:val="24"/>
          <w:szCs w:val="24"/>
        </w:rPr>
        <w:t>MINISTËR</w:t>
      </w:r>
      <w:r w:rsidRPr="00BB43B4">
        <w:rPr>
          <w:rFonts w:ascii="Garamond" w:eastAsiaTheme="minorHAnsi" w:hAnsi="Garamond"/>
          <w:bCs/>
          <w:color w:val="000000"/>
          <w:sz w:val="24"/>
          <w:szCs w:val="24"/>
        </w:rPr>
        <w:t xml:space="preserve"> I MJEDISIT</w:t>
      </w:r>
    </w:p>
    <w:p w14:paraId="1FDC0092" w14:textId="77777777" w:rsidR="00067EA6" w:rsidRPr="00BB43B4" w:rsidRDefault="00067EA6" w:rsidP="00BF1599">
      <w:pPr>
        <w:autoSpaceDE w:val="0"/>
        <w:autoSpaceDN w:val="0"/>
        <w:adjustRightInd w:val="0"/>
        <w:ind w:firstLine="284"/>
        <w:jc w:val="right"/>
        <w:rPr>
          <w:rFonts w:ascii="Garamond" w:eastAsiaTheme="minorHAnsi" w:hAnsi="Garamond"/>
          <w:b/>
          <w:bCs/>
          <w:color w:val="000000"/>
          <w:sz w:val="24"/>
          <w:szCs w:val="24"/>
        </w:rPr>
      </w:pPr>
      <w:r w:rsidRPr="00BB43B4">
        <w:rPr>
          <w:rFonts w:ascii="Garamond" w:eastAsiaTheme="minorHAnsi" w:hAnsi="Garamond"/>
          <w:b/>
          <w:bCs/>
          <w:color w:val="000000"/>
          <w:sz w:val="24"/>
          <w:szCs w:val="24"/>
        </w:rPr>
        <w:t>Sofjan Jaupaj</w:t>
      </w:r>
    </w:p>
    <w:p w14:paraId="580B232B" w14:textId="77777777" w:rsidR="00067EA6" w:rsidRPr="00BB43B4" w:rsidRDefault="00067EA6" w:rsidP="00067EA6"/>
    <w:p w14:paraId="14FB902D" w14:textId="1D492B11" w:rsidR="00067EA6" w:rsidRPr="00BB43B4" w:rsidRDefault="00067EA6" w:rsidP="00BF1599">
      <w:pPr>
        <w:pStyle w:val="Heading1"/>
        <w:ind w:firstLine="284"/>
        <w:rPr>
          <w:rFonts w:ascii="Garamond" w:hAnsi="Garamond"/>
          <w:szCs w:val="24"/>
        </w:rPr>
      </w:pPr>
      <w:r w:rsidRPr="00BB43B4">
        <w:rPr>
          <w:rFonts w:ascii="Garamond" w:hAnsi="Garamond"/>
          <w:szCs w:val="24"/>
        </w:rPr>
        <w:t>UDHËZUES PËR RESTAURIMIN E SIPËRFAQEVE PYJORE PAS ZJARRIT</w:t>
      </w:r>
    </w:p>
    <w:p w14:paraId="11D6D5D5" w14:textId="61B92D12" w:rsidR="00067EA6" w:rsidRPr="00BB43B4" w:rsidRDefault="00067EA6" w:rsidP="00BF1599">
      <w:pPr>
        <w:pStyle w:val="Heading1"/>
        <w:ind w:firstLine="284"/>
        <w:rPr>
          <w:rFonts w:ascii="Garamond" w:hAnsi="Garamond"/>
          <w:b/>
          <w:szCs w:val="24"/>
        </w:rPr>
      </w:pPr>
      <w:r w:rsidRPr="00BB43B4">
        <w:rPr>
          <w:rFonts w:ascii="Garamond" w:hAnsi="Garamond"/>
          <w:b/>
          <w:szCs w:val="24"/>
        </w:rPr>
        <w:t>(për rikthimin e funksioneve ekologjike, mbrojtëse dhe prodhuese të pe</w:t>
      </w:r>
      <w:r w:rsidR="00FB2DC5" w:rsidRPr="00BB43B4">
        <w:rPr>
          <w:rFonts w:ascii="Garamond" w:hAnsi="Garamond"/>
          <w:b/>
          <w:szCs w:val="24"/>
        </w:rPr>
        <w:t>iz</w:t>
      </w:r>
      <w:r w:rsidRPr="00BB43B4">
        <w:rPr>
          <w:rFonts w:ascii="Garamond" w:hAnsi="Garamond"/>
          <w:b/>
          <w:szCs w:val="24"/>
        </w:rPr>
        <w:t>azheve pyjore)</w:t>
      </w:r>
    </w:p>
    <w:p w14:paraId="79D60ACA" w14:textId="77777777" w:rsidR="00067EA6" w:rsidRPr="00BB43B4" w:rsidRDefault="00067EA6" w:rsidP="00BF1599"/>
    <w:p w14:paraId="2368F35A" w14:textId="77777777" w:rsidR="00067EA6" w:rsidRPr="00BB43B4" w:rsidRDefault="00067EA6" w:rsidP="00FB2DC5">
      <w:pPr>
        <w:pStyle w:val="Heading1"/>
        <w:ind w:firstLine="284"/>
        <w:jc w:val="left"/>
        <w:rPr>
          <w:rFonts w:ascii="Garamond" w:hAnsi="Garamond"/>
          <w:b/>
          <w:szCs w:val="24"/>
        </w:rPr>
      </w:pPr>
      <w:r w:rsidRPr="00BB43B4">
        <w:rPr>
          <w:rFonts w:ascii="Garamond" w:hAnsi="Garamond"/>
          <w:szCs w:val="24"/>
        </w:rPr>
        <w:t>I. PËRMBLEDHJE</w:t>
      </w:r>
    </w:p>
    <w:p w14:paraId="0C4C82DD" w14:textId="77777777" w:rsidR="00067EA6" w:rsidRPr="00BB43B4" w:rsidRDefault="00067EA6" w:rsidP="00FB2DC5">
      <w:pPr>
        <w:pStyle w:val="Heading1"/>
        <w:ind w:firstLine="284"/>
        <w:jc w:val="left"/>
        <w:rPr>
          <w:rFonts w:ascii="Garamond" w:hAnsi="Garamond"/>
          <w:b/>
          <w:szCs w:val="24"/>
        </w:rPr>
      </w:pPr>
      <w:r w:rsidRPr="00BB43B4">
        <w:rPr>
          <w:rFonts w:ascii="Garamond" w:hAnsi="Garamond"/>
          <w:szCs w:val="24"/>
        </w:rPr>
        <w:t xml:space="preserve">I. HYRJE DHE QASJA KONCEPTUALE </w:t>
      </w:r>
    </w:p>
    <w:p w14:paraId="6E45107B" w14:textId="6C8A0177" w:rsidR="00067EA6" w:rsidRPr="00BB43B4" w:rsidRDefault="00067EA6" w:rsidP="00BF1599">
      <w:pPr>
        <w:pStyle w:val="ListParagraph"/>
        <w:ind w:left="0" w:firstLine="284"/>
        <w:rPr>
          <w:rFonts w:ascii="Garamond" w:hAnsi="Garamond"/>
          <w:bCs/>
          <w:sz w:val="24"/>
          <w:szCs w:val="24"/>
        </w:rPr>
      </w:pPr>
      <w:r w:rsidRPr="00BB43B4">
        <w:rPr>
          <w:rFonts w:ascii="Garamond" w:hAnsi="Garamond"/>
          <w:bCs/>
          <w:sz w:val="24"/>
          <w:szCs w:val="24"/>
        </w:rPr>
        <w:t>1. Konteksti i zjarreve në pyje dhe restaurimi i pe</w:t>
      </w:r>
      <w:r w:rsidR="00FB2DC5" w:rsidRPr="00BB43B4">
        <w:rPr>
          <w:rFonts w:ascii="Garamond" w:hAnsi="Garamond"/>
          <w:bCs/>
          <w:sz w:val="24"/>
          <w:szCs w:val="24"/>
        </w:rPr>
        <w:t>iz</w:t>
      </w:r>
      <w:r w:rsidRPr="00BB43B4">
        <w:rPr>
          <w:rFonts w:ascii="Garamond" w:hAnsi="Garamond"/>
          <w:bCs/>
          <w:sz w:val="24"/>
          <w:szCs w:val="24"/>
        </w:rPr>
        <w:t>azheve pyjore</w:t>
      </w:r>
    </w:p>
    <w:p w14:paraId="6A96215D" w14:textId="76E5C5D6" w:rsidR="00067EA6" w:rsidRPr="00BB43B4" w:rsidRDefault="00067EA6" w:rsidP="00BF1599">
      <w:pPr>
        <w:pStyle w:val="ListParagraph"/>
        <w:ind w:left="0" w:firstLine="284"/>
        <w:rPr>
          <w:rFonts w:ascii="Garamond" w:hAnsi="Garamond"/>
          <w:bCs/>
          <w:sz w:val="24"/>
          <w:szCs w:val="24"/>
        </w:rPr>
      </w:pPr>
      <w:r w:rsidRPr="00BB43B4">
        <w:rPr>
          <w:rFonts w:ascii="Garamond" w:hAnsi="Garamond"/>
          <w:bCs/>
          <w:sz w:val="24"/>
          <w:szCs w:val="24"/>
        </w:rPr>
        <w:t xml:space="preserve">2. Qëllimi dhe objektivat e </w:t>
      </w:r>
      <w:r w:rsidR="0074711E" w:rsidRPr="00BB43B4">
        <w:rPr>
          <w:rFonts w:ascii="Garamond" w:hAnsi="Garamond"/>
          <w:bCs/>
          <w:sz w:val="24"/>
          <w:szCs w:val="24"/>
        </w:rPr>
        <w:t>u</w:t>
      </w:r>
      <w:r w:rsidRPr="00BB43B4">
        <w:rPr>
          <w:rFonts w:ascii="Garamond" w:hAnsi="Garamond"/>
          <w:bCs/>
          <w:sz w:val="24"/>
          <w:szCs w:val="24"/>
        </w:rPr>
        <w:t>dhëzuesit</w:t>
      </w:r>
    </w:p>
    <w:p w14:paraId="1C8ACF2B" w14:textId="77777777" w:rsidR="00067EA6" w:rsidRPr="00BB43B4" w:rsidRDefault="00067EA6" w:rsidP="00BF1599">
      <w:pPr>
        <w:ind w:firstLine="284"/>
        <w:rPr>
          <w:rFonts w:ascii="Garamond" w:hAnsi="Garamond"/>
          <w:bCs/>
          <w:sz w:val="24"/>
          <w:szCs w:val="24"/>
        </w:rPr>
      </w:pPr>
      <w:r w:rsidRPr="00BB43B4">
        <w:rPr>
          <w:rFonts w:ascii="Garamond" w:hAnsi="Garamond"/>
          <w:bCs/>
          <w:sz w:val="24"/>
          <w:szCs w:val="24"/>
        </w:rPr>
        <w:t>3. Terminologji dhe përkufizime bazë</w:t>
      </w:r>
    </w:p>
    <w:p w14:paraId="143A6B0F" w14:textId="77777777" w:rsidR="00067EA6" w:rsidRPr="00BB43B4" w:rsidRDefault="00067EA6" w:rsidP="00BF1599">
      <w:pPr>
        <w:pStyle w:val="ListParagraph"/>
        <w:ind w:left="0" w:firstLine="284"/>
        <w:rPr>
          <w:rFonts w:ascii="Garamond" w:hAnsi="Garamond"/>
          <w:bCs/>
          <w:sz w:val="24"/>
          <w:szCs w:val="24"/>
        </w:rPr>
      </w:pPr>
      <w:r w:rsidRPr="00BB43B4">
        <w:rPr>
          <w:rFonts w:ascii="Garamond" w:hAnsi="Garamond"/>
          <w:bCs/>
          <w:sz w:val="24"/>
          <w:szCs w:val="24"/>
        </w:rPr>
        <w:lastRenderedPageBreak/>
        <w:t>3.1 Përkufizime teknike</w:t>
      </w:r>
    </w:p>
    <w:p w14:paraId="2029C809" w14:textId="77777777" w:rsidR="00067EA6" w:rsidRPr="00BB43B4" w:rsidRDefault="00067EA6" w:rsidP="00BF1599">
      <w:pPr>
        <w:pStyle w:val="ListParagraph"/>
        <w:ind w:left="0" w:firstLine="284"/>
        <w:rPr>
          <w:rFonts w:ascii="Garamond" w:hAnsi="Garamond"/>
          <w:bCs/>
          <w:sz w:val="24"/>
          <w:szCs w:val="24"/>
        </w:rPr>
      </w:pPr>
      <w:r w:rsidRPr="00BB43B4">
        <w:rPr>
          <w:rFonts w:ascii="Garamond" w:hAnsi="Garamond"/>
          <w:bCs/>
          <w:sz w:val="24"/>
          <w:szCs w:val="24"/>
        </w:rPr>
        <w:t>3.2. Klasifikimi i shkallës së dëmtimit nga zjarri</w:t>
      </w:r>
    </w:p>
    <w:p w14:paraId="7DEBD3D6" w14:textId="39DAC8DB" w:rsidR="00067EA6" w:rsidRPr="00BB43B4" w:rsidRDefault="00067EA6" w:rsidP="00BF1599">
      <w:pPr>
        <w:pStyle w:val="ListParagraph"/>
        <w:ind w:left="0" w:firstLine="284"/>
        <w:rPr>
          <w:rFonts w:ascii="Garamond" w:hAnsi="Garamond"/>
          <w:bCs/>
          <w:sz w:val="24"/>
          <w:szCs w:val="24"/>
        </w:rPr>
      </w:pPr>
      <w:r w:rsidRPr="00BB43B4">
        <w:rPr>
          <w:rFonts w:ascii="Garamond" w:hAnsi="Garamond"/>
          <w:bCs/>
          <w:sz w:val="24"/>
          <w:szCs w:val="24"/>
        </w:rPr>
        <w:t>3.3. Metodat e restaurimit të pe</w:t>
      </w:r>
      <w:r w:rsidR="00FB2DC5" w:rsidRPr="00BB43B4">
        <w:rPr>
          <w:rFonts w:ascii="Garamond" w:hAnsi="Garamond"/>
          <w:bCs/>
          <w:sz w:val="24"/>
          <w:szCs w:val="24"/>
        </w:rPr>
        <w:t>iz</w:t>
      </w:r>
      <w:r w:rsidRPr="00BB43B4">
        <w:rPr>
          <w:rFonts w:ascii="Garamond" w:hAnsi="Garamond"/>
          <w:bCs/>
          <w:sz w:val="24"/>
          <w:szCs w:val="24"/>
        </w:rPr>
        <w:t>azheve pyjore pas zjarrit</w:t>
      </w:r>
    </w:p>
    <w:p w14:paraId="5B2ABF63" w14:textId="77777777" w:rsidR="00067EA6" w:rsidRPr="00BB43B4" w:rsidRDefault="00067EA6" w:rsidP="00BF1599">
      <w:pPr>
        <w:pStyle w:val="ListParagraph"/>
        <w:ind w:left="0" w:firstLine="284"/>
        <w:rPr>
          <w:rFonts w:ascii="Garamond" w:hAnsi="Garamond"/>
          <w:bCs/>
          <w:sz w:val="24"/>
          <w:szCs w:val="24"/>
        </w:rPr>
      </w:pPr>
      <w:r w:rsidRPr="00BB43B4">
        <w:rPr>
          <w:rFonts w:ascii="Garamond" w:hAnsi="Garamond"/>
          <w:bCs/>
          <w:sz w:val="24"/>
          <w:szCs w:val="24"/>
        </w:rPr>
        <w:t>3.3.1 Restaurim urgjent pas zjarrit</w:t>
      </w:r>
    </w:p>
    <w:p w14:paraId="11FD228B" w14:textId="1A74D676" w:rsidR="00067EA6" w:rsidRPr="00BB43B4" w:rsidRDefault="00FB2DC5" w:rsidP="00BF1599">
      <w:pPr>
        <w:pStyle w:val="ListParagraph"/>
        <w:ind w:left="0" w:firstLine="284"/>
        <w:rPr>
          <w:rFonts w:ascii="Garamond" w:hAnsi="Garamond"/>
          <w:bCs/>
          <w:sz w:val="24"/>
          <w:szCs w:val="24"/>
        </w:rPr>
      </w:pPr>
      <w:r w:rsidRPr="00BB43B4">
        <w:rPr>
          <w:rFonts w:ascii="Garamond" w:hAnsi="Garamond"/>
          <w:bCs/>
          <w:sz w:val="24"/>
          <w:szCs w:val="24"/>
        </w:rPr>
        <w:t>3.3.2</w:t>
      </w:r>
      <w:r w:rsidR="00067EA6" w:rsidRPr="00BB43B4">
        <w:rPr>
          <w:rFonts w:ascii="Garamond" w:hAnsi="Garamond"/>
          <w:bCs/>
          <w:sz w:val="24"/>
          <w:szCs w:val="24"/>
        </w:rPr>
        <w:t xml:space="preserve"> Restaurimi afatgjatë i pe</w:t>
      </w:r>
      <w:r w:rsidRPr="00BB43B4">
        <w:rPr>
          <w:rFonts w:ascii="Garamond" w:hAnsi="Garamond"/>
          <w:bCs/>
          <w:sz w:val="24"/>
          <w:szCs w:val="24"/>
        </w:rPr>
        <w:t>iz</w:t>
      </w:r>
      <w:r w:rsidR="00067EA6" w:rsidRPr="00BB43B4">
        <w:rPr>
          <w:rFonts w:ascii="Garamond" w:hAnsi="Garamond"/>
          <w:bCs/>
          <w:sz w:val="24"/>
          <w:szCs w:val="24"/>
        </w:rPr>
        <w:t>azheve pyjore pas zjarrit</w:t>
      </w:r>
    </w:p>
    <w:p w14:paraId="3722DF5A" w14:textId="7EA9DDB7" w:rsidR="00067EA6" w:rsidRPr="00BB43B4" w:rsidRDefault="00067EA6" w:rsidP="00BF1599">
      <w:pPr>
        <w:pStyle w:val="ListParagraph"/>
        <w:ind w:left="0" w:firstLine="284"/>
        <w:rPr>
          <w:rFonts w:ascii="Garamond" w:hAnsi="Garamond"/>
          <w:bCs/>
          <w:sz w:val="24"/>
          <w:szCs w:val="24"/>
        </w:rPr>
      </w:pPr>
      <w:r w:rsidRPr="00BB43B4">
        <w:rPr>
          <w:rFonts w:ascii="Garamond" w:hAnsi="Garamond"/>
          <w:bCs/>
          <w:sz w:val="24"/>
          <w:szCs w:val="24"/>
        </w:rPr>
        <w:t>4. Procesi i restaurimit të pe</w:t>
      </w:r>
      <w:r w:rsidR="00FB2DC5" w:rsidRPr="00BB43B4">
        <w:rPr>
          <w:rFonts w:ascii="Garamond" w:hAnsi="Garamond"/>
          <w:bCs/>
          <w:sz w:val="24"/>
          <w:szCs w:val="24"/>
        </w:rPr>
        <w:t>iz</w:t>
      </w:r>
      <w:r w:rsidRPr="00BB43B4">
        <w:rPr>
          <w:rFonts w:ascii="Garamond" w:hAnsi="Garamond"/>
          <w:bCs/>
          <w:sz w:val="24"/>
          <w:szCs w:val="24"/>
        </w:rPr>
        <w:t>azheve pyjore pas zjarrit</w:t>
      </w:r>
    </w:p>
    <w:p w14:paraId="4FDF43A8" w14:textId="77777777" w:rsidR="00067EA6" w:rsidRPr="00BB43B4" w:rsidRDefault="00067EA6" w:rsidP="00BF1599">
      <w:pPr>
        <w:ind w:firstLine="284"/>
        <w:rPr>
          <w:rFonts w:ascii="Garamond" w:hAnsi="Garamond"/>
          <w:bCs/>
          <w:sz w:val="24"/>
          <w:szCs w:val="24"/>
        </w:rPr>
      </w:pPr>
      <w:r w:rsidRPr="00BB43B4">
        <w:rPr>
          <w:rFonts w:ascii="Garamond" w:hAnsi="Garamond"/>
          <w:bCs/>
          <w:sz w:val="24"/>
          <w:szCs w:val="24"/>
        </w:rPr>
        <w:t>4.1. Identifikimi i zonave të rrezikuara dhe restaurimi urgjent pas zjarrit</w:t>
      </w:r>
    </w:p>
    <w:p w14:paraId="43335434" w14:textId="77777777" w:rsidR="00067EA6" w:rsidRPr="00BB43B4" w:rsidRDefault="00067EA6" w:rsidP="00BF1599">
      <w:pPr>
        <w:ind w:firstLine="284"/>
        <w:rPr>
          <w:rFonts w:ascii="Garamond" w:hAnsi="Garamond"/>
          <w:bCs/>
          <w:sz w:val="24"/>
          <w:szCs w:val="24"/>
        </w:rPr>
      </w:pPr>
      <w:r w:rsidRPr="00BB43B4">
        <w:rPr>
          <w:rFonts w:ascii="Garamond" w:hAnsi="Garamond"/>
          <w:bCs/>
          <w:sz w:val="24"/>
          <w:szCs w:val="24"/>
        </w:rPr>
        <w:t>4.2. Klasifikimi i zonave të dëmtuara nga zjarri</w:t>
      </w:r>
    </w:p>
    <w:p w14:paraId="2332365E" w14:textId="77777777" w:rsidR="00067EA6" w:rsidRPr="00BB43B4" w:rsidRDefault="00067EA6" w:rsidP="00BF1599">
      <w:pPr>
        <w:ind w:firstLine="284"/>
        <w:rPr>
          <w:rFonts w:ascii="Garamond" w:hAnsi="Garamond"/>
          <w:bCs/>
          <w:sz w:val="24"/>
          <w:szCs w:val="24"/>
        </w:rPr>
      </w:pPr>
      <w:r w:rsidRPr="00BB43B4">
        <w:rPr>
          <w:rFonts w:ascii="Garamond" w:hAnsi="Garamond"/>
          <w:bCs/>
          <w:sz w:val="24"/>
          <w:szCs w:val="24"/>
        </w:rPr>
        <w:t>4.2.1 Zona me dëmtim të rëndë nga zjarri</w:t>
      </w:r>
    </w:p>
    <w:p w14:paraId="585C8811" w14:textId="77777777" w:rsidR="00067EA6" w:rsidRPr="00BB43B4" w:rsidRDefault="00067EA6" w:rsidP="00BF1599">
      <w:pPr>
        <w:ind w:firstLine="284"/>
        <w:rPr>
          <w:rFonts w:ascii="Garamond" w:hAnsi="Garamond"/>
          <w:bCs/>
          <w:sz w:val="24"/>
          <w:szCs w:val="24"/>
        </w:rPr>
      </w:pPr>
      <w:r w:rsidRPr="00BB43B4">
        <w:rPr>
          <w:rFonts w:ascii="Garamond" w:hAnsi="Garamond"/>
          <w:bCs/>
          <w:sz w:val="24"/>
          <w:szCs w:val="24"/>
        </w:rPr>
        <w:t>4.2.2 Zona me dëmtim të moderuar nga zjarri</w:t>
      </w:r>
    </w:p>
    <w:p w14:paraId="70DCDECC" w14:textId="77777777" w:rsidR="00067EA6" w:rsidRPr="00BB43B4" w:rsidRDefault="00067EA6" w:rsidP="00BF1599">
      <w:pPr>
        <w:ind w:firstLine="284"/>
        <w:rPr>
          <w:rFonts w:ascii="Garamond" w:hAnsi="Garamond"/>
          <w:bCs/>
          <w:sz w:val="24"/>
          <w:szCs w:val="24"/>
        </w:rPr>
      </w:pPr>
      <w:r w:rsidRPr="00BB43B4">
        <w:rPr>
          <w:rFonts w:ascii="Garamond" w:hAnsi="Garamond"/>
          <w:bCs/>
          <w:sz w:val="24"/>
          <w:szCs w:val="24"/>
        </w:rPr>
        <w:t>4.3. Hartimi dhe zbatimi i planit të restaurimit pas zjarrit</w:t>
      </w:r>
    </w:p>
    <w:p w14:paraId="645C2427" w14:textId="77777777" w:rsidR="00067EA6" w:rsidRPr="00BB43B4" w:rsidRDefault="00067EA6" w:rsidP="00BF1599">
      <w:pPr>
        <w:ind w:firstLine="284"/>
        <w:rPr>
          <w:rFonts w:ascii="Garamond" w:hAnsi="Garamond"/>
          <w:bCs/>
          <w:sz w:val="24"/>
          <w:szCs w:val="24"/>
        </w:rPr>
      </w:pPr>
      <w:r w:rsidRPr="00BB43B4">
        <w:rPr>
          <w:rFonts w:ascii="Garamond" w:hAnsi="Garamond"/>
          <w:bCs/>
          <w:sz w:val="24"/>
          <w:szCs w:val="24"/>
        </w:rPr>
        <w:t>4.4. Monitorimi dhe vlerësimi pas ndërhyrjes</w:t>
      </w:r>
    </w:p>
    <w:p w14:paraId="3DE3E9AC" w14:textId="77777777" w:rsidR="00067EA6" w:rsidRPr="00BB43B4" w:rsidRDefault="00067EA6" w:rsidP="00FB2DC5">
      <w:pPr>
        <w:pStyle w:val="Heading1"/>
        <w:ind w:firstLine="284"/>
        <w:jc w:val="left"/>
        <w:rPr>
          <w:rFonts w:ascii="Garamond" w:hAnsi="Garamond"/>
          <w:b/>
          <w:caps/>
          <w:szCs w:val="24"/>
        </w:rPr>
      </w:pPr>
      <w:r w:rsidRPr="00BB43B4">
        <w:rPr>
          <w:rFonts w:ascii="Garamond" w:hAnsi="Garamond"/>
          <w:caps/>
          <w:szCs w:val="24"/>
        </w:rPr>
        <w:t>II. Hartimi i planit të restaurimit pas zjarrit</w:t>
      </w:r>
    </w:p>
    <w:p w14:paraId="6B884ED6" w14:textId="77777777" w:rsidR="00067EA6" w:rsidRPr="00BB43B4" w:rsidRDefault="00067EA6" w:rsidP="00BF1599">
      <w:pPr>
        <w:pStyle w:val="ListParagraph"/>
        <w:ind w:left="0" w:firstLine="284"/>
        <w:rPr>
          <w:rFonts w:ascii="Garamond" w:hAnsi="Garamond"/>
          <w:bCs/>
          <w:sz w:val="24"/>
          <w:szCs w:val="24"/>
        </w:rPr>
      </w:pPr>
      <w:r w:rsidRPr="00BB43B4">
        <w:rPr>
          <w:rFonts w:ascii="Garamond" w:hAnsi="Garamond"/>
          <w:bCs/>
          <w:sz w:val="24"/>
          <w:szCs w:val="24"/>
        </w:rPr>
        <w:t>1. Përcaktimi i objektivave</w:t>
      </w:r>
      <w:r w:rsidRPr="00BB43B4">
        <w:rPr>
          <w:rFonts w:ascii="Garamond" w:hAnsi="Garamond"/>
          <w:sz w:val="24"/>
          <w:szCs w:val="24"/>
        </w:rPr>
        <w:t xml:space="preserve"> të</w:t>
      </w:r>
      <w:r w:rsidRPr="00BB43B4">
        <w:rPr>
          <w:rFonts w:ascii="Garamond" w:hAnsi="Garamond"/>
          <w:bCs/>
          <w:sz w:val="24"/>
          <w:szCs w:val="24"/>
        </w:rPr>
        <w:t xml:space="preserve"> restaurimit</w:t>
      </w:r>
    </w:p>
    <w:p w14:paraId="67456266" w14:textId="77777777" w:rsidR="00067EA6" w:rsidRPr="00BB43B4" w:rsidRDefault="00067EA6" w:rsidP="00BF1599">
      <w:pPr>
        <w:pStyle w:val="ListParagraph"/>
        <w:ind w:left="0" w:firstLine="284"/>
        <w:rPr>
          <w:rFonts w:ascii="Garamond" w:hAnsi="Garamond"/>
          <w:bCs/>
          <w:sz w:val="24"/>
          <w:szCs w:val="24"/>
        </w:rPr>
      </w:pPr>
      <w:r w:rsidRPr="00BB43B4">
        <w:rPr>
          <w:rFonts w:ascii="Garamond" w:hAnsi="Garamond"/>
          <w:bCs/>
          <w:sz w:val="24"/>
          <w:szCs w:val="24"/>
        </w:rPr>
        <w:t>2. Vlerësimi i dëmeve të shkaktuara nga zjarri</w:t>
      </w:r>
    </w:p>
    <w:p w14:paraId="6BDCCA3B" w14:textId="77777777" w:rsidR="00067EA6" w:rsidRPr="00BB43B4" w:rsidRDefault="00067EA6" w:rsidP="00BF1599">
      <w:pPr>
        <w:pStyle w:val="ListParagraph"/>
        <w:ind w:left="0" w:firstLine="284"/>
        <w:rPr>
          <w:rFonts w:ascii="Garamond" w:hAnsi="Garamond"/>
          <w:bCs/>
          <w:sz w:val="24"/>
          <w:szCs w:val="24"/>
        </w:rPr>
      </w:pPr>
      <w:r w:rsidRPr="00BB43B4">
        <w:rPr>
          <w:rFonts w:ascii="Garamond" w:hAnsi="Garamond"/>
          <w:bCs/>
          <w:sz w:val="24"/>
          <w:szCs w:val="24"/>
        </w:rPr>
        <w:t>2.1 Zonat që kërkojnë ndërhyrje urgjente për restaurim</w:t>
      </w:r>
    </w:p>
    <w:p w14:paraId="104717D9" w14:textId="77777777" w:rsidR="00067EA6" w:rsidRPr="00BB43B4" w:rsidRDefault="00067EA6" w:rsidP="00BF1599">
      <w:pPr>
        <w:pStyle w:val="ListParagraph"/>
        <w:ind w:left="0" w:firstLine="284"/>
        <w:rPr>
          <w:rFonts w:ascii="Garamond" w:hAnsi="Garamond"/>
          <w:bCs/>
          <w:sz w:val="24"/>
          <w:szCs w:val="24"/>
        </w:rPr>
      </w:pPr>
      <w:r w:rsidRPr="00BB43B4">
        <w:rPr>
          <w:rFonts w:ascii="Garamond" w:hAnsi="Garamond"/>
          <w:bCs/>
          <w:sz w:val="24"/>
          <w:szCs w:val="24"/>
        </w:rPr>
        <w:t>2.2 Zonat që kërkojnë një plan afatgjatë restaurimi</w:t>
      </w:r>
    </w:p>
    <w:p w14:paraId="126A8E37" w14:textId="77777777" w:rsidR="00067EA6" w:rsidRPr="00BB43B4" w:rsidRDefault="00067EA6" w:rsidP="00BF1599">
      <w:pPr>
        <w:pStyle w:val="ListParagraph"/>
        <w:ind w:left="0" w:firstLine="284"/>
        <w:rPr>
          <w:rFonts w:ascii="Garamond" w:hAnsi="Garamond"/>
          <w:bCs/>
          <w:sz w:val="24"/>
          <w:szCs w:val="24"/>
        </w:rPr>
      </w:pPr>
      <w:r w:rsidRPr="00BB43B4">
        <w:rPr>
          <w:rFonts w:ascii="Garamond" w:hAnsi="Garamond"/>
          <w:bCs/>
          <w:sz w:val="24"/>
          <w:szCs w:val="24"/>
        </w:rPr>
        <w:t>2.3 Vlerësimi i dëmtimeve nga zjarri</w:t>
      </w:r>
    </w:p>
    <w:p w14:paraId="1CDE982B" w14:textId="77777777" w:rsidR="00067EA6" w:rsidRPr="00BB43B4" w:rsidRDefault="00067EA6" w:rsidP="00BF1599">
      <w:pPr>
        <w:ind w:firstLine="284"/>
        <w:rPr>
          <w:rFonts w:ascii="Garamond" w:hAnsi="Garamond"/>
          <w:bCs/>
          <w:sz w:val="24"/>
          <w:szCs w:val="24"/>
        </w:rPr>
      </w:pPr>
      <w:r w:rsidRPr="00BB43B4">
        <w:rPr>
          <w:rFonts w:ascii="Garamond" w:hAnsi="Garamond"/>
          <w:bCs/>
          <w:sz w:val="24"/>
          <w:szCs w:val="24"/>
        </w:rPr>
        <w:t>3 Hartimi i parimeve bazë të planit të restaurimit pas zjarrit</w:t>
      </w:r>
    </w:p>
    <w:p w14:paraId="22806857" w14:textId="77777777" w:rsidR="00067EA6" w:rsidRPr="00BB43B4" w:rsidRDefault="00067EA6" w:rsidP="00BF1599">
      <w:pPr>
        <w:ind w:firstLine="284"/>
        <w:rPr>
          <w:rFonts w:ascii="Garamond" w:hAnsi="Garamond"/>
          <w:bCs/>
          <w:sz w:val="24"/>
          <w:szCs w:val="24"/>
        </w:rPr>
      </w:pPr>
      <w:r w:rsidRPr="00BB43B4">
        <w:rPr>
          <w:rFonts w:ascii="Garamond" w:hAnsi="Garamond"/>
          <w:bCs/>
          <w:sz w:val="24"/>
          <w:szCs w:val="24"/>
        </w:rPr>
        <w:t>3.1 Parimet kryesore të hartimit të planit të restaurimit</w:t>
      </w:r>
    </w:p>
    <w:p w14:paraId="332F865B" w14:textId="77777777" w:rsidR="00067EA6" w:rsidRPr="00BB43B4" w:rsidRDefault="00067EA6" w:rsidP="00FB2DC5">
      <w:pPr>
        <w:pStyle w:val="Heading2"/>
        <w:spacing w:before="0" w:after="0"/>
        <w:ind w:firstLine="288"/>
        <w:rPr>
          <w:rFonts w:ascii="Garamond" w:hAnsi="Garamond"/>
          <w:b w:val="0"/>
          <w:bCs/>
          <w:szCs w:val="24"/>
        </w:rPr>
      </w:pPr>
      <w:r w:rsidRPr="00BB43B4">
        <w:rPr>
          <w:rFonts w:ascii="Garamond" w:hAnsi="Garamond"/>
          <w:b w:val="0"/>
          <w:bCs/>
          <w:szCs w:val="24"/>
        </w:rPr>
        <w:t>3.2. Çështje që duhen marrë në konsideratë gjatë hartimit të planit të restaurimit.</w:t>
      </w:r>
    </w:p>
    <w:p w14:paraId="4142261A" w14:textId="77777777" w:rsidR="00067EA6" w:rsidRPr="00BB43B4" w:rsidRDefault="00067EA6" w:rsidP="00FB2DC5">
      <w:pPr>
        <w:pStyle w:val="Heading1"/>
        <w:ind w:firstLine="288"/>
        <w:jc w:val="left"/>
        <w:rPr>
          <w:rFonts w:ascii="Garamond" w:hAnsi="Garamond"/>
          <w:b/>
          <w:caps/>
          <w:szCs w:val="24"/>
        </w:rPr>
      </w:pPr>
      <w:r w:rsidRPr="00BB43B4">
        <w:rPr>
          <w:rFonts w:ascii="Garamond" w:hAnsi="Garamond"/>
          <w:caps/>
          <w:szCs w:val="24"/>
        </w:rPr>
        <w:t>III. Zbatimi i Masave të Restaurimit</w:t>
      </w:r>
    </w:p>
    <w:p w14:paraId="21BC9381" w14:textId="77777777" w:rsidR="00067EA6" w:rsidRPr="00BB43B4" w:rsidRDefault="00067EA6" w:rsidP="00067EA6">
      <w:pPr>
        <w:pStyle w:val="Heading2"/>
        <w:spacing w:before="0" w:after="0"/>
        <w:ind w:firstLine="284"/>
        <w:rPr>
          <w:rFonts w:ascii="Garamond" w:hAnsi="Garamond"/>
          <w:b w:val="0"/>
          <w:bCs/>
          <w:szCs w:val="24"/>
        </w:rPr>
      </w:pPr>
      <w:r w:rsidRPr="00BB43B4">
        <w:rPr>
          <w:rFonts w:ascii="Garamond" w:hAnsi="Garamond"/>
          <w:b w:val="0"/>
          <w:bCs/>
          <w:szCs w:val="24"/>
        </w:rPr>
        <w:t>1. Restaurimi emergjent pas zjarrit</w:t>
      </w:r>
    </w:p>
    <w:p w14:paraId="5A739075" w14:textId="77777777" w:rsidR="00067EA6" w:rsidRPr="00BB43B4" w:rsidRDefault="00067EA6" w:rsidP="00067EA6">
      <w:pPr>
        <w:pStyle w:val="Heading2"/>
        <w:spacing w:before="0" w:after="0"/>
        <w:ind w:firstLine="284"/>
        <w:rPr>
          <w:rFonts w:ascii="Garamond" w:hAnsi="Garamond"/>
          <w:b w:val="0"/>
          <w:bCs/>
          <w:szCs w:val="24"/>
        </w:rPr>
      </w:pPr>
      <w:r w:rsidRPr="00BB43B4">
        <w:rPr>
          <w:rFonts w:ascii="Garamond" w:hAnsi="Garamond"/>
          <w:b w:val="0"/>
          <w:bCs/>
          <w:szCs w:val="24"/>
        </w:rPr>
        <w:t>1.1 Parimet e restaurimit urgjent</w:t>
      </w:r>
    </w:p>
    <w:p w14:paraId="1E79B51E" w14:textId="2142A302" w:rsidR="00067EA6" w:rsidRPr="00BB43B4" w:rsidRDefault="00067EA6" w:rsidP="00067EA6">
      <w:pPr>
        <w:pStyle w:val="Heading2"/>
        <w:spacing w:before="0" w:after="0"/>
        <w:ind w:firstLine="284"/>
        <w:rPr>
          <w:rFonts w:ascii="Garamond" w:hAnsi="Garamond"/>
          <w:b w:val="0"/>
          <w:bCs/>
          <w:szCs w:val="24"/>
        </w:rPr>
      </w:pPr>
      <w:r w:rsidRPr="00BB43B4">
        <w:rPr>
          <w:rFonts w:ascii="Garamond" w:hAnsi="Garamond"/>
          <w:b w:val="0"/>
          <w:bCs/>
          <w:szCs w:val="24"/>
        </w:rPr>
        <w:t>1.2 Drejtimet kryesore të ndërhyrjes</w:t>
      </w:r>
    </w:p>
    <w:p w14:paraId="3E2606DB" w14:textId="4B849FE5" w:rsidR="00067EA6" w:rsidRPr="00BB43B4" w:rsidRDefault="00067EA6" w:rsidP="00067EA6">
      <w:pPr>
        <w:ind w:firstLine="284"/>
        <w:rPr>
          <w:rFonts w:ascii="Garamond" w:hAnsi="Garamond"/>
          <w:bCs/>
          <w:sz w:val="24"/>
          <w:szCs w:val="24"/>
        </w:rPr>
      </w:pPr>
      <w:r w:rsidRPr="00BB43B4">
        <w:rPr>
          <w:rFonts w:ascii="Garamond" w:hAnsi="Garamond"/>
          <w:bCs/>
          <w:sz w:val="24"/>
          <w:szCs w:val="24"/>
        </w:rPr>
        <w:t>1.3</w:t>
      </w:r>
      <w:r w:rsidRPr="00BB43B4">
        <w:rPr>
          <w:rFonts w:ascii="Garamond" w:hAnsi="Garamond"/>
          <w:sz w:val="24"/>
          <w:szCs w:val="24"/>
        </w:rPr>
        <w:t xml:space="preserve"> </w:t>
      </w:r>
      <w:r w:rsidRPr="00BB43B4">
        <w:rPr>
          <w:rFonts w:ascii="Garamond" w:hAnsi="Garamond"/>
          <w:bCs/>
          <w:sz w:val="24"/>
          <w:szCs w:val="24"/>
        </w:rPr>
        <w:t>Zonat prioritare për ndërhyrje</w:t>
      </w:r>
    </w:p>
    <w:p w14:paraId="53E1D9EC" w14:textId="52FC44B9" w:rsidR="00067EA6" w:rsidRPr="00BB43B4" w:rsidRDefault="00067EA6" w:rsidP="00067EA6">
      <w:pPr>
        <w:pStyle w:val="Heading2"/>
        <w:spacing w:before="0" w:after="0"/>
        <w:ind w:firstLine="284"/>
        <w:rPr>
          <w:rFonts w:ascii="Garamond" w:hAnsi="Garamond"/>
          <w:b w:val="0"/>
          <w:bCs/>
          <w:szCs w:val="24"/>
        </w:rPr>
      </w:pPr>
      <w:r w:rsidRPr="00BB43B4">
        <w:rPr>
          <w:rFonts w:ascii="Garamond" w:hAnsi="Garamond"/>
          <w:b w:val="0"/>
          <w:bCs/>
          <w:szCs w:val="24"/>
        </w:rPr>
        <w:t>1.4. Metodat e ndërhyrjes</w:t>
      </w:r>
    </w:p>
    <w:p w14:paraId="1A720ED3" w14:textId="77777777" w:rsidR="00067EA6" w:rsidRPr="00BB43B4" w:rsidRDefault="00067EA6" w:rsidP="00067EA6">
      <w:pPr>
        <w:pStyle w:val="Heading2"/>
        <w:spacing w:before="0" w:after="0"/>
        <w:ind w:firstLine="284"/>
        <w:rPr>
          <w:rFonts w:ascii="Garamond" w:hAnsi="Garamond"/>
          <w:b w:val="0"/>
          <w:bCs/>
          <w:szCs w:val="24"/>
        </w:rPr>
      </w:pPr>
      <w:r w:rsidRPr="00BB43B4">
        <w:rPr>
          <w:rFonts w:ascii="Garamond" w:hAnsi="Garamond"/>
          <w:b w:val="0"/>
          <w:bCs/>
          <w:szCs w:val="24"/>
        </w:rPr>
        <w:t>2. Restaurimi afatgjatë</w:t>
      </w:r>
    </w:p>
    <w:p w14:paraId="24AF7132" w14:textId="77777777" w:rsidR="00067EA6" w:rsidRPr="00BB43B4" w:rsidRDefault="00067EA6" w:rsidP="00067EA6">
      <w:pPr>
        <w:ind w:firstLine="284"/>
        <w:rPr>
          <w:rFonts w:ascii="Garamond" w:hAnsi="Garamond"/>
          <w:bCs/>
          <w:sz w:val="24"/>
          <w:szCs w:val="24"/>
        </w:rPr>
      </w:pPr>
      <w:r w:rsidRPr="00BB43B4">
        <w:rPr>
          <w:rFonts w:ascii="Garamond" w:hAnsi="Garamond"/>
          <w:bCs/>
          <w:sz w:val="24"/>
          <w:szCs w:val="24"/>
        </w:rPr>
        <w:t>2.1 Parimet e restaurimit afatgjatë</w:t>
      </w:r>
    </w:p>
    <w:p w14:paraId="79965C02" w14:textId="77777777" w:rsidR="00067EA6" w:rsidRPr="00BB43B4" w:rsidRDefault="00067EA6" w:rsidP="00067EA6">
      <w:pPr>
        <w:ind w:firstLine="284"/>
        <w:rPr>
          <w:rFonts w:ascii="Garamond" w:hAnsi="Garamond"/>
          <w:bCs/>
          <w:sz w:val="24"/>
          <w:szCs w:val="24"/>
        </w:rPr>
      </w:pPr>
      <w:r w:rsidRPr="00BB43B4">
        <w:rPr>
          <w:rFonts w:ascii="Garamond" w:hAnsi="Garamond" w:cs="Book Antiqua"/>
          <w:bCs/>
          <w:sz w:val="24"/>
          <w:szCs w:val="24"/>
        </w:rPr>
        <w:t xml:space="preserve">2.2 </w:t>
      </w:r>
      <w:r w:rsidRPr="00BB43B4">
        <w:rPr>
          <w:rFonts w:ascii="Garamond" w:hAnsi="Garamond"/>
          <w:bCs/>
          <w:sz w:val="24"/>
          <w:szCs w:val="24"/>
        </w:rPr>
        <w:t>Drejtimet kryesore të ndërhyrjes</w:t>
      </w:r>
    </w:p>
    <w:p w14:paraId="1854B88F" w14:textId="77777777" w:rsidR="00067EA6" w:rsidRPr="00BB43B4" w:rsidRDefault="00067EA6" w:rsidP="00067EA6">
      <w:pPr>
        <w:ind w:firstLine="284"/>
        <w:rPr>
          <w:rFonts w:ascii="Garamond" w:hAnsi="Garamond"/>
          <w:bCs/>
          <w:sz w:val="24"/>
          <w:szCs w:val="24"/>
        </w:rPr>
      </w:pPr>
      <w:r w:rsidRPr="00BB43B4">
        <w:rPr>
          <w:rFonts w:ascii="Garamond" w:hAnsi="Garamond"/>
          <w:bCs/>
          <w:sz w:val="24"/>
          <w:szCs w:val="24"/>
        </w:rPr>
        <w:t>2.3. Metodat e ndërhyrjes</w:t>
      </w:r>
    </w:p>
    <w:p w14:paraId="0538F4EF" w14:textId="77777777" w:rsidR="00067EA6" w:rsidRPr="00BB43B4" w:rsidRDefault="00067EA6" w:rsidP="00067EA6">
      <w:pPr>
        <w:ind w:firstLine="284"/>
        <w:rPr>
          <w:rFonts w:ascii="Garamond" w:hAnsi="Garamond"/>
          <w:bCs/>
          <w:sz w:val="24"/>
          <w:szCs w:val="24"/>
        </w:rPr>
      </w:pPr>
      <w:r w:rsidRPr="00BB43B4">
        <w:rPr>
          <w:rFonts w:ascii="Garamond" w:hAnsi="Garamond"/>
          <w:bCs/>
          <w:sz w:val="24"/>
          <w:szCs w:val="24"/>
        </w:rPr>
        <w:t>2.3.1 Restaurimi natyror i zonave pyjore për ruajtjen e vlerave natyrore</w:t>
      </w:r>
    </w:p>
    <w:p w14:paraId="75192407" w14:textId="77777777" w:rsidR="00067EA6" w:rsidRPr="00BB43B4" w:rsidRDefault="00067EA6" w:rsidP="00067EA6">
      <w:pPr>
        <w:ind w:firstLine="284"/>
        <w:rPr>
          <w:rFonts w:ascii="Garamond" w:hAnsi="Garamond"/>
          <w:bCs/>
          <w:sz w:val="24"/>
          <w:szCs w:val="24"/>
        </w:rPr>
      </w:pPr>
      <w:r w:rsidRPr="00BB43B4">
        <w:rPr>
          <w:rFonts w:ascii="Garamond" w:hAnsi="Garamond"/>
          <w:bCs/>
          <w:sz w:val="24"/>
          <w:szCs w:val="24"/>
        </w:rPr>
        <w:t>2.3.2 Restaurimi artificial (ndërhyrja me ripyllëzime)</w:t>
      </w:r>
    </w:p>
    <w:p w14:paraId="60880B04" w14:textId="77777777" w:rsidR="00067EA6" w:rsidRPr="00BB43B4" w:rsidRDefault="00067EA6" w:rsidP="00067EA6">
      <w:pPr>
        <w:pStyle w:val="NormalWeb"/>
        <w:spacing w:before="0" w:beforeAutospacing="0" w:after="0" w:afterAutospacing="0"/>
        <w:ind w:firstLine="284"/>
        <w:rPr>
          <w:rFonts w:ascii="Garamond" w:hAnsi="Garamond"/>
          <w:lang w:val="sq-AL"/>
        </w:rPr>
      </w:pPr>
      <w:r w:rsidRPr="00BB43B4">
        <w:rPr>
          <w:rFonts w:ascii="Garamond" w:hAnsi="Garamond"/>
          <w:bCs/>
          <w:lang w:val="sq-AL"/>
        </w:rPr>
        <w:t>2.3.3 Restaurimi për kontrollin e erozionit</w:t>
      </w:r>
    </w:p>
    <w:p w14:paraId="5E1B76A3" w14:textId="77777777" w:rsidR="00067EA6" w:rsidRPr="00BB43B4" w:rsidRDefault="00067EA6" w:rsidP="00067EA6">
      <w:pPr>
        <w:ind w:firstLine="284"/>
        <w:rPr>
          <w:rFonts w:ascii="Garamond" w:hAnsi="Garamond"/>
          <w:bCs/>
          <w:sz w:val="24"/>
          <w:szCs w:val="24"/>
        </w:rPr>
      </w:pPr>
      <w:r w:rsidRPr="00BB43B4">
        <w:rPr>
          <w:rFonts w:ascii="Garamond" w:hAnsi="Garamond"/>
          <w:bCs/>
          <w:sz w:val="24"/>
          <w:szCs w:val="24"/>
        </w:rPr>
        <w:t>2.3.4 Ndërtimi i brezave kundër zjarrit</w:t>
      </w:r>
    </w:p>
    <w:p w14:paraId="5EA3316A" w14:textId="77777777" w:rsidR="00067EA6" w:rsidRPr="00BB43B4" w:rsidRDefault="00067EA6" w:rsidP="00067EA6">
      <w:pPr>
        <w:ind w:firstLine="284"/>
        <w:rPr>
          <w:rFonts w:ascii="Garamond" w:hAnsi="Garamond"/>
          <w:bCs/>
          <w:sz w:val="24"/>
          <w:szCs w:val="24"/>
        </w:rPr>
      </w:pPr>
      <w:r w:rsidRPr="00BB43B4">
        <w:rPr>
          <w:rFonts w:ascii="Garamond" w:hAnsi="Garamond"/>
          <w:bCs/>
          <w:sz w:val="24"/>
          <w:szCs w:val="24"/>
        </w:rPr>
        <w:t>2.3.5 Restaurimi natyror i dushkajave</w:t>
      </w:r>
    </w:p>
    <w:p w14:paraId="35ABA66C" w14:textId="77777777" w:rsidR="00067EA6" w:rsidRPr="00BB43B4" w:rsidRDefault="00067EA6" w:rsidP="00067EA6">
      <w:pPr>
        <w:ind w:firstLine="284"/>
        <w:rPr>
          <w:rFonts w:ascii="Garamond" w:hAnsi="Garamond"/>
          <w:bCs/>
          <w:sz w:val="24"/>
          <w:szCs w:val="24"/>
        </w:rPr>
      </w:pPr>
      <w:r w:rsidRPr="00BB43B4">
        <w:rPr>
          <w:rFonts w:ascii="Garamond" w:hAnsi="Garamond"/>
          <w:bCs/>
          <w:sz w:val="24"/>
          <w:szCs w:val="24"/>
        </w:rPr>
        <w:t>2.3.6 Menaxhimi dhe mbështetja e rigjenerimit natyror pas zjarrit</w:t>
      </w:r>
    </w:p>
    <w:p w14:paraId="151C3AD4" w14:textId="6306F032" w:rsidR="00067EA6" w:rsidRPr="00BB43B4" w:rsidRDefault="00112B80" w:rsidP="00FB2DC5">
      <w:pPr>
        <w:pStyle w:val="Heading1"/>
        <w:ind w:firstLine="284"/>
        <w:jc w:val="left"/>
        <w:rPr>
          <w:rFonts w:ascii="Garamond" w:hAnsi="Garamond"/>
          <w:b/>
          <w:caps/>
          <w:szCs w:val="24"/>
        </w:rPr>
      </w:pPr>
      <w:r w:rsidRPr="00BB43B4">
        <w:rPr>
          <w:rFonts w:ascii="Garamond" w:hAnsi="Garamond"/>
          <w:caps/>
          <w:szCs w:val="24"/>
        </w:rPr>
        <w:t xml:space="preserve">IV. Menaxhimi pas </w:t>
      </w:r>
      <w:r w:rsidR="00067EA6" w:rsidRPr="00BB43B4">
        <w:rPr>
          <w:rFonts w:ascii="Garamond" w:hAnsi="Garamond"/>
          <w:caps/>
          <w:szCs w:val="24"/>
        </w:rPr>
        <w:t>restaurimit</w:t>
      </w:r>
    </w:p>
    <w:p w14:paraId="77099654" w14:textId="77777777" w:rsidR="00067EA6" w:rsidRPr="00BB43B4" w:rsidRDefault="00067EA6" w:rsidP="00067EA6">
      <w:pPr>
        <w:pStyle w:val="ListParagraph"/>
        <w:ind w:left="0" w:firstLine="284"/>
        <w:rPr>
          <w:rFonts w:ascii="Garamond" w:hAnsi="Garamond"/>
          <w:bCs/>
          <w:sz w:val="24"/>
          <w:szCs w:val="24"/>
        </w:rPr>
      </w:pPr>
      <w:r w:rsidRPr="00BB43B4">
        <w:rPr>
          <w:rFonts w:ascii="Garamond" w:hAnsi="Garamond"/>
          <w:bCs/>
          <w:sz w:val="24"/>
          <w:szCs w:val="24"/>
        </w:rPr>
        <w:t>1. Monitorimi i restaurimit pas zjarrit</w:t>
      </w:r>
    </w:p>
    <w:p w14:paraId="45D90103" w14:textId="77777777" w:rsidR="00067EA6" w:rsidRPr="00BB43B4" w:rsidRDefault="00067EA6" w:rsidP="00067EA6">
      <w:pPr>
        <w:pStyle w:val="ListParagraph"/>
        <w:ind w:left="0" w:firstLine="284"/>
        <w:rPr>
          <w:rFonts w:ascii="Garamond" w:hAnsi="Garamond"/>
          <w:bCs/>
          <w:sz w:val="24"/>
          <w:szCs w:val="24"/>
        </w:rPr>
      </w:pPr>
      <w:r w:rsidRPr="00BB43B4">
        <w:rPr>
          <w:rFonts w:ascii="Garamond" w:hAnsi="Garamond"/>
          <w:bCs/>
          <w:sz w:val="24"/>
          <w:szCs w:val="24"/>
        </w:rPr>
        <w:t>2. Heqja e barërave të këqija dhe pastrami nga bimët kacavjerrëse</w:t>
      </w:r>
    </w:p>
    <w:p w14:paraId="3108AA88" w14:textId="77777777" w:rsidR="00067EA6" w:rsidRPr="00BB43B4" w:rsidRDefault="00067EA6" w:rsidP="00FB2DC5">
      <w:pPr>
        <w:pStyle w:val="Heading1"/>
        <w:ind w:firstLine="284"/>
        <w:jc w:val="left"/>
        <w:rPr>
          <w:rFonts w:ascii="Garamond" w:hAnsi="Garamond"/>
          <w:b/>
          <w:caps/>
          <w:szCs w:val="24"/>
        </w:rPr>
      </w:pPr>
      <w:r w:rsidRPr="00BB43B4">
        <w:rPr>
          <w:rFonts w:ascii="Garamond" w:hAnsi="Garamond"/>
          <w:caps/>
          <w:szCs w:val="24"/>
        </w:rPr>
        <w:t>V. RASTE STUDIMORE</w:t>
      </w:r>
    </w:p>
    <w:p w14:paraId="3482E019" w14:textId="77777777" w:rsidR="00067EA6" w:rsidRPr="00BB43B4" w:rsidRDefault="00067EA6" w:rsidP="00067EA6">
      <w:pPr>
        <w:pStyle w:val="ListParagraph"/>
        <w:ind w:left="0" w:firstLine="284"/>
        <w:rPr>
          <w:rFonts w:ascii="Garamond" w:hAnsi="Garamond"/>
          <w:bCs/>
          <w:caps/>
          <w:sz w:val="24"/>
          <w:szCs w:val="24"/>
        </w:rPr>
      </w:pPr>
      <w:r w:rsidRPr="00BB43B4">
        <w:rPr>
          <w:rFonts w:ascii="Garamond" w:hAnsi="Garamond"/>
          <w:bCs/>
          <w:sz w:val="24"/>
          <w:szCs w:val="24"/>
        </w:rPr>
        <w:t xml:space="preserve">1. Procesi vendimmarrës në restaurimin e pyjeve (Koreja e Jugut) </w:t>
      </w:r>
    </w:p>
    <w:p w14:paraId="1BDBFDDE" w14:textId="770B4C9F" w:rsidR="00067EA6" w:rsidRPr="00BB43B4" w:rsidRDefault="00067EA6" w:rsidP="00FB2DC5">
      <w:pPr>
        <w:pStyle w:val="Heading1"/>
        <w:ind w:firstLine="284"/>
        <w:jc w:val="left"/>
        <w:rPr>
          <w:rFonts w:ascii="Garamond" w:hAnsi="Garamond"/>
          <w:b/>
          <w:caps/>
          <w:szCs w:val="24"/>
        </w:rPr>
      </w:pPr>
      <w:r w:rsidRPr="00BB43B4">
        <w:rPr>
          <w:rFonts w:ascii="Garamond" w:hAnsi="Garamond"/>
          <w:caps/>
          <w:szCs w:val="24"/>
        </w:rPr>
        <w:t>VI</w:t>
      </w:r>
      <w:r w:rsidR="00FB2DC5" w:rsidRPr="00BB43B4">
        <w:rPr>
          <w:rFonts w:ascii="Garamond" w:hAnsi="Garamond"/>
          <w:caps/>
          <w:szCs w:val="24"/>
        </w:rPr>
        <w:t>.</w:t>
      </w:r>
      <w:r w:rsidRPr="00BB43B4">
        <w:rPr>
          <w:rFonts w:ascii="Garamond" w:hAnsi="Garamond"/>
          <w:caps/>
          <w:szCs w:val="24"/>
        </w:rPr>
        <w:t xml:space="preserve"> Raste Tipike dhe PrioriteteT E Restaurimit pas ZjarriT</w:t>
      </w:r>
    </w:p>
    <w:p w14:paraId="61A6FEDE" w14:textId="77777777" w:rsidR="00067EA6" w:rsidRPr="00BB43B4" w:rsidRDefault="00067EA6" w:rsidP="00067EA6">
      <w:pPr>
        <w:pStyle w:val="ListParagraph"/>
        <w:ind w:left="0" w:firstLine="284"/>
        <w:rPr>
          <w:rFonts w:ascii="Garamond" w:hAnsi="Garamond"/>
          <w:sz w:val="24"/>
          <w:szCs w:val="24"/>
        </w:rPr>
      </w:pPr>
      <w:r w:rsidRPr="00BB43B4">
        <w:rPr>
          <w:rFonts w:ascii="Garamond" w:hAnsi="Garamond"/>
          <w:bCs/>
          <w:sz w:val="24"/>
          <w:szCs w:val="24"/>
        </w:rPr>
        <w:t>1. Qëllimi dhe funksioni i kapitullit</w:t>
      </w:r>
    </w:p>
    <w:p w14:paraId="5E8C86F4" w14:textId="77777777" w:rsidR="00067EA6" w:rsidRPr="00BB43B4" w:rsidRDefault="00067EA6" w:rsidP="00067EA6">
      <w:pPr>
        <w:ind w:firstLine="284"/>
        <w:rPr>
          <w:rFonts w:ascii="Garamond" w:hAnsi="Garamond"/>
          <w:bCs/>
          <w:sz w:val="24"/>
          <w:szCs w:val="24"/>
        </w:rPr>
      </w:pPr>
      <w:r w:rsidRPr="00BB43B4">
        <w:rPr>
          <w:rFonts w:ascii="Garamond" w:hAnsi="Garamond"/>
          <w:bCs/>
          <w:sz w:val="24"/>
          <w:szCs w:val="24"/>
        </w:rPr>
        <w:t>2. Bazat për përcaktimin e prioriteteve të restaurimit</w:t>
      </w:r>
    </w:p>
    <w:p w14:paraId="50222597" w14:textId="77777777" w:rsidR="00067EA6" w:rsidRPr="00BB43B4" w:rsidRDefault="00067EA6" w:rsidP="00067EA6">
      <w:pPr>
        <w:ind w:firstLine="284"/>
        <w:rPr>
          <w:rFonts w:ascii="Garamond" w:hAnsi="Garamond"/>
          <w:bCs/>
          <w:sz w:val="24"/>
          <w:szCs w:val="24"/>
        </w:rPr>
      </w:pPr>
      <w:r w:rsidRPr="00BB43B4">
        <w:rPr>
          <w:rFonts w:ascii="Garamond" w:hAnsi="Garamond"/>
          <w:bCs/>
          <w:sz w:val="24"/>
          <w:szCs w:val="24"/>
        </w:rPr>
        <w:t>3. Rast tipik restaurimi dhe lidhja me hartat e prioriteteve</w:t>
      </w:r>
    </w:p>
    <w:p w14:paraId="490901B9" w14:textId="77777777" w:rsidR="00067EA6" w:rsidRPr="00BB43B4" w:rsidRDefault="00067EA6" w:rsidP="00067EA6">
      <w:pPr>
        <w:ind w:firstLine="284"/>
        <w:rPr>
          <w:rFonts w:ascii="Garamond" w:hAnsi="Garamond"/>
          <w:sz w:val="24"/>
          <w:szCs w:val="24"/>
        </w:rPr>
      </w:pPr>
      <w:r w:rsidRPr="00BB43B4">
        <w:rPr>
          <w:rFonts w:ascii="Garamond" w:hAnsi="Garamond"/>
          <w:bCs/>
          <w:sz w:val="24"/>
          <w:szCs w:val="24"/>
        </w:rPr>
        <w:t>3.1</w:t>
      </w:r>
      <w:r w:rsidRPr="00BB43B4">
        <w:rPr>
          <w:rFonts w:ascii="Garamond" w:hAnsi="Garamond"/>
          <w:sz w:val="24"/>
          <w:szCs w:val="24"/>
        </w:rPr>
        <w:t xml:space="preserve"> </w:t>
      </w:r>
      <w:r w:rsidRPr="00BB43B4">
        <w:rPr>
          <w:rFonts w:ascii="Garamond" w:hAnsi="Garamond"/>
          <w:bCs/>
          <w:sz w:val="24"/>
          <w:szCs w:val="24"/>
        </w:rPr>
        <w:t>Rast tipik restaurimi – Djegie e ulët</w:t>
      </w:r>
    </w:p>
    <w:p w14:paraId="7993F750" w14:textId="77777777" w:rsidR="00067EA6" w:rsidRPr="00BB43B4" w:rsidRDefault="00067EA6" w:rsidP="00067EA6">
      <w:pPr>
        <w:ind w:firstLine="284"/>
        <w:rPr>
          <w:rFonts w:ascii="Garamond" w:hAnsi="Garamond"/>
          <w:sz w:val="24"/>
          <w:szCs w:val="24"/>
        </w:rPr>
      </w:pPr>
      <w:r w:rsidRPr="00BB43B4">
        <w:rPr>
          <w:rFonts w:ascii="Garamond" w:hAnsi="Garamond"/>
          <w:bCs/>
          <w:sz w:val="24"/>
          <w:szCs w:val="24"/>
        </w:rPr>
        <w:t>3.2</w:t>
      </w:r>
      <w:r w:rsidRPr="00BB43B4">
        <w:rPr>
          <w:rFonts w:ascii="Garamond" w:hAnsi="Garamond"/>
          <w:sz w:val="24"/>
          <w:szCs w:val="24"/>
        </w:rPr>
        <w:t xml:space="preserve"> </w:t>
      </w:r>
      <w:r w:rsidRPr="00BB43B4">
        <w:rPr>
          <w:rFonts w:ascii="Garamond" w:hAnsi="Garamond"/>
          <w:bCs/>
          <w:sz w:val="24"/>
          <w:szCs w:val="24"/>
        </w:rPr>
        <w:t>Rast tipik restaurimi – Djegie e moderuar</w:t>
      </w:r>
    </w:p>
    <w:p w14:paraId="3C83A17D" w14:textId="77777777" w:rsidR="00067EA6" w:rsidRPr="00BB43B4" w:rsidRDefault="00067EA6" w:rsidP="00067EA6">
      <w:pPr>
        <w:ind w:firstLine="284"/>
        <w:rPr>
          <w:rFonts w:ascii="Garamond" w:hAnsi="Garamond"/>
          <w:bCs/>
          <w:sz w:val="24"/>
          <w:szCs w:val="24"/>
        </w:rPr>
      </w:pPr>
      <w:r w:rsidRPr="00BB43B4">
        <w:rPr>
          <w:rFonts w:ascii="Garamond" w:hAnsi="Garamond"/>
          <w:bCs/>
          <w:sz w:val="24"/>
          <w:szCs w:val="24"/>
        </w:rPr>
        <w:t>3.3 Rast tipik restaurimi – Djegie e lart</w:t>
      </w:r>
      <w:r w:rsidRPr="00BB43B4">
        <w:rPr>
          <w:rFonts w:ascii="Garamond" w:hAnsi="Garamond"/>
          <w:sz w:val="24"/>
          <w:szCs w:val="24"/>
        </w:rPr>
        <w:t>ë</w:t>
      </w:r>
    </w:p>
    <w:p w14:paraId="20D701C4" w14:textId="77777777" w:rsidR="00067EA6" w:rsidRPr="00BB43B4" w:rsidRDefault="00067EA6" w:rsidP="00067EA6">
      <w:pPr>
        <w:ind w:firstLine="284"/>
        <w:rPr>
          <w:rFonts w:ascii="Garamond" w:hAnsi="Garamond"/>
          <w:bCs/>
          <w:sz w:val="24"/>
          <w:szCs w:val="24"/>
        </w:rPr>
      </w:pPr>
      <w:r w:rsidRPr="00BB43B4">
        <w:rPr>
          <w:rFonts w:ascii="Garamond" w:hAnsi="Garamond"/>
          <w:bCs/>
          <w:sz w:val="24"/>
          <w:szCs w:val="24"/>
        </w:rPr>
        <w:t>ANEX: Fletë standarde terreni</w:t>
      </w:r>
    </w:p>
    <w:p w14:paraId="736B8F5F" w14:textId="77777777" w:rsidR="00067EA6" w:rsidRPr="00BB43B4" w:rsidRDefault="00067EA6" w:rsidP="00BF1599">
      <w:pPr>
        <w:pStyle w:val="Heading1"/>
        <w:ind w:firstLine="284"/>
        <w:rPr>
          <w:rFonts w:ascii="Garamond" w:hAnsi="Garamond"/>
          <w:szCs w:val="24"/>
        </w:rPr>
      </w:pPr>
    </w:p>
    <w:p w14:paraId="0068212F" w14:textId="77777777" w:rsidR="00067EA6" w:rsidRPr="00BB43B4" w:rsidRDefault="00067EA6" w:rsidP="00D27CC7">
      <w:pPr>
        <w:pStyle w:val="Heading1"/>
        <w:ind w:left="284"/>
        <w:jc w:val="left"/>
        <w:rPr>
          <w:rFonts w:ascii="Garamond" w:hAnsi="Garamond"/>
          <w:szCs w:val="24"/>
        </w:rPr>
      </w:pPr>
      <w:r w:rsidRPr="00BB43B4">
        <w:rPr>
          <w:rFonts w:ascii="Garamond" w:hAnsi="Garamond"/>
          <w:szCs w:val="24"/>
        </w:rPr>
        <w:t xml:space="preserve">I. HYRJE DHE KUADRI KONCEPTUAL </w:t>
      </w:r>
    </w:p>
    <w:p w14:paraId="35CDAA51" w14:textId="0802AC1B" w:rsidR="00067EA6" w:rsidRPr="00BB43B4" w:rsidRDefault="00067EA6" w:rsidP="00BF1599">
      <w:pPr>
        <w:pStyle w:val="ListParagraph"/>
        <w:ind w:left="284"/>
        <w:rPr>
          <w:rFonts w:ascii="Garamond" w:hAnsi="Garamond"/>
          <w:b/>
          <w:bCs/>
          <w:sz w:val="24"/>
          <w:szCs w:val="24"/>
        </w:rPr>
      </w:pPr>
      <w:r w:rsidRPr="00BB43B4">
        <w:rPr>
          <w:rFonts w:ascii="Garamond" w:hAnsi="Garamond"/>
          <w:b/>
          <w:bCs/>
          <w:sz w:val="24"/>
          <w:szCs w:val="24"/>
        </w:rPr>
        <w:t>1. Konteksti i zjarreve në pyje dhe restaurimi i pe</w:t>
      </w:r>
      <w:r w:rsidR="00FB2DC5" w:rsidRPr="00BB43B4">
        <w:rPr>
          <w:rFonts w:ascii="Garamond" w:hAnsi="Garamond"/>
          <w:b/>
          <w:bCs/>
          <w:sz w:val="24"/>
          <w:szCs w:val="24"/>
        </w:rPr>
        <w:t>iz</w:t>
      </w:r>
      <w:r w:rsidRPr="00BB43B4">
        <w:rPr>
          <w:rFonts w:ascii="Garamond" w:hAnsi="Garamond"/>
          <w:b/>
          <w:bCs/>
          <w:sz w:val="24"/>
          <w:szCs w:val="24"/>
        </w:rPr>
        <w:t>azheve pyjore</w:t>
      </w:r>
    </w:p>
    <w:p w14:paraId="2E0BBFA4" w14:textId="7AB65D99" w:rsidR="00067EA6" w:rsidRPr="00BB43B4" w:rsidRDefault="00067EA6" w:rsidP="00BF1599">
      <w:pPr>
        <w:ind w:firstLine="284"/>
        <w:jc w:val="both"/>
        <w:rPr>
          <w:rFonts w:ascii="Garamond" w:hAnsi="Garamond"/>
          <w:sz w:val="24"/>
          <w:szCs w:val="24"/>
        </w:rPr>
      </w:pPr>
      <w:r w:rsidRPr="00BB43B4">
        <w:rPr>
          <w:rFonts w:ascii="Garamond" w:hAnsi="Garamond"/>
          <w:sz w:val="24"/>
          <w:szCs w:val="24"/>
        </w:rPr>
        <w:lastRenderedPageBreak/>
        <w:t xml:space="preserve">Shqipëria karakterizohet nga një ekspozim i lartë ndaj zjarreve në pyje, të cilat përfaqësojnë një nga rreziqet kryesore mjedisore dhe klimatike në vend. Gjatë periudhës pesëvjeçare 2020–2024, sipërfaqja mesatare vjetore e djegur nga zjarret pyjore ka qenë rreth 25 200 hektarë, duke reflektuar një variabilitet të lartë ndërvjetor. Sipas të dhënave të Sistemit </w:t>
      </w:r>
      <w:r w:rsidR="0074711E" w:rsidRPr="00BB43B4">
        <w:rPr>
          <w:rFonts w:ascii="Garamond" w:hAnsi="Garamond"/>
          <w:sz w:val="24"/>
          <w:szCs w:val="24"/>
        </w:rPr>
        <w:t>Evropian</w:t>
      </w:r>
      <w:r w:rsidRPr="00BB43B4">
        <w:rPr>
          <w:rFonts w:ascii="Garamond" w:hAnsi="Garamond"/>
          <w:sz w:val="24"/>
          <w:szCs w:val="24"/>
        </w:rPr>
        <w:t xml:space="preserve"> të Informacionit për Zjarret në Pyje (</w:t>
      </w:r>
      <w:r w:rsidRPr="00BB43B4">
        <w:rPr>
          <w:rFonts w:ascii="Garamond" w:hAnsi="Garamond"/>
          <w:i/>
          <w:sz w:val="24"/>
          <w:szCs w:val="24"/>
        </w:rPr>
        <w:t>European</w:t>
      </w:r>
      <w:r w:rsidRPr="00BB43B4">
        <w:rPr>
          <w:rFonts w:ascii="Garamond" w:hAnsi="Garamond"/>
          <w:sz w:val="24"/>
          <w:szCs w:val="24"/>
        </w:rPr>
        <w:t xml:space="preserve"> </w:t>
      </w:r>
      <w:r w:rsidRPr="00BB43B4">
        <w:rPr>
          <w:rFonts w:ascii="Garamond" w:hAnsi="Garamond"/>
          <w:i/>
          <w:sz w:val="24"/>
          <w:szCs w:val="24"/>
        </w:rPr>
        <w:t>Forest Fire Information System</w:t>
      </w:r>
      <w:r w:rsidRPr="00BB43B4">
        <w:rPr>
          <w:rFonts w:ascii="Garamond" w:hAnsi="Garamond"/>
          <w:sz w:val="24"/>
          <w:szCs w:val="24"/>
        </w:rPr>
        <w:t xml:space="preserve"> – EFFIS) dhe raporteve të Qendrës së Përbashkët Kërkimore të Komisionit </w:t>
      </w:r>
      <w:r w:rsidR="0074711E" w:rsidRPr="00BB43B4">
        <w:rPr>
          <w:rFonts w:ascii="Garamond" w:hAnsi="Garamond"/>
          <w:sz w:val="24"/>
          <w:szCs w:val="24"/>
        </w:rPr>
        <w:t>Evropian</w:t>
      </w:r>
      <w:r w:rsidRPr="00BB43B4">
        <w:rPr>
          <w:rFonts w:ascii="Garamond" w:hAnsi="Garamond"/>
          <w:sz w:val="24"/>
          <w:szCs w:val="24"/>
        </w:rPr>
        <w:t xml:space="preserve"> (JRC), sipërfaqja e djegur varion nga 6 012 hektarë në vitin 2023 deri në 49 189 hektarë në vitin 2024. Vlerësimet paraprake për vitin 2025 tregojnë se sipërfaqja e djegur pritet të tejkalojë atë të vitit 2024, e cila tregon një përshkallëzim të mëtejshëm të problemit.</w:t>
      </w:r>
    </w:p>
    <w:p w14:paraId="13C3D31E"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 xml:space="preserve">Këto të dhëna dëshmojnë një rritje të ndjeshme të frekuencës dhe intensitetit të zjarreve në pyje, si dhe një ekspozim gjithnjë e më të madh të ekosistemeve pyjore ndaj proceseve të degradimit ekologjik. </w:t>
      </w:r>
    </w:p>
    <w:p w14:paraId="5A86E5E3"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Në këtë kontekst, restaurimi i pyjeve pas zjarrit përbën një komponent thelbësor të menaxhimit të qëndrueshëm të burimeve pyjore dhe të përshtatjes ndaj ndryshimeve klimatike. Megjithatë, përhapja gjithnjë e më e gjerë e zjarreve dhe përsëritja e tyre në intervale të shkurtra kohore kanë nxjerrë në pah kufizimet e ndërhyrjeve aktuale të restaurimit dhe rehabilitimit, të cilat shpesh zbatohen në mënyrë të pjesshme, të fragmentuar dhe pa një kuadër të unifikuar metodologjik.</w:t>
      </w:r>
    </w:p>
    <w:p w14:paraId="042E13F4" w14:textId="16DA079E" w:rsidR="00067EA6" w:rsidRPr="00BB43B4" w:rsidRDefault="00067EA6" w:rsidP="00BF1599">
      <w:pPr>
        <w:ind w:firstLine="284"/>
        <w:jc w:val="both"/>
        <w:rPr>
          <w:rFonts w:ascii="Garamond" w:hAnsi="Garamond"/>
          <w:sz w:val="24"/>
          <w:szCs w:val="24"/>
        </w:rPr>
      </w:pPr>
      <w:r w:rsidRPr="00BB43B4">
        <w:rPr>
          <w:rFonts w:ascii="Garamond" w:hAnsi="Garamond"/>
          <w:sz w:val="24"/>
          <w:szCs w:val="24"/>
        </w:rPr>
        <w:t>Për këtë qëllim, hartimi dhe zbatimi i një manuali për restaurimin e sipërfaqeve pyjore të dëmtuara nga zjarret bëhet e domosdoshme. Ky manual bazohet në parimet e restaurimit të bazuar në ekosisteme (</w:t>
      </w:r>
      <w:r w:rsidRPr="00BB43B4">
        <w:rPr>
          <w:rFonts w:ascii="Garamond" w:hAnsi="Garamond"/>
          <w:i/>
          <w:iCs/>
          <w:sz w:val="24"/>
          <w:szCs w:val="24"/>
        </w:rPr>
        <w:t>ecosystem-based restoration</w:t>
      </w:r>
      <w:r w:rsidRPr="00BB43B4">
        <w:rPr>
          <w:rFonts w:ascii="Garamond" w:hAnsi="Garamond"/>
          <w:sz w:val="24"/>
          <w:szCs w:val="24"/>
        </w:rPr>
        <w:t>), me synim për të rikthyer strukturën, funksionet dhe shërbimet e ekosistemit  pyjor, si dhe qasjen e menaxhimit adaptiv (</w:t>
      </w:r>
      <w:r w:rsidRPr="00BB43B4">
        <w:rPr>
          <w:rFonts w:ascii="Garamond" w:hAnsi="Garamond"/>
          <w:i/>
          <w:iCs/>
          <w:sz w:val="24"/>
          <w:szCs w:val="24"/>
        </w:rPr>
        <w:t>adaptive management</w:t>
      </w:r>
      <w:r w:rsidRPr="00BB43B4">
        <w:rPr>
          <w:rFonts w:ascii="Garamond" w:hAnsi="Garamond"/>
          <w:sz w:val="24"/>
          <w:szCs w:val="24"/>
        </w:rPr>
        <w:t>), e cila mundëson përshtatjen e ndërhyrjeve në përputhje me kushtet lokale dhe e</w:t>
      </w:r>
      <w:r w:rsidR="00D27CC7" w:rsidRPr="00BB43B4">
        <w:rPr>
          <w:rFonts w:ascii="Garamond" w:hAnsi="Garamond"/>
          <w:sz w:val="24"/>
          <w:szCs w:val="24"/>
        </w:rPr>
        <w:t>videncën shkencore në zhvillim.</w:t>
      </w:r>
    </w:p>
    <w:p w14:paraId="76C02CFD"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Një qasje e tillë mundëson integrimin efektiv të objektivave për përshtatjen dhe zbutjen e ndryshimeve klimatike, ruajtjen e biodiversitetit dhe zhvillimin e qëndrueshëm, duke e pozicionuar restaurimin pas zjarrit si një komponent kyç të menaxhimit afatgjatë dhe të rezilencës (qëndrueshmërisë ndaj zjarreve) së peizazheve pyjore.</w:t>
      </w:r>
    </w:p>
    <w:p w14:paraId="458ACC56" w14:textId="77777777" w:rsidR="00067EA6" w:rsidRPr="00BB43B4" w:rsidRDefault="00067EA6" w:rsidP="00BF1599">
      <w:pPr>
        <w:ind w:firstLine="284"/>
        <w:jc w:val="both"/>
        <w:rPr>
          <w:rFonts w:ascii="Garamond" w:hAnsi="Garamond"/>
          <w:sz w:val="24"/>
          <w:szCs w:val="24"/>
        </w:rPr>
      </w:pPr>
      <w:r w:rsidRPr="00BB43B4">
        <w:rPr>
          <w:rFonts w:ascii="Garamond" w:hAnsi="Garamond"/>
          <w:b/>
          <w:bCs/>
          <w:sz w:val="24"/>
          <w:szCs w:val="24"/>
        </w:rPr>
        <w:t>2. Qëllimi dhe objektivat e manualit</w:t>
      </w:r>
    </w:p>
    <w:p w14:paraId="78CDE4C4" w14:textId="5E9AFE22" w:rsidR="00067EA6" w:rsidRPr="00BB43B4" w:rsidRDefault="00067EA6" w:rsidP="00BF1599">
      <w:pPr>
        <w:ind w:firstLine="284"/>
        <w:jc w:val="both"/>
        <w:rPr>
          <w:rFonts w:ascii="Garamond" w:hAnsi="Garamond"/>
          <w:sz w:val="24"/>
          <w:szCs w:val="24"/>
        </w:rPr>
      </w:pPr>
      <w:r w:rsidRPr="00BB43B4">
        <w:rPr>
          <w:rFonts w:ascii="Garamond" w:hAnsi="Garamond"/>
          <w:i/>
          <w:iCs/>
          <w:sz w:val="24"/>
          <w:szCs w:val="24"/>
        </w:rPr>
        <w:t>Qëllimi i këtij manuali</w:t>
      </w:r>
      <w:r w:rsidRPr="00BB43B4">
        <w:rPr>
          <w:rFonts w:ascii="Garamond" w:hAnsi="Garamond"/>
          <w:sz w:val="24"/>
          <w:szCs w:val="24"/>
        </w:rPr>
        <w:t xml:space="preserve"> është të ofrojë udhëzime të standardizuara dhe praktike për restaurimin e pe</w:t>
      </w:r>
      <w:r w:rsidR="00FB2DC5" w:rsidRPr="00BB43B4">
        <w:rPr>
          <w:rFonts w:ascii="Garamond" w:hAnsi="Garamond"/>
          <w:sz w:val="24"/>
          <w:szCs w:val="24"/>
        </w:rPr>
        <w:t>iz</w:t>
      </w:r>
      <w:r w:rsidRPr="00BB43B4">
        <w:rPr>
          <w:rFonts w:ascii="Garamond" w:hAnsi="Garamond"/>
          <w:sz w:val="24"/>
          <w:szCs w:val="24"/>
        </w:rPr>
        <w:t>azheve pyjore pas zjarrit, të bazuara në të dhëna shkencore dhe në përputhje me kuadrin ligjor dhe institucional.</w:t>
      </w:r>
    </w:p>
    <w:p w14:paraId="0DCE3821"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Objektivat kryesore janë:</w:t>
      </w:r>
    </w:p>
    <w:p w14:paraId="3B4C0675" w14:textId="1D549B26"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sz w:val="24"/>
          <w:szCs w:val="24"/>
        </w:rPr>
        <w:t xml:space="preserve">1. </w:t>
      </w:r>
      <w:r w:rsidR="00D27CC7" w:rsidRPr="00BB43B4">
        <w:rPr>
          <w:rFonts w:ascii="Garamond" w:hAnsi="Garamond" w:cs="Garamond"/>
          <w:sz w:val="24"/>
          <w:szCs w:val="24"/>
        </w:rPr>
        <w:t xml:space="preserve">Të </w:t>
      </w:r>
      <w:r w:rsidRPr="00BB43B4">
        <w:rPr>
          <w:rFonts w:ascii="Garamond" w:hAnsi="Garamond" w:cs="Garamond"/>
          <w:sz w:val="24"/>
          <w:szCs w:val="24"/>
        </w:rPr>
        <w:t xml:space="preserve">zhvillojë një protokoll standard për restaurimin pas zjarrit, i përshtatur sipas shkallës së dëmtimit dhe kushteve të </w:t>
      </w:r>
      <w:r w:rsidR="00D27CC7" w:rsidRPr="00BB43B4">
        <w:rPr>
          <w:rFonts w:ascii="Garamond" w:hAnsi="Garamond" w:cs="Garamond"/>
          <w:sz w:val="24"/>
          <w:szCs w:val="24"/>
        </w:rPr>
        <w:t>terrenit;</w:t>
      </w:r>
    </w:p>
    <w:p w14:paraId="6EA08061" w14:textId="6CCF8235"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sz w:val="24"/>
          <w:szCs w:val="24"/>
        </w:rPr>
        <w:t xml:space="preserve">2. </w:t>
      </w:r>
      <w:r w:rsidR="00D27CC7" w:rsidRPr="00BB43B4">
        <w:rPr>
          <w:rFonts w:ascii="Garamond" w:hAnsi="Garamond" w:cs="Garamond"/>
          <w:sz w:val="24"/>
          <w:szCs w:val="24"/>
        </w:rPr>
        <w:t xml:space="preserve">Të </w:t>
      </w:r>
      <w:r w:rsidRPr="00BB43B4">
        <w:rPr>
          <w:rFonts w:ascii="Garamond" w:hAnsi="Garamond" w:cs="Garamond"/>
          <w:sz w:val="24"/>
          <w:szCs w:val="24"/>
        </w:rPr>
        <w:t>rikthejë funksionet ekologjike, mbrojtëse dhe</w:t>
      </w:r>
      <w:r w:rsidR="00D27CC7" w:rsidRPr="00BB43B4">
        <w:rPr>
          <w:rFonts w:ascii="Garamond" w:hAnsi="Garamond" w:cs="Garamond"/>
          <w:sz w:val="24"/>
          <w:szCs w:val="24"/>
        </w:rPr>
        <w:t xml:space="preserve"> prodhuese të pyjeve të djegura;</w:t>
      </w:r>
    </w:p>
    <w:p w14:paraId="1E6A0D30" w14:textId="7ABCFABB"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sz w:val="24"/>
          <w:szCs w:val="24"/>
        </w:rPr>
        <w:t xml:space="preserve">3. </w:t>
      </w:r>
      <w:r w:rsidR="00D27CC7" w:rsidRPr="00BB43B4">
        <w:rPr>
          <w:rFonts w:ascii="Garamond" w:hAnsi="Garamond" w:cs="Garamond"/>
          <w:sz w:val="24"/>
          <w:szCs w:val="24"/>
        </w:rPr>
        <w:t xml:space="preserve">Të </w:t>
      </w:r>
      <w:r w:rsidRPr="00BB43B4">
        <w:rPr>
          <w:rFonts w:ascii="Garamond" w:hAnsi="Garamond" w:cs="Garamond"/>
          <w:sz w:val="24"/>
          <w:szCs w:val="24"/>
        </w:rPr>
        <w:t>rrisë qëndrueshmërinë e ekosistemeve pyjore ndaj zjarreve të ard</w:t>
      </w:r>
      <w:r w:rsidR="00D27CC7" w:rsidRPr="00BB43B4">
        <w:rPr>
          <w:rFonts w:ascii="Garamond" w:hAnsi="Garamond" w:cs="Garamond"/>
          <w:sz w:val="24"/>
          <w:szCs w:val="24"/>
        </w:rPr>
        <w:t>hshme dhe ndryshimeve klimatike;</w:t>
      </w:r>
    </w:p>
    <w:p w14:paraId="6588BF54" w14:textId="2AED2BA7"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sz w:val="24"/>
          <w:szCs w:val="24"/>
        </w:rPr>
        <w:t xml:space="preserve">4. </w:t>
      </w:r>
      <w:r w:rsidR="00D27CC7" w:rsidRPr="00BB43B4">
        <w:rPr>
          <w:rFonts w:ascii="Garamond" w:hAnsi="Garamond" w:cs="Garamond"/>
          <w:sz w:val="24"/>
          <w:szCs w:val="24"/>
        </w:rPr>
        <w:t xml:space="preserve">Të </w:t>
      </w:r>
      <w:r w:rsidRPr="00BB43B4">
        <w:rPr>
          <w:rFonts w:ascii="Garamond" w:hAnsi="Garamond" w:cs="Garamond"/>
          <w:sz w:val="24"/>
          <w:szCs w:val="24"/>
        </w:rPr>
        <w:t>mbështesë vendimmarrjen dhe veprimin praktik të strukturave pyjore, duke integruar praktika të mira kombëtare dhe ndërkombëtare.</w:t>
      </w:r>
    </w:p>
    <w:p w14:paraId="4A20F200" w14:textId="77777777" w:rsidR="00067EA6" w:rsidRPr="00BB43B4" w:rsidRDefault="00067EA6" w:rsidP="00BF1599">
      <w:pPr>
        <w:ind w:firstLine="284"/>
        <w:jc w:val="both"/>
        <w:rPr>
          <w:rFonts w:ascii="Garamond" w:hAnsi="Garamond"/>
          <w:b/>
          <w:bCs/>
          <w:sz w:val="24"/>
          <w:szCs w:val="24"/>
        </w:rPr>
      </w:pPr>
      <w:r w:rsidRPr="00BB43B4">
        <w:rPr>
          <w:rFonts w:ascii="Garamond" w:hAnsi="Garamond"/>
          <w:b/>
          <w:bCs/>
          <w:sz w:val="24"/>
          <w:szCs w:val="24"/>
        </w:rPr>
        <w:t>3. Terminologji dhe përkufizime bazë</w:t>
      </w:r>
    </w:p>
    <w:p w14:paraId="6CF0C6D5" w14:textId="77777777" w:rsidR="00067EA6" w:rsidRPr="00BB43B4" w:rsidRDefault="00067EA6" w:rsidP="00BF1599">
      <w:pPr>
        <w:ind w:firstLine="284"/>
        <w:jc w:val="both"/>
        <w:rPr>
          <w:rFonts w:ascii="Garamond" w:hAnsi="Garamond"/>
          <w:b/>
          <w:bCs/>
          <w:sz w:val="24"/>
          <w:szCs w:val="24"/>
        </w:rPr>
      </w:pPr>
      <w:r w:rsidRPr="00BB43B4">
        <w:rPr>
          <w:rFonts w:ascii="Garamond" w:hAnsi="Garamond"/>
          <w:b/>
          <w:bCs/>
          <w:sz w:val="24"/>
          <w:szCs w:val="24"/>
        </w:rPr>
        <w:t>3.1 Disa përkufizime teknike</w:t>
      </w:r>
    </w:p>
    <w:p w14:paraId="6C08DB9A" w14:textId="77777777" w:rsidR="00067EA6" w:rsidRPr="00BB43B4" w:rsidRDefault="00067EA6" w:rsidP="00BF1599">
      <w:pPr>
        <w:tabs>
          <w:tab w:val="left" w:pos="720"/>
        </w:tabs>
        <w:ind w:firstLine="284"/>
        <w:jc w:val="both"/>
        <w:rPr>
          <w:rFonts w:ascii="Garamond" w:hAnsi="Garamond"/>
          <w:sz w:val="24"/>
          <w:szCs w:val="24"/>
        </w:rPr>
      </w:pPr>
      <w:r w:rsidRPr="00BB43B4">
        <w:rPr>
          <w:rFonts w:ascii="Garamond" w:hAnsi="Garamond"/>
          <w:b/>
          <w:bCs/>
          <w:sz w:val="24"/>
          <w:szCs w:val="24"/>
        </w:rPr>
        <w:t>Restaurimi</w:t>
      </w:r>
      <w:r w:rsidRPr="00BB43B4">
        <w:rPr>
          <w:rFonts w:ascii="Garamond" w:hAnsi="Garamond"/>
          <w:sz w:val="24"/>
          <w:szCs w:val="24"/>
        </w:rPr>
        <w:t>: është procesi për rimëkëmbjen e një ekosistemi të dëmtuar, me synim për ta afruar atë sa më shumë me gjendjen e tij para zjarrit.</w:t>
      </w:r>
    </w:p>
    <w:p w14:paraId="2ADD9776" w14:textId="77777777" w:rsidR="00067EA6" w:rsidRPr="00BB43B4" w:rsidRDefault="00067EA6" w:rsidP="00BF1599">
      <w:pPr>
        <w:ind w:firstLine="284"/>
        <w:jc w:val="both"/>
        <w:rPr>
          <w:rFonts w:ascii="Garamond" w:hAnsi="Garamond"/>
          <w:sz w:val="24"/>
          <w:szCs w:val="24"/>
        </w:rPr>
      </w:pPr>
      <w:r w:rsidRPr="00BB43B4">
        <w:rPr>
          <w:rFonts w:ascii="Garamond" w:hAnsi="Garamond"/>
          <w:b/>
          <w:bCs/>
          <w:sz w:val="24"/>
          <w:szCs w:val="24"/>
        </w:rPr>
        <w:t>Restaurimi aktiv</w:t>
      </w:r>
      <w:r w:rsidRPr="00BB43B4">
        <w:rPr>
          <w:rFonts w:ascii="Garamond" w:hAnsi="Garamond"/>
          <w:sz w:val="24"/>
          <w:szCs w:val="24"/>
        </w:rPr>
        <w:t xml:space="preserve"> përfshin metoda të ndërhyrjes si mbjellja e fidanëve dhe mbjellja direkte e farave. </w:t>
      </w:r>
    </w:p>
    <w:p w14:paraId="12084EBB" w14:textId="54590F20" w:rsidR="00067EA6" w:rsidRPr="00BB43B4" w:rsidRDefault="00067EA6" w:rsidP="00BF1599">
      <w:pPr>
        <w:ind w:firstLine="284"/>
        <w:jc w:val="both"/>
        <w:rPr>
          <w:rFonts w:ascii="Garamond" w:hAnsi="Garamond"/>
          <w:sz w:val="24"/>
          <w:szCs w:val="24"/>
        </w:rPr>
      </w:pPr>
      <w:r w:rsidRPr="00BB43B4">
        <w:rPr>
          <w:rFonts w:ascii="Garamond" w:hAnsi="Garamond"/>
          <w:b/>
          <w:bCs/>
          <w:sz w:val="24"/>
          <w:szCs w:val="24"/>
        </w:rPr>
        <w:t>Restaurimi indirekt</w:t>
      </w:r>
      <w:r w:rsidRPr="00BB43B4">
        <w:rPr>
          <w:rFonts w:ascii="Garamond" w:hAnsi="Garamond"/>
          <w:sz w:val="24"/>
          <w:szCs w:val="24"/>
        </w:rPr>
        <w:t xml:space="preserve"> mbështetet në rigjenerimin natyror të ekosistemit pyjor, i cili mund të ndodhë në mënyrë pasive (përmes mbrojtjes së zonës </w:t>
      </w:r>
      <w:r w:rsidR="00D27CC7" w:rsidRPr="00BB43B4">
        <w:rPr>
          <w:rFonts w:ascii="Garamond" w:hAnsi="Garamond"/>
          <w:sz w:val="24"/>
          <w:szCs w:val="24"/>
        </w:rPr>
        <w:t>nga ndërhyrjet) ose i asistuar.</w:t>
      </w:r>
    </w:p>
    <w:p w14:paraId="63C10CA3" w14:textId="77777777" w:rsidR="00067EA6" w:rsidRPr="00BB43B4" w:rsidRDefault="00067EA6" w:rsidP="00BF1599">
      <w:pPr>
        <w:ind w:firstLine="284"/>
        <w:jc w:val="both"/>
        <w:rPr>
          <w:rFonts w:ascii="Garamond" w:hAnsi="Garamond"/>
          <w:sz w:val="24"/>
          <w:szCs w:val="24"/>
        </w:rPr>
      </w:pPr>
      <w:r w:rsidRPr="00BB43B4">
        <w:rPr>
          <w:rFonts w:ascii="Garamond" w:hAnsi="Garamond"/>
          <w:b/>
          <w:bCs/>
          <w:sz w:val="24"/>
          <w:szCs w:val="24"/>
        </w:rPr>
        <w:t>Lastarizimi</w:t>
      </w:r>
      <w:r w:rsidRPr="00BB43B4">
        <w:rPr>
          <w:rFonts w:ascii="Garamond" w:hAnsi="Garamond"/>
          <w:sz w:val="24"/>
          <w:szCs w:val="24"/>
        </w:rPr>
        <w:t xml:space="preserve"> përfaqëson një mekanizëm themelor të rigjenerimit pas zjarrit, që aktivizohet nga sythat e fjetur të lokalizuar në bazën e trungut. </w:t>
      </w:r>
    </w:p>
    <w:p w14:paraId="000EA59B" w14:textId="77777777" w:rsidR="00067EA6" w:rsidRPr="00BB43B4" w:rsidRDefault="00067EA6" w:rsidP="00BF1599">
      <w:pPr>
        <w:ind w:firstLine="284"/>
        <w:rPr>
          <w:rFonts w:ascii="Garamond" w:hAnsi="Garamond"/>
          <w:sz w:val="24"/>
          <w:szCs w:val="24"/>
        </w:rPr>
      </w:pPr>
    </w:p>
    <w:p w14:paraId="4CF3DD5C" w14:textId="77777777" w:rsidR="00067EA6" w:rsidRPr="00BB43B4" w:rsidRDefault="00067EA6" w:rsidP="00067EA6">
      <w:pPr>
        <w:ind w:firstLine="284"/>
        <w:jc w:val="center"/>
        <w:rPr>
          <w:rFonts w:ascii="Garamond" w:hAnsi="Garamond"/>
          <w:sz w:val="24"/>
          <w:szCs w:val="24"/>
        </w:rPr>
      </w:pPr>
      <w:r w:rsidRPr="00BB43B4">
        <w:rPr>
          <w:rFonts w:ascii="Garamond" w:hAnsi="Garamond"/>
          <w:noProof/>
          <w:sz w:val="24"/>
          <w:szCs w:val="24"/>
          <w:lang w:eastAsia="sq-AL"/>
        </w:rPr>
        <w:lastRenderedPageBreak/>
        <w:drawing>
          <wp:inline distT="0" distB="0" distL="0" distR="0" wp14:anchorId="14D94777" wp14:editId="6E9751E8">
            <wp:extent cx="5036820" cy="2110740"/>
            <wp:effectExtent l="0" t="0" r="0" b="3810"/>
            <wp:docPr id="1434" name="Picture 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36820" cy="2110740"/>
                    </a:xfrm>
                    <a:prstGeom prst="rect">
                      <a:avLst/>
                    </a:prstGeom>
                    <a:noFill/>
                    <a:ln>
                      <a:noFill/>
                    </a:ln>
                  </pic:spPr>
                </pic:pic>
              </a:graphicData>
            </a:graphic>
          </wp:inline>
        </w:drawing>
      </w:r>
    </w:p>
    <w:tbl>
      <w:tblPr>
        <w:tblStyle w:val="TableGrid"/>
        <w:tblW w:w="0" w:type="auto"/>
        <w:tblInd w:w="988" w:type="dxa"/>
        <w:tblLook w:val="04A0" w:firstRow="1" w:lastRow="0" w:firstColumn="1" w:lastColumn="0" w:noHBand="0" w:noVBand="1"/>
      </w:tblPr>
      <w:tblGrid>
        <w:gridCol w:w="7938"/>
      </w:tblGrid>
      <w:tr w:rsidR="00067EA6" w:rsidRPr="00BB43B4" w14:paraId="42860F68" w14:textId="77777777" w:rsidTr="00067EA6">
        <w:tc>
          <w:tcPr>
            <w:tcW w:w="7938" w:type="dxa"/>
          </w:tcPr>
          <w:p w14:paraId="427FF926" w14:textId="20655964" w:rsidR="00067EA6" w:rsidRPr="00BB43B4" w:rsidRDefault="00D27CC7" w:rsidP="00067EA6">
            <w:pPr>
              <w:jc w:val="center"/>
              <w:rPr>
                <w:rStyle w:val="Strong"/>
                <w:rFonts w:ascii="Garamond" w:hAnsi="Garamond"/>
                <w:b w:val="0"/>
                <w:bCs w:val="0"/>
                <w:sz w:val="24"/>
                <w:szCs w:val="24"/>
              </w:rPr>
            </w:pPr>
            <w:r w:rsidRPr="00BB43B4">
              <w:rPr>
                <w:rStyle w:val="Strong"/>
                <w:rFonts w:ascii="Garamond" w:hAnsi="Garamond" w:cs="Times New Roman"/>
                <w:b w:val="0"/>
                <w:i/>
                <w:sz w:val="24"/>
                <w:szCs w:val="24"/>
              </w:rPr>
              <w:t>Figura 1:</w:t>
            </w:r>
            <w:r w:rsidR="00067EA6" w:rsidRPr="00BB43B4">
              <w:rPr>
                <w:rStyle w:val="Strong"/>
                <w:rFonts w:ascii="Garamond" w:hAnsi="Garamond" w:cs="Times New Roman"/>
                <w:b w:val="0"/>
                <w:i/>
                <w:sz w:val="24"/>
                <w:szCs w:val="24"/>
              </w:rPr>
              <w:t xml:space="preserve"> Rigjenerimi pas zjarrit përmes lastarizimit nga organet nëntokësore</w:t>
            </w:r>
            <w:r w:rsidRPr="00BB43B4">
              <w:rPr>
                <w:rStyle w:val="Strong"/>
                <w:rFonts w:ascii="Garamond" w:hAnsi="Garamond" w:cs="Times New Roman"/>
                <w:b w:val="0"/>
                <w:i/>
                <w:sz w:val="24"/>
                <w:szCs w:val="24"/>
              </w:rPr>
              <w:t>.</w:t>
            </w:r>
            <w:r w:rsidR="00067EA6" w:rsidRPr="00BB43B4">
              <w:rPr>
                <w:rFonts w:ascii="Garamond" w:hAnsi="Garamond"/>
                <w:sz w:val="24"/>
                <w:szCs w:val="24"/>
              </w:rPr>
              <w:br/>
            </w:r>
            <w:r w:rsidR="00067EA6" w:rsidRPr="00BB43B4">
              <w:rPr>
                <w:rStyle w:val="Emphasis"/>
                <w:rFonts w:ascii="Garamond" w:hAnsi="Garamond"/>
                <w:sz w:val="24"/>
                <w:szCs w:val="24"/>
              </w:rPr>
              <w:t>(Burimi: Margarita Arian</w:t>
            </w:r>
            <w:r w:rsidRPr="00BB43B4">
              <w:rPr>
                <w:rStyle w:val="Emphasis"/>
                <w:rFonts w:ascii="Garamond" w:hAnsi="Garamond"/>
                <w:sz w:val="24"/>
                <w:szCs w:val="24"/>
              </w:rPr>
              <w:t>outsou, Universiteti i Athinës.)</w:t>
            </w:r>
          </w:p>
        </w:tc>
      </w:tr>
    </w:tbl>
    <w:p w14:paraId="2C09D223" w14:textId="77777777" w:rsidR="00067EA6" w:rsidRPr="00BB43B4" w:rsidRDefault="00067EA6" w:rsidP="00BF1599">
      <w:pPr>
        <w:ind w:firstLine="284"/>
        <w:jc w:val="both"/>
        <w:rPr>
          <w:rStyle w:val="Strong"/>
          <w:rFonts w:ascii="Garamond" w:hAnsi="Garamond"/>
          <w:sz w:val="24"/>
          <w:szCs w:val="24"/>
        </w:rPr>
      </w:pPr>
    </w:p>
    <w:p w14:paraId="0FCF5BE3" w14:textId="77777777" w:rsidR="00067EA6" w:rsidRPr="00BB43B4" w:rsidRDefault="00067EA6" w:rsidP="00BF1599">
      <w:pPr>
        <w:ind w:firstLine="284"/>
        <w:jc w:val="both"/>
        <w:rPr>
          <w:rFonts w:ascii="Garamond" w:hAnsi="Garamond"/>
          <w:sz w:val="24"/>
          <w:szCs w:val="24"/>
        </w:rPr>
      </w:pPr>
      <w:r w:rsidRPr="00BB43B4">
        <w:rPr>
          <w:rStyle w:val="Strong"/>
          <w:rFonts w:ascii="Garamond" w:hAnsi="Garamond"/>
          <w:sz w:val="24"/>
          <w:szCs w:val="24"/>
        </w:rPr>
        <w:t>Rigjenerimi pas zjarrit tek speciet lastarizuese</w:t>
      </w:r>
      <w:r w:rsidRPr="00BB43B4">
        <w:rPr>
          <w:rFonts w:ascii="Garamond" w:hAnsi="Garamond"/>
          <w:sz w:val="24"/>
          <w:szCs w:val="24"/>
        </w:rPr>
        <w:t xml:space="preserve"> përfaqëson një proces natyror shumë efikas rikuperimi, i mbështetur nga biomasa nëntokësore kryesisht e paprekur, ku ndërhyrjet kufizohen në masa mbështetëse si rrallimi, seleksionimi i lastarëve dhe mbrojtja nga kullotja.</w:t>
      </w:r>
    </w:p>
    <w:p w14:paraId="2104DEC5" w14:textId="393A077C" w:rsidR="00067EA6" w:rsidRPr="00BB43B4" w:rsidRDefault="00D27CC7" w:rsidP="00BF1599">
      <w:pPr>
        <w:ind w:firstLine="284"/>
        <w:jc w:val="both"/>
        <w:rPr>
          <w:rFonts w:ascii="Garamond" w:hAnsi="Garamond"/>
          <w:b/>
          <w:bCs/>
          <w:sz w:val="24"/>
          <w:szCs w:val="24"/>
        </w:rPr>
      </w:pPr>
      <w:r w:rsidRPr="00BB43B4">
        <w:rPr>
          <w:rFonts w:ascii="Garamond" w:hAnsi="Garamond"/>
          <w:b/>
          <w:bCs/>
          <w:sz w:val="24"/>
          <w:szCs w:val="24"/>
        </w:rPr>
        <w:t>3.2</w:t>
      </w:r>
      <w:r w:rsidR="00067EA6" w:rsidRPr="00BB43B4">
        <w:rPr>
          <w:rFonts w:ascii="Garamond" w:hAnsi="Garamond"/>
          <w:b/>
          <w:bCs/>
          <w:sz w:val="24"/>
          <w:szCs w:val="24"/>
        </w:rPr>
        <w:t xml:space="preserve"> Klasifikimi i shkallës së dëmtimit nga zjarri</w:t>
      </w:r>
    </w:p>
    <w:p w14:paraId="52E2F419" w14:textId="77777777" w:rsidR="00067EA6" w:rsidRPr="00BB43B4" w:rsidRDefault="00067EA6" w:rsidP="00BF1599">
      <w:pPr>
        <w:pStyle w:val="NormalWeb"/>
        <w:spacing w:before="0" w:beforeAutospacing="0" w:after="0" w:afterAutospacing="0"/>
        <w:ind w:firstLine="284"/>
        <w:jc w:val="both"/>
        <w:rPr>
          <w:rFonts w:ascii="Garamond" w:hAnsi="Garamond"/>
          <w:lang w:val="sq-AL"/>
        </w:rPr>
      </w:pPr>
      <w:r w:rsidRPr="00BB43B4">
        <w:rPr>
          <w:rFonts w:ascii="Garamond" w:hAnsi="Garamond"/>
          <w:lang w:val="sq-AL"/>
        </w:rPr>
        <w:t xml:space="preserve">1. </w:t>
      </w:r>
      <w:r w:rsidRPr="00BB43B4">
        <w:rPr>
          <w:rFonts w:ascii="Garamond" w:hAnsi="Garamond"/>
          <w:b/>
          <w:bCs/>
          <w:lang w:val="sq-AL"/>
        </w:rPr>
        <w:t>Zonë me dëmtim të rëndë nga zjarri</w:t>
      </w:r>
      <w:r w:rsidRPr="00BB43B4">
        <w:rPr>
          <w:rFonts w:ascii="Garamond" w:hAnsi="Garamond"/>
          <w:lang w:val="sq-AL"/>
        </w:rPr>
        <w:t>: përfshin sipërfaqe pyjore ku zjarri ka shkaktuar dëmtime të mëdha dhe me intensitet të lartë.</w:t>
      </w:r>
    </w:p>
    <w:p w14:paraId="67BB3653" w14:textId="77777777" w:rsidR="00067EA6" w:rsidRPr="00BB43B4" w:rsidRDefault="00067EA6" w:rsidP="00BF1599">
      <w:pPr>
        <w:pStyle w:val="NormalWeb"/>
        <w:spacing w:before="0" w:beforeAutospacing="0" w:after="0" w:afterAutospacing="0"/>
        <w:ind w:firstLine="284"/>
        <w:jc w:val="both"/>
        <w:rPr>
          <w:rFonts w:ascii="Garamond" w:hAnsi="Garamond"/>
          <w:b/>
          <w:bCs/>
          <w:lang w:val="sq-AL"/>
        </w:rPr>
      </w:pPr>
      <w:r w:rsidRPr="00BB43B4">
        <w:rPr>
          <w:rFonts w:ascii="Garamond" w:hAnsi="Garamond"/>
          <w:lang w:val="sq-AL"/>
        </w:rPr>
        <w:t xml:space="preserve">Në këto zona, humbja e vlerave natyrore, degradimi i tokës, rritja e rrezikut të erozionit dhe prishja e proceseve ekologjike kërkojnë </w:t>
      </w:r>
      <w:r w:rsidRPr="00BB43B4">
        <w:rPr>
          <w:rStyle w:val="Strong"/>
          <w:rFonts w:ascii="Garamond" w:eastAsiaTheme="majorEastAsia" w:hAnsi="Garamond"/>
          <w:lang w:val="sq-AL"/>
        </w:rPr>
        <w:t>masa të menjëhershme, ndërhyrje të specializuara restauruese dhe koordinim të ngushtë ndërinstitucional</w:t>
      </w:r>
      <w:r w:rsidRPr="00BB43B4">
        <w:rPr>
          <w:rFonts w:ascii="Garamond" w:hAnsi="Garamond"/>
          <w:b/>
          <w:bCs/>
          <w:lang w:val="sq-AL"/>
        </w:rPr>
        <w:t>.</w:t>
      </w:r>
    </w:p>
    <w:p w14:paraId="142006CA" w14:textId="77777777" w:rsidR="00067EA6" w:rsidRPr="00BB43B4" w:rsidRDefault="00067EA6" w:rsidP="00BF1599">
      <w:pPr>
        <w:pStyle w:val="NormalWeb"/>
        <w:spacing w:before="0" w:beforeAutospacing="0" w:after="0" w:afterAutospacing="0"/>
        <w:jc w:val="center"/>
        <w:rPr>
          <w:rFonts w:ascii="Garamond" w:hAnsi="Garamond"/>
          <w:b/>
          <w:bCs/>
          <w:lang w:val="sq-AL"/>
        </w:rPr>
      </w:pPr>
      <w:r w:rsidRPr="00BB43B4">
        <w:rPr>
          <w:rFonts w:ascii="Garamond" w:hAnsi="Garamond"/>
          <w:noProof/>
          <w:lang w:val="sq-AL" w:eastAsia="sq-AL"/>
        </w:rPr>
        <w:drawing>
          <wp:inline distT="0" distB="0" distL="0" distR="0" wp14:anchorId="3E2E1B88" wp14:editId="09E2F9C4">
            <wp:extent cx="4359275" cy="1792292"/>
            <wp:effectExtent l="0" t="0" r="3175" b="0"/>
            <wp:docPr id="19460" name="Picture 3">
              <a:extLst xmlns:a="http://schemas.openxmlformats.org/drawingml/2006/main">
                <a:ext uri="{FF2B5EF4-FFF2-40B4-BE49-F238E27FC236}">
                  <a16:creationId xmlns:a16="http://schemas.microsoft.com/office/drawing/2014/main" id="{C94AC2CB-36EE-462E-B585-A51FC35FCFA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0" name="Picture 3">
                      <a:extLst>
                        <a:ext uri="{FF2B5EF4-FFF2-40B4-BE49-F238E27FC236}">
                          <a16:creationId xmlns:a16="http://schemas.microsoft.com/office/drawing/2014/main" id="{C94AC2CB-36EE-462E-B585-A51FC35FCFA9}"/>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78578" cy="1800228"/>
                    </a:xfrm>
                    <a:prstGeom prst="rect">
                      <a:avLst/>
                    </a:prstGeom>
                    <a:noFill/>
                    <a:ln>
                      <a:noFill/>
                    </a:ln>
                  </pic:spPr>
                </pic:pic>
              </a:graphicData>
            </a:graphic>
          </wp:inline>
        </w:drawing>
      </w:r>
    </w:p>
    <w:tbl>
      <w:tblPr>
        <w:tblStyle w:val="TableGrid"/>
        <w:tblW w:w="0" w:type="auto"/>
        <w:jc w:val="center"/>
        <w:tblLook w:val="04A0" w:firstRow="1" w:lastRow="0" w:firstColumn="1" w:lastColumn="0" w:noHBand="0" w:noVBand="1"/>
      </w:tblPr>
      <w:tblGrid>
        <w:gridCol w:w="6941"/>
      </w:tblGrid>
      <w:tr w:rsidR="00067EA6" w:rsidRPr="00BB43B4" w14:paraId="48B63A5E" w14:textId="77777777" w:rsidTr="00BF1599">
        <w:trPr>
          <w:jc w:val="center"/>
        </w:trPr>
        <w:tc>
          <w:tcPr>
            <w:tcW w:w="6941" w:type="dxa"/>
          </w:tcPr>
          <w:p w14:paraId="2BB137CB" w14:textId="556D2D48" w:rsidR="00067EA6" w:rsidRPr="00BB43B4" w:rsidRDefault="00067EA6" w:rsidP="00D27CC7">
            <w:pPr>
              <w:jc w:val="center"/>
              <w:rPr>
                <w:rFonts w:ascii="Garamond" w:hAnsi="Garamond" w:cs="Times New Roman"/>
                <w:i/>
                <w:sz w:val="24"/>
                <w:szCs w:val="24"/>
              </w:rPr>
            </w:pPr>
            <w:r w:rsidRPr="00BB43B4">
              <w:rPr>
                <w:rFonts w:ascii="Garamond" w:hAnsi="Garamond" w:cs="Times New Roman"/>
                <w:i/>
                <w:sz w:val="24"/>
                <w:szCs w:val="24"/>
              </w:rPr>
              <w:t>Fig</w:t>
            </w:r>
            <w:r w:rsidR="00FB2DC5" w:rsidRPr="00BB43B4">
              <w:rPr>
                <w:rFonts w:ascii="Garamond" w:hAnsi="Garamond" w:cs="Times New Roman"/>
                <w:i/>
                <w:sz w:val="24"/>
                <w:szCs w:val="24"/>
              </w:rPr>
              <w:t>.</w:t>
            </w:r>
            <w:r w:rsidRPr="00BB43B4">
              <w:rPr>
                <w:rFonts w:ascii="Garamond" w:hAnsi="Garamond" w:cs="Times New Roman"/>
                <w:i/>
                <w:sz w:val="24"/>
                <w:szCs w:val="24"/>
              </w:rPr>
              <w:t xml:space="preserve"> 2: Zonë e djegur me prioritet për ndërhyrje</w:t>
            </w:r>
            <w:r w:rsidR="00D27CC7" w:rsidRPr="00BB43B4">
              <w:rPr>
                <w:rFonts w:ascii="Garamond" w:hAnsi="Garamond" w:cs="Times New Roman"/>
                <w:i/>
                <w:sz w:val="24"/>
                <w:szCs w:val="24"/>
              </w:rPr>
              <w:t>.</w:t>
            </w:r>
          </w:p>
        </w:tc>
      </w:tr>
    </w:tbl>
    <w:p w14:paraId="11E9F6E7" w14:textId="77777777" w:rsidR="00067EA6" w:rsidRPr="00BB43B4" w:rsidRDefault="00067EA6" w:rsidP="00BF1599">
      <w:pPr>
        <w:pStyle w:val="NormalWeb"/>
        <w:spacing w:before="0" w:beforeAutospacing="0" w:after="0" w:afterAutospacing="0"/>
        <w:ind w:firstLine="284"/>
        <w:jc w:val="both"/>
        <w:rPr>
          <w:rFonts w:ascii="Garamond" w:hAnsi="Garamond"/>
          <w:sz w:val="12"/>
          <w:lang w:val="sq-AL"/>
        </w:rPr>
      </w:pPr>
    </w:p>
    <w:p w14:paraId="57B1ABB9" w14:textId="77777777" w:rsidR="00067EA6" w:rsidRPr="00BB43B4" w:rsidRDefault="00067EA6" w:rsidP="00BF1599">
      <w:pPr>
        <w:pStyle w:val="NormalWeb"/>
        <w:spacing w:before="0" w:beforeAutospacing="0" w:after="0" w:afterAutospacing="0"/>
        <w:ind w:firstLine="284"/>
        <w:jc w:val="both"/>
        <w:rPr>
          <w:rFonts w:ascii="Garamond" w:hAnsi="Garamond"/>
          <w:b/>
          <w:bCs/>
          <w:lang w:val="sq-AL"/>
        </w:rPr>
      </w:pPr>
      <w:r w:rsidRPr="00BB43B4">
        <w:rPr>
          <w:rFonts w:ascii="Garamond" w:hAnsi="Garamond"/>
          <w:lang w:val="sq-AL"/>
        </w:rPr>
        <w:t xml:space="preserve">2. </w:t>
      </w:r>
      <w:r w:rsidRPr="00BB43B4">
        <w:rPr>
          <w:rFonts w:ascii="Garamond" w:hAnsi="Garamond"/>
          <w:b/>
          <w:bCs/>
          <w:lang w:val="sq-AL"/>
        </w:rPr>
        <w:t>Zonë me dëmtim të moderuar nga zjarri:</w:t>
      </w:r>
      <w:r w:rsidRPr="00BB43B4">
        <w:rPr>
          <w:rFonts w:ascii="Garamond" w:hAnsi="Garamond"/>
          <w:lang w:val="sq-AL"/>
        </w:rPr>
        <w:t xml:space="preserve"> i referohet një sipërfaqeje pyjore të prekur nga zjarri, ku shkalla e dëmtimit është e moderuar dhe ndikimet ekologjike, sociale, ekonomike mbeten të kufizuara në nivel lokal.</w:t>
      </w:r>
    </w:p>
    <w:p w14:paraId="5615ADB3"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Zonat e dëmtimit të moderuar karakterizohen nga:</w:t>
      </w:r>
    </w:p>
    <w:p w14:paraId="18B58F89" w14:textId="3861EC7A" w:rsidR="00067EA6" w:rsidRPr="00BB43B4" w:rsidRDefault="00067EA6" w:rsidP="00BF1599">
      <w:pPr>
        <w:ind w:firstLine="284"/>
        <w:jc w:val="both"/>
        <w:rPr>
          <w:rFonts w:ascii="Garamond" w:hAnsi="Garamond"/>
          <w:sz w:val="24"/>
          <w:szCs w:val="24"/>
        </w:rPr>
      </w:pPr>
      <w:r w:rsidRPr="00BB43B4">
        <w:rPr>
          <w:rFonts w:ascii="Garamond" w:hAnsi="Garamond"/>
          <w:sz w:val="24"/>
          <w:szCs w:val="24"/>
        </w:rPr>
        <w:t xml:space="preserve">A. Zjarri në pyje ka shkaktuar probleme për komunitetin lokal, por jo në një shkallë që kërkon masa të jashtëzakonshme urgjente </w:t>
      </w:r>
      <w:r w:rsidR="00D27CC7" w:rsidRPr="00BB43B4">
        <w:rPr>
          <w:rFonts w:ascii="Garamond" w:hAnsi="Garamond"/>
          <w:sz w:val="24"/>
          <w:szCs w:val="24"/>
        </w:rPr>
        <w:t>ose ndërhyrje të specializuara.</w:t>
      </w:r>
    </w:p>
    <w:p w14:paraId="085036A4"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 xml:space="preserve">B. Zjarri ka prekur relatisht sipërfaqe të vogla. </w:t>
      </w:r>
    </w:p>
    <w:p w14:paraId="084CEA14" w14:textId="2A041EB6" w:rsidR="00067EA6" w:rsidRPr="00BB43B4" w:rsidRDefault="00067EA6" w:rsidP="00BF1599">
      <w:pPr>
        <w:ind w:firstLine="284"/>
        <w:jc w:val="both"/>
        <w:rPr>
          <w:rFonts w:ascii="Garamond" w:hAnsi="Garamond"/>
          <w:sz w:val="24"/>
          <w:szCs w:val="24"/>
        </w:rPr>
      </w:pPr>
      <w:r w:rsidRPr="00BB43B4">
        <w:rPr>
          <w:rFonts w:ascii="Garamond" w:hAnsi="Garamond"/>
          <w:sz w:val="24"/>
          <w:szCs w:val="24"/>
        </w:rPr>
        <w:t>Këto zona kërkojnë vlerësim teknik dhe përcaktimin e ndërhyrjev</w:t>
      </w:r>
      <w:r w:rsidR="0074711E" w:rsidRPr="00BB43B4">
        <w:rPr>
          <w:rFonts w:ascii="Garamond" w:hAnsi="Garamond"/>
          <w:sz w:val="24"/>
          <w:szCs w:val="24"/>
        </w:rPr>
        <w:t>e të përshtatshme për rehabili</w:t>
      </w:r>
      <w:r w:rsidRPr="00BB43B4">
        <w:rPr>
          <w:rFonts w:ascii="Garamond" w:hAnsi="Garamond"/>
          <w:sz w:val="24"/>
          <w:szCs w:val="24"/>
        </w:rPr>
        <w:t>timin e tyre, por jo mobilizim të gjerë institucional.</w:t>
      </w:r>
    </w:p>
    <w:p w14:paraId="09BCB319" w14:textId="37FCE309" w:rsidR="00067EA6" w:rsidRPr="00BB43B4" w:rsidRDefault="00D27CC7" w:rsidP="00BF1599">
      <w:pPr>
        <w:ind w:firstLine="284"/>
        <w:jc w:val="both"/>
        <w:rPr>
          <w:rFonts w:ascii="Garamond" w:hAnsi="Garamond"/>
          <w:b/>
          <w:bCs/>
          <w:sz w:val="24"/>
          <w:szCs w:val="24"/>
        </w:rPr>
      </w:pPr>
      <w:r w:rsidRPr="00BB43B4">
        <w:rPr>
          <w:rFonts w:ascii="Garamond" w:hAnsi="Garamond"/>
          <w:b/>
          <w:bCs/>
          <w:sz w:val="24"/>
          <w:szCs w:val="24"/>
        </w:rPr>
        <w:t>3.3</w:t>
      </w:r>
      <w:r w:rsidR="00067EA6" w:rsidRPr="00BB43B4">
        <w:rPr>
          <w:rFonts w:ascii="Garamond" w:hAnsi="Garamond"/>
          <w:b/>
          <w:bCs/>
          <w:sz w:val="24"/>
          <w:szCs w:val="24"/>
        </w:rPr>
        <w:t xml:space="preserve"> Metodat e restaurimit të pe</w:t>
      </w:r>
      <w:r w:rsidR="00FB2DC5" w:rsidRPr="00BB43B4">
        <w:rPr>
          <w:rFonts w:ascii="Garamond" w:hAnsi="Garamond"/>
          <w:b/>
          <w:bCs/>
          <w:sz w:val="24"/>
          <w:szCs w:val="24"/>
        </w:rPr>
        <w:t>iz</w:t>
      </w:r>
      <w:r w:rsidR="00067EA6" w:rsidRPr="00BB43B4">
        <w:rPr>
          <w:rFonts w:ascii="Garamond" w:hAnsi="Garamond"/>
          <w:b/>
          <w:bCs/>
          <w:sz w:val="24"/>
          <w:szCs w:val="24"/>
        </w:rPr>
        <w:t>azheve pyjore pas zjarrit</w:t>
      </w:r>
    </w:p>
    <w:p w14:paraId="272F718B"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Restaurimi i sipërfaqeve pyjore të prekura nga zjarret realizohet përmes një qasjeje të integruar, e cila kombinon masa urgjente dhe afatgjata, të zbatuara në mënyrë të diferencuar sipas shkallës së dëmtimit, kushteve ekologjike lokale dhe objektivave të menaxhimit të qëndrueshëm të pyjeve.</w:t>
      </w:r>
    </w:p>
    <w:p w14:paraId="6223A275" w14:textId="77777777" w:rsidR="00067EA6" w:rsidRPr="00BB43B4" w:rsidRDefault="00067EA6" w:rsidP="00BF1599">
      <w:pPr>
        <w:ind w:firstLine="284"/>
        <w:jc w:val="both"/>
        <w:outlineLvl w:val="1"/>
        <w:rPr>
          <w:rFonts w:ascii="Garamond" w:hAnsi="Garamond"/>
          <w:b/>
          <w:bCs/>
          <w:sz w:val="24"/>
          <w:szCs w:val="24"/>
        </w:rPr>
      </w:pPr>
      <w:r w:rsidRPr="00BB43B4">
        <w:rPr>
          <w:rFonts w:ascii="Garamond" w:hAnsi="Garamond"/>
          <w:b/>
          <w:bCs/>
          <w:sz w:val="24"/>
          <w:szCs w:val="24"/>
        </w:rPr>
        <w:t>3.3.1 Restaurim urgjent pas zjarrit</w:t>
      </w:r>
    </w:p>
    <w:p w14:paraId="0C1C4EDB" w14:textId="77777777" w:rsidR="00067EA6" w:rsidRPr="00BB43B4" w:rsidRDefault="00067EA6" w:rsidP="00BF1599">
      <w:pPr>
        <w:ind w:firstLine="284"/>
        <w:jc w:val="both"/>
        <w:outlineLvl w:val="2"/>
        <w:rPr>
          <w:rFonts w:ascii="Garamond" w:hAnsi="Garamond"/>
          <w:b/>
          <w:bCs/>
          <w:sz w:val="24"/>
          <w:szCs w:val="24"/>
        </w:rPr>
      </w:pPr>
      <w:r w:rsidRPr="00BB43B4">
        <w:rPr>
          <w:rFonts w:ascii="Garamond" w:hAnsi="Garamond"/>
          <w:b/>
          <w:bCs/>
          <w:sz w:val="24"/>
          <w:szCs w:val="24"/>
        </w:rPr>
        <w:t>A.1 Qëllimi i restaurimit urgjent</w:t>
      </w:r>
    </w:p>
    <w:p w14:paraId="3509CDB3"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lastRenderedPageBreak/>
        <w:t>Restaurimi urgjent përfshin një sërë ndërhyrjesh të menjëhershme, të ndërmarra pas shuarjes së zjarrit, me synim stabilizimin e sipërfaqeve të djegura dhe kufizimin e erozionit, veçanërisht përpara nisjes së sezonit të reshjeve.</w:t>
      </w:r>
    </w:p>
    <w:p w14:paraId="542510F6" w14:textId="77777777" w:rsidR="00067EA6" w:rsidRPr="00BB43B4" w:rsidRDefault="00067EA6" w:rsidP="00BF1599">
      <w:pPr>
        <w:ind w:firstLine="284"/>
        <w:jc w:val="both"/>
        <w:outlineLvl w:val="2"/>
        <w:rPr>
          <w:rFonts w:ascii="Garamond" w:hAnsi="Garamond"/>
          <w:b/>
          <w:bCs/>
          <w:sz w:val="24"/>
          <w:szCs w:val="24"/>
        </w:rPr>
      </w:pPr>
      <w:r w:rsidRPr="00BB43B4">
        <w:rPr>
          <w:rFonts w:ascii="Garamond" w:hAnsi="Garamond"/>
          <w:b/>
          <w:bCs/>
          <w:sz w:val="24"/>
          <w:szCs w:val="24"/>
        </w:rPr>
        <w:t>A.2 Objektivat e restaurimit urgjent</w:t>
      </w:r>
    </w:p>
    <w:p w14:paraId="2D088B67"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Masat urgjente synojnë parandalimin e dëmtimeve dytësore në zonat e djegura</w:t>
      </w:r>
    </w:p>
    <w:p w14:paraId="3BD8C6AF" w14:textId="77777777" w:rsidR="00067EA6" w:rsidRPr="00BB43B4" w:rsidRDefault="00067EA6" w:rsidP="00BF1599">
      <w:pPr>
        <w:autoSpaceDE w:val="0"/>
        <w:autoSpaceDN w:val="0"/>
        <w:adjustRightInd w:val="0"/>
        <w:ind w:firstLine="284"/>
        <w:jc w:val="both"/>
        <w:rPr>
          <w:rFonts w:ascii="Garamond" w:hAnsi="Garamond" w:cs="Garamond"/>
          <w:b/>
          <w:bCs/>
          <w:sz w:val="24"/>
          <w:szCs w:val="24"/>
        </w:rPr>
      </w:pPr>
      <w:r w:rsidRPr="00BB43B4">
        <w:rPr>
          <w:rFonts w:ascii="Garamond" w:hAnsi="Garamond" w:cs="Garamond"/>
          <w:b/>
          <w:bCs/>
          <w:sz w:val="24"/>
          <w:szCs w:val="24"/>
        </w:rPr>
        <w:t>A.3 Funksioni dhe rëndësia e masave emergjente</w:t>
      </w:r>
    </w:p>
    <w:p w14:paraId="064B005E" w14:textId="77777777" w:rsidR="00067EA6" w:rsidRPr="00BB43B4" w:rsidRDefault="00067EA6" w:rsidP="00BF1599">
      <w:pPr>
        <w:autoSpaceDE w:val="0"/>
        <w:autoSpaceDN w:val="0"/>
        <w:adjustRightInd w:val="0"/>
        <w:ind w:firstLine="284"/>
        <w:jc w:val="both"/>
        <w:rPr>
          <w:rFonts w:ascii="Garamond" w:hAnsi="Garamond" w:cs="Garamond"/>
          <w:sz w:val="24"/>
          <w:szCs w:val="24"/>
        </w:rPr>
      </w:pPr>
      <w:r w:rsidRPr="00BB43B4">
        <w:rPr>
          <w:rFonts w:ascii="Garamond" w:hAnsi="Garamond" w:cs="Garamond"/>
          <w:sz w:val="24"/>
          <w:szCs w:val="24"/>
        </w:rPr>
        <w:t>Zbatimi i masave urgjente ka për objektiv:</w:t>
      </w:r>
    </w:p>
    <w:p w14:paraId="0659D2FE" w14:textId="77777777"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stabilizimin e menjëhershëm të terrenit;</w:t>
      </w:r>
    </w:p>
    <w:p w14:paraId="3F0020A2" w14:textId="77777777"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ruajtjen e funksionit mbrojtës të pyllit;</w:t>
      </w:r>
    </w:p>
    <w:p w14:paraId="02F0AFD6" w14:textId="77777777"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mbrojtjen e burimeve ujore sipërfaqësore dhe nëntokësore;</w:t>
      </w:r>
    </w:p>
    <w:p w14:paraId="66965512" w14:textId="77777777"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krijimin e kushteve të favorshme për rigjenerimin natyror të vegjetacionit pyjor.</w:t>
      </w:r>
    </w:p>
    <w:p w14:paraId="304A7373" w14:textId="2EFDCB20" w:rsidR="00067EA6" w:rsidRPr="00BB43B4" w:rsidRDefault="00067EA6" w:rsidP="00BF1599">
      <w:pPr>
        <w:autoSpaceDE w:val="0"/>
        <w:autoSpaceDN w:val="0"/>
        <w:adjustRightInd w:val="0"/>
        <w:ind w:firstLine="284"/>
        <w:jc w:val="both"/>
        <w:rPr>
          <w:rFonts w:ascii="Garamond" w:hAnsi="Garamond" w:cs="Garamond"/>
          <w:sz w:val="24"/>
          <w:szCs w:val="24"/>
        </w:rPr>
      </w:pPr>
      <w:r w:rsidRPr="00BB43B4">
        <w:rPr>
          <w:rFonts w:ascii="Garamond" w:hAnsi="Garamond" w:cs="Garamond"/>
          <w:sz w:val="24"/>
          <w:szCs w:val="24"/>
        </w:rPr>
        <w:t xml:space="preserve">Këto masa zbatohen në përputhje me </w:t>
      </w:r>
      <w:r w:rsidR="0074711E" w:rsidRPr="00BB43B4">
        <w:rPr>
          <w:rFonts w:ascii="Garamond" w:hAnsi="Garamond" w:cs="Garamond"/>
          <w:sz w:val="24"/>
          <w:szCs w:val="24"/>
        </w:rPr>
        <w:t>l</w:t>
      </w:r>
      <w:r w:rsidRPr="00BB43B4">
        <w:rPr>
          <w:rFonts w:ascii="Garamond" w:hAnsi="Garamond" w:cs="Garamond"/>
          <w:sz w:val="24"/>
          <w:szCs w:val="24"/>
        </w:rPr>
        <w:t>igjin nr. 57/2020</w:t>
      </w:r>
      <w:r w:rsidR="0074711E" w:rsidRPr="00BB43B4">
        <w:rPr>
          <w:rFonts w:ascii="Garamond" w:hAnsi="Garamond" w:cs="Garamond"/>
          <w:sz w:val="24"/>
          <w:szCs w:val="24"/>
        </w:rPr>
        <w:t>,</w:t>
      </w:r>
      <w:r w:rsidRPr="00BB43B4">
        <w:rPr>
          <w:rFonts w:ascii="Garamond" w:hAnsi="Garamond" w:cs="Garamond"/>
          <w:sz w:val="24"/>
          <w:szCs w:val="24"/>
        </w:rPr>
        <w:t xml:space="preserve"> “Për pyjet”, aktet nënligjore përkatëse dhe parimet e menaxhimit të qëndrueshëm të fondit pyjor.</w:t>
      </w:r>
    </w:p>
    <w:p w14:paraId="333BE070" w14:textId="0D41F044" w:rsidR="00067EA6" w:rsidRPr="00BB43B4" w:rsidRDefault="00D27CC7" w:rsidP="00BF1599">
      <w:pPr>
        <w:autoSpaceDE w:val="0"/>
        <w:autoSpaceDN w:val="0"/>
        <w:adjustRightInd w:val="0"/>
        <w:ind w:firstLine="284"/>
        <w:jc w:val="both"/>
        <w:rPr>
          <w:rFonts w:ascii="Garamond" w:hAnsi="Garamond" w:cs="Garamond"/>
          <w:b/>
          <w:bCs/>
          <w:sz w:val="24"/>
          <w:szCs w:val="24"/>
        </w:rPr>
      </w:pPr>
      <w:r w:rsidRPr="00BB43B4">
        <w:rPr>
          <w:rFonts w:ascii="Garamond" w:hAnsi="Garamond" w:cs="Garamond"/>
          <w:b/>
          <w:bCs/>
          <w:sz w:val="24"/>
          <w:szCs w:val="24"/>
        </w:rPr>
        <w:t>3.3.2</w:t>
      </w:r>
      <w:r w:rsidR="00067EA6" w:rsidRPr="00BB43B4">
        <w:rPr>
          <w:rFonts w:ascii="Garamond" w:hAnsi="Garamond" w:cs="Garamond"/>
          <w:b/>
          <w:bCs/>
          <w:sz w:val="24"/>
          <w:szCs w:val="24"/>
        </w:rPr>
        <w:t xml:space="preserve"> Restaurimi afatgjatë i pe</w:t>
      </w:r>
      <w:r w:rsidR="00FB2DC5" w:rsidRPr="00BB43B4">
        <w:rPr>
          <w:rFonts w:ascii="Garamond" w:hAnsi="Garamond" w:cs="Garamond"/>
          <w:b/>
          <w:bCs/>
          <w:sz w:val="24"/>
          <w:szCs w:val="24"/>
        </w:rPr>
        <w:t>iz</w:t>
      </w:r>
      <w:r w:rsidR="00067EA6" w:rsidRPr="00BB43B4">
        <w:rPr>
          <w:rFonts w:ascii="Garamond" w:hAnsi="Garamond" w:cs="Garamond"/>
          <w:b/>
          <w:bCs/>
          <w:sz w:val="24"/>
          <w:szCs w:val="24"/>
        </w:rPr>
        <w:t>azheve pyjore pas zjarrit</w:t>
      </w:r>
    </w:p>
    <w:p w14:paraId="1B1E047A" w14:textId="77777777" w:rsidR="00067EA6" w:rsidRPr="00BB43B4" w:rsidRDefault="00067EA6" w:rsidP="00BF1599">
      <w:pPr>
        <w:autoSpaceDE w:val="0"/>
        <w:autoSpaceDN w:val="0"/>
        <w:adjustRightInd w:val="0"/>
        <w:ind w:firstLine="284"/>
        <w:jc w:val="both"/>
        <w:rPr>
          <w:rFonts w:ascii="Garamond" w:hAnsi="Garamond" w:cs="Garamond"/>
          <w:b/>
          <w:bCs/>
          <w:sz w:val="24"/>
          <w:szCs w:val="24"/>
        </w:rPr>
      </w:pPr>
      <w:r w:rsidRPr="00BB43B4">
        <w:rPr>
          <w:rFonts w:ascii="Garamond" w:hAnsi="Garamond" w:cs="Garamond"/>
          <w:b/>
          <w:bCs/>
          <w:sz w:val="24"/>
          <w:szCs w:val="24"/>
        </w:rPr>
        <w:t>B.1 Qëllimi i restaurimit afatgjatë</w:t>
      </w:r>
    </w:p>
    <w:p w14:paraId="699E835A" w14:textId="77777777" w:rsidR="00067EA6" w:rsidRPr="00BB43B4" w:rsidRDefault="00067EA6" w:rsidP="00BF1599">
      <w:pPr>
        <w:autoSpaceDE w:val="0"/>
        <w:autoSpaceDN w:val="0"/>
        <w:adjustRightInd w:val="0"/>
        <w:ind w:firstLine="284"/>
        <w:jc w:val="both"/>
        <w:rPr>
          <w:rFonts w:ascii="Garamond" w:hAnsi="Garamond" w:cs="Garamond"/>
          <w:sz w:val="24"/>
          <w:szCs w:val="24"/>
        </w:rPr>
      </w:pPr>
      <w:r w:rsidRPr="00BB43B4">
        <w:rPr>
          <w:rFonts w:ascii="Garamond" w:hAnsi="Garamond" w:cs="Garamond"/>
          <w:sz w:val="24"/>
          <w:szCs w:val="24"/>
        </w:rPr>
        <w:t>Restaurimi afatgjatë synon rikthimin gradual, të qëndrueshëm dhe funksional të ekosistemit pyjor, përmes hartimit dhe zbatimit të një plani të integruar restaurimi, të bazuar në vlerësime teknike, ekologjike dhe socio-ekonomike të zonës së djegur.</w:t>
      </w:r>
    </w:p>
    <w:p w14:paraId="0121F508" w14:textId="77777777" w:rsidR="00067EA6" w:rsidRPr="00BB43B4" w:rsidRDefault="00067EA6" w:rsidP="00BF1599">
      <w:pPr>
        <w:autoSpaceDE w:val="0"/>
        <w:autoSpaceDN w:val="0"/>
        <w:adjustRightInd w:val="0"/>
        <w:ind w:firstLine="284"/>
        <w:jc w:val="both"/>
        <w:rPr>
          <w:rFonts w:ascii="Garamond" w:hAnsi="Garamond" w:cs="Garamond"/>
          <w:b/>
          <w:bCs/>
          <w:sz w:val="24"/>
          <w:szCs w:val="24"/>
        </w:rPr>
      </w:pPr>
      <w:r w:rsidRPr="00BB43B4">
        <w:rPr>
          <w:rFonts w:ascii="Garamond" w:hAnsi="Garamond" w:cs="Garamond"/>
          <w:b/>
          <w:bCs/>
          <w:sz w:val="24"/>
          <w:szCs w:val="24"/>
        </w:rPr>
        <w:t>B.2 Parimet udhëheqëse</w:t>
      </w:r>
    </w:p>
    <w:p w14:paraId="0EC1E583" w14:textId="77777777" w:rsidR="00067EA6" w:rsidRPr="00BB43B4" w:rsidRDefault="00067EA6" w:rsidP="00BF1599">
      <w:pPr>
        <w:autoSpaceDE w:val="0"/>
        <w:autoSpaceDN w:val="0"/>
        <w:adjustRightInd w:val="0"/>
        <w:ind w:firstLine="284"/>
        <w:jc w:val="both"/>
        <w:rPr>
          <w:rFonts w:ascii="Garamond" w:hAnsi="Garamond" w:cs="Garamond"/>
          <w:sz w:val="24"/>
          <w:szCs w:val="24"/>
        </w:rPr>
      </w:pPr>
      <w:r w:rsidRPr="00BB43B4">
        <w:rPr>
          <w:rFonts w:ascii="Garamond" w:hAnsi="Garamond" w:cs="Garamond"/>
          <w:sz w:val="24"/>
          <w:szCs w:val="24"/>
        </w:rPr>
        <w:t>Procesi i restaurimit afatgjatë bazohet në parimet e mëposhtme:</w:t>
      </w:r>
    </w:p>
    <w:p w14:paraId="3F8E8F82" w14:textId="77777777"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respektimi i potencialit natyror të rigjenerimit të pyllit;</w:t>
      </w:r>
    </w:p>
    <w:p w14:paraId="5B24470D" w14:textId="77777777"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aplikimi i ndërhyrjeve aktive vetëm në rastet kur rigjenerimi natyror është i pamjaftueshëm;</w:t>
      </w:r>
    </w:p>
    <w:p w14:paraId="19C6B78F" w14:textId="77777777"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përputhshmëria me planet e mbarështrimit pyjor, aktet nënligjore dhe politikat kombëtare të menaxhimit të qëndrueshëm të pyjeve.</w:t>
      </w:r>
    </w:p>
    <w:p w14:paraId="777CA9C2" w14:textId="77777777" w:rsidR="00067EA6" w:rsidRPr="00BB43B4" w:rsidRDefault="00067EA6" w:rsidP="00BF1599">
      <w:pPr>
        <w:autoSpaceDE w:val="0"/>
        <w:autoSpaceDN w:val="0"/>
        <w:adjustRightInd w:val="0"/>
        <w:ind w:firstLine="284"/>
        <w:jc w:val="both"/>
        <w:rPr>
          <w:rFonts w:ascii="Garamond" w:hAnsi="Garamond" w:cs="Garamond"/>
          <w:b/>
          <w:bCs/>
          <w:sz w:val="24"/>
          <w:szCs w:val="24"/>
        </w:rPr>
      </w:pPr>
      <w:r w:rsidRPr="00BB43B4">
        <w:rPr>
          <w:rFonts w:ascii="Garamond" w:hAnsi="Garamond" w:cs="Garamond"/>
          <w:b/>
          <w:bCs/>
          <w:sz w:val="24"/>
          <w:szCs w:val="24"/>
        </w:rPr>
        <w:t>B.3 Funksionet kryesore të ekosistemit pyjor që synohen të rikthehen</w:t>
      </w:r>
    </w:p>
    <w:p w14:paraId="04897C41" w14:textId="77777777" w:rsidR="00067EA6" w:rsidRPr="00BB43B4" w:rsidRDefault="00067EA6" w:rsidP="00BF1599">
      <w:pPr>
        <w:autoSpaceDE w:val="0"/>
        <w:autoSpaceDN w:val="0"/>
        <w:adjustRightInd w:val="0"/>
        <w:ind w:firstLine="284"/>
        <w:jc w:val="both"/>
        <w:rPr>
          <w:rFonts w:ascii="Garamond" w:hAnsi="Garamond" w:cs="Garamond"/>
          <w:b/>
          <w:bCs/>
          <w:sz w:val="24"/>
          <w:szCs w:val="24"/>
        </w:rPr>
      </w:pPr>
      <w:r w:rsidRPr="00BB43B4">
        <w:rPr>
          <w:rFonts w:ascii="Garamond" w:hAnsi="Garamond" w:cs="Garamond"/>
          <w:b/>
          <w:bCs/>
          <w:sz w:val="24"/>
          <w:szCs w:val="24"/>
        </w:rPr>
        <w:t>1. Funksioni prodhues i pyllit</w:t>
      </w:r>
    </w:p>
    <w:p w14:paraId="297077FF" w14:textId="77777777" w:rsidR="00067EA6" w:rsidRPr="00BB43B4" w:rsidRDefault="00067EA6" w:rsidP="00BF1599">
      <w:pPr>
        <w:autoSpaceDE w:val="0"/>
        <w:autoSpaceDN w:val="0"/>
        <w:adjustRightInd w:val="0"/>
        <w:ind w:firstLine="284"/>
        <w:jc w:val="both"/>
        <w:rPr>
          <w:rFonts w:ascii="Garamond" w:hAnsi="Garamond" w:cs="Garamond"/>
          <w:sz w:val="24"/>
          <w:szCs w:val="24"/>
        </w:rPr>
      </w:pPr>
      <w:r w:rsidRPr="00BB43B4">
        <w:rPr>
          <w:rFonts w:ascii="Garamond" w:hAnsi="Garamond" w:cs="Garamond"/>
          <w:sz w:val="24"/>
          <w:szCs w:val="24"/>
        </w:rPr>
        <w:t>Rivendosja graduale e funksionit prodhues për lëndë drusore dhe produkte të tjera pyjore, në përputhje me strukturën e grumbullit pyjor, kushtet ekologjike të zonës dhe parimet e mbarështrimit të qëndrueshëm.</w:t>
      </w:r>
    </w:p>
    <w:p w14:paraId="5AB835D2" w14:textId="77777777" w:rsidR="00067EA6" w:rsidRPr="00BB43B4" w:rsidRDefault="00067EA6" w:rsidP="00BF1599">
      <w:pPr>
        <w:autoSpaceDE w:val="0"/>
        <w:autoSpaceDN w:val="0"/>
        <w:adjustRightInd w:val="0"/>
        <w:ind w:firstLine="284"/>
        <w:jc w:val="both"/>
        <w:rPr>
          <w:rFonts w:ascii="Garamond" w:hAnsi="Garamond" w:cs="Garamond"/>
          <w:b/>
          <w:bCs/>
          <w:sz w:val="24"/>
          <w:szCs w:val="24"/>
        </w:rPr>
      </w:pPr>
      <w:r w:rsidRPr="00BB43B4">
        <w:rPr>
          <w:rFonts w:ascii="Garamond" w:hAnsi="Garamond" w:cs="Garamond"/>
          <w:b/>
          <w:bCs/>
          <w:sz w:val="24"/>
          <w:szCs w:val="24"/>
        </w:rPr>
        <w:t>2. Funksioni mbrojtës i burimeve ujore</w:t>
      </w:r>
    </w:p>
    <w:p w14:paraId="67F59E5D" w14:textId="77777777" w:rsidR="00067EA6" w:rsidRPr="00BB43B4" w:rsidRDefault="00067EA6" w:rsidP="00BF1599">
      <w:pPr>
        <w:autoSpaceDE w:val="0"/>
        <w:autoSpaceDN w:val="0"/>
        <w:adjustRightInd w:val="0"/>
        <w:ind w:firstLine="284"/>
        <w:jc w:val="both"/>
        <w:rPr>
          <w:rFonts w:ascii="Garamond" w:hAnsi="Garamond" w:cs="Garamond"/>
          <w:sz w:val="24"/>
          <w:szCs w:val="24"/>
        </w:rPr>
      </w:pPr>
      <w:r w:rsidRPr="00BB43B4">
        <w:rPr>
          <w:rFonts w:ascii="Garamond" w:hAnsi="Garamond" w:cs="Garamond"/>
          <w:sz w:val="24"/>
          <w:szCs w:val="24"/>
        </w:rPr>
        <w:t>Stabilizimi afatgjatë i tokës pyjore, reduktimi i proceseve erozive, përmirësimi i infiltrimit dhe mbështetja e ciklit hidrologjik, me qëllim ruajtjen e sasisë dhe cilësisë së burimeve ujore.</w:t>
      </w:r>
    </w:p>
    <w:p w14:paraId="54C95743" w14:textId="77777777" w:rsidR="00067EA6" w:rsidRPr="00BB43B4" w:rsidRDefault="00067EA6" w:rsidP="00BF1599">
      <w:pPr>
        <w:autoSpaceDE w:val="0"/>
        <w:autoSpaceDN w:val="0"/>
        <w:adjustRightInd w:val="0"/>
        <w:ind w:firstLine="284"/>
        <w:jc w:val="both"/>
        <w:rPr>
          <w:rFonts w:ascii="Garamond" w:hAnsi="Garamond" w:cs="Garamond"/>
          <w:b/>
          <w:bCs/>
          <w:sz w:val="24"/>
          <w:szCs w:val="24"/>
        </w:rPr>
      </w:pPr>
      <w:r w:rsidRPr="00BB43B4">
        <w:rPr>
          <w:rFonts w:ascii="Garamond" w:hAnsi="Garamond" w:cs="Garamond"/>
          <w:b/>
          <w:bCs/>
          <w:sz w:val="24"/>
          <w:szCs w:val="24"/>
        </w:rPr>
        <w:t>3. Funksioni i parandalimit të rreziqeve natyrore</w:t>
      </w:r>
    </w:p>
    <w:p w14:paraId="4B257A62" w14:textId="77777777" w:rsidR="00067EA6" w:rsidRPr="00BB43B4" w:rsidRDefault="00067EA6" w:rsidP="00BF1599">
      <w:pPr>
        <w:autoSpaceDE w:val="0"/>
        <w:autoSpaceDN w:val="0"/>
        <w:adjustRightInd w:val="0"/>
        <w:ind w:firstLine="284"/>
        <w:jc w:val="both"/>
        <w:rPr>
          <w:rFonts w:ascii="Garamond" w:hAnsi="Garamond" w:cs="Garamond"/>
          <w:sz w:val="24"/>
          <w:szCs w:val="24"/>
        </w:rPr>
      </w:pPr>
      <w:r w:rsidRPr="00BB43B4">
        <w:rPr>
          <w:rFonts w:ascii="Garamond" w:hAnsi="Garamond" w:cs="Garamond"/>
          <w:sz w:val="24"/>
          <w:szCs w:val="24"/>
        </w:rPr>
        <w:t>Rritja e qëndrueshmërisë së ekosistemit dhe reziliencës së peizazhit ndaj zjarreve të ardhshme, rrëshqitjeve të dheut, përmbytjeve dhe proceseve të tjera të degradimit.</w:t>
      </w:r>
    </w:p>
    <w:p w14:paraId="77D4E1A8" w14:textId="77777777" w:rsidR="00067EA6" w:rsidRPr="00BB43B4" w:rsidRDefault="00067EA6" w:rsidP="00BF1599">
      <w:pPr>
        <w:autoSpaceDE w:val="0"/>
        <w:autoSpaceDN w:val="0"/>
        <w:adjustRightInd w:val="0"/>
        <w:ind w:firstLine="284"/>
        <w:jc w:val="both"/>
        <w:rPr>
          <w:rFonts w:ascii="Garamond" w:hAnsi="Garamond" w:cs="Garamond"/>
          <w:b/>
          <w:bCs/>
          <w:sz w:val="24"/>
          <w:szCs w:val="24"/>
        </w:rPr>
      </w:pPr>
      <w:r w:rsidRPr="00BB43B4">
        <w:rPr>
          <w:rFonts w:ascii="Garamond" w:hAnsi="Garamond" w:cs="Garamond"/>
          <w:b/>
          <w:bCs/>
          <w:sz w:val="24"/>
          <w:szCs w:val="24"/>
        </w:rPr>
        <w:t>4. Funksioni ekologjik dhe mjedisor</w:t>
      </w:r>
    </w:p>
    <w:p w14:paraId="3CE1E4FD" w14:textId="77777777" w:rsidR="00067EA6" w:rsidRPr="00BB43B4" w:rsidRDefault="00067EA6" w:rsidP="00BF1599">
      <w:pPr>
        <w:autoSpaceDE w:val="0"/>
        <w:autoSpaceDN w:val="0"/>
        <w:adjustRightInd w:val="0"/>
        <w:ind w:firstLine="284"/>
        <w:jc w:val="both"/>
        <w:rPr>
          <w:rFonts w:ascii="Garamond" w:hAnsi="Garamond" w:cs="Garamond"/>
          <w:sz w:val="24"/>
          <w:szCs w:val="24"/>
        </w:rPr>
      </w:pPr>
      <w:r w:rsidRPr="00BB43B4">
        <w:rPr>
          <w:rFonts w:ascii="Garamond" w:hAnsi="Garamond" w:cs="Garamond"/>
          <w:sz w:val="24"/>
          <w:szCs w:val="24"/>
        </w:rPr>
        <w:t>Restaurimi i habitateve natyrore, mikroklimës lokale dhe strukturës së vegjetacionit, duke mbështetur rikthimin e florës dhe faunës autoktone, në përputhje me kushtet ekologjike të zonës.</w:t>
      </w:r>
    </w:p>
    <w:p w14:paraId="411A9A99" w14:textId="77777777" w:rsidR="00067EA6" w:rsidRPr="00BB43B4" w:rsidRDefault="00067EA6" w:rsidP="00BF1599">
      <w:pPr>
        <w:autoSpaceDE w:val="0"/>
        <w:autoSpaceDN w:val="0"/>
        <w:adjustRightInd w:val="0"/>
        <w:ind w:firstLine="284"/>
        <w:jc w:val="both"/>
        <w:rPr>
          <w:rFonts w:ascii="Garamond" w:hAnsi="Garamond" w:cs="Garamond"/>
          <w:b/>
          <w:bCs/>
          <w:sz w:val="24"/>
          <w:szCs w:val="24"/>
        </w:rPr>
      </w:pPr>
      <w:r w:rsidRPr="00BB43B4">
        <w:rPr>
          <w:rFonts w:ascii="Garamond" w:hAnsi="Garamond" w:cs="Garamond"/>
          <w:b/>
          <w:bCs/>
          <w:sz w:val="24"/>
          <w:szCs w:val="24"/>
        </w:rPr>
        <w:t>5. Ruajtja e biodiversitetit dhe e proceseve ekologjike</w:t>
      </w:r>
    </w:p>
    <w:p w14:paraId="34A9AD82" w14:textId="77777777" w:rsidR="00067EA6" w:rsidRPr="00BB43B4" w:rsidRDefault="00067EA6" w:rsidP="00BF1599">
      <w:pPr>
        <w:autoSpaceDE w:val="0"/>
        <w:autoSpaceDN w:val="0"/>
        <w:adjustRightInd w:val="0"/>
        <w:ind w:firstLine="284"/>
        <w:jc w:val="both"/>
        <w:rPr>
          <w:rFonts w:ascii="Garamond" w:hAnsi="Garamond" w:cs="Garamond"/>
          <w:sz w:val="24"/>
          <w:szCs w:val="24"/>
        </w:rPr>
      </w:pPr>
      <w:r w:rsidRPr="00BB43B4">
        <w:rPr>
          <w:rFonts w:ascii="Garamond" w:hAnsi="Garamond" w:cs="Garamond"/>
          <w:sz w:val="24"/>
          <w:szCs w:val="24"/>
        </w:rPr>
        <w:t>Nxitja e rigjenerimit natyror, ruajtja e diversitetit biologjik dhe forcimi i proceseve ekologjike që sigurojnë stabilitetin dhe funksionimin afatgjatë të ekosistemit pyjor.</w:t>
      </w:r>
    </w:p>
    <w:p w14:paraId="6C722A77" w14:textId="46EFA900" w:rsidR="00067EA6" w:rsidRPr="00BB43B4" w:rsidRDefault="00067EA6" w:rsidP="00BF1599">
      <w:pPr>
        <w:autoSpaceDE w:val="0"/>
        <w:autoSpaceDN w:val="0"/>
        <w:adjustRightInd w:val="0"/>
        <w:ind w:firstLine="284"/>
        <w:jc w:val="both"/>
        <w:rPr>
          <w:rFonts w:ascii="Garamond" w:hAnsi="Garamond" w:cs="Garamond"/>
          <w:b/>
          <w:bCs/>
          <w:sz w:val="24"/>
          <w:szCs w:val="24"/>
        </w:rPr>
      </w:pPr>
      <w:r w:rsidRPr="00BB43B4">
        <w:rPr>
          <w:rFonts w:ascii="Garamond" w:hAnsi="Garamond" w:cs="Garamond"/>
          <w:b/>
          <w:bCs/>
          <w:sz w:val="24"/>
          <w:szCs w:val="24"/>
        </w:rPr>
        <w:t xml:space="preserve">6. Funksioni social, </w:t>
      </w:r>
      <w:r w:rsidR="0074711E" w:rsidRPr="00BB43B4">
        <w:rPr>
          <w:rFonts w:ascii="Garamond" w:hAnsi="Garamond" w:cs="Garamond"/>
          <w:b/>
          <w:bCs/>
          <w:sz w:val="24"/>
          <w:szCs w:val="24"/>
        </w:rPr>
        <w:t>çlodhës</w:t>
      </w:r>
      <w:r w:rsidRPr="00BB43B4">
        <w:rPr>
          <w:rFonts w:ascii="Garamond" w:hAnsi="Garamond" w:cs="Garamond"/>
          <w:b/>
          <w:bCs/>
          <w:sz w:val="24"/>
          <w:szCs w:val="24"/>
        </w:rPr>
        <w:t xml:space="preserve"> dhe estetik i pyllit</w:t>
      </w:r>
    </w:p>
    <w:p w14:paraId="72D41A0D" w14:textId="0D69E1DC" w:rsidR="00067EA6" w:rsidRPr="00BB43B4" w:rsidRDefault="00067EA6" w:rsidP="00BF1599">
      <w:pPr>
        <w:autoSpaceDE w:val="0"/>
        <w:autoSpaceDN w:val="0"/>
        <w:adjustRightInd w:val="0"/>
        <w:ind w:firstLine="284"/>
        <w:jc w:val="both"/>
        <w:rPr>
          <w:rFonts w:ascii="Garamond" w:hAnsi="Garamond" w:cs="Garamond"/>
          <w:sz w:val="24"/>
          <w:szCs w:val="24"/>
        </w:rPr>
      </w:pPr>
      <w:r w:rsidRPr="00BB43B4">
        <w:rPr>
          <w:rFonts w:ascii="Garamond" w:hAnsi="Garamond" w:cs="Garamond"/>
          <w:sz w:val="24"/>
          <w:szCs w:val="24"/>
        </w:rPr>
        <w:t xml:space="preserve">Rikthimi i vlerave </w:t>
      </w:r>
      <w:r w:rsidR="0074711E" w:rsidRPr="00BB43B4">
        <w:rPr>
          <w:rFonts w:ascii="Garamond" w:hAnsi="Garamond" w:cs="Garamond"/>
          <w:sz w:val="24"/>
          <w:szCs w:val="24"/>
        </w:rPr>
        <w:t>çlodhëse</w:t>
      </w:r>
      <w:r w:rsidRPr="00BB43B4">
        <w:rPr>
          <w:rFonts w:ascii="Garamond" w:hAnsi="Garamond" w:cs="Garamond"/>
          <w:sz w:val="24"/>
          <w:szCs w:val="24"/>
        </w:rPr>
        <w:t xml:space="preserve"> dhe pei</w:t>
      </w:r>
      <w:r w:rsidR="00FB2DC5" w:rsidRPr="00BB43B4">
        <w:rPr>
          <w:rFonts w:ascii="Garamond" w:hAnsi="Garamond" w:cs="Garamond"/>
          <w:sz w:val="24"/>
          <w:szCs w:val="24"/>
        </w:rPr>
        <w:t>z</w:t>
      </w:r>
      <w:r w:rsidRPr="00BB43B4">
        <w:rPr>
          <w:rFonts w:ascii="Garamond" w:hAnsi="Garamond" w:cs="Garamond"/>
          <w:sz w:val="24"/>
          <w:szCs w:val="24"/>
        </w:rPr>
        <w:t>azhistike të pyllit, si dhe garantimi i përdorimit të qëndrueshëm të të mirave publike pyjore, në përputhje me kapacitetin mbajtës të zonës dhe interesin publik.</w:t>
      </w:r>
    </w:p>
    <w:p w14:paraId="4DF86A9E" w14:textId="54C01C49" w:rsidR="00067EA6" w:rsidRPr="00BB43B4" w:rsidRDefault="00067EA6" w:rsidP="00BF1599">
      <w:pPr>
        <w:autoSpaceDE w:val="0"/>
        <w:autoSpaceDN w:val="0"/>
        <w:adjustRightInd w:val="0"/>
        <w:ind w:firstLine="284"/>
        <w:jc w:val="both"/>
        <w:rPr>
          <w:rFonts w:ascii="Garamond" w:hAnsi="Garamond" w:cs="Garamond"/>
          <w:b/>
          <w:bCs/>
          <w:sz w:val="24"/>
          <w:szCs w:val="24"/>
        </w:rPr>
      </w:pPr>
      <w:r w:rsidRPr="00BB43B4">
        <w:rPr>
          <w:rFonts w:ascii="Garamond" w:hAnsi="Garamond" w:cs="Garamond"/>
          <w:b/>
          <w:bCs/>
          <w:sz w:val="24"/>
          <w:szCs w:val="24"/>
        </w:rPr>
        <w:t>4. Procesi i restaurimit të pe</w:t>
      </w:r>
      <w:r w:rsidR="00FB2DC5" w:rsidRPr="00BB43B4">
        <w:rPr>
          <w:rFonts w:ascii="Garamond" w:hAnsi="Garamond" w:cs="Garamond"/>
          <w:b/>
          <w:bCs/>
          <w:sz w:val="24"/>
          <w:szCs w:val="24"/>
        </w:rPr>
        <w:t>iz</w:t>
      </w:r>
      <w:r w:rsidRPr="00BB43B4">
        <w:rPr>
          <w:rFonts w:ascii="Garamond" w:hAnsi="Garamond" w:cs="Garamond"/>
          <w:b/>
          <w:bCs/>
          <w:sz w:val="24"/>
          <w:szCs w:val="24"/>
        </w:rPr>
        <w:t>azheve pyjore pas zjarrit</w:t>
      </w:r>
    </w:p>
    <w:p w14:paraId="4E1F2004" w14:textId="3448EC2B" w:rsidR="00067EA6" w:rsidRPr="00BB43B4" w:rsidRDefault="00067EA6" w:rsidP="00BF1599">
      <w:pPr>
        <w:autoSpaceDE w:val="0"/>
        <w:autoSpaceDN w:val="0"/>
        <w:adjustRightInd w:val="0"/>
        <w:ind w:firstLine="284"/>
        <w:jc w:val="both"/>
        <w:rPr>
          <w:rFonts w:ascii="Garamond" w:hAnsi="Garamond" w:cs="Garamond"/>
          <w:sz w:val="24"/>
          <w:szCs w:val="24"/>
        </w:rPr>
      </w:pPr>
      <w:r w:rsidRPr="00BB43B4">
        <w:rPr>
          <w:rFonts w:ascii="Garamond" w:hAnsi="Garamond" w:cs="Garamond"/>
          <w:sz w:val="24"/>
          <w:szCs w:val="24"/>
        </w:rPr>
        <w:t>Procesi i restaurimit të sipërfaqeve pyjore të prekura nga zjarret përfshin vlerësimin fillestar të rrezikut të zjarrit, klasifikimin e zonave sipas shkallës së dëmtimit, hartimin dhe zbatimin e planeve të restaurimit, si dhe monitorimin</w:t>
      </w:r>
      <w:r w:rsidR="004A7BA2" w:rsidRPr="00BB43B4">
        <w:rPr>
          <w:rFonts w:ascii="Garamond" w:hAnsi="Garamond" w:cs="Garamond"/>
          <w:sz w:val="24"/>
          <w:szCs w:val="24"/>
        </w:rPr>
        <w:t xml:space="preserve"> dhe vlerësimin pas ndërhyrjes.</w:t>
      </w:r>
    </w:p>
    <w:p w14:paraId="1B1C1385" w14:textId="44AEF7D3" w:rsidR="00067EA6" w:rsidRPr="00BB43B4" w:rsidRDefault="004A7BA2" w:rsidP="00BF1599">
      <w:pPr>
        <w:autoSpaceDE w:val="0"/>
        <w:autoSpaceDN w:val="0"/>
        <w:adjustRightInd w:val="0"/>
        <w:ind w:firstLine="284"/>
        <w:jc w:val="both"/>
        <w:rPr>
          <w:rFonts w:ascii="Garamond" w:hAnsi="Garamond" w:cs="Garamond"/>
          <w:b/>
          <w:bCs/>
          <w:sz w:val="24"/>
          <w:szCs w:val="24"/>
        </w:rPr>
      </w:pPr>
      <w:r w:rsidRPr="00BB43B4">
        <w:rPr>
          <w:rFonts w:ascii="Garamond" w:hAnsi="Garamond" w:cs="Garamond"/>
          <w:b/>
          <w:bCs/>
          <w:sz w:val="24"/>
          <w:szCs w:val="24"/>
        </w:rPr>
        <w:t>4.1</w:t>
      </w:r>
      <w:r w:rsidR="00067EA6" w:rsidRPr="00BB43B4">
        <w:rPr>
          <w:rFonts w:ascii="Garamond" w:hAnsi="Garamond" w:cs="Garamond"/>
          <w:b/>
          <w:bCs/>
          <w:sz w:val="24"/>
          <w:szCs w:val="24"/>
        </w:rPr>
        <w:t xml:space="preserve"> Identifikimi i zonave të rrezikuara dhe restaurimi urgjent pas zjarrit</w:t>
      </w:r>
    </w:p>
    <w:p w14:paraId="1F259588" w14:textId="77777777" w:rsidR="00067EA6" w:rsidRPr="00BB43B4" w:rsidRDefault="00067EA6" w:rsidP="00BF1599">
      <w:pPr>
        <w:autoSpaceDE w:val="0"/>
        <w:autoSpaceDN w:val="0"/>
        <w:adjustRightInd w:val="0"/>
        <w:ind w:firstLine="284"/>
        <w:jc w:val="both"/>
        <w:rPr>
          <w:rFonts w:ascii="Garamond" w:hAnsi="Garamond" w:cs="Garamond"/>
          <w:sz w:val="24"/>
          <w:szCs w:val="24"/>
        </w:rPr>
      </w:pPr>
      <w:r w:rsidRPr="00BB43B4">
        <w:rPr>
          <w:rFonts w:ascii="Garamond" w:hAnsi="Garamond" w:cs="Garamond"/>
          <w:sz w:val="24"/>
          <w:szCs w:val="24"/>
        </w:rPr>
        <w:t>Menjëherë pas shuarjes së zjarrit kryhet vlerësimi dhe identifikimi i zonave me dëmtim të lartë, të cilat janë të ekspozuara ndaj: erozionit të tokës, rrëshqitjeve të dherave dhe destabilizimit të shpateve, si pasojë e humbjes së mbulesës vegjetative dhe degradimit të shtresës organike të tokës.</w:t>
      </w:r>
    </w:p>
    <w:p w14:paraId="7FE64F6E" w14:textId="77F1AD82" w:rsidR="00067EA6" w:rsidRPr="00BB43B4" w:rsidRDefault="00067EA6" w:rsidP="00BF1599">
      <w:pPr>
        <w:autoSpaceDE w:val="0"/>
        <w:autoSpaceDN w:val="0"/>
        <w:adjustRightInd w:val="0"/>
        <w:ind w:firstLine="284"/>
        <w:jc w:val="both"/>
        <w:rPr>
          <w:rFonts w:ascii="Garamond" w:hAnsi="Garamond" w:cs="Garamond"/>
          <w:sz w:val="24"/>
          <w:szCs w:val="24"/>
        </w:rPr>
      </w:pPr>
      <w:r w:rsidRPr="00BB43B4">
        <w:rPr>
          <w:rFonts w:ascii="Garamond" w:hAnsi="Garamond" w:cs="Garamond"/>
          <w:sz w:val="24"/>
          <w:szCs w:val="24"/>
        </w:rPr>
        <w:t>Zonat e identifikuara si kritike i nënshtrohen masave urgjen</w:t>
      </w:r>
      <w:r w:rsidR="004A7BA2" w:rsidRPr="00BB43B4">
        <w:rPr>
          <w:rFonts w:ascii="Garamond" w:hAnsi="Garamond" w:cs="Garamond"/>
          <w:sz w:val="24"/>
          <w:szCs w:val="24"/>
        </w:rPr>
        <w:t>te të restaurimit pas zjarrit.</w:t>
      </w:r>
    </w:p>
    <w:p w14:paraId="418224AC" w14:textId="5F130B55" w:rsidR="00067EA6" w:rsidRPr="00BB43B4" w:rsidRDefault="00067EA6" w:rsidP="00BF1599">
      <w:pPr>
        <w:autoSpaceDE w:val="0"/>
        <w:autoSpaceDN w:val="0"/>
        <w:adjustRightInd w:val="0"/>
        <w:ind w:firstLine="284"/>
        <w:jc w:val="both"/>
        <w:rPr>
          <w:rFonts w:ascii="Garamond" w:hAnsi="Garamond" w:cs="Garamond"/>
          <w:sz w:val="24"/>
          <w:szCs w:val="24"/>
        </w:rPr>
      </w:pPr>
      <w:r w:rsidRPr="00BB43B4">
        <w:rPr>
          <w:rFonts w:ascii="Garamond" w:hAnsi="Garamond" w:cs="Garamond"/>
          <w:sz w:val="24"/>
          <w:szCs w:val="24"/>
        </w:rPr>
        <w:lastRenderedPageBreak/>
        <w:t>Këto masa përbëjnë</w:t>
      </w:r>
      <w:r w:rsidR="004A7BA2" w:rsidRPr="00BB43B4">
        <w:rPr>
          <w:rFonts w:ascii="Garamond" w:hAnsi="Garamond" w:cs="Garamond"/>
          <w:sz w:val="24"/>
          <w:szCs w:val="24"/>
        </w:rPr>
        <w:t xml:space="preserve"> fazën e parë të menaxhimit pas </w:t>
      </w:r>
      <w:r w:rsidRPr="00BB43B4">
        <w:rPr>
          <w:rFonts w:ascii="Garamond" w:hAnsi="Garamond" w:cs="Garamond"/>
          <w:sz w:val="24"/>
          <w:szCs w:val="24"/>
        </w:rPr>
        <w:t>zjarrit dhe janë thelbësore për ruajtjen e integritetit ekologjik dhe funksionit mbrojtës të pyllit.</w:t>
      </w:r>
    </w:p>
    <w:p w14:paraId="38C5C21C" w14:textId="2E81CF33" w:rsidR="00067EA6" w:rsidRPr="00BB43B4" w:rsidRDefault="004A7BA2" w:rsidP="00BF1599">
      <w:pPr>
        <w:autoSpaceDE w:val="0"/>
        <w:autoSpaceDN w:val="0"/>
        <w:adjustRightInd w:val="0"/>
        <w:ind w:firstLine="284"/>
        <w:jc w:val="both"/>
        <w:rPr>
          <w:rFonts w:ascii="Garamond" w:hAnsi="Garamond" w:cs="Garamond"/>
          <w:b/>
          <w:bCs/>
          <w:sz w:val="24"/>
          <w:szCs w:val="24"/>
        </w:rPr>
      </w:pPr>
      <w:r w:rsidRPr="00BB43B4">
        <w:rPr>
          <w:rFonts w:ascii="Garamond" w:hAnsi="Garamond" w:cs="Garamond"/>
          <w:b/>
          <w:bCs/>
          <w:sz w:val="24"/>
          <w:szCs w:val="24"/>
        </w:rPr>
        <w:t>4.2</w:t>
      </w:r>
      <w:r w:rsidR="00067EA6" w:rsidRPr="00BB43B4">
        <w:rPr>
          <w:rFonts w:ascii="Garamond" w:hAnsi="Garamond" w:cs="Garamond"/>
          <w:b/>
          <w:bCs/>
          <w:sz w:val="24"/>
          <w:szCs w:val="24"/>
        </w:rPr>
        <w:t xml:space="preserve"> Klasifikimi i zonave të dëmtuara nga zjarri dhe vlerësimi i shkallës së dëmtimit</w:t>
      </w:r>
    </w:p>
    <w:p w14:paraId="15B48E08" w14:textId="77777777" w:rsidR="00067EA6" w:rsidRPr="00BB43B4" w:rsidRDefault="00067EA6" w:rsidP="00BF1599">
      <w:pPr>
        <w:autoSpaceDE w:val="0"/>
        <w:autoSpaceDN w:val="0"/>
        <w:adjustRightInd w:val="0"/>
        <w:ind w:firstLine="284"/>
        <w:jc w:val="both"/>
        <w:rPr>
          <w:rFonts w:ascii="Garamond" w:hAnsi="Garamond" w:cs="Garamond"/>
          <w:sz w:val="24"/>
          <w:szCs w:val="24"/>
        </w:rPr>
      </w:pPr>
      <w:r w:rsidRPr="00BB43B4">
        <w:rPr>
          <w:rFonts w:ascii="Garamond" w:hAnsi="Garamond" w:cs="Garamond"/>
          <w:sz w:val="24"/>
          <w:szCs w:val="24"/>
        </w:rPr>
        <w:t>Pas fazës së stabilizimit urgjent, zonat e prekura nga zjarri, sipas ashpërsisë dhe shtrirjes së dëmtimit nga zjarri klasifikohen në dy kategori kryesore:</w:t>
      </w:r>
    </w:p>
    <w:p w14:paraId="4AB984EC" w14:textId="77777777" w:rsidR="00067EA6" w:rsidRPr="00BB43B4" w:rsidRDefault="00067EA6" w:rsidP="00BF1599">
      <w:pPr>
        <w:autoSpaceDE w:val="0"/>
        <w:autoSpaceDN w:val="0"/>
        <w:adjustRightInd w:val="0"/>
        <w:ind w:firstLine="284"/>
        <w:jc w:val="both"/>
        <w:rPr>
          <w:rFonts w:ascii="Garamond" w:hAnsi="Garamond" w:cs="Garamond"/>
          <w:b/>
          <w:bCs/>
          <w:sz w:val="24"/>
          <w:szCs w:val="24"/>
        </w:rPr>
      </w:pPr>
      <w:r w:rsidRPr="00BB43B4">
        <w:rPr>
          <w:rFonts w:ascii="Garamond" w:hAnsi="Garamond" w:cs="Garamond"/>
          <w:b/>
          <w:bCs/>
          <w:sz w:val="24"/>
          <w:szCs w:val="24"/>
        </w:rPr>
        <w:t>4.2.1 Zona me dëmtim të rëndë nga zjarri</w:t>
      </w:r>
    </w:p>
    <w:p w14:paraId="4A2D3E88" w14:textId="77777777" w:rsidR="00067EA6" w:rsidRPr="00BB43B4" w:rsidRDefault="00067EA6" w:rsidP="00BF1599">
      <w:pPr>
        <w:autoSpaceDE w:val="0"/>
        <w:autoSpaceDN w:val="0"/>
        <w:adjustRightInd w:val="0"/>
        <w:ind w:firstLine="284"/>
        <w:jc w:val="both"/>
        <w:rPr>
          <w:rFonts w:ascii="Garamond" w:hAnsi="Garamond" w:cs="Garamond"/>
          <w:sz w:val="24"/>
          <w:szCs w:val="24"/>
        </w:rPr>
      </w:pPr>
      <w:r w:rsidRPr="00BB43B4">
        <w:rPr>
          <w:rFonts w:ascii="Garamond" w:hAnsi="Garamond" w:cs="Garamond"/>
          <w:sz w:val="24"/>
          <w:szCs w:val="24"/>
        </w:rPr>
        <w:t>Për këto zona, nën drejtimin e Agjencisë Kombëtare të Pyjeve, kryhet një vlerësim i integruar dhe gjithëpërfshirës, nga një grup ekspertësh shumëdisiplinar, i cili mund të përfshijë:</w:t>
      </w:r>
    </w:p>
    <w:p w14:paraId="44C4B75B" w14:textId="35FFBCAD"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004A7BA2" w:rsidRPr="00BB43B4">
        <w:rPr>
          <w:rFonts w:ascii="Garamond" w:hAnsi="Garamond" w:cs="Garamond"/>
          <w:sz w:val="24"/>
          <w:szCs w:val="24"/>
        </w:rPr>
        <w:t>struktura teknike të AKP-së;</w:t>
      </w:r>
    </w:p>
    <w:p w14:paraId="49BAF0A1" w14:textId="32527704"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institucione akademike (p.sh</w:t>
      </w:r>
      <w:r w:rsidR="004A7BA2" w:rsidRPr="00BB43B4">
        <w:rPr>
          <w:rFonts w:ascii="Garamond" w:hAnsi="Garamond" w:cs="Garamond"/>
          <w:sz w:val="24"/>
          <w:szCs w:val="24"/>
        </w:rPr>
        <w:t>. Fakulteti i Shkencave Pyjore);</w:t>
      </w:r>
    </w:p>
    <w:p w14:paraId="23AE30C6" w14:textId="77777777"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organizata të specializuara ose subjekte të licencuara.</w:t>
      </w:r>
    </w:p>
    <w:p w14:paraId="6C91DF10" w14:textId="77777777" w:rsidR="00067EA6" w:rsidRPr="00BB43B4" w:rsidRDefault="00067EA6" w:rsidP="00BF1599">
      <w:pPr>
        <w:autoSpaceDE w:val="0"/>
        <w:autoSpaceDN w:val="0"/>
        <w:adjustRightInd w:val="0"/>
        <w:ind w:firstLine="284"/>
        <w:jc w:val="both"/>
        <w:rPr>
          <w:rFonts w:ascii="Garamond" w:hAnsi="Garamond" w:cs="Garamond"/>
          <w:b/>
          <w:bCs/>
          <w:sz w:val="24"/>
          <w:szCs w:val="24"/>
        </w:rPr>
      </w:pPr>
      <w:r w:rsidRPr="00BB43B4">
        <w:rPr>
          <w:rFonts w:ascii="Garamond" w:hAnsi="Garamond" w:cs="Garamond"/>
          <w:b/>
          <w:bCs/>
          <w:sz w:val="24"/>
          <w:szCs w:val="24"/>
        </w:rPr>
        <w:t>4.2.2 Zona me dëmtim të moderuar nga zjarri</w:t>
      </w:r>
    </w:p>
    <w:p w14:paraId="33275F6D" w14:textId="77777777" w:rsidR="00067EA6" w:rsidRPr="00BB43B4" w:rsidRDefault="00067EA6" w:rsidP="00BF1599">
      <w:pPr>
        <w:autoSpaceDE w:val="0"/>
        <w:autoSpaceDN w:val="0"/>
        <w:adjustRightInd w:val="0"/>
        <w:ind w:firstLine="284"/>
        <w:jc w:val="both"/>
        <w:rPr>
          <w:rFonts w:ascii="Garamond" w:hAnsi="Garamond" w:cs="Garamond"/>
          <w:sz w:val="24"/>
          <w:szCs w:val="24"/>
        </w:rPr>
      </w:pPr>
      <w:r w:rsidRPr="00BB43B4">
        <w:rPr>
          <w:rFonts w:ascii="Garamond" w:hAnsi="Garamond" w:cs="Garamond"/>
          <w:sz w:val="24"/>
          <w:szCs w:val="24"/>
        </w:rPr>
        <w:t>Për këto zona, vlerësimi kryhet nga: drejtoritë rajonale të pyjeve, strukturat menaxhuese të pyjeve në nivel bashkie dhe subjekte të tjera të licencuara për menaxhimin e pyjeve.</w:t>
      </w:r>
    </w:p>
    <w:p w14:paraId="0884A0C2" w14:textId="77777777" w:rsidR="00067EA6" w:rsidRPr="00BB43B4" w:rsidRDefault="00067EA6" w:rsidP="00BF1599">
      <w:pPr>
        <w:autoSpaceDE w:val="0"/>
        <w:autoSpaceDN w:val="0"/>
        <w:adjustRightInd w:val="0"/>
        <w:ind w:firstLine="284"/>
        <w:jc w:val="both"/>
        <w:rPr>
          <w:rFonts w:ascii="Garamond" w:hAnsi="Garamond" w:cs="Garamond"/>
          <w:sz w:val="24"/>
          <w:szCs w:val="24"/>
        </w:rPr>
      </w:pPr>
      <w:r w:rsidRPr="00BB43B4">
        <w:rPr>
          <w:rFonts w:ascii="Garamond" w:hAnsi="Garamond" w:cs="Garamond"/>
          <w:sz w:val="24"/>
          <w:szCs w:val="24"/>
        </w:rPr>
        <w:t>Këto struktura analizojnë shkallën e dëmtimit dhe përcaktojnë nevojat konkrete për ndërhyrje, duke vlerësuar prioritetin e masave dhe mundësinë e mbështetjes kryesisht në rigjenerimin natyror.</w:t>
      </w:r>
    </w:p>
    <w:p w14:paraId="6317E2E1" w14:textId="1BFD810A" w:rsidR="00067EA6" w:rsidRPr="00BB43B4" w:rsidRDefault="004A7BA2" w:rsidP="00BF1599">
      <w:pPr>
        <w:autoSpaceDE w:val="0"/>
        <w:autoSpaceDN w:val="0"/>
        <w:adjustRightInd w:val="0"/>
        <w:ind w:firstLine="284"/>
        <w:jc w:val="both"/>
        <w:rPr>
          <w:rFonts w:ascii="Garamond" w:hAnsi="Garamond" w:cs="Garamond"/>
          <w:b/>
          <w:bCs/>
          <w:sz w:val="24"/>
          <w:szCs w:val="24"/>
        </w:rPr>
      </w:pPr>
      <w:r w:rsidRPr="00BB43B4">
        <w:rPr>
          <w:rFonts w:ascii="Garamond" w:hAnsi="Garamond" w:cs="Garamond"/>
          <w:b/>
          <w:bCs/>
          <w:sz w:val="24"/>
          <w:szCs w:val="24"/>
        </w:rPr>
        <w:t>4.3</w:t>
      </w:r>
      <w:r w:rsidR="00067EA6" w:rsidRPr="00BB43B4">
        <w:rPr>
          <w:rFonts w:ascii="Garamond" w:hAnsi="Garamond" w:cs="Garamond"/>
          <w:b/>
          <w:bCs/>
          <w:sz w:val="24"/>
          <w:szCs w:val="24"/>
        </w:rPr>
        <w:t xml:space="preserve"> Hartimi dhe zbatimi i planit të restaurimit pas zjarrit</w:t>
      </w:r>
    </w:p>
    <w:p w14:paraId="2667B89E" w14:textId="77777777" w:rsidR="00067EA6" w:rsidRPr="00BB43B4" w:rsidRDefault="00067EA6" w:rsidP="00BF1599">
      <w:pPr>
        <w:autoSpaceDE w:val="0"/>
        <w:autoSpaceDN w:val="0"/>
        <w:adjustRightInd w:val="0"/>
        <w:ind w:firstLine="284"/>
        <w:jc w:val="both"/>
        <w:rPr>
          <w:rFonts w:ascii="Garamond" w:hAnsi="Garamond" w:cs="Garamond"/>
          <w:sz w:val="24"/>
          <w:szCs w:val="24"/>
        </w:rPr>
      </w:pPr>
      <w:r w:rsidRPr="00BB43B4">
        <w:rPr>
          <w:rFonts w:ascii="Garamond" w:hAnsi="Garamond" w:cs="Garamond"/>
          <w:sz w:val="24"/>
          <w:szCs w:val="24"/>
        </w:rPr>
        <w:t>Për çdo zonë të dëmtuar hartohet një plan vjetor restaurimi, i cili përcakton: masat operacionale që do të zbatohen, prioritetet e ndërhyrjes, afatet kohore dhe përgjegjësitë institucionale.</w:t>
      </w:r>
    </w:p>
    <w:p w14:paraId="742247EF" w14:textId="77777777" w:rsidR="00067EA6" w:rsidRPr="00BB43B4" w:rsidRDefault="00067EA6" w:rsidP="00BF1599">
      <w:pPr>
        <w:autoSpaceDE w:val="0"/>
        <w:autoSpaceDN w:val="0"/>
        <w:adjustRightInd w:val="0"/>
        <w:ind w:firstLine="284"/>
        <w:jc w:val="both"/>
        <w:rPr>
          <w:rFonts w:ascii="Garamond" w:hAnsi="Garamond" w:cs="Garamond"/>
          <w:sz w:val="24"/>
          <w:szCs w:val="24"/>
        </w:rPr>
      </w:pPr>
      <w:r w:rsidRPr="00BB43B4">
        <w:rPr>
          <w:rFonts w:ascii="Garamond" w:hAnsi="Garamond" w:cs="Garamond"/>
          <w:sz w:val="24"/>
          <w:szCs w:val="24"/>
        </w:rPr>
        <w:t>Paralelisht, përgatitet dhe zbatohet një plan afatgjatë i restaurimit të ekosistemit pyjor, i cili bazohet në:</w:t>
      </w:r>
    </w:p>
    <w:p w14:paraId="622E810D" w14:textId="7F48BE3D"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shkallën dhe tipologjinë e dëmtimit</w:t>
      </w:r>
      <w:r w:rsidR="0074711E" w:rsidRPr="00BB43B4">
        <w:rPr>
          <w:rFonts w:ascii="Garamond" w:hAnsi="Garamond" w:cs="Garamond"/>
          <w:sz w:val="24"/>
          <w:szCs w:val="24"/>
        </w:rPr>
        <w:t>;</w:t>
      </w:r>
    </w:p>
    <w:p w14:paraId="2D19B8D9" w14:textId="207C9392"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karakteristikat ekologjike dhe funksionale të habitatit</w:t>
      </w:r>
      <w:r w:rsidR="0074711E" w:rsidRPr="00BB43B4">
        <w:rPr>
          <w:rFonts w:ascii="Garamond" w:hAnsi="Garamond" w:cs="Garamond"/>
          <w:sz w:val="24"/>
          <w:szCs w:val="24"/>
        </w:rPr>
        <w:t>;</w:t>
      </w:r>
    </w:p>
    <w:p w14:paraId="4ED5309A" w14:textId="77777777"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objektivat e rikthimit të funksioneve kryesore të ekosistemit pyjor.</w:t>
      </w:r>
    </w:p>
    <w:p w14:paraId="63B660A1" w14:textId="77777777" w:rsidR="00067EA6" w:rsidRPr="00BB43B4" w:rsidRDefault="00067EA6" w:rsidP="00BF1599">
      <w:pPr>
        <w:autoSpaceDE w:val="0"/>
        <w:autoSpaceDN w:val="0"/>
        <w:adjustRightInd w:val="0"/>
        <w:ind w:firstLine="284"/>
        <w:jc w:val="both"/>
        <w:rPr>
          <w:rFonts w:ascii="Garamond" w:hAnsi="Garamond" w:cs="Garamond"/>
          <w:sz w:val="24"/>
          <w:szCs w:val="24"/>
        </w:rPr>
      </w:pPr>
      <w:r w:rsidRPr="00BB43B4">
        <w:rPr>
          <w:rFonts w:ascii="Garamond" w:hAnsi="Garamond" w:cs="Garamond"/>
          <w:sz w:val="24"/>
          <w:szCs w:val="24"/>
        </w:rPr>
        <w:t>Plani afatgjatë orienton rikuperimin gradual të strukturës dhe funksioneve ekologjike të pyllit, duke integruar:</w:t>
      </w:r>
    </w:p>
    <w:p w14:paraId="66A5F4C6" w14:textId="42D0482A"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ndërhyrje silvikulturore të përshtatura</w:t>
      </w:r>
      <w:r w:rsidR="0074711E" w:rsidRPr="00BB43B4">
        <w:rPr>
          <w:rFonts w:ascii="Garamond" w:hAnsi="Garamond" w:cs="Garamond"/>
          <w:sz w:val="24"/>
          <w:szCs w:val="24"/>
        </w:rPr>
        <w:t>;</w:t>
      </w:r>
    </w:p>
    <w:p w14:paraId="07AC4C8A" w14:textId="3B58E813"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masa për stabilizimin e tokës</w:t>
      </w:r>
      <w:r w:rsidR="0074711E" w:rsidRPr="00BB43B4">
        <w:rPr>
          <w:rFonts w:ascii="Garamond" w:hAnsi="Garamond" w:cs="Garamond"/>
          <w:sz w:val="24"/>
          <w:szCs w:val="24"/>
        </w:rPr>
        <w:t>;</w:t>
      </w:r>
    </w:p>
    <w:p w14:paraId="7801003A" w14:textId="160657BA"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restaurimin e biodiversitetit</w:t>
      </w:r>
      <w:r w:rsidR="0074711E" w:rsidRPr="00BB43B4">
        <w:rPr>
          <w:rFonts w:ascii="Garamond" w:hAnsi="Garamond" w:cs="Garamond"/>
          <w:sz w:val="24"/>
          <w:szCs w:val="24"/>
        </w:rPr>
        <w:t>;</w:t>
      </w:r>
    </w:p>
    <w:p w14:paraId="5972B6D1" w14:textId="6B2E3BB4"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 xml:space="preserve">menaxhimin adaptiv gjatë </w:t>
      </w:r>
      <w:r w:rsidR="004A7BA2" w:rsidRPr="00BB43B4">
        <w:rPr>
          <w:rFonts w:ascii="Garamond" w:hAnsi="Garamond" w:cs="Garamond"/>
          <w:sz w:val="24"/>
          <w:szCs w:val="24"/>
        </w:rPr>
        <w:t xml:space="preserve">të </w:t>
      </w:r>
      <w:r w:rsidRPr="00BB43B4">
        <w:rPr>
          <w:rFonts w:ascii="Garamond" w:hAnsi="Garamond" w:cs="Garamond"/>
          <w:sz w:val="24"/>
          <w:szCs w:val="24"/>
        </w:rPr>
        <w:t>gjithë procesit të rigjenerimit.</w:t>
      </w:r>
    </w:p>
    <w:p w14:paraId="20DC529C" w14:textId="635A16EE" w:rsidR="00067EA6" w:rsidRPr="00BB43B4" w:rsidRDefault="0074711E" w:rsidP="00BF1599">
      <w:pPr>
        <w:autoSpaceDE w:val="0"/>
        <w:autoSpaceDN w:val="0"/>
        <w:adjustRightInd w:val="0"/>
        <w:ind w:firstLine="284"/>
        <w:jc w:val="both"/>
        <w:rPr>
          <w:rFonts w:ascii="Garamond" w:hAnsi="Garamond" w:cs="Garamond"/>
          <w:b/>
          <w:bCs/>
          <w:sz w:val="24"/>
          <w:szCs w:val="24"/>
        </w:rPr>
      </w:pPr>
      <w:r w:rsidRPr="00BB43B4">
        <w:rPr>
          <w:rFonts w:ascii="Garamond" w:hAnsi="Garamond" w:cs="Garamond"/>
          <w:b/>
          <w:bCs/>
          <w:sz w:val="24"/>
          <w:szCs w:val="24"/>
        </w:rPr>
        <w:t>4.4</w:t>
      </w:r>
      <w:r w:rsidR="00067EA6" w:rsidRPr="00BB43B4">
        <w:rPr>
          <w:rFonts w:ascii="Garamond" w:hAnsi="Garamond" w:cs="Garamond"/>
          <w:b/>
          <w:bCs/>
          <w:sz w:val="24"/>
          <w:szCs w:val="24"/>
        </w:rPr>
        <w:t xml:space="preserve"> Monitorimi dhe vlerësimi pas ndërhyrjes</w:t>
      </w:r>
    </w:p>
    <w:p w14:paraId="3F59E69D" w14:textId="77777777" w:rsidR="00067EA6" w:rsidRPr="00BB43B4" w:rsidRDefault="00067EA6" w:rsidP="00BF1599">
      <w:pPr>
        <w:autoSpaceDE w:val="0"/>
        <w:autoSpaceDN w:val="0"/>
        <w:adjustRightInd w:val="0"/>
        <w:ind w:firstLine="284"/>
        <w:jc w:val="both"/>
        <w:rPr>
          <w:rFonts w:ascii="Garamond" w:hAnsi="Garamond" w:cs="Garamond"/>
          <w:sz w:val="24"/>
          <w:szCs w:val="24"/>
        </w:rPr>
      </w:pPr>
      <w:r w:rsidRPr="00BB43B4">
        <w:rPr>
          <w:rFonts w:ascii="Garamond" w:hAnsi="Garamond" w:cs="Garamond"/>
          <w:sz w:val="24"/>
          <w:szCs w:val="24"/>
        </w:rPr>
        <w:t>Pas zbatimit të masave restauruese, kryhet monitorimi dhe vlerësimi sistematik i zonave të ndërhyrjes, me qëllim:</w:t>
      </w:r>
    </w:p>
    <w:p w14:paraId="76F0FADC" w14:textId="26DAA9B1"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vlerësimin e efek</w:t>
      </w:r>
      <w:r w:rsidR="004A7BA2" w:rsidRPr="00BB43B4">
        <w:rPr>
          <w:rFonts w:ascii="Garamond" w:hAnsi="Garamond" w:cs="Garamond"/>
          <w:sz w:val="24"/>
          <w:szCs w:val="24"/>
        </w:rPr>
        <w:t>tivitetit të masave të zbatuara;</w:t>
      </w:r>
    </w:p>
    <w:p w14:paraId="15D4C45C" w14:textId="78C4E590"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verifikimin e sta</w:t>
      </w:r>
      <w:r w:rsidR="004A7BA2" w:rsidRPr="00BB43B4">
        <w:rPr>
          <w:rFonts w:ascii="Garamond" w:hAnsi="Garamond" w:cs="Garamond"/>
          <w:sz w:val="24"/>
          <w:szCs w:val="24"/>
        </w:rPr>
        <w:t>bilitetit të terrenit dhe tokës;</w:t>
      </w:r>
    </w:p>
    <w:p w14:paraId="1E7DA968" w14:textId="77777777"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ndjekjen e zhvillimit të vegjetacionit dhe rikthimit të funksioneve ekologjike.</w:t>
      </w:r>
    </w:p>
    <w:p w14:paraId="55D8C628" w14:textId="20A22989" w:rsidR="00067EA6" w:rsidRPr="00BB43B4" w:rsidRDefault="00067EA6" w:rsidP="00BF1599">
      <w:pPr>
        <w:autoSpaceDE w:val="0"/>
        <w:autoSpaceDN w:val="0"/>
        <w:adjustRightInd w:val="0"/>
        <w:ind w:firstLine="284"/>
        <w:jc w:val="both"/>
        <w:rPr>
          <w:rFonts w:ascii="Garamond" w:hAnsi="Garamond" w:cs="Garamond"/>
          <w:sz w:val="24"/>
          <w:szCs w:val="24"/>
        </w:rPr>
      </w:pPr>
      <w:r w:rsidRPr="00BB43B4">
        <w:rPr>
          <w:rFonts w:ascii="Garamond" w:hAnsi="Garamond" w:cs="Garamond"/>
          <w:sz w:val="24"/>
          <w:szCs w:val="24"/>
        </w:rPr>
        <w:t>Zonat ku restaurimi rezulton i suksesshëm ka</w:t>
      </w:r>
      <w:r w:rsidR="004A7BA2" w:rsidRPr="00BB43B4">
        <w:rPr>
          <w:rFonts w:ascii="Garamond" w:hAnsi="Garamond" w:cs="Garamond"/>
          <w:sz w:val="24"/>
          <w:szCs w:val="24"/>
        </w:rPr>
        <w:t>lojnë në fazën e menaxhimit pas</w:t>
      </w:r>
      <w:r w:rsidRPr="00BB43B4">
        <w:rPr>
          <w:rFonts w:ascii="Garamond" w:hAnsi="Garamond" w:cs="Garamond"/>
          <w:sz w:val="24"/>
          <w:szCs w:val="24"/>
        </w:rPr>
        <w:t>restaurimit, ku monitorimi fokusohet në qëndrueshmërinë afatgjatë të habitatit.</w:t>
      </w:r>
    </w:p>
    <w:p w14:paraId="7836E264" w14:textId="77777777" w:rsidR="00067EA6" w:rsidRPr="00BB43B4" w:rsidRDefault="00067EA6" w:rsidP="00BF1599">
      <w:pPr>
        <w:autoSpaceDE w:val="0"/>
        <w:autoSpaceDN w:val="0"/>
        <w:adjustRightInd w:val="0"/>
        <w:ind w:firstLine="284"/>
        <w:jc w:val="both"/>
        <w:rPr>
          <w:rFonts w:ascii="Garamond" w:hAnsi="Garamond" w:cs="Garamond"/>
          <w:sz w:val="24"/>
          <w:szCs w:val="24"/>
        </w:rPr>
      </w:pPr>
      <w:r w:rsidRPr="00BB43B4">
        <w:rPr>
          <w:rFonts w:ascii="Garamond" w:hAnsi="Garamond" w:cs="Garamond"/>
          <w:sz w:val="24"/>
          <w:szCs w:val="24"/>
        </w:rPr>
        <w:t>Në zonat ku rigjenerimi natyror rezulton i pamjaftueshëm, zbatohen masa plotësuese rehabilituese, të tilla si:</w:t>
      </w:r>
    </w:p>
    <w:p w14:paraId="6C980BD0" w14:textId="401B9A46"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pyllëzime plotësuese o</w:t>
      </w:r>
      <w:r w:rsidR="004A7BA2" w:rsidRPr="00BB43B4">
        <w:rPr>
          <w:rFonts w:ascii="Garamond" w:hAnsi="Garamond" w:cs="Garamond"/>
          <w:sz w:val="24"/>
          <w:szCs w:val="24"/>
        </w:rPr>
        <w:t>se pyllëzim i sipërfaqeve boshe;</w:t>
      </w:r>
    </w:p>
    <w:p w14:paraId="200A2393" w14:textId="4404ACC3"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përforcimi</w:t>
      </w:r>
      <w:r w:rsidR="004A7BA2" w:rsidRPr="00BB43B4">
        <w:rPr>
          <w:rFonts w:ascii="Garamond" w:hAnsi="Garamond" w:cs="Garamond"/>
          <w:sz w:val="24"/>
          <w:szCs w:val="24"/>
        </w:rPr>
        <w:t xml:space="preserve"> i strukturave kundër erozionit;</w:t>
      </w:r>
    </w:p>
    <w:p w14:paraId="40037F5E" w14:textId="45F821EB"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004A7BA2" w:rsidRPr="00BB43B4">
        <w:rPr>
          <w:rFonts w:ascii="Garamond" w:hAnsi="Garamond" w:cs="Garamond"/>
          <w:sz w:val="24"/>
          <w:szCs w:val="24"/>
        </w:rPr>
        <w:t>stabilizimi shtesë i terrenit;</w:t>
      </w:r>
    </w:p>
    <w:p w14:paraId="6139FF21" w14:textId="77777777"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përmirësimi i funksioneve ekologjike të tokës përmes rritjes së kapacitetit mbajtës dhe nxitjes së proceseve natyrore të rikuperimit.</w:t>
      </w:r>
    </w:p>
    <w:p w14:paraId="08FD87DB" w14:textId="5B3A0657" w:rsidR="00067EA6" w:rsidRPr="00BB43B4" w:rsidRDefault="00067EA6" w:rsidP="00BF1599">
      <w:pPr>
        <w:autoSpaceDE w:val="0"/>
        <w:autoSpaceDN w:val="0"/>
        <w:adjustRightInd w:val="0"/>
        <w:ind w:firstLine="284"/>
        <w:jc w:val="both"/>
        <w:rPr>
          <w:rFonts w:ascii="Garamond" w:hAnsi="Garamond" w:cs="Garamond"/>
          <w:sz w:val="24"/>
          <w:szCs w:val="24"/>
        </w:rPr>
      </w:pPr>
      <w:r w:rsidRPr="00BB43B4">
        <w:rPr>
          <w:rFonts w:ascii="Garamond" w:hAnsi="Garamond" w:cs="Garamond"/>
          <w:sz w:val="24"/>
          <w:szCs w:val="24"/>
        </w:rPr>
        <w:t>Këto masa synojnë sigurimin e një restaurimi të plotë dhe të qëndrueshëm, si dhe rikuperimin e funksioneve mbrojtëse, prodhuese dhe ekologjike të ekosistemit pyjor</w:t>
      </w:r>
      <w:r w:rsidR="004A7BA2" w:rsidRPr="00BB43B4">
        <w:rPr>
          <w:rFonts w:ascii="Garamond" w:hAnsi="Garamond" w:cs="Garamond"/>
          <w:sz w:val="24"/>
          <w:szCs w:val="24"/>
        </w:rPr>
        <w:t>.</w:t>
      </w:r>
    </w:p>
    <w:p w14:paraId="0151A17F" w14:textId="77777777" w:rsidR="00067EA6" w:rsidRPr="00BB43B4" w:rsidRDefault="00067EA6" w:rsidP="00BF1599">
      <w:pPr>
        <w:jc w:val="center"/>
        <w:rPr>
          <w:rFonts w:ascii="Garamond" w:hAnsi="Garamond"/>
          <w:sz w:val="24"/>
          <w:szCs w:val="24"/>
        </w:rPr>
      </w:pPr>
      <w:r w:rsidRPr="00BB43B4">
        <w:rPr>
          <w:rFonts w:ascii="Garamond" w:hAnsi="Garamond"/>
          <w:noProof/>
          <w:sz w:val="24"/>
          <w:szCs w:val="24"/>
          <w:lang w:eastAsia="sq-AL"/>
        </w:rPr>
        <w:lastRenderedPageBreak/>
        <w:drawing>
          <wp:inline distT="0" distB="0" distL="0" distR="0" wp14:anchorId="63948102" wp14:editId="53261B64">
            <wp:extent cx="4655820" cy="1744980"/>
            <wp:effectExtent l="0" t="0" r="0" b="762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662616" cy="1747527"/>
                    </a:xfrm>
                    <a:prstGeom prst="rect">
                      <a:avLst/>
                    </a:prstGeom>
                  </pic:spPr>
                </pic:pic>
              </a:graphicData>
            </a:graphic>
          </wp:inline>
        </w:drawing>
      </w:r>
    </w:p>
    <w:tbl>
      <w:tblPr>
        <w:tblStyle w:val="TableGrid"/>
        <w:tblW w:w="0" w:type="auto"/>
        <w:tblInd w:w="988" w:type="dxa"/>
        <w:tblLook w:val="04A0" w:firstRow="1" w:lastRow="0" w:firstColumn="1" w:lastColumn="0" w:noHBand="0" w:noVBand="1"/>
      </w:tblPr>
      <w:tblGrid>
        <w:gridCol w:w="7371"/>
      </w:tblGrid>
      <w:tr w:rsidR="00067EA6" w:rsidRPr="00BB43B4" w14:paraId="1802A978" w14:textId="77777777" w:rsidTr="00BF1599">
        <w:tc>
          <w:tcPr>
            <w:tcW w:w="7371" w:type="dxa"/>
          </w:tcPr>
          <w:p w14:paraId="33AD3CCF" w14:textId="58F0DF57" w:rsidR="00067EA6" w:rsidRPr="00BB43B4" w:rsidRDefault="00067EA6" w:rsidP="00BF1599">
            <w:pPr>
              <w:rPr>
                <w:rFonts w:ascii="Garamond" w:hAnsi="Garamond" w:cs="Times New Roman"/>
                <w:i/>
                <w:sz w:val="24"/>
                <w:szCs w:val="24"/>
              </w:rPr>
            </w:pPr>
            <w:r w:rsidRPr="00BB43B4">
              <w:rPr>
                <w:rFonts w:ascii="Garamond" w:hAnsi="Garamond" w:cs="Times New Roman"/>
                <w:i/>
                <w:sz w:val="24"/>
                <w:szCs w:val="24"/>
              </w:rPr>
              <w:t>Fig</w:t>
            </w:r>
            <w:r w:rsidR="0074711E" w:rsidRPr="00BB43B4">
              <w:rPr>
                <w:rFonts w:ascii="Garamond" w:hAnsi="Garamond" w:cs="Times New Roman"/>
                <w:i/>
                <w:sz w:val="24"/>
                <w:szCs w:val="24"/>
              </w:rPr>
              <w:t>.</w:t>
            </w:r>
            <w:r w:rsidR="004A7BA2" w:rsidRPr="00BB43B4">
              <w:rPr>
                <w:rFonts w:ascii="Garamond" w:hAnsi="Garamond" w:cs="Times New Roman"/>
                <w:i/>
                <w:sz w:val="24"/>
                <w:szCs w:val="24"/>
              </w:rPr>
              <w:t xml:space="preserve"> 3:</w:t>
            </w:r>
            <w:r w:rsidRPr="00BB43B4">
              <w:rPr>
                <w:rFonts w:ascii="Garamond" w:hAnsi="Garamond" w:cs="Times New Roman"/>
                <w:i/>
                <w:sz w:val="24"/>
                <w:szCs w:val="24"/>
              </w:rPr>
              <w:t xml:space="preserve"> Fazat e para të rikuperimit </w:t>
            </w:r>
            <w:r w:rsidR="004A7BA2" w:rsidRPr="00BB43B4">
              <w:rPr>
                <w:rFonts w:ascii="Garamond" w:hAnsi="Garamond" w:cs="Times New Roman"/>
                <w:i/>
                <w:sz w:val="24"/>
                <w:szCs w:val="24"/>
              </w:rPr>
              <w:t xml:space="preserve">të </w:t>
            </w:r>
            <w:r w:rsidRPr="00BB43B4">
              <w:rPr>
                <w:rFonts w:ascii="Garamond" w:hAnsi="Garamond" w:cs="Times New Roman"/>
                <w:i/>
                <w:sz w:val="24"/>
                <w:szCs w:val="24"/>
              </w:rPr>
              <w:t xml:space="preserve">vegjetacionit pyjor </w:t>
            </w:r>
            <w:r w:rsidR="004A7BA2" w:rsidRPr="00BB43B4">
              <w:rPr>
                <w:rFonts w:ascii="Garamond" w:hAnsi="Garamond" w:cs="Times New Roman"/>
                <w:i/>
                <w:sz w:val="24"/>
                <w:szCs w:val="24"/>
              </w:rPr>
              <w:t xml:space="preserve">të </w:t>
            </w:r>
            <w:r w:rsidRPr="00BB43B4">
              <w:rPr>
                <w:rFonts w:ascii="Garamond" w:hAnsi="Garamond" w:cs="Times New Roman"/>
                <w:i/>
                <w:sz w:val="24"/>
                <w:szCs w:val="24"/>
              </w:rPr>
              <w:t>një zone të djegur</w:t>
            </w:r>
            <w:r w:rsidR="004A7BA2" w:rsidRPr="00BB43B4">
              <w:rPr>
                <w:rFonts w:ascii="Garamond" w:hAnsi="Garamond" w:cs="Times New Roman"/>
                <w:i/>
                <w:sz w:val="24"/>
                <w:szCs w:val="24"/>
              </w:rPr>
              <w:t>.</w:t>
            </w:r>
          </w:p>
        </w:tc>
      </w:tr>
    </w:tbl>
    <w:p w14:paraId="392C1E86" w14:textId="77777777" w:rsidR="00067EA6" w:rsidRPr="00BB43B4" w:rsidRDefault="00067EA6" w:rsidP="00BF1599">
      <w:pPr>
        <w:ind w:firstLine="284"/>
        <w:rPr>
          <w:rFonts w:ascii="Garamond" w:hAnsi="Garamond"/>
          <w:sz w:val="24"/>
          <w:szCs w:val="24"/>
        </w:rPr>
      </w:pPr>
    </w:p>
    <w:p w14:paraId="6C9BC62B" w14:textId="77777777" w:rsidR="00067EA6" w:rsidRPr="00BB43B4" w:rsidRDefault="00067EA6" w:rsidP="004A7BA2">
      <w:pPr>
        <w:pStyle w:val="NormalWeb"/>
        <w:pBdr>
          <w:top w:val="single" w:sz="4" w:space="0" w:color="auto"/>
          <w:left w:val="single" w:sz="4" w:space="4" w:color="auto"/>
          <w:bottom w:val="single" w:sz="4" w:space="1" w:color="auto"/>
          <w:right w:val="single" w:sz="4" w:space="4" w:color="auto"/>
        </w:pBdr>
        <w:spacing w:before="0" w:beforeAutospacing="0" w:after="0" w:afterAutospacing="0"/>
        <w:jc w:val="center"/>
        <w:rPr>
          <w:rFonts w:ascii="Garamond" w:hAnsi="Garamond"/>
          <w:sz w:val="20"/>
          <w:szCs w:val="20"/>
          <w:lang w:val="sq-AL"/>
        </w:rPr>
      </w:pPr>
      <w:r w:rsidRPr="00BB43B4">
        <w:rPr>
          <w:rStyle w:val="Strong"/>
          <w:rFonts w:ascii="Garamond" w:eastAsiaTheme="majorEastAsia" w:hAnsi="Garamond"/>
          <w:sz w:val="20"/>
          <w:szCs w:val="20"/>
          <w:lang w:val="sq-AL"/>
        </w:rPr>
        <w:t>Elementet e vlerësimit pas zjarrit</w:t>
      </w:r>
    </w:p>
    <w:p w14:paraId="2F0E4CB8" w14:textId="77777777" w:rsidR="00067EA6" w:rsidRPr="00BB43B4" w:rsidRDefault="00067EA6" w:rsidP="004A7BA2">
      <w:pPr>
        <w:pBdr>
          <w:top w:val="single" w:sz="4" w:space="0" w:color="auto"/>
          <w:left w:val="single" w:sz="4" w:space="4" w:color="auto"/>
          <w:bottom w:val="single" w:sz="4" w:space="1" w:color="auto"/>
          <w:right w:val="single" w:sz="4" w:space="4" w:color="auto"/>
        </w:pBdr>
        <w:jc w:val="both"/>
        <w:rPr>
          <w:rFonts w:ascii="Garamond" w:hAnsi="Garamond"/>
          <w:highlight w:val="green"/>
        </w:rPr>
      </w:pPr>
      <w:r w:rsidRPr="00BB43B4">
        <w:rPr>
          <w:rFonts w:ascii="Garamond" w:hAnsi="Garamond"/>
        </w:rPr>
        <w:t xml:space="preserve">- </w:t>
      </w:r>
      <w:r w:rsidRPr="00BB43B4">
        <w:rPr>
          <w:rFonts w:ascii="Garamond" w:hAnsi="Garamond"/>
          <w:b/>
          <w:bCs/>
        </w:rPr>
        <w:t>Shkalla e dëmtimit nga zjarri:</w:t>
      </w:r>
      <w:r w:rsidRPr="00BB43B4">
        <w:rPr>
          <w:rFonts w:ascii="Garamond" w:hAnsi="Garamond"/>
        </w:rPr>
        <w:t xml:space="preserve"> përfshin madhësinë e sipërfaqes së djegur, intensitetin dhe ashpërsinë e zjarrit, si dhe vlerën monetare të humbjeve të shkaktuara nga zjarri.</w:t>
      </w:r>
    </w:p>
    <w:p w14:paraId="52A1F44D" w14:textId="363ED251" w:rsidR="00067EA6" w:rsidRPr="00BB43B4" w:rsidRDefault="00067EA6" w:rsidP="004A7BA2">
      <w:pPr>
        <w:pStyle w:val="NormalWeb"/>
        <w:pBdr>
          <w:top w:val="single" w:sz="4" w:space="0" w:color="auto"/>
          <w:left w:val="single" w:sz="4" w:space="4" w:color="auto"/>
          <w:bottom w:val="single" w:sz="4" w:space="1" w:color="auto"/>
          <w:right w:val="single" w:sz="4" w:space="4" w:color="auto"/>
        </w:pBdr>
        <w:spacing w:before="0" w:beforeAutospacing="0" w:after="0" w:afterAutospacing="0"/>
        <w:jc w:val="both"/>
        <w:rPr>
          <w:rFonts w:ascii="Garamond" w:hAnsi="Garamond"/>
          <w:sz w:val="20"/>
          <w:szCs w:val="20"/>
          <w:lang w:val="sq-AL"/>
        </w:rPr>
      </w:pPr>
      <w:r w:rsidRPr="00BB43B4">
        <w:rPr>
          <w:rFonts w:ascii="Garamond" w:hAnsi="Garamond"/>
          <w:sz w:val="20"/>
          <w:szCs w:val="20"/>
          <w:lang w:val="sq-AL"/>
        </w:rPr>
        <w:t xml:space="preserve">- </w:t>
      </w:r>
      <w:r w:rsidRPr="00BB43B4">
        <w:rPr>
          <w:rStyle w:val="Strong"/>
          <w:rFonts w:ascii="Garamond" w:eastAsiaTheme="majorEastAsia" w:hAnsi="Garamond"/>
          <w:sz w:val="20"/>
          <w:szCs w:val="20"/>
          <w:lang w:val="sq-AL"/>
        </w:rPr>
        <w:t>Vegjetacioni:</w:t>
      </w:r>
      <w:r w:rsidRPr="00BB43B4">
        <w:rPr>
          <w:rFonts w:ascii="Garamond" w:hAnsi="Garamond"/>
          <w:sz w:val="20"/>
          <w:szCs w:val="20"/>
          <w:lang w:val="sq-AL"/>
        </w:rPr>
        <w:t xml:space="preserve"> vlerësohet vegjetacioni i mbetur, identifikimi i vegjetacionit dytësor</w:t>
      </w:r>
      <w:r w:rsidRPr="00BB43B4">
        <w:rPr>
          <w:rStyle w:val="FootnoteReference"/>
          <w:rFonts w:ascii="Garamond" w:hAnsi="Garamond"/>
          <w:sz w:val="20"/>
          <w:szCs w:val="20"/>
          <w:lang w:val="sq-AL"/>
        </w:rPr>
        <w:footnoteRef/>
      </w:r>
      <w:r w:rsidRPr="00BB43B4">
        <w:rPr>
          <w:rFonts w:ascii="Garamond" w:hAnsi="Garamond"/>
          <w:sz w:val="20"/>
          <w:szCs w:val="20"/>
          <w:lang w:val="sq-AL"/>
        </w:rPr>
        <w:t xml:space="preserve">, niveli i mbulesës </w:t>
      </w:r>
      <w:r w:rsidR="004A7BA2" w:rsidRPr="00BB43B4">
        <w:rPr>
          <w:rFonts w:ascii="Garamond" w:hAnsi="Garamond"/>
          <w:sz w:val="20"/>
          <w:szCs w:val="20"/>
          <w:lang w:val="sq-AL"/>
        </w:rPr>
        <w:t xml:space="preserve">së </w:t>
      </w:r>
      <w:r w:rsidR="0074711E" w:rsidRPr="00BB43B4">
        <w:rPr>
          <w:rFonts w:ascii="Garamond" w:hAnsi="Garamond"/>
          <w:sz w:val="20"/>
          <w:szCs w:val="20"/>
          <w:lang w:val="sq-AL"/>
        </w:rPr>
        <w:t>vegjetacionit, dinamika e l</w:t>
      </w:r>
      <w:r w:rsidRPr="00BB43B4">
        <w:rPr>
          <w:rFonts w:ascii="Garamond" w:hAnsi="Garamond"/>
          <w:sz w:val="20"/>
          <w:szCs w:val="20"/>
          <w:lang w:val="sq-AL"/>
        </w:rPr>
        <w:t>astarizimit dhe rigjenerimit pas zjarrit.</w:t>
      </w:r>
    </w:p>
    <w:p w14:paraId="2A26166D" w14:textId="23173B94" w:rsidR="00067EA6" w:rsidRPr="00BB43B4" w:rsidRDefault="00067EA6" w:rsidP="004A7BA2">
      <w:pPr>
        <w:pBdr>
          <w:top w:val="single" w:sz="4" w:space="0" w:color="auto"/>
          <w:left w:val="single" w:sz="4" w:space="4" w:color="auto"/>
          <w:bottom w:val="single" w:sz="4" w:space="1" w:color="auto"/>
          <w:right w:val="single" w:sz="4" w:space="4" w:color="auto"/>
        </w:pBdr>
        <w:jc w:val="both"/>
        <w:rPr>
          <w:rFonts w:ascii="Garamond" w:hAnsi="Garamond"/>
        </w:rPr>
      </w:pPr>
      <w:r w:rsidRPr="00BB43B4">
        <w:rPr>
          <w:rFonts w:ascii="Garamond" w:hAnsi="Garamond"/>
        </w:rPr>
        <w:t xml:space="preserve">- </w:t>
      </w:r>
      <w:r w:rsidRPr="00BB43B4">
        <w:rPr>
          <w:rStyle w:val="Strong"/>
          <w:rFonts w:ascii="Garamond" w:hAnsi="Garamond"/>
        </w:rPr>
        <w:t xml:space="preserve">Ekosistemi tokësor: </w:t>
      </w:r>
      <w:r w:rsidRPr="00BB43B4">
        <w:rPr>
          <w:rFonts w:ascii="Garamond" w:hAnsi="Garamond"/>
        </w:rPr>
        <w:t>vlerësimi i grupeve kryesore të faunës dhe florës tokësore, përfshirë</w:t>
      </w:r>
      <w:r w:rsidR="004A7BA2" w:rsidRPr="00BB43B4">
        <w:rPr>
          <w:rFonts w:ascii="Garamond" w:hAnsi="Garamond"/>
        </w:rPr>
        <w:t>:</w:t>
      </w:r>
      <w:r w:rsidRPr="00BB43B4">
        <w:rPr>
          <w:rFonts w:ascii="Garamond" w:hAnsi="Garamond"/>
        </w:rPr>
        <w:t xml:space="preserve"> insektet, gjitarët, shpendët, amfibët, reptilët, speciet e rralla të florës dhe faunës.</w:t>
      </w:r>
    </w:p>
    <w:p w14:paraId="12370F05" w14:textId="77777777" w:rsidR="00067EA6" w:rsidRPr="00BB43B4" w:rsidRDefault="00067EA6" w:rsidP="004A7BA2">
      <w:pPr>
        <w:pStyle w:val="NormalWeb"/>
        <w:pBdr>
          <w:top w:val="single" w:sz="4" w:space="0" w:color="auto"/>
          <w:left w:val="single" w:sz="4" w:space="4" w:color="auto"/>
          <w:bottom w:val="single" w:sz="4" w:space="1" w:color="auto"/>
          <w:right w:val="single" w:sz="4" w:space="4" w:color="auto"/>
        </w:pBdr>
        <w:spacing w:before="0" w:beforeAutospacing="0" w:after="0" w:afterAutospacing="0"/>
        <w:jc w:val="both"/>
        <w:rPr>
          <w:rFonts w:ascii="Garamond" w:hAnsi="Garamond"/>
          <w:sz w:val="20"/>
          <w:szCs w:val="20"/>
          <w:lang w:val="sq-AL"/>
        </w:rPr>
      </w:pPr>
      <w:r w:rsidRPr="00BB43B4">
        <w:rPr>
          <w:rFonts w:ascii="Garamond" w:hAnsi="Garamond"/>
          <w:sz w:val="20"/>
          <w:szCs w:val="20"/>
          <w:lang w:val="sq-AL"/>
        </w:rPr>
        <w:t xml:space="preserve">- </w:t>
      </w:r>
      <w:r w:rsidRPr="00BB43B4">
        <w:rPr>
          <w:rStyle w:val="Strong"/>
          <w:rFonts w:ascii="Garamond" w:eastAsiaTheme="minorHAnsi" w:hAnsi="Garamond" w:cstheme="minorBidi"/>
          <w:sz w:val="20"/>
          <w:szCs w:val="20"/>
          <w:lang w:val="sq-AL"/>
        </w:rPr>
        <w:t>Ekosistemi ujor</w:t>
      </w:r>
      <w:r w:rsidRPr="00BB43B4">
        <w:rPr>
          <w:rFonts w:ascii="Garamond" w:hAnsi="Garamond"/>
          <w:b/>
          <w:bCs/>
          <w:sz w:val="20"/>
          <w:szCs w:val="20"/>
          <w:lang w:val="sq-AL"/>
        </w:rPr>
        <w:t>:</w:t>
      </w:r>
      <w:r w:rsidRPr="00BB43B4">
        <w:rPr>
          <w:rFonts w:ascii="Garamond" w:hAnsi="Garamond"/>
          <w:sz w:val="20"/>
          <w:szCs w:val="20"/>
          <w:lang w:val="sq-AL"/>
        </w:rPr>
        <w:t xml:space="preserve"> vlerësimi i gjendjes së burimeve të peshkut dhe organizmave të tjerë ujorë të prekur nga zjarri.</w:t>
      </w:r>
    </w:p>
    <w:p w14:paraId="6547E7DD" w14:textId="77777777" w:rsidR="00067EA6" w:rsidRPr="00BB43B4" w:rsidRDefault="00067EA6" w:rsidP="004A7BA2">
      <w:pPr>
        <w:pStyle w:val="NormalWeb"/>
        <w:pBdr>
          <w:top w:val="single" w:sz="4" w:space="0" w:color="auto"/>
          <w:left w:val="single" w:sz="4" w:space="4" w:color="auto"/>
          <w:bottom w:val="single" w:sz="4" w:space="1" w:color="auto"/>
          <w:right w:val="single" w:sz="4" w:space="4" w:color="auto"/>
        </w:pBdr>
        <w:spacing w:before="0" w:beforeAutospacing="0" w:after="0" w:afterAutospacing="0"/>
        <w:jc w:val="both"/>
        <w:rPr>
          <w:rStyle w:val="Strong"/>
          <w:rFonts w:ascii="Garamond" w:eastAsiaTheme="minorHAnsi" w:hAnsi="Garamond" w:cstheme="minorBidi"/>
          <w:b w:val="0"/>
          <w:bCs w:val="0"/>
          <w:sz w:val="20"/>
          <w:szCs w:val="20"/>
          <w:lang w:val="sq-AL"/>
        </w:rPr>
      </w:pPr>
      <w:r w:rsidRPr="00BB43B4">
        <w:rPr>
          <w:rFonts w:ascii="Garamond" w:hAnsi="Garamond"/>
          <w:sz w:val="20"/>
          <w:szCs w:val="20"/>
          <w:lang w:val="sq-AL"/>
        </w:rPr>
        <w:t xml:space="preserve">- </w:t>
      </w:r>
      <w:r w:rsidRPr="00BB43B4">
        <w:rPr>
          <w:rStyle w:val="Strong"/>
          <w:rFonts w:ascii="Garamond" w:eastAsiaTheme="majorEastAsia" w:hAnsi="Garamond"/>
          <w:sz w:val="20"/>
          <w:szCs w:val="20"/>
          <w:lang w:val="sq-AL"/>
        </w:rPr>
        <w:t>Toka:</w:t>
      </w:r>
      <w:r w:rsidRPr="00BB43B4">
        <w:rPr>
          <w:rFonts w:ascii="Garamond" w:hAnsi="Garamond"/>
          <w:sz w:val="20"/>
          <w:szCs w:val="20"/>
          <w:lang w:val="sq-AL"/>
        </w:rPr>
        <w:t xml:space="preserve"> </w:t>
      </w:r>
      <w:r w:rsidRPr="00BB43B4">
        <w:rPr>
          <w:rStyle w:val="Strong"/>
          <w:rFonts w:ascii="Garamond" w:eastAsiaTheme="minorHAnsi" w:hAnsi="Garamond" w:cstheme="minorBidi"/>
          <w:sz w:val="20"/>
          <w:szCs w:val="20"/>
          <w:lang w:val="sq-AL"/>
        </w:rPr>
        <w:t>vlerësohen kushtet e stacionit pyjor, prodhimtaria e tokës, gjendja e tokës pyjore, si dhe prania dhe rikuperimi i mikroorganizmave në tokë (si. psh. kërpudhat).</w:t>
      </w:r>
    </w:p>
    <w:p w14:paraId="1296FA35" w14:textId="6FC7E6B6" w:rsidR="00067EA6" w:rsidRPr="00BB43B4" w:rsidRDefault="00067EA6" w:rsidP="004A7BA2">
      <w:pPr>
        <w:pStyle w:val="NormalWeb"/>
        <w:pBdr>
          <w:top w:val="single" w:sz="4" w:space="0" w:color="auto"/>
          <w:left w:val="single" w:sz="4" w:space="4" w:color="auto"/>
          <w:bottom w:val="single" w:sz="4" w:space="1" w:color="auto"/>
          <w:right w:val="single" w:sz="4" w:space="4" w:color="auto"/>
        </w:pBdr>
        <w:spacing w:before="0" w:beforeAutospacing="0" w:after="0" w:afterAutospacing="0"/>
        <w:jc w:val="both"/>
        <w:rPr>
          <w:rFonts w:ascii="Garamond" w:hAnsi="Garamond"/>
          <w:sz w:val="20"/>
          <w:szCs w:val="20"/>
          <w:lang w:val="sq-AL"/>
        </w:rPr>
      </w:pPr>
      <w:r w:rsidRPr="00BB43B4">
        <w:rPr>
          <w:rFonts w:ascii="Garamond" w:hAnsi="Garamond"/>
          <w:sz w:val="20"/>
          <w:szCs w:val="20"/>
          <w:lang w:val="sq-AL"/>
        </w:rPr>
        <w:t xml:space="preserve">- </w:t>
      </w:r>
      <w:r w:rsidRPr="00BB43B4">
        <w:rPr>
          <w:rStyle w:val="Strong"/>
          <w:rFonts w:ascii="Garamond" w:eastAsiaTheme="majorEastAsia" w:hAnsi="Garamond"/>
          <w:sz w:val="20"/>
          <w:szCs w:val="20"/>
          <w:lang w:val="sq-AL"/>
        </w:rPr>
        <w:t>Kushtet shoqërore dhe ekonomike:</w:t>
      </w:r>
      <w:r w:rsidRPr="00BB43B4">
        <w:rPr>
          <w:rFonts w:ascii="Garamond" w:hAnsi="Garamond"/>
          <w:sz w:val="20"/>
          <w:szCs w:val="20"/>
          <w:lang w:val="sq-AL"/>
        </w:rPr>
        <w:t xml:space="preserve"> vlerësimi shoqëror, vlerësimi ekonomik, kryhet një analizë e</w:t>
      </w:r>
      <w:r w:rsidR="004A7BA2" w:rsidRPr="00BB43B4">
        <w:rPr>
          <w:rFonts w:ascii="Garamond" w:hAnsi="Garamond"/>
          <w:sz w:val="20"/>
          <w:szCs w:val="20"/>
          <w:lang w:val="sq-AL"/>
        </w:rPr>
        <w:t xml:space="preserve"> vlerësimit social dhe ekonomik</w:t>
      </w:r>
      <w:r w:rsidRPr="00BB43B4">
        <w:rPr>
          <w:rFonts w:ascii="Garamond" w:hAnsi="Garamond"/>
          <w:sz w:val="20"/>
          <w:szCs w:val="20"/>
          <w:lang w:val="sq-AL"/>
        </w:rPr>
        <w:t xml:space="preserve"> të zjarrit.</w:t>
      </w:r>
    </w:p>
    <w:p w14:paraId="45096C77" w14:textId="77777777" w:rsidR="00067EA6" w:rsidRPr="00BB43B4" w:rsidRDefault="00067EA6" w:rsidP="00FB2DC5">
      <w:pPr>
        <w:pStyle w:val="Heading1"/>
        <w:ind w:firstLine="284"/>
        <w:jc w:val="left"/>
        <w:rPr>
          <w:rFonts w:ascii="Garamond" w:hAnsi="Garamond"/>
          <w:b/>
          <w:bCs/>
          <w:szCs w:val="24"/>
          <w:highlight w:val="yellow"/>
        </w:rPr>
      </w:pPr>
      <w:r w:rsidRPr="00BB43B4">
        <w:rPr>
          <w:rFonts w:ascii="Garamond" w:hAnsi="Garamond"/>
          <w:caps/>
          <w:szCs w:val="24"/>
        </w:rPr>
        <w:t>II. Hartimi i planit të restaurimit pas zjarrit</w:t>
      </w:r>
    </w:p>
    <w:p w14:paraId="1592E753" w14:textId="65F15EC2" w:rsidR="00067EA6" w:rsidRPr="00BB43B4" w:rsidRDefault="00067EA6" w:rsidP="00BF1599">
      <w:pPr>
        <w:ind w:firstLine="284"/>
        <w:jc w:val="both"/>
        <w:rPr>
          <w:rFonts w:ascii="Garamond" w:hAnsi="Garamond"/>
          <w:sz w:val="24"/>
          <w:szCs w:val="24"/>
        </w:rPr>
      </w:pPr>
      <w:r w:rsidRPr="00BB43B4">
        <w:rPr>
          <w:rFonts w:ascii="Garamond" w:hAnsi="Garamond"/>
          <w:sz w:val="24"/>
          <w:szCs w:val="24"/>
        </w:rPr>
        <w:t xml:space="preserve">Hartimi i planit të restaurimit pas zjarrit përbën </w:t>
      </w:r>
      <w:r w:rsidR="004A7BA2" w:rsidRPr="00BB43B4">
        <w:rPr>
          <w:rFonts w:ascii="Garamond" w:hAnsi="Garamond"/>
          <w:sz w:val="24"/>
          <w:szCs w:val="24"/>
        </w:rPr>
        <w:t>një fazë kyçe të menaxhimit pas</w:t>
      </w:r>
      <w:r w:rsidRPr="00BB43B4">
        <w:rPr>
          <w:rFonts w:ascii="Garamond" w:hAnsi="Garamond"/>
          <w:sz w:val="24"/>
          <w:szCs w:val="24"/>
        </w:rPr>
        <w:t>zjarrit dhe bazohet në vlerësimin e dëmeve, përcaktimin e objektivave të restaurimit dhe zgjedhjen e masave të përshtatshme për ndërhyrje, në përputhje me kushtet ekologjike, sociale dhe ekonomike të zonës së prekur.</w:t>
      </w:r>
    </w:p>
    <w:p w14:paraId="3FC129AD" w14:textId="77777777" w:rsidR="00067EA6" w:rsidRPr="00BB43B4" w:rsidRDefault="00067EA6" w:rsidP="00BF1599">
      <w:pPr>
        <w:pStyle w:val="Heading1"/>
        <w:ind w:firstLine="284"/>
        <w:jc w:val="both"/>
        <w:rPr>
          <w:rFonts w:ascii="Garamond" w:hAnsi="Garamond"/>
          <w:szCs w:val="24"/>
        </w:rPr>
      </w:pPr>
      <w:r w:rsidRPr="00BB43B4">
        <w:rPr>
          <w:rFonts w:ascii="Garamond" w:hAnsi="Garamond"/>
          <w:szCs w:val="24"/>
        </w:rPr>
        <w:t>1. Përcaktimi i objektivave të restaurimit</w:t>
      </w:r>
    </w:p>
    <w:p w14:paraId="7068B979"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Restaurimi i zonave të djegura synon:</w:t>
      </w:r>
    </w:p>
    <w:p w14:paraId="7CA038CF" w14:textId="77777777"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maksimalizimin e vlerave ekologjike, mjedisore, ekonomike dhe peizazhistike të territorit;</w:t>
      </w:r>
    </w:p>
    <w:p w14:paraId="29B06618" w14:textId="77777777"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rikthimin e funksioneve kryesore të ekosistemit pyjor;</w:t>
      </w:r>
    </w:p>
    <w:p w14:paraId="6F497B29" w14:textId="77777777"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përmirësimin e cilësisë së jetës së banorëve dhe të mirëqenies së komuniteteve lokale;</w:t>
      </w:r>
    </w:p>
    <w:p w14:paraId="7106C8EE" w14:textId="1449BC50"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 xml:space="preserve">garantimin e përdorimit të qëndrueshëm të burimeve pyjore në afat të mesëm dhe </w:t>
      </w:r>
      <w:r w:rsidR="004A7BA2" w:rsidRPr="00BB43B4">
        <w:rPr>
          <w:rFonts w:ascii="Garamond" w:hAnsi="Garamond"/>
          <w:sz w:val="24"/>
          <w:szCs w:val="24"/>
        </w:rPr>
        <w:t>të</w:t>
      </w:r>
      <w:r w:rsidR="004A7BA2" w:rsidRPr="00BB43B4">
        <w:rPr>
          <w:rFonts w:ascii="Garamond" w:hAnsi="Garamond" w:cs="Garamond"/>
          <w:sz w:val="24"/>
          <w:szCs w:val="24"/>
        </w:rPr>
        <w:t xml:space="preserve"> </w:t>
      </w:r>
      <w:r w:rsidRPr="00BB43B4">
        <w:rPr>
          <w:rFonts w:ascii="Garamond" w:hAnsi="Garamond" w:cs="Garamond"/>
          <w:sz w:val="24"/>
          <w:szCs w:val="24"/>
        </w:rPr>
        <w:t>afatgjatë.</w:t>
      </w:r>
    </w:p>
    <w:p w14:paraId="2C57482D" w14:textId="77777777" w:rsidR="00067EA6" w:rsidRPr="00BB43B4" w:rsidRDefault="00067EA6" w:rsidP="00BF1599">
      <w:pPr>
        <w:ind w:firstLine="284"/>
        <w:jc w:val="both"/>
        <w:outlineLvl w:val="1"/>
        <w:rPr>
          <w:rFonts w:ascii="Garamond" w:hAnsi="Garamond"/>
          <w:b/>
          <w:bCs/>
          <w:sz w:val="24"/>
          <w:szCs w:val="24"/>
        </w:rPr>
      </w:pPr>
      <w:r w:rsidRPr="00BB43B4">
        <w:rPr>
          <w:rFonts w:ascii="Garamond" w:hAnsi="Garamond"/>
          <w:b/>
          <w:bCs/>
          <w:sz w:val="24"/>
          <w:szCs w:val="24"/>
        </w:rPr>
        <w:t>2. Vlerësimi i dëmeve të shkaktuara nga zjarri</w:t>
      </w:r>
    </w:p>
    <w:p w14:paraId="2B78A79D" w14:textId="77777777" w:rsidR="00067EA6" w:rsidRPr="00BB43B4" w:rsidRDefault="00067EA6" w:rsidP="00BF1599">
      <w:pPr>
        <w:ind w:firstLine="284"/>
        <w:jc w:val="both"/>
        <w:rPr>
          <w:rFonts w:ascii="Garamond" w:hAnsi="Garamond" w:cs="Garamond"/>
          <w:sz w:val="24"/>
          <w:szCs w:val="24"/>
        </w:rPr>
      </w:pPr>
      <w:r w:rsidRPr="00BB43B4">
        <w:rPr>
          <w:rFonts w:ascii="Garamond" w:hAnsi="Garamond" w:cs="Garamond"/>
          <w:sz w:val="24"/>
          <w:szCs w:val="24"/>
        </w:rPr>
        <w:t>Vlerësimi i dëmeve realizohet për të përcaktuar prioritetet e ndërhyrjes dhe për të dalluar zonat që kërkojnë restaurim urgjent nga ato që kërkojnë planifikim afatgjatë restaurimi.</w:t>
      </w:r>
    </w:p>
    <w:p w14:paraId="4EC2ED87" w14:textId="77777777" w:rsidR="00067EA6" w:rsidRPr="00BB43B4" w:rsidRDefault="00067EA6" w:rsidP="00BF1599">
      <w:pPr>
        <w:ind w:firstLine="284"/>
        <w:jc w:val="both"/>
        <w:rPr>
          <w:rFonts w:ascii="Garamond" w:hAnsi="Garamond" w:cs="Garamond"/>
          <w:b/>
          <w:bCs/>
          <w:sz w:val="24"/>
          <w:szCs w:val="24"/>
        </w:rPr>
      </w:pPr>
      <w:r w:rsidRPr="00BB43B4">
        <w:rPr>
          <w:rFonts w:ascii="Garamond" w:hAnsi="Garamond" w:cs="Garamond"/>
          <w:b/>
          <w:bCs/>
          <w:sz w:val="24"/>
          <w:szCs w:val="24"/>
        </w:rPr>
        <w:t>2.1 Zonat që kërkojnë ndërhyrje urgjente për restaurim</w:t>
      </w:r>
    </w:p>
    <w:p w14:paraId="271F366D" w14:textId="77777777" w:rsidR="00067EA6" w:rsidRPr="00BB43B4" w:rsidRDefault="00067EA6" w:rsidP="00BF1599">
      <w:pPr>
        <w:ind w:firstLine="284"/>
        <w:jc w:val="both"/>
        <w:rPr>
          <w:rFonts w:ascii="Garamond" w:hAnsi="Garamond" w:cs="Garamond"/>
          <w:b/>
          <w:bCs/>
          <w:sz w:val="24"/>
          <w:szCs w:val="24"/>
        </w:rPr>
      </w:pPr>
      <w:r w:rsidRPr="00BB43B4">
        <w:rPr>
          <w:rFonts w:ascii="Garamond" w:hAnsi="Garamond" w:cs="Garamond"/>
          <w:b/>
          <w:bCs/>
          <w:sz w:val="24"/>
          <w:szCs w:val="24"/>
        </w:rPr>
        <w:t xml:space="preserve">1. Zonat prioritare për ndërhyrje restauruese  </w:t>
      </w:r>
    </w:p>
    <w:p w14:paraId="7377BA07" w14:textId="77777777" w:rsidR="00067EA6" w:rsidRPr="00BB43B4" w:rsidRDefault="00067EA6" w:rsidP="00BF1599">
      <w:pPr>
        <w:ind w:firstLine="284"/>
        <w:jc w:val="both"/>
        <w:rPr>
          <w:rFonts w:ascii="Garamond" w:hAnsi="Garamond" w:cs="Garamond"/>
          <w:sz w:val="24"/>
          <w:szCs w:val="24"/>
        </w:rPr>
      </w:pPr>
      <w:r w:rsidRPr="00BB43B4">
        <w:rPr>
          <w:rFonts w:ascii="Garamond" w:hAnsi="Garamond" w:cs="Garamond"/>
          <w:sz w:val="24"/>
          <w:szCs w:val="24"/>
        </w:rPr>
        <w:t>Zonat e djegura që janë të ndjeshme ndaj dëmeve dytësore, si: rrëshqitjet e dherave, erozioni i tokës, rrjedhjet sipërfaqësore intensive, veçanërisht pas reshjeve të dendura, për shkak të humbjes së mbulesës vegjetative dhe degradimit të shtresës organike të tokës.</w:t>
      </w:r>
    </w:p>
    <w:p w14:paraId="532894DB" w14:textId="77777777" w:rsidR="00067EA6" w:rsidRPr="00BB43B4" w:rsidRDefault="00067EA6" w:rsidP="00BF1599">
      <w:pPr>
        <w:ind w:firstLine="284"/>
        <w:jc w:val="both"/>
        <w:rPr>
          <w:rFonts w:ascii="Garamond" w:hAnsi="Garamond" w:cs="Garamond"/>
          <w:b/>
          <w:bCs/>
          <w:sz w:val="24"/>
          <w:szCs w:val="24"/>
        </w:rPr>
      </w:pPr>
      <w:r w:rsidRPr="00BB43B4">
        <w:rPr>
          <w:rFonts w:ascii="Garamond" w:hAnsi="Garamond" w:cs="Garamond"/>
          <w:b/>
          <w:bCs/>
          <w:sz w:val="24"/>
          <w:szCs w:val="24"/>
        </w:rPr>
        <w:t>2. Autoritetet përgjegjëse për vlerësimin</w:t>
      </w:r>
    </w:p>
    <w:p w14:paraId="56E36834" w14:textId="77777777" w:rsidR="00067EA6" w:rsidRPr="00BB43B4" w:rsidRDefault="00067EA6" w:rsidP="00BF1599">
      <w:pPr>
        <w:ind w:firstLine="284"/>
        <w:jc w:val="both"/>
        <w:rPr>
          <w:rFonts w:ascii="Garamond" w:hAnsi="Garamond" w:cs="Garamond"/>
          <w:sz w:val="24"/>
          <w:szCs w:val="24"/>
        </w:rPr>
      </w:pPr>
      <w:r w:rsidRPr="00BB43B4">
        <w:rPr>
          <w:rFonts w:ascii="Garamond" w:hAnsi="Garamond" w:cs="Garamond"/>
          <w:sz w:val="24"/>
          <w:szCs w:val="24"/>
        </w:rPr>
        <w:t>Vlerësimi kryhet nga: autoritetet rajonale për pyjet (Shërbimi Pyjor Rajonal).</w:t>
      </w:r>
    </w:p>
    <w:p w14:paraId="6D217A24" w14:textId="77777777" w:rsidR="00067EA6" w:rsidRPr="00BB43B4" w:rsidRDefault="00067EA6" w:rsidP="00BF1599">
      <w:pPr>
        <w:ind w:firstLine="284"/>
        <w:jc w:val="both"/>
        <w:rPr>
          <w:rFonts w:ascii="Garamond" w:hAnsi="Garamond" w:cs="Garamond"/>
          <w:sz w:val="24"/>
          <w:szCs w:val="24"/>
        </w:rPr>
      </w:pPr>
      <w:r w:rsidRPr="00BB43B4">
        <w:rPr>
          <w:rFonts w:ascii="Garamond" w:hAnsi="Garamond" w:cs="Garamond"/>
          <w:sz w:val="24"/>
          <w:szCs w:val="24"/>
        </w:rPr>
        <w:t>Në rastet kur rreziku nga erozioni është i lartë, në grupin e vlerësimit përfshihen edhe ekspertë të kontrollit të erozionit dhe stabilizimit të terrenit.</w:t>
      </w:r>
    </w:p>
    <w:p w14:paraId="38579C75" w14:textId="77777777" w:rsidR="00067EA6" w:rsidRPr="00BB43B4" w:rsidRDefault="00067EA6" w:rsidP="00BF1599">
      <w:pPr>
        <w:ind w:firstLine="284"/>
        <w:jc w:val="both"/>
        <w:rPr>
          <w:rFonts w:ascii="Garamond" w:hAnsi="Garamond" w:cs="Garamond"/>
          <w:b/>
          <w:bCs/>
          <w:sz w:val="24"/>
          <w:szCs w:val="24"/>
        </w:rPr>
      </w:pPr>
      <w:r w:rsidRPr="00BB43B4">
        <w:rPr>
          <w:rFonts w:ascii="Garamond" w:hAnsi="Garamond" w:cs="Garamond"/>
          <w:b/>
          <w:bCs/>
          <w:sz w:val="24"/>
          <w:szCs w:val="24"/>
        </w:rPr>
        <w:t>3. Koha e vlerësimit</w:t>
      </w:r>
    </w:p>
    <w:p w14:paraId="141A0534" w14:textId="208DA736" w:rsidR="00067EA6" w:rsidRPr="00BB43B4" w:rsidRDefault="00067EA6" w:rsidP="00BF1599">
      <w:pPr>
        <w:ind w:firstLine="284"/>
        <w:jc w:val="both"/>
        <w:rPr>
          <w:rFonts w:ascii="Garamond" w:hAnsi="Garamond" w:cs="Garamond"/>
          <w:sz w:val="24"/>
          <w:szCs w:val="24"/>
        </w:rPr>
      </w:pPr>
      <w:r w:rsidRPr="00BB43B4">
        <w:rPr>
          <w:rFonts w:ascii="Garamond" w:hAnsi="Garamond" w:cs="Garamond"/>
          <w:sz w:val="24"/>
          <w:szCs w:val="24"/>
        </w:rPr>
        <w:t>Për zonat me dëmtim të rëndë nga zjarri, ku nuk ka asnjë mundësi rigjenerimi naty</w:t>
      </w:r>
      <w:r w:rsidR="0074711E" w:rsidRPr="00BB43B4">
        <w:rPr>
          <w:rFonts w:ascii="Garamond" w:hAnsi="Garamond" w:cs="Garamond"/>
          <w:sz w:val="24"/>
          <w:szCs w:val="24"/>
        </w:rPr>
        <w:t>r</w:t>
      </w:r>
      <w:r w:rsidRPr="00BB43B4">
        <w:rPr>
          <w:rFonts w:ascii="Garamond" w:hAnsi="Garamond" w:cs="Garamond"/>
          <w:sz w:val="24"/>
          <w:szCs w:val="24"/>
        </w:rPr>
        <w:t>or, procesi i vlerësimit kryhet menjëherë pas shuarjes së zjarrit, me qëllim:</w:t>
      </w:r>
    </w:p>
    <w:p w14:paraId="4546676B" w14:textId="61079220" w:rsidR="00067EA6" w:rsidRPr="00BB43B4" w:rsidRDefault="00067EA6" w:rsidP="00BF1599">
      <w:pPr>
        <w:tabs>
          <w:tab w:val="left" w:pos="720"/>
        </w:tabs>
        <w:ind w:firstLine="284"/>
        <w:jc w:val="both"/>
        <w:rPr>
          <w:rFonts w:ascii="Garamond" w:hAnsi="Garamond" w:cs="Garamond"/>
          <w:sz w:val="24"/>
          <w:szCs w:val="24"/>
        </w:rPr>
      </w:pPr>
      <w:r w:rsidRPr="00BB43B4">
        <w:rPr>
          <w:rFonts w:ascii="Garamond" w:hAnsi="Garamond"/>
          <w:sz w:val="24"/>
          <w:szCs w:val="24"/>
        </w:rPr>
        <w:t xml:space="preserve">- </w:t>
      </w:r>
      <w:r w:rsidRPr="00BB43B4">
        <w:rPr>
          <w:rFonts w:ascii="Garamond" w:hAnsi="Garamond" w:cs="Garamond"/>
          <w:sz w:val="24"/>
          <w:szCs w:val="24"/>
        </w:rPr>
        <w:t xml:space="preserve">identifikimin në kohë </w:t>
      </w:r>
      <w:r w:rsidR="004A7BA2" w:rsidRPr="00BB43B4">
        <w:rPr>
          <w:rFonts w:ascii="Garamond" w:hAnsi="Garamond" w:cs="Garamond"/>
          <w:sz w:val="24"/>
          <w:szCs w:val="24"/>
        </w:rPr>
        <w:t>të zonave kritike për ndërhyrje;</w:t>
      </w:r>
    </w:p>
    <w:p w14:paraId="38FA514F" w14:textId="77777777" w:rsidR="00067EA6" w:rsidRPr="00BB43B4" w:rsidRDefault="00067EA6" w:rsidP="00BF1599">
      <w:pPr>
        <w:tabs>
          <w:tab w:val="left" w:pos="720"/>
        </w:tabs>
        <w:ind w:firstLine="284"/>
        <w:jc w:val="both"/>
        <w:rPr>
          <w:rFonts w:ascii="Garamond" w:hAnsi="Garamond" w:cs="Garamond"/>
          <w:sz w:val="24"/>
          <w:szCs w:val="24"/>
        </w:rPr>
      </w:pPr>
      <w:r w:rsidRPr="00BB43B4">
        <w:rPr>
          <w:rFonts w:ascii="Garamond" w:hAnsi="Garamond"/>
          <w:sz w:val="24"/>
          <w:szCs w:val="24"/>
        </w:rPr>
        <w:t xml:space="preserve">- </w:t>
      </w:r>
      <w:r w:rsidRPr="00BB43B4">
        <w:rPr>
          <w:rFonts w:ascii="Garamond" w:hAnsi="Garamond" w:cs="Garamond"/>
          <w:sz w:val="24"/>
          <w:szCs w:val="24"/>
        </w:rPr>
        <w:t>planifikimin dhe zbatimin e masave urgjente përpara sezonit të reshjeve.</w:t>
      </w:r>
    </w:p>
    <w:p w14:paraId="760E0A94" w14:textId="648E39B6" w:rsidR="00067EA6" w:rsidRPr="00BB43B4" w:rsidRDefault="00067EA6" w:rsidP="00BF1599">
      <w:pPr>
        <w:ind w:firstLine="284"/>
        <w:jc w:val="both"/>
        <w:rPr>
          <w:rFonts w:ascii="Garamond" w:hAnsi="Garamond" w:cs="Garamond"/>
          <w:sz w:val="24"/>
          <w:szCs w:val="24"/>
        </w:rPr>
      </w:pPr>
      <w:r w:rsidRPr="00BB43B4">
        <w:rPr>
          <w:rFonts w:ascii="Garamond" w:hAnsi="Garamond" w:cs="Garamond"/>
          <w:sz w:val="24"/>
          <w:szCs w:val="24"/>
        </w:rPr>
        <w:t xml:space="preserve">Në rast se nga vlerësimi paraprak i ekipit të vlerësimit të </w:t>
      </w:r>
      <w:r w:rsidR="0074711E" w:rsidRPr="00BB43B4">
        <w:rPr>
          <w:rFonts w:ascii="Garamond" w:hAnsi="Garamond" w:cs="Garamond"/>
          <w:sz w:val="24"/>
          <w:szCs w:val="24"/>
        </w:rPr>
        <w:t>dëmeve</w:t>
      </w:r>
      <w:r w:rsidRPr="00BB43B4">
        <w:rPr>
          <w:rFonts w:ascii="Garamond" w:hAnsi="Garamond" w:cs="Garamond"/>
          <w:sz w:val="24"/>
          <w:szCs w:val="24"/>
        </w:rPr>
        <w:t xml:space="preserve"> të shkaktuara nga zjarri, konstatohet së dëmet nuk janë shumë të mëdha dhe ka mundësi rigjenerimi </w:t>
      </w:r>
      <w:r w:rsidR="0074711E" w:rsidRPr="00BB43B4">
        <w:rPr>
          <w:rFonts w:ascii="Garamond" w:hAnsi="Garamond" w:cs="Garamond"/>
          <w:sz w:val="24"/>
          <w:szCs w:val="24"/>
        </w:rPr>
        <w:t>natyror</w:t>
      </w:r>
      <w:r w:rsidRPr="00BB43B4">
        <w:rPr>
          <w:rFonts w:ascii="Garamond" w:hAnsi="Garamond" w:cs="Garamond"/>
          <w:sz w:val="24"/>
          <w:szCs w:val="24"/>
        </w:rPr>
        <w:t xml:space="preserve">, atëherë vlerësimi </w:t>
      </w:r>
      <w:r w:rsidR="0074711E" w:rsidRPr="00BB43B4">
        <w:rPr>
          <w:rFonts w:ascii="Garamond" w:hAnsi="Garamond" w:cs="Garamond"/>
          <w:sz w:val="24"/>
          <w:szCs w:val="24"/>
        </w:rPr>
        <w:t>shtyhet</w:t>
      </w:r>
      <w:r w:rsidRPr="00BB43B4">
        <w:rPr>
          <w:rFonts w:ascii="Garamond" w:hAnsi="Garamond" w:cs="Garamond"/>
          <w:sz w:val="24"/>
          <w:szCs w:val="24"/>
        </w:rPr>
        <w:t xml:space="preserve"> pas sezonit të </w:t>
      </w:r>
      <w:r w:rsidR="0074711E" w:rsidRPr="00BB43B4">
        <w:rPr>
          <w:rFonts w:ascii="Garamond" w:hAnsi="Garamond" w:cs="Garamond"/>
          <w:sz w:val="24"/>
          <w:szCs w:val="24"/>
        </w:rPr>
        <w:t>ardhshëm</w:t>
      </w:r>
      <w:r w:rsidRPr="00BB43B4">
        <w:rPr>
          <w:rFonts w:ascii="Garamond" w:hAnsi="Garamond" w:cs="Garamond"/>
          <w:sz w:val="24"/>
          <w:szCs w:val="24"/>
        </w:rPr>
        <w:t xml:space="preserve"> të vegjetacionit.</w:t>
      </w:r>
    </w:p>
    <w:p w14:paraId="13B8C987" w14:textId="77777777" w:rsidR="00067EA6" w:rsidRPr="00BB43B4" w:rsidRDefault="00067EA6" w:rsidP="00BF1599">
      <w:pPr>
        <w:ind w:firstLine="284"/>
        <w:jc w:val="both"/>
        <w:rPr>
          <w:rFonts w:ascii="Garamond" w:hAnsi="Garamond" w:cs="Garamond"/>
          <w:b/>
          <w:bCs/>
          <w:sz w:val="24"/>
          <w:szCs w:val="24"/>
        </w:rPr>
      </w:pPr>
      <w:r w:rsidRPr="00BB43B4">
        <w:rPr>
          <w:rFonts w:ascii="Garamond" w:hAnsi="Garamond" w:cs="Garamond"/>
          <w:b/>
          <w:bCs/>
          <w:sz w:val="24"/>
          <w:szCs w:val="24"/>
        </w:rPr>
        <w:t>4. Kategoritë kryesore të vlerësimit</w:t>
      </w:r>
    </w:p>
    <w:p w14:paraId="3317F9F7" w14:textId="77777777" w:rsidR="00067EA6" w:rsidRPr="00BB43B4" w:rsidRDefault="00067EA6" w:rsidP="00BF1599">
      <w:pPr>
        <w:ind w:firstLine="284"/>
        <w:jc w:val="both"/>
        <w:rPr>
          <w:rFonts w:ascii="Garamond" w:hAnsi="Garamond" w:cs="Garamond"/>
          <w:sz w:val="24"/>
          <w:szCs w:val="24"/>
        </w:rPr>
      </w:pPr>
      <w:r w:rsidRPr="00BB43B4">
        <w:rPr>
          <w:rFonts w:ascii="Garamond" w:hAnsi="Garamond" w:cs="Garamond"/>
          <w:sz w:val="24"/>
          <w:szCs w:val="24"/>
        </w:rPr>
        <w:lastRenderedPageBreak/>
        <w:t>Vlerësimi përfshin, por nuk kufizohet në:</w:t>
      </w:r>
    </w:p>
    <w:p w14:paraId="39DD3BDE" w14:textId="77777777" w:rsidR="00067EA6" w:rsidRPr="00BB43B4" w:rsidRDefault="00067EA6" w:rsidP="00BF1599">
      <w:pPr>
        <w:tabs>
          <w:tab w:val="left" w:pos="720"/>
        </w:tabs>
        <w:ind w:firstLine="284"/>
        <w:jc w:val="both"/>
        <w:rPr>
          <w:rFonts w:ascii="Garamond" w:hAnsi="Garamond" w:cs="Garamond"/>
          <w:sz w:val="24"/>
          <w:szCs w:val="24"/>
        </w:rPr>
      </w:pPr>
      <w:r w:rsidRPr="00BB43B4">
        <w:rPr>
          <w:rFonts w:ascii="Garamond" w:hAnsi="Garamond"/>
          <w:sz w:val="24"/>
          <w:szCs w:val="24"/>
        </w:rPr>
        <w:t xml:space="preserve">- </w:t>
      </w:r>
      <w:r w:rsidRPr="00BB43B4">
        <w:rPr>
          <w:rFonts w:ascii="Garamond" w:hAnsi="Garamond" w:cs="Garamond"/>
          <w:sz w:val="24"/>
          <w:szCs w:val="24"/>
        </w:rPr>
        <w:t>pjerrësinë e terrenit;</w:t>
      </w:r>
    </w:p>
    <w:p w14:paraId="774E83E5" w14:textId="77777777" w:rsidR="00067EA6" w:rsidRPr="00BB43B4" w:rsidRDefault="00067EA6" w:rsidP="00BF1599">
      <w:pPr>
        <w:tabs>
          <w:tab w:val="left" w:pos="720"/>
        </w:tabs>
        <w:ind w:firstLine="284"/>
        <w:jc w:val="both"/>
        <w:rPr>
          <w:rFonts w:ascii="Garamond" w:hAnsi="Garamond" w:cs="Garamond"/>
          <w:sz w:val="24"/>
          <w:szCs w:val="24"/>
        </w:rPr>
      </w:pPr>
      <w:r w:rsidRPr="00BB43B4">
        <w:rPr>
          <w:rFonts w:ascii="Garamond" w:hAnsi="Garamond"/>
          <w:sz w:val="24"/>
          <w:szCs w:val="24"/>
        </w:rPr>
        <w:t xml:space="preserve">- </w:t>
      </w:r>
      <w:r w:rsidRPr="00BB43B4">
        <w:rPr>
          <w:rFonts w:ascii="Garamond" w:hAnsi="Garamond" w:cs="Garamond"/>
          <w:sz w:val="24"/>
          <w:szCs w:val="24"/>
        </w:rPr>
        <w:t>shkëmbin amënor;</w:t>
      </w:r>
    </w:p>
    <w:p w14:paraId="1A26D6A3" w14:textId="77777777" w:rsidR="00067EA6" w:rsidRPr="00BB43B4" w:rsidRDefault="00067EA6" w:rsidP="00BF1599">
      <w:pPr>
        <w:tabs>
          <w:tab w:val="left" w:pos="720"/>
        </w:tabs>
        <w:ind w:firstLine="284"/>
        <w:jc w:val="both"/>
        <w:rPr>
          <w:rFonts w:ascii="Garamond" w:hAnsi="Garamond" w:cs="Garamond"/>
          <w:sz w:val="24"/>
          <w:szCs w:val="24"/>
        </w:rPr>
      </w:pPr>
      <w:r w:rsidRPr="00BB43B4">
        <w:rPr>
          <w:rFonts w:ascii="Garamond" w:hAnsi="Garamond"/>
          <w:sz w:val="24"/>
          <w:szCs w:val="24"/>
        </w:rPr>
        <w:t xml:space="preserve">- </w:t>
      </w:r>
      <w:r w:rsidRPr="00BB43B4">
        <w:rPr>
          <w:rFonts w:ascii="Garamond" w:hAnsi="Garamond" w:cs="Garamond"/>
          <w:sz w:val="24"/>
          <w:szCs w:val="24"/>
        </w:rPr>
        <w:t>tipin dhe gjendjen e tokës;</w:t>
      </w:r>
    </w:p>
    <w:p w14:paraId="5F04FB29" w14:textId="77777777" w:rsidR="00067EA6" w:rsidRPr="00BB43B4" w:rsidRDefault="00067EA6" w:rsidP="00BF1599">
      <w:pPr>
        <w:tabs>
          <w:tab w:val="left" w:pos="720"/>
        </w:tabs>
        <w:ind w:firstLine="284"/>
        <w:jc w:val="both"/>
        <w:rPr>
          <w:rFonts w:ascii="Garamond" w:hAnsi="Garamond" w:cs="Garamond"/>
          <w:sz w:val="24"/>
          <w:szCs w:val="24"/>
        </w:rPr>
      </w:pPr>
      <w:r w:rsidRPr="00BB43B4">
        <w:rPr>
          <w:rFonts w:ascii="Garamond" w:hAnsi="Garamond"/>
          <w:sz w:val="24"/>
          <w:szCs w:val="24"/>
        </w:rPr>
        <w:t xml:space="preserve">- </w:t>
      </w:r>
      <w:r w:rsidRPr="00BB43B4">
        <w:rPr>
          <w:rFonts w:ascii="Garamond" w:hAnsi="Garamond" w:cs="Garamond"/>
          <w:sz w:val="24"/>
          <w:szCs w:val="24"/>
        </w:rPr>
        <w:t>kushtet hidrologjike;</w:t>
      </w:r>
    </w:p>
    <w:p w14:paraId="5D244CD4" w14:textId="77777777" w:rsidR="00067EA6" w:rsidRPr="00BB43B4" w:rsidRDefault="00067EA6" w:rsidP="00BF1599">
      <w:pPr>
        <w:tabs>
          <w:tab w:val="left" w:pos="720"/>
        </w:tabs>
        <w:ind w:firstLine="284"/>
        <w:jc w:val="both"/>
        <w:rPr>
          <w:rFonts w:ascii="Garamond" w:hAnsi="Garamond" w:cs="Garamond"/>
          <w:sz w:val="24"/>
          <w:szCs w:val="24"/>
        </w:rPr>
      </w:pPr>
      <w:r w:rsidRPr="00BB43B4">
        <w:rPr>
          <w:rFonts w:ascii="Garamond" w:hAnsi="Garamond"/>
          <w:sz w:val="24"/>
          <w:szCs w:val="24"/>
        </w:rPr>
        <w:t xml:space="preserve">- </w:t>
      </w:r>
      <w:r w:rsidRPr="00BB43B4">
        <w:rPr>
          <w:rFonts w:ascii="Garamond" w:hAnsi="Garamond" w:cs="Garamond"/>
          <w:sz w:val="24"/>
          <w:szCs w:val="24"/>
        </w:rPr>
        <w:t>shkallën e humbjes së mbulesës vegjetative.</w:t>
      </w:r>
    </w:p>
    <w:p w14:paraId="54A4414C" w14:textId="77777777" w:rsidR="00067EA6" w:rsidRPr="00BB43B4" w:rsidRDefault="00067EA6" w:rsidP="00BF1599">
      <w:pPr>
        <w:ind w:firstLine="284"/>
        <w:jc w:val="both"/>
        <w:rPr>
          <w:rFonts w:ascii="Garamond" w:hAnsi="Garamond" w:cs="Garamond"/>
          <w:b/>
          <w:bCs/>
          <w:sz w:val="24"/>
          <w:szCs w:val="24"/>
        </w:rPr>
      </w:pPr>
      <w:r w:rsidRPr="00BB43B4">
        <w:rPr>
          <w:rFonts w:ascii="Garamond" w:hAnsi="Garamond" w:cs="Garamond"/>
          <w:b/>
          <w:bCs/>
          <w:sz w:val="24"/>
          <w:szCs w:val="24"/>
        </w:rPr>
        <w:t>5. Metodat e vlerësimit</w:t>
      </w:r>
    </w:p>
    <w:p w14:paraId="3C69EA1C" w14:textId="77777777" w:rsidR="00067EA6" w:rsidRPr="00BB43B4" w:rsidRDefault="00067EA6" w:rsidP="00BF1599">
      <w:pPr>
        <w:tabs>
          <w:tab w:val="left" w:pos="720"/>
        </w:tabs>
        <w:ind w:firstLine="284"/>
        <w:jc w:val="both"/>
        <w:rPr>
          <w:rFonts w:ascii="Garamond" w:hAnsi="Garamond" w:cs="Garamond"/>
          <w:sz w:val="24"/>
          <w:szCs w:val="24"/>
        </w:rPr>
      </w:pPr>
      <w:r w:rsidRPr="00BB43B4">
        <w:rPr>
          <w:rFonts w:ascii="Garamond" w:hAnsi="Garamond"/>
          <w:sz w:val="24"/>
          <w:szCs w:val="24"/>
        </w:rPr>
        <w:t xml:space="preserve">- </w:t>
      </w:r>
      <w:r w:rsidRPr="00BB43B4">
        <w:rPr>
          <w:rFonts w:ascii="Garamond" w:hAnsi="Garamond" w:cs="Garamond"/>
          <w:sz w:val="24"/>
          <w:szCs w:val="24"/>
        </w:rPr>
        <w:t>Analiza e hartave topografike dhe tematike për identifikimin e zonave të prirura ndaj rrëshqitjeve të dherave;</w:t>
      </w:r>
    </w:p>
    <w:p w14:paraId="4647046C" w14:textId="0980299B" w:rsidR="00067EA6" w:rsidRPr="00BB43B4" w:rsidRDefault="00067EA6" w:rsidP="00BF1599">
      <w:pPr>
        <w:tabs>
          <w:tab w:val="left" w:pos="720"/>
        </w:tabs>
        <w:ind w:firstLine="284"/>
        <w:jc w:val="both"/>
        <w:rPr>
          <w:rFonts w:ascii="Garamond" w:hAnsi="Garamond" w:cs="Garamond"/>
          <w:sz w:val="24"/>
          <w:szCs w:val="24"/>
        </w:rPr>
      </w:pPr>
      <w:r w:rsidRPr="00BB43B4">
        <w:rPr>
          <w:rFonts w:ascii="Garamond" w:hAnsi="Garamond"/>
          <w:sz w:val="24"/>
          <w:szCs w:val="24"/>
        </w:rPr>
        <w:t xml:space="preserve">- </w:t>
      </w:r>
      <w:r w:rsidRPr="00BB43B4">
        <w:rPr>
          <w:rFonts w:ascii="Garamond" w:hAnsi="Garamond" w:cs="Garamond"/>
          <w:sz w:val="24"/>
          <w:szCs w:val="24"/>
        </w:rPr>
        <w:t>In</w:t>
      </w:r>
      <w:r w:rsidR="007A075E" w:rsidRPr="00BB43B4">
        <w:rPr>
          <w:rFonts w:ascii="Garamond" w:hAnsi="Garamond" w:cs="Garamond"/>
          <w:sz w:val="24"/>
          <w:szCs w:val="24"/>
        </w:rPr>
        <w:t>spektim dhe verifikim në terren.</w:t>
      </w:r>
    </w:p>
    <w:p w14:paraId="2D816B51" w14:textId="77777777" w:rsidR="00067EA6" w:rsidRPr="00BB43B4" w:rsidRDefault="00067EA6" w:rsidP="00BF1599">
      <w:pPr>
        <w:ind w:firstLine="284"/>
        <w:jc w:val="both"/>
        <w:rPr>
          <w:rFonts w:ascii="Garamond" w:hAnsi="Garamond" w:cs="Garamond"/>
          <w:b/>
          <w:bCs/>
          <w:sz w:val="24"/>
          <w:szCs w:val="24"/>
        </w:rPr>
      </w:pPr>
      <w:r w:rsidRPr="00BB43B4">
        <w:rPr>
          <w:rFonts w:ascii="Garamond" w:hAnsi="Garamond" w:cs="Garamond"/>
          <w:b/>
          <w:bCs/>
          <w:sz w:val="24"/>
          <w:szCs w:val="24"/>
        </w:rPr>
        <w:t>2.2 Zonat që kërkojnë një plan afatgjatë restaurimi</w:t>
      </w:r>
    </w:p>
    <w:p w14:paraId="58FED239" w14:textId="77777777" w:rsidR="00067EA6" w:rsidRPr="00BB43B4" w:rsidRDefault="00067EA6" w:rsidP="00BF1599">
      <w:pPr>
        <w:ind w:firstLine="284"/>
        <w:jc w:val="both"/>
        <w:rPr>
          <w:rFonts w:ascii="Garamond" w:hAnsi="Garamond" w:cs="Garamond"/>
          <w:b/>
          <w:bCs/>
          <w:sz w:val="24"/>
          <w:szCs w:val="24"/>
        </w:rPr>
      </w:pPr>
      <w:r w:rsidRPr="00BB43B4">
        <w:rPr>
          <w:rFonts w:ascii="Garamond" w:hAnsi="Garamond" w:cs="Garamond"/>
          <w:b/>
          <w:bCs/>
          <w:sz w:val="24"/>
          <w:szCs w:val="24"/>
        </w:rPr>
        <w:t xml:space="preserve">1. Zonat prioritare për ndërhyrje restauruese  </w:t>
      </w:r>
    </w:p>
    <w:p w14:paraId="42D3BFB4" w14:textId="77777777" w:rsidR="00067EA6" w:rsidRPr="00BB43B4" w:rsidRDefault="00067EA6" w:rsidP="00BF1599">
      <w:pPr>
        <w:ind w:firstLine="284"/>
        <w:jc w:val="both"/>
        <w:rPr>
          <w:rFonts w:ascii="Garamond" w:hAnsi="Garamond" w:cs="Garamond"/>
          <w:sz w:val="24"/>
          <w:szCs w:val="24"/>
        </w:rPr>
      </w:pPr>
      <w:r w:rsidRPr="00BB43B4">
        <w:rPr>
          <w:rFonts w:ascii="Garamond" w:hAnsi="Garamond" w:cs="Garamond"/>
          <w:sz w:val="24"/>
          <w:szCs w:val="24"/>
        </w:rPr>
        <w:t>Zonat e djegura që kërkojnë një restaurim të koordinuar dhe të planifikuar në afat të mesëm dhe  afatgjatë, për rikthimin e strukturës dhe funksioneve ekologjike të ekosistemit pyjor.</w:t>
      </w:r>
    </w:p>
    <w:p w14:paraId="506E44EA" w14:textId="77777777" w:rsidR="00067EA6" w:rsidRPr="00BB43B4" w:rsidRDefault="00067EA6" w:rsidP="00BF1599">
      <w:pPr>
        <w:ind w:firstLine="284"/>
        <w:jc w:val="both"/>
        <w:rPr>
          <w:rFonts w:ascii="Garamond" w:hAnsi="Garamond" w:cs="Garamond"/>
          <w:b/>
          <w:bCs/>
          <w:sz w:val="24"/>
          <w:szCs w:val="24"/>
        </w:rPr>
      </w:pPr>
      <w:r w:rsidRPr="00BB43B4">
        <w:rPr>
          <w:rFonts w:ascii="Garamond" w:hAnsi="Garamond" w:cs="Garamond"/>
          <w:b/>
          <w:bCs/>
          <w:sz w:val="24"/>
          <w:szCs w:val="24"/>
        </w:rPr>
        <w:t>2. Formimi i ekipit të vlerësimit</w:t>
      </w:r>
    </w:p>
    <w:p w14:paraId="3156ADC2" w14:textId="77777777" w:rsidR="00067EA6" w:rsidRPr="00BB43B4" w:rsidRDefault="00067EA6" w:rsidP="00BF1599">
      <w:pPr>
        <w:ind w:firstLine="284"/>
        <w:jc w:val="both"/>
        <w:rPr>
          <w:rFonts w:ascii="Garamond" w:hAnsi="Garamond" w:cs="Garamond"/>
          <w:b/>
          <w:bCs/>
          <w:sz w:val="24"/>
          <w:szCs w:val="24"/>
        </w:rPr>
      </w:pPr>
      <w:r w:rsidRPr="00BB43B4">
        <w:rPr>
          <w:rFonts w:ascii="Garamond" w:hAnsi="Garamond" w:cs="Garamond"/>
          <w:b/>
          <w:bCs/>
          <w:sz w:val="24"/>
          <w:szCs w:val="24"/>
        </w:rPr>
        <w:t>A. Zona me dëmtim të rëndë nga zjarri</w:t>
      </w:r>
    </w:p>
    <w:p w14:paraId="6554C2C4" w14:textId="77777777" w:rsidR="00067EA6" w:rsidRPr="00BB43B4" w:rsidRDefault="00067EA6" w:rsidP="00BF1599">
      <w:pPr>
        <w:ind w:firstLine="284"/>
        <w:jc w:val="both"/>
        <w:rPr>
          <w:rFonts w:ascii="Garamond" w:hAnsi="Garamond" w:cs="Garamond"/>
          <w:sz w:val="24"/>
          <w:szCs w:val="24"/>
        </w:rPr>
      </w:pPr>
      <w:r w:rsidRPr="00BB43B4">
        <w:rPr>
          <w:rFonts w:ascii="Garamond" w:hAnsi="Garamond" w:cs="Garamond"/>
          <w:sz w:val="24"/>
          <w:szCs w:val="24"/>
        </w:rPr>
        <w:t>Ekipi vlerësues duhet të përbëhet nga:</w:t>
      </w:r>
    </w:p>
    <w:p w14:paraId="7FC0CA7E" w14:textId="77777777" w:rsidR="00067EA6" w:rsidRPr="00BB43B4" w:rsidRDefault="00067EA6" w:rsidP="00BF1599">
      <w:pPr>
        <w:tabs>
          <w:tab w:val="left" w:pos="720"/>
        </w:tabs>
        <w:ind w:firstLine="284"/>
        <w:jc w:val="both"/>
        <w:rPr>
          <w:rFonts w:ascii="Garamond" w:hAnsi="Garamond" w:cs="Garamond"/>
          <w:sz w:val="24"/>
          <w:szCs w:val="24"/>
        </w:rPr>
      </w:pPr>
      <w:r w:rsidRPr="00BB43B4">
        <w:rPr>
          <w:rFonts w:ascii="Garamond" w:hAnsi="Garamond"/>
          <w:sz w:val="24"/>
          <w:szCs w:val="24"/>
        </w:rPr>
        <w:t xml:space="preserve">- </w:t>
      </w:r>
      <w:r w:rsidRPr="00BB43B4">
        <w:rPr>
          <w:rFonts w:ascii="Garamond" w:hAnsi="Garamond" w:cs="Garamond"/>
          <w:sz w:val="24"/>
          <w:szCs w:val="24"/>
        </w:rPr>
        <w:t>përfaqësues të institucioneve shtetërore përkatëse;</w:t>
      </w:r>
    </w:p>
    <w:p w14:paraId="22253631" w14:textId="77777777" w:rsidR="00067EA6" w:rsidRPr="00BB43B4" w:rsidRDefault="00067EA6" w:rsidP="00BF1599">
      <w:pPr>
        <w:tabs>
          <w:tab w:val="left" w:pos="720"/>
        </w:tabs>
        <w:ind w:firstLine="284"/>
        <w:jc w:val="both"/>
        <w:rPr>
          <w:rFonts w:ascii="Garamond" w:hAnsi="Garamond" w:cs="Garamond"/>
          <w:sz w:val="24"/>
          <w:szCs w:val="24"/>
        </w:rPr>
      </w:pPr>
      <w:r w:rsidRPr="00BB43B4">
        <w:rPr>
          <w:rFonts w:ascii="Garamond" w:hAnsi="Garamond"/>
          <w:sz w:val="24"/>
          <w:szCs w:val="24"/>
        </w:rPr>
        <w:t xml:space="preserve">- </w:t>
      </w:r>
      <w:r w:rsidRPr="00BB43B4">
        <w:rPr>
          <w:rFonts w:ascii="Garamond" w:hAnsi="Garamond" w:cs="Garamond"/>
          <w:sz w:val="24"/>
          <w:szCs w:val="24"/>
        </w:rPr>
        <w:t>organizata joqeveritare (OJQ) me ekspertizë mjedisore;</w:t>
      </w:r>
    </w:p>
    <w:p w14:paraId="089CB75E" w14:textId="77777777" w:rsidR="00067EA6" w:rsidRPr="00BB43B4" w:rsidRDefault="00067EA6" w:rsidP="00BF1599">
      <w:pPr>
        <w:tabs>
          <w:tab w:val="left" w:pos="720"/>
        </w:tabs>
        <w:ind w:firstLine="284"/>
        <w:jc w:val="both"/>
        <w:rPr>
          <w:rFonts w:ascii="Garamond" w:hAnsi="Garamond" w:cs="Garamond"/>
          <w:sz w:val="24"/>
          <w:szCs w:val="24"/>
        </w:rPr>
      </w:pPr>
      <w:r w:rsidRPr="00BB43B4">
        <w:rPr>
          <w:rFonts w:ascii="Garamond" w:hAnsi="Garamond"/>
          <w:sz w:val="24"/>
          <w:szCs w:val="24"/>
        </w:rPr>
        <w:t xml:space="preserve">- </w:t>
      </w:r>
      <w:r w:rsidRPr="00BB43B4">
        <w:rPr>
          <w:rFonts w:ascii="Garamond" w:hAnsi="Garamond" w:cs="Garamond"/>
          <w:sz w:val="24"/>
          <w:szCs w:val="24"/>
        </w:rPr>
        <w:t>komuniteti akademik dhe kërkimor (p.sh. Fakulteti i Shkencave Pyjore).</w:t>
      </w:r>
    </w:p>
    <w:p w14:paraId="7F334226" w14:textId="77777777" w:rsidR="00067EA6" w:rsidRPr="00BB43B4" w:rsidRDefault="00067EA6" w:rsidP="00BF1599">
      <w:pPr>
        <w:ind w:firstLine="284"/>
        <w:jc w:val="both"/>
        <w:rPr>
          <w:rFonts w:ascii="Garamond" w:hAnsi="Garamond" w:cs="Garamond"/>
          <w:sz w:val="24"/>
          <w:szCs w:val="24"/>
        </w:rPr>
      </w:pPr>
      <w:r w:rsidRPr="00BB43B4">
        <w:rPr>
          <w:rFonts w:ascii="Garamond" w:hAnsi="Garamond" w:cs="Garamond"/>
          <w:sz w:val="24"/>
          <w:szCs w:val="24"/>
        </w:rPr>
        <w:t>Në rastet me dëmtime të rënda nga zjarri, rekomandohet përfshirja dhe mbikëqyrja e drejtpërdrejtë e Agjencisë Kombëtare të Pyjeve.</w:t>
      </w:r>
    </w:p>
    <w:p w14:paraId="6C7DA410" w14:textId="77777777" w:rsidR="00067EA6" w:rsidRPr="00BB43B4" w:rsidRDefault="00067EA6" w:rsidP="00BF1599">
      <w:pPr>
        <w:ind w:firstLine="284"/>
        <w:jc w:val="both"/>
        <w:rPr>
          <w:rFonts w:ascii="Garamond" w:hAnsi="Garamond" w:cs="Garamond"/>
          <w:b/>
          <w:bCs/>
          <w:sz w:val="24"/>
          <w:szCs w:val="24"/>
        </w:rPr>
      </w:pPr>
      <w:r w:rsidRPr="00BB43B4">
        <w:rPr>
          <w:rFonts w:ascii="Garamond" w:hAnsi="Garamond" w:cs="Garamond"/>
          <w:b/>
          <w:bCs/>
          <w:sz w:val="24"/>
          <w:szCs w:val="24"/>
        </w:rPr>
        <w:t>B. Zona me dëmtim të moderuar nga zjarri</w:t>
      </w:r>
    </w:p>
    <w:p w14:paraId="2B0BE82F" w14:textId="77777777" w:rsidR="00067EA6" w:rsidRPr="00BB43B4" w:rsidRDefault="00067EA6" w:rsidP="00BF1599">
      <w:pPr>
        <w:ind w:firstLine="284"/>
        <w:jc w:val="both"/>
        <w:rPr>
          <w:rFonts w:ascii="Garamond" w:hAnsi="Garamond" w:cs="Garamond"/>
          <w:sz w:val="24"/>
          <w:szCs w:val="24"/>
        </w:rPr>
      </w:pPr>
      <w:r w:rsidRPr="00BB43B4">
        <w:rPr>
          <w:rFonts w:ascii="Garamond" w:hAnsi="Garamond" w:cs="Garamond"/>
          <w:sz w:val="24"/>
          <w:szCs w:val="24"/>
        </w:rPr>
        <w:t>Vlerësimi mund të kryhet nga: struktura rajonale të pyjeve, strukturat menaxhuese të pyjeve në bashki dhe njësitë administrative, me mbështetjen e OJQ-ve, institucioneve shtetërore dhe komunitetit akademik.</w:t>
      </w:r>
    </w:p>
    <w:p w14:paraId="02D71BFC" w14:textId="77777777" w:rsidR="00067EA6" w:rsidRPr="00BB43B4" w:rsidRDefault="00067EA6" w:rsidP="00BF1599">
      <w:pPr>
        <w:ind w:firstLine="284"/>
        <w:jc w:val="both"/>
        <w:rPr>
          <w:rFonts w:ascii="Garamond" w:hAnsi="Garamond" w:cs="Garamond"/>
          <w:b/>
          <w:bCs/>
          <w:sz w:val="24"/>
          <w:szCs w:val="24"/>
        </w:rPr>
      </w:pPr>
      <w:r w:rsidRPr="00BB43B4">
        <w:rPr>
          <w:rFonts w:ascii="Garamond" w:hAnsi="Garamond" w:cs="Garamond"/>
          <w:b/>
          <w:bCs/>
          <w:sz w:val="24"/>
          <w:szCs w:val="24"/>
        </w:rPr>
        <w:t>3. Çështjet për t’u vlerësuar</w:t>
      </w:r>
    </w:p>
    <w:p w14:paraId="11593BE9" w14:textId="77777777" w:rsidR="00067EA6" w:rsidRPr="00BB43B4" w:rsidRDefault="00067EA6" w:rsidP="00BF1599">
      <w:pPr>
        <w:ind w:firstLine="284"/>
        <w:jc w:val="both"/>
        <w:rPr>
          <w:rFonts w:ascii="Garamond" w:hAnsi="Garamond" w:cs="Garamond"/>
          <w:sz w:val="24"/>
          <w:szCs w:val="24"/>
        </w:rPr>
      </w:pPr>
      <w:r w:rsidRPr="00BB43B4">
        <w:rPr>
          <w:rFonts w:ascii="Garamond" w:hAnsi="Garamond" w:cs="Garamond"/>
          <w:sz w:val="24"/>
          <w:szCs w:val="24"/>
        </w:rPr>
        <w:t>Çështjet specifike për vlerësim përcaktohen sipas:</w:t>
      </w:r>
    </w:p>
    <w:p w14:paraId="275C1751" w14:textId="67A7291B" w:rsidR="00067EA6" w:rsidRPr="00BB43B4" w:rsidRDefault="00067EA6" w:rsidP="00BF1599">
      <w:pPr>
        <w:tabs>
          <w:tab w:val="left" w:pos="720"/>
        </w:tabs>
        <w:ind w:firstLine="284"/>
        <w:jc w:val="both"/>
        <w:rPr>
          <w:rFonts w:ascii="Garamond" w:hAnsi="Garamond" w:cs="Garamond"/>
          <w:sz w:val="24"/>
          <w:szCs w:val="24"/>
        </w:rPr>
      </w:pPr>
      <w:r w:rsidRPr="00BB43B4">
        <w:rPr>
          <w:rFonts w:ascii="Garamond" w:hAnsi="Garamond"/>
          <w:sz w:val="24"/>
          <w:szCs w:val="24"/>
        </w:rPr>
        <w:t xml:space="preserve">- </w:t>
      </w:r>
      <w:r w:rsidRPr="00BB43B4">
        <w:rPr>
          <w:rFonts w:ascii="Garamond" w:hAnsi="Garamond" w:cs="Garamond"/>
          <w:sz w:val="24"/>
          <w:szCs w:val="24"/>
        </w:rPr>
        <w:t>karakteristikav</w:t>
      </w:r>
      <w:r w:rsidR="00C823D6" w:rsidRPr="00BB43B4">
        <w:rPr>
          <w:rFonts w:ascii="Garamond" w:hAnsi="Garamond" w:cs="Garamond"/>
          <w:sz w:val="24"/>
          <w:szCs w:val="24"/>
        </w:rPr>
        <w:t>e ekologjike të zonës së djegur;</w:t>
      </w:r>
    </w:p>
    <w:p w14:paraId="12F7355A" w14:textId="46A5A48F" w:rsidR="00067EA6" w:rsidRPr="00BB43B4" w:rsidRDefault="00067EA6" w:rsidP="00BF1599">
      <w:pPr>
        <w:tabs>
          <w:tab w:val="left" w:pos="720"/>
        </w:tabs>
        <w:ind w:firstLine="284"/>
        <w:jc w:val="both"/>
        <w:rPr>
          <w:rFonts w:ascii="Garamond" w:hAnsi="Garamond" w:cs="Garamond"/>
          <w:sz w:val="24"/>
          <w:szCs w:val="24"/>
        </w:rPr>
      </w:pPr>
      <w:r w:rsidRPr="00BB43B4">
        <w:rPr>
          <w:rFonts w:ascii="Garamond" w:hAnsi="Garamond"/>
          <w:sz w:val="24"/>
          <w:szCs w:val="24"/>
        </w:rPr>
        <w:t xml:space="preserve">- </w:t>
      </w:r>
      <w:r w:rsidR="00C823D6" w:rsidRPr="00BB43B4">
        <w:rPr>
          <w:rFonts w:ascii="Garamond" w:hAnsi="Garamond" w:cs="Garamond"/>
          <w:sz w:val="24"/>
          <w:szCs w:val="24"/>
        </w:rPr>
        <w:t>shkallës së dëmtimit;</w:t>
      </w:r>
    </w:p>
    <w:p w14:paraId="30C676A4" w14:textId="77777777" w:rsidR="00067EA6" w:rsidRPr="00BB43B4" w:rsidRDefault="00067EA6" w:rsidP="00BF1599">
      <w:pPr>
        <w:tabs>
          <w:tab w:val="left" w:pos="720"/>
        </w:tabs>
        <w:ind w:firstLine="284"/>
        <w:jc w:val="both"/>
        <w:rPr>
          <w:rFonts w:ascii="Garamond" w:hAnsi="Garamond" w:cs="Garamond"/>
          <w:sz w:val="24"/>
          <w:szCs w:val="24"/>
        </w:rPr>
      </w:pPr>
      <w:r w:rsidRPr="00BB43B4">
        <w:rPr>
          <w:rFonts w:ascii="Garamond" w:hAnsi="Garamond"/>
          <w:sz w:val="24"/>
          <w:szCs w:val="24"/>
        </w:rPr>
        <w:t xml:space="preserve">- </w:t>
      </w:r>
      <w:r w:rsidRPr="00BB43B4">
        <w:rPr>
          <w:rFonts w:ascii="Garamond" w:hAnsi="Garamond" w:cs="Garamond"/>
          <w:sz w:val="24"/>
          <w:szCs w:val="24"/>
        </w:rPr>
        <w:t>nevojave të restaurimit dhe objektivave të menaxhimit.</w:t>
      </w:r>
    </w:p>
    <w:p w14:paraId="48C24D37" w14:textId="77777777" w:rsidR="00067EA6" w:rsidRPr="00BB43B4" w:rsidRDefault="00067EA6" w:rsidP="00BF1599">
      <w:pPr>
        <w:ind w:firstLine="284"/>
        <w:jc w:val="both"/>
        <w:rPr>
          <w:rFonts w:ascii="Garamond" w:hAnsi="Garamond" w:cs="Garamond"/>
          <w:sz w:val="24"/>
          <w:szCs w:val="24"/>
        </w:rPr>
      </w:pPr>
      <w:r w:rsidRPr="00BB43B4">
        <w:rPr>
          <w:rFonts w:ascii="Garamond" w:hAnsi="Garamond" w:cs="Garamond"/>
          <w:sz w:val="24"/>
          <w:szCs w:val="24"/>
        </w:rPr>
        <w:t xml:space="preserve">Këtu përfshihet edhe </w:t>
      </w:r>
      <w:r w:rsidRPr="00BB43B4">
        <w:rPr>
          <w:rFonts w:ascii="Garamond" w:hAnsi="Garamond" w:cs="Garamond"/>
          <w:b/>
          <w:bCs/>
          <w:sz w:val="24"/>
          <w:szCs w:val="24"/>
        </w:rPr>
        <w:t>identifikimi i vegjetacionit dytësor</w:t>
      </w:r>
      <w:r w:rsidRPr="00BB43B4">
        <w:rPr>
          <w:rFonts w:ascii="Garamond" w:hAnsi="Garamond" w:cs="Garamond"/>
          <w:sz w:val="24"/>
          <w:szCs w:val="24"/>
        </w:rPr>
        <w:t xml:space="preserve"> dhe vlerësimi i potencialit të rigjenerimit natyror.</w:t>
      </w:r>
    </w:p>
    <w:p w14:paraId="61191670" w14:textId="77777777" w:rsidR="00067EA6" w:rsidRPr="00BB43B4" w:rsidRDefault="00067EA6" w:rsidP="00BF1599">
      <w:pPr>
        <w:ind w:firstLine="284"/>
        <w:jc w:val="both"/>
        <w:outlineLvl w:val="3"/>
        <w:rPr>
          <w:rFonts w:ascii="Garamond" w:hAnsi="Garamond"/>
          <w:b/>
          <w:bCs/>
          <w:sz w:val="24"/>
          <w:szCs w:val="24"/>
        </w:rPr>
      </w:pPr>
      <w:r w:rsidRPr="00BB43B4">
        <w:rPr>
          <w:rFonts w:ascii="Garamond" w:hAnsi="Garamond"/>
          <w:b/>
          <w:bCs/>
          <w:sz w:val="24"/>
          <w:szCs w:val="24"/>
        </w:rPr>
        <w:t>4. Metodat e vlerësimit</w:t>
      </w:r>
    </w:p>
    <w:p w14:paraId="1A7EB044"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Vlerësimi realizohet përmes: inspektimit dhe vlerësimit të detajuar në terren; analizës së të dhënave të marra në distancë, si: fotografi ajrore, imazhe satelitore, të dhëna GIS.</w:t>
      </w:r>
    </w:p>
    <w:p w14:paraId="093CD18F"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Metodologjitë e detajuara përcaktohen nga ekipi i vlerësimit, në varësi të kushteve të terrenit, objektivave të restaurimit dhe shkallës së dëmtimit të zonës.</w:t>
      </w:r>
    </w:p>
    <w:p w14:paraId="7D401EE8" w14:textId="77777777" w:rsidR="00067EA6" w:rsidRPr="00BB43B4" w:rsidRDefault="00067EA6" w:rsidP="00BF1599">
      <w:pPr>
        <w:jc w:val="center"/>
        <w:rPr>
          <w:rFonts w:ascii="Garamond" w:hAnsi="Garamond"/>
          <w:sz w:val="24"/>
          <w:szCs w:val="24"/>
        </w:rPr>
      </w:pPr>
      <w:r w:rsidRPr="00BB43B4">
        <w:rPr>
          <w:rFonts w:ascii="Garamond" w:hAnsi="Garamond"/>
          <w:noProof/>
          <w:sz w:val="24"/>
          <w:szCs w:val="24"/>
          <w:lang w:eastAsia="sq-AL"/>
        </w:rPr>
        <w:drawing>
          <wp:inline distT="0" distB="0" distL="0" distR="0" wp14:anchorId="77F5BA38" wp14:editId="28F5EFF4">
            <wp:extent cx="4310380" cy="2127885"/>
            <wp:effectExtent l="0" t="0" r="0" b="5715"/>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310380" cy="2127885"/>
                    </a:xfrm>
                    <a:prstGeom prst="rect">
                      <a:avLst/>
                    </a:prstGeom>
                    <a:noFill/>
                  </pic:spPr>
                </pic:pic>
              </a:graphicData>
            </a:graphic>
          </wp:inline>
        </w:drawing>
      </w:r>
    </w:p>
    <w:tbl>
      <w:tblPr>
        <w:tblStyle w:val="TableGrid"/>
        <w:tblW w:w="0" w:type="auto"/>
        <w:tblInd w:w="1271" w:type="dxa"/>
        <w:tblLook w:val="04A0" w:firstRow="1" w:lastRow="0" w:firstColumn="1" w:lastColumn="0" w:noHBand="0" w:noVBand="1"/>
      </w:tblPr>
      <w:tblGrid>
        <w:gridCol w:w="7088"/>
      </w:tblGrid>
      <w:tr w:rsidR="00067EA6" w:rsidRPr="00BB43B4" w14:paraId="209C598E" w14:textId="77777777" w:rsidTr="00BF1599">
        <w:tc>
          <w:tcPr>
            <w:tcW w:w="7088" w:type="dxa"/>
          </w:tcPr>
          <w:p w14:paraId="1FEEA0D2" w14:textId="25884728" w:rsidR="00067EA6" w:rsidRPr="00BB43B4" w:rsidRDefault="00067EA6" w:rsidP="00BF1599">
            <w:pPr>
              <w:jc w:val="center"/>
              <w:rPr>
                <w:rFonts w:ascii="Garamond" w:eastAsia="Times New Roman" w:hAnsi="Garamond" w:cs="Times New Roman"/>
                <w:b/>
                <w:bCs/>
                <w:i/>
                <w:sz w:val="24"/>
                <w:szCs w:val="24"/>
              </w:rPr>
            </w:pPr>
            <w:r w:rsidRPr="00BB43B4">
              <w:rPr>
                <w:rFonts w:ascii="Garamond" w:hAnsi="Garamond" w:cs="Times New Roman"/>
                <w:i/>
                <w:sz w:val="24"/>
                <w:szCs w:val="24"/>
              </w:rPr>
              <w:t>Fig</w:t>
            </w:r>
            <w:r w:rsidR="00FB2DC5" w:rsidRPr="00BB43B4">
              <w:rPr>
                <w:rFonts w:ascii="Garamond" w:hAnsi="Garamond" w:cs="Times New Roman"/>
                <w:i/>
                <w:sz w:val="24"/>
                <w:szCs w:val="24"/>
              </w:rPr>
              <w:t>.</w:t>
            </w:r>
            <w:r w:rsidR="00C823D6" w:rsidRPr="00BB43B4">
              <w:rPr>
                <w:rFonts w:ascii="Garamond" w:hAnsi="Garamond" w:cs="Times New Roman"/>
                <w:i/>
                <w:sz w:val="24"/>
                <w:szCs w:val="24"/>
              </w:rPr>
              <w:t xml:space="preserve"> 4:</w:t>
            </w:r>
            <w:r w:rsidRPr="00BB43B4">
              <w:rPr>
                <w:rFonts w:ascii="Garamond" w:hAnsi="Garamond" w:cs="Times New Roman"/>
                <w:i/>
                <w:sz w:val="24"/>
                <w:szCs w:val="24"/>
              </w:rPr>
              <w:t xml:space="preserve"> Strukturë stabilizuese me material druri për mbrojtjen nga erozioni</w:t>
            </w:r>
            <w:r w:rsidR="00C823D6" w:rsidRPr="00BB43B4">
              <w:rPr>
                <w:rFonts w:ascii="Garamond" w:hAnsi="Garamond" w:cs="Times New Roman"/>
                <w:i/>
                <w:sz w:val="24"/>
                <w:szCs w:val="24"/>
              </w:rPr>
              <w:t>.</w:t>
            </w:r>
          </w:p>
        </w:tc>
      </w:tr>
    </w:tbl>
    <w:p w14:paraId="29245815" w14:textId="77777777" w:rsidR="00067EA6" w:rsidRPr="00BB43B4" w:rsidRDefault="00067EA6" w:rsidP="00BF1599">
      <w:pPr>
        <w:jc w:val="center"/>
        <w:rPr>
          <w:rFonts w:ascii="Garamond" w:hAnsi="Garamond"/>
          <w:sz w:val="24"/>
          <w:szCs w:val="24"/>
        </w:rPr>
      </w:pPr>
    </w:p>
    <w:p w14:paraId="7253D9A5" w14:textId="77777777" w:rsidR="00067EA6" w:rsidRPr="00BB43B4" w:rsidRDefault="00067EA6" w:rsidP="00C823D6">
      <w:pPr>
        <w:pStyle w:val="Heading2"/>
        <w:spacing w:before="0" w:after="0"/>
        <w:ind w:firstLine="288"/>
        <w:rPr>
          <w:rFonts w:ascii="Garamond" w:hAnsi="Garamond"/>
          <w:b w:val="0"/>
          <w:bCs/>
          <w:szCs w:val="24"/>
        </w:rPr>
      </w:pPr>
      <w:r w:rsidRPr="00BB43B4">
        <w:rPr>
          <w:rFonts w:ascii="Garamond" w:hAnsi="Garamond"/>
          <w:bCs/>
          <w:szCs w:val="24"/>
        </w:rPr>
        <w:lastRenderedPageBreak/>
        <w:t>2.3 Vlerësimi i dëmtimeve nga zjarri</w:t>
      </w:r>
    </w:p>
    <w:p w14:paraId="15D17BBD" w14:textId="77777777" w:rsidR="00067EA6" w:rsidRPr="00BB43B4" w:rsidRDefault="00067EA6" w:rsidP="00C823D6">
      <w:pPr>
        <w:ind w:firstLine="288"/>
        <w:outlineLvl w:val="2"/>
        <w:rPr>
          <w:rFonts w:ascii="Garamond" w:hAnsi="Garamond"/>
          <w:b/>
          <w:bCs/>
          <w:sz w:val="24"/>
          <w:szCs w:val="24"/>
        </w:rPr>
      </w:pPr>
      <w:r w:rsidRPr="00BB43B4">
        <w:rPr>
          <w:rFonts w:ascii="Garamond" w:hAnsi="Garamond"/>
          <w:b/>
          <w:bCs/>
          <w:sz w:val="24"/>
          <w:szCs w:val="24"/>
        </w:rPr>
        <w:t>Qëllimi i vlerësimit</w:t>
      </w:r>
    </w:p>
    <w:p w14:paraId="2084D19C" w14:textId="4EE8362A" w:rsidR="00067EA6" w:rsidRPr="00BB43B4" w:rsidRDefault="00067EA6" w:rsidP="00BF1599">
      <w:pPr>
        <w:ind w:firstLine="284"/>
        <w:jc w:val="both"/>
        <w:rPr>
          <w:rFonts w:ascii="Garamond" w:hAnsi="Garamond"/>
          <w:sz w:val="24"/>
          <w:szCs w:val="24"/>
        </w:rPr>
      </w:pPr>
      <w:r w:rsidRPr="00BB43B4">
        <w:rPr>
          <w:rFonts w:ascii="Garamond" w:hAnsi="Garamond"/>
          <w:sz w:val="24"/>
          <w:szCs w:val="24"/>
        </w:rPr>
        <w:t>Vlerësimi i dëmtimeve nga zjarri përbën hapin kryesor për orientimin e ndërhyrjeve restauruese dh</w:t>
      </w:r>
      <w:r w:rsidR="00C823D6" w:rsidRPr="00BB43B4">
        <w:rPr>
          <w:rFonts w:ascii="Garamond" w:hAnsi="Garamond"/>
          <w:sz w:val="24"/>
          <w:szCs w:val="24"/>
        </w:rPr>
        <w:t>e planifikimin e menaxhimit paszjarrit.</w:t>
      </w:r>
    </w:p>
    <w:p w14:paraId="226A203F"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Ky proces synon të identifikojë shkallën dhe natyrën e dëmtimeve të shkaktuara nga zjarri, ku përqendrohemi në tre elemente kryesore:</w:t>
      </w:r>
    </w:p>
    <w:p w14:paraId="5C63CACE" w14:textId="5239CFDB" w:rsidR="00067EA6" w:rsidRPr="00BB43B4" w:rsidRDefault="0074711E" w:rsidP="00BF1599">
      <w:pPr>
        <w:ind w:firstLine="284"/>
        <w:rPr>
          <w:rFonts w:ascii="Garamond" w:hAnsi="Garamond"/>
          <w:sz w:val="24"/>
          <w:szCs w:val="24"/>
        </w:rPr>
      </w:pPr>
      <w:r w:rsidRPr="00BB43B4">
        <w:rPr>
          <w:rFonts w:ascii="Garamond" w:hAnsi="Garamond"/>
          <w:sz w:val="24"/>
          <w:szCs w:val="24"/>
        </w:rPr>
        <w:t>i.</w:t>
      </w:r>
      <w:r w:rsidR="00067EA6" w:rsidRPr="00BB43B4">
        <w:rPr>
          <w:rFonts w:ascii="Garamond" w:hAnsi="Garamond"/>
          <w:sz w:val="24"/>
          <w:szCs w:val="24"/>
        </w:rPr>
        <w:t xml:space="preserve"> dëmtimet e </w:t>
      </w:r>
      <w:r w:rsidR="00FB2DC5" w:rsidRPr="00BB43B4">
        <w:rPr>
          <w:rFonts w:ascii="Garamond" w:hAnsi="Garamond"/>
          <w:sz w:val="24"/>
          <w:szCs w:val="24"/>
        </w:rPr>
        <w:t>mbulesës pyjore (vegjetacionit);</w:t>
      </w:r>
    </w:p>
    <w:p w14:paraId="7B682A55" w14:textId="678B5AA0" w:rsidR="00067EA6" w:rsidRPr="00BB43B4" w:rsidRDefault="0074711E" w:rsidP="00BF1599">
      <w:pPr>
        <w:ind w:firstLine="284"/>
        <w:rPr>
          <w:rFonts w:ascii="Garamond" w:hAnsi="Garamond"/>
          <w:sz w:val="24"/>
          <w:szCs w:val="24"/>
        </w:rPr>
      </w:pPr>
      <w:r w:rsidRPr="00BB43B4">
        <w:rPr>
          <w:rFonts w:ascii="Garamond" w:hAnsi="Garamond"/>
          <w:sz w:val="24"/>
          <w:szCs w:val="24"/>
        </w:rPr>
        <w:t>ii.</w:t>
      </w:r>
      <w:r w:rsidR="00067EA6" w:rsidRPr="00BB43B4">
        <w:rPr>
          <w:rFonts w:ascii="Garamond" w:hAnsi="Garamond"/>
          <w:sz w:val="24"/>
          <w:szCs w:val="24"/>
        </w:rPr>
        <w:t xml:space="preserve"> shkallën e djegies së</w:t>
      </w:r>
      <w:r w:rsidR="00FB2DC5" w:rsidRPr="00BB43B4">
        <w:rPr>
          <w:rFonts w:ascii="Garamond" w:hAnsi="Garamond"/>
          <w:sz w:val="24"/>
          <w:szCs w:val="24"/>
        </w:rPr>
        <w:t xml:space="preserve"> tokës dhe të shtresës organike;</w:t>
      </w:r>
    </w:p>
    <w:p w14:paraId="662CF57D" w14:textId="355570D3" w:rsidR="00067EA6" w:rsidRPr="00BB43B4" w:rsidRDefault="0074711E" w:rsidP="00BF1599">
      <w:pPr>
        <w:ind w:firstLine="284"/>
        <w:rPr>
          <w:rFonts w:ascii="Garamond" w:hAnsi="Garamond"/>
          <w:sz w:val="24"/>
          <w:szCs w:val="24"/>
        </w:rPr>
      </w:pPr>
      <w:r w:rsidRPr="00BB43B4">
        <w:rPr>
          <w:rFonts w:ascii="Garamond" w:hAnsi="Garamond"/>
          <w:sz w:val="24"/>
          <w:szCs w:val="24"/>
        </w:rPr>
        <w:t>iii.</w:t>
      </w:r>
      <w:r w:rsidR="00067EA6" w:rsidRPr="00BB43B4">
        <w:rPr>
          <w:rFonts w:ascii="Garamond" w:hAnsi="Garamond"/>
          <w:sz w:val="24"/>
          <w:szCs w:val="24"/>
        </w:rPr>
        <w:t xml:space="preserve"> praninë dhe shpërndarjen e hirit në terren.</w:t>
      </w:r>
    </w:p>
    <w:p w14:paraId="65D2AAED" w14:textId="77777777" w:rsidR="00067EA6" w:rsidRPr="00BB43B4" w:rsidRDefault="00067EA6" w:rsidP="00BF1599">
      <w:pPr>
        <w:ind w:firstLine="284"/>
        <w:rPr>
          <w:rFonts w:ascii="Garamond" w:hAnsi="Garamond"/>
          <w:sz w:val="24"/>
          <w:szCs w:val="24"/>
        </w:rPr>
      </w:pPr>
      <w:r w:rsidRPr="00BB43B4">
        <w:rPr>
          <w:rFonts w:ascii="Garamond" w:hAnsi="Garamond"/>
          <w:sz w:val="24"/>
          <w:szCs w:val="24"/>
        </w:rPr>
        <w:t xml:space="preserve">Vlerësimi bazohet në indikatorë fushorë të vëzhgueshëm drejtpërdrejt. </w:t>
      </w:r>
    </w:p>
    <w:p w14:paraId="5DF4433A" w14:textId="77777777" w:rsidR="00067EA6" w:rsidRPr="00BB43B4" w:rsidRDefault="00067EA6" w:rsidP="00BF1599">
      <w:pPr>
        <w:ind w:firstLine="284"/>
        <w:outlineLvl w:val="2"/>
        <w:rPr>
          <w:rFonts w:ascii="Garamond" w:hAnsi="Garamond"/>
          <w:b/>
          <w:bCs/>
          <w:sz w:val="24"/>
          <w:szCs w:val="24"/>
        </w:rPr>
      </w:pPr>
      <w:r w:rsidRPr="00BB43B4">
        <w:rPr>
          <w:rFonts w:ascii="Garamond" w:hAnsi="Garamond"/>
          <w:b/>
          <w:bCs/>
          <w:sz w:val="24"/>
          <w:szCs w:val="24"/>
        </w:rPr>
        <w:t>a) Vlerësimi i dëmtimeve të mbulesës pyjore</w:t>
      </w:r>
    </w:p>
    <w:p w14:paraId="7EC3EEF1" w14:textId="4726F3B5" w:rsidR="00067EA6" w:rsidRPr="00BB43B4" w:rsidRDefault="00067EA6" w:rsidP="00BF1599">
      <w:pPr>
        <w:ind w:firstLine="284"/>
        <w:jc w:val="both"/>
        <w:rPr>
          <w:rFonts w:ascii="Garamond" w:hAnsi="Garamond"/>
          <w:sz w:val="24"/>
          <w:szCs w:val="24"/>
        </w:rPr>
      </w:pPr>
      <w:r w:rsidRPr="00BB43B4">
        <w:rPr>
          <w:rFonts w:ascii="Garamond" w:hAnsi="Garamond"/>
          <w:sz w:val="24"/>
          <w:szCs w:val="24"/>
        </w:rPr>
        <w:t xml:space="preserve">Vlerësimi i dëmtimeve të vegjetacionit pyjor realizohet përmes analizës së gjendjes së kurorës, gjetheve, degëve dhe biomasës vegjetative, duke përdorur klasifikimin e paraqitur në </w:t>
      </w:r>
      <w:r w:rsidR="00FB2DC5" w:rsidRPr="00BB43B4">
        <w:rPr>
          <w:rFonts w:ascii="Garamond" w:hAnsi="Garamond"/>
          <w:sz w:val="24"/>
          <w:szCs w:val="24"/>
        </w:rPr>
        <w:t>t</w:t>
      </w:r>
      <w:r w:rsidRPr="00BB43B4">
        <w:rPr>
          <w:rFonts w:ascii="Garamond" w:hAnsi="Garamond"/>
          <w:sz w:val="24"/>
          <w:szCs w:val="24"/>
        </w:rPr>
        <w:t>abelën 2. Ky klasifikim shërben si mjet standard për vlerësimin fillestar pas zjarrit dhe si bazë për orientimin e masave restauruese.</w:t>
      </w:r>
    </w:p>
    <w:p w14:paraId="3DB2A2D0" w14:textId="6AABACC2" w:rsidR="00067EA6" w:rsidRPr="00BB43B4" w:rsidRDefault="00067EA6" w:rsidP="00BF1599">
      <w:pPr>
        <w:ind w:firstLine="284"/>
        <w:jc w:val="both"/>
        <w:rPr>
          <w:rFonts w:ascii="Garamond" w:hAnsi="Garamond"/>
          <w:sz w:val="24"/>
          <w:szCs w:val="24"/>
        </w:rPr>
      </w:pPr>
      <w:r w:rsidRPr="00BB43B4">
        <w:rPr>
          <w:rFonts w:ascii="Garamond" w:hAnsi="Garamond"/>
          <w:sz w:val="24"/>
          <w:szCs w:val="24"/>
        </w:rPr>
        <w:t>Klasat e dëmtimit variojnë nga zona e padjegur, ku nuk vërehen shenja dëmtimi, deri te</w:t>
      </w:r>
      <w:r w:rsidR="0021781E" w:rsidRPr="00BB43B4">
        <w:rPr>
          <w:rFonts w:ascii="Garamond" w:hAnsi="Garamond"/>
          <w:sz w:val="24"/>
          <w:szCs w:val="24"/>
        </w:rPr>
        <w:t>k</w:t>
      </w:r>
      <w:r w:rsidRPr="00BB43B4">
        <w:rPr>
          <w:rFonts w:ascii="Garamond" w:hAnsi="Garamond"/>
          <w:sz w:val="24"/>
          <w:szCs w:val="24"/>
        </w:rPr>
        <w:t xml:space="preserve"> djegia e plotë, ku vegjetacioni është shkatërruar plotësisht dhe toka paraqitet e ekspozuar ose me veti hidrofobike. Indikatorët fushorë përfshijnë ndryshimet në ngjyrën e gjetheve, shkallën e humbjes së kurorës, karbonizimin e lëvores dhe praninë e hirit.</w:t>
      </w:r>
    </w:p>
    <w:p w14:paraId="091CEACB" w14:textId="77777777" w:rsidR="00067EA6" w:rsidRPr="00BB43B4" w:rsidRDefault="00067EA6" w:rsidP="00BF1599">
      <w:pPr>
        <w:ind w:firstLine="284"/>
        <w:rPr>
          <w:rFonts w:ascii="Garamond" w:hAnsi="Garamond"/>
          <w:sz w:val="24"/>
          <w:szCs w:val="24"/>
        </w:rPr>
      </w:pPr>
      <w:r w:rsidRPr="00BB43B4">
        <w:rPr>
          <w:rFonts w:ascii="Garamond" w:hAnsi="Garamond"/>
          <w:sz w:val="24"/>
          <w:szCs w:val="24"/>
        </w:rPr>
        <w:t>Ky vlerësim mundëson:</w:t>
      </w:r>
    </w:p>
    <w:p w14:paraId="3568306F" w14:textId="77777777" w:rsidR="00067EA6" w:rsidRPr="00BB43B4" w:rsidRDefault="00067EA6" w:rsidP="00BF1599">
      <w:pPr>
        <w:tabs>
          <w:tab w:val="left" w:pos="720"/>
        </w:tabs>
        <w:autoSpaceDE w:val="0"/>
        <w:autoSpaceDN w:val="0"/>
        <w:adjustRightInd w:val="0"/>
        <w:ind w:firstLine="284"/>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dallimin e niveleve të ashpërsisë së zjarrit;</w:t>
      </w:r>
    </w:p>
    <w:p w14:paraId="7916DF1F" w14:textId="77777777" w:rsidR="00067EA6" w:rsidRPr="00BB43B4" w:rsidRDefault="00067EA6" w:rsidP="00BF1599">
      <w:pPr>
        <w:tabs>
          <w:tab w:val="left" w:pos="720"/>
        </w:tabs>
        <w:autoSpaceDE w:val="0"/>
        <w:autoSpaceDN w:val="0"/>
        <w:adjustRightInd w:val="0"/>
        <w:ind w:firstLine="284"/>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identifikimin e zonave me potencial rigjenerimi natyror;</w:t>
      </w:r>
    </w:p>
    <w:p w14:paraId="7D7AAF6E" w14:textId="77777777" w:rsidR="00067EA6" w:rsidRPr="00BB43B4" w:rsidRDefault="00067EA6" w:rsidP="00BF1599">
      <w:pPr>
        <w:tabs>
          <w:tab w:val="left" w:pos="720"/>
        </w:tabs>
        <w:autoSpaceDE w:val="0"/>
        <w:autoSpaceDN w:val="0"/>
        <w:adjustRightInd w:val="0"/>
        <w:ind w:firstLine="284"/>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përcaktimin e nevojës për ndërhyrje restauruese.</w:t>
      </w:r>
    </w:p>
    <w:p w14:paraId="66A902DF" w14:textId="570F7F18" w:rsidR="00067EA6" w:rsidRPr="00BB43B4" w:rsidRDefault="00FB2DC5" w:rsidP="00BF1599">
      <w:pPr>
        <w:ind w:firstLine="284"/>
        <w:rPr>
          <w:rFonts w:ascii="Garamond" w:hAnsi="Garamond"/>
          <w:b/>
          <w:bCs/>
          <w:sz w:val="24"/>
          <w:szCs w:val="24"/>
        </w:rPr>
      </w:pPr>
      <w:r w:rsidRPr="00BB43B4">
        <w:rPr>
          <w:rFonts w:ascii="Garamond" w:hAnsi="Garamond"/>
          <w:b/>
          <w:bCs/>
          <w:sz w:val="24"/>
          <w:szCs w:val="24"/>
        </w:rPr>
        <w:t>Tabela 1:</w:t>
      </w:r>
      <w:r w:rsidR="00067EA6" w:rsidRPr="00BB43B4">
        <w:rPr>
          <w:rFonts w:ascii="Garamond" w:hAnsi="Garamond"/>
          <w:b/>
          <w:bCs/>
          <w:sz w:val="24"/>
          <w:szCs w:val="24"/>
        </w:rPr>
        <w:t xml:space="preserve"> Klasifikimi i dëmtimeve nga zjarri në mbulesën pyjore dhe indikatorët fushorë</w:t>
      </w:r>
      <w:r w:rsidR="0021781E" w:rsidRPr="00BB43B4">
        <w:rPr>
          <w:rFonts w:ascii="Garamond" w:hAnsi="Garamond"/>
          <w:b/>
          <w:bCs/>
          <w:sz w:val="24"/>
          <w:szCs w:val="24"/>
        </w:rPr>
        <w:t>.</w:t>
      </w:r>
    </w:p>
    <w:tbl>
      <w:tblPr>
        <w:tblStyle w:val="TableGrid11"/>
        <w:tblW w:w="9493" w:type="dxa"/>
        <w:tblLook w:val="04A0" w:firstRow="1" w:lastRow="0" w:firstColumn="1" w:lastColumn="0" w:noHBand="0" w:noVBand="1"/>
      </w:tblPr>
      <w:tblGrid>
        <w:gridCol w:w="1615"/>
        <w:gridCol w:w="3240"/>
        <w:gridCol w:w="4638"/>
      </w:tblGrid>
      <w:tr w:rsidR="00067EA6" w:rsidRPr="00BB43B4" w14:paraId="23FBAD6B" w14:textId="77777777" w:rsidTr="00425C28">
        <w:trPr>
          <w:trHeight w:val="20"/>
        </w:trPr>
        <w:tc>
          <w:tcPr>
            <w:tcW w:w="1615" w:type="dxa"/>
            <w:shd w:val="clear" w:color="auto" w:fill="D9D9D9" w:themeFill="background1" w:themeFillShade="D9"/>
          </w:tcPr>
          <w:p w14:paraId="7CE02536"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b/>
                <w:bCs/>
                <w:sz w:val="20"/>
                <w:szCs w:val="20"/>
              </w:rPr>
              <w:t>Kategoria</w:t>
            </w:r>
          </w:p>
        </w:tc>
        <w:tc>
          <w:tcPr>
            <w:tcW w:w="3240" w:type="dxa"/>
            <w:shd w:val="clear" w:color="auto" w:fill="D9D9D9" w:themeFill="background1" w:themeFillShade="D9"/>
          </w:tcPr>
          <w:p w14:paraId="3E0080A7" w14:textId="77777777" w:rsidR="00067EA6" w:rsidRPr="00BB43B4" w:rsidRDefault="00067EA6" w:rsidP="00BF1599">
            <w:pPr>
              <w:jc w:val="center"/>
              <w:rPr>
                <w:rFonts w:ascii="Garamond" w:eastAsia="Times New Roman" w:hAnsi="Garamond" w:cs="Times New Roman"/>
                <w:b/>
                <w:bCs/>
                <w:sz w:val="20"/>
                <w:szCs w:val="20"/>
              </w:rPr>
            </w:pPr>
            <w:r w:rsidRPr="00BB43B4">
              <w:rPr>
                <w:rFonts w:ascii="Garamond" w:eastAsia="Times New Roman" w:hAnsi="Garamond" w:cs="Times New Roman"/>
                <w:b/>
                <w:bCs/>
                <w:sz w:val="20"/>
                <w:szCs w:val="20"/>
              </w:rPr>
              <w:t>Përshkrimi</w:t>
            </w:r>
          </w:p>
        </w:tc>
        <w:tc>
          <w:tcPr>
            <w:tcW w:w="4638" w:type="dxa"/>
            <w:shd w:val="clear" w:color="auto" w:fill="D9D9D9" w:themeFill="background1" w:themeFillShade="D9"/>
          </w:tcPr>
          <w:p w14:paraId="34546035" w14:textId="77777777" w:rsidR="00067EA6" w:rsidRPr="00BB43B4" w:rsidRDefault="00067EA6" w:rsidP="00BF1599">
            <w:pPr>
              <w:jc w:val="center"/>
              <w:rPr>
                <w:rFonts w:ascii="Garamond" w:eastAsia="Times New Roman" w:hAnsi="Garamond" w:cs="Times New Roman"/>
                <w:b/>
                <w:bCs/>
                <w:sz w:val="20"/>
                <w:szCs w:val="20"/>
              </w:rPr>
            </w:pPr>
            <w:r w:rsidRPr="00BB43B4">
              <w:rPr>
                <w:rFonts w:ascii="Garamond" w:eastAsia="Times New Roman" w:hAnsi="Garamond" w:cs="Times New Roman"/>
                <w:b/>
                <w:bCs/>
                <w:sz w:val="20"/>
                <w:szCs w:val="20"/>
              </w:rPr>
              <w:t xml:space="preserve">Indikatorët fushorë </w:t>
            </w:r>
          </w:p>
        </w:tc>
      </w:tr>
      <w:tr w:rsidR="00067EA6" w:rsidRPr="00BB43B4" w14:paraId="3F1BB9BB" w14:textId="77777777" w:rsidTr="00425C28">
        <w:trPr>
          <w:trHeight w:val="20"/>
        </w:trPr>
        <w:tc>
          <w:tcPr>
            <w:tcW w:w="1615" w:type="dxa"/>
          </w:tcPr>
          <w:p w14:paraId="0938A563" w14:textId="77777777" w:rsidR="00067EA6" w:rsidRPr="00BB43B4" w:rsidRDefault="00067EA6" w:rsidP="00BF1599">
            <w:pPr>
              <w:rPr>
                <w:rFonts w:ascii="Garamond" w:eastAsia="Times New Roman" w:hAnsi="Garamond" w:cs="Times New Roman"/>
                <w:b/>
                <w:bCs/>
                <w:sz w:val="20"/>
                <w:szCs w:val="20"/>
              </w:rPr>
            </w:pPr>
            <w:r w:rsidRPr="00BB43B4">
              <w:rPr>
                <w:rFonts w:ascii="Garamond" w:eastAsia="Times New Roman" w:hAnsi="Garamond" w:cs="Times New Roman"/>
                <w:b/>
                <w:bCs/>
                <w:sz w:val="20"/>
                <w:szCs w:val="20"/>
              </w:rPr>
              <w:t xml:space="preserve">E padjegur </w:t>
            </w:r>
          </w:p>
        </w:tc>
        <w:tc>
          <w:tcPr>
            <w:tcW w:w="3240" w:type="dxa"/>
          </w:tcPr>
          <w:p w14:paraId="5D2D6D54"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sz w:val="20"/>
                <w:szCs w:val="20"/>
              </w:rPr>
              <w:t xml:space="preserve">Nuk ka dëmtime të dukshme </w:t>
            </w:r>
          </w:p>
        </w:tc>
        <w:tc>
          <w:tcPr>
            <w:tcW w:w="4638" w:type="dxa"/>
          </w:tcPr>
          <w:p w14:paraId="32C8095B"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sz w:val="20"/>
                <w:szCs w:val="20"/>
              </w:rPr>
              <w:t>Gjethe të gjelbërta, kurorë e paprekur, pa shenja djegieje.</w:t>
            </w:r>
          </w:p>
        </w:tc>
      </w:tr>
      <w:tr w:rsidR="00067EA6" w:rsidRPr="00BB43B4" w14:paraId="3E457240" w14:textId="77777777" w:rsidTr="00425C28">
        <w:trPr>
          <w:trHeight w:val="20"/>
        </w:trPr>
        <w:tc>
          <w:tcPr>
            <w:tcW w:w="1615" w:type="dxa"/>
          </w:tcPr>
          <w:p w14:paraId="25B11453" w14:textId="77777777" w:rsidR="00067EA6" w:rsidRPr="00BB43B4" w:rsidRDefault="00067EA6" w:rsidP="00BF1599">
            <w:pPr>
              <w:rPr>
                <w:rFonts w:ascii="Garamond" w:eastAsia="Times New Roman" w:hAnsi="Garamond" w:cs="Times New Roman"/>
                <w:b/>
                <w:bCs/>
                <w:sz w:val="20"/>
                <w:szCs w:val="20"/>
              </w:rPr>
            </w:pPr>
            <w:r w:rsidRPr="00BB43B4">
              <w:rPr>
                <w:rFonts w:ascii="Garamond" w:eastAsia="Times New Roman" w:hAnsi="Garamond" w:cs="Times New Roman"/>
                <w:b/>
                <w:bCs/>
                <w:sz w:val="20"/>
                <w:szCs w:val="20"/>
              </w:rPr>
              <w:t>E përcëlluar</w:t>
            </w:r>
          </w:p>
        </w:tc>
        <w:tc>
          <w:tcPr>
            <w:tcW w:w="3240" w:type="dxa"/>
          </w:tcPr>
          <w:p w14:paraId="15658261"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sz w:val="20"/>
                <w:szCs w:val="20"/>
              </w:rPr>
              <w:t>Dëmtime nga nxehtësia, pa djegie të indeve.</w:t>
            </w:r>
          </w:p>
        </w:tc>
        <w:tc>
          <w:tcPr>
            <w:tcW w:w="4638" w:type="dxa"/>
          </w:tcPr>
          <w:p w14:paraId="72478EFD"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sz w:val="20"/>
                <w:szCs w:val="20"/>
              </w:rPr>
              <w:t>Gjethe të kafenjta, degëza të paprekura, mungesë hiri.</w:t>
            </w:r>
          </w:p>
        </w:tc>
      </w:tr>
      <w:tr w:rsidR="00067EA6" w:rsidRPr="00BB43B4" w14:paraId="741A8E96" w14:textId="77777777" w:rsidTr="00425C28">
        <w:trPr>
          <w:trHeight w:val="20"/>
        </w:trPr>
        <w:tc>
          <w:tcPr>
            <w:tcW w:w="1615" w:type="dxa"/>
          </w:tcPr>
          <w:p w14:paraId="093CE249"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b/>
                <w:bCs/>
                <w:sz w:val="20"/>
                <w:szCs w:val="20"/>
              </w:rPr>
              <w:t>Dëmtime të lehta</w:t>
            </w:r>
          </w:p>
        </w:tc>
        <w:tc>
          <w:tcPr>
            <w:tcW w:w="3240" w:type="dxa"/>
          </w:tcPr>
          <w:p w14:paraId="7FC1C69C"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sz w:val="20"/>
                <w:szCs w:val="20"/>
              </w:rPr>
              <w:t>Djegie e lehtë e gjetheve dhe degëve.</w:t>
            </w:r>
          </w:p>
        </w:tc>
        <w:tc>
          <w:tcPr>
            <w:tcW w:w="4638" w:type="dxa"/>
          </w:tcPr>
          <w:p w14:paraId="47ED4270"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sz w:val="20"/>
                <w:szCs w:val="20"/>
              </w:rPr>
              <w:t>Gjethe të kafenjta, degëza të paprekura, mungesë hiri.</w:t>
            </w:r>
          </w:p>
        </w:tc>
      </w:tr>
      <w:tr w:rsidR="00067EA6" w:rsidRPr="00BB43B4" w14:paraId="4A8BEF6E" w14:textId="77777777" w:rsidTr="00425C28">
        <w:trPr>
          <w:trHeight w:val="20"/>
        </w:trPr>
        <w:tc>
          <w:tcPr>
            <w:tcW w:w="1615" w:type="dxa"/>
          </w:tcPr>
          <w:p w14:paraId="39DD10C5"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b/>
                <w:bCs/>
                <w:sz w:val="20"/>
                <w:szCs w:val="20"/>
              </w:rPr>
              <w:t>Dëmtime të moderuara</w:t>
            </w:r>
          </w:p>
        </w:tc>
        <w:tc>
          <w:tcPr>
            <w:tcW w:w="3240" w:type="dxa"/>
          </w:tcPr>
          <w:p w14:paraId="70D92E34"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sz w:val="20"/>
                <w:szCs w:val="20"/>
              </w:rPr>
              <w:t>Humbje e konsiderueshme e gjetheve dhe degëve.</w:t>
            </w:r>
          </w:p>
        </w:tc>
        <w:tc>
          <w:tcPr>
            <w:tcW w:w="4638" w:type="dxa"/>
          </w:tcPr>
          <w:p w14:paraId="56CE7C85" w14:textId="77777777" w:rsidR="00067EA6" w:rsidRPr="00BB43B4" w:rsidRDefault="00067EA6" w:rsidP="00BF1599">
            <w:pPr>
              <w:jc w:val="both"/>
              <w:rPr>
                <w:rFonts w:ascii="Garamond" w:eastAsia="Times New Roman" w:hAnsi="Garamond" w:cs="Times New Roman"/>
                <w:sz w:val="20"/>
                <w:szCs w:val="20"/>
              </w:rPr>
            </w:pPr>
            <w:r w:rsidRPr="00BB43B4">
              <w:rPr>
                <w:rFonts w:ascii="Garamond" w:eastAsia="Times New Roman" w:hAnsi="Garamond" w:cs="Times New Roman"/>
                <w:sz w:val="20"/>
                <w:szCs w:val="20"/>
              </w:rPr>
              <w:t>25–75% djegie të biomasës vegjetative (përfshirë edhe djegie të kurorës), prani e pjesshme dhe e shpërndarë e hirit.</w:t>
            </w:r>
          </w:p>
        </w:tc>
      </w:tr>
      <w:tr w:rsidR="00067EA6" w:rsidRPr="00BB43B4" w14:paraId="048DB59E" w14:textId="77777777" w:rsidTr="00425C28">
        <w:trPr>
          <w:trHeight w:val="20"/>
        </w:trPr>
        <w:tc>
          <w:tcPr>
            <w:tcW w:w="1615" w:type="dxa"/>
          </w:tcPr>
          <w:p w14:paraId="756D2520" w14:textId="77777777" w:rsidR="00067EA6" w:rsidRPr="00BB43B4" w:rsidRDefault="00067EA6" w:rsidP="00BF1599">
            <w:pPr>
              <w:rPr>
                <w:rFonts w:ascii="Garamond" w:eastAsia="Times New Roman" w:hAnsi="Garamond" w:cs="Times New Roman"/>
                <w:b/>
                <w:bCs/>
                <w:sz w:val="20"/>
                <w:szCs w:val="20"/>
              </w:rPr>
            </w:pPr>
            <w:r w:rsidRPr="00BB43B4">
              <w:rPr>
                <w:rFonts w:ascii="Garamond" w:eastAsia="Times New Roman" w:hAnsi="Garamond" w:cs="Times New Roman"/>
                <w:b/>
                <w:bCs/>
                <w:sz w:val="20"/>
                <w:szCs w:val="20"/>
              </w:rPr>
              <w:t>Dëmtime të mëdha</w:t>
            </w:r>
          </w:p>
        </w:tc>
        <w:tc>
          <w:tcPr>
            <w:tcW w:w="3240" w:type="dxa"/>
          </w:tcPr>
          <w:p w14:paraId="7736387A"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sz w:val="20"/>
                <w:szCs w:val="20"/>
              </w:rPr>
              <w:t>Humbje pothuajse e plotë e kurorës.</w:t>
            </w:r>
          </w:p>
        </w:tc>
        <w:tc>
          <w:tcPr>
            <w:tcW w:w="4638" w:type="dxa"/>
          </w:tcPr>
          <w:p w14:paraId="7621AA43" w14:textId="77777777" w:rsidR="00067EA6" w:rsidRPr="00BB43B4" w:rsidRDefault="00067EA6" w:rsidP="00BF1599">
            <w:pPr>
              <w:jc w:val="both"/>
              <w:rPr>
                <w:rFonts w:ascii="Garamond" w:eastAsia="Times New Roman" w:hAnsi="Garamond" w:cs="Times New Roman"/>
                <w:sz w:val="20"/>
                <w:szCs w:val="20"/>
              </w:rPr>
            </w:pPr>
            <w:r w:rsidRPr="00BB43B4">
              <w:rPr>
                <w:rFonts w:ascii="Garamond" w:eastAsia="Times New Roman" w:hAnsi="Garamond" w:cs="Times New Roman"/>
                <w:sz w:val="20"/>
                <w:szCs w:val="20"/>
              </w:rPr>
              <w:t>&gt;75% humbje e kurorës, lëvore e karbonizuar, prani e madhe hiri.</w:t>
            </w:r>
          </w:p>
        </w:tc>
      </w:tr>
      <w:tr w:rsidR="00067EA6" w:rsidRPr="00BB43B4" w14:paraId="5B4F1A78" w14:textId="77777777" w:rsidTr="00425C28">
        <w:trPr>
          <w:trHeight w:val="20"/>
        </w:trPr>
        <w:tc>
          <w:tcPr>
            <w:tcW w:w="1615" w:type="dxa"/>
          </w:tcPr>
          <w:p w14:paraId="4B7D29D1"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b/>
                <w:bCs/>
                <w:sz w:val="20"/>
                <w:szCs w:val="20"/>
              </w:rPr>
              <w:t>Djegie e plotë</w:t>
            </w:r>
          </w:p>
        </w:tc>
        <w:tc>
          <w:tcPr>
            <w:tcW w:w="3240" w:type="dxa"/>
          </w:tcPr>
          <w:p w14:paraId="1BBA1257" w14:textId="65C2E1CD"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sz w:val="20"/>
                <w:szCs w:val="20"/>
              </w:rPr>
              <w:t>Vegjetacion i djegur plotësish</w:t>
            </w:r>
            <w:r w:rsidR="00425C28" w:rsidRPr="00BB43B4">
              <w:rPr>
                <w:rFonts w:ascii="Garamond" w:eastAsia="Times New Roman" w:hAnsi="Garamond" w:cs="Times New Roman"/>
                <w:sz w:val="20"/>
                <w:szCs w:val="20"/>
              </w:rPr>
              <w:t xml:space="preserve">t, tokë e ekspozuar ose me veti </w:t>
            </w:r>
            <w:r w:rsidRPr="00BB43B4">
              <w:rPr>
                <w:rFonts w:ascii="Garamond" w:eastAsia="Times New Roman" w:hAnsi="Garamond" w:cs="Times New Roman"/>
                <w:sz w:val="20"/>
                <w:szCs w:val="20"/>
              </w:rPr>
              <w:t>hidrofobike.</w:t>
            </w:r>
          </w:p>
        </w:tc>
        <w:tc>
          <w:tcPr>
            <w:tcW w:w="4638" w:type="dxa"/>
          </w:tcPr>
          <w:p w14:paraId="4C5E5E29" w14:textId="77777777" w:rsidR="00067EA6" w:rsidRPr="00BB43B4" w:rsidRDefault="00067EA6" w:rsidP="00BF1599">
            <w:pPr>
              <w:jc w:val="both"/>
              <w:rPr>
                <w:rFonts w:ascii="Garamond" w:eastAsia="Times New Roman" w:hAnsi="Garamond" w:cs="Times New Roman"/>
                <w:sz w:val="20"/>
                <w:szCs w:val="20"/>
              </w:rPr>
            </w:pPr>
            <w:r w:rsidRPr="00BB43B4">
              <w:rPr>
                <w:rFonts w:ascii="Garamond" w:eastAsia="Times New Roman" w:hAnsi="Garamond" w:cs="Times New Roman"/>
                <w:sz w:val="20"/>
                <w:szCs w:val="20"/>
              </w:rPr>
              <w:t>Tokë e nxirë, mungesë totale e vegjetacionit, shtresë e trashë hiri.</w:t>
            </w:r>
          </w:p>
        </w:tc>
      </w:tr>
    </w:tbl>
    <w:tbl>
      <w:tblPr>
        <w:tblStyle w:val="TableGrid"/>
        <w:tblW w:w="0" w:type="auto"/>
        <w:tblLook w:val="04A0" w:firstRow="1" w:lastRow="0" w:firstColumn="1" w:lastColumn="0" w:noHBand="0" w:noVBand="1"/>
      </w:tblPr>
      <w:tblGrid>
        <w:gridCol w:w="9350"/>
      </w:tblGrid>
      <w:tr w:rsidR="00067EA6" w:rsidRPr="00BB43B4" w14:paraId="05AC8577" w14:textId="77777777" w:rsidTr="00BF1599">
        <w:tc>
          <w:tcPr>
            <w:tcW w:w="9350" w:type="dxa"/>
          </w:tcPr>
          <w:p w14:paraId="04B743B1" w14:textId="77777777" w:rsidR="00067EA6" w:rsidRPr="00BB43B4" w:rsidRDefault="00067EA6" w:rsidP="00BF1599">
            <w:pPr>
              <w:rPr>
                <w:rFonts w:ascii="Garamond" w:eastAsia="Times New Roman" w:hAnsi="Garamond" w:cs="Times New Roman"/>
                <w:sz w:val="24"/>
                <w:szCs w:val="24"/>
              </w:rPr>
            </w:pPr>
            <w:r w:rsidRPr="00BB43B4">
              <w:rPr>
                <w:rFonts w:ascii="Garamond" w:eastAsia="Times New Roman" w:hAnsi="Garamond" w:cs="Times New Roman"/>
                <w:sz w:val="24"/>
                <w:szCs w:val="24"/>
              </w:rPr>
              <w:t>(</w:t>
            </w:r>
            <w:r w:rsidRPr="00BB43B4">
              <w:rPr>
                <w:rFonts w:ascii="Garamond" w:eastAsia="Times New Roman" w:hAnsi="Garamond" w:cs="Times New Roman"/>
                <w:i/>
                <w:sz w:val="20"/>
                <w:szCs w:val="20"/>
              </w:rPr>
              <w:t>Përshtatur nga Ryan, 2002; Keeley, 2009; Han et al., 2021</w:t>
            </w:r>
            <w:r w:rsidRPr="00BB43B4">
              <w:rPr>
                <w:rFonts w:ascii="Garamond" w:eastAsia="Times New Roman" w:hAnsi="Garamond" w:cs="Times New Roman"/>
                <w:sz w:val="24"/>
                <w:szCs w:val="24"/>
              </w:rPr>
              <w:t>)</w:t>
            </w:r>
          </w:p>
        </w:tc>
      </w:tr>
    </w:tbl>
    <w:p w14:paraId="4688E77E" w14:textId="77777777" w:rsidR="00067EA6" w:rsidRPr="00BB43B4" w:rsidRDefault="00067EA6" w:rsidP="00BF1599">
      <w:pPr>
        <w:ind w:firstLine="284"/>
        <w:rPr>
          <w:rFonts w:ascii="Garamond" w:hAnsi="Garamond"/>
          <w:i/>
          <w:iCs/>
          <w:sz w:val="24"/>
          <w:szCs w:val="24"/>
        </w:rPr>
      </w:pPr>
    </w:p>
    <w:p w14:paraId="0D25AEA2" w14:textId="77777777" w:rsidR="00067EA6" w:rsidRPr="00BB43B4" w:rsidRDefault="00067EA6" w:rsidP="00425C28">
      <w:pPr>
        <w:ind w:firstLine="284"/>
        <w:jc w:val="both"/>
        <w:outlineLvl w:val="2"/>
        <w:rPr>
          <w:rFonts w:ascii="Garamond" w:hAnsi="Garamond"/>
          <w:b/>
          <w:bCs/>
          <w:sz w:val="24"/>
          <w:szCs w:val="24"/>
        </w:rPr>
      </w:pPr>
      <w:r w:rsidRPr="00BB43B4">
        <w:rPr>
          <w:rFonts w:ascii="Garamond" w:hAnsi="Garamond"/>
          <w:b/>
          <w:bCs/>
          <w:sz w:val="24"/>
          <w:szCs w:val="24"/>
        </w:rPr>
        <w:t>b) Vlerësimi i dëmtimeve të shkaktuara mbi tokë</w:t>
      </w:r>
    </w:p>
    <w:p w14:paraId="79A938DE" w14:textId="77777777" w:rsidR="00067EA6" w:rsidRPr="00BB43B4" w:rsidRDefault="00067EA6" w:rsidP="00425C28">
      <w:pPr>
        <w:ind w:firstLine="284"/>
        <w:jc w:val="both"/>
        <w:rPr>
          <w:rFonts w:ascii="Garamond" w:hAnsi="Garamond"/>
          <w:sz w:val="24"/>
          <w:szCs w:val="24"/>
        </w:rPr>
      </w:pPr>
      <w:r w:rsidRPr="00BB43B4">
        <w:rPr>
          <w:rFonts w:ascii="Garamond" w:hAnsi="Garamond"/>
          <w:sz w:val="24"/>
          <w:szCs w:val="24"/>
        </w:rPr>
        <w:t>Vlerësimi i dëmtimeve të tokës fokusohet në shkallën e djegies së shtresës organike dhe humusit, si tregues kritik i stabilitetit ekologjik pas zjarrit. Ky vlerësim kryhet sipas tre niveleve të ashpërsisë:</w:t>
      </w:r>
    </w:p>
    <w:p w14:paraId="1260AA5E" w14:textId="67E4D0C7" w:rsidR="00067EA6" w:rsidRPr="00BB43B4" w:rsidRDefault="00067EA6" w:rsidP="00425C28">
      <w:pPr>
        <w:tabs>
          <w:tab w:val="left" w:pos="720"/>
        </w:tabs>
        <w:ind w:firstLine="284"/>
        <w:jc w:val="both"/>
        <w:rPr>
          <w:rFonts w:ascii="Garamond" w:hAnsi="Garamond" w:cs="Garamond"/>
          <w:sz w:val="24"/>
          <w:szCs w:val="24"/>
        </w:rPr>
      </w:pPr>
      <w:r w:rsidRPr="00BB43B4">
        <w:rPr>
          <w:rFonts w:ascii="Garamond" w:hAnsi="Garamond"/>
          <w:sz w:val="24"/>
          <w:szCs w:val="24"/>
        </w:rPr>
        <w:t xml:space="preserve">- </w:t>
      </w:r>
      <w:r w:rsidRPr="00BB43B4">
        <w:rPr>
          <w:rFonts w:ascii="Garamond" w:hAnsi="Garamond" w:cs="Garamond"/>
          <w:sz w:val="24"/>
          <w:szCs w:val="24"/>
        </w:rPr>
        <w:t xml:space="preserve">Shkallë e ulët e djegies së tokës:  ndryshime minimale krahasuar me gjendjen para zjarrit; më pak se 50% e shtresës organike </w:t>
      </w:r>
      <w:r w:rsidR="00425C28" w:rsidRPr="00BB43B4">
        <w:rPr>
          <w:rFonts w:ascii="Garamond" w:hAnsi="Garamond"/>
          <w:sz w:val="24"/>
          <w:szCs w:val="24"/>
        </w:rPr>
        <w:t>të</w:t>
      </w:r>
      <w:r w:rsidRPr="00BB43B4">
        <w:rPr>
          <w:rFonts w:ascii="Garamond" w:hAnsi="Garamond" w:cs="Garamond"/>
          <w:sz w:val="24"/>
          <w:szCs w:val="24"/>
        </w:rPr>
        <w:t xml:space="preserve"> prekur; hala dh</w:t>
      </w:r>
      <w:r w:rsidR="0074711E" w:rsidRPr="00BB43B4">
        <w:rPr>
          <w:rFonts w:ascii="Garamond" w:hAnsi="Garamond" w:cs="Garamond"/>
          <w:sz w:val="24"/>
          <w:szCs w:val="24"/>
        </w:rPr>
        <w:t>e gjethe kryesisht të paprekura;</w:t>
      </w:r>
    </w:p>
    <w:p w14:paraId="2174846F" w14:textId="2903B1CC" w:rsidR="00067EA6" w:rsidRPr="00BB43B4" w:rsidRDefault="00067EA6" w:rsidP="00425C28">
      <w:pPr>
        <w:tabs>
          <w:tab w:val="left" w:pos="720"/>
        </w:tabs>
        <w:ind w:firstLine="284"/>
        <w:jc w:val="both"/>
        <w:rPr>
          <w:rFonts w:ascii="Garamond" w:hAnsi="Garamond" w:cs="Garamond"/>
          <w:sz w:val="24"/>
          <w:szCs w:val="24"/>
        </w:rPr>
      </w:pPr>
      <w:r w:rsidRPr="00BB43B4">
        <w:rPr>
          <w:rFonts w:ascii="Garamond" w:hAnsi="Garamond"/>
          <w:sz w:val="24"/>
          <w:szCs w:val="24"/>
        </w:rPr>
        <w:t xml:space="preserve">- </w:t>
      </w:r>
      <w:r w:rsidRPr="00BB43B4">
        <w:rPr>
          <w:rFonts w:ascii="Garamond" w:hAnsi="Garamond" w:cs="Garamond"/>
          <w:sz w:val="24"/>
          <w:szCs w:val="24"/>
        </w:rPr>
        <w:t>Shkallë e moderuar e djegies së tokës: djegie deri në rreth 80% të shtresës sipërfaqësore organike dhe humusit; ka ende të dallueshme element</w:t>
      </w:r>
      <w:r w:rsidR="00425C28" w:rsidRPr="00BB43B4">
        <w:rPr>
          <w:rFonts w:ascii="Garamond" w:hAnsi="Garamond" w:cs="Garamond"/>
          <w:sz w:val="24"/>
          <w:szCs w:val="24"/>
        </w:rPr>
        <w:t>e</w:t>
      </w:r>
      <w:r w:rsidRPr="00BB43B4">
        <w:rPr>
          <w:rFonts w:ascii="Garamond" w:hAnsi="Garamond" w:cs="Garamond"/>
          <w:sz w:val="24"/>
          <w:szCs w:val="24"/>
        </w:rPr>
        <w:t xml:space="preserve"> vegjetativ</w:t>
      </w:r>
      <w:r w:rsidR="00425C28" w:rsidRPr="00BB43B4">
        <w:rPr>
          <w:rFonts w:ascii="Garamond" w:hAnsi="Garamond" w:cs="Garamond"/>
          <w:sz w:val="24"/>
          <w:szCs w:val="24"/>
        </w:rPr>
        <w:t>e</w:t>
      </w:r>
      <w:r w:rsidRPr="00BB43B4">
        <w:rPr>
          <w:rFonts w:ascii="Garamond" w:hAnsi="Garamond" w:cs="Garamond"/>
          <w:sz w:val="24"/>
          <w:szCs w:val="24"/>
        </w:rPr>
        <w:t xml:space="preserve"> në drurë</w:t>
      </w:r>
      <w:r w:rsidR="0074711E" w:rsidRPr="00BB43B4">
        <w:rPr>
          <w:rFonts w:ascii="Garamond" w:hAnsi="Garamond" w:cs="Garamond"/>
          <w:sz w:val="24"/>
          <w:szCs w:val="24"/>
        </w:rPr>
        <w:t>;</w:t>
      </w:r>
    </w:p>
    <w:p w14:paraId="0E095737" w14:textId="77777777" w:rsidR="00067EA6" w:rsidRPr="00BB43B4" w:rsidRDefault="00067EA6" w:rsidP="00425C28">
      <w:pPr>
        <w:tabs>
          <w:tab w:val="left" w:pos="720"/>
        </w:tabs>
        <w:ind w:firstLine="284"/>
        <w:jc w:val="both"/>
        <w:rPr>
          <w:rFonts w:ascii="Garamond" w:hAnsi="Garamond" w:cs="Garamond"/>
          <w:sz w:val="24"/>
          <w:szCs w:val="24"/>
        </w:rPr>
      </w:pPr>
      <w:r w:rsidRPr="00BB43B4">
        <w:rPr>
          <w:rFonts w:ascii="Garamond" w:hAnsi="Garamond"/>
          <w:sz w:val="24"/>
          <w:szCs w:val="24"/>
        </w:rPr>
        <w:t xml:space="preserve">- </w:t>
      </w:r>
      <w:r w:rsidRPr="00BB43B4">
        <w:rPr>
          <w:rFonts w:ascii="Garamond" w:hAnsi="Garamond" w:cs="Garamond"/>
          <w:sz w:val="24"/>
          <w:szCs w:val="24"/>
        </w:rPr>
        <w:t>Shkallë e lartë e djegies së tokës: më pak se 20% mbulim i tokës pas zjarrit; shtresa organike pothuajse plotësisht e djegur; prani e hirit ose tokë e zhveshur, shpesh e ndikuar nga era.</w:t>
      </w:r>
    </w:p>
    <w:p w14:paraId="176397FF" w14:textId="77777777" w:rsidR="00067EA6" w:rsidRPr="00BB43B4" w:rsidRDefault="00067EA6" w:rsidP="00425C28">
      <w:pPr>
        <w:ind w:firstLine="284"/>
        <w:jc w:val="both"/>
        <w:rPr>
          <w:rFonts w:ascii="Garamond" w:hAnsi="Garamond" w:cs="Garamond"/>
          <w:sz w:val="24"/>
          <w:szCs w:val="24"/>
        </w:rPr>
      </w:pPr>
      <w:r w:rsidRPr="00BB43B4">
        <w:rPr>
          <w:rFonts w:ascii="Garamond" w:hAnsi="Garamond" w:cs="Garamond"/>
          <w:sz w:val="24"/>
          <w:szCs w:val="24"/>
        </w:rPr>
        <w:t>Ky vlerësim është thelbësor për: identifikimin e rrezikut nga erozioni, vlerësimin e humbjes së funksioneve të tokës, përcaktimin e masave urgjente të stabilizimit.</w:t>
      </w:r>
    </w:p>
    <w:p w14:paraId="62CAE242" w14:textId="77777777" w:rsidR="00067EA6" w:rsidRPr="00BB43B4" w:rsidRDefault="00067EA6" w:rsidP="00BF1599">
      <w:pPr>
        <w:ind w:firstLine="284"/>
        <w:rPr>
          <w:rFonts w:ascii="Garamond" w:hAnsi="Garamond"/>
          <w:i/>
          <w:iCs/>
          <w:sz w:val="24"/>
          <w:szCs w:val="24"/>
        </w:rPr>
      </w:pPr>
      <w:r w:rsidRPr="00BB43B4">
        <w:rPr>
          <w:rFonts w:ascii="Garamond" w:hAnsi="Garamond"/>
          <w:i/>
          <w:iCs/>
          <w:sz w:val="24"/>
          <w:szCs w:val="24"/>
        </w:rPr>
        <w:t xml:space="preserve"> (sipas Parsons et al., 2010 – vlerësimi fushor i ashpërsisë së djegies së tokës)</w:t>
      </w:r>
    </w:p>
    <w:p w14:paraId="1C56E8E7" w14:textId="77777777" w:rsidR="00067EA6" w:rsidRPr="00BB43B4" w:rsidRDefault="00067EA6" w:rsidP="00BF1599">
      <w:pPr>
        <w:ind w:firstLine="284"/>
        <w:rPr>
          <w:rFonts w:ascii="Garamond" w:hAnsi="Garamond"/>
          <w:sz w:val="10"/>
          <w:szCs w:val="24"/>
        </w:rPr>
      </w:pPr>
    </w:p>
    <w:p w14:paraId="4D31A11C" w14:textId="0DC89ECD" w:rsidR="00067EA6" w:rsidRPr="00BB43B4" w:rsidRDefault="00067EA6" w:rsidP="00BF1599">
      <w:pPr>
        <w:ind w:firstLine="284"/>
        <w:jc w:val="both"/>
        <w:outlineLvl w:val="2"/>
        <w:rPr>
          <w:rFonts w:ascii="Garamond" w:eastAsia="Calibri" w:hAnsi="Garamond"/>
          <w:b/>
          <w:bCs/>
          <w:sz w:val="24"/>
          <w:szCs w:val="24"/>
        </w:rPr>
      </w:pPr>
      <w:r w:rsidRPr="00BB43B4">
        <w:rPr>
          <w:rFonts w:ascii="Garamond" w:eastAsia="Calibri" w:hAnsi="Garamond"/>
          <w:b/>
          <w:bCs/>
          <w:sz w:val="24"/>
          <w:szCs w:val="24"/>
        </w:rPr>
        <w:t>Tabela 2: Shkalla e djegies së mbulesës së shtresës organike të tokës</w:t>
      </w:r>
      <w:r w:rsidR="00425C28" w:rsidRPr="00BB43B4">
        <w:rPr>
          <w:rFonts w:ascii="Garamond" w:eastAsia="Calibri" w:hAnsi="Garamond"/>
          <w:b/>
          <w:bCs/>
          <w:sz w:val="24"/>
          <w:szCs w:val="24"/>
        </w:rPr>
        <w:t>.</w:t>
      </w:r>
    </w:p>
    <w:tbl>
      <w:tblPr>
        <w:tblStyle w:val="TableGrid"/>
        <w:tblW w:w="0" w:type="auto"/>
        <w:tblLook w:val="04A0" w:firstRow="1" w:lastRow="0" w:firstColumn="1" w:lastColumn="0" w:noHBand="0" w:noVBand="1"/>
      </w:tblPr>
      <w:tblGrid>
        <w:gridCol w:w="4936"/>
        <w:gridCol w:w="4414"/>
      </w:tblGrid>
      <w:tr w:rsidR="00067EA6" w:rsidRPr="00BB43B4" w14:paraId="49B80EDF" w14:textId="77777777" w:rsidTr="00BF1599">
        <w:tc>
          <w:tcPr>
            <w:tcW w:w="4936" w:type="dxa"/>
          </w:tcPr>
          <w:p w14:paraId="03FE9C0C" w14:textId="77777777" w:rsidR="00067EA6" w:rsidRPr="00BB43B4" w:rsidRDefault="00067EA6" w:rsidP="00BF1599">
            <w:pPr>
              <w:rPr>
                <w:rFonts w:ascii="Garamond" w:hAnsi="Garamond" w:cs="Times New Roman"/>
                <w:sz w:val="20"/>
                <w:szCs w:val="20"/>
              </w:rPr>
            </w:pPr>
          </w:p>
          <w:p w14:paraId="59B528E9" w14:textId="77777777" w:rsidR="00067EA6" w:rsidRPr="00BB43B4" w:rsidRDefault="00067EA6" w:rsidP="00BF1599">
            <w:pPr>
              <w:rPr>
                <w:rFonts w:ascii="Garamond" w:hAnsi="Garamond" w:cs="Times New Roman"/>
                <w:sz w:val="20"/>
                <w:szCs w:val="20"/>
              </w:rPr>
            </w:pPr>
            <w:r w:rsidRPr="00BB43B4">
              <w:rPr>
                <w:rFonts w:ascii="Garamond" w:hAnsi="Garamond"/>
                <w:noProof/>
                <w:lang w:eastAsia="sq-AL"/>
              </w:rPr>
              <w:lastRenderedPageBreak/>
              <w:drawing>
                <wp:inline distT="0" distB="0" distL="0" distR="0" wp14:anchorId="7E0335FC" wp14:editId="5C3AF649">
                  <wp:extent cx="2997767" cy="1348740"/>
                  <wp:effectExtent l="0" t="0" r="0" b="381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011261" cy="1354811"/>
                          </a:xfrm>
                          <a:prstGeom prst="rect">
                            <a:avLst/>
                          </a:prstGeom>
                        </pic:spPr>
                      </pic:pic>
                    </a:graphicData>
                  </a:graphic>
                </wp:inline>
              </w:drawing>
            </w:r>
          </w:p>
        </w:tc>
        <w:tc>
          <w:tcPr>
            <w:tcW w:w="4414" w:type="dxa"/>
          </w:tcPr>
          <w:p w14:paraId="15EF6776"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b/>
                <w:bCs/>
                <w:sz w:val="20"/>
                <w:szCs w:val="20"/>
              </w:rPr>
              <w:lastRenderedPageBreak/>
              <w:t>Shkallë e ulët e djegies së tokës</w:t>
            </w:r>
          </w:p>
          <w:p w14:paraId="1C60D42A" w14:textId="77777777" w:rsidR="00067EA6" w:rsidRPr="00BB43B4" w:rsidRDefault="00067EA6" w:rsidP="00BF1599">
            <w:pPr>
              <w:jc w:val="both"/>
              <w:rPr>
                <w:rFonts w:ascii="Garamond" w:hAnsi="Garamond" w:cs="Times New Roman"/>
                <w:sz w:val="20"/>
                <w:szCs w:val="20"/>
              </w:rPr>
            </w:pPr>
            <w:r w:rsidRPr="00BB43B4">
              <w:rPr>
                <w:rFonts w:ascii="Garamond" w:hAnsi="Garamond" w:cs="Times New Roman"/>
                <w:sz w:val="20"/>
                <w:szCs w:val="20"/>
              </w:rPr>
              <w:t xml:space="preserve">Pak ose aspak ndryshim krahasuar me gjendjen para zjarrit. Më pak se 50% e shtresës së mbeturinave </w:t>
            </w:r>
            <w:r w:rsidRPr="00BB43B4">
              <w:rPr>
                <w:rFonts w:ascii="Garamond" w:hAnsi="Garamond" w:cs="Times New Roman"/>
                <w:sz w:val="20"/>
                <w:szCs w:val="20"/>
              </w:rPr>
              <w:lastRenderedPageBreak/>
              <w:t>bimore është përcëlluar ose djegur pjesërisht. Halat dhe gjethet janë kryesisht të paprekura.</w:t>
            </w:r>
          </w:p>
        </w:tc>
      </w:tr>
      <w:tr w:rsidR="00067EA6" w:rsidRPr="00BB43B4" w14:paraId="2736E3E6" w14:textId="77777777" w:rsidTr="00BF1599">
        <w:trPr>
          <w:trHeight w:val="2339"/>
        </w:trPr>
        <w:tc>
          <w:tcPr>
            <w:tcW w:w="4936" w:type="dxa"/>
          </w:tcPr>
          <w:p w14:paraId="351F6305" w14:textId="77777777" w:rsidR="00067EA6" w:rsidRPr="00BB43B4" w:rsidRDefault="00067EA6" w:rsidP="00BF1599">
            <w:pPr>
              <w:rPr>
                <w:rFonts w:ascii="Garamond" w:hAnsi="Garamond" w:cs="Times New Roman"/>
                <w:sz w:val="20"/>
                <w:szCs w:val="20"/>
              </w:rPr>
            </w:pPr>
          </w:p>
          <w:p w14:paraId="102680C6" w14:textId="77777777" w:rsidR="00067EA6" w:rsidRPr="00BB43B4" w:rsidRDefault="00067EA6" w:rsidP="00BF1599">
            <w:pPr>
              <w:rPr>
                <w:rFonts w:ascii="Garamond" w:hAnsi="Garamond" w:cs="Times New Roman"/>
                <w:sz w:val="20"/>
                <w:szCs w:val="20"/>
              </w:rPr>
            </w:pPr>
            <w:r w:rsidRPr="00BB43B4">
              <w:rPr>
                <w:rFonts w:ascii="Garamond" w:hAnsi="Garamond"/>
                <w:noProof/>
                <w:lang w:eastAsia="sq-AL"/>
              </w:rPr>
              <w:drawing>
                <wp:inline distT="0" distB="0" distL="0" distR="0" wp14:anchorId="5D074488" wp14:editId="7ADCF277">
                  <wp:extent cx="2926080" cy="1455420"/>
                  <wp:effectExtent l="0" t="0" r="762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928593" cy="1456670"/>
                          </a:xfrm>
                          <a:prstGeom prst="rect">
                            <a:avLst/>
                          </a:prstGeom>
                          <a:noFill/>
                        </pic:spPr>
                      </pic:pic>
                    </a:graphicData>
                  </a:graphic>
                </wp:inline>
              </w:drawing>
            </w:r>
          </w:p>
        </w:tc>
        <w:tc>
          <w:tcPr>
            <w:tcW w:w="4414" w:type="dxa"/>
          </w:tcPr>
          <w:p w14:paraId="3026EA1F" w14:textId="77777777" w:rsidR="00067EA6" w:rsidRPr="00BB43B4" w:rsidRDefault="00067EA6" w:rsidP="00BF1599">
            <w:pPr>
              <w:rPr>
                <w:rFonts w:ascii="Garamond" w:eastAsia="Times New Roman" w:hAnsi="Garamond" w:cs="Times New Roman"/>
                <w:b/>
                <w:bCs/>
                <w:sz w:val="20"/>
                <w:szCs w:val="20"/>
              </w:rPr>
            </w:pPr>
            <w:r w:rsidRPr="00BB43B4">
              <w:rPr>
                <w:rFonts w:ascii="Garamond" w:eastAsia="Times New Roman" w:hAnsi="Garamond" w:cs="Times New Roman"/>
                <w:b/>
                <w:bCs/>
                <w:sz w:val="20"/>
                <w:szCs w:val="20"/>
              </w:rPr>
              <w:t>Shkallë e moderuar e djegies së tokës</w:t>
            </w:r>
          </w:p>
          <w:p w14:paraId="5FF077F5" w14:textId="3F47CED3" w:rsidR="00067EA6" w:rsidRPr="00BB43B4" w:rsidRDefault="00067EA6" w:rsidP="00BF1599">
            <w:pPr>
              <w:jc w:val="both"/>
              <w:rPr>
                <w:rFonts w:ascii="Garamond" w:hAnsi="Garamond" w:cs="Times New Roman"/>
                <w:sz w:val="20"/>
                <w:szCs w:val="20"/>
              </w:rPr>
            </w:pPr>
            <w:r w:rsidRPr="00BB43B4">
              <w:rPr>
                <w:rFonts w:ascii="Garamond" w:hAnsi="Garamond" w:cs="Times New Roman"/>
                <w:sz w:val="20"/>
                <w:szCs w:val="20"/>
              </w:rPr>
              <w:t>Deri në 80% e shtresës së mbeturinave bimore sipërfaqësore dhe të humusit është djegur (zakonisht jo në mënyrë të plotë). Gjenden akoma gjethe d</w:t>
            </w:r>
            <w:r w:rsidR="00425C28" w:rsidRPr="00BB43B4">
              <w:rPr>
                <w:rFonts w:ascii="Garamond" w:hAnsi="Garamond" w:cs="Times New Roman"/>
                <w:sz w:val="20"/>
                <w:szCs w:val="20"/>
              </w:rPr>
              <w:t>he hala të dallueshme në drurë.</w:t>
            </w:r>
          </w:p>
        </w:tc>
      </w:tr>
      <w:tr w:rsidR="00067EA6" w:rsidRPr="00BB43B4" w14:paraId="68A20253" w14:textId="77777777" w:rsidTr="00BF1599">
        <w:trPr>
          <w:trHeight w:val="2321"/>
        </w:trPr>
        <w:tc>
          <w:tcPr>
            <w:tcW w:w="4936" w:type="dxa"/>
          </w:tcPr>
          <w:p w14:paraId="7FD1A5A0" w14:textId="77777777" w:rsidR="00067EA6" w:rsidRPr="00BB43B4" w:rsidRDefault="00067EA6" w:rsidP="00BF1599">
            <w:pPr>
              <w:rPr>
                <w:rFonts w:ascii="Garamond" w:hAnsi="Garamond" w:cs="Times New Roman"/>
                <w:sz w:val="20"/>
                <w:szCs w:val="20"/>
              </w:rPr>
            </w:pPr>
          </w:p>
          <w:p w14:paraId="28CBD85F" w14:textId="77777777" w:rsidR="00067EA6" w:rsidRPr="00BB43B4" w:rsidRDefault="00067EA6" w:rsidP="00BF1599">
            <w:pPr>
              <w:rPr>
                <w:rFonts w:ascii="Garamond" w:hAnsi="Garamond" w:cs="Times New Roman"/>
                <w:sz w:val="20"/>
                <w:szCs w:val="20"/>
              </w:rPr>
            </w:pPr>
            <w:r w:rsidRPr="00BB43B4">
              <w:rPr>
                <w:rFonts w:ascii="Garamond" w:hAnsi="Garamond"/>
                <w:noProof/>
                <w:lang w:eastAsia="sq-AL"/>
              </w:rPr>
              <w:drawing>
                <wp:inline distT="0" distB="0" distL="0" distR="0" wp14:anchorId="094EB000" wp14:editId="2AC2B1B7">
                  <wp:extent cx="2995295" cy="1249680"/>
                  <wp:effectExtent l="0" t="0" r="0" b="762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037338" cy="1267221"/>
                          </a:xfrm>
                          <a:prstGeom prst="rect">
                            <a:avLst/>
                          </a:prstGeom>
                        </pic:spPr>
                      </pic:pic>
                    </a:graphicData>
                  </a:graphic>
                </wp:inline>
              </w:drawing>
            </w:r>
          </w:p>
          <w:p w14:paraId="2F38880F" w14:textId="77777777" w:rsidR="00067EA6" w:rsidRPr="00BB43B4" w:rsidRDefault="00067EA6" w:rsidP="00BF1599">
            <w:pPr>
              <w:rPr>
                <w:rFonts w:ascii="Garamond" w:hAnsi="Garamond" w:cs="Times New Roman"/>
                <w:sz w:val="20"/>
                <w:szCs w:val="20"/>
              </w:rPr>
            </w:pPr>
          </w:p>
        </w:tc>
        <w:tc>
          <w:tcPr>
            <w:tcW w:w="4414" w:type="dxa"/>
          </w:tcPr>
          <w:p w14:paraId="26C86F3B" w14:textId="77777777" w:rsidR="00067EA6" w:rsidRPr="00BB43B4" w:rsidRDefault="00067EA6" w:rsidP="00BF1599">
            <w:pPr>
              <w:rPr>
                <w:rFonts w:ascii="Garamond" w:eastAsia="Times New Roman" w:hAnsi="Garamond" w:cs="Times New Roman"/>
                <w:b/>
                <w:bCs/>
                <w:sz w:val="20"/>
                <w:szCs w:val="20"/>
              </w:rPr>
            </w:pPr>
            <w:r w:rsidRPr="00BB43B4">
              <w:rPr>
                <w:rFonts w:ascii="Garamond" w:eastAsia="Times New Roman" w:hAnsi="Garamond" w:cs="Times New Roman"/>
                <w:b/>
                <w:bCs/>
                <w:sz w:val="20"/>
                <w:szCs w:val="20"/>
              </w:rPr>
              <w:t>Shkallë e lartë e djegies së tokës</w:t>
            </w:r>
          </w:p>
          <w:p w14:paraId="726004B8" w14:textId="09A79226" w:rsidR="00067EA6" w:rsidRPr="00BB43B4" w:rsidRDefault="00067EA6" w:rsidP="00BF1599">
            <w:pPr>
              <w:jc w:val="both"/>
              <w:rPr>
                <w:rFonts w:ascii="Garamond" w:hAnsi="Garamond" w:cs="Times New Roman"/>
                <w:sz w:val="20"/>
                <w:szCs w:val="20"/>
              </w:rPr>
            </w:pPr>
            <w:r w:rsidRPr="00BB43B4">
              <w:rPr>
                <w:rFonts w:ascii="Garamond" w:hAnsi="Garamond" w:cs="Times New Roman"/>
                <w:sz w:val="20"/>
                <w:szCs w:val="20"/>
              </w:rPr>
              <w:t xml:space="preserve">Pak ose aspak mbulim </w:t>
            </w:r>
            <w:r w:rsidR="00425C28" w:rsidRPr="00BB43B4">
              <w:rPr>
                <w:rFonts w:ascii="Garamond" w:hAnsi="Garamond" w:cs="Times New Roman"/>
                <w:sz w:val="20"/>
                <w:szCs w:val="20"/>
              </w:rPr>
              <w:t xml:space="preserve">i </w:t>
            </w:r>
            <w:r w:rsidRPr="00BB43B4">
              <w:rPr>
                <w:rFonts w:ascii="Garamond" w:hAnsi="Garamond" w:cs="Times New Roman"/>
                <w:sz w:val="20"/>
                <w:szCs w:val="20"/>
              </w:rPr>
              <w:t xml:space="preserve">tokës pas zjarrit (më pak se 20%). Pothuajse e gjithë shtresa e mbetjeve bimore sipërfaqësore dhe humusit është djegur, duke lënë vetëm hirin ose tokë të zhveshur </w:t>
            </w:r>
            <w:r w:rsidR="00425C28" w:rsidRPr="00BB43B4">
              <w:rPr>
                <w:rFonts w:ascii="Garamond" w:hAnsi="Garamond" w:cs="Times New Roman"/>
                <w:sz w:val="20"/>
                <w:szCs w:val="20"/>
              </w:rPr>
              <w:t>(me hir të shpërndarë nga era).</w:t>
            </w:r>
          </w:p>
        </w:tc>
      </w:tr>
      <w:tr w:rsidR="00067EA6" w:rsidRPr="00BB43B4" w14:paraId="76DFE22E" w14:textId="77777777" w:rsidTr="00BF1599">
        <w:tc>
          <w:tcPr>
            <w:tcW w:w="9350" w:type="dxa"/>
            <w:gridSpan w:val="2"/>
          </w:tcPr>
          <w:p w14:paraId="2A40112E" w14:textId="7C9E780B" w:rsidR="00067EA6" w:rsidRPr="00BB43B4" w:rsidRDefault="00067EA6" w:rsidP="0074711E">
            <w:pPr>
              <w:jc w:val="both"/>
              <w:rPr>
                <w:rFonts w:ascii="Garamond" w:hAnsi="Garamond"/>
                <w:i/>
                <w:sz w:val="20"/>
                <w:szCs w:val="20"/>
              </w:rPr>
            </w:pPr>
            <w:r w:rsidRPr="00BB43B4">
              <w:rPr>
                <w:rFonts w:ascii="Garamond" w:hAnsi="Garamond" w:cs="Times New Roman"/>
                <w:i/>
                <w:sz w:val="20"/>
                <w:szCs w:val="20"/>
              </w:rPr>
              <w:t xml:space="preserve">Burimi: (sipas Parsons, A., et al. 2010: </w:t>
            </w:r>
            <w:r w:rsidR="0074711E" w:rsidRPr="00BB43B4">
              <w:rPr>
                <w:rFonts w:ascii="Garamond" w:hAnsi="Garamond" w:cs="Times New Roman"/>
                <w:i/>
                <w:sz w:val="20"/>
                <w:szCs w:val="20"/>
              </w:rPr>
              <w:t>Vlerësimi</w:t>
            </w:r>
            <w:r w:rsidRPr="00BB43B4">
              <w:rPr>
                <w:rFonts w:ascii="Garamond" w:hAnsi="Garamond" w:cs="Times New Roman"/>
                <w:i/>
                <w:sz w:val="20"/>
                <w:szCs w:val="20"/>
              </w:rPr>
              <w:t xml:space="preserve"> fushor i djegi</w:t>
            </w:r>
            <w:r w:rsidR="0074711E" w:rsidRPr="00BB43B4">
              <w:rPr>
                <w:rFonts w:ascii="Garamond" w:hAnsi="Garamond" w:cs="Times New Roman"/>
                <w:i/>
                <w:sz w:val="20"/>
                <w:szCs w:val="20"/>
              </w:rPr>
              <w:t xml:space="preserve">es së tokës sipas ashpërsisë së </w:t>
            </w:r>
            <w:r w:rsidRPr="00BB43B4">
              <w:rPr>
                <w:rFonts w:ascii="Garamond" w:hAnsi="Garamond" w:cs="Times New Roman"/>
                <w:i/>
                <w:sz w:val="20"/>
                <w:szCs w:val="20"/>
              </w:rPr>
              <w:t>zjarrit)</w:t>
            </w:r>
            <w:r w:rsidR="00425C28" w:rsidRPr="00BB43B4">
              <w:rPr>
                <w:rFonts w:ascii="Garamond" w:hAnsi="Garamond" w:cs="Times New Roman"/>
                <w:i/>
                <w:sz w:val="20"/>
                <w:szCs w:val="20"/>
              </w:rPr>
              <w:t>.</w:t>
            </w:r>
          </w:p>
        </w:tc>
      </w:tr>
    </w:tbl>
    <w:p w14:paraId="05F50210" w14:textId="77777777" w:rsidR="00067EA6" w:rsidRPr="00BB43B4" w:rsidRDefault="00067EA6" w:rsidP="00BF1599">
      <w:pPr>
        <w:ind w:firstLine="284"/>
        <w:outlineLvl w:val="1"/>
        <w:rPr>
          <w:rFonts w:ascii="Garamond" w:hAnsi="Garamond"/>
          <w:sz w:val="24"/>
          <w:szCs w:val="24"/>
        </w:rPr>
      </w:pPr>
    </w:p>
    <w:p w14:paraId="235CE353" w14:textId="77777777" w:rsidR="00067EA6" w:rsidRPr="00BB43B4" w:rsidRDefault="00067EA6" w:rsidP="00BF1599">
      <w:pPr>
        <w:ind w:firstLine="284"/>
        <w:outlineLvl w:val="1"/>
        <w:rPr>
          <w:rFonts w:ascii="Garamond" w:hAnsi="Garamond"/>
          <w:b/>
          <w:bCs/>
          <w:sz w:val="24"/>
          <w:szCs w:val="24"/>
        </w:rPr>
      </w:pPr>
      <w:r w:rsidRPr="00BB43B4">
        <w:rPr>
          <w:rFonts w:ascii="Garamond" w:hAnsi="Garamond"/>
          <w:b/>
          <w:bCs/>
          <w:sz w:val="24"/>
          <w:szCs w:val="24"/>
        </w:rPr>
        <w:t>c) Vlerësimi i ashpërsisë së djegies së tokës – Udhëzues praktik për terren</w:t>
      </w:r>
    </w:p>
    <w:p w14:paraId="3D89B3E1" w14:textId="7B4879AF" w:rsidR="00067EA6" w:rsidRPr="00BB43B4" w:rsidRDefault="00067EA6" w:rsidP="00BF1599">
      <w:pPr>
        <w:ind w:firstLine="284"/>
        <w:jc w:val="both"/>
        <w:rPr>
          <w:rFonts w:ascii="Garamond" w:hAnsi="Garamond"/>
          <w:sz w:val="24"/>
          <w:szCs w:val="24"/>
        </w:rPr>
      </w:pPr>
      <w:r w:rsidRPr="00BB43B4">
        <w:rPr>
          <w:rFonts w:ascii="Garamond" w:hAnsi="Garamond"/>
          <w:sz w:val="24"/>
          <w:szCs w:val="24"/>
        </w:rPr>
        <w:t xml:space="preserve">Vlerësimi i ashpërsisë së djegies së tokës dhe vegjetacionit është bazë për përcaktimin e masave restauruese </w:t>
      </w:r>
      <w:r w:rsidR="00425C28" w:rsidRPr="00BB43B4">
        <w:rPr>
          <w:rFonts w:ascii="Garamond" w:hAnsi="Garamond"/>
          <w:sz w:val="24"/>
          <w:szCs w:val="24"/>
        </w:rPr>
        <w:t>dhe prioriteteve të ndërhyrjes.</w:t>
      </w:r>
    </w:p>
    <w:p w14:paraId="66C69893" w14:textId="5F3BF8B1" w:rsidR="00067EA6" w:rsidRPr="00BB43B4" w:rsidRDefault="00067EA6" w:rsidP="00BF1599">
      <w:pPr>
        <w:ind w:firstLine="284"/>
        <w:jc w:val="both"/>
        <w:rPr>
          <w:rFonts w:ascii="Garamond" w:hAnsi="Garamond"/>
          <w:sz w:val="24"/>
          <w:szCs w:val="24"/>
        </w:rPr>
      </w:pPr>
      <w:r w:rsidRPr="00BB43B4">
        <w:rPr>
          <w:rFonts w:ascii="Garamond" w:hAnsi="Garamond"/>
          <w:sz w:val="24"/>
          <w:szCs w:val="24"/>
        </w:rPr>
        <w:t>Djegiet e shkaktuara në pe</w:t>
      </w:r>
      <w:r w:rsidR="00FB2DC5" w:rsidRPr="00BB43B4">
        <w:rPr>
          <w:rFonts w:ascii="Garamond" w:hAnsi="Garamond"/>
          <w:sz w:val="24"/>
          <w:szCs w:val="24"/>
        </w:rPr>
        <w:t>iz</w:t>
      </w:r>
      <w:r w:rsidRPr="00BB43B4">
        <w:rPr>
          <w:rFonts w:ascii="Garamond" w:hAnsi="Garamond"/>
          <w:sz w:val="24"/>
          <w:szCs w:val="24"/>
        </w:rPr>
        <w:t xml:space="preserve">azhet pyjore </w:t>
      </w:r>
      <w:r w:rsidR="00425C28" w:rsidRPr="00BB43B4">
        <w:rPr>
          <w:rFonts w:ascii="Garamond" w:hAnsi="Garamond"/>
          <w:sz w:val="24"/>
          <w:szCs w:val="24"/>
        </w:rPr>
        <w:t>i</w:t>
      </w:r>
      <w:r w:rsidRPr="00BB43B4">
        <w:rPr>
          <w:rFonts w:ascii="Garamond" w:hAnsi="Garamond"/>
          <w:sz w:val="24"/>
          <w:szCs w:val="24"/>
        </w:rPr>
        <w:t xml:space="preserve"> klasifikojmë në tre klasa: a) djegie e ulët</w:t>
      </w:r>
      <w:r w:rsidR="00FB2DC5" w:rsidRPr="00BB43B4">
        <w:rPr>
          <w:rFonts w:ascii="Garamond" w:hAnsi="Garamond"/>
          <w:sz w:val="24"/>
          <w:szCs w:val="24"/>
        </w:rPr>
        <w:t>;</w:t>
      </w:r>
      <w:r w:rsidRPr="00BB43B4">
        <w:rPr>
          <w:rFonts w:ascii="Garamond" w:hAnsi="Garamond"/>
          <w:sz w:val="24"/>
          <w:szCs w:val="24"/>
        </w:rPr>
        <w:t xml:space="preserve"> b) e moderuar</w:t>
      </w:r>
      <w:r w:rsidR="00FB2DC5" w:rsidRPr="00BB43B4">
        <w:rPr>
          <w:rFonts w:ascii="Garamond" w:hAnsi="Garamond"/>
          <w:sz w:val="24"/>
          <w:szCs w:val="24"/>
        </w:rPr>
        <w:t>;</w:t>
      </w:r>
      <w:r w:rsidRPr="00BB43B4">
        <w:rPr>
          <w:rFonts w:ascii="Garamond" w:hAnsi="Garamond"/>
          <w:sz w:val="24"/>
          <w:szCs w:val="24"/>
        </w:rPr>
        <w:t xml:space="preserve"> dhe c) e lartë, bazuar në vëzhgime të kombinuara ajrore (kur është e mundur) dhe tokësore.</w:t>
      </w:r>
    </w:p>
    <w:p w14:paraId="6BD8376F" w14:textId="1EF61132" w:rsidR="00067EA6" w:rsidRPr="00BB43B4" w:rsidRDefault="00067EA6" w:rsidP="00BF1599">
      <w:pPr>
        <w:ind w:firstLine="284"/>
        <w:jc w:val="both"/>
        <w:rPr>
          <w:rFonts w:ascii="Garamond" w:hAnsi="Garamond"/>
          <w:sz w:val="24"/>
          <w:szCs w:val="24"/>
        </w:rPr>
      </w:pPr>
      <w:r w:rsidRPr="00BB43B4">
        <w:rPr>
          <w:rFonts w:ascii="Garamond" w:hAnsi="Garamond"/>
          <w:sz w:val="24"/>
          <w:szCs w:val="24"/>
        </w:rPr>
        <w:t>Vlerësimi duhet të bazohet në analizë të integruar të faktorëve, jo në një tregues të vetëm. Tabela lexohet horizontalisht, duke krahasuar vëzhgimet në terren me përshkrimet për secilën klasë dhe duke përcaktuar klasën</w:t>
      </w:r>
      <w:r w:rsidR="00425C28" w:rsidRPr="00BB43B4">
        <w:rPr>
          <w:rFonts w:ascii="Garamond" w:hAnsi="Garamond"/>
          <w:sz w:val="24"/>
          <w:szCs w:val="24"/>
        </w:rPr>
        <w:t xml:space="preserve"> mbizotëruese për zonën ose nën</w:t>
      </w:r>
      <w:r w:rsidRPr="00BB43B4">
        <w:rPr>
          <w:rFonts w:ascii="Garamond" w:hAnsi="Garamond"/>
          <w:sz w:val="24"/>
          <w:szCs w:val="24"/>
        </w:rPr>
        <w:t>zonën e vlerësuar.</w:t>
      </w:r>
    </w:p>
    <w:p w14:paraId="60D39D13" w14:textId="77777777" w:rsidR="00067EA6" w:rsidRPr="00BB43B4" w:rsidRDefault="00067EA6" w:rsidP="00BF1599">
      <w:pPr>
        <w:ind w:firstLine="284"/>
        <w:outlineLvl w:val="2"/>
        <w:rPr>
          <w:rFonts w:ascii="Garamond" w:hAnsi="Garamond"/>
          <w:b/>
          <w:bCs/>
          <w:sz w:val="24"/>
          <w:szCs w:val="24"/>
        </w:rPr>
      </w:pPr>
      <w:r w:rsidRPr="00BB43B4">
        <w:rPr>
          <w:rFonts w:ascii="Garamond" w:hAnsi="Garamond"/>
          <w:b/>
          <w:bCs/>
          <w:sz w:val="24"/>
          <w:szCs w:val="24"/>
        </w:rPr>
        <w:t>Faktorët kryesorë të vlerësimit</w:t>
      </w:r>
    </w:p>
    <w:p w14:paraId="313DD691" w14:textId="77777777"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Garamond"/>
          <w:sz w:val="24"/>
          <w:szCs w:val="24"/>
        </w:rPr>
        <w:t>- Mbulesa e kurorës (pamja ajrore) – tregues orientues fillestar; konfirmohet gjithmonë në terren.</w:t>
      </w:r>
    </w:p>
    <w:p w14:paraId="2C5D4B66" w14:textId="77777777"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Gjendja e vegjetacionit (drurë, shkurre, shtresë barishtore) – pasqyron intensitetin termik dhe potencialin e rigjenerimit.</w:t>
      </w:r>
    </w:p>
    <w:p w14:paraId="12224FEA" w14:textId="77777777"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Mbulesa e shtresës organike – lidhet me rrezikun e erozionit dhe nevojën për masa mbrojtëse.</w:t>
      </w:r>
    </w:p>
    <w:p w14:paraId="49607EE7" w14:textId="77777777"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Hidrofobiciteti i tokës – tregues kritik për rrjedhjen sipërfaqësore dhe degradimin pas zjarrit.</w:t>
      </w:r>
    </w:p>
    <w:p w14:paraId="15F134EB" w14:textId="77777777"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Struktura e tokës – indikatori më i besueshëm i dëmtimit afatgjatë; krahasimi me tokën e paprekur përreth është i domosdoshëm.</w:t>
      </w:r>
    </w:p>
    <w:p w14:paraId="6187DC68" w14:textId="77777777" w:rsidR="00067EA6" w:rsidRPr="00BB43B4" w:rsidRDefault="00067EA6" w:rsidP="00BF1599">
      <w:pPr>
        <w:autoSpaceDE w:val="0"/>
        <w:autoSpaceDN w:val="0"/>
        <w:adjustRightInd w:val="0"/>
        <w:ind w:firstLine="284"/>
        <w:rPr>
          <w:rFonts w:ascii="Garamond" w:hAnsi="Garamond" w:cs="Garamond"/>
          <w:b/>
          <w:bCs/>
          <w:iCs/>
          <w:sz w:val="24"/>
          <w:szCs w:val="24"/>
        </w:rPr>
      </w:pPr>
      <w:r w:rsidRPr="00BB43B4">
        <w:rPr>
          <w:rFonts w:ascii="Garamond" w:hAnsi="Garamond" w:cs="Garamond"/>
          <w:b/>
          <w:bCs/>
          <w:iCs/>
          <w:sz w:val="24"/>
          <w:szCs w:val="24"/>
        </w:rPr>
        <w:t>Udhëzime për ekspertët në terren</w:t>
      </w:r>
    </w:p>
    <w:p w14:paraId="341F7519" w14:textId="77777777" w:rsidR="00067EA6" w:rsidRPr="00BB43B4" w:rsidRDefault="00067EA6" w:rsidP="00425C28">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Vlerësoni në zona homogjene, jo sipërfaqe shumë të mëdha.</w:t>
      </w:r>
    </w:p>
    <w:p w14:paraId="35DC0877" w14:textId="77777777" w:rsidR="00067EA6" w:rsidRPr="00BB43B4" w:rsidRDefault="00067EA6" w:rsidP="00425C28">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Në rast mospërputhjeje ndërmjet faktorëve, përparësi i jepet tokës dhe hidrofobicitetit.</w:t>
      </w:r>
    </w:p>
    <w:p w14:paraId="553D828A" w14:textId="4920E8AB" w:rsidR="00067EA6" w:rsidRPr="00BB43B4" w:rsidRDefault="00067EA6" w:rsidP="00425C28">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Klasa përfundimtare e ashpërsisë përdoret drejtpërdrejt për zgjedhjen e qasjes restauruese</w:t>
      </w:r>
      <w:r w:rsidR="00425C28" w:rsidRPr="00BB43B4">
        <w:rPr>
          <w:rFonts w:ascii="Garamond" w:hAnsi="Garamond" w:cs="Garamond"/>
          <w:sz w:val="24"/>
          <w:szCs w:val="24"/>
        </w:rPr>
        <w:t xml:space="preserve">: </w:t>
      </w:r>
      <w:r w:rsidRPr="00BB43B4">
        <w:rPr>
          <w:rFonts w:ascii="Garamond" w:hAnsi="Garamond" w:cs="Garamond"/>
          <w:sz w:val="24"/>
          <w:szCs w:val="24"/>
        </w:rPr>
        <w:t>restaurim natyror, menaxhim ekologjik ose ndërhyrje intensive.</w:t>
      </w:r>
    </w:p>
    <w:p w14:paraId="33C5C2A6" w14:textId="77777777" w:rsidR="00067EA6" w:rsidRPr="00BB43B4" w:rsidRDefault="00067EA6" w:rsidP="00BF1599">
      <w:pPr>
        <w:ind w:firstLine="284"/>
        <w:outlineLvl w:val="1"/>
        <w:rPr>
          <w:rFonts w:ascii="Garamond" w:hAnsi="Garamond"/>
          <w:b/>
          <w:bCs/>
          <w:sz w:val="24"/>
          <w:szCs w:val="24"/>
        </w:rPr>
      </w:pPr>
      <w:r w:rsidRPr="00BB43B4">
        <w:rPr>
          <w:rFonts w:ascii="Garamond" w:hAnsi="Garamond"/>
          <w:b/>
          <w:bCs/>
          <w:sz w:val="24"/>
          <w:szCs w:val="24"/>
        </w:rPr>
        <w:t>Tabela 3: Faktorët që ndikojnë në klasat e ashpërsisë së djegies së tokës</w:t>
      </w:r>
    </w:p>
    <w:p w14:paraId="44C91DF7" w14:textId="77777777" w:rsidR="00067EA6" w:rsidRPr="00BB43B4" w:rsidRDefault="00067EA6" w:rsidP="00BF1599">
      <w:pPr>
        <w:ind w:firstLine="284"/>
        <w:outlineLvl w:val="1"/>
        <w:rPr>
          <w:rFonts w:ascii="Garamond" w:hAnsi="Garamond"/>
          <w:b/>
          <w:bCs/>
          <w:sz w:val="24"/>
          <w:szCs w:val="24"/>
        </w:rPr>
      </w:pPr>
    </w:p>
    <w:p w14:paraId="728F6764" w14:textId="77777777" w:rsidR="00067EA6" w:rsidRPr="00BB43B4" w:rsidRDefault="00067EA6" w:rsidP="00FB2DC5">
      <w:pPr>
        <w:outlineLvl w:val="1"/>
        <w:rPr>
          <w:rFonts w:ascii="Garamond" w:hAnsi="Garamond"/>
          <w:sz w:val="24"/>
          <w:szCs w:val="24"/>
        </w:rPr>
      </w:pPr>
      <w:r w:rsidRPr="00BB43B4">
        <w:rPr>
          <w:rFonts w:ascii="Garamond" w:hAnsi="Garamond"/>
          <w:noProof/>
          <w:sz w:val="24"/>
          <w:szCs w:val="24"/>
          <w:lang w:eastAsia="sq-AL"/>
        </w:rPr>
        <w:lastRenderedPageBreak/>
        <w:drawing>
          <wp:inline distT="0" distB="0" distL="0" distR="0" wp14:anchorId="0A28786D" wp14:editId="783AE0DC">
            <wp:extent cx="6205006" cy="5054444"/>
            <wp:effectExtent l="0" t="0" r="5715"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213609" cy="5061452"/>
                    </a:xfrm>
                    <a:prstGeom prst="rect">
                      <a:avLst/>
                    </a:prstGeom>
                    <a:noFill/>
                    <a:ln>
                      <a:noFill/>
                    </a:ln>
                  </pic:spPr>
                </pic:pic>
              </a:graphicData>
            </a:graphic>
          </wp:inline>
        </w:drawing>
      </w:r>
    </w:p>
    <w:p w14:paraId="027E5F4B" w14:textId="77777777" w:rsidR="00067EA6" w:rsidRPr="00BB43B4" w:rsidRDefault="00067EA6" w:rsidP="00BF1599">
      <w:pPr>
        <w:pBdr>
          <w:top w:val="single" w:sz="4" w:space="1" w:color="auto"/>
          <w:left w:val="single" w:sz="4" w:space="4" w:color="auto"/>
          <w:bottom w:val="single" w:sz="4" w:space="1" w:color="auto"/>
          <w:right w:val="single" w:sz="4" w:space="4" w:color="auto"/>
        </w:pBdr>
        <w:outlineLvl w:val="1"/>
        <w:rPr>
          <w:rFonts w:ascii="Garamond" w:hAnsi="Garamond"/>
          <w:i/>
        </w:rPr>
      </w:pPr>
      <w:r w:rsidRPr="00BB43B4">
        <w:rPr>
          <w:rFonts w:ascii="Garamond" w:hAnsi="Garamond"/>
          <w:i/>
        </w:rPr>
        <w:t>Burimi: According to: Shrubland and Woodland Restoration in the Mediterranean Basin (2013). V. Ramón Vallejo and J. Antonio Alloza)</w:t>
      </w:r>
    </w:p>
    <w:p w14:paraId="451A6C61" w14:textId="77777777" w:rsidR="00067EA6" w:rsidRPr="00BB43B4" w:rsidRDefault="00067EA6" w:rsidP="00BF1599">
      <w:pPr>
        <w:ind w:firstLine="284"/>
        <w:outlineLvl w:val="1"/>
        <w:rPr>
          <w:rFonts w:ascii="Garamond" w:hAnsi="Garamond"/>
          <w:sz w:val="24"/>
          <w:szCs w:val="24"/>
        </w:rPr>
      </w:pPr>
    </w:p>
    <w:p w14:paraId="21BC9E8F" w14:textId="77777777" w:rsidR="00067EA6" w:rsidRPr="00BB43B4" w:rsidRDefault="00067EA6" w:rsidP="00BF1599">
      <w:pPr>
        <w:ind w:firstLine="284"/>
        <w:jc w:val="both"/>
        <w:rPr>
          <w:rFonts w:ascii="Garamond" w:hAnsi="Garamond"/>
          <w:sz w:val="24"/>
          <w:szCs w:val="24"/>
        </w:rPr>
      </w:pPr>
      <w:r w:rsidRPr="00BB43B4">
        <w:rPr>
          <w:rStyle w:val="Strong"/>
          <w:rFonts w:ascii="Garamond" w:hAnsi="Garamond"/>
          <w:sz w:val="24"/>
          <w:szCs w:val="24"/>
        </w:rPr>
        <w:t>Hidrofobiciteti i tokës</w:t>
      </w:r>
      <w:r w:rsidRPr="00BB43B4">
        <w:rPr>
          <w:rFonts w:ascii="Garamond" w:hAnsi="Garamond"/>
          <w:sz w:val="24"/>
          <w:szCs w:val="24"/>
        </w:rPr>
        <w:t xml:space="preserve"> përkufizohet si aftësia e sipërfaqes së tokës për të penguar infiltrimin e ujit, duke shkaktuar rrjedhje sipërfaqësore, ulje të lagështisë së disponueshme dhe rritje të rrezikut të erozionit, veçanërisht pas zjarreve pyjore.</w:t>
      </w:r>
    </w:p>
    <w:p w14:paraId="5C1B8BD8" w14:textId="77777777" w:rsidR="00067EA6" w:rsidRPr="00BB43B4" w:rsidRDefault="00067EA6" w:rsidP="00425C28">
      <w:pPr>
        <w:pStyle w:val="Heading1"/>
        <w:ind w:firstLine="284"/>
        <w:jc w:val="left"/>
        <w:rPr>
          <w:rFonts w:ascii="Garamond" w:hAnsi="Garamond" w:cs="Garamond"/>
          <w:b/>
          <w:szCs w:val="24"/>
        </w:rPr>
      </w:pPr>
      <w:r w:rsidRPr="00BB43B4">
        <w:rPr>
          <w:rFonts w:ascii="Garamond" w:hAnsi="Garamond" w:cs="Garamond"/>
          <w:b/>
          <w:szCs w:val="24"/>
        </w:rPr>
        <w:t>3. Hartimi i parimeve bazë të planit të restaurimit pas zjarrit</w:t>
      </w:r>
    </w:p>
    <w:p w14:paraId="27D0CAA4" w14:textId="77777777" w:rsidR="00067EA6" w:rsidRPr="00BB43B4" w:rsidRDefault="00067EA6" w:rsidP="00BF1599">
      <w:pPr>
        <w:ind w:firstLine="284"/>
        <w:jc w:val="both"/>
        <w:rPr>
          <w:rFonts w:ascii="Garamond" w:hAnsi="Garamond" w:cs="Garamond"/>
          <w:sz w:val="24"/>
          <w:szCs w:val="24"/>
        </w:rPr>
      </w:pPr>
      <w:r w:rsidRPr="00BB43B4">
        <w:rPr>
          <w:rFonts w:ascii="Garamond" w:hAnsi="Garamond" w:cs="Garamond"/>
          <w:sz w:val="24"/>
          <w:szCs w:val="24"/>
        </w:rPr>
        <w:t>Hartimi i planit të restaurimit pas zjarrit duhet të bazohet në një sërë parimesh themelore, të cilat sigurojnë që ndërhyrjet restauruese të jenë ekologjikisht të përshtatshme, ekonomikisht të arsyeshme dhe në përputhje me kuadrin ligjor dhe interesin publik.</w:t>
      </w:r>
    </w:p>
    <w:p w14:paraId="0FFAC202" w14:textId="77777777" w:rsidR="00067EA6" w:rsidRPr="00BB43B4" w:rsidRDefault="00067EA6" w:rsidP="00BF1599">
      <w:pPr>
        <w:ind w:firstLine="284"/>
        <w:rPr>
          <w:rFonts w:ascii="Garamond" w:hAnsi="Garamond" w:cs="Garamond"/>
          <w:b/>
          <w:bCs/>
          <w:sz w:val="24"/>
          <w:szCs w:val="24"/>
        </w:rPr>
      </w:pPr>
      <w:r w:rsidRPr="00BB43B4">
        <w:rPr>
          <w:rFonts w:ascii="Garamond" w:hAnsi="Garamond" w:cs="Garamond"/>
          <w:b/>
          <w:bCs/>
          <w:sz w:val="24"/>
          <w:szCs w:val="24"/>
        </w:rPr>
        <w:t>3.1 Parimet kryesore të hartimit të planit të restaurimit</w:t>
      </w:r>
    </w:p>
    <w:p w14:paraId="21F184B2" w14:textId="77777777" w:rsidR="00067EA6" w:rsidRPr="00BB43B4" w:rsidRDefault="00067EA6" w:rsidP="00BF1599">
      <w:pPr>
        <w:ind w:firstLine="284"/>
        <w:rPr>
          <w:rFonts w:ascii="Garamond" w:hAnsi="Garamond" w:cs="Garamond"/>
          <w:b/>
          <w:bCs/>
          <w:sz w:val="24"/>
          <w:szCs w:val="24"/>
        </w:rPr>
      </w:pPr>
      <w:r w:rsidRPr="00BB43B4">
        <w:rPr>
          <w:rFonts w:ascii="Garamond" w:hAnsi="Garamond" w:cs="Garamond"/>
          <w:b/>
          <w:bCs/>
          <w:sz w:val="24"/>
          <w:szCs w:val="24"/>
        </w:rPr>
        <w:t>1. Integrimi i gjashtë funksioneve kryesore të pyllit</w:t>
      </w:r>
    </w:p>
    <w:p w14:paraId="497C5C75" w14:textId="77777777" w:rsidR="00067EA6" w:rsidRPr="00BB43B4" w:rsidRDefault="00067EA6" w:rsidP="00BF1599">
      <w:pPr>
        <w:ind w:firstLine="284"/>
        <w:jc w:val="both"/>
        <w:rPr>
          <w:rFonts w:ascii="Garamond" w:hAnsi="Garamond" w:cs="Garamond"/>
          <w:sz w:val="24"/>
          <w:szCs w:val="24"/>
        </w:rPr>
      </w:pPr>
      <w:r w:rsidRPr="00BB43B4">
        <w:rPr>
          <w:rFonts w:ascii="Garamond" w:hAnsi="Garamond" w:cs="Garamond"/>
          <w:sz w:val="24"/>
          <w:szCs w:val="24"/>
        </w:rPr>
        <w:t>Planet e restaurimit dhe menaxhimit duhet të hartohen duke marrë në konsideratë gjashtë funksionet kryesore të pyllit, përkatësisht:</w:t>
      </w:r>
    </w:p>
    <w:p w14:paraId="42F3CC65" w14:textId="77777777" w:rsidR="00067EA6" w:rsidRPr="00BB43B4" w:rsidRDefault="00067EA6" w:rsidP="00BF1599">
      <w:pPr>
        <w:tabs>
          <w:tab w:val="left" w:pos="720"/>
        </w:tabs>
        <w:ind w:firstLine="284"/>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funksioni prodhues (prodhimi i lëndës drusore dhe produkteve të tjera pyjore);</w:t>
      </w:r>
    </w:p>
    <w:p w14:paraId="1DF51B01" w14:textId="54C1DE75" w:rsidR="00067EA6" w:rsidRPr="00BB43B4" w:rsidRDefault="00067EA6" w:rsidP="00BF1599">
      <w:pPr>
        <w:tabs>
          <w:tab w:val="left" w:pos="720"/>
        </w:tabs>
        <w:ind w:firstLine="284"/>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ruajtja e burimeve ujore dhe stabiliteti</w:t>
      </w:r>
      <w:r w:rsidR="00425C28" w:rsidRPr="00BB43B4">
        <w:rPr>
          <w:rFonts w:ascii="Garamond" w:hAnsi="Garamond" w:cs="Garamond"/>
          <w:sz w:val="24"/>
          <w:szCs w:val="24"/>
        </w:rPr>
        <w:t>t</w:t>
      </w:r>
      <w:r w:rsidRPr="00BB43B4">
        <w:rPr>
          <w:rFonts w:ascii="Garamond" w:hAnsi="Garamond" w:cs="Garamond"/>
          <w:sz w:val="24"/>
          <w:szCs w:val="24"/>
        </w:rPr>
        <w:t xml:space="preserve"> hidrologjik;</w:t>
      </w:r>
    </w:p>
    <w:p w14:paraId="5F19C6CF" w14:textId="77777777" w:rsidR="00067EA6" w:rsidRPr="00BB43B4" w:rsidRDefault="00067EA6" w:rsidP="00BF1599">
      <w:pPr>
        <w:tabs>
          <w:tab w:val="left" w:pos="720"/>
        </w:tabs>
        <w:ind w:firstLine="284"/>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parandalimi i rreziqeve natyrore (erozioni, rrëshqitjet, përmbytjet, zjarret);</w:t>
      </w:r>
    </w:p>
    <w:p w14:paraId="7AECDE0B" w14:textId="77777777" w:rsidR="00067EA6" w:rsidRPr="00BB43B4" w:rsidRDefault="00067EA6" w:rsidP="00BF1599">
      <w:pPr>
        <w:tabs>
          <w:tab w:val="left" w:pos="720"/>
        </w:tabs>
        <w:ind w:firstLine="284"/>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ruajtja e mjedisit natyror dhe e habitateve;</w:t>
      </w:r>
    </w:p>
    <w:p w14:paraId="6C0F4CF2" w14:textId="77777777" w:rsidR="00067EA6" w:rsidRPr="00BB43B4" w:rsidRDefault="00067EA6" w:rsidP="00BF1599">
      <w:pPr>
        <w:tabs>
          <w:tab w:val="left" w:pos="720"/>
        </w:tabs>
        <w:ind w:firstLine="284"/>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ruajtja e ekosistemeve dhe e biodiversitetit;</w:t>
      </w:r>
    </w:p>
    <w:p w14:paraId="2207D0FC" w14:textId="77777777" w:rsidR="00067EA6" w:rsidRPr="00BB43B4" w:rsidRDefault="00067EA6" w:rsidP="00BF1599">
      <w:pPr>
        <w:tabs>
          <w:tab w:val="left" w:pos="720"/>
        </w:tabs>
        <w:ind w:firstLine="284"/>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funksioni social, rekreativ dhe estetik.</w:t>
      </w:r>
    </w:p>
    <w:p w14:paraId="20E90AC5" w14:textId="77777777" w:rsidR="00067EA6" w:rsidRPr="00BB43B4" w:rsidRDefault="00067EA6" w:rsidP="00BF1599">
      <w:pPr>
        <w:ind w:firstLine="284"/>
        <w:rPr>
          <w:rFonts w:ascii="Garamond" w:hAnsi="Garamond" w:cs="Garamond"/>
          <w:b/>
          <w:bCs/>
          <w:sz w:val="24"/>
          <w:szCs w:val="24"/>
        </w:rPr>
      </w:pPr>
      <w:r w:rsidRPr="00BB43B4">
        <w:rPr>
          <w:rFonts w:ascii="Garamond" w:hAnsi="Garamond" w:cs="Garamond"/>
          <w:b/>
          <w:bCs/>
          <w:sz w:val="24"/>
          <w:szCs w:val="24"/>
        </w:rPr>
        <w:t>a) Zjarret në shkallë të gjerë</w:t>
      </w:r>
    </w:p>
    <w:p w14:paraId="274EFC63" w14:textId="77777777" w:rsidR="00067EA6" w:rsidRPr="00BB43B4" w:rsidRDefault="00067EA6" w:rsidP="00BF1599">
      <w:pPr>
        <w:tabs>
          <w:tab w:val="left" w:pos="720"/>
        </w:tabs>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Në rastet e zjarreve në shkallë të gjerë, plani i restaurimit duhet të hartohet në përputhje të plotë me legjislacionin në fuqi, përfshirë ligjet, vendimet e Këshillit të Ministrave dhe aktet nënligjore përkatëse.</w:t>
      </w:r>
    </w:p>
    <w:p w14:paraId="1C352D1F" w14:textId="77777777" w:rsidR="00067EA6" w:rsidRPr="00BB43B4" w:rsidRDefault="00067EA6" w:rsidP="00BF1599">
      <w:pPr>
        <w:tabs>
          <w:tab w:val="left" w:pos="720"/>
        </w:tabs>
        <w:ind w:firstLine="284"/>
        <w:jc w:val="both"/>
        <w:rPr>
          <w:rFonts w:ascii="Garamond" w:hAnsi="Garamond" w:cs="Garamond"/>
          <w:sz w:val="24"/>
          <w:szCs w:val="24"/>
        </w:rPr>
      </w:pPr>
      <w:r w:rsidRPr="00BB43B4">
        <w:rPr>
          <w:rFonts w:ascii="Garamond" w:hAnsi="Garamond" w:cs="Symbol"/>
          <w:sz w:val="24"/>
          <w:szCs w:val="24"/>
        </w:rPr>
        <w:lastRenderedPageBreak/>
        <w:t xml:space="preserve">- </w:t>
      </w:r>
      <w:r w:rsidRPr="00BB43B4">
        <w:rPr>
          <w:rFonts w:ascii="Garamond" w:hAnsi="Garamond" w:cs="Garamond"/>
          <w:sz w:val="24"/>
          <w:szCs w:val="24"/>
        </w:rPr>
        <w:t>Nëse, për shkak të pasojave të zjarrit, rikthimi i zonës në përdorimin fillestar nuk është i realizueshëm, hartimi i planit të restaurimit bëhet vetëm pasi të jetë kryer ndryshimi i klasifikimit të përdorimit të tokës, sipas procedurave ligjore përkatëse.</w:t>
      </w:r>
    </w:p>
    <w:p w14:paraId="3F10B8DB" w14:textId="77777777" w:rsidR="00067EA6" w:rsidRPr="00BB43B4" w:rsidRDefault="00067EA6" w:rsidP="00BF1599">
      <w:pPr>
        <w:ind w:firstLine="284"/>
        <w:rPr>
          <w:rFonts w:ascii="Garamond" w:hAnsi="Garamond" w:cs="Garamond"/>
          <w:b/>
          <w:bCs/>
          <w:sz w:val="24"/>
          <w:szCs w:val="24"/>
        </w:rPr>
      </w:pPr>
      <w:r w:rsidRPr="00BB43B4">
        <w:rPr>
          <w:rFonts w:ascii="Garamond" w:hAnsi="Garamond" w:cs="Garamond"/>
          <w:b/>
          <w:bCs/>
          <w:sz w:val="24"/>
          <w:szCs w:val="24"/>
        </w:rPr>
        <w:t>b) Zjarret në shkallë të vogël</w:t>
      </w:r>
    </w:p>
    <w:p w14:paraId="7F90850B" w14:textId="77777777" w:rsidR="00067EA6" w:rsidRPr="00BB43B4" w:rsidRDefault="00067EA6" w:rsidP="00BF1599">
      <w:pPr>
        <w:tabs>
          <w:tab w:val="left" w:pos="720"/>
        </w:tabs>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Për zjarret në shkallë të vogël, hartohet një plan restaurimi që synon maksimalizimin e të gjashtë funksioneve pyjore, duke ruajtur strukturën dhe funksionimin natyror të ekosistemit.</w:t>
      </w:r>
    </w:p>
    <w:p w14:paraId="664CEEE1" w14:textId="77777777" w:rsidR="00067EA6" w:rsidRPr="00BB43B4" w:rsidRDefault="00067EA6" w:rsidP="00BF1599">
      <w:pPr>
        <w:ind w:firstLine="284"/>
        <w:rPr>
          <w:rFonts w:ascii="Garamond" w:hAnsi="Garamond" w:cs="Garamond"/>
          <w:b/>
          <w:bCs/>
          <w:sz w:val="24"/>
          <w:szCs w:val="24"/>
        </w:rPr>
      </w:pPr>
      <w:r w:rsidRPr="00BB43B4">
        <w:rPr>
          <w:rFonts w:ascii="Garamond" w:hAnsi="Garamond" w:cs="Garamond"/>
          <w:b/>
          <w:bCs/>
          <w:sz w:val="24"/>
          <w:szCs w:val="24"/>
        </w:rPr>
        <w:t>2. Balancimi midis restaurimit natyror dhe atij artificial</w:t>
      </w:r>
    </w:p>
    <w:p w14:paraId="30751F8E" w14:textId="2C8010BD" w:rsidR="00067EA6" w:rsidRPr="00BB43B4" w:rsidRDefault="00067EA6" w:rsidP="00BF1599">
      <w:pPr>
        <w:ind w:firstLine="284"/>
        <w:rPr>
          <w:rFonts w:ascii="Garamond" w:hAnsi="Garamond" w:cs="Garamond"/>
          <w:sz w:val="24"/>
          <w:szCs w:val="24"/>
        </w:rPr>
      </w:pPr>
      <w:r w:rsidRPr="00BB43B4">
        <w:rPr>
          <w:rFonts w:ascii="Garamond" w:hAnsi="Garamond" w:cs="Garamond"/>
          <w:sz w:val="24"/>
          <w:szCs w:val="24"/>
        </w:rPr>
        <w:t>Zgjedhja midis restaurimit natyror dhe restaurimit artificial bëhet në bazë</w:t>
      </w:r>
      <w:r w:rsidR="00425C28" w:rsidRPr="00BB43B4">
        <w:rPr>
          <w:rFonts w:ascii="Garamond" w:hAnsi="Garamond" w:cs="Garamond"/>
          <w:sz w:val="24"/>
          <w:szCs w:val="24"/>
        </w:rPr>
        <w:t>,</w:t>
      </w:r>
      <w:r w:rsidRPr="00BB43B4">
        <w:rPr>
          <w:rFonts w:ascii="Garamond" w:hAnsi="Garamond" w:cs="Garamond"/>
          <w:sz w:val="24"/>
          <w:szCs w:val="24"/>
        </w:rPr>
        <w:t xml:space="preserve"> të:</w:t>
      </w:r>
    </w:p>
    <w:p w14:paraId="1848610E" w14:textId="77777777" w:rsidR="00067EA6" w:rsidRPr="00BB43B4" w:rsidRDefault="00067EA6" w:rsidP="00BF1599">
      <w:pPr>
        <w:tabs>
          <w:tab w:val="left" w:pos="720"/>
        </w:tabs>
        <w:ind w:firstLine="284"/>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cilësisë së kushteve të stacionit pyjor;</w:t>
      </w:r>
    </w:p>
    <w:p w14:paraId="2BC02117" w14:textId="77777777" w:rsidR="00067EA6" w:rsidRPr="00BB43B4" w:rsidRDefault="00067EA6" w:rsidP="00BF1599">
      <w:pPr>
        <w:tabs>
          <w:tab w:val="left" w:pos="720"/>
        </w:tabs>
        <w:ind w:firstLine="284"/>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gjendjes së tokës dhe shkallës së degradimit;</w:t>
      </w:r>
    </w:p>
    <w:p w14:paraId="04C24261" w14:textId="77777777" w:rsidR="00067EA6" w:rsidRPr="00BB43B4" w:rsidRDefault="00067EA6" w:rsidP="00BF1599">
      <w:pPr>
        <w:tabs>
          <w:tab w:val="left" w:pos="720"/>
        </w:tabs>
        <w:ind w:firstLine="284"/>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potencialit të rigjenerimit natyror të vegjetacionit.</w:t>
      </w:r>
    </w:p>
    <w:p w14:paraId="2B79409B" w14:textId="77777777" w:rsidR="00067EA6" w:rsidRPr="00BB43B4" w:rsidRDefault="00067EA6" w:rsidP="00BF1599">
      <w:pPr>
        <w:ind w:firstLine="284"/>
        <w:rPr>
          <w:rFonts w:ascii="Garamond" w:hAnsi="Garamond" w:cs="Garamond"/>
          <w:sz w:val="24"/>
          <w:szCs w:val="24"/>
        </w:rPr>
      </w:pPr>
      <w:r w:rsidRPr="00BB43B4">
        <w:rPr>
          <w:rFonts w:ascii="Garamond" w:hAnsi="Garamond" w:cs="Garamond"/>
          <w:sz w:val="24"/>
          <w:szCs w:val="24"/>
        </w:rPr>
        <w:t>Në rastet kur zbatohet restaurimi artificial, duhet të respektohen këto parime:</w:t>
      </w:r>
    </w:p>
    <w:p w14:paraId="65B04B14" w14:textId="77777777" w:rsidR="00067EA6" w:rsidRPr="00BB43B4" w:rsidRDefault="00067EA6" w:rsidP="00BF1599">
      <w:pPr>
        <w:tabs>
          <w:tab w:val="left" w:pos="720"/>
        </w:tabs>
        <w:ind w:firstLine="284"/>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përdorimi i llojeve pyjore të vendit dhe të zonës;</w:t>
      </w:r>
    </w:p>
    <w:p w14:paraId="373D3720" w14:textId="77777777" w:rsidR="00067EA6" w:rsidRPr="00BB43B4" w:rsidRDefault="00067EA6" w:rsidP="00BF1599">
      <w:pPr>
        <w:tabs>
          <w:tab w:val="left" w:pos="720"/>
        </w:tabs>
        <w:ind w:firstLine="284"/>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përdorimi i fidanëve të rritur në kushte klimatike të ngjashme dhe me cilësi të përafërt të kushteve të stacionit pyjor;</w:t>
      </w:r>
    </w:p>
    <w:p w14:paraId="42789FF1" w14:textId="3FE931AC" w:rsidR="00067EA6" w:rsidRPr="00BB43B4" w:rsidRDefault="00067EA6" w:rsidP="000357BA">
      <w:pPr>
        <w:tabs>
          <w:tab w:val="left" w:pos="720"/>
        </w:tabs>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 xml:space="preserve">shmangia e futjes (introduktimit) </w:t>
      </w:r>
      <w:r w:rsidR="000357BA" w:rsidRPr="00BB43B4">
        <w:rPr>
          <w:rFonts w:ascii="Garamond" w:hAnsi="Garamond" w:cs="Garamond"/>
          <w:sz w:val="24"/>
          <w:szCs w:val="24"/>
        </w:rPr>
        <w:t>s</w:t>
      </w:r>
      <w:r w:rsidRPr="00BB43B4">
        <w:rPr>
          <w:rFonts w:ascii="Garamond" w:hAnsi="Garamond" w:cs="Garamond"/>
          <w:sz w:val="24"/>
          <w:szCs w:val="24"/>
        </w:rPr>
        <w:t>ë llojeve pyjore joautoktone që mund të dëmtojnë ekuilibrin ekologjik.</w:t>
      </w:r>
    </w:p>
    <w:p w14:paraId="289CA7CF" w14:textId="77777777" w:rsidR="00067EA6" w:rsidRPr="00BB43B4" w:rsidRDefault="00067EA6" w:rsidP="00BF1599">
      <w:pPr>
        <w:ind w:firstLine="284"/>
        <w:rPr>
          <w:rFonts w:ascii="Garamond" w:hAnsi="Garamond" w:cs="Garamond"/>
          <w:b/>
          <w:bCs/>
          <w:sz w:val="24"/>
          <w:szCs w:val="24"/>
        </w:rPr>
      </w:pPr>
      <w:r w:rsidRPr="00BB43B4">
        <w:rPr>
          <w:rFonts w:ascii="Garamond" w:hAnsi="Garamond" w:cs="Garamond"/>
          <w:b/>
          <w:bCs/>
          <w:sz w:val="24"/>
          <w:szCs w:val="24"/>
        </w:rPr>
        <w:t>3. Orientimi i restaurimit drejt përfitimeve për komunitetet lokale</w:t>
      </w:r>
    </w:p>
    <w:p w14:paraId="1CDE8013" w14:textId="5BBC2BB2" w:rsidR="00067EA6" w:rsidRPr="00BB43B4" w:rsidRDefault="00067EA6" w:rsidP="00BF1599">
      <w:pPr>
        <w:ind w:firstLine="284"/>
        <w:jc w:val="both"/>
        <w:rPr>
          <w:rFonts w:ascii="Garamond" w:hAnsi="Garamond" w:cs="Garamond"/>
          <w:sz w:val="24"/>
          <w:szCs w:val="24"/>
        </w:rPr>
      </w:pPr>
      <w:r w:rsidRPr="00BB43B4">
        <w:rPr>
          <w:rFonts w:ascii="Garamond" w:hAnsi="Garamond" w:cs="Garamond"/>
          <w:sz w:val="24"/>
          <w:szCs w:val="24"/>
        </w:rPr>
        <w:t>Restaurimi i ekosistemit pyjor duhet të synojë jo vetëm rikthimin ekologjik, por edhe maksimalizimin e cilësisë s</w:t>
      </w:r>
      <w:r w:rsidR="00F93D53" w:rsidRPr="00BB43B4">
        <w:rPr>
          <w:rFonts w:ascii="Garamond" w:hAnsi="Garamond" w:cs="Garamond"/>
          <w:sz w:val="24"/>
          <w:szCs w:val="24"/>
        </w:rPr>
        <w:t>ë jetës së komuniteteve lokale.</w:t>
      </w:r>
    </w:p>
    <w:p w14:paraId="1EE42482" w14:textId="77777777" w:rsidR="00067EA6" w:rsidRPr="00BB43B4" w:rsidRDefault="00067EA6" w:rsidP="00BF1599">
      <w:pPr>
        <w:ind w:firstLine="284"/>
        <w:rPr>
          <w:rFonts w:ascii="Garamond" w:hAnsi="Garamond" w:cs="Garamond"/>
          <w:b/>
          <w:bCs/>
          <w:sz w:val="24"/>
          <w:szCs w:val="24"/>
        </w:rPr>
      </w:pPr>
      <w:r w:rsidRPr="00BB43B4">
        <w:rPr>
          <w:rFonts w:ascii="Garamond" w:hAnsi="Garamond" w:cs="Garamond"/>
          <w:b/>
          <w:bCs/>
          <w:sz w:val="24"/>
          <w:szCs w:val="24"/>
        </w:rPr>
        <w:t>4. Planifikimi paraprak i masave teknike</w:t>
      </w:r>
    </w:p>
    <w:p w14:paraId="31594D45" w14:textId="77777777" w:rsidR="00067EA6" w:rsidRPr="00BB43B4" w:rsidRDefault="00067EA6" w:rsidP="00F93D53">
      <w:pPr>
        <w:ind w:firstLine="284"/>
        <w:jc w:val="both"/>
        <w:rPr>
          <w:rFonts w:ascii="Garamond" w:hAnsi="Garamond" w:cs="Garamond"/>
          <w:sz w:val="24"/>
          <w:szCs w:val="24"/>
        </w:rPr>
      </w:pPr>
      <w:r w:rsidRPr="00BB43B4">
        <w:rPr>
          <w:rFonts w:ascii="Garamond" w:hAnsi="Garamond" w:cs="Garamond"/>
          <w:sz w:val="24"/>
          <w:szCs w:val="24"/>
        </w:rPr>
        <w:t>Planet për:</w:t>
      </w:r>
    </w:p>
    <w:p w14:paraId="49F612D4" w14:textId="25F41A6D" w:rsidR="00067EA6" w:rsidRPr="00BB43B4" w:rsidRDefault="00067EA6" w:rsidP="00F93D53">
      <w:pPr>
        <w:tabs>
          <w:tab w:val="left" w:pos="720"/>
        </w:tabs>
        <w:ind w:firstLine="284"/>
        <w:jc w:val="both"/>
        <w:rPr>
          <w:rFonts w:ascii="Garamond" w:hAnsi="Garamond" w:cs="Garamond"/>
          <w:sz w:val="24"/>
          <w:szCs w:val="24"/>
        </w:rPr>
      </w:pPr>
      <w:r w:rsidRPr="00BB43B4">
        <w:rPr>
          <w:rFonts w:ascii="Garamond" w:hAnsi="Garamond" w:cs="Symbol"/>
          <w:sz w:val="24"/>
          <w:szCs w:val="24"/>
        </w:rPr>
        <w:t xml:space="preserve">- </w:t>
      </w:r>
      <w:r w:rsidR="00F93D53" w:rsidRPr="00BB43B4">
        <w:rPr>
          <w:rFonts w:ascii="Garamond" w:hAnsi="Garamond" w:cs="Garamond"/>
          <w:sz w:val="24"/>
          <w:szCs w:val="24"/>
        </w:rPr>
        <w:t>kontrollin e erozionit;</w:t>
      </w:r>
    </w:p>
    <w:p w14:paraId="003D22CA" w14:textId="5C243814" w:rsidR="00067EA6" w:rsidRPr="00BB43B4" w:rsidRDefault="00067EA6" w:rsidP="00F93D53">
      <w:pPr>
        <w:tabs>
          <w:tab w:val="left" w:pos="720"/>
        </w:tabs>
        <w:ind w:firstLine="284"/>
        <w:jc w:val="both"/>
        <w:rPr>
          <w:rFonts w:ascii="Garamond" w:hAnsi="Garamond" w:cs="Garamond"/>
          <w:sz w:val="24"/>
          <w:szCs w:val="24"/>
        </w:rPr>
      </w:pPr>
      <w:r w:rsidRPr="00BB43B4">
        <w:rPr>
          <w:rFonts w:ascii="Garamond" w:hAnsi="Garamond" w:cs="Symbol"/>
          <w:sz w:val="24"/>
          <w:szCs w:val="24"/>
        </w:rPr>
        <w:t xml:space="preserve">- </w:t>
      </w:r>
      <w:r w:rsidR="00F93D53" w:rsidRPr="00BB43B4">
        <w:rPr>
          <w:rFonts w:ascii="Garamond" w:hAnsi="Garamond" w:cs="Garamond"/>
          <w:sz w:val="24"/>
          <w:szCs w:val="24"/>
        </w:rPr>
        <w:t>stabilizimin e terrenit;</w:t>
      </w:r>
    </w:p>
    <w:p w14:paraId="446C55B5" w14:textId="77777777" w:rsidR="00067EA6" w:rsidRPr="00BB43B4" w:rsidRDefault="00067EA6" w:rsidP="00F93D53">
      <w:pPr>
        <w:tabs>
          <w:tab w:val="left" w:pos="720"/>
        </w:tabs>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ripyllëzimin dhe restaurimin e vegjetacionit, duhet të përgatiten plotësisht përpara fillimit të procesit të restaurimit.</w:t>
      </w:r>
    </w:p>
    <w:p w14:paraId="0B20CEAF" w14:textId="77777777" w:rsidR="00067EA6" w:rsidRPr="00BB43B4" w:rsidRDefault="00067EA6" w:rsidP="00F93D53">
      <w:pPr>
        <w:ind w:firstLine="284"/>
        <w:jc w:val="both"/>
        <w:rPr>
          <w:rFonts w:ascii="Garamond" w:hAnsi="Garamond" w:cs="Garamond"/>
          <w:sz w:val="24"/>
          <w:szCs w:val="24"/>
        </w:rPr>
      </w:pPr>
      <w:r w:rsidRPr="00BB43B4">
        <w:rPr>
          <w:rFonts w:ascii="Garamond" w:hAnsi="Garamond" w:cs="Garamond"/>
          <w:sz w:val="24"/>
          <w:szCs w:val="24"/>
        </w:rPr>
        <w:t>Ndryshimet e mëvonshme të planit gjatë fazës së zbatimit:</w:t>
      </w:r>
    </w:p>
    <w:p w14:paraId="04A5CDD8" w14:textId="247E3084" w:rsidR="00067EA6" w:rsidRPr="00BB43B4" w:rsidRDefault="00067EA6" w:rsidP="00F93D53">
      <w:pPr>
        <w:tabs>
          <w:tab w:val="left" w:pos="720"/>
        </w:tabs>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rrisin</w:t>
      </w:r>
      <w:r w:rsidR="00F93D53" w:rsidRPr="00BB43B4">
        <w:rPr>
          <w:rFonts w:ascii="Garamond" w:hAnsi="Garamond" w:cs="Garamond"/>
          <w:sz w:val="24"/>
          <w:szCs w:val="24"/>
        </w:rPr>
        <w:t xml:space="preserve"> kostot financiare;</w:t>
      </w:r>
    </w:p>
    <w:p w14:paraId="67D688C5" w14:textId="7346EED2" w:rsidR="00067EA6" w:rsidRPr="00BB43B4" w:rsidRDefault="00067EA6" w:rsidP="00F93D53">
      <w:pPr>
        <w:tabs>
          <w:tab w:val="left" w:pos="720"/>
        </w:tabs>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sjell</w:t>
      </w:r>
      <w:r w:rsidR="00F93D53" w:rsidRPr="00BB43B4">
        <w:rPr>
          <w:rFonts w:ascii="Garamond" w:hAnsi="Garamond" w:cs="Garamond"/>
          <w:sz w:val="24"/>
          <w:szCs w:val="24"/>
        </w:rPr>
        <w:t>in vështirësi teknike në terren;</w:t>
      </w:r>
    </w:p>
    <w:p w14:paraId="2C49DB56" w14:textId="77777777" w:rsidR="00067EA6" w:rsidRPr="00BB43B4" w:rsidRDefault="00067EA6" w:rsidP="00F93D53">
      <w:pPr>
        <w:tabs>
          <w:tab w:val="left" w:pos="720"/>
        </w:tabs>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ulin efektivitetin e ndërhyrjeve restauruese.</w:t>
      </w:r>
    </w:p>
    <w:p w14:paraId="2870500E" w14:textId="77777777" w:rsidR="00067EA6" w:rsidRPr="00BB43B4" w:rsidRDefault="00067EA6" w:rsidP="00F93D53">
      <w:pPr>
        <w:ind w:firstLine="284"/>
        <w:jc w:val="both"/>
        <w:rPr>
          <w:rFonts w:ascii="Garamond" w:hAnsi="Garamond" w:cs="Garamond"/>
          <w:sz w:val="24"/>
          <w:szCs w:val="24"/>
        </w:rPr>
      </w:pPr>
      <w:r w:rsidRPr="00BB43B4">
        <w:rPr>
          <w:rFonts w:ascii="Garamond" w:hAnsi="Garamond" w:cs="Garamond"/>
          <w:sz w:val="24"/>
          <w:szCs w:val="24"/>
        </w:rPr>
        <w:t>Planifikimi paraprak i detajuar dhe i koordinuar përbën një kusht thelbësor për suksesin e restaurimit pas zjarrit.</w:t>
      </w:r>
    </w:p>
    <w:p w14:paraId="77BBEC72" w14:textId="06EB649C" w:rsidR="00067EA6" w:rsidRPr="00BB43B4" w:rsidRDefault="00F93D53" w:rsidP="0074711E">
      <w:pPr>
        <w:pStyle w:val="Heading2"/>
        <w:spacing w:before="0" w:after="0"/>
        <w:ind w:firstLine="288"/>
        <w:rPr>
          <w:rFonts w:ascii="Garamond" w:hAnsi="Garamond" w:cs="Garamond"/>
          <w:b w:val="0"/>
          <w:bCs/>
          <w:szCs w:val="24"/>
        </w:rPr>
      </w:pPr>
      <w:r w:rsidRPr="00BB43B4">
        <w:rPr>
          <w:rFonts w:ascii="Garamond" w:hAnsi="Garamond" w:cs="Garamond"/>
          <w:bCs/>
          <w:szCs w:val="24"/>
        </w:rPr>
        <w:t>3.2</w:t>
      </w:r>
      <w:r w:rsidR="00067EA6" w:rsidRPr="00BB43B4">
        <w:rPr>
          <w:rFonts w:ascii="Garamond" w:hAnsi="Garamond" w:cs="Garamond"/>
          <w:bCs/>
          <w:szCs w:val="24"/>
        </w:rPr>
        <w:t xml:space="preserve"> Çështje që duhen marrë në konsideratë gjatë hartimit të planit të restaurimit</w:t>
      </w:r>
    </w:p>
    <w:p w14:paraId="7F6AB690" w14:textId="77777777" w:rsidR="00067EA6" w:rsidRPr="00BB43B4" w:rsidRDefault="00067EA6" w:rsidP="0074711E">
      <w:pPr>
        <w:ind w:firstLine="288"/>
        <w:rPr>
          <w:rFonts w:ascii="Garamond" w:hAnsi="Garamond" w:cs="Garamond"/>
          <w:b/>
          <w:bCs/>
          <w:sz w:val="24"/>
          <w:szCs w:val="24"/>
        </w:rPr>
      </w:pPr>
      <w:r w:rsidRPr="00BB43B4">
        <w:rPr>
          <w:rFonts w:ascii="Garamond" w:hAnsi="Garamond" w:cs="Garamond"/>
          <w:b/>
          <w:bCs/>
          <w:sz w:val="24"/>
          <w:szCs w:val="24"/>
        </w:rPr>
        <w:t>1. Integrimi i gjashtë funksioneve të pyllit në planin e restaurimit</w:t>
      </w:r>
    </w:p>
    <w:p w14:paraId="3BEABAE8" w14:textId="77777777" w:rsidR="00067EA6" w:rsidRPr="00BB43B4" w:rsidRDefault="00067EA6" w:rsidP="00BF1599">
      <w:pPr>
        <w:ind w:firstLine="284"/>
        <w:jc w:val="both"/>
        <w:rPr>
          <w:rFonts w:ascii="Garamond" w:hAnsi="Garamond" w:cs="Garamond"/>
          <w:sz w:val="24"/>
          <w:szCs w:val="24"/>
        </w:rPr>
      </w:pPr>
      <w:r w:rsidRPr="00BB43B4">
        <w:rPr>
          <w:rFonts w:ascii="Garamond" w:hAnsi="Garamond" w:cs="Garamond"/>
          <w:sz w:val="24"/>
          <w:szCs w:val="24"/>
        </w:rPr>
        <w:t>Planet e restaurimit duhet të hartohen duke integruar në mënyrë të balancuar funksionet ekologjike, ekonomike dhe sociale të pyllit. Për secilin funksion, aplikohen qasje dhe teknika restaurimi të përshtatura, si më poshtë:</w:t>
      </w:r>
    </w:p>
    <w:p w14:paraId="37113537" w14:textId="77777777" w:rsidR="00067EA6" w:rsidRPr="00BB43B4" w:rsidRDefault="00067EA6" w:rsidP="00BF1599">
      <w:pPr>
        <w:ind w:firstLine="284"/>
        <w:rPr>
          <w:rFonts w:ascii="Garamond" w:hAnsi="Garamond" w:cs="Garamond"/>
          <w:b/>
          <w:bCs/>
          <w:sz w:val="24"/>
          <w:szCs w:val="24"/>
        </w:rPr>
      </w:pPr>
      <w:r w:rsidRPr="00BB43B4">
        <w:rPr>
          <w:rFonts w:ascii="Garamond" w:hAnsi="Garamond" w:cs="Garamond"/>
          <w:b/>
          <w:bCs/>
          <w:sz w:val="24"/>
          <w:szCs w:val="24"/>
        </w:rPr>
        <w:t>a) Restaurimi me synim funksion prodhimi</w:t>
      </w:r>
    </w:p>
    <w:p w14:paraId="2A335E24" w14:textId="77777777" w:rsidR="00067EA6" w:rsidRPr="00BB43B4" w:rsidRDefault="00067EA6" w:rsidP="00BF1599">
      <w:pPr>
        <w:ind w:firstLine="284"/>
        <w:jc w:val="both"/>
        <w:rPr>
          <w:rFonts w:ascii="Garamond" w:hAnsi="Garamond" w:cs="Garamond"/>
          <w:sz w:val="24"/>
          <w:szCs w:val="24"/>
        </w:rPr>
      </w:pPr>
      <w:r w:rsidRPr="00BB43B4">
        <w:rPr>
          <w:rFonts w:ascii="Garamond" w:hAnsi="Garamond" w:cs="Garamond"/>
          <w:sz w:val="24"/>
          <w:szCs w:val="24"/>
        </w:rPr>
        <w:t>Në zonat me funksion prodhues, duhet të mbillen lloje pyjore me rritje të shpejtë, cilësi të mirë të materialit drusor, duke respektuar kushtet e stacionit pyjor dhe parimet e mbarështrimit të qëndrueshëm.</w:t>
      </w:r>
    </w:p>
    <w:p w14:paraId="0FAF58C8" w14:textId="77777777" w:rsidR="00067EA6" w:rsidRPr="00BB43B4" w:rsidRDefault="00067EA6" w:rsidP="00BF1599">
      <w:pPr>
        <w:ind w:firstLine="284"/>
        <w:rPr>
          <w:rFonts w:ascii="Garamond" w:hAnsi="Garamond" w:cs="Garamond"/>
          <w:b/>
          <w:bCs/>
          <w:sz w:val="24"/>
          <w:szCs w:val="24"/>
        </w:rPr>
      </w:pPr>
      <w:r w:rsidRPr="00BB43B4">
        <w:rPr>
          <w:rFonts w:ascii="Garamond" w:hAnsi="Garamond" w:cs="Garamond"/>
          <w:b/>
          <w:bCs/>
          <w:sz w:val="24"/>
          <w:szCs w:val="24"/>
        </w:rPr>
        <w:t>b) Restaurimi me synim ruajtjen e burimeve ujore</w:t>
      </w:r>
    </w:p>
    <w:p w14:paraId="54EDB1FE" w14:textId="264CBCA7" w:rsidR="00067EA6" w:rsidRPr="00BB43B4" w:rsidRDefault="00067EA6" w:rsidP="00BF1599">
      <w:pPr>
        <w:ind w:firstLine="284"/>
        <w:jc w:val="both"/>
        <w:rPr>
          <w:rFonts w:ascii="Garamond" w:hAnsi="Garamond" w:cs="Garamond"/>
          <w:sz w:val="24"/>
          <w:szCs w:val="24"/>
        </w:rPr>
      </w:pPr>
      <w:r w:rsidRPr="00BB43B4">
        <w:rPr>
          <w:rFonts w:ascii="Garamond" w:hAnsi="Garamond" w:cs="Garamond"/>
          <w:sz w:val="24"/>
          <w:szCs w:val="24"/>
        </w:rPr>
        <w:t>Duhet të përdoren përzierje lloje</w:t>
      </w:r>
      <w:r w:rsidR="00F93D53" w:rsidRPr="00BB43B4">
        <w:rPr>
          <w:rFonts w:ascii="Garamond" w:hAnsi="Garamond" w:cs="Garamond"/>
          <w:sz w:val="24"/>
          <w:szCs w:val="24"/>
        </w:rPr>
        <w:t>sh</w:t>
      </w:r>
      <w:r w:rsidRPr="00BB43B4">
        <w:rPr>
          <w:rFonts w:ascii="Garamond" w:hAnsi="Garamond" w:cs="Garamond"/>
          <w:sz w:val="24"/>
          <w:szCs w:val="24"/>
        </w:rPr>
        <w:t xml:space="preserve"> pyjore, kryesisht fletore, me sistem rrënjor të thellë dhe të cekët, të cilat:</w:t>
      </w:r>
    </w:p>
    <w:p w14:paraId="3DD24619" w14:textId="0E28ECD4" w:rsidR="00067EA6" w:rsidRPr="00BB43B4" w:rsidRDefault="00067EA6" w:rsidP="00BF1599">
      <w:pPr>
        <w:tabs>
          <w:tab w:val="left" w:pos="720"/>
        </w:tabs>
        <w:ind w:firstLine="284"/>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 xml:space="preserve">përmirësojnë </w:t>
      </w:r>
      <w:r w:rsidR="00F93D53" w:rsidRPr="00BB43B4">
        <w:rPr>
          <w:rFonts w:ascii="Garamond" w:hAnsi="Garamond" w:cs="Garamond"/>
          <w:sz w:val="24"/>
          <w:szCs w:val="24"/>
        </w:rPr>
        <w:t>infiltrimin e ujit;</w:t>
      </w:r>
    </w:p>
    <w:p w14:paraId="46D80B57" w14:textId="007B9FEE" w:rsidR="00067EA6" w:rsidRPr="00BB43B4" w:rsidRDefault="00067EA6" w:rsidP="00BF1599">
      <w:pPr>
        <w:tabs>
          <w:tab w:val="left" w:pos="720"/>
        </w:tabs>
        <w:ind w:firstLine="284"/>
        <w:rPr>
          <w:rFonts w:ascii="Garamond" w:hAnsi="Garamond" w:cs="Garamond"/>
          <w:sz w:val="24"/>
          <w:szCs w:val="24"/>
        </w:rPr>
      </w:pPr>
      <w:r w:rsidRPr="00BB43B4">
        <w:rPr>
          <w:rFonts w:ascii="Garamond" w:hAnsi="Garamond" w:cs="Symbol"/>
          <w:sz w:val="24"/>
          <w:szCs w:val="24"/>
        </w:rPr>
        <w:t xml:space="preserve">- </w:t>
      </w:r>
      <w:r w:rsidR="00F93D53" w:rsidRPr="00BB43B4">
        <w:rPr>
          <w:rFonts w:ascii="Garamond" w:hAnsi="Garamond" w:cs="Garamond"/>
          <w:sz w:val="24"/>
          <w:szCs w:val="24"/>
        </w:rPr>
        <w:t>stabilizojnë tokën;</w:t>
      </w:r>
    </w:p>
    <w:p w14:paraId="6937F5C6" w14:textId="77777777" w:rsidR="00067EA6" w:rsidRPr="00BB43B4" w:rsidRDefault="00067EA6" w:rsidP="00BF1599">
      <w:pPr>
        <w:tabs>
          <w:tab w:val="left" w:pos="720"/>
        </w:tabs>
        <w:ind w:firstLine="284"/>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rregullojnë rrjedhjet sipërfaqësore dhe reduktojnë rrezikun e erozionit.</w:t>
      </w:r>
    </w:p>
    <w:p w14:paraId="22DC9FB9" w14:textId="77777777" w:rsidR="00067EA6" w:rsidRPr="00BB43B4" w:rsidRDefault="00067EA6" w:rsidP="00BF1599">
      <w:pPr>
        <w:ind w:firstLine="284"/>
        <w:rPr>
          <w:rFonts w:ascii="Garamond" w:hAnsi="Garamond" w:cs="Garamond"/>
          <w:b/>
          <w:bCs/>
          <w:sz w:val="24"/>
          <w:szCs w:val="24"/>
        </w:rPr>
      </w:pPr>
      <w:r w:rsidRPr="00BB43B4">
        <w:rPr>
          <w:rFonts w:ascii="Garamond" w:hAnsi="Garamond" w:cs="Garamond"/>
          <w:b/>
          <w:bCs/>
          <w:sz w:val="24"/>
          <w:szCs w:val="24"/>
        </w:rPr>
        <w:t>c) Restaurimi me synim parandalimin e rreziqeve natyrore</w:t>
      </w:r>
    </w:p>
    <w:p w14:paraId="04E83A2D" w14:textId="77777777" w:rsidR="00067EA6" w:rsidRPr="00BB43B4" w:rsidRDefault="00067EA6" w:rsidP="00BF1599">
      <w:pPr>
        <w:ind w:firstLine="284"/>
        <w:rPr>
          <w:rFonts w:ascii="Garamond" w:hAnsi="Garamond" w:cs="Garamond"/>
          <w:sz w:val="24"/>
          <w:szCs w:val="24"/>
        </w:rPr>
      </w:pPr>
      <w:r w:rsidRPr="00BB43B4">
        <w:rPr>
          <w:rFonts w:ascii="Garamond" w:hAnsi="Garamond" w:cs="Garamond"/>
          <w:sz w:val="24"/>
          <w:szCs w:val="24"/>
        </w:rPr>
        <w:t>Në zonat e rrezikuara duhet të zbatohen:</w:t>
      </w:r>
    </w:p>
    <w:p w14:paraId="5C0C8C24" w14:textId="674EE848" w:rsidR="00067EA6" w:rsidRPr="00BB43B4" w:rsidRDefault="00067EA6" w:rsidP="00BF1599">
      <w:pPr>
        <w:tabs>
          <w:tab w:val="left" w:pos="720"/>
        </w:tabs>
        <w:ind w:firstLine="284"/>
        <w:rPr>
          <w:rFonts w:ascii="Garamond" w:hAnsi="Garamond" w:cs="Garamond"/>
          <w:sz w:val="24"/>
          <w:szCs w:val="24"/>
        </w:rPr>
      </w:pPr>
      <w:r w:rsidRPr="00BB43B4">
        <w:rPr>
          <w:rFonts w:ascii="Garamond" w:hAnsi="Garamond" w:cs="Symbol"/>
          <w:sz w:val="24"/>
          <w:szCs w:val="24"/>
        </w:rPr>
        <w:t xml:space="preserve">- </w:t>
      </w:r>
      <w:r w:rsidR="00F93D53" w:rsidRPr="00BB43B4">
        <w:rPr>
          <w:rFonts w:ascii="Garamond" w:hAnsi="Garamond" w:cs="Garamond"/>
          <w:sz w:val="24"/>
          <w:szCs w:val="24"/>
        </w:rPr>
        <w:t>masa për kontrollin e erozionit;</w:t>
      </w:r>
    </w:p>
    <w:p w14:paraId="686918F8" w14:textId="5E55CBDB" w:rsidR="00067EA6" w:rsidRPr="00BB43B4" w:rsidRDefault="00067EA6" w:rsidP="00BF1599">
      <w:pPr>
        <w:tabs>
          <w:tab w:val="left" w:pos="720"/>
        </w:tabs>
        <w:ind w:firstLine="284"/>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 xml:space="preserve">struktura mbajtëse dhe </w:t>
      </w:r>
      <w:r w:rsidR="00F93D53" w:rsidRPr="00BB43B4">
        <w:rPr>
          <w:rFonts w:ascii="Garamond" w:hAnsi="Garamond" w:cs="Garamond"/>
          <w:sz w:val="24"/>
          <w:szCs w:val="24"/>
        </w:rPr>
        <w:t>teknika stabilizimi të terrenit;</w:t>
      </w:r>
    </w:p>
    <w:p w14:paraId="22EFBE68" w14:textId="77777777" w:rsidR="00067EA6" w:rsidRPr="00BB43B4" w:rsidRDefault="00067EA6" w:rsidP="00BF1599">
      <w:pPr>
        <w:tabs>
          <w:tab w:val="left" w:pos="720"/>
        </w:tabs>
        <w:ind w:firstLine="284"/>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ndërhyrje që frenojnë rrëshqitjet, transportin e sedimenteve dhe degradimin e pjerrësive.</w:t>
      </w:r>
    </w:p>
    <w:p w14:paraId="62686D3A" w14:textId="77777777" w:rsidR="00067EA6" w:rsidRPr="00BB43B4" w:rsidRDefault="00067EA6" w:rsidP="00BF1599">
      <w:pPr>
        <w:ind w:firstLine="284"/>
        <w:rPr>
          <w:rFonts w:ascii="Garamond" w:hAnsi="Garamond" w:cs="Garamond"/>
          <w:b/>
          <w:bCs/>
          <w:sz w:val="24"/>
          <w:szCs w:val="24"/>
        </w:rPr>
      </w:pPr>
      <w:r w:rsidRPr="00BB43B4">
        <w:rPr>
          <w:rFonts w:ascii="Garamond" w:hAnsi="Garamond" w:cs="Garamond"/>
          <w:b/>
          <w:bCs/>
          <w:sz w:val="24"/>
          <w:szCs w:val="24"/>
        </w:rPr>
        <w:t>d) Restaurimi me synim ruajtjen e mjedisit natyror</w:t>
      </w:r>
    </w:p>
    <w:p w14:paraId="5B3334EB" w14:textId="77777777" w:rsidR="00067EA6" w:rsidRPr="00BB43B4" w:rsidRDefault="00067EA6" w:rsidP="00BF1599">
      <w:pPr>
        <w:ind w:firstLine="284"/>
        <w:jc w:val="both"/>
        <w:rPr>
          <w:rFonts w:ascii="Garamond" w:hAnsi="Garamond" w:cs="Garamond"/>
          <w:sz w:val="24"/>
          <w:szCs w:val="24"/>
        </w:rPr>
      </w:pPr>
      <w:r w:rsidRPr="00BB43B4">
        <w:rPr>
          <w:rFonts w:ascii="Garamond" w:hAnsi="Garamond" w:cs="Garamond"/>
          <w:sz w:val="24"/>
          <w:szCs w:val="24"/>
        </w:rPr>
        <w:lastRenderedPageBreak/>
        <w:t>Në këto zona, restaurimi natyror duhet të jetë metoda kryesore. Ndërhyrjet duhet të jenë minimale dhe të kontrolluara, me qëllim ruajtjen e ekuilibrit natyror të ekosistemit dhe strukturës së habitateve.</w:t>
      </w:r>
    </w:p>
    <w:p w14:paraId="5681F5F5" w14:textId="1ED7E229" w:rsidR="00067EA6" w:rsidRPr="00BB43B4" w:rsidRDefault="00067EA6" w:rsidP="00BF1599">
      <w:pPr>
        <w:ind w:firstLine="284"/>
        <w:rPr>
          <w:rFonts w:ascii="Garamond" w:hAnsi="Garamond" w:cs="Garamond"/>
          <w:b/>
          <w:bCs/>
          <w:sz w:val="24"/>
          <w:szCs w:val="24"/>
        </w:rPr>
      </w:pPr>
      <w:r w:rsidRPr="00BB43B4">
        <w:rPr>
          <w:rFonts w:ascii="Garamond" w:hAnsi="Garamond" w:cs="Garamond"/>
          <w:b/>
          <w:bCs/>
          <w:sz w:val="24"/>
          <w:szCs w:val="24"/>
        </w:rPr>
        <w:t>e) Restaurimi për funksione rekreative dhe pei</w:t>
      </w:r>
      <w:r w:rsidR="00F93D53" w:rsidRPr="00BB43B4">
        <w:rPr>
          <w:rFonts w:ascii="Garamond" w:hAnsi="Garamond" w:cs="Garamond"/>
          <w:b/>
          <w:bCs/>
          <w:sz w:val="24"/>
          <w:szCs w:val="24"/>
        </w:rPr>
        <w:t>z</w:t>
      </w:r>
      <w:r w:rsidRPr="00BB43B4">
        <w:rPr>
          <w:rFonts w:ascii="Garamond" w:hAnsi="Garamond" w:cs="Garamond"/>
          <w:b/>
          <w:bCs/>
          <w:sz w:val="24"/>
          <w:szCs w:val="24"/>
        </w:rPr>
        <w:t>azhistike</w:t>
      </w:r>
    </w:p>
    <w:p w14:paraId="52C5A8FF" w14:textId="77777777" w:rsidR="00067EA6" w:rsidRPr="00BB43B4" w:rsidRDefault="00067EA6" w:rsidP="00F93D53">
      <w:pPr>
        <w:ind w:firstLine="284"/>
        <w:jc w:val="both"/>
        <w:rPr>
          <w:rFonts w:ascii="Garamond" w:hAnsi="Garamond" w:cs="Garamond"/>
          <w:sz w:val="24"/>
          <w:szCs w:val="24"/>
        </w:rPr>
      </w:pPr>
      <w:r w:rsidRPr="00BB43B4">
        <w:rPr>
          <w:rFonts w:ascii="Garamond" w:hAnsi="Garamond" w:cs="Garamond"/>
          <w:sz w:val="24"/>
          <w:szCs w:val="24"/>
        </w:rPr>
        <w:t>Qasja restauruese duhet të kombinojë:</w:t>
      </w:r>
    </w:p>
    <w:p w14:paraId="03F1152F" w14:textId="1A70E07A" w:rsidR="00067EA6" w:rsidRPr="00BB43B4" w:rsidRDefault="00067EA6" w:rsidP="00F93D53">
      <w:pPr>
        <w:tabs>
          <w:tab w:val="left" w:pos="720"/>
        </w:tabs>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restaurimin naty</w:t>
      </w:r>
      <w:r w:rsidR="00F93D53" w:rsidRPr="00BB43B4">
        <w:rPr>
          <w:rFonts w:ascii="Garamond" w:hAnsi="Garamond" w:cs="Garamond"/>
          <w:sz w:val="24"/>
          <w:szCs w:val="24"/>
        </w:rPr>
        <w:t>ror;</w:t>
      </w:r>
    </w:p>
    <w:p w14:paraId="52C657AF" w14:textId="1D846CE5" w:rsidR="00067EA6" w:rsidRPr="00BB43B4" w:rsidRDefault="00067EA6" w:rsidP="00F93D53">
      <w:pPr>
        <w:tabs>
          <w:tab w:val="left" w:pos="720"/>
        </w:tabs>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ripyllëzime me t</w:t>
      </w:r>
      <w:r w:rsidR="00F93D53" w:rsidRPr="00BB43B4">
        <w:rPr>
          <w:rFonts w:ascii="Garamond" w:hAnsi="Garamond" w:cs="Garamond"/>
          <w:sz w:val="24"/>
          <w:szCs w:val="24"/>
        </w:rPr>
        <w:t>ë zgjedhur për qëllime estetike;</w:t>
      </w:r>
    </w:p>
    <w:p w14:paraId="1E1EA37A" w14:textId="77777777" w:rsidR="00067EA6" w:rsidRPr="00BB43B4" w:rsidRDefault="00067EA6" w:rsidP="00F93D53">
      <w:pPr>
        <w:tabs>
          <w:tab w:val="left" w:pos="720"/>
        </w:tabs>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masa për kontrollin e erozionit, duke ruajtur balancën ndërmjet funksionit ekologjik dhe vlerës peizazhore të territorit.</w:t>
      </w:r>
    </w:p>
    <w:p w14:paraId="18723D10" w14:textId="77777777" w:rsidR="00067EA6" w:rsidRPr="00BB43B4" w:rsidRDefault="00067EA6" w:rsidP="00BF1599">
      <w:pPr>
        <w:ind w:firstLine="284"/>
        <w:rPr>
          <w:rFonts w:ascii="Garamond" w:hAnsi="Garamond" w:cs="Garamond"/>
          <w:b/>
          <w:bCs/>
          <w:sz w:val="24"/>
          <w:szCs w:val="24"/>
        </w:rPr>
      </w:pPr>
      <w:r w:rsidRPr="00BB43B4">
        <w:rPr>
          <w:rFonts w:ascii="Garamond" w:hAnsi="Garamond" w:cs="Garamond"/>
          <w:b/>
          <w:bCs/>
          <w:sz w:val="24"/>
          <w:szCs w:val="24"/>
        </w:rPr>
        <w:t>f) Restaurimi me synim rritjen e përfitimeve ekonomike për komunitetet lokale</w:t>
      </w:r>
    </w:p>
    <w:p w14:paraId="719D5C10" w14:textId="77777777" w:rsidR="00067EA6" w:rsidRPr="00BB43B4" w:rsidRDefault="00067EA6" w:rsidP="00F93D53">
      <w:pPr>
        <w:ind w:firstLine="284"/>
        <w:jc w:val="both"/>
        <w:rPr>
          <w:rFonts w:ascii="Garamond" w:hAnsi="Garamond" w:cs="Garamond"/>
          <w:sz w:val="24"/>
          <w:szCs w:val="24"/>
        </w:rPr>
      </w:pPr>
      <w:r w:rsidRPr="00BB43B4">
        <w:rPr>
          <w:rFonts w:ascii="Garamond" w:hAnsi="Garamond" w:cs="Garamond"/>
          <w:sz w:val="24"/>
          <w:szCs w:val="24"/>
        </w:rPr>
        <w:t>Qasjet menaxheriale duhet të promovojnë:</w:t>
      </w:r>
    </w:p>
    <w:p w14:paraId="3CE1B611" w14:textId="2E616966" w:rsidR="00067EA6" w:rsidRPr="00BB43B4" w:rsidRDefault="00067EA6" w:rsidP="00F93D53">
      <w:pPr>
        <w:tabs>
          <w:tab w:val="left" w:pos="720"/>
        </w:tabs>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zhvillimi</w:t>
      </w:r>
      <w:r w:rsidR="00F93D53" w:rsidRPr="00BB43B4">
        <w:rPr>
          <w:rFonts w:ascii="Garamond" w:hAnsi="Garamond" w:cs="Garamond"/>
          <w:sz w:val="24"/>
          <w:szCs w:val="24"/>
        </w:rPr>
        <w:t>n e produkteve pyjore jodrusore;</w:t>
      </w:r>
    </w:p>
    <w:p w14:paraId="3A128584" w14:textId="139AE932" w:rsidR="00067EA6" w:rsidRPr="00BB43B4" w:rsidRDefault="00067EA6" w:rsidP="00F93D53">
      <w:pPr>
        <w:tabs>
          <w:tab w:val="left" w:pos="720"/>
        </w:tabs>
        <w:ind w:firstLine="284"/>
        <w:jc w:val="both"/>
        <w:rPr>
          <w:rFonts w:ascii="Garamond" w:hAnsi="Garamond" w:cs="Garamond"/>
          <w:sz w:val="24"/>
          <w:szCs w:val="24"/>
        </w:rPr>
      </w:pPr>
      <w:r w:rsidRPr="00BB43B4">
        <w:rPr>
          <w:rFonts w:ascii="Garamond" w:hAnsi="Garamond" w:cs="Symbol"/>
          <w:sz w:val="24"/>
          <w:szCs w:val="24"/>
        </w:rPr>
        <w:t xml:space="preserve">- </w:t>
      </w:r>
      <w:r w:rsidR="00F93D53" w:rsidRPr="00BB43B4">
        <w:rPr>
          <w:rFonts w:ascii="Garamond" w:hAnsi="Garamond" w:cs="Garamond"/>
          <w:sz w:val="24"/>
          <w:szCs w:val="24"/>
        </w:rPr>
        <w:t>turizmin natyror dhe rekreativ;</w:t>
      </w:r>
    </w:p>
    <w:p w14:paraId="7398DC89" w14:textId="77777777" w:rsidR="00067EA6" w:rsidRPr="00BB43B4" w:rsidRDefault="00067EA6" w:rsidP="00F93D53">
      <w:pPr>
        <w:tabs>
          <w:tab w:val="left" w:pos="720"/>
        </w:tabs>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modele të qëndrueshme agro-pyjore, me qëllim rritjen e të ardhurave për pronarët e pyjeve dhe komunitetet lokale.</w:t>
      </w:r>
    </w:p>
    <w:p w14:paraId="4A516DD4" w14:textId="77777777" w:rsidR="00067EA6" w:rsidRPr="00BB43B4" w:rsidRDefault="00067EA6" w:rsidP="00F93D53">
      <w:pPr>
        <w:ind w:firstLine="284"/>
        <w:jc w:val="both"/>
        <w:rPr>
          <w:rFonts w:ascii="Garamond" w:hAnsi="Garamond" w:cs="Garamond"/>
          <w:b/>
          <w:bCs/>
          <w:sz w:val="24"/>
          <w:szCs w:val="24"/>
        </w:rPr>
      </w:pPr>
      <w:r w:rsidRPr="00BB43B4">
        <w:rPr>
          <w:rFonts w:ascii="Garamond" w:hAnsi="Garamond" w:cs="Garamond"/>
          <w:b/>
          <w:bCs/>
          <w:sz w:val="24"/>
          <w:szCs w:val="24"/>
        </w:rPr>
        <w:t>2. Metodat e trajtimit të drurëve të djegur</w:t>
      </w:r>
    </w:p>
    <w:p w14:paraId="30EF33CF" w14:textId="77777777" w:rsidR="00067EA6" w:rsidRPr="00BB43B4" w:rsidRDefault="00067EA6" w:rsidP="00F93D53">
      <w:pPr>
        <w:ind w:firstLine="284"/>
        <w:jc w:val="both"/>
        <w:rPr>
          <w:rFonts w:ascii="Garamond" w:hAnsi="Garamond" w:cs="Garamond"/>
          <w:sz w:val="24"/>
          <w:szCs w:val="24"/>
        </w:rPr>
      </w:pPr>
      <w:r w:rsidRPr="00BB43B4">
        <w:rPr>
          <w:rFonts w:ascii="Garamond" w:hAnsi="Garamond" w:cs="Garamond"/>
          <w:sz w:val="24"/>
          <w:szCs w:val="24"/>
        </w:rPr>
        <w:t>Zgjedhja e metodave për trajtimin e drurëve të djegur duhet të bazohet në funksionin e zonës, shkallën e dëmtimit dhe objektivat e restaurimit.</w:t>
      </w:r>
    </w:p>
    <w:p w14:paraId="63A36536" w14:textId="77777777" w:rsidR="00067EA6" w:rsidRPr="00BB43B4" w:rsidRDefault="00067EA6" w:rsidP="00F93D53">
      <w:pPr>
        <w:ind w:firstLine="284"/>
        <w:jc w:val="both"/>
        <w:rPr>
          <w:rFonts w:ascii="Garamond" w:hAnsi="Garamond" w:cs="Garamond"/>
          <w:b/>
          <w:bCs/>
          <w:sz w:val="24"/>
          <w:szCs w:val="24"/>
        </w:rPr>
      </w:pPr>
      <w:r w:rsidRPr="00BB43B4">
        <w:rPr>
          <w:rFonts w:ascii="Garamond" w:hAnsi="Garamond" w:cs="Garamond"/>
          <w:b/>
          <w:bCs/>
          <w:sz w:val="24"/>
          <w:szCs w:val="24"/>
        </w:rPr>
        <w:t>a) Mbajtja e drurëve të djegur në zonat e restaurimit natyror</w:t>
      </w:r>
    </w:p>
    <w:p w14:paraId="0E6EC0BB" w14:textId="77777777" w:rsidR="00067EA6" w:rsidRPr="00BB43B4" w:rsidRDefault="00067EA6" w:rsidP="00F93D53">
      <w:pPr>
        <w:ind w:firstLine="284"/>
        <w:jc w:val="both"/>
        <w:rPr>
          <w:rFonts w:ascii="Garamond" w:hAnsi="Garamond" w:cs="Garamond"/>
          <w:sz w:val="24"/>
          <w:szCs w:val="24"/>
        </w:rPr>
      </w:pPr>
      <w:r w:rsidRPr="00BB43B4">
        <w:rPr>
          <w:rFonts w:ascii="Garamond" w:hAnsi="Garamond" w:cs="Garamond"/>
          <w:sz w:val="24"/>
          <w:szCs w:val="24"/>
        </w:rPr>
        <w:t>Në zonat ku synohet restaurimi natyror:</w:t>
      </w:r>
    </w:p>
    <w:p w14:paraId="49E47FEE" w14:textId="41166542" w:rsidR="00067EA6" w:rsidRPr="00BB43B4" w:rsidRDefault="00067EA6" w:rsidP="00BF1599">
      <w:pPr>
        <w:tabs>
          <w:tab w:val="left" w:pos="720"/>
        </w:tabs>
        <w:ind w:firstLine="284"/>
        <w:rPr>
          <w:rFonts w:ascii="Garamond" w:hAnsi="Garamond" w:cs="Garamond"/>
          <w:sz w:val="24"/>
          <w:szCs w:val="24"/>
        </w:rPr>
      </w:pPr>
      <w:r w:rsidRPr="00BB43B4">
        <w:rPr>
          <w:rFonts w:ascii="Garamond" w:hAnsi="Garamond" w:cs="Symbol"/>
          <w:sz w:val="24"/>
          <w:szCs w:val="24"/>
        </w:rPr>
        <w:t xml:space="preserve">- </w:t>
      </w:r>
      <w:r w:rsidR="00F93D53" w:rsidRPr="00BB43B4">
        <w:rPr>
          <w:rFonts w:ascii="Garamond" w:hAnsi="Garamond" w:cs="Garamond"/>
          <w:sz w:val="24"/>
          <w:szCs w:val="24"/>
        </w:rPr>
        <w:t>drurët e djegur lihen në vend;</w:t>
      </w:r>
    </w:p>
    <w:p w14:paraId="5E0C9790" w14:textId="0A7F62F9" w:rsidR="00067EA6" w:rsidRPr="00BB43B4" w:rsidRDefault="00067EA6" w:rsidP="00BF1599">
      <w:pPr>
        <w:tabs>
          <w:tab w:val="left" w:pos="720"/>
        </w:tabs>
        <w:ind w:firstLine="284"/>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ato ko</w:t>
      </w:r>
      <w:r w:rsidR="00F93D53" w:rsidRPr="00BB43B4">
        <w:rPr>
          <w:rFonts w:ascii="Garamond" w:hAnsi="Garamond" w:cs="Garamond"/>
          <w:sz w:val="24"/>
          <w:szCs w:val="24"/>
        </w:rPr>
        <w:t>ntribuojnë në mbrojtjen e tokës;</w:t>
      </w:r>
    </w:p>
    <w:p w14:paraId="241F61CE" w14:textId="77777777" w:rsidR="00067EA6" w:rsidRPr="00BB43B4" w:rsidRDefault="00067EA6" w:rsidP="00BF1599">
      <w:pPr>
        <w:tabs>
          <w:tab w:val="left" w:pos="720"/>
        </w:tabs>
        <w:ind w:firstLine="284"/>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nxisin rigjenerimin natyror dhe stabilitetin ekologjik.</w:t>
      </w:r>
    </w:p>
    <w:p w14:paraId="62F7E44A" w14:textId="77777777" w:rsidR="00067EA6" w:rsidRPr="00BB43B4" w:rsidRDefault="00067EA6" w:rsidP="00BF1599">
      <w:pPr>
        <w:ind w:firstLine="284"/>
        <w:rPr>
          <w:rFonts w:ascii="Garamond" w:hAnsi="Garamond" w:cs="Garamond"/>
          <w:b/>
          <w:bCs/>
          <w:sz w:val="24"/>
          <w:szCs w:val="24"/>
        </w:rPr>
      </w:pPr>
      <w:r w:rsidRPr="00BB43B4">
        <w:rPr>
          <w:rFonts w:ascii="Garamond" w:hAnsi="Garamond" w:cs="Garamond"/>
          <w:b/>
          <w:bCs/>
          <w:sz w:val="24"/>
          <w:szCs w:val="24"/>
        </w:rPr>
        <w:t>b) Prerje me të zgjedhur në zonat me funksion prodhimi drusor</w:t>
      </w:r>
    </w:p>
    <w:p w14:paraId="5AFDDD86" w14:textId="77777777" w:rsidR="00067EA6" w:rsidRPr="00BB43B4" w:rsidRDefault="00067EA6" w:rsidP="00BF1599">
      <w:pPr>
        <w:pStyle w:val="ListParagraph"/>
        <w:ind w:left="0" w:firstLine="284"/>
        <w:rPr>
          <w:rFonts w:ascii="Garamond" w:hAnsi="Garamond" w:cs="Garamond"/>
          <w:sz w:val="24"/>
          <w:szCs w:val="24"/>
        </w:rPr>
      </w:pPr>
      <w:r w:rsidRPr="00BB43B4">
        <w:rPr>
          <w:rFonts w:ascii="Garamond" w:hAnsi="Garamond"/>
          <w:sz w:val="24"/>
          <w:szCs w:val="24"/>
        </w:rPr>
        <w:t xml:space="preserve">- </w:t>
      </w:r>
      <w:r w:rsidRPr="00BB43B4">
        <w:rPr>
          <w:rFonts w:ascii="Garamond" w:hAnsi="Garamond" w:cs="Garamond"/>
          <w:b/>
          <w:bCs/>
          <w:sz w:val="24"/>
          <w:szCs w:val="24"/>
        </w:rPr>
        <w:t xml:space="preserve">Prerje me breza </w:t>
      </w:r>
    </w:p>
    <w:p w14:paraId="58283412" w14:textId="77777777" w:rsidR="00067EA6" w:rsidRPr="00BB43B4" w:rsidRDefault="00067EA6" w:rsidP="00F93D53">
      <w:pPr>
        <w:tabs>
          <w:tab w:val="left" w:pos="720"/>
        </w:tabs>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Kryhen prerje në formë brezi me gjerësi rreth 20 m të prerë dhe 10 m të paprekur, duke ndjekur vijat e izoipseve.</w:t>
      </w:r>
    </w:p>
    <w:p w14:paraId="196280F1" w14:textId="77777777" w:rsidR="00067EA6" w:rsidRPr="00BB43B4" w:rsidRDefault="00067EA6" w:rsidP="00F93D53">
      <w:pPr>
        <w:tabs>
          <w:tab w:val="left" w:pos="720"/>
        </w:tabs>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Kur orientimi sipas izoipseve nuk është i mundur për shkak të relievit, brezat mund të orientohen vertikalisht.</w:t>
      </w:r>
    </w:p>
    <w:p w14:paraId="72F94E54" w14:textId="77777777" w:rsidR="00067EA6" w:rsidRPr="00BB43B4" w:rsidRDefault="00067EA6" w:rsidP="00F93D53">
      <w:pPr>
        <w:pStyle w:val="ListParagraph"/>
        <w:ind w:left="0" w:firstLine="284"/>
        <w:jc w:val="both"/>
        <w:rPr>
          <w:rFonts w:ascii="Garamond" w:hAnsi="Garamond" w:cs="Garamond"/>
          <w:sz w:val="24"/>
          <w:szCs w:val="24"/>
        </w:rPr>
      </w:pPr>
      <w:r w:rsidRPr="00BB43B4">
        <w:rPr>
          <w:rFonts w:ascii="Garamond" w:hAnsi="Garamond"/>
          <w:sz w:val="24"/>
          <w:szCs w:val="24"/>
        </w:rPr>
        <w:t xml:space="preserve">- </w:t>
      </w:r>
      <w:r w:rsidRPr="00BB43B4">
        <w:rPr>
          <w:rFonts w:ascii="Garamond" w:hAnsi="Garamond" w:cs="Garamond"/>
          <w:b/>
          <w:bCs/>
          <w:sz w:val="24"/>
          <w:szCs w:val="24"/>
        </w:rPr>
        <w:t xml:space="preserve">Prerje rrah në sipërfaqe të vogla </w:t>
      </w:r>
    </w:p>
    <w:p w14:paraId="613ECFDE" w14:textId="509606B6" w:rsidR="00067EA6" w:rsidRPr="00BB43B4" w:rsidRDefault="00067EA6" w:rsidP="00F93D53">
      <w:pPr>
        <w:tabs>
          <w:tab w:val="left" w:pos="720"/>
        </w:tabs>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Kryhen prerje rrah në sipërfaqe të kufizuara, duke marrë në konsideratë karakteristikat e pei</w:t>
      </w:r>
      <w:r w:rsidR="00F93D53" w:rsidRPr="00BB43B4">
        <w:rPr>
          <w:rFonts w:ascii="Garamond" w:hAnsi="Garamond" w:cs="Garamond"/>
          <w:sz w:val="24"/>
          <w:szCs w:val="24"/>
        </w:rPr>
        <w:t>z</w:t>
      </w:r>
      <w:r w:rsidRPr="00BB43B4">
        <w:rPr>
          <w:rFonts w:ascii="Garamond" w:hAnsi="Garamond" w:cs="Garamond"/>
          <w:sz w:val="24"/>
          <w:szCs w:val="24"/>
        </w:rPr>
        <w:t>azhit dhe vlerat estetike.</w:t>
      </w:r>
    </w:p>
    <w:p w14:paraId="41B97275" w14:textId="77777777" w:rsidR="00067EA6" w:rsidRPr="00BB43B4" w:rsidRDefault="00067EA6" w:rsidP="00F93D53">
      <w:pPr>
        <w:tabs>
          <w:tab w:val="left" w:pos="720"/>
        </w:tabs>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Sipërfaqja e një prerjeje rrah nuk duhet të tejkalojë 5 ha, për të minimizuar fragmentimin e habitatit dhe dëmtimin e tokës.</w:t>
      </w:r>
    </w:p>
    <w:p w14:paraId="0268C12F" w14:textId="77777777" w:rsidR="00067EA6" w:rsidRPr="00BB43B4" w:rsidRDefault="00067EA6" w:rsidP="00BF1599">
      <w:pPr>
        <w:ind w:firstLine="284"/>
        <w:rPr>
          <w:rFonts w:ascii="Garamond" w:hAnsi="Garamond" w:cs="Garamond"/>
          <w:b/>
          <w:bCs/>
          <w:sz w:val="24"/>
          <w:szCs w:val="24"/>
        </w:rPr>
      </w:pPr>
      <w:r w:rsidRPr="00BB43B4">
        <w:rPr>
          <w:rFonts w:ascii="Garamond" w:hAnsi="Garamond" w:cs="Garamond"/>
          <w:b/>
          <w:bCs/>
          <w:sz w:val="24"/>
          <w:szCs w:val="24"/>
        </w:rPr>
        <w:t>c) Prerje e plotë e zonave të përzgjedhura</w:t>
      </w:r>
    </w:p>
    <w:p w14:paraId="07C7D0EA" w14:textId="77777777" w:rsidR="00067EA6" w:rsidRPr="00BB43B4" w:rsidRDefault="00067EA6" w:rsidP="00BF1599">
      <w:pPr>
        <w:ind w:firstLine="284"/>
        <w:rPr>
          <w:rFonts w:ascii="Garamond" w:hAnsi="Garamond" w:cs="Garamond"/>
          <w:sz w:val="24"/>
          <w:szCs w:val="24"/>
        </w:rPr>
      </w:pPr>
      <w:r w:rsidRPr="00BB43B4">
        <w:rPr>
          <w:rFonts w:ascii="Garamond" w:hAnsi="Garamond" w:cs="Garamond"/>
          <w:sz w:val="24"/>
          <w:szCs w:val="24"/>
        </w:rPr>
        <w:t>Prerja e plotë mund të zbatohet në mënyrë të kufizuar në:</w:t>
      </w:r>
    </w:p>
    <w:p w14:paraId="17A65444" w14:textId="26438879" w:rsidR="00067EA6" w:rsidRPr="00BB43B4" w:rsidRDefault="00067EA6" w:rsidP="00BF1599">
      <w:pPr>
        <w:tabs>
          <w:tab w:val="left" w:pos="720"/>
        </w:tabs>
        <w:ind w:firstLine="284"/>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zona të përcakt</w:t>
      </w:r>
      <w:r w:rsidR="00F93D53" w:rsidRPr="00BB43B4">
        <w:rPr>
          <w:rFonts w:ascii="Garamond" w:hAnsi="Garamond" w:cs="Garamond"/>
          <w:sz w:val="24"/>
          <w:szCs w:val="24"/>
        </w:rPr>
        <w:t>uara për prodhimin e kërpudhave;</w:t>
      </w:r>
    </w:p>
    <w:p w14:paraId="62FB6219" w14:textId="1471C7D7" w:rsidR="00067EA6" w:rsidRPr="00BB43B4" w:rsidRDefault="00067EA6" w:rsidP="00BF1599">
      <w:pPr>
        <w:tabs>
          <w:tab w:val="left" w:pos="720"/>
        </w:tabs>
        <w:ind w:firstLine="284"/>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 xml:space="preserve">zona </w:t>
      </w:r>
      <w:r w:rsidR="00F93D53" w:rsidRPr="00BB43B4">
        <w:rPr>
          <w:rFonts w:ascii="Garamond" w:hAnsi="Garamond" w:cs="Garamond"/>
          <w:sz w:val="24"/>
          <w:szCs w:val="24"/>
        </w:rPr>
        <w:t>me vlera të larta peizazhistike;</w:t>
      </w:r>
    </w:p>
    <w:p w14:paraId="60EF4CE2" w14:textId="5FAF19E3" w:rsidR="00067EA6" w:rsidRPr="00BB43B4" w:rsidRDefault="00067EA6" w:rsidP="00BF1599">
      <w:pPr>
        <w:tabs>
          <w:tab w:val="left" w:pos="720"/>
        </w:tabs>
        <w:ind w:firstLine="284"/>
        <w:rPr>
          <w:rFonts w:ascii="Garamond" w:hAnsi="Garamond" w:cs="Garamond"/>
          <w:sz w:val="24"/>
          <w:szCs w:val="24"/>
        </w:rPr>
      </w:pPr>
      <w:r w:rsidRPr="00BB43B4">
        <w:rPr>
          <w:rFonts w:ascii="Garamond" w:hAnsi="Garamond" w:cs="Symbol"/>
          <w:sz w:val="24"/>
          <w:szCs w:val="24"/>
        </w:rPr>
        <w:t xml:space="preserve">- </w:t>
      </w:r>
      <w:r w:rsidR="00F93D53" w:rsidRPr="00BB43B4">
        <w:rPr>
          <w:rFonts w:ascii="Garamond" w:hAnsi="Garamond" w:cs="Garamond"/>
          <w:sz w:val="24"/>
          <w:szCs w:val="24"/>
        </w:rPr>
        <w:t>pyje rezistente ndaj zjarrit;</w:t>
      </w:r>
    </w:p>
    <w:p w14:paraId="57655C8E" w14:textId="77777777" w:rsidR="00067EA6" w:rsidRPr="00BB43B4" w:rsidRDefault="00067EA6" w:rsidP="00BF1599">
      <w:pPr>
        <w:tabs>
          <w:tab w:val="left" w:pos="720"/>
        </w:tabs>
        <w:ind w:firstLine="284"/>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zona ku kërkohet kontroll urgjent i erozionit.</w:t>
      </w:r>
    </w:p>
    <w:p w14:paraId="669CA759" w14:textId="77777777" w:rsidR="00067EA6" w:rsidRPr="00BB43B4" w:rsidRDefault="00067EA6" w:rsidP="00BF1599">
      <w:pPr>
        <w:ind w:firstLine="284"/>
        <w:rPr>
          <w:rFonts w:ascii="Garamond" w:hAnsi="Garamond" w:cs="Garamond"/>
          <w:b/>
          <w:bCs/>
          <w:sz w:val="24"/>
          <w:szCs w:val="24"/>
        </w:rPr>
      </w:pPr>
      <w:r w:rsidRPr="00BB43B4">
        <w:rPr>
          <w:rFonts w:ascii="Garamond" w:hAnsi="Garamond" w:cs="Garamond"/>
          <w:b/>
          <w:bCs/>
          <w:sz w:val="24"/>
          <w:szCs w:val="24"/>
        </w:rPr>
        <w:t>d) Teknikat e vendosjes së trungjeve të djegura për kontrollin e erozionit</w:t>
      </w:r>
    </w:p>
    <w:p w14:paraId="22CCF386" w14:textId="77777777" w:rsidR="00067EA6" w:rsidRPr="00BB43B4" w:rsidRDefault="00067EA6" w:rsidP="00BF1599">
      <w:pPr>
        <w:ind w:firstLine="284"/>
        <w:jc w:val="both"/>
        <w:rPr>
          <w:rFonts w:ascii="Garamond" w:hAnsi="Garamond" w:cs="Garamond"/>
          <w:sz w:val="24"/>
          <w:szCs w:val="24"/>
        </w:rPr>
      </w:pPr>
      <w:r w:rsidRPr="00BB43B4">
        <w:rPr>
          <w:rFonts w:ascii="Garamond" w:hAnsi="Garamond" w:cs="Garamond"/>
          <w:sz w:val="24"/>
          <w:szCs w:val="24"/>
        </w:rPr>
        <w:t>Në zonat me rrezik të lartë erozioni, drurët e djegur përdoren për krijimin e brezave mbrojtës natyrorë, si më poshtë:</w:t>
      </w:r>
    </w:p>
    <w:p w14:paraId="2BA72EA0" w14:textId="77777777" w:rsidR="00067EA6" w:rsidRPr="00BB43B4" w:rsidRDefault="00067EA6" w:rsidP="00F93D53">
      <w:pPr>
        <w:tabs>
          <w:tab w:val="left" w:pos="720"/>
        </w:tabs>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Drurët priten në një lartësi rreth 60 cm mbi tokë, në mënyrë që trungjet e mbetura të funksionojnë si pengesa kundër rrjedhjeve sipërfaqësore.</w:t>
      </w:r>
    </w:p>
    <w:p w14:paraId="47B48CE3" w14:textId="77777777" w:rsidR="00067EA6" w:rsidRPr="00BB43B4" w:rsidRDefault="00067EA6" w:rsidP="00F93D53">
      <w:pPr>
        <w:tabs>
          <w:tab w:val="left" w:pos="720"/>
        </w:tabs>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Degët dhe materiali drusor vendosen përgjatë trungjeve, sipas vijave të izoipseve, për të frenuar transportin e hirit dhe humbjen e tokës.</w:t>
      </w:r>
    </w:p>
    <w:p w14:paraId="748DB55B" w14:textId="77777777" w:rsidR="00067EA6" w:rsidRPr="00BB43B4" w:rsidRDefault="00067EA6" w:rsidP="00F93D53">
      <w:pPr>
        <w:tabs>
          <w:tab w:val="left" w:pos="720"/>
        </w:tabs>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Vendosja e trungjeve dhe materialit drusor realizohet perpendikular me pjerrësinë e terrenit, duke krijuar tarraca natyrore.</w:t>
      </w:r>
    </w:p>
    <w:p w14:paraId="7B735C8A" w14:textId="77777777" w:rsidR="00067EA6" w:rsidRPr="00BB43B4" w:rsidRDefault="00067EA6" w:rsidP="00BF1599">
      <w:pPr>
        <w:ind w:firstLine="284"/>
        <w:jc w:val="both"/>
        <w:rPr>
          <w:rFonts w:ascii="Garamond" w:hAnsi="Garamond"/>
          <w:sz w:val="24"/>
          <w:szCs w:val="24"/>
        </w:rPr>
      </w:pPr>
      <w:r w:rsidRPr="00BB43B4">
        <w:rPr>
          <w:rFonts w:ascii="Garamond" w:hAnsi="Garamond"/>
          <w:noProof/>
          <w:sz w:val="24"/>
          <w:szCs w:val="24"/>
          <w:lang w:eastAsia="sq-AL"/>
        </w:rPr>
        <w:lastRenderedPageBreak/>
        <w:drawing>
          <wp:inline distT="0" distB="0" distL="0" distR="0" wp14:anchorId="23E34383" wp14:editId="60A1B368">
            <wp:extent cx="2684678" cy="1588741"/>
            <wp:effectExtent l="0" t="0" r="1905"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692111" cy="1593140"/>
                    </a:xfrm>
                    <a:prstGeom prst="rect">
                      <a:avLst/>
                    </a:prstGeom>
                  </pic:spPr>
                </pic:pic>
              </a:graphicData>
            </a:graphic>
          </wp:inline>
        </w:drawing>
      </w:r>
      <w:r w:rsidRPr="00BB43B4">
        <w:rPr>
          <w:rFonts w:ascii="Garamond" w:hAnsi="Garamond"/>
          <w:noProof/>
          <w:sz w:val="24"/>
          <w:szCs w:val="24"/>
          <w:lang w:eastAsia="sq-AL"/>
        </w:rPr>
        <w:drawing>
          <wp:inline distT="0" distB="0" distL="0" distR="0" wp14:anchorId="366C8D2D" wp14:editId="7D70BC81">
            <wp:extent cx="2880360" cy="1552637"/>
            <wp:effectExtent l="0" t="0" r="0" b="9525"/>
            <wp:docPr id="76803" name="Content Placeholder 4">
              <a:extLst xmlns:a="http://schemas.openxmlformats.org/drawingml/2006/main">
                <a:ext uri="{FF2B5EF4-FFF2-40B4-BE49-F238E27FC236}">
                  <a16:creationId xmlns:a16="http://schemas.microsoft.com/office/drawing/2014/main" id="{4A4B5976-F89C-4EE6-B366-019BD852A953}"/>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6803" name="Content Placeholder 4">
                      <a:extLst>
                        <a:ext uri="{FF2B5EF4-FFF2-40B4-BE49-F238E27FC236}">
                          <a16:creationId xmlns:a16="http://schemas.microsoft.com/office/drawing/2014/main" id="{4A4B5976-F89C-4EE6-B366-019BD852A953}"/>
                        </a:ext>
                      </a:extLst>
                    </pic:cNvPr>
                    <pic:cNvPicPr>
                      <a:picLocks noGrp="1"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92612" cy="1559241"/>
                    </a:xfrm>
                    <a:prstGeom prst="rect">
                      <a:avLst/>
                    </a:prstGeom>
                    <a:noFill/>
                    <a:ln>
                      <a:noFill/>
                    </a:ln>
                  </pic:spPr>
                </pic:pic>
              </a:graphicData>
            </a:graphic>
          </wp:inline>
        </w:drawing>
      </w:r>
    </w:p>
    <w:tbl>
      <w:tblPr>
        <w:tblStyle w:val="TableGrid"/>
        <w:tblW w:w="0" w:type="auto"/>
        <w:tblInd w:w="265" w:type="dxa"/>
        <w:tblLook w:val="04A0" w:firstRow="1" w:lastRow="0" w:firstColumn="1" w:lastColumn="0" w:noHBand="0" w:noVBand="1"/>
      </w:tblPr>
      <w:tblGrid>
        <w:gridCol w:w="4266"/>
        <w:gridCol w:w="4554"/>
      </w:tblGrid>
      <w:tr w:rsidR="00067EA6" w:rsidRPr="00BB43B4" w14:paraId="0C4FE149" w14:textId="77777777" w:rsidTr="00F93D53">
        <w:tc>
          <w:tcPr>
            <w:tcW w:w="4266" w:type="dxa"/>
          </w:tcPr>
          <w:p w14:paraId="13B21D56" w14:textId="216552F0" w:rsidR="00067EA6" w:rsidRPr="00BB43B4" w:rsidRDefault="00067EA6" w:rsidP="00BF1599">
            <w:pPr>
              <w:rPr>
                <w:rFonts w:ascii="Garamond" w:hAnsi="Garamond"/>
                <w:i/>
                <w:sz w:val="20"/>
                <w:szCs w:val="20"/>
              </w:rPr>
            </w:pPr>
            <w:r w:rsidRPr="00BB43B4">
              <w:rPr>
                <w:rFonts w:ascii="Garamond" w:eastAsia="Times New Roman" w:hAnsi="Garamond" w:cs="Times New Roman"/>
                <w:i/>
                <w:sz w:val="20"/>
                <w:szCs w:val="20"/>
              </w:rPr>
              <w:t xml:space="preserve">Fig. 5: Vendosja e trungjeve perpendikulare me </w:t>
            </w:r>
            <w:r w:rsidR="0074711E" w:rsidRPr="00BB43B4">
              <w:rPr>
                <w:rFonts w:ascii="Garamond" w:eastAsia="Times New Roman" w:hAnsi="Garamond" w:cs="Times New Roman"/>
                <w:i/>
                <w:sz w:val="20"/>
                <w:szCs w:val="20"/>
              </w:rPr>
              <w:t>pjerrësinë</w:t>
            </w:r>
            <w:r w:rsidRPr="00BB43B4">
              <w:rPr>
                <w:rFonts w:ascii="Garamond" w:eastAsia="Times New Roman" w:hAnsi="Garamond" w:cs="Times New Roman"/>
                <w:i/>
                <w:sz w:val="20"/>
                <w:szCs w:val="20"/>
              </w:rPr>
              <w:t xml:space="preserve"> e terrenit </w:t>
            </w:r>
          </w:p>
        </w:tc>
        <w:tc>
          <w:tcPr>
            <w:tcW w:w="4554" w:type="dxa"/>
          </w:tcPr>
          <w:p w14:paraId="331C21D1" w14:textId="77777777" w:rsidR="00067EA6" w:rsidRPr="00BB43B4" w:rsidRDefault="00067EA6" w:rsidP="00BF1599">
            <w:pPr>
              <w:rPr>
                <w:rFonts w:ascii="Garamond" w:hAnsi="Garamond"/>
                <w:i/>
                <w:sz w:val="20"/>
                <w:szCs w:val="20"/>
              </w:rPr>
            </w:pPr>
            <w:r w:rsidRPr="00BB43B4">
              <w:rPr>
                <w:rFonts w:ascii="Garamond" w:eastAsia="Times New Roman" w:hAnsi="Garamond" w:cs="Times New Roman"/>
                <w:i/>
                <w:sz w:val="20"/>
                <w:szCs w:val="20"/>
              </w:rPr>
              <w:t>Fig. 6: Barriera me material biodegradues</w:t>
            </w:r>
          </w:p>
          <w:p w14:paraId="594A23E5" w14:textId="77777777" w:rsidR="00067EA6" w:rsidRPr="00BB43B4" w:rsidRDefault="00067EA6" w:rsidP="00BF1599">
            <w:pPr>
              <w:jc w:val="both"/>
              <w:rPr>
                <w:rFonts w:ascii="Garamond" w:eastAsia="Times New Roman" w:hAnsi="Garamond" w:cs="Times New Roman"/>
                <w:i/>
                <w:sz w:val="20"/>
                <w:szCs w:val="20"/>
              </w:rPr>
            </w:pPr>
          </w:p>
        </w:tc>
      </w:tr>
    </w:tbl>
    <w:p w14:paraId="6F825FDE" w14:textId="77777777" w:rsidR="00067EA6" w:rsidRPr="00BB43B4" w:rsidRDefault="00067EA6" w:rsidP="00BF1599">
      <w:pPr>
        <w:ind w:firstLine="284"/>
        <w:jc w:val="both"/>
        <w:rPr>
          <w:rFonts w:ascii="Garamond" w:hAnsi="Garamond"/>
          <w:sz w:val="24"/>
          <w:szCs w:val="24"/>
        </w:rPr>
      </w:pPr>
    </w:p>
    <w:p w14:paraId="77A4CA3F" w14:textId="77777777" w:rsidR="00067EA6" w:rsidRPr="00BB43B4" w:rsidRDefault="00067EA6" w:rsidP="00BF1599">
      <w:pPr>
        <w:autoSpaceDE w:val="0"/>
        <w:autoSpaceDN w:val="0"/>
        <w:adjustRightInd w:val="0"/>
        <w:ind w:firstLine="284"/>
        <w:rPr>
          <w:rFonts w:ascii="Garamond" w:hAnsi="Garamond" w:cs="Garamond"/>
          <w:sz w:val="24"/>
          <w:szCs w:val="24"/>
        </w:rPr>
      </w:pPr>
      <w:r w:rsidRPr="00BB43B4">
        <w:rPr>
          <w:rFonts w:ascii="Garamond" w:hAnsi="Garamond" w:cs="Courier New"/>
          <w:sz w:val="24"/>
          <w:szCs w:val="24"/>
        </w:rPr>
        <w:t xml:space="preserve">- </w:t>
      </w:r>
      <w:r w:rsidRPr="00BB43B4">
        <w:rPr>
          <w:rFonts w:ascii="Garamond" w:hAnsi="Garamond" w:cs="Garamond"/>
          <w:b/>
          <w:bCs/>
          <w:sz w:val="24"/>
          <w:szCs w:val="24"/>
        </w:rPr>
        <w:t>Parametrat orientues të brezave me trungje të djegura:</w:t>
      </w:r>
    </w:p>
    <w:p w14:paraId="07EFC3CF" w14:textId="2364E93C" w:rsidR="00067EA6" w:rsidRPr="00BB43B4" w:rsidRDefault="00067EA6" w:rsidP="00BF1599">
      <w:pPr>
        <w:tabs>
          <w:tab w:val="left" w:pos="720"/>
        </w:tabs>
        <w:autoSpaceDE w:val="0"/>
        <w:autoSpaceDN w:val="0"/>
        <w:adjustRightInd w:val="0"/>
        <w:ind w:firstLine="284"/>
        <w:rPr>
          <w:rFonts w:ascii="Garamond" w:hAnsi="Garamond" w:cs="Garamond"/>
          <w:sz w:val="24"/>
          <w:szCs w:val="24"/>
        </w:rPr>
      </w:pPr>
      <w:r w:rsidRPr="00BB43B4">
        <w:rPr>
          <w:rFonts w:ascii="Garamond" w:hAnsi="Garamond" w:cs="Symbol"/>
          <w:sz w:val="24"/>
          <w:szCs w:val="24"/>
        </w:rPr>
        <w:t xml:space="preserve">- </w:t>
      </w:r>
      <w:r w:rsidR="00F93D53" w:rsidRPr="00BB43B4">
        <w:rPr>
          <w:rFonts w:ascii="Garamond" w:hAnsi="Garamond" w:cs="Garamond"/>
          <w:sz w:val="24"/>
          <w:szCs w:val="24"/>
        </w:rPr>
        <w:t>gjatësia e brezit: rreth 10 m;</w:t>
      </w:r>
    </w:p>
    <w:p w14:paraId="1437857D" w14:textId="34A3E772" w:rsidR="00067EA6" w:rsidRPr="00BB43B4" w:rsidRDefault="00067EA6" w:rsidP="00BF1599">
      <w:pPr>
        <w:tabs>
          <w:tab w:val="left" w:pos="720"/>
        </w:tabs>
        <w:autoSpaceDE w:val="0"/>
        <w:autoSpaceDN w:val="0"/>
        <w:adjustRightInd w:val="0"/>
        <w:ind w:firstLine="284"/>
        <w:rPr>
          <w:rFonts w:ascii="Garamond" w:hAnsi="Garamond" w:cs="Garamond"/>
          <w:sz w:val="24"/>
          <w:szCs w:val="24"/>
        </w:rPr>
      </w:pPr>
      <w:r w:rsidRPr="00BB43B4">
        <w:rPr>
          <w:rFonts w:ascii="Garamond" w:hAnsi="Garamond" w:cs="Symbol"/>
          <w:sz w:val="24"/>
          <w:szCs w:val="24"/>
        </w:rPr>
        <w:t xml:space="preserve">- </w:t>
      </w:r>
      <w:r w:rsidR="00F93D53" w:rsidRPr="00BB43B4">
        <w:rPr>
          <w:rFonts w:ascii="Garamond" w:hAnsi="Garamond" w:cs="Garamond"/>
          <w:sz w:val="24"/>
          <w:szCs w:val="24"/>
        </w:rPr>
        <w:t>gjerësia: rreth 1 m;</w:t>
      </w:r>
    </w:p>
    <w:p w14:paraId="3108C31C" w14:textId="77777777" w:rsidR="00067EA6" w:rsidRPr="00BB43B4" w:rsidRDefault="00067EA6" w:rsidP="00BF1599">
      <w:pPr>
        <w:tabs>
          <w:tab w:val="left" w:pos="720"/>
        </w:tabs>
        <w:autoSpaceDE w:val="0"/>
        <w:autoSpaceDN w:val="0"/>
        <w:adjustRightInd w:val="0"/>
        <w:ind w:firstLine="284"/>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distanca ndërmjet brezave: rreth 5 m.</w:t>
      </w:r>
    </w:p>
    <w:p w14:paraId="3831D394" w14:textId="6960ECD7" w:rsidR="00067EA6" w:rsidRPr="00BB43B4" w:rsidRDefault="00067EA6" w:rsidP="00BF1599">
      <w:pPr>
        <w:ind w:firstLine="284"/>
        <w:rPr>
          <w:rFonts w:ascii="Garamond" w:hAnsi="Garamond"/>
          <w:sz w:val="24"/>
          <w:szCs w:val="24"/>
        </w:rPr>
      </w:pPr>
      <w:r w:rsidRPr="00BB43B4">
        <w:rPr>
          <w:rFonts w:ascii="Garamond" w:hAnsi="Garamond"/>
          <w:sz w:val="24"/>
          <w:szCs w:val="24"/>
        </w:rPr>
        <w:t>Kjo metodë është veçanërisht efektive në terrene me pjerrësi të moderuar. Vendosja horizontale e trungjeve përbën një alternativë me kosto të ulët për kontrollin e erozionit (</w:t>
      </w:r>
      <w:r w:rsidR="0074711E" w:rsidRPr="00BB43B4">
        <w:rPr>
          <w:rFonts w:ascii="Garamond" w:hAnsi="Garamond"/>
          <w:i/>
          <w:sz w:val="24"/>
          <w:szCs w:val="24"/>
        </w:rPr>
        <w:t>f</w:t>
      </w:r>
      <w:r w:rsidRPr="00BB43B4">
        <w:rPr>
          <w:rFonts w:ascii="Garamond" w:hAnsi="Garamond"/>
          <w:i/>
          <w:sz w:val="24"/>
          <w:szCs w:val="24"/>
        </w:rPr>
        <w:t>igura 5</w:t>
      </w:r>
      <w:r w:rsidRPr="00BB43B4">
        <w:rPr>
          <w:rFonts w:ascii="Garamond" w:hAnsi="Garamond"/>
          <w:sz w:val="24"/>
          <w:szCs w:val="24"/>
        </w:rPr>
        <w:t>).</w:t>
      </w:r>
    </w:p>
    <w:p w14:paraId="6A8E9667" w14:textId="77777777" w:rsidR="00067EA6" w:rsidRPr="00BB43B4" w:rsidRDefault="00067EA6" w:rsidP="00BF1599">
      <w:pPr>
        <w:pStyle w:val="ListParagraph"/>
        <w:ind w:left="0" w:firstLine="284"/>
        <w:jc w:val="both"/>
        <w:rPr>
          <w:rFonts w:ascii="Garamond" w:hAnsi="Garamond"/>
          <w:sz w:val="24"/>
          <w:szCs w:val="24"/>
        </w:rPr>
      </w:pPr>
      <w:r w:rsidRPr="00BB43B4">
        <w:rPr>
          <w:rFonts w:ascii="Garamond" w:hAnsi="Garamond"/>
          <w:sz w:val="24"/>
          <w:szCs w:val="24"/>
        </w:rPr>
        <w:t>- Përdorimi i mjeteve mekanike të rënda duhet të jetë i kufizuar, për të shmangur ngjeshjen dhe degradimin e tokës gjatë ndërtimit të barrierave natyrore.</w:t>
      </w:r>
    </w:p>
    <w:p w14:paraId="7B2CCBC0" w14:textId="77777777" w:rsidR="00067EA6" w:rsidRPr="00BB43B4" w:rsidRDefault="00067EA6" w:rsidP="00BF1599">
      <w:pPr>
        <w:ind w:firstLine="284"/>
        <w:rPr>
          <w:rFonts w:ascii="Garamond" w:hAnsi="Garamond"/>
          <w:sz w:val="24"/>
          <w:szCs w:val="24"/>
        </w:rPr>
      </w:pPr>
      <w:r w:rsidRPr="00BB43B4">
        <w:rPr>
          <w:rFonts w:ascii="Garamond" w:hAnsi="Garamond"/>
          <w:noProof/>
          <w:sz w:val="24"/>
          <w:szCs w:val="24"/>
          <w:lang w:eastAsia="sq-AL"/>
        </w:rPr>
        <w:drawing>
          <wp:inline distT="0" distB="0" distL="0" distR="0" wp14:anchorId="68FC93CD" wp14:editId="3CBF11E4">
            <wp:extent cx="2628900" cy="1599928"/>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632867" cy="1602343"/>
                    </a:xfrm>
                    <a:prstGeom prst="rect">
                      <a:avLst/>
                    </a:prstGeom>
                  </pic:spPr>
                </pic:pic>
              </a:graphicData>
            </a:graphic>
          </wp:inline>
        </w:drawing>
      </w:r>
      <w:r w:rsidRPr="00BB43B4">
        <w:rPr>
          <w:rFonts w:ascii="Garamond" w:hAnsi="Garamond"/>
          <w:sz w:val="24"/>
          <w:szCs w:val="24"/>
        </w:rPr>
        <w:t xml:space="preserve">  </w:t>
      </w:r>
      <w:r w:rsidRPr="00BB43B4">
        <w:rPr>
          <w:rFonts w:ascii="Garamond" w:hAnsi="Garamond"/>
          <w:noProof/>
          <w:sz w:val="24"/>
          <w:szCs w:val="24"/>
          <w:lang w:eastAsia="sq-AL"/>
        </w:rPr>
        <w:drawing>
          <wp:inline distT="0" distB="0" distL="0" distR="0" wp14:anchorId="091E1952" wp14:editId="62BE08D2">
            <wp:extent cx="3055620" cy="1598930"/>
            <wp:effectExtent l="0" t="0" r="0" b="127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074067" cy="1608583"/>
                    </a:xfrm>
                    <a:prstGeom prst="rect">
                      <a:avLst/>
                    </a:prstGeom>
                  </pic:spPr>
                </pic:pic>
              </a:graphicData>
            </a:graphic>
          </wp:inline>
        </w:drawing>
      </w:r>
    </w:p>
    <w:tbl>
      <w:tblPr>
        <w:tblStyle w:val="TableGrid"/>
        <w:tblW w:w="0" w:type="auto"/>
        <w:tblInd w:w="1980" w:type="dxa"/>
        <w:tblLook w:val="04A0" w:firstRow="1" w:lastRow="0" w:firstColumn="1" w:lastColumn="0" w:noHBand="0" w:noVBand="1"/>
      </w:tblPr>
      <w:tblGrid>
        <w:gridCol w:w="5953"/>
      </w:tblGrid>
      <w:tr w:rsidR="00067EA6" w:rsidRPr="00BB43B4" w14:paraId="67D78B48" w14:textId="77777777" w:rsidTr="00BF1599">
        <w:tc>
          <w:tcPr>
            <w:tcW w:w="5953" w:type="dxa"/>
          </w:tcPr>
          <w:p w14:paraId="009178E5" w14:textId="77777777" w:rsidR="00067EA6" w:rsidRPr="00BB43B4" w:rsidRDefault="00067EA6" w:rsidP="00BF1599">
            <w:pPr>
              <w:ind w:firstLine="284"/>
              <w:jc w:val="center"/>
              <w:rPr>
                <w:rFonts w:ascii="Garamond" w:hAnsi="Garamond"/>
                <w:i/>
                <w:sz w:val="20"/>
                <w:szCs w:val="20"/>
              </w:rPr>
            </w:pPr>
            <w:r w:rsidRPr="00BB43B4">
              <w:rPr>
                <w:rFonts w:ascii="Garamond" w:hAnsi="Garamond" w:cs="Times New Roman"/>
                <w:i/>
                <w:sz w:val="20"/>
                <w:szCs w:val="20"/>
              </w:rPr>
              <w:t>Figura 7. Vendosja e trungjeve në formë pritash</w:t>
            </w:r>
          </w:p>
        </w:tc>
      </w:tr>
    </w:tbl>
    <w:p w14:paraId="53073BCC" w14:textId="77777777" w:rsidR="00067EA6" w:rsidRPr="00BB43B4" w:rsidRDefault="00067EA6" w:rsidP="00BF1599">
      <w:pPr>
        <w:ind w:firstLine="284"/>
        <w:rPr>
          <w:rFonts w:ascii="Garamond" w:hAnsi="Garamond"/>
          <w:sz w:val="24"/>
          <w:szCs w:val="24"/>
        </w:rPr>
      </w:pPr>
    </w:p>
    <w:p w14:paraId="578DE2F7" w14:textId="77777777" w:rsidR="00067EA6" w:rsidRPr="00BB43B4" w:rsidRDefault="00067EA6" w:rsidP="00BF1599">
      <w:pPr>
        <w:ind w:firstLine="284"/>
        <w:rPr>
          <w:rFonts w:ascii="Garamond" w:hAnsi="Garamond"/>
          <w:sz w:val="24"/>
          <w:szCs w:val="24"/>
        </w:rPr>
      </w:pPr>
      <w:r w:rsidRPr="00BB43B4">
        <w:rPr>
          <w:rFonts w:ascii="Garamond" w:hAnsi="Garamond"/>
          <w:sz w:val="24"/>
          <w:szCs w:val="24"/>
        </w:rPr>
        <w:t xml:space="preserve">  </w:t>
      </w:r>
      <w:r w:rsidRPr="00BB43B4">
        <w:rPr>
          <w:rFonts w:ascii="Garamond" w:hAnsi="Garamond"/>
          <w:noProof/>
          <w:sz w:val="24"/>
          <w:szCs w:val="24"/>
          <w:lang w:eastAsia="sq-AL"/>
        </w:rPr>
        <w:drawing>
          <wp:inline distT="0" distB="0" distL="0" distR="0" wp14:anchorId="2F655CAC" wp14:editId="5EA0FA0A">
            <wp:extent cx="2955341" cy="1974387"/>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965544" cy="1981204"/>
                    </a:xfrm>
                    <a:prstGeom prst="rect">
                      <a:avLst/>
                    </a:prstGeom>
                  </pic:spPr>
                </pic:pic>
              </a:graphicData>
            </a:graphic>
          </wp:inline>
        </w:drawing>
      </w:r>
      <w:r w:rsidRPr="00BB43B4">
        <w:rPr>
          <w:rFonts w:ascii="Garamond" w:hAnsi="Garamond"/>
          <w:sz w:val="24"/>
          <w:szCs w:val="24"/>
        </w:rPr>
        <w:t xml:space="preserve">  </w:t>
      </w:r>
      <w:r w:rsidRPr="00BB43B4">
        <w:rPr>
          <w:rFonts w:ascii="Garamond" w:hAnsi="Garamond"/>
          <w:noProof/>
          <w:sz w:val="24"/>
          <w:szCs w:val="24"/>
          <w:lang w:eastAsia="sq-AL"/>
        </w:rPr>
        <w:drawing>
          <wp:inline distT="0" distB="0" distL="0" distR="0" wp14:anchorId="60A53D61" wp14:editId="3E3093B8">
            <wp:extent cx="2506980" cy="2049780"/>
            <wp:effectExtent l="0" t="0" r="7620" b="762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506980" cy="2049780"/>
                    </a:xfrm>
                    <a:prstGeom prst="rect">
                      <a:avLst/>
                    </a:prstGeom>
                  </pic:spPr>
                </pic:pic>
              </a:graphicData>
            </a:graphic>
          </wp:inline>
        </w:drawing>
      </w:r>
    </w:p>
    <w:tbl>
      <w:tblPr>
        <w:tblStyle w:val="TableGrid"/>
        <w:tblW w:w="0" w:type="auto"/>
        <w:tblLook w:val="04A0" w:firstRow="1" w:lastRow="0" w:firstColumn="1" w:lastColumn="0" w:noHBand="0" w:noVBand="1"/>
      </w:tblPr>
      <w:tblGrid>
        <w:gridCol w:w="4675"/>
        <w:gridCol w:w="4675"/>
      </w:tblGrid>
      <w:tr w:rsidR="00067EA6" w:rsidRPr="00BB43B4" w14:paraId="1A2EE00B" w14:textId="77777777" w:rsidTr="00BF1599">
        <w:tc>
          <w:tcPr>
            <w:tcW w:w="4675" w:type="dxa"/>
          </w:tcPr>
          <w:p w14:paraId="7949001C" w14:textId="479E2625" w:rsidR="00067EA6" w:rsidRPr="00BB43B4" w:rsidRDefault="00067EA6" w:rsidP="00BF1599">
            <w:pPr>
              <w:rPr>
                <w:rFonts w:ascii="Garamond" w:hAnsi="Garamond"/>
                <w:i/>
                <w:sz w:val="20"/>
                <w:szCs w:val="20"/>
              </w:rPr>
            </w:pPr>
            <w:r w:rsidRPr="00BB43B4">
              <w:rPr>
                <w:rFonts w:ascii="Garamond" w:hAnsi="Garamond" w:cs="Times New Roman"/>
                <w:i/>
                <w:sz w:val="20"/>
                <w:szCs w:val="20"/>
              </w:rPr>
              <w:t>Fig. 8. Grumbullimi dhe vendosja në breza</w:t>
            </w:r>
            <w:r w:rsidR="00F93D53" w:rsidRPr="00BB43B4">
              <w:rPr>
                <w:rFonts w:ascii="Garamond" w:hAnsi="Garamond" w:cs="Times New Roman"/>
                <w:i/>
                <w:sz w:val="20"/>
                <w:szCs w:val="20"/>
              </w:rPr>
              <w:t xml:space="preserve"> e</w:t>
            </w:r>
            <w:r w:rsidRPr="00BB43B4">
              <w:rPr>
                <w:rFonts w:ascii="Garamond" w:hAnsi="Garamond" w:cs="Times New Roman"/>
                <w:i/>
                <w:sz w:val="20"/>
                <w:szCs w:val="20"/>
              </w:rPr>
              <w:t xml:space="preserve"> materialit drusor të djegur (e përzier me brez</w:t>
            </w:r>
            <w:r w:rsidR="00F93D53" w:rsidRPr="00BB43B4">
              <w:rPr>
                <w:rFonts w:ascii="Garamond" w:hAnsi="Garamond" w:cs="Times New Roman"/>
                <w:i/>
                <w:sz w:val="20"/>
                <w:szCs w:val="20"/>
              </w:rPr>
              <w:t>a trungjesh në formë tarracash).</w:t>
            </w:r>
          </w:p>
        </w:tc>
        <w:tc>
          <w:tcPr>
            <w:tcW w:w="4675" w:type="dxa"/>
          </w:tcPr>
          <w:p w14:paraId="00961EF9" w14:textId="192A3E26" w:rsidR="00067EA6" w:rsidRPr="00BB43B4" w:rsidRDefault="00067EA6" w:rsidP="00BF1599">
            <w:pPr>
              <w:rPr>
                <w:rFonts w:ascii="Garamond" w:hAnsi="Garamond" w:cs="Times New Roman"/>
                <w:i/>
                <w:sz w:val="20"/>
                <w:szCs w:val="20"/>
              </w:rPr>
            </w:pPr>
            <w:r w:rsidRPr="00BB43B4">
              <w:rPr>
                <w:rFonts w:ascii="Garamond" w:hAnsi="Garamond" w:cs="Times New Roman"/>
                <w:i/>
                <w:sz w:val="20"/>
                <w:szCs w:val="20"/>
              </w:rPr>
              <w:t>Fig. 9. Grumbullimi dhe vendosja në breza materialit drusor të djegur sipas vijave të izoipseve</w:t>
            </w:r>
            <w:r w:rsidR="00F93D53" w:rsidRPr="00BB43B4">
              <w:rPr>
                <w:rFonts w:ascii="Garamond" w:hAnsi="Garamond" w:cs="Times New Roman"/>
                <w:i/>
                <w:sz w:val="20"/>
                <w:szCs w:val="20"/>
              </w:rPr>
              <w:t>.</w:t>
            </w:r>
          </w:p>
        </w:tc>
      </w:tr>
    </w:tbl>
    <w:p w14:paraId="1355D892" w14:textId="77777777" w:rsidR="00067EA6" w:rsidRPr="00BB43B4" w:rsidRDefault="00067EA6" w:rsidP="00BF1599">
      <w:pPr>
        <w:ind w:firstLine="284"/>
        <w:jc w:val="center"/>
        <w:rPr>
          <w:rFonts w:ascii="Garamond" w:hAnsi="Garamond"/>
          <w:sz w:val="24"/>
          <w:szCs w:val="24"/>
        </w:rPr>
      </w:pPr>
      <w:r w:rsidRPr="00BB43B4">
        <w:rPr>
          <w:rFonts w:ascii="Garamond" w:hAnsi="Garamond"/>
          <w:sz w:val="24"/>
          <w:szCs w:val="24"/>
        </w:rPr>
        <w:lastRenderedPageBreak/>
        <w:br/>
      </w:r>
      <w:r w:rsidRPr="00BB43B4">
        <w:rPr>
          <w:rFonts w:ascii="Garamond" w:hAnsi="Garamond"/>
          <w:noProof/>
          <w:sz w:val="24"/>
          <w:szCs w:val="24"/>
          <w:lang w:eastAsia="sq-AL"/>
        </w:rPr>
        <w:drawing>
          <wp:inline distT="0" distB="0" distL="0" distR="0" wp14:anchorId="689FDFBE" wp14:editId="58577D6C">
            <wp:extent cx="3083560" cy="1668780"/>
            <wp:effectExtent l="0" t="0" r="2540" b="7620"/>
            <wp:docPr id="81923" name="Content Placeholder 7">
              <a:extLst xmlns:a="http://schemas.openxmlformats.org/drawingml/2006/main">
                <a:ext uri="{FF2B5EF4-FFF2-40B4-BE49-F238E27FC236}">
                  <a16:creationId xmlns:a16="http://schemas.microsoft.com/office/drawing/2014/main" id="{7E735BD5-6197-4472-8C7F-5CF4090EB860}"/>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81923" name="Content Placeholder 7">
                      <a:extLst>
                        <a:ext uri="{FF2B5EF4-FFF2-40B4-BE49-F238E27FC236}">
                          <a16:creationId xmlns:a16="http://schemas.microsoft.com/office/drawing/2014/main" id="{7E735BD5-6197-4472-8C7F-5CF4090EB860}"/>
                        </a:ext>
                      </a:extLst>
                    </pic:cNvPr>
                    <pic:cNvPicPr>
                      <a:picLocks noGrp="1"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091380" cy="1673012"/>
                    </a:xfrm>
                    <a:prstGeom prst="rect">
                      <a:avLst/>
                    </a:prstGeom>
                    <a:noFill/>
                    <a:ln>
                      <a:noFill/>
                    </a:ln>
                  </pic:spPr>
                </pic:pic>
              </a:graphicData>
            </a:graphic>
          </wp:inline>
        </w:drawing>
      </w:r>
      <w:r w:rsidRPr="00BB43B4">
        <w:rPr>
          <w:rFonts w:ascii="Garamond" w:hAnsi="Garamond"/>
          <w:noProof/>
          <w:sz w:val="24"/>
          <w:szCs w:val="24"/>
          <w:lang w:eastAsia="sq-AL"/>
        </w:rPr>
        <w:drawing>
          <wp:inline distT="0" distB="0" distL="0" distR="0" wp14:anchorId="2F738CAD" wp14:editId="7EE886A9">
            <wp:extent cx="2392680" cy="1676400"/>
            <wp:effectExtent l="0" t="0" r="7620" b="0"/>
            <wp:docPr id="80901" name="Picture 7">
              <a:extLst xmlns:a="http://schemas.openxmlformats.org/drawingml/2006/main">
                <a:ext uri="{FF2B5EF4-FFF2-40B4-BE49-F238E27FC236}">
                  <a16:creationId xmlns:a16="http://schemas.microsoft.com/office/drawing/2014/main" id="{64E8185F-C1C8-486E-AAD4-D19BC552401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01" name="Picture 7">
                      <a:extLst>
                        <a:ext uri="{FF2B5EF4-FFF2-40B4-BE49-F238E27FC236}">
                          <a16:creationId xmlns:a16="http://schemas.microsoft.com/office/drawing/2014/main" id="{64E8185F-C1C8-486E-AAD4-D19BC552401F}"/>
                        </a:ext>
                      </a:extLst>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399824" cy="1681405"/>
                    </a:xfrm>
                    <a:prstGeom prst="rect">
                      <a:avLst/>
                    </a:prstGeom>
                    <a:noFill/>
                    <a:ln>
                      <a:noFill/>
                    </a:ln>
                  </pic:spPr>
                </pic:pic>
              </a:graphicData>
            </a:graphic>
          </wp:inline>
        </w:drawing>
      </w:r>
    </w:p>
    <w:p w14:paraId="5F621E75" w14:textId="4BF23418" w:rsidR="00067EA6" w:rsidRPr="00BB43B4" w:rsidRDefault="00F93D53" w:rsidP="00F93D53">
      <w:pPr>
        <w:pStyle w:val="Heading3"/>
        <w:spacing w:line="240" w:lineRule="auto"/>
        <w:jc w:val="center"/>
        <w:rPr>
          <w:rFonts w:ascii="Garamond" w:eastAsiaTheme="minorHAnsi" w:hAnsi="Garamond"/>
          <w:i/>
          <w:sz w:val="20"/>
          <w:u w:val="none"/>
        </w:rPr>
      </w:pPr>
      <w:r w:rsidRPr="00BB43B4">
        <w:rPr>
          <w:rFonts w:ascii="Garamond" w:hAnsi="Garamond"/>
          <w:i/>
          <w:sz w:val="20"/>
          <w:u w:val="none"/>
        </w:rPr>
        <w:t>Figura</w:t>
      </w:r>
      <w:r w:rsidR="00067EA6" w:rsidRPr="00BB43B4">
        <w:rPr>
          <w:rFonts w:ascii="Garamond" w:hAnsi="Garamond"/>
          <w:i/>
          <w:sz w:val="20"/>
          <w:u w:val="none"/>
        </w:rPr>
        <w:t xml:space="preserve"> 10. </w:t>
      </w:r>
      <w:r w:rsidR="00067EA6" w:rsidRPr="00BB43B4">
        <w:rPr>
          <w:rFonts w:ascii="Garamond" w:eastAsiaTheme="minorHAnsi" w:hAnsi="Garamond"/>
          <w:i/>
          <w:sz w:val="20"/>
          <w:u w:val="none"/>
        </w:rPr>
        <w:t>Vendosja e trungjeve të djegur sipas izo</w:t>
      </w:r>
      <w:r w:rsidR="0074711E" w:rsidRPr="00BB43B4">
        <w:rPr>
          <w:rFonts w:ascii="Garamond" w:eastAsiaTheme="minorHAnsi" w:hAnsi="Garamond"/>
          <w:i/>
          <w:sz w:val="20"/>
          <w:u w:val="none"/>
        </w:rPr>
        <w:t>i</w:t>
      </w:r>
      <w:r w:rsidR="00067EA6" w:rsidRPr="00BB43B4">
        <w:rPr>
          <w:rFonts w:ascii="Garamond" w:eastAsiaTheme="minorHAnsi" w:hAnsi="Garamond"/>
          <w:i/>
          <w:sz w:val="20"/>
          <w:u w:val="none"/>
        </w:rPr>
        <w:t>pseve për frenimin e erozionit</w:t>
      </w:r>
    </w:p>
    <w:p w14:paraId="523766A7" w14:textId="77777777" w:rsidR="00067EA6" w:rsidRPr="00BB43B4" w:rsidRDefault="00067EA6" w:rsidP="00BF1599">
      <w:pPr>
        <w:ind w:firstLine="284"/>
        <w:rPr>
          <w:rFonts w:ascii="Garamond" w:hAnsi="Garamond"/>
          <w:sz w:val="24"/>
          <w:szCs w:val="24"/>
        </w:rPr>
      </w:pPr>
    </w:p>
    <w:p w14:paraId="3269E54B" w14:textId="77777777" w:rsidR="00067EA6" w:rsidRPr="00BB43B4" w:rsidRDefault="00067EA6" w:rsidP="00BF1599">
      <w:pPr>
        <w:ind w:firstLine="284"/>
        <w:rPr>
          <w:rFonts w:ascii="Garamond" w:hAnsi="Garamond"/>
          <w:sz w:val="24"/>
          <w:szCs w:val="24"/>
        </w:rPr>
      </w:pPr>
      <w:r w:rsidRPr="00BB43B4">
        <w:rPr>
          <w:rFonts w:ascii="Garamond" w:hAnsi="Garamond"/>
          <w:noProof/>
          <w:sz w:val="24"/>
          <w:szCs w:val="24"/>
          <w:lang w:eastAsia="sq-AL"/>
        </w:rPr>
        <w:drawing>
          <wp:inline distT="0" distB="0" distL="0" distR="0" wp14:anchorId="3982FBFA" wp14:editId="710985F3">
            <wp:extent cx="5273040" cy="1907540"/>
            <wp:effectExtent l="0" t="0" r="3810" b="0"/>
            <wp:docPr id="80899" name="Content Placeholder 4">
              <a:extLst xmlns:a="http://schemas.openxmlformats.org/drawingml/2006/main">
                <a:ext uri="{FF2B5EF4-FFF2-40B4-BE49-F238E27FC236}">
                  <a16:creationId xmlns:a16="http://schemas.microsoft.com/office/drawing/2014/main" id="{FDECEE0D-1812-416F-89BB-02EBF0D23B36}"/>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80899" name="Content Placeholder 4">
                      <a:extLst>
                        <a:ext uri="{FF2B5EF4-FFF2-40B4-BE49-F238E27FC236}">
                          <a16:creationId xmlns:a16="http://schemas.microsoft.com/office/drawing/2014/main" id="{FDECEE0D-1812-416F-89BB-02EBF0D23B36}"/>
                        </a:ext>
                      </a:extLst>
                    </pic:cNvPr>
                    <pic:cNvPicPr>
                      <a:picLocks noGrp="1"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295401" cy="1915629"/>
                    </a:xfrm>
                    <a:prstGeom prst="rect">
                      <a:avLst/>
                    </a:prstGeom>
                    <a:noFill/>
                    <a:ln>
                      <a:noFill/>
                    </a:ln>
                  </pic:spPr>
                </pic:pic>
              </a:graphicData>
            </a:graphic>
          </wp:inline>
        </w:drawing>
      </w:r>
    </w:p>
    <w:p w14:paraId="238E32CF" w14:textId="0F3F96FB" w:rsidR="00067EA6" w:rsidRPr="00BB43B4" w:rsidRDefault="00067EA6" w:rsidP="00F93D53">
      <w:pPr>
        <w:ind w:firstLine="284"/>
        <w:jc w:val="center"/>
        <w:rPr>
          <w:rFonts w:ascii="Garamond" w:hAnsi="Garamond"/>
          <w:i/>
        </w:rPr>
      </w:pPr>
      <w:r w:rsidRPr="00BB43B4">
        <w:rPr>
          <w:rFonts w:ascii="Garamond" w:hAnsi="Garamond"/>
          <w:i/>
        </w:rPr>
        <w:t>Fig</w:t>
      </w:r>
      <w:r w:rsidR="0074711E" w:rsidRPr="00BB43B4">
        <w:rPr>
          <w:rFonts w:ascii="Garamond" w:hAnsi="Garamond"/>
          <w:i/>
        </w:rPr>
        <w:t>.</w:t>
      </w:r>
      <w:r w:rsidRPr="00BB43B4">
        <w:rPr>
          <w:rFonts w:ascii="Garamond" w:hAnsi="Garamond"/>
          <w:i/>
        </w:rPr>
        <w:t xml:space="preserve"> 11. Vendosja në grumbuj e materialit drusor të djegur dhe gurëve për frenim të erozionit</w:t>
      </w:r>
    </w:p>
    <w:p w14:paraId="213FEA65" w14:textId="77777777" w:rsidR="00067EA6" w:rsidRPr="00BB43B4" w:rsidRDefault="00067EA6" w:rsidP="00BF1599">
      <w:pPr>
        <w:ind w:firstLine="284"/>
        <w:rPr>
          <w:rFonts w:ascii="Garamond" w:hAnsi="Garamond"/>
          <w:szCs w:val="24"/>
        </w:rPr>
      </w:pPr>
    </w:p>
    <w:p w14:paraId="2C0FEB33" w14:textId="77777777" w:rsidR="00067EA6" w:rsidRPr="00BB43B4" w:rsidRDefault="00067EA6" w:rsidP="00BF1599">
      <w:pPr>
        <w:ind w:firstLine="284"/>
        <w:jc w:val="both"/>
        <w:rPr>
          <w:rFonts w:ascii="Garamond" w:hAnsi="Garamond"/>
          <w:sz w:val="24"/>
          <w:szCs w:val="24"/>
          <w:highlight w:val="green"/>
        </w:rPr>
      </w:pPr>
      <w:r w:rsidRPr="00BB43B4">
        <w:rPr>
          <w:rFonts w:ascii="Garamond" w:hAnsi="Garamond"/>
          <w:b/>
          <w:bCs/>
          <w:sz w:val="24"/>
          <w:szCs w:val="24"/>
        </w:rPr>
        <w:t xml:space="preserve"> 3.</w:t>
      </w:r>
      <w:r w:rsidRPr="00BB43B4">
        <w:rPr>
          <w:rFonts w:ascii="Garamond" w:hAnsi="Garamond"/>
          <w:sz w:val="24"/>
          <w:szCs w:val="24"/>
        </w:rPr>
        <w:t xml:space="preserve"> </w:t>
      </w:r>
      <w:r w:rsidRPr="00BB43B4">
        <w:rPr>
          <w:rFonts w:ascii="Garamond" w:hAnsi="Garamond"/>
          <w:b/>
          <w:bCs/>
          <w:sz w:val="24"/>
          <w:szCs w:val="24"/>
        </w:rPr>
        <w:t>Programi për parashikimin e rrëshqitjeve të tokës</w:t>
      </w:r>
      <w:r w:rsidRPr="00BB43B4">
        <w:rPr>
          <w:rFonts w:ascii="Garamond" w:hAnsi="Garamond"/>
          <w:sz w:val="24"/>
          <w:szCs w:val="24"/>
        </w:rPr>
        <w:t>: përdoret për të identifikuar zonat e cenueshme ndaj rrëshqitjeve dhe për të planifikuar krijimin e pyjeve mbrojtëse ndaj katastrofave natyrore.</w:t>
      </w:r>
    </w:p>
    <w:p w14:paraId="79BEDA71" w14:textId="77777777" w:rsidR="00067EA6" w:rsidRPr="00BB43B4" w:rsidRDefault="00067EA6" w:rsidP="00BF1599">
      <w:pPr>
        <w:ind w:firstLine="284"/>
        <w:jc w:val="both"/>
        <w:rPr>
          <w:rFonts w:ascii="Garamond" w:hAnsi="Garamond"/>
          <w:b/>
          <w:bCs/>
          <w:sz w:val="24"/>
          <w:szCs w:val="24"/>
        </w:rPr>
      </w:pPr>
      <w:r w:rsidRPr="00BB43B4">
        <w:rPr>
          <w:rFonts w:ascii="Garamond" w:hAnsi="Garamond"/>
          <w:b/>
          <w:bCs/>
          <w:sz w:val="24"/>
          <w:szCs w:val="24"/>
        </w:rPr>
        <w:t>4. Zonat ku do të kryhet monitorimi i restaurimit</w:t>
      </w:r>
    </w:p>
    <w:p w14:paraId="29CF15DE"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 Në rastet kur kemi një sipërfaqe të madhe të djegur, duhet të kryhet monitorimi për të vlerësuar rezultatet e restaurimit. Plani i restaurimit përfshin kohëzgjatjen, metodat e restaurimit, si dhe vlerësuesit e monitorimit pas restaurimit.</w:t>
      </w:r>
    </w:p>
    <w:p w14:paraId="0886A005" w14:textId="77777777" w:rsidR="00067EA6" w:rsidRPr="00BB43B4" w:rsidRDefault="00067EA6" w:rsidP="00BF1599">
      <w:pPr>
        <w:ind w:firstLine="284"/>
        <w:jc w:val="both"/>
        <w:rPr>
          <w:rFonts w:ascii="Garamond" w:hAnsi="Garamond"/>
          <w:sz w:val="24"/>
          <w:szCs w:val="24"/>
        </w:rPr>
      </w:pPr>
      <w:r w:rsidRPr="00BB43B4">
        <w:rPr>
          <w:rFonts w:ascii="Garamond" w:hAnsi="Garamond"/>
          <w:noProof/>
          <w:sz w:val="24"/>
          <w:szCs w:val="24"/>
          <w:lang w:eastAsia="sq-AL"/>
        </w:rPr>
        <w:drawing>
          <wp:inline distT="0" distB="0" distL="0" distR="0" wp14:anchorId="1564BD35" wp14:editId="54BB4C88">
            <wp:extent cx="5589270" cy="1424940"/>
            <wp:effectExtent l="0" t="0" r="0" b="3810"/>
            <wp:docPr id="36"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30" cstate="print"/>
                    <a:stretch>
                      <a:fillRect/>
                    </a:stretch>
                  </pic:blipFill>
                  <pic:spPr>
                    <a:xfrm>
                      <a:off x="0" y="0"/>
                      <a:ext cx="5595048" cy="1426413"/>
                    </a:xfrm>
                    <a:prstGeom prst="rect">
                      <a:avLst/>
                    </a:prstGeom>
                  </pic:spPr>
                </pic:pic>
              </a:graphicData>
            </a:graphic>
          </wp:inline>
        </w:drawing>
      </w:r>
    </w:p>
    <w:p w14:paraId="2FB5A666" w14:textId="3DDDF9BC" w:rsidR="00067EA6" w:rsidRPr="00BB43B4" w:rsidRDefault="00067EA6" w:rsidP="00F93D53">
      <w:pPr>
        <w:ind w:firstLine="284"/>
        <w:jc w:val="center"/>
        <w:rPr>
          <w:rFonts w:ascii="Garamond" w:hAnsi="Garamond"/>
          <w:i/>
        </w:rPr>
      </w:pPr>
      <w:r w:rsidRPr="00BB43B4">
        <w:rPr>
          <w:rFonts w:ascii="Garamond" w:hAnsi="Garamond"/>
          <w:bCs/>
          <w:i/>
        </w:rPr>
        <w:t>Fig. 12.</w:t>
      </w:r>
      <w:r w:rsidRPr="00BB43B4">
        <w:rPr>
          <w:rFonts w:ascii="Garamond" w:hAnsi="Garamond"/>
          <w:b/>
          <w:i/>
          <w:spacing w:val="40"/>
        </w:rPr>
        <w:t xml:space="preserve"> </w:t>
      </w:r>
      <w:r w:rsidRPr="00BB43B4">
        <w:rPr>
          <w:rFonts w:ascii="Garamond" w:hAnsi="Garamond"/>
          <w:i/>
        </w:rPr>
        <w:t>a)</w:t>
      </w:r>
      <w:r w:rsidRPr="00BB43B4">
        <w:rPr>
          <w:rFonts w:ascii="Garamond" w:hAnsi="Garamond"/>
          <w:i/>
          <w:spacing w:val="17"/>
        </w:rPr>
        <w:t xml:space="preserve"> </w:t>
      </w:r>
      <w:r w:rsidR="0074711E" w:rsidRPr="00BB43B4">
        <w:rPr>
          <w:rFonts w:ascii="Garamond" w:hAnsi="Garamond"/>
          <w:i/>
        </w:rPr>
        <w:t>Ndërhyrje</w:t>
      </w:r>
      <w:r w:rsidRPr="00BB43B4">
        <w:rPr>
          <w:rFonts w:ascii="Garamond" w:hAnsi="Garamond"/>
          <w:i/>
        </w:rPr>
        <w:t xml:space="preserve"> </w:t>
      </w:r>
      <w:r w:rsidR="0074711E" w:rsidRPr="00BB43B4">
        <w:rPr>
          <w:rFonts w:ascii="Garamond" w:hAnsi="Garamond"/>
          <w:i/>
        </w:rPr>
        <w:t>menjëherë</w:t>
      </w:r>
      <w:r w:rsidRPr="00BB43B4">
        <w:rPr>
          <w:rFonts w:ascii="Garamond" w:hAnsi="Garamond"/>
          <w:i/>
        </w:rPr>
        <w:t xml:space="preserve"> pas zjarrit</w:t>
      </w:r>
      <w:r w:rsidRPr="00BB43B4">
        <w:rPr>
          <w:rFonts w:ascii="Garamond" w:hAnsi="Garamond"/>
          <w:i/>
          <w:spacing w:val="17"/>
        </w:rPr>
        <w:t xml:space="preserve"> </w:t>
      </w:r>
      <w:r w:rsidRPr="00BB43B4">
        <w:rPr>
          <w:rFonts w:ascii="Garamond" w:hAnsi="Garamond"/>
          <w:i/>
        </w:rPr>
        <w:t>(2000)</w:t>
      </w:r>
      <w:r w:rsidR="0074711E" w:rsidRPr="00BB43B4">
        <w:rPr>
          <w:rFonts w:ascii="Garamond" w:hAnsi="Garamond"/>
          <w:i/>
        </w:rPr>
        <w:t>;</w:t>
      </w:r>
      <w:r w:rsidRPr="00BB43B4">
        <w:rPr>
          <w:rFonts w:ascii="Garamond" w:hAnsi="Garamond"/>
          <w:i/>
          <w:spacing w:val="17"/>
        </w:rPr>
        <w:t xml:space="preserve"> dhe </w:t>
      </w:r>
      <w:r w:rsidRPr="00BB43B4">
        <w:rPr>
          <w:rFonts w:ascii="Garamond" w:hAnsi="Garamond"/>
          <w:i/>
        </w:rPr>
        <w:t>b)</w:t>
      </w:r>
      <w:r w:rsidRPr="00BB43B4">
        <w:rPr>
          <w:rFonts w:ascii="Garamond" w:hAnsi="Garamond"/>
          <w:i/>
          <w:spacing w:val="17"/>
        </w:rPr>
        <w:t xml:space="preserve"> </w:t>
      </w:r>
      <w:r w:rsidRPr="00BB43B4">
        <w:rPr>
          <w:rFonts w:ascii="Garamond" w:hAnsi="Garamond"/>
          <w:i/>
        </w:rPr>
        <w:t>Restaurim pasiv</w:t>
      </w:r>
      <w:r w:rsidRPr="00BB43B4">
        <w:rPr>
          <w:rFonts w:ascii="Garamond" w:hAnsi="Garamond"/>
          <w:i/>
          <w:spacing w:val="17"/>
        </w:rPr>
        <w:t xml:space="preserve"> </w:t>
      </w:r>
      <w:r w:rsidRPr="00BB43B4">
        <w:rPr>
          <w:rFonts w:ascii="Garamond" w:hAnsi="Garamond"/>
          <w:i/>
        </w:rPr>
        <w:t>(2006)</w:t>
      </w:r>
    </w:p>
    <w:p w14:paraId="66BD74F0" w14:textId="77777777" w:rsidR="00067EA6" w:rsidRPr="00BB43B4" w:rsidRDefault="00067EA6" w:rsidP="00BF1599">
      <w:pPr>
        <w:ind w:firstLine="284"/>
        <w:rPr>
          <w:rFonts w:ascii="Garamond" w:hAnsi="Garamond"/>
          <w:b/>
          <w:bCs/>
          <w:sz w:val="24"/>
          <w:szCs w:val="24"/>
        </w:rPr>
      </w:pPr>
    </w:p>
    <w:p w14:paraId="0D3C0BE2" w14:textId="77777777" w:rsidR="00067EA6" w:rsidRPr="00BB43B4" w:rsidRDefault="00067EA6" w:rsidP="00BF1599">
      <w:pPr>
        <w:ind w:firstLine="284"/>
        <w:rPr>
          <w:rFonts w:ascii="Garamond" w:hAnsi="Garamond"/>
          <w:bCs/>
          <w:caps/>
          <w:sz w:val="24"/>
          <w:szCs w:val="24"/>
        </w:rPr>
      </w:pPr>
      <w:r w:rsidRPr="00BB43B4">
        <w:rPr>
          <w:rFonts w:ascii="Garamond" w:hAnsi="Garamond"/>
          <w:bCs/>
          <w:caps/>
          <w:sz w:val="24"/>
          <w:szCs w:val="24"/>
        </w:rPr>
        <w:t>III. Zbatimi i Masave të Restaurimit</w:t>
      </w:r>
    </w:p>
    <w:p w14:paraId="53A097C5" w14:textId="77777777" w:rsidR="00067EA6" w:rsidRPr="00BB43B4" w:rsidRDefault="00067EA6" w:rsidP="00F93D53">
      <w:pPr>
        <w:pStyle w:val="Heading1"/>
        <w:ind w:firstLine="284"/>
        <w:jc w:val="left"/>
        <w:rPr>
          <w:rFonts w:ascii="Garamond" w:hAnsi="Garamond"/>
          <w:b/>
          <w:szCs w:val="24"/>
        </w:rPr>
      </w:pPr>
      <w:r w:rsidRPr="00BB43B4">
        <w:rPr>
          <w:rFonts w:ascii="Garamond" w:hAnsi="Garamond"/>
          <w:b/>
          <w:szCs w:val="24"/>
        </w:rPr>
        <w:t>1. Restaurimi urgjent pas zjarrit</w:t>
      </w:r>
    </w:p>
    <w:p w14:paraId="52EB4305" w14:textId="77777777" w:rsidR="00067EA6" w:rsidRPr="00BB43B4" w:rsidRDefault="00067EA6" w:rsidP="00F93D53">
      <w:pPr>
        <w:pStyle w:val="Heading2"/>
        <w:spacing w:before="0" w:after="0"/>
        <w:ind w:firstLine="288"/>
        <w:rPr>
          <w:rFonts w:ascii="Garamond" w:hAnsi="Garamond"/>
          <w:b w:val="0"/>
          <w:bCs/>
          <w:szCs w:val="24"/>
        </w:rPr>
      </w:pPr>
      <w:r w:rsidRPr="00BB43B4">
        <w:rPr>
          <w:rFonts w:ascii="Garamond" w:hAnsi="Garamond"/>
          <w:bCs/>
          <w:szCs w:val="24"/>
        </w:rPr>
        <w:t>1.1 Parimet e restaurimit urgjent</w:t>
      </w:r>
    </w:p>
    <w:p w14:paraId="26770A95" w14:textId="77777777" w:rsidR="00067EA6" w:rsidRPr="00BB43B4" w:rsidRDefault="00067EA6" w:rsidP="00F93D53">
      <w:pPr>
        <w:ind w:firstLine="288"/>
        <w:jc w:val="both"/>
        <w:rPr>
          <w:rFonts w:ascii="Garamond" w:hAnsi="Garamond"/>
          <w:sz w:val="24"/>
          <w:szCs w:val="24"/>
        </w:rPr>
      </w:pPr>
      <w:r w:rsidRPr="00BB43B4">
        <w:rPr>
          <w:rFonts w:ascii="Garamond" w:hAnsi="Garamond"/>
          <w:sz w:val="24"/>
          <w:szCs w:val="24"/>
        </w:rPr>
        <w:t>Restaurimi urgjent duhet të zbatohet me qëllim stabilizimin e menjëhershëm të terrenit dhe parandalimin e dëmtimeve dytësore.</w:t>
      </w:r>
    </w:p>
    <w:p w14:paraId="3FDDC1F5" w14:textId="324773E6" w:rsidR="00067EA6" w:rsidRPr="00BB43B4" w:rsidRDefault="00067EA6" w:rsidP="00F93D53">
      <w:pPr>
        <w:ind w:firstLine="284"/>
        <w:jc w:val="both"/>
        <w:rPr>
          <w:rFonts w:ascii="Garamond" w:hAnsi="Garamond"/>
          <w:sz w:val="24"/>
          <w:szCs w:val="24"/>
        </w:rPr>
      </w:pPr>
      <w:r w:rsidRPr="00BB43B4">
        <w:rPr>
          <w:rFonts w:ascii="Garamond" w:hAnsi="Garamond"/>
          <w:sz w:val="24"/>
          <w:szCs w:val="24"/>
        </w:rPr>
        <w:t>Restaurimi urgjent duhet të kryhet në përputhje me standardet e “Metodave të Kontrollit të Erozionit”, të përcaktuara në dokumentacio</w:t>
      </w:r>
      <w:r w:rsidR="00F93D53" w:rsidRPr="00BB43B4">
        <w:rPr>
          <w:rFonts w:ascii="Garamond" w:hAnsi="Garamond"/>
          <w:sz w:val="24"/>
          <w:szCs w:val="24"/>
        </w:rPr>
        <w:t>nin teknik përkatës, përfshirë:</w:t>
      </w:r>
    </w:p>
    <w:p w14:paraId="3966A6F3" w14:textId="77777777" w:rsidR="00067EA6" w:rsidRPr="00BB43B4" w:rsidRDefault="00067EA6" w:rsidP="00F93D53">
      <w:pPr>
        <w:pStyle w:val="ListParagraph"/>
        <w:ind w:left="0" w:firstLine="284"/>
        <w:jc w:val="both"/>
        <w:rPr>
          <w:rFonts w:ascii="Garamond" w:hAnsi="Garamond"/>
          <w:sz w:val="24"/>
          <w:szCs w:val="24"/>
        </w:rPr>
      </w:pPr>
      <w:r w:rsidRPr="00BB43B4">
        <w:rPr>
          <w:rFonts w:ascii="Garamond" w:hAnsi="Garamond"/>
          <w:i/>
          <w:iCs/>
          <w:sz w:val="24"/>
          <w:szCs w:val="24"/>
        </w:rPr>
        <w:t>a) Librin e normave të punës në pyje dhe kullota</w:t>
      </w:r>
      <w:r w:rsidRPr="00BB43B4">
        <w:rPr>
          <w:rFonts w:ascii="Garamond" w:hAnsi="Garamond"/>
          <w:sz w:val="24"/>
          <w:szCs w:val="24"/>
        </w:rPr>
        <w:t>;</w:t>
      </w:r>
    </w:p>
    <w:p w14:paraId="321F950A" w14:textId="77777777" w:rsidR="00067EA6" w:rsidRPr="00BB43B4" w:rsidRDefault="00067EA6" w:rsidP="00F93D53">
      <w:pPr>
        <w:ind w:firstLine="284"/>
        <w:jc w:val="both"/>
        <w:rPr>
          <w:rFonts w:ascii="Garamond" w:hAnsi="Garamond"/>
          <w:sz w:val="24"/>
          <w:szCs w:val="24"/>
        </w:rPr>
      </w:pPr>
      <w:r w:rsidRPr="00BB43B4">
        <w:rPr>
          <w:rFonts w:ascii="Garamond" w:hAnsi="Garamond"/>
          <w:i/>
          <w:iCs/>
          <w:sz w:val="24"/>
          <w:szCs w:val="24"/>
        </w:rPr>
        <w:t>b) Manualin e punimeve të ndërtimit</w:t>
      </w:r>
      <w:r w:rsidRPr="00BB43B4">
        <w:rPr>
          <w:rFonts w:ascii="Garamond" w:hAnsi="Garamond"/>
          <w:sz w:val="24"/>
          <w:szCs w:val="24"/>
        </w:rPr>
        <w:t xml:space="preserve"> për ndërhyrjet e kontrollit të erozionit dhe ndërtimin e pritave.</w:t>
      </w:r>
    </w:p>
    <w:p w14:paraId="00A57588" w14:textId="77777777" w:rsidR="00067EA6" w:rsidRPr="00BB43B4" w:rsidRDefault="00067EA6" w:rsidP="00F93D53">
      <w:pPr>
        <w:ind w:firstLine="284"/>
        <w:jc w:val="both"/>
        <w:rPr>
          <w:rFonts w:ascii="Garamond" w:hAnsi="Garamond"/>
          <w:sz w:val="24"/>
          <w:szCs w:val="24"/>
        </w:rPr>
      </w:pPr>
      <w:r w:rsidRPr="00BB43B4">
        <w:rPr>
          <w:rFonts w:ascii="Garamond" w:hAnsi="Garamond"/>
          <w:sz w:val="24"/>
          <w:szCs w:val="24"/>
        </w:rPr>
        <w:t>Këto standarde dhe manuale teknike duhet të jenë të miratuara nga Agjencia Kombëtare e Pyjeve dhe të zbatohen në mënyrë të detyrueshme gjatë ndërhyrjeve në terren.</w:t>
      </w:r>
    </w:p>
    <w:p w14:paraId="669A8E2A" w14:textId="05D48914" w:rsidR="00067EA6" w:rsidRPr="00BB43B4" w:rsidRDefault="00067EA6" w:rsidP="00F93D53">
      <w:pPr>
        <w:pStyle w:val="ListParagraph"/>
        <w:ind w:left="0" w:firstLine="284"/>
        <w:jc w:val="both"/>
        <w:rPr>
          <w:rFonts w:ascii="Garamond" w:hAnsi="Garamond"/>
          <w:sz w:val="24"/>
          <w:szCs w:val="24"/>
        </w:rPr>
      </w:pPr>
      <w:r w:rsidRPr="00BB43B4">
        <w:rPr>
          <w:rFonts w:ascii="Garamond" w:hAnsi="Garamond"/>
          <w:sz w:val="24"/>
          <w:szCs w:val="24"/>
        </w:rPr>
        <w:t>- Koha e kryerjes së restaurimit urgjent: përpara fillimit të s</w:t>
      </w:r>
      <w:r w:rsidR="00F93D53" w:rsidRPr="00BB43B4">
        <w:rPr>
          <w:rFonts w:ascii="Garamond" w:hAnsi="Garamond"/>
          <w:sz w:val="24"/>
          <w:szCs w:val="24"/>
        </w:rPr>
        <w:t>ezonit të reshjeve të vjeshtës.</w:t>
      </w:r>
    </w:p>
    <w:p w14:paraId="524CBE18" w14:textId="77777777" w:rsidR="00067EA6" w:rsidRPr="00BB43B4" w:rsidRDefault="00067EA6" w:rsidP="0074711E">
      <w:pPr>
        <w:pStyle w:val="Heading2"/>
        <w:spacing w:before="0" w:after="0"/>
        <w:ind w:firstLine="288"/>
        <w:jc w:val="both"/>
        <w:rPr>
          <w:rFonts w:ascii="Garamond" w:hAnsi="Garamond"/>
          <w:b w:val="0"/>
          <w:bCs/>
          <w:szCs w:val="24"/>
        </w:rPr>
      </w:pPr>
      <w:r w:rsidRPr="00BB43B4">
        <w:rPr>
          <w:rFonts w:ascii="Garamond" w:hAnsi="Garamond"/>
          <w:bCs/>
          <w:szCs w:val="24"/>
        </w:rPr>
        <w:lastRenderedPageBreak/>
        <w:t>1.2 Drejtimet kryesore të ndërhyrjes</w:t>
      </w:r>
    </w:p>
    <w:p w14:paraId="6B944057" w14:textId="7B6AB7B0" w:rsidR="00067EA6" w:rsidRPr="00BB43B4" w:rsidRDefault="00067EA6" w:rsidP="00F93D53">
      <w:pPr>
        <w:ind w:firstLine="288"/>
        <w:jc w:val="both"/>
        <w:rPr>
          <w:rFonts w:ascii="Garamond" w:hAnsi="Garamond"/>
          <w:sz w:val="24"/>
          <w:szCs w:val="24"/>
        </w:rPr>
      </w:pPr>
      <w:r w:rsidRPr="00BB43B4">
        <w:rPr>
          <w:rFonts w:ascii="Garamond" w:hAnsi="Garamond"/>
          <w:sz w:val="24"/>
          <w:szCs w:val="24"/>
        </w:rPr>
        <w:t>Në zonat ku kërkohet restaurim urgjent pas zjarrit, duhet të zbatohet me p</w:t>
      </w:r>
      <w:r w:rsidR="00F93D53" w:rsidRPr="00BB43B4">
        <w:rPr>
          <w:rFonts w:ascii="Garamond" w:hAnsi="Garamond"/>
          <w:sz w:val="24"/>
          <w:szCs w:val="24"/>
        </w:rPr>
        <w:t>rioritet kontrolli i erozionit.</w:t>
      </w:r>
      <w:r w:rsidRPr="00BB43B4">
        <w:rPr>
          <w:rFonts w:ascii="Garamond" w:hAnsi="Garamond"/>
          <w:sz w:val="24"/>
          <w:szCs w:val="24"/>
        </w:rPr>
        <w:t xml:space="preserve">Masat e kontrollit të erozionit duhet të zbatohen menjëherë pas vlerësimit në terren.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675"/>
      </w:tblGrid>
      <w:tr w:rsidR="00067EA6" w:rsidRPr="00BB43B4" w14:paraId="31E792BC" w14:textId="77777777" w:rsidTr="00BF1599">
        <w:tc>
          <w:tcPr>
            <w:tcW w:w="4805" w:type="dxa"/>
          </w:tcPr>
          <w:p w14:paraId="31753C79" w14:textId="77777777" w:rsidR="00067EA6" w:rsidRPr="00BB43B4" w:rsidRDefault="00067EA6" w:rsidP="00BF1599">
            <w:pPr>
              <w:ind w:firstLine="284"/>
              <w:jc w:val="both"/>
              <w:rPr>
                <w:rFonts w:ascii="Garamond" w:eastAsia="Times New Roman" w:hAnsi="Garamond" w:cs="Times New Roman"/>
                <w:sz w:val="24"/>
                <w:szCs w:val="24"/>
              </w:rPr>
            </w:pPr>
            <w:r w:rsidRPr="00BB43B4">
              <w:rPr>
                <w:rFonts w:ascii="Garamond" w:hAnsi="Garamond"/>
                <w:noProof/>
                <w:sz w:val="24"/>
                <w:szCs w:val="24"/>
                <w:lang w:eastAsia="sq-AL"/>
              </w:rPr>
              <w:drawing>
                <wp:inline distT="0" distB="0" distL="0" distR="0" wp14:anchorId="3073D2AD" wp14:editId="66660572">
                  <wp:extent cx="2908300" cy="1219200"/>
                  <wp:effectExtent l="0" t="0" r="635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908300" cy="1219200"/>
                          </a:xfrm>
                          <a:prstGeom prst="rect">
                            <a:avLst/>
                          </a:prstGeom>
                          <a:noFill/>
                        </pic:spPr>
                      </pic:pic>
                    </a:graphicData>
                  </a:graphic>
                </wp:inline>
              </w:drawing>
            </w:r>
          </w:p>
        </w:tc>
        <w:tc>
          <w:tcPr>
            <w:tcW w:w="4545" w:type="dxa"/>
          </w:tcPr>
          <w:p w14:paraId="799DB2F6" w14:textId="77777777" w:rsidR="00067EA6" w:rsidRPr="00BB43B4" w:rsidRDefault="00067EA6" w:rsidP="00BF1599">
            <w:pPr>
              <w:ind w:firstLine="284"/>
              <w:jc w:val="both"/>
              <w:rPr>
                <w:rFonts w:ascii="Garamond" w:eastAsia="Times New Roman" w:hAnsi="Garamond" w:cs="Times New Roman"/>
                <w:sz w:val="24"/>
                <w:szCs w:val="24"/>
              </w:rPr>
            </w:pPr>
            <w:r w:rsidRPr="00BB43B4">
              <w:rPr>
                <w:rFonts w:ascii="Garamond" w:hAnsi="Garamond"/>
                <w:noProof/>
                <w:sz w:val="24"/>
                <w:szCs w:val="24"/>
                <w:lang w:eastAsia="sq-AL"/>
              </w:rPr>
              <w:drawing>
                <wp:inline distT="0" distB="0" distL="0" distR="0" wp14:anchorId="72EBD501" wp14:editId="5C578B76">
                  <wp:extent cx="2749550" cy="1219200"/>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749550" cy="1219200"/>
                          </a:xfrm>
                          <a:prstGeom prst="rect">
                            <a:avLst/>
                          </a:prstGeom>
                          <a:noFill/>
                        </pic:spPr>
                      </pic:pic>
                    </a:graphicData>
                  </a:graphic>
                </wp:inline>
              </w:drawing>
            </w:r>
          </w:p>
        </w:tc>
      </w:tr>
    </w:tbl>
    <w:p w14:paraId="1BF50A72" w14:textId="4815CDA7" w:rsidR="00067EA6" w:rsidRPr="00BB43B4" w:rsidRDefault="00067EA6" w:rsidP="00F93D53">
      <w:pPr>
        <w:jc w:val="center"/>
        <w:rPr>
          <w:rFonts w:ascii="Garamond" w:hAnsi="Garamond"/>
          <w:i/>
        </w:rPr>
      </w:pPr>
      <w:r w:rsidRPr="00BB43B4">
        <w:rPr>
          <w:rFonts w:ascii="Garamond" w:hAnsi="Garamond"/>
          <w:i/>
        </w:rPr>
        <w:t>Foto 13: Praktika te restaurimit urgjent (prita me mur guri te thate, dhe prite me trungje)</w:t>
      </w:r>
    </w:p>
    <w:p w14:paraId="229E6A38" w14:textId="77777777" w:rsidR="00067EA6" w:rsidRPr="00BB43B4" w:rsidRDefault="00067EA6" w:rsidP="00F93D53">
      <w:pPr>
        <w:jc w:val="center"/>
        <w:rPr>
          <w:rFonts w:ascii="Garamond" w:hAnsi="Garamond"/>
          <w:i/>
        </w:rPr>
      </w:pPr>
      <w:r w:rsidRPr="00BB43B4">
        <w:rPr>
          <w:rFonts w:ascii="Garamond" w:hAnsi="Garamond"/>
          <w:i/>
        </w:rPr>
        <w:t xml:space="preserve">(Burimi: </w:t>
      </w:r>
      <w:r w:rsidRPr="00BB43B4">
        <w:rPr>
          <w:rFonts w:ascii="Garamond" w:hAnsi="Garamond"/>
          <w:i/>
          <w:w w:val="105"/>
        </w:rPr>
        <w:t>photos taken according to Soung-Ryoul Ryu et al, 2017. Post-Fire Restoration Plan for Sustainable Forest Management in South Korea).</w:t>
      </w:r>
    </w:p>
    <w:p w14:paraId="325D9FAA" w14:textId="77777777" w:rsidR="00067EA6" w:rsidRPr="00BB43B4" w:rsidRDefault="00067EA6" w:rsidP="00BF1599">
      <w:pPr>
        <w:ind w:firstLine="284"/>
        <w:rPr>
          <w:rFonts w:ascii="Garamond" w:hAnsi="Garamond"/>
          <w:sz w:val="24"/>
          <w:szCs w:val="24"/>
        </w:rPr>
      </w:pPr>
    </w:p>
    <w:p w14:paraId="4CC314DF" w14:textId="77777777" w:rsidR="00067EA6" w:rsidRPr="00BB43B4" w:rsidRDefault="00067EA6" w:rsidP="00F93D53">
      <w:pPr>
        <w:pStyle w:val="Heading2"/>
        <w:spacing w:before="0" w:after="0"/>
        <w:ind w:firstLine="288"/>
        <w:jc w:val="both"/>
        <w:rPr>
          <w:rFonts w:ascii="Garamond" w:hAnsi="Garamond"/>
          <w:b w:val="0"/>
          <w:bCs/>
          <w:szCs w:val="24"/>
        </w:rPr>
      </w:pPr>
      <w:r w:rsidRPr="00BB43B4">
        <w:rPr>
          <w:rFonts w:ascii="Garamond" w:hAnsi="Garamond"/>
          <w:bCs/>
          <w:szCs w:val="24"/>
        </w:rPr>
        <w:t>4.3 Zonat prioritare për ndërhyrje</w:t>
      </w:r>
    </w:p>
    <w:p w14:paraId="7304A03A" w14:textId="3C239BB1" w:rsidR="00067EA6" w:rsidRPr="00BB43B4" w:rsidRDefault="00067EA6" w:rsidP="00F93D53">
      <w:pPr>
        <w:pStyle w:val="Heading2"/>
        <w:spacing w:before="0" w:after="0"/>
        <w:ind w:firstLine="288"/>
        <w:jc w:val="both"/>
        <w:rPr>
          <w:rFonts w:ascii="Garamond" w:hAnsi="Garamond"/>
          <w:szCs w:val="24"/>
        </w:rPr>
      </w:pPr>
      <w:r w:rsidRPr="00BB43B4">
        <w:rPr>
          <w:rFonts w:ascii="Garamond" w:hAnsi="Garamond"/>
          <w:szCs w:val="24"/>
        </w:rPr>
        <w:t>- Zonat të cenueshme (vulnerable) ndaj rrësh</w:t>
      </w:r>
      <w:r w:rsidR="00F93D53" w:rsidRPr="00BB43B4">
        <w:rPr>
          <w:rFonts w:ascii="Garamond" w:hAnsi="Garamond"/>
          <w:szCs w:val="24"/>
        </w:rPr>
        <w:t>qitjeve dhe erozionit të tokës.</w:t>
      </w:r>
    </w:p>
    <w:p w14:paraId="1383BC85" w14:textId="77777777" w:rsidR="00067EA6" w:rsidRPr="00BB43B4" w:rsidRDefault="00067EA6" w:rsidP="00F93D53">
      <w:pPr>
        <w:pStyle w:val="Heading2"/>
        <w:spacing w:before="0" w:after="0"/>
        <w:ind w:firstLine="288"/>
        <w:jc w:val="both"/>
        <w:rPr>
          <w:rFonts w:ascii="Garamond" w:hAnsi="Garamond"/>
          <w:szCs w:val="24"/>
        </w:rPr>
      </w:pPr>
      <w:r w:rsidRPr="00BB43B4">
        <w:rPr>
          <w:rFonts w:ascii="Garamond" w:hAnsi="Garamond"/>
          <w:szCs w:val="24"/>
        </w:rPr>
        <w:t>- Zonat ku shtrihen pronat rezidenciale (p.sh., shtëpitë, tokat bujqësore, rrugët), të cilat potencialisht janë të rrezikuara.</w:t>
      </w:r>
    </w:p>
    <w:p w14:paraId="3FE40013" w14:textId="3D18A8B2" w:rsidR="00067EA6" w:rsidRPr="00BB43B4" w:rsidRDefault="00067EA6" w:rsidP="00F93D53">
      <w:pPr>
        <w:pStyle w:val="Heading2"/>
        <w:spacing w:before="0" w:after="0"/>
        <w:ind w:firstLine="288"/>
        <w:jc w:val="both"/>
        <w:rPr>
          <w:rFonts w:ascii="Garamond" w:hAnsi="Garamond"/>
          <w:szCs w:val="24"/>
        </w:rPr>
      </w:pPr>
      <w:r w:rsidRPr="00BB43B4">
        <w:rPr>
          <w:rFonts w:ascii="Garamond" w:hAnsi="Garamond"/>
          <w:szCs w:val="24"/>
        </w:rPr>
        <w:t>-</w:t>
      </w:r>
      <w:r w:rsidR="00F93D53" w:rsidRPr="00BB43B4">
        <w:rPr>
          <w:rFonts w:ascii="Garamond" w:hAnsi="Garamond"/>
          <w:szCs w:val="24"/>
        </w:rPr>
        <w:t xml:space="preserve"> </w:t>
      </w:r>
      <w:r w:rsidRPr="00BB43B4">
        <w:rPr>
          <w:rFonts w:ascii="Garamond" w:hAnsi="Garamond"/>
          <w:szCs w:val="24"/>
        </w:rPr>
        <w:t>Zonat për stabilizimin e rrjedhjeve ujore në shpatet malore.</w:t>
      </w:r>
    </w:p>
    <w:p w14:paraId="28E3B6DD" w14:textId="5BB8118B" w:rsidR="00067EA6" w:rsidRPr="00BB43B4" w:rsidRDefault="00F93D53" w:rsidP="00F93D53">
      <w:pPr>
        <w:pStyle w:val="Heading2"/>
        <w:spacing w:before="0" w:after="0"/>
        <w:ind w:firstLine="288"/>
        <w:jc w:val="both"/>
        <w:rPr>
          <w:rFonts w:ascii="Garamond" w:hAnsi="Garamond"/>
          <w:b w:val="0"/>
          <w:bCs/>
          <w:szCs w:val="24"/>
        </w:rPr>
      </w:pPr>
      <w:r w:rsidRPr="00BB43B4">
        <w:rPr>
          <w:rFonts w:ascii="Garamond" w:hAnsi="Garamond"/>
          <w:bCs/>
          <w:szCs w:val="24"/>
        </w:rPr>
        <w:t>1.4</w:t>
      </w:r>
      <w:r w:rsidR="00067EA6" w:rsidRPr="00BB43B4">
        <w:rPr>
          <w:rFonts w:ascii="Garamond" w:hAnsi="Garamond"/>
          <w:bCs/>
          <w:szCs w:val="24"/>
        </w:rPr>
        <w:t xml:space="preserve"> Metodat e ndërhyrjes</w:t>
      </w:r>
    </w:p>
    <w:p w14:paraId="42EB0D95" w14:textId="58387945" w:rsidR="00067EA6" w:rsidRPr="00BB43B4" w:rsidRDefault="00067EA6" w:rsidP="0074711E">
      <w:pPr>
        <w:ind w:firstLine="288"/>
        <w:jc w:val="both"/>
        <w:rPr>
          <w:rFonts w:ascii="Garamond" w:hAnsi="Garamond"/>
          <w:sz w:val="24"/>
          <w:szCs w:val="24"/>
        </w:rPr>
      </w:pPr>
      <w:r w:rsidRPr="00BB43B4">
        <w:rPr>
          <w:rFonts w:ascii="Garamond" w:hAnsi="Garamond"/>
          <w:sz w:val="24"/>
          <w:szCs w:val="24"/>
        </w:rPr>
        <w:t xml:space="preserve">Qëllimi kryesor i ndërhyrjeve pas zjarrit është </w:t>
      </w:r>
      <w:r w:rsidR="00F93D53" w:rsidRPr="00BB43B4">
        <w:rPr>
          <w:rFonts w:ascii="Garamond" w:hAnsi="Garamond"/>
          <w:sz w:val="24"/>
          <w:szCs w:val="24"/>
        </w:rPr>
        <w:t>pakësimi</w:t>
      </w:r>
      <w:r w:rsidRPr="00BB43B4">
        <w:rPr>
          <w:rFonts w:ascii="Garamond" w:hAnsi="Garamond"/>
          <w:sz w:val="24"/>
          <w:szCs w:val="24"/>
        </w:rPr>
        <w:t xml:space="preserve"> i dëmeve dytësore, përmes stabilizimit të terrenit dhe zbatimit të ndërhyrjeve të përshtatshme për kontrollin e erozionit.</w:t>
      </w:r>
    </w:p>
    <w:p w14:paraId="4E74EA0A" w14:textId="77777777" w:rsidR="00067EA6" w:rsidRPr="00BB43B4" w:rsidRDefault="00067EA6" w:rsidP="0074711E">
      <w:pPr>
        <w:pStyle w:val="ListParagraph"/>
        <w:ind w:left="0" w:firstLine="288"/>
        <w:outlineLvl w:val="2"/>
        <w:rPr>
          <w:rFonts w:ascii="Garamond" w:hAnsi="Garamond"/>
          <w:b/>
          <w:bCs/>
          <w:sz w:val="24"/>
          <w:szCs w:val="24"/>
        </w:rPr>
      </w:pPr>
      <w:r w:rsidRPr="00BB43B4">
        <w:rPr>
          <w:rFonts w:ascii="Garamond" w:hAnsi="Garamond"/>
          <w:b/>
          <w:bCs/>
          <w:sz w:val="24"/>
          <w:szCs w:val="24"/>
        </w:rPr>
        <w:t>- Stabilizimi i pjerrësive të terrenit dhe kontrolli i erozionit</w:t>
      </w:r>
    </w:p>
    <w:p w14:paraId="76436476" w14:textId="77777777" w:rsidR="00067EA6" w:rsidRPr="00BB43B4" w:rsidRDefault="00067EA6" w:rsidP="001439C8">
      <w:pPr>
        <w:ind w:firstLine="288"/>
        <w:jc w:val="both"/>
        <w:rPr>
          <w:rFonts w:ascii="Garamond" w:hAnsi="Garamond"/>
          <w:sz w:val="24"/>
          <w:szCs w:val="24"/>
        </w:rPr>
      </w:pPr>
      <w:r w:rsidRPr="00BB43B4">
        <w:rPr>
          <w:rFonts w:ascii="Garamond" w:hAnsi="Garamond"/>
          <w:sz w:val="24"/>
          <w:szCs w:val="24"/>
        </w:rPr>
        <w:t>Në zonat e djegura, veçanërisht në shpate të pjerrëta, duhet të merren masa për: stabilizimin e pjerrësive, reduktimin e rrjedhjeve sipërfaqësore, si dhe parandalimin e rrëshqitjeve të dherave dhe humbjes së tokës.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8"/>
        <w:gridCol w:w="4894"/>
      </w:tblGrid>
      <w:tr w:rsidR="00067EA6" w:rsidRPr="00BB43B4" w14:paraId="617AE509" w14:textId="77777777" w:rsidTr="00BF1599">
        <w:tc>
          <w:tcPr>
            <w:tcW w:w="4675" w:type="dxa"/>
          </w:tcPr>
          <w:p w14:paraId="1271F31D" w14:textId="77777777" w:rsidR="00067EA6" w:rsidRPr="00BB43B4" w:rsidRDefault="00067EA6" w:rsidP="00BF1599">
            <w:pPr>
              <w:ind w:firstLine="284"/>
              <w:rPr>
                <w:rFonts w:ascii="Garamond" w:eastAsia="Times New Roman" w:hAnsi="Garamond" w:cs="Times New Roman"/>
                <w:sz w:val="24"/>
                <w:szCs w:val="24"/>
              </w:rPr>
            </w:pPr>
            <w:r w:rsidRPr="00BB43B4">
              <w:rPr>
                <w:rFonts w:ascii="Garamond" w:hAnsi="Garamond"/>
                <w:noProof/>
                <w:sz w:val="24"/>
                <w:szCs w:val="24"/>
                <w:lang w:eastAsia="sq-AL"/>
              </w:rPr>
              <w:drawing>
                <wp:inline distT="0" distB="0" distL="0" distR="0" wp14:anchorId="258E10B3" wp14:editId="56236CE8">
                  <wp:extent cx="2865120" cy="9207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865120" cy="920750"/>
                          </a:xfrm>
                          <a:prstGeom prst="rect">
                            <a:avLst/>
                          </a:prstGeom>
                          <a:noFill/>
                        </pic:spPr>
                      </pic:pic>
                    </a:graphicData>
                  </a:graphic>
                </wp:inline>
              </w:drawing>
            </w:r>
          </w:p>
        </w:tc>
        <w:tc>
          <w:tcPr>
            <w:tcW w:w="4675" w:type="dxa"/>
          </w:tcPr>
          <w:p w14:paraId="388856E8" w14:textId="77777777" w:rsidR="00067EA6" w:rsidRPr="00BB43B4" w:rsidRDefault="00067EA6" w:rsidP="00BF1599">
            <w:pPr>
              <w:ind w:firstLine="284"/>
              <w:rPr>
                <w:rFonts w:ascii="Garamond" w:eastAsia="Times New Roman" w:hAnsi="Garamond" w:cs="Times New Roman"/>
                <w:sz w:val="24"/>
                <w:szCs w:val="24"/>
              </w:rPr>
            </w:pPr>
            <w:r w:rsidRPr="00BB43B4">
              <w:rPr>
                <w:rFonts w:ascii="Garamond" w:hAnsi="Garamond"/>
                <w:noProof/>
                <w:sz w:val="24"/>
                <w:szCs w:val="24"/>
                <w:lang w:eastAsia="sq-AL"/>
              </w:rPr>
              <w:drawing>
                <wp:inline distT="0" distB="0" distL="0" distR="0" wp14:anchorId="2815DDDE" wp14:editId="69ED6277">
                  <wp:extent cx="2987040" cy="1042670"/>
                  <wp:effectExtent l="0" t="0" r="3810" b="508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987040" cy="1042670"/>
                          </a:xfrm>
                          <a:prstGeom prst="rect">
                            <a:avLst/>
                          </a:prstGeom>
                          <a:noFill/>
                        </pic:spPr>
                      </pic:pic>
                    </a:graphicData>
                  </a:graphic>
                </wp:inline>
              </w:drawing>
            </w:r>
          </w:p>
        </w:tc>
      </w:tr>
    </w:tbl>
    <w:p w14:paraId="42B1738B" w14:textId="77777777" w:rsidR="00067EA6" w:rsidRPr="00BB43B4" w:rsidRDefault="00067EA6" w:rsidP="001439C8">
      <w:pPr>
        <w:jc w:val="center"/>
        <w:rPr>
          <w:rFonts w:ascii="Garamond" w:hAnsi="Garamond"/>
          <w:i/>
        </w:rPr>
      </w:pPr>
      <w:r w:rsidRPr="00BB43B4">
        <w:rPr>
          <w:rFonts w:ascii="Garamond" w:hAnsi="Garamond"/>
          <w:i/>
        </w:rPr>
        <w:t>Fig. 14: Materiali drunor dhe mbetjet organike përdoren për të stabilizuar tokën dhe për të ulur erozionin në terrene me pjerrësi.</w:t>
      </w:r>
    </w:p>
    <w:p w14:paraId="2CAA7D34" w14:textId="77777777" w:rsidR="00067EA6" w:rsidRPr="00BB43B4" w:rsidRDefault="00067EA6" w:rsidP="00BF1599">
      <w:pPr>
        <w:ind w:firstLine="284"/>
        <w:rPr>
          <w:rFonts w:ascii="Garamond" w:hAnsi="Garamond"/>
          <w:sz w:val="16"/>
          <w:szCs w:val="24"/>
        </w:rPr>
      </w:pPr>
    </w:p>
    <w:p w14:paraId="23920856" w14:textId="14B4E957" w:rsidR="00067EA6" w:rsidRPr="00BB43B4" w:rsidRDefault="00067EA6" w:rsidP="00BF1599">
      <w:pPr>
        <w:ind w:firstLine="284"/>
        <w:jc w:val="both"/>
        <w:rPr>
          <w:rFonts w:ascii="Garamond" w:hAnsi="Garamond"/>
          <w:sz w:val="24"/>
          <w:szCs w:val="24"/>
        </w:rPr>
      </w:pPr>
      <w:r w:rsidRPr="00BB43B4">
        <w:rPr>
          <w:rFonts w:ascii="Garamond" w:hAnsi="Garamond"/>
          <w:sz w:val="24"/>
          <w:szCs w:val="24"/>
        </w:rPr>
        <w:t>Zgjedhja e tipit të strukturave për kontrollin e erozionit duhet të bazohet</w:t>
      </w:r>
      <w:r w:rsidR="001439C8" w:rsidRPr="00BB43B4">
        <w:rPr>
          <w:rFonts w:ascii="Garamond" w:hAnsi="Garamond"/>
          <w:sz w:val="24"/>
          <w:szCs w:val="24"/>
        </w:rPr>
        <w:t>,</w:t>
      </w:r>
      <w:r w:rsidRPr="00BB43B4">
        <w:rPr>
          <w:rFonts w:ascii="Garamond" w:hAnsi="Garamond"/>
          <w:sz w:val="24"/>
          <w:szCs w:val="24"/>
        </w:rPr>
        <w:t xml:space="preserve"> në:</w:t>
      </w:r>
    </w:p>
    <w:p w14:paraId="345699EB" w14:textId="77777777" w:rsidR="00067EA6" w:rsidRPr="00BB43B4" w:rsidRDefault="00067EA6" w:rsidP="00BF1599">
      <w:pPr>
        <w:tabs>
          <w:tab w:val="left" w:pos="720"/>
        </w:tabs>
        <w:autoSpaceDE w:val="0"/>
        <w:autoSpaceDN w:val="0"/>
        <w:adjustRightInd w:val="0"/>
        <w:ind w:firstLine="284"/>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pjerrësinë dhe karakteristikat e terrenit;</w:t>
      </w:r>
    </w:p>
    <w:p w14:paraId="795B9B91" w14:textId="77777777" w:rsidR="00067EA6" w:rsidRPr="00BB43B4" w:rsidRDefault="00067EA6" w:rsidP="00BF1599">
      <w:pPr>
        <w:tabs>
          <w:tab w:val="left" w:pos="720"/>
        </w:tabs>
        <w:autoSpaceDE w:val="0"/>
        <w:autoSpaceDN w:val="0"/>
        <w:adjustRightInd w:val="0"/>
        <w:ind w:firstLine="284"/>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tipin e tokës dhe shkëmbin amënor;</w:t>
      </w:r>
    </w:p>
    <w:p w14:paraId="4A6C09A7" w14:textId="77777777" w:rsidR="00067EA6" w:rsidRPr="00BB43B4" w:rsidRDefault="00067EA6" w:rsidP="00BF1599">
      <w:pPr>
        <w:tabs>
          <w:tab w:val="left" w:pos="720"/>
        </w:tabs>
        <w:autoSpaceDE w:val="0"/>
        <w:autoSpaceDN w:val="0"/>
        <w:adjustRightInd w:val="0"/>
        <w:ind w:firstLine="284"/>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shkallën e dëmtimit nga zjarri;</w:t>
      </w:r>
    </w:p>
    <w:p w14:paraId="2DBB2ECD" w14:textId="77777777" w:rsidR="00067EA6" w:rsidRPr="00BB43B4" w:rsidRDefault="00067EA6" w:rsidP="00BF1599">
      <w:pPr>
        <w:tabs>
          <w:tab w:val="left" w:pos="720"/>
        </w:tabs>
        <w:autoSpaceDE w:val="0"/>
        <w:autoSpaceDN w:val="0"/>
        <w:adjustRightInd w:val="0"/>
        <w:ind w:firstLine="284"/>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aksesin në terren dhe disponueshmërinë e materialeve.</w:t>
      </w:r>
    </w:p>
    <w:p w14:paraId="00FF2DDE" w14:textId="77777777" w:rsidR="00067EA6" w:rsidRPr="00BB43B4" w:rsidRDefault="00067EA6" w:rsidP="00BF1599">
      <w:pPr>
        <w:autoSpaceDE w:val="0"/>
        <w:autoSpaceDN w:val="0"/>
        <w:adjustRightInd w:val="0"/>
        <w:ind w:firstLine="284"/>
        <w:rPr>
          <w:rFonts w:ascii="Garamond" w:hAnsi="Garamond" w:cs="Garamond"/>
          <w:sz w:val="24"/>
          <w:szCs w:val="24"/>
        </w:rPr>
      </w:pPr>
      <w:r w:rsidRPr="00BB43B4">
        <w:rPr>
          <w:rFonts w:ascii="Garamond" w:hAnsi="Garamond" w:cs="Garamond"/>
          <w:sz w:val="24"/>
          <w:szCs w:val="24"/>
        </w:rPr>
        <w:t>Strukturat e zakonshme për kontrollin e erozionit përfshijnë, por nuk kufizohen në:</w:t>
      </w:r>
    </w:p>
    <w:p w14:paraId="588F4463" w14:textId="77777777" w:rsidR="00067EA6" w:rsidRPr="00BB43B4" w:rsidRDefault="00067EA6" w:rsidP="00BF1599">
      <w:pPr>
        <w:tabs>
          <w:tab w:val="left" w:pos="720"/>
        </w:tabs>
        <w:autoSpaceDE w:val="0"/>
        <w:autoSpaceDN w:val="0"/>
        <w:adjustRightInd w:val="0"/>
        <w:ind w:firstLine="284"/>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mure mbajtëse me gurë;</w:t>
      </w:r>
    </w:p>
    <w:p w14:paraId="0B3F6049" w14:textId="77777777" w:rsidR="00067EA6" w:rsidRPr="00BB43B4" w:rsidRDefault="00067EA6" w:rsidP="00BF1599">
      <w:pPr>
        <w:tabs>
          <w:tab w:val="left" w:pos="720"/>
        </w:tabs>
        <w:autoSpaceDE w:val="0"/>
        <w:autoSpaceDN w:val="0"/>
        <w:adjustRightInd w:val="0"/>
        <w:ind w:firstLine="284"/>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thasë me rërë;</w:t>
      </w:r>
    </w:p>
    <w:p w14:paraId="195D990E" w14:textId="77777777" w:rsidR="00067EA6" w:rsidRPr="00BB43B4" w:rsidRDefault="00067EA6" w:rsidP="00BF1599">
      <w:pPr>
        <w:tabs>
          <w:tab w:val="left" w:pos="720"/>
        </w:tabs>
        <w:autoSpaceDE w:val="0"/>
        <w:autoSpaceDN w:val="0"/>
        <w:adjustRightInd w:val="0"/>
        <w:ind w:firstLine="284"/>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mbulimi i tokës me shtresa me bar ose materiale bimore për mbrojtjen e sipërfaqes së tokës.</w:t>
      </w:r>
    </w:p>
    <w:p w14:paraId="36C55AF8" w14:textId="77777777" w:rsidR="00067EA6" w:rsidRPr="00BB43B4" w:rsidRDefault="00067EA6" w:rsidP="00BF1599">
      <w:pPr>
        <w:autoSpaceDE w:val="0"/>
        <w:autoSpaceDN w:val="0"/>
        <w:adjustRightInd w:val="0"/>
        <w:ind w:firstLine="284"/>
        <w:rPr>
          <w:rFonts w:ascii="Garamond" w:hAnsi="Garamond" w:cs="Garamond"/>
          <w:b/>
          <w:bCs/>
          <w:sz w:val="24"/>
          <w:szCs w:val="24"/>
        </w:rPr>
      </w:pPr>
      <w:r w:rsidRPr="00BB43B4">
        <w:rPr>
          <w:rFonts w:ascii="Garamond" w:hAnsi="Garamond" w:cs="Courier New"/>
          <w:sz w:val="24"/>
          <w:szCs w:val="24"/>
        </w:rPr>
        <w:t xml:space="preserve">- </w:t>
      </w:r>
      <w:r w:rsidRPr="00BB43B4">
        <w:rPr>
          <w:rFonts w:ascii="Garamond" w:hAnsi="Garamond" w:cs="Garamond"/>
          <w:b/>
          <w:bCs/>
          <w:sz w:val="24"/>
          <w:szCs w:val="24"/>
        </w:rPr>
        <w:t>Ndërtimi i mureve prej guri të thatë në shpatet e pjerrëta</w:t>
      </w:r>
    </w:p>
    <w:p w14:paraId="4C3FAE5D" w14:textId="70509CBC" w:rsidR="00067EA6" w:rsidRPr="00BB43B4" w:rsidRDefault="00067EA6" w:rsidP="00BF1599">
      <w:pPr>
        <w:autoSpaceDE w:val="0"/>
        <w:autoSpaceDN w:val="0"/>
        <w:adjustRightInd w:val="0"/>
        <w:ind w:firstLine="284"/>
        <w:jc w:val="both"/>
        <w:rPr>
          <w:rFonts w:ascii="Garamond" w:hAnsi="Garamond" w:cs="Garamond"/>
          <w:sz w:val="24"/>
          <w:szCs w:val="24"/>
        </w:rPr>
      </w:pPr>
      <w:r w:rsidRPr="00BB43B4">
        <w:rPr>
          <w:rFonts w:ascii="Garamond" w:hAnsi="Garamond" w:cs="Garamond"/>
          <w:sz w:val="24"/>
          <w:szCs w:val="24"/>
        </w:rPr>
        <w:t>Ndërtimi i mureve mbajtëse prej guri të thatë është një metodë efektive për kontrollin e e</w:t>
      </w:r>
      <w:r w:rsidR="001439C8" w:rsidRPr="00BB43B4">
        <w:rPr>
          <w:rFonts w:ascii="Garamond" w:hAnsi="Garamond" w:cs="Garamond"/>
          <w:sz w:val="24"/>
          <w:szCs w:val="24"/>
        </w:rPr>
        <w:t>rozionit në shpatet e pjerrëta.</w:t>
      </w:r>
    </w:p>
    <w:p w14:paraId="4211108F"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Këto struktura shërbejnë për: stabilizimin e tokës dhe të shpateve, uljen e shpejtësisë së rrjedhjeve sipërfaqësore, parandalimin e rrëshqitjeve dhe transportit të sedimenteve.</w:t>
      </w:r>
    </w:p>
    <w:p w14:paraId="23B51192" w14:textId="77777777" w:rsidR="00067EA6" w:rsidRPr="00BB43B4" w:rsidRDefault="00067EA6" w:rsidP="001439C8">
      <w:pPr>
        <w:ind w:firstLine="284"/>
        <w:jc w:val="both"/>
        <w:rPr>
          <w:rFonts w:ascii="Garamond" w:hAnsi="Garamond"/>
          <w:sz w:val="24"/>
          <w:szCs w:val="24"/>
        </w:rPr>
      </w:pPr>
      <w:r w:rsidRPr="00BB43B4">
        <w:rPr>
          <w:rFonts w:ascii="Garamond" w:hAnsi="Garamond"/>
          <w:sz w:val="24"/>
          <w:szCs w:val="24"/>
        </w:rPr>
        <w:t>Rekomandohet veçanërisht në zona me pjerrësi të madhe dhe rrezik të shtuar nga erozioni, duke shfrytëzuar materiale lokale (gurët) dhe duke minimizuar ndikimin në mjedis.</w:t>
      </w:r>
    </w:p>
    <w:p w14:paraId="746FDCC9" w14:textId="77777777" w:rsidR="00067EA6" w:rsidRPr="00BB43B4" w:rsidRDefault="00067EA6" w:rsidP="00BF1599">
      <w:pPr>
        <w:ind w:firstLine="284"/>
        <w:rPr>
          <w:rFonts w:ascii="Garamond" w:hAnsi="Garamond"/>
          <w:sz w:val="24"/>
          <w:szCs w:val="24"/>
        </w:rPr>
      </w:pPr>
      <w:r w:rsidRPr="00BB43B4">
        <w:rPr>
          <w:rFonts w:ascii="Garamond" w:hAnsi="Garamond"/>
          <w:noProof/>
          <w:sz w:val="24"/>
          <w:szCs w:val="24"/>
          <w:lang w:eastAsia="sq-AL"/>
        </w:rPr>
        <w:lastRenderedPageBreak/>
        <w:drawing>
          <wp:inline distT="0" distB="0" distL="0" distR="0" wp14:anchorId="52E760BF" wp14:editId="11776059">
            <wp:extent cx="5882005" cy="2491740"/>
            <wp:effectExtent l="0" t="0" r="4445" b="3810"/>
            <wp:docPr id="100"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35" cstate="print"/>
                    <a:stretch>
                      <a:fillRect/>
                    </a:stretch>
                  </pic:blipFill>
                  <pic:spPr>
                    <a:xfrm>
                      <a:off x="0" y="0"/>
                      <a:ext cx="5882005" cy="2491740"/>
                    </a:xfrm>
                    <a:prstGeom prst="rect">
                      <a:avLst/>
                    </a:prstGeom>
                  </pic:spPr>
                </pic:pic>
              </a:graphicData>
            </a:graphic>
          </wp:inline>
        </w:drawing>
      </w:r>
    </w:p>
    <w:p w14:paraId="0276078E" w14:textId="0508352E" w:rsidR="00067EA6" w:rsidRPr="00BB43B4" w:rsidRDefault="0074711E" w:rsidP="001439C8">
      <w:pPr>
        <w:pBdr>
          <w:top w:val="single" w:sz="4" w:space="1" w:color="auto"/>
          <w:left w:val="single" w:sz="4" w:space="4" w:color="auto"/>
          <w:bottom w:val="single" w:sz="4" w:space="1" w:color="auto"/>
          <w:right w:val="single" w:sz="4" w:space="4" w:color="auto"/>
        </w:pBdr>
        <w:jc w:val="center"/>
        <w:rPr>
          <w:rFonts w:ascii="Garamond" w:hAnsi="Garamond"/>
          <w:i/>
        </w:rPr>
      </w:pPr>
      <w:r w:rsidRPr="00BB43B4">
        <w:rPr>
          <w:rStyle w:val="Strong"/>
          <w:rFonts w:ascii="Garamond" w:hAnsi="Garamond"/>
          <w:i/>
        </w:rPr>
        <w:t xml:space="preserve">Fig. 15: </w:t>
      </w:r>
      <w:r w:rsidR="00067EA6" w:rsidRPr="00BB43B4">
        <w:rPr>
          <w:rStyle w:val="Strong"/>
          <w:rFonts w:ascii="Garamond" w:hAnsi="Garamond"/>
          <w:i/>
        </w:rPr>
        <w:t xml:space="preserve">a) </w:t>
      </w:r>
      <w:r w:rsidR="001439C8" w:rsidRPr="00BB43B4">
        <w:rPr>
          <w:rStyle w:val="Strong"/>
          <w:rFonts w:ascii="Garamond" w:hAnsi="Garamond"/>
          <w:i/>
        </w:rPr>
        <w:t>Mure</w:t>
      </w:r>
      <w:r w:rsidR="00067EA6" w:rsidRPr="00BB43B4">
        <w:rPr>
          <w:rStyle w:val="Strong"/>
          <w:rFonts w:ascii="Garamond" w:hAnsi="Garamond"/>
          <w:i/>
        </w:rPr>
        <w:t xml:space="preserve"> guri në shpat</w:t>
      </w:r>
      <w:r w:rsidRPr="00BB43B4">
        <w:rPr>
          <w:rStyle w:val="Strong"/>
          <w:rFonts w:ascii="Garamond" w:hAnsi="Garamond"/>
          <w:i/>
        </w:rPr>
        <w:t xml:space="preserve">; </w:t>
      </w:r>
      <w:r w:rsidR="00067EA6" w:rsidRPr="00BB43B4">
        <w:rPr>
          <w:rStyle w:val="Strong"/>
          <w:rFonts w:ascii="Garamond" w:hAnsi="Garamond"/>
          <w:i/>
        </w:rPr>
        <w:t>b) vendosje e thasëve me rërë</w:t>
      </w:r>
      <w:r w:rsidRPr="00BB43B4">
        <w:rPr>
          <w:rStyle w:val="Strong"/>
          <w:rFonts w:ascii="Garamond" w:hAnsi="Garamond"/>
          <w:i/>
        </w:rPr>
        <w:t xml:space="preserve">; </w:t>
      </w:r>
      <w:r w:rsidR="00067EA6" w:rsidRPr="00BB43B4">
        <w:rPr>
          <w:rStyle w:val="Strong"/>
          <w:rFonts w:ascii="Garamond" w:hAnsi="Garamond"/>
          <w:i/>
        </w:rPr>
        <w:t xml:space="preserve">c) </w:t>
      </w:r>
      <w:r w:rsidRPr="00BB43B4">
        <w:rPr>
          <w:rStyle w:val="Strong"/>
          <w:rFonts w:ascii="Garamond" w:hAnsi="Garamond"/>
          <w:i/>
        </w:rPr>
        <w:t xml:space="preserve">veshje e shpatit me blloqe bari; dhe </w:t>
      </w:r>
      <w:r w:rsidR="00067EA6" w:rsidRPr="00BB43B4">
        <w:rPr>
          <w:rStyle w:val="Strong"/>
          <w:rFonts w:ascii="Garamond" w:hAnsi="Garamond"/>
          <w:i/>
        </w:rPr>
        <w:t>d) spërkatje e farave (hidrombjellje)</w:t>
      </w:r>
      <w:r w:rsidR="00067EA6" w:rsidRPr="00BB43B4">
        <w:rPr>
          <w:rFonts w:ascii="Garamond" w:hAnsi="Garamond"/>
          <w:b/>
          <w:bCs/>
          <w:i/>
        </w:rPr>
        <w:t>,</w:t>
      </w:r>
      <w:r w:rsidR="00067EA6" w:rsidRPr="00BB43B4">
        <w:rPr>
          <w:rFonts w:ascii="Garamond" w:hAnsi="Garamond"/>
          <w:i/>
        </w:rPr>
        <w:t xml:space="preserve"> si masa urgjente për kontrollin e erozionit të tokës në praktikat e restaurimit urgjent pas zjarrit.</w:t>
      </w:r>
    </w:p>
    <w:p w14:paraId="050C81DF" w14:textId="77777777" w:rsidR="00067EA6" w:rsidRPr="00BB43B4" w:rsidRDefault="00067EA6" w:rsidP="00BF1599">
      <w:pPr>
        <w:ind w:firstLine="284"/>
        <w:rPr>
          <w:rStyle w:val="Strong"/>
          <w:rFonts w:ascii="Garamond" w:hAnsi="Garamond"/>
          <w:b w:val="0"/>
          <w:bCs w:val="0"/>
          <w:sz w:val="24"/>
          <w:szCs w:val="24"/>
        </w:rPr>
      </w:pPr>
    </w:p>
    <w:p w14:paraId="4BDEECBB" w14:textId="77777777" w:rsidR="00067EA6" w:rsidRPr="00BB43B4" w:rsidRDefault="00067EA6" w:rsidP="00BF1599">
      <w:pPr>
        <w:pStyle w:val="ListParagraph"/>
        <w:ind w:left="0" w:firstLine="284"/>
        <w:outlineLvl w:val="2"/>
        <w:rPr>
          <w:rFonts w:ascii="Garamond" w:hAnsi="Garamond"/>
          <w:b/>
          <w:bCs/>
          <w:sz w:val="24"/>
          <w:szCs w:val="24"/>
        </w:rPr>
      </w:pPr>
      <w:r w:rsidRPr="00BB43B4">
        <w:rPr>
          <w:rFonts w:ascii="Garamond" w:hAnsi="Garamond"/>
          <w:b/>
          <w:bCs/>
          <w:sz w:val="24"/>
          <w:szCs w:val="24"/>
        </w:rPr>
        <w:t>- Grumbullimi dhe vendosja në shtresa i thasëve me rërë për stabilizim</w:t>
      </w:r>
    </w:p>
    <w:p w14:paraId="422C8C8E" w14:textId="69A21D98" w:rsidR="00067EA6" w:rsidRPr="00BB43B4" w:rsidRDefault="00067EA6" w:rsidP="00BF1599">
      <w:pPr>
        <w:ind w:firstLine="284"/>
        <w:jc w:val="both"/>
        <w:rPr>
          <w:rFonts w:ascii="Garamond" w:hAnsi="Garamond"/>
          <w:sz w:val="24"/>
          <w:szCs w:val="24"/>
        </w:rPr>
      </w:pPr>
      <w:r w:rsidRPr="00BB43B4">
        <w:rPr>
          <w:rFonts w:ascii="Garamond" w:hAnsi="Garamond"/>
          <w:sz w:val="24"/>
          <w:szCs w:val="24"/>
        </w:rPr>
        <w:t>Përbën një metodë efektive për ndërtimin e barrierave të përkohshme ose të përhershme për kontrollin e erozionit</w:t>
      </w:r>
      <w:r w:rsidR="001439C8" w:rsidRPr="00BB43B4">
        <w:rPr>
          <w:rFonts w:ascii="Garamond" w:hAnsi="Garamond"/>
          <w:sz w:val="24"/>
          <w:szCs w:val="24"/>
        </w:rPr>
        <w:t xml:space="preserve"> pas zjarrit.</w:t>
      </w:r>
    </w:p>
    <w:p w14:paraId="4218EAD8" w14:textId="0B564F27" w:rsidR="00067EA6" w:rsidRPr="00BB43B4" w:rsidRDefault="00067EA6" w:rsidP="00BF1599">
      <w:pPr>
        <w:ind w:firstLine="284"/>
        <w:jc w:val="both"/>
        <w:rPr>
          <w:rFonts w:ascii="Garamond" w:hAnsi="Garamond"/>
          <w:sz w:val="24"/>
          <w:szCs w:val="24"/>
        </w:rPr>
      </w:pPr>
      <w:r w:rsidRPr="00BB43B4">
        <w:rPr>
          <w:rFonts w:ascii="Garamond" w:hAnsi="Garamond"/>
          <w:sz w:val="24"/>
          <w:szCs w:val="24"/>
        </w:rPr>
        <w:t>Kjo metodë përdoret për: stabilizimin e shpateve dhe sipërfaqeve të pjerrëta</w:t>
      </w:r>
      <w:r w:rsidR="001439C8" w:rsidRPr="00BB43B4">
        <w:rPr>
          <w:rFonts w:ascii="Garamond" w:hAnsi="Garamond"/>
          <w:sz w:val="24"/>
          <w:szCs w:val="24"/>
        </w:rPr>
        <w:t>,</w:t>
      </w:r>
      <w:r w:rsidRPr="00BB43B4">
        <w:rPr>
          <w:rFonts w:ascii="Garamond" w:hAnsi="Garamond"/>
          <w:sz w:val="24"/>
          <w:szCs w:val="24"/>
        </w:rPr>
        <w:t xml:space="preserve"> reduktimin e shpejtësisë së rrjedhjeve sipërfaqësore, parandalimin e erozionit dhe transportit të sedimenteve, si dhe mbrojtjen e zonave të cenueshme deri në rikthimin e mbulesës vegjetative.</w:t>
      </w:r>
    </w:p>
    <w:p w14:paraId="50F63057" w14:textId="3FE06588" w:rsidR="00067EA6" w:rsidRPr="00BB43B4" w:rsidRDefault="00067EA6" w:rsidP="00BF1599">
      <w:pPr>
        <w:ind w:firstLine="284"/>
        <w:jc w:val="both"/>
        <w:rPr>
          <w:rFonts w:ascii="Garamond" w:hAnsi="Garamond"/>
          <w:sz w:val="24"/>
          <w:szCs w:val="24"/>
        </w:rPr>
      </w:pPr>
      <w:r w:rsidRPr="00BB43B4">
        <w:rPr>
          <w:rFonts w:ascii="Garamond" w:hAnsi="Garamond"/>
          <w:sz w:val="24"/>
          <w:szCs w:val="24"/>
        </w:rPr>
        <w:t>Vendosja e thasëve me rërë realizohet zakonisht perpendikular me pjerrësinë e terrenit os</w:t>
      </w:r>
      <w:r w:rsidR="001439C8" w:rsidRPr="00BB43B4">
        <w:rPr>
          <w:rFonts w:ascii="Garamond" w:hAnsi="Garamond"/>
          <w:sz w:val="24"/>
          <w:szCs w:val="24"/>
        </w:rPr>
        <w:t>e përgjatë vijave të izoipseve.</w:t>
      </w:r>
    </w:p>
    <w:p w14:paraId="0FA96B93" w14:textId="77777777" w:rsidR="00067EA6" w:rsidRPr="00BB43B4" w:rsidRDefault="00067EA6" w:rsidP="00BF1599">
      <w:pPr>
        <w:ind w:firstLine="284"/>
        <w:jc w:val="both"/>
        <w:rPr>
          <w:rFonts w:ascii="Garamond" w:hAnsi="Garamond"/>
          <w:b/>
          <w:bCs/>
          <w:sz w:val="24"/>
          <w:szCs w:val="24"/>
        </w:rPr>
      </w:pPr>
      <w:r w:rsidRPr="00BB43B4">
        <w:rPr>
          <w:rFonts w:ascii="Garamond" w:hAnsi="Garamond"/>
          <w:b/>
          <w:bCs/>
          <w:sz w:val="24"/>
          <w:szCs w:val="24"/>
        </w:rPr>
        <w:t>Hidrombjellja me fara bari</w:t>
      </w:r>
    </w:p>
    <w:p w14:paraId="7190A471" w14:textId="1453E02B" w:rsidR="00067EA6" w:rsidRPr="00BB43B4" w:rsidRDefault="00067EA6" w:rsidP="00BF1599">
      <w:pPr>
        <w:ind w:firstLine="284"/>
        <w:rPr>
          <w:rFonts w:ascii="Garamond" w:hAnsi="Garamond"/>
          <w:sz w:val="24"/>
          <w:szCs w:val="24"/>
        </w:rPr>
      </w:pPr>
      <w:r w:rsidRPr="00BB43B4">
        <w:rPr>
          <w:rFonts w:ascii="Garamond" w:hAnsi="Garamond"/>
          <w:sz w:val="24"/>
          <w:szCs w:val="24"/>
        </w:rPr>
        <w:t>Është një metodë restaurimi dhe kontrolli të erozionit që konsiston në spërkatj</w:t>
      </w:r>
      <w:r w:rsidR="001439C8" w:rsidRPr="00BB43B4">
        <w:rPr>
          <w:rFonts w:ascii="Garamond" w:hAnsi="Garamond"/>
          <w:sz w:val="24"/>
          <w:szCs w:val="24"/>
        </w:rPr>
        <w:t>en me një përzierje</w:t>
      </w:r>
      <w:r w:rsidRPr="00BB43B4">
        <w:rPr>
          <w:rFonts w:ascii="Garamond" w:hAnsi="Garamond"/>
          <w:sz w:val="24"/>
          <w:szCs w:val="24"/>
        </w:rPr>
        <w:t xml:space="preserve"> të lëngshme, e përbërë nga: fara bimore, ujë, ngjitës, dhe shpesh </w:t>
      </w:r>
      <w:r w:rsidRPr="00A52B9B">
        <w:rPr>
          <w:rFonts w:ascii="Garamond" w:hAnsi="Garamond"/>
          <w:sz w:val="24"/>
          <w:szCs w:val="24"/>
        </w:rPr>
        <w:t>mulch</w:t>
      </w:r>
      <w:r w:rsidRPr="00BB43B4">
        <w:rPr>
          <w:rFonts w:ascii="Garamond" w:hAnsi="Garamond"/>
          <w:sz w:val="24"/>
          <w:szCs w:val="24"/>
        </w:rPr>
        <w:t xml:space="preserve"> organik.</w:t>
      </w:r>
    </w:p>
    <w:p w14:paraId="55016C2D"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Aplikohet mbi sipërfaqe të zhveshura të tokës, duke siguruar: mbirje të shpejtë dhe uniforme të farave, krijimin e një mbulese vegjetative të qëndrueshme, si dhe frenimin efektiv të erozionit sipërfaqësor.</w:t>
      </w:r>
    </w:p>
    <w:p w14:paraId="329FCE32"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Në kontekstin e restaurimit pas zjarrit, kjo teknikë njihet si “hidrombjellje me spërkatje farash” dhe përdoret gjerësisht për: stabilizimin e shpateve, mbrojtjen e tokave të ekspozuara, si dhe përmirësimin dhe përshpejtimin e rigjenerimit natyror të vegjetacionit.</w:t>
      </w:r>
    </w:p>
    <w:p w14:paraId="37B61175"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Rekomandohet veçanërisht në zona me rrezik të lartë erozioni, ku nevojitet një zgjidhje e shpejtë dhe efektive për mbrojtjen e tokës pas zjarrit.</w:t>
      </w:r>
    </w:p>
    <w:p w14:paraId="5EC87F4F" w14:textId="4E8F35C8" w:rsidR="00067EA6" w:rsidRPr="00BB43B4" w:rsidRDefault="00067EA6" w:rsidP="00BF1599">
      <w:pPr>
        <w:pStyle w:val="NormalWeb"/>
        <w:spacing w:before="0" w:beforeAutospacing="0" w:after="0" w:afterAutospacing="0"/>
        <w:ind w:firstLine="284"/>
        <w:jc w:val="both"/>
        <w:rPr>
          <w:rFonts w:ascii="Garamond" w:hAnsi="Garamond"/>
          <w:lang w:val="sq-AL"/>
        </w:rPr>
      </w:pPr>
      <w:r w:rsidRPr="00E60795">
        <w:rPr>
          <w:rFonts w:ascii="Garamond" w:hAnsi="Garamond"/>
          <w:b/>
          <w:bCs/>
          <w:u w:val="single"/>
          <w:lang w:val="sq-AL"/>
        </w:rPr>
        <w:t>Mulcimi</w:t>
      </w:r>
      <w:r w:rsidRPr="00E60795">
        <w:rPr>
          <w:rStyle w:val="FootnoteReference"/>
          <w:rFonts w:ascii="Garamond" w:hAnsi="Garamond"/>
          <w:b/>
          <w:bCs/>
          <w:u w:val="single"/>
          <w:lang w:val="sq-AL"/>
        </w:rPr>
        <w:footnoteReference w:id="2"/>
      </w:r>
      <w:r w:rsidRPr="00BB43B4">
        <w:rPr>
          <w:rFonts w:ascii="Garamond" w:hAnsi="Garamond"/>
          <w:lang w:val="sq-AL"/>
        </w:rPr>
        <w:t xml:space="preserve"> është aplikimi mbi sipërfaqen e tokës i një materiali organik ose inorganik, si p.sh.: kashtë, copa druri, fibra bimore, kompost, </w:t>
      </w:r>
      <w:r w:rsidR="001439C8" w:rsidRPr="00BB43B4">
        <w:rPr>
          <w:rFonts w:ascii="Garamond" w:hAnsi="Garamond"/>
          <w:lang w:val="sq-AL"/>
        </w:rPr>
        <w:t>fibra hidraulike, toka të lehta</w:t>
      </w:r>
      <w:r w:rsidRPr="00BB43B4">
        <w:rPr>
          <w:rFonts w:ascii="Garamond" w:hAnsi="Garamond"/>
          <w:lang w:val="sq-AL"/>
        </w:rPr>
        <w:t xml:space="preserve"> ose materiale sintetike të përshtatshme, me qëllim mbrojtjen dhe përmirësimin e kushteve të tokës pas zjarrit.</w:t>
      </w:r>
    </w:p>
    <w:p w14:paraId="4CC8D051" w14:textId="77777777" w:rsidR="00067EA6" w:rsidRPr="00BB43B4" w:rsidRDefault="00067EA6" w:rsidP="00BF1599">
      <w:pPr>
        <w:ind w:firstLine="284"/>
        <w:jc w:val="both"/>
        <w:rPr>
          <w:rFonts w:ascii="Garamond" w:hAnsi="Garamond"/>
          <w:sz w:val="24"/>
          <w:szCs w:val="24"/>
        </w:rPr>
      </w:pPr>
      <w:r w:rsidRPr="00E60795">
        <w:rPr>
          <w:rFonts w:ascii="Garamond" w:hAnsi="Garamond"/>
          <w:sz w:val="24"/>
          <w:szCs w:val="24"/>
        </w:rPr>
        <w:t>Mulchimi rekomandohet</w:t>
      </w:r>
      <w:r w:rsidRPr="00BB43B4">
        <w:rPr>
          <w:rFonts w:ascii="Garamond" w:hAnsi="Garamond"/>
          <w:sz w:val="24"/>
          <w:szCs w:val="24"/>
        </w:rPr>
        <w:t xml:space="preserve"> veçanërisht në fazat e para pas zjarrit, si një masë efektive, fleksibël dhe me kosto të moderuar për stabilizimin e tokës dhe mbështetjen e rigjenerimit natyror dhe të asistuar.</w:t>
      </w:r>
    </w:p>
    <w:p w14:paraId="4EEC8C5D" w14:textId="77777777" w:rsidR="00067EA6" w:rsidRPr="00BB43B4" w:rsidRDefault="00067EA6" w:rsidP="00BF1599">
      <w:pPr>
        <w:ind w:firstLine="284"/>
        <w:jc w:val="both"/>
        <w:rPr>
          <w:rFonts w:ascii="Garamond" w:hAnsi="Garamond"/>
          <w:sz w:val="24"/>
          <w:szCs w:val="24"/>
        </w:rPr>
      </w:pPr>
      <w:r w:rsidRPr="00BB43B4">
        <w:rPr>
          <w:rFonts w:ascii="Garamond" w:hAnsi="Garamond"/>
          <w:noProof/>
          <w:sz w:val="24"/>
          <w:szCs w:val="24"/>
          <w:lang w:eastAsia="sq-AL"/>
        </w:rPr>
        <w:drawing>
          <wp:inline distT="0" distB="0" distL="0" distR="0" wp14:anchorId="2BB7EB75" wp14:editId="49D0B907">
            <wp:extent cx="5638800" cy="1943100"/>
            <wp:effectExtent l="0" t="0" r="0" b="0"/>
            <wp:docPr id="1437" name="Picture 1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638800" cy="1943100"/>
                    </a:xfrm>
                    <a:prstGeom prst="rect">
                      <a:avLst/>
                    </a:prstGeom>
                  </pic:spPr>
                </pic:pic>
              </a:graphicData>
            </a:graphic>
          </wp:inline>
        </w:drawing>
      </w:r>
    </w:p>
    <w:tbl>
      <w:tblPr>
        <w:tblStyle w:val="TableGrid"/>
        <w:tblW w:w="0" w:type="auto"/>
        <w:tblInd w:w="1696" w:type="dxa"/>
        <w:tblLook w:val="04A0" w:firstRow="1" w:lastRow="0" w:firstColumn="1" w:lastColumn="0" w:noHBand="0" w:noVBand="1"/>
      </w:tblPr>
      <w:tblGrid>
        <w:gridCol w:w="6946"/>
      </w:tblGrid>
      <w:tr w:rsidR="00067EA6" w:rsidRPr="00BB43B4" w14:paraId="0049B495" w14:textId="77777777" w:rsidTr="00BF1599">
        <w:tc>
          <w:tcPr>
            <w:tcW w:w="6946" w:type="dxa"/>
          </w:tcPr>
          <w:p w14:paraId="63D1BCED" w14:textId="7D56136C" w:rsidR="00067EA6" w:rsidRPr="00BB43B4" w:rsidRDefault="00067EA6" w:rsidP="00BF1599">
            <w:pPr>
              <w:jc w:val="center"/>
              <w:rPr>
                <w:rFonts w:ascii="Garamond" w:eastAsia="Times New Roman" w:hAnsi="Garamond" w:cs="Times New Roman"/>
                <w:i/>
                <w:sz w:val="20"/>
                <w:szCs w:val="20"/>
              </w:rPr>
            </w:pPr>
            <w:r w:rsidRPr="00BB43B4">
              <w:rPr>
                <w:rFonts w:ascii="Garamond" w:eastAsia="Times New Roman" w:hAnsi="Garamond" w:cs="Times New Roman"/>
                <w:i/>
                <w:sz w:val="20"/>
                <w:szCs w:val="20"/>
              </w:rPr>
              <w:lastRenderedPageBreak/>
              <w:t>Fig. 16</w:t>
            </w:r>
            <w:r w:rsidR="001439C8" w:rsidRPr="00BB43B4">
              <w:rPr>
                <w:rFonts w:ascii="Garamond" w:eastAsia="Times New Roman" w:hAnsi="Garamond" w:cs="Times New Roman"/>
                <w:i/>
                <w:sz w:val="20"/>
                <w:szCs w:val="20"/>
              </w:rPr>
              <w:t>.</w:t>
            </w:r>
            <w:r w:rsidRPr="00BB43B4">
              <w:rPr>
                <w:rFonts w:ascii="Garamond" w:eastAsia="Times New Roman" w:hAnsi="Garamond" w:cs="Times New Roman"/>
                <w:i/>
                <w:sz w:val="20"/>
                <w:szCs w:val="20"/>
              </w:rPr>
              <w:t xml:space="preserve"> Mulcimi dhe masa mbrojtëse kundër erozionit</w:t>
            </w:r>
          </w:p>
        </w:tc>
      </w:tr>
    </w:tbl>
    <w:p w14:paraId="26A15B7F" w14:textId="77777777" w:rsidR="00067EA6" w:rsidRPr="00BB43B4" w:rsidRDefault="00067EA6" w:rsidP="00BF1599">
      <w:pPr>
        <w:ind w:firstLine="284"/>
        <w:jc w:val="both"/>
        <w:rPr>
          <w:rFonts w:ascii="Garamond" w:hAnsi="Garamond"/>
          <w:sz w:val="24"/>
          <w:szCs w:val="24"/>
        </w:rPr>
      </w:pPr>
    </w:p>
    <w:p w14:paraId="173FE6CA" w14:textId="67B8A19D" w:rsidR="00067EA6" w:rsidRPr="00BB43B4" w:rsidRDefault="00067EA6" w:rsidP="00BF1599">
      <w:pPr>
        <w:pStyle w:val="NormalWeb"/>
        <w:spacing w:before="0" w:beforeAutospacing="0" w:after="0" w:afterAutospacing="0"/>
        <w:ind w:firstLine="284"/>
        <w:jc w:val="both"/>
        <w:rPr>
          <w:rFonts w:ascii="Garamond" w:hAnsi="Garamond"/>
          <w:lang w:val="sq-AL"/>
        </w:rPr>
      </w:pPr>
      <w:r w:rsidRPr="00BB43B4">
        <w:rPr>
          <w:rFonts w:ascii="Garamond" w:hAnsi="Garamond"/>
          <w:b/>
          <w:bCs/>
          <w:lang w:val="sq-AL"/>
        </w:rPr>
        <w:t>Mbjellja me farë bari</w:t>
      </w:r>
      <w:r w:rsidRPr="00BB43B4">
        <w:rPr>
          <w:rFonts w:ascii="Garamond" w:hAnsi="Garamond"/>
          <w:lang w:val="sq-AL"/>
        </w:rPr>
        <w:t xml:space="preserve">: përdoret për restaurimin e </w:t>
      </w:r>
      <w:r w:rsidR="0074711E" w:rsidRPr="00BB43B4">
        <w:rPr>
          <w:rFonts w:ascii="Garamond" w:hAnsi="Garamond"/>
          <w:lang w:val="sq-AL"/>
        </w:rPr>
        <w:t>sipërfaqeve</w:t>
      </w:r>
      <w:r w:rsidRPr="00BB43B4">
        <w:rPr>
          <w:rFonts w:ascii="Garamond" w:hAnsi="Garamond"/>
          <w:lang w:val="sq-AL"/>
        </w:rPr>
        <w:t xml:space="preserve"> të djegura pjesërisht me pjerrësi të vogël ose të moderuar, që synon krijimin artificial të një mbulese vegjetative në</w:t>
      </w:r>
      <w:r w:rsidR="001439C8" w:rsidRPr="00BB43B4">
        <w:rPr>
          <w:rFonts w:ascii="Garamond" w:hAnsi="Garamond"/>
          <w:lang w:val="sq-AL"/>
        </w:rPr>
        <w:t xml:space="preserve"> zona të cenueshme pas zjarrit.</w:t>
      </w:r>
    </w:p>
    <w:p w14:paraId="09859878" w14:textId="3CF13B1B" w:rsidR="00067EA6" w:rsidRPr="00BB43B4" w:rsidRDefault="00067EA6" w:rsidP="00BF1599">
      <w:pPr>
        <w:pStyle w:val="NormalWeb"/>
        <w:spacing w:before="0" w:beforeAutospacing="0" w:after="0" w:afterAutospacing="0"/>
        <w:ind w:firstLine="284"/>
        <w:jc w:val="both"/>
        <w:rPr>
          <w:rFonts w:ascii="Garamond" w:hAnsi="Garamond"/>
          <w:lang w:val="sq-AL"/>
        </w:rPr>
      </w:pPr>
      <w:r w:rsidRPr="00BB43B4">
        <w:rPr>
          <w:rFonts w:ascii="Garamond" w:hAnsi="Garamond"/>
          <w:lang w:val="sq-AL"/>
        </w:rPr>
        <w:t xml:space="preserve">Mbjellja shërben si një </w:t>
      </w:r>
      <w:r w:rsidRPr="00BB43B4">
        <w:rPr>
          <w:rStyle w:val="Strong"/>
          <w:rFonts w:ascii="Garamond" w:eastAsiaTheme="majorEastAsia" w:hAnsi="Garamond"/>
          <w:lang w:val="sq-AL"/>
        </w:rPr>
        <w:t>masë e përkohshme stabilizuese</w:t>
      </w:r>
      <w:r w:rsidRPr="00BB43B4">
        <w:rPr>
          <w:rFonts w:ascii="Garamond" w:hAnsi="Garamond"/>
          <w:lang w:val="sq-AL"/>
        </w:rPr>
        <w:t xml:space="preserve">, që vepron përpara rikuperimit të </w:t>
      </w:r>
      <w:r w:rsidR="001439C8" w:rsidRPr="00BB43B4">
        <w:rPr>
          <w:rFonts w:ascii="Garamond" w:hAnsi="Garamond"/>
          <w:lang w:val="sq-AL"/>
        </w:rPr>
        <w:t>plotë të vegjetacionit natyror.</w:t>
      </w:r>
    </w:p>
    <w:p w14:paraId="6536F933" w14:textId="68C19B89" w:rsidR="00067EA6" w:rsidRPr="00BB43B4" w:rsidRDefault="00067EA6" w:rsidP="00BF1599">
      <w:pPr>
        <w:pStyle w:val="Heading2"/>
        <w:spacing w:before="0"/>
        <w:ind w:firstLine="284"/>
        <w:rPr>
          <w:rFonts w:ascii="Garamond" w:hAnsi="Garamond"/>
          <w:b w:val="0"/>
          <w:bCs/>
          <w:szCs w:val="24"/>
        </w:rPr>
      </w:pPr>
      <w:r w:rsidRPr="00BB43B4">
        <w:rPr>
          <w:rFonts w:ascii="Garamond" w:hAnsi="Garamond"/>
          <w:bCs/>
          <w:szCs w:val="24"/>
        </w:rPr>
        <w:t>Tabela 4: Restaurimi urgjen</w:t>
      </w:r>
      <w:r w:rsidR="001439C8" w:rsidRPr="00BB43B4">
        <w:rPr>
          <w:rFonts w:ascii="Garamond" w:hAnsi="Garamond"/>
          <w:bCs/>
          <w:szCs w:val="24"/>
        </w:rPr>
        <w:t>t sipas tipologjisë së terrenit</w:t>
      </w:r>
    </w:p>
    <w:tbl>
      <w:tblPr>
        <w:tblStyle w:val="TableGrid"/>
        <w:tblW w:w="0" w:type="auto"/>
        <w:tblLook w:val="04A0" w:firstRow="1" w:lastRow="0" w:firstColumn="1" w:lastColumn="0" w:noHBand="0" w:noVBand="1"/>
      </w:tblPr>
      <w:tblGrid>
        <w:gridCol w:w="2875"/>
        <w:gridCol w:w="6390"/>
      </w:tblGrid>
      <w:tr w:rsidR="00067EA6" w:rsidRPr="00BB43B4" w14:paraId="1EBFA006" w14:textId="77777777" w:rsidTr="00BF1599">
        <w:tc>
          <w:tcPr>
            <w:tcW w:w="2875" w:type="dxa"/>
          </w:tcPr>
          <w:p w14:paraId="09030FEB" w14:textId="77777777" w:rsidR="00067EA6" w:rsidRPr="00BB43B4" w:rsidRDefault="00067EA6" w:rsidP="00BF1599">
            <w:pPr>
              <w:jc w:val="center"/>
              <w:rPr>
                <w:rFonts w:ascii="Garamond" w:hAnsi="Garamond" w:cs="Times New Roman"/>
                <w:b/>
                <w:bCs/>
                <w:sz w:val="20"/>
                <w:szCs w:val="20"/>
              </w:rPr>
            </w:pPr>
            <w:r w:rsidRPr="00BB43B4">
              <w:rPr>
                <w:rFonts w:ascii="Garamond" w:hAnsi="Garamond" w:cs="Times New Roman"/>
                <w:b/>
                <w:bCs/>
                <w:sz w:val="20"/>
                <w:szCs w:val="20"/>
              </w:rPr>
              <w:t>Metodat e restaurimit urgjent</w:t>
            </w:r>
          </w:p>
        </w:tc>
        <w:tc>
          <w:tcPr>
            <w:tcW w:w="6390" w:type="dxa"/>
          </w:tcPr>
          <w:p w14:paraId="55865D8C" w14:textId="77777777" w:rsidR="00067EA6" w:rsidRPr="00BB43B4" w:rsidRDefault="00067EA6" w:rsidP="00BF1599">
            <w:pPr>
              <w:jc w:val="center"/>
              <w:rPr>
                <w:rFonts w:ascii="Garamond" w:hAnsi="Garamond" w:cs="Times New Roman"/>
                <w:b/>
                <w:bCs/>
                <w:sz w:val="20"/>
                <w:szCs w:val="20"/>
              </w:rPr>
            </w:pPr>
            <w:r w:rsidRPr="00BB43B4">
              <w:rPr>
                <w:rFonts w:ascii="Garamond" w:hAnsi="Garamond" w:cs="Times New Roman"/>
                <w:b/>
                <w:bCs/>
                <w:sz w:val="20"/>
                <w:szCs w:val="20"/>
              </w:rPr>
              <w:t>Terrenet ku mund të aplikohen</w:t>
            </w:r>
          </w:p>
        </w:tc>
      </w:tr>
      <w:tr w:rsidR="00067EA6" w:rsidRPr="00BB43B4" w14:paraId="78912758" w14:textId="77777777" w:rsidTr="00BF1599">
        <w:tc>
          <w:tcPr>
            <w:tcW w:w="2875" w:type="dxa"/>
          </w:tcPr>
          <w:p w14:paraId="386AC9B1" w14:textId="6678C7E9" w:rsidR="00067EA6" w:rsidRPr="00BB43B4" w:rsidRDefault="00067EA6" w:rsidP="00BF1599">
            <w:pPr>
              <w:rPr>
                <w:rFonts w:ascii="Garamond" w:hAnsi="Garamond" w:cs="Times New Roman"/>
                <w:b/>
                <w:bCs/>
                <w:sz w:val="20"/>
                <w:szCs w:val="20"/>
              </w:rPr>
            </w:pPr>
            <w:r w:rsidRPr="00BB43B4">
              <w:rPr>
                <w:rFonts w:ascii="Garamond" w:hAnsi="Garamond" w:cs="Times New Roman"/>
                <w:b/>
                <w:bCs/>
                <w:sz w:val="20"/>
                <w:szCs w:val="20"/>
              </w:rPr>
              <w:t>Ndërtimi i mureve mbajtës</w:t>
            </w:r>
            <w:r w:rsidR="001439C8" w:rsidRPr="00BB43B4">
              <w:rPr>
                <w:rFonts w:ascii="Garamond" w:hAnsi="Garamond" w:cs="Times New Roman"/>
                <w:b/>
                <w:bCs/>
                <w:sz w:val="20"/>
                <w:szCs w:val="20"/>
              </w:rPr>
              <w:t>e</w:t>
            </w:r>
            <w:r w:rsidRPr="00BB43B4">
              <w:rPr>
                <w:rFonts w:ascii="Garamond" w:hAnsi="Garamond" w:cs="Times New Roman"/>
                <w:b/>
                <w:bCs/>
                <w:sz w:val="20"/>
                <w:szCs w:val="20"/>
              </w:rPr>
              <w:t xml:space="preserve"> të gurit në shpate të pjerrët                       </w:t>
            </w:r>
          </w:p>
        </w:tc>
        <w:tc>
          <w:tcPr>
            <w:tcW w:w="6390" w:type="dxa"/>
          </w:tcPr>
          <w:p w14:paraId="67E5DE61" w14:textId="51E64690" w:rsidR="00067EA6" w:rsidRPr="00BB43B4" w:rsidRDefault="00067EA6" w:rsidP="00BF1599">
            <w:pPr>
              <w:jc w:val="both"/>
              <w:rPr>
                <w:rFonts w:ascii="Garamond" w:hAnsi="Garamond" w:cs="Times New Roman"/>
                <w:sz w:val="20"/>
                <w:szCs w:val="20"/>
              </w:rPr>
            </w:pPr>
            <w:r w:rsidRPr="00BB43B4">
              <w:rPr>
                <w:rFonts w:ascii="Garamond" w:hAnsi="Garamond" w:cs="Times New Roman"/>
                <w:sz w:val="20"/>
                <w:szCs w:val="20"/>
              </w:rPr>
              <w:t>Shpat mali ose buzë një mali, me akses të lehtë, me pjerrësi mbi 45° dhe me sedimentim të theksuar.</w:t>
            </w:r>
          </w:p>
        </w:tc>
      </w:tr>
      <w:tr w:rsidR="00067EA6" w:rsidRPr="00BB43B4" w14:paraId="200A5ABA" w14:textId="77777777" w:rsidTr="00BF1599">
        <w:tc>
          <w:tcPr>
            <w:tcW w:w="2875" w:type="dxa"/>
          </w:tcPr>
          <w:p w14:paraId="739F61B0" w14:textId="77777777" w:rsidR="00067EA6" w:rsidRPr="00BB43B4" w:rsidRDefault="00067EA6" w:rsidP="00BF1599">
            <w:pPr>
              <w:rPr>
                <w:rFonts w:ascii="Garamond" w:hAnsi="Garamond" w:cs="Times New Roman"/>
                <w:b/>
                <w:bCs/>
                <w:sz w:val="20"/>
                <w:szCs w:val="20"/>
              </w:rPr>
            </w:pPr>
            <w:r w:rsidRPr="00BB43B4">
              <w:rPr>
                <w:rFonts w:ascii="Garamond" w:hAnsi="Garamond" w:cs="Times New Roman"/>
                <w:b/>
                <w:bCs/>
                <w:sz w:val="20"/>
                <w:szCs w:val="20"/>
              </w:rPr>
              <w:t>Thasë me rërë</w:t>
            </w:r>
          </w:p>
        </w:tc>
        <w:tc>
          <w:tcPr>
            <w:tcW w:w="6390" w:type="dxa"/>
          </w:tcPr>
          <w:p w14:paraId="44738D8E" w14:textId="77777777" w:rsidR="00067EA6" w:rsidRPr="00BB43B4" w:rsidRDefault="00067EA6" w:rsidP="00BF1599">
            <w:pPr>
              <w:jc w:val="both"/>
              <w:rPr>
                <w:rFonts w:ascii="Garamond" w:hAnsi="Garamond" w:cs="Times New Roman"/>
                <w:sz w:val="20"/>
                <w:szCs w:val="20"/>
              </w:rPr>
            </w:pPr>
            <w:r w:rsidRPr="00BB43B4">
              <w:rPr>
                <w:rFonts w:ascii="Garamond" w:hAnsi="Garamond" w:cs="Times New Roman"/>
                <w:sz w:val="20"/>
                <w:szCs w:val="20"/>
              </w:rPr>
              <w:t>Zonë e zhveshur me akses të kufizuar, ku vendosja dhe ngjitja e brezave të barit nuk është praktikisht e realizueshme.</w:t>
            </w:r>
          </w:p>
        </w:tc>
      </w:tr>
      <w:tr w:rsidR="00067EA6" w:rsidRPr="00BB43B4" w14:paraId="3E0E688A" w14:textId="77777777" w:rsidTr="00BF1599">
        <w:tc>
          <w:tcPr>
            <w:tcW w:w="2875" w:type="dxa"/>
          </w:tcPr>
          <w:p w14:paraId="484758C1" w14:textId="2CE9075B" w:rsidR="00067EA6" w:rsidRPr="00BB43B4" w:rsidRDefault="00067EA6" w:rsidP="00BF1599">
            <w:pPr>
              <w:rPr>
                <w:rFonts w:ascii="Garamond" w:hAnsi="Garamond" w:cs="Times New Roman"/>
                <w:b/>
                <w:bCs/>
                <w:sz w:val="20"/>
                <w:szCs w:val="20"/>
              </w:rPr>
            </w:pPr>
            <w:r w:rsidRPr="00BB43B4">
              <w:rPr>
                <w:rFonts w:ascii="Garamond" w:hAnsi="Garamond" w:cs="Times New Roman"/>
                <w:b/>
                <w:bCs/>
                <w:sz w:val="20"/>
                <w:szCs w:val="20"/>
              </w:rPr>
              <w:t>Veshja e terreni</w:t>
            </w:r>
            <w:r w:rsidR="001439C8" w:rsidRPr="00BB43B4">
              <w:rPr>
                <w:rFonts w:ascii="Garamond" w:hAnsi="Garamond" w:cs="Times New Roman"/>
                <w:b/>
                <w:bCs/>
                <w:sz w:val="20"/>
                <w:szCs w:val="20"/>
              </w:rPr>
              <w:t>t me breza bari/tapete bari</w:t>
            </w:r>
            <w:r w:rsidRPr="00BB43B4">
              <w:rPr>
                <w:rFonts w:ascii="Garamond" w:hAnsi="Garamond" w:cs="Times New Roman"/>
                <w:b/>
                <w:bCs/>
                <w:sz w:val="20"/>
                <w:szCs w:val="20"/>
              </w:rPr>
              <w:t xml:space="preserve">/plisa bari </w:t>
            </w:r>
          </w:p>
        </w:tc>
        <w:tc>
          <w:tcPr>
            <w:tcW w:w="6390" w:type="dxa"/>
          </w:tcPr>
          <w:p w14:paraId="7424AD04" w14:textId="77777777" w:rsidR="00067EA6" w:rsidRPr="00BB43B4" w:rsidRDefault="00067EA6" w:rsidP="00BF1599">
            <w:pPr>
              <w:jc w:val="both"/>
              <w:rPr>
                <w:rFonts w:ascii="Garamond" w:hAnsi="Garamond" w:cs="Times New Roman"/>
                <w:sz w:val="20"/>
                <w:szCs w:val="20"/>
              </w:rPr>
            </w:pPr>
            <w:r w:rsidRPr="00BB43B4">
              <w:rPr>
                <w:rFonts w:ascii="Garamond" w:hAnsi="Garamond" w:cs="Times New Roman"/>
                <w:sz w:val="20"/>
                <w:szCs w:val="20"/>
              </w:rPr>
              <w:t>Relativisht tokë pjellore me një pjerrësi 45° ose më pak.</w:t>
            </w:r>
          </w:p>
        </w:tc>
      </w:tr>
      <w:tr w:rsidR="00067EA6" w:rsidRPr="00BB43B4" w14:paraId="79426D81" w14:textId="77777777" w:rsidTr="00BF1599">
        <w:tc>
          <w:tcPr>
            <w:tcW w:w="2875" w:type="dxa"/>
          </w:tcPr>
          <w:p w14:paraId="49CD5A29" w14:textId="77777777" w:rsidR="00067EA6" w:rsidRPr="00BB43B4" w:rsidRDefault="00067EA6" w:rsidP="00BF1599">
            <w:pPr>
              <w:rPr>
                <w:rFonts w:ascii="Garamond" w:hAnsi="Garamond" w:cs="Times New Roman"/>
                <w:b/>
                <w:bCs/>
                <w:sz w:val="20"/>
                <w:szCs w:val="20"/>
              </w:rPr>
            </w:pPr>
            <w:r w:rsidRPr="00BB43B4">
              <w:rPr>
                <w:rFonts w:ascii="Garamond" w:hAnsi="Garamond" w:cs="Times New Roman"/>
                <w:b/>
                <w:bCs/>
                <w:sz w:val="20"/>
                <w:szCs w:val="20"/>
              </w:rPr>
              <w:t>Hidrombjellja me farë bari</w:t>
            </w:r>
          </w:p>
        </w:tc>
        <w:tc>
          <w:tcPr>
            <w:tcW w:w="6390" w:type="dxa"/>
          </w:tcPr>
          <w:p w14:paraId="6608C38A" w14:textId="02CBFDB6" w:rsidR="00067EA6" w:rsidRPr="00BB43B4" w:rsidRDefault="00067EA6" w:rsidP="00BF1599">
            <w:pPr>
              <w:jc w:val="both"/>
              <w:rPr>
                <w:rFonts w:ascii="Garamond" w:hAnsi="Garamond" w:cs="Times New Roman"/>
                <w:sz w:val="20"/>
                <w:szCs w:val="20"/>
              </w:rPr>
            </w:pPr>
            <w:r w:rsidRPr="00BB43B4">
              <w:rPr>
                <w:rFonts w:ascii="Garamond" w:hAnsi="Garamond" w:cs="Times New Roman"/>
                <w:sz w:val="20"/>
                <w:szCs w:val="20"/>
              </w:rPr>
              <w:t>Zonë që kërkon vendosjen e shpejtë të mbulesës vegjetative pas përfundimit të punimeve të mureve mbajtës</w:t>
            </w:r>
            <w:r w:rsidR="001439C8" w:rsidRPr="00BB43B4">
              <w:rPr>
                <w:rFonts w:ascii="Garamond" w:hAnsi="Garamond" w:cs="Times New Roman"/>
                <w:sz w:val="20"/>
                <w:szCs w:val="20"/>
              </w:rPr>
              <w:t>e</w:t>
            </w:r>
            <w:r w:rsidRPr="00BB43B4">
              <w:rPr>
                <w:rFonts w:ascii="Garamond" w:hAnsi="Garamond" w:cs="Times New Roman"/>
                <w:sz w:val="20"/>
                <w:szCs w:val="20"/>
              </w:rPr>
              <w:t xml:space="preserve"> me gurë në shpat ose pas vendosjes së thasëve me rërë.</w:t>
            </w:r>
          </w:p>
        </w:tc>
      </w:tr>
      <w:tr w:rsidR="00067EA6" w:rsidRPr="00BB43B4" w14:paraId="01BB65CE" w14:textId="77777777" w:rsidTr="00BF1599">
        <w:tc>
          <w:tcPr>
            <w:tcW w:w="2875" w:type="dxa"/>
          </w:tcPr>
          <w:p w14:paraId="046FEF0B" w14:textId="77777777" w:rsidR="00067EA6" w:rsidRPr="00BB43B4" w:rsidRDefault="00067EA6" w:rsidP="00BF1599">
            <w:pPr>
              <w:rPr>
                <w:rFonts w:ascii="Garamond" w:hAnsi="Garamond" w:cs="Times New Roman"/>
                <w:b/>
                <w:bCs/>
                <w:sz w:val="20"/>
                <w:szCs w:val="20"/>
              </w:rPr>
            </w:pPr>
            <w:r w:rsidRPr="00BB43B4">
              <w:rPr>
                <w:rFonts w:ascii="Garamond" w:hAnsi="Garamond" w:cs="Times New Roman"/>
                <w:b/>
                <w:bCs/>
                <w:sz w:val="20"/>
                <w:szCs w:val="20"/>
              </w:rPr>
              <w:t>Mbjellja me farë bari</w:t>
            </w:r>
          </w:p>
        </w:tc>
        <w:tc>
          <w:tcPr>
            <w:tcW w:w="6390" w:type="dxa"/>
          </w:tcPr>
          <w:p w14:paraId="5532322A" w14:textId="77777777" w:rsidR="00067EA6" w:rsidRPr="00BB43B4" w:rsidRDefault="00067EA6" w:rsidP="00BF1599">
            <w:pPr>
              <w:jc w:val="both"/>
              <w:rPr>
                <w:rFonts w:ascii="Garamond" w:hAnsi="Garamond" w:cs="Times New Roman"/>
                <w:sz w:val="20"/>
                <w:szCs w:val="20"/>
              </w:rPr>
            </w:pPr>
            <w:r w:rsidRPr="00BB43B4">
              <w:rPr>
                <w:rFonts w:ascii="Garamond" w:hAnsi="Garamond" w:cs="Times New Roman"/>
                <w:sz w:val="20"/>
                <w:szCs w:val="20"/>
              </w:rPr>
              <w:t>Zona të djegura pjesërisht me pjerrësi të vogël ose të moderuar</w:t>
            </w:r>
          </w:p>
        </w:tc>
      </w:tr>
    </w:tbl>
    <w:p w14:paraId="0D3D3C92" w14:textId="77777777" w:rsidR="00067EA6" w:rsidRPr="00BB43B4" w:rsidRDefault="00067EA6" w:rsidP="001439C8">
      <w:pPr>
        <w:pStyle w:val="Heading1"/>
        <w:ind w:firstLine="284"/>
        <w:jc w:val="left"/>
        <w:rPr>
          <w:rFonts w:ascii="Garamond" w:hAnsi="Garamond"/>
          <w:b/>
          <w:szCs w:val="24"/>
        </w:rPr>
      </w:pPr>
      <w:r w:rsidRPr="00BB43B4">
        <w:rPr>
          <w:rFonts w:ascii="Garamond" w:hAnsi="Garamond"/>
          <w:b/>
          <w:szCs w:val="24"/>
        </w:rPr>
        <w:t>2. Restaurimi afatgjatë</w:t>
      </w:r>
    </w:p>
    <w:p w14:paraId="01497161" w14:textId="77777777" w:rsidR="00067EA6" w:rsidRPr="00BB43B4" w:rsidRDefault="00067EA6" w:rsidP="00BF1599">
      <w:pPr>
        <w:ind w:firstLine="284"/>
        <w:rPr>
          <w:rFonts w:ascii="Garamond" w:hAnsi="Garamond"/>
          <w:sz w:val="24"/>
          <w:szCs w:val="24"/>
        </w:rPr>
      </w:pPr>
      <w:r w:rsidRPr="00BB43B4">
        <w:rPr>
          <w:rFonts w:ascii="Garamond" w:hAnsi="Garamond"/>
          <w:b/>
          <w:bCs/>
          <w:sz w:val="24"/>
          <w:szCs w:val="24"/>
        </w:rPr>
        <w:t xml:space="preserve">2.1 Parimet e restaurimit afatgjatë </w:t>
      </w:r>
    </w:p>
    <w:p w14:paraId="798F5384"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Restaurimi afatgjatë kryhet duke mbajtur parasysh gjashtë funksionet kryesore të pyjeve. Kur objektivi i menaxhimit të tokës pyjore nuk përputhet me gjashtë funksione kryesore të pyjeve (p.sh., mbjellja e drurëve frutore), atëherë plani i restaurimit duhet të përshtatet në bazë të prioriteteve dhe preferencave që kanë banorët e komunitetit lokal.</w:t>
      </w:r>
    </w:p>
    <w:p w14:paraId="616E191B" w14:textId="77777777" w:rsidR="00A37C34" w:rsidRPr="00BB43B4" w:rsidRDefault="00067EA6" w:rsidP="00A37C34">
      <w:pPr>
        <w:ind w:firstLine="288"/>
        <w:rPr>
          <w:rFonts w:ascii="Garamond" w:hAnsi="Garamond"/>
          <w:b/>
          <w:bCs/>
          <w:sz w:val="24"/>
          <w:szCs w:val="24"/>
        </w:rPr>
      </w:pPr>
      <w:r w:rsidRPr="00BB43B4">
        <w:rPr>
          <w:rFonts w:ascii="Garamond" w:hAnsi="Garamond"/>
          <w:b/>
          <w:bCs/>
          <w:sz w:val="24"/>
          <w:szCs w:val="24"/>
        </w:rPr>
        <w:t>2.2 D</w:t>
      </w:r>
      <w:r w:rsidR="00A37C34" w:rsidRPr="00BB43B4">
        <w:rPr>
          <w:rFonts w:ascii="Garamond" w:hAnsi="Garamond"/>
          <w:b/>
          <w:bCs/>
          <w:sz w:val="24"/>
          <w:szCs w:val="24"/>
        </w:rPr>
        <w:t>rejtimet kryesore të ndërhyrjes</w:t>
      </w:r>
    </w:p>
    <w:p w14:paraId="0A83F63B" w14:textId="779EA389" w:rsidR="00067EA6" w:rsidRPr="00BB43B4" w:rsidRDefault="00067EA6" w:rsidP="00A37C34">
      <w:pPr>
        <w:ind w:firstLine="288"/>
        <w:jc w:val="both"/>
        <w:rPr>
          <w:rFonts w:ascii="Garamond" w:hAnsi="Garamond"/>
          <w:sz w:val="24"/>
          <w:szCs w:val="24"/>
        </w:rPr>
      </w:pPr>
      <w:r w:rsidRPr="00BB43B4">
        <w:rPr>
          <w:rFonts w:ascii="Garamond" w:hAnsi="Garamond"/>
          <w:sz w:val="24"/>
          <w:szCs w:val="24"/>
        </w:rPr>
        <w:t>Restaurimi i zonave të djegura duhet të maksimalizojë vlerat ekono</w:t>
      </w:r>
      <w:r w:rsidR="00A37C34" w:rsidRPr="00BB43B4">
        <w:rPr>
          <w:rFonts w:ascii="Garamond" w:hAnsi="Garamond"/>
          <w:sz w:val="24"/>
          <w:szCs w:val="24"/>
        </w:rPr>
        <w:t xml:space="preserve">mike, ekologjike, mjedisore dhe të </w:t>
      </w:r>
      <w:r w:rsidRPr="00BB43B4">
        <w:rPr>
          <w:rFonts w:ascii="Garamond" w:hAnsi="Garamond"/>
          <w:sz w:val="24"/>
          <w:szCs w:val="24"/>
        </w:rPr>
        <w:t>pei</w:t>
      </w:r>
      <w:r w:rsidR="00A37C34" w:rsidRPr="00BB43B4">
        <w:rPr>
          <w:rFonts w:ascii="Garamond" w:hAnsi="Garamond"/>
          <w:sz w:val="24"/>
          <w:szCs w:val="24"/>
        </w:rPr>
        <w:t>z</w:t>
      </w:r>
      <w:r w:rsidRPr="00BB43B4">
        <w:rPr>
          <w:rFonts w:ascii="Garamond" w:hAnsi="Garamond"/>
          <w:sz w:val="24"/>
          <w:szCs w:val="24"/>
        </w:rPr>
        <w:t>azhit.</w:t>
      </w:r>
    </w:p>
    <w:p w14:paraId="0389F68D" w14:textId="1549CB06" w:rsidR="00067EA6" w:rsidRPr="00BB43B4" w:rsidRDefault="00A37C34" w:rsidP="00BF1599">
      <w:pPr>
        <w:ind w:firstLine="284"/>
        <w:rPr>
          <w:rFonts w:ascii="Garamond" w:hAnsi="Garamond"/>
          <w:b/>
          <w:bCs/>
          <w:sz w:val="24"/>
          <w:szCs w:val="24"/>
        </w:rPr>
      </w:pPr>
      <w:r w:rsidRPr="00BB43B4">
        <w:rPr>
          <w:rFonts w:ascii="Garamond" w:hAnsi="Garamond"/>
          <w:b/>
          <w:bCs/>
          <w:sz w:val="24"/>
          <w:szCs w:val="24"/>
        </w:rPr>
        <w:t>2.3</w:t>
      </w:r>
      <w:r w:rsidR="00067EA6" w:rsidRPr="00BB43B4">
        <w:rPr>
          <w:rFonts w:ascii="Garamond" w:hAnsi="Garamond"/>
          <w:b/>
          <w:bCs/>
          <w:sz w:val="24"/>
          <w:szCs w:val="24"/>
        </w:rPr>
        <w:t xml:space="preserve"> Metodat e ndërhyrjes</w:t>
      </w:r>
    </w:p>
    <w:p w14:paraId="5EC42CC7" w14:textId="77777777" w:rsidR="00067EA6" w:rsidRPr="00BB43B4" w:rsidRDefault="00067EA6" w:rsidP="00BF1599">
      <w:pPr>
        <w:ind w:firstLine="284"/>
        <w:outlineLvl w:val="1"/>
        <w:rPr>
          <w:rFonts w:ascii="Garamond" w:hAnsi="Garamond"/>
          <w:b/>
          <w:bCs/>
          <w:sz w:val="24"/>
          <w:szCs w:val="24"/>
        </w:rPr>
      </w:pPr>
      <w:bookmarkStart w:id="1" w:name="_Hlk217939680"/>
      <w:r w:rsidRPr="00BB43B4">
        <w:rPr>
          <w:rFonts w:ascii="Garamond" w:hAnsi="Garamond"/>
          <w:b/>
          <w:bCs/>
          <w:sz w:val="24"/>
          <w:szCs w:val="24"/>
        </w:rPr>
        <w:t>2.3.1 Restaurimi natyror i zonave pyjore për ruajtjen e vlerave natyrore</w:t>
      </w:r>
    </w:p>
    <w:bookmarkEnd w:id="1"/>
    <w:p w14:paraId="26F6B8EB" w14:textId="77777777" w:rsidR="00067EA6" w:rsidRPr="00BB43B4" w:rsidRDefault="00067EA6" w:rsidP="00BF1599">
      <w:pPr>
        <w:ind w:firstLine="284"/>
        <w:outlineLvl w:val="2"/>
        <w:rPr>
          <w:rFonts w:ascii="Garamond" w:hAnsi="Garamond"/>
          <w:b/>
          <w:bCs/>
          <w:sz w:val="24"/>
          <w:szCs w:val="24"/>
        </w:rPr>
      </w:pPr>
      <w:r w:rsidRPr="00BB43B4">
        <w:rPr>
          <w:rFonts w:ascii="Garamond" w:hAnsi="Garamond"/>
          <w:b/>
          <w:bCs/>
          <w:sz w:val="24"/>
          <w:szCs w:val="24"/>
        </w:rPr>
        <w:t>A) Zonat prioritare për ndërhyrje</w:t>
      </w:r>
    </w:p>
    <w:p w14:paraId="6220D50D"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Restaurimi natyror zbatohet në sipërfaqet e djegura që kanë funksion mbrojtës dhe mjedisor, ku prioritet ka ruajtja e proceseve natyrore dhe e biodiversitetit. Këto përfshijnë:</w:t>
      </w:r>
    </w:p>
    <w:p w14:paraId="209A5114" w14:textId="77777777" w:rsidR="00067EA6" w:rsidRPr="00BB43B4" w:rsidRDefault="00067EA6" w:rsidP="00BF1599">
      <w:pPr>
        <w:tabs>
          <w:tab w:val="left" w:pos="720"/>
        </w:tabs>
        <w:autoSpaceDE w:val="0"/>
        <w:autoSpaceDN w:val="0"/>
        <w:adjustRightInd w:val="0"/>
        <w:ind w:firstLine="284"/>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pyje me funksion mjedisor dhe mbrojtës;</w:t>
      </w:r>
    </w:p>
    <w:p w14:paraId="5B2541AF" w14:textId="77777777" w:rsidR="00067EA6" w:rsidRPr="00BB43B4" w:rsidRDefault="00067EA6" w:rsidP="00A37C34">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pyje brenda zonave të mbrojtura (parqe kombëtare, zona të mbrojtura të menaxhuara, rezervate natyrore, monumente natyre);</w:t>
      </w:r>
    </w:p>
    <w:p w14:paraId="3F55B31C" w14:textId="77777777" w:rsidR="00067EA6" w:rsidRPr="00BB43B4" w:rsidRDefault="00067EA6" w:rsidP="00A37C34">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sipërfaqe të djegura me potencial të lartë rigjenerimi natyror (kurorë pjesërisht e paprekur, bankë farash e ruajtur, si dhe kanë rigjenerim vegjetativ);</w:t>
      </w:r>
    </w:p>
    <w:p w14:paraId="55C51F86" w14:textId="77777777" w:rsidR="00067EA6" w:rsidRPr="00BB43B4" w:rsidRDefault="00067EA6" w:rsidP="00A37C34">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pyje që kërkojnë ndërhyrje minimale për ruajtjen e funksioneve natyrore.</w:t>
      </w:r>
    </w:p>
    <w:p w14:paraId="0657362B" w14:textId="77777777" w:rsidR="00067EA6" w:rsidRPr="00BB43B4" w:rsidRDefault="00067EA6" w:rsidP="00BF1599">
      <w:pPr>
        <w:autoSpaceDE w:val="0"/>
        <w:autoSpaceDN w:val="0"/>
        <w:adjustRightInd w:val="0"/>
        <w:ind w:firstLine="284"/>
        <w:rPr>
          <w:rFonts w:ascii="Garamond" w:hAnsi="Garamond" w:cs="Garamond"/>
          <w:b/>
          <w:bCs/>
          <w:sz w:val="24"/>
          <w:szCs w:val="24"/>
        </w:rPr>
      </w:pPr>
      <w:r w:rsidRPr="00BB43B4">
        <w:rPr>
          <w:rFonts w:ascii="Garamond" w:hAnsi="Garamond" w:cs="Garamond"/>
          <w:b/>
          <w:bCs/>
          <w:sz w:val="24"/>
          <w:szCs w:val="24"/>
        </w:rPr>
        <w:t>B) Objektivat e menaxhimit</w:t>
      </w:r>
    </w:p>
    <w:p w14:paraId="5AC5C4F8" w14:textId="721EC681" w:rsidR="00067EA6" w:rsidRPr="00BB43B4" w:rsidRDefault="00067EA6" w:rsidP="00BF1599">
      <w:pPr>
        <w:autoSpaceDE w:val="0"/>
        <w:autoSpaceDN w:val="0"/>
        <w:adjustRightInd w:val="0"/>
        <w:ind w:firstLine="284"/>
        <w:rPr>
          <w:rFonts w:ascii="Garamond" w:hAnsi="Garamond" w:cs="Garamond"/>
          <w:sz w:val="24"/>
          <w:szCs w:val="24"/>
        </w:rPr>
      </w:pPr>
      <w:r w:rsidRPr="00BB43B4">
        <w:rPr>
          <w:rFonts w:ascii="Garamond" w:hAnsi="Garamond" w:cs="Garamond"/>
          <w:sz w:val="24"/>
          <w:szCs w:val="24"/>
        </w:rPr>
        <w:t>Objektivat kryesor</w:t>
      </w:r>
      <w:r w:rsidR="008A137D">
        <w:rPr>
          <w:rFonts w:ascii="Garamond" w:hAnsi="Garamond" w:cs="Garamond"/>
          <w:sz w:val="24"/>
          <w:szCs w:val="24"/>
        </w:rPr>
        <w:t>ë</w:t>
      </w:r>
      <w:r w:rsidRPr="00BB43B4">
        <w:rPr>
          <w:rFonts w:ascii="Garamond" w:hAnsi="Garamond" w:cs="Garamond"/>
          <w:sz w:val="24"/>
          <w:szCs w:val="24"/>
        </w:rPr>
        <w:t xml:space="preserve"> të restaurimit natyror janë:</w:t>
      </w:r>
    </w:p>
    <w:p w14:paraId="70224485" w14:textId="4C28257D" w:rsidR="00067EA6" w:rsidRPr="00BB43B4" w:rsidRDefault="00067EA6" w:rsidP="00BF1599">
      <w:pPr>
        <w:tabs>
          <w:tab w:val="left" w:pos="720"/>
        </w:tabs>
        <w:autoSpaceDE w:val="0"/>
        <w:autoSpaceDN w:val="0"/>
        <w:adjustRightInd w:val="0"/>
        <w:ind w:firstLine="284"/>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 xml:space="preserve">rigjenerimi natyror i pyllit përmes mbirjes nga fara dhe </w:t>
      </w:r>
      <w:r w:rsidR="00A37C34" w:rsidRPr="00BB43B4">
        <w:rPr>
          <w:rFonts w:ascii="Garamond" w:hAnsi="Garamond" w:cs="Garamond"/>
          <w:sz w:val="24"/>
          <w:szCs w:val="24"/>
        </w:rPr>
        <w:t>l</w:t>
      </w:r>
      <w:r w:rsidRPr="00BB43B4">
        <w:rPr>
          <w:rFonts w:ascii="Garamond" w:hAnsi="Garamond" w:cs="Garamond"/>
          <w:sz w:val="24"/>
          <w:szCs w:val="24"/>
        </w:rPr>
        <w:t>astarëzimit të llojeve pyjore autoktone;</w:t>
      </w:r>
    </w:p>
    <w:p w14:paraId="6DAB87C4" w14:textId="77777777" w:rsidR="00067EA6" w:rsidRPr="00BB43B4" w:rsidRDefault="00067EA6" w:rsidP="00BF1599">
      <w:pPr>
        <w:tabs>
          <w:tab w:val="left" w:pos="720"/>
        </w:tabs>
        <w:autoSpaceDE w:val="0"/>
        <w:autoSpaceDN w:val="0"/>
        <w:adjustRightInd w:val="0"/>
        <w:ind w:firstLine="284"/>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ruajtja e biodiversitetit, strukturës natyrore të pyllit dhe habitateve të faunës;</w:t>
      </w:r>
    </w:p>
    <w:p w14:paraId="6884684E" w14:textId="77777777" w:rsidR="00067EA6" w:rsidRPr="00BB43B4" w:rsidRDefault="00067EA6" w:rsidP="00BF1599">
      <w:pPr>
        <w:tabs>
          <w:tab w:val="left" w:pos="720"/>
        </w:tabs>
        <w:autoSpaceDE w:val="0"/>
        <w:autoSpaceDN w:val="0"/>
        <w:adjustRightInd w:val="0"/>
        <w:ind w:firstLine="284"/>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mbështetja e rikuperimit ekologjik pa ndërhyrje artificiale intensive.</w:t>
      </w:r>
    </w:p>
    <w:p w14:paraId="3AA26D26" w14:textId="77777777" w:rsidR="00067EA6" w:rsidRPr="00BB43B4" w:rsidRDefault="00067EA6" w:rsidP="00BF1599">
      <w:pPr>
        <w:autoSpaceDE w:val="0"/>
        <w:autoSpaceDN w:val="0"/>
        <w:adjustRightInd w:val="0"/>
        <w:ind w:firstLine="284"/>
        <w:jc w:val="both"/>
        <w:rPr>
          <w:rFonts w:ascii="Garamond" w:hAnsi="Garamond" w:cs="Garamond"/>
          <w:b/>
          <w:bCs/>
          <w:sz w:val="24"/>
          <w:szCs w:val="24"/>
        </w:rPr>
      </w:pPr>
      <w:r w:rsidRPr="00BB43B4">
        <w:rPr>
          <w:rFonts w:ascii="Garamond" w:hAnsi="Garamond" w:cs="Garamond"/>
          <w:b/>
          <w:bCs/>
          <w:sz w:val="24"/>
          <w:szCs w:val="24"/>
        </w:rPr>
        <w:t>C) Menaxhimi dhe masat mbështetëse</w:t>
      </w:r>
    </w:p>
    <w:p w14:paraId="04422B77" w14:textId="77777777" w:rsidR="00067EA6" w:rsidRPr="00BB43B4" w:rsidRDefault="00067EA6" w:rsidP="00BF1599">
      <w:pPr>
        <w:autoSpaceDE w:val="0"/>
        <w:autoSpaceDN w:val="0"/>
        <w:adjustRightInd w:val="0"/>
        <w:ind w:firstLine="284"/>
        <w:jc w:val="both"/>
        <w:rPr>
          <w:rFonts w:ascii="Garamond" w:hAnsi="Garamond" w:cs="Garamond"/>
          <w:sz w:val="24"/>
          <w:szCs w:val="24"/>
        </w:rPr>
      </w:pPr>
      <w:r w:rsidRPr="00BB43B4">
        <w:rPr>
          <w:rFonts w:ascii="Garamond" w:hAnsi="Garamond" w:cs="Garamond"/>
          <w:sz w:val="24"/>
          <w:szCs w:val="24"/>
        </w:rPr>
        <w:t>Në kuadër të restaurimit natyror zbatohen këto masa:</w:t>
      </w:r>
    </w:p>
    <w:p w14:paraId="798A33D7" w14:textId="4800507C"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monitorimi i drurëve që kanë mbijetuar pas zjarrit, veç</w:t>
      </w:r>
      <w:r w:rsidR="00A37C34" w:rsidRPr="00BB43B4">
        <w:rPr>
          <w:rFonts w:ascii="Garamond" w:hAnsi="Garamond" w:cs="Garamond"/>
          <w:sz w:val="24"/>
          <w:szCs w:val="24"/>
        </w:rPr>
        <w:t xml:space="preserve">anërisht për lloje pyjore të </w:t>
      </w:r>
      <w:r w:rsidRPr="00BB43B4">
        <w:rPr>
          <w:rFonts w:ascii="Garamond" w:hAnsi="Garamond" w:cs="Garamond"/>
          <w:sz w:val="24"/>
          <w:szCs w:val="24"/>
        </w:rPr>
        <w:t>ndjeshme (p.sh. pisha), për një periudhë minimale prej 3 vitesh;</w:t>
      </w:r>
    </w:p>
    <w:p w14:paraId="45F3C77A" w14:textId="308C0B06"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00A37C34" w:rsidRPr="00BB43B4">
        <w:rPr>
          <w:rFonts w:ascii="Garamond" w:hAnsi="Garamond" w:cs="Garamond"/>
          <w:sz w:val="24"/>
          <w:szCs w:val="24"/>
        </w:rPr>
        <w:t>rrallimi me të zgjedhur i l</w:t>
      </w:r>
      <w:r w:rsidRPr="00BB43B4">
        <w:rPr>
          <w:rFonts w:ascii="Garamond" w:hAnsi="Garamond" w:cs="Garamond"/>
          <w:sz w:val="24"/>
          <w:szCs w:val="24"/>
        </w:rPr>
        <w:t>astarëve, vetëm pasi toka të jetë stabilizuar dhe kur dendësia e lastarëve pengon zhvillimin normal të grumbullit pyjor;</w:t>
      </w:r>
    </w:p>
    <w:p w14:paraId="34385D47" w14:textId="06FC2289"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menaxhimi i rrezikut nga drurët e tharë në këmbë, përmes masave mbrojtëse të p</w:t>
      </w:r>
      <w:r w:rsidR="00C90DAE" w:rsidRPr="00BB43B4">
        <w:rPr>
          <w:rFonts w:ascii="Garamond" w:hAnsi="Garamond" w:cs="Garamond"/>
          <w:sz w:val="24"/>
          <w:szCs w:val="24"/>
        </w:rPr>
        <w:t>ërshtatshme në zona të ndjeshme.</w:t>
      </w:r>
    </w:p>
    <w:p w14:paraId="715F2AFB" w14:textId="77777777" w:rsidR="00067EA6" w:rsidRPr="00BB43B4" w:rsidRDefault="00067EA6" w:rsidP="00BF1599">
      <w:pPr>
        <w:autoSpaceDE w:val="0"/>
        <w:autoSpaceDN w:val="0"/>
        <w:adjustRightInd w:val="0"/>
        <w:ind w:firstLine="284"/>
        <w:jc w:val="both"/>
        <w:rPr>
          <w:rFonts w:ascii="Garamond" w:hAnsi="Garamond" w:cs="Garamond"/>
          <w:b/>
          <w:bCs/>
          <w:sz w:val="24"/>
          <w:szCs w:val="24"/>
        </w:rPr>
      </w:pPr>
      <w:r w:rsidRPr="00BB43B4">
        <w:rPr>
          <w:rFonts w:ascii="Garamond" w:hAnsi="Garamond" w:cs="Garamond"/>
          <w:b/>
          <w:bCs/>
          <w:sz w:val="24"/>
          <w:szCs w:val="24"/>
        </w:rPr>
        <w:t>D) Trajtimi i drurëve të dëmtuar</w:t>
      </w:r>
    </w:p>
    <w:p w14:paraId="6B00D63E" w14:textId="77777777" w:rsidR="00067EA6" w:rsidRPr="00BB43B4" w:rsidRDefault="00067EA6" w:rsidP="00BF1599">
      <w:pPr>
        <w:autoSpaceDE w:val="0"/>
        <w:autoSpaceDN w:val="0"/>
        <w:adjustRightInd w:val="0"/>
        <w:ind w:firstLine="284"/>
        <w:jc w:val="both"/>
        <w:rPr>
          <w:rFonts w:ascii="Garamond" w:hAnsi="Garamond" w:cs="Garamond"/>
          <w:sz w:val="24"/>
          <w:szCs w:val="24"/>
        </w:rPr>
      </w:pPr>
      <w:r w:rsidRPr="00BB43B4">
        <w:rPr>
          <w:rFonts w:ascii="Garamond" w:hAnsi="Garamond" w:cs="Garamond"/>
          <w:sz w:val="24"/>
          <w:szCs w:val="24"/>
        </w:rPr>
        <w:t>Në zonat me restaurim natyror, drurët e dëmtuar lihen në vend, përveç rasteve kur paraqesin rrezik për sigurinë publike ose infrastrukturën. Kjo qasje kontribuon në:</w:t>
      </w:r>
    </w:p>
    <w:p w14:paraId="1A27FA7E" w14:textId="77777777"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lastRenderedPageBreak/>
        <w:t xml:space="preserve">- </w:t>
      </w:r>
      <w:r w:rsidRPr="00BB43B4">
        <w:rPr>
          <w:rFonts w:ascii="Garamond" w:hAnsi="Garamond" w:cs="Garamond"/>
          <w:sz w:val="24"/>
          <w:szCs w:val="24"/>
        </w:rPr>
        <w:t>mbrojtjen e tokës;</w:t>
      </w:r>
    </w:p>
    <w:p w14:paraId="0AC171E4" w14:textId="77777777"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forcimin e proceseve ekologjike;</w:t>
      </w:r>
    </w:p>
    <w:p w14:paraId="3A3B018F" w14:textId="77777777"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përmirësimin e habitateve për faunën dhe mikroorganizmat.</w:t>
      </w:r>
    </w:p>
    <w:p w14:paraId="04B79A9A" w14:textId="77777777" w:rsidR="00067EA6" w:rsidRPr="00BB43B4" w:rsidRDefault="00067EA6" w:rsidP="00BF1599">
      <w:pPr>
        <w:autoSpaceDE w:val="0"/>
        <w:autoSpaceDN w:val="0"/>
        <w:adjustRightInd w:val="0"/>
        <w:ind w:firstLine="284"/>
        <w:jc w:val="both"/>
        <w:rPr>
          <w:rFonts w:ascii="Garamond" w:hAnsi="Garamond" w:cs="Garamond"/>
          <w:b/>
          <w:bCs/>
          <w:sz w:val="24"/>
          <w:szCs w:val="24"/>
        </w:rPr>
      </w:pPr>
      <w:r w:rsidRPr="00BB43B4">
        <w:rPr>
          <w:rFonts w:ascii="Garamond" w:hAnsi="Garamond" w:cs="Garamond"/>
          <w:sz w:val="24"/>
          <w:szCs w:val="24"/>
        </w:rPr>
        <w:t>Restaurimi natyror zbatohet aty ku ruajtja e cilësisë natyrore dhe funksioneve ekologjike të pyllit ka përparësi ndaj funksioneve prodhuese dhe ku potenciali i rigjenerimit natyror është i mjaftueshëm.</w:t>
      </w:r>
    </w:p>
    <w:p w14:paraId="12B2BCA5" w14:textId="77777777" w:rsidR="00067EA6" w:rsidRPr="00BB43B4" w:rsidRDefault="00067EA6" w:rsidP="00BF1599">
      <w:pPr>
        <w:pStyle w:val="ListParagraph"/>
        <w:ind w:left="0" w:firstLine="284"/>
        <w:jc w:val="center"/>
        <w:rPr>
          <w:rFonts w:ascii="Garamond" w:hAnsi="Garamond"/>
          <w:sz w:val="24"/>
          <w:szCs w:val="24"/>
        </w:rPr>
      </w:pPr>
      <w:r w:rsidRPr="00BB43B4">
        <w:rPr>
          <w:rFonts w:ascii="Garamond" w:hAnsi="Garamond"/>
          <w:noProof/>
          <w:sz w:val="24"/>
          <w:szCs w:val="24"/>
          <w:lang w:eastAsia="sq-AL"/>
        </w:rPr>
        <w:drawing>
          <wp:inline distT="0" distB="0" distL="0" distR="0" wp14:anchorId="67570CFE" wp14:editId="119A691B">
            <wp:extent cx="4312920" cy="1783080"/>
            <wp:effectExtent l="0" t="0" r="0" b="762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312920" cy="1783080"/>
                    </a:xfrm>
                    <a:prstGeom prst="rect">
                      <a:avLst/>
                    </a:prstGeom>
                  </pic:spPr>
                </pic:pic>
              </a:graphicData>
            </a:graphic>
          </wp:inline>
        </w:drawing>
      </w:r>
    </w:p>
    <w:tbl>
      <w:tblPr>
        <w:tblStyle w:val="TableGrid"/>
        <w:tblW w:w="0" w:type="auto"/>
        <w:tblInd w:w="1413" w:type="dxa"/>
        <w:tblLook w:val="04A0" w:firstRow="1" w:lastRow="0" w:firstColumn="1" w:lastColumn="0" w:noHBand="0" w:noVBand="1"/>
      </w:tblPr>
      <w:tblGrid>
        <w:gridCol w:w="6804"/>
      </w:tblGrid>
      <w:tr w:rsidR="00067EA6" w:rsidRPr="00BB43B4" w14:paraId="7074A7F7" w14:textId="77777777" w:rsidTr="004D4F07">
        <w:tc>
          <w:tcPr>
            <w:tcW w:w="6804" w:type="dxa"/>
            <w:tcBorders>
              <w:top w:val="nil"/>
              <w:left w:val="nil"/>
              <w:bottom w:val="nil"/>
              <w:right w:val="nil"/>
            </w:tcBorders>
          </w:tcPr>
          <w:p w14:paraId="6DFBD058" w14:textId="77B80222" w:rsidR="00067EA6" w:rsidRPr="00BB43B4" w:rsidRDefault="00067EA6" w:rsidP="00BF1599">
            <w:pPr>
              <w:pStyle w:val="ListParagraph"/>
              <w:ind w:left="0"/>
              <w:jc w:val="center"/>
              <w:rPr>
                <w:rFonts w:ascii="Garamond" w:hAnsi="Garamond" w:cs="Times New Roman"/>
                <w:i/>
                <w:sz w:val="20"/>
                <w:szCs w:val="20"/>
              </w:rPr>
            </w:pPr>
            <w:r w:rsidRPr="00BB43B4">
              <w:rPr>
                <w:rFonts w:ascii="Garamond" w:hAnsi="Garamond" w:cs="Times New Roman"/>
                <w:i/>
                <w:sz w:val="20"/>
                <w:szCs w:val="20"/>
              </w:rPr>
              <w:t>Fig</w:t>
            </w:r>
            <w:r w:rsidR="004D4F07" w:rsidRPr="00BB43B4">
              <w:rPr>
                <w:rFonts w:ascii="Garamond" w:hAnsi="Garamond" w:cs="Times New Roman"/>
                <w:i/>
                <w:sz w:val="20"/>
                <w:szCs w:val="20"/>
              </w:rPr>
              <w:t>.</w:t>
            </w:r>
            <w:r w:rsidRPr="00BB43B4">
              <w:rPr>
                <w:rFonts w:ascii="Garamond" w:hAnsi="Garamond" w:cs="Times New Roman"/>
                <w:i/>
                <w:sz w:val="20"/>
                <w:szCs w:val="20"/>
              </w:rPr>
              <w:t xml:space="preserve"> 15. Sipërfaqe të rehabilituara në mënyrë natyrore</w:t>
            </w:r>
          </w:p>
        </w:tc>
      </w:tr>
    </w:tbl>
    <w:p w14:paraId="465CB36E" w14:textId="77777777" w:rsidR="00067EA6" w:rsidRPr="00BB43B4" w:rsidRDefault="00067EA6" w:rsidP="00BF1599">
      <w:pPr>
        <w:pStyle w:val="ListParagraph"/>
        <w:ind w:left="0" w:firstLine="284"/>
        <w:jc w:val="center"/>
        <w:rPr>
          <w:rFonts w:ascii="Garamond" w:hAnsi="Garamond"/>
          <w:sz w:val="24"/>
          <w:szCs w:val="24"/>
        </w:rPr>
      </w:pPr>
    </w:p>
    <w:p w14:paraId="6D5C50CF" w14:textId="77777777" w:rsidR="00067EA6" w:rsidRPr="00BB43B4" w:rsidRDefault="00067EA6" w:rsidP="00BF1599">
      <w:pPr>
        <w:ind w:firstLine="284"/>
        <w:jc w:val="both"/>
        <w:outlineLvl w:val="1"/>
        <w:rPr>
          <w:rFonts w:ascii="Garamond" w:hAnsi="Garamond"/>
          <w:b/>
          <w:bCs/>
          <w:sz w:val="24"/>
          <w:szCs w:val="24"/>
        </w:rPr>
      </w:pPr>
      <w:r w:rsidRPr="00BB43B4">
        <w:rPr>
          <w:rFonts w:ascii="Garamond" w:hAnsi="Garamond"/>
          <w:b/>
          <w:bCs/>
          <w:sz w:val="24"/>
          <w:szCs w:val="24"/>
        </w:rPr>
        <w:t>2.3.2 Restaurimi artificial (ndërhyrja me ripyllëzime)</w:t>
      </w:r>
    </w:p>
    <w:p w14:paraId="09950AD7" w14:textId="77777777" w:rsidR="00067EA6" w:rsidRPr="00BB43B4" w:rsidRDefault="00067EA6" w:rsidP="00BF1599">
      <w:pPr>
        <w:ind w:firstLine="284"/>
        <w:jc w:val="both"/>
        <w:outlineLvl w:val="1"/>
        <w:rPr>
          <w:rFonts w:ascii="Garamond" w:hAnsi="Garamond"/>
          <w:sz w:val="24"/>
          <w:szCs w:val="24"/>
        </w:rPr>
      </w:pPr>
      <w:r w:rsidRPr="00BB43B4">
        <w:rPr>
          <w:rFonts w:ascii="Garamond" w:hAnsi="Garamond"/>
          <w:sz w:val="24"/>
          <w:szCs w:val="24"/>
        </w:rPr>
        <w:t>Restaurimi artificial realizohet përmes ndërhyrjes së drejtpërdrejtë të njeriut, kryesisht duke mbjellë fidanë ose farë, në rastet kur rigjenerimi natyror është i pamjaftueshëm ose mungon.</w:t>
      </w:r>
    </w:p>
    <w:p w14:paraId="35CD947A" w14:textId="77777777" w:rsidR="00067EA6" w:rsidRPr="00BB43B4" w:rsidRDefault="00067EA6" w:rsidP="00BF1599">
      <w:pPr>
        <w:autoSpaceDE w:val="0"/>
        <w:autoSpaceDN w:val="0"/>
        <w:adjustRightInd w:val="0"/>
        <w:ind w:firstLine="284"/>
        <w:jc w:val="both"/>
        <w:rPr>
          <w:rFonts w:ascii="Garamond" w:hAnsi="Garamond" w:cs="Garamond"/>
          <w:b/>
          <w:bCs/>
          <w:sz w:val="24"/>
          <w:szCs w:val="24"/>
        </w:rPr>
      </w:pPr>
      <w:r w:rsidRPr="00BB43B4">
        <w:rPr>
          <w:rFonts w:ascii="Garamond" w:hAnsi="Garamond" w:cs="Courier New"/>
          <w:sz w:val="24"/>
          <w:szCs w:val="24"/>
        </w:rPr>
        <w:t xml:space="preserve">- </w:t>
      </w:r>
      <w:r w:rsidRPr="00BB43B4">
        <w:rPr>
          <w:rFonts w:ascii="Garamond" w:hAnsi="Garamond" w:cs="Garamond"/>
          <w:b/>
          <w:bCs/>
          <w:sz w:val="24"/>
          <w:szCs w:val="24"/>
        </w:rPr>
        <w:t>Restaurimi artificial (ripyllëzime) për prodhim të lëndës drusore</w:t>
      </w:r>
    </w:p>
    <w:p w14:paraId="2AC5D2E8" w14:textId="77777777" w:rsidR="00067EA6" w:rsidRPr="00BB43B4" w:rsidRDefault="00067EA6" w:rsidP="00BF1599">
      <w:pPr>
        <w:autoSpaceDE w:val="0"/>
        <w:autoSpaceDN w:val="0"/>
        <w:adjustRightInd w:val="0"/>
        <w:ind w:firstLine="284"/>
        <w:jc w:val="both"/>
        <w:rPr>
          <w:rFonts w:ascii="Garamond" w:hAnsi="Garamond" w:cs="Garamond"/>
          <w:b/>
          <w:bCs/>
          <w:sz w:val="24"/>
          <w:szCs w:val="24"/>
        </w:rPr>
      </w:pPr>
      <w:r w:rsidRPr="00BB43B4">
        <w:rPr>
          <w:rFonts w:ascii="Garamond" w:hAnsi="Garamond" w:cs="Garamond"/>
          <w:b/>
          <w:bCs/>
          <w:sz w:val="24"/>
          <w:szCs w:val="24"/>
        </w:rPr>
        <w:t>A) Zonat prioritare për ndërhyrje</w:t>
      </w:r>
    </w:p>
    <w:p w14:paraId="0238C5CF" w14:textId="77777777" w:rsidR="00067EA6" w:rsidRPr="00BB43B4" w:rsidRDefault="00067EA6" w:rsidP="00BF1599">
      <w:pPr>
        <w:autoSpaceDE w:val="0"/>
        <w:autoSpaceDN w:val="0"/>
        <w:adjustRightInd w:val="0"/>
        <w:ind w:firstLine="284"/>
        <w:jc w:val="both"/>
        <w:rPr>
          <w:rFonts w:ascii="Garamond" w:hAnsi="Garamond" w:cs="Garamond"/>
          <w:sz w:val="24"/>
          <w:szCs w:val="24"/>
        </w:rPr>
      </w:pPr>
      <w:r w:rsidRPr="00BB43B4">
        <w:rPr>
          <w:rFonts w:ascii="Garamond" w:hAnsi="Garamond" w:cs="Garamond"/>
          <w:sz w:val="24"/>
          <w:szCs w:val="24"/>
        </w:rPr>
        <w:t>Restaurimi artificial (ripyllëzime)</w:t>
      </w:r>
      <w:r w:rsidRPr="00BB43B4">
        <w:rPr>
          <w:rFonts w:ascii="Garamond" w:hAnsi="Garamond" w:cs="Garamond"/>
          <w:b/>
          <w:bCs/>
          <w:sz w:val="24"/>
          <w:szCs w:val="24"/>
        </w:rPr>
        <w:t xml:space="preserve"> </w:t>
      </w:r>
      <w:r w:rsidRPr="00BB43B4">
        <w:rPr>
          <w:rFonts w:ascii="Garamond" w:hAnsi="Garamond" w:cs="Garamond"/>
          <w:sz w:val="24"/>
          <w:szCs w:val="24"/>
        </w:rPr>
        <w:t xml:space="preserve">për prodhim të lëndës drusore zbatohet në sipërfaqe të djegura ku rigjenerimi natyror është i pamjaftueshëm dhe ku funksioni prodhues i pyllit konsiderohet prioritar. </w:t>
      </w:r>
    </w:p>
    <w:p w14:paraId="57093A2A" w14:textId="77777777" w:rsidR="00067EA6" w:rsidRPr="00BB43B4" w:rsidRDefault="00067EA6" w:rsidP="00BF1599">
      <w:pPr>
        <w:autoSpaceDE w:val="0"/>
        <w:autoSpaceDN w:val="0"/>
        <w:adjustRightInd w:val="0"/>
        <w:ind w:firstLine="284"/>
        <w:jc w:val="both"/>
        <w:rPr>
          <w:rFonts w:ascii="Garamond" w:hAnsi="Garamond" w:cs="Garamond"/>
          <w:b/>
          <w:bCs/>
          <w:sz w:val="24"/>
          <w:szCs w:val="24"/>
        </w:rPr>
      </w:pPr>
      <w:r w:rsidRPr="00BB43B4">
        <w:rPr>
          <w:rFonts w:ascii="Garamond" w:hAnsi="Garamond" w:cs="Garamond"/>
          <w:sz w:val="24"/>
          <w:szCs w:val="24"/>
        </w:rPr>
        <w:t>Këto zona përfshijnë:</w:t>
      </w:r>
    </w:p>
    <w:p w14:paraId="18093E4C" w14:textId="4B786B45"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004D4F07" w:rsidRPr="00BB43B4">
        <w:rPr>
          <w:rFonts w:ascii="Garamond" w:hAnsi="Garamond" w:cs="Garamond"/>
          <w:sz w:val="24"/>
          <w:szCs w:val="24"/>
        </w:rPr>
        <w:t>Pyjet me funksion prodhues;</w:t>
      </w:r>
    </w:p>
    <w:p w14:paraId="35A79658" w14:textId="77777777"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Sipërfaqet e djegura në shpate me pjerrësi të butë (më pak se 30°) dhe me toka me pjellori të mirë;</w:t>
      </w:r>
    </w:p>
    <w:p w14:paraId="793F724D" w14:textId="607DD201"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Sipërfaqet e djegura ku vlerësimi teknik i kryer nga specialist</w:t>
      </w:r>
      <w:r w:rsidR="004D4F07" w:rsidRPr="00BB43B4">
        <w:rPr>
          <w:rFonts w:ascii="Garamond" w:hAnsi="Garamond" w:cs="Garamond"/>
          <w:sz w:val="24"/>
          <w:szCs w:val="24"/>
        </w:rPr>
        <w:t>ë</w:t>
      </w:r>
      <w:r w:rsidRPr="00BB43B4">
        <w:rPr>
          <w:rFonts w:ascii="Garamond" w:hAnsi="Garamond" w:cs="Garamond"/>
          <w:sz w:val="24"/>
          <w:szCs w:val="24"/>
        </w:rPr>
        <w:t>t e pyjeve tregon se ndërhyrja aktive me masa ripyllëzime do të maksimalizojë prodhimin e lëndës drusore.</w:t>
      </w:r>
    </w:p>
    <w:p w14:paraId="1210E6FE" w14:textId="77777777" w:rsidR="00067EA6" w:rsidRPr="00BB43B4" w:rsidRDefault="00067EA6" w:rsidP="00BF1599">
      <w:pPr>
        <w:autoSpaceDE w:val="0"/>
        <w:autoSpaceDN w:val="0"/>
        <w:adjustRightInd w:val="0"/>
        <w:ind w:firstLine="284"/>
        <w:jc w:val="both"/>
        <w:rPr>
          <w:rFonts w:ascii="Garamond" w:hAnsi="Garamond" w:cs="Garamond"/>
          <w:b/>
          <w:bCs/>
          <w:sz w:val="24"/>
          <w:szCs w:val="24"/>
        </w:rPr>
      </w:pPr>
      <w:r w:rsidRPr="00BB43B4">
        <w:rPr>
          <w:rFonts w:ascii="Garamond" w:hAnsi="Garamond" w:cs="Garamond"/>
          <w:b/>
          <w:bCs/>
          <w:sz w:val="24"/>
          <w:szCs w:val="24"/>
        </w:rPr>
        <w:t>B) Objektivat e menaxhimit</w:t>
      </w:r>
    </w:p>
    <w:p w14:paraId="2D7A4ADB" w14:textId="77777777" w:rsidR="00067EA6" w:rsidRPr="00BB43B4" w:rsidRDefault="00067EA6" w:rsidP="00BF1599">
      <w:pPr>
        <w:autoSpaceDE w:val="0"/>
        <w:autoSpaceDN w:val="0"/>
        <w:adjustRightInd w:val="0"/>
        <w:ind w:firstLine="284"/>
        <w:jc w:val="both"/>
        <w:rPr>
          <w:rFonts w:ascii="Garamond" w:hAnsi="Garamond" w:cs="Garamond"/>
          <w:sz w:val="24"/>
          <w:szCs w:val="24"/>
        </w:rPr>
      </w:pPr>
      <w:r w:rsidRPr="00BB43B4">
        <w:rPr>
          <w:rFonts w:ascii="Garamond" w:hAnsi="Garamond" w:cs="Garamond"/>
          <w:sz w:val="24"/>
          <w:szCs w:val="24"/>
        </w:rPr>
        <w:t>Objektivi kryesor i restaurimit artificial (ripyllëzime)</w:t>
      </w:r>
      <w:r w:rsidRPr="00BB43B4">
        <w:rPr>
          <w:rFonts w:ascii="Garamond" w:hAnsi="Garamond" w:cs="Garamond"/>
          <w:b/>
          <w:bCs/>
          <w:sz w:val="24"/>
          <w:szCs w:val="24"/>
        </w:rPr>
        <w:t xml:space="preserve"> </w:t>
      </w:r>
      <w:r w:rsidRPr="00BB43B4">
        <w:rPr>
          <w:rFonts w:ascii="Garamond" w:hAnsi="Garamond" w:cs="Garamond"/>
          <w:sz w:val="24"/>
          <w:szCs w:val="24"/>
        </w:rPr>
        <w:t>në këto zona është:</w:t>
      </w:r>
    </w:p>
    <w:p w14:paraId="47969052" w14:textId="77777777" w:rsidR="00067EA6" w:rsidRPr="00BB43B4" w:rsidRDefault="00067EA6" w:rsidP="00BF1599">
      <w:pPr>
        <w:tabs>
          <w:tab w:val="left" w:pos="64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prodhimi i qëndrueshëm i lëndës drusore me cilësi të lartë, në përputhje me parimet e mbarështrimit të qëndrueshëm dhe nevojat e ekonomisë kombëtare.</w:t>
      </w:r>
    </w:p>
    <w:p w14:paraId="762B6EAE" w14:textId="77777777" w:rsidR="00067EA6" w:rsidRPr="00BB43B4" w:rsidRDefault="00067EA6" w:rsidP="00BF1599">
      <w:pPr>
        <w:autoSpaceDE w:val="0"/>
        <w:autoSpaceDN w:val="0"/>
        <w:adjustRightInd w:val="0"/>
        <w:ind w:firstLine="284"/>
        <w:jc w:val="both"/>
        <w:rPr>
          <w:rFonts w:ascii="Garamond" w:hAnsi="Garamond" w:cs="Garamond"/>
          <w:b/>
          <w:bCs/>
          <w:sz w:val="24"/>
          <w:szCs w:val="24"/>
        </w:rPr>
      </w:pPr>
      <w:r w:rsidRPr="00BB43B4">
        <w:rPr>
          <w:rFonts w:ascii="Garamond" w:hAnsi="Garamond" w:cs="Garamond"/>
          <w:b/>
          <w:bCs/>
          <w:sz w:val="24"/>
          <w:szCs w:val="24"/>
        </w:rPr>
        <w:t>C) Metodat e krijimit të pyllit</w:t>
      </w:r>
    </w:p>
    <w:p w14:paraId="7B4201B1" w14:textId="77777777" w:rsidR="00067EA6" w:rsidRPr="00BB43B4" w:rsidRDefault="00067EA6" w:rsidP="00BF1599">
      <w:pPr>
        <w:autoSpaceDE w:val="0"/>
        <w:autoSpaceDN w:val="0"/>
        <w:adjustRightInd w:val="0"/>
        <w:ind w:firstLine="284"/>
        <w:jc w:val="both"/>
        <w:rPr>
          <w:rFonts w:ascii="Garamond" w:hAnsi="Garamond" w:cs="Garamond"/>
          <w:sz w:val="24"/>
          <w:szCs w:val="24"/>
        </w:rPr>
      </w:pPr>
      <w:r w:rsidRPr="00BB43B4">
        <w:rPr>
          <w:rFonts w:ascii="Garamond" w:hAnsi="Garamond" w:cs="Garamond"/>
          <w:sz w:val="24"/>
          <w:szCs w:val="24"/>
        </w:rPr>
        <w:t>Në zbatimin e restaurimit artificial duhet të ndiqen këto parime teknike:</w:t>
      </w:r>
    </w:p>
    <w:p w14:paraId="2E47E680" w14:textId="77777777"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Përdorimi i llojeve pyjore me rëndësi ekonomike, të përshtatshme për prodhim të lëndës drusore dhe për kushtet ekologjike të zonës;</w:t>
      </w:r>
    </w:p>
    <w:p w14:paraId="17629871" w14:textId="77777777"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Përdorimi i llojeve pyjore plotësuese, me qëllim rritjen e stabilitetit ekologjik të pyllit dhe/ose prodhimin e materialit drusor specifik me vlerë të shtuar;</w:t>
      </w:r>
    </w:p>
    <w:p w14:paraId="3C7ED5A8" w14:textId="77777777" w:rsidR="00067EA6" w:rsidRPr="00BB43B4" w:rsidRDefault="00067EA6" w:rsidP="00BF1599">
      <w:pPr>
        <w:autoSpaceDE w:val="0"/>
        <w:autoSpaceDN w:val="0"/>
        <w:adjustRightInd w:val="0"/>
        <w:ind w:firstLine="284"/>
        <w:jc w:val="both"/>
        <w:rPr>
          <w:rFonts w:ascii="Garamond" w:hAnsi="Garamond" w:cs="Garamond"/>
          <w:b/>
          <w:bCs/>
          <w:sz w:val="24"/>
          <w:szCs w:val="24"/>
        </w:rPr>
      </w:pPr>
      <w:r w:rsidRPr="00BB43B4">
        <w:rPr>
          <w:rFonts w:ascii="Garamond" w:hAnsi="Garamond" w:cs="Garamond"/>
          <w:b/>
          <w:bCs/>
          <w:sz w:val="24"/>
          <w:szCs w:val="24"/>
        </w:rPr>
        <w:t>D) Trajtimi i drurëve të dëmtuar</w:t>
      </w:r>
    </w:p>
    <w:p w14:paraId="68D7671E" w14:textId="77777777" w:rsidR="00067EA6" w:rsidRPr="00BB43B4" w:rsidRDefault="00067EA6" w:rsidP="00BF1599">
      <w:pPr>
        <w:autoSpaceDE w:val="0"/>
        <w:autoSpaceDN w:val="0"/>
        <w:adjustRightInd w:val="0"/>
        <w:ind w:firstLine="284"/>
        <w:jc w:val="both"/>
        <w:rPr>
          <w:rFonts w:ascii="Garamond" w:hAnsi="Garamond" w:cs="Garamond"/>
          <w:sz w:val="24"/>
          <w:szCs w:val="24"/>
        </w:rPr>
      </w:pPr>
      <w:r w:rsidRPr="00BB43B4">
        <w:rPr>
          <w:rFonts w:ascii="Garamond" w:hAnsi="Garamond" w:cs="Garamond"/>
          <w:sz w:val="24"/>
          <w:szCs w:val="24"/>
        </w:rPr>
        <w:t>Në zonat e përcaktuara për restaurim artificial zbatohet:</w:t>
      </w:r>
    </w:p>
    <w:p w14:paraId="2A9BE8FA" w14:textId="77777777"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prerja rrah në breza ose blloqe të vogla, me sipërfaqe jo më të madhe se 5 ha, për të minimizuar dëmtimin e tokës dhe fragmentimin e habitatit.</w:t>
      </w:r>
    </w:p>
    <w:p w14:paraId="3A459B0F" w14:textId="4F18A163" w:rsidR="00067EA6" w:rsidRPr="00BB43B4" w:rsidRDefault="00067EA6" w:rsidP="00BF1599">
      <w:pPr>
        <w:autoSpaceDE w:val="0"/>
        <w:autoSpaceDN w:val="0"/>
        <w:adjustRightInd w:val="0"/>
        <w:ind w:firstLine="284"/>
        <w:jc w:val="both"/>
        <w:rPr>
          <w:rFonts w:ascii="Garamond" w:hAnsi="Garamond" w:cs="Garamond"/>
          <w:sz w:val="24"/>
          <w:szCs w:val="24"/>
        </w:rPr>
      </w:pPr>
      <w:r w:rsidRPr="00BB43B4">
        <w:rPr>
          <w:rFonts w:ascii="Garamond" w:hAnsi="Garamond" w:cs="Garamond"/>
          <w:sz w:val="24"/>
          <w:szCs w:val="24"/>
        </w:rPr>
        <w:t>Restaurimi artificial (ripyllëzime)</w:t>
      </w:r>
      <w:r w:rsidRPr="00BB43B4">
        <w:rPr>
          <w:rFonts w:ascii="Garamond" w:hAnsi="Garamond" w:cs="Garamond"/>
          <w:b/>
          <w:bCs/>
          <w:sz w:val="24"/>
          <w:szCs w:val="24"/>
        </w:rPr>
        <w:t xml:space="preserve"> </w:t>
      </w:r>
      <w:r w:rsidRPr="00BB43B4">
        <w:rPr>
          <w:rFonts w:ascii="Garamond" w:hAnsi="Garamond" w:cs="Garamond"/>
          <w:sz w:val="24"/>
          <w:szCs w:val="24"/>
        </w:rPr>
        <w:t>për prodhim të lëndës drusore zbatohet vetëm aty ku funksioni prodhues është prioritar dhe ku kushtet ekologjike e justifikojnë ndërhyrjen aktive</w:t>
      </w:r>
      <w:r w:rsidR="000E231D" w:rsidRPr="00BB43B4">
        <w:rPr>
          <w:rFonts w:ascii="Garamond" w:hAnsi="Garamond" w:cs="Garamond"/>
          <w:sz w:val="24"/>
          <w:szCs w:val="24"/>
        </w:rPr>
        <w:t>.</w:t>
      </w:r>
    </w:p>
    <w:p w14:paraId="1B5A58EE" w14:textId="77777777" w:rsidR="00067EA6" w:rsidRPr="00BB43B4" w:rsidRDefault="00067EA6" w:rsidP="00BF1599">
      <w:pPr>
        <w:ind w:firstLine="284"/>
        <w:outlineLvl w:val="1"/>
        <w:rPr>
          <w:rFonts w:ascii="Garamond" w:hAnsi="Garamond"/>
          <w:b/>
          <w:bCs/>
          <w:sz w:val="14"/>
          <w:szCs w:val="24"/>
        </w:rPr>
      </w:pPr>
    </w:p>
    <w:p w14:paraId="74126B10" w14:textId="77777777" w:rsidR="00067EA6" w:rsidRPr="00BB43B4" w:rsidRDefault="00067EA6" w:rsidP="000E231D">
      <w:pPr>
        <w:ind w:firstLine="284"/>
        <w:jc w:val="both"/>
        <w:outlineLvl w:val="1"/>
        <w:rPr>
          <w:rFonts w:ascii="Garamond" w:hAnsi="Garamond"/>
          <w:bCs/>
          <w:sz w:val="24"/>
          <w:szCs w:val="24"/>
        </w:rPr>
      </w:pPr>
      <w:r w:rsidRPr="00BB43B4">
        <w:rPr>
          <w:rFonts w:ascii="Garamond" w:hAnsi="Garamond"/>
          <w:b/>
          <w:bCs/>
          <w:sz w:val="24"/>
          <w:szCs w:val="24"/>
        </w:rPr>
        <w:t xml:space="preserve">Tabela 5. </w:t>
      </w:r>
      <w:r w:rsidRPr="00BB43B4">
        <w:rPr>
          <w:rFonts w:ascii="Garamond" w:hAnsi="Garamond"/>
          <w:bCs/>
          <w:sz w:val="24"/>
          <w:szCs w:val="24"/>
        </w:rPr>
        <w:t>Përzgjedhja e specieve pyjore me aftësi të lartë rikuperimi pas zjarrit për ripyllëzime, sipas zonave fitoklimatike.</w:t>
      </w:r>
    </w:p>
    <w:tbl>
      <w:tblPr>
        <w:tblStyle w:val="TableGrid2"/>
        <w:tblW w:w="0" w:type="auto"/>
        <w:tblLook w:val="04A0" w:firstRow="1" w:lastRow="0" w:firstColumn="1" w:lastColumn="0" w:noHBand="0" w:noVBand="1"/>
      </w:tblPr>
      <w:tblGrid>
        <w:gridCol w:w="1464"/>
        <w:gridCol w:w="4335"/>
        <w:gridCol w:w="3793"/>
      </w:tblGrid>
      <w:tr w:rsidR="00067EA6" w:rsidRPr="00BB43B4" w14:paraId="470D5128" w14:textId="77777777" w:rsidTr="000E231D">
        <w:trPr>
          <w:trHeight w:val="665"/>
        </w:trPr>
        <w:tc>
          <w:tcPr>
            <w:tcW w:w="0" w:type="auto"/>
            <w:vAlign w:val="center"/>
          </w:tcPr>
          <w:p w14:paraId="01A24565" w14:textId="77777777" w:rsidR="00067EA6" w:rsidRPr="00BB43B4" w:rsidRDefault="00067EA6" w:rsidP="000E231D">
            <w:pPr>
              <w:jc w:val="center"/>
              <w:outlineLvl w:val="1"/>
              <w:rPr>
                <w:rFonts w:ascii="Garamond" w:eastAsia="Times New Roman" w:hAnsi="Garamond" w:cs="Times New Roman"/>
                <w:b/>
                <w:bCs/>
                <w:sz w:val="20"/>
                <w:szCs w:val="20"/>
              </w:rPr>
            </w:pPr>
            <w:r w:rsidRPr="00BB43B4">
              <w:rPr>
                <w:rFonts w:ascii="Garamond" w:eastAsia="Times New Roman" w:hAnsi="Garamond" w:cs="Times New Roman"/>
                <w:b/>
                <w:bCs/>
                <w:sz w:val="20"/>
                <w:szCs w:val="20"/>
              </w:rPr>
              <w:t>Zonat fitoklimatike</w:t>
            </w:r>
          </w:p>
        </w:tc>
        <w:tc>
          <w:tcPr>
            <w:tcW w:w="0" w:type="auto"/>
            <w:vAlign w:val="center"/>
          </w:tcPr>
          <w:p w14:paraId="494CDB7A" w14:textId="77777777" w:rsidR="00067EA6" w:rsidRPr="00BB43B4" w:rsidRDefault="00067EA6" w:rsidP="000E231D">
            <w:pPr>
              <w:jc w:val="center"/>
              <w:outlineLvl w:val="1"/>
              <w:rPr>
                <w:rFonts w:ascii="Garamond" w:eastAsia="Times New Roman" w:hAnsi="Garamond" w:cs="Times New Roman"/>
                <w:b/>
                <w:bCs/>
                <w:sz w:val="20"/>
                <w:szCs w:val="20"/>
              </w:rPr>
            </w:pPr>
            <w:r w:rsidRPr="00BB43B4">
              <w:rPr>
                <w:rFonts w:ascii="Garamond" w:eastAsia="Times New Roman" w:hAnsi="Garamond" w:cs="Times New Roman"/>
                <w:b/>
                <w:bCs/>
                <w:sz w:val="20"/>
                <w:szCs w:val="20"/>
              </w:rPr>
              <w:t>Llojet pyjore</w:t>
            </w:r>
          </w:p>
        </w:tc>
        <w:tc>
          <w:tcPr>
            <w:tcW w:w="0" w:type="auto"/>
            <w:vAlign w:val="center"/>
          </w:tcPr>
          <w:p w14:paraId="766523A7" w14:textId="77777777" w:rsidR="000E231D" w:rsidRPr="00BB43B4" w:rsidRDefault="00067EA6" w:rsidP="000E231D">
            <w:pPr>
              <w:jc w:val="center"/>
              <w:outlineLvl w:val="1"/>
              <w:rPr>
                <w:rFonts w:ascii="Garamond" w:eastAsia="Times New Roman" w:hAnsi="Garamond" w:cs="Times New Roman"/>
                <w:b/>
                <w:bCs/>
                <w:sz w:val="20"/>
                <w:szCs w:val="20"/>
              </w:rPr>
            </w:pPr>
            <w:r w:rsidRPr="00BB43B4">
              <w:rPr>
                <w:rFonts w:ascii="Garamond" w:eastAsia="Times New Roman" w:hAnsi="Garamond" w:cs="Times New Roman"/>
                <w:b/>
                <w:bCs/>
                <w:sz w:val="20"/>
                <w:szCs w:val="20"/>
              </w:rPr>
              <w:t xml:space="preserve">Karakteristika të reziliencës </w:t>
            </w:r>
          </w:p>
          <w:p w14:paraId="248CC279" w14:textId="7EF41F63" w:rsidR="00067EA6" w:rsidRPr="00BB43B4" w:rsidRDefault="00067EA6" w:rsidP="000E231D">
            <w:pPr>
              <w:jc w:val="center"/>
              <w:outlineLvl w:val="1"/>
              <w:rPr>
                <w:rFonts w:ascii="Garamond" w:eastAsia="Times New Roman" w:hAnsi="Garamond" w:cs="Times New Roman"/>
                <w:b/>
                <w:bCs/>
                <w:sz w:val="20"/>
                <w:szCs w:val="20"/>
              </w:rPr>
            </w:pPr>
            <w:r w:rsidRPr="00BB43B4">
              <w:rPr>
                <w:rFonts w:ascii="Garamond" w:eastAsia="Times New Roman" w:hAnsi="Garamond" w:cs="Times New Roman"/>
                <w:b/>
                <w:bCs/>
                <w:sz w:val="20"/>
                <w:szCs w:val="20"/>
              </w:rPr>
              <w:t>ndaj zjarrit</w:t>
            </w:r>
          </w:p>
        </w:tc>
      </w:tr>
      <w:tr w:rsidR="00067EA6" w:rsidRPr="00BB43B4" w14:paraId="06737BBF" w14:textId="77777777" w:rsidTr="000E231D">
        <w:tc>
          <w:tcPr>
            <w:tcW w:w="0" w:type="auto"/>
          </w:tcPr>
          <w:p w14:paraId="64EF4405" w14:textId="77777777" w:rsidR="00067EA6" w:rsidRPr="00BB43B4" w:rsidRDefault="00067EA6" w:rsidP="00BF1599">
            <w:pPr>
              <w:outlineLvl w:val="1"/>
              <w:rPr>
                <w:rFonts w:ascii="Garamond" w:eastAsia="Times New Roman" w:hAnsi="Garamond" w:cs="Times New Roman"/>
                <w:b/>
                <w:bCs/>
                <w:sz w:val="20"/>
                <w:szCs w:val="20"/>
              </w:rPr>
            </w:pPr>
          </w:p>
          <w:p w14:paraId="4A116183" w14:textId="77777777" w:rsidR="00067EA6" w:rsidRPr="00BB43B4" w:rsidRDefault="00067EA6" w:rsidP="00BF1599">
            <w:pPr>
              <w:jc w:val="center"/>
              <w:outlineLvl w:val="1"/>
              <w:rPr>
                <w:rFonts w:ascii="Garamond" w:eastAsia="Times New Roman" w:hAnsi="Garamond" w:cs="Times New Roman"/>
                <w:b/>
                <w:bCs/>
                <w:sz w:val="20"/>
                <w:szCs w:val="20"/>
              </w:rPr>
            </w:pPr>
            <w:r w:rsidRPr="00BB43B4">
              <w:rPr>
                <w:rFonts w:ascii="Garamond" w:eastAsia="Times New Roman" w:hAnsi="Garamond" w:cs="Times New Roman"/>
                <w:b/>
                <w:bCs/>
                <w:sz w:val="20"/>
                <w:szCs w:val="20"/>
              </w:rPr>
              <w:t>Zona e Dafinës</w:t>
            </w:r>
          </w:p>
          <w:p w14:paraId="17D6B56F" w14:textId="77777777" w:rsidR="00067EA6" w:rsidRPr="00BB43B4" w:rsidRDefault="00067EA6" w:rsidP="00BF1599">
            <w:pPr>
              <w:jc w:val="center"/>
              <w:outlineLvl w:val="1"/>
              <w:rPr>
                <w:rFonts w:ascii="Garamond" w:eastAsia="Times New Roman" w:hAnsi="Garamond" w:cs="Times New Roman"/>
                <w:sz w:val="20"/>
                <w:szCs w:val="20"/>
              </w:rPr>
            </w:pPr>
            <w:r w:rsidRPr="00BB43B4">
              <w:rPr>
                <w:rFonts w:ascii="Garamond" w:eastAsia="Times New Roman" w:hAnsi="Garamond" w:cs="Times New Roman"/>
                <w:b/>
                <w:bCs/>
                <w:sz w:val="20"/>
                <w:szCs w:val="20"/>
              </w:rPr>
              <w:t>(</w:t>
            </w:r>
            <w:r w:rsidRPr="00BB43B4">
              <w:rPr>
                <w:rFonts w:ascii="Garamond" w:eastAsia="Times New Roman" w:hAnsi="Garamond" w:cs="Times New Roman"/>
                <w:sz w:val="20"/>
                <w:szCs w:val="20"/>
              </w:rPr>
              <w:t>Lauretum)</w:t>
            </w:r>
          </w:p>
          <w:p w14:paraId="22FB2ACF" w14:textId="77777777" w:rsidR="00067EA6" w:rsidRPr="00BB43B4" w:rsidRDefault="00067EA6" w:rsidP="00BF1599">
            <w:pPr>
              <w:jc w:val="center"/>
              <w:outlineLvl w:val="1"/>
              <w:rPr>
                <w:rFonts w:ascii="Garamond" w:eastAsia="Times New Roman" w:hAnsi="Garamond" w:cs="Times New Roman"/>
                <w:b/>
                <w:bCs/>
                <w:sz w:val="20"/>
                <w:szCs w:val="20"/>
              </w:rPr>
            </w:pPr>
            <w:r w:rsidRPr="00BB43B4">
              <w:rPr>
                <w:rFonts w:ascii="Garamond" w:eastAsia="Times New Roman" w:hAnsi="Garamond" w:cs="Times New Roman"/>
                <w:sz w:val="20"/>
                <w:szCs w:val="20"/>
              </w:rPr>
              <w:lastRenderedPageBreak/>
              <w:t>(0–600 m)</w:t>
            </w:r>
          </w:p>
        </w:tc>
        <w:tc>
          <w:tcPr>
            <w:tcW w:w="0" w:type="auto"/>
          </w:tcPr>
          <w:p w14:paraId="18A6059E"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i/>
                <w:iCs/>
                <w:sz w:val="20"/>
                <w:szCs w:val="20"/>
              </w:rPr>
              <w:lastRenderedPageBreak/>
              <w:t>Laurus nobilis L. – Dafina; Quercus ilex L. – Ilqja;</w:t>
            </w:r>
            <w:r w:rsidRPr="00BB43B4">
              <w:rPr>
                <w:rFonts w:ascii="Garamond" w:eastAsia="Times New Roman" w:hAnsi="Garamond" w:cs="Times New Roman"/>
                <w:sz w:val="20"/>
                <w:szCs w:val="20"/>
              </w:rPr>
              <w:t xml:space="preserve"> </w:t>
            </w:r>
            <w:r w:rsidRPr="00BB43B4">
              <w:rPr>
                <w:rFonts w:ascii="Garamond" w:eastAsia="Times New Roman" w:hAnsi="Garamond" w:cs="Times New Roman"/>
                <w:i/>
                <w:iCs/>
                <w:sz w:val="20"/>
                <w:szCs w:val="20"/>
              </w:rPr>
              <w:t>Quercus coccifera L. – Prralli; Pistacia lentiscus L. - Xina</w:t>
            </w:r>
            <w:r w:rsidRPr="00BB43B4">
              <w:rPr>
                <w:rFonts w:ascii="Garamond" w:eastAsia="Times New Roman" w:hAnsi="Garamond" w:cs="Times New Roman"/>
                <w:sz w:val="20"/>
                <w:szCs w:val="20"/>
              </w:rPr>
              <w:t xml:space="preserve">, </w:t>
            </w:r>
            <w:r w:rsidRPr="00BB43B4">
              <w:rPr>
                <w:rFonts w:ascii="Garamond" w:eastAsia="Times New Roman" w:hAnsi="Garamond" w:cs="Times New Roman"/>
                <w:i/>
                <w:iCs/>
                <w:sz w:val="20"/>
                <w:szCs w:val="20"/>
              </w:rPr>
              <w:t>Pinus halepensis Mill. – Pisha e egër</w:t>
            </w:r>
            <w:r w:rsidRPr="00BB43B4">
              <w:rPr>
                <w:rFonts w:ascii="Garamond" w:eastAsia="Times New Roman" w:hAnsi="Garamond" w:cs="Times New Roman"/>
                <w:sz w:val="20"/>
                <w:szCs w:val="20"/>
              </w:rPr>
              <w:t xml:space="preserve">, </w:t>
            </w:r>
            <w:r w:rsidRPr="00BB43B4">
              <w:rPr>
                <w:rFonts w:ascii="Garamond" w:eastAsia="Times New Roman" w:hAnsi="Garamond" w:cs="Times New Roman"/>
                <w:i/>
                <w:iCs/>
                <w:sz w:val="20"/>
                <w:szCs w:val="20"/>
              </w:rPr>
              <w:t xml:space="preserve">Cupressus sempervirens </w:t>
            </w:r>
            <w:r w:rsidRPr="00BB43B4">
              <w:rPr>
                <w:rFonts w:ascii="Garamond" w:eastAsia="Times New Roman" w:hAnsi="Garamond" w:cs="Times New Roman"/>
                <w:i/>
                <w:iCs/>
                <w:sz w:val="20"/>
                <w:szCs w:val="20"/>
              </w:rPr>
              <w:lastRenderedPageBreak/>
              <w:t>– Selvia</w:t>
            </w:r>
            <w:r w:rsidRPr="00BB43B4">
              <w:rPr>
                <w:rFonts w:ascii="Garamond" w:eastAsia="Times New Roman" w:hAnsi="Garamond" w:cs="Times New Roman"/>
                <w:sz w:val="20"/>
                <w:szCs w:val="20"/>
              </w:rPr>
              <w:t xml:space="preserve">, </w:t>
            </w:r>
            <w:r w:rsidRPr="00BB43B4">
              <w:rPr>
                <w:rFonts w:ascii="Garamond" w:eastAsia="Times New Roman" w:hAnsi="Garamond" w:cs="Times New Roman"/>
                <w:i/>
                <w:iCs/>
                <w:sz w:val="20"/>
                <w:szCs w:val="20"/>
              </w:rPr>
              <w:t>Arbutus unedo L. - Mareja</w:t>
            </w:r>
            <w:r w:rsidRPr="00BB43B4">
              <w:rPr>
                <w:rFonts w:ascii="Garamond" w:eastAsia="Times New Roman" w:hAnsi="Garamond" w:cs="Times New Roman"/>
                <w:sz w:val="20"/>
                <w:szCs w:val="20"/>
              </w:rPr>
              <w:t xml:space="preserve">, </w:t>
            </w:r>
            <w:r w:rsidRPr="00BB43B4">
              <w:rPr>
                <w:rFonts w:ascii="Garamond" w:eastAsia="Times New Roman" w:hAnsi="Garamond" w:cs="Times New Roman"/>
                <w:i/>
                <w:iCs/>
                <w:sz w:val="20"/>
                <w:szCs w:val="20"/>
              </w:rPr>
              <w:t xml:space="preserve">Ceratonia siliqua L – Xhixhibanozi. </w:t>
            </w:r>
          </w:p>
        </w:tc>
        <w:tc>
          <w:tcPr>
            <w:tcW w:w="0" w:type="auto"/>
          </w:tcPr>
          <w:p w14:paraId="34323DA4" w14:textId="4A66A98E" w:rsidR="00067EA6" w:rsidRPr="00BB43B4" w:rsidRDefault="00067EA6" w:rsidP="00BF1599">
            <w:pPr>
              <w:jc w:val="both"/>
              <w:outlineLvl w:val="1"/>
              <w:rPr>
                <w:rFonts w:ascii="Garamond" w:eastAsia="Times New Roman" w:hAnsi="Garamond" w:cs="Times New Roman"/>
                <w:b/>
                <w:bCs/>
                <w:sz w:val="20"/>
                <w:szCs w:val="20"/>
              </w:rPr>
            </w:pPr>
            <w:r w:rsidRPr="00BB43B4">
              <w:rPr>
                <w:rFonts w:ascii="Garamond" w:eastAsia="Times New Roman" w:hAnsi="Garamond" w:cs="Times New Roman"/>
                <w:sz w:val="20"/>
                <w:szCs w:val="20"/>
              </w:rPr>
              <w:lastRenderedPageBreak/>
              <w:t>Lloje pyjore sklerofile gjithnjë të gjelbra me gjethe të trasha, dushkaja dhe shkurre me a</w:t>
            </w:r>
            <w:r w:rsidR="000E231D" w:rsidRPr="00BB43B4">
              <w:rPr>
                <w:rFonts w:ascii="Garamond" w:eastAsia="Times New Roman" w:hAnsi="Garamond" w:cs="Times New Roman"/>
                <w:sz w:val="20"/>
                <w:szCs w:val="20"/>
              </w:rPr>
              <w:t>ftësi rigjenerimi vegjetativ (l</w:t>
            </w:r>
            <w:r w:rsidRPr="00BB43B4">
              <w:rPr>
                <w:rFonts w:ascii="Garamond" w:eastAsia="Times New Roman" w:hAnsi="Garamond" w:cs="Times New Roman"/>
                <w:sz w:val="20"/>
                <w:szCs w:val="20"/>
              </w:rPr>
              <w:t xml:space="preserve">astarizimi), tolerancë të </w:t>
            </w:r>
            <w:r w:rsidRPr="00BB43B4">
              <w:rPr>
                <w:rFonts w:ascii="Garamond" w:eastAsia="Times New Roman" w:hAnsi="Garamond" w:cs="Times New Roman"/>
                <w:sz w:val="20"/>
                <w:szCs w:val="20"/>
              </w:rPr>
              <w:lastRenderedPageBreak/>
              <w:t>lartë ndaj thatësirës, pisha serotine dhe selvi rezistente ndaj zjarrit.</w:t>
            </w:r>
          </w:p>
        </w:tc>
      </w:tr>
      <w:tr w:rsidR="00067EA6" w:rsidRPr="00BB43B4" w14:paraId="62ACF5A2" w14:textId="77777777" w:rsidTr="000E231D">
        <w:tc>
          <w:tcPr>
            <w:tcW w:w="0" w:type="auto"/>
          </w:tcPr>
          <w:p w14:paraId="175F0696" w14:textId="77777777" w:rsidR="00067EA6" w:rsidRPr="00BB43B4" w:rsidRDefault="00067EA6" w:rsidP="00BF1599">
            <w:pPr>
              <w:outlineLvl w:val="1"/>
              <w:rPr>
                <w:rFonts w:ascii="Garamond" w:eastAsia="Times New Roman" w:hAnsi="Garamond" w:cs="Times New Roman"/>
                <w:b/>
                <w:bCs/>
                <w:sz w:val="20"/>
                <w:szCs w:val="20"/>
              </w:rPr>
            </w:pPr>
          </w:p>
          <w:p w14:paraId="338C64D0" w14:textId="5B63D746" w:rsidR="00067EA6" w:rsidRPr="00BB43B4" w:rsidRDefault="00067EA6" w:rsidP="00BF1599">
            <w:pPr>
              <w:jc w:val="center"/>
              <w:outlineLvl w:val="1"/>
              <w:rPr>
                <w:rFonts w:ascii="Garamond" w:eastAsia="Times New Roman" w:hAnsi="Garamond" w:cs="Times New Roman"/>
                <w:sz w:val="20"/>
                <w:szCs w:val="20"/>
              </w:rPr>
            </w:pPr>
            <w:r w:rsidRPr="00BB43B4">
              <w:rPr>
                <w:rFonts w:ascii="Garamond" w:eastAsia="Times New Roman" w:hAnsi="Garamond" w:cs="Times New Roman"/>
                <w:b/>
                <w:bCs/>
                <w:sz w:val="20"/>
                <w:szCs w:val="20"/>
              </w:rPr>
              <w:t xml:space="preserve">Zona e </w:t>
            </w:r>
            <w:r w:rsidR="000E231D" w:rsidRPr="00BB43B4">
              <w:rPr>
                <w:rFonts w:ascii="Garamond" w:eastAsia="Times New Roman" w:hAnsi="Garamond" w:cs="Times New Roman"/>
                <w:b/>
                <w:bCs/>
                <w:sz w:val="20"/>
                <w:szCs w:val="20"/>
              </w:rPr>
              <w:t>Gështenjës</w:t>
            </w:r>
            <w:r w:rsidRPr="00BB43B4">
              <w:rPr>
                <w:rFonts w:ascii="Garamond" w:eastAsia="Times New Roman" w:hAnsi="Garamond" w:cs="Times New Roman"/>
                <w:b/>
                <w:bCs/>
                <w:sz w:val="20"/>
                <w:szCs w:val="20"/>
              </w:rPr>
              <w:t xml:space="preserve"> </w:t>
            </w:r>
            <w:r w:rsidRPr="00BB43B4">
              <w:rPr>
                <w:rFonts w:ascii="Garamond" w:eastAsia="Times New Roman" w:hAnsi="Garamond" w:cs="Times New Roman"/>
                <w:sz w:val="20"/>
                <w:szCs w:val="20"/>
              </w:rPr>
              <w:t>(Costanetum)</w:t>
            </w:r>
          </w:p>
          <w:p w14:paraId="2C043B82" w14:textId="77777777" w:rsidR="00067EA6" w:rsidRPr="00BB43B4" w:rsidRDefault="00067EA6" w:rsidP="00BF1599">
            <w:pPr>
              <w:jc w:val="center"/>
              <w:outlineLvl w:val="1"/>
              <w:rPr>
                <w:rFonts w:ascii="Garamond" w:eastAsia="Times New Roman" w:hAnsi="Garamond" w:cs="Times New Roman"/>
                <w:b/>
                <w:bCs/>
                <w:sz w:val="20"/>
                <w:szCs w:val="20"/>
              </w:rPr>
            </w:pPr>
            <w:r w:rsidRPr="00BB43B4">
              <w:rPr>
                <w:rFonts w:ascii="Garamond" w:eastAsia="Times New Roman" w:hAnsi="Garamond" w:cs="Times New Roman"/>
                <w:sz w:val="20"/>
                <w:szCs w:val="20"/>
              </w:rPr>
              <w:t>(600–1000 m)</w:t>
            </w:r>
          </w:p>
        </w:tc>
        <w:tc>
          <w:tcPr>
            <w:tcW w:w="0" w:type="auto"/>
          </w:tcPr>
          <w:p w14:paraId="396BA9B1" w14:textId="77777777" w:rsidR="00067EA6" w:rsidRPr="00BB43B4" w:rsidRDefault="00067EA6" w:rsidP="00BF1599">
            <w:pPr>
              <w:outlineLvl w:val="1"/>
              <w:rPr>
                <w:rFonts w:ascii="Garamond" w:eastAsia="Times New Roman" w:hAnsi="Garamond" w:cs="Times New Roman"/>
                <w:sz w:val="20"/>
                <w:szCs w:val="20"/>
              </w:rPr>
            </w:pPr>
            <w:r w:rsidRPr="00BB43B4">
              <w:rPr>
                <w:rFonts w:ascii="Garamond" w:eastAsia="Times New Roman" w:hAnsi="Garamond" w:cs="Times New Roman"/>
                <w:i/>
                <w:iCs/>
                <w:sz w:val="20"/>
                <w:szCs w:val="20"/>
              </w:rPr>
              <w:t>Quercus frainetto Ten. - Shparthi</w:t>
            </w:r>
            <w:r w:rsidRPr="00BB43B4">
              <w:rPr>
                <w:rFonts w:ascii="Garamond" w:eastAsia="Times New Roman" w:hAnsi="Garamond" w:cs="Times New Roman"/>
                <w:sz w:val="20"/>
                <w:szCs w:val="20"/>
              </w:rPr>
              <w:t xml:space="preserve">, </w:t>
            </w:r>
            <w:r w:rsidRPr="00BB43B4">
              <w:rPr>
                <w:rFonts w:ascii="Garamond" w:eastAsia="Times New Roman" w:hAnsi="Garamond" w:cs="Times New Roman"/>
                <w:i/>
                <w:iCs/>
                <w:sz w:val="20"/>
                <w:szCs w:val="20"/>
              </w:rPr>
              <w:t>Fraxinus ornus L. – Frashëri i bardhë</w:t>
            </w:r>
            <w:r w:rsidRPr="00BB43B4">
              <w:rPr>
                <w:rFonts w:ascii="Garamond" w:eastAsia="Times New Roman" w:hAnsi="Garamond" w:cs="Times New Roman"/>
                <w:sz w:val="20"/>
                <w:szCs w:val="20"/>
              </w:rPr>
              <w:t xml:space="preserve">, </w:t>
            </w:r>
            <w:r w:rsidRPr="00BB43B4">
              <w:rPr>
                <w:rFonts w:ascii="Garamond" w:eastAsia="Times New Roman" w:hAnsi="Garamond" w:cs="Times New Roman"/>
                <w:i/>
                <w:iCs/>
                <w:sz w:val="20"/>
                <w:szCs w:val="20"/>
              </w:rPr>
              <w:t>Arbutus unedo L. – Mareja, Spartium junceum L.  – Xana, Castanea sativa Mill – Gështenja, Quercus pubescens Ëilld – Bungëbuta, Quercus frainetto Ten. – Shparthi, Quercus cerris L. – Qarri, Carpinus orientalis Mill. - Shkoza e zezë, Ostrya carpinifolia Scop. – Mëlleza, Pinus pinea L. – Pisha e butë</w:t>
            </w:r>
            <w:r w:rsidRPr="00BB43B4">
              <w:rPr>
                <w:rFonts w:ascii="Garamond" w:eastAsia="Times New Roman" w:hAnsi="Garamond" w:cs="Times New Roman"/>
                <w:sz w:val="20"/>
                <w:szCs w:val="20"/>
              </w:rPr>
              <w:t xml:space="preserve">, </w:t>
            </w:r>
            <w:r w:rsidRPr="00BB43B4">
              <w:rPr>
                <w:rFonts w:ascii="Garamond" w:eastAsia="Times New Roman" w:hAnsi="Garamond" w:cs="Times New Roman"/>
                <w:i/>
                <w:iCs/>
                <w:sz w:val="20"/>
                <w:szCs w:val="20"/>
              </w:rPr>
              <w:t>Pinus brutia Ten. – Pisha bruce</w:t>
            </w:r>
            <w:r w:rsidRPr="00BB43B4">
              <w:rPr>
                <w:rFonts w:ascii="Garamond" w:eastAsia="Times New Roman" w:hAnsi="Garamond" w:cs="Times New Roman"/>
                <w:sz w:val="20"/>
                <w:szCs w:val="20"/>
              </w:rPr>
              <w:t xml:space="preserve">, </w:t>
            </w:r>
            <w:r w:rsidRPr="00BB43B4">
              <w:rPr>
                <w:rFonts w:ascii="Garamond" w:eastAsia="Times New Roman" w:hAnsi="Garamond" w:cs="Times New Roman"/>
                <w:i/>
                <w:iCs/>
                <w:sz w:val="20"/>
                <w:szCs w:val="20"/>
              </w:rPr>
              <w:t xml:space="preserve">Acer campestre L. – Krekëza fletëmadhe, </w:t>
            </w:r>
          </w:p>
        </w:tc>
        <w:tc>
          <w:tcPr>
            <w:tcW w:w="0" w:type="auto"/>
          </w:tcPr>
          <w:p w14:paraId="7259BF5E" w14:textId="3EC0F93E" w:rsidR="00067EA6" w:rsidRPr="00BB43B4" w:rsidRDefault="00067EA6" w:rsidP="00BF1599">
            <w:pPr>
              <w:jc w:val="both"/>
              <w:rPr>
                <w:rFonts w:ascii="Garamond" w:eastAsia="Times New Roman" w:hAnsi="Garamond" w:cs="Times New Roman"/>
                <w:sz w:val="20"/>
                <w:szCs w:val="20"/>
              </w:rPr>
            </w:pPr>
            <w:r w:rsidRPr="00BB43B4">
              <w:rPr>
                <w:rFonts w:ascii="Garamond" w:eastAsia="Times New Roman" w:hAnsi="Garamond" w:cs="Times New Roman"/>
                <w:sz w:val="20"/>
                <w:szCs w:val="20"/>
              </w:rPr>
              <w:t>Lëvore e trashë dhe gjethe që ruajnë lagështinë, tolerancë ndaj nxe</w:t>
            </w:r>
            <w:r w:rsidR="000E231D" w:rsidRPr="00BB43B4">
              <w:rPr>
                <w:rFonts w:ascii="Garamond" w:eastAsia="Times New Roman" w:hAnsi="Garamond" w:cs="Times New Roman"/>
                <w:sz w:val="20"/>
                <w:szCs w:val="20"/>
              </w:rPr>
              <w:t>htësisë dhe zjarreve të dobëta.</w:t>
            </w:r>
          </w:p>
          <w:p w14:paraId="038A10A3" w14:textId="3009CE1F" w:rsidR="00067EA6" w:rsidRPr="00BB43B4" w:rsidRDefault="00067EA6" w:rsidP="00BF1599">
            <w:pPr>
              <w:jc w:val="both"/>
              <w:rPr>
                <w:rFonts w:ascii="Garamond" w:eastAsia="Times New Roman" w:hAnsi="Garamond" w:cs="Times New Roman"/>
                <w:sz w:val="20"/>
                <w:szCs w:val="20"/>
              </w:rPr>
            </w:pPr>
            <w:r w:rsidRPr="00BB43B4">
              <w:rPr>
                <w:rFonts w:ascii="Garamond" w:eastAsia="Times New Roman" w:hAnsi="Garamond" w:cs="Times New Roman"/>
                <w:sz w:val="20"/>
                <w:szCs w:val="20"/>
              </w:rPr>
              <w:t>Rigjenerim vegjetativ shumë i fuqishëm, rikuperim i shpejtë pas zjarrit. Rezistencë e mirë ndaj thatësirës. Të përshtatshme për menaxhim si cungishte me rrallim selektiv, duke ulur rrez</w:t>
            </w:r>
            <w:r w:rsidR="000E231D" w:rsidRPr="00BB43B4">
              <w:rPr>
                <w:rFonts w:ascii="Garamond" w:eastAsia="Times New Roman" w:hAnsi="Garamond" w:cs="Times New Roman"/>
                <w:sz w:val="20"/>
                <w:szCs w:val="20"/>
              </w:rPr>
              <w:t>ikun e zjarreve të përsëritura.</w:t>
            </w:r>
          </w:p>
        </w:tc>
      </w:tr>
      <w:tr w:rsidR="00067EA6" w:rsidRPr="00BB43B4" w14:paraId="6289CBDE" w14:textId="77777777" w:rsidTr="000E231D">
        <w:tc>
          <w:tcPr>
            <w:tcW w:w="0" w:type="auto"/>
          </w:tcPr>
          <w:p w14:paraId="20583F70" w14:textId="77777777" w:rsidR="00067EA6" w:rsidRPr="00BB43B4" w:rsidRDefault="00067EA6" w:rsidP="00BF1599">
            <w:pPr>
              <w:outlineLvl w:val="1"/>
              <w:rPr>
                <w:rFonts w:ascii="Garamond" w:eastAsia="Times New Roman" w:hAnsi="Garamond" w:cs="Times New Roman"/>
                <w:b/>
                <w:bCs/>
                <w:sz w:val="20"/>
                <w:szCs w:val="20"/>
              </w:rPr>
            </w:pPr>
          </w:p>
          <w:p w14:paraId="748681A1" w14:textId="77777777" w:rsidR="00067EA6" w:rsidRPr="00BB43B4" w:rsidRDefault="00067EA6" w:rsidP="00BF1599">
            <w:pPr>
              <w:jc w:val="center"/>
              <w:outlineLvl w:val="1"/>
              <w:rPr>
                <w:rFonts w:ascii="Garamond" w:eastAsia="Times New Roman" w:hAnsi="Garamond" w:cs="Times New Roman"/>
                <w:b/>
                <w:bCs/>
                <w:sz w:val="20"/>
                <w:szCs w:val="20"/>
              </w:rPr>
            </w:pPr>
            <w:r w:rsidRPr="00BB43B4">
              <w:rPr>
                <w:rFonts w:ascii="Garamond" w:eastAsia="Times New Roman" w:hAnsi="Garamond" w:cs="Times New Roman"/>
                <w:b/>
                <w:bCs/>
                <w:sz w:val="20"/>
                <w:szCs w:val="20"/>
              </w:rPr>
              <w:t>Zona e Ahut</w:t>
            </w:r>
          </w:p>
          <w:p w14:paraId="6727E470" w14:textId="77777777" w:rsidR="00067EA6" w:rsidRPr="00BB43B4" w:rsidRDefault="00067EA6" w:rsidP="00BF1599">
            <w:pPr>
              <w:jc w:val="center"/>
              <w:outlineLvl w:val="1"/>
              <w:rPr>
                <w:rFonts w:ascii="Garamond" w:eastAsia="Times New Roman" w:hAnsi="Garamond" w:cs="Times New Roman"/>
                <w:sz w:val="20"/>
                <w:szCs w:val="20"/>
              </w:rPr>
            </w:pPr>
            <w:r w:rsidRPr="00BB43B4">
              <w:rPr>
                <w:rFonts w:ascii="Garamond" w:eastAsia="Times New Roman" w:hAnsi="Garamond" w:cs="Times New Roman"/>
                <w:sz w:val="20"/>
                <w:szCs w:val="20"/>
              </w:rPr>
              <w:t>(Fagetum)</w:t>
            </w:r>
          </w:p>
          <w:p w14:paraId="00738CB6" w14:textId="77777777" w:rsidR="00067EA6" w:rsidRPr="00BB43B4" w:rsidRDefault="00067EA6" w:rsidP="00BF1599">
            <w:pPr>
              <w:jc w:val="center"/>
              <w:outlineLvl w:val="1"/>
              <w:rPr>
                <w:rFonts w:ascii="Garamond" w:eastAsia="Times New Roman" w:hAnsi="Garamond" w:cs="Times New Roman"/>
                <w:b/>
                <w:bCs/>
                <w:sz w:val="20"/>
                <w:szCs w:val="20"/>
              </w:rPr>
            </w:pPr>
            <w:r w:rsidRPr="00BB43B4">
              <w:rPr>
                <w:rFonts w:ascii="Garamond" w:eastAsia="Times New Roman" w:hAnsi="Garamond" w:cs="Times New Roman"/>
                <w:sz w:val="20"/>
                <w:szCs w:val="20"/>
              </w:rPr>
              <w:t>(1100–1700 m)</w:t>
            </w:r>
          </w:p>
        </w:tc>
        <w:tc>
          <w:tcPr>
            <w:tcW w:w="0" w:type="auto"/>
          </w:tcPr>
          <w:p w14:paraId="6BE9C46F" w14:textId="77777777" w:rsidR="00067EA6" w:rsidRPr="00BB43B4" w:rsidRDefault="00067EA6" w:rsidP="00BF1599">
            <w:pPr>
              <w:outlineLvl w:val="1"/>
              <w:rPr>
                <w:rFonts w:ascii="Garamond" w:eastAsia="Times New Roman" w:hAnsi="Garamond" w:cs="Times New Roman"/>
                <w:i/>
                <w:iCs/>
                <w:sz w:val="20"/>
                <w:szCs w:val="20"/>
              </w:rPr>
            </w:pPr>
            <w:r w:rsidRPr="00BB43B4">
              <w:rPr>
                <w:rFonts w:ascii="Garamond" w:eastAsia="Times New Roman" w:hAnsi="Garamond" w:cs="Times New Roman"/>
                <w:i/>
                <w:iCs/>
                <w:sz w:val="20"/>
                <w:szCs w:val="20"/>
              </w:rPr>
              <w:t xml:space="preserve">Pinus nigra Arns. – Pisha e zezë; Fagus sylvatica L. – Ahu; Sorbus spp – Vadhëza; Juniperus oxycedrus L. – Dëllinja e kuqe; Quercus petraea – Bunga; Carpinus betulus – Shkoza e bardhë, Acer pseudoplatanus L. – Panja e malit, Tilia tomentosa Moench. – Bliri fletargjendtë, Tilia platyphyllos Scop. – Bliri fletgjërë, </w:t>
            </w:r>
          </w:p>
        </w:tc>
        <w:tc>
          <w:tcPr>
            <w:tcW w:w="0" w:type="auto"/>
          </w:tcPr>
          <w:p w14:paraId="0221B783" w14:textId="77777777" w:rsidR="00067EA6" w:rsidRPr="00BB43B4" w:rsidRDefault="00067EA6" w:rsidP="00BF1599">
            <w:pPr>
              <w:jc w:val="both"/>
              <w:rPr>
                <w:rFonts w:ascii="Garamond" w:eastAsia="Times New Roman" w:hAnsi="Garamond" w:cs="Times New Roman"/>
                <w:sz w:val="20"/>
                <w:szCs w:val="20"/>
              </w:rPr>
            </w:pPr>
            <w:r w:rsidRPr="00BB43B4">
              <w:rPr>
                <w:rFonts w:ascii="Garamond" w:eastAsia="Times New Roman" w:hAnsi="Garamond" w:cs="Times New Roman"/>
                <w:sz w:val="20"/>
                <w:szCs w:val="20"/>
              </w:rPr>
              <w:t>Prani e specieve me lëvore të trashë dhe dëllinjë rezistente ndaj zjarrit, që rrisin tolerancën ndaj nxehtësisë. Kurorë e dendur dhe mikroklimë e freskët e lagësht, duke ulur ndezshmërinë dhe përhapjen e zjarrit. Rikuperim i qëndrueshëm në afatmesëm përmes rigjenerimit natyror. Rrezik i ulët për zjarre të kurorës.</w:t>
            </w:r>
          </w:p>
        </w:tc>
      </w:tr>
      <w:tr w:rsidR="00067EA6" w:rsidRPr="00BB43B4" w14:paraId="229A5EAF" w14:textId="77777777" w:rsidTr="000E231D">
        <w:tc>
          <w:tcPr>
            <w:tcW w:w="0" w:type="auto"/>
          </w:tcPr>
          <w:p w14:paraId="5B5EF517" w14:textId="0C6BBD1C" w:rsidR="00067EA6" w:rsidRPr="00BB43B4" w:rsidRDefault="00067EA6" w:rsidP="00E35C3B">
            <w:pPr>
              <w:jc w:val="center"/>
              <w:outlineLvl w:val="1"/>
              <w:rPr>
                <w:rFonts w:ascii="Garamond" w:eastAsia="Times New Roman" w:hAnsi="Garamond" w:cs="Times New Roman"/>
                <w:b/>
                <w:bCs/>
                <w:sz w:val="20"/>
                <w:szCs w:val="20"/>
              </w:rPr>
            </w:pPr>
            <w:r w:rsidRPr="00BB43B4">
              <w:rPr>
                <w:rFonts w:ascii="Garamond" w:eastAsia="Times New Roman" w:hAnsi="Garamond" w:cs="Times New Roman"/>
                <w:b/>
                <w:bCs/>
                <w:sz w:val="20"/>
                <w:szCs w:val="20"/>
              </w:rPr>
              <w:t>Zona e Hormoqit</w:t>
            </w:r>
          </w:p>
          <w:p w14:paraId="64ED6458" w14:textId="77777777" w:rsidR="00067EA6" w:rsidRPr="00BB43B4" w:rsidRDefault="00067EA6" w:rsidP="00E35C3B">
            <w:pPr>
              <w:jc w:val="center"/>
              <w:outlineLvl w:val="1"/>
              <w:rPr>
                <w:rFonts w:ascii="Garamond" w:eastAsia="Times New Roman" w:hAnsi="Garamond" w:cs="Times New Roman"/>
                <w:sz w:val="20"/>
                <w:szCs w:val="20"/>
              </w:rPr>
            </w:pPr>
            <w:r w:rsidRPr="00BB43B4">
              <w:rPr>
                <w:rFonts w:ascii="Garamond" w:eastAsia="Times New Roman" w:hAnsi="Garamond" w:cs="Times New Roman"/>
                <w:sz w:val="20"/>
                <w:szCs w:val="20"/>
              </w:rPr>
              <w:t>(Picetum)</w:t>
            </w:r>
          </w:p>
          <w:p w14:paraId="022F80E1" w14:textId="77777777" w:rsidR="00067EA6" w:rsidRPr="00BB43B4" w:rsidRDefault="00067EA6" w:rsidP="00E35C3B">
            <w:pPr>
              <w:jc w:val="center"/>
              <w:outlineLvl w:val="1"/>
              <w:rPr>
                <w:rFonts w:ascii="Garamond" w:eastAsia="Times New Roman" w:hAnsi="Garamond" w:cs="Times New Roman"/>
                <w:b/>
                <w:bCs/>
                <w:sz w:val="20"/>
                <w:szCs w:val="20"/>
              </w:rPr>
            </w:pPr>
            <w:r w:rsidRPr="00BB43B4">
              <w:rPr>
                <w:rFonts w:ascii="Garamond" w:eastAsia="Times New Roman" w:hAnsi="Garamond" w:cs="Times New Roman"/>
                <w:sz w:val="20"/>
                <w:szCs w:val="20"/>
              </w:rPr>
              <w:t>1700 –2000 m</w:t>
            </w:r>
          </w:p>
        </w:tc>
        <w:tc>
          <w:tcPr>
            <w:tcW w:w="0" w:type="auto"/>
          </w:tcPr>
          <w:p w14:paraId="736FE358" w14:textId="77777777" w:rsidR="00067EA6" w:rsidRPr="00BB43B4" w:rsidRDefault="00067EA6" w:rsidP="00BF1599">
            <w:pPr>
              <w:rPr>
                <w:rFonts w:ascii="Garamond" w:eastAsia="Times New Roman" w:hAnsi="Garamond" w:cs="Times New Roman"/>
                <w:i/>
                <w:iCs/>
                <w:sz w:val="20"/>
                <w:szCs w:val="20"/>
              </w:rPr>
            </w:pPr>
            <w:r w:rsidRPr="00BB43B4">
              <w:rPr>
                <w:rFonts w:ascii="Garamond" w:eastAsia="Times New Roman" w:hAnsi="Garamond" w:cs="Times New Roman"/>
                <w:i/>
                <w:iCs/>
                <w:sz w:val="20"/>
                <w:szCs w:val="20"/>
              </w:rPr>
              <w:t>Picea abies – Hormoqi;</w:t>
            </w:r>
            <w:r w:rsidRPr="00BB43B4">
              <w:rPr>
                <w:rFonts w:ascii="Garamond" w:eastAsia="Times New Roman" w:hAnsi="Garamond" w:cs="Times New Roman"/>
                <w:sz w:val="20"/>
                <w:szCs w:val="20"/>
              </w:rPr>
              <w:t xml:space="preserve"> </w:t>
            </w:r>
            <w:r w:rsidRPr="00BB43B4">
              <w:rPr>
                <w:rFonts w:ascii="Garamond" w:eastAsia="Times New Roman" w:hAnsi="Garamond" w:cs="Times New Roman"/>
                <w:i/>
                <w:iCs/>
                <w:sz w:val="20"/>
                <w:szCs w:val="20"/>
              </w:rPr>
              <w:t>Abies alba – Bredhi i bardhë;</w:t>
            </w:r>
          </w:p>
          <w:p w14:paraId="26719C3C" w14:textId="77777777" w:rsidR="00067EA6" w:rsidRPr="00BB43B4" w:rsidRDefault="00067EA6" w:rsidP="00BF1599">
            <w:pPr>
              <w:rPr>
                <w:rFonts w:ascii="Garamond" w:eastAsia="Times New Roman" w:hAnsi="Garamond" w:cs="Times New Roman"/>
                <w:i/>
                <w:iCs/>
                <w:sz w:val="20"/>
                <w:szCs w:val="20"/>
              </w:rPr>
            </w:pPr>
            <w:r w:rsidRPr="00BB43B4">
              <w:rPr>
                <w:rFonts w:ascii="Garamond" w:eastAsia="Times New Roman" w:hAnsi="Garamond" w:cs="Times New Roman"/>
                <w:i/>
                <w:iCs/>
                <w:sz w:val="20"/>
                <w:szCs w:val="20"/>
              </w:rPr>
              <w:t>Abies borisii-regis – Bredhi i Maqedonisë, Fagus sylvatica – Ahu (në përzierje), Acer pseudoplatanus – Panja e malit, Sorbus spp. – Vadhëza spp.</w:t>
            </w:r>
          </w:p>
        </w:tc>
        <w:tc>
          <w:tcPr>
            <w:tcW w:w="0" w:type="auto"/>
          </w:tcPr>
          <w:p w14:paraId="6F837E8A" w14:textId="77777777" w:rsidR="00067EA6" w:rsidRPr="00BB43B4" w:rsidRDefault="00067EA6" w:rsidP="00BF1599">
            <w:pPr>
              <w:jc w:val="both"/>
              <w:rPr>
                <w:rFonts w:ascii="Garamond" w:eastAsia="Times New Roman" w:hAnsi="Garamond" w:cs="Times New Roman"/>
                <w:sz w:val="20"/>
                <w:szCs w:val="20"/>
              </w:rPr>
            </w:pPr>
            <w:r w:rsidRPr="00BB43B4">
              <w:rPr>
                <w:rFonts w:ascii="Garamond" w:eastAsia="Times New Roman" w:hAnsi="Garamond" w:cs="Times New Roman"/>
                <w:sz w:val="20"/>
                <w:szCs w:val="20"/>
              </w:rPr>
              <w:t xml:space="preserve">Ndezshmëri e ulët në kushte natyrore, falë klimës më të freskët dhe lagështisë më të lartë. Rikuperim më i ngadaltë pas zjarrit, por me strukturë pyjore të qëndrueshme dhe jetëgjatë. Pyjet e përziera halore dhe lloje gjetherënëse rrisin reziliencën ndaj zjarrit. </w:t>
            </w:r>
          </w:p>
        </w:tc>
      </w:tr>
      <w:tr w:rsidR="00067EA6" w:rsidRPr="00BB43B4" w14:paraId="646628DE" w14:textId="77777777" w:rsidTr="000E231D">
        <w:tc>
          <w:tcPr>
            <w:tcW w:w="0" w:type="auto"/>
          </w:tcPr>
          <w:p w14:paraId="172F1E71" w14:textId="77777777" w:rsidR="00067EA6" w:rsidRPr="00BB43B4" w:rsidRDefault="00067EA6" w:rsidP="00BF1599">
            <w:pPr>
              <w:jc w:val="center"/>
              <w:outlineLvl w:val="1"/>
              <w:rPr>
                <w:rFonts w:ascii="Garamond" w:eastAsia="Times New Roman" w:hAnsi="Garamond" w:cs="Times New Roman"/>
                <w:b/>
                <w:bCs/>
                <w:sz w:val="20"/>
                <w:szCs w:val="20"/>
              </w:rPr>
            </w:pPr>
          </w:p>
          <w:p w14:paraId="05AF97BE" w14:textId="77777777" w:rsidR="00067EA6" w:rsidRPr="00BB43B4" w:rsidRDefault="00067EA6" w:rsidP="00BF1599">
            <w:pPr>
              <w:jc w:val="center"/>
              <w:outlineLvl w:val="1"/>
              <w:rPr>
                <w:rFonts w:ascii="Garamond" w:eastAsia="Times New Roman" w:hAnsi="Garamond" w:cs="Times New Roman"/>
                <w:b/>
                <w:bCs/>
                <w:sz w:val="20"/>
                <w:szCs w:val="20"/>
              </w:rPr>
            </w:pPr>
            <w:r w:rsidRPr="00BB43B4">
              <w:rPr>
                <w:rFonts w:ascii="Garamond" w:eastAsia="Times New Roman" w:hAnsi="Garamond" w:cs="Times New Roman"/>
                <w:b/>
                <w:bCs/>
                <w:sz w:val="20"/>
                <w:szCs w:val="20"/>
              </w:rPr>
              <w:t>Zona Alpine</w:t>
            </w:r>
          </w:p>
          <w:p w14:paraId="3C5CFA76" w14:textId="77777777" w:rsidR="00067EA6" w:rsidRPr="00BB43B4" w:rsidRDefault="00067EA6" w:rsidP="00BF1599">
            <w:pPr>
              <w:jc w:val="center"/>
              <w:outlineLvl w:val="1"/>
              <w:rPr>
                <w:rFonts w:ascii="Garamond" w:eastAsia="Times New Roman" w:hAnsi="Garamond" w:cs="Times New Roman"/>
                <w:sz w:val="20"/>
                <w:szCs w:val="20"/>
              </w:rPr>
            </w:pPr>
            <w:r w:rsidRPr="00BB43B4">
              <w:rPr>
                <w:rFonts w:ascii="Garamond" w:eastAsia="Times New Roman" w:hAnsi="Garamond" w:cs="Times New Roman"/>
                <w:sz w:val="20"/>
                <w:szCs w:val="20"/>
              </w:rPr>
              <w:t>(Alpinetum)</w:t>
            </w:r>
          </w:p>
          <w:p w14:paraId="560161AC" w14:textId="77777777" w:rsidR="00067EA6" w:rsidRPr="00BB43B4" w:rsidRDefault="00067EA6" w:rsidP="00BF1599">
            <w:pPr>
              <w:jc w:val="center"/>
              <w:outlineLvl w:val="1"/>
              <w:rPr>
                <w:rFonts w:ascii="Garamond" w:eastAsia="Times New Roman" w:hAnsi="Garamond" w:cs="Times New Roman"/>
                <w:b/>
                <w:bCs/>
                <w:sz w:val="20"/>
                <w:szCs w:val="20"/>
              </w:rPr>
            </w:pPr>
            <w:r w:rsidRPr="00BB43B4">
              <w:rPr>
                <w:rFonts w:ascii="Garamond" w:eastAsia="Times New Roman" w:hAnsi="Garamond" w:cs="Times New Roman"/>
                <w:sz w:val="20"/>
                <w:szCs w:val="20"/>
              </w:rPr>
              <w:t>&gt;2000 m</w:t>
            </w:r>
          </w:p>
        </w:tc>
        <w:tc>
          <w:tcPr>
            <w:tcW w:w="0" w:type="auto"/>
          </w:tcPr>
          <w:p w14:paraId="0E0CF767" w14:textId="77777777" w:rsidR="00067EA6" w:rsidRPr="00BB43B4" w:rsidRDefault="00067EA6" w:rsidP="00BF1599">
            <w:pPr>
              <w:outlineLvl w:val="1"/>
              <w:rPr>
                <w:rFonts w:ascii="Garamond" w:eastAsia="Times New Roman" w:hAnsi="Garamond" w:cs="Times New Roman"/>
                <w:sz w:val="20"/>
                <w:szCs w:val="20"/>
              </w:rPr>
            </w:pPr>
            <w:r w:rsidRPr="00BB43B4">
              <w:rPr>
                <w:rFonts w:ascii="Garamond" w:eastAsia="Times New Roman" w:hAnsi="Garamond" w:cs="Times New Roman"/>
                <w:i/>
                <w:iCs/>
                <w:sz w:val="20"/>
                <w:szCs w:val="20"/>
              </w:rPr>
              <w:t>Pinus heldreichii Christ - Rrobulli</w:t>
            </w:r>
            <w:r w:rsidRPr="00BB43B4">
              <w:rPr>
                <w:rFonts w:ascii="Garamond" w:eastAsia="Times New Roman" w:hAnsi="Garamond" w:cs="Times New Roman"/>
                <w:sz w:val="20"/>
                <w:szCs w:val="20"/>
              </w:rPr>
              <w:t xml:space="preserve">, </w:t>
            </w:r>
            <w:r w:rsidRPr="00BB43B4">
              <w:rPr>
                <w:rFonts w:ascii="Garamond" w:eastAsia="Times New Roman" w:hAnsi="Garamond" w:cs="Times New Roman"/>
                <w:i/>
                <w:iCs/>
                <w:sz w:val="20"/>
                <w:szCs w:val="20"/>
              </w:rPr>
              <w:t>Juniperus communis L. Dëllinja e zezë</w:t>
            </w:r>
            <w:r w:rsidRPr="00BB43B4">
              <w:rPr>
                <w:rFonts w:ascii="Garamond" w:eastAsia="Times New Roman" w:hAnsi="Garamond" w:cs="Times New Roman"/>
                <w:sz w:val="20"/>
                <w:szCs w:val="20"/>
              </w:rPr>
              <w:t xml:space="preserve">, </w:t>
            </w:r>
            <w:r w:rsidRPr="00BB43B4">
              <w:rPr>
                <w:rFonts w:ascii="Garamond" w:eastAsia="Times New Roman" w:hAnsi="Garamond" w:cs="Times New Roman"/>
                <w:i/>
                <w:iCs/>
                <w:sz w:val="20"/>
                <w:szCs w:val="20"/>
              </w:rPr>
              <w:t>Juniperus sibirica (J.nana) – Dulliqëza; Pinus peuce</w:t>
            </w:r>
            <w:r w:rsidRPr="00BB43B4">
              <w:rPr>
                <w:rFonts w:ascii="Garamond" w:eastAsia="Times New Roman" w:hAnsi="Garamond" w:cs="Times New Roman"/>
                <w:sz w:val="20"/>
                <w:szCs w:val="20"/>
              </w:rPr>
              <w:t xml:space="preserve"> Griseb – </w:t>
            </w:r>
            <w:r w:rsidRPr="00BB43B4">
              <w:rPr>
                <w:rFonts w:ascii="Garamond" w:eastAsia="Times New Roman" w:hAnsi="Garamond" w:cs="Times New Roman"/>
                <w:i/>
                <w:iCs/>
                <w:sz w:val="20"/>
                <w:szCs w:val="20"/>
              </w:rPr>
              <w:t>Arneni;</w:t>
            </w:r>
          </w:p>
          <w:p w14:paraId="227BDDD2"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i/>
                <w:iCs/>
                <w:sz w:val="20"/>
                <w:szCs w:val="20"/>
              </w:rPr>
              <w:t>Juniperus nana –</w:t>
            </w:r>
            <w:r w:rsidRPr="00BB43B4">
              <w:rPr>
                <w:rFonts w:ascii="Garamond" w:eastAsia="Times New Roman" w:hAnsi="Garamond" w:cs="Times New Roman"/>
                <w:sz w:val="20"/>
                <w:szCs w:val="20"/>
              </w:rPr>
              <w:t xml:space="preserve"> </w:t>
            </w:r>
            <w:r w:rsidRPr="00BB43B4">
              <w:rPr>
                <w:rFonts w:ascii="Garamond" w:eastAsia="Times New Roman" w:hAnsi="Garamond" w:cs="Times New Roman"/>
                <w:i/>
                <w:iCs/>
                <w:sz w:val="20"/>
                <w:szCs w:val="20"/>
              </w:rPr>
              <w:t>Dulliqëza;</w:t>
            </w:r>
          </w:p>
          <w:p w14:paraId="04F98BFF" w14:textId="77777777" w:rsidR="00067EA6" w:rsidRPr="00BB43B4" w:rsidRDefault="00067EA6" w:rsidP="00BF1599">
            <w:pPr>
              <w:rPr>
                <w:rFonts w:ascii="Garamond" w:eastAsia="Times New Roman" w:hAnsi="Garamond" w:cs="Times New Roman"/>
                <w:b/>
                <w:bCs/>
                <w:i/>
                <w:iCs/>
                <w:sz w:val="20"/>
                <w:szCs w:val="20"/>
              </w:rPr>
            </w:pPr>
            <w:r w:rsidRPr="00BB43B4">
              <w:rPr>
                <w:rFonts w:ascii="Garamond" w:eastAsia="Times New Roman" w:hAnsi="Garamond" w:cs="Times New Roman"/>
                <w:i/>
                <w:iCs/>
                <w:sz w:val="20"/>
                <w:szCs w:val="20"/>
              </w:rPr>
              <w:t>Betula pendula – Mështekna.</w:t>
            </w:r>
          </w:p>
        </w:tc>
        <w:tc>
          <w:tcPr>
            <w:tcW w:w="0" w:type="auto"/>
          </w:tcPr>
          <w:p w14:paraId="747C6CC8" w14:textId="77777777" w:rsidR="00067EA6" w:rsidRPr="00BB43B4" w:rsidRDefault="00067EA6" w:rsidP="00BF1599">
            <w:pPr>
              <w:jc w:val="both"/>
              <w:rPr>
                <w:rFonts w:ascii="Garamond" w:eastAsia="Times New Roman" w:hAnsi="Garamond" w:cs="Times New Roman"/>
                <w:sz w:val="20"/>
                <w:szCs w:val="20"/>
              </w:rPr>
            </w:pPr>
            <w:r w:rsidRPr="00BB43B4">
              <w:rPr>
                <w:rFonts w:ascii="Garamond" w:eastAsia="Times New Roman" w:hAnsi="Garamond" w:cs="Times New Roman"/>
                <w:sz w:val="20"/>
                <w:szCs w:val="20"/>
              </w:rPr>
              <w:t>Ndezshmëri e ulët për shkak të biomasës së rrallë dhe kushteve alpine. Tolerancë shumë e lartë ndaj stresit klimatik. Rritje e ngadaltë, por me jetëgjatësi të lartë. Rikuperim i kufizuar pas zjarrit, kështu që parandalimi i zjarrit duhet të jetë prioritet. Ishujt e padjegur përbëjnë burime farore kyçe.</w:t>
            </w:r>
          </w:p>
        </w:tc>
      </w:tr>
    </w:tbl>
    <w:p w14:paraId="3E3AC25C" w14:textId="77777777" w:rsidR="00067EA6" w:rsidRPr="00BB43B4" w:rsidRDefault="00067EA6" w:rsidP="00BF1599">
      <w:pPr>
        <w:ind w:firstLine="284"/>
        <w:contextualSpacing/>
        <w:outlineLvl w:val="1"/>
        <w:rPr>
          <w:rFonts w:ascii="Garamond" w:hAnsi="Garamond"/>
          <w:b/>
          <w:bCs/>
          <w:sz w:val="24"/>
          <w:szCs w:val="24"/>
        </w:rPr>
      </w:pPr>
    </w:p>
    <w:p w14:paraId="6F3F2AF8" w14:textId="77777777" w:rsidR="00067EA6" w:rsidRPr="00BB43B4" w:rsidRDefault="00067EA6" w:rsidP="00BF1599">
      <w:pPr>
        <w:autoSpaceDE w:val="0"/>
        <w:autoSpaceDN w:val="0"/>
        <w:adjustRightInd w:val="0"/>
        <w:ind w:firstLine="284"/>
        <w:jc w:val="both"/>
        <w:rPr>
          <w:rFonts w:ascii="Garamond" w:hAnsi="Garamond" w:cs="Garamond"/>
          <w:b/>
          <w:bCs/>
          <w:sz w:val="24"/>
          <w:szCs w:val="24"/>
        </w:rPr>
      </w:pPr>
      <w:r w:rsidRPr="00BB43B4">
        <w:rPr>
          <w:rFonts w:ascii="Garamond" w:hAnsi="Garamond"/>
          <w:sz w:val="24"/>
          <w:szCs w:val="24"/>
        </w:rPr>
        <w:t xml:space="preserve">- </w:t>
      </w:r>
      <w:r w:rsidRPr="00BB43B4">
        <w:rPr>
          <w:rFonts w:ascii="Garamond" w:hAnsi="Garamond" w:cs="Garamond"/>
          <w:b/>
          <w:bCs/>
          <w:sz w:val="24"/>
          <w:szCs w:val="24"/>
        </w:rPr>
        <w:t>Disa skema pyllëzimi të rekomanduara sipas zonave fitoklimatike</w:t>
      </w:r>
    </w:p>
    <w:p w14:paraId="65606D58" w14:textId="77777777" w:rsidR="00067EA6" w:rsidRPr="00BB43B4" w:rsidRDefault="00067EA6" w:rsidP="00BF1599">
      <w:pPr>
        <w:ind w:firstLine="284"/>
        <w:jc w:val="both"/>
        <w:rPr>
          <w:rFonts w:ascii="Garamond" w:hAnsi="Garamond"/>
          <w:b/>
          <w:bCs/>
          <w:sz w:val="24"/>
          <w:szCs w:val="24"/>
        </w:rPr>
      </w:pPr>
      <w:r w:rsidRPr="00BB43B4">
        <w:rPr>
          <w:rFonts w:ascii="Garamond" w:hAnsi="Garamond"/>
          <w:b/>
          <w:bCs/>
          <w:sz w:val="24"/>
          <w:szCs w:val="24"/>
        </w:rPr>
        <w:t xml:space="preserve">- Zona e Dafinës (Lauretum): </w:t>
      </w:r>
      <w:r w:rsidRPr="00BB43B4">
        <w:rPr>
          <w:rFonts w:ascii="Garamond" w:hAnsi="Garamond"/>
          <w:sz w:val="24"/>
          <w:szCs w:val="24"/>
        </w:rPr>
        <w:t>Quercus ilex (25%), Quercus coccifera (25%), Pinus halepensis (20%), Cupressus sempervirens (10%), Arbutus unedo (10%), Pistacia lentiscus (10%).</w:t>
      </w:r>
    </w:p>
    <w:p w14:paraId="3F4FAF8C" w14:textId="77777777"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b/>
          <w:bCs/>
          <w:sz w:val="24"/>
          <w:szCs w:val="24"/>
        </w:rPr>
        <w:t xml:space="preserve">- </w:t>
      </w:r>
      <w:r w:rsidRPr="00BB43B4">
        <w:rPr>
          <w:rFonts w:ascii="Garamond" w:hAnsi="Garamond" w:cs="Garamond"/>
          <w:b/>
          <w:bCs/>
          <w:sz w:val="24"/>
          <w:szCs w:val="24"/>
        </w:rPr>
        <w:t>Skema e mbjelljes:</w:t>
      </w:r>
    </w:p>
    <w:p w14:paraId="6F0E5AE2" w14:textId="77777777"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Garamond"/>
          <w:sz w:val="24"/>
          <w:szCs w:val="24"/>
        </w:rPr>
        <w:t xml:space="preserve">3 × 3 m (rreth 1 100 fidanë/ha), me mbjellje në </w:t>
      </w:r>
      <w:r w:rsidRPr="00BB43B4">
        <w:rPr>
          <w:rFonts w:ascii="Garamond" w:hAnsi="Garamond" w:cs="Garamond"/>
          <w:b/>
          <w:bCs/>
          <w:sz w:val="24"/>
          <w:szCs w:val="24"/>
        </w:rPr>
        <w:t>grupe të parregullta</w:t>
      </w:r>
      <w:r w:rsidRPr="00BB43B4">
        <w:rPr>
          <w:rFonts w:ascii="Garamond" w:hAnsi="Garamond" w:cs="Garamond"/>
          <w:sz w:val="24"/>
          <w:szCs w:val="24"/>
        </w:rPr>
        <w:t>, për të imituar strukturën mozaike natyrore të pyllit mesdhetar.</w:t>
      </w:r>
    </w:p>
    <w:p w14:paraId="14C185D1" w14:textId="3F89F1EF" w:rsidR="00067EA6" w:rsidRPr="00BB43B4" w:rsidRDefault="00067EA6" w:rsidP="00BF1599">
      <w:pPr>
        <w:autoSpaceDE w:val="0"/>
        <w:autoSpaceDN w:val="0"/>
        <w:adjustRightInd w:val="0"/>
        <w:ind w:firstLine="284"/>
        <w:jc w:val="both"/>
        <w:rPr>
          <w:rFonts w:ascii="Garamond" w:hAnsi="Garamond" w:cs="Garamond"/>
          <w:sz w:val="24"/>
          <w:szCs w:val="24"/>
        </w:rPr>
      </w:pPr>
      <w:r w:rsidRPr="00BB43B4">
        <w:rPr>
          <w:rFonts w:ascii="Garamond" w:hAnsi="Garamond"/>
          <w:sz w:val="24"/>
          <w:szCs w:val="24"/>
        </w:rPr>
        <w:t xml:space="preserve">- </w:t>
      </w:r>
      <w:r w:rsidRPr="00BB43B4">
        <w:rPr>
          <w:rFonts w:ascii="Garamond" w:hAnsi="Garamond" w:cs="Garamond"/>
          <w:b/>
          <w:bCs/>
          <w:sz w:val="24"/>
          <w:szCs w:val="24"/>
        </w:rPr>
        <w:t xml:space="preserve">Zona e </w:t>
      </w:r>
      <w:r w:rsidR="00E35C3B" w:rsidRPr="00BB43B4">
        <w:rPr>
          <w:rFonts w:ascii="Garamond" w:hAnsi="Garamond" w:cs="Garamond"/>
          <w:b/>
          <w:bCs/>
          <w:sz w:val="24"/>
          <w:szCs w:val="24"/>
        </w:rPr>
        <w:t>Gështenjës</w:t>
      </w:r>
      <w:r w:rsidRPr="00BB43B4">
        <w:rPr>
          <w:rFonts w:ascii="Garamond" w:hAnsi="Garamond" w:cs="Garamond"/>
          <w:b/>
          <w:bCs/>
          <w:sz w:val="24"/>
          <w:szCs w:val="24"/>
        </w:rPr>
        <w:t xml:space="preserve"> (Costanetum): </w:t>
      </w:r>
      <w:r w:rsidRPr="00BB43B4">
        <w:rPr>
          <w:rFonts w:ascii="Garamond" w:hAnsi="Garamond" w:cs="Garamond"/>
          <w:i/>
          <w:iCs/>
          <w:sz w:val="24"/>
          <w:szCs w:val="24"/>
        </w:rPr>
        <w:t>Quercus pubescens</w:t>
      </w:r>
      <w:r w:rsidRPr="00BB43B4">
        <w:rPr>
          <w:rFonts w:ascii="Garamond" w:hAnsi="Garamond" w:cs="Garamond"/>
          <w:sz w:val="24"/>
          <w:szCs w:val="24"/>
        </w:rPr>
        <w:t xml:space="preserve"> (35%), </w:t>
      </w:r>
      <w:r w:rsidRPr="00BB43B4">
        <w:rPr>
          <w:rFonts w:ascii="Garamond" w:hAnsi="Garamond" w:cs="Garamond"/>
          <w:i/>
          <w:iCs/>
          <w:sz w:val="24"/>
          <w:szCs w:val="24"/>
        </w:rPr>
        <w:t>Pinus pinea</w:t>
      </w:r>
      <w:r w:rsidRPr="00BB43B4">
        <w:rPr>
          <w:rFonts w:ascii="Garamond" w:hAnsi="Garamond" w:cs="Garamond"/>
          <w:sz w:val="24"/>
          <w:szCs w:val="24"/>
        </w:rPr>
        <w:t xml:space="preserve"> (25%), </w:t>
      </w:r>
      <w:r w:rsidRPr="00BB43B4">
        <w:rPr>
          <w:rFonts w:ascii="Garamond" w:hAnsi="Garamond" w:cs="Garamond"/>
          <w:i/>
          <w:iCs/>
          <w:sz w:val="24"/>
          <w:szCs w:val="24"/>
        </w:rPr>
        <w:t>Pinus brutia</w:t>
      </w:r>
      <w:r w:rsidRPr="00BB43B4">
        <w:rPr>
          <w:rFonts w:ascii="Garamond" w:hAnsi="Garamond" w:cs="Garamond"/>
          <w:sz w:val="24"/>
          <w:szCs w:val="24"/>
        </w:rPr>
        <w:t xml:space="preserve"> (20%), </w:t>
      </w:r>
      <w:r w:rsidRPr="00BB43B4">
        <w:rPr>
          <w:rFonts w:ascii="Garamond" w:hAnsi="Garamond" w:cs="Garamond"/>
          <w:i/>
          <w:iCs/>
          <w:sz w:val="24"/>
          <w:szCs w:val="24"/>
        </w:rPr>
        <w:t>Fraxinus ornus</w:t>
      </w:r>
      <w:r w:rsidRPr="00BB43B4">
        <w:rPr>
          <w:rFonts w:ascii="Garamond" w:hAnsi="Garamond" w:cs="Garamond"/>
          <w:sz w:val="24"/>
          <w:szCs w:val="24"/>
        </w:rPr>
        <w:t xml:space="preserve"> (10%), </w:t>
      </w:r>
      <w:r w:rsidRPr="00BB43B4">
        <w:rPr>
          <w:rFonts w:ascii="Garamond" w:hAnsi="Garamond" w:cs="Garamond"/>
          <w:i/>
          <w:iCs/>
          <w:sz w:val="24"/>
          <w:szCs w:val="24"/>
        </w:rPr>
        <w:t>Arbutus unedo</w:t>
      </w:r>
      <w:r w:rsidRPr="00BB43B4">
        <w:rPr>
          <w:rFonts w:ascii="Garamond" w:hAnsi="Garamond" w:cs="Garamond"/>
          <w:sz w:val="24"/>
          <w:szCs w:val="24"/>
        </w:rPr>
        <w:t xml:space="preserve"> + </w:t>
      </w:r>
      <w:r w:rsidRPr="00BB43B4">
        <w:rPr>
          <w:rFonts w:ascii="Garamond" w:hAnsi="Garamond" w:cs="Garamond"/>
          <w:i/>
          <w:iCs/>
          <w:sz w:val="24"/>
          <w:szCs w:val="24"/>
        </w:rPr>
        <w:t>Spartium junceum</w:t>
      </w:r>
      <w:r w:rsidRPr="00BB43B4">
        <w:rPr>
          <w:rFonts w:ascii="Garamond" w:hAnsi="Garamond" w:cs="Garamond"/>
          <w:sz w:val="24"/>
          <w:szCs w:val="24"/>
        </w:rPr>
        <w:t xml:space="preserve"> (10%).</w:t>
      </w:r>
    </w:p>
    <w:p w14:paraId="5F376430" w14:textId="77777777"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b/>
          <w:bCs/>
          <w:sz w:val="24"/>
          <w:szCs w:val="24"/>
        </w:rPr>
        <w:t xml:space="preserve">- </w:t>
      </w:r>
      <w:r w:rsidRPr="00BB43B4">
        <w:rPr>
          <w:rFonts w:ascii="Garamond" w:hAnsi="Garamond" w:cs="Garamond"/>
          <w:b/>
          <w:bCs/>
          <w:sz w:val="24"/>
          <w:szCs w:val="24"/>
        </w:rPr>
        <w:t>Skema e mbjelljes:</w:t>
      </w:r>
    </w:p>
    <w:p w14:paraId="6B0B674B" w14:textId="77777777"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Garamond"/>
          <w:sz w:val="24"/>
          <w:szCs w:val="24"/>
        </w:rPr>
        <w:t xml:space="preserve">2.5 × 2.5 m (rreth 1 600 fidanë/ha), me </w:t>
      </w:r>
      <w:r w:rsidRPr="00BB43B4">
        <w:rPr>
          <w:rFonts w:ascii="Garamond" w:hAnsi="Garamond" w:cs="Garamond"/>
          <w:b/>
          <w:bCs/>
          <w:sz w:val="24"/>
          <w:szCs w:val="24"/>
        </w:rPr>
        <w:t>alternim të specieve halore me ato gjethegjerëse</w:t>
      </w:r>
      <w:r w:rsidRPr="00BB43B4">
        <w:rPr>
          <w:rFonts w:ascii="Garamond" w:hAnsi="Garamond" w:cs="Garamond"/>
          <w:sz w:val="24"/>
          <w:szCs w:val="24"/>
        </w:rPr>
        <w:t>, për të rritur stabilitetin strukturor dhe biodiversitetin.</w:t>
      </w:r>
    </w:p>
    <w:p w14:paraId="2F868AA1" w14:textId="77777777" w:rsidR="00067EA6" w:rsidRPr="00BB43B4" w:rsidRDefault="00067EA6" w:rsidP="00BF1599">
      <w:pPr>
        <w:autoSpaceDE w:val="0"/>
        <w:autoSpaceDN w:val="0"/>
        <w:adjustRightInd w:val="0"/>
        <w:ind w:firstLine="284"/>
        <w:jc w:val="both"/>
        <w:rPr>
          <w:rFonts w:ascii="Garamond" w:hAnsi="Garamond" w:cs="Garamond"/>
          <w:b/>
          <w:bCs/>
          <w:sz w:val="24"/>
          <w:szCs w:val="24"/>
        </w:rPr>
      </w:pPr>
      <w:r w:rsidRPr="00BB43B4">
        <w:rPr>
          <w:rFonts w:ascii="Garamond" w:hAnsi="Garamond"/>
          <w:sz w:val="24"/>
          <w:szCs w:val="24"/>
        </w:rPr>
        <w:t xml:space="preserve">- </w:t>
      </w:r>
      <w:r w:rsidRPr="00BB43B4">
        <w:rPr>
          <w:rFonts w:ascii="Garamond" w:hAnsi="Garamond" w:cs="Garamond"/>
          <w:b/>
          <w:bCs/>
          <w:sz w:val="24"/>
          <w:szCs w:val="24"/>
        </w:rPr>
        <w:t xml:space="preserve">Zona e Ahut (Fagetum): </w:t>
      </w:r>
      <w:r w:rsidRPr="00BB43B4">
        <w:rPr>
          <w:rFonts w:ascii="Garamond" w:hAnsi="Garamond" w:cs="Garamond"/>
          <w:i/>
          <w:iCs/>
          <w:sz w:val="24"/>
          <w:szCs w:val="24"/>
        </w:rPr>
        <w:t>Pinus nigra</w:t>
      </w:r>
      <w:r w:rsidRPr="00BB43B4">
        <w:rPr>
          <w:rFonts w:ascii="Garamond" w:hAnsi="Garamond" w:cs="Garamond"/>
          <w:sz w:val="24"/>
          <w:szCs w:val="24"/>
        </w:rPr>
        <w:t xml:space="preserve"> (60%), </w:t>
      </w:r>
      <w:r w:rsidRPr="00BB43B4">
        <w:rPr>
          <w:rFonts w:ascii="Garamond" w:hAnsi="Garamond" w:cs="Garamond"/>
          <w:i/>
          <w:iCs/>
          <w:sz w:val="24"/>
          <w:szCs w:val="24"/>
        </w:rPr>
        <w:t>Fagus sylvatica</w:t>
      </w:r>
      <w:r w:rsidRPr="00BB43B4">
        <w:rPr>
          <w:rFonts w:ascii="Garamond" w:hAnsi="Garamond" w:cs="Garamond"/>
          <w:sz w:val="24"/>
          <w:szCs w:val="24"/>
        </w:rPr>
        <w:t xml:space="preserve"> (20%), </w:t>
      </w:r>
      <w:r w:rsidRPr="00BB43B4">
        <w:rPr>
          <w:rFonts w:ascii="Garamond" w:hAnsi="Garamond" w:cs="Garamond"/>
          <w:i/>
          <w:iCs/>
          <w:sz w:val="24"/>
          <w:szCs w:val="24"/>
        </w:rPr>
        <w:t>Sorbus aria</w:t>
      </w:r>
      <w:r w:rsidRPr="00BB43B4">
        <w:rPr>
          <w:rFonts w:ascii="Garamond" w:hAnsi="Garamond" w:cs="Garamond"/>
          <w:sz w:val="24"/>
          <w:szCs w:val="24"/>
        </w:rPr>
        <w:t xml:space="preserve"> (10%), </w:t>
      </w:r>
      <w:r w:rsidRPr="00BB43B4">
        <w:rPr>
          <w:rFonts w:ascii="Garamond" w:hAnsi="Garamond" w:cs="Garamond"/>
          <w:i/>
          <w:iCs/>
          <w:sz w:val="24"/>
          <w:szCs w:val="24"/>
        </w:rPr>
        <w:t>Juniperus oxycedrus</w:t>
      </w:r>
      <w:r w:rsidRPr="00BB43B4">
        <w:rPr>
          <w:rFonts w:ascii="Garamond" w:hAnsi="Garamond" w:cs="Garamond"/>
          <w:sz w:val="24"/>
          <w:szCs w:val="24"/>
        </w:rPr>
        <w:t xml:space="preserve"> (10%).</w:t>
      </w:r>
    </w:p>
    <w:p w14:paraId="578108FF" w14:textId="77777777"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b/>
          <w:bCs/>
          <w:sz w:val="24"/>
          <w:szCs w:val="24"/>
        </w:rPr>
        <w:t xml:space="preserve">- </w:t>
      </w:r>
      <w:r w:rsidRPr="00BB43B4">
        <w:rPr>
          <w:rFonts w:ascii="Garamond" w:hAnsi="Garamond" w:cs="Garamond"/>
          <w:b/>
          <w:bCs/>
          <w:sz w:val="24"/>
          <w:szCs w:val="24"/>
        </w:rPr>
        <w:t>Skema e mbjelljes:</w:t>
      </w:r>
    </w:p>
    <w:p w14:paraId="0C42F58F" w14:textId="77777777"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Garamond"/>
          <w:sz w:val="24"/>
          <w:szCs w:val="24"/>
        </w:rPr>
        <w:t xml:space="preserve">2 × 2.5 m (rreth 2 000 fidanë/ha), me </w:t>
      </w:r>
      <w:r w:rsidRPr="00BB43B4">
        <w:rPr>
          <w:rFonts w:ascii="Garamond" w:hAnsi="Garamond" w:cs="Garamond"/>
          <w:b/>
          <w:bCs/>
          <w:sz w:val="24"/>
          <w:szCs w:val="24"/>
        </w:rPr>
        <w:t>mbjellje në grupe</w:t>
      </w:r>
      <w:r w:rsidRPr="00BB43B4">
        <w:rPr>
          <w:rFonts w:ascii="Garamond" w:hAnsi="Garamond" w:cs="Garamond"/>
          <w:sz w:val="24"/>
          <w:szCs w:val="24"/>
        </w:rPr>
        <w:t>, të fokusuara në mikrohabitate të mbrojtura nga era dhe ekspozimi ekstrem.</w:t>
      </w:r>
    </w:p>
    <w:p w14:paraId="7FD31708" w14:textId="77777777"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 xml:space="preserve">Në skemën e propozuar, </w:t>
      </w:r>
      <w:r w:rsidRPr="00BB43B4">
        <w:rPr>
          <w:rFonts w:ascii="Garamond" w:hAnsi="Garamond" w:cs="Garamond"/>
          <w:i/>
          <w:iCs/>
          <w:sz w:val="24"/>
          <w:szCs w:val="24"/>
        </w:rPr>
        <w:t>Picea abies</w:t>
      </w:r>
      <w:r w:rsidRPr="00BB43B4">
        <w:rPr>
          <w:rFonts w:ascii="Garamond" w:hAnsi="Garamond" w:cs="Garamond"/>
          <w:sz w:val="24"/>
          <w:szCs w:val="24"/>
        </w:rPr>
        <w:t xml:space="preserve"> ruan identitetin fitoklimatik të zonës, ndërsa përfshirja e ahut dhe gjetherënëseve shoqëruese rrit qëndrueshmërinë ndaj zjarrit, stabilitetin e tokës dhe diversitetin strukturor.</w:t>
      </w:r>
    </w:p>
    <w:p w14:paraId="602794ED" w14:textId="77777777" w:rsidR="00067EA6" w:rsidRPr="00BB43B4" w:rsidRDefault="00067EA6" w:rsidP="00BF1599">
      <w:pPr>
        <w:autoSpaceDE w:val="0"/>
        <w:autoSpaceDN w:val="0"/>
        <w:adjustRightInd w:val="0"/>
        <w:ind w:firstLine="284"/>
        <w:jc w:val="both"/>
        <w:rPr>
          <w:rFonts w:ascii="Garamond" w:hAnsi="Garamond" w:cs="Garamond"/>
          <w:sz w:val="24"/>
          <w:szCs w:val="24"/>
        </w:rPr>
      </w:pPr>
      <w:r w:rsidRPr="00BB43B4">
        <w:rPr>
          <w:rFonts w:ascii="Garamond" w:hAnsi="Garamond"/>
          <w:sz w:val="24"/>
          <w:szCs w:val="24"/>
        </w:rPr>
        <w:t xml:space="preserve">- </w:t>
      </w:r>
      <w:r w:rsidRPr="00BB43B4">
        <w:rPr>
          <w:rFonts w:ascii="Garamond" w:hAnsi="Garamond" w:cs="Garamond"/>
          <w:b/>
          <w:bCs/>
          <w:sz w:val="24"/>
          <w:szCs w:val="24"/>
        </w:rPr>
        <w:t>Zona e Hormoqit (Picetum):</w:t>
      </w:r>
      <w:r w:rsidRPr="00BB43B4">
        <w:rPr>
          <w:rFonts w:ascii="Garamond" w:hAnsi="Garamond" w:cs="Garamond"/>
          <w:i/>
          <w:iCs/>
          <w:sz w:val="24"/>
          <w:szCs w:val="24"/>
        </w:rPr>
        <w:t xml:space="preserve"> Picea abies</w:t>
      </w:r>
      <w:r w:rsidRPr="00BB43B4">
        <w:rPr>
          <w:rFonts w:ascii="Garamond" w:hAnsi="Garamond" w:cs="Garamond"/>
          <w:sz w:val="24"/>
          <w:szCs w:val="24"/>
        </w:rPr>
        <w:t xml:space="preserve"> (40%), </w:t>
      </w:r>
      <w:r w:rsidRPr="00BB43B4">
        <w:rPr>
          <w:rFonts w:ascii="Garamond" w:hAnsi="Garamond" w:cs="Garamond"/>
          <w:i/>
          <w:iCs/>
          <w:sz w:val="24"/>
          <w:szCs w:val="24"/>
        </w:rPr>
        <w:t>Abies alba</w:t>
      </w:r>
      <w:r w:rsidRPr="00BB43B4">
        <w:rPr>
          <w:rFonts w:ascii="Garamond" w:hAnsi="Garamond" w:cs="Garamond"/>
          <w:sz w:val="24"/>
          <w:szCs w:val="24"/>
        </w:rPr>
        <w:t xml:space="preserve"> (30%), </w:t>
      </w:r>
      <w:r w:rsidRPr="00BB43B4">
        <w:rPr>
          <w:rFonts w:ascii="Garamond" w:hAnsi="Garamond" w:cs="Garamond"/>
          <w:i/>
          <w:iCs/>
          <w:sz w:val="24"/>
          <w:szCs w:val="24"/>
        </w:rPr>
        <w:t>Fagus sylvatica</w:t>
      </w:r>
      <w:r w:rsidRPr="00BB43B4">
        <w:rPr>
          <w:rFonts w:ascii="Garamond" w:hAnsi="Garamond" w:cs="Garamond"/>
          <w:sz w:val="24"/>
          <w:szCs w:val="24"/>
        </w:rPr>
        <w:t xml:space="preserve"> (15%), </w:t>
      </w:r>
      <w:r w:rsidRPr="00BB43B4">
        <w:rPr>
          <w:rFonts w:ascii="Garamond" w:hAnsi="Garamond" w:cs="Garamond"/>
          <w:i/>
          <w:iCs/>
          <w:sz w:val="24"/>
          <w:szCs w:val="24"/>
        </w:rPr>
        <w:t>Acer pseudoplatanus</w:t>
      </w:r>
      <w:r w:rsidRPr="00BB43B4">
        <w:rPr>
          <w:rFonts w:ascii="Garamond" w:hAnsi="Garamond" w:cs="Garamond"/>
          <w:sz w:val="24"/>
          <w:szCs w:val="24"/>
        </w:rPr>
        <w:t xml:space="preserve"> (10%), </w:t>
      </w:r>
      <w:r w:rsidRPr="00BB43B4">
        <w:rPr>
          <w:rFonts w:ascii="Garamond" w:hAnsi="Garamond" w:cs="Garamond"/>
          <w:i/>
          <w:iCs/>
          <w:sz w:val="24"/>
          <w:szCs w:val="24"/>
        </w:rPr>
        <w:t>Sorbus spp.</w:t>
      </w:r>
      <w:r w:rsidRPr="00BB43B4">
        <w:rPr>
          <w:rFonts w:ascii="Garamond" w:hAnsi="Garamond" w:cs="Garamond"/>
          <w:sz w:val="24"/>
          <w:szCs w:val="24"/>
        </w:rPr>
        <w:t xml:space="preserve"> (5%).</w:t>
      </w:r>
    </w:p>
    <w:p w14:paraId="69892E39" w14:textId="77777777" w:rsidR="00067EA6" w:rsidRPr="00BB43B4" w:rsidRDefault="00067EA6" w:rsidP="00BF1599">
      <w:pPr>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b/>
          <w:bCs/>
          <w:sz w:val="24"/>
          <w:szCs w:val="24"/>
        </w:rPr>
        <w:t>Skema e mbjelljes:</w:t>
      </w:r>
    </w:p>
    <w:p w14:paraId="4EBF30A6" w14:textId="77777777" w:rsidR="00067EA6" w:rsidRPr="00BB43B4" w:rsidRDefault="00067EA6" w:rsidP="00BF1599">
      <w:pPr>
        <w:autoSpaceDE w:val="0"/>
        <w:autoSpaceDN w:val="0"/>
        <w:adjustRightInd w:val="0"/>
        <w:ind w:firstLine="284"/>
        <w:jc w:val="both"/>
        <w:rPr>
          <w:rFonts w:ascii="Garamond" w:hAnsi="Garamond" w:cs="Garamond"/>
          <w:sz w:val="24"/>
          <w:szCs w:val="24"/>
        </w:rPr>
      </w:pPr>
      <w:r w:rsidRPr="00BB43B4">
        <w:rPr>
          <w:rFonts w:ascii="Garamond" w:hAnsi="Garamond" w:cs="Garamond"/>
          <w:sz w:val="24"/>
          <w:szCs w:val="24"/>
        </w:rPr>
        <w:t xml:space="preserve">2.0 × 2.5 m (rreth </w:t>
      </w:r>
      <w:r w:rsidRPr="00BB43B4">
        <w:rPr>
          <w:rFonts w:ascii="Garamond" w:hAnsi="Garamond" w:cs="Garamond"/>
          <w:b/>
          <w:bCs/>
          <w:sz w:val="24"/>
          <w:szCs w:val="24"/>
        </w:rPr>
        <w:t xml:space="preserve">2 000 fidanë/ha), </w:t>
      </w:r>
      <w:r w:rsidRPr="00BB43B4">
        <w:rPr>
          <w:rFonts w:ascii="Garamond" w:hAnsi="Garamond" w:cs="Garamond"/>
          <w:sz w:val="24"/>
          <w:szCs w:val="24"/>
        </w:rPr>
        <w:t xml:space="preserve">mbjellje </w:t>
      </w:r>
      <w:r w:rsidRPr="00BB43B4">
        <w:rPr>
          <w:rFonts w:ascii="Garamond" w:hAnsi="Garamond" w:cs="Garamond"/>
          <w:bCs/>
          <w:sz w:val="24"/>
          <w:szCs w:val="24"/>
        </w:rPr>
        <w:t>në</w:t>
      </w:r>
      <w:r w:rsidRPr="00BB43B4">
        <w:rPr>
          <w:rFonts w:ascii="Garamond" w:hAnsi="Garamond" w:cs="Garamond"/>
          <w:b/>
          <w:bCs/>
          <w:sz w:val="24"/>
          <w:szCs w:val="24"/>
        </w:rPr>
        <w:t xml:space="preserve"> </w:t>
      </w:r>
      <w:r w:rsidRPr="00BB43B4">
        <w:rPr>
          <w:rFonts w:ascii="Garamond" w:hAnsi="Garamond" w:cs="Garamond"/>
          <w:sz w:val="24"/>
          <w:szCs w:val="24"/>
        </w:rPr>
        <w:t>grupe të vogla,</w:t>
      </w:r>
      <w:r w:rsidRPr="00BB43B4">
        <w:rPr>
          <w:rFonts w:ascii="Garamond" w:hAnsi="Garamond" w:cs="Garamond"/>
          <w:b/>
          <w:bCs/>
          <w:sz w:val="24"/>
          <w:szCs w:val="24"/>
        </w:rPr>
        <w:t xml:space="preserve"> </w:t>
      </w:r>
      <w:r w:rsidRPr="00BB43B4">
        <w:rPr>
          <w:rFonts w:ascii="Garamond" w:hAnsi="Garamond" w:cs="Garamond"/>
          <w:sz w:val="24"/>
          <w:szCs w:val="24"/>
        </w:rPr>
        <w:t>gjetherënëset (ahu, panja, vadhëza spp) të përqendruara në mikrohabitate më të mbrojtura, me tokë më të thellë dhe lagështi më të lartë, ndërsa haloret të shpërndara në mënyrë më uniforme.</w:t>
      </w:r>
    </w:p>
    <w:p w14:paraId="17BA3862" w14:textId="77777777" w:rsidR="00067EA6" w:rsidRPr="00BB43B4" w:rsidRDefault="00067EA6" w:rsidP="00BF1599">
      <w:pPr>
        <w:autoSpaceDE w:val="0"/>
        <w:autoSpaceDN w:val="0"/>
        <w:adjustRightInd w:val="0"/>
        <w:ind w:firstLine="284"/>
        <w:jc w:val="both"/>
        <w:rPr>
          <w:rFonts w:ascii="Garamond" w:hAnsi="Garamond" w:cs="Garamond"/>
          <w:b/>
          <w:bCs/>
          <w:sz w:val="24"/>
          <w:szCs w:val="24"/>
        </w:rPr>
      </w:pPr>
      <w:r w:rsidRPr="00BB43B4">
        <w:rPr>
          <w:rFonts w:ascii="Garamond" w:hAnsi="Garamond"/>
          <w:sz w:val="24"/>
          <w:szCs w:val="24"/>
        </w:rPr>
        <w:t xml:space="preserve">- </w:t>
      </w:r>
      <w:r w:rsidRPr="00BB43B4">
        <w:rPr>
          <w:rFonts w:ascii="Garamond" w:hAnsi="Garamond" w:cs="Garamond"/>
          <w:b/>
          <w:bCs/>
          <w:sz w:val="24"/>
          <w:szCs w:val="24"/>
        </w:rPr>
        <w:t xml:space="preserve">Zona Alpine (Alpinetum): </w:t>
      </w:r>
      <w:r w:rsidRPr="00BB43B4">
        <w:rPr>
          <w:rFonts w:ascii="Garamond" w:hAnsi="Garamond" w:cs="Garamond"/>
          <w:i/>
          <w:iCs/>
          <w:sz w:val="24"/>
          <w:szCs w:val="24"/>
        </w:rPr>
        <w:t>Pinus heldreichii</w:t>
      </w:r>
      <w:r w:rsidRPr="00BB43B4">
        <w:rPr>
          <w:rFonts w:ascii="Garamond" w:hAnsi="Garamond" w:cs="Garamond"/>
          <w:sz w:val="24"/>
          <w:szCs w:val="24"/>
        </w:rPr>
        <w:t xml:space="preserve"> and </w:t>
      </w:r>
      <w:r w:rsidRPr="00BB43B4">
        <w:rPr>
          <w:rFonts w:ascii="Garamond" w:hAnsi="Garamond" w:cs="Garamond"/>
          <w:i/>
          <w:iCs/>
          <w:sz w:val="24"/>
          <w:szCs w:val="24"/>
        </w:rPr>
        <w:t>Juniperus spp.</w:t>
      </w:r>
    </w:p>
    <w:p w14:paraId="5E11C68A" w14:textId="77777777" w:rsidR="00067EA6" w:rsidRPr="00BB43B4" w:rsidRDefault="00067EA6" w:rsidP="00BF1599">
      <w:pPr>
        <w:autoSpaceDE w:val="0"/>
        <w:autoSpaceDN w:val="0"/>
        <w:adjustRightInd w:val="0"/>
        <w:ind w:firstLine="284"/>
        <w:jc w:val="both"/>
        <w:rPr>
          <w:rFonts w:ascii="Garamond" w:hAnsi="Garamond" w:cs="Garamond"/>
          <w:sz w:val="24"/>
          <w:szCs w:val="24"/>
        </w:rPr>
      </w:pPr>
      <w:r w:rsidRPr="00BB43B4">
        <w:rPr>
          <w:rFonts w:ascii="Garamond" w:hAnsi="Garamond" w:cs="Garamond"/>
          <w:b/>
          <w:bCs/>
          <w:sz w:val="24"/>
          <w:szCs w:val="24"/>
        </w:rPr>
        <w:lastRenderedPageBreak/>
        <w:t>Skema e mbjelljes:</w:t>
      </w:r>
      <w:r w:rsidRPr="00BB43B4">
        <w:rPr>
          <w:rFonts w:ascii="Garamond" w:hAnsi="Garamond" w:cs="Garamond"/>
          <w:sz w:val="24"/>
          <w:szCs w:val="24"/>
        </w:rPr>
        <w:t xml:space="preserve"> 1.5 × 1.5 m, mbjellje në mikrohabitate të mbrojtura nga era dhe ngricat.</w:t>
      </w:r>
    </w:p>
    <w:p w14:paraId="6AFA8C26" w14:textId="77777777" w:rsidR="00067EA6" w:rsidRPr="00BB43B4" w:rsidRDefault="00067EA6" w:rsidP="00BF1599">
      <w:pPr>
        <w:autoSpaceDE w:val="0"/>
        <w:autoSpaceDN w:val="0"/>
        <w:adjustRightInd w:val="0"/>
        <w:ind w:firstLine="284"/>
        <w:jc w:val="both"/>
        <w:rPr>
          <w:rFonts w:ascii="Garamond" w:hAnsi="Garamond" w:cs="Garamond"/>
          <w:sz w:val="24"/>
          <w:szCs w:val="24"/>
        </w:rPr>
      </w:pPr>
      <w:r w:rsidRPr="00BB43B4">
        <w:rPr>
          <w:rFonts w:ascii="Garamond" w:hAnsi="Garamond" w:cs="Garamond"/>
          <w:b/>
          <w:bCs/>
          <w:sz w:val="24"/>
          <w:szCs w:val="24"/>
        </w:rPr>
        <w:t>Skema e mbjelljes:</w:t>
      </w:r>
    </w:p>
    <w:p w14:paraId="28DF7CDA" w14:textId="77777777" w:rsidR="00067EA6" w:rsidRPr="00BB43B4" w:rsidRDefault="00067EA6" w:rsidP="00BF1599">
      <w:pPr>
        <w:autoSpaceDE w:val="0"/>
        <w:autoSpaceDN w:val="0"/>
        <w:adjustRightInd w:val="0"/>
        <w:ind w:firstLine="284"/>
        <w:jc w:val="both"/>
        <w:rPr>
          <w:rFonts w:ascii="Garamond" w:hAnsi="Garamond" w:cs="Garamond"/>
          <w:b/>
          <w:bCs/>
          <w:sz w:val="24"/>
          <w:szCs w:val="24"/>
        </w:rPr>
      </w:pPr>
      <w:r w:rsidRPr="00BB43B4">
        <w:rPr>
          <w:rFonts w:ascii="Garamond" w:hAnsi="Garamond" w:cs="Garamond"/>
          <w:sz w:val="24"/>
          <w:szCs w:val="24"/>
        </w:rPr>
        <w:t xml:space="preserve">1.5 × 1.5 m, me mbjellje të përqendruar në </w:t>
      </w:r>
      <w:r w:rsidRPr="00BB43B4">
        <w:rPr>
          <w:rFonts w:ascii="Garamond" w:hAnsi="Garamond" w:cs="Garamond"/>
          <w:b/>
          <w:bCs/>
          <w:sz w:val="24"/>
          <w:szCs w:val="24"/>
        </w:rPr>
        <w:t>mikrohabitate të mbrojtura nga era, ngricat dhe akumulimi i borës.</w:t>
      </w:r>
    </w:p>
    <w:p w14:paraId="20C5722B" w14:textId="77777777" w:rsidR="00067EA6" w:rsidRPr="00BB43B4" w:rsidRDefault="00067EA6" w:rsidP="00BF1599">
      <w:pPr>
        <w:autoSpaceDE w:val="0"/>
        <w:autoSpaceDN w:val="0"/>
        <w:adjustRightInd w:val="0"/>
        <w:ind w:firstLine="284"/>
        <w:jc w:val="both"/>
        <w:rPr>
          <w:rFonts w:ascii="Garamond" w:hAnsi="Garamond" w:cs="Garamond"/>
          <w:b/>
          <w:bCs/>
          <w:sz w:val="24"/>
          <w:szCs w:val="24"/>
        </w:rPr>
      </w:pPr>
      <w:r w:rsidRPr="00BB43B4">
        <w:rPr>
          <w:rFonts w:ascii="Garamond" w:hAnsi="Garamond"/>
          <w:sz w:val="24"/>
          <w:szCs w:val="24"/>
        </w:rPr>
        <w:t xml:space="preserve">- </w:t>
      </w:r>
      <w:r w:rsidRPr="00BB43B4">
        <w:rPr>
          <w:rFonts w:ascii="Garamond" w:hAnsi="Garamond" w:cs="Garamond"/>
          <w:b/>
          <w:bCs/>
          <w:sz w:val="24"/>
          <w:szCs w:val="24"/>
        </w:rPr>
        <w:t>Përgatitja e tokës/terrenit për mbjellje</w:t>
      </w:r>
    </w:p>
    <w:p w14:paraId="51B98D39" w14:textId="3FC9953B" w:rsidR="00067EA6" w:rsidRPr="00BB43B4" w:rsidRDefault="00067EA6" w:rsidP="00BF1599">
      <w:pPr>
        <w:autoSpaceDE w:val="0"/>
        <w:autoSpaceDN w:val="0"/>
        <w:adjustRightInd w:val="0"/>
        <w:ind w:firstLine="284"/>
        <w:jc w:val="both"/>
        <w:rPr>
          <w:rFonts w:ascii="Garamond" w:hAnsi="Garamond" w:cs="Garamond"/>
          <w:b/>
          <w:bCs/>
          <w:sz w:val="24"/>
          <w:szCs w:val="24"/>
        </w:rPr>
      </w:pPr>
      <w:r w:rsidRPr="00BB43B4">
        <w:rPr>
          <w:rFonts w:ascii="Garamond" w:hAnsi="Garamond"/>
          <w:sz w:val="24"/>
          <w:szCs w:val="24"/>
        </w:rPr>
        <w:t xml:space="preserve">- </w:t>
      </w:r>
      <w:r w:rsidR="00E35C3B" w:rsidRPr="00BB43B4">
        <w:rPr>
          <w:rFonts w:ascii="Garamond" w:hAnsi="Garamond" w:cs="Garamond"/>
          <w:b/>
          <w:bCs/>
          <w:sz w:val="24"/>
          <w:szCs w:val="24"/>
        </w:rPr>
        <w:t>Vlerësimi para</w:t>
      </w:r>
      <w:r w:rsidRPr="00BB43B4">
        <w:rPr>
          <w:rFonts w:ascii="Garamond" w:hAnsi="Garamond" w:cs="Garamond"/>
          <w:b/>
          <w:bCs/>
          <w:sz w:val="24"/>
          <w:szCs w:val="24"/>
        </w:rPr>
        <w:t>mbjelljes</w:t>
      </w:r>
    </w:p>
    <w:p w14:paraId="566BA6FC" w14:textId="77777777"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Vlerësoni potencialin e rigjenerimit natyror.</w:t>
      </w:r>
    </w:p>
    <w:p w14:paraId="7AF2053C" w14:textId="77777777"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Kryeni analizë të tokës për thellësinë, teksturën dhe disponueshmërinë e lëndëve ushqyese.</w:t>
      </w:r>
    </w:p>
    <w:p w14:paraId="31BFBA05" w14:textId="77777777" w:rsidR="00067EA6" w:rsidRPr="00BB43B4" w:rsidRDefault="00067EA6" w:rsidP="00BF1599">
      <w:pPr>
        <w:autoSpaceDE w:val="0"/>
        <w:autoSpaceDN w:val="0"/>
        <w:adjustRightInd w:val="0"/>
        <w:ind w:firstLine="284"/>
        <w:jc w:val="both"/>
        <w:rPr>
          <w:rFonts w:ascii="Garamond" w:hAnsi="Garamond" w:cs="Garamond"/>
          <w:sz w:val="24"/>
          <w:szCs w:val="24"/>
        </w:rPr>
      </w:pPr>
      <w:r w:rsidRPr="00BB43B4">
        <w:rPr>
          <w:rFonts w:ascii="Garamond" w:hAnsi="Garamond"/>
          <w:sz w:val="24"/>
          <w:szCs w:val="24"/>
        </w:rPr>
        <w:t xml:space="preserve">- </w:t>
      </w:r>
      <w:r w:rsidRPr="00BB43B4">
        <w:rPr>
          <w:rFonts w:ascii="Garamond" w:hAnsi="Garamond" w:cs="Garamond"/>
          <w:b/>
          <w:bCs/>
          <w:sz w:val="24"/>
          <w:szCs w:val="24"/>
        </w:rPr>
        <w:t xml:space="preserve">Përgatitja mekanike dhe manuale </w:t>
      </w:r>
    </w:p>
    <w:p w14:paraId="235028F6" w14:textId="77777777"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Hiqni vegjetacionin konkurrues në pikat e mbjelljes së fidanëve (pastrim me dorë ose mulçim).</w:t>
      </w:r>
    </w:p>
    <w:p w14:paraId="5540225C" w14:textId="3BCDCCE4"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 xml:space="preserve">Në shpate &gt;20%, ndërtoni breza, tarraca ose </w:t>
      </w:r>
      <w:r w:rsidR="00E35C3B" w:rsidRPr="00BB43B4">
        <w:rPr>
          <w:rFonts w:ascii="Garamond" w:hAnsi="Garamond" w:cs="Garamond"/>
          <w:sz w:val="24"/>
          <w:szCs w:val="24"/>
        </w:rPr>
        <w:t>kordonë</w:t>
      </w:r>
      <w:r w:rsidRPr="00BB43B4">
        <w:rPr>
          <w:rFonts w:ascii="Garamond" w:hAnsi="Garamond" w:cs="Garamond"/>
          <w:sz w:val="24"/>
          <w:szCs w:val="24"/>
        </w:rPr>
        <w:t xml:space="preserve"> për ruajtjen e lagështisë dhe uljen e erozionit.</w:t>
      </w:r>
    </w:p>
    <w:p w14:paraId="1872F7B8" w14:textId="77777777"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Shmangni shqetësimet e mëdha mekanike në zona me rrezik të lartë erozioni.</w:t>
      </w:r>
    </w:p>
    <w:p w14:paraId="0D960E96" w14:textId="77777777" w:rsidR="00067EA6" w:rsidRPr="00BB43B4" w:rsidRDefault="00067EA6" w:rsidP="00BF1599">
      <w:pPr>
        <w:autoSpaceDE w:val="0"/>
        <w:autoSpaceDN w:val="0"/>
        <w:adjustRightInd w:val="0"/>
        <w:ind w:firstLine="284"/>
        <w:jc w:val="both"/>
        <w:rPr>
          <w:rFonts w:ascii="Garamond" w:hAnsi="Garamond" w:cs="Garamond"/>
          <w:b/>
          <w:bCs/>
          <w:sz w:val="24"/>
          <w:szCs w:val="24"/>
        </w:rPr>
      </w:pPr>
      <w:r w:rsidRPr="00BB43B4">
        <w:rPr>
          <w:rFonts w:ascii="Garamond" w:hAnsi="Garamond"/>
          <w:sz w:val="24"/>
          <w:szCs w:val="24"/>
        </w:rPr>
        <w:t xml:space="preserve">- </w:t>
      </w:r>
      <w:r w:rsidRPr="00BB43B4">
        <w:rPr>
          <w:rFonts w:ascii="Garamond" w:hAnsi="Garamond" w:cs="Garamond"/>
          <w:b/>
          <w:bCs/>
          <w:sz w:val="24"/>
          <w:szCs w:val="24"/>
        </w:rPr>
        <w:t>Parandalimi i zjarrit para mbjelljes</w:t>
      </w:r>
    </w:p>
    <w:p w14:paraId="50BA4192"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 Krijimi dhe mirëmbajtja e brezave kundër zjarrit</w:t>
      </w:r>
    </w:p>
    <w:p w14:paraId="147256E8" w14:textId="0AB417F3" w:rsidR="00067EA6" w:rsidRPr="00BB43B4" w:rsidRDefault="00067EA6" w:rsidP="00BF1599">
      <w:pPr>
        <w:ind w:firstLine="284"/>
        <w:jc w:val="both"/>
        <w:rPr>
          <w:rFonts w:ascii="Garamond" w:hAnsi="Garamond"/>
          <w:sz w:val="24"/>
          <w:szCs w:val="24"/>
        </w:rPr>
      </w:pPr>
      <w:r w:rsidRPr="00BB43B4">
        <w:rPr>
          <w:rFonts w:ascii="Garamond" w:hAnsi="Garamond"/>
          <w:sz w:val="24"/>
          <w:szCs w:val="24"/>
        </w:rPr>
        <w:t>Krijoni breza kundër zjarrit me gjerësi 3–5 m, të vendosur në distancë nga zonat e mbjelljes dhe masivi pyjor përreth, me qëllim ndërprerjen e vazhdimësisë së lënd</w:t>
      </w:r>
      <w:r w:rsidR="00E35C3B" w:rsidRPr="00BB43B4">
        <w:rPr>
          <w:rFonts w:ascii="Garamond" w:hAnsi="Garamond"/>
          <w:sz w:val="24"/>
          <w:szCs w:val="24"/>
        </w:rPr>
        <w:t>ës djegëse dhe biomasës pyjore.</w:t>
      </w:r>
    </w:p>
    <w:p w14:paraId="017CC618"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 Planifikimi afatmesëm dhe afatgjatë i kontrollit të zjarrit</w:t>
      </w:r>
    </w:p>
    <w:p w14:paraId="2AC848F5" w14:textId="49D60B20" w:rsidR="00067EA6" w:rsidRPr="00BB43B4" w:rsidRDefault="00067EA6" w:rsidP="00BF1599">
      <w:pPr>
        <w:ind w:firstLine="284"/>
        <w:jc w:val="both"/>
        <w:rPr>
          <w:rFonts w:ascii="Garamond" w:hAnsi="Garamond"/>
          <w:sz w:val="24"/>
          <w:szCs w:val="24"/>
        </w:rPr>
      </w:pPr>
      <w:r w:rsidRPr="00BB43B4">
        <w:rPr>
          <w:rFonts w:ascii="Garamond" w:hAnsi="Garamond"/>
          <w:sz w:val="24"/>
          <w:szCs w:val="24"/>
        </w:rPr>
        <w:t xml:space="preserve">Parashikoni masa të vazhdueshme mirëmbajtjeje dhe monitorimi edhe në vitet në vijim, duke integruar brezat kundër zjarrit në sistemin e përgjithshëm të parandalimit dhe menaxhimit të zjarreve pyjore, për të garantuar funksionalitetin e tyre afatgjatë dhe mbrojtjen e zonave të </w:t>
      </w:r>
      <w:r w:rsidR="00E35C3B" w:rsidRPr="00BB43B4">
        <w:rPr>
          <w:rFonts w:ascii="Garamond" w:hAnsi="Garamond"/>
          <w:sz w:val="24"/>
          <w:szCs w:val="24"/>
        </w:rPr>
        <w:t>mbjella</w:t>
      </w:r>
      <w:r w:rsidRPr="00BB43B4">
        <w:rPr>
          <w:rFonts w:ascii="Garamond" w:hAnsi="Garamond"/>
          <w:sz w:val="24"/>
          <w:szCs w:val="24"/>
        </w:rPr>
        <w:t>.</w:t>
      </w:r>
    </w:p>
    <w:p w14:paraId="60A3A85C" w14:textId="200B7CB3" w:rsidR="00067EA6" w:rsidRPr="00BB43B4" w:rsidRDefault="00067EA6" w:rsidP="00BF1599">
      <w:pPr>
        <w:ind w:firstLine="284"/>
        <w:outlineLvl w:val="1"/>
        <w:rPr>
          <w:rFonts w:ascii="Garamond" w:hAnsi="Garamond"/>
          <w:bCs/>
          <w:sz w:val="24"/>
          <w:szCs w:val="24"/>
        </w:rPr>
      </w:pPr>
      <w:r w:rsidRPr="00BB43B4">
        <w:rPr>
          <w:rFonts w:ascii="Garamond" w:hAnsi="Garamond"/>
          <w:b/>
          <w:bCs/>
          <w:sz w:val="24"/>
          <w:szCs w:val="24"/>
        </w:rPr>
        <w:t>Tab</w:t>
      </w:r>
      <w:r w:rsidR="00BF1599" w:rsidRPr="00BB43B4">
        <w:rPr>
          <w:rFonts w:ascii="Garamond" w:hAnsi="Garamond"/>
          <w:b/>
          <w:bCs/>
          <w:sz w:val="24"/>
          <w:szCs w:val="24"/>
        </w:rPr>
        <w:t>e</w:t>
      </w:r>
      <w:r w:rsidRPr="00BB43B4">
        <w:rPr>
          <w:rFonts w:ascii="Garamond" w:hAnsi="Garamond"/>
          <w:b/>
          <w:bCs/>
          <w:sz w:val="24"/>
          <w:szCs w:val="24"/>
        </w:rPr>
        <w:t>l</w:t>
      </w:r>
      <w:r w:rsidR="00BF1599" w:rsidRPr="00BB43B4">
        <w:rPr>
          <w:rFonts w:ascii="Garamond" w:hAnsi="Garamond"/>
          <w:b/>
          <w:bCs/>
          <w:sz w:val="24"/>
          <w:szCs w:val="24"/>
        </w:rPr>
        <w:t>a</w:t>
      </w:r>
      <w:r w:rsidRPr="00BB43B4">
        <w:rPr>
          <w:rFonts w:ascii="Garamond" w:hAnsi="Garamond"/>
          <w:b/>
          <w:bCs/>
          <w:sz w:val="24"/>
          <w:szCs w:val="24"/>
        </w:rPr>
        <w:t xml:space="preserve"> 6: </w:t>
      </w:r>
      <w:r w:rsidRPr="00BB43B4">
        <w:rPr>
          <w:rFonts w:ascii="Garamond" w:hAnsi="Garamond"/>
          <w:bCs/>
          <w:sz w:val="24"/>
          <w:szCs w:val="24"/>
        </w:rPr>
        <w:t>Udhëzime teknike për mbjelljen e fidanëve pyjorë</w:t>
      </w:r>
    </w:p>
    <w:tbl>
      <w:tblPr>
        <w:tblStyle w:val="TableGrid3"/>
        <w:tblW w:w="0" w:type="auto"/>
        <w:tblLook w:val="04A0" w:firstRow="1" w:lastRow="0" w:firstColumn="1" w:lastColumn="0" w:noHBand="0" w:noVBand="1"/>
      </w:tblPr>
      <w:tblGrid>
        <w:gridCol w:w="2695"/>
        <w:gridCol w:w="6655"/>
      </w:tblGrid>
      <w:tr w:rsidR="00067EA6" w:rsidRPr="00BB43B4" w14:paraId="6572B97E" w14:textId="77777777" w:rsidTr="00BF1599">
        <w:tc>
          <w:tcPr>
            <w:tcW w:w="2695" w:type="dxa"/>
          </w:tcPr>
          <w:p w14:paraId="017EB019" w14:textId="77777777" w:rsidR="00067EA6" w:rsidRPr="00BB43B4" w:rsidRDefault="00067EA6" w:rsidP="00BF1599">
            <w:pPr>
              <w:outlineLvl w:val="1"/>
              <w:rPr>
                <w:rFonts w:ascii="Garamond" w:eastAsia="Times New Roman" w:hAnsi="Garamond" w:cs="Times New Roman"/>
                <w:b/>
                <w:bCs/>
                <w:sz w:val="20"/>
                <w:szCs w:val="20"/>
              </w:rPr>
            </w:pPr>
            <w:r w:rsidRPr="00BB43B4">
              <w:rPr>
                <w:rFonts w:ascii="Garamond" w:eastAsia="Times New Roman" w:hAnsi="Garamond" w:cs="Times New Roman"/>
                <w:b/>
                <w:bCs/>
                <w:sz w:val="20"/>
                <w:szCs w:val="20"/>
              </w:rPr>
              <w:t>Emërtimi</w:t>
            </w:r>
          </w:p>
        </w:tc>
        <w:tc>
          <w:tcPr>
            <w:tcW w:w="6655" w:type="dxa"/>
          </w:tcPr>
          <w:p w14:paraId="743662A1" w14:textId="7D395C1D" w:rsidR="00067EA6" w:rsidRPr="00BB43B4" w:rsidRDefault="00E35C3B" w:rsidP="00E35C3B">
            <w:pPr>
              <w:outlineLvl w:val="1"/>
              <w:rPr>
                <w:rFonts w:ascii="Garamond" w:eastAsia="Times New Roman" w:hAnsi="Garamond" w:cs="Times New Roman"/>
                <w:b/>
                <w:bCs/>
                <w:sz w:val="20"/>
                <w:szCs w:val="20"/>
              </w:rPr>
            </w:pPr>
            <w:r w:rsidRPr="00BB43B4">
              <w:rPr>
                <w:rFonts w:ascii="Garamond" w:eastAsia="Times New Roman" w:hAnsi="Garamond" w:cs="Times New Roman"/>
                <w:b/>
                <w:bCs/>
                <w:sz w:val="20"/>
                <w:szCs w:val="20"/>
              </w:rPr>
              <w:t>Specifikime/r</w:t>
            </w:r>
            <w:r w:rsidR="00067EA6" w:rsidRPr="00BB43B4">
              <w:rPr>
                <w:rFonts w:ascii="Garamond" w:eastAsia="Times New Roman" w:hAnsi="Garamond" w:cs="Times New Roman"/>
                <w:b/>
                <w:bCs/>
                <w:sz w:val="20"/>
                <w:szCs w:val="20"/>
              </w:rPr>
              <w:t>ekomandime teknike</w:t>
            </w:r>
          </w:p>
        </w:tc>
      </w:tr>
      <w:tr w:rsidR="00067EA6" w:rsidRPr="00BB43B4" w14:paraId="2F0542DE" w14:textId="77777777" w:rsidTr="00BF1599">
        <w:tc>
          <w:tcPr>
            <w:tcW w:w="2695" w:type="dxa"/>
          </w:tcPr>
          <w:p w14:paraId="7D42F7A7" w14:textId="77777777" w:rsidR="00067EA6" w:rsidRPr="00BB43B4" w:rsidRDefault="00067EA6" w:rsidP="00BF1599">
            <w:pPr>
              <w:outlineLvl w:val="1"/>
              <w:rPr>
                <w:rFonts w:ascii="Garamond" w:eastAsia="Times New Roman" w:hAnsi="Garamond" w:cs="Times New Roman"/>
                <w:b/>
                <w:bCs/>
                <w:sz w:val="20"/>
                <w:szCs w:val="20"/>
              </w:rPr>
            </w:pPr>
            <w:r w:rsidRPr="00BB43B4">
              <w:rPr>
                <w:rFonts w:ascii="Garamond" w:eastAsia="Times New Roman" w:hAnsi="Garamond" w:cs="Times New Roman"/>
                <w:b/>
                <w:bCs/>
                <w:sz w:val="20"/>
                <w:szCs w:val="20"/>
              </w:rPr>
              <w:t>Materiali mbjellës</w:t>
            </w:r>
          </w:p>
        </w:tc>
        <w:tc>
          <w:tcPr>
            <w:tcW w:w="6655" w:type="dxa"/>
          </w:tcPr>
          <w:p w14:paraId="0D23BC8E" w14:textId="7BC84EA1" w:rsidR="00067EA6" w:rsidRPr="00BB43B4" w:rsidRDefault="00067EA6" w:rsidP="00BF1599">
            <w:pPr>
              <w:outlineLvl w:val="1"/>
              <w:rPr>
                <w:rFonts w:ascii="Garamond" w:eastAsia="Times New Roman" w:hAnsi="Garamond" w:cs="Times New Roman"/>
                <w:b/>
                <w:bCs/>
                <w:sz w:val="20"/>
                <w:szCs w:val="20"/>
              </w:rPr>
            </w:pPr>
            <w:r w:rsidRPr="00BB43B4">
              <w:rPr>
                <w:rFonts w:ascii="Garamond" w:eastAsia="Times New Roman" w:hAnsi="Garamond" w:cs="Times New Roman"/>
                <w:sz w:val="20"/>
                <w:szCs w:val="20"/>
              </w:rPr>
              <w:t xml:space="preserve">Fidanë në </w:t>
            </w:r>
            <w:r w:rsidR="00E35C3B" w:rsidRPr="00BB43B4">
              <w:rPr>
                <w:rFonts w:ascii="Garamond" w:eastAsia="Times New Roman" w:hAnsi="Garamond" w:cs="Times New Roman"/>
                <w:sz w:val="20"/>
                <w:szCs w:val="20"/>
              </w:rPr>
              <w:t>kontejnerë</w:t>
            </w:r>
            <w:r w:rsidR="00112B80" w:rsidRPr="00BB43B4">
              <w:rPr>
                <w:rFonts w:ascii="Garamond" w:eastAsia="Times New Roman" w:hAnsi="Garamond" w:cs="Times New Roman"/>
                <w:sz w:val="20"/>
                <w:szCs w:val="20"/>
              </w:rPr>
              <w:t>, 1–2-</w:t>
            </w:r>
            <w:r w:rsidR="00BF1599" w:rsidRPr="00BB43B4">
              <w:rPr>
                <w:rFonts w:ascii="Garamond" w:eastAsia="Times New Roman" w:hAnsi="Garamond" w:cs="Times New Roman"/>
                <w:sz w:val="20"/>
                <w:szCs w:val="20"/>
              </w:rPr>
              <w:t>vjeçare</w:t>
            </w:r>
            <w:r w:rsidRPr="00BB43B4">
              <w:rPr>
                <w:rFonts w:ascii="Garamond" w:eastAsia="Times New Roman" w:hAnsi="Garamond" w:cs="Times New Roman"/>
                <w:sz w:val="20"/>
                <w:szCs w:val="20"/>
              </w:rPr>
              <w:t>, me lartësi 20–40 cm dhe sistem rrënjor të shëndetshëm.</w:t>
            </w:r>
          </w:p>
        </w:tc>
      </w:tr>
      <w:tr w:rsidR="00067EA6" w:rsidRPr="00BB43B4" w14:paraId="7A4A93A1" w14:textId="77777777" w:rsidTr="00BF1599">
        <w:tc>
          <w:tcPr>
            <w:tcW w:w="2695" w:type="dxa"/>
          </w:tcPr>
          <w:p w14:paraId="77E309B9" w14:textId="77777777" w:rsidR="00067EA6" w:rsidRPr="00BB43B4" w:rsidRDefault="00067EA6" w:rsidP="00BF1599">
            <w:pPr>
              <w:outlineLvl w:val="1"/>
              <w:rPr>
                <w:rFonts w:ascii="Garamond" w:eastAsia="Times New Roman" w:hAnsi="Garamond" w:cs="Times New Roman"/>
                <w:b/>
                <w:bCs/>
                <w:sz w:val="20"/>
                <w:szCs w:val="20"/>
              </w:rPr>
            </w:pPr>
            <w:r w:rsidRPr="00BB43B4">
              <w:rPr>
                <w:rFonts w:ascii="Garamond" w:eastAsia="Times New Roman" w:hAnsi="Garamond" w:cs="Times New Roman"/>
                <w:b/>
                <w:bCs/>
                <w:sz w:val="20"/>
                <w:szCs w:val="20"/>
              </w:rPr>
              <w:t>Origjina e materialit riprodhues</w:t>
            </w:r>
          </w:p>
        </w:tc>
        <w:tc>
          <w:tcPr>
            <w:tcW w:w="6655" w:type="dxa"/>
          </w:tcPr>
          <w:p w14:paraId="5BF8FE8F" w14:textId="77777777" w:rsidR="00067EA6" w:rsidRPr="00BB43B4" w:rsidRDefault="00067EA6" w:rsidP="00BF1599">
            <w:pPr>
              <w:outlineLvl w:val="1"/>
              <w:rPr>
                <w:rFonts w:ascii="Garamond" w:eastAsia="Times New Roman" w:hAnsi="Garamond" w:cs="Times New Roman"/>
                <w:sz w:val="20"/>
                <w:szCs w:val="20"/>
              </w:rPr>
            </w:pPr>
            <w:r w:rsidRPr="00BB43B4">
              <w:rPr>
                <w:rFonts w:ascii="Garamond" w:eastAsia="Times New Roman" w:hAnsi="Garamond" w:cs="Times New Roman"/>
                <w:sz w:val="20"/>
                <w:szCs w:val="20"/>
              </w:rPr>
              <w:t>Material gjenetik lokal, i përshtatur ndaj kushteve të vendit.</w:t>
            </w:r>
          </w:p>
        </w:tc>
      </w:tr>
      <w:tr w:rsidR="00067EA6" w:rsidRPr="00BB43B4" w14:paraId="4F26405C" w14:textId="77777777" w:rsidTr="00BF1599">
        <w:tc>
          <w:tcPr>
            <w:tcW w:w="2695" w:type="dxa"/>
          </w:tcPr>
          <w:p w14:paraId="1A0E85F8" w14:textId="77777777" w:rsidR="00067EA6" w:rsidRPr="00BB43B4" w:rsidRDefault="00067EA6" w:rsidP="00BF1599">
            <w:pPr>
              <w:outlineLvl w:val="1"/>
              <w:rPr>
                <w:rFonts w:ascii="Garamond" w:eastAsia="Times New Roman" w:hAnsi="Garamond" w:cs="Times New Roman"/>
                <w:b/>
                <w:bCs/>
                <w:sz w:val="20"/>
                <w:szCs w:val="20"/>
              </w:rPr>
            </w:pPr>
            <w:r w:rsidRPr="00BB43B4">
              <w:rPr>
                <w:rFonts w:ascii="Garamond" w:eastAsia="Times New Roman" w:hAnsi="Garamond" w:cs="Times New Roman"/>
                <w:b/>
                <w:bCs/>
                <w:sz w:val="20"/>
                <w:szCs w:val="20"/>
              </w:rPr>
              <w:t>Sezoni i mbjelljes</w:t>
            </w:r>
          </w:p>
        </w:tc>
        <w:tc>
          <w:tcPr>
            <w:tcW w:w="6655" w:type="dxa"/>
          </w:tcPr>
          <w:p w14:paraId="3A3645F3" w14:textId="7A5CE0E5" w:rsidR="00067EA6" w:rsidRPr="00BB43B4" w:rsidRDefault="00E35C3B" w:rsidP="00BF1599">
            <w:pPr>
              <w:outlineLvl w:val="1"/>
              <w:rPr>
                <w:rFonts w:ascii="Garamond" w:eastAsia="Times New Roman" w:hAnsi="Garamond" w:cs="Times New Roman"/>
                <w:sz w:val="20"/>
                <w:szCs w:val="20"/>
              </w:rPr>
            </w:pPr>
            <w:r w:rsidRPr="00BB43B4">
              <w:rPr>
                <w:rFonts w:ascii="Garamond" w:eastAsia="Times New Roman" w:hAnsi="Garamond" w:cs="Times New Roman"/>
                <w:sz w:val="20"/>
                <w:szCs w:val="20"/>
              </w:rPr>
              <w:t>Vjeshtë në ultësira; fund dimri/</w:t>
            </w:r>
            <w:r w:rsidR="00067EA6" w:rsidRPr="00BB43B4">
              <w:rPr>
                <w:rFonts w:ascii="Garamond" w:eastAsia="Times New Roman" w:hAnsi="Garamond" w:cs="Times New Roman"/>
                <w:sz w:val="20"/>
                <w:szCs w:val="20"/>
              </w:rPr>
              <w:t>fillim pranvere në zonat kodrinore dhe malore.</w:t>
            </w:r>
          </w:p>
        </w:tc>
      </w:tr>
      <w:tr w:rsidR="00067EA6" w:rsidRPr="00BB43B4" w14:paraId="52938D05" w14:textId="77777777" w:rsidTr="00BF1599">
        <w:tc>
          <w:tcPr>
            <w:tcW w:w="2695" w:type="dxa"/>
          </w:tcPr>
          <w:p w14:paraId="097FF566" w14:textId="77777777" w:rsidR="00067EA6" w:rsidRPr="00BB43B4" w:rsidRDefault="00067EA6" w:rsidP="00BF1599">
            <w:pPr>
              <w:outlineLvl w:val="1"/>
              <w:rPr>
                <w:rFonts w:ascii="Garamond" w:eastAsia="Times New Roman" w:hAnsi="Garamond" w:cs="Times New Roman"/>
                <w:b/>
                <w:bCs/>
                <w:sz w:val="20"/>
                <w:szCs w:val="20"/>
              </w:rPr>
            </w:pPr>
            <w:r w:rsidRPr="00BB43B4">
              <w:rPr>
                <w:rFonts w:ascii="Garamond" w:eastAsia="Times New Roman" w:hAnsi="Garamond" w:cs="Times New Roman"/>
                <w:b/>
                <w:bCs/>
                <w:sz w:val="20"/>
                <w:szCs w:val="20"/>
              </w:rPr>
              <w:t>Gropat për mbjellje</w:t>
            </w:r>
          </w:p>
        </w:tc>
        <w:tc>
          <w:tcPr>
            <w:tcW w:w="6655" w:type="dxa"/>
          </w:tcPr>
          <w:p w14:paraId="0CF5F3B8" w14:textId="77777777" w:rsidR="00067EA6" w:rsidRPr="00BB43B4" w:rsidRDefault="00067EA6" w:rsidP="00BF1599">
            <w:pPr>
              <w:outlineLvl w:val="1"/>
              <w:rPr>
                <w:rFonts w:ascii="Garamond" w:eastAsia="Times New Roman" w:hAnsi="Garamond" w:cs="Times New Roman"/>
                <w:sz w:val="20"/>
                <w:szCs w:val="20"/>
              </w:rPr>
            </w:pPr>
            <w:r w:rsidRPr="00BB43B4">
              <w:rPr>
                <w:rFonts w:ascii="Garamond" w:eastAsia="Times New Roman" w:hAnsi="Garamond" w:cs="Times New Roman"/>
                <w:sz w:val="20"/>
                <w:szCs w:val="20"/>
              </w:rPr>
              <w:t>Gropë mbjelljeje 40 × 40 × 40 cm</w:t>
            </w:r>
          </w:p>
        </w:tc>
      </w:tr>
      <w:tr w:rsidR="00067EA6" w:rsidRPr="00BB43B4" w14:paraId="7EDBCD63" w14:textId="77777777" w:rsidTr="00BF1599">
        <w:tc>
          <w:tcPr>
            <w:tcW w:w="2695" w:type="dxa"/>
          </w:tcPr>
          <w:p w14:paraId="0195D4FB" w14:textId="77777777" w:rsidR="00067EA6" w:rsidRPr="00BB43B4" w:rsidRDefault="00067EA6" w:rsidP="00BF1599">
            <w:pPr>
              <w:outlineLvl w:val="1"/>
              <w:rPr>
                <w:rFonts w:ascii="Garamond" w:eastAsia="Times New Roman" w:hAnsi="Garamond" w:cs="Times New Roman"/>
                <w:b/>
                <w:bCs/>
                <w:sz w:val="20"/>
                <w:szCs w:val="20"/>
              </w:rPr>
            </w:pPr>
            <w:r w:rsidRPr="00BB43B4">
              <w:rPr>
                <w:rFonts w:ascii="Garamond" w:eastAsia="Times New Roman" w:hAnsi="Garamond" w:cs="Times New Roman"/>
                <w:b/>
                <w:bCs/>
                <w:sz w:val="20"/>
                <w:szCs w:val="20"/>
              </w:rPr>
              <w:t>Ujitja</w:t>
            </w:r>
          </w:p>
        </w:tc>
        <w:tc>
          <w:tcPr>
            <w:tcW w:w="6655" w:type="dxa"/>
          </w:tcPr>
          <w:p w14:paraId="6C1864B1" w14:textId="77777777" w:rsidR="00067EA6" w:rsidRPr="00BB43B4" w:rsidRDefault="00067EA6" w:rsidP="00BF1599">
            <w:pPr>
              <w:outlineLvl w:val="1"/>
              <w:rPr>
                <w:rFonts w:ascii="Garamond" w:eastAsia="Times New Roman" w:hAnsi="Garamond" w:cs="Times New Roman"/>
                <w:b/>
                <w:bCs/>
                <w:sz w:val="20"/>
                <w:szCs w:val="20"/>
              </w:rPr>
            </w:pPr>
            <w:r w:rsidRPr="00BB43B4">
              <w:rPr>
                <w:rFonts w:ascii="Garamond" w:eastAsia="Times New Roman" w:hAnsi="Garamond" w:cs="Times New Roman"/>
                <w:sz w:val="20"/>
                <w:szCs w:val="20"/>
              </w:rPr>
              <w:t>Menjëherë pas mbjelljes nëse lagështia e tokës është e ulët</w:t>
            </w:r>
          </w:p>
        </w:tc>
      </w:tr>
      <w:tr w:rsidR="00067EA6" w:rsidRPr="00BB43B4" w14:paraId="4CB407AB" w14:textId="77777777" w:rsidTr="00BF1599">
        <w:tc>
          <w:tcPr>
            <w:tcW w:w="2695" w:type="dxa"/>
          </w:tcPr>
          <w:p w14:paraId="51635AB5" w14:textId="77777777" w:rsidR="00067EA6" w:rsidRPr="00BB43B4" w:rsidRDefault="00067EA6" w:rsidP="00BF1599">
            <w:pPr>
              <w:outlineLvl w:val="1"/>
              <w:rPr>
                <w:rFonts w:ascii="Garamond" w:eastAsia="Times New Roman" w:hAnsi="Garamond" w:cs="Times New Roman"/>
                <w:b/>
                <w:bCs/>
                <w:sz w:val="20"/>
                <w:szCs w:val="20"/>
              </w:rPr>
            </w:pPr>
            <w:r w:rsidRPr="00BB43B4">
              <w:rPr>
                <w:rFonts w:ascii="Garamond" w:eastAsia="Times New Roman" w:hAnsi="Garamond" w:cs="Times New Roman"/>
                <w:b/>
                <w:bCs/>
                <w:sz w:val="20"/>
                <w:szCs w:val="20"/>
              </w:rPr>
              <w:t>Mulcimi</w:t>
            </w:r>
          </w:p>
        </w:tc>
        <w:tc>
          <w:tcPr>
            <w:tcW w:w="6655" w:type="dxa"/>
          </w:tcPr>
          <w:p w14:paraId="6B9BA273" w14:textId="77777777" w:rsidR="00067EA6" w:rsidRPr="00BB43B4" w:rsidRDefault="00067EA6" w:rsidP="00BF1599">
            <w:pPr>
              <w:outlineLvl w:val="1"/>
              <w:rPr>
                <w:rFonts w:ascii="Garamond" w:eastAsia="Times New Roman" w:hAnsi="Garamond" w:cs="Times New Roman"/>
                <w:sz w:val="20"/>
                <w:szCs w:val="20"/>
              </w:rPr>
            </w:pPr>
            <w:r w:rsidRPr="00BB43B4">
              <w:rPr>
                <w:rFonts w:ascii="Garamond" w:eastAsia="Times New Roman" w:hAnsi="Garamond" w:cs="Times New Roman"/>
                <w:sz w:val="20"/>
                <w:szCs w:val="20"/>
              </w:rPr>
              <w:t>Mulçimi organik (5–10 cm) për ruajtjen e lagështisë dhe shtypjen e barërave të këqija.</w:t>
            </w:r>
          </w:p>
        </w:tc>
      </w:tr>
      <w:tr w:rsidR="00067EA6" w:rsidRPr="00BB43B4" w14:paraId="72CEEAC5" w14:textId="77777777" w:rsidTr="00BF1599">
        <w:trPr>
          <w:trHeight w:val="58"/>
        </w:trPr>
        <w:tc>
          <w:tcPr>
            <w:tcW w:w="2695" w:type="dxa"/>
          </w:tcPr>
          <w:p w14:paraId="3197088F" w14:textId="77777777" w:rsidR="00067EA6" w:rsidRPr="00BB43B4" w:rsidRDefault="00067EA6" w:rsidP="00BF1599">
            <w:pPr>
              <w:outlineLvl w:val="1"/>
              <w:rPr>
                <w:rFonts w:ascii="Garamond" w:eastAsia="Times New Roman" w:hAnsi="Garamond" w:cs="Times New Roman"/>
                <w:b/>
                <w:bCs/>
                <w:sz w:val="20"/>
                <w:szCs w:val="20"/>
              </w:rPr>
            </w:pPr>
            <w:r w:rsidRPr="00BB43B4">
              <w:rPr>
                <w:rFonts w:ascii="Garamond" w:eastAsia="Times New Roman" w:hAnsi="Garamond" w:cs="Times New Roman"/>
                <w:b/>
                <w:bCs/>
                <w:sz w:val="20"/>
                <w:szCs w:val="20"/>
              </w:rPr>
              <w:t>Mbrojtja e fidanëve</w:t>
            </w:r>
          </w:p>
        </w:tc>
        <w:tc>
          <w:tcPr>
            <w:tcW w:w="6655" w:type="dxa"/>
          </w:tcPr>
          <w:p w14:paraId="0A301CD6" w14:textId="77777777" w:rsidR="00067EA6" w:rsidRPr="00BB43B4" w:rsidRDefault="00067EA6" w:rsidP="00BF1599">
            <w:pPr>
              <w:outlineLvl w:val="1"/>
              <w:rPr>
                <w:rFonts w:ascii="Garamond" w:eastAsia="Times New Roman" w:hAnsi="Garamond" w:cs="Times New Roman"/>
                <w:sz w:val="20"/>
                <w:szCs w:val="20"/>
              </w:rPr>
            </w:pPr>
            <w:r w:rsidRPr="00BB43B4">
              <w:rPr>
                <w:rFonts w:ascii="Garamond" w:eastAsia="Times New Roman" w:hAnsi="Garamond" w:cs="Times New Roman"/>
                <w:sz w:val="20"/>
                <w:szCs w:val="20"/>
              </w:rPr>
              <w:t>Mbrojtje për fidanët ose gardhe në zonat me kullotje.</w:t>
            </w:r>
          </w:p>
        </w:tc>
      </w:tr>
    </w:tbl>
    <w:p w14:paraId="07118E24" w14:textId="77777777" w:rsidR="00067EA6" w:rsidRPr="00BB43B4" w:rsidRDefault="00067EA6" w:rsidP="00BF1599">
      <w:pPr>
        <w:ind w:firstLine="284"/>
        <w:rPr>
          <w:rFonts w:ascii="Garamond" w:hAnsi="Garamond"/>
          <w:sz w:val="24"/>
          <w:szCs w:val="24"/>
        </w:rPr>
      </w:pPr>
    </w:p>
    <w:p w14:paraId="4786B73F" w14:textId="77777777" w:rsidR="00067EA6" w:rsidRPr="00BB43B4" w:rsidRDefault="00067EA6" w:rsidP="00BF1599">
      <w:pPr>
        <w:ind w:firstLine="284"/>
        <w:jc w:val="center"/>
        <w:rPr>
          <w:rFonts w:ascii="Garamond" w:hAnsi="Garamond"/>
          <w:sz w:val="24"/>
          <w:szCs w:val="24"/>
        </w:rPr>
      </w:pPr>
      <w:r w:rsidRPr="00BB43B4">
        <w:rPr>
          <w:rFonts w:ascii="Garamond" w:hAnsi="Garamond"/>
          <w:noProof/>
          <w:sz w:val="24"/>
          <w:szCs w:val="24"/>
          <w:lang w:eastAsia="sq-AL"/>
        </w:rPr>
        <w:drawing>
          <wp:inline distT="0" distB="0" distL="0" distR="0" wp14:anchorId="6BBEFBCF" wp14:editId="18CF2D96">
            <wp:extent cx="4038600" cy="1729740"/>
            <wp:effectExtent l="0" t="0" r="0" b="381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4038600" cy="1729740"/>
                    </a:xfrm>
                    <a:prstGeom prst="rect">
                      <a:avLst/>
                    </a:prstGeom>
                  </pic:spPr>
                </pic:pic>
              </a:graphicData>
            </a:graphic>
          </wp:inline>
        </w:drawing>
      </w:r>
    </w:p>
    <w:tbl>
      <w:tblPr>
        <w:tblStyle w:val="TableGrid"/>
        <w:tblW w:w="0" w:type="auto"/>
        <w:tblInd w:w="1555" w:type="dxa"/>
        <w:tblLook w:val="04A0" w:firstRow="1" w:lastRow="0" w:firstColumn="1" w:lastColumn="0" w:noHBand="0" w:noVBand="1"/>
      </w:tblPr>
      <w:tblGrid>
        <w:gridCol w:w="6804"/>
      </w:tblGrid>
      <w:tr w:rsidR="00067EA6" w:rsidRPr="00BB43B4" w14:paraId="674C6BAE" w14:textId="77777777" w:rsidTr="00E35C3B">
        <w:tc>
          <w:tcPr>
            <w:tcW w:w="6804" w:type="dxa"/>
            <w:tcBorders>
              <w:top w:val="nil"/>
              <w:left w:val="nil"/>
              <w:bottom w:val="nil"/>
              <w:right w:val="nil"/>
            </w:tcBorders>
          </w:tcPr>
          <w:p w14:paraId="1630C042" w14:textId="77777777" w:rsidR="00067EA6" w:rsidRPr="00BB43B4" w:rsidRDefault="00067EA6" w:rsidP="00BF1599">
            <w:pPr>
              <w:jc w:val="center"/>
              <w:rPr>
                <w:rFonts w:ascii="Garamond" w:hAnsi="Garamond" w:cs="Times New Roman"/>
                <w:i/>
                <w:sz w:val="20"/>
                <w:szCs w:val="20"/>
              </w:rPr>
            </w:pPr>
            <w:r w:rsidRPr="00BB43B4">
              <w:rPr>
                <w:rFonts w:ascii="Garamond" w:hAnsi="Garamond" w:cs="Times New Roman"/>
                <w:i/>
                <w:sz w:val="20"/>
                <w:szCs w:val="20"/>
              </w:rPr>
              <w:t>Figura 16: Ripyllëzime të kryera në një zonë të djegur</w:t>
            </w:r>
          </w:p>
        </w:tc>
      </w:tr>
    </w:tbl>
    <w:p w14:paraId="79CBEBE4" w14:textId="77777777" w:rsidR="00067EA6" w:rsidRPr="00BB43B4" w:rsidRDefault="00067EA6" w:rsidP="00BF1599">
      <w:pPr>
        <w:ind w:firstLine="284"/>
        <w:outlineLvl w:val="1"/>
        <w:rPr>
          <w:rFonts w:ascii="Garamond" w:hAnsi="Garamond"/>
          <w:b/>
          <w:bCs/>
          <w:sz w:val="24"/>
          <w:szCs w:val="24"/>
        </w:rPr>
      </w:pPr>
    </w:p>
    <w:p w14:paraId="1F25896F" w14:textId="77777777" w:rsidR="00067EA6" w:rsidRPr="00BB43B4" w:rsidRDefault="00067EA6" w:rsidP="00BF1599">
      <w:pPr>
        <w:autoSpaceDE w:val="0"/>
        <w:autoSpaceDN w:val="0"/>
        <w:adjustRightInd w:val="0"/>
        <w:ind w:firstLine="284"/>
        <w:jc w:val="both"/>
        <w:rPr>
          <w:rFonts w:ascii="Garamond" w:hAnsi="Garamond" w:cs="Garamond"/>
          <w:b/>
          <w:bCs/>
          <w:sz w:val="24"/>
          <w:szCs w:val="24"/>
        </w:rPr>
      </w:pPr>
      <w:r w:rsidRPr="00BB43B4">
        <w:rPr>
          <w:rFonts w:ascii="Garamond" w:hAnsi="Garamond" w:cs="Courier New"/>
          <w:sz w:val="24"/>
          <w:szCs w:val="24"/>
        </w:rPr>
        <w:t xml:space="preserve">- </w:t>
      </w:r>
      <w:r w:rsidRPr="00BB43B4">
        <w:rPr>
          <w:rFonts w:ascii="Garamond" w:hAnsi="Garamond" w:cs="Garamond"/>
          <w:b/>
          <w:bCs/>
          <w:sz w:val="24"/>
          <w:szCs w:val="24"/>
        </w:rPr>
        <w:t xml:space="preserve">Pyjet për mbrojtjen e burimeve ujore  </w:t>
      </w:r>
    </w:p>
    <w:p w14:paraId="7E1627AF" w14:textId="77777777" w:rsidR="00067EA6" w:rsidRPr="00BB43B4" w:rsidRDefault="00067EA6" w:rsidP="00BF1599">
      <w:pPr>
        <w:autoSpaceDE w:val="0"/>
        <w:autoSpaceDN w:val="0"/>
        <w:adjustRightInd w:val="0"/>
        <w:ind w:firstLine="284"/>
        <w:jc w:val="both"/>
        <w:rPr>
          <w:rFonts w:ascii="Garamond" w:hAnsi="Garamond" w:cs="Garamond"/>
          <w:b/>
          <w:bCs/>
          <w:sz w:val="24"/>
          <w:szCs w:val="24"/>
        </w:rPr>
      </w:pPr>
      <w:r w:rsidRPr="00BB43B4">
        <w:rPr>
          <w:rFonts w:ascii="Garamond" w:hAnsi="Garamond" w:cs="Garamond"/>
          <w:b/>
          <w:bCs/>
          <w:sz w:val="24"/>
          <w:szCs w:val="24"/>
        </w:rPr>
        <w:t>A) Zonat prioritare për ndërhyrje</w:t>
      </w:r>
    </w:p>
    <w:p w14:paraId="32FD65E7" w14:textId="681FD59A"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Mikroba</w:t>
      </w:r>
      <w:r w:rsidR="009F1F69" w:rsidRPr="00BB43B4">
        <w:rPr>
          <w:rFonts w:ascii="Garamond" w:hAnsi="Garamond" w:cs="Garamond"/>
          <w:sz w:val="24"/>
          <w:szCs w:val="24"/>
        </w:rPr>
        <w:t>s</w:t>
      </w:r>
      <w:r w:rsidRPr="00BB43B4">
        <w:rPr>
          <w:rFonts w:ascii="Garamond" w:hAnsi="Garamond" w:cs="Garamond"/>
          <w:sz w:val="24"/>
          <w:szCs w:val="24"/>
        </w:rPr>
        <w:t xml:space="preserve">enet ujëmbledhës: mbrojtja e zonës pyjore në </w:t>
      </w:r>
      <w:r w:rsidR="009F1F69" w:rsidRPr="008A137D">
        <w:rPr>
          <w:rFonts w:ascii="Garamond" w:hAnsi="Garamond" w:cs="Garamond"/>
          <w:sz w:val="24"/>
          <w:szCs w:val="24"/>
        </w:rPr>
        <w:t>basenet</w:t>
      </w:r>
      <w:r w:rsidRPr="008A137D">
        <w:rPr>
          <w:rFonts w:ascii="Garamond" w:hAnsi="Garamond" w:cs="Garamond"/>
          <w:sz w:val="24"/>
          <w:szCs w:val="24"/>
        </w:rPr>
        <w:t xml:space="preserve"> ujëmbledhës</w:t>
      </w:r>
      <w:r w:rsidR="009F1F69" w:rsidRPr="008A137D">
        <w:rPr>
          <w:rFonts w:ascii="Garamond" w:hAnsi="Garamond" w:cs="Garamond"/>
          <w:sz w:val="24"/>
          <w:szCs w:val="24"/>
        </w:rPr>
        <w:t>e</w:t>
      </w:r>
      <w:r w:rsidR="008A137D">
        <w:rPr>
          <w:rFonts w:ascii="Garamond" w:hAnsi="Garamond" w:cs="Garamond"/>
          <w:sz w:val="24"/>
          <w:szCs w:val="24"/>
        </w:rPr>
        <w:t>;</w:t>
      </w:r>
    </w:p>
    <w:p w14:paraId="3E3B162D" w14:textId="28527586"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Zonat pyjore të klasifikuara si zona për mbrojtjen e burimeve ujore</w:t>
      </w:r>
      <w:r w:rsidR="008A137D">
        <w:rPr>
          <w:rFonts w:ascii="Garamond" w:hAnsi="Garamond" w:cs="Garamond"/>
          <w:sz w:val="24"/>
          <w:szCs w:val="24"/>
        </w:rPr>
        <w:t>;</w:t>
      </w:r>
    </w:p>
    <w:p w14:paraId="7BCE8C38" w14:textId="77777777"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Pyjet që kërkojnë ndërhyrje për ruajtjen e sasisë dhe cilësisë së ujit.</w:t>
      </w:r>
    </w:p>
    <w:p w14:paraId="3DE6324F" w14:textId="77777777" w:rsidR="00067EA6" w:rsidRPr="00BB43B4" w:rsidRDefault="00067EA6" w:rsidP="00BF1599">
      <w:pPr>
        <w:autoSpaceDE w:val="0"/>
        <w:autoSpaceDN w:val="0"/>
        <w:adjustRightInd w:val="0"/>
        <w:ind w:firstLine="284"/>
        <w:jc w:val="both"/>
        <w:rPr>
          <w:rFonts w:ascii="Garamond" w:hAnsi="Garamond" w:cs="Garamond"/>
          <w:b/>
          <w:bCs/>
          <w:sz w:val="24"/>
          <w:szCs w:val="24"/>
        </w:rPr>
      </w:pPr>
      <w:r w:rsidRPr="00BB43B4">
        <w:rPr>
          <w:rFonts w:ascii="Garamond" w:hAnsi="Garamond" w:cs="Garamond"/>
          <w:b/>
          <w:bCs/>
          <w:sz w:val="24"/>
          <w:szCs w:val="24"/>
        </w:rPr>
        <w:t>B) Objektivat e menaxhimit</w:t>
      </w:r>
    </w:p>
    <w:p w14:paraId="4324E52E" w14:textId="77777777"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Ruajtja e pastërtisë dhe cilësisë së ujërave në zonat pyjore.</w:t>
      </w:r>
    </w:p>
    <w:p w14:paraId="7978DF70" w14:textId="77777777" w:rsidR="00067EA6" w:rsidRPr="00BB43B4" w:rsidRDefault="00067EA6" w:rsidP="00BF1599">
      <w:pPr>
        <w:autoSpaceDE w:val="0"/>
        <w:autoSpaceDN w:val="0"/>
        <w:adjustRightInd w:val="0"/>
        <w:ind w:firstLine="284"/>
        <w:jc w:val="both"/>
        <w:rPr>
          <w:rFonts w:ascii="Garamond" w:hAnsi="Garamond" w:cs="Garamond"/>
          <w:b/>
          <w:bCs/>
          <w:sz w:val="24"/>
          <w:szCs w:val="24"/>
        </w:rPr>
      </w:pPr>
      <w:r w:rsidRPr="00BB43B4">
        <w:rPr>
          <w:rFonts w:ascii="Garamond" w:hAnsi="Garamond" w:cs="Garamond"/>
          <w:b/>
          <w:bCs/>
          <w:sz w:val="24"/>
          <w:szCs w:val="24"/>
        </w:rPr>
        <w:t>C) Metodat e restaurimit të pyjeve me qëllim mbrojtjen e burimeve ujore</w:t>
      </w:r>
    </w:p>
    <w:p w14:paraId="2D20C1B3" w14:textId="77777777" w:rsidR="00067EA6" w:rsidRPr="00BB43B4" w:rsidRDefault="00067EA6" w:rsidP="00BF1599">
      <w:pPr>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 xml:space="preserve">Nëse mund të arrihet rigjenerimi i pyjeve përmes rigjenerimit natyror, kjo metodë zgjidhet për të siguruar stabilizimin e tokës dhe rikuperimin e strukturës natyrore të pyllit. </w:t>
      </w:r>
    </w:p>
    <w:p w14:paraId="5CB3CD29" w14:textId="0D77F1F0" w:rsidR="00067EA6" w:rsidRPr="00BB43B4" w:rsidRDefault="00067EA6" w:rsidP="00BF1599">
      <w:pPr>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lastRenderedPageBreak/>
        <w:t xml:space="preserve">- </w:t>
      </w:r>
      <w:r w:rsidRPr="00BB43B4">
        <w:rPr>
          <w:rFonts w:ascii="Garamond" w:hAnsi="Garamond" w:cs="Garamond"/>
          <w:sz w:val="24"/>
          <w:szCs w:val="24"/>
        </w:rPr>
        <w:t>Kur rigjenerimi natyror është i pamjaftueshëm atëherë mund të ndërhyhet m</w:t>
      </w:r>
      <w:r w:rsidR="009F1F69" w:rsidRPr="00BB43B4">
        <w:rPr>
          <w:rFonts w:ascii="Garamond" w:hAnsi="Garamond" w:cs="Garamond"/>
          <w:sz w:val="24"/>
          <w:szCs w:val="24"/>
        </w:rPr>
        <w:t>e</w:t>
      </w:r>
      <w:r w:rsidRPr="00BB43B4">
        <w:rPr>
          <w:rFonts w:ascii="Garamond" w:hAnsi="Garamond" w:cs="Garamond"/>
          <w:sz w:val="24"/>
          <w:szCs w:val="24"/>
        </w:rPr>
        <w:t xml:space="preserve"> kryerjen e mbjelljeve plotësuese (me dendësim të vegjetacionit).</w:t>
      </w:r>
    </w:p>
    <w:p w14:paraId="78D295A0" w14:textId="6D078F57"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 xml:space="preserve">Duhet të mbjellim kryesisht lloje pyjore me rrënjë të thella, si p.sh. dushqet (Quercus sp), për të rritur kapacitetin e infiltrimit të regjimit të ujerave. Gjithashtu, duhet të kombinohet mbjellja e llojeve me rrënjë </w:t>
      </w:r>
      <w:r w:rsidR="009F1F69" w:rsidRPr="00BB43B4">
        <w:rPr>
          <w:rFonts w:ascii="Garamond" w:hAnsi="Garamond" w:cs="Garamond"/>
          <w:sz w:val="24"/>
          <w:szCs w:val="24"/>
        </w:rPr>
        <w:t xml:space="preserve">të </w:t>
      </w:r>
      <w:r w:rsidRPr="00BB43B4">
        <w:rPr>
          <w:rFonts w:ascii="Garamond" w:hAnsi="Garamond" w:cs="Garamond"/>
          <w:sz w:val="24"/>
          <w:szCs w:val="24"/>
        </w:rPr>
        <w:t>cekëta sipërfaqësore dhe me rrënjë të ndërmjetme.</w:t>
      </w:r>
    </w:p>
    <w:p w14:paraId="41C3255E" w14:textId="77777777" w:rsidR="00067EA6" w:rsidRPr="00BB43B4" w:rsidRDefault="00067EA6" w:rsidP="00BF1599">
      <w:pPr>
        <w:autoSpaceDE w:val="0"/>
        <w:autoSpaceDN w:val="0"/>
        <w:adjustRightInd w:val="0"/>
        <w:ind w:firstLine="284"/>
        <w:jc w:val="both"/>
        <w:rPr>
          <w:rFonts w:ascii="Garamond" w:hAnsi="Garamond" w:cs="Garamond"/>
          <w:b/>
          <w:bCs/>
          <w:sz w:val="24"/>
          <w:szCs w:val="24"/>
        </w:rPr>
      </w:pPr>
      <w:r w:rsidRPr="00BB43B4">
        <w:rPr>
          <w:rFonts w:ascii="Garamond" w:hAnsi="Garamond" w:cs="Garamond"/>
          <w:b/>
          <w:bCs/>
          <w:sz w:val="24"/>
          <w:szCs w:val="24"/>
        </w:rPr>
        <w:t>D) Trajtimi i drurëve të dëmtuar</w:t>
      </w:r>
    </w:p>
    <w:p w14:paraId="767D65EE" w14:textId="77777777"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Përdorimi i drurëve të dëmtuar për ndërtimin e strukturave kundër erozionit (p.sh. barriera drunore, pengesa për stabilizim të shpatit), ose zhvendosja e tyre në zona të sigurta që nuk ndikohen nga përmbytjet, zjarret ose katastrofa të tjera natyrore.</w:t>
      </w:r>
    </w:p>
    <w:p w14:paraId="43BC530C" w14:textId="77777777" w:rsidR="00067EA6" w:rsidRPr="00BB43B4" w:rsidRDefault="00067EA6" w:rsidP="00BF1599">
      <w:pPr>
        <w:autoSpaceDE w:val="0"/>
        <w:autoSpaceDN w:val="0"/>
        <w:adjustRightInd w:val="0"/>
        <w:ind w:firstLine="284"/>
        <w:jc w:val="both"/>
        <w:rPr>
          <w:rFonts w:ascii="Garamond" w:hAnsi="Garamond" w:cs="Garamond"/>
          <w:b/>
          <w:bCs/>
          <w:sz w:val="24"/>
          <w:szCs w:val="24"/>
        </w:rPr>
      </w:pPr>
      <w:r w:rsidRPr="00BB43B4">
        <w:rPr>
          <w:rFonts w:ascii="Garamond" w:hAnsi="Garamond" w:cs="Courier New"/>
          <w:sz w:val="24"/>
          <w:szCs w:val="24"/>
        </w:rPr>
        <w:t xml:space="preserve">- </w:t>
      </w:r>
      <w:r w:rsidRPr="00BB43B4">
        <w:rPr>
          <w:rFonts w:ascii="Garamond" w:hAnsi="Garamond" w:cs="Garamond"/>
          <w:b/>
          <w:bCs/>
          <w:sz w:val="24"/>
          <w:szCs w:val="24"/>
        </w:rPr>
        <w:t xml:space="preserve">Pyje për parandalimin e katastrofave natyrore </w:t>
      </w:r>
    </w:p>
    <w:p w14:paraId="2ACAC94E" w14:textId="77777777" w:rsidR="00067EA6" w:rsidRPr="00BB43B4" w:rsidRDefault="00067EA6" w:rsidP="00BF1599">
      <w:pPr>
        <w:autoSpaceDE w:val="0"/>
        <w:autoSpaceDN w:val="0"/>
        <w:adjustRightInd w:val="0"/>
        <w:ind w:firstLine="284"/>
        <w:jc w:val="both"/>
        <w:rPr>
          <w:rFonts w:ascii="Garamond" w:hAnsi="Garamond" w:cs="Garamond"/>
          <w:b/>
          <w:bCs/>
          <w:sz w:val="24"/>
          <w:szCs w:val="24"/>
        </w:rPr>
      </w:pPr>
      <w:r w:rsidRPr="00BB43B4">
        <w:rPr>
          <w:rFonts w:ascii="Garamond" w:hAnsi="Garamond" w:cs="Garamond"/>
          <w:b/>
          <w:bCs/>
          <w:sz w:val="24"/>
          <w:szCs w:val="24"/>
        </w:rPr>
        <w:t>A) Zonat prioritare për ndërhyrje</w:t>
      </w:r>
    </w:p>
    <w:p w14:paraId="409975ED" w14:textId="77777777" w:rsidR="00067EA6" w:rsidRPr="00BB43B4" w:rsidRDefault="00067EA6" w:rsidP="00BF1599">
      <w:pPr>
        <w:autoSpaceDE w:val="0"/>
        <w:autoSpaceDN w:val="0"/>
        <w:adjustRightInd w:val="0"/>
        <w:ind w:firstLine="284"/>
        <w:jc w:val="both"/>
        <w:rPr>
          <w:rFonts w:ascii="Garamond" w:hAnsi="Garamond" w:cs="Garamond"/>
          <w:b/>
          <w:bCs/>
          <w:sz w:val="24"/>
          <w:szCs w:val="24"/>
        </w:rPr>
      </w:pPr>
      <w:r w:rsidRPr="00BB43B4">
        <w:rPr>
          <w:rFonts w:ascii="Garamond" w:hAnsi="Garamond" w:cs="Garamond"/>
          <w:bCs/>
          <w:sz w:val="24"/>
          <w:szCs w:val="24"/>
        </w:rPr>
        <w:t>-</w:t>
      </w:r>
      <w:r w:rsidRPr="00BB43B4">
        <w:rPr>
          <w:rFonts w:ascii="Garamond" w:hAnsi="Garamond" w:cs="Garamond"/>
          <w:b/>
          <w:bCs/>
          <w:sz w:val="24"/>
          <w:szCs w:val="24"/>
        </w:rPr>
        <w:t xml:space="preserve"> </w:t>
      </w:r>
      <w:r w:rsidRPr="00BB43B4">
        <w:rPr>
          <w:rFonts w:ascii="Garamond" w:hAnsi="Garamond" w:cs="Garamond"/>
          <w:sz w:val="24"/>
          <w:szCs w:val="24"/>
        </w:rPr>
        <w:t xml:space="preserve">Zonat e përcaktuara për kontrollin e erozionit </w:t>
      </w:r>
    </w:p>
    <w:p w14:paraId="5A4DCE9A" w14:textId="2F2C1D89" w:rsidR="00067EA6" w:rsidRPr="00BB43B4" w:rsidRDefault="00067EA6" w:rsidP="00BF1599">
      <w:pPr>
        <w:autoSpaceDE w:val="0"/>
        <w:autoSpaceDN w:val="0"/>
        <w:adjustRightInd w:val="0"/>
        <w:ind w:firstLine="284"/>
        <w:jc w:val="both"/>
        <w:rPr>
          <w:rFonts w:ascii="Garamond" w:hAnsi="Garamond" w:cs="Garamond"/>
          <w:b/>
          <w:bCs/>
          <w:sz w:val="24"/>
          <w:szCs w:val="24"/>
        </w:rPr>
      </w:pPr>
      <w:r w:rsidRPr="00BB43B4">
        <w:rPr>
          <w:rFonts w:ascii="Garamond" w:hAnsi="Garamond" w:cs="Garamond"/>
          <w:bCs/>
          <w:sz w:val="24"/>
          <w:szCs w:val="24"/>
        </w:rPr>
        <w:t>-</w:t>
      </w:r>
      <w:r w:rsidRPr="00BB43B4">
        <w:rPr>
          <w:rFonts w:ascii="Garamond" w:hAnsi="Garamond" w:cs="Garamond"/>
          <w:b/>
          <w:bCs/>
          <w:sz w:val="24"/>
          <w:szCs w:val="24"/>
        </w:rPr>
        <w:t xml:space="preserve"> </w:t>
      </w:r>
      <w:r w:rsidRPr="00BB43B4">
        <w:rPr>
          <w:rFonts w:ascii="Garamond" w:hAnsi="Garamond" w:cs="Garamond"/>
          <w:sz w:val="24"/>
          <w:szCs w:val="24"/>
        </w:rPr>
        <w:t xml:space="preserve">Pyjet për mbrojtjen e tokës nga erozioni, sipas kritereve të përcaktuara në “Ligjin për </w:t>
      </w:r>
      <w:r w:rsidR="009F1F69" w:rsidRPr="00BB43B4">
        <w:rPr>
          <w:rFonts w:ascii="Garamond" w:hAnsi="Garamond" w:cs="Garamond"/>
          <w:sz w:val="24"/>
          <w:szCs w:val="24"/>
        </w:rPr>
        <w:t>p</w:t>
      </w:r>
      <w:r w:rsidRPr="00BB43B4">
        <w:rPr>
          <w:rFonts w:ascii="Garamond" w:hAnsi="Garamond" w:cs="Garamond"/>
          <w:sz w:val="24"/>
          <w:szCs w:val="24"/>
        </w:rPr>
        <w:t>yjet”.</w:t>
      </w:r>
    </w:p>
    <w:p w14:paraId="75FBCB0D" w14:textId="77777777" w:rsidR="00067EA6" w:rsidRPr="00BB43B4" w:rsidRDefault="00067EA6" w:rsidP="00BF1599">
      <w:pPr>
        <w:autoSpaceDE w:val="0"/>
        <w:autoSpaceDN w:val="0"/>
        <w:adjustRightInd w:val="0"/>
        <w:ind w:firstLine="284"/>
        <w:jc w:val="both"/>
        <w:rPr>
          <w:rFonts w:ascii="Garamond" w:hAnsi="Garamond" w:cs="Garamond"/>
          <w:sz w:val="24"/>
          <w:szCs w:val="24"/>
        </w:rPr>
      </w:pPr>
      <w:r w:rsidRPr="00BB43B4">
        <w:rPr>
          <w:rFonts w:ascii="Garamond" w:hAnsi="Garamond" w:cs="Garamond"/>
          <w:bCs/>
          <w:sz w:val="24"/>
          <w:szCs w:val="24"/>
        </w:rPr>
        <w:t>-</w:t>
      </w:r>
      <w:r w:rsidRPr="00BB43B4">
        <w:rPr>
          <w:rFonts w:ascii="Garamond" w:hAnsi="Garamond" w:cs="Garamond"/>
          <w:b/>
          <w:bCs/>
          <w:sz w:val="24"/>
          <w:szCs w:val="24"/>
        </w:rPr>
        <w:t xml:space="preserve"> </w:t>
      </w:r>
      <w:r w:rsidRPr="00BB43B4">
        <w:rPr>
          <w:rFonts w:ascii="Garamond" w:hAnsi="Garamond" w:cs="Garamond"/>
          <w:sz w:val="24"/>
          <w:szCs w:val="24"/>
        </w:rPr>
        <w:t>Zona të ekspozuara ndaj rrëshqitjeve të tokës, shpëlarjes së materialeve sedimentare dhe degradimit të tokës.</w:t>
      </w:r>
    </w:p>
    <w:p w14:paraId="57A99B25" w14:textId="77777777" w:rsidR="00067EA6" w:rsidRPr="00BB43B4" w:rsidRDefault="00067EA6" w:rsidP="00BF1599">
      <w:pPr>
        <w:autoSpaceDE w:val="0"/>
        <w:autoSpaceDN w:val="0"/>
        <w:adjustRightInd w:val="0"/>
        <w:ind w:firstLine="284"/>
        <w:jc w:val="both"/>
        <w:rPr>
          <w:rFonts w:ascii="Garamond" w:hAnsi="Garamond" w:cs="Garamond"/>
          <w:sz w:val="24"/>
          <w:szCs w:val="24"/>
        </w:rPr>
      </w:pPr>
      <w:r w:rsidRPr="00BB43B4">
        <w:rPr>
          <w:rFonts w:ascii="Garamond" w:hAnsi="Garamond" w:cs="Garamond"/>
          <w:bCs/>
          <w:sz w:val="24"/>
          <w:szCs w:val="24"/>
        </w:rPr>
        <w:t>-</w:t>
      </w:r>
      <w:r w:rsidRPr="00BB43B4">
        <w:rPr>
          <w:rFonts w:ascii="Garamond" w:hAnsi="Garamond" w:cs="Garamond"/>
          <w:b/>
          <w:bCs/>
          <w:sz w:val="24"/>
          <w:szCs w:val="24"/>
        </w:rPr>
        <w:t xml:space="preserve"> </w:t>
      </w:r>
      <w:r w:rsidRPr="00BB43B4">
        <w:rPr>
          <w:rFonts w:ascii="Garamond" w:hAnsi="Garamond" w:cs="Garamond"/>
          <w:sz w:val="24"/>
          <w:szCs w:val="24"/>
        </w:rPr>
        <w:t>Pyje të klasifikuara si zona malore për parandalimin e katastrofave natyrore, të cilat kërkojnë masa të veçanta restaurimi dhe stabilizimi.</w:t>
      </w:r>
    </w:p>
    <w:p w14:paraId="20B1CA29" w14:textId="251B7DDC" w:rsidR="00067EA6" w:rsidRPr="00BB43B4" w:rsidRDefault="00067EA6" w:rsidP="00BF1599">
      <w:pPr>
        <w:autoSpaceDE w:val="0"/>
        <w:autoSpaceDN w:val="0"/>
        <w:adjustRightInd w:val="0"/>
        <w:ind w:firstLine="284"/>
        <w:jc w:val="both"/>
        <w:rPr>
          <w:rFonts w:ascii="Garamond" w:hAnsi="Garamond" w:cs="Garamond"/>
          <w:sz w:val="24"/>
          <w:szCs w:val="24"/>
        </w:rPr>
      </w:pPr>
      <w:r w:rsidRPr="00BB43B4">
        <w:rPr>
          <w:rFonts w:ascii="Garamond" w:hAnsi="Garamond" w:cs="Garamond"/>
          <w:b/>
          <w:bCs/>
          <w:sz w:val="24"/>
          <w:szCs w:val="24"/>
        </w:rPr>
        <w:t>B) Objektivat e menaxhimit të pyjeve për parandalimin e katastrofave natyrore</w:t>
      </w:r>
    </w:p>
    <w:p w14:paraId="5FA55A10" w14:textId="2AB82675" w:rsidR="00067EA6" w:rsidRPr="00BB43B4" w:rsidRDefault="00067EA6" w:rsidP="00BF1599">
      <w:pPr>
        <w:autoSpaceDE w:val="0"/>
        <w:autoSpaceDN w:val="0"/>
        <w:adjustRightInd w:val="0"/>
        <w:ind w:firstLine="284"/>
        <w:jc w:val="both"/>
        <w:rPr>
          <w:rFonts w:ascii="Garamond" w:hAnsi="Garamond" w:cs="Garamond"/>
          <w:sz w:val="24"/>
          <w:szCs w:val="24"/>
        </w:rPr>
      </w:pPr>
      <w:r w:rsidRPr="00BB43B4">
        <w:rPr>
          <w:rFonts w:ascii="Garamond" w:hAnsi="Garamond" w:cs="Garamond"/>
          <w:sz w:val="24"/>
          <w:szCs w:val="24"/>
        </w:rPr>
        <w:t>Ulja e rrezikut dhe shpeshtësisë</w:t>
      </w:r>
      <w:r w:rsidR="009F1F69" w:rsidRPr="00BB43B4">
        <w:rPr>
          <w:rFonts w:ascii="Garamond" w:hAnsi="Garamond" w:cs="Garamond"/>
          <w:sz w:val="24"/>
          <w:szCs w:val="24"/>
        </w:rPr>
        <w:t>,</w:t>
      </w:r>
      <w:r w:rsidRPr="00BB43B4">
        <w:rPr>
          <w:rFonts w:ascii="Garamond" w:hAnsi="Garamond" w:cs="Garamond"/>
          <w:sz w:val="24"/>
          <w:szCs w:val="24"/>
        </w:rPr>
        <w:t xml:space="preserve"> së:</w:t>
      </w:r>
    </w:p>
    <w:p w14:paraId="657D097A" w14:textId="4DCF8E9C" w:rsidR="00067EA6" w:rsidRPr="00BB43B4" w:rsidRDefault="00067EA6" w:rsidP="00BF1599">
      <w:pPr>
        <w:tabs>
          <w:tab w:val="left" w:pos="1440"/>
        </w:tabs>
        <w:autoSpaceDE w:val="0"/>
        <w:autoSpaceDN w:val="0"/>
        <w:adjustRightInd w:val="0"/>
        <w:ind w:firstLine="284"/>
        <w:jc w:val="both"/>
        <w:rPr>
          <w:rFonts w:ascii="Garamond" w:hAnsi="Garamond" w:cs="Garamond"/>
          <w:sz w:val="24"/>
          <w:szCs w:val="24"/>
        </w:rPr>
      </w:pPr>
      <w:r w:rsidRPr="00BB43B4">
        <w:rPr>
          <w:rFonts w:ascii="Garamond" w:hAnsi="Garamond" w:cs="Courier New"/>
          <w:sz w:val="24"/>
          <w:szCs w:val="24"/>
        </w:rPr>
        <w:t xml:space="preserve">- </w:t>
      </w:r>
      <w:r w:rsidRPr="00BB43B4">
        <w:rPr>
          <w:rFonts w:ascii="Garamond" w:hAnsi="Garamond" w:cs="Garamond"/>
          <w:sz w:val="24"/>
          <w:szCs w:val="24"/>
        </w:rPr>
        <w:t>rrëshqitjeve të tokës</w:t>
      </w:r>
      <w:r w:rsidR="009F1F69" w:rsidRPr="00BB43B4">
        <w:rPr>
          <w:rFonts w:ascii="Garamond" w:hAnsi="Garamond" w:cs="Garamond"/>
          <w:sz w:val="24"/>
          <w:szCs w:val="24"/>
        </w:rPr>
        <w:t>;</w:t>
      </w:r>
    </w:p>
    <w:p w14:paraId="08E17C38" w14:textId="1E027FA5" w:rsidR="00067EA6" w:rsidRPr="00BB43B4" w:rsidRDefault="00067EA6" w:rsidP="00BF1599">
      <w:pPr>
        <w:tabs>
          <w:tab w:val="left" w:pos="1440"/>
        </w:tabs>
        <w:autoSpaceDE w:val="0"/>
        <w:autoSpaceDN w:val="0"/>
        <w:adjustRightInd w:val="0"/>
        <w:ind w:firstLine="284"/>
        <w:jc w:val="both"/>
        <w:rPr>
          <w:rFonts w:ascii="Garamond" w:hAnsi="Garamond" w:cs="Garamond"/>
          <w:sz w:val="24"/>
          <w:szCs w:val="24"/>
        </w:rPr>
      </w:pPr>
      <w:r w:rsidRPr="00BB43B4">
        <w:rPr>
          <w:rFonts w:ascii="Garamond" w:hAnsi="Garamond" w:cs="Courier New"/>
          <w:sz w:val="24"/>
          <w:szCs w:val="24"/>
        </w:rPr>
        <w:t xml:space="preserve">- </w:t>
      </w:r>
      <w:r w:rsidRPr="00BB43B4">
        <w:rPr>
          <w:rFonts w:ascii="Garamond" w:hAnsi="Garamond" w:cs="Garamond"/>
          <w:sz w:val="24"/>
          <w:szCs w:val="24"/>
        </w:rPr>
        <w:t>shpëlarjes dhe transportimit të sedimenteve</w:t>
      </w:r>
      <w:r w:rsidR="009F1F69" w:rsidRPr="00BB43B4">
        <w:rPr>
          <w:rFonts w:ascii="Garamond" w:hAnsi="Garamond" w:cs="Garamond"/>
          <w:sz w:val="24"/>
          <w:szCs w:val="24"/>
        </w:rPr>
        <w:t>;</w:t>
      </w:r>
    </w:p>
    <w:p w14:paraId="4D671D3A" w14:textId="77777777" w:rsidR="00067EA6" w:rsidRPr="00BB43B4" w:rsidRDefault="00067EA6" w:rsidP="00BF1599">
      <w:pPr>
        <w:tabs>
          <w:tab w:val="left" w:pos="1440"/>
        </w:tabs>
        <w:autoSpaceDE w:val="0"/>
        <w:autoSpaceDN w:val="0"/>
        <w:adjustRightInd w:val="0"/>
        <w:ind w:firstLine="284"/>
        <w:jc w:val="both"/>
        <w:rPr>
          <w:rFonts w:ascii="Garamond" w:hAnsi="Garamond" w:cs="Garamond"/>
          <w:sz w:val="24"/>
          <w:szCs w:val="24"/>
        </w:rPr>
      </w:pPr>
      <w:r w:rsidRPr="00BB43B4">
        <w:rPr>
          <w:rFonts w:ascii="Garamond" w:hAnsi="Garamond" w:cs="Courier New"/>
          <w:sz w:val="24"/>
          <w:szCs w:val="24"/>
        </w:rPr>
        <w:t xml:space="preserve">- </w:t>
      </w:r>
      <w:r w:rsidRPr="00BB43B4">
        <w:rPr>
          <w:rFonts w:ascii="Garamond" w:hAnsi="Garamond" w:cs="Garamond"/>
          <w:sz w:val="24"/>
          <w:szCs w:val="24"/>
        </w:rPr>
        <w:t>përhapjes së sëmundjeve dhe infeksioneve nga insektet dhe patogjenët.</w:t>
      </w:r>
    </w:p>
    <w:p w14:paraId="07D90C58" w14:textId="77777777" w:rsidR="00067EA6" w:rsidRPr="00BB43B4" w:rsidRDefault="00067EA6" w:rsidP="00BF1599">
      <w:pPr>
        <w:autoSpaceDE w:val="0"/>
        <w:autoSpaceDN w:val="0"/>
        <w:adjustRightInd w:val="0"/>
        <w:ind w:firstLine="284"/>
        <w:jc w:val="both"/>
        <w:rPr>
          <w:rFonts w:ascii="Garamond" w:hAnsi="Garamond" w:cs="Garamond"/>
          <w:b/>
          <w:bCs/>
          <w:sz w:val="24"/>
          <w:szCs w:val="24"/>
        </w:rPr>
      </w:pPr>
      <w:r w:rsidRPr="00BB43B4">
        <w:rPr>
          <w:rFonts w:ascii="Garamond" w:hAnsi="Garamond" w:cs="Garamond"/>
          <w:b/>
          <w:bCs/>
          <w:sz w:val="24"/>
          <w:szCs w:val="24"/>
        </w:rPr>
        <w:t>C) Metodat e krijimit të pyjeve</w:t>
      </w:r>
    </w:p>
    <w:p w14:paraId="2CBB5061" w14:textId="77777777" w:rsidR="00067EA6" w:rsidRPr="00BB43B4" w:rsidRDefault="00067EA6" w:rsidP="00BF1599">
      <w:pPr>
        <w:autoSpaceDE w:val="0"/>
        <w:autoSpaceDN w:val="0"/>
        <w:adjustRightInd w:val="0"/>
        <w:ind w:firstLine="284"/>
        <w:jc w:val="both"/>
        <w:rPr>
          <w:rFonts w:ascii="Garamond" w:hAnsi="Garamond" w:cs="Garamond"/>
          <w:sz w:val="24"/>
          <w:szCs w:val="24"/>
        </w:rPr>
      </w:pPr>
      <w:r w:rsidRPr="00BB43B4">
        <w:rPr>
          <w:rFonts w:ascii="Garamond" w:hAnsi="Garamond" w:cs="Garamond"/>
          <w:sz w:val="24"/>
          <w:szCs w:val="24"/>
        </w:rPr>
        <w:t xml:space="preserve">- Mbjellja e llojeve pyjore që fiksojnë azotin (p.sh. </w:t>
      </w:r>
      <w:r w:rsidRPr="00BB43B4">
        <w:rPr>
          <w:rFonts w:ascii="Garamond" w:hAnsi="Garamond" w:cs="Garamond"/>
          <w:i/>
          <w:iCs/>
          <w:sz w:val="24"/>
          <w:szCs w:val="24"/>
        </w:rPr>
        <w:t>Robinia pseudoacacia</w:t>
      </w:r>
      <w:r w:rsidRPr="00BB43B4">
        <w:rPr>
          <w:rFonts w:ascii="Garamond" w:hAnsi="Garamond" w:cs="Garamond"/>
          <w:sz w:val="24"/>
          <w:szCs w:val="24"/>
        </w:rPr>
        <w:t>) si dhe kanë rritje të shpejtë të vegjetacionit pyjor për rritjen e kapacitetit të kontrollit të erozionit dhe forcimin e stabilitetit të shpatit.</w:t>
      </w:r>
    </w:p>
    <w:p w14:paraId="29076CDC" w14:textId="6958CCFA" w:rsidR="00067EA6" w:rsidRPr="00BB43B4" w:rsidRDefault="00067EA6" w:rsidP="00BF1599">
      <w:pPr>
        <w:autoSpaceDE w:val="0"/>
        <w:autoSpaceDN w:val="0"/>
        <w:adjustRightInd w:val="0"/>
        <w:ind w:firstLine="284"/>
        <w:jc w:val="both"/>
        <w:rPr>
          <w:rFonts w:ascii="Garamond" w:hAnsi="Garamond" w:cs="Garamond"/>
          <w:sz w:val="24"/>
          <w:szCs w:val="24"/>
        </w:rPr>
      </w:pPr>
      <w:r w:rsidRPr="00BB43B4">
        <w:rPr>
          <w:rFonts w:ascii="Garamond" w:hAnsi="Garamond" w:cs="Garamond"/>
          <w:sz w:val="24"/>
          <w:szCs w:val="24"/>
        </w:rPr>
        <w:t>- Për krijimin e n</w:t>
      </w:r>
      <w:r w:rsidR="009F1F69" w:rsidRPr="00BB43B4">
        <w:rPr>
          <w:rFonts w:ascii="Garamond" w:hAnsi="Garamond" w:cs="Garamond"/>
          <w:sz w:val="24"/>
          <w:szCs w:val="24"/>
        </w:rPr>
        <w:t>jë zone me sistem rrënjor shumë</w:t>
      </w:r>
      <w:r w:rsidRPr="00BB43B4">
        <w:rPr>
          <w:rFonts w:ascii="Garamond" w:hAnsi="Garamond" w:cs="Garamond"/>
          <w:sz w:val="24"/>
          <w:szCs w:val="24"/>
        </w:rPr>
        <w:t xml:space="preserve">shtresor, mbillen kryesisht lloje pyjore me sistem rrënjor të thellë (si p.sh. dushqet dhe pishat), të cilat plotësohen me lloje pyjore me </w:t>
      </w:r>
      <w:r w:rsidR="00BF1599" w:rsidRPr="00BB43B4">
        <w:rPr>
          <w:rFonts w:ascii="Garamond" w:hAnsi="Garamond" w:cs="Garamond"/>
          <w:sz w:val="24"/>
          <w:szCs w:val="24"/>
        </w:rPr>
        <w:t>sistem</w:t>
      </w:r>
      <w:r w:rsidRPr="00BB43B4">
        <w:rPr>
          <w:rFonts w:ascii="Garamond" w:hAnsi="Garamond" w:cs="Garamond"/>
          <w:sz w:val="24"/>
          <w:szCs w:val="24"/>
        </w:rPr>
        <w:t xml:space="preserve"> rrënjor sipërfaqësor (cekët) dhe të ndërmjetëm, për të rritur qëndrueshmërinë mekanike të tokës</w:t>
      </w:r>
      <w:r w:rsidR="009F1F69" w:rsidRPr="00BB43B4">
        <w:rPr>
          <w:rFonts w:ascii="Garamond" w:hAnsi="Garamond" w:cs="Garamond"/>
          <w:sz w:val="24"/>
          <w:szCs w:val="24"/>
        </w:rPr>
        <w:t>,</w:t>
      </w:r>
      <w:r w:rsidRPr="00BB43B4">
        <w:rPr>
          <w:rFonts w:ascii="Garamond" w:hAnsi="Garamond" w:cs="Garamond"/>
          <w:sz w:val="24"/>
          <w:szCs w:val="24"/>
        </w:rPr>
        <w:t xml:space="preserve"> si dhe kapacitetin e tokës për të përballuar reshjet intensive.</w:t>
      </w:r>
    </w:p>
    <w:p w14:paraId="1CE802AD" w14:textId="7113D95C" w:rsidR="00067EA6" w:rsidRPr="00BB43B4" w:rsidRDefault="00067EA6" w:rsidP="00BF1599">
      <w:pPr>
        <w:autoSpaceDE w:val="0"/>
        <w:autoSpaceDN w:val="0"/>
        <w:adjustRightInd w:val="0"/>
        <w:ind w:firstLine="284"/>
        <w:jc w:val="both"/>
        <w:rPr>
          <w:rFonts w:ascii="Garamond" w:hAnsi="Garamond" w:cs="Garamond"/>
          <w:sz w:val="24"/>
          <w:szCs w:val="24"/>
        </w:rPr>
      </w:pPr>
      <w:r w:rsidRPr="00BB43B4">
        <w:rPr>
          <w:rFonts w:ascii="Garamond" w:hAnsi="Garamond" w:cs="Garamond"/>
          <w:sz w:val="24"/>
          <w:szCs w:val="24"/>
        </w:rPr>
        <w:t xml:space="preserve">- Në zonat pyjore me toka të thella, preferohet mbjellja e llojeve pyjore me dru </w:t>
      </w:r>
      <w:r w:rsidR="009F1F69" w:rsidRPr="00BB43B4">
        <w:rPr>
          <w:rFonts w:ascii="Garamond" w:hAnsi="Garamond" w:cs="Garamond"/>
          <w:sz w:val="24"/>
          <w:szCs w:val="24"/>
        </w:rPr>
        <w:t>të</w:t>
      </w:r>
      <w:r w:rsidRPr="00BB43B4">
        <w:rPr>
          <w:rFonts w:ascii="Garamond" w:hAnsi="Garamond" w:cs="Garamond"/>
          <w:sz w:val="24"/>
          <w:szCs w:val="24"/>
        </w:rPr>
        <w:t xml:space="preserve"> fortë, ndërsa në zona me tokë të cekët, mbillen lloje pyjore me dru të butë, për të optimizuar stabilitetin e tokës, rritjen dhe kapacitetin e përthithjes së ujit.</w:t>
      </w:r>
    </w:p>
    <w:p w14:paraId="0BBB56A8" w14:textId="77777777" w:rsidR="00067EA6" w:rsidRPr="00BB43B4" w:rsidRDefault="00067EA6" w:rsidP="00BF1599">
      <w:pPr>
        <w:autoSpaceDE w:val="0"/>
        <w:autoSpaceDN w:val="0"/>
        <w:adjustRightInd w:val="0"/>
        <w:ind w:firstLine="284"/>
        <w:jc w:val="both"/>
        <w:rPr>
          <w:rFonts w:ascii="Garamond" w:hAnsi="Garamond" w:cs="Garamond"/>
          <w:b/>
          <w:bCs/>
          <w:sz w:val="24"/>
          <w:szCs w:val="24"/>
        </w:rPr>
      </w:pPr>
      <w:r w:rsidRPr="00BB43B4">
        <w:rPr>
          <w:rFonts w:ascii="Garamond" w:hAnsi="Garamond" w:cs="Garamond"/>
          <w:b/>
          <w:bCs/>
          <w:sz w:val="24"/>
          <w:szCs w:val="24"/>
        </w:rPr>
        <w:t>D) Trajtimi i drurëve të dëmtuar</w:t>
      </w:r>
    </w:p>
    <w:p w14:paraId="2CF81A2A" w14:textId="77777777" w:rsidR="00067EA6" w:rsidRPr="00BB43B4" w:rsidRDefault="00067EA6" w:rsidP="00BF1599">
      <w:pPr>
        <w:autoSpaceDE w:val="0"/>
        <w:autoSpaceDN w:val="0"/>
        <w:adjustRightInd w:val="0"/>
        <w:ind w:firstLine="284"/>
        <w:jc w:val="both"/>
        <w:rPr>
          <w:rFonts w:ascii="Garamond" w:hAnsi="Garamond" w:cs="Garamond"/>
          <w:sz w:val="24"/>
          <w:szCs w:val="24"/>
        </w:rPr>
      </w:pPr>
      <w:r w:rsidRPr="00BB43B4">
        <w:rPr>
          <w:rFonts w:ascii="Garamond" w:hAnsi="Garamond" w:cs="Garamond"/>
          <w:sz w:val="24"/>
          <w:szCs w:val="24"/>
        </w:rPr>
        <w:t>- Përdorimi i drurëve të dëmtuar nga zjarri për ndërtimin e strukturave për kontrollin e erozionit (si barriera drunore natyrore, pengesa për stabilizim të shpatit, struktura për frenimin e sedimenteve), ose zhvendosja e tyre në zona të sigurta që nuk ekspozohen ndaj përmbytjeve, zjarreve ose katastrofave të tjera natyrore.</w:t>
      </w:r>
    </w:p>
    <w:p w14:paraId="45107A66" w14:textId="77777777" w:rsidR="00067EA6" w:rsidRPr="00BB43B4" w:rsidRDefault="00067EA6" w:rsidP="00BF1599">
      <w:pPr>
        <w:autoSpaceDE w:val="0"/>
        <w:autoSpaceDN w:val="0"/>
        <w:adjustRightInd w:val="0"/>
        <w:ind w:firstLine="284"/>
        <w:jc w:val="both"/>
        <w:rPr>
          <w:rFonts w:ascii="Garamond" w:hAnsi="Garamond" w:cs="Garamond"/>
          <w:b/>
          <w:bCs/>
          <w:sz w:val="24"/>
          <w:szCs w:val="24"/>
        </w:rPr>
      </w:pPr>
      <w:r w:rsidRPr="00BB43B4">
        <w:rPr>
          <w:rFonts w:ascii="Garamond" w:hAnsi="Garamond" w:cs="Courier New"/>
          <w:sz w:val="24"/>
          <w:szCs w:val="24"/>
        </w:rPr>
        <w:t xml:space="preserve">- </w:t>
      </w:r>
      <w:r w:rsidRPr="00BB43B4">
        <w:rPr>
          <w:rFonts w:ascii="Garamond" w:hAnsi="Garamond" w:cs="Garamond"/>
          <w:b/>
          <w:bCs/>
          <w:sz w:val="24"/>
          <w:szCs w:val="24"/>
        </w:rPr>
        <w:t>Pyje për rekreacion dhe pyje për ruajtjen e mjedisit</w:t>
      </w:r>
    </w:p>
    <w:p w14:paraId="24347D4A" w14:textId="77777777" w:rsidR="00067EA6" w:rsidRPr="00BB43B4" w:rsidRDefault="00067EA6" w:rsidP="00BF1599">
      <w:pPr>
        <w:autoSpaceDE w:val="0"/>
        <w:autoSpaceDN w:val="0"/>
        <w:adjustRightInd w:val="0"/>
        <w:ind w:firstLine="284"/>
        <w:jc w:val="both"/>
        <w:rPr>
          <w:rFonts w:ascii="Garamond" w:hAnsi="Garamond" w:cs="Garamond"/>
          <w:sz w:val="24"/>
          <w:szCs w:val="24"/>
        </w:rPr>
      </w:pPr>
      <w:r w:rsidRPr="00BB43B4">
        <w:rPr>
          <w:rFonts w:ascii="Garamond" w:hAnsi="Garamond" w:cs="Garamond"/>
          <w:b/>
          <w:bCs/>
          <w:sz w:val="24"/>
          <w:szCs w:val="24"/>
        </w:rPr>
        <w:t>A) Zonat prioritare për ndërhyrje</w:t>
      </w:r>
    </w:p>
    <w:p w14:paraId="0CB73862" w14:textId="21869F00"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Pyje për rekreacion, pyje për mbrojtjen e peizazhit</w:t>
      </w:r>
      <w:r w:rsidR="009F1F69" w:rsidRPr="00BB43B4">
        <w:rPr>
          <w:rFonts w:ascii="Garamond" w:hAnsi="Garamond" w:cs="Garamond"/>
          <w:sz w:val="24"/>
          <w:szCs w:val="24"/>
        </w:rPr>
        <w:t>,</w:t>
      </w:r>
      <w:r w:rsidRPr="00BB43B4">
        <w:rPr>
          <w:rFonts w:ascii="Garamond" w:hAnsi="Garamond" w:cs="Garamond"/>
          <w:sz w:val="24"/>
          <w:szCs w:val="24"/>
        </w:rPr>
        <w:t xml:space="preserve"> si dhe pyjet për mbrojtjen nga era.  </w:t>
      </w:r>
    </w:p>
    <w:p w14:paraId="6BFAB96D" w14:textId="77777777"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Pyje të klasifikuara si parqe urbane.</w:t>
      </w:r>
    </w:p>
    <w:p w14:paraId="0CA882C9" w14:textId="77777777"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Pyje të destinuara për përmirësimin e rekreacionit të vizitorëve dhe banorëve, si dhe për ruajtjen e mjedisit.</w:t>
      </w:r>
    </w:p>
    <w:p w14:paraId="37AE19FC" w14:textId="77777777" w:rsidR="00067EA6" w:rsidRPr="00BB43B4" w:rsidRDefault="00067EA6" w:rsidP="00BF1599">
      <w:pPr>
        <w:autoSpaceDE w:val="0"/>
        <w:autoSpaceDN w:val="0"/>
        <w:adjustRightInd w:val="0"/>
        <w:ind w:firstLine="284"/>
        <w:jc w:val="both"/>
        <w:rPr>
          <w:rFonts w:ascii="Garamond" w:hAnsi="Garamond" w:cs="Garamond"/>
          <w:sz w:val="24"/>
          <w:szCs w:val="24"/>
        </w:rPr>
      </w:pPr>
      <w:r w:rsidRPr="00BB43B4">
        <w:rPr>
          <w:rFonts w:ascii="Garamond" w:hAnsi="Garamond" w:cs="Garamond"/>
          <w:b/>
          <w:bCs/>
          <w:sz w:val="24"/>
          <w:szCs w:val="24"/>
        </w:rPr>
        <w:t>B) Objektivat e menaxhimit</w:t>
      </w:r>
    </w:p>
    <w:p w14:paraId="2D279E88" w14:textId="5E995470"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Ruajtja e vlerës së pe</w:t>
      </w:r>
      <w:r w:rsidR="00FB2DC5" w:rsidRPr="00BB43B4">
        <w:rPr>
          <w:rFonts w:ascii="Garamond" w:hAnsi="Garamond" w:cs="Garamond"/>
          <w:sz w:val="24"/>
          <w:szCs w:val="24"/>
        </w:rPr>
        <w:t>iz</w:t>
      </w:r>
      <w:r w:rsidRPr="00BB43B4">
        <w:rPr>
          <w:rFonts w:ascii="Garamond" w:hAnsi="Garamond" w:cs="Garamond"/>
          <w:sz w:val="24"/>
          <w:szCs w:val="24"/>
        </w:rPr>
        <w:t>azhit dhe e funksioneve rekreative të shumëfishta.</w:t>
      </w:r>
    </w:p>
    <w:p w14:paraId="63F993E8" w14:textId="77777777" w:rsidR="00067EA6" w:rsidRPr="00BB43B4" w:rsidRDefault="00067EA6" w:rsidP="00BF1599">
      <w:pPr>
        <w:autoSpaceDE w:val="0"/>
        <w:autoSpaceDN w:val="0"/>
        <w:adjustRightInd w:val="0"/>
        <w:ind w:firstLine="284"/>
        <w:jc w:val="both"/>
        <w:rPr>
          <w:rFonts w:ascii="Garamond" w:hAnsi="Garamond" w:cs="Garamond"/>
          <w:sz w:val="24"/>
          <w:szCs w:val="24"/>
        </w:rPr>
      </w:pPr>
      <w:r w:rsidRPr="00BB43B4">
        <w:rPr>
          <w:rFonts w:ascii="Garamond" w:hAnsi="Garamond" w:cs="Garamond"/>
          <w:b/>
          <w:bCs/>
          <w:sz w:val="24"/>
          <w:szCs w:val="24"/>
        </w:rPr>
        <w:t>C) Metodat e krijimit</w:t>
      </w:r>
    </w:p>
    <w:p w14:paraId="78AC1693" w14:textId="77777777"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Përzgjedhja e llojeve dekorative, drurëve me lule, shkurreve, bimëve barishtore dhe llojeve endemike.</w:t>
      </w:r>
    </w:p>
    <w:p w14:paraId="7CEB09CC" w14:textId="77777777"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Formimi i pyjeve të përziera me disa kate, duke kombinuar rigjenerimin natyror dhe atë artificial.</w:t>
      </w:r>
    </w:p>
    <w:p w14:paraId="5FE3D5D0" w14:textId="2C6349F4"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 xml:space="preserve">Mbjellja </w:t>
      </w:r>
      <w:r w:rsidR="009F1F69" w:rsidRPr="00BB43B4">
        <w:rPr>
          <w:rFonts w:ascii="Garamond" w:hAnsi="Garamond" w:cs="Garamond"/>
          <w:sz w:val="24"/>
          <w:szCs w:val="24"/>
        </w:rPr>
        <w:t xml:space="preserve">e </w:t>
      </w:r>
      <w:r w:rsidRPr="00BB43B4">
        <w:rPr>
          <w:rFonts w:ascii="Garamond" w:hAnsi="Garamond" w:cs="Garamond"/>
          <w:sz w:val="24"/>
          <w:szCs w:val="24"/>
        </w:rPr>
        <w:t>llojeve vendase duhet të shikohet me prioritet.</w:t>
      </w:r>
    </w:p>
    <w:p w14:paraId="428E6C65" w14:textId="77777777" w:rsidR="00067EA6" w:rsidRPr="00BB43B4" w:rsidRDefault="00067EA6" w:rsidP="00BF1599">
      <w:pPr>
        <w:autoSpaceDE w:val="0"/>
        <w:autoSpaceDN w:val="0"/>
        <w:adjustRightInd w:val="0"/>
        <w:ind w:firstLine="284"/>
        <w:jc w:val="both"/>
        <w:rPr>
          <w:rFonts w:ascii="Garamond" w:hAnsi="Garamond" w:cs="Garamond"/>
          <w:sz w:val="24"/>
          <w:szCs w:val="24"/>
        </w:rPr>
      </w:pPr>
      <w:r w:rsidRPr="00BB43B4">
        <w:rPr>
          <w:rFonts w:ascii="Garamond" w:hAnsi="Garamond" w:cs="Garamond"/>
          <w:b/>
          <w:bCs/>
          <w:sz w:val="24"/>
          <w:szCs w:val="24"/>
        </w:rPr>
        <w:t>D) Trajtimi i drurëve të dëmtuar</w:t>
      </w:r>
    </w:p>
    <w:p w14:paraId="6CE144BE" w14:textId="77777777"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Përdorimi i tyre për struktura kundër erozionit ose zhvendosja e tyre në zona që nuk rrezikohen nga përmbytjet, zjarri apo fatkeqësi të tjera.</w:t>
      </w:r>
    </w:p>
    <w:p w14:paraId="19171600" w14:textId="77777777"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Heqja ose mbajtja e drurëve të dëmtuar sipas rregullave të restaurimit.</w:t>
      </w:r>
    </w:p>
    <w:p w14:paraId="25B3C3E9" w14:textId="77777777" w:rsidR="00067EA6" w:rsidRPr="00BB43B4" w:rsidRDefault="00067EA6" w:rsidP="00BF1599">
      <w:pPr>
        <w:autoSpaceDE w:val="0"/>
        <w:autoSpaceDN w:val="0"/>
        <w:adjustRightInd w:val="0"/>
        <w:ind w:firstLine="284"/>
        <w:jc w:val="both"/>
        <w:rPr>
          <w:rFonts w:ascii="Garamond" w:hAnsi="Garamond" w:cs="Garamond"/>
          <w:b/>
          <w:bCs/>
          <w:sz w:val="24"/>
          <w:szCs w:val="24"/>
        </w:rPr>
      </w:pPr>
      <w:r w:rsidRPr="00BB43B4">
        <w:rPr>
          <w:rFonts w:ascii="Garamond" w:hAnsi="Garamond" w:cs="Courier New"/>
          <w:sz w:val="24"/>
          <w:szCs w:val="24"/>
        </w:rPr>
        <w:lastRenderedPageBreak/>
        <w:t xml:space="preserve">- </w:t>
      </w:r>
      <w:r w:rsidRPr="00BB43B4">
        <w:rPr>
          <w:rFonts w:ascii="Garamond" w:hAnsi="Garamond" w:cs="Garamond"/>
          <w:b/>
          <w:bCs/>
          <w:sz w:val="24"/>
          <w:szCs w:val="24"/>
        </w:rPr>
        <w:t>Zona për funksione të tjera</w:t>
      </w:r>
    </w:p>
    <w:p w14:paraId="7C6F872D" w14:textId="74CAF892" w:rsidR="00067EA6" w:rsidRPr="00BB43B4" w:rsidRDefault="00067EA6" w:rsidP="00BF1599">
      <w:pPr>
        <w:autoSpaceDE w:val="0"/>
        <w:autoSpaceDN w:val="0"/>
        <w:adjustRightInd w:val="0"/>
        <w:ind w:firstLine="284"/>
        <w:jc w:val="both"/>
        <w:rPr>
          <w:rFonts w:ascii="Garamond" w:hAnsi="Garamond" w:cs="Garamond"/>
          <w:sz w:val="24"/>
          <w:szCs w:val="24"/>
        </w:rPr>
      </w:pPr>
      <w:r w:rsidRPr="00BB43B4">
        <w:rPr>
          <w:rFonts w:ascii="Garamond" w:hAnsi="Garamond" w:cs="Garamond"/>
          <w:sz w:val="24"/>
          <w:szCs w:val="24"/>
        </w:rPr>
        <w:t>Pe</w:t>
      </w:r>
      <w:r w:rsidR="00FB2DC5" w:rsidRPr="00BB43B4">
        <w:rPr>
          <w:rFonts w:ascii="Garamond" w:hAnsi="Garamond" w:cs="Garamond"/>
          <w:sz w:val="24"/>
          <w:szCs w:val="24"/>
        </w:rPr>
        <w:t>iz</w:t>
      </w:r>
      <w:r w:rsidRPr="00BB43B4">
        <w:rPr>
          <w:rFonts w:ascii="Garamond" w:hAnsi="Garamond" w:cs="Garamond"/>
          <w:sz w:val="24"/>
          <w:szCs w:val="24"/>
        </w:rPr>
        <w:t>azhet pyjore të djegura mund të përdoren edhe për funksione të tjera, si sipërfaqe potenciale për pyllëzim me dr</w:t>
      </w:r>
      <w:r w:rsidR="00FB2DC5" w:rsidRPr="00BB43B4">
        <w:rPr>
          <w:rFonts w:ascii="Garamond" w:hAnsi="Garamond" w:cs="Garamond"/>
          <w:sz w:val="24"/>
          <w:szCs w:val="24"/>
        </w:rPr>
        <w:t>u frutorë, zona për qëllime peiz</w:t>
      </w:r>
      <w:r w:rsidRPr="00BB43B4">
        <w:rPr>
          <w:rFonts w:ascii="Garamond" w:hAnsi="Garamond" w:cs="Garamond"/>
          <w:sz w:val="24"/>
          <w:szCs w:val="24"/>
        </w:rPr>
        <w:t>azhi dhe estetik etj.</w:t>
      </w:r>
    </w:p>
    <w:p w14:paraId="5DA1B8C4" w14:textId="77777777" w:rsidR="00067EA6" w:rsidRPr="00BB43B4" w:rsidRDefault="00067EA6" w:rsidP="00BF1599">
      <w:pPr>
        <w:autoSpaceDE w:val="0"/>
        <w:autoSpaceDN w:val="0"/>
        <w:adjustRightInd w:val="0"/>
        <w:ind w:firstLine="284"/>
        <w:jc w:val="both"/>
        <w:rPr>
          <w:rFonts w:ascii="Garamond" w:hAnsi="Garamond" w:cs="Garamond"/>
          <w:b/>
          <w:bCs/>
          <w:sz w:val="24"/>
          <w:szCs w:val="24"/>
        </w:rPr>
      </w:pPr>
      <w:r w:rsidRPr="00BB43B4">
        <w:rPr>
          <w:rFonts w:ascii="Garamond" w:hAnsi="Garamond" w:cs="Garamond"/>
          <w:b/>
          <w:bCs/>
          <w:sz w:val="24"/>
          <w:szCs w:val="24"/>
        </w:rPr>
        <w:t>A) Pyllëzime me drurë frutorë</w:t>
      </w:r>
    </w:p>
    <w:p w14:paraId="203A14F1" w14:textId="7818E5BC" w:rsidR="00067EA6" w:rsidRPr="00BB43B4" w:rsidRDefault="00067EA6" w:rsidP="00BF1599">
      <w:pPr>
        <w:ind w:firstLine="284"/>
        <w:jc w:val="both"/>
        <w:rPr>
          <w:rFonts w:ascii="Garamond" w:hAnsi="Garamond"/>
          <w:sz w:val="24"/>
          <w:szCs w:val="24"/>
        </w:rPr>
      </w:pPr>
      <w:r w:rsidRPr="00BB43B4">
        <w:rPr>
          <w:rFonts w:ascii="Garamond" w:hAnsi="Garamond"/>
          <w:sz w:val="24"/>
          <w:szCs w:val="24"/>
        </w:rPr>
        <w:t>- Zonat prioritare për ndërhyrje</w:t>
      </w:r>
      <w:r w:rsidR="009F1F69" w:rsidRPr="00BB43B4">
        <w:rPr>
          <w:rFonts w:ascii="Garamond" w:hAnsi="Garamond"/>
          <w:sz w:val="24"/>
          <w:szCs w:val="24"/>
        </w:rPr>
        <w:t>.</w:t>
      </w:r>
    </w:p>
    <w:p w14:paraId="6F421DF1" w14:textId="236246B8"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 xml:space="preserve">Sipërfaqe me tokë pjellore dhe pjerrësi </w:t>
      </w:r>
      <w:r w:rsidR="009F1F69" w:rsidRPr="00BB43B4">
        <w:rPr>
          <w:rFonts w:ascii="Garamond" w:hAnsi="Garamond" w:cs="Garamond"/>
          <w:sz w:val="24"/>
          <w:szCs w:val="24"/>
        </w:rPr>
        <w:t xml:space="preserve">≤ </w:t>
      </w:r>
      <w:r w:rsidRPr="00BB43B4">
        <w:rPr>
          <w:rFonts w:ascii="Garamond" w:hAnsi="Garamond" w:cs="Garamond"/>
          <w:sz w:val="24"/>
          <w:szCs w:val="24"/>
        </w:rPr>
        <w:t>20°.</w:t>
      </w:r>
    </w:p>
    <w:p w14:paraId="56838FD3" w14:textId="77777777"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Toka të përshtatshme për drurë frutore, sipas preferencave të pronarit të tokës.</w:t>
      </w:r>
    </w:p>
    <w:p w14:paraId="10317370" w14:textId="77777777" w:rsidR="00067EA6" w:rsidRPr="00BB43B4" w:rsidRDefault="00067EA6" w:rsidP="00BF1599">
      <w:pPr>
        <w:autoSpaceDE w:val="0"/>
        <w:autoSpaceDN w:val="0"/>
        <w:adjustRightInd w:val="0"/>
        <w:ind w:firstLine="284"/>
        <w:jc w:val="both"/>
        <w:rPr>
          <w:rFonts w:ascii="Garamond" w:hAnsi="Garamond" w:cs="Garamond"/>
          <w:sz w:val="24"/>
          <w:szCs w:val="24"/>
        </w:rPr>
      </w:pPr>
      <w:r w:rsidRPr="00BB43B4">
        <w:rPr>
          <w:rFonts w:ascii="Garamond" w:hAnsi="Garamond"/>
          <w:sz w:val="24"/>
          <w:szCs w:val="24"/>
        </w:rPr>
        <w:t>-</w:t>
      </w:r>
      <w:r w:rsidRPr="00BB43B4">
        <w:rPr>
          <w:rFonts w:ascii="Garamond" w:hAnsi="Garamond" w:cs="Wingdings"/>
          <w:sz w:val="24"/>
          <w:szCs w:val="24"/>
        </w:rPr>
        <w:t xml:space="preserve"> </w:t>
      </w:r>
      <w:r w:rsidRPr="00BB43B4">
        <w:rPr>
          <w:rFonts w:ascii="Garamond" w:hAnsi="Garamond" w:cs="Garamond"/>
          <w:b/>
          <w:bCs/>
          <w:sz w:val="24"/>
          <w:szCs w:val="24"/>
        </w:rPr>
        <w:t>Objektivat e menaxhimit</w:t>
      </w:r>
    </w:p>
    <w:p w14:paraId="542644BC" w14:textId="5E96F645"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Përdorim për prodhim frutor</w:t>
      </w:r>
      <w:r w:rsidR="00770848" w:rsidRPr="00BB43B4">
        <w:rPr>
          <w:rFonts w:ascii="Garamond" w:hAnsi="Garamond" w:cs="Garamond"/>
          <w:sz w:val="24"/>
          <w:szCs w:val="24"/>
        </w:rPr>
        <w:t>,</w:t>
      </w:r>
      <w:r w:rsidRPr="00BB43B4">
        <w:rPr>
          <w:rFonts w:ascii="Garamond" w:hAnsi="Garamond" w:cs="Garamond"/>
          <w:sz w:val="24"/>
          <w:szCs w:val="24"/>
        </w:rPr>
        <w:t xml:space="preserve"> me qëllim rritjen e të ardhurave </w:t>
      </w:r>
      <w:r w:rsidRPr="00E60795">
        <w:rPr>
          <w:rFonts w:ascii="Garamond" w:hAnsi="Garamond" w:cs="Garamond"/>
          <w:sz w:val="24"/>
          <w:szCs w:val="24"/>
        </w:rPr>
        <w:t>të fermerëve.nd</w:t>
      </w:r>
    </w:p>
    <w:p w14:paraId="5B27D136" w14:textId="77777777" w:rsidR="00067EA6" w:rsidRPr="00BB43B4" w:rsidRDefault="00067EA6" w:rsidP="00BF1599">
      <w:pPr>
        <w:autoSpaceDE w:val="0"/>
        <w:autoSpaceDN w:val="0"/>
        <w:adjustRightInd w:val="0"/>
        <w:ind w:firstLine="284"/>
        <w:jc w:val="both"/>
        <w:rPr>
          <w:rFonts w:ascii="Garamond" w:hAnsi="Garamond" w:cs="Garamond"/>
          <w:sz w:val="24"/>
          <w:szCs w:val="24"/>
        </w:rPr>
      </w:pPr>
      <w:r w:rsidRPr="00BB43B4">
        <w:rPr>
          <w:rFonts w:ascii="Garamond" w:hAnsi="Garamond"/>
          <w:sz w:val="24"/>
          <w:szCs w:val="24"/>
        </w:rPr>
        <w:t>-</w:t>
      </w:r>
      <w:r w:rsidRPr="00BB43B4">
        <w:rPr>
          <w:rFonts w:ascii="Garamond" w:hAnsi="Garamond" w:cs="Wingdings"/>
          <w:sz w:val="24"/>
          <w:szCs w:val="24"/>
        </w:rPr>
        <w:t xml:space="preserve"> </w:t>
      </w:r>
      <w:r w:rsidRPr="00BB43B4">
        <w:rPr>
          <w:rFonts w:ascii="Garamond" w:hAnsi="Garamond" w:cs="Garamond"/>
          <w:b/>
          <w:bCs/>
          <w:sz w:val="24"/>
          <w:szCs w:val="24"/>
        </w:rPr>
        <w:t>Metodat e ndërhyrjes</w:t>
      </w:r>
    </w:p>
    <w:p w14:paraId="2191FA8E" w14:textId="6CF01F37"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Mbjellja e llojeve frutore, p.sh. Castanea sativa Mill. (</w:t>
      </w:r>
      <w:r w:rsidR="00770848" w:rsidRPr="00BB43B4">
        <w:rPr>
          <w:rFonts w:ascii="Garamond" w:hAnsi="Garamond" w:cs="Garamond"/>
          <w:sz w:val="24"/>
          <w:szCs w:val="24"/>
        </w:rPr>
        <w:t>gështenja</w:t>
      </w:r>
      <w:r w:rsidRPr="00BB43B4">
        <w:rPr>
          <w:rFonts w:ascii="Garamond" w:hAnsi="Garamond" w:cs="Garamond"/>
          <w:sz w:val="24"/>
          <w:szCs w:val="24"/>
        </w:rPr>
        <w:t>) dhe Prunus avium L. (</w:t>
      </w:r>
      <w:r w:rsidR="00770848" w:rsidRPr="00BB43B4">
        <w:rPr>
          <w:rFonts w:ascii="Garamond" w:hAnsi="Garamond" w:cs="Garamond"/>
          <w:sz w:val="24"/>
          <w:szCs w:val="24"/>
        </w:rPr>
        <w:t xml:space="preserve">qershia </w:t>
      </w:r>
      <w:r w:rsidRPr="00BB43B4">
        <w:rPr>
          <w:rFonts w:ascii="Garamond" w:hAnsi="Garamond" w:cs="Garamond"/>
          <w:sz w:val="24"/>
          <w:szCs w:val="24"/>
        </w:rPr>
        <w:t>e egër).</w:t>
      </w:r>
    </w:p>
    <w:p w14:paraId="7845EFAD" w14:textId="77777777"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Zbatimi i udhëzimeve standarde për mbjelljen dhe kultivimin e drurëve frutore dhe të gështenjës.</w:t>
      </w:r>
    </w:p>
    <w:p w14:paraId="2E08B4BD" w14:textId="77777777" w:rsidR="00067EA6" w:rsidRPr="00BB43B4" w:rsidRDefault="00067EA6" w:rsidP="00BF1599">
      <w:pPr>
        <w:autoSpaceDE w:val="0"/>
        <w:autoSpaceDN w:val="0"/>
        <w:adjustRightInd w:val="0"/>
        <w:ind w:firstLine="284"/>
        <w:jc w:val="both"/>
        <w:rPr>
          <w:rFonts w:ascii="Garamond" w:hAnsi="Garamond" w:cs="Garamond"/>
          <w:sz w:val="24"/>
          <w:szCs w:val="24"/>
        </w:rPr>
      </w:pPr>
      <w:r w:rsidRPr="00BB43B4">
        <w:rPr>
          <w:rFonts w:ascii="Garamond" w:hAnsi="Garamond"/>
          <w:sz w:val="24"/>
          <w:szCs w:val="24"/>
        </w:rPr>
        <w:t>-</w:t>
      </w:r>
      <w:r w:rsidRPr="00BB43B4">
        <w:rPr>
          <w:rFonts w:ascii="Garamond" w:hAnsi="Garamond" w:cs="Wingdings"/>
          <w:sz w:val="24"/>
          <w:szCs w:val="24"/>
        </w:rPr>
        <w:t xml:space="preserve"> </w:t>
      </w:r>
      <w:r w:rsidRPr="00BB43B4">
        <w:rPr>
          <w:rFonts w:ascii="Garamond" w:hAnsi="Garamond" w:cs="Garamond"/>
          <w:b/>
          <w:bCs/>
          <w:sz w:val="24"/>
          <w:szCs w:val="24"/>
        </w:rPr>
        <w:t>Trajtimi i drurëve të dëmtuar</w:t>
      </w:r>
    </w:p>
    <w:p w14:paraId="1F0A77ED" w14:textId="54006FEE"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E60795">
        <w:rPr>
          <w:rFonts w:ascii="Garamond" w:hAnsi="Garamond" w:cs="Garamond"/>
          <w:sz w:val="24"/>
          <w:szCs w:val="24"/>
        </w:rPr>
        <w:t>Prerje rra</w:t>
      </w:r>
      <w:r w:rsidR="00770848" w:rsidRPr="00E60795">
        <w:rPr>
          <w:rFonts w:ascii="Garamond" w:hAnsi="Garamond" w:cs="Garamond"/>
          <w:sz w:val="24"/>
          <w:szCs w:val="24"/>
        </w:rPr>
        <w:t>fs</w:t>
      </w:r>
      <w:r w:rsidRPr="00E60795">
        <w:rPr>
          <w:rFonts w:ascii="Garamond" w:hAnsi="Garamond" w:cs="Garamond"/>
          <w:sz w:val="24"/>
          <w:szCs w:val="24"/>
        </w:rPr>
        <w:t>h e</w:t>
      </w:r>
      <w:r w:rsidRPr="00BB43B4">
        <w:rPr>
          <w:rFonts w:ascii="Garamond" w:hAnsi="Garamond" w:cs="Garamond"/>
          <w:sz w:val="24"/>
          <w:szCs w:val="24"/>
        </w:rPr>
        <w:t xml:space="preserve"> të gjithë drurëve të dëmtuar të dëmtuar nga zjarri</w:t>
      </w:r>
      <w:r w:rsidR="00770848" w:rsidRPr="00BB43B4">
        <w:rPr>
          <w:rFonts w:ascii="Garamond" w:hAnsi="Garamond" w:cs="Garamond"/>
          <w:sz w:val="24"/>
          <w:szCs w:val="24"/>
        </w:rPr>
        <w:t>.</w:t>
      </w:r>
    </w:p>
    <w:p w14:paraId="6FA77A97" w14:textId="77777777" w:rsidR="00067EA6" w:rsidRPr="00BB43B4" w:rsidRDefault="00067EA6" w:rsidP="00BF1599">
      <w:pPr>
        <w:tabs>
          <w:tab w:val="left" w:pos="980"/>
        </w:tabs>
        <w:autoSpaceDE w:val="0"/>
        <w:autoSpaceDN w:val="0"/>
        <w:adjustRightInd w:val="0"/>
        <w:ind w:firstLine="284"/>
        <w:jc w:val="center"/>
        <w:rPr>
          <w:rFonts w:ascii="Garamond" w:hAnsi="Garamond" w:cs="Garamond"/>
          <w:sz w:val="24"/>
          <w:szCs w:val="24"/>
        </w:rPr>
      </w:pPr>
      <w:r w:rsidRPr="00BB43B4">
        <w:rPr>
          <w:rFonts w:ascii="Garamond" w:hAnsi="Garamond" w:cs="Garamond"/>
          <w:noProof/>
          <w:sz w:val="24"/>
          <w:szCs w:val="24"/>
          <w:lang w:eastAsia="sq-AL"/>
        </w:rPr>
        <w:drawing>
          <wp:inline distT="0" distB="0" distL="0" distR="0" wp14:anchorId="5F1490DB" wp14:editId="330618B2">
            <wp:extent cx="4188460" cy="1847215"/>
            <wp:effectExtent l="0" t="0" r="2540" b="63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188460" cy="1847215"/>
                    </a:xfrm>
                    <a:prstGeom prst="rect">
                      <a:avLst/>
                    </a:prstGeom>
                    <a:noFill/>
                  </pic:spPr>
                </pic:pic>
              </a:graphicData>
            </a:graphic>
          </wp:inline>
        </w:drawing>
      </w:r>
    </w:p>
    <w:tbl>
      <w:tblPr>
        <w:tblStyle w:val="TableGrid"/>
        <w:tblW w:w="0" w:type="auto"/>
        <w:tblInd w:w="1838" w:type="dxa"/>
        <w:tblLook w:val="04A0" w:firstRow="1" w:lastRow="0" w:firstColumn="1" w:lastColumn="0" w:noHBand="0" w:noVBand="1"/>
      </w:tblPr>
      <w:tblGrid>
        <w:gridCol w:w="6095"/>
      </w:tblGrid>
      <w:tr w:rsidR="00067EA6" w:rsidRPr="00BB43B4" w14:paraId="11FF4BAC" w14:textId="77777777" w:rsidTr="00BF1599">
        <w:tc>
          <w:tcPr>
            <w:tcW w:w="6095" w:type="dxa"/>
          </w:tcPr>
          <w:p w14:paraId="0716D53D" w14:textId="799B7E48" w:rsidR="00067EA6" w:rsidRPr="00BB43B4" w:rsidRDefault="00770848" w:rsidP="00BF1599">
            <w:pPr>
              <w:widowControl w:val="0"/>
              <w:tabs>
                <w:tab w:val="left" w:pos="980"/>
              </w:tabs>
              <w:autoSpaceDE w:val="0"/>
              <w:autoSpaceDN w:val="0"/>
              <w:ind w:firstLine="284"/>
              <w:jc w:val="center"/>
              <w:rPr>
                <w:rFonts w:ascii="Garamond" w:eastAsia="Times New Roman" w:hAnsi="Garamond" w:cs="Times New Roman"/>
                <w:i/>
                <w:sz w:val="24"/>
                <w:szCs w:val="24"/>
              </w:rPr>
            </w:pPr>
            <w:r w:rsidRPr="00BB43B4">
              <w:rPr>
                <w:rFonts w:ascii="Garamond" w:eastAsia="Times New Roman" w:hAnsi="Garamond" w:cs="Times New Roman"/>
                <w:i/>
                <w:sz w:val="24"/>
                <w:szCs w:val="24"/>
              </w:rPr>
              <w:t>Fig. 17. Ripyllëzim me gështenjë.</w:t>
            </w:r>
          </w:p>
        </w:tc>
      </w:tr>
    </w:tbl>
    <w:p w14:paraId="0A06B60B" w14:textId="77777777" w:rsidR="00067EA6" w:rsidRPr="00BB43B4" w:rsidRDefault="00067EA6" w:rsidP="00BF1599">
      <w:pPr>
        <w:widowControl w:val="0"/>
        <w:tabs>
          <w:tab w:val="left" w:pos="982"/>
        </w:tabs>
        <w:autoSpaceDE w:val="0"/>
        <w:autoSpaceDN w:val="0"/>
        <w:ind w:firstLine="284"/>
        <w:jc w:val="center"/>
        <w:rPr>
          <w:rFonts w:ascii="Garamond" w:hAnsi="Garamond"/>
          <w:sz w:val="24"/>
          <w:szCs w:val="24"/>
        </w:rPr>
      </w:pPr>
    </w:p>
    <w:p w14:paraId="3E826C15" w14:textId="77777777" w:rsidR="00067EA6" w:rsidRPr="00BB43B4" w:rsidRDefault="00067EA6" w:rsidP="00BF1599">
      <w:pPr>
        <w:autoSpaceDE w:val="0"/>
        <w:autoSpaceDN w:val="0"/>
        <w:adjustRightInd w:val="0"/>
        <w:ind w:firstLine="284"/>
        <w:jc w:val="both"/>
        <w:rPr>
          <w:rFonts w:ascii="Garamond" w:hAnsi="Garamond" w:cs="Garamond"/>
          <w:b/>
          <w:bCs/>
          <w:sz w:val="24"/>
          <w:szCs w:val="24"/>
        </w:rPr>
      </w:pPr>
      <w:r w:rsidRPr="00BB43B4">
        <w:rPr>
          <w:rFonts w:ascii="Garamond" w:hAnsi="Garamond" w:cs="Garamond"/>
          <w:b/>
          <w:bCs/>
          <w:sz w:val="24"/>
          <w:szCs w:val="24"/>
        </w:rPr>
        <w:t>B) Menaxhimi “sa me afër natyrës” (</w:t>
      </w:r>
      <w:r w:rsidRPr="00BB43B4">
        <w:rPr>
          <w:rFonts w:ascii="Garamond" w:hAnsi="Garamond" w:cs="Garamond"/>
          <w:b/>
          <w:bCs/>
          <w:i/>
          <w:sz w:val="24"/>
          <w:szCs w:val="24"/>
        </w:rPr>
        <w:t>Close to nature</w:t>
      </w:r>
      <w:r w:rsidRPr="00BB43B4">
        <w:rPr>
          <w:rFonts w:ascii="Garamond" w:hAnsi="Garamond" w:cs="Garamond"/>
          <w:b/>
          <w:bCs/>
          <w:sz w:val="24"/>
          <w:szCs w:val="24"/>
        </w:rPr>
        <w:t>)</w:t>
      </w:r>
    </w:p>
    <w:p w14:paraId="2C79424A" w14:textId="77777777" w:rsidR="00067EA6" w:rsidRPr="00BB43B4" w:rsidRDefault="00067EA6" w:rsidP="00BF1599">
      <w:pPr>
        <w:autoSpaceDE w:val="0"/>
        <w:autoSpaceDN w:val="0"/>
        <w:adjustRightInd w:val="0"/>
        <w:ind w:firstLine="284"/>
        <w:jc w:val="both"/>
        <w:rPr>
          <w:rFonts w:ascii="Garamond" w:hAnsi="Garamond" w:cs="Garamond"/>
          <w:b/>
          <w:bCs/>
          <w:sz w:val="24"/>
          <w:szCs w:val="24"/>
        </w:rPr>
      </w:pPr>
      <w:r w:rsidRPr="00BB43B4">
        <w:rPr>
          <w:rFonts w:ascii="Garamond" w:hAnsi="Garamond" w:cs="Garamond"/>
          <w:b/>
          <w:bCs/>
          <w:sz w:val="24"/>
          <w:szCs w:val="24"/>
        </w:rPr>
        <w:t xml:space="preserve"> </w:t>
      </w:r>
      <w:r w:rsidRPr="00BB43B4">
        <w:rPr>
          <w:rFonts w:ascii="Garamond" w:hAnsi="Garamond" w:cs="Garamond"/>
          <w:sz w:val="24"/>
          <w:szCs w:val="24"/>
        </w:rPr>
        <w:t xml:space="preserve">Menaxhimi “sa më afër natyrës”, synon rikuperimin afatgjatë të ekosistemit me ndërhyrje minimale. </w:t>
      </w:r>
    </w:p>
    <w:p w14:paraId="42F0D07F" w14:textId="77777777" w:rsidR="00067EA6" w:rsidRPr="00BB43B4" w:rsidRDefault="00067EA6" w:rsidP="00BF1599">
      <w:pPr>
        <w:autoSpaceDE w:val="0"/>
        <w:autoSpaceDN w:val="0"/>
        <w:adjustRightInd w:val="0"/>
        <w:ind w:firstLine="284"/>
        <w:jc w:val="both"/>
        <w:rPr>
          <w:rFonts w:ascii="Garamond" w:hAnsi="Garamond" w:cs="Garamond"/>
          <w:sz w:val="24"/>
          <w:szCs w:val="24"/>
        </w:rPr>
      </w:pPr>
      <w:r w:rsidRPr="00BB43B4">
        <w:rPr>
          <w:rFonts w:ascii="Garamond" w:hAnsi="Garamond"/>
          <w:sz w:val="24"/>
          <w:szCs w:val="24"/>
        </w:rPr>
        <w:t>-</w:t>
      </w:r>
      <w:r w:rsidRPr="00BB43B4">
        <w:rPr>
          <w:rFonts w:ascii="Garamond" w:hAnsi="Garamond" w:cs="Wingdings"/>
          <w:sz w:val="24"/>
          <w:szCs w:val="24"/>
        </w:rPr>
        <w:t xml:space="preserve"> </w:t>
      </w:r>
      <w:r w:rsidRPr="00BB43B4">
        <w:rPr>
          <w:rFonts w:ascii="Garamond" w:hAnsi="Garamond" w:cs="Garamond"/>
          <w:b/>
          <w:bCs/>
          <w:sz w:val="24"/>
          <w:szCs w:val="24"/>
        </w:rPr>
        <w:t>Zonat prioritare për ndërhyrje</w:t>
      </w:r>
    </w:p>
    <w:p w14:paraId="2B7B7A25" w14:textId="33BD4E55"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Zona të restauruara pjesërisht në mënyrë natyrore, por që kërkojnë mbjellje plotësuese, për shkak të mun</w:t>
      </w:r>
      <w:r w:rsidR="00BF1599" w:rsidRPr="00BB43B4">
        <w:rPr>
          <w:rFonts w:ascii="Garamond" w:hAnsi="Garamond" w:cs="Garamond"/>
          <w:sz w:val="24"/>
          <w:szCs w:val="24"/>
        </w:rPr>
        <w:t>gesës së filizërisë dhe prodhi</w:t>
      </w:r>
      <w:r w:rsidRPr="00BB43B4">
        <w:rPr>
          <w:rFonts w:ascii="Garamond" w:hAnsi="Garamond" w:cs="Garamond"/>
          <w:sz w:val="24"/>
          <w:szCs w:val="24"/>
        </w:rPr>
        <w:t>mit të ulët pyjor.</w:t>
      </w:r>
    </w:p>
    <w:p w14:paraId="3B09A765" w14:textId="77777777"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Zona ku rigjenerimi pas zjarrit është i ngadaltë.</w:t>
      </w:r>
    </w:p>
    <w:p w14:paraId="7C67B23E" w14:textId="77777777" w:rsidR="00067EA6" w:rsidRPr="00BB43B4" w:rsidRDefault="00067EA6" w:rsidP="00BF1599">
      <w:pPr>
        <w:autoSpaceDE w:val="0"/>
        <w:autoSpaceDN w:val="0"/>
        <w:adjustRightInd w:val="0"/>
        <w:ind w:firstLine="284"/>
        <w:jc w:val="both"/>
        <w:rPr>
          <w:rFonts w:ascii="Garamond" w:hAnsi="Garamond" w:cs="Garamond"/>
          <w:sz w:val="24"/>
          <w:szCs w:val="24"/>
        </w:rPr>
      </w:pPr>
      <w:r w:rsidRPr="00BB43B4">
        <w:rPr>
          <w:rFonts w:ascii="Garamond" w:hAnsi="Garamond"/>
          <w:sz w:val="24"/>
          <w:szCs w:val="24"/>
        </w:rPr>
        <w:t>-</w:t>
      </w:r>
      <w:r w:rsidRPr="00BB43B4">
        <w:rPr>
          <w:rFonts w:ascii="Garamond" w:hAnsi="Garamond" w:cs="Wingdings"/>
          <w:sz w:val="24"/>
          <w:szCs w:val="24"/>
        </w:rPr>
        <w:t xml:space="preserve"> </w:t>
      </w:r>
      <w:r w:rsidRPr="00BB43B4">
        <w:rPr>
          <w:rFonts w:ascii="Garamond" w:hAnsi="Garamond" w:cs="Garamond"/>
          <w:b/>
          <w:bCs/>
          <w:sz w:val="24"/>
          <w:szCs w:val="24"/>
        </w:rPr>
        <w:t>Objektivat e menaxhimit</w:t>
      </w:r>
    </w:p>
    <w:p w14:paraId="312DEB96" w14:textId="77777777"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Përshpejtimi i procesit të restaurimit të zonave të djegura përmes mbjelljeve plotësuese.</w:t>
      </w:r>
    </w:p>
    <w:p w14:paraId="49B3A518" w14:textId="77777777" w:rsidR="00067EA6" w:rsidRPr="00BB43B4" w:rsidRDefault="00067EA6" w:rsidP="00BF1599">
      <w:pPr>
        <w:autoSpaceDE w:val="0"/>
        <w:autoSpaceDN w:val="0"/>
        <w:adjustRightInd w:val="0"/>
        <w:ind w:firstLine="284"/>
        <w:jc w:val="both"/>
        <w:rPr>
          <w:rFonts w:ascii="Garamond" w:hAnsi="Garamond" w:cs="Garamond"/>
          <w:sz w:val="24"/>
          <w:szCs w:val="24"/>
        </w:rPr>
      </w:pPr>
      <w:r w:rsidRPr="00BB43B4">
        <w:rPr>
          <w:rFonts w:ascii="Garamond" w:hAnsi="Garamond"/>
          <w:sz w:val="24"/>
          <w:szCs w:val="24"/>
        </w:rPr>
        <w:t>-</w:t>
      </w:r>
      <w:r w:rsidRPr="00BB43B4">
        <w:rPr>
          <w:rFonts w:ascii="Garamond" w:hAnsi="Garamond" w:cs="Wingdings"/>
          <w:sz w:val="24"/>
          <w:szCs w:val="24"/>
        </w:rPr>
        <w:t xml:space="preserve"> </w:t>
      </w:r>
      <w:r w:rsidRPr="00BB43B4">
        <w:rPr>
          <w:rFonts w:ascii="Garamond" w:hAnsi="Garamond" w:cs="Garamond"/>
          <w:b/>
          <w:bCs/>
          <w:sz w:val="24"/>
          <w:szCs w:val="24"/>
        </w:rPr>
        <w:t>Pyllëzime me qëllim dendësim të vegjetacionit pyjor</w:t>
      </w:r>
    </w:p>
    <w:p w14:paraId="0BD16E20" w14:textId="77777777"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 xml:space="preserve">Mbjellja e fidanëve të llojeve rezistente ndaj thatësirës (p.sh. </w:t>
      </w:r>
      <w:r w:rsidRPr="00BB43B4">
        <w:rPr>
          <w:rFonts w:ascii="Garamond" w:hAnsi="Garamond" w:cs="Garamond"/>
          <w:i/>
          <w:iCs/>
          <w:sz w:val="24"/>
          <w:szCs w:val="24"/>
        </w:rPr>
        <w:t>Quercus coccifera</w:t>
      </w:r>
      <w:r w:rsidRPr="00BB43B4">
        <w:rPr>
          <w:rFonts w:ascii="Garamond" w:hAnsi="Garamond" w:cs="Garamond"/>
          <w:sz w:val="24"/>
          <w:szCs w:val="24"/>
        </w:rPr>
        <w:t xml:space="preserve">, </w:t>
      </w:r>
      <w:r w:rsidRPr="00BB43B4">
        <w:rPr>
          <w:rFonts w:ascii="Garamond" w:hAnsi="Garamond" w:cs="Garamond"/>
          <w:i/>
          <w:iCs/>
          <w:sz w:val="24"/>
          <w:szCs w:val="24"/>
        </w:rPr>
        <w:t>Pinus halepensis</w:t>
      </w:r>
      <w:r w:rsidRPr="00BB43B4">
        <w:rPr>
          <w:rFonts w:ascii="Garamond" w:hAnsi="Garamond" w:cs="Garamond"/>
          <w:sz w:val="24"/>
          <w:szCs w:val="24"/>
        </w:rPr>
        <w:t>) ose mbjellje direkte me farë.</w:t>
      </w:r>
    </w:p>
    <w:p w14:paraId="7C7A8462" w14:textId="77777777" w:rsidR="00067EA6" w:rsidRPr="00BB43B4" w:rsidRDefault="00067EA6" w:rsidP="00BF1599">
      <w:pPr>
        <w:autoSpaceDE w:val="0"/>
        <w:autoSpaceDN w:val="0"/>
        <w:adjustRightInd w:val="0"/>
        <w:ind w:firstLine="284"/>
        <w:jc w:val="both"/>
        <w:rPr>
          <w:rFonts w:ascii="Garamond" w:hAnsi="Garamond" w:cs="Garamond"/>
          <w:sz w:val="24"/>
          <w:szCs w:val="24"/>
        </w:rPr>
      </w:pPr>
      <w:r w:rsidRPr="00BB43B4">
        <w:rPr>
          <w:rFonts w:ascii="Garamond" w:hAnsi="Garamond"/>
          <w:sz w:val="24"/>
          <w:szCs w:val="24"/>
        </w:rPr>
        <w:t>-</w:t>
      </w:r>
      <w:r w:rsidRPr="00BB43B4">
        <w:rPr>
          <w:rFonts w:ascii="Garamond" w:hAnsi="Garamond" w:cs="Wingdings"/>
          <w:sz w:val="24"/>
          <w:szCs w:val="24"/>
        </w:rPr>
        <w:t xml:space="preserve"> </w:t>
      </w:r>
      <w:r w:rsidRPr="00BB43B4">
        <w:rPr>
          <w:rFonts w:ascii="Garamond" w:hAnsi="Garamond" w:cs="Garamond"/>
          <w:b/>
          <w:bCs/>
          <w:sz w:val="24"/>
          <w:szCs w:val="24"/>
        </w:rPr>
        <w:t>Trajtimi i drurëve të dëmtuar</w:t>
      </w:r>
    </w:p>
    <w:p w14:paraId="03359DBD" w14:textId="77777777" w:rsidR="00067EA6" w:rsidRPr="00BB43B4" w:rsidRDefault="00067EA6" w:rsidP="00BF1599">
      <w:pPr>
        <w:tabs>
          <w:tab w:val="left" w:pos="720"/>
        </w:tabs>
        <w:autoSpaceDE w:val="0"/>
        <w:autoSpaceDN w:val="0"/>
        <w:adjustRightInd w:val="0"/>
        <w:ind w:firstLine="284"/>
        <w:jc w:val="both"/>
        <w:rPr>
          <w:rFonts w:ascii="Garamond" w:hAnsi="Garamond" w:cs="Garamond"/>
          <w:sz w:val="24"/>
          <w:szCs w:val="24"/>
        </w:rPr>
      </w:pPr>
      <w:r w:rsidRPr="00BB43B4">
        <w:rPr>
          <w:rFonts w:ascii="Garamond" w:hAnsi="Garamond" w:cs="Symbol"/>
          <w:sz w:val="24"/>
          <w:szCs w:val="24"/>
        </w:rPr>
        <w:t xml:space="preserve">- </w:t>
      </w:r>
      <w:r w:rsidRPr="00BB43B4">
        <w:rPr>
          <w:rFonts w:ascii="Garamond" w:hAnsi="Garamond" w:cs="Garamond"/>
          <w:sz w:val="24"/>
          <w:szCs w:val="24"/>
        </w:rPr>
        <w:t>Mbajtja</w:t>
      </w:r>
      <w:r w:rsidRPr="00BB43B4">
        <w:rPr>
          <w:rFonts w:ascii="Garamond" w:hAnsi="Garamond" w:cs="Garamond"/>
          <w:b/>
          <w:bCs/>
          <w:sz w:val="24"/>
          <w:szCs w:val="24"/>
        </w:rPr>
        <w:t xml:space="preserve"> </w:t>
      </w:r>
      <w:r w:rsidRPr="00BB43B4">
        <w:rPr>
          <w:rFonts w:ascii="Garamond" w:hAnsi="Garamond" w:cs="Garamond"/>
          <w:sz w:val="24"/>
          <w:szCs w:val="24"/>
        </w:rPr>
        <w:t>e sa më shumë drurëve të dëmtuar, për të mbështetur proceset ekologjike të rigjenerimit dhe stabilitetin e ekosistemit.</w:t>
      </w:r>
    </w:p>
    <w:p w14:paraId="3AF11222" w14:textId="77777777" w:rsidR="00067EA6" w:rsidRPr="00BB43B4" w:rsidRDefault="00067EA6" w:rsidP="00BF1599">
      <w:pPr>
        <w:pStyle w:val="BodyText"/>
        <w:ind w:firstLine="284"/>
        <w:jc w:val="center"/>
        <w:rPr>
          <w:rFonts w:ascii="Garamond" w:hAnsi="Garamond"/>
          <w:spacing w:val="-2"/>
          <w:w w:val="105"/>
          <w:szCs w:val="24"/>
        </w:rPr>
      </w:pPr>
      <w:r w:rsidRPr="00BB43B4">
        <w:rPr>
          <w:rFonts w:ascii="Garamond" w:hAnsi="Garamond"/>
          <w:noProof/>
          <w:szCs w:val="24"/>
          <w:lang w:eastAsia="sq-AL"/>
        </w:rPr>
        <w:drawing>
          <wp:inline distT="0" distB="0" distL="0" distR="0" wp14:anchorId="0BEE372A" wp14:editId="4CC6F935">
            <wp:extent cx="3633732" cy="1661160"/>
            <wp:effectExtent l="0" t="0" r="508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3645985" cy="1666761"/>
                    </a:xfrm>
                    <a:prstGeom prst="rect">
                      <a:avLst/>
                    </a:prstGeom>
                  </pic:spPr>
                </pic:pic>
              </a:graphicData>
            </a:graphic>
          </wp:inline>
        </w:drawing>
      </w:r>
    </w:p>
    <w:tbl>
      <w:tblPr>
        <w:tblStyle w:val="TableGrid"/>
        <w:tblW w:w="0" w:type="auto"/>
        <w:tblInd w:w="1980" w:type="dxa"/>
        <w:tblLook w:val="04A0" w:firstRow="1" w:lastRow="0" w:firstColumn="1" w:lastColumn="0" w:noHBand="0" w:noVBand="1"/>
      </w:tblPr>
      <w:tblGrid>
        <w:gridCol w:w="5812"/>
      </w:tblGrid>
      <w:tr w:rsidR="00067EA6" w:rsidRPr="00BB43B4" w14:paraId="4A63E8FC" w14:textId="77777777" w:rsidTr="00BF1599">
        <w:tc>
          <w:tcPr>
            <w:tcW w:w="5812" w:type="dxa"/>
          </w:tcPr>
          <w:p w14:paraId="4D517E37" w14:textId="53FE7FDE" w:rsidR="00067EA6" w:rsidRPr="00BB43B4" w:rsidRDefault="00067EA6" w:rsidP="00BF1599">
            <w:pPr>
              <w:ind w:firstLine="284"/>
              <w:jc w:val="center"/>
              <w:rPr>
                <w:rFonts w:ascii="Garamond" w:hAnsi="Garamond"/>
                <w:i/>
                <w:sz w:val="20"/>
                <w:szCs w:val="20"/>
              </w:rPr>
            </w:pPr>
            <w:r w:rsidRPr="00BB43B4">
              <w:rPr>
                <w:rFonts w:ascii="Garamond" w:hAnsi="Garamond" w:cs="Times New Roman"/>
                <w:i/>
                <w:sz w:val="20"/>
                <w:szCs w:val="20"/>
              </w:rPr>
              <w:t xml:space="preserve">Figura 18: </w:t>
            </w:r>
            <w:r w:rsidR="00BF1599" w:rsidRPr="00BB43B4">
              <w:rPr>
                <w:rFonts w:ascii="Garamond" w:hAnsi="Garamond" w:cs="Times New Roman"/>
                <w:i/>
                <w:sz w:val="20"/>
                <w:szCs w:val="20"/>
              </w:rPr>
              <w:t>Pyllëzim</w:t>
            </w:r>
            <w:r w:rsidRPr="00BB43B4">
              <w:rPr>
                <w:rFonts w:ascii="Garamond" w:hAnsi="Garamond" w:cs="Times New Roman"/>
                <w:i/>
                <w:sz w:val="20"/>
                <w:szCs w:val="20"/>
              </w:rPr>
              <w:t xml:space="preserve"> me bredh (pas zjarrit) pas zjarrit</w:t>
            </w:r>
          </w:p>
        </w:tc>
      </w:tr>
    </w:tbl>
    <w:p w14:paraId="75EDDFB0" w14:textId="77777777" w:rsidR="00067EA6" w:rsidRPr="00BB43B4" w:rsidRDefault="00067EA6" w:rsidP="00BF1599">
      <w:pPr>
        <w:pStyle w:val="BodyText"/>
        <w:ind w:firstLine="284"/>
        <w:rPr>
          <w:rFonts w:ascii="Garamond" w:hAnsi="Garamond"/>
          <w:spacing w:val="-2"/>
          <w:w w:val="105"/>
          <w:szCs w:val="24"/>
        </w:rPr>
      </w:pPr>
    </w:p>
    <w:p w14:paraId="41AB6277" w14:textId="38B872C1" w:rsidR="00067EA6" w:rsidRPr="00BB43B4" w:rsidRDefault="00067EA6" w:rsidP="00BF1599">
      <w:pPr>
        <w:ind w:firstLine="284"/>
        <w:outlineLvl w:val="2"/>
        <w:rPr>
          <w:rFonts w:ascii="Garamond" w:hAnsi="Garamond"/>
          <w:b/>
          <w:bCs/>
          <w:sz w:val="24"/>
          <w:szCs w:val="24"/>
        </w:rPr>
      </w:pPr>
      <w:r w:rsidRPr="00BB43B4">
        <w:rPr>
          <w:rFonts w:ascii="Garamond" w:hAnsi="Garamond"/>
          <w:b/>
          <w:bCs/>
          <w:sz w:val="24"/>
          <w:szCs w:val="24"/>
        </w:rPr>
        <w:lastRenderedPageBreak/>
        <w:t>C) Pyllëzime me funksion pei</w:t>
      </w:r>
      <w:r w:rsidR="00770848" w:rsidRPr="00BB43B4">
        <w:rPr>
          <w:rFonts w:ascii="Garamond" w:hAnsi="Garamond"/>
          <w:b/>
          <w:bCs/>
          <w:sz w:val="24"/>
          <w:szCs w:val="24"/>
        </w:rPr>
        <w:t>z</w:t>
      </w:r>
      <w:r w:rsidRPr="00BB43B4">
        <w:rPr>
          <w:rFonts w:ascii="Garamond" w:hAnsi="Garamond"/>
          <w:b/>
          <w:bCs/>
          <w:sz w:val="24"/>
          <w:szCs w:val="24"/>
        </w:rPr>
        <w:t xml:space="preserve">azhi dhe </w:t>
      </w:r>
      <w:r w:rsidRPr="00E60795">
        <w:rPr>
          <w:rFonts w:ascii="Garamond" w:hAnsi="Garamond"/>
          <w:b/>
          <w:bCs/>
          <w:sz w:val="24"/>
          <w:szCs w:val="24"/>
        </w:rPr>
        <w:t>esteik</w:t>
      </w:r>
    </w:p>
    <w:p w14:paraId="66ED4F10" w14:textId="77777777" w:rsidR="00067EA6" w:rsidRPr="00BB43B4" w:rsidRDefault="00067EA6" w:rsidP="00BF1599">
      <w:pPr>
        <w:pStyle w:val="ListParagraph"/>
        <w:ind w:left="0" w:firstLine="284"/>
        <w:jc w:val="both"/>
        <w:outlineLvl w:val="2"/>
        <w:rPr>
          <w:rFonts w:ascii="Garamond" w:hAnsi="Garamond"/>
          <w:b/>
          <w:bCs/>
          <w:sz w:val="24"/>
          <w:szCs w:val="24"/>
        </w:rPr>
      </w:pPr>
      <w:r w:rsidRPr="00BB43B4">
        <w:rPr>
          <w:rFonts w:ascii="Garamond" w:hAnsi="Garamond"/>
          <w:b/>
          <w:bCs/>
          <w:sz w:val="24"/>
          <w:szCs w:val="24"/>
        </w:rPr>
        <w:t>- Zonat prioritare për ndërhyrje</w:t>
      </w:r>
    </w:p>
    <w:p w14:paraId="38FEFEDE"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 Zona pranë rrugëve kombëtare dhe rreth qendrave urbane.</w:t>
      </w:r>
    </w:p>
    <w:p w14:paraId="29844D43" w14:textId="1717234B" w:rsidR="00067EA6" w:rsidRPr="00BB43B4" w:rsidRDefault="00067EA6" w:rsidP="00BF1599">
      <w:pPr>
        <w:ind w:firstLine="284"/>
        <w:jc w:val="both"/>
        <w:rPr>
          <w:rFonts w:ascii="Garamond" w:hAnsi="Garamond"/>
          <w:sz w:val="24"/>
          <w:szCs w:val="24"/>
        </w:rPr>
      </w:pPr>
      <w:r w:rsidRPr="00BB43B4">
        <w:rPr>
          <w:rFonts w:ascii="Garamond" w:hAnsi="Garamond"/>
          <w:sz w:val="24"/>
          <w:szCs w:val="24"/>
        </w:rPr>
        <w:t>- Zona pranë zonave kulturore, zonave të mbrojtura për qëllime pe</w:t>
      </w:r>
      <w:r w:rsidR="00FB2DC5" w:rsidRPr="00BB43B4">
        <w:rPr>
          <w:rFonts w:ascii="Garamond" w:hAnsi="Garamond"/>
          <w:sz w:val="24"/>
          <w:szCs w:val="24"/>
        </w:rPr>
        <w:t>iz</w:t>
      </w:r>
      <w:r w:rsidRPr="00BB43B4">
        <w:rPr>
          <w:rFonts w:ascii="Garamond" w:hAnsi="Garamond"/>
          <w:sz w:val="24"/>
          <w:szCs w:val="24"/>
        </w:rPr>
        <w:t>azhi</w:t>
      </w:r>
      <w:r w:rsidR="00770848" w:rsidRPr="00BB43B4">
        <w:rPr>
          <w:rFonts w:ascii="Garamond" w:hAnsi="Garamond"/>
          <w:sz w:val="24"/>
          <w:szCs w:val="24"/>
        </w:rPr>
        <w:t>,</w:t>
      </w:r>
      <w:r w:rsidRPr="00BB43B4">
        <w:rPr>
          <w:rFonts w:ascii="Garamond" w:hAnsi="Garamond"/>
          <w:sz w:val="24"/>
          <w:szCs w:val="24"/>
        </w:rPr>
        <w:t xml:space="preserve"> si dhe zonave turistike.</w:t>
      </w:r>
    </w:p>
    <w:p w14:paraId="5394C92C" w14:textId="77777777" w:rsidR="00067EA6" w:rsidRPr="00BB43B4" w:rsidRDefault="00067EA6" w:rsidP="00BF1599">
      <w:pPr>
        <w:pStyle w:val="ListParagraph"/>
        <w:ind w:left="0" w:firstLine="284"/>
        <w:jc w:val="both"/>
        <w:rPr>
          <w:rFonts w:ascii="Garamond" w:hAnsi="Garamond"/>
          <w:sz w:val="24"/>
          <w:szCs w:val="24"/>
        </w:rPr>
      </w:pPr>
      <w:r w:rsidRPr="00BB43B4">
        <w:rPr>
          <w:rFonts w:ascii="Garamond" w:hAnsi="Garamond"/>
          <w:b/>
          <w:bCs/>
          <w:sz w:val="24"/>
          <w:szCs w:val="24"/>
        </w:rPr>
        <w:t>- Objektivat e menaxhimit</w:t>
      </w:r>
    </w:p>
    <w:p w14:paraId="0DF681EB" w14:textId="37CBE7CC" w:rsidR="00067EA6" w:rsidRPr="00BB43B4" w:rsidRDefault="00067EA6" w:rsidP="00BF1599">
      <w:pPr>
        <w:ind w:firstLine="284"/>
        <w:jc w:val="both"/>
        <w:rPr>
          <w:rFonts w:ascii="Garamond" w:hAnsi="Garamond"/>
          <w:sz w:val="24"/>
          <w:szCs w:val="24"/>
        </w:rPr>
      </w:pPr>
      <w:r w:rsidRPr="00BB43B4">
        <w:rPr>
          <w:rFonts w:ascii="Garamond" w:hAnsi="Garamond"/>
          <w:sz w:val="24"/>
          <w:szCs w:val="24"/>
        </w:rPr>
        <w:t>- Rikthimi i vlerës së pe</w:t>
      </w:r>
      <w:r w:rsidR="00FB2DC5" w:rsidRPr="00BB43B4">
        <w:rPr>
          <w:rFonts w:ascii="Garamond" w:hAnsi="Garamond"/>
          <w:sz w:val="24"/>
          <w:szCs w:val="24"/>
        </w:rPr>
        <w:t>iz</w:t>
      </w:r>
      <w:r w:rsidRPr="00BB43B4">
        <w:rPr>
          <w:rFonts w:ascii="Garamond" w:hAnsi="Garamond"/>
          <w:sz w:val="24"/>
          <w:szCs w:val="24"/>
        </w:rPr>
        <w:t>azhit pas zjarrit përmes mbjelljes së llojeve dekorative.</w:t>
      </w:r>
    </w:p>
    <w:p w14:paraId="44E2BB2F" w14:textId="43665117" w:rsidR="00067EA6" w:rsidRPr="00BB43B4" w:rsidRDefault="00067EA6" w:rsidP="00BF1599">
      <w:pPr>
        <w:pStyle w:val="ListParagraph"/>
        <w:ind w:left="0" w:firstLine="284"/>
        <w:jc w:val="both"/>
        <w:rPr>
          <w:rFonts w:ascii="Garamond" w:hAnsi="Garamond"/>
          <w:sz w:val="24"/>
          <w:szCs w:val="24"/>
        </w:rPr>
      </w:pPr>
      <w:r w:rsidRPr="00BB43B4">
        <w:rPr>
          <w:rFonts w:ascii="Garamond" w:hAnsi="Garamond"/>
          <w:b/>
          <w:bCs/>
          <w:sz w:val="24"/>
          <w:szCs w:val="24"/>
        </w:rPr>
        <w:t>- Pyllëzime për qëllime pe</w:t>
      </w:r>
      <w:r w:rsidR="00FB2DC5" w:rsidRPr="00BB43B4">
        <w:rPr>
          <w:rFonts w:ascii="Garamond" w:hAnsi="Garamond"/>
          <w:b/>
          <w:bCs/>
          <w:sz w:val="24"/>
          <w:szCs w:val="24"/>
        </w:rPr>
        <w:t>iz</w:t>
      </w:r>
      <w:r w:rsidRPr="00BB43B4">
        <w:rPr>
          <w:rFonts w:ascii="Garamond" w:hAnsi="Garamond"/>
          <w:b/>
          <w:bCs/>
          <w:sz w:val="24"/>
          <w:szCs w:val="24"/>
        </w:rPr>
        <w:t>azhi</w:t>
      </w:r>
    </w:p>
    <w:p w14:paraId="4933D75C" w14:textId="679A58E4" w:rsidR="00067EA6" w:rsidRPr="00BB43B4" w:rsidRDefault="00067EA6" w:rsidP="00BF1599">
      <w:pPr>
        <w:ind w:firstLine="284"/>
        <w:jc w:val="both"/>
        <w:rPr>
          <w:rFonts w:ascii="Garamond" w:hAnsi="Garamond"/>
          <w:i/>
          <w:iCs/>
          <w:sz w:val="24"/>
          <w:szCs w:val="24"/>
        </w:rPr>
      </w:pPr>
      <w:r w:rsidRPr="00BB43B4">
        <w:rPr>
          <w:rFonts w:ascii="Garamond" w:hAnsi="Garamond"/>
          <w:sz w:val="24"/>
          <w:szCs w:val="24"/>
        </w:rPr>
        <w:t>- Mbjellja e llojeve pyjor</w:t>
      </w:r>
      <w:r w:rsidR="00414089" w:rsidRPr="00BB43B4">
        <w:rPr>
          <w:rFonts w:ascii="Garamond" w:hAnsi="Garamond"/>
          <w:sz w:val="24"/>
          <w:szCs w:val="24"/>
        </w:rPr>
        <w:t>ë dhe shkurrorë për qëllime peiz</w:t>
      </w:r>
      <w:r w:rsidRPr="00BB43B4">
        <w:rPr>
          <w:rFonts w:ascii="Garamond" w:hAnsi="Garamond"/>
          <w:sz w:val="24"/>
          <w:szCs w:val="24"/>
        </w:rPr>
        <w:t>azhi, përfshin:</w:t>
      </w:r>
      <w:r w:rsidRPr="00BB43B4">
        <w:rPr>
          <w:rFonts w:ascii="Garamond" w:hAnsi="Garamond"/>
          <w:sz w:val="24"/>
          <w:szCs w:val="24"/>
        </w:rPr>
        <w:br/>
      </w:r>
      <w:r w:rsidRPr="00BB43B4">
        <w:rPr>
          <w:rFonts w:ascii="Garamond" w:hAnsi="Garamond"/>
          <w:i/>
          <w:iCs/>
          <w:sz w:val="24"/>
          <w:szCs w:val="24"/>
        </w:rPr>
        <w:t>Quercus ilex – Ilqja,</w:t>
      </w:r>
      <w:r w:rsidRPr="00BB43B4">
        <w:rPr>
          <w:rFonts w:ascii="Garamond" w:hAnsi="Garamond"/>
          <w:sz w:val="24"/>
          <w:szCs w:val="24"/>
        </w:rPr>
        <w:t xml:space="preserve"> </w:t>
      </w:r>
      <w:r w:rsidRPr="00BB43B4">
        <w:rPr>
          <w:rFonts w:ascii="Garamond" w:hAnsi="Garamond"/>
          <w:i/>
          <w:iCs/>
          <w:sz w:val="24"/>
          <w:szCs w:val="24"/>
        </w:rPr>
        <w:t>Aesculus hippocastanum – Gështenja e egër,</w:t>
      </w:r>
      <w:r w:rsidRPr="00BB43B4">
        <w:rPr>
          <w:rFonts w:ascii="Garamond" w:hAnsi="Garamond"/>
          <w:sz w:val="24"/>
          <w:szCs w:val="24"/>
        </w:rPr>
        <w:t xml:space="preserve"> </w:t>
      </w:r>
      <w:r w:rsidRPr="00BB43B4">
        <w:rPr>
          <w:rFonts w:ascii="Garamond" w:hAnsi="Garamond"/>
          <w:i/>
          <w:iCs/>
          <w:sz w:val="24"/>
          <w:szCs w:val="24"/>
        </w:rPr>
        <w:t>Pistacia lentiscus – Xina, Myrtus communis – Mreta, Phillyrea latifolia – Krifsha fletgjërë,</w:t>
      </w:r>
      <w:r w:rsidRPr="00BB43B4">
        <w:rPr>
          <w:rFonts w:ascii="Garamond" w:hAnsi="Garamond"/>
          <w:b/>
          <w:bCs/>
          <w:sz w:val="24"/>
          <w:szCs w:val="24"/>
        </w:rPr>
        <w:t xml:space="preserve"> </w:t>
      </w:r>
      <w:r w:rsidRPr="00BB43B4">
        <w:rPr>
          <w:rFonts w:ascii="Garamond" w:hAnsi="Garamond"/>
          <w:i/>
          <w:iCs/>
          <w:sz w:val="24"/>
          <w:szCs w:val="24"/>
        </w:rPr>
        <w:t>Prunus mahaleb – Mëzhdredha, Laurus nobilis – Dafina, Arbutus unedo – Mareja; Sophora japonica – Sofora, Ceratonia siliqua - Xhixhibanozi.</w:t>
      </w:r>
      <w:r w:rsidRPr="00BB43B4">
        <w:rPr>
          <w:rFonts w:ascii="Garamond" w:hAnsi="Garamond"/>
          <w:b/>
          <w:bCs/>
          <w:sz w:val="24"/>
          <w:szCs w:val="24"/>
        </w:rPr>
        <w:t xml:space="preserve"> </w:t>
      </w:r>
      <w:r w:rsidRPr="00BB43B4">
        <w:rPr>
          <w:rFonts w:ascii="Garamond" w:hAnsi="Garamond"/>
          <w:i/>
          <w:iCs/>
          <w:sz w:val="24"/>
          <w:szCs w:val="24"/>
        </w:rPr>
        <w:t>Cornus mas – Thanë, Crataegus monogyna – Murrizi, Prunus spinosa – Kulumbria. Punica granatum L. – Shega e egër.</w:t>
      </w:r>
    </w:p>
    <w:p w14:paraId="64D9C3BB"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 Dendësia e mbjelljes: 400–500 fidanë/ha, me lartësi 1–2 m.</w:t>
      </w:r>
    </w:p>
    <w:p w14:paraId="1136B893" w14:textId="77777777" w:rsidR="00067EA6" w:rsidRPr="00BB43B4" w:rsidRDefault="00067EA6" w:rsidP="00BF1599">
      <w:pPr>
        <w:pStyle w:val="ListParagraph"/>
        <w:ind w:left="0" w:firstLine="284"/>
        <w:jc w:val="both"/>
        <w:rPr>
          <w:rFonts w:ascii="Garamond" w:hAnsi="Garamond"/>
          <w:sz w:val="24"/>
          <w:szCs w:val="24"/>
        </w:rPr>
      </w:pPr>
      <w:r w:rsidRPr="00BB43B4">
        <w:rPr>
          <w:rFonts w:ascii="Garamond" w:hAnsi="Garamond"/>
          <w:b/>
          <w:bCs/>
          <w:sz w:val="24"/>
          <w:szCs w:val="24"/>
        </w:rPr>
        <w:t>- Trajtimi i drurëve të dëmtuar</w:t>
      </w:r>
    </w:p>
    <w:p w14:paraId="7B53987F" w14:textId="006DCB2A" w:rsidR="00067EA6" w:rsidRPr="00BB43B4" w:rsidRDefault="00067EA6" w:rsidP="00BF1599">
      <w:pPr>
        <w:ind w:firstLine="284"/>
        <w:jc w:val="both"/>
        <w:rPr>
          <w:rFonts w:ascii="Garamond" w:hAnsi="Garamond"/>
          <w:sz w:val="24"/>
          <w:szCs w:val="24"/>
        </w:rPr>
      </w:pPr>
      <w:r w:rsidRPr="00E60795">
        <w:rPr>
          <w:rFonts w:ascii="Garamond" w:hAnsi="Garamond"/>
          <w:sz w:val="24"/>
          <w:szCs w:val="24"/>
        </w:rPr>
        <w:t>- Prerje rrafsh</w:t>
      </w:r>
      <w:r w:rsidRPr="00BB43B4">
        <w:rPr>
          <w:rFonts w:ascii="Garamond" w:hAnsi="Garamond"/>
          <w:sz w:val="24"/>
          <w:szCs w:val="24"/>
        </w:rPr>
        <w:t xml:space="preserve"> e drurëve të dëmtuar nga zjarri dhe pastaj mbjellja e llojeve pyjorë e shkurrorë që janë rezistent ndaj zjarreve, por që ofrojnë edhe bukuri pe</w:t>
      </w:r>
      <w:r w:rsidR="00414089" w:rsidRPr="00BB43B4">
        <w:rPr>
          <w:rFonts w:ascii="Garamond" w:hAnsi="Garamond"/>
          <w:sz w:val="24"/>
          <w:szCs w:val="24"/>
        </w:rPr>
        <w:t>iz</w:t>
      </w:r>
      <w:r w:rsidRPr="00BB43B4">
        <w:rPr>
          <w:rFonts w:ascii="Garamond" w:hAnsi="Garamond"/>
          <w:sz w:val="24"/>
          <w:szCs w:val="24"/>
        </w:rPr>
        <w:t xml:space="preserve">azhi. </w:t>
      </w:r>
    </w:p>
    <w:p w14:paraId="510E29B6" w14:textId="77777777" w:rsidR="00067EA6" w:rsidRPr="00BB43B4" w:rsidRDefault="00067EA6" w:rsidP="00BF1599">
      <w:pPr>
        <w:ind w:firstLine="284"/>
        <w:jc w:val="center"/>
        <w:rPr>
          <w:rFonts w:ascii="Garamond" w:hAnsi="Garamond"/>
          <w:sz w:val="24"/>
          <w:szCs w:val="24"/>
        </w:rPr>
      </w:pPr>
      <w:r w:rsidRPr="00BB43B4">
        <w:rPr>
          <w:rFonts w:ascii="Garamond" w:hAnsi="Garamond"/>
          <w:noProof/>
          <w:sz w:val="24"/>
          <w:szCs w:val="24"/>
          <w:lang w:eastAsia="sq-AL"/>
        </w:rPr>
        <w:drawing>
          <wp:inline distT="0" distB="0" distL="0" distR="0" wp14:anchorId="085353E1" wp14:editId="7FC5883F">
            <wp:extent cx="3633470" cy="1621790"/>
            <wp:effectExtent l="0" t="0" r="508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633470" cy="1621790"/>
                    </a:xfrm>
                    <a:prstGeom prst="rect">
                      <a:avLst/>
                    </a:prstGeom>
                    <a:noFill/>
                  </pic:spPr>
                </pic:pic>
              </a:graphicData>
            </a:graphic>
          </wp:inline>
        </w:drawing>
      </w:r>
    </w:p>
    <w:tbl>
      <w:tblPr>
        <w:tblStyle w:val="TableGrid"/>
        <w:tblW w:w="0" w:type="auto"/>
        <w:tblInd w:w="1980" w:type="dxa"/>
        <w:tblLook w:val="04A0" w:firstRow="1" w:lastRow="0" w:firstColumn="1" w:lastColumn="0" w:noHBand="0" w:noVBand="1"/>
      </w:tblPr>
      <w:tblGrid>
        <w:gridCol w:w="5812"/>
      </w:tblGrid>
      <w:tr w:rsidR="00067EA6" w:rsidRPr="00BB43B4" w14:paraId="1C604113" w14:textId="77777777" w:rsidTr="00BF1599">
        <w:tc>
          <w:tcPr>
            <w:tcW w:w="5812" w:type="dxa"/>
          </w:tcPr>
          <w:p w14:paraId="27630269" w14:textId="328594CE" w:rsidR="00067EA6" w:rsidRPr="00BB43B4" w:rsidRDefault="00067EA6" w:rsidP="00414089">
            <w:pPr>
              <w:jc w:val="center"/>
              <w:rPr>
                <w:rFonts w:ascii="Garamond" w:hAnsi="Garamond"/>
                <w:sz w:val="24"/>
                <w:szCs w:val="24"/>
              </w:rPr>
            </w:pPr>
            <w:r w:rsidRPr="00BB43B4">
              <w:rPr>
                <w:rFonts w:ascii="Garamond" w:hAnsi="Garamond" w:cs="Times New Roman"/>
                <w:sz w:val="24"/>
                <w:szCs w:val="24"/>
              </w:rPr>
              <w:t>Figura18: Pyllëzime për qëllime pe</w:t>
            </w:r>
            <w:r w:rsidR="00414089" w:rsidRPr="00BB43B4">
              <w:rPr>
                <w:rFonts w:ascii="Garamond" w:hAnsi="Garamond" w:cs="Times New Roman"/>
                <w:sz w:val="24"/>
                <w:szCs w:val="24"/>
              </w:rPr>
              <w:t>iz</w:t>
            </w:r>
            <w:r w:rsidRPr="00BB43B4">
              <w:rPr>
                <w:rFonts w:ascii="Garamond" w:hAnsi="Garamond" w:cs="Times New Roman"/>
                <w:sz w:val="24"/>
                <w:szCs w:val="24"/>
              </w:rPr>
              <w:t>azhi</w:t>
            </w:r>
          </w:p>
        </w:tc>
      </w:tr>
    </w:tbl>
    <w:p w14:paraId="33AD41F5" w14:textId="77777777" w:rsidR="00067EA6" w:rsidRPr="00BB43B4" w:rsidRDefault="00067EA6" w:rsidP="00BF1599">
      <w:pPr>
        <w:tabs>
          <w:tab w:val="left" w:pos="3300"/>
        </w:tabs>
        <w:ind w:firstLine="284"/>
        <w:rPr>
          <w:rFonts w:ascii="Garamond" w:hAnsi="Garamond"/>
          <w:sz w:val="24"/>
          <w:szCs w:val="24"/>
        </w:rPr>
      </w:pPr>
    </w:p>
    <w:p w14:paraId="18C8157E" w14:textId="46DF738A" w:rsidR="00067EA6" w:rsidRPr="00BB43B4" w:rsidRDefault="00770848" w:rsidP="00BF1599">
      <w:pPr>
        <w:pStyle w:val="NormalWeb"/>
        <w:spacing w:before="0" w:beforeAutospacing="0" w:after="0" w:afterAutospacing="0"/>
        <w:ind w:firstLine="284"/>
        <w:rPr>
          <w:rFonts w:ascii="Garamond" w:hAnsi="Garamond"/>
          <w:lang w:val="sq-AL"/>
        </w:rPr>
      </w:pPr>
      <w:r w:rsidRPr="00BB43B4">
        <w:rPr>
          <w:rStyle w:val="Strong"/>
          <w:rFonts w:ascii="Garamond" w:eastAsiaTheme="majorEastAsia" w:hAnsi="Garamond"/>
          <w:lang w:val="sq-AL"/>
        </w:rPr>
        <w:t>2.3.3</w:t>
      </w:r>
      <w:r w:rsidR="00067EA6" w:rsidRPr="00BB43B4">
        <w:rPr>
          <w:rStyle w:val="Strong"/>
          <w:rFonts w:ascii="Garamond" w:eastAsiaTheme="majorEastAsia" w:hAnsi="Garamond"/>
          <w:lang w:val="sq-AL"/>
        </w:rPr>
        <w:t xml:space="preserve"> Restaurimi për kontrollin e erozionit</w:t>
      </w:r>
    </w:p>
    <w:p w14:paraId="4EED532C" w14:textId="77777777" w:rsidR="00067EA6" w:rsidRPr="00BB43B4" w:rsidRDefault="00067EA6" w:rsidP="00BF1599">
      <w:pPr>
        <w:pStyle w:val="NormalWeb"/>
        <w:spacing w:before="0" w:beforeAutospacing="0" w:after="0" w:afterAutospacing="0"/>
        <w:ind w:firstLine="284"/>
        <w:rPr>
          <w:rFonts w:ascii="Garamond" w:hAnsi="Garamond"/>
          <w:lang w:val="sq-AL"/>
        </w:rPr>
      </w:pPr>
      <w:r w:rsidRPr="00BB43B4">
        <w:rPr>
          <w:rStyle w:val="Strong"/>
          <w:rFonts w:ascii="Garamond" w:eastAsiaTheme="majorEastAsia" w:hAnsi="Garamond"/>
          <w:lang w:val="sq-AL"/>
        </w:rPr>
        <w:t>- Ripyllëzimi për kontrollin e erozionit</w:t>
      </w:r>
    </w:p>
    <w:p w14:paraId="019C9502" w14:textId="77777777" w:rsidR="00067EA6" w:rsidRPr="00BB43B4" w:rsidRDefault="00067EA6" w:rsidP="00BF1599">
      <w:pPr>
        <w:pStyle w:val="NormalWeb"/>
        <w:spacing w:before="0" w:beforeAutospacing="0" w:after="0" w:afterAutospacing="0"/>
        <w:ind w:firstLine="284"/>
        <w:jc w:val="both"/>
        <w:rPr>
          <w:rFonts w:ascii="Garamond" w:hAnsi="Garamond"/>
          <w:lang w:val="sq-AL"/>
        </w:rPr>
      </w:pPr>
      <w:r w:rsidRPr="00BB43B4">
        <w:rPr>
          <w:rStyle w:val="Strong"/>
          <w:rFonts w:ascii="Garamond" w:eastAsiaTheme="majorEastAsia" w:hAnsi="Garamond"/>
          <w:lang w:val="sq-AL"/>
        </w:rPr>
        <w:t>Funksioni:</w:t>
      </w:r>
      <w:r w:rsidRPr="00BB43B4">
        <w:rPr>
          <w:rFonts w:ascii="Garamond" w:hAnsi="Garamond"/>
          <w:lang w:val="sq-AL"/>
        </w:rPr>
        <w:t xml:space="preserve"> Pyje me funksion mbrojtës kundër fatkeqësive natyrore, të destinuara për parandalimin e rrëshqitjeve të tokës, rrjedhjes së sedimenteve dhe proceseve të tjera erozive në terrene malore.</w:t>
      </w:r>
    </w:p>
    <w:p w14:paraId="6F0D0EEB" w14:textId="77777777" w:rsidR="00067EA6" w:rsidRPr="00BB43B4" w:rsidRDefault="00067EA6" w:rsidP="00BF1599">
      <w:pPr>
        <w:pStyle w:val="NormalWeb"/>
        <w:spacing w:before="0" w:beforeAutospacing="0" w:after="0" w:afterAutospacing="0"/>
        <w:ind w:firstLine="284"/>
        <w:rPr>
          <w:rFonts w:ascii="Garamond" w:hAnsi="Garamond"/>
          <w:lang w:val="sq-AL"/>
        </w:rPr>
      </w:pPr>
      <w:r w:rsidRPr="00BB43B4">
        <w:rPr>
          <w:rStyle w:val="Strong"/>
          <w:rFonts w:ascii="Garamond" w:eastAsiaTheme="majorEastAsia" w:hAnsi="Garamond"/>
          <w:lang w:val="sq-AL"/>
        </w:rPr>
        <w:t>- Zonat prioritare për ndërhyrje:</w:t>
      </w:r>
      <w:r w:rsidRPr="00BB43B4">
        <w:rPr>
          <w:rFonts w:ascii="Garamond" w:hAnsi="Garamond"/>
          <w:lang w:val="sq-AL"/>
        </w:rPr>
        <w:t xml:space="preserve"> </w:t>
      </w:r>
    </w:p>
    <w:p w14:paraId="6302391E" w14:textId="77777777" w:rsidR="00067EA6" w:rsidRPr="00BB43B4" w:rsidRDefault="00067EA6" w:rsidP="00BF1599">
      <w:pPr>
        <w:pStyle w:val="NormalWeb"/>
        <w:spacing w:before="0" w:beforeAutospacing="0" w:after="0" w:afterAutospacing="0"/>
        <w:ind w:firstLine="284"/>
        <w:rPr>
          <w:rFonts w:ascii="Garamond" w:hAnsi="Garamond"/>
          <w:lang w:val="sq-AL"/>
        </w:rPr>
      </w:pPr>
      <w:r w:rsidRPr="00BB43B4">
        <w:rPr>
          <w:rFonts w:ascii="Garamond" w:hAnsi="Garamond"/>
          <w:lang w:val="sq-AL"/>
        </w:rPr>
        <w:t>- Zona me rrezik të lartë për rrëshqitje dhe erozion intensiv.</w:t>
      </w:r>
    </w:p>
    <w:p w14:paraId="675620EB" w14:textId="77777777" w:rsidR="00067EA6" w:rsidRPr="00BB43B4" w:rsidRDefault="00067EA6" w:rsidP="00BF1599">
      <w:pPr>
        <w:pStyle w:val="NormalWeb"/>
        <w:spacing w:before="0" w:beforeAutospacing="0" w:after="0" w:afterAutospacing="0"/>
        <w:ind w:firstLine="284"/>
        <w:rPr>
          <w:rFonts w:ascii="Garamond" w:hAnsi="Garamond"/>
          <w:lang w:val="sq-AL"/>
        </w:rPr>
      </w:pPr>
      <w:r w:rsidRPr="00BB43B4">
        <w:rPr>
          <w:rFonts w:ascii="Garamond" w:hAnsi="Garamond"/>
          <w:lang w:val="sq-AL"/>
        </w:rPr>
        <w:t>- Sipërfaqe ku rikuperimi natyror është i vështirë ose i pamjaftueshëm.</w:t>
      </w:r>
    </w:p>
    <w:p w14:paraId="6E39BC39" w14:textId="77777777" w:rsidR="00067EA6" w:rsidRPr="00BB43B4" w:rsidRDefault="00067EA6" w:rsidP="00770848">
      <w:pPr>
        <w:pStyle w:val="NormalWeb"/>
        <w:spacing w:before="0" w:beforeAutospacing="0" w:after="0" w:afterAutospacing="0"/>
        <w:ind w:firstLine="284"/>
        <w:jc w:val="both"/>
        <w:rPr>
          <w:rFonts w:ascii="Garamond" w:hAnsi="Garamond"/>
          <w:lang w:val="sq-AL"/>
        </w:rPr>
      </w:pPr>
      <w:r w:rsidRPr="00BB43B4">
        <w:rPr>
          <w:rStyle w:val="Strong"/>
          <w:rFonts w:ascii="Garamond" w:eastAsiaTheme="majorEastAsia" w:hAnsi="Garamond"/>
          <w:lang w:val="sq-AL"/>
        </w:rPr>
        <w:t>- Trajtimi i drurëve të dëmtuar:</w:t>
      </w:r>
      <w:r w:rsidRPr="00BB43B4">
        <w:rPr>
          <w:rFonts w:ascii="Garamond" w:hAnsi="Garamond"/>
          <w:lang w:val="sq-AL"/>
        </w:rPr>
        <w:t xml:space="preserve"> </w:t>
      </w:r>
    </w:p>
    <w:p w14:paraId="37F6C347" w14:textId="77777777" w:rsidR="00067EA6" w:rsidRPr="00BB43B4" w:rsidRDefault="00067EA6" w:rsidP="00770848">
      <w:pPr>
        <w:pStyle w:val="NormalWeb"/>
        <w:spacing w:before="0" w:beforeAutospacing="0" w:after="0" w:afterAutospacing="0"/>
        <w:ind w:firstLine="284"/>
        <w:jc w:val="both"/>
        <w:rPr>
          <w:rFonts w:ascii="Garamond" w:hAnsi="Garamond"/>
          <w:lang w:val="sq-AL"/>
        </w:rPr>
      </w:pPr>
      <w:r w:rsidRPr="00BB43B4">
        <w:rPr>
          <w:rFonts w:ascii="Garamond" w:hAnsi="Garamond"/>
          <w:lang w:val="sq-AL"/>
        </w:rPr>
        <w:t>- Heqja e drurëve të dëmtuar, kur ato paraqesin rrezik për stabilitetin e terrenit ose pengojnë masat restauruese.</w:t>
      </w:r>
    </w:p>
    <w:p w14:paraId="10AE5C47" w14:textId="77777777" w:rsidR="00067EA6" w:rsidRPr="00BB43B4" w:rsidRDefault="00067EA6" w:rsidP="00770848">
      <w:pPr>
        <w:pStyle w:val="NormalWeb"/>
        <w:spacing w:before="0" w:beforeAutospacing="0" w:after="0" w:afterAutospacing="0"/>
        <w:ind w:firstLine="284"/>
        <w:jc w:val="both"/>
        <w:rPr>
          <w:rFonts w:ascii="Garamond" w:hAnsi="Garamond"/>
          <w:lang w:val="sq-AL"/>
        </w:rPr>
      </w:pPr>
      <w:r w:rsidRPr="00BB43B4">
        <w:rPr>
          <w:rStyle w:val="Strong"/>
          <w:rFonts w:ascii="Garamond" w:eastAsiaTheme="majorEastAsia" w:hAnsi="Garamond"/>
          <w:lang w:val="sq-AL"/>
        </w:rPr>
        <w:t xml:space="preserve">- Speciet pyjore për mbjellje: </w:t>
      </w:r>
      <w:r w:rsidRPr="00BB43B4">
        <w:rPr>
          <w:rStyle w:val="Emphasis"/>
          <w:rFonts w:ascii="Garamond" w:hAnsi="Garamond"/>
          <w:lang w:val="sq-AL"/>
        </w:rPr>
        <w:t>Quercus ilex, Quercus coccifera, Pinus brutia</w:t>
      </w:r>
      <w:r w:rsidRPr="00BB43B4">
        <w:rPr>
          <w:rFonts w:ascii="Garamond" w:hAnsi="Garamond"/>
          <w:lang w:val="sq-AL"/>
        </w:rPr>
        <w:t xml:space="preserve">, </w:t>
      </w:r>
      <w:r w:rsidRPr="00BB43B4">
        <w:rPr>
          <w:rStyle w:val="Emphasis"/>
          <w:rFonts w:ascii="Garamond" w:hAnsi="Garamond"/>
          <w:lang w:val="sq-AL"/>
        </w:rPr>
        <w:t>Pistacia terebinthus</w:t>
      </w:r>
      <w:r w:rsidRPr="00BB43B4">
        <w:rPr>
          <w:rFonts w:ascii="Garamond" w:hAnsi="Garamond"/>
          <w:lang w:val="sq-AL"/>
        </w:rPr>
        <w:t xml:space="preserve">, </w:t>
      </w:r>
      <w:r w:rsidRPr="00BB43B4">
        <w:rPr>
          <w:rStyle w:val="Emphasis"/>
          <w:rFonts w:ascii="Garamond" w:hAnsi="Garamond"/>
          <w:lang w:val="sq-AL"/>
        </w:rPr>
        <w:t>Phillyrea latifolia</w:t>
      </w:r>
      <w:r w:rsidRPr="00BB43B4">
        <w:rPr>
          <w:rFonts w:ascii="Garamond" w:hAnsi="Garamond"/>
          <w:lang w:val="sq-AL"/>
        </w:rPr>
        <w:t xml:space="preserve">, </w:t>
      </w:r>
      <w:r w:rsidRPr="00BB43B4">
        <w:rPr>
          <w:rStyle w:val="Emphasis"/>
          <w:rFonts w:ascii="Garamond" w:hAnsi="Garamond"/>
          <w:lang w:val="sq-AL"/>
        </w:rPr>
        <w:t xml:space="preserve">Arbutus unedo, Juniperus oxycedrus, Cupressus sempervirens.  </w:t>
      </w:r>
    </w:p>
    <w:p w14:paraId="0C16CF56" w14:textId="29C1DA03" w:rsidR="00067EA6" w:rsidRPr="00BB43B4" w:rsidRDefault="00067EA6" w:rsidP="00770848">
      <w:pPr>
        <w:pStyle w:val="NormalWeb"/>
        <w:spacing w:before="0" w:beforeAutospacing="0" w:after="0" w:afterAutospacing="0"/>
        <w:ind w:firstLine="284"/>
        <w:jc w:val="both"/>
        <w:rPr>
          <w:rFonts w:ascii="Garamond" w:hAnsi="Garamond"/>
          <w:lang w:val="sq-AL"/>
        </w:rPr>
      </w:pPr>
      <w:r w:rsidRPr="00BB43B4">
        <w:rPr>
          <w:rStyle w:val="Strong"/>
          <w:rFonts w:ascii="Garamond" w:eastAsiaTheme="majorEastAsia" w:hAnsi="Garamond"/>
          <w:lang w:val="sq-AL"/>
        </w:rPr>
        <w:t>- Standar</w:t>
      </w:r>
      <w:r w:rsidR="00414089" w:rsidRPr="00BB43B4">
        <w:rPr>
          <w:rStyle w:val="Strong"/>
          <w:rFonts w:ascii="Garamond" w:eastAsiaTheme="majorEastAsia" w:hAnsi="Garamond"/>
          <w:lang w:val="sq-AL"/>
        </w:rPr>
        <w:t>d</w:t>
      </w:r>
      <w:r w:rsidRPr="00BB43B4">
        <w:rPr>
          <w:rStyle w:val="Strong"/>
          <w:rFonts w:ascii="Garamond" w:eastAsiaTheme="majorEastAsia" w:hAnsi="Garamond"/>
          <w:lang w:val="sq-AL"/>
        </w:rPr>
        <w:t>i i menaxhimit:</w:t>
      </w:r>
      <w:r w:rsidRPr="00BB43B4">
        <w:rPr>
          <w:rFonts w:ascii="Garamond" w:hAnsi="Garamond"/>
          <w:lang w:val="sq-AL"/>
        </w:rPr>
        <w:t xml:space="preserve"> Rikuperimi i mbulesës pyjore dhe stabilizimi i tokës kanë më shumë përparësi sesa </w:t>
      </w:r>
      <w:r w:rsidR="007B6D80" w:rsidRPr="00BB43B4">
        <w:rPr>
          <w:rFonts w:ascii="Garamond" w:hAnsi="Garamond"/>
          <w:lang w:val="sq-AL"/>
        </w:rPr>
        <w:t>efektiviteti</w:t>
      </w:r>
      <w:r w:rsidRPr="00BB43B4">
        <w:rPr>
          <w:rFonts w:ascii="Garamond" w:hAnsi="Garamond"/>
          <w:lang w:val="sq-AL"/>
        </w:rPr>
        <w:t xml:space="preserve"> ekonomik.</w:t>
      </w:r>
    </w:p>
    <w:p w14:paraId="621CCAEA" w14:textId="77777777" w:rsidR="00067EA6" w:rsidRPr="00BB43B4" w:rsidRDefault="00067EA6" w:rsidP="00770848">
      <w:pPr>
        <w:pStyle w:val="NormalWeb"/>
        <w:spacing w:before="0" w:beforeAutospacing="0" w:after="0" w:afterAutospacing="0"/>
        <w:ind w:firstLine="284"/>
        <w:jc w:val="both"/>
        <w:rPr>
          <w:rFonts w:ascii="Garamond" w:hAnsi="Garamond"/>
          <w:lang w:val="sq-AL"/>
        </w:rPr>
      </w:pPr>
      <w:r w:rsidRPr="00BB43B4">
        <w:rPr>
          <w:rStyle w:val="Strong"/>
          <w:rFonts w:ascii="Garamond" w:eastAsiaTheme="majorEastAsia" w:hAnsi="Garamond"/>
          <w:lang w:val="sq-AL"/>
        </w:rPr>
        <w:t>- Infrastruktura për kontrollin e erozionit</w:t>
      </w:r>
    </w:p>
    <w:p w14:paraId="05A16773" w14:textId="77777777" w:rsidR="00067EA6" w:rsidRPr="00BB43B4" w:rsidRDefault="00067EA6" w:rsidP="00770848">
      <w:pPr>
        <w:pStyle w:val="NormalWeb"/>
        <w:spacing w:before="0" w:beforeAutospacing="0" w:after="0" w:afterAutospacing="0"/>
        <w:ind w:firstLine="284"/>
        <w:jc w:val="both"/>
        <w:rPr>
          <w:rFonts w:ascii="Garamond" w:hAnsi="Garamond"/>
          <w:lang w:val="sq-AL"/>
        </w:rPr>
      </w:pPr>
      <w:r w:rsidRPr="00BB43B4">
        <w:rPr>
          <w:rStyle w:val="Strong"/>
          <w:rFonts w:ascii="Garamond" w:eastAsiaTheme="majorEastAsia" w:hAnsi="Garamond"/>
          <w:lang w:val="sq-AL"/>
        </w:rPr>
        <w:t>- Zonat prioritare për ndërhyrje:</w:t>
      </w:r>
      <w:r w:rsidRPr="00BB43B4">
        <w:rPr>
          <w:rFonts w:ascii="Garamond" w:hAnsi="Garamond"/>
          <w:lang w:val="sq-AL"/>
        </w:rPr>
        <w:t xml:space="preserve"> </w:t>
      </w:r>
    </w:p>
    <w:p w14:paraId="1C0A6499" w14:textId="5D1E1CF8" w:rsidR="00067EA6" w:rsidRPr="00BB43B4" w:rsidRDefault="00067EA6" w:rsidP="00BF1599">
      <w:pPr>
        <w:pStyle w:val="NormalWeb"/>
        <w:spacing w:before="0" w:beforeAutospacing="0" w:after="0" w:afterAutospacing="0"/>
        <w:ind w:firstLine="284"/>
        <w:rPr>
          <w:rFonts w:ascii="Garamond" w:hAnsi="Garamond"/>
          <w:lang w:val="sq-AL"/>
        </w:rPr>
      </w:pPr>
      <w:r w:rsidRPr="00BB43B4">
        <w:rPr>
          <w:rFonts w:ascii="Garamond" w:hAnsi="Garamond"/>
          <w:lang w:val="sq-AL"/>
        </w:rPr>
        <w:t xml:space="preserve">- Lugina dhe përrenj ku ekziston mundësia e bllokimit të rrjedhjeve sipërfaqësore, materialeve të ngurta dhe materialit </w:t>
      </w:r>
      <w:r w:rsidR="00770848" w:rsidRPr="00BB43B4">
        <w:rPr>
          <w:rFonts w:ascii="Garamond" w:hAnsi="Garamond" w:cs="Garamond"/>
          <w:lang w:val="sq-AL"/>
        </w:rPr>
        <w:t>të</w:t>
      </w:r>
      <w:r w:rsidRPr="00BB43B4">
        <w:rPr>
          <w:rFonts w:ascii="Garamond" w:hAnsi="Garamond"/>
          <w:lang w:val="sq-AL"/>
        </w:rPr>
        <w:t xml:space="preserve"> drurëve të transportuar nga zonat e djegura.</w:t>
      </w:r>
    </w:p>
    <w:p w14:paraId="55C1EF70" w14:textId="77777777" w:rsidR="00067EA6" w:rsidRPr="00BB43B4" w:rsidRDefault="00067EA6" w:rsidP="00BF1599">
      <w:pPr>
        <w:pStyle w:val="NormalWeb"/>
        <w:spacing w:before="0" w:beforeAutospacing="0" w:after="0" w:afterAutospacing="0"/>
        <w:ind w:firstLine="284"/>
        <w:rPr>
          <w:rFonts w:ascii="Garamond" w:hAnsi="Garamond"/>
          <w:lang w:val="sq-AL"/>
        </w:rPr>
      </w:pPr>
      <w:r w:rsidRPr="00BB43B4">
        <w:rPr>
          <w:rStyle w:val="Strong"/>
          <w:rFonts w:ascii="Garamond" w:eastAsiaTheme="majorEastAsia" w:hAnsi="Garamond"/>
          <w:lang w:val="sq-AL"/>
        </w:rPr>
        <w:t>- Trajtimi i drurëve të dëmtuar:</w:t>
      </w:r>
      <w:r w:rsidRPr="00BB43B4">
        <w:rPr>
          <w:rFonts w:ascii="Garamond" w:hAnsi="Garamond"/>
          <w:lang w:val="sq-AL"/>
        </w:rPr>
        <w:t xml:space="preserve"> </w:t>
      </w:r>
    </w:p>
    <w:p w14:paraId="0C0B7BD3" w14:textId="77777777" w:rsidR="00067EA6" w:rsidRPr="00BB43B4" w:rsidRDefault="00067EA6" w:rsidP="00AC3C94">
      <w:pPr>
        <w:pStyle w:val="NormalWeb"/>
        <w:spacing w:before="0" w:beforeAutospacing="0" w:after="0" w:afterAutospacing="0"/>
        <w:ind w:firstLine="284"/>
        <w:jc w:val="both"/>
        <w:rPr>
          <w:rFonts w:ascii="Garamond" w:hAnsi="Garamond"/>
          <w:lang w:val="sq-AL"/>
        </w:rPr>
      </w:pPr>
      <w:r w:rsidRPr="00BB43B4">
        <w:rPr>
          <w:rFonts w:ascii="Garamond" w:hAnsi="Garamond"/>
          <w:lang w:val="sq-AL"/>
        </w:rPr>
        <w:t>- Heqja e drurëve të dëmtuar që pengojnë zbatimin e masave restauruese dhe ndërtimin e strukturave për kontrollin e erozionit.</w:t>
      </w:r>
    </w:p>
    <w:p w14:paraId="2F9A02DA" w14:textId="77777777" w:rsidR="00067EA6" w:rsidRPr="00BB43B4" w:rsidRDefault="00067EA6" w:rsidP="00AC3C94">
      <w:pPr>
        <w:pStyle w:val="NormalWeb"/>
        <w:spacing w:before="0" w:beforeAutospacing="0" w:after="0" w:afterAutospacing="0"/>
        <w:ind w:firstLine="284"/>
        <w:jc w:val="both"/>
        <w:rPr>
          <w:rFonts w:ascii="Garamond" w:hAnsi="Garamond"/>
          <w:lang w:val="sq-AL"/>
        </w:rPr>
      </w:pPr>
      <w:r w:rsidRPr="00BB43B4">
        <w:rPr>
          <w:rStyle w:val="Strong"/>
          <w:rFonts w:ascii="Garamond" w:eastAsiaTheme="majorEastAsia" w:hAnsi="Garamond"/>
          <w:lang w:val="sq-AL"/>
        </w:rPr>
        <w:t>- Ripyllëzimi:</w:t>
      </w:r>
      <w:r w:rsidRPr="00BB43B4">
        <w:rPr>
          <w:rFonts w:ascii="Garamond" w:hAnsi="Garamond"/>
          <w:lang w:val="sq-AL"/>
        </w:rPr>
        <w:t xml:space="preserve"> </w:t>
      </w:r>
    </w:p>
    <w:p w14:paraId="426C3DB0" w14:textId="0A1FE277" w:rsidR="00067EA6" w:rsidRPr="00BB43B4" w:rsidRDefault="00067EA6" w:rsidP="00BF1599">
      <w:pPr>
        <w:pStyle w:val="NormalWeb"/>
        <w:spacing w:before="0" w:beforeAutospacing="0" w:after="0" w:afterAutospacing="0"/>
        <w:ind w:firstLine="284"/>
        <w:rPr>
          <w:rFonts w:ascii="Garamond" w:hAnsi="Garamond"/>
          <w:lang w:val="sq-AL"/>
        </w:rPr>
      </w:pPr>
      <w:r w:rsidRPr="00BB43B4">
        <w:rPr>
          <w:rFonts w:ascii="Garamond" w:hAnsi="Garamond"/>
          <w:lang w:val="sq-AL"/>
        </w:rPr>
        <w:t xml:space="preserve">- Aplikimi i rigjenerimit natyror ose i restaurimit artificial, në përputhje me klasifikimin funksional të </w:t>
      </w:r>
      <w:r w:rsidR="007B6D80" w:rsidRPr="00BB43B4">
        <w:rPr>
          <w:rFonts w:ascii="Garamond" w:hAnsi="Garamond"/>
          <w:lang w:val="sq-AL"/>
        </w:rPr>
        <w:t>zonës</w:t>
      </w:r>
      <w:r w:rsidRPr="00BB43B4">
        <w:rPr>
          <w:rFonts w:ascii="Garamond" w:hAnsi="Garamond"/>
          <w:lang w:val="sq-AL"/>
        </w:rPr>
        <w:t xml:space="preserve"> (funksion mbrojtës, ekologjik ose prodhues).</w:t>
      </w:r>
    </w:p>
    <w:p w14:paraId="4D875045" w14:textId="77777777" w:rsidR="00067EA6" w:rsidRPr="00BB43B4" w:rsidRDefault="00067EA6" w:rsidP="00BF1599">
      <w:pPr>
        <w:pStyle w:val="NormalWeb"/>
        <w:spacing w:before="0" w:beforeAutospacing="0" w:after="0" w:afterAutospacing="0"/>
        <w:ind w:firstLine="284"/>
        <w:jc w:val="center"/>
        <w:rPr>
          <w:rFonts w:ascii="Garamond" w:hAnsi="Garamond"/>
          <w:lang w:val="sq-AL"/>
        </w:rPr>
      </w:pPr>
      <w:r w:rsidRPr="00BB43B4">
        <w:rPr>
          <w:rFonts w:ascii="Garamond" w:hAnsi="Garamond"/>
          <w:noProof/>
          <w:lang w:val="sq-AL" w:eastAsia="sq-AL"/>
        </w:rPr>
        <w:lastRenderedPageBreak/>
        <w:drawing>
          <wp:inline distT="0" distB="0" distL="0" distR="0" wp14:anchorId="5808CADA" wp14:editId="645AF1AC">
            <wp:extent cx="2598420" cy="169926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598420" cy="1699260"/>
                    </a:xfrm>
                    <a:prstGeom prst="rect">
                      <a:avLst/>
                    </a:prstGeom>
                    <a:noFill/>
                  </pic:spPr>
                </pic:pic>
              </a:graphicData>
            </a:graphic>
          </wp:inline>
        </w:drawing>
      </w:r>
      <w:r w:rsidRPr="00BB43B4">
        <w:rPr>
          <w:rFonts w:ascii="Garamond" w:hAnsi="Garamond"/>
          <w:noProof/>
          <w:lang w:val="sq-AL" w:eastAsia="sq-AL"/>
        </w:rPr>
        <w:drawing>
          <wp:inline distT="0" distB="0" distL="0" distR="0" wp14:anchorId="0FF64395" wp14:editId="758B5469">
            <wp:extent cx="2606040" cy="1699260"/>
            <wp:effectExtent l="0" t="0" r="381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2679819" cy="1747367"/>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5"/>
        <w:gridCol w:w="4405"/>
      </w:tblGrid>
      <w:tr w:rsidR="00067EA6" w:rsidRPr="00BB43B4" w14:paraId="2E613F68" w14:textId="77777777" w:rsidTr="00AC3C94">
        <w:tc>
          <w:tcPr>
            <w:tcW w:w="4945" w:type="dxa"/>
          </w:tcPr>
          <w:p w14:paraId="5B1F3DE8" w14:textId="011D923E" w:rsidR="00067EA6" w:rsidRPr="00BB43B4" w:rsidRDefault="00067EA6" w:rsidP="00AC3C94">
            <w:pPr>
              <w:jc w:val="center"/>
              <w:rPr>
                <w:rFonts w:ascii="Garamond" w:hAnsi="Garamond"/>
                <w:b/>
                <w:i/>
                <w:sz w:val="20"/>
                <w:szCs w:val="20"/>
              </w:rPr>
            </w:pPr>
            <w:r w:rsidRPr="00BB43B4">
              <w:rPr>
                <w:rFonts w:ascii="Garamond" w:hAnsi="Garamond" w:cs="Times New Roman"/>
                <w:b/>
                <w:i/>
                <w:sz w:val="20"/>
                <w:szCs w:val="20"/>
              </w:rPr>
              <w:t>Figur</w:t>
            </w:r>
            <w:r w:rsidR="007B6D80" w:rsidRPr="00BB43B4">
              <w:rPr>
                <w:rFonts w:ascii="Garamond" w:hAnsi="Garamond" w:cs="Times New Roman"/>
                <w:b/>
                <w:i/>
                <w:sz w:val="20"/>
                <w:szCs w:val="20"/>
              </w:rPr>
              <w:t>a</w:t>
            </w:r>
            <w:r w:rsidRPr="00BB43B4">
              <w:rPr>
                <w:rFonts w:ascii="Garamond" w:hAnsi="Garamond" w:cs="Times New Roman"/>
                <w:b/>
                <w:i/>
                <w:sz w:val="20"/>
                <w:szCs w:val="20"/>
              </w:rPr>
              <w:t xml:space="preserve"> 19. Kontrolli i erozionit nëpërmjet pritave prej betoni</w:t>
            </w:r>
            <w:r w:rsidR="00AC3C94" w:rsidRPr="00BB43B4">
              <w:rPr>
                <w:rFonts w:ascii="Garamond" w:hAnsi="Garamond" w:cs="Times New Roman"/>
                <w:b/>
                <w:i/>
                <w:sz w:val="20"/>
                <w:szCs w:val="20"/>
              </w:rPr>
              <w:t>.</w:t>
            </w:r>
          </w:p>
        </w:tc>
        <w:tc>
          <w:tcPr>
            <w:tcW w:w="4405" w:type="dxa"/>
          </w:tcPr>
          <w:p w14:paraId="5896DB20" w14:textId="54454965" w:rsidR="00067EA6" w:rsidRPr="00BB43B4" w:rsidRDefault="00067EA6" w:rsidP="00AC3C94">
            <w:pPr>
              <w:jc w:val="center"/>
              <w:rPr>
                <w:rFonts w:ascii="Garamond" w:hAnsi="Garamond"/>
                <w:b/>
                <w:i/>
                <w:sz w:val="20"/>
                <w:szCs w:val="20"/>
              </w:rPr>
            </w:pPr>
            <w:r w:rsidRPr="00BB43B4">
              <w:rPr>
                <w:rFonts w:ascii="Garamond" w:hAnsi="Garamond" w:cs="Times New Roman"/>
                <w:b/>
                <w:i/>
                <w:sz w:val="20"/>
                <w:szCs w:val="20"/>
              </w:rPr>
              <w:t>Figur</w:t>
            </w:r>
            <w:r w:rsidR="007B6D80" w:rsidRPr="00BB43B4">
              <w:rPr>
                <w:rFonts w:ascii="Garamond" w:hAnsi="Garamond" w:cs="Times New Roman"/>
                <w:b/>
                <w:i/>
                <w:sz w:val="20"/>
                <w:szCs w:val="20"/>
              </w:rPr>
              <w:t>a</w:t>
            </w:r>
            <w:r w:rsidRPr="00BB43B4">
              <w:rPr>
                <w:rFonts w:ascii="Garamond" w:hAnsi="Garamond" w:cs="Times New Roman"/>
                <w:b/>
                <w:i/>
                <w:sz w:val="20"/>
                <w:szCs w:val="20"/>
              </w:rPr>
              <w:t xml:space="preserve"> 20. Prita malore duke përdorur trupa druri</w:t>
            </w:r>
            <w:r w:rsidR="00AC3C94" w:rsidRPr="00BB43B4">
              <w:rPr>
                <w:rFonts w:ascii="Garamond" w:hAnsi="Garamond" w:cs="Times New Roman"/>
                <w:b/>
                <w:i/>
                <w:sz w:val="20"/>
                <w:szCs w:val="20"/>
              </w:rPr>
              <w:t>.</w:t>
            </w:r>
          </w:p>
        </w:tc>
      </w:tr>
    </w:tbl>
    <w:p w14:paraId="63CA3805" w14:textId="77777777" w:rsidR="00067EA6" w:rsidRPr="00BB43B4" w:rsidRDefault="00067EA6" w:rsidP="00BF1599">
      <w:pPr>
        <w:ind w:firstLine="284"/>
        <w:rPr>
          <w:rFonts w:ascii="Garamond" w:hAnsi="Garamond"/>
          <w:sz w:val="24"/>
          <w:szCs w:val="24"/>
        </w:rPr>
      </w:pPr>
    </w:p>
    <w:p w14:paraId="5FD3FD58" w14:textId="5F6388C2" w:rsidR="00067EA6" w:rsidRPr="00BB43B4" w:rsidRDefault="00067EA6" w:rsidP="00BF1599">
      <w:pPr>
        <w:ind w:firstLine="284"/>
        <w:jc w:val="both"/>
        <w:rPr>
          <w:rFonts w:ascii="Garamond" w:hAnsi="Garamond"/>
          <w:b/>
          <w:bCs/>
          <w:sz w:val="24"/>
          <w:szCs w:val="24"/>
        </w:rPr>
      </w:pPr>
      <w:r w:rsidRPr="00BB43B4">
        <w:rPr>
          <w:rFonts w:ascii="Garamond" w:hAnsi="Garamond"/>
          <w:b/>
          <w:bCs/>
          <w:sz w:val="24"/>
          <w:szCs w:val="24"/>
        </w:rPr>
        <w:t xml:space="preserve">Rrjeta unazore </w:t>
      </w:r>
      <w:r w:rsidRPr="00BB43B4">
        <w:rPr>
          <w:rFonts w:ascii="Garamond" w:hAnsi="Garamond"/>
          <w:sz w:val="24"/>
          <w:szCs w:val="24"/>
        </w:rPr>
        <w:t xml:space="preserve">është një </w:t>
      </w:r>
      <w:r w:rsidR="00AC3C94" w:rsidRPr="00BB43B4">
        <w:rPr>
          <w:rStyle w:val="Strong"/>
          <w:rFonts w:ascii="Garamond" w:hAnsi="Garamond"/>
          <w:sz w:val="24"/>
          <w:szCs w:val="24"/>
        </w:rPr>
        <w:t>strukturë bio</w:t>
      </w:r>
      <w:r w:rsidRPr="00BB43B4">
        <w:rPr>
          <w:rStyle w:val="Strong"/>
          <w:rFonts w:ascii="Garamond" w:hAnsi="Garamond"/>
          <w:sz w:val="24"/>
          <w:szCs w:val="24"/>
        </w:rPr>
        <w:t>inxhinierike për kontrollin e erozionit</w:t>
      </w:r>
      <w:r w:rsidRPr="00BB43B4">
        <w:rPr>
          <w:rFonts w:ascii="Garamond" w:hAnsi="Garamond"/>
          <w:sz w:val="24"/>
          <w:szCs w:val="24"/>
        </w:rPr>
        <w:t xml:space="preserve">, e përdorur kryesisht në </w:t>
      </w:r>
      <w:r w:rsidRPr="00BB43B4">
        <w:rPr>
          <w:rStyle w:val="Strong"/>
          <w:rFonts w:ascii="Garamond" w:hAnsi="Garamond"/>
          <w:sz w:val="24"/>
          <w:szCs w:val="24"/>
        </w:rPr>
        <w:t>shpate të pjerrë</w:t>
      </w:r>
      <w:r w:rsidR="00AC3C94" w:rsidRPr="00BB43B4">
        <w:rPr>
          <w:rStyle w:val="Strong"/>
          <w:rFonts w:ascii="Garamond" w:hAnsi="Garamond"/>
          <w:sz w:val="24"/>
          <w:szCs w:val="24"/>
        </w:rPr>
        <w:t>ta, kanale rrjedhjeje dhe mikro</w:t>
      </w:r>
      <w:r w:rsidRPr="00BB43B4">
        <w:rPr>
          <w:rStyle w:val="Strong"/>
          <w:rFonts w:ascii="Garamond" w:hAnsi="Garamond"/>
          <w:sz w:val="24"/>
          <w:szCs w:val="24"/>
        </w:rPr>
        <w:t>lugina</w:t>
      </w:r>
      <w:r w:rsidRPr="00BB43B4">
        <w:rPr>
          <w:rFonts w:ascii="Garamond" w:hAnsi="Garamond"/>
          <w:sz w:val="24"/>
          <w:szCs w:val="24"/>
        </w:rPr>
        <w:t xml:space="preserve"> në zona të djegura. Ajo përbëhet nga </w:t>
      </w:r>
      <w:r w:rsidRPr="00BB43B4">
        <w:rPr>
          <w:rStyle w:val="Strong"/>
          <w:rFonts w:ascii="Garamond" w:hAnsi="Garamond"/>
          <w:sz w:val="24"/>
          <w:szCs w:val="24"/>
        </w:rPr>
        <w:t>rrjeta metalike (zakonisht çelik i galvanizuar)</w:t>
      </w:r>
      <w:r w:rsidRPr="00BB43B4">
        <w:rPr>
          <w:rFonts w:ascii="Garamond" w:hAnsi="Garamond"/>
          <w:sz w:val="24"/>
          <w:szCs w:val="24"/>
        </w:rPr>
        <w:t xml:space="preserve"> e formuar në </w:t>
      </w:r>
      <w:r w:rsidRPr="00BB43B4">
        <w:rPr>
          <w:rStyle w:val="Strong"/>
          <w:rFonts w:ascii="Garamond" w:hAnsi="Garamond"/>
          <w:sz w:val="24"/>
          <w:szCs w:val="24"/>
        </w:rPr>
        <w:t>unaza</w:t>
      </w:r>
      <w:r w:rsidRPr="00BB43B4">
        <w:rPr>
          <w:rFonts w:ascii="Garamond" w:hAnsi="Garamond"/>
          <w:b/>
          <w:bCs/>
          <w:sz w:val="24"/>
          <w:szCs w:val="24"/>
        </w:rPr>
        <w:t>,</w:t>
      </w:r>
      <w:r w:rsidRPr="00BB43B4">
        <w:rPr>
          <w:rFonts w:ascii="Garamond" w:hAnsi="Garamond"/>
          <w:sz w:val="24"/>
          <w:szCs w:val="24"/>
        </w:rPr>
        <w:t xml:space="preserve"> e ankoruar në terren.</w:t>
      </w:r>
    </w:p>
    <w:p w14:paraId="62AAF787" w14:textId="77777777" w:rsidR="00067EA6" w:rsidRPr="00BB43B4" w:rsidRDefault="00067EA6" w:rsidP="00BF1599">
      <w:pPr>
        <w:ind w:firstLine="284"/>
        <w:rPr>
          <w:rFonts w:ascii="Garamond" w:hAnsi="Garamond"/>
          <w:sz w:val="24"/>
          <w:szCs w:val="24"/>
        </w:rPr>
      </w:pPr>
      <w:r w:rsidRPr="00BB43B4">
        <w:rPr>
          <w:rFonts w:ascii="Garamond" w:hAnsi="Garamond"/>
          <w:b/>
          <w:bCs/>
          <w:sz w:val="24"/>
          <w:szCs w:val="24"/>
        </w:rPr>
        <w:t>2.3.4 Ndërtimi i brezave kundër zjarrit</w:t>
      </w:r>
    </w:p>
    <w:p w14:paraId="53E6D8B9" w14:textId="77777777" w:rsidR="00067EA6" w:rsidRPr="00BB43B4" w:rsidRDefault="00067EA6" w:rsidP="00BF1599">
      <w:pPr>
        <w:pStyle w:val="ListParagraph"/>
        <w:ind w:left="0" w:firstLine="284"/>
        <w:outlineLvl w:val="2"/>
        <w:rPr>
          <w:rFonts w:ascii="Garamond" w:hAnsi="Garamond"/>
          <w:b/>
          <w:bCs/>
          <w:sz w:val="24"/>
          <w:szCs w:val="24"/>
        </w:rPr>
      </w:pPr>
      <w:r w:rsidRPr="00BB43B4">
        <w:rPr>
          <w:rFonts w:ascii="Garamond" w:hAnsi="Garamond"/>
          <w:b/>
          <w:bCs/>
          <w:sz w:val="24"/>
          <w:szCs w:val="24"/>
        </w:rPr>
        <w:t>- Ndërtimi dhe menaxhimi i brezave kundër zjarrit</w:t>
      </w:r>
    </w:p>
    <w:p w14:paraId="5A151383" w14:textId="77777777" w:rsidR="00067EA6" w:rsidRPr="00BB43B4" w:rsidRDefault="00067EA6" w:rsidP="00BF1599">
      <w:pPr>
        <w:ind w:firstLine="284"/>
        <w:outlineLvl w:val="2"/>
        <w:rPr>
          <w:rFonts w:ascii="Garamond" w:hAnsi="Garamond"/>
          <w:b/>
          <w:bCs/>
          <w:sz w:val="24"/>
          <w:szCs w:val="24"/>
        </w:rPr>
      </w:pPr>
      <w:r w:rsidRPr="00BB43B4">
        <w:rPr>
          <w:rFonts w:ascii="Garamond" w:hAnsi="Garamond"/>
          <w:b/>
          <w:bCs/>
          <w:sz w:val="24"/>
          <w:szCs w:val="24"/>
        </w:rPr>
        <w:t>A) Zonat prioritare për ndërhyrje</w:t>
      </w:r>
    </w:p>
    <w:p w14:paraId="759A6E6A" w14:textId="088274C3" w:rsidR="00067EA6" w:rsidRPr="00BB43B4" w:rsidRDefault="00067EA6" w:rsidP="00BF1599">
      <w:pPr>
        <w:ind w:firstLine="284"/>
        <w:jc w:val="both"/>
        <w:rPr>
          <w:rFonts w:ascii="Garamond" w:hAnsi="Garamond"/>
          <w:sz w:val="24"/>
          <w:szCs w:val="24"/>
        </w:rPr>
      </w:pPr>
      <w:r w:rsidRPr="00BB43B4">
        <w:rPr>
          <w:rFonts w:ascii="Garamond" w:hAnsi="Garamond"/>
          <w:sz w:val="24"/>
          <w:szCs w:val="24"/>
        </w:rPr>
        <w:t>- Pyje në afërsi të objekteve kryesore, si</w:t>
      </w:r>
      <w:r w:rsidR="00AC3C94" w:rsidRPr="00BB43B4">
        <w:rPr>
          <w:rFonts w:ascii="Garamond" w:hAnsi="Garamond"/>
          <w:sz w:val="24"/>
          <w:szCs w:val="24"/>
        </w:rPr>
        <w:t>:</w:t>
      </w:r>
      <w:r w:rsidRPr="00BB43B4">
        <w:rPr>
          <w:rFonts w:ascii="Garamond" w:hAnsi="Garamond"/>
          <w:sz w:val="24"/>
          <w:szCs w:val="24"/>
        </w:rPr>
        <w:t xml:space="preserve"> rrugë, hekurudha, rrugë pyjore, zona të banuara dhe sipërfaqe ku kryhet trajtimi ose shfrytëzimi i produkteve pyjore.</w:t>
      </w:r>
    </w:p>
    <w:p w14:paraId="408AD2F1"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 Zona në afërsi të objekteve me rëndësi strategjike dhe publike, përfshirë: centrale energjetike, objekte ushtarake, objekte fetare, monumente kulture, site historike dhe arkeologjike.</w:t>
      </w:r>
    </w:p>
    <w:p w14:paraId="28CB39E6"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 Masive të mëdha pyjore të dominuara nga halorë, veçanërisht ato me rrezik të lartë për përhapje të shpejtë të zjarrit.</w:t>
      </w:r>
    </w:p>
    <w:p w14:paraId="1778F7EF"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 Sipërfaqe pyjore të restauruara pas zjarrit, ku ekziston probabilitet i lartë për përsëritje të zjarreve në periudhë afatshkurtër.</w:t>
      </w:r>
    </w:p>
    <w:p w14:paraId="16CC5B53"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 Pyje përgjatë kreshtave dhe kufijve të ndarjes administrative (p.sh. kufij bashkie apo qarku).</w:t>
      </w:r>
    </w:p>
    <w:p w14:paraId="38D84E47" w14:textId="3EF0A821" w:rsidR="00067EA6" w:rsidRPr="00BB43B4" w:rsidRDefault="00067EA6" w:rsidP="00BF1599">
      <w:pPr>
        <w:ind w:firstLine="284"/>
        <w:jc w:val="both"/>
        <w:rPr>
          <w:rFonts w:ascii="Garamond" w:hAnsi="Garamond"/>
          <w:sz w:val="24"/>
          <w:szCs w:val="24"/>
        </w:rPr>
      </w:pPr>
      <w:r w:rsidRPr="00BB43B4">
        <w:rPr>
          <w:rFonts w:ascii="Garamond" w:hAnsi="Garamond"/>
          <w:sz w:val="24"/>
          <w:szCs w:val="24"/>
        </w:rPr>
        <w:t>- Ndërtimi i brezave kundër zjarrit duhet të kufizohet në zona ku: materialet e nxjerra mund të</w:t>
      </w:r>
      <w:r w:rsidR="00AC3C94" w:rsidRPr="00BB43B4">
        <w:rPr>
          <w:rFonts w:ascii="Garamond" w:hAnsi="Garamond"/>
          <w:sz w:val="24"/>
          <w:szCs w:val="24"/>
        </w:rPr>
        <w:t xml:space="preserve"> grumbullohen dhe transportohen</w:t>
      </w:r>
      <w:r w:rsidRPr="00BB43B4">
        <w:rPr>
          <w:rFonts w:ascii="Garamond" w:hAnsi="Garamond"/>
          <w:sz w:val="24"/>
          <w:szCs w:val="24"/>
        </w:rPr>
        <w:t xml:space="preserve"> ose të përpunohen në vend (mulçim), pa </w:t>
      </w:r>
      <w:r w:rsidR="007B6D80" w:rsidRPr="00BB43B4">
        <w:rPr>
          <w:rFonts w:ascii="Garamond" w:hAnsi="Garamond"/>
          <w:sz w:val="24"/>
          <w:szCs w:val="24"/>
        </w:rPr>
        <w:t>cenuar</w:t>
      </w:r>
      <w:r w:rsidRPr="00BB43B4">
        <w:rPr>
          <w:rFonts w:ascii="Garamond" w:hAnsi="Garamond"/>
          <w:sz w:val="24"/>
          <w:szCs w:val="24"/>
        </w:rPr>
        <w:t xml:space="preserve"> vlerat estetike dhe funksionet peizazhistike të zonës.</w:t>
      </w:r>
    </w:p>
    <w:p w14:paraId="6D3D1709" w14:textId="77777777" w:rsidR="00AC3C94" w:rsidRPr="00BB43B4" w:rsidRDefault="00067EA6" w:rsidP="00BF1599">
      <w:pPr>
        <w:ind w:firstLine="284"/>
        <w:rPr>
          <w:rFonts w:ascii="Garamond" w:hAnsi="Garamond"/>
          <w:sz w:val="24"/>
          <w:szCs w:val="24"/>
        </w:rPr>
      </w:pPr>
      <w:r w:rsidRPr="00BB43B4">
        <w:rPr>
          <w:rFonts w:ascii="Garamond" w:hAnsi="Garamond"/>
          <w:b/>
          <w:bCs/>
          <w:sz w:val="24"/>
          <w:szCs w:val="24"/>
        </w:rPr>
        <w:t>B) Trajtimi i drurëve të dëmtuar</w:t>
      </w:r>
    </w:p>
    <w:p w14:paraId="5D3FCC70" w14:textId="48F4AA7B" w:rsidR="00067EA6" w:rsidRPr="00BB43B4" w:rsidRDefault="00067EA6" w:rsidP="00BF1599">
      <w:pPr>
        <w:ind w:firstLine="284"/>
        <w:rPr>
          <w:rFonts w:ascii="Garamond" w:hAnsi="Garamond"/>
          <w:sz w:val="24"/>
          <w:szCs w:val="24"/>
        </w:rPr>
      </w:pPr>
      <w:r w:rsidRPr="00BB43B4">
        <w:rPr>
          <w:rFonts w:ascii="Garamond" w:hAnsi="Garamond"/>
          <w:sz w:val="24"/>
          <w:szCs w:val="24"/>
        </w:rPr>
        <w:t>- Drurët e dëmtuar i nënshtrohen shfrytëzimit (prerja në asortimente), në përputhje me objektivin e formimit të brezit kundër zjarrit.</w:t>
      </w:r>
    </w:p>
    <w:p w14:paraId="7392CBF0" w14:textId="77777777" w:rsidR="00067EA6" w:rsidRPr="00BB43B4" w:rsidRDefault="00067EA6" w:rsidP="00BF1599">
      <w:pPr>
        <w:ind w:firstLine="284"/>
        <w:rPr>
          <w:rFonts w:ascii="Garamond" w:hAnsi="Garamond"/>
          <w:sz w:val="24"/>
          <w:szCs w:val="24"/>
        </w:rPr>
      </w:pPr>
      <w:r w:rsidRPr="00BB43B4">
        <w:rPr>
          <w:rFonts w:ascii="Garamond" w:hAnsi="Garamond"/>
          <w:b/>
          <w:bCs/>
          <w:sz w:val="24"/>
          <w:szCs w:val="24"/>
        </w:rPr>
        <w:t>C) Speciet pyjore rezistente ndaj zjarrit</w:t>
      </w:r>
    </w:p>
    <w:p w14:paraId="61A69B90" w14:textId="16E24A20" w:rsidR="00067EA6" w:rsidRPr="00BB43B4" w:rsidRDefault="00067EA6" w:rsidP="00BF1599">
      <w:pPr>
        <w:ind w:firstLine="284"/>
        <w:rPr>
          <w:rFonts w:ascii="Garamond" w:hAnsi="Garamond"/>
          <w:sz w:val="24"/>
          <w:szCs w:val="24"/>
        </w:rPr>
      </w:pPr>
      <w:r w:rsidRPr="00BB43B4">
        <w:rPr>
          <w:rFonts w:ascii="Garamond" w:hAnsi="Garamond"/>
          <w:sz w:val="24"/>
          <w:szCs w:val="24"/>
        </w:rPr>
        <w:t xml:space="preserve">- Përzgjidhen specie me lëvore të trashë dhe gjethe </w:t>
      </w:r>
      <w:r w:rsidR="00AC3C94" w:rsidRPr="00BB43B4">
        <w:rPr>
          <w:rFonts w:ascii="Garamond" w:hAnsi="Garamond"/>
          <w:sz w:val="24"/>
          <w:szCs w:val="24"/>
        </w:rPr>
        <w:t>me përmbajtje të lartë uji.</w:t>
      </w:r>
    </w:p>
    <w:p w14:paraId="4FAADA5F" w14:textId="02426E84" w:rsidR="00067EA6" w:rsidRPr="00BB43B4" w:rsidRDefault="00067EA6" w:rsidP="00BF1599">
      <w:pPr>
        <w:pStyle w:val="ListParagraph"/>
        <w:ind w:left="0" w:firstLine="284"/>
        <w:jc w:val="both"/>
        <w:rPr>
          <w:rFonts w:ascii="Garamond" w:hAnsi="Garamond"/>
          <w:sz w:val="24"/>
          <w:szCs w:val="24"/>
        </w:rPr>
      </w:pPr>
      <w:r w:rsidRPr="00BB43B4">
        <w:rPr>
          <w:rFonts w:ascii="Garamond" w:hAnsi="Garamond"/>
          <w:sz w:val="24"/>
          <w:szCs w:val="24"/>
        </w:rPr>
        <w:t>- Kur është e mundur, përparësi u jepet specieve me vlerë ekonomike, në përputhje me preferencat e pronarëve të pyjeve, duke integruar funksionin mbrojtës me përfitimet ekonomike afatmesme dhe afatgjata</w:t>
      </w:r>
      <w:r w:rsidR="00AC3C94" w:rsidRPr="00BB43B4">
        <w:rPr>
          <w:rFonts w:ascii="Garamond" w:hAnsi="Garamond"/>
          <w:sz w:val="24"/>
          <w:szCs w:val="24"/>
        </w:rPr>
        <w:t>.</w:t>
      </w:r>
    </w:p>
    <w:p w14:paraId="68886067" w14:textId="77777777" w:rsidR="00067EA6" w:rsidRPr="00BB43B4" w:rsidRDefault="00067EA6" w:rsidP="00BF1599">
      <w:pPr>
        <w:keepNext/>
        <w:keepLines/>
        <w:ind w:firstLine="284"/>
        <w:outlineLvl w:val="2"/>
        <w:rPr>
          <w:rFonts w:ascii="Garamond" w:hAnsi="Garamond"/>
          <w:bCs/>
          <w:sz w:val="24"/>
          <w:szCs w:val="24"/>
        </w:rPr>
      </w:pPr>
      <w:r w:rsidRPr="00BB43B4">
        <w:rPr>
          <w:rFonts w:ascii="Garamond" w:hAnsi="Garamond"/>
          <w:b/>
          <w:bCs/>
          <w:sz w:val="24"/>
          <w:szCs w:val="24"/>
        </w:rPr>
        <w:t xml:space="preserve">Tabela 7: </w:t>
      </w:r>
      <w:r w:rsidRPr="00BB43B4">
        <w:rPr>
          <w:rFonts w:ascii="Garamond" w:hAnsi="Garamond"/>
          <w:bCs/>
          <w:sz w:val="24"/>
          <w:szCs w:val="24"/>
        </w:rPr>
        <w:t xml:space="preserve">Llojet pyjore mesdhetare më </w:t>
      </w:r>
      <w:r w:rsidRPr="008A137D">
        <w:rPr>
          <w:rFonts w:ascii="Garamond" w:hAnsi="Garamond"/>
          <w:bCs/>
          <w:sz w:val="24"/>
          <w:szCs w:val="24"/>
        </w:rPr>
        <w:t xml:space="preserve">reziliente </w:t>
      </w:r>
      <w:r w:rsidRPr="00BB43B4">
        <w:rPr>
          <w:rFonts w:ascii="Garamond" w:hAnsi="Garamond"/>
          <w:bCs/>
          <w:sz w:val="24"/>
          <w:szCs w:val="24"/>
        </w:rPr>
        <w:t>ndaj zjarrit</w:t>
      </w:r>
    </w:p>
    <w:tbl>
      <w:tblPr>
        <w:tblStyle w:val="TableGrid5"/>
        <w:tblW w:w="0" w:type="auto"/>
        <w:tblLook w:val="04A0" w:firstRow="1" w:lastRow="0" w:firstColumn="1" w:lastColumn="0" w:noHBand="0" w:noVBand="1"/>
      </w:tblPr>
      <w:tblGrid>
        <w:gridCol w:w="535"/>
        <w:gridCol w:w="2520"/>
        <w:gridCol w:w="2160"/>
        <w:gridCol w:w="4135"/>
      </w:tblGrid>
      <w:tr w:rsidR="00067EA6" w:rsidRPr="00BB43B4" w14:paraId="080EED4C" w14:textId="77777777" w:rsidTr="00BF1599">
        <w:tc>
          <w:tcPr>
            <w:tcW w:w="535" w:type="dxa"/>
          </w:tcPr>
          <w:p w14:paraId="52E72CDA" w14:textId="1FF615BF" w:rsidR="00067EA6" w:rsidRPr="00BB43B4" w:rsidRDefault="00067EA6" w:rsidP="00BF1599">
            <w:pPr>
              <w:jc w:val="center"/>
              <w:rPr>
                <w:rFonts w:ascii="Garamond" w:eastAsia="Times New Roman" w:hAnsi="Garamond" w:cs="Times New Roman"/>
                <w:b/>
                <w:bCs/>
                <w:sz w:val="20"/>
                <w:szCs w:val="20"/>
              </w:rPr>
            </w:pPr>
            <w:r w:rsidRPr="00BB43B4">
              <w:rPr>
                <w:rFonts w:ascii="Garamond" w:eastAsia="Times New Roman" w:hAnsi="Garamond" w:cs="Times New Roman"/>
                <w:b/>
                <w:bCs/>
                <w:sz w:val="20"/>
                <w:szCs w:val="20"/>
              </w:rPr>
              <w:t>Nr</w:t>
            </w:r>
            <w:r w:rsidR="007B6D80" w:rsidRPr="00BB43B4">
              <w:rPr>
                <w:rFonts w:ascii="Garamond" w:eastAsia="Times New Roman" w:hAnsi="Garamond" w:cs="Times New Roman"/>
                <w:b/>
                <w:bCs/>
                <w:sz w:val="20"/>
                <w:szCs w:val="20"/>
              </w:rPr>
              <w:t>.</w:t>
            </w:r>
          </w:p>
        </w:tc>
        <w:tc>
          <w:tcPr>
            <w:tcW w:w="2520" w:type="dxa"/>
          </w:tcPr>
          <w:p w14:paraId="09B09472" w14:textId="77777777" w:rsidR="00067EA6" w:rsidRPr="00BB43B4" w:rsidRDefault="00067EA6" w:rsidP="00BF1599">
            <w:pPr>
              <w:jc w:val="center"/>
              <w:rPr>
                <w:rFonts w:ascii="Garamond" w:eastAsia="Times New Roman" w:hAnsi="Garamond" w:cs="Times New Roman"/>
                <w:b/>
                <w:bCs/>
                <w:sz w:val="20"/>
                <w:szCs w:val="20"/>
              </w:rPr>
            </w:pPr>
            <w:r w:rsidRPr="00BB43B4">
              <w:rPr>
                <w:rFonts w:ascii="Garamond" w:eastAsia="Times New Roman" w:hAnsi="Garamond" w:cs="Times New Roman"/>
                <w:b/>
                <w:bCs/>
                <w:sz w:val="20"/>
                <w:szCs w:val="20"/>
              </w:rPr>
              <w:t>Emri latinisht</w:t>
            </w:r>
          </w:p>
        </w:tc>
        <w:tc>
          <w:tcPr>
            <w:tcW w:w="2160" w:type="dxa"/>
          </w:tcPr>
          <w:p w14:paraId="563B8672" w14:textId="77777777" w:rsidR="00067EA6" w:rsidRPr="00BB43B4" w:rsidRDefault="00067EA6" w:rsidP="00BF1599">
            <w:pPr>
              <w:jc w:val="center"/>
              <w:rPr>
                <w:rFonts w:ascii="Garamond" w:eastAsia="Times New Roman" w:hAnsi="Garamond" w:cs="Times New Roman"/>
                <w:b/>
                <w:bCs/>
                <w:sz w:val="20"/>
                <w:szCs w:val="20"/>
              </w:rPr>
            </w:pPr>
            <w:r w:rsidRPr="00BB43B4">
              <w:rPr>
                <w:rFonts w:ascii="Garamond" w:eastAsia="Times New Roman" w:hAnsi="Garamond" w:cs="Times New Roman"/>
                <w:b/>
                <w:bCs/>
                <w:sz w:val="20"/>
                <w:szCs w:val="20"/>
              </w:rPr>
              <w:t>Emri shqip</w:t>
            </w:r>
          </w:p>
        </w:tc>
        <w:tc>
          <w:tcPr>
            <w:tcW w:w="4135" w:type="dxa"/>
          </w:tcPr>
          <w:p w14:paraId="44A1A39F" w14:textId="77777777" w:rsidR="00067EA6" w:rsidRPr="00BB43B4" w:rsidRDefault="00067EA6" w:rsidP="00BF1599">
            <w:pPr>
              <w:jc w:val="center"/>
              <w:rPr>
                <w:rFonts w:ascii="Garamond" w:eastAsia="Times New Roman" w:hAnsi="Garamond" w:cs="Times New Roman"/>
                <w:b/>
                <w:bCs/>
                <w:sz w:val="20"/>
                <w:szCs w:val="20"/>
              </w:rPr>
            </w:pPr>
            <w:r w:rsidRPr="00BB43B4">
              <w:rPr>
                <w:rFonts w:ascii="Garamond" w:eastAsia="Times New Roman" w:hAnsi="Garamond" w:cs="Times New Roman"/>
                <w:b/>
                <w:bCs/>
                <w:sz w:val="20"/>
                <w:szCs w:val="20"/>
              </w:rPr>
              <w:t>Karakteristika kryesore të përshtatjes ndaj zjarrit</w:t>
            </w:r>
          </w:p>
        </w:tc>
      </w:tr>
      <w:tr w:rsidR="00067EA6" w:rsidRPr="00BB43B4" w14:paraId="0C0900BA" w14:textId="77777777" w:rsidTr="00BF1599">
        <w:tc>
          <w:tcPr>
            <w:tcW w:w="535" w:type="dxa"/>
          </w:tcPr>
          <w:p w14:paraId="3FB22A9E"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sz w:val="20"/>
                <w:szCs w:val="20"/>
              </w:rPr>
              <w:t>1</w:t>
            </w:r>
          </w:p>
        </w:tc>
        <w:tc>
          <w:tcPr>
            <w:tcW w:w="2520" w:type="dxa"/>
          </w:tcPr>
          <w:p w14:paraId="3119B71B"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b/>
                <w:bCs/>
                <w:sz w:val="20"/>
                <w:szCs w:val="20"/>
              </w:rPr>
              <w:t>Quercus ilex</w:t>
            </w:r>
          </w:p>
        </w:tc>
        <w:tc>
          <w:tcPr>
            <w:tcW w:w="2160" w:type="dxa"/>
          </w:tcPr>
          <w:p w14:paraId="42925A21"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sz w:val="20"/>
                <w:szCs w:val="20"/>
              </w:rPr>
              <w:t>Ilqja</w:t>
            </w:r>
          </w:p>
        </w:tc>
        <w:tc>
          <w:tcPr>
            <w:tcW w:w="4135" w:type="dxa"/>
          </w:tcPr>
          <w:p w14:paraId="03987D3B" w14:textId="77777777" w:rsidR="00067EA6" w:rsidRPr="00BB43B4" w:rsidRDefault="00067EA6" w:rsidP="00BF1599">
            <w:pPr>
              <w:jc w:val="both"/>
              <w:rPr>
                <w:rFonts w:ascii="Garamond" w:eastAsia="Times New Roman" w:hAnsi="Garamond" w:cs="Times New Roman"/>
                <w:sz w:val="20"/>
                <w:szCs w:val="20"/>
              </w:rPr>
            </w:pPr>
            <w:r w:rsidRPr="00BB43B4">
              <w:rPr>
                <w:rFonts w:ascii="Garamond" w:eastAsia="Times New Roman" w:hAnsi="Garamond" w:cs="Times New Roman"/>
                <w:sz w:val="20"/>
                <w:szCs w:val="20"/>
              </w:rPr>
              <w:t>Rigjenerim i lartë, lëvore e trashë</w:t>
            </w:r>
          </w:p>
        </w:tc>
      </w:tr>
      <w:tr w:rsidR="00067EA6" w:rsidRPr="00BB43B4" w14:paraId="627190B6" w14:textId="77777777" w:rsidTr="00BF1599">
        <w:tc>
          <w:tcPr>
            <w:tcW w:w="535" w:type="dxa"/>
          </w:tcPr>
          <w:p w14:paraId="506D8D33"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sz w:val="20"/>
                <w:szCs w:val="20"/>
              </w:rPr>
              <w:t>2</w:t>
            </w:r>
          </w:p>
        </w:tc>
        <w:tc>
          <w:tcPr>
            <w:tcW w:w="2520" w:type="dxa"/>
          </w:tcPr>
          <w:p w14:paraId="15CECF1F"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b/>
                <w:bCs/>
                <w:sz w:val="20"/>
                <w:szCs w:val="20"/>
              </w:rPr>
              <w:t>Quercus suber</w:t>
            </w:r>
          </w:p>
        </w:tc>
        <w:tc>
          <w:tcPr>
            <w:tcW w:w="2160" w:type="dxa"/>
          </w:tcPr>
          <w:p w14:paraId="39EC99D3"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sz w:val="20"/>
                <w:szCs w:val="20"/>
              </w:rPr>
              <w:t>Dushku i tapës</w:t>
            </w:r>
          </w:p>
        </w:tc>
        <w:tc>
          <w:tcPr>
            <w:tcW w:w="4135" w:type="dxa"/>
          </w:tcPr>
          <w:p w14:paraId="44D60B05" w14:textId="73C01A45" w:rsidR="00067EA6" w:rsidRPr="00BB43B4" w:rsidRDefault="00067EA6" w:rsidP="00BF1599">
            <w:pPr>
              <w:jc w:val="both"/>
              <w:rPr>
                <w:rFonts w:ascii="Garamond" w:eastAsia="Times New Roman" w:hAnsi="Garamond" w:cs="Times New Roman"/>
                <w:sz w:val="20"/>
                <w:szCs w:val="20"/>
              </w:rPr>
            </w:pPr>
            <w:r w:rsidRPr="00BB43B4">
              <w:rPr>
                <w:rFonts w:ascii="Garamond" w:eastAsia="Times New Roman" w:hAnsi="Garamond" w:cs="Times New Roman"/>
                <w:sz w:val="20"/>
                <w:szCs w:val="20"/>
              </w:rPr>
              <w:t>Lëkurë e trashë, lastarizim shumë të mir</w:t>
            </w:r>
            <w:r w:rsidR="00AC3C94" w:rsidRPr="00BB43B4">
              <w:rPr>
                <w:rFonts w:ascii="Garamond" w:eastAsia="Times New Roman" w:hAnsi="Garamond" w:cs="Times New Roman"/>
                <w:sz w:val="20"/>
                <w:szCs w:val="20"/>
              </w:rPr>
              <w:t>ë</w:t>
            </w:r>
            <w:r w:rsidRPr="00BB43B4">
              <w:rPr>
                <w:rFonts w:ascii="Garamond" w:eastAsia="Times New Roman" w:hAnsi="Garamond" w:cs="Times New Roman"/>
                <w:sz w:val="20"/>
                <w:szCs w:val="20"/>
              </w:rPr>
              <w:t>.</w:t>
            </w:r>
          </w:p>
        </w:tc>
      </w:tr>
      <w:tr w:rsidR="00067EA6" w:rsidRPr="00BB43B4" w14:paraId="5C7A0B74" w14:textId="77777777" w:rsidTr="00BF1599">
        <w:tc>
          <w:tcPr>
            <w:tcW w:w="535" w:type="dxa"/>
          </w:tcPr>
          <w:p w14:paraId="39C9846A"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sz w:val="20"/>
                <w:szCs w:val="20"/>
              </w:rPr>
              <w:t>3</w:t>
            </w:r>
          </w:p>
        </w:tc>
        <w:tc>
          <w:tcPr>
            <w:tcW w:w="2520" w:type="dxa"/>
          </w:tcPr>
          <w:p w14:paraId="02E99860"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b/>
                <w:bCs/>
                <w:sz w:val="20"/>
                <w:szCs w:val="20"/>
              </w:rPr>
              <w:t>Quercus coccifera</w:t>
            </w:r>
          </w:p>
        </w:tc>
        <w:tc>
          <w:tcPr>
            <w:tcW w:w="2160" w:type="dxa"/>
          </w:tcPr>
          <w:p w14:paraId="56874163"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sz w:val="20"/>
                <w:szCs w:val="20"/>
              </w:rPr>
              <w:t>Prralli</w:t>
            </w:r>
          </w:p>
        </w:tc>
        <w:tc>
          <w:tcPr>
            <w:tcW w:w="4135" w:type="dxa"/>
          </w:tcPr>
          <w:p w14:paraId="1DE45ABF" w14:textId="77777777" w:rsidR="00067EA6" w:rsidRPr="00BB43B4" w:rsidRDefault="00067EA6" w:rsidP="00BF1599">
            <w:pPr>
              <w:jc w:val="both"/>
              <w:rPr>
                <w:rFonts w:ascii="Garamond" w:eastAsia="Times New Roman" w:hAnsi="Garamond" w:cs="Times New Roman"/>
                <w:sz w:val="20"/>
                <w:szCs w:val="20"/>
              </w:rPr>
            </w:pPr>
            <w:r w:rsidRPr="00BB43B4">
              <w:rPr>
                <w:rFonts w:ascii="Garamond" w:eastAsia="Times New Roman" w:hAnsi="Garamond" w:cs="Times New Roman"/>
                <w:sz w:val="20"/>
                <w:szCs w:val="20"/>
              </w:rPr>
              <w:t>Formë shkurrore, rigjenerim vegjetativ i fuqishëm.</w:t>
            </w:r>
          </w:p>
        </w:tc>
      </w:tr>
      <w:tr w:rsidR="00067EA6" w:rsidRPr="00BB43B4" w14:paraId="6441C171" w14:textId="77777777" w:rsidTr="00BF1599">
        <w:tc>
          <w:tcPr>
            <w:tcW w:w="535" w:type="dxa"/>
          </w:tcPr>
          <w:p w14:paraId="51165893"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sz w:val="20"/>
                <w:szCs w:val="20"/>
              </w:rPr>
              <w:t>4</w:t>
            </w:r>
          </w:p>
        </w:tc>
        <w:tc>
          <w:tcPr>
            <w:tcW w:w="2520" w:type="dxa"/>
          </w:tcPr>
          <w:p w14:paraId="6150EDC5"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b/>
                <w:bCs/>
                <w:sz w:val="20"/>
                <w:szCs w:val="20"/>
              </w:rPr>
              <w:t>Pinus halepensis L.</w:t>
            </w:r>
          </w:p>
        </w:tc>
        <w:tc>
          <w:tcPr>
            <w:tcW w:w="2160" w:type="dxa"/>
          </w:tcPr>
          <w:p w14:paraId="78BE8DC2"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sz w:val="20"/>
                <w:szCs w:val="20"/>
              </w:rPr>
              <w:t>Pisha e egër</w:t>
            </w:r>
          </w:p>
        </w:tc>
        <w:tc>
          <w:tcPr>
            <w:tcW w:w="4135" w:type="dxa"/>
          </w:tcPr>
          <w:p w14:paraId="41513A98" w14:textId="2BBCB6C3" w:rsidR="00067EA6" w:rsidRPr="00BB43B4" w:rsidRDefault="00067EA6" w:rsidP="00BF1599">
            <w:pPr>
              <w:jc w:val="both"/>
              <w:rPr>
                <w:rFonts w:ascii="Garamond" w:eastAsia="Times New Roman" w:hAnsi="Garamond" w:cs="Times New Roman"/>
                <w:sz w:val="20"/>
                <w:szCs w:val="20"/>
              </w:rPr>
            </w:pPr>
            <w:r w:rsidRPr="00BB43B4">
              <w:rPr>
                <w:rFonts w:ascii="Garamond" w:eastAsia="Times New Roman" w:hAnsi="Garamond" w:cs="Times New Roman"/>
                <w:sz w:val="20"/>
                <w:szCs w:val="20"/>
              </w:rPr>
              <w:t>Kone serotine, rigjenerim i shpejtë pas zjarrit</w:t>
            </w:r>
            <w:r w:rsidR="00AC3C94" w:rsidRPr="00BB43B4">
              <w:rPr>
                <w:rFonts w:ascii="Garamond" w:eastAsia="Times New Roman" w:hAnsi="Garamond" w:cs="Times New Roman"/>
                <w:sz w:val="20"/>
                <w:szCs w:val="20"/>
              </w:rPr>
              <w:t>.</w:t>
            </w:r>
          </w:p>
        </w:tc>
      </w:tr>
      <w:tr w:rsidR="00067EA6" w:rsidRPr="00BB43B4" w14:paraId="3D91EBEE" w14:textId="77777777" w:rsidTr="00BF1599">
        <w:tc>
          <w:tcPr>
            <w:tcW w:w="535" w:type="dxa"/>
          </w:tcPr>
          <w:p w14:paraId="49A6FF4A"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sz w:val="20"/>
                <w:szCs w:val="20"/>
              </w:rPr>
              <w:t>5</w:t>
            </w:r>
          </w:p>
        </w:tc>
        <w:tc>
          <w:tcPr>
            <w:tcW w:w="2520" w:type="dxa"/>
          </w:tcPr>
          <w:p w14:paraId="269CA1A9"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b/>
                <w:bCs/>
                <w:sz w:val="20"/>
                <w:szCs w:val="20"/>
              </w:rPr>
              <w:t>Pinus brutia</w:t>
            </w:r>
          </w:p>
        </w:tc>
        <w:tc>
          <w:tcPr>
            <w:tcW w:w="2160" w:type="dxa"/>
          </w:tcPr>
          <w:p w14:paraId="61F299D3"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sz w:val="20"/>
                <w:szCs w:val="20"/>
              </w:rPr>
              <w:t>Pisha bruce</w:t>
            </w:r>
          </w:p>
        </w:tc>
        <w:tc>
          <w:tcPr>
            <w:tcW w:w="4135" w:type="dxa"/>
          </w:tcPr>
          <w:p w14:paraId="33040DCB" w14:textId="77777777" w:rsidR="00067EA6" w:rsidRPr="00BB43B4" w:rsidRDefault="00067EA6" w:rsidP="00BF1599">
            <w:pPr>
              <w:jc w:val="both"/>
              <w:rPr>
                <w:rFonts w:ascii="Garamond" w:eastAsia="Times New Roman" w:hAnsi="Garamond" w:cs="Times New Roman"/>
                <w:sz w:val="20"/>
                <w:szCs w:val="20"/>
              </w:rPr>
            </w:pPr>
            <w:r w:rsidRPr="00BB43B4">
              <w:rPr>
                <w:rFonts w:ascii="Garamond" w:eastAsia="Times New Roman" w:hAnsi="Garamond" w:cs="Times New Roman"/>
                <w:sz w:val="20"/>
                <w:szCs w:val="20"/>
              </w:rPr>
              <w:t>Kone serotine, rritje të shpejtë.</w:t>
            </w:r>
          </w:p>
        </w:tc>
      </w:tr>
      <w:tr w:rsidR="00067EA6" w:rsidRPr="00BB43B4" w14:paraId="48F7BA2B" w14:textId="77777777" w:rsidTr="00BF1599">
        <w:tc>
          <w:tcPr>
            <w:tcW w:w="535" w:type="dxa"/>
          </w:tcPr>
          <w:p w14:paraId="2214D25E"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sz w:val="20"/>
                <w:szCs w:val="20"/>
              </w:rPr>
              <w:t>6</w:t>
            </w:r>
          </w:p>
        </w:tc>
        <w:tc>
          <w:tcPr>
            <w:tcW w:w="2520" w:type="dxa"/>
          </w:tcPr>
          <w:p w14:paraId="13D72FE0"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b/>
                <w:bCs/>
                <w:sz w:val="20"/>
                <w:szCs w:val="20"/>
              </w:rPr>
              <w:t>Pinus pinaster Ait</w:t>
            </w:r>
          </w:p>
        </w:tc>
        <w:tc>
          <w:tcPr>
            <w:tcW w:w="2160" w:type="dxa"/>
          </w:tcPr>
          <w:p w14:paraId="4154620B"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sz w:val="20"/>
                <w:szCs w:val="20"/>
              </w:rPr>
              <w:t>Pisha e detit</w:t>
            </w:r>
          </w:p>
        </w:tc>
        <w:tc>
          <w:tcPr>
            <w:tcW w:w="4135" w:type="dxa"/>
          </w:tcPr>
          <w:p w14:paraId="5D420647" w14:textId="77777777" w:rsidR="00067EA6" w:rsidRPr="00BB43B4" w:rsidRDefault="00067EA6" w:rsidP="00BF1599">
            <w:pPr>
              <w:jc w:val="both"/>
              <w:rPr>
                <w:rFonts w:ascii="Garamond" w:eastAsia="Times New Roman" w:hAnsi="Garamond" w:cs="Times New Roman"/>
                <w:sz w:val="20"/>
                <w:szCs w:val="20"/>
              </w:rPr>
            </w:pPr>
            <w:r w:rsidRPr="00BB43B4">
              <w:rPr>
                <w:rFonts w:ascii="Garamond" w:eastAsia="Times New Roman" w:hAnsi="Garamond" w:cs="Times New Roman"/>
                <w:sz w:val="20"/>
                <w:szCs w:val="20"/>
              </w:rPr>
              <w:t>Kone serotine, lëvore të trashë në moshë të rritur.</w:t>
            </w:r>
          </w:p>
        </w:tc>
      </w:tr>
      <w:tr w:rsidR="00067EA6" w:rsidRPr="00BB43B4" w14:paraId="744B85D4" w14:textId="77777777" w:rsidTr="00BF1599">
        <w:tc>
          <w:tcPr>
            <w:tcW w:w="535" w:type="dxa"/>
          </w:tcPr>
          <w:p w14:paraId="62ADDE6F"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sz w:val="20"/>
                <w:szCs w:val="20"/>
              </w:rPr>
              <w:t>7</w:t>
            </w:r>
          </w:p>
        </w:tc>
        <w:tc>
          <w:tcPr>
            <w:tcW w:w="2520" w:type="dxa"/>
          </w:tcPr>
          <w:p w14:paraId="433B27DC"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b/>
                <w:bCs/>
                <w:sz w:val="20"/>
                <w:szCs w:val="20"/>
              </w:rPr>
              <w:t>Pinus nigra Arn.</w:t>
            </w:r>
          </w:p>
        </w:tc>
        <w:tc>
          <w:tcPr>
            <w:tcW w:w="2160" w:type="dxa"/>
          </w:tcPr>
          <w:p w14:paraId="4F74ED1A"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sz w:val="20"/>
                <w:szCs w:val="20"/>
              </w:rPr>
              <w:t>Pisha e zezë</w:t>
            </w:r>
          </w:p>
        </w:tc>
        <w:tc>
          <w:tcPr>
            <w:tcW w:w="4135" w:type="dxa"/>
          </w:tcPr>
          <w:p w14:paraId="53B8D18A" w14:textId="2B315A0F" w:rsidR="00067EA6" w:rsidRPr="00BB43B4" w:rsidRDefault="00067EA6" w:rsidP="00BF1599">
            <w:pPr>
              <w:jc w:val="both"/>
              <w:rPr>
                <w:rFonts w:ascii="Garamond" w:eastAsia="Times New Roman" w:hAnsi="Garamond" w:cs="Times New Roman"/>
                <w:sz w:val="20"/>
                <w:szCs w:val="20"/>
              </w:rPr>
            </w:pPr>
            <w:r w:rsidRPr="00BB43B4">
              <w:rPr>
                <w:rFonts w:ascii="Garamond" w:eastAsia="Times New Roman" w:hAnsi="Garamond" w:cs="Times New Roman"/>
                <w:sz w:val="20"/>
                <w:szCs w:val="20"/>
              </w:rPr>
              <w:t>Lëvore e trashë, rezistencë e moderuar ndaj zjarrit; pa aftësi rigjenerimi vegjetativ</w:t>
            </w:r>
            <w:r w:rsidR="00AC3C94" w:rsidRPr="00BB43B4">
              <w:rPr>
                <w:rFonts w:ascii="Garamond" w:hAnsi="Garamond" w:cs="Times New Roman"/>
                <w:sz w:val="20"/>
                <w:szCs w:val="20"/>
              </w:rPr>
              <w:t xml:space="preserve"> (pishë jo</w:t>
            </w:r>
            <w:r w:rsidRPr="00BB43B4">
              <w:rPr>
                <w:rFonts w:ascii="Garamond" w:hAnsi="Garamond" w:cs="Times New Roman"/>
                <w:sz w:val="20"/>
                <w:szCs w:val="20"/>
              </w:rPr>
              <w:t>serotine).</w:t>
            </w:r>
          </w:p>
        </w:tc>
      </w:tr>
      <w:tr w:rsidR="00067EA6" w:rsidRPr="00BB43B4" w14:paraId="508939AD" w14:textId="77777777" w:rsidTr="00BF1599">
        <w:tc>
          <w:tcPr>
            <w:tcW w:w="535" w:type="dxa"/>
          </w:tcPr>
          <w:p w14:paraId="105A0909"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sz w:val="20"/>
                <w:szCs w:val="20"/>
              </w:rPr>
              <w:t>8</w:t>
            </w:r>
          </w:p>
        </w:tc>
        <w:tc>
          <w:tcPr>
            <w:tcW w:w="2520" w:type="dxa"/>
          </w:tcPr>
          <w:p w14:paraId="69194ADA"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b/>
                <w:bCs/>
                <w:sz w:val="20"/>
                <w:szCs w:val="20"/>
              </w:rPr>
              <w:t>Arbutus unedo L.</w:t>
            </w:r>
          </w:p>
        </w:tc>
        <w:tc>
          <w:tcPr>
            <w:tcW w:w="2160" w:type="dxa"/>
          </w:tcPr>
          <w:p w14:paraId="0A5969F6"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sz w:val="20"/>
                <w:szCs w:val="20"/>
              </w:rPr>
              <w:t>Mareja</w:t>
            </w:r>
          </w:p>
        </w:tc>
        <w:tc>
          <w:tcPr>
            <w:tcW w:w="4135" w:type="dxa"/>
          </w:tcPr>
          <w:p w14:paraId="2342B0E6" w14:textId="77777777" w:rsidR="00067EA6" w:rsidRPr="00BB43B4" w:rsidRDefault="00067EA6" w:rsidP="00BF1599">
            <w:pPr>
              <w:jc w:val="both"/>
              <w:rPr>
                <w:rFonts w:ascii="Garamond" w:eastAsia="Times New Roman" w:hAnsi="Garamond" w:cs="Times New Roman"/>
                <w:sz w:val="20"/>
                <w:szCs w:val="20"/>
              </w:rPr>
            </w:pPr>
            <w:r w:rsidRPr="00BB43B4">
              <w:rPr>
                <w:rFonts w:ascii="Garamond" w:eastAsia="Times New Roman" w:hAnsi="Garamond" w:cs="Times New Roman"/>
                <w:sz w:val="20"/>
                <w:szCs w:val="20"/>
              </w:rPr>
              <w:t>Lastarizim shumë të fuqishëm nga baza e trungut.</w:t>
            </w:r>
          </w:p>
        </w:tc>
      </w:tr>
      <w:tr w:rsidR="00067EA6" w:rsidRPr="00BB43B4" w14:paraId="2EF4C026" w14:textId="77777777" w:rsidTr="00BF1599">
        <w:tc>
          <w:tcPr>
            <w:tcW w:w="535" w:type="dxa"/>
          </w:tcPr>
          <w:p w14:paraId="3B767EAF"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sz w:val="20"/>
                <w:szCs w:val="20"/>
              </w:rPr>
              <w:t>9</w:t>
            </w:r>
          </w:p>
        </w:tc>
        <w:tc>
          <w:tcPr>
            <w:tcW w:w="2520" w:type="dxa"/>
          </w:tcPr>
          <w:p w14:paraId="4BE6DB70"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b/>
                <w:bCs/>
                <w:sz w:val="20"/>
                <w:szCs w:val="20"/>
              </w:rPr>
              <w:t>Pistacia lentiscus L.</w:t>
            </w:r>
          </w:p>
        </w:tc>
        <w:tc>
          <w:tcPr>
            <w:tcW w:w="2160" w:type="dxa"/>
          </w:tcPr>
          <w:p w14:paraId="727D25AF"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sz w:val="20"/>
                <w:szCs w:val="20"/>
              </w:rPr>
              <w:t>Xina</w:t>
            </w:r>
          </w:p>
        </w:tc>
        <w:tc>
          <w:tcPr>
            <w:tcW w:w="4135" w:type="dxa"/>
          </w:tcPr>
          <w:p w14:paraId="461BAE26" w14:textId="7E7363D4" w:rsidR="00067EA6" w:rsidRPr="00BB43B4" w:rsidRDefault="00067EA6" w:rsidP="00BF1599">
            <w:pPr>
              <w:jc w:val="both"/>
              <w:rPr>
                <w:rFonts w:ascii="Garamond" w:eastAsia="Times New Roman" w:hAnsi="Garamond" w:cs="Times New Roman"/>
                <w:sz w:val="20"/>
                <w:szCs w:val="20"/>
              </w:rPr>
            </w:pPr>
            <w:r w:rsidRPr="00BB43B4">
              <w:rPr>
                <w:rFonts w:ascii="Garamond" w:eastAsia="Times New Roman" w:hAnsi="Garamond" w:cs="Times New Roman"/>
                <w:sz w:val="20"/>
                <w:szCs w:val="20"/>
              </w:rPr>
              <w:t xml:space="preserve">Lastarizim në bazë të trungut, shumë </w:t>
            </w:r>
            <w:r w:rsidRPr="008A137D">
              <w:rPr>
                <w:rFonts w:ascii="Garamond" w:eastAsia="Times New Roman" w:hAnsi="Garamond" w:cs="Times New Roman"/>
                <w:sz w:val="20"/>
                <w:szCs w:val="20"/>
              </w:rPr>
              <w:t>rezil</w:t>
            </w:r>
            <w:r w:rsidR="008A137D" w:rsidRPr="008A137D">
              <w:rPr>
                <w:rFonts w:ascii="Garamond" w:eastAsia="Times New Roman" w:hAnsi="Garamond" w:cs="Times New Roman"/>
                <w:sz w:val="20"/>
                <w:szCs w:val="20"/>
              </w:rPr>
              <w:t>i</w:t>
            </w:r>
            <w:r w:rsidRPr="008A137D">
              <w:rPr>
                <w:rFonts w:ascii="Garamond" w:eastAsia="Times New Roman" w:hAnsi="Garamond" w:cs="Times New Roman"/>
                <w:sz w:val="20"/>
                <w:szCs w:val="20"/>
              </w:rPr>
              <w:t xml:space="preserve">ent </w:t>
            </w:r>
            <w:r w:rsidRPr="00BB43B4">
              <w:rPr>
                <w:rFonts w:ascii="Garamond" w:eastAsia="Times New Roman" w:hAnsi="Garamond" w:cs="Times New Roman"/>
                <w:sz w:val="20"/>
                <w:szCs w:val="20"/>
              </w:rPr>
              <w:t>ndaj zjarrit.</w:t>
            </w:r>
          </w:p>
        </w:tc>
      </w:tr>
      <w:tr w:rsidR="00067EA6" w:rsidRPr="00BB43B4" w14:paraId="5D9A7664" w14:textId="77777777" w:rsidTr="00BF1599">
        <w:tc>
          <w:tcPr>
            <w:tcW w:w="535" w:type="dxa"/>
          </w:tcPr>
          <w:p w14:paraId="7E7C2B32"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sz w:val="20"/>
                <w:szCs w:val="20"/>
              </w:rPr>
              <w:t>10</w:t>
            </w:r>
          </w:p>
        </w:tc>
        <w:tc>
          <w:tcPr>
            <w:tcW w:w="2520" w:type="dxa"/>
          </w:tcPr>
          <w:p w14:paraId="7C92229C"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b/>
                <w:bCs/>
                <w:sz w:val="20"/>
                <w:szCs w:val="20"/>
              </w:rPr>
              <w:t>Pistacia terebinthus L.</w:t>
            </w:r>
          </w:p>
        </w:tc>
        <w:tc>
          <w:tcPr>
            <w:tcW w:w="2160" w:type="dxa"/>
          </w:tcPr>
          <w:p w14:paraId="0D46A7D9"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sz w:val="20"/>
                <w:szCs w:val="20"/>
              </w:rPr>
              <w:t>Bafra</w:t>
            </w:r>
          </w:p>
        </w:tc>
        <w:tc>
          <w:tcPr>
            <w:tcW w:w="4135" w:type="dxa"/>
          </w:tcPr>
          <w:p w14:paraId="6AA1D5F8" w14:textId="1F58AFDF" w:rsidR="00067EA6" w:rsidRPr="00BB43B4" w:rsidRDefault="00067EA6" w:rsidP="00BF1599">
            <w:pPr>
              <w:jc w:val="both"/>
              <w:rPr>
                <w:rFonts w:ascii="Garamond" w:eastAsia="Times New Roman" w:hAnsi="Garamond" w:cs="Times New Roman"/>
                <w:sz w:val="20"/>
                <w:szCs w:val="20"/>
              </w:rPr>
            </w:pPr>
            <w:r w:rsidRPr="00BB43B4">
              <w:rPr>
                <w:rFonts w:ascii="Garamond" w:hAnsi="Garamond" w:cs="Times New Roman"/>
                <w:sz w:val="20"/>
                <w:szCs w:val="20"/>
              </w:rPr>
              <w:t>Lastarizues nga qafa e rrënjës</w:t>
            </w:r>
            <w:r w:rsidR="00AC3C94" w:rsidRPr="00BB43B4">
              <w:rPr>
                <w:rFonts w:ascii="Garamond" w:hAnsi="Garamond" w:cs="Times New Roman"/>
                <w:sz w:val="20"/>
                <w:szCs w:val="20"/>
              </w:rPr>
              <w:t>.</w:t>
            </w:r>
          </w:p>
        </w:tc>
      </w:tr>
      <w:tr w:rsidR="00067EA6" w:rsidRPr="00BB43B4" w14:paraId="15EFCF78" w14:textId="77777777" w:rsidTr="00BF1599">
        <w:tc>
          <w:tcPr>
            <w:tcW w:w="535" w:type="dxa"/>
          </w:tcPr>
          <w:p w14:paraId="09BCB85E"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sz w:val="20"/>
                <w:szCs w:val="20"/>
              </w:rPr>
              <w:t>11</w:t>
            </w:r>
          </w:p>
        </w:tc>
        <w:tc>
          <w:tcPr>
            <w:tcW w:w="2520" w:type="dxa"/>
          </w:tcPr>
          <w:p w14:paraId="27F9A00D"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b/>
                <w:bCs/>
                <w:sz w:val="20"/>
                <w:szCs w:val="20"/>
              </w:rPr>
              <w:t>Phillyrea latifolia L.</w:t>
            </w:r>
          </w:p>
        </w:tc>
        <w:tc>
          <w:tcPr>
            <w:tcW w:w="2160" w:type="dxa"/>
          </w:tcPr>
          <w:p w14:paraId="2E7DEB84"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sz w:val="20"/>
                <w:szCs w:val="20"/>
              </w:rPr>
              <w:t>Krifsha fletgjerë</w:t>
            </w:r>
          </w:p>
        </w:tc>
        <w:tc>
          <w:tcPr>
            <w:tcW w:w="4135" w:type="dxa"/>
          </w:tcPr>
          <w:p w14:paraId="2FC0E3CC" w14:textId="3F5AF01C" w:rsidR="00067EA6" w:rsidRPr="00BB43B4" w:rsidRDefault="00AC3C94" w:rsidP="00BF1599">
            <w:pPr>
              <w:jc w:val="both"/>
              <w:rPr>
                <w:rFonts w:ascii="Garamond" w:eastAsia="Times New Roman" w:hAnsi="Garamond" w:cs="Times New Roman"/>
                <w:sz w:val="20"/>
                <w:szCs w:val="20"/>
              </w:rPr>
            </w:pPr>
            <w:r w:rsidRPr="00BB43B4">
              <w:rPr>
                <w:rFonts w:ascii="Garamond" w:hAnsi="Garamond" w:cs="Times New Roman"/>
                <w:sz w:val="20"/>
                <w:szCs w:val="20"/>
              </w:rPr>
              <w:t>Përherë</w:t>
            </w:r>
            <w:r w:rsidR="00067EA6" w:rsidRPr="00BB43B4">
              <w:rPr>
                <w:rFonts w:ascii="Garamond" w:hAnsi="Garamond" w:cs="Times New Roman"/>
                <w:sz w:val="20"/>
                <w:szCs w:val="20"/>
              </w:rPr>
              <w:t xml:space="preserve"> e gjelbër sklerofile, me kapacitet të lartë rigjenerimi vegjetativ.</w:t>
            </w:r>
          </w:p>
        </w:tc>
      </w:tr>
      <w:tr w:rsidR="00067EA6" w:rsidRPr="00BB43B4" w14:paraId="4369904C" w14:textId="77777777" w:rsidTr="00BF1599">
        <w:tc>
          <w:tcPr>
            <w:tcW w:w="535" w:type="dxa"/>
          </w:tcPr>
          <w:p w14:paraId="2BF6F793"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sz w:val="20"/>
                <w:szCs w:val="20"/>
              </w:rPr>
              <w:lastRenderedPageBreak/>
              <w:t>12</w:t>
            </w:r>
          </w:p>
        </w:tc>
        <w:tc>
          <w:tcPr>
            <w:tcW w:w="2520" w:type="dxa"/>
          </w:tcPr>
          <w:p w14:paraId="3C849918"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b/>
                <w:bCs/>
                <w:sz w:val="20"/>
                <w:szCs w:val="20"/>
              </w:rPr>
              <w:t>Fraxinus angustifolia Vahl</w:t>
            </w:r>
          </w:p>
        </w:tc>
        <w:tc>
          <w:tcPr>
            <w:tcW w:w="2160" w:type="dxa"/>
          </w:tcPr>
          <w:p w14:paraId="45F20DA0"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sz w:val="20"/>
                <w:szCs w:val="20"/>
              </w:rPr>
              <w:t>Frashëri fletngushtë</w:t>
            </w:r>
          </w:p>
        </w:tc>
        <w:tc>
          <w:tcPr>
            <w:tcW w:w="4135" w:type="dxa"/>
          </w:tcPr>
          <w:p w14:paraId="7201A025" w14:textId="77777777" w:rsidR="00067EA6" w:rsidRPr="00BB43B4" w:rsidRDefault="00067EA6" w:rsidP="00BF1599">
            <w:pPr>
              <w:jc w:val="both"/>
              <w:rPr>
                <w:rFonts w:ascii="Garamond" w:eastAsia="Times New Roman" w:hAnsi="Garamond" w:cs="Times New Roman"/>
                <w:sz w:val="20"/>
                <w:szCs w:val="20"/>
              </w:rPr>
            </w:pPr>
            <w:r w:rsidRPr="00BB43B4">
              <w:rPr>
                <w:rFonts w:ascii="Garamond" w:hAnsi="Garamond" w:cs="Times New Roman"/>
                <w:sz w:val="20"/>
                <w:szCs w:val="20"/>
              </w:rPr>
              <w:t>Rigjenerues vegjetativ (lastarizues), me rikuperim të mirë pas zjarrit.</w:t>
            </w:r>
          </w:p>
        </w:tc>
      </w:tr>
      <w:tr w:rsidR="00067EA6" w:rsidRPr="00BB43B4" w14:paraId="42D752A5" w14:textId="77777777" w:rsidTr="00BF1599">
        <w:tc>
          <w:tcPr>
            <w:tcW w:w="535" w:type="dxa"/>
          </w:tcPr>
          <w:p w14:paraId="43D179F8"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sz w:val="20"/>
                <w:szCs w:val="20"/>
              </w:rPr>
              <w:t>13</w:t>
            </w:r>
          </w:p>
        </w:tc>
        <w:tc>
          <w:tcPr>
            <w:tcW w:w="2520" w:type="dxa"/>
          </w:tcPr>
          <w:p w14:paraId="5640E813"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b/>
                <w:bCs/>
                <w:sz w:val="20"/>
                <w:szCs w:val="20"/>
              </w:rPr>
              <w:t>Juniperus phoenicea L.</w:t>
            </w:r>
          </w:p>
        </w:tc>
        <w:tc>
          <w:tcPr>
            <w:tcW w:w="2160" w:type="dxa"/>
          </w:tcPr>
          <w:p w14:paraId="1313F799"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sz w:val="20"/>
                <w:szCs w:val="20"/>
              </w:rPr>
              <w:t>Fidhësi</w:t>
            </w:r>
          </w:p>
        </w:tc>
        <w:tc>
          <w:tcPr>
            <w:tcW w:w="4135" w:type="dxa"/>
          </w:tcPr>
          <w:p w14:paraId="000E6222" w14:textId="1EBA3652" w:rsidR="00067EA6" w:rsidRPr="00BB43B4" w:rsidRDefault="00067EA6" w:rsidP="00BF1599">
            <w:pPr>
              <w:jc w:val="both"/>
              <w:rPr>
                <w:rFonts w:ascii="Garamond" w:eastAsia="Times New Roman" w:hAnsi="Garamond" w:cs="Times New Roman"/>
                <w:sz w:val="20"/>
                <w:szCs w:val="20"/>
              </w:rPr>
            </w:pPr>
            <w:r w:rsidRPr="00BB43B4">
              <w:rPr>
                <w:rFonts w:ascii="Garamond" w:hAnsi="Garamond" w:cs="Times New Roman"/>
                <w:sz w:val="20"/>
                <w:szCs w:val="20"/>
              </w:rPr>
              <w:t>Tolerant ndaj zjarrit, rikuperim i bazuar në farë</w:t>
            </w:r>
            <w:r w:rsidR="00AC3C94" w:rsidRPr="00BB43B4">
              <w:rPr>
                <w:rFonts w:ascii="Garamond" w:hAnsi="Garamond" w:cs="Times New Roman"/>
                <w:sz w:val="20"/>
                <w:szCs w:val="20"/>
              </w:rPr>
              <w:t>.</w:t>
            </w:r>
          </w:p>
        </w:tc>
      </w:tr>
      <w:tr w:rsidR="00067EA6" w:rsidRPr="00BB43B4" w14:paraId="69A30733" w14:textId="77777777" w:rsidTr="00BF1599">
        <w:tc>
          <w:tcPr>
            <w:tcW w:w="535" w:type="dxa"/>
          </w:tcPr>
          <w:p w14:paraId="598A68CC"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sz w:val="20"/>
                <w:szCs w:val="20"/>
              </w:rPr>
              <w:t>14</w:t>
            </w:r>
          </w:p>
        </w:tc>
        <w:tc>
          <w:tcPr>
            <w:tcW w:w="2520" w:type="dxa"/>
          </w:tcPr>
          <w:p w14:paraId="2DE32DF5"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b/>
                <w:bCs/>
                <w:sz w:val="20"/>
                <w:szCs w:val="20"/>
              </w:rPr>
              <w:t>Juniperus oxycedrus</w:t>
            </w:r>
          </w:p>
        </w:tc>
        <w:tc>
          <w:tcPr>
            <w:tcW w:w="2160" w:type="dxa"/>
          </w:tcPr>
          <w:p w14:paraId="7F66CD4B"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sz w:val="20"/>
                <w:szCs w:val="20"/>
              </w:rPr>
              <w:t>Dëllinja e kuqe</w:t>
            </w:r>
          </w:p>
        </w:tc>
        <w:tc>
          <w:tcPr>
            <w:tcW w:w="4135" w:type="dxa"/>
          </w:tcPr>
          <w:p w14:paraId="25DEA66A" w14:textId="77777777" w:rsidR="00067EA6" w:rsidRPr="00BB43B4" w:rsidRDefault="00067EA6" w:rsidP="00BF1599">
            <w:pPr>
              <w:jc w:val="both"/>
              <w:rPr>
                <w:rFonts w:ascii="Garamond" w:eastAsia="Times New Roman" w:hAnsi="Garamond" w:cs="Times New Roman"/>
                <w:sz w:val="20"/>
                <w:szCs w:val="20"/>
              </w:rPr>
            </w:pPr>
            <w:r w:rsidRPr="00BB43B4">
              <w:rPr>
                <w:rFonts w:ascii="Garamond" w:hAnsi="Garamond" w:cs="Times New Roman"/>
                <w:sz w:val="20"/>
                <w:szCs w:val="20"/>
              </w:rPr>
              <w:t>Rigjenerim i pjesshëm përmes farës, gjethe lehtësisht të ndezshme.</w:t>
            </w:r>
          </w:p>
        </w:tc>
      </w:tr>
      <w:tr w:rsidR="00067EA6" w:rsidRPr="00BB43B4" w14:paraId="259D0255" w14:textId="77777777" w:rsidTr="00BF1599">
        <w:tc>
          <w:tcPr>
            <w:tcW w:w="535" w:type="dxa"/>
          </w:tcPr>
          <w:p w14:paraId="2E580F70"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sz w:val="20"/>
                <w:szCs w:val="20"/>
              </w:rPr>
              <w:t>15</w:t>
            </w:r>
          </w:p>
        </w:tc>
        <w:tc>
          <w:tcPr>
            <w:tcW w:w="2520" w:type="dxa"/>
          </w:tcPr>
          <w:p w14:paraId="03550259"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b/>
                <w:bCs/>
                <w:sz w:val="20"/>
                <w:szCs w:val="20"/>
              </w:rPr>
              <w:t>Ceratonia siliqua L</w:t>
            </w:r>
          </w:p>
        </w:tc>
        <w:tc>
          <w:tcPr>
            <w:tcW w:w="2160" w:type="dxa"/>
          </w:tcPr>
          <w:p w14:paraId="6F47CED2"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sz w:val="20"/>
                <w:szCs w:val="20"/>
              </w:rPr>
              <w:t>Xhixhibanozi</w:t>
            </w:r>
          </w:p>
        </w:tc>
        <w:tc>
          <w:tcPr>
            <w:tcW w:w="4135" w:type="dxa"/>
          </w:tcPr>
          <w:p w14:paraId="30D63ADD" w14:textId="77777777" w:rsidR="00067EA6" w:rsidRPr="00BB43B4" w:rsidRDefault="00067EA6" w:rsidP="00BF1599">
            <w:pPr>
              <w:jc w:val="both"/>
              <w:rPr>
                <w:rFonts w:ascii="Garamond" w:eastAsia="Times New Roman" w:hAnsi="Garamond" w:cs="Times New Roman"/>
                <w:sz w:val="20"/>
                <w:szCs w:val="20"/>
              </w:rPr>
            </w:pPr>
            <w:r w:rsidRPr="00BB43B4">
              <w:rPr>
                <w:rFonts w:ascii="Garamond" w:eastAsia="Times New Roman" w:hAnsi="Garamond" w:cs="Times New Roman"/>
                <w:sz w:val="20"/>
                <w:szCs w:val="20"/>
              </w:rPr>
              <w:t>Lëkurë e trashë, lastarizim i moderuar.</w:t>
            </w:r>
          </w:p>
        </w:tc>
      </w:tr>
      <w:tr w:rsidR="00067EA6" w:rsidRPr="00BB43B4" w14:paraId="1B62A65D" w14:textId="77777777" w:rsidTr="00BF1599">
        <w:tc>
          <w:tcPr>
            <w:tcW w:w="535" w:type="dxa"/>
          </w:tcPr>
          <w:p w14:paraId="136F4CC0"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sz w:val="20"/>
                <w:szCs w:val="20"/>
              </w:rPr>
              <w:t>16</w:t>
            </w:r>
          </w:p>
        </w:tc>
        <w:tc>
          <w:tcPr>
            <w:tcW w:w="2520" w:type="dxa"/>
          </w:tcPr>
          <w:p w14:paraId="2FE01B5F"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b/>
                <w:bCs/>
                <w:sz w:val="20"/>
                <w:szCs w:val="20"/>
              </w:rPr>
              <w:t>Olea europaea var. sylvestris</w:t>
            </w:r>
          </w:p>
        </w:tc>
        <w:tc>
          <w:tcPr>
            <w:tcW w:w="2160" w:type="dxa"/>
          </w:tcPr>
          <w:p w14:paraId="4386D923"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sz w:val="20"/>
                <w:szCs w:val="20"/>
              </w:rPr>
              <w:t>Ulliri</w:t>
            </w:r>
          </w:p>
        </w:tc>
        <w:tc>
          <w:tcPr>
            <w:tcW w:w="4135" w:type="dxa"/>
          </w:tcPr>
          <w:p w14:paraId="2744F473" w14:textId="0CB1728B" w:rsidR="00067EA6" w:rsidRPr="00BB43B4" w:rsidRDefault="00067EA6" w:rsidP="00BF1599">
            <w:pPr>
              <w:jc w:val="both"/>
              <w:rPr>
                <w:rFonts w:ascii="Garamond" w:eastAsia="Times New Roman" w:hAnsi="Garamond" w:cs="Times New Roman"/>
                <w:sz w:val="20"/>
                <w:szCs w:val="20"/>
              </w:rPr>
            </w:pPr>
            <w:r w:rsidRPr="00BB43B4">
              <w:rPr>
                <w:rFonts w:ascii="Garamond" w:eastAsia="Times New Roman" w:hAnsi="Garamond" w:cs="Times New Roman"/>
                <w:sz w:val="20"/>
                <w:szCs w:val="20"/>
              </w:rPr>
              <w:t>Lastarizim të fuqishëm n</w:t>
            </w:r>
            <w:r w:rsidR="00AC3C94" w:rsidRPr="00BB43B4">
              <w:rPr>
                <w:rFonts w:ascii="Garamond" w:eastAsia="Times New Roman" w:hAnsi="Garamond" w:cs="Times New Roman"/>
                <w:sz w:val="20"/>
                <w:szCs w:val="20"/>
              </w:rPr>
              <w:t>ë</w:t>
            </w:r>
            <w:r w:rsidRPr="00BB43B4">
              <w:rPr>
                <w:rFonts w:ascii="Garamond" w:eastAsia="Times New Roman" w:hAnsi="Garamond" w:cs="Times New Roman"/>
                <w:sz w:val="20"/>
                <w:szCs w:val="20"/>
              </w:rPr>
              <w:t xml:space="preserve"> bazë të trungut.</w:t>
            </w:r>
          </w:p>
        </w:tc>
      </w:tr>
      <w:tr w:rsidR="00067EA6" w:rsidRPr="00BB43B4" w14:paraId="50CCA952" w14:textId="77777777" w:rsidTr="00BF1599">
        <w:trPr>
          <w:trHeight w:val="980"/>
        </w:trPr>
        <w:tc>
          <w:tcPr>
            <w:tcW w:w="535" w:type="dxa"/>
          </w:tcPr>
          <w:p w14:paraId="3294F54F"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sz w:val="20"/>
                <w:szCs w:val="20"/>
              </w:rPr>
              <w:t>17</w:t>
            </w:r>
          </w:p>
        </w:tc>
        <w:tc>
          <w:tcPr>
            <w:tcW w:w="2520" w:type="dxa"/>
          </w:tcPr>
          <w:p w14:paraId="1793A208"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b/>
                <w:bCs/>
                <w:sz w:val="20"/>
                <w:szCs w:val="20"/>
              </w:rPr>
              <w:t>Tamarix spp.</w:t>
            </w:r>
          </w:p>
        </w:tc>
        <w:tc>
          <w:tcPr>
            <w:tcW w:w="2160" w:type="dxa"/>
          </w:tcPr>
          <w:p w14:paraId="15BBC794"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sz w:val="20"/>
                <w:szCs w:val="20"/>
              </w:rPr>
              <w:t>Marina spp.</w:t>
            </w:r>
          </w:p>
        </w:tc>
        <w:tc>
          <w:tcPr>
            <w:tcW w:w="4135" w:type="dxa"/>
            <w:vAlign w:val="center"/>
          </w:tcPr>
          <w:p w14:paraId="5FE434DB" w14:textId="042B48F4" w:rsidR="00067EA6" w:rsidRPr="00BB43B4" w:rsidRDefault="00067EA6" w:rsidP="00AC3C94">
            <w:pPr>
              <w:jc w:val="both"/>
              <w:rPr>
                <w:rFonts w:ascii="Garamond" w:eastAsia="Times New Roman" w:hAnsi="Garamond" w:cs="Times New Roman"/>
                <w:sz w:val="20"/>
                <w:szCs w:val="20"/>
              </w:rPr>
            </w:pPr>
            <w:r w:rsidRPr="00BB43B4">
              <w:rPr>
                <w:rFonts w:ascii="Garamond" w:eastAsia="Times New Roman" w:hAnsi="Garamond" w:cs="Times New Roman"/>
                <w:sz w:val="20"/>
                <w:szCs w:val="20"/>
              </w:rPr>
              <w:t>Rigjenerues shumë i fuqishëm vegjetativ (lastarizues i fortë) në zona ripariane (breza bregor</w:t>
            </w:r>
            <w:r w:rsidR="00AC3C94" w:rsidRPr="00BB43B4">
              <w:rPr>
                <w:rFonts w:ascii="Garamond" w:eastAsia="Times New Roman" w:hAnsi="Garamond" w:cs="Times New Roman"/>
                <w:sz w:val="20"/>
                <w:szCs w:val="20"/>
              </w:rPr>
              <w:t>e</w:t>
            </w:r>
            <w:r w:rsidRPr="00BB43B4">
              <w:rPr>
                <w:rFonts w:ascii="Garamond" w:eastAsia="Times New Roman" w:hAnsi="Garamond" w:cs="Times New Roman"/>
                <w:sz w:val="20"/>
                <w:szCs w:val="20"/>
              </w:rPr>
              <w:t xml:space="preserve"> e lumor</w:t>
            </w:r>
            <w:r w:rsidR="00AC3C94" w:rsidRPr="00BB43B4">
              <w:rPr>
                <w:rFonts w:ascii="Garamond" w:eastAsia="Times New Roman" w:hAnsi="Garamond" w:cs="Times New Roman"/>
                <w:sz w:val="20"/>
                <w:szCs w:val="20"/>
              </w:rPr>
              <w:t>e</w:t>
            </w:r>
            <w:r w:rsidRPr="00BB43B4">
              <w:rPr>
                <w:rFonts w:ascii="Garamond" w:eastAsia="Times New Roman" w:hAnsi="Garamond" w:cs="Times New Roman"/>
                <w:sz w:val="20"/>
                <w:szCs w:val="20"/>
              </w:rPr>
              <w:t>).</w:t>
            </w:r>
          </w:p>
        </w:tc>
      </w:tr>
      <w:tr w:rsidR="00067EA6" w:rsidRPr="00BB43B4" w14:paraId="1B960C11" w14:textId="77777777" w:rsidTr="00BF1599">
        <w:tc>
          <w:tcPr>
            <w:tcW w:w="535" w:type="dxa"/>
          </w:tcPr>
          <w:p w14:paraId="5688A0FB"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sz w:val="20"/>
                <w:szCs w:val="20"/>
              </w:rPr>
              <w:t>18</w:t>
            </w:r>
          </w:p>
        </w:tc>
        <w:tc>
          <w:tcPr>
            <w:tcW w:w="2520" w:type="dxa"/>
          </w:tcPr>
          <w:p w14:paraId="52949021"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b/>
                <w:bCs/>
                <w:sz w:val="20"/>
                <w:szCs w:val="20"/>
              </w:rPr>
              <w:t>Populus alba L.</w:t>
            </w:r>
          </w:p>
        </w:tc>
        <w:tc>
          <w:tcPr>
            <w:tcW w:w="2160" w:type="dxa"/>
          </w:tcPr>
          <w:p w14:paraId="286A1EC0" w14:textId="6568566A"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sz w:val="20"/>
                <w:szCs w:val="20"/>
              </w:rPr>
              <w:t xml:space="preserve">Plepi i </w:t>
            </w:r>
            <w:r w:rsidR="00AC3C94" w:rsidRPr="00BB43B4">
              <w:rPr>
                <w:rFonts w:ascii="Garamond" w:eastAsia="Times New Roman" w:hAnsi="Garamond" w:cs="Times New Roman"/>
                <w:sz w:val="20"/>
                <w:szCs w:val="20"/>
              </w:rPr>
              <w:t>bardhë</w:t>
            </w:r>
          </w:p>
        </w:tc>
        <w:tc>
          <w:tcPr>
            <w:tcW w:w="4135" w:type="dxa"/>
          </w:tcPr>
          <w:p w14:paraId="0A2A80A6" w14:textId="77777777" w:rsidR="00067EA6" w:rsidRPr="00BB43B4" w:rsidRDefault="00067EA6" w:rsidP="00BF1599">
            <w:pPr>
              <w:jc w:val="both"/>
              <w:rPr>
                <w:rFonts w:ascii="Garamond" w:eastAsia="Times New Roman" w:hAnsi="Garamond" w:cs="Times New Roman"/>
                <w:sz w:val="20"/>
                <w:szCs w:val="20"/>
              </w:rPr>
            </w:pPr>
            <w:r w:rsidRPr="00BB43B4">
              <w:rPr>
                <w:rFonts w:ascii="Garamond" w:hAnsi="Garamond" w:cs="Times New Roman"/>
                <w:sz w:val="20"/>
                <w:szCs w:val="20"/>
              </w:rPr>
              <w:t>Rritje e shpejtë, rigjenerim vegjetativ nga rrënjët.</w:t>
            </w:r>
          </w:p>
        </w:tc>
      </w:tr>
    </w:tbl>
    <w:p w14:paraId="66599EA6" w14:textId="6EC80356" w:rsidR="00067EA6" w:rsidRPr="00BB43B4" w:rsidRDefault="00067EA6" w:rsidP="00BF1599">
      <w:pPr>
        <w:ind w:firstLine="284"/>
        <w:outlineLvl w:val="1"/>
        <w:rPr>
          <w:rFonts w:ascii="Garamond" w:hAnsi="Garamond"/>
          <w:bCs/>
          <w:sz w:val="24"/>
          <w:szCs w:val="24"/>
        </w:rPr>
      </w:pPr>
      <w:r w:rsidRPr="00BB43B4">
        <w:rPr>
          <w:rFonts w:ascii="Garamond" w:hAnsi="Garamond"/>
          <w:b/>
          <w:bCs/>
          <w:sz w:val="24"/>
          <w:szCs w:val="24"/>
        </w:rPr>
        <w:t>Tab</w:t>
      </w:r>
      <w:r w:rsidR="00F33F16" w:rsidRPr="00BB43B4">
        <w:rPr>
          <w:rFonts w:ascii="Garamond" w:hAnsi="Garamond"/>
          <w:b/>
          <w:bCs/>
          <w:sz w:val="24"/>
          <w:szCs w:val="24"/>
        </w:rPr>
        <w:t>e</w:t>
      </w:r>
      <w:r w:rsidRPr="00BB43B4">
        <w:rPr>
          <w:rFonts w:ascii="Garamond" w:hAnsi="Garamond"/>
          <w:b/>
          <w:bCs/>
          <w:sz w:val="24"/>
          <w:szCs w:val="24"/>
        </w:rPr>
        <w:t>l</w:t>
      </w:r>
      <w:r w:rsidR="00F33F16" w:rsidRPr="00BB43B4">
        <w:rPr>
          <w:rFonts w:ascii="Garamond" w:hAnsi="Garamond"/>
          <w:b/>
          <w:bCs/>
          <w:sz w:val="24"/>
          <w:szCs w:val="24"/>
        </w:rPr>
        <w:t>a</w:t>
      </w:r>
      <w:r w:rsidRPr="00BB43B4">
        <w:rPr>
          <w:rFonts w:ascii="Garamond" w:hAnsi="Garamond"/>
          <w:b/>
          <w:bCs/>
          <w:sz w:val="24"/>
          <w:szCs w:val="24"/>
        </w:rPr>
        <w:t xml:space="preserve"> 8: </w:t>
      </w:r>
      <w:r w:rsidRPr="00BB43B4">
        <w:rPr>
          <w:rFonts w:ascii="Garamond" w:hAnsi="Garamond"/>
          <w:bCs/>
          <w:sz w:val="24"/>
          <w:szCs w:val="24"/>
        </w:rPr>
        <w:t>Speciet pyjore me aftësi të lartë rikuperimi pas zjarrit dhe me potencial për prodhim druri</w:t>
      </w:r>
      <w:r w:rsidR="00AC3C94" w:rsidRPr="00BB43B4">
        <w:rPr>
          <w:rFonts w:ascii="Garamond" w:hAnsi="Garamond"/>
          <w:bCs/>
          <w:sz w:val="24"/>
          <w:szCs w:val="24"/>
        </w:rPr>
        <w:t>.</w:t>
      </w:r>
    </w:p>
    <w:tbl>
      <w:tblPr>
        <w:tblStyle w:val="TableGrid6"/>
        <w:tblW w:w="0" w:type="auto"/>
        <w:tblLook w:val="04A0" w:firstRow="1" w:lastRow="0" w:firstColumn="1" w:lastColumn="0" w:noHBand="0" w:noVBand="1"/>
      </w:tblPr>
      <w:tblGrid>
        <w:gridCol w:w="535"/>
        <w:gridCol w:w="2520"/>
        <w:gridCol w:w="2160"/>
        <w:gridCol w:w="4135"/>
      </w:tblGrid>
      <w:tr w:rsidR="00067EA6" w:rsidRPr="00BB43B4" w14:paraId="6F1C26F1" w14:textId="77777777" w:rsidTr="00BF1599">
        <w:tc>
          <w:tcPr>
            <w:tcW w:w="535" w:type="dxa"/>
          </w:tcPr>
          <w:p w14:paraId="1728222B" w14:textId="40FB6A5A" w:rsidR="00067EA6" w:rsidRPr="00BB43B4" w:rsidRDefault="00067EA6" w:rsidP="00BF1599">
            <w:pPr>
              <w:jc w:val="center"/>
              <w:rPr>
                <w:rFonts w:ascii="Garamond" w:eastAsia="Times New Roman" w:hAnsi="Garamond" w:cs="Times New Roman"/>
                <w:b/>
                <w:bCs/>
                <w:sz w:val="20"/>
                <w:szCs w:val="20"/>
              </w:rPr>
            </w:pPr>
            <w:r w:rsidRPr="00BB43B4">
              <w:rPr>
                <w:rFonts w:ascii="Garamond" w:eastAsia="Times New Roman" w:hAnsi="Garamond" w:cs="Times New Roman"/>
                <w:b/>
                <w:bCs/>
                <w:sz w:val="20"/>
                <w:szCs w:val="20"/>
              </w:rPr>
              <w:t>Nr</w:t>
            </w:r>
            <w:r w:rsidR="00F33F16" w:rsidRPr="00BB43B4">
              <w:rPr>
                <w:rFonts w:ascii="Garamond" w:eastAsia="Times New Roman" w:hAnsi="Garamond" w:cs="Times New Roman"/>
                <w:b/>
                <w:bCs/>
                <w:sz w:val="20"/>
                <w:szCs w:val="20"/>
              </w:rPr>
              <w:t>.</w:t>
            </w:r>
          </w:p>
        </w:tc>
        <w:tc>
          <w:tcPr>
            <w:tcW w:w="2520" w:type="dxa"/>
          </w:tcPr>
          <w:p w14:paraId="79B3999E" w14:textId="77777777" w:rsidR="00067EA6" w:rsidRPr="00BB43B4" w:rsidRDefault="00067EA6" w:rsidP="00BF1599">
            <w:pPr>
              <w:jc w:val="center"/>
              <w:rPr>
                <w:rFonts w:ascii="Garamond" w:eastAsia="Times New Roman" w:hAnsi="Garamond" w:cs="Times New Roman"/>
                <w:b/>
                <w:bCs/>
                <w:sz w:val="20"/>
                <w:szCs w:val="20"/>
              </w:rPr>
            </w:pPr>
            <w:r w:rsidRPr="00BB43B4">
              <w:rPr>
                <w:rFonts w:ascii="Garamond" w:eastAsia="Times New Roman" w:hAnsi="Garamond" w:cs="Times New Roman"/>
                <w:b/>
                <w:bCs/>
                <w:sz w:val="20"/>
                <w:szCs w:val="20"/>
              </w:rPr>
              <w:t>Emri latinisht</w:t>
            </w:r>
          </w:p>
        </w:tc>
        <w:tc>
          <w:tcPr>
            <w:tcW w:w="2160" w:type="dxa"/>
          </w:tcPr>
          <w:p w14:paraId="7A1945F8" w14:textId="77777777" w:rsidR="00067EA6" w:rsidRPr="00BB43B4" w:rsidRDefault="00067EA6" w:rsidP="00BF1599">
            <w:pPr>
              <w:jc w:val="center"/>
              <w:rPr>
                <w:rFonts w:ascii="Garamond" w:eastAsia="Times New Roman" w:hAnsi="Garamond" w:cs="Times New Roman"/>
                <w:b/>
                <w:bCs/>
                <w:sz w:val="20"/>
                <w:szCs w:val="20"/>
              </w:rPr>
            </w:pPr>
            <w:r w:rsidRPr="00BB43B4">
              <w:rPr>
                <w:rFonts w:ascii="Garamond" w:eastAsia="Times New Roman" w:hAnsi="Garamond" w:cs="Times New Roman"/>
                <w:b/>
                <w:bCs/>
                <w:sz w:val="20"/>
                <w:szCs w:val="20"/>
              </w:rPr>
              <w:t>Emri shqip</w:t>
            </w:r>
          </w:p>
        </w:tc>
        <w:tc>
          <w:tcPr>
            <w:tcW w:w="4135" w:type="dxa"/>
          </w:tcPr>
          <w:p w14:paraId="369E39CC" w14:textId="77777777" w:rsidR="00067EA6" w:rsidRPr="00BB43B4" w:rsidRDefault="00067EA6" w:rsidP="00BF1599">
            <w:pPr>
              <w:jc w:val="center"/>
              <w:rPr>
                <w:rFonts w:ascii="Garamond" w:eastAsia="Times New Roman" w:hAnsi="Garamond" w:cs="Times New Roman"/>
                <w:b/>
                <w:bCs/>
                <w:sz w:val="20"/>
                <w:szCs w:val="20"/>
              </w:rPr>
            </w:pPr>
            <w:r w:rsidRPr="00BB43B4">
              <w:rPr>
                <w:rFonts w:ascii="Garamond" w:eastAsia="Times New Roman" w:hAnsi="Garamond" w:cs="Times New Roman"/>
                <w:b/>
                <w:bCs/>
                <w:sz w:val="20"/>
                <w:szCs w:val="20"/>
              </w:rPr>
              <w:t>Karakteristikat kryesore të përshtatjes ndaj zjarrit</w:t>
            </w:r>
          </w:p>
        </w:tc>
      </w:tr>
      <w:tr w:rsidR="00067EA6" w:rsidRPr="00BB43B4" w14:paraId="215072E4" w14:textId="77777777" w:rsidTr="00BF1599">
        <w:tc>
          <w:tcPr>
            <w:tcW w:w="535" w:type="dxa"/>
          </w:tcPr>
          <w:p w14:paraId="260ED19B"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sz w:val="20"/>
                <w:szCs w:val="20"/>
              </w:rPr>
              <w:t>1</w:t>
            </w:r>
          </w:p>
        </w:tc>
        <w:tc>
          <w:tcPr>
            <w:tcW w:w="2520" w:type="dxa"/>
          </w:tcPr>
          <w:p w14:paraId="218BEA12"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b/>
                <w:bCs/>
                <w:sz w:val="20"/>
                <w:szCs w:val="20"/>
              </w:rPr>
              <w:t>Quercus ilex L.</w:t>
            </w:r>
          </w:p>
        </w:tc>
        <w:tc>
          <w:tcPr>
            <w:tcW w:w="2160" w:type="dxa"/>
          </w:tcPr>
          <w:p w14:paraId="0F9F8850"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sz w:val="20"/>
                <w:szCs w:val="20"/>
              </w:rPr>
              <w:t>Ilqja</w:t>
            </w:r>
          </w:p>
        </w:tc>
        <w:tc>
          <w:tcPr>
            <w:tcW w:w="4135" w:type="dxa"/>
          </w:tcPr>
          <w:p w14:paraId="763D1B62" w14:textId="77777777" w:rsidR="00067EA6" w:rsidRPr="00BB43B4" w:rsidRDefault="00067EA6" w:rsidP="00BF1599">
            <w:pPr>
              <w:jc w:val="both"/>
              <w:rPr>
                <w:rFonts w:ascii="Garamond" w:eastAsia="Times New Roman" w:hAnsi="Garamond" w:cs="Times New Roman"/>
                <w:sz w:val="20"/>
                <w:szCs w:val="20"/>
              </w:rPr>
            </w:pPr>
            <w:r w:rsidRPr="00BB43B4">
              <w:rPr>
                <w:rFonts w:ascii="Garamond" w:hAnsi="Garamond" w:cs="Times New Roman"/>
                <w:sz w:val="20"/>
                <w:szCs w:val="20"/>
              </w:rPr>
              <w:t>Rezilient ndaj zjarrit, dru gjetherënës me cilësi të lartë (rritje e ngadaltë)</w:t>
            </w:r>
          </w:p>
        </w:tc>
      </w:tr>
      <w:tr w:rsidR="00067EA6" w:rsidRPr="00BB43B4" w14:paraId="58811397" w14:textId="77777777" w:rsidTr="00BF1599">
        <w:tc>
          <w:tcPr>
            <w:tcW w:w="535" w:type="dxa"/>
          </w:tcPr>
          <w:p w14:paraId="26546B13"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sz w:val="20"/>
                <w:szCs w:val="20"/>
              </w:rPr>
              <w:t>2</w:t>
            </w:r>
          </w:p>
        </w:tc>
        <w:tc>
          <w:tcPr>
            <w:tcW w:w="2520" w:type="dxa"/>
          </w:tcPr>
          <w:p w14:paraId="0F9C6E01"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b/>
                <w:bCs/>
                <w:sz w:val="20"/>
                <w:szCs w:val="20"/>
              </w:rPr>
              <w:t>Quercus suber</w:t>
            </w:r>
          </w:p>
        </w:tc>
        <w:tc>
          <w:tcPr>
            <w:tcW w:w="2160" w:type="dxa"/>
          </w:tcPr>
          <w:p w14:paraId="7F34D561"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sz w:val="20"/>
                <w:szCs w:val="20"/>
              </w:rPr>
              <w:t>Dushku i tapës</w:t>
            </w:r>
          </w:p>
        </w:tc>
        <w:tc>
          <w:tcPr>
            <w:tcW w:w="4135" w:type="dxa"/>
          </w:tcPr>
          <w:p w14:paraId="28EAF335" w14:textId="77777777" w:rsidR="00067EA6" w:rsidRPr="00BB43B4" w:rsidRDefault="00067EA6" w:rsidP="00BF1599">
            <w:pPr>
              <w:jc w:val="both"/>
              <w:rPr>
                <w:rFonts w:ascii="Garamond" w:eastAsia="Times New Roman" w:hAnsi="Garamond" w:cs="Times New Roman"/>
                <w:sz w:val="20"/>
                <w:szCs w:val="20"/>
              </w:rPr>
            </w:pPr>
            <w:r w:rsidRPr="00BB43B4">
              <w:rPr>
                <w:rFonts w:ascii="Garamond" w:hAnsi="Garamond" w:cs="Times New Roman"/>
                <w:sz w:val="20"/>
                <w:szCs w:val="20"/>
              </w:rPr>
              <w:t>Lëvorja shfrytëzohet në mënyrë të qëndrueshme, e përshtatur ndaj zjarrit.</w:t>
            </w:r>
          </w:p>
        </w:tc>
      </w:tr>
      <w:tr w:rsidR="00067EA6" w:rsidRPr="00BB43B4" w14:paraId="10B6F93F" w14:textId="77777777" w:rsidTr="00BF1599">
        <w:tc>
          <w:tcPr>
            <w:tcW w:w="535" w:type="dxa"/>
          </w:tcPr>
          <w:p w14:paraId="6AD971CD"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sz w:val="20"/>
                <w:szCs w:val="20"/>
              </w:rPr>
              <w:t>3</w:t>
            </w:r>
          </w:p>
        </w:tc>
        <w:tc>
          <w:tcPr>
            <w:tcW w:w="2520" w:type="dxa"/>
          </w:tcPr>
          <w:p w14:paraId="32EFBF88" w14:textId="77777777" w:rsidR="00067EA6" w:rsidRPr="00BB43B4" w:rsidRDefault="00067EA6" w:rsidP="00BF1599">
            <w:pPr>
              <w:rPr>
                <w:rFonts w:ascii="Garamond" w:eastAsia="Times New Roman" w:hAnsi="Garamond" w:cs="Times New Roman"/>
                <w:b/>
                <w:bCs/>
                <w:sz w:val="20"/>
                <w:szCs w:val="20"/>
              </w:rPr>
            </w:pPr>
            <w:r w:rsidRPr="00BB43B4">
              <w:rPr>
                <w:rFonts w:ascii="Garamond" w:eastAsia="Times New Roman" w:hAnsi="Garamond" w:cs="Times New Roman"/>
                <w:b/>
                <w:bCs/>
                <w:sz w:val="20"/>
                <w:szCs w:val="20"/>
              </w:rPr>
              <w:t>Pinus pinaster Ait.</w:t>
            </w:r>
          </w:p>
        </w:tc>
        <w:tc>
          <w:tcPr>
            <w:tcW w:w="2160" w:type="dxa"/>
          </w:tcPr>
          <w:p w14:paraId="32939A33"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sz w:val="20"/>
                <w:szCs w:val="20"/>
              </w:rPr>
              <w:t>Pisha e detit</w:t>
            </w:r>
          </w:p>
        </w:tc>
        <w:tc>
          <w:tcPr>
            <w:tcW w:w="4135" w:type="dxa"/>
          </w:tcPr>
          <w:p w14:paraId="638F6F8A" w14:textId="77777777" w:rsidR="00067EA6" w:rsidRPr="00BB43B4" w:rsidRDefault="00067EA6" w:rsidP="00BF1599">
            <w:pPr>
              <w:jc w:val="both"/>
              <w:rPr>
                <w:rFonts w:ascii="Garamond" w:eastAsia="Times New Roman" w:hAnsi="Garamond" w:cs="Times New Roman"/>
                <w:sz w:val="20"/>
                <w:szCs w:val="20"/>
              </w:rPr>
            </w:pPr>
            <w:r w:rsidRPr="00BB43B4">
              <w:rPr>
                <w:rFonts w:ascii="Garamond" w:hAnsi="Garamond" w:cs="Times New Roman"/>
                <w:sz w:val="20"/>
                <w:szCs w:val="20"/>
              </w:rPr>
              <w:t>E përshtatur ndaj zjarrit, e përdorur në industrinë e drurit dhe të rrëshirës.</w:t>
            </w:r>
          </w:p>
        </w:tc>
      </w:tr>
      <w:tr w:rsidR="00067EA6" w:rsidRPr="00BB43B4" w14:paraId="6F131FB9" w14:textId="77777777" w:rsidTr="00BF1599">
        <w:tc>
          <w:tcPr>
            <w:tcW w:w="535" w:type="dxa"/>
          </w:tcPr>
          <w:p w14:paraId="56849FE1"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sz w:val="20"/>
                <w:szCs w:val="20"/>
              </w:rPr>
              <w:t>4</w:t>
            </w:r>
          </w:p>
        </w:tc>
        <w:tc>
          <w:tcPr>
            <w:tcW w:w="2520" w:type="dxa"/>
          </w:tcPr>
          <w:p w14:paraId="38F66B35" w14:textId="77777777" w:rsidR="00067EA6" w:rsidRPr="00BB43B4" w:rsidRDefault="00067EA6" w:rsidP="00BF1599">
            <w:pPr>
              <w:rPr>
                <w:rFonts w:ascii="Garamond" w:eastAsia="Times New Roman" w:hAnsi="Garamond" w:cs="Times New Roman"/>
                <w:b/>
                <w:bCs/>
                <w:sz w:val="20"/>
                <w:szCs w:val="20"/>
              </w:rPr>
            </w:pPr>
            <w:r w:rsidRPr="00BB43B4">
              <w:rPr>
                <w:rFonts w:ascii="Garamond" w:eastAsia="Times New Roman" w:hAnsi="Garamond" w:cs="Times New Roman"/>
                <w:b/>
                <w:bCs/>
                <w:sz w:val="20"/>
                <w:szCs w:val="20"/>
              </w:rPr>
              <w:t>Pinus brutia Ten.</w:t>
            </w:r>
          </w:p>
        </w:tc>
        <w:tc>
          <w:tcPr>
            <w:tcW w:w="2160" w:type="dxa"/>
          </w:tcPr>
          <w:p w14:paraId="607B9C61"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sz w:val="20"/>
                <w:szCs w:val="20"/>
              </w:rPr>
              <w:t>Pisha bruce</w:t>
            </w:r>
          </w:p>
        </w:tc>
        <w:tc>
          <w:tcPr>
            <w:tcW w:w="4135" w:type="dxa"/>
          </w:tcPr>
          <w:p w14:paraId="012B2410" w14:textId="77777777" w:rsidR="00067EA6" w:rsidRPr="00BB43B4" w:rsidRDefault="00067EA6" w:rsidP="00BF1599">
            <w:pPr>
              <w:jc w:val="both"/>
              <w:rPr>
                <w:rFonts w:ascii="Garamond" w:eastAsia="Times New Roman" w:hAnsi="Garamond" w:cs="Times New Roman"/>
                <w:sz w:val="20"/>
                <w:szCs w:val="20"/>
              </w:rPr>
            </w:pPr>
            <w:r w:rsidRPr="00BB43B4">
              <w:rPr>
                <w:rFonts w:ascii="Garamond" w:hAnsi="Garamond" w:cs="Times New Roman"/>
                <w:sz w:val="20"/>
                <w:szCs w:val="20"/>
              </w:rPr>
              <w:t>Rikuperim i mirë pas zjarrit, e përdorur për prodhim druri dhe rrëshire.</w:t>
            </w:r>
          </w:p>
        </w:tc>
      </w:tr>
      <w:tr w:rsidR="00067EA6" w:rsidRPr="00BB43B4" w14:paraId="28983BB2" w14:textId="77777777" w:rsidTr="00BF1599">
        <w:tc>
          <w:tcPr>
            <w:tcW w:w="535" w:type="dxa"/>
          </w:tcPr>
          <w:p w14:paraId="4BB4F8F7"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sz w:val="20"/>
                <w:szCs w:val="20"/>
              </w:rPr>
              <w:t>5</w:t>
            </w:r>
          </w:p>
        </w:tc>
        <w:tc>
          <w:tcPr>
            <w:tcW w:w="2520" w:type="dxa"/>
          </w:tcPr>
          <w:p w14:paraId="78BFEB60" w14:textId="77777777" w:rsidR="00067EA6" w:rsidRPr="00BB43B4" w:rsidRDefault="00067EA6" w:rsidP="00BF1599">
            <w:pPr>
              <w:rPr>
                <w:rFonts w:ascii="Garamond" w:eastAsia="Times New Roman" w:hAnsi="Garamond" w:cs="Times New Roman"/>
                <w:b/>
                <w:bCs/>
                <w:sz w:val="20"/>
                <w:szCs w:val="20"/>
              </w:rPr>
            </w:pPr>
            <w:r w:rsidRPr="00BB43B4">
              <w:rPr>
                <w:rFonts w:ascii="Garamond" w:eastAsia="Times New Roman" w:hAnsi="Garamond" w:cs="Times New Roman"/>
                <w:b/>
                <w:bCs/>
                <w:sz w:val="20"/>
                <w:szCs w:val="20"/>
              </w:rPr>
              <w:t>Pinus nigra Arn.</w:t>
            </w:r>
          </w:p>
        </w:tc>
        <w:tc>
          <w:tcPr>
            <w:tcW w:w="2160" w:type="dxa"/>
          </w:tcPr>
          <w:p w14:paraId="75B5C54C"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sz w:val="20"/>
                <w:szCs w:val="20"/>
              </w:rPr>
              <w:t>Pisha e zezë</w:t>
            </w:r>
          </w:p>
        </w:tc>
        <w:tc>
          <w:tcPr>
            <w:tcW w:w="4135" w:type="dxa"/>
          </w:tcPr>
          <w:p w14:paraId="595EE586" w14:textId="77777777" w:rsidR="00067EA6" w:rsidRPr="00BB43B4" w:rsidRDefault="00067EA6" w:rsidP="00BF1599">
            <w:pPr>
              <w:jc w:val="both"/>
              <w:rPr>
                <w:rFonts w:ascii="Garamond" w:eastAsia="Times New Roman" w:hAnsi="Garamond" w:cs="Times New Roman"/>
                <w:sz w:val="20"/>
                <w:szCs w:val="20"/>
              </w:rPr>
            </w:pPr>
            <w:r w:rsidRPr="00BB43B4">
              <w:rPr>
                <w:rFonts w:ascii="Garamond" w:hAnsi="Garamond" w:cs="Times New Roman"/>
                <w:sz w:val="20"/>
                <w:szCs w:val="20"/>
              </w:rPr>
              <w:t>Rikuperim i mirë pas zjarrit, e përdorur për prodhim druri dhe rrëshire.</w:t>
            </w:r>
          </w:p>
        </w:tc>
      </w:tr>
      <w:tr w:rsidR="00067EA6" w:rsidRPr="00BB43B4" w14:paraId="1F357DD9" w14:textId="77777777" w:rsidTr="00BF1599">
        <w:tc>
          <w:tcPr>
            <w:tcW w:w="535" w:type="dxa"/>
          </w:tcPr>
          <w:p w14:paraId="7336D25C"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sz w:val="20"/>
                <w:szCs w:val="20"/>
              </w:rPr>
              <w:t>6</w:t>
            </w:r>
          </w:p>
        </w:tc>
        <w:tc>
          <w:tcPr>
            <w:tcW w:w="2520" w:type="dxa"/>
          </w:tcPr>
          <w:p w14:paraId="19310431"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b/>
                <w:bCs/>
                <w:sz w:val="20"/>
                <w:szCs w:val="20"/>
              </w:rPr>
              <w:t>Fraxinus angustifolia L.</w:t>
            </w:r>
          </w:p>
        </w:tc>
        <w:tc>
          <w:tcPr>
            <w:tcW w:w="2160" w:type="dxa"/>
          </w:tcPr>
          <w:p w14:paraId="087A8D84"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sz w:val="20"/>
                <w:szCs w:val="20"/>
              </w:rPr>
              <w:t>Frashëri fletëngushtë</w:t>
            </w:r>
          </w:p>
        </w:tc>
        <w:tc>
          <w:tcPr>
            <w:tcW w:w="4135" w:type="dxa"/>
          </w:tcPr>
          <w:p w14:paraId="6093BFE4" w14:textId="77777777" w:rsidR="00067EA6" w:rsidRPr="00BB43B4" w:rsidRDefault="00067EA6" w:rsidP="00BF1599">
            <w:pPr>
              <w:jc w:val="both"/>
              <w:rPr>
                <w:rFonts w:ascii="Garamond" w:eastAsia="Times New Roman" w:hAnsi="Garamond" w:cs="Times New Roman"/>
                <w:sz w:val="20"/>
                <w:szCs w:val="20"/>
              </w:rPr>
            </w:pPr>
            <w:r w:rsidRPr="00BB43B4">
              <w:rPr>
                <w:rFonts w:ascii="Garamond" w:hAnsi="Garamond" w:cs="Times New Roman"/>
                <w:sz w:val="20"/>
                <w:szCs w:val="20"/>
              </w:rPr>
              <w:t>Rigjenerues vegjetativ (lastarizues), dru me vlerë të lartë në zona të lagështa.</w:t>
            </w:r>
          </w:p>
        </w:tc>
      </w:tr>
    </w:tbl>
    <w:p w14:paraId="6229B683" w14:textId="77777777" w:rsidR="00067EA6" w:rsidRPr="00BB43B4" w:rsidRDefault="00067EA6" w:rsidP="00BF1599">
      <w:pPr>
        <w:ind w:firstLine="284"/>
        <w:rPr>
          <w:rFonts w:ascii="Garamond" w:hAnsi="Garamond"/>
          <w:sz w:val="24"/>
          <w:szCs w:val="24"/>
        </w:rPr>
      </w:pPr>
      <w:r w:rsidRPr="00BB43B4">
        <w:rPr>
          <w:rFonts w:ascii="Garamond" w:hAnsi="Garamond"/>
          <w:b/>
          <w:bCs/>
          <w:sz w:val="24"/>
          <w:szCs w:val="24"/>
        </w:rPr>
        <w:t>D) Krijimi i brezave mbrojtës nga zjarri sipas tipit të pyllit</w:t>
      </w:r>
    </w:p>
    <w:p w14:paraId="754BA0C5" w14:textId="74D60C24" w:rsidR="00067EA6" w:rsidRPr="00BB43B4" w:rsidRDefault="00067EA6" w:rsidP="00F33F16">
      <w:pPr>
        <w:pStyle w:val="ListParagraph"/>
        <w:ind w:left="0" w:firstLine="284"/>
        <w:jc w:val="both"/>
        <w:rPr>
          <w:rFonts w:ascii="Garamond" w:hAnsi="Garamond"/>
          <w:sz w:val="24"/>
          <w:szCs w:val="24"/>
        </w:rPr>
      </w:pPr>
      <w:r w:rsidRPr="00BB43B4">
        <w:rPr>
          <w:rFonts w:ascii="Garamond" w:hAnsi="Garamond"/>
          <w:b/>
          <w:bCs/>
          <w:sz w:val="24"/>
          <w:szCs w:val="24"/>
        </w:rPr>
        <w:t xml:space="preserve">- </w:t>
      </w:r>
      <w:r w:rsidR="00F33F16" w:rsidRPr="00BB43B4">
        <w:rPr>
          <w:rFonts w:ascii="Garamond" w:hAnsi="Garamond"/>
          <w:b/>
          <w:bCs/>
          <w:sz w:val="24"/>
          <w:szCs w:val="24"/>
        </w:rPr>
        <w:t>Grumbujt</w:t>
      </w:r>
      <w:r w:rsidRPr="00BB43B4">
        <w:rPr>
          <w:rFonts w:ascii="Garamond" w:hAnsi="Garamond"/>
          <w:b/>
          <w:bCs/>
          <w:sz w:val="24"/>
          <w:szCs w:val="24"/>
        </w:rPr>
        <w:t xml:space="preserve"> pyjorë në afërsi të zonave të banuara, tempujve ose objekteve kryesore infrastrukturore</w:t>
      </w:r>
    </w:p>
    <w:p w14:paraId="716395F5" w14:textId="77777777" w:rsidR="00067EA6" w:rsidRPr="00BB43B4" w:rsidRDefault="00067EA6" w:rsidP="00F33F16">
      <w:pPr>
        <w:ind w:firstLine="284"/>
        <w:jc w:val="both"/>
        <w:rPr>
          <w:rFonts w:ascii="Garamond" w:hAnsi="Garamond"/>
          <w:sz w:val="24"/>
          <w:szCs w:val="24"/>
        </w:rPr>
      </w:pPr>
      <w:r w:rsidRPr="00BB43B4">
        <w:rPr>
          <w:rFonts w:ascii="Garamond" w:hAnsi="Garamond"/>
          <w:sz w:val="24"/>
          <w:szCs w:val="24"/>
        </w:rPr>
        <w:t xml:space="preserve">- </w:t>
      </w:r>
      <w:r w:rsidRPr="00BB43B4">
        <w:rPr>
          <w:rFonts w:ascii="Garamond" w:hAnsi="Garamond"/>
          <w:b/>
          <w:bCs/>
          <w:sz w:val="24"/>
          <w:szCs w:val="24"/>
        </w:rPr>
        <w:t>Parimet e krijimit të brezave mbrojtës nga zjarri</w:t>
      </w:r>
    </w:p>
    <w:p w14:paraId="147CC387" w14:textId="2B1474C9" w:rsidR="00067EA6" w:rsidRPr="00BB43B4" w:rsidRDefault="00067EA6" w:rsidP="00F33F16">
      <w:pPr>
        <w:ind w:firstLine="284"/>
        <w:jc w:val="both"/>
        <w:rPr>
          <w:rFonts w:ascii="Garamond" w:hAnsi="Garamond"/>
          <w:sz w:val="24"/>
          <w:szCs w:val="24"/>
        </w:rPr>
      </w:pPr>
      <w:r w:rsidRPr="00BB43B4">
        <w:rPr>
          <w:rFonts w:ascii="Garamond" w:hAnsi="Garamond"/>
          <w:sz w:val="24"/>
          <w:szCs w:val="24"/>
        </w:rPr>
        <w:t xml:space="preserve">- Krijimi i një zone tampon mbrojtëse (p.sh. tokë e zhveshur dhe brez i gjelbër) duke prerë drurët në një distancë prej 20–50 m nga ndërtesat, </w:t>
      </w:r>
      <w:r w:rsidR="00AC3C94" w:rsidRPr="00BB43B4">
        <w:rPr>
          <w:rFonts w:ascii="Garamond" w:hAnsi="Garamond"/>
          <w:sz w:val="24"/>
          <w:szCs w:val="24"/>
        </w:rPr>
        <w:t>me qëllim mbrojtjen e objekteve</w:t>
      </w:r>
      <w:r w:rsidRPr="00BB43B4">
        <w:rPr>
          <w:rFonts w:ascii="Garamond" w:hAnsi="Garamond"/>
          <w:sz w:val="24"/>
          <w:szCs w:val="24"/>
        </w:rPr>
        <w:t>.</w:t>
      </w:r>
    </w:p>
    <w:p w14:paraId="1165DEB3" w14:textId="35152E9A" w:rsidR="00067EA6" w:rsidRPr="00BB43B4" w:rsidRDefault="00067EA6" w:rsidP="00F33F16">
      <w:pPr>
        <w:ind w:firstLine="284"/>
        <w:jc w:val="both"/>
        <w:rPr>
          <w:rFonts w:ascii="Garamond" w:hAnsi="Garamond"/>
          <w:sz w:val="24"/>
          <w:szCs w:val="24"/>
        </w:rPr>
      </w:pPr>
      <w:r w:rsidRPr="00BB43B4">
        <w:rPr>
          <w:rFonts w:ascii="Garamond" w:hAnsi="Garamond"/>
          <w:sz w:val="24"/>
          <w:szCs w:val="24"/>
        </w:rPr>
        <w:t>- Prerja rrafsh e pyjeve halorë ekzistues dhe nëse është e nevojshme, krijimi i pyjev</w:t>
      </w:r>
      <w:r w:rsidR="00112B80" w:rsidRPr="00BB43B4">
        <w:rPr>
          <w:rFonts w:ascii="Garamond" w:hAnsi="Garamond"/>
          <w:sz w:val="24"/>
          <w:szCs w:val="24"/>
        </w:rPr>
        <w:t>e të reja</w:t>
      </w:r>
      <w:r w:rsidRPr="00BB43B4">
        <w:rPr>
          <w:rFonts w:ascii="Garamond" w:hAnsi="Garamond"/>
          <w:sz w:val="24"/>
          <w:szCs w:val="24"/>
        </w:rPr>
        <w:t xml:space="preserve"> me drurë gjetherënës. Rekomandohet një dendësi më e vogël se 100 drurë për hektar.</w:t>
      </w:r>
    </w:p>
    <w:p w14:paraId="0C1D258A" w14:textId="77777777" w:rsidR="00067EA6" w:rsidRPr="00BB43B4" w:rsidRDefault="00067EA6" w:rsidP="00F33F16">
      <w:pPr>
        <w:ind w:firstLine="284"/>
        <w:jc w:val="both"/>
        <w:rPr>
          <w:rFonts w:ascii="Garamond" w:hAnsi="Garamond"/>
          <w:sz w:val="24"/>
          <w:szCs w:val="24"/>
        </w:rPr>
      </w:pPr>
      <w:r w:rsidRPr="00BB43B4">
        <w:rPr>
          <w:rFonts w:ascii="Garamond" w:hAnsi="Garamond"/>
          <w:sz w:val="24"/>
          <w:szCs w:val="24"/>
        </w:rPr>
        <w:t>- Rrallim intensiv i pyjeve ekzistuese në një brez prej 30 m brenda zonës tampon mbrojtëse.</w:t>
      </w:r>
    </w:p>
    <w:p w14:paraId="5535CE90" w14:textId="77777777" w:rsidR="00067EA6" w:rsidRPr="00BB43B4" w:rsidRDefault="00067EA6" w:rsidP="00BF1599">
      <w:pPr>
        <w:ind w:firstLine="284"/>
        <w:rPr>
          <w:rFonts w:ascii="Garamond" w:hAnsi="Garamond"/>
          <w:sz w:val="24"/>
          <w:szCs w:val="24"/>
          <w:highlight w:val="yellow"/>
        </w:rPr>
      </w:pPr>
      <w:r w:rsidRPr="00BB43B4">
        <w:rPr>
          <w:rFonts w:ascii="Garamond" w:hAnsi="Garamond"/>
          <w:noProof/>
          <w:sz w:val="24"/>
          <w:szCs w:val="24"/>
          <w:highlight w:val="yellow"/>
          <w:lang w:eastAsia="sq-AL"/>
        </w:rPr>
        <w:drawing>
          <wp:inline distT="0" distB="0" distL="0" distR="0" wp14:anchorId="7D324391" wp14:editId="0C570299">
            <wp:extent cx="5297805" cy="1402080"/>
            <wp:effectExtent l="0" t="0" r="0" b="762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297805" cy="1402080"/>
                    </a:xfrm>
                    <a:prstGeom prst="rect">
                      <a:avLst/>
                    </a:prstGeom>
                    <a:noFill/>
                  </pic:spPr>
                </pic:pic>
              </a:graphicData>
            </a:graphic>
          </wp:inline>
        </w:drawing>
      </w:r>
    </w:p>
    <w:p w14:paraId="0C424355" w14:textId="77777777" w:rsidR="00067EA6" w:rsidRPr="00BB43B4" w:rsidRDefault="00067EA6" w:rsidP="00BF1599">
      <w:pPr>
        <w:ind w:firstLine="284"/>
        <w:rPr>
          <w:rFonts w:ascii="Garamond" w:hAnsi="Garamond"/>
          <w:sz w:val="24"/>
          <w:szCs w:val="24"/>
          <w:highlight w:val="yellow"/>
        </w:rPr>
      </w:pPr>
    </w:p>
    <w:tbl>
      <w:tblPr>
        <w:tblStyle w:val="TableGrid"/>
        <w:tblW w:w="0" w:type="auto"/>
        <w:jc w:val="center"/>
        <w:tblLook w:val="04A0" w:firstRow="1" w:lastRow="0" w:firstColumn="1" w:lastColumn="0" w:noHBand="0" w:noVBand="1"/>
      </w:tblPr>
      <w:tblGrid>
        <w:gridCol w:w="9350"/>
      </w:tblGrid>
      <w:tr w:rsidR="00067EA6" w:rsidRPr="00BB43B4" w14:paraId="413F4DB3" w14:textId="77777777" w:rsidTr="00AC3C94">
        <w:trPr>
          <w:jc w:val="center"/>
        </w:trPr>
        <w:tc>
          <w:tcPr>
            <w:tcW w:w="9350" w:type="dxa"/>
            <w:tcBorders>
              <w:top w:val="nil"/>
              <w:left w:val="nil"/>
              <w:bottom w:val="nil"/>
              <w:right w:val="nil"/>
            </w:tcBorders>
          </w:tcPr>
          <w:p w14:paraId="651DBF43" w14:textId="4AD0FF69" w:rsidR="00067EA6" w:rsidRPr="00BB43B4" w:rsidRDefault="00067EA6" w:rsidP="00AC3C94">
            <w:pPr>
              <w:ind w:firstLine="284"/>
              <w:jc w:val="center"/>
              <w:rPr>
                <w:rFonts w:ascii="Garamond" w:hAnsi="Garamond" w:cs="Times New Roman"/>
                <w:i/>
                <w:sz w:val="20"/>
                <w:szCs w:val="20"/>
              </w:rPr>
            </w:pPr>
            <w:r w:rsidRPr="00BB43B4">
              <w:rPr>
                <w:rFonts w:ascii="Garamond" w:hAnsi="Garamond" w:cs="Times New Roman"/>
                <w:i/>
                <w:sz w:val="20"/>
                <w:szCs w:val="20"/>
              </w:rPr>
              <w:t>Fig. 22</w:t>
            </w:r>
            <w:r w:rsidR="00AC3C94" w:rsidRPr="00BB43B4">
              <w:rPr>
                <w:rFonts w:ascii="Garamond" w:hAnsi="Garamond" w:cs="Times New Roman"/>
                <w:i/>
                <w:sz w:val="20"/>
                <w:szCs w:val="20"/>
              </w:rPr>
              <w:t>.</w:t>
            </w:r>
            <w:r w:rsidRPr="00BB43B4">
              <w:rPr>
                <w:rFonts w:ascii="Garamond" w:hAnsi="Garamond" w:cs="Times New Roman"/>
                <w:i/>
                <w:sz w:val="20"/>
                <w:szCs w:val="20"/>
              </w:rPr>
              <w:t xml:space="preserve"> Krijimi i brezave kundër zjarrit në afërsi të qendrave të banuara</w:t>
            </w:r>
          </w:p>
        </w:tc>
      </w:tr>
    </w:tbl>
    <w:p w14:paraId="34949622" w14:textId="77777777" w:rsidR="00067EA6" w:rsidRPr="00BB43B4" w:rsidRDefault="00067EA6" w:rsidP="00BF1599">
      <w:pPr>
        <w:ind w:firstLine="284"/>
        <w:rPr>
          <w:rFonts w:ascii="Garamond" w:hAnsi="Garamond"/>
          <w:sz w:val="24"/>
          <w:szCs w:val="24"/>
          <w:highlight w:val="yellow"/>
        </w:rPr>
      </w:pPr>
    </w:p>
    <w:p w14:paraId="4350627B" w14:textId="77777777" w:rsidR="00067EA6" w:rsidRPr="00BB43B4" w:rsidRDefault="00067EA6" w:rsidP="00BF1599">
      <w:pPr>
        <w:pStyle w:val="ListParagraph"/>
        <w:ind w:left="0" w:firstLine="284"/>
        <w:rPr>
          <w:rFonts w:ascii="Garamond" w:hAnsi="Garamond"/>
          <w:b/>
          <w:bCs/>
          <w:sz w:val="24"/>
          <w:szCs w:val="24"/>
        </w:rPr>
      </w:pPr>
      <w:r w:rsidRPr="00BB43B4">
        <w:rPr>
          <w:rFonts w:ascii="Garamond" w:hAnsi="Garamond"/>
          <w:b/>
          <w:bCs/>
          <w:sz w:val="24"/>
          <w:szCs w:val="24"/>
        </w:rPr>
        <w:t>- Tipologjitë e brezave mbrojtës nga zjarri</w:t>
      </w:r>
    </w:p>
    <w:p w14:paraId="7DDED123" w14:textId="529CB66A" w:rsidR="00067EA6" w:rsidRPr="00BB43B4" w:rsidRDefault="00067EA6" w:rsidP="00BF1599">
      <w:pPr>
        <w:pStyle w:val="NormalWeb"/>
        <w:spacing w:before="0" w:beforeAutospacing="0" w:after="0" w:afterAutospacing="0"/>
        <w:ind w:firstLine="284"/>
        <w:jc w:val="both"/>
        <w:rPr>
          <w:rFonts w:ascii="Garamond" w:hAnsi="Garamond"/>
          <w:lang w:val="sq-AL"/>
        </w:rPr>
      </w:pPr>
      <w:r w:rsidRPr="00BB43B4">
        <w:rPr>
          <w:rFonts w:ascii="Garamond" w:hAnsi="Garamond"/>
          <w:lang w:val="sq-AL"/>
        </w:rPr>
        <w:t>-Pranë qyteteve, objekteve industriale etj</w:t>
      </w:r>
      <w:r w:rsidR="00F33F16" w:rsidRPr="00BB43B4">
        <w:rPr>
          <w:rFonts w:ascii="Garamond" w:hAnsi="Garamond"/>
          <w:lang w:val="sq-AL"/>
        </w:rPr>
        <w:t>.</w:t>
      </w:r>
      <w:r w:rsidRPr="00BB43B4">
        <w:rPr>
          <w:rFonts w:ascii="Garamond" w:hAnsi="Garamond"/>
          <w:lang w:val="sq-AL"/>
        </w:rPr>
        <w:t>: Rrallimi i drurëve brenda një brezi deri në 50 m nga banesat, kur këto janë pjesë përbërëse e një zone urbane.</w:t>
      </w:r>
    </w:p>
    <w:p w14:paraId="680A1E5A" w14:textId="28BE63AF" w:rsidR="00067EA6" w:rsidRPr="00BB43B4" w:rsidRDefault="00067EA6" w:rsidP="00BF1599">
      <w:pPr>
        <w:pStyle w:val="NormalWeb"/>
        <w:spacing w:before="0" w:beforeAutospacing="0" w:after="0" w:afterAutospacing="0"/>
        <w:ind w:firstLine="284"/>
        <w:jc w:val="both"/>
        <w:rPr>
          <w:rFonts w:ascii="Garamond" w:hAnsi="Garamond"/>
          <w:lang w:val="sq-AL"/>
        </w:rPr>
      </w:pPr>
      <w:r w:rsidRPr="00BB43B4">
        <w:rPr>
          <w:rFonts w:ascii="Garamond" w:hAnsi="Garamond"/>
          <w:lang w:val="sq-AL"/>
        </w:rPr>
        <w:t>-</w:t>
      </w:r>
      <w:r w:rsidR="00AC3C94" w:rsidRPr="00BB43B4">
        <w:rPr>
          <w:rFonts w:ascii="Garamond" w:hAnsi="Garamond"/>
          <w:lang w:val="sq-AL"/>
        </w:rPr>
        <w:t xml:space="preserve"> </w:t>
      </w:r>
      <w:r w:rsidRPr="00BB43B4">
        <w:rPr>
          <w:rFonts w:ascii="Garamond" w:hAnsi="Garamond"/>
          <w:lang w:val="sq-AL"/>
        </w:rPr>
        <w:t>Kreshta malore: Ndërtimi i një rruge për të mundësuar akses të lehtë të forcave zjarrfikëse dhe mbjellja e një brezi pyjor gjethegjerë me gjerësi r</w:t>
      </w:r>
      <w:r w:rsidR="00AC3C94" w:rsidRPr="00BB43B4">
        <w:rPr>
          <w:rFonts w:ascii="Garamond" w:hAnsi="Garamond"/>
          <w:lang w:val="sq-AL"/>
        </w:rPr>
        <w:t>reth 30 m përgjatë kësaj rruge.</w:t>
      </w:r>
    </w:p>
    <w:p w14:paraId="673B5F99" w14:textId="3B6E9B1E" w:rsidR="00067EA6" w:rsidRPr="00BB43B4" w:rsidRDefault="00067EA6" w:rsidP="00BF1599">
      <w:pPr>
        <w:pStyle w:val="NormalWeb"/>
        <w:spacing w:before="0" w:beforeAutospacing="0" w:after="0" w:afterAutospacing="0"/>
        <w:ind w:firstLine="284"/>
        <w:jc w:val="both"/>
        <w:rPr>
          <w:rFonts w:ascii="Garamond" w:hAnsi="Garamond"/>
          <w:lang w:val="sq-AL"/>
        </w:rPr>
      </w:pPr>
      <w:r w:rsidRPr="00BB43B4">
        <w:rPr>
          <w:rFonts w:ascii="Garamond" w:hAnsi="Garamond"/>
          <w:lang w:val="sq-AL"/>
        </w:rPr>
        <w:t>-</w:t>
      </w:r>
      <w:r w:rsidR="00AC3C94" w:rsidRPr="00BB43B4">
        <w:rPr>
          <w:rFonts w:ascii="Garamond" w:hAnsi="Garamond"/>
          <w:lang w:val="sq-AL"/>
        </w:rPr>
        <w:t xml:space="preserve"> </w:t>
      </w:r>
      <w:r w:rsidRPr="00BB43B4">
        <w:rPr>
          <w:rFonts w:ascii="Garamond" w:hAnsi="Garamond"/>
          <w:lang w:val="sq-AL"/>
        </w:rPr>
        <w:t>Masive të mëdha pyjore halor</w:t>
      </w:r>
      <w:r w:rsidR="00AC3C94" w:rsidRPr="00BB43B4">
        <w:rPr>
          <w:rFonts w:ascii="Garamond" w:hAnsi="Garamond"/>
          <w:lang w:val="sq-AL"/>
        </w:rPr>
        <w:t>e.</w:t>
      </w:r>
    </w:p>
    <w:p w14:paraId="6BCF68EA" w14:textId="77777777" w:rsidR="00067EA6" w:rsidRPr="00BB43B4" w:rsidRDefault="00067EA6" w:rsidP="00BF1599">
      <w:pPr>
        <w:pStyle w:val="NormalWeb"/>
        <w:spacing w:before="0" w:beforeAutospacing="0" w:after="0" w:afterAutospacing="0"/>
        <w:ind w:firstLine="284"/>
        <w:jc w:val="center"/>
        <w:rPr>
          <w:rFonts w:ascii="Garamond" w:hAnsi="Garamond"/>
          <w:lang w:val="sq-AL"/>
        </w:rPr>
      </w:pPr>
      <w:r w:rsidRPr="00BB43B4">
        <w:rPr>
          <w:rFonts w:ascii="Garamond" w:hAnsi="Garamond"/>
          <w:noProof/>
          <w:lang w:val="sq-AL" w:eastAsia="sq-AL"/>
        </w:rPr>
        <w:lastRenderedPageBreak/>
        <w:drawing>
          <wp:inline distT="0" distB="0" distL="0" distR="0" wp14:anchorId="010B50DF" wp14:editId="2A2A31B6">
            <wp:extent cx="4749165" cy="1664335"/>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749165" cy="1664335"/>
                    </a:xfrm>
                    <a:prstGeom prst="rect">
                      <a:avLst/>
                    </a:prstGeom>
                    <a:noFill/>
                  </pic:spPr>
                </pic:pic>
              </a:graphicData>
            </a:graphic>
          </wp:inline>
        </w:drawing>
      </w:r>
    </w:p>
    <w:tbl>
      <w:tblPr>
        <w:tblStyle w:val="TableGrid"/>
        <w:tblW w:w="0" w:type="auto"/>
        <w:tblLook w:val="04A0" w:firstRow="1" w:lastRow="0" w:firstColumn="1" w:lastColumn="0" w:noHBand="0" w:noVBand="1"/>
      </w:tblPr>
      <w:tblGrid>
        <w:gridCol w:w="9350"/>
      </w:tblGrid>
      <w:tr w:rsidR="00067EA6" w:rsidRPr="00BB43B4" w14:paraId="7A0E113E" w14:textId="77777777" w:rsidTr="00AC3C94">
        <w:tc>
          <w:tcPr>
            <w:tcW w:w="9350" w:type="dxa"/>
            <w:tcBorders>
              <w:top w:val="nil"/>
              <w:left w:val="nil"/>
              <w:bottom w:val="nil"/>
              <w:right w:val="nil"/>
            </w:tcBorders>
          </w:tcPr>
          <w:p w14:paraId="0EF8CE46" w14:textId="610EEBBA" w:rsidR="00067EA6" w:rsidRPr="00BB43B4" w:rsidRDefault="00067EA6" w:rsidP="00AC3C94">
            <w:pPr>
              <w:ind w:firstLine="284"/>
              <w:jc w:val="center"/>
              <w:rPr>
                <w:rFonts w:ascii="Garamond" w:hAnsi="Garamond"/>
                <w:i/>
                <w:sz w:val="20"/>
                <w:szCs w:val="20"/>
              </w:rPr>
            </w:pPr>
            <w:r w:rsidRPr="00BB43B4">
              <w:rPr>
                <w:rFonts w:ascii="Garamond" w:hAnsi="Garamond" w:cs="Times New Roman"/>
                <w:i/>
                <w:sz w:val="20"/>
                <w:szCs w:val="20"/>
              </w:rPr>
              <w:t>Fig</w:t>
            </w:r>
            <w:r w:rsidR="00F33F16" w:rsidRPr="00BB43B4">
              <w:rPr>
                <w:rFonts w:ascii="Garamond" w:hAnsi="Garamond" w:cs="Times New Roman"/>
                <w:i/>
                <w:sz w:val="20"/>
                <w:szCs w:val="20"/>
              </w:rPr>
              <w:t>.</w:t>
            </w:r>
            <w:r w:rsidRPr="00BB43B4">
              <w:rPr>
                <w:rFonts w:ascii="Garamond" w:hAnsi="Garamond" w:cs="Times New Roman"/>
                <w:i/>
                <w:sz w:val="20"/>
                <w:szCs w:val="20"/>
              </w:rPr>
              <w:t xml:space="preserve"> 23. Menaxhimi i dendësisë së masivit pyjor pranë rrugëve, hekurudhave dhe rrugëve pyjore</w:t>
            </w:r>
          </w:p>
        </w:tc>
      </w:tr>
    </w:tbl>
    <w:p w14:paraId="08B8721C" w14:textId="77777777" w:rsidR="00067EA6" w:rsidRPr="00BB43B4" w:rsidRDefault="00067EA6" w:rsidP="00BF1599">
      <w:pPr>
        <w:pStyle w:val="NormalWeb"/>
        <w:spacing w:before="0" w:beforeAutospacing="0" w:after="0" w:afterAutospacing="0"/>
        <w:ind w:firstLine="284"/>
        <w:jc w:val="center"/>
        <w:rPr>
          <w:rFonts w:ascii="Garamond" w:hAnsi="Garamond"/>
          <w:lang w:val="sq-AL"/>
        </w:rPr>
      </w:pPr>
    </w:p>
    <w:p w14:paraId="26FE55F2" w14:textId="40387C92" w:rsidR="00067EA6" w:rsidRPr="00BB43B4" w:rsidRDefault="00067EA6" w:rsidP="00BF1599">
      <w:pPr>
        <w:ind w:firstLine="284"/>
        <w:rPr>
          <w:rFonts w:ascii="Garamond" w:hAnsi="Garamond"/>
          <w:sz w:val="24"/>
          <w:szCs w:val="24"/>
        </w:rPr>
      </w:pPr>
      <w:r w:rsidRPr="00BB43B4">
        <w:rPr>
          <w:rFonts w:ascii="Garamond" w:hAnsi="Garamond"/>
          <w:sz w:val="24"/>
          <w:szCs w:val="24"/>
        </w:rPr>
        <w:t>- Nëse në afërsi ekziston një pyll fletorë, ai shfrytëzohet si pyll rezistent ndaj zjarrit.</w:t>
      </w:r>
    </w:p>
    <w:p w14:paraId="0633DA1E"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 xml:space="preserve">- Në pyjet me funksion prodhimi, brezi kundër zjarrit formohet në kufirin e masivit dhe dendësia e drurëve rregullohet në mënyrë të kontrolluar. </w:t>
      </w:r>
    </w:p>
    <w:p w14:paraId="0E436307" w14:textId="77777777" w:rsidR="00067EA6" w:rsidRPr="00BB43B4" w:rsidRDefault="00067EA6" w:rsidP="00BF1599">
      <w:pPr>
        <w:ind w:firstLine="284"/>
        <w:contextualSpacing/>
        <w:outlineLvl w:val="2"/>
        <w:rPr>
          <w:rFonts w:ascii="Garamond" w:hAnsi="Garamond"/>
          <w:b/>
          <w:bCs/>
          <w:sz w:val="24"/>
          <w:szCs w:val="24"/>
        </w:rPr>
      </w:pPr>
      <w:r w:rsidRPr="00BB43B4">
        <w:rPr>
          <w:rFonts w:ascii="Garamond" w:hAnsi="Garamond"/>
          <w:b/>
          <w:bCs/>
          <w:sz w:val="24"/>
          <w:szCs w:val="24"/>
        </w:rPr>
        <w:t>- Restaurimi i zonave të djegura</w:t>
      </w:r>
    </w:p>
    <w:p w14:paraId="1782B804" w14:textId="4A8C0731" w:rsidR="00F33F16" w:rsidRPr="00BB43B4" w:rsidRDefault="00067EA6" w:rsidP="00AC3C94">
      <w:pPr>
        <w:ind w:firstLine="284"/>
        <w:contextualSpacing/>
        <w:jc w:val="both"/>
        <w:rPr>
          <w:rFonts w:ascii="Garamond" w:hAnsi="Garamond"/>
          <w:sz w:val="24"/>
          <w:szCs w:val="24"/>
        </w:rPr>
      </w:pPr>
      <w:r w:rsidRPr="00BB43B4">
        <w:rPr>
          <w:rFonts w:ascii="Garamond" w:hAnsi="Garamond"/>
          <w:sz w:val="24"/>
          <w:szCs w:val="24"/>
        </w:rPr>
        <w:t>- Kur zonat me lloje halore konsiderohen si zona prioritare për restaurim, atëherë speciet rezistente ndaj zjarrit mbillen në grupe ose në formë brezash linearë, për të rritur efektin mbrojtës dhe për të kufizuar përhapj</w:t>
      </w:r>
      <w:r w:rsidR="00F33F16" w:rsidRPr="00BB43B4">
        <w:rPr>
          <w:rFonts w:ascii="Garamond" w:hAnsi="Garamond"/>
          <w:sz w:val="24"/>
          <w:szCs w:val="24"/>
        </w:rPr>
        <w:t>en e zjarrit.</w:t>
      </w:r>
    </w:p>
    <w:p w14:paraId="2ADB43B4" w14:textId="77777777" w:rsidR="00F33F16" w:rsidRPr="00BB43B4" w:rsidRDefault="00F33F16" w:rsidP="00F33F16">
      <w:pPr>
        <w:tabs>
          <w:tab w:val="left" w:pos="2183"/>
        </w:tabs>
        <w:rPr>
          <w:rFonts w:ascii="Garamond" w:hAnsi="Garamond"/>
          <w:sz w:val="24"/>
          <w:szCs w:val="24"/>
        </w:rPr>
      </w:pPr>
    </w:p>
    <w:p w14:paraId="43AB8DD3" w14:textId="77777777" w:rsidR="00067EA6" w:rsidRPr="00BB43B4" w:rsidRDefault="00067EA6" w:rsidP="00BF1599">
      <w:pPr>
        <w:ind w:firstLine="284"/>
        <w:rPr>
          <w:rFonts w:ascii="Garamond" w:hAnsi="Garamond"/>
          <w:sz w:val="24"/>
          <w:szCs w:val="24"/>
        </w:rPr>
      </w:pPr>
      <w:r w:rsidRPr="00BB43B4">
        <w:rPr>
          <w:rFonts w:ascii="Garamond" w:hAnsi="Garamond"/>
          <w:noProof/>
          <w:sz w:val="24"/>
          <w:szCs w:val="24"/>
          <w:lang w:eastAsia="sq-AL"/>
        </w:rPr>
        <w:drawing>
          <wp:inline distT="0" distB="0" distL="0" distR="0" wp14:anchorId="59E380E8" wp14:editId="07D538E0">
            <wp:extent cx="5943600" cy="2560320"/>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8"/>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943600" cy="2560320"/>
                    </a:xfrm>
                    <a:prstGeom prst="rect">
                      <a:avLst/>
                    </a:prstGeom>
                    <a:noFill/>
                    <a:ln>
                      <a:noFill/>
                    </a:ln>
                  </pic:spPr>
                </pic:pic>
              </a:graphicData>
            </a:graphic>
          </wp:inline>
        </w:drawing>
      </w:r>
    </w:p>
    <w:tbl>
      <w:tblPr>
        <w:tblStyle w:val="TableGrid"/>
        <w:tblW w:w="0" w:type="auto"/>
        <w:tblLook w:val="04A0" w:firstRow="1" w:lastRow="0" w:firstColumn="1" w:lastColumn="0" w:noHBand="0" w:noVBand="1"/>
      </w:tblPr>
      <w:tblGrid>
        <w:gridCol w:w="9350"/>
      </w:tblGrid>
      <w:tr w:rsidR="00067EA6" w:rsidRPr="00BB43B4" w14:paraId="1185AD91" w14:textId="77777777" w:rsidTr="00AC3C94">
        <w:tc>
          <w:tcPr>
            <w:tcW w:w="9350" w:type="dxa"/>
            <w:tcBorders>
              <w:top w:val="nil"/>
              <w:left w:val="nil"/>
              <w:bottom w:val="nil"/>
              <w:right w:val="nil"/>
            </w:tcBorders>
          </w:tcPr>
          <w:p w14:paraId="276CBC6F" w14:textId="329B9FAE" w:rsidR="00067EA6" w:rsidRPr="00BB43B4" w:rsidRDefault="00067EA6" w:rsidP="00AC3C94">
            <w:pPr>
              <w:jc w:val="center"/>
              <w:rPr>
                <w:rFonts w:ascii="Garamond" w:eastAsia="Times New Roman" w:hAnsi="Garamond" w:cs="Times New Roman"/>
                <w:i/>
                <w:sz w:val="20"/>
                <w:szCs w:val="20"/>
              </w:rPr>
            </w:pPr>
            <w:r w:rsidRPr="00BB43B4">
              <w:rPr>
                <w:rFonts w:ascii="Garamond" w:eastAsia="Times New Roman" w:hAnsi="Garamond" w:cs="Times New Roman"/>
                <w:i/>
                <w:sz w:val="20"/>
                <w:szCs w:val="20"/>
              </w:rPr>
              <w:t>Fig</w:t>
            </w:r>
            <w:r w:rsidR="00F33F16" w:rsidRPr="00BB43B4">
              <w:rPr>
                <w:rFonts w:ascii="Garamond" w:eastAsia="Times New Roman" w:hAnsi="Garamond" w:cs="Times New Roman"/>
                <w:i/>
                <w:sz w:val="20"/>
                <w:szCs w:val="20"/>
              </w:rPr>
              <w:t>.</w:t>
            </w:r>
            <w:r w:rsidRPr="00BB43B4">
              <w:rPr>
                <w:rFonts w:ascii="Garamond" w:eastAsia="Times New Roman" w:hAnsi="Garamond" w:cs="Times New Roman"/>
                <w:i/>
                <w:sz w:val="20"/>
                <w:szCs w:val="20"/>
              </w:rPr>
              <w:t xml:space="preserve"> 24. Krijimi i brezit kundër zjarrit – shembull restaurimi nga Donghaean, bregu lindor i Koresë (zona e djegur në vitin 2000)</w:t>
            </w:r>
          </w:p>
        </w:tc>
      </w:tr>
    </w:tbl>
    <w:p w14:paraId="506052D7" w14:textId="77777777" w:rsidR="00067EA6" w:rsidRPr="00BB43B4" w:rsidRDefault="00067EA6" w:rsidP="00BF1599">
      <w:pPr>
        <w:ind w:firstLine="284"/>
        <w:jc w:val="both"/>
        <w:rPr>
          <w:rFonts w:ascii="Garamond" w:hAnsi="Garamond"/>
          <w:sz w:val="24"/>
          <w:szCs w:val="24"/>
        </w:rPr>
      </w:pPr>
    </w:p>
    <w:p w14:paraId="1A56E0AB" w14:textId="77777777" w:rsidR="00067EA6" w:rsidRPr="00BB43B4" w:rsidRDefault="00067EA6" w:rsidP="00BF1599">
      <w:pPr>
        <w:pStyle w:val="ListParagraph"/>
        <w:widowControl w:val="0"/>
        <w:autoSpaceDE w:val="0"/>
        <w:autoSpaceDN w:val="0"/>
        <w:ind w:left="0" w:firstLine="284"/>
        <w:jc w:val="both"/>
        <w:rPr>
          <w:rFonts w:ascii="Garamond" w:eastAsia="Arial" w:hAnsi="Garamond"/>
          <w:b/>
          <w:bCs/>
          <w:sz w:val="24"/>
          <w:szCs w:val="24"/>
        </w:rPr>
      </w:pPr>
      <w:r w:rsidRPr="00BB43B4">
        <w:rPr>
          <w:rFonts w:ascii="Garamond" w:eastAsia="Arial" w:hAnsi="Garamond"/>
          <w:b/>
          <w:bCs/>
          <w:sz w:val="24"/>
          <w:szCs w:val="24"/>
        </w:rPr>
        <w:t>- Menaxhimi vijues i zonave me breza kundër zjarrit</w:t>
      </w:r>
    </w:p>
    <w:p w14:paraId="11F5BC71" w14:textId="14C93B23" w:rsidR="00067EA6" w:rsidRPr="00BB43B4" w:rsidRDefault="00067EA6" w:rsidP="00BF1599">
      <w:pPr>
        <w:ind w:firstLine="284"/>
        <w:jc w:val="both"/>
        <w:outlineLvl w:val="2"/>
        <w:rPr>
          <w:rFonts w:ascii="Garamond" w:hAnsi="Garamond"/>
          <w:b/>
          <w:bCs/>
          <w:sz w:val="24"/>
          <w:szCs w:val="24"/>
        </w:rPr>
      </w:pPr>
      <w:r w:rsidRPr="00BB43B4">
        <w:rPr>
          <w:rFonts w:ascii="Garamond" w:hAnsi="Garamond"/>
          <w:b/>
          <w:bCs/>
          <w:sz w:val="24"/>
          <w:szCs w:val="24"/>
        </w:rPr>
        <w:t>A) Menaxhimi i lastarëve fletorë në ka</w:t>
      </w:r>
      <w:r w:rsidR="00AC3C94" w:rsidRPr="00BB43B4">
        <w:rPr>
          <w:rFonts w:ascii="Garamond" w:hAnsi="Garamond"/>
          <w:b/>
          <w:bCs/>
          <w:sz w:val="24"/>
          <w:szCs w:val="24"/>
        </w:rPr>
        <w:t>tin e nënpyllit</w:t>
      </w:r>
    </w:p>
    <w:p w14:paraId="1B4AF6FF" w14:textId="05A57D5A" w:rsidR="00067EA6" w:rsidRPr="00BB43B4" w:rsidRDefault="00067EA6" w:rsidP="00BF1599">
      <w:pPr>
        <w:ind w:firstLine="284"/>
        <w:jc w:val="both"/>
        <w:rPr>
          <w:rFonts w:ascii="Garamond" w:hAnsi="Garamond"/>
          <w:sz w:val="24"/>
          <w:szCs w:val="24"/>
        </w:rPr>
      </w:pPr>
      <w:r w:rsidRPr="00BB43B4">
        <w:rPr>
          <w:rFonts w:ascii="Garamond" w:hAnsi="Garamond"/>
          <w:sz w:val="24"/>
          <w:szCs w:val="24"/>
        </w:rPr>
        <w:t xml:space="preserve">- Rigjenerimi i lastarëve fletorë (p.sh. dushqe) që rigjenerohen në katin e nënpyllit, në përputhje me rregullimin e dendësisë, pra të numrit të drurëve sipas parimeve të rigjenerimit në cungishte, me qëllim nxitjen e krijimit të pyjeve të përziera </w:t>
      </w:r>
      <w:r w:rsidR="00AC3C94" w:rsidRPr="00BB43B4">
        <w:rPr>
          <w:rFonts w:ascii="Garamond" w:hAnsi="Garamond"/>
          <w:sz w:val="24"/>
          <w:szCs w:val="24"/>
        </w:rPr>
        <w:t>së bashku me halorët ekzistues.</w:t>
      </w:r>
    </w:p>
    <w:p w14:paraId="25F2541A"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 Speciet halore që nuk janë rezistente ndaj zjarrit, menaxhohen në mënyrë të tillë që kurorat e tyre të mos arrijnë të jenë në kontakt me kurorat e drurëve të tjerë brenda brezit kundër zjarrit; dendësia e rekomanduar është më pak se 100 drurë/ha.</w:t>
      </w:r>
    </w:p>
    <w:p w14:paraId="5C913D83"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 Ripyllëzimi artificial konsiderohet një alternativë e zbatueshme kur numri i lastarëve është i pamjaftueshëm ose kur vërehet një shkallë e lartë e mortalitetit.</w:t>
      </w:r>
    </w:p>
    <w:p w14:paraId="4AF1C326" w14:textId="77777777" w:rsidR="00067EA6" w:rsidRPr="00BB43B4" w:rsidRDefault="00067EA6" w:rsidP="00BF1599">
      <w:pPr>
        <w:ind w:firstLine="284"/>
        <w:jc w:val="both"/>
        <w:outlineLvl w:val="2"/>
        <w:rPr>
          <w:rFonts w:ascii="Garamond" w:hAnsi="Garamond"/>
          <w:b/>
          <w:bCs/>
          <w:sz w:val="24"/>
          <w:szCs w:val="24"/>
        </w:rPr>
      </w:pPr>
      <w:r w:rsidRPr="00BB43B4">
        <w:rPr>
          <w:rFonts w:ascii="Garamond" w:hAnsi="Garamond"/>
          <w:b/>
          <w:bCs/>
          <w:sz w:val="24"/>
          <w:szCs w:val="24"/>
        </w:rPr>
        <w:t>B) Heqja e shkurreve dhe bimësisë barishtore në nënpyll</w:t>
      </w:r>
    </w:p>
    <w:p w14:paraId="37D86C9C"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 Shkurret dhe bimësia barishtore që rigjenerohen brenda brezit kundër zjarrit hiqen, me qëllim eliminimin e rrezikut të përhapjes së zjarrit dhe të kalimit të tij nga kati i nënpyllit në kurorat e drurëve.</w:t>
      </w:r>
    </w:p>
    <w:p w14:paraId="04CB746B"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 Menaxhimi zbatohet për një periudhë prej dy deri në pesë vjet.</w:t>
      </w:r>
    </w:p>
    <w:p w14:paraId="0C3DD4E3" w14:textId="77777777" w:rsidR="00067EA6" w:rsidRPr="00BB43B4" w:rsidRDefault="00067EA6" w:rsidP="00BF1599">
      <w:pPr>
        <w:ind w:firstLine="284"/>
        <w:jc w:val="both"/>
        <w:outlineLvl w:val="1"/>
        <w:rPr>
          <w:rFonts w:ascii="Garamond" w:hAnsi="Garamond"/>
          <w:b/>
          <w:bCs/>
          <w:sz w:val="24"/>
          <w:szCs w:val="24"/>
        </w:rPr>
      </w:pPr>
      <w:r w:rsidRPr="00BB43B4">
        <w:rPr>
          <w:rFonts w:ascii="Garamond" w:hAnsi="Garamond"/>
          <w:b/>
          <w:bCs/>
          <w:sz w:val="24"/>
          <w:szCs w:val="24"/>
        </w:rPr>
        <w:t>2.3.5 Restaurimi natyror i dushkajave pas zjarrit përmes regjimit cungishte</w:t>
      </w:r>
    </w:p>
    <w:p w14:paraId="3B1CBBCB" w14:textId="77777777" w:rsidR="00067EA6" w:rsidRPr="00BB43B4" w:rsidRDefault="00067EA6" w:rsidP="00BF1599">
      <w:pPr>
        <w:ind w:firstLine="284"/>
        <w:jc w:val="both"/>
        <w:outlineLvl w:val="2"/>
        <w:rPr>
          <w:rFonts w:ascii="Garamond" w:hAnsi="Garamond"/>
          <w:b/>
          <w:bCs/>
          <w:sz w:val="24"/>
          <w:szCs w:val="24"/>
        </w:rPr>
      </w:pPr>
      <w:r w:rsidRPr="00BB43B4">
        <w:rPr>
          <w:rFonts w:ascii="Garamond" w:hAnsi="Garamond"/>
          <w:b/>
          <w:bCs/>
          <w:sz w:val="24"/>
          <w:szCs w:val="24"/>
        </w:rPr>
        <w:t>A) Zonat prioritare për ndërhyrje</w:t>
      </w:r>
    </w:p>
    <w:p w14:paraId="585D1E7B"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lastRenderedPageBreak/>
        <w:t>Restaurimi natyror i dushkajave (</w:t>
      </w:r>
      <w:r w:rsidRPr="00BB43B4">
        <w:rPr>
          <w:rFonts w:ascii="Garamond" w:hAnsi="Garamond"/>
          <w:i/>
          <w:iCs/>
          <w:sz w:val="24"/>
          <w:szCs w:val="24"/>
        </w:rPr>
        <w:t>Quercus spp.</w:t>
      </w:r>
      <w:r w:rsidRPr="00BB43B4">
        <w:rPr>
          <w:rFonts w:ascii="Garamond" w:hAnsi="Garamond"/>
          <w:sz w:val="24"/>
          <w:szCs w:val="24"/>
        </w:rPr>
        <w:t>) përmes menaxhimit si pyje cungishte zbatohet në sipërfaqet e djegura që paraqesin potencial të lartë rigjenerimi vegjetativ.</w:t>
      </w:r>
    </w:p>
    <w:p w14:paraId="07673652"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 xml:space="preserve"> Këto zona përfshijnë:</w:t>
      </w:r>
    </w:p>
    <w:p w14:paraId="1D9B8EE7"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 dushkaja me funksion mjedisor dhe mbrojtës, veçanërisht në zonat kodrinore dhe malore të vendit;</w:t>
      </w:r>
    </w:p>
    <w:p w14:paraId="73C606B6"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 dushkaja brenda zonave të mbrojtura (parqe kombëtare, peizazhe të mbrojtura, monumente natyre);</w:t>
      </w:r>
    </w:p>
    <w:p w14:paraId="0EFC694F"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 sipërfaqe të djegura ku nga cungu dhe sistemi rrënjor i dushqeve nëpërmjet rigjenerimit aktiv kemi rigjenerim me lastarë;</w:t>
      </w:r>
    </w:p>
    <w:p w14:paraId="0460B27A"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 zona ku ndërhyrjet artificiale nuk janë të domosdoshme dhe ku ruajtja e proceseve natyrore ka përparësi.</w:t>
      </w:r>
    </w:p>
    <w:p w14:paraId="0CAB9D55" w14:textId="77777777" w:rsidR="00067EA6" w:rsidRPr="00BB43B4" w:rsidRDefault="00067EA6" w:rsidP="00BF1599">
      <w:pPr>
        <w:ind w:firstLine="284"/>
        <w:outlineLvl w:val="2"/>
        <w:rPr>
          <w:rFonts w:ascii="Garamond" w:hAnsi="Garamond"/>
          <w:b/>
          <w:bCs/>
          <w:sz w:val="24"/>
          <w:szCs w:val="24"/>
        </w:rPr>
      </w:pPr>
      <w:r w:rsidRPr="00BB43B4">
        <w:rPr>
          <w:rFonts w:ascii="Garamond" w:hAnsi="Garamond"/>
          <w:b/>
          <w:bCs/>
          <w:sz w:val="24"/>
          <w:szCs w:val="24"/>
        </w:rPr>
        <w:t>B) Objektivat e menaxhimit</w:t>
      </w:r>
    </w:p>
    <w:p w14:paraId="2EBF8365" w14:textId="764E0725" w:rsidR="00067EA6" w:rsidRPr="00BB43B4" w:rsidRDefault="00067EA6" w:rsidP="00AC3C94">
      <w:pPr>
        <w:ind w:firstLine="284"/>
        <w:jc w:val="both"/>
        <w:rPr>
          <w:rFonts w:ascii="Garamond" w:hAnsi="Garamond"/>
          <w:sz w:val="24"/>
          <w:szCs w:val="24"/>
        </w:rPr>
      </w:pPr>
      <w:r w:rsidRPr="008A137D">
        <w:rPr>
          <w:rFonts w:ascii="Garamond" w:hAnsi="Garamond"/>
          <w:sz w:val="24"/>
          <w:szCs w:val="24"/>
        </w:rPr>
        <w:t>Objektivat kryesor</w:t>
      </w:r>
      <w:r w:rsidR="00AC3C94" w:rsidRPr="008A137D">
        <w:rPr>
          <w:rFonts w:ascii="Garamond" w:hAnsi="Garamond"/>
          <w:sz w:val="24"/>
          <w:szCs w:val="24"/>
        </w:rPr>
        <w:t>ë</w:t>
      </w:r>
      <w:r w:rsidRPr="00BB43B4">
        <w:rPr>
          <w:rFonts w:ascii="Garamond" w:hAnsi="Garamond"/>
          <w:sz w:val="24"/>
          <w:szCs w:val="24"/>
        </w:rPr>
        <w:t xml:space="preserve"> të restaurimit natyror të dushkajave si pyje cungishte pas zjarrit</w:t>
      </w:r>
      <w:r w:rsidR="00AC3C94" w:rsidRPr="00BB43B4">
        <w:rPr>
          <w:rFonts w:ascii="Garamond" w:hAnsi="Garamond"/>
          <w:sz w:val="24"/>
          <w:szCs w:val="24"/>
        </w:rPr>
        <w:t>,</w:t>
      </w:r>
      <w:r w:rsidRPr="00BB43B4">
        <w:rPr>
          <w:rFonts w:ascii="Garamond" w:hAnsi="Garamond"/>
          <w:sz w:val="24"/>
          <w:szCs w:val="24"/>
        </w:rPr>
        <w:t xml:space="preserve"> janë:</w:t>
      </w:r>
    </w:p>
    <w:p w14:paraId="04209868" w14:textId="77777777" w:rsidR="00067EA6" w:rsidRPr="00BB43B4" w:rsidRDefault="00067EA6" w:rsidP="00AC3C94">
      <w:pPr>
        <w:ind w:firstLine="284"/>
        <w:jc w:val="both"/>
        <w:rPr>
          <w:rFonts w:ascii="Garamond" w:hAnsi="Garamond"/>
          <w:sz w:val="24"/>
          <w:szCs w:val="24"/>
        </w:rPr>
      </w:pPr>
      <w:r w:rsidRPr="00BB43B4">
        <w:rPr>
          <w:rFonts w:ascii="Garamond" w:hAnsi="Garamond"/>
          <w:sz w:val="24"/>
          <w:szCs w:val="24"/>
        </w:rPr>
        <w:t>- rigjenerimi natyror i masivit pyjor përmes lastarizimit nga cungjet dhe sistemi rrënjor i dushqeve autoktone;</w:t>
      </w:r>
    </w:p>
    <w:p w14:paraId="718371AB" w14:textId="77777777" w:rsidR="00067EA6" w:rsidRPr="00BB43B4" w:rsidRDefault="00067EA6" w:rsidP="00AC3C94">
      <w:pPr>
        <w:ind w:firstLine="284"/>
        <w:jc w:val="both"/>
        <w:rPr>
          <w:rFonts w:ascii="Garamond" w:hAnsi="Garamond"/>
          <w:sz w:val="24"/>
          <w:szCs w:val="24"/>
        </w:rPr>
      </w:pPr>
      <w:r w:rsidRPr="00BB43B4">
        <w:rPr>
          <w:rFonts w:ascii="Garamond" w:hAnsi="Garamond"/>
          <w:sz w:val="24"/>
          <w:szCs w:val="24"/>
        </w:rPr>
        <w:t>- rikthimi i shpejtë i mbulesës vegjetative për stabilizimin e tokës dhe reduktimin e erozionit;</w:t>
      </w:r>
    </w:p>
    <w:p w14:paraId="5AACAD8C" w14:textId="77777777" w:rsidR="00067EA6" w:rsidRPr="00BB43B4" w:rsidRDefault="00067EA6" w:rsidP="00AC3C94">
      <w:pPr>
        <w:ind w:firstLine="284"/>
        <w:jc w:val="both"/>
        <w:rPr>
          <w:rFonts w:ascii="Garamond" w:hAnsi="Garamond"/>
          <w:sz w:val="24"/>
          <w:szCs w:val="24"/>
        </w:rPr>
      </w:pPr>
      <w:r w:rsidRPr="00BB43B4">
        <w:rPr>
          <w:rFonts w:ascii="Garamond" w:hAnsi="Garamond"/>
          <w:sz w:val="24"/>
          <w:szCs w:val="24"/>
        </w:rPr>
        <w:t>- ruajtja e strukturës natyrore të dushkajave dhe e biodiversitetit;</w:t>
      </w:r>
    </w:p>
    <w:p w14:paraId="2D8ABA96" w14:textId="77777777" w:rsidR="00067EA6" w:rsidRPr="00BB43B4" w:rsidRDefault="00067EA6" w:rsidP="00AC3C94">
      <w:pPr>
        <w:ind w:firstLine="284"/>
        <w:jc w:val="both"/>
        <w:rPr>
          <w:rFonts w:ascii="Garamond" w:hAnsi="Garamond"/>
          <w:sz w:val="24"/>
          <w:szCs w:val="24"/>
        </w:rPr>
      </w:pPr>
      <w:r w:rsidRPr="00BB43B4">
        <w:rPr>
          <w:rFonts w:ascii="Garamond" w:hAnsi="Garamond"/>
          <w:sz w:val="24"/>
          <w:szCs w:val="24"/>
        </w:rPr>
        <w:t>- rritja e rezistencës së masivit ndaj zjarreve të ardhshme dhe stresit klimatik.</w:t>
      </w:r>
    </w:p>
    <w:p w14:paraId="3E24E775" w14:textId="77777777" w:rsidR="00067EA6" w:rsidRPr="00BB43B4" w:rsidRDefault="00067EA6" w:rsidP="00BF1599">
      <w:pPr>
        <w:ind w:firstLine="284"/>
        <w:jc w:val="both"/>
        <w:outlineLvl w:val="2"/>
        <w:rPr>
          <w:rFonts w:ascii="Garamond" w:hAnsi="Garamond"/>
          <w:b/>
          <w:bCs/>
          <w:sz w:val="24"/>
          <w:szCs w:val="24"/>
        </w:rPr>
      </w:pPr>
      <w:r w:rsidRPr="00BB43B4">
        <w:rPr>
          <w:rFonts w:ascii="Garamond" w:hAnsi="Garamond"/>
          <w:b/>
          <w:bCs/>
          <w:sz w:val="24"/>
          <w:szCs w:val="24"/>
        </w:rPr>
        <w:t>C) Menaxhimi dhe masat mbështetëse</w:t>
      </w:r>
    </w:p>
    <w:p w14:paraId="28D03A9D"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Në kuadër të restaurimit natyror të dushkajave pas zjarrit zbatohen masa menaxhuese minimale dhe të orientuara ekologjikisht, të cilat përfshijnë:</w:t>
      </w:r>
    </w:p>
    <w:p w14:paraId="57655AF9"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 monitorimin e rigjenerimit natyror të lastarëve për një periudhë minimale prej 2–3 vitesh pas zjarrit;</w:t>
      </w:r>
    </w:p>
    <w:p w14:paraId="665FD64D"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 aplikimin e rrallimit selektiv të lastarëve, vetëm kur dendësia e lartë pengon zhvillimin normal të masivit, me synim përzgjedhjen e lastarëve më vitalë për cung;</w:t>
      </w:r>
    </w:p>
    <w:p w14:paraId="05AD2BA2"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 shmangien e ndërhyrjeve të rënda mekanike që mund të dëmtojnë tokën dhe sistemin rrënjor;</w:t>
      </w:r>
    </w:p>
    <w:p w14:paraId="5F6F894B" w14:textId="77777777" w:rsidR="00067EA6" w:rsidRPr="00BB43B4" w:rsidRDefault="00067EA6" w:rsidP="00BF1599">
      <w:pPr>
        <w:ind w:firstLine="284"/>
        <w:jc w:val="center"/>
        <w:rPr>
          <w:rFonts w:ascii="Garamond" w:hAnsi="Garamond"/>
          <w:sz w:val="24"/>
          <w:szCs w:val="24"/>
        </w:rPr>
      </w:pPr>
      <w:r w:rsidRPr="00BB43B4">
        <w:rPr>
          <w:rFonts w:ascii="Garamond" w:hAnsi="Garamond"/>
          <w:noProof/>
          <w:sz w:val="24"/>
          <w:szCs w:val="24"/>
          <w:lang w:eastAsia="sq-AL"/>
        </w:rPr>
        <w:drawing>
          <wp:inline distT="0" distB="0" distL="0" distR="0" wp14:anchorId="19F38EC4" wp14:editId="2FB8C12F">
            <wp:extent cx="3895725" cy="1569720"/>
            <wp:effectExtent l="0" t="0" r="9525"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3895725" cy="1569720"/>
                    </a:xfrm>
                    <a:prstGeom prst="rect">
                      <a:avLst/>
                    </a:prstGeom>
                  </pic:spPr>
                </pic:pic>
              </a:graphicData>
            </a:graphic>
          </wp:inline>
        </w:drawing>
      </w:r>
    </w:p>
    <w:tbl>
      <w:tblPr>
        <w:tblStyle w:val="TableGrid"/>
        <w:tblW w:w="0" w:type="auto"/>
        <w:tblInd w:w="1696" w:type="dxa"/>
        <w:tblLook w:val="04A0" w:firstRow="1" w:lastRow="0" w:firstColumn="1" w:lastColumn="0" w:noHBand="0" w:noVBand="1"/>
      </w:tblPr>
      <w:tblGrid>
        <w:gridCol w:w="6237"/>
      </w:tblGrid>
      <w:tr w:rsidR="00067EA6" w:rsidRPr="00BB43B4" w14:paraId="03766F3B" w14:textId="77777777" w:rsidTr="00E428A7">
        <w:tc>
          <w:tcPr>
            <w:tcW w:w="6237" w:type="dxa"/>
            <w:tcBorders>
              <w:top w:val="nil"/>
              <w:left w:val="nil"/>
              <w:bottom w:val="nil"/>
              <w:right w:val="nil"/>
            </w:tcBorders>
          </w:tcPr>
          <w:p w14:paraId="54F2D8DD" w14:textId="77777777" w:rsidR="00067EA6" w:rsidRPr="00BB43B4" w:rsidRDefault="00067EA6" w:rsidP="00E428A7">
            <w:pPr>
              <w:ind w:firstLine="284"/>
              <w:jc w:val="center"/>
              <w:rPr>
                <w:rFonts w:ascii="Garamond" w:eastAsia="Times New Roman" w:hAnsi="Garamond" w:cs="Times New Roman"/>
                <w:i/>
                <w:sz w:val="20"/>
                <w:szCs w:val="20"/>
              </w:rPr>
            </w:pPr>
            <w:r w:rsidRPr="00BB43B4">
              <w:rPr>
                <w:rFonts w:ascii="Garamond" w:eastAsia="Times New Roman" w:hAnsi="Garamond" w:cs="Times New Roman"/>
                <w:i/>
                <w:sz w:val="20"/>
                <w:szCs w:val="20"/>
              </w:rPr>
              <w:t>Fig. 25: Pyll cungishte me drurë farorë</w:t>
            </w:r>
          </w:p>
        </w:tc>
      </w:tr>
    </w:tbl>
    <w:p w14:paraId="7195CED9" w14:textId="77777777" w:rsidR="00067EA6" w:rsidRPr="00BB43B4" w:rsidRDefault="00067EA6" w:rsidP="00BF1599">
      <w:pPr>
        <w:ind w:firstLine="284"/>
        <w:rPr>
          <w:rFonts w:ascii="Garamond" w:hAnsi="Garamond"/>
          <w:sz w:val="24"/>
          <w:szCs w:val="24"/>
        </w:rPr>
      </w:pPr>
    </w:p>
    <w:p w14:paraId="1B2D3F50" w14:textId="77777777" w:rsidR="00067EA6" w:rsidRPr="00BB43B4" w:rsidRDefault="00067EA6" w:rsidP="00BF1599">
      <w:pPr>
        <w:ind w:firstLine="284"/>
        <w:outlineLvl w:val="2"/>
        <w:rPr>
          <w:rFonts w:ascii="Garamond" w:hAnsi="Garamond"/>
          <w:b/>
          <w:bCs/>
          <w:sz w:val="24"/>
          <w:szCs w:val="24"/>
        </w:rPr>
      </w:pPr>
      <w:r w:rsidRPr="00BB43B4">
        <w:rPr>
          <w:rFonts w:ascii="Garamond" w:hAnsi="Garamond"/>
          <w:b/>
          <w:bCs/>
          <w:sz w:val="24"/>
          <w:szCs w:val="24"/>
        </w:rPr>
        <w:t>D) Trajtimi i drurëve të dëmtuar</w:t>
      </w:r>
    </w:p>
    <w:p w14:paraId="31E2A9DE" w14:textId="6E69C138" w:rsidR="00067EA6" w:rsidRPr="00BB43B4" w:rsidRDefault="00067EA6" w:rsidP="00BF1599">
      <w:pPr>
        <w:ind w:firstLine="284"/>
        <w:rPr>
          <w:rFonts w:ascii="Garamond" w:hAnsi="Garamond"/>
          <w:sz w:val="24"/>
          <w:szCs w:val="24"/>
        </w:rPr>
      </w:pPr>
      <w:r w:rsidRPr="00BB43B4">
        <w:rPr>
          <w:rFonts w:ascii="Garamond" w:hAnsi="Garamond"/>
          <w:sz w:val="24"/>
          <w:szCs w:val="24"/>
        </w:rPr>
        <w:t>Në zonat e restaurimit natyror të dushkajave, drurët e dëmtuar nga zjarri lihen në vend, përveç rasteve kur paraqesin rrezik për sigurinë publike, infra</w:t>
      </w:r>
      <w:r w:rsidR="00E428A7" w:rsidRPr="00BB43B4">
        <w:rPr>
          <w:rFonts w:ascii="Garamond" w:hAnsi="Garamond"/>
          <w:sz w:val="24"/>
          <w:szCs w:val="24"/>
        </w:rPr>
        <w:t>strukturën ose shtigjet pyjore.</w:t>
      </w:r>
    </w:p>
    <w:p w14:paraId="5F9B8044" w14:textId="77777777" w:rsidR="00067EA6" w:rsidRPr="00BB43B4" w:rsidRDefault="00067EA6" w:rsidP="00BF1599">
      <w:pPr>
        <w:ind w:firstLine="284"/>
        <w:jc w:val="both"/>
        <w:rPr>
          <w:rFonts w:ascii="Garamond" w:hAnsi="Garamond"/>
          <w:b/>
          <w:bCs/>
          <w:sz w:val="24"/>
          <w:szCs w:val="24"/>
        </w:rPr>
      </w:pPr>
      <w:r w:rsidRPr="00BB43B4">
        <w:rPr>
          <w:rFonts w:ascii="Garamond" w:hAnsi="Garamond"/>
          <w:noProof/>
          <w:sz w:val="24"/>
          <w:szCs w:val="24"/>
          <w:lang w:eastAsia="sq-AL"/>
        </w:rPr>
        <w:drawing>
          <wp:inline distT="0" distB="0" distL="0" distR="0" wp14:anchorId="5DD7E297" wp14:editId="3E1CB5BD">
            <wp:extent cx="5943600" cy="2125980"/>
            <wp:effectExtent l="0" t="0" r="0" b="762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2"/>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943600" cy="2125980"/>
                    </a:xfrm>
                    <a:prstGeom prst="rect">
                      <a:avLst/>
                    </a:prstGeom>
                    <a:noFill/>
                    <a:ln>
                      <a:noFill/>
                    </a:ln>
                  </pic:spPr>
                </pic:pic>
              </a:graphicData>
            </a:graphic>
          </wp:inline>
        </w:drawing>
      </w:r>
    </w:p>
    <w:tbl>
      <w:tblPr>
        <w:tblStyle w:val="TableGrid"/>
        <w:tblW w:w="9355"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5"/>
      </w:tblGrid>
      <w:tr w:rsidR="00067EA6" w:rsidRPr="00BB43B4" w14:paraId="3C7149B8" w14:textId="77777777" w:rsidTr="00E428A7">
        <w:tc>
          <w:tcPr>
            <w:tcW w:w="9355" w:type="dxa"/>
          </w:tcPr>
          <w:p w14:paraId="6B9489A4" w14:textId="312CD4D9" w:rsidR="00067EA6" w:rsidRPr="00BB43B4" w:rsidRDefault="00067EA6" w:rsidP="00E428A7">
            <w:pPr>
              <w:ind w:firstLine="284"/>
              <w:jc w:val="center"/>
              <w:rPr>
                <w:rFonts w:ascii="Garamond" w:eastAsia="Times New Roman" w:hAnsi="Garamond" w:cs="Times New Roman"/>
                <w:i/>
                <w:sz w:val="20"/>
                <w:szCs w:val="20"/>
              </w:rPr>
            </w:pPr>
            <w:r w:rsidRPr="00BB43B4">
              <w:rPr>
                <w:rFonts w:ascii="Garamond" w:eastAsia="Times New Roman" w:hAnsi="Garamond" w:cs="Times New Roman"/>
                <w:i/>
                <w:sz w:val="20"/>
                <w:szCs w:val="20"/>
              </w:rPr>
              <w:t>Fig</w:t>
            </w:r>
            <w:r w:rsidR="00F33F16" w:rsidRPr="00BB43B4">
              <w:rPr>
                <w:rFonts w:ascii="Garamond" w:eastAsia="Times New Roman" w:hAnsi="Garamond" w:cs="Times New Roman"/>
                <w:i/>
                <w:sz w:val="20"/>
                <w:szCs w:val="20"/>
              </w:rPr>
              <w:t>.</w:t>
            </w:r>
            <w:r w:rsidRPr="00BB43B4">
              <w:rPr>
                <w:rFonts w:ascii="Garamond" w:eastAsia="Times New Roman" w:hAnsi="Garamond" w:cs="Times New Roman"/>
                <w:i/>
                <w:sz w:val="20"/>
                <w:szCs w:val="20"/>
              </w:rPr>
              <w:t xml:space="preserve"> 26.  Menaxhimi i cungishteve të dushkut pas zjarrit</w:t>
            </w:r>
          </w:p>
        </w:tc>
      </w:tr>
    </w:tbl>
    <w:p w14:paraId="6125FC79" w14:textId="77777777" w:rsidR="00067EA6" w:rsidRPr="00BB43B4" w:rsidRDefault="00067EA6" w:rsidP="00BF1599">
      <w:pPr>
        <w:ind w:firstLine="284"/>
        <w:jc w:val="both"/>
        <w:rPr>
          <w:rFonts w:ascii="Garamond" w:hAnsi="Garamond"/>
          <w:b/>
          <w:bCs/>
          <w:sz w:val="24"/>
          <w:szCs w:val="24"/>
        </w:rPr>
      </w:pPr>
    </w:p>
    <w:p w14:paraId="095385A0"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lastRenderedPageBreak/>
        <w:t>Restaurimi natyror i dushkajave përmes regjimit cungishte përbën një qasje prioritare për vendin tonë, aty ku potenciali i rigjenerimit natyror është i mjaftueshëm dhe ku funksionet ekologjike dhe mbrojtëse të pyllit kanë përparësi ndaj funksioneve prodhuese.</w:t>
      </w:r>
    </w:p>
    <w:p w14:paraId="643A1288" w14:textId="77777777" w:rsidR="00067EA6" w:rsidRPr="00BB43B4" w:rsidRDefault="00067EA6" w:rsidP="00BF1599">
      <w:pPr>
        <w:ind w:firstLine="284"/>
        <w:jc w:val="both"/>
        <w:outlineLvl w:val="2"/>
        <w:rPr>
          <w:rFonts w:ascii="Garamond" w:hAnsi="Garamond"/>
          <w:b/>
          <w:bCs/>
          <w:sz w:val="24"/>
          <w:szCs w:val="24"/>
        </w:rPr>
      </w:pPr>
      <w:r w:rsidRPr="00BB43B4">
        <w:rPr>
          <w:rFonts w:ascii="Garamond" w:hAnsi="Garamond"/>
          <w:b/>
          <w:bCs/>
          <w:sz w:val="24"/>
          <w:szCs w:val="24"/>
        </w:rPr>
        <w:t>Ricungimi i cungishteve</w:t>
      </w:r>
    </w:p>
    <w:p w14:paraId="22E5C938" w14:textId="5D7660F5" w:rsidR="00067EA6" w:rsidRPr="00BB43B4" w:rsidRDefault="00067EA6" w:rsidP="00BF1599">
      <w:pPr>
        <w:ind w:firstLine="284"/>
        <w:jc w:val="both"/>
        <w:rPr>
          <w:rFonts w:ascii="Garamond" w:hAnsi="Garamond"/>
          <w:sz w:val="24"/>
          <w:szCs w:val="24"/>
        </w:rPr>
      </w:pPr>
      <w:r w:rsidRPr="00BB43B4">
        <w:rPr>
          <w:rFonts w:ascii="Garamond" w:hAnsi="Garamond"/>
          <w:sz w:val="24"/>
          <w:szCs w:val="24"/>
        </w:rPr>
        <w:t>Ricungimi i cungishteve është një ndërhyrje silvikulturore mbështetëse që zbatohet në dushkajat e rigjeneruara pas zjarrit, të menaxhuara sipas regjimit cungishte, me synim përmirësimin e cilës</w:t>
      </w:r>
      <w:r w:rsidR="00E428A7" w:rsidRPr="00BB43B4">
        <w:rPr>
          <w:rFonts w:ascii="Garamond" w:hAnsi="Garamond"/>
          <w:sz w:val="24"/>
          <w:szCs w:val="24"/>
        </w:rPr>
        <w:t>isë së rigjenerimit vegjetativ.</w:t>
      </w:r>
    </w:p>
    <w:p w14:paraId="64652CB4" w14:textId="3F377671" w:rsidR="00067EA6" w:rsidRPr="00BB43B4" w:rsidRDefault="00067EA6" w:rsidP="00BF1599">
      <w:pPr>
        <w:ind w:firstLine="284"/>
        <w:jc w:val="both"/>
        <w:rPr>
          <w:rFonts w:ascii="Garamond" w:hAnsi="Garamond"/>
          <w:sz w:val="24"/>
          <w:szCs w:val="24"/>
        </w:rPr>
      </w:pPr>
      <w:r w:rsidRPr="00BB43B4">
        <w:rPr>
          <w:rFonts w:ascii="Garamond" w:hAnsi="Garamond"/>
          <w:sz w:val="24"/>
          <w:szCs w:val="24"/>
        </w:rPr>
        <w:t>Ricungimi aplikohet pas stabilizimit të terrenit dhe vetëm në zona ku rigjenerimi natyror është i dobët, i çrreg</w:t>
      </w:r>
      <w:r w:rsidR="00E428A7" w:rsidRPr="00BB43B4">
        <w:rPr>
          <w:rFonts w:ascii="Garamond" w:hAnsi="Garamond"/>
          <w:sz w:val="24"/>
          <w:szCs w:val="24"/>
        </w:rPr>
        <w:t>ullt ose me lastarë të dëmtuar.</w:t>
      </w:r>
    </w:p>
    <w:p w14:paraId="1870DA8C" w14:textId="77777777" w:rsidR="00067EA6" w:rsidRPr="00BB43B4" w:rsidRDefault="00067EA6" w:rsidP="00BF1599">
      <w:pPr>
        <w:ind w:firstLine="284"/>
        <w:jc w:val="both"/>
        <w:rPr>
          <w:rFonts w:ascii="Garamond" w:hAnsi="Garamond"/>
          <w:sz w:val="24"/>
          <w:szCs w:val="24"/>
        </w:rPr>
      </w:pPr>
      <w:r w:rsidRPr="00BB43B4">
        <w:rPr>
          <w:rFonts w:ascii="Garamond" w:hAnsi="Garamond"/>
          <w:noProof/>
          <w:sz w:val="24"/>
          <w:szCs w:val="24"/>
          <w:lang w:eastAsia="sq-AL"/>
        </w:rPr>
        <w:drawing>
          <wp:inline distT="0" distB="0" distL="0" distR="0" wp14:anchorId="6E74E94D" wp14:editId="1627206B">
            <wp:extent cx="2728570" cy="1777892"/>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2734204" cy="1781563"/>
                    </a:xfrm>
                    <a:prstGeom prst="rect">
                      <a:avLst/>
                    </a:prstGeom>
                  </pic:spPr>
                </pic:pic>
              </a:graphicData>
            </a:graphic>
          </wp:inline>
        </w:drawing>
      </w:r>
      <w:r w:rsidRPr="00BB43B4">
        <w:rPr>
          <w:rFonts w:ascii="Garamond" w:hAnsi="Garamond"/>
          <w:sz w:val="24"/>
          <w:szCs w:val="24"/>
        </w:rPr>
        <w:t xml:space="preserve"> </w:t>
      </w:r>
      <w:r w:rsidRPr="00BB43B4">
        <w:rPr>
          <w:rFonts w:ascii="Garamond" w:hAnsi="Garamond"/>
          <w:noProof/>
          <w:sz w:val="24"/>
          <w:szCs w:val="24"/>
          <w:lang w:eastAsia="sq-AL"/>
        </w:rPr>
        <w:drawing>
          <wp:inline distT="0" distB="0" distL="0" distR="0" wp14:anchorId="76135CA5" wp14:editId="5FD6137C">
            <wp:extent cx="2757830" cy="1731661"/>
            <wp:effectExtent l="0" t="0" r="4445" b="1905"/>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2781872" cy="1746757"/>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067EA6" w:rsidRPr="00BB43B4" w14:paraId="75EBAE5E" w14:textId="77777777" w:rsidTr="00E428A7">
        <w:tc>
          <w:tcPr>
            <w:tcW w:w="4675" w:type="dxa"/>
          </w:tcPr>
          <w:p w14:paraId="3C7CE894" w14:textId="1321EF84" w:rsidR="00067EA6" w:rsidRPr="00BB43B4" w:rsidRDefault="00067EA6" w:rsidP="00E428A7">
            <w:pPr>
              <w:ind w:firstLine="284"/>
              <w:jc w:val="center"/>
              <w:rPr>
                <w:rFonts w:ascii="Garamond" w:hAnsi="Garamond"/>
                <w:i/>
                <w:sz w:val="20"/>
                <w:szCs w:val="20"/>
              </w:rPr>
            </w:pPr>
            <w:r w:rsidRPr="00BB43B4">
              <w:rPr>
                <w:rFonts w:ascii="Garamond" w:eastAsia="Times New Roman" w:hAnsi="Garamond" w:cs="Times New Roman"/>
                <w:i/>
                <w:sz w:val="20"/>
                <w:szCs w:val="20"/>
              </w:rPr>
              <w:t>Fig. 27: Nevoja për ndërhyrje me ricungime</w:t>
            </w:r>
          </w:p>
        </w:tc>
        <w:tc>
          <w:tcPr>
            <w:tcW w:w="4675" w:type="dxa"/>
          </w:tcPr>
          <w:p w14:paraId="1EF346B1" w14:textId="3A97FC41" w:rsidR="00067EA6" w:rsidRPr="00BB43B4" w:rsidRDefault="00067EA6" w:rsidP="00E428A7">
            <w:pPr>
              <w:ind w:firstLine="284"/>
              <w:jc w:val="center"/>
              <w:rPr>
                <w:rFonts w:ascii="Garamond" w:hAnsi="Garamond"/>
                <w:i/>
                <w:sz w:val="20"/>
                <w:szCs w:val="20"/>
              </w:rPr>
            </w:pPr>
            <w:r w:rsidRPr="00BB43B4">
              <w:rPr>
                <w:rFonts w:ascii="Garamond" w:eastAsia="Times New Roman" w:hAnsi="Garamond" w:cs="Times New Roman"/>
                <w:i/>
                <w:sz w:val="20"/>
                <w:szCs w:val="20"/>
              </w:rPr>
              <w:t>Fig. 28: Rrallim me selektim t</w:t>
            </w:r>
            <w:r w:rsidR="00F33F16" w:rsidRPr="00BB43B4">
              <w:rPr>
                <w:rFonts w:ascii="Garamond" w:eastAsia="Times New Roman" w:hAnsi="Garamond" w:cs="Times New Roman"/>
                <w:i/>
                <w:sz w:val="20"/>
                <w:szCs w:val="20"/>
              </w:rPr>
              <w:t>ë</w:t>
            </w:r>
            <w:r w:rsidRPr="00BB43B4">
              <w:rPr>
                <w:rFonts w:ascii="Garamond" w:eastAsia="Times New Roman" w:hAnsi="Garamond" w:cs="Times New Roman"/>
                <w:i/>
                <w:sz w:val="20"/>
                <w:szCs w:val="20"/>
              </w:rPr>
              <w:t xml:space="preserve"> lastarëve</w:t>
            </w:r>
          </w:p>
        </w:tc>
      </w:tr>
    </w:tbl>
    <w:p w14:paraId="6D8D4395" w14:textId="77777777" w:rsidR="00067EA6" w:rsidRPr="00BB43B4" w:rsidRDefault="00067EA6" w:rsidP="00E428A7">
      <w:pPr>
        <w:ind w:firstLine="284"/>
        <w:jc w:val="center"/>
        <w:rPr>
          <w:rFonts w:ascii="Garamond" w:hAnsi="Garamond"/>
          <w:i/>
        </w:rPr>
      </w:pPr>
    </w:p>
    <w:p w14:paraId="5F6699A6" w14:textId="77777777" w:rsidR="00067EA6" w:rsidRPr="00BB43B4" w:rsidRDefault="00067EA6" w:rsidP="00BF1599">
      <w:pPr>
        <w:ind w:firstLine="284"/>
        <w:outlineLvl w:val="1"/>
        <w:rPr>
          <w:rFonts w:ascii="Garamond" w:hAnsi="Garamond"/>
          <w:b/>
          <w:bCs/>
          <w:sz w:val="24"/>
          <w:szCs w:val="24"/>
        </w:rPr>
      </w:pPr>
      <w:r w:rsidRPr="00BB43B4">
        <w:rPr>
          <w:rFonts w:ascii="Garamond" w:hAnsi="Garamond"/>
          <w:b/>
          <w:bCs/>
          <w:sz w:val="24"/>
          <w:szCs w:val="24"/>
        </w:rPr>
        <w:t>2.3.6 Menaxhimi dhe mbështetja e rigjenerimit natyror pas zjarrit</w:t>
      </w:r>
    </w:p>
    <w:p w14:paraId="7E214C25" w14:textId="2AC834B5" w:rsidR="00067EA6" w:rsidRPr="00BB43B4" w:rsidRDefault="00067EA6" w:rsidP="00BF1599">
      <w:pPr>
        <w:ind w:firstLine="284"/>
        <w:jc w:val="both"/>
        <w:rPr>
          <w:rFonts w:ascii="Garamond" w:hAnsi="Garamond"/>
          <w:sz w:val="24"/>
          <w:szCs w:val="24"/>
        </w:rPr>
      </w:pPr>
      <w:r w:rsidRPr="00BB43B4">
        <w:rPr>
          <w:rFonts w:ascii="Garamond" w:hAnsi="Garamond"/>
          <w:sz w:val="24"/>
          <w:szCs w:val="24"/>
        </w:rPr>
        <w:t>Rigjenerimi natyror vazhdon të zbatohet 1–2 vjet pas zjarrit, pasi toka është stabilizuar dhe rigje</w:t>
      </w:r>
      <w:r w:rsidR="00E428A7" w:rsidRPr="00BB43B4">
        <w:rPr>
          <w:rFonts w:ascii="Garamond" w:hAnsi="Garamond"/>
          <w:sz w:val="24"/>
          <w:szCs w:val="24"/>
        </w:rPr>
        <w:t>nerimi natyror është i dukshëm.</w:t>
      </w:r>
    </w:p>
    <w:p w14:paraId="5E731549" w14:textId="77777777" w:rsidR="00067EA6" w:rsidRPr="00BB43B4" w:rsidRDefault="00067EA6" w:rsidP="00BF1599">
      <w:pPr>
        <w:ind w:firstLine="284"/>
        <w:rPr>
          <w:rFonts w:ascii="Garamond" w:hAnsi="Garamond"/>
          <w:sz w:val="24"/>
          <w:szCs w:val="24"/>
        </w:rPr>
      </w:pPr>
      <w:r w:rsidRPr="00BB43B4">
        <w:rPr>
          <w:rFonts w:ascii="Garamond" w:hAnsi="Garamond"/>
          <w:sz w:val="24"/>
          <w:szCs w:val="24"/>
        </w:rPr>
        <w:t>Vlerësimi bazohet në dy tregues kryesorë:</w:t>
      </w:r>
    </w:p>
    <w:p w14:paraId="00047674" w14:textId="6E9CD930" w:rsidR="00067EA6" w:rsidRPr="00BB43B4" w:rsidRDefault="00067EA6" w:rsidP="00BF1599">
      <w:pPr>
        <w:ind w:firstLine="284"/>
        <w:rPr>
          <w:rFonts w:ascii="Garamond" w:hAnsi="Garamond"/>
          <w:sz w:val="24"/>
          <w:szCs w:val="24"/>
        </w:rPr>
      </w:pPr>
      <w:r w:rsidRPr="00BB43B4">
        <w:rPr>
          <w:rFonts w:ascii="Garamond" w:hAnsi="Garamond"/>
          <w:sz w:val="24"/>
          <w:szCs w:val="24"/>
        </w:rPr>
        <w:t>1. Mbulesa me specie drunore me ripërtëritje vegjetative (lastarizuese)</w:t>
      </w:r>
      <w:r w:rsidR="00E428A7" w:rsidRPr="00BB43B4">
        <w:rPr>
          <w:rFonts w:ascii="Garamond" w:hAnsi="Garamond"/>
          <w:sz w:val="24"/>
          <w:szCs w:val="24"/>
        </w:rPr>
        <w:t>;</w:t>
      </w:r>
    </w:p>
    <w:p w14:paraId="4640E6F4" w14:textId="1244FCC1" w:rsidR="00067EA6" w:rsidRPr="00BB43B4" w:rsidRDefault="00067EA6" w:rsidP="00BF1599">
      <w:pPr>
        <w:ind w:firstLine="284"/>
        <w:rPr>
          <w:rFonts w:ascii="Garamond" w:hAnsi="Garamond"/>
          <w:sz w:val="24"/>
          <w:szCs w:val="24"/>
        </w:rPr>
      </w:pPr>
      <w:r w:rsidRPr="00BB43B4">
        <w:rPr>
          <w:rFonts w:ascii="Garamond" w:hAnsi="Garamond"/>
          <w:sz w:val="24"/>
          <w:szCs w:val="24"/>
        </w:rPr>
        <w:t>2. Dendësia e rigjenerimit të drurëve (fidanë/ha)</w:t>
      </w:r>
      <w:r w:rsidR="00E428A7" w:rsidRPr="00BB43B4">
        <w:rPr>
          <w:rFonts w:ascii="Garamond" w:hAnsi="Garamond"/>
          <w:sz w:val="24"/>
          <w:szCs w:val="24"/>
        </w:rPr>
        <w:t>.</w:t>
      </w:r>
    </w:p>
    <w:p w14:paraId="42E8FBEE" w14:textId="7BA12465" w:rsidR="00067EA6" w:rsidRPr="00BB43B4" w:rsidRDefault="00067EA6" w:rsidP="00BF1599">
      <w:pPr>
        <w:ind w:firstLine="284"/>
        <w:outlineLvl w:val="2"/>
        <w:rPr>
          <w:rFonts w:ascii="Garamond" w:hAnsi="Garamond"/>
          <w:sz w:val="24"/>
          <w:szCs w:val="24"/>
        </w:rPr>
      </w:pPr>
      <w:r w:rsidRPr="00BB43B4">
        <w:rPr>
          <w:rFonts w:ascii="Garamond" w:hAnsi="Garamond"/>
          <w:sz w:val="24"/>
          <w:szCs w:val="24"/>
        </w:rPr>
        <w:t>Udhëzime për vendimmarrje</w:t>
      </w:r>
      <w:r w:rsidR="00E428A7" w:rsidRPr="00BB43B4">
        <w:rPr>
          <w:rFonts w:ascii="Garamond" w:hAnsi="Garamond"/>
          <w:sz w:val="24"/>
          <w:szCs w:val="24"/>
        </w:rPr>
        <w:t>:</w:t>
      </w:r>
    </w:p>
    <w:p w14:paraId="7F15A044" w14:textId="77777777" w:rsidR="00067EA6" w:rsidRPr="00BB43B4" w:rsidRDefault="00067EA6" w:rsidP="00BF1599">
      <w:pPr>
        <w:ind w:firstLine="284"/>
        <w:rPr>
          <w:rFonts w:ascii="Garamond" w:hAnsi="Garamond"/>
          <w:sz w:val="24"/>
          <w:szCs w:val="24"/>
        </w:rPr>
      </w:pPr>
      <w:r w:rsidRPr="00BB43B4">
        <w:rPr>
          <w:rFonts w:ascii="Garamond" w:hAnsi="Garamond"/>
          <w:sz w:val="24"/>
          <w:szCs w:val="24"/>
        </w:rPr>
        <w:t>- Rigjenerim i mirë (mbulesa e lartë nga lastarizimi 1000–3000 fidanë/ha):</w:t>
      </w:r>
      <w:r w:rsidRPr="00BB43B4">
        <w:rPr>
          <w:rFonts w:ascii="Garamond" w:hAnsi="Garamond"/>
          <w:sz w:val="24"/>
          <w:szCs w:val="24"/>
        </w:rPr>
        <w:br/>
      </w:r>
      <w:r w:rsidRPr="00BB43B4">
        <w:rPr>
          <w:rFonts w:ascii="Garamond" w:hAnsi="Garamond"/>
          <w:i/>
          <w:iCs/>
          <w:sz w:val="24"/>
          <w:szCs w:val="24"/>
        </w:rPr>
        <w:sym w:font="Symbol" w:char="F0AE"/>
      </w:r>
      <w:r w:rsidRPr="00BB43B4">
        <w:rPr>
          <w:rFonts w:ascii="Garamond" w:hAnsi="Garamond"/>
          <w:i/>
          <w:iCs/>
          <w:sz w:val="24"/>
          <w:szCs w:val="24"/>
        </w:rPr>
        <w:t xml:space="preserve"> Nuk kërkohet ndërhyrje.</w:t>
      </w:r>
    </w:p>
    <w:p w14:paraId="7BB2437D" w14:textId="77777777" w:rsidR="00067EA6" w:rsidRPr="00BB43B4" w:rsidRDefault="00067EA6" w:rsidP="00BF1599">
      <w:pPr>
        <w:ind w:firstLine="284"/>
        <w:rPr>
          <w:rFonts w:ascii="Garamond" w:hAnsi="Garamond"/>
          <w:sz w:val="24"/>
          <w:szCs w:val="24"/>
        </w:rPr>
      </w:pPr>
      <w:r w:rsidRPr="00BB43B4">
        <w:rPr>
          <w:rFonts w:ascii="Garamond" w:hAnsi="Garamond"/>
          <w:sz w:val="24"/>
          <w:szCs w:val="24"/>
        </w:rPr>
        <w:t>- Rigjenerim i ndërmjetëm:</w:t>
      </w:r>
      <w:r w:rsidRPr="00BB43B4">
        <w:rPr>
          <w:rFonts w:ascii="Garamond" w:hAnsi="Garamond"/>
          <w:sz w:val="24"/>
          <w:szCs w:val="24"/>
        </w:rPr>
        <w:br/>
      </w:r>
      <w:r w:rsidRPr="00BB43B4">
        <w:rPr>
          <w:rFonts w:ascii="Garamond" w:hAnsi="Garamond"/>
          <w:i/>
          <w:iCs/>
          <w:sz w:val="24"/>
          <w:szCs w:val="24"/>
        </w:rPr>
        <w:sym w:font="Symbol" w:char="F0AE"/>
      </w:r>
      <w:r w:rsidRPr="00BB43B4">
        <w:rPr>
          <w:rFonts w:ascii="Garamond" w:hAnsi="Garamond"/>
          <w:i/>
          <w:iCs/>
          <w:sz w:val="24"/>
          <w:szCs w:val="24"/>
        </w:rPr>
        <w:t xml:space="preserve"> Përforcim selektiv me mbjellje plotësuese ose rrallim.</w:t>
      </w:r>
    </w:p>
    <w:p w14:paraId="00D41D1B" w14:textId="77777777" w:rsidR="00067EA6" w:rsidRPr="00BB43B4" w:rsidRDefault="00067EA6" w:rsidP="00BF1599">
      <w:pPr>
        <w:ind w:firstLine="284"/>
        <w:rPr>
          <w:rFonts w:ascii="Garamond" w:hAnsi="Garamond"/>
          <w:sz w:val="24"/>
          <w:szCs w:val="24"/>
        </w:rPr>
      </w:pPr>
      <w:r w:rsidRPr="00BB43B4">
        <w:rPr>
          <w:rFonts w:ascii="Garamond" w:hAnsi="Garamond"/>
          <w:sz w:val="24"/>
          <w:szCs w:val="24"/>
        </w:rPr>
        <w:t>- Rigjenerim i dobët ose shumë i dobët:</w:t>
      </w:r>
      <w:r w:rsidRPr="00BB43B4">
        <w:rPr>
          <w:rFonts w:ascii="Garamond" w:hAnsi="Garamond"/>
          <w:sz w:val="24"/>
          <w:szCs w:val="24"/>
        </w:rPr>
        <w:br/>
      </w:r>
      <w:r w:rsidRPr="00BB43B4">
        <w:rPr>
          <w:rFonts w:ascii="Garamond" w:hAnsi="Garamond"/>
          <w:sz w:val="24"/>
          <w:szCs w:val="24"/>
        </w:rPr>
        <w:sym w:font="Symbol" w:char="F0AE"/>
      </w:r>
      <w:r w:rsidRPr="00BB43B4">
        <w:rPr>
          <w:rFonts w:ascii="Garamond" w:hAnsi="Garamond"/>
          <w:sz w:val="24"/>
          <w:szCs w:val="24"/>
        </w:rPr>
        <w:t xml:space="preserve"> </w:t>
      </w:r>
      <w:r w:rsidRPr="00BB43B4">
        <w:rPr>
          <w:rFonts w:ascii="Garamond" w:hAnsi="Garamond"/>
          <w:i/>
          <w:iCs/>
          <w:sz w:val="24"/>
          <w:szCs w:val="24"/>
        </w:rPr>
        <w:t>Ripyllëzim artificial i kufizuar, i kombinuar me masa stabilizimi të tokës.</w:t>
      </w:r>
    </w:p>
    <w:p w14:paraId="646D50AD" w14:textId="77777777" w:rsidR="00067EA6" w:rsidRPr="00BB43B4" w:rsidRDefault="00067EA6" w:rsidP="00BF1599">
      <w:pPr>
        <w:ind w:firstLine="284"/>
        <w:rPr>
          <w:rFonts w:ascii="Garamond" w:hAnsi="Garamond"/>
          <w:sz w:val="24"/>
          <w:szCs w:val="24"/>
        </w:rPr>
      </w:pPr>
      <w:r w:rsidRPr="00BB43B4">
        <w:rPr>
          <w:rFonts w:ascii="Garamond" w:hAnsi="Garamond"/>
          <w:sz w:val="24"/>
          <w:szCs w:val="24"/>
        </w:rPr>
        <w:t>- Rigjenerim shumë i dendur (&gt;3000 fidanë/ha):</w:t>
      </w:r>
      <w:r w:rsidRPr="00BB43B4">
        <w:rPr>
          <w:rFonts w:ascii="Garamond" w:hAnsi="Garamond"/>
          <w:sz w:val="24"/>
          <w:szCs w:val="24"/>
        </w:rPr>
        <w:br/>
      </w:r>
      <w:r w:rsidRPr="00BB43B4">
        <w:rPr>
          <w:rFonts w:ascii="Garamond" w:hAnsi="Garamond"/>
          <w:sz w:val="24"/>
          <w:szCs w:val="24"/>
        </w:rPr>
        <w:sym w:font="Symbol" w:char="F0AE"/>
      </w:r>
      <w:r w:rsidRPr="00BB43B4">
        <w:rPr>
          <w:rFonts w:ascii="Garamond" w:hAnsi="Garamond"/>
          <w:sz w:val="24"/>
          <w:szCs w:val="24"/>
        </w:rPr>
        <w:t xml:space="preserve"> </w:t>
      </w:r>
      <w:r w:rsidRPr="00BB43B4">
        <w:rPr>
          <w:rFonts w:ascii="Garamond" w:hAnsi="Garamond"/>
          <w:i/>
          <w:iCs/>
          <w:sz w:val="24"/>
          <w:szCs w:val="24"/>
        </w:rPr>
        <w:t>Rrallim selektiv për uljen e rrezikut nga zjarret e ardhshme.</w:t>
      </w:r>
    </w:p>
    <w:p w14:paraId="50BCDBB5" w14:textId="77777777" w:rsidR="00067EA6" w:rsidRPr="00BB43B4" w:rsidRDefault="00067EA6" w:rsidP="00BF1599">
      <w:pPr>
        <w:ind w:firstLine="284"/>
        <w:outlineLvl w:val="2"/>
        <w:rPr>
          <w:rFonts w:ascii="Garamond" w:hAnsi="Garamond"/>
          <w:b/>
          <w:bCs/>
          <w:sz w:val="24"/>
          <w:szCs w:val="24"/>
        </w:rPr>
      </w:pPr>
      <w:r w:rsidRPr="00BB43B4">
        <w:rPr>
          <w:rFonts w:ascii="Garamond" w:hAnsi="Garamond"/>
          <w:b/>
          <w:bCs/>
          <w:sz w:val="24"/>
          <w:szCs w:val="24"/>
        </w:rPr>
        <w:t>Parimet kryesore</w:t>
      </w:r>
    </w:p>
    <w:p w14:paraId="78459268" w14:textId="77777777" w:rsidR="00067EA6" w:rsidRPr="00BB43B4" w:rsidRDefault="00067EA6" w:rsidP="00BF1599">
      <w:pPr>
        <w:ind w:firstLine="284"/>
        <w:rPr>
          <w:rFonts w:ascii="Garamond" w:hAnsi="Garamond"/>
          <w:sz w:val="24"/>
          <w:szCs w:val="24"/>
        </w:rPr>
      </w:pPr>
      <w:r w:rsidRPr="00BB43B4">
        <w:rPr>
          <w:rFonts w:ascii="Garamond" w:hAnsi="Garamond"/>
          <w:sz w:val="24"/>
          <w:szCs w:val="24"/>
        </w:rPr>
        <w:t>- Rigjenerimi natyror ka përparësi ndaj mbjelljes artificiale.</w:t>
      </w:r>
    </w:p>
    <w:p w14:paraId="200E8FF4" w14:textId="77777777" w:rsidR="00067EA6" w:rsidRPr="00BB43B4" w:rsidRDefault="00067EA6" w:rsidP="00BF1599">
      <w:pPr>
        <w:ind w:firstLine="284"/>
        <w:rPr>
          <w:rFonts w:ascii="Garamond" w:hAnsi="Garamond"/>
          <w:sz w:val="24"/>
          <w:szCs w:val="24"/>
        </w:rPr>
      </w:pPr>
      <w:r w:rsidRPr="00BB43B4">
        <w:rPr>
          <w:rFonts w:ascii="Garamond" w:hAnsi="Garamond"/>
          <w:sz w:val="24"/>
          <w:szCs w:val="24"/>
        </w:rPr>
        <w:t>- Ndërhyrjet kryhen vetëm kur treguesit ekologjikë janë nën pragjet e përcaktuara.</w:t>
      </w:r>
    </w:p>
    <w:p w14:paraId="69B533F8" w14:textId="77777777" w:rsidR="00067EA6" w:rsidRPr="00BB43B4" w:rsidRDefault="00067EA6" w:rsidP="00BF1599">
      <w:pPr>
        <w:ind w:firstLine="284"/>
        <w:rPr>
          <w:rFonts w:ascii="Garamond" w:hAnsi="Garamond"/>
          <w:sz w:val="24"/>
          <w:szCs w:val="24"/>
        </w:rPr>
      </w:pPr>
      <w:r w:rsidRPr="00BB43B4">
        <w:rPr>
          <w:rFonts w:ascii="Garamond" w:hAnsi="Garamond"/>
          <w:sz w:val="24"/>
          <w:szCs w:val="24"/>
        </w:rPr>
        <w:t>- Dendësia optimale është po aq e rëndësishme sa prania e rigjenerimit.</w:t>
      </w:r>
    </w:p>
    <w:p w14:paraId="67979100" w14:textId="02CF8C15" w:rsidR="00067EA6" w:rsidRPr="00BB43B4" w:rsidRDefault="00067EA6" w:rsidP="00E428A7">
      <w:pPr>
        <w:ind w:firstLine="284"/>
        <w:jc w:val="both"/>
        <w:rPr>
          <w:rFonts w:ascii="Garamond" w:hAnsi="Garamond"/>
          <w:sz w:val="24"/>
          <w:szCs w:val="24"/>
        </w:rPr>
      </w:pPr>
      <w:r w:rsidRPr="00BB43B4">
        <w:rPr>
          <w:rFonts w:ascii="Garamond" w:hAnsi="Garamond"/>
          <w:sz w:val="24"/>
          <w:szCs w:val="24"/>
        </w:rPr>
        <w:t xml:space="preserve">Tabela e </w:t>
      </w:r>
      <w:r w:rsidR="00E428A7" w:rsidRPr="00BB43B4">
        <w:rPr>
          <w:rFonts w:ascii="Garamond" w:hAnsi="Garamond"/>
          <w:sz w:val="24"/>
          <w:szCs w:val="24"/>
        </w:rPr>
        <w:t>mëposhtme</w:t>
      </w:r>
      <w:r w:rsidRPr="00BB43B4">
        <w:rPr>
          <w:rFonts w:ascii="Garamond" w:hAnsi="Garamond"/>
          <w:sz w:val="24"/>
          <w:szCs w:val="24"/>
        </w:rPr>
        <w:t xml:space="preserve"> e kritereve për vlerësimin e regjimit natyror, përdoret si mjet standard vendimmarrjeje.</w:t>
      </w:r>
    </w:p>
    <w:p w14:paraId="3CA29A05" w14:textId="6F3DB9E6" w:rsidR="00067EA6" w:rsidRPr="00BB43B4" w:rsidRDefault="00067EA6" w:rsidP="00BF1599">
      <w:pPr>
        <w:pStyle w:val="Heading3"/>
        <w:spacing w:line="240" w:lineRule="auto"/>
        <w:ind w:firstLine="284"/>
        <w:rPr>
          <w:rFonts w:ascii="Garamond" w:hAnsi="Garamond"/>
          <w:bCs/>
          <w:u w:val="none"/>
        </w:rPr>
      </w:pPr>
      <w:r w:rsidRPr="00BB43B4">
        <w:rPr>
          <w:rFonts w:ascii="Garamond" w:hAnsi="Garamond"/>
          <w:b/>
          <w:bCs/>
          <w:u w:val="none"/>
        </w:rPr>
        <w:t xml:space="preserve">Tabela 9. </w:t>
      </w:r>
      <w:r w:rsidRPr="00BB43B4">
        <w:rPr>
          <w:rFonts w:ascii="Garamond" w:hAnsi="Garamond"/>
          <w:bCs/>
          <w:u w:val="none"/>
        </w:rPr>
        <w:t>Kriteret dhe rekomandimet për vlerësimin e rigjenerimit natyror dhe përforcimin e tij</w:t>
      </w:r>
      <w:r w:rsidR="00E428A7" w:rsidRPr="00BB43B4">
        <w:rPr>
          <w:rFonts w:ascii="Garamond" w:hAnsi="Garamond"/>
          <w:bCs/>
          <w:u w:val="none"/>
        </w:rPr>
        <w:t>.</w:t>
      </w:r>
    </w:p>
    <w:tbl>
      <w:tblPr>
        <w:tblStyle w:val="TableGrid"/>
        <w:tblW w:w="0" w:type="auto"/>
        <w:tblLook w:val="04A0" w:firstRow="1" w:lastRow="0" w:firstColumn="1" w:lastColumn="0" w:noHBand="0" w:noVBand="1"/>
      </w:tblPr>
      <w:tblGrid>
        <w:gridCol w:w="2155"/>
        <w:gridCol w:w="1890"/>
        <w:gridCol w:w="2340"/>
        <w:gridCol w:w="2965"/>
      </w:tblGrid>
      <w:tr w:rsidR="00067EA6" w:rsidRPr="00BB43B4" w14:paraId="7E3DAD17" w14:textId="77777777" w:rsidTr="00BF1599">
        <w:tc>
          <w:tcPr>
            <w:tcW w:w="2155" w:type="dxa"/>
          </w:tcPr>
          <w:p w14:paraId="44FB96AB" w14:textId="77777777" w:rsidR="00067EA6" w:rsidRPr="00BB43B4" w:rsidRDefault="00067EA6" w:rsidP="00BF1599">
            <w:pPr>
              <w:jc w:val="center"/>
              <w:rPr>
                <w:rFonts w:ascii="Garamond" w:hAnsi="Garamond"/>
                <w:sz w:val="20"/>
                <w:szCs w:val="20"/>
              </w:rPr>
            </w:pPr>
            <w:r w:rsidRPr="00BB43B4">
              <w:rPr>
                <w:rFonts w:ascii="Garamond" w:eastAsia="Times New Roman" w:hAnsi="Garamond" w:cs="Times New Roman"/>
                <w:b/>
                <w:bCs/>
                <w:sz w:val="20"/>
                <w:szCs w:val="20"/>
              </w:rPr>
              <w:t>Rigjenerimi</w:t>
            </w:r>
          </w:p>
        </w:tc>
        <w:tc>
          <w:tcPr>
            <w:tcW w:w="1890" w:type="dxa"/>
          </w:tcPr>
          <w:p w14:paraId="02D00AB2" w14:textId="77777777" w:rsidR="00067EA6" w:rsidRPr="00BB43B4" w:rsidRDefault="00067EA6" w:rsidP="00BF1599">
            <w:pPr>
              <w:jc w:val="center"/>
              <w:rPr>
                <w:rFonts w:ascii="Garamond" w:hAnsi="Garamond"/>
                <w:sz w:val="20"/>
                <w:szCs w:val="20"/>
              </w:rPr>
            </w:pPr>
            <w:r w:rsidRPr="00BB43B4">
              <w:rPr>
                <w:rFonts w:ascii="Garamond" w:eastAsia="Times New Roman" w:hAnsi="Garamond" w:cs="Times New Roman"/>
                <w:b/>
                <w:bCs/>
                <w:sz w:val="20"/>
                <w:szCs w:val="20"/>
              </w:rPr>
              <w:t>Shkalla e mbulimit në %</w:t>
            </w:r>
          </w:p>
        </w:tc>
        <w:tc>
          <w:tcPr>
            <w:tcW w:w="2340" w:type="dxa"/>
          </w:tcPr>
          <w:p w14:paraId="023709B6" w14:textId="77777777" w:rsidR="00067EA6" w:rsidRPr="00BB43B4" w:rsidRDefault="00067EA6" w:rsidP="00BF1599">
            <w:pPr>
              <w:jc w:val="center"/>
              <w:rPr>
                <w:rFonts w:ascii="Garamond" w:hAnsi="Garamond"/>
                <w:sz w:val="20"/>
                <w:szCs w:val="20"/>
              </w:rPr>
            </w:pPr>
            <w:r w:rsidRPr="00BB43B4">
              <w:rPr>
                <w:rFonts w:ascii="Garamond" w:eastAsia="Times New Roman" w:hAnsi="Garamond" w:cs="Times New Roman"/>
                <w:b/>
                <w:bCs/>
                <w:sz w:val="20"/>
                <w:szCs w:val="20"/>
              </w:rPr>
              <w:t>Vlerësimi</w:t>
            </w:r>
          </w:p>
        </w:tc>
        <w:tc>
          <w:tcPr>
            <w:tcW w:w="2965" w:type="dxa"/>
          </w:tcPr>
          <w:p w14:paraId="147C43B2" w14:textId="77777777" w:rsidR="00067EA6" w:rsidRPr="00BB43B4" w:rsidRDefault="00067EA6" w:rsidP="00BF1599">
            <w:pPr>
              <w:jc w:val="center"/>
              <w:rPr>
                <w:rFonts w:ascii="Garamond" w:hAnsi="Garamond"/>
                <w:sz w:val="20"/>
                <w:szCs w:val="20"/>
              </w:rPr>
            </w:pPr>
            <w:r w:rsidRPr="00BB43B4">
              <w:rPr>
                <w:rFonts w:ascii="Garamond" w:eastAsia="Times New Roman" w:hAnsi="Garamond" w:cs="Times New Roman"/>
                <w:b/>
                <w:bCs/>
                <w:sz w:val="20"/>
                <w:szCs w:val="20"/>
              </w:rPr>
              <w:t>Rekomandimi</w:t>
            </w:r>
          </w:p>
        </w:tc>
      </w:tr>
      <w:tr w:rsidR="00067EA6" w:rsidRPr="00BB43B4" w14:paraId="504C99A6" w14:textId="77777777" w:rsidTr="00BF1599">
        <w:tc>
          <w:tcPr>
            <w:tcW w:w="2155" w:type="dxa"/>
            <w:vMerge w:val="restart"/>
          </w:tcPr>
          <w:p w14:paraId="1F265518" w14:textId="77777777" w:rsidR="00067EA6" w:rsidRPr="00BB43B4" w:rsidRDefault="00067EA6" w:rsidP="00BF1599">
            <w:pPr>
              <w:rPr>
                <w:rFonts w:ascii="Garamond" w:eastAsia="Times New Roman" w:hAnsi="Garamond" w:cs="Times New Roman"/>
                <w:sz w:val="20"/>
                <w:szCs w:val="20"/>
              </w:rPr>
            </w:pPr>
          </w:p>
          <w:p w14:paraId="1C9B4639" w14:textId="77777777" w:rsidR="00067EA6" w:rsidRPr="00BB43B4" w:rsidRDefault="00067EA6" w:rsidP="00BF1599">
            <w:pPr>
              <w:rPr>
                <w:rFonts w:ascii="Garamond" w:eastAsia="Times New Roman" w:hAnsi="Garamond" w:cs="Times New Roman"/>
                <w:sz w:val="20"/>
                <w:szCs w:val="20"/>
              </w:rPr>
            </w:pPr>
          </w:p>
          <w:p w14:paraId="0BE1BDA5"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sz w:val="20"/>
                <w:szCs w:val="20"/>
              </w:rPr>
              <w:t xml:space="preserve">Shkalla e mbulimit në pyjet me origjinë lastarore </w:t>
            </w:r>
          </w:p>
          <w:p w14:paraId="6E351A9C" w14:textId="77777777" w:rsidR="00067EA6" w:rsidRPr="00BB43B4" w:rsidRDefault="00067EA6" w:rsidP="00BF1599">
            <w:pPr>
              <w:rPr>
                <w:rFonts w:ascii="Garamond" w:hAnsi="Garamond"/>
                <w:sz w:val="20"/>
                <w:szCs w:val="20"/>
              </w:rPr>
            </w:pPr>
            <w:r w:rsidRPr="00BB43B4">
              <w:rPr>
                <w:rFonts w:ascii="Garamond" w:eastAsia="Times New Roman" w:hAnsi="Garamond" w:cs="Times New Roman"/>
                <w:sz w:val="20"/>
                <w:szCs w:val="20"/>
              </w:rPr>
              <w:t>(shkurre dhe drurë pyjorë)</w:t>
            </w:r>
          </w:p>
        </w:tc>
        <w:tc>
          <w:tcPr>
            <w:tcW w:w="1890" w:type="dxa"/>
            <w:vAlign w:val="center"/>
          </w:tcPr>
          <w:p w14:paraId="064AD14E" w14:textId="77777777" w:rsidR="00067EA6" w:rsidRPr="00BB43B4" w:rsidRDefault="00067EA6" w:rsidP="00BF1599">
            <w:pPr>
              <w:rPr>
                <w:rFonts w:ascii="Garamond" w:hAnsi="Garamond"/>
                <w:sz w:val="20"/>
                <w:szCs w:val="20"/>
              </w:rPr>
            </w:pPr>
            <w:r w:rsidRPr="00BB43B4">
              <w:rPr>
                <w:rFonts w:ascii="Garamond" w:eastAsia="Times New Roman" w:hAnsi="Garamond" w:cs="Times New Roman"/>
                <w:sz w:val="20"/>
                <w:szCs w:val="20"/>
              </w:rPr>
              <w:t>&gt; 60 %</w:t>
            </w:r>
          </w:p>
        </w:tc>
        <w:tc>
          <w:tcPr>
            <w:tcW w:w="2340" w:type="dxa"/>
            <w:vAlign w:val="center"/>
          </w:tcPr>
          <w:p w14:paraId="7F4C4FE9" w14:textId="77777777" w:rsidR="00067EA6" w:rsidRPr="00BB43B4" w:rsidRDefault="00067EA6" w:rsidP="00BF1599">
            <w:pPr>
              <w:rPr>
                <w:rFonts w:ascii="Garamond" w:hAnsi="Garamond"/>
                <w:sz w:val="20"/>
                <w:szCs w:val="20"/>
              </w:rPr>
            </w:pPr>
            <w:r w:rsidRPr="00BB43B4">
              <w:rPr>
                <w:rFonts w:ascii="Garamond" w:eastAsia="Times New Roman" w:hAnsi="Garamond" w:cs="Times New Roman"/>
                <w:sz w:val="20"/>
                <w:szCs w:val="20"/>
              </w:rPr>
              <w:t>Rigjenerim i mirë i mbulesës pyjore</w:t>
            </w:r>
          </w:p>
        </w:tc>
        <w:tc>
          <w:tcPr>
            <w:tcW w:w="2965" w:type="dxa"/>
          </w:tcPr>
          <w:p w14:paraId="2DA28ECA" w14:textId="77777777" w:rsidR="00067EA6" w:rsidRPr="00BB43B4" w:rsidRDefault="00067EA6" w:rsidP="00BF1599">
            <w:pPr>
              <w:jc w:val="both"/>
              <w:rPr>
                <w:rFonts w:ascii="Garamond" w:hAnsi="Garamond"/>
                <w:sz w:val="20"/>
                <w:szCs w:val="20"/>
              </w:rPr>
            </w:pPr>
            <w:r w:rsidRPr="00BB43B4">
              <w:rPr>
                <w:rFonts w:ascii="Garamond" w:eastAsia="Times New Roman" w:hAnsi="Garamond" w:cs="Times New Roman"/>
                <w:sz w:val="20"/>
                <w:szCs w:val="20"/>
              </w:rPr>
              <w:t>Nuk kërkohet ndërhyrje për rritjen e dendësimit të vegjetacionit për rritjen e rezistencës ndaj zjarrit</w:t>
            </w:r>
          </w:p>
        </w:tc>
      </w:tr>
      <w:tr w:rsidR="00067EA6" w:rsidRPr="00BB43B4" w14:paraId="1C336935" w14:textId="77777777" w:rsidTr="00BF1599">
        <w:tc>
          <w:tcPr>
            <w:tcW w:w="2155" w:type="dxa"/>
            <w:vMerge/>
          </w:tcPr>
          <w:p w14:paraId="25AF4CF9" w14:textId="77777777" w:rsidR="00067EA6" w:rsidRPr="00BB43B4" w:rsidRDefault="00067EA6" w:rsidP="00BF1599">
            <w:pPr>
              <w:rPr>
                <w:rFonts w:ascii="Garamond" w:hAnsi="Garamond"/>
                <w:sz w:val="20"/>
                <w:szCs w:val="20"/>
              </w:rPr>
            </w:pPr>
          </w:p>
        </w:tc>
        <w:tc>
          <w:tcPr>
            <w:tcW w:w="1890" w:type="dxa"/>
          </w:tcPr>
          <w:p w14:paraId="5128B3DD" w14:textId="77777777" w:rsidR="00067EA6" w:rsidRPr="00BB43B4" w:rsidRDefault="00067EA6" w:rsidP="00BF1599">
            <w:pPr>
              <w:rPr>
                <w:rFonts w:ascii="Garamond" w:hAnsi="Garamond"/>
                <w:sz w:val="20"/>
                <w:szCs w:val="20"/>
              </w:rPr>
            </w:pPr>
            <w:r w:rsidRPr="00BB43B4">
              <w:rPr>
                <w:rFonts w:ascii="Garamond" w:eastAsia="Times New Roman" w:hAnsi="Garamond" w:cs="Times New Roman"/>
                <w:sz w:val="20"/>
                <w:szCs w:val="20"/>
              </w:rPr>
              <w:t>30–60 %</w:t>
            </w:r>
          </w:p>
        </w:tc>
        <w:tc>
          <w:tcPr>
            <w:tcW w:w="2340" w:type="dxa"/>
          </w:tcPr>
          <w:p w14:paraId="21890319" w14:textId="77777777" w:rsidR="00067EA6" w:rsidRPr="00BB43B4" w:rsidRDefault="00067EA6" w:rsidP="00BF1599">
            <w:pPr>
              <w:rPr>
                <w:rFonts w:ascii="Garamond" w:hAnsi="Garamond"/>
                <w:sz w:val="20"/>
                <w:szCs w:val="20"/>
              </w:rPr>
            </w:pPr>
            <w:r w:rsidRPr="00BB43B4">
              <w:rPr>
                <w:rFonts w:ascii="Garamond" w:eastAsia="Times New Roman" w:hAnsi="Garamond" w:cs="Times New Roman"/>
                <w:sz w:val="20"/>
                <w:szCs w:val="20"/>
              </w:rPr>
              <w:t>Rigjenerim i ndërmjetëm i mbulesës pyjore</w:t>
            </w:r>
          </w:p>
        </w:tc>
        <w:tc>
          <w:tcPr>
            <w:tcW w:w="2965" w:type="dxa"/>
          </w:tcPr>
          <w:p w14:paraId="20489972" w14:textId="017DEE0A" w:rsidR="00067EA6" w:rsidRPr="00BB43B4" w:rsidRDefault="00E428A7" w:rsidP="00BF1599">
            <w:pPr>
              <w:jc w:val="both"/>
              <w:rPr>
                <w:rFonts w:ascii="Garamond" w:hAnsi="Garamond"/>
                <w:sz w:val="20"/>
                <w:szCs w:val="20"/>
              </w:rPr>
            </w:pPr>
            <w:r w:rsidRPr="00BB43B4">
              <w:rPr>
                <w:rFonts w:ascii="Garamond" w:eastAsia="Times New Roman" w:hAnsi="Garamond" w:cs="Times New Roman"/>
                <w:sz w:val="20"/>
                <w:szCs w:val="20"/>
              </w:rPr>
              <w:t>Ndërhyrje</w:t>
            </w:r>
            <w:r w:rsidR="00067EA6" w:rsidRPr="00BB43B4">
              <w:rPr>
                <w:rFonts w:ascii="Garamond" w:eastAsia="Times New Roman" w:hAnsi="Garamond" w:cs="Times New Roman"/>
                <w:sz w:val="20"/>
                <w:szCs w:val="20"/>
              </w:rPr>
              <w:t xml:space="preserve"> me mbjellje të specieve pyjore me aftësi lastarizuese</w:t>
            </w:r>
          </w:p>
        </w:tc>
      </w:tr>
      <w:tr w:rsidR="00067EA6" w:rsidRPr="00BB43B4" w14:paraId="1B29A7D4" w14:textId="77777777" w:rsidTr="00BF1599">
        <w:tc>
          <w:tcPr>
            <w:tcW w:w="2155" w:type="dxa"/>
            <w:vMerge/>
          </w:tcPr>
          <w:p w14:paraId="7B57D1F8" w14:textId="77777777" w:rsidR="00067EA6" w:rsidRPr="00BB43B4" w:rsidRDefault="00067EA6" w:rsidP="00BF1599">
            <w:pPr>
              <w:rPr>
                <w:rFonts w:ascii="Garamond" w:hAnsi="Garamond"/>
                <w:sz w:val="20"/>
                <w:szCs w:val="20"/>
              </w:rPr>
            </w:pPr>
          </w:p>
        </w:tc>
        <w:tc>
          <w:tcPr>
            <w:tcW w:w="1890" w:type="dxa"/>
          </w:tcPr>
          <w:p w14:paraId="731F0E60" w14:textId="77777777" w:rsidR="00067EA6" w:rsidRPr="00BB43B4" w:rsidRDefault="00067EA6" w:rsidP="00BF1599">
            <w:pPr>
              <w:rPr>
                <w:rFonts w:ascii="Garamond" w:hAnsi="Garamond"/>
                <w:sz w:val="20"/>
                <w:szCs w:val="20"/>
              </w:rPr>
            </w:pPr>
            <w:r w:rsidRPr="00BB43B4">
              <w:rPr>
                <w:rFonts w:ascii="Garamond" w:eastAsia="Times New Roman" w:hAnsi="Garamond" w:cs="Times New Roman"/>
                <w:sz w:val="20"/>
                <w:szCs w:val="20"/>
              </w:rPr>
              <w:t>&lt; 30 %</w:t>
            </w:r>
          </w:p>
        </w:tc>
        <w:tc>
          <w:tcPr>
            <w:tcW w:w="2340" w:type="dxa"/>
          </w:tcPr>
          <w:p w14:paraId="09777FAD" w14:textId="77777777" w:rsidR="00067EA6" w:rsidRPr="00BB43B4" w:rsidRDefault="00067EA6" w:rsidP="00BF1599">
            <w:pPr>
              <w:rPr>
                <w:rFonts w:ascii="Garamond" w:hAnsi="Garamond"/>
                <w:sz w:val="20"/>
                <w:szCs w:val="20"/>
              </w:rPr>
            </w:pPr>
            <w:r w:rsidRPr="00BB43B4">
              <w:rPr>
                <w:rFonts w:ascii="Garamond" w:eastAsia="Times New Roman" w:hAnsi="Garamond" w:cs="Times New Roman"/>
                <w:sz w:val="20"/>
                <w:szCs w:val="20"/>
              </w:rPr>
              <w:t>Rigjenerim i dobët i mbulesës pyjore</w:t>
            </w:r>
          </w:p>
        </w:tc>
        <w:tc>
          <w:tcPr>
            <w:tcW w:w="2965" w:type="dxa"/>
          </w:tcPr>
          <w:p w14:paraId="4869BAA2" w14:textId="58468251" w:rsidR="00067EA6" w:rsidRPr="00BB43B4" w:rsidRDefault="00E428A7" w:rsidP="00BF1599">
            <w:pPr>
              <w:jc w:val="both"/>
              <w:rPr>
                <w:rFonts w:ascii="Garamond" w:hAnsi="Garamond"/>
                <w:sz w:val="20"/>
                <w:szCs w:val="20"/>
              </w:rPr>
            </w:pPr>
            <w:r w:rsidRPr="00BB43B4">
              <w:rPr>
                <w:rFonts w:ascii="Garamond" w:eastAsia="Times New Roman" w:hAnsi="Garamond" w:cs="Times New Roman"/>
                <w:sz w:val="20"/>
                <w:szCs w:val="20"/>
              </w:rPr>
              <w:t>Pyllëzim</w:t>
            </w:r>
            <w:r w:rsidR="00067EA6" w:rsidRPr="00BB43B4">
              <w:rPr>
                <w:rFonts w:ascii="Garamond" w:eastAsia="Times New Roman" w:hAnsi="Garamond" w:cs="Times New Roman"/>
                <w:sz w:val="20"/>
                <w:szCs w:val="20"/>
              </w:rPr>
              <w:t xml:space="preserve"> me lloje pyjore me </w:t>
            </w:r>
            <w:r w:rsidR="00F33F16" w:rsidRPr="00BB43B4">
              <w:rPr>
                <w:rFonts w:ascii="Garamond" w:eastAsia="Times New Roman" w:hAnsi="Garamond" w:cs="Times New Roman"/>
                <w:sz w:val="20"/>
                <w:szCs w:val="20"/>
              </w:rPr>
              <w:t>aftësi</w:t>
            </w:r>
            <w:r w:rsidRPr="00BB43B4">
              <w:rPr>
                <w:rFonts w:ascii="Garamond" w:eastAsia="Times New Roman" w:hAnsi="Garamond" w:cs="Times New Roman"/>
                <w:sz w:val="20"/>
                <w:szCs w:val="20"/>
              </w:rPr>
              <w:t xml:space="preserve"> l</w:t>
            </w:r>
            <w:r w:rsidR="00067EA6" w:rsidRPr="00BB43B4">
              <w:rPr>
                <w:rFonts w:ascii="Garamond" w:eastAsia="Times New Roman" w:hAnsi="Garamond" w:cs="Times New Roman"/>
                <w:sz w:val="20"/>
                <w:szCs w:val="20"/>
              </w:rPr>
              <w:t>astarizuese</w:t>
            </w:r>
          </w:p>
        </w:tc>
      </w:tr>
      <w:tr w:rsidR="00067EA6" w:rsidRPr="00BB43B4" w14:paraId="319F4F85" w14:textId="77777777" w:rsidTr="00BF1599">
        <w:tc>
          <w:tcPr>
            <w:tcW w:w="2155" w:type="dxa"/>
            <w:vMerge w:val="restart"/>
          </w:tcPr>
          <w:p w14:paraId="281834BA" w14:textId="77777777" w:rsidR="00067EA6" w:rsidRPr="00BB43B4" w:rsidRDefault="00067EA6" w:rsidP="00BF1599">
            <w:pPr>
              <w:rPr>
                <w:rFonts w:ascii="Garamond" w:hAnsi="Garamond"/>
                <w:sz w:val="20"/>
                <w:szCs w:val="20"/>
              </w:rPr>
            </w:pPr>
          </w:p>
          <w:p w14:paraId="43AB8CB3" w14:textId="77777777" w:rsidR="00067EA6" w:rsidRPr="00BB43B4" w:rsidRDefault="00067EA6" w:rsidP="00BF1599">
            <w:pPr>
              <w:rPr>
                <w:rFonts w:ascii="Garamond" w:hAnsi="Garamond"/>
                <w:sz w:val="20"/>
                <w:szCs w:val="20"/>
              </w:rPr>
            </w:pPr>
          </w:p>
          <w:p w14:paraId="274193A8" w14:textId="77777777" w:rsidR="00067EA6" w:rsidRPr="00BB43B4" w:rsidRDefault="00067EA6" w:rsidP="00BF1599">
            <w:pPr>
              <w:rPr>
                <w:rFonts w:ascii="Garamond" w:hAnsi="Garamond"/>
                <w:sz w:val="20"/>
                <w:szCs w:val="20"/>
              </w:rPr>
            </w:pPr>
          </w:p>
          <w:p w14:paraId="19CA6BB3" w14:textId="77777777" w:rsidR="00067EA6" w:rsidRPr="00BB43B4" w:rsidRDefault="00067EA6" w:rsidP="00BF1599">
            <w:pPr>
              <w:rPr>
                <w:rFonts w:ascii="Garamond" w:hAnsi="Garamond"/>
                <w:sz w:val="20"/>
                <w:szCs w:val="20"/>
              </w:rPr>
            </w:pPr>
          </w:p>
          <w:p w14:paraId="05927970" w14:textId="77777777" w:rsidR="00067EA6" w:rsidRPr="00BB43B4" w:rsidRDefault="00067EA6" w:rsidP="00BF1599">
            <w:pPr>
              <w:rPr>
                <w:rFonts w:ascii="Garamond" w:hAnsi="Garamond"/>
                <w:sz w:val="20"/>
                <w:szCs w:val="20"/>
              </w:rPr>
            </w:pPr>
          </w:p>
          <w:p w14:paraId="5F497522" w14:textId="77777777" w:rsidR="00067EA6" w:rsidRPr="00BB43B4" w:rsidRDefault="00067EA6" w:rsidP="00BF1599">
            <w:pPr>
              <w:rPr>
                <w:rFonts w:ascii="Garamond" w:hAnsi="Garamond"/>
                <w:sz w:val="20"/>
                <w:szCs w:val="20"/>
              </w:rPr>
            </w:pPr>
            <w:r w:rsidRPr="00BB43B4">
              <w:rPr>
                <w:rFonts w:ascii="Garamond" w:hAnsi="Garamond"/>
                <w:sz w:val="20"/>
                <w:szCs w:val="20"/>
              </w:rPr>
              <w:t>Numri i filizërisë</w:t>
            </w:r>
          </w:p>
        </w:tc>
        <w:tc>
          <w:tcPr>
            <w:tcW w:w="1890" w:type="dxa"/>
          </w:tcPr>
          <w:p w14:paraId="201F8314" w14:textId="77777777" w:rsidR="00067EA6" w:rsidRPr="00BB43B4" w:rsidRDefault="00067EA6" w:rsidP="00BF1599">
            <w:pPr>
              <w:rPr>
                <w:rFonts w:ascii="Garamond" w:eastAsia="Times New Roman" w:hAnsi="Garamond" w:cs="Times New Roman"/>
                <w:sz w:val="20"/>
                <w:szCs w:val="20"/>
              </w:rPr>
            </w:pPr>
          </w:p>
          <w:p w14:paraId="73F4550D" w14:textId="77777777" w:rsidR="00067EA6" w:rsidRPr="00BB43B4" w:rsidRDefault="00067EA6" w:rsidP="00BF1599">
            <w:pPr>
              <w:rPr>
                <w:rFonts w:ascii="Garamond" w:eastAsia="Times New Roman" w:hAnsi="Garamond" w:cs="Times New Roman"/>
                <w:sz w:val="20"/>
                <w:szCs w:val="20"/>
              </w:rPr>
            </w:pPr>
          </w:p>
          <w:p w14:paraId="7F6FDC2A" w14:textId="77777777" w:rsidR="00067EA6" w:rsidRPr="00BB43B4" w:rsidRDefault="00067EA6" w:rsidP="00BF1599">
            <w:pPr>
              <w:rPr>
                <w:rFonts w:ascii="Garamond" w:eastAsia="Times New Roman" w:hAnsi="Garamond" w:cs="Times New Roman"/>
                <w:sz w:val="20"/>
                <w:szCs w:val="20"/>
              </w:rPr>
            </w:pPr>
          </w:p>
          <w:p w14:paraId="015E2E9F" w14:textId="77777777" w:rsidR="00067EA6" w:rsidRPr="00BB43B4" w:rsidRDefault="00067EA6" w:rsidP="00BF1599">
            <w:pPr>
              <w:rPr>
                <w:rFonts w:ascii="Garamond" w:eastAsia="Times New Roman" w:hAnsi="Garamond" w:cs="Times New Roman"/>
                <w:sz w:val="20"/>
                <w:szCs w:val="20"/>
              </w:rPr>
            </w:pPr>
          </w:p>
          <w:p w14:paraId="152F4AE1" w14:textId="77777777" w:rsidR="00067EA6" w:rsidRPr="00BB43B4" w:rsidRDefault="00067EA6" w:rsidP="00BF1599">
            <w:pPr>
              <w:rPr>
                <w:rFonts w:ascii="Garamond" w:eastAsia="Times New Roman" w:hAnsi="Garamond" w:cs="Times New Roman"/>
                <w:sz w:val="20"/>
                <w:szCs w:val="20"/>
              </w:rPr>
            </w:pPr>
          </w:p>
          <w:p w14:paraId="5258474C" w14:textId="77777777" w:rsidR="00067EA6" w:rsidRPr="00BB43B4" w:rsidRDefault="00067EA6" w:rsidP="00BF1599">
            <w:pPr>
              <w:rPr>
                <w:rFonts w:ascii="Garamond" w:hAnsi="Garamond"/>
                <w:sz w:val="20"/>
                <w:szCs w:val="20"/>
              </w:rPr>
            </w:pPr>
            <w:r w:rsidRPr="00BB43B4">
              <w:rPr>
                <w:rFonts w:ascii="Garamond" w:eastAsia="Times New Roman" w:hAnsi="Garamond" w:cs="Times New Roman"/>
                <w:sz w:val="20"/>
                <w:szCs w:val="20"/>
              </w:rPr>
              <w:t>&gt; 3000 filizeri/ha</w:t>
            </w:r>
          </w:p>
        </w:tc>
        <w:tc>
          <w:tcPr>
            <w:tcW w:w="2340" w:type="dxa"/>
          </w:tcPr>
          <w:p w14:paraId="1FB3FE5F" w14:textId="77777777" w:rsidR="00067EA6" w:rsidRPr="00BB43B4" w:rsidRDefault="00067EA6" w:rsidP="00BF1599">
            <w:pPr>
              <w:rPr>
                <w:rFonts w:ascii="Garamond" w:eastAsia="Times New Roman" w:hAnsi="Garamond" w:cs="Times New Roman"/>
                <w:sz w:val="20"/>
                <w:szCs w:val="20"/>
              </w:rPr>
            </w:pPr>
          </w:p>
          <w:p w14:paraId="573256E1" w14:textId="075C175B" w:rsidR="00067EA6" w:rsidRPr="00BB43B4" w:rsidRDefault="00067EA6" w:rsidP="00E428A7">
            <w:pPr>
              <w:rPr>
                <w:rFonts w:ascii="Garamond" w:hAnsi="Garamond"/>
                <w:sz w:val="20"/>
                <w:szCs w:val="20"/>
              </w:rPr>
            </w:pPr>
            <w:r w:rsidRPr="00BB43B4">
              <w:rPr>
                <w:rFonts w:ascii="Garamond" w:eastAsia="Times New Roman" w:hAnsi="Garamond" w:cs="Times New Roman"/>
                <w:sz w:val="20"/>
                <w:szCs w:val="20"/>
              </w:rPr>
              <w:lastRenderedPageBreak/>
              <w:t>Dendësi e lartë: kontrolli i dendësisë me ndërhyrje me rrallim me t</w:t>
            </w:r>
            <w:r w:rsidR="00E428A7" w:rsidRPr="00BB43B4">
              <w:rPr>
                <w:rFonts w:ascii="Garamond" w:eastAsia="Times New Roman" w:hAnsi="Garamond" w:cs="Times New Roman"/>
                <w:sz w:val="20"/>
                <w:szCs w:val="20"/>
              </w:rPr>
              <w:t>ë</w:t>
            </w:r>
            <w:r w:rsidRPr="00BB43B4">
              <w:rPr>
                <w:rFonts w:ascii="Garamond" w:eastAsia="Times New Roman" w:hAnsi="Garamond" w:cs="Times New Roman"/>
                <w:sz w:val="20"/>
                <w:szCs w:val="20"/>
              </w:rPr>
              <w:t xml:space="preserve"> zgjedhur</w:t>
            </w:r>
          </w:p>
        </w:tc>
        <w:tc>
          <w:tcPr>
            <w:tcW w:w="2965" w:type="dxa"/>
          </w:tcPr>
          <w:p w14:paraId="413BE3CF" w14:textId="77777777" w:rsidR="00067EA6" w:rsidRPr="00BB43B4" w:rsidRDefault="00067EA6" w:rsidP="00BF1599">
            <w:pPr>
              <w:jc w:val="both"/>
              <w:rPr>
                <w:rFonts w:ascii="Garamond" w:hAnsi="Garamond"/>
                <w:sz w:val="20"/>
                <w:szCs w:val="20"/>
              </w:rPr>
            </w:pPr>
            <w:r w:rsidRPr="00BB43B4">
              <w:rPr>
                <w:rFonts w:ascii="Garamond" w:eastAsia="Times New Roman" w:hAnsi="Garamond" w:cs="Times New Roman"/>
                <w:sz w:val="20"/>
                <w:szCs w:val="20"/>
              </w:rPr>
              <w:lastRenderedPageBreak/>
              <w:t xml:space="preserve">Në pyjet me pisha kryhen rrallime selektive për uljen e lëndës djegëse dhe rrezikut të zjarrit nën kurorë, </w:t>
            </w:r>
            <w:r w:rsidRPr="00BB43B4">
              <w:rPr>
                <w:rFonts w:ascii="Garamond" w:eastAsia="Times New Roman" w:hAnsi="Garamond" w:cs="Times New Roman"/>
                <w:sz w:val="20"/>
                <w:szCs w:val="20"/>
              </w:rPr>
              <w:lastRenderedPageBreak/>
              <w:t>ndërsa në pyjet gjetherënëse me regjim cungishte zbatohet seleksionimi i lastarëve për formimin e një strukture pyjore më të qëndrueshme.</w:t>
            </w:r>
          </w:p>
        </w:tc>
      </w:tr>
      <w:tr w:rsidR="00067EA6" w:rsidRPr="00BB43B4" w14:paraId="3B193767" w14:textId="77777777" w:rsidTr="00BF1599">
        <w:tc>
          <w:tcPr>
            <w:tcW w:w="2155" w:type="dxa"/>
            <w:vMerge/>
          </w:tcPr>
          <w:p w14:paraId="47BA7A8E" w14:textId="77777777" w:rsidR="00067EA6" w:rsidRPr="00BB43B4" w:rsidRDefault="00067EA6" w:rsidP="00BF1599">
            <w:pPr>
              <w:rPr>
                <w:rFonts w:ascii="Garamond" w:eastAsia="Times New Roman" w:hAnsi="Garamond" w:cs="Times New Roman"/>
                <w:b/>
                <w:bCs/>
                <w:sz w:val="20"/>
                <w:szCs w:val="20"/>
              </w:rPr>
            </w:pPr>
          </w:p>
        </w:tc>
        <w:tc>
          <w:tcPr>
            <w:tcW w:w="1890" w:type="dxa"/>
          </w:tcPr>
          <w:p w14:paraId="57FC803D"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sz w:val="20"/>
                <w:szCs w:val="20"/>
              </w:rPr>
              <w:t>1000–3000 filizeri/ha</w:t>
            </w:r>
          </w:p>
        </w:tc>
        <w:tc>
          <w:tcPr>
            <w:tcW w:w="2340" w:type="dxa"/>
          </w:tcPr>
          <w:p w14:paraId="0CD07829"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sz w:val="20"/>
                <w:szCs w:val="20"/>
              </w:rPr>
              <w:t>Rigjenerim i mirë i pyllit</w:t>
            </w:r>
          </w:p>
        </w:tc>
        <w:tc>
          <w:tcPr>
            <w:tcW w:w="2965" w:type="dxa"/>
          </w:tcPr>
          <w:p w14:paraId="349E61C3" w14:textId="72F8C11E"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sz w:val="20"/>
                <w:szCs w:val="20"/>
              </w:rPr>
              <w:t>Nuk nevojitet ndërhyrje</w:t>
            </w:r>
            <w:r w:rsidR="00E428A7" w:rsidRPr="00BB43B4">
              <w:rPr>
                <w:rFonts w:ascii="Garamond" w:eastAsia="Times New Roman" w:hAnsi="Garamond" w:cs="Times New Roman"/>
                <w:sz w:val="20"/>
                <w:szCs w:val="20"/>
              </w:rPr>
              <w:t>.</w:t>
            </w:r>
          </w:p>
        </w:tc>
      </w:tr>
      <w:tr w:rsidR="00067EA6" w:rsidRPr="00BB43B4" w14:paraId="5F25D37A" w14:textId="77777777" w:rsidTr="00BF1599">
        <w:tc>
          <w:tcPr>
            <w:tcW w:w="2155" w:type="dxa"/>
            <w:vMerge/>
          </w:tcPr>
          <w:p w14:paraId="516F41C9" w14:textId="77777777" w:rsidR="00067EA6" w:rsidRPr="00BB43B4" w:rsidRDefault="00067EA6" w:rsidP="00BF1599">
            <w:pPr>
              <w:rPr>
                <w:rFonts w:ascii="Garamond" w:eastAsia="Times New Roman" w:hAnsi="Garamond" w:cs="Times New Roman"/>
                <w:b/>
                <w:bCs/>
                <w:sz w:val="20"/>
                <w:szCs w:val="20"/>
              </w:rPr>
            </w:pPr>
          </w:p>
        </w:tc>
        <w:tc>
          <w:tcPr>
            <w:tcW w:w="1890" w:type="dxa"/>
          </w:tcPr>
          <w:p w14:paraId="343B8DEB"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sz w:val="20"/>
                <w:szCs w:val="20"/>
              </w:rPr>
              <w:t>200–1000 filizëri/ha</w:t>
            </w:r>
          </w:p>
        </w:tc>
        <w:tc>
          <w:tcPr>
            <w:tcW w:w="2340" w:type="dxa"/>
          </w:tcPr>
          <w:p w14:paraId="6BC0384D"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sz w:val="20"/>
                <w:szCs w:val="20"/>
              </w:rPr>
              <w:t>Rigjenerim i dobët i pyllit</w:t>
            </w:r>
          </w:p>
        </w:tc>
        <w:tc>
          <w:tcPr>
            <w:tcW w:w="2965" w:type="dxa"/>
          </w:tcPr>
          <w:p w14:paraId="483CCA33" w14:textId="71971FD8" w:rsidR="00067EA6" w:rsidRPr="00BB43B4" w:rsidRDefault="00067EA6" w:rsidP="00E428A7">
            <w:pPr>
              <w:rPr>
                <w:rFonts w:ascii="Garamond" w:eastAsia="Times New Roman" w:hAnsi="Garamond" w:cs="Times New Roman"/>
                <w:sz w:val="20"/>
                <w:szCs w:val="20"/>
              </w:rPr>
            </w:pPr>
            <w:r w:rsidRPr="00BB43B4">
              <w:rPr>
                <w:rFonts w:ascii="Garamond" w:eastAsia="Times New Roman" w:hAnsi="Garamond" w:cs="Times New Roman"/>
                <w:sz w:val="20"/>
                <w:szCs w:val="20"/>
              </w:rPr>
              <w:t>Rigjenerim në çeltira</w:t>
            </w:r>
            <w:r w:rsidR="00E428A7" w:rsidRPr="00BB43B4">
              <w:rPr>
                <w:rFonts w:ascii="Garamond" w:eastAsia="Times New Roman" w:hAnsi="Garamond" w:cs="Times New Roman"/>
                <w:sz w:val="20"/>
                <w:szCs w:val="20"/>
              </w:rPr>
              <w:t>.</w:t>
            </w:r>
          </w:p>
        </w:tc>
      </w:tr>
      <w:tr w:rsidR="00067EA6" w:rsidRPr="00BB43B4" w14:paraId="7D60C01E" w14:textId="77777777" w:rsidTr="00BF1599">
        <w:tc>
          <w:tcPr>
            <w:tcW w:w="2155" w:type="dxa"/>
            <w:vMerge/>
          </w:tcPr>
          <w:p w14:paraId="492EDE10" w14:textId="77777777" w:rsidR="00067EA6" w:rsidRPr="00BB43B4" w:rsidRDefault="00067EA6" w:rsidP="00BF1599">
            <w:pPr>
              <w:rPr>
                <w:rFonts w:ascii="Garamond" w:eastAsia="Times New Roman" w:hAnsi="Garamond" w:cs="Times New Roman"/>
                <w:b/>
                <w:bCs/>
                <w:sz w:val="20"/>
                <w:szCs w:val="20"/>
              </w:rPr>
            </w:pPr>
          </w:p>
        </w:tc>
        <w:tc>
          <w:tcPr>
            <w:tcW w:w="1890" w:type="dxa"/>
          </w:tcPr>
          <w:p w14:paraId="2609F77D"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sz w:val="20"/>
                <w:szCs w:val="20"/>
              </w:rPr>
              <w:t>&lt; 200 filizëri/ha</w:t>
            </w:r>
          </w:p>
        </w:tc>
        <w:tc>
          <w:tcPr>
            <w:tcW w:w="2340" w:type="dxa"/>
          </w:tcPr>
          <w:p w14:paraId="67682A8F" w14:textId="77777777"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sz w:val="20"/>
                <w:szCs w:val="20"/>
              </w:rPr>
              <w:t>Rigjenerim shumë i dobët i pyllit</w:t>
            </w:r>
          </w:p>
        </w:tc>
        <w:tc>
          <w:tcPr>
            <w:tcW w:w="2965" w:type="dxa"/>
          </w:tcPr>
          <w:p w14:paraId="223599FA" w14:textId="4DADA531" w:rsidR="00067EA6" w:rsidRPr="00BB43B4" w:rsidRDefault="00067EA6" w:rsidP="00BF1599">
            <w:pPr>
              <w:rPr>
                <w:rFonts w:ascii="Garamond" w:eastAsia="Times New Roman" w:hAnsi="Garamond" w:cs="Times New Roman"/>
                <w:sz w:val="20"/>
                <w:szCs w:val="20"/>
              </w:rPr>
            </w:pPr>
            <w:r w:rsidRPr="00BB43B4">
              <w:rPr>
                <w:rFonts w:ascii="Garamond" w:eastAsia="Times New Roman" w:hAnsi="Garamond" w:cs="Times New Roman"/>
                <w:sz w:val="20"/>
                <w:szCs w:val="20"/>
              </w:rPr>
              <w:t>Pyllëzim me fidanë, shpesh kombinim i lloje pyjorë gjetherënës dhe halorë</w:t>
            </w:r>
            <w:r w:rsidR="00E428A7" w:rsidRPr="00BB43B4">
              <w:rPr>
                <w:rFonts w:ascii="Garamond" w:eastAsia="Times New Roman" w:hAnsi="Garamond" w:cs="Times New Roman"/>
                <w:sz w:val="20"/>
                <w:szCs w:val="20"/>
              </w:rPr>
              <w:t>.</w:t>
            </w:r>
          </w:p>
        </w:tc>
      </w:tr>
    </w:tbl>
    <w:p w14:paraId="03B736DD" w14:textId="3DCBA986" w:rsidR="00067EA6" w:rsidRPr="00BB43B4" w:rsidRDefault="00E428A7" w:rsidP="00BF1599">
      <w:pPr>
        <w:keepNext/>
        <w:keepLines/>
        <w:ind w:firstLine="284"/>
        <w:jc w:val="both"/>
        <w:outlineLvl w:val="0"/>
        <w:rPr>
          <w:rFonts w:ascii="Garamond" w:eastAsiaTheme="majorEastAsia" w:hAnsi="Garamond"/>
          <w:b/>
          <w:bCs/>
          <w:sz w:val="24"/>
          <w:szCs w:val="24"/>
        </w:rPr>
      </w:pPr>
      <w:r w:rsidRPr="00BB43B4">
        <w:rPr>
          <w:rFonts w:ascii="Garamond" w:eastAsiaTheme="majorEastAsia" w:hAnsi="Garamond"/>
          <w:b/>
          <w:bCs/>
          <w:sz w:val="24"/>
          <w:szCs w:val="24"/>
        </w:rPr>
        <w:t>IV. Menaxhimi pas</w:t>
      </w:r>
      <w:r w:rsidR="00067EA6" w:rsidRPr="00BB43B4">
        <w:rPr>
          <w:rFonts w:ascii="Garamond" w:eastAsiaTheme="majorEastAsia" w:hAnsi="Garamond"/>
          <w:b/>
          <w:bCs/>
          <w:sz w:val="24"/>
          <w:szCs w:val="24"/>
        </w:rPr>
        <w:t>restaurimit</w:t>
      </w:r>
    </w:p>
    <w:p w14:paraId="26C0686B" w14:textId="77777777" w:rsidR="00067EA6" w:rsidRPr="00BB43B4" w:rsidRDefault="00067EA6" w:rsidP="00BF1599">
      <w:pPr>
        <w:keepNext/>
        <w:keepLines/>
        <w:ind w:firstLine="284"/>
        <w:jc w:val="both"/>
        <w:outlineLvl w:val="1"/>
        <w:rPr>
          <w:rFonts w:ascii="Garamond" w:eastAsiaTheme="majorEastAsia" w:hAnsi="Garamond"/>
          <w:b/>
          <w:bCs/>
          <w:sz w:val="24"/>
          <w:szCs w:val="24"/>
        </w:rPr>
      </w:pPr>
      <w:r w:rsidRPr="00BB43B4">
        <w:rPr>
          <w:rFonts w:ascii="Garamond" w:eastAsiaTheme="majorEastAsia" w:hAnsi="Garamond"/>
          <w:b/>
          <w:bCs/>
          <w:sz w:val="24"/>
          <w:szCs w:val="24"/>
        </w:rPr>
        <w:t>1. Monitorimi i restaurimit pas zjarrit</w:t>
      </w:r>
    </w:p>
    <w:p w14:paraId="3E72AA30" w14:textId="77777777" w:rsidR="00067EA6" w:rsidRPr="00BB43B4" w:rsidRDefault="00067EA6" w:rsidP="00BF1599">
      <w:pPr>
        <w:keepNext/>
        <w:keepLines/>
        <w:ind w:firstLine="284"/>
        <w:jc w:val="both"/>
        <w:outlineLvl w:val="1"/>
        <w:rPr>
          <w:rFonts w:ascii="Garamond" w:eastAsiaTheme="majorEastAsia" w:hAnsi="Garamond"/>
          <w:b/>
          <w:bCs/>
          <w:sz w:val="24"/>
          <w:szCs w:val="24"/>
        </w:rPr>
      </w:pPr>
      <w:r w:rsidRPr="00BB43B4">
        <w:rPr>
          <w:rFonts w:ascii="Garamond" w:eastAsiaTheme="majorEastAsia" w:hAnsi="Garamond"/>
          <w:b/>
          <w:bCs/>
          <w:sz w:val="24"/>
          <w:szCs w:val="24"/>
        </w:rPr>
        <w:t>A. Objektivat e monitorimit</w:t>
      </w:r>
    </w:p>
    <w:p w14:paraId="4FF7BAB2"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Qëllimi i monitorimit është të orientojë menaxhimin e ardhshëm të zonave të restauruara. Pas përfundimit të restaurimit, rezultatet e restaurimit vlerësohen përmes monitorimit në terren dhe, mbi këtë bazë, hartohen rekomandime dhe plane për zhvillimin dhe menaxhimin e mëtejshëm të pyllit.</w:t>
      </w:r>
    </w:p>
    <w:p w14:paraId="6DC20E89" w14:textId="77777777" w:rsidR="00067EA6" w:rsidRPr="00BB43B4" w:rsidRDefault="00067EA6" w:rsidP="00BF1599">
      <w:pPr>
        <w:ind w:firstLine="284"/>
        <w:jc w:val="both"/>
        <w:outlineLvl w:val="3"/>
        <w:rPr>
          <w:rFonts w:ascii="Garamond" w:hAnsi="Garamond"/>
          <w:b/>
          <w:bCs/>
          <w:sz w:val="24"/>
          <w:szCs w:val="24"/>
        </w:rPr>
      </w:pPr>
      <w:r w:rsidRPr="00BB43B4">
        <w:rPr>
          <w:rFonts w:ascii="Garamond" w:hAnsi="Garamond"/>
          <w:b/>
          <w:bCs/>
          <w:sz w:val="24"/>
          <w:szCs w:val="24"/>
        </w:rPr>
        <w:t>B. Periudha e monitorimit</w:t>
      </w:r>
    </w:p>
    <w:p w14:paraId="48B48FBC"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 Inspektimi i zonave të ndërhyrjes kryhet një herë në periudhën 3–5 vjet pas përfundimit të punimeve të restaurimit.</w:t>
      </w:r>
    </w:p>
    <w:p w14:paraId="51FB03C6"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 Në rastet kur procesi i restaurimit zgjat deri në pesë vjet, kryhet:</w:t>
      </w:r>
    </w:p>
    <w:p w14:paraId="25CCB306"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 një inspektim ndërmjetës gjatë procesit të restaurimit;</w:t>
      </w:r>
    </w:p>
    <w:p w14:paraId="38FCBCD4"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 një inspektim përfundimtar pas përfundimit të plotë të ndërhyrjeve.</w:t>
      </w:r>
    </w:p>
    <w:p w14:paraId="52E4EE13" w14:textId="77777777" w:rsidR="00067EA6" w:rsidRPr="00BB43B4" w:rsidRDefault="00067EA6" w:rsidP="00BF1599">
      <w:pPr>
        <w:ind w:firstLine="284"/>
        <w:jc w:val="both"/>
        <w:outlineLvl w:val="3"/>
        <w:rPr>
          <w:rFonts w:ascii="Garamond" w:hAnsi="Garamond"/>
          <w:b/>
          <w:bCs/>
          <w:sz w:val="24"/>
          <w:szCs w:val="24"/>
        </w:rPr>
      </w:pPr>
      <w:r w:rsidRPr="00BB43B4">
        <w:rPr>
          <w:rFonts w:ascii="Garamond" w:hAnsi="Garamond"/>
          <w:b/>
          <w:bCs/>
          <w:sz w:val="24"/>
          <w:szCs w:val="24"/>
        </w:rPr>
        <w:t>C. Përbërja e ekipit të monitorimit</w:t>
      </w:r>
    </w:p>
    <w:p w14:paraId="338E3FAC"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 Zonat e dëmtuara rëndë nga zjarri (katastrofa natyrore – zjarre të mëdha):</w:t>
      </w:r>
    </w:p>
    <w:p w14:paraId="732D6B1E"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Institucioni përgjegjës (AKP) formon një ekip monitorimi, në bashkëpunim me:</w:t>
      </w:r>
    </w:p>
    <w:p w14:paraId="30736299" w14:textId="30C4E895" w:rsidR="00067EA6" w:rsidRPr="00BB43B4" w:rsidRDefault="00E428A7" w:rsidP="00BF1599">
      <w:pPr>
        <w:ind w:firstLine="284"/>
        <w:jc w:val="both"/>
        <w:rPr>
          <w:rFonts w:ascii="Garamond" w:hAnsi="Garamond"/>
          <w:sz w:val="24"/>
          <w:szCs w:val="24"/>
        </w:rPr>
      </w:pPr>
      <w:r w:rsidRPr="00BB43B4">
        <w:rPr>
          <w:rFonts w:ascii="Garamond" w:hAnsi="Garamond"/>
          <w:sz w:val="24"/>
          <w:szCs w:val="24"/>
        </w:rPr>
        <w:t>- strukturat rajonale për pyjet;</w:t>
      </w:r>
    </w:p>
    <w:p w14:paraId="559A556E" w14:textId="60A01BF0" w:rsidR="00067EA6" w:rsidRPr="00BB43B4" w:rsidRDefault="00067EA6" w:rsidP="00BF1599">
      <w:pPr>
        <w:ind w:firstLine="284"/>
        <w:jc w:val="both"/>
        <w:rPr>
          <w:rFonts w:ascii="Garamond" w:hAnsi="Garamond"/>
          <w:sz w:val="24"/>
          <w:szCs w:val="24"/>
        </w:rPr>
      </w:pPr>
      <w:r w:rsidRPr="00BB43B4">
        <w:rPr>
          <w:rFonts w:ascii="Garamond" w:hAnsi="Garamond"/>
          <w:sz w:val="24"/>
          <w:szCs w:val="24"/>
        </w:rPr>
        <w:t xml:space="preserve">- komunitetin akademik dhe kërkimor </w:t>
      </w:r>
      <w:r w:rsidR="00E428A7" w:rsidRPr="00BB43B4">
        <w:rPr>
          <w:rFonts w:ascii="Garamond" w:hAnsi="Garamond"/>
          <w:sz w:val="24"/>
          <w:szCs w:val="24"/>
        </w:rPr>
        <w:t>(Fakultetin e Shkencave Pyjore);</w:t>
      </w:r>
    </w:p>
    <w:p w14:paraId="1CCC529A" w14:textId="5142775A" w:rsidR="00067EA6" w:rsidRPr="00BB43B4" w:rsidRDefault="00067EA6" w:rsidP="00BF1599">
      <w:pPr>
        <w:ind w:firstLine="284"/>
        <w:jc w:val="both"/>
        <w:rPr>
          <w:rFonts w:ascii="Garamond" w:hAnsi="Garamond"/>
          <w:sz w:val="24"/>
          <w:szCs w:val="24"/>
        </w:rPr>
      </w:pPr>
      <w:r w:rsidRPr="00BB43B4">
        <w:rPr>
          <w:rFonts w:ascii="Garamond" w:hAnsi="Garamond"/>
          <w:sz w:val="24"/>
          <w:szCs w:val="24"/>
        </w:rPr>
        <w:t>- organizata jo</w:t>
      </w:r>
      <w:r w:rsidR="00E428A7" w:rsidRPr="00BB43B4">
        <w:rPr>
          <w:rFonts w:ascii="Garamond" w:hAnsi="Garamond"/>
          <w:sz w:val="24"/>
          <w:szCs w:val="24"/>
        </w:rPr>
        <w:t>qeveritare (OJQ), sipas nevojës.</w:t>
      </w:r>
    </w:p>
    <w:p w14:paraId="6589982A"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 Zonat e prekura pak nga zjarri:</w:t>
      </w:r>
    </w:p>
    <w:p w14:paraId="6A9F6244"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Monitorimi kryhet nga:</w:t>
      </w:r>
    </w:p>
    <w:p w14:paraId="7F89B0D4" w14:textId="27DA69B8" w:rsidR="00067EA6" w:rsidRPr="00BB43B4" w:rsidRDefault="00067EA6" w:rsidP="00BF1599">
      <w:pPr>
        <w:ind w:firstLine="284"/>
        <w:jc w:val="both"/>
        <w:rPr>
          <w:rFonts w:ascii="Garamond" w:hAnsi="Garamond"/>
          <w:sz w:val="24"/>
          <w:szCs w:val="24"/>
        </w:rPr>
      </w:pPr>
      <w:r w:rsidRPr="00BB43B4">
        <w:rPr>
          <w:rFonts w:ascii="Garamond" w:hAnsi="Garamond"/>
          <w:sz w:val="24"/>
          <w:szCs w:val="24"/>
        </w:rPr>
        <w:t xml:space="preserve">- strukturat rajonale dhe vendore </w:t>
      </w:r>
      <w:r w:rsidR="00E428A7" w:rsidRPr="00BB43B4">
        <w:rPr>
          <w:rFonts w:ascii="Garamond" w:hAnsi="Garamond"/>
          <w:sz w:val="24"/>
          <w:szCs w:val="24"/>
        </w:rPr>
        <w:t>për pyjet.</w:t>
      </w:r>
    </w:p>
    <w:p w14:paraId="6051A4F5"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Në rast nevoje, mund të formohen ekipe të përbashkëta monitorimi me përfshirjen e komunitetit akademik (Fakultetin e Shkencave Pyjore) dhe OJQ-ve.</w:t>
      </w:r>
    </w:p>
    <w:p w14:paraId="3732333B" w14:textId="77777777" w:rsidR="00067EA6" w:rsidRPr="00BB43B4" w:rsidRDefault="00067EA6" w:rsidP="00BF1599">
      <w:pPr>
        <w:ind w:firstLine="284"/>
        <w:jc w:val="both"/>
        <w:outlineLvl w:val="3"/>
        <w:rPr>
          <w:rFonts w:ascii="Garamond" w:hAnsi="Garamond"/>
          <w:b/>
          <w:bCs/>
          <w:sz w:val="24"/>
          <w:szCs w:val="24"/>
        </w:rPr>
      </w:pPr>
      <w:r w:rsidRPr="00BB43B4">
        <w:rPr>
          <w:rFonts w:ascii="Garamond" w:hAnsi="Garamond"/>
          <w:b/>
          <w:bCs/>
          <w:sz w:val="24"/>
          <w:szCs w:val="24"/>
        </w:rPr>
        <w:t>D. Metodat e monitorimit</w:t>
      </w:r>
    </w:p>
    <w:p w14:paraId="1BE42B50" w14:textId="77777777" w:rsidR="00067EA6" w:rsidRPr="00BB43B4" w:rsidRDefault="00067EA6" w:rsidP="00E428A7">
      <w:pPr>
        <w:ind w:firstLine="284"/>
        <w:jc w:val="both"/>
        <w:rPr>
          <w:rFonts w:ascii="Garamond" w:hAnsi="Garamond"/>
          <w:sz w:val="24"/>
          <w:szCs w:val="24"/>
        </w:rPr>
      </w:pPr>
      <w:r w:rsidRPr="00BB43B4">
        <w:rPr>
          <w:rFonts w:ascii="Garamond" w:hAnsi="Garamond"/>
          <w:sz w:val="24"/>
          <w:szCs w:val="24"/>
        </w:rPr>
        <w:t>Metodat e monitorimit përcaktohen nga ekipi vlerësues, në varësi të kushteve konkrete të zonës. Ato mund të përfshijnë:</w:t>
      </w:r>
    </w:p>
    <w:p w14:paraId="1B5E5D7A" w14:textId="77777777" w:rsidR="00067EA6" w:rsidRPr="00BB43B4" w:rsidRDefault="00067EA6" w:rsidP="00E428A7">
      <w:pPr>
        <w:ind w:firstLine="284"/>
        <w:jc w:val="both"/>
        <w:rPr>
          <w:rFonts w:ascii="Garamond" w:hAnsi="Garamond"/>
          <w:sz w:val="24"/>
          <w:szCs w:val="24"/>
        </w:rPr>
      </w:pPr>
      <w:r w:rsidRPr="00BB43B4">
        <w:rPr>
          <w:rFonts w:ascii="Garamond" w:hAnsi="Garamond"/>
          <w:sz w:val="24"/>
          <w:szCs w:val="24"/>
        </w:rPr>
        <w:t>- inventarizim të plotë të sipërfaqes;</w:t>
      </w:r>
    </w:p>
    <w:p w14:paraId="0E34DAC1" w14:textId="77777777" w:rsidR="00067EA6" w:rsidRPr="00BB43B4" w:rsidRDefault="00067EA6" w:rsidP="00E428A7">
      <w:pPr>
        <w:ind w:firstLine="284"/>
        <w:jc w:val="both"/>
        <w:rPr>
          <w:rFonts w:ascii="Garamond" w:hAnsi="Garamond"/>
          <w:sz w:val="24"/>
          <w:szCs w:val="24"/>
        </w:rPr>
      </w:pPr>
      <w:r w:rsidRPr="00BB43B4">
        <w:rPr>
          <w:rFonts w:ascii="Garamond" w:hAnsi="Garamond"/>
          <w:sz w:val="24"/>
          <w:szCs w:val="24"/>
        </w:rPr>
        <w:t>- monitorim me sipërfaqe provë;</w:t>
      </w:r>
    </w:p>
    <w:p w14:paraId="1CB8D1E4" w14:textId="77777777" w:rsidR="00067EA6" w:rsidRPr="00BB43B4" w:rsidRDefault="00067EA6" w:rsidP="00E428A7">
      <w:pPr>
        <w:ind w:firstLine="284"/>
        <w:jc w:val="both"/>
        <w:rPr>
          <w:rFonts w:ascii="Garamond" w:hAnsi="Garamond"/>
          <w:sz w:val="24"/>
          <w:szCs w:val="24"/>
        </w:rPr>
      </w:pPr>
      <w:r w:rsidRPr="00BB43B4">
        <w:rPr>
          <w:rFonts w:ascii="Garamond" w:hAnsi="Garamond"/>
          <w:sz w:val="24"/>
          <w:szCs w:val="24"/>
        </w:rPr>
        <w:t>- inspektim dhe vlerësim të detajuar në terren.</w:t>
      </w:r>
    </w:p>
    <w:p w14:paraId="7958DF02" w14:textId="77777777" w:rsidR="00067EA6" w:rsidRPr="00BB43B4" w:rsidRDefault="00067EA6" w:rsidP="00BF1599">
      <w:pPr>
        <w:ind w:firstLine="284"/>
        <w:outlineLvl w:val="3"/>
        <w:rPr>
          <w:rFonts w:ascii="Garamond" w:hAnsi="Garamond"/>
          <w:b/>
          <w:bCs/>
          <w:sz w:val="24"/>
          <w:szCs w:val="24"/>
        </w:rPr>
      </w:pPr>
      <w:r w:rsidRPr="00BB43B4">
        <w:rPr>
          <w:rFonts w:ascii="Garamond" w:hAnsi="Garamond"/>
          <w:b/>
          <w:bCs/>
          <w:sz w:val="24"/>
          <w:szCs w:val="24"/>
        </w:rPr>
        <w:t>E. Vlerësimi i rezultateve të monitorimit</w:t>
      </w:r>
    </w:p>
    <w:p w14:paraId="61703EFE" w14:textId="729051FE" w:rsidR="00067EA6" w:rsidRPr="00BB43B4" w:rsidRDefault="00067EA6" w:rsidP="00BF1599">
      <w:pPr>
        <w:ind w:firstLine="284"/>
        <w:outlineLvl w:val="4"/>
        <w:rPr>
          <w:rFonts w:ascii="Garamond" w:hAnsi="Garamond"/>
          <w:b/>
          <w:bCs/>
          <w:sz w:val="24"/>
          <w:szCs w:val="24"/>
        </w:rPr>
      </w:pPr>
      <w:r w:rsidRPr="00BB43B4">
        <w:rPr>
          <w:rFonts w:ascii="Garamond" w:hAnsi="Garamond"/>
          <w:b/>
          <w:bCs/>
          <w:sz w:val="24"/>
          <w:szCs w:val="24"/>
        </w:rPr>
        <w:t>1</w:t>
      </w:r>
      <w:r w:rsidR="00E428A7" w:rsidRPr="00BB43B4">
        <w:rPr>
          <w:rFonts w:ascii="Garamond" w:hAnsi="Garamond"/>
          <w:b/>
          <w:bCs/>
          <w:sz w:val="24"/>
          <w:szCs w:val="24"/>
        </w:rPr>
        <w:t>.</w:t>
      </w:r>
      <w:r w:rsidRPr="00BB43B4">
        <w:rPr>
          <w:rFonts w:ascii="Garamond" w:hAnsi="Garamond"/>
          <w:b/>
          <w:bCs/>
          <w:sz w:val="24"/>
          <w:szCs w:val="24"/>
        </w:rPr>
        <w:t xml:space="preserve"> Zonat me restaurim natyror</w:t>
      </w:r>
    </w:p>
    <w:p w14:paraId="2A2D8C70" w14:textId="588F6760" w:rsidR="00067EA6" w:rsidRPr="00BB43B4" w:rsidRDefault="00067EA6" w:rsidP="00BF1599">
      <w:pPr>
        <w:ind w:firstLine="284"/>
        <w:rPr>
          <w:rFonts w:ascii="Garamond" w:hAnsi="Garamond"/>
          <w:sz w:val="24"/>
          <w:szCs w:val="24"/>
        </w:rPr>
      </w:pPr>
      <w:r w:rsidRPr="00BB43B4">
        <w:rPr>
          <w:rFonts w:ascii="Garamond" w:hAnsi="Garamond"/>
          <w:sz w:val="24"/>
          <w:szCs w:val="24"/>
        </w:rPr>
        <w:t>- Zona me restaurim të suks</w:t>
      </w:r>
      <w:r w:rsidR="00E428A7" w:rsidRPr="00BB43B4">
        <w:rPr>
          <w:rFonts w:ascii="Garamond" w:hAnsi="Garamond"/>
          <w:sz w:val="24"/>
          <w:szCs w:val="24"/>
        </w:rPr>
        <w:t>esshëm:</w:t>
      </w:r>
      <w:r w:rsidR="00E428A7" w:rsidRPr="00BB43B4">
        <w:rPr>
          <w:rFonts w:ascii="Garamond" w:hAnsi="Garamond"/>
          <w:sz w:val="24"/>
          <w:szCs w:val="24"/>
        </w:rPr>
        <w:br/>
        <w:t>Kalojnë në menaxhim pas</w:t>
      </w:r>
      <w:r w:rsidRPr="00BB43B4">
        <w:rPr>
          <w:rFonts w:ascii="Garamond" w:hAnsi="Garamond"/>
          <w:sz w:val="24"/>
          <w:szCs w:val="24"/>
        </w:rPr>
        <w:t>restaurimit, me fokus në:</w:t>
      </w:r>
    </w:p>
    <w:p w14:paraId="30716953" w14:textId="07F4059D" w:rsidR="00067EA6" w:rsidRPr="00BB43B4" w:rsidRDefault="00067EA6" w:rsidP="00BF1599">
      <w:pPr>
        <w:ind w:firstLine="284"/>
        <w:rPr>
          <w:rFonts w:ascii="Garamond" w:hAnsi="Garamond"/>
          <w:sz w:val="24"/>
          <w:szCs w:val="24"/>
        </w:rPr>
      </w:pPr>
      <w:r w:rsidRPr="00BB43B4">
        <w:rPr>
          <w:rFonts w:ascii="Garamond" w:hAnsi="Garamond"/>
          <w:sz w:val="24"/>
          <w:szCs w:val="24"/>
        </w:rPr>
        <w:t>-</w:t>
      </w:r>
      <w:r w:rsidR="00E428A7" w:rsidRPr="00BB43B4">
        <w:rPr>
          <w:rFonts w:ascii="Garamond" w:hAnsi="Garamond"/>
          <w:sz w:val="24"/>
          <w:szCs w:val="24"/>
        </w:rPr>
        <w:t xml:space="preserve"> menaxhimin e pyllit me l</w:t>
      </w:r>
      <w:r w:rsidRPr="00BB43B4">
        <w:rPr>
          <w:rFonts w:ascii="Garamond" w:hAnsi="Garamond"/>
          <w:sz w:val="24"/>
          <w:szCs w:val="24"/>
        </w:rPr>
        <w:t>astarë në pyjet me regjim cungishteje,</w:t>
      </w:r>
    </w:p>
    <w:p w14:paraId="09E25751" w14:textId="79708F49" w:rsidR="00067EA6" w:rsidRPr="00BB43B4" w:rsidRDefault="00E428A7" w:rsidP="00BF1599">
      <w:pPr>
        <w:ind w:firstLine="284"/>
        <w:rPr>
          <w:rFonts w:ascii="Garamond" w:hAnsi="Garamond"/>
          <w:sz w:val="24"/>
          <w:szCs w:val="24"/>
        </w:rPr>
      </w:pPr>
      <w:r w:rsidRPr="00BB43B4">
        <w:rPr>
          <w:rFonts w:ascii="Garamond" w:hAnsi="Garamond"/>
          <w:sz w:val="24"/>
          <w:szCs w:val="24"/>
        </w:rPr>
        <w:t>- kontrollin e numrit të l</w:t>
      </w:r>
      <w:r w:rsidR="00067EA6" w:rsidRPr="00BB43B4">
        <w:rPr>
          <w:rFonts w:ascii="Garamond" w:hAnsi="Garamond"/>
          <w:sz w:val="24"/>
          <w:szCs w:val="24"/>
        </w:rPr>
        <w:t>astarëve dhe formës së tyre.</w:t>
      </w:r>
    </w:p>
    <w:p w14:paraId="38D50688" w14:textId="77777777" w:rsidR="00E428A7" w:rsidRPr="00BB43B4" w:rsidRDefault="00067EA6" w:rsidP="00BF1599">
      <w:pPr>
        <w:ind w:firstLine="284"/>
        <w:rPr>
          <w:rFonts w:ascii="Garamond" w:hAnsi="Garamond"/>
          <w:sz w:val="24"/>
          <w:szCs w:val="24"/>
        </w:rPr>
      </w:pPr>
      <w:r w:rsidRPr="00BB43B4">
        <w:rPr>
          <w:rFonts w:ascii="Garamond" w:hAnsi="Garamond"/>
          <w:sz w:val="24"/>
          <w:szCs w:val="24"/>
        </w:rPr>
        <w:t>- Zona</w:t>
      </w:r>
      <w:r w:rsidR="00E428A7" w:rsidRPr="00BB43B4">
        <w:rPr>
          <w:rFonts w:ascii="Garamond" w:hAnsi="Garamond"/>
          <w:sz w:val="24"/>
          <w:szCs w:val="24"/>
        </w:rPr>
        <w:t xml:space="preserve"> me restaurim të pamjaftueshëm:</w:t>
      </w:r>
    </w:p>
    <w:p w14:paraId="4B3C80D0" w14:textId="41D71BDD" w:rsidR="00067EA6" w:rsidRPr="00BB43B4" w:rsidRDefault="00067EA6" w:rsidP="00BF1599">
      <w:pPr>
        <w:ind w:firstLine="284"/>
        <w:rPr>
          <w:rFonts w:ascii="Garamond" w:hAnsi="Garamond"/>
          <w:sz w:val="24"/>
          <w:szCs w:val="24"/>
        </w:rPr>
      </w:pPr>
      <w:r w:rsidRPr="00BB43B4">
        <w:rPr>
          <w:rFonts w:ascii="Garamond" w:hAnsi="Garamond"/>
          <w:sz w:val="24"/>
          <w:szCs w:val="24"/>
        </w:rPr>
        <w:t xml:space="preserve">Zbatohen masa të menaxhimit ekologjik ose </w:t>
      </w:r>
      <w:r w:rsidR="00F33F16" w:rsidRPr="00BB43B4">
        <w:rPr>
          <w:rFonts w:ascii="Garamond" w:hAnsi="Garamond"/>
          <w:sz w:val="24"/>
          <w:szCs w:val="24"/>
        </w:rPr>
        <w:t>ndryshohe</w:t>
      </w:r>
      <w:r w:rsidR="00E428A7" w:rsidRPr="00BB43B4">
        <w:rPr>
          <w:rFonts w:ascii="Garamond" w:hAnsi="Garamond"/>
          <w:sz w:val="24"/>
          <w:szCs w:val="24"/>
        </w:rPr>
        <w:t>n</w:t>
      </w:r>
      <w:r w:rsidRPr="00BB43B4">
        <w:rPr>
          <w:rFonts w:ascii="Garamond" w:hAnsi="Garamond"/>
          <w:sz w:val="24"/>
          <w:szCs w:val="24"/>
        </w:rPr>
        <w:t xml:space="preserve"> llojet pyjore të përzgjedhura në objektin e restaurimit.</w:t>
      </w:r>
    </w:p>
    <w:p w14:paraId="6B2682DA" w14:textId="7F6D7FF6" w:rsidR="00067EA6" w:rsidRPr="00BB43B4" w:rsidRDefault="00067EA6" w:rsidP="00BF1599">
      <w:pPr>
        <w:ind w:firstLine="284"/>
        <w:outlineLvl w:val="4"/>
        <w:rPr>
          <w:rFonts w:ascii="Garamond" w:hAnsi="Garamond"/>
          <w:b/>
          <w:bCs/>
          <w:sz w:val="24"/>
          <w:szCs w:val="24"/>
        </w:rPr>
      </w:pPr>
      <w:r w:rsidRPr="00BB43B4">
        <w:rPr>
          <w:rFonts w:ascii="Garamond" w:hAnsi="Garamond"/>
          <w:b/>
          <w:bCs/>
          <w:sz w:val="24"/>
          <w:szCs w:val="24"/>
        </w:rPr>
        <w:t>2</w:t>
      </w:r>
      <w:r w:rsidR="00E428A7" w:rsidRPr="00BB43B4">
        <w:rPr>
          <w:rFonts w:ascii="Garamond" w:hAnsi="Garamond"/>
          <w:b/>
          <w:bCs/>
          <w:sz w:val="24"/>
          <w:szCs w:val="24"/>
        </w:rPr>
        <w:t>.</w:t>
      </w:r>
      <w:r w:rsidRPr="00BB43B4">
        <w:rPr>
          <w:rFonts w:ascii="Garamond" w:hAnsi="Garamond"/>
          <w:b/>
          <w:bCs/>
          <w:sz w:val="24"/>
          <w:szCs w:val="24"/>
        </w:rPr>
        <w:t xml:space="preserve"> Zonat me restaurim artificial</w:t>
      </w:r>
    </w:p>
    <w:p w14:paraId="3F76D67D" w14:textId="77777777" w:rsidR="00067EA6" w:rsidRPr="00BB43B4" w:rsidRDefault="00067EA6" w:rsidP="00BF1599">
      <w:pPr>
        <w:ind w:firstLine="284"/>
        <w:rPr>
          <w:rFonts w:ascii="Garamond" w:hAnsi="Garamond"/>
          <w:sz w:val="24"/>
          <w:szCs w:val="24"/>
        </w:rPr>
      </w:pPr>
      <w:r w:rsidRPr="00BB43B4">
        <w:rPr>
          <w:rFonts w:ascii="Garamond" w:hAnsi="Garamond"/>
          <w:sz w:val="24"/>
          <w:szCs w:val="24"/>
        </w:rPr>
        <w:t>- Zona me restaurim të suksesshëm: zbatohen masa të zakonshme menaxheriale, si:</w:t>
      </w:r>
    </w:p>
    <w:p w14:paraId="4D0F4576" w14:textId="605B502D" w:rsidR="00067EA6" w:rsidRPr="00BB43B4" w:rsidRDefault="00067EA6" w:rsidP="00BF1599">
      <w:pPr>
        <w:ind w:firstLine="284"/>
        <w:rPr>
          <w:rFonts w:ascii="Garamond" w:hAnsi="Garamond"/>
          <w:sz w:val="24"/>
          <w:szCs w:val="24"/>
        </w:rPr>
      </w:pPr>
      <w:r w:rsidRPr="00BB43B4">
        <w:rPr>
          <w:rFonts w:ascii="Garamond" w:hAnsi="Garamond"/>
          <w:sz w:val="24"/>
          <w:szCs w:val="24"/>
        </w:rPr>
        <w:t xml:space="preserve">- </w:t>
      </w:r>
      <w:r w:rsidR="00E428A7" w:rsidRPr="00BB43B4">
        <w:rPr>
          <w:rFonts w:ascii="Garamond" w:hAnsi="Garamond"/>
          <w:sz w:val="24"/>
          <w:szCs w:val="24"/>
        </w:rPr>
        <w:t>p</w:t>
      </w:r>
      <w:r w:rsidRPr="00BB43B4">
        <w:rPr>
          <w:rFonts w:ascii="Garamond" w:hAnsi="Garamond"/>
          <w:sz w:val="24"/>
          <w:szCs w:val="24"/>
        </w:rPr>
        <w:t>astrimi nga bimët kacavjerrëse (</w:t>
      </w:r>
      <w:r w:rsidRPr="00BB43B4">
        <w:rPr>
          <w:rFonts w:ascii="Garamond" w:hAnsi="Garamond"/>
          <w:i/>
          <w:sz w:val="24"/>
          <w:szCs w:val="24"/>
        </w:rPr>
        <w:t>Hedera helix</w:t>
      </w:r>
      <w:r w:rsidR="00E428A7" w:rsidRPr="00BB43B4">
        <w:rPr>
          <w:rFonts w:ascii="Garamond" w:hAnsi="Garamond"/>
          <w:sz w:val="24"/>
          <w:szCs w:val="24"/>
        </w:rPr>
        <w:t>);</w:t>
      </w:r>
    </w:p>
    <w:p w14:paraId="5DE8A7B7" w14:textId="77777777" w:rsidR="00067EA6" w:rsidRPr="00BB43B4" w:rsidRDefault="00067EA6" w:rsidP="00BF1599">
      <w:pPr>
        <w:ind w:firstLine="284"/>
        <w:rPr>
          <w:rFonts w:ascii="Garamond" w:hAnsi="Garamond"/>
          <w:sz w:val="24"/>
          <w:szCs w:val="24"/>
        </w:rPr>
      </w:pPr>
      <w:r w:rsidRPr="00BB43B4">
        <w:rPr>
          <w:rFonts w:ascii="Garamond" w:hAnsi="Garamond"/>
          <w:sz w:val="24"/>
          <w:szCs w:val="24"/>
        </w:rPr>
        <w:t>- kultivimi dhe mirëmbajtja e drurëve të rinj, sipas standardeve të menaxhimit pyjor.</w:t>
      </w:r>
    </w:p>
    <w:p w14:paraId="74430E57" w14:textId="77777777" w:rsidR="00E428A7" w:rsidRPr="00BB43B4" w:rsidRDefault="00067EA6" w:rsidP="00BF1599">
      <w:pPr>
        <w:ind w:firstLine="284"/>
        <w:rPr>
          <w:rFonts w:ascii="Garamond" w:hAnsi="Garamond"/>
          <w:sz w:val="24"/>
          <w:szCs w:val="24"/>
        </w:rPr>
      </w:pPr>
      <w:r w:rsidRPr="00BB43B4">
        <w:rPr>
          <w:rFonts w:ascii="Garamond" w:hAnsi="Garamond"/>
          <w:sz w:val="24"/>
          <w:szCs w:val="24"/>
        </w:rPr>
        <w:t>- Zona</w:t>
      </w:r>
      <w:r w:rsidR="00E428A7" w:rsidRPr="00BB43B4">
        <w:rPr>
          <w:rFonts w:ascii="Garamond" w:hAnsi="Garamond"/>
          <w:sz w:val="24"/>
          <w:szCs w:val="24"/>
        </w:rPr>
        <w:t xml:space="preserve"> me restaurim të pamjaftueshëm:</w:t>
      </w:r>
    </w:p>
    <w:p w14:paraId="41770E3E" w14:textId="7FC99AC2" w:rsidR="00067EA6" w:rsidRPr="00BB43B4" w:rsidRDefault="00067EA6" w:rsidP="00E428A7">
      <w:pPr>
        <w:ind w:firstLine="284"/>
        <w:jc w:val="both"/>
        <w:rPr>
          <w:rFonts w:ascii="Garamond" w:hAnsi="Garamond"/>
          <w:sz w:val="24"/>
          <w:szCs w:val="24"/>
        </w:rPr>
      </w:pPr>
      <w:r w:rsidRPr="00BB43B4">
        <w:rPr>
          <w:rFonts w:ascii="Garamond" w:hAnsi="Garamond"/>
          <w:sz w:val="24"/>
          <w:szCs w:val="24"/>
        </w:rPr>
        <w:t>Zbatohen masa të menaxhimit ekologjik ose ndryshohen llojet pyjore të përzgjedhura në objektin e restaurimit.</w:t>
      </w:r>
    </w:p>
    <w:p w14:paraId="0F6A368B" w14:textId="77777777" w:rsidR="00067EA6" w:rsidRPr="00BB43B4" w:rsidRDefault="00067EA6" w:rsidP="00BF1599">
      <w:pPr>
        <w:ind w:firstLine="284"/>
        <w:outlineLvl w:val="4"/>
        <w:rPr>
          <w:rFonts w:ascii="Garamond" w:hAnsi="Garamond"/>
          <w:b/>
          <w:bCs/>
          <w:sz w:val="24"/>
          <w:szCs w:val="24"/>
        </w:rPr>
      </w:pPr>
      <w:r w:rsidRPr="00BB43B4">
        <w:rPr>
          <w:rFonts w:ascii="Garamond" w:hAnsi="Garamond"/>
          <w:b/>
          <w:bCs/>
          <w:sz w:val="24"/>
          <w:szCs w:val="24"/>
        </w:rPr>
        <w:lastRenderedPageBreak/>
        <w:t>3) Pyjet e restauruara për kontrollin e erozionit</w:t>
      </w:r>
    </w:p>
    <w:p w14:paraId="0400133F" w14:textId="77777777" w:rsidR="00E428A7" w:rsidRPr="00BB43B4" w:rsidRDefault="00067EA6" w:rsidP="00BF1599">
      <w:pPr>
        <w:ind w:firstLine="284"/>
        <w:rPr>
          <w:rFonts w:ascii="Garamond" w:hAnsi="Garamond"/>
          <w:sz w:val="24"/>
          <w:szCs w:val="24"/>
        </w:rPr>
      </w:pPr>
      <w:r w:rsidRPr="00BB43B4">
        <w:rPr>
          <w:rFonts w:ascii="Garamond" w:hAnsi="Garamond"/>
          <w:sz w:val="24"/>
          <w:szCs w:val="24"/>
        </w:rPr>
        <w:t>- Z</w:t>
      </w:r>
      <w:r w:rsidR="00E428A7" w:rsidRPr="00BB43B4">
        <w:rPr>
          <w:rFonts w:ascii="Garamond" w:hAnsi="Garamond"/>
          <w:sz w:val="24"/>
          <w:szCs w:val="24"/>
        </w:rPr>
        <w:t>ona me restaurim të suksesshëm:</w:t>
      </w:r>
    </w:p>
    <w:p w14:paraId="78BB3A0D" w14:textId="24058D07" w:rsidR="00067EA6" w:rsidRPr="00BB43B4" w:rsidRDefault="00067EA6" w:rsidP="00BF1599">
      <w:pPr>
        <w:ind w:firstLine="284"/>
        <w:rPr>
          <w:rFonts w:ascii="Garamond" w:hAnsi="Garamond"/>
          <w:sz w:val="24"/>
          <w:szCs w:val="24"/>
        </w:rPr>
      </w:pPr>
      <w:r w:rsidRPr="00BB43B4">
        <w:rPr>
          <w:rFonts w:ascii="Garamond" w:hAnsi="Garamond"/>
          <w:sz w:val="24"/>
          <w:szCs w:val="24"/>
        </w:rPr>
        <w:t>Menaxhimi i zonave kryhet sipas:</w:t>
      </w:r>
    </w:p>
    <w:p w14:paraId="41AEF078" w14:textId="622DA7AA" w:rsidR="00067EA6" w:rsidRPr="00BB43B4" w:rsidRDefault="00067EA6" w:rsidP="00BF1599">
      <w:pPr>
        <w:ind w:firstLine="284"/>
        <w:rPr>
          <w:rFonts w:ascii="Garamond" w:hAnsi="Garamond"/>
          <w:sz w:val="24"/>
          <w:szCs w:val="24"/>
        </w:rPr>
      </w:pPr>
      <w:r w:rsidRPr="00BB43B4">
        <w:rPr>
          <w:rFonts w:ascii="Garamond" w:hAnsi="Garamond"/>
          <w:sz w:val="24"/>
          <w:szCs w:val="24"/>
        </w:rPr>
        <w:t>- udhëzimeve për menaxhimin e pyjeve mbrojt</w:t>
      </w:r>
      <w:r w:rsidR="00E428A7" w:rsidRPr="00BB43B4">
        <w:rPr>
          <w:rFonts w:ascii="Garamond" w:hAnsi="Garamond"/>
          <w:sz w:val="24"/>
          <w:szCs w:val="24"/>
        </w:rPr>
        <w:t>ëse kundër fatkeqësive natyrore;</w:t>
      </w:r>
    </w:p>
    <w:p w14:paraId="6F4C0D39" w14:textId="2C1E1FCC" w:rsidR="00067EA6" w:rsidRPr="00BB43B4" w:rsidRDefault="00067EA6" w:rsidP="00BF1599">
      <w:pPr>
        <w:ind w:firstLine="284"/>
        <w:rPr>
          <w:rFonts w:ascii="Garamond" w:hAnsi="Garamond"/>
          <w:sz w:val="24"/>
          <w:szCs w:val="24"/>
        </w:rPr>
      </w:pPr>
      <w:r w:rsidRPr="00BB43B4">
        <w:rPr>
          <w:rFonts w:ascii="Garamond" w:hAnsi="Garamond"/>
          <w:sz w:val="24"/>
          <w:szCs w:val="24"/>
        </w:rPr>
        <w:t>- standardeve të menaxhimit të</w:t>
      </w:r>
      <w:r w:rsidR="00E428A7" w:rsidRPr="00BB43B4">
        <w:rPr>
          <w:rFonts w:ascii="Garamond" w:hAnsi="Garamond"/>
          <w:sz w:val="24"/>
          <w:szCs w:val="24"/>
        </w:rPr>
        <w:t xml:space="preserve"> qëndrueshëm të burimeve pyjore.</w:t>
      </w:r>
    </w:p>
    <w:p w14:paraId="53A4378C"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 Zona me restaurim të pamjaftueshëm:</w:t>
      </w:r>
    </w:p>
    <w:p w14:paraId="5DF3C8CE"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Zbatohen masa të menaxhimit ekologjik për përmirësimin e stabilitetit të tokës dhe të funksioneve mbrojtëse.</w:t>
      </w:r>
    </w:p>
    <w:p w14:paraId="6C6B6398" w14:textId="68E1C5CF" w:rsidR="00067EA6" w:rsidRPr="00BB43B4" w:rsidRDefault="00067EA6" w:rsidP="00BF1599">
      <w:pPr>
        <w:keepNext/>
        <w:keepLines/>
        <w:ind w:firstLine="284"/>
        <w:jc w:val="both"/>
        <w:outlineLvl w:val="1"/>
        <w:rPr>
          <w:rFonts w:ascii="Garamond" w:eastAsiaTheme="majorEastAsia" w:hAnsi="Garamond" w:cstheme="majorBidi"/>
          <w:b/>
          <w:bCs/>
          <w:sz w:val="24"/>
          <w:szCs w:val="24"/>
        </w:rPr>
      </w:pPr>
      <w:r w:rsidRPr="00BB43B4">
        <w:rPr>
          <w:rFonts w:ascii="Garamond" w:eastAsiaTheme="majorEastAsia" w:hAnsi="Garamond" w:cstheme="majorBidi"/>
          <w:b/>
          <w:bCs/>
          <w:sz w:val="24"/>
          <w:szCs w:val="24"/>
        </w:rPr>
        <w:t xml:space="preserve">2. Heqja e barërave të këqija dhe </w:t>
      </w:r>
      <w:r w:rsidR="00E428A7" w:rsidRPr="00BB43B4">
        <w:rPr>
          <w:rFonts w:ascii="Garamond" w:eastAsiaTheme="majorEastAsia" w:hAnsi="Garamond" w:cstheme="majorBidi"/>
          <w:b/>
          <w:bCs/>
          <w:sz w:val="24"/>
          <w:szCs w:val="24"/>
        </w:rPr>
        <w:t>pastrimi</w:t>
      </w:r>
      <w:r w:rsidRPr="00BB43B4">
        <w:rPr>
          <w:rFonts w:ascii="Garamond" w:eastAsiaTheme="majorEastAsia" w:hAnsi="Garamond" w:cstheme="majorBidi"/>
          <w:b/>
          <w:bCs/>
          <w:sz w:val="24"/>
          <w:szCs w:val="24"/>
        </w:rPr>
        <w:t xml:space="preserve"> nga bimët kacavjerrëse</w:t>
      </w:r>
    </w:p>
    <w:p w14:paraId="6ED8B979" w14:textId="77777777" w:rsidR="00067EA6" w:rsidRPr="00BB43B4" w:rsidRDefault="00067EA6" w:rsidP="00BF1599">
      <w:pPr>
        <w:ind w:firstLine="284"/>
        <w:jc w:val="both"/>
        <w:outlineLvl w:val="2"/>
        <w:rPr>
          <w:rFonts w:ascii="Garamond" w:hAnsi="Garamond"/>
          <w:b/>
          <w:bCs/>
          <w:sz w:val="24"/>
          <w:szCs w:val="24"/>
        </w:rPr>
      </w:pPr>
      <w:r w:rsidRPr="00BB43B4">
        <w:rPr>
          <w:rFonts w:ascii="Garamond" w:hAnsi="Garamond"/>
          <w:b/>
          <w:bCs/>
          <w:sz w:val="24"/>
          <w:szCs w:val="24"/>
        </w:rPr>
        <w:t>A. Heqja e barërave të këqija</w:t>
      </w:r>
    </w:p>
    <w:p w14:paraId="0B504F85"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 Heqja e barërave të këqija zbatohet një deri në dy herë në vit, për një periudhë 3–5 vjet pas mbjelljes së fidanëve, derisa të përshtaten mirë me kushtet konkrete të terrenit.</w:t>
      </w:r>
    </w:p>
    <w:p w14:paraId="23075ED6"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 Për kontrollin e barërave të këqija përdoren mjete manuale, si kosa ose mjete të ngjashme prerëse.</w:t>
      </w:r>
    </w:p>
    <w:p w14:paraId="6CCDF016"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 Metoda e heqjes së barërave përzgjidhet në funksion të kushteve lokale, tipit të tokës, pjerrësisë dhe ndjeshmërisë së zonës ndaj erozionit.</w:t>
      </w:r>
    </w:p>
    <w:p w14:paraId="33806C9C" w14:textId="77777777" w:rsidR="00067EA6" w:rsidRPr="00BB43B4" w:rsidRDefault="00067EA6" w:rsidP="00BF1599">
      <w:pPr>
        <w:ind w:firstLine="284"/>
        <w:jc w:val="both"/>
        <w:outlineLvl w:val="2"/>
        <w:rPr>
          <w:rFonts w:ascii="Garamond" w:hAnsi="Garamond"/>
          <w:b/>
          <w:bCs/>
          <w:sz w:val="24"/>
          <w:szCs w:val="24"/>
        </w:rPr>
      </w:pPr>
      <w:r w:rsidRPr="00BB43B4">
        <w:rPr>
          <w:rFonts w:ascii="Garamond" w:hAnsi="Garamond"/>
          <w:b/>
          <w:bCs/>
          <w:sz w:val="24"/>
          <w:szCs w:val="24"/>
        </w:rPr>
        <w:t>B. Pastrimi i bimëve kacavjerrëse</w:t>
      </w:r>
    </w:p>
    <w:p w14:paraId="60D376CF"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 Pastrimi i bimëve kacavjerrëse realizohet me metoda fizike/manuale, sa herë që kjo është teknikisht e mundur.</w:t>
      </w:r>
    </w:p>
    <w:p w14:paraId="2B81D0BF" w14:textId="02AA8C6B" w:rsidR="00067EA6" w:rsidRPr="00BB43B4" w:rsidRDefault="00067EA6" w:rsidP="00BF1599">
      <w:pPr>
        <w:ind w:firstLine="284"/>
        <w:jc w:val="both"/>
        <w:rPr>
          <w:rFonts w:ascii="Garamond" w:hAnsi="Garamond"/>
          <w:sz w:val="24"/>
          <w:szCs w:val="24"/>
        </w:rPr>
      </w:pPr>
      <w:r w:rsidRPr="00BB43B4">
        <w:rPr>
          <w:rFonts w:ascii="Garamond" w:hAnsi="Garamond"/>
          <w:sz w:val="24"/>
          <w:szCs w:val="24"/>
        </w:rPr>
        <w:t>- Metodat kimike përdoren vetëm në rastet kur metoda</w:t>
      </w:r>
      <w:r w:rsidR="00A6025C" w:rsidRPr="00BB43B4">
        <w:rPr>
          <w:rFonts w:ascii="Garamond" w:hAnsi="Garamond"/>
          <w:sz w:val="24"/>
          <w:szCs w:val="24"/>
        </w:rPr>
        <w:t xml:space="preserve">t fizike nuk janë të zbatueshme dhe, </w:t>
      </w:r>
      <w:r w:rsidRPr="00BB43B4">
        <w:rPr>
          <w:rFonts w:ascii="Garamond" w:hAnsi="Garamond"/>
          <w:sz w:val="24"/>
          <w:szCs w:val="24"/>
        </w:rPr>
        <w:t>gjithmonë</w:t>
      </w:r>
      <w:r w:rsidR="00A6025C" w:rsidRPr="00BB43B4">
        <w:rPr>
          <w:rFonts w:ascii="Garamond" w:hAnsi="Garamond"/>
          <w:sz w:val="24"/>
          <w:szCs w:val="24"/>
        </w:rPr>
        <w:t>,</w:t>
      </w:r>
      <w:r w:rsidRPr="00BB43B4">
        <w:rPr>
          <w:rFonts w:ascii="Garamond" w:hAnsi="Garamond"/>
          <w:sz w:val="24"/>
          <w:szCs w:val="24"/>
        </w:rPr>
        <w:t xml:space="preserve"> në përputhje me rregullat mjedisore dhe standardet e përdorimit të sigurt.</w:t>
      </w:r>
    </w:p>
    <w:p w14:paraId="2E31F84B" w14:textId="77777777" w:rsidR="00067EA6" w:rsidRPr="00BB43B4" w:rsidRDefault="00067EA6" w:rsidP="00BF1599">
      <w:pPr>
        <w:ind w:firstLine="284"/>
        <w:jc w:val="both"/>
        <w:outlineLvl w:val="2"/>
        <w:rPr>
          <w:rFonts w:ascii="Garamond" w:hAnsi="Garamond"/>
          <w:b/>
          <w:bCs/>
          <w:sz w:val="24"/>
          <w:szCs w:val="24"/>
        </w:rPr>
      </w:pPr>
      <w:r w:rsidRPr="00BB43B4">
        <w:rPr>
          <w:rFonts w:ascii="Garamond" w:hAnsi="Garamond"/>
          <w:b/>
          <w:bCs/>
          <w:sz w:val="24"/>
          <w:szCs w:val="24"/>
        </w:rPr>
        <w:t>C. Aplikimi i plehrave</w:t>
      </w:r>
    </w:p>
    <w:p w14:paraId="4E0F24F8"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 Përdorimi i plehrave me veprim të ngadaltë pas sigurimit të rrënjëzimit të fidanëve, zakonisht në periudhën maj–qershor.</w:t>
      </w:r>
    </w:p>
    <w:p w14:paraId="360A2220"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 Sasia dhe metoda e aplikimit të plehrave përcaktohen në bazë të specieve pyjore, kushteve të tokës dhe objektivave të restaurimit.</w:t>
      </w:r>
    </w:p>
    <w:p w14:paraId="53260BA8" w14:textId="04611091" w:rsidR="00067EA6" w:rsidRPr="00BB43B4" w:rsidRDefault="00067EA6" w:rsidP="00F33F16">
      <w:pPr>
        <w:ind w:firstLine="284"/>
        <w:jc w:val="both"/>
        <w:rPr>
          <w:rFonts w:ascii="Garamond" w:hAnsi="Garamond"/>
          <w:sz w:val="24"/>
          <w:szCs w:val="24"/>
        </w:rPr>
      </w:pPr>
      <w:r w:rsidRPr="00BB43B4">
        <w:rPr>
          <w:rFonts w:ascii="Garamond" w:hAnsi="Garamond"/>
          <w:sz w:val="24"/>
          <w:szCs w:val="24"/>
        </w:rPr>
        <w:t>- Preferohet përdorimi i plehrave me veprim të ngadaltë, për të shmangur humbjen e lëndëve ushqyese d</w:t>
      </w:r>
      <w:r w:rsidR="00F33F16" w:rsidRPr="00BB43B4">
        <w:rPr>
          <w:rFonts w:ascii="Garamond" w:hAnsi="Garamond"/>
          <w:sz w:val="24"/>
          <w:szCs w:val="24"/>
        </w:rPr>
        <w:t>he ndikimet negative në mjedis.</w:t>
      </w:r>
    </w:p>
    <w:p w14:paraId="759A06D7" w14:textId="77777777" w:rsidR="00067EA6" w:rsidRPr="00BB43B4" w:rsidRDefault="00067EA6" w:rsidP="00BF1599">
      <w:pPr>
        <w:ind w:firstLine="284"/>
        <w:rPr>
          <w:rFonts w:ascii="Garamond" w:hAnsi="Garamond"/>
          <w:bCs/>
          <w:sz w:val="24"/>
          <w:szCs w:val="24"/>
        </w:rPr>
      </w:pPr>
      <w:r w:rsidRPr="00BB43B4">
        <w:rPr>
          <w:rFonts w:ascii="Garamond" w:hAnsi="Garamond"/>
          <w:bCs/>
          <w:sz w:val="24"/>
          <w:szCs w:val="24"/>
        </w:rPr>
        <w:t xml:space="preserve">V. </w:t>
      </w:r>
      <w:r w:rsidRPr="00BB43B4">
        <w:rPr>
          <w:rFonts w:ascii="Garamond" w:hAnsi="Garamond"/>
          <w:bCs/>
          <w:caps/>
          <w:sz w:val="24"/>
          <w:szCs w:val="24"/>
        </w:rPr>
        <w:t>Raste Studimore me Praktika të Mira Restaurimi</w:t>
      </w:r>
    </w:p>
    <w:p w14:paraId="31056C01" w14:textId="77777777" w:rsidR="00067EA6" w:rsidRPr="00BB43B4" w:rsidRDefault="00067EA6" w:rsidP="00BF1599">
      <w:pPr>
        <w:keepNext/>
        <w:keepLines/>
        <w:ind w:firstLine="284"/>
        <w:outlineLvl w:val="1"/>
        <w:rPr>
          <w:rFonts w:ascii="Garamond" w:eastAsiaTheme="majorEastAsia" w:hAnsi="Garamond"/>
          <w:b/>
          <w:bCs/>
          <w:sz w:val="24"/>
          <w:szCs w:val="24"/>
        </w:rPr>
      </w:pPr>
      <w:r w:rsidRPr="00BB43B4">
        <w:rPr>
          <w:rFonts w:ascii="Garamond" w:eastAsiaTheme="majorEastAsia" w:hAnsi="Garamond"/>
          <w:b/>
          <w:bCs/>
          <w:sz w:val="24"/>
          <w:szCs w:val="24"/>
        </w:rPr>
        <w:t>1. Zjarri pyjor i Donghaean (bregu lindor i Koresë) në vitin 2000</w:t>
      </w:r>
    </w:p>
    <w:p w14:paraId="380D2C9E" w14:textId="1DC92BD9" w:rsidR="00067EA6" w:rsidRPr="00BB43B4" w:rsidRDefault="00067EA6" w:rsidP="00BF1599">
      <w:pPr>
        <w:ind w:firstLine="284"/>
        <w:contextualSpacing/>
        <w:rPr>
          <w:rFonts w:ascii="Garamond" w:eastAsiaTheme="minorEastAsia" w:hAnsi="Garamond"/>
          <w:sz w:val="24"/>
          <w:szCs w:val="24"/>
        </w:rPr>
      </w:pPr>
      <w:r w:rsidRPr="00BB43B4">
        <w:rPr>
          <w:rFonts w:ascii="Garamond" w:eastAsiaTheme="minorEastAsia" w:hAnsi="Garamond"/>
          <w:b/>
          <w:sz w:val="24"/>
          <w:szCs w:val="24"/>
        </w:rPr>
        <w:t>A. Procesi i vendimmar</w:t>
      </w:r>
      <w:r w:rsidR="00F671EB" w:rsidRPr="00BB43B4">
        <w:rPr>
          <w:rFonts w:ascii="Garamond" w:eastAsiaTheme="minorEastAsia" w:hAnsi="Garamond"/>
          <w:b/>
          <w:sz w:val="24"/>
          <w:szCs w:val="24"/>
        </w:rPr>
        <w:t>r</w:t>
      </w:r>
      <w:r w:rsidRPr="00BB43B4">
        <w:rPr>
          <w:rFonts w:ascii="Garamond" w:eastAsiaTheme="minorEastAsia" w:hAnsi="Garamond"/>
          <w:b/>
          <w:sz w:val="24"/>
          <w:szCs w:val="24"/>
        </w:rPr>
        <w:t>jes në restaurim</w:t>
      </w:r>
    </w:p>
    <w:p w14:paraId="6C758376"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 Ekipi i përbashkët i vlerësimit hartoi një diagram vendimmarrjeje, duke marrë në konsideratë të dhënat e inspektimit në terren, opinionet e pronarëve të tokës dhe shkallën e mbulesës së kurorës, si tregues i prodhimit pyjor. Plani i restaurimit u bazua në mbulesën e kurorës, prodhimtarinë e pyllit dhe pjerrësinë e terrenit.</w:t>
      </w:r>
    </w:p>
    <w:p w14:paraId="73412C71"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 Parimet e restaurimit u zhvilluan bazuar në pjerrësinë e shpatit dhe nivelin e rikuperimit të vegjetacionit në zonën e prekur.</w:t>
      </w:r>
    </w:p>
    <w:p w14:paraId="2652DE84"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 Ekipi i përbashkët i vlerësimit për zonën e dëmtuar nga zjarri në Donghaean organizoi dy takime teknike</w:t>
      </w:r>
      <w:r w:rsidRPr="00BB43B4">
        <w:rPr>
          <w:rFonts w:ascii="Garamond" w:hAnsi="Garamond"/>
          <w:b/>
          <w:bCs/>
          <w:sz w:val="24"/>
          <w:szCs w:val="24"/>
        </w:rPr>
        <w:t xml:space="preserve"> </w:t>
      </w:r>
      <w:r w:rsidRPr="00BB43B4">
        <w:rPr>
          <w:rFonts w:ascii="Garamond" w:hAnsi="Garamond"/>
          <w:sz w:val="24"/>
          <w:szCs w:val="24"/>
        </w:rPr>
        <w:t>dhe</w:t>
      </w:r>
      <w:r w:rsidRPr="00BB43B4">
        <w:rPr>
          <w:rFonts w:ascii="Garamond" w:hAnsi="Garamond"/>
          <w:b/>
          <w:bCs/>
          <w:sz w:val="24"/>
          <w:szCs w:val="24"/>
        </w:rPr>
        <w:t xml:space="preserve"> </w:t>
      </w:r>
      <w:r w:rsidRPr="00BB43B4">
        <w:rPr>
          <w:rFonts w:ascii="Garamond" w:hAnsi="Garamond"/>
          <w:sz w:val="24"/>
          <w:szCs w:val="24"/>
        </w:rPr>
        <w:t>katër dëgjesa lokale</w:t>
      </w:r>
      <w:r w:rsidRPr="00BB43B4">
        <w:rPr>
          <w:rFonts w:ascii="Garamond" w:hAnsi="Garamond"/>
          <w:b/>
          <w:bCs/>
          <w:sz w:val="24"/>
          <w:szCs w:val="24"/>
        </w:rPr>
        <w:t xml:space="preserve"> </w:t>
      </w:r>
      <w:r w:rsidRPr="00BB43B4">
        <w:rPr>
          <w:rFonts w:ascii="Garamond" w:hAnsi="Garamond"/>
          <w:sz w:val="24"/>
          <w:szCs w:val="24"/>
        </w:rPr>
        <w:t>gjatë periudhës qershor–gusht 2000, duke reflektuar opinionet e pronarëve të tokës dhe të autoriteteve vendore në planin përfundimtar të restaurimit.</w:t>
      </w:r>
    </w:p>
    <w:p w14:paraId="542F4458" w14:textId="77777777" w:rsidR="00067EA6" w:rsidRPr="00BB43B4" w:rsidRDefault="00067EA6" w:rsidP="00BF1599">
      <w:pPr>
        <w:jc w:val="center"/>
        <w:rPr>
          <w:rFonts w:ascii="Garamond" w:hAnsi="Garamond"/>
          <w:b/>
          <w:bCs/>
          <w:sz w:val="24"/>
          <w:szCs w:val="24"/>
        </w:rPr>
      </w:pPr>
      <w:r w:rsidRPr="00BB43B4">
        <w:rPr>
          <w:rFonts w:ascii="Garamond" w:hAnsi="Garamond"/>
          <w:b/>
          <w:noProof/>
          <w:sz w:val="24"/>
          <w:szCs w:val="24"/>
          <w:lang w:eastAsia="sq-AL"/>
        </w:rPr>
        <w:lastRenderedPageBreak/>
        <w:drawing>
          <wp:inline distT="0" distB="0" distL="0" distR="0" wp14:anchorId="32B66B77" wp14:editId="1B4591E5">
            <wp:extent cx="5943600" cy="4762500"/>
            <wp:effectExtent l="0" t="0" r="0" b="0"/>
            <wp:docPr id="112644" name="Picture 2">
              <a:extLst xmlns:a="http://schemas.openxmlformats.org/drawingml/2006/main">
                <a:ext uri="{FF2B5EF4-FFF2-40B4-BE49-F238E27FC236}">
                  <a16:creationId xmlns:a16="http://schemas.microsoft.com/office/drawing/2014/main" id="{6FCF6DBB-E88A-4E6F-945D-0A80E5A0275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44" name="Picture 2">
                      <a:extLst>
                        <a:ext uri="{FF2B5EF4-FFF2-40B4-BE49-F238E27FC236}">
                          <a16:creationId xmlns:a16="http://schemas.microsoft.com/office/drawing/2014/main" id="{6FCF6DBB-E88A-4E6F-945D-0A80E5A02754}"/>
                        </a:ext>
                      </a:extLst>
                    </pic:cNvPr>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43600" cy="4762500"/>
                    </a:xfrm>
                    <a:prstGeom prst="rect">
                      <a:avLst/>
                    </a:prstGeom>
                    <a:noFill/>
                    <a:ln>
                      <a:noFill/>
                    </a:ln>
                  </pic:spPr>
                </pic:pic>
              </a:graphicData>
            </a:graphic>
          </wp:inline>
        </w:drawing>
      </w:r>
    </w:p>
    <w:p w14:paraId="345DCE5E" w14:textId="77777777" w:rsidR="00067EA6" w:rsidRPr="00BB43B4" w:rsidRDefault="00067EA6" w:rsidP="00BF1599">
      <w:pPr>
        <w:jc w:val="center"/>
        <w:rPr>
          <w:rFonts w:ascii="Garamond" w:hAnsi="Garamond"/>
          <w:i/>
        </w:rPr>
      </w:pPr>
      <w:r w:rsidRPr="00BB43B4">
        <w:rPr>
          <w:rFonts w:ascii="Garamond" w:hAnsi="Garamond"/>
          <w:i/>
        </w:rPr>
        <w:t>Fig. 29. Procesi vendimmarrës në restaurimin e pyjeve</w:t>
      </w:r>
    </w:p>
    <w:p w14:paraId="0DC2C34B" w14:textId="77777777" w:rsidR="00067EA6" w:rsidRPr="00BB43B4" w:rsidRDefault="00067EA6" w:rsidP="00BF1599">
      <w:pPr>
        <w:ind w:firstLine="284"/>
        <w:rPr>
          <w:rFonts w:ascii="Garamond" w:hAnsi="Garamond"/>
          <w:b/>
          <w:bCs/>
          <w:sz w:val="24"/>
          <w:szCs w:val="24"/>
        </w:rPr>
      </w:pPr>
    </w:p>
    <w:p w14:paraId="03CAD13E" w14:textId="7CCFECE7" w:rsidR="00067EA6" w:rsidRPr="00BB43B4" w:rsidRDefault="00067EA6" w:rsidP="00BF1599">
      <w:pPr>
        <w:ind w:firstLine="284"/>
        <w:rPr>
          <w:rFonts w:ascii="Garamond" w:hAnsi="Garamond"/>
          <w:sz w:val="24"/>
          <w:szCs w:val="24"/>
        </w:rPr>
      </w:pPr>
      <w:r w:rsidRPr="00BB43B4">
        <w:rPr>
          <w:rFonts w:ascii="Garamond" w:eastAsiaTheme="majorEastAsia" w:hAnsi="Garamond"/>
          <w:b/>
          <w:bCs/>
          <w:sz w:val="24"/>
          <w:szCs w:val="24"/>
        </w:rPr>
        <w:t xml:space="preserve">B. Restaurimi </w:t>
      </w:r>
      <w:r w:rsidR="00A6025C" w:rsidRPr="00BB43B4">
        <w:rPr>
          <w:rFonts w:ascii="Garamond" w:eastAsiaTheme="majorEastAsia" w:hAnsi="Garamond"/>
          <w:b/>
          <w:bCs/>
          <w:sz w:val="24"/>
          <w:szCs w:val="24"/>
        </w:rPr>
        <w:t>n</w:t>
      </w:r>
      <w:r w:rsidRPr="00BB43B4">
        <w:rPr>
          <w:rFonts w:ascii="Garamond" w:eastAsiaTheme="majorEastAsia" w:hAnsi="Garamond"/>
          <w:b/>
          <w:bCs/>
          <w:sz w:val="24"/>
          <w:szCs w:val="24"/>
        </w:rPr>
        <w:t>atyror</w:t>
      </w:r>
    </w:p>
    <w:p w14:paraId="16C9E575" w14:textId="77777777" w:rsidR="00067EA6" w:rsidRPr="00BB43B4" w:rsidRDefault="00067EA6" w:rsidP="00BF1599">
      <w:pPr>
        <w:ind w:firstLine="284"/>
        <w:rPr>
          <w:rFonts w:ascii="Garamond" w:hAnsi="Garamond"/>
          <w:sz w:val="24"/>
          <w:szCs w:val="24"/>
        </w:rPr>
      </w:pPr>
      <w:r w:rsidRPr="00BB43B4">
        <w:rPr>
          <w:rFonts w:ascii="Garamond" w:eastAsiaTheme="majorEastAsia" w:hAnsi="Garamond"/>
          <w:b/>
          <w:bCs/>
          <w:sz w:val="24"/>
          <w:szCs w:val="24"/>
        </w:rPr>
        <w:t xml:space="preserve">1. </w:t>
      </w:r>
      <w:r w:rsidRPr="00BB43B4">
        <w:rPr>
          <w:rFonts w:ascii="Garamond" w:hAnsi="Garamond"/>
          <w:sz w:val="24"/>
          <w:szCs w:val="24"/>
        </w:rPr>
        <w:t>Zonat proritare për ndërhyrje</w:t>
      </w:r>
    </w:p>
    <w:p w14:paraId="5A747A3E" w14:textId="77777777" w:rsidR="00067EA6" w:rsidRPr="00BB43B4" w:rsidRDefault="00067EA6" w:rsidP="00A6025C">
      <w:pPr>
        <w:ind w:firstLine="284"/>
        <w:jc w:val="both"/>
        <w:rPr>
          <w:rFonts w:ascii="Garamond" w:hAnsi="Garamond"/>
          <w:sz w:val="24"/>
          <w:szCs w:val="24"/>
        </w:rPr>
      </w:pPr>
      <w:r w:rsidRPr="00BB43B4">
        <w:rPr>
          <w:rFonts w:ascii="Garamond" w:eastAsiaTheme="majorEastAsia" w:hAnsi="Garamond"/>
          <w:sz w:val="24"/>
          <w:szCs w:val="24"/>
        </w:rPr>
        <w:t>- Zonat ku kurorëdendësia është ruajtur në të paktën në 1/3 e sipërfaqes pas zjarrit</w:t>
      </w:r>
      <w:r w:rsidRPr="00BB43B4">
        <w:rPr>
          <w:rFonts w:ascii="Garamond" w:hAnsi="Garamond"/>
          <w:sz w:val="24"/>
          <w:szCs w:val="24"/>
        </w:rPr>
        <w:t xml:space="preserve"> dhe që kanë potencial të mjaftueshëm për rigjenerim natyror.</w:t>
      </w:r>
    </w:p>
    <w:p w14:paraId="418273F7" w14:textId="77777777" w:rsidR="00067EA6" w:rsidRPr="00BB43B4" w:rsidRDefault="00067EA6" w:rsidP="00A6025C">
      <w:pPr>
        <w:ind w:firstLine="284"/>
        <w:jc w:val="both"/>
        <w:rPr>
          <w:rFonts w:ascii="Garamond" w:hAnsi="Garamond"/>
          <w:sz w:val="24"/>
          <w:szCs w:val="24"/>
        </w:rPr>
      </w:pPr>
      <w:r w:rsidRPr="00BB43B4">
        <w:rPr>
          <w:rFonts w:ascii="Garamond" w:hAnsi="Garamond"/>
          <w:sz w:val="24"/>
          <w:szCs w:val="24"/>
        </w:rPr>
        <w:t>- Zona me mbulesë vegjetative ≥ 1/3 brenda sipërfaqeve me kurorëdendësi më të ≥ 1/3, ku proceset e rikuperimit natyror janë funksionale.</w:t>
      </w:r>
    </w:p>
    <w:p w14:paraId="44A7A398" w14:textId="77777777" w:rsidR="00067EA6" w:rsidRPr="00BB43B4" w:rsidRDefault="00067EA6" w:rsidP="00A6025C">
      <w:pPr>
        <w:ind w:firstLine="284"/>
        <w:jc w:val="both"/>
        <w:rPr>
          <w:rFonts w:ascii="Garamond" w:hAnsi="Garamond"/>
          <w:sz w:val="24"/>
          <w:szCs w:val="24"/>
        </w:rPr>
      </w:pPr>
      <w:r w:rsidRPr="00BB43B4">
        <w:rPr>
          <w:rFonts w:ascii="Garamond" w:hAnsi="Garamond"/>
          <w:sz w:val="24"/>
          <w:szCs w:val="24"/>
        </w:rPr>
        <w:t>- Habitatet e specieve të kërcënuara ose të rrezikuara, ku restaurimi bazohet kryesisht në rigjenerimin natyror dhe ndërhyrje minimale.</w:t>
      </w:r>
    </w:p>
    <w:p w14:paraId="6E3BE864" w14:textId="77777777" w:rsidR="00067EA6" w:rsidRPr="00BB43B4" w:rsidRDefault="00067EA6" w:rsidP="00BF1599">
      <w:pPr>
        <w:ind w:firstLine="284"/>
        <w:outlineLvl w:val="0"/>
        <w:rPr>
          <w:rFonts w:ascii="Garamond" w:hAnsi="Garamond"/>
          <w:bCs/>
          <w:caps/>
          <w:sz w:val="24"/>
          <w:szCs w:val="24"/>
        </w:rPr>
      </w:pPr>
      <w:bookmarkStart w:id="2" w:name="_Hlk217873663"/>
      <w:r w:rsidRPr="00BB43B4">
        <w:rPr>
          <w:rFonts w:ascii="Garamond" w:hAnsi="Garamond"/>
          <w:bCs/>
          <w:caps/>
          <w:sz w:val="24"/>
          <w:szCs w:val="24"/>
        </w:rPr>
        <w:t>VI. Raste tipike dhe prioritetet e restaurimit pas zjarrit</w:t>
      </w:r>
    </w:p>
    <w:p w14:paraId="0B4F2CEE" w14:textId="77777777" w:rsidR="00067EA6" w:rsidRPr="00BB43B4" w:rsidRDefault="00067EA6" w:rsidP="00BF1599">
      <w:pPr>
        <w:ind w:firstLine="284"/>
        <w:outlineLvl w:val="2"/>
        <w:rPr>
          <w:rFonts w:ascii="Garamond" w:hAnsi="Garamond"/>
          <w:b/>
          <w:bCs/>
          <w:sz w:val="24"/>
          <w:szCs w:val="24"/>
        </w:rPr>
      </w:pPr>
      <w:r w:rsidRPr="00BB43B4">
        <w:rPr>
          <w:rFonts w:ascii="Garamond" w:hAnsi="Garamond"/>
          <w:b/>
          <w:bCs/>
          <w:sz w:val="24"/>
          <w:szCs w:val="24"/>
        </w:rPr>
        <w:t>1. Qëllimi dhe funksioni i kapitullit</w:t>
      </w:r>
    </w:p>
    <w:p w14:paraId="777B6FD0"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Ky kapitull përbën sintezën përfundimtare të manualit dhe synon të orientojë strukturat pyjore të bashkive dhe Agjencinë Kombëtare të Pyjeve (AKP) në procesin e vendimmarrjes pas zjarrit.</w:t>
      </w:r>
    </w:p>
    <w:p w14:paraId="557D7818"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Ai integron në mënyrë të strukturuar:</w:t>
      </w:r>
    </w:p>
    <w:p w14:paraId="49752289"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 vlerësimin në terren të ashpërsisë dhe intensitetit të djegies;</w:t>
      </w:r>
    </w:p>
    <w:p w14:paraId="2DBAB83D"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 tipologjitë kryesore të rasteve të restaurimit në kushtet ekologjike të Shqipërisë;</w:t>
      </w:r>
    </w:p>
    <w:p w14:paraId="6F3AC729"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 analizën hapësinore dhe hartëzimin e prioriteteve të ndërhyrjes;</w:t>
      </w:r>
    </w:p>
    <w:p w14:paraId="3CF76947"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 përzgjedhjen e masave restauruese të përshtatshme sipas kontekstit ekologjik dhe socio-ekonomik.</w:t>
      </w:r>
    </w:p>
    <w:p w14:paraId="7A8EAC85" w14:textId="4FC05420" w:rsidR="00067EA6" w:rsidRPr="00BB43B4" w:rsidRDefault="00067EA6" w:rsidP="00BF1599">
      <w:pPr>
        <w:ind w:firstLine="284"/>
        <w:jc w:val="both"/>
        <w:rPr>
          <w:rFonts w:ascii="Garamond" w:hAnsi="Garamond"/>
          <w:b/>
          <w:bCs/>
          <w:sz w:val="24"/>
          <w:szCs w:val="24"/>
        </w:rPr>
      </w:pPr>
      <w:r w:rsidRPr="00BB43B4">
        <w:rPr>
          <w:rFonts w:ascii="Garamond" w:hAnsi="Garamond"/>
          <w:sz w:val="24"/>
          <w:szCs w:val="24"/>
        </w:rPr>
        <w:t>Qasja e integruar e propozuar siguron një proces të standardizuar, të krahasueshëm dhe teknikisht të argumentuar, duke garantuar vazhdimësi logjike nga vlerësimi i dëmit deri te</w:t>
      </w:r>
      <w:r w:rsidR="00A6025C" w:rsidRPr="00BB43B4">
        <w:rPr>
          <w:rFonts w:ascii="Garamond" w:hAnsi="Garamond"/>
          <w:sz w:val="24"/>
          <w:szCs w:val="24"/>
        </w:rPr>
        <w:t>k</w:t>
      </w:r>
      <w:r w:rsidRPr="00BB43B4">
        <w:rPr>
          <w:rFonts w:ascii="Garamond" w:hAnsi="Garamond"/>
          <w:sz w:val="24"/>
          <w:szCs w:val="24"/>
        </w:rPr>
        <w:t xml:space="preserve"> planifikimi dhe zbatimi i ndërhyrjeve restauruese.</w:t>
      </w:r>
      <w:bookmarkEnd w:id="2"/>
    </w:p>
    <w:p w14:paraId="4E7D6174" w14:textId="5886FAD5" w:rsidR="00067EA6" w:rsidRPr="00BB43B4" w:rsidRDefault="00067EA6" w:rsidP="00BF1599">
      <w:pPr>
        <w:ind w:firstLine="284"/>
        <w:outlineLvl w:val="2"/>
        <w:rPr>
          <w:rFonts w:ascii="Garamond" w:hAnsi="Garamond"/>
          <w:b/>
          <w:bCs/>
          <w:sz w:val="24"/>
          <w:szCs w:val="24"/>
        </w:rPr>
      </w:pPr>
      <w:r w:rsidRPr="00BB43B4">
        <w:rPr>
          <w:rFonts w:ascii="Garamond" w:hAnsi="Garamond"/>
          <w:b/>
          <w:bCs/>
          <w:sz w:val="24"/>
          <w:szCs w:val="24"/>
        </w:rPr>
        <w:t>2.</w:t>
      </w:r>
      <w:r w:rsidR="00A6025C" w:rsidRPr="00BB43B4">
        <w:rPr>
          <w:rFonts w:ascii="Garamond" w:hAnsi="Garamond"/>
          <w:b/>
          <w:bCs/>
          <w:sz w:val="24"/>
          <w:szCs w:val="24"/>
        </w:rPr>
        <w:t xml:space="preserve"> </w:t>
      </w:r>
      <w:r w:rsidRPr="00BB43B4">
        <w:rPr>
          <w:rFonts w:ascii="Garamond" w:hAnsi="Garamond"/>
          <w:b/>
          <w:bCs/>
          <w:sz w:val="24"/>
          <w:szCs w:val="24"/>
        </w:rPr>
        <w:t>Bazat për përcaktimin e prioriteteve të restaurimit</w:t>
      </w:r>
      <w:r w:rsidR="00A6025C" w:rsidRPr="00BB43B4">
        <w:rPr>
          <w:rFonts w:ascii="Garamond" w:hAnsi="Garamond"/>
          <w:b/>
          <w:bCs/>
          <w:sz w:val="24"/>
          <w:szCs w:val="24"/>
        </w:rPr>
        <w:t>:</w:t>
      </w:r>
    </w:p>
    <w:p w14:paraId="3B1071CA" w14:textId="77777777" w:rsidR="00067EA6" w:rsidRPr="00BB43B4" w:rsidRDefault="00067EA6" w:rsidP="00BF1599">
      <w:pPr>
        <w:ind w:firstLine="284"/>
        <w:rPr>
          <w:rFonts w:ascii="Garamond" w:hAnsi="Garamond"/>
          <w:sz w:val="24"/>
          <w:szCs w:val="24"/>
        </w:rPr>
      </w:pPr>
      <w:r w:rsidRPr="00BB43B4">
        <w:rPr>
          <w:rFonts w:ascii="Garamond" w:hAnsi="Garamond"/>
          <w:sz w:val="24"/>
          <w:szCs w:val="24"/>
        </w:rPr>
        <w:t>- Klasa e ashpërsisë së djegies (e ulët, e moderuar, e lartë);</w:t>
      </w:r>
    </w:p>
    <w:p w14:paraId="00EA1346" w14:textId="77777777" w:rsidR="00067EA6" w:rsidRPr="00BB43B4" w:rsidRDefault="00067EA6" w:rsidP="00BF1599">
      <w:pPr>
        <w:ind w:firstLine="284"/>
        <w:rPr>
          <w:rFonts w:ascii="Garamond" w:hAnsi="Garamond"/>
          <w:sz w:val="24"/>
          <w:szCs w:val="24"/>
        </w:rPr>
      </w:pPr>
      <w:r w:rsidRPr="00BB43B4">
        <w:rPr>
          <w:rFonts w:ascii="Garamond" w:hAnsi="Garamond"/>
          <w:sz w:val="24"/>
          <w:szCs w:val="24"/>
        </w:rPr>
        <w:t>- Gjendja e tokës (strukturë, hidrofobicitet, rrezik erozioni);</w:t>
      </w:r>
    </w:p>
    <w:p w14:paraId="2EF22372" w14:textId="77777777" w:rsidR="00067EA6" w:rsidRPr="00BB43B4" w:rsidRDefault="00067EA6" w:rsidP="00BF1599">
      <w:pPr>
        <w:ind w:firstLine="284"/>
        <w:rPr>
          <w:rFonts w:ascii="Garamond" w:hAnsi="Garamond"/>
          <w:sz w:val="24"/>
          <w:szCs w:val="24"/>
        </w:rPr>
      </w:pPr>
      <w:r w:rsidRPr="00BB43B4">
        <w:rPr>
          <w:rFonts w:ascii="Garamond" w:hAnsi="Garamond"/>
          <w:sz w:val="24"/>
          <w:szCs w:val="24"/>
        </w:rPr>
        <w:t>- Funksioni i pyllit (mbrojtës, mjedisor, prodhues);</w:t>
      </w:r>
    </w:p>
    <w:p w14:paraId="1A469D0A" w14:textId="77777777" w:rsidR="00067EA6" w:rsidRPr="00BB43B4" w:rsidRDefault="00067EA6" w:rsidP="00BF1599">
      <w:pPr>
        <w:ind w:firstLine="284"/>
        <w:rPr>
          <w:rFonts w:ascii="Garamond" w:hAnsi="Garamond"/>
          <w:sz w:val="24"/>
          <w:szCs w:val="24"/>
        </w:rPr>
      </w:pPr>
      <w:r w:rsidRPr="00BB43B4">
        <w:rPr>
          <w:rFonts w:ascii="Garamond" w:hAnsi="Garamond"/>
          <w:sz w:val="24"/>
          <w:szCs w:val="24"/>
        </w:rPr>
        <w:lastRenderedPageBreak/>
        <w:t>- Potenciali i rigjenerimit natyror;</w:t>
      </w:r>
    </w:p>
    <w:p w14:paraId="220358B2" w14:textId="77777777" w:rsidR="00067EA6" w:rsidRPr="00BB43B4" w:rsidRDefault="00067EA6" w:rsidP="00BF1599">
      <w:pPr>
        <w:ind w:firstLine="284"/>
        <w:rPr>
          <w:rFonts w:ascii="Garamond" w:hAnsi="Garamond"/>
          <w:sz w:val="24"/>
          <w:szCs w:val="24"/>
        </w:rPr>
      </w:pPr>
      <w:r w:rsidRPr="00BB43B4">
        <w:rPr>
          <w:rFonts w:ascii="Garamond" w:hAnsi="Garamond"/>
          <w:sz w:val="24"/>
          <w:szCs w:val="24"/>
        </w:rPr>
        <w:t>- Rreziku për infrastrukturën dhe zonat e banuara;</w:t>
      </w:r>
    </w:p>
    <w:p w14:paraId="756E6E81" w14:textId="77777777" w:rsidR="00067EA6" w:rsidRPr="00BB43B4" w:rsidRDefault="00067EA6" w:rsidP="00BF1599">
      <w:pPr>
        <w:ind w:firstLine="284"/>
        <w:rPr>
          <w:rFonts w:ascii="Garamond" w:hAnsi="Garamond"/>
          <w:sz w:val="24"/>
          <w:szCs w:val="24"/>
        </w:rPr>
      </w:pPr>
      <w:r w:rsidRPr="00BB43B4">
        <w:rPr>
          <w:rFonts w:ascii="Garamond" w:hAnsi="Garamond"/>
          <w:sz w:val="24"/>
          <w:szCs w:val="24"/>
        </w:rPr>
        <w:t>- Statusi ligjor i zonës (zona të mbrojtura, pyje mbrojtëse).</w:t>
      </w:r>
    </w:p>
    <w:p w14:paraId="28923826" w14:textId="16DA3BD3" w:rsidR="00067EA6" w:rsidRPr="00BB43B4" w:rsidRDefault="00067EA6" w:rsidP="00A6025C">
      <w:pPr>
        <w:ind w:firstLine="284"/>
        <w:jc w:val="both"/>
        <w:rPr>
          <w:rFonts w:ascii="Garamond" w:hAnsi="Garamond"/>
          <w:sz w:val="24"/>
          <w:szCs w:val="24"/>
        </w:rPr>
      </w:pPr>
      <w:r w:rsidRPr="00BB43B4">
        <w:rPr>
          <w:rFonts w:ascii="Garamond" w:hAnsi="Garamond"/>
          <w:sz w:val="24"/>
          <w:szCs w:val="24"/>
        </w:rPr>
        <w:t>Kët</w:t>
      </w:r>
      <w:r w:rsidR="00A6025C" w:rsidRPr="00BB43B4">
        <w:rPr>
          <w:rFonts w:ascii="Garamond" w:hAnsi="Garamond"/>
          <w:sz w:val="24"/>
          <w:szCs w:val="24"/>
        </w:rPr>
        <w:t>o</w:t>
      </w:r>
      <w:r w:rsidRPr="00BB43B4">
        <w:rPr>
          <w:rFonts w:ascii="Garamond" w:hAnsi="Garamond"/>
          <w:sz w:val="24"/>
          <w:szCs w:val="24"/>
        </w:rPr>
        <w:t xml:space="preserve"> element</w:t>
      </w:r>
      <w:r w:rsidR="00A6025C" w:rsidRPr="00BB43B4">
        <w:rPr>
          <w:rFonts w:ascii="Garamond" w:hAnsi="Garamond"/>
          <w:sz w:val="24"/>
          <w:szCs w:val="24"/>
        </w:rPr>
        <w:t>e</w:t>
      </w:r>
      <w:r w:rsidRPr="00BB43B4">
        <w:rPr>
          <w:rFonts w:ascii="Garamond" w:hAnsi="Garamond"/>
          <w:sz w:val="24"/>
          <w:szCs w:val="24"/>
        </w:rPr>
        <w:t xml:space="preserve"> përkthehen në kategori prioritare restaurimi, të cilat lidhen drejtpërdrejt me rastet tipike të përshkruara më poshtë.</w:t>
      </w:r>
    </w:p>
    <w:p w14:paraId="0C80CD9E" w14:textId="77777777" w:rsidR="00067EA6" w:rsidRPr="00BB43B4" w:rsidRDefault="00067EA6" w:rsidP="00BF1599">
      <w:pPr>
        <w:ind w:firstLine="284"/>
        <w:rPr>
          <w:rFonts w:ascii="Garamond" w:hAnsi="Garamond"/>
          <w:sz w:val="24"/>
          <w:szCs w:val="24"/>
        </w:rPr>
      </w:pPr>
    </w:p>
    <w:p w14:paraId="445CE8A3" w14:textId="77777777" w:rsidR="00067EA6" w:rsidRPr="00BB43B4" w:rsidRDefault="00067EA6" w:rsidP="00BF1599">
      <w:pPr>
        <w:ind w:firstLine="284"/>
        <w:outlineLvl w:val="1"/>
        <w:rPr>
          <w:rFonts w:ascii="Garamond" w:hAnsi="Garamond"/>
          <w:bCs/>
          <w:sz w:val="24"/>
          <w:szCs w:val="24"/>
        </w:rPr>
      </w:pPr>
      <w:r w:rsidRPr="00BB43B4">
        <w:rPr>
          <w:rFonts w:ascii="Garamond" w:hAnsi="Garamond"/>
          <w:b/>
          <w:bCs/>
          <w:sz w:val="24"/>
          <w:szCs w:val="24"/>
        </w:rPr>
        <w:t xml:space="preserve">Tabela 10: </w:t>
      </w:r>
      <w:r w:rsidRPr="00BB43B4">
        <w:rPr>
          <w:rFonts w:ascii="Garamond" w:hAnsi="Garamond"/>
          <w:bCs/>
          <w:sz w:val="24"/>
          <w:szCs w:val="24"/>
        </w:rPr>
        <w:t xml:space="preserve">Masat e restaurimit sipas klasës së ashpërsisë së djegies </w:t>
      </w:r>
      <w:r w:rsidRPr="00BB43B4">
        <w:rPr>
          <w:rFonts w:ascii="Garamond" w:hAnsi="Garamond"/>
          <w:i/>
          <w:iCs/>
          <w:sz w:val="24"/>
          <w:szCs w:val="24"/>
        </w:rPr>
        <w:t>(orientuese)</w:t>
      </w:r>
    </w:p>
    <w:tbl>
      <w:tblPr>
        <w:tblStyle w:val="TableGrid"/>
        <w:tblW w:w="0" w:type="auto"/>
        <w:tblLook w:val="04A0" w:firstRow="1" w:lastRow="0" w:firstColumn="1" w:lastColumn="0" w:noHBand="0" w:noVBand="1"/>
      </w:tblPr>
      <w:tblGrid>
        <w:gridCol w:w="1705"/>
        <w:gridCol w:w="1440"/>
        <w:gridCol w:w="4860"/>
        <w:gridCol w:w="1345"/>
      </w:tblGrid>
      <w:tr w:rsidR="00067EA6" w:rsidRPr="00BB43B4" w14:paraId="0443A5F4" w14:textId="77777777" w:rsidTr="00A6025C">
        <w:tc>
          <w:tcPr>
            <w:tcW w:w="1705" w:type="dxa"/>
          </w:tcPr>
          <w:p w14:paraId="3B557E92" w14:textId="77777777" w:rsidR="00067EA6" w:rsidRPr="00BB43B4" w:rsidRDefault="00067EA6" w:rsidP="00BF1599">
            <w:pPr>
              <w:jc w:val="center"/>
              <w:outlineLvl w:val="0"/>
              <w:rPr>
                <w:rFonts w:ascii="Garamond" w:eastAsia="Times New Roman" w:hAnsi="Garamond" w:cs="Times New Roman"/>
                <w:b/>
                <w:bCs/>
                <w:kern w:val="36"/>
                <w:sz w:val="20"/>
                <w:szCs w:val="20"/>
                <w:highlight w:val="yellow"/>
              </w:rPr>
            </w:pPr>
            <w:r w:rsidRPr="00BB43B4">
              <w:rPr>
                <w:rFonts w:ascii="Garamond" w:eastAsia="Times New Roman" w:hAnsi="Garamond" w:cs="Times New Roman"/>
                <w:b/>
                <w:bCs/>
                <w:sz w:val="20"/>
                <w:szCs w:val="20"/>
              </w:rPr>
              <w:t>Klasa e ashpërsisë së djegies</w:t>
            </w:r>
          </w:p>
        </w:tc>
        <w:tc>
          <w:tcPr>
            <w:tcW w:w="1440" w:type="dxa"/>
          </w:tcPr>
          <w:p w14:paraId="59E57A35" w14:textId="77777777" w:rsidR="00067EA6" w:rsidRPr="00BB43B4" w:rsidRDefault="00067EA6" w:rsidP="00BF1599">
            <w:pPr>
              <w:jc w:val="center"/>
              <w:outlineLvl w:val="0"/>
              <w:rPr>
                <w:rFonts w:ascii="Garamond" w:eastAsia="Times New Roman" w:hAnsi="Garamond" w:cs="Times New Roman"/>
                <w:b/>
                <w:bCs/>
                <w:kern w:val="36"/>
                <w:sz w:val="20"/>
                <w:szCs w:val="20"/>
                <w:highlight w:val="yellow"/>
              </w:rPr>
            </w:pPr>
            <w:r w:rsidRPr="00BB43B4">
              <w:rPr>
                <w:rFonts w:ascii="Garamond" w:eastAsia="Times New Roman" w:hAnsi="Garamond" w:cs="Times New Roman"/>
                <w:b/>
                <w:bCs/>
                <w:sz w:val="20"/>
                <w:szCs w:val="20"/>
              </w:rPr>
              <w:t>Qasja e restaurimit</w:t>
            </w:r>
          </w:p>
        </w:tc>
        <w:tc>
          <w:tcPr>
            <w:tcW w:w="4860" w:type="dxa"/>
          </w:tcPr>
          <w:p w14:paraId="538E34EB" w14:textId="77777777" w:rsidR="00067EA6" w:rsidRPr="00BB43B4" w:rsidRDefault="00067EA6" w:rsidP="00BF1599">
            <w:pPr>
              <w:outlineLvl w:val="0"/>
              <w:rPr>
                <w:rFonts w:ascii="Garamond" w:eastAsia="Times New Roman" w:hAnsi="Garamond" w:cs="Times New Roman"/>
                <w:b/>
                <w:bCs/>
                <w:kern w:val="36"/>
                <w:sz w:val="20"/>
                <w:szCs w:val="20"/>
                <w:highlight w:val="yellow"/>
              </w:rPr>
            </w:pPr>
            <w:r w:rsidRPr="00BB43B4">
              <w:rPr>
                <w:rFonts w:ascii="Garamond" w:eastAsia="Times New Roman" w:hAnsi="Garamond" w:cs="Times New Roman"/>
                <w:b/>
                <w:bCs/>
                <w:sz w:val="20"/>
                <w:szCs w:val="20"/>
              </w:rPr>
              <w:t xml:space="preserve">  Masat kryesore të rekomanduara</w:t>
            </w:r>
          </w:p>
        </w:tc>
        <w:tc>
          <w:tcPr>
            <w:tcW w:w="1345" w:type="dxa"/>
          </w:tcPr>
          <w:p w14:paraId="11910A45" w14:textId="77777777" w:rsidR="00067EA6" w:rsidRPr="00BB43B4" w:rsidRDefault="00067EA6" w:rsidP="00BF1599">
            <w:pPr>
              <w:jc w:val="center"/>
              <w:outlineLvl w:val="0"/>
              <w:rPr>
                <w:rFonts w:ascii="Garamond" w:eastAsia="Times New Roman" w:hAnsi="Garamond" w:cs="Times New Roman"/>
                <w:b/>
                <w:bCs/>
                <w:kern w:val="36"/>
                <w:sz w:val="20"/>
                <w:szCs w:val="20"/>
                <w:highlight w:val="yellow"/>
              </w:rPr>
            </w:pPr>
            <w:r w:rsidRPr="00BB43B4">
              <w:rPr>
                <w:rFonts w:ascii="Garamond" w:eastAsia="Times New Roman" w:hAnsi="Garamond" w:cs="Times New Roman"/>
                <w:b/>
                <w:bCs/>
                <w:sz w:val="20"/>
                <w:szCs w:val="20"/>
              </w:rPr>
              <w:t>Prioriteti i ndërhyrjes</w:t>
            </w:r>
          </w:p>
        </w:tc>
      </w:tr>
      <w:tr w:rsidR="00067EA6" w:rsidRPr="00BB43B4" w14:paraId="69DF731D" w14:textId="77777777" w:rsidTr="00A6025C">
        <w:tc>
          <w:tcPr>
            <w:tcW w:w="1705" w:type="dxa"/>
          </w:tcPr>
          <w:p w14:paraId="32422D8D" w14:textId="77777777" w:rsidR="00067EA6" w:rsidRPr="00BB43B4" w:rsidRDefault="00067EA6" w:rsidP="00BF1599">
            <w:pPr>
              <w:outlineLvl w:val="0"/>
              <w:rPr>
                <w:rFonts w:ascii="Garamond" w:eastAsia="Times New Roman" w:hAnsi="Garamond" w:cs="Times New Roman"/>
                <w:b/>
                <w:bCs/>
                <w:sz w:val="20"/>
                <w:szCs w:val="20"/>
              </w:rPr>
            </w:pPr>
          </w:p>
          <w:p w14:paraId="2FDA3EA2" w14:textId="77777777" w:rsidR="00067EA6" w:rsidRPr="00BB43B4" w:rsidRDefault="00067EA6" w:rsidP="00BF1599">
            <w:pPr>
              <w:outlineLvl w:val="0"/>
              <w:rPr>
                <w:rFonts w:ascii="Garamond" w:eastAsia="Times New Roman" w:hAnsi="Garamond" w:cs="Times New Roman"/>
                <w:b/>
                <w:bCs/>
                <w:kern w:val="36"/>
                <w:sz w:val="20"/>
                <w:szCs w:val="20"/>
              </w:rPr>
            </w:pPr>
            <w:r w:rsidRPr="00BB43B4">
              <w:rPr>
                <w:rFonts w:ascii="Garamond" w:eastAsia="Times New Roman" w:hAnsi="Garamond" w:cs="Times New Roman"/>
                <w:b/>
                <w:bCs/>
                <w:sz w:val="20"/>
                <w:szCs w:val="20"/>
              </w:rPr>
              <w:t>Djegie e ulët</w:t>
            </w:r>
          </w:p>
        </w:tc>
        <w:tc>
          <w:tcPr>
            <w:tcW w:w="1440" w:type="dxa"/>
          </w:tcPr>
          <w:p w14:paraId="62A1A078" w14:textId="77777777" w:rsidR="00067EA6" w:rsidRPr="00BB43B4" w:rsidRDefault="00067EA6" w:rsidP="00BF1599">
            <w:pPr>
              <w:outlineLvl w:val="0"/>
              <w:rPr>
                <w:rFonts w:ascii="Garamond" w:eastAsia="Times New Roman" w:hAnsi="Garamond" w:cs="Times New Roman"/>
                <w:sz w:val="20"/>
                <w:szCs w:val="20"/>
              </w:rPr>
            </w:pPr>
          </w:p>
          <w:p w14:paraId="6D9610B4" w14:textId="77777777" w:rsidR="00067EA6" w:rsidRPr="00BB43B4" w:rsidRDefault="00067EA6" w:rsidP="00BF1599">
            <w:pPr>
              <w:outlineLvl w:val="0"/>
              <w:rPr>
                <w:rFonts w:ascii="Garamond" w:eastAsia="Times New Roman" w:hAnsi="Garamond" w:cs="Times New Roman"/>
                <w:b/>
                <w:bCs/>
                <w:kern w:val="36"/>
                <w:sz w:val="20"/>
                <w:szCs w:val="20"/>
              </w:rPr>
            </w:pPr>
            <w:r w:rsidRPr="00BB43B4">
              <w:rPr>
                <w:rFonts w:ascii="Garamond" w:eastAsia="Times New Roman" w:hAnsi="Garamond" w:cs="Times New Roman"/>
                <w:sz w:val="20"/>
                <w:szCs w:val="20"/>
              </w:rPr>
              <w:t>Restaurim natyror dhe monitorim</w:t>
            </w:r>
          </w:p>
        </w:tc>
        <w:tc>
          <w:tcPr>
            <w:tcW w:w="4860" w:type="dxa"/>
            <w:vAlign w:val="center"/>
          </w:tcPr>
          <w:p w14:paraId="310BC5EC" w14:textId="3B273978" w:rsidR="00067EA6" w:rsidRPr="00BB43B4" w:rsidRDefault="00067EA6" w:rsidP="00BF1599">
            <w:pPr>
              <w:outlineLvl w:val="0"/>
              <w:rPr>
                <w:rFonts w:ascii="Garamond" w:eastAsia="Times New Roman" w:hAnsi="Garamond" w:cs="Times New Roman"/>
                <w:b/>
                <w:bCs/>
                <w:kern w:val="36"/>
                <w:sz w:val="20"/>
                <w:szCs w:val="20"/>
              </w:rPr>
            </w:pPr>
            <w:r w:rsidRPr="00BB43B4">
              <w:rPr>
                <w:rFonts w:ascii="Garamond" w:eastAsia="Times New Roman" w:hAnsi="Garamond" w:cs="Times New Roman"/>
                <w:sz w:val="20"/>
                <w:szCs w:val="20"/>
              </w:rPr>
              <w:t>- Lejimi i rigjeneri</w:t>
            </w:r>
            <w:r w:rsidR="00A6025C" w:rsidRPr="00BB43B4">
              <w:rPr>
                <w:rFonts w:ascii="Garamond" w:eastAsia="Times New Roman" w:hAnsi="Garamond" w:cs="Times New Roman"/>
                <w:sz w:val="20"/>
                <w:szCs w:val="20"/>
              </w:rPr>
              <w:t>mit natyror (farë + lastarizim);</w:t>
            </w:r>
            <w:r w:rsidRPr="00BB43B4">
              <w:rPr>
                <w:rFonts w:ascii="Garamond" w:eastAsia="Times New Roman" w:hAnsi="Garamond" w:cs="Times New Roman"/>
                <w:sz w:val="20"/>
                <w:szCs w:val="20"/>
              </w:rPr>
              <w:br/>
              <w:t>- Monitorim i vegje</w:t>
            </w:r>
            <w:r w:rsidR="00A6025C" w:rsidRPr="00BB43B4">
              <w:rPr>
                <w:rFonts w:ascii="Garamond" w:eastAsia="Times New Roman" w:hAnsi="Garamond" w:cs="Times New Roman"/>
                <w:sz w:val="20"/>
                <w:szCs w:val="20"/>
              </w:rPr>
              <w:t>tacionit dhe tokës për 2–3 vjet;</w:t>
            </w:r>
            <w:r w:rsidRPr="00BB43B4">
              <w:rPr>
                <w:rFonts w:ascii="Garamond" w:eastAsia="Times New Roman" w:hAnsi="Garamond" w:cs="Times New Roman"/>
                <w:sz w:val="20"/>
                <w:szCs w:val="20"/>
              </w:rPr>
              <w:br/>
              <w:t>- Heqje e kufizuar e drurëve të rrezikshëm për siguri</w:t>
            </w:r>
            <w:r w:rsidR="00A6025C" w:rsidRPr="00BB43B4">
              <w:rPr>
                <w:rFonts w:ascii="Garamond" w:eastAsia="Times New Roman" w:hAnsi="Garamond" w:cs="Times New Roman"/>
                <w:sz w:val="20"/>
                <w:szCs w:val="20"/>
              </w:rPr>
              <w:t>në publike;</w:t>
            </w:r>
            <w:r w:rsidRPr="00BB43B4">
              <w:rPr>
                <w:rFonts w:ascii="Garamond" w:eastAsia="Times New Roman" w:hAnsi="Garamond" w:cs="Times New Roman"/>
                <w:sz w:val="20"/>
                <w:szCs w:val="20"/>
              </w:rPr>
              <w:br/>
              <w:t>- Ndërhyrje minimale për të shmangur shqetësimin e tokës</w:t>
            </w:r>
            <w:r w:rsidR="00A6025C" w:rsidRPr="00BB43B4">
              <w:rPr>
                <w:rFonts w:ascii="Garamond" w:eastAsia="Times New Roman" w:hAnsi="Garamond" w:cs="Times New Roman"/>
                <w:sz w:val="20"/>
                <w:szCs w:val="20"/>
              </w:rPr>
              <w:t>.</w:t>
            </w:r>
          </w:p>
        </w:tc>
        <w:tc>
          <w:tcPr>
            <w:tcW w:w="1345" w:type="dxa"/>
          </w:tcPr>
          <w:p w14:paraId="2BB4C461" w14:textId="77777777" w:rsidR="00067EA6" w:rsidRPr="00BB43B4" w:rsidRDefault="00067EA6" w:rsidP="00BF1599">
            <w:pPr>
              <w:jc w:val="center"/>
              <w:outlineLvl w:val="0"/>
              <w:rPr>
                <w:rFonts w:ascii="Garamond" w:eastAsia="Times New Roman" w:hAnsi="Garamond" w:cs="Times New Roman"/>
                <w:sz w:val="20"/>
                <w:szCs w:val="20"/>
              </w:rPr>
            </w:pPr>
          </w:p>
          <w:p w14:paraId="50DE8851" w14:textId="77777777" w:rsidR="00067EA6" w:rsidRPr="00BB43B4" w:rsidRDefault="00067EA6" w:rsidP="00BF1599">
            <w:pPr>
              <w:jc w:val="center"/>
              <w:outlineLvl w:val="0"/>
              <w:rPr>
                <w:rFonts w:ascii="Garamond" w:eastAsia="Times New Roman" w:hAnsi="Garamond" w:cs="Times New Roman"/>
                <w:sz w:val="20"/>
                <w:szCs w:val="20"/>
              </w:rPr>
            </w:pPr>
          </w:p>
          <w:p w14:paraId="0420656B" w14:textId="77777777" w:rsidR="00067EA6" w:rsidRPr="00BB43B4" w:rsidRDefault="00067EA6" w:rsidP="00BF1599">
            <w:pPr>
              <w:jc w:val="center"/>
              <w:outlineLvl w:val="0"/>
              <w:rPr>
                <w:rFonts w:ascii="Garamond" w:eastAsia="Times New Roman" w:hAnsi="Garamond" w:cs="Times New Roman"/>
                <w:b/>
                <w:bCs/>
                <w:kern w:val="36"/>
                <w:sz w:val="20"/>
                <w:szCs w:val="20"/>
              </w:rPr>
            </w:pPr>
            <w:r w:rsidRPr="00BB43B4">
              <w:rPr>
                <w:rFonts w:ascii="Garamond" w:eastAsia="Times New Roman" w:hAnsi="Garamond" w:cs="Times New Roman"/>
                <w:sz w:val="20"/>
                <w:szCs w:val="20"/>
              </w:rPr>
              <w:t>I ulët</w:t>
            </w:r>
          </w:p>
        </w:tc>
      </w:tr>
      <w:tr w:rsidR="00067EA6" w:rsidRPr="00BB43B4" w14:paraId="58D311BD" w14:textId="77777777" w:rsidTr="00A6025C">
        <w:tc>
          <w:tcPr>
            <w:tcW w:w="1705" w:type="dxa"/>
          </w:tcPr>
          <w:p w14:paraId="3C50170C" w14:textId="77777777" w:rsidR="00067EA6" w:rsidRPr="00BB43B4" w:rsidRDefault="00067EA6" w:rsidP="00BF1599">
            <w:pPr>
              <w:outlineLvl w:val="0"/>
              <w:rPr>
                <w:rFonts w:ascii="Garamond" w:eastAsia="Times New Roman" w:hAnsi="Garamond" w:cs="Times New Roman"/>
                <w:b/>
                <w:bCs/>
                <w:sz w:val="20"/>
                <w:szCs w:val="20"/>
              </w:rPr>
            </w:pPr>
          </w:p>
          <w:p w14:paraId="6790F655" w14:textId="77777777" w:rsidR="00067EA6" w:rsidRPr="00BB43B4" w:rsidRDefault="00067EA6" w:rsidP="00BF1599">
            <w:pPr>
              <w:outlineLvl w:val="0"/>
              <w:rPr>
                <w:rFonts w:ascii="Garamond" w:eastAsia="Times New Roman" w:hAnsi="Garamond" w:cs="Times New Roman"/>
                <w:b/>
                <w:bCs/>
                <w:kern w:val="36"/>
                <w:sz w:val="20"/>
                <w:szCs w:val="20"/>
              </w:rPr>
            </w:pPr>
            <w:r w:rsidRPr="00BB43B4">
              <w:rPr>
                <w:rFonts w:ascii="Garamond" w:eastAsia="Times New Roman" w:hAnsi="Garamond" w:cs="Times New Roman"/>
                <w:b/>
                <w:bCs/>
                <w:sz w:val="20"/>
                <w:szCs w:val="20"/>
              </w:rPr>
              <w:t>Djegie e moderuar</w:t>
            </w:r>
          </w:p>
        </w:tc>
        <w:tc>
          <w:tcPr>
            <w:tcW w:w="1440" w:type="dxa"/>
          </w:tcPr>
          <w:p w14:paraId="3F4705F4" w14:textId="77777777" w:rsidR="00067EA6" w:rsidRPr="00BB43B4" w:rsidRDefault="00067EA6" w:rsidP="00BF1599">
            <w:pPr>
              <w:outlineLvl w:val="0"/>
              <w:rPr>
                <w:rFonts w:ascii="Garamond" w:eastAsia="Times New Roman" w:hAnsi="Garamond" w:cs="Times New Roman"/>
                <w:sz w:val="20"/>
                <w:szCs w:val="20"/>
              </w:rPr>
            </w:pPr>
          </w:p>
          <w:p w14:paraId="22BC2AC6" w14:textId="77777777" w:rsidR="00067EA6" w:rsidRPr="00BB43B4" w:rsidRDefault="00067EA6" w:rsidP="00BF1599">
            <w:pPr>
              <w:outlineLvl w:val="0"/>
              <w:rPr>
                <w:rFonts w:ascii="Garamond" w:eastAsia="Times New Roman" w:hAnsi="Garamond" w:cs="Times New Roman"/>
                <w:b/>
                <w:bCs/>
                <w:kern w:val="36"/>
                <w:sz w:val="20"/>
                <w:szCs w:val="20"/>
              </w:rPr>
            </w:pPr>
            <w:r w:rsidRPr="00BB43B4">
              <w:rPr>
                <w:rFonts w:ascii="Garamond" w:eastAsia="Times New Roman" w:hAnsi="Garamond" w:cs="Times New Roman"/>
                <w:sz w:val="20"/>
                <w:szCs w:val="20"/>
              </w:rPr>
              <w:t>Menaxhim ekologjik mbështetës</w:t>
            </w:r>
          </w:p>
        </w:tc>
        <w:tc>
          <w:tcPr>
            <w:tcW w:w="4860" w:type="dxa"/>
            <w:vAlign w:val="center"/>
          </w:tcPr>
          <w:p w14:paraId="27C1AC32" w14:textId="3C6E4D67" w:rsidR="00067EA6" w:rsidRPr="00BB43B4" w:rsidRDefault="00067EA6" w:rsidP="00BF1599">
            <w:pPr>
              <w:outlineLvl w:val="0"/>
              <w:rPr>
                <w:rFonts w:ascii="Garamond" w:eastAsia="Times New Roman" w:hAnsi="Garamond" w:cs="Times New Roman"/>
                <w:b/>
                <w:bCs/>
                <w:kern w:val="36"/>
                <w:sz w:val="20"/>
                <w:szCs w:val="20"/>
              </w:rPr>
            </w:pPr>
            <w:r w:rsidRPr="00BB43B4">
              <w:rPr>
                <w:rFonts w:ascii="Garamond" w:eastAsia="Times New Roman" w:hAnsi="Garamond" w:cs="Times New Roman"/>
                <w:sz w:val="20"/>
                <w:szCs w:val="20"/>
              </w:rPr>
              <w:t>- Ruajtja e</w:t>
            </w:r>
            <w:r w:rsidR="00A6025C" w:rsidRPr="00BB43B4">
              <w:rPr>
                <w:rFonts w:ascii="Garamond" w:eastAsia="Times New Roman" w:hAnsi="Garamond" w:cs="Times New Roman"/>
                <w:sz w:val="20"/>
                <w:szCs w:val="20"/>
              </w:rPr>
              <w:t xml:space="preserve"> rigjenerimit natyror ekzistues;</w:t>
            </w:r>
            <w:r w:rsidRPr="00BB43B4">
              <w:rPr>
                <w:rFonts w:ascii="Garamond" w:eastAsia="Times New Roman" w:hAnsi="Garamond" w:cs="Times New Roman"/>
                <w:sz w:val="20"/>
                <w:szCs w:val="20"/>
              </w:rPr>
              <w:br/>
              <w:t>- Rrallim selektiv i lastarëve dhe shku</w:t>
            </w:r>
            <w:r w:rsidR="00A6025C" w:rsidRPr="00BB43B4">
              <w:rPr>
                <w:rFonts w:ascii="Garamond" w:eastAsia="Times New Roman" w:hAnsi="Garamond" w:cs="Times New Roman"/>
                <w:sz w:val="20"/>
                <w:szCs w:val="20"/>
              </w:rPr>
              <w:t>rreve pas stabilizimit të tokës;</w:t>
            </w:r>
            <w:r w:rsidRPr="00BB43B4">
              <w:rPr>
                <w:rFonts w:ascii="Garamond" w:eastAsia="Times New Roman" w:hAnsi="Garamond" w:cs="Times New Roman"/>
                <w:sz w:val="20"/>
                <w:szCs w:val="20"/>
              </w:rPr>
              <w:br/>
              <w:t>- Masa kundër erozionit (mulçim organi</w:t>
            </w:r>
            <w:r w:rsidR="00A6025C" w:rsidRPr="00BB43B4">
              <w:rPr>
                <w:rFonts w:ascii="Garamond" w:eastAsia="Times New Roman" w:hAnsi="Garamond" w:cs="Times New Roman"/>
                <w:sz w:val="20"/>
                <w:szCs w:val="20"/>
              </w:rPr>
              <w:t>k, degëzime, kordona konturorë);</w:t>
            </w:r>
            <w:r w:rsidRPr="00BB43B4">
              <w:rPr>
                <w:rFonts w:ascii="Garamond" w:eastAsia="Times New Roman" w:hAnsi="Garamond" w:cs="Times New Roman"/>
                <w:sz w:val="20"/>
                <w:szCs w:val="20"/>
              </w:rPr>
              <w:br/>
              <w:t>- Monito</w:t>
            </w:r>
            <w:r w:rsidR="00A6025C" w:rsidRPr="00BB43B4">
              <w:rPr>
                <w:rFonts w:ascii="Garamond" w:eastAsia="Times New Roman" w:hAnsi="Garamond" w:cs="Times New Roman"/>
                <w:sz w:val="20"/>
                <w:szCs w:val="20"/>
              </w:rPr>
              <w:t>rim i hidrofobicitetit të tokës;</w:t>
            </w:r>
            <w:r w:rsidRPr="00BB43B4">
              <w:rPr>
                <w:rFonts w:ascii="Garamond" w:eastAsia="Times New Roman" w:hAnsi="Garamond" w:cs="Times New Roman"/>
                <w:sz w:val="20"/>
                <w:szCs w:val="20"/>
              </w:rPr>
              <w:br/>
              <w:t>- Ripyllëzim plotësues vetëm në zona me dështim rigjenerimi</w:t>
            </w:r>
            <w:r w:rsidR="00A6025C" w:rsidRPr="00BB43B4">
              <w:rPr>
                <w:rFonts w:ascii="Garamond" w:eastAsia="Times New Roman" w:hAnsi="Garamond" w:cs="Times New Roman"/>
                <w:sz w:val="20"/>
                <w:szCs w:val="20"/>
              </w:rPr>
              <w:t>;</w:t>
            </w:r>
          </w:p>
        </w:tc>
        <w:tc>
          <w:tcPr>
            <w:tcW w:w="1345" w:type="dxa"/>
          </w:tcPr>
          <w:p w14:paraId="4BF7D1D4" w14:textId="77777777" w:rsidR="00067EA6" w:rsidRPr="00BB43B4" w:rsidRDefault="00067EA6" w:rsidP="00BF1599">
            <w:pPr>
              <w:jc w:val="center"/>
              <w:outlineLvl w:val="0"/>
              <w:rPr>
                <w:rFonts w:ascii="Garamond" w:eastAsia="Times New Roman" w:hAnsi="Garamond" w:cs="Times New Roman"/>
                <w:sz w:val="20"/>
                <w:szCs w:val="20"/>
              </w:rPr>
            </w:pPr>
          </w:p>
          <w:p w14:paraId="7D399FC8" w14:textId="77777777" w:rsidR="00067EA6" w:rsidRPr="00BB43B4" w:rsidRDefault="00067EA6" w:rsidP="00BF1599">
            <w:pPr>
              <w:jc w:val="center"/>
              <w:outlineLvl w:val="0"/>
              <w:rPr>
                <w:rFonts w:ascii="Garamond" w:eastAsia="Times New Roman" w:hAnsi="Garamond" w:cs="Times New Roman"/>
                <w:sz w:val="20"/>
                <w:szCs w:val="20"/>
              </w:rPr>
            </w:pPr>
          </w:p>
          <w:p w14:paraId="26B3BFD5" w14:textId="77777777" w:rsidR="00067EA6" w:rsidRPr="00BB43B4" w:rsidRDefault="00067EA6" w:rsidP="00BF1599">
            <w:pPr>
              <w:jc w:val="center"/>
              <w:outlineLvl w:val="0"/>
              <w:rPr>
                <w:rFonts w:ascii="Garamond" w:eastAsia="Times New Roman" w:hAnsi="Garamond" w:cs="Times New Roman"/>
                <w:b/>
                <w:bCs/>
                <w:kern w:val="36"/>
                <w:sz w:val="20"/>
                <w:szCs w:val="20"/>
              </w:rPr>
            </w:pPr>
            <w:r w:rsidRPr="00BB43B4">
              <w:rPr>
                <w:rFonts w:ascii="Garamond" w:eastAsia="Times New Roman" w:hAnsi="Garamond" w:cs="Times New Roman"/>
                <w:sz w:val="20"/>
                <w:szCs w:val="20"/>
              </w:rPr>
              <w:t>Mesatar</w:t>
            </w:r>
          </w:p>
        </w:tc>
      </w:tr>
      <w:tr w:rsidR="00067EA6" w:rsidRPr="00BB43B4" w14:paraId="3DD6C06B" w14:textId="77777777" w:rsidTr="00A6025C">
        <w:tc>
          <w:tcPr>
            <w:tcW w:w="1705" w:type="dxa"/>
          </w:tcPr>
          <w:p w14:paraId="345C64D0" w14:textId="77777777" w:rsidR="00067EA6" w:rsidRPr="00BB43B4" w:rsidRDefault="00067EA6" w:rsidP="00BF1599">
            <w:pPr>
              <w:outlineLvl w:val="0"/>
              <w:rPr>
                <w:rFonts w:ascii="Garamond" w:eastAsia="Times New Roman" w:hAnsi="Garamond" w:cs="Times New Roman"/>
                <w:b/>
                <w:bCs/>
                <w:sz w:val="20"/>
                <w:szCs w:val="20"/>
              </w:rPr>
            </w:pPr>
          </w:p>
          <w:p w14:paraId="579461A4" w14:textId="77777777" w:rsidR="00067EA6" w:rsidRPr="00BB43B4" w:rsidRDefault="00067EA6" w:rsidP="00BF1599">
            <w:pPr>
              <w:outlineLvl w:val="0"/>
              <w:rPr>
                <w:rFonts w:ascii="Garamond" w:eastAsia="Times New Roman" w:hAnsi="Garamond" w:cs="Times New Roman"/>
                <w:b/>
                <w:bCs/>
                <w:sz w:val="20"/>
                <w:szCs w:val="20"/>
              </w:rPr>
            </w:pPr>
          </w:p>
          <w:p w14:paraId="7272C7DC" w14:textId="77777777" w:rsidR="00067EA6" w:rsidRPr="00BB43B4" w:rsidRDefault="00067EA6" w:rsidP="00BF1599">
            <w:pPr>
              <w:outlineLvl w:val="0"/>
              <w:rPr>
                <w:rFonts w:ascii="Garamond" w:eastAsia="Times New Roman" w:hAnsi="Garamond" w:cs="Times New Roman"/>
                <w:b/>
                <w:bCs/>
                <w:kern w:val="36"/>
                <w:sz w:val="20"/>
                <w:szCs w:val="20"/>
              </w:rPr>
            </w:pPr>
            <w:r w:rsidRPr="00BB43B4">
              <w:rPr>
                <w:rFonts w:ascii="Garamond" w:eastAsia="Times New Roman" w:hAnsi="Garamond" w:cs="Times New Roman"/>
                <w:b/>
                <w:bCs/>
                <w:sz w:val="20"/>
                <w:szCs w:val="20"/>
              </w:rPr>
              <w:t>Djegie e lartë</w:t>
            </w:r>
          </w:p>
        </w:tc>
        <w:tc>
          <w:tcPr>
            <w:tcW w:w="1440" w:type="dxa"/>
          </w:tcPr>
          <w:p w14:paraId="386A49B8" w14:textId="77777777" w:rsidR="00067EA6" w:rsidRPr="00BB43B4" w:rsidRDefault="00067EA6" w:rsidP="00BF1599">
            <w:pPr>
              <w:outlineLvl w:val="0"/>
              <w:rPr>
                <w:rFonts w:ascii="Garamond" w:eastAsia="Times New Roman" w:hAnsi="Garamond" w:cs="Times New Roman"/>
                <w:sz w:val="20"/>
                <w:szCs w:val="20"/>
              </w:rPr>
            </w:pPr>
          </w:p>
          <w:p w14:paraId="609AE8FD" w14:textId="77777777" w:rsidR="00067EA6" w:rsidRPr="00BB43B4" w:rsidRDefault="00067EA6" w:rsidP="00BF1599">
            <w:pPr>
              <w:outlineLvl w:val="0"/>
              <w:rPr>
                <w:rFonts w:ascii="Garamond" w:eastAsia="Times New Roman" w:hAnsi="Garamond" w:cs="Times New Roman"/>
                <w:sz w:val="20"/>
                <w:szCs w:val="20"/>
              </w:rPr>
            </w:pPr>
          </w:p>
          <w:p w14:paraId="31E92740" w14:textId="77777777" w:rsidR="00067EA6" w:rsidRPr="00BB43B4" w:rsidRDefault="00067EA6" w:rsidP="00BF1599">
            <w:pPr>
              <w:outlineLvl w:val="0"/>
              <w:rPr>
                <w:rFonts w:ascii="Garamond" w:eastAsia="Times New Roman" w:hAnsi="Garamond" w:cs="Times New Roman"/>
                <w:b/>
                <w:bCs/>
                <w:kern w:val="36"/>
                <w:sz w:val="20"/>
                <w:szCs w:val="20"/>
              </w:rPr>
            </w:pPr>
            <w:r w:rsidRPr="00BB43B4">
              <w:rPr>
                <w:rFonts w:ascii="Garamond" w:eastAsia="Times New Roman" w:hAnsi="Garamond" w:cs="Times New Roman"/>
                <w:sz w:val="20"/>
                <w:szCs w:val="20"/>
              </w:rPr>
              <w:t>Ndërhyrje restauruese prioritare</w:t>
            </w:r>
          </w:p>
        </w:tc>
        <w:tc>
          <w:tcPr>
            <w:tcW w:w="4860" w:type="dxa"/>
          </w:tcPr>
          <w:p w14:paraId="589386F5" w14:textId="384D8AA8" w:rsidR="00067EA6" w:rsidRPr="00BB43B4" w:rsidRDefault="00067EA6" w:rsidP="00BF1599">
            <w:pPr>
              <w:outlineLvl w:val="0"/>
              <w:rPr>
                <w:rFonts w:ascii="Garamond" w:eastAsia="Times New Roman" w:hAnsi="Garamond" w:cs="Times New Roman"/>
                <w:b/>
                <w:bCs/>
                <w:kern w:val="36"/>
                <w:sz w:val="20"/>
                <w:szCs w:val="20"/>
              </w:rPr>
            </w:pPr>
            <w:r w:rsidRPr="00BB43B4">
              <w:rPr>
                <w:rFonts w:ascii="Garamond" w:eastAsia="Times New Roman" w:hAnsi="Garamond" w:cs="Times New Roman"/>
                <w:sz w:val="20"/>
                <w:szCs w:val="20"/>
              </w:rPr>
              <w:t>- Masa urgjente kundër erozionit (mulç</w:t>
            </w:r>
            <w:r w:rsidR="00A6025C" w:rsidRPr="00BB43B4">
              <w:rPr>
                <w:rFonts w:ascii="Garamond" w:eastAsia="Times New Roman" w:hAnsi="Garamond" w:cs="Times New Roman"/>
                <w:sz w:val="20"/>
                <w:szCs w:val="20"/>
              </w:rPr>
              <w:t>im, barriera, tarraca të lehta);</w:t>
            </w:r>
            <w:r w:rsidRPr="00BB43B4">
              <w:rPr>
                <w:rFonts w:ascii="Garamond" w:eastAsia="Times New Roman" w:hAnsi="Garamond" w:cs="Times New Roman"/>
                <w:sz w:val="20"/>
                <w:szCs w:val="20"/>
              </w:rPr>
              <w:br/>
              <w:t>- Stabilizim i tokës dhe red</w:t>
            </w:r>
            <w:r w:rsidR="00A6025C" w:rsidRPr="00BB43B4">
              <w:rPr>
                <w:rFonts w:ascii="Garamond" w:eastAsia="Times New Roman" w:hAnsi="Garamond" w:cs="Times New Roman"/>
                <w:sz w:val="20"/>
                <w:szCs w:val="20"/>
              </w:rPr>
              <w:t>uktim i rrjedhjes sipërfaqësore;</w:t>
            </w:r>
            <w:r w:rsidRPr="00BB43B4">
              <w:rPr>
                <w:rFonts w:ascii="Garamond" w:eastAsia="Times New Roman" w:hAnsi="Garamond" w:cs="Times New Roman"/>
                <w:sz w:val="20"/>
                <w:szCs w:val="20"/>
              </w:rPr>
              <w:br/>
              <w:t>- Ripyllëzim artificial me lloje autokt</w:t>
            </w:r>
            <w:r w:rsidR="00A6025C" w:rsidRPr="00BB43B4">
              <w:rPr>
                <w:rFonts w:ascii="Garamond" w:eastAsia="Times New Roman" w:hAnsi="Garamond" w:cs="Times New Roman"/>
                <w:sz w:val="20"/>
                <w:szCs w:val="20"/>
              </w:rPr>
              <w:t>one dhe rezistente ndaj zjarrit;</w:t>
            </w:r>
            <w:r w:rsidRPr="00BB43B4">
              <w:rPr>
                <w:rFonts w:ascii="Garamond" w:eastAsia="Times New Roman" w:hAnsi="Garamond" w:cs="Times New Roman"/>
                <w:sz w:val="20"/>
                <w:szCs w:val="20"/>
              </w:rPr>
              <w:br/>
              <w:t xml:space="preserve">- Menaxhim i mbetjeve </w:t>
            </w:r>
            <w:r w:rsidR="00A6025C" w:rsidRPr="00BB43B4">
              <w:rPr>
                <w:rFonts w:ascii="Garamond" w:eastAsia="Times New Roman" w:hAnsi="Garamond" w:cs="Times New Roman"/>
                <w:sz w:val="20"/>
                <w:szCs w:val="20"/>
              </w:rPr>
              <w:t>drunore vetëm për arsye sigurie;</w:t>
            </w:r>
            <w:r w:rsidRPr="00BB43B4">
              <w:rPr>
                <w:rFonts w:ascii="Garamond" w:eastAsia="Times New Roman" w:hAnsi="Garamond" w:cs="Times New Roman"/>
                <w:sz w:val="20"/>
                <w:szCs w:val="20"/>
              </w:rPr>
              <w:br/>
              <w:t>- Monitorim afatgjatë i tokës dhe vegjetacionit</w:t>
            </w:r>
            <w:r w:rsidR="00A6025C" w:rsidRPr="00BB43B4">
              <w:rPr>
                <w:rFonts w:ascii="Garamond" w:eastAsia="Times New Roman" w:hAnsi="Garamond" w:cs="Times New Roman"/>
                <w:sz w:val="20"/>
                <w:szCs w:val="20"/>
              </w:rPr>
              <w:t>.</w:t>
            </w:r>
          </w:p>
        </w:tc>
        <w:tc>
          <w:tcPr>
            <w:tcW w:w="1345" w:type="dxa"/>
          </w:tcPr>
          <w:p w14:paraId="2EAD5480" w14:textId="77777777" w:rsidR="00067EA6" w:rsidRPr="00BB43B4" w:rsidRDefault="00067EA6" w:rsidP="00BF1599">
            <w:pPr>
              <w:jc w:val="center"/>
              <w:outlineLvl w:val="0"/>
              <w:rPr>
                <w:rFonts w:ascii="Garamond" w:eastAsia="Times New Roman" w:hAnsi="Garamond" w:cs="Times New Roman"/>
                <w:sz w:val="20"/>
                <w:szCs w:val="20"/>
              </w:rPr>
            </w:pPr>
          </w:p>
          <w:p w14:paraId="4A8F70C4" w14:textId="77777777" w:rsidR="00067EA6" w:rsidRPr="00BB43B4" w:rsidRDefault="00067EA6" w:rsidP="00BF1599">
            <w:pPr>
              <w:jc w:val="center"/>
              <w:outlineLvl w:val="0"/>
              <w:rPr>
                <w:rFonts w:ascii="Garamond" w:eastAsia="Times New Roman" w:hAnsi="Garamond" w:cs="Times New Roman"/>
                <w:sz w:val="20"/>
                <w:szCs w:val="20"/>
              </w:rPr>
            </w:pPr>
          </w:p>
          <w:p w14:paraId="7BE5E6DE" w14:textId="77777777" w:rsidR="00067EA6" w:rsidRPr="00BB43B4" w:rsidRDefault="00067EA6" w:rsidP="00BF1599">
            <w:pPr>
              <w:jc w:val="center"/>
              <w:outlineLvl w:val="0"/>
              <w:rPr>
                <w:rFonts w:ascii="Garamond" w:eastAsia="Times New Roman" w:hAnsi="Garamond" w:cs="Times New Roman"/>
                <w:b/>
                <w:bCs/>
                <w:kern w:val="36"/>
                <w:sz w:val="20"/>
                <w:szCs w:val="20"/>
              </w:rPr>
            </w:pPr>
            <w:r w:rsidRPr="00BB43B4">
              <w:rPr>
                <w:rFonts w:ascii="Garamond" w:eastAsia="Times New Roman" w:hAnsi="Garamond" w:cs="Times New Roman"/>
                <w:sz w:val="20"/>
                <w:szCs w:val="20"/>
              </w:rPr>
              <w:t>I lartë</w:t>
            </w:r>
          </w:p>
        </w:tc>
      </w:tr>
    </w:tbl>
    <w:p w14:paraId="72A0A6C1" w14:textId="77777777" w:rsidR="00067EA6" w:rsidRPr="00BB43B4" w:rsidRDefault="00067EA6" w:rsidP="00BF1599">
      <w:pPr>
        <w:ind w:firstLine="284"/>
        <w:outlineLvl w:val="1"/>
        <w:rPr>
          <w:rFonts w:ascii="Garamond" w:hAnsi="Garamond"/>
          <w:i/>
          <w:iCs/>
          <w:sz w:val="24"/>
          <w:szCs w:val="24"/>
        </w:rPr>
      </w:pPr>
      <w:r w:rsidRPr="00BB43B4">
        <w:rPr>
          <w:rFonts w:ascii="Garamond" w:hAnsi="Garamond"/>
          <w:i/>
          <w:iCs/>
          <w:sz w:val="24"/>
          <w:szCs w:val="24"/>
        </w:rPr>
        <w:t>Udhëzime për ekspertët:</w:t>
      </w:r>
    </w:p>
    <w:p w14:paraId="182A2ACF"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 Klasifikimi i ashpërsisë së djegies, i përcaktuar përmes “Fletës Standarde të Terrenit”, përcakton automatikisht qasjen e restaurimit.</w:t>
      </w:r>
    </w:p>
    <w:p w14:paraId="24B901DF"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 Në zonat me djegie të ulët, ndërhyrjet artificiale duhet të shmangen, pasi mund të pengojnë proceset natyrore të rikuperimit.</w:t>
      </w:r>
    </w:p>
    <w:p w14:paraId="6889841A"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 Në zonat me djegie të moderuar, ndërhyrjet janë selektive dhe synojnë të mbështesin rigjenerimin ekzistues.</w:t>
      </w:r>
    </w:p>
    <w:p w14:paraId="7E9DCD35"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 Në zonat me djegie të lartë, prioritet ka mbrojtja e tokës, më pas rikrijimi i mbulesës vegjetative.</w:t>
      </w:r>
    </w:p>
    <w:p w14:paraId="06D65C73" w14:textId="77777777" w:rsidR="00067EA6" w:rsidRPr="00BB43B4" w:rsidRDefault="00067EA6" w:rsidP="00BF1599">
      <w:pPr>
        <w:ind w:firstLine="284"/>
        <w:jc w:val="both"/>
        <w:rPr>
          <w:rFonts w:ascii="Garamond" w:hAnsi="Garamond"/>
          <w:sz w:val="24"/>
          <w:szCs w:val="24"/>
        </w:rPr>
      </w:pPr>
      <w:r w:rsidRPr="00BB43B4">
        <w:rPr>
          <w:rFonts w:ascii="Garamond" w:hAnsi="Garamond"/>
          <w:b/>
          <w:bCs/>
          <w:i/>
          <w:iCs/>
          <w:sz w:val="24"/>
          <w:szCs w:val="24"/>
        </w:rPr>
        <w:t>Parimi bazë:</w:t>
      </w:r>
      <w:r w:rsidRPr="00BB43B4">
        <w:rPr>
          <w:rFonts w:ascii="Garamond" w:hAnsi="Garamond"/>
          <w:sz w:val="24"/>
          <w:szCs w:val="24"/>
        </w:rPr>
        <w:t xml:space="preserve"> restaurimi duhet të jetë gjithmonë proporcional me shkallën e dëmtimit.</w:t>
      </w:r>
    </w:p>
    <w:p w14:paraId="68A5545C" w14:textId="77777777" w:rsidR="00067EA6" w:rsidRPr="00BB43B4" w:rsidRDefault="00067EA6" w:rsidP="00BF1599">
      <w:pPr>
        <w:ind w:firstLine="284"/>
        <w:outlineLvl w:val="2"/>
        <w:rPr>
          <w:rFonts w:ascii="Garamond" w:hAnsi="Garamond"/>
          <w:b/>
          <w:bCs/>
          <w:sz w:val="24"/>
          <w:szCs w:val="24"/>
        </w:rPr>
      </w:pPr>
      <w:r w:rsidRPr="00BB43B4">
        <w:rPr>
          <w:rFonts w:ascii="Garamond" w:hAnsi="Garamond"/>
          <w:b/>
          <w:bCs/>
          <w:sz w:val="24"/>
          <w:szCs w:val="24"/>
        </w:rPr>
        <w:t>3. Raste tipike restaurimi dhe lidhja me hartat e prioriteteve</w:t>
      </w:r>
    </w:p>
    <w:p w14:paraId="29A22A2F" w14:textId="77777777" w:rsidR="00067EA6" w:rsidRPr="00BB43B4" w:rsidRDefault="00067EA6" w:rsidP="00BF1599">
      <w:pPr>
        <w:ind w:firstLine="284"/>
        <w:outlineLvl w:val="3"/>
        <w:rPr>
          <w:rFonts w:ascii="Garamond" w:hAnsi="Garamond"/>
          <w:b/>
          <w:bCs/>
          <w:sz w:val="24"/>
          <w:szCs w:val="24"/>
        </w:rPr>
      </w:pPr>
      <w:r w:rsidRPr="00BB43B4">
        <w:rPr>
          <w:rFonts w:ascii="Garamond" w:hAnsi="Garamond"/>
          <w:b/>
          <w:bCs/>
          <w:sz w:val="24"/>
          <w:szCs w:val="24"/>
        </w:rPr>
        <w:t>3.1 Rast tipik restaurimi – Djegie e ulët</w:t>
      </w:r>
    </w:p>
    <w:p w14:paraId="4D3921F8" w14:textId="77777777" w:rsidR="00067EA6" w:rsidRPr="00BB43B4" w:rsidRDefault="00067EA6" w:rsidP="00BF1599">
      <w:pPr>
        <w:ind w:firstLine="284"/>
        <w:rPr>
          <w:rFonts w:ascii="Garamond" w:hAnsi="Garamond"/>
          <w:sz w:val="24"/>
          <w:szCs w:val="24"/>
        </w:rPr>
      </w:pPr>
      <w:r w:rsidRPr="00BB43B4">
        <w:rPr>
          <w:rFonts w:ascii="Garamond" w:hAnsi="Garamond"/>
          <w:b/>
          <w:bCs/>
          <w:sz w:val="24"/>
          <w:szCs w:val="24"/>
        </w:rPr>
        <w:t>(Prioritet i ulët – Monitorim dhe restaurim natyror i mbështetur)</w:t>
      </w:r>
    </w:p>
    <w:p w14:paraId="23D8F938" w14:textId="77777777" w:rsidR="00067EA6" w:rsidRPr="00BB43B4" w:rsidRDefault="00067EA6" w:rsidP="00BF1599">
      <w:pPr>
        <w:ind w:firstLine="284"/>
        <w:rPr>
          <w:rFonts w:ascii="Garamond" w:hAnsi="Garamond"/>
          <w:b/>
          <w:bCs/>
          <w:sz w:val="24"/>
          <w:szCs w:val="24"/>
        </w:rPr>
      </w:pPr>
      <w:r w:rsidRPr="00BB43B4">
        <w:rPr>
          <w:rFonts w:ascii="Garamond" w:hAnsi="Garamond"/>
          <w:b/>
          <w:bCs/>
          <w:sz w:val="24"/>
          <w:szCs w:val="24"/>
        </w:rPr>
        <w:t>Konteksti ekologjik</w:t>
      </w:r>
    </w:p>
    <w:p w14:paraId="55DD8FD1"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Masive dushkajash ose pyje të përziera gjetherënëse në zonat kodrinore dhe kodrinore–malore, me djegie sipërfaqësore të shtresës barishtore dhe shkurrore, kurora kryesisht e paprekur, shtresë organike e ruajtur dhe tokë pa shenja dëmtimi strukturor apo hidrofobiciteti.</w:t>
      </w:r>
    </w:p>
    <w:p w14:paraId="2FE320CA" w14:textId="77777777" w:rsidR="00067EA6" w:rsidRPr="00BB43B4" w:rsidRDefault="00067EA6" w:rsidP="00BF1599">
      <w:pPr>
        <w:ind w:firstLine="284"/>
        <w:rPr>
          <w:rFonts w:ascii="Garamond" w:hAnsi="Garamond"/>
          <w:sz w:val="24"/>
          <w:szCs w:val="24"/>
        </w:rPr>
      </w:pPr>
      <w:r w:rsidRPr="00BB43B4">
        <w:rPr>
          <w:rFonts w:ascii="Garamond" w:hAnsi="Garamond"/>
          <w:b/>
          <w:bCs/>
          <w:sz w:val="24"/>
          <w:szCs w:val="24"/>
        </w:rPr>
        <w:t>Qasja e restaurimit</w:t>
      </w:r>
      <w:r w:rsidRPr="00BB43B4">
        <w:rPr>
          <w:rFonts w:ascii="Garamond" w:hAnsi="Garamond"/>
          <w:sz w:val="24"/>
          <w:szCs w:val="24"/>
        </w:rPr>
        <w:br/>
        <w:t>Restaurim natyror me ndërhyrje minimale.</w:t>
      </w:r>
    </w:p>
    <w:p w14:paraId="376DB362" w14:textId="77777777" w:rsidR="00067EA6" w:rsidRPr="00BB43B4" w:rsidRDefault="00067EA6" w:rsidP="00BF1599">
      <w:pPr>
        <w:ind w:firstLine="284"/>
        <w:rPr>
          <w:rFonts w:ascii="Garamond" w:hAnsi="Garamond"/>
          <w:sz w:val="24"/>
          <w:szCs w:val="24"/>
        </w:rPr>
      </w:pPr>
      <w:r w:rsidRPr="00BB43B4">
        <w:rPr>
          <w:rFonts w:ascii="Garamond" w:hAnsi="Garamond"/>
          <w:b/>
          <w:bCs/>
          <w:sz w:val="24"/>
          <w:szCs w:val="24"/>
        </w:rPr>
        <w:t>Masat e zbatueshme</w:t>
      </w:r>
    </w:p>
    <w:p w14:paraId="068793D1" w14:textId="77777777" w:rsidR="00067EA6" w:rsidRPr="00BB43B4" w:rsidRDefault="00067EA6" w:rsidP="00BF1599">
      <w:pPr>
        <w:ind w:firstLine="284"/>
        <w:rPr>
          <w:rFonts w:ascii="Garamond" w:hAnsi="Garamond"/>
          <w:sz w:val="24"/>
          <w:szCs w:val="24"/>
        </w:rPr>
      </w:pPr>
      <w:r w:rsidRPr="00BB43B4">
        <w:rPr>
          <w:rFonts w:ascii="Garamond" w:hAnsi="Garamond"/>
          <w:sz w:val="24"/>
          <w:szCs w:val="24"/>
        </w:rPr>
        <w:t>- lejimi i rigjenerimit natyror (mbirje nga fara dhe lastarëzim i Quercus spp.);</w:t>
      </w:r>
    </w:p>
    <w:p w14:paraId="1A3E6AE8" w14:textId="4B876206" w:rsidR="00067EA6" w:rsidRPr="00BB43B4" w:rsidRDefault="00112B80" w:rsidP="00BF1599">
      <w:pPr>
        <w:ind w:firstLine="284"/>
        <w:rPr>
          <w:rFonts w:ascii="Garamond" w:hAnsi="Garamond"/>
          <w:sz w:val="24"/>
          <w:szCs w:val="24"/>
        </w:rPr>
      </w:pPr>
      <w:r w:rsidRPr="00BB43B4">
        <w:rPr>
          <w:rFonts w:ascii="Garamond" w:hAnsi="Garamond"/>
          <w:sz w:val="24"/>
          <w:szCs w:val="24"/>
        </w:rPr>
        <w:t>- monitorim periodik 2–3-</w:t>
      </w:r>
      <w:r w:rsidR="00067EA6" w:rsidRPr="00BB43B4">
        <w:rPr>
          <w:rFonts w:ascii="Garamond" w:hAnsi="Garamond"/>
          <w:sz w:val="24"/>
          <w:szCs w:val="24"/>
        </w:rPr>
        <w:t>vjeçar i vegjetacionit dhe tokës;</w:t>
      </w:r>
    </w:p>
    <w:p w14:paraId="6797FFAD" w14:textId="77777777" w:rsidR="00067EA6" w:rsidRPr="00BB43B4" w:rsidRDefault="00067EA6" w:rsidP="00BF1599">
      <w:pPr>
        <w:ind w:firstLine="284"/>
        <w:rPr>
          <w:rFonts w:ascii="Garamond" w:hAnsi="Garamond"/>
          <w:sz w:val="24"/>
          <w:szCs w:val="24"/>
        </w:rPr>
      </w:pPr>
      <w:r w:rsidRPr="00BB43B4">
        <w:rPr>
          <w:rFonts w:ascii="Garamond" w:hAnsi="Garamond"/>
          <w:sz w:val="24"/>
          <w:szCs w:val="24"/>
        </w:rPr>
        <w:t>- heqje selektive e drurëve të dëmtuar vetëm për arsye sigurie;</w:t>
      </w:r>
    </w:p>
    <w:p w14:paraId="4D386EEE" w14:textId="77777777" w:rsidR="00067EA6" w:rsidRPr="00BB43B4" w:rsidRDefault="00067EA6" w:rsidP="00BF1599">
      <w:pPr>
        <w:ind w:firstLine="284"/>
        <w:rPr>
          <w:rFonts w:ascii="Garamond" w:hAnsi="Garamond"/>
          <w:sz w:val="24"/>
          <w:szCs w:val="24"/>
        </w:rPr>
      </w:pPr>
      <w:r w:rsidRPr="00BB43B4">
        <w:rPr>
          <w:rFonts w:ascii="Garamond" w:hAnsi="Garamond"/>
          <w:sz w:val="24"/>
          <w:szCs w:val="24"/>
        </w:rPr>
        <w:t>- shmangie e ripyllëzimit artificial dhe ndërhyrjeve mekanike.</w:t>
      </w:r>
    </w:p>
    <w:p w14:paraId="09048D8F" w14:textId="77777777" w:rsidR="00067EA6" w:rsidRPr="00BB43B4" w:rsidRDefault="00067EA6" w:rsidP="00BF1599">
      <w:pPr>
        <w:ind w:firstLine="284"/>
        <w:rPr>
          <w:rFonts w:ascii="Garamond" w:hAnsi="Garamond"/>
          <w:sz w:val="24"/>
          <w:szCs w:val="24"/>
        </w:rPr>
      </w:pPr>
      <w:r w:rsidRPr="00BB43B4">
        <w:rPr>
          <w:rFonts w:ascii="Garamond" w:hAnsi="Garamond"/>
          <w:b/>
          <w:bCs/>
          <w:sz w:val="24"/>
          <w:szCs w:val="24"/>
        </w:rPr>
        <w:t>Shënimi në hartat e prioriteteve</w:t>
      </w:r>
      <w:r w:rsidRPr="00BB43B4">
        <w:rPr>
          <w:rFonts w:ascii="Garamond" w:hAnsi="Garamond"/>
          <w:sz w:val="24"/>
          <w:szCs w:val="24"/>
        </w:rPr>
        <w:br/>
        <w:t>Zonat klasifikohen si “Monitorim ekologjik”.</w:t>
      </w:r>
    </w:p>
    <w:p w14:paraId="0EB76C69" w14:textId="77777777" w:rsidR="00067EA6" w:rsidRPr="00BB43B4" w:rsidRDefault="00067EA6" w:rsidP="00BF1599">
      <w:pPr>
        <w:ind w:firstLine="284"/>
        <w:rPr>
          <w:rFonts w:ascii="Garamond" w:hAnsi="Garamond"/>
          <w:sz w:val="24"/>
          <w:szCs w:val="24"/>
        </w:rPr>
      </w:pPr>
      <w:r w:rsidRPr="00BB43B4">
        <w:rPr>
          <w:rFonts w:ascii="Garamond" w:hAnsi="Garamond"/>
          <w:b/>
          <w:bCs/>
          <w:sz w:val="24"/>
          <w:szCs w:val="24"/>
        </w:rPr>
        <w:t>Rezultati i pritshëm</w:t>
      </w:r>
      <w:r w:rsidRPr="00BB43B4">
        <w:rPr>
          <w:rFonts w:ascii="Garamond" w:hAnsi="Garamond"/>
          <w:sz w:val="24"/>
          <w:szCs w:val="24"/>
        </w:rPr>
        <w:br/>
        <w:t>Rikuperim i shpejtë i mbulesës vegjetative dhe ruajtje e strukturës natyrore të pyllit.</w:t>
      </w:r>
    </w:p>
    <w:p w14:paraId="2DC6BA3C" w14:textId="77777777" w:rsidR="00067EA6" w:rsidRPr="00BB43B4" w:rsidRDefault="00067EA6" w:rsidP="00BF1599">
      <w:pPr>
        <w:ind w:firstLine="284"/>
        <w:outlineLvl w:val="3"/>
        <w:rPr>
          <w:rFonts w:ascii="Garamond" w:hAnsi="Garamond"/>
          <w:b/>
          <w:bCs/>
          <w:sz w:val="24"/>
          <w:szCs w:val="24"/>
        </w:rPr>
      </w:pPr>
      <w:r w:rsidRPr="00BB43B4">
        <w:rPr>
          <w:rFonts w:ascii="Garamond" w:hAnsi="Garamond"/>
          <w:b/>
          <w:bCs/>
          <w:sz w:val="24"/>
          <w:szCs w:val="24"/>
        </w:rPr>
        <w:lastRenderedPageBreak/>
        <w:t>3.2 Rast tipik restaurimi – Djegie e moderuar</w:t>
      </w:r>
    </w:p>
    <w:p w14:paraId="3BE34B37" w14:textId="77777777" w:rsidR="00067EA6" w:rsidRPr="00BB43B4" w:rsidRDefault="00067EA6" w:rsidP="00BF1599">
      <w:pPr>
        <w:ind w:firstLine="284"/>
        <w:rPr>
          <w:rFonts w:ascii="Garamond" w:hAnsi="Garamond"/>
          <w:sz w:val="24"/>
          <w:szCs w:val="24"/>
        </w:rPr>
      </w:pPr>
      <w:r w:rsidRPr="00BB43B4">
        <w:rPr>
          <w:rFonts w:ascii="Garamond" w:hAnsi="Garamond"/>
          <w:b/>
          <w:bCs/>
          <w:sz w:val="24"/>
          <w:szCs w:val="24"/>
        </w:rPr>
        <w:t>(Prioritet i mesëm – Menaxhim ekologjik selektiv)</w:t>
      </w:r>
    </w:p>
    <w:p w14:paraId="19C95865" w14:textId="77777777" w:rsidR="00067EA6" w:rsidRPr="00BB43B4" w:rsidRDefault="00067EA6" w:rsidP="00BF1599">
      <w:pPr>
        <w:ind w:firstLine="284"/>
        <w:rPr>
          <w:rFonts w:ascii="Garamond" w:hAnsi="Garamond"/>
          <w:b/>
          <w:bCs/>
          <w:sz w:val="24"/>
          <w:szCs w:val="24"/>
        </w:rPr>
      </w:pPr>
      <w:r w:rsidRPr="00BB43B4">
        <w:rPr>
          <w:rFonts w:ascii="Garamond" w:hAnsi="Garamond"/>
          <w:b/>
          <w:bCs/>
          <w:sz w:val="24"/>
          <w:szCs w:val="24"/>
        </w:rPr>
        <w:t>Konteksti ekologjik</w:t>
      </w:r>
    </w:p>
    <w:p w14:paraId="5C50E53E"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Pyje të përziera halore–gjetherënëse në zonat kodrinore dhe malore, me djegie të konsiderueshme të shkurreve, djegie pjesërisht të kurorave (&gt;50%), reduktim të shtresës organike dhe shenja hidrofobiciteti të moderuar të tokës.</w:t>
      </w:r>
    </w:p>
    <w:p w14:paraId="26777176" w14:textId="77777777" w:rsidR="00067EA6" w:rsidRPr="00BB43B4" w:rsidRDefault="00067EA6" w:rsidP="00BF1599">
      <w:pPr>
        <w:ind w:firstLine="284"/>
        <w:rPr>
          <w:rFonts w:ascii="Garamond" w:hAnsi="Garamond"/>
          <w:sz w:val="24"/>
          <w:szCs w:val="24"/>
        </w:rPr>
      </w:pPr>
      <w:r w:rsidRPr="00BB43B4">
        <w:rPr>
          <w:rFonts w:ascii="Garamond" w:hAnsi="Garamond"/>
          <w:b/>
          <w:bCs/>
          <w:sz w:val="24"/>
          <w:szCs w:val="24"/>
        </w:rPr>
        <w:t>Qasja e restaurimit</w:t>
      </w:r>
      <w:r w:rsidRPr="00BB43B4">
        <w:rPr>
          <w:rFonts w:ascii="Garamond" w:hAnsi="Garamond"/>
          <w:sz w:val="24"/>
          <w:szCs w:val="24"/>
        </w:rPr>
        <w:br/>
        <w:t>Menaxhim ekologjik aktiv dhe selektiv.</w:t>
      </w:r>
    </w:p>
    <w:p w14:paraId="4F4891F6" w14:textId="77777777" w:rsidR="00067EA6" w:rsidRPr="00BB43B4" w:rsidRDefault="00067EA6" w:rsidP="00BF1599">
      <w:pPr>
        <w:ind w:firstLine="284"/>
        <w:rPr>
          <w:rFonts w:ascii="Garamond" w:hAnsi="Garamond"/>
          <w:sz w:val="24"/>
          <w:szCs w:val="24"/>
        </w:rPr>
      </w:pPr>
      <w:r w:rsidRPr="00BB43B4">
        <w:rPr>
          <w:rFonts w:ascii="Garamond" w:hAnsi="Garamond"/>
          <w:b/>
          <w:bCs/>
          <w:sz w:val="24"/>
          <w:szCs w:val="24"/>
        </w:rPr>
        <w:t>Masat e zbatueshme</w:t>
      </w:r>
    </w:p>
    <w:p w14:paraId="2E1458E5" w14:textId="77777777" w:rsidR="00067EA6" w:rsidRPr="00BB43B4" w:rsidRDefault="00067EA6" w:rsidP="00BF1599">
      <w:pPr>
        <w:ind w:firstLine="284"/>
        <w:rPr>
          <w:rFonts w:ascii="Garamond" w:hAnsi="Garamond"/>
          <w:sz w:val="24"/>
          <w:szCs w:val="24"/>
        </w:rPr>
      </w:pPr>
      <w:r w:rsidRPr="00BB43B4">
        <w:rPr>
          <w:rFonts w:ascii="Garamond" w:hAnsi="Garamond"/>
          <w:sz w:val="24"/>
          <w:szCs w:val="24"/>
        </w:rPr>
        <w:t>- ruajtje dhe mbështetje e rigjenerimit natyror ekzistues;</w:t>
      </w:r>
    </w:p>
    <w:p w14:paraId="5DA30A74" w14:textId="77777777" w:rsidR="00067EA6" w:rsidRPr="00BB43B4" w:rsidRDefault="00067EA6" w:rsidP="00BF1599">
      <w:pPr>
        <w:ind w:firstLine="284"/>
        <w:rPr>
          <w:rFonts w:ascii="Garamond" w:hAnsi="Garamond"/>
          <w:sz w:val="24"/>
          <w:szCs w:val="24"/>
        </w:rPr>
      </w:pPr>
      <w:r w:rsidRPr="00BB43B4">
        <w:rPr>
          <w:rFonts w:ascii="Garamond" w:hAnsi="Garamond"/>
          <w:sz w:val="24"/>
          <w:szCs w:val="24"/>
        </w:rPr>
        <w:t>- rrallim selektiv i lastarëve pas stabilizimit të tokës (2–3 vjet);</w:t>
      </w:r>
    </w:p>
    <w:p w14:paraId="52D4E5FF" w14:textId="77777777" w:rsidR="00067EA6" w:rsidRPr="00BB43B4" w:rsidRDefault="00067EA6" w:rsidP="00BF1599">
      <w:pPr>
        <w:ind w:firstLine="284"/>
        <w:rPr>
          <w:rFonts w:ascii="Garamond" w:hAnsi="Garamond"/>
          <w:sz w:val="24"/>
          <w:szCs w:val="24"/>
        </w:rPr>
      </w:pPr>
      <w:r w:rsidRPr="00BB43B4">
        <w:rPr>
          <w:rFonts w:ascii="Garamond" w:hAnsi="Garamond"/>
          <w:sz w:val="24"/>
          <w:szCs w:val="24"/>
        </w:rPr>
        <w:t>- masa kundër erozionit (mulçim organik, degëzime konturore);</w:t>
      </w:r>
    </w:p>
    <w:p w14:paraId="4C884A04" w14:textId="77777777" w:rsidR="00067EA6" w:rsidRPr="00BB43B4" w:rsidRDefault="00067EA6" w:rsidP="00BF1599">
      <w:pPr>
        <w:ind w:firstLine="284"/>
        <w:rPr>
          <w:rFonts w:ascii="Garamond" w:hAnsi="Garamond"/>
          <w:sz w:val="24"/>
          <w:szCs w:val="24"/>
        </w:rPr>
      </w:pPr>
      <w:r w:rsidRPr="00BB43B4">
        <w:rPr>
          <w:rFonts w:ascii="Garamond" w:hAnsi="Garamond"/>
          <w:sz w:val="24"/>
          <w:szCs w:val="24"/>
        </w:rPr>
        <w:t>- ripyllëzim plotësues vetëm në mikrozona problematike;</w:t>
      </w:r>
    </w:p>
    <w:p w14:paraId="238C6840" w14:textId="77777777" w:rsidR="00067EA6" w:rsidRPr="00BB43B4" w:rsidRDefault="00067EA6" w:rsidP="00BF1599">
      <w:pPr>
        <w:ind w:firstLine="284"/>
        <w:rPr>
          <w:rFonts w:ascii="Garamond" w:hAnsi="Garamond"/>
          <w:sz w:val="24"/>
          <w:szCs w:val="24"/>
        </w:rPr>
      </w:pPr>
      <w:r w:rsidRPr="00BB43B4">
        <w:rPr>
          <w:rFonts w:ascii="Garamond" w:hAnsi="Garamond"/>
          <w:sz w:val="24"/>
          <w:szCs w:val="24"/>
        </w:rPr>
        <w:t>- monitorim i vazhdueshëm i tokës dhe mbulesës vegjetative.</w:t>
      </w:r>
    </w:p>
    <w:p w14:paraId="5C882F32" w14:textId="77777777" w:rsidR="00067EA6" w:rsidRPr="00BB43B4" w:rsidRDefault="00067EA6" w:rsidP="00BF1599">
      <w:pPr>
        <w:ind w:firstLine="284"/>
        <w:jc w:val="both"/>
        <w:rPr>
          <w:rFonts w:ascii="Garamond" w:hAnsi="Garamond"/>
          <w:sz w:val="24"/>
          <w:szCs w:val="24"/>
        </w:rPr>
      </w:pPr>
      <w:r w:rsidRPr="00BB43B4">
        <w:rPr>
          <w:rFonts w:ascii="Garamond" w:hAnsi="Garamond"/>
          <w:b/>
          <w:bCs/>
          <w:sz w:val="24"/>
          <w:szCs w:val="24"/>
        </w:rPr>
        <w:t>Shënimi në hartat e prioriteteve</w:t>
      </w:r>
    </w:p>
    <w:p w14:paraId="6F878A19"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Zonat klasifikohen si “Restaurim ekologjik i mbështetur”.</w:t>
      </w:r>
    </w:p>
    <w:p w14:paraId="3DC9C15E" w14:textId="77777777" w:rsidR="00067EA6" w:rsidRPr="00BB43B4" w:rsidRDefault="00067EA6" w:rsidP="00BF1599">
      <w:pPr>
        <w:ind w:firstLine="284"/>
        <w:jc w:val="both"/>
        <w:rPr>
          <w:rFonts w:ascii="Garamond" w:hAnsi="Garamond"/>
          <w:sz w:val="24"/>
          <w:szCs w:val="24"/>
        </w:rPr>
      </w:pPr>
      <w:r w:rsidRPr="00BB43B4">
        <w:rPr>
          <w:rFonts w:ascii="Garamond" w:hAnsi="Garamond"/>
          <w:b/>
          <w:bCs/>
          <w:sz w:val="24"/>
          <w:szCs w:val="24"/>
        </w:rPr>
        <w:t>Rezultati i pritshëm</w:t>
      </w:r>
    </w:p>
    <w:p w14:paraId="000BF65D"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Stabilizim progresiv i tokës dhe krijim i një strukture pyjore më reziliente ndaj zjarreve të ardhshme.</w:t>
      </w:r>
    </w:p>
    <w:p w14:paraId="65F6FEA3" w14:textId="77777777" w:rsidR="00067EA6" w:rsidRPr="00BB43B4" w:rsidRDefault="00067EA6" w:rsidP="00BF1599">
      <w:pPr>
        <w:ind w:firstLine="284"/>
        <w:jc w:val="both"/>
        <w:outlineLvl w:val="3"/>
        <w:rPr>
          <w:rFonts w:ascii="Garamond" w:hAnsi="Garamond"/>
          <w:b/>
          <w:bCs/>
          <w:sz w:val="24"/>
          <w:szCs w:val="24"/>
        </w:rPr>
      </w:pPr>
      <w:r w:rsidRPr="00BB43B4">
        <w:rPr>
          <w:rFonts w:ascii="Garamond" w:hAnsi="Garamond"/>
          <w:b/>
          <w:bCs/>
          <w:sz w:val="24"/>
          <w:szCs w:val="24"/>
        </w:rPr>
        <w:t>3.3 Rast tipik restaurimi – Djegie e lartë</w:t>
      </w:r>
    </w:p>
    <w:p w14:paraId="4F939D8A" w14:textId="77777777" w:rsidR="00067EA6" w:rsidRPr="00BB43B4" w:rsidRDefault="00067EA6" w:rsidP="00BF1599">
      <w:pPr>
        <w:ind w:firstLine="284"/>
        <w:jc w:val="both"/>
        <w:rPr>
          <w:rFonts w:ascii="Garamond" w:hAnsi="Garamond"/>
          <w:sz w:val="24"/>
          <w:szCs w:val="24"/>
        </w:rPr>
      </w:pPr>
      <w:r w:rsidRPr="00BB43B4">
        <w:rPr>
          <w:rFonts w:ascii="Garamond" w:hAnsi="Garamond"/>
          <w:b/>
          <w:bCs/>
          <w:sz w:val="24"/>
          <w:szCs w:val="24"/>
        </w:rPr>
        <w:t>(Prioritet i lartë – Restaurim urgjent)</w:t>
      </w:r>
    </w:p>
    <w:p w14:paraId="6D0F94F1" w14:textId="77777777" w:rsidR="00067EA6" w:rsidRPr="00BB43B4" w:rsidRDefault="00067EA6" w:rsidP="00BF1599">
      <w:pPr>
        <w:ind w:firstLine="284"/>
        <w:jc w:val="both"/>
        <w:rPr>
          <w:rFonts w:ascii="Garamond" w:hAnsi="Garamond"/>
          <w:sz w:val="24"/>
          <w:szCs w:val="24"/>
        </w:rPr>
      </w:pPr>
      <w:r w:rsidRPr="00BB43B4">
        <w:rPr>
          <w:rFonts w:ascii="Garamond" w:hAnsi="Garamond"/>
          <w:b/>
          <w:bCs/>
          <w:sz w:val="24"/>
          <w:szCs w:val="24"/>
        </w:rPr>
        <w:t>Konteksti ekologjik</w:t>
      </w:r>
    </w:p>
    <w:p w14:paraId="09D1CB47" w14:textId="4C928CF0" w:rsidR="00067EA6" w:rsidRPr="00BB43B4" w:rsidRDefault="00067EA6" w:rsidP="00BF1599">
      <w:pPr>
        <w:ind w:firstLine="284"/>
        <w:jc w:val="both"/>
        <w:rPr>
          <w:rFonts w:ascii="Garamond" w:hAnsi="Garamond"/>
          <w:sz w:val="24"/>
          <w:szCs w:val="24"/>
        </w:rPr>
      </w:pPr>
      <w:r w:rsidRPr="00BB43B4">
        <w:rPr>
          <w:rFonts w:ascii="Garamond" w:hAnsi="Garamond"/>
          <w:sz w:val="24"/>
          <w:szCs w:val="24"/>
        </w:rPr>
        <w:t>Masive pyjore halor</w:t>
      </w:r>
      <w:r w:rsidR="00EB04EF" w:rsidRPr="00BB43B4">
        <w:rPr>
          <w:rFonts w:ascii="Garamond" w:hAnsi="Garamond"/>
          <w:sz w:val="24"/>
          <w:szCs w:val="24"/>
        </w:rPr>
        <w:t>e</w:t>
      </w:r>
      <w:r w:rsidRPr="00BB43B4">
        <w:rPr>
          <w:rFonts w:ascii="Garamond" w:hAnsi="Garamond"/>
          <w:sz w:val="24"/>
          <w:szCs w:val="24"/>
        </w:rPr>
        <w:t xml:space="preserve"> ose të përziera në zonat malore dhe alpine, me intensitet të lartë djegieje, të shoqëruara me djegie total të kurorës dhe të nënpyllit, shkatërrim të horizontit organik, degradim fizik e kimik të tokës, rritje të hidrofobicitetit sipërfaqësor dhe potencia</w:t>
      </w:r>
      <w:r w:rsidR="00EB04EF" w:rsidRPr="00BB43B4">
        <w:rPr>
          <w:rFonts w:ascii="Garamond" w:hAnsi="Garamond"/>
          <w:sz w:val="24"/>
          <w:szCs w:val="24"/>
        </w:rPr>
        <w:t>l të lartë për procese erozive.</w:t>
      </w:r>
    </w:p>
    <w:p w14:paraId="507021A8" w14:textId="77777777" w:rsidR="00067EA6" w:rsidRPr="00BB43B4" w:rsidRDefault="00067EA6" w:rsidP="00BF1599">
      <w:pPr>
        <w:ind w:firstLine="284"/>
        <w:jc w:val="both"/>
        <w:rPr>
          <w:rFonts w:ascii="Garamond" w:hAnsi="Garamond"/>
          <w:sz w:val="24"/>
          <w:szCs w:val="24"/>
        </w:rPr>
      </w:pPr>
      <w:r w:rsidRPr="00BB43B4">
        <w:rPr>
          <w:rFonts w:ascii="Garamond" w:hAnsi="Garamond"/>
          <w:b/>
          <w:bCs/>
          <w:sz w:val="24"/>
          <w:szCs w:val="24"/>
        </w:rPr>
        <w:t>Qasja e restaurimit</w:t>
      </w:r>
    </w:p>
    <w:p w14:paraId="78C81314"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Ndërhyrje restauruese urgjente dhe të integruara.</w:t>
      </w:r>
    </w:p>
    <w:p w14:paraId="2E90D96F" w14:textId="77777777" w:rsidR="00067EA6" w:rsidRPr="00BB43B4" w:rsidRDefault="00067EA6" w:rsidP="00BF1599">
      <w:pPr>
        <w:ind w:firstLine="284"/>
        <w:jc w:val="both"/>
        <w:rPr>
          <w:rFonts w:ascii="Garamond" w:hAnsi="Garamond"/>
          <w:sz w:val="24"/>
          <w:szCs w:val="24"/>
        </w:rPr>
      </w:pPr>
      <w:r w:rsidRPr="00BB43B4">
        <w:rPr>
          <w:rFonts w:ascii="Garamond" w:hAnsi="Garamond"/>
          <w:b/>
          <w:bCs/>
          <w:sz w:val="24"/>
          <w:szCs w:val="24"/>
        </w:rPr>
        <w:t>Masat e zbatueshme</w:t>
      </w:r>
    </w:p>
    <w:p w14:paraId="05F231D9"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 masa të menjëhershme kundër erozionit (barriera konturore, mulçim);</w:t>
      </w:r>
    </w:p>
    <w:p w14:paraId="376EFFFD"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 stabilizim i tokës përpara çdo ripyllëzimi;</w:t>
      </w:r>
    </w:p>
    <w:p w14:paraId="385F628E" w14:textId="314E6E72" w:rsidR="00067EA6" w:rsidRPr="00BB43B4" w:rsidRDefault="00067EA6" w:rsidP="00BF1599">
      <w:pPr>
        <w:ind w:firstLine="284"/>
        <w:jc w:val="both"/>
        <w:rPr>
          <w:rFonts w:ascii="Garamond" w:hAnsi="Garamond"/>
          <w:sz w:val="24"/>
          <w:szCs w:val="24"/>
        </w:rPr>
      </w:pPr>
      <w:r w:rsidRPr="00BB43B4">
        <w:rPr>
          <w:rFonts w:ascii="Garamond" w:hAnsi="Garamond"/>
          <w:sz w:val="24"/>
          <w:szCs w:val="24"/>
        </w:rPr>
        <w:t xml:space="preserve">- ripyllëzim artificial me specie autoktone, rezistente ndaj zjarrit dhe të përshtatura sipas </w:t>
      </w:r>
      <w:r w:rsidR="00EB04EF" w:rsidRPr="00BB43B4">
        <w:rPr>
          <w:rFonts w:ascii="Garamond" w:hAnsi="Garamond"/>
          <w:sz w:val="24"/>
          <w:szCs w:val="24"/>
        </w:rPr>
        <w:t>zonës fitoklimatike;</w:t>
      </w:r>
    </w:p>
    <w:p w14:paraId="3E54ACAA"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 menaxhim i kujdesshëm i mbetjeve drunore;</w:t>
      </w:r>
    </w:p>
    <w:p w14:paraId="5170CFBF"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 monitorim afatgjatë (≥5 vjet).</w:t>
      </w:r>
    </w:p>
    <w:p w14:paraId="6FDEB1FE" w14:textId="77777777" w:rsidR="00067EA6" w:rsidRPr="00BB43B4" w:rsidRDefault="00067EA6" w:rsidP="00BF1599">
      <w:pPr>
        <w:ind w:firstLine="284"/>
        <w:jc w:val="center"/>
        <w:rPr>
          <w:rFonts w:ascii="Garamond" w:hAnsi="Garamond"/>
          <w:sz w:val="24"/>
          <w:szCs w:val="24"/>
        </w:rPr>
      </w:pPr>
      <w:r w:rsidRPr="00BB43B4">
        <w:rPr>
          <w:rFonts w:ascii="Garamond" w:hAnsi="Garamond"/>
          <w:noProof/>
          <w:sz w:val="24"/>
          <w:szCs w:val="24"/>
          <w:lang w:eastAsia="sq-AL"/>
        </w:rPr>
        <w:drawing>
          <wp:inline distT="0" distB="0" distL="0" distR="0" wp14:anchorId="56FAB39D" wp14:editId="6AC97B6E">
            <wp:extent cx="4676775" cy="1767840"/>
            <wp:effectExtent l="0" t="0" r="9525" b="381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4676775" cy="1767840"/>
                    </a:xfrm>
                    <a:prstGeom prst="rect">
                      <a:avLst/>
                    </a:prstGeom>
                  </pic:spPr>
                </pic:pic>
              </a:graphicData>
            </a:graphic>
          </wp:inline>
        </w:drawing>
      </w:r>
    </w:p>
    <w:p w14:paraId="4D5F54C9" w14:textId="6A00EEF5" w:rsidR="00067EA6" w:rsidRPr="00BB43B4" w:rsidRDefault="00067EA6" w:rsidP="00BF1599">
      <w:pPr>
        <w:ind w:firstLine="284"/>
        <w:jc w:val="center"/>
        <w:rPr>
          <w:rFonts w:ascii="Garamond" w:hAnsi="Garamond"/>
          <w:i/>
        </w:rPr>
      </w:pPr>
      <w:r w:rsidRPr="00BB43B4">
        <w:rPr>
          <w:rFonts w:ascii="Garamond" w:hAnsi="Garamond"/>
          <w:i/>
        </w:rPr>
        <w:t>Fig</w:t>
      </w:r>
      <w:r w:rsidR="00EB04EF" w:rsidRPr="00BB43B4">
        <w:rPr>
          <w:rFonts w:ascii="Garamond" w:hAnsi="Garamond"/>
          <w:i/>
        </w:rPr>
        <w:t>.</w:t>
      </w:r>
      <w:r w:rsidR="00112B80" w:rsidRPr="00BB43B4">
        <w:rPr>
          <w:rFonts w:ascii="Garamond" w:hAnsi="Garamond"/>
          <w:i/>
        </w:rPr>
        <w:t xml:space="preserve"> 30. Restaurimi me masa bio</w:t>
      </w:r>
      <w:r w:rsidRPr="00BB43B4">
        <w:rPr>
          <w:rFonts w:ascii="Garamond" w:hAnsi="Garamond"/>
          <w:i/>
        </w:rPr>
        <w:t>inxhinierike</w:t>
      </w:r>
    </w:p>
    <w:p w14:paraId="5D447211" w14:textId="77777777" w:rsidR="00067EA6" w:rsidRPr="00BB43B4" w:rsidRDefault="00067EA6" w:rsidP="00BF1599">
      <w:pPr>
        <w:ind w:firstLine="284"/>
        <w:rPr>
          <w:rFonts w:ascii="Garamond" w:hAnsi="Garamond"/>
          <w:b/>
          <w:bCs/>
          <w:sz w:val="24"/>
          <w:szCs w:val="24"/>
        </w:rPr>
      </w:pPr>
    </w:p>
    <w:p w14:paraId="25D8E838" w14:textId="77777777" w:rsidR="00067EA6" w:rsidRPr="00BB43B4" w:rsidRDefault="00067EA6" w:rsidP="00BF1599">
      <w:pPr>
        <w:ind w:firstLine="284"/>
        <w:jc w:val="both"/>
        <w:rPr>
          <w:rFonts w:ascii="Garamond" w:hAnsi="Garamond"/>
          <w:sz w:val="24"/>
          <w:szCs w:val="24"/>
        </w:rPr>
      </w:pPr>
      <w:r w:rsidRPr="00BB43B4">
        <w:rPr>
          <w:rFonts w:ascii="Garamond" w:hAnsi="Garamond"/>
          <w:b/>
          <w:bCs/>
          <w:sz w:val="24"/>
          <w:szCs w:val="24"/>
        </w:rPr>
        <w:t>Shënimi në hartat e prioriteteve</w:t>
      </w:r>
    </w:p>
    <w:p w14:paraId="0D51715B"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Zonat klasifikohen si “Restaurim urgjent”.</w:t>
      </w:r>
    </w:p>
    <w:p w14:paraId="08766EB4" w14:textId="77777777" w:rsidR="00067EA6" w:rsidRPr="00BB43B4" w:rsidRDefault="00067EA6" w:rsidP="00BF1599">
      <w:pPr>
        <w:ind w:firstLine="284"/>
        <w:jc w:val="both"/>
        <w:rPr>
          <w:rFonts w:ascii="Garamond" w:hAnsi="Garamond"/>
          <w:sz w:val="24"/>
          <w:szCs w:val="24"/>
        </w:rPr>
      </w:pPr>
      <w:r w:rsidRPr="00BB43B4">
        <w:rPr>
          <w:rFonts w:ascii="Garamond" w:hAnsi="Garamond"/>
          <w:b/>
          <w:bCs/>
          <w:sz w:val="24"/>
          <w:szCs w:val="24"/>
        </w:rPr>
        <w:t>Rezultati i pritshëm</w:t>
      </w:r>
    </w:p>
    <w:p w14:paraId="42819D2C"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Rikthim gradual i funksioneve ekologjike të pyllit dhe ulje e rrezikut të degradimit afatgjatë.</w:t>
      </w:r>
    </w:p>
    <w:p w14:paraId="01777A27" w14:textId="77777777" w:rsidR="00067EA6" w:rsidRPr="00BB43B4" w:rsidRDefault="00067EA6" w:rsidP="00BF1599">
      <w:pPr>
        <w:ind w:firstLine="284"/>
        <w:jc w:val="both"/>
        <w:outlineLvl w:val="2"/>
        <w:rPr>
          <w:rFonts w:ascii="Garamond" w:hAnsi="Garamond"/>
          <w:sz w:val="24"/>
          <w:szCs w:val="24"/>
        </w:rPr>
      </w:pPr>
      <w:r w:rsidRPr="00BB43B4">
        <w:rPr>
          <w:rFonts w:ascii="Garamond" w:hAnsi="Garamond"/>
          <w:sz w:val="24"/>
          <w:szCs w:val="24"/>
        </w:rPr>
        <w:t>Udhëzime operative për përdorim:</w:t>
      </w:r>
    </w:p>
    <w:p w14:paraId="5F95E37D" w14:textId="77777777" w:rsidR="00067EA6" w:rsidRPr="00BB43B4" w:rsidRDefault="00067EA6" w:rsidP="00BF1599">
      <w:pPr>
        <w:autoSpaceDE w:val="0"/>
        <w:autoSpaceDN w:val="0"/>
        <w:adjustRightInd w:val="0"/>
        <w:ind w:firstLine="284"/>
        <w:jc w:val="both"/>
        <w:rPr>
          <w:rFonts w:ascii="Garamond" w:hAnsi="Garamond" w:cs="Garamond"/>
          <w:b/>
          <w:bCs/>
          <w:smallCaps/>
          <w:sz w:val="24"/>
          <w:szCs w:val="24"/>
        </w:rPr>
      </w:pPr>
      <w:r w:rsidRPr="00BB43B4">
        <w:rPr>
          <w:rFonts w:ascii="Garamond" w:hAnsi="Garamond" w:cs="Garamond"/>
          <w:sz w:val="24"/>
          <w:szCs w:val="24"/>
        </w:rPr>
        <w:t xml:space="preserve">1. Vlerësimi fillestar kryhet në terren duke përdorur </w:t>
      </w:r>
      <w:r w:rsidRPr="00BB43B4">
        <w:rPr>
          <w:rFonts w:ascii="Garamond" w:hAnsi="Garamond" w:cs="Garamond"/>
          <w:i/>
          <w:iCs/>
          <w:sz w:val="24"/>
          <w:szCs w:val="24"/>
        </w:rPr>
        <w:t>(shih në aneks: Fletë standarde terreni: Vlerësimi i ashpërsisë së djegies së tokës dhe vegjetacionit).</w:t>
      </w:r>
    </w:p>
    <w:p w14:paraId="14450A88" w14:textId="77777777" w:rsidR="00067EA6" w:rsidRPr="00BB43B4" w:rsidRDefault="00067EA6" w:rsidP="00BF1599">
      <w:pPr>
        <w:autoSpaceDE w:val="0"/>
        <w:autoSpaceDN w:val="0"/>
        <w:adjustRightInd w:val="0"/>
        <w:ind w:firstLine="284"/>
        <w:jc w:val="both"/>
        <w:rPr>
          <w:rFonts w:ascii="Garamond" w:hAnsi="Garamond" w:cs="Garamond"/>
          <w:b/>
          <w:bCs/>
          <w:smallCaps/>
          <w:sz w:val="24"/>
          <w:szCs w:val="24"/>
        </w:rPr>
      </w:pPr>
      <w:r w:rsidRPr="00BB43B4">
        <w:rPr>
          <w:rFonts w:ascii="Garamond" w:hAnsi="Garamond" w:cs="Garamond"/>
          <w:sz w:val="24"/>
          <w:szCs w:val="24"/>
        </w:rPr>
        <w:t>2. Rezultati i vlerësimit përkthehet drejtpërdrejt në klasë prioriteti restaurimi në hartë.</w:t>
      </w:r>
    </w:p>
    <w:p w14:paraId="37B1B35C" w14:textId="77777777" w:rsidR="00067EA6" w:rsidRPr="00BB43B4" w:rsidRDefault="00067EA6" w:rsidP="00BF1599">
      <w:pPr>
        <w:autoSpaceDE w:val="0"/>
        <w:autoSpaceDN w:val="0"/>
        <w:adjustRightInd w:val="0"/>
        <w:ind w:firstLine="284"/>
        <w:jc w:val="both"/>
        <w:rPr>
          <w:rFonts w:ascii="Garamond" w:hAnsi="Garamond" w:cs="Garamond"/>
          <w:b/>
          <w:bCs/>
          <w:smallCaps/>
          <w:sz w:val="24"/>
          <w:szCs w:val="24"/>
        </w:rPr>
      </w:pPr>
      <w:r w:rsidRPr="00BB43B4">
        <w:rPr>
          <w:rFonts w:ascii="Garamond" w:hAnsi="Garamond" w:cs="Garamond"/>
          <w:sz w:val="24"/>
          <w:szCs w:val="24"/>
        </w:rPr>
        <w:lastRenderedPageBreak/>
        <w:t>3. Masat restauruese zgjidhen sipas rastit tipik përkatës.</w:t>
      </w:r>
    </w:p>
    <w:p w14:paraId="373AB3DA" w14:textId="77777777" w:rsidR="00067EA6" w:rsidRPr="00BB43B4" w:rsidRDefault="00067EA6" w:rsidP="00BF1599">
      <w:pPr>
        <w:autoSpaceDE w:val="0"/>
        <w:autoSpaceDN w:val="0"/>
        <w:adjustRightInd w:val="0"/>
        <w:ind w:firstLine="284"/>
        <w:jc w:val="both"/>
        <w:rPr>
          <w:rFonts w:ascii="Garamond" w:hAnsi="Garamond" w:cs="Garamond"/>
          <w:b/>
          <w:bCs/>
          <w:smallCaps/>
          <w:sz w:val="24"/>
          <w:szCs w:val="24"/>
        </w:rPr>
      </w:pPr>
      <w:r w:rsidRPr="00BB43B4">
        <w:rPr>
          <w:rFonts w:ascii="Garamond" w:hAnsi="Garamond" w:cs="Garamond"/>
          <w:sz w:val="24"/>
          <w:szCs w:val="24"/>
        </w:rPr>
        <w:t>4. Hartat e prioriteteve përditësohen periodikisht në bazë të monitorimit (3–5 vjet).</w:t>
      </w:r>
    </w:p>
    <w:p w14:paraId="62128D75" w14:textId="77777777" w:rsidR="00067EA6" w:rsidRPr="00BB43B4" w:rsidRDefault="00067EA6" w:rsidP="00BF1599">
      <w:pPr>
        <w:autoSpaceDE w:val="0"/>
        <w:autoSpaceDN w:val="0"/>
        <w:adjustRightInd w:val="0"/>
        <w:ind w:firstLine="284"/>
        <w:jc w:val="both"/>
        <w:rPr>
          <w:rFonts w:ascii="Garamond" w:hAnsi="Garamond" w:cs="Garamond"/>
          <w:b/>
          <w:bCs/>
          <w:smallCaps/>
          <w:sz w:val="24"/>
          <w:szCs w:val="24"/>
        </w:rPr>
      </w:pPr>
      <w:r w:rsidRPr="00BB43B4">
        <w:rPr>
          <w:rFonts w:ascii="Garamond" w:hAnsi="Garamond" w:cs="Garamond"/>
          <w:sz w:val="24"/>
          <w:szCs w:val="24"/>
        </w:rPr>
        <w:t>5. Vendimmarrja dokumentohet për të garantuar transparencë dhe gjurmueshmëri institucionale.</w:t>
      </w:r>
    </w:p>
    <w:p w14:paraId="7CC9A47B" w14:textId="77777777" w:rsidR="00067EA6" w:rsidRPr="00BB43B4" w:rsidRDefault="00067EA6" w:rsidP="00BF1599">
      <w:pPr>
        <w:ind w:firstLine="284"/>
        <w:outlineLvl w:val="1"/>
        <w:rPr>
          <w:rFonts w:ascii="Garamond" w:hAnsi="Garamond"/>
          <w:b/>
          <w:bCs/>
          <w:smallCaps/>
          <w:sz w:val="24"/>
          <w:szCs w:val="24"/>
        </w:rPr>
      </w:pPr>
    </w:p>
    <w:p w14:paraId="5EB800DC" w14:textId="77777777" w:rsidR="00067EA6" w:rsidRPr="00BB43B4" w:rsidRDefault="00067EA6" w:rsidP="00BF1599">
      <w:pPr>
        <w:ind w:firstLine="284"/>
        <w:jc w:val="center"/>
        <w:rPr>
          <w:rFonts w:ascii="Garamond" w:hAnsi="Garamond"/>
          <w:b/>
          <w:bCs/>
          <w:sz w:val="24"/>
          <w:szCs w:val="24"/>
        </w:rPr>
      </w:pPr>
    </w:p>
    <w:p w14:paraId="5405F3A1" w14:textId="77777777" w:rsidR="00067EA6" w:rsidRPr="00BB43B4" w:rsidRDefault="00067EA6" w:rsidP="00BF1599">
      <w:pPr>
        <w:ind w:firstLine="284"/>
        <w:jc w:val="center"/>
        <w:rPr>
          <w:rFonts w:ascii="Garamond" w:hAnsi="Garamond"/>
          <w:b/>
          <w:bCs/>
          <w:sz w:val="24"/>
          <w:szCs w:val="24"/>
        </w:rPr>
      </w:pPr>
    </w:p>
    <w:p w14:paraId="03603D0F" w14:textId="77777777" w:rsidR="00067EA6" w:rsidRPr="00BB43B4" w:rsidRDefault="00067EA6" w:rsidP="00BF1599">
      <w:pPr>
        <w:ind w:firstLine="284"/>
        <w:jc w:val="center"/>
        <w:rPr>
          <w:rFonts w:ascii="Garamond" w:hAnsi="Garamond"/>
          <w:b/>
          <w:bCs/>
          <w:sz w:val="24"/>
          <w:szCs w:val="24"/>
        </w:rPr>
      </w:pPr>
    </w:p>
    <w:p w14:paraId="1E132C90" w14:textId="77777777" w:rsidR="00067EA6" w:rsidRPr="00BB43B4" w:rsidRDefault="00067EA6" w:rsidP="00BF1599">
      <w:pPr>
        <w:ind w:firstLine="284"/>
        <w:jc w:val="center"/>
        <w:rPr>
          <w:rFonts w:ascii="Garamond" w:hAnsi="Garamond"/>
          <w:b/>
          <w:bCs/>
          <w:sz w:val="24"/>
          <w:szCs w:val="24"/>
        </w:rPr>
      </w:pPr>
    </w:p>
    <w:p w14:paraId="60A1480F" w14:textId="1E9D7680" w:rsidR="00067EA6" w:rsidRPr="00BB43B4" w:rsidRDefault="00067EA6" w:rsidP="00BF1599">
      <w:pPr>
        <w:ind w:firstLine="284"/>
        <w:jc w:val="center"/>
        <w:rPr>
          <w:rFonts w:ascii="Garamond" w:hAnsi="Garamond"/>
          <w:bCs/>
          <w:sz w:val="24"/>
          <w:szCs w:val="24"/>
        </w:rPr>
      </w:pPr>
      <w:r w:rsidRPr="00BB43B4">
        <w:rPr>
          <w:rFonts w:ascii="Garamond" w:hAnsi="Garamond"/>
          <w:bCs/>
          <w:sz w:val="24"/>
          <w:szCs w:val="24"/>
        </w:rPr>
        <w:t>AN</w:t>
      </w:r>
      <w:r w:rsidR="00EB04EF" w:rsidRPr="00BB43B4">
        <w:rPr>
          <w:rFonts w:ascii="Garamond" w:hAnsi="Garamond"/>
          <w:bCs/>
          <w:sz w:val="24"/>
          <w:szCs w:val="24"/>
        </w:rPr>
        <w:t>EKS</w:t>
      </w:r>
    </w:p>
    <w:p w14:paraId="265646AF" w14:textId="77777777" w:rsidR="00067EA6" w:rsidRPr="00BB43B4" w:rsidRDefault="00067EA6" w:rsidP="00BF1599">
      <w:pPr>
        <w:ind w:firstLine="284"/>
        <w:outlineLvl w:val="1"/>
        <w:rPr>
          <w:rFonts w:ascii="Garamond" w:hAnsi="Garamond"/>
          <w:bCs/>
          <w:sz w:val="24"/>
          <w:szCs w:val="24"/>
        </w:rPr>
      </w:pPr>
      <w:bookmarkStart w:id="3" w:name="_Hlk217873214"/>
      <w:r w:rsidRPr="00BB43B4">
        <w:rPr>
          <w:rFonts w:ascii="Garamond" w:hAnsi="Garamond"/>
          <w:bCs/>
          <w:sz w:val="24"/>
          <w:szCs w:val="24"/>
        </w:rPr>
        <w:t>FLETË STANDARDE TERRENI</w:t>
      </w:r>
    </w:p>
    <w:p w14:paraId="56E27C3E" w14:textId="77777777" w:rsidR="00067EA6" w:rsidRPr="00BB43B4" w:rsidRDefault="00067EA6" w:rsidP="00BF1599">
      <w:pPr>
        <w:ind w:firstLine="284"/>
        <w:outlineLvl w:val="2"/>
        <w:rPr>
          <w:rFonts w:ascii="Garamond" w:hAnsi="Garamond"/>
          <w:bCs/>
          <w:sz w:val="24"/>
          <w:szCs w:val="24"/>
        </w:rPr>
      </w:pPr>
      <w:r w:rsidRPr="00BB43B4">
        <w:rPr>
          <w:rFonts w:ascii="Garamond" w:hAnsi="Garamond"/>
          <w:bCs/>
          <w:sz w:val="24"/>
          <w:szCs w:val="24"/>
        </w:rPr>
        <w:t>VLERËSIMI I ASHPËRSISË SË DJEGIES SË TOKËS DHE VEGJETACIONIT</w:t>
      </w:r>
    </w:p>
    <w:bookmarkEnd w:id="3"/>
    <w:p w14:paraId="49C53A1A" w14:textId="77777777" w:rsidR="00067EA6" w:rsidRPr="00BB43B4" w:rsidRDefault="00067EA6" w:rsidP="00BF1599">
      <w:pPr>
        <w:ind w:firstLine="284"/>
        <w:rPr>
          <w:rFonts w:ascii="Garamond" w:hAnsi="Garamond"/>
          <w:sz w:val="24"/>
          <w:szCs w:val="24"/>
        </w:rPr>
      </w:pPr>
      <w:r w:rsidRPr="00BB43B4">
        <w:rPr>
          <w:rFonts w:ascii="Garamond" w:hAnsi="Garamond"/>
          <w:i/>
          <w:iCs/>
          <w:sz w:val="24"/>
          <w:szCs w:val="24"/>
        </w:rPr>
        <w:t>(Për përdorim nga strukturat pyjore të bashkive dhe AKP)</w:t>
      </w:r>
    </w:p>
    <w:p w14:paraId="401FC69B" w14:textId="77777777" w:rsidR="00EB04EF" w:rsidRPr="00BB43B4" w:rsidRDefault="00067EA6" w:rsidP="00EB04EF">
      <w:pPr>
        <w:ind w:firstLine="288"/>
        <w:rPr>
          <w:rFonts w:ascii="Garamond" w:hAnsi="Garamond"/>
          <w:sz w:val="24"/>
          <w:szCs w:val="24"/>
        </w:rPr>
      </w:pPr>
      <w:r w:rsidRPr="00BB43B4">
        <w:rPr>
          <w:rFonts w:ascii="Garamond" w:hAnsi="Garamond"/>
          <w:b/>
          <w:bCs/>
          <w:sz w:val="24"/>
          <w:szCs w:val="24"/>
        </w:rPr>
        <w:t>Qarku:</w:t>
      </w:r>
      <w:r w:rsidRPr="00BB43B4">
        <w:rPr>
          <w:rFonts w:ascii="Garamond" w:hAnsi="Garamond"/>
          <w:sz w:val="24"/>
          <w:szCs w:val="24"/>
        </w:rPr>
        <w:t xml:space="preserve"> ____________</w:t>
      </w:r>
      <w:r w:rsidRPr="00BB43B4">
        <w:rPr>
          <w:rFonts w:ascii="Garamond" w:hAnsi="Garamond"/>
          <w:sz w:val="24"/>
          <w:szCs w:val="24"/>
        </w:rPr>
        <w:t> </w:t>
      </w:r>
      <w:r w:rsidRPr="00BB43B4">
        <w:rPr>
          <w:rFonts w:ascii="Garamond" w:hAnsi="Garamond"/>
          <w:sz w:val="24"/>
          <w:szCs w:val="24"/>
        </w:rPr>
        <w:t> </w:t>
      </w:r>
      <w:r w:rsidRPr="00BB43B4">
        <w:rPr>
          <w:rFonts w:ascii="Garamond" w:hAnsi="Garamond"/>
          <w:b/>
          <w:bCs/>
          <w:sz w:val="24"/>
          <w:szCs w:val="24"/>
        </w:rPr>
        <w:t>Bashkia:</w:t>
      </w:r>
      <w:r w:rsidR="00EB04EF" w:rsidRPr="00BB43B4">
        <w:rPr>
          <w:rFonts w:ascii="Garamond" w:hAnsi="Garamond"/>
          <w:sz w:val="24"/>
          <w:szCs w:val="24"/>
        </w:rPr>
        <w:t xml:space="preserve"> ________________</w:t>
      </w:r>
    </w:p>
    <w:p w14:paraId="4E33C5C1" w14:textId="77777777" w:rsidR="00EB04EF" w:rsidRPr="00BB43B4" w:rsidRDefault="00067EA6" w:rsidP="00EB04EF">
      <w:pPr>
        <w:ind w:firstLine="288"/>
        <w:rPr>
          <w:rFonts w:ascii="Garamond" w:hAnsi="Garamond"/>
          <w:sz w:val="24"/>
          <w:szCs w:val="24"/>
        </w:rPr>
      </w:pPr>
      <w:r w:rsidRPr="00BB43B4">
        <w:rPr>
          <w:rFonts w:ascii="Garamond" w:hAnsi="Garamond"/>
          <w:b/>
          <w:bCs/>
          <w:sz w:val="24"/>
          <w:szCs w:val="24"/>
        </w:rPr>
        <w:t>Njësia Administrative:</w:t>
      </w:r>
      <w:r w:rsidRPr="00BB43B4">
        <w:rPr>
          <w:rFonts w:ascii="Garamond" w:hAnsi="Garamond"/>
          <w:sz w:val="24"/>
          <w:szCs w:val="24"/>
        </w:rPr>
        <w:t xml:space="preserve"> ______</w:t>
      </w:r>
      <w:r w:rsidR="00EB04EF" w:rsidRPr="00BB43B4">
        <w:rPr>
          <w:rFonts w:ascii="Garamond" w:hAnsi="Garamond"/>
          <w:sz w:val="24"/>
          <w:szCs w:val="24"/>
        </w:rPr>
        <w:t>______</w:t>
      </w:r>
    </w:p>
    <w:p w14:paraId="20D06AAE" w14:textId="202064A7" w:rsidR="00EB04EF" w:rsidRPr="00BB43B4" w:rsidRDefault="00EB04EF" w:rsidP="00EB04EF">
      <w:pPr>
        <w:ind w:firstLine="288"/>
        <w:rPr>
          <w:rFonts w:ascii="Garamond" w:hAnsi="Garamond"/>
          <w:sz w:val="24"/>
          <w:szCs w:val="24"/>
        </w:rPr>
      </w:pPr>
      <w:r w:rsidRPr="00BB43B4">
        <w:rPr>
          <w:rFonts w:ascii="Garamond" w:hAnsi="Garamond"/>
          <w:b/>
          <w:bCs/>
          <w:sz w:val="24"/>
          <w:szCs w:val="24"/>
        </w:rPr>
        <w:t>Ngastra/z</w:t>
      </w:r>
      <w:r w:rsidR="00067EA6" w:rsidRPr="00BB43B4">
        <w:rPr>
          <w:rFonts w:ascii="Garamond" w:hAnsi="Garamond"/>
          <w:b/>
          <w:bCs/>
          <w:sz w:val="24"/>
          <w:szCs w:val="24"/>
        </w:rPr>
        <w:t xml:space="preserve">ona </w:t>
      </w:r>
      <w:r w:rsidRPr="00BB43B4">
        <w:rPr>
          <w:rFonts w:ascii="Garamond" w:hAnsi="Garamond"/>
          <w:b/>
          <w:bCs/>
          <w:sz w:val="24"/>
          <w:szCs w:val="24"/>
        </w:rPr>
        <w:t>p</w:t>
      </w:r>
      <w:r w:rsidR="00067EA6" w:rsidRPr="00BB43B4">
        <w:rPr>
          <w:rFonts w:ascii="Garamond" w:hAnsi="Garamond"/>
          <w:b/>
          <w:bCs/>
          <w:sz w:val="24"/>
          <w:szCs w:val="24"/>
        </w:rPr>
        <w:t>yjore:</w:t>
      </w:r>
      <w:r w:rsidR="00067EA6" w:rsidRPr="00BB43B4">
        <w:rPr>
          <w:rFonts w:ascii="Garamond" w:hAnsi="Garamond"/>
          <w:sz w:val="24"/>
          <w:szCs w:val="24"/>
        </w:rPr>
        <w:t xml:space="preserve"> ___</w:t>
      </w:r>
      <w:r w:rsidRPr="00BB43B4">
        <w:rPr>
          <w:rFonts w:ascii="Garamond" w:hAnsi="Garamond"/>
          <w:sz w:val="24"/>
          <w:szCs w:val="24"/>
        </w:rPr>
        <w:t>_________</w:t>
      </w:r>
    </w:p>
    <w:p w14:paraId="2E52E0A5" w14:textId="7D5429B1" w:rsidR="00067EA6" w:rsidRPr="00BB43B4" w:rsidRDefault="00067EA6" w:rsidP="00EB04EF">
      <w:pPr>
        <w:ind w:firstLine="288"/>
        <w:rPr>
          <w:rFonts w:ascii="Garamond" w:hAnsi="Garamond"/>
          <w:sz w:val="24"/>
          <w:szCs w:val="24"/>
        </w:rPr>
      </w:pPr>
      <w:r w:rsidRPr="00BB43B4">
        <w:rPr>
          <w:rFonts w:ascii="Garamond" w:hAnsi="Garamond"/>
          <w:b/>
          <w:bCs/>
          <w:sz w:val="24"/>
          <w:szCs w:val="24"/>
        </w:rPr>
        <w:t>Data:</w:t>
      </w:r>
      <w:r w:rsidRPr="00BB43B4">
        <w:rPr>
          <w:rFonts w:ascii="Garamond" w:hAnsi="Garamond"/>
          <w:sz w:val="24"/>
          <w:szCs w:val="24"/>
        </w:rPr>
        <w:t xml:space="preserve"> ____________</w:t>
      </w:r>
      <w:r w:rsidRPr="00BB43B4">
        <w:rPr>
          <w:rFonts w:ascii="Garamond" w:hAnsi="Garamond"/>
          <w:sz w:val="24"/>
          <w:szCs w:val="24"/>
        </w:rPr>
        <w:t> </w:t>
      </w:r>
      <w:r w:rsidRPr="00BB43B4">
        <w:rPr>
          <w:rFonts w:ascii="Garamond" w:hAnsi="Garamond"/>
          <w:sz w:val="24"/>
          <w:szCs w:val="24"/>
        </w:rPr>
        <w:t> </w:t>
      </w:r>
      <w:r w:rsidRPr="00BB43B4">
        <w:rPr>
          <w:rFonts w:ascii="Garamond" w:hAnsi="Garamond"/>
          <w:b/>
          <w:bCs/>
          <w:sz w:val="24"/>
          <w:szCs w:val="24"/>
        </w:rPr>
        <w:t>Grupi i vlerësimit:</w:t>
      </w:r>
      <w:r w:rsidRPr="00BB43B4">
        <w:rPr>
          <w:rFonts w:ascii="Garamond" w:hAnsi="Garamond"/>
          <w:sz w:val="24"/>
          <w:szCs w:val="24"/>
        </w:rPr>
        <w:t xml:space="preserve"> ___________________________</w:t>
      </w:r>
    </w:p>
    <w:p w14:paraId="3C80F4AE" w14:textId="77777777" w:rsidR="00067EA6" w:rsidRPr="00BB43B4" w:rsidRDefault="00067EA6" w:rsidP="00BF1599">
      <w:pPr>
        <w:ind w:firstLine="284"/>
        <w:outlineLvl w:val="1"/>
        <w:rPr>
          <w:rFonts w:ascii="Garamond" w:hAnsi="Garamond"/>
          <w:b/>
          <w:bCs/>
          <w:sz w:val="24"/>
          <w:szCs w:val="24"/>
        </w:rPr>
      </w:pPr>
      <w:r w:rsidRPr="00BB43B4">
        <w:rPr>
          <w:rFonts w:ascii="Garamond" w:hAnsi="Garamond"/>
          <w:b/>
          <w:bCs/>
          <w:sz w:val="24"/>
          <w:szCs w:val="24"/>
        </w:rPr>
        <w:t xml:space="preserve">Qëllimi i fletës: </w:t>
      </w:r>
      <w:r w:rsidRPr="00BB43B4">
        <w:rPr>
          <w:rFonts w:ascii="Garamond" w:hAnsi="Garamond"/>
          <w:sz w:val="24"/>
          <w:szCs w:val="24"/>
        </w:rPr>
        <w:t>për vlerësimin e standardizuar të ashpërsisë së djegies së tokës dhe vegjetacionit pas zjarrit, në përputhje me praktikat silvikulturore dhe ekologjike të restaurimit. Rezultatet përdoren për:</w:t>
      </w:r>
    </w:p>
    <w:p w14:paraId="3A378FC7" w14:textId="64270B7E" w:rsidR="00067EA6" w:rsidRPr="00BB43B4" w:rsidRDefault="00067EA6" w:rsidP="00BF1599">
      <w:pPr>
        <w:ind w:left="284"/>
        <w:jc w:val="both"/>
        <w:rPr>
          <w:rFonts w:ascii="Garamond" w:hAnsi="Garamond"/>
          <w:sz w:val="24"/>
          <w:szCs w:val="24"/>
        </w:rPr>
      </w:pPr>
      <w:r w:rsidRPr="00BB43B4">
        <w:rPr>
          <w:rFonts w:ascii="Garamond" w:hAnsi="Garamond"/>
          <w:sz w:val="24"/>
          <w:szCs w:val="24"/>
        </w:rPr>
        <w:t>- përcaktim</w:t>
      </w:r>
      <w:r w:rsidR="00EB04EF" w:rsidRPr="00BB43B4">
        <w:rPr>
          <w:rFonts w:ascii="Garamond" w:hAnsi="Garamond"/>
          <w:sz w:val="24"/>
          <w:szCs w:val="24"/>
        </w:rPr>
        <w:t>in e prioriteteve të ndërhyrjes;</w:t>
      </w:r>
    </w:p>
    <w:p w14:paraId="00939399" w14:textId="74D772EB" w:rsidR="00067EA6" w:rsidRPr="00BB43B4" w:rsidRDefault="00067EA6" w:rsidP="00BF1599">
      <w:pPr>
        <w:ind w:left="284"/>
        <w:jc w:val="both"/>
        <w:rPr>
          <w:rFonts w:ascii="Garamond" w:hAnsi="Garamond"/>
          <w:sz w:val="24"/>
          <w:szCs w:val="24"/>
        </w:rPr>
      </w:pPr>
      <w:r w:rsidRPr="00BB43B4">
        <w:rPr>
          <w:rFonts w:ascii="Garamond" w:hAnsi="Garamond"/>
          <w:sz w:val="24"/>
          <w:szCs w:val="24"/>
        </w:rPr>
        <w:t xml:space="preserve">- zgjedhjen e qasjes së restaurimit (rigjenerim natyror, menaxhim </w:t>
      </w:r>
      <w:r w:rsidR="00EB04EF" w:rsidRPr="00BB43B4">
        <w:rPr>
          <w:rFonts w:ascii="Garamond" w:hAnsi="Garamond"/>
          <w:sz w:val="24"/>
          <w:szCs w:val="24"/>
        </w:rPr>
        <w:t>ekologjik, ndërhyrje intensive);</w:t>
      </w:r>
    </w:p>
    <w:p w14:paraId="389200F1" w14:textId="77777777" w:rsidR="00067EA6" w:rsidRPr="00BB43B4" w:rsidRDefault="00067EA6" w:rsidP="00BF1599">
      <w:pPr>
        <w:ind w:left="284"/>
        <w:jc w:val="both"/>
        <w:rPr>
          <w:rFonts w:ascii="Garamond" w:hAnsi="Garamond"/>
          <w:sz w:val="24"/>
          <w:szCs w:val="24"/>
        </w:rPr>
      </w:pPr>
      <w:r w:rsidRPr="00BB43B4">
        <w:rPr>
          <w:rFonts w:ascii="Garamond" w:hAnsi="Garamond"/>
          <w:sz w:val="24"/>
          <w:szCs w:val="24"/>
        </w:rPr>
        <w:t>- raportim të unifikuar nga bashkitë pranë AKP-së.</w:t>
      </w:r>
    </w:p>
    <w:p w14:paraId="543AE568" w14:textId="77777777" w:rsidR="00067EA6" w:rsidRPr="00BB43B4" w:rsidRDefault="00067EA6" w:rsidP="00BF1599">
      <w:pPr>
        <w:ind w:firstLine="284"/>
        <w:outlineLvl w:val="1"/>
        <w:rPr>
          <w:rFonts w:ascii="Garamond" w:hAnsi="Garamond"/>
          <w:b/>
          <w:bCs/>
          <w:sz w:val="24"/>
          <w:szCs w:val="24"/>
        </w:rPr>
      </w:pPr>
      <w:r w:rsidRPr="00BB43B4">
        <w:rPr>
          <w:rFonts w:ascii="Garamond" w:hAnsi="Garamond"/>
          <w:bCs/>
          <w:sz w:val="24"/>
          <w:szCs w:val="24"/>
        </w:rPr>
        <w:t>1. MBULESA E KURORËS</w:t>
      </w:r>
      <w:r w:rsidRPr="00BB43B4">
        <w:rPr>
          <w:rFonts w:ascii="Garamond" w:hAnsi="Garamond"/>
          <w:b/>
          <w:bCs/>
          <w:sz w:val="24"/>
          <w:szCs w:val="24"/>
        </w:rPr>
        <w:t xml:space="preserve"> </w:t>
      </w:r>
      <w:r w:rsidRPr="00BB43B4">
        <w:rPr>
          <w:rFonts w:ascii="Garamond" w:hAnsi="Garamond"/>
          <w:sz w:val="24"/>
          <w:szCs w:val="24"/>
        </w:rPr>
        <w:t>(vëzhgim ajror +inspektim dhe vleresim në terren)</w:t>
      </w:r>
    </w:p>
    <w:p w14:paraId="5D2B2BD0" w14:textId="0195FC46" w:rsidR="00EB04EF" w:rsidRPr="00BB43B4" w:rsidRDefault="00067EA6" w:rsidP="00BF1599">
      <w:pPr>
        <w:ind w:firstLine="284"/>
        <w:rPr>
          <w:rFonts w:ascii="Garamond" w:hAnsi="Garamond"/>
          <w:sz w:val="24"/>
          <w:szCs w:val="24"/>
        </w:rPr>
      </w:pPr>
      <w:r w:rsidRPr="00BB43B4">
        <w:rPr>
          <w:rFonts w:ascii="Segoe UI Symbol" w:hAnsi="Segoe UI Symbol" w:cs="Segoe UI Symbol"/>
          <w:sz w:val="24"/>
          <w:szCs w:val="24"/>
        </w:rPr>
        <w:t xml:space="preserve">- </w:t>
      </w:r>
      <w:r w:rsidRPr="00BB43B4">
        <w:rPr>
          <w:rFonts w:ascii="Garamond" w:hAnsi="Garamond"/>
          <w:bCs/>
          <w:sz w:val="24"/>
          <w:szCs w:val="24"/>
        </w:rPr>
        <w:t>E ULËT</w:t>
      </w:r>
      <w:r w:rsidRPr="00BB43B4">
        <w:rPr>
          <w:rFonts w:ascii="Garamond" w:hAnsi="Garamond"/>
          <w:sz w:val="24"/>
          <w:szCs w:val="24"/>
        </w:rPr>
        <w:t xml:space="preserve"> – Kurora kryesisht e paprekur; shkur</w:t>
      </w:r>
      <w:r w:rsidR="00EB04EF" w:rsidRPr="00BB43B4">
        <w:rPr>
          <w:rFonts w:ascii="Garamond" w:hAnsi="Garamond"/>
          <w:sz w:val="24"/>
          <w:szCs w:val="24"/>
        </w:rPr>
        <w:t>re të ruajtura; hi i shpërndarë;</w:t>
      </w:r>
    </w:p>
    <w:p w14:paraId="39976F4F" w14:textId="71FBC359" w:rsidR="00EB04EF" w:rsidRPr="00BB43B4" w:rsidRDefault="00067EA6" w:rsidP="00BF1599">
      <w:pPr>
        <w:ind w:firstLine="284"/>
        <w:rPr>
          <w:rFonts w:ascii="Garamond" w:hAnsi="Garamond"/>
          <w:sz w:val="24"/>
          <w:szCs w:val="24"/>
        </w:rPr>
      </w:pPr>
      <w:r w:rsidRPr="00BB43B4">
        <w:rPr>
          <w:rFonts w:ascii="Segoe UI Symbol" w:hAnsi="Segoe UI Symbol" w:cs="Segoe UI Symbol"/>
          <w:sz w:val="24"/>
          <w:szCs w:val="24"/>
        </w:rPr>
        <w:t xml:space="preserve">- </w:t>
      </w:r>
      <w:r w:rsidRPr="00BB43B4">
        <w:rPr>
          <w:rFonts w:ascii="Garamond" w:hAnsi="Garamond"/>
          <w:bCs/>
          <w:sz w:val="24"/>
          <w:szCs w:val="24"/>
        </w:rPr>
        <w:t>MODERUAR</w:t>
      </w:r>
      <w:r w:rsidRPr="00BB43B4">
        <w:rPr>
          <w:rFonts w:ascii="Garamond" w:hAnsi="Garamond"/>
          <w:sz w:val="24"/>
          <w:szCs w:val="24"/>
        </w:rPr>
        <w:t xml:space="preserve"> – &lt; 50% e kurorës e djegur; shkurre kryesisht të</w:t>
      </w:r>
      <w:r w:rsidR="00EB04EF" w:rsidRPr="00BB43B4">
        <w:rPr>
          <w:rFonts w:ascii="Garamond" w:hAnsi="Garamond"/>
          <w:sz w:val="24"/>
          <w:szCs w:val="24"/>
        </w:rPr>
        <w:t xml:space="preserve"> karbonizuara; hi i zi dominues;</w:t>
      </w:r>
    </w:p>
    <w:p w14:paraId="727FB380" w14:textId="628216D5" w:rsidR="00067EA6" w:rsidRPr="00BB43B4" w:rsidRDefault="00067EA6" w:rsidP="00BF1599">
      <w:pPr>
        <w:ind w:firstLine="284"/>
        <w:rPr>
          <w:rFonts w:ascii="Garamond" w:hAnsi="Garamond"/>
          <w:sz w:val="24"/>
          <w:szCs w:val="24"/>
        </w:rPr>
      </w:pPr>
      <w:r w:rsidRPr="00BB43B4">
        <w:rPr>
          <w:rFonts w:ascii="Segoe UI Symbol" w:hAnsi="Segoe UI Symbol" w:cs="Segoe UI Symbol"/>
          <w:sz w:val="24"/>
          <w:szCs w:val="24"/>
        </w:rPr>
        <w:t xml:space="preserve">- </w:t>
      </w:r>
      <w:r w:rsidRPr="00BB43B4">
        <w:rPr>
          <w:rFonts w:ascii="Garamond" w:hAnsi="Garamond"/>
          <w:bCs/>
          <w:sz w:val="24"/>
          <w:szCs w:val="24"/>
        </w:rPr>
        <w:t>E LARTË</w:t>
      </w:r>
      <w:r w:rsidRPr="00BB43B4">
        <w:rPr>
          <w:rFonts w:ascii="Garamond" w:hAnsi="Garamond"/>
          <w:sz w:val="24"/>
          <w:szCs w:val="24"/>
        </w:rPr>
        <w:t xml:space="preserve"> – &gt;50% e kurorës e djegur rëndë; vegjetacion shkurror plotësisht i karbonizuar; hi gri/bardhë dominues</w:t>
      </w:r>
      <w:r w:rsidR="00EB04EF" w:rsidRPr="00BB43B4">
        <w:rPr>
          <w:rFonts w:ascii="Garamond" w:hAnsi="Garamond"/>
          <w:sz w:val="24"/>
          <w:szCs w:val="24"/>
        </w:rPr>
        <w:t>.</w:t>
      </w:r>
    </w:p>
    <w:p w14:paraId="281624D8" w14:textId="77777777" w:rsidR="00067EA6" w:rsidRPr="00BB43B4" w:rsidRDefault="00067EA6" w:rsidP="00BF1599">
      <w:pPr>
        <w:ind w:firstLine="284"/>
        <w:outlineLvl w:val="1"/>
        <w:rPr>
          <w:rFonts w:ascii="Garamond" w:hAnsi="Garamond"/>
          <w:bCs/>
          <w:sz w:val="24"/>
          <w:szCs w:val="24"/>
        </w:rPr>
      </w:pPr>
      <w:r w:rsidRPr="00BB43B4">
        <w:rPr>
          <w:rFonts w:ascii="Garamond" w:hAnsi="Garamond"/>
          <w:bCs/>
          <w:sz w:val="24"/>
          <w:szCs w:val="24"/>
        </w:rPr>
        <w:t>2. VEGETACIONI</w:t>
      </w:r>
    </w:p>
    <w:p w14:paraId="7490494F" w14:textId="77777777" w:rsidR="00067EA6" w:rsidRPr="00BB43B4" w:rsidRDefault="00067EA6" w:rsidP="00BF1599">
      <w:pPr>
        <w:ind w:firstLine="284"/>
        <w:outlineLvl w:val="2"/>
        <w:rPr>
          <w:rFonts w:ascii="Garamond" w:hAnsi="Garamond"/>
          <w:b/>
          <w:bCs/>
          <w:sz w:val="24"/>
          <w:szCs w:val="24"/>
        </w:rPr>
      </w:pPr>
      <w:r w:rsidRPr="00BB43B4">
        <w:rPr>
          <w:rFonts w:ascii="Garamond" w:hAnsi="Garamond"/>
          <w:b/>
          <w:bCs/>
          <w:sz w:val="24"/>
          <w:szCs w:val="24"/>
        </w:rPr>
        <w:t>Kati i drurëve</w:t>
      </w:r>
    </w:p>
    <w:p w14:paraId="5E16F10A" w14:textId="7627561C" w:rsidR="00EB04EF" w:rsidRPr="00BB43B4" w:rsidRDefault="00067EA6" w:rsidP="00BF1599">
      <w:pPr>
        <w:ind w:firstLine="284"/>
        <w:rPr>
          <w:rFonts w:ascii="Garamond" w:hAnsi="Garamond"/>
          <w:sz w:val="24"/>
          <w:szCs w:val="24"/>
        </w:rPr>
      </w:pPr>
      <w:r w:rsidRPr="00BB43B4">
        <w:rPr>
          <w:rFonts w:ascii="Segoe UI Symbol" w:hAnsi="Segoe UI Symbol" w:cs="Segoe UI Symbol"/>
          <w:sz w:val="24"/>
          <w:szCs w:val="24"/>
        </w:rPr>
        <w:t xml:space="preserve">- </w:t>
      </w:r>
      <w:r w:rsidRPr="00BB43B4">
        <w:rPr>
          <w:rFonts w:ascii="Garamond" w:hAnsi="Garamond"/>
          <w:bCs/>
          <w:sz w:val="24"/>
          <w:szCs w:val="24"/>
        </w:rPr>
        <w:t>E ULËT</w:t>
      </w:r>
      <w:r w:rsidRPr="00BB43B4">
        <w:rPr>
          <w:rFonts w:ascii="Garamond" w:hAnsi="Garamond"/>
          <w:sz w:val="24"/>
          <w:szCs w:val="24"/>
        </w:rPr>
        <w:t xml:space="preserve"> – Kurora kryesisht “të gjel</w:t>
      </w:r>
      <w:r w:rsidR="00EB04EF" w:rsidRPr="00BB43B4">
        <w:rPr>
          <w:rFonts w:ascii="Garamond" w:hAnsi="Garamond"/>
          <w:sz w:val="24"/>
          <w:szCs w:val="24"/>
        </w:rPr>
        <w:t>bra”; djegie e lehtë në nënpyll;</w:t>
      </w:r>
    </w:p>
    <w:p w14:paraId="7C10E05E" w14:textId="5E1F7073" w:rsidR="00EB04EF" w:rsidRPr="00BB43B4" w:rsidRDefault="00067EA6" w:rsidP="00BF1599">
      <w:pPr>
        <w:ind w:firstLine="284"/>
        <w:rPr>
          <w:rFonts w:ascii="Garamond" w:hAnsi="Garamond"/>
          <w:sz w:val="24"/>
          <w:szCs w:val="24"/>
        </w:rPr>
      </w:pPr>
      <w:r w:rsidRPr="00BB43B4">
        <w:rPr>
          <w:rFonts w:ascii="Segoe UI Symbol" w:hAnsi="Segoe UI Symbol" w:cs="Segoe UI Symbol"/>
          <w:sz w:val="24"/>
          <w:szCs w:val="24"/>
        </w:rPr>
        <w:t xml:space="preserve">- </w:t>
      </w:r>
      <w:r w:rsidRPr="00BB43B4">
        <w:rPr>
          <w:rFonts w:ascii="Garamond" w:hAnsi="Garamond"/>
          <w:bCs/>
          <w:sz w:val="24"/>
          <w:szCs w:val="24"/>
        </w:rPr>
        <w:t>MODERUAR</w:t>
      </w:r>
      <w:r w:rsidRPr="00BB43B4">
        <w:rPr>
          <w:rFonts w:ascii="Garamond" w:hAnsi="Garamond"/>
          <w:sz w:val="24"/>
          <w:szCs w:val="24"/>
        </w:rPr>
        <w:t xml:space="preserve"> – Mbi 50% e </w:t>
      </w:r>
      <w:r w:rsidR="00EB04EF" w:rsidRPr="00BB43B4">
        <w:rPr>
          <w:rFonts w:ascii="Garamond" w:hAnsi="Garamond"/>
          <w:sz w:val="24"/>
          <w:szCs w:val="24"/>
        </w:rPr>
        <w:t>kurorës e djegur; kurora “kafe”;</w:t>
      </w:r>
    </w:p>
    <w:p w14:paraId="5E59498B" w14:textId="7729C46A" w:rsidR="00067EA6" w:rsidRPr="00BB43B4" w:rsidRDefault="00067EA6" w:rsidP="00BF1599">
      <w:pPr>
        <w:ind w:firstLine="284"/>
        <w:rPr>
          <w:rFonts w:ascii="Garamond" w:hAnsi="Garamond"/>
          <w:sz w:val="24"/>
          <w:szCs w:val="24"/>
        </w:rPr>
      </w:pPr>
      <w:r w:rsidRPr="00BB43B4">
        <w:rPr>
          <w:rFonts w:ascii="Segoe UI Symbol" w:hAnsi="Segoe UI Symbol" w:cs="Segoe UI Symbol"/>
          <w:sz w:val="24"/>
          <w:szCs w:val="24"/>
        </w:rPr>
        <w:t xml:space="preserve">- </w:t>
      </w:r>
      <w:r w:rsidRPr="00BB43B4">
        <w:rPr>
          <w:rFonts w:ascii="Garamond" w:hAnsi="Garamond"/>
          <w:bCs/>
          <w:sz w:val="24"/>
          <w:szCs w:val="24"/>
        </w:rPr>
        <w:t>E LARTË</w:t>
      </w:r>
      <w:r w:rsidRPr="00BB43B4">
        <w:rPr>
          <w:rFonts w:ascii="Garamond" w:hAnsi="Garamond"/>
          <w:sz w:val="24"/>
          <w:szCs w:val="24"/>
        </w:rPr>
        <w:t xml:space="preserve"> – Pa gjethe/hala; degë të djegura; karbonizim i fortë</w:t>
      </w:r>
      <w:r w:rsidR="00EB04EF" w:rsidRPr="00BB43B4">
        <w:rPr>
          <w:rFonts w:ascii="Garamond" w:hAnsi="Garamond"/>
          <w:sz w:val="24"/>
          <w:szCs w:val="24"/>
        </w:rPr>
        <w:t>.</w:t>
      </w:r>
    </w:p>
    <w:p w14:paraId="22673E6D" w14:textId="77777777" w:rsidR="00067EA6" w:rsidRPr="00BB43B4" w:rsidRDefault="00067EA6" w:rsidP="00BF1599">
      <w:pPr>
        <w:ind w:firstLine="284"/>
        <w:outlineLvl w:val="2"/>
        <w:rPr>
          <w:rFonts w:ascii="Garamond" w:hAnsi="Garamond"/>
          <w:b/>
          <w:bCs/>
          <w:sz w:val="24"/>
          <w:szCs w:val="24"/>
        </w:rPr>
      </w:pPr>
      <w:r w:rsidRPr="00BB43B4">
        <w:rPr>
          <w:rFonts w:ascii="Garamond" w:hAnsi="Garamond"/>
          <w:b/>
          <w:bCs/>
          <w:sz w:val="24"/>
          <w:szCs w:val="24"/>
        </w:rPr>
        <w:t>Kati i shkurreve</w:t>
      </w:r>
    </w:p>
    <w:p w14:paraId="00F52E6D" w14:textId="5FA4CE0C" w:rsidR="00EB04EF" w:rsidRPr="00BB43B4" w:rsidRDefault="00067EA6" w:rsidP="00BF1599">
      <w:pPr>
        <w:ind w:firstLine="284"/>
        <w:rPr>
          <w:rFonts w:ascii="Garamond" w:hAnsi="Garamond"/>
          <w:sz w:val="24"/>
          <w:szCs w:val="24"/>
        </w:rPr>
      </w:pPr>
      <w:r w:rsidRPr="00BB43B4">
        <w:rPr>
          <w:rFonts w:ascii="Segoe UI Symbol" w:hAnsi="Segoe UI Symbol" w:cs="Segoe UI Symbol"/>
          <w:sz w:val="24"/>
          <w:szCs w:val="24"/>
        </w:rPr>
        <w:t xml:space="preserve">- </w:t>
      </w:r>
      <w:r w:rsidRPr="00BB43B4">
        <w:rPr>
          <w:rFonts w:ascii="Garamond" w:hAnsi="Garamond"/>
          <w:bCs/>
          <w:sz w:val="24"/>
          <w:szCs w:val="24"/>
        </w:rPr>
        <w:t>E ULËT</w:t>
      </w:r>
      <w:r w:rsidR="00EB04EF" w:rsidRPr="00BB43B4">
        <w:rPr>
          <w:rFonts w:ascii="Garamond" w:hAnsi="Garamond"/>
          <w:sz w:val="24"/>
          <w:szCs w:val="24"/>
        </w:rPr>
        <w:t xml:space="preserve"> – Djegie e pjesshme (5–30%);</w:t>
      </w:r>
    </w:p>
    <w:p w14:paraId="085929CA" w14:textId="50818DE1" w:rsidR="00EB04EF" w:rsidRPr="00BB43B4" w:rsidRDefault="00067EA6" w:rsidP="00BF1599">
      <w:pPr>
        <w:ind w:firstLine="284"/>
        <w:rPr>
          <w:rFonts w:ascii="Garamond" w:hAnsi="Garamond"/>
          <w:sz w:val="24"/>
          <w:szCs w:val="24"/>
        </w:rPr>
      </w:pPr>
      <w:r w:rsidRPr="00BB43B4">
        <w:rPr>
          <w:rFonts w:ascii="Segoe UI Symbol" w:hAnsi="Segoe UI Symbol" w:cs="Segoe UI Symbol"/>
          <w:sz w:val="24"/>
          <w:szCs w:val="24"/>
        </w:rPr>
        <w:t xml:space="preserve">- </w:t>
      </w:r>
      <w:r w:rsidRPr="00BB43B4">
        <w:rPr>
          <w:rFonts w:ascii="Garamond" w:hAnsi="Garamond"/>
          <w:bCs/>
          <w:sz w:val="24"/>
          <w:szCs w:val="24"/>
        </w:rPr>
        <w:t>MODERUAR</w:t>
      </w:r>
      <w:r w:rsidRPr="00BB43B4">
        <w:rPr>
          <w:rFonts w:ascii="Garamond" w:hAnsi="Garamond"/>
          <w:sz w:val="24"/>
          <w:szCs w:val="24"/>
        </w:rPr>
        <w:t xml:space="preserve"> – 30–100% e karbonizuar; deg</w:t>
      </w:r>
      <w:r w:rsidR="00EB04EF" w:rsidRPr="00BB43B4">
        <w:rPr>
          <w:rFonts w:ascii="Garamond" w:hAnsi="Garamond"/>
          <w:sz w:val="24"/>
          <w:szCs w:val="24"/>
        </w:rPr>
        <w:t>ë të imëta (&lt;1 cm) të pranishme;</w:t>
      </w:r>
    </w:p>
    <w:p w14:paraId="6DD2A8C5" w14:textId="152CE3AE" w:rsidR="00067EA6" w:rsidRPr="00BB43B4" w:rsidRDefault="00067EA6" w:rsidP="00BF1599">
      <w:pPr>
        <w:ind w:firstLine="284"/>
        <w:rPr>
          <w:rFonts w:ascii="Garamond" w:hAnsi="Garamond"/>
          <w:sz w:val="24"/>
          <w:szCs w:val="24"/>
        </w:rPr>
      </w:pPr>
      <w:r w:rsidRPr="00BB43B4">
        <w:rPr>
          <w:rFonts w:ascii="Segoe UI Symbol" w:hAnsi="Segoe UI Symbol" w:cs="Segoe UI Symbol"/>
          <w:sz w:val="24"/>
          <w:szCs w:val="24"/>
        </w:rPr>
        <w:t xml:space="preserve">- </w:t>
      </w:r>
      <w:r w:rsidRPr="00BB43B4">
        <w:rPr>
          <w:rFonts w:ascii="Garamond" w:hAnsi="Garamond"/>
          <w:bCs/>
          <w:sz w:val="24"/>
          <w:szCs w:val="24"/>
        </w:rPr>
        <w:t>E LARTË</w:t>
      </w:r>
      <w:r w:rsidRPr="00BB43B4">
        <w:rPr>
          <w:rFonts w:ascii="Garamond" w:hAnsi="Garamond"/>
          <w:sz w:val="24"/>
          <w:szCs w:val="24"/>
        </w:rPr>
        <w:t xml:space="preserve"> – 90–100% e karbonizuar; degë &lt;2,5 cm të djegura</w:t>
      </w:r>
      <w:r w:rsidR="00EB04EF" w:rsidRPr="00BB43B4">
        <w:rPr>
          <w:rFonts w:ascii="Garamond" w:hAnsi="Garamond"/>
          <w:sz w:val="24"/>
          <w:szCs w:val="24"/>
        </w:rPr>
        <w:t>.</w:t>
      </w:r>
    </w:p>
    <w:p w14:paraId="45A19137" w14:textId="77777777" w:rsidR="00067EA6" w:rsidRPr="00BB43B4" w:rsidRDefault="00067EA6" w:rsidP="00BF1599">
      <w:pPr>
        <w:ind w:firstLine="284"/>
        <w:outlineLvl w:val="2"/>
        <w:rPr>
          <w:rFonts w:ascii="Garamond" w:hAnsi="Garamond"/>
          <w:b/>
          <w:bCs/>
          <w:sz w:val="24"/>
          <w:szCs w:val="24"/>
        </w:rPr>
      </w:pPr>
      <w:r w:rsidRPr="00BB43B4">
        <w:rPr>
          <w:rFonts w:ascii="Garamond" w:hAnsi="Garamond"/>
          <w:b/>
          <w:bCs/>
          <w:sz w:val="24"/>
          <w:szCs w:val="24"/>
        </w:rPr>
        <w:t>Shtresa barishtore</w:t>
      </w:r>
    </w:p>
    <w:p w14:paraId="7D309490" w14:textId="2E8360F1" w:rsidR="00EB04EF" w:rsidRPr="00BB43B4" w:rsidRDefault="00067EA6" w:rsidP="00BF1599">
      <w:pPr>
        <w:ind w:firstLine="284"/>
        <w:rPr>
          <w:rFonts w:ascii="Garamond" w:hAnsi="Garamond"/>
          <w:sz w:val="24"/>
          <w:szCs w:val="24"/>
        </w:rPr>
      </w:pPr>
      <w:r w:rsidRPr="00BB43B4">
        <w:rPr>
          <w:rFonts w:ascii="Segoe UI Symbol" w:hAnsi="Segoe UI Symbol" w:cs="Segoe UI Symbol"/>
          <w:sz w:val="24"/>
          <w:szCs w:val="24"/>
        </w:rPr>
        <w:t xml:space="preserve">- </w:t>
      </w:r>
      <w:r w:rsidRPr="00BB43B4">
        <w:rPr>
          <w:rFonts w:ascii="Garamond" w:hAnsi="Garamond"/>
          <w:sz w:val="24"/>
          <w:szCs w:val="24"/>
        </w:rPr>
        <w:t>Djegie sipërfaqësore; b</w:t>
      </w:r>
      <w:r w:rsidR="00EB04EF" w:rsidRPr="00BB43B4">
        <w:rPr>
          <w:rFonts w:ascii="Garamond" w:hAnsi="Garamond"/>
          <w:sz w:val="24"/>
          <w:szCs w:val="24"/>
        </w:rPr>
        <w:t>ankë farash funksionale;</w:t>
      </w:r>
    </w:p>
    <w:p w14:paraId="624CCA5D" w14:textId="4BC0622E" w:rsidR="00067EA6" w:rsidRPr="00BB43B4" w:rsidRDefault="00067EA6" w:rsidP="00BF1599">
      <w:pPr>
        <w:ind w:firstLine="284"/>
        <w:rPr>
          <w:rFonts w:ascii="Garamond" w:hAnsi="Garamond"/>
          <w:sz w:val="24"/>
          <w:szCs w:val="24"/>
        </w:rPr>
      </w:pPr>
      <w:r w:rsidRPr="00BB43B4">
        <w:rPr>
          <w:rFonts w:ascii="Segoe UI Symbol" w:hAnsi="Segoe UI Symbol" w:cs="Segoe UI Symbol"/>
          <w:sz w:val="24"/>
          <w:szCs w:val="24"/>
        </w:rPr>
        <w:t xml:space="preserve">- </w:t>
      </w:r>
      <w:r w:rsidRPr="00BB43B4">
        <w:rPr>
          <w:rFonts w:ascii="Garamond" w:hAnsi="Garamond"/>
          <w:sz w:val="24"/>
          <w:szCs w:val="24"/>
        </w:rPr>
        <w:t>Djegie e rëndë; dyshim për humbje të bankës së farave</w:t>
      </w:r>
      <w:r w:rsidR="00EB04EF" w:rsidRPr="00BB43B4">
        <w:rPr>
          <w:rFonts w:ascii="Garamond" w:hAnsi="Garamond"/>
          <w:sz w:val="24"/>
          <w:szCs w:val="24"/>
        </w:rPr>
        <w:t>.</w:t>
      </w:r>
    </w:p>
    <w:p w14:paraId="36FC3464" w14:textId="77777777" w:rsidR="00067EA6" w:rsidRPr="00BB43B4" w:rsidRDefault="00067EA6" w:rsidP="00BF1599">
      <w:pPr>
        <w:ind w:firstLine="284"/>
        <w:outlineLvl w:val="1"/>
        <w:rPr>
          <w:rFonts w:ascii="Garamond" w:hAnsi="Garamond"/>
          <w:bCs/>
          <w:sz w:val="24"/>
          <w:szCs w:val="24"/>
        </w:rPr>
      </w:pPr>
      <w:r w:rsidRPr="00BB43B4">
        <w:rPr>
          <w:rFonts w:ascii="Garamond" w:hAnsi="Garamond"/>
          <w:bCs/>
          <w:sz w:val="24"/>
          <w:szCs w:val="24"/>
        </w:rPr>
        <w:t>3. MBULESA E SHTRESËS ORGANIKE</w:t>
      </w:r>
    </w:p>
    <w:p w14:paraId="68AE999A" w14:textId="72EABB74" w:rsidR="00EB04EF" w:rsidRPr="00BB43B4" w:rsidRDefault="00067EA6" w:rsidP="00BF1599">
      <w:pPr>
        <w:ind w:firstLine="284"/>
        <w:rPr>
          <w:rFonts w:ascii="Garamond" w:hAnsi="Garamond"/>
          <w:sz w:val="24"/>
          <w:szCs w:val="24"/>
        </w:rPr>
      </w:pPr>
      <w:r w:rsidRPr="00BB43B4">
        <w:rPr>
          <w:rFonts w:ascii="Segoe UI Symbol" w:hAnsi="Segoe UI Symbol" w:cs="Segoe UI Symbol"/>
          <w:sz w:val="24"/>
          <w:szCs w:val="24"/>
        </w:rPr>
        <w:t xml:space="preserve">- </w:t>
      </w:r>
      <w:r w:rsidRPr="00BB43B4">
        <w:rPr>
          <w:rFonts w:ascii="Garamond" w:hAnsi="Garamond"/>
          <w:bCs/>
          <w:sz w:val="24"/>
          <w:szCs w:val="24"/>
        </w:rPr>
        <w:t>E ULËT</w:t>
      </w:r>
      <w:r w:rsidRPr="00BB43B4">
        <w:rPr>
          <w:rFonts w:ascii="Garamond" w:hAnsi="Garamond"/>
          <w:sz w:val="24"/>
          <w:szCs w:val="24"/>
        </w:rPr>
        <w:t xml:space="preserve"> – &gt;50% </w:t>
      </w:r>
      <w:r w:rsidR="00EB04EF" w:rsidRPr="00BB43B4">
        <w:rPr>
          <w:rFonts w:ascii="Garamond" w:hAnsi="Garamond"/>
          <w:sz w:val="24"/>
          <w:szCs w:val="24"/>
        </w:rPr>
        <w:t>e mbetjeve organike të ruajtura;</w:t>
      </w:r>
    </w:p>
    <w:p w14:paraId="7C26ADE9" w14:textId="32263C11" w:rsidR="00EB04EF" w:rsidRPr="00BB43B4" w:rsidRDefault="00067EA6" w:rsidP="00BF1599">
      <w:pPr>
        <w:ind w:firstLine="284"/>
        <w:rPr>
          <w:rFonts w:ascii="Garamond" w:hAnsi="Garamond"/>
          <w:sz w:val="24"/>
          <w:szCs w:val="24"/>
        </w:rPr>
      </w:pPr>
      <w:r w:rsidRPr="00BB43B4">
        <w:rPr>
          <w:rFonts w:ascii="Segoe UI Symbol" w:hAnsi="Segoe UI Symbol" w:cs="Segoe UI Symbol"/>
          <w:sz w:val="24"/>
          <w:szCs w:val="24"/>
        </w:rPr>
        <w:t xml:space="preserve">- </w:t>
      </w:r>
      <w:r w:rsidRPr="00BB43B4">
        <w:rPr>
          <w:rFonts w:ascii="Garamond" w:hAnsi="Garamond"/>
          <w:bCs/>
          <w:sz w:val="24"/>
          <w:szCs w:val="24"/>
        </w:rPr>
        <w:t>MODERUAR</w:t>
      </w:r>
      <w:r w:rsidR="00EB04EF" w:rsidRPr="00BB43B4">
        <w:rPr>
          <w:rFonts w:ascii="Garamond" w:hAnsi="Garamond"/>
          <w:sz w:val="24"/>
          <w:szCs w:val="24"/>
        </w:rPr>
        <w:t xml:space="preserve"> – 20–50% mbulim i mbetur;</w:t>
      </w:r>
    </w:p>
    <w:p w14:paraId="0472BBAB" w14:textId="7FDB1371" w:rsidR="00067EA6" w:rsidRPr="00BB43B4" w:rsidRDefault="00067EA6" w:rsidP="00BF1599">
      <w:pPr>
        <w:ind w:firstLine="284"/>
        <w:rPr>
          <w:rFonts w:ascii="Garamond" w:hAnsi="Garamond"/>
          <w:sz w:val="24"/>
          <w:szCs w:val="24"/>
        </w:rPr>
      </w:pPr>
      <w:r w:rsidRPr="00BB43B4">
        <w:rPr>
          <w:rFonts w:ascii="Segoe UI Symbol" w:hAnsi="Segoe UI Symbol" w:cs="Segoe UI Symbol"/>
          <w:sz w:val="24"/>
          <w:szCs w:val="24"/>
        </w:rPr>
        <w:t xml:space="preserve">- </w:t>
      </w:r>
      <w:r w:rsidRPr="00BB43B4">
        <w:rPr>
          <w:rFonts w:ascii="Garamond" w:hAnsi="Garamond"/>
          <w:bCs/>
          <w:sz w:val="24"/>
          <w:szCs w:val="24"/>
        </w:rPr>
        <w:t>E LARTË</w:t>
      </w:r>
      <w:r w:rsidRPr="00BB43B4">
        <w:rPr>
          <w:rFonts w:ascii="Garamond" w:hAnsi="Garamond"/>
          <w:sz w:val="24"/>
          <w:szCs w:val="24"/>
        </w:rPr>
        <w:t xml:space="preserve"> – 0–20% mbulim; shtresë organike e djegur plotësisht</w:t>
      </w:r>
      <w:r w:rsidR="00EB04EF" w:rsidRPr="00BB43B4">
        <w:rPr>
          <w:rFonts w:ascii="Garamond" w:hAnsi="Garamond"/>
          <w:sz w:val="24"/>
          <w:szCs w:val="24"/>
        </w:rPr>
        <w:t>.</w:t>
      </w:r>
    </w:p>
    <w:p w14:paraId="409652B5" w14:textId="77777777" w:rsidR="00067EA6" w:rsidRPr="00BB43B4" w:rsidRDefault="00067EA6" w:rsidP="00BF1599">
      <w:pPr>
        <w:ind w:firstLine="284"/>
        <w:outlineLvl w:val="1"/>
        <w:rPr>
          <w:rFonts w:ascii="Garamond" w:hAnsi="Garamond"/>
          <w:bCs/>
          <w:sz w:val="24"/>
          <w:szCs w:val="24"/>
        </w:rPr>
      </w:pPr>
      <w:r w:rsidRPr="00BB43B4">
        <w:rPr>
          <w:rFonts w:ascii="Garamond" w:hAnsi="Garamond"/>
          <w:bCs/>
          <w:sz w:val="24"/>
          <w:szCs w:val="24"/>
        </w:rPr>
        <w:t>4. HIDROFOBICITETI I TOKËS</w:t>
      </w:r>
    </w:p>
    <w:p w14:paraId="221D5532" w14:textId="5A5A3149" w:rsidR="00EB04EF" w:rsidRPr="00BB43B4" w:rsidRDefault="00067EA6" w:rsidP="00BF1599">
      <w:pPr>
        <w:ind w:firstLine="284"/>
        <w:rPr>
          <w:rFonts w:ascii="Garamond" w:hAnsi="Garamond"/>
          <w:sz w:val="24"/>
          <w:szCs w:val="24"/>
        </w:rPr>
      </w:pPr>
      <w:r w:rsidRPr="00BB43B4">
        <w:rPr>
          <w:rFonts w:ascii="Segoe UI Symbol" w:hAnsi="Segoe UI Symbol" w:cs="Segoe UI Symbol"/>
          <w:sz w:val="24"/>
          <w:szCs w:val="24"/>
        </w:rPr>
        <w:t xml:space="preserve">- </w:t>
      </w:r>
      <w:r w:rsidRPr="00BB43B4">
        <w:rPr>
          <w:rFonts w:ascii="Garamond" w:hAnsi="Garamond"/>
          <w:bCs/>
          <w:sz w:val="24"/>
          <w:szCs w:val="24"/>
        </w:rPr>
        <w:t>I ULËT</w:t>
      </w:r>
      <w:r w:rsidR="00EB04EF" w:rsidRPr="00BB43B4">
        <w:rPr>
          <w:rFonts w:ascii="Garamond" w:hAnsi="Garamond"/>
          <w:sz w:val="24"/>
          <w:szCs w:val="24"/>
        </w:rPr>
        <w:t xml:space="preserve"> – Infiltrim &lt;10 s;</w:t>
      </w:r>
    </w:p>
    <w:p w14:paraId="3ED59882" w14:textId="23488B92" w:rsidR="00EB04EF" w:rsidRPr="00BB43B4" w:rsidRDefault="00067EA6" w:rsidP="00BF1599">
      <w:pPr>
        <w:ind w:firstLine="284"/>
        <w:rPr>
          <w:rFonts w:ascii="Garamond" w:hAnsi="Garamond"/>
          <w:sz w:val="24"/>
          <w:szCs w:val="24"/>
        </w:rPr>
      </w:pPr>
      <w:r w:rsidRPr="00BB43B4">
        <w:rPr>
          <w:rFonts w:ascii="Segoe UI Symbol" w:hAnsi="Segoe UI Symbol" w:cs="Segoe UI Symbol"/>
          <w:sz w:val="24"/>
          <w:szCs w:val="24"/>
        </w:rPr>
        <w:t xml:space="preserve">- </w:t>
      </w:r>
      <w:r w:rsidRPr="00BB43B4">
        <w:rPr>
          <w:rFonts w:ascii="Garamond" w:hAnsi="Garamond"/>
          <w:bCs/>
          <w:sz w:val="24"/>
          <w:szCs w:val="24"/>
        </w:rPr>
        <w:t>MESATAR</w:t>
      </w:r>
      <w:r w:rsidR="00EB04EF" w:rsidRPr="00BB43B4">
        <w:rPr>
          <w:rFonts w:ascii="Garamond" w:hAnsi="Garamond"/>
          <w:sz w:val="24"/>
          <w:szCs w:val="24"/>
        </w:rPr>
        <w:t xml:space="preserve"> – 10–40 s ose 3–8 mL/min (MDI);</w:t>
      </w:r>
    </w:p>
    <w:p w14:paraId="61EFBD72" w14:textId="311F196F" w:rsidR="00067EA6" w:rsidRPr="00BB43B4" w:rsidRDefault="00067EA6" w:rsidP="00BF1599">
      <w:pPr>
        <w:ind w:firstLine="284"/>
        <w:rPr>
          <w:rFonts w:ascii="Garamond" w:hAnsi="Garamond"/>
          <w:sz w:val="24"/>
          <w:szCs w:val="24"/>
        </w:rPr>
      </w:pPr>
      <w:r w:rsidRPr="00BB43B4">
        <w:rPr>
          <w:rFonts w:ascii="Segoe UI Symbol" w:hAnsi="Segoe UI Symbol" w:cs="Segoe UI Symbol"/>
          <w:sz w:val="24"/>
          <w:szCs w:val="24"/>
        </w:rPr>
        <w:t xml:space="preserve">- </w:t>
      </w:r>
      <w:r w:rsidRPr="00BB43B4">
        <w:rPr>
          <w:rFonts w:ascii="Garamond" w:hAnsi="Garamond"/>
          <w:bCs/>
          <w:sz w:val="24"/>
          <w:szCs w:val="24"/>
        </w:rPr>
        <w:t>I LARTË</w:t>
      </w:r>
      <w:r w:rsidRPr="00BB43B4">
        <w:rPr>
          <w:rFonts w:ascii="Garamond" w:hAnsi="Garamond"/>
          <w:sz w:val="24"/>
          <w:szCs w:val="24"/>
        </w:rPr>
        <w:t xml:space="preserve"> – &gt;40 s ose &lt;3 mL/min (MDI)</w:t>
      </w:r>
      <w:r w:rsidR="00EB04EF" w:rsidRPr="00BB43B4">
        <w:rPr>
          <w:rFonts w:ascii="Garamond" w:hAnsi="Garamond"/>
          <w:sz w:val="24"/>
          <w:szCs w:val="24"/>
        </w:rPr>
        <w:t>.</w:t>
      </w:r>
    </w:p>
    <w:p w14:paraId="4543BA7F" w14:textId="77777777" w:rsidR="00067EA6" w:rsidRPr="00BB43B4" w:rsidRDefault="00067EA6" w:rsidP="00BF1599">
      <w:pPr>
        <w:ind w:firstLine="284"/>
        <w:outlineLvl w:val="1"/>
        <w:rPr>
          <w:rFonts w:ascii="Garamond" w:hAnsi="Garamond"/>
          <w:bCs/>
          <w:sz w:val="24"/>
          <w:szCs w:val="24"/>
        </w:rPr>
      </w:pPr>
      <w:r w:rsidRPr="00BB43B4">
        <w:rPr>
          <w:rFonts w:ascii="Garamond" w:hAnsi="Garamond"/>
          <w:bCs/>
          <w:sz w:val="24"/>
          <w:szCs w:val="24"/>
        </w:rPr>
        <w:t>5. GJENDJA E TOKËS</w:t>
      </w:r>
    </w:p>
    <w:p w14:paraId="48BC9BD1" w14:textId="06B27C58" w:rsidR="00EB04EF" w:rsidRPr="00BB43B4" w:rsidRDefault="00067EA6" w:rsidP="00BF1599">
      <w:pPr>
        <w:ind w:firstLine="284"/>
        <w:rPr>
          <w:rFonts w:ascii="Garamond" w:hAnsi="Garamond"/>
          <w:sz w:val="24"/>
          <w:szCs w:val="24"/>
        </w:rPr>
      </w:pPr>
      <w:r w:rsidRPr="00BB43B4">
        <w:rPr>
          <w:rFonts w:ascii="Segoe UI Symbol" w:hAnsi="Segoe UI Symbol" w:cs="Segoe UI Symbol"/>
          <w:sz w:val="24"/>
          <w:szCs w:val="24"/>
        </w:rPr>
        <w:t xml:space="preserve">- </w:t>
      </w:r>
      <w:r w:rsidRPr="00BB43B4">
        <w:rPr>
          <w:rFonts w:ascii="Garamond" w:hAnsi="Garamond"/>
          <w:bCs/>
          <w:sz w:val="24"/>
          <w:szCs w:val="24"/>
        </w:rPr>
        <w:t>E PAPREKUR</w:t>
      </w:r>
      <w:r w:rsidRPr="00BB43B4">
        <w:rPr>
          <w:rFonts w:ascii="Garamond" w:hAnsi="Garamond"/>
          <w:sz w:val="24"/>
          <w:szCs w:val="24"/>
        </w:rPr>
        <w:t xml:space="preserve"> – Stru</w:t>
      </w:r>
      <w:r w:rsidR="00EB04EF" w:rsidRPr="00BB43B4">
        <w:rPr>
          <w:rFonts w:ascii="Garamond" w:hAnsi="Garamond"/>
          <w:sz w:val="24"/>
          <w:szCs w:val="24"/>
        </w:rPr>
        <w:t>kturë normale; pore funksionale;</w:t>
      </w:r>
    </w:p>
    <w:p w14:paraId="5A9C6C5C" w14:textId="77777777" w:rsidR="00EB04EF" w:rsidRPr="00BB43B4" w:rsidRDefault="00067EA6" w:rsidP="00BF1599">
      <w:pPr>
        <w:ind w:firstLine="284"/>
        <w:rPr>
          <w:rFonts w:ascii="Garamond" w:hAnsi="Garamond"/>
          <w:sz w:val="24"/>
          <w:szCs w:val="24"/>
        </w:rPr>
      </w:pPr>
      <w:r w:rsidRPr="00BB43B4">
        <w:rPr>
          <w:rFonts w:ascii="Segoe UI Symbol" w:hAnsi="Segoe UI Symbol" w:cs="Segoe UI Symbol"/>
          <w:sz w:val="24"/>
          <w:szCs w:val="24"/>
        </w:rPr>
        <w:t xml:space="preserve">- </w:t>
      </w:r>
      <w:r w:rsidRPr="00BB43B4">
        <w:rPr>
          <w:rFonts w:ascii="Garamond" w:hAnsi="Garamond"/>
          <w:bCs/>
          <w:sz w:val="24"/>
          <w:szCs w:val="24"/>
        </w:rPr>
        <w:t>PJESËRISHT E ALTER</w:t>
      </w:r>
      <w:r w:rsidR="00EB04EF" w:rsidRPr="00BB43B4">
        <w:rPr>
          <w:rFonts w:ascii="Garamond" w:hAnsi="Garamond"/>
          <w:bCs/>
          <w:sz w:val="24"/>
          <w:szCs w:val="24"/>
        </w:rPr>
        <w:t>N</w:t>
      </w:r>
      <w:r w:rsidRPr="00BB43B4">
        <w:rPr>
          <w:rFonts w:ascii="Garamond" w:hAnsi="Garamond"/>
          <w:bCs/>
          <w:sz w:val="24"/>
          <w:szCs w:val="24"/>
        </w:rPr>
        <w:t>UAR</w:t>
      </w:r>
      <w:r w:rsidR="00EB04EF" w:rsidRPr="00BB43B4">
        <w:rPr>
          <w:rFonts w:ascii="Garamond" w:hAnsi="Garamond"/>
          <w:sz w:val="24"/>
          <w:szCs w:val="24"/>
        </w:rPr>
        <w:t xml:space="preserve"> – Errësim/</w:t>
      </w:r>
      <w:r w:rsidRPr="00BB43B4">
        <w:rPr>
          <w:rFonts w:ascii="Garamond" w:hAnsi="Garamond"/>
          <w:sz w:val="24"/>
          <w:szCs w:val="24"/>
        </w:rPr>
        <w:t>karbonizim sipërfaqësor</w:t>
      </w:r>
      <w:r w:rsidR="00EB04EF" w:rsidRPr="00BB43B4">
        <w:rPr>
          <w:rFonts w:ascii="Garamond" w:hAnsi="Garamond"/>
          <w:sz w:val="24"/>
          <w:szCs w:val="24"/>
        </w:rPr>
        <w:t>.</w:t>
      </w:r>
    </w:p>
    <w:p w14:paraId="3380AB88" w14:textId="77777777" w:rsidR="00EB04EF" w:rsidRPr="00BB43B4" w:rsidRDefault="00067EA6" w:rsidP="00BF1599">
      <w:pPr>
        <w:ind w:firstLine="284"/>
        <w:rPr>
          <w:rFonts w:ascii="Garamond" w:hAnsi="Garamond"/>
          <w:sz w:val="24"/>
          <w:szCs w:val="24"/>
        </w:rPr>
      </w:pPr>
      <w:r w:rsidRPr="00BB43B4">
        <w:rPr>
          <w:rFonts w:ascii="Segoe UI Symbol" w:hAnsi="Segoe UI Symbol" w:cs="Segoe UI Symbol"/>
          <w:sz w:val="24"/>
          <w:szCs w:val="24"/>
        </w:rPr>
        <w:lastRenderedPageBreak/>
        <w:t xml:space="preserve">- </w:t>
      </w:r>
      <w:r w:rsidRPr="00BB43B4">
        <w:rPr>
          <w:rFonts w:ascii="Garamond" w:hAnsi="Garamond"/>
          <w:bCs/>
          <w:sz w:val="24"/>
          <w:szCs w:val="24"/>
        </w:rPr>
        <w:t>E DEGRADUAR</w:t>
      </w:r>
      <w:r w:rsidRPr="00BB43B4">
        <w:rPr>
          <w:rFonts w:ascii="Garamond" w:hAnsi="Garamond"/>
          <w:sz w:val="24"/>
          <w:szCs w:val="24"/>
        </w:rPr>
        <w:t xml:space="preserve"> – Strukturë e degraduar deri ~2.5 cm; tokë pluhurore; rrënjë të karbonizuara; pore të shkatërruara</w:t>
      </w:r>
      <w:r w:rsidR="00EB04EF" w:rsidRPr="00BB43B4">
        <w:rPr>
          <w:rFonts w:ascii="Garamond" w:hAnsi="Garamond"/>
          <w:sz w:val="24"/>
          <w:szCs w:val="24"/>
        </w:rPr>
        <w:t>.</w:t>
      </w:r>
    </w:p>
    <w:p w14:paraId="52566C2F" w14:textId="2355F40F" w:rsidR="00067EA6" w:rsidRPr="00BB43B4" w:rsidRDefault="00067EA6" w:rsidP="00BF1599">
      <w:pPr>
        <w:ind w:firstLine="284"/>
        <w:rPr>
          <w:rFonts w:ascii="Garamond" w:hAnsi="Garamond"/>
          <w:sz w:val="24"/>
          <w:szCs w:val="24"/>
        </w:rPr>
      </w:pPr>
      <w:r w:rsidRPr="00BB43B4">
        <w:rPr>
          <w:rFonts w:ascii="Garamond" w:hAnsi="Garamond"/>
          <w:i/>
          <w:iCs/>
          <w:sz w:val="24"/>
          <w:szCs w:val="24"/>
        </w:rPr>
        <w:t>(Vlerësimi bëhet gjithmonë në krahasim me tokën e paprekur përreth)</w:t>
      </w:r>
    </w:p>
    <w:p w14:paraId="58811CF1" w14:textId="77777777" w:rsidR="00067EA6" w:rsidRPr="00BB43B4" w:rsidRDefault="00067EA6" w:rsidP="00BF1599">
      <w:pPr>
        <w:ind w:firstLine="284"/>
        <w:outlineLvl w:val="1"/>
        <w:rPr>
          <w:rFonts w:ascii="Garamond" w:hAnsi="Garamond"/>
          <w:bCs/>
          <w:sz w:val="24"/>
          <w:szCs w:val="24"/>
        </w:rPr>
      </w:pPr>
      <w:r w:rsidRPr="00BB43B4">
        <w:rPr>
          <w:rFonts w:ascii="Garamond" w:hAnsi="Garamond"/>
          <w:bCs/>
          <w:sz w:val="24"/>
          <w:szCs w:val="24"/>
        </w:rPr>
        <w:t>KLASIFIKIMI ZYRTAR I ASHPËRSISË</w:t>
      </w:r>
    </w:p>
    <w:p w14:paraId="13F03BAA" w14:textId="2902DD6F" w:rsidR="00EB04EF" w:rsidRPr="00BB43B4" w:rsidRDefault="00067EA6" w:rsidP="00BF1599">
      <w:pPr>
        <w:ind w:firstLine="284"/>
        <w:rPr>
          <w:rFonts w:ascii="Garamond" w:hAnsi="Garamond"/>
          <w:sz w:val="24"/>
          <w:szCs w:val="24"/>
        </w:rPr>
      </w:pPr>
      <w:r w:rsidRPr="00BB43B4">
        <w:rPr>
          <w:rFonts w:ascii="Segoe UI Symbol" w:hAnsi="Segoe UI Symbol" w:cs="Segoe UI Symbol"/>
          <w:sz w:val="24"/>
          <w:szCs w:val="24"/>
        </w:rPr>
        <w:t xml:space="preserve">- </w:t>
      </w:r>
      <w:r w:rsidRPr="00BB43B4">
        <w:rPr>
          <w:rFonts w:ascii="Garamond" w:hAnsi="Garamond"/>
          <w:bCs/>
          <w:sz w:val="24"/>
          <w:szCs w:val="24"/>
        </w:rPr>
        <w:t>DJEGIE E ULËT</w:t>
      </w:r>
      <w:r w:rsidR="00EB04EF" w:rsidRPr="00BB43B4">
        <w:rPr>
          <w:rFonts w:ascii="Garamond" w:hAnsi="Garamond"/>
          <w:bCs/>
          <w:sz w:val="24"/>
          <w:szCs w:val="24"/>
        </w:rPr>
        <w:t>;</w:t>
      </w:r>
    </w:p>
    <w:p w14:paraId="287198E2" w14:textId="6DF5C22A" w:rsidR="00EB04EF" w:rsidRPr="00BB43B4" w:rsidRDefault="00067EA6" w:rsidP="00BF1599">
      <w:pPr>
        <w:ind w:firstLine="284"/>
        <w:rPr>
          <w:rFonts w:ascii="Garamond" w:hAnsi="Garamond"/>
          <w:sz w:val="24"/>
          <w:szCs w:val="24"/>
        </w:rPr>
      </w:pPr>
      <w:r w:rsidRPr="00BB43B4">
        <w:rPr>
          <w:rFonts w:ascii="Segoe UI Symbol" w:hAnsi="Segoe UI Symbol" w:cs="Segoe UI Symbol"/>
          <w:sz w:val="24"/>
          <w:szCs w:val="24"/>
        </w:rPr>
        <w:t xml:space="preserve">- </w:t>
      </w:r>
      <w:r w:rsidRPr="00BB43B4">
        <w:rPr>
          <w:rFonts w:ascii="Garamond" w:hAnsi="Garamond"/>
          <w:bCs/>
          <w:sz w:val="24"/>
          <w:szCs w:val="24"/>
        </w:rPr>
        <w:t>DJEGIE E MODERUAR</w:t>
      </w:r>
      <w:r w:rsidR="00EB04EF" w:rsidRPr="00BB43B4">
        <w:rPr>
          <w:rFonts w:ascii="Garamond" w:hAnsi="Garamond"/>
          <w:bCs/>
          <w:sz w:val="24"/>
          <w:szCs w:val="24"/>
        </w:rPr>
        <w:t>;</w:t>
      </w:r>
    </w:p>
    <w:p w14:paraId="6C402988" w14:textId="45F95902" w:rsidR="00067EA6" w:rsidRPr="00BB43B4" w:rsidRDefault="00067EA6" w:rsidP="00BF1599">
      <w:pPr>
        <w:ind w:firstLine="284"/>
        <w:rPr>
          <w:rFonts w:ascii="Garamond" w:hAnsi="Garamond"/>
          <w:sz w:val="24"/>
          <w:szCs w:val="24"/>
        </w:rPr>
      </w:pPr>
      <w:r w:rsidRPr="00BB43B4">
        <w:rPr>
          <w:rFonts w:ascii="Segoe UI Symbol" w:hAnsi="Segoe UI Symbol" w:cs="Segoe UI Symbol"/>
          <w:sz w:val="24"/>
          <w:szCs w:val="24"/>
        </w:rPr>
        <w:t xml:space="preserve">- </w:t>
      </w:r>
      <w:r w:rsidRPr="00BB43B4">
        <w:rPr>
          <w:rFonts w:ascii="Garamond" w:hAnsi="Garamond"/>
          <w:bCs/>
          <w:sz w:val="24"/>
          <w:szCs w:val="24"/>
        </w:rPr>
        <w:t>DJEGIE E LARTË</w:t>
      </w:r>
      <w:r w:rsidR="00EB04EF" w:rsidRPr="00BB43B4">
        <w:rPr>
          <w:rFonts w:ascii="Garamond" w:hAnsi="Garamond"/>
          <w:bCs/>
          <w:sz w:val="24"/>
          <w:szCs w:val="24"/>
        </w:rPr>
        <w:t>.</w:t>
      </w:r>
    </w:p>
    <w:p w14:paraId="74863A64" w14:textId="77777777" w:rsidR="00067EA6" w:rsidRPr="00BB43B4" w:rsidRDefault="00067EA6" w:rsidP="00BF1599">
      <w:pPr>
        <w:ind w:firstLine="284"/>
        <w:outlineLvl w:val="2"/>
        <w:rPr>
          <w:rFonts w:ascii="Garamond" w:hAnsi="Garamond"/>
          <w:bCs/>
          <w:sz w:val="24"/>
          <w:szCs w:val="24"/>
        </w:rPr>
      </w:pPr>
      <w:r w:rsidRPr="00BB43B4">
        <w:rPr>
          <w:rFonts w:ascii="Garamond" w:hAnsi="Garamond"/>
          <w:bCs/>
          <w:sz w:val="24"/>
          <w:szCs w:val="24"/>
        </w:rPr>
        <w:t>UDHËZIM DETYRUES</w:t>
      </w:r>
    </w:p>
    <w:p w14:paraId="5C7B156C" w14:textId="77777777" w:rsidR="00067EA6" w:rsidRPr="00BB43B4" w:rsidRDefault="00067EA6" w:rsidP="00BF1599">
      <w:pPr>
        <w:ind w:firstLine="284"/>
        <w:jc w:val="both"/>
        <w:rPr>
          <w:rFonts w:ascii="Garamond" w:hAnsi="Garamond"/>
          <w:sz w:val="24"/>
          <w:szCs w:val="24"/>
        </w:rPr>
      </w:pPr>
      <w:r w:rsidRPr="00BB43B4">
        <w:rPr>
          <w:rFonts w:ascii="Garamond" w:hAnsi="Garamond"/>
          <w:sz w:val="24"/>
          <w:szCs w:val="24"/>
        </w:rPr>
        <w:t xml:space="preserve">Në rast se konstatohet degradim i strukturës së tokës dhe/ose hidrofobicitet i lartë, zona klasifikohet si </w:t>
      </w:r>
      <w:r w:rsidRPr="00BB43B4">
        <w:rPr>
          <w:rFonts w:ascii="Garamond" w:hAnsi="Garamond"/>
          <w:bCs/>
          <w:sz w:val="24"/>
          <w:szCs w:val="24"/>
        </w:rPr>
        <w:t>DJEGIE E LARTË</w:t>
      </w:r>
      <w:r w:rsidRPr="00BB43B4">
        <w:rPr>
          <w:rFonts w:ascii="Garamond" w:hAnsi="Garamond"/>
          <w:sz w:val="24"/>
          <w:szCs w:val="24"/>
        </w:rPr>
        <w:t>, pavarësisht gjendjes së pjesshme të vegjetacionit.</w:t>
      </w:r>
    </w:p>
    <w:p w14:paraId="78F1BD40" w14:textId="77777777" w:rsidR="00067EA6" w:rsidRPr="00BB43B4" w:rsidRDefault="00067EA6" w:rsidP="00BF1599">
      <w:pPr>
        <w:ind w:firstLine="284"/>
        <w:outlineLvl w:val="1"/>
        <w:rPr>
          <w:rFonts w:ascii="Garamond" w:hAnsi="Garamond"/>
          <w:b/>
          <w:bCs/>
          <w:sz w:val="24"/>
          <w:szCs w:val="24"/>
        </w:rPr>
      </w:pPr>
      <w:r w:rsidRPr="00BB43B4">
        <w:rPr>
          <w:rFonts w:ascii="Garamond" w:hAnsi="Garamond"/>
          <w:b/>
          <w:bCs/>
          <w:sz w:val="24"/>
          <w:szCs w:val="24"/>
        </w:rPr>
        <w:t>Përdorimi i rezultatit</w:t>
      </w:r>
    </w:p>
    <w:p w14:paraId="6CF64B77" w14:textId="09D8811D" w:rsidR="00067EA6" w:rsidRPr="00BB43B4" w:rsidRDefault="00067EA6" w:rsidP="00067EA6">
      <w:pPr>
        <w:ind w:left="284"/>
        <w:rPr>
          <w:rFonts w:ascii="Garamond" w:hAnsi="Garamond"/>
          <w:sz w:val="24"/>
          <w:szCs w:val="24"/>
        </w:rPr>
      </w:pPr>
      <w:r w:rsidRPr="00BB43B4">
        <w:rPr>
          <w:rFonts w:ascii="Garamond" w:hAnsi="Garamond"/>
          <w:b/>
          <w:bCs/>
          <w:sz w:val="24"/>
          <w:szCs w:val="24"/>
        </w:rPr>
        <w:t>- Djegie e ulët</w:t>
      </w:r>
      <w:r w:rsidRPr="00BB43B4">
        <w:rPr>
          <w:rFonts w:ascii="Garamond" w:hAnsi="Garamond"/>
          <w:sz w:val="24"/>
          <w:szCs w:val="24"/>
        </w:rPr>
        <w:t xml:space="preserve"> → restaurim natyror, monitorim</w:t>
      </w:r>
      <w:r w:rsidR="00EB04EF" w:rsidRPr="00BB43B4">
        <w:rPr>
          <w:rFonts w:ascii="Garamond" w:hAnsi="Garamond"/>
          <w:sz w:val="24"/>
          <w:szCs w:val="24"/>
        </w:rPr>
        <w:t>;</w:t>
      </w:r>
    </w:p>
    <w:p w14:paraId="3FBA00F4" w14:textId="51DDF1C7" w:rsidR="00067EA6" w:rsidRPr="00BB43B4" w:rsidRDefault="00067EA6" w:rsidP="00067EA6">
      <w:pPr>
        <w:ind w:left="284"/>
        <w:rPr>
          <w:rFonts w:ascii="Garamond" w:hAnsi="Garamond"/>
          <w:sz w:val="24"/>
          <w:szCs w:val="24"/>
        </w:rPr>
      </w:pPr>
      <w:r w:rsidRPr="00BB43B4">
        <w:rPr>
          <w:rFonts w:ascii="Garamond" w:hAnsi="Garamond"/>
          <w:b/>
          <w:bCs/>
          <w:sz w:val="24"/>
          <w:szCs w:val="24"/>
        </w:rPr>
        <w:t>- Djegie e moderuar</w:t>
      </w:r>
      <w:r w:rsidRPr="00BB43B4">
        <w:rPr>
          <w:rFonts w:ascii="Garamond" w:hAnsi="Garamond"/>
          <w:sz w:val="24"/>
          <w:szCs w:val="24"/>
        </w:rPr>
        <w:t xml:space="preserve"> → menaxhim ekologjik, masa mbështetëse</w:t>
      </w:r>
      <w:r w:rsidR="00EB04EF" w:rsidRPr="00BB43B4">
        <w:rPr>
          <w:rFonts w:ascii="Garamond" w:hAnsi="Garamond"/>
          <w:sz w:val="24"/>
          <w:szCs w:val="24"/>
        </w:rPr>
        <w:t>;</w:t>
      </w:r>
    </w:p>
    <w:p w14:paraId="5DC359B2" w14:textId="4A913AA1" w:rsidR="00067EA6" w:rsidRPr="00BB43B4" w:rsidRDefault="00067EA6" w:rsidP="00067EA6">
      <w:pPr>
        <w:ind w:left="284"/>
        <w:rPr>
          <w:rFonts w:ascii="Garamond" w:hAnsi="Garamond"/>
          <w:sz w:val="24"/>
          <w:szCs w:val="24"/>
        </w:rPr>
      </w:pPr>
      <w:r w:rsidRPr="00BB43B4">
        <w:rPr>
          <w:rFonts w:ascii="Garamond" w:hAnsi="Garamond"/>
          <w:b/>
          <w:bCs/>
          <w:sz w:val="24"/>
          <w:szCs w:val="24"/>
        </w:rPr>
        <w:t>- Djegie e lartë</w:t>
      </w:r>
      <w:r w:rsidRPr="00BB43B4">
        <w:rPr>
          <w:rFonts w:ascii="Garamond" w:hAnsi="Garamond"/>
          <w:sz w:val="24"/>
          <w:szCs w:val="24"/>
        </w:rPr>
        <w:t xml:space="preserve"> → ndërhyrje prioritare dhe masa mbrojtëse urgjente</w:t>
      </w:r>
      <w:r w:rsidR="00EB04EF" w:rsidRPr="00BB43B4">
        <w:rPr>
          <w:rFonts w:ascii="Garamond" w:hAnsi="Garamond"/>
          <w:sz w:val="24"/>
          <w:szCs w:val="24"/>
        </w:rPr>
        <w:t>.</w:t>
      </w:r>
    </w:p>
    <w:p w14:paraId="58B174D6" w14:textId="77777777" w:rsidR="00EB04EF" w:rsidRPr="00BB43B4" w:rsidRDefault="00067EA6" w:rsidP="00BF1599">
      <w:pPr>
        <w:ind w:firstLine="284"/>
        <w:rPr>
          <w:rFonts w:ascii="Garamond" w:hAnsi="Garamond"/>
          <w:sz w:val="24"/>
          <w:szCs w:val="24"/>
        </w:rPr>
      </w:pPr>
      <w:r w:rsidRPr="00BB43B4">
        <w:rPr>
          <w:rFonts w:ascii="Garamond" w:hAnsi="Garamond"/>
          <w:b/>
          <w:bCs/>
          <w:sz w:val="24"/>
          <w:szCs w:val="24"/>
        </w:rPr>
        <w:t>Vlerësuesi përgjegjës:</w:t>
      </w:r>
      <w:r w:rsidR="00EB04EF" w:rsidRPr="00BB43B4">
        <w:rPr>
          <w:rFonts w:ascii="Garamond" w:hAnsi="Garamond"/>
          <w:sz w:val="24"/>
          <w:szCs w:val="24"/>
        </w:rPr>
        <w:t xml:space="preserve"> ________________________</w:t>
      </w:r>
    </w:p>
    <w:p w14:paraId="40C738F1" w14:textId="77777777" w:rsidR="00EB04EF" w:rsidRPr="00BB43B4" w:rsidRDefault="00067EA6" w:rsidP="00BF1599">
      <w:pPr>
        <w:ind w:firstLine="284"/>
        <w:rPr>
          <w:rFonts w:ascii="Garamond" w:hAnsi="Garamond"/>
          <w:sz w:val="24"/>
          <w:szCs w:val="24"/>
        </w:rPr>
      </w:pPr>
      <w:r w:rsidRPr="00BB43B4">
        <w:rPr>
          <w:rFonts w:ascii="Garamond" w:hAnsi="Garamond"/>
          <w:b/>
          <w:bCs/>
          <w:sz w:val="24"/>
          <w:szCs w:val="24"/>
        </w:rPr>
        <w:t>Institucioni:</w:t>
      </w:r>
      <w:r w:rsidRPr="00BB43B4">
        <w:rPr>
          <w:rFonts w:ascii="Garamond" w:hAnsi="Garamond"/>
          <w:sz w:val="24"/>
          <w:szCs w:val="24"/>
        </w:rPr>
        <w:t xml:space="preserve"> __________</w:t>
      </w:r>
      <w:r w:rsidR="00EB04EF" w:rsidRPr="00BB43B4">
        <w:rPr>
          <w:rFonts w:ascii="Garamond" w:hAnsi="Garamond"/>
          <w:sz w:val="24"/>
          <w:szCs w:val="24"/>
        </w:rPr>
        <w:t>______________________</w:t>
      </w:r>
    </w:p>
    <w:p w14:paraId="2A54DF53" w14:textId="47EBEBF0" w:rsidR="00067EA6" w:rsidRPr="00BB43B4" w:rsidRDefault="00067EA6" w:rsidP="00BF1599">
      <w:pPr>
        <w:ind w:firstLine="284"/>
        <w:rPr>
          <w:rFonts w:ascii="Garamond" w:hAnsi="Garamond"/>
          <w:sz w:val="24"/>
          <w:szCs w:val="24"/>
        </w:rPr>
      </w:pPr>
      <w:r w:rsidRPr="00BB43B4">
        <w:rPr>
          <w:rFonts w:ascii="Garamond" w:hAnsi="Garamond"/>
          <w:b/>
          <w:bCs/>
          <w:sz w:val="24"/>
          <w:szCs w:val="24"/>
        </w:rPr>
        <w:t>Firma:</w:t>
      </w:r>
      <w:r w:rsidRPr="00BB43B4">
        <w:rPr>
          <w:rFonts w:ascii="Garamond" w:hAnsi="Garamond"/>
          <w:sz w:val="24"/>
          <w:szCs w:val="24"/>
        </w:rPr>
        <w:t xml:space="preserve"> _____________________________________</w:t>
      </w:r>
    </w:p>
    <w:p w14:paraId="15084EF1" w14:textId="77777777" w:rsidR="00067EA6" w:rsidRPr="00BB43B4" w:rsidRDefault="00067EA6" w:rsidP="00BF1599">
      <w:pPr>
        <w:ind w:firstLine="284"/>
        <w:outlineLvl w:val="0"/>
        <w:rPr>
          <w:rFonts w:ascii="Garamond" w:hAnsi="Garamond"/>
          <w:b/>
          <w:bCs/>
          <w:kern w:val="36"/>
          <w:sz w:val="24"/>
          <w:szCs w:val="24"/>
        </w:rPr>
      </w:pPr>
    </w:p>
    <w:p w14:paraId="21148A24" w14:textId="794B013E" w:rsidR="00EB04EF" w:rsidRPr="00BB43B4" w:rsidRDefault="00EB04EF" w:rsidP="00586D6E">
      <w:pPr>
        <w:ind w:firstLine="284"/>
        <w:jc w:val="center"/>
        <w:rPr>
          <w:rFonts w:ascii="Garamond" w:eastAsia="BatangChe" w:hAnsi="Garamond"/>
          <w:b/>
          <w:sz w:val="24"/>
          <w:szCs w:val="24"/>
        </w:rPr>
      </w:pPr>
    </w:p>
    <w:p w14:paraId="72C7A0B5" w14:textId="4FF0836C" w:rsidR="00C37A00" w:rsidRPr="00BB43B4" w:rsidRDefault="000C72D6" w:rsidP="00586D6E">
      <w:pPr>
        <w:ind w:firstLine="284"/>
        <w:jc w:val="center"/>
        <w:rPr>
          <w:rFonts w:ascii="Garamond" w:hAnsi="Garamond"/>
          <w:sz w:val="24"/>
          <w:szCs w:val="24"/>
        </w:rPr>
      </w:pPr>
      <w:bookmarkStart w:id="4" w:name="_Hlk151929668"/>
      <w:r w:rsidRPr="00BB43B4">
        <w:rPr>
          <w:rFonts w:ascii="Garamond" w:hAnsi="Garamond"/>
          <w:sz w:val="24"/>
          <w:szCs w:val="24"/>
        </w:rPr>
        <w:t>UDHËZUES TEKNIK</w:t>
      </w:r>
      <w:r w:rsidR="00C37A00" w:rsidRPr="00BB43B4">
        <w:rPr>
          <w:rFonts w:ascii="Garamond" w:hAnsi="Garamond"/>
          <w:sz w:val="24"/>
          <w:szCs w:val="24"/>
        </w:rPr>
        <w:t xml:space="preserve"> </w:t>
      </w:r>
      <w:r w:rsidR="005F5D8D" w:rsidRPr="00BB43B4">
        <w:rPr>
          <w:rFonts w:ascii="Garamond" w:hAnsi="Garamond"/>
          <w:sz w:val="24"/>
          <w:szCs w:val="24"/>
        </w:rPr>
        <w:t>PËR</w:t>
      </w:r>
      <w:r w:rsidR="00C37A00" w:rsidRPr="00BB43B4">
        <w:rPr>
          <w:rFonts w:ascii="Garamond" w:hAnsi="Garamond"/>
          <w:sz w:val="24"/>
          <w:szCs w:val="24"/>
        </w:rPr>
        <w:t xml:space="preserve"> PYLL</w:t>
      </w:r>
      <w:r w:rsidR="00BA7EFD" w:rsidRPr="00BB43B4">
        <w:rPr>
          <w:rFonts w:ascii="Garamond" w:hAnsi="Garamond"/>
          <w:sz w:val="24"/>
          <w:szCs w:val="24"/>
        </w:rPr>
        <w:t>Ë</w:t>
      </w:r>
      <w:r w:rsidR="00C37A00" w:rsidRPr="00BB43B4">
        <w:rPr>
          <w:rFonts w:ascii="Garamond" w:hAnsi="Garamond"/>
          <w:sz w:val="24"/>
          <w:szCs w:val="24"/>
        </w:rPr>
        <w:t>ZIME</w:t>
      </w:r>
      <w:r w:rsidR="005F5D8D" w:rsidRPr="00BB43B4">
        <w:rPr>
          <w:rFonts w:ascii="Garamond" w:hAnsi="Garamond"/>
          <w:sz w:val="24"/>
          <w:szCs w:val="24"/>
        </w:rPr>
        <w:t>T</w:t>
      </w:r>
    </w:p>
    <w:bookmarkEnd w:id="4"/>
    <w:p w14:paraId="4B839F9D" w14:textId="77777777" w:rsidR="0063193F" w:rsidRPr="00BB43B4" w:rsidRDefault="0063193F" w:rsidP="00586D6E">
      <w:pPr>
        <w:ind w:firstLine="284"/>
        <w:jc w:val="center"/>
        <w:rPr>
          <w:rFonts w:ascii="Garamond" w:hAnsi="Garamond"/>
          <w:b/>
          <w:sz w:val="24"/>
          <w:szCs w:val="24"/>
        </w:rPr>
      </w:pPr>
    </w:p>
    <w:p w14:paraId="7B052D74" w14:textId="216FB313" w:rsidR="008D5439" w:rsidRPr="00BB43B4" w:rsidRDefault="00C37A00" w:rsidP="00586D6E">
      <w:pPr>
        <w:ind w:firstLine="284"/>
        <w:jc w:val="center"/>
        <w:rPr>
          <w:rFonts w:ascii="Garamond" w:eastAsia="BatangChe" w:hAnsi="Garamond"/>
          <w:b/>
          <w:sz w:val="24"/>
          <w:szCs w:val="24"/>
        </w:rPr>
      </w:pPr>
      <w:r w:rsidRPr="00BB43B4">
        <w:rPr>
          <w:rFonts w:ascii="Garamond" w:hAnsi="Garamond"/>
          <w:noProof/>
          <w:sz w:val="24"/>
          <w:szCs w:val="24"/>
          <w:lang w:eastAsia="sq-AL"/>
        </w:rPr>
        <w:drawing>
          <wp:inline distT="0" distB="0" distL="0" distR="0" wp14:anchorId="105DED97" wp14:editId="7E706DB4">
            <wp:extent cx="6065408" cy="4349363"/>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3"/>
                    <a:srcRect l="12516" t="22571" r="37759" b="14039"/>
                    <a:stretch/>
                  </pic:blipFill>
                  <pic:spPr bwMode="auto">
                    <a:xfrm>
                      <a:off x="0" y="0"/>
                      <a:ext cx="6084878" cy="4363324"/>
                    </a:xfrm>
                    <a:prstGeom prst="rect">
                      <a:avLst/>
                    </a:prstGeom>
                    <a:ln>
                      <a:noFill/>
                    </a:ln>
                    <a:extLst>
                      <a:ext uri="{53640926-AAD7-44D8-BBD7-CCE9431645EC}">
                        <a14:shadowObscured xmlns:a14="http://schemas.microsoft.com/office/drawing/2010/main"/>
                      </a:ext>
                    </a:extLst>
                  </pic:spPr>
                </pic:pic>
              </a:graphicData>
            </a:graphic>
          </wp:inline>
        </w:drawing>
      </w:r>
    </w:p>
    <w:p w14:paraId="7440CD68" w14:textId="77777777" w:rsidR="008D5439" w:rsidRPr="00BB43B4" w:rsidRDefault="008D5439" w:rsidP="00586D6E">
      <w:pPr>
        <w:ind w:firstLine="284"/>
        <w:jc w:val="right"/>
        <w:rPr>
          <w:rFonts w:ascii="Garamond" w:eastAsia="BatangChe" w:hAnsi="Garamond"/>
          <w:b/>
          <w:sz w:val="24"/>
          <w:szCs w:val="24"/>
        </w:rPr>
      </w:pPr>
    </w:p>
    <w:p w14:paraId="5DE743CD" w14:textId="77777777" w:rsidR="008D5439" w:rsidRPr="00BB43B4" w:rsidRDefault="008D5439" w:rsidP="00586D6E">
      <w:pPr>
        <w:ind w:firstLine="284"/>
        <w:jc w:val="center"/>
        <w:rPr>
          <w:rFonts w:ascii="Garamond" w:eastAsia="BatangChe" w:hAnsi="Garamond"/>
          <w:b/>
          <w:sz w:val="24"/>
          <w:szCs w:val="24"/>
        </w:rPr>
      </w:pPr>
    </w:p>
    <w:p w14:paraId="57711433" w14:textId="77777777" w:rsidR="00EB04EF" w:rsidRPr="00BB43B4" w:rsidRDefault="00EB04EF" w:rsidP="00586D6E">
      <w:pPr>
        <w:ind w:firstLine="284"/>
        <w:rPr>
          <w:rFonts w:ascii="Garamond" w:hAnsi="Garamond"/>
          <w:sz w:val="24"/>
          <w:szCs w:val="24"/>
        </w:rPr>
      </w:pPr>
    </w:p>
    <w:p w14:paraId="0E20670E" w14:textId="77777777" w:rsidR="00EB04EF" w:rsidRPr="00BB43B4" w:rsidRDefault="00EB04EF" w:rsidP="00586D6E">
      <w:pPr>
        <w:ind w:firstLine="284"/>
        <w:rPr>
          <w:rFonts w:ascii="Garamond" w:hAnsi="Garamond"/>
          <w:sz w:val="24"/>
          <w:szCs w:val="24"/>
        </w:rPr>
      </w:pPr>
    </w:p>
    <w:p w14:paraId="7CD95168" w14:textId="77777777" w:rsidR="00EB04EF" w:rsidRPr="00BB43B4" w:rsidRDefault="00EB04EF" w:rsidP="00586D6E">
      <w:pPr>
        <w:ind w:firstLine="284"/>
        <w:rPr>
          <w:rFonts w:ascii="Garamond" w:hAnsi="Garamond"/>
          <w:sz w:val="24"/>
          <w:szCs w:val="24"/>
        </w:rPr>
      </w:pPr>
    </w:p>
    <w:p w14:paraId="2A1D1849" w14:textId="77777777" w:rsidR="00880549" w:rsidRPr="00BB43B4" w:rsidRDefault="00880549" w:rsidP="00586D6E">
      <w:pPr>
        <w:ind w:firstLine="284"/>
        <w:rPr>
          <w:rFonts w:ascii="Garamond" w:hAnsi="Garamond"/>
          <w:sz w:val="24"/>
          <w:szCs w:val="24"/>
        </w:rPr>
      </w:pPr>
    </w:p>
    <w:p w14:paraId="57F4EDF6" w14:textId="56EF0198" w:rsidR="00FD189A" w:rsidRPr="00BB43B4" w:rsidRDefault="00FD189A" w:rsidP="00586D6E">
      <w:pPr>
        <w:ind w:firstLine="284"/>
        <w:rPr>
          <w:rFonts w:ascii="Garamond" w:hAnsi="Garamond"/>
          <w:sz w:val="24"/>
          <w:szCs w:val="24"/>
        </w:rPr>
      </w:pPr>
      <w:r w:rsidRPr="00BB43B4">
        <w:rPr>
          <w:rFonts w:ascii="Garamond" w:hAnsi="Garamond"/>
          <w:sz w:val="24"/>
          <w:szCs w:val="24"/>
        </w:rPr>
        <w:lastRenderedPageBreak/>
        <w:t>PËRMBAJTJA</w:t>
      </w:r>
    </w:p>
    <w:p w14:paraId="6A59DF57" w14:textId="77777777" w:rsidR="00FD189A" w:rsidRPr="00BB43B4" w:rsidRDefault="00FD189A" w:rsidP="00586D6E">
      <w:pPr>
        <w:ind w:firstLine="284"/>
        <w:rPr>
          <w:rFonts w:ascii="Garamond" w:hAnsi="Garamond"/>
          <w:sz w:val="24"/>
          <w:szCs w:val="24"/>
        </w:rPr>
      </w:pPr>
      <w:r w:rsidRPr="00BB43B4">
        <w:rPr>
          <w:rFonts w:ascii="Garamond" w:hAnsi="Garamond"/>
          <w:sz w:val="24"/>
          <w:szCs w:val="24"/>
        </w:rPr>
        <w:t>HYRJE</w:t>
      </w:r>
    </w:p>
    <w:p w14:paraId="14D9F8CE" w14:textId="64CE15ED" w:rsidR="00FD189A" w:rsidRPr="00BB43B4" w:rsidRDefault="00FD189A" w:rsidP="00586D6E">
      <w:pPr>
        <w:ind w:firstLine="284"/>
        <w:rPr>
          <w:rFonts w:ascii="Garamond" w:hAnsi="Garamond"/>
          <w:sz w:val="24"/>
          <w:szCs w:val="24"/>
        </w:rPr>
      </w:pPr>
      <w:r w:rsidRPr="00BB43B4">
        <w:rPr>
          <w:rFonts w:ascii="Garamond" w:hAnsi="Garamond"/>
          <w:sz w:val="24"/>
          <w:szCs w:val="24"/>
        </w:rPr>
        <w:t>KAPITULLI I: PYLLËZIMET DHE RIPYLLËZIMET SI NDËRHYRJE SILVIKULTURORE E DOMOSDOSHME</w:t>
      </w:r>
    </w:p>
    <w:p w14:paraId="092AB568" w14:textId="170107D0" w:rsidR="00FD189A" w:rsidRPr="00BB43B4" w:rsidRDefault="00EB04EF" w:rsidP="00586D6E">
      <w:pPr>
        <w:ind w:firstLine="284"/>
        <w:rPr>
          <w:rFonts w:ascii="Garamond" w:hAnsi="Garamond"/>
          <w:sz w:val="24"/>
          <w:szCs w:val="24"/>
        </w:rPr>
      </w:pPr>
      <w:r w:rsidRPr="00BB43B4">
        <w:rPr>
          <w:rFonts w:ascii="Garamond" w:hAnsi="Garamond"/>
          <w:sz w:val="24"/>
          <w:szCs w:val="24"/>
        </w:rPr>
        <w:t>1.1</w:t>
      </w:r>
      <w:r w:rsidR="00FD189A" w:rsidRPr="00BB43B4">
        <w:rPr>
          <w:rFonts w:ascii="Garamond" w:hAnsi="Garamond"/>
          <w:sz w:val="24"/>
          <w:szCs w:val="24"/>
        </w:rPr>
        <w:t xml:space="preserve"> Njohuri të përgjithshme për pyllëzimet</w:t>
      </w:r>
    </w:p>
    <w:p w14:paraId="467DFD98" w14:textId="0BD4C7FC" w:rsidR="00FD189A" w:rsidRPr="00BB43B4" w:rsidRDefault="00EB04EF" w:rsidP="00586D6E">
      <w:pPr>
        <w:ind w:firstLine="284"/>
        <w:rPr>
          <w:rFonts w:ascii="Garamond" w:hAnsi="Garamond"/>
          <w:sz w:val="24"/>
          <w:szCs w:val="24"/>
        </w:rPr>
      </w:pPr>
      <w:r w:rsidRPr="00BB43B4">
        <w:rPr>
          <w:rFonts w:ascii="Garamond" w:hAnsi="Garamond"/>
          <w:sz w:val="24"/>
          <w:szCs w:val="24"/>
        </w:rPr>
        <w:t>1.2</w:t>
      </w:r>
      <w:r w:rsidR="00FD189A" w:rsidRPr="00BB43B4">
        <w:rPr>
          <w:rFonts w:ascii="Garamond" w:hAnsi="Garamond"/>
          <w:sz w:val="24"/>
          <w:szCs w:val="24"/>
        </w:rPr>
        <w:t xml:space="preserve"> Objekti, qëllimi dhe fushëveprimi i pyllëzimeve</w:t>
      </w:r>
    </w:p>
    <w:p w14:paraId="6A768D81" w14:textId="540B11B9" w:rsidR="00FD189A" w:rsidRPr="00BB43B4" w:rsidRDefault="00EB04EF" w:rsidP="00586D6E">
      <w:pPr>
        <w:ind w:firstLine="284"/>
        <w:rPr>
          <w:rFonts w:ascii="Garamond" w:hAnsi="Garamond"/>
          <w:sz w:val="24"/>
          <w:szCs w:val="24"/>
        </w:rPr>
      </w:pPr>
      <w:r w:rsidRPr="00BB43B4">
        <w:rPr>
          <w:rFonts w:ascii="Garamond" w:hAnsi="Garamond"/>
          <w:sz w:val="24"/>
          <w:szCs w:val="24"/>
        </w:rPr>
        <w:t>1.3</w:t>
      </w:r>
      <w:r w:rsidR="00FD189A" w:rsidRPr="00BB43B4">
        <w:rPr>
          <w:rFonts w:ascii="Garamond" w:hAnsi="Garamond"/>
          <w:sz w:val="24"/>
          <w:szCs w:val="24"/>
        </w:rPr>
        <w:t xml:space="preserve"> Fazat e projektimit të punimeve në pyllëzime</w:t>
      </w:r>
    </w:p>
    <w:p w14:paraId="611F6D2C" w14:textId="77777777" w:rsidR="00FD189A" w:rsidRPr="00BB43B4" w:rsidRDefault="00FD189A" w:rsidP="00586D6E">
      <w:pPr>
        <w:ind w:firstLine="284"/>
        <w:rPr>
          <w:rFonts w:ascii="Garamond" w:hAnsi="Garamond"/>
          <w:sz w:val="24"/>
          <w:szCs w:val="24"/>
        </w:rPr>
      </w:pPr>
      <w:r w:rsidRPr="00BB43B4">
        <w:rPr>
          <w:rFonts w:ascii="Garamond" w:hAnsi="Garamond"/>
          <w:sz w:val="24"/>
          <w:szCs w:val="24"/>
        </w:rPr>
        <w:t>KAPITULLI 2:  NJOHJA  E  MJEDISIT TË PYLLËZIMEVE</w:t>
      </w:r>
    </w:p>
    <w:p w14:paraId="0DAC0CA0" w14:textId="49DEAEF5" w:rsidR="00FD189A" w:rsidRPr="00BB43B4" w:rsidRDefault="00EB04EF" w:rsidP="00586D6E">
      <w:pPr>
        <w:ind w:firstLine="284"/>
        <w:rPr>
          <w:rFonts w:ascii="Garamond" w:hAnsi="Garamond"/>
          <w:sz w:val="24"/>
          <w:szCs w:val="24"/>
        </w:rPr>
      </w:pPr>
      <w:r w:rsidRPr="00BB43B4">
        <w:rPr>
          <w:rFonts w:ascii="Garamond" w:hAnsi="Garamond"/>
          <w:sz w:val="24"/>
          <w:szCs w:val="24"/>
        </w:rPr>
        <w:t>2.1</w:t>
      </w:r>
      <w:r w:rsidR="00FD189A" w:rsidRPr="00BB43B4">
        <w:rPr>
          <w:rFonts w:ascii="Garamond" w:hAnsi="Garamond"/>
          <w:sz w:val="24"/>
          <w:szCs w:val="24"/>
        </w:rPr>
        <w:t xml:space="preserve"> Studimi i mjedisit social</w:t>
      </w:r>
      <w:r w:rsidRPr="00BB43B4">
        <w:rPr>
          <w:rFonts w:ascii="Garamond" w:hAnsi="Garamond"/>
          <w:sz w:val="24"/>
          <w:szCs w:val="24"/>
        </w:rPr>
        <w:t>-</w:t>
      </w:r>
      <w:r w:rsidR="00FD189A" w:rsidRPr="00BB43B4">
        <w:rPr>
          <w:rFonts w:ascii="Garamond" w:hAnsi="Garamond"/>
          <w:sz w:val="24"/>
          <w:szCs w:val="24"/>
        </w:rPr>
        <w:t>ekologjik dhe zgjedhja e llojeve</w:t>
      </w:r>
    </w:p>
    <w:p w14:paraId="1C6D0F39" w14:textId="0E4010A3" w:rsidR="00FD189A" w:rsidRPr="00BB43B4" w:rsidRDefault="00EB04EF" w:rsidP="00586D6E">
      <w:pPr>
        <w:ind w:firstLine="284"/>
        <w:rPr>
          <w:rFonts w:ascii="Garamond" w:hAnsi="Garamond"/>
          <w:sz w:val="24"/>
          <w:szCs w:val="24"/>
        </w:rPr>
      </w:pPr>
      <w:r w:rsidRPr="00BB43B4">
        <w:rPr>
          <w:rFonts w:ascii="Garamond" w:hAnsi="Garamond"/>
          <w:sz w:val="24"/>
          <w:szCs w:val="24"/>
        </w:rPr>
        <w:t>2.2</w:t>
      </w:r>
      <w:r w:rsidR="00FD189A" w:rsidRPr="00BB43B4">
        <w:rPr>
          <w:rFonts w:ascii="Garamond" w:hAnsi="Garamond"/>
          <w:sz w:val="24"/>
          <w:szCs w:val="24"/>
        </w:rPr>
        <w:t xml:space="preserve"> Studimi i faktorëve ekologjikë të mjedisit</w:t>
      </w:r>
    </w:p>
    <w:p w14:paraId="1EEDC0EC" w14:textId="77777777" w:rsidR="00FD189A" w:rsidRPr="00BB43B4" w:rsidRDefault="00FD189A" w:rsidP="00586D6E">
      <w:pPr>
        <w:ind w:firstLine="284"/>
        <w:rPr>
          <w:rFonts w:ascii="Garamond" w:hAnsi="Garamond"/>
          <w:sz w:val="24"/>
          <w:szCs w:val="24"/>
        </w:rPr>
      </w:pPr>
      <w:r w:rsidRPr="00BB43B4">
        <w:rPr>
          <w:rFonts w:ascii="Garamond" w:hAnsi="Garamond"/>
          <w:sz w:val="24"/>
          <w:szCs w:val="24"/>
        </w:rPr>
        <w:t>KAPITULLI  3:  ZGJEDHJA E LLOJEVE DHE E PREJARDHJEVE PËR PYLLËZIME</w:t>
      </w:r>
    </w:p>
    <w:p w14:paraId="220ECE97" w14:textId="6885F0B1" w:rsidR="00FD189A" w:rsidRPr="00BB43B4" w:rsidRDefault="00EB04EF" w:rsidP="00586D6E">
      <w:pPr>
        <w:ind w:firstLine="284"/>
        <w:rPr>
          <w:rFonts w:ascii="Garamond" w:hAnsi="Garamond"/>
          <w:sz w:val="24"/>
          <w:szCs w:val="24"/>
        </w:rPr>
      </w:pPr>
      <w:r w:rsidRPr="00BB43B4">
        <w:rPr>
          <w:rFonts w:ascii="Garamond" w:hAnsi="Garamond"/>
          <w:sz w:val="24"/>
          <w:szCs w:val="24"/>
        </w:rPr>
        <w:t>3.1</w:t>
      </w:r>
      <w:r w:rsidR="00FD189A" w:rsidRPr="00BB43B4">
        <w:rPr>
          <w:rFonts w:ascii="Garamond" w:hAnsi="Garamond"/>
          <w:sz w:val="24"/>
          <w:szCs w:val="24"/>
        </w:rPr>
        <w:t xml:space="preserve"> Rëndësia e zgjedhjes së llojeve</w:t>
      </w:r>
    </w:p>
    <w:p w14:paraId="2D183AD1" w14:textId="57B99B8E" w:rsidR="00FD189A" w:rsidRPr="00BB43B4" w:rsidRDefault="00EB04EF" w:rsidP="00586D6E">
      <w:pPr>
        <w:ind w:firstLine="284"/>
        <w:rPr>
          <w:rFonts w:ascii="Garamond" w:hAnsi="Garamond"/>
          <w:sz w:val="24"/>
          <w:szCs w:val="24"/>
        </w:rPr>
      </w:pPr>
      <w:r w:rsidRPr="00BB43B4">
        <w:rPr>
          <w:rFonts w:ascii="Garamond" w:hAnsi="Garamond"/>
          <w:sz w:val="24"/>
          <w:szCs w:val="24"/>
        </w:rPr>
        <w:t>3.2</w:t>
      </w:r>
      <w:r w:rsidR="00FD189A" w:rsidRPr="00BB43B4">
        <w:rPr>
          <w:rFonts w:ascii="Garamond" w:hAnsi="Garamond"/>
          <w:sz w:val="24"/>
          <w:szCs w:val="24"/>
        </w:rPr>
        <w:t xml:space="preserve"> Mënyrat e zgjedhjes së llojeve dhe prejardhjeve në pyllëzime</w:t>
      </w:r>
    </w:p>
    <w:p w14:paraId="1595341A" w14:textId="6FFECC74" w:rsidR="00FD189A" w:rsidRPr="00BB43B4" w:rsidRDefault="00FD189A" w:rsidP="00586D6E">
      <w:pPr>
        <w:ind w:firstLine="284"/>
        <w:rPr>
          <w:rFonts w:ascii="Garamond" w:hAnsi="Garamond"/>
          <w:sz w:val="24"/>
          <w:szCs w:val="24"/>
        </w:rPr>
      </w:pPr>
      <w:r w:rsidRPr="00BB43B4">
        <w:rPr>
          <w:rFonts w:ascii="Garamond" w:hAnsi="Garamond"/>
          <w:sz w:val="24"/>
          <w:szCs w:val="24"/>
        </w:rPr>
        <w:t>KAPITULLI  4: FRUTIFIKIMI I DRURËVE PYJORË</w:t>
      </w:r>
    </w:p>
    <w:p w14:paraId="17FC8A90" w14:textId="1533D008" w:rsidR="00FD189A" w:rsidRPr="00BB43B4" w:rsidRDefault="00EB04EF" w:rsidP="00586D6E">
      <w:pPr>
        <w:ind w:firstLine="284"/>
        <w:rPr>
          <w:rFonts w:ascii="Garamond" w:hAnsi="Garamond"/>
          <w:sz w:val="24"/>
          <w:szCs w:val="24"/>
        </w:rPr>
      </w:pPr>
      <w:r w:rsidRPr="00BB43B4">
        <w:rPr>
          <w:rFonts w:ascii="Garamond" w:hAnsi="Garamond"/>
          <w:sz w:val="24"/>
          <w:szCs w:val="24"/>
        </w:rPr>
        <w:t>4.1</w:t>
      </w:r>
      <w:r w:rsidR="00FD189A" w:rsidRPr="00BB43B4">
        <w:rPr>
          <w:rFonts w:ascii="Garamond" w:hAnsi="Garamond"/>
          <w:sz w:val="24"/>
          <w:szCs w:val="24"/>
        </w:rPr>
        <w:t xml:space="preserve"> Mosha e frutifikimit</w:t>
      </w:r>
    </w:p>
    <w:p w14:paraId="4E5C63DE" w14:textId="15622116" w:rsidR="00FD189A" w:rsidRPr="00BB43B4" w:rsidRDefault="00EB04EF" w:rsidP="00586D6E">
      <w:pPr>
        <w:ind w:firstLine="284"/>
        <w:rPr>
          <w:rFonts w:ascii="Garamond" w:hAnsi="Garamond"/>
          <w:sz w:val="24"/>
          <w:szCs w:val="24"/>
        </w:rPr>
      </w:pPr>
      <w:r w:rsidRPr="00BB43B4">
        <w:rPr>
          <w:rFonts w:ascii="Garamond" w:hAnsi="Garamond"/>
          <w:sz w:val="24"/>
          <w:szCs w:val="24"/>
        </w:rPr>
        <w:t>4.2</w:t>
      </w:r>
      <w:r w:rsidR="00FD189A" w:rsidRPr="00BB43B4">
        <w:rPr>
          <w:rFonts w:ascii="Garamond" w:hAnsi="Garamond"/>
          <w:sz w:val="24"/>
          <w:szCs w:val="24"/>
        </w:rPr>
        <w:t xml:space="preserve"> Parashikimi dhe llogaritja e prodhimit të farave</w:t>
      </w:r>
    </w:p>
    <w:p w14:paraId="49702645" w14:textId="2E05B8AD" w:rsidR="00FD189A" w:rsidRPr="00BB43B4" w:rsidRDefault="00EB04EF" w:rsidP="00586D6E">
      <w:pPr>
        <w:ind w:firstLine="284"/>
        <w:rPr>
          <w:rFonts w:ascii="Garamond" w:hAnsi="Garamond"/>
          <w:sz w:val="24"/>
          <w:szCs w:val="24"/>
        </w:rPr>
      </w:pPr>
      <w:r w:rsidRPr="00BB43B4">
        <w:rPr>
          <w:rFonts w:ascii="Garamond" w:hAnsi="Garamond"/>
          <w:sz w:val="24"/>
          <w:szCs w:val="24"/>
        </w:rPr>
        <w:t>4.3</w:t>
      </w:r>
      <w:r w:rsidR="00FD189A" w:rsidRPr="00BB43B4">
        <w:rPr>
          <w:rFonts w:ascii="Garamond" w:hAnsi="Garamond"/>
          <w:sz w:val="24"/>
          <w:szCs w:val="24"/>
        </w:rPr>
        <w:t xml:space="preserve"> Organizimi i punimeve për grumbullimin e farave pyjore</w:t>
      </w:r>
    </w:p>
    <w:p w14:paraId="6E79111C" w14:textId="5C839CC8" w:rsidR="00FD189A" w:rsidRPr="00BB43B4" w:rsidRDefault="00EB04EF" w:rsidP="00586D6E">
      <w:pPr>
        <w:ind w:firstLine="284"/>
        <w:rPr>
          <w:rFonts w:ascii="Garamond" w:hAnsi="Garamond"/>
          <w:sz w:val="24"/>
          <w:szCs w:val="24"/>
        </w:rPr>
      </w:pPr>
      <w:r w:rsidRPr="00BB43B4">
        <w:rPr>
          <w:rFonts w:ascii="Garamond" w:hAnsi="Garamond"/>
          <w:sz w:val="24"/>
          <w:szCs w:val="24"/>
        </w:rPr>
        <w:t>4.4</w:t>
      </w:r>
      <w:r w:rsidR="00FD189A" w:rsidRPr="00BB43B4">
        <w:rPr>
          <w:rFonts w:ascii="Garamond" w:hAnsi="Garamond"/>
          <w:sz w:val="24"/>
          <w:szCs w:val="24"/>
        </w:rPr>
        <w:t xml:space="preserve"> Marrja në dorëzim dhe kujdesi për farat dhe frytet e grumbulluara</w:t>
      </w:r>
    </w:p>
    <w:p w14:paraId="35925C87" w14:textId="07FF4CEE" w:rsidR="00FD189A" w:rsidRPr="00BB43B4" w:rsidRDefault="00EB04EF" w:rsidP="00586D6E">
      <w:pPr>
        <w:ind w:firstLine="284"/>
        <w:rPr>
          <w:rFonts w:ascii="Garamond" w:hAnsi="Garamond"/>
          <w:sz w:val="24"/>
          <w:szCs w:val="24"/>
        </w:rPr>
      </w:pPr>
      <w:r w:rsidRPr="00BB43B4">
        <w:rPr>
          <w:rFonts w:ascii="Garamond" w:hAnsi="Garamond"/>
          <w:sz w:val="24"/>
          <w:szCs w:val="24"/>
        </w:rPr>
        <w:t>4.5</w:t>
      </w:r>
      <w:r w:rsidR="00FD189A" w:rsidRPr="00BB43B4">
        <w:rPr>
          <w:rFonts w:ascii="Garamond" w:hAnsi="Garamond"/>
          <w:sz w:val="24"/>
          <w:szCs w:val="24"/>
        </w:rPr>
        <w:t xml:space="preserve"> Treguesit sasiorë dhe cilësore të farave pyjore</w:t>
      </w:r>
    </w:p>
    <w:p w14:paraId="4AF47C89" w14:textId="21DFA9B0" w:rsidR="00FD189A" w:rsidRPr="00BB43B4" w:rsidRDefault="00EB04EF" w:rsidP="00586D6E">
      <w:pPr>
        <w:ind w:firstLine="284"/>
        <w:rPr>
          <w:rFonts w:ascii="Garamond" w:hAnsi="Garamond"/>
          <w:sz w:val="24"/>
          <w:szCs w:val="24"/>
        </w:rPr>
      </w:pPr>
      <w:r w:rsidRPr="00BB43B4">
        <w:rPr>
          <w:rFonts w:ascii="Garamond" w:hAnsi="Garamond"/>
          <w:sz w:val="24"/>
          <w:szCs w:val="24"/>
        </w:rPr>
        <w:t>4.6</w:t>
      </w:r>
      <w:r w:rsidR="00FD189A" w:rsidRPr="00BB43B4">
        <w:rPr>
          <w:rFonts w:ascii="Garamond" w:hAnsi="Garamond"/>
          <w:sz w:val="24"/>
          <w:szCs w:val="24"/>
        </w:rPr>
        <w:t xml:space="preserve"> Përgatitja e farave për mbjellje</w:t>
      </w:r>
    </w:p>
    <w:p w14:paraId="205A7747" w14:textId="77777777" w:rsidR="00FD189A" w:rsidRPr="00BB43B4" w:rsidRDefault="00FD189A" w:rsidP="00586D6E">
      <w:pPr>
        <w:ind w:firstLine="284"/>
        <w:rPr>
          <w:rFonts w:ascii="Garamond" w:hAnsi="Garamond"/>
          <w:sz w:val="24"/>
          <w:szCs w:val="24"/>
        </w:rPr>
      </w:pPr>
      <w:r w:rsidRPr="00BB43B4">
        <w:rPr>
          <w:rFonts w:ascii="Garamond" w:hAnsi="Garamond"/>
          <w:sz w:val="24"/>
          <w:szCs w:val="24"/>
        </w:rPr>
        <w:t>KAPITULLI 5: TEKNIKAT E PYLLËZIMEVE ARTIFICIALE</w:t>
      </w:r>
    </w:p>
    <w:p w14:paraId="499E9AA9" w14:textId="15D47CEC" w:rsidR="00FD189A" w:rsidRPr="00BB43B4" w:rsidRDefault="00EB04EF" w:rsidP="00586D6E">
      <w:pPr>
        <w:ind w:firstLine="284"/>
        <w:rPr>
          <w:rFonts w:ascii="Garamond" w:hAnsi="Garamond"/>
          <w:sz w:val="24"/>
          <w:szCs w:val="24"/>
        </w:rPr>
      </w:pPr>
      <w:r w:rsidRPr="00BB43B4">
        <w:rPr>
          <w:rFonts w:ascii="Garamond" w:hAnsi="Garamond"/>
          <w:sz w:val="24"/>
          <w:szCs w:val="24"/>
        </w:rPr>
        <w:t>5.1</w:t>
      </w:r>
      <w:r w:rsidR="00FD189A" w:rsidRPr="00BB43B4">
        <w:rPr>
          <w:rFonts w:ascii="Garamond" w:hAnsi="Garamond"/>
          <w:sz w:val="24"/>
          <w:szCs w:val="24"/>
        </w:rPr>
        <w:t xml:space="preserve">  Klasifikimi i tokave për pyllëzime</w:t>
      </w:r>
    </w:p>
    <w:p w14:paraId="64A02440" w14:textId="273E5D99" w:rsidR="00FD189A" w:rsidRPr="00BB43B4" w:rsidRDefault="00EB04EF" w:rsidP="00586D6E">
      <w:pPr>
        <w:ind w:firstLine="284"/>
        <w:rPr>
          <w:rFonts w:ascii="Garamond" w:hAnsi="Garamond"/>
          <w:sz w:val="24"/>
          <w:szCs w:val="24"/>
        </w:rPr>
      </w:pPr>
      <w:r w:rsidRPr="00BB43B4">
        <w:rPr>
          <w:rFonts w:ascii="Garamond" w:hAnsi="Garamond"/>
          <w:sz w:val="24"/>
          <w:szCs w:val="24"/>
        </w:rPr>
        <w:t>5.2</w:t>
      </w:r>
      <w:r w:rsidR="00FD189A" w:rsidRPr="00BB43B4">
        <w:rPr>
          <w:rFonts w:ascii="Garamond" w:hAnsi="Garamond"/>
          <w:sz w:val="24"/>
          <w:szCs w:val="24"/>
        </w:rPr>
        <w:t xml:space="preserve"> Mënyrat e pyllëzimit</w:t>
      </w:r>
    </w:p>
    <w:p w14:paraId="6E9BA9CD" w14:textId="03211E1A" w:rsidR="00FD189A" w:rsidRPr="00BB43B4" w:rsidRDefault="00EB04EF" w:rsidP="00586D6E">
      <w:pPr>
        <w:ind w:firstLine="284"/>
        <w:rPr>
          <w:rFonts w:ascii="Garamond" w:hAnsi="Garamond"/>
          <w:sz w:val="24"/>
          <w:szCs w:val="24"/>
        </w:rPr>
      </w:pPr>
      <w:r w:rsidRPr="00BB43B4">
        <w:rPr>
          <w:rFonts w:ascii="Garamond" w:hAnsi="Garamond"/>
          <w:sz w:val="24"/>
          <w:szCs w:val="24"/>
        </w:rPr>
        <w:t>5.3</w:t>
      </w:r>
      <w:r w:rsidR="00FD189A" w:rsidRPr="00BB43B4">
        <w:rPr>
          <w:rFonts w:ascii="Garamond" w:hAnsi="Garamond"/>
          <w:sz w:val="24"/>
          <w:szCs w:val="24"/>
        </w:rPr>
        <w:t xml:space="preserve"> Zgjedhja e mënyrave të mbjelljes</w:t>
      </w:r>
    </w:p>
    <w:p w14:paraId="64CE15A8" w14:textId="309D7908" w:rsidR="00FD189A" w:rsidRPr="00BB43B4" w:rsidRDefault="00EB04EF" w:rsidP="00586D6E">
      <w:pPr>
        <w:ind w:firstLine="284"/>
        <w:rPr>
          <w:rFonts w:ascii="Garamond" w:hAnsi="Garamond"/>
          <w:sz w:val="24"/>
          <w:szCs w:val="24"/>
        </w:rPr>
      </w:pPr>
      <w:r w:rsidRPr="00BB43B4">
        <w:rPr>
          <w:rFonts w:ascii="Garamond" w:hAnsi="Garamond"/>
          <w:sz w:val="24"/>
          <w:szCs w:val="24"/>
        </w:rPr>
        <w:t>5.4</w:t>
      </w:r>
      <w:r w:rsidR="00FD189A" w:rsidRPr="00BB43B4">
        <w:rPr>
          <w:rFonts w:ascii="Garamond" w:hAnsi="Garamond"/>
          <w:sz w:val="24"/>
          <w:szCs w:val="24"/>
        </w:rPr>
        <w:t xml:space="preserve"> Përgatitja e tokës dhe përmirësimi i saj</w:t>
      </w:r>
    </w:p>
    <w:p w14:paraId="5121B55B" w14:textId="37B1C8D4" w:rsidR="00FD189A" w:rsidRPr="00BB43B4" w:rsidRDefault="00EB04EF" w:rsidP="00586D6E">
      <w:pPr>
        <w:ind w:firstLine="284"/>
        <w:rPr>
          <w:rFonts w:ascii="Garamond" w:hAnsi="Garamond"/>
          <w:sz w:val="24"/>
          <w:szCs w:val="24"/>
        </w:rPr>
      </w:pPr>
      <w:r w:rsidRPr="00BB43B4">
        <w:rPr>
          <w:rFonts w:ascii="Garamond" w:hAnsi="Garamond"/>
          <w:sz w:val="24"/>
          <w:szCs w:val="24"/>
        </w:rPr>
        <w:t>5.5</w:t>
      </w:r>
      <w:r w:rsidR="00FD189A" w:rsidRPr="00BB43B4">
        <w:rPr>
          <w:rFonts w:ascii="Garamond" w:hAnsi="Garamond"/>
          <w:sz w:val="24"/>
          <w:szCs w:val="24"/>
        </w:rPr>
        <w:t xml:space="preserve"> Mënyrat e përgatitjes së tokës në pyllëzime</w:t>
      </w:r>
    </w:p>
    <w:p w14:paraId="15375068" w14:textId="77777777" w:rsidR="00FD189A" w:rsidRPr="00BB43B4" w:rsidRDefault="00FD189A" w:rsidP="00586D6E">
      <w:pPr>
        <w:ind w:firstLine="284"/>
        <w:rPr>
          <w:rFonts w:ascii="Garamond" w:hAnsi="Garamond"/>
          <w:sz w:val="24"/>
          <w:szCs w:val="24"/>
        </w:rPr>
      </w:pPr>
      <w:r w:rsidRPr="00BB43B4">
        <w:rPr>
          <w:rFonts w:ascii="Garamond" w:hAnsi="Garamond"/>
          <w:sz w:val="24"/>
          <w:szCs w:val="24"/>
        </w:rPr>
        <w:t>KAPITULLI 6: PËRZIERJA DHE VENDOSJA E LLOJEVE NË PYLLËZIME</w:t>
      </w:r>
    </w:p>
    <w:p w14:paraId="06147249" w14:textId="4E5FA25B" w:rsidR="00FD189A" w:rsidRPr="00BB43B4" w:rsidRDefault="00EB04EF" w:rsidP="00586D6E">
      <w:pPr>
        <w:ind w:firstLine="284"/>
        <w:rPr>
          <w:rFonts w:ascii="Garamond" w:hAnsi="Garamond"/>
          <w:sz w:val="24"/>
          <w:szCs w:val="24"/>
        </w:rPr>
      </w:pPr>
      <w:r w:rsidRPr="00BB43B4">
        <w:rPr>
          <w:rFonts w:ascii="Garamond" w:hAnsi="Garamond"/>
          <w:sz w:val="24"/>
          <w:szCs w:val="24"/>
        </w:rPr>
        <w:t>6.1</w:t>
      </w:r>
      <w:r w:rsidR="00FD189A" w:rsidRPr="00BB43B4">
        <w:rPr>
          <w:rFonts w:ascii="Garamond" w:hAnsi="Garamond"/>
          <w:sz w:val="24"/>
          <w:szCs w:val="24"/>
        </w:rPr>
        <w:t xml:space="preserve"> Përzierja e llojeve</w:t>
      </w:r>
    </w:p>
    <w:p w14:paraId="59711F74" w14:textId="678CBD32" w:rsidR="00FD189A" w:rsidRPr="00BB43B4" w:rsidRDefault="00EB04EF" w:rsidP="00586D6E">
      <w:pPr>
        <w:ind w:firstLine="284"/>
        <w:rPr>
          <w:rFonts w:ascii="Garamond" w:hAnsi="Garamond"/>
          <w:sz w:val="24"/>
          <w:szCs w:val="24"/>
        </w:rPr>
      </w:pPr>
      <w:r w:rsidRPr="00BB43B4">
        <w:rPr>
          <w:rFonts w:ascii="Garamond" w:hAnsi="Garamond"/>
          <w:sz w:val="24"/>
          <w:szCs w:val="24"/>
        </w:rPr>
        <w:t>6.2</w:t>
      </w:r>
      <w:r w:rsidR="00FD189A" w:rsidRPr="00BB43B4">
        <w:rPr>
          <w:rFonts w:ascii="Garamond" w:hAnsi="Garamond"/>
          <w:sz w:val="24"/>
          <w:szCs w:val="24"/>
        </w:rPr>
        <w:t xml:space="preserve"> Formulat e pyllëzimit</w:t>
      </w:r>
    </w:p>
    <w:p w14:paraId="63D0832C" w14:textId="2EFA6FFE" w:rsidR="00FD189A" w:rsidRPr="00BB43B4" w:rsidRDefault="00EB04EF" w:rsidP="00586D6E">
      <w:pPr>
        <w:ind w:firstLine="284"/>
        <w:rPr>
          <w:rFonts w:ascii="Garamond" w:hAnsi="Garamond"/>
          <w:sz w:val="24"/>
          <w:szCs w:val="24"/>
        </w:rPr>
      </w:pPr>
      <w:r w:rsidRPr="00BB43B4">
        <w:rPr>
          <w:rFonts w:ascii="Garamond" w:hAnsi="Garamond"/>
          <w:sz w:val="24"/>
          <w:szCs w:val="24"/>
        </w:rPr>
        <w:t>6.3</w:t>
      </w:r>
      <w:r w:rsidR="00FD189A" w:rsidRPr="00BB43B4">
        <w:rPr>
          <w:rFonts w:ascii="Garamond" w:hAnsi="Garamond"/>
          <w:sz w:val="24"/>
          <w:szCs w:val="24"/>
        </w:rPr>
        <w:t xml:space="preserve"> Vendosja e kulturave (skemat e pyllëzimit)</w:t>
      </w:r>
    </w:p>
    <w:p w14:paraId="51452D9D" w14:textId="77777777" w:rsidR="00FD189A" w:rsidRPr="00BB43B4" w:rsidRDefault="00FD189A" w:rsidP="00586D6E">
      <w:pPr>
        <w:ind w:firstLine="284"/>
        <w:rPr>
          <w:rFonts w:ascii="Garamond" w:hAnsi="Garamond"/>
          <w:sz w:val="24"/>
          <w:szCs w:val="24"/>
        </w:rPr>
      </w:pPr>
      <w:r w:rsidRPr="00BB43B4">
        <w:rPr>
          <w:rFonts w:ascii="Garamond" w:hAnsi="Garamond"/>
          <w:sz w:val="24"/>
          <w:szCs w:val="24"/>
        </w:rPr>
        <w:t>KAPITULLI 7: PYLLËZIMI ME FARË</w:t>
      </w:r>
    </w:p>
    <w:p w14:paraId="65F3B8D3" w14:textId="21B84088" w:rsidR="00FD189A" w:rsidRPr="00BB43B4" w:rsidRDefault="00EB04EF" w:rsidP="00586D6E">
      <w:pPr>
        <w:ind w:firstLine="284"/>
        <w:rPr>
          <w:rFonts w:ascii="Garamond" w:hAnsi="Garamond"/>
          <w:sz w:val="24"/>
          <w:szCs w:val="24"/>
        </w:rPr>
      </w:pPr>
      <w:r w:rsidRPr="00BB43B4">
        <w:rPr>
          <w:rFonts w:ascii="Garamond" w:hAnsi="Garamond"/>
          <w:sz w:val="24"/>
          <w:szCs w:val="24"/>
        </w:rPr>
        <w:t>7.1</w:t>
      </w:r>
      <w:r w:rsidR="00FD189A" w:rsidRPr="00BB43B4">
        <w:rPr>
          <w:rFonts w:ascii="Garamond" w:hAnsi="Garamond"/>
          <w:sz w:val="24"/>
          <w:szCs w:val="24"/>
        </w:rPr>
        <w:t xml:space="preserve"> Njohuri të përgjithshme</w:t>
      </w:r>
    </w:p>
    <w:p w14:paraId="520659DB" w14:textId="2062D049" w:rsidR="00FD189A" w:rsidRPr="00BB43B4" w:rsidRDefault="00EB04EF" w:rsidP="00586D6E">
      <w:pPr>
        <w:ind w:firstLine="284"/>
        <w:rPr>
          <w:rFonts w:ascii="Garamond" w:hAnsi="Garamond"/>
          <w:sz w:val="24"/>
          <w:szCs w:val="24"/>
        </w:rPr>
      </w:pPr>
      <w:r w:rsidRPr="00BB43B4">
        <w:rPr>
          <w:rFonts w:ascii="Garamond" w:hAnsi="Garamond"/>
          <w:sz w:val="24"/>
          <w:szCs w:val="24"/>
        </w:rPr>
        <w:t>7.2</w:t>
      </w:r>
      <w:r w:rsidR="00FD189A" w:rsidRPr="00BB43B4">
        <w:rPr>
          <w:rFonts w:ascii="Garamond" w:hAnsi="Garamond"/>
          <w:sz w:val="24"/>
          <w:szCs w:val="24"/>
        </w:rPr>
        <w:t xml:space="preserve"> Mënyrat e mbjelljes me farë</w:t>
      </w:r>
    </w:p>
    <w:p w14:paraId="58B21347" w14:textId="77777777" w:rsidR="00FD189A" w:rsidRPr="00BB43B4" w:rsidRDefault="00FD189A" w:rsidP="00586D6E">
      <w:pPr>
        <w:ind w:firstLine="284"/>
        <w:rPr>
          <w:rFonts w:ascii="Garamond" w:hAnsi="Garamond"/>
          <w:sz w:val="24"/>
          <w:szCs w:val="24"/>
        </w:rPr>
      </w:pPr>
      <w:r w:rsidRPr="00BB43B4">
        <w:rPr>
          <w:rFonts w:ascii="Garamond" w:hAnsi="Garamond"/>
          <w:sz w:val="24"/>
          <w:szCs w:val="24"/>
        </w:rPr>
        <w:t>Llojet pyjore</w:t>
      </w:r>
    </w:p>
    <w:p w14:paraId="429A7A23" w14:textId="77777777" w:rsidR="00FD189A" w:rsidRPr="00BB43B4" w:rsidRDefault="00FD189A" w:rsidP="00586D6E">
      <w:pPr>
        <w:ind w:firstLine="284"/>
        <w:rPr>
          <w:rFonts w:ascii="Garamond" w:hAnsi="Garamond"/>
          <w:sz w:val="24"/>
          <w:szCs w:val="24"/>
        </w:rPr>
      </w:pPr>
      <w:r w:rsidRPr="00BB43B4">
        <w:rPr>
          <w:rFonts w:ascii="Garamond" w:hAnsi="Garamond"/>
          <w:sz w:val="24"/>
          <w:szCs w:val="24"/>
        </w:rPr>
        <w:t>KAPITULLI 8: PYLLËZIMI ME FIDANË</w:t>
      </w:r>
    </w:p>
    <w:p w14:paraId="3B4C6768" w14:textId="06A1E97E" w:rsidR="00FD189A" w:rsidRPr="00BB43B4" w:rsidRDefault="00EB04EF" w:rsidP="00586D6E">
      <w:pPr>
        <w:ind w:firstLine="284"/>
        <w:rPr>
          <w:rFonts w:ascii="Garamond" w:hAnsi="Garamond"/>
          <w:sz w:val="24"/>
          <w:szCs w:val="24"/>
        </w:rPr>
      </w:pPr>
      <w:r w:rsidRPr="00BB43B4">
        <w:rPr>
          <w:rFonts w:ascii="Garamond" w:hAnsi="Garamond"/>
          <w:sz w:val="24"/>
          <w:szCs w:val="24"/>
        </w:rPr>
        <w:t>8.1</w:t>
      </w:r>
      <w:r w:rsidR="00FD189A" w:rsidRPr="00BB43B4">
        <w:rPr>
          <w:rFonts w:ascii="Garamond" w:hAnsi="Garamond"/>
          <w:sz w:val="24"/>
          <w:szCs w:val="24"/>
        </w:rPr>
        <w:t xml:space="preserve"> Njohuri të përgjithshme</w:t>
      </w:r>
    </w:p>
    <w:p w14:paraId="7D27E0B0" w14:textId="3BB590B5" w:rsidR="00FD189A" w:rsidRPr="00BB43B4" w:rsidRDefault="00EB04EF" w:rsidP="00586D6E">
      <w:pPr>
        <w:ind w:firstLine="284"/>
        <w:rPr>
          <w:rFonts w:ascii="Garamond" w:hAnsi="Garamond"/>
          <w:sz w:val="24"/>
          <w:szCs w:val="24"/>
        </w:rPr>
      </w:pPr>
      <w:r w:rsidRPr="00BB43B4">
        <w:rPr>
          <w:rFonts w:ascii="Garamond" w:hAnsi="Garamond"/>
          <w:sz w:val="24"/>
          <w:szCs w:val="24"/>
        </w:rPr>
        <w:t>8.2</w:t>
      </w:r>
      <w:r w:rsidR="00FD189A" w:rsidRPr="00BB43B4">
        <w:rPr>
          <w:rFonts w:ascii="Garamond" w:hAnsi="Garamond"/>
          <w:sz w:val="24"/>
          <w:szCs w:val="24"/>
        </w:rPr>
        <w:t xml:space="preserve"> Materiali mbjellës, trajtimi i tij paraprak gjatë transportit dhe gjatë mbjelljes</w:t>
      </w:r>
    </w:p>
    <w:p w14:paraId="7DE3ACF4" w14:textId="41A01EDE" w:rsidR="00FD189A" w:rsidRPr="00BB43B4" w:rsidRDefault="00EB04EF" w:rsidP="00586D6E">
      <w:pPr>
        <w:ind w:firstLine="284"/>
        <w:rPr>
          <w:rFonts w:ascii="Garamond" w:hAnsi="Garamond"/>
          <w:sz w:val="24"/>
          <w:szCs w:val="24"/>
        </w:rPr>
      </w:pPr>
      <w:r w:rsidRPr="00BB43B4">
        <w:rPr>
          <w:rFonts w:ascii="Garamond" w:hAnsi="Garamond"/>
          <w:sz w:val="24"/>
          <w:szCs w:val="24"/>
        </w:rPr>
        <w:t>8.3</w:t>
      </w:r>
      <w:r w:rsidR="00FD189A" w:rsidRPr="00BB43B4">
        <w:rPr>
          <w:rFonts w:ascii="Garamond" w:hAnsi="Garamond"/>
          <w:sz w:val="24"/>
          <w:szCs w:val="24"/>
        </w:rPr>
        <w:t xml:space="preserve"> Mënyrat e mbjelljes</w:t>
      </w:r>
    </w:p>
    <w:p w14:paraId="226F17EF" w14:textId="746287DC" w:rsidR="00FD189A" w:rsidRPr="00BB43B4" w:rsidRDefault="00EB04EF" w:rsidP="00586D6E">
      <w:pPr>
        <w:ind w:firstLine="284"/>
        <w:rPr>
          <w:rFonts w:ascii="Garamond" w:hAnsi="Garamond"/>
          <w:sz w:val="24"/>
          <w:szCs w:val="24"/>
        </w:rPr>
      </w:pPr>
      <w:r w:rsidRPr="00BB43B4">
        <w:rPr>
          <w:rFonts w:ascii="Garamond" w:hAnsi="Garamond"/>
          <w:sz w:val="24"/>
          <w:szCs w:val="24"/>
        </w:rPr>
        <w:t>8.4</w:t>
      </w:r>
      <w:r w:rsidR="00FD189A" w:rsidRPr="00BB43B4">
        <w:rPr>
          <w:rFonts w:ascii="Garamond" w:hAnsi="Garamond"/>
          <w:sz w:val="24"/>
          <w:szCs w:val="24"/>
        </w:rPr>
        <w:t xml:space="preserve"> Mbjellja e mekanizuar</w:t>
      </w:r>
    </w:p>
    <w:p w14:paraId="1AF5F914" w14:textId="25D81195" w:rsidR="00FD189A" w:rsidRPr="00BB43B4" w:rsidRDefault="00EB04EF" w:rsidP="00586D6E">
      <w:pPr>
        <w:ind w:firstLine="284"/>
        <w:rPr>
          <w:rFonts w:ascii="Garamond" w:hAnsi="Garamond"/>
          <w:sz w:val="24"/>
          <w:szCs w:val="24"/>
        </w:rPr>
      </w:pPr>
      <w:r w:rsidRPr="00BB43B4">
        <w:rPr>
          <w:rFonts w:ascii="Garamond" w:hAnsi="Garamond"/>
          <w:sz w:val="24"/>
          <w:szCs w:val="24"/>
        </w:rPr>
        <w:t>8.5</w:t>
      </w:r>
      <w:r w:rsidR="00FD189A" w:rsidRPr="00BB43B4">
        <w:rPr>
          <w:rFonts w:ascii="Garamond" w:hAnsi="Garamond"/>
          <w:sz w:val="24"/>
          <w:szCs w:val="24"/>
        </w:rPr>
        <w:t xml:space="preserve"> Koha e mbjelljes</w:t>
      </w:r>
    </w:p>
    <w:p w14:paraId="69613227" w14:textId="184FF67D" w:rsidR="00FD189A" w:rsidRPr="00BB43B4" w:rsidRDefault="00EB04EF" w:rsidP="00586D6E">
      <w:pPr>
        <w:ind w:firstLine="284"/>
        <w:rPr>
          <w:rFonts w:ascii="Garamond" w:hAnsi="Garamond"/>
          <w:sz w:val="24"/>
          <w:szCs w:val="24"/>
        </w:rPr>
      </w:pPr>
      <w:r w:rsidRPr="00BB43B4">
        <w:rPr>
          <w:rFonts w:ascii="Garamond" w:hAnsi="Garamond"/>
          <w:sz w:val="24"/>
          <w:szCs w:val="24"/>
        </w:rPr>
        <w:t>8.6</w:t>
      </w:r>
      <w:r w:rsidR="00FD189A" w:rsidRPr="00BB43B4">
        <w:rPr>
          <w:rFonts w:ascii="Garamond" w:hAnsi="Garamond"/>
          <w:sz w:val="24"/>
          <w:szCs w:val="24"/>
        </w:rPr>
        <w:t xml:space="preserve"> Verifikimi i zënieve në pyllëzime dhe plotësimi i kulturave</w:t>
      </w:r>
    </w:p>
    <w:p w14:paraId="50CE03B8" w14:textId="4C05D319" w:rsidR="00FD189A" w:rsidRPr="00BB43B4" w:rsidRDefault="00EB04EF" w:rsidP="00586D6E">
      <w:pPr>
        <w:ind w:firstLine="284"/>
        <w:rPr>
          <w:rFonts w:ascii="Garamond" w:hAnsi="Garamond"/>
          <w:sz w:val="24"/>
          <w:szCs w:val="24"/>
        </w:rPr>
      </w:pPr>
      <w:r w:rsidRPr="00BB43B4">
        <w:rPr>
          <w:rFonts w:ascii="Garamond" w:hAnsi="Garamond"/>
          <w:sz w:val="24"/>
          <w:szCs w:val="24"/>
        </w:rPr>
        <w:t>8.7</w:t>
      </w:r>
      <w:r w:rsidR="00FD189A" w:rsidRPr="00BB43B4">
        <w:rPr>
          <w:rFonts w:ascii="Garamond" w:hAnsi="Garamond"/>
          <w:sz w:val="24"/>
          <w:szCs w:val="24"/>
        </w:rPr>
        <w:t xml:space="preserve"> Shërbimet e kujdesimit për kulturat</w:t>
      </w:r>
    </w:p>
    <w:p w14:paraId="0A7185DC" w14:textId="160EB309" w:rsidR="00FD189A" w:rsidRPr="00BB43B4" w:rsidRDefault="00FD189A" w:rsidP="00586D6E">
      <w:pPr>
        <w:ind w:firstLine="284"/>
        <w:rPr>
          <w:rFonts w:ascii="Garamond" w:hAnsi="Garamond"/>
          <w:sz w:val="24"/>
          <w:szCs w:val="24"/>
        </w:rPr>
      </w:pPr>
      <w:r w:rsidRPr="00BB43B4">
        <w:rPr>
          <w:rFonts w:ascii="Garamond" w:hAnsi="Garamond"/>
          <w:sz w:val="24"/>
          <w:szCs w:val="24"/>
        </w:rPr>
        <w:t>KAPITULLI  9:  RASTE TË VEÇANTA PYLLËZIMI</w:t>
      </w:r>
    </w:p>
    <w:p w14:paraId="4028FE7F" w14:textId="5251C4B2" w:rsidR="00FD189A" w:rsidRPr="00BB43B4" w:rsidRDefault="00EB04EF" w:rsidP="00586D6E">
      <w:pPr>
        <w:ind w:firstLine="284"/>
        <w:rPr>
          <w:rFonts w:ascii="Garamond" w:hAnsi="Garamond"/>
          <w:sz w:val="24"/>
          <w:szCs w:val="24"/>
        </w:rPr>
      </w:pPr>
      <w:r w:rsidRPr="00BB43B4">
        <w:rPr>
          <w:rFonts w:ascii="Garamond" w:hAnsi="Garamond"/>
          <w:sz w:val="24"/>
          <w:szCs w:val="24"/>
        </w:rPr>
        <w:t>9.1</w:t>
      </w:r>
      <w:r w:rsidR="00FD189A" w:rsidRPr="00BB43B4">
        <w:rPr>
          <w:rFonts w:ascii="Garamond" w:hAnsi="Garamond"/>
          <w:sz w:val="24"/>
          <w:szCs w:val="24"/>
        </w:rPr>
        <w:t xml:space="preserve"> Brezat  mbrojtës pyjorë</w:t>
      </w:r>
    </w:p>
    <w:p w14:paraId="7FB8231A" w14:textId="15BC10B5" w:rsidR="00FD189A" w:rsidRPr="00BB43B4" w:rsidRDefault="00EB04EF" w:rsidP="00586D6E">
      <w:pPr>
        <w:ind w:firstLine="284"/>
        <w:rPr>
          <w:rFonts w:ascii="Garamond" w:hAnsi="Garamond"/>
          <w:sz w:val="24"/>
          <w:szCs w:val="24"/>
        </w:rPr>
      </w:pPr>
      <w:r w:rsidRPr="00BB43B4">
        <w:rPr>
          <w:rFonts w:ascii="Garamond" w:hAnsi="Garamond"/>
          <w:sz w:val="24"/>
          <w:szCs w:val="24"/>
        </w:rPr>
        <w:t>9.2</w:t>
      </w:r>
      <w:r w:rsidR="00FD189A" w:rsidRPr="00BB43B4">
        <w:rPr>
          <w:rFonts w:ascii="Garamond" w:hAnsi="Garamond"/>
          <w:sz w:val="24"/>
          <w:szCs w:val="24"/>
        </w:rPr>
        <w:t xml:space="preserve"> Pyllëzimi i ranishteve bregdetare dhe i zallishteve të lumenjve</w:t>
      </w:r>
    </w:p>
    <w:p w14:paraId="56279BE6" w14:textId="39C82693" w:rsidR="00FD189A" w:rsidRPr="00BB43B4" w:rsidRDefault="00EB04EF" w:rsidP="00586D6E">
      <w:pPr>
        <w:ind w:firstLine="284"/>
        <w:rPr>
          <w:rFonts w:ascii="Garamond" w:hAnsi="Garamond"/>
          <w:sz w:val="24"/>
          <w:szCs w:val="24"/>
        </w:rPr>
      </w:pPr>
      <w:r w:rsidRPr="00BB43B4">
        <w:rPr>
          <w:rFonts w:ascii="Garamond" w:hAnsi="Garamond"/>
          <w:sz w:val="24"/>
          <w:szCs w:val="24"/>
        </w:rPr>
        <w:t>9.3</w:t>
      </w:r>
      <w:r w:rsidR="00FD189A" w:rsidRPr="00BB43B4">
        <w:rPr>
          <w:rFonts w:ascii="Garamond" w:hAnsi="Garamond"/>
          <w:sz w:val="24"/>
          <w:szCs w:val="24"/>
        </w:rPr>
        <w:t xml:space="preserve"> Pyllëzimi i tokave që rrëshqasin</w:t>
      </w:r>
    </w:p>
    <w:p w14:paraId="48949F58" w14:textId="1CACD99E" w:rsidR="00FD189A" w:rsidRPr="00BB43B4" w:rsidRDefault="00EB04EF" w:rsidP="00586D6E">
      <w:pPr>
        <w:ind w:firstLine="284"/>
        <w:rPr>
          <w:rFonts w:ascii="Garamond" w:hAnsi="Garamond"/>
          <w:sz w:val="24"/>
          <w:szCs w:val="24"/>
        </w:rPr>
      </w:pPr>
      <w:r w:rsidRPr="00BB43B4">
        <w:rPr>
          <w:rFonts w:ascii="Garamond" w:hAnsi="Garamond"/>
          <w:sz w:val="24"/>
          <w:szCs w:val="24"/>
        </w:rPr>
        <w:t>9.4</w:t>
      </w:r>
      <w:r w:rsidR="00FD189A" w:rsidRPr="00BB43B4">
        <w:rPr>
          <w:rFonts w:ascii="Garamond" w:hAnsi="Garamond"/>
          <w:sz w:val="24"/>
          <w:szCs w:val="24"/>
        </w:rPr>
        <w:t xml:space="preserve"> Mbjellja gjatë rrugëve automobilistike</w:t>
      </w:r>
    </w:p>
    <w:p w14:paraId="08B1D62D" w14:textId="65D8554D" w:rsidR="00FD189A" w:rsidRPr="00BB43B4" w:rsidRDefault="00EB04EF" w:rsidP="00586D6E">
      <w:pPr>
        <w:ind w:firstLine="284"/>
        <w:rPr>
          <w:rFonts w:ascii="Garamond" w:hAnsi="Garamond"/>
          <w:sz w:val="24"/>
          <w:szCs w:val="24"/>
        </w:rPr>
      </w:pPr>
      <w:r w:rsidRPr="00BB43B4">
        <w:rPr>
          <w:rFonts w:ascii="Garamond" w:hAnsi="Garamond"/>
          <w:sz w:val="24"/>
          <w:szCs w:val="24"/>
        </w:rPr>
        <w:t>9.5</w:t>
      </w:r>
      <w:r w:rsidR="00FD189A" w:rsidRPr="00BB43B4">
        <w:rPr>
          <w:rFonts w:ascii="Garamond" w:hAnsi="Garamond"/>
          <w:sz w:val="24"/>
          <w:szCs w:val="24"/>
        </w:rPr>
        <w:t xml:space="preserve"> Mbjellja në kullota</w:t>
      </w:r>
    </w:p>
    <w:p w14:paraId="297242B5" w14:textId="2E9A0018" w:rsidR="00FD189A" w:rsidRPr="00BB43B4" w:rsidRDefault="00EB04EF" w:rsidP="00586D6E">
      <w:pPr>
        <w:ind w:firstLine="284"/>
        <w:rPr>
          <w:rFonts w:ascii="Garamond" w:hAnsi="Garamond"/>
          <w:sz w:val="24"/>
          <w:szCs w:val="24"/>
        </w:rPr>
      </w:pPr>
      <w:r w:rsidRPr="00BB43B4">
        <w:rPr>
          <w:rFonts w:ascii="Garamond" w:hAnsi="Garamond"/>
          <w:sz w:val="24"/>
          <w:szCs w:val="24"/>
        </w:rPr>
        <w:t>9.6</w:t>
      </w:r>
      <w:r w:rsidR="00FD189A" w:rsidRPr="00BB43B4">
        <w:rPr>
          <w:rFonts w:ascii="Garamond" w:hAnsi="Garamond"/>
          <w:sz w:val="24"/>
          <w:szCs w:val="24"/>
        </w:rPr>
        <w:t xml:space="preserve"> Pyllëzimet për krijimin e brezave mbrojtës kundër zjarreve</w:t>
      </w:r>
    </w:p>
    <w:p w14:paraId="1F75E2BD" w14:textId="6F8CF780" w:rsidR="00FD189A" w:rsidRPr="00BB43B4" w:rsidRDefault="00FD189A" w:rsidP="00586D6E">
      <w:pPr>
        <w:ind w:firstLine="284"/>
        <w:rPr>
          <w:rFonts w:ascii="Garamond" w:hAnsi="Garamond"/>
          <w:sz w:val="24"/>
          <w:szCs w:val="24"/>
        </w:rPr>
      </w:pPr>
      <w:r w:rsidRPr="00BB43B4">
        <w:rPr>
          <w:rFonts w:ascii="Garamond" w:hAnsi="Garamond"/>
          <w:sz w:val="24"/>
          <w:szCs w:val="24"/>
        </w:rPr>
        <w:t>KAPITULLI 10: PYLLËZIMI INTELIGJENT</w:t>
      </w:r>
    </w:p>
    <w:p w14:paraId="08881CFE" w14:textId="252920B7" w:rsidR="00FD189A" w:rsidRPr="00BB43B4" w:rsidRDefault="00EB04EF" w:rsidP="00586D6E">
      <w:pPr>
        <w:ind w:firstLine="284"/>
        <w:rPr>
          <w:rFonts w:ascii="Garamond" w:hAnsi="Garamond"/>
          <w:sz w:val="24"/>
          <w:szCs w:val="24"/>
        </w:rPr>
      </w:pPr>
      <w:r w:rsidRPr="00BB43B4">
        <w:rPr>
          <w:rFonts w:ascii="Garamond" w:hAnsi="Garamond"/>
          <w:sz w:val="24"/>
          <w:szCs w:val="24"/>
        </w:rPr>
        <w:t>10.1</w:t>
      </w:r>
      <w:r w:rsidR="00FD189A" w:rsidRPr="00BB43B4">
        <w:rPr>
          <w:rFonts w:ascii="Garamond" w:hAnsi="Garamond"/>
          <w:sz w:val="24"/>
          <w:szCs w:val="24"/>
        </w:rPr>
        <w:t xml:space="preserve"> Hyrja dhe qëllimi</w:t>
      </w:r>
    </w:p>
    <w:p w14:paraId="68CCF5D1" w14:textId="5B98BA03" w:rsidR="00FD189A" w:rsidRPr="00BB43B4" w:rsidRDefault="00EB04EF" w:rsidP="00586D6E">
      <w:pPr>
        <w:ind w:firstLine="284"/>
        <w:rPr>
          <w:rFonts w:ascii="Garamond" w:hAnsi="Garamond"/>
          <w:sz w:val="24"/>
          <w:szCs w:val="24"/>
        </w:rPr>
      </w:pPr>
      <w:r w:rsidRPr="00BB43B4">
        <w:rPr>
          <w:rFonts w:ascii="Garamond" w:hAnsi="Garamond"/>
          <w:sz w:val="24"/>
          <w:szCs w:val="24"/>
        </w:rPr>
        <w:t>10.2</w:t>
      </w:r>
      <w:r w:rsidR="00FD189A" w:rsidRPr="00BB43B4">
        <w:rPr>
          <w:rFonts w:ascii="Garamond" w:hAnsi="Garamond"/>
          <w:sz w:val="24"/>
          <w:szCs w:val="24"/>
        </w:rPr>
        <w:t xml:space="preserve"> Kuadri ligjor dhe lejet operacionale</w:t>
      </w:r>
    </w:p>
    <w:p w14:paraId="19FF3FF3" w14:textId="5EC7B13F" w:rsidR="00FD189A" w:rsidRPr="00BB43B4" w:rsidRDefault="00EB04EF" w:rsidP="00586D6E">
      <w:pPr>
        <w:ind w:firstLine="284"/>
        <w:rPr>
          <w:rFonts w:ascii="Garamond" w:hAnsi="Garamond"/>
          <w:sz w:val="24"/>
          <w:szCs w:val="24"/>
        </w:rPr>
      </w:pPr>
      <w:r w:rsidRPr="00BB43B4">
        <w:rPr>
          <w:rFonts w:ascii="Garamond" w:hAnsi="Garamond"/>
          <w:sz w:val="24"/>
          <w:szCs w:val="24"/>
        </w:rPr>
        <w:t>10.3</w:t>
      </w:r>
      <w:r w:rsidR="00FD189A" w:rsidRPr="00BB43B4">
        <w:rPr>
          <w:rFonts w:ascii="Garamond" w:hAnsi="Garamond"/>
          <w:sz w:val="24"/>
          <w:szCs w:val="24"/>
        </w:rPr>
        <w:t xml:space="preserve"> Vlerësimi i terrenit dhe analiza GIS/LiDAR</w:t>
      </w:r>
    </w:p>
    <w:p w14:paraId="70450BC4" w14:textId="2AE7F2E5" w:rsidR="00FD189A" w:rsidRPr="00BB43B4" w:rsidRDefault="00EB04EF" w:rsidP="00586D6E">
      <w:pPr>
        <w:ind w:firstLine="284"/>
        <w:rPr>
          <w:rFonts w:ascii="Garamond" w:hAnsi="Garamond"/>
          <w:sz w:val="24"/>
          <w:szCs w:val="24"/>
        </w:rPr>
      </w:pPr>
      <w:r w:rsidRPr="00BB43B4">
        <w:rPr>
          <w:rFonts w:ascii="Garamond" w:hAnsi="Garamond"/>
          <w:sz w:val="24"/>
          <w:szCs w:val="24"/>
        </w:rPr>
        <w:lastRenderedPageBreak/>
        <w:t>10.4</w:t>
      </w:r>
      <w:r w:rsidR="00FD189A" w:rsidRPr="00BB43B4">
        <w:rPr>
          <w:rFonts w:ascii="Garamond" w:hAnsi="Garamond"/>
          <w:sz w:val="24"/>
          <w:szCs w:val="24"/>
        </w:rPr>
        <w:t xml:space="preserve"> Specifikimet e materialit mbjellës</w:t>
      </w:r>
    </w:p>
    <w:p w14:paraId="23E14AC7" w14:textId="76F7E9F9" w:rsidR="00FD189A" w:rsidRPr="00BB43B4" w:rsidRDefault="00EB04EF" w:rsidP="00586D6E">
      <w:pPr>
        <w:ind w:firstLine="284"/>
        <w:rPr>
          <w:rFonts w:ascii="Garamond" w:hAnsi="Garamond"/>
          <w:sz w:val="24"/>
          <w:szCs w:val="24"/>
        </w:rPr>
      </w:pPr>
      <w:r w:rsidRPr="00BB43B4">
        <w:rPr>
          <w:rFonts w:ascii="Garamond" w:hAnsi="Garamond"/>
          <w:sz w:val="24"/>
          <w:szCs w:val="24"/>
        </w:rPr>
        <w:t>10.5</w:t>
      </w:r>
      <w:r w:rsidR="00FD189A" w:rsidRPr="00BB43B4">
        <w:rPr>
          <w:rFonts w:ascii="Garamond" w:hAnsi="Garamond"/>
          <w:sz w:val="24"/>
          <w:szCs w:val="24"/>
        </w:rPr>
        <w:t xml:space="preserve"> Konfigurimi i sistemit UAV/dronit</w:t>
      </w:r>
    </w:p>
    <w:p w14:paraId="14FE6F6A" w14:textId="38E73DF0" w:rsidR="00FD189A" w:rsidRPr="00BB43B4" w:rsidRDefault="00EB04EF" w:rsidP="00586D6E">
      <w:pPr>
        <w:ind w:firstLine="284"/>
        <w:rPr>
          <w:rFonts w:ascii="Garamond" w:hAnsi="Garamond"/>
          <w:sz w:val="24"/>
          <w:szCs w:val="24"/>
        </w:rPr>
      </w:pPr>
      <w:r w:rsidRPr="00BB43B4">
        <w:rPr>
          <w:rFonts w:ascii="Garamond" w:hAnsi="Garamond"/>
          <w:sz w:val="24"/>
          <w:szCs w:val="24"/>
        </w:rPr>
        <w:t>10.6</w:t>
      </w:r>
      <w:r w:rsidR="00FD189A" w:rsidRPr="00BB43B4">
        <w:rPr>
          <w:rFonts w:ascii="Garamond" w:hAnsi="Garamond"/>
          <w:sz w:val="24"/>
          <w:szCs w:val="24"/>
        </w:rPr>
        <w:t xml:space="preserve"> Protokolli i mbjelljes</w:t>
      </w:r>
    </w:p>
    <w:p w14:paraId="0004F50D" w14:textId="2308D47C" w:rsidR="00FD189A" w:rsidRPr="00BB43B4" w:rsidRDefault="00EB04EF" w:rsidP="00586D6E">
      <w:pPr>
        <w:ind w:firstLine="284"/>
        <w:rPr>
          <w:rFonts w:ascii="Garamond" w:hAnsi="Garamond"/>
          <w:sz w:val="24"/>
          <w:szCs w:val="24"/>
        </w:rPr>
      </w:pPr>
      <w:r w:rsidRPr="00BB43B4">
        <w:rPr>
          <w:rFonts w:ascii="Garamond" w:hAnsi="Garamond"/>
          <w:sz w:val="24"/>
          <w:szCs w:val="24"/>
        </w:rPr>
        <w:t>10.7</w:t>
      </w:r>
      <w:r w:rsidR="00FD189A" w:rsidRPr="00BB43B4">
        <w:rPr>
          <w:rFonts w:ascii="Garamond" w:hAnsi="Garamond"/>
          <w:sz w:val="24"/>
          <w:szCs w:val="24"/>
        </w:rPr>
        <w:t xml:space="preserve"> Monitorimi pas mbjelljes</w:t>
      </w:r>
    </w:p>
    <w:p w14:paraId="5939A865" w14:textId="4FB13F0C" w:rsidR="00FD189A" w:rsidRPr="00BB43B4" w:rsidRDefault="00EB04EF" w:rsidP="00586D6E">
      <w:pPr>
        <w:ind w:firstLine="284"/>
        <w:rPr>
          <w:rFonts w:ascii="Garamond" w:hAnsi="Garamond"/>
          <w:sz w:val="24"/>
          <w:szCs w:val="24"/>
        </w:rPr>
      </w:pPr>
      <w:r w:rsidRPr="00BB43B4">
        <w:rPr>
          <w:rFonts w:ascii="Garamond" w:hAnsi="Garamond"/>
          <w:sz w:val="24"/>
          <w:szCs w:val="24"/>
        </w:rPr>
        <w:t>10.8</w:t>
      </w:r>
      <w:r w:rsidR="00FD189A" w:rsidRPr="00BB43B4">
        <w:rPr>
          <w:rFonts w:ascii="Garamond" w:hAnsi="Garamond"/>
          <w:sz w:val="24"/>
          <w:szCs w:val="24"/>
        </w:rPr>
        <w:t xml:space="preserve"> Mirëmbajtja dhe masat mbrojtëse</w:t>
      </w:r>
    </w:p>
    <w:p w14:paraId="13FE1F22" w14:textId="08C6F194" w:rsidR="00FD189A" w:rsidRPr="00BB43B4" w:rsidRDefault="00EB04EF" w:rsidP="00586D6E">
      <w:pPr>
        <w:ind w:firstLine="284"/>
        <w:rPr>
          <w:rFonts w:ascii="Garamond" w:hAnsi="Garamond"/>
          <w:sz w:val="24"/>
          <w:szCs w:val="24"/>
        </w:rPr>
      </w:pPr>
      <w:r w:rsidRPr="00BB43B4">
        <w:rPr>
          <w:rFonts w:ascii="Garamond" w:hAnsi="Garamond"/>
          <w:sz w:val="24"/>
          <w:szCs w:val="24"/>
        </w:rPr>
        <w:t>10.9</w:t>
      </w:r>
      <w:r w:rsidR="00FD189A" w:rsidRPr="00BB43B4">
        <w:rPr>
          <w:rFonts w:ascii="Garamond" w:hAnsi="Garamond"/>
          <w:sz w:val="24"/>
          <w:szCs w:val="24"/>
        </w:rPr>
        <w:t xml:space="preserve"> Analiza e kostos dhe efikasitetit</w:t>
      </w:r>
    </w:p>
    <w:p w14:paraId="16FD2708" w14:textId="34D28E85" w:rsidR="00FD189A" w:rsidRPr="00BB43B4" w:rsidRDefault="00EB04EF" w:rsidP="00586D6E">
      <w:pPr>
        <w:ind w:firstLine="284"/>
        <w:rPr>
          <w:rFonts w:ascii="Garamond" w:hAnsi="Garamond"/>
          <w:sz w:val="24"/>
          <w:szCs w:val="24"/>
        </w:rPr>
      </w:pPr>
      <w:r w:rsidRPr="00BB43B4">
        <w:rPr>
          <w:rFonts w:ascii="Garamond" w:hAnsi="Garamond"/>
          <w:sz w:val="24"/>
          <w:szCs w:val="24"/>
        </w:rPr>
        <w:t>10.10</w:t>
      </w:r>
      <w:r w:rsidR="00FD189A" w:rsidRPr="00BB43B4">
        <w:rPr>
          <w:rFonts w:ascii="Garamond" w:hAnsi="Garamond"/>
          <w:sz w:val="24"/>
          <w:szCs w:val="24"/>
        </w:rPr>
        <w:t xml:space="preserve"> Shtojcat minimale</w:t>
      </w:r>
    </w:p>
    <w:p w14:paraId="08CF22EB" w14:textId="2F073668" w:rsidR="00FD189A" w:rsidRPr="00BB43B4" w:rsidRDefault="00FD189A" w:rsidP="00586D6E">
      <w:pPr>
        <w:ind w:firstLine="284"/>
        <w:rPr>
          <w:rFonts w:ascii="Garamond" w:hAnsi="Garamond"/>
          <w:sz w:val="24"/>
          <w:szCs w:val="24"/>
        </w:rPr>
      </w:pPr>
      <w:r w:rsidRPr="00BB43B4">
        <w:rPr>
          <w:rFonts w:ascii="Garamond" w:hAnsi="Garamond"/>
          <w:sz w:val="24"/>
          <w:szCs w:val="24"/>
        </w:rPr>
        <w:t>10.1</w:t>
      </w:r>
      <w:r w:rsidR="00EB04EF" w:rsidRPr="00BB43B4">
        <w:rPr>
          <w:rFonts w:ascii="Garamond" w:hAnsi="Garamond"/>
          <w:sz w:val="24"/>
          <w:szCs w:val="24"/>
        </w:rPr>
        <w:t>1</w:t>
      </w:r>
      <w:r w:rsidRPr="00BB43B4">
        <w:rPr>
          <w:rFonts w:ascii="Garamond" w:hAnsi="Garamond"/>
          <w:sz w:val="24"/>
          <w:szCs w:val="24"/>
        </w:rPr>
        <w:t xml:space="preserve"> Përfundime dhe rekomandime</w:t>
      </w:r>
    </w:p>
    <w:p w14:paraId="0D7B5004" w14:textId="2E81073E" w:rsidR="00FD189A" w:rsidRPr="00BB43B4" w:rsidRDefault="00FD189A" w:rsidP="00586D6E">
      <w:pPr>
        <w:ind w:firstLine="284"/>
        <w:rPr>
          <w:rFonts w:ascii="Garamond" w:hAnsi="Garamond"/>
          <w:sz w:val="24"/>
          <w:szCs w:val="24"/>
        </w:rPr>
      </w:pPr>
      <w:r w:rsidRPr="00BB43B4">
        <w:rPr>
          <w:rFonts w:ascii="Garamond" w:hAnsi="Garamond"/>
          <w:sz w:val="24"/>
          <w:szCs w:val="24"/>
        </w:rPr>
        <w:t>ANEKSE</w:t>
      </w:r>
    </w:p>
    <w:p w14:paraId="4EB9573C" w14:textId="26FFAE77" w:rsidR="00FD189A" w:rsidRPr="00BB43B4" w:rsidRDefault="00FD189A" w:rsidP="00BE34F5">
      <w:pPr>
        <w:ind w:firstLine="284"/>
        <w:jc w:val="both"/>
        <w:rPr>
          <w:rFonts w:ascii="Garamond" w:hAnsi="Garamond"/>
          <w:sz w:val="24"/>
          <w:szCs w:val="24"/>
        </w:rPr>
      </w:pPr>
      <w:r w:rsidRPr="00BB43B4">
        <w:rPr>
          <w:rFonts w:ascii="Garamond" w:hAnsi="Garamond"/>
          <w:sz w:val="24"/>
          <w:szCs w:val="24"/>
        </w:rPr>
        <w:t>A1. PËRKUFIZIMET E PËRDORURA NË KËTË UDHËZUES QË DUHET TË NJIHEN</w:t>
      </w:r>
    </w:p>
    <w:p w14:paraId="375471F6" w14:textId="39D4D602" w:rsidR="00FD189A" w:rsidRPr="00BB43B4" w:rsidRDefault="00FD189A" w:rsidP="00BE34F5">
      <w:pPr>
        <w:ind w:firstLine="284"/>
        <w:jc w:val="both"/>
        <w:rPr>
          <w:rFonts w:ascii="Garamond" w:hAnsi="Garamond"/>
          <w:sz w:val="24"/>
          <w:szCs w:val="24"/>
        </w:rPr>
      </w:pPr>
      <w:r w:rsidRPr="00BB43B4">
        <w:rPr>
          <w:rFonts w:ascii="Garamond" w:hAnsi="Garamond"/>
          <w:sz w:val="24"/>
          <w:szCs w:val="24"/>
        </w:rPr>
        <w:t>A2. BAZA LIGJORE KU MBËSHTETET HARTIMI DHE ZBATIMI I KËTIJ UDHËZUESI</w:t>
      </w:r>
    </w:p>
    <w:p w14:paraId="3DA4CA0D" w14:textId="3522EF35" w:rsidR="00FD189A" w:rsidRPr="00BB43B4" w:rsidRDefault="00FD189A" w:rsidP="00BE34F5">
      <w:pPr>
        <w:ind w:firstLine="284"/>
        <w:jc w:val="both"/>
        <w:rPr>
          <w:rFonts w:ascii="Garamond" w:hAnsi="Garamond"/>
          <w:sz w:val="24"/>
          <w:szCs w:val="24"/>
        </w:rPr>
      </w:pPr>
      <w:r w:rsidRPr="00BB43B4">
        <w:rPr>
          <w:rFonts w:ascii="Garamond" w:hAnsi="Garamond"/>
          <w:sz w:val="24"/>
          <w:szCs w:val="24"/>
        </w:rPr>
        <w:t>A3. TREGUESIT KRYESORË PËR FIDANËT PYJORË</w:t>
      </w:r>
    </w:p>
    <w:p w14:paraId="75E82CD6" w14:textId="6957D3B1" w:rsidR="00FD189A" w:rsidRPr="00BB43B4" w:rsidRDefault="00FD189A" w:rsidP="00BE34F5">
      <w:pPr>
        <w:ind w:firstLine="284"/>
        <w:jc w:val="both"/>
        <w:rPr>
          <w:rFonts w:ascii="Garamond" w:hAnsi="Garamond"/>
          <w:sz w:val="24"/>
          <w:szCs w:val="24"/>
        </w:rPr>
      </w:pPr>
      <w:r w:rsidRPr="00BB43B4">
        <w:rPr>
          <w:rFonts w:ascii="Garamond" w:hAnsi="Garamond"/>
          <w:sz w:val="24"/>
          <w:szCs w:val="24"/>
        </w:rPr>
        <w:t>A4. FORMULARI ORIENTUES PËR PËRSHKRIMIN STA</w:t>
      </w:r>
      <w:r w:rsidR="00BE34F5" w:rsidRPr="00BB43B4">
        <w:rPr>
          <w:rFonts w:ascii="Garamond" w:hAnsi="Garamond"/>
          <w:sz w:val="24"/>
          <w:szCs w:val="24"/>
        </w:rPr>
        <w:t>CIONAL, KLIMATIKO-</w:t>
      </w:r>
      <w:r w:rsidRPr="00BB43B4">
        <w:rPr>
          <w:rFonts w:ascii="Garamond" w:hAnsi="Garamond"/>
          <w:sz w:val="24"/>
          <w:szCs w:val="24"/>
        </w:rPr>
        <w:t>TOKËSOR DHE SIPËRFAQEN QË DO TË MBILLET</w:t>
      </w:r>
    </w:p>
    <w:p w14:paraId="670CFEF5" w14:textId="5936CC32" w:rsidR="00FD189A" w:rsidRPr="00BB43B4" w:rsidRDefault="00FD189A" w:rsidP="00BE34F5">
      <w:pPr>
        <w:ind w:firstLine="284"/>
        <w:jc w:val="both"/>
        <w:rPr>
          <w:rFonts w:ascii="Garamond" w:hAnsi="Garamond"/>
          <w:sz w:val="24"/>
          <w:szCs w:val="24"/>
        </w:rPr>
      </w:pPr>
      <w:r w:rsidRPr="00BB43B4">
        <w:rPr>
          <w:rFonts w:ascii="Garamond" w:hAnsi="Garamond"/>
          <w:sz w:val="24"/>
          <w:szCs w:val="24"/>
        </w:rPr>
        <w:t>A5. FORMULARI ORIENTUES PËR SHPENZIMET DHE TË ARDHURAT E PARASHIKUARA NGA PYLLËZIMET</w:t>
      </w:r>
    </w:p>
    <w:p w14:paraId="789DE886" w14:textId="2644773A" w:rsidR="00FD189A" w:rsidRPr="00BB43B4" w:rsidRDefault="00FD189A" w:rsidP="00BE34F5">
      <w:pPr>
        <w:ind w:firstLine="284"/>
        <w:jc w:val="both"/>
        <w:rPr>
          <w:rFonts w:ascii="Garamond" w:hAnsi="Garamond"/>
          <w:sz w:val="24"/>
          <w:szCs w:val="24"/>
        </w:rPr>
      </w:pPr>
      <w:r w:rsidRPr="00BB43B4">
        <w:rPr>
          <w:rFonts w:ascii="Garamond" w:hAnsi="Garamond"/>
          <w:sz w:val="24"/>
          <w:szCs w:val="24"/>
        </w:rPr>
        <w:t>A6. TË DHËNA PLOTËSUESE PËR FRUTIFIKIMIN DHE GRUMBULLIMIN E FARAVE</w:t>
      </w:r>
    </w:p>
    <w:p w14:paraId="5CEE4F9E" w14:textId="2B9EB67A" w:rsidR="00FD189A" w:rsidRPr="00BB43B4" w:rsidRDefault="00FD189A" w:rsidP="00BE34F5">
      <w:pPr>
        <w:ind w:firstLine="284"/>
        <w:jc w:val="both"/>
        <w:rPr>
          <w:rFonts w:ascii="Garamond" w:hAnsi="Garamond"/>
          <w:sz w:val="24"/>
          <w:szCs w:val="24"/>
        </w:rPr>
      </w:pPr>
      <w:r w:rsidRPr="00BB43B4">
        <w:rPr>
          <w:rFonts w:ascii="Garamond" w:hAnsi="Garamond"/>
          <w:sz w:val="24"/>
          <w:szCs w:val="24"/>
        </w:rPr>
        <w:t>A7. KËRKESAT EKOLOGJIKE ORIENTUESE PËR DISA NGA LLOJET KRYESORE PYJORE</w:t>
      </w:r>
    </w:p>
    <w:p w14:paraId="3D7152D0" w14:textId="02CB27F6" w:rsidR="00FD189A" w:rsidRPr="00BB43B4" w:rsidRDefault="00FD189A" w:rsidP="00BE34F5">
      <w:pPr>
        <w:ind w:firstLine="284"/>
        <w:jc w:val="both"/>
        <w:rPr>
          <w:rFonts w:ascii="Garamond" w:hAnsi="Garamond"/>
          <w:sz w:val="24"/>
          <w:szCs w:val="24"/>
        </w:rPr>
      </w:pPr>
      <w:r w:rsidRPr="00BB43B4">
        <w:rPr>
          <w:rFonts w:ascii="Garamond" w:hAnsi="Garamond"/>
          <w:sz w:val="24"/>
          <w:szCs w:val="24"/>
        </w:rPr>
        <w:t>A8. LLOJE BIMORE NDIHMËSE PËR STABILIZIMIN E TERRENEVE</w:t>
      </w:r>
    </w:p>
    <w:p w14:paraId="3F82DD6A" w14:textId="46C8C057" w:rsidR="00FD189A" w:rsidRPr="00BB43B4" w:rsidRDefault="00FD189A" w:rsidP="00BE34F5">
      <w:pPr>
        <w:ind w:firstLine="284"/>
        <w:jc w:val="both"/>
        <w:rPr>
          <w:rFonts w:ascii="Garamond" w:hAnsi="Garamond"/>
          <w:sz w:val="24"/>
          <w:szCs w:val="24"/>
        </w:rPr>
      </w:pPr>
      <w:r w:rsidRPr="00BB43B4">
        <w:rPr>
          <w:rFonts w:ascii="Garamond" w:hAnsi="Garamond"/>
          <w:sz w:val="24"/>
          <w:szCs w:val="24"/>
        </w:rPr>
        <w:t>A9. ANALIZA E DETAJUAR E KOSTOS PËR PYLLËZIMIN INTELIGJENT</w:t>
      </w:r>
    </w:p>
    <w:p w14:paraId="1A74FBE9" w14:textId="1E879763" w:rsidR="00FD189A" w:rsidRPr="00BB43B4" w:rsidRDefault="00FD189A" w:rsidP="00BE34F5">
      <w:pPr>
        <w:ind w:firstLine="284"/>
        <w:jc w:val="both"/>
        <w:rPr>
          <w:rFonts w:ascii="Garamond" w:hAnsi="Garamond"/>
          <w:sz w:val="24"/>
          <w:szCs w:val="24"/>
        </w:rPr>
      </w:pPr>
      <w:r w:rsidRPr="00BB43B4">
        <w:rPr>
          <w:rFonts w:ascii="Garamond" w:hAnsi="Garamond"/>
          <w:sz w:val="24"/>
          <w:szCs w:val="24"/>
        </w:rPr>
        <w:t>A10. FORMULARË TEKNIK PËR PËRDORIM NË PYLLËZIME</w:t>
      </w:r>
    </w:p>
    <w:p w14:paraId="14F0C94D" w14:textId="77777777" w:rsidR="00FD189A" w:rsidRPr="00BB43B4" w:rsidRDefault="00FD189A" w:rsidP="00BE34F5">
      <w:pPr>
        <w:ind w:firstLine="284"/>
        <w:jc w:val="both"/>
        <w:rPr>
          <w:rFonts w:ascii="Garamond" w:hAnsi="Garamond"/>
          <w:sz w:val="24"/>
          <w:szCs w:val="24"/>
        </w:rPr>
      </w:pPr>
    </w:p>
    <w:p w14:paraId="25CC3E53" w14:textId="4A5F563D" w:rsidR="00B37080" w:rsidRPr="00BB43B4" w:rsidRDefault="00B37080" w:rsidP="00586D6E">
      <w:pPr>
        <w:pStyle w:val="Style1"/>
        <w:spacing w:before="0" w:after="0"/>
        <w:ind w:firstLine="284"/>
        <w:rPr>
          <w:rFonts w:ascii="Garamond" w:hAnsi="Garamond"/>
          <w:b w:val="0"/>
          <w:sz w:val="24"/>
          <w:szCs w:val="24"/>
        </w:rPr>
      </w:pPr>
      <w:bookmarkStart w:id="5" w:name="_Toc226922161"/>
      <w:bookmarkStart w:id="6" w:name="_Toc227224731"/>
      <w:r w:rsidRPr="00BB43B4">
        <w:rPr>
          <w:rFonts w:ascii="Garamond" w:hAnsi="Garamond"/>
          <w:b w:val="0"/>
          <w:sz w:val="24"/>
          <w:szCs w:val="24"/>
        </w:rPr>
        <w:t>HYRJE</w:t>
      </w:r>
      <w:bookmarkEnd w:id="5"/>
      <w:bookmarkEnd w:id="6"/>
    </w:p>
    <w:p w14:paraId="277FC594" w14:textId="221A7AB9" w:rsidR="00B37080" w:rsidRPr="00BB43B4" w:rsidRDefault="00B37080" w:rsidP="00586D6E">
      <w:pPr>
        <w:ind w:firstLine="284"/>
        <w:jc w:val="both"/>
        <w:rPr>
          <w:rFonts w:ascii="Garamond" w:hAnsi="Garamond"/>
          <w:sz w:val="24"/>
          <w:szCs w:val="24"/>
        </w:rPr>
      </w:pPr>
      <w:r w:rsidRPr="00BB43B4">
        <w:rPr>
          <w:rFonts w:ascii="Garamond" w:hAnsi="Garamond"/>
          <w:sz w:val="24"/>
          <w:szCs w:val="24"/>
        </w:rPr>
        <w:t xml:space="preserve">Krijimi </w:t>
      </w:r>
      <w:r w:rsidRPr="008A137D">
        <w:rPr>
          <w:rFonts w:ascii="Garamond" w:hAnsi="Garamond"/>
          <w:sz w:val="24"/>
          <w:szCs w:val="24"/>
        </w:rPr>
        <w:t>i pyjeve të r</w:t>
      </w:r>
      <w:r w:rsidR="00880549" w:rsidRPr="008A137D">
        <w:rPr>
          <w:rFonts w:ascii="Garamond" w:hAnsi="Garamond"/>
          <w:sz w:val="24"/>
          <w:szCs w:val="24"/>
        </w:rPr>
        <w:t>e</w:t>
      </w:r>
      <w:r w:rsidRPr="008A137D">
        <w:rPr>
          <w:rFonts w:ascii="Garamond" w:hAnsi="Garamond"/>
          <w:sz w:val="24"/>
          <w:szCs w:val="24"/>
        </w:rPr>
        <w:t>j</w:t>
      </w:r>
      <w:r w:rsidR="00880549" w:rsidRPr="008A137D">
        <w:rPr>
          <w:rFonts w:ascii="Garamond" w:hAnsi="Garamond"/>
          <w:sz w:val="24"/>
          <w:szCs w:val="24"/>
        </w:rPr>
        <w:t>a</w:t>
      </w:r>
      <w:r w:rsidRPr="00BB43B4">
        <w:rPr>
          <w:rFonts w:ascii="Garamond" w:hAnsi="Garamond"/>
          <w:sz w:val="24"/>
          <w:szCs w:val="24"/>
        </w:rPr>
        <w:t xml:space="preserve"> është një prej veprimtarive më të rëndësishme në </w:t>
      </w:r>
      <w:r w:rsidRPr="00BB43B4">
        <w:rPr>
          <w:rFonts w:ascii="Garamond" w:hAnsi="Garamond"/>
          <w:i/>
          <w:sz w:val="24"/>
          <w:szCs w:val="24"/>
        </w:rPr>
        <w:t>pylltari</w:t>
      </w:r>
      <w:r w:rsidRPr="00BB43B4">
        <w:rPr>
          <w:rFonts w:ascii="Garamond" w:hAnsi="Garamond"/>
          <w:sz w:val="24"/>
          <w:szCs w:val="24"/>
        </w:rPr>
        <w:t xml:space="preserve">. Pyllëzimi i sipërfaqeve të zhveshura është jo vetëm i nevojshëm por dhe </w:t>
      </w:r>
      <w:r w:rsidR="001A705C" w:rsidRPr="00BB43B4">
        <w:rPr>
          <w:rFonts w:ascii="Garamond" w:hAnsi="Garamond"/>
          <w:sz w:val="24"/>
          <w:szCs w:val="24"/>
        </w:rPr>
        <w:t>i</w:t>
      </w:r>
      <w:r w:rsidRPr="00BB43B4">
        <w:rPr>
          <w:rFonts w:ascii="Garamond" w:hAnsi="Garamond"/>
          <w:sz w:val="24"/>
          <w:szCs w:val="24"/>
        </w:rPr>
        <w:t xml:space="preserve"> domosdoshëm, duke parë dinamikën e fondit pyjor të vendit tonë në vite. Sot në vendin tonë janë rreth 200.000</w:t>
      </w:r>
      <w:r w:rsidRPr="00BB43B4">
        <w:rPr>
          <w:rStyle w:val="FootnoteReference"/>
          <w:rFonts w:ascii="Garamond" w:hAnsi="Garamond"/>
          <w:sz w:val="24"/>
          <w:szCs w:val="24"/>
        </w:rPr>
        <w:footnoteReference w:id="3"/>
      </w:r>
      <w:r w:rsidRPr="00BB43B4">
        <w:rPr>
          <w:rFonts w:ascii="Garamond" w:hAnsi="Garamond"/>
          <w:sz w:val="24"/>
          <w:szCs w:val="24"/>
        </w:rPr>
        <w:t xml:space="preserve"> ha toka që dëmtohen çdo vit nga erozioni, rreth 58.000 ha janë sipërfaqe të zhveshura të shkaktu</w:t>
      </w:r>
      <w:r w:rsidR="000A6727" w:rsidRPr="00BB43B4">
        <w:rPr>
          <w:rFonts w:ascii="Garamond" w:hAnsi="Garamond"/>
          <w:sz w:val="24"/>
          <w:szCs w:val="24"/>
        </w:rPr>
        <w:t>a</w:t>
      </w:r>
      <w:r w:rsidRPr="00BB43B4">
        <w:rPr>
          <w:rFonts w:ascii="Garamond" w:hAnsi="Garamond"/>
          <w:sz w:val="24"/>
          <w:szCs w:val="24"/>
        </w:rPr>
        <w:t xml:space="preserve">ra nga zjarret në </w:t>
      </w:r>
      <w:r w:rsidR="009B6EEE" w:rsidRPr="00BB43B4">
        <w:rPr>
          <w:rFonts w:ascii="Garamond" w:hAnsi="Garamond"/>
          <w:sz w:val="24"/>
          <w:szCs w:val="24"/>
        </w:rPr>
        <w:t>10</w:t>
      </w:r>
      <w:r w:rsidRPr="00BB43B4">
        <w:rPr>
          <w:rFonts w:ascii="Garamond" w:hAnsi="Garamond"/>
          <w:sz w:val="24"/>
          <w:szCs w:val="24"/>
        </w:rPr>
        <w:t xml:space="preserve"> vitet e fundit. Këto sipërfaqe, janë objektet kryesore ku duhet të </w:t>
      </w:r>
      <w:r w:rsidR="00BE34F5" w:rsidRPr="00BB43B4">
        <w:rPr>
          <w:rFonts w:ascii="Garamond" w:hAnsi="Garamond"/>
          <w:sz w:val="24"/>
          <w:szCs w:val="24"/>
        </w:rPr>
        <w:t>përqendrohen</w:t>
      </w:r>
      <w:r w:rsidRPr="00BB43B4">
        <w:rPr>
          <w:rFonts w:ascii="Garamond" w:hAnsi="Garamond"/>
          <w:sz w:val="24"/>
          <w:szCs w:val="24"/>
        </w:rPr>
        <w:t xml:space="preserve"> pyllëzimet. Çdo </w:t>
      </w:r>
      <w:r w:rsidR="00880549" w:rsidRPr="00BB43B4">
        <w:rPr>
          <w:rFonts w:ascii="Garamond" w:eastAsia="Calibri" w:hAnsi="Garamond"/>
          <w:sz w:val="24"/>
          <w:szCs w:val="24"/>
        </w:rPr>
        <w:t xml:space="preserve">njësi e qeverisjes vendore </w:t>
      </w:r>
      <w:r w:rsidR="009A4DCF" w:rsidRPr="00BB43B4">
        <w:rPr>
          <w:rFonts w:ascii="Garamond" w:eastAsia="Calibri" w:hAnsi="Garamond"/>
          <w:sz w:val="24"/>
          <w:szCs w:val="24"/>
        </w:rPr>
        <w:t xml:space="preserve">(NjQV), </w:t>
      </w:r>
      <w:r w:rsidR="0053059C" w:rsidRPr="00BB43B4">
        <w:rPr>
          <w:rFonts w:ascii="Garamond" w:eastAsia="Calibri" w:hAnsi="Garamond"/>
          <w:sz w:val="24"/>
          <w:szCs w:val="24"/>
        </w:rPr>
        <w:t xml:space="preserve">agjencia shtetërore </w:t>
      </w:r>
      <w:r w:rsidR="00BE34F5" w:rsidRPr="00BB43B4">
        <w:rPr>
          <w:rFonts w:ascii="Garamond" w:eastAsia="Calibri" w:hAnsi="Garamond"/>
          <w:sz w:val="24"/>
          <w:szCs w:val="24"/>
        </w:rPr>
        <w:t>përgjegjëse</w:t>
      </w:r>
      <w:r w:rsidR="0053059C" w:rsidRPr="00BB43B4">
        <w:rPr>
          <w:rFonts w:ascii="Garamond" w:eastAsia="Calibri" w:hAnsi="Garamond"/>
          <w:sz w:val="24"/>
          <w:szCs w:val="24"/>
        </w:rPr>
        <w:t xml:space="preserve"> për pyjet, </w:t>
      </w:r>
      <w:r w:rsidR="009A4DCF" w:rsidRPr="00BB43B4">
        <w:rPr>
          <w:rFonts w:ascii="Garamond" w:eastAsia="Calibri" w:hAnsi="Garamond"/>
          <w:sz w:val="24"/>
          <w:szCs w:val="24"/>
        </w:rPr>
        <w:t>Ent</w:t>
      </w:r>
      <w:r w:rsidR="0053059C" w:rsidRPr="00BB43B4">
        <w:rPr>
          <w:rFonts w:ascii="Garamond" w:eastAsia="Calibri" w:hAnsi="Garamond"/>
          <w:sz w:val="24"/>
          <w:szCs w:val="24"/>
        </w:rPr>
        <w:t>i</w:t>
      </w:r>
      <w:r w:rsidR="00C93BF2" w:rsidRPr="00BB43B4">
        <w:rPr>
          <w:rFonts w:ascii="Garamond" w:eastAsia="Calibri" w:hAnsi="Garamond"/>
          <w:sz w:val="24"/>
          <w:szCs w:val="24"/>
        </w:rPr>
        <w:t xml:space="preserve"> </w:t>
      </w:r>
      <w:r w:rsidRPr="00BB43B4">
        <w:rPr>
          <w:rFonts w:ascii="Garamond" w:hAnsi="Garamond"/>
          <w:sz w:val="24"/>
          <w:szCs w:val="24"/>
        </w:rPr>
        <w:t>dhe Administrat</w:t>
      </w:r>
      <w:r w:rsidR="00880549" w:rsidRPr="00BB43B4">
        <w:rPr>
          <w:rFonts w:ascii="Garamond" w:hAnsi="Garamond"/>
          <w:sz w:val="24"/>
          <w:szCs w:val="24"/>
        </w:rPr>
        <w:t>s</w:t>
      </w:r>
      <w:r w:rsidRPr="00BB43B4">
        <w:rPr>
          <w:rFonts w:ascii="Garamond" w:hAnsi="Garamond"/>
          <w:sz w:val="24"/>
          <w:szCs w:val="24"/>
        </w:rPr>
        <w:t xml:space="preserve"> Rajonale e Zonave të Mbrojtura (AdZM-AKZM) duhet të ke</w:t>
      </w:r>
      <w:r w:rsidR="00880549" w:rsidRPr="00BB43B4">
        <w:rPr>
          <w:rFonts w:ascii="Garamond" w:hAnsi="Garamond"/>
          <w:sz w:val="24"/>
          <w:szCs w:val="24"/>
        </w:rPr>
        <w:t>n</w:t>
      </w:r>
      <w:r w:rsidRPr="00BB43B4">
        <w:rPr>
          <w:rFonts w:ascii="Garamond" w:hAnsi="Garamond"/>
          <w:sz w:val="24"/>
          <w:szCs w:val="24"/>
        </w:rPr>
        <w:t>ë të pasqyru</w:t>
      </w:r>
      <w:r w:rsidR="001A705C" w:rsidRPr="00BB43B4">
        <w:rPr>
          <w:rFonts w:ascii="Garamond" w:hAnsi="Garamond"/>
          <w:sz w:val="24"/>
          <w:szCs w:val="24"/>
        </w:rPr>
        <w:t>a</w:t>
      </w:r>
      <w:r w:rsidRPr="00BB43B4">
        <w:rPr>
          <w:rFonts w:ascii="Garamond" w:hAnsi="Garamond"/>
          <w:sz w:val="24"/>
          <w:szCs w:val="24"/>
        </w:rPr>
        <w:t>ra e të përditësu</w:t>
      </w:r>
      <w:r w:rsidR="000A6727" w:rsidRPr="00BB43B4">
        <w:rPr>
          <w:rFonts w:ascii="Garamond" w:hAnsi="Garamond"/>
          <w:sz w:val="24"/>
          <w:szCs w:val="24"/>
        </w:rPr>
        <w:t>a</w:t>
      </w:r>
      <w:r w:rsidRPr="00BB43B4">
        <w:rPr>
          <w:rFonts w:ascii="Garamond" w:hAnsi="Garamond"/>
          <w:sz w:val="24"/>
          <w:szCs w:val="24"/>
        </w:rPr>
        <w:t>ra sipërfaqet p</w:t>
      </w:r>
      <w:r w:rsidR="000A6727" w:rsidRPr="00BB43B4">
        <w:rPr>
          <w:rFonts w:ascii="Garamond" w:hAnsi="Garamond"/>
          <w:sz w:val="24"/>
          <w:szCs w:val="24"/>
        </w:rPr>
        <w:t>ë</w:t>
      </w:r>
      <w:r w:rsidRPr="00BB43B4">
        <w:rPr>
          <w:rFonts w:ascii="Garamond" w:hAnsi="Garamond"/>
          <w:sz w:val="24"/>
          <w:szCs w:val="24"/>
        </w:rPr>
        <w:t xml:space="preserve">rkatëse që duhet të pyllëzohen në territorin që administrojnë. </w:t>
      </w:r>
      <w:r w:rsidR="001A705C" w:rsidRPr="00BB43B4">
        <w:rPr>
          <w:rFonts w:ascii="Garamond" w:hAnsi="Garamond"/>
          <w:sz w:val="24"/>
          <w:szCs w:val="24"/>
        </w:rPr>
        <w:t xml:space="preserve"> </w:t>
      </w:r>
    </w:p>
    <w:p w14:paraId="7A03E280" w14:textId="498AB1E4" w:rsidR="00B37080" w:rsidRPr="00BB43B4" w:rsidRDefault="00B37080" w:rsidP="00586D6E">
      <w:pPr>
        <w:ind w:firstLine="284"/>
        <w:jc w:val="both"/>
        <w:rPr>
          <w:rFonts w:ascii="Garamond" w:eastAsia="Calibri" w:hAnsi="Garamond"/>
          <w:sz w:val="24"/>
          <w:szCs w:val="24"/>
        </w:rPr>
      </w:pPr>
      <w:r w:rsidRPr="00BB43B4">
        <w:rPr>
          <w:rFonts w:ascii="Garamond" w:hAnsi="Garamond"/>
          <w:b/>
          <w:sz w:val="24"/>
          <w:szCs w:val="24"/>
        </w:rPr>
        <w:t>Ky</w:t>
      </w:r>
      <w:r w:rsidR="000C72D6" w:rsidRPr="00BB43B4">
        <w:rPr>
          <w:rFonts w:ascii="Garamond" w:hAnsi="Garamond"/>
          <w:b/>
          <w:sz w:val="24"/>
          <w:szCs w:val="24"/>
        </w:rPr>
        <w:t xml:space="preserve"> </w:t>
      </w:r>
      <w:r w:rsidR="00880549" w:rsidRPr="00BB43B4">
        <w:rPr>
          <w:rFonts w:ascii="Garamond" w:hAnsi="Garamond"/>
          <w:b/>
          <w:sz w:val="24"/>
          <w:szCs w:val="24"/>
        </w:rPr>
        <w:t>u</w:t>
      </w:r>
      <w:r w:rsidR="000C72D6" w:rsidRPr="00BB43B4">
        <w:rPr>
          <w:rFonts w:ascii="Garamond" w:hAnsi="Garamond"/>
          <w:b/>
          <w:sz w:val="24"/>
          <w:szCs w:val="24"/>
        </w:rPr>
        <w:t>dhëzues</w:t>
      </w:r>
      <w:r w:rsidRPr="00BB43B4">
        <w:rPr>
          <w:rFonts w:ascii="Garamond" w:hAnsi="Garamond"/>
          <w:b/>
          <w:sz w:val="24"/>
          <w:szCs w:val="24"/>
        </w:rPr>
        <w:t xml:space="preserve"> u shërben</w:t>
      </w:r>
      <w:r w:rsidRPr="00BB43B4">
        <w:rPr>
          <w:rFonts w:ascii="Garamond" w:hAnsi="Garamond"/>
          <w:sz w:val="24"/>
          <w:szCs w:val="24"/>
        </w:rPr>
        <w:t>:</w:t>
      </w:r>
      <w:r w:rsidRPr="00BB43B4">
        <w:rPr>
          <w:rFonts w:ascii="Garamond" w:eastAsia="Calibri" w:hAnsi="Garamond"/>
          <w:sz w:val="24"/>
          <w:szCs w:val="24"/>
        </w:rPr>
        <w:t xml:space="preserve"> NjQV</w:t>
      </w:r>
      <w:r w:rsidR="00880549" w:rsidRPr="00BB43B4">
        <w:rPr>
          <w:rFonts w:ascii="Garamond" w:eastAsia="Calibri" w:hAnsi="Garamond"/>
          <w:sz w:val="24"/>
          <w:szCs w:val="24"/>
        </w:rPr>
        <w:t>-ve</w:t>
      </w:r>
      <w:r w:rsidRPr="00BB43B4">
        <w:rPr>
          <w:rFonts w:ascii="Garamond" w:eastAsia="Calibri" w:hAnsi="Garamond"/>
          <w:sz w:val="24"/>
          <w:szCs w:val="24"/>
        </w:rPr>
        <w:t xml:space="preserve">, </w:t>
      </w:r>
      <w:r w:rsidR="00880549" w:rsidRPr="00BB43B4">
        <w:rPr>
          <w:rFonts w:ascii="Garamond" w:eastAsia="Calibri" w:hAnsi="Garamond"/>
          <w:sz w:val="24"/>
          <w:szCs w:val="24"/>
        </w:rPr>
        <w:t>e</w:t>
      </w:r>
      <w:r w:rsidR="009A4DCF" w:rsidRPr="00BB43B4">
        <w:rPr>
          <w:rFonts w:ascii="Garamond" w:eastAsia="Calibri" w:hAnsi="Garamond"/>
          <w:sz w:val="24"/>
          <w:szCs w:val="24"/>
        </w:rPr>
        <w:t>nteve (</w:t>
      </w:r>
      <w:r w:rsidRPr="00BB43B4">
        <w:rPr>
          <w:rFonts w:ascii="Garamond" w:eastAsia="Calibri" w:hAnsi="Garamond"/>
          <w:sz w:val="24"/>
          <w:szCs w:val="24"/>
        </w:rPr>
        <w:t>agjencive të ndryshme shtetërore</w:t>
      </w:r>
      <w:r w:rsidR="0053059C" w:rsidRPr="00BB43B4">
        <w:rPr>
          <w:rFonts w:ascii="Garamond" w:eastAsia="Calibri" w:hAnsi="Garamond"/>
          <w:sz w:val="24"/>
          <w:szCs w:val="24"/>
        </w:rPr>
        <w:t xml:space="preserve"> përgjegjëse për pyjet</w:t>
      </w:r>
      <w:r w:rsidR="009A4DCF" w:rsidRPr="00BB43B4">
        <w:rPr>
          <w:rFonts w:ascii="Garamond" w:eastAsia="Calibri" w:hAnsi="Garamond"/>
          <w:sz w:val="24"/>
          <w:szCs w:val="24"/>
        </w:rPr>
        <w:t>)</w:t>
      </w:r>
      <w:r w:rsidR="001A705C" w:rsidRPr="00BB43B4">
        <w:rPr>
          <w:rFonts w:ascii="Garamond" w:eastAsia="Calibri" w:hAnsi="Garamond"/>
          <w:sz w:val="24"/>
          <w:szCs w:val="24"/>
        </w:rPr>
        <w:t>,</w:t>
      </w:r>
      <w:r w:rsidRPr="00BB43B4">
        <w:rPr>
          <w:rFonts w:ascii="Garamond" w:eastAsia="Calibri" w:hAnsi="Garamond"/>
          <w:sz w:val="24"/>
          <w:szCs w:val="24"/>
        </w:rPr>
        <w:t xml:space="preserve"> subjekte</w:t>
      </w:r>
      <w:r w:rsidR="00880549" w:rsidRPr="00BB43B4">
        <w:rPr>
          <w:rFonts w:ascii="Garamond" w:eastAsia="Calibri" w:hAnsi="Garamond"/>
          <w:sz w:val="24"/>
          <w:szCs w:val="24"/>
        </w:rPr>
        <w:t>ve</w:t>
      </w:r>
      <w:r w:rsidRPr="00BB43B4">
        <w:rPr>
          <w:rFonts w:ascii="Garamond" w:eastAsia="Calibri" w:hAnsi="Garamond"/>
          <w:sz w:val="24"/>
          <w:szCs w:val="24"/>
        </w:rPr>
        <w:t xml:space="preserve"> që hartojnë apo zbatojnë projekte pyllë</w:t>
      </w:r>
      <w:r w:rsidR="00344BEA" w:rsidRPr="00BB43B4">
        <w:rPr>
          <w:rFonts w:ascii="Garamond" w:eastAsia="Calibri" w:hAnsi="Garamond"/>
          <w:sz w:val="24"/>
          <w:szCs w:val="24"/>
        </w:rPr>
        <w:t>zimi, pronarëve të pyjeve, pyll</w:t>
      </w:r>
      <w:r w:rsidRPr="00BB43B4">
        <w:rPr>
          <w:rFonts w:ascii="Garamond" w:eastAsia="Calibri" w:hAnsi="Garamond"/>
          <w:sz w:val="24"/>
          <w:szCs w:val="24"/>
        </w:rPr>
        <w:t>tarëve në NjQV</w:t>
      </w:r>
      <w:r w:rsidR="001A705C" w:rsidRPr="00BB43B4">
        <w:rPr>
          <w:rFonts w:ascii="Garamond" w:eastAsia="Calibri" w:hAnsi="Garamond"/>
          <w:sz w:val="24"/>
          <w:szCs w:val="24"/>
        </w:rPr>
        <w:t>,</w:t>
      </w:r>
      <w:r w:rsidR="009B6EEE" w:rsidRPr="00BB43B4">
        <w:rPr>
          <w:rFonts w:ascii="Garamond" w:hAnsi="Garamond"/>
          <w:sz w:val="24"/>
          <w:szCs w:val="24"/>
        </w:rPr>
        <w:t xml:space="preserve"> AdZM</w:t>
      </w:r>
      <w:r w:rsidR="0053059C" w:rsidRPr="00BB43B4">
        <w:rPr>
          <w:rFonts w:ascii="Garamond" w:hAnsi="Garamond"/>
          <w:sz w:val="24"/>
          <w:szCs w:val="24"/>
        </w:rPr>
        <w:t>/</w:t>
      </w:r>
      <w:r w:rsidR="009A4DCF" w:rsidRPr="00BB43B4">
        <w:rPr>
          <w:rFonts w:ascii="Garamond" w:hAnsi="Garamond"/>
          <w:sz w:val="24"/>
          <w:szCs w:val="24"/>
        </w:rPr>
        <w:t>AKZM,</w:t>
      </w:r>
      <w:r w:rsidRPr="00BB43B4">
        <w:rPr>
          <w:rFonts w:ascii="Garamond" w:eastAsia="Calibri" w:hAnsi="Garamond"/>
          <w:sz w:val="24"/>
          <w:szCs w:val="24"/>
        </w:rPr>
        <w:t xml:space="preserve"> </w:t>
      </w:r>
      <w:r w:rsidR="00BE34F5" w:rsidRPr="00BB43B4">
        <w:rPr>
          <w:rFonts w:ascii="Garamond" w:eastAsia="Calibri" w:hAnsi="Garamond"/>
          <w:sz w:val="24"/>
          <w:szCs w:val="24"/>
        </w:rPr>
        <w:t>personave</w:t>
      </w:r>
      <w:r w:rsidR="009A4DCF" w:rsidRPr="00BB43B4">
        <w:rPr>
          <w:rFonts w:ascii="Garamond" w:eastAsia="Calibri" w:hAnsi="Garamond"/>
          <w:sz w:val="24"/>
          <w:szCs w:val="24"/>
        </w:rPr>
        <w:t>/</w:t>
      </w:r>
      <w:r w:rsidRPr="00BB43B4">
        <w:rPr>
          <w:rFonts w:ascii="Garamond" w:eastAsia="Calibri" w:hAnsi="Garamond"/>
          <w:sz w:val="24"/>
          <w:szCs w:val="24"/>
        </w:rPr>
        <w:t xml:space="preserve">subjekteve private të cilët janë të përfshirë në </w:t>
      </w:r>
      <w:r w:rsidR="001773D1" w:rsidRPr="00BB43B4">
        <w:rPr>
          <w:rFonts w:ascii="Garamond" w:eastAsia="Calibri" w:hAnsi="Garamond"/>
          <w:sz w:val="24"/>
          <w:szCs w:val="24"/>
        </w:rPr>
        <w:t>mbarësht</w:t>
      </w:r>
      <w:r w:rsidRPr="00BB43B4">
        <w:rPr>
          <w:rFonts w:ascii="Garamond" w:eastAsia="Calibri" w:hAnsi="Garamond"/>
          <w:sz w:val="24"/>
          <w:szCs w:val="24"/>
        </w:rPr>
        <w:t>imin e pyjeve, studimin, hartimin dhe zbatimin e projekteve të pyllë</w:t>
      </w:r>
      <w:r w:rsidR="001A705C" w:rsidRPr="00BB43B4">
        <w:rPr>
          <w:rFonts w:ascii="Garamond" w:eastAsia="Calibri" w:hAnsi="Garamond"/>
          <w:sz w:val="24"/>
          <w:szCs w:val="24"/>
        </w:rPr>
        <w:t>zimeve</w:t>
      </w:r>
      <w:r w:rsidRPr="00BB43B4">
        <w:rPr>
          <w:rFonts w:ascii="Garamond" w:eastAsia="Calibri" w:hAnsi="Garamond"/>
          <w:sz w:val="24"/>
          <w:szCs w:val="24"/>
        </w:rPr>
        <w:t>, etj</w:t>
      </w:r>
      <w:r w:rsidR="001A705C" w:rsidRPr="00BB43B4">
        <w:rPr>
          <w:rFonts w:ascii="Garamond" w:eastAsia="Calibri" w:hAnsi="Garamond"/>
          <w:sz w:val="24"/>
          <w:szCs w:val="24"/>
        </w:rPr>
        <w:t xml:space="preserve">. </w:t>
      </w:r>
      <w:r w:rsidRPr="00BB43B4">
        <w:rPr>
          <w:rFonts w:ascii="Garamond" w:hAnsi="Garamond"/>
          <w:sz w:val="24"/>
          <w:szCs w:val="24"/>
        </w:rPr>
        <w:t xml:space="preserve">Faktori njeri në ditët e sotme, merr një rëndësi përcaktuese në zbatimin dhe efektivitetin e pyllëzimit të tokave pyjore. </w:t>
      </w:r>
      <w:r w:rsidR="001A705C" w:rsidRPr="00BB43B4">
        <w:rPr>
          <w:rFonts w:ascii="Garamond" w:hAnsi="Garamond"/>
          <w:sz w:val="24"/>
          <w:szCs w:val="24"/>
        </w:rPr>
        <w:t>Aktualisht</w:t>
      </w:r>
      <w:r w:rsidRPr="00BB43B4">
        <w:rPr>
          <w:rFonts w:ascii="Garamond" w:hAnsi="Garamond"/>
          <w:sz w:val="24"/>
          <w:szCs w:val="24"/>
        </w:rPr>
        <w:t xml:space="preserve"> nevojat për lëndë drusore janë të mëdha në zonat </w:t>
      </w:r>
      <w:r w:rsidR="00075F9B" w:rsidRPr="00BB43B4">
        <w:rPr>
          <w:rFonts w:ascii="Garamond" w:hAnsi="Garamond"/>
          <w:sz w:val="24"/>
          <w:szCs w:val="24"/>
        </w:rPr>
        <w:t>rurale dhe</w:t>
      </w:r>
      <w:r w:rsidRPr="00BB43B4">
        <w:rPr>
          <w:rFonts w:ascii="Garamond" w:hAnsi="Garamond"/>
          <w:sz w:val="24"/>
          <w:szCs w:val="24"/>
        </w:rPr>
        <w:t xml:space="preserve"> </w:t>
      </w:r>
      <w:r w:rsidR="001A705C" w:rsidRPr="00BB43B4">
        <w:rPr>
          <w:rFonts w:ascii="Garamond" w:hAnsi="Garamond"/>
          <w:sz w:val="24"/>
          <w:szCs w:val="24"/>
        </w:rPr>
        <w:t>urbane</w:t>
      </w:r>
      <w:r w:rsidRPr="00BB43B4">
        <w:rPr>
          <w:rFonts w:ascii="Garamond" w:hAnsi="Garamond"/>
          <w:sz w:val="24"/>
          <w:szCs w:val="24"/>
        </w:rPr>
        <w:t xml:space="preserve">, pasi vazhdon ngrohja me dru zjarri </w:t>
      </w:r>
      <w:r w:rsidR="001A705C" w:rsidRPr="00BB43B4">
        <w:rPr>
          <w:rFonts w:ascii="Garamond" w:hAnsi="Garamond"/>
          <w:sz w:val="24"/>
          <w:szCs w:val="24"/>
        </w:rPr>
        <w:t>dhe</w:t>
      </w:r>
      <w:r w:rsidRPr="00BB43B4">
        <w:rPr>
          <w:rFonts w:ascii="Garamond" w:hAnsi="Garamond"/>
          <w:sz w:val="24"/>
          <w:szCs w:val="24"/>
        </w:rPr>
        <w:t xml:space="preserve"> pyjet</w:t>
      </w:r>
      <w:r w:rsidR="00880549" w:rsidRPr="00BB43B4">
        <w:rPr>
          <w:rFonts w:ascii="Garamond" w:hAnsi="Garamond"/>
          <w:sz w:val="24"/>
          <w:szCs w:val="24"/>
        </w:rPr>
        <w:t xml:space="preserve"> janë i vetmi burim furnizimi.</w:t>
      </w:r>
    </w:p>
    <w:p w14:paraId="7A58DEA8" w14:textId="68D75D81" w:rsidR="00C93BF2" w:rsidRPr="00BB43B4" w:rsidRDefault="00053B81" w:rsidP="00586D6E">
      <w:pPr>
        <w:ind w:firstLine="284"/>
        <w:jc w:val="both"/>
        <w:rPr>
          <w:rFonts w:ascii="Garamond" w:hAnsi="Garamond"/>
          <w:sz w:val="24"/>
          <w:szCs w:val="24"/>
        </w:rPr>
      </w:pPr>
      <w:r w:rsidRPr="00BB43B4">
        <w:rPr>
          <w:rFonts w:ascii="Garamond" w:eastAsia="Calibri" w:hAnsi="Garamond"/>
          <w:sz w:val="24"/>
          <w:szCs w:val="24"/>
          <w:lang w:eastAsia="fi-FI"/>
        </w:rPr>
        <w:t>Vitet e fundit në</w:t>
      </w:r>
      <w:r w:rsidR="00C77E2C" w:rsidRPr="00BB43B4">
        <w:rPr>
          <w:rFonts w:ascii="Garamond" w:eastAsia="Calibri" w:hAnsi="Garamond"/>
          <w:sz w:val="24"/>
          <w:szCs w:val="24"/>
          <w:lang w:eastAsia="fi-FI"/>
        </w:rPr>
        <w:t xml:space="preserve"> vendin tonë</w:t>
      </w:r>
      <w:r w:rsidR="00B37080" w:rsidRPr="00BB43B4">
        <w:rPr>
          <w:rFonts w:ascii="Garamond" w:eastAsia="Calibri" w:hAnsi="Garamond"/>
          <w:sz w:val="24"/>
          <w:szCs w:val="24"/>
          <w:lang w:eastAsia="fi-FI"/>
        </w:rPr>
        <w:t xml:space="preserve"> janë realizuar pyllëzime e sistemime malore kryesisht me financime nga </w:t>
      </w:r>
      <w:r w:rsidR="00B33BA8" w:rsidRPr="00BB43B4">
        <w:rPr>
          <w:rFonts w:ascii="Garamond" w:eastAsia="Calibri" w:hAnsi="Garamond"/>
          <w:sz w:val="24"/>
          <w:szCs w:val="24"/>
          <w:lang w:eastAsia="fi-FI"/>
        </w:rPr>
        <w:t>p</w:t>
      </w:r>
      <w:r w:rsidR="00B37080" w:rsidRPr="00BB43B4">
        <w:rPr>
          <w:rFonts w:ascii="Garamond" w:eastAsia="Calibri" w:hAnsi="Garamond"/>
          <w:sz w:val="24"/>
          <w:szCs w:val="24"/>
          <w:lang w:eastAsia="fi-FI"/>
        </w:rPr>
        <w:t>rojektet e Bankës Bot</w:t>
      </w:r>
      <w:r w:rsidR="0006011D" w:rsidRPr="00BB43B4">
        <w:rPr>
          <w:rFonts w:ascii="Garamond" w:eastAsia="Calibri" w:hAnsi="Garamond"/>
          <w:sz w:val="24"/>
          <w:szCs w:val="24"/>
          <w:lang w:eastAsia="fi-FI"/>
        </w:rPr>
        <w:t>ë</w:t>
      </w:r>
      <w:r w:rsidR="00B37080" w:rsidRPr="00BB43B4">
        <w:rPr>
          <w:rFonts w:ascii="Garamond" w:eastAsia="Calibri" w:hAnsi="Garamond"/>
          <w:sz w:val="24"/>
          <w:szCs w:val="24"/>
          <w:lang w:eastAsia="fi-FI"/>
        </w:rPr>
        <w:t>rore e donator</w:t>
      </w:r>
      <w:r w:rsidR="00B37080" w:rsidRPr="00BB43B4">
        <w:rPr>
          <w:rFonts w:ascii="Garamond" w:hAnsi="Garamond"/>
          <w:sz w:val="24"/>
          <w:szCs w:val="24"/>
        </w:rPr>
        <w:t>ë të</w:t>
      </w:r>
      <w:r w:rsidR="00B37080" w:rsidRPr="00BB43B4">
        <w:rPr>
          <w:rFonts w:ascii="Garamond" w:eastAsia="Calibri" w:hAnsi="Garamond"/>
          <w:sz w:val="24"/>
          <w:szCs w:val="24"/>
          <w:lang w:eastAsia="fi-FI"/>
        </w:rPr>
        <w:t xml:space="preserve"> tjerë</w:t>
      </w:r>
      <w:r w:rsidRPr="00BB43B4">
        <w:rPr>
          <w:rFonts w:ascii="Garamond" w:eastAsia="Calibri" w:hAnsi="Garamond"/>
          <w:sz w:val="24"/>
          <w:szCs w:val="24"/>
          <w:lang w:eastAsia="fi-FI"/>
        </w:rPr>
        <w:t>,</w:t>
      </w:r>
      <w:r w:rsidR="00B37080" w:rsidRPr="00BB43B4">
        <w:rPr>
          <w:rFonts w:ascii="Garamond" w:eastAsia="Calibri" w:hAnsi="Garamond"/>
          <w:sz w:val="24"/>
          <w:szCs w:val="24"/>
          <w:lang w:eastAsia="fi-FI"/>
        </w:rPr>
        <w:t xml:space="preserve"> </w:t>
      </w:r>
      <w:r w:rsidRPr="00BB43B4">
        <w:rPr>
          <w:rFonts w:ascii="Garamond" w:eastAsia="Calibri" w:hAnsi="Garamond"/>
          <w:sz w:val="24"/>
          <w:szCs w:val="24"/>
          <w:lang w:eastAsia="fi-FI"/>
        </w:rPr>
        <w:t>të cilat shpesh</w:t>
      </w:r>
      <w:r w:rsidR="00B37080" w:rsidRPr="00BB43B4">
        <w:rPr>
          <w:rFonts w:ascii="Garamond" w:eastAsia="Calibri" w:hAnsi="Garamond"/>
          <w:sz w:val="24"/>
          <w:szCs w:val="24"/>
          <w:lang w:eastAsia="fi-FI"/>
        </w:rPr>
        <w:t xml:space="preserve"> nuk kanë dhënë efekt</w:t>
      </w:r>
      <w:r w:rsidRPr="00BB43B4">
        <w:rPr>
          <w:rFonts w:ascii="Garamond" w:eastAsia="Calibri" w:hAnsi="Garamond"/>
          <w:sz w:val="24"/>
          <w:szCs w:val="24"/>
          <w:lang w:eastAsia="fi-FI"/>
        </w:rPr>
        <w:t>et</w:t>
      </w:r>
      <w:r w:rsidR="00B37080" w:rsidRPr="00BB43B4">
        <w:rPr>
          <w:rFonts w:ascii="Garamond" w:eastAsia="Calibri" w:hAnsi="Garamond"/>
          <w:sz w:val="24"/>
          <w:szCs w:val="24"/>
          <w:lang w:eastAsia="fi-FI"/>
        </w:rPr>
        <w:t xml:space="preserve"> </w:t>
      </w:r>
      <w:r w:rsidRPr="00BB43B4">
        <w:rPr>
          <w:rFonts w:ascii="Garamond" w:eastAsia="Calibri" w:hAnsi="Garamond"/>
          <w:sz w:val="24"/>
          <w:szCs w:val="24"/>
          <w:lang w:eastAsia="fi-FI"/>
        </w:rPr>
        <w:t>e duhura</w:t>
      </w:r>
      <w:r w:rsidR="00B37080" w:rsidRPr="00BB43B4">
        <w:rPr>
          <w:rFonts w:ascii="Garamond" w:eastAsia="Calibri" w:hAnsi="Garamond"/>
          <w:sz w:val="24"/>
          <w:szCs w:val="24"/>
          <w:lang w:eastAsia="fi-FI"/>
        </w:rPr>
        <w:t xml:space="preserve">, pasi </w:t>
      </w:r>
      <w:r w:rsidR="00B33BA8" w:rsidRPr="00BB43B4">
        <w:rPr>
          <w:rFonts w:ascii="Garamond" w:eastAsia="Calibri" w:hAnsi="Garamond"/>
          <w:sz w:val="24"/>
          <w:szCs w:val="24"/>
          <w:lang w:eastAsia="fi-FI"/>
        </w:rPr>
        <w:t xml:space="preserve">shpesh </w:t>
      </w:r>
      <w:r w:rsidR="00B37080" w:rsidRPr="00BB43B4">
        <w:rPr>
          <w:rFonts w:ascii="Garamond" w:eastAsia="Calibri" w:hAnsi="Garamond"/>
          <w:sz w:val="24"/>
          <w:szCs w:val="24"/>
          <w:lang w:eastAsia="fi-FI"/>
        </w:rPr>
        <w:t>këto pyllëzime kanë d</w:t>
      </w:r>
      <w:r w:rsidR="0006011D" w:rsidRPr="00BB43B4">
        <w:rPr>
          <w:rFonts w:ascii="Garamond" w:eastAsia="Calibri" w:hAnsi="Garamond"/>
          <w:sz w:val="24"/>
          <w:szCs w:val="24"/>
          <w:lang w:eastAsia="fi-FI"/>
        </w:rPr>
        <w:t>ë</w:t>
      </w:r>
      <w:r w:rsidR="00B37080" w:rsidRPr="00BB43B4">
        <w:rPr>
          <w:rFonts w:ascii="Garamond" w:eastAsia="Calibri" w:hAnsi="Garamond"/>
          <w:sz w:val="24"/>
          <w:szCs w:val="24"/>
          <w:lang w:eastAsia="fi-FI"/>
        </w:rPr>
        <w:t>shtuar n</w:t>
      </w:r>
      <w:r w:rsidRPr="00BB43B4">
        <w:rPr>
          <w:rFonts w:ascii="Garamond" w:eastAsia="Calibri" w:hAnsi="Garamond"/>
          <w:sz w:val="24"/>
          <w:szCs w:val="24"/>
          <w:lang w:eastAsia="fi-FI"/>
        </w:rPr>
        <w:t>ë</w:t>
      </w:r>
      <w:r w:rsidR="00B37080" w:rsidRPr="00BB43B4">
        <w:rPr>
          <w:rFonts w:ascii="Garamond" w:eastAsia="Calibri" w:hAnsi="Garamond"/>
          <w:sz w:val="24"/>
          <w:szCs w:val="24"/>
          <w:lang w:eastAsia="fi-FI"/>
        </w:rPr>
        <w:t xml:space="preserve"> 2</w:t>
      </w:r>
      <w:r w:rsidR="00BE34F5" w:rsidRPr="00BB43B4">
        <w:rPr>
          <w:rFonts w:ascii="Garamond" w:eastAsia="Calibri" w:hAnsi="Garamond"/>
          <w:sz w:val="24"/>
          <w:szCs w:val="24"/>
          <w:lang w:eastAsia="fi-FI"/>
        </w:rPr>
        <w:t>–</w:t>
      </w:r>
      <w:r w:rsidR="00B37080" w:rsidRPr="00BB43B4">
        <w:rPr>
          <w:rFonts w:ascii="Garamond" w:eastAsia="Calibri" w:hAnsi="Garamond"/>
          <w:sz w:val="24"/>
          <w:szCs w:val="24"/>
          <w:lang w:eastAsia="fi-FI"/>
        </w:rPr>
        <w:t xml:space="preserve">3 vitet </w:t>
      </w:r>
      <w:r w:rsidR="00B33BA8" w:rsidRPr="00BB43B4">
        <w:rPr>
          <w:rFonts w:ascii="Garamond" w:eastAsia="Calibri" w:hAnsi="Garamond"/>
          <w:sz w:val="24"/>
          <w:szCs w:val="24"/>
          <w:lang w:eastAsia="fi-FI"/>
        </w:rPr>
        <w:t>e m</w:t>
      </w:r>
      <w:r w:rsidR="0006011D" w:rsidRPr="00BB43B4">
        <w:rPr>
          <w:rFonts w:ascii="Garamond" w:eastAsia="Calibri" w:hAnsi="Garamond"/>
          <w:sz w:val="24"/>
          <w:szCs w:val="24"/>
          <w:lang w:eastAsia="fi-FI"/>
        </w:rPr>
        <w:t>ëv</w:t>
      </w:r>
      <w:r w:rsidR="00B33BA8" w:rsidRPr="00BB43B4">
        <w:rPr>
          <w:rFonts w:ascii="Garamond" w:eastAsia="Calibri" w:hAnsi="Garamond"/>
          <w:sz w:val="24"/>
          <w:szCs w:val="24"/>
          <w:lang w:eastAsia="fi-FI"/>
        </w:rPr>
        <w:t>onshme</w:t>
      </w:r>
      <w:r w:rsidR="00B37080" w:rsidRPr="00BB43B4">
        <w:rPr>
          <w:rFonts w:ascii="Garamond" w:eastAsia="Calibri" w:hAnsi="Garamond"/>
          <w:sz w:val="24"/>
          <w:szCs w:val="24"/>
          <w:lang w:eastAsia="fi-FI"/>
        </w:rPr>
        <w:t xml:space="preserve">. </w:t>
      </w:r>
      <w:r w:rsidR="00B33BA8" w:rsidRPr="00BB43B4">
        <w:rPr>
          <w:rFonts w:ascii="Garamond" w:eastAsia="Calibri" w:hAnsi="Garamond"/>
          <w:sz w:val="24"/>
          <w:szCs w:val="24"/>
          <w:lang w:eastAsia="fi-FI"/>
        </w:rPr>
        <w:t>A</w:t>
      </w:r>
      <w:r w:rsidR="00B37080" w:rsidRPr="00BB43B4">
        <w:rPr>
          <w:rFonts w:ascii="Garamond" w:eastAsia="Calibri" w:hAnsi="Garamond"/>
          <w:sz w:val="24"/>
          <w:szCs w:val="24"/>
          <w:lang w:eastAsia="fi-FI"/>
        </w:rPr>
        <w:t>rsye</w:t>
      </w:r>
      <w:r w:rsidR="00B33BA8" w:rsidRPr="00BB43B4">
        <w:rPr>
          <w:rFonts w:ascii="Garamond" w:eastAsia="Calibri" w:hAnsi="Garamond"/>
          <w:sz w:val="24"/>
          <w:szCs w:val="24"/>
          <w:lang w:eastAsia="fi-FI"/>
        </w:rPr>
        <w:t>ja kryesore e</w:t>
      </w:r>
      <w:r w:rsidR="00B37080" w:rsidRPr="00BB43B4">
        <w:rPr>
          <w:rFonts w:ascii="Garamond" w:eastAsia="Calibri" w:hAnsi="Garamond"/>
          <w:sz w:val="24"/>
          <w:szCs w:val="24"/>
          <w:lang w:eastAsia="fi-FI"/>
        </w:rPr>
        <w:t xml:space="preserve"> d</w:t>
      </w:r>
      <w:r w:rsidR="0006011D" w:rsidRPr="00BB43B4">
        <w:rPr>
          <w:rFonts w:ascii="Garamond" w:eastAsia="Calibri" w:hAnsi="Garamond"/>
          <w:sz w:val="24"/>
          <w:szCs w:val="24"/>
          <w:lang w:eastAsia="fi-FI"/>
        </w:rPr>
        <w:t>ë</w:t>
      </w:r>
      <w:r w:rsidR="00B37080" w:rsidRPr="00BB43B4">
        <w:rPr>
          <w:rFonts w:ascii="Garamond" w:eastAsia="Calibri" w:hAnsi="Garamond"/>
          <w:sz w:val="24"/>
          <w:szCs w:val="24"/>
          <w:lang w:eastAsia="fi-FI"/>
        </w:rPr>
        <w:t>shtimi</w:t>
      </w:r>
      <w:r w:rsidR="00B33BA8" w:rsidRPr="00BB43B4">
        <w:rPr>
          <w:rFonts w:ascii="Garamond" w:eastAsia="Calibri" w:hAnsi="Garamond"/>
          <w:sz w:val="24"/>
          <w:szCs w:val="24"/>
          <w:lang w:eastAsia="fi-FI"/>
        </w:rPr>
        <w:t>t</w:t>
      </w:r>
      <w:r w:rsidR="00B37080" w:rsidRPr="00BB43B4">
        <w:rPr>
          <w:rFonts w:ascii="Garamond" w:eastAsia="Calibri" w:hAnsi="Garamond"/>
          <w:sz w:val="24"/>
          <w:szCs w:val="24"/>
          <w:lang w:eastAsia="fi-FI"/>
        </w:rPr>
        <w:t xml:space="preserve"> është</w:t>
      </w:r>
      <w:r w:rsidR="00B33BA8" w:rsidRPr="00BB43B4">
        <w:rPr>
          <w:rFonts w:ascii="Garamond" w:eastAsia="Calibri" w:hAnsi="Garamond"/>
          <w:sz w:val="24"/>
          <w:szCs w:val="24"/>
          <w:lang w:eastAsia="fi-FI"/>
        </w:rPr>
        <w:t xml:space="preserve"> se,</w:t>
      </w:r>
      <w:r w:rsidR="00B37080" w:rsidRPr="00BB43B4">
        <w:rPr>
          <w:rFonts w:ascii="Garamond" w:eastAsia="Calibri" w:hAnsi="Garamond"/>
          <w:sz w:val="24"/>
          <w:szCs w:val="24"/>
          <w:lang w:eastAsia="fi-FI"/>
        </w:rPr>
        <w:t xml:space="preserve"> objektet e pyllëzimit nuk janë mbrojtur nga dëmtimet (kullotja, prerja</w:t>
      </w:r>
      <w:r w:rsidRPr="00BB43B4">
        <w:rPr>
          <w:rFonts w:ascii="Garamond" w:eastAsia="Calibri" w:hAnsi="Garamond"/>
          <w:sz w:val="24"/>
          <w:szCs w:val="24"/>
          <w:lang w:eastAsia="fi-FI"/>
        </w:rPr>
        <w:t>,</w:t>
      </w:r>
      <w:r w:rsidR="00B37080" w:rsidRPr="00BB43B4">
        <w:rPr>
          <w:rFonts w:ascii="Garamond" w:eastAsia="Calibri" w:hAnsi="Garamond"/>
          <w:sz w:val="24"/>
          <w:szCs w:val="24"/>
          <w:lang w:eastAsia="fi-FI"/>
        </w:rPr>
        <w:t xml:space="preserve"> e në disa raste zjarret). Strukturat e ngarku</w:t>
      </w:r>
      <w:r w:rsidR="00681FC2" w:rsidRPr="00BB43B4">
        <w:rPr>
          <w:rFonts w:ascii="Garamond" w:eastAsia="Calibri" w:hAnsi="Garamond"/>
          <w:sz w:val="24"/>
          <w:szCs w:val="24"/>
          <w:lang w:eastAsia="fi-FI"/>
        </w:rPr>
        <w:t>a</w:t>
      </w:r>
      <w:r w:rsidR="00B37080" w:rsidRPr="00BB43B4">
        <w:rPr>
          <w:rFonts w:ascii="Garamond" w:eastAsia="Calibri" w:hAnsi="Garamond"/>
          <w:sz w:val="24"/>
          <w:szCs w:val="24"/>
          <w:lang w:eastAsia="fi-FI"/>
        </w:rPr>
        <w:t xml:space="preserve">ra për mbrojtjen e pyjeve </w:t>
      </w:r>
      <w:r w:rsidR="00B33BA8" w:rsidRPr="00BB43B4">
        <w:rPr>
          <w:rFonts w:ascii="Garamond" w:eastAsia="Calibri" w:hAnsi="Garamond"/>
          <w:sz w:val="24"/>
          <w:szCs w:val="24"/>
          <w:lang w:eastAsia="fi-FI"/>
        </w:rPr>
        <w:t>dhe të pyllëzimeve</w:t>
      </w:r>
      <w:r w:rsidR="00B37080" w:rsidRPr="00BB43B4">
        <w:rPr>
          <w:rFonts w:ascii="Garamond" w:eastAsia="Calibri" w:hAnsi="Garamond"/>
          <w:sz w:val="24"/>
          <w:szCs w:val="24"/>
          <w:lang w:eastAsia="fi-FI"/>
        </w:rPr>
        <w:t>, nuk kanë funksionuar</w:t>
      </w:r>
      <w:r w:rsidR="00B33BA8" w:rsidRPr="00BB43B4">
        <w:rPr>
          <w:rFonts w:ascii="Garamond" w:eastAsia="Calibri" w:hAnsi="Garamond"/>
          <w:sz w:val="24"/>
          <w:szCs w:val="24"/>
          <w:lang w:eastAsia="fi-FI"/>
        </w:rPr>
        <w:t xml:space="preserve"> si duhet</w:t>
      </w:r>
      <w:r w:rsidR="00B37080" w:rsidRPr="00BB43B4">
        <w:rPr>
          <w:rFonts w:ascii="Garamond" w:eastAsia="Calibri" w:hAnsi="Garamond"/>
          <w:sz w:val="24"/>
          <w:szCs w:val="24"/>
          <w:lang w:eastAsia="fi-FI"/>
        </w:rPr>
        <w:t xml:space="preserve">. </w:t>
      </w:r>
      <w:r w:rsidRPr="00BB43B4">
        <w:rPr>
          <w:rFonts w:ascii="Garamond" w:eastAsia="Calibri" w:hAnsi="Garamond"/>
          <w:sz w:val="24"/>
          <w:szCs w:val="24"/>
          <w:lang w:eastAsia="fi-FI"/>
        </w:rPr>
        <w:t>Në shumë raste mungojnë aktet e</w:t>
      </w:r>
      <w:r w:rsidR="00B37080" w:rsidRPr="00BB43B4">
        <w:rPr>
          <w:rFonts w:ascii="Garamond" w:eastAsia="Calibri" w:hAnsi="Garamond"/>
          <w:sz w:val="24"/>
          <w:szCs w:val="24"/>
          <w:lang w:eastAsia="fi-FI"/>
        </w:rPr>
        <w:t xml:space="preserve"> marr</w:t>
      </w:r>
      <w:r w:rsidRPr="00BB43B4">
        <w:rPr>
          <w:rFonts w:ascii="Garamond" w:eastAsia="Calibri" w:hAnsi="Garamond"/>
          <w:sz w:val="24"/>
          <w:szCs w:val="24"/>
          <w:lang w:eastAsia="fi-FI"/>
        </w:rPr>
        <w:t xml:space="preserve">jes </w:t>
      </w:r>
      <w:r w:rsidR="00B37080" w:rsidRPr="00BB43B4">
        <w:rPr>
          <w:rFonts w:ascii="Garamond" w:eastAsia="Calibri" w:hAnsi="Garamond"/>
          <w:sz w:val="24"/>
          <w:szCs w:val="24"/>
          <w:lang w:eastAsia="fi-FI"/>
        </w:rPr>
        <w:t>në dor</w:t>
      </w:r>
      <w:r w:rsidR="00681FC2" w:rsidRPr="00BB43B4">
        <w:rPr>
          <w:rFonts w:ascii="Garamond" w:eastAsia="Calibri" w:hAnsi="Garamond"/>
          <w:sz w:val="24"/>
          <w:szCs w:val="24"/>
          <w:lang w:eastAsia="fi-FI"/>
        </w:rPr>
        <w:t>ë</w:t>
      </w:r>
      <w:r w:rsidR="00B37080" w:rsidRPr="00BB43B4">
        <w:rPr>
          <w:rFonts w:ascii="Garamond" w:eastAsia="Calibri" w:hAnsi="Garamond"/>
          <w:sz w:val="24"/>
          <w:szCs w:val="24"/>
          <w:lang w:eastAsia="fi-FI"/>
        </w:rPr>
        <w:t>zim me dokumentacion të rregullt për të mbrojtur objektet e pyllëzuara.</w:t>
      </w:r>
      <w:r w:rsidR="00B33BA8" w:rsidRPr="00BB43B4">
        <w:rPr>
          <w:rFonts w:ascii="Garamond" w:eastAsia="Calibri" w:hAnsi="Garamond"/>
          <w:sz w:val="24"/>
          <w:szCs w:val="24"/>
        </w:rPr>
        <w:t xml:space="preserve"> </w:t>
      </w:r>
      <w:r w:rsidR="00B33BA8" w:rsidRPr="00BB43B4">
        <w:rPr>
          <w:rFonts w:ascii="Garamond" w:eastAsia="Calibri" w:hAnsi="Garamond"/>
          <w:sz w:val="24"/>
          <w:szCs w:val="24"/>
          <w:lang w:eastAsia="fi-FI"/>
        </w:rPr>
        <w:t>P</w:t>
      </w:r>
      <w:r w:rsidR="00B37080" w:rsidRPr="00BB43B4">
        <w:rPr>
          <w:rFonts w:ascii="Garamond" w:eastAsia="Calibri" w:hAnsi="Garamond"/>
          <w:sz w:val="24"/>
          <w:szCs w:val="24"/>
          <w:lang w:eastAsia="fi-FI"/>
        </w:rPr>
        <w:t>ë</w:t>
      </w:r>
      <w:r w:rsidR="00B33BA8" w:rsidRPr="00BB43B4">
        <w:rPr>
          <w:rFonts w:ascii="Garamond" w:eastAsia="Calibri" w:hAnsi="Garamond"/>
          <w:sz w:val="24"/>
          <w:szCs w:val="24"/>
          <w:lang w:eastAsia="fi-FI"/>
        </w:rPr>
        <w:t>r</w:t>
      </w:r>
      <w:r w:rsidR="00B37080" w:rsidRPr="00BB43B4">
        <w:rPr>
          <w:rFonts w:ascii="Garamond" w:eastAsia="Calibri" w:hAnsi="Garamond"/>
          <w:sz w:val="24"/>
          <w:szCs w:val="24"/>
          <w:lang w:eastAsia="fi-FI"/>
        </w:rPr>
        <w:t xml:space="preserve"> përmirësim</w:t>
      </w:r>
      <w:r w:rsidR="00B33BA8" w:rsidRPr="00BB43B4">
        <w:rPr>
          <w:rFonts w:ascii="Garamond" w:eastAsia="Calibri" w:hAnsi="Garamond"/>
          <w:sz w:val="24"/>
          <w:szCs w:val="24"/>
          <w:lang w:eastAsia="fi-FI"/>
        </w:rPr>
        <w:t>in</w:t>
      </w:r>
      <w:r w:rsidR="00B37080" w:rsidRPr="00BB43B4">
        <w:rPr>
          <w:rFonts w:ascii="Garamond" w:eastAsia="Calibri" w:hAnsi="Garamond"/>
          <w:sz w:val="24"/>
          <w:szCs w:val="24"/>
          <w:lang w:eastAsia="fi-FI"/>
        </w:rPr>
        <w:t xml:space="preserve"> </w:t>
      </w:r>
      <w:r w:rsidR="00B33BA8" w:rsidRPr="00BB43B4">
        <w:rPr>
          <w:rFonts w:ascii="Garamond" w:eastAsia="Calibri" w:hAnsi="Garamond"/>
          <w:sz w:val="24"/>
          <w:szCs w:val="24"/>
          <w:lang w:eastAsia="fi-FI"/>
        </w:rPr>
        <w:t>e</w:t>
      </w:r>
      <w:r w:rsidR="00B37080" w:rsidRPr="00BB43B4">
        <w:rPr>
          <w:rFonts w:ascii="Garamond" w:eastAsia="Calibri" w:hAnsi="Garamond"/>
          <w:sz w:val="24"/>
          <w:szCs w:val="24"/>
          <w:lang w:eastAsia="fi-FI"/>
        </w:rPr>
        <w:t xml:space="preserve"> procesit të planifikimit, p</w:t>
      </w:r>
      <w:r w:rsidR="00B33BA8" w:rsidRPr="00BB43B4">
        <w:rPr>
          <w:rFonts w:ascii="Garamond" w:eastAsia="Calibri" w:hAnsi="Garamond"/>
          <w:sz w:val="24"/>
          <w:szCs w:val="24"/>
          <w:lang w:eastAsia="fi-FI"/>
        </w:rPr>
        <w:t>rojektimit dhe zbatimin</w:t>
      </w:r>
      <w:r w:rsidR="00B37080" w:rsidRPr="00BB43B4">
        <w:rPr>
          <w:rFonts w:ascii="Garamond" w:eastAsia="Calibri" w:hAnsi="Garamond"/>
          <w:sz w:val="24"/>
          <w:szCs w:val="24"/>
          <w:lang w:eastAsia="fi-FI"/>
        </w:rPr>
        <w:t xml:space="preserve"> </w:t>
      </w:r>
      <w:r w:rsidR="00B33BA8" w:rsidRPr="00BB43B4">
        <w:rPr>
          <w:rFonts w:ascii="Garamond" w:eastAsia="Calibri" w:hAnsi="Garamond"/>
          <w:sz w:val="24"/>
          <w:szCs w:val="24"/>
          <w:lang w:eastAsia="fi-FI"/>
        </w:rPr>
        <w:t>e</w:t>
      </w:r>
      <w:r w:rsidR="00B37080" w:rsidRPr="00BB43B4">
        <w:rPr>
          <w:rFonts w:ascii="Garamond" w:eastAsia="Calibri" w:hAnsi="Garamond"/>
          <w:sz w:val="24"/>
          <w:szCs w:val="24"/>
          <w:lang w:eastAsia="fi-FI"/>
        </w:rPr>
        <w:t xml:space="preserve"> pyllëzimeve</w:t>
      </w:r>
      <w:r w:rsidR="00B33BA8" w:rsidRPr="00BB43B4">
        <w:rPr>
          <w:rFonts w:ascii="Garamond" w:eastAsia="Calibri" w:hAnsi="Garamond"/>
          <w:sz w:val="24"/>
          <w:szCs w:val="24"/>
          <w:lang w:eastAsia="fi-FI"/>
        </w:rPr>
        <w:t xml:space="preserve"> dhe </w:t>
      </w:r>
      <w:r w:rsidR="00B37080" w:rsidRPr="00BB43B4">
        <w:rPr>
          <w:rFonts w:ascii="Garamond" w:eastAsia="Calibri" w:hAnsi="Garamond"/>
          <w:sz w:val="24"/>
          <w:szCs w:val="24"/>
          <w:lang w:eastAsia="fi-FI"/>
        </w:rPr>
        <w:t>ripyll</w:t>
      </w:r>
      <w:r w:rsidR="00B33BA8" w:rsidRPr="00BB43B4">
        <w:rPr>
          <w:rFonts w:ascii="Garamond" w:eastAsia="Calibri" w:hAnsi="Garamond"/>
          <w:sz w:val="24"/>
          <w:szCs w:val="24"/>
          <w:lang w:eastAsia="fi-FI"/>
        </w:rPr>
        <w:t>ë</w:t>
      </w:r>
      <w:r w:rsidR="00B37080" w:rsidRPr="00BB43B4">
        <w:rPr>
          <w:rFonts w:ascii="Garamond" w:eastAsia="Calibri" w:hAnsi="Garamond"/>
          <w:sz w:val="24"/>
          <w:szCs w:val="24"/>
          <w:lang w:eastAsia="fi-FI"/>
        </w:rPr>
        <w:t xml:space="preserve">zimeve, është përgatitur edhe ky </w:t>
      </w:r>
      <w:r w:rsidR="00240372" w:rsidRPr="00BB43B4">
        <w:rPr>
          <w:rFonts w:ascii="Garamond" w:eastAsia="Calibri" w:hAnsi="Garamond"/>
          <w:sz w:val="24"/>
          <w:szCs w:val="24"/>
          <w:lang w:eastAsia="fi-FI"/>
        </w:rPr>
        <w:t>udhëzues</w:t>
      </w:r>
      <w:r w:rsidR="00B37080" w:rsidRPr="00BB43B4">
        <w:rPr>
          <w:rFonts w:ascii="Garamond" w:eastAsia="Calibri" w:hAnsi="Garamond"/>
          <w:sz w:val="24"/>
          <w:szCs w:val="24"/>
          <w:lang w:eastAsia="fi-FI"/>
        </w:rPr>
        <w:t xml:space="preserve">, i cili ka si qëllim të ndryshojë </w:t>
      </w:r>
      <w:r w:rsidR="00B33BA8" w:rsidRPr="00BB43B4">
        <w:rPr>
          <w:rFonts w:ascii="Garamond" w:eastAsia="Calibri" w:hAnsi="Garamond"/>
          <w:sz w:val="24"/>
          <w:szCs w:val="24"/>
          <w:lang w:eastAsia="fi-FI"/>
        </w:rPr>
        <w:t>praktikat e deri</w:t>
      </w:r>
      <w:r w:rsidR="00B37080" w:rsidRPr="00BB43B4">
        <w:rPr>
          <w:rFonts w:ascii="Garamond" w:eastAsia="Calibri" w:hAnsi="Garamond"/>
          <w:sz w:val="24"/>
          <w:szCs w:val="24"/>
          <w:lang w:eastAsia="fi-FI"/>
        </w:rPr>
        <w:t xml:space="preserve">sotme, të përcaktojë një procedurë </w:t>
      </w:r>
      <w:r w:rsidR="00610CB4" w:rsidRPr="00BB43B4">
        <w:rPr>
          <w:rFonts w:ascii="Garamond" w:eastAsia="Calibri" w:hAnsi="Garamond"/>
          <w:sz w:val="24"/>
          <w:szCs w:val="24"/>
          <w:lang w:eastAsia="fi-FI"/>
        </w:rPr>
        <w:t>m</w:t>
      </w:r>
      <w:r w:rsidR="00403348" w:rsidRPr="00BB43B4">
        <w:rPr>
          <w:rFonts w:ascii="Garamond" w:eastAsia="Calibri" w:hAnsi="Garamond"/>
          <w:sz w:val="24"/>
          <w:szCs w:val="24"/>
          <w:lang w:eastAsia="fi-FI"/>
        </w:rPr>
        <w:t>ë</w:t>
      </w:r>
      <w:r w:rsidR="00610CB4" w:rsidRPr="00BB43B4">
        <w:rPr>
          <w:rFonts w:ascii="Garamond" w:eastAsia="Calibri" w:hAnsi="Garamond"/>
          <w:sz w:val="24"/>
          <w:szCs w:val="24"/>
          <w:lang w:eastAsia="fi-FI"/>
        </w:rPr>
        <w:t xml:space="preserve"> </w:t>
      </w:r>
      <w:r w:rsidR="00B37080" w:rsidRPr="00BB43B4">
        <w:rPr>
          <w:rFonts w:ascii="Garamond" w:eastAsia="Calibri" w:hAnsi="Garamond"/>
          <w:sz w:val="24"/>
          <w:szCs w:val="24"/>
          <w:lang w:eastAsia="fi-FI"/>
        </w:rPr>
        <w:t>të qartë të studimit, planif</w:t>
      </w:r>
      <w:r w:rsidR="00B33BA8" w:rsidRPr="00BB43B4">
        <w:rPr>
          <w:rFonts w:ascii="Garamond" w:eastAsia="Calibri" w:hAnsi="Garamond"/>
          <w:sz w:val="24"/>
          <w:szCs w:val="24"/>
          <w:lang w:eastAsia="fi-FI"/>
        </w:rPr>
        <w:t>ikimit, projektimit dhe realizi</w:t>
      </w:r>
      <w:r w:rsidR="00B37080" w:rsidRPr="00BB43B4">
        <w:rPr>
          <w:rFonts w:ascii="Garamond" w:eastAsia="Calibri" w:hAnsi="Garamond"/>
          <w:sz w:val="24"/>
          <w:szCs w:val="24"/>
          <w:lang w:eastAsia="fi-FI"/>
        </w:rPr>
        <w:t>mit të punimeve</w:t>
      </w:r>
      <w:r w:rsidR="00B33BA8" w:rsidRPr="00BB43B4">
        <w:rPr>
          <w:rFonts w:ascii="Garamond" w:eastAsia="Calibri" w:hAnsi="Garamond"/>
          <w:sz w:val="24"/>
          <w:szCs w:val="24"/>
          <w:lang w:eastAsia="fi-FI"/>
        </w:rPr>
        <w:t xml:space="preserve"> të pyllëzimit</w:t>
      </w:r>
      <w:r w:rsidR="00B37080" w:rsidRPr="00BB43B4">
        <w:rPr>
          <w:rFonts w:ascii="Garamond" w:eastAsia="Calibri" w:hAnsi="Garamond"/>
          <w:sz w:val="24"/>
          <w:szCs w:val="24"/>
          <w:lang w:eastAsia="fi-FI"/>
        </w:rPr>
        <w:t xml:space="preserve">. </w:t>
      </w:r>
      <w:r w:rsidR="00C93BF2" w:rsidRPr="00BB43B4">
        <w:rPr>
          <w:rFonts w:ascii="Garamond" w:eastAsia="Calibri" w:hAnsi="Garamond"/>
          <w:sz w:val="24"/>
          <w:szCs w:val="24"/>
          <w:lang w:eastAsia="fi-FI"/>
        </w:rPr>
        <w:t>Kjo në përputhje të plotë edhe me strategjinë dhe d</w:t>
      </w:r>
      <w:r w:rsidR="00C93BF2" w:rsidRPr="00BB43B4">
        <w:rPr>
          <w:rFonts w:ascii="Garamond" w:hAnsi="Garamond"/>
          <w:sz w:val="24"/>
          <w:szCs w:val="24"/>
        </w:rPr>
        <w:t>okumentin e Politikave për Pyjet në Shqipëri, 2019–2030, ku ndër të tjera garantohet qëndrueshmëria financiare e sektorit të pyjeve</w:t>
      </w:r>
      <w:r w:rsidR="00880549" w:rsidRPr="00BB43B4">
        <w:rPr>
          <w:rFonts w:ascii="Garamond" w:hAnsi="Garamond"/>
          <w:sz w:val="24"/>
          <w:szCs w:val="24"/>
        </w:rPr>
        <w:t>,</w:t>
      </w:r>
      <w:r w:rsidR="00C93BF2" w:rsidRPr="00BB43B4">
        <w:rPr>
          <w:rFonts w:ascii="Garamond" w:hAnsi="Garamond"/>
          <w:sz w:val="24"/>
          <w:szCs w:val="24"/>
        </w:rPr>
        <w:t xml:space="preserve"> duke vënë theksin tek fondi i pyllëzimeve.</w:t>
      </w:r>
    </w:p>
    <w:p w14:paraId="0819042A" w14:textId="7D86A7E7" w:rsidR="00B37080" w:rsidRPr="00BB43B4" w:rsidRDefault="00B37080" w:rsidP="00586D6E">
      <w:pPr>
        <w:ind w:firstLine="284"/>
        <w:jc w:val="both"/>
        <w:rPr>
          <w:rFonts w:ascii="Garamond" w:hAnsi="Garamond"/>
          <w:b/>
          <w:sz w:val="24"/>
          <w:szCs w:val="24"/>
        </w:rPr>
      </w:pPr>
      <w:r w:rsidRPr="00BB43B4">
        <w:rPr>
          <w:rFonts w:ascii="Garamond" w:hAnsi="Garamond"/>
          <w:b/>
          <w:sz w:val="24"/>
          <w:szCs w:val="24"/>
          <w:bdr w:val="single" w:sz="4" w:space="0" w:color="auto"/>
          <w:shd w:val="clear" w:color="auto" w:fill="F7CAAC"/>
        </w:rPr>
        <w:t xml:space="preserve">Deklarata e </w:t>
      </w:r>
      <w:r w:rsidR="00BE34F5" w:rsidRPr="00BB43B4">
        <w:rPr>
          <w:rFonts w:ascii="Garamond" w:hAnsi="Garamond"/>
          <w:b/>
          <w:sz w:val="24"/>
          <w:szCs w:val="24"/>
          <w:bdr w:val="single" w:sz="4" w:space="0" w:color="auto"/>
          <w:shd w:val="clear" w:color="auto" w:fill="F7CAAC"/>
        </w:rPr>
        <w:t>politikës n</w:t>
      </w:r>
      <w:r w:rsidRPr="00BB43B4">
        <w:rPr>
          <w:rFonts w:ascii="Garamond" w:hAnsi="Garamond"/>
          <w:b/>
          <w:sz w:val="24"/>
          <w:szCs w:val="24"/>
          <w:bdr w:val="single" w:sz="4" w:space="0" w:color="auto"/>
          <w:shd w:val="clear" w:color="auto" w:fill="F7CAAC"/>
        </w:rPr>
        <w:t>r. 3</w:t>
      </w:r>
    </w:p>
    <w:p w14:paraId="42C1865D" w14:textId="77777777" w:rsidR="00B37080" w:rsidRPr="00BB43B4" w:rsidRDefault="00B37080" w:rsidP="00586D6E">
      <w:pPr>
        <w:pBdr>
          <w:top w:val="single" w:sz="4" w:space="1" w:color="auto"/>
          <w:left w:val="single" w:sz="4" w:space="4" w:color="auto"/>
          <w:bottom w:val="single" w:sz="4" w:space="0" w:color="auto"/>
          <w:right w:val="single" w:sz="4" w:space="0" w:color="auto"/>
        </w:pBdr>
        <w:shd w:val="clear" w:color="auto" w:fill="EAF1DD"/>
        <w:ind w:firstLine="284"/>
        <w:jc w:val="both"/>
        <w:rPr>
          <w:rFonts w:ascii="Garamond" w:hAnsi="Garamond"/>
          <w:b/>
        </w:rPr>
      </w:pPr>
      <w:r w:rsidRPr="00BB43B4">
        <w:rPr>
          <w:rFonts w:ascii="Garamond" w:hAnsi="Garamond"/>
          <w:b/>
        </w:rPr>
        <w:lastRenderedPageBreak/>
        <w:t>“QËNDRUESHMËRIA FINANCIARE E SEKTORIT TË PYJEVE</w:t>
      </w:r>
    </w:p>
    <w:p w14:paraId="154C8617" w14:textId="77777777" w:rsidR="00B37080" w:rsidRPr="00BB43B4" w:rsidRDefault="00B37080" w:rsidP="00586D6E">
      <w:pPr>
        <w:pBdr>
          <w:top w:val="single" w:sz="4" w:space="1" w:color="auto"/>
          <w:left w:val="single" w:sz="4" w:space="4" w:color="auto"/>
          <w:bottom w:val="single" w:sz="4" w:space="0" w:color="auto"/>
          <w:right w:val="single" w:sz="4" w:space="0" w:color="auto"/>
        </w:pBdr>
        <w:shd w:val="clear" w:color="auto" w:fill="EAF1DD"/>
        <w:ind w:firstLine="284"/>
        <w:jc w:val="both"/>
        <w:rPr>
          <w:rFonts w:ascii="Garamond" w:hAnsi="Garamond"/>
        </w:rPr>
      </w:pPr>
      <w:r w:rsidRPr="00BB43B4">
        <w:rPr>
          <w:rFonts w:ascii="Garamond" w:hAnsi="Garamond"/>
          <w:b/>
          <w:i/>
        </w:rPr>
        <w:t>Garantimi i qëndrueshmërisë financiare të sektorit, duke kapitalizuar kontributin në ekonomi, duke rritur vlerën e përdorimit, duke kompensuar çdo dëmtim nga të tretët, përkundrejt nevojave dhe shpenzimeve për shërbimet, përmirësimin dhe investimet afatgjata në pyje.</w:t>
      </w:r>
    </w:p>
    <w:p w14:paraId="33C0CDD7" w14:textId="733945DC" w:rsidR="00B37080" w:rsidRPr="00BB43B4" w:rsidRDefault="00B37080" w:rsidP="00586D6E">
      <w:pPr>
        <w:pBdr>
          <w:top w:val="single" w:sz="4" w:space="1" w:color="auto"/>
          <w:left w:val="single" w:sz="4" w:space="4" w:color="auto"/>
          <w:bottom w:val="single" w:sz="4" w:space="0" w:color="auto"/>
          <w:right w:val="single" w:sz="4" w:space="0" w:color="auto"/>
        </w:pBdr>
        <w:shd w:val="clear" w:color="auto" w:fill="EAF1DD"/>
        <w:ind w:firstLine="284"/>
        <w:jc w:val="both"/>
        <w:rPr>
          <w:rFonts w:ascii="Garamond" w:hAnsi="Garamond"/>
          <w:b/>
          <w:bCs/>
        </w:rPr>
      </w:pPr>
      <w:r w:rsidRPr="00BB43B4">
        <w:rPr>
          <w:rFonts w:ascii="Garamond" w:hAnsi="Garamond"/>
          <w:b/>
          <w:bCs/>
        </w:rPr>
        <w:t>M</w:t>
      </w:r>
      <w:r w:rsidR="00880549" w:rsidRPr="00BB43B4">
        <w:rPr>
          <w:rFonts w:ascii="Garamond" w:hAnsi="Garamond"/>
          <w:b/>
          <w:bCs/>
        </w:rPr>
        <w:t>asat për jetësimin e politikës:</w:t>
      </w:r>
    </w:p>
    <w:p w14:paraId="06A56E67" w14:textId="19C8076F" w:rsidR="00B37080" w:rsidRPr="00BB43B4" w:rsidRDefault="00B37080" w:rsidP="00586D6E">
      <w:pPr>
        <w:pBdr>
          <w:top w:val="single" w:sz="4" w:space="1" w:color="auto"/>
          <w:left w:val="single" w:sz="4" w:space="4" w:color="auto"/>
          <w:bottom w:val="single" w:sz="4" w:space="0" w:color="auto"/>
          <w:right w:val="single" w:sz="4" w:space="0" w:color="auto"/>
        </w:pBdr>
        <w:shd w:val="clear" w:color="auto" w:fill="EAF1DD"/>
        <w:ind w:firstLine="284"/>
        <w:jc w:val="both"/>
        <w:rPr>
          <w:rFonts w:ascii="Garamond" w:hAnsi="Garamond"/>
        </w:rPr>
      </w:pPr>
      <w:r w:rsidRPr="00BB43B4">
        <w:rPr>
          <w:rFonts w:ascii="Garamond" w:hAnsi="Garamond"/>
          <w:b/>
          <w:bCs/>
        </w:rPr>
        <w:t>3.1</w:t>
      </w:r>
      <w:r w:rsidRPr="00BB43B4">
        <w:rPr>
          <w:rFonts w:ascii="Garamond" w:hAnsi="Garamond"/>
          <w:b/>
          <w:bCs/>
          <w:i/>
          <w:iCs/>
        </w:rPr>
        <w:t xml:space="preserve"> </w:t>
      </w:r>
      <w:r w:rsidRPr="00BB43B4">
        <w:rPr>
          <w:rFonts w:ascii="Garamond" w:hAnsi="Garamond"/>
        </w:rPr>
        <w:t>Rritja e financimit nga buxheti mbi bazën e kontributit që pyjet japin në buxhet dhe ekonomi, duke përfshirë dhe impaktin e shërbimeve mjedisore që ofrojnë</w:t>
      </w:r>
      <w:r w:rsidR="00880549" w:rsidRPr="00BB43B4">
        <w:rPr>
          <w:rFonts w:ascii="Garamond" w:hAnsi="Garamond"/>
        </w:rPr>
        <w:t>,</w:t>
      </w:r>
      <w:r w:rsidRPr="00BB43B4">
        <w:rPr>
          <w:rFonts w:ascii="Garamond" w:hAnsi="Garamond"/>
        </w:rPr>
        <w:t xml:space="preserve"> si dhe duke ruajtur kushtin e destinimit të të ardhurave vetëm për pyjet, nëpërmjet përcaktimit në mënyrë t</w:t>
      </w:r>
      <w:r w:rsidR="00880549" w:rsidRPr="00BB43B4">
        <w:rPr>
          <w:rFonts w:ascii="Garamond" w:hAnsi="Garamond"/>
        </w:rPr>
        <w:t>ë</w:t>
      </w:r>
      <w:r w:rsidR="00A35D4E" w:rsidRPr="00BB43B4">
        <w:rPr>
          <w:rFonts w:ascii="Garamond" w:hAnsi="Garamond"/>
        </w:rPr>
        <w:t xml:space="preserve"> shprehur </w:t>
      </w:r>
      <w:r w:rsidRPr="00BB43B4">
        <w:rPr>
          <w:rFonts w:ascii="Garamond" w:hAnsi="Garamond"/>
        </w:rPr>
        <w:t xml:space="preserve">në ligj. Rritja e të ardhurave nga arkëtimi i produktit, duke formalizuar ekonominë e pyjeve </w:t>
      </w:r>
      <w:r w:rsidRPr="00BB43B4">
        <w:rPr>
          <w:rFonts w:ascii="Garamond" w:hAnsi="Garamond"/>
          <w:i/>
        </w:rPr>
        <w:t>(prerjet, prodhimet e dyta pyjore, certifikatat e</w:t>
      </w:r>
      <w:r w:rsidR="00092688" w:rsidRPr="00BB43B4">
        <w:rPr>
          <w:rFonts w:ascii="Garamond" w:hAnsi="Garamond"/>
          <w:i/>
        </w:rPr>
        <w:t xml:space="preserve"> origjinës, shërbimet mjedisore</w:t>
      </w:r>
      <w:r w:rsidRPr="00BB43B4">
        <w:rPr>
          <w:rFonts w:ascii="Garamond" w:hAnsi="Garamond"/>
          <w:i/>
        </w:rPr>
        <w:t xml:space="preserve"> etj.)</w:t>
      </w:r>
      <w:r w:rsidRPr="00BB43B4">
        <w:rPr>
          <w:rFonts w:ascii="Garamond" w:hAnsi="Garamond"/>
        </w:rPr>
        <w:t>.</w:t>
      </w:r>
    </w:p>
    <w:p w14:paraId="138908DD" w14:textId="3C05E99D" w:rsidR="00B37080" w:rsidRPr="00BB43B4" w:rsidRDefault="00B37080" w:rsidP="00586D6E">
      <w:pPr>
        <w:pBdr>
          <w:top w:val="single" w:sz="4" w:space="1" w:color="auto"/>
          <w:left w:val="single" w:sz="4" w:space="4" w:color="auto"/>
          <w:bottom w:val="single" w:sz="4" w:space="0" w:color="auto"/>
          <w:right w:val="single" w:sz="4" w:space="0" w:color="auto"/>
        </w:pBdr>
        <w:shd w:val="clear" w:color="auto" w:fill="EAF1DD"/>
        <w:ind w:firstLine="284"/>
        <w:jc w:val="both"/>
        <w:rPr>
          <w:rFonts w:ascii="Garamond" w:hAnsi="Garamond"/>
        </w:rPr>
      </w:pPr>
      <w:r w:rsidRPr="00BB43B4">
        <w:rPr>
          <w:rFonts w:ascii="Garamond" w:hAnsi="Garamond"/>
          <w:b/>
          <w:bCs/>
        </w:rPr>
        <w:t xml:space="preserve">3.2 </w:t>
      </w:r>
      <w:r w:rsidRPr="00BB43B4">
        <w:rPr>
          <w:rFonts w:ascii="Garamond" w:hAnsi="Garamond"/>
          <w:b/>
        </w:rPr>
        <w:t>Ngritja e fondit të pyllëzimit</w:t>
      </w:r>
      <w:r w:rsidRPr="00BB43B4">
        <w:rPr>
          <w:rFonts w:ascii="Garamond" w:hAnsi="Garamond"/>
        </w:rPr>
        <w:t xml:space="preserve"> nëpërmjet pagesave nga dëmtuesit </w:t>
      </w:r>
      <w:r w:rsidRPr="00BB43B4">
        <w:rPr>
          <w:rFonts w:ascii="Garamond" w:hAnsi="Garamond"/>
          <w:i/>
        </w:rPr>
        <w:t>(nëpërmjet zbatimit faktik të parimit: Dëmtuesi paguan!)</w:t>
      </w:r>
      <w:r w:rsidRPr="00BB43B4">
        <w:rPr>
          <w:rFonts w:ascii="Garamond" w:hAnsi="Garamond"/>
        </w:rPr>
        <w:t xml:space="preserve">, si dhe të ardhurat e tjera nga fondi pyjor </w:t>
      </w:r>
      <w:r w:rsidRPr="00BB43B4">
        <w:rPr>
          <w:rFonts w:ascii="Garamond" w:hAnsi="Garamond"/>
          <w:i/>
        </w:rPr>
        <w:t xml:space="preserve">(përfshihen edhe të ardhurat nga </w:t>
      </w:r>
      <w:r w:rsidR="00BE34F5" w:rsidRPr="00BB43B4">
        <w:rPr>
          <w:rFonts w:ascii="Garamond" w:hAnsi="Garamond"/>
          <w:i/>
        </w:rPr>
        <w:t>qiraja</w:t>
      </w:r>
      <w:r w:rsidRPr="00BB43B4">
        <w:rPr>
          <w:rFonts w:ascii="Garamond" w:hAnsi="Garamond"/>
          <w:i/>
        </w:rPr>
        <w:t xml:space="preserve"> e tokës</w:t>
      </w:r>
      <w:r w:rsidR="00D174EA" w:rsidRPr="00BB43B4">
        <w:rPr>
          <w:rFonts w:ascii="Garamond" w:hAnsi="Garamond"/>
          <w:i/>
        </w:rPr>
        <w:t xml:space="preserve"> për antenat, minierat, biznese</w:t>
      </w:r>
      <w:r w:rsidRPr="00BB43B4">
        <w:rPr>
          <w:rFonts w:ascii="Garamond" w:hAnsi="Garamond"/>
          <w:i/>
        </w:rPr>
        <w:t xml:space="preserve"> etj. në fondin pyjor), </w:t>
      </w:r>
      <w:r w:rsidRPr="00BB43B4">
        <w:rPr>
          <w:rFonts w:ascii="Garamond" w:hAnsi="Garamond"/>
        </w:rPr>
        <w:t>që mund të koordinohen në proces nga AKP</w:t>
      </w:r>
      <w:r w:rsidR="00D174EA" w:rsidRPr="00BB43B4">
        <w:rPr>
          <w:rFonts w:ascii="Garamond" w:hAnsi="Garamond"/>
        </w:rPr>
        <w:t>-ja</w:t>
      </w:r>
      <w:r w:rsidRPr="00BB43B4">
        <w:rPr>
          <w:rFonts w:ascii="Garamond" w:hAnsi="Garamond"/>
        </w:rPr>
        <w:t xml:space="preserve">, por i menaxhojnë </w:t>
      </w:r>
      <w:r w:rsidR="00D174EA" w:rsidRPr="00BB43B4">
        <w:rPr>
          <w:rFonts w:ascii="Garamond" w:hAnsi="Garamond"/>
        </w:rPr>
        <w:t>b</w:t>
      </w:r>
      <w:r w:rsidRPr="00BB43B4">
        <w:rPr>
          <w:rFonts w:ascii="Garamond" w:hAnsi="Garamond"/>
        </w:rPr>
        <w:t>ashkitë/AKZM.</w:t>
      </w:r>
    </w:p>
    <w:p w14:paraId="00E59265" w14:textId="77777777" w:rsidR="00734608" w:rsidRPr="00BB43B4" w:rsidRDefault="00B37080" w:rsidP="00586D6E">
      <w:pPr>
        <w:pBdr>
          <w:top w:val="single" w:sz="4" w:space="1" w:color="auto"/>
          <w:left w:val="single" w:sz="4" w:space="4" w:color="auto"/>
          <w:bottom w:val="single" w:sz="4" w:space="0" w:color="auto"/>
          <w:right w:val="single" w:sz="4" w:space="0" w:color="auto"/>
        </w:pBdr>
        <w:shd w:val="clear" w:color="auto" w:fill="EAF1DD"/>
        <w:ind w:firstLine="284"/>
        <w:jc w:val="both"/>
        <w:rPr>
          <w:rFonts w:ascii="Garamond" w:hAnsi="Garamond"/>
        </w:rPr>
      </w:pPr>
      <w:r w:rsidRPr="00BB43B4">
        <w:rPr>
          <w:rFonts w:ascii="Garamond" w:hAnsi="Garamond"/>
          <w:b/>
          <w:bCs/>
        </w:rPr>
        <w:t xml:space="preserve">3.3 </w:t>
      </w:r>
      <w:r w:rsidRPr="00BB43B4">
        <w:rPr>
          <w:rFonts w:ascii="Garamond" w:hAnsi="Garamond"/>
        </w:rPr>
        <w:t>Tërheqja e fondeve të donatorëve dhe kontributit në ndryshimet klimatike, përfshirë krijimin e një mekanizmi/ instrumenti me shtrirje ballkanike për maksimizim financimesh</w:t>
      </w:r>
      <w:r w:rsidRPr="00BB43B4">
        <w:rPr>
          <w:rFonts w:ascii="Garamond" w:hAnsi="Garamond"/>
          <w:i/>
        </w:rPr>
        <w:t xml:space="preserve">, </w:t>
      </w:r>
      <w:r w:rsidRPr="00BB43B4">
        <w:rPr>
          <w:rFonts w:ascii="Garamond" w:hAnsi="Garamond"/>
        </w:rPr>
        <w:t xml:space="preserve">duke rritur potencialin për tërheqjen </w:t>
      </w:r>
      <w:r w:rsidR="00610CB4" w:rsidRPr="00BB43B4">
        <w:rPr>
          <w:rFonts w:ascii="Garamond" w:hAnsi="Garamond"/>
        </w:rPr>
        <w:t xml:space="preserve"> </w:t>
      </w:r>
      <w:r w:rsidRPr="00BB43B4">
        <w:rPr>
          <w:rFonts w:ascii="Garamond" w:hAnsi="Garamond"/>
        </w:rPr>
        <w:t xml:space="preserve">e këtyre fondeve.                  </w:t>
      </w:r>
    </w:p>
    <w:p w14:paraId="69CE22EF" w14:textId="48ECCDF9" w:rsidR="00610CB4" w:rsidRPr="00BB43B4" w:rsidRDefault="00B37080" w:rsidP="00586D6E">
      <w:pPr>
        <w:pBdr>
          <w:top w:val="single" w:sz="4" w:space="1" w:color="auto"/>
          <w:left w:val="single" w:sz="4" w:space="4" w:color="auto"/>
          <w:bottom w:val="single" w:sz="4" w:space="0" w:color="auto"/>
          <w:right w:val="single" w:sz="4" w:space="0" w:color="auto"/>
        </w:pBdr>
        <w:shd w:val="clear" w:color="auto" w:fill="EAF1DD"/>
        <w:ind w:firstLine="284"/>
        <w:jc w:val="both"/>
        <w:rPr>
          <w:rFonts w:ascii="Garamond" w:hAnsi="Garamond"/>
          <w:i/>
          <w:caps/>
          <w:u w:val="single"/>
        </w:rPr>
      </w:pPr>
      <w:r w:rsidRPr="00BB43B4">
        <w:rPr>
          <w:rFonts w:ascii="Garamond" w:hAnsi="Garamond"/>
        </w:rPr>
        <w:t xml:space="preserve"> (</w:t>
      </w:r>
      <w:r w:rsidRPr="00BB43B4">
        <w:rPr>
          <w:rFonts w:ascii="Garamond" w:hAnsi="Garamond"/>
          <w:i/>
          <w:caps/>
          <w:u w:val="single"/>
        </w:rPr>
        <w:t>mbi dokumentin e politikave për pyjet në shqip</w:t>
      </w:r>
      <w:r w:rsidR="00734608" w:rsidRPr="00BB43B4">
        <w:rPr>
          <w:rFonts w:ascii="Garamond" w:hAnsi="Garamond"/>
          <w:i/>
          <w:caps/>
          <w:u w:val="single"/>
        </w:rPr>
        <w:t>Ë</w:t>
      </w:r>
      <w:r w:rsidRPr="00BB43B4">
        <w:rPr>
          <w:rFonts w:ascii="Garamond" w:hAnsi="Garamond"/>
          <w:i/>
          <w:caps/>
          <w:u w:val="single"/>
        </w:rPr>
        <w:t>ri – 2030)</w:t>
      </w:r>
    </w:p>
    <w:p w14:paraId="710BC5AB" w14:textId="77777777" w:rsidR="00980D80" w:rsidRPr="00BB43B4" w:rsidRDefault="00980D80" w:rsidP="00586D6E">
      <w:pPr>
        <w:tabs>
          <w:tab w:val="left" w:pos="8640"/>
        </w:tabs>
        <w:ind w:firstLine="284"/>
        <w:rPr>
          <w:rFonts w:ascii="Garamond" w:hAnsi="Garamond"/>
          <w:i/>
          <w:sz w:val="24"/>
          <w:szCs w:val="24"/>
          <w:u w:val="single"/>
        </w:rPr>
      </w:pPr>
    </w:p>
    <w:p w14:paraId="0989A9BE" w14:textId="4736EB48" w:rsidR="00636354" w:rsidRPr="00BB43B4" w:rsidRDefault="00636354" w:rsidP="00586D6E">
      <w:pPr>
        <w:pStyle w:val="Style1"/>
        <w:spacing w:before="0" w:after="0"/>
        <w:ind w:firstLine="284"/>
        <w:rPr>
          <w:rFonts w:ascii="Garamond" w:eastAsia="Calibri" w:hAnsi="Garamond"/>
          <w:b w:val="0"/>
          <w:sz w:val="24"/>
          <w:szCs w:val="24"/>
        </w:rPr>
      </w:pPr>
      <w:bookmarkStart w:id="7" w:name="_Toc226922162"/>
      <w:bookmarkStart w:id="8" w:name="_Toc227224732"/>
      <w:r w:rsidRPr="00BB43B4">
        <w:rPr>
          <w:rFonts w:ascii="Garamond" w:hAnsi="Garamond"/>
          <w:b w:val="0"/>
          <w:sz w:val="24"/>
          <w:szCs w:val="24"/>
        </w:rPr>
        <w:t>KAPITULLI I: PYLL</w:t>
      </w:r>
      <w:r w:rsidR="00794F69" w:rsidRPr="00BB43B4">
        <w:rPr>
          <w:rFonts w:ascii="Garamond" w:hAnsi="Garamond"/>
          <w:b w:val="0"/>
          <w:sz w:val="24"/>
          <w:szCs w:val="24"/>
        </w:rPr>
        <w:t>Ë</w:t>
      </w:r>
      <w:r w:rsidRPr="00BB43B4">
        <w:rPr>
          <w:rFonts w:ascii="Garamond" w:hAnsi="Garamond"/>
          <w:b w:val="0"/>
          <w:sz w:val="24"/>
          <w:szCs w:val="24"/>
        </w:rPr>
        <w:t xml:space="preserve">ZIMET DHE </w:t>
      </w:r>
      <w:r w:rsidR="0063193F" w:rsidRPr="00BB43B4">
        <w:rPr>
          <w:rFonts w:ascii="Garamond" w:hAnsi="Garamond"/>
          <w:b w:val="0"/>
          <w:sz w:val="24"/>
          <w:szCs w:val="24"/>
        </w:rPr>
        <w:t>RIPYLL</w:t>
      </w:r>
      <w:r w:rsidR="00794F69" w:rsidRPr="00BB43B4">
        <w:rPr>
          <w:rFonts w:ascii="Garamond" w:hAnsi="Garamond"/>
          <w:b w:val="0"/>
          <w:sz w:val="24"/>
          <w:szCs w:val="24"/>
        </w:rPr>
        <w:t>Ë</w:t>
      </w:r>
      <w:r w:rsidR="0063193F" w:rsidRPr="00BB43B4">
        <w:rPr>
          <w:rFonts w:ascii="Garamond" w:hAnsi="Garamond"/>
          <w:b w:val="0"/>
          <w:sz w:val="24"/>
          <w:szCs w:val="24"/>
        </w:rPr>
        <w:t>ZIMET</w:t>
      </w:r>
      <w:r w:rsidR="00610CB4" w:rsidRPr="00BB43B4">
        <w:rPr>
          <w:rFonts w:ascii="Garamond" w:hAnsi="Garamond"/>
          <w:b w:val="0"/>
          <w:sz w:val="24"/>
          <w:szCs w:val="24"/>
        </w:rPr>
        <w:t xml:space="preserve"> </w:t>
      </w:r>
      <w:r w:rsidR="00E23C47" w:rsidRPr="00BB43B4">
        <w:rPr>
          <w:rFonts w:ascii="Garamond" w:hAnsi="Garamond"/>
          <w:b w:val="0"/>
          <w:sz w:val="24"/>
          <w:szCs w:val="24"/>
        </w:rPr>
        <w:t xml:space="preserve">SI </w:t>
      </w:r>
      <w:r w:rsidR="00323A2E" w:rsidRPr="00BB43B4">
        <w:rPr>
          <w:rFonts w:ascii="Garamond" w:eastAsia="Calibri" w:hAnsi="Garamond"/>
          <w:b w:val="0"/>
          <w:sz w:val="24"/>
          <w:szCs w:val="24"/>
        </w:rPr>
        <w:t>NDËRHYRJE</w:t>
      </w:r>
      <w:r w:rsidR="005A655E" w:rsidRPr="00BB43B4">
        <w:rPr>
          <w:rFonts w:ascii="Garamond" w:eastAsia="Calibri" w:hAnsi="Garamond"/>
          <w:b w:val="0"/>
          <w:sz w:val="24"/>
          <w:szCs w:val="24"/>
        </w:rPr>
        <w:t xml:space="preserve"> </w:t>
      </w:r>
      <w:r w:rsidR="00610CB4" w:rsidRPr="00BB43B4">
        <w:rPr>
          <w:rFonts w:ascii="Garamond" w:eastAsia="Calibri" w:hAnsi="Garamond"/>
          <w:b w:val="0"/>
          <w:sz w:val="24"/>
          <w:szCs w:val="24"/>
        </w:rPr>
        <w:t>SILVIKULTURORE E DOMOSDOSHME</w:t>
      </w:r>
      <w:bookmarkEnd w:id="7"/>
      <w:bookmarkEnd w:id="8"/>
    </w:p>
    <w:p w14:paraId="2C15E4B9" w14:textId="7D576E90" w:rsidR="00E23C47" w:rsidRPr="00BB43B4" w:rsidRDefault="00BE34F5" w:rsidP="00586D6E">
      <w:pPr>
        <w:pStyle w:val="Heading2"/>
        <w:spacing w:before="0" w:after="0"/>
        <w:ind w:firstLine="284"/>
        <w:rPr>
          <w:rFonts w:ascii="Garamond" w:hAnsi="Garamond"/>
          <w:szCs w:val="24"/>
        </w:rPr>
      </w:pPr>
      <w:bookmarkStart w:id="9" w:name="_Toc227224733"/>
      <w:r w:rsidRPr="00BB43B4">
        <w:rPr>
          <w:rFonts w:ascii="Garamond" w:hAnsi="Garamond"/>
          <w:szCs w:val="24"/>
        </w:rPr>
        <w:t>1.1</w:t>
      </w:r>
      <w:r w:rsidR="00E23C47" w:rsidRPr="00BB43B4">
        <w:rPr>
          <w:rFonts w:ascii="Garamond" w:hAnsi="Garamond"/>
          <w:szCs w:val="24"/>
        </w:rPr>
        <w:t xml:space="preserve"> Njohuri të përgjithshme për pyllëzimet</w:t>
      </w:r>
      <w:bookmarkEnd w:id="9"/>
      <w:r w:rsidR="00533187" w:rsidRPr="00BB43B4">
        <w:rPr>
          <w:rFonts w:ascii="Garamond" w:hAnsi="Garamond"/>
          <w:szCs w:val="24"/>
        </w:rPr>
        <w:t xml:space="preserve"> </w:t>
      </w:r>
    </w:p>
    <w:p w14:paraId="78F4C4D2" w14:textId="6711CAEA" w:rsidR="00E23C47" w:rsidRPr="00BB43B4" w:rsidRDefault="00E23C47" w:rsidP="00BE34F5">
      <w:pPr>
        <w:widowControl w:val="0"/>
        <w:ind w:firstLine="288"/>
        <w:jc w:val="both"/>
        <w:rPr>
          <w:rFonts w:ascii="Garamond" w:hAnsi="Garamond"/>
          <w:sz w:val="24"/>
          <w:szCs w:val="24"/>
        </w:rPr>
      </w:pPr>
      <w:r w:rsidRPr="00BB43B4">
        <w:rPr>
          <w:rFonts w:ascii="Garamond" w:hAnsi="Garamond"/>
          <w:sz w:val="24"/>
          <w:szCs w:val="24"/>
        </w:rPr>
        <w:t>Në vitin 1936, filluan pyllëzimet e para m</w:t>
      </w:r>
      <w:r w:rsidR="00D174EA" w:rsidRPr="00BB43B4">
        <w:rPr>
          <w:rFonts w:ascii="Garamond" w:hAnsi="Garamond"/>
          <w:sz w:val="24"/>
          <w:szCs w:val="24"/>
        </w:rPr>
        <w:t>e</w:t>
      </w:r>
      <w:r w:rsidRPr="00BB43B4">
        <w:rPr>
          <w:rFonts w:ascii="Garamond" w:hAnsi="Garamond"/>
          <w:sz w:val="24"/>
          <w:szCs w:val="24"/>
        </w:rPr>
        <w:t xml:space="preserve"> farë pishe në Golem të Kavajës, nga Shkolla Bujqësore e Golemit (Dega e Pyjeve). Në vitin 1938 u pyllëzua një sipërfaqe e vogël me fidanë pishe të butë dhe pishë deti të sjellë nga Italia tek plazhi i Durrësit. Gjatë viteve 1950</w:t>
      </w:r>
      <w:r w:rsidR="00D174EA" w:rsidRPr="00BB43B4">
        <w:rPr>
          <w:rFonts w:ascii="Garamond" w:hAnsi="Garamond"/>
          <w:caps/>
          <w:sz w:val="24"/>
          <w:szCs w:val="24"/>
        </w:rPr>
        <w:t>–</w:t>
      </w:r>
      <w:r w:rsidR="00782321" w:rsidRPr="00BB43B4">
        <w:rPr>
          <w:rFonts w:ascii="Garamond" w:hAnsi="Garamond"/>
          <w:sz w:val="24"/>
          <w:szCs w:val="24"/>
        </w:rPr>
        <w:t>19</w:t>
      </w:r>
      <w:r w:rsidRPr="00BB43B4">
        <w:rPr>
          <w:rFonts w:ascii="Garamond" w:hAnsi="Garamond"/>
          <w:sz w:val="24"/>
          <w:szCs w:val="24"/>
        </w:rPr>
        <w:t>90 pyllëzimet kanë q</w:t>
      </w:r>
      <w:r w:rsidR="00A16925" w:rsidRPr="00BB43B4">
        <w:rPr>
          <w:rFonts w:ascii="Garamond" w:hAnsi="Garamond"/>
          <w:sz w:val="24"/>
          <w:szCs w:val="24"/>
        </w:rPr>
        <w:t>e</w:t>
      </w:r>
      <w:r w:rsidRPr="00BB43B4">
        <w:rPr>
          <w:rFonts w:ascii="Garamond" w:hAnsi="Garamond"/>
          <w:sz w:val="24"/>
          <w:szCs w:val="24"/>
        </w:rPr>
        <w:t>në një veprimta</w:t>
      </w:r>
      <w:r w:rsidR="00782321" w:rsidRPr="00BB43B4">
        <w:rPr>
          <w:rFonts w:ascii="Garamond" w:hAnsi="Garamond"/>
          <w:sz w:val="24"/>
          <w:szCs w:val="24"/>
        </w:rPr>
        <w:t>ri</w:t>
      </w:r>
      <w:r w:rsidRPr="00BB43B4">
        <w:rPr>
          <w:rFonts w:ascii="Garamond" w:hAnsi="Garamond"/>
          <w:sz w:val="24"/>
          <w:szCs w:val="24"/>
        </w:rPr>
        <w:t xml:space="preserve"> kryesore </w:t>
      </w:r>
      <w:r w:rsidR="00782321" w:rsidRPr="00BB43B4">
        <w:rPr>
          <w:rFonts w:ascii="Garamond" w:hAnsi="Garamond"/>
          <w:sz w:val="24"/>
          <w:szCs w:val="24"/>
        </w:rPr>
        <w:t>e</w:t>
      </w:r>
      <w:r w:rsidRPr="00BB43B4">
        <w:rPr>
          <w:rFonts w:ascii="Garamond" w:hAnsi="Garamond"/>
          <w:sz w:val="24"/>
          <w:szCs w:val="24"/>
        </w:rPr>
        <w:t xml:space="preserve"> ndë</w:t>
      </w:r>
      <w:r w:rsidR="00782321" w:rsidRPr="00BB43B4">
        <w:rPr>
          <w:rFonts w:ascii="Garamond" w:hAnsi="Garamond"/>
          <w:sz w:val="24"/>
          <w:szCs w:val="24"/>
        </w:rPr>
        <w:t>rma</w:t>
      </w:r>
      <w:r w:rsidR="00A16925" w:rsidRPr="00BB43B4">
        <w:rPr>
          <w:rFonts w:ascii="Garamond" w:hAnsi="Garamond"/>
          <w:sz w:val="24"/>
          <w:szCs w:val="24"/>
        </w:rPr>
        <w:t>r</w:t>
      </w:r>
      <w:r w:rsidRPr="00BB43B4">
        <w:rPr>
          <w:rFonts w:ascii="Garamond" w:hAnsi="Garamond"/>
          <w:sz w:val="24"/>
          <w:szCs w:val="24"/>
        </w:rPr>
        <w:t xml:space="preserve">rjeve pyjore. Brezi i pyllëzimeve bregdetare, nga Velipoja </w:t>
      </w:r>
      <w:r w:rsidR="00782321" w:rsidRPr="00BB43B4">
        <w:rPr>
          <w:rFonts w:ascii="Garamond" w:hAnsi="Garamond"/>
          <w:sz w:val="24"/>
          <w:szCs w:val="24"/>
        </w:rPr>
        <w:t xml:space="preserve">deri </w:t>
      </w:r>
      <w:r w:rsidRPr="00BB43B4">
        <w:rPr>
          <w:rFonts w:ascii="Garamond" w:hAnsi="Garamond"/>
          <w:sz w:val="24"/>
          <w:szCs w:val="24"/>
        </w:rPr>
        <w:t xml:space="preserve">në Vlorë </w:t>
      </w:r>
      <w:r w:rsidR="00782321" w:rsidRPr="00BB43B4">
        <w:rPr>
          <w:rFonts w:ascii="Garamond" w:hAnsi="Garamond"/>
          <w:sz w:val="24"/>
          <w:szCs w:val="24"/>
        </w:rPr>
        <w:t>(</w:t>
      </w:r>
      <w:r w:rsidRPr="00BB43B4">
        <w:rPr>
          <w:rFonts w:ascii="Garamond" w:hAnsi="Garamond"/>
          <w:sz w:val="24"/>
          <w:szCs w:val="24"/>
        </w:rPr>
        <w:t>2.500 ha</w:t>
      </w:r>
      <w:r w:rsidR="00782321" w:rsidRPr="00BB43B4">
        <w:rPr>
          <w:rFonts w:ascii="Garamond" w:hAnsi="Garamond"/>
          <w:sz w:val="24"/>
          <w:szCs w:val="24"/>
        </w:rPr>
        <w:t>)</w:t>
      </w:r>
      <w:r w:rsidRPr="00BB43B4">
        <w:rPr>
          <w:rFonts w:ascii="Garamond" w:hAnsi="Garamond"/>
          <w:sz w:val="24"/>
          <w:szCs w:val="24"/>
        </w:rPr>
        <w:t>, ka q</w:t>
      </w:r>
      <w:r w:rsidR="00A16925" w:rsidRPr="00BB43B4">
        <w:rPr>
          <w:rFonts w:ascii="Garamond" w:hAnsi="Garamond"/>
          <w:sz w:val="24"/>
          <w:szCs w:val="24"/>
        </w:rPr>
        <w:t>e</w:t>
      </w:r>
      <w:r w:rsidRPr="00BB43B4">
        <w:rPr>
          <w:rFonts w:ascii="Garamond" w:hAnsi="Garamond"/>
          <w:sz w:val="24"/>
          <w:szCs w:val="24"/>
        </w:rPr>
        <w:t xml:space="preserve">në një ndër objektet e mëdha që janë pyllëzuar në vendin tonë. Para viteve 1990 zhvillohej fushatë e madhe pyllëzimesh ku në Shqipëri në një vit janë kryer </w:t>
      </w:r>
      <w:r w:rsidR="00782321" w:rsidRPr="00BB43B4">
        <w:rPr>
          <w:rFonts w:ascii="Garamond" w:hAnsi="Garamond"/>
          <w:sz w:val="24"/>
          <w:szCs w:val="24"/>
        </w:rPr>
        <w:t xml:space="preserve">rreth </w:t>
      </w:r>
      <w:r w:rsidRPr="00BB43B4">
        <w:rPr>
          <w:rFonts w:ascii="Garamond" w:hAnsi="Garamond"/>
          <w:sz w:val="24"/>
          <w:szCs w:val="24"/>
        </w:rPr>
        <w:t>3.000 ha pyllëzime. Pas</w:t>
      </w:r>
      <w:r w:rsidR="00A8017B" w:rsidRPr="00BB43B4">
        <w:rPr>
          <w:rFonts w:ascii="Garamond" w:hAnsi="Garamond"/>
          <w:sz w:val="24"/>
          <w:szCs w:val="24"/>
        </w:rPr>
        <w:t xml:space="preserve"> viteve 1990, pyllëzimet kanë qe</w:t>
      </w:r>
      <w:r w:rsidRPr="00BB43B4">
        <w:rPr>
          <w:rFonts w:ascii="Garamond" w:hAnsi="Garamond"/>
          <w:sz w:val="24"/>
          <w:szCs w:val="24"/>
        </w:rPr>
        <w:t>në në sipërfaqe të vogla</w:t>
      </w:r>
      <w:r w:rsidR="00782321" w:rsidRPr="00BB43B4">
        <w:rPr>
          <w:rFonts w:ascii="Garamond" w:hAnsi="Garamond"/>
          <w:sz w:val="24"/>
          <w:szCs w:val="24"/>
        </w:rPr>
        <w:t>,</w:t>
      </w:r>
      <w:r w:rsidRPr="00BB43B4">
        <w:rPr>
          <w:rFonts w:ascii="Garamond" w:hAnsi="Garamond"/>
          <w:sz w:val="24"/>
          <w:szCs w:val="24"/>
        </w:rPr>
        <w:t xml:space="preserve"> </w:t>
      </w:r>
      <w:r w:rsidR="00782321" w:rsidRPr="00BB43B4">
        <w:rPr>
          <w:rFonts w:ascii="Garamond" w:hAnsi="Garamond"/>
          <w:sz w:val="24"/>
          <w:szCs w:val="24"/>
        </w:rPr>
        <w:t>por</w:t>
      </w:r>
      <w:r w:rsidRPr="00BB43B4">
        <w:rPr>
          <w:rFonts w:ascii="Garamond" w:hAnsi="Garamond"/>
          <w:sz w:val="24"/>
          <w:szCs w:val="24"/>
        </w:rPr>
        <w:t xml:space="preserve"> </w:t>
      </w:r>
      <w:r w:rsidR="00782321" w:rsidRPr="00BB43B4">
        <w:rPr>
          <w:rFonts w:ascii="Garamond" w:hAnsi="Garamond"/>
          <w:sz w:val="24"/>
          <w:szCs w:val="24"/>
        </w:rPr>
        <w:t>e</w:t>
      </w:r>
      <w:r w:rsidRPr="00BB43B4">
        <w:rPr>
          <w:rFonts w:ascii="Garamond" w:hAnsi="Garamond"/>
          <w:sz w:val="24"/>
          <w:szCs w:val="24"/>
        </w:rPr>
        <w:t>dhe kur ato janë kryer thu</w:t>
      </w:r>
      <w:r w:rsidR="00A16925" w:rsidRPr="00BB43B4">
        <w:rPr>
          <w:rFonts w:ascii="Garamond" w:hAnsi="Garamond"/>
          <w:sz w:val="24"/>
          <w:szCs w:val="24"/>
        </w:rPr>
        <w:t>aj</w:t>
      </w:r>
      <w:r w:rsidRPr="00BB43B4">
        <w:rPr>
          <w:rFonts w:ascii="Garamond" w:hAnsi="Garamond"/>
          <w:sz w:val="24"/>
          <w:szCs w:val="24"/>
        </w:rPr>
        <w:t>se kanë d</w:t>
      </w:r>
      <w:r w:rsidR="00A16925" w:rsidRPr="00BB43B4">
        <w:rPr>
          <w:rFonts w:ascii="Garamond" w:hAnsi="Garamond"/>
          <w:sz w:val="24"/>
          <w:szCs w:val="24"/>
        </w:rPr>
        <w:t>ë</w:t>
      </w:r>
      <w:r w:rsidR="006A38BC" w:rsidRPr="00BB43B4">
        <w:rPr>
          <w:rFonts w:ascii="Garamond" w:hAnsi="Garamond"/>
          <w:sz w:val="24"/>
          <w:szCs w:val="24"/>
        </w:rPr>
        <w:t>shtuar.</w:t>
      </w:r>
    </w:p>
    <w:p w14:paraId="4EB0A80E" w14:textId="746AD0DA" w:rsidR="00636354" w:rsidRPr="00BB43B4" w:rsidRDefault="00BE34F5" w:rsidP="00BE34F5">
      <w:pPr>
        <w:pStyle w:val="Style2"/>
        <w:spacing w:before="0" w:after="0"/>
        <w:ind w:left="0" w:firstLine="288"/>
        <w:outlineLvl w:val="0"/>
        <w:rPr>
          <w:rFonts w:ascii="Garamond" w:hAnsi="Garamond"/>
          <w:color w:val="auto"/>
        </w:rPr>
      </w:pPr>
      <w:bookmarkStart w:id="10" w:name="_Toc226922163"/>
      <w:bookmarkStart w:id="11" w:name="_Toc227224734"/>
      <w:r w:rsidRPr="00BB43B4">
        <w:rPr>
          <w:rFonts w:ascii="Garamond" w:hAnsi="Garamond"/>
          <w:color w:val="auto"/>
        </w:rPr>
        <w:t>1.2</w:t>
      </w:r>
      <w:r w:rsidR="00E23C47" w:rsidRPr="00BB43B4">
        <w:rPr>
          <w:rFonts w:ascii="Garamond" w:hAnsi="Garamond"/>
          <w:color w:val="auto"/>
        </w:rPr>
        <w:t xml:space="preserve"> Objekti, qëllimi dhe fushëveprimi i pyllëzimeve</w:t>
      </w:r>
      <w:bookmarkEnd w:id="10"/>
      <w:bookmarkEnd w:id="11"/>
    </w:p>
    <w:p w14:paraId="352F08C2" w14:textId="180FB8D8" w:rsidR="00636354" w:rsidRPr="00BB43B4" w:rsidRDefault="00636354" w:rsidP="00BE34F5">
      <w:pPr>
        <w:pStyle w:val="BodyTextIndent"/>
        <w:spacing w:line="240" w:lineRule="auto"/>
        <w:ind w:firstLine="288"/>
        <w:rPr>
          <w:rFonts w:ascii="Garamond" w:hAnsi="Garamond"/>
          <w:szCs w:val="24"/>
        </w:rPr>
      </w:pPr>
      <w:r w:rsidRPr="00BB43B4">
        <w:rPr>
          <w:rFonts w:ascii="Garamond" w:hAnsi="Garamond"/>
          <w:b/>
          <w:i/>
          <w:szCs w:val="24"/>
        </w:rPr>
        <w:t>Objekti i</w:t>
      </w:r>
      <w:r w:rsidR="00B5522E" w:rsidRPr="00BB43B4">
        <w:rPr>
          <w:rFonts w:ascii="Garamond" w:hAnsi="Garamond"/>
          <w:b/>
          <w:i/>
          <w:szCs w:val="24"/>
        </w:rPr>
        <w:t xml:space="preserve"> </w:t>
      </w:r>
      <w:r w:rsidRPr="00BB43B4">
        <w:rPr>
          <w:rFonts w:ascii="Garamond" w:hAnsi="Garamond"/>
          <w:b/>
          <w:i/>
          <w:szCs w:val="24"/>
        </w:rPr>
        <w:t>pyll</w:t>
      </w:r>
      <w:r w:rsidR="00790032" w:rsidRPr="00BB43B4">
        <w:rPr>
          <w:rFonts w:ascii="Garamond" w:hAnsi="Garamond"/>
          <w:b/>
          <w:i/>
          <w:szCs w:val="24"/>
        </w:rPr>
        <w:t>ë</w:t>
      </w:r>
      <w:r w:rsidRPr="00BB43B4">
        <w:rPr>
          <w:rFonts w:ascii="Garamond" w:hAnsi="Garamond"/>
          <w:b/>
          <w:i/>
          <w:szCs w:val="24"/>
        </w:rPr>
        <w:t>zimeve</w:t>
      </w:r>
      <w:r w:rsidR="00B5522E" w:rsidRPr="00BB43B4">
        <w:rPr>
          <w:rFonts w:ascii="Garamond" w:hAnsi="Garamond"/>
          <w:szCs w:val="24"/>
        </w:rPr>
        <w:t xml:space="preserve"> </w:t>
      </w:r>
      <w:r w:rsidR="00790032" w:rsidRPr="00BB43B4">
        <w:rPr>
          <w:rFonts w:ascii="Garamond" w:hAnsi="Garamond"/>
          <w:szCs w:val="24"/>
        </w:rPr>
        <w:t>ë</w:t>
      </w:r>
      <w:r w:rsidRPr="00BB43B4">
        <w:rPr>
          <w:rFonts w:ascii="Garamond" w:hAnsi="Garamond"/>
          <w:szCs w:val="24"/>
        </w:rPr>
        <w:t>sht</w:t>
      </w:r>
      <w:r w:rsidR="00790032" w:rsidRPr="00BB43B4">
        <w:rPr>
          <w:rFonts w:ascii="Garamond" w:hAnsi="Garamond"/>
          <w:szCs w:val="24"/>
        </w:rPr>
        <w:t>ë</w:t>
      </w:r>
      <w:r w:rsidRPr="00BB43B4">
        <w:rPr>
          <w:rFonts w:ascii="Garamond" w:hAnsi="Garamond"/>
          <w:szCs w:val="24"/>
        </w:rPr>
        <w:t xml:space="preserve"> shtimi dhe p</w:t>
      </w:r>
      <w:r w:rsidR="00790032" w:rsidRPr="00BB43B4">
        <w:rPr>
          <w:rFonts w:ascii="Garamond" w:hAnsi="Garamond"/>
          <w:szCs w:val="24"/>
        </w:rPr>
        <w:t>ë</w:t>
      </w:r>
      <w:r w:rsidRPr="00BB43B4">
        <w:rPr>
          <w:rFonts w:ascii="Garamond" w:hAnsi="Garamond"/>
          <w:szCs w:val="24"/>
        </w:rPr>
        <w:t>rmir</w:t>
      </w:r>
      <w:r w:rsidR="00790032" w:rsidRPr="00BB43B4">
        <w:rPr>
          <w:rFonts w:ascii="Garamond" w:hAnsi="Garamond"/>
          <w:szCs w:val="24"/>
        </w:rPr>
        <w:t>ë</w:t>
      </w:r>
      <w:r w:rsidRPr="00BB43B4">
        <w:rPr>
          <w:rFonts w:ascii="Garamond" w:hAnsi="Garamond"/>
          <w:szCs w:val="24"/>
        </w:rPr>
        <w:t>simi i fondit pyjor me an</w:t>
      </w:r>
      <w:r w:rsidR="00790032" w:rsidRPr="00BB43B4">
        <w:rPr>
          <w:rFonts w:ascii="Garamond" w:hAnsi="Garamond"/>
          <w:szCs w:val="24"/>
        </w:rPr>
        <w:t>ë</w:t>
      </w:r>
      <w:r w:rsidRPr="00BB43B4">
        <w:rPr>
          <w:rFonts w:ascii="Garamond" w:hAnsi="Garamond"/>
          <w:szCs w:val="24"/>
        </w:rPr>
        <w:t xml:space="preserve"> t</w:t>
      </w:r>
      <w:r w:rsidR="00790032" w:rsidRPr="00BB43B4">
        <w:rPr>
          <w:rFonts w:ascii="Garamond" w:hAnsi="Garamond"/>
          <w:szCs w:val="24"/>
        </w:rPr>
        <w:t>ë</w:t>
      </w:r>
      <w:r w:rsidRPr="00BB43B4">
        <w:rPr>
          <w:rFonts w:ascii="Garamond" w:hAnsi="Garamond"/>
          <w:szCs w:val="24"/>
        </w:rPr>
        <w:t xml:space="preserve"> kultivimit t</w:t>
      </w:r>
      <w:r w:rsidR="00790032" w:rsidRPr="00BB43B4">
        <w:rPr>
          <w:rFonts w:ascii="Garamond" w:hAnsi="Garamond"/>
          <w:szCs w:val="24"/>
        </w:rPr>
        <w:t>ë</w:t>
      </w:r>
      <w:r w:rsidRPr="00BB43B4">
        <w:rPr>
          <w:rFonts w:ascii="Garamond" w:hAnsi="Garamond"/>
          <w:szCs w:val="24"/>
        </w:rPr>
        <w:t xml:space="preserve"> llojeve pyjore n</w:t>
      </w:r>
      <w:r w:rsidR="00790032" w:rsidRPr="00BB43B4">
        <w:rPr>
          <w:rFonts w:ascii="Garamond" w:hAnsi="Garamond"/>
          <w:szCs w:val="24"/>
        </w:rPr>
        <w:t>ë</w:t>
      </w:r>
      <w:r w:rsidRPr="00BB43B4">
        <w:rPr>
          <w:rFonts w:ascii="Garamond" w:hAnsi="Garamond"/>
          <w:szCs w:val="24"/>
        </w:rPr>
        <w:t xml:space="preserve"> vendet e pap</w:t>
      </w:r>
      <w:r w:rsidR="00790032" w:rsidRPr="00BB43B4">
        <w:rPr>
          <w:rFonts w:ascii="Garamond" w:hAnsi="Garamond"/>
          <w:szCs w:val="24"/>
        </w:rPr>
        <w:t>ë</w:t>
      </w:r>
      <w:r w:rsidRPr="00BB43B4">
        <w:rPr>
          <w:rFonts w:ascii="Garamond" w:hAnsi="Garamond"/>
          <w:szCs w:val="24"/>
        </w:rPr>
        <w:t>rdorshme p</w:t>
      </w:r>
      <w:r w:rsidR="00790032" w:rsidRPr="00BB43B4">
        <w:rPr>
          <w:rFonts w:ascii="Garamond" w:hAnsi="Garamond"/>
          <w:szCs w:val="24"/>
        </w:rPr>
        <w:t>ë</w:t>
      </w:r>
      <w:r w:rsidRPr="00BB43B4">
        <w:rPr>
          <w:rFonts w:ascii="Garamond" w:hAnsi="Garamond"/>
          <w:szCs w:val="24"/>
        </w:rPr>
        <w:t>r kultura bujq</w:t>
      </w:r>
      <w:r w:rsidR="00790032" w:rsidRPr="00BB43B4">
        <w:rPr>
          <w:rFonts w:ascii="Garamond" w:hAnsi="Garamond"/>
          <w:szCs w:val="24"/>
        </w:rPr>
        <w:t>ë</w:t>
      </w:r>
      <w:r w:rsidRPr="00BB43B4">
        <w:rPr>
          <w:rFonts w:ascii="Garamond" w:hAnsi="Garamond"/>
          <w:szCs w:val="24"/>
        </w:rPr>
        <w:t xml:space="preserve">sore, drufrutore </w:t>
      </w:r>
      <w:r w:rsidR="0063193F" w:rsidRPr="00BB43B4">
        <w:rPr>
          <w:rFonts w:ascii="Garamond" w:hAnsi="Garamond"/>
          <w:szCs w:val="24"/>
        </w:rPr>
        <w:t>dhe n</w:t>
      </w:r>
      <w:r w:rsidR="00E23C47" w:rsidRPr="00BB43B4">
        <w:rPr>
          <w:rFonts w:ascii="Garamond" w:hAnsi="Garamond"/>
          <w:szCs w:val="24"/>
        </w:rPr>
        <w:t>ë</w:t>
      </w:r>
      <w:r w:rsidR="001A2A84" w:rsidRPr="00BB43B4">
        <w:rPr>
          <w:rFonts w:ascii="Garamond" w:hAnsi="Garamond"/>
          <w:szCs w:val="24"/>
        </w:rPr>
        <w:t xml:space="preserve"> fondin pyjor</w:t>
      </w:r>
      <w:r w:rsidRPr="00BB43B4">
        <w:rPr>
          <w:rFonts w:ascii="Garamond" w:hAnsi="Garamond"/>
          <w:szCs w:val="24"/>
        </w:rPr>
        <w:t xml:space="preserve"> </w:t>
      </w:r>
      <w:r w:rsidR="00E13617" w:rsidRPr="00BB43B4">
        <w:rPr>
          <w:rFonts w:ascii="Garamond" w:hAnsi="Garamond"/>
          <w:szCs w:val="24"/>
        </w:rPr>
        <w:t>(</w:t>
      </w:r>
      <w:r w:rsidRPr="00BB43B4">
        <w:rPr>
          <w:rFonts w:ascii="Garamond" w:hAnsi="Garamond"/>
          <w:szCs w:val="24"/>
        </w:rPr>
        <w:t>shkurre t</w:t>
      </w:r>
      <w:r w:rsidR="00790032" w:rsidRPr="00BB43B4">
        <w:rPr>
          <w:rFonts w:ascii="Garamond" w:hAnsi="Garamond"/>
          <w:szCs w:val="24"/>
        </w:rPr>
        <w:t>ë</w:t>
      </w:r>
      <w:r w:rsidRPr="00BB43B4">
        <w:rPr>
          <w:rFonts w:ascii="Garamond" w:hAnsi="Garamond"/>
          <w:szCs w:val="24"/>
        </w:rPr>
        <w:t xml:space="preserve"> degraduara, pyje </w:t>
      </w:r>
      <w:r w:rsidR="00790032" w:rsidRPr="00BB43B4">
        <w:rPr>
          <w:rFonts w:ascii="Garamond" w:hAnsi="Garamond"/>
          <w:szCs w:val="24"/>
        </w:rPr>
        <w:t>të</w:t>
      </w:r>
      <w:r w:rsidRPr="00BB43B4">
        <w:rPr>
          <w:rFonts w:ascii="Garamond" w:hAnsi="Garamond"/>
          <w:szCs w:val="24"/>
        </w:rPr>
        <w:t xml:space="preserve"> parip</w:t>
      </w:r>
      <w:r w:rsidR="00790032" w:rsidRPr="00BB43B4">
        <w:rPr>
          <w:rFonts w:ascii="Garamond" w:hAnsi="Garamond"/>
          <w:szCs w:val="24"/>
        </w:rPr>
        <w:t>ë</w:t>
      </w:r>
      <w:r w:rsidRPr="00BB43B4">
        <w:rPr>
          <w:rFonts w:ascii="Garamond" w:hAnsi="Garamond"/>
          <w:szCs w:val="24"/>
        </w:rPr>
        <w:t>rt</w:t>
      </w:r>
      <w:r w:rsidR="00B12964" w:rsidRPr="00BB43B4">
        <w:rPr>
          <w:rFonts w:ascii="Garamond" w:hAnsi="Garamond"/>
          <w:szCs w:val="24"/>
        </w:rPr>
        <w:t>ë</w:t>
      </w:r>
      <w:r w:rsidRPr="00BB43B4">
        <w:rPr>
          <w:rFonts w:ascii="Garamond" w:hAnsi="Garamond"/>
          <w:szCs w:val="24"/>
        </w:rPr>
        <w:t>ritur</w:t>
      </w:r>
      <w:r w:rsidR="001A2A84" w:rsidRPr="00BB43B4">
        <w:rPr>
          <w:rFonts w:ascii="Garamond" w:hAnsi="Garamond"/>
          <w:szCs w:val="24"/>
        </w:rPr>
        <w:t>a</w:t>
      </w:r>
      <w:r w:rsidRPr="00BB43B4">
        <w:rPr>
          <w:rFonts w:ascii="Garamond" w:hAnsi="Garamond"/>
          <w:szCs w:val="24"/>
        </w:rPr>
        <w:t xml:space="preserve"> etj. Kultivimi n</w:t>
      </w:r>
      <w:r w:rsidR="00790032" w:rsidRPr="00BB43B4">
        <w:rPr>
          <w:rFonts w:ascii="Garamond" w:hAnsi="Garamond"/>
          <w:szCs w:val="24"/>
        </w:rPr>
        <w:t>ë</w:t>
      </w:r>
      <w:r w:rsidRPr="00BB43B4">
        <w:rPr>
          <w:rFonts w:ascii="Garamond" w:hAnsi="Garamond"/>
          <w:szCs w:val="24"/>
        </w:rPr>
        <w:t xml:space="preserve"> raste t</w:t>
      </w:r>
      <w:r w:rsidR="00790032" w:rsidRPr="00BB43B4">
        <w:rPr>
          <w:rFonts w:ascii="Garamond" w:hAnsi="Garamond"/>
          <w:szCs w:val="24"/>
        </w:rPr>
        <w:t>ë</w:t>
      </w:r>
      <w:r w:rsidR="00E13617" w:rsidRPr="00BB43B4">
        <w:rPr>
          <w:rFonts w:ascii="Garamond" w:hAnsi="Garamond"/>
          <w:szCs w:val="24"/>
        </w:rPr>
        <w:t xml:space="preserve"> veçanta klime e toke</w:t>
      </w:r>
      <w:r w:rsidRPr="00BB43B4">
        <w:rPr>
          <w:rFonts w:ascii="Garamond" w:hAnsi="Garamond"/>
          <w:szCs w:val="24"/>
        </w:rPr>
        <w:t xml:space="preserve"> </w:t>
      </w:r>
      <w:r w:rsidR="00E13617" w:rsidRPr="00BB43B4">
        <w:rPr>
          <w:rFonts w:ascii="Garamond" w:hAnsi="Garamond"/>
          <w:szCs w:val="24"/>
        </w:rPr>
        <w:t>(brezat</w:t>
      </w:r>
      <w:r w:rsidRPr="00BB43B4">
        <w:rPr>
          <w:rFonts w:ascii="Garamond" w:hAnsi="Garamond"/>
          <w:szCs w:val="24"/>
        </w:rPr>
        <w:t xml:space="preserve"> mbrojt</w:t>
      </w:r>
      <w:r w:rsidR="00790032" w:rsidRPr="00BB43B4">
        <w:rPr>
          <w:rFonts w:ascii="Garamond" w:hAnsi="Garamond"/>
          <w:szCs w:val="24"/>
        </w:rPr>
        <w:t>ë</w:t>
      </w:r>
      <w:r w:rsidR="00E13617" w:rsidRPr="00BB43B4">
        <w:rPr>
          <w:rFonts w:ascii="Garamond" w:hAnsi="Garamond"/>
          <w:szCs w:val="24"/>
        </w:rPr>
        <w:t>s, ranishte</w:t>
      </w:r>
      <w:r w:rsidRPr="00BB43B4">
        <w:rPr>
          <w:rFonts w:ascii="Garamond" w:hAnsi="Garamond"/>
          <w:szCs w:val="24"/>
        </w:rPr>
        <w:t xml:space="preserve"> bregdetare, </w:t>
      </w:r>
      <w:r w:rsidR="0063193F" w:rsidRPr="00BB43B4">
        <w:rPr>
          <w:rFonts w:ascii="Garamond" w:hAnsi="Garamond"/>
          <w:szCs w:val="24"/>
        </w:rPr>
        <w:t>lumenjve</w:t>
      </w:r>
      <w:r w:rsidRPr="00BB43B4">
        <w:rPr>
          <w:rFonts w:ascii="Garamond" w:hAnsi="Garamond"/>
          <w:szCs w:val="24"/>
        </w:rPr>
        <w:t xml:space="preserve">, toka </w:t>
      </w:r>
      <w:r w:rsidR="00222859" w:rsidRPr="00BB43B4">
        <w:rPr>
          <w:rFonts w:ascii="Garamond" w:hAnsi="Garamond"/>
          <w:szCs w:val="24"/>
        </w:rPr>
        <w:t>t</w:t>
      </w:r>
      <w:r w:rsidR="00790032" w:rsidRPr="00BB43B4">
        <w:rPr>
          <w:rFonts w:ascii="Garamond" w:hAnsi="Garamond"/>
          <w:szCs w:val="24"/>
        </w:rPr>
        <w:t>ë</w:t>
      </w:r>
      <w:r w:rsidR="00222859" w:rsidRPr="00BB43B4">
        <w:rPr>
          <w:rFonts w:ascii="Garamond" w:hAnsi="Garamond"/>
          <w:szCs w:val="24"/>
        </w:rPr>
        <w:t xml:space="preserve"> </w:t>
      </w:r>
      <w:r w:rsidR="00AB3B8D" w:rsidRPr="00BB43B4">
        <w:rPr>
          <w:rFonts w:ascii="Garamond" w:hAnsi="Garamond"/>
          <w:szCs w:val="24"/>
        </w:rPr>
        <w:t>rrëshqitshme</w:t>
      </w:r>
      <w:r w:rsidR="00B60EB6" w:rsidRPr="00BB43B4">
        <w:rPr>
          <w:rFonts w:ascii="Garamond" w:hAnsi="Garamond"/>
          <w:szCs w:val="24"/>
        </w:rPr>
        <w:t xml:space="preserve">, </w:t>
      </w:r>
      <w:r w:rsidR="00AB3B8D" w:rsidRPr="00BB43B4">
        <w:rPr>
          <w:rFonts w:ascii="Garamond" w:hAnsi="Garamond"/>
          <w:szCs w:val="24"/>
        </w:rPr>
        <w:t>gjelbërimin</w:t>
      </w:r>
      <w:r w:rsidR="00B60EB6" w:rsidRPr="00BB43B4">
        <w:rPr>
          <w:rFonts w:ascii="Garamond" w:hAnsi="Garamond"/>
          <w:szCs w:val="24"/>
        </w:rPr>
        <w:t xml:space="preserve"> </w:t>
      </w:r>
      <w:r w:rsidR="001A2A84" w:rsidRPr="00BB43B4">
        <w:rPr>
          <w:rFonts w:ascii="Garamond" w:hAnsi="Garamond"/>
          <w:szCs w:val="24"/>
        </w:rPr>
        <w:t>e kullotave,</w:t>
      </w:r>
      <w:r w:rsidR="0063193F" w:rsidRPr="00BB43B4">
        <w:rPr>
          <w:rFonts w:ascii="Garamond" w:hAnsi="Garamond"/>
          <w:szCs w:val="24"/>
        </w:rPr>
        <w:t xml:space="preserve"> </w:t>
      </w:r>
      <w:r w:rsidR="001A2A84" w:rsidRPr="00BB43B4">
        <w:rPr>
          <w:rFonts w:ascii="Garamond" w:hAnsi="Garamond"/>
          <w:szCs w:val="24"/>
        </w:rPr>
        <w:t>e</w:t>
      </w:r>
      <w:r w:rsidR="0063193F" w:rsidRPr="00BB43B4">
        <w:rPr>
          <w:rFonts w:ascii="Garamond" w:hAnsi="Garamond"/>
          <w:szCs w:val="24"/>
        </w:rPr>
        <w:t xml:space="preserve"> </w:t>
      </w:r>
      <w:r w:rsidRPr="00BB43B4">
        <w:rPr>
          <w:rFonts w:ascii="Garamond" w:hAnsi="Garamond"/>
          <w:szCs w:val="24"/>
        </w:rPr>
        <w:t>mjediseve me destinacion t</w:t>
      </w:r>
      <w:r w:rsidR="00790032" w:rsidRPr="00BB43B4">
        <w:rPr>
          <w:rFonts w:ascii="Garamond" w:hAnsi="Garamond"/>
          <w:szCs w:val="24"/>
        </w:rPr>
        <w:t>ë</w:t>
      </w:r>
      <w:r w:rsidRPr="00BB43B4">
        <w:rPr>
          <w:rFonts w:ascii="Garamond" w:hAnsi="Garamond"/>
          <w:szCs w:val="24"/>
        </w:rPr>
        <w:t xml:space="preserve"> veçant</w:t>
      </w:r>
      <w:r w:rsidR="00790032" w:rsidRPr="00BB43B4">
        <w:rPr>
          <w:rFonts w:ascii="Garamond" w:hAnsi="Garamond"/>
          <w:szCs w:val="24"/>
        </w:rPr>
        <w:t>ë</w:t>
      </w:r>
      <w:r w:rsidR="0063193F" w:rsidRPr="00BB43B4">
        <w:rPr>
          <w:rFonts w:ascii="Garamond" w:hAnsi="Garamond"/>
          <w:szCs w:val="24"/>
        </w:rPr>
        <w:t>,</w:t>
      </w:r>
      <w:r w:rsidRPr="00BB43B4">
        <w:rPr>
          <w:rFonts w:ascii="Garamond" w:hAnsi="Garamond"/>
          <w:szCs w:val="24"/>
        </w:rPr>
        <w:t xml:space="preserve"> </w:t>
      </w:r>
      <w:r w:rsidR="0063193F" w:rsidRPr="00BB43B4">
        <w:rPr>
          <w:rFonts w:ascii="Garamond" w:hAnsi="Garamond"/>
          <w:szCs w:val="24"/>
        </w:rPr>
        <w:t>jan</w:t>
      </w:r>
      <w:r w:rsidR="00790032" w:rsidRPr="00BB43B4">
        <w:rPr>
          <w:rFonts w:ascii="Garamond" w:hAnsi="Garamond"/>
          <w:szCs w:val="24"/>
        </w:rPr>
        <w:t>ë</w:t>
      </w:r>
      <w:r w:rsidR="001A2A84" w:rsidRPr="00BB43B4">
        <w:rPr>
          <w:rFonts w:ascii="Garamond" w:hAnsi="Garamond"/>
          <w:szCs w:val="24"/>
        </w:rPr>
        <w:t>,</w:t>
      </w:r>
      <w:r w:rsidRPr="00BB43B4">
        <w:rPr>
          <w:rFonts w:ascii="Garamond" w:hAnsi="Garamond"/>
          <w:szCs w:val="24"/>
        </w:rPr>
        <w:t xml:space="preserve"> gjithashtu</w:t>
      </w:r>
      <w:r w:rsidR="001A2A84" w:rsidRPr="00BB43B4">
        <w:rPr>
          <w:rFonts w:ascii="Garamond" w:hAnsi="Garamond"/>
          <w:szCs w:val="24"/>
        </w:rPr>
        <w:t>,</w:t>
      </w:r>
      <w:r w:rsidRPr="00BB43B4">
        <w:rPr>
          <w:rFonts w:ascii="Garamond" w:hAnsi="Garamond"/>
          <w:szCs w:val="24"/>
        </w:rPr>
        <w:t xml:space="preserve"> objekti i pyll</w:t>
      </w:r>
      <w:r w:rsidR="00790032" w:rsidRPr="00BB43B4">
        <w:rPr>
          <w:rFonts w:ascii="Garamond" w:hAnsi="Garamond"/>
          <w:szCs w:val="24"/>
        </w:rPr>
        <w:t>ë</w:t>
      </w:r>
      <w:r w:rsidRPr="00BB43B4">
        <w:rPr>
          <w:rFonts w:ascii="Garamond" w:hAnsi="Garamond"/>
          <w:szCs w:val="24"/>
        </w:rPr>
        <w:t>zimeve.</w:t>
      </w:r>
    </w:p>
    <w:p w14:paraId="14523621" w14:textId="05BBF754" w:rsidR="009B6EEE" w:rsidRPr="00BB43B4" w:rsidRDefault="00636354" w:rsidP="00586D6E">
      <w:pPr>
        <w:ind w:firstLine="284"/>
        <w:jc w:val="both"/>
        <w:rPr>
          <w:rFonts w:ascii="Garamond" w:hAnsi="Garamond"/>
          <w:sz w:val="24"/>
          <w:szCs w:val="24"/>
        </w:rPr>
      </w:pPr>
      <w:r w:rsidRPr="00BB43B4">
        <w:rPr>
          <w:rFonts w:ascii="Garamond" w:hAnsi="Garamond"/>
          <w:b/>
          <w:i/>
          <w:sz w:val="24"/>
          <w:szCs w:val="24"/>
        </w:rPr>
        <w:t>Q</w:t>
      </w:r>
      <w:r w:rsidR="00794F69" w:rsidRPr="00BB43B4">
        <w:rPr>
          <w:rFonts w:ascii="Garamond" w:hAnsi="Garamond"/>
          <w:b/>
          <w:i/>
          <w:sz w:val="24"/>
          <w:szCs w:val="24"/>
        </w:rPr>
        <w:t>ë</w:t>
      </w:r>
      <w:r w:rsidRPr="00BB43B4">
        <w:rPr>
          <w:rFonts w:ascii="Garamond" w:hAnsi="Garamond"/>
          <w:b/>
          <w:i/>
          <w:sz w:val="24"/>
          <w:szCs w:val="24"/>
        </w:rPr>
        <w:t>llimi</w:t>
      </w:r>
      <w:r w:rsidR="0063193F" w:rsidRPr="00BB43B4">
        <w:rPr>
          <w:rFonts w:ascii="Garamond" w:hAnsi="Garamond"/>
          <w:b/>
          <w:i/>
          <w:sz w:val="24"/>
          <w:szCs w:val="24"/>
        </w:rPr>
        <w:t xml:space="preserve"> i </w:t>
      </w:r>
      <w:r w:rsidR="008E342D" w:rsidRPr="00BB43B4">
        <w:rPr>
          <w:rFonts w:ascii="Garamond" w:hAnsi="Garamond"/>
          <w:b/>
          <w:i/>
          <w:sz w:val="24"/>
          <w:szCs w:val="24"/>
        </w:rPr>
        <w:t xml:space="preserve">këtij </w:t>
      </w:r>
      <w:r w:rsidR="00A856E6" w:rsidRPr="00BB43B4">
        <w:rPr>
          <w:rFonts w:ascii="Garamond" w:hAnsi="Garamond"/>
          <w:b/>
          <w:i/>
          <w:sz w:val="24"/>
          <w:szCs w:val="24"/>
        </w:rPr>
        <w:t>udhëzuesi</w:t>
      </w:r>
      <w:r w:rsidR="0063193F" w:rsidRPr="00BB43B4">
        <w:rPr>
          <w:rFonts w:ascii="Garamond" w:hAnsi="Garamond"/>
          <w:sz w:val="24"/>
          <w:szCs w:val="24"/>
        </w:rPr>
        <w:t xml:space="preserve"> </w:t>
      </w:r>
      <w:r w:rsidR="00794F69" w:rsidRPr="00BB43B4">
        <w:rPr>
          <w:rFonts w:ascii="Garamond" w:hAnsi="Garamond"/>
          <w:sz w:val="24"/>
          <w:szCs w:val="24"/>
        </w:rPr>
        <w:t>ë</w:t>
      </w:r>
      <w:r w:rsidR="0063193F" w:rsidRPr="00BB43B4">
        <w:rPr>
          <w:rFonts w:ascii="Garamond" w:hAnsi="Garamond"/>
          <w:sz w:val="24"/>
          <w:szCs w:val="24"/>
        </w:rPr>
        <w:t>sht</w:t>
      </w:r>
      <w:r w:rsidR="00794F69" w:rsidRPr="00BB43B4">
        <w:rPr>
          <w:rFonts w:ascii="Garamond" w:hAnsi="Garamond"/>
          <w:sz w:val="24"/>
          <w:szCs w:val="24"/>
        </w:rPr>
        <w:t>ë</w:t>
      </w:r>
      <w:r w:rsidR="0063193F" w:rsidRPr="00BB43B4">
        <w:rPr>
          <w:rFonts w:ascii="Garamond" w:hAnsi="Garamond"/>
          <w:sz w:val="24"/>
          <w:szCs w:val="24"/>
        </w:rPr>
        <w:t xml:space="preserve"> q</w:t>
      </w:r>
      <w:r w:rsidR="00794F69" w:rsidRPr="00BB43B4">
        <w:rPr>
          <w:rFonts w:ascii="Garamond" w:hAnsi="Garamond"/>
          <w:sz w:val="24"/>
          <w:szCs w:val="24"/>
        </w:rPr>
        <w:t>ë</w:t>
      </w:r>
      <w:r w:rsidR="0063193F" w:rsidRPr="00BB43B4">
        <w:rPr>
          <w:rFonts w:ascii="Garamond" w:hAnsi="Garamond"/>
          <w:sz w:val="24"/>
          <w:szCs w:val="24"/>
        </w:rPr>
        <w:t xml:space="preserve"> </w:t>
      </w:r>
      <w:r w:rsidR="008E342D" w:rsidRPr="00BB43B4">
        <w:rPr>
          <w:rFonts w:ascii="Garamond" w:hAnsi="Garamond"/>
          <w:sz w:val="24"/>
          <w:szCs w:val="24"/>
        </w:rPr>
        <w:t xml:space="preserve">specialistët e </w:t>
      </w:r>
      <w:r w:rsidR="009B6EEE" w:rsidRPr="00BB43B4">
        <w:rPr>
          <w:rFonts w:ascii="Garamond" w:hAnsi="Garamond"/>
          <w:sz w:val="24"/>
          <w:szCs w:val="24"/>
        </w:rPr>
        <w:t xml:space="preserve">pyjeve (në mënyrë të </w:t>
      </w:r>
      <w:r w:rsidR="001A2A84" w:rsidRPr="00BB43B4">
        <w:rPr>
          <w:rFonts w:ascii="Garamond" w:hAnsi="Garamond"/>
          <w:sz w:val="24"/>
          <w:szCs w:val="24"/>
        </w:rPr>
        <w:t>veçantë</w:t>
      </w:r>
      <w:r w:rsidR="009B6EEE" w:rsidRPr="00BB43B4">
        <w:rPr>
          <w:rFonts w:ascii="Garamond" w:hAnsi="Garamond"/>
          <w:sz w:val="24"/>
          <w:szCs w:val="24"/>
        </w:rPr>
        <w:t xml:space="preserve"> hartuesit dhe implementuesit e projekteve të pyllëzimit)</w:t>
      </w:r>
      <w:r w:rsidR="008E342D" w:rsidRPr="00BB43B4">
        <w:rPr>
          <w:rFonts w:ascii="Garamond" w:hAnsi="Garamond"/>
          <w:sz w:val="24"/>
          <w:szCs w:val="24"/>
        </w:rPr>
        <w:t xml:space="preserve"> </w:t>
      </w:r>
      <w:r w:rsidRPr="00BB43B4">
        <w:rPr>
          <w:rFonts w:ascii="Garamond" w:hAnsi="Garamond"/>
          <w:sz w:val="24"/>
          <w:szCs w:val="24"/>
        </w:rPr>
        <w:t>apo</w:t>
      </w:r>
      <w:r w:rsidR="008E342D" w:rsidRPr="00BB43B4">
        <w:rPr>
          <w:rFonts w:ascii="Garamond" w:hAnsi="Garamond"/>
          <w:sz w:val="24"/>
          <w:szCs w:val="24"/>
        </w:rPr>
        <w:t>/dhe studentët</w:t>
      </w:r>
      <w:r w:rsidRPr="00BB43B4">
        <w:rPr>
          <w:rFonts w:ascii="Garamond" w:hAnsi="Garamond"/>
          <w:sz w:val="24"/>
          <w:szCs w:val="24"/>
        </w:rPr>
        <w:t>, t</w:t>
      </w:r>
      <w:r w:rsidR="00794F69" w:rsidRPr="00BB43B4">
        <w:rPr>
          <w:rFonts w:ascii="Garamond" w:hAnsi="Garamond"/>
          <w:sz w:val="24"/>
          <w:szCs w:val="24"/>
        </w:rPr>
        <w:t>ë</w:t>
      </w:r>
      <w:r w:rsidRPr="00BB43B4">
        <w:rPr>
          <w:rFonts w:ascii="Garamond" w:hAnsi="Garamond"/>
          <w:sz w:val="24"/>
          <w:szCs w:val="24"/>
        </w:rPr>
        <w:t xml:space="preserve"> m</w:t>
      </w:r>
      <w:r w:rsidR="00794F69" w:rsidRPr="00BB43B4">
        <w:rPr>
          <w:rFonts w:ascii="Garamond" w:hAnsi="Garamond"/>
          <w:sz w:val="24"/>
          <w:szCs w:val="24"/>
        </w:rPr>
        <w:t>ë</w:t>
      </w:r>
      <w:r w:rsidRPr="00BB43B4">
        <w:rPr>
          <w:rFonts w:ascii="Garamond" w:hAnsi="Garamond"/>
          <w:sz w:val="24"/>
          <w:szCs w:val="24"/>
        </w:rPr>
        <w:t>sojn</w:t>
      </w:r>
      <w:r w:rsidR="00794F69" w:rsidRPr="00BB43B4">
        <w:rPr>
          <w:rFonts w:ascii="Garamond" w:hAnsi="Garamond"/>
          <w:sz w:val="24"/>
          <w:szCs w:val="24"/>
        </w:rPr>
        <w:t>ë</w:t>
      </w:r>
      <w:r w:rsidRPr="00BB43B4">
        <w:rPr>
          <w:rFonts w:ascii="Garamond" w:hAnsi="Garamond"/>
          <w:sz w:val="24"/>
          <w:szCs w:val="24"/>
        </w:rPr>
        <w:t xml:space="preserve"> teknik</w:t>
      </w:r>
      <w:r w:rsidR="00794F69" w:rsidRPr="00BB43B4">
        <w:rPr>
          <w:rFonts w:ascii="Garamond" w:hAnsi="Garamond"/>
          <w:sz w:val="24"/>
          <w:szCs w:val="24"/>
        </w:rPr>
        <w:t>ë</w:t>
      </w:r>
      <w:r w:rsidRPr="00BB43B4">
        <w:rPr>
          <w:rFonts w:ascii="Garamond" w:hAnsi="Garamond"/>
          <w:sz w:val="24"/>
          <w:szCs w:val="24"/>
        </w:rPr>
        <w:t>n e punimit t</w:t>
      </w:r>
      <w:r w:rsidR="00794F69" w:rsidRPr="00BB43B4">
        <w:rPr>
          <w:rFonts w:ascii="Garamond" w:hAnsi="Garamond"/>
          <w:sz w:val="24"/>
          <w:szCs w:val="24"/>
        </w:rPr>
        <w:t>ë</w:t>
      </w:r>
      <w:r w:rsidRPr="00BB43B4">
        <w:rPr>
          <w:rFonts w:ascii="Garamond" w:hAnsi="Garamond"/>
          <w:sz w:val="24"/>
          <w:szCs w:val="24"/>
        </w:rPr>
        <w:t xml:space="preserve"> tok</w:t>
      </w:r>
      <w:r w:rsidR="00794F69" w:rsidRPr="00BB43B4">
        <w:rPr>
          <w:rFonts w:ascii="Garamond" w:hAnsi="Garamond"/>
          <w:sz w:val="24"/>
          <w:szCs w:val="24"/>
        </w:rPr>
        <w:t>ë</w:t>
      </w:r>
      <w:r w:rsidRPr="00BB43B4">
        <w:rPr>
          <w:rFonts w:ascii="Garamond" w:hAnsi="Garamond"/>
          <w:sz w:val="24"/>
          <w:szCs w:val="24"/>
        </w:rPr>
        <w:t>s e t</w:t>
      </w:r>
      <w:r w:rsidR="00794F69" w:rsidRPr="00BB43B4">
        <w:rPr>
          <w:rFonts w:ascii="Garamond" w:hAnsi="Garamond"/>
          <w:sz w:val="24"/>
          <w:szCs w:val="24"/>
        </w:rPr>
        <w:t>ë</w:t>
      </w:r>
      <w:r w:rsidRPr="00BB43B4">
        <w:rPr>
          <w:rFonts w:ascii="Garamond" w:hAnsi="Garamond"/>
          <w:sz w:val="24"/>
          <w:szCs w:val="24"/>
        </w:rPr>
        <w:t xml:space="preserve"> mbjelljes s</w:t>
      </w:r>
      <w:r w:rsidR="00794F69" w:rsidRPr="00BB43B4">
        <w:rPr>
          <w:rFonts w:ascii="Garamond" w:hAnsi="Garamond"/>
          <w:sz w:val="24"/>
          <w:szCs w:val="24"/>
        </w:rPr>
        <w:t>ë</w:t>
      </w:r>
      <w:r w:rsidRPr="00BB43B4">
        <w:rPr>
          <w:rFonts w:ascii="Garamond" w:hAnsi="Garamond"/>
          <w:sz w:val="24"/>
          <w:szCs w:val="24"/>
        </w:rPr>
        <w:t xml:space="preserve"> kulturave pyjore, </w:t>
      </w:r>
      <w:r w:rsidR="0063193F" w:rsidRPr="00BB43B4">
        <w:rPr>
          <w:rFonts w:ascii="Garamond" w:hAnsi="Garamond"/>
          <w:sz w:val="24"/>
          <w:szCs w:val="24"/>
        </w:rPr>
        <w:t>t</w:t>
      </w:r>
      <w:r w:rsidR="00794F69" w:rsidRPr="00BB43B4">
        <w:rPr>
          <w:rFonts w:ascii="Garamond" w:hAnsi="Garamond"/>
          <w:sz w:val="24"/>
          <w:szCs w:val="24"/>
        </w:rPr>
        <w:t>ë</w:t>
      </w:r>
      <w:r w:rsidR="0063193F" w:rsidRPr="00BB43B4">
        <w:rPr>
          <w:rFonts w:ascii="Garamond" w:hAnsi="Garamond"/>
          <w:sz w:val="24"/>
          <w:szCs w:val="24"/>
        </w:rPr>
        <w:t xml:space="preserve"> m</w:t>
      </w:r>
      <w:r w:rsidR="00794F69" w:rsidRPr="00BB43B4">
        <w:rPr>
          <w:rFonts w:ascii="Garamond" w:hAnsi="Garamond"/>
          <w:sz w:val="24"/>
          <w:szCs w:val="24"/>
        </w:rPr>
        <w:t>ë</w:t>
      </w:r>
      <w:r w:rsidR="0063193F" w:rsidRPr="00BB43B4">
        <w:rPr>
          <w:rFonts w:ascii="Garamond" w:hAnsi="Garamond"/>
          <w:sz w:val="24"/>
          <w:szCs w:val="24"/>
        </w:rPr>
        <w:t>sojn</w:t>
      </w:r>
      <w:r w:rsidR="00794F69" w:rsidRPr="00BB43B4">
        <w:rPr>
          <w:rFonts w:ascii="Garamond" w:hAnsi="Garamond"/>
          <w:sz w:val="24"/>
          <w:szCs w:val="24"/>
        </w:rPr>
        <w:t>ë</w:t>
      </w:r>
      <w:r w:rsidR="0063193F" w:rsidRPr="00BB43B4">
        <w:rPr>
          <w:rFonts w:ascii="Garamond" w:hAnsi="Garamond"/>
          <w:sz w:val="24"/>
          <w:szCs w:val="24"/>
        </w:rPr>
        <w:t xml:space="preserve"> prodhimin e fidan</w:t>
      </w:r>
      <w:r w:rsidR="00794F69" w:rsidRPr="00BB43B4">
        <w:rPr>
          <w:rFonts w:ascii="Garamond" w:hAnsi="Garamond"/>
          <w:sz w:val="24"/>
          <w:szCs w:val="24"/>
        </w:rPr>
        <w:t>ë</w:t>
      </w:r>
      <w:r w:rsidR="0063193F" w:rsidRPr="00BB43B4">
        <w:rPr>
          <w:rFonts w:ascii="Garamond" w:hAnsi="Garamond"/>
          <w:sz w:val="24"/>
          <w:szCs w:val="24"/>
        </w:rPr>
        <w:t>ve pyjor</w:t>
      </w:r>
      <w:r w:rsidR="00794F69" w:rsidRPr="00BB43B4">
        <w:rPr>
          <w:rFonts w:ascii="Garamond" w:hAnsi="Garamond"/>
          <w:sz w:val="24"/>
          <w:szCs w:val="24"/>
        </w:rPr>
        <w:t>ë</w:t>
      </w:r>
      <w:r w:rsidRPr="00BB43B4">
        <w:rPr>
          <w:rFonts w:ascii="Garamond" w:hAnsi="Garamond"/>
          <w:sz w:val="24"/>
          <w:szCs w:val="24"/>
        </w:rPr>
        <w:t xml:space="preserve"> n</w:t>
      </w:r>
      <w:r w:rsidR="00794F69" w:rsidRPr="00BB43B4">
        <w:rPr>
          <w:rFonts w:ascii="Garamond" w:hAnsi="Garamond"/>
          <w:sz w:val="24"/>
          <w:szCs w:val="24"/>
        </w:rPr>
        <w:t>ë</w:t>
      </w:r>
      <w:r w:rsidRPr="00BB43B4">
        <w:rPr>
          <w:rFonts w:ascii="Garamond" w:hAnsi="Garamond"/>
          <w:sz w:val="24"/>
          <w:szCs w:val="24"/>
        </w:rPr>
        <w:t xml:space="preserve"> fidanishte, </w:t>
      </w:r>
      <w:r w:rsidR="00E13617" w:rsidRPr="00BB43B4">
        <w:rPr>
          <w:rFonts w:ascii="Garamond" w:hAnsi="Garamond"/>
          <w:sz w:val="24"/>
          <w:szCs w:val="24"/>
        </w:rPr>
        <w:t>teknikat e pyllëzimeve dhe kultiv</w:t>
      </w:r>
      <w:r w:rsidR="001A2A84" w:rsidRPr="00BB43B4">
        <w:rPr>
          <w:rFonts w:ascii="Garamond" w:hAnsi="Garamond"/>
          <w:sz w:val="24"/>
          <w:szCs w:val="24"/>
        </w:rPr>
        <w:t>imin e të gjitha llojeve pyjore</w:t>
      </w:r>
      <w:r w:rsidR="00E13617" w:rsidRPr="00BB43B4">
        <w:rPr>
          <w:rFonts w:ascii="Garamond" w:hAnsi="Garamond"/>
          <w:sz w:val="24"/>
          <w:szCs w:val="24"/>
        </w:rPr>
        <w:t xml:space="preserve"> etj</w:t>
      </w:r>
      <w:r w:rsidR="001A2A84" w:rsidRPr="00BB43B4">
        <w:rPr>
          <w:rFonts w:ascii="Garamond" w:hAnsi="Garamond"/>
          <w:sz w:val="24"/>
          <w:szCs w:val="24"/>
        </w:rPr>
        <w:t>.</w:t>
      </w:r>
      <w:r w:rsidR="009B6EEE" w:rsidRPr="00BB43B4">
        <w:rPr>
          <w:rFonts w:ascii="Garamond" w:hAnsi="Garamond"/>
          <w:sz w:val="24"/>
          <w:szCs w:val="24"/>
        </w:rPr>
        <w:t>, duke ndihmuar në mënyrë të drejtpërdrejtë zbatimin e masës nr.</w:t>
      </w:r>
      <w:r w:rsidR="001A2A84" w:rsidRPr="00BB43B4">
        <w:rPr>
          <w:rFonts w:ascii="Garamond" w:hAnsi="Garamond"/>
          <w:sz w:val="24"/>
          <w:szCs w:val="24"/>
        </w:rPr>
        <w:t xml:space="preserve"> </w:t>
      </w:r>
      <w:r w:rsidR="009B6EEE" w:rsidRPr="00BB43B4">
        <w:rPr>
          <w:rFonts w:ascii="Garamond" w:hAnsi="Garamond"/>
          <w:sz w:val="24"/>
          <w:szCs w:val="24"/>
        </w:rPr>
        <w:t>12 “</w:t>
      </w:r>
      <w:r w:rsidR="001A2A84" w:rsidRPr="00BB43B4">
        <w:rPr>
          <w:rFonts w:ascii="Garamond" w:hAnsi="Garamond"/>
          <w:b/>
          <w:bCs/>
          <w:i/>
          <w:iCs/>
          <w:sz w:val="24"/>
          <w:szCs w:val="24"/>
        </w:rPr>
        <w:t xml:space="preserve">Rigjenerimi </w:t>
      </w:r>
      <w:r w:rsidR="009B6EEE" w:rsidRPr="00BB43B4">
        <w:rPr>
          <w:rFonts w:ascii="Garamond" w:hAnsi="Garamond"/>
          <w:b/>
          <w:bCs/>
          <w:i/>
          <w:iCs/>
          <w:sz w:val="24"/>
          <w:szCs w:val="24"/>
        </w:rPr>
        <w:t>i pyjeve</w:t>
      </w:r>
      <w:r w:rsidR="009B6EEE" w:rsidRPr="00BB43B4">
        <w:rPr>
          <w:rFonts w:ascii="Garamond" w:hAnsi="Garamond"/>
          <w:sz w:val="24"/>
          <w:szCs w:val="24"/>
        </w:rPr>
        <w:t>” të dokumentit të politikave për pyjet.</w:t>
      </w:r>
    </w:p>
    <w:p w14:paraId="72D7FD65" w14:textId="77777777" w:rsidR="00AA0580" w:rsidRPr="00BB43B4" w:rsidRDefault="00AA0580" w:rsidP="00586D6E">
      <w:pPr>
        <w:ind w:firstLine="284"/>
        <w:jc w:val="both"/>
        <w:rPr>
          <w:rFonts w:ascii="Garamond" w:hAnsi="Garamond"/>
          <w:b/>
          <w:sz w:val="24"/>
          <w:szCs w:val="24"/>
          <w:u w:val="single"/>
        </w:rPr>
      </w:pPr>
    </w:p>
    <w:p w14:paraId="63210B4B" w14:textId="35C16BE2" w:rsidR="00AA0580" w:rsidRPr="00BB43B4" w:rsidRDefault="00AA0580" w:rsidP="00586D6E">
      <w:pPr>
        <w:pBdr>
          <w:top w:val="single" w:sz="4" w:space="1" w:color="auto"/>
          <w:left w:val="single" w:sz="4" w:space="4" w:color="auto"/>
          <w:bottom w:val="single" w:sz="4" w:space="1" w:color="auto"/>
          <w:right w:val="single" w:sz="4" w:space="4" w:color="auto"/>
        </w:pBdr>
        <w:shd w:val="clear" w:color="auto" w:fill="EAF1DD"/>
        <w:ind w:firstLine="284"/>
        <w:rPr>
          <w:rFonts w:ascii="Garamond" w:hAnsi="Garamond"/>
        </w:rPr>
      </w:pPr>
      <w:r w:rsidRPr="00BB43B4">
        <w:rPr>
          <w:rFonts w:ascii="Garamond" w:hAnsi="Garamond"/>
          <w:b/>
        </w:rPr>
        <w:t xml:space="preserve">Deklarata e </w:t>
      </w:r>
      <w:r w:rsidR="00BE34F5" w:rsidRPr="00BB43B4">
        <w:rPr>
          <w:rFonts w:ascii="Garamond" w:hAnsi="Garamond"/>
          <w:b/>
        </w:rPr>
        <w:t>p</w:t>
      </w:r>
      <w:r w:rsidRPr="00BB43B4">
        <w:rPr>
          <w:rFonts w:ascii="Garamond" w:hAnsi="Garamond"/>
          <w:b/>
        </w:rPr>
        <w:t xml:space="preserve">olitikës </w:t>
      </w:r>
      <w:r w:rsidR="00BE34F5" w:rsidRPr="00BB43B4">
        <w:rPr>
          <w:rFonts w:ascii="Garamond" w:hAnsi="Garamond"/>
          <w:b/>
        </w:rPr>
        <w:t>n</w:t>
      </w:r>
      <w:r w:rsidRPr="00BB43B4">
        <w:rPr>
          <w:rFonts w:ascii="Garamond" w:hAnsi="Garamond"/>
          <w:b/>
        </w:rPr>
        <w:t>r. 12 “</w:t>
      </w:r>
      <w:r w:rsidR="001A2A84" w:rsidRPr="00BB43B4">
        <w:rPr>
          <w:rFonts w:ascii="Garamond" w:hAnsi="Garamond"/>
        </w:rPr>
        <w:t>Rigjenerimi i pyjeve</w:t>
      </w:r>
      <w:r w:rsidRPr="00BB43B4">
        <w:rPr>
          <w:rFonts w:ascii="Garamond" w:hAnsi="Garamond"/>
        </w:rPr>
        <w:t>”:</w:t>
      </w:r>
    </w:p>
    <w:p w14:paraId="05BB22FA" w14:textId="19B17B71" w:rsidR="00AA0580" w:rsidRPr="00BB43B4" w:rsidRDefault="00AA0580" w:rsidP="001A2A84">
      <w:pPr>
        <w:pBdr>
          <w:top w:val="single" w:sz="4" w:space="1" w:color="auto"/>
          <w:left w:val="single" w:sz="4" w:space="4" w:color="auto"/>
          <w:bottom w:val="single" w:sz="4" w:space="1" w:color="auto"/>
          <w:right w:val="single" w:sz="4" w:space="4" w:color="auto"/>
        </w:pBdr>
        <w:shd w:val="clear" w:color="auto" w:fill="EAF1DD"/>
        <w:ind w:firstLine="284"/>
        <w:jc w:val="both"/>
        <w:rPr>
          <w:rFonts w:ascii="Garamond" w:hAnsi="Garamond"/>
          <w:b/>
          <w:i/>
        </w:rPr>
      </w:pPr>
      <w:r w:rsidRPr="00BB43B4">
        <w:rPr>
          <w:rFonts w:ascii="Garamond" w:hAnsi="Garamond"/>
          <w:b/>
          <w:i/>
        </w:rPr>
        <w:t>Ripyllëzimi i sipërfaqeve brenda fondit pyjor, me fokus zonat me dëmtime nga zjarri dhe prerjet masive, zgjerim me sipërfaqe të reja të orientuara kryesisht nga agropylltaria, gjelbërimi urban dhe rrugor, si dhe brezat sanitarë në burime ujore dhe zona sensitive.</w:t>
      </w:r>
    </w:p>
    <w:p w14:paraId="7739856B" w14:textId="77777777" w:rsidR="00AA0580" w:rsidRPr="00BB43B4" w:rsidRDefault="00AA0580" w:rsidP="001A2A84">
      <w:pPr>
        <w:pBdr>
          <w:top w:val="single" w:sz="4" w:space="1" w:color="auto"/>
          <w:left w:val="single" w:sz="4" w:space="4" w:color="auto"/>
          <w:bottom w:val="single" w:sz="4" w:space="1" w:color="auto"/>
          <w:right w:val="single" w:sz="4" w:space="4" w:color="auto"/>
        </w:pBdr>
        <w:shd w:val="clear" w:color="auto" w:fill="EAF1DD"/>
        <w:ind w:firstLine="284"/>
        <w:jc w:val="both"/>
        <w:rPr>
          <w:rFonts w:ascii="Garamond" w:hAnsi="Garamond"/>
        </w:rPr>
      </w:pPr>
      <w:r w:rsidRPr="00BB43B4">
        <w:rPr>
          <w:rFonts w:ascii="Garamond" w:hAnsi="Garamond"/>
          <w:b/>
          <w:bCs/>
        </w:rPr>
        <w:t>Masat për jetësimin e politikës:</w:t>
      </w:r>
    </w:p>
    <w:p w14:paraId="74C04757" w14:textId="4907D526" w:rsidR="00AA0580" w:rsidRPr="00BB43B4" w:rsidRDefault="00AA0580" w:rsidP="001A2A84">
      <w:pPr>
        <w:pBdr>
          <w:top w:val="single" w:sz="4" w:space="1" w:color="auto"/>
          <w:left w:val="single" w:sz="4" w:space="4" w:color="auto"/>
          <w:bottom w:val="single" w:sz="4" w:space="1" w:color="auto"/>
          <w:right w:val="single" w:sz="4" w:space="4" w:color="auto"/>
        </w:pBdr>
        <w:shd w:val="clear" w:color="auto" w:fill="EAF1DD"/>
        <w:ind w:firstLine="284"/>
        <w:jc w:val="both"/>
        <w:rPr>
          <w:rFonts w:ascii="Garamond" w:hAnsi="Garamond"/>
        </w:rPr>
      </w:pPr>
      <w:r w:rsidRPr="00BB43B4">
        <w:rPr>
          <w:rFonts w:ascii="Garamond" w:hAnsi="Garamond"/>
          <w:b/>
          <w:bCs/>
        </w:rPr>
        <w:t>12.1</w:t>
      </w:r>
      <w:r w:rsidRPr="00BB43B4">
        <w:rPr>
          <w:rFonts w:ascii="Garamond" w:hAnsi="Garamond"/>
          <w:bCs/>
          <w:i/>
          <w:iCs/>
        </w:rPr>
        <w:t xml:space="preserve"> </w:t>
      </w:r>
      <w:r w:rsidRPr="00BB43B4">
        <w:rPr>
          <w:rFonts w:ascii="Garamond" w:hAnsi="Garamond"/>
        </w:rPr>
        <w:t>Plan kombëtar mbjelljesh (edhe përtej programit të 2020</w:t>
      </w:r>
      <w:r w:rsidR="001A2A84" w:rsidRPr="00BB43B4">
        <w:rPr>
          <w:rFonts w:ascii="Garamond" w:hAnsi="Garamond"/>
        </w:rPr>
        <w:t>-s</w:t>
      </w:r>
      <w:r w:rsidRPr="00BB43B4">
        <w:rPr>
          <w:rFonts w:ascii="Garamond" w:hAnsi="Garamond"/>
        </w:rPr>
        <w:t xml:space="preserve">), në zonat e dëmtuara nga prerjet e paligjshme dhe në zonat e djegura brenda fondit pyjor. Aplikimi i teknikave të reja dhe duke shfrytëzuar në </w:t>
      </w:r>
      <w:r w:rsidR="00A84BBF" w:rsidRPr="00BB43B4">
        <w:rPr>
          <w:rFonts w:ascii="Garamond" w:hAnsi="Garamond"/>
        </w:rPr>
        <w:t>maksimum</w:t>
      </w:r>
      <w:r w:rsidRPr="00BB43B4">
        <w:rPr>
          <w:rFonts w:ascii="Garamond" w:hAnsi="Garamond"/>
        </w:rPr>
        <w:t xml:space="preserve"> të gjitha burimet në dispozicion (vullnetarë, shërbim pyjor, sipërmarrje, etj.), shoqëruar me detajim në planifikim vjetor mbjelljesh dhe mirëmbajtjen e tyre.</w:t>
      </w:r>
    </w:p>
    <w:p w14:paraId="0F7DBCFC" w14:textId="3FF85F41" w:rsidR="00AA0580" w:rsidRPr="00BB43B4" w:rsidRDefault="00AA0580" w:rsidP="001A2A84">
      <w:pPr>
        <w:pBdr>
          <w:top w:val="single" w:sz="4" w:space="1" w:color="auto"/>
          <w:left w:val="single" w:sz="4" w:space="4" w:color="auto"/>
          <w:bottom w:val="single" w:sz="4" w:space="1" w:color="auto"/>
          <w:right w:val="single" w:sz="4" w:space="4" w:color="auto"/>
        </w:pBdr>
        <w:shd w:val="clear" w:color="auto" w:fill="EAF1DD"/>
        <w:ind w:firstLine="284"/>
        <w:jc w:val="both"/>
        <w:rPr>
          <w:rFonts w:ascii="Garamond" w:hAnsi="Garamond"/>
        </w:rPr>
      </w:pPr>
      <w:r w:rsidRPr="00BB43B4">
        <w:rPr>
          <w:rFonts w:ascii="Garamond" w:hAnsi="Garamond"/>
          <w:b/>
          <w:bCs/>
        </w:rPr>
        <w:t>12.2</w:t>
      </w:r>
      <w:r w:rsidRPr="00BB43B4">
        <w:rPr>
          <w:rFonts w:ascii="Garamond" w:hAnsi="Garamond"/>
          <w:bCs/>
          <w:iCs/>
        </w:rPr>
        <w:t xml:space="preserve"> </w:t>
      </w:r>
      <w:r w:rsidRPr="00BB43B4">
        <w:rPr>
          <w:rFonts w:ascii="Garamond" w:hAnsi="Garamond"/>
        </w:rPr>
        <w:t>Pyllëzim</w:t>
      </w:r>
      <w:r w:rsidR="001A2A84" w:rsidRPr="00BB43B4">
        <w:rPr>
          <w:rFonts w:ascii="Garamond" w:hAnsi="Garamond"/>
        </w:rPr>
        <w:t xml:space="preserve">i me specie të reja me rritje </w:t>
      </w:r>
      <w:r w:rsidRPr="00BB43B4">
        <w:rPr>
          <w:rFonts w:ascii="Garamond" w:hAnsi="Garamond"/>
        </w:rPr>
        <w:t>të madhe për prodhime druri, duke përdorur zonat e zhveshura, tokat e pafry</w:t>
      </w:r>
      <w:r w:rsidR="001A2A84" w:rsidRPr="00BB43B4">
        <w:rPr>
          <w:rFonts w:ascii="Garamond" w:hAnsi="Garamond"/>
        </w:rPr>
        <w:t>tshme</w:t>
      </w:r>
      <w:r w:rsidRPr="00BB43B4">
        <w:rPr>
          <w:rFonts w:ascii="Garamond" w:hAnsi="Garamond"/>
        </w:rPr>
        <w:t xml:space="preserve"> etj.</w:t>
      </w:r>
      <w:r w:rsidR="001A2A84" w:rsidRPr="00BB43B4">
        <w:rPr>
          <w:rFonts w:ascii="Garamond" w:hAnsi="Garamond"/>
        </w:rPr>
        <w:t>,</w:t>
      </w:r>
      <w:r w:rsidRPr="00BB43B4">
        <w:rPr>
          <w:rFonts w:ascii="Garamond" w:hAnsi="Garamond"/>
        </w:rPr>
        <w:t xml:space="preserve"> dhe në partneritet me individin dhe sipërmarrjen. Ekzekutimi i detyrimit të subjekteve që kanë nxjerrë sipërfaqe të tëra nga fondi pyjor</w:t>
      </w:r>
      <w:r w:rsidR="001A2A84" w:rsidRPr="00BB43B4">
        <w:rPr>
          <w:rFonts w:ascii="Garamond" w:hAnsi="Garamond"/>
        </w:rPr>
        <w:t>,</w:t>
      </w:r>
      <w:r w:rsidRPr="00BB43B4">
        <w:rPr>
          <w:rFonts w:ascii="Garamond" w:hAnsi="Garamond"/>
        </w:rPr>
        <w:t xml:space="preserve"> si dhe zëvendësimi i detyruar i volumit të shfrytëzuar dhe mirëmbajtjes së tyre, nga firmat koncesionare apo të kontraktuara.</w:t>
      </w:r>
    </w:p>
    <w:p w14:paraId="65C7C412" w14:textId="1321DBD5" w:rsidR="00AA0580" w:rsidRPr="00BB43B4" w:rsidRDefault="00AA0580" w:rsidP="001A2A84">
      <w:pPr>
        <w:pBdr>
          <w:top w:val="single" w:sz="4" w:space="1" w:color="auto"/>
          <w:left w:val="single" w:sz="4" w:space="4" w:color="auto"/>
          <w:bottom w:val="single" w:sz="4" w:space="1" w:color="auto"/>
          <w:right w:val="single" w:sz="4" w:space="4" w:color="auto"/>
        </w:pBdr>
        <w:shd w:val="clear" w:color="auto" w:fill="EAF1DD"/>
        <w:ind w:firstLine="284"/>
        <w:jc w:val="both"/>
        <w:rPr>
          <w:rFonts w:ascii="Garamond" w:hAnsi="Garamond"/>
        </w:rPr>
      </w:pPr>
      <w:r w:rsidRPr="00BB43B4">
        <w:rPr>
          <w:rFonts w:ascii="Garamond" w:hAnsi="Garamond"/>
          <w:b/>
          <w:bCs/>
        </w:rPr>
        <w:t>12.3</w:t>
      </w:r>
      <w:r w:rsidRPr="00BB43B4">
        <w:rPr>
          <w:rFonts w:ascii="Garamond" w:hAnsi="Garamond"/>
          <w:bCs/>
        </w:rPr>
        <w:t xml:space="preserve"> </w:t>
      </w:r>
      <w:r w:rsidRPr="00BB43B4">
        <w:rPr>
          <w:rFonts w:ascii="Garamond" w:hAnsi="Garamond"/>
        </w:rPr>
        <w:t xml:space="preserve">Promovimi i Agropylltarisë edhe me pemë frutore, incentiva financiare apo me tokë, fidanë (drurë frutorë/AZHBR), etj. Ngritja e fidanishteve në rang bashkie dhe mirëkoordinimi në nivel </w:t>
      </w:r>
      <w:r w:rsidR="001A2A84" w:rsidRPr="00BB43B4">
        <w:rPr>
          <w:rFonts w:ascii="Garamond" w:hAnsi="Garamond"/>
        </w:rPr>
        <w:t>qendror i MTM/AKP edhe me MBZHR/</w:t>
      </w:r>
      <w:r w:rsidRPr="00BB43B4">
        <w:rPr>
          <w:rFonts w:ascii="Garamond" w:hAnsi="Garamond"/>
        </w:rPr>
        <w:t>AZHBR.</w:t>
      </w:r>
    </w:p>
    <w:p w14:paraId="3BB9CD0B" w14:textId="69C33F83" w:rsidR="00AA0580" w:rsidRPr="00BB43B4" w:rsidRDefault="00AA0580" w:rsidP="001A2A84">
      <w:pPr>
        <w:pBdr>
          <w:top w:val="single" w:sz="4" w:space="1" w:color="auto"/>
          <w:left w:val="single" w:sz="4" w:space="4" w:color="auto"/>
          <w:bottom w:val="single" w:sz="4" w:space="1" w:color="auto"/>
          <w:right w:val="single" w:sz="4" w:space="4" w:color="auto"/>
        </w:pBdr>
        <w:shd w:val="clear" w:color="auto" w:fill="EAF1DD"/>
        <w:ind w:firstLine="284"/>
        <w:jc w:val="both"/>
        <w:rPr>
          <w:rFonts w:ascii="Garamond" w:hAnsi="Garamond"/>
        </w:rPr>
      </w:pPr>
      <w:r w:rsidRPr="00BB43B4">
        <w:rPr>
          <w:rFonts w:ascii="Garamond" w:hAnsi="Garamond"/>
          <w:b/>
          <w:bCs/>
        </w:rPr>
        <w:t>12.4</w:t>
      </w:r>
      <w:r w:rsidRPr="00BB43B4">
        <w:rPr>
          <w:rFonts w:ascii="Garamond" w:hAnsi="Garamond"/>
          <w:bCs/>
          <w:iCs/>
        </w:rPr>
        <w:t xml:space="preserve"> </w:t>
      </w:r>
      <w:r w:rsidRPr="00BB43B4">
        <w:rPr>
          <w:rFonts w:ascii="Garamond" w:hAnsi="Garamond"/>
        </w:rPr>
        <w:t>Promovimi i gjelbërimit rrugor e urban, në parqet, burime ujore dhe zona sensitive, për të rritur sipërfaqen e mbuluar me pemë/gjelbërim dhe parandaluar risqet natyrore, duke shfrytëzuar kontributin e sipërmarrjeve që operojnë në këto zona si një vlerë e shtuar për aktivitetet e tyre</w:t>
      </w:r>
      <w:r w:rsidR="001A2A84" w:rsidRPr="00BB43B4">
        <w:rPr>
          <w:rFonts w:ascii="Garamond" w:hAnsi="Garamond"/>
        </w:rPr>
        <w:t>.</w:t>
      </w:r>
    </w:p>
    <w:p w14:paraId="61FBE50D" w14:textId="49362F32" w:rsidR="00AA0580" w:rsidRPr="00BB43B4" w:rsidRDefault="00AA0580" w:rsidP="00586D6E">
      <w:pPr>
        <w:pStyle w:val="Header"/>
        <w:pBdr>
          <w:top w:val="single" w:sz="4" w:space="1" w:color="auto"/>
          <w:left w:val="single" w:sz="4" w:space="4" w:color="auto"/>
          <w:bottom w:val="single" w:sz="4" w:space="1" w:color="auto"/>
          <w:right w:val="single" w:sz="4" w:space="4" w:color="auto"/>
        </w:pBdr>
        <w:shd w:val="clear" w:color="auto" w:fill="EAF1DD"/>
        <w:tabs>
          <w:tab w:val="left" w:pos="9214"/>
        </w:tabs>
        <w:ind w:firstLine="284"/>
        <w:jc w:val="right"/>
        <w:rPr>
          <w:rFonts w:ascii="Garamond" w:hAnsi="Garamond"/>
          <w:b/>
          <w:i/>
        </w:rPr>
      </w:pPr>
      <w:r w:rsidRPr="00BB43B4">
        <w:rPr>
          <w:rFonts w:ascii="Garamond" w:hAnsi="Garamond"/>
          <w:b/>
          <w:i/>
        </w:rPr>
        <w:t xml:space="preserve">“Mbi </w:t>
      </w:r>
      <w:r w:rsidR="001A2A84" w:rsidRPr="00BB43B4">
        <w:rPr>
          <w:rFonts w:ascii="Garamond" w:hAnsi="Garamond"/>
          <w:b/>
          <w:i/>
        </w:rPr>
        <w:t xml:space="preserve">dokumentin e politikave për pyjet </w:t>
      </w:r>
      <w:r w:rsidRPr="00BB43B4">
        <w:rPr>
          <w:rFonts w:ascii="Garamond" w:hAnsi="Garamond"/>
          <w:b/>
          <w:i/>
        </w:rPr>
        <w:t>në Shqipëri – 2030”</w:t>
      </w:r>
    </w:p>
    <w:p w14:paraId="178F1D8F" w14:textId="77777777" w:rsidR="00AA0580" w:rsidRPr="00BB43B4" w:rsidRDefault="00AA0580" w:rsidP="00586D6E">
      <w:pPr>
        <w:ind w:firstLine="284"/>
        <w:jc w:val="both"/>
        <w:rPr>
          <w:rFonts w:ascii="Garamond" w:hAnsi="Garamond"/>
          <w:b/>
          <w:sz w:val="24"/>
          <w:szCs w:val="24"/>
          <w:u w:val="single"/>
        </w:rPr>
      </w:pPr>
    </w:p>
    <w:p w14:paraId="72D2D92D" w14:textId="19CFDF55" w:rsidR="00705D56" w:rsidRPr="00BB43B4" w:rsidRDefault="00733688" w:rsidP="00586D6E">
      <w:pPr>
        <w:ind w:firstLine="284"/>
        <w:jc w:val="both"/>
        <w:rPr>
          <w:rFonts w:ascii="Garamond" w:hAnsi="Garamond"/>
          <w:b/>
          <w:sz w:val="24"/>
          <w:szCs w:val="24"/>
        </w:rPr>
      </w:pPr>
      <w:r w:rsidRPr="00BB43B4">
        <w:rPr>
          <w:rFonts w:ascii="Garamond" w:hAnsi="Garamond"/>
          <w:b/>
          <w:sz w:val="24"/>
          <w:szCs w:val="24"/>
        </w:rPr>
        <w:t>1.2</w:t>
      </w:r>
      <w:r w:rsidR="00BE34F5" w:rsidRPr="00BB43B4">
        <w:rPr>
          <w:rFonts w:ascii="Garamond" w:hAnsi="Garamond"/>
          <w:b/>
          <w:sz w:val="24"/>
          <w:szCs w:val="24"/>
        </w:rPr>
        <w:t>.1</w:t>
      </w:r>
      <w:r w:rsidR="00636354" w:rsidRPr="00BB43B4">
        <w:rPr>
          <w:rFonts w:ascii="Garamond" w:hAnsi="Garamond"/>
          <w:b/>
          <w:sz w:val="24"/>
          <w:szCs w:val="24"/>
        </w:rPr>
        <w:t xml:space="preserve"> Pyll</w:t>
      </w:r>
      <w:r w:rsidR="00D8586C" w:rsidRPr="00BB43B4">
        <w:rPr>
          <w:rFonts w:ascii="Garamond" w:hAnsi="Garamond"/>
          <w:b/>
          <w:sz w:val="24"/>
          <w:szCs w:val="24"/>
        </w:rPr>
        <w:t>ë</w:t>
      </w:r>
      <w:r w:rsidR="00636354" w:rsidRPr="00BB43B4">
        <w:rPr>
          <w:rFonts w:ascii="Garamond" w:hAnsi="Garamond"/>
          <w:b/>
          <w:sz w:val="24"/>
          <w:szCs w:val="24"/>
        </w:rPr>
        <w:t>zimi</w:t>
      </w:r>
      <w:r w:rsidR="00533187" w:rsidRPr="00BB43B4">
        <w:rPr>
          <w:rFonts w:ascii="Garamond" w:hAnsi="Garamond"/>
          <w:b/>
          <w:sz w:val="24"/>
          <w:szCs w:val="24"/>
        </w:rPr>
        <w:t xml:space="preserve"> </w:t>
      </w:r>
    </w:p>
    <w:p w14:paraId="35CEE296" w14:textId="7AD1BCD2" w:rsidR="00636354" w:rsidRPr="00BB43B4" w:rsidRDefault="00636354" w:rsidP="00586D6E">
      <w:pPr>
        <w:ind w:firstLine="284"/>
        <w:jc w:val="both"/>
        <w:rPr>
          <w:rFonts w:ascii="Garamond" w:hAnsi="Garamond"/>
          <w:b/>
          <w:sz w:val="24"/>
          <w:szCs w:val="24"/>
        </w:rPr>
      </w:pPr>
      <w:r w:rsidRPr="00BB43B4">
        <w:rPr>
          <w:rFonts w:ascii="Garamond" w:hAnsi="Garamond"/>
          <w:sz w:val="24"/>
          <w:szCs w:val="24"/>
        </w:rPr>
        <w:lastRenderedPageBreak/>
        <w:t>Me pyll</w:t>
      </w:r>
      <w:r w:rsidR="00D8586C" w:rsidRPr="00BB43B4">
        <w:rPr>
          <w:rFonts w:ascii="Garamond" w:hAnsi="Garamond"/>
          <w:sz w:val="24"/>
          <w:szCs w:val="24"/>
        </w:rPr>
        <w:t>ë</w:t>
      </w:r>
      <w:r w:rsidR="00E13617" w:rsidRPr="00BB43B4">
        <w:rPr>
          <w:rFonts w:ascii="Garamond" w:hAnsi="Garamond"/>
          <w:sz w:val="24"/>
          <w:szCs w:val="24"/>
        </w:rPr>
        <w:t>zim</w:t>
      </w:r>
      <w:r w:rsidRPr="00BB43B4">
        <w:rPr>
          <w:rFonts w:ascii="Garamond" w:hAnsi="Garamond"/>
          <w:sz w:val="24"/>
          <w:szCs w:val="24"/>
        </w:rPr>
        <w:t xml:space="preserve"> do t</w:t>
      </w:r>
      <w:r w:rsidR="00D8586C" w:rsidRPr="00BB43B4">
        <w:rPr>
          <w:rFonts w:ascii="Garamond" w:hAnsi="Garamond"/>
          <w:sz w:val="24"/>
          <w:szCs w:val="24"/>
        </w:rPr>
        <w:t>ë</w:t>
      </w:r>
      <w:r w:rsidRPr="00BB43B4">
        <w:rPr>
          <w:rFonts w:ascii="Garamond" w:hAnsi="Garamond"/>
          <w:sz w:val="24"/>
          <w:szCs w:val="24"/>
        </w:rPr>
        <w:t xml:space="preserve"> kuptojm</w:t>
      </w:r>
      <w:r w:rsidR="00D8586C" w:rsidRPr="00BB43B4">
        <w:rPr>
          <w:rFonts w:ascii="Garamond" w:hAnsi="Garamond"/>
          <w:sz w:val="24"/>
          <w:szCs w:val="24"/>
        </w:rPr>
        <w:t>ë</w:t>
      </w:r>
      <w:r w:rsidRPr="00BB43B4">
        <w:rPr>
          <w:rFonts w:ascii="Garamond" w:hAnsi="Garamond"/>
          <w:sz w:val="24"/>
          <w:szCs w:val="24"/>
        </w:rPr>
        <w:t xml:space="preserve"> instalimin e nj</w:t>
      </w:r>
      <w:r w:rsidR="00D8586C" w:rsidRPr="00BB43B4">
        <w:rPr>
          <w:rFonts w:ascii="Garamond" w:hAnsi="Garamond"/>
          <w:sz w:val="24"/>
          <w:szCs w:val="24"/>
        </w:rPr>
        <w:t>ë</w:t>
      </w:r>
      <w:r w:rsidRPr="00BB43B4">
        <w:rPr>
          <w:rFonts w:ascii="Garamond" w:hAnsi="Garamond"/>
          <w:sz w:val="24"/>
          <w:szCs w:val="24"/>
        </w:rPr>
        <w:t xml:space="preserve"> shoq</w:t>
      </w:r>
      <w:r w:rsidR="00D8586C" w:rsidRPr="00BB43B4">
        <w:rPr>
          <w:rFonts w:ascii="Garamond" w:hAnsi="Garamond"/>
          <w:sz w:val="24"/>
          <w:szCs w:val="24"/>
        </w:rPr>
        <w:t>ë</w:t>
      </w:r>
      <w:r w:rsidRPr="00BB43B4">
        <w:rPr>
          <w:rFonts w:ascii="Garamond" w:hAnsi="Garamond"/>
          <w:sz w:val="24"/>
          <w:szCs w:val="24"/>
        </w:rPr>
        <w:t>rimi bimor pyjor n</w:t>
      </w:r>
      <w:r w:rsidR="00D8586C" w:rsidRPr="00BB43B4">
        <w:rPr>
          <w:rFonts w:ascii="Garamond" w:hAnsi="Garamond"/>
          <w:sz w:val="24"/>
          <w:szCs w:val="24"/>
        </w:rPr>
        <w:t>ë</w:t>
      </w:r>
      <w:r w:rsidRPr="00BB43B4">
        <w:rPr>
          <w:rFonts w:ascii="Garamond" w:hAnsi="Garamond"/>
          <w:sz w:val="24"/>
          <w:szCs w:val="24"/>
        </w:rPr>
        <w:t xml:space="preserve"> nj</w:t>
      </w:r>
      <w:r w:rsidR="00D8586C" w:rsidRPr="00BB43B4">
        <w:rPr>
          <w:rFonts w:ascii="Garamond" w:hAnsi="Garamond"/>
          <w:sz w:val="24"/>
          <w:szCs w:val="24"/>
        </w:rPr>
        <w:t>ë</w:t>
      </w:r>
      <w:r w:rsidRPr="00BB43B4">
        <w:rPr>
          <w:rFonts w:ascii="Garamond" w:hAnsi="Garamond"/>
          <w:sz w:val="24"/>
          <w:szCs w:val="24"/>
        </w:rPr>
        <w:t xml:space="preserve"> mjedis t</w:t>
      </w:r>
      <w:r w:rsidR="00D8586C" w:rsidRPr="00BB43B4">
        <w:rPr>
          <w:rFonts w:ascii="Garamond" w:hAnsi="Garamond"/>
          <w:sz w:val="24"/>
          <w:szCs w:val="24"/>
        </w:rPr>
        <w:t>ë</w:t>
      </w:r>
      <w:r w:rsidRPr="00BB43B4">
        <w:rPr>
          <w:rFonts w:ascii="Garamond" w:hAnsi="Garamond"/>
          <w:sz w:val="24"/>
          <w:szCs w:val="24"/>
        </w:rPr>
        <w:t xml:space="preserve"> caktuar. Pyll</w:t>
      </w:r>
      <w:r w:rsidR="00D8586C" w:rsidRPr="00BB43B4">
        <w:rPr>
          <w:rFonts w:ascii="Garamond" w:hAnsi="Garamond"/>
          <w:sz w:val="24"/>
          <w:szCs w:val="24"/>
        </w:rPr>
        <w:t>ë</w:t>
      </w:r>
      <w:r w:rsidRPr="00BB43B4">
        <w:rPr>
          <w:rFonts w:ascii="Garamond" w:hAnsi="Garamond"/>
          <w:sz w:val="24"/>
          <w:szCs w:val="24"/>
        </w:rPr>
        <w:t>zimi i nj</w:t>
      </w:r>
      <w:r w:rsidR="00D8586C" w:rsidRPr="00BB43B4">
        <w:rPr>
          <w:rFonts w:ascii="Garamond" w:hAnsi="Garamond"/>
          <w:sz w:val="24"/>
          <w:szCs w:val="24"/>
        </w:rPr>
        <w:t>ë</w:t>
      </w:r>
      <w:r w:rsidRPr="00BB43B4">
        <w:rPr>
          <w:rFonts w:ascii="Garamond" w:hAnsi="Garamond"/>
          <w:sz w:val="24"/>
          <w:szCs w:val="24"/>
        </w:rPr>
        <w:t xml:space="preserve"> vendi </w:t>
      </w:r>
      <w:r w:rsidR="00D8586C" w:rsidRPr="00BB43B4">
        <w:rPr>
          <w:rFonts w:ascii="Garamond" w:hAnsi="Garamond"/>
          <w:sz w:val="24"/>
          <w:szCs w:val="24"/>
        </w:rPr>
        <w:t>ë</w:t>
      </w:r>
      <w:r w:rsidRPr="00BB43B4">
        <w:rPr>
          <w:rFonts w:ascii="Garamond" w:hAnsi="Garamond"/>
          <w:sz w:val="24"/>
          <w:szCs w:val="24"/>
        </w:rPr>
        <w:t>sht</w:t>
      </w:r>
      <w:r w:rsidR="00D8586C" w:rsidRPr="00BB43B4">
        <w:rPr>
          <w:rFonts w:ascii="Garamond" w:hAnsi="Garamond"/>
          <w:sz w:val="24"/>
          <w:szCs w:val="24"/>
        </w:rPr>
        <w:t>ë</w:t>
      </w:r>
      <w:r w:rsidRPr="00BB43B4">
        <w:rPr>
          <w:rFonts w:ascii="Garamond" w:hAnsi="Garamond"/>
          <w:sz w:val="24"/>
          <w:szCs w:val="24"/>
        </w:rPr>
        <w:t xml:space="preserve"> pro</w:t>
      </w:r>
      <w:r w:rsidR="00C9718C" w:rsidRPr="00BB43B4">
        <w:rPr>
          <w:rFonts w:ascii="Garamond" w:hAnsi="Garamond"/>
          <w:sz w:val="24"/>
          <w:szCs w:val="24"/>
        </w:rPr>
        <w:t>c</w:t>
      </w:r>
      <w:r w:rsidRPr="00BB43B4">
        <w:rPr>
          <w:rFonts w:ascii="Garamond" w:hAnsi="Garamond"/>
          <w:sz w:val="24"/>
          <w:szCs w:val="24"/>
        </w:rPr>
        <w:t>es q</w:t>
      </w:r>
      <w:r w:rsidR="00D8586C" w:rsidRPr="00BB43B4">
        <w:rPr>
          <w:rFonts w:ascii="Garamond" w:hAnsi="Garamond"/>
          <w:sz w:val="24"/>
          <w:szCs w:val="24"/>
        </w:rPr>
        <w:t>ë</w:t>
      </w:r>
      <w:r w:rsidRPr="00BB43B4">
        <w:rPr>
          <w:rFonts w:ascii="Garamond" w:hAnsi="Garamond"/>
          <w:sz w:val="24"/>
          <w:szCs w:val="24"/>
        </w:rPr>
        <w:t xml:space="preserve"> mund t</w:t>
      </w:r>
      <w:r w:rsidR="00D8586C" w:rsidRPr="00BB43B4">
        <w:rPr>
          <w:rFonts w:ascii="Garamond" w:hAnsi="Garamond"/>
          <w:sz w:val="24"/>
          <w:szCs w:val="24"/>
        </w:rPr>
        <w:t>ë</w:t>
      </w:r>
      <w:r w:rsidRPr="00BB43B4">
        <w:rPr>
          <w:rFonts w:ascii="Garamond" w:hAnsi="Garamond"/>
          <w:sz w:val="24"/>
          <w:szCs w:val="24"/>
        </w:rPr>
        <w:t xml:space="preserve"> realizohet n</w:t>
      </w:r>
      <w:r w:rsidR="00D8586C" w:rsidRPr="00BB43B4">
        <w:rPr>
          <w:rFonts w:ascii="Garamond" w:hAnsi="Garamond"/>
          <w:sz w:val="24"/>
          <w:szCs w:val="24"/>
        </w:rPr>
        <w:t>ë</w:t>
      </w:r>
      <w:r w:rsidRPr="00BB43B4">
        <w:rPr>
          <w:rFonts w:ascii="Garamond" w:hAnsi="Garamond"/>
          <w:sz w:val="24"/>
          <w:szCs w:val="24"/>
        </w:rPr>
        <w:t xml:space="preserve"> m</w:t>
      </w:r>
      <w:r w:rsidR="00D8586C" w:rsidRPr="00BB43B4">
        <w:rPr>
          <w:rFonts w:ascii="Garamond" w:hAnsi="Garamond"/>
          <w:sz w:val="24"/>
          <w:szCs w:val="24"/>
        </w:rPr>
        <w:t>ë</w:t>
      </w:r>
      <w:r w:rsidRPr="00BB43B4">
        <w:rPr>
          <w:rFonts w:ascii="Garamond" w:hAnsi="Garamond"/>
          <w:sz w:val="24"/>
          <w:szCs w:val="24"/>
        </w:rPr>
        <w:t>nyr</w:t>
      </w:r>
      <w:r w:rsidR="00D8586C" w:rsidRPr="00BB43B4">
        <w:rPr>
          <w:rFonts w:ascii="Garamond" w:hAnsi="Garamond"/>
          <w:sz w:val="24"/>
          <w:szCs w:val="24"/>
        </w:rPr>
        <w:t>ë</w:t>
      </w:r>
      <w:r w:rsidRPr="00BB43B4">
        <w:rPr>
          <w:rFonts w:ascii="Garamond" w:hAnsi="Garamond"/>
          <w:sz w:val="24"/>
          <w:szCs w:val="24"/>
        </w:rPr>
        <w:t xml:space="preserve"> natyrore </w:t>
      </w:r>
      <w:r w:rsidR="00782321" w:rsidRPr="00BB43B4">
        <w:rPr>
          <w:rFonts w:ascii="Garamond" w:hAnsi="Garamond"/>
          <w:sz w:val="24"/>
          <w:szCs w:val="24"/>
        </w:rPr>
        <w:t>os</w:t>
      </w:r>
      <w:r w:rsidR="00E13617" w:rsidRPr="00BB43B4">
        <w:rPr>
          <w:rFonts w:ascii="Garamond" w:hAnsi="Garamond"/>
          <w:sz w:val="24"/>
          <w:szCs w:val="24"/>
        </w:rPr>
        <w:t>e artificiale</w:t>
      </w:r>
      <w:r w:rsidRPr="00BB43B4">
        <w:rPr>
          <w:rFonts w:ascii="Garamond" w:hAnsi="Garamond"/>
          <w:sz w:val="24"/>
          <w:szCs w:val="24"/>
        </w:rPr>
        <w:t>. N</w:t>
      </w:r>
      <w:r w:rsidR="00D8586C" w:rsidRPr="00BB43B4">
        <w:rPr>
          <w:rFonts w:ascii="Garamond" w:hAnsi="Garamond"/>
          <w:sz w:val="24"/>
          <w:szCs w:val="24"/>
        </w:rPr>
        <w:t>ë</w:t>
      </w:r>
      <w:r w:rsidRPr="00BB43B4">
        <w:rPr>
          <w:rFonts w:ascii="Garamond" w:hAnsi="Garamond"/>
          <w:sz w:val="24"/>
          <w:szCs w:val="24"/>
        </w:rPr>
        <w:t xml:space="preserve"> krijimin e pyjeve </w:t>
      </w:r>
      <w:r w:rsidR="00F00A53" w:rsidRPr="00BB43B4">
        <w:rPr>
          <w:rFonts w:ascii="Garamond" w:hAnsi="Garamond"/>
          <w:sz w:val="24"/>
          <w:szCs w:val="24"/>
        </w:rPr>
        <w:t>me</w:t>
      </w:r>
      <w:r w:rsidRPr="00BB43B4">
        <w:rPr>
          <w:rFonts w:ascii="Garamond" w:hAnsi="Garamond"/>
          <w:sz w:val="24"/>
          <w:szCs w:val="24"/>
        </w:rPr>
        <w:t xml:space="preserve"> pyll</w:t>
      </w:r>
      <w:r w:rsidR="00D8586C" w:rsidRPr="00BB43B4">
        <w:rPr>
          <w:rFonts w:ascii="Garamond" w:hAnsi="Garamond"/>
          <w:sz w:val="24"/>
          <w:szCs w:val="24"/>
        </w:rPr>
        <w:t>ë</w:t>
      </w:r>
      <w:r w:rsidRPr="00BB43B4">
        <w:rPr>
          <w:rFonts w:ascii="Garamond" w:hAnsi="Garamond"/>
          <w:sz w:val="24"/>
          <w:szCs w:val="24"/>
        </w:rPr>
        <w:t>zime artificiale, n</w:t>
      </w:r>
      <w:r w:rsidR="00D8586C" w:rsidRPr="00BB43B4">
        <w:rPr>
          <w:rFonts w:ascii="Garamond" w:hAnsi="Garamond"/>
          <w:sz w:val="24"/>
          <w:szCs w:val="24"/>
        </w:rPr>
        <w:t>ë</w:t>
      </w:r>
      <w:r w:rsidRPr="00BB43B4">
        <w:rPr>
          <w:rFonts w:ascii="Garamond" w:hAnsi="Garamond"/>
          <w:sz w:val="24"/>
          <w:szCs w:val="24"/>
        </w:rPr>
        <w:t xml:space="preserve"> krahasim me ato natyrale, hasen </w:t>
      </w:r>
      <w:r w:rsidR="00733688" w:rsidRPr="00BB43B4">
        <w:rPr>
          <w:rFonts w:ascii="Garamond" w:hAnsi="Garamond"/>
          <w:sz w:val="24"/>
          <w:szCs w:val="24"/>
        </w:rPr>
        <w:t xml:space="preserve">shpesh </w:t>
      </w:r>
      <w:r w:rsidRPr="00BB43B4">
        <w:rPr>
          <w:rFonts w:ascii="Garamond" w:hAnsi="Garamond"/>
          <w:sz w:val="24"/>
          <w:szCs w:val="24"/>
        </w:rPr>
        <w:t>v</w:t>
      </w:r>
      <w:r w:rsidR="00D8586C" w:rsidRPr="00BB43B4">
        <w:rPr>
          <w:rFonts w:ascii="Garamond" w:hAnsi="Garamond"/>
          <w:sz w:val="24"/>
          <w:szCs w:val="24"/>
        </w:rPr>
        <w:t>ë</w:t>
      </w:r>
      <w:r w:rsidRPr="00BB43B4">
        <w:rPr>
          <w:rFonts w:ascii="Garamond" w:hAnsi="Garamond"/>
          <w:sz w:val="24"/>
          <w:szCs w:val="24"/>
        </w:rPr>
        <w:t>shtir</w:t>
      </w:r>
      <w:r w:rsidR="00D8586C" w:rsidRPr="00BB43B4">
        <w:rPr>
          <w:rFonts w:ascii="Garamond" w:hAnsi="Garamond"/>
          <w:sz w:val="24"/>
          <w:szCs w:val="24"/>
        </w:rPr>
        <w:t>ë</w:t>
      </w:r>
      <w:r w:rsidRPr="00BB43B4">
        <w:rPr>
          <w:rFonts w:ascii="Garamond" w:hAnsi="Garamond"/>
          <w:sz w:val="24"/>
          <w:szCs w:val="24"/>
        </w:rPr>
        <w:t>si, siç jan</w:t>
      </w:r>
      <w:r w:rsidR="00D8586C" w:rsidRPr="00BB43B4">
        <w:rPr>
          <w:rFonts w:ascii="Garamond" w:hAnsi="Garamond"/>
          <w:sz w:val="24"/>
          <w:szCs w:val="24"/>
        </w:rPr>
        <w:t>ë</w:t>
      </w:r>
      <w:r w:rsidR="00926621" w:rsidRPr="00BB43B4">
        <w:rPr>
          <w:rFonts w:ascii="Garamond" w:hAnsi="Garamond"/>
          <w:sz w:val="24"/>
          <w:szCs w:val="24"/>
        </w:rPr>
        <w:t xml:space="preserve">: </w:t>
      </w:r>
      <w:r w:rsidR="00FC51CD" w:rsidRPr="00BB43B4">
        <w:rPr>
          <w:rFonts w:ascii="Garamond" w:hAnsi="Garamond"/>
          <w:sz w:val="24"/>
          <w:szCs w:val="24"/>
        </w:rPr>
        <w:t>kostoja e lart</w:t>
      </w:r>
      <w:r w:rsidR="00D8586C" w:rsidRPr="00BB43B4">
        <w:rPr>
          <w:rFonts w:ascii="Garamond" w:hAnsi="Garamond"/>
          <w:sz w:val="24"/>
          <w:szCs w:val="24"/>
        </w:rPr>
        <w:t>ë</w:t>
      </w:r>
      <w:r w:rsidR="00FC51CD" w:rsidRPr="00BB43B4">
        <w:rPr>
          <w:rFonts w:ascii="Garamond" w:hAnsi="Garamond"/>
          <w:sz w:val="24"/>
          <w:szCs w:val="24"/>
        </w:rPr>
        <w:t xml:space="preserve"> e punimeve</w:t>
      </w:r>
      <w:r w:rsidR="00782321" w:rsidRPr="00BB43B4">
        <w:rPr>
          <w:rFonts w:ascii="Garamond" w:hAnsi="Garamond"/>
          <w:sz w:val="24"/>
          <w:szCs w:val="24"/>
        </w:rPr>
        <w:t>,</w:t>
      </w:r>
      <w:r w:rsidR="00FC51CD" w:rsidRPr="00BB43B4">
        <w:rPr>
          <w:rFonts w:ascii="Garamond" w:hAnsi="Garamond"/>
          <w:sz w:val="24"/>
          <w:szCs w:val="24"/>
        </w:rPr>
        <w:t xml:space="preserve"> </w:t>
      </w:r>
      <w:r w:rsidRPr="00BB43B4">
        <w:rPr>
          <w:rFonts w:ascii="Garamond" w:hAnsi="Garamond"/>
          <w:sz w:val="24"/>
          <w:szCs w:val="24"/>
        </w:rPr>
        <w:t>gabimet n</w:t>
      </w:r>
      <w:r w:rsidR="00D8586C" w:rsidRPr="00BB43B4">
        <w:rPr>
          <w:rFonts w:ascii="Garamond" w:hAnsi="Garamond"/>
          <w:sz w:val="24"/>
          <w:szCs w:val="24"/>
        </w:rPr>
        <w:t>ë</w:t>
      </w:r>
      <w:r w:rsidRPr="00BB43B4">
        <w:rPr>
          <w:rFonts w:ascii="Garamond" w:hAnsi="Garamond"/>
          <w:sz w:val="24"/>
          <w:szCs w:val="24"/>
        </w:rPr>
        <w:t xml:space="preserve"> zgjedhjen e llojeve dhe teknik</w:t>
      </w:r>
      <w:r w:rsidR="00D8586C" w:rsidRPr="00BB43B4">
        <w:rPr>
          <w:rFonts w:ascii="Garamond" w:hAnsi="Garamond"/>
          <w:sz w:val="24"/>
          <w:szCs w:val="24"/>
        </w:rPr>
        <w:t>ë</w:t>
      </w:r>
      <w:r w:rsidRPr="00BB43B4">
        <w:rPr>
          <w:rFonts w:ascii="Garamond" w:hAnsi="Garamond"/>
          <w:sz w:val="24"/>
          <w:szCs w:val="24"/>
        </w:rPr>
        <w:t>s s</w:t>
      </w:r>
      <w:r w:rsidR="00D8586C" w:rsidRPr="00BB43B4">
        <w:rPr>
          <w:rFonts w:ascii="Garamond" w:hAnsi="Garamond"/>
          <w:sz w:val="24"/>
          <w:szCs w:val="24"/>
        </w:rPr>
        <w:t>ë</w:t>
      </w:r>
      <w:r w:rsidRPr="00BB43B4">
        <w:rPr>
          <w:rFonts w:ascii="Garamond" w:hAnsi="Garamond"/>
          <w:sz w:val="24"/>
          <w:szCs w:val="24"/>
        </w:rPr>
        <w:t xml:space="preserve"> punimeve. </w:t>
      </w:r>
      <w:r w:rsidR="00782321" w:rsidRPr="00BB43B4">
        <w:rPr>
          <w:rFonts w:ascii="Garamond" w:hAnsi="Garamond"/>
          <w:sz w:val="24"/>
          <w:szCs w:val="24"/>
        </w:rPr>
        <w:t>Por</w:t>
      </w:r>
      <w:r w:rsidRPr="00BB43B4">
        <w:rPr>
          <w:rFonts w:ascii="Garamond" w:hAnsi="Garamond"/>
          <w:sz w:val="24"/>
          <w:szCs w:val="24"/>
        </w:rPr>
        <w:t xml:space="preserve"> pyll</w:t>
      </w:r>
      <w:r w:rsidR="00D8586C" w:rsidRPr="00BB43B4">
        <w:rPr>
          <w:rFonts w:ascii="Garamond" w:hAnsi="Garamond"/>
          <w:sz w:val="24"/>
          <w:szCs w:val="24"/>
        </w:rPr>
        <w:t>ë</w:t>
      </w:r>
      <w:r w:rsidRPr="00BB43B4">
        <w:rPr>
          <w:rFonts w:ascii="Garamond" w:hAnsi="Garamond"/>
          <w:sz w:val="24"/>
          <w:szCs w:val="24"/>
        </w:rPr>
        <w:t>zimi artificial mbetet mjet i vet</w:t>
      </w:r>
      <w:r w:rsidR="00D8586C" w:rsidRPr="00BB43B4">
        <w:rPr>
          <w:rFonts w:ascii="Garamond" w:hAnsi="Garamond"/>
          <w:sz w:val="24"/>
          <w:szCs w:val="24"/>
        </w:rPr>
        <w:t>ë</w:t>
      </w:r>
      <w:r w:rsidRPr="00BB43B4">
        <w:rPr>
          <w:rFonts w:ascii="Garamond" w:hAnsi="Garamond"/>
          <w:sz w:val="24"/>
          <w:szCs w:val="24"/>
        </w:rPr>
        <w:t xml:space="preserve">m </w:t>
      </w:r>
      <w:r w:rsidR="00733688" w:rsidRPr="00BB43B4">
        <w:rPr>
          <w:rFonts w:ascii="Garamond" w:hAnsi="Garamond"/>
          <w:sz w:val="24"/>
          <w:szCs w:val="24"/>
        </w:rPr>
        <w:t>n</w:t>
      </w:r>
      <w:r w:rsidR="00D8586C" w:rsidRPr="00BB43B4">
        <w:rPr>
          <w:rFonts w:ascii="Garamond" w:hAnsi="Garamond"/>
          <w:sz w:val="24"/>
          <w:szCs w:val="24"/>
        </w:rPr>
        <w:t>ë</w:t>
      </w:r>
      <w:r w:rsidRPr="00BB43B4">
        <w:rPr>
          <w:rFonts w:ascii="Garamond" w:hAnsi="Garamond"/>
          <w:sz w:val="24"/>
          <w:szCs w:val="24"/>
        </w:rPr>
        <w:t xml:space="preserve"> t</w:t>
      </w:r>
      <w:r w:rsidR="00D8586C" w:rsidRPr="00BB43B4">
        <w:rPr>
          <w:rFonts w:ascii="Garamond" w:hAnsi="Garamond"/>
          <w:sz w:val="24"/>
          <w:szCs w:val="24"/>
        </w:rPr>
        <w:t>ë</w:t>
      </w:r>
      <w:r w:rsidRPr="00BB43B4">
        <w:rPr>
          <w:rFonts w:ascii="Garamond" w:hAnsi="Garamond"/>
          <w:sz w:val="24"/>
          <w:szCs w:val="24"/>
        </w:rPr>
        <w:t xml:space="preserve"> gjitha rastet, kur krijimi i pyjeve natyrore </w:t>
      </w:r>
      <w:r w:rsidR="00D8586C" w:rsidRPr="00BB43B4">
        <w:rPr>
          <w:rFonts w:ascii="Garamond" w:hAnsi="Garamond"/>
          <w:sz w:val="24"/>
          <w:szCs w:val="24"/>
        </w:rPr>
        <w:t>ë</w:t>
      </w:r>
      <w:r w:rsidRPr="00BB43B4">
        <w:rPr>
          <w:rFonts w:ascii="Garamond" w:hAnsi="Garamond"/>
          <w:sz w:val="24"/>
          <w:szCs w:val="24"/>
        </w:rPr>
        <w:t>sht</w:t>
      </w:r>
      <w:r w:rsidR="00D8586C" w:rsidRPr="00BB43B4">
        <w:rPr>
          <w:rFonts w:ascii="Garamond" w:hAnsi="Garamond"/>
          <w:sz w:val="24"/>
          <w:szCs w:val="24"/>
        </w:rPr>
        <w:t>ë</w:t>
      </w:r>
      <w:r w:rsidR="00B43E8F" w:rsidRPr="00BB43B4">
        <w:rPr>
          <w:rFonts w:ascii="Garamond" w:hAnsi="Garamond"/>
          <w:sz w:val="24"/>
          <w:szCs w:val="24"/>
        </w:rPr>
        <w:t xml:space="preserve"> </w:t>
      </w:r>
      <w:r w:rsidR="00733688" w:rsidRPr="00BB43B4">
        <w:rPr>
          <w:rFonts w:ascii="Garamond" w:hAnsi="Garamond"/>
          <w:sz w:val="24"/>
          <w:szCs w:val="24"/>
        </w:rPr>
        <w:t>shumë i vështirë</w:t>
      </w:r>
      <w:r w:rsidRPr="00BB43B4">
        <w:rPr>
          <w:rFonts w:ascii="Garamond" w:hAnsi="Garamond"/>
          <w:sz w:val="24"/>
          <w:szCs w:val="24"/>
        </w:rPr>
        <w:t>.</w:t>
      </w:r>
    </w:p>
    <w:p w14:paraId="22F27C29" w14:textId="59B3FA7E" w:rsidR="00660F45" w:rsidRPr="00BB43B4" w:rsidRDefault="00BE34F5" w:rsidP="00586D6E">
      <w:pPr>
        <w:ind w:firstLine="284"/>
        <w:jc w:val="both"/>
        <w:rPr>
          <w:rFonts w:ascii="Garamond" w:hAnsi="Garamond"/>
          <w:b/>
          <w:sz w:val="24"/>
          <w:szCs w:val="24"/>
        </w:rPr>
      </w:pPr>
      <w:r w:rsidRPr="00BB43B4">
        <w:rPr>
          <w:rFonts w:ascii="Garamond" w:hAnsi="Garamond"/>
          <w:b/>
          <w:sz w:val="24"/>
          <w:szCs w:val="24"/>
        </w:rPr>
        <w:t>1.2.2</w:t>
      </w:r>
      <w:r w:rsidR="00660F45" w:rsidRPr="00BB43B4">
        <w:rPr>
          <w:rFonts w:ascii="Garamond" w:hAnsi="Garamond"/>
          <w:b/>
          <w:sz w:val="24"/>
          <w:szCs w:val="24"/>
        </w:rPr>
        <w:t xml:space="preserve"> Ripyllëzimi</w:t>
      </w:r>
      <w:r w:rsidR="00533187" w:rsidRPr="00BB43B4">
        <w:rPr>
          <w:rFonts w:ascii="Garamond" w:hAnsi="Garamond"/>
          <w:b/>
          <w:sz w:val="24"/>
          <w:szCs w:val="24"/>
        </w:rPr>
        <w:t xml:space="preserve"> </w:t>
      </w:r>
    </w:p>
    <w:p w14:paraId="36F00250" w14:textId="441E9130" w:rsidR="00660F45" w:rsidRPr="00BB43B4" w:rsidRDefault="00B711DB" w:rsidP="00586D6E">
      <w:pPr>
        <w:ind w:firstLine="284"/>
        <w:jc w:val="both"/>
        <w:rPr>
          <w:rFonts w:ascii="Garamond" w:hAnsi="Garamond"/>
          <w:sz w:val="24"/>
          <w:szCs w:val="24"/>
          <w:u w:val="single"/>
        </w:rPr>
      </w:pPr>
      <w:r w:rsidRPr="00BB43B4">
        <w:rPr>
          <w:rFonts w:ascii="Garamond" w:hAnsi="Garamond"/>
          <w:bCs/>
          <w:sz w:val="24"/>
          <w:szCs w:val="24"/>
        </w:rPr>
        <w:t>Ë</w:t>
      </w:r>
      <w:r w:rsidR="00660F45" w:rsidRPr="00BB43B4">
        <w:rPr>
          <w:rFonts w:ascii="Garamond" w:hAnsi="Garamond"/>
          <w:sz w:val="24"/>
          <w:szCs w:val="24"/>
        </w:rPr>
        <w:t>shtë krijimi i pyllit të ri artificialisht, në një mjedis që dikur, para një kohe relativisht të gjatë, ka qenë pyll, por për arsye të ndryshme është zhdukur. Ripyllëzimi i një vendi mund të kryhet në mënyrë natyrore me farat e ardhura nga grumbuj pyjor në afërsi ose, si ndodh në shumë raste, në mënyrë artificiale, për të përdorur lloje të tjera më të vlefshme.</w:t>
      </w:r>
      <w:r w:rsidR="00783C16" w:rsidRPr="00BB43B4">
        <w:rPr>
          <w:rFonts w:ascii="Garamond" w:hAnsi="Garamond"/>
          <w:sz w:val="24"/>
          <w:szCs w:val="24"/>
        </w:rPr>
        <w:t xml:space="preserve"> Kur ripyll</w:t>
      </w:r>
      <w:r w:rsidR="00783C16" w:rsidRPr="00BB43B4">
        <w:rPr>
          <w:rFonts w:ascii="Garamond" w:hAnsi="Garamond"/>
          <w:bCs/>
          <w:sz w:val="24"/>
          <w:szCs w:val="24"/>
        </w:rPr>
        <w:t>ë</w:t>
      </w:r>
      <w:r w:rsidR="00783C16" w:rsidRPr="00BB43B4">
        <w:rPr>
          <w:rFonts w:ascii="Garamond" w:hAnsi="Garamond"/>
          <w:sz w:val="24"/>
          <w:szCs w:val="24"/>
        </w:rPr>
        <w:t>zimi i nj</w:t>
      </w:r>
      <w:r w:rsidR="00783C16" w:rsidRPr="00BB43B4">
        <w:rPr>
          <w:rFonts w:ascii="Garamond" w:hAnsi="Garamond"/>
          <w:bCs/>
          <w:sz w:val="24"/>
          <w:szCs w:val="24"/>
        </w:rPr>
        <w:t>ë</w:t>
      </w:r>
      <w:r w:rsidR="00783C16" w:rsidRPr="00BB43B4">
        <w:rPr>
          <w:rFonts w:ascii="Garamond" w:hAnsi="Garamond"/>
          <w:sz w:val="24"/>
          <w:szCs w:val="24"/>
        </w:rPr>
        <w:t xml:space="preserve"> vendi, b</w:t>
      </w:r>
      <w:r w:rsidR="00783C16" w:rsidRPr="00BB43B4">
        <w:rPr>
          <w:rFonts w:ascii="Garamond" w:hAnsi="Garamond"/>
          <w:bCs/>
          <w:sz w:val="24"/>
          <w:szCs w:val="24"/>
        </w:rPr>
        <w:t>ë</w:t>
      </w:r>
      <w:r w:rsidR="00783C16" w:rsidRPr="00BB43B4">
        <w:rPr>
          <w:rFonts w:ascii="Garamond" w:hAnsi="Garamond"/>
          <w:sz w:val="24"/>
          <w:szCs w:val="24"/>
        </w:rPr>
        <w:t>het pak koh</w:t>
      </w:r>
      <w:r w:rsidR="00783C16" w:rsidRPr="00BB43B4">
        <w:rPr>
          <w:rFonts w:ascii="Garamond" w:hAnsi="Garamond"/>
          <w:bCs/>
          <w:sz w:val="24"/>
          <w:szCs w:val="24"/>
        </w:rPr>
        <w:t>ë</w:t>
      </w:r>
      <w:r w:rsidR="00783C16" w:rsidRPr="00BB43B4">
        <w:rPr>
          <w:rFonts w:ascii="Garamond" w:hAnsi="Garamond"/>
          <w:sz w:val="24"/>
          <w:szCs w:val="24"/>
        </w:rPr>
        <w:t xml:space="preserve"> para ose menj</w:t>
      </w:r>
      <w:r w:rsidR="00783C16" w:rsidRPr="00BB43B4">
        <w:rPr>
          <w:rFonts w:ascii="Garamond" w:hAnsi="Garamond"/>
          <w:bCs/>
          <w:sz w:val="24"/>
          <w:szCs w:val="24"/>
        </w:rPr>
        <w:t>ë</w:t>
      </w:r>
      <w:r w:rsidR="00783C16" w:rsidRPr="00BB43B4">
        <w:rPr>
          <w:rFonts w:ascii="Garamond" w:hAnsi="Garamond"/>
          <w:sz w:val="24"/>
          <w:szCs w:val="24"/>
        </w:rPr>
        <w:t>her</w:t>
      </w:r>
      <w:r w:rsidR="00783C16" w:rsidRPr="00BB43B4">
        <w:rPr>
          <w:rFonts w:ascii="Garamond" w:hAnsi="Garamond"/>
          <w:bCs/>
          <w:sz w:val="24"/>
          <w:szCs w:val="24"/>
        </w:rPr>
        <w:t>ë</w:t>
      </w:r>
      <w:r w:rsidR="00783C16" w:rsidRPr="00BB43B4">
        <w:rPr>
          <w:rFonts w:ascii="Garamond" w:hAnsi="Garamond"/>
          <w:sz w:val="24"/>
          <w:szCs w:val="24"/>
        </w:rPr>
        <w:t xml:space="preserve"> pas prerjes s</w:t>
      </w:r>
      <w:r w:rsidR="00783C16" w:rsidRPr="00BB43B4">
        <w:rPr>
          <w:rFonts w:ascii="Garamond" w:hAnsi="Garamond"/>
          <w:bCs/>
          <w:sz w:val="24"/>
          <w:szCs w:val="24"/>
        </w:rPr>
        <w:t>ë</w:t>
      </w:r>
      <w:r w:rsidR="00783C16" w:rsidRPr="00BB43B4">
        <w:rPr>
          <w:rFonts w:ascii="Garamond" w:hAnsi="Garamond"/>
          <w:sz w:val="24"/>
          <w:szCs w:val="24"/>
        </w:rPr>
        <w:t xml:space="preserve"> pyllit t</w:t>
      </w:r>
      <w:r w:rsidR="00783C16" w:rsidRPr="00BB43B4">
        <w:rPr>
          <w:rFonts w:ascii="Garamond" w:hAnsi="Garamond"/>
          <w:bCs/>
          <w:sz w:val="24"/>
          <w:szCs w:val="24"/>
        </w:rPr>
        <w:t>ë</w:t>
      </w:r>
      <w:r w:rsidR="00783C16" w:rsidRPr="00BB43B4">
        <w:rPr>
          <w:rFonts w:ascii="Garamond" w:hAnsi="Garamond"/>
          <w:sz w:val="24"/>
          <w:szCs w:val="24"/>
        </w:rPr>
        <w:t xml:space="preserve"> pjekur, quhet </w:t>
      </w:r>
      <w:r w:rsidR="00783C16" w:rsidRPr="00BB43B4">
        <w:rPr>
          <w:rFonts w:ascii="Garamond" w:hAnsi="Garamond"/>
          <w:b/>
          <w:iCs/>
          <w:sz w:val="24"/>
          <w:szCs w:val="24"/>
          <w:u w:val="single"/>
        </w:rPr>
        <w:t>rip</w:t>
      </w:r>
      <w:r w:rsidR="00783C16" w:rsidRPr="00BB43B4">
        <w:rPr>
          <w:rFonts w:ascii="Garamond" w:hAnsi="Garamond"/>
          <w:b/>
          <w:bCs/>
          <w:iCs/>
          <w:sz w:val="24"/>
          <w:szCs w:val="24"/>
          <w:u w:val="single"/>
        </w:rPr>
        <w:t>ë</w:t>
      </w:r>
      <w:r w:rsidR="00783C16" w:rsidRPr="00BB43B4">
        <w:rPr>
          <w:rFonts w:ascii="Garamond" w:hAnsi="Garamond"/>
          <w:b/>
          <w:iCs/>
          <w:sz w:val="24"/>
          <w:szCs w:val="24"/>
          <w:u w:val="single"/>
        </w:rPr>
        <w:t>rt</w:t>
      </w:r>
      <w:r w:rsidR="00783C16" w:rsidRPr="00BB43B4">
        <w:rPr>
          <w:rFonts w:ascii="Garamond" w:hAnsi="Garamond"/>
          <w:b/>
          <w:bCs/>
          <w:iCs/>
          <w:sz w:val="24"/>
          <w:szCs w:val="24"/>
          <w:u w:val="single"/>
        </w:rPr>
        <w:t>ë</w:t>
      </w:r>
      <w:r w:rsidR="00783C16" w:rsidRPr="00BB43B4">
        <w:rPr>
          <w:rFonts w:ascii="Garamond" w:hAnsi="Garamond"/>
          <w:b/>
          <w:iCs/>
          <w:sz w:val="24"/>
          <w:szCs w:val="24"/>
          <w:u w:val="single"/>
        </w:rPr>
        <w:t>ritje</w:t>
      </w:r>
      <w:r w:rsidR="00783C16" w:rsidRPr="00BB43B4">
        <w:rPr>
          <w:rFonts w:ascii="Garamond" w:hAnsi="Garamond"/>
          <w:iCs/>
          <w:sz w:val="24"/>
          <w:szCs w:val="24"/>
        </w:rPr>
        <w:t>,</w:t>
      </w:r>
      <w:r w:rsidR="00783C16" w:rsidRPr="00BB43B4">
        <w:rPr>
          <w:rFonts w:ascii="Garamond" w:hAnsi="Garamond"/>
          <w:sz w:val="24"/>
          <w:szCs w:val="24"/>
        </w:rPr>
        <w:t xml:space="preserve"> e cila edhe kjo mund t</w:t>
      </w:r>
      <w:r w:rsidR="00783C16" w:rsidRPr="00BB43B4">
        <w:rPr>
          <w:rFonts w:ascii="Garamond" w:hAnsi="Garamond"/>
          <w:bCs/>
          <w:sz w:val="24"/>
          <w:szCs w:val="24"/>
        </w:rPr>
        <w:t>ë</w:t>
      </w:r>
      <w:r w:rsidR="00783C16" w:rsidRPr="00BB43B4">
        <w:rPr>
          <w:rFonts w:ascii="Garamond" w:hAnsi="Garamond"/>
          <w:sz w:val="24"/>
          <w:szCs w:val="24"/>
        </w:rPr>
        <w:t xml:space="preserve"> b</w:t>
      </w:r>
      <w:r w:rsidR="00783C16" w:rsidRPr="00BB43B4">
        <w:rPr>
          <w:rFonts w:ascii="Garamond" w:hAnsi="Garamond"/>
          <w:bCs/>
          <w:sz w:val="24"/>
          <w:szCs w:val="24"/>
        </w:rPr>
        <w:t>ë</w:t>
      </w:r>
      <w:r w:rsidR="00783C16" w:rsidRPr="00BB43B4">
        <w:rPr>
          <w:rFonts w:ascii="Garamond" w:hAnsi="Garamond"/>
          <w:sz w:val="24"/>
          <w:szCs w:val="24"/>
        </w:rPr>
        <w:t>het n</w:t>
      </w:r>
      <w:r w:rsidR="00783C16" w:rsidRPr="00BB43B4">
        <w:rPr>
          <w:rFonts w:ascii="Garamond" w:hAnsi="Garamond"/>
          <w:bCs/>
          <w:sz w:val="24"/>
          <w:szCs w:val="24"/>
        </w:rPr>
        <w:t>ë</w:t>
      </w:r>
      <w:r w:rsidR="00783C16" w:rsidRPr="00BB43B4">
        <w:rPr>
          <w:rFonts w:ascii="Garamond" w:hAnsi="Garamond"/>
          <w:sz w:val="24"/>
          <w:szCs w:val="24"/>
        </w:rPr>
        <w:t xml:space="preserve"> m</w:t>
      </w:r>
      <w:r w:rsidR="00783C16" w:rsidRPr="00BB43B4">
        <w:rPr>
          <w:rFonts w:ascii="Garamond" w:hAnsi="Garamond"/>
          <w:bCs/>
          <w:sz w:val="24"/>
          <w:szCs w:val="24"/>
        </w:rPr>
        <w:t>ë</w:t>
      </w:r>
      <w:r w:rsidR="00783C16" w:rsidRPr="00BB43B4">
        <w:rPr>
          <w:rFonts w:ascii="Garamond" w:hAnsi="Garamond"/>
          <w:sz w:val="24"/>
          <w:szCs w:val="24"/>
        </w:rPr>
        <w:t>nyr</w:t>
      </w:r>
      <w:r w:rsidR="00783C16" w:rsidRPr="00BB43B4">
        <w:rPr>
          <w:rFonts w:ascii="Garamond" w:hAnsi="Garamond"/>
          <w:bCs/>
          <w:sz w:val="24"/>
          <w:szCs w:val="24"/>
        </w:rPr>
        <w:t>ë</w:t>
      </w:r>
      <w:r w:rsidR="00783C16" w:rsidRPr="00BB43B4">
        <w:rPr>
          <w:rFonts w:ascii="Garamond" w:hAnsi="Garamond"/>
          <w:sz w:val="24"/>
          <w:szCs w:val="24"/>
        </w:rPr>
        <w:t xml:space="preserve"> natyrale ose artificiale.</w:t>
      </w:r>
      <w:r w:rsidR="00533187" w:rsidRPr="00BB43B4">
        <w:rPr>
          <w:rFonts w:ascii="Garamond" w:hAnsi="Garamond"/>
          <w:sz w:val="24"/>
          <w:szCs w:val="24"/>
        </w:rPr>
        <w:t xml:space="preserve"> </w:t>
      </w:r>
    </w:p>
    <w:p w14:paraId="73456C78" w14:textId="7648F59B" w:rsidR="00533187" w:rsidRPr="00BB43B4" w:rsidRDefault="00782321" w:rsidP="00586D6E">
      <w:pPr>
        <w:ind w:firstLine="284"/>
        <w:rPr>
          <w:rFonts w:ascii="Garamond" w:hAnsi="Garamond"/>
          <w:b/>
          <w:sz w:val="24"/>
          <w:szCs w:val="24"/>
        </w:rPr>
      </w:pPr>
      <w:r w:rsidRPr="00BB43B4">
        <w:rPr>
          <w:rFonts w:ascii="Garamond" w:hAnsi="Garamond"/>
          <w:b/>
          <w:sz w:val="24"/>
          <w:szCs w:val="24"/>
        </w:rPr>
        <w:t>1.</w:t>
      </w:r>
      <w:r w:rsidR="00660F45" w:rsidRPr="00BB43B4">
        <w:rPr>
          <w:rFonts w:ascii="Garamond" w:hAnsi="Garamond"/>
          <w:b/>
          <w:sz w:val="24"/>
          <w:szCs w:val="24"/>
        </w:rPr>
        <w:t>2</w:t>
      </w:r>
      <w:r w:rsidRPr="00BB43B4">
        <w:rPr>
          <w:rFonts w:ascii="Garamond" w:hAnsi="Garamond"/>
          <w:b/>
          <w:sz w:val="24"/>
          <w:szCs w:val="24"/>
        </w:rPr>
        <w:t>.</w:t>
      </w:r>
      <w:r w:rsidR="00BE34F5" w:rsidRPr="00BB43B4">
        <w:rPr>
          <w:rFonts w:ascii="Garamond" w:hAnsi="Garamond"/>
          <w:b/>
          <w:sz w:val="24"/>
          <w:szCs w:val="24"/>
        </w:rPr>
        <w:t>3</w:t>
      </w:r>
      <w:r w:rsidRPr="00BB43B4">
        <w:rPr>
          <w:rFonts w:ascii="Garamond" w:hAnsi="Garamond"/>
          <w:b/>
          <w:sz w:val="24"/>
          <w:szCs w:val="24"/>
        </w:rPr>
        <w:t xml:space="preserve"> Përcaktime të “pyllëzimeve” dhe “ripyl</w:t>
      </w:r>
      <w:r w:rsidR="00C9718C" w:rsidRPr="00BB43B4">
        <w:rPr>
          <w:rFonts w:ascii="Garamond" w:hAnsi="Garamond"/>
          <w:b/>
          <w:sz w:val="24"/>
          <w:szCs w:val="24"/>
        </w:rPr>
        <w:t>lë</w:t>
      </w:r>
      <w:r w:rsidR="00B43E8F" w:rsidRPr="00BB43B4">
        <w:rPr>
          <w:rFonts w:ascii="Garamond" w:hAnsi="Garamond"/>
          <w:b/>
          <w:sz w:val="24"/>
          <w:szCs w:val="24"/>
        </w:rPr>
        <w:t>zimeve” sipas FAO-s</w:t>
      </w:r>
    </w:p>
    <w:p w14:paraId="58930B4B" w14:textId="5CAF1B58" w:rsidR="00782321" w:rsidRPr="00BB43B4" w:rsidRDefault="00782321" w:rsidP="00586D6E">
      <w:pPr>
        <w:ind w:firstLine="284"/>
        <w:jc w:val="both"/>
        <w:rPr>
          <w:rFonts w:ascii="Garamond" w:hAnsi="Garamond"/>
          <w:b/>
          <w:sz w:val="24"/>
          <w:szCs w:val="24"/>
        </w:rPr>
      </w:pPr>
      <w:r w:rsidRPr="00BB43B4">
        <w:rPr>
          <w:rFonts w:ascii="Garamond" w:hAnsi="Garamond"/>
          <w:bCs/>
          <w:iCs/>
          <w:sz w:val="24"/>
          <w:szCs w:val="24"/>
        </w:rPr>
        <w:t>“</w:t>
      </w:r>
      <w:r w:rsidRPr="00BB43B4">
        <w:rPr>
          <w:rFonts w:ascii="Garamond" w:hAnsi="Garamond"/>
          <w:b/>
          <w:iCs/>
          <w:sz w:val="24"/>
          <w:szCs w:val="24"/>
          <w:u w:val="single"/>
        </w:rPr>
        <w:t>Pyllëzim</w:t>
      </w:r>
      <w:r w:rsidRPr="00BB43B4">
        <w:rPr>
          <w:rFonts w:ascii="Garamond" w:hAnsi="Garamond"/>
          <w:bCs/>
          <w:iCs/>
          <w:sz w:val="24"/>
          <w:szCs w:val="24"/>
        </w:rPr>
        <w:t>”</w:t>
      </w:r>
      <w:r w:rsidRPr="00BB43B4">
        <w:rPr>
          <w:rFonts w:ascii="Garamond" w:hAnsi="Garamond"/>
          <w:sz w:val="24"/>
          <w:szCs w:val="24"/>
        </w:rPr>
        <w:t xml:space="preserve"> është shndërrimi</w:t>
      </w:r>
      <w:r w:rsidR="00660F45" w:rsidRPr="00BB43B4">
        <w:rPr>
          <w:rFonts w:ascii="Garamond" w:hAnsi="Garamond"/>
          <w:sz w:val="24"/>
          <w:szCs w:val="24"/>
        </w:rPr>
        <w:t xml:space="preserve"> direkt nga njeriu</w:t>
      </w:r>
      <w:r w:rsidRPr="00BB43B4">
        <w:rPr>
          <w:rFonts w:ascii="Garamond" w:hAnsi="Garamond"/>
          <w:sz w:val="24"/>
          <w:szCs w:val="24"/>
        </w:rPr>
        <w:t xml:space="preserve"> i tokës që nuk ka pasur pyl</w:t>
      </w:r>
      <w:r w:rsidR="00B43E8F" w:rsidRPr="00BB43B4">
        <w:rPr>
          <w:rFonts w:ascii="Garamond" w:hAnsi="Garamond"/>
          <w:sz w:val="24"/>
          <w:szCs w:val="24"/>
        </w:rPr>
        <w:t>l për një periudhë të paktën 50-</w:t>
      </w:r>
      <w:r w:rsidRPr="00BB43B4">
        <w:rPr>
          <w:rFonts w:ascii="Garamond" w:hAnsi="Garamond"/>
          <w:sz w:val="24"/>
          <w:szCs w:val="24"/>
        </w:rPr>
        <w:t>vje</w:t>
      </w:r>
      <w:r w:rsidR="00C9718C" w:rsidRPr="00BB43B4">
        <w:rPr>
          <w:rFonts w:ascii="Garamond" w:hAnsi="Garamond"/>
          <w:sz w:val="24"/>
          <w:szCs w:val="24"/>
        </w:rPr>
        <w:t>ç</w:t>
      </w:r>
      <w:r w:rsidRPr="00BB43B4">
        <w:rPr>
          <w:rFonts w:ascii="Garamond" w:hAnsi="Garamond"/>
          <w:sz w:val="24"/>
          <w:szCs w:val="24"/>
        </w:rPr>
        <w:t>are</w:t>
      </w:r>
      <w:r w:rsidR="00660F45" w:rsidRPr="00BB43B4">
        <w:rPr>
          <w:rFonts w:ascii="Garamond" w:hAnsi="Garamond"/>
          <w:sz w:val="24"/>
          <w:szCs w:val="24"/>
        </w:rPr>
        <w:t>,</w:t>
      </w:r>
      <w:r w:rsidRPr="00BB43B4">
        <w:rPr>
          <w:rFonts w:ascii="Garamond" w:hAnsi="Garamond"/>
          <w:sz w:val="24"/>
          <w:szCs w:val="24"/>
        </w:rPr>
        <w:t xml:space="preserve"> në tokë të pyllëzuar përmes mbjelljes me fidanë ose farë dhe</w:t>
      </w:r>
      <w:r w:rsidR="00660F45" w:rsidRPr="00BB43B4">
        <w:rPr>
          <w:rFonts w:ascii="Garamond" w:hAnsi="Garamond"/>
          <w:sz w:val="24"/>
          <w:szCs w:val="24"/>
        </w:rPr>
        <w:t xml:space="preserve"> </w:t>
      </w:r>
      <w:r w:rsidRPr="00BB43B4">
        <w:rPr>
          <w:rFonts w:ascii="Garamond" w:hAnsi="Garamond"/>
          <w:sz w:val="24"/>
          <w:szCs w:val="24"/>
        </w:rPr>
        <w:t xml:space="preserve">nxitjes nga njeriu të burimeve natyrore të farës. </w:t>
      </w:r>
      <w:r w:rsidRPr="00BB43B4">
        <w:rPr>
          <w:rFonts w:ascii="Garamond" w:hAnsi="Garamond"/>
          <w:bCs/>
          <w:iCs/>
          <w:sz w:val="24"/>
          <w:szCs w:val="24"/>
        </w:rPr>
        <w:t>“</w:t>
      </w:r>
      <w:r w:rsidRPr="00BB43B4">
        <w:rPr>
          <w:rFonts w:ascii="Garamond" w:hAnsi="Garamond"/>
          <w:b/>
          <w:iCs/>
          <w:sz w:val="24"/>
          <w:szCs w:val="24"/>
          <w:u w:val="single"/>
        </w:rPr>
        <w:t>Ripyllëzim</w:t>
      </w:r>
      <w:r w:rsidRPr="00BB43B4">
        <w:rPr>
          <w:rFonts w:ascii="Garamond" w:hAnsi="Garamond"/>
          <w:bCs/>
          <w:iCs/>
          <w:sz w:val="24"/>
          <w:szCs w:val="24"/>
        </w:rPr>
        <w:t>”</w:t>
      </w:r>
      <w:r w:rsidRPr="00BB43B4">
        <w:rPr>
          <w:rFonts w:ascii="Garamond" w:hAnsi="Garamond"/>
          <w:iCs/>
          <w:sz w:val="24"/>
          <w:szCs w:val="24"/>
        </w:rPr>
        <w:t xml:space="preserve"> është</w:t>
      </w:r>
      <w:r w:rsidRPr="00BB43B4">
        <w:rPr>
          <w:rFonts w:ascii="Garamond" w:hAnsi="Garamond"/>
          <w:sz w:val="24"/>
          <w:szCs w:val="24"/>
        </w:rPr>
        <w:t xml:space="preserve"> shndërrimi direkt nga njeriu i tokës pa pyll në një tokë me pyll, n</w:t>
      </w:r>
      <w:r w:rsidR="00DF2ED4" w:rsidRPr="00BB43B4">
        <w:rPr>
          <w:rFonts w:ascii="Garamond" w:hAnsi="Garamond"/>
          <w:sz w:val="24"/>
          <w:szCs w:val="24"/>
        </w:rPr>
        <w:t>ë</w:t>
      </w:r>
      <w:r w:rsidRPr="00BB43B4">
        <w:rPr>
          <w:rFonts w:ascii="Garamond" w:hAnsi="Garamond"/>
          <w:sz w:val="24"/>
          <w:szCs w:val="24"/>
        </w:rPr>
        <w:t>përmjet mbjelljes me fidan</w:t>
      </w:r>
      <w:r w:rsidR="00660F45" w:rsidRPr="00BB43B4">
        <w:rPr>
          <w:rFonts w:ascii="Garamond" w:hAnsi="Garamond"/>
          <w:sz w:val="24"/>
          <w:szCs w:val="24"/>
        </w:rPr>
        <w:t>ë</w:t>
      </w:r>
      <w:r w:rsidRPr="00BB43B4">
        <w:rPr>
          <w:rFonts w:ascii="Garamond" w:hAnsi="Garamond"/>
          <w:sz w:val="24"/>
          <w:szCs w:val="24"/>
        </w:rPr>
        <w:t xml:space="preserve"> dhe farë</w:t>
      </w:r>
      <w:r w:rsidR="00660F45" w:rsidRPr="00BB43B4">
        <w:rPr>
          <w:rFonts w:ascii="Garamond" w:hAnsi="Garamond"/>
          <w:sz w:val="24"/>
          <w:szCs w:val="24"/>
        </w:rPr>
        <w:t>,</w:t>
      </w:r>
      <w:r w:rsidRPr="00BB43B4">
        <w:rPr>
          <w:rFonts w:ascii="Garamond" w:hAnsi="Garamond"/>
          <w:sz w:val="24"/>
          <w:szCs w:val="24"/>
        </w:rPr>
        <w:t xml:space="preserve"> n</w:t>
      </w:r>
      <w:r w:rsidR="00660F45" w:rsidRPr="00BB43B4">
        <w:rPr>
          <w:rFonts w:ascii="Garamond" w:hAnsi="Garamond"/>
          <w:sz w:val="24"/>
          <w:szCs w:val="24"/>
        </w:rPr>
        <w:t>ë</w:t>
      </w:r>
      <w:r w:rsidRPr="00BB43B4">
        <w:rPr>
          <w:rFonts w:ascii="Garamond" w:hAnsi="Garamond"/>
          <w:sz w:val="24"/>
          <w:szCs w:val="24"/>
        </w:rPr>
        <w:t>përmjet nxitjes nga njeriu të burimeve natyrore të farës mbi toka që janë pyllëzuar p</w:t>
      </w:r>
      <w:r w:rsidR="00B43E8F" w:rsidRPr="00BB43B4">
        <w:rPr>
          <w:rFonts w:ascii="Garamond" w:hAnsi="Garamond"/>
          <w:sz w:val="24"/>
          <w:szCs w:val="24"/>
        </w:rPr>
        <w:t>or janë kthyer në toka pa pyje.</w:t>
      </w:r>
    </w:p>
    <w:p w14:paraId="31E74B99" w14:textId="0F6BBF36" w:rsidR="00371883" w:rsidRPr="00BB43B4" w:rsidRDefault="00371883" w:rsidP="00586D6E">
      <w:pPr>
        <w:ind w:firstLine="284"/>
        <w:jc w:val="both"/>
        <w:rPr>
          <w:rFonts w:ascii="Garamond" w:hAnsi="Garamond"/>
          <w:bCs/>
          <w:sz w:val="24"/>
          <w:szCs w:val="24"/>
        </w:rPr>
      </w:pPr>
      <w:r w:rsidRPr="00BB43B4">
        <w:rPr>
          <w:rFonts w:ascii="Garamond" w:hAnsi="Garamond"/>
          <w:sz w:val="24"/>
          <w:szCs w:val="24"/>
        </w:rPr>
        <w:t xml:space="preserve">Ndërkohë që sipas përcaktimeve të </w:t>
      </w:r>
      <w:bookmarkStart w:id="12" w:name="bookmark6"/>
      <w:bookmarkStart w:id="13" w:name="bookmark7"/>
      <w:bookmarkStart w:id="14" w:name="bookmark8"/>
      <w:r w:rsidRPr="00BB43B4">
        <w:rPr>
          <w:rFonts w:ascii="Garamond" w:hAnsi="Garamond"/>
          <w:bCs/>
          <w:sz w:val="24"/>
          <w:szCs w:val="24"/>
        </w:rPr>
        <w:t>ligj</w:t>
      </w:r>
      <w:bookmarkEnd w:id="12"/>
      <w:bookmarkEnd w:id="13"/>
      <w:bookmarkEnd w:id="14"/>
      <w:r w:rsidRPr="00BB43B4">
        <w:rPr>
          <w:rFonts w:ascii="Garamond" w:hAnsi="Garamond"/>
          <w:bCs/>
          <w:sz w:val="24"/>
          <w:szCs w:val="24"/>
        </w:rPr>
        <w:t>it nr.</w:t>
      </w:r>
      <w:r w:rsidR="00BE34F5" w:rsidRPr="00BB43B4">
        <w:rPr>
          <w:rFonts w:ascii="Garamond" w:hAnsi="Garamond"/>
          <w:bCs/>
          <w:sz w:val="24"/>
          <w:szCs w:val="24"/>
        </w:rPr>
        <w:t xml:space="preserve"> </w:t>
      </w:r>
      <w:r w:rsidRPr="00BB43B4">
        <w:rPr>
          <w:rFonts w:ascii="Garamond" w:hAnsi="Garamond"/>
          <w:bCs/>
          <w:sz w:val="24"/>
          <w:szCs w:val="24"/>
        </w:rPr>
        <w:t>57/2020</w:t>
      </w:r>
      <w:r w:rsidR="00BE34F5" w:rsidRPr="00BB43B4">
        <w:rPr>
          <w:rFonts w:ascii="Garamond" w:hAnsi="Garamond"/>
          <w:bCs/>
          <w:sz w:val="24"/>
          <w:szCs w:val="24"/>
        </w:rPr>
        <w:t>,</w:t>
      </w:r>
      <w:r w:rsidRPr="00BB43B4">
        <w:rPr>
          <w:rFonts w:ascii="Garamond" w:hAnsi="Garamond"/>
          <w:bCs/>
          <w:sz w:val="24"/>
          <w:szCs w:val="24"/>
        </w:rPr>
        <w:t xml:space="preserve"> “Për pyjet”,</w:t>
      </w:r>
      <w:r w:rsidRPr="00BB43B4">
        <w:rPr>
          <w:rFonts w:ascii="Garamond" w:hAnsi="Garamond"/>
          <w:b/>
          <w:sz w:val="24"/>
          <w:szCs w:val="24"/>
        </w:rPr>
        <w:t xml:space="preserve"> </w:t>
      </w:r>
      <w:r w:rsidRPr="00BB43B4">
        <w:rPr>
          <w:rFonts w:ascii="Garamond" w:hAnsi="Garamond"/>
          <w:bCs/>
          <w:sz w:val="24"/>
          <w:szCs w:val="24"/>
        </w:rPr>
        <w:t>pika 8, neni 31 dhe pika 5</w:t>
      </w:r>
      <w:r w:rsidRPr="00BB43B4">
        <w:rPr>
          <w:rFonts w:ascii="Garamond" w:hAnsi="Garamond"/>
          <w:sz w:val="24"/>
          <w:szCs w:val="24"/>
        </w:rPr>
        <w:t>,</w:t>
      </w:r>
      <w:r w:rsidRPr="00BB43B4">
        <w:rPr>
          <w:rFonts w:ascii="Garamond" w:hAnsi="Garamond"/>
          <w:b/>
          <w:sz w:val="24"/>
          <w:szCs w:val="24"/>
        </w:rPr>
        <w:t xml:space="preserve"> </w:t>
      </w:r>
      <w:r w:rsidRPr="00BB43B4">
        <w:rPr>
          <w:rFonts w:ascii="Garamond" w:hAnsi="Garamond"/>
          <w:bCs/>
          <w:sz w:val="24"/>
          <w:szCs w:val="24"/>
        </w:rPr>
        <w:t>neni 33</w:t>
      </w:r>
      <w:bookmarkStart w:id="15" w:name="bookmark451"/>
      <w:bookmarkStart w:id="16" w:name="bookmark452"/>
      <w:bookmarkStart w:id="17" w:name="bookmark453"/>
      <w:r w:rsidRPr="00BB43B4">
        <w:rPr>
          <w:rFonts w:ascii="Garamond" w:hAnsi="Garamond"/>
          <w:bCs/>
          <w:sz w:val="24"/>
          <w:szCs w:val="24"/>
        </w:rPr>
        <w:t xml:space="preserve">,  </w:t>
      </w:r>
      <w:bookmarkEnd w:id="15"/>
      <w:bookmarkEnd w:id="16"/>
      <w:bookmarkEnd w:id="17"/>
      <w:r w:rsidRPr="00BB43B4">
        <w:rPr>
          <w:rFonts w:ascii="Garamond" w:hAnsi="Garamond"/>
          <w:bCs/>
          <w:sz w:val="24"/>
          <w:szCs w:val="24"/>
        </w:rPr>
        <w:t>përcaktohet kur, ku dhe si kryhen:</w:t>
      </w:r>
    </w:p>
    <w:p w14:paraId="302D5968" w14:textId="413C0311" w:rsidR="00E6555F" w:rsidRPr="00BB43B4" w:rsidRDefault="00E6555F" w:rsidP="00586D6E">
      <w:pPr>
        <w:ind w:firstLine="284"/>
        <w:jc w:val="both"/>
        <w:rPr>
          <w:rFonts w:ascii="Garamond" w:hAnsi="Garamond"/>
          <w:bCs/>
          <w:i/>
          <w:sz w:val="24"/>
          <w:szCs w:val="24"/>
        </w:rPr>
      </w:pPr>
      <w:r w:rsidRPr="00BB43B4">
        <w:rPr>
          <w:rFonts w:ascii="Garamond" w:hAnsi="Garamond"/>
          <w:b/>
          <w:i/>
          <w:sz w:val="24"/>
          <w:szCs w:val="24"/>
        </w:rPr>
        <w:t>Ripyllëzimet</w:t>
      </w:r>
      <w:r w:rsidRPr="00BB43B4">
        <w:rPr>
          <w:rFonts w:ascii="Garamond" w:hAnsi="Garamond"/>
          <w:i/>
          <w:sz w:val="24"/>
          <w:szCs w:val="24"/>
        </w:rPr>
        <w:t xml:space="preserve"> kryhen në sipërfaqet pyjore të dëmtuara nga shkaqe të ndryshme dhe ku nuk është siguruar ripërtëritja në rrugë natyrore, në sipërfaqet ku filizëria e instaluar është djegur dhe dëmtuar</w:t>
      </w:r>
      <w:r w:rsidR="00B43E8F" w:rsidRPr="00BB43B4">
        <w:rPr>
          <w:rFonts w:ascii="Garamond" w:hAnsi="Garamond"/>
          <w:i/>
          <w:sz w:val="24"/>
          <w:szCs w:val="24"/>
        </w:rPr>
        <w:t>,</w:t>
      </w:r>
      <w:r w:rsidRPr="00BB43B4">
        <w:rPr>
          <w:rFonts w:ascii="Garamond" w:hAnsi="Garamond"/>
          <w:i/>
          <w:sz w:val="24"/>
          <w:szCs w:val="24"/>
        </w:rPr>
        <w:t xml:space="preserve"> dhe nuk garantohet zhvillimi i grumbullit të ri, si dhe në sipërfaqet ose brezat pyjorë që trajtohen me pyllëzime artificiale dhe prerje rrah</w:t>
      </w:r>
      <w:r w:rsidR="00FF21BD" w:rsidRPr="00BB43B4">
        <w:rPr>
          <w:rFonts w:ascii="Garamond" w:hAnsi="Garamond"/>
          <w:i/>
          <w:sz w:val="24"/>
          <w:szCs w:val="24"/>
        </w:rPr>
        <w:t>.</w:t>
      </w:r>
    </w:p>
    <w:p w14:paraId="54616C1C" w14:textId="7CEAEAF0" w:rsidR="00E6555F" w:rsidRPr="00BB43B4" w:rsidRDefault="00B43E8F" w:rsidP="00586D6E">
      <w:pPr>
        <w:ind w:firstLine="284"/>
        <w:jc w:val="both"/>
        <w:rPr>
          <w:rFonts w:ascii="Garamond" w:hAnsi="Garamond"/>
          <w:i/>
          <w:sz w:val="24"/>
          <w:szCs w:val="24"/>
        </w:rPr>
      </w:pPr>
      <w:r w:rsidRPr="00BB43B4">
        <w:rPr>
          <w:rFonts w:ascii="Garamond" w:hAnsi="Garamond"/>
          <w:b/>
          <w:i/>
          <w:sz w:val="24"/>
          <w:szCs w:val="24"/>
        </w:rPr>
        <w:t>Pyllëzimet artificiale</w:t>
      </w:r>
      <w:r w:rsidR="00E6555F" w:rsidRPr="00BB43B4">
        <w:rPr>
          <w:rFonts w:ascii="Garamond" w:hAnsi="Garamond"/>
          <w:i/>
          <w:sz w:val="24"/>
          <w:szCs w:val="24"/>
        </w:rPr>
        <w:t xml:space="preserve"> kryhen në tokat me bimësi pyjore, sipërfaqet e zhveshura, të gërryera dhe ranishtet, pjesë e fondit pyjor kombëtar, publik dhe privat. Për pyllëzimet artificiale, krahas llojeve autoktone, përdoren edhe lloje drurësh e shkurresh me rritje të shpejtë, të vlefshme për industrinë e përpunimit dhe për nevoja energjetike.</w:t>
      </w:r>
    </w:p>
    <w:p w14:paraId="0839D242" w14:textId="63D0B629" w:rsidR="00E6555F" w:rsidRPr="00BB43B4" w:rsidRDefault="00E6555F" w:rsidP="00586D6E">
      <w:pPr>
        <w:ind w:firstLine="284"/>
        <w:jc w:val="both"/>
        <w:rPr>
          <w:rFonts w:ascii="Garamond" w:hAnsi="Garamond"/>
          <w:sz w:val="24"/>
          <w:szCs w:val="24"/>
        </w:rPr>
      </w:pPr>
      <w:r w:rsidRPr="00BB43B4">
        <w:rPr>
          <w:rFonts w:ascii="Garamond" w:hAnsi="Garamond"/>
          <w:b/>
          <w:i/>
          <w:sz w:val="24"/>
          <w:szCs w:val="24"/>
        </w:rPr>
        <w:t xml:space="preserve">Pyllëzimet </w:t>
      </w:r>
      <w:r w:rsidRPr="00BB43B4">
        <w:rPr>
          <w:rFonts w:ascii="Garamond" w:hAnsi="Garamond"/>
          <w:bCs/>
          <w:i/>
          <w:sz w:val="24"/>
          <w:szCs w:val="24"/>
        </w:rPr>
        <w:t>kryhen pas miratimit të projektit tekniko-ekonomik nga agjencia</w:t>
      </w:r>
      <w:r w:rsidR="00B43E8F" w:rsidRPr="00BB43B4">
        <w:rPr>
          <w:rFonts w:ascii="Garamond" w:hAnsi="Garamond"/>
          <w:bCs/>
          <w:i/>
          <w:sz w:val="24"/>
          <w:szCs w:val="24"/>
        </w:rPr>
        <w:t>,</w:t>
      </w:r>
      <w:r w:rsidRPr="00BB43B4">
        <w:rPr>
          <w:rFonts w:ascii="Garamond" w:hAnsi="Garamond"/>
          <w:bCs/>
          <w:i/>
          <w:sz w:val="24"/>
          <w:szCs w:val="24"/>
        </w:rPr>
        <w:t xml:space="preserve"> në përputhje me udhëzuesin teknik të miratuar nga ministri, duke përcaktuar, sipas rastit, pyllëzimin me farë ose fidanë, standardet e tyre, si dhe llojin e drurëve që do të mbillen. Projektet hartohen nga specialistët e strukturës përgjegjëse të pyjeve ose konsulentë privatë të licencuar për ushtrimin e kësaj veprimtarie</w:t>
      </w:r>
      <w:r w:rsidR="0034590F" w:rsidRPr="00BB43B4">
        <w:rPr>
          <w:rFonts w:ascii="Garamond" w:hAnsi="Garamond"/>
          <w:bCs/>
          <w:i/>
          <w:sz w:val="24"/>
          <w:szCs w:val="24"/>
        </w:rPr>
        <w:t>.</w:t>
      </w:r>
    </w:p>
    <w:p w14:paraId="31A1B7A3" w14:textId="030A7F97" w:rsidR="00533187" w:rsidRPr="00BB43B4" w:rsidRDefault="00B43E8F" w:rsidP="00586D6E">
      <w:pPr>
        <w:pStyle w:val="Heading2"/>
        <w:spacing w:before="0" w:after="0"/>
        <w:ind w:firstLine="284"/>
        <w:rPr>
          <w:rFonts w:ascii="Garamond" w:hAnsi="Garamond"/>
          <w:szCs w:val="24"/>
        </w:rPr>
      </w:pPr>
      <w:bookmarkStart w:id="18" w:name="_Toc227224735"/>
      <w:r w:rsidRPr="00BB43B4">
        <w:rPr>
          <w:rFonts w:ascii="Garamond" w:hAnsi="Garamond"/>
          <w:szCs w:val="24"/>
        </w:rPr>
        <w:t>1.3</w:t>
      </w:r>
      <w:r w:rsidR="000007F7" w:rsidRPr="00BB43B4">
        <w:rPr>
          <w:rFonts w:ascii="Garamond" w:hAnsi="Garamond"/>
          <w:szCs w:val="24"/>
        </w:rPr>
        <w:t xml:space="preserve"> Fazat e projektimit të punimeve në pyllëzime</w:t>
      </w:r>
      <w:bookmarkEnd w:id="18"/>
    </w:p>
    <w:p w14:paraId="2E9FFF5D" w14:textId="1922CCA9" w:rsidR="00783C16" w:rsidRPr="00BB43B4" w:rsidRDefault="00783C16" w:rsidP="00586D6E">
      <w:pPr>
        <w:widowControl w:val="0"/>
        <w:ind w:firstLine="284"/>
        <w:jc w:val="both"/>
        <w:rPr>
          <w:rFonts w:ascii="Garamond" w:hAnsi="Garamond"/>
          <w:b/>
          <w:sz w:val="24"/>
          <w:szCs w:val="24"/>
        </w:rPr>
      </w:pPr>
      <w:r w:rsidRPr="00BB43B4">
        <w:rPr>
          <w:rFonts w:ascii="Garamond" w:hAnsi="Garamond"/>
          <w:sz w:val="24"/>
          <w:szCs w:val="24"/>
        </w:rPr>
        <w:t>Punimet e pyllëzimeve kryhen detyrimisht me projekte të përgatitura në disa faza. Çdo ekonomi pyjore ka një plan mb</w:t>
      </w:r>
      <w:r w:rsidR="00212904" w:rsidRPr="00BB43B4">
        <w:rPr>
          <w:rFonts w:ascii="Garamond" w:hAnsi="Garamond"/>
          <w:sz w:val="24"/>
          <w:szCs w:val="24"/>
        </w:rPr>
        <w:t>a</w:t>
      </w:r>
      <w:r w:rsidRPr="00BB43B4">
        <w:rPr>
          <w:rFonts w:ascii="Garamond" w:hAnsi="Garamond"/>
          <w:sz w:val="24"/>
          <w:szCs w:val="24"/>
        </w:rPr>
        <w:t xml:space="preserve">rështrimi ku përfshihen </w:t>
      </w:r>
      <w:r w:rsidR="000007F7" w:rsidRPr="00BB43B4">
        <w:rPr>
          <w:rFonts w:ascii="Garamond" w:hAnsi="Garamond"/>
          <w:sz w:val="24"/>
          <w:szCs w:val="24"/>
        </w:rPr>
        <w:t>e</w:t>
      </w:r>
      <w:r w:rsidRPr="00BB43B4">
        <w:rPr>
          <w:rFonts w:ascii="Garamond" w:hAnsi="Garamond"/>
          <w:sz w:val="24"/>
          <w:szCs w:val="24"/>
        </w:rPr>
        <w:t>dhe sipërfaqet që do pyllëzohen çdo vit</w:t>
      </w:r>
      <w:r w:rsidR="000007F7" w:rsidRPr="00BB43B4">
        <w:rPr>
          <w:rFonts w:ascii="Garamond" w:hAnsi="Garamond"/>
          <w:sz w:val="24"/>
          <w:szCs w:val="24"/>
        </w:rPr>
        <w:t>,</w:t>
      </w:r>
      <w:r w:rsidRPr="00BB43B4">
        <w:rPr>
          <w:rFonts w:ascii="Garamond" w:hAnsi="Garamond"/>
          <w:sz w:val="24"/>
          <w:szCs w:val="24"/>
        </w:rPr>
        <w:t xml:space="preserve"> sipas urgjencave </w:t>
      </w:r>
      <w:r w:rsidR="000007F7" w:rsidRPr="00BB43B4">
        <w:rPr>
          <w:rFonts w:ascii="Garamond" w:hAnsi="Garamond"/>
          <w:sz w:val="24"/>
          <w:szCs w:val="24"/>
        </w:rPr>
        <w:t>t</w:t>
      </w:r>
      <w:r w:rsidRPr="00BB43B4">
        <w:rPr>
          <w:rFonts w:ascii="Garamond" w:hAnsi="Garamond"/>
          <w:sz w:val="24"/>
          <w:szCs w:val="24"/>
        </w:rPr>
        <w:t>ë p</w:t>
      </w:r>
      <w:r w:rsidR="000007F7" w:rsidRPr="00BB43B4">
        <w:rPr>
          <w:rFonts w:ascii="Garamond" w:hAnsi="Garamond"/>
          <w:sz w:val="24"/>
          <w:szCs w:val="24"/>
        </w:rPr>
        <w:t>lanit</w:t>
      </w:r>
      <w:r w:rsidRPr="00BB43B4">
        <w:rPr>
          <w:rFonts w:ascii="Garamond" w:hAnsi="Garamond"/>
          <w:sz w:val="24"/>
          <w:szCs w:val="24"/>
        </w:rPr>
        <w:t xml:space="preserve"> 10-vjeç</w:t>
      </w:r>
      <w:r w:rsidR="000007F7" w:rsidRPr="00BB43B4">
        <w:rPr>
          <w:rFonts w:ascii="Garamond" w:hAnsi="Garamond"/>
          <w:sz w:val="24"/>
          <w:szCs w:val="24"/>
        </w:rPr>
        <w:t>ar</w:t>
      </w:r>
      <w:r w:rsidRPr="00BB43B4">
        <w:rPr>
          <w:rFonts w:ascii="Garamond" w:hAnsi="Garamond"/>
          <w:sz w:val="24"/>
          <w:szCs w:val="24"/>
        </w:rPr>
        <w:t xml:space="preserve"> të zbatimit të tij. Tërësia e k</w:t>
      </w:r>
      <w:r w:rsidR="00533187" w:rsidRPr="00BB43B4">
        <w:rPr>
          <w:rFonts w:ascii="Garamond" w:hAnsi="Garamond"/>
          <w:sz w:val="24"/>
          <w:szCs w:val="24"/>
        </w:rPr>
        <w:t>ë</w:t>
      </w:r>
      <w:r w:rsidRPr="00BB43B4">
        <w:rPr>
          <w:rFonts w:ascii="Garamond" w:hAnsi="Garamond"/>
          <w:sz w:val="24"/>
          <w:szCs w:val="24"/>
        </w:rPr>
        <w:t xml:space="preserve">tyre </w:t>
      </w:r>
      <w:r w:rsidR="00BE34F5" w:rsidRPr="00BB43B4">
        <w:rPr>
          <w:rFonts w:ascii="Garamond" w:hAnsi="Garamond"/>
          <w:sz w:val="24"/>
          <w:szCs w:val="24"/>
        </w:rPr>
        <w:t>sipërfaqeve</w:t>
      </w:r>
      <w:r w:rsidRPr="00BB43B4">
        <w:rPr>
          <w:rFonts w:ascii="Garamond" w:hAnsi="Garamond"/>
          <w:sz w:val="24"/>
          <w:szCs w:val="24"/>
        </w:rPr>
        <w:t xml:space="preserve"> është sasia në ha që duhet të pyllëzohet çdo vit (Planet operacionale të </w:t>
      </w:r>
      <w:r w:rsidR="000007F7" w:rsidRPr="00BB43B4">
        <w:rPr>
          <w:rFonts w:ascii="Garamond" w:hAnsi="Garamond"/>
          <w:sz w:val="24"/>
          <w:szCs w:val="24"/>
        </w:rPr>
        <w:t>B</w:t>
      </w:r>
      <w:r w:rsidRPr="00BB43B4">
        <w:rPr>
          <w:rFonts w:ascii="Garamond" w:hAnsi="Garamond"/>
          <w:sz w:val="24"/>
          <w:szCs w:val="24"/>
        </w:rPr>
        <w:t>ashki</w:t>
      </w:r>
      <w:r w:rsidR="000007F7" w:rsidRPr="00BB43B4">
        <w:rPr>
          <w:rFonts w:ascii="Garamond" w:hAnsi="Garamond"/>
          <w:sz w:val="24"/>
          <w:szCs w:val="24"/>
        </w:rPr>
        <w:t>së</w:t>
      </w:r>
      <w:r w:rsidR="00B43E8F" w:rsidRPr="00BB43B4">
        <w:rPr>
          <w:rFonts w:ascii="Garamond" w:hAnsi="Garamond"/>
          <w:sz w:val="24"/>
          <w:szCs w:val="24"/>
        </w:rPr>
        <w:t>).</w:t>
      </w:r>
    </w:p>
    <w:p w14:paraId="1BFAAA6F" w14:textId="6E4F1090" w:rsidR="008B484A" w:rsidRPr="00BB43B4" w:rsidRDefault="008B484A" w:rsidP="00586D6E">
      <w:pPr>
        <w:widowControl w:val="0"/>
        <w:ind w:firstLine="284"/>
        <w:jc w:val="both"/>
        <w:rPr>
          <w:rFonts w:ascii="Garamond" w:hAnsi="Garamond"/>
          <w:sz w:val="24"/>
          <w:szCs w:val="24"/>
        </w:rPr>
      </w:pPr>
      <w:r w:rsidRPr="00BB43B4">
        <w:rPr>
          <w:rFonts w:ascii="Garamond" w:hAnsi="Garamond"/>
          <w:sz w:val="24"/>
          <w:szCs w:val="24"/>
        </w:rPr>
        <w:t>Fazat e proje</w:t>
      </w:r>
      <w:r w:rsidR="00A23FFD" w:rsidRPr="00BB43B4">
        <w:rPr>
          <w:rFonts w:ascii="Garamond" w:hAnsi="Garamond"/>
          <w:sz w:val="24"/>
          <w:szCs w:val="24"/>
        </w:rPr>
        <w:t>k</w:t>
      </w:r>
      <w:r w:rsidRPr="00BB43B4">
        <w:rPr>
          <w:rFonts w:ascii="Garamond" w:hAnsi="Garamond"/>
          <w:sz w:val="24"/>
          <w:szCs w:val="24"/>
        </w:rPr>
        <w:t>timit të punimeve në pyllëzim janë:</w:t>
      </w:r>
    </w:p>
    <w:p w14:paraId="42444CB4" w14:textId="233EF78A" w:rsidR="00783C16" w:rsidRPr="00BB43B4" w:rsidRDefault="008B484A" w:rsidP="00586D6E">
      <w:pPr>
        <w:widowControl w:val="0"/>
        <w:ind w:firstLine="284"/>
        <w:jc w:val="both"/>
        <w:rPr>
          <w:rFonts w:ascii="Garamond" w:hAnsi="Garamond"/>
          <w:sz w:val="24"/>
          <w:szCs w:val="24"/>
        </w:rPr>
      </w:pPr>
      <w:r w:rsidRPr="00BB43B4">
        <w:rPr>
          <w:rFonts w:ascii="Garamond" w:hAnsi="Garamond"/>
          <w:b/>
          <w:i/>
          <w:sz w:val="24"/>
          <w:szCs w:val="24"/>
        </w:rPr>
        <w:t xml:space="preserve">- </w:t>
      </w:r>
      <w:r w:rsidR="00783C16" w:rsidRPr="00BB43B4">
        <w:rPr>
          <w:rFonts w:ascii="Garamond" w:hAnsi="Garamond"/>
          <w:b/>
          <w:i/>
          <w:sz w:val="24"/>
          <w:szCs w:val="24"/>
        </w:rPr>
        <w:t>Studimi paraprak,</w:t>
      </w:r>
      <w:r w:rsidR="00783C16" w:rsidRPr="00BB43B4">
        <w:rPr>
          <w:rFonts w:ascii="Garamond" w:hAnsi="Garamond"/>
          <w:sz w:val="24"/>
          <w:szCs w:val="24"/>
        </w:rPr>
        <w:t xml:space="preserve"> lidhet me saktësimet e të dhënave për ngastrat që kanë planet e mbarështrimit, me ndryshime të mundshme të sipërfaqeve, urgjenc</w:t>
      </w:r>
      <w:r w:rsidR="00890738" w:rsidRPr="00BB43B4">
        <w:rPr>
          <w:rFonts w:ascii="Garamond" w:hAnsi="Garamond"/>
          <w:sz w:val="24"/>
          <w:szCs w:val="24"/>
        </w:rPr>
        <w:t>ë</w:t>
      </w:r>
      <w:r w:rsidR="00783C16" w:rsidRPr="00BB43B4">
        <w:rPr>
          <w:rFonts w:ascii="Garamond" w:hAnsi="Garamond"/>
          <w:sz w:val="24"/>
          <w:szCs w:val="24"/>
        </w:rPr>
        <w:t>s së pyllëzimit, etj. Kjo listë shoqërohet me një relacion të shkurtër për çdo ngast</w:t>
      </w:r>
      <w:r w:rsidR="00A23FFD" w:rsidRPr="00BB43B4">
        <w:rPr>
          <w:rFonts w:ascii="Garamond" w:hAnsi="Garamond"/>
          <w:sz w:val="24"/>
          <w:szCs w:val="24"/>
        </w:rPr>
        <w:t>ë</w:t>
      </w:r>
      <w:r w:rsidR="00783C16" w:rsidRPr="00BB43B4">
        <w:rPr>
          <w:rFonts w:ascii="Garamond" w:hAnsi="Garamond"/>
          <w:sz w:val="24"/>
          <w:szCs w:val="24"/>
        </w:rPr>
        <w:t>r</w:t>
      </w:r>
      <w:r w:rsidR="00B43E8F" w:rsidRPr="00BB43B4">
        <w:rPr>
          <w:rFonts w:ascii="Garamond" w:hAnsi="Garamond"/>
          <w:sz w:val="24"/>
          <w:szCs w:val="24"/>
        </w:rPr>
        <w:t>,</w:t>
      </w:r>
      <w:r w:rsidR="00783C16" w:rsidRPr="00BB43B4">
        <w:rPr>
          <w:rFonts w:ascii="Garamond" w:hAnsi="Garamond"/>
          <w:sz w:val="24"/>
          <w:szCs w:val="24"/>
        </w:rPr>
        <w:t xml:space="preserve"> si: sipërfaqja, mënyra e pyllëzimit, kosto e punimeve të çdo objekti, masat</w:t>
      </w:r>
      <w:r w:rsidR="00B43E8F" w:rsidRPr="00BB43B4">
        <w:rPr>
          <w:rFonts w:ascii="Garamond" w:hAnsi="Garamond"/>
          <w:sz w:val="24"/>
          <w:szCs w:val="24"/>
        </w:rPr>
        <w:t xml:space="preserve"> për mbrojtje e ndalim kullotje</w:t>
      </w:r>
      <w:r w:rsidR="00783C16" w:rsidRPr="00BB43B4">
        <w:rPr>
          <w:rFonts w:ascii="Garamond" w:hAnsi="Garamond"/>
          <w:sz w:val="24"/>
          <w:szCs w:val="24"/>
        </w:rPr>
        <w:t xml:space="preserve"> etj. </w:t>
      </w:r>
      <w:r w:rsidR="000007F7" w:rsidRPr="00BB43B4">
        <w:rPr>
          <w:rFonts w:ascii="Garamond" w:hAnsi="Garamond"/>
          <w:sz w:val="24"/>
          <w:szCs w:val="24"/>
        </w:rPr>
        <w:t>L</w:t>
      </w:r>
      <w:r w:rsidR="00783C16" w:rsidRPr="00BB43B4">
        <w:rPr>
          <w:rFonts w:ascii="Garamond" w:hAnsi="Garamond"/>
          <w:sz w:val="24"/>
          <w:szCs w:val="24"/>
        </w:rPr>
        <w:t>ist</w:t>
      </w:r>
      <w:r w:rsidR="000007F7" w:rsidRPr="00BB43B4">
        <w:rPr>
          <w:rFonts w:ascii="Garamond" w:hAnsi="Garamond"/>
          <w:sz w:val="24"/>
          <w:szCs w:val="24"/>
        </w:rPr>
        <w:t>a</w:t>
      </w:r>
      <w:r w:rsidR="00783C16" w:rsidRPr="00BB43B4">
        <w:rPr>
          <w:rFonts w:ascii="Garamond" w:hAnsi="Garamond"/>
          <w:sz w:val="24"/>
          <w:szCs w:val="24"/>
        </w:rPr>
        <w:t xml:space="preserve"> me </w:t>
      </w:r>
      <w:r w:rsidR="00594283" w:rsidRPr="00BB43B4">
        <w:rPr>
          <w:rFonts w:ascii="Garamond" w:hAnsi="Garamond"/>
          <w:sz w:val="24"/>
          <w:szCs w:val="24"/>
        </w:rPr>
        <w:t>r</w:t>
      </w:r>
      <w:r w:rsidR="00783C16" w:rsidRPr="00BB43B4">
        <w:rPr>
          <w:rFonts w:ascii="Garamond" w:hAnsi="Garamond"/>
          <w:sz w:val="24"/>
          <w:szCs w:val="24"/>
        </w:rPr>
        <w:t xml:space="preserve">elacione tekniko-ekonomike diskutohen në </w:t>
      </w:r>
      <w:r w:rsidR="009A4DCF" w:rsidRPr="00BB43B4">
        <w:rPr>
          <w:rFonts w:ascii="Garamond" w:hAnsi="Garamond"/>
          <w:sz w:val="24"/>
          <w:szCs w:val="24"/>
        </w:rPr>
        <w:t xml:space="preserve">disa </w:t>
      </w:r>
      <w:r w:rsidR="00783C16" w:rsidRPr="00BB43B4">
        <w:rPr>
          <w:rFonts w:ascii="Garamond" w:hAnsi="Garamond"/>
          <w:sz w:val="24"/>
          <w:szCs w:val="24"/>
        </w:rPr>
        <w:t>nivele</w:t>
      </w:r>
      <w:r w:rsidR="009A4DCF" w:rsidRPr="00BB43B4">
        <w:rPr>
          <w:rFonts w:ascii="Garamond" w:hAnsi="Garamond"/>
          <w:sz w:val="24"/>
          <w:szCs w:val="24"/>
        </w:rPr>
        <w:t xml:space="preserve"> deri edhe në</w:t>
      </w:r>
      <w:r w:rsidR="00783C16" w:rsidRPr="00BB43B4">
        <w:rPr>
          <w:rFonts w:ascii="Garamond" w:hAnsi="Garamond"/>
          <w:sz w:val="24"/>
          <w:szCs w:val="24"/>
        </w:rPr>
        <w:t xml:space="preserve"> fshatra </w:t>
      </w:r>
      <w:r w:rsidR="009A4DCF" w:rsidRPr="00BB43B4">
        <w:rPr>
          <w:rFonts w:ascii="Garamond" w:hAnsi="Garamond"/>
          <w:sz w:val="24"/>
          <w:szCs w:val="24"/>
        </w:rPr>
        <w:t>të</w:t>
      </w:r>
      <w:r w:rsidR="00783C16" w:rsidRPr="00BB43B4">
        <w:rPr>
          <w:rFonts w:ascii="Garamond" w:hAnsi="Garamond"/>
          <w:sz w:val="24"/>
          <w:szCs w:val="24"/>
        </w:rPr>
        <w:t xml:space="preserve"> </w:t>
      </w:r>
      <w:r w:rsidR="00B43E8F" w:rsidRPr="00BB43B4">
        <w:rPr>
          <w:rFonts w:ascii="Garamond" w:hAnsi="Garamond"/>
          <w:sz w:val="24"/>
          <w:szCs w:val="24"/>
        </w:rPr>
        <w:t xml:space="preserve">njësive administrative </w:t>
      </w:r>
      <w:r w:rsidR="00783C16" w:rsidRPr="00BB43B4">
        <w:rPr>
          <w:rFonts w:ascii="Garamond" w:hAnsi="Garamond"/>
          <w:sz w:val="24"/>
          <w:szCs w:val="24"/>
        </w:rPr>
        <w:t>(NjA), në strukturat e administrimit të pyjeve dhe tokës në bashki</w:t>
      </w:r>
      <w:r w:rsidR="00B43E8F" w:rsidRPr="00BB43B4">
        <w:rPr>
          <w:rFonts w:ascii="Garamond" w:hAnsi="Garamond"/>
          <w:sz w:val="24"/>
          <w:szCs w:val="24"/>
        </w:rPr>
        <w:t>,</w:t>
      </w:r>
      <w:r w:rsidR="00783C16" w:rsidRPr="00BB43B4">
        <w:rPr>
          <w:rFonts w:ascii="Garamond" w:hAnsi="Garamond"/>
          <w:sz w:val="24"/>
          <w:szCs w:val="24"/>
        </w:rPr>
        <w:t xml:space="preserve"> dhe pastaj </w:t>
      </w:r>
      <w:r w:rsidR="00BE34F5" w:rsidRPr="00BB43B4">
        <w:rPr>
          <w:rFonts w:ascii="Garamond" w:hAnsi="Garamond"/>
          <w:sz w:val="24"/>
          <w:szCs w:val="24"/>
        </w:rPr>
        <w:t>dërgohet</w:t>
      </w:r>
      <w:r w:rsidR="00B43E8F" w:rsidRPr="00BB43B4">
        <w:rPr>
          <w:rFonts w:ascii="Garamond" w:hAnsi="Garamond"/>
          <w:sz w:val="24"/>
          <w:szCs w:val="24"/>
        </w:rPr>
        <w:t xml:space="preserve"> te</w:t>
      </w:r>
      <w:r w:rsidR="00783C16" w:rsidRPr="00BB43B4">
        <w:rPr>
          <w:rFonts w:ascii="Garamond" w:hAnsi="Garamond"/>
          <w:sz w:val="24"/>
          <w:szCs w:val="24"/>
        </w:rPr>
        <w:t xml:space="preserve"> </w:t>
      </w:r>
      <w:r w:rsidR="00B43E8F" w:rsidRPr="00BB43B4">
        <w:rPr>
          <w:rFonts w:ascii="Garamond" w:hAnsi="Garamond"/>
          <w:sz w:val="24"/>
          <w:szCs w:val="24"/>
        </w:rPr>
        <w:t>kryetari i bashkisë/entit</w:t>
      </w:r>
      <w:r w:rsidR="00783C16" w:rsidRPr="00BB43B4">
        <w:rPr>
          <w:rFonts w:ascii="Garamond" w:hAnsi="Garamond"/>
          <w:sz w:val="24"/>
          <w:szCs w:val="24"/>
        </w:rPr>
        <w:t>, ku miratohet ashtu siç paraqitet apo me ndryshime që kërkohen. Kjo listë shërben në planifikimin e projektbuxheteve për pyjet në çdo vit. Kjo periudhë</w:t>
      </w:r>
      <w:r w:rsidR="00594283" w:rsidRPr="00BB43B4">
        <w:rPr>
          <w:rFonts w:ascii="Garamond" w:hAnsi="Garamond"/>
          <w:sz w:val="24"/>
          <w:szCs w:val="24"/>
        </w:rPr>
        <w:t xml:space="preserve"> </w:t>
      </w:r>
      <w:r w:rsidR="00783C16" w:rsidRPr="00BB43B4">
        <w:rPr>
          <w:rFonts w:ascii="Garamond" w:hAnsi="Garamond"/>
          <w:sz w:val="24"/>
          <w:szCs w:val="24"/>
        </w:rPr>
        <w:t>studimi deri te hartimi i</w:t>
      </w:r>
      <w:r w:rsidR="00594283" w:rsidRPr="00BB43B4">
        <w:rPr>
          <w:rFonts w:ascii="Garamond" w:hAnsi="Garamond"/>
          <w:sz w:val="24"/>
          <w:szCs w:val="24"/>
        </w:rPr>
        <w:t xml:space="preserve"> projektit</w:t>
      </w:r>
      <w:r w:rsidR="00783C16" w:rsidRPr="00BB43B4">
        <w:rPr>
          <w:rFonts w:ascii="Garamond" w:hAnsi="Garamond"/>
          <w:sz w:val="24"/>
          <w:szCs w:val="24"/>
        </w:rPr>
        <w:t xml:space="preserve"> shërben për informimin dhe ndërgjegjësimin e komunitetit vendor, për të mbrojtur pyllëzimin e ardhshëm. </w:t>
      </w:r>
      <w:r w:rsidR="00594283" w:rsidRPr="00BB43B4">
        <w:rPr>
          <w:rFonts w:ascii="Garamond" w:hAnsi="Garamond"/>
          <w:sz w:val="24"/>
          <w:szCs w:val="24"/>
        </w:rPr>
        <w:t>Projekti</w:t>
      </w:r>
      <w:r w:rsidR="00783C16" w:rsidRPr="00BB43B4">
        <w:rPr>
          <w:rFonts w:ascii="Garamond" w:hAnsi="Garamond"/>
          <w:sz w:val="24"/>
          <w:szCs w:val="24"/>
        </w:rPr>
        <w:t xml:space="preserve"> hartohet nga investitori i pyllëzimeve që do </w:t>
      </w:r>
      <w:r w:rsidR="00594283" w:rsidRPr="00BB43B4">
        <w:rPr>
          <w:rFonts w:ascii="Garamond" w:hAnsi="Garamond"/>
          <w:sz w:val="24"/>
          <w:szCs w:val="24"/>
        </w:rPr>
        <w:t xml:space="preserve">të </w:t>
      </w:r>
      <w:r w:rsidR="00783C16" w:rsidRPr="00BB43B4">
        <w:rPr>
          <w:rFonts w:ascii="Garamond" w:hAnsi="Garamond"/>
          <w:sz w:val="24"/>
          <w:szCs w:val="24"/>
        </w:rPr>
        <w:t>kryhen (</w:t>
      </w:r>
      <w:r w:rsidR="00B43E8F" w:rsidRPr="00BB43B4">
        <w:rPr>
          <w:rFonts w:ascii="Garamond" w:hAnsi="Garamond"/>
          <w:sz w:val="24"/>
          <w:szCs w:val="24"/>
        </w:rPr>
        <w:t>b</w:t>
      </w:r>
      <w:r w:rsidR="00783C16" w:rsidRPr="00BB43B4">
        <w:rPr>
          <w:rFonts w:ascii="Garamond" w:hAnsi="Garamond"/>
          <w:sz w:val="24"/>
          <w:szCs w:val="24"/>
        </w:rPr>
        <w:t>ashkitë</w:t>
      </w:r>
      <w:r w:rsidR="00594283" w:rsidRPr="00BB43B4">
        <w:rPr>
          <w:rFonts w:ascii="Garamond" w:hAnsi="Garamond"/>
          <w:sz w:val="24"/>
          <w:szCs w:val="24"/>
        </w:rPr>
        <w:t>/</w:t>
      </w:r>
      <w:r w:rsidR="00783C16" w:rsidRPr="00BB43B4">
        <w:rPr>
          <w:rFonts w:ascii="Garamond" w:hAnsi="Garamond"/>
          <w:sz w:val="24"/>
          <w:szCs w:val="24"/>
        </w:rPr>
        <w:t>Ad</w:t>
      </w:r>
      <w:r w:rsidR="00594283" w:rsidRPr="00BB43B4">
        <w:rPr>
          <w:rFonts w:ascii="Garamond" w:hAnsi="Garamond"/>
          <w:sz w:val="24"/>
          <w:szCs w:val="24"/>
        </w:rPr>
        <w:t>ZM</w:t>
      </w:r>
      <w:r w:rsidR="009A4DCF" w:rsidRPr="00BB43B4">
        <w:rPr>
          <w:rFonts w:ascii="Garamond" w:hAnsi="Garamond"/>
          <w:sz w:val="24"/>
          <w:szCs w:val="24"/>
        </w:rPr>
        <w:t>/</w:t>
      </w:r>
      <w:r w:rsidR="00B43E8F" w:rsidRPr="00BB43B4">
        <w:rPr>
          <w:rFonts w:ascii="Garamond" w:hAnsi="Garamond"/>
          <w:sz w:val="24"/>
          <w:szCs w:val="24"/>
        </w:rPr>
        <w:t>e</w:t>
      </w:r>
      <w:r w:rsidR="009A4DCF" w:rsidRPr="00BB43B4">
        <w:rPr>
          <w:rFonts w:ascii="Garamond" w:hAnsi="Garamond"/>
          <w:sz w:val="24"/>
          <w:szCs w:val="24"/>
        </w:rPr>
        <w:t>ntet</w:t>
      </w:r>
      <w:r w:rsidR="00594283" w:rsidRPr="00BB43B4">
        <w:rPr>
          <w:rFonts w:ascii="Garamond" w:hAnsi="Garamond"/>
          <w:sz w:val="24"/>
          <w:szCs w:val="24"/>
        </w:rPr>
        <w:t xml:space="preserve">). Kjo </w:t>
      </w:r>
      <w:r w:rsidR="00783C16" w:rsidRPr="00BB43B4">
        <w:rPr>
          <w:rFonts w:ascii="Garamond" w:hAnsi="Garamond"/>
          <w:sz w:val="24"/>
          <w:szCs w:val="24"/>
        </w:rPr>
        <w:t>mund të bëhet nga personeli pyjor në bashki</w:t>
      </w:r>
      <w:r w:rsidR="0053059C" w:rsidRPr="00BB43B4">
        <w:rPr>
          <w:rFonts w:ascii="Garamond" w:hAnsi="Garamond"/>
          <w:sz w:val="24"/>
          <w:szCs w:val="24"/>
        </w:rPr>
        <w:t>, strukturat e agjencive/enteve shtetërore përgjegjëse për pyjet</w:t>
      </w:r>
      <w:r w:rsidR="00783C16" w:rsidRPr="00BB43B4">
        <w:rPr>
          <w:rFonts w:ascii="Garamond" w:hAnsi="Garamond"/>
          <w:sz w:val="24"/>
          <w:szCs w:val="24"/>
        </w:rPr>
        <w:t xml:space="preserve"> apo subjekte të </w:t>
      </w:r>
      <w:r w:rsidR="00BE34F5" w:rsidRPr="00BB43B4">
        <w:rPr>
          <w:rFonts w:ascii="Garamond" w:hAnsi="Garamond"/>
          <w:sz w:val="24"/>
          <w:szCs w:val="24"/>
        </w:rPr>
        <w:t>licencuara</w:t>
      </w:r>
      <w:r w:rsidR="00783C16" w:rsidRPr="00BB43B4">
        <w:rPr>
          <w:rFonts w:ascii="Garamond" w:hAnsi="Garamond"/>
          <w:sz w:val="24"/>
          <w:szCs w:val="24"/>
        </w:rPr>
        <w:t xml:space="preserve"> për studime dhe hartim projektesh. Detyrat e projektimit përgatiten për aq objekte sa janë mundësitë dhe buxheti për fin</w:t>
      </w:r>
      <w:r w:rsidR="00492D09" w:rsidRPr="00BB43B4">
        <w:rPr>
          <w:rFonts w:ascii="Garamond" w:hAnsi="Garamond"/>
          <w:sz w:val="24"/>
          <w:szCs w:val="24"/>
        </w:rPr>
        <w:t>a</w:t>
      </w:r>
      <w:r w:rsidR="00783C16" w:rsidRPr="00BB43B4">
        <w:rPr>
          <w:rFonts w:ascii="Garamond" w:hAnsi="Garamond"/>
          <w:sz w:val="24"/>
          <w:szCs w:val="24"/>
        </w:rPr>
        <w:t>ncim</w:t>
      </w:r>
      <w:r w:rsidR="00B43E8F" w:rsidRPr="00BB43B4">
        <w:rPr>
          <w:rFonts w:ascii="Garamond" w:hAnsi="Garamond"/>
          <w:sz w:val="24"/>
          <w:szCs w:val="24"/>
        </w:rPr>
        <w:t xml:space="preserve"> të punimeve.</w:t>
      </w:r>
    </w:p>
    <w:p w14:paraId="0930A0E5" w14:textId="5D8951ED" w:rsidR="00783C16" w:rsidRPr="00BB43B4" w:rsidRDefault="008B484A" w:rsidP="00586D6E">
      <w:pPr>
        <w:widowControl w:val="0"/>
        <w:ind w:firstLine="284"/>
        <w:jc w:val="both"/>
        <w:rPr>
          <w:rFonts w:ascii="Garamond" w:hAnsi="Garamond"/>
          <w:sz w:val="24"/>
          <w:szCs w:val="24"/>
        </w:rPr>
      </w:pPr>
      <w:r w:rsidRPr="00BB43B4">
        <w:rPr>
          <w:rFonts w:ascii="Garamond" w:hAnsi="Garamond"/>
          <w:b/>
          <w:sz w:val="24"/>
          <w:szCs w:val="24"/>
        </w:rPr>
        <w:t xml:space="preserve">- </w:t>
      </w:r>
      <w:r w:rsidR="00783C16" w:rsidRPr="00BB43B4">
        <w:rPr>
          <w:rFonts w:ascii="Garamond" w:hAnsi="Garamond"/>
          <w:b/>
          <w:sz w:val="24"/>
          <w:szCs w:val="24"/>
        </w:rPr>
        <w:t xml:space="preserve">Detyra e projektimit (DP), </w:t>
      </w:r>
      <w:r w:rsidR="00783C16" w:rsidRPr="00BB43B4">
        <w:rPr>
          <w:rFonts w:ascii="Garamond" w:hAnsi="Garamond"/>
          <w:sz w:val="24"/>
          <w:szCs w:val="24"/>
        </w:rPr>
        <w:t>përgatitet për çdo objekt të miratuar më par</w:t>
      </w:r>
      <w:r w:rsidR="00B43E8F" w:rsidRPr="00BB43B4">
        <w:rPr>
          <w:rFonts w:ascii="Garamond" w:hAnsi="Garamond"/>
          <w:sz w:val="24"/>
          <w:szCs w:val="24"/>
        </w:rPr>
        <w:t>ë</w:t>
      </w:r>
      <w:r w:rsidR="00783C16" w:rsidRPr="00BB43B4">
        <w:rPr>
          <w:rFonts w:ascii="Garamond" w:hAnsi="Garamond"/>
          <w:sz w:val="24"/>
          <w:szCs w:val="24"/>
        </w:rPr>
        <w:t xml:space="preserve"> që</w:t>
      </w:r>
      <w:r w:rsidR="00184071" w:rsidRPr="00BB43B4">
        <w:rPr>
          <w:rFonts w:ascii="Garamond" w:hAnsi="Garamond"/>
          <w:sz w:val="24"/>
          <w:szCs w:val="24"/>
        </w:rPr>
        <w:t xml:space="preserve"> do të </w:t>
      </w:r>
      <w:r w:rsidR="00783C16" w:rsidRPr="00BB43B4">
        <w:rPr>
          <w:rFonts w:ascii="Garamond" w:hAnsi="Garamond"/>
          <w:sz w:val="24"/>
          <w:szCs w:val="24"/>
        </w:rPr>
        <w:t xml:space="preserve">pyllëzohet në vitin që pason me </w:t>
      </w:r>
      <w:r w:rsidR="00184071" w:rsidRPr="00BB43B4">
        <w:rPr>
          <w:rFonts w:ascii="Garamond" w:hAnsi="Garamond"/>
          <w:sz w:val="24"/>
          <w:szCs w:val="24"/>
        </w:rPr>
        <w:t>vet</w:t>
      </w:r>
      <w:r w:rsidR="007E1026" w:rsidRPr="00BB43B4">
        <w:rPr>
          <w:rFonts w:ascii="Garamond" w:hAnsi="Garamond"/>
          <w:sz w:val="24"/>
          <w:szCs w:val="24"/>
        </w:rPr>
        <w:t>ë</w:t>
      </w:r>
      <w:r w:rsidR="00184071" w:rsidRPr="00BB43B4">
        <w:rPr>
          <w:rFonts w:ascii="Garamond" w:hAnsi="Garamond"/>
          <w:sz w:val="24"/>
          <w:szCs w:val="24"/>
        </w:rPr>
        <w:t>financim</w:t>
      </w:r>
      <w:r w:rsidR="00783C16" w:rsidRPr="00BB43B4">
        <w:rPr>
          <w:rFonts w:ascii="Garamond" w:hAnsi="Garamond"/>
          <w:sz w:val="24"/>
          <w:szCs w:val="24"/>
        </w:rPr>
        <w:t xml:space="preserve"> apo donatorë. Detyra e projektimit përmban: </w:t>
      </w:r>
    </w:p>
    <w:p w14:paraId="531D0E9B" w14:textId="06291886" w:rsidR="00586D6E" w:rsidRPr="00BB43B4" w:rsidRDefault="00586D6E" w:rsidP="00586D6E">
      <w:pPr>
        <w:autoSpaceDE w:val="0"/>
        <w:autoSpaceDN w:val="0"/>
        <w:adjustRightInd w:val="0"/>
        <w:ind w:firstLine="280"/>
        <w:jc w:val="both"/>
        <w:rPr>
          <w:rFonts w:ascii="Garamond" w:hAnsi="Garamond" w:cs="Garamond"/>
          <w:bCs/>
          <w:i/>
          <w:iCs/>
          <w:color w:val="000000"/>
          <w:sz w:val="24"/>
          <w:szCs w:val="24"/>
        </w:rPr>
      </w:pPr>
      <w:r w:rsidRPr="00BB43B4">
        <w:rPr>
          <w:rFonts w:ascii="Garamond" w:hAnsi="Garamond" w:cs="Garamond"/>
          <w:bCs/>
          <w:i/>
          <w:iCs/>
          <w:color w:val="000000"/>
          <w:sz w:val="24"/>
          <w:szCs w:val="24"/>
        </w:rPr>
        <w:t xml:space="preserve">a) Emërtimi i objektit, vendndodhja (EP, numri i </w:t>
      </w:r>
      <w:r w:rsidR="00BE34F5" w:rsidRPr="00BB43B4">
        <w:rPr>
          <w:rFonts w:ascii="Garamond" w:hAnsi="Garamond" w:cs="Garamond"/>
          <w:bCs/>
          <w:i/>
          <w:iCs/>
          <w:color w:val="000000"/>
          <w:sz w:val="24"/>
          <w:szCs w:val="24"/>
        </w:rPr>
        <w:t>nënngastrës</w:t>
      </w:r>
      <w:r w:rsidRPr="00BB43B4">
        <w:rPr>
          <w:rFonts w:ascii="Garamond" w:hAnsi="Garamond" w:cs="Garamond"/>
          <w:bCs/>
          <w:i/>
          <w:iCs/>
          <w:color w:val="000000"/>
          <w:sz w:val="24"/>
          <w:szCs w:val="24"/>
        </w:rPr>
        <w:t>, fshat</w:t>
      </w:r>
      <w:r w:rsidR="00B43E8F" w:rsidRPr="00BB43B4">
        <w:rPr>
          <w:rFonts w:ascii="Garamond" w:hAnsi="Garamond" w:cs="Garamond"/>
          <w:bCs/>
          <w:i/>
          <w:iCs/>
          <w:color w:val="000000"/>
          <w:sz w:val="24"/>
          <w:szCs w:val="24"/>
        </w:rPr>
        <w:t>i, ZK etj.</w:t>
      </w:r>
      <w:r w:rsidRPr="00BB43B4">
        <w:rPr>
          <w:rFonts w:ascii="Garamond" w:hAnsi="Garamond" w:cs="Garamond"/>
          <w:bCs/>
          <w:i/>
          <w:iCs/>
          <w:color w:val="000000"/>
          <w:sz w:val="24"/>
          <w:szCs w:val="24"/>
        </w:rPr>
        <w:t>);</w:t>
      </w:r>
    </w:p>
    <w:p w14:paraId="1CC63889" w14:textId="0983F27E" w:rsidR="00586D6E" w:rsidRPr="00BB43B4" w:rsidRDefault="00586D6E" w:rsidP="00586D6E">
      <w:pPr>
        <w:autoSpaceDE w:val="0"/>
        <w:autoSpaceDN w:val="0"/>
        <w:adjustRightInd w:val="0"/>
        <w:ind w:firstLine="280"/>
        <w:jc w:val="both"/>
        <w:rPr>
          <w:rFonts w:ascii="Garamond" w:hAnsi="Garamond" w:cs="Garamond"/>
          <w:bCs/>
          <w:i/>
          <w:iCs/>
          <w:color w:val="000000"/>
          <w:sz w:val="24"/>
          <w:szCs w:val="24"/>
        </w:rPr>
      </w:pPr>
      <w:r w:rsidRPr="00BB43B4">
        <w:rPr>
          <w:rFonts w:ascii="Garamond" w:hAnsi="Garamond" w:cs="Garamond"/>
          <w:bCs/>
          <w:i/>
          <w:iCs/>
          <w:color w:val="000000"/>
          <w:sz w:val="24"/>
          <w:szCs w:val="24"/>
        </w:rPr>
        <w:t xml:space="preserve">b) Sipërfaqen e objektit dhe kufijtë natyror; </w:t>
      </w:r>
    </w:p>
    <w:p w14:paraId="7B73ACA5" w14:textId="68F4ECB6" w:rsidR="00586D6E" w:rsidRPr="00BB43B4" w:rsidRDefault="00586D6E" w:rsidP="00586D6E">
      <w:pPr>
        <w:autoSpaceDE w:val="0"/>
        <w:autoSpaceDN w:val="0"/>
        <w:adjustRightInd w:val="0"/>
        <w:ind w:firstLine="280"/>
        <w:jc w:val="both"/>
        <w:rPr>
          <w:rFonts w:ascii="Garamond" w:hAnsi="Garamond" w:cs="Garamond"/>
          <w:bCs/>
          <w:i/>
          <w:iCs/>
          <w:color w:val="000000"/>
          <w:sz w:val="24"/>
          <w:szCs w:val="24"/>
        </w:rPr>
      </w:pPr>
      <w:r w:rsidRPr="00BB43B4">
        <w:rPr>
          <w:rFonts w:ascii="Garamond" w:hAnsi="Garamond" w:cs="Garamond"/>
          <w:bCs/>
          <w:i/>
          <w:iCs/>
          <w:color w:val="000000"/>
          <w:sz w:val="24"/>
          <w:szCs w:val="24"/>
        </w:rPr>
        <w:t xml:space="preserve">c) Qëllimin </w:t>
      </w:r>
      <w:r w:rsidR="00B43E8F" w:rsidRPr="00BB43B4">
        <w:rPr>
          <w:rFonts w:ascii="Garamond" w:hAnsi="Garamond" w:cs="Garamond"/>
          <w:bCs/>
          <w:i/>
          <w:iCs/>
          <w:color w:val="000000"/>
          <w:sz w:val="24"/>
          <w:szCs w:val="24"/>
        </w:rPr>
        <w:t>e</w:t>
      </w:r>
      <w:r w:rsidRPr="00BB43B4">
        <w:rPr>
          <w:rFonts w:ascii="Garamond" w:hAnsi="Garamond" w:cs="Garamond"/>
          <w:bCs/>
          <w:i/>
          <w:iCs/>
          <w:color w:val="000000"/>
          <w:sz w:val="24"/>
          <w:szCs w:val="24"/>
        </w:rPr>
        <w:t xml:space="preserve"> pyllëzimit të objektit që duhet të mbahet parasysh nga projektuesi;</w:t>
      </w:r>
    </w:p>
    <w:p w14:paraId="1FB31DB8" w14:textId="22882836" w:rsidR="00586D6E" w:rsidRPr="00BB43B4" w:rsidRDefault="00586D6E" w:rsidP="00586D6E">
      <w:pPr>
        <w:autoSpaceDE w:val="0"/>
        <w:autoSpaceDN w:val="0"/>
        <w:adjustRightInd w:val="0"/>
        <w:ind w:firstLine="280"/>
        <w:jc w:val="both"/>
        <w:rPr>
          <w:rFonts w:ascii="Garamond" w:hAnsi="Garamond" w:cs="Garamond"/>
          <w:bCs/>
          <w:i/>
          <w:iCs/>
          <w:color w:val="000000"/>
          <w:sz w:val="24"/>
          <w:szCs w:val="24"/>
        </w:rPr>
      </w:pPr>
      <w:r w:rsidRPr="00BB43B4">
        <w:rPr>
          <w:rFonts w:ascii="Garamond" w:hAnsi="Garamond" w:cs="Garamond"/>
          <w:bCs/>
          <w:i/>
          <w:iCs/>
          <w:color w:val="000000"/>
          <w:sz w:val="24"/>
          <w:szCs w:val="24"/>
        </w:rPr>
        <w:lastRenderedPageBreak/>
        <w:t>d) Propozime për organizimin e punimeve, fuq</w:t>
      </w:r>
      <w:r w:rsidR="00B43E8F" w:rsidRPr="00BB43B4">
        <w:rPr>
          <w:rFonts w:ascii="Garamond" w:hAnsi="Garamond" w:cs="Garamond"/>
          <w:bCs/>
          <w:i/>
          <w:iCs/>
          <w:color w:val="000000"/>
          <w:sz w:val="24"/>
          <w:szCs w:val="24"/>
        </w:rPr>
        <w:t>ia punëtore, materiali mbjellës</w:t>
      </w:r>
      <w:r w:rsidRPr="00BB43B4">
        <w:rPr>
          <w:rFonts w:ascii="Garamond" w:hAnsi="Garamond" w:cs="Garamond"/>
          <w:bCs/>
          <w:i/>
          <w:iCs/>
          <w:color w:val="000000"/>
          <w:sz w:val="24"/>
          <w:szCs w:val="24"/>
        </w:rPr>
        <w:t xml:space="preserve"> etj.</w:t>
      </w:r>
      <w:r w:rsidR="00B43E8F" w:rsidRPr="00BB43B4">
        <w:rPr>
          <w:rFonts w:ascii="Garamond" w:hAnsi="Garamond" w:cs="Garamond"/>
          <w:bCs/>
          <w:i/>
          <w:iCs/>
          <w:color w:val="000000"/>
          <w:sz w:val="24"/>
          <w:szCs w:val="24"/>
        </w:rPr>
        <w:t>;</w:t>
      </w:r>
    </w:p>
    <w:p w14:paraId="3587E559" w14:textId="481763A2" w:rsidR="00586D6E" w:rsidRPr="00BB43B4" w:rsidRDefault="00586D6E" w:rsidP="00586D6E">
      <w:pPr>
        <w:autoSpaceDE w:val="0"/>
        <w:autoSpaceDN w:val="0"/>
        <w:adjustRightInd w:val="0"/>
        <w:ind w:firstLine="280"/>
        <w:jc w:val="both"/>
        <w:rPr>
          <w:rFonts w:ascii="Garamond" w:hAnsi="Garamond" w:cs="Garamond"/>
          <w:bCs/>
          <w:i/>
          <w:iCs/>
          <w:color w:val="000000"/>
          <w:sz w:val="24"/>
          <w:szCs w:val="24"/>
        </w:rPr>
      </w:pPr>
      <w:r w:rsidRPr="00BB43B4">
        <w:rPr>
          <w:rFonts w:ascii="Garamond" w:hAnsi="Garamond" w:cs="Garamond"/>
          <w:bCs/>
          <w:i/>
          <w:iCs/>
          <w:color w:val="000000"/>
          <w:sz w:val="24"/>
          <w:szCs w:val="24"/>
        </w:rPr>
        <w:t xml:space="preserve">e) Hartën e objektit, në shkallën 1:10.000 ose 1:5000. Kjo duhet të jetë e qartë dhe të plotësohet në funksion të kërkesave të projektuesit.  </w:t>
      </w:r>
    </w:p>
    <w:p w14:paraId="2B4057E0" w14:textId="030727B2" w:rsidR="00783C16" w:rsidRPr="00BB43B4" w:rsidRDefault="00783C16" w:rsidP="00586D6E">
      <w:pPr>
        <w:widowControl w:val="0"/>
        <w:ind w:firstLine="284"/>
        <w:jc w:val="both"/>
        <w:rPr>
          <w:rFonts w:ascii="Garamond" w:hAnsi="Garamond"/>
          <w:sz w:val="24"/>
          <w:szCs w:val="24"/>
        </w:rPr>
      </w:pPr>
      <w:r w:rsidRPr="00BB43B4">
        <w:rPr>
          <w:rFonts w:ascii="Garamond" w:hAnsi="Garamond"/>
          <w:sz w:val="24"/>
          <w:szCs w:val="24"/>
        </w:rPr>
        <w:t xml:space="preserve">Detyrat e projektimit </w:t>
      </w:r>
      <w:r w:rsidR="0053059C" w:rsidRPr="00BB43B4">
        <w:rPr>
          <w:rFonts w:ascii="Garamond" w:hAnsi="Garamond"/>
          <w:sz w:val="24"/>
          <w:szCs w:val="24"/>
        </w:rPr>
        <w:t xml:space="preserve">për pyjet bashkiake </w:t>
      </w:r>
      <w:r w:rsidRPr="00BB43B4">
        <w:rPr>
          <w:rFonts w:ascii="Garamond" w:hAnsi="Garamond"/>
          <w:sz w:val="24"/>
          <w:szCs w:val="24"/>
        </w:rPr>
        <w:t xml:space="preserve">duhet të hartohen dhe të miratohen në Këshillin Bashkiak </w:t>
      </w:r>
      <w:r w:rsidR="00BE34F5" w:rsidRPr="00BB43B4">
        <w:rPr>
          <w:rFonts w:ascii="Garamond" w:hAnsi="Garamond"/>
          <w:sz w:val="24"/>
          <w:szCs w:val="24"/>
        </w:rPr>
        <w:t>brenda</w:t>
      </w:r>
      <w:r w:rsidRPr="00BB43B4">
        <w:rPr>
          <w:rFonts w:ascii="Garamond" w:hAnsi="Garamond"/>
          <w:sz w:val="24"/>
          <w:szCs w:val="24"/>
        </w:rPr>
        <w:t xml:space="preserve"> muajit qershor të vitit para</w:t>
      </w:r>
      <w:r w:rsidR="00BE34F5" w:rsidRPr="00BB43B4">
        <w:rPr>
          <w:rFonts w:ascii="Garamond" w:hAnsi="Garamond"/>
          <w:sz w:val="24"/>
          <w:szCs w:val="24"/>
        </w:rPr>
        <w:t>a</w:t>
      </w:r>
      <w:r w:rsidRPr="00BB43B4">
        <w:rPr>
          <w:rFonts w:ascii="Garamond" w:hAnsi="Garamond"/>
          <w:sz w:val="24"/>
          <w:szCs w:val="24"/>
        </w:rPr>
        <w:t>rdhës</w:t>
      </w:r>
      <w:r w:rsidR="0053059C" w:rsidRPr="00BB43B4">
        <w:rPr>
          <w:rFonts w:ascii="Garamond" w:hAnsi="Garamond"/>
          <w:sz w:val="24"/>
          <w:szCs w:val="24"/>
        </w:rPr>
        <w:t xml:space="preserve">, ndërsa për rastet e tjera </w:t>
      </w:r>
      <w:r w:rsidR="00BE34F5" w:rsidRPr="00BB43B4">
        <w:rPr>
          <w:rFonts w:ascii="Garamond" w:hAnsi="Garamond"/>
          <w:sz w:val="24"/>
          <w:szCs w:val="24"/>
        </w:rPr>
        <w:t>miratohen</w:t>
      </w:r>
      <w:r w:rsidR="0053059C" w:rsidRPr="00BB43B4">
        <w:rPr>
          <w:rFonts w:ascii="Garamond" w:hAnsi="Garamond"/>
          <w:sz w:val="24"/>
          <w:szCs w:val="24"/>
        </w:rPr>
        <w:t xml:space="preserve"> nga enti shtetërore përgjegjëse për pyjet</w:t>
      </w:r>
      <w:r w:rsidRPr="00BB43B4">
        <w:rPr>
          <w:rFonts w:ascii="Garamond" w:hAnsi="Garamond"/>
          <w:sz w:val="24"/>
          <w:szCs w:val="24"/>
        </w:rPr>
        <w:t xml:space="preserve">. </w:t>
      </w:r>
      <w:r w:rsidR="00197348" w:rsidRPr="00BB43B4">
        <w:rPr>
          <w:rFonts w:ascii="Garamond" w:hAnsi="Garamond"/>
          <w:sz w:val="24"/>
          <w:szCs w:val="24"/>
        </w:rPr>
        <w:t>Ai</w:t>
      </w:r>
      <w:r w:rsidRPr="00BB43B4">
        <w:rPr>
          <w:rFonts w:ascii="Garamond" w:hAnsi="Garamond"/>
          <w:sz w:val="24"/>
          <w:szCs w:val="24"/>
        </w:rPr>
        <w:t xml:space="preserve"> është dokumenti mbi bazën e të cilit do të hartohet projekti i zbatimit </w:t>
      </w:r>
      <w:r w:rsidR="00184071" w:rsidRPr="00BB43B4">
        <w:rPr>
          <w:rFonts w:ascii="Garamond" w:hAnsi="Garamond"/>
          <w:sz w:val="24"/>
          <w:szCs w:val="24"/>
        </w:rPr>
        <w:t xml:space="preserve">të </w:t>
      </w:r>
      <w:r w:rsidR="00B43E8F" w:rsidRPr="00BB43B4">
        <w:rPr>
          <w:rFonts w:ascii="Garamond" w:hAnsi="Garamond"/>
          <w:sz w:val="24"/>
          <w:szCs w:val="24"/>
        </w:rPr>
        <w:t>pyllëzimit/ripyllëzimit.</w:t>
      </w:r>
    </w:p>
    <w:p w14:paraId="5E77EA6A" w14:textId="54C461E9" w:rsidR="00783C16" w:rsidRPr="00BB43B4" w:rsidRDefault="008B484A" w:rsidP="00586D6E">
      <w:pPr>
        <w:widowControl w:val="0"/>
        <w:ind w:firstLine="284"/>
        <w:jc w:val="both"/>
        <w:rPr>
          <w:rFonts w:ascii="Garamond" w:hAnsi="Garamond"/>
          <w:b/>
          <w:sz w:val="24"/>
          <w:szCs w:val="24"/>
        </w:rPr>
      </w:pPr>
      <w:r w:rsidRPr="00BB43B4">
        <w:rPr>
          <w:rFonts w:ascii="Garamond" w:hAnsi="Garamond"/>
          <w:b/>
          <w:sz w:val="24"/>
          <w:szCs w:val="24"/>
        </w:rPr>
        <w:t>-</w:t>
      </w:r>
      <w:r w:rsidR="00880549" w:rsidRPr="00BB43B4">
        <w:rPr>
          <w:rFonts w:ascii="Garamond" w:hAnsi="Garamond"/>
          <w:b/>
          <w:sz w:val="24"/>
          <w:szCs w:val="24"/>
        </w:rPr>
        <w:t xml:space="preserve"> </w:t>
      </w:r>
      <w:r w:rsidR="00783C16" w:rsidRPr="00BB43B4">
        <w:rPr>
          <w:rFonts w:ascii="Garamond" w:hAnsi="Garamond"/>
          <w:b/>
          <w:sz w:val="24"/>
          <w:szCs w:val="24"/>
        </w:rPr>
        <w:t xml:space="preserve">Projekti i </w:t>
      </w:r>
      <w:r w:rsidR="000F48A9" w:rsidRPr="00BB43B4">
        <w:rPr>
          <w:rFonts w:ascii="Garamond" w:hAnsi="Garamond"/>
          <w:b/>
          <w:sz w:val="24"/>
          <w:szCs w:val="24"/>
        </w:rPr>
        <w:t>p</w:t>
      </w:r>
      <w:r w:rsidR="00783C16" w:rsidRPr="00BB43B4">
        <w:rPr>
          <w:rFonts w:ascii="Garamond" w:hAnsi="Garamond"/>
          <w:b/>
          <w:sz w:val="24"/>
          <w:szCs w:val="24"/>
        </w:rPr>
        <w:t>yllëzimit (</w:t>
      </w:r>
      <w:r w:rsidR="000F48A9" w:rsidRPr="00BB43B4">
        <w:rPr>
          <w:rFonts w:ascii="Garamond" w:hAnsi="Garamond"/>
          <w:b/>
          <w:sz w:val="24"/>
          <w:szCs w:val="24"/>
        </w:rPr>
        <w:t>projekti tekniko-ekonomik i pyllëzimit</w:t>
      </w:r>
      <w:r w:rsidR="00783C16" w:rsidRPr="00BB43B4">
        <w:rPr>
          <w:rFonts w:ascii="Garamond" w:hAnsi="Garamond"/>
          <w:b/>
          <w:sz w:val="24"/>
          <w:szCs w:val="24"/>
        </w:rPr>
        <w:t>)</w:t>
      </w:r>
      <w:r w:rsidR="00783C16" w:rsidRPr="00BB43B4">
        <w:rPr>
          <w:rFonts w:ascii="Garamond" w:hAnsi="Garamond"/>
          <w:sz w:val="24"/>
          <w:szCs w:val="24"/>
        </w:rPr>
        <w:t xml:space="preserve"> </w:t>
      </w:r>
      <w:r w:rsidR="00AB516F" w:rsidRPr="00BB43B4">
        <w:rPr>
          <w:rFonts w:ascii="Garamond" w:hAnsi="Garamond"/>
          <w:sz w:val="24"/>
          <w:szCs w:val="24"/>
        </w:rPr>
        <w:t>hartohet</w:t>
      </w:r>
      <w:r w:rsidR="00783C16" w:rsidRPr="00BB43B4">
        <w:rPr>
          <w:rFonts w:ascii="Garamond" w:hAnsi="Garamond"/>
          <w:sz w:val="24"/>
          <w:szCs w:val="24"/>
        </w:rPr>
        <w:t xml:space="preserve"> nga specialistët e strukturës përgjegjëse të pyjeve në bashki ose konsulentë privatë të licencuar për ushtrimin e kësaj veprimtarie. Ai përgatitet në 3 kopje dhe dërgohet për miratim në </w:t>
      </w:r>
      <w:r w:rsidR="0053059C" w:rsidRPr="00BB43B4">
        <w:rPr>
          <w:rFonts w:ascii="Garamond" w:hAnsi="Garamond"/>
          <w:sz w:val="24"/>
          <w:szCs w:val="24"/>
        </w:rPr>
        <w:t>agjencinë sh</w:t>
      </w:r>
      <w:r w:rsidR="000F48A9" w:rsidRPr="00BB43B4">
        <w:rPr>
          <w:rFonts w:ascii="Garamond" w:hAnsi="Garamond"/>
          <w:sz w:val="24"/>
          <w:szCs w:val="24"/>
        </w:rPr>
        <w:t>tetërore përgjegjëse  për pyjet</w:t>
      </w:r>
      <w:r w:rsidR="0053059C" w:rsidRPr="00BB43B4">
        <w:rPr>
          <w:rFonts w:ascii="Garamond" w:hAnsi="Garamond"/>
          <w:sz w:val="24"/>
          <w:szCs w:val="24"/>
        </w:rPr>
        <w:t xml:space="preserve"> apo entin përkatës.</w:t>
      </w:r>
      <w:r w:rsidR="00783C16" w:rsidRPr="00BB43B4">
        <w:rPr>
          <w:rFonts w:ascii="Garamond" w:hAnsi="Garamond"/>
          <w:sz w:val="24"/>
          <w:szCs w:val="24"/>
        </w:rPr>
        <w:t xml:space="preserve"> Pas miratimit përfundimtar projekti shpërnd</w:t>
      </w:r>
      <w:r w:rsidR="007E1026" w:rsidRPr="00BB43B4">
        <w:rPr>
          <w:rFonts w:ascii="Garamond" w:hAnsi="Garamond"/>
          <w:sz w:val="24"/>
          <w:szCs w:val="24"/>
        </w:rPr>
        <w:t>ahet: një për strukturën e admi</w:t>
      </w:r>
      <w:r w:rsidR="00783C16" w:rsidRPr="00BB43B4">
        <w:rPr>
          <w:rFonts w:ascii="Garamond" w:hAnsi="Garamond"/>
          <w:sz w:val="24"/>
          <w:szCs w:val="24"/>
        </w:rPr>
        <w:t>nistrimit të pyjeve në bashki</w:t>
      </w:r>
      <w:r w:rsidR="0053059C" w:rsidRPr="00BB43B4">
        <w:rPr>
          <w:rFonts w:ascii="Garamond" w:hAnsi="Garamond"/>
          <w:sz w:val="24"/>
          <w:szCs w:val="24"/>
        </w:rPr>
        <w:t>/tjetër</w:t>
      </w:r>
      <w:r w:rsidR="00783C16" w:rsidRPr="00BB43B4">
        <w:rPr>
          <w:rFonts w:ascii="Garamond" w:hAnsi="Garamond"/>
          <w:sz w:val="24"/>
          <w:szCs w:val="24"/>
        </w:rPr>
        <w:t xml:space="preserve">, një për </w:t>
      </w:r>
      <w:r w:rsidR="0053059C" w:rsidRPr="00BB43B4">
        <w:rPr>
          <w:rFonts w:ascii="Garamond" w:hAnsi="Garamond"/>
          <w:sz w:val="24"/>
          <w:szCs w:val="24"/>
        </w:rPr>
        <w:t>agjencinë/entin përgjegjëse për pyjet,</w:t>
      </w:r>
      <w:r w:rsidR="00783C16" w:rsidRPr="00BB43B4">
        <w:rPr>
          <w:rFonts w:ascii="Garamond" w:hAnsi="Garamond"/>
          <w:sz w:val="24"/>
          <w:szCs w:val="24"/>
        </w:rPr>
        <w:t xml:space="preserve"> si strukturë miratuese dhe monitoruese; një për subjektin zbatues të pyllëzimeve.</w:t>
      </w:r>
    </w:p>
    <w:p w14:paraId="562B23E0" w14:textId="43618553" w:rsidR="00586D6E" w:rsidRPr="00BB43B4" w:rsidRDefault="008B484A" w:rsidP="00586D6E">
      <w:pPr>
        <w:widowControl w:val="0"/>
        <w:ind w:firstLine="284"/>
        <w:jc w:val="both"/>
        <w:rPr>
          <w:rFonts w:ascii="Garamond" w:hAnsi="Garamond"/>
          <w:sz w:val="24"/>
          <w:szCs w:val="24"/>
        </w:rPr>
      </w:pPr>
      <w:r w:rsidRPr="00BB43B4">
        <w:rPr>
          <w:rFonts w:ascii="Garamond" w:hAnsi="Garamond"/>
          <w:b/>
          <w:sz w:val="24"/>
          <w:szCs w:val="24"/>
        </w:rPr>
        <w:t xml:space="preserve">- Zbatimi i </w:t>
      </w:r>
      <w:r w:rsidR="000F48A9" w:rsidRPr="00BB43B4">
        <w:rPr>
          <w:rFonts w:ascii="Garamond" w:hAnsi="Garamond"/>
          <w:b/>
          <w:sz w:val="24"/>
          <w:szCs w:val="24"/>
        </w:rPr>
        <w:t>p</w:t>
      </w:r>
      <w:r w:rsidRPr="00BB43B4">
        <w:rPr>
          <w:rFonts w:ascii="Garamond" w:hAnsi="Garamond"/>
          <w:b/>
          <w:sz w:val="24"/>
          <w:szCs w:val="24"/>
        </w:rPr>
        <w:t>rojektit</w:t>
      </w:r>
      <w:r w:rsidRPr="00BB43B4">
        <w:rPr>
          <w:rFonts w:ascii="Garamond" w:hAnsi="Garamond"/>
          <w:sz w:val="24"/>
          <w:szCs w:val="24"/>
        </w:rPr>
        <w:t xml:space="preserve">, fazë e cila lidhet me kryerjen e punimeve të pyllëzimit në objekt, monitorimin </w:t>
      </w:r>
    </w:p>
    <w:p w14:paraId="7DABBC96" w14:textId="69E76C38" w:rsidR="00586D6E" w:rsidRPr="00BB43B4" w:rsidRDefault="00586D6E" w:rsidP="00586D6E">
      <w:pPr>
        <w:widowControl w:val="0"/>
        <w:ind w:firstLine="284"/>
        <w:jc w:val="both"/>
        <w:rPr>
          <w:rFonts w:ascii="Garamond" w:hAnsi="Garamond"/>
          <w:sz w:val="24"/>
          <w:szCs w:val="24"/>
        </w:rPr>
      </w:pPr>
      <w:r w:rsidRPr="00BB43B4">
        <w:rPr>
          <w:rFonts w:ascii="Garamond" w:hAnsi="Garamond"/>
          <w:noProof/>
          <w:sz w:val="24"/>
          <w:szCs w:val="24"/>
          <w:lang w:eastAsia="sq-AL"/>
        </w:rPr>
        <w:drawing>
          <wp:inline distT="0" distB="0" distL="0" distR="0" wp14:anchorId="75ED85AC" wp14:editId="3779607E">
            <wp:extent cx="5901690" cy="897571"/>
            <wp:effectExtent l="0" t="0" r="381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930203" cy="901908"/>
                    </a:xfrm>
                    <a:prstGeom prst="rect">
                      <a:avLst/>
                    </a:prstGeom>
                    <a:noFill/>
                  </pic:spPr>
                </pic:pic>
              </a:graphicData>
            </a:graphic>
          </wp:inline>
        </w:drawing>
      </w:r>
    </w:p>
    <w:p w14:paraId="31A07BFA" w14:textId="74DC4996" w:rsidR="00586D6E" w:rsidRPr="00BB43B4" w:rsidRDefault="00586D6E" w:rsidP="00586D6E">
      <w:pPr>
        <w:pStyle w:val="Caption"/>
        <w:jc w:val="center"/>
        <w:rPr>
          <w:b/>
          <w:bCs/>
          <w:color w:val="000000" w:themeColor="text1"/>
          <w:sz w:val="20"/>
          <w:szCs w:val="16"/>
        </w:rPr>
      </w:pPr>
      <w:r w:rsidRPr="00BB43B4">
        <w:rPr>
          <w:b/>
          <w:bCs/>
          <w:sz w:val="20"/>
          <w:szCs w:val="16"/>
        </w:rPr>
        <w:t>Katër hapat kryesor</w:t>
      </w:r>
      <w:r w:rsidR="00223E6B" w:rsidRPr="00BB43B4">
        <w:rPr>
          <w:b/>
          <w:bCs/>
          <w:sz w:val="20"/>
          <w:szCs w:val="16"/>
        </w:rPr>
        <w:t>ë</w:t>
      </w:r>
      <w:r w:rsidRPr="00BB43B4">
        <w:rPr>
          <w:b/>
          <w:bCs/>
          <w:sz w:val="20"/>
          <w:szCs w:val="16"/>
        </w:rPr>
        <w:t xml:space="preserve"> në pyllëzimin e një objekti</w:t>
      </w:r>
    </w:p>
    <w:p w14:paraId="11F88D8B" w14:textId="2D31C055" w:rsidR="00AB516F" w:rsidRPr="00BB43B4" w:rsidRDefault="008B484A" w:rsidP="00586D6E">
      <w:pPr>
        <w:widowControl w:val="0"/>
        <w:jc w:val="both"/>
        <w:rPr>
          <w:rFonts w:ascii="Garamond" w:hAnsi="Garamond"/>
          <w:b/>
          <w:sz w:val="24"/>
          <w:szCs w:val="24"/>
        </w:rPr>
      </w:pPr>
      <w:r w:rsidRPr="00BB43B4">
        <w:rPr>
          <w:rFonts w:ascii="Garamond" w:hAnsi="Garamond"/>
          <w:sz w:val="24"/>
          <w:szCs w:val="24"/>
        </w:rPr>
        <w:t xml:space="preserve">e cilësisë së punimeve. Pas përfundimit të punimeve kryhet </w:t>
      </w:r>
      <w:r w:rsidR="007B0BAE" w:rsidRPr="00BB43B4">
        <w:rPr>
          <w:rFonts w:ascii="Garamond" w:hAnsi="Garamond"/>
          <w:sz w:val="24"/>
          <w:szCs w:val="24"/>
        </w:rPr>
        <w:t>verifikimi dhe c</w:t>
      </w:r>
      <w:r w:rsidRPr="00BB43B4">
        <w:rPr>
          <w:rFonts w:ascii="Garamond" w:hAnsi="Garamond"/>
          <w:sz w:val="24"/>
          <w:szCs w:val="24"/>
        </w:rPr>
        <w:t xml:space="preserve">ertifikimi i punimeve dhe marrja në dorëzim </w:t>
      </w:r>
      <w:r w:rsidR="000F48A9" w:rsidRPr="00BB43B4">
        <w:rPr>
          <w:rFonts w:ascii="Garamond" w:hAnsi="Garamond"/>
          <w:sz w:val="24"/>
          <w:szCs w:val="24"/>
        </w:rPr>
        <w:t>e</w:t>
      </w:r>
      <w:r w:rsidRPr="00BB43B4">
        <w:rPr>
          <w:rFonts w:ascii="Garamond" w:hAnsi="Garamond"/>
          <w:sz w:val="24"/>
          <w:szCs w:val="24"/>
        </w:rPr>
        <w:t xml:space="preserve"> objektit</w:t>
      </w:r>
      <w:r w:rsidR="007B0BAE" w:rsidRPr="00BB43B4">
        <w:rPr>
          <w:rFonts w:ascii="Garamond" w:hAnsi="Garamond"/>
          <w:sz w:val="24"/>
          <w:szCs w:val="24"/>
        </w:rPr>
        <w:t xml:space="preserve">, sipas formularëve </w:t>
      </w:r>
      <w:r w:rsidR="00A34D13" w:rsidRPr="00BB43B4">
        <w:rPr>
          <w:rFonts w:ascii="Garamond" w:hAnsi="Garamond"/>
          <w:sz w:val="24"/>
          <w:szCs w:val="24"/>
        </w:rPr>
        <w:t>A10 (</w:t>
      </w:r>
      <w:r w:rsidR="007B0BAE" w:rsidRPr="00BB43B4">
        <w:rPr>
          <w:rFonts w:ascii="Garamond" w:hAnsi="Garamond"/>
          <w:sz w:val="24"/>
          <w:szCs w:val="24"/>
        </w:rPr>
        <w:t>A1</w:t>
      </w:r>
      <w:r w:rsidR="00A34D13" w:rsidRPr="00BB43B4">
        <w:rPr>
          <w:rFonts w:ascii="Garamond" w:hAnsi="Garamond"/>
          <w:sz w:val="24"/>
          <w:szCs w:val="24"/>
        </w:rPr>
        <w:t xml:space="preserve">0-1 deri </w:t>
      </w:r>
      <w:r w:rsidR="007B0BAE" w:rsidRPr="00BB43B4">
        <w:rPr>
          <w:rFonts w:ascii="Garamond" w:hAnsi="Garamond"/>
          <w:sz w:val="24"/>
          <w:szCs w:val="24"/>
        </w:rPr>
        <w:t>A</w:t>
      </w:r>
      <w:r w:rsidR="00A34D13" w:rsidRPr="00BB43B4">
        <w:rPr>
          <w:rFonts w:ascii="Garamond" w:hAnsi="Garamond"/>
          <w:sz w:val="24"/>
          <w:szCs w:val="24"/>
        </w:rPr>
        <w:t xml:space="preserve"> 10-9)</w:t>
      </w:r>
      <w:r w:rsidRPr="00BB43B4">
        <w:rPr>
          <w:rFonts w:ascii="Garamond" w:hAnsi="Garamond"/>
          <w:sz w:val="24"/>
          <w:szCs w:val="24"/>
        </w:rPr>
        <w:t>. Regjistrimi i objektit dhe hedhja dhe/ose ndryshimi i të dhënave në Si</w:t>
      </w:r>
      <w:r w:rsidR="000F48A9" w:rsidRPr="00BB43B4">
        <w:rPr>
          <w:rFonts w:ascii="Garamond" w:hAnsi="Garamond"/>
          <w:sz w:val="24"/>
          <w:szCs w:val="24"/>
        </w:rPr>
        <w:t>stemin e Informacionit (ALFIS).</w:t>
      </w:r>
    </w:p>
    <w:p w14:paraId="32E69014" w14:textId="370EBC70" w:rsidR="00AB516F" w:rsidRPr="00BB43B4" w:rsidRDefault="00AB516F" w:rsidP="00586D6E">
      <w:pPr>
        <w:widowControl w:val="0"/>
        <w:ind w:firstLine="284"/>
        <w:jc w:val="both"/>
        <w:rPr>
          <w:rFonts w:ascii="Garamond" w:hAnsi="Garamond"/>
          <w:sz w:val="24"/>
          <w:szCs w:val="24"/>
        </w:rPr>
      </w:pPr>
      <w:r w:rsidRPr="00BB43B4">
        <w:rPr>
          <w:rFonts w:ascii="Garamond" w:hAnsi="Garamond"/>
          <w:b/>
          <w:i/>
          <w:sz w:val="24"/>
          <w:szCs w:val="24"/>
        </w:rPr>
        <w:t>N</w:t>
      </w:r>
      <w:r w:rsidR="00783C16" w:rsidRPr="00BB43B4">
        <w:rPr>
          <w:rFonts w:ascii="Garamond" w:hAnsi="Garamond"/>
          <w:b/>
          <w:i/>
          <w:sz w:val="24"/>
          <w:szCs w:val="24"/>
        </w:rPr>
        <w:t>diqet kjo procedurë</w:t>
      </w:r>
      <w:r w:rsidR="00783C16" w:rsidRPr="00BB43B4">
        <w:rPr>
          <w:rFonts w:ascii="Garamond" w:hAnsi="Garamond"/>
          <w:b/>
          <w:sz w:val="24"/>
          <w:szCs w:val="24"/>
        </w:rPr>
        <w:t xml:space="preserve">: </w:t>
      </w:r>
      <w:r w:rsidR="00783C16" w:rsidRPr="00BB43B4">
        <w:rPr>
          <w:rFonts w:ascii="Garamond" w:hAnsi="Garamond"/>
          <w:sz w:val="24"/>
          <w:szCs w:val="24"/>
        </w:rPr>
        <w:t xml:space="preserve">Pas hartimit, projekti kalon për miratim në Këshillin Bashkiak, </w:t>
      </w:r>
      <w:r w:rsidR="00DC62AA" w:rsidRPr="00BB43B4">
        <w:rPr>
          <w:rFonts w:ascii="Garamond" w:hAnsi="Garamond"/>
          <w:sz w:val="24"/>
          <w:szCs w:val="24"/>
        </w:rPr>
        <w:t>më pas</w:t>
      </w:r>
      <w:r w:rsidR="00783C16" w:rsidRPr="00BB43B4">
        <w:rPr>
          <w:rFonts w:ascii="Garamond" w:hAnsi="Garamond"/>
          <w:sz w:val="24"/>
          <w:szCs w:val="24"/>
        </w:rPr>
        <w:t xml:space="preserve"> dërgohet për miratimin përfundimtar, në</w:t>
      </w:r>
      <w:r w:rsidR="00A34D13" w:rsidRPr="00BB43B4">
        <w:rPr>
          <w:rFonts w:ascii="Garamond" w:hAnsi="Garamond"/>
          <w:sz w:val="24"/>
          <w:szCs w:val="24"/>
        </w:rPr>
        <w:t xml:space="preserve"> agjencinë shtetërore/entin përgjegjëse për pyjet</w:t>
      </w:r>
      <w:r w:rsidR="00783C16" w:rsidRPr="00BB43B4">
        <w:rPr>
          <w:rFonts w:ascii="Garamond" w:hAnsi="Garamond"/>
          <w:sz w:val="24"/>
          <w:szCs w:val="24"/>
        </w:rPr>
        <w:t xml:space="preserve"> (</w:t>
      </w:r>
      <w:r w:rsidRPr="00BB43B4">
        <w:rPr>
          <w:rFonts w:ascii="Garamond" w:hAnsi="Garamond"/>
          <w:i/>
          <w:sz w:val="24"/>
          <w:szCs w:val="24"/>
        </w:rPr>
        <w:t>neni</w:t>
      </w:r>
      <w:r w:rsidR="00783C16" w:rsidRPr="00BB43B4">
        <w:rPr>
          <w:rFonts w:ascii="Garamond" w:hAnsi="Garamond"/>
          <w:i/>
          <w:sz w:val="24"/>
          <w:szCs w:val="24"/>
        </w:rPr>
        <w:t xml:space="preserve"> 33, pika 5</w:t>
      </w:r>
      <w:r w:rsidR="00BE34F5" w:rsidRPr="00BB43B4">
        <w:rPr>
          <w:rFonts w:ascii="Garamond" w:hAnsi="Garamond"/>
          <w:i/>
          <w:sz w:val="24"/>
          <w:szCs w:val="24"/>
        </w:rPr>
        <w:t>,</w:t>
      </w:r>
      <w:r w:rsidR="00783C16" w:rsidRPr="00BB43B4">
        <w:rPr>
          <w:rFonts w:ascii="Garamond" w:hAnsi="Garamond"/>
          <w:i/>
          <w:sz w:val="24"/>
          <w:szCs w:val="24"/>
        </w:rPr>
        <w:t xml:space="preserve"> e ligjit nr</w:t>
      </w:r>
      <w:r w:rsidRPr="00BB43B4">
        <w:rPr>
          <w:rFonts w:ascii="Garamond" w:hAnsi="Garamond"/>
          <w:i/>
          <w:sz w:val="24"/>
          <w:szCs w:val="24"/>
        </w:rPr>
        <w:t>.</w:t>
      </w:r>
      <w:r w:rsidR="00783C16" w:rsidRPr="00BB43B4">
        <w:rPr>
          <w:rFonts w:ascii="Garamond" w:hAnsi="Garamond"/>
          <w:i/>
          <w:sz w:val="24"/>
          <w:szCs w:val="24"/>
        </w:rPr>
        <w:t xml:space="preserve"> 57/2020</w:t>
      </w:r>
      <w:r w:rsidR="00783C16" w:rsidRPr="00BB43B4">
        <w:rPr>
          <w:rFonts w:ascii="Garamond" w:hAnsi="Garamond"/>
          <w:sz w:val="24"/>
          <w:szCs w:val="24"/>
        </w:rPr>
        <w:t xml:space="preserve">). Në shqyrtim të këtij projekti </w:t>
      </w:r>
      <w:r w:rsidR="00A34D13" w:rsidRPr="00BB43B4">
        <w:rPr>
          <w:rFonts w:ascii="Garamond" w:hAnsi="Garamond"/>
          <w:sz w:val="24"/>
          <w:szCs w:val="24"/>
        </w:rPr>
        <w:t>agjencia</w:t>
      </w:r>
      <w:r w:rsidR="00783C16" w:rsidRPr="00BB43B4">
        <w:rPr>
          <w:rFonts w:ascii="Garamond" w:hAnsi="Garamond"/>
          <w:sz w:val="24"/>
          <w:szCs w:val="24"/>
        </w:rPr>
        <w:t xml:space="preserve">, bën vlerësimin, nëse i përmbahet këtij </w:t>
      </w:r>
      <w:r w:rsidR="00A856E6" w:rsidRPr="00BB43B4">
        <w:rPr>
          <w:rFonts w:ascii="Garamond" w:hAnsi="Garamond"/>
          <w:sz w:val="24"/>
          <w:szCs w:val="24"/>
        </w:rPr>
        <w:t>udhëzuesi</w:t>
      </w:r>
      <w:r w:rsidR="00783C16" w:rsidRPr="00BB43B4">
        <w:rPr>
          <w:rFonts w:ascii="Garamond" w:hAnsi="Garamond"/>
          <w:sz w:val="24"/>
          <w:szCs w:val="24"/>
        </w:rPr>
        <w:t xml:space="preserve"> dhe akteve</w:t>
      </w:r>
      <w:r w:rsidR="000F48A9" w:rsidRPr="00BB43B4">
        <w:rPr>
          <w:rFonts w:ascii="Garamond" w:hAnsi="Garamond"/>
          <w:sz w:val="24"/>
          <w:szCs w:val="24"/>
        </w:rPr>
        <w:t xml:space="preserve"> të tjera nënligjore në zbatim.</w:t>
      </w:r>
    </w:p>
    <w:p w14:paraId="593CDCAD" w14:textId="1950DB99" w:rsidR="004B2B41" w:rsidRPr="00BB43B4" w:rsidRDefault="008234EF" w:rsidP="00586D6E">
      <w:pPr>
        <w:widowControl w:val="0"/>
        <w:ind w:firstLine="284"/>
        <w:jc w:val="both"/>
        <w:rPr>
          <w:rFonts w:ascii="Garamond" w:hAnsi="Garamond"/>
          <w:sz w:val="24"/>
          <w:szCs w:val="24"/>
        </w:rPr>
      </w:pPr>
      <w:r w:rsidRPr="00BB43B4">
        <w:rPr>
          <w:rFonts w:ascii="Garamond" w:hAnsi="Garamond"/>
          <w:sz w:val="24"/>
          <w:szCs w:val="24"/>
        </w:rPr>
        <w:t>Agjencia</w:t>
      </w:r>
      <w:r w:rsidR="000F48A9" w:rsidRPr="00BB43B4">
        <w:rPr>
          <w:rFonts w:ascii="Garamond" w:hAnsi="Garamond"/>
          <w:sz w:val="24"/>
          <w:szCs w:val="24"/>
        </w:rPr>
        <w:t>,</w:t>
      </w:r>
      <w:r w:rsidR="00783C16" w:rsidRPr="00BB43B4">
        <w:rPr>
          <w:rFonts w:ascii="Garamond" w:hAnsi="Garamond"/>
          <w:sz w:val="24"/>
          <w:szCs w:val="24"/>
        </w:rPr>
        <w:t xml:space="preserve"> brenda 15 ditëve kalendarike pune</w:t>
      </w:r>
      <w:r w:rsidR="000F48A9" w:rsidRPr="00BB43B4">
        <w:rPr>
          <w:rFonts w:ascii="Garamond" w:hAnsi="Garamond"/>
          <w:sz w:val="24"/>
          <w:szCs w:val="24"/>
        </w:rPr>
        <w:t>,</w:t>
      </w:r>
      <w:r w:rsidR="00783C16" w:rsidRPr="00BB43B4">
        <w:rPr>
          <w:rFonts w:ascii="Garamond" w:hAnsi="Garamond"/>
          <w:sz w:val="24"/>
          <w:szCs w:val="24"/>
        </w:rPr>
        <w:t xml:space="preserve"> kthen përgjigje për miratim ose e kthen projektin për plotësim dhe përmirësim. Është e rëndësishme dhe </w:t>
      </w:r>
      <w:r w:rsidR="000F48A9" w:rsidRPr="00BB43B4">
        <w:rPr>
          <w:rFonts w:ascii="Garamond" w:hAnsi="Garamond"/>
          <w:sz w:val="24"/>
          <w:szCs w:val="24"/>
        </w:rPr>
        <w:t xml:space="preserve">e </w:t>
      </w:r>
      <w:r w:rsidR="00783C16" w:rsidRPr="00BB43B4">
        <w:rPr>
          <w:rFonts w:ascii="Garamond" w:hAnsi="Garamond"/>
          <w:sz w:val="24"/>
          <w:szCs w:val="24"/>
        </w:rPr>
        <w:t>domosdoshme që projekti të jetë i gatshëm për zbatim para datës 30 n</w:t>
      </w:r>
      <w:r w:rsidR="00F82B04" w:rsidRPr="00BB43B4">
        <w:rPr>
          <w:rFonts w:ascii="Garamond" w:hAnsi="Garamond"/>
          <w:sz w:val="24"/>
          <w:szCs w:val="24"/>
        </w:rPr>
        <w:t>ë</w:t>
      </w:r>
      <w:r w:rsidR="00783C16" w:rsidRPr="00BB43B4">
        <w:rPr>
          <w:rFonts w:ascii="Garamond" w:hAnsi="Garamond"/>
          <w:sz w:val="24"/>
          <w:szCs w:val="24"/>
        </w:rPr>
        <w:t>ntor të vitit paraardhës, që me fillimin e vitit të ardhshëm të mund të fillojnë punimet në terren pasi të jenë kryer procedura</w:t>
      </w:r>
      <w:r w:rsidR="000F48A9" w:rsidRPr="00BB43B4">
        <w:rPr>
          <w:rFonts w:ascii="Garamond" w:hAnsi="Garamond"/>
          <w:sz w:val="24"/>
          <w:szCs w:val="24"/>
        </w:rPr>
        <w:t>t</w:t>
      </w:r>
      <w:r w:rsidR="00783C16" w:rsidRPr="00BB43B4">
        <w:rPr>
          <w:rFonts w:ascii="Garamond" w:hAnsi="Garamond"/>
          <w:sz w:val="24"/>
          <w:szCs w:val="24"/>
        </w:rPr>
        <w:t xml:space="preserve"> e përzgjedhjes së subjektit zbatues të punimeve në terren. Modeli dhe përmbajtja e projektit të zbatimit (pyllëzimit)</w:t>
      </w:r>
      <w:r w:rsidR="000F48A9" w:rsidRPr="00BB43B4">
        <w:rPr>
          <w:rFonts w:ascii="Garamond" w:hAnsi="Garamond"/>
          <w:sz w:val="24"/>
          <w:szCs w:val="24"/>
        </w:rPr>
        <w:t>,</w:t>
      </w:r>
      <w:r w:rsidR="00783C16" w:rsidRPr="00BB43B4">
        <w:rPr>
          <w:rFonts w:ascii="Garamond" w:hAnsi="Garamond"/>
          <w:sz w:val="24"/>
          <w:szCs w:val="24"/>
        </w:rPr>
        <w:t xml:space="preserve"> i plotë</w:t>
      </w:r>
      <w:r w:rsidR="000F48A9" w:rsidRPr="00BB43B4">
        <w:rPr>
          <w:rFonts w:ascii="Garamond" w:hAnsi="Garamond"/>
          <w:sz w:val="24"/>
          <w:szCs w:val="24"/>
        </w:rPr>
        <w:t>,</w:t>
      </w:r>
      <w:r w:rsidR="00783C16" w:rsidRPr="00BB43B4">
        <w:rPr>
          <w:rFonts w:ascii="Garamond" w:hAnsi="Garamond"/>
          <w:sz w:val="24"/>
          <w:szCs w:val="24"/>
        </w:rPr>
        <w:t xml:space="preserve"> me anekset përkatëse </w:t>
      </w:r>
      <w:r w:rsidR="00092664" w:rsidRPr="00BB43B4">
        <w:rPr>
          <w:rFonts w:ascii="Garamond" w:hAnsi="Garamond"/>
          <w:sz w:val="24"/>
          <w:szCs w:val="24"/>
        </w:rPr>
        <w:t>dhe jan</w:t>
      </w:r>
      <w:r w:rsidR="00783C16" w:rsidRPr="00BB43B4">
        <w:rPr>
          <w:rFonts w:ascii="Garamond" w:hAnsi="Garamond"/>
          <w:sz w:val="24"/>
          <w:szCs w:val="24"/>
        </w:rPr>
        <w:t xml:space="preserve">ë pjesë e këtij </w:t>
      </w:r>
      <w:r w:rsidR="00A856E6" w:rsidRPr="00BB43B4">
        <w:rPr>
          <w:rFonts w:ascii="Garamond" w:hAnsi="Garamond"/>
          <w:sz w:val="24"/>
          <w:szCs w:val="24"/>
        </w:rPr>
        <w:t>udhëzues</w:t>
      </w:r>
      <w:r w:rsidR="00DA6360" w:rsidRPr="00BB43B4">
        <w:rPr>
          <w:rFonts w:ascii="Garamond" w:hAnsi="Garamond"/>
          <w:sz w:val="24"/>
          <w:szCs w:val="24"/>
        </w:rPr>
        <w:t>i</w:t>
      </w:r>
      <w:r w:rsidR="000F48A9" w:rsidRPr="00BB43B4">
        <w:rPr>
          <w:rFonts w:ascii="Garamond" w:hAnsi="Garamond"/>
          <w:sz w:val="24"/>
          <w:szCs w:val="24"/>
        </w:rPr>
        <w:t>.</w:t>
      </w:r>
    </w:p>
    <w:p w14:paraId="0F74ED64" w14:textId="2A3CBCA6" w:rsidR="004B2B41" w:rsidRPr="00BB43B4" w:rsidRDefault="00BE34F5" w:rsidP="00586D6E">
      <w:pPr>
        <w:widowControl w:val="0"/>
        <w:ind w:firstLine="284"/>
        <w:jc w:val="both"/>
        <w:rPr>
          <w:rFonts w:ascii="Garamond" w:hAnsi="Garamond"/>
          <w:b/>
          <w:bCs/>
          <w:sz w:val="24"/>
          <w:szCs w:val="24"/>
        </w:rPr>
      </w:pPr>
      <w:r w:rsidRPr="00BB43B4">
        <w:rPr>
          <w:rFonts w:ascii="Garamond" w:hAnsi="Garamond"/>
          <w:b/>
          <w:bCs/>
          <w:sz w:val="24"/>
          <w:szCs w:val="24"/>
        </w:rPr>
        <w:t>1.3.1</w:t>
      </w:r>
      <w:r w:rsidR="004B2B41" w:rsidRPr="00BB43B4">
        <w:rPr>
          <w:rFonts w:ascii="Garamond" w:hAnsi="Garamond"/>
          <w:b/>
          <w:bCs/>
          <w:sz w:val="24"/>
          <w:szCs w:val="24"/>
        </w:rPr>
        <w:t xml:space="preserve"> Përmbajtja minimale e </w:t>
      </w:r>
      <w:r w:rsidR="000F48A9" w:rsidRPr="00BB43B4">
        <w:rPr>
          <w:rFonts w:ascii="Garamond" w:hAnsi="Garamond"/>
          <w:b/>
          <w:bCs/>
          <w:sz w:val="24"/>
          <w:szCs w:val="24"/>
        </w:rPr>
        <w:t>projektit tekniko-ekonomik të pyllëzimit</w:t>
      </w:r>
    </w:p>
    <w:p w14:paraId="34E2AF88" w14:textId="4783107A" w:rsidR="004B2B41" w:rsidRPr="00BB43B4" w:rsidRDefault="004B2B41" w:rsidP="00586D6E">
      <w:pPr>
        <w:widowControl w:val="0"/>
        <w:ind w:firstLine="284"/>
        <w:jc w:val="both"/>
        <w:rPr>
          <w:rFonts w:ascii="Garamond" w:hAnsi="Garamond"/>
          <w:sz w:val="24"/>
          <w:szCs w:val="24"/>
        </w:rPr>
      </w:pPr>
      <w:r w:rsidRPr="00BB43B4">
        <w:rPr>
          <w:rFonts w:ascii="Garamond" w:hAnsi="Garamond"/>
          <w:sz w:val="24"/>
          <w:szCs w:val="24"/>
        </w:rPr>
        <w:t xml:space="preserve">Për të rritur cilësinë e projektimit dhe krahasueshmërinë ndërmjet objekteve, rekomandohet që çdo </w:t>
      </w:r>
      <w:r w:rsidR="000F48A9" w:rsidRPr="00BB43B4">
        <w:rPr>
          <w:rFonts w:ascii="Garamond" w:hAnsi="Garamond"/>
          <w:sz w:val="24"/>
          <w:szCs w:val="24"/>
        </w:rPr>
        <w:t xml:space="preserve">projekt tekniko-ekonomik i pyllëzimit </w:t>
      </w:r>
      <w:r w:rsidRPr="00BB43B4">
        <w:rPr>
          <w:rFonts w:ascii="Garamond" w:hAnsi="Garamond"/>
          <w:sz w:val="24"/>
          <w:szCs w:val="24"/>
        </w:rPr>
        <w:t>të përmbajë si minimum, këto blloqe i</w:t>
      </w:r>
      <w:r w:rsidR="000F48A9" w:rsidRPr="00BB43B4">
        <w:rPr>
          <w:rFonts w:ascii="Garamond" w:hAnsi="Garamond"/>
          <w:sz w:val="24"/>
          <w:szCs w:val="24"/>
        </w:rPr>
        <w:t>nformacioni:</w:t>
      </w:r>
    </w:p>
    <w:p w14:paraId="1B112218" w14:textId="46F6CEBB" w:rsidR="00781356" w:rsidRPr="00BB43B4" w:rsidRDefault="00FD189A" w:rsidP="00586D6E">
      <w:pPr>
        <w:pStyle w:val="ListParagraph"/>
        <w:widowControl w:val="0"/>
        <w:ind w:left="0" w:firstLine="284"/>
        <w:contextualSpacing w:val="0"/>
        <w:jc w:val="both"/>
        <w:rPr>
          <w:rFonts w:ascii="Garamond" w:hAnsi="Garamond"/>
          <w:bCs/>
          <w:sz w:val="24"/>
          <w:szCs w:val="24"/>
        </w:rPr>
      </w:pPr>
      <w:r w:rsidRPr="00BB43B4">
        <w:rPr>
          <w:rFonts w:ascii="Garamond" w:hAnsi="Garamond"/>
          <w:bCs/>
          <w:sz w:val="24"/>
          <w:szCs w:val="24"/>
        </w:rPr>
        <w:t xml:space="preserve">A. </w:t>
      </w:r>
      <w:r w:rsidR="00A53AF0" w:rsidRPr="00BB43B4">
        <w:rPr>
          <w:rFonts w:ascii="Garamond" w:hAnsi="Garamond"/>
          <w:bCs/>
          <w:sz w:val="24"/>
          <w:szCs w:val="24"/>
        </w:rPr>
        <w:t>PJESË TË SHKRUARA</w:t>
      </w:r>
    </w:p>
    <w:p w14:paraId="5B46FCA7" w14:textId="60738EA9" w:rsidR="00FD189A" w:rsidRPr="00BB43B4" w:rsidRDefault="00FD189A" w:rsidP="00586D6E">
      <w:pPr>
        <w:autoSpaceDE w:val="0"/>
        <w:autoSpaceDN w:val="0"/>
        <w:adjustRightInd w:val="0"/>
        <w:ind w:firstLine="284"/>
        <w:jc w:val="both"/>
        <w:rPr>
          <w:rFonts w:ascii="Garamond" w:hAnsi="Garamond"/>
          <w:color w:val="000000"/>
          <w:sz w:val="24"/>
          <w:szCs w:val="24"/>
        </w:rPr>
      </w:pPr>
      <w:r w:rsidRPr="00BB43B4">
        <w:rPr>
          <w:rFonts w:ascii="Garamond" w:hAnsi="Garamond"/>
          <w:b/>
          <w:bCs/>
          <w:color w:val="000000"/>
          <w:sz w:val="24"/>
          <w:szCs w:val="24"/>
        </w:rPr>
        <w:t>I. Hyrja</w:t>
      </w:r>
      <w:r w:rsidRPr="00BB43B4">
        <w:rPr>
          <w:rFonts w:ascii="Garamond" w:hAnsi="Garamond"/>
          <w:color w:val="000000"/>
          <w:sz w:val="24"/>
          <w:szCs w:val="24"/>
        </w:rPr>
        <w:t xml:space="preserve"> (</w:t>
      </w:r>
      <w:r w:rsidRPr="00BB43B4">
        <w:rPr>
          <w:rFonts w:ascii="Garamond" w:hAnsi="Garamond"/>
          <w:i/>
          <w:iCs/>
          <w:color w:val="000000"/>
          <w:sz w:val="24"/>
          <w:szCs w:val="24"/>
        </w:rPr>
        <w:t>përshkruaj rëndësinë e krijimit të pyjeve të r</w:t>
      </w:r>
      <w:r w:rsidR="000F48A9" w:rsidRPr="00BB43B4">
        <w:rPr>
          <w:rFonts w:ascii="Garamond" w:hAnsi="Garamond"/>
          <w:i/>
          <w:iCs/>
          <w:color w:val="000000"/>
          <w:sz w:val="24"/>
          <w:szCs w:val="24"/>
        </w:rPr>
        <w:t>eja</w:t>
      </w:r>
      <w:r w:rsidRPr="00BB43B4">
        <w:rPr>
          <w:rFonts w:ascii="Garamond" w:hAnsi="Garamond"/>
          <w:i/>
          <w:iCs/>
          <w:color w:val="000000"/>
          <w:sz w:val="24"/>
          <w:szCs w:val="24"/>
        </w:rPr>
        <w:t>, qëllimin, leverdisshmërinë ekonomike, mbrojtjen e mjedisit dhe ndikime të tjera</w:t>
      </w:r>
      <w:r w:rsidRPr="00BB43B4">
        <w:rPr>
          <w:rFonts w:ascii="Garamond" w:hAnsi="Garamond"/>
          <w:color w:val="000000"/>
          <w:sz w:val="24"/>
          <w:szCs w:val="24"/>
        </w:rPr>
        <w:t>).</w:t>
      </w:r>
    </w:p>
    <w:p w14:paraId="4D578442" w14:textId="5670E43C" w:rsidR="00FD189A" w:rsidRPr="00BB43B4" w:rsidRDefault="00FD189A" w:rsidP="00586D6E">
      <w:pPr>
        <w:autoSpaceDE w:val="0"/>
        <w:autoSpaceDN w:val="0"/>
        <w:adjustRightInd w:val="0"/>
        <w:ind w:firstLine="284"/>
        <w:jc w:val="both"/>
        <w:rPr>
          <w:rFonts w:ascii="Garamond" w:hAnsi="Garamond"/>
          <w:b/>
          <w:bCs/>
          <w:color w:val="000000"/>
          <w:sz w:val="24"/>
          <w:szCs w:val="24"/>
        </w:rPr>
      </w:pPr>
      <w:r w:rsidRPr="00BB43B4">
        <w:rPr>
          <w:rFonts w:ascii="Garamond" w:hAnsi="Garamond"/>
          <w:b/>
          <w:bCs/>
          <w:color w:val="000000"/>
          <w:sz w:val="24"/>
          <w:szCs w:val="24"/>
        </w:rPr>
        <w:t xml:space="preserve">II. Njohuri të përgjithshme </w:t>
      </w:r>
    </w:p>
    <w:p w14:paraId="3179BFE7" w14:textId="4C34C242" w:rsidR="00FD189A" w:rsidRPr="00BB43B4" w:rsidRDefault="00FD189A" w:rsidP="00586D6E">
      <w:pPr>
        <w:autoSpaceDE w:val="0"/>
        <w:autoSpaceDN w:val="0"/>
        <w:adjustRightInd w:val="0"/>
        <w:ind w:firstLine="284"/>
        <w:jc w:val="both"/>
        <w:rPr>
          <w:rFonts w:ascii="Garamond" w:hAnsi="Garamond"/>
          <w:color w:val="000000"/>
          <w:sz w:val="24"/>
          <w:szCs w:val="24"/>
        </w:rPr>
      </w:pPr>
      <w:r w:rsidRPr="00BB43B4">
        <w:rPr>
          <w:rFonts w:ascii="Garamond" w:hAnsi="Garamond"/>
          <w:color w:val="000000"/>
          <w:sz w:val="24"/>
          <w:szCs w:val="24"/>
        </w:rPr>
        <w:t>1. Objekti, vendosja gjeografia, administrimi (</w:t>
      </w:r>
      <w:r w:rsidRPr="00BB43B4">
        <w:rPr>
          <w:rFonts w:ascii="Garamond" w:hAnsi="Garamond"/>
          <w:i/>
          <w:iCs/>
          <w:color w:val="000000"/>
          <w:sz w:val="24"/>
          <w:szCs w:val="24"/>
        </w:rPr>
        <w:t xml:space="preserve">shënohet </w:t>
      </w:r>
      <w:r w:rsidR="00BE34F5" w:rsidRPr="00BB43B4">
        <w:rPr>
          <w:rFonts w:ascii="Garamond" w:hAnsi="Garamond"/>
          <w:i/>
          <w:iCs/>
          <w:color w:val="000000"/>
          <w:sz w:val="24"/>
          <w:szCs w:val="24"/>
        </w:rPr>
        <w:t>emri</w:t>
      </w:r>
      <w:r w:rsidRPr="00BB43B4">
        <w:rPr>
          <w:rFonts w:ascii="Garamond" w:hAnsi="Garamond"/>
          <w:i/>
          <w:iCs/>
          <w:color w:val="000000"/>
          <w:sz w:val="24"/>
          <w:szCs w:val="24"/>
        </w:rPr>
        <w:t xml:space="preserve"> i objektit, pozicioni gjeografik, rrethi, qendrat e banimit, largësia nga objekti, varësia etj</w:t>
      </w:r>
      <w:r w:rsidR="000F48A9" w:rsidRPr="00BB43B4">
        <w:rPr>
          <w:rFonts w:ascii="Garamond" w:hAnsi="Garamond"/>
          <w:i/>
          <w:iCs/>
          <w:color w:val="000000"/>
          <w:sz w:val="24"/>
          <w:szCs w:val="24"/>
        </w:rPr>
        <w:t>.</w:t>
      </w:r>
      <w:r w:rsidRPr="00BB43B4">
        <w:rPr>
          <w:rFonts w:ascii="Garamond" w:hAnsi="Garamond"/>
          <w:color w:val="000000"/>
          <w:sz w:val="24"/>
          <w:szCs w:val="24"/>
        </w:rPr>
        <w:t>).</w:t>
      </w:r>
    </w:p>
    <w:p w14:paraId="26C3D849" w14:textId="6B2B5DC4" w:rsidR="00FD189A" w:rsidRPr="00BB43B4" w:rsidRDefault="00FD189A" w:rsidP="00586D6E">
      <w:pPr>
        <w:autoSpaceDE w:val="0"/>
        <w:autoSpaceDN w:val="0"/>
        <w:adjustRightInd w:val="0"/>
        <w:ind w:firstLine="284"/>
        <w:jc w:val="both"/>
        <w:rPr>
          <w:rFonts w:ascii="Garamond" w:hAnsi="Garamond"/>
          <w:color w:val="000000"/>
          <w:sz w:val="24"/>
          <w:szCs w:val="24"/>
        </w:rPr>
      </w:pPr>
      <w:r w:rsidRPr="00BB43B4">
        <w:rPr>
          <w:rFonts w:ascii="Garamond" w:hAnsi="Garamond"/>
          <w:color w:val="000000"/>
          <w:sz w:val="24"/>
          <w:szCs w:val="24"/>
        </w:rPr>
        <w:t>2. Kufijtë natyralë (</w:t>
      </w:r>
      <w:r w:rsidRPr="00BB43B4">
        <w:rPr>
          <w:rFonts w:ascii="Garamond" w:hAnsi="Garamond"/>
          <w:i/>
          <w:iCs/>
          <w:color w:val="000000"/>
          <w:sz w:val="24"/>
          <w:szCs w:val="24"/>
        </w:rPr>
        <w:t>jepen kulmet, luginat, rrugët, element</w:t>
      </w:r>
      <w:r w:rsidR="000F48A9" w:rsidRPr="00BB43B4">
        <w:rPr>
          <w:rFonts w:ascii="Garamond" w:hAnsi="Garamond"/>
          <w:i/>
          <w:iCs/>
          <w:color w:val="000000"/>
          <w:sz w:val="24"/>
          <w:szCs w:val="24"/>
        </w:rPr>
        <w:t>e</w:t>
      </w:r>
      <w:r w:rsidRPr="00BB43B4">
        <w:rPr>
          <w:rFonts w:ascii="Garamond" w:hAnsi="Garamond"/>
          <w:i/>
          <w:iCs/>
          <w:color w:val="000000"/>
          <w:sz w:val="24"/>
          <w:szCs w:val="24"/>
        </w:rPr>
        <w:t xml:space="preserve"> të tjer</w:t>
      </w:r>
      <w:r w:rsidR="000F48A9" w:rsidRPr="00BB43B4">
        <w:rPr>
          <w:rFonts w:ascii="Garamond" w:hAnsi="Garamond"/>
          <w:i/>
          <w:iCs/>
          <w:color w:val="000000"/>
          <w:sz w:val="24"/>
          <w:szCs w:val="24"/>
        </w:rPr>
        <w:t>a</w:t>
      </w:r>
      <w:r w:rsidRPr="00BB43B4">
        <w:rPr>
          <w:rFonts w:ascii="Garamond" w:hAnsi="Garamond"/>
          <w:i/>
          <w:iCs/>
          <w:color w:val="000000"/>
          <w:sz w:val="24"/>
          <w:szCs w:val="24"/>
        </w:rPr>
        <w:t xml:space="preserve"> kufizues</w:t>
      </w:r>
      <w:r w:rsidR="000F48A9" w:rsidRPr="00BB43B4">
        <w:rPr>
          <w:rFonts w:ascii="Garamond" w:hAnsi="Garamond"/>
          <w:i/>
          <w:iCs/>
          <w:color w:val="000000"/>
          <w:sz w:val="24"/>
          <w:szCs w:val="24"/>
        </w:rPr>
        <w:t>e</w:t>
      </w:r>
      <w:r w:rsidRPr="00BB43B4">
        <w:rPr>
          <w:rFonts w:ascii="Garamond" w:hAnsi="Garamond"/>
          <w:color w:val="000000"/>
          <w:sz w:val="24"/>
          <w:szCs w:val="24"/>
        </w:rPr>
        <w:t>).</w:t>
      </w:r>
    </w:p>
    <w:p w14:paraId="424D3A6B" w14:textId="73E43741" w:rsidR="00FD189A" w:rsidRPr="00BB43B4" w:rsidRDefault="00FD189A" w:rsidP="00586D6E">
      <w:pPr>
        <w:autoSpaceDE w:val="0"/>
        <w:autoSpaceDN w:val="0"/>
        <w:adjustRightInd w:val="0"/>
        <w:ind w:firstLine="284"/>
        <w:jc w:val="both"/>
        <w:rPr>
          <w:rFonts w:ascii="Garamond" w:hAnsi="Garamond"/>
          <w:color w:val="000000"/>
          <w:sz w:val="24"/>
          <w:szCs w:val="24"/>
        </w:rPr>
      </w:pPr>
      <w:r w:rsidRPr="00BB43B4">
        <w:rPr>
          <w:rFonts w:ascii="Garamond" w:hAnsi="Garamond"/>
          <w:color w:val="000000"/>
          <w:sz w:val="24"/>
          <w:szCs w:val="24"/>
        </w:rPr>
        <w:t>3. Sipërfaqja (</w:t>
      </w:r>
      <w:r w:rsidRPr="00BB43B4">
        <w:rPr>
          <w:rFonts w:ascii="Garamond" w:hAnsi="Garamond"/>
          <w:i/>
          <w:iCs/>
          <w:color w:val="000000"/>
          <w:sz w:val="24"/>
          <w:szCs w:val="24"/>
        </w:rPr>
        <w:t>jepet sipërfaqja totale, përdorimi i sotëm, sipërfaqja e zhveshur ndarë sipas shkallës së erozionit, toka e pafrytshme, sipërfaqe e frytshme</w:t>
      </w:r>
      <w:r w:rsidR="000F48A9" w:rsidRPr="00BB43B4">
        <w:rPr>
          <w:rFonts w:ascii="Garamond" w:hAnsi="Garamond"/>
          <w:i/>
          <w:iCs/>
          <w:color w:val="000000"/>
          <w:sz w:val="24"/>
          <w:szCs w:val="24"/>
        </w:rPr>
        <w:t>,</w:t>
      </w:r>
      <w:r w:rsidRPr="00BB43B4">
        <w:rPr>
          <w:rFonts w:ascii="Garamond" w:hAnsi="Garamond"/>
          <w:i/>
          <w:iCs/>
          <w:color w:val="000000"/>
          <w:sz w:val="24"/>
          <w:szCs w:val="24"/>
        </w:rPr>
        <w:t xml:space="preserve"> si</w:t>
      </w:r>
      <w:r w:rsidR="000F48A9" w:rsidRPr="00BB43B4">
        <w:rPr>
          <w:rFonts w:ascii="Garamond" w:hAnsi="Garamond"/>
          <w:i/>
          <w:iCs/>
          <w:color w:val="000000"/>
          <w:sz w:val="24"/>
          <w:szCs w:val="24"/>
        </w:rPr>
        <w:t>:</w:t>
      </w:r>
      <w:r w:rsidRPr="00BB43B4">
        <w:rPr>
          <w:rFonts w:ascii="Garamond" w:hAnsi="Garamond"/>
          <w:i/>
          <w:iCs/>
          <w:color w:val="000000"/>
          <w:sz w:val="24"/>
          <w:szCs w:val="24"/>
        </w:rPr>
        <w:t xml:space="preserve"> pyje, kullot</w:t>
      </w:r>
      <w:r w:rsidR="000F48A9" w:rsidRPr="00BB43B4">
        <w:rPr>
          <w:rFonts w:ascii="Garamond" w:hAnsi="Garamond"/>
          <w:i/>
          <w:iCs/>
          <w:color w:val="000000"/>
          <w:sz w:val="24"/>
          <w:szCs w:val="24"/>
        </w:rPr>
        <w:t>ë</w:t>
      </w:r>
      <w:r w:rsidRPr="00BB43B4">
        <w:rPr>
          <w:rFonts w:ascii="Garamond" w:hAnsi="Garamond"/>
          <w:i/>
          <w:iCs/>
          <w:color w:val="000000"/>
          <w:sz w:val="24"/>
          <w:szCs w:val="24"/>
        </w:rPr>
        <w:t>, livadh, tokë bujqësore, etj.</w:t>
      </w:r>
      <w:r w:rsidRPr="00BB43B4">
        <w:rPr>
          <w:rFonts w:ascii="Garamond" w:hAnsi="Garamond"/>
          <w:color w:val="000000"/>
          <w:sz w:val="24"/>
          <w:szCs w:val="24"/>
        </w:rPr>
        <w:t>).</w:t>
      </w:r>
    </w:p>
    <w:p w14:paraId="27C6E2CE" w14:textId="2AA38DA1" w:rsidR="00FD189A" w:rsidRPr="00BB43B4" w:rsidRDefault="00FD189A" w:rsidP="00586D6E">
      <w:pPr>
        <w:autoSpaceDE w:val="0"/>
        <w:autoSpaceDN w:val="0"/>
        <w:adjustRightInd w:val="0"/>
        <w:ind w:firstLine="284"/>
        <w:jc w:val="both"/>
        <w:rPr>
          <w:rFonts w:ascii="Garamond" w:hAnsi="Garamond"/>
          <w:color w:val="000000"/>
          <w:sz w:val="24"/>
          <w:szCs w:val="24"/>
        </w:rPr>
      </w:pPr>
      <w:r w:rsidRPr="00BB43B4">
        <w:rPr>
          <w:rFonts w:ascii="Garamond" w:hAnsi="Garamond"/>
          <w:color w:val="000000"/>
          <w:sz w:val="24"/>
          <w:szCs w:val="24"/>
        </w:rPr>
        <w:t>4. Rrjeti rrugor (</w:t>
      </w:r>
      <w:r w:rsidRPr="00BB43B4">
        <w:rPr>
          <w:rFonts w:ascii="Garamond" w:hAnsi="Garamond"/>
          <w:i/>
          <w:iCs/>
          <w:color w:val="000000"/>
          <w:sz w:val="24"/>
          <w:szCs w:val="24"/>
        </w:rPr>
        <w:t>objekti, çfarë rrugësh ekzistojnë, si rrugë auto, këmbësorësh që lidhen, ato që duhen ndërtuar, etj.</w:t>
      </w:r>
      <w:r w:rsidRPr="00BB43B4">
        <w:rPr>
          <w:rFonts w:ascii="Garamond" w:hAnsi="Garamond"/>
          <w:color w:val="000000"/>
          <w:sz w:val="24"/>
          <w:szCs w:val="24"/>
        </w:rPr>
        <w:t>).</w:t>
      </w:r>
    </w:p>
    <w:p w14:paraId="13F7BAB3" w14:textId="2FB6FA90" w:rsidR="00FD189A" w:rsidRPr="00BB43B4" w:rsidRDefault="00FD189A" w:rsidP="00586D6E">
      <w:pPr>
        <w:autoSpaceDE w:val="0"/>
        <w:autoSpaceDN w:val="0"/>
        <w:adjustRightInd w:val="0"/>
        <w:ind w:firstLine="284"/>
        <w:jc w:val="both"/>
        <w:rPr>
          <w:rFonts w:ascii="Garamond" w:hAnsi="Garamond"/>
          <w:color w:val="000000"/>
          <w:sz w:val="24"/>
          <w:szCs w:val="24"/>
        </w:rPr>
      </w:pPr>
      <w:r w:rsidRPr="00BB43B4">
        <w:rPr>
          <w:rFonts w:ascii="Garamond" w:hAnsi="Garamond"/>
          <w:color w:val="000000"/>
          <w:sz w:val="24"/>
          <w:szCs w:val="24"/>
        </w:rPr>
        <w:t>5. Historiku i punimeve të kryera (</w:t>
      </w:r>
      <w:r w:rsidRPr="00BB43B4">
        <w:rPr>
          <w:rFonts w:ascii="Garamond" w:hAnsi="Garamond"/>
          <w:i/>
          <w:iCs/>
          <w:color w:val="000000"/>
          <w:sz w:val="24"/>
          <w:szCs w:val="24"/>
        </w:rPr>
        <w:t>të theksohen nëse janë kryer punime pyjore, qëllimi i tyre, metodat dhe mënyrat e përdoruara, si dhe mbajtja e qëndrimeve kritike apo marrja si e</w:t>
      </w:r>
      <w:r w:rsidR="000F48A9" w:rsidRPr="00BB43B4">
        <w:rPr>
          <w:rFonts w:ascii="Garamond" w:hAnsi="Garamond"/>
          <w:i/>
          <w:iCs/>
          <w:color w:val="000000"/>
          <w:sz w:val="24"/>
          <w:szCs w:val="24"/>
        </w:rPr>
        <w:t>ks</w:t>
      </w:r>
      <w:r w:rsidRPr="00BB43B4">
        <w:rPr>
          <w:rFonts w:ascii="Garamond" w:hAnsi="Garamond"/>
          <w:i/>
          <w:iCs/>
          <w:color w:val="000000"/>
          <w:sz w:val="24"/>
          <w:szCs w:val="24"/>
        </w:rPr>
        <w:t>perienc</w:t>
      </w:r>
      <w:r w:rsidR="000F48A9" w:rsidRPr="00BB43B4">
        <w:rPr>
          <w:rFonts w:ascii="Garamond" w:hAnsi="Garamond"/>
          <w:i/>
          <w:iCs/>
          <w:color w:val="000000"/>
          <w:sz w:val="24"/>
          <w:szCs w:val="24"/>
        </w:rPr>
        <w:t>ë</w:t>
      </w:r>
      <w:r w:rsidRPr="00BB43B4">
        <w:rPr>
          <w:rFonts w:ascii="Garamond" w:hAnsi="Garamond"/>
          <w:i/>
          <w:iCs/>
          <w:color w:val="000000"/>
          <w:sz w:val="24"/>
          <w:szCs w:val="24"/>
        </w:rPr>
        <w:t xml:space="preserve"> dhe praktikë e mirë</w:t>
      </w:r>
      <w:r w:rsidRPr="00BB43B4">
        <w:rPr>
          <w:rFonts w:ascii="Garamond" w:hAnsi="Garamond"/>
          <w:color w:val="000000"/>
          <w:sz w:val="24"/>
          <w:szCs w:val="24"/>
        </w:rPr>
        <w:t>).</w:t>
      </w:r>
    </w:p>
    <w:p w14:paraId="21C231E8" w14:textId="44F9BEC3" w:rsidR="00FD189A" w:rsidRPr="00BB43B4" w:rsidRDefault="00FD189A" w:rsidP="00586D6E">
      <w:pPr>
        <w:autoSpaceDE w:val="0"/>
        <w:autoSpaceDN w:val="0"/>
        <w:adjustRightInd w:val="0"/>
        <w:ind w:firstLine="284"/>
        <w:jc w:val="both"/>
        <w:rPr>
          <w:rFonts w:ascii="Garamond" w:hAnsi="Garamond"/>
          <w:color w:val="000000"/>
          <w:sz w:val="24"/>
          <w:szCs w:val="24"/>
        </w:rPr>
      </w:pPr>
      <w:r w:rsidRPr="00BB43B4">
        <w:rPr>
          <w:rFonts w:ascii="Garamond" w:hAnsi="Garamond"/>
          <w:color w:val="000000"/>
          <w:sz w:val="24"/>
          <w:szCs w:val="24"/>
        </w:rPr>
        <w:t>6. Struktura ekonomiko-shoqërore (</w:t>
      </w:r>
      <w:r w:rsidRPr="00BB43B4">
        <w:rPr>
          <w:rFonts w:ascii="Garamond" w:hAnsi="Garamond"/>
          <w:i/>
          <w:iCs/>
          <w:color w:val="000000"/>
          <w:sz w:val="24"/>
          <w:szCs w:val="24"/>
        </w:rPr>
        <w:t>qëllimi i studimit, mbledhja e element</w:t>
      </w:r>
      <w:r w:rsidR="000F48A9" w:rsidRPr="00BB43B4">
        <w:rPr>
          <w:rFonts w:ascii="Garamond" w:hAnsi="Garamond"/>
          <w:i/>
          <w:iCs/>
          <w:color w:val="000000"/>
          <w:sz w:val="24"/>
          <w:szCs w:val="24"/>
        </w:rPr>
        <w:t>e</w:t>
      </w:r>
      <w:r w:rsidRPr="00BB43B4">
        <w:rPr>
          <w:rFonts w:ascii="Garamond" w:hAnsi="Garamond"/>
          <w:i/>
          <w:iCs/>
          <w:color w:val="000000"/>
          <w:sz w:val="24"/>
          <w:szCs w:val="24"/>
        </w:rPr>
        <w:t>ve ekonomik</w:t>
      </w:r>
      <w:r w:rsidR="000F48A9" w:rsidRPr="00BB43B4">
        <w:rPr>
          <w:rFonts w:ascii="Garamond" w:hAnsi="Garamond"/>
          <w:i/>
          <w:iCs/>
          <w:color w:val="000000"/>
          <w:sz w:val="24"/>
          <w:szCs w:val="24"/>
        </w:rPr>
        <w:t>e</w:t>
      </w:r>
      <w:r w:rsidRPr="00BB43B4">
        <w:rPr>
          <w:rFonts w:ascii="Garamond" w:hAnsi="Garamond"/>
          <w:i/>
          <w:iCs/>
          <w:color w:val="000000"/>
          <w:sz w:val="24"/>
          <w:szCs w:val="24"/>
        </w:rPr>
        <w:t xml:space="preserve"> e shoqëror</w:t>
      </w:r>
      <w:r w:rsidR="000F48A9" w:rsidRPr="00BB43B4">
        <w:rPr>
          <w:rFonts w:ascii="Garamond" w:hAnsi="Garamond"/>
          <w:i/>
          <w:iCs/>
          <w:color w:val="000000"/>
          <w:sz w:val="24"/>
          <w:szCs w:val="24"/>
        </w:rPr>
        <w:t>e</w:t>
      </w:r>
      <w:r w:rsidRPr="00BB43B4">
        <w:rPr>
          <w:rFonts w:ascii="Garamond" w:hAnsi="Garamond"/>
          <w:i/>
          <w:iCs/>
          <w:color w:val="000000"/>
          <w:sz w:val="24"/>
          <w:szCs w:val="24"/>
        </w:rPr>
        <w:t xml:space="preserve"> për të përcaktuar element</w:t>
      </w:r>
      <w:r w:rsidR="000F48A9" w:rsidRPr="00BB43B4">
        <w:rPr>
          <w:rFonts w:ascii="Garamond" w:hAnsi="Garamond"/>
          <w:i/>
          <w:iCs/>
          <w:color w:val="000000"/>
          <w:sz w:val="24"/>
          <w:szCs w:val="24"/>
        </w:rPr>
        <w:t>et e nevojsh</w:t>
      </w:r>
      <w:r w:rsidRPr="00BB43B4">
        <w:rPr>
          <w:rFonts w:ascii="Garamond" w:hAnsi="Garamond"/>
          <w:i/>
          <w:iCs/>
          <w:color w:val="000000"/>
          <w:sz w:val="24"/>
          <w:szCs w:val="24"/>
        </w:rPr>
        <w:t>m</w:t>
      </w:r>
      <w:r w:rsidR="000F48A9" w:rsidRPr="00BB43B4">
        <w:rPr>
          <w:rFonts w:ascii="Garamond" w:hAnsi="Garamond"/>
          <w:i/>
          <w:iCs/>
          <w:color w:val="000000"/>
          <w:sz w:val="24"/>
          <w:szCs w:val="24"/>
        </w:rPr>
        <w:t>e</w:t>
      </w:r>
      <w:r w:rsidRPr="00BB43B4">
        <w:rPr>
          <w:rFonts w:ascii="Garamond" w:hAnsi="Garamond"/>
          <w:i/>
          <w:iCs/>
          <w:color w:val="000000"/>
          <w:sz w:val="24"/>
          <w:szCs w:val="24"/>
        </w:rPr>
        <w:t xml:space="preserve"> për hartimin e preventivave dhe përcaktimin e vlerës së punimit. Organizimin tekniko-ekonomik, siç është ngritja e kantierit, parashikimi i rrugëve, mundësia e ngritjes së fidanishtes së përkohshme, transporti i </w:t>
      </w:r>
      <w:r w:rsidR="000F48A9" w:rsidRPr="00BB43B4">
        <w:rPr>
          <w:rFonts w:ascii="Garamond" w:hAnsi="Garamond"/>
          <w:i/>
          <w:iCs/>
          <w:color w:val="000000"/>
          <w:sz w:val="24"/>
          <w:szCs w:val="24"/>
        </w:rPr>
        <w:t>punëtorëve</w:t>
      </w:r>
      <w:r w:rsidRPr="00BB43B4">
        <w:rPr>
          <w:rFonts w:ascii="Garamond" w:hAnsi="Garamond"/>
          <w:i/>
          <w:iCs/>
          <w:color w:val="000000"/>
          <w:sz w:val="24"/>
          <w:szCs w:val="24"/>
        </w:rPr>
        <w:t xml:space="preserve"> etj.).</w:t>
      </w:r>
    </w:p>
    <w:p w14:paraId="320152B2" w14:textId="77777777" w:rsidR="00FD189A" w:rsidRPr="00BB43B4" w:rsidRDefault="00FD189A" w:rsidP="00586D6E">
      <w:pPr>
        <w:autoSpaceDE w:val="0"/>
        <w:autoSpaceDN w:val="0"/>
        <w:adjustRightInd w:val="0"/>
        <w:ind w:firstLine="284"/>
        <w:jc w:val="both"/>
        <w:rPr>
          <w:rFonts w:ascii="Garamond" w:hAnsi="Garamond"/>
          <w:b/>
          <w:bCs/>
          <w:color w:val="000000"/>
          <w:sz w:val="24"/>
          <w:szCs w:val="24"/>
        </w:rPr>
      </w:pPr>
      <w:r w:rsidRPr="00BB43B4">
        <w:rPr>
          <w:rFonts w:ascii="Garamond" w:hAnsi="Garamond"/>
          <w:b/>
          <w:bCs/>
          <w:color w:val="000000"/>
          <w:sz w:val="24"/>
          <w:szCs w:val="24"/>
        </w:rPr>
        <w:t xml:space="preserve">Studimi i kushteve të mjedisit </w:t>
      </w:r>
    </w:p>
    <w:p w14:paraId="77CE4017" w14:textId="3C88E385" w:rsidR="00FD189A" w:rsidRPr="00BB43B4" w:rsidRDefault="000F48A9" w:rsidP="00586D6E">
      <w:pPr>
        <w:autoSpaceDE w:val="0"/>
        <w:autoSpaceDN w:val="0"/>
        <w:adjustRightInd w:val="0"/>
        <w:ind w:firstLine="284"/>
        <w:jc w:val="both"/>
        <w:rPr>
          <w:rFonts w:ascii="Garamond" w:hAnsi="Garamond"/>
          <w:color w:val="000000"/>
          <w:sz w:val="24"/>
          <w:szCs w:val="24"/>
        </w:rPr>
      </w:pPr>
      <w:r w:rsidRPr="00BB43B4">
        <w:rPr>
          <w:rFonts w:ascii="Garamond" w:hAnsi="Garamond"/>
          <w:color w:val="000000"/>
          <w:sz w:val="24"/>
          <w:szCs w:val="24"/>
        </w:rPr>
        <w:lastRenderedPageBreak/>
        <w:t>1. Gjeomorfologjia:</w:t>
      </w:r>
    </w:p>
    <w:p w14:paraId="3E7DB2DC" w14:textId="1420AD33" w:rsidR="00FD189A" w:rsidRPr="00BB43B4" w:rsidRDefault="00FD189A" w:rsidP="00586D6E">
      <w:pPr>
        <w:autoSpaceDE w:val="0"/>
        <w:autoSpaceDN w:val="0"/>
        <w:adjustRightInd w:val="0"/>
        <w:ind w:firstLine="284"/>
        <w:jc w:val="both"/>
        <w:rPr>
          <w:rFonts w:ascii="Garamond" w:hAnsi="Garamond"/>
          <w:color w:val="000000"/>
          <w:sz w:val="24"/>
          <w:szCs w:val="24"/>
        </w:rPr>
      </w:pPr>
      <w:r w:rsidRPr="00BB43B4">
        <w:rPr>
          <w:rFonts w:ascii="Garamond" w:hAnsi="Garamond"/>
          <w:color w:val="000000"/>
          <w:sz w:val="24"/>
          <w:szCs w:val="24"/>
        </w:rPr>
        <w:t>a</w:t>
      </w:r>
      <w:r w:rsidR="000F48A9" w:rsidRPr="00BB43B4">
        <w:rPr>
          <w:rFonts w:ascii="Garamond" w:hAnsi="Garamond"/>
          <w:color w:val="000000"/>
          <w:sz w:val="24"/>
          <w:szCs w:val="24"/>
        </w:rPr>
        <w:t>)</w:t>
      </w:r>
      <w:r w:rsidRPr="00BB43B4">
        <w:rPr>
          <w:rFonts w:ascii="Garamond" w:hAnsi="Garamond"/>
          <w:color w:val="000000"/>
          <w:sz w:val="24"/>
          <w:szCs w:val="24"/>
        </w:rPr>
        <w:t xml:space="preserve"> Forma e objektit (</w:t>
      </w:r>
      <w:r w:rsidRPr="00BB43B4">
        <w:rPr>
          <w:rFonts w:ascii="Garamond" w:hAnsi="Garamond"/>
          <w:i/>
          <w:iCs/>
          <w:color w:val="000000"/>
          <w:sz w:val="24"/>
          <w:szCs w:val="24"/>
        </w:rPr>
        <w:t>çfarë forme ka objekti: shpat, kurriz, luginë, rrëpirë, shesh. Duhet të jepet pjerrësia maksimale, minimale, mesatare, lartë</w:t>
      </w:r>
      <w:r w:rsidR="000F48A9" w:rsidRPr="00BB43B4">
        <w:rPr>
          <w:rFonts w:ascii="Garamond" w:hAnsi="Garamond"/>
          <w:i/>
          <w:iCs/>
          <w:color w:val="000000"/>
          <w:sz w:val="24"/>
          <w:szCs w:val="24"/>
        </w:rPr>
        <w:t>sitë mbi nivelin e detit, etj.);</w:t>
      </w:r>
    </w:p>
    <w:p w14:paraId="7743692D" w14:textId="62105AF0" w:rsidR="00FD189A" w:rsidRPr="00BB43B4" w:rsidRDefault="00FD189A" w:rsidP="00586D6E">
      <w:pPr>
        <w:autoSpaceDE w:val="0"/>
        <w:autoSpaceDN w:val="0"/>
        <w:adjustRightInd w:val="0"/>
        <w:ind w:firstLine="284"/>
        <w:jc w:val="both"/>
        <w:rPr>
          <w:rFonts w:ascii="Garamond" w:hAnsi="Garamond"/>
          <w:color w:val="000000"/>
          <w:sz w:val="24"/>
          <w:szCs w:val="24"/>
        </w:rPr>
      </w:pPr>
      <w:r w:rsidRPr="00BB43B4">
        <w:rPr>
          <w:rFonts w:ascii="Garamond" w:hAnsi="Garamond"/>
          <w:color w:val="000000"/>
          <w:sz w:val="24"/>
          <w:szCs w:val="24"/>
        </w:rPr>
        <w:t>b</w:t>
      </w:r>
      <w:r w:rsidR="000F48A9" w:rsidRPr="00BB43B4">
        <w:rPr>
          <w:rFonts w:ascii="Garamond" w:hAnsi="Garamond"/>
          <w:color w:val="000000"/>
          <w:sz w:val="24"/>
          <w:szCs w:val="24"/>
        </w:rPr>
        <w:t>)</w:t>
      </w:r>
      <w:r w:rsidRPr="00BB43B4">
        <w:rPr>
          <w:rFonts w:ascii="Garamond" w:hAnsi="Garamond"/>
          <w:color w:val="000000"/>
          <w:sz w:val="24"/>
          <w:szCs w:val="24"/>
        </w:rPr>
        <w:t xml:space="preserve"> Njoftime gjeologjike (</w:t>
      </w:r>
      <w:r w:rsidRPr="00BB43B4">
        <w:rPr>
          <w:rFonts w:ascii="Garamond" w:hAnsi="Garamond"/>
          <w:i/>
          <w:iCs/>
          <w:color w:val="000000"/>
          <w:sz w:val="24"/>
          <w:szCs w:val="24"/>
        </w:rPr>
        <w:t>jepet formacioni gjeologjik, seksion</w:t>
      </w:r>
      <w:r w:rsidR="000F48A9" w:rsidRPr="00BB43B4">
        <w:rPr>
          <w:rFonts w:ascii="Garamond" w:hAnsi="Garamond"/>
          <w:i/>
          <w:iCs/>
          <w:color w:val="000000"/>
          <w:sz w:val="24"/>
          <w:szCs w:val="24"/>
        </w:rPr>
        <w:t>i gjeologjik, prejardhja, etj.);</w:t>
      </w:r>
    </w:p>
    <w:p w14:paraId="7026D995" w14:textId="1D95F509" w:rsidR="00FD189A" w:rsidRPr="00BB43B4" w:rsidRDefault="00FD189A" w:rsidP="00586D6E">
      <w:pPr>
        <w:autoSpaceDE w:val="0"/>
        <w:autoSpaceDN w:val="0"/>
        <w:adjustRightInd w:val="0"/>
        <w:ind w:firstLine="284"/>
        <w:jc w:val="both"/>
        <w:rPr>
          <w:rFonts w:ascii="Garamond" w:hAnsi="Garamond"/>
          <w:color w:val="000000"/>
          <w:sz w:val="24"/>
          <w:szCs w:val="24"/>
        </w:rPr>
      </w:pPr>
      <w:r w:rsidRPr="00BB43B4">
        <w:rPr>
          <w:rFonts w:ascii="Garamond" w:hAnsi="Garamond"/>
          <w:color w:val="000000"/>
          <w:sz w:val="24"/>
          <w:szCs w:val="24"/>
        </w:rPr>
        <w:t>c</w:t>
      </w:r>
      <w:r w:rsidR="000F48A9" w:rsidRPr="00BB43B4">
        <w:rPr>
          <w:rFonts w:ascii="Garamond" w:hAnsi="Garamond"/>
          <w:color w:val="000000"/>
          <w:sz w:val="24"/>
          <w:szCs w:val="24"/>
        </w:rPr>
        <w:t>)</w:t>
      </w:r>
      <w:r w:rsidRPr="00BB43B4">
        <w:rPr>
          <w:rFonts w:ascii="Garamond" w:hAnsi="Garamond"/>
          <w:color w:val="000000"/>
          <w:sz w:val="24"/>
          <w:szCs w:val="24"/>
        </w:rPr>
        <w:t xml:space="preserve"> Njoftime pedologjike (</w:t>
      </w:r>
      <w:r w:rsidRPr="00BB43B4">
        <w:rPr>
          <w:rFonts w:ascii="Garamond" w:hAnsi="Garamond"/>
          <w:i/>
          <w:iCs/>
          <w:color w:val="000000"/>
          <w:sz w:val="24"/>
          <w:szCs w:val="24"/>
        </w:rPr>
        <w:t>tipi i tokës, përmbajtja e makro e mikro element</w:t>
      </w:r>
      <w:r w:rsidR="000F48A9" w:rsidRPr="00BB43B4">
        <w:rPr>
          <w:rFonts w:ascii="Garamond" w:hAnsi="Garamond"/>
          <w:i/>
          <w:iCs/>
          <w:color w:val="000000"/>
          <w:sz w:val="24"/>
          <w:szCs w:val="24"/>
        </w:rPr>
        <w:t>e</w:t>
      </w:r>
      <w:r w:rsidRPr="00BB43B4">
        <w:rPr>
          <w:rFonts w:ascii="Garamond" w:hAnsi="Garamond"/>
          <w:i/>
          <w:iCs/>
          <w:color w:val="000000"/>
          <w:sz w:val="24"/>
          <w:szCs w:val="24"/>
        </w:rPr>
        <w:t>ve, struktura, përmbajtja mekanike, element</w:t>
      </w:r>
      <w:r w:rsidR="000F48A9" w:rsidRPr="00BB43B4">
        <w:rPr>
          <w:rFonts w:ascii="Garamond" w:hAnsi="Garamond"/>
          <w:i/>
          <w:iCs/>
          <w:color w:val="000000"/>
          <w:sz w:val="24"/>
          <w:szCs w:val="24"/>
        </w:rPr>
        <w:t>e</w:t>
      </w:r>
      <w:r w:rsidRPr="00BB43B4">
        <w:rPr>
          <w:rFonts w:ascii="Garamond" w:hAnsi="Garamond"/>
          <w:i/>
          <w:iCs/>
          <w:color w:val="000000"/>
          <w:sz w:val="24"/>
          <w:szCs w:val="24"/>
        </w:rPr>
        <w:t>t minerare, biogjene, pH, pra përshkrimi i një profili që duhet hapur</w:t>
      </w:r>
      <w:r w:rsidR="000F48A9" w:rsidRPr="00BB43B4">
        <w:rPr>
          <w:rFonts w:ascii="Garamond" w:hAnsi="Garamond"/>
          <w:i/>
          <w:iCs/>
          <w:color w:val="000000"/>
          <w:sz w:val="24"/>
          <w:szCs w:val="24"/>
        </w:rPr>
        <w:t>,</w:t>
      </w:r>
      <w:r w:rsidRPr="00BB43B4">
        <w:rPr>
          <w:rFonts w:ascii="Garamond" w:hAnsi="Garamond"/>
          <w:i/>
          <w:iCs/>
          <w:color w:val="000000"/>
          <w:sz w:val="24"/>
          <w:szCs w:val="24"/>
        </w:rPr>
        <w:t xml:space="preserve"> tipik të tokës, etj.). </w:t>
      </w:r>
    </w:p>
    <w:p w14:paraId="1D761B3F" w14:textId="0D886D5C" w:rsidR="00FD189A" w:rsidRPr="00BB43B4" w:rsidRDefault="00FD189A" w:rsidP="00586D6E">
      <w:pPr>
        <w:autoSpaceDE w:val="0"/>
        <w:autoSpaceDN w:val="0"/>
        <w:adjustRightInd w:val="0"/>
        <w:ind w:firstLine="284"/>
        <w:jc w:val="both"/>
        <w:rPr>
          <w:rFonts w:ascii="Garamond" w:hAnsi="Garamond"/>
          <w:color w:val="000000"/>
          <w:sz w:val="24"/>
          <w:szCs w:val="24"/>
        </w:rPr>
      </w:pPr>
      <w:r w:rsidRPr="00BB43B4">
        <w:rPr>
          <w:rFonts w:ascii="Garamond" w:hAnsi="Garamond"/>
          <w:color w:val="000000"/>
          <w:sz w:val="24"/>
          <w:szCs w:val="24"/>
        </w:rPr>
        <w:t>2</w:t>
      </w:r>
      <w:r w:rsidR="000F48A9" w:rsidRPr="00BB43B4">
        <w:rPr>
          <w:rFonts w:ascii="Garamond" w:hAnsi="Garamond"/>
          <w:color w:val="000000"/>
          <w:sz w:val="24"/>
          <w:szCs w:val="24"/>
        </w:rPr>
        <w:t>. Studimi i bimësisë ekzistuese:</w:t>
      </w:r>
    </w:p>
    <w:p w14:paraId="57000BF0" w14:textId="5F71BD83" w:rsidR="00FD189A" w:rsidRPr="00BB43B4" w:rsidRDefault="00FD189A" w:rsidP="00586D6E">
      <w:pPr>
        <w:autoSpaceDE w:val="0"/>
        <w:autoSpaceDN w:val="0"/>
        <w:adjustRightInd w:val="0"/>
        <w:ind w:firstLine="284"/>
        <w:jc w:val="both"/>
        <w:rPr>
          <w:rFonts w:ascii="Garamond" w:hAnsi="Garamond"/>
          <w:color w:val="000000"/>
          <w:sz w:val="24"/>
          <w:szCs w:val="24"/>
        </w:rPr>
      </w:pPr>
      <w:r w:rsidRPr="00BB43B4">
        <w:rPr>
          <w:rFonts w:ascii="Garamond" w:hAnsi="Garamond"/>
          <w:color w:val="000000"/>
          <w:sz w:val="24"/>
          <w:szCs w:val="24"/>
        </w:rPr>
        <w:t>a</w:t>
      </w:r>
      <w:r w:rsidR="000F48A9" w:rsidRPr="00BB43B4">
        <w:rPr>
          <w:rFonts w:ascii="Garamond" w:hAnsi="Garamond"/>
          <w:color w:val="000000"/>
          <w:sz w:val="24"/>
          <w:szCs w:val="24"/>
        </w:rPr>
        <w:t>)</w:t>
      </w:r>
      <w:r w:rsidRPr="00BB43B4">
        <w:rPr>
          <w:rFonts w:ascii="Garamond" w:hAnsi="Garamond"/>
          <w:color w:val="000000"/>
          <w:sz w:val="24"/>
          <w:szCs w:val="24"/>
        </w:rPr>
        <w:t xml:space="preserve"> Bimësia pyjore (</w:t>
      </w:r>
      <w:r w:rsidRPr="00BB43B4">
        <w:rPr>
          <w:rFonts w:ascii="Garamond" w:hAnsi="Garamond"/>
          <w:i/>
          <w:iCs/>
          <w:color w:val="000000"/>
          <w:sz w:val="24"/>
          <w:szCs w:val="24"/>
        </w:rPr>
        <w:t>llojet, zhvillimi i tyre, të dhëna dendrometrike, etj</w:t>
      </w:r>
      <w:r w:rsidR="000F48A9" w:rsidRPr="00BB43B4">
        <w:rPr>
          <w:rFonts w:ascii="Garamond" w:hAnsi="Garamond"/>
          <w:color w:val="000000"/>
          <w:sz w:val="24"/>
          <w:szCs w:val="24"/>
        </w:rPr>
        <w:t>.);</w:t>
      </w:r>
    </w:p>
    <w:p w14:paraId="37D6DE0A" w14:textId="7F26DBFC" w:rsidR="00FD189A" w:rsidRPr="00BB43B4" w:rsidRDefault="00FD189A" w:rsidP="00586D6E">
      <w:pPr>
        <w:autoSpaceDE w:val="0"/>
        <w:autoSpaceDN w:val="0"/>
        <w:adjustRightInd w:val="0"/>
        <w:ind w:firstLine="284"/>
        <w:jc w:val="both"/>
        <w:rPr>
          <w:rFonts w:ascii="Garamond" w:hAnsi="Garamond"/>
          <w:color w:val="000000"/>
          <w:sz w:val="24"/>
          <w:szCs w:val="24"/>
        </w:rPr>
      </w:pPr>
      <w:r w:rsidRPr="00BB43B4">
        <w:rPr>
          <w:rFonts w:ascii="Garamond" w:hAnsi="Garamond"/>
          <w:color w:val="000000"/>
          <w:sz w:val="24"/>
          <w:szCs w:val="24"/>
        </w:rPr>
        <w:t>b</w:t>
      </w:r>
      <w:r w:rsidR="000F48A9" w:rsidRPr="00BB43B4">
        <w:rPr>
          <w:rFonts w:ascii="Garamond" w:hAnsi="Garamond"/>
          <w:color w:val="000000"/>
          <w:sz w:val="24"/>
          <w:szCs w:val="24"/>
        </w:rPr>
        <w:t>)</w:t>
      </w:r>
      <w:r w:rsidRPr="00BB43B4">
        <w:rPr>
          <w:rFonts w:ascii="Garamond" w:hAnsi="Garamond"/>
          <w:color w:val="000000"/>
          <w:sz w:val="24"/>
          <w:szCs w:val="24"/>
        </w:rPr>
        <w:t xml:space="preserve"> Bimësia barishtore (</w:t>
      </w:r>
      <w:r w:rsidRPr="00BB43B4">
        <w:rPr>
          <w:rFonts w:ascii="Garamond" w:hAnsi="Garamond"/>
          <w:i/>
          <w:iCs/>
          <w:color w:val="000000"/>
          <w:sz w:val="24"/>
          <w:szCs w:val="24"/>
        </w:rPr>
        <w:t xml:space="preserve">llojet, dendësia, shkalla </w:t>
      </w:r>
      <w:r w:rsidR="000F48A9" w:rsidRPr="00BB43B4">
        <w:rPr>
          <w:rFonts w:ascii="Garamond" w:hAnsi="Garamond"/>
          <w:i/>
          <w:iCs/>
          <w:color w:val="000000"/>
          <w:sz w:val="24"/>
          <w:szCs w:val="24"/>
        </w:rPr>
        <w:t>e mbulimit, etj.);</w:t>
      </w:r>
    </w:p>
    <w:p w14:paraId="4910F608" w14:textId="6FBE30F0" w:rsidR="00FD189A" w:rsidRPr="00BB43B4" w:rsidRDefault="00FD189A" w:rsidP="00586D6E">
      <w:pPr>
        <w:autoSpaceDE w:val="0"/>
        <w:autoSpaceDN w:val="0"/>
        <w:adjustRightInd w:val="0"/>
        <w:ind w:firstLine="284"/>
        <w:jc w:val="both"/>
        <w:rPr>
          <w:rFonts w:ascii="Garamond" w:hAnsi="Garamond"/>
          <w:color w:val="000000"/>
          <w:sz w:val="24"/>
          <w:szCs w:val="24"/>
        </w:rPr>
      </w:pPr>
      <w:r w:rsidRPr="00BB43B4">
        <w:rPr>
          <w:rFonts w:ascii="Garamond" w:hAnsi="Garamond"/>
          <w:color w:val="000000"/>
          <w:sz w:val="24"/>
          <w:szCs w:val="24"/>
        </w:rPr>
        <w:t>c</w:t>
      </w:r>
      <w:r w:rsidR="000F48A9" w:rsidRPr="00BB43B4">
        <w:rPr>
          <w:rFonts w:ascii="Garamond" w:hAnsi="Garamond"/>
          <w:color w:val="000000"/>
          <w:sz w:val="24"/>
          <w:szCs w:val="24"/>
        </w:rPr>
        <w:t>)</w:t>
      </w:r>
      <w:r w:rsidRPr="00BB43B4">
        <w:rPr>
          <w:rFonts w:ascii="Garamond" w:hAnsi="Garamond"/>
          <w:color w:val="000000"/>
          <w:sz w:val="24"/>
          <w:szCs w:val="24"/>
        </w:rPr>
        <w:t xml:space="preserve"> Studime plotësuese (</w:t>
      </w:r>
      <w:r w:rsidRPr="00BB43B4">
        <w:rPr>
          <w:rFonts w:ascii="Garamond" w:hAnsi="Garamond"/>
          <w:i/>
          <w:iCs/>
          <w:color w:val="000000"/>
          <w:sz w:val="24"/>
          <w:szCs w:val="24"/>
        </w:rPr>
        <w:t>duhet të studiohen e shënohen kur ndodhin ngricat, çarjet e tokës nga thatësira, rrëshqitjet, reshjet, kullotja, lëvizja e kafshëve, etj</w:t>
      </w:r>
      <w:r w:rsidRPr="00BB43B4">
        <w:rPr>
          <w:rFonts w:ascii="Garamond" w:hAnsi="Garamond"/>
          <w:color w:val="000000"/>
          <w:sz w:val="24"/>
          <w:szCs w:val="24"/>
        </w:rPr>
        <w:t>.).</w:t>
      </w:r>
    </w:p>
    <w:p w14:paraId="2ABB66ED" w14:textId="5145EE37" w:rsidR="00FD189A" w:rsidRPr="00BB43B4" w:rsidRDefault="00FD189A" w:rsidP="00586D6E">
      <w:pPr>
        <w:autoSpaceDE w:val="0"/>
        <w:autoSpaceDN w:val="0"/>
        <w:adjustRightInd w:val="0"/>
        <w:ind w:firstLine="284"/>
        <w:jc w:val="both"/>
        <w:rPr>
          <w:rFonts w:ascii="Garamond" w:hAnsi="Garamond"/>
          <w:color w:val="000000"/>
          <w:sz w:val="24"/>
          <w:szCs w:val="24"/>
        </w:rPr>
      </w:pPr>
      <w:r w:rsidRPr="00BB43B4">
        <w:rPr>
          <w:rFonts w:ascii="Garamond" w:hAnsi="Garamond"/>
          <w:color w:val="000000"/>
          <w:sz w:val="24"/>
          <w:szCs w:val="24"/>
        </w:rPr>
        <w:t>3. Klima</w:t>
      </w:r>
      <w:r w:rsidR="000F48A9" w:rsidRPr="00BB43B4">
        <w:rPr>
          <w:rFonts w:ascii="Garamond" w:hAnsi="Garamond"/>
          <w:color w:val="000000"/>
          <w:sz w:val="24"/>
          <w:szCs w:val="24"/>
        </w:rPr>
        <w:t>:</w:t>
      </w:r>
    </w:p>
    <w:p w14:paraId="726859A7" w14:textId="4BC4A84E" w:rsidR="00FD189A" w:rsidRPr="00BB43B4" w:rsidRDefault="00FD189A" w:rsidP="00586D6E">
      <w:pPr>
        <w:autoSpaceDE w:val="0"/>
        <w:autoSpaceDN w:val="0"/>
        <w:adjustRightInd w:val="0"/>
        <w:ind w:firstLine="284"/>
        <w:jc w:val="both"/>
        <w:rPr>
          <w:rFonts w:ascii="Garamond" w:hAnsi="Garamond"/>
          <w:color w:val="000000"/>
          <w:sz w:val="24"/>
          <w:szCs w:val="24"/>
        </w:rPr>
      </w:pPr>
      <w:r w:rsidRPr="00BB43B4">
        <w:rPr>
          <w:rFonts w:ascii="Garamond" w:hAnsi="Garamond"/>
          <w:color w:val="000000"/>
          <w:sz w:val="24"/>
          <w:szCs w:val="24"/>
        </w:rPr>
        <w:t>a</w:t>
      </w:r>
      <w:r w:rsidR="000F48A9" w:rsidRPr="00BB43B4">
        <w:rPr>
          <w:rFonts w:ascii="Garamond" w:hAnsi="Garamond"/>
          <w:color w:val="000000"/>
          <w:sz w:val="24"/>
          <w:szCs w:val="24"/>
        </w:rPr>
        <w:t>) Zonat klimatike;</w:t>
      </w:r>
    </w:p>
    <w:p w14:paraId="2844476B" w14:textId="78D33599" w:rsidR="00FD189A" w:rsidRPr="00BB43B4" w:rsidRDefault="00FD189A" w:rsidP="00586D6E">
      <w:pPr>
        <w:autoSpaceDE w:val="0"/>
        <w:autoSpaceDN w:val="0"/>
        <w:adjustRightInd w:val="0"/>
        <w:ind w:firstLine="284"/>
        <w:jc w:val="both"/>
        <w:rPr>
          <w:rFonts w:ascii="Garamond" w:hAnsi="Garamond"/>
          <w:color w:val="000000"/>
          <w:sz w:val="24"/>
          <w:szCs w:val="24"/>
        </w:rPr>
      </w:pPr>
      <w:r w:rsidRPr="00BB43B4">
        <w:rPr>
          <w:rFonts w:ascii="Garamond" w:hAnsi="Garamond"/>
          <w:color w:val="000000"/>
          <w:sz w:val="24"/>
          <w:szCs w:val="24"/>
        </w:rPr>
        <w:t>b</w:t>
      </w:r>
      <w:r w:rsidR="000F48A9" w:rsidRPr="00BB43B4">
        <w:rPr>
          <w:rFonts w:ascii="Garamond" w:hAnsi="Garamond"/>
          <w:color w:val="000000"/>
          <w:sz w:val="24"/>
          <w:szCs w:val="24"/>
        </w:rPr>
        <w:t>)</w:t>
      </w:r>
      <w:r w:rsidRPr="00BB43B4">
        <w:rPr>
          <w:rFonts w:ascii="Garamond" w:hAnsi="Garamond"/>
          <w:color w:val="000000"/>
          <w:sz w:val="24"/>
          <w:szCs w:val="24"/>
        </w:rPr>
        <w:t xml:space="preserve"> Temperaturat (</w:t>
      </w:r>
      <w:r w:rsidRPr="00BB43B4">
        <w:rPr>
          <w:rFonts w:ascii="Garamond" w:hAnsi="Garamond"/>
          <w:i/>
          <w:iCs/>
          <w:color w:val="000000"/>
          <w:sz w:val="24"/>
          <w:szCs w:val="24"/>
        </w:rPr>
        <w:t>tabelat me temperaturat mesatare mujore, shumëvjeçare, minim</w:t>
      </w:r>
      <w:r w:rsidR="000F48A9" w:rsidRPr="00BB43B4">
        <w:rPr>
          <w:rFonts w:ascii="Garamond" w:hAnsi="Garamond"/>
          <w:i/>
          <w:iCs/>
          <w:color w:val="000000"/>
          <w:sz w:val="24"/>
          <w:szCs w:val="24"/>
        </w:rPr>
        <w:t>ale, maksimale, absolute, etj.);</w:t>
      </w:r>
    </w:p>
    <w:p w14:paraId="5E748F23" w14:textId="0580C70D" w:rsidR="00FD189A" w:rsidRPr="00BB43B4" w:rsidRDefault="00FD189A" w:rsidP="00586D6E">
      <w:pPr>
        <w:autoSpaceDE w:val="0"/>
        <w:autoSpaceDN w:val="0"/>
        <w:adjustRightInd w:val="0"/>
        <w:ind w:firstLine="284"/>
        <w:jc w:val="both"/>
        <w:rPr>
          <w:rFonts w:ascii="Garamond" w:hAnsi="Garamond"/>
          <w:color w:val="000000"/>
          <w:sz w:val="24"/>
          <w:szCs w:val="24"/>
        </w:rPr>
      </w:pPr>
      <w:r w:rsidRPr="00BB43B4">
        <w:rPr>
          <w:rFonts w:ascii="Garamond" w:hAnsi="Garamond"/>
          <w:color w:val="000000"/>
          <w:sz w:val="24"/>
          <w:szCs w:val="24"/>
        </w:rPr>
        <w:t>c</w:t>
      </w:r>
      <w:r w:rsidR="000F48A9" w:rsidRPr="00BB43B4">
        <w:rPr>
          <w:rFonts w:ascii="Garamond" w:hAnsi="Garamond"/>
          <w:color w:val="000000"/>
          <w:sz w:val="24"/>
          <w:szCs w:val="24"/>
        </w:rPr>
        <w:t>)</w:t>
      </w:r>
      <w:r w:rsidRPr="00BB43B4">
        <w:rPr>
          <w:rFonts w:ascii="Garamond" w:hAnsi="Garamond"/>
          <w:color w:val="000000"/>
          <w:sz w:val="24"/>
          <w:szCs w:val="24"/>
        </w:rPr>
        <w:t xml:space="preserve"> Reshjet (</w:t>
      </w:r>
      <w:r w:rsidRPr="00BB43B4">
        <w:rPr>
          <w:rFonts w:ascii="Garamond" w:hAnsi="Garamond"/>
          <w:i/>
          <w:iCs/>
          <w:color w:val="000000"/>
          <w:sz w:val="24"/>
          <w:szCs w:val="24"/>
        </w:rPr>
        <w:t>mesatare vjetore, mujore, sasia minim</w:t>
      </w:r>
      <w:r w:rsidR="000F48A9" w:rsidRPr="00BB43B4">
        <w:rPr>
          <w:rFonts w:ascii="Garamond" w:hAnsi="Garamond"/>
          <w:i/>
          <w:iCs/>
          <w:color w:val="000000"/>
          <w:sz w:val="24"/>
          <w:szCs w:val="24"/>
        </w:rPr>
        <w:t>ale, mesatare, maksimale etj.);</w:t>
      </w:r>
    </w:p>
    <w:p w14:paraId="38A4258E" w14:textId="158E226E" w:rsidR="00FD189A" w:rsidRPr="00BB43B4" w:rsidRDefault="00FD189A" w:rsidP="00586D6E">
      <w:pPr>
        <w:autoSpaceDE w:val="0"/>
        <w:autoSpaceDN w:val="0"/>
        <w:adjustRightInd w:val="0"/>
        <w:ind w:firstLine="284"/>
        <w:jc w:val="both"/>
        <w:rPr>
          <w:rFonts w:ascii="Garamond" w:hAnsi="Garamond"/>
          <w:color w:val="000000"/>
          <w:sz w:val="24"/>
          <w:szCs w:val="24"/>
        </w:rPr>
      </w:pPr>
      <w:r w:rsidRPr="00BB43B4">
        <w:rPr>
          <w:rFonts w:ascii="Garamond" w:hAnsi="Garamond"/>
          <w:color w:val="000000"/>
          <w:sz w:val="24"/>
          <w:szCs w:val="24"/>
        </w:rPr>
        <w:t>d</w:t>
      </w:r>
      <w:r w:rsidR="000F48A9" w:rsidRPr="00BB43B4">
        <w:rPr>
          <w:rFonts w:ascii="Garamond" w:hAnsi="Garamond"/>
          <w:color w:val="000000"/>
          <w:sz w:val="24"/>
          <w:szCs w:val="24"/>
        </w:rPr>
        <w:t>)</w:t>
      </w:r>
      <w:r w:rsidRPr="00BB43B4">
        <w:rPr>
          <w:rFonts w:ascii="Garamond" w:hAnsi="Garamond"/>
          <w:color w:val="000000"/>
          <w:sz w:val="24"/>
          <w:szCs w:val="24"/>
        </w:rPr>
        <w:t xml:space="preserve"> Thatësira dhe asolacioni (</w:t>
      </w:r>
      <w:r w:rsidRPr="00BB43B4">
        <w:rPr>
          <w:rFonts w:ascii="Garamond" w:hAnsi="Garamond"/>
          <w:i/>
          <w:iCs/>
          <w:color w:val="000000"/>
          <w:sz w:val="24"/>
          <w:szCs w:val="24"/>
        </w:rPr>
        <w:t>thatësira sipas Gauss</w:t>
      </w:r>
      <w:r w:rsidR="000F48A9" w:rsidRPr="00BB43B4">
        <w:rPr>
          <w:rFonts w:ascii="Garamond" w:hAnsi="Garamond"/>
          <w:i/>
          <w:iCs/>
          <w:color w:val="000000"/>
          <w:sz w:val="24"/>
          <w:szCs w:val="24"/>
        </w:rPr>
        <w:t>, zona e thatësirës, cilët muaj</w:t>
      </w:r>
      <w:r w:rsidRPr="00BB43B4">
        <w:rPr>
          <w:rFonts w:ascii="Garamond" w:hAnsi="Garamond"/>
          <w:i/>
          <w:iCs/>
          <w:color w:val="000000"/>
          <w:sz w:val="24"/>
          <w:szCs w:val="24"/>
        </w:rPr>
        <w:t xml:space="preserve"> etj</w:t>
      </w:r>
      <w:r w:rsidR="000F48A9" w:rsidRPr="00BB43B4">
        <w:rPr>
          <w:rFonts w:ascii="Garamond" w:hAnsi="Garamond"/>
          <w:color w:val="000000"/>
          <w:sz w:val="24"/>
          <w:szCs w:val="24"/>
        </w:rPr>
        <w:t>.);</w:t>
      </w:r>
    </w:p>
    <w:p w14:paraId="0C418B63" w14:textId="76E9BC81" w:rsidR="00FD189A" w:rsidRPr="00BB43B4" w:rsidRDefault="00FD189A" w:rsidP="00586D6E">
      <w:pPr>
        <w:autoSpaceDE w:val="0"/>
        <w:autoSpaceDN w:val="0"/>
        <w:adjustRightInd w:val="0"/>
        <w:ind w:firstLine="284"/>
        <w:jc w:val="both"/>
        <w:rPr>
          <w:rFonts w:ascii="Garamond" w:hAnsi="Garamond"/>
          <w:color w:val="000000"/>
          <w:sz w:val="24"/>
          <w:szCs w:val="24"/>
        </w:rPr>
      </w:pPr>
      <w:r w:rsidRPr="00BB43B4">
        <w:rPr>
          <w:rFonts w:ascii="Garamond" w:hAnsi="Garamond"/>
          <w:color w:val="000000"/>
          <w:sz w:val="24"/>
          <w:szCs w:val="24"/>
        </w:rPr>
        <w:t>e</w:t>
      </w:r>
      <w:r w:rsidR="000F48A9" w:rsidRPr="00BB43B4">
        <w:rPr>
          <w:rFonts w:ascii="Garamond" w:hAnsi="Garamond"/>
          <w:color w:val="000000"/>
          <w:sz w:val="24"/>
          <w:szCs w:val="24"/>
        </w:rPr>
        <w:t>)</w:t>
      </w:r>
      <w:r w:rsidRPr="00BB43B4">
        <w:rPr>
          <w:rFonts w:ascii="Garamond" w:hAnsi="Garamond"/>
          <w:color w:val="000000"/>
          <w:sz w:val="24"/>
          <w:szCs w:val="24"/>
        </w:rPr>
        <w:t xml:space="preserve"> Zonat e bimësisë (</w:t>
      </w:r>
      <w:r w:rsidRPr="00BB43B4">
        <w:rPr>
          <w:rFonts w:ascii="Garamond" w:hAnsi="Garamond"/>
          <w:i/>
          <w:iCs/>
          <w:color w:val="000000"/>
          <w:sz w:val="24"/>
          <w:szCs w:val="24"/>
        </w:rPr>
        <w:t>zonat fito-klimatike</w:t>
      </w:r>
      <w:r w:rsidR="000F48A9" w:rsidRPr="00BB43B4">
        <w:rPr>
          <w:rFonts w:ascii="Garamond" w:hAnsi="Garamond"/>
          <w:color w:val="000000"/>
          <w:sz w:val="24"/>
          <w:szCs w:val="24"/>
        </w:rPr>
        <w:t>);</w:t>
      </w:r>
    </w:p>
    <w:p w14:paraId="498CFD6D" w14:textId="0C8B8B14" w:rsidR="00FD189A" w:rsidRPr="00BB43B4" w:rsidRDefault="00FD189A" w:rsidP="00586D6E">
      <w:pPr>
        <w:autoSpaceDE w:val="0"/>
        <w:autoSpaceDN w:val="0"/>
        <w:adjustRightInd w:val="0"/>
        <w:ind w:firstLine="284"/>
        <w:jc w:val="both"/>
        <w:rPr>
          <w:rFonts w:ascii="Garamond" w:hAnsi="Garamond"/>
          <w:color w:val="000000"/>
          <w:sz w:val="24"/>
          <w:szCs w:val="24"/>
        </w:rPr>
      </w:pPr>
      <w:r w:rsidRPr="00BB43B4">
        <w:rPr>
          <w:rFonts w:ascii="Garamond" w:hAnsi="Garamond"/>
          <w:color w:val="000000"/>
          <w:sz w:val="24"/>
          <w:szCs w:val="24"/>
        </w:rPr>
        <w:t>f</w:t>
      </w:r>
      <w:r w:rsidR="000F48A9" w:rsidRPr="00BB43B4">
        <w:rPr>
          <w:rFonts w:ascii="Garamond" w:hAnsi="Garamond"/>
          <w:color w:val="000000"/>
          <w:sz w:val="24"/>
          <w:szCs w:val="24"/>
        </w:rPr>
        <w:t>)</w:t>
      </w:r>
      <w:r w:rsidRPr="00BB43B4">
        <w:rPr>
          <w:rFonts w:ascii="Garamond" w:hAnsi="Garamond"/>
          <w:color w:val="000000"/>
          <w:sz w:val="24"/>
          <w:szCs w:val="24"/>
        </w:rPr>
        <w:t xml:space="preserve"> Ngastrat, njësitë stacionale të shtri</w:t>
      </w:r>
      <w:r w:rsidR="000F48A9" w:rsidRPr="00BB43B4">
        <w:rPr>
          <w:rFonts w:ascii="Garamond" w:hAnsi="Garamond"/>
          <w:color w:val="000000"/>
          <w:sz w:val="24"/>
          <w:szCs w:val="24"/>
        </w:rPr>
        <w:t>rjes së objektit, si janë ndarë;</w:t>
      </w:r>
    </w:p>
    <w:p w14:paraId="40E31BBC" w14:textId="71CE712A" w:rsidR="00FD189A" w:rsidRPr="00BB43B4" w:rsidRDefault="00FD189A" w:rsidP="00586D6E">
      <w:pPr>
        <w:autoSpaceDE w:val="0"/>
        <w:autoSpaceDN w:val="0"/>
        <w:adjustRightInd w:val="0"/>
        <w:ind w:firstLine="284"/>
        <w:jc w:val="both"/>
        <w:rPr>
          <w:rFonts w:ascii="Garamond" w:hAnsi="Garamond"/>
          <w:color w:val="000000"/>
          <w:sz w:val="24"/>
          <w:szCs w:val="24"/>
        </w:rPr>
      </w:pPr>
      <w:r w:rsidRPr="00BB43B4">
        <w:rPr>
          <w:rFonts w:ascii="Garamond" w:hAnsi="Garamond"/>
          <w:color w:val="000000"/>
          <w:sz w:val="24"/>
          <w:szCs w:val="24"/>
        </w:rPr>
        <w:t>g</w:t>
      </w:r>
      <w:r w:rsidR="000F48A9" w:rsidRPr="00BB43B4">
        <w:rPr>
          <w:rFonts w:ascii="Garamond" w:hAnsi="Garamond"/>
          <w:color w:val="000000"/>
          <w:sz w:val="24"/>
          <w:szCs w:val="24"/>
        </w:rPr>
        <w:t>)</w:t>
      </w:r>
      <w:r w:rsidRPr="00BB43B4">
        <w:rPr>
          <w:rFonts w:ascii="Garamond" w:hAnsi="Garamond"/>
          <w:color w:val="000000"/>
          <w:sz w:val="24"/>
          <w:szCs w:val="24"/>
        </w:rPr>
        <w:t xml:space="preserve"> Përshkrimi stacional (</w:t>
      </w:r>
      <w:r w:rsidRPr="00BB43B4">
        <w:rPr>
          <w:rFonts w:ascii="Garamond" w:hAnsi="Garamond"/>
          <w:i/>
          <w:iCs/>
          <w:color w:val="000000"/>
          <w:sz w:val="24"/>
          <w:szCs w:val="24"/>
        </w:rPr>
        <w:t>duke pa</w:t>
      </w:r>
      <w:r w:rsidR="000F48A9" w:rsidRPr="00BB43B4">
        <w:rPr>
          <w:rFonts w:ascii="Garamond" w:hAnsi="Garamond"/>
          <w:i/>
          <w:iCs/>
          <w:color w:val="000000"/>
          <w:sz w:val="24"/>
          <w:szCs w:val="24"/>
        </w:rPr>
        <w:t>s</w:t>
      </w:r>
      <w:r w:rsidRPr="00BB43B4">
        <w:rPr>
          <w:rFonts w:ascii="Garamond" w:hAnsi="Garamond"/>
          <w:i/>
          <w:iCs/>
          <w:color w:val="000000"/>
          <w:sz w:val="24"/>
          <w:szCs w:val="24"/>
        </w:rPr>
        <w:t>ur parasysh kriteret pedologjike parësore dhe dytësore</w:t>
      </w:r>
      <w:r w:rsidRPr="00BB43B4">
        <w:rPr>
          <w:rFonts w:ascii="Garamond" w:hAnsi="Garamond"/>
          <w:color w:val="000000"/>
          <w:sz w:val="24"/>
          <w:szCs w:val="24"/>
        </w:rPr>
        <w:t xml:space="preserve">). </w:t>
      </w:r>
    </w:p>
    <w:p w14:paraId="63ABCCAB" w14:textId="7BE6EFD8" w:rsidR="00FD189A" w:rsidRPr="00BB43B4" w:rsidRDefault="00FD189A" w:rsidP="00586D6E">
      <w:pPr>
        <w:autoSpaceDE w:val="0"/>
        <w:autoSpaceDN w:val="0"/>
        <w:adjustRightInd w:val="0"/>
        <w:ind w:firstLine="284"/>
        <w:jc w:val="both"/>
        <w:rPr>
          <w:rFonts w:ascii="Garamond" w:hAnsi="Garamond"/>
          <w:b/>
          <w:bCs/>
          <w:color w:val="000000"/>
          <w:sz w:val="24"/>
          <w:szCs w:val="24"/>
        </w:rPr>
      </w:pPr>
      <w:r w:rsidRPr="00BB43B4">
        <w:rPr>
          <w:rFonts w:ascii="Garamond" w:hAnsi="Garamond"/>
          <w:b/>
          <w:bCs/>
          <w:color w:val="000000"/>
          <w:sz w:val="24"/>
          <w:szCs w:val="24"/>
        </w:rPr>
        <w:t xml:space="preserve">III. Punimet që propozohen të kryhen </w:t>
      </w:r>
    </w:p>
    <w:p w14:paraId="50D7A000" w14:textId="42C26CE1" w:rsidR="00FD189A" w:rsidRPr="00BB43B4" w:rsidRDefault="00FD189A" w:rsidP="00586D6E">
      <w:pPr>
        <w:autoSpaceDE w:val="0"/>
        <w:autoSpaceDN w:val="0"/>
        <w:adjustRightInd w:val="0"/>
        <w:ind w:firstLine="284"/>
        <w:jc w:val="both"/>
        <w:rPr>
          <w:rFonts w:ascii="Garamond" w:hAnsi="Garamond"/>
          <w:color w:val="000000"/>
          <w:sz w:val="24"/>
          <w:szCs w:val="24"/>
        </w:rPr>
      </w:pPr>
      <w:r w:rsidRPr="00BB43B4">
        <w:rPr>
          <w:rFonts w:ascii="Garamond" w:hAnsi="Garamond"/>
          <w:color w:val="000000"/>
          <w:sz w:val="24"/>
          <w:szCs w:val="24"/>
        </w:rPr>
        <w:t>a</w:t>
      </w:r>
      <w:r w:rsidR="000F48A9" w:rsidRPr="00BB43B4">
        <w:rPr>
          <w:rFonts w:ascii="Garamond" w:hAnsi="Garamond"/>
          <w:color w:val="000000"/>
          <w:sz w:val="24"/>
          <w:szCs w:val="24"/>
        </w:rPr>
        <w:t>)</w:t>
      </w:r>
      <w:r w:rsidRPr="00BB43B4">
        <w:rPr>
          <w:rFonts w:ascii="Garamond" w:hAnsi="Garamond"/>
          <w:color w:val="000000"/>
          <w:sz w:val="24"/>
          <w:szCs w:val="24"/>
        </w:rPr>
        <w:t xml:space="preserve"> Qëllimi i pyllëzimit (</w:t>
      </w:r>
      <w:r w:rsidRPr="00BB43B4">
        <w:rPr>
          <w:rFonts w:ascii="Garamond" w:hAnsi="Garamond"/>
          <w:i/>
          <w:iCs/>
          <w:color w:val="000000"/>
          <w:sz w:val="24"/>
          <w:szCs w:val="24"/>
        </w:rPr>
        <w:t>pse kryhet pyllëzimi</w:t>
      </w:r>
      <w:r w:rsidR="000F48A9" w:rsidRPr="00BB43B4">
        <w:rPr>
          <w:rFonts w:ascii="Garamond" w:hAnsi="Garamond"/>
          <w:color w:val="000000"/>
          <w:sz w:val="24"/>
          <w:szCs w:val="24"/>
        </w:rPr>
        <w:t>);</w:t>
      </w:r>
    </w:p>
    <w:p w14:paraId="7B21FEB5" w14:textId="31F618C4" w:rsidR="00FD189A" w:rsidRPr="00BB43B4" w:rsidRDefault="00FD189A" w:rsidP="00586D6E">
      <w:pPr>
        <w:autoSpaceDE w:val="0"/>
        <w:autoSpaceDN w:val="0"/>
        <w:adjustRightInd w:val="0"/>
        <w:ind w:firstLine="284"/>
        <w:jc w:val="both"/>
        <w:rPr>
          <w:rFonts w:ascii="Garamond" w:hAnsi="Garamond"/>
          <w:color w:val="000000"/>
          <w:sz w:val="24"/>
          <w:szCs w:val="24"/>
        </w:rPr>
      </w:pPr>
      <w:r w:rsidRPr="00BB43B4">
        <w:rPr>
          <w:rFonts w:ascii="Garamond" w:hAnsi="Garamond"/>
          <w:color w:val="000000"/>
          <w:sz w:val="24"/>
          <w:szCs w:val="24"/>
        </w:rPr>
        <w:t>b</w:t>
      </w:r>
      <w:r w:rsidR="000F48A9" w:rsidRPr="00BB43B4">
        <w:rPr>
          <w:rFonts w:ascii="Garamond" w:hAnsi="Garamond"/>
          <w:color w:val="000000"/>
          <w:sz w:val="24"/>
          <w:szCs w:val="24"/>
        </w:rPr>
        <w:t>)</w:t>
      </w:r>
      <w:r w:rsidRPr="00BB43B4">
        <w:rPr>
          <w:rFonts w:ascii="Garamond" w:hAnsi="Garamond"/>
          <w:color w:val="000000"/>
          <w:sz w:val="24"/>
          <w:szCs w:val="24"/>
        </w:rPr>
        <w:t xml:space="preserve"> Zgjedhja e llojeve (</w:t>
      </w:r>
      <w:r w:rsidRPr="00BB43B4">
        <w:rPr>
          <w:rFonts w:ascii="Garamond" w:hAnsi="Garamond"/>
          <w:i/>
          <w:iCs/>
          <w:color w:val="000000"/>
          <w:sz w:val="24"/>
          <w:szCs w:val="24"/>
        </w:rPr>
        <w:t xml:space="preserve">pse </w:t>
      </w:r>
      <w:r w:rsidR="000F48A9" w:rsidRPr="00BB43B4">
        <w:rPr>
          <w:rFonts w:ascii="Garamond" w:hAnsi="Garamond"/>
          <w:i/>
          <w:iCs/>
          <w:color w:val="000000"/>
          <w:sz w:val="24"/>
          <w:szCs w:val="24"/>
        </w:rPr>
        <w:t>zgjidhet/</w:t>
      </w:r>
      <w:r w:rsidRPr="00BB43B4">
        <w:rPr>
          <w:rFonts w:ascii="Garamond" w:hAnsi="Garamond"/>
          <w:i/>
          <w:iCs/>
          <w:color w:val="000000"/>
          <w:sz w:val="24"/>
          <w:szCs w:val="24"/>
        </w:rPr>
        <w:t>n llojet, kriteret duke pa</w:t>
      </w:r>
      <w:r w:rsidR="000F48A9" w:rsidRPr="00BB43B4">
        <w:rPr>
          <w:rFonts w:ascii="Garamond" w:hAnsi="Garamond"/>
          <w:i/>
          <w:iCs/>
          <w:color w:val="000000"/>
          <w:sz w:val="24"/>
          <w:szCs w:val="24"/>
        </w:rPr>
        <w:t>s</w:t>
      </w:r>
      <w:r w:rsidRPr="00BB43B4">
        <w:rPr>
          <w:rFonts w:ascii="Garamond" w:hAnsi="Garamond"/>
          <w:i/>
          <w:iCs/>
          <w:color w:val="000000"/>
          <w:sz w:val="24"/>
          <w:szCs w:val="24"/>
        </w:rPr>
        <w:t xml:space="preserve">ur parasysh </w:t>
      </w:r>
      <w:r w:rsidR="000F48A9" w:rsidRPr="00BB43B4">
        <w:rPr>
          <w:rFonts w:ascii="Garamond" w:hAnsi="Garamond"/>
          <w:i/>
          <w:iCs/>
          <w:color w:val="000000"/>
          <w:sz w:val="24"/>
          <w:szCs w:val="24"/>
        </w:rPr>
        <w:t>tipat</w:t>
      </w:r>
      <w:r w:rsidRPr="00BB43B4">
        <w:rPr>
          <w:rFonts w:ascii="Garamond" w:hAnsi="Garamond"/>
          <w:i/>
          <w:iCs/>
          <w:color w:val="000000"/>
          <w:sz w:val="24"/>
          <w:szCs w:val="24"/>
        </w:rPr>
        <w:t xml:space="preserve"> e stacionit sipas klasave të tokës, kriteret pedologjike, bim</w:t>
      </w:r>
      <w:r w:rsidR="008770B3" w:rsidRPr="00BB43B4">
        <w:rPr>
          <w:rFonts w:ascii="Garamond" w:hAnsi="Garamond"/>
          <w:i/>
          <w:iCs/>
          <w:color w:val="000000"/>
          <w:sz w:val="24"/>
          <w:szCs w:val="24"/>
        </w:rPr>
        <w:t>ësinë ekzistuese, klimën, etj.);</w:t>
      </w:r>
    </w:p>
    <w:p w14:paraId="6235565F" w14:textId="4F88B4E3" w:rsidR="00FD189A" w:rsidRPr="00BB43B4" w:rsidRDefault="00FD189A" w:rsidP="00586D6E">
      <w:pPr>
        <w:autoSpaceDE w:val="0"/>
        <w:autoSpaceDN w:val="0"/>
        <w:adjustRightInd w:val="0"/>
        <w:ind w:firstLine="284"/>
        <w:jc w:val="both"/>
        <w:rPr>
          <w:rFonts w:ascii="Garamond" w:hAnsi="Garamond"/>
          <w:color w:val="000000"/>
          <w:sz w:val="24"/>
          <w:szCs w:val="24"/>
        </w:rPr>
      </w:pPr>
      <w:r w:rsidRPr="00BB43B4">
        <w:rPr>
          <w:rFonts w:ascii="Garamond" w:hAnsi="Garamond"/>
          <w:color w:val="000000"/>
          <w:sz w:val="24"/>
          <w:szCs w:val="24"/>
        </w:rPr>
        <w:t>c</w:t>
      </w:r>
      <w:r w:rsidR="000F48A9" w:rsidRPr="00BB43B4">
        <w:rPr>
          <w:rFonts w:ascii="Garamond" w:hAnsi="Garamond"/>
          <w:color w:val="000000"/>
          <w:sz w:val="24"/>
          <w:szCs w:val="24"/>
        </w:rPr>
        <w:t>)</w:t>
      </w:r>
      <w:r w:rsidRPr="00BB43B4">
        <w:rPr>
          <w:rFonts w:ascii="Garamond" w:hAnsi="Garamond"/>
          <w:color w:val="000000"/>
          <w:sz w:val="24"/>
          <w:szCs w:val="24"/>
        </w:rPr>
        <w:t xml:space="preserve"> Formulat dhe skemat e pyllëzimit (</w:t>
      </w:r>
      <w:r w:rsidRPr="00BB43B4">
        <w:rPr>
          <w:rFonts w:ascii="Garamond" w:hAnsi="Garamond"/>
          <w:i/>
          <w:iCs/>
          <w:color w:val="000000"/>
          <w:sz w:val="24"/>
          <w:szCs w:val="24"/>
        </w:rPr>
        <w:t>përzierja, llojet, ske</w:t>
      </w:r>
      <w:r w:rsidR="008E4FAE" w:rsidRPr="00BB43B4">
        <w:rPr>
          <w:rFonts w:ascii="Garamond" w:hAnsi="Garamond"/>
          <w:i/>
          <w:iCs/>
          <w:color w:val="000000"/>
          <w:sz w:val="24"/>
          <w:szCs w:val="24"/>
        </w:rPr>
        <w:t>ma, shkurret</w:t>
      </w:r>
      <w:r w:rsidRPr="00BB43B4">
        <w:rPr>
          <w:rFonts w:ascii="Garamond" w:hAnsi="Garamond"/>
          <w:i/>
          <w:iCs/>
          <w:color w:val="000000"/>
          <w:sz w:val="24"/>
          <w:szCs w:val="24"/>
        </w:rPr>
        <w:t xml:space="preserve"> etj</w:t>
      </w:r>
      <w:r w:rsidR="008E4FAE" w:rsidRPr="00BB43B4">
        <w:rPr>
          <w:rFonts w:ascii="Garamond" w:hAnsi="Garamond"/>
          <w:color w:val="000000"/>
          <w:sz w:val="24"/>
          <w:szCs w:val="24"/>
        </w:rPr>
        <w:t>.);</w:t>
      </w:r>
    </w:p>
    <w:p w14:paraId="333F54A7" w14:textId="4A905A48" w:rsidR="00FD189A" w:rsidRPr="00BB43B4" w:rsidRDefault="00FD189A" w:rsidP="00586D6E">
      <w:pPr>
        <w:autoSpaceDE w:val="0"/>
        <w:autoSpaceDN w:val="0"/>
        <w:adjustRightInd w:val="0"/>
        <w:ind w:firstLine="284"/>
        <w:jc w:val="both"/>
        <w:rPr>
          <w:rFonts w:ascii="Garamond" w:hAnsi="Garamond"/>
          <w:color w:val="000000"/>
          <w:sz w:val="24"/>
          <w:szCs w:val="24"/>
        </w:rPr>
      </w:pPr>
      <w:r w:rsidRPr="00BB43B4">
        <w:rPr>
          <w:rFonts w:ascii="Garamond" w:hAnsi="Garamond"/>
          <w:color w:val="000000"/>
          <w:sz w:val="24"/>
          <w:szCs w:val="24"/>
        </w:rPr>
        <w:t>d</w:t>
      </w:r>
      <w:r w:rsidR="000F48A9" w:rsidRPr="00BB43B4">
        <w:rPr>
          <w:rFonts w:ascii="Garamond" w:hAnsi="Garamond"/>
          <w:color w:val="000000"/>
          <w:sz w:val="24"/>
          <w:szCs w:val="24"/>
        </w:rPr>
        <w:t>)</w:t>
      </w:r>
      <w:r w:rsidRPr="00BB43B4">
        <w:rPr>
          <w:rFonts w:ascii="Garamond" w:hAnsi="Garamond"/>
          <w:color w:val="000000"/>
          <w:sz w:val="24"/>
          <w:szCs w:val="24"/>
        </w:rPr>
        <w:t xml:space="preserve"> Punimet që propozohen (</w:t>
      </w:r>
      <w:r w:rsidRPr="00BB43B4">
        <w:rPr>
          <w:rFonts w:ascii="Garamond" w:hAnsi="Garamond"/>
          <w:i/>
          <w:iCs/>
          <w:color w:val="000000"/>
          <w:sz w:val="24"/>
          <w:szCs w:val="24"/>
        </w:rPr>
        <w:t>jepen ku për bazë do merret pjerrësia e terrenit, bimësia, etj.</w:t>
      </w:r>
      <w:r w:rsidRPr="00BB43B4">
        <w:rPr>
          <w:rFonts w:ascii="Garamond" w:hAnsi="Garamond"/>
          <w:color w:val="000000"/>
          <w:sz w:val="24"/>
          <w:szCs w:val="24"/>
        </w:rPr>
        <w:t>)</w:t>
      </w:r>
      <w:r w:rsidR="008E4FAE" w:rsidRPr="00BB43B4">
        <w:rPr>
          <w:rFonts w:ascii="Garamond" w:hAnsi="Garamond"/>
          <w:color w:val="000000"/>
          <w:sz w:val="24"/>
          <w:szCs w:val="24"/>
        </w:rPr>
        <w:t>;</w:t>
      </w:r>
    </w:p>
    <w:p w14:paraId="1F9F51DA" w14:textId="6C79B802" w:rsidR="00FD189A" w:rsidRPr="00BB43B4" w:rsidRDefault="00FD189A" w:rsidP="00586D6E">
      <w:pPr>
        <w:autoSpaceDE w:val="0"/>
        <w:autoSpaceDN w:val="0"/>
        <w:adjustRightInd w:val="0"/>
        <w:ind w:firstLine="284"/>
        <w:jc w:val="both"/>
        <w:rPr>
          <w:rFonts w:ascii="Garamond" w:hAnsi="Garamond"/>
          <w:color w:val="000000"/>
          <w:sz w:val="24"/>
          <w:szCs w:val="24"/>
        </w:rPr>
      </w:pPr>
      <w:r w:rsidRPr="00BB43B4">
        <w:rPr>
          <w:rFonts w:ascii="Garamond" w:hAnsi="Garamond"/>
          <w:color w:val="000000"/>
          <w:sz w:val="24"/>
          <w:szCs w:val="24"/>
        </w:rPr>
        <w:t>e</w:t>
      </w:r>
      <w:r w:rsidR="000F48A9" w:rsidRPr="00BB43B4">
        <w:rPr>
          <w:rFonts w:ascii="Garamond" w:hAnsi="Garamond"/>
          <w:color w:val="000000"/>
          <w:sz w:val="24"/>
          <w:szCs w:val="24"/>
        </w:rPr>
        <w:t>)</w:t>
      </w:r>
      <w:r w:rsidRPr="00BB43B4">
        <w:rPr>
          <w:rFonts w:ascii="Garamond" w:hAnsi="Garamond"/>
          <w:color w:val="000000"/>
          <w:sz w:val="24"/>
          <w:szCs w:val="24"/>
        </w:rPr>
        <w:t xml:space="preserve"> </w:t>
      </w:r>
      <w:r w:rsidR="008E4FAE" w:rsidRPr="00BB43B4">
        <w:rPr>
          <w:rFonts w:ascii="Garamond" w:hAnsi="Garamond"/>
          <w:color w:val="000000"/>
          <w:sz w:val="24"/>
          <w:szCs w:val="24"/>
        </w:rPr>
        <w:t>Përgatitja e tokës për mbjellje;</w:t>
      </w:r>
    </w:p>
    <w:p w14:paraId="3E13E11A" w14:textId="1E41F329" w:rsidR="00FD189A" w:rsidRPr="00BB43B4" w:rsidRDefault="00FD189A" w:rsidP="00586D6E">
      <w:pPr>
        <w:autoSpaceDE w:val="0"/>
        <w:autoSpaceDN w:val="0"/>
        <w:adjustRightInd w:val="0"/>
        <w:ind w:firstLine="284"/>
        <w:jc w:val="both"/>
        <w:rPr>
          <w:rFonts w:ascii="Garamond" w:hAnsi="Garamond"/>
          <w:color w:val="000000"/>
          <w:sz w:val="24"/>
          <w:szCs w:val="24"/>
        </w:rPr>
      </w:pPr>
      <w:r w:rsidRPr="00BB43B4">
        <w:rPr>
          <w:rFonts w:ascii="Garamond" w:hAnsi="Garamond"/>
          <w:color w:val="000000"/>
          <w:sz w:val="24"/>
          <w:szCs w:val="24"/>
        </w:rPr>
        <w:t>f</w:t>
      </w:r>
      <w:r w:rsidR="000F48A9" w:rsidRPr="00BB43B4">
        <w:rPr>
          <w:rFonts w:ascii="Garamond" w:hAnsi="Garamond"/>
          <w:color w:val="000000"/>
          <w:sz w:val="24"/>
          <w:szCs w:val="24"/>
        </w:rPr>
        <w:t>)</w:t>
      </w:r>
      <w:r w:rsidRPr="00BB43B4">
        <w:rPr>
          <w:rFonts w:ascii="Garamond" w:hAnsi="Garamond"/>
          <w:color w:val="000000"/>
          <w:sz w:val="24"/>
          <w:szCs w:val="24"/>
        </w:rPr>
        <w:t xml:space="preserve"> Koha e pë</w:t>
      </w:r>
      <w:r w:rsidR="008E4FAE" w:rsidRPr="00BB43B4">
        <w:rPr>
          <w:rFonts w:ascii="Garamond" w:hAnsi="Garamond"/>
          <w:color w:val="000000"/>
          <w:sz w:val="24"/>
          <w:szCs w:val="24"/>
        </w:rPr>
        <w:t>rgatitjes së tokës për mbjellje;</w:t>
      </w:r>
    </w:p>
    <w:p w14:paraId="1BAF722C" w14:textId="100D58DC" w:rsidR="00FD189A" w:rsidRPr="00BB43B4" w:rsidRDefault="00FD189A" w:rsidP="00586D6E">
      <w:pPr>
        <w:autoSpaceDE w:val="0"/>
        <w:autoSpaceDN w:val="0"/>
        <w:adjustRightInd w:val="0"/>
        <w:ind w:firstLine="284"/>
        <w:jc w:val="both"/>
        <w:rPr>
          <w:rFonts w:ascii="Garamond" w:hAnsi="Garamond"/>
          <w:color w:val="000000"/>
          <w:sz w:val="24"/>
          <w:szCs w:val="24"/>
        </w:rPr>
      </w:pPr>
      <w:r w:rsidRPr="00BB43B4">
        <w:rPr>
          <w:rFonts w:ascii="Garamond" w:hAnsi="Garamond"/>
          <w:color w:val="000000"/>
          <w:sz w:val="24"/>
          <w:szCs w:val="24"/>
        </w:rPr>
        <w:t>g</w:t>
      </w:r>
      <w:r w:rsidR="000F48A9" w:rsidRPr="00BB43B4">
        <w:rPr>
          <w:rFonts w:ascii="Garamond" w:hAnsi="Garamond"/>
          <w:color w:val="000000"/>
          <w:sz w:val="24"/>
          <w:szCs w:val="24"/>
        </w:rPr>
        <w:t>)</w:t>
      </w:r>
      <w:r w:rsidRPr="00BB43B4">
        <w:rPr>
          <w:rFonts w:ascii="Garamond" w:hAnsi="Garamond"/>
          <w:color w:val="000000"/>
          <w:sz w:val="24"/>
          <w:szCs w:val="24"/>
        </w:rPr>
        <w:t xml:space="preserve"> Metoda e pyllëzimit.</w:t>
      </w:r>
    </w:p>
    <w:p w14:paraId="34BBBFA7" w14:textId="4D092862" w:rsidR="00FD189A" w:rsidRPr="00BB43B4" w:rsidRDefault="00FD189A" w:rsidP="00586D6E">
      <w:pPr>
        <w:autoSpaceDE w:val="0"/>
        <w:autoSpaceDN w:val="0"/>
        <w:adjustRightInd w:val="0"/>
        <w:ind w:firstLine="284"/>
        <w:jc w:val="both"/>
        <w:rPr>
          <w:rFonts w:ascii="Garamond" w:hAnsi="Garamond"/>
          <w:b/>
          <w:bCs/>
          <w:color w:val="000000"/>
          <w:sz w:val="24"/>
          <w:szCs w:val="24"/>
        </w:rPr>
      </w:pPr>
      <w:r w:rsidRPr="00BB43B4">
        <w:rPr>
          <w:rFonts w:ascii="Garamond" w:hAnsi="Garamond"/>
          <w:b/>
          <w:bCs/>
          <w:color w:val="000000"/>
          <w:sz w:val="24"/>
          <w:szCs w:val="24"/>
        </w:rPr>
        <w:t xml:space="preserve">IV. Sigurimi i materialit mbjellës </w:t>
      </w:r>
    </w:p>
    <w:p w14:paraId="21B42FF4" w14:textId="435AFA6E" w:rsidR="00FD189A" w:rsidRPr="00BB43B4" w:rsidRDefault="00FD189A" w:rsidP="00586D6E">
      <w:pPr>
        <w:autoSpaceDE w:val="0"/>
        <w:autoSpaceDN w:val="0"/>
        <w:adjustRightInd w:val="0"/>
        <w:ind w:firstLine="284"/>
        <w:jc w:val="both"/>
        <w:rPr>
          <w:rFonts w:ascii="Garamond" w:hAnsi="Garamond"/>
          <w:color w:val="000000"/>
          <w:sz w:val="24"/>
          <w:szCs w:val="24"/>
        </w:rPr>
      </w:pPr>
      <w:r w:rsidRPr="00BB43B4">
        <w:rPr>
          <w:rFonts w:ascii="Garamond" w:hAnsi="Garamond"/>
          <w:color w:val="000000"/>
          <w:sz w:val="24"/>
          <w:szCs w:val="24"/>
        </w:rPr>
        <w:t>a</w:t>
      </w:r>
      <w:r w:rsidR="008E4FAE" w:rsidRPr="00BB43B4">
        <w:rPr>
          <w:rFonts w:ascii="Garamond" w:hAnsi="Garamond"/>
          <w:color w:val="000000"/>
          <w:sz w:val="24"/>
          <w:szCs w:val="24"/>
        </w:rPr>
        <w:t>)</w:t>
      </w:r>
      <w:r w:rsidRPr="00BB43B4">
        <w:rPr>
          <w:rFonts w:ascii="Garamond" w:hAnsi="Garamond"/>
          <w:color w:val="000000"/>
          <w:sz w:val="24"/>
          <w:szCs w:val="24"/>
        </w:rPr>
        <w:t xml:space="preserve"> Llojet e fidanëve (</w:t>
      </w:r>
      <w:r w:rsidRPr="00BB43B4">
        <w:rPr>
          <w:rFonts w:ascii="Garamond" w:hAnsi="Garamond"/>
          <w:i/>
          <w:iCs/>
          <w:color w:val="000000"/>
          <w:sz w:val="24"/>
          <w:szCs w:val="24"/>
        </w:rPr>
        <w:t>nga merret dhe si sigurohet</w:t>
      </w:r>
      <w:r w:rsidR="008E4FAE" w:rsidRPr="00BB43B4">
        <w:rPr>
          <w:rFonts w:ascii="Garamond" w:hAnsi="Garamond"/>
          <w:color w:val="000000"/>
          <w:sz w:val="24"/>
          <w:szCs w:val="24"/>
        </w:rPr>
        <w:t>);</w:t>
      </w:r>
    </w:p>
    <w:p w14:paraId="18A065A8" w14:textId="0257B625" w:rsidR="00FD189A" w:rsidRPr="00BB43B4" w:rsidRDefault="00FD189A" w:rsidP="00586D6E">
      <w:pPr>
        <w:autoSpaceDE w:val="0"/>
        <w:autoSpaceDN w:val="0"/>
        <w:adjustRightInd w:val="0"/>
        <w:ind w:firstLine="284"/>
        <w:jc w:val="both"/>
        <w:rPr>
          <w:rFonts w:ascii="Garamond" w:hAnsi="Garamond"/>
          <w:color w:val="000000"/>
          <w:sz w:val="24"/>
          <w:szCs w:val="24"/>
        </w:rPr>
      </w:pPr>
      <w:r w:rsidRPr="00BB43B4">
        <w:rPr>
          <w:rFonts w:ascii="Garamond" w:hAnsi="Garamond"/>
          <w:color w:val="000000"/>
          <w:sz w:val="24"/>
          <w:szCs w:val="24"/>
        </w:rPr>
        <w:t>b</w:t>
      </w:r>
      <w:r w:rsidR="008E4FAE" w:rsidRPr="00BB43B4">
        <w:rPr>
          <w:rFonts w:ascii="Garamond" w:hAnsi="Garamond"/>
          <w:color w:val="000000"/>
          <w:sz w:val="24"/>
          <w:szCs w:val="24"/>
        </w:rPr>
        <w:t>)</w:t>
      </w:r>
      <w:r w:rsidRPr="00BB43B4">
        <w:rPr>
          <w:rFonts w:ascii="Garamond" w:hAnsi="Garamond"/>
          <w:color w:val="000000"/>
          <w:sz w:val="24"/>
          <w:szCs w:val="24"/>
        </w:rPr>
        <w:t xml:space="preserve"> Farat, sasia, fidanishtja (ngritje ose jo), emri, vendi, njësia</w:t>
      </w:r>
      <w:r w:rsidR="008E4FAE" w:rsidRPr="00BB43B4">
        <w:rPr>
          <w:rFonts w:ascii="Garamond" w:hAnsi="Garamond"/>
          <w:color w:val="000000"/>
          <w:sz w:val="24"/>
          <w:szCs w:val="24"/>
        </w:rPr>
        <w:t xml:space="preserve"> vendore, sektori pyjor, rrethi;</w:t>
      </w:r>
    </w:p>
    <w:p w14:paraId="5C68927B" w14:textId="438393E7" w:rsidR="00FD189A" w:rsidRPr="00BB43B4" w:rsidRDefault="00FD189A" w:rsidP="00586D6E">
      <w:pPr>
        <w:autoSpaceDE w:val="0"/>
        <w:autoSpaceDN w:val="0"/>
        <w:adjustRightInd w:val="0"/>
        <w:ind w:firstLine="284"/>
        <w:jc w:val="both"/>
        <w:rPr>
          <w:rFonts w:ascii="Garamond" w:hAnsi="Garamond"/>
          <w:color w:val="000000"/>
          <w:sz w:val="24"/>
          <w:szCs w:val="24"/>
        </w:rPr>
      </w:pPr>
      <w:r w:rsidRPr="00BB43B4">
        <w:rPr>
          <w:rFonts w:ascii="Garamond" w:hAnsi="Garamond"/>
          <w:color w:val="000000"/>
          <w:sz w:val="24"/>
          <w:szCs w:val="24"/>
        </w:rPr>
        <w:t>c</w:t>
      </w:r>
      <w:r w:rsidR="008E4FAE" w:rsidRPr="00BB43B4">
        <w:rPr>
          <w:rFonts w:ascii="Garamond" w:hAnsi="Garamond"/>
          <w:color w:val="000000"/>
          <w:sz w:val="24"/>
          <w:szCs w:val="24"/>
        </w:rPr>
        <w:t>)</w:t>
      </w:r>
      <w:r w:rsidRPr="00BB43B4">
        <w:rPr>
          <w:rFonts w:ascii="Garamond" w:hAnsi="Garamond"/>
          <w:color w:val="000000"/>
          <w:sz w:val="24"/>
          <w:szCs w:val="24"/>
        </w:rPr>
        <w:t xml:space="preserve"> Kundrejtim</w:t>
      </w:r>
      <w:r w:rsidR="008E4FAE" w:rsidRPr="00BB43B4">
        <w:rPr>
          <w:rFonts w:ascii="Garamond" w:hAnsi="Garamond"/>
          <w:color w:val="000000"/>
          <w:sz w:val="24"/>
          <w:szCs w:val="24"/>
        </w:rPr>
        <w:t>i, lartësia mbi nivelin e detit;</w:t>
      </w:r>
    </w:p>
    <w:p w14:paraId="32C85838" w14:textId="214D04BB" w:rsidR="00FD189A" w:rsidRPr="00BB43B4" w:rsidRDefault="008E4FAE" w:rsidP="00586D6E">
      <w:pPr>
        <w:autoSpaceDE w:val="0"/>
        <w:autoSpaceDN w:val="0"/>
        <w:adjustRightInd w:val="0"/>
        <w:ind w:firstLine="284"/>
        <w:jc w:val="both"/>
        <w:rPr>
          <w:rFonts w:ascii="Garamond" w:hAnsi="Garamond"/>
          <w:color w:val="000000"/>
          <w:sz w:val="24"/>
          <w:szCs w:val="24"/>
        </w:rPr>
      </w:pPr>
      <w:r w:rsidRPr="00BB43B4">
        <w:rPr>
          <w:rFonts w:ascii="Garamond" w:hAnsi="Garamond"/>
          <w:color w:val="000000"/>
          <w:sz w:val="24"/>
          <w:szCs w:val="24"/>
        </w:rPr>
        <w:t>d) Hidrologjia;</w:t>
      </w:r>
    </w:p>
    <w:p w14:paraId="4AED2686" w14:textId="237303F2" w:rsidR="00FD189A" w:rsidRPr="00BB43B4" w:rsidRDefault="00FD189A" w:rsidP="00586D6E">
      <w:pPr>
        <w:autoSpaceDE w:val="0"/>
        <w:autoSpaceDN w:val="0"/>
        <w:adjustRightInd w:val="0"/>
        <w:ind w:firstLine="284"/>
        <w:jc w:val="both"/>
        <w:rPr>
          <w:rFonts w:ascii="Garamond" w:hAnsi="Garamond"/>
          <w:color w:val="000000"/>
          <w:sz w:val="24"/>
          <w:szCs w:val="24"/>
        </w:rPr>
      </w:pPr>
      <w:r w:rsidRPr="00BB43B4">
        <w:rPr>
          <w:rFonts w:ascii="Garamond" w:hAnsi="Garamond"/>
          <w:color w:val="000000"/>
          <w:sz w:val="24"/>
          <w:szCs w:val="24"/>
        </w:rPr>
        <w:t>e</w:t>
      </w:r>
      <w:r w:rsidR="008E4FAE" w:rsidRPr="00BB43B4">
        <w:rPr>
          <w:rFonts w:ascii="Garamond" w:hAnsi="Garamond"/>
          <w:color w:val="000000"/>
          <w:sz w:val="24"/>
          <w:szCs w:val="24"/>
        </w:rPr>
        <w:t>)</w:t>
      </w:r>
      <w:r w:rsidRPr="00BB43B4">
        <w:rPr>
          <w:rFonts w:ascii="Garamond" w:hAnsi="Garamond"/>
          <w:color w:val="000000"/>
          <w:sz w:val="24"/>
          <w:szCs w:val="24"/>
        </w:rPr>
        <w:t xml:space="preserve"> Toka (</w:t>
      </w:r>
      <w:r w:rsidRPr="00BB43B4">
        <w:rPr>
          <w:rFonts w:ascii="Garamond" w:hAnsi="Garamond"/>
          <w:i/>
          <w:iCs/>
          <w:color w:val="000000"/>
          <w:sz w:val="24"/>
          <w:szCs w:val="24"/>
        </w:rPr>
        <w:t>tipi i tokës, profili tërthor, përbër</w:t>
      </w:r>
      <w:r w:rsidR="008E4FAE" w:rsidRPr="00BB43B4">
        <w:rPr>
          <w:rFonts w:ascii="Garamond" w:hAnsi="Garamond"/>
          <w:i/>
          <w:iCs/>
          <w:color w:val="000000"/>
          <w:sz w:val="24"/>
          <w:szCs w:val="24"/>
        </w:rPr>
        <w:t>ja mekanike</w:t>
      </w:r>
      <w:r w:rsidRPr="00BB43B4">
        <w:rPr>
          <w:rFonts w:ascii="Garamond" w:hAnsi="Garamond"/>
          <w:i/>
          <w:iCs/>
          <w:color w:val="000000"/>
          <w:sz w:val="24"/>
          <w:szCs w:val="24"/>
        </w:rPr>
        <w:t xml:space="preserve"> etj.</w:t>
      </w:r>
      <w:r w:rsidR="008E4FAE" w:rsidRPr="00BB43B4">
        <w:rPr>
          <w:rFonts w:ascii="Garamond" w:hAnsi="Garamond"/>
          <w:color w:val="000000"/>
          <w:sz w:val="24"/>
          <w:szCs w:val="24"/>
        </w:rPr>
        <w:t>);</w:t>
      </w:r>
    </w:p>
    <w:p w14:paraId="06EBB5C7" w14:textId="5432DF68" w:rsidR="00FD189A" w:rsidRPr="00BB43B4" w:rsidRDefault="00FD189A" w:rsidP="00586D6E">
      <w:pPr>
        <w:autoSpaceDE w:val="0"/>
        <w:autoSpaceDN w:val="0"/>
        <w:adjustRightInd w:val="0"/>
        <w:ind w:firstLine="284"/>
        <w:jc w:val="both"/>
        <w:rPr>
          <w:rFonts w:ascii="Garamond" w:hAnsi="Garamond"/>
          <w:color w:val="000000"/>
          <w:sz w:val="24"/>
          <w:szCs w:val="24"/>
        </w:rPr>
      </w:pPr>
      <w:r w:rsidRPr="00BB43B4">
        <w:rPr>
          <w:rFonts w:ascii="Garamond" w:hAnsi="Garamond"/>
          <w:color w:val="000000"/>
          <w:sz w:val="24"/>
          <w:szCs w:val="24"/>
        </w:rPr>
        <w:t>f</w:t>
      </w:r>
      <w:r w:rsidR="008E4FAE" w:rsidRPr="00BB43B4">
        <w:rPr>
          <w:rFonts w:ascii="Garamond" w:hAnsi="Garamond"/>
          <w:color w:val="000000"/>
          <w:sz w:val="24"/>
          <w:szCs w:val="24"/>
        </w:rPr>
        <w:t>)</w:t>
      </w:r>
      <w:r w:rsidRPr="00BB43B4">
        <w:rPr>
          <w:rFonts w:ascii="Garamond" w:hAnsi="Garamond"/>
          <w:color w:val="000000"/>
          <w:sz w:val="24"/>
          <w:szCs w:val="24"/>
        </w:rPr>
        <w:t xml:space="preserve"> Llogaritja e sipërfaqes së fidanishtes (</w:t>
      </w:r>
      <w:r w:rsidRPr="00BB43B4">
        <w:rPr>
          <w:rFonts w:ascii="Garamond" w:hAnsi="Garamond"/>
          <w:i/>
          <w:iCs/>
          <w:color w:val="000000"/>
          <w:sz w:val="24"/>
          <w:szCs w:val="24"/>
        </w:rPr>
        <w:t>sasia e farave, sigurimi, farishtore, shpërngultore</w:t>
      </w:r>
      <w:r w:rsidR="008E4FAE" w:rsidRPr="00BB43B4">
        <w:rPr>
          <w:rFonts w:ascii="Garamond" w:hAnsi="Garamond"/>
          <w:color w:val="000000"/>
          <w:sz w:val="24"/>
          <w:szCs w:val="24"/>
        </w:rPr>
        <w:t>);</w:t>
      </w:r>
    </w:p>
    <w:p w14:paraId="1BA957A1" w14:textId="64FAE026" w:rsidR="00FD189A" w:rsidRPr="00BB43B4" w:rsidRDefault="00FD189A" w:rsidP="00586D6E">
      <w:pPr>
        <w:autoSpaceDE w:val="0"/>
        <w:autoSpaceDN w:val="0"/>
        <w:adjustRightInd w:val="0"/>
        <w:ind w:firstLine="284"/>
        <w:jc w:val="both"/>
        <w:rPr>
          <w:rFonts w:ascii="Garamond" w:hAnsi="Garamond"/>
          <w:color w:val="000000"/>
          <w:sz w:val="24"/>
          <w:szCs w:val="24"/>
        </w:rPr>
      </w:pPr>
      <w:r w:rsidRPr="00BB43B4">
        <w:rPr>
          <w:rFonts w:ascii="Garamond" w:hAnsi="Garamond"/>
          <w:color w:val="000000"/>
          <w:sz w:val="24"/>
          <w:szCs w:val="24"/>
        </w:rPr>
        <w:t>g</w:t>
      </w:r>
      <w:r w:rsidR="008E4FAE" w:rsidRPr="00BB43B4">
        <w:rPr>
          <w:rFonts w:ascii="Garamond" w:hAnsi="Garamond"/>
          <w:color w:val="000000"/>
          <w:sz w:val="24"/>
          <w:szCs w:val="24"/>
        </w:rPr>
        <w:t>)</w:t>
      </w:r>
      <w:r w:rsidRPr="00BB43B4">
        <w:rPr>
          <w:rFonts w:ascii="Garamond" w:hAnsi="Garamond"/>
          <w:color w:val="000000"/>
          <w:sz w:val="24"/>
          <w:szCs w:val="24"/>
        </w:rPr>
        <w:t xml:space="preserve"> Të gjitha punimet në fidanishte (</w:t>
      </w:r>
      <w:r w:rsidRPr="00BB43B4">
        <w:rPr>
          <w:rFonts w:ascii="Garamond" w:hAnsi="Garamond"/>
          <w:i/>
          <w:iCs/>
          <w:color w:val="000000"/>
          <w:sz w:val="24"/>
          <w:szCs w:val="24"/>
        </w:rPr>
        <w:t>punimi i tokës, përgatitja e farave për mbjellje, dendësia e mbjelljes, thellësia e mbjelljes, tranpjantimet, kujdesimet në fidanishte, shkulja e fidanëve, etj</w:t>
      </w:r>
      <w:r w:rsidRPr="00BB43B4">
        <w:rPr>
          <w:rFonts w:ascii="Garamond" w:hAnsi="Garamond"/>
          <w:color w:val="000000"/>
          <w:sz w:val="24"/>
          <w:szCs w:val="24"/>
        </w:rPr>
        <w:t>.).</w:t>
      </w:r>
    </w:p>
    <w:p w14:paraId="4A938824" w14:textId="3AE2B447" w:rsidR="00FD189A" w:rsidRPr="00BB43B4" w:rsidRDefault="00FD189A" w:rsidP="00586D6E">
      <w:pPr>
        <w:autoSpaceDE w:val="0"/>
        <w:autoSpaceDN w:val="0"/>
        <w:adjustRightInd w:val="0"/>
        <w:ind w:firstLine="284"/>
        <w:jc w:val="both"/>
        <w:rPr>
          <w:rFonts w:ascii="Garamond" w:hAnsi="Garamond"/>
          <w:color w:val="000000"/>
          <w:sz w:val="24"/>
          <w:szCs w:val="24"/>
        </w:rPr>
      </w:pPr>
      <w:r w:rsidRPr="00BB43B4">
        <w:rPr>
          <w:rFonts w:ascii="Garamond" w:hAnsi="Garamond"/>
          <w:b/>
          <w:bCs/>
          <w:color w:val="000000"/>
          <w:sz w:val="24"/>
          <w:szCs w:val="24"/>
        </w:rPr>
        <w:t>V. Shërbimet kulturale në objektin pyllëzimit</w:t>
      </w:r>
      <w:r w:rsidRPr="00BB43B4">
        <w:rPr>
          <w:rFonts w:ascii="Garamond" w:hAnsi="Garamond"/>
          <w:color w:val="000000"/>
          <w:sz w:val="24"/>
          <w:szCs w:val="24"/>
        </w:rPr>
        <w:t xml:space="preserve"> (</w:t>
      </w:r>
      <w:r w:rsidRPr="00BB43B4">
        <w:rPr>
          <w:rFonts w:ascii="Garamond" w:hAnsi="Garamond"/>
          <w:i/>
          <w:iCs/>
          <w:color w:val="000000"/>
          <w:sz w:val="24"/>
          <w:szCs w:val="24"/>
        </w:rPr>
        <w:t>qëllimi, llojet e tyre, si dhe kur kryhen, masa mbrojtëse,</w:t>
      </w:r>
      <w:r w:rsidR="008E4FAE" w:rsidRPr="00BB43B4">
        <w:rPr>
          <w:rFonts w:ascii="Garamond" w:hAnsi="Garamond"/>
          <w:i/>
          <w:iCs/>
          <w:color w:val="000000"/>
          <w:sz w:val="24"/>
          <w:szCs w:val="24"/>
        </w:rPr>
        <w:t xml:space="preserve"> ujitja, prashitja, zëvendësimi</w:t>
      </w:r>
      <w:r w:rsidRPr="00BB43B4">
        <w:rPr>
          <w:rFonts w:ascii="Garamond" w:hAnsi="Garamond"/>
          <w:i/>
          <w:iCs/>
          <w:color w:val="000000"/>
          <w:sz w:val="24"/>
          <w:szCs w:val="24"/>
        </w:rPr>
        <w:t xml:space="preserve"> etj.).</w:t>
      </w:r>
    </w:p>
    <w:p w14:paraId="18DA9FF4" w14:textId="1A397F4E" w:rsidR="00FD189A" w:rsidRPr="00BB43B4" w:rsidRDefault="00FD189A" w:rsidP="00586D6E">
      <w:pPr>
        <w:autoSpaceDE w:val="0"/>
        <w:autoSpaceDN w:val="0"/>
        <w:adjustRightInd w:val="0"/>
        <w:ind w:firstLine="284"/>
        <w:jc w:val="both"/>
        <w:rPr>
          <w:rFonts w:ascii="Garamond" w:hAnsi="Garamond"/>
          <w:color w:val="000000"/>
          <w:sz w:val="24"/>
          <w:szCs w:val="24"/>
        </w:rPr>
      </w:pPr>
      <w:r w:rsidRPr="00BB43B4">
        <w:rPr>
          <w:rFonts w:ascii="Garamond" w:hAnsi="Garamond"/>
          <w:b/>
          <w:bCs/>
          <w:color w:val="000000"/>
          <w:sz w:val="24"/>
          <w:szCs w:val="24"/>
        </w:rPr>
        <w:t>VI. Radha e kryerjes së punimeve</w:t>
      </w:r>
      <w:r w:rsidRPr="00BB43B4">
        <w:rPr>
          <w:rFonts w:ascii="Garamond" w:hAnsi="Garamond"/>
          <w:color w:val="000000"/>
          <w:sz w:val="24"/>
          <w:szCs w:val="24"/>
        </w:rPr>
        <w:t xml:space="preserve"> (</w:t>
      </w:r>
      <w:r w:rsidRPr="00BB43B4">
        <w:rPr>
          <w:rFonts w:ascii="Garamond" w:hAnsi="Garamond"/>
          <w:i/>
          <w:iCs/>
          <w:color w:val="000000"/>
          <w:sz w:val="24"/>
          <w:szCs w:val="24"/>
        </w:rPr>
        <w:t xml:space="preserve">ndarë në kohë, preventivat, </w:t>
      </w:r>
      <w:r w:rsidR="008E4FAE" w:rsidRPr="00BB43B4">
        <w:rPr>
          <w:rFonts w:ascii="Garamond" w:hAnsi="Garamond"/>
          <w:i/>
          <w:iCs/>
          <w:color w:val="000000"/>
          <w:sz w:val="24"/>
          <w:szCs w:val="24"/>
        </w:rPr>
        <w:t>kosto për çdo zë, efektiviteti</w:t>
      </w:r>
      <w:r w:rsidRPr="00BB43B4">
        <w:rPr>
          <w:rFonts w:ascii="Garamond" w:hAnsi="Garamond"/>
          <w:i/>
          <w:iCs/>
          <w:color w:val="000000"/>
          <w:sz w:val="24"/>
          <w:szCs w:val="24"/>
        </w:rPr>
        <w:t xml:space="preserve"> i punime</w:t>
      </w:r>
      <w:r w:rsidR="008E4FAE" w:rsidRPr="00BB43B4">
        <w:rPr>
          <w:rFonts w:ascii="Garamond" w:hAnsi="Garamond"/>
          <w:i/>
          <w:iCs/>
          <w:color w:val="000000"/>
          <w:sz w:val="24"/>
          <w:szCs w:val="24"/>
        </w:rPr>
        <w:t>ve, inputet, organizimi i punës</w:t>
      </w:r>
      <w:r w:rsidRPr="00BB43B4">
        <w:rPr>
          <w:rFonts w:ascii="Garamond" w:hAnsi="Garamond"/>
          <w:i/>
          <w:iCs/>
          <w:color w:val="000000"/>
          <w:sz w:val="24"/>
          <w:szCs w:val="24"/>
        </w:rPr>
        <w:t xml:space="preserve"> etj.).</w:t>
      </w:r>
    </w:p>
    <w:p w14:paraId="16370313" w14:textId="5EFC6EE4" w:rsidR="00FD189A" w:rsidRPr="00BB43B4" w:rsidRDefault="00FD189A" w:rsidP="00586D6E">
      <w:pPr>
        <w:autoSpaceDE w:val="0"/>
        <w:autoSpaceDN w:val="0"/>
        <w:adjustRightInd w:val="0"/>
        <w:ind w:firstLine="284"/>
        <w:jc w:val="both"/>
        <w:rPr>
          <w:rFonts w:ascii="Garamond" w:hAnsi="Garamond"/>
          <w:color w:val="000000"/>
          <w:sz w:val="24"/>
          <w:szCs w:val="24"/>
        </w:rPr>
      </w:pPr>
      <w:r w:rsidRPr="00BB43B4">
        <w:rPr>
          <w:rFonts w:ascii="Garamond" w:hAnsi="Garamond"/>
          <w:b/>
          <w:bCs/>
          <w:color w:val="000000"/>
          <w:sz w:val="24"/>
          <w:szCs w:val="24"/>
        </w:rPr>
        <w:t xml:space="preserve">VII. </w:t>
      </w:r>
      <w:r w:rsidRPr="00BB43B4">
        <w:rPr>
          <w:rFonts w:ascii="Garamond" w:hAnsi="Garamond"/>
          <w:color w:val="000000"/>
          <w:sz w:val="24"/>
          <w:szCs w:val="24"/>
        </w:rPr>
        <w:t xml:space="preserve"> </w:t>
      </w:r>
      <w:r w:rsidRPr="00BB43B4">
        <w:rPr>
          <w:rFonts w:ascii="Garamond" w:hAnsi="Garamond"/>
          <w:b/>
          <w:bCs/>
          <w:color w:val="000000"/>
          <w:sz w:val="24"/>
          <w:szCs w:val="24"/>
        </w:rPr>
        <w:t>Përfundime dhe rekomandime</w:t>
      </w:r>
      <w:r w:rsidRPr="00BB43B4">
        <w:rPr>
          <w:rFonts w:ascii="Garamond" w:hAnsi="Garamond"/>
          <w:color w:val="000000"/>
          <w:sz w:val="24"/>
          <w:szCs w:val="24"/>
        </w:rPr>
        <w:t xml:space="preserve"> (</w:t>
      </w:r>
      <w:r w:rsidRPr="00BB43B4">
        <w:rPr>
          <w:rFonts w:ascii="Garamond" w:hAnsi="Garamond"/>
          <w:i/>
          <w:iCs/>
          <w:color w:val="000000"/>
          <w:sz w:val="24"/>
          <w:szCs w:val="24"/>
        </w:rPr>
        <w:t>risqet, propozime, rekomandime, përfundime</w:t>
      </w:r>
      <w:r w:rsidRPr="00BB43B4">
        <w:rPr>
          <w:rFonts w:ascii="Garamond" w:hAnsi="Garamond"/>
          <w:color w:val="000000"/>
          <w:sz w:val="24"/>
          <w:szCs w:val="24"/>
        </w:rPr>
        <w:t>).</w:t>
      </w:r>
    </w:p>
    <w:p w14:paraId="718170B5" w14:textId="243A1AD8" w:rsidR="00781356" w:rsidRPr="00BB43B4" w:rsidRDefault="00FD189A" w:rsidP="00586D6E">
      <w:pPr>
        <w:pStyle w:val="ListParagraph"/>
        <w:widowControl w:val="0"/>
        <w:ind w:left="0" w:firstLine="284"/>
        <w:jc w:val="both"/>
        <w:rPr>
          <w:rFonts w:ascii="Garamond" w:hAnsi="Garamond"/>
          <w:bCs/>
          <w:sz w:val="24"/>
          <w:szCs w:val="24"/>
        </w:rPr>
      </w:pPr>
      <w:r w:rsidRPr="00BB43B4">
        <w:rPr>
          <w:rFonts w:ascii="Garamond" w:hAnsi="Garamond"/>
          <w:bCs/>
          <w:sz w:val="24"/>
          <w:szCs w:val="24"/>
        </w:rPr>
        <w:t xml:space="preserve">B. </w:t>
      </w:r>
      <w:r w:rsidR="00A53AF0" w:rsidRPr="00BB43B4">
        <w:rPr>
          <w:rFonts w:ascii="Garamond" w:hAnsi="Garamond"/>
          <w:bCs/>
          <w:sz w:val="24"/>
          <w:szCs w:val="24"/>
        </w:rPr>
        <w:t>PJESË TË VIZATUARA</w:t>
      </w:r>
    </w:p>
    <w:p w14:paraId="3C069B52" w14:textId="7899F0EB" w:rsidR="00781356" w:rsidRPr="00BB43B4" w:rsidRDefault="00781356" w:rsidP="00586D6E">
      <w:pPr>
        <w:widowControl w:val="0"/>
        <w:ind w:firstLine="284"/>
        <w:jc w:val="both"/>
        <w:rPr>
          <w:rFonts w:ascii="Garamond" w:hAnsi="Garamond"/>
          <w:sz w:val="24"/>
          <w:szCs w:val="24"/>
        </w:rPr>
      </w:pPr>
      <w:r w:rsidRPr="00BB43B4">
        <w:rPr>
          <w:rFonts w:ascii="Garamond" w:hAnsi="Garamond"/>
          <w:sz w:val="24"/>
          <w:szCs w:val="24"/>
        </w:rPr>
        <w:t>Harta e ekonomis</w:t>
      </w:r>
      <w:r w:rsidR="00A53AF0" w:rsidRPr="00BB43B4">
        <w:rPr>
          <w:rFonts w:ascii="Garamond" w:hAnsi="Garamond"/>
          <w:sz w:val="24"/>
          <w:szCs w:val="24"/>
        </w:rPr>
        <w:t>ë pyjore</w:t>
      </w:r>
      <w:r w:rsidRPr="00BB43B4">
        <w:rPr>
          <w:rFonts w:ascii="Garamond" w:hAnsi="Garamond"/>
          <w:sz w:val="24"/>
          <w:szCs w:val="24"/>
        </w:rPr>
        <w:t>, gjendjes ekzistuese, tip</w:t>
      </w:r>
      <w:r w:rsidR="008E4FAE" w:rsidRPr="00BB43B4">
        <w:rPr>
          <w:rFonts w:ascii="Garamond" w:hAnsi="Garamond"/>
          <w:sz w:val="24"/>
          <w:szCs w:val="24"/>
        </w:rPr>
        <w:t>a</w:t>
      </w:r>
      <w:r w:rsidRPr="00BB43B4">
        <w:rPr>
          <w:rFonts w:ascii="Garamond" w:hAnsi="Garamond"/>
          <w:sz w:val="24"/>
          <w:szCs w:val="24"/>
        </w:rPr>
        <w:t>t stacional, skema e pyll</w:t>
      </w:r>
      <w:r w:rsidR="00A53AF0" w:rsidRPr="00BB43B4">
        <w:rPr>
          <w:rFonts w:ascii="Garamond" w:hAnsi="Garamond"/>
          <w:sz w:val="24"/>
          <w:szCs w:val="24"/>
        </w:rPr>
        <w:t>ë</w:t>
      </w:r>
      <w:r w:rsidRPr="00BB43B4">
        <w:rPr>
          <w:rFonts w:ascii="Garamond" w:hAnsi="Garamond"/>
          <w:sz w:val="24"/>
          <w:szCs w:val="24"/>
        </w:rPr>
        <w:t>zimit, planimetria e ngastr</w:t>
      </w:r>
      <w:r w:rsidR="00A53AF0" w:rsidRPr="00BB43B4">
        <w:rPr>
          <w:rFonts w:ascii="Garamond" w:hAnsi="Garamond"/>
          <w:sz w:val="24"/>
          <w:szCs w:val="24"/>
        </w:rPr>
        <w:t>ë</w:t>
      </w:r>
      <w:r w:rsidRPr="00BB43B4">
        <w:rPr>
          <w:rFonts w:ascii="Garamond" w:hAnsi="Garamond"/>
          <w:sz w:val="24"/>
          <w:szCs w:val="24"/>
        </w:rPr>
        <w:t>s, rrug</w:t>
      </w:r>
      <w:r w:rsidR="00A53AF0" w:rsidRPr="00BB43B4">
        <w:rPr>
          <w:rFonts w:ascii="Garamond" w:hAnsi="Garamond"/>
          <w:sz w:val="24"/>
          <w:szCs w:val="24"/>
        </w:rPr>
        <w:t>ë</w:t>
      </w:r>
      <w:r w:rsidRPr="00BB43B4">
        <w:rPr>
          <w:rFonts w:ascii="Garamond" w:hAnsi="Garamond"/>
          <w:sz w:val="24"/>
          <w:szCs w:val="24"/>
        </w:rPr>
        <w:t>t, propozimet</w:t>
      </w:r>
      <w:r w:rsidR="00A53AF0" w:rsidRPr="00BB43B4">
        <w:rPr>
          <w:rFonts w:ascii="Garamond" w:hAnsi="Garamond"/>
          <w:sz w:val="24"/>
          <w:szCs w:val="24"/>
        </w:rPr>
        <w:t>,</w:t>
      </w:r>
      <w:r w:rsidRPr="00BB43B4">
        <w:rPr>
          <w:rFonts w:ascii="Garamond" w:hAnsi="Garamond"/>
          <w:sz w:val="24"/>
          <w:szCs w:val="24"/>
        </w:rPr>
        <w:t xml:space="preserve"> etj.</w:t>
      </w:r>
    </w:p>
    <w:p w14:paraId="2496ED42" w14:textId="070FCFEB" w:rsidR="004B2B41" w:rsidRPr="00BB43B4" w:rsidRDefault="004B2B41" w:rsidP="00586D6E">
      <w:pPr>
        <w:widowControl w:val="0"/>
        <w:ind w:firstLine="284"/>
        <w:jc w:val="both"/>
        <w:rPr>
          <w:rFonts w:ascii="Garamond" w:hAnsi="Garamond"/>
          <w:sz w:val="24"/>
          <w:szCs w:val="24"/>
        </w:rPr>
      </w:pPr>
      <w:r w:rsidRPr="00BB43B4">
        <w:rPr>
          <w:rFonts w:ascii="Garamond" w:hAnsi="Garamond"/>
          <w:sz w:val="24"/>
          <w:szCs w:val="24"/>
        </w:rPr>
        <w:t>Në pjesën zbatuese dhe financiare projekti duhet të përmbajë preventivin sipas zërave të punës, kalendarin e realizimit, organizimin e kantierit, burimin e materialit mbjellës, masat e mbrojtjes së objektit, mënyrën e monitorimit, procedurën e marrjes në dorëzim, si dhe një analizë të kostove dhe përfitimeve të pritshme. Për lehtësi standardizimi, formularë orientues për përshkrimin stacional, të dhënat klimatiko-tokësore, sipërfaqen që do të mbillet, si dhe për shpenzimet e të ardhurat e parashikuara, jepen në anekset A4 dhe A5 të këtij varianti të pasuruar.</w:t>
      </w:r>
    </w:p>
    <w:p w14:paraId="55A660F8" w14:textId="74C1020E" w:rsidR="00636354" w:rsidRPr="00BB43B4" w:rsidRDefault="00636354" w:rsidP="00586D6E">
      <w:pPr>
        <w:pStyle w:val="Style1"/>
        <w:spacing w:before="0" w:after="0"/>
        <w:ind w:firstLine="284"/>
        <w:rPr>
          <w:rFonts w:ascii="Garamond" w:hAnsi="Garamond"/>
          <w:sz w:val="24"/>
          <w:szCs w:val="24"/>
        </w:rPr>
      </w:pPr>
      <w:bookmarkStart w:id="19" w:name="_Toc226922164"/>
      <w:bookmarkStart w:id="20" w:name="_Toc227224736"/>
      <w:r w:rsidRPr="00BB43B4">
        <w:rPr>
          <w:rFonts w:ascii="Garamond" w:hAnsi="Garamond"/>
          <w:b w:val="0"/>
          <w:sz w:val="24"/>
          <w:szCs w:val="24"/>
        </w:rPr>
        <w:lastRenderedPageBreak/>
        <w:t xml:space="preserve">KAPITULLI </w:t>
      </w:r>
      <w:r w:rsidR="00917399" w:rsidRPr="00BB43B4">
        <w:rPr>
          <w:rFonts w:ascii="Garamond" w:hAnsi="Garamond"/>
          <w:b w:val="0"/>
          <w:sz w:val="24"/>
          <w:szCs w:val="24"/>
        </w:rPr>
        <w:t>2</w:t>
      </w:r>
      <w:r w:rsidRPr="00BB43B4">
        <w:rPr>
          <w:rFonts w:ascii="Garamond" w:hAnsi="Garamond"/>
          <w:b w:val="0"/>
          <w:sz w:val="24"/>
          <w:szCs w:val="24"/>
        </w:rPr>
        <w:t>: NJOHJA  E  MJEDISIT T</w:t>
      </w:r>
      <w:r w:rsidR="00641D26" w:rsidRPr="00BB43B4">
        <w:rPr>
          <w:rFonts w:ascii="Garamond" w:hAnsi="Garamond"/>
          <w:b w:val="0"/>
          <w:sz w:val="24"/>
          <w:szCs w:val="24"/>
        </w:rPr>
        <w:t>Ë</w:t>
      </w:r>
      <w:r w:rsidRPr="00BB43B4">
        <w:rPr>
          <w:rFonts w:ascii="Garamond" w:hAnsi="Garamond"/>
          <w:b w:val="0"/>
          <w:sz w:val="24"/>
          <w:szCs w:val="24"/>
        </w:rPr>
        <w:t xml:space="preserve"> PYLL</w:t>
      </w:r>
      <w:r w:rsidR="00641D26" w:rsidRPr="00BB43B4">
        <w:rPr>
          <w:rFonts w:ascii="Garamond" w:hAnsi="Garamond"/>
          <w:b w:val="0"/>
          <w:sz w:val="24"/>
          <w:szCs w:val="24"/>
        </w:rPr>
        <w:t>Ë</w:t>
      </w:r>
      <w:r w:rsidRPr="00BB43B4">
        <w:rPr>
          <w:rFonts w:ascii="Garamond" w:hAnsi="Garamond"/>
          <w:b w:val="0"/>
          <w:sz w:val="24"/>
          <w:szCs w:val="24"/>
        </w:rPr>
        <w:t>ZIMEVE</w:t>
      </w:r>
      <w:bookmarkEnd w:id="19"/>
      <w:bookmarkEnd w:id="20"/>
      <w:r w:rsidR="00533187" w:rsidRPr="00BB43B4">
        <w:rPr>
          <w:rFonts w:ascii="Garamond" w:hAnsi="Garamond"/>
          <w:sz w:val="24"/>
          <w:szCs w:val="24"/>
        </w:rPr>
        <w:t xml:space="preserve"> </w:t>
      </w:r>
    </w:p>
    <w:p w14:paraId="21AFA99E" w14:textId="7C204A28" w:rsidR="00323A2E" w:rsidRPr="00BB43B4" w:rsidRDefault="00323A2E" w:rsidP="00586D6E">
      <w:pPr>
        <w:pStyle w:val="Heading2"/>
        <w:spacing w:before="0" w:after="0"/>
        <w:ind w:firstLine="284"/>
        <w:rPr>
          <w:rFonts w:ascii="Garamond" w:hAnsi="Garamond"/>
          <w:szCs w:val="24"/>
        </w:rPr>
      </w:pPr>
      <w:bookmarkStart w:id="21" w:name="_Toc227224737"/>
      <w:r w:rsidRPr="00BB43B4">
        <w:rPr>
          <w:rFonts w:ascii="Garamond" w:hAnsi="Garamond"/>
          <w:szCs w:val="24"/>
        </w:rPr>
        <w:t>2</w:t>
      </w:r>
      <w:r w:rsidR="008E4FAE" w:rsidRPr="00BB43B4">
        <w:rPr>
          <w:rFonts w:ascii="Garamond" w:hAnsi="Garamond"/>
          <w:szCs w:val="24"/>
        </w:rPr>
        <w:t>.1 Studimi i mjedisit social-</w:t>
      </w:r>
      <w:r w:rsidRPr="00BB43B4">
        <w:rPr>
          <w:rFonts w:ascii="Garamond" w:hAnsi="Garamond"/>
          <w:szCs w:val="24"/>
        </w:rPr>
        <w:t>ekologjik dhe zgjedhja e llojeve</w:t>
      </w:r>
      <w:bookmarkEnd w:id="21"/>
    </w:p>
    <w:p w14:paraId="037197BA" w14:textId="28DABC0F" w:rsidR="00323A2E" w:rsidRPr="00BB43B4" w:rsidRDefault="008E4FAE" w:rsidP="00586D6E">
      <w:pPr>
        <w:ind w:firstLine="284"/>
        <w:rPr>
          <w:rFonts w:ascii="Garamond" w:hAnsi="Garamond"/>
          <w:iCs/>
          <w:sz w:val="24"/>
          <w:szCs w:val="24"/>
        </w:rPr>
      </w:pPr>
      <w:r w:rsidRPr="00BB43B4">
        <w:rPr>
          <w:rFonts w:ascii="Garamond" w:hAnsi="Garamond"/>
          <w:b/>
          <w:iCs/>
          <w:sz w:val="24"/>
          <w:szCs w:val="24"/>
        </w:rPr>
        <w:t>2.1.1</w:t>
      </w:r>
      <w:r w:rsidR="00323A2E" w:rsidRPr="00BB43B4">
        <w:rPr>
          <w:rFonts w:ascii="Garamond" w:hAnsi="Garamond"/>
          <w:b/>
          <w:iCs/>
          <w:sz w:val="24"/>
          <w:szCs w:val="24"/>
        </w:rPr>
        <w:t xml:space="preserve"> Kushtet social-organizative dhe ekonomike që duhen plotësuar</w:t>
      </w:r>
    </w:p>
    <w:p w14:paraId="1C817691" w14:textId="0545E4DA" w:rsidR="00BE26F2" w:rsidRPr="00BB43B4" w:rsidRDefault="00323A2E" w:rsidP="00586D6E">
      <w:pPr>
        <w:widowControl w:val="0"/>
        <w:tabs>
          <w:tab w:val="left" w:pos="0"/>
        </w:tabs>
        <w:ind w:firstLine="284"/>
        <w:jc w:val="both"/>
        <w:rPr>
          <w:rFonts w:ascii="Garamond" w:hAnsi="Garamond"/>
          <w:sz w:val="24"/>
          <w:szCs w:val="24"/>
        </w:rPr>
      </w:pPr>
      <w:r w:rsidRPr="00BB43B4">
        <w:rPr>
          <w:rFonts w:ascii="Garamond" w:hAnsi="Garamond"/>
          <w:sz w:val="24"/>
          <w:szCs w:val="24"/>
        </w:rPr>
        <w:t xml:space="preserve">Projektuesi, përpara se të studiojë dhe hartojë projektin, duhet të bashkëpunojë me banorët dhe strukturat komunitare e të qeverisjes vendore (familje apo grup familjesh, kryetar fshati, kryetar apo struktura të NjA, </w:t>
      </w:r>
      <w:r w:rsidR="008E4FAE" w:rsidRPr="00BB43B4">
        <w:rPr>
          <w:rFonts w:ascii="Garamond" w:hAnsi="Garamond"/>
          <w:sz w:val="24"/>
          <w:szCs w:val="24"/>
        </w:rPr>
        <w:t>anëtarë</w:t>
      </w:r>
      <w:r w:rsidRPr="00BB43B4">
        <w:rPr>
          <w:rFonts w:ascii="Garamond" w:hAnsi="Garamond"/>
          <w:sz w:val="24"/>
          <w:szCs w:val="24"/>
        </w:rPr>
        <w:t xml:space="preserve"> të shoqatës </w:t>
      </w:r>
      <w:r w:rsidR="008E4FAE" w:rsidRPr="00BB43B4">
        <w:rPr>
          <w:rFonts w:ascii="Garamond" w:hAnsi="Garamond"/>
          <w:sz w:val="24"/>
          <w:szCs w:val="24"/>
        </w:rPr>
        <w:t xml:space="preserve">së </w:t>
      </w:r>
      <w:r w:rsidRPr="00BB43B4">
        <w:rPr>
          <w:rFonts w:ascii="Garamond" w:hAnsi="Garamond"/>
          <w:sz w:val="24"/>
          <w:szCs w:val="24"/>
        </w:rPr>
        <w:t xml:space="preserve">pyjeve apo drejtues të saj) ku përfshihet sipërfaqja që do </w:t>
      </w:r>
      <w:r w:rsidR="008E4FAE" w:rsidRPr="00BB43B4">
        <w:rPr>
          <w:rFonts w:ascii="Garamond" w:hAnsi="Garamond"/>
          <w:sz w:val="24"/>
          <w:szCs w:val="24"/>
        </w:rPr>
        <w:t>të</w:t>
      </w:r>
      <w:r w:rsidR="008E4FAE" w:rsidRPr="00BB43B4">
        <w:rPr>
          <w:sz w:val="24"/>
          <w:szCs w:val="24"/>
        </w:rPr>
        <w:t xml:space="preserve"> </w:t>
      </w:r>
      <w:r w:rsidRPr="00BB43B4">
        <w:rPr>
          <w:rFonts w:ascii="Garamond" w:hAnsi="Garamond"/>
          <w:sz w:val="24"/>
          <w:szCs w:val="24"/>
        </w:rPr>
        <w:t xml:space="preserve">pyllëzohet. Ata duhet të marrin përsipër së pari: plotësimin e kushteve të mbrojtjes, </w:t>
      </w:r>
      <w:r w:rsidR="00BE26F2" w:rsidRPr="00BB43B4">
        <w:rPr>
          <w:rFonts w:ascii="Garamond" w:hAnsi="Garamond"/>
          <w:sz w:val="24"/>
          <w:szCs w:val="24"/>
        </w:rPr>
        <w:t xml:space="preserve">se </w:t>
      </w:r>
      <w:r w:rsidRPr="00BB43B4">
        <w:rPr>
          <w:rFonts w:ascii="Garamond" w:hAnsi="Garamond"/>
          <w:sz w:val="24"/>
          <w:szCs w:val="24"/>
        </w:rPr>
        <w:t>si do të mbrohet objekti i pyllëzuar. Kjo duhet të jetë paraqitur në</w:t>
      </w:r>
      <w:r w:rsidR="00BE26F2" w:rsidRPr="00BB43B4">
        <w:rPr>
          <w:rFonts w:ascii="Garamond" w:hAnsi="Garamond"/>
          <w:sz w:val="24"/>
          <w:szCs w:val="24"/>
        </w:rPr>
        <w:t xml:space="preserve"> projekt, ku palët duhet të nën</w:t>
      </w:r>
      <w:r w:rsidRPr="00BB43B4">
        <w:rPr>
          <w:rFonts w:ascii="Garamond" w:hAnsi="Garamond"/>
          <w:sz w:val="24"/>
          <w:szCs w:val="24"/>
        </w:rPr>
        <w:t>shkruajnë një dokument paraprak, nga kryetari i fshatit dhe</w:t>
      </w:r>
      <w:r w:rsidR="009B205E" w:rsidRPr="00BB43B4">
        <w:rPr>
          <w:rFonts w:ascii="Garamond" w:hAnsi="Garamond"/>
          <w:sz w:val="24"/>
          <w:szCs w:val="24"/>
        </w:rPr>
        <w:t xml:space="preserve"> të </w:t>
      </w:r>
      <w:r w:rsidRPr="00BB43B4">
        <w:rPr>
          <w:rFonts w:ascii="Garamond" w:hAnsi="Garamond"/>
          <w:sz w:val="24"/>
          <w:szCs w:val="24"/>
        </w:rPr>
        <w:t>paraqitet në strukturat vendim</w:t>
      </w:r>
      <w:r w:rsidR="00EA2D84" w:rsidRPr="00BB43B4">
        <w:rPr>
          <w:rFonts w:ascii="Garamond" w:hAnsi="Garamond"/>
          <w:sz w:val="24"/>
          <w:szCs w:val="24"/>
        </w:rPr>
        <w:t>m</w:t>
      </w:r>
      <w:r w:rsidRPr="00BB43B4">
        <w:rPr>
          <w:rFonts w:ascii="Garamond" w:hAnsi="Garamond"/>
          <w:sz w:val="24"/>
          <w:szCs w:val="24"/>
        </w:rPr>
        <w:t>arrëse të NjQV</w:t>
      </w:r>
      <w:r w:rsidR="00EA2D84" w:rsidRPr="00BB43B4">
        <w:rPr>
          <w:rFonts w:ascii="Garamond" w:hAnsi="Garamond"/>
          <w:sz w:val="24"/>
          <w:szCs w:val="24"/>
        </w:rPr>
        <w:t>-ve</w:t>
      </w:r>
      <w:r w:rsidRPr="00BB43B4">
        <w:rPr>
          <w:rFonts w:ascii="Garamond" w:hAnsi="Garamond"/>
          <w:sz w:val="24"/>
          <w:szCs w:val="24"/>
        </w:rPr>
        <w:t xml:space="preserve">. Miratimi i projektit të zbatimit në </w:t>
      </w:r>
      <w:r w:rsidR="009B205E" w:rsidRPr="00BB43B4">
        <w:rPr>
          <w:rFonts w:ascii="Garamond" w:hAnsi="Garamond"/>
          <w:sz w:val="24"/>
          <w:szCs w:val="24"/>
        </w:rPr>
        <w:t>Agjencinë Kombëtare te Pyjeve (AKP)</w:t>
      </w:r>
      <w:r w:rsidRPr="00BB43B4">
        <w:rPr>
          <w:rFonts w:ascii="Garamond" w:hAnsi="Garamond"/>
          <w:sz w:val="24"/>
          <w:szCs w:val="24"/>
        </w:rPr>
        <w:t xml:space="preserve"> duhet </w:t>
      </w:r>
      <w:r w:rsidR="00BE26F2" w:rsidRPr="00BB43B4">
        <w:rPr>
          <w:rFonts w:ascii="Garamond" w:hAnsi="Garamond"/>
          <w:sz w:val="24"/>
          <w:szCs w:val="24"/>
        </w:rPr>
        <w:t xml:space="preserve">të </w:t>
      </w:r>
      <w:r w:rsidRPr="00BB43B4">
        <w:rPr>
          <w:rFonts w:ascii="Garamond" w:hAnsi="Garamond"/>
          <w:sz w:val="24"/>
          <w:szCs w:val="24"/>
        </w:rPr>
        <w:t>bëhet brenda 15 dit</w:t>
      </w:r>
      <w:r w:rsidR="009B205E" w:rsidRPr="00BB43B4">
        <w:rPr>
          <w:rFonts w:ascii="Garamond" w:hAnsi="Garamond"/>
          <w:sz w:val="24"/>
          <w:szCs w:val="24"/>
        </w:rPr>
        <w:t>ë</w:t>
      </w:r>
      <w:r w:rsidRPr="00BB43B4">
        <w:rPr>
          <w:rFonts w:ascii="Garamond" w:hAnsi="Garamond"/>
          <w:sz w:val="24"/>
          <w:szCs w:val="24"/>
        </w:rPr>
        <w:t>ve kalendarike</w:t>
      </w:r>
      <w:r w:rsidR="009B205E" w:rsidRPr="00BB43B4">
        <w:rPr>
          <w:rFonts w:ascii="Garamond" w:hAnsi="Garamond"/>
          <w:sz w:val="24"/>
          <w:szCs w:val="24"/>
        </w:rPr>
        <w:t>.</w:t>
      </w:r>
    </w:p>
    <w:p w14:paraId="58AFED2A" w14:textId="0E3CE008" w:rsidR="00886235" w:rsidRPr="00BB43B4" w:rsidRDefault="00886235" w:rsidP="00586D6E">
      <w:pPr>
        <w:ind w:firstLine="284"/>
        <w:jc w:val="both"/>
        <w:rPr>
          <w:rFonts w:ascii="Garamond" w:hAnsi="Garamond"/>
          <w:sz w:val="24"/>
          <w:szCs w:val="24"/>
        </w:rPr>
      </w:pPr>
      <w:r w:rsidRPr="00BB43B4">
        <w:rPr>
          <w:rFonts w:ascii="Garamond" w:hAnsi="Garamond"/>
          <w:sz w:val="24"/>
          <w:szCs w:val="24"/>
        </w:rPr>
        <w:t>AKP</w:t>
      </w:r>
      <w:r w:rsidR="00EA2D84" w:rsidRPr="00BB43B4">
        <w:rPr>
          <w:rFonts w:ascii="Garamond" w:hAnsi="Garamond"/>
          <w:sz w:val="24"/>
          <w:szCs w:val="24"/>
        </w:rPr>
        <w:t>-ja</w:t>
      </w:r>
      <w:r w:rsidRPr="00BB43B4">
        <w:rPr>
          <w:rFonts w:ascii="Garamond" w:hAnsi="Garamond"/>
          <w:sz w:val="24"/>
          <w:szCs w:val="24"/>
        </w:rPr>
        <w:t xml:space="preserve"> mund të bëjë vlerësime në terren, të kërkojë përmirësim të projektit apo të mos e miratojë atë kur konstaton se nuk janë plotësuar kushtet sociale dhe teknike të realizimit. Vlerësimet e AKP-së duhet të shprehen me shkrim brenda 30 ditëve kalendarike pune dhe të jenë të arsyetuara teknikisht. Planifikimi, hartimi dhe miratimi i projekteve bëhet në periudhën qershor</w:t>
      </w:r>
      <w:r w:rsidR="00EA2D84" w:rsidRPr="00BB43B4">
        <w:rPr>
          <w:rFonts w:ascii="Garamond" w:hAnsi="Garamond"/>
          <w:sz w:val="24"/>
          <w:szCs w:val="24"/>
        </w:rPr>
        <w:t>–</w:t>
      </w:r>
      <w:r w:rsidRPr="00BB43B4">
        <w:rPr>
          <w:rFonts w:ascii="Garamond" w:hAnsi="Garamond"/>
          <w:sz w:val="24"/>
          <w:szCs w:val="24"/>
        </w:rPr>
        <w:t>dhjetor të vitit paraardhës, periudhë kur hartohen buxhetet përkatëse nga NjQV-të dhe buxheti i shtetit.</w:t>
      </w:r>
    </w:p>
    <w:p w14:paraId="2D4C58BB" w14:textId="4ACF5333" w:rsidR="00B56BC7" w:rsidRPr="00BB43B4" w:rsidRDefault="00EA2D84" w:rsidP="00586D6E">
      <w:pPr>
        <w:pStyle w:val="Heading2"/>
        <w:spacing w:before="0" w:after="0"/>
        <w:ind w:firstLine="284"/>
        <w:rPr>
          <w:rFonts w:ascii="Garamond" w:hAnsi="Garamond"/>
          <w:szCs w:val="24"/>
        </w:rPr>
      </w:pPr>
      <w:bookmarkStart w:id="22" w:name="_Toc227224738"/>
      <w:r w:rsidRPr="00BB43B4">
        <w:rPr>
          <w:rFonts w:ascii="Garamond" w:hAnsi="Garamond"/>
          <w:szCs w:val="24"/>
        </w:rPr>
        <w:t>2.2</w:t>
      </w:r>
      <w:r w:rsidR="00B56BC7" w:rsidRPr="00BB43B4">
        <w:rPr>
          <w:rFonts w:ascii="Garamond" w:hAnsi="Garamond"/>
          <w:szCs w:val="24"/>
        </w:rPr>
        <w:t xml:space="preserve"> Studimi i faktorëve ekologjik</w:t>
      </w:r>
      <w:r w:rsidR="00E42FE2" w:rsidRPr="00BB43B4">
        <w:rPr>
          <w:rFonts w:ascii="Garamond" w:hAnsi="Garamond"/>
          <w:szCs w:val="24"/>
        </w:rPr>
        <w:t>ë</w:t>
      </w:r>
      <w:r w:rsidR="00B56BC7" w:rsidRPr="00BB43B4">
        <w:rPr>
          <w:rFonts w:ascii="Garamond" w:hAnsi="Garamond"/>
          <w:szCs w:val="24"/>
        </w:rPr>
        <w:t xml:space="preserve"> të mjedisit</w:t>
      </w:r>
      <w:bookmarkEnd w:id="22"/>
    </w:p>
    <w:p w14:paraId="1C6923D8" w14:textId="50326604" w:rsidR="00636354" w:rsidRPr="00BB43B4" w:rsidRDefault="00636354" w:rsidP="00586D6E">
      <w:pPr>
        <w:ind w:firstLine="284"/>
        <w:jc w:val="both"/>
        <w:rPr>
          <w:rFonts w:ascii="Garamond" w:hAnsi="Garamond"/>
          <w:sz w:val="24"/>
          <w:szCs w:val="24"/>
        </w:rPr>
      </w:pPr>
      <w:r w:rsidRPr="00BB43B4">
        <w:rPr>
          <w:rFonts w:ascii="Garamond" w:hAnsi="Garamond"/>
          <w:sz w:val="24"/>
          <w:szCs w:val="24"/>
        </w:rPr>
        <w:t>Studimi i mjedisit p</w:t>
      </w:r>
      <w:r w:rsidR="00641D26" w:rsidRPr="00BB43B4">
        <w:rPr>
          <w:rFonts w:ascii="Garamond" w:hAnsi="Garamond"/>
          <w:sz w:val="24"/>
          <w:szCs w:val="24"/>
        </w:rPr>
        <w:t>ë</w:t>
      </w:r>
      <w:r w:rsidRPr="00BB43B4">
        <w:rPr>
          <w:rFonts w:ascii="Garamond" w:hAnsi="Garamond"/>
          <w:sz w:val="24"/>
          <w:szCs w:val="24"/>
        </w:rPr>
        <w:t>r krijimin e pyjeve t</w:t>
      </w:r>
      <w:r w:rsidR="00641D26" w:rsidRPr="00BB43B4">
        <w:rPr>
          <w:rFonts w:ascii="Garamond" w:hAnsi="Garamond"/>
          <w:sz w:val="24"/>
          <w:szCs w:val="24"/>
        </w:rPr>
        <w:t>ë</w:t>
      </w:r>
      <w:r w:rsidRPr="00BB43B4">
        <w:rPr>
          <w:rFonts w:ascii="Garamond" w:hAnsi="Garamond"/>
          <w:sz w:val="24"/>
          <w:szCs w:val="24"/>
        </w:rPr>
        <w:t xml:space="preserve"> r</w:t>
      </w:r>
      <w:r w:rsidR="00EA2D84" w:rsidRPr="00BB43B4">
        <w:rPr>
          <w:rFonts w:ascii="Garamond" w:hAnsi="Garamond"/>
          <w:sz w:val="24"/>
          <w:szCs w:val="24"/>
        </w:rPr>
        <w:t>eja</w:t>
      </w:r>
      <w:r w:rsidRPr="00BB43B4">
        <w:rPr>
          <w:rFonts w:ascii="Garamond" w:hAnsi="Garamond"/>
          <w:sz w:val="24"/>
          <w:szCs w:val="24"/>
        </w:rPr>
        <w:t>, ka p</w:t>
      </w:r>
      <w:r w:rsidR="00641D26" w:rsidRPr="00BB43B4">
        <w:rPr>
          <w:rFonts w:ascii="Garamond" w:hAnsi="Garamond"/>
          <w:sz w:val="24"/>
          <w:szCs w:val="24"/>
        </w:rPr>
        <w:t>ë</w:t>
      </w:r>
      <w:r w:rsidRPr="00BB43B4">
        <w:rPr>
          <w:rFonts w:ascii="Garamond" w:hAnsi="Garamond"/>
          <w:sz w:val="24"/>
          <w:szCs w:val="24"/>
        </w:rPr>
        <w:t>r q</w:t>
      </w:r>
      <w:r w:rsidR="00641D26" w:rsidRPr="00BB43B4">
        <w:rPr>
          <w:rFonts w:ascii="Garamond" w:hAnsi="Garamond"/>
          <w:sz w:val="24"/>
          <w:szCs w:val="24"/>
        </w:rPr>
        <w:t>ë</w:t>
      </w:r>
      <w:r w:rsidRPr="00BB43B4">
        <w:rPr>
          <w:rFonts w:ascii="Garamond" w:hAnsi="Garamond"/>
          <w:sz w:val="24"/>
          <w:szCs w:val="24"/>
        </w:rPr>
        <w:t>llim t</w:t>
      </w:r>
      <w:r w:rsidR="00641D26" w:rsidRPr="00BB43B4">
        <w:rPr>
          <w:rFonts w:ascii="Garamond" w:hAnsi="Garamond"/>
          <w:sz w:val="24"/>
          <w:szCs w:val="24"/>
        </w:rPr>
        <w:t>ë</w:t>
      </w:r>
      <w:r w:rsidRPr="00BB43B4">
        <w:rPr>
          <w:rFonts w:ascii="Garamond" w:hAnsi="Garamond"/>
          <w:sz w:val="24"/>
          <w:szCs w:val="24"/>
        </w:rPr>
        <w:t xml:space="preserve"> na ndihmoj</w:t>
      </w:r>
      <w:r w:rsidR="00641D26" w:rsidRPr="00BB43B4">
        <w:rPr>
          <w:rFonts w:ascii="Garamond" w:hAnsi="Garamond"/>
          <w:sz w:val="24"/>
          <w:szCs w:val="24"/>
        </w:rPr>
        <w:t>ë</w:t>
      </w:r>
      <w:r w:rsidRPr="00BB43B4">
        <w:rPr>
          <w:rFonts w:ascii="Garamond" w:hAnsi="Garamond"/>
          <w:sz w:val="24"/>
          <w:szCs w:val="24"/>
        </w:rPr>
        <w:t xml:space="preserve"> p</w:t>
      </w:r>
      <w:r w:rsidR="00641D26" w:rsidRPr="00BB43B4">
        <w:rPr>
          <w:rFonts w:ascii="Garamond" w:hAnsi="Garamond"/>
          <w:sz w:val="24"/>
          <w:szCs w:val="24"/>
        </w:rPr>
        <w:t>ë</w:t>
      </w:r>
      <w:r w:rsidRPr="00BB43B4">
        <w:rPr>
          <w:rFonts w:ascii="Garamond" w:hAnsi="Garamond"/>
          <w:sz w:val="24"/>
          <w:szCs w:val="24"/>
        </w:rPr>
        <w:t>r zgjedhjen e llojeve, p</w:t>
      </w:r>
      <w:r w:rsidR="00641D26" w:rsidRPr="00BB43B4">
        <w:rPr>
          <w:rFonts w:ascii="Garamond" w:hAnsi="Garamond"/>
          <w:sz w:val="24"/>
          <w:szCs w:val="24"/>
        </w:rPr>
        <w:t>ë</w:t>
      </w:r>
      <w:r w:rsidRPr="00BB43B4">
        <w:rPr>
          <w:rFonts w:ascii="Garamond" w:hAnsi="Garamond"/>
          <w:sz w:val="24"/>
          <w:szCs w:val="24"/>
        </w:rPr>
        <w:t>rcaktimin e m</w:t>
      </w:r>
      <w:r w:rsidR="00641D26" w:rsidRPr="00BB43B4">
        <w:rPr>
          <w:rFonts w:ascii="Garamond" w:hAnsi="Garamond"/>
          <w:sz w:val="24"/>
          <w:szCs w:val="24"/>
        </w:rPr>
        <w:t>ë</w:t>
      </w:r>
      <w:r w:rsidRPr="00BB43B4">
        <w:rPr>
          <w:rFonts w:ascii="Garamond" w:hAnsi="Garamond"/>
          <w:sz w:val="24"/>
          <w:szCs w:val="24"/>
        </w:rPr>
        <w:t>nyrave t</w:t>
      </w:r>
      <w:r w:rsidR="00641D26" w:rsidRPr="00BB43B4">
        <w:rPr>
          <w:rFonts w:ascii="Garamond" w:hAnsi="Garamond"/>
          <w:sz w:val="24"/>
          <w:szCs w:val="24"/>
        </w:rPr>
        <w:t>ë</w:t>
      </w:r>
      <w:r w:rsidRPr="00BB43B4">
        <w:rPr>
          <w:rFonts w:ascii="Garamond" w:hAnsi="Garamond"/>
          <w:sz w:val="24"/>
          <w:szCs w:val="24"/>
        </w:rPr>
        <w:t xml:space="preserve"> p</w:t>
      </w:r>
      <w:r w:rsidR="00641D26" w:rsidRPr="00BB43B4">
        <w:rPr>
          <w:rFonts w:ascii="Garamond" w:hAnsi="Garamond"/>
          <w:sz w:val="24"/>
          <w:szCs w:val="24"/>
        </w:rPr>
        <w:t>ë</w:t>
      </w:r>
      <w:r w:rsidRPr="00BB43B4">
        <w:rPr>
          <w:rFonts w:ascii="Garamond" w:hAnsi="Garamond"/>
          <w:sz w:val="24"/>
          <w:szCs w:val="24"/>
        </w:rPr>
        <w:t>rgatitjes s</w:t>
      </w:r>
      <w:r w:rsidR="00641D26" w:rsidRPr="00BB43B4">
        <w:rPr>
          <w:rFonts w:ascii="Garamond" w:hAnsi="Garamond"/>
          <w:sz w:val="24"/>
          <w:szCs w:val="24"/>
        </w:rPr>
        <w:t>ë</w:t>
      </w:r>
      <w:r w:rsidRPr="00BB43B4">
        <w:rPr>
          <w:rFonts w:ascii="Garamond" w:hAnsi="Garamond"/>
          <w:sz w:val="24"/>
          <w:szCs w:val="24"/>
        </w:rPr>
        <w:t xml:space="preserve"> tok</w:t>
      </w:r>
      <w:r w:rsidR="00641D26" w:rsidRPr="00BB43B4">
        <w:rPr>
          <w:rFonts w:ascii="Garamond" w:hAnsi="Garamond"/>
          <w:sz w:val="24"/>
          <w:szCs w:val="24"/>
        </w:rPr>
        <w:t>ë</w:t>
      </w:r>
      <w:r w:rsidRPr="00BB43B4">
        <w:rPr>
          <w:rFonts w:ascii="Garamond" w:hAnsi="Garamond"/>
          <w:sz w:val="24"/>
          <w:szCs w:val="24"/>
        </w:rPr>
        <w:t>s dhe mbjelljes, p</w:t>
      </w:r>
      <w:r w:rsidR="00641D26" w:rsidRPr="00BB43B4">
        <w:rPr>
          <w:rFonts w:ascii="Garamond" w:hAnsi="Garamond"/>
          <w:sz w:val="24"/>
          <w:szCs w:val="24"/>
        </w:rPr>
        <w:t>ë</w:t>
      </w:r>
      <w:r w:rsidRPr="00BB43B4">
        <w:rPr>
          <w:rFonts w:ascii="Garamond" w:hAnsi="Garamond"/>
          <w:sz w:val="24"/>
          <w:szCs w:val="24"/>
        </w:rPr>
        <w:t>r kryerjen e sh</w:t>
      </w:r>
      <w:r w:rsidR="00641D26" w:rsidRPr="00BB43B4">
        <w:rPr>
          <w:rFonts w:ascii="Garamond" w:hAnsi="Garamond"/>
          <w:sz w:val="24"/>
          <w:szCs w:val="24"/>
        </w:rPr>
        <w:t>ë</w:t>
      </w:r>
      <w:r w:rsidR="00EA2D84" w:rsidRPr="00BB43B4">
        <w:rPr>
          <w:rFonts w:ascii="Garamond" w:hAnsi="Garamond"/>
          <w:sz w:val="24"/>
          <w:szCs w:val="24"/>
        </w:rPr>
        <w:t>rbimeve kulturale</w:t>
      </w:r>
      <w:r w:rsidRPr="00BB43B4">
        <w:rPr>
          <w:rFonts w:ascii="Garamond" w:hAnsi="Garamond"/>
          <w:sz w:val="24"/>
          <w:szCs w:val="24"/>
        </w:rPr>
        <w:t xml:space="preserve"> etj., nga t</w:t>
      </w:r>
      <w:r w:rsidR="00641D26" w:rsidRPr="00BB43B4">
        <w:rPr>
          <w:rFonts w:ascii="Garamond" w:hAnsi="Garamond"/>
          <w:sz w:val="24"/>
          <w:szCs w:val="24"/>
        </w:rPr>
        <w:t>ë</w:t>
      </w:r>
      <w:r w:rsidRPr="00BB43B4">
        <w:rPr>
          <w:rFonts w:ascii="Garamond" w:hAnsi="Garamond"/>
          <w:sz w:val="24"/>
          <w:szCs w:val="24"/>
        </w:rPr>
        <w:t xml:space="preserve"> cilat varet su</w:t>
      </w:r>
      <w:r w:rsidR="00917399" w:rsidRPr="00BB43B4">
        <w:rPr>
          <w:rFonts w:ascii="Garamond" w:hAnsi="Garamond"/>
          <w:sz w:val="24"/>
          <w:szCs w:val="24"/>
        </w:rPr>
        <w:t>ksesi i pyll</w:t>
      </w:r>
      <w:r w:rsidR="00641D26" w:rsidRPr="00BB43B4">
        <w:rPr>
          <w:rFonts w:ascii="Garamond" w:hAnsi="Garamond"/>
          <w:sz w:val="24"/>
          <w:szCs w:val="24"/>
        </w:rPr>
        <w:t>ë</w:t>
      </w:r>
      <w:r w:rsidR="00917399" w:rsidRPr="00BB43B4">
        <w:rPr>
          <w:rFonts w:ascii="Garamond" w:hAnsi="Garamond"/>
          <w:sz w:val="24"/>
          <w:szCs w:val="24"/>
        </w:rPr>
        <w:t>zimit/ripyll</w:t>
      </w:r>
      <w:r w:rsidR="00641D26" w:rsidRPr="00BB43B4">
        <w:rPr>
          <w:rFonts w:ascii="Garamond" w:hAnsi="Garamond"/>
          <w:sz w:val="24"/>
          <w:szCs w:val="24"/>
        </w:rPr>
        <w:t>ë</w:t>
      </w:r>
      <w:r w:rsidR="00917399" w:rsidRPr="00BB43B4">
        <w:rPr>
          <w:rFonts w:ascii="Garamond" w:hAnsi="Garamond"/>
          <w:sz w:val="24"/>
          <w:szCs w:val="24"/>
        </w:rPr>
        <w:t>zimit</w:t>
      </w:r>
      <w:r w:rsidRPr="00BB43B4">
        <w:rPr>
          <w:rFonts w:ascii="Garamond" w:hAnsi="Garamond"/>
          <w:sz w:val="24"/>
          <w:szCs w:val="24"/>
        </w:rPr>
        <w:t>. Ekosistemi</w:t>
      </w:r>
      <w:r w:rsidR="008B14A2" w:rsidRPr="00BB43B4">
        <w:rPr>
          <w:rFonts w:ascii="Garamond" w:hAnsi="Garamond"/>
          <w:sz w:val="24"/>
          <w:szCs w:val="24"/>
        </w:rPr>
        <w:t xml:space="preserve"> </w:t>
      </w:r>
      <w:r w:rsidR="00B56BC7" w:rsidRPr="00BB43B4">
        <w:rPr>
          <w:rFonts w:ascii="Garamond" w:hAnsi="Garamond"/>
          <w:sz w:val="24"/>
          <w:szCs w:val="24"/>
        </w:rPr>
        <w:t>pyjor</w:t>
      </w:r>
      <w:r w:rsidR="008B14A2" w:rsidRPr="00BB43B4">
        <w:rPr>
          <w:rFonts w:ascii="Garamond" w:hAnsi="Garamond"/>
          <w:sz w:val="24"/>
          <w:szCs w:val="24"/>
        </w:rPr>
        <w:t xml:space="preserve"> </w:t>
      </w:r>
      <w:r w:rsidRPr="00BB43B4">
        <w:rPr>
          <w:rFonts w:ascii="Garamond" w:hAnsi="Garamond"/>
          <w:sz w:val="24"/>
          <w:szCs w:val="24"/>
        </w:rPr>
        <w:t>formohet prej kat</w:t>
      </w:r>
      <w:r w:rsidR="00641D26" w:rsidRPr="00BB43B4">
        <w:rPr>
          <w:rFonts w:ascii="Garamond" w:hAnsi="Garamond"/>
          <w:sz w:val="24"/>
          <w:szCs w:val="24"/>
        </w:rPr>
        <w:t>ë</w:t>
      </w:r>
      <w:r w:rsidRPr="00BB43B4">
        <w:rPr>
          <w:rFonts w:ascii="Garamond" w:hAnsi="Garamond"/>
          <w:sz w:val="24"/>
          <w:szCs w:val="24"/>
        </w:rPr>
        <w:t>r p</w:t>
      </w:r>
      <w:r w:rsidR="00641D26" w:rsidRPr="00BB43B4">
        <w:rPr>
          <w:rFonts w:ascii="Garamond" w:hAnsi="Garamond"/>
          <w:sz w:val="24"/>
          <w:szCs w:val="24"/>
        </w:rPr>
        <w:t>ë</w:t>
      </w:r>
      <w:r w:rsidRPr="00BB43B4">
        <w:rPr>
          <w:rFonts w:ascii="Garamond" w:hAnsi="Garamond"/>
          <w:sz w:val="24"/>
          <w:szCs w:val="24"/>
        </w:rPr>
        <w:t>rb</w:t>
      </w:r>
      <w:r w:rsidR="00641D26" w:rsidRPr="00BB43B4">
        <w:rPr>
          <w:rFonts w:ascii="Garamond" w:hAnsi="Garamond"/>
          <w:sz w:val="24"/>
          <w:szCs w:val="24"/>
        </w:rPr>
        <w:t>ë</w:t>
      </w:r>
      <w:r w:rsidRPr="00BB43B4">
        <w:rPr>
          <w:rFonts w:ascii="Garamond" w:hAnsi="Garamond"/>
          <w:sz w:val="24"/>
          <w:szCs w:val="24"/>
        </w:rPr>
        <w:t>r</w:t>
      </w:r>
      <w:r w:rsidR="00641D26" w:rsidRPr="00BB43B4">
        <w:rPr>
          <w:rFonts w:ascii="Garamond" w:hAnsi="Garamond"/>
          <w:sz w:val="24"/>
          <w:szCs w:val="24"/>
        </w:rPr>
        <w:t>ë</w:t>
      </w:r>
      <w:r w:rsidRPr="00BB43B4">
        <w:rPr>
          <w:rFonts w:ascii="Garamond" w:hAnsi="Garamond"/>
          <w:sz w:val="24"/>
          <w:szCs w:val="24"/>
        </w:rPr>
        <w:t>sve t</w:t>
      </w:r>
      <w:r w:rsidR="00641D26" w:rsidRPr="00BB43B4">
        <w:rPr>
          <w:rFonts w:ascii="Garamond" w:hAnsi="Garamond"/>
          <w:sz w:val="24"/>
          <w:szCs w:val="24"/>
        </w:rPr>
        <w:t>ë</w:t>
      </w:r>
      <w:r w:rsidRPr="00BB43B4">
        <w:rPr>
          <w:rFonts w:ascii="Garamond" w:hAnsi="Garamond"/>
          <w:sz w:val="24"/>
          <w:szCs w:val="24"/>
        </w:rPr>
        <w:t xml:space="preserve"> m</w:t>
      </w:r>
      <w:r w:rsidR="00641D26" w:rsidRPr="00BB43B4">
        <w:rPr>
          <w:rFonts w:ascii="Garamond" w:hAnsi="Garamond"/>
          <w:sz w:val="24"/>
          <w:szCs w:val="24"/>
        </w:rPr>
        <w:t>ë</w:t>
      </w:r>
      <w:r w:rsidRPr="00BB43B4">
        <w:rPr>
          <w:rFonts w:ascii="Garamond" w:hAnsi="Garamond"/>
          <w:sz w:val="24"/>
          <w:szCs w:val="24"/>
        </w:rPr>
        <w:t>posht</w:t>
      </w:r>
      <w:r w:rsidR="00641D26" w:rsidRPr="00BB43B4">
        <w:rPr>
          <w:rFonts w:ascii="Garamond" w:hAnsi="Garamond"/>
          <w:sz w:val="24"/>
          <w:szCs w:val="24"/>
        </w:rPr>
        <w:t>ë</w:t>
      </w:r>
      <w:r w:rsidRPr="00BB43B4">
        <w:rPr>
          <w:rFonts w:ascii="Garamond" w:hAnsi="Garamond"/>
          <w:sz w:val="24"/>
          <w:szCs w:val="24"/>
        </w:rPr>
        <w:t>m:</w:t>
      </w:r>
    </w:p>
    <w:p w14:paraId="0890DF6D" w14:textId="69000A7F" w:rsidR="00636354" w:rsidRPr="00BB43B4" w:rsidRDefault="00EA2D84" w:rsidP="00586D6E">
      <w:pPr>
        <w:ind w:firstLine="284"/>
        <w:jc w:val="both"/>
        <w:rPr>
          <w:rFonts w:ascii="Garamond" w:hAnsi="Garamond"/>
          <w:sz w:val="24"/>
          <w:szCs w:val="24"/>
        </w:rPr>
      </w:pPr>
      <w:r w:rsidRPr="00BB43B4">
        <w:rPr>
          <w:rFonts w:ascii="Garamond" w:hAnsi="Garamond"/>
          <w:sz w:val="24"/>
          <w:szCs w:val="24"/>
        </w:rPr>
        <w:t>1.</w:t>
      </w:r>
      <w:r w:rsidR="00636354" w:rsidRPr="00BB43B4">
        <w:rPr>
          <w:rFonts w:ascii="Garamond" w:hAnsi="Garamond"/>
          <w:sz w:val="24"/>
          <w:szCs w:val="24"/>
        </w:rPr>
        <w:t xml:space="preserve"> </w:t>
      </w:r>
      <w:r w:rsidR="00636354" w:rsidRPr="00BB43B4">
        <w:rPr>
          <w:rFonts w:ascii="Garamond" w:hAnsi="Garamond"/>
          <w:i/>
          <w:iCs/>
          <w:sz w:val="24"/>
          <w:szCs w:val="24"/>
        </w:rPr>
        <w:t>Abiotik</w:t>
      </w:r>
      <w:r w:rsidR="00A731E5" w:rsidRPr="00BB43B4">
        <w:rPr>
          <w:rFonts w:ascii="Garamond" w:hAnsi="Garamond"/>
          <w:bCs/>
          <w:i/>
          <w:iCs/>
          <w:sz w:val="24"/>
          <w:szCs w:val="24"/>
        </w:rPr>
        <w:t>ë</w:t>
      </w:r>
      <w:r w:rsidR="00636354" w:rsidRPr="00BB43B4">
        <w:rPr>
          <w:rFonts w:ascii="Garamond" w:hAnsi="Garamond"/>
          <w:i/>
          <w:iCs/>
          <w:sz w:val="24"/>
          <w:szCs w:val="24"/>
        </w:rPr>
        <w:t>,</w:t>
      </w:r>
      <w:r w:rsidR="00636354" w:rsidRPr="00BB43B4">
        <w:rPr>
          <w:rFonts w:ascii="Garamond" w:hAnsi="Garamond"/>
          <w:sz w:val="24"/>
          <w:szCs w:val="24"/>
        </w:rPr>
        <w:t xml:space="preserve"> jan</w:t>
      </w:r>
      <w:bookmarkStart w:id="23" w:name="_Hlk129859162"/>
      <w:r w:rsidR="00A731E5" w:rsidRPr="00BB43B4">
        <w:rPr>
          <w:rFonts w:ascii="Garamond" w:hAnsi="Garamond"/>
          <w:sz w:val="24"/>
          <w:szCs w:val="24"/>
        </w:rPr>
        <w:t>ë</w:t>
      </w:r>
      <w:bookmarkEnd w:id="23"/>
      <w:r w:rsidR="00636354" w:rsidRPr="00BB43B4">
        <w:rPr>
          <w:rFonts w:ascii="Garamond" w:hAnsi="Garamond"/>
          <w:sz w:val="24"/>
          <w:szCs w:val="24"/>
        </w:rPr>
        <w:t xml:space="preserve"> materiale jo t</w:t>
      </w:r>
      <w:r w:rsidR="00A731E5" w:rsidRPr="00BB43B4">
        <w:rPr>
          <w:rFonts w:ascii="Garamond" w:hAnsi="Garamond"/>
          <w:sz w:val="24"/>
          <w:szCs w:val="24"/>
        </w:rPr>
        <w:t>ë</w:t>
      </w:r>
      <w:r w:rsidR="00636354" w:rsidRPr="00BB43B4">
        <w:rPr>
          <w:rFonts w:ascii="Garamond" w:hAnsi="Garamond"/>
          <w:sz w:val="24"/>
          <w:szCs w:val="24"/>
        </w:rPr>
        <w:t xml:space="preserve"> gjall</w:t>
      </w:r>
      <w:r w:rsidR="00E42FE2" w:rsidRPr="00BB43B4">
        <w:rPr>
          <w:rFonts w:ascii="Garamond" w:hAnsi="Garamond"/>
          <w:sz w:val="24"/>
          <w:szCs w:val="24"/>
        </w:rPr>
        <w:t>a</w:t>
      </w:r>
      <w:r w:rsidR="00636354" w:rsidRPr="00BB43B4">
        <w:rPr>
          <w:rFonts w:ascii="Garamond" w:hAnsi="Garamond"/>
          <w:sz w:val="24"/>
          <w:szCs w:val="24"/>
        </w:rPr>
        <w:t>, si uji, oksigjeni, CO</w:t>
      </w:r>
      <w:r w:rsidR="00636354" w:rsidRPr="00BB43B4">
        <w:rPr>
          <w:rFonts w:ascii="Garamond" w:hAnsi="Garamond"/>
          <w:sz w:val="24"/>
          <w:szCs w:val="24"/>
          <w:vertAlign w:val="subscript"/>
        </w:rPr>
        <w:t>2</w:t>
      </w:r>
      <w:r w:rsidR="00636354" w:rsidRPr="00BB43B4">
        <w:rPr>
          <w:rFonts w:ascii="Garamond" w:hAnsi="Garamond"/>
          <w:sz w:val="24"/>
          <w:szCs w:val="24"/>
        </w:rPr>
        <w:t>, temperatura, toka, etj.</w:t>
      </w:r>
      <w:r w:rsidRPr="00BB43B4">
        <w:rPr>
          <w:rFonts w:ascii="Garamond" w:hAnsi="Garamond"/>
          <w:sz w:val="24"/>
          <w:szCs w:val="24"/>
        </w:rPr>
        <w:t>;</w:t>
      </w:r>
    </w:p>
    <w:p w14:paraId="38D816CA" w14:textId="523D350E" w:rsidR="00636354" w:rsidRPr="00BB43B4" w:rsidRDefault="00EA2D84" w:rsidP="00586D6E">
      <w:pPr>
        <w:ind w:firstLine="284"/>
        <w:jc w:val="both"/>
        <w:rPr>
          <w:rFonts w:ascii="Garamond" w:hAnsi="Garamond"/>
          <w:sz w:val="24"/>
          <w:szCs w:val="24"/>
        </w:rPr>
      </w:pPr>
      <w:r w:rsidRPr="00BB43B4">
        <w:rPr>
          <w:rFonts w:ascii="Garamond" w:hAnsi="Garamond"/>
          <w:sz w:val="24"/>
          <w:szCs w:val="24"/>
        </w:rPr>
        <w:t>2.</w:t>
      </w:r>
      <w:r w:rsidR="00636354" w:rsidRPr="00BB43B4">
        <w:rPr>
          <w:rFonts w:ascii="Garamond" w:hAnsi="Garamond"/>
          <w:sz w:val="24"/>
          <w:szCs w:val="24"/>
        </w:rPr>
        <w:t xml:space="preserve"> </w:t>
      </w:r>
      <w:r w:rsidR="00636354" w:rsidRPr="00BB43B4">
        <w:rPr>
          <w:rFonts w:ascii="Garamond" w:hAnsi="Garamond"/>
          <w:i/>
          <w:iCs/>
          <w:sz w:val="24"/>
          <w:szCs w:val="24"/>
        </w:rPr>
        <w:t>Prodhuesit</w:t>
      </w:r>
      <w:r w:rsidR="00636354" w:rsidRPr="00BB43B4">
        <w:rPr>
          <w:rFonts w:ascii="Garamond" w:hAnsi="Garamond"/>
          <w:sz w:val="24"/>
          <w:szCs w:val="24"/>
        </w:rPr>
        <w:t>: bim</w:t>
      </w:r>
      <w:r w:rsidR="00A731E5" w:rsidRPr="00BB43B4">
        <w:rPr>
          <w:rFonts w:ascii="Garamond" w:hAnsi="Garamond"/>
          <w:sz w:val="24"/>
          <w:szCs w:val="24"/>
        </w:rPr>
        <w:t>ë</w:t>
      </w:r>
      <w:r w:rsidR="00636354" w:rsidRPr="00BB43B4">
        <w:rPr>
          <w:rFonts w:ascii="Garamond" w:hAnsi="Garamond"/>
          <w:sz w:val="24"/>
          <w:szCs w:val="24"/>
        </w:rPr>
        <w:t>t e gjelb</w:t>
      </w:r>
      <w:r w:rsidR="00E42FE2" w:rsidRPr="00BB43B4">
        <w:rPr>
          <w:rFonts w:ascii="Garamond" w:hAnsi="Garamond"/>
          <w:sz w:val="24"/>
          <w:szCs w:val="24"/>
        </w:rPr>
        <w:t>r</w:t>
      </w:r>
      <w:r w:rsidR="00636354" w:rsidRPr="00BB43B4">
        <w:rPr>
          <w:rFonts w:ascii="Garamond" w:hAnsi="Garamond"/>
          <w:sz w:val="24"/>
          <w:szCs w:val="24"/>
        </w:rPr>
        <w:t>a t</w:t>
      </w:r>
      <w:r w:rsidR="00A731E5" w:rsidRPr="00BB43B4">
        <w:rPr>
          <w:rFonts w:ascii="Garamond" w:hAnsi="Garamond"/>
          <w:sz w:val="24"/>
          <w:szCs w:val="24"/>
        </w:rPr>
        <w:t>ë</w:t>
      </w:r>
      <w:r w:rsidR="00636354" w:rsidRPr="00BB43B4">
        <w:rPr>
          <w:rFonts w:ascii="Garamond" w:hAnsi="Garamond"/>
          <w:sz w:val="24"/>
          <w:szCs w:val="24"/>
        </w:rPr>
        <w:t xml:space="preserve"> t</w:t>
      </w:r>
      <w:r w:rsidR="00A731E5" w:rsidRPr="00BB43B4">
        <w:rPr>
          <w:rFonts w:ascii="Garamond" w:hAnsi="Garamond"/>
          <w:sz w:val="24"/>
          <w:szCs w:val="24"/>
        </w:rPr>
        <w:t>ë</w:t>
      </w:r>
      <w:r w:rsidR="00636354" w:rsidRPr="00BB43B4">
        <w:rPr>
          <w:rFonts w:ascii="Garamond" w:hAnsi="Garamond"/>
          <w:sz w:val="24"/>
          <w:szCs w:val="24"/>
        </w:rPr>
        <w:t xml:space="preserve"> gjitha llojeve, t</w:t>
      </w:r>
      <w:r w:rsidR="00A731E5" w:rsidRPr="00BB43B4">
        <w:rPr>
          <w:rFonts w:ascii="Garamond" w:hAnsi="Garamond"/>
          <w:sz w:val="24"/>
          <w:szCs w:val="24"/>
        </w:rPr>
        <w:t>ë</w:t>
      </w:r>
      <w:r w:rsidR="00636354" w:rsidRPr="00BB43B4">
        <w:rPr>
          <w:rFonts w:ascii="Garamond" w:hAnsi="Garamond"/>
          <w:sz w:val="24"/>
          <w:szCs w:val="24"/>
        </w:rPr>
        <w:t xml:space="preserve"> cilat p</w:t>
      </w:r>
      <w:r w:rsidR="00A731E5" w:rsidRPr="00BB43B4">
        <w:rPr>
          <w:rFonts w:ascii="Garamond" w:hAnsi="Garamond"/>
          <w:sz w:val="24"/>
          <w:szCs w:val="24"/>
        </w:rPr>
        <w:t>ë</w:t>
      </w:r>
      <w:r w:rsidR="00636354" w:rsidRPr="00BB43B4">
        <w:rPr>
          <w:rFonts w:ascii="Garamond" w:hAnsi="Garamond"/>
          <w:sz w:val="24"/>
          <w:szCs w:val="24"/>
        </w:rPr>
        <w:t>rdorin energjin</w:t>
      </w:r>
      <w:r w:rsidR="00A731E5" w:rsidRPr="00BB43B4">
        <w:rPr>
          <w:rFonts w:ascii="Garamond" w:hAnsi="Garamond"/>
          <w:sz w:val="24"/>
          <w:szCs w:val="24"/>
        </w:rPr>
        <w:t>ë</w:t>
      </w:r>
      <w:r w:rsidR="00636354" w:rsidRPr="00BB43B4">
        <w:rPr>
          <w:rFonts w:ascii="Garamond" w:hAnsi="Garamond"/>
          <w:sz w:val="24"/>
          <w:szCs w:val="24"/>
        </w:rPr>
        <w:t xml:space="preserve"> diell</w:t>
      </w:r>
      <w:r w:rsidRPr="00BB43B4">
        <w:rPr>
          <w:rFonts w:ascii="Garamond" w:hAnsi="Garamond"/>
          <w:sz w:val="24"/>
          <w:szCs w:val="24"/>
        </w:rPr>
        <w:t>ore;</w:t>
      </w:r>
    </w:p>
    <w:p w14:paraId="54EF1414" w14:textId="74847838" w:rsidR="00636354" w:rsidRPr="00BB43B4" w:rsidRDefault="00636354" w:rsidP="00586D6E">
      <w:pPr>
        <w:ind w:firstLine="284"/>
        <w:jc w:val="both"/>
        <w:rPr>
          <w:rFonts w:ascii="Garamond" w:hAnsi="Garamond"/>
          <w:sz w:val="24"/>
          <w:szCs w:val="24"/>
        </w:rPr>
      </w:pPr>
      <w:r w:rsidRPr="00BB43B4">
        <w:rPr>
          <w:rFonts w:ascii="Garamond" w:hAnsi="Garamond"/>
          <w:sz w:val="24"/>
          <w:szCs w:val="24"/>
        </w:rPr>
        <w:t>3</w:t>
      </w:r>
      <w:r w:rsidR="00EA2D84" w:rsidRPr="00BB43B4">
        <w:rPr>
          <w:rFonts w:ascii="Garamond" w:hAnsi="Garamond"/>
          <w:sz w:val="24"/>
          <w:szCs w:val="24"/>
        </w:rPr>
        <w:t>.</w:t>
      </w:r>
      <w:r w:rsidRPr="00BB43B4">
        <w:rPr>
          <w:rFonts w:ascii="Garamond" w:hAnsi="Garamond"/>
          <w:sz w:val="24"/>
          <w:szCs w:val="24"/>
        </w:rPr>
        <w:t xml:space="preserve"> </w:t>
      </w:r>
      <w:r w:rsidRPr="00BB43B4">
        <w:rPr>
          <w:rFonts w:ascii="Garamond" w:hAnsi="Garamond"/>
          <w:i/>
          <w:iCs/>
          <w:sz w:val="24"/>
          <w:szCs w:val="24"/>
        </w:rPr>
        <w:t>Konsumator</w:t>
      </w:r>
      <w:r w:rsidR="00A731E5" w:rsidRPr="00BB43B4">
        <w:rPr>
          <w:rFonts w:ascii="Garamond" w:hAnsi="Garamond"/>
          <w:bCs/>
          <w:i/>
          <w:iCs/>
          <w:sz w:val="24"/>
          <w:szCs w:val="24"/>
        </w:rPr>
        <w:t>ë</w:t>
      </w:r>
      <w:r w:rsidRPr="00BB43B4">
        <w:rPr>
          <w:rFonts w:ascii="Garamond" w:hAnsi="Garamond"/>
          <w:i/>
          <w:iCs/>
          <w:sz w:val="24"/>
          <w:szCs w:val="24"/>
        </w:rPr>
        <w:t>t</w:t>
      </w:r>
      <w:r w:rsidRPr="00BB43B4">
        <w:rPr>
          <w:rFonts w:ascii="Garamond" w:hAnsi="Garamond"/>
          <w:sz w:val="24"/>
          <w:szCs w:val="24"/>
        </w:rPr>
        <w:t xml:space="preserve">, </w:t>
      </w:r>
      <w:r w:rsidR="00EA2D84" w:rsidRPr="00BB43B4">
        <w:rPr>
          <w:rFonts w:ascii="Garamond" w:hAnsi="Garamond"/>
          <w:sz w:val="24"/>
          <w:szCs w:val="24"/>
        </w:rPr>
        <w:t xml:space="preserve">të </w:t>
      </w:r>
      <w:r w:rsidRPr="00BB43B4">
        <w:rPr>
          <w:rFonts w:ascii="Garamond" w:hAnsi="Garamond"/>
          <w:sz w:val="24"/>
          <w:szCs w:val="24"/>
        </w:rPr>
        <w:t>gjith</w:t>
      </w:r>
      <w:r w:rsidR="00EA2D84" w:rsidRPr="00BB43B4">
        <w:rPr>
          <w:rFonts w:ascii="Garamond" w:hAnsi="Garamond"/>
          <w:sz w:val="24"/>
          <w:szCs w:val="24"/>
        </w:rPr>
        <w:t>a</w:t>
      </w:r>
      <w:r w:rsidRPr="00BB43B4">
        <w:rPr>
          <w:rFonts w:ascii="Garamond" w:hAnsi="Garamond"/>
          <w:sz w:val="24"/>
          <w:szCs w:val="24"/>
        </w:rPr>
        <w:t xml:space="preserve"> kafsh</w:t>
      </w:r>
      <w:r w:rsidR="00A731E5" w:rsidRPr="00BB43B4">
        <w:rPr>
          <w:rFonts w:ascii="Garamond" w:hAnsi="Garamond"/>
          <w:sz w:val="24"/>
          <w:szCs w:val="24"/>
        </w:rPr>
        <w:t>ë</w:t>
      </w:r>
      <w:r w:rsidRPr="00BB43B4">
        <w:rPr>
          <w:rFonts w:ascii="Garamond" w:hAnsi="Garamond"/>
          <w:sz w:val="24"/>
          <w:szCs w:val="24"/>
        </w:rPr>
        <w:t>t, t</w:t>
      </w:r>
      <w:r w:rsidR="00A731E5" w:rsidRPr="00BB43B4">
        <w:rPr>
          <w:rFonts w:ascii="Garamond" w:hAnsi="Garamond"/>
          <w:sz w:val="24"/>
          <w:szCs w:val="24"/>
        </w:rPr>
        <w:t>ë</w:t>
      </w:r>
      <w:r w:rsidRPr="00BB43B4">
        <w:rPr>
          <w:rFonts w:ascii="Garamond" w:hAnsi="Garamond"/>
          <w:sz w:val="24"/>
          <w:szCs w:val="24"/>
        </w:rPr>
        <w:t xml:space="preserve"> cilat p</w:t>
      </w:r>
      <w:r w:rsidR="00A731E5" w:rsidRPr="00BB43B4">
        <w:rPr>
          <w:rFonts w:ascii="Garamond" w:hAnsi="Garamond"/>
          <w:sz w:val="24"/>
          <w:szCs w:val="24"/>
        </w:rPr>
        <w:t>ë</w:t>
      </w:r>
      <w:r w:rsidRPr="00BB43B4">
        <w:rPr>
          <w:rFonts w:ascii="Garamond" w:hAnsi="Garamond"/>
          <w:sz w:val="24"/>
          <w:szCs w:val="24"/>
        </w:rPr>
        <w:t>rdorin prod</w:t>
      </w:r>
      <w:r w:rsidR="00EA2D84" w:rsidRPr="00BB43B4">
        <w:rPr>
          <w:rFonts w:ascii="Garamond" w:hAnsi="Garamond"/>
          <w:sz w:val="24"/>
          <w:szCs w:val="24"/>
        </w:rPr>
        <w:t>himet e krijuara nga prodhuesit;</w:t>
      </w:r>
    </w:p>
    <w:p w14:paraId="72E23527" w14:textId="63438BAB" w:rsidR="00636354" w:rsidRPr="00BB43B4" w:rsidRDefault="00636354" w:rsidP="00586D6E">
      <w:pPr>
        <w:ind w:firstLine="284"/>
        <w:jc w:val="both"/>
        <w:rPr>
          <w:rFonts w:ascii="Garamond" w:hAnsi="Garamond"/>
          <w:sz w:val="24"/>
          <w:szCs w:val="24"/>
        </w:rPr>
      </w:pPr>
      <w:r w:rsidRPr="00BB43B4">
        <w:rPr>
          <w:rFonts w:ascii="Garamond" w:hAnsi="Garamond"/>
          <w:sz w:val="24"/>
          <w:szCs w:val="24"/>
        </w:rPr>
        <w:t>4</w:t>
      </w:r>
      <w:r w:rsidR="00EA2D84" w:rsidRPr="00BB43B4">
        <w:rPr>
          <w:rFonts w:ascii="Garamond" w:hAnsi="Garamond"/>
          <w:sz w:val="24"/>
          <w:szCs w:val="24"/>
        </w:rPr>
        <w:t>.</w:t>
      </w:r>
      <w:r w:rsidRPr="00BB43B4">
        <w:rPr>
          <w:rFonts w:ascii="Garamond" w:hAnsi="Garamond"/>
          <w:sz w:val="24"/>
          <w:szCs w:val="24"/>
        </w:rPr>
        <w:t xml:space="preserve"> </w:t>
      </w:r>
      <w:r w:rsidRPr="00BB43B4">
        <w:rPr>
          <w:rFonts w:ascii="Garamond" w:hAnsi="Garamond"/>
          <w:i/>
          <w:iCs/>
          <w:sz w:val="24"/>
          <w:szCs w:val="24"/>
        </w:rPr>
        <w:t>Shp</w:t>
      </w:r>
      <w:r w:rsidR="00A731E5" w:rsidRPr="00BB43B4">
        <w:rPr>
          <w:rFonts w:ascii="Garamond" w:hAnsi="Garamond"/>
          <w:bCs/>
          <w:i/>
          <w:iCs/>
          <w:sz w:val="24"/>
          <w:szCs w:val="24"/>
        </w:rPr>
        <w:t>ë</w:t>
      </w:r>
      <w:r w:rsidRPr="00BB43B4">
        <w:rPr>
          <w:rFonts w:ascii="Garamond" w:hAnsi="Garamond"/>
          <w:i/>
          <w:iCs/>
          <w:sz w:val="24"/>
          <w:szCs w:val="24"/>
        </w:rPr>
        <w:t>rb</w:t>
      </w:r>
      <w:r w:rsidR="00A731E5" w:rsidRPr="00BB43B4">
        <w:rPr>
          <w:rFonts w:ascii="Garamond" w:hAnsi="Garamond"/>
          <w:bCs/>
          <w:i/>
          <w:iCs/>
          <w:sz w:val="24"/>
          <w:szCs w:val="24"/>
        </w:rPr>
        <w:t>ë</w:t>
      </w:r>
      <w:r w:rsidRPr="00BB43B4">
        <w:rPr>
          <w:rFonts w:ascii="Garamond" w:hAnsi="Garamond"/>
          <w:i/>
          <w:iCs/>
          <w:sz w:val="24"/>
          <w:szCs w:val="24"/>
        </w:rPr>
        <w:t>r</w:t>
      </w:r>
      <w:r w:rsidR="00A731E5" w:rsidRPr="00BB43B4">
        <w:rPr>
          <w:rFonts w:ascii="Garamond" w:hAnsi="Garamond"/>
          <w:bCs/>
          <w:i/>
          <w:iCs/>
          <w:sz w:val="24"/>
          <w:szCs w:val="24"/>
        </w:rPr>
        <w:t>ë</w:t>
      </w:r>
      <w:r w:rsidRPr="00BB43B4">
        <w:rPr>
          <w:rFonts w:ascii="Garamond" w:hAnsi="Garamond"/>
          <w:i/>
          <w:iCs/>
          <w:sz w:val="24"/>
          <w:szCs w:val="24"/>
        </w:rPr>
        <w:t>sit</w:t>
      </w:r>
      <w:r w:rsidRPr="00BB43B4">
        <w:rPr>
          <w:rFonts w:ascii="Garamond" w:hAnsi="Garamond"/>
          <w:sz w:val="24"/>
          <w:szCs w:val="24"/>
        </w:rPr>
        <w:t>, k</w:t>
      </w:r>
      <w:r w:rsidR="00A731E5" w:rsidRPr="00BB43B4">
        <w:rPr>
          <w:rFonts w:ascii="Garamond" w:hAnsi="Garamond"/>
          <w:sz w:val="24"/>
          <w:szCs w:val="24"/>
        </w:rPr>
        <w:t>ë</w:t>
      </w:r>
      <w:r w:rsidRPr="00BB43B4">
        <w:rPr>
          <w:rFonts w:ascii="Garamond" w:hAnsi="Garamond"/>
          <w:sz w:val="24"/>
          <w:szCs w:val="24"/>
        </w:rPr>
        <w:t>rpudhat e bakteret, q</w:t>
      </w:r>
      <w:r w:rsidR="00A731E5" w:rsidRPr="00BB43B4">
        <w:rPr>
          <w:rFonts w:ascii="Garamond" w:hAnsi="Garamond"/>
          <w:sz w:val="24"/>
          <w:szCs w:val="24"/>
        </w:rPr>
        <w:t>ë</w:t>
      </w:r>
      <w:r w:rsidRPr="00BB43B4">
        <w:rPr>
          <w:rFonts w:ascii="Garamond" w:hAnsi="Garamond"/>
          <w:sz w:val="24"/>
          <w:szCs w:val="24"/>
        </w:rPr>
        <w:t xml:space="preserve"> shp</w:t>
      </w:r>
      <w:r w:rsidR="00A731E5" w:rsidRPr="00BB43B4">
        <w:rPr>
          <w:rFonts w:ascii="Garamond" w:hAnsi="Garamond"/>
          <w:sz w:val="24"/>
          <w:szCs w:val="24"/>
        </w:rPr>
        <w:t>ë</w:t>
      </w:r>
      <w:r w:rsidRPr="00BB43B4">
        <w:rPr>
          <w:rFonts w:ascii="Garamond" w:hAnsi="Garamond"/>
          <w:sz w:val="24"/>
          <w:szCs w:val="24"/>
        </w:rPr>
        <w:t>rb</w:t>
      </w:r>
      <w:r w:rsidR="00A731E5" w:rsidRPr="00BB43B4">
        <w:rPr>
          <w:rFonts w:ascii="Garamond" w:hAnsi="Garamond"/>
          <w:sz w:val="24"/>
          <w:szCs w:val="24"/>
        </w:rPr>
        <w:t>ë</w:t>
      </w:r>
      <w:r w:rsidRPr="00BB43B4">
        <w:rPr>
          <w:rFonts w:ascii="Garamond" w:hAnsi="Garamond"/>
          <w:sz w:val="24"/>
          <w:szCs w:val="24"/>
        </w:rPr>
        <w:t>jn</w:t>
      </w:r>
      <w:r w:rsidR="00A731E5" w:rsidRPr="00BB43B4">
        <w:rPr>
          <w:rFonts w:ascii="Garamond" w:hAnsi="Garamond"/>
          <w:sz w:val="24"/>
          <w:szCs w:val="24"/>
        </w:rPr>
        <w:t>ë</w:t>
      </w:r>
      <w:r w:rsidRPr="00BB43B4">
        <w:rPr>
          <w:rFonts w:ascii="Garamond" w:hAnsi="Garamond"/>
          <w:sz w:val="24"/>
          <w:szCs w:val="24"/>
        </w:rPr>
        <w:t xml:space="preserve"> materialin e bim</w:t>
      </w:r>
      <w:r w:rsidR="00A731E5" w:rsidRPr="00BB43B4">
        <w:rPr>
          <w:rFonts w:ascii="Garamond" w:hAnsi="Garamond"/>
          <w:sz w:val="24"/>
          <w:szCs w:val="24"/>
        </w:rPr>
        <w:t>ë</w:t>
      </w:r>
      <w:r w:rsidRPr="00BB43B4">
        <w:rPr>
          <w:rFonts w:ascii="Garamond" w:hAnsi="Garamond"/>
          <w:sz w:val="24"/>
          <w:szCs w:val="24"/>
        </w:rPr>
        <w:t xml:space="preserve">ve e </w:t>
      </w:r>
      <w:r w:rsidR="00EA2D84" w:rsidRPr="00BB43B4">
        <w:rPr>
          <w:rFonts w:ascii="Garamond" w:hAnsi="Garamond"/>
          <w:sz w:val="24"/>
          <w:szCs w:val="24"/>
        </w:rPr>
        <w:t xml:space="preserve">të </w:t>
      </w:r>
      <w:r w:rsidRPr="00BB43B4">
        <w:rPr>
          <w:rFonts w:ascii="Garamond" w:hAnsi="Garamond"/>
          <w:sz w:val="24"/>
          <w:szCs w:val="24"/>
        </w:rPr>
        <w:t>kafsh</w:t>
      </w:r>
      <w:r w:rsidR="00A731E5" w:rsidRPr="00BB43B4">
        <w:rPr>
          <w:rFonts w:ascii="Garamond" w:hAnsi="Garamond"/>
          <w:sz w:val="24"/>
          <w:szCs w:val="24"/>
        </w:rPr>
        <w:t>ë</w:t>
      </w:r>
      <w:r w:rsidRPr="00BB43B4">
        <w:rPr>
          <w:rFonts w:ascii="Garamond" w:hAnsi="Garamond"/>
          <w:sz w:val="24"/>
          <w:szCs w:val="24"/>
        </w:rPr>
        <w:t>ve.</w:t>
      </w:r>
      <w:r w:rsidR="00533187" w:rsidRPr="00BB43B4">
        <w:rPr>
          <w:rFonts w:ascii="Garamond" w:hAnsi="Garamond"/>
          <w:sz w:val="24"/>
          <w:szCs w:val="24"/>
        </w:rPr>
        <w:t xml:space="preserve"> </w:t>
      </w:r>
    </w:p>
    <w:p w14:paraId="7D4A1D0C" w14:textId="426A04D5" w:rsidR="00636354" w:rsidRPr="00BB43B4" w:rsidRDefault="00B56BC7" w:rsidP="00586D6E">
      <w:pPr>
        <w:ind w:firstLine="284"/>
        <w:jc w:val="both"/>
        <w:rPr>
          <w:rFonts w:ascii="Garamond" w:hAnsi="Garamond"/>
          <w:b/>
          <w:iCs/>
          <w:sz w:val="24"/>
          <w:szCs w:val="24"/>
        </w:rPr>
      </w:pPr>
      <w:r w:rsidRPr="00BB43B4">
        <w:rPr>
          <w:rFonts w:ascii="Garamond" w:hAnsi="Garamond"/>
          <w:b/>
          <w:iCs/>
          <w:sz w:val="24"/>
          <w:szCs w:val="24"/>
        </w:rPr>
        <w:t>2.</w:t>
      </w:r>
      <w:r w:rsidR="00C316E5" w:rsidRPr="00BB43B4">
        <w:rPr>
          <w:rFonts w:ascii="Garamond" w:hAnsi="Garamond"/>
          <w:b/>
          <w:iCs/>
          <w:sz w:val="24"/>
          <w:szCs w:val="24"/>
        </w:rPr>
        <w:t>2.1</w:t>
      </w:r>
      <w:r w:rsidR="00636354" w:rsidRPr="00BB43B4">
        <w:rPr>
          <w:rFonts w:ascii="Garamond" w:hAnsi="Garamond"/>
          <w:b/>
          <w:iCs/>
          <w:sz w:val="24"/>
          <w:szCs w:val="24"/>
        </w:rPr>
        <w:t xml:space="preserve"> Faktor</w:t>
      </w:r>
      <w:r w:rsidR="00A731E5" w:rsidRPr="00BB43B4">
        <w:rPr>
          <w:rFonts w:ascii="Garamond" w:hAnsi="Garamond"/>
          <w:b/>
          <w:bCs/>
          <w:iCs/>
          <w:sz w:val="24"/>
          <w:szCs w:val="24"/>
        </w:rPr>
        <w:t>ë</w:t>
      </w:r>
      <w:r w:rsidR="00C316E5" w:rsidRPr="00BB43B4">
        <w:rPr>
          <w:rFonts w:ascii="Garamond" w:hAnsi="Garamond"/>
          <w:b/>
          <w:iCs/>
          <w:sz w:val="24"/>
          <w:szCs w:val="24"/>
        </w:rPr>
        <w:t>t</w:t>
      </w:r>
      <w:r w:rsidR="00636354" w:rsidRPr="00BB43B4">
        <w:rPr>
          <w:rFonts w:ascii="Garamond" w:hAnsi="Garamond"/>
          <w:b/>
          <w:iCs/>
          <w:sz w:val="24"/>
          <w:szCs w:val="24"/>
        </w:rPr>
        <w:t xml:space="preserve"> abiotik</w:t>
      </w:r>
      <w:r w:rsidR="008B14A2" w:rsidRPr="00BB43B4">
        <w:rPr>
          <w:rFonts w:ascii="Garamond" w:hAnsi="Garamond"/>
          <w:b/>
          <w:iCs/>
          <w:sz w:val="24"/>
          <w:szCs w:val="24"/>
        </w:rPr>
        <w:t>ë</w:t>
      </w:r>
      <w:r w:rsidR="000A74CB" w:rsidRPr="00BB43B4">
        <w:rPr>
          <w:rFonts w:ascii="Garamond" w:hAnsi="Garamond"/>
          <w:b/>
          <w:iCs/>
          <w:sz w:val="24"/>
          <w:szCs w:val="24"/>
        </w:rPr>
        <w:t xml:space="preserve"> </w:t>
      </w:r>
    </w:p>
    <w:p w14:paraId="1F49562A" w14:textId="07C4B421" w:rsidR="00636354" w:rsidRPr="00BB43B4" w:rsidRDefault="00B56BC7" w:rsidP="00586D6E">
      <w:pPr>
        <w:ind w:firstLine="284"/>
        <w:jc w:val="both"/>
        <w:rPr>
          <w:rFonts w:ascii="Garamond" w:hAnsi="Garamond"/>
          <w:b/>
          <w:sz w:val="24"/>
          <w:szCs w:val="24"/>
        </w:rPr>
      </w:pPr>
      <w:r w:rsidRPr="00BB43B4">
        <w:rPr>
          <w:rFonts w:ascii="Garamond" w:hAnsi="Garamond"/>
          <w:b/>
          <w:sz w:val="24"/>
          <w:szCs w:val="24"/>
        </w:rPr>
        <w:t>2.</w:t>
      </w:r>
      <w:r w:rsidR="00C316E5" w:rsidRPr="00BB43B4">
        <w:rPr>
          <w:rFonts w:ascii="Garamond" w:hAnsi="Garamond"/>
          <w:b/>
          <w:sz w:val="24"/>
          <w:szCs w:val="24"/>
        </w:rPr>
        <w:t>2.1.1</w:t>
      </w:r>
      <w:r w:rsidR="00636354" w:rsidRPr="00BB43B4">
        <w:rPr>
          <w:rFonts w:ascii="Garamond" w:hAnsi="Garamond"/>
          <w:b/>
          <w:sz w:val="24"/>
          <w:szCs w:val="24"/>
        </w:rPr>
        <w:t xml:space="preserve"> Klima</w:t>
      </w:r>
    </w:p>
    <w:p w14:paraId="245DA774" w14:textId="78E15A31" w:rsidR="00636354" w:rsidRPr="00BB43B4" w:rsidRDefault="00636354" w:rsidP="00586D6E">
      <w:pPr>
        <w:ind w:firstLine="284"/>
        <w:jc w:val="both"/>
        <w:rPr>
          <w:rFonts w:ascii="Garamond" w:hAnsi="Garamond"/>
          <w:sz w:val="24"/>
          <w:szCs w:val="24"/>
        </w:rPr>
      </w:pPr>
      <w:r w:rsidRPr="00BB43B4">
        <w:rPr>
          <w:rFonts w:ascii="Garamond" w:hAnsi="Garamond"/>
          <w:sz w:val="24"/>
          <w:szCs w:val="24"/>
        </w:rPr>
        <w:t>Efekti i klim</w:t>
      </w:r>
      <w:r w:rsidR="00A731E5" w:rsidRPr="00BB43B4">
        <w:rPr>
          <w:rFonts w:ascii="Garamond" w:hAnsi="Garamond"/>
          <w:sz w:val="24"/>
          <w:szCs w:val="24"/>
        </w:rPr>
        <w:t>ë</w:t>
      </w:r>
      <w:r w:rsidRPr="00BB43B4">
        <w:rPr>
          <w:rFonts w:ascii="Garamond" w:hAnsi="Garamond"/>
          <w:sz w:val="24"/>
          <w:szCs w:val="24"/>
        </w:rPr>
        <w:t>s mbi bim</w:t>
      </w:r>
      <w:r w:rsidR="00A731E5" w:rsidRPr="00BB43B4">
        <w:rPr>
          <w:rFonts w:ascii="Garamond" w:hAnsi="Garamond"/>
          <w:sz w:val="24"/>
          <w:szCs w:val="24"/>
        </w:rPr>
        <w:t>ë</w:t>
      </w:r>
      <w:r w:rsidRPr="00BB43B4">
        <w:rPr>
          <w:rFonts w:ascii="Garamond" w:hAnsi="Garamond"/>
          <w:sz w:val="24"/>
          <w:szCs w:val="24"/>
        </w:rPr>
        <w:t>sin</w:t>
      </w:r>
      <w:r w:rsidR="00A731E5" w:rsidRPr="00BB43B4">
        <w:rPr>
          <w:rFonts w:ascii="Garamond" w:hAnsi="Garamond"/>
          <w:sz w:val="24"/>
          <w:szCs w:val="24"/>
        </w:rPr>
        <w:t>ë</w:t>
      </w:r>
      <w:r w:rsidRPr="00BB43B4">
        <w:rPr>
          <w:rFonts w:ascii="Garamond" w:hAnsi="Garamond"/>
          <w:sz w:val="24"/>
          <w:szCs w:val="24"/>
        </w:rPr>
        <w:t xml:space="preserve"> </w:t>
      </w:r>
      <w:r w:rsidR="00A731E5" w:rsidRPr="00BB43B4">
        <w:rPr>
          <w:rFonts w:ascii="Garamond" w:hAnsi="Garamond"/>
          <w:sz w:val="24"/>
          <w:szCs w:val="24"/>
        </w:rPr>
        <w:t>ë</w:t>
      </w:r>
      <w:r w:rsidRPr="00BB43B4">
        <w:rPr>
          <w:rFonts w:ascii="Garamond" w:hAnsi="Garamond"/>
          <w:sz w:val="24"/>
          <w:szCs w:val="24"/>
        </w:rPr>
        <w:t>sht</w:t>
      </w:r>
      <w:r w:rsidR="00A731E5" w:rsidRPr="00BB43B4">
        <w:rPr>
          <w:rFonts w:ascii="Garamond" w:hAnsi="Garamond"/>
          <w:sz w:val="24"/>
          <w:szCs w:val="24"/>
        </w:rPr>
        <w:t>ë</w:t>
      </w:r>
      <w:r w:rsidRPr="00BB43B4">
        <w:rPr>
          <w:rFonts w:ascii="Garamond" w:hAnsi="Garamond"/>
          <w:sz w:val="24"/>
          <w:szCs w:val="24"/>
        </w:rPr>
        <w:t xml:space="preserve"> kaq i fort</w:t>
      </w:r>
      <w:r w:rsidR="00A731E5" w:rsidRPr="00BB43B4">
        <w:rPr>
          <w:rFonts w:ascii="Garamond" w:hAnsi="Garamond"/>
          <w:sz w:val="24"/>
          <w:szCs w:val="24"/>
        </w:rPr>
        <w:t>ë</w:t>
      </w:r>
      <w:r w:rsidRPr="00BB43B4">
        <w:rPr>
          <w:rFonts w:ascii="Garamond" w:hAnsi="Garamond"/>
          <w:sz w:val="24"/>
          <w:szCs w:val="24"/>
        </w:rPr>
        <w:t xml:space="preserve"> sa çdo klasifikim i bim</w:t>
      </w:r>
      <w:r w:rsidR="00A731E5" w:rsidRPr="00BB43B4">
        <w:rPr>
          <w:rFonts w:ascii="Garamond" w:hAnsi="Garamond"/>
          <w:sz w:val="24"/>
          <w:szCs w:val="24"/>
        </w:rPr>
        <w:t>ë</w:t>
      </w:r>
      <w:r w:rsidRPr="00BB43B4">
        <w:rPr>
          <w:rFonts w:ascii="Garamond" w:hAnsi="Garamond"/>
          <w:sz w:val="24"/>
          <w:szCs w:val="24"/>
        </w:rPr>
        <w:t>sis</w:t>
      </w:r>
      <w:r w:rsidR="00A731E5" w:rsidRPr="00BB43B4">
        <w:rPr>
          <w:rFonts w:ascii="Garamond" w:hAnsi="Garamond"/>
          <w:sz w:val="24"/>
          <w:szCs w:val="24"/>
        </w:rPr>
        <w:t>ë</w:t>
      </w:r>
      <w:r w:rsidRPr="00BB43B4">
        <w:rPr>
          <w:rFonts w:ascii="Garamond" w:hAnsi="Garamond"/>
          <w:sz w:val="24"/>
          <w:szCs w:val="24"/>
        </w:rPr>
        <w:t xml:space="preserve"> duhet t</w:t>
      </w:r>
      <w:r w:rsidR="00A731E5" w:rsidRPr="00BB43B4">
        <w:rPr>
          <w:rFonts w:ascii="Garamond" w:hAnsi="Garamond"/>
          <w:sz w:val="24"/>
          <w:szCs w:val="24"/>
        </w:rPr>
        <w:t>ë</w:t>
      </w:r>
      <w:r w:rsidRPr="00BB43B4">
        <w:rPr>
          <w:rFonts w:ascii="Garamond" w:hAnsi="Garamond"/>
          <w:sz w:val="24"/>
          <w:szCs w:val="24"/>
        </w:rPr>
        <w:t xml:space="preserve"> jet</w:t>
      </w:r>
      <w:r w:rsidR="00A731E5" w:rsidRPr="00BB43B4">
        <w:rPr>
          <w:rFonts w:ascii="Garamond" w:hAnsi="Garamond"/>
          <w:sz w:val="24"/>
          <w:szCs w:val="24"/>
        </w:rPr>
        <w:t>ë</w:t>
      </w:r>
      <w:r w:rsidRPr="00BB43B4">
        <w:rPr>
          <w:rFonts w:ascii="Garamond" w:hAnsi="Garamond"/>
          <w:sz w:val="24"/>
          <w:szCs w:val="24"/>
        </w:rPr>
        <w:t xml:space="preserve"> kryesisht nj</w:t>
      </w:r>
      <w:r w:rsidR="00A731E5" w:rsidRPr="00BB43B4">
        <w:rPr>
          <w:rFonts w:ascii="Garamond" w:hAnsi="Garamond"/>
          <w:sz w:val="24"/>
          <w:szCs w:val="24"/>
        </w:rPr>
        <w:t>ë</w:t>
      </w:r>
      <w:r w:rsidRPr="00BB43B4">
        <w:rPr>
          <w:rFonts w:ascii="Garamond" w:hAnsi="Garamond"/>
          <w:sz w:val="24"/>
          <w:szCs w:val="24"/>
        </w:rPr>
        <w:t xml:space="preserve"> klasifikim klimatik. Megjithat</w:t>
      </w:r>
      <w:r w:rsidR="00A731E5" w:rsidRPr="00BB43B4">
        <w:rPr>
          <w:rFonts w:ascii="Garamond" w:hAnsi="Garamond"/>
          <w:sz w:val="24"/>
          <w:szCs w:val="24"/>
        </w:rPr>
        <w:t>ë</w:t>
      </w:r>
      <w:r w:rsidRPr="00BB43B4">
        <w:rPr>
          <w:rFonts w:ascii="Garamond" w:hAnsi="Garamond"/>
          <w:sz w:val="24"/>
          <w:szCs w:val="24"/>
        </w:rPr>
        <w:t xml:space="preserve">, </w:t>
      </w:r>
      <w:r w:rsidR="00917399" w:rsidRPr="00BB43B4">
        <w:rPr>
          <w:rFonts w:ascii="Garamond" w:hAnsi="Garamond"/>
          <w:sz w:val="24"/>
          <w:szCs w:val="24"/>
        </w:rPr>
        <w:t>ka</w:t>
      </w:r>
      <w:r w:rsidRPr="00BB43B4">
        <w:rPr>
          <w:rFonts w:ascii="Garamond" w:hAnsi="Garamond"/>
          <w:sz w:val="24"/>
          <w:szCs w:val="24"/>
        </w:rPr>
        <w:t xml:space="preserve"> ndryshime t</w:t>
      </w:r>
      <w:r w:rsidR="00A731E5" w:rsidRPr="00BB43B4">
        <w:rPr>
          <w:rFonts w:ascii="Garamond" w:hAnsi="Garamond"/>
          <w:sz w:val="24"/>
          <w:szCs w:val="24"/>
        </w:rPr>
        <w:t>ë</w:t>
      </w:r>
      <w:r w:rsidRPr="00BB43B4">
        <w:rPr>
          <w:rFonts w:ascii="Garamond" w:hAnsi="Garamond"/>
          <w:sz w:val="24"/>
          <w:szCs w:val="24"/>
        </w:rPr>
        <w:t xml:space="preserve"> dukshme n</w:t>
      </w:r>
      <w:r w:rsidR="00A731E5" w:rsidRPr="00BB43B4">
        <w:rPr>
          <w:rFonts w:ascii="Garamond" w:hAnsi="Garamond"/>
          <w:sz w:val="24"/>
          <w:szCs w:val="24"/>
        </w:rPr>
        <w:t>ë</w:t>
      </w:r>
      <w:r w:rsidRPr="00BB43B4">
        <w:rPr>
          <w:rFonts w:ascii="Garamond" w:hAnsi="Garamond"/>
          <w:sz w:val="24"/>
          <w:szCs w:val="24"/>
        </w:rPr>
        <w:t xml:space="preserve"> p</w:t>
      </w:r>
      <w:r w:rsidR="00A731E5" w:rsidRPr="00BB43B4">
        <w:rPr>
          <w:rFonts w:ascii="Garamond" w:hAnsi="Garamond"/>
          <w:sz w:val="24"/>
          <w:szCs w:val="24"/>
        </w:rPr>
        <w:t>ë</w:t>
      </w:r>
      <w:r w:rsidRPr="00BB43B4">
        <w:rPr>
          <w:rFonts w:ascii="Garamond" w:hAnsi="Garamond"/>
          <w:sz w:val="24"/>
          <w:szCs w:val="24"/>
        </w:rPr>
        <w:t>rb</w:t>
      </w:r>
      <w:r w:rsidR="00A731E5" w:rsidRPr="00BB43B4">
        <w:rPr>
          <w:rFonts w:ascii="Garamond" w:hAnsi="Garamond"/>
          <w:sz w:val="24"/>
          <w:szCs w:val="24"/>
        </w:rPr>
        <w:t>ë</w:t>
      </w:r>
      <w:r w:rsidRPr="00BB43B4">
        <w:rPr>
          <w:rFonts w:ascii="Garamond" w:hAnsi="Garamond"/>
          <w:sz w:val="24"/>
          <w:szCs w:val="24"/>
        </w:rPr>
        <w:t>rjen e llojeve n</w:t>
      </w:r>
      <w:r w:rsidR="00A731E5" w:rsidRPr="00BB43B4">
        <w:rPr>
          <w:rFonts w:ascii="Garamond" w:hAnsi="Garamond"/>
          <w:sz w:val="24"/>
          <w:szCs w:val="24"/>
        </w:rPr>
        <w:t>ë</w:t>
      </w:r>
      <w:r w:rsidRPr="00BB43B4">
        <w:rPr>
          <w:rFonts w:ascii="Garamond" w:hAnsi="Garamond"/>
          <w:sz w:val="24"/>
          <w:szCs w:val="24"/>
        </w:rPr>
        <w:t xml:space="preserve"> krahina t</w:t>
      </w:r>
      <w:r w:rsidR="00A731E5" w:rsidRPr="00BB43B4">
        <w:rPr>
          <w:rFonts w:ascii="Garamond" w:hAnsi="Garamond"/>
          <w:sz w:val="24"/>
          <w:szCs w:val="24"/>
        </w:rPr>
        <w:t>ë</w:t>
      </w:r>
      <w:r w:rsidRPr="00BB43B4">
        <w:rPr>
          <w:rFonts w:ascii="Garamond" w:hAnsi="Garamond"/>
          <w:sz w:val="24"/>
          <w:szCs w:val="24"/>
        </w:rPr>
        <w:t xml:space="preserve"> ndryshme me klim</w:t>
      </w:r>
      <w:r w:rsidR="00A731E5" w:rsidRPr="00BB43B4">
        <w:rPr>
          <w:rFonts w:ascii="Garamond" w:hAnsi="Garamond"/>
          <w:sz w:val="24"/>
          <w:szCs w:val="24"/>
        </w:rPr>
        <w:t>ë</w:t>
      </w:r>
      <w:r w:rsidRPr="00BB43B4">
        <w:rPr>
          <w:rFonts w:ascii="Garamond" w:hAnsi="Garamond"/>
          <w:sz w:val="24"/>
          <w:szCs w:val="24"/>
        </w:rPr>
        <w:t xml:space="preserve"> t</w:t>
      </w:r>
      <w:r w:rsidR="00A731E5" w:rsidRPr="00BB43B4">
        <w:rPr>
          <w:rFonts w:ascii="Garamond" w:hAnsi="Garamond"/>
          <w:sz w:val="24"/>
          <w:szCs w:val="24"/>
        </w:rPr>
        <w:t>ë</w:t>
      </w:r>
      <w:r w:rsidRPr="00BB43B4">
        <w:rPr>
          <w:rFonts w:ascii="Garamond" w:hAnsi="Garamond"/>
          <w:sz w:val="24"/>
          <w:szCs w:val="24"/>
        </w:rPr>
        <w:t xml:space="preserve"> ngjashme. Tip</w:t>
      </w:r>
      <w:r w:rsidR="00452CC4" w:rsidRPr="00BB43B4">
        <w:rPr>
          <w:rFonts w:ascii="Garamond" w:hAnsi="Garamond"/>
          <w:sz w:val="24"/>
          <w:szCs w:val="24"/>
        </w:rPr>
        <w:t>a</w:t>
      </w:r>
      <w:r w:rsidRPr="00BB43B4">
        <w:rPr>
          <w:rFonts w:ascii="Garamond" w:hAnsi="Garamond"/>
          <w:sz w:val="24"/>
          <w:szCs w:val="24"/>
        </w:rPr>
        <w:t>t e bim</w:t>
      </w:r>
      <w:r w:rsidR="00A731E5" w:rsidRPr="00BB43B4">
        <w:rPr>
          <w:rFonts w:ascii="Garamond" w:hAnsi="Garamond"/>
          <w:sz w:val="24"/>
          <w:szCs w:val="24"/>
        </w:rPr>
        <w:t>ë</w:t>
      </w:r>
      <w:r w:rsidRPr="00BB43B4">
        <w:rPr>
          <w:rFonts w:ascii="Garamond" w:hAnsi="Garamond"/>
          <w:sz w:val="24"/>
          <w:szCs w:val="24"/>
        </w:rPr>
        <w:t>ve jan</w:t>
      </w:r>
      <w:r w:rsidR="00A731E5" w:rsidRPr="00BB43B4">
        <w:rPr>
          <w:rFonts w:ascii="Garamond" w:hAnsi="Garamond"/>
          <w:sz w:val="24"/>
          <w:szCs w:val="24"/>
        </w:rPr>
        <w:t>ë</w:t>
      </w:r>
      <w:r w:rsidRPr="00BB43B4">
        <w:rPr>
          <w:rFonts w:ascii="Garamond" w:hAnsi="Garamond"/>
          <w:sz w:val="24"/>
          <w:szCs w:val="24"/>
        </w:rPr>
        <w:t xml:space="preserve"> kaq t</w:t>
      </w:r>
      <w:r w:rsidR="00A731E5" w:rsidRPr="00BB43B4">
        <w:rPr>
          <w:rFonts w:ascii="Garamond" w:hAnsi="Garamond"/>
          <w:sz w:val="24"/>
          <w:szCs w:val="24"/>
        </w:rPr>
        <w:t>ë</w:t>
      </w:r>
      <w:r w:rsidRPr="00BB43B4">
        <w:rPr>
          <w:rFonts w:ascii="Garamond" w:hAnsi="Garamond"/>
          <w:sz w:val="24"/>
          <w:szCs w:val="24"/>
        </w:rPr>
        <w:t xml:space="preserve"> ngjashme me nj</w:t>
      </w:r>
      <w:r w:rsidR="00A731E5" w:rsidRPr="00BB43B4">
        <w:rPr>
          <w:rFonts w:ascii="Garamond" w:hAnsi="Garamond"/>
          <w:sz w:val="24"/>
          <w:szCs w:val="24"/>
        </w:rPr>
        <w:t>ë</w:t>
      </w:r>
      <w:r w:rsidRPr="00BB43B4">
        <w:rPr>
          <w:rFonts w:ascii="Garamond" w:hAnsi="Garamond"/>
          <w:sz w:val="24"/>
          <w:szCs w:val="24"/>
        </w:rPr>
        <w:t>ra tjetr</w:t>
      </w:r>
      <w:r w:rsidR="00A731E5" w:rsidRPr="00BB43B4">
        <w:rPr>
          <w:rFonts w:ascii="Garamond" w:hAnsi="Garamond"/>
          <w:sz w:val="24"/>
          <w:szCs w:val="24"/>
        </w:rPr>
        <w:t>ë</w:t>
      </w:r>
      <w:r w:rsidRPr="00BB43B4">
        <w:rPr>
          <w:rFonts w:ascii="Garamond" w:hAnsi="Garamond"/>
          <w:sz w:val="24"/>
          <w:szCs w:val="24"/>
        </w:rPr>
        <w:t>n, sa nj</w:t>
      </w:r>
      <w:r w:rsidR="00A731E5" w:rsidRPr="00BB43B4">
        <w:rPr>
          <w:rFonts w:ascii="Garamond" w:hAnsi="Garamond"/>
          <w:sz w:val="24"/>
          <w:szCs w:val="24"/>
        </w:rPr>
        <w:t>ë</w:t>
      </w:r>
      <w:r w:rsidRPr="00BB43B4">
        <w:rPr>
          <w:rFonts w:ascii="Garamond" w:hAnsi="Garamond"/>
          <w:sz w:val="24"/>
          <w:szCs w:val="24"/>
        </w:rPr>
        <w:t xml:space="preserve"> klasifikim mund t</w:t>
      </w:r>
      <w:r w:rsidR="00A731E5" w:rsidRPr="00BB43B4">
        <w:rPr>
          <w:rFonts w:ascii="Garamond" w:hAnsi="Garamond"/>
          <w:sz w:val="24"/>
          <w:szCs w:val="24"/>
        </w:rPr>
        <w:t>ë</w:t>
      </w:r>
      <w:r w:rsidRPr="00BB43B4">
        <w:rPr>
          <w:rFonts w:ascii="Garamond" w:hAnsi="Garamond"/>
          <w:sz w:val="24"/>
          <w:szCs w:val="24"/>
        </w:rPr>
        <w:t xml:space="preserve"> kr</w:t>
      </w:r>
      <w:r w:rsidR="00B56BC7" w:rsidRPr="00BB43B4">
        <w:rPr>
          <w:rFonts w:ascii="Garamond" w:hAnsi="Garamond"/>
          <w:sz w:val="24"/>
          <w:szCs w:val="24"/>
        </w:rPr>
        <w:t xml:space="preserve">yhet sipas ndarjeve krahinore. </w:t>
      </w:r>
      <w:r w:rsidRPr="00BB43B4">
        <w:rPr>
          <w:rFonts w:ascii="Garamond" w:hAnsi="Garamond"/>
          <w:sz w:val="24"/>
          <w:szCs w:val="24"/>
        </w:rPr>
        <w:t>Klima e vendit ton</w:t>
      </w:r>
      <w:r w:rsidR="00FC19CE" w:rsidRPr="00BB43B4">
        <w:rPr>
          <w:rFonts w:ascii="Garamond" w:hAnsi="Garamond"/>
          <w:sz w:val="24"/>
          <w:szCs w:val="24"/>
        </w:rPr>
        <w:t>ë</w:t>
      </w:r>
      <w:r w:rsidRPr="00BB43B4">
        <w:rPr>
          <w:rFonts w:ascii="Garamond" w:hAnsi="Garamond"/>
          <w:sz w:val="24"/>
          <w:szCs w:val="24"/>
        </w:rPr>
        <w:t xml:space="preserve"> </w:t>
      </w:r>
      <w:r w:rsidR="00FC19CE" w:rsidRPr="00BB43B4">
        <w:rPr>
          <w:rFonts w:ascii="Garamond" w:hAnsi="Garamond"/>
          <w:sz w:val="24"/>
          <w:szCs w:val="24"/>
        </w:rPr>
        <w:t>ë</w:t>
      </w:r>
      <w:r w:rsidRPr="00BB43B4">
        <w:rPr>
          <w:rFonts w:ascii="Garamond" w:hAnsi="Garamond"/>
          <w:sz w:val="24"/>
          <w:szCs w:val="24"/>
        </w:rPr>
        <w:t>sht</w:t>
      </w:r>
      <w:r w:rsidR="00FC19CE" w:rsidRPr="00BB43B4">
        <w:rPr>
          <w:rFonts w:ascii="Garamond" w:hAnsi="Garamond"/>
          <w:sz w:val="24"/>
          <w:szCs w:val="24"/>
        </w:rPr>
        <w:t>ë</w:t>
      </w:r>
      <w:r w:rsidRPr="00BB43B4">
        <w:rPr>
          <w:rFonts w:ascii="Garamond" w:hAnsi="Garamond"/>
          <w:sz w:val="24"/>
          <w:szCs w:val="24"/>
        </w:rPr>
        <w:t xml:space="preserve"> e tipit mesdhetar ose e temperuar e ftoht</w:t>
      </w:r>
      <w:r w:rsidR="00FC19CE" w:rsidRPr="00BB43B4">
        <w:rPr>
          <w:rFonts w:ascii="Garamond" w:hAnsi="Garamond"/>
          <w:sz w:val="24"/>
          <w:szCs w:val="24"/>
        </w:rPr>
        <w:t>ë</w:t>
      </w:r>
      <w:r w:rsidRPr="00BB43B4">
        <w:rPr>
          <w:rFonts w:ascii="Garamond" w:hAnsi="Garamond"/>
          <w:sz w:val="24"/>
          <w:szCs w:val="24"/>
        </w:rPr>
        <w:t xml:space="preserve"> (</w:t>
      </w:r>
      <w:r w:rsidRPr="00BB43B4">
        <w:rPr>
          <w:rFonts w:ascii="Garamond" w:hAnsi="Garamond"/>
          <w:i/>
          <w:sz w:val="24"/>
          <w:szCs w:val="24"/>
        </w:rPr>
        <w:t>De Martonne</w:t>
      </w:r>
      <w:r w:rsidRPr="00BB43B4">
        <w:rPr>
          <w:rFonts w:ascii="Garamond" w:hAnsi="Garamond"/>
          <w:sz w:val="24"/>
          <w:szCs w:val="24"/>
        </w:rPr>
        <w:t>). P</w:t>
      </w:r>
      <w:r w:rsidR="00FC19CE" w:rsidRPr="00BB43B4">
        <w:rPr>
          <w:rFonts w:ascii="Garamond" w:hAnsi="Garamond"/>
          <w:sz w:val="24"/>
          <w:szCs w:val="24"/>
        </w:rPr>
        <w:t>ë</w:t>
      </w:r>
      <w:r w:rsidR="00452CC4" w:rsidRPr="00BB43B4">
        <w:rPr>
          <w:rFonts w:ascii="Garamond" w:hAnsi="Garamond"/>
          <w:sz w:val="24"/>
          <w:szCs w:val="24"/>
        </w:rPr>
        <w:t>r ndarjen e kufijve klimatik</w:t>
      </w:r>
      <w:r w:rsidRPr="00BB43B4">
        <w:rPr>
          <w:rFonts w:ascii="Garamond" w:hAnsi="Garamond"/>
          <w:sz w:val="24"/>
          <w:szCs w:val="24"/>
        </w:rPr>
        <w:t xml:space="preserve"> midis zonave, merren parasysh: temperaturat mesatare vjetore t</w:t>
      </w:r>
      <w:r w:rsidR="00FC19CE" w:rsidRPr="00BB43B4">
        <w:rPr>
          <w:rFonts w:ascii="Garamond" w:hAnsi="Garamond"/>
          <w:sz w:val="24"/>
          <w:szCs w:val="24"/>
        </w:rPr>
        <w:t>ë</w:t>
      </w:r>
      <w:r w:rsidRPr="00BB43B4">
        <w:rPr>
          <w:rFonts w:ascii="Garamond" w:hAnsi="Garamond"/>
          <w:sz w:val="24"/>
          <w:szCs w:val="24"/>
        </w:rPr>
        <w:t xml:space="preserve"> muajit m</w:t>
      </w:r>
      <w:r w:rsidR="00FC19CE" w:rsidRPr="00BB43B4">
        <w:rPr>
          <w:rFonts w:ascii="Garamond" w:hAnsi="Garamond"/>
          <w:sz w:val="24"/>
          <w:szCs w:val="24"/>
        </w:rPr>
        <w:t>ë</w:t>
      </w:r>
      <w:r w:rsidRPr="00BB43B4">
        <w:rPr>
          <w:rFonts w:ascii="Garamond" w:hAnsi="Garamond"/>
          <w:sz w:val="24"/>
          <w:szCs w:val="24"/>
        </w:rPr>
        <w:t xml:space="preserve"> t</w:t>
      </w:r>
      <w:r w:rsidR="00FC19CE" w:rsidRPr="00BB43B4">
        <w:rPr>
          <w:rFonts w:ascii="Garamond" w:hAnsi="Garamond"/>
          <w:sz w:val="24"/>
          <w:szCs w:val="24"/>
        </w:rPr>
        <w:t>ë</w:t>
      </w:r>
      <w:r w:rsidRPr="00BB43B4">
        <w:rPr>
          <w:rFonts w:ascii="Garamond" w:hAnsi="Garamond"/>
          <w:sz w:val="24"/>
          <w:szCs w:val="24"/>
        </w:rPr>
        <w:t xml:space="preserve"> ftoht</w:t>
      </w:r>
      <w:r w:rsidR="00FC19CE" w:rsidRPr="00BB43B4">
        <w:rPr>
          <w:rFonts w:ascii="Garamond" w:hAnsi="Garamond"/>
          <w:sz w:val="24"/>
          <w:szCs w:val="24"/>
        </w:rPr>
        <w:t>ë</w:t>
      </w:r>
      <w:r w:rsidR="00657C8B" w:rsidRPr="00BB43B4">
        <w:rPr>
          <w:rFonts w:ascii="Garamond" w:hAnsi="Garamond"/>
          <w:sz w:val="24"/>
          <w:szCs w:val="24"/>
        </w:rPr>
        <w:t>,</w:t>
      </w:r>
      <w:r w:rsidRPr="00BB43B4">
        <w:rPr>
          <w:rFonts w:ascii="Garamond" w:hAnsi="Garamond"/>
          <w:sz w:val="24"/>
          <w:szCs w:val="24"/>
        </w:rPr>
        <w:t xml:space="preserve"> temperaturat minimale absolute</w:t>
      </w:r>
      <w:r w:rsidR="00657C8B" w:rsidRPr="00BB43B4">
        <w:rPr>
          <w:rFonts w:ascii="Garamond" w:hAnsi="Garamond"/>
          <w:sz w:val="24"/>
          <w:szCs w:val="24"/>
        </w:rPr>
        <w:t xml:space="preserve">, </w:t>
      </w:r>
      <w:r w:rsidRPr="00BB43B4">
        <w:rPr>
          <w:rFonts w:ascii="Garamond" w:hAnsi="Garamond"/>
          <w:sz w:val="24"/>
          <w:szCs w:val="24"/>
        </w:rPr>
        <w:t>lart</w:t>
      </w:r>
      <w:r w:rsidR="00FC19CE" w:rsidRPr="00BB43B4">
        <w:rPr>
          <w:rFonts w:ascii="Garamond" w:hAnsi="Garamond"/>
          <w:sz w:val="24"/>
          <w:szCs w:val="24"/>
        </w:rPr>
        <w:t>ë</w:t>
      </w:r>
      <w:r w:rsidRPr="00BB43B4">
        <w:rPr>
          <w:rFonts w:ascii="Garamond" w:hAnsi="Garamond"/>
          <w:sz w:val="24"/>
          <w:szCs w:val="24"/>
        </w:rPr>
        <w:t>sit</w:t>
      </w:r>
      <w:r w:rsidR="00FC19CE" w:rsidRPr="00BB43B4">
        <w:rPr>
          <w:rFonts w:ascii="Garamond" w:hAnsi="Garamond"/>
          <w:sz w:val="24"/>
          <w:szCs w:val="24"/>
        </w:rPr>
        <w:t>ë</w:t>
      </w:r>
      <w:r w:rsidRPr="00BB43B4">
        <w:rPr>
          <w:rFonts w:ascii="Garamond" w:hAnsi="Garamond"/>
          <w:sz w:val="24"/>
          <w:szCs w:val="24"/>
        </w:rPr>
        <w:t xml:space="preserve"> e reshjeve gjat</w:t>
      </w:r>
      <w:r w:rsidR="00FC19CE" w:rsidRPr="00BB43B4">
        <w:rPr>
          <w:rFonts w:ascii="Garamond" w:hAnsi="Garamond"/>
          <w:sz w:val="24"/>
          <w:szCs w:val="24"/>
        </w:rPr>
        <w:t>ë</w:t>
      </w:r>
      <w:r w:rsidRPr="00BB43B4">
        <w:rPr>
          <w:rFonts w:ascii="Garamond" w:hAnsi="Garamond"/>
          <w:sz w:val="24"/>
          <w:szCs w:val="24"/>
        </w:rPr>
        <w:t xml:space="preserve"> ver</w:t>
      </w:r>
      <w:r w:rsidR="00FC19CE" w:rsidRPr="00BB43B4">
        <w:rPr>
          <w:rFonts w:ascii="Garamond" w:hAnsi="Garamond"/>
          <w:sz w:val="24"/>
          <w:szCs w:val="24"/>
        </w:rPr>
        <w:t>ë</w:t>
      </w:r>
      <w:r w:rsidR="00657C8B" w:rsidRPr="00BB43B4">
        <w:rPr>
          <w:rFonts w:ascii="Garamond" w:hAnsi="Garamond"/>
          <w:sz w:val="24"/>
          <w:szCs w:val="24"/>
        </w:rPr>
        <w:t>s</w:t>
      </w:r>
      <w:r w:rsidR="00452CC4" w:rsidRPr="00BB43B4">
        <w:rPr>
          <w:rFonts w:ascii="Garamond" w:hAnsi="Garamond"/>
          <w:sz w:val="24"/>
          <w:szCs w:val="24"/>
        </w:rPr>
        <w:t>,</w:t>
      </w:r>
      <w:r w:rsidR="00657C8B" w:rsidRPr="00BB43B4">
        <w:rPr>
          <w:rFonts w:ascii="Garamond" w:hAnsi="Garamond"/>
          <w:sz w:val="24"/>
          <w:szCs w:val="24"/>
        </w:rPr>
        <w:t xml:space="preserve"> si</w:t>
      </w:r>
      <w:r w:rsidR="00A83723" w:rsidRPr="00BB43B4">
        <w:rPr>
          <w:rFonts w:ascii="Garamond" w:hAnsi="Garamond"/>
          <w:sz w:val="24"/>
          <w:szCs w:val="24"/>
        </w:rPr>
        <w:t xml:space="preserve"> </w:t>
      </w:r>
      <w:r w:rsidRPr="00BB43B4">
        <w:rPr>
          <w:rFonts w:ascii="Garamond" w:hAnsi="Garamond"/>
          <w:sz w:val="24"/>
          <w:szCs w:val="24"/>
        </w:rPr>
        <w:t>dhe lag</w:t>
      </w:r>
      <w:r w:rsidR="00FC19CE" w:rsidRPr="00BB43B4">
        <w:rPr>
          <w:rFonts w:ascii="Garamond" w:hAnsi="Garamond"/>
          <w:sz w:val="24"/>
          <w:szCs w:val="24"/>
        </w:rPr>
        <w:t>ë</w:t>
      </w:r>
      <w:r w:rsidRPr="00BB43B4">
        <w:rPr>
          <w:rFonts w:ascii="Garamond" w:hAnsi="Garamond"/>
          <w:sz w:val="24"/>
          <w:szCs w:val="24"/>
        </w:rPr>
        <w:t>shti</w:t>
      </w:r>
      <w:r w:rsidR="00657C8B" w:rsidRPr="00BB43B4">
        <w:rPr>
          <w:rFonts w:ascii="Garamond" w:hAnsi="Garamond"/>
          <w:sz w:val="24"/>
          <w:szCs w:val="24"/>
        </w:rPr>
        <w:t>a</w:t>
      </w:r>
      <w:r w:rsidRPr="00BB43B4">
        <w:rPr>
          <w:rFonts w:ascii="Garamond" w:hAnsi="Garamond"/>
          <w:sz w:val="24"/>
          <w:szCs w:val="24"/>
        </w:rPr>
        <w:t xml:space="preserve"> relative </w:t>
      </w:r>
      <w:r w:rsidR="00A83723" w:rsidRPr="00BB43B4">
        <w:rPr>
          <w:rFonts w:ascii="Garamond" w:hAnsi="Garamond"/>
          <w:sz w:val="24"/>
          <w:szCs w:val="24"/>
        </w:rPr>
        <w:t>e</w:t>
      </w:r>
      <w:r w:rsidRPr="00BB43B4">
        <w:rPr>
          <w:rFonts w:ascii="Garamond" w:hAnsi="Garamond"/>
          <w:sz w:val="24"/>
          <w:szCs w:val="24"/>
        </w:rPr>
        <w:t xml:space="preserve"> ajrit. Sipas </w:t>
      </w:r>
      <w:r w:rsidR="00733F20" w:rsidRPr="00BB43B4">
        <w:rPr>
          <w:rFonts w:ascii="Garamond" w:hAnsi="Garamond"/>
          <w:sz w:val="24"/>
          <w:szCs w:val="24"/>
        </w:rPr>
        <w:t>klasifikimit</w:t>
      </w:r>
      <w:r w:rsidRPr="00BB43B4">
        <w:rPr>
          <w:rFonts w:ascii="Garamond" w:hAnsi="Garamond"/>
          <w:sz w:val="24"/>
          <w:szCs w:val="24"/>
        </w:rPr>
        <w:t xml:space="preserve"> nga Instituti Hidrometeorologjik dallohen:</w:t>
      </w:r>
    </w:p>
    <w:p w14:paraId="37EDC9C2" w14:textId="79C467E1" w:rsidR="00636354" w:rsidRPr="00BB43B4" w:rsidRDefault="00452CC4" w:rsidP="00586D6E">
      <w:pPr>
        <w:pStyle w:val="BodyTextIndent2"/>
        <w:spacing w:line="240" w:lineRule="auto"/>
        <w:ind w:firstLine="284"/>
        <w:rPr>
          <w:rFonts w:ascii="Garamond" w:hAnsi="Garamond"/>
          <w:b w:val="0"/>
          <w:i/>
          <w:szCs w:val="24"/>
          <w:u w:val="none"/>
        </w:rPr>
      </w:pPr>
      <w:r w:rsidRPr="00BB43B4">
        <w:rPr>
          <w:rFonts w:ascii="Garamond" w:hAnsi="Garamond"/>
          <w:b w:val="0"/>
          <w:i/>
          <w:szCs w:val="24"/>
          <w:u w:val="none"/>
        </w:rPr>
        <w:t>1.</w:t>
      </w:r>
      <w:r w:rsidR="00636354" w:rsidRPr="00BB43B4">
        <w:rPr>
          <w:rFonts w:ascii="Garamond" w:hAnsi="Garamond"/>
          <w:b w:val="0"/>
          <w:i/>
          <w:szCs w:val="24"/>
          <w:u w:val="none"/>
        </w:rPr>
        <w:t xml:space="preserve"> Zona klimatike mesdhetare fushore</w:t>
      </w:r>
      <w:r w:rsidRPr="00BB43B4">
        <w:rPr>
          <w:rFonts w:ascii="Garamond" w:hAnsi="Garamond"/>
          <w:b w:val="0"/>
          <w:i/>
          <w:szCs w:val="24"/>
          <w:u w:val="none"/>
        </w:rPr>
        <w:t>;</w:t>
      </w:r>
    </w:p>
    <w:p w14:paraId="3861EF4B" w14:textId="7ED220B0" w:rsidR="00636354" w:rsidRPr="00BB43B4" w:rsidRDefault="00452CC4" w:rsidP="00586D6E">
      <w:pPr>
        <w:pStyle w:val="BodyTextIndent2"/>
        <w:spacing w:line="240" w:lineRule="auto"/>
        <w:ind w:firstLine="284"/>
        <w:rPr>
          <w:rFonts w:ascii="Garamond" w:hAnsi="Garamond"/>
          <w:b w:val="0"/>
          <w:i/>
          <w:szCs w:val="24"/>
          <w:u w:val="none"/>
        </w:rPr>
      </w:pPr>
      <w:r w:rsidRPr="00BB43B4">
        <w:rPr>
          <w:rFonts w:ascii="Garamond" w:hAnsi="Garamond"/>
          <w:b w:val="0"/>
          <w:i/>
          <w:szCs w:val="24"/>
          <w:u w:val="none"/>
        </w:rPr>
        <w:t>2.</w:t>
      </w:r>
      <w:r w:rsidR="00636354" w:rsidRPr="00BB43B4">
        <w:rPr>
          <w:rFonts w:ascii="Garamond" w:hAnsi="Garamond"/>
          <w:b w:val="0"/>
          <w:i/>
          <w:szCs w:val="24"/>
          <w:u w:val="none"/>
        </w:rPr>
        <w:t xml:space="preserve"> Zona klimatike mesdhetare kodrinore</w:t>
      </w:r>
      <w:r w:rsidRPr="00BB43B4">
        <w:rPr>
          <w:rFonts w:ascii="Garamond" w:hAnsi="Garamond"/>
          <w:b w:val="0"/>
          <w:i/>
          <w:szCs w:val="24"/>
          <w:u w:val="none"/>
        </w:rPr>
        <w:t>;</w:t>
      </w:r>
    </w:p>
    <w:p w14:paraId="2025E597" w14:textId="5E3D0D2D" w:rsidR="00636354" w:rsidRPr="00BB43B4" w:rsidRDefault="00452CC4" w:rsidP="00586D6E">
      <w:pPr>
        <w:pStyle w:val="BodyTextIndent2"/>
        <w:spacing w:line="240" w:lineRule="auto"/>
        <w:ind w:firstLine="284"/>
        <w:rPr>
          <w:rFonts w:ascii="Garamond" w:hAnsi="Garamond"/>
          <w:b w:val="0"/>
          <w:i/>
          <w:szCs w:val="24"/>
          <w:u w:val="none"/>
        </w:rPr>
      </w:pPr>
      <w:r w:rsidRPr="00BB43B4">
        <w:rPr>
          <w:rFonts w:ascii="Garamond" w:hAnsi="Garamond"/>
          <w:b w:val="0"/>
          <w:i/>
          <w:szCs w:val="24"/>
          <w:u w:val="none"/>
        </w:rPr>
        <w:t>3.</w:t>
      </w:r>
      <w:r w:rsidR="00636354" w:rsidRPr="00BB43B4">
        <w:rPr>
          <w:rFonts w:ascii="Garamond" w:hAnsi="Garamond"/>
          <w:b w:val="0"/>
          <w:i/>
          <w:szCs w:val="24"/>
          <w:u w:val="none"/>
        </w:rPr>
        <w:t xml:space="preserve"> Zona klimatike mesdhetare paramalore</w:t>
      </w:r>
      <w:r w:rsidRPr="00BB43B4">
        <w:rPr>
          <w:rFonts w:ascii="Garamond" w:hAnsi="Garamond"/>
          <w:b w:val="0"/>
          <w:i/>
          <w:szCs w:val="24"/>
          <w:u w:val="none"/>
        </w:rPr>
        <w:t>;</w:t>
      </w:r>
    </w:p>
    <w:p w14:paraId="68E5A76C" w14:textId="672F6052" w:rsidR="00636354" w:rsidRPr="00BB43B4" w:rsidRDefault="00452CC4" w:rsidP="00586D6E">
      <w:pPr>
        <w:pStyle w:val="BodyTextIndent2"/>
        <w:spacing w:line="240" w:lineRule="auto"/>
        <w:ind w:firstLine="284"/>
        <w:rPr>
          <w:rFonts w:ascii="Garamond" w:hAnsi="Garamond"/>
          <w:b w:val="0"/>
          <w:i/>
          <w:szCs w:val="24"/>
          <w:u w:val="none"/>
        </w:rPr>
      </w:pPr>
      <w:r w:rsidRPr="00BB43B4">
        <w:rPr>
          <w:rFonts w:ascii="Garamond" w:hAnsi="Garamond"/>
          <w:b w:val="0"/>
          <w:i/>
          <w:szCs w:val="24"/>
          <w:u w:val="none"/>
        </w:rPr>
        <w:t>4.</w:t>
      </w:r>
      <w:r w:rsidR="00636354" w:rsidRPr="00BB43B4">
        <w:rPr>
          <w:rFonts w:ascii="Garamond" w:hAnsi="Garamond"/>
          <w:b w:val="0"/>
          <w:i/>
          <w:szCs w:val="24"/>
          <w:u w:val="none"/>
        </w:rPr>
        <w:t xml:space="preserve"> Zona klimatike </w:t>
      </w:r>
      <w:r w:rsidR="00917399" w:rsidRPr="00BB43B4">
        <w:rPr>
          <w:rFonts w:ascii="Garamond" w:hAnsi="Garamond"/>
          <w:b w:val="0"/>
          <w:i/>
          <w:szCs w:val="24"/>
          <w:u w:val="none"/>
        </w:rPr>
        <w:t>mesdhetare</w:t>
      </w:r>
      <w:r w:rsidR="00636354" w:rsidRPr="00BB43B4">
        <w:rPr>
          <w:rFonts w:ascii="Garamond" w:hAnsi="Garamond"/>
          <w:b w:val="0"/>
          <w:i/>
          <w:szCs w:val="24"/>
          <w:u w:val="none"/>
        </w:rPr>
        <w:t xml:space="preserve"> malore</w:t>
      </w:r>
      <w:r w:rsidRPr="00BB43B4">
        <w:rPr>
          <w:rFonts w:ascii="Garamond" w:hAnsi="Garamond"/>
          <w:b w:val="0"/>
          <w:i/>
          <w:szCs w:val="24"/>
          <w:u w:val="none"/>
        </w:rPr>
        <w:t>.</w:t>
      </w:r>
    </w:p>
    <w:p w14:paraId="480B31DD" w14:textId="0E59B9A1" w:rsidR="00733F20" w:rsidRPr="00BB43B4" w:rsidRDefault="00636354" w:rsidP="00586D6E">
      <w:pPr>
        <w:pStyle w:val="BodyTextIndent2"/>
        <w:spacing w:line="240" w:lineRule="auto"/>
        <w:ind w:firstLine="284"/>
        <w:rPr>
          <w:rFonts w:ascii="Garamond" w:hAnsi="Garamond"/>
          <w:b w:val="0"/>
          <w:szCs w:val="24"/>
          <w:u w:val="none"/>
        </w:rPr>
      </w:pPr>
      <w:r w:rsidRPr="00BB43B4">
        <w:rPr>
          <w:rFonts w:ascii="Garamond" w:hAnsi="Garamond"/>
          <w:b w:val="0"/>
          <w:szCs w:val="24"/>
          <w:u w:val="none"/>
        </w:rPr>
        <w:t>P</w:t>
      </w:r>
      <w:r w:rsidR="00FC19CE" w:rsidRPr="00BB43B4">
        <w:rPr>
          <w:rFonts w:ascii="Garamond" w:hAnsi="Garamond"/>
          <w:b w:val="0"/>
          <w:szCs w:val="24"/>
          <w:u w:val="none"/>
        </w:rPr>
        <w:t>ë</w:t>
      </w:r>
      <w:r w:rsidRPr="00BB43B4">
        <w:rPr>
          <w:rFonts w:ascii="Garamond" w:hAnsi="Garamond"/>
          <w:b w:val="0"/>
          <w:szCs w:val="24"/>
          <w:u w:val="none"/>
        </w:rPr>
        <w:t>r krijimin e pyjeve t</w:t>
      </w:r>
      <w:r w:rsidR="00FC19CE" w:rsidRPr="00BB43B4">
        <w:rPr>
          <w:rFonts w:ascii="Garamond" w:hAnsi="Garamond"/>
          <w:b w:val="0"/>
          <w:szCs w:val="24"/>
          <w:u w:val="none"/>
        </w:rPr>
        <w:t>ë</w:t>
      </w:r>
      <w:r w:rsidR="00112B80" w:rsidRPr="00BB43B4">
        <w:rPr>
          <w:rFonts w:ascii="Garamond" w:hAnsi="Garamond"/>
          <w:b w:val="0"/>
          <w:szCs w:val="24"/>
          <w:u w:val="none"/>
        </w:rPr>
        <w:t xml:space="preserve"> reja</w:t>
      </w:r>
      <w:r w:rsidRPr="00BB43B4">
        <w:rPr>
          <w:rFonts w:ascii="Garamond" w:hAnsi="Garamond"/>
          <w:b w:val="0"/>
          <w:szCs w:val="24"/>
          <w:u w:val="none"/>
        </w:rPr>
        <w:t>, element</w:t>
      </w:r>
      <w:r w:rsidR="00452CC4" w:rsidRPr="00BB43B4">
        <w:rPr>
          <w:rFonts w:ascii="Garamond" w:hAnsi="Garamond"/>
          <w:b w:val="0"/>
          <w:szCs w:val="24"/>
          <w:u w:val="none"/>
        </w:rPr>
        <w:t>e</w:t>
      </w:r>
      <w:r w:rsidRPr="00BB43B4">
        <w:rPr>
          <w:rFonts w:ascii="Garamond" w:hAnsi="Garamond"/>
          <w:b w:val="0"/>
          <w:szCs w:val="24"/>
          <w:u w:val="none"/>
        </w:rPr>
        <w:t xml:space="preserve"> t</w:t>
      </w:r>
      <w:r w:rsidR="00FC19CE" w:rsidRPr="00BB43B4">
        <w:rPr>
          <w:rFonts w:ascii="Garamond" w:hAnsi="Garamond"/>
          <w:b w:val="0"/>
          <w:szCs w:val="24"/>
          <w:u w:val="none"/>
        </w:rPr>
        <w:t>ë</w:t>
      </w:r>
      <w:r w:rsidRPr="00BB43B4">
        <w:rPr>
          <w:rFonts w:ascii="Garamond" w:hAnsi="Garamond"/>
          <w:b w:val="0"/>
          <w:szCs w:val="24"/>
          <w:u w:val="none"/>
        </w:rPr>
        <w:t xml:space="preserve"> r</w:t>
      </w:r>
      <w:r w:rsidR="00FC19CE" w:rsidRPr="00BB43B4">
        <w:rPr>
          <w:rFonts w:ascii="Garamond" w:hAnsi="Garamond"/>
          <w:b w:val="0"/>
          <w:szCs w:val="24"/>
          <w:u w:val="none"/>
        </w:rPr>
        <w:t>ë</w:t>
      </w:r>
      <w:r w:rsidRPr="00BB43B4">
        <w:rPr>
          <w:rFonts w:ascii="Garamond" w:hAnsi="Garamond"/>
          <w:b w:val="0"/>
          <w:szCs w:val="24"/>
          <w:u w:val="none"/>
        </w:rPr>
        <w:t>nd</w:t>
      </w:r>
      <w:r w:rsidR="00FC19CE" w:rsidRPr="00BB43B4">
        <w:rPr>
          <w:rFonts w:ascii="Garamond" w:hAnsi="Garamond"/>
          <w:b w:val="0"/>
          <w:szCs w:val="24"/>
          <w:u w:val="none"/>
        </w:rPr>
        <w:t>ë</w:t>
      </w:r>
      <w:r w:rsidRPr="00BB43B4">
        <w:rPr>
          <w:rFonts w:ascii="Garamond" w:hAnsi="Garamond"/>
          <w:b w:val="0"/>
          <w:szCs w:val="24"/>
          <w:u w:val="none"/>
        </w:rPr>
        <w:t>sishm</w:t>
      </w:r>
      <w:r w:rsidR="00452CC4" w:rsidRPr="00BB43B4">
        <w:rPr>
          <w:rFonts w:ascii="Garamond" w:hAnsi="Garamond"/>
          <w:b w:val="0"/>
          <w:szCs w:val="24"/>
          <w:u w:val="none"/>
        </w:rPr>
        <w:t>e</w:t>
      </w:r>
      <w:r w:rsidRPr="00BB43B4">
        <w:rPr>
          <w:rFonts w:ascii="Garamond" w:hAnsi="Garamond"/>
          <w:b w:val="0"/>
          <w:szCs w:val="24"/>
          <w:u w:val="none"/>
        </w:rPr>
        <w:t xml:space="preserve"> t</w:t>
      </w:r>
      <w:r w:rsidR="00FC19CE" w:rsidRPr="00BB43B4">
        <w:rPr>
          <w:rFonts w:ascii="Garamond" w:hAnsi="Garamond"/>
          <w:b w:val="0"/>
          <w:szCs w:val="24"/>
          <w:u w:val="none"/>
        </w:rPr>
        <w:t>ë</w:t>
      </w:r>
      <w:r w:rsidRPr="00BB43B4">
        <w:rPr>
          <w:rFonts w:ascii="Garamond" w:hAnsi="Garamond"/>
          <w:b w:val="0"/>
          <w:szCs w:val="24"/>
          <w:u w:val="none"/>
        </w:rPr>
        <w:t xml:space="preserve"> klim</w:t>
      </w:r>
      <w:r w:rsidR="00FC19CE" w:rsidRPr="00BB43B4">
        <w:rPr>
          <w:rFonts w:ascii="Garamond" w:hAnsi="Garamond"/>
          <w:b w:val="0"/>
          <w:szCs w:val="24"/>
          <w:u w:val="none"/>
        </w:rPr>
        <w:t>ë</w:t>
      </w:r>
      <w:r w:rsidRPr="00BB43B4">
        <w:rPr>
          <w:rFonts w:ascii="Garamond" w:hAnsi="Garamond"/>
          <w:b w:val="0"/>
          <w:szCs w:val="24"/>
          <w:u w:val="none"/>
        </w:rPr>
        <w:t>s, q</w:t>
      </w:r>
      <w:r w:rsidR="00FC19CE" w:rsidRPr="00BB43B4">
        <w:rPr>
          <w:rFonts w:ascii="Garamond" w:hAnsi="Garamond"/>
          <w:b w:val="0"/>
          <w:szCs w:val="24"/>
          <w:u w:val="none"/>
        </w:rPr>
        <w:t>ë</w:t>
      </w:r>
      <w:r w:rsidRPr="00BB43B4">
        <w:rPr>
          <w:rFonts w:ascii="Garamond" w:hAnsi="Garamond"/>
          <w:b w:val="0"/>
          <w:szCs w:val="24"/>
          <w:u w:val="none"/>
        </w:rPr>
        <w:t xml:space="preserve"> duhen studiuar, jan</w:t>
      </w:r>
      <w:r w:rsidR="00FC19CE" w:rsidRPr="00BB43B4">
        <w:rPr>
          <w:rFonts w:ascii="Garamond" w:hAnsi="Garamond"/>
          <w:b w:val="0"/>
          <w:szCs w:val="24"/>
          <w:u w:val="none"/>
        </w:rPr>
        <w:t>ë</w:t>
      </w:r>
      <w:r w:rsidRPr="00BB43B4">
        <w:rPr>
          <w:rFonts w:ascii="Garamond" w:hAnsi="Garamond"/>
          <w:b w:val="0"/>
          <w:szCs w:val="24"/>
          <w:u w:val="none"/>
        </w:rPr>
        <w:t xml:space="preserve"> </w:t>
      </w:r>
      <w:r w:rsidR="00917399" w:rsidRPr="00BB43B4">
        <w:rPr>
          <w:rFonts w:ascii="Garamond" w:hAnsi="Garamond"/>
          <w:b w:val="0"/>
          <w:szCs w:val="24"/>
          <w:u w:val="none"/>
        </w:rPr>
        <w:t>nxe</w:t>
      </w:r>
      <w:r w:rsidRPr="00BB43B4">
        <w:rPr>
          <w:rFonts w:ascii="Garamond" w:hAnsi="Garamond"/>
          <w:b w:val="0"/>
          <w:szCs w:val="24"/>
          <w:u w:val="none"/>
        </w:rPr>
        <w:t>ht</w:t>
      </w:r>
      <w:r w:rsidR="00FC19CE" w:rsidRPr="00BB43B4">
        <w:rPr>
          <w:rFonts w:ascii="Garamond" w:hAnsi="Garamond"/>
          <w:b w:val="0"/>
          <w:szCs w:val="24"/>
          <w:u w:val="none"/>
        </w:rPr>
        <w:t>ë</w:t>
      </w:r>
      <w:r w:rsidRPr="00BB43B4">
        <w:rPr>
          <w:rFonts w:ascii="Garamond" w:hAnsi="Garamond"/>
          <w:b w:val="0"/>
          <w:szCs w:val="24"/>
          <w:u w:val="none"/>
        </w:rPr>
        <w:t>sia dhe lag</w:t>
      </w:r>
      <w:r w:rsidR="00FC19CE" w:rsidRPr="00BB43B4">
        <w:rPr>
          <w:rFonts w:ascii="Garamond" w:hAnsi="Garamond"/>
          <w:b w:val="0"/>
          <w:szCs w:val="24"/>
          <w:u w:val="none"/>
        </w:rPr>
        <w:t>ë</w:t>
      </w:r>
      <w:r w:rsidRPr="00BB43B4">
        <w:rPr>
          <w:rFonts w:ascii="Garamond" w:hAnsi="Garamond"/>
          <w:b w:val="0"/>
          <w:szCs w:val="24"/>
          <w:u w:val="none"/>
        </w:rPr>
        <w:t xml:space="preserve">shtia, </w:t>
      </w:r>
      <w:r w:rsidR="0078487B" w:rsidRPr="00BB43B4">
        <w:rPr>
          <w:rFonts w:ascii="Garamond" w:hAnsi="Garamond"/>
          <w:b w:val="0"/>
          <w:szCs w:val="24"/>
          <w:u w:val="none"/>
        </w:rPr>
        <w:t>shpesh</w:t>
      </w:r>
      <w:r w:rsidRPr="00BB43B4">
        <w:rPr>
          <w:rFonts w:ascii="Garamond" w:hAnsi="Garamond"/>
          <w:b w:val="0"/>
          <w:szCs w:val="24"/>
          <w:u w:val="none"/>
        </w:rPr>
        <w:t xml:space="preserve"> </w:t>
      </w:r>
      <w:r w:rsidR="00FC19CE" w:rsidRPr="00BB43B4">
        <w:rPr>
          <w:rFonts w:ascii="Garamond" w:hAnsi="Garamond"/>
          <w:b w:val="0"/>
          <w:szCs w:val="24"/>
          <w:u w:val="none"/>
        </w:rPr>
        <w:t>e</w:t>
      </w:r>
      <w:r w:rsidRPr="00BB43B4">
        <w:rPr>
          <w:rFonts w:ascii="Garamond" w:hAnsi="Garamond"/>
          <w:b w:val="0"/>
          <w:szCs w:val="24"/>
          <w:u w:val="none"/>
        </w:rPr>
        <w:t xml:space="preserve">dhe era. Rrezatimi diellor </w:t>
      </w:r>
      <w:r w:rsidR="00FC19CE" w:rsidRPr="00BB43B4">
        <w:rPr>
          <w:rFonts w:ascii="Garamond" w:hAnsi="Garamond"/>
          <w:b w:val="0"/>
          <w:szCs w:val="24"/>
          <w:u w:val="none"/>
        </w:rPr>
        <w:t>ë</w:t>
      </w:r>
      <w:r w:rsidRPr="00BB43B4">
        <w:rPr>
          <w:rFonts w:ascii="Garamond" w:hAnsi="Garamond"/>
          <w:b w:val="0"/>
          <w:szCs w:val="24"/>
          <w:u w:val="none"/>
        </w:rPr>
        <w:t>sht</w:t>
      </w:r>
      <w:r w:rsidR="00FC19CE" w:rsidRPr="00BB43B4">
        <w:rPr>
          <w:rFonts w:ascii="Garamond" w:hAnsi="Garamond"/>
          <w:b w:val="0"/>
          <w:szCs w:val="24"/>
          <w:u w:val="none"/>
        </w:rPr>
        <w:t>ë</w:t>
      </w:r>
      <w:r w:rsidR="0078487B" w:rsidRPr="00BB43B4">
        <w:rPr>
          <w:rFonts w:ascii="Garamond" w:hAnsi="Garamond"/>
          <w:b w:val="0"/>
          <w:szCs w:val="24"/>
          <w:u w:val="none"/>
        </w:rPr>
        <w:t xml:space="preserve"> element themelor i</w:t>
      </w:r>
      <w:r w:rsidRPr="00BB43B4">
        <w:rPr>
          <w:rFonts w:ascii="Garamond" w:hAnsi="Garamond"/>
          <w:b w:val="0"/>
          <w:szCs w:val="24"/>
          <w:u w:val="none"/>
        </w:rPr>
        <w:t xml:space="preserve"> klim</w:t>
      </w:r>
      <w:r w:rsidR="00FC19CE" w:rsidRPr="00BB43B4">
        <w:rPr>
          <w:rFonts w:ascii="Garamond" w:hAnsi="Garamond"/>
          <w:b w:val="0"/>
          <w:szCs w:val="24"/>
          <w:u w:val="none"/>
        </w:rPr>
        <w:t>ë</w:t>
      </w:r>
      <w:r w:rsidRPr="00BB43B4">
        <w:rPr>
          <w:rFonts w:ascii="Garamond" w:hAnsi="Garamond"/>
          <w:b w:val="0"/>
          <w:szCs w:val="24"/>
          <w:u w:val="none"/>
        </w:rPr>
        <w:t xml:space="preserve">s, por </w:t>
      </w:r>
      <w:r w:rsidR="00FC19CE" w:rsidRPr="00BB43B4">
        <w:rPr>
          <w:rFonts w:ascii="Garamond" w:hAnsi="Garamond"/>
          <w:b w:val="0"/>
          <w:szCs w:val="24"/>
          <w:u w:val="none"/>
        </w:rPr>
        <w:t>e</w:t>
      </w:r>
      <w:r w:rsidRPr="00BB43B4">
        <w:rPr>
          <w:rFonts w:ascii="Garamond" w:hAnsi="Garamond"/>
          <w:b w:val="0"/>
          <w:szCs w:val="24"/>
          <w:u w:val="none"/>
        </w:rPr>
        <w:t>dhe faktor i formimit t</w:t>
      </w:r>
      <w:r w:rsidR="00FC19CE" w:rsidRPr="00BB43B4">
        <w:rPr>
          <w:rFonts w:ascii="Garamond" w:hAnsi="Garamond"/>
          <w:b w:val="0"/>
          <w:szCs w:val="24"/>
          <w:u w:val="none"/>
        </w:rPr>
        <w:t>ë</w:t>
      </w:r>
      <w:r w:rsidRPr="00BB43B4">
        <w:rPr>
          <w:rFonts w:ascii="Garamond" w:hAnsi="Garamond"/>
          <w:b w:val="0"/>
          <w:szCs w:val="24"/>
          <w:u w:val="none"/>
        </w:rPr>
        <w:t xml:space="preserve"> saj. N</w:t>
      </w:r>
      <w:r w:rsidR="00FC19CE" w:rsidRPr="00BB43B4">
        <w:rPr>
          <w:rFonts w:ascii="Garamond" w:hAnsi="Garamond"/>
          <w:b w:val="0"/>
          <w:szCs w:val="24"/>
          <w:u w:val="none"/>
        </w:rPr>
        <w:t>ë</w:t>
      </w:r>
      <w:r w:rsidRPr="00BB43B4">
        <w:rPr>
          <w:rFonts w:ascii="Garamond" w:hAnsi="Garamond"/>
          <w:b w:val="0"/>
          <w:szCs w:val="24"/>
          <w:u w:val="none"/>
        </w:rPr>
        <w:t xml:space="preserve"> </w:t>
      </w:r>
      <w:r w:rsidR="00A91EC5" w:rsidRPr="00BB43B4">
        <w:rPr>
          <w:rFonts w:ascii="Garamond" w:hAnsi="Garamond"/>
          <w:b w:val="0"/>
          <w:szCs w:val="24"/>
          <w:u w:val="none"/>
        </w:rPr>
        <w:t>vendin</w:t>
      </w:r>
      <w:r w:rsidRPr="00BB43B4">
        <w:rPr>
          <w:rFonts w:ascii="Garamond" w:hAnsi="Garamond"/>
          <w:b w:val="0"/>
          <w:szCs w:val="24"/>
          <w:u w:val="none"/>
        </w:rPr>
        <w:t xml:space="preserve"> ton</w:t>
      </w:r>
      <w:r w:rsidR="00FC19CE" w:rsidRPr="00BB43B4">
        <w:rPr>
          <w:rFonts w:ascii="Garamond" w:hAnsi="Garamond"/>
          <w:b w:val="0"/>
          <w:szCs w:val="24"/>
          <w:u w:val="none"/>
        </w:rPr>
        <w:t>ë</w:t>
      </w:r>
      <w:r w:rsidRPr="00BB43B4">
        <w:rPr>
          <w:rFonts w:ascii="Garamond" w:hAnsi="Garamond"/>
          <w:b w:val="0"/>
          <w:szCs w:val="24"/>
          <w:u w:val="none"/>
        </w:rPr>
        <w:t xml:space="preserve">, </w:t>
      </w:r>
      <w:r w:rsidR="0078487B" w:rsidRPr="00BB43B4">
        <w:rPr>
          <w:rFonts w:ascii="Garamond" w:hAnsi="Garamond"/>
          <w:b w:val="0"/>
          <w:szCs w:val="24"/>
          <w:u w:val="none"/>
        </w:rPr>
        <w:t xml:space="preserve">rrezatimi </w:t>
      </w:r>
      <w:r w:rsidRPr="00BB43B4">
        <w:rPr>
          <w:rFonts w:ascii="Garamond" w:hAnsi="Garamond"/>
          <w:b w:val="0"/>
          <w:szCs w:val="24"/>
          <w:u w:val="none"/>
        </w:rPr>
        <w:t xml:space="preserve">diellor </w:t>
      </w:r>
      <w:r w:rsidR="00A91EC5" w:rsidRPr="00BB43B4">
        <w:rPr>
          <w:rFonts w:ascii="Garamond" w:hAnsi="Garamond"/>
          <w:b w:val="0"/>
          <w:szCs w:val="24"/>
          <w:u w:val="none"/>
        </w:rPr>
        <w:t>130-140 kkal/cm²</w:t>
      </w:r>
      <w:r w:rsidR="00452CC4" w:rsidRPr="00BB43B4">
        <w:rPr>
          <w:rFonts w:ascii="Garamond" w:hAnsi="Garamond"/>
          <w:b w:val="0"/>
          <w:szCs w:val="24"/>
          <w:u w:val="none"/>
        </w:rPr>
        <w:t>.</w:t>
      </w:r>
    </w:p>
    <w:p w14:paraId="7084CA84" w14:textId="04ECD13A" w:rsidR="0078487B" w:rsidRPr="00BB43B4" w:rsidRDefault="00657C8B" w:rsidP="00586D6E">
      <w:pPr>
        <w:ind w:firstLine="284"/>
        <w:jc w:val="both"/>
        <w:rPr>
          <w:rFonts w:ascii="Garamond" w:hAnsi="Garamond"/>
          <w:b/>
          <w:sz w:val="24"/>
          <w:szCs w:val="24"/>
        </w:rPr>
      </w:pPr>
      <w:r w:rsidRPr="00BB43B4">
        <w:rPr>
          <w:rFonts w:ascii="Garamond" w:hAnsi="Garamond"/>
          <w:b/>
          <w:sz w:val="24"/>
          <w:szCs w:val="24"/>
        </w:rPr>
        <w:t>2.</w:t>
      </w:r>
      <w:r w:rsidR="00452CC4" w:rsidRPr="00BB43B4">
        <w:rPr>
          <w:rFonts w:ascii="Garamond" w:hAnsi="Garamond"/>
          <w:b/>
          <w:sz w:val="24"/>
          <w:szCs w:val="24"/>
        </w:rPr>
        <w:t>2.1.2</w:t>
      </w:r>
      <w:r w:rsidR="00636354" w:rsidRPr="00BB43B4">
        <w:rPr>
          <w:rFonts w:ascii="Garamond" w:hAnsi="Garamond"/>
          <w:b/>
          <w:sz w:val="24"/>
          <w:szCs w:val="24"/>
        </w:rPr>
        <w:t xml:space="preserve"> T</w:t>
      </w:r>
      <w:r w:rsidR="00733F20" w:rsidRPr="00BB43B4">
        <w:rPr>
          <w:rFonts w:ascii="Garamond" w:hAnsi="Garamond"/>
          <w:b/>
          <w:sz w:val="24"/>
          <w:szCs w:val="24"/>
        </w:rPr>
        <w:t>oka</w:t>
      </w:r>
      <w:r w:rsidR="00636354" w:rsidRPr="00BB43B4">
        <w:rPr>
          <w:rFonts w:ascii="Garamond" w:hAnsi="Garamond"/>
          <w:b/>
          <w:sz w:val="24"/>
          <w:szCs w:val="24"/>
        </w:rPr>
        <w:t xml:space="preserve"> </w:t>
      </w:r>
    </w:p>
    <w:p w14:paraId="315A24FD" w14:textId="722B52BE" w:rsidR="00636354" w:rsidRPr="00BB43B4" w:rsidRDefault="00636354" w:rsidP="00586D6E">
      <w:pPr>
        <w:ind w:firstLine="284"/>
        <w:jc w:val="both"/>
        <w:rPr>
          <w:rFonts w:ascii="Garamond" w:hAnsi="Garamond"/>
          <w:sz w:val="24"/>
          <w:szCs w:val="24"/>
          <w:u w:val="single"/>
        </w:rPr>
      </w:pPr>
      <w:r w:rsidRPr="00BB43B4">
        <w:rPr>
          <w:rFonts w:ascii="Garamond" w:hAnsi="Garamond"/>
          <w:sz w:val="24"/>
          <w:szCs w:val="24"/>
        </w:rPr>
        <w:t>Pas klim</w:t>
      </w:r>
      <w:r w:rsidR="00FC19CE" w:rsidRPr="00BB43B4">
        <w:rPr>
          <w:rFonts w:ascii="Garamond" w:hAnsi="Garamond"/>
          <w:sz w:val="24"/>
          <w:szCs w:val="24"/>
        </w:rPr>
        <w:t>ë</w:t>
      </w:r>
      <w:r w:rsidRPr="00BB43B4">
        <w:rPr>
          <w:rFonts w:ascii="Garamond" w:hAnsi="Garamond"/>
          <w:sz w:val="24"/>
          <w:szCs w:val="24"/>
        </w:rPr>
        <w:t>s</w:t>
      </w:r>
      <w:r w:rsidR="00657C8B" w:rsidRPr="00BB43B4">
        <w:rPr>
          <w:rFonts w:ascii="Garamond" w:hAnsi="Garamond"/>
          <w:sz w:val="24"/>
          <w:szCs w:val="24"/>
        </w:rPr>
        <w:t>,</w:t>
      </w:r>
      <w:r w:rsidRPr="00BB43B4">
        <w:rPr>
          <w:rFonts w:ascii="Garamond" w:hAnsi="Garamond"/>
          <w:sz w:val="24"/>
          <w:szCs w:val="24"/>
        </w:rPr>
        <w:t xml:space="preserve"> faktor q</w:t>
      </w:r>
      <w:r w:rsidR="00FC19CE" w:rsidRPr="00BB43B4">
        <w:rPr>
          <w:rFonts w:ascii="Garamond" w:hAnsi="Garamond"/>
          <w:sz w:val="24"/>
          <w:szCs w:val="24"/>
        </w:rPr>
        <w:t>ë</w:t>
      </w:r>
      <w:r w:rsidRPr="00BB43B4">
        <w:rPr>
          <w:rFonts w:ascii="Garamond" w:hAnsi="Garamond"/>
          <w:sz w:val="24"/>
          <w:szCs w:val="24"/>
        </w:rPr>
        <w:t xml:space="preserve"> ndikon mbi jet</w:t>
      </w:r>
      <w:r w:rsidR="00FC19CE" w:rsidRPr="00BB43B4">
        <w:rPr>
          <w:rFonts w:ascii="Garamond" w:hAnsi="Garamond"/>
          <w:sz w:val="24"/>
          <w:szCs w:val="24"/>
        </w:rPr>
        <w:t>ë</w:t>
      </w:r>
      <w:r w:rsidRPr="00BB43B4">
        <w:rPr>
          <w:rFonts w:ascii="Garamond" w:hAnsi="Garamond"/>
          <w:sz w:val="24"/>
          <w:szCs w:val="24"/>
        </w:rPr>
        <w:t>n e bim</w:t>
      </w:r>
      <w:r w:rsidR="00FC19CE" w:rsidRPr="00BB43B4">
        <w:rPr>
          <w:rFonts w:ascii="Garamond" w:hAnsi="Garamond"/>
          <w:sz w:val="24"/>
          <w:szCs w:val="24"/>
        </w:rPr>
        <w:t>ë</w:t>
      </w:r>
      <w:r w:rsidRPr="00BB43B4">
        <w:rPr>
          <w:rFonts w:ascii="Garamond" w:hAnsi="Garamond"/>
          <w:sz w:val="24"/>
          <w:szCs w:val="24"/>
        </w:rPr>
        <w:t xml:space="preserve">ve </w:t>
      </w:r>
      <w:r w:rsidR="00FC19CE" w:rsidRPr="00BB43B4">
        <w:rPr>
          <w:rFonts w:ascii="Garamond" w:hAnsi="Garamond"/>
          <w:sz w:val="24"/>
          <w:szCs w:val="24"/>
        </w:rPr>
        <w:t>ë</w:t>
      </w:r>
      <w:r w:rsidRPr="00BB43B4">
        <w:rPr>
          <w:rFonts w:ascii="Garamond" w:hAnsi="Garamond"/>
          <w:sz w:val="24"/>
          <w:szCs w:val="24"/>
        </w:rPr>
        <w:t>sht</w:t>
      </w:r>
      <w:r w:rsidR="00FC19CE" w:rsidRPr="00BB43B4">
        <w:rPr>
          <w:rFonts w:ascii="Garamond" w:hAnsi="Garamond"/>
          <w:sz w:val="24"/>
          <w:szCs w:val="24"/>
        </w:rPr>
        <w:t>ë</w:t>
      </w:r>
      <w:r w:rsidRPr="00BB43B4">
        <w:rPr>
          <w:rFonts w:ascii="Garamond" w:hAnsi="Garamond"/>
          <w:sz w:val="24"/>
          <w:szCs w:val="24"/>
        </w:rPr>
        <w:t xml:space="preserve"> edhe </w:t>
      </w:r>
      <w:r w:rsidR="0078487B" w:rsidRPr="00BB43B4">
        <w:rPr>
          <w:rFonts w:ascii="Garamond" w:hAnsi="Garamond"/>
          <w:sz w:val="24"/>
          <w:szCs w:val="24"/>
        </w:rPr>
        <w:t>toka</w:t>
      </w:r>
      <w:r w:rsidRPr="00BB43B4">
        <w:rPr>
          <w:rFonts w:ascii="Garamond" w:hAnsi="Garamond"/>
          <w:sz w:val="24"/>
          <w:szCs w:val="24"/>
        </w:rPr>
        <w:t>. Formimi i tok</w:t>
      </w:r>
      <w:r w:rsidR="00FC19CE" w:rsidRPr="00BB43B4">
        <w:rPr>
          <w:rFonts w:ascii="Garamond" w:hAnsi="Garamond"/>
          <w:sz w:val="24"/>
          <w:szCs w:val="24"/>
        </w:rPr>
        <w:t>ë</w:t>
      </w:r>
      <w:r w:rsidRPr="00BB43B4">
        <w:rPr>
          <w:rFonts w:ascii="Garamond" w:hAnsi="Garamond"/>
          <w:sz w:val="24"/>
          <w:szCs w:val="24"/>
        </w:rPr>
        <w:t>s rezulton nga efekti i p</w:t>
      </w:r>
      <w:r w:rsidR="00FC19CE" w:rsidRPr="00BB43B4">
        <w:rPr>
          <w:rFonts w:ascii="Garamond" w:hAnsi="Garamond"/>
          <w:sz w:val="24"/>
          <w:szCs w:val="24"/>
        </w:rPr>
        <w:t>ë</w:t>
      </w:r>
      <w:r w:rsidRPr="00BB43B4">
        <w:rPr>
          <w:rFonts w:ascii="Garamond" w:hAnsi="Garamond"/>
          <w:sz w:val="24"/>
          <w:szCs w:val="24"/>
        </w:rPr>
        <w:t>rbashk</w:t>
      </w:r>
      <w:r w:rsidR="00FC19CE" w:rsidRPr="00BB43B4">
        <w:rPr>
          <w:rFonts w:ascii="Garamond" w:hAnsi="Garamond"/>
          <w:sz w:val="24"/>
          <w:szCs w:val="24"/>
        </w:rPr>
        <w:t>ë</w:t>
      </w:r>
      <w:r w:rsidRPr="00BB43B4">
        <w:rPr>
          <w:rFonts w:ascii="Garamond" w:hAnsi="Garamond"/>
          <w:sz w:val="24"/>
          <w:szCs w:val="24"/>
        </w:rPr>
        <w:t>t i bim</w:t>
      </w:r>
      <w:r w:rsidR="00FC19CE" w:rsidRPr="00BB43B4">
        <w:rPr>
          <w:rFonts w:ascii="Garamond" w:hAnsi="Garamond"/>
          <w:sz w:val="24"/>
          <w:szCs w:val="24"/>
        </w:rPr>
        <w:t>ë</w:t>
      </w:r>
      <w:r w:rsidRPr="00BB43B4">
        <w:rPr>
          <w:rFonts w:ascii="Garamond" w:hAnsi="Garamond"/>
          <w:sz w:val="24"/>
          <w:szCs w:val="24"/>
        </w:rPr>
        <w:t>sis</w:t>
      </w:r>
      <w:r w:rsidR="00FC19CE" w:rsidRPr="00BB43B4">
        <w:rPr>
          <w:rFonts w:ascii="Garamond" w:hAnsi="Garamond"/>
          <w:sz w:val="24"/>
          <w:szCs w:val="24"/>
        </w:rPr>
        <w:t>ë</w:t>
      </w:r>
      <w:r w:rsidRPr="00BB43B4">
        <w:rPr>
          <w:rFonts w:ascii="Garamond" w:hAnsi="Garamond"/>
          <w:sz w:val="24"/>
          <w:szCs w:val="24"/>
        </w:rPr>
        <w:t xml:space="preserve"> dhe klim</w:t>
      </w:r>
      <w:r w:rsidR="00FC19CE" w:rsidRPr="00BB43B4">
        <w:rPr>
          <w:rFonts w:ascii="Garamond" w:hAnsi="Garamond"/>
          <w:sz w:val="24"/>
          <w:szCs w:val="24"/>
        </w:rPr>
        <w:t>ë</w:t>
      </w:r>
      <w:r w:rsidRPr="00BB43B4">
        <w:rPr>
          <w:rFonts w:ascii="Garamond" w:hAnsi="Garamond"/>
          <w:sz w:val="24"/>
          <w:szCs w:val="24"/>
        </w:rPr>
        <w:t>s, kusht</w:t>
      </w:r>
      <w:r w:rsidR="00FC19CE" w:rsidRPr="00BB43B4">
        <w:rPr>
          <w:rFonts w:ascii="Garamond" w:hAnsi="Garamond"/>
          <w:sz w:val="24"/>
          <w:szCs w:val="24"/>
        </w:rPr>
        <w:t>ë</w:t>
      </w:r>
      <w:r w:rsidRPr="00BB43B4">
        <w:rPr>
          <w:rFonts w:ascii="Garamond" w:hAnsi="Garamond"/>
          <w:sz w:val="24"/>
          <w:szCs w:val="24"/>
        </w:rPr>
        <w:t>zuar nga koha q</w:t>
      </w:r>
      <w:r w:rsidR="00FC19CE" w:rsidRPr="00BB43B4">
        <w:rPr>
          <w:rFonts w:ascii="Garamond" w:hAnsi="Garamond"/>
          <w:sz w:val="24"/>
          <w:szCs w:val="24"/>
        </w:rPr>
        <w:t>ë</w:t>
      </w:r>
      <w:r w:rsidRPr="00BB43B4">
        <w:rPr>
          <w:rFonts w:ascii="Garamond" w:hAnsi="Garamond"/>
          <w:sz w:val="24"/>
          <w:szCs w:val="24"/>
        </w:rPr>
        <w:t xml:space="preserve"> vepron mbi materialin e shk</w:t>
      </w:r>
      <w:r w:rsidR="00FC19CE" w:rsidRPr="00BB43B4">
        <w:rPr>
          <w:rFonts w:ascii="Garamond" w:hAnsi="Garamond"/>
          <w:sz w:val="24"/>
          <w:szCs w:val="24"/>
        </w:rPr>
        <w:t>ë</w:t>
      </w:r>
      <w:r w:rsidRPr="00BB43B4">
        <w:rPr>
          <w:rFonts w:ascii="Garamond" w:hAnsi="Garamond"/>
          <w:sz w:val="24"/>
          <w:szCs w:val="24"/>
        </w:rPr>
        <w:t xml:space="preserve">mbit </w:t>
      </w:r>
      <w:r w:rsidR="00A91EC5" w:rsidRPr="00BB43B4">
        <w:rPr>
          <w:rFonts w:ascii="Garamond" w:hAnsi="Garamond"/>
          <w:sz w:val="24"/>
          <w:szCs w:val="24"/>
        </w:rPr>
        <w:t>amnor</w:t>
      </w:r>
      <w:r w:rsidRPr="00BB43B4">
        <w:rPr>
          <w:rFonts w:ascii="Garamond" w:hAnsi="Garamond"/>
          <w:sz w:val="24"/>
          <w:szCs w:val="24"/>
        </w:rPr>
        <w:t>. Tokat kl</w:t>
      </w:r>
      <w:r w:rsidR="00A91EC5" w:rsidRPr="00BB43B4">
        <w:rPr>
          <w:rFonts w:ascii="Garamond" w:hAnsi="Garamond"/>
          <w:sz w:val="24"/>
          <w:szCs w:val="24"/>
        </w:rPr>
        <w:t>asifikohen n</w:t>
      </w:r>
      <w:r w:rsidR="00FC19CE" w:rsidRPr="00BB43B4">
        <w:rPr>
          <w:rFonts w:ascii="Garamond" w:hAnsi="Garamond"/>
          <w:sz w:val="24"/>
          <w:szCs w:val="24"/>
        </w:rPr>
        <w:t>ë</w:t>
      </w:r>
      <w:r w:rsidR="00A91EC5" w:rsidRPr="00BB43B4">
        <w:rPr>
          <w:rFonts w:ascii="Garamond" w:hAnsi="Garamond"/>
          <w:sz w:val="24"/>
          <w:szCs w:val="24"/>
        </w:rPr>
        <w:t xml:space="preserve"> tre rende:</w:t>
      </w:r>
    </w:p>
    <w:p w14:paraId="29A26391" w14:textId="766218E0" w:rsidR="00636354" w:rsidRPr="00BB43B4" w:rsidRDefault="00636354" w:rsidP="00586D6E">
      <w:pPr>
        <w:pStyle w:val="BodyTextIndent2"/>
        <w:spacing w:line="240" w:lineRule="auto"/>
        <w:ind w:firstLine="284"/>
        <w:rPr>
          <w:rFonts w:ascii="Garamond" w:hAnsi="Garamond"/>
          <w:b w:val="0"/>
          <w:szCs w:val="24"/>
          <w:u w:val="none"/>
        </w:rPr>
      </w:pPr>
      <w:r w:rsidRPr="00BB43B4">
        <w:rPr>
          <w:rFonts w:ascii="Garamond" w:hAnsi="Garamond"/>
          <w:b w:val="0"/>
          <w:i/>
          <w:iCs/>
          <w:szCs w:val="24"/>
          <w:u w:val="none"/>
        </w:rPr>
        <w:t>1</w:t>
      </w:r>
      <w:r w:rsidR="00452CC4" w:rsidRPr="00BB43B4">
        <w:rPr>
          <w:rFonts w:ascii="Garamond" w:hAnsi="Garamond"/>
          <w:b w:val="0"/>
          <w:i/>
          <w:iCs/>
          <w:szCs w:val="24"/>
          <w:u w:val="none"/>
        </w:rPr>
        <w:t>.</w:t>
      </w:r>
      <w:r w:rsidRPr="00BB43B4">
        <w:rPr>
          <w:rFonts w:ascii="Garamond" w:hAnsi="Garamond"/>
          <w:b w:val="0"/>
          <w:i/>
          <w:iCs/>
          <w:szCs w:val="24"/>
          <w:u w:val="none"/>
        </w:rPr>
        <w:t xml:space="preserve"> Tokat zonale</w:t>
      </w:r>
      <w:r w:rsidR="009B76AC" w:rsidRPr="00BB43B4">
        <w:rPr>
          <w:rFonts w:ascii="Garamond" w:hAnsi="Garamond"/>
          <w:b w:val="0"/>
          <w:szCs w:val="24"/>
          <w:u w:val="none"/>
        </w:rPr>
        <w:t xml:space="preserve">, </w:t>
      </w:r>
      <w:r w:rsidRPr="00BB43B4">
        <w:rPr>
          <w:rFonts w:ascii="Garamond" w:hAnsi="Garamond"/>
          <w:b w:val="0"/>
          <w:szCs w:val="24"/>
          <w:u w:val="none"/>
        </w:rPr>
        <w:t>jan</w:t>
      </w:r>
      <w:r w:rsidR="00FC19CE" w:rsidRPr="00BB43B4">
        <w:rPr>
          <w:rFonts w:ascii="Garamond" w:hAnsi="Garamond"/>
          <w:b w:val="0"/>
          <w:szCs w:val="24"/>
          <w:u w:val="none"/>
        </w:rPr>
        <w:t>ë</w:t>
      </w:r>
      <w:r w:rsidRPr="00BB43B4">
        <w:rPr>
          <w:rFonts w:ascii="Garamond" w:hAnsi="Garamond"/>
          <w:b w:val="0"/>
          <w:szCs w:val="24"/>
          <w:u w:val="none"/>
        </w:rPr>
        <w:t xml:space="preserve"> toka</w:t>
      </w:r>
      <w:r w:rsidR="0078487B" w:rsidRPr="00BB43B4">
        <w:rPr>
          <w:rFonts w:ascii="Garamond" w:hAnsi="Garamond"/>
          <w:b w:val="0"/>
          <w:szCs w:val="24"/>
          <w:u w:val="none"/>
        </w:rPr>
        <w:t>t</w:t>
      </w:r>
      <w:r w:rsidRPr="00BB43B4">
        <w:rPr>
          <w:rFonts w:ascii="Garamond" w:hAnsi="Garamond"/>
          <w:b w:val="0"/>
          <w:szCs w:val="24"/>
          <w:u w:val="none"/>
        </w:rPr>
        <w:t xml:space="preserve"> n</w:t>
      </w:r>
      <w:r w:rsidR="00FC19CE" w:rsidRPr="00BB43B4">
        <w:rPr>
          <w:rFonts w:ascii="Garamond" w:hAnsi="Garamond"/>
          <w:b w:val="0"/>
          <w:szCs w:val="24"/>
          <w:u w:val="none"/>
        </w:rPr>
        <w:t>ë</w:t>
      </w:r>
      <w:r w:rsidRPr="00BB43B4">
        <w:rPr>
          <w:rFonts w:ascii="Garamond" w:hAnsi="Garamond"/>
          <w:b w:val="0"/>
          <w:szCs w:val="24"/>
          <w:u w:val="none"/>
        </w:rPr>
        <w:t xml:space="preserve"> ekuilib</w:t>
      </w:r>
      <w:r w:rsidR="00FC19CE" w:rsidRPr="00BB43B4">
        <w:rPr>
          <w:rFonts w:ascii="Garamond" w:hAnsi="Garamond"/>
          <w:b w:val="0"/>
          <w:szCs w:val="24"/>
          <w:u w:val="none"/>
        </w:rPr>
        <w:t>ë</w:t>
      </w:r>
      <w:r w:rsidRPr="00BB43B4">
        <w:rPr>
          <w:rFonts w:ascii="Garamond" w:hAnsi="Garamond"/>
          <w:b w:val="0"/>
          <w:szCs w:val="24"/>
          <w:u w:val="none"/>
        </w:rPr>
        <w:t xml:space="preserve">r me mjedisin, </w:t>
      </w:r>
      <w:r w:rsidR="00657C8B" w:rsidRPr="00BB43B4">
        <w:rPr>
          <w:rFonts w:ascii="Garamond" w:hAnsi="Garamond"/>
          <w:b w:val="0"/>
          <w:szCs w:val="24"/>
          <w:u w:val="none"/>
        </w:rPr>
        <w:t>vetitë</w:t>
      </w:r>
      <w:r w:rsidRPr="00BB43B4">
        <w:rPr>
          <w:rFonts w:ascii="Garamond" w:hAnsi="Garamond"/>
          <w:b w:val="0"/>
          <w:szCs w:val="24"/>
          <w:u w:val="none"/>
        </w:rPr>
        <w:t xml:space="preserve"> e t</w:t>
      </w:r>
      <w:r w:rsidR="00FC19CE" w:rsidRPr="00BB43B4">
        <w:rPr>
          <w:rFonts w:ascii="Garamond" w:hAnsi="Garamond"/>
          <w:b w:val="0"/>
          <w:szCs w:val="24"/>
          <w:u w:val="none"/>
        </w:rPr>
        <w:t>ë</w:t>
      </w:r>
      <w:r w:rsidRPr="00BB43B4">
        <w:rPr>
          <w:rFonts w:ascii="Garamond" w:hAnsi="Garamond"/>
          <w:b w:val="0"/>
          <w:szCs w:val="24"/>
          <w:u w:val="none"/>
        </w:rPr>
        <w:t xml:space="preserve"> cilave shprehin plot</w:t>
      </w:r>
      <w:r w:rsidR="00FC19CE" w:rsidRPr="00BB43B4">
        <w:rPr>
          <w:rFonts w:ascii="Garamond" w:hAnsi="Garamond"/>
          <w:b w:val="0"/>
          <w:szCs w:val="24"/>
          <w:u w:val="none"/>
        </w:rPr>
        <w:t>ë</w:t>
      </w:r>
      <w:r w:rsidRPr="00BB43B4">
        <w:rPr>
          <w:rFonts w:ascii="Garamond" w:hAnsi="Garamond"/>
          <w:b w:val="0"/>
          <w:szCs w:val="24"/>
          <w:u w:val="none"/>
        </w:rPr>
        <w:t>sisht efektin e klim</w:t>
      </w:r>
      <w:r w:rsidR="00FC19CE" w:rsidRPr="00BB43B4">
        <w:rPr>
          <w:rFonts w:ascii="Garamond" w:hAnsi="Garamond"/>
          <w:b w:val="0"/>
          <w:szCs w:val="24"/>
          <w:u w:val="none"/>
        </w:rPr>
        <w:t>ë</w:t>
      </w:r>
      <w:r w:rsidRPr="00BB43B4">
        <w:rPr>
          <w:rFonts w:ascii="Garamond" w:hAnsi="Garamond"/>
          <w:b w:val="0"/>
          <w:szCs w:val="24"/>
          <w:u w:val="none"/>
        </w:rPr>
        <w:t xml:space="preserve">s dhe </w:t>
      </w:r>
      <w:r w:rsidR="00452CC4" w:rsidRPr="00BB43B4">
        <w:rPr>
          <w:rFonts w:ascii="Garamond" w:hAnsi="Garamond"/>
          <w:b w:val="0"/>
          <w:szCs w:val="24"/>
          <w:u w:val="none"/>
        </w:rPr>
        <w:t>bimësisë</w:t>
      </w:r>
      <w:r w:rsidRPr="00BB43B4">
        <w:rPr>
          <w:rFonts w:ascii="Garamond" w:hAnsi="Garamond"/>
          <w:b w:val="0"/>
          <w:szCs w:val="24"/>
          <w:u w:val="none"/>
        </w:rPr>
        <w:t xml:space="preserve"> lokale. N</w:t>
      </w:r>
      <w:r w:rsidR="00FC19CE" w:rsidRPr="00BB43B4">
        <w:rPr>
          <w:rFonts w:ascii="Garamond" w:hAnsi="Garamond"/>
          <w:b w:val="0"/>
          <w:szCs w:val="24"/>
          <w:u w:val="none"/>
        </w:rPr>
        <w:t>ë</w:t>
      </w:r>
      <w:r w:rsidRPr="00BB43B4">
        <w:rPr>
          <w:rFonts w:ascii="Garamond" w:hAnsi="Garamond"/>
          <w:b w:val="0"/>
          <w:szCs w:val="24"/>
          <w:u w:val="none"/>
        </w:rPr>
        <w:t xml:space="preserve"> profilin e tyre dallohen </w:t>
      </w:r>
      <w:r w:rsidR="0078487B" w:rsidRPr="00BB43B4">
        <w:rPr>
          <w:rFonts w:ascii="Garamond" w:hAnsi="Garamond"/>
          <w:b w:val="0"/>
          <w:szCs w:val="24"/>
          <w:u w:val="none"/>
        </w:rPr>
        <w:t>3</w:t>
      </w:r>
      <w:r w:rsidRPr="00BB43B4">
        <w:rPr>
          <w:rFonts w:ascii="Garamond" w:hAnsi="Garamond"/>
          <w:b w:val="0"/>
          <w:szCs w:val="24"/>
          <w:u w:val="none"/>
        </w:rPr>
        <w:t xml:space="preserve"> horizonte: horizonti i sip</w:t>
      </w:r>
      <w:r w:rsidR="00FC19CE" w:rsidRPr="00BB43B4">
        <w:rPr>
          <w:rFonts w:ascii="Garamond" w:hAnsi="Garamond"/>
          <w:b w:val="0"/>
          <w:szCs w:val="24"/>
          <w:u w:val="none"/>
        </w:rPr>
        <w:t>ë</w:t>
      </w:r>
      <w:r w:rsidRPr="00BB43B4">
        <w:rPr>
          <w:rFonts w:ascii="Garamond" w:hAnsi="Garamond"/>
          <w:b w:val="0"/>
          <w:szCs w:val="24"/>
          <w:u w:val="none"/>
        </w:rPr>
        <w:t xml:space="preserve">rm </w:t>
      </w:r>
      <w:r w:rsidR="0078487B" w:rsidRPr="00BB43B4">
        <w:rPr>
          <w:rFonts w:ascii="Garamond" w:hAnsi="Garamond"/>
          <w:b w:val="0"/>
          <w:szCs w:val="24"/>
          <w:u w:val="none"/>
        </w:rPr>
        <w:t xml:space="preserve">A, </w:t>
      </w:r>
      <w:r w:rsidRPr="00BB43B4">
        <w:rPr>
          <w:rFonts w:ascii="Garamond" w:hAnsi="Garamond"/>
          <w:b w:val="0"/>
          <w:szCs w:val="24"/>
          <w:u w:val="none"/>
        </w:rPr>
        <w:t>n</w:t>
      </w:r>
      <w:r w:rsidR="00FC19CE" w:rsidRPr="00BB43B4">
        <w:rPr>
          <w:rFonts w:ascii="Garamond" w:hAnsi="Garamond"/>
          <w:b w:val="0"/>
          <w:szCs w:val="24"/>
          <w:u w:val="none"/>
        </w:rPr>
        <w:t>ë</w:t>
      </w:r>
      <w:r w:rsidRPr="00BB43B4">
        <w:rPr>
          <w:rFonts w:ascii="Garamond" w:hAnsi="Garamond"/>
          <w:b w:val="0"/>
          <w:szCs w:val="24"/>
          <w:u w:val="none"/>
        </w:rPr>
        <w:t xml:space="preserve"> t</w:t>
      </w:r>
      <w:r w:rsidR="00FC19CE" w:rsidRPr="00BB43B4">
        <w:rPr>
          <w:rFonts w:ascii="Garamond" w:hAnsi="Garamond"/>
          <w:b w:val="0"/>
          <w:szCs w:val="24"/>
          <w:u w:val="none"/>
        </w:rPr>
        <w:t>ë</w:t>
      </w:r>
      <w:r w:rsidRPr="00BB43B4">
        <w:rPr>
          <w:rFonts w:ascii="Garamond" w:hAnsi="Garamond"/>
          <w:b w:val="0"/>
          <w:szCs w:val="24"/>
          <w:u w:val="none"/>
        </w:rPr>
        <w:t xml:space="preserve"> cilin ndodh shp</w:t>
      </w:r>
      <w:r w:rsidR="00FC19CE" w:rsidRPr="00BB43B4">
        <w:rPr>
          <w:rFonts w:ascii="Garamond" w:hAnsi="Garamond"/>
          <w:b w:val="0"/>
          <w:szCs w:val="24"/>
          <w:u w:val="none"/>
        </w:rPr>
        <w:t>ë</w:t>
      </w:r>
      <w:r w:rsidRPr="00BB43B4">
        <w:rPr>
          <w:rFonts w:ascii="Garamond" w:hAnsi="Garamond"/>
          <w:b w:val="0"/>
          <w:szCs w:val="24"/>
          <w:u w:val="none"/>
        </w:rPr>
        <w:t xml:space="preserve">larja. Horizonti B </w:t>
      </w:r>
      <w:r w:rsidR="0078487B" w:rsidRPr="00BB43B4">
        <w:rPr>
          <w:rFonts w:ascii="Garamond" w:hAnsi="Garamond"/>
          <w:b w:val="0"/>
          <w:szCs w:val="24"/>
          <w:u w:val="none"/>
        </w:rPr>
        <w:t>q</w:t>
      </w:r>
      <w:r w:rsidR="00FC19CE" w:rsidRPr="00BB43B4">
        <w:rPr>
          <w:rFonts w:ascii="Garamond" w:hAnsi="Garamond"/>
          <w:b w:val="0"/>
          <w:szCs w:val="24"/>
          <w:u w:val="none"/>
        </w:rPr>
        <w:t>ë</w:t>
      </w:r>
      <w:r w:rsidRPr="00BB43B4">
        <w:rPr>
          <w:rFonts w:ascii="Garamond" w:hAnsi="Garamond"/>
          <w:b w:val="0"/>
          <w:szCs w:val="24"/>
          <w:u w:val="none"/>
        </w:rPr>
        <w:t xml:space="preserve"> grumbullon materialet e shp</w:t>
      </w:r>
      <w:r w:rsidR="00FC19CE" w:rsidRPr="00BB43B4">
        <w:rPr>
          <w:rFonts w:ascii="Garamond" w:hAnsi="Garamond"/>
          <w:b w:val="0"/>
          <w:szCs w:val="24"/>
          <w:u w:val="none"/>
        </w:rPr>
        <w:t>ë</w:t>
      </w:r>
      <w:r w:rsidRPr="00BB43B4">
        <w:rPr>
          <w:rFonts w:ascii="Garamond" w:hAnsi="Garamond"/>
          <w:b w:val="0"/>
          <w:szCs w:val="24"/>
          <w:u w:val="none"/>
        </w:rPr>
        <w:t>lara. Horizonti C p</w:t>
      </w:r>
      <w:r w:rsidR="00FC19CE" w:rsidRPr="00BB43B4">
        <w:rPr>
          <w:rFonts w:ascii="Garamond" w:hAnsi="Garamond"/>
          <w:b w:val="0"/>
          <w:szCs w:val="24"/>
          <w:u w:val="none"/>
        </w:rPr>
        <w:t>ë</w:t>
      </w:r>
      <w:r w:rsidRPr="00BB43B4">
        <w:rPr>
          <w:rFonts w:ascii="Garamond" w:hAnsi="Garamond"/>
          <w:b w:val="0"/>
          <w:szCs w:val="24"/>
          <w:u w:val="none"/>
        </w:rPr>
        <w:t xml:space="preserve">rbehet </w:t>
      </w:r>
      <w:r w:rsidR="00237EAB" w:rsidRPr="00BB43B4">
        <w:rPr>
          <w:rFonts w:ascii="Garamond" w:hAnsi="Garamond"/>
          <w:b w:val="0"/>
          <w:szCs w:val="24"/>
          <w:u w:val="none"/>
        </w:rPr>
        <w:t>nga</w:t>
      </w:r>
      <w:r w:rsidRPr="00BB43B4">
        <w:rPr>
          <w:rFonts w:ascii="Garamond" w:hAnsi="Garamond"/>
          <w:b w:val="0"/>
          <w:szCs w:val="24"/>
          <w:u w:val="none"/>
        </w:rPr>
        <w:t xml:space="preserve"> m</w:t>
      </w:r>
      <w:r w:rsidR="00452CC4" w:rsidRPr="00BB43B4">
        <w:rPr>
          <w:rFonts w:ascii="Garamond" w:hAnsi="Garamond"/>
          <w:b w:val="0"/>
          <w:szCs w:val="24"/>
          <w:u w:val="none"/>
        </w:rPr>
        <w:t>a</w:t>
      </w:r>
      <w:r w:rsidRPr="00BB43B4">
        <w:rPr>
          <w:rFonts w:ascii="Garamond" w:hAnsi="Garamond"/>
          <w:b w:val="0"/>
          <w:szCs w:val="24"/>
          <w:u w:val="none"/>
        </w:rPr>
        <w:t>teriale t</w:t>
      </w:r>
      <w:r w:rsidR="00FC19CE" w:rsidRPr="00BB43B4">
        <w:rPr>
          <w:rFonts w:ascii="Garamond" w:hAnsi="Garamond"/>
          <w:b w:val="0"/>
          <w:szCs w:val="24"/>
          <w:u w:val="none"/>
        </w:rPr>
        <w:t>ë</w:t>
      </w:r>
      <w:r w:rsidRPr="00BB43B4">
        <w:rPr>
          <w:rFonts w:ascii="Garamond" w:hAnsi="Garamond"/>
          <w:b w:val="0"/>
          <w:szCs w:val="24"/>
          <w:u w:val="none"/>
        </w:rPr>
        <w:t xml:space="preserve"> shk</w:t>
      </w:r>
      <w:r w:rsidR="00FC19CE" w:rsidRPr="00BB43B4">
        <w:rPr>
          <w:rFonts w:ascii="Garamond" w:hAnsi="Garamond"/>
          <w:b w:val="0"/>
          <w:szCs w:val="24"/>
          <w:u w:val="none"/>
        </w:rPr>
        <w:t>ë</w:t>
      </w:r>
      <w:r w:rsidRPr="00BB43B4">
        <w:rPr>
          <w:rFonts w:ascii="Garamond" w:hAnsi="Garamond"/>
          <w:b w:val="0"/>
          <w:szCs w:val="24"/>
          <w:u w:val="none"/>
        </w:rPr>
        <w:t>mbit m</w:t>
      </w:r>
      <w:r w:rsidR="00FC19CE" w:rsidRPr="00BB43B4">
        <w:rPr>
          <w:rFonts w:ascii="Garamond" w:hAnsi="Garamond"/>
          <w:b w:val="0"/>
          <w:szCs w:val="24"/>
          <w:u w:val="none"/>
        </w:rPr>
        <w:t>ë</w:t>
      </w:r>
      <w:r w:rsidRPr="00BB43B4">
        <w:rPr>
          <w:rFonts w:ascii="Garamond" w:hAnsi="Garamond"/>
          <w:b w:val="0"/>
          <w:szCs w:val="24"/>
          <w:u w:val="none"/>
        </w:rPr>
        <w:t>m</w:t>
      </w:r>
      <w:r w:rsidR="00FC19CE" w:rsidRPr="00BB43B4">
        <w:rPr>
          <w:rFonts w:ascii="Garamond" w:hAnsi="Garamond"/>
          <w:b w:val="0"/>
          <w:szCs w:val="24"/>
          <w:u w:val="none"/>
        </w:rPr>
        <w:t>ë</w:t>
      </w:r>
      <w:r w:rsidRPr="00BB43B4">
        <w:rPr>
          <w:rFonts w:ascii="Garamond" w:hAnsi="Garamond"/>
          <w:b w:val="0"/>
          <w:szCs w:val="24"/>
          <w:u w:val="none"/>
        </w:rPr>
        <w:t xml:space="preserve"> pak t</w:t>
      </w:r>
      <w:r w:rsidR="00FC19CE" w:rsidRPr="00BB43B4">
        <w:rPr>
          <w:rFonts w:ascii="Garamond" w:hAnsi="Garamond"/>
          <w:b w:val="0"/>
          <w:szCs w:val="24"/>
          <w:u w:val="none"/>
        </w:rPr>
        <w:t>ë</w:t>
      </w:r>
      <w:r w:rsidRPr="00BB43B4">
        <w:rPr>
          <w:rFonts w:ascii="Garamond" w:hAnsi="Garamond"/>
          <w:b w:val="0"/>
          <w:szCs w:val="24"/>
          <w:u w:val="none"/>
        </w:rPr>
        <w:t xml:space="preserve"> dekompozuar.</w:t>
      </w:r>
    </w:p>
    <w:p w14:paraId="55D2842C" w14:textId="2B02E7EE" w:rsidR="00237EAB" w:rsidRPr="00BB43B4" w:rsidRDefault="00636354" w:rsidP="00586D6E">
      <w:pPr>
        <w:pStyle w:val="BodyTextIndent2"/>
        <w:spacing w:line="240" w:lineRule="auto"/>
        <w:ind w:firstLine="284"/>
        <w:rPr>
          <w:rFonts w:ascii="Garamond" w:hAnsi="Garamond"/>
          <w:b w:val="0"/>
          <w:szCs w:val="24"/>
          <w:u w:val="none"/>
        </w:rPr>
      </w:pPr>
      <w:r w:rsidRPr="00BB43B4">
        <w:rPr>
          <w:rFonts w:ascii="Garamond" w:hAnsi="Garamond"/>
          <w:b w:val="0"/>
          <w:i/>
          <w:iCs/>
          <w:szCs w:val="24"/>
          <w:u w:val="none"/>
        </w:rPr>
        <w:t>2</w:t>
      </w:r>
      <w:r w:rsidR="00452CC4" w:rsidRPr="00BB43B4">
        <w:rPr>
          <w:rFonts w:ascii="Garamond" w:hAnsi="Garamond"/>
          <w:b w:val="0"/>
          <w:i/>
          <w:iCs/>
          <w:szCs w:val="24"/>
          <w:u w:val="none"/>
        </w:rPr>
        <w:t>.</w:t>
      </w:r>
      <w:r w:rsidRPr="00BB43B4">
        <w:rPr>
          <w:rFonts w:ascii="Garamond" w:hAnsi="Garamond"/>
          <w:b w:val="0"/>
          <w:i/>
          <w:iCs/>
          <w:szCs w:val="24"/>
          <w:u w:val="none"/>
        </w:rPr>
        <w:t xml:space="preserve"> Tokat </w:t>
      </w:r>
      <w:r w:rsidR="00E42FE2" w:rsidRPr="00BB43B4">
        <w:rPr>
          <w:rFonts w:ascii="Garamond" w:hAnsi="Garamond"/>
          <w:b w:val="0"/>
          <w:i/>
          <w:iCs/>
          <w:szCs w:val="24"/>
          <w:u w:val="none"/>
        </w:rPr>
        <w:t>a</w:t>
      </w:r>
      <w:r w:rsidR="009B76AC" w:rsidRPr="00BB43B4">
        <w:rPr>
          <w:rFonts w:ascii="Garamond" w:hAnsi="Garamond"/>
          <w:b w:val="0"/>
          <w:i/>
          <w:iCs/>
          <w:szCs w:val="24"/>
          <w:u w:val="none"/>
        </w:rPr>
        <w:t>zonale</w:t>
      </w:r>
      <w:r w:rsidR="009B76AC" w:rsidRPr="00BB43B4">
        <w:rPr>
          <w:rFonts w:ascii="Garamond" w:hAnsi="Garamond"/>
          <w:b w:val="0"/>
          <w:szCs w:val="24"/>
          <w:u w:val="none"/>
        </w:rPr>
        <w:t xml:space="preserve">, </w:t>
      </w:r>
      <w:r w:rsidRPr="00BB43B4">
        <w:rPr>
          <w:rFonts w:ascii="Garamond" w:hAnsi="Garamond"/>
          <w:b w:val="0"/>
          <w:szCs w:val="24"/>
          <w:u w:val="none"/>
        </w:rPr>
        <w:t>jan</w:t>
      </w:r>
      <w:r w:rsidR="00FC19CE" w:rsidRPr="00BB43B4">
        <w:rPr>
          <w:rFonts w:ascii="Garamond" w:hAnsi="Garamond"/>
          <w:b w:val="0"/>
          <w:szCs w:val="24"/>
          <w:u w:val="none"/>
        </w:rPr>
        <w:t>ë</w:t>
      </w:r>
      <w:r w:rsidRPr="00BB43B4">
        <w:rPr>
          <w:rFonts w:ascii="Garamond" w:hAnsi="Garamond"/>
          <w:b w:val="0"/>
          <w:szCs w:val="24"/>
          <w:u w:val="none"/>
        </w:rPr>
        <w:t xml:space="preserve"> pa profil t</w:t>
      </w:r>
      <w:r w:rsidR="00FC19CE" w:rsidRPr="00BB43B4">
        <w:rPr>
          <w:rFonts w:ascii="Garamond" w:hAnsi="Garamond"/>
          <w:b w:val="0"/>
          <w:szCs w:val="24"/>
          <w:u w:val="none"/>
        </w:rPr>
        <w:t>ë</w:t>
      </w:r>
      <w:r w:rsidRPr="00BB43B4">
        <w:rPr>
          <w:rFonts w:ascii="Garamond" w:hAnsi="Garamond"/>
          <w:b w:val="0"/>
          <w:szCs w:val="24"/>
          <w:u w:val="none"/>
        </w:rPr>
        <w:t xml:space="preserve"> zhvilluar mir</w:t>
      </w:r>
      <w:r w:rsidR="00FC19CE" w:rsidRPr="00BB43B4">
        <w:rPr>
          <w:rFonts w:ascii="Garamond" w:hAnsi="Garamond"/>
          <w:b w:val="0"/>
          <w:szCs w:val="24"/>
          <w:u w:val="none"/>
        </w:rPr>
        <w:t>ë</w:t>
      </w:r>
      <w:r w:rsidRPr="00BB43B4">
        <w:rPr>
          <w:rFonts w:ascii="Garamond" w:hAnsi="Garamond"/>
          <w:b w:val="0"/>
          <w:szCs w:val="24"/>
          <w:u w:val="none"/>
        </w:rPr>
        <w:t>, p</w:t>
      </w:r>
      <w:r w:rsidR="00FC19CE" w:rsidRPr="00BB43B4">
        <w:rPr>
          <w:rFonts w:ascii="Garamond" w:hAnsi="Garamond"/>
          <w:b w:val="0"/>
          <w:szCs w:val="24"/>
          <w:u w:val="none"/>
        </w:rPr>
        <w:t>ë</w:t>
      </w:r>
      <w:r w:rsidRPr="00BB43B4">
        <w:rPr>
          <w:rFonts w:ascii="Garamond" w:hAnsi="Garamond"/>
          <w:b w:val="0"/>
          <w:szCs w:val="24"/>
          <w:u w:val="none"/>
        </w:rPr>
        <w:t>r shkak t</w:t>
      </w:r>
      <w:r w:rsidR="00FC19CE" w:rsidRPr="00BB43B4">
        <w:rPr>
          <w:rFonts w:ascii="Garamond" w:hAnsi="Garamond"/>
          <w:b w:val="0"/>
          <w:szCs w:val="24"/>
          <w:u w:val="none"/>
        </w:rPr>
        <w:t>ë</w:t>
      </w:r>
      <w:r w:rsidRPr="00BB43B4">
        <w:rPr>
          <w:rFonts w:ascii="Garamond" w:hAnsi="Garamond"/>
          <w:b w:val="0"/>
          <w:szCs w:val="24"/>
          <w:u w:val="none"/>
        </w:rPr>
        <w:t xml:space="preserve"> mosh</w:t>
      </w:r>
      <w:r w:rsidR="00FC19CE" w:rsidRPr="00BB43B4">
        <w:rPr>
          <w:rFonts w:ascii="Garamond" w:hAnsi="Garamond"/>
          <w:b w:val="0"/>
          <w:szCs w:val="24"/>
          <w:u w:val="none"/>
        </w:rPr>
        <w:t>ë</w:t>
      </w:r>
      <w:r w:rsidRPr="00BB43B4">
        <w:rPr>
          <w:rFonts w:ascii="Garamond" w:hAnsi="Garamond"/>
          <w:b w:val="0"/>
          <w:szCs w:val="24"/>
          <w:u w:val="none"/>
        </w:rPr>
        <w:t>s s</w:t>
      </w:r>
      <w:r w:rsidR="00FC19CE" w:rsidRPr="00BB43B4">
        <w:rPr>
          <w:rFonts w:ascii="Garamond" w:hAnsi="Garamond"/>
          <w:b w:val="0"/>
          <w:szCs w:val="24"/>
          <w:u w:val="none"/>
        </w:rPr>
        <w:t>ë</w:t>
      </w:r>
      <w:r w:rsidRPr="00BB43B4">
        <w:rPr>
          <w:rFonts w:ascii="Garamond" w:hAnsi="Garamond"/>
          <w:b w:val="0"/>
          <w:szCs w:val="24"/>
          <w:u w:val="none"/>
        </w:rPr>
        <w:t xml:space="preserve"> r</w:t>
      </w:r>
      <w:r w:rsidR="00E42FE2" w:rsidRPr="00BB43B4">
        <w:rPr>
          <w:rFonts w:ascii="Garamond" w:hAnsi="Garamond"/>
          <w:b w:val="0"/>
          <w:szCs w:val="24"/>
          <w:u w:val="none"/>
        </w:rPr>
        <w:t>e</w:t>
      </w:r>
      <w:r w:rsidRPr="00BB43B4">
        <w:rPr>
          <w:rFonts w:ascii="Garamond" w:hAnsi="Garamond"/>
          <w:b w:val="0"/>
          <w:szCs w:val="24"/>
          <w:u w:val="none"/>
        </w:rPr>
        <w:t xml:space="preserve"> ose materialit, q</w:t>
      </w:r>
      <w:r w:rsidR="00FC19CE" w:rsidRPr="00BB43B4">
        <w:rPr>
          <w:rFonts w:ascii="Garamond" w:hAnsi="Garamond"/>
          <w:b w:val="0"/>
          <w:szCs w:val="24"/>
          <w:u w:val="none"/>
        </w:rPr>
        <w:t>ë</w:t>
      </w:r>
      <w:r w:rsidRPr="00BB43B4">
        <w:rPr>
          <w:rFonts w:ascii="Garamond" w:hAnsi="Garamond"/>
          <w:b w:val="0"/>
          <w:szCs w:val="24"/>
          <w:u w:val="none"/>
        </w:rPr>
        <w:t xml:space="preserve"> ka parandaluar zhvillimin e tyre. Tokat aluvionale e ranore </w:t>
      </w:r>
      <w:r w:rsidR="00E42FE2" w:rsidRPr="00BB43B4">
        <w:rPr>
          <w:rFonts w:ascii="Garamond" w:hAnsi="Garamond"/>
          <w:b w:val="0"/>
          <w:szCs w:val="24"/>
          <w:u w:val="none"/>
        </w:rPr>
        <w:t>bëjnë pjesë në këtë grup</w:t>
      </w:r>
      <w:r w:rsidRPr="00BB43B4">
        <w:rPr>
          <w:rFonts w:ascii="Garamond" w:hAnsi="Garamond"/>
          <w:b w:val="0"/>
          <w:szCs w:val="24"/>
          <w:u w:val="none"/>
        </w:rPr>
        <w:t>.</w:t>
      </w:r>
    </w:p>
    <w:p w14:paraId="1DAC023B" w14:textId="5944B48C" w:rsidR="00636354" w:rsidRPr="00BB43B4" w:rsidRDefault="00636354" w:rsidP="00586D6E">
      <w:pPr>
        <w:pStyle w:val="BodyTextIndent2"/>
        <w:spacing w:line="240" w:lineRule="auto"/>
        <w:ind w:firstLine="284"/>
        <w:rPr>
          <w:rFonts w:ascii="Garamond" w:hAnsi="Garamond"/>
          <w:b w:val="0"/>
          <w:szCs w:val="24"/>
          <w:u w:val="none"/>
        </w:rPr>
      </w:pPr>
      <w:r w:rsidRPr="00BB43B4">
        <w:rPr>
          <w:rFonts w:ascii="Garamond" w:hAnsi="Garamond"/>
          <w:b w:val="0"/>
          <w:i/>
          <w:iCs/>
          <w:szCs w:val="24"/>
          <w:u w:val="none"/>
        </w:rPr>
        <w:lastRenderedPageBreak/>
        <w:t>3</w:t>
      </w:r>
      <w:r w:rsidR="00452CC4" w:rsidRPr="00BB43B4">
        <w:rPr>
          <w:rFonts w:ascii="Garamond" w:hAnsi="Garamond"/>
          <w:b w:val="0"/>
          <w:i/>
          <w:iCs/>
          <w:szCs w:val="24"/>
          <w:u w:val="none"/>
        </w:rPr>
        <w:t>.</w:t>
      </w:r>
      <w:r w:rsidRPr="00BB43B4">
        <w:rPr>
          <w:rFonts w:ascii="Garamond" w:hAnsi="Garamond"/>
          <w:b w:val="0"/>
          <w:i/>
          <w:iCs/>
          <w:szCs w:val="24"/>
          <w:u w:val="none"/>
        </w:rPr>
        <w:t xml:space="preserve"> Tokat intrazonale</w:t>
      </w:r>
      <w:r w:rsidRPr="00BB43B4">
        <w:rPr>
          <w:rFonts w:ascii="Garamond" w:hAnsi="Garamond"/>
          <w:b w:val="0"/>
          <w:szCs w:val="24"/>
          <w:u w:val="none"/>
        </w:rPr>
        <w:t xml:space="preserve"> kan</w:t>
      </w:r>
      <w:r w:rsidR="00FC19CE" w:rsidRPr="00BB43B4">
        <w:rPr>
          <w:rFonts w:ascii="Garamond" w:hAnsi="Garamond"/>
          <w:b w:val="0"/>
          <w:szCs w:val="24"/>
          <w:u w:val="none"/>
        </w:rPr>
        <w:t>ë</w:t>
      </w:r>
      <w:r w:rsidRPr="00BB43B4">
        <w:rPr>
          <w:rFonts w:ascii="Garamond" w:hAnsi="Garamond"/>
          <w:b w:val="0"/>
          <w:szCs w:val="24"/>
          <w:u w:val="none"/>
        </w:rPr>
        <w:t xml:space="preserve"> profil shum</w:t>
      </w:r>
      <w:r w:rsidR="00FC19CE" w:rsidRPr="00BB43B4">
        <w:rPr>
          <w:rFonts w:ascii="Garamond" w:hAnsi="Garamond"/>
          <w:b w:val="0"/>
          <w:szCs w:val="24"/>
          <w:u w:val="none"/>
        </w:rPr>
        <w:t>ë</w:t>
      </w:r>
      <w:r w:rsidRPr="00BB43B4">
        <w:rPr>
          <w:rFonts w:ascii="Garamond" w:hAnsi="Garamond"/>
          <w:b w:val="0"/>
          <w:szCs w:val="24"/>
          <w:u w:val="none"/>
        </w:rPr>
        <w:t xml:space="preserve"> a pak t</w:t>
      </w:r>
      <w:r w:rsidR="00FC19CE" w:rsidRPr="00BB43B4">
        <w:rPr>
          <w:rFonts w:ascii="Garamond" w:hAnsi="Garamond"/>
          <w:b w:val="0"/>
          <w:szCs w:val="24"/>
          <w:u w:val="none"/>
        </w:rPr>
        <w:t>ë</w:t>
      </w:r>
      <w:r w:rsidRPr="00BB43B4">
        <w:rPr>
          <w:rFonts w:ascii="Garamond" w:hAnsi="Garamond"/>
          <w:b w:val="0"/>
          <w:szCs w:val="24"/>
          <w:u w:val="none"/>
        </w:rPr>
        <w:t xml:space="preserve"> zhvilluar mir</w:t>
      </w:r>
      <w:r w:rsidR="00FC19CE" w:rsidRPr="00BB43B4">
        <w:rPr>
          <w:rFonts w:ascii="Garamond" w:hAnsi="Garamond"/>
          <w:b w:val="0"/>
          <w:szCs w:val="24"/>
          <w:u w:val="none"/>
        </w:rPr>
        <w:t>ë</w:t>
      </w:r>
      <w:r w:rsidRPr="00BB43B4">
        <w:rPr>
          <w:rFonts w:ascii="Garamond" w:hAnsi="Garamond"/>
          <w:b w:val="0"/>
          <w:szCs w:val="24"/>
          <w:u w:val="none"/>
        </w:rPr>
        <w:t>, por ndonj</w:t>
      </w:r>
      <w:r w:rsidR="00FC19CE" w:rsidRPr="00BB43B4">
        <w:rPr>
          <w:rFonts w:ascii="Garamond" w:hAnsi="Garamond"/>
          <w:b w:val="0"/>
          <w:szCs w:val="24"/>
          <w:u w:val="none"/>
        </w:rPr>
        <w:t>ë</w:t>
      </w:r>
      <w:r w:rsidRPr="00BB43B4">
        <w:rPr>
          <w:rFonts w:ascii="Garamond" w:hAnsi="Garamond"/>
          <w:b w:val="0"/>
          <w:szCs w:val="24"/>
          <w:u w:val="none"/>
        </w:rPr>
        <w:t xml:space="preserve"> faktor lokal ka mbuluar ose ndryshuar n</w:t>
      </w:r>
      <w:r w:rsidR="00FC19CE" w:rsidRPr="00BB43B4">
        <w:rPr>
          <w:rFonts w:ascii="Garamond" w:hAnsi="Garamond"/>
          <w:b w:val="0"/>
          <w:szCs w:val="24"/>
          <w:u w:val="none"/>
        </w:rPr>
        <w:t>ë</w:t>
      </w:r>
      <w:r w:rsidRPr="00BB43B4">
        <w:rPr>
          <w:rFonts w:ascii="Garamond" w:hAnsi="Garamond"/>
          <w:b w:val="0"/>
          <w:szCs w:val="24"/>
          <w:u w:val="none"/>
        </w:rPr>
        <w:t xml:space="preserve"> m</w:t>
      </w:r>
      <w:r w:rsidR="00FC19CE" w:rsidRPr="00BB43B4">
        <w:rPr>
          <w:rFonts w:ascii="Garamond" w:hAnsi="Garamond"/>
          <w:b w:val="0"/>
          <w:szCs w:val="24"/>
          <w:u w:val="none"/>
        </w:rPr>
        <w:t>ë</w:t>
      </w:r>
      <w:r w:rsidRPr="00BB43B4">
        <w:rPr>
          <w:rFonts w:ascii="Garamond" w:hAnsi="Garamond"/>
          <w:b w:val="0"/>
          <w:szCs w:val="24"/>
          <w:u w:val="none"/>
        </w:rPr>
        <w:t>nyr</w:t>
      </w:r>
      <w:r w:rsidR="00FC19CE" w:rsidRPr="00BB43B4">
        <w:rPr>
          <w:rFonts w:ascii="Garamond" w:hAnsi="Garamond"/>
          <w:b w:val="0"/>
          <w:szCs w:val="24"/>
          <w:u w:val="none"/>
        </w:rPr>
        <w:t>ë</w:t>
      </w:r>
      <w:r w:rsidRPr="00BB43B4">
        <w:rPr>
          <w:rFonts w:ascii="Garamond" w:hAnsi="Garamond"/>
          <w:b w:val="0"/>
          <w:szCs w:val="24"/>
          <w:u w:val="none"/>
        </w:rPr>
        <w:t xml:space="preserve"> t</w:t>
      </w:r>
      <w:r w:rsidR="00FC19CE" w:rsidRPr="00BB43B4">
        <w:rPr>
          <w:rFonts w:ascii="Garamond" w:hAnsi="Garamond"/>
          <w:b w:val="0"/>
          <w:szCs w:val="24"/>
          <w:u w:val="none"/>
        </w:rPr>
        <w:t>ë</w:t>
      </w:r>
      <w:r w:rsidRPr="00BB43B4">
        <w:rPr>
          <w:rFonts w:ascii="Garamond" w:hAnsi="Garamond"/>
          <w:b w:val="0"/>
          <w:szCs w:val="24"/>
          <w:u w:val="none"/>
        </w:rPr>
        <w:t xml:space="preserve"> dukshme efektin normal t</w:t>
      </w:r>
      <w:r w:rsidR="00FC19CE" w:rsidRPr="00BB43B4">
        <w:rPr>
          <w:rFonts w:ascii="Garamond" w:hAnsi="Garamond"/>
          <w:b w:val="0"/>
          <w:szCs w:val="24"/>
          <w:u w:val="none"/>
        </w:rPr>
        <w:t>ë</w:t>
      </w:r>
      <w:r w:rsidRPr="00BB43B4">
        <w:rPr>
          <w:rFonts w:ascii="Garamond" w:hAnsi="Garamond"/>
          <w:b w:val="0"/>
          <w:szCs w:val="24"/>
          <w:u w:val="none"/>
        </w:rPr>
        <w:t xml:space="preserve"> klim</w:t>
      </w:r>
      <w:r w:rsidR="00FC19CE" w:rsidRPr="00BB43B4">
        <w:rPr>
          <w:rFonts w:ascii="Garamond" w:hAnsi="Garamond"/>
          <w:b w:val="0"/>
          <w:szCs w:val="24"/>
          <w:u w:val="none"/>
        </w:rPr>
        <w:t>ë</w:t>
      </w:r>
      <w:r w:rsidRPr="00BB43B4">
        <w:rPr>
          <w:rFonts w:ascii="Garamond" w:hAnsi="Garamond"/>
          <w:b w:val="0"/>
          <w:szCs w:val="24"/>
          <w:u w:val="none"/>
        </w:rPr>
        <w:t>s dhe bim</w:t>
      </w:r>
      <w:r w:rsidR="00FC19CE" w:rsidRPr="00BB43B4">
        <w:rPr>
          <w:rFonts w:ascii="Garamond" w:hAnsi="Garamond"/>
          <w:b w:val="0"/>
          <w:szCs w:val="24"/>
          <w:u w:val="none"/>
        </w:rPr>
        <w:t>ë</w:t>
      </w:r>
      <w:r w:rsidRPr="00BB43B4">
        <w:rPr>
          <w:rFonts w:ascii="Garamond" w:hAnsi="Garamond"/>
          <w:b w:val="0"/>
          <w:szCs w:val="24"/>
          <w:u w:val="none"/>
        </w:rPr>
        <w:t>sis</w:t>
      </w:r>
      <w:r w:rsidR="00FC19CE" w:rsidRPr="00BB43B4">
        <w:rPr>
          <w:rFonts w:ascii="Garamond" w:hAnsi="Garamond"/>
          <w:b w:val="0"/>
          <w:szCs w:val="24"/>
          <w:u w:val="none"/>
        </w:rPr>
        <w:t>ë</w:t>
      </w:r>
      <w:r w:rsidRPr="00BB43B4">
        <w:rPr>
          <w:rFonts w:ascii="Garamond" w:hAnsi="Garamond"/>
          <w:b w:val="0"/>
          <w:szCs w:val="24"/>
          <w:u w:val="none"/>
        </w:rPr>
        <w:t xml:space="preserve"> n</w:t>
      </w:r>
      <w:r w:rsidR="00FC19CE" w:rsidRPr="00BB43B4">
        <w:rPr>
          <w:rFonts w:ascii="Garamond" w:hAnsi="Garamond"/>
          <w:b w:val="0"/>
          <w:szCs w:val="24"/>
          <w:u w:val="none"/>
        </w:rPr>
        <w:t>ë</w:t>
      </w:r>
      <w:r w:rsidRPr="00BB43B4">
        <w:rPr>
          <w:rFonts w:ascii="Garamond" w:hAnsi="Garamond"/>
          <w:b w:val="0"/>
          <w:szCs w:val="24"/>
          <w:u w:val="none"/>
        </w:rPr>
        <w:t xml:space="preserve"> formimin e tyre, duke shkaktuar ndryshimet e tyre nga ato zonale (tokat shk</w:t>
      </w:r>
      <w:r w:rsidR="00FC19CE" w:rsidRPr="00BB43B4">
        <w:rPr>
          <w:rFonts w:ascii="Garamond" w:hAnsi="Garamond"/>
          <w:b w:val="0"/>
          <w:szCs w:val="24"/>
          <w:u w:val="none"/>
        </w:rPr>
        <w:t>ë</w:t>
      </w:r>
      <w:r w:rsidRPr="00BB43B4">
        <w:rPr>
          <w:rFonts w:ascii="Garamond" w:hAnsi="Garamond"/>
          <w:b w:val="0"/>
          <w:szCs w:val="24"/>
          <w:u w:val="none"/>
        </w:rPr>
        <w:t>mbore).</w:t>
      </w:r>
    </w:p>
    <w:p w14:paraId="7047DF4D" w14:textId="217C911C" w:rsidR="00237EAB" w:rsidRPr="00BB43B4" w:rsidRDefault="00636354" w:rsidP="00586D6E">
      <w:pPr>
        <w:ind w:firstLine="284"/>
        <w:jc w:val="both"/>
        <w:rPr>
          <w:rFonts w:ascii="Garamond" w:hAnsi="Garamond"/>
          <w:b/>
          <w:sz w:val="24"/>
          <w:szCs w:val="24"/>
        </w:rPr>
      </w:pPr>
      <w:r w:rsidRPr="00BB43B4">
        <w:rPr>
          <w:rFonts w:ascii="Garamond" w:hAnsi="Garamond"/>
          <w:b/>
          <w:sz w:val="24"/>
          <w:szCs w:val="24"/>
        </w:rPr>
        <w:t>2.</w:t>
      </w:r>
      <w:r w:rsidR="00317786" w:rsidRPr="00BB43B4">
        <w:rPr>
          <w:rFonts w:ascii="Garamond" w:hAnsi="Garamond"/>
          <w:b/>
          <w:sz w:val="24"/>
          <w:szCs w:val="24"/>
        </w:rPr>
        <w:t>2</w:t>
      </w:r>
      <w:r w:rsidRPr="00BB43B4">
        <w:rPr>
          <w:rFonts w:ascii="Garamond" w:hAnsi="Garamond"/>
          <w:b/>
          <w:sz w:val="24"/>
          <w:szCs w:val="24"/>
        </w:rPr>
        <w:t>.</w:t>
      </w:r>
      <w:r w:rsidR="00317786" w:rsidRPr="00BB43B4">
        <w:rPr>
          <w:rFonts w:ascii="Garamond" w:hAnsi="Garamond"/>
          <w:b/>
          <w:sz w:val="24"/>
          <w:szCs w:val="24"/>
        </w:rPr>
        <w:t>1</w:t>
      </w:r>
      <w:r w:rsidRPr="00BB43B4">
        <w:rPr>
          <w:rFonts w:ascii="Garamond" w:hAnsi="Garamond"/>
          <w:b/>
          <w:sz w:val="24"/>
          <w:szCs w:val="24"/>
        </w:rPr>
        <w:t>.</w:t>
      </w:r>
      <w:r w:rsidR="00317786" w:rsidRPr="00BB43B4">
        <w:rPr>
          <w:rFonts w:ascii="Garamond" w:hAnsi="Garamond"/>
          <w:b/>
          <w:sz w:val="24"/>
          <w:szCs w:val="24"/>
        </w:rPr>
        <w:t>3</w:t>
      </w:r>
      <w:r w:rsidRPr="00BB43B4">
        <w:rPr>
          <w:rFonts w:ascii="Garamond" w:hAnsi="Garamond"/>
          <w:b/>
          <w:sz w:val="24"/>
          <w:szCs w:val="24"/>
        </w:rPr>
        <w:t xml:space="preserve"> </w:t>
      </w:r>
      <w:bookmarkStart w:id="24" w:name="_Hlk151932975"/>
      <w:r w:rsidRPr="00BB43B4">
        <w:rPr>
          <w:rFonts w:ascii="Garamond" w:hAnsi="Garamond"/>
          <w:b/>
          <w:sz w:val="24"/>
          <w:szCs w:val="24"/>
        </w:rPr>
        <w:t>Tokat dhe kulturat pyjore</w:t>
      </w:r>
    </w:p>
    <w:p w14:paraId="504CD12E" w14:textId="3ADAEECC" w:rsidR="000A74CB" w:rsidRPr="00BB43B4" w:rsidRDefault="00452CC4" w:rsidP="00586D6E">
      <w:pPr>
        <w:pStyle w:val="BodyTextIndent2"/>
        <w:spacing w:line="240" w:lineRule="auto"/>
        <w:ind w:firstLine="284"/>
        <w:rPr>
          <w:rFonts w:ascii="Garamond" w:hAnsi="Garamond"/>
          <w:b w:val="0"/>
          <w:szCs w:val="24"/>
          <w:u w:val="none"/>
        </w:rPr>
      </w:pPr>
      <w:r w:rsidRPr="00BB43B4">
        <w:rPr>
          <w:rFonts w:ascii="Garamond" w:hAnsi="Garamond"/>
          <w:b w:val="0"/>
          <w:szCs w:val="24"/>
          <w:u w:val="none"/>
        </w:rPr>
        <w:t>Shkëmbinjtë</w:t>
      </w:r>
      <w:r w:rsidR="00636354" w:rsidRPr="00BB43B4">
        <w:rPr>
          <w:rFonts w:ascii="Garamond" w:hAnsi="Garamond"/>
          <w:b w:val="0"/>
          <w:szCs w:val="24"/>
          <w:u w:val="none"/>
        </w:rPr>
        <w:t>, sipas aft</w:t>
      </w:r>
      <w:r w:rsidR="00FC19CE" w:rsidRPr="00BB43B4">
        <w:rPr>
          <w:rFonts w:ascii="Garamond" w:hAnsi="Garamond"/>
          <w:b w:val="0"/>
          <w:szCs w:val="24"/>
          <w:u w:val="none"/>
        </w:rPr>
        <w:t>ë</w:t>
      </w:r>
      <w:r w:rsidR="00636354" w:rsidRPr="00BB43B4">
        <w:rPr>
          <w:rFonts w:ascii="Garamond" w:hAnsi="Garamond"/>
          <w:b w:val="0"/>
          <w:szCs w:val="24"/>
          <w:u w:val="none"/>
        </w:rPr>
        <w:t>sis</w:t>
      </w:r>
      <w:r w:rsidR="00FC19CE" w:rsidRPr="00BB43B4">
        <w:rPr>
          <w:rFonts w:ascii="Garamond" w:hAnsi="Garamond"/>
          <w:b w:val="0"/>
          <w:szCs w:val="24"/>
          <w:u w:val="none"/>
        </w:rPr>
        <w:t>ë</w:t>
      </w:r>
      <w:r w:rsidR="00636354" w:rsidRPr="00BB43B4">
        <w:rPr>
          <w:rFonts w:ascii="Garamond" w:hAnsi="Garamond"/>
          <w:b w:val="0"/>
          <w:szCs w:val="24"/>
          <w:u w:val="none"/>
        </w:rPr>
        <w:t xml:space="preserve"> p</w:t>
      </w:r>
      <w:r w:rsidR="00FC19CE" w:rsidRPr="00BB43B4">
        <w:rPr>
          <w:rFonts w:ascii="Garamond" w:hAnsi="Garamond"/>
          <w:b w:val="0"/>
          <w:szCs w:val="24"/>
          <w:u w:val="none"/>
        </w:rPr>
        <w:t>ë</w:t>
      </w:r>
      <w:r w:rsidR="00636354" w:rsidRPr="00BB43B4">
        <w:rPr>
          <w:rFonts w:ascii="Garamond" w:hAnsi="Garamond"/>
          <w:b w:val="0"/>
          <w:szCs w:val="24"/>
          <w:u w:val="none"/>
        </w:rPr>
        <w:t>r t</w:t>
      </w:r>
      <w:r w:rsidR="00FC19CE" w:rsidRPr="00BB43B4">
        <w:rPr>
          <w:rFonts w:ascii="Garamond" w:hAnsi="Garamond"/>
          <w:b w:val="0"/>
          <w:szCs w:val="24"/>
          <w:u w:val="none"/>
        </w:rPr>
        <w:t>ë</w:t>
      </w:r>
      <w:r w:rsidR="00636354" w:rsidRPr="00BB43B4">
        <w:rPr>
          <w:rFonts w:ascii="Garamond" w:hAnsi="Garamond"/>
          <w:b w:val="0"/>
          <w:szCs w:val="24"/>
          <w:u w:val="none"/>
        </w:rPr>
        <w:t xml:space="preserve"> dh</w:t>
      </w:r>
      <w:r w:rsidR="00FC19CE" w:rsidRPr="00BB43B4">
        <w:rPr>
          <w:rFonts w:ascii="Garamond" w:hAnsi="Garamond"/>
          <w:b w:val="0"/>
          <w:szCs w:val="24"/>
          <w:u w:val="none"/>
        </w:rPr>
        <w:t>ë</w:t>
      </w:r>
      <w:r w:rsidR="00636354" w:rsidRPr="00BB43B4">
        <w:rPr>
          <w:rFonts w:ascii="Garamond" w:hAnsi="Garamond"/>
          <w:b w:val="0"/>
          <w:szCs w:val="24"/>
          <w:u w:val="none"/>
        </w:rPr>
        <w:t>n</w:t>
      </w:r>
      <w:r w:rsidR="00FC19CE" w:rsidRPr="00BB43B4">
        <w:rPr>
          <w:rFonts w:ascii="Garamond" w:hAnsi="Garamond"/>
          <w:b w:val="0"/>
          <w:szCs w:val="24"/>
          <w:u w:val="none"/>
        </w:rPr>
        <w:t xml:space="preserve">ë </w:t>
      </w:r>
      <w:r w:rsidR="00636354" w:rsidRPr="00BB43B4">
        <w:rPr>
          <w:rFonts w:ascii="Garamond" w:hAnsi="Garamond"/>
          <w:b w:val="0"/>
          <w:szCs w:val="24"/>
          <w:u w:val="none"/>
        </w:rPr>
        <w:t>terrene shum</w:t>
      </w:r>
      <w:r w:rsidR="00FC19CE" w:rsidRPr="00BB43B4">
        <w:rPr>
          <w:rFonts w:ascii="Garamond" w:hAnsi="Garamond"/>
          <w:b w:val="0"/>
          <w:szCs w:val="24"/>
          <w:u w:val="none"/>
        </w:rPr>
        <w:t>ë</w:t>
      </w:r>
      <w:r w:rsidR="00636354" w:rsidRPr="00BB43B4">
        <w:rPr>
          <w:rFonts w:ascii="Garamond" w:hAnsi="Garamond"/>
          <w:b w:val="0"/>
          <w:szCs w:val="24"/>
          <w:u w:val="none"/>
        </w:rPr>
        <w:t xml:space="preserve"> a</w:t>
      </w:r>
      <w:r w:rsidR="009B76AC" w:rsidRPr="00BB43B4">
        <w:rPr>
          <w:rFonts w:ascii="Garamond" w:hAnsi="Garamond"/>
          <w:b w:val="0"/>
          <w:szCs w:val="24"/>
          <w:u w:val="none"/>
        </w:rPr>
        <w:t>po</w:t>
      </w:r>
      <w:r w:rsidR="00636354" w:rsidRPr="00BB43B4">
        <w:rPr>
          <w:rFonts w:ascii="Garamond" w:hAnsi="Garamond"/>
          <w:b w:val="0"/>
          <w:szCs w:val="24"/>
          <w:u w:val="none"/>
        </w:rPr>
        <w:t xml:space="preserve"> pak t</w:t>
      </w:r>
      <w:r w:rsidR="00FC19CE" w:rsidRPr="00BB43B4">
        <w:rPr>
          <w:rFonts w:ascii="Garamond" w:hAnsi="Garamond"/>
          <w:b w:val="0"/>
          <w:szCs w:val="24"/>
          <w:u w:val="none"/>
        </w:rPr>
        <w:t>ë</w:t>
      </w:r>
      <w:r w:rsidR="00636354" w:rsidRPr="00BB43B4">
        <w:rPr>
          <w:rFonts w:ascii="Garamond" w:hAnsi="Garamond"/>
          <w:b w:val="0"/>
          <w:szCs w:val="24"/>
          <w:u w:val="none"/>
        </w:rPr>
        <w:t xml:space="preserve"> mira p</w:t>
      </w:r>
      <w:r w:rsidR="00FC19CE" w:rsidRPr="00BB43B4">
        <w:rPr>
          <w:rFonts w:ascii="Garamond" w:hAnsi="Garamond"/>
          <w:b w:val="0"/>
          <w:szCs w:val="24"/>
          <w:u w:val="none"/>
        </w:rPr>
        <w:t>ë</w:t>
      </w:r>
      <w:r w:rsidR="00636354" w:rsidRPr="00BB43B4">
        <w:rPr>
          <w:rFonts w:ascii="Garamond" w:hAnsi="Garamond"/>
          <w:b w:val="0"/>
          <w:szCs w:val="24"/>
          <w:u w:val="none"/>
        </w:rPr>
        <w:t xml:space="preserve">r pyje, </w:t>
      </w:r>
      <w:r w:rsidR="00237EAB" w:rsidRPr="00BB43B4">
        <w:rPr>
          <w:rFonts w:ascii="Garamond" w:hAnsi="Garamond"/>
          <w:b w:val="0"/>
          <w:szCs w:val="24"/>
          <w:u w:val="none"/>
        </w:rPr>
        <w:t>ndahen</w:t>
      </w:r>
      <w:r w:rsidRPr="00BB43B4">
        <w:rPr>
          <w:rFonts w:ascii="Garamond" w:hAnsi="Garamond"/>
          <w:b w:val="0"/>
          <w:szCs w:val="24"/>
          <w:u w:val="none"/>
        </w:rPr>
        <w:t xml:space="preserve">: 1. </w:t>
      </w:r>
      <w:r w:rsidR="00636354" w:rsidRPr="00BB43B4">
        <w:rPr>
          <w:rFonts w:ascii="Garamond" w:hAnsi="Garamond"/>
          <w:b w:val="0"/>
          <w:szCs w:val="24"/>
          <w:u w:val="none"/>
        </w:rPr>
        <w:t>shk</w:t>
      </w:r>
      <w:r w:rsidR="00FC19CE" w:rsidRPr="00BB43B4">
        <w:rPr>
          <w:rFonts w:ascii="Garamond" w:hAnsi="Garamond"/>
          <w:b w:val="0"/>
          <w:szCs w:val="24"/>
          <w:u w:val="none"/>
        </w:rPr>
        <w:t>ë</w:t>
      </w:r>
      <w:r w:rsidRPr="00BB43B4">
        <w:rPr>
          <w:rFonts w:ascii="Garamond" w:hAnsi="Garamond"/>
          <w:b w:val="0"/>
          <w:szCs w:val="24"/>
          <w:u w:val="none"/>
        </w:rPr>
        <w:t xml:space="preserve">mbinj silici; 2. </w:t>
      </w:r>
      <w:r w:rsidR="00636354" w:rsidRPr="00BB43B4">
        <w:rPr>
          <w:rFonts w:ascii="Garamond" w:hAnsi="Garamond"/>
          <w:b w:val="0"/>
          <w:szCs w:val="24"/>
          <w:u w:val="none"/>
        </w:rPr>
        <w:t>feldshpate</w:t>
      </w:r>
      <w:r w:rsidRPr="00BB43B4">
        <w:rPr>
          <w:rFonts w:ascii="Garamond" w:hAnsi="Garamond"/>
          <w:b w:val="0"/>
          <w:szCs w:val="24"/>
          <w:u w:val="none"/>
        </w:rPr>
        <w:t>;</w:t>
      </w:r>
      <w:r w:rsidR="001E175E" w:rsidRPr="00BB43B4">
        <w:rPr>
          <w:rFonts w:ascii="Garamond" w:hAnsi="Garamond"/>
          <w:b w:val="0"/>
          <w:szCs w:val="24"/>
          <w:u w:val="none"/>
        </w:rPr>
        <w:t xml:space="preserve"> </w:t>
      </w:r>
      <w:r w:rsidRPr="00BB43B4">
        <w:rPr>
          <w:rFonts w:ascii="Garamond" w:hAnsi="Garamond"/>
          <w:b w:val="0"/>
          <w:szCs w:val="24"/>
          <w:u w:val="none"/>
        </w:rPr>
        <w:t xml:space="preserve">3. </w:t>
      </w:r>
      <w:r w:rsidR="00636354" w:rsidRPr="00BB43B4">
        <w:rPr>
          <w:rFonts w:ascii="Garamond" w:hAnsi="Garamond"/>
          <w:b w:val="0"/>
          <w:szCs w:val="24"/>
          <w:u w:val="none"/>
        </w:rPr>
        <w:t>ferromagnezial argjilor</w:t>
      </w:r>
      <w:r w:rsidR="00A656DA" w:rsidRPr="00BB43B4">
        <w:rPr>
          <w:rFonts w:ascii="Garamond" w:hAnsi="Garamond"/>
          <w:b w:val="0"/>
          <w:szCs w:val="24"/>
          <w:u w:val="none"/>
        </w:rPr>
        <w:t>ë</w:t>
      </w:r>
      <w:r w:rsidRPr="00BB43B4">
        <w:rPr>
          <w:rFonts w:ascii="Garamond" w:hAnsi="Garamond"/>
          <w:b w:val="0"/>
          <w:szCs w:val="24"/>
          <w:u w:val="none"/>
        </w:rPr>
        <w:t xml:space="preserve">; dhe 4. </w:t>
      </w:r>
      <w:r w:rsidR="00636354" w:rsidRPr="00BB43B4">
        <w:rPr>
          <w:rFonts w:ascii="Garamond" w:hAnsi="Garamond"/>
          <w:b w:val="0"/>
          <w:szCs w:val="24"/>
          <w:u w:val="none"/>
        </w:rPr>
        <w:t>g</w:t>
      </w:r>
      <w:r w:rsidR="00A656DA" w:rsidRPr="00BB43B4">
        <w:rPr>
          <w:rFonts w:ascii="Garamond" w:hAnsi="Garamond"/>
          <w:b w:val="0"/>
          <w:szCs w:val="24"/>
          <w:u w:val="none"/>
        </w:rPr>
        <w:t>ë</w:t>
      </w:r>
      <w:r w:rsidR="00636354" w:rsidRPr="00BB43B4">
        <w:rPr>
          <w:rFonts w:ascii="Garamond" w:hAnsi="Garamond"/>
          <w:b w:val="0"/>
          <w:szCs w:val="24"/>
          <w:u w:val="none"/>
        </w:rPr>
        <w:t>lqeror</w:t>
      </w:r>
      <w:r w:rsidR="00A656DA" w:rsidRPr="00BB43B4">
        <w:rPr>
          <w:rFonts w:ascii="Garamond" w:hAnsi="Garamond"/>
          <w:b w:val="0"/>
          <w:szCs w:val="24"/>
          <w:u w:val="none"/>
        </w:rPr>
        <w:t>ë</w:t>
      </w:r>
      <w:r w:rsidR="00636354" w:rsidRPr="00BB43B4">
        <w:rPr>
          <w:rFonts w:ascii="Garamond" w:hAnsi="Garamond"/>
          <w:b w:val="0"/>
          <w:szCs w:val="24"/>
          <w:u w:val="none"/>
        </w:rPr>
        <w:t>. Terrenet e prejardhur</w:t>
      </w:r>
      <w:r w:rsidRPr="00BB43B4">
        <w:rPr>
          <w:rFonts w:ascii="Garamond" w:hAnsi="Garamond"/>
          <w:b w:val="0"/>
          <w:szCs w:val="24"/>
          <w:u w:val="none"/>
        </w:rPr>
        <w:t>a</w:t>
      </w:r>
      <w:r w:rsidR="00636354" w:rsidRPr="00BB43B4">
        <w:rPr>
          <w:rFonts w:ascii="Garamond" w:hAnsi="Garamond"/>
          <w:b w:val="0"/>
          <w:szCs w:val="24"/>
          <w:u w:val="none"/>
        </w:rPr>
        <w:t xml:space="preserve"> nga </w:t>
      </w:r>
      <w:r w:rsidR="00636354" w:rsidRPr="00BB43B4">
        <w:rPr>
          <w:rFonts w:ascii="Garamond" w:hAnsi="Garamond"/>
          <w:b w:val="0"/>
          <w:i/>
          <w:szCs w:val="24"/>
        </w:rPr>
        <w:t>shk</w:t>
      </w:r>
      <w:r w:rsidR="00A656DA" w:rsidRPr="00BB43B4">
        <w:rPr>
          <w:rFonts w:ascii="Garamond" w:hAnsi="Garamond"/>
          <w:b w:val="0"/>
          <w:i/>
          <w:szCs w:val="24"/>
        </w:rPr>
        <w:t>ë</w:t>
      </w:r>
      <w:r w:rsidR="00636354" w:rsidRPr="00BB43B4">
        <w:rPr>
          <w:rFonts w:ascii="Garamond" w:hAnsi="Garamond"/>
          <w:b w:val="0"/>
          <w:i/>
          <w:szCs w:val="24"/>
        </w:rPr>
        <w:t>mbinjt</w:t>
      </w:r>
      <w:r w:rsidR="00A656DA" w:rsidRPr="00BB43B4">
        <w:rPr>
          <w:rFonts w:ascii="Garamond" w:hAnsi="Garamond"/>
          <w:b w:val="0"/>
          <w:i/>
          <w:szCs w:val="24"/>
        </w:rPr>
        <w:t>ë</w:t>
      </w:r>
      <w:r w:rsidR="00636354" w:rsidRPr="00BB43B4">
        <w:rPr>
          <w:rFonts w:ascii="Garamond" w:hAnsi="Garamond"/>
          <w:b w:val="0"/>
          <w:i/>
          <w:szCs w:val="24"/>
        </w:rPr>
        <w:t xml:space="preserve"> </w:t>
      </w:r>
      <w:r w:rsidR="005D1FF2" w:rsidRPr="00BB43B4">
        <w:rPr>
          <w:rFonts w:ascii="Garamond" w:hAnsi="Garamond"/>
          <w:b w:val="0"/>
          <w:i/>
          <w:szCs w:val="24"/>
        </w:rPr>
        <w:t>s</w:t>
      </w:r>
      <w:r w:rsidR="00636354" w:rsidRPr="00BB43B4">
        <w:rPr>
          <w:rFonts w:ascii="Garamond" w:hAnsi="Garamond"/>
          <w:b w:val="0"/>
          <w:i/>
          <w:szCs w:val="24"/>
        </w:rPr>
        <w:t>ilici</w:t>
      </w:r>
      <w:r w:rsidR="00636354" w:rsidRPr="00BB43B4">
        <w:rPr>
          <w:rFonts w:ascii="Garamond" w:hAnsi="Garamond"/>
          <w:b w:val="0"/>
          <w:szCs w:val="24"/>
          <w:u w:val="none"/>
        </w:rPr>
        <w:t xml:space="preserve"> mund </w:t>
      </w:r>
      <w:r w:rsidR="00A656DA" w:rsidRPr="00BB43B4">
        <w:rPr>
          <w:rFonts w:ascii="Garamond" w:hAnsi="Garamond"/>
          <w:b w:val="0"/>
          <w:szCs w:val="24"/>
          <w:u w:val="none"/>
        </w:rPr>
        <w:t>të</w:t>
      </w:r>
      <w:r w:rsidR="00636354" w:rsidRPr="00BB43B4">
        <w:rPr>
          <w:rFonts w:ascii="Garamond" w:hAnsi="Garamond"/>
          <w:b w:val="0"/>
          <w:szCs w:val="24"/>
          <w:u w:val="none"/>
        </w:rPr>
        <w:t xml:space="preserve"> pyll</w:t>
      </w:r>
      <w:r w:rsidR="00A656DA" w:rsidRPr="00BB43B4">
        <w:rPr>
          <w:rFonts w:ascii="Garamond" w:hAnsi="Garamond"/>
          <w:b w:val="0"/>
          <w:szCs w:val="24"/>
          <w:u w:val="none"/>
        </w:rPr>
        <w:t>ë</w:t>
      </w:r>
      <w:r w:rsidR="00636354" w:rsidRPr="00BB43B4">
        <w:rPr>
          <w:rFonts w:ascii="Garamond" w:hAnsi="Garamond"/>
          <w:b w:val="0"/>
          <w:szCs w:val="24"/>
          <w:u w:val="none"/>
        </w:rPr>
        <w:t>zohen me pisha dhe fletor</w:t>
      </w:r>
      <w:r w:rsidR="00317786" w:rsidRPr="00BB43B4">
        <w:rPr>
          <w:rFonts w:ascii="Garamond" w:hAnsi="Garamond"/>
          <w:b w:val="0"/>
          <w:szCs w:val="24"/>
          <w:u w:val="none"/>
        </w:rPr>
        <w:t>ë</w:t>
      </w:r>
      <w:r w:rsidR="00636354" w:rsidRPr="00BB43B4">
        <w:rPr>
          <w:rFonts w:ascii="Garamond" w:hAnsi="Garamond"/>
          <w:b w:val="0"/>
          <w:szCs w:val="24"/>
          <w:u w:val="none"/>
        </w:rPr>
        <w:t xml:space="preserve"> gjether</w:t>
      </w:r>
      <w:r w:rsidR="00A656DA" w:rsidRPr="00BB43B4">
        <w:rPr>
          <w:rFonts w:ascii="Garamond" w:hAnsi="Garamond"/>
          <w:b w:val="0"/>
          <w:szCs w:val="24"/>
          <w:u w:val="none"/>
        </w:rPr>
        <w:t>ënë</w:t>
      </w:r>
      <w:r w:rsidR="00636354" w:rsidRPr="00BB43B4">
        <w:rPr>
          <w:rFonts w:ascii="Garamond" w:hAnsi="Garamond"/>
          <w:b w:val="0"/>
          <w:szCs w:val="24"/>
          <w:u w:val="none"/>
        </w:rPr>
        <w:t>s me pak k</w:t>
      </w:r>
      <w:r w:rsidR="00A656DA" w:rsidRPr="00BB43B4">
        <w:rPr>
          <w:rFonts w:ascii="Garamond" w:hAnsi="Garamond"/>
          <w:b w:val="0"/>
          <w:szCs w:val="24"/>
          <w:u w:val="none"/>
        </w:rPr>
        <w:t>ë</w:t>
      </w:r>
      <w:r w:rsidR="00636354" w:rsidRPr="00BB43B4">
        <w:rPr>
          <w:rFonts w:ascii="Garamond" w:hAnsi="Garamond"/>
          <w:b w:val="0"/>
          <w:szCs w:val="24"/>
          <w:u w:val="none"/>
        </w:rPr>
        <w:t>rkesa. N</w:t>
      </w:r>
      <w:r w:rsidR="00A656DA" w:rsidRPr="00BB43B4">
        <w:rPr>
          <w:rFonts w:ascii="Garamond" w:hAnsi="Garamond"/>
          <w:b w:val="0"/>
          <w:szCs w:val="24"/>
          <w:u w:val="none"/>
        </w:rPr>
        <w:t>ë</w:t>
      </w:r>
      <w:r w:rsidR="00636354" w:rsidRPr="00BB43B4">
        <w:rPr>
          <w:rFonts w:ascii="Garamond" w:hAnsi="Garamond"/>
          <w:b w:val="0"/>
          <w:szCs w:val="24"/>
          <w:u w:val="none"/>
        </w:rPr>
        <w:t xml:space="preserve"> ato t</w:t>
      </w:r>
      <w:r w:rsidR="00A656DA" w:rsidRPr="00BB43B4">
        <w:rPr>
          <w:rFonts w:ascii="Garamond" w:hAnsi="Garamond"/>
          <w:b w:val="0"/>
          <w:szCs w:val="24"/>
          <w:u w:val="none"/>
        </w:rPr>
        <w:t>ë</w:t>
      </w:r>
      <w:r w:rsidR="00636354" w:rsidRPr="00BB43B4">
        <w:rPr>
          <w:rFonts w:ascii="Garamond" w:hAnsi="Garamond"/>
          <w:b w:val="0"/>
          <w:szCs w:val="24"/>
          <w:u w:val="none"/>
        </w:rPr>
        <w:t xml:space="preserve"> prejardhur</w:t>
      </w:r>
      <w:r w:rsidRPr="00BB43B4">
        <w:rPr>
          <w:rFonts w:ascii="Garamond" w:hAnsi="Garamond"/>
          <w:b w:val="0"/>
          <w:szCs w:val="24"/>
          <w:u w:val="none"/>
        </w:rPr>
        <w:t>a</w:t>
      </w:r>
      <w:r w:rsidR="00636354" w:rsidRPr="00BB43B4">
        <w:rPr>
          <w:rFonts w:ascii="Garamond" w:hAnsi="Garamond"/>
          <w:b w:val="0"/>
          <w:szCs w:val="24"/>
          <w:u w:val="none"/>
        </w:rPr>
        <w:t xml:space="preserve"> nga </w:t>
      </w:r>
      <w:r w:rsidR="00636354" w:rsidRPr="00BB43B4">
        <w:rPr>
          <w:rFonts w:ascii="Garamond" w:hAnsi="Garamond"/>
          <w:b w:val="0"/>
          <w:i/>
          <w:szCs w:val="24"/>
        </w:rPr>
        <w:t>shk</w:t>
      </w:r>
      <w:r w:rsidR="00A656DA" w:rsidRPr="00BB43B4">
        <w:rPr>
          <w:rFonts w:ascii="Garamond" w:hAnsi="Garamond"/>
          <w:b w:val="0"/>
          <w:i/>
          <w:szCs w:val="24"/>
        </w:rPr>
        <w:t>ë</w:t>
      </w:r>
      <w:r w:rsidR="00636354" w:rsidRPr="00BB43B4">
        <w:rPr>
          <w:rFonts w:ascii="Garamond" w:hAnsi="Garamond"/>
          <w:b w:val="0"/>
          <w:i/>
          <w:szCs w:val="24"/>
        </w:rPr>
        <w:t>mbijt</w:t>
      </w:r>
      <w:r w:rsidR="00A656DA" w:rsidRPr="00BB43B4">
        <w:rPr>
          <w:rFonts w:ascii="Garamond" w:hAnsi="Garamond"/>
          <w:b w:val="0"/>
          <w:i/>
          <w:szCs w:val="24"/>
        </w:rPr>
        <w:t>ë</w:t>
      </w:r>
      <w:r w:rsidR="00636354" w:rsidRPr="00BB43B4">
        <w:rPr>
          <w:rFonts w:ascii="Garamond" w:hAnsi="Garamond"/>
          <w:b w:val="0"/>
          <w:i/>
          <w:szCs w:val="24"/>
        </w:rPr>
        <w:t xml:space="preserve"> feldshpatik</w:t>
      </w:r>
      <w:r w:rsidR="00636354" w:rsidRPr="00BB43B4">
        <w:rPr>
          <w:rFonts w:ascii="Garamond" w:hAnsi="Garamond"/>
          <w:b w:val="0"/>
          <w:szCs w:val="24"/>
          <w:u w:val="none"/>
        </w:rPr>
        <w:t xml:space="preserve"> mund</w:t>
      </w:r>
      <w:r w:rsidR="005D1FF2" w:rsidRPr="00BB43B4">
        <w:rPr>
          <w:rFonts w:ascii="Garamond" w:hAnsi="Garamond"/>
          <w:b w:val="0"/>
          <w:szCs w:val="24"/>
          <w:u w:val="none"/>
        </w:rPr>
        <w:t xml:space="preserve"> t</w:t>
      </w:r>
      <w:r w:rsidR="00A656DA" w:rsidRPr="00BB43B4">
        <w:rPr>
          <w:rFonts w:ascii="Garamond" w:hAnsi="Garamond"/>
          <w:b w:val="0"/>
          <w:szCs w:val="24"/>
          <w:u w:val="none"/>
        </w:rPr>
        <w:t>ë</w:t>
      </w:r>
      <w:r w:rsidR="005D1FF2" w:rsidRPr="00BB43B4">
        <w:rPr>
          <w:rFonts w:ascii="Garamond" w:hAnsi="Garamond"/>
          <w:b w:val="0"/>
          <w:szCs w:val="24"/>
          <w:u w:val="none"/>
        </w:rPr>
        <w:t xml:space="preserve"> mbillen halor</w:t>
      </w:r>
      <w:r w:rsidR="00A656DA" w:rsidRPr="00BB43B4">
        <w:rPr>
          <w:rFonts w:ascii="Garamond" w:hAnsi="Garamond"/>
          <w:b w:val="0"/>
          <w:szCs w:val="24"/>
          <w:u w:val="none"/>
        </w:rPr>
        <w:t>ë</w:t>
      </w:r>
      <w:r w:rsidR="005D1FF2" w:rsidRPr="00BB43B4">
        <w:rPr>
          <w:rFonts w:ascii="Garamond" w:hAnsi="Garamond"/>
          <w:b w:val="0"/>
          <w:szCs w:val="24"/>
          <w:u w:val="none"/>
        </w:rPr>
        <w:t xml:space="preserve"> dhe fletor</w:t>
      </w:r>
      <w:r w:rsidR="00A656DA" w:rsidRPr="00BB43B4">
        <w:rPr>
          <w:rFonts w:ascii="Garamond" w:hAnsi="Garamond"/>
          <w:b w:val="0"/>
          <w:szCs w:val="24"/>
          <w:u w:val="none"/>
        </w:rPr>
        <w:t>ë</w:t>
      </w:r>
      <w:r w:rsidR="00237EAB" w:rsidRPr="00BB43B4">
        <w:rPr>
          <w:rFonts w:ascii="Garamond" w:hAnsi="Garamond"/>
          <w:b w:val="0"/>
          <w:szCs w:val="24"/>
          <w:u w:val="none"/>
        </w:rPr>
        <w:t>,</w:t>
      </w:r>
      <w:r w:rsidR="005D1FF2" w:rsidRPr="00BB43B4">
        <w:rPr>
          <w:rFonts w:ascii="Garamond" w:hAnsi="Garamond"/>
          <w:b w:val="0"/>
          <w:szCs w:val="24"/>
          <w:u w:val="none"/>
        </w:rPr>
        <w:t xml:space="preserve"> </w:t>
      </w:r>
      <w:r w:rsidR="00636354" w:rsidRPr="00BB43B4">
        <w:rPr>
          <w:rFonts w:ascii="Garamond" w:hAnsi="Garamond"/>
          <w:b w:val="0"/>
          <w:szCs w:val="24"/>
          <w:u w:val="none"/>
        </w:rPr>
        <w:t>n</w:t>
      </w:r>
      <w:r w:rsidR="00A656DA" w:rsidRPr="00BB43B4">
        <w:rPr>
          <w:rFonts w:ascii="Garamond" w:hAnsi="Garamond"/>
          <w:b w:val="0"/>
          <w:szCs w:val="24"/>
          <w:u w:val="none"/>
        </w:rPr>
        <w:t>ë</w:t>
      </w:r>
      <w:r w:rsidR="00636354" w:rsidRPr="00BB43B4">
        <w:rPr>
          <w:rFonts w:ascii="Garamond" w:hAnsi="Garamond"/>
          <w:b w:val="0"/>
          <w:szCs w:val="24"/>
          <w:u w:val="none"/>
        </w:rPr>
        <w:t xml:space="preserve"> shk</w:t>
      </w:r>
      <w:r w:rsidR="00A656DA" w:rsidRPr="00BB43B4">
        <w:rPr>
          <w:rFonts w:ascii="Garamond" w:hAnsi="Garamond"/>
          <w:b w:val="0"/>
          <w:szCs w:val="24"/>
          <w:u w:val="none"/>
        </w:rPr>
        <w:t>ë</w:t>
      </w:r>
      <w:r w:rsidR="00636354" w:rsidRPr="00BB43B4">
        <w:rPr>
          <w:rFonts w:ascii="Garamond" w:hAnsi="Garamond"/>
          <w:b w:val="0"/>
          <w:szCs w:val="24"/>
          <w:u w:val="none"/>
        </w:rPr>
        <w:t>mbinj</w:t>
      </w:r>
      <w:r w:rsidR="00317786" w:rsidRPr="00BB43B4">
        <w:rPr>
          <w:rFonts w:ascii="Garamond" w:hAnsi="Garamond"/>
          <w:b w:val="0"/>
          <w:szCs w:val="24"/>
          <w:u w:val="none"/>
        </w:rPr>
        <w:t>të</w:t>
      </w:r>
      <w:r w:rsidR="00636354" w:rsidRPr="00BB43B4">
        <w:rPr>
          <w:rFonts w:ascii="Garamond" w:hAnsi="Garamond"/>
          <w:b w:val="0"/>
          <w:szCs w:val="24"/>
          <w:u w:val="none"/>
        </w:rPr>
        <w:t xml:space="preserve"> ferromagneziale mund t</w:t>
      </w:r>
      <w:r w:rsidR="00A656DA" w:rsidRPr="00BB43B4">
        <w:rPr>
          <w:rFonts w:ascii="Garamond" w:hAnsi="Garamond"/>
          <w:b w:val="0"/>
          <w:szCs w:val="24"/>
          <w:u w:val="none"/>
        </w:rPr>
        <w:t>ë</w:t>
      </w:r>
      <w:r w:rsidR="00636354" w:rsidRPr="00BB43B4">
        <w:rPr>
          <w:rFonts w:ascii="Garamond" w:hAnsi="Garamond"/>
          <w:b w:val="0"/>
          <w:szCs w:val="24"/>
          <w:u w:val="none"/>
        </w:rPr>
        <w:t xml:space="preserve"> mbillen fletor</w:t>
      </w:r>
      <w:r w:rsidR="00A656DA" w:rsidRPr="00BB43B4">
        <w:rPr>
          <w:rFonts w:ascii="Garamond" w:hAnsi="Garamond"/>
          <w:b w:val="0"/>
          <w:szCs w:val="24"/>
          <w:u w:val="none"/>
        </w:rPr>
        <w:t>ë</w:t>
      </w:r>
      <w:r w:rsidR="00636354" w:rsidRPr="00BB43B4">
        <w:rPr>
          <w:rFonts w:ascii="Garamond" w:hAnsi="Garamond"/>
          <w:b w:val="0"/>
          <w:szCs w:val="24"/>
          <w:u w:val="none"/>
        </w:rPr>
        <w:t xml:space="preserve"> e halor</w:t>
      </w:r>
      <w:r w:rsidR="00A656DA" w:rsidRPr="00BB43B4">
        <w:rPr>
          <w:rFonts w:ascii="Garamond" w:hAnsi="Garamond"/>
          <w:b w:val="0"/>
          <w:szCs w:val="24"/>
          <w:u w:val="none"/>
        </w:rPr>
        <w:t>ë</w:t>
      </w:r>
      <w:r w:rsidR="00636354" w:rsidRPr="00BB43B4">
        <w:rPr>
          <w:rFonts w:ascii="Garamond" w:hAnsi="Garamond"/>
          <w:b w:val="0"/>
          <w:szCs w:val="24"/>
          <w:u w:val="none"/>
        </w:rPr>
        <w:t>, veçan</w:t>
      </w:r>
      <w:r w:rsidR="00A656DA" w:rsidRPr="00BB43B4">
        <w:rPr>
          <w:rFonts w:ascii="Garamond" w:hAnsi="Garamond"/>
          <w:b w:val="0"/>
          <w:szCs w:val="24"/>
          <w:u w:val="none"/>
        </w:rPr>
        <w:t>ë</w:t>
      </w:r>
      <w:r w:rsidR="00636354" w:rsidRPr="00BB43B4">
        <w:rPr>
          <w:rFonts w:ascii="Garamond" w:hAnsi="Garamond"/>
          <w:b w:val="0"/>
          <w:szCs w:val="24"/>
          <w:u w:val="none"/>
        </w:rPr>
        <w:t>risht bredhat, t</w:t>
      </w:r>
      <w:r w:rsidR="00A656DA" w:rsidRPr="00BB43B4">
        <w:rPr>
          <w:rFonts w:ascii="Garamond" w:hAnsi="Garamond"/>
          <w:b w:val="0"/>
          <w:szCs w:val="24"/>
          <w:u w:val="none"/>
        </w:rPr>
        <w:t>ë</w:t>
      </w:r>
      <w:r w:rsidR="00636354" w:rsidRPr="00BB43B4">
        <w:rPr>
          <w:rFonts w:ascii="Garamond" w:hAnsi="Garamond"/>
          <w:b w:val="0"/>
          <w:szCs w:val="24"/>
          <w:u w:val="none"/>
        </w:rPr>
        <w:t xml:space="preserve"> cil</w:t>
      </w:r>
      <w:r w:rsidR="00A656DA" w:rsidRPr="00BB43B4">
        <w:rPr>
          <w:rFonts w:ascii="Garamond" w:hAnsi="Garamond"/>
          <w:b w:val="0"/>
          <w:szCs w:val="24"/>
          <w:u w:val="none"/>
        </w:rPr>
        <w:t>ë</w:t>
      </w:r>
      <w:r w:rsidR="00636354" w:rsidRPr="00BB43B4">
        <w:rPr>
          <w:rFonts w:ascii="Garamond" w:hAnsi="Garamond"/>
          <w:b w:val="0"/>
          <w:szCs w:val="24"/>
          <w:u w:val="none"/>
        </w:rPr>
        <w:t xml:space="preserve">t </w:t>
      </w:r>
      <w:r w:rsidR="00237EAB" w:rsidRPr="00BB43B4">
        <w:rPr>
          <w:rFonts w:ascii="Garamond" w:hAnsi="Garamond"/>
          <w:b w:val="0"/>
          <w:szCs w:val="24"/>
          <w:u w:val="none"/>
        </w:rPr>
        <w:t>japin prodhim t</w:t>
      </w:r>
      <w:r w:rsidR="00A656DA" w:rsidRPr="00BB43B4">
        <w:rPr>
          <w:rFonts w:ascii="Garamond" w:hAnsi="Garamond"/>
          <w:b w:val="0"/>
          <w:szCs w:val="24"/>
          <w:u w:val="none"/>
        </w:rPr>
        <w:t>ë</w:t>
      </w:r>
      <w:r w:rsidR="00237EAB" w:rsidRPr="00BB43B4">
        <w:rPr>
          <w:rFonts w:ascii="Garamond" w:hAnsi="Garamond"/>
          <w:b w:val="0"/>
          <w:szCs w:val="24"/>
          <w:u w:val="none"/>
        </w:rPr>
        <w:t xml:space="preserve"> lart</w:t>
      </w:r>
      <w:r w:rsidR="00A656DA" w:rsidRPr="00BB43B4">
        <w:rPr>
          <w:rFonts w:ascii="Garamond" w:hAnsi="Garamond"/>
          <w:b w:val="0"/>
          <w:szCs w:val="24"/>
          <w:u w:val="none"/>
        </w:rPr>
        <w:t>ë</w:t>
      </w:r>
      <w:r w:rsidR="00237EAB" w:rsidRPr="00BB43B4">
        <w:rPr>
          <w:rFonts w:ascii="Garamond" w:hAnsi="Garamond"/>
          <w:b w:val="0"/>
          <w:szCs w:val="24"/>
          <w:u w:val="none"/>
        </w:rPr>
        <w:t xml:space="preserve"> druri</w:t>
      </w:r>
      <w:r w:rsidR="00636354" w:rsidRPr="00BB43B4">
        <w:rPr>
          <w:rFonts w:ascii="Garamond" w:hAnsi="Garamond"/>
          <w:b w:val="0"/>
          <w:szCs w:val="24"/>
          <w:u w:val="none"/>
        </w:rPr>
        <w:t xml:space="preserve">. </w:t>
      </w:r>
      <w:r w:rsidR="00317786" w:rsidRPr="00BB43B4">
        <w:rPr>
          <w:rFonts w:ascii="Garamond" w:hAnsi="Garamond"/>
          <w:b w:val="0"/>
          <w:szCs w:val="24"/>
          <w:u w:val="none"/>
        </w:rPr>
        <w:t>T</w:t>
      </w:r>
      <w:r w:rsidR="00636354" w:rsidRPr="00BB43B4">
        <w:rPr>
          <w:rFonts w:ascii="Garamond" w:hAnsi="Garamond"/>
          <w:b w:val="0"/>
          <w:szCs w:val="24"/>
          <w:u w:val="none"/>
        </w:rPr>
        <w:t xml:space="preserve">errenet mbi </w:t>
      </w:r>
      <w:r w:rsidR="00636354" w:rsidRPr="00BB43B4">
        <w:rPr>
          <w:rFonts w:ascii="Garamond" w:hAnsi="Garamond"/>
          <w:b w:val="0"/>
          <w:i/>
          <w:szCs w:val="24"/>
        </w:rPr>
        <w:t>shkembinj gelq</w:t>
      </w:r>
      <w:r w:rsidRPr="00BB43B4">
        <w:rPr>
          <w:rFonts w:ascii="Garamond" w:hAnsi="Garamond"/>
          <w:b w:val="0"/>
          <w:i/>
          <w:szCs w:val="24"/>
        </w:rPr>
        <w:t>e</w:t>
      </w:r>
      <w:r w:rsidR="00636354" w:rsidRPr="00BB43B4">
        <w:rPr>
          <w:rFonts w:ascii="Garamond" w:hAnsi="Garamond"/>
          <w:b w:val="0"/>
          <w:i/>
          <w:szCs w:val="24"/>
        </w:rPr>
        <w:t>ror</w:t>
      </w:r>
      <w:r w:rsidR="00A656DA" w:rsidRPr="00BB43B4">
        <w:rPr>
          <w:rFonts w:ascii="Garamond" w:hAnsi="Garamond"/>
          <w:b w:val="0"/>
          <w:i/>
          <w:szCs w:val="24"/>
        </w:rPr>
        <w:t>ë</w:t>
      </w:r>
      <w:r w:rsidR="00636354" w:rsidRPr="00BB43B4">
        <w:rPr>
          <w:rFonts w:ascii="Garamond" w:hAnsi="Garamond"/>
          <w:b w:val="0"/>
          <w:szCs w:val="24"/>
          <w:u w:val="none"/>
        </w:rPr>
        <w:t>, vet</w:t>
      </w:r>
      <w:r w:rsidR="00A656DA" w:rsidRPr="00BB43B4">
        <w:rPr>
          <w:rFonts w:ascii="Garamond" w:hAnsi="Garamond"/>
          <w:b w:val="0"/>
          <w:szCs w:val="24"/>
          <w:u w:val="none"/>
        </w:rPr>
        <w:t>ë</w:t>
      </w:r>
      <w:r w:rsidR="00636354" w:rsidRPr="00BB43B4">
        <w:rPr>
          <w:rFonts w:ascii="Garamond" w:hAnsi="Garamond"/>
          <w:b w:val="0"/>
          <w:szCs w:val="24"/>
          <w:u w:val="none"/>
        </w:rPr>
        <w:t>m n</w:t>
      </w:r>
      <w:r w:rsidR="00A656DA" w:rsidRPr="00BB43B4">
        <w:rPr>
          <w:rFonts w:ascii="Garamond" w:hAnsi="Garamond"/>
          <w:b w:val="0"/>
          <w:szCs w:val="24"/>
          <w:u w:val="none"/>
        </w:rPr>
        <w:t>ë</w:t>
      </w:r>
      <w:r w:rsidR="00636354" w:rsidRPr="00BB43B4">
        <w:rPr>
          <w:rFonts w:ascii="Garamond" w:hAnsi="Garamond"/>
          <w:b w:val="0"/>
          <w:szCs w:val="24"/>
          <w:u w:val="none"/>
        </w:rPr>
        <w:t xml:space="preserve"> se kan</w:t>
      </w:r>
      <w:r w:rsidR="00A656DA" w:rsidRPr="00BB43B4">
        <w:rPr>
          <w:rFonts w:ascii="Garamond" w:hAnsi="Garamond"/>
          <w:b w:val="0"/>
          <w:szCs w:val="24"/>
          <w:u w:val="none"/>
        </w:rPr>
        <w:t>ë</w:t>
      </w:r>
      <w:r w:rsidR="00636354" w:rsidRPr="00BB43B4">
        <w:rPr>
          <w:rFonts w:ascii="Garamond" w:hAnsi="Garamond"/>
          <w:b w:val="0"/>
          <w:szCs w:val="24"/>
          <w:u w:val="none"/>
        </w:rPr>
        <w:t xml:space="preserve"> trash</w:t>
      </w:r>
      <w:r w:rsidR="00A656DA" w:rsidRPr="00BB43B4">
        <w:rPr>
          <w:rFonts w:ascii="Garamond" w:hAnsi="Garamond"/>
          <w:b w:val="0"/>
          <w:szCs w:val="24"/>
          <w:u w:val="none"/>
        </w:rPr>
        <w:t>ë</w:t>
      </w:r>
      <w:r w:rsidR="00636354" w:rsidRPr="00BB43B4">
        <w:rPr>
          <w:rFonts w:ascii="Garamond" w:hAnsi="Garamond"/>
          <w:b w:val="0"/>
          <w:szCs w:val="24"/>
          <w:u w:val="none"/>
        </w:rPr>
        <w:t>si t</w:t>
      </w:r>
      <w:r w:rsidR="00A656DA" w:rsidRPr="00BB43B4">
        <w:rPr>
          <w:rFonts w:ascii="Garamond" w:hAnsi="Garamond"/>
          <w:b w:val="0"/>
          <w:szCs w:val="24"/>
          <w:u w:val="none"/>
        </w:rPr>
        <w:t>ë</w:t>
      </w:r>
      <w:r w:rsidR="00636354" w:rsidRPr="00BB43B4">
        <w:rPr>
          <w:rFonts w:ascii="Garamond" w:hAnsi="Garamond"/>
          <w:b w:val="0"/>
          <w:szCs w:val="24"/>
          <w:u w:val="none"/>
        </w:rPr>
        <w:t xml:space="preserve"> mjaftueshme mund t</w:t>
      </w:r>
      <w:r w:rsidR="00A656DA" w:rsidRPr="00BB43B4">
        <w:rPr>
          <w:rFonts w:ascii="Garamond" w:hAnsi="Garamond"/>
          <w:b w:val="0"/>
          <w:szCs w:val="24"/>
          <w:u w:val="none"/>
        </w:rPr>
        <w:t>ë</w:t>
      </w:r>
      <w:r w:rsidR="00636354" w:rsidRPr="00BB43B4">
        <w:rPr>
          <w:rFonts w:ascii="Garamond" w:hAnsi="Garamond"/>
          <w:b w:val="0"/>
          <w:szCs w:val="24"/>
          <w:u w:val="none"/>
        </w:rPr>
        <w:t xml:space="preserve"> pyll</w:t>
      </w:r>
      <w:r w:rsidR="00A656DA" w:rsidRPr="00BB43B4">
        <w:rPr>
          <w:rFonts w:ascii="Garamond" w:hAnsi="Garamond"/>
          <w:b w:val="0"/>
          <w:szCs w:val="24"/>
          <w:u w:val="none"/>
        </w:rPr>
        <w:t>ë</w:t>
      </w:r>
      <w:r w:rsidR="00636354" w:rsidRPr="00BB43B4">
        <w:rPr>
          <w:rFonts w:ascii="Garamond" w:hAnsi="Garamond"/>
          <w:b w:val="0"/>
          <w:szCs w:val="24"/>
          <w:u w:val="none"/>
        </w:rPr>
        <w:t>zohen me fletor</w:t>
      </w:r>
      <w:r w:rsidR="00A656DA" w:rsidRPr="00BB43B4">
        <w:rPr>
          <w:rFonts w:ascii="Garamond" w:hAnsi="Garamond"/>
          <w:b w:val="0"/>
          <w:szCs w:val="24"/>
          <w:u w:val="none"/>
        </w:rPr>
        <w:t>ë</w:t>
      </w:r>
      <w:r w:rsidR="00636354" w:rsidRPr="00BB43B4">
        <w:rPr>
          <w:rFonts w:ascii="Garamond" w:hAnsi="Garamond"/>
          <w:b w:val="0"/>
          <w:szCs w:val="24"/>
          <w:u w:val="none"/>
        </w:rPr>
        <w:t xml:space="preserve"> dhe halor</w:t>
      </w:r>
      <w:r w:rsidR="00A656DA" w:rsidRPr="00BB43B4">
        <w:rPr>
          <w:rFonts w:ascii="Garamond" w:hAnsi="Garamond"/>
          <w:b w:val="0"/>
          <w:szCs w:val="24"/>
          <w:u w:val="none"/>
        </w:rPr>
        <w:t>ë</w:t>
      </w:r>
      <w:r w:rsidR="00636354" w:rsidRPr="00BB43B4">
        <w:rPr>
          <w:rFonts w:ascii="Garamond" w:hAnsi="Garamond"/>
          <w:b w:val="0"/>
          <w:szCs w:val="24"/>
          <w:u w:val="none"/>
        </w:rPr>
        <w:t xml:space="preserve"> </w:t>
      </w:r>
      <w:r w:rsidR="00317786" w:rsidRPr="00BB43B4">
        <w:rPr>
          <w:rFonts w:ascii="Garamond" w:hAnsi="Garamond"/>
          <w:b w:val="0"/>
          <w:szCs w:val="24"/>
          <w:u w:val="none"/>
        </w:rPr>
        <w:t>(pisha)</w:t>
      </w:r>
      <w:r w:rsidR="00237EAB" w:rsidRPr="00BB43B4">
        <w:rPr>
          <w:rFonts w:ascii="Garamond" w:hAnsi="Garamond"/>
          <w:b w:val="0"/>
          <w:szCs w:val="24"/>
          <w:u w:val="none"/>
        </w:rPr>
        <w:t>.</w:t>
      </w:r>
    </w:p>
    <w:p w14:paraId="758C7287" w14:textId="383E8B7C" w:rsidR="00636354" w:rsidRPr="00BB43B4" w:rsidRDefault="00636354" w:rsidP="00586D6E">
      <w:pPr>
        <w:pStyle w:val="BodyTextIndent2"/>
        <w:spacing w:line="240" w:lineRule="auto"/>
        <w:ind w:firstLine="284"/>
        <w:rPr>
          <w:rFonts w:ascii="Garamond" w:hAnsi="Garamond"/>
          <w:b w:val="0"/>
          <w:szCs w:val="24"/>
          <w:u w:val="none"/>
        </w:rPr>
      </w:pPr>
      <w:r w:rsidRPr="00BB43B4">
        <w:rPr>
          <w:rFonts w:ascii="Garamond" w:hAnsi="Garamond"/>
          <w:b w:val="0"/>
          <w:szCs w:val="24"/>
          <w:u w:val="none"/>
        </w:rPr>
        <w:t>Reaksioni i tok</w:t>
      </w:r>
      <w:r w:rsidR="00A656DA" w:rsidRPr="00BB43B4">
        <w:rPr>
          <w:rFonts w:ascii="Garamond" w:hAnsi="Garamond"/>
          <w:b w:val="0"/>
          <w:szCs w:val="24"/>
          <w:u w:val="none"/>
        </w:rPr>
        <w:t>ë</w:t>
      </w:r>
      <w:r w:rsidRPr="00BB43B4">
        <w:rPr>
          <w:rFonts w:ascii="Garamond" w:hAnsi="Garamond"/>
          <w:b w:val="0"/>
          <w:szCs w:val="24"/>
          <w:u w:val="none"/>
        </w:rPr>
        <w:t>s ndikon n</w:t>
      </w:r>
      <w:r w:rsidR="00A656DA" w:rsidRPr="00BB43B4">
        <w:rPr>
          <w:rFonts w:ascii="Garamond" w:hAnsi="Garamond"/>
          <w:b w:val="0"/>
          <w:szCs w:val="24"/>
          <w:u w:val="none"/>
        </w:rPr>
        <w:t>ë</w:t>
      </w:r>
      <w:r w:rsidRPr="00BB43B4">
        <w:rPr>
          <w:rFonts w:ascii="Garamond" w:hAnsi="Garamond"/>
          <w:b w:val="0"/>
          <w:szCs w:val="24"/>
          <w:u w:val="none"/>
        </w:rPr>
        <w:t xml:space="preserve"> m</w:t>
      </w:r>
      <w:r w:rsidR="00A656DA" w:rsidRPr="00BB43B4">
        <w:rPr>
          <w:rFonts w:ascii="Garamond" w:hAnsi="Garamond"/>
          <w:b w:val="0"/>
          <w:szCs w:val="24"/>
          <w:u w:val="none"/>
        </w:rPr>
        <w:t>ë</w:t>
      </w:r>
      <w:r w:rsidRPr="00BB43B4">
        <w:rPr>
          <w:rFonts w:ascii="Garamond" w:hAnsi="Garamond"/>
          <w:b w:val="0"/>
          <w:szCs w:val="24"/>
          <w:u w:val="none"/>
        </w:rPr>
        <w:t>nyr</w:t>
      </w:r>
      <w:r w:rsidR="00A656DA" w:rsidRPr="00BB43B4">
        <w:rPr>
          <w:rFonts w:ascii="Garamond" w:hAnsi="Garamond"/>
          <w:b w:val="0"/>
          <w:szCs w:val="24"/>
          <w:u w:val="none"/>
        </w:rPr>
        <w:t>ë</w:t>
      </w:r>
      <w:r w:rsidRPr="00BB43B4">
        <w:rPr>
          <w:rFonts w:ascii="Garamond" w:hAnsi="Garamond"/>
          <w:b w:val="0"/>
          <w:szCs w:val="24"/>
          <w:u w:val="none"/>
        </w:rPr>
        <w:t xml:space="preserve"> t</w:t>
      </w:r>
      <w:r w:rsidR="00A656DA" w:rsidRPr="00BB43B4">
        <w:rPr>
          <w:rFonts w:ascii="Garamond" w:hAnsi="Garamond"/>
          <w:b w:val="0"/>
          <w:szCs w:val="24"/>
          <w:u w:val="none"/>
        </w:rPr>
        <w:t>ë</w:t>
      </w:r>
      <w:r w:rsidRPr="00BB43B4">
        <w:rPr>
          <w:rFonts w:ascii="Garamond" w:hAnsi="Garamond"/>
          <w:b w:val="0"/>
          <w:szCs w:val="24"/>
          <w:u w:val="none"/>
        </w:rPr>
        <w:t xml:space="preserve"> theksuar mbi shp</w:t>
      </w:r>
      <w:r w:rsidR="00A656DA" w:rsidRPr="00BB43B4">
        <w:rPr>
          <w:rFonts w:ascii="Garamond" w:hAnsi="Garamond"/>
          <w:b w:val="0"/>
          <w:szCs w:val="24"/>
          <w:u w:val="none"/>
        </w:rPr>
        <w:t>ë</w:t>
      </w:r>
      <w:r w:rsidRPr="00BB43B4">
        <w:rPr>
          <w:rFonts w:ascii="Garamond" w:hAnsi="Garamond"/>
          <w:b w:val="0"/>
          <w:szCs w:val="24"/>
          <w:u w:val="none"/>
        </w:rPr>
        <w:t>rndarjen dhe zhv</w:t>
      </w:r>
      <w:r w:rsidR="005D1FF2" w:rsidRPr="00BB43B4">
        <w:rPr>
          <w:rFonts w:ascii="Garamond" w:hAnsi="Garamond"/>
          <w:b w:val="0"/>
          <w:szCs w:val="24"/>
          <w:u w:val="none"/>
        </w:rPr>
        <w:t>illimin e drur</w:t>
      </w:r>
      <w:r w:rsidR="00A656DA" w:rsidRPr="00BB43B4">
        <w:rPr>
          <w:rFonts w:ascii="Garamond" w:hAnsi="Garamond"/>
          <w:b w:val="0"/>
          <w:szCs w:val="24"/>
          <w:u w:val="none"/>
        </w:rPr>
        <w:t>ë</w:t>
      </w:r>
      <w:r w:rsidR="005D1FF2" w:rsidRPr="00BB43B4">
        <w:rPr>
          <w:rFonts w:ascii="Garamond" w:hAnsi="Garamond"/>
          <w:b w:val="0"/>
          <w:szCs w:val="24"/>
          <w:u w:val="none"/>
        </w:rPr>
        <w:t>ve pyjor</w:t>
      </w:r>
      <w:r w:rsidR="00A656DA" w:rsidRPr="00BB43B4">
        <w:rPr>
          <w:rFonts w:ascii="Garamond" w:hAnsi="Garamond"/>
          <w:b w:val="0"/>
          <w:szCs w:val="24"/>
          <w:u w:val="none"/>
        </w:rPr>
        <w:t>ë</w:t>
      </w:r>
      <w:r w:rsidRPr="00BB43B4">
        <w:rPr>
          <w:rFonts w:ascii="Garamond" w:hAnsi="Garamond"/>
          <w:b w:val="0"/>
          <w:szCs w:val="24"/>
          <w:u w:val="none"/>
        </w:rPr>
        <w:t>. Tokat me pH 4,0</w:t>
      </w:r>
      <w:r w:rsidR="00237EAB" w:rsidRPr="00BB43B4">
        <w:rPr>
          <w:rFonts w:ascii="Garamond" w:hAnsi="Garamond"/>
          <w:b w:val="0"/>
          <w:szCs w:val="24"/>
          <w:u w:val="none"/>
        </w:rPr>
        <w:t>-</w:t>
      </w:r>
      <w:r w:rsidRPr="00BB43B4">
        <w:rPr>
          <w:rFonts w:ascii="Garamond" w:hAnsi="Garamond"/>
          <w:b w:val="0"/>
          <w:szCs w:val="24"/>
          <w:u w:val="none"/>
        </w:rPr>
        <w:t>4,7 lejojn</w:t>
      </w:r>
      <w:r w:rsidR="00A656DA" w:rsidRPr="00BB43B4">
        <w:rPr>
          <w:rFonts w:ascii="Garamond" w:hAnsi="Garamond"/>
          <w:b w:val="0"/>
          <w:szCs w:val="24"/>
          <w:u w:val="none"/>
        </w:rPr>
        <w:t>ë</w:t>
      </w:r>
      <w:r w:rsidRPr="00BB43B4">
        <w:rPr>
          <w:rFonts w:ascii="Garamond" w:hAnsi="Garamond"/>
          <w:b w:val="0"/>
          <w:szCs w:val="24"/>
          <w:u w:val="none"/>
        </w:rPr>
        <w:t xml:space="preserve"> t</w:t>
      </w:r>
      <w:r w:rsidR="00A656DA" w:rsidRPr="00BB43B4">
        <w:rPr>
          <w:rFonts w:ascii="Garamond" w:hAnsi="Garamond"/>
          <w:b w:val="0"/>
          <w:szCs w:val="24"/>
          <w:u w:val="none"/>
        </w:rPr>
        <w:t>ë</w:t>
      </w:r>
      <w:r w:rsidRPr="00BB43B4">
        <w:rPr>
          <w:rFonts w:ascii="Garamond" w:hAnsi="Garamond"/>
          <w:b w:val="0"/>
          <w:szCs w:val="24"/>
          <w:u w:val="none"/>
        </w:rPr>
        <w:t xml:space="preserve"> zhvillohen halor</w:t>
      </w:r>
      <w:r w:rsidR="00A656DA" w:rsidRPr="00BB43B4">
        <w:rPr>
          <w:rFonts w:ascii="Garamond" w:hAnsi="Garamond"/>
          <w:b w:val="0"/>
          <w:szCs w:val="24"/>
          <w:u w:val="none"/>
        </w:rPr>
        <w:t>ë</w:t>
      </w:r>
      <w:r w:rsidR="00317786" w:rsidRPr="00BB43B4">
        <w:rPr>
          <w:rFonts w:ascii="Garamond" w:hAnsi="Garamond"/>
          <w:b w:val="0"/>
          <w:szCs w:val="24"/>
          <w:u w:val="none"/>
        </w:rPr>
        <w:t xml:space="preserve"> acidofil</w:t>
      </w:r>
      <w:r w:rsidRPr="00BB43B4">
        <w:rPr>
          <w:rFonts w:ascii="Garamond" w:hAnsi="Garamond"/>
          <w:b w:val="0"/>
          <w:szCs w:val="24"/>
          <w:u w:val="none"/>
        </w:rPr>
        <w:t xml:space="preserve"> </w:t>
      </w:r>
      <w:r w:rsidR="00317786" w:rsidRPr="00BB43B4">
        <w:rPr>
          <w:rFonts w:ascii="Garamond" w:hAnsi="Garamond"/>
          <w:b w:val="0"/>
          <w:szCs w:val="24"/>
          <w:u w:val="none"/>
        </w:rPr>
        <w:t>(</w:t>
      </w:r>
      <w:r w:rsidRPr="00BB43B4">
        <w:rPr>
          <w:rFonts w:ascii="Garamond" w:hAnsi="Garamond"/>
          <w:b w:val="0"/>
          <w:i/>
          <w:szCs w:val="24"/>
          <w:u w:val="none"/>
        </w:rPr>
        <w:t>Pinus s</w:t>
      </w:r>
      <w:r w:rsidR="004B2B41" w:rsidRPr="00BB43B4">
        <w:rPr>
          <w:rFonts w:ascii="Garamond" w:hAnsi="Garamond"/>
          <w:b w:val="0"/>
          <w:i/>
          <w:szCs w:val="24"/>
          <w:u w:val="none"/>
        </w:rPr>
        <w:t>y</w:t>
      </w:r>
      <w:r w:rsidRPr="00BB43B4">
        <w:rPr>
          <w:rFonts w:ascii="Garamond" w:hAnsi="Garamond"/>
          <w:b w:val="0"/>
          <w:i/>
          <w:szCs w:val="24"/>
          <w:u w:val="none"/>
        </w:rPr>
        <w:t>lvestris</w:t>
      </w:r>
      <w:r w:rsidR="00317786" w:rsidRPr="00BB43B4">
        <w:rPr>
          <w:rFonts w:ascii="Garamond" w:hAnsi="Garamond"/>
          <w:b w:val="0"/>
          <w:i/>
          <w:szCs w:val="24"/>
          <w:u w:val="none"/>
        </w:rPr>
        <w:t>).</w:t>
      </w:r>
      <w:r w:rsidR="00317786" w:rsidRPr="00BB43B4">
        <w:rPr>
          <w:rFonts w:ascii="Garamond" w:hAnsi="Garamond"/>
          <w:b w:val="0"/>
          <w:szCs w:val="24"/>
          <w:u w:val="none"/>
        </w:rPr>
        <w:t xml:space="preserve"> </w:t>
      </w:r>
      <w:r w:rsidRPr="00BB43B4">
        <w:rPr>
          <w:rFonts w:ascii="Garamond" w:hAnsi="Garamond"/>
          <w:b w:val="0"/>
          <w:szCs w:val="24"/>
          <w:u w:val="none"/>
        </w:rPr>
        <w:t xml:space="preserve">Tokat acide me pH </w:t>
      </w:r>
      <w:r w:rsidR="00237EAB" w:rsidRPr="00BB43B4">
        <w:rPr>
          <w:rFonts w:ascii="Garamond" w:hAnsi="Garamond"/>
          <w:b w:val="0"/>
          <w:szCs w:val="24"/>
          <w:u w:val="none"/>
        </w:rPr>
        <w:t>4,8</w:t>
      </w:r>
      <w:r w:rsidR="00452CC4" w:rsidRPr="00BB43B4">
        <w:rPr>
          <w:rFonts w:ascii="Garamond" w:hAnsi="Garamond"/>
          <w:b w:val="0"/>
          <w:szCs w:val="24"/>
          <w:u w:val="none"/>
        </w:rPr>
        <w:t>–</w:t>
      </w:r>
      <w:r w:rsidRPr="00BB43B4">
        <w:rPr>
          <w:rFonts w:ascii="Garamond" w:hAnsi="Garamond"/>
          <w:b w:val="0"/>
          <w:szCs w:val="24"/>
          <w:u w:val="none"/>
        </w:rPr>
        <w:t>5,5 lejojn</w:t>
      </w:r>
      <w:r w:rsidR="00A656DA" w:rsidRPr="00BB43B4">
        <w:rPr>
          <w:rFonts w:ascii="Garamond" w:hAnsi="Garamond"/>
          <w:b w:val="0"/>
          <w:szCs w:val="24"/>
          <w:u w:val="none"/>
        </w:rPr>
        <w:t>ë</w:t>
      </w:r>
      <w:r w:rsidRPr="00BB43B4">
        <w:rPr>
          <w:rFonts w:ascii="Garamond" w:hAnsi="Garamond"/>
          <w:b w:val="0"/>
          <w:szCs w:val="24"/>
          <w:u w:val="none"/>
        </w:rPr>
        <w:t xml:space="preserve"> zhvillimin e hormoqit dhe hal</w:t>
      </w:r>
      <w:r w:rsidR="00237EAB" w:rsidRPr="00BB43B4">
        <w:rPr>
          <w:rFonts w:ascii="Garamond" w:hAnsi="Garamond"/>
          <w:b w:val="0"/>
          <w:szCs w:val="24"/>
          <w:u w:val="none"/>
        </w:rPr>
        <w:t>or</w:t>
      </w:r>
      <w:r w:rsidR="00A656DA" w:rsidRPr="00BB43B4">
        <w:rPr>
          <w:rFonts w:ascii="Garamond" w:hAnsi="Garamond"/>
          <w:b w:val="0"/>
          <w:szCs w:val="24"/>
          <w:u w:val="none"/>
        </w:rPr>
        <w:t>ë</w:t>
      </w:r>
      <w:r w:rsidR="00237EAB" w:rsidRPr="00BB43B4">
        <w:rPr>
          <w:rFonts w:ascii="Garamond" w:hAnsi="Garamond"/>
          <w:b w:val="0"/>
          <w:szCs w:val="24"/>
          <w:u w:val="none"/>
        </w:rPr>
        <w:t>ve t</w:t>
      </w:r>
      <w:r w:rsidR="00A656DA" w:rsidRPr="00BB43B4">
        <w:rPr>
          <w:rFonts w:ascii="Garamond" w:hAnsi="Garamond"/>
          <w:b w:val="0"/>
          <w:szCs w:val="24"/>
          <w:u w:val="none"/>
        </w:rPr>
        <w:t>ë</w:t>
      </w:r>
      <w:r w:rsidR="00237EAB" w:rsidRPr="00BB43B4">
        <w:rPr>
          <w:rFonts w:ascii="Garamond" w:hAnsi="Garamond"/>
          <w:b w:val="0"/>
          <w:szCs w:val="24"/>
          <w:u w:val="none"/>
        </w:rPr>
        <w:t xml:space="preserve"> tjer</w:t>
      </w:r>
      <w:r w:rsidR="00A656DA" w:rsidRPr="00BB43B4">
        <w:rPr>
          <w:rFonts w:ascii="Garamond" w:hAnsi="Garamond"/>
          <w:b w:val="0"/>
          <w:szCs w:val="24"/>
          <w:u w:val="none"/>
        </w:rPr>
        <w:t>ë</w:t>
      </w:r>
      <w:r w:rsidR="00237EAB" w:rsidRPr="00BB43B4">
        <w:rPr>
          <w:rFonts w:ascii="Garamond" w:hAnsi="Garamond"/>
          <w:b w:val="0"/>
          <w:szCs w:val="24"/>
          <w:u w:val="none"/>
        </w:rPr>
        <w:t>. Tokat me pH 5,6</w:t>
      </w:r>
      <w:r w:rsidR="00452CC4" w:rsidRPr="00BB43B4">
        <w:rPr>
          <w:rFonts w:ascii="Garamond" w:hAnsi="Garamond"/>
          <w:b w:val="0"/>
          <w:szCs w:val="24"/>
          <w:u w:val="none"/>
        </w:rPr>
        <w:t>–</w:t>
      </w:r>
      <w:r w:rsidRPr="00BB43B4">
        <w:rPr>
          <w:rFonts w:ascii="Garamond" w:hAnsi="Garamond"/>
          <w:b w:val="0"/>
          <w:szCs w:val="24"/>
          <w:u w:val="none"/>
        </w:rPr>
        <w:t>6,5 jan</w:t>
      </w:r>
      <w:r w:rsidR="00A656DA" w:rsidRPr="00BB43B4">
        <w:rPr>
          <w:rFonts w:ascii="Garamond" w:hAnsi="Garamond"/>
          <w:b w:val="0"/>
          <w:szCs w:val="24"/>
          <w:u w:val="none"/>
        </w:rPr>
        <w:t>ë</w:t>
      </w:r>
      <w:r w:rsidRPr="00BB43B4">
        <w:rPr>
          <w:rFonts w:ascii="Garamond" w:hAnsi="Garamond"/>
          <w:b w:val="0"/>
          <w:szCs w:val="24"/>
          <w:u w:val="none"/>
        </w:rPr>
        <w:t xml:space="preserve"> t</w:t>
      </w:r>
      <w:r w:rsidR="00A656DA" w:rsidRPr="00BB43B4">
        <w:rPr>
          <w:rFonts w:ascii="Garamond" w:hAnsi="Garamond"/>
          <w:b w:val="0"/>
          <w:szCs w:val="24"/>
          <w:u w:val="none"/>
        </w:rPr>
        <w:t>ë</w:t>
      </w:r>
      <w:r w:rsidRPr="00BB43B4">
        <w:rPr>
          <w:rFonts w:ascii="Garamond" w:hAnsi="Garamond"/>
          <w:b w:val="0"/>
          <w:szCs w:val="24"/>
          <w:u w:val="none"/>
        </w:rPr>
        <w:t xml:space="preserve"> p</w:t>
      </w:r>
      <w:r w:rsidR="00A656DA" w:rsidRPr="00BB43B4">
        <w:rPr>
          <w:rFonts w:ascii="Garamond" w:hAnsi="Garamond"/>
          <w:b w:val="0"/>
          <w:szCs w:val="24"/>
          <w:u w:val="none"/>
        </w:rPr>
        <w:t>ë</w:t>
      </w:r>
      <w:r w:rsidRPr="00BB43B4">
        <w:rPr>
          <w:rFonts w:ascii="Garamond" w:hAnsi="Garamond"/>
          <w:b w:val="0"/>
          <w:szCs w:val="24"/>
          <w:u w:val="none"/>
        </w:rPr>
        <w:t>rshtatshme p</w:t>
      </w:r>
      <w:r w:rsidR="00A656DA" w:rsidRPr="00BB43B4">
        <w:rPr>
          <w:rFonts w:ascii="Garamond" w:hAnsi="Garamond"/>
          <w:b w:val="0"/>
          <w:szCs w:val="24"/>
          <w:u w:val="none"/>
        </w:rPr>
        <w:t>ë</w:t>
      </w:r>
      <w:r w:rsidRPr="00BB43B4">
        <w:rPr>
          <w:rFonts w:ascii="Garamond" w:hAnsi="Garamond"/>
          <w:b w:val="0"/>
          <w:szCs w:val="24"/>
          <w:u w:val="none"/>
        </w:rPr>
        <w:t>r pjes</w:t>
      </w:r>
      <w:r w:rsidR="00A656DA" w:rsidRPr="00BB43B4">
        <w:rPr>
          <w:rFonts w:ascii="Garamond" w:hAnsi="Garamond"/>
          <w:b w:val="0"/>
          <w:szCs w:val="24"/>
          <w:u w:val="none"/>
        </w:rPr>
        <w:t>ë</w:t>
      </w:r>
      <w:r w:rsidRPr="00BB43B4">
        <w:rPr>
          <w:rFonts w:ascii="Garamond" w:hAnsi="Garamond"/>
          <w:b w:val="0"/>
          <w:szCs w:val="24"/>
          <w:u w:val="none"/>
        </w:rPr>
        <w:t>n m</w:t>
      </w:r>
      <w:r w:rsidR="00A656DA" w:rsidRPr="00BB43B4">
        <w:rPr>
          <w:rFonts w:ascii="Garamond" w:hAnsi="Garamond"/>
          <w:b w:val="0"/>
          <w:szCs w:val="24"/>
          <w:u w:val="none"/>
        </w:rPr>
        <w:t>ë</w:t>
      </w:r>
      <w:r w:rsidRPr="00BB43B4">
        <w:rPr>
          <w:rFonts w:ascii="Garamond" w:hAnsi="Garamond"/>
          <w:b w:val="0"/>
          <w:szCs w:val="24"/>
          <w:u w:val="none"/>
        </w:rPr>
        <w:t xml:space="preserve"> t</w:t>
      </w:r>
      <w:r w:rsidR="00A656DA" w:rsidRPr="00BB43B4">
        <w:rPr>
          <w:rFonts w:ascii="Garamond" w:hAnsi="Garamond"/>
          <w:b w:val="0"/>
          <w:szCs w:val="24"/>
          <w:u w:val="none"/>
        </w:rPr>
        <w:t>ë</w:t>
      </w:r>
      <w:r w:rsidRPr="00BB43B4">
        <w:rPr>
          <w:rFonts w:ascii="Garamond" w:hAnsi="Garamond"/>
          <w:b w:val="0"/>
          <w:szCs w:val="24"/>
          <w:u w:val="none"/>
        </w:rPr>
        <w:t xml:space="preserve"> madhe t</w:t>
      </w:r>
      <w:r w:rsidR="00A656DA" w:rsidRPr="00BB43B4">
        <w:rPr>
          <w:rFonts w:ascii="Garamond" w:hAnsi="Garamond"/>
          <w:b w:val="0"/>
          <w:szCs w:val="24"/>
          <w:u w:val="none"/>
        </w:rPr>
        <w:t>ë</w:t>
      </w:r>
      <w:r w:rsidRPr="00BB43B4">
        <w:rPr>
          <w:rFonts w:ascii="Garamond" w:hAnsi="Garamond"/>
          <w:b w:val="0"/>
          <w:szCs w:val="24"/>
          <w:u w:val="none"/>
        </w:rPr>
        <w:t xml:space="preserve"> halor</w:t>
      </w:r>
      <w:r w:rsidR="00A656DA" w:rsidRPr="00BB43B4">
        <w:rPr>
          <w:rFonts w:ascii="Garamond" w:hAnsi="Garamond"/>
          <w:b w:val="0"/>
          <w:szCs w:val="24"/>
          <w:u w:val="none"/>
        </w:rPr>
        <w:t>ë</w:t>
      </w:r>
      <w:r w:rsidRPr="00BB43B4">
        <w:rPr>
          <w:rFonts w:ascii="Garamond" w:hAnsi="Garamond"/>
          <w:b w:val="0"/>
          <w:szCs w:val="24"/>
          <w:u w:val="none"/>
        </w:rPr>
        <w:t>ve veçan</w:t>
      </w:r>
      <w:r w:rsidR="00A656DA" w:rsidRPr="00BB43B4">
        <w:rPr>
          <w:rFonts w:ascii="Garamond" w:hAnsi="Garamond"/>
          <w:b w:val="0"/>
          <w:szCs w:val="24"/>
          <w:u w:val="none"/>
        </w:rPr>
        <w:t>ë</w:t>
      </w:r>
      <w:r w:rsidRPr="00BB43B4">
        <w:rPr>
          <w:rFonts w:ascii="Garamond" w:hAnsi="Garamond"/>
          <w:b w:val="0"/>
          <w:szCs w:val="24"/>
          <w:u w:val="none"/>
        </w:rPr>
        <w:t>risht t</w:t>
      </w:r>
      <w:r w:rsidR="00A656DA" w:rsidRPr="00BB43B4">
        <w:rPr>
          <w:rFonts w:ascii="Garamond" w:hAnsi="Garamond"/>
          <w:b w:val="0"/>
          <w:szCs w:val="24"/>
          <w:u w:val="none"/>
        </w:rPr>
        <w:t>ë</w:t>
      </w:r>
      <w:r w:rsidRPr="00BB43B4">
        <w:rPr>
          <w:rFonts w:ascii="Garamond" w:hAnsi="Garamond"/>
          <w:b w:val="0"/>
          <w:szCs w:val="24"/>
          <w:u w:val="none"/>
        </w:rPr>
        <w:t xml:space="preserve"> pishave dhe disa fletor</w:t>
      </w:r>
      <w:r w:rsidR="00A656DA" w:rsidRPr="00BB43B4">
        <w:rPr>
          <w:rFonts w:ascii="Garamond" w:hAnsi="Garamond"/>
          <w:b w:val="0"/>
          <w:szCs w:val="24"/>
          <w:u w:val="none"/>
        </w:rPr>
        <w:t>ë</w:t>
      </w:r>
      <w:r w:rsidRPr="00BB43B4">
        <w:rPr>
          <w:rFonts w:ascii="Garamond" w:hAnsi="Garamond"/>
          <w:b w:val="0"/>
          <w:szCs w:val="24"/>
          <w:u w:val="none"/>
        </w:rPr>
        <w:t>, si</w:t>
      </w:r>
      <w:r w:rsidR="00452CC4" w:rsidRPr="00BB43B4">
        <w:rPr>
          <w:rFonts w:ascii="Garamond" w:hAnsi="Garamond"/>
          <w:b w:val="0"/>
          <w:szCs w:val="24"/>
          <w:u w:val="none"/>
        </w:rPr>
        <w:t>:</w:t>
      </w:r>
      <w:r w:rsidRPr="00BB43B4">
        <w:rPr>
          <w:rFonts w:ascii="Garamond" w:hAnsi="Garamond"/>
          <w:b w:val="0"/>
          <w:szCs w:val="24"/>
          <w:u w:val="none"/>
        </w:rPr>
        <w:t xml:space="preserve"> panjat, bli</w:t>
      </w:r>
      <w:r w:rsidR="00A656DA" w:rsidRPr="00BB43B4">
        <w:rPr>
          <w:rFonts w:ascii="Garamond" w:hAnsi="Garamond"/>
          <w:b w:val="0"/>
          <w:szCs w:val="24"/>
          <w:u w:val="none"/>
        </w:rPr>
        <w:t>n</w:t>
      </w:r>
      <w:r w:rsidRPr="00BB43B4">
        <w:rPr>
          <w:rFonts w:ascii="Garamond" w:hAnsi="Garamond"/>
          <w:b w:val="0"/>
          <w:szCs w:val="24"/>
          <w:u w:val="none"/>
        </w:rPr>
        <w:t>jt</w:t>
      </w:r>
      <w:r w:rsidR="00A656DA" w:rsidRPr="00BB43B4">
        <w:rPr>
          <w:rFonts w:ascii="Garamond" w:hAnsi="Garamond"/>
          <w:b w:val="0"/>
          <w:szCs w:val="24"/>
          <w:u w:val="none"/>
        </w:rPr>
        <w:t>ë</w:t>
      </w:r>
      <w:r w:rsidRPr="00BB43B4">
        <w:rPr>
          <w:rFonts w:ascii="Garamond" w:hAnsi="Garamond"/>
          <w:b w:val="0"/>
          <w:szCs w:val="24"/>
          <w:u w:val="none"/>
        </w:rPr>
        <w:t>, vidh</w:t>
      </w:r>
      <w:r w:rsidR="00A656DA" w:rsidRPr="00BB43B4">
        <w:rPr>
          <w:rFonts w:ascii="Garamond" w:hAnsi="Garamond"/>
          <w:b w:val="0"/>
          <w:szCs w:val="24"/>
          <w:u w:val="none"/>
        </w:rPr>
        <w:t>i</w:t>
      </w:r>
      <w:r w:rsidRPr="00BB43B4">
        <w:rPr>
          <w:rFonts w:ascii="Garamond" w:hAnsi="Garamond"/>
          <w:b w:val="0"/>
          <w:szCs w:val="24"/>
          <w:u w:val="none"/>
        </w:rPr>
        <w:t xml:space="preserve"> dhe dushku i kuq. Tokat neutrale (</w:t>
      </w:r>
      <w:r w:rsidR="00295864" w:rsidRPr="00BB43B4">
        <w:rPr>
          <w:rFonts w:ascii="Garamond" w:hAnsi="Garamond"/>
          <w:b w:val="0"/>
          <w:szCs w:val="24"/>
          <w:u w:val="none"/>
        </w:rPr>
        <w:t xml:space="preserve">pH </w:t>
      </w:r>
      <w:r w:rsidRPr="00BB43B4">
        <w:rPr>
          <w:rFonts w:ascii="Garamond" w:hAnsi="Garamond"/>
          <w:b w:val="0"/>
          <w:szCs w:val="24"/>
          <w:u w:val="none"/>
        </w:rPr>
        <w:t>6,6</w:t>
      </w:r>
      <w:r w:rsidR="00452CC4" w:rsidRPr="00BB43B4">
        <w:rPr>
          <w:rFonts w:ascii="Garamond" w:hAnsi="Garamond"/>
          <w:b w:val="0"/>
          <w:szCs w:val="24"/>
          <w:u w:val="none"/>
        </w:rPr>
        <w:t>–</w:t>
      </w:r>
      <w:r w:rsidRPr="00BB43B4">
        <w:rPr>
          <w:rFonts w:ascii="Garamond" w:hAnsi="Garamond"/>
          <w:b w:val="0"/>
          <w:szCs w:val="24"/>
          <w:u w:val="none"/>
        </w:rPr>
        <w:t>7,3) dallohen nga nj</w:t>
      </w:r>
      <w:r w:rsidR="00A656DA" w:rsidRPr="00BB43B4">
        <w:rPr>
          <w:rFonts w:ascii="Garamond" w:hAnsi="Garamond"/>
          <w:b w:val="0"/>
          <w:szCs w:val="24"/>
          <w:u w:val="none"/>
        </w:rPr>
        <w:t>ë</w:t>
      </w:r>
      <w:r w:rsidRPr="00BB43B4">
        <w:rPr>
          <w:rFonts w:ascii="Garamond" w:hAnsi="Garamond"/>
          <w:b w:val="0"/>
          <w:szCs w:val="24"/>
          <w:u w:val="none"/>
        </w:rPr>
        <w:t xml:space="preserve"> aktivitet intensiv i mikroorganizmave, shpejt</w:t>
      </w:r>
      <w:r w:rsidR="00A656DA" w:rsidRPr="00BB43B4">
        <w:rPr>
          <w:rFonts w:ascii="Garamond" w:hAnsi="Garamond"/>
          <w:b w:val="0"/>
          <w:szCs w:val="24"/>
          <w:u w:val="none"/>
        </w:rPr>
        <w:t>ë</w:t>
      </w:r>
      <w:r w:rsidRPr="00BB43B4">
        <w:rPr>
          <w:rFonts w:ascii="Garamond" w:hAnsi="Garamond"/>
          <w:b w:val="0"/>
          <w:szCs w:val="24"/>
          <w:u w:val="none"/>
        </w:rPr>
        <w:t>si n</w:t>
      </w:r>
      <w:r w:rsidR="00420A42" w:rsidRPr="00BB43B4">
        <w:rPr>
          <w:rFonts w:ascii="Garamond" w:hAnsi="Garamond"/>
          <w:b w:val="0"/>
          <w:szCs w:val="24"/>
          <w:u w:val="none"/>
        </w:rPr>
        <w:t>itrifikimi dhe humifikimi</w:t>
      </w:r>
      <w:r w:rsidRPr="00BB43B4">
        <w:rPr>
          <w:rFonts w:ascii="Garamond" w:hAnsi="Garamond"/>
          <w:b w:val="0"/>
          <w:szCs w:val="24"/>
          <w:u w:val="none"/>
        </w:rPr>
        <w:t>. K</w:t>
      </w:r>
      <w:r w:rsidR="00A656DA" w:rsidRPr="00BB43B4">
        <w:rPr>
          <w:rFonts w:ascii="Garamond" w:hAnsi="Garamond"/>
          <w:b w:val="0"/>
          <w:szCs w:val="24"/>
          <w:u w:val="none"/>
        </w:rPr>
        <w:t>ë</w:t>
      </w:r>
      <w:r w:rsidRPr="00BB43B4">
        <w:rPr>
          <w:rFonts w:ascii="Garamond" w:hAnsi="Garamond"/>
          <w:b w:val="0"/>
          <w:szCs w:val="24"/>
          <w:u w:val="none"/>
        </w:rPr>
        <w:t>to toka p</w:t>
      </w:r>
      <w:r w:rsidR="00A656DA" w:rsidRPr="00BB43B4">
        <w:rPr>
          <w:rFonts w:ascii="Garamond" w:hAnsi="Garamond"/>
          <w:b w:val="0"/>
          <w:szCs w:val="24"/>
          <w:u w:val="none"/>
        </w:rPr>
        <w:t>ë</w:t>
      </w:r>
      <w:r w:rsidRPr="00BB43B4">
        <w:rPr>
          <w:rFonts w:ascii="Garamond" w:hAnsi="Garamond"/>
          <w:b w:val="0"/>
          <w:szCs w:val="24"/>
          <w:u w:val="none"/>
        </w:rPr>
        <w:t>rgjith</w:t>
      </w:r>
      <w:r w:rsidR="00A656DA" w:rsidRPr="00BB43B4">
        <w:rPr>
          <w:rFonts w:ascii="Garamond" w:hAnsi="Garamond"/>
          <w:b w:val="0"/>
          <w:szCs w:val="24"/>
          <w:u w:val="none"/>
        </w:rPr>
        <w:t>ë</w:t>
      </w:r>
      <w:r w:rsidRPr="00BB43B4">
        <w:rPr>
          <w:rFonts w:ascii="Garamond" w:hAnsi="Garamond"/>
          <w:b w:val="0"/>
          <w:szCs w:val="24"/>
          <w:u w:val="none"/>
        </w:rPr>
        <w:t>sisht sigurojn</w:t>
      </w:r>
      <w:r w:rsidR="00A656DA" w:rsidRPr="00BB43B4">
        <w:rPr>
          <w:rFonts w:ascii="Garamond" w:hAnsi="Garamond"/>
          <w:b w:val="0"/>
          <w:szCs w:val="24"/>
          <w:u w:val="none"/>
        </w:rPr>
        <w:t>ë</w:t>
      </w:r>
      <w:r w:rsidRPr="00BB43B4">
        <w:rPr>
          <w:rFonts w:ascii="Garamond" w:hAnsi="Garamond"/>
          <w:b w:val="0"/>
          <w:szCs w:val="24"/>
          <w:u w:val="none"/>
        </w:rPr>
        <w:t xml:space="preserve"> </w:t>
      </w:r>
      <w:r w:rsidR="00420A42" w:rsidRPr="00BB43B4">
        <w:rPr>
          <w:rFonts w:ascii="Garamond" w:hAnsi="Garamond"/>
          <w:b w:val="0"/>
          <w:szCs w:val="24"/>
          <w:u w:val="none"/>
        </w:rPr>
        <w:t>veti</w:t>
      </w:r>
      <w:r w:rsidRPr="00BB43B4">
        <w:rPr>
          <w:rFonts w:ascii="Garamond" w:hAnsi="Garamond"/>
          <w:b w:val="0"/>
          <w:szCs w:val="24"/>
          <w:u w:val="none"/>
        </w:rPr>
        <w:t xml:space="preserve"> fizike t</w:t>
      </w:r>
      <w:r w:rsidR="00A656DA" w:rsidRPr="00BB43B4">
        <w:rPr>
          <w:rFonts w:ascii="Garamond" w:hAnsi="Garamond"/>
          <w:b w:val="0"/>
          <w:szCs w:val="24"/>
          <w:u w:val="none"/>
        </w:rPr>
        <w:t>ë</w:t>
      </w:r>
      <w:r w:rsidRPr="00BB43B4">
        <w:rPr>
          <w:rFonts w:ascii="Garamond" w:hAnsi="Garamond"/>
          <w:b w:val="0"/>
          <w:szCs w:val="24"/>
          <w:u w:val="none"/>
        </w:rPr>
        <w:t xml:space="preserve"> mira dhe mbi ato zhvillohen kryesisht fletor</w:t>
      </w:r>
      <w:r w:rsidR="00A656DA" w:rsidRPr="00BB43B4">
        <w:rPr>
          <w:rFonts w:ascii="Garamond" w:hAnsi="Garamond"/>
          <w:b w:val="0"/>
          <w:szCs w:val="24"/>
          <w:u w:val="none"/>
        </w:rPr>
        <w:t>ë</w:t>
      </w:r>
      <w:r w:rsidRPr="00BB43B4">
        <w:rPr>
          <w:rFonts w:ascii="Garamond" w:hAnsi="Garamond"/>
          <w:b w:val="0"/>
          <w:szCs w:val="24"/>
          <w:u w:val="none"/>
        </w:rPr>
        <w:t xml:space="preserve"> gjeth</w:t>
      </w:r>
      <w:r w:rsidR="00452CC4" w:rsidRPr="00BB43B4">
        <w:rPr>
          <w:rFonts w:ascii="Garamond" w:hAnsi="Garamond"/>
          <w:b w:val="0"/>
          <w:szCs w:val="24"/>
          <w:u w:val="none"/>
        </w:rPr>
        <w:t>e</w:t>
      </w:r>
      <w:r w:rsidRPr="00BB43B4">
        <w:rPr>
          <w:rFonts w:ascii="Garamond" w:hAnsi="Garamond"/>
          <w:b w:val="0"/>
          <w:szCs w:val="24"/>
          <w:u w:val="none"/>
        </w:rPr>
        <w:t>r</w:t>
      </w:r>
      <w:r w:rsidR="00A656DA" w:rsidRPr="00BB43B4">
        <w:rPr>
          <w:rFonts w:ascii="Garamond" w:hAnsi="Garamond"/>
          <w:b w:val="0"/>
          <w:szCs w:val="24"/>
          <w:u w:val="none"/>
        </w:rPr>
        <w:t>ë</w:t>
      </w:r>
      <w:r w:rsidRPr="00BB43B4">
        <w:rPr>
          <w:rFonts w:ascii="Garamond" w:hAnsi="Garamond"/>
          <w:b w:val="0"/>
          <w:szCs w:val="24"/>
          <w:u w:val="none"/>
        </w:rPr>
        <w:t>n</w:t>
      </w:r>
      <w:r w:rsidR="00A656DA" w:rsidRPr="00BB43B4">
        <w:rPr>
          <w:rFonts w:ascii="Garamond" w:hAnsi="Garamond"/>
          <w:b w:val="0"/>
          <w:szCs w:val="24"/>
          <w:u w:val="none"/>
        </w:rPr>
        <w:t>ë</w:t>
      </w:r>
      <w:r w:rsidR="00295864" w:rsidRPr="00BB43B4">
        <w:rPr>
          <w:rFonts w:ascii="Garamond" w:hAnsi="Garamond"/>
          <w:b w:val="0"/>
          <w:szCs w:val="24"/>
          <w:u w:val="none"/>
        </w:rPr>
        <w:t>s</w:t>
      </w:r>
      <w:r w:rsidR="00452CC4" w:rsidRPr="00BB43B4">
        <w:rPr>
          <w:rFonts w:ascii="Garamond" w:hAnsi="Garamond"/>
          <w:b w:val="0"/>
          <w:szCs w:val="24"/>
          <w:u w:val="none"/>
        </w:rPr>
        <w:t>,</w:t>
      </w:r>
      <w:r w:rsidR="00420A42" w:rsidRPr="00BB43B4">
        <w:rPr>
          <w:rFonts w:ascii="Garamond" w:hAnsi="Garamond"/>
          <w:b w:val="0"/>
          <w:szCs w:val="24"/>
          <w:u w:val="none"/>
        </w:rPr>
        <w:t xml:space="preserve"> si</w:t>
      </w:r>
      <w:r w:rsidR="00452CC4" w:rsidRPr="00BB43B4">
        <w:rPr>
          <w:rFonts w:ascii="Garamond" w:hAnsi="Garamond"/>
          <w:b w:val="0"/>
          <w:szCs w:val="24"/>
          <w:u w:val="none"/>
        </w:rPr>
        <w:t>:</w:t>
      </w:r>
      <w:r w:rsidR="00420A42" w:rsidRPr="00BB43B4">
        <w:rPr>
          <w:rFonts w:ascii="Garamond" w:hAnsi="Garamond"/>
          <w:b w:val="0"/>
          <w:szCs w:val="24"/>
          <w:u w:val="none"/>
        </w:rPr>
        <w:t xml:space="preserve"> dushqet, ahu</w:t>
      </w:r>
      <w:r w:rsidRPr="00BB43B4">
        <w:rPr>
          <w:rFonts w:ascii="Garamond" w:hAnsi="Garamond"/>
          <w:b w:val="0"/>
          <w:szCs w:val="24"/>
          <w:u w:val="none"/>
        </w:rPr>
        <w:t>, arra etj. Tokat shum</w:t>
      </w:r>
      <w:r w:rsidR="00A656DA" w:rsidRPr="00BB43B4">
        <w:rPr>
          <w:rFonts w:ascii="Garamond" w:hAnsi="Garamond"/>
          <w:b w:val="0"/>
          <w:szCs w:val="24"/>
          <w:u w:val="none"/>
        </w:rPr>
        <w:t>ë</w:t>
      </w:r>
      <w:r w:rsidRPr="00BB43B4">
        <w:rPr>
          <w:rFonts w:ascii="Garamond" w:hAnsi="Garamond"/>
          <w:b w:val="0"/>
          <w:szCs w:val="24"/>
          <w:u w:val="none"/>
        </w:rPr>
        <w:t xml:space="preserve"> alkaline </w:t>
      </w:r>
      <w:r w:rsidR="00420A42" w:rsidRPr="00BB43B4">
        <w:rPr>
          <w:rFonts w:ascii="Garamond" w:hAnsi="Garamond"/>
          <w:b w:val="0"/>
          <w:szCs w:val="24"/>
          <w:u w:val="none"/>
        </w:rPr>
        <w:t>(</w:t>
      </w:r>
      <w:r w:rsidRPr="00BB43B4">
        <w:rPr>
          <w:rFonts w:ascii="Garamond" w:hAnsi="Garamond"/>
          <w:b w:val="0"/>
          <w:szCs w:val="24"/>
          <w:u w:val="none"/>
        </w:rPr>
        <w:t>pH 8,1</w:t>
      </w:r>
      <w:r w:rsidR="00452CC4" w:rsidRPr="00BB43B4">
        <w:rPr>
          <w:rFonts w:ascii="Garamond" w:hAnsi="Garamond"/>
          <w:b w:val="0"/>
          <w:szCs w:val="24"/>
          <w:u w:val="none"/>
        </w:rPr>
        <w:t>–</w:t>
      </w:r>
      <w:r w:rsidRPr="00BB43B4">
        <w:rPr>
          <w:rFonts w:ascii="Garamond" w:hAnsi="Garamond"/>
          <w:b w:val="0"/>
          <w:szCs w:val="24"/>
          <w:u w:val="none"/>
        </w:rPr>
        <w:t>8,5</w:t>
      </w:r>
      <w:r w:rsidR="00420A42" w:rsidRPr="00BB43B4">
        <w:rPr>
          <w:rFonts w:ascii="Garamond" w:hAnsi="Garamond"/>
          <w:b w:val="0"/>
          <w:szCs w:val="24"/>
          <w:u w:val="none"/>
        </w:rPr>
        <w:t>)</w:t>
      </w:r>
      <w:r w:rsidRPr="00BB43B4">
        <w:rPr>
          <w:rFonts w:ascii="Garamond" w:hAnsi="Garamond"/>
          <w:b w:val="0"/>
          <w:szCs w:val="24"/>
          <w:u w:val="none"/>
        </w:rPr>
        <w:t xml:space="preserve"> shpesh p</w:t>
      </w:r>
      <w:r w:rsidR="00F97255" w:rsidRPr="00BB43B4">
        <w:rPr>
          <w:rFonts w:ascii="Garamond" w:hAnsi="Garamond"/>
          <w:b w:val="0"/>
          <w:szCs w:val="24"/>
          <w:u w:val="none"/>
        </w:rPr>
        <w:t>ë</w:t>
      </w:r>
      <w:r w:rsidRPr="00BB43B4">
        <w:rPr>
          <w:rFonts w:ascii="Garamond" w:hAnsi="Garamond"/>
          <w:b w:val="0"/>
          <w:szCs w:val="24"/>
          <w:u w:val="none"/>
        </w:rPr>
        <w:t>rmbajn</w:t>
      </w:r>
      <w:r w:rsidR="00F97255" w:rsidRPr="00BB43B4">
        <w:rPr>
          <w:rFonts w:ascii="Garamond" w:hAnsi="Garamond"/>
          <w:b w:val="0"/>
          <w:szCs w:val="24"/>
          <w:u w:val="none"/>
        </w:rPr>
        <w:t>ë</w:t>
      </w:r>
      <w:r w:rsidRPr="00BB43B4">
        <w:rPr>
          <w:rFonts w:ascii="Garamond" w:hAnsi="Garamond"/>
          <w:b w:val="0"/>
          <w:szCs w:val="24"/>
          <w:u w:val="none"/>
        </w:rPr>
        <w:t xml:space="preserve"> sasi t</w:t>
      </w:r>
      <w:r w:rsidR="00F97255" w:rsidRPr="00BB43B4">
        <w:rPr>
          <w:rFonts w:ascii="Garamond" w:hAnsi="Garamond"/>
          <w:b w:val="0"/>
          <w:szCs w:val="24"/>
          <w:u w:val="none"/>
        </w:rPr>
        <w:t>ë</w:t>
      </w:r>
      <w:r w:rsidRPr="00BB43B4">
        <w:rPr>
          <w:rFonts w:ascii="Garamond" w:hAnsi="Garamond"/>
          <w:b w:val="0"/>
          <w:szCs w:val="24"/>
          <w:u w:val="none"/>
        </w:rPr>
        <w:t xml:space="preserve"> le</w:t>
      </w:r>
      <w:r w:rsidR="005D1FF2" w:rsidRPr="00BB43B4">
        <w:rPr>
          <w:rFonts w:ascii="Garamond" w:hAnsi="Garamond"/>
          <w:b w:val="0"/>
          <w:szCs w:val="24"/>
          <w:u w:val="none"/>
        </w:rPr>
        <w:t>h</w:t>
      </w:r>
      <w:r w:rsidRPr="00BB43B4">
        <w:rPr>
          <w:rFonts w:ascii="Garamond" w:hAnsi="Garamond"/>
          <w:b w:val="0"/>
          <w:szCs w:val="24"/>
          <w:u w:val="none"/>
        </w:rPr>
        <w:t>t</w:t>
      </w:r>
      <w:r w:rsidR="00F97255" w:rsidRPr="00BB43B4">
        <w:rPr>
          <w:rFonts w:ascii="Garamond" w:hAnsi="Garamond"/>
          <w:b w:val="0"/>
          <w:szCs w:val="24"/>
          <w:u w:val="none"/>
        </w:rPr>
        <w:t>ë</w:t>
      </w:r>
      <w:r w:rsidRPr="00BB43B4">
        <w:rPr>
          <w:rFonts w:ascii="Garamond" w:hAnsi="Garamond"/>
          <w:b w:val="0"/>
          <w:szCs w:val="24"/>
          <w:u w:val="none"/>
        </w:rPr>
        <w:t xml:space="preserve"> t</w:t>
      </w:r>
      <w:r w:rsidR="00F97255" w:rsidRPr="00BB43B4">
        <w:rPr>
          <w:rFonts w:ascii="Garamond" w:hAnsi="Garamond"/>
          <w:b w:val="0"/>
          <w:szCs w:val="24"/>
          <w:u w:val="none"/>
        </w:rPr>
        <w:t>ë</w:t>
      </w:r>
      <w:r w:rsidRPr="00BB43B4">
        <w:rPr>
          <w:rFonts w:ascii="Garamond" w:hAnsi="Garamond"/>
          <w:b w:val="0"/>
          <w:szCs w:val="24"/>
          <w:u w:val="none"/>
        </w:rPr>
        <w:t xml:space="preserve"> klorureve, sulfateve dhe karbonateve t</w:t>
      </w:r>
      <w:r w:rsidR="00F97255" w:rsidRPr="00BB43B4">
        <w:rPr>
          <w:rFonts w:ascii="Garamond" w:hAnsi="Garamond"/>
          <w:b w:val="0"/>
          <w:szCs w:val="24"/>
          <w:u w:val="none"/>
        </w:rPr>
        <w:t>ë</w:t>
      </w:r>
      <w:r w:rsidRPr="00BB43B4">
        <w:rPr>
          <w:rFonts w:ascii="Garamond" w:hAnsi="Garamond"/>
          <w:b w:val="0"/>
          <w:szCs w:val="24"/>
          <w:u w:val="none"/>
        </w:rPr>
        <w:t xml:space="preserve"> tretshme qe jan</w:t>
      </w:r>
      <w:r w:rsidR="00F97255" w:rsidRPr="00BB43B4">
        <w:rPr>
          <w:rFonts w:ascii="Garamond" w:hAnsi="Garamond"/>
          <w:b w:val="0"/>
          <w:szCs w:val="24"/>
          <w:u w:val="none"/>
        </w:rPr>
        <w:t>ë</w:t>
      </w:r>
      <w:r w:rsidRPr="00BB43B4">
        <w:rPr>
          <w:rFonts w:ascii="Garamond" w:hAnsi="Garamond"/>
          <w:b w:val="0"/>
          <w:szCs w:val="24"/>
          <w:u w:val="none"/>
        </w:rPr>
        <w:t xml:space="preserve"> toksike p</w:t>
      </w:r>
      <w:r w:rsidR="00F97255" w:rsidRPr="00BB43B4">
        <w:rPr>
          <w:rFonts w:ascii="Garamond" w:hAnsi="Garamond"/>
          <w:b w:val="0"/>
          <w:szCs w:val="24"/>
          <w:u w:val="none"/>
        </w:rPr>
        <w:t>ë</w:t>
      </w:r>
      <w:r w:rsidRPr="00BB43B4">
        <w:rPr>
          <w:rFonts w:ascii="Garamond" w:hAnsi="Garamond"/>
          <w:b w:val="0"/>
          <w:szCs w:val="24"/>
          <w:u w:val="none"/>
        </w:rPr>
        <w:t>r gjith</w:t>
      </w:r>
      <w:r w:rsidR="00F97255" w:rsidRPr="00BB43B4">
        <w:rPr>
          <w:rFonts w:ascii="Garamond" w:hAnsi="Garamond"/>
          <w:b w:val="0"/>
          <w:szCs w:val="24"/>
          <w:u w:val="none"/>
        </w:rPr>
        <w:t>ë</w:t>
      </w:r>
      <w:r w:rsidRPr="00BB43B4">
        <w:rPr>
          <w:rFonts w:ascii="Garamond" w:hAnsi="Garamond"/>
          <w:b w:val="0"/>
          <w:szCs w:val="24"/>
          <w:u w:val="none"/>
        </w:rPr>
        <w:t xml:space="preserve"> drur</w:t>
      </w:r>
      <w:r w:rsidR="00F97255" w:rsidRPr="00BB43B4">
        <w:rPr>
          <w:rFonts w:ascii="Garamond" w:hAnsi="Garamond"/>
          <w:b w:val="0"/>
          <w:szCs w:val="24"/>
          <w:u w:val="none"/>
        </w:rPr>
        <w:t>ë</w:t>
      </w:r>
      <w:r w:rsidRPr="00BB43B4">
        <w:rPr>
          <w:rFonts w:ascii="Garamond" w:hAnsi="Garamond"/>
          <w:b w:val="0"/>
          <w:szCs w:val="24"/>
          <w:u w:val="none"/>
        </w:rPr>
        <w:t>t pyjor</w:t>
      </w:r>
      <w:r w:rsidR="00F97255" w:rsidRPr="00BB43B4">
        <w:rPr>
          <w:rFonts w:ascii="Garamond" w:hAnsi="Garamond"/>
          <w:b w:val="0"/>
          <w:szCs w:val="24"/>
          <w:u w:val="none"/>
        </w:rPr>
        <w:t>ë</w:t>
      </w:r>
      <w:r w:rsidRPr="00BB43B4">
        <w:rPr>
          <w:rFonts w:ascii="Garamond" w:hAnsi="Garamond"/>
          <w:b w:val="0"/>
          <w:szCs w:val="24"/>
          <w:u w:val="none"/>
        </w:rPr>
        <w:t>. Mbi k</w:t>
      </w:r>
      <w:r w:rsidR="00F97255" w:rsidRPr="00BB43B4">
        <w:rPr>
          <w:rFonts w:ascii="Garamond" w:hAnsi="Garamond"/>
          <w:b w:val="0"/>
          <w:szCs w:val="24"/>
          <w:u w:val="none"/>
        </w:rPr>
        <w:t>ë</w:t>
      </w:r>
      <w:r w:rsidRPr="00BB43B4">
        <w:rPr>
          <w:rFonts w:ascii="Garamond" w:hAnsi="Garamond"/>
          <w:b w:val="0"/>
          <w:szCs w:val="24"/>
          <w:u w:val="none"/>
        </w:rPr>
        <w:t>to lloj tokash mund t</w:t>
      </w:r>
      <w:r w:rsidR="00F97255" w:rsidRPr="00BB43B4">
        <w:rPr>
          <w:rFonts w:ascii="Garamond" w:hAnsi="Garamond"/>
          <w:b w:val="0"/>
          <w:szCs w:val="24"/>
          <w:u w:val="none"/>
        </w:rPr>
        <w:t>ë</w:t>
      </w:r>
      <w:r w:rsidRPr="00BB43B4">
        <w:rPr>
          <w:rFonts w:ascii="Garamond" w:hAnsi="Garamond"/>
          <w:b w:val="0"/>
          <w:szCs w:val="24"/>
          <w:u w:val="none"/>
        </w:rPr>
        <w:t xml:space="preserve"> mbillen vet</w:t>
      </w:r>
      <w:r w:rsidR="00F97255" w:rsidRPr="00BB43B4">
        <w:rPr>
          <w:rFonts w:ascii="Garamond" w:hAnsi="Garamond"/>
          <w:b w:val="0"/>
          <w:szCs w:val="24"/>
          <w:u w:val="none"/>
        </w:rPr>
        <w:t>ë</w:t>
      </w:r>
      <w:r w:rsidRPr="00BB43B4">
        <w:rPr>
          <w:rFonts w:ascii="Garamond" w:hAnsi="Garamond"/>
          <w:b w:val="0"/>
          <w:szCs w:val="24"/>
          <w:u w:val="none"/>
        </w:rPr>
        <w:t>m disa lloj plepash, d</w:t>
      </w:r>
      <w:r w:rsidR="00F97255" w:rsidRPr="00BB43B4">
        <w:rPr>
          <w:rFonts w:ascii="Garamond" w:hAnsi="Garamond"/>
          <w:b w:val="0"/>
          <w:szCs w:val="24"/>
          <w:u w:val="none"/>
        </w:rPr>
        <w:t>ë</w:t>
      </w:r>
      <w:r w:rsidRPr="00BB43B4">
        <w:rPr>
          <w:rFonts w:ascii="Garamond" w:hAnsi="Garamond"/>
          <w:b w:val="0"/>
          <w:szCs w:val="24"/>
          <w:u w:val="none"/>
        </w:rPr>
        <w:t>llinja</w:t>
      </w:r>
      <w:r w:rsidR="00295864" w:rsidRPr="00BB43B4">
        <w:rPr>
          <w:rFonts w:ascii="Garamond" w:hAnsi="Garamond"/>
          <w:b w:val="0"/>
          <w:szCs w:val="24"/>
          <w:u w:val="none"/>
        </w:rPr>
        <w:t>,</w:t>
      </w:r>
      <w:r w:rsidRPr="00BB43B4">
        <w:rPr>
          <w:rFonts w:ascii="Garamond" w:hAnsi="Garamond"/>
          <w:b w:val="0"/>
          <w:szCs w:val="24"/>
          <w:u w:val="none"/>
        </w:rPr>
        <w:t xml:space="preserve"> etj. </w:t>
      </w:r>
    </w:p>
    <w:p w14:paraId="520AA124" w14:textId="3B8965A0" w:rsidR="004B2B41" w:rsidRPr="00BB43B4" w:rsidRDefault="00452CC4" w:rsidP="00586D6E">
      <w:pPr>
        <w:ind w:firstLine="284"/>
        <w:rPr>
          <w:rFonts w:ascii="Garamond" w:hAnsi="Garamond"/>
          <w:sz w:val="24"/>
          <w:szCs w:val="24"/>
        </w:rPr>
      </w:pPr>
      <w:r w:rsidRPr="00BB43B4">
        <w:rPr>
          <w:rFonts w:ascii="Garamond" w:hAnsi="Garamond"/>
          <w:b/>
          <w:sz w:val="24"/>
          <w:szCs w:val="24"/>
        </w:rPr>
        <w:t>2.2.1.4</w:t>
      </w:r>
      <w:r w:rsidR="004B2B41" w:rsidRPr="00BB43B4">
        <w:rPr>
          <w:rFonts w:ascii="Garamond" w:hAnsi="Garamond"/>
          <w:b/>
          <w:sz w:val="24"/>
          <w:szCs w:val="24"/>
        </w:rPr>
        <w:t xml:space="preserve"> Klasifikimi orientues stacional i tokës për projektimin e pyllëzimeve</w:t>
      </w:r>
    </w:p>
    <w:p w14:paraId="7CD4BA6A" w14:textId="77777777" w:rsidR="004B2B41" w:rsidRPr="00BB43B4" w:rsidRDefault="004B2B41" w:rsidP="00586D6E">
      <w:pPr>
        <w:ind w:firstLine="284"/>
        <w:jc w:val="both"/>
        <w:rPr>
          <w:rFonts w:ascii="Garamond" w:hAnsi="Garamond"/>
          <w:sz w:val="24"/>
          <w:szCs w:val="24"/>
        </w:rPr>
      </w:pPr>
      <w:r w:rsidRPr="00BB43B4">
        <w:rPr>
          <w:rFonts w:ascii="Garamond" w:hAnsi="Garamond"/>
          <w:sz w:val="24"/>
          <w:szCs w:val="24"/>
        </w:rPr>
        <w:t>Për të unifikuar përshkrimin e stacionit në projektet e pyllëzimit, rekomandohet përdorimi i një klasifikimi orientues të treguesve kryesorë të tokës. Ky klasifikim ndihmon në krahasimin e objekteve, në zgjedhjen e llojeve, në përcaktimin e teknikës së përgatitjes së tokës dhe në hartimin e masave përmirësuese.</w:t>
      </w:r>
    </w:p>
    <w:p w14:paraId="2C45921C" w14:textId="2383B755" w:rsidR="004E45F4" w:rsidRPr="00BB43B4" w:rsidRDefault="004E45F4" w:rsidP="00586D6E">
      <w:pPr>
        <w:pStyle w:val="Caption"/>
        <w:keepNext/>
        <w:spacing w:line="240" w:lineRule="auto"/>
        <w:ind w:firstLine="284"/>
        <w:rPr>
          <w:rFonts w:ascii="Garamond" w:hAnsi="Garamond"/>
          <w:szCs w:val="24"/>
        </w:rPr>
      </w:pPr>
      <w:r w:rsidRPr="00BB43B4">
        <w:rPr>
          <w:rFonts w:ascii="Garamond" w:hAnsi="Garamond"/>
          <w:b/>
          <w:bCs/>
          <w:szCs w:val="24"/>
        </w:rPr>
        <w:t xml:space="preserve">Tabela </w:t>
      </w:r>
      <w:r w:rsidRPr="00BB43B4">
        <w:rPr>
          <w:rFonts w:ascii="Garamond" w:hAnsi="Garamond"/>
          <w:b/>
          <w:bCs/>
          <w:szCs w:val="24"/>
        </w:rPr>
        <w:fldChar w:fldCharType="begin"/>
      </w:r>
      <w:r w:rsidRPr="00BB43B4">
        <w:rPr>
          <w:rFonts w:ascii="Garamond" w:hAnsi="Garamond"/>
          <w:b/>
          <w:bCs/>
          <w:szCs w:val="24"/>
        </w:rPr>
        <w:instrText xml:space="preserve"> SEQ Tabela \* ARABIC </w:instrText>
      </w:r>
      <w:r w:rsidRPr="00BB43B4">
        <w:rPr>
          <w:rFonts w:ascii="Garamond" w:hAnsi="Garamond"/>
          <w:b/>
          <w:bCs/>
          <w:szCs w:val="24"/>
        </w:rPr>
        <w:fldChar w:fldCharType="separate"/>
      </w:r>
      <w:r w:rsidR="0005019A" w:rsidRPr="00BB43B4">
        <w:rPr>
          <w:rFonts w:ascii="Garamond" w:hAnsi="Garamond"/>
          <w:b/>
          <w:bCs/>
          <w:szCs w:val="24"/>
        </w:rPr>
        <w:t>1</w:t>
      </w:r>
      <w:r w:rsidRPr="00BB43B4">
        <w:rPr>
          <w:rFonts w:ascii="Garamond" w:hAnsi="Garamond"/>
          <w:b/>
          <w:bCs/>
          <w:szCs w:val="24"/>
        </w:rPr>
        <w:fldChar w:fldCharType="end"/>
      </w:r>
      <w:r w:rsidRPr="00BB43B4">
        <w:rPr>
          <w:rFonts w:ascii="Garamond" w:hAnsi="Garamond"/>
          <w:b/>
          <w:bCs/>
          <w:szCs w:val="24"/>
        </w:rPr>
        <w:t>. Të dh</w:t>
      </w:r>
      <w:r w:rsidR="00452CC4" w:rsidRPr="00BB43B4">
        <w:rPr>
          <w:rFonts w:ascii="Garamond" w:hAnsi="Garamond"/>
          <w:b/>
          <w:bCs/>
          <w:szCs w:val="24"/>
        </w:rPr>
        <w:t>ënat treguese kryesore të tokës</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444"/>
        <w:gridCol w:w="2526"/>
        <w:gridCol w:w="4602"/>
      </w:tblGrid>
      <w:tr w:rsidR="00A1178A" w:rsidRPr="00BB43B4" w14:paraId="747946F4" w14:textId="77777777" w:rsidTr="00452CC4">
        <w:trPr>
          <w:trHeight w:val="474"/>
          <w:tblHeader/>
          <w:jc w:val="center"/>
        </w:trPr>
        <w:tc>
          <w:tcPr>
            <w:tcW w:w="0" w:type="auto"/>
            <w:vAlign w:val="center"/>
          </w:tcPr>
          <w:p w14:paraId="08007AA2" w14:textId="77777777" w:rsidR="004B2B41" w:rsidRPr="00BB43B4" w:rsidRDefault="004B2B41" w:rsidP="00586D6E">
            <w:pPr>
              <w:jc w:val="center"/>
              <w:rPr>
                <w:rFonts w:ascii="Garamond" w:hAnsi="Garamond"/>
              </w:rPr>
            </w:pPr>
            <w:r w:rsidRPr="00BB43B4">
              <w:rPr>
                <w:rFonts w:ascii="Garamond" w:hAnsi="Garamond"/>
                <w:b/>
              </w:rPr>
              <w:t>Treguesi</w:t>
            </w:r>
          </w:p>
        </w:tc>
        <w:tc>
          <w:tcPr>
            <w:tcW w:w="0" w:type="auto"/>
            <w:vAlign w:val="center"/>
          </w:tcPr>
          <w:p w14:paraId="156D51BA" w14:textId="627BFC55" w:rsidR="004B2B41" w:rsidRPr="00BB43B4" w:rsidRDefault="00452CC4" w:rsidP="00586D6E">
            <w:pPr>
              <w:jc w:val="center"/>
              <w:rPr>
                <w:rFonts w:ascii="Garamond" w:hAnsi="Garamond"/>
              </w:rPr>
            </w:pPr>
            <w:r w:rsidRPr="00BB43B4">
              <w:rPr>
                <w:rFonts w:ascii="Garamond" w:hAnsi="Garamond"/>
                <w:b/>
              </w:rPr>
              <w:t>Klasat/</w:t>
            </w:r>
            <w:r w:rsidR="004B2B41" w:rsidRPr="00BB43B4">
              <w:rPr>
                <w:rFonts w:ascii="Garamond" w:hAnsi="Garamond"/>
                <w:b/>
              </w:rPr>
              <w:t>vlerat orientuese</w:t>
            </w:r>
          </w:p>
        </w:tc>
        <w:tc>
          <w:tcPr>
            <w:tcW w:w="0" w:type="auto"/>
            <w:vAlign w:val="center"/>
          </w:tcPr>
          <w:p w14:paraId="1DE4FAE1" w14:textId="77777777" w:rsidR="004B2B41" w:rsidRPr="00BB43B4" w:rsidRDefault="004B2B41" w:rsidP="00586D6E">
            <w:pPr>
              <w:jc w:val="center"/>
              <w:rPr>
                <w:rFonts w:ascii="Garamond" w:hAnsi="Garamond"/>
              </w:rPr>
            </w:pPr>
            <w:r w:rsidRPr="00BB43B4">
              <w:rPr>
                <w:rFonts w:ascii="Garamond" w:hAnsi="Garamond"/>
                <w:b/>
              </w:rPr>
              <w:t>Përdorimi në projektim</w:t>
            </w:r>
          </w:p>
        </w:tc>
      </w:tr>
      <w:tr w:rsidR="00A1178A" w:rsidRPr="00BB43B4" w14:paraId="4700A771" w14:textId="77777777" w:rsidTr="00452CC4">
        <w:trPr>
          <w:jc w:val="center"/>
        </w:trPr>
        <w:tc>
          <w:tcPr>
            <w:tcW w:w="0" w:type="auto"/>
            <w:vAlign w:val="center"/>
          </w:tcPr>
          <w:p w14:paraId="6BA3E7D6" w14:textId="77777777" w:rsidR="004B2B41" w:rsidRPr="00BB43B4" w:rsidRDefault="004B2B41" w:rsidP="00586D6E">
            <w:pPr>
              <w:rPr>
                <w:rFonts w:ascii="Garamond" w:hAnsi="Garamond"/>
              </w:rPr>
            </w:pPr>
            <w:r w:rsidRPr="00BB43B4">
              <w:rPr>
                <w:rFonts w:ascii="Garamond" w:hAnsi="Garamond"/>
              </w:rPr>
              <w:t>Thellësia e tokës</w:t>
            </w:r>
          </w:p>
        </w:tc>
        <w:tc>
          <w:tcPr>
            <w:tcW w:w="0" w:type="auto"/>
            <w:vAlign w:val="center"/>
          </w:tcPr>
          <w:p w14:paraId="3B72FD54" w14:textId="77777777" w:rsidR="00CC0722" w:rsidRPr="00BB43B4" w:rsidRDefault="004B2B41" w:rsidP="00586D6E">
            <w:pPr>
              <w:rPr>
                <w:rFonts w:ascii="Garamond" w:hAnsi="Garamond"/>
              </w:rPr>
            </w:pPr>
            <w:r w:rsidRPr="00BB43B4">
              <w:rPr>
                <w:rFonts w:ascii="Garamond" w:hAnsi="Garamond"/>
              </w:rPr>
              <w:t>Th</w:t>
            </w:r>
            <w:r w:rsidRPr="00BB43B4">
              <w:rPr>
                <w:rFonts w:ascii="Garamond" w:hAnsi="Garamond"/>
                <w:vertAlign w:val="subscript"/>
              </w:rPr>
              <w:t>1</w:t>
            </w:r>
            <w:r w:rsidRPr="00BB43B4">
              <w:rPr>
                <w:rFonts w:ascii="Garamond" w:hAnsi="Garamond"/>
              </w:rPr>
              <w:t xml:space="preserve"> &gt;71 cm; </w:t>
            </w:r>
          </w:p>
          <w:p w14:paraId="0F268871" w14:textId="660496A1" w:rsidR="00CC0722" w:rsidRPr="00BB43B4" w:rsidRDefault="004B2B41" w:rsidP="00586D6E">
            <w:pPr>
              <w:rPr>
                <w:rFonts w:ascii="Garamond" w:hAnsi="Garamond"/>
              </w:rPr>
            </w:pPr>
            <w:r w:rsidRPr="00BB43B4">
              <w:rPr>
                <w:rFonts w:ascii="Garamond" w:hAnsi="Garamond"/>
              </w:rPr>
              <w:t>Th</w:t>
            </w:r>
            <w:r w:rsidRPr="00BB43B4">
              <w:rPr>
                <w:rFonts w:ascii="Garamond" w:hAnsi="Garamond"/>
                <w:vertAlign w:val="subscript"/>
              </w:rPr>
              <w:t>2</w:t>
            </w:r>
            <w:r w:rsidRPr="00BB43B4">
              <w:rPr>
                <w:rFonts w:ascii="Garamond" w:hAnsi="Garamond"/>
              </w:rPr>
              <w:t xml:space="preserve"> 50</w:t>
            </w:r>
            <w:r w:rsidR="00452CC4" w:rsidRPr="00BB43B4">
              <w:rPr>
                <w:rFonts w:ascii="Garamond" w:hAnsi="Garamond"/>
              </w:rPr>
              <w:t>–</w:t>
            </w:r>
            <w:r w:rsidRPr="00BB43B4">
              <w:rPr>
                <w:rFonts w:ascii="Garamond" w:hAnsi="Garamond"/>
              </w:rPr>
              <w:t xml:space="preserve">70 cm; </w:t>
            </w:r>
          </w:p>
          <w:p w14:paraId="2A1B3468" w14:textId="5FB06A00" w:rsidR="00CC0722" w:rsidRPr="00BB43B4" w:rsidRDefault="004B2B41" w:rsidP="00586D6E">
            <w:pPr>
              <w:rPr>
                <w:rFonts w:ascii="Garamond" w:hAnsi="Garamond"/>
              </w:rPr>
            </w:pPr>
            <w:r w:rsidRPr="00BB43B4">
              <w:rPr>
                <w:rFonts w:ascii="Garamond" w:hAnsi="Garamond"/>
              </w:rPr>
              <w:t>Th</w:t>
            </w:r>
            <w:r w:rsidRPr="00BB43B4">
              <w:rPr>
                <w:rFonts w:ascii="Garamond" w:hAnsi="Garamond"/>
                <w:vertAlign w:val="subscript"/>
              </w:rPr>
              <w:t>3</w:t>
            </w:r>
            <w:r w:rsidRPr="00BB43B4">
              <w:rPr>
                <w:rFonts w:ascii="Garamond" w:hAnsi="Garamond"/>
              </w:rPr>
              <w:t xml:space="preserve"> 30</w:t>
            </w:r>
            <w:r w:rsidR="00452CC4" w:rsidRPr="00BB43B4">
              <w:rPr>
                <w:rFonts w:ascii="Garamond" w:hAnsi="Garamond"/>
              </w:rPr>
              <w:t>–</w:t>
            </w:r>
            <w:r w:rsidRPr="00BB43B4">
              <w:rPr>
                <w:rFonts w:ascii="Garamond" w:hAnsi="Garamond"/>
              </w:rPr>
              <w:t xml:space="preserve">49 cm; </w:t>
            </w:r>
          </w:p>
          <w:p w14:paraId="0A01FDD9" w14:textId="544D073B" w:rsidR="004B2B41" w:rsidRPr="00BB43B4" w:rsidRDefault="004B2B41" w:rsidP="00586D6E">
            <w:pPr>
              <w:rPr>
                <w:rFonts w:ascii="Garamond" w:hAnsi="Garamond"/>
              </w:rPr>
            </w:pPr>
            <w:r w:rsidRPr="00BB43B4">
              <w:rPr>
                <w:rFonts w:ascii="Garamond" w:hAnsi="Garamond"/>
              </w:rPr>
              <w:t>Th</w:t>
            </w:r>
            <w:r w:rsidRPr="00BB43B4">
              <w:rPr>
                <w:rFonts w:ascii="Garamond" w:hAnsi="Garamond"/>
                <w:vertAlign w:val="subscript"/>
              </w:rPr>
              <w:t>4</w:t>
            </w:r>
            <w:r w:rsidRPr="00BB43B4">
              <w:rPr>
                <w:rFonts w:ascii="Garamond" w:hAnsi="Garamond"/>
              </w:rPr>
              <w:t xml:space="preserve"> &lt;29 cm</w:t>
            </w:r>
          </w:p>
        </w:tc>
        <w:tc>
          <w:tcPr>
            <w:tcW w:w="0" w:type="auto"/>
            <w:vAlign w:val="center"/>
          </w:tcPr>
          <w:p w14:paraId="0974201D" w14:textId="77777777" w:rsidR="004B2B41" w:rsidRPr="00BB43B4" w:rsidRDefault="004B2B41" w:rsidP="00586D6E">
            <w:pPr>
              <w:rPr>
                <w:rFonts w:ascii="Garamond" w:hAnsi="Garamond"/>
              </w:rPr>
            </w:pPr>
            <w:r w:rsidRPr="00BB43B4">
              <w:rPr>
                <w:rFonts w:ascii="Garamond" w:hAnsi="Garamond"/>
              </w:rPr>
              <w:t>Përcakton rezervën efektive të tokës për zhvillimin e rrënjëve.</w:t>
            </w:r>
          </w:p>
        </w:tc>
      </w:tr>
      <w:tr w:rsidR="00A1178A" w:rsidRPr="00BB43B4" w14:paraId="12A2A0A4" w14:textId="77777777" w:rsidTr="00452CC4">
        <w:trPr>
          <w:jc w:val="center"/>
        </w:trPr>
        <w:tc>
          <w:tcPr>
            <w:tcW w:w="0" w:type="auto"/>
            <w:vAlign w:val="center"/>
          </w:tcPr>
          <w:p w14:paraId="7F2468A6" w14:textId="77777777" w:rsidR="004B2B41" w:rsidRPr="00BB43B4" w:rsidRDefault="004B2B41" w:rsidP="00586D6E">
            <w:pPr>
              <w:rPr>
                <w:rFonts w:ascii="Garamond" w:hAnsi="Garamond"/>
              </w:rPr>
            </w:pPr>
            <w:r w:rsidRPr="00BB43B4">
              <w:rPr>
                <w:rFonts w:ascii="Garamond" w:hAnsi="Garamond"/>
              </w:rPr>
              <w:t>Humusi</w:t>
            </w:r>
          </w:p>
        </w:tc>
        <w:tc>
          <w:tcPr>
            <w:tcW w:w="0" w:type="auto"/>
            <w:vAlign w:val="center"/>
          </w:tcPr>
          <w:p w14:paraId="1C0F1F51" w14:textId="77777777" w:rsidR="00CC0722" w:rsidRPr="00BB43B4" w:rsidRDefault="004B2B41" w:rsidP="00586D6E">
            <w:pPr>
              <w:rPr>
                <w:rFonts w:ascii="Garamond" w:hAnsi="Garamond"/>
              </w:rPr>
            </w:pPr>
            <w:r w:rsidRPr="00BB43B4">
              <w:rPr>
                <w:rFonts w:ascii="Garamond" w:hAnsi="Garamond"/>
              </w:rPr>
              <w:t>H</w:t>
            </w:r>
            <w:r w:rsidRPr="00BB43B4">
              <w:rPr>
                <w:rFonts w:ascii="Garamond" w:hAnsi="Garamond"/>
                <w:vertAlign w:val="subscript"/>
              </w:rPr>
              <w:t>3</w:t>
            </w:r>
            <w:r w:rsidRPr="00BB43B4">
              <w:rPr>
                <w:rFonts w:ascii="Garamond" w:hAnsi="Garamond"/>
              </w:rPr>
              <w:t xml:space="preserve"> &gt;3.1%; </w:t>
            </w:r>
          </w:p>
          <w:p w14:paraId="79985819" w14:textId="0B6DA0E4" w:rsidR="00CC0722" w:rsidRPr="00BB43B4" w:rsidRDefault="004B2B41" w:rsidP="00586D6E">
            <w:pPr>
              <w:rPr>
                <w:rFonts w:ascii="Garamond" w:hAnsi="Garamond"/>
              </w:rPr>
            </w:pPr>
            <w:r w:rsidRPr="00BB43B4">
              <w:rPr>
                <w:rFonts w:ascii="Garamond" w:hAnsi="Garamond"/>
              </w:rPr>
              <w:t>H</w:t>
            </w:r>
            <w:r w:rsidRPr="00BB43B4">
              <w:rPr>
                <w:rFonts w:ascii="Garamond" w:hAnsi="Garamond"/>
                <w:vertAlign w:val="subscript"/>
              </w:rPr>
              <w:t>2</w:t>
            </w:r>
            <w:r w:rsidRPr="00BB43B4">
              <w:rPr>
                <w:rFonts w:ascii="Garamond" w:hAnsi="Garamond"/>
              </w:rPr>
              <w:t xml:space="preserve"> 2.1</w:t>
            </w:r>
            <w:r w:rsidR="00452CC4" w:rsidRPr="00BB43B4">
              <w:rPr>
                <w:rFonts w:ascii="Garamond" w:hAnsi="Garamond"/>
              </w:rPr>
              <w:t>–</w:t>
            </w:r>
            <w:r w:rsidRPr="00BB43B4">
              <w:rPr>
                <w:rFonts w:ascii="Garamond" w:hAnsi="Garamond"/>
              </w:rPr>
              <w:t xml:space="preserve">3.0%; </w:t>
            </w:r>
          </w:p>
          <w:p w14:paraId="32CF96E6" w14:textId="0B3133AE" w:rsidR="004B2B41" w:rsidRPr="00BB43B4" w:rsidRDefault="004B2B41" w:rsidP="00586D6E">
            <w:pPr>
              <w:rPr>
                <w:rFonts w:ascii="Garamond" w:hAnsi="Garamond"/>
              </w:rPr>
            </w:pPr>
            <w:r w:rsidRPr="00BB43B4">
              <w:rPr>
                <w:rFonts w:ascii="Garamond" w:hAnsi="Garamond"/>
              </w:rPr>
              <w:t>H</w:t>
            </w:r>
            <w:r w:rsidRPr="00BB43B4">
              <w:rPr>
                <w:rFonts w:ascii="Garamond" w:hAnsi="Garamond"/>
                <w:vertAlign w:val="subscript"/>
              </w:rPr>
              <w:t>1</w:t>
            </w:r>
            <w:r w:rsidRPr="00BB43B4">
              <w:rPr>
                <w:rFonts w:ascii="Garamond" w:hAnsi="Garamond"/>
              </w:rPr>
              <w:t xml:space="preserve"> &lt;2.1%</w:t>
            </w:r>
          </w:p>
        </w:tc>
        <w:tc>
          <w:tcPr>
            <w:tcW w:w="0" w:type="auto"/>
            <w:vAlign w:val="center"/>
          </w:tcPr>
          <w:p w14:paraId="60DCD34A" w14:textId="77777777" w:rsidR="004B2B41" w:rsidRPr="00BB43B4" w:rsidRDefault="004B2B41" w:rsidP="00586D6E">
            <w:pPr>
              <w:rPr>
                <w:rFonts w:ascii="Garamond" w:hAnsi="Garamond"/>
              </w:rPr>
            </w:pPr>
            <w:r w:rsidRPr="00BB43B4">
              <w:rPr>
                <w:rFonts w:ascii="Garamond" w:hAnsi="Garamond"/>
              </w:rPr>
              <w:t>Tregues bazë i pjellorisë dhe kapacitetit tampon të tokës.</w:t>
            </w:r>
          </w:p>
        </w:tc>
      </w:tr>
      <w:tr w:rsidR="00A1178A" w:rsidRPr="00BB43B4" w14:paraId="0281B8A6" w14:textId="77777777" w:rsidTr="00452CC4">
        <w:trPr>
          <w:jc w:val="center"/>
        </w:trPr>
        <w:tc>
          <w:tcPr>
            <w:tcW w:w="0" w:type="auto"/>
            <w:vAlign w:val="center"/>
          </w:tcPr>
          <w:p w14:paraId="03F9767E" w14:textId="4BDF43AE" w:rsidR="004B2B41" w:rsidRPr="00BB43B4" w:rsidRDefault="004B2B41" w:rsidP="00586D6E">
            <w:pPr>
              <w:rPr>
                <w:rFonts w:ascii="Garamond" w:hAnsi="Garamond"/>
              </w:rPr>
            </w:pPr>
            <w:r w:rsidRPr="00BB43B4">
              <w:rPr>
                <w:rFonts w:ascii="Garamond" w:hAnsi="Garamond"/>
              </w:rPr>
              <w:t>Tekstura (</w:t>
            </w:r>
            <w:r w:rsidR="00CC0722" w:rsidRPr="00BB43B4">
              <w:rPr>
                <w:rFonts w:ascii="Garamond" w:hAnsi="Garamond"/>
              </w:rPr>
              <w:t xml:space="preserve">argjila fizike e tokës </w:t>
            </w:r>
            <w:r w:rsidR="00452CC4" w:rsidRPr="00BB43B4">
              <w:rPr>
                <w:rFonts w:ascii="Garamond" w:hAnsi="Garamond"/>
                <w:b/>
              </w:rPr>
              <w:t>–</w:t>
            </w:r>
            <w:r w:rsidR="00CC0722" w:rsidRPr="00BB43B4">
              <w:rPr>
                <w:rFonts w:ascii="Garamond" w:hAnsi="Garamond"/>
              </w:rPr>
              <w:t xml:space="preserve"> AF)</w:t>
            </w:r>
          </w:p>
        </w:tc>
        <w:tc>
          <w:tcPr>
            <w:tcW w:w="0" w:type="auto"/>
            <w:vAlign w:val="center"/>
          </w:tcPr>
          <w:p w14:paraId="064FFAF1" w14:textId="77777777" w:rsidR="00CC0722" w:rsidRPr="00BB43B4" w:rsidRDefault="004B2B41" w:rsidP="00586D6E">
            <w:pPr>
              <w:rPr>
                <w:rFonts w:ascii="Garamond" w:hAnsi="Garamond"/>
              </w:rPr>
            </w:pPr>
            <w:r w:rsidRPr="00BB43B4">
              <w:rPr>
                <w:rFonts w:ascii="Garamond" w:hAnsi="Garamond"/>
              </w:rPr>
              <w:t>AF</w:t>
            </w:r>
            <w:r w:rsidRPr="00BB43B4">
              <w:rPr>
                <w:rFonts w:ascii="Garamond" w:hAnsi="Garamond"/>
                <w:vertAlign w:val="subscript"/>
              </w:rPr>
              <w:t>1</w:t>
            </w:r>
            <w:r w:rsidRPr="00BB43B4">
              <w:rPr>
                <w:rFonts w:ascii="Garamond" w:hAnsi="Garamond"/>
              </w:rPr>
              <w:t xml:space="preserve"> ≤10%;</w:t>
            </w:r>
          </w:p>
          <w:p w14:paraId="4288E591" w14:textId="3AC10B6D" w:rsidR="00CC0722" w:rsidRPr="00BB43B4" w:rsidRDefault="004B2B41" w:rsidP="00586D6E">
            <w:pPr>
              <w:rPr>
                <w:rFonts w:ascii="Garamond" w:hAnsi="Garamond"/>
              </w:rPr>
            </w:pPr>
            <w:r w:rsidRPr="00BB43B4">
              <w:rPr>
                <w:rFonts w:ascii="Garamond" w:hAnsi="Garamond"/>
              </w:rPr>
              <w:t>AF</w:t>
            </w:r>
            <w:r w:rsidRPr="00BB43B4">
              <w:rPr>
                <w:rFonts w:ascii="Garamond" w:hAnsi="Garamond"/>
                <w:vertAlign w:val="subscript"/>
              </w:rPr>
              <w:t>2</w:t>
            </w:r>
            <w:r w:rsidRPr="00BB43B4">
              <w:rPr>
                <w:rFonts w:ascii="Garamond" w:hAnsi="Garamond"/>
              </w:rPr>
              <w:t xml:space="preserve"> 11</w:t>
            </w:r>
            <w:r w:rsidR="00452CC4" w:rsidRPr="00BB43B4">
              <w:rPr>
                <w:rFonts w:ascii="Garamond" w:hAnsi="Garamond"/>
              </w:rPr>
              <w:t>–</w:t>
            </w:r>
            <w:r w:rsidRPr="00BB43B4">
              <w:rPr>
                <w:rFonts w:ascii="Garamond" w:hAnsi="Garamond"/>
              </w:rPr>
              <w:t xml:space="preserve">20%; </w:t>
            </w:r>
          </w:p>
          <w:p w14:paraId="6551040F" w14:textId="26CF5FF0" w:rsidR="00CC0722" w:rsidRPr="00BB43B4" w:rsidRDefault="004B2B41" w:rsidP="00586D6E">
            <w:pPr>
              <w:rPr>
                <w:rFonts w:ascii="Garamond" w:hAnsi="Garamond"/>
              </w:rPr>
            </w:pPr>
            <w:r w:rsidRPr="00BB43B4">
              <w:rPr>
                <w:rFonts w:ascii="Garamond" w:hAnsi="Garamond"/>
              </w:rPr>
              <w:t>AF</w:t>
            </w:r>
            <w:r w:rsidRPr="00BB43B4">
              <w:rPr>
                <w:rFonts w:ascii="Garamond" w:hAnsi="Garamond"/>
                <w:vertAlign w:val="subscript"/>
              </w:rPr>
              <w:t>3</w:t>
            </w:r>
            <w:r w:rsidRPr="00BB43B4">
              <w:rPr>
                <w:rFonts w:ascii="Garamond" w:hAnsi="Garamond"/>
              </w:rPr>
              <w:t xml:space="preserve"> 21</w:t>
            </w:r>
            <w:r w:rsidR="00452CC4" w:rsidRPr="00BB43B4">
              <w:rPr>
                <w:rFonts w:ascii="Garamond" w:hAnsi="Garamond"/>
              </w:rPr>
              <w:t>–</w:t>
            </w:r>
            <w:r w:rsidRPr="00BB43B4">
              <w:rPr>
                <w:rFonts w:ascii="Garamond" w:hAnsi="Garamond"/>
              </w:rPr>
              <w:t xml:space="preserve">30%; </w:t>
            </w:r>
          </w:p>
          <w:p w14:paraId="0994769F" w14:textId="2A016D8A" w:rsidR="00CC0722" w:rsidRPr="00BB43B4" w:rsidRDefault="004B2B41" w:rsidP="00586D6E">
            <w:pPr>
              <w:rPr>
                <w:rFonts w:ascii="Garamond" w:hAnsi="Garamond"/>
              </w:rPr>
            </w:pPr>
            <w:r w:rsidRPr="00BB43B4">
              <w:rPr>
                <w:rFonts w:ascii="Garamond" w:hAnsi="Garamond"/>
              </w:rPr>
              <w:t>AF</w:t>
            </w:r>
            <w:r w:rsidRPr="00BB43B4">
              <w:rPr>
                <w:rFonts w:ascii="Garamond" w:hAnsi="Garamond"/>
                <w:vertAlign w:val="subscript"/>
              </w:rPr>
              <w:t>4</w:t>
            </w:r>
            <w:r w:rsidRPr="00BB43B4">
              <w:rPr>
                <w:rFonts w:ascii="Garamond" w:hAnsi="Garamond"/>
              </w:rPr>
              <w:t xml:space="preserve"> 31</w:t>
            </w:r>
            <w:r w:rsidR="00452CC4" w:rsidRPr="00BB43B4">
              <w:rPr>
                <w:rFonts w:ascii="Garamond" w:hAnsi="Garamond"/>
              </w:rPr>
              <w:t>–</w:t>
            </w:r>
            <w:r w:rsidRPr="00BB43B4">
              <w:rPr>
                <w:rFonts w:ascii="Garamond" w:hAnsi="Garamond"/>
              </w:rPr>
              <w:t xml:space="preserve">40%; </w:t>
            </w:r>
          </w:p>
          <w:p w14:paraId="14437B1F" w14:textId="7015A629" w:rsidR="004B2B41" w:rsidRPr="00BB43B4" w:rsidRDefault="004B2B41" w:rsidP="00586D6E">
            <w:pPr>
              <w:rPr>
                <w:rFonts w:ascii="Garamond" w:hAnsi="Garamond"/>
              </w:rPr>
            </w:pPr>
            <w:r w:rsidRPr="00BB43B4">
              <w:rPr>
                <w:rFonts w:ascii="Garamond" w:hAnsi="Garamond"/>
              </w:rPr>
              <w:t>AF</w:t>
            </w:r>
            <w:r w:rsidRPr="00BB43B4">
              <w:rPr>
                <w:rFonts w:ascii="Garamond" w:hAnsi="Garamond"/>
                <w:vertAlign w:val="subscript"/>
              </w:rPr>
              <w:t>5</w:t>
            </w:r>
            <w:r w:rsidRPr="00BB43B4">
              <w:rPr>
                <w:rFonts w:ascii="Garamond" w:hAnsi="Garamond"/>
              </w:rPr>
              <w:t xml:space="preserve"> &gt;41%</w:t>
            </w:r>
          </w:p>
        </w:tc>
        <w:tc>
          <w:tcPr>
            <w:tcW w:w="0" w:type="auto"/>
            <w:vAlign w:val="center"/>
          </w:tcPr>
          <w:p w14:paraId="7BD70257" w14:textId="77777777" w:rsidR="004B2B41" w:rsidRPr="00BB43B4" w:rsidRDefault="004B2B41" w:rsidP="00586D6E">
            <w:pPr>
              <w:rPr>
                <w:rFonts w:ascii="Garamond" w:hAnsi="Garamond"/>
              </w:rPr>
            </w:pPr>
            <w:r w:rsidRPr="00BB43B4">
              <w:rPr>
                <w:rFonts w:ascii="Garamond" w:hAnsi="Garamond"/>
              </w:rPr>
              <w:t>Ndikon në ajrimin, ujëmbajtjen, ngjeshmërinë dhe punueshmërinë.</w:t>
            </w:r>
          </w:p>
        </w:tc>
      </w:tr>
      <w:tr w:rsidR="00A1178A" w:rsidRPr="00BB43B4" w14:paraId="59DB326A" w14:textId="77777777" w:rsidTr="00452CC4">
        <w:trPr>
          <w:jc w:val="center"/>
        </w:trPr>
        <w:tc>
          <w:tcPr>
            <w:tcW w:w="0" w:type="auto"/>
            <w:vAlign w:val="center"/>
          </w:tcPr>
          <w:p w14:paraId="4595614A" w14:textId="77777777" w:rsidR="004B2B41" w:rsidRPr="00BB43B4" w:rsidRDefault="004B2B41" w:rsidP="00586D6E">
            <w:pPr>
              <w:rPr>
                <w:rFonts w:ascii="Garamond" w:hAnsi="Garamond"/>
              </w:rPr>
            </w:pPr>
            <w:r w:rsidRPr="00BB43B4">
              <w:rPr>
                <w:rFonts w:ascii="Garamond" w:hAnsi="Garamond"/>
              </w:rPr>
              <w:t>Lagështia e tokës</w:t>
            </w:r>
          </w:p>
        </w:tc>
        <w:tc>
          <w:tcPr>
            <w:tcW w:w="0" w:type="auto"/>
            <w:vAlign w:val="center"/>
          </w:tcPr>
          <w:p w14:paraId="0FF6911C" w14:textId="77777777" w:rsidR="00CC0722" w:rsidRPr="00BB43B4" w:rsidRDefault="004B2B41" w:rsidP="00586D6E">
            <w:pPr>
              <w:rPr>
                <w:rFonts w:ascii="Garamond" w:hAnsi="Garamond"/>
              </w:rPr>
            </w:pPr>
            <w:r w:rsidRPr="00BB43B4">
              <w:rPr>
                <w:rFonts w:ascii="Garamond" w:hAnsi="Garamond"/>
              </w:rPr>
              <w:t>L</w:t>
            </w:r>
            <w:r w:rsidRPr="00BB43B4">
              <w:rPr>
                <w:rFonts w:ascii="Garamond" w:hAnsi="Garamond"/>
                <w:vertAlign w:val="subscript"/>
              </w:rPr>
              <w:t>1</w:t>
            </w:r>
            <w:r w:rsidRPr="00BB43B4">
              <w:rPr>
                <w:rFonts w:ascii="Garamond" w:hAnsi="Garamond"/>
              </w:rPr>
              <w:t xml:space="preserve"> &lt;30%;</w:t>
            </w:r>
          </w:p>
          <w:p w14:paraId="32957FDC" w14:textId="24BBA608" w:rsidR="00CC0722" w:rsidRPr="00BB43B4" w:rsidRDefault="004B2B41" w:rsidP="00586D6E">
            <w:pPr>
              <w:rPr>
                <w:rFonts w:ascii="Garamond" w:hAnsi="Garamond"/>
              </w:rPr>
            </w:pPr>
            <w:r w:rsidRPr="00BB43B4">
              <w:rPr>
                <w:rFonts w:ascii="Garamond" w:hAnsi="Garamond"/>
              </w:rPr>
              <w:t>L</w:t>
            </w:r>
            <w:r w:rsidRPr="00BB43B4">
              <w:rPr>
                <w:rFonts w:ascii="Garamond" w:hAnsi="Garamond"/>
                <w:vertAlign w:val="subscript"/>
              </w:rPr>
              <w:t>2</w:t>
            </w:r>
            <w:r w:rsidRPr="00BB43B4">
              <w:rPr>
                <w:rFonts w:ascii="Garamond" w:hAnsi="Garamond"/>
              </w:rPr>
              <w:t xml:space="preserve"> 31</w:t>
            </w:r>
            <w:r w:rsidR="00452CC4" w:rsidRPr="00BB43B4">
              <w:rPr>
                <w:rFonts w:ascii="Garamond" w:hAnsi="Garamond"/>
                <w:b/>
              </w:rPr>
              <w:t>–</w:t>
            </w:r>
            <w:r w:rsidRPr="00BB43B4">
              <w:rPr>
                <w:rFonts w:ascii="Garamond" w:hAnsi="Garamond"/>
              </w:rPr>
              <w:t>40%;</w:t>
            </w:r>
          </w:p>
          <w:p w14:paraId="1A6F6E43" w14:textId="3E6834A6" w:rsidR="00CC0722" w:rsidRPr="00BB43B4" w:rsidRDefault="004B2B41" w:rsidP="00586D6E">
            <w:pPr>
              <w:rPr>
                <w:rFonts w:ascii="Garamond" w:hAnsi="Garamond"/>
              </w:rPr>
            </w:pPr>
            <w:r w:rsidRPr="00BB43B4">
              <w:rPr>
                <w:rFonts w:ascii="Garamond" w:hAnsi="Garamond"/>
              </w:rPr>
              <w:t>L</w:t>
            </w:r>
            <w:r w:rsidRPr="00BB43B4">
              <w:rPr>
                <w:rFonts w:ascii="Garamond" w:hAnsi="Garamond"/>
                <w:vertAlign w:val="subscript"/>
              </w:rPr>
              <w:t>3</w:t>
            </w:r>
            <w:r w:rsidRPr="00BB43B4">
              <w:rPr>
                <w:rFonts w:ascii="Garamond" w:hAnsi="Garamond"/>
              </w:rPr>
              <w:t xml:space="preserve"> 41</w:t>
            </w:r>
            <w:r w:rsidR="00452CC4" w:rsidRPr="00BB43B4">
              <w:rPr>
                <w:rFonts w:ascii="Garamond" w:hAnsi="Garamond"/>
                <w:b/>
              </w:rPr>
              <w:t>–</w:t>
            </w:r>
            <w:r w:rsidRPr="00BB43B4">
              <w:rPr>
                <w:rFonts w:ascii="Garamond" w:hAnsi="Garamond"/>
              </w:rPr>
              <w:t xml:space="preserve">50%; </w:t>
            </w:r>
          </w:p>
          <w:p w14:paraId="6E9B47B5" w14:textId="49479DC1" w:rsidR="00CC0722" w:rsidRPr="00BB43B4" w:rsidRDefault="004B2B41" w:rsidP="00586D6E">
            <w:pPr>
              <w:rPr>
                <w:rFonts w:ascii="Garamond" w:hAnsi="Garamond"/>
              </w:rPr>
            </w:pPr>
            <w:r w:rsidRPr="00BB43B4">
              <w:rPr>
                <w:rFonts w:ascii="Garamond" w:hAnsi="Garamond"/>
              </w:rPr>
              <w:t>L</w:t>
            </w:r>
            <w:r w:rsidRPr="00BB43B4">
              <w:rPr>
                <w:rFonts w:ascii="Garamond" w:hAnsi="Garamond"/>
                <w:vertAlign w:val="subscript"/>
              </w:rPr>
              <w:t>4</w:t>
            </w:r>
            <w:r w:rsidRPr="00BB43B4">
              <w:rPr>
                <w:rFonts w:ascii="Garamond" w:hAnsi="Garamond"/>
              </w:rPr>
              <w:t xml:space="preserve"> 51</w:t>
            </w:r>
            <w:r w:rsidR="00452CC4" w:rsidRPr="00BB43B4">
              <w:rPr>
                <w:rFonts w:ascii="Garamond" w:hAnsi="Garamond"/>
                <w:b/>
              </w:rPr>
              <w:t>–</w:t>
            </w:r>
            <w:r w:rsidRPr="00BB43B4">
              <w:rPr>
                <w:rFonts w:ascii="Garamond" w:hAnsi="Garamond"/>
              </w:rPr>
              <w:t>60%;</w:t>
            </w:r>
          </w:p>
          <w:p w14:paraId="0EC23B70" w14:textId="29F2C9D3" w:rsidR="004B2B41" w:rsidRPr="00BB43B4" w:rsidRDefault="004B2B41" w:rsidP="00586D6E">
            <w:pPr>
              <w:rPr>
                <w:rFonts w:ascii="Garamond" w:hAnsi="Garamond"/>
              </w:rPr>
            </w:pPr>
            <w:r w:rsidRPr="00BB43B4">
              <w:rPr>
                <w:rFonts w:ascii="Garamond" w:hAnsi="Garamond"/>
              </w:rPr>
              <w:t>L</w:t>
            </w:r>
            <w:r w:rsidRPr="00BB43B4">
              <w:rPr>
                <w:rFonts w:ascii="Garamond" w:hAnsi="Garamond"/>
                <w:vertAlign w:val="subscript"/>
              </w:rPr>
              <w:t>5</w:t>
            </w:r>
            <w:r w:rsidRPr="00BB43B4">
              <w:rPr>
                <w:rFonts w:ascii="Garamond" w:hAnsi="Garamond"/>
              </w:rPr>
              <w:t xml:space="preserve"> &gt;60%</w:t>
            </w:r>
          </w:p>
        </w:tc>
        <w:tc>
          <w:tcPr>
            <w:tcW w:w="0" w:type="auto"/>
            <w:vAlign w:val="center"/>
          </w:tcPr>
          <w:p w14:paraId="4C6F0337" w14:textId="77777777" w:rsidR="004B2B41" w:rsidRPr="00BB43B4" w:rsidRDefault="004B2B41" w:rsidP="00586D6E">
            <w:pPr>
              <w:rPr>
                <w:rFonts w:ascii="Garamond" w:hAnsi="Garamond"/>
              </w:rPr>
            </w:pPr>
            <w:r w:rsidRPr="00BB43B4">
              <w:rPr>
                <w:rFonts w:ascii="Garamond" w:hAnsi="Garamond"/>
              </w:rPr>
              <w:t>Orientohet zgjedhja e llojeve dhe nevoja për kullim ose ruajtje lagështie.</w:t>
            </w:r>
          </w:p>
        </w:tc>
      </w:tr>
      <w:tr w:rsidR="00A1178A" w:rsidRPr="00BB43B4" w14:paraId="5D8467DA" w14:textId="77777777" w:rsidTr="00452CC4">
        <w:trPr>
          <w:jc w:val="center"/>
        </w:trPr>
        <w:tc>
          <w:tcPr>
            <w:tcW w:w="0" w:type="auto"/>
            <w:vAlign w:val="center"/>
          </w:tcPr>
          <w:p w14:paraId="00C4A50A" w14:textId="77777777" w:rsidR="00CC0722" w:rsidRPr="00BB43B4" w:rsidRDefault="004B2B41" w:rsidP="00586D6E">
            <w:pPr>
              <w:rPr>
                <w:rFonts w:ascii="Garamond" w:hAnsi="Garamond"/>
              </w:rPr>
            </w:pPr>
            <w:r w:rsidRPr="00BB43B4">
              <w:rPr>
                <w:rFonts w:ascii="Garamond" w:hAnsi="Garamond"/>
              </w:rPr>
              <w:t>Karakteri skeletik</w:t>
            </w:r>
          </w:p>
          <w:p w14:paraId="4929F9C1" w14:textId="12FC1FC4" w:rsidR="004B2B41" w:rsidRPr="00BB43B4" w:rsidRDefault="00CC0722" w:rsidP="00586D6E">
            <w:pPr>
              <w:rPr>
                <w:rFonts w:ascii="Garamond" w:hAnsi="Garamond"/>
              </w:rPr>
            </w:pPr>
            <w:r w:rsidRPr="00BB43B4">
              <w:rPr>
                <w:rFonts w:ascii="Garamond" w:hAnsi="Garamond"/>
              </w:rPr>
              <w:t>(prania e gurëve dhe çakullit)</w:t>
            </w:r>
          </w:p>
        </w:tc>
        <w:tc>
          <w:tcPr>
            <w:tcW w:w="0" w:type="auto"/>
            <w:vAlign w:val="center"/>
          </w:tcPr>
          <w:p w14:paraId="43202C7E" w14:textId="221FA7C0" w:rsidR="00CC0722" w:rsidRPr="00BB43B4" w:rsidRDefault="004B2B41" w:rsidP="00586D6E">
            <w:pPr>
              <w:rPr>
                <w:rFonts w:ascii="Garamond" w:hAnsi="Garamond"/>
              </w:rPr>
            </w:pPr>
            <w:r w:rsidRPr="00BB43B4">
              <w:rPr>
                <w:rFonts w:ascii="Garamond" w:hAnsi="Garamond"/>
              </w:rPr>
              <w:t xml:space="preserve">SK &gt;40% </w:t>
            </w:r>
            <w:r w:rsidR="00452CC4" w:rsidRPr="00BB43B4">
              <w:rPr>
                <w:rFonts w:ascii="Garamond" w:hAnsi="Garamond"/>
              </w:rPr>
              <w:t>–</w:t>
            </w:r>
            <w:r w:rsidR="00CC0722" w:rsidRPr="00BB43B4">
              <w:rPr>
                <w:rFonts w:ascii="Garamond" w:hAnsi="Garamond"/>
              </w:rPr>
              <w:t xml:space="preserve"> tokë skeletike;</w:t>
            </w:r>
          </w:p>
          <w:p w14:paraId="1BC2ECCE" w14:textId="15627B22" w:rsidR="00CC0722" w:rsidRPr="00BB43B4" w:rsidRDefault="004B2B41" w:rsidP="00586D6E">
            <w:pPr>
              <w:rPr>
                <w:rFonts w:ascii="Garamond" w:hAnsi="Garamond"/>
              </w:rPr>
            </w:pPr>
            <w:r w:rsidRPr="00BB43B4">
              <w:rPr>
                <w:rFonts w:ascii="Garamond" w:hAnsi="Garamond"/>
              </w:rPr>
              <w:t>SK</w:t>
            </w:r>
            <w:r w:rsidRPr="00BB43B4">
              <w:rPr>
                <w:rFonts w:ascii="Garamond" w:hAnsi="Garamond"/>
                <w:vertAlign w:val="subscript"/>
              </w:rPr>
              <w:t>2</w:t>
            </w:r>
            <w:r w:rsidRPr="00BB43B4">
              <w:rPr>
                <w:rFonts w:ascii="Garamond" w:hAnsi="Garamond"/>
              </w:rPr>
              <w:t xml:space="preserve"> 20</w:t>
            </w:r>
            <w:r w:rsidR="00CC0722" w:rsidRPr="00BB43B4">
              <w:rPr>
                <w:rFonts w:ascii="Garamond" w:hAnsi="Garamond"/>
              </w:rPr>
              <w:t>-</w:t>
            </w:r>
            <w:r w:rsidRPr="00BB43B4">
              <w:rPr>
                <w:rFonts w:ascii="Garamond" w:hAnsi="Garamond"/>
              </w:rPr>
              <w:t>40%</w:t>
            </w:r>
            <w:r w:rsidR="00CC0722" w:rsidRPr="00BB43B4">
              <w:rPr>
                <w:rFonts w:ascii="Garamond" w:hAnsi="Garamond"/>
              </w:rPr>
              <w:t xml:space="preserve"> </w:t>
            </w:r>
            <w:r w:rsidR="00452CC4" w:rsidRPr="00BB43B4">
              <w:rPr>
                <w:rFonts w:ascii="Garamond" w:hAnsi="Garamond"/>
              </w:rPr>
              <w:t>–</w:t>
            </w:r>
            <w:r w:rsidR="00CC0722" w:rsidRPr="00BB43B4">
              <w:rPr>
                <w:rFonts w:ascii="Garamond" w:hAnsi="Garamond"/>
              </w:rPr>
              <w:t xml:space="preserve"> </w:t>
            </w:r>
            <w:r w:rsidR="00452CC4" w:rsidRPr="00BB43B4">
              <w:rPr>
                <w:rFonts w:ascii="Garamond" w:hAnsi="Garamond"/>
              </w:rPr>
              <w:t>gjysmë</w:t>
            </w:r>
            <w:r w:rsidR="00CC0722" w:rsidRPr="00BB43B4">
              <w:rPr>
                <w:rFonts w:ascii="Garamond" w:hAnsi="Garamond"/>
              </w:rPr>
              <w:t xml:space="preserve"> skeletike;</w:t>
            </w:r>
          </w:p>
          <w:p w14:paraId="3AF13873" w14:textId="5A065BC1" w:rsidR="00CC0722" w:rsidRPr="00BB43B4" w:rsidRDefault="004B2B41" w:rsidP="00586D6E">
            <w:pPr>
              <w:rPr>
                <w:rFonts w:ascii="Garamond" w:hAnsi="Garamond"/>
              </w:rPr>
            </w:pPr>
            <w:r w:rsidRPr="00BB43B4">
              <w:rPr>
                <w:rFonts w:ascii="Garamond" w:hAnsi="Garamond"/>
              </w:rPr>
              <w:t>SK</w:t>
            </w:r>
            <w:r w:rsidRPr="00BB43B4">
              <w:rPr>
                <w:rFonts w:ascii="Garamond" w:hAnsi="Garamond"/>
                <w:vertAlign w:val="subscript"/>
              </w:rPr>
              <w:t>d</w:t>
            </w:r>
            <w:r w:rsidRPr="00BB43B4">
              <w:rPr>
                <w:rFonts w:ascii="Garamond" w:hAnsi="Garamond"/>
              </w:rPr>
              <w:t xml:space="preserve"> &lt;20%</w:t>
            </w:r>
            <w:r w:rsidR="00CC0722" w:rsidRPr="00BB43B4">
              <w:rPr>
                <w:rFonts w:ascii="Garamond" w:hAnsi="Garamond"/>
              </w:rPr>
              <w:t xml:space="preserve"> </w:t>
            </w:r>
            <w:r w:rsidR="00452CC4" w:rsidRPr="00BB43B4">
              <w:rPr>
                <w:rFonts w:ascii="Garamond" w:hAnsi="Garamond"/>
              </w:rPr>
              <w:t>–</w:t>
            </w:r>
            <w:r w:rsidR="00CC0722" w:rsidRPr="00BB43B4">
              <w:rPr>
                <w:rFonts w:ascii="Garamond" w:hAnsi="Garamond"/>
              </w:rPr>
              <w:t xml:space="preserve"> skeletike e dobët;</w:t>
            </w:r>
          </w:p>
          <w:p w14:paraId="6A5F3482" w14:textId="733855C2" w:rsidR="004B2B41" w:rsidRPr="00BB43B4" w:rsidRDefault="004B2B41" w:rsidP="00586D6E">
            <w:pPr>
              <w:rPr>
                <w:rFonts w:ascii="Garamond" w:hAnsi="Garamond"/>
              </w:rPr>
            </w:pPr>
            <w:r w:rsidRPr="00BB43B4">
              <w:rPr>
                <w:rFonts w:ascii="Garamond" w:hAnsi="Garamond"/>
              </w:rPr>
              <w:t>SK</w:t>
            </w:r>
            <w:r w:rsidRPr="00BB43B4">
              <w:rPr>
                <w:rFonts w:ascii="Garamond" w:hAnsi="Garamond"/>
                <w:vertAlign w:val="subscript"/>
              </w:rPr>
              <w:t>o</w:t>
            </w:r>
            <w:r w:rsidRPr="00BB43B4">
              <w:rPr>
                <w:rFonts w:ascii="Garamond" w:hAnsi="Garamond"/>
              </w:rPr>
              <w:t xml:space="preserve"> </w:t>
            </w:r>
            <w:r w:rsidR="00452CC4" w:rsidRPr="00BB43B4">
              <w:rPr>
                <w:rFonts w:ascii="Garamond" w:hAnsi="Garamond"/>
              </w:rPr>
              <w:t>– tokë jo</w:t>
            </w:r>
            <w:r w:rsidR="00CC0722" w:rsidRPr="00BB43B4">
              <w:rPr>
                <w:rFonts w:ascii="Garamond" w:hAnsi="Garamond"/>
              </w:rPr>
              <w:t>skeletike.</w:t>
            </w:r>
          </w:p>
        </w:tc>
        <w:tc>
          <w:tcPr>
            <w:tcW w:w="0" w:type="auto"/>
            <w:vAlign w:val="center"/>
          </w:tcPr>
          <w:p w14:paraId="616E3F6F" w14:textId="77777777" w:rsidR="004B2B41" w:rsidRPr="00BB43B4" w:rsidRDefault="004B2B41" w:rsidP="00586D6E">
            <w:pPr>
              <w:rPr>
                <w:rFonts w:ascii="Garamond" w:hAnsi="Garamond"/>
              </w:rPr>
            </w:pPr>
            <w:r w:rsidRPr="00BB43B4">
              <w:rPr>
                <w:rFonts w:ascii="Garamond" w:hAnsi="Garamond"/>
              </w:rPr>
              <w:t>Ndikon në vëllimin efektiv të tokës dhe në mbajtjen e ujit.</w:t>
            </w:r>
          </w:p>
        </w:tc>
      </w:tr>
      <w:tr w:rsidR="00A1178A" w:rsidRPr="00BB43B4" w14:paraId="26D17CCB" w14:textId="77777777" w:rsidTr="00452CC4">
        <w:trPr>
          <w:jc w:val="center"/>
        </w:trPr>
        <w:tc>
          <w:tcPr>
            <w:tcW w:w="0" w:type="auto"/>
            <w:vAlign w:val="center"/>
          </w:tcPr>
          <w:p w14:paraId="3B9110EE" w14:textId="77777777" w:rsidR="004B2B41" w:rsidRPr="00BB43B4" w:rsidRDefault="004B2B41" w:rsidP="00586D6E">
            <w:pPr>
              <w:rPr>
                <w:rFonts w:ascii="Garamond" w:hAnsi="Garamond"/>
              </w:rPr>
            </w:pPr>
            <w:r w:rsidRPr="00BB43B4">
              <w:rPr>
                <w:rFonts w:ascii="Garamond" w:hAnsi="Garamond"/>
              </w:rPr>
              <w:t>Erozioni</w:t>
            </w:r>
          </w:p>
        </w:tc>
        <w:tc>
          <w:tcPr>
            <w:tcW w:w="0" w:type="auto"/>
            <w:vAlign w:val="center"/>
          </w:tcPr>
          <w:p w14:paraId="7ED0EA48" w14:textId="2CB61E65" w:rsidR="00CC0722" w:rsidRPr="00BB43B4" w:rsidRDefault="004B2B41" w:rsidP="00586D6E">
            <w:pPr>
              <w:rPr>
                <w:rFonts w:ascii="Garamond" w:hAnsi="Garamond"/>
              </w:rPr>
            </w:pPr>
            <w:r w:rsidRPr="00BB43B4">
              <w:rPr>
                <w:rFonts w:ascii="Garamond" w:hAnsi="Garamond"/>
              </w:rPr>
              <w:t>E</w:t>
            </w:r>
            <w:r w:rsidRPr="00BB43B4">
              <w:rPr>
                <w:rFonts w:ascii="Garamond" w:hAnsi="Garamond"/>
                <w:vertAlign w:val="subscript"/>
              </w:rPr>
              <w:t>0</w:t>
            </w:r>
            <w:r w:rsidRPr="00BB43B4">
              <w:rPr>
                <w:rFonts w:ascii="Garamond" w:hAnsi="Garamond"/>
              </w:rPr>
              <w:t xml:space="preserve"> </w:t>
            </w:r>
            <w:r w:rsidR="00452CC4" w:rsidRPr="00BB43B4">
              <w:rPr>
                <w:rFonts w:ascii="Garamond" w:hAnsi="Garamond"/>
              </w:rPr>
              <w:t>–</w:t>
            </w:r>
            <w:r w:rsidR="00CC0722" w:rsidRPr="00BB43B4">
              <w:rPr>
                <w:rFonts w:ascii="Garamond" w:hAnsi="Garamond"/>
              </w:rPr>
              <w:t xml:space="preserve"> </w:t>
            </w:r>
            <w:r w:rsidRPr="00BB43B4">
              <w:rPr>
                <w:rFonts w:ascii="Garamond" w:hAnsi="Garamond"/>
              </w:rPr>
              <w:t xml:space="preserve">i padukshëm; </w:t>
            </w:r>
          </w:p>
          <w:p w14:paraId="6150A27A" w14:textId="0D3628D0" w:rsidR="00CC0722" w:rsidRPr="00BB43B4" w:rsidRDefault="004B2B41" w:rsidP="00586D6E">
            <w:pPr>
              <w:rPr>
                <w:rFonts w:ascii="Garamond" w:hAnsi="Garamond"/>
              </w:rPr>
            </w:pPr>
            <w:r w:rsidRPr="00BB43B4">
              <w:rPr>
                <w:rFonts w:ascii="Garamond" w:hAnsi="Garamond"/>
              </w:rPr>
              <w:t>E</w:t>
            </w:r>
            <w:r w:rsidRPr="00BB43B4">
              <w:rPr>
                <w:rFonts w:ascii="Garamond" w:hAnsi="Garamond"/>
                <w:vertAlign w:val="subscript"/>
              </w:rPr>
              <w:t>1</w:t>
            </w:r>
            <w:r w:rsidRPr="00BB43B4">
              <w:rPr>
                <w:rFonts w:ascii="Garamond" w:hAnsi="Garamond"/>
              </w:rPr>
              <w:t xml:space="preserve"> </w:t>
            </w:r>
            <w:r w:rsidR="00452CC4" w:rsidRPr="00BB43B4">
              <w:rPr>
                <w:rFonts w:ascii="Garamond" w:hAnsi="Garamond"/>
              </w:rPr>
              <w:t>–</w:t>
            </w:r>
            <w:r w:rsidR="00CC0722" w:rsidRPr="00BB43B4">
              <w:rPr>
                <w:rFonts w:ascii="Garamond" w:hAnsi="Garamond"/>
              </w:rPr>
              <w:t xml:space="preserve"> </w:t>
            </w:r>
            <w:r w:rsidRPr="00BB43B4">
              <w:rPr>
                <w:rFonts w:ascii="Garamond" w:hAnsi="Garamond"/>
              </w:rPr>
              <w:t xml:space="preserve">i dobët; </w:t>
            </w:r>
          </w:p>
          <w:p w14:paraId="623DA3BB" w14:textId="32B23EF3" w:rsidR="00CC0722" w:rsidRPr="00BB43B4" w:rsidRDefault="004B2B41" w:rsidP="00586D6E">
            <w:pPr>
              <w:rPr>
                <w:rFonts w:ascii="Garamond" w:hAnsi="Garamond"/>
              </w:rPr>
            </w:pPr>
            <w:r w:rsidRPr="00BB43B4">
              <w:rPr>
                <w:rFonts w:ascii="Garamond" w:hAnsi="Garamond"/>
              </w:rPr>
              <w:t>E</w:t>
            </w:r>
            <w:r w:rsidRPr="00BB43B4">
              <w:rPr>
                <w:rFonts w:ascii="Garamond" w:hAnsi="Garamond"/>
                <w:vertAlign w:val="subscript"/>
              </w:rPr>
              <w:t>2</w:t>
            </w:r>
            <w:r w:rsidRPr="00BB43B4">
              <w:rPr>
                <w:rFonts w:ascii="Garamond" w:hAnsi="Garamond"/>
              </w:rPr>
              <w:t xml:space="preserve"> </w:t>
            </w:r>
            <w:r w:rsidR="00452CC4" w:rsidRPr="00BB43B4">
              <w:rPr>
                <w:rFonts w:ascii="Garamond" w:hAnsi="Garamond"/>
              </w:rPr>
              <w:t>–</w:t>
            </w:r>
            <w:r w:rsidR="00CC0722" w:rsidRPr="00BB43B4">
              <w:rPr>
                <w:rFonts w:ascii="Garamond" w:hAnsi="Garamond"/>
              </w:rPr>
              <w:t xml:space="preserve"> </w:t>
            </w:r>
            <w:r w:rsidRPr="00BB43B4">
              <w:rPr>
                <w:rFonts w:ascii="Garamond" w:hAnsi="Garamond"/>
              </w:rPr>
              <w:t xml:space="preserve">mesatar; </w:t>
            </w:r>
          </w:p>
          <w:p w14:paraId="4743422B" w14:textId="71830CB1" w:rsidR="004B2B41" w:rsidRPr="00BB43B4" w:rsidRDefault="004B2B41" w:rsidP="00586D6E">
            <w:pPr>
              <w:rPr>
                <w:rFonts w:ascii="Garamond" w:hAnsi="Garamond"/>
              </w:rPr>
            </w:pPr>
            <w:r w:rsidRPr="00BB43B4">
              <w:rPr>
                <w:rFonts w:ascii="Garamond" w:hAnsi="Garamond"/>
              </w:rPr>
              <w:t>E</w:t>
            </w:r>
            <w:r w:rsidRPr="00BB43B4">
              <w:rPr>
                <w:rFonts w:ascii="Garamond" w:hAnsi="Garamond"/>
                <w:vertAlign w:val="subscript"/>
              </w:rPr>
              <w:t>3</w:t>
            </w:r>
            <w:r w:rsidRPr="00BB43B4">
              <w:rPr>
                <w:rFonts w:ascii="Garamond" w:hAnsi="Garamond"/>
              </w:rPr>
              <w:t xml:space="preserve"> </w:t>
            </w:r>
            <w:r w:rsidR="00452CC4" w:rsidRPr="00BB43B4">
              <w:rPr>
                <w:rFonts w:ascii="Garamond" w:hAnsi="Garamond"/>
              </w:rPr>
              <w:t>–</w:t>
            </w:r>
            <w:r w:rsidR="00CC0722" w:rsidRPr="00BB43B4">
              <w:rPr>
                <w:rFonts w:ascii="Garamond" w:hAnsi="Garamond"/>
              </w:rPr>
              <w:t xml:space="preserve"> </w:t>
            </w:r>
            <w:r w:rsidRPr="00BB43B4">
              <w:rPr>
                <w:rFonts w:ascii="Garamond" w:hAnsi="Garamond"/>
              </w:rPr>
              <w:t>i fuqishëm</w:t>
            </w:r>
            <w:r w:rsidR="00CC0722" w:rsidRPr="00BB43B4">
              <w:rPr>
                <w:rFonts w:ascii="Garamond" w:hAnsi="Garamond"/>
              </w:rPr>
              <w:t>.</w:t>
            </w:r>
          </w:p>
        </w:tc>
        <w:tc>
          <w:tcPr>
            <w:tcW w:w="0" w:type="auto"/>
            <w:vAlign w:val="center"/>
          </w:tcPr>
          <w:p w14:paraId="7A4E3EF0" w14:textId="77777777" w:rsidR="004B2B41" w:rsidRPr="00BB43B4" w:rsidRDefault="004B2B41" w:rsidP="00586D6E">
            <w:pPr>
              <w:rPr>
                <w:rFonts w:ascii="Garamond" w:hAnsi="Garamond"/>
              </w:rPr>
            </w:pPr>
            <w:r w:rsidRPr="00BB43B4">
              <w:rPr>
                <w:rFonts w:ascii="Garamond" w:hAnsi="Garamond"/>
              </w:rPr>
              <w:t>Përcakton intensitetin e masave konservuese dhe të përgatitjes së tokës.</w:t>
            </w:r>
          </w:p>
        </w:tc>
      </w:tr>
      <w:tr w:rsidR="00A1178A" w:rsidRPr="00BB43B4" w14:paraId="27947E97" w14:textId="77777777" w:rsidTr="00452CC4">
        <w:trPr>
          <w:jc w:val="center"/>
        </w:trPr>
        <w:tc>
          <w:tcPr>
            <w:tcW w:w="0" w:type="auto"/>
            <w:vAlign w:val="center"/>
          </w:tcPr>
          <w:p w14:paraId="4DAD381C" w14:textId="77777777" w:rsidR="004B2B41" w:rsidRPr="00BB43B4" w:rsidRDefault="004B2B41" w:rsidP="00586D6E">
            <w:pPr>
              <w:rPr>
                <w:rFonts w:ascii="Garamond" w:hAnsi="Garamond"/>
              </w:rPr>
            </w:pPr>
            <w:r w:rsidRPr="00BB43B4">
              <w:rPr>
                <w:rFonts w:ascii="Garamond" w:hAnsi="Garamond"/>
              </w:rPr>
              <w:t>Tregues shtesë</w:t>
            </w:r>
          </w:p>
        </w:tc>
        <w:tc>
          <w:tcPr>
            <w:tcW w:w="0" w:type="auto"/>
            <w:vAlign w:val="center"/>
          </w:tcPr>
          <w:p w14:paraId="094E6523" w14:textId="4B8AD684" w:rsidR="004B2B41" w:rsidRPr="00BB43B4" w:rsidRDefault="004B2B41" w:rsidP="00586D6E">
            <w:pPr>
              <w:rPr>
                <w:rFonts w:ascii="Garamond" w:hAnsi="Garamond"/>
              </w:rPr>
            </w:pPr>
            <w:r w:rsidRPr="00BB43B4">
              <w:rPr>
                <w:rFonts w:ascii="Garamond" w:hAnsi="Garamond"/>
              </w:rPr>
              <w:t>pH, N, P, K, lloji i shkëmbit amnor</w:t>
            </w:r>
            <w:r w:rsidR="00452CC4" w:rsidRPr="00BB43B4">
              <w:rPr>
                <w:rFonts w:ascii="Garamond" w:hAnsi="Garamond"/>
              </w:rPr>
              <w:t>.</w:t>
            </w:r>
          </w:p>
        </w:tc>
        <w:tc>
          <w:tcPr>
            <w:tcW w:w="0" w:type="auto"/>
            <w:vAlign w:val="center"/>
          </w:tcPr>
          <w:p w14:paraId="1F8AB6D3" w14:textId="77777777" w:rsidR="004B2B41" w:rsidRPr="00BB43B4" w:rsidRDefault="004B2B41" w:rsidP="00586D6E">
            <w:pPr>
              <w:rPr>
                <w:rFonts w:ascii="Garamond" w:hAnsi="Garamond"/>
              </w:rPr>
            </w:pPr>
            <w:r w:rsidRPr="00BB43B4">
              <w:rPr>
                <w:rFonts w:ascii="Garamond" w:hAnsi="Garamond"/>
              </w:rPr>
              <w:t>Duhet të përfshihen në përshkrimin stacional dhe në vendimin për llojet.</w:t>
            </w:r>
          </w:p>
        </w:tc>
      </w:tr>
    </w:tbl>
    <w:p w14:paraId="06C93AB4" w14:textId="46595286" w:rsidR="004B2B41" w:rsidRPr="00BB43B4" w:rsidRDefault="004B2B41" w:rsidP="00586D6E">
      <w:pPr>
        <w:ind w:firstLine="284"/>
        <w:jc w:val="both"/>
        <w:rPr>
          <w:rFonts w:ascii="Garamond" w:hAnsi="Garamond"/>
          <w:sz w:val="24"/>
          <w:szCs w:val="24"/>
        </w:rPr>
      </w:pPr>
      <w:r w:rsidRPr="00BB43B4">
        <w:rPr>
          <w:rFonts w:ascii="Garamond" w:hAnsi="Garamond"/>
          <w:sz w:val="24"/>
          <w:szCs w:val="24"/>
        </w:rPr>
        <w:lastRenderedPageBreak/>
        <w:t>Në praktikë, klasifikimi i mësipërm duhet të plotësohet me përshkrimin e profilit tipik të tokës, kundrejtimin, pjerrësinë, lartësinë mbi nivelin e detit, shkallën e mbulimit me bimësi dhe gjurmët e proceseve degrad</w:t>
      </w:r>
      <w:r w:rsidR="00BE6316" w:rsidRPr="00BB43B4">
        <w:rPr>
          <w:rFonts w:ascii="Garamond" w:hAnsi="Garamond"/>
          <w:sz w:val="24"/>
          <w:szCs w:val="24"/>
        </w:rPr>
        <w:t>uese</w:t>
      </w:r>
      <w:r w:rsidRPr="00BB43B4">
        <w:rPr>
          <w:rFonts w:ascii="Garamond" w:hAnsi="Garamond"/>
          <w:sz w:val="24"/>
          <w:szCs w:val="24"/>
        </w:rPr>
        <w:t>.</w:t>
      </w:r>
    </w:p>
    <w:p w14:paraId="6C87B92C" w14:textId="48CB88C7" w:rsidR="00FA2F4B" w:rsidRPr="00BB43B4" w:rsidRDefault="00E42FE2" w:rsidP="00452CC4">
      <w:pPr>
        <w:pStyle w:val="ListParagraph"/>
        <w:ind w:left="284"/>
        <w:contextualSpacing w:val="0"/>
        <w:jc w:val="both"/>
        <w:rPr>
          <w:rFonts w:ascii="Garamond" w:hAnsi="Garamond"/>
          <w:b/>
          <w:bCs/>
          <w:sz w:val="24"/>
          <w:szCs w:val="24"/>
        </w:rPr>
      </w:pPr>
      <w:r w:rsidRPr="00BB43B4">
        <w:rPr>
          <w:rFonts w:ascii="Garamond" w:hAnsi="Garamond"/>
          <w:b/>
          <w:bCs/>
          <w:sz w:val="24"/>
          <w:szCs w:val="24"/>
        </w:rPr>
        <w:t xml:space="preserve"> </w:t>
      </w:r>
      <w:r w:rsidR="003F3050" w:rsidRPr="00BB43B4">
        <w:rPr>
          <w:rFonts w:ascii="Garamond" w:hAnsi="Garamond"/>
          <w:b/>
          <w:bCs/>
          <w:sz w:val="24"/>
          <w:szCs w:val="24"/>
        </w:rPr>
        <w:t xml:space="preserve">2.2.1.5 </w:t>
      </w:r>
      <w:r w:rsidR="00FA2F4B" w:rsidRPr="00BB43B4">
        <w:rPr>
          <w:rFonts w:ascii="Garamond" w:hAnsi="Garamond"/>
          <w:b/>
          <w:bCs/>
          <w:sz w:val="24"/>
          <w:szCs w:val="24"/>
        </w:rPr>
        <w:t>Kriteret operative të pranueshmërisë së stacionit</w:t>
      </w:r>
      <w:r w:rsidR="000A74CB" w:rsidRPr="00BB43B4">
        <w:rPr>
          <w:rFonts w:ascii="Garamond" w:hAnsi="Garamond"/>
          <w:b/>
          <w:bCs/>
          <w:sz w:val="24"/>
          <w:szCs w:val="24"/>
        </w:rPr>
        <w:t xml:space="preserve"> </w:t>
      </w:r>
    </w:p>
    <w:p w14:paraId="3FE08273" w14:textId="6988613A" w:rsidR="004B2B41" w:rsidRPr="00BB43B4" w:rsidRDefault="00FA2F4B" w:rsidP="00586D6E">
      <w:pPr>
        <w:pStyle w:val="BodyTextIndent2"/>
        <w:spacing w:line="240" w:lineRule="auto"/>
        <w:ind w:firstLine="284"/>
        <w:rPr>
          <w:rFonts w:ascii="Garamond" w:hAnsi="Garamond"/>
          <w:b w:val="0"/>
          <w:szCs w:val="24"/>
          <w:u w:val="none"/>
        </w:rPr>
      </w:pPr>
      <w:r w:rsidRPr="00BB43B4">
        <w:rPr>
          <w:rFonts w:ascii="Garamond" w:hAnsi="Garamond"/>
          <w:b w:val="0"/>
          <w:szCs w:val="24"/>
          <w:u w:val="none"/>
        </w:rPr>
        <w:t xml:space="preserve">Përveç përshkrimit klasik stacional, këshillohet që projektuesi të përdorë edhe një filtër të shpejtë vendimmarrjeje. Ky filtër ndihmon të shmangen objektet që në letër duken </w:t>
      </w:r>
      <w:r w:rsidR="003F3050" w:rsidRPr="00BB43B4">
        <w:rPr>
          <w:rFonts w:ascii="Garamond" w:hAnsi="Garamond"/>
          <w:b w:val="0"/>
          <w:szCs w:val="24"/>
          <w:u w:val="none"/>
        </w:rPr>
        <w:t xml:space="preserve">të </w:t>
      </w:r>
      <w:r w:rsidRPr="00BB43B4">
        <w:rPr>
          <w:rFonts w:ascii="Garamond" w:hAnsi="Garamond"/>
          <w:b w:val="0"/>
          <w:szCs w:val="24"/>
          <w:u w:val="none"/>
        </w:rPr>
        <w:t>pyllëzueshme, por që në praktikë kanë probabilitet të ulët zënieje pa</w:t>
      </w:r>
      <w:r w:rsidR="003F3050" w:rsidRPr="00BB43B4">
        <w:rPr>
          <w:rFonts w:ascii="Garamond" w:hAnsi="Garamond"/>
          <w:b w:val="0"/>
          <w:szCs w:val="24"/>
          <w:u w:val="none"/>
        </w:rPr>
        <w:t xml:space="preserve"> masa shtesë bio</w:t>
      </w:r>
      <w:r w:rsidRPr="00BB43B4">
        <w:rPr>
          <w:rFonts w:ascii="Garamond" w:hAnsi="Garamond"/>
          <w:b w:val="0"/>
          <w:szCs w:val="24"/>
          <w:u w:val="none"/>
        </w:rPr>
        <w:t>inxhinierike.</w:t>
      </w:r>
    </w:p>
    <w:p w14:paraId="32CB5E4A" w14:textId="588F24CA" w:rsidR="004E45F4" w:rsidRPr="00BB43B4" w:rsidRDefault="004E45F4" w:rsidP="00586D6E">
      <w:pPr>
        <w:pStyle w:val="Caption"/>
        <w:keepNext/>
        <w:spacing w:line="240" w:lineRule="auto"/>
        <w:ind w:firstLine="284"/>
        <w:rPr>
          <w:rFonts w:ascii="Garamond" w:hAnsi="Garamond"/>
          <w:b/>
          <w:bCs/>
          <w:szCs w:val="24"/>
        </w:rPr>
      </w:pPr>
      <w:r w:rsidRPr="00BB43B4">
        <w:rPr>
          <w:rFonts w:ascii="Garamond" w:hAnsi="Garamond"/>
          <w:b/>
          <w:bCs/>
          <w:szCs w:val="24"/>
        </w:rPr>
        <w:t xml:space="preserve">Tabela </w:t>
      </w:r>
      <w:r w:rsidRPr="00BB43B4">
        <w:rPr>
          <w:rFonts w:ascii="Garamond" w:hAnsi="Garamond"/>
          <w:b/>
          <w:bCs/>
          <w:szCs w:val="24"/>
        </w:rPr>
        <w:fldChar w:fldCharType="begin"/>
      </w:r>
      <w:r w:rsidRPr="00BB43B4">
        <w:rPr>
          <w:rFonts w:ascii="Garamond" w:hAnsi="Garamond"/>
          <w:b/>
          <w:bCs/>
          <w:szCs w:val="24"/>
        </w:rPr>
        <w:instrText xml:space="preserve"> SEQ Tabela \* ARABIC </w:instrText>
      </w:r>
      <w:r w:rsidRPr="00BB43B4">
        <w:rPr>
          <w:rFonts w:ascii="Garamond" w:hAnsi="Garamond"/>
          <w:b/>
          <w:bCs/>
          <w:szCs w:val="24"/>
        </w:rPr>
        <w:fldChar w:fldCharType="separate"/>
      </w:r>
      <w:r w:rsidR="0005019A" w:rsidRPr="00BB43B4">
        <w:rPr>
          <w:rFonts w:ascii="Garamond" w:hAnsi="Garamond"/>
          <w:b/>
          <w:bCs/>
          <w:szCs w:val="24"/>
        </w:rPr>
        <w:t>2</w:t>
      </w:r>
      <w:r w:rsidRPr="00BB43B4">
        <w:rPr>
          <w:rFonts w:ascii="Garamond" w:hAnsi="Garamond"/>
          <w:b/>
          <w:bCs/>
          <w:szCs w:val="24"/>
        </w:rPr>
        <w:fldChar w:fldCharType="end"/>
      </w:r>
      <w:r w:rsidRPr="00BB43B4">
        <w:rPr>
          <w:rFonts w:ascii="Garamond" w:hAnsi="Garamond"/>
          <w:b/>
          <w:bCs/>
          <w:szCs w:val="24"/>
        </w:rPr>
        <w:t xml:space="preserve">. </w:t>
      </w:r>
      <w:r w:rsidRPr="00BB43B4">
        <w:rPr>
          <w:rFonts w:ascii="Garamond" w:hAnsi="Garamond"/>
          <w:bCs/>
          <w:szCs w:val="24"/>
        </w:rPr>
        <w:t>Pragje orientuese për vendimmarrje teknike</w:t>
      </w:r>
      <w:r w:rsidR="003831C7" w:rsidRPr="00BB43B4">
        <w:rPr>
          <w:rFonts w:ascii="Garamond" w:hAnsi="Garamond"/>
          <w:bCs/>
          <w:szCs w:val="24"/>
        </w:rPr>
        <w:t>.</w:t>
      </w:r>
    </w:p>
    <w:tbl>
      <w:tblPr>
        <w:tblStyle w:val="TableGrid"/>
        <w:tblW w:w="5000" w:type="pct"/>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881"/>
        <w:gridCol w:w="1976"/>
        <w:gridCol w:w="2154"/>
        <w:gridCol w:w="3561"/>
      </w:tblGrid>
      <w:tr w:rsidR="00A1178A" w:rsidRPr="00BB43B4" w14:paraId="6D40CDFC" w14:textId="77777777" w:rsidTr="003831C7">
        <w:trPr>
          <w:jc w:val="center"/>
        </w:trPr>
        <w:tc>
          <w:tcPr>
            <w:tcW w:w="983" w:type="pct"/>
            <w:vAlign w:val="center"/>
            <w:hideMark/>
          </w:tcPr>
          <w:p w14:paraId="1DF1D11D" w14:textId="77777777" w:rsidR="00FA2F4B" w:rsidRPr="00BB43B4" w:rsidRDefault="00FA2F4B" w:rsidP="00586D6E">
            <w:pPr>
              <w:pStyle w:val="BodyTextIndent2"/>
              <w:spacing w:line="240" w:lineRule="auto"/>
              <w:ind w:firstLine="0"/>
              <w:rPr>
                <w:rFonts w:ascii="Garamond" w:hAnsi="Garamond" w:cs="Times New Roman"/>
                <w:b w:val="0"/>
                <w:sz w:val="20"/>
                <w:szCs w:val="20"/>
                <w:u w:val="none"/>
              </w:rPr>
            </w:pPr>
            <w:r w:rsidRPr="00BB43B4">
              <w:rPr>
                <w:rFonts w:ascii="Garamond" w:hAnsi="Garamond" w:cs="Times New Roman"/>
                <w:sz w:val="20"/>
                <w:szCs w:val="20"/>
                <w:u w:val="none"/>
              </w:rPr>
              <w:t>Treguesi</w:t>
            </w:r>
          </w:p>
        </w:tc>
        <w:tc>
          <w:tcPr>
            <w:tcW w:w="1032" w:type="pct"/>
            <w:vAlign w:val="center"/>
            <w:hideMark/>
          </w:tcPr>
          <w:p w14:paraId="60EFFDE1" w14:textId="77777777" w:rsidR="00FA2F4B" w:rsidRPr="00BB43B4" w:rsidRDefault="00FA2F4B" w:rsidP="00586D6E">
            <w:pPr>
              <w:pStyle w:val="BodyTextIndent2"/>
              <w:spacing w:line="240" w:lineRule="auto"/>
              <w:ind w:firstLine="0"/>
              <w:rPr>
                <w:rFonts w:ascii="Garamond" w:hAnsi="Garamond" w:cs="Times New Roman"/>
                <w:b w:val="0"/>
                <w:sz w:val="20"/>
                <w:szCs w:val="20"/>
                <w:u w:val="none"/>
              </w:rPr>
            </w:pPr>
            <w:r w:rsidRPr="00BB43B4">
              <w:rPr>
                <w:rFonts w:ascii="Garamond" w:hAnsi="Garamond" w:cs="Times New Roman"/>
                <w:sz w:val="20"/>
                <w:szCs w:val="20"/>
                <w:u w:val="none"/>
              </w:rPr>
              <w:t>Prag i favorshëm</w:t>
            </w:r>
          </w:p>
        </w:tc>
        <w:tc>
          <w:tcPr>
            <w:tcW w:w="1125" w:type="pct"/>
            <w:vAlign w:val="center"/>
            <w:hideMark/>
          </w:tcPr>
          <w:p w14:paraId="71EB915A" w14:textId="77777777" w:rsidR="00FA2F4B" w:rsidRPr="00BB43B4" w:rsidRDefault="00FA2F4B" w:rsidP="00586D6E">
            <w:pPr>
              <w:pStyle w:val="BodyTextIndent2"/>
              <w:spacing w:line="240" w:lineRule="auto"/>
              <w:ind w:firstLine="0"/>
              <w:rPr>
                <w:rFonts w:ascii="Garamond" w:hAnsi="Garamond" w:cs="Times New Roman"/>
                <w:b w:val="0"/>
                <w:sz w:val="20"/>
                <w:szCs w:val="20"/>
                <w:u w:val="none"/>
              </w:rPr>
            </w:pPr>
            <w:r w:rsidRPr="00BB43B4">
              <w:rPr>
                <w:rFonts w:ascii="Garamond" w:hAnsi="Garamond" w:cs="Times New Roman"/>
                <w:sz w:val="20"/>
                <w:szCs w:val="20"/>
                <w:u w:val="none"/>
              </w:rPr>
              <w:t>Prag kritik</w:t>
            </w:r>
          </w:p>
        </w:tc>
        <w:tc>
          <w:tcPr>
            <w:tcW w:w="1860" w:type="pct"/>
            <w:vAlign w:val="center"/>
            <w:hideMark/>
          </w:tcPr>
          <w:p w14:paraId="75342A1F" w14:textId="77777777" w:rsidR="00FA2F4B" w:rsidRPr="00BB43B4" w:rsidRDefault="00FA2F4B" w:rsidP="00586D6E">
            <w:pPr>
              <w:pStyle w:val="BodyTextIndent2"/>
              <w:spacing w:line="240" w:lineRule="auto"/>
              <w:ind w:firstLine="0"/>
              <w:rPr>
                <w:rFonts w:ascii="Garamond" w:hAnsi="Garamond" w:cs="Times New Roman"/>
                <w:b w:val="0"/>
                <w:sz w:val="20"/>
                <w:szCs w:val="20"/>
                <w:u w:val="none"/>
              </w:rPr>
            </w:pPr>
            <w:r w:rsidRPr="00BB43B4">
              <w:rPr>
                <w:rFonts w:ascii="Garamond" w:hAnsi="Garamond" w:cs="Times New Roman"/>
                <w:sz w:val="20"/>
                <w:szCs w:val="20"/>
                <w:u w:val="none"/>
              </w:rPr>
              <w:t>Pasojë teknike</w:t>
            </w:r>
          </w:p>
        </w:tc>
      </w:tr>
      <w:tr w:rsidR="00A1178A" w:rsidRPr="00BB43B4" w14:paraId="186BED8F" w14:textId="77777777" w:rsidTr="003831C7">
        <w:trPr>
          <w:jc w:val="center"/>
        </w:trPr>
        <w:tc>
          <w:tcPr>
            <w:tcW w:w="983" w:type="pct"/>
            <w:vAlign w:val="center"/>
            <w:hideMark/>
          </w:tcPr>
          <w:p w14:paraId="6A2B3DF2" w14:textId="77777777" w:rsidR="00FA2F4B" w:rsidRPr="00BB43B4" w:rsidRDefault="00FA2F4B" w:rsidP="00586D6E">
            <w:pPr>
              <w:pStyle w:val="BodyTextIndent2"/>
              <w:spacing w:line="240" w:lineRule="auto"/>
              <w:ind w:firstLine="0"/>
              <w:rPr>
                <w:rFonts w:ascii="Garamond" w:hAnsi="Garamond" w:cs="Times New Roman"/>
                <w:b w:val="0"/>
                <w:sz w:val="20"/>
                <w:szCs w:val="20"/>
                <w:u w:val="none"/>
              </w:rPr>
            </w:pPr>
            <w:r w:rsidRPr="00BB43B4">
              <w:rPr>
                <w:rFonts w:ascii="Garamond" w:hAnsi="Garamond" w:cs="Times New Roman"/>
                <w:b w:val="0"/>
                <w:sz w:val="20"/>
                <w:szCs w:val="20"/>
                <w:u w:val="none"/>
              </w:rPr>
              <w:t>Thellësia efektive e tokës</w:t>
            </w:r>
          </w:p>
        </w:tc>
        <w:tc>
          <w:tcPr>
            <w:tcW w:w="1032" w:type="pct"/>
            <w:vAlign w:val="center"/>
            <w:hideMark/>
          </w:tcPr>
          <w:p w14:paraId="17F4616E" w14:textId="77777777" w:rsidR="00FA2F4B" w:rsidRPr="00BB43B4" w:rsidRDefault="00FA2F4B" w:rsidP="00586D6E">
            <w:pPr>
              <w:pStyle w:val="BodyTextIndent2"/>
              <w:spacing w:line="240" w:lineRule="auto"/>
              <w:ind w:firstLine="0"/>
              <w:rPr>
                <w:rFonts w:ascii="Garamond" w:hAnsi="Garamond" w:cs="Times New Roman"/>
                <w:b w:val="0"/>
                <w:sz w:val="20"/>
                <w:szCs w:val="20"/>
                <w:u w:val="none"/>
              </w:rPr>
            </w:pPr>
            <w:r w:rsidRPr="00BB43B4">
              <w:rPr>
                <w:rFonts w:ascii="Garamond" w:hAnsi="Garamond" w:cs="Times New Roman"/>
                <w:b w:val="0"/>
                <w:sz w:val="20"/>
                <w:szCs w:val="20"/>
                <w:u w:val="none"/>
              </w:rPr>
              <w:t>&gt;50 cm</w:t>
            </w:r>
          </w:p>
        </w:tc>
        <w:tc>
          <w:tcPr>
            <w:tcW w:w="1125" w:type="pct"/>
            <w:vAlign w:val="center"/>
            <w:hideMark/>
          </w:tcPr>
          <w:p w14:paraId="154A7DBF" w14:textId="77777777" w:rsidR="00FA2F4B" w:rsidRPr="00BB43B4" w:rsidRDefault="00FA2F4B" w:rsidP="00586D6E">
            <w:pPr>
              <w:pStyle w:val="BodyTextIndent2"/>
              <w:spacing w:line="240" w:lineRule="auto"/>
              <w:ind w:firstLine="0"/>
              <w:rPr>
                <w:rFonts w:ascii="Garamond" w:hAnsi="Garamond" w:cs="Times New Roman"/>
                <w:b w:val="0"/>
                <w:sz w:val="20"/>
                <w:szCs w:val="20"/>
                <w:u w:val="none"/>
              </w:rPr>
            </w:pPr>
            <w:r w:rsidRPr="00BB43B4">
              <w:rPr>
                <w:rFonts w:ascii="Garamond" w:hAnsi="Garamond" w:cs="Times New Roman"/>
                <w:b w:val="0"/>
                <w:sz w:val="20"/>
                <w:szCs w:val="20"/>
                <w:u w:val="none"/>
              </w:rPr>
              <w:t>&lt;30 cm</w:t>
            </w:r>
          </w:p>
        </w:tc>
        <w:tc>
          <w:tcPr>
            <w:tcW w:w="1860" w:type="pct"/>
            <w:vAlign w:val="center"/>
            <w:hideMark/>
          </w:tcPr>
          <w:p w14:paraId="65C6D87C" w14:textId="77777777" w:rsidR="00FA2F4B" w:rsidRPr="00BB43B4" w:rsidRDefault="00FA2F4B" w:rsidP="00586D6E">
            <w:pPr>
              <w:pStyle w:val="BodyTextIndent2"/>
              <w:spacing w:line="240" w:lineRule="auto"/>
              <w:ind w:firstLine="0"/>
              <w:jc w:val="left"/>
              <w:rPr>
                <w:rFonts w:ascii="Garamond" w:hAnsi="Garamond" w:cs="Times New Roman"/>
                <w:b w:val="0"/>
                <w:sz w:val="20"/>
                <w:szCs w:val="20"/>
                <w:u w:val="none"/>
              </w:rPr>
            </w:pPr>
            <w:r w:rsidRPr="00BB43B4">
              <w:rPr>
                <w:rFonts w:ascii="Garamond" w:hAnsi="Garamond" w:cs="Times New Roman"/>
                <w:b w:val="0"/>
                <w:sz w:val="20"/>
                <w:szCs w:val="20"/>
                <w:u w:val="none"/>
              </w:rPr>
              <w:t>Në prag kritik preferohen lloje shumë tolerante, densitet më i ulët ose masa paraprake konservuese; në raste ekstreme shmanget pyllëzimi klasik.</w:t>
            </w:r>
          </w:p>
        </w:tc>
      </w:tr>
      <w:tr w:rsidR="00A1178A" w:rsidRPr="00BB43B4" w14:paraId="50337F9C" w14:textId="77777777" w:rsidTr="003831C7">
        <w:trPr>
          <w:jc w:val="center"/>
        </w:trPr>
        <w:tc>
          <w:tcPr>
            <w:tcW w:w="983" w:type="pct"/>
            <w:vAlign w:val="center"/>
            <w:hideMark/>
          </w:tcPr>
          <w:p w14:paraId="7F8538A0" w14:textId="77777777" w:rsidR="00FA2F4B" w:rsidRPr="00BB43B4" w:rsidRDefault="00FA2F4B" w:rsidP="00586D6E">
            <w:pPr>
              <w:pStyle w:val="BodyTextIndent2"/>
              <w:spacing w:line="240" w:lineRule="auto"/>
              <w:ind w:firstLine="0"/>
              <w:rPr>
                <w:rFonts w:ascii="Garamond" w:hAnsi="Garamond" w:cs="Times New Roman"/>
                <w:b w:val="0"/>
                <w:sz w:val="20"/>
                <w:szCs w:val="20"/>
                <w:u w:val="none"/>
              </w:rPr>
            </w:pPr>
            <w:r w:rsidRPr="00BB43B4">
              <w:rPr>
                <w:rFonts w:ascii="Garamond" w:hAnsi="Garamond" w:cs="Times New Roman"/>
                <w:b w:val="0"/>
                <w:sz w:val="20"/>
                <w:szCs w:val="20"/>
                <w:u w:val="none"/>
              </w:rPr>
              <w:t>Pjerrësia</w:t>
            </w:r>
          </w:p>
        </w:tc>
        <w:tc>
          <w:tcPr>
            <w:tcW w:w="1032" w:type="pct"/>
            <w:vAlign w:val="center"/>
            <w:hideMark/>
          </w:tcPr>
          <w:p w14:paraId="34DA3C60" w14:textId="77777777" w:rsidR="00FA2F4B" w:rsidRPr="00BB43B4" w:rsidRDefault="00FA2F4B" w:rsidP="00586D6E">
            <w:pPr>
              <w:pStyle w:val="BodyTextIndent2"/>
              <w:spacing w:line="240" w:lineRule="auto"/>
              <w:ind w:firstLine="0"/>
              <w:rPr>
                <w:rFonts w:ascii="Garamond" w:hAnsi="Garamond" w:cs="Times New Roman"/>
                <w:b w:val="0"/>
                <w:sz w:val="20"/>
                <w:szCs w:val="20"/>
                <w:u w:val="none"/>
              </w:rPr>
            </w:pPr>
            <w:r w:rsidRPr="00BB43B4">
              <w:rPr>
                <w:rFonts w:ascii="Garamond" w:hAnsi="Garamond" w:cs="Times New Roman"/>
                <w:b w:val="0"/>
                <w:sz w:val="20"/>
                <w:szCs w:val="20"/>
                <w:u w:val="none"/>
              </w:rPr>
              <w:t>&lt;20°</w:t>
            </w:r>
          </w:p>
        </w:tc>
        <w:tc>
          <w:tcPr>
            <w:tcW w:w="1125" w:type="pct"/>
            <w:vAlign w:val="center"/>
            <w:hideMark/>
          </w:tcPr>
          <w:p w14:paraId="334AF83B" w14:textId="77777777" w:rsidR="00FA2F4B" w:rsidRPr="00BB43B4" w:rsidRDefault="00FA2F4B" w:rsidP="00586D6E">
            <w:pPr>
              <w:pStyle w:val="BodyTextIndent2"/>
              <w:spacing w:line="240" w:lineRule="auto"/>
              <w:ind w:firstLine="0"/>
              <w:rPr>
                <w:rFonts w:ascii="Garamond" w:hAnsi="Garamond" w:cs="Times New Roman"/>
                <w:b w:val="0"/>
                <w:sz w:val="20"/>
                <w:szCs w:val="20"/>
                <w:u w:val="none"/>
              </w:rPr>
            </w:pPr>
            <w:r w:rsidRPr="00BB43B4">
              <w:rPr>
                <w:rFonts w:ascii="Garamond" w:hAnsi="Garamond" w:cs="Times New Roman"/>
                <w:b w:val="0"/>
                <w:sz w:val="20"/>
                <w:szCs w:val="20"/>
                <w:u w:val="none"/>
              </w:rPr>
              <w:t>&gt;35°</w:t>
            </w:r>
          </w:p>
        </w:tc>
        <w:tc>
          <w:tcPr>
            <w:tcW w:w="1860" w:type="pct"/>
            <w:vAlign w:val="center"/>
            <w:hideMark/>
          </w:tcPr>
          <w:p w14:paraId="5E21C29A" w14:textId="08723E7A" w:rsidR="00FA2F4B" w:rsidRPr="00BB43B4" w:rsidRDefault="00FA2F4B" w:rsidP="00586D6E">
            <w:pPr>
              <w:pStyle w:val="BodyTextIndent2"/>
              <w:spacing w:line="240" w:lineRule="auto"/>
              <w:ind w:firstLine="0"/>
              <w:jc w:val="left"/>
              <w:rPr>
                <w:rFonts w:ascii="Garamond" w:hAnsi="Garamond" w:cs="Times New Roman"/>
                <w:b w:val="0"/>
                <w:sz w:val="20"/>
                <w:szCs w:val="20"/>
                <w:u w:val="none"/>
              </w:rPr>
            </w:pPr>
            <w:r w:rsidRPr="00BB43B4">
              <w:rPr>
                <w:rFonts w:ascii="Garamond" w:hAnsi="Garamond" w:cs="Times New Roman"/>
                <w:b w:val="0"/>
                <w:sz w:val="20"/>
                <w:szCs w:val="20"/>
                <w:u w:val="none"/>
              </w:rPr>
              <w:t>Mbi 35° kërkohet punim përgjatë izoipseve, brezare/sheshe ose komb</w:t>
            </w:r>
            <w:r w:rsidR="003831C7" w:rsidRPr="00BB43B4">
              <w:rPr>
                <w:rFonts w:ascii="Garamond" w:hAnsi="Garamond" w:cs="Times New Roman"/>
                <w:b w:val="0"/>
                <w:sz w:val="20"/>
                <w:szCs w:val="20"/>
                <w:u w:val="none"/>
              </w:rPr>
              <w:t>inim me masa hidroteknike e bio</w:t>
            </w:r>
            <w:r w:rsidRPr="00BB43B4">
              <w:rPr>
                <w:rFonts w:ascii="Garamond" w:hAnsi="Garamond" w:cs="Times New Roman"/>
                <w:b w:val="0"/>
                <w:sz w:val="20"/>
                <w:szCs w:val="20"/>
                <w:u w:val="none"/>
              </w:rPr>
              <w:t>teknike.</w:t>
            </w:r>
          </w:p>
        </w:tc>
      </w:tr>
      <w:tr w:rsidR="00A1178A" w:rsidRPr="00BB43B4" w14:paraId="5FCFC255" w14:textId="77777777" w:rsidTr="003831C7">
        <w:trPr>
          <w:jc w:val="center"/>
        </w:trPr>
        <w:tc>
          <w:tcPr>
            <w:tcW w:w="983" w:type="pct"/>
            <w:vAlign w:val="center"/>
            <w:hideMark/>
          </w:tcPr>
          <w:p w14:paraId="62B37290" w14:textId="77777777" w:rsidR="00FA2F4B" w:rsidRPr="00BB43B4" w:rsidRDefault="00FA2F4B" w:rsidP="00586D6E">
            <w:pPr>
              <w:pStyle w:val="BodyTextIndent2"/>
              <w:spacing w:line="240" w:lineRule="auto"/>
              <w:ind w:firstLine="0"/>
              <w:rPr>
                <w:rFonts w:ascii="Garamond" w:hAnsi="Garamond" w:cs="Times New Roman"/>
                <w:b w:val="0"/>
                <w:sz w:val="20"/>
                <w:szCs w:val="20"/>
                <w:u w:val="none"/>
              </w:rPr>
            </w:pPr>
            <w:r w:rsidRPr="00BB43B4">
              <w:rPr>
                <w:rFonts w:ascii="Garamond" w:hAnsi="Garamond" w:cs="Times New Roman"/>
                <w:b w:val="0"/>
                <w:sz w:val="20"/>
                <w:szCs w:val="20"/>
                <w:u w:val="none"/>
              </w:rPr>
              <w:t>Karakteri skeletik</w:t>
            </w:r>
          </w:p>
        </w:tc>
        <w:tc>
          <w:tcPr>
            <w:tcW w:w="1032" w:type="pct"/>
            <w:vAlign w:val="center"/>
            <w:hideMark/>
          </w:tcPr>
          <w:p w14:paraId="193EF7EC" w14:textId="77777777" w:rsidR="00FA2F4B" w:rsidRPr="00BB43B4" w:rsidRDefault="00FA2F4B" w:rsidP="00586D6E">
            <w:pPr>
              <w:pStyle w:val="BodyTextIndent2"/>
              <w:spacing w:line="240" w:lineRule="auto"/>
              <w:ind w:firstLine="0"/>
              <w:rPr>
                <w:rFonts w:ascii="Garamond" w:hAnsi="Garamond" w:cs="Times New Roman"/>
                <w:b w:val="0"/>
                <w:sz w:val="20"/>
                <w:szCs w:val="20"/>
                <w:u w:val="none"/>
              </w:rPr>
            </w:pPr>
            <w:r w:rsidRPr="00BB43B4">
              <w:rPr>
                <w:rFonts w:ascii="Garamond" w:hAnsi="Garamond" w:cs="Times New Roman"/>
                <w:b w:val="0"/>
                <w:sz w:val="20"/>
                <w:szCs w:val="20"/>
                <w:u w:val="none"/>
              </w:rPr>
              <w:t>&lt;20%</w:t>
            </w:r>
          </w:p>
        </w:tc>
        <w:tc>
          <w:tcPr>
            <w:tcW w:w="1125" w:type="pct"/>
            <w:vAlign w:val="center"/>
            <w:hideMark/>
          </w:tcPr>
          <w:p w14:paraId="1FB9EB02" w14:textId="77777777" w:rsidR="00FA2F4B" w:rsidRPr="00BB43B4" w:rsidRDefault="00FA2F4B" w:rsidP="00586D6E">
            <w:pPr>
              <w:pStyle w:val="BodyTextIndent2"/>
              <w:spacing w:line="240" w:lineRule="auto"/>
              <w:ind w:firstLine="0"/>
              <w:rPr>
                <w:rFonts w:ascii="Garamond" w:hAnsi="Garamond" w:cs="Times New Roman"/>
                <w:b w:val="0"/>
                <w:sz w:val="20"/>
                <w:szCs w:val="20"/>
                <w:u w:val="none"/>
              </w:rPr>
            </w:pPr>
            <w:r w:rsidRPr="00BB43B4">
              <w:rPr>
                <w:rFonts w:ascii="Garamond" w:hAnsi="Garamond" w:cs="Times New Roman"/>
                <w:b w:val="0"/>
                <w:sz w:val="20"/>
                <w:szCs w:val="20"/>
                <w:u w:val="none"/>
              </w:rPr>
              <w:t>&gt;40%</w:t>
            </w:r>
          </w:p>
        </w:tc>
        <w:tc>
          <w:tcPr>
            <w:tcW w:w="1860" w:type="pct"/>
            <w:vAlign w:val="center"/>
            <w:hideMark/>
          </w:tcPr>
          <w:p w14:paraId="3A797023" w14:textId="77777777" w:rsidR="00FA2F4B" w:rsidRPr="00BB43B4" w:rsidRDefault="00FA2F4B" w:rsidP="00586D6E">
            <w:pPr>
              <w:pStyle w:val="BodyTextIndent2"/>
              <w:spacing w:line="240" w:lineRule="auto"/>
              <w:ind w:firstLine="0"/>
              <w:jc w:val="left"/>
              <w:rPr>
                <w:rFonts w:ascii="Garamond" w:hAnsi="Garamond" w:cs="Times New Roman"/>
                <w:b w:val="0"/>
                <w:sz w:val="20"/>
                <w:szCs w:val="20"/>
                <w:u w:val="none"/>
              </w:rPr>
            </w:pPr>
            <w:r w:rsidRPr="00BB43B4">
              <w:rPr>
                <w:rFonts w:ascii="Garamond" w:hAnsi="Garamond" w:cs="Times New Roman"/>
                <w:b w:val="0"/>
                <w:sz w:val="20"/>
                <w:szCs w:val="20"/>
                <w:u w:val="none"/>
              </w:rPr>
              <w:t>Rritet rreziku i tharjes dhe zvogëlohet vëllimi efektiv i tokës; duhet rishikuar lloji, metoda dhe dendësia.</w:t>
            </w:r>
          </w:p>
        </w:tc>
      </w:tr>
      <w:tr w:rsidR="00A1178A" w:rsidRPr="00BB43B4" w14:paraId="0D5D373C" w14:textId="77777777" w:rsidTr="003831C7">
        <w:trPr>
          <w:jc w:val="center"/>
        </w:trPr>
        <w:tc>
          <w:tcPr>
            <w:tcW w:w="983" w:type="pct"/>
            <w:vAlign w:val="center"/>
            <w:hideMark/>
          </w:tcPr>
          <w:p w14:paraId="405F2BFE" w14:textId="288A64C0" w:rsidR="00FA2F4B" w:rsidRPr="00BB43B4" w:rsidRDefault="00FA2F4B" w:rsidP="00586D6E">
            <w:pPr>
              <w:pStyle w:val="BodyTextIndent2"/>
              <w:spacing w:line="240" w:lineRule="auto"/>
              <w:ind w:firstLine="0"/>
              <w:rPr>
                <w:rFonts w:ascii="Garamond" w:hAnsi="Garamond" w:cs="Times New Roman"/>
                <w:b w:val="0"/>
                <w:sz w:val="20"/>
                <w:szCs w:val="20"/>
                <w:u w:val="none"/>
              </w:rPr>
            </w:pPr>
            <w:r w:rsidRPr="00BB43B4">
              <w:rPr>
                <w:rFonts w:ascii="Garamond" w:hAnsi="Garamond" w:cs="Times New Roman"/>
                <w:b w:val="0"/>
                <w:sz w:val="20"/>
                <w:szCs w:val="20"/>
                <w:u w:val="none"/>
              </w:rPr>
              <w:t>Mbulesa vegjetative</w:t>
            </w:r>
          </w:p>
        </w:tc>
        <w:tc>
          <w:tcPr>
            <w:tcW w:w="1032" w:type="pct"/>
            <w:vAlign w:val="center"/>
            <w:hideMark/>
          </w:tcPr>
          <w:p w14:paraId="1E278572" w14:textId="77777777" w:rsidR="00FA2F4B" w:rsidRPr="00BB43B4" w:rsidRDefault="00FA2F4B" w:rsidP="00586D6E">
            <w:pPr>
              <w:pStyle w:val="BodyTextIndent2"/>
              <w:spacing w:line="240" w:lineRule="auto"/>
              <w:ind w:firstLine="0"/>
              <w:rPr>
                <w:rFonts w:ascii="Garamond" w:hAnsi="Garamond" w:cs="Times New Roman"/>
                <w:b w:val="0"/>
                <w:sz w:val="20"/>
                <w:szCs w:val="20"/>
                <w:u w:val="none"/>
              </w:rPr>
            </w:pPr>
            <w:r w:rsidRPr="00BB43B4">
              <w:rPr>
                <w:rFonts w:ascii="Garamond" w:hAnsi="Garamond" w:cs="Times New Roman"/>
                <w:b w:val="0"/>
                <w:sz w:val="20"/>
                <w:szCs w:val="20"/>
                <w:u w:val="none"/>
              </w:rPr>
              <w:t>&lt;30%</w:t>
            </w:r>
          </w:p>
        </w:tc>
        <w:tc>
          <w:tcPr>
            <w:tcW w:w="1125" w:type="pct"/>
            <w:vAlign w:val="center"/>
            <w:hideMark/>
          </w:tcPr>
          <w:p w14:paraId="6D37158B" w14:textId="77777777" w:rsidR="00FA2F4B" w:rsidRPr="00BB43B4" w:rsidRDefault="00FA2F4B" w:rsidP="00586D6E">
            <w:pPr>
              <w:pStyle w:val="BodyTextIndent2"/>
              <w:spacing w:line="240" w:lineRule="auto"/>
              <w:ind w:firstLine="0"/>
              <w:rPr>
                <w:rFonts w:ascii="Garamond" w:hAnsi="Garamond" w:cs="Times New Roman"/>
                <w:b w:val="0"/>
                <w:sz w:val="20"/>
                <w:szCs w:val="20"/>
                <w:u w:val="none"/>
              </w:rPr>
            </w:pPr>
            <w:r w:rsidRPr="00BB43B4">
              <w:rPr>
                <w:rFonts w:ascii="Garamond" w:hAnsi="Garamond" w:cs="Times New Roman"/>
                <w:b w:val="0"/>
                <w:sz w:val="20"/>
                <w:szCs w:val="20"/>
                <w:u w:val="none"/>
              </w:rPr>
              <w:t>&gt;60%</w:t>
            </w:r>
          </w:p>
        </w:tc>
        <w:tc>
          <w:tcPr>
            <w:tcW w:w="1860" w:type="pct"/>
            <w:vAlign w:val="center"/>
            <w:hideMark/>
          </w:tcPr>
          <w:p w14:paraId="754258FF" w14:textId="77777777" w:rsidR="00FA2F4B" w:rsidRPr="00BB43B4" w:rsidRDefault="00FA2F4B" w:rsidP="00586D6E">
            <w:pPr>
              <w:pStyle w:val="BodyTextIndent2"/>
              <w:spacing w:line="240" w:lineRule="auto"/>
              <w:ind w:firstLine="0"/>
              <w:jc w:val="left"/>
              <w:rPr>
                <w:rFonts w:ascii="Garamond" w:hAnsi="Garamond" w:cs="Times New Roman"/>
                <w:b w:val="0"/>
                <w:sz w:val="20"/>
                <w:szCs w:val="20"/>
                <w:u w:val="none"/>
              </w:rPr>
            </w:pPr>
            <w:r w:rsidRPr="00BB43B4">
              <w:rPr>
                <w:rFonts w:ascii="Garamond" w:hAnsi="Garamond" w:cs="Times New Roman"/>
                <w:b w:val="0"/>
                <w:sz w:val="20"/>
                <w:szCs w:val="20"/>
                <w:u w:val="none"/>
              </w:rPr>
              <w:t>Në mbulesë të lartë barishtore/shkurrore duhet plan i qartë pastrimi dhe kujdesimi; përndryshe rritet ndjeshëm rreziku i dështimit.</w:t>
            </w:r>
          </w:p>
        </w:tc>
      </w:tr>
      <w:tr w:rsidR="00A1178A" w:rsidRPr="00BB43B4" w14:paraId="4B8652F0" w14:textId="77777777" w:rsidTr="003831C7">
        <w:trPr>
          <w:jc w:val="center"/>
        </w:trPr>
        <w:tc>
          <w:tcPr>
            <w:tcW w:w="983" w:type="pct"/>
            <w:vAlign w:val="center"/>
            <w:hideMark/>
          </w:tcPr>
          <w:p w14:paraId="4C1CB15E" w14:textId="77777777" w:rsidR="00FA2F4B" w:rsidRPr="00BB43B4" w:rsidRDefault="00FA2F4B" w:rsidP="00586D6E">
            <w:pPr>
              <w:pStyle w:val="BodyTextIndent2"/>
              <w:spacing w:line="240" w:lineRule="auto"/>
              <w:ind w:firstLine="0"/>
              <w:rPr>
                <w:rFonts w:ascii="Garamond" w:hAnsi="Garamond" w:cs="Times New Roman"/>
                <w:b w:val="0"/>
                <w:sz w:val="20"/>
                <w:szCs w:val="20"/>
                <w:u w:val="none"/>
              </w:rPr>
            </w:pPr>
            <w:r w:rsidRPr="00BB43B4">
              <w:rPr>
                <w:rFonts w:ascii="Garamond" w:hAnsi="Garamond" w:cs="Times New Roman"/>
                <w:b w:val="0"/>
                <w:sz w:val="20"/>
                <w:szCs w:val="20"/>
                <w:u w:val="none"/>
              </w:rPr>
              <w:t>pH i tokës</w:t>
            </w:r>
          </w:p>
        </w:tc>
        <w:tc>
          <w:tcPr>
            <w:tcW w:w="1032" w:type="pct"/>
            <w:vAlign w:val="center"/>
            <w:hideMark/>
          </w:tcPr>
          <w:p w14:paraId="03CD4250" w14:textId="77777777" w:rsidR="00FA2F4B" w:rsidRPr="00BB43B4" w:rsidRDefault="00FA2F4B" w:rsidP="00586D6E">
            <w:pPr>
              <w:pStyle w:val="BodyTextIndent2"/>
              <w:spacing w:line="240" w:lineRule="auto"/>
              <w:ind w:firstLine="0"/>
              <w:rPr>
                <w:rFonts w:ascii="Garamond" w:hAnsi="Garamond" w:cs="Times New Roman"/>
                <w:b w:val="0"/>
                <w:sz w:val="20"/>
                <w:szCs w:val="20"/>
                <w:u w:val="none"/>
              </w:rPr>
            </w:pPr>
            <w:r w:rsidRPr="00BB43B4">
              <w:rPr>
                <w:rFonts w:ascii="Garamond" w:hAnsi="Garamond" w:cs="Times New Roman"/>
                <w:b w:val="0"/>
                <w:sz w:val="20"/>
                <w:szCs w:val="20"/>
                <w:u w:val="none"/>
              </w:rPr>
              <w:t>5.5–7.5</w:t>
            </w:r>
          </w:p>
        </w:tc>
        <w:tc>
          <w:tcPr>
            <w:tcW w:w="1125" w:type="pct"/>
            <w:vAlign w:val="center"/>
            <w:hideMark/>
          </w:tcPr>
          <w:p w14:paraId="74759E66" w14:textId="77777777" w:rsidR="00FA2F4B" w:rsidRPr="00BB43B4" w:rsidRDefault="00FA2F4B" w:rsidP="00586D6E">
            <w:pPr>
              <w:pStyle w:val="BodyTextIndent2"/>
              <w:spacing w:line="240" w:lineRule="auto"/>
              <w:ind w:firstLine="0"/>
              <w:rPr>
                <w:rFonts w:ascii="Garamond" w:hAnsi="Garamond" w:cs="Times New Roman"/>
                <w:b w:val="0"/>
                <w:sz w:val="20"/>
                <w:szCs w:val="20"/>
                <w:u w:val="none"/>
              </w:rPr>
            </w:pPr>
            <w:r w:rsidRPr="00BB43B4">
              <w:rPr>
                <w:rFonts w:ascii="Garamond" w:hAnsi="Garamond" w:cs="Times New Roman"/>
                <w:b w:val="0"/>
                <w:sz w:val="20"/>
                <w:szCs w:val="20"/>
                <w:u w:val="none"/>
              </w:rPr>
              <w:t>&lt;4.5 ose &gt;8.0</w:t>
            </w:r>
          </w:p>
        </w:tc>
        <w:tc>
          <w:tcPr>
            <w:tcW w:w="1860" w:type="pct"/>
            <w:vAlign w:val="center"/>
            <w:hideMark/>
          </w:tcPr>
          <w:p w14:paraId="5F4A96C1" w14:textId="77777777" w:rsidR="00FA2F4B" w:rsidRPr="00BB43B4" w:rsidRDefault="00FA2F4B" w:rsidP="00586D6E">
            <w:pPr>
              <w:pStyle w:val="BodyTextIndent2"/>
              <w:spacing w:line="240" w:lineRule="auto"/>
              <w:ind w:firstLine="0"/>
              <w:jc w:val="left"/>
              <w:rPr>
                <w:rFonts w:ascii="Garamond" w:hAnsi="Garamond" w:cs="Times New Roman"/>
                <w:b w:val="0"/>
                <w:sz w:val="20"/>
                <w:szCs w:val="20"/>
                <w:u w:val="none"/>
              </w:rPr>
            </w:pPr>
            <w:r w:rsidRPr="00BB43B4">
              <w:rPr>
                <w:rFonts w:ascii="Garamond" w:hAnsi="Garamond" w:cs="Times New Roman"/>
                <w:b w:val="0"/>
                <w:sz w:val="20"/>
                <w:szCs w:val="20"/>
                <w:u w:val="none"/>
              </w:rPr>
              <w:t>Në kufijtë kritikë kërkohet analizë më e plotë, zgjedhje shumë e kujdesshme e llojeve dhe, kur justifikohet, masa përmirësuese.</w:t>
            </w:r>
          </w:p>
        </w:tc>
      </w:tr>
    </w:tbl>
    <w:bookmarkEnd w:id="24"/>
    <w:p w14:paraId="6A2EB785" w14:textId="4891F304" w:rsidR="00636354" w:rsidRPr="00BB43B4" w:rsidRDefault="003831C7" w:rsidP="00586D6E">
      <w:pPr>
        <w:ind w:firstLine="284"/>
        <w:jc w:val="both"/>
        <w:rPr>
          <w:rFonts w:ascii="Garamond" w:hAnsi="Garamond"/>
          <w:b/>
          <w:iCs/>
          <w:sz w:val="24"/>
          <w:szCs w:val="24"/>
        </w:rPr>
      </w:pPr>
      <w:r w:rsidRPr="00BB43B4">
        <w:rPr>
          <w:rFonts w:ascii="Garamond" w:hAnsi="Garamond"/>
          <w:b/>
          <w:iCs/>
          <w:sz w:val="24"/>
          <w:szCs w:val="24"/>
        </w:rPr>
        <w:t>2.2.2</w:t>
      </w:r>
      <w:r w:rsidR="00420A42" w:rsidRPr="00BB43B4">
        <w:rPr>
          <w:rFonts w:ascii="Garamond" w:hAnsi="Garamond"/>
          <w:b/>
          <w:iCs/>
          <w:sz w:val="24"/>
          <w:szCs w:val="24"/>
        </w:rPr>
        <w:t xml:space="preserve"> Faktor</w:t>
      </w:r>
      <w:r w:rsidR="00420A42" w:rsidRPr="00BB43B4">
        <w:rPr>
          <w:rFonts w:ascii="Garamond" w:hAnsi="Garamond"/>
          <w:b/>
          <w:bCs/>
          <w:iCs/>
          <w:sz w:val="24"/>
          <w:szCs w:val="24"/>
        </w:rPr>
        <w:t>ë</w:t>
      </w:r>
      <w:r w:rsidR="00420A42" w:rsidRPr="00BB43B4">
        <w:rPr>
          <w:rFonts w:ascii="Garamond" w:hAnsi="Garamond"/>
          <w:b/>
          <w:iCs/>
          <w:sz w:val="24"/>
          <w:szCs w:val="24"/>
        </w:rPr>
        <w:t>t  biotik</w:t>
      </w:r>
      <w:r w:rsidR="009B76AC" w:rsidRPr="00BB43B4">
        <w:rPr>
          <w:rFonts w:ascii="Garamond" w:hAnsi="Garamond"/>
          <w:b/>
          <w:iCs/>
          <w:sz w:val="24"/>
          <w:szCs w:val="24"/>
        </w:rPr>
        <w:t>ë</w:t>
      </w:r>
    </w:p>
    <w:p w14:paraId="1D435571" w14:textId="7C453CA2" w:rsidR="00636354" w:rsidRPr="00BB43B4" w:rsidRDefault="00420A42" w:rsidP="00586D6E">
      <w:pPr>
        <w:ind w:firstLine="284"/>
        <w:jc w:val="both"/>
        <w:rPr>
          <w:rFonts w:ascii="Garamond" w:hAnsi="Garamond"/>
          <w:b/>
          <w:iCs/>
          <w:sz w:val="24"/>
          <w:szCs w:val="24"/>
        </w:rPr>
      </w:pPr>
      <w:r w:rsidRPr="00BB43B4">
        <w:rPr>
          <w:rFonts w:ascii="Garamond" w:hAnsi="Garamond"/>
          <w:b/>
          <w:iCs/>
          <w:sz w:val="24"/>
          <w:szCs w:val="24"/>
        </w:rPr>
        <w:t>2.</w:t>
      </w:r>
      <w:r w:rsidR="003831C7" w:rsidRPr="00BB43B4">
        <w:rPr>
          <w:rFonts w:ascii="Garamond" w:hAnsi="Garamond"/>
          <w:b/>
          <w:iCs/>
          <w:sz w:val="24"/>
          <w:szCs w:val="24"/>
        </w:rPr>
        <w:t>2.2.1</w:t>
      </w:r>
      <w:r w:rsidR="00636354" w:rsidRPr="00BB43B4">
        <w:rPr>
          <w:rFonts w:ascii="Garamond" w:hAnsi="Garamond"/>
          <w:b/>
          <w:iCs/>
          <w:sz w:val="24"/>
          <w:szCs w:val="24"/>
        </w:rPr>
        <w:t xml:space="preserve"> Bim</w:t>
      </w:r>
      <w:r w:rsidR="00F97255" w:rsidRPr="00BB43B4">
        <w:rPr>
          <w:rFonts w:ascii="Garamond" w:hAnsi="Garamond"/>
          <w:b/>
          <w:iCs/>
          <w:sz w:val="24"/>
          <w:szCs w:val="24"/>
        </w:rPr>
        <w:t>ë</w:t>
      </w:r>
      <w:r w:rsidR="00636354" w:rsidRPr="00BB43B4">
        <w:rPr>
          <w:rFonts w:ascii="Garamond" w:hAnsi="Garamond"/>
          <w:b/>
          <w:iCs/>
          <w:sz w:val="24"/>
          <w:szCs w:val="24"/>
        </w:rPr>
        <w:t>t e gjelbra (</w:t>
      </w:r>
      <w:r w:rsidR="003831C7" w:rsidRPr="00BB43B4">
        <w:rPr>
          <w:rFonts w:ascii="Garamond" w:hAnsi="Garamond"/>
          <w:b/>
          <w:iCs/>
          <w:sz w:val="24"/>
          <w:szCs w:val="24"/>
        </w:rPr>
        <w:t>prodhuesit</w:t>
      </w:r>
      <w:r w:rsidR="00636354" w:rsidRPr="00BB43B4">
        <w:rPr>
          <w:rFonts w:ascii="Garamond" w:hAnsi="Garamond"/>
          <w:b/>
          <w:iCs/>
          <w:sz w:val="24"/>
          <w:szCs w:val="24"/>
        </w:rPr>
        <w:t>)</w:t>
      </w:r>
      <w:r w:rsidR="000D53E1" w:rsidRPr="00BB43B4">
        <w:rPr>
          <w:rFonts w:ascii="Garamond" w:hAnsi="Garamond"/>
          <w:b/>
          <w:iCs/>
          <w:sz w:val="24"/>
          <w:szCs w:val="24"/>
        </w:rPr>
        <w:t xml:space="preserve"> </w:t>
      </w:r>
    </w:p>
    <w:p w14:paraId="3B3187A6" w14:textId="6C371D34" w:rsidR="00636354" w:rsidRPr="00BB43B4" w:rsidRDefault="00636354" w:rsidP="00586D6E">
      <w:pPr>
        <w:ind w:firstLine="284"/>
        <w:jc w:val="both"/>
        <w:rPr>
          <w:rFonts w:ascii="Garamond" w:hAnsi="Garamond"/>
          <w:sz w:val="24"/>
          <w:szCs w:val="24"/>
        </w:rPr>
      </w:pPr>
      <w:r w:rsidRPr="00BB43B4">
        <w:rPr>
          <w:rFonts w:ascii="Garamond" w:hAnsi="Garamond"/>
          <w:sz w:val="24"/>
          <w:szCs w:val="24"/>
        </w:rPr>
        <w:t>Studimi i bim</w:t>
      </w:r>
      <w:bookmarkStart w:id="25" w:name="_Hlk129860970"/>
      <w:r w:rsidR="00F97255" w:rsidRPr="00BB43B4">
        <w:rPr>
          <w:rFonts w:ascii="Garamond" w:hAnsi="Garamond"/>
          <w:sz w:val="24"/>
          <w:szCs w:val="24"/>
        </w:rPr>
        <w:t>ë</w:t>
      </w:r>
      <w:bookmarkEnd w:id="25"/>
      <w:r w:rsidRPr="00BB43B4">
        <w:rPr>
          <w:rFonts w:ascii="Garamond" w:hAnsi="Garamond"/>
          <w:sz w:val="24"/>
          <w:szCs w:val="24"/>
        </w:rPr>
        <w:t>sis</w:t>
      </w:r>
      <w:r w:rsidR="00F97255" w:rsidRPr="00BB43B4">
        <w:rPr>
          <w:rFonts w:ascii="Garamond" w:hAnsi="Garamond"/>
          <w:sz w:val="24"/>
          <w:szCs w:val="24"/>
        </w:rPr>
        <w:t>ë</w:t>
      </w:r>
      <w:r w:rsidRPr="00BB43B4">
        <w:rPr>
          <w:rFonts w:ascii="Garamond" w:hAnsi="Garamond"/>
          <w:sz w:val="24"/>
          <w:szCs w:val="24"/>
        </w:rPr>
        <w:t xml:space="preserve"> si produkt i klim</w:t>
      </w:r>
      <w:r w:rsidR="00F97255" w:rsidRPr="00BB43B4">
        <w:rPr>
          <w:rFonts w:ascii="Garamond" w:hAnsi="Garamond"/>
          <w:sz w:val="24"/>
          <w:szCs w:val="24"/>
        </w:rPr>
        <w:t>ë</w:t>
      </w:r>
      <w:r w:rsidRPr="00BB43B4">
        <w:rPr>
          <w:rFonts w:ascii="Garamond" w:hAnsi="Garamond"/>
          <w:sz w:val="24"/>
          <w:szCs w:val="24"/>
        </w:rPr>
        <w:t>s dhe tok</w:t>
      </w:r>
      <w:r w:rsidR="00F97255" w:rsidRPr="00BB43B4">
        <w:rPr>
          <w:rFonts w:ascii="Garamond" w:hAnsi="Garamond"/>
          <w:sz w:val="24"/>
          <w:szCs w:val="24"/>
        </w:rPr>
        <w:t>ë</w:t>
      </w:r>
      <w:r w:rsidRPr="00BB43B4">
        <w:rPr>
          <w:rFonts w:ascii="Garamond" w:hAnsi="Garamond"/>
          <w:sz w:val="24"/>
          <w:szCs w:val="24"/>
        </w:rPr>
        <w:t>s, pa nd</w:t>
      </w:r>
      <w:r w:rsidR="00F97255" w:rsidRPr="00BB43B4">
        <w:rPr>
          <w:rFonts w:ascii="Garamond" w:hAnsi="Garamond"/>
          <w:sz w:val="24"/>
          <w:szCs w:val="24"/>
        </w:rPr>
        <w:t>ë</w:t>
      </w:r>
      <w:r w:rsidRPr="00BB43B4">
        <w:rPr>
          <w:rFonts w:ascii="Garamond" w:hAnsi="Garamond"/>
          <w:sz w:val="24"/>
          <w:szCs w:val="24"/>
        </w:rPr>
        <w:t>rhyrjen e njeriut dhe p</w:t>
      </w:r>
      <w:r w:rsidR="00F97255" w:rsidRPr="00BB43B4">
        <w:rPr>
          <w:rFonts w:ascii="Garamond" w:hAnsi="Garamond"/>
          <w:sz w:val="24"/>
          <w:szCs w:val="24"/>
        </w:rPr>
        <w:t>ë</w:t>
      </w:r>
      <w:r w:rsidRPr="00BB43B4">
        <w:rPr>
          <w:rFonts w:ascii="Garamond" w:hAnsi="Garamond"/>
          <w:sz w:val="24"/>
          <w:szCs w:val="24"/>
        </w:rPr>
        <w:t>r pasoj</w:t>
      </w:r>
      <w:r w:rsidR="00F97255" w:rsidRPr="00BB43B4">
        <w:rPr>
          <w:rFonts w:ascii="Garamond" w:hAnsi="Garamond"/>
          <w:sz w:val="24"/>
          <w:szCs w:val="24"/>
        </w:rPr>
        <w:t>ë</w:t>
      </w:r>
      <w:r w:rsidRPr="00BB43B4">
        <w:rPr>
          <w:rFonts w:ascii="Garamond" w:hAnsi="Garamond"/>
          <w:sz w:val="24"/>
          <w:szCs w:val="24"/>
        </w:rPr>
        <w:t xml:space="preserve"> si p</w:t>
      </w:r>
      <w:r w:rsidR="00F97255" w:rsidRPr="00BB43B4">
        <w:rPr>
          <w:rFonts w:ascii="Garamond" w:hAnsi="Garamond"/>
          <w:sz w:val="24"/>
          <w:szCs w:val="24"/>
        </w:rPr>
        <w:t>ë</w:t>
      </w:r>
      <w:r w:rsidRPr="00BB43B4">
        <w:rPr>
          <w:rFonts w:ascii="Garamond" w:hAnsi="Garamond"/>
          <w:sz w:val="24"/>
          <w:szCs w:val="24"/>
        </w:rPr>
        <w:t>rfaq</w:t>
      </w:r>
      <w:r w:rsidR="00F97255" w:rsidRPr="00BB43B4">
        <w:rPr>
          <w:rFonts w:ascii="Garamond" w:hAnsi="Garamond"/>
          <w:sz w:val="24"/>
          <w:szCs w:val="24"/>
        </w:rPr>
        <w:t>ë</w:t>
      </w:r>
      <w:r w:rsidRPr="00BB43B4">
        <w:rPr>
          <w:rFonts w:ascii="Garamond" w:hAnsi="Garamond"/>
          <w:sz w:val="24"/>
          <w:szCs w:val="24"/>
        </w:rPr>
        <w:t>suese e tyre, krijon mund</w:t>
      </w:r>
      <w:r w:rsidR="00F97255" w:rsidRPr="00BB43B4">
        <w:rPr>
          <w:rFonts w:ascii="Garamond" w:hAnsi="Garamond"/>
          <w:sz w:val="24"/>
          <w:szCs w:val="24"/>
        </w:rPr>
        <w:t>ë</w:t>
      </w:r>
      <w:r w:rsidRPr="00BB43B4">
        <w:rPr>
          <w:rFonts w:ascii="Garamond" w:hAnsi="Garamond"/>
          <w:sz w:val="24"/>
          <w:szCs w:val="24"/>
        </w:rPr>
        <w:t>si p</w:t>
      </w:r>
      <w:r w:rsidR="00F97255" w:rsidRPr="00BB43B4">
        <w:rPr>
          <w:rFonts w:ascii="Garamond" w:hAnsi="Garamond"/>
          <w:sz w:val="24"/>
          <w:szCs w:val="24"/>
        </w:rPr>
        <w:t>ë</w:t>
      </w:r>
      <w:r w:rsidRPr="00BB43B4">
        <w:rPr>
          <w:rFonts w:ascii="Garamond" w:hAnsi="Garamond"/>
          <w:sz w:val="24"/>
          <w:szCs w:val="24"/>
        </w:rPr>
        <w:t>r zgjedhjen pa gabim t</w:t>
      </w:r>
      <w:r w:rsidR="00F97255" w:rsidRPr="00BB43B4">
        <w:rPr>
          <w:rFonts w:ascii="Garamond" w:hAnsi="Garamond"/>
          <w:sz w:val="24"/>
          <w:szCs w:val="24"/>
        </w:rPr>
        <w:t>ë</w:t>
      </w:r>
      <w:r w:rsidRPr="00BB43B4">
        <w:rPr>
          <w:rFonts w:ascii="Garamond" w:hAnsi="Garamond"/>
          <w:sz w:val="24"/>
          <w:szCs w:val="24"/>
        </w:rPr>
        <w:t xml:space="preserve"> llojeve pyjore, q</w:t>
      </w:r>
      <w:r w:rsidR="00F97255" w:rsidRPr="00BB43B4">
        <w:rPr>
          <w:rFonts w:ascii="Garamond" w:hAnsi="Garamond"/>
          <w:sz w:val="24"/>
          <w:szCs w:val="24"/>
        </w:rPr>
        <w:t>ë</w:t>
      </w:r>
      <w:r w:rsidRPr="00BB43B4">
        <w:rPr>
          <w:rFonts w:ascii="Garamond" w:hAnsi="Garamond"/>
          <w:sz w:val="24"/>
          <w:szCs w:val="24"/>
        </w:rPr>
        <w:t xml:space="preserve"> mund t</w:t>
      </w:r>
      <w:r w:rsidR="00F97255" w:rsidRPr="00BB43B4">
        <w:rPr>
          <w:rFonts w:ascii="Garamond" w:hAnsi="Garamond"/>
          <w:sz w:val="24"/>
          <w:szCs w:val="24"/>
        </w:rPr>
        <w:t>ë</w:t>
      </w:r>
      <w:r w:rsidRPr="00BB43B4">
        <w:rPr>
          <w:rFonts w:ascii="Garamond" w:hAnsi="Garamond"/>
          <w:sz w:val="24"/>
          <w:szCs w:val="24"/>
        </w:rPr>
        <w:t xml:space="preserve"> p</w:t>
      </w:r>
      <w:r w:rsidR="00F97255" w:rsidRPr="00BB43B4">
        <w:rPr>
          <w:rFonts w:ascii="Garamond" w:hAnsi="Garamond"/>
          <w:sz w:val="24"/>
          <w:szCs w:val="24"/>
        </w:rPr>
        <w:t>ë</w:t>
      </w:r>
      <w:r w:rsidRPr="00BB43B4">
        <w:rPr>
          <w:rFonts w:ascii="Garamond" w:hAnsi="Garamond"/>
          <w:sz w:val="24"/>
          <w:szCs w:val="24"/>
        </w:rPr>
        <w:t xml:space="preserve">rdoren </w:t>
      </w:r>
      <w:r w:rsidR="00565C4A" w:rsidRPr="00BB43B4">
        <w:rPr>
          <w:rFonts w:ascii="Garamond" w:hAnsi="Garamond"/>
          <w:sz w:val="24"/>
          <w:szCs w:val="24"/>
        </w:rPr>
        <w:t>p</w:t>
      </w:r>
      <w:r w:rsidR="00F97255" w:rsidRPr="00BB43B4">
        <w:rPr>
          <w:rFonts w:ascii="Garamond" w:hAnsi="Garamond"/>
          <w:sz w:val="24"/>
          <w:szCs w:val="24"/>
        </w:rPr>
        <w:t>ë</w:t>
      </w:r>
      <w:r w:rsidR="00565C4A" w:rsidRPr="00BB43B4">
        <w:rPr>
          <w:rFonts w:ascii="Garamond" w:hAnsi="Garamond"/>
          <w:sz w:val="24"/>
          <w:szCs w:val="24"/>
        </w:rPr>
        <w:t>r pyll</w:t>
      </w:r>
      <w:r w:rsidR="00F97255" w:rsidRPr="00BB43B4">
        <w:rPr>
          <w:rFonts w:ascii="Garamond" w:hAnsi="Garamond"/>
          <w:sz w:val="24"/>
          <w:szCs w:val="24"/>
        </w:rPr>
        <w:t>ë</w:t>
      </w:r>
      <w:r w:rsidR="00565C4A" w:rsidRPr="00BB43B4">
        <w:rPr>
          <w:rFonts w:ascii="Garamond" w:hAnsi="Garamond"/>
          <w:sz w:val="24"/>
          <w:szCs w:val="24"/>
        </w:rPr>
        <w:t>zimin e nj</w:t>
      </w:r>
      <w:r w:rsidR="00F97255" w:rsidRPr="00BB43B4">
        <w:rPr>
          <w:rFonts w:ascii="Garamond" w:hAnsi="Garamond"/>
          <w:sz w:val="24"/>
          <w:szCs w:val="24"/>
        </w:rPr>
        <w:t>ë</w:t>
      </w:r>
      <w:r w:rsidR="00565C4A" w:rsidRPr="00BB43B4">
        <w:rPr>
          <w:rFonts w:ascii="Garamond" w:hAnsi="Garamond"/>
          <w:sz w:val="24"/>
          <w:szCs w:val="24"/>
        </w:rPr>
        <w:t xml:space="preserve"> zone. </w:t>
      </w:r>
      <w:r w:rsidRPr="00BB43B4">
        <w:rPr>
          <w:rFonts w:ascii="Garamond" w:hAnsi="Garamond"/>
          <w:sz w:val="24"/>
          <w:szCs w:val="24"/>
        </w:rPr>
        <w:t>N</w:t>
      </w:r>
      <w:r w:rsidR="00D6333D" w:rsidRPr="00BB43B4">
        <w:rPr>
          <w:rFonts w:ascii="Garamond" w:hAnsi="Garamond"/>
          <w:sz w:val="24"/>
          <w:szCs w:val="24"/>
        </w:rPr>
        <w:t>j</w:t>
      </w:r>
      <w:r w:rsidRPr="00BB43B4">
        <w:rPr>
          <w:rFonts w:ascii="Garamond" w:hAnsi="Garamond"/>
          <w:sz w:val="24"/>
          <w:szCs w:val="24"/>
        </w:rPr>
        <w:t>ohj</w:t>
      </w:r>
      <w:r w:rsidR="00D6333D" w:rsidRPr="00BB43B4">
        <w:rPr>
          <w:rFonts w:ascii="Garamond" w:hAnsi="Garamond"/>
          <w:sz w:val="24"/>
          <w:szCs w:val="24"/>
        </w:rPr>
        <w:t>a</w:t>
      </w:r>
      <w:r w:rsidRPr="00BB43B4">
        <w:rPr>
          <w:rFonts w:ascii="Garamond" w:hAnsi="Garamond"/>
          <w:sz w:val="24"/>
          <w:szCs w:val="24"/>
        </w:rPr>
        <w:t xml:space="preserve"> e mir</w:t>
      </w:r>
      <w:r w:rsidR="00F97255" w:rsidRPr="00BB43B4">
        <w:rPr>
          <w:rFonts w:ascii="Garamond" w:hAnsi="Garamond"/>
          <w:sz w:val="24"/>
          <w:szCs w:val="24"/>
        </w:rPr>
        <w:t>ë</w:t>
      </w:r>
      <w:r w:rsidRPr="00BB43B4">
        <w:rPr>
          <w:rFonts w:ascii="Garamond" w:hAnsi="Garamond"/>
          <w:sz w:val="24"/>
          <w:szCs w:val="24"/>
        </w:rPr>
        <w:t xml:space="preserve"> mund t</w:t>
      </w:r>
      <w:r w:rsidR="00F97255" w:rsidRPr="00BB43B4">
        <w:rPr>
          <w:rFonts w:ascii="Garamond" w:hAnsi="Garamond"/>
          <w:sz w:val="24"/>
          <w:szCs w:val="24"/>
        </w:rPr>
        <w:t>ë</w:t>
      </w:r>
      <w:r w:rsidRPr="00BB43B4">
        <w:rPr>
          <w:rFonts w:ascii="Garamond" w:hAnsi="Garamond"/>
          <w:sz w:val="24"/>
          <w:szCs w:val="24"/>
        </w:rPr>
        <w:t xml:space="preserve"> arrihet nga analiza dhe interpretimi i bim</w:t>
      </w:r>
      <w:r w:rsidR="00F97255" w:rsidRPr="00BB43B4">
        <w:rPr>
          <w:rFonts w:ascii="Garamond" w:hAnsi="Garamond"/>
          <w:sz w:val="24"/>
          <w:szCs w:val="24"/>
        </w:rPr>
        <w:t>ë</w:t>
      </w:r>
      <w:r w:rsidRPr="00BB43B4">
        <w:rPr>
          <w:rFonts w:ascii="Garamond" w:hAnsi="Garamond"/>
          <w:sz w:val="24"/>
          <w:szCs w:val="24"/>
        </w:rPr>
        <w:t>sis</w:t>
      </w:r>
      <w:r w:rsidR="00F97255" w:rsidRPr="00BB43B4">
        <w:rPr>
          <w:rFonts w:ascii="Garamond" w:hAnsi="Garamond"/>
          <w:sz w:val="24"/>
          <w:szCs w:val="24"/>
        </w:rPr>
        <w:t>ë</w:t>
      </w:r>
      <w:r w:rsidRPr="00BB43B4">
        <w:rPr>
          <w:rFonts w:ascii="Garamond" w:hAnsi="Garamond"/>
          <w:sz w:val="24"/>
          <w:szCs w:val="24"/>
        </w:rPr>
        <w:t xml:space="preserve"> spon</w:t>
      </w:r>
      <w:r w:rsidR="00565C4A" w:rsidRPr="00BB43B4">
        <w:rPr>
          <w:rFonts w:ascii="Garamond" w:hAnsi="Garamond"/>
          <w:sz w:val="24"/>
          <w:szCs w:val="24"/>
        </w:rPr>
        <w:t xml:space="preserve">tane, </w:t>
      </w:r>
      <w:r w:rsidR="00295864" w:rsidRPr="00BB43B4">
        <w:rPr>
          <w:rFonts w:ascii="Garamond" w:hAnsi="Garamond"/>
          <w:sz w:val="24"/>
          <w:szCs w:val="24"/>
        </w:rPr>
        <w:t>si</w:t>
      </w:r>
      <w:r w:rsidRPr="00BB43B4">
        <w:rPr>
          <w:rFonts w:ascii="Garamond" w:hAnsi="Garamond"/>
          <w:sz w:val="24"/>
          <w:szCs w:val="24"/>
        </w:rPr>
        <w:t xml:space="preserve"> tregues i qart</w:t>
      </w:r>
      <w:r w:rsidR="00F97255" w:rsidRPr="00BB43B4">
        <w:rPr>
          <w:rFonts w:ascii="Garamond" w:hAnsi="Garamond"/>
          <w:sz w:val="24"/>
          <w:szCs w:val="24"/>
        </w:rPr>
        <w:t>ë</w:t>
      </w:r>
      <w:r w:rsidRPr="00BB43B4">
        <w:rPr>
          <w:rFonts w:ascii="Garamond" w:hAnsi="Garamond"/>
          <w:sz w:val="24"/>
          <w:szCs w:val="24"/>
        </w:rPr>
        <w:t xml:space="preserve"> i karakteristikave klimatike dhe i natyr</w:t>
      </w:r>
      <w:r w:rsidR="00F97255" w:rsidRPr="00BB43B4">
        <w:rPr>
          <w:rFonts w:ascii="Garamond" w:hAnsi="Garamond"/>
          <w:sz w:val="24"/>
          <w:szCs w:val="24"/>
        </w:rPr>
        <w:t>ë</w:t>
      </w:r>
      <w:r w:rsidRPr="00BB43B4">
        <w:rPr>
          <w:rFonts w:ascii="Garamond" w:hAnsi="Garamond"/>
          <w:sz w:val="24"/>
          <w:szCs w:val="24"/>
        </w:rPr>
        <w:t>s gjeopedologjike. Studiues t</w:t>
      </w:r>
      <w:r w:rsidR="00F97255" w:rsidRPr="00BB43B4">
        <w:rPr>
          <w:rFonts w:ascii="Garamond" w:hAnsi="Garamond"/>
          <w:sz w:val="24"/>
          <w:szCs w:val="24"/>
        </w:rPr>
        <w:t>ë</w:t>
      </w:r>
      <w:r w:rsidRPr="00BB43B4">
        <w:rPr>
          <w:rFonts w:ascii="Garamond" w:hAnsi="Garamond"/>
          <w:sz w:val="24"/>
          <w:szCs w:val="24"/>
        </w:rPr>
        <w:t xml:space="preserve"> huaj kan</w:t>
      </w:r>
      <w:r w:rsidR="00F97255" w:rsidRPr="00BB43B4">
        <w:rPr>
          <w:rFonts w:ascii="Garamond" w:hAnsi="Garamond"/>
          <w:sz w:val="24"/>
          <w:szCs w:val="24"/>
        </w:rPr>
        <w:t>ë</w:t>
      </w:r>
      <w:r w:rsidRPr="00BB43B4">
        <w:rPr>
          <w:rFonts w:ascii="Garamond" w:hAnsi="Garamond"/>
          <w:sz w:val="24"/>
          <w:szCs w:val="24"/>
        </w:rPr>
        <w:t xml:space="preserve"> p</w:t>
      </w:r>
      <w:r w:rsidR="00F97255" w:rsidRPr="00BB43B4">
        <w:rPr>
          <w:rFonts w:ascii="Garamond" w:hAnsi="Garamond"/>
          <w:sz w:val="24"/>
          <w:szCs w:val="24"/>
        </w:rPr>
        <w:t>ë</w:t>
      </w:r>
      <w:r w:rsidRPr="00BB43B4">
        <w:rPr>
          <w:rFonts w:ascii="Garamond" w:hAnsi="Garamond"/>
          <w:sz w:val="24"/>
          <w:szCs w:val="24"/>
        </w:rPr>
        <w:t>rpunuar rrug</w:t>
      </w:r>
      <w:r w:rsidR="00F97255" w:rsidRPr="00BB43B4">
        <w:rPr>
          <w:rFonts w:ascii="Garamond" w:hAnsi="Garamond"/>
          <w:sz w:val="24"/>
          <w:szCs w:val="24"/>
        </w:rPr>
        <w:t>ë</w:t>
      </w:r>
      <w:r w:rsidRPr="00BB43B4">
        <w:rPr>
          <w:rFonts w:ascii="Garamond" w:hAnsi="Garamond"/>
          <w:sz w:val="24"/>
          <w:szCs w:val="24"/>
        </w:rPr>
        <w:t>n e tipologjis</w:t>
      </w:r>
      <w:r w:rsidR="00F97255" w:rsidRPr="00BB43B4">
        <w:rPr>
          <w:rFonts w:ascii="Garamond" w:hAnsi="Garamond"/>
          <w:sz w:val="24"/>
          <w:szCs w:val="24"/>
        </w:rPr>
        <w:t>ë</w:t>
      </w:r>
      <w:r w:rsidRPr="00BB43B4">
        <w:rPr>
          <w:rFonts w:ascii="Garamond" w:hAnsi="Garamond"/>
          <w:sz w:val="24"/>
          <w:szCs w:val="24"/>
        </w:rPr>
        <w:t xml:space="preserve"> pyjore, sipas s</w:t>
      </w:r>
      <w:r w:rsidR="00F97255" w:rsidRPr="00BB43B4">
        <w:rPr>
          <w:rFonts w:ascii="Garamond" w:hAnsi="Garamond"/>
          <w:sz w:val="24"/>
          <w:szCs w:val="24"/>
        </w:rPr>
        <w:t>ë</w:t>
      </w:r>
      <w:r w:rsidRPr="00BB43B4">
        <w:rPr>
          <w:rFonts w:ascii="Garamond" w:hAnsi="Garamond"/>
          <w:sz w:val="24"/>
          <w:szCs w:val="24"/>
        </w:rPr>
        <w:t xml:space="preserve"> cil</w:t>
      </w:r>
      <w:r w:rsidR="00F97255" w:rsidRPr="00BB43B4">
        <w:rPr>
          <w:rFonts w:ascii="Garamond" w:hAnsi="Garamond"/>
          <w:sz w:val="24"/>
          <w:szCs w:val="24"/>
        </w:rPr>
        <w:t>ë</w:t>
      </w:r>
      <w:r w:rsidRPr="00BB43B4">
        <w:rPr>
          <w:rFonts w:ascii="Garamond" w:hAnsi="Garamond"/>
          <w:sz w:val="24"/>
          <w:szCs w:val="24"/>
        </w:rPr>
        <w:t>s udh</w:t>
      </w:r>
      <w:r w:rsidR="00F97255" w:rsidRPr="00BB43B4">
        <w:rPr>
          <w:rFonts w:ascii="Garamond" w:hAnsi="Garamond"/>
          <w:sz w:val="24"/>
          <w:szCs w:val="24"/>
        </w:rPr>
        <w:t>ë</w:t>
      </w:r>
      <w:r w:rsidRPr="00BB43B4">
        <w:rPr>
          <w:rFonts w:ascii="Garamond" w:hAnsi="Garamond"/>
          <w:sz w:val="24"/>
          <w:szCs w:val="24"/>
        </w:rPr>
        <w:t>heqja m</w:t>
      </w:r>
      <w:r w:rsidR="00F97255" w:rsidRPr="00BB43B4">
        <w:rPr>
          <w:rFonts w:ascii="Garamond" w:hAnsi="Garamond"/>
          <w:sz w:val="24"/>
          <w:szCs w:val="24"/>
        </w:rPr>
        <w:t>ë</w:t>
      </w:r>
      <w:r w:rsidRPr="00BB43B4">
        <w:rPr>
          <w:rFonts w:ascii="Garamond" w:hAnsi="Garamond"/>
          <w:sz w:val="24"/>
          <w:szCs w:val="24"/>
        </w:rPr>
        <w:t xml:space="preserve"> </w:t>
      </w:r>
      <w:r w:rsidR="00F97255" w:rsidRPr="00BB43B4">
        <w:rPr>
          <w:rFonts w:ascii="Garamond" w:hAnsi="Garamond"/>
          <w:sz w:val="24"/>
          <w:szCs w:val="24"/>
        </w:rPr>
        <w:t>e</w:t>
      </w:r>
      <w:r w:rsidRPr="00BB43B4">
        <w:rPr>
          <w:rFonts w:ascii="Garamond" w:hAnsi="Garamond"/>
          <w:sz w:val="24"/>
          <w:szCs w:val="24"/>
        </w:rPr>
        <w:t xml:space="preserve"> sigurt n</w:t>
      </w:r>
      <w:r w:rsidR="00F97255" w:rsidRPr="00BB43B4">
        <w:rPr>
          <w:rFonts w:ascii="Garamond" w:hAnsi="Garamond"/>
          <w:sz w:val="24"/>
          <w:szCs w:val="24"/>
        </w:rPr>
        <w:t>ë</w:t>
      </w:r>
      <w:r w:rsidRPr="00BB43B4">
        <w:rPr>
          <w:rFonts w:ascii="Garamond" w:hAnsi="Garamond"/>
          <w:sz w:val="24"/>
          <w:szCs w:val="24"/>
        </w:rPr>
        <w:t xml:space="preserve"> teknik</w:t>
      </w:r>
      <w:r w:rsidR="00F97255" w:rsidRPr="00BB43B4">
        <w:rPr>
          <w:rFonts w:ascii="Garamond" w:hAnsi="Garamond"/>
          <w:sz w:val="24"/>
          <w:szCs w:val="24"/>
        </w:rPr>
        <w:t>ë</w:t>
      </w:r>
      <w:r w:rsidRPr="00BB43B4">
        <w:rPr>
          <w:rFonts w:ascii="Garamond" w:hAnsi="Garamond"/>
          <w:sz w:val="24"/>
          <w:szCs w:val="24"/>
        </w:rPr>
        <w:t>n e ripyll</w:t>
      </w:r>
      <w:r w:rsidR="00F97255" w:rsidRPr="00BB43B4">
        <w:rPr>
          <w:rFonts w:ascii="Garamond" w:hAnsi="Garamond"/>
          <w:sz w:val="24"/>
          <w:szCs w:val="24"/>
        </w:rPr>
        <w:t>ë</w:t>
      </w:r>
      <w:r w:rsidRPr="00BB43B4">
        <w:rPr>
          <w:rFonts w:ascii="Garamond" w:hAnsi="Garamond"/>
          <w:sz w:val="24"/>
          <w:szCs w:val="24"/>
        </w:rPr>
        <w:t xml:space="preserve">zimeve </w:t>
      </w:r>
      <w:r w:rsidR="00F97255" w:rsidRPr="00BB43B4">
        <w:rPr>
          <w:rFonts w:ascii="Garamond" w:hAnsi="Garamond"/>
          <w:sz w:val="24"/>
          <w:szCs w:val="24"/>
        </w:rPr>
        <w:t>ë</w:t>
      </w:r>
      <w:r w:rsidRPr="00BB43B4">
        <w:rPr>
          <w:rFonts w:ascii="Garamond" w:hAnsi="Garamond"/>
          <w:sz w:val="24"/>
          <w:szCs w:val="24"/>
        </w:rPr>
        <w:t>sht</w:t>
      </w:r>
      <w:r w:rsidR="00F97255" w:rsidRPr="00BB43B4">
        <w:rPr>
          <w:rFonts w:ascii="Garamond" w:hAnsi="Garamond"/>
          <w:sz w:val="24"/>
          <w:szCs w:val="24"/>
        </w:rPr>
        <w:t>ë</w:t>
      </w:r>
      <w:r w:rsidRPr="00BB43B4">
        <w:rPr>
          <w:rFonts w:ascii="Garamond" w:hAnsi="Garamond"/>
          <w:sz w:val="24"/>
          <w:szCs w:val="24"/>
        </w:rPr>
        <w:t xml:space="preserve"> njohja e tipit potencial </w:t>
      </w:r>
      <w:r w:rsidR="00A91E9F" w:rsidRPr="00BB43B4">
        <w:rPr>
          <w:rFonts w:ascii="Garamond" w:hAnsi="Garamond"/>
          <w:sz w:val="24"/>
          <w:szCs w:val="24"/>
        </w:rPr>
        <w:t>“</w:t>
      </w:r>
      <w:r w:rsidRPr="00BB43B4">
        <w:rPr>
          <w:rFonts w:ascii="Garamond" w:hAnsi="Garamond"/>
          <w:sz w:val="24"/>
          <w:szCs w:val="24"/>
        </w:rPr>
        <w:t>Klimaks</w:t>
      </w:r>
      <w:r w:rsidR="00A91E9F" w:rsidRPr="00BB43B4">
        <w:rPr>
          <w:rFonts w:ascii="Garamond" w:hAnsi="Garamond"/>
          <w:sz w:val="24"/>
          <w:szCs w:val="24"/>
        </w:rPr>
        <w:t>”</w:t>
      </w:r>
      <w:r w:rsidRPr="00BB43B4">
        <w:rPr>
          <w:rFonts w:ascii="Garamond" w:hAnsi="Garamond"/>
          <w:sz w:val="24"/>
          <w:szCs w:val="24"/>
        </w:rPr>
        <w:t xml:space="preserve"> dhe e suksesionit t</w:t>
      </w:r>
      <w:r w:rsidR="00F97255" w:rsidRPr="00BB43B4">
        <w:rPr>
          <w:rFonts w:ascii="Garamond" w:hAnsi="Garamond"/>
          <w:sz w:val="24"/>
          <w:szCs w:val="24"/>
        </w:rPr>
        <w:t>ë</w:t>
      </w:r>
      <w:r w:rsidRPr="00BB43B4">
        <w:rPr>
          <w:rFonts w:ascii="Garamond" w:hAnsi="Garamond"/>
          <w:sz w:val="24"/>
          <w:szCs w:val="24"/>
        </w:rPr>
        <w:t xml:space="preserve"> tij. Studimi i k</w:t>
      </w:r>
      <w:r w:rsidR="00F97255" w:rsidRPr="00BB43B4">
        <w:rPr>
          <w:rFonts w:ascii="Garamond" w:hAnsi="Garamond"/>
          <w:sz w:val="24"/>
          <w:szCs w:val="24"/>
        </w:rPr>
        <w:t>ë</w:t>
      </w:r>
      <w:r w:rsidRPr="00BB43B4">
        <w:rPr>
          <w:rFonts w:ascii="Garamond" w:hAnsi="Garamond"/>
          <w:sz w:val="24"/>
          <w:szCs w:val="24"/>
        </w:rPr>
        <w:t>tij formacioni mund t</w:t>
      </w:r>
      <w:r w:rsidR="00F97255" w:rsidRPr="00BB43B4">
        <w:rPr>
          <w:rFonts w:ascii="Garamond" w:hAnsi="Garamond"/>
          <w:sz w:val="24"/>
          <w:szCs w:val="24"/>
        </w:rPr>
        <w:t>ë</w:t>
      </w:r>
      <w:r w:rsidRPr="00BB43B4">
        <w:rPr>
          <w:rFonts w:ascii="Garamond" w:hAnsi="Garamond"/>
          <w:sz w:val="24"/>
          <w:szCs w:val="24"/>
        </w:rPr>
        <w:t xml:space="preserve"> kryhet mbi shoq</w:t>
      </w:r>
      <w:r w:rsidR="00F97255" w:rsidRPr="00BB43B4">
        <w:rPr>
          <w:rFonts w:ascii="Garamond" w:hAnsi="Garamond"/>
          <w:sz w:val="24"/>
          <w:szCs w:val="24"/>
        </w:rPr>
        <w:t>ë</w:t>
      </w:r>
      <w:r w:rsidRPr="00BB43B4">
        <w:rPr>
          <w:rFonts w:ascii="Garamond" w:hAnsi="Garamond"/>
          <w:sz w:val="24"/>
          <w:szCs w:val="24"/>
        </w:rPr>
        <w:t xml:space="preserve">rimin bimor </w:t>
      </w:r>
      <w:r w:rsidR="00295864" w:rsidRPr="00BB43B4">
        <w:rPr>
          <w:rFonts w:ascii="Garamond" w:hAnsi="Garamond"/>
          <w:sz w:val="24"/>
          <w:szCs w:val="24"/>
        </w:rPr>
        <w:t>t</w:t>
      </w:r>
      <w:r w:rsidR="00F97255" w:rsidRPr="00BB43B4">
        <w:rPr>
          <w:rFonts w:ascii="Garamond" w:hAnsi="Garamond"/>
          <w:sz w:val="24"/>
          <w:szCs w:val="24"/>
        </w:rPr>
        <w:t>ë</w:t>
      </w:r>
      <w:r w:rsidRPr="00BB43B4">
        <w:rPr>
          <w:rFonts w:ascii="Garamond" w:hAnsi="Garamond"/>
          <w:sz w:val="24"/>
          <w:szCs w:val="24"/>
        </w:rPr>
        <w:t xml:space="preserve"> sot</w:t>
      </w:r>
      <w:r w:rsidR="00F97255" w:rsidRPr="00BB43B4">
        <w:rPr>
          <w:rFonts w:ascii="Garamond" w:hAnsi="Garamond"/>
          <w:sz w:val="24"/>
          <w:szCs w:val="24"/>
        </w:rPr>
        <w:t>ë</w:t>
      </w:r>
      <w:r w:rsidRPr="00BB43B4">
        <w:rPr>
          <w:rFonts w:ascii="Garamond" w:hAnsi="Garamond"/>
          <w:sz w:val="24"/>
          <w:szCs w:val="24"/>
        </w:rPr>
        <w:t>m</w:t>
      </w:r>
      <w:r w:rsidR="00295864" w:rsidRPr="00BB43B4">
        <w:rPr>
          <w:rFonts w:ascii="Garamond" w:hAnsi="Garamond"/>
          <w:sz w:val="24"/>
          <w:szCs w:val="24"/>
        </w:rPr>
        <w:t xml:space="preserve"> ose duke p</w:t>
      </w:r>
      <w:r w:rsidR="00F97255" w:rsidRPr="00BB43B4">
        <w:rPr>
          <w:rFonts w:ascii="Garamond" w:hAnsi="Garamond"/>
          <w:sz w:val="24"/>
          <w:szCs w:val="24"/>
        </w:rPr>
        <w:t>ë</w:t>
      </w:r>
      <w:r w:rsidR="00295864" w:rsidRPr="00BB43B4">
        <w:rPr>
          <w:rFonts w:ascii="Garamond" w:hAnsi="Garamond"/>
          <w:sz w:val="24"/>
          <w:szCs w:val="24"/>
        </w:rPr>
        <w:t>rcaktuar suksesionin</w:t>
      </w:r>
      <w:r w:rsidRPr="00BB43B4">
        <w:rPr>
          <w:rFonts w:ascii="Garamond" w:hAnsi="Garamond"/>
          <w:sz w:val="24"/>
          <w:szCs w:val="24"/>
        </w:rPr>
        <w:t xml:space="preserve"> me </w:t>
      </w:r>
      <w:r w:rsidR="00295864" w:rsidRPr="00BB43B4">
        <w:rPr>
          <w:rFonts w:ascii="Garamond" w:hAnsi="Garamond"/>
          <w:sz w:val="24"/>
          <w:szCs w:val="24"/>
        </w:rPr>
        <w:t>an</w:t>
      </w:r>
      <w:r w:rsidR="00F97255" w:rsidRPr="00BB43B4">
        <w:rPr>
          <w:rFonts w:ascii="Garamond" w:hAnsi="Garamond"/>
          <w:sz w:val="24"/>
          <w:szCs w:val="24"/>
        </w:rPr>
        <w:t>ë</w:t>
      </w:r>
      <w:r w:rsidRPr="00BB43B4">
        <w:rPr>
          <w:rFonts w:ascii="Garamond" w:hAnsi="Garamond"/>
          <w:sz w:val="24"/>
          <w:szCs w:val="24"/>
        </w:rPr>
        <w:t>n e analizave t</w:t>
      </w:r>
      <w:r w:rsidR="00F97255" w:rsidRPr="00BB43B4">
        <w:rPr>
          <w:rFonts w:ascii="Garamond" w:hAnsi="Garamond"/>
          <w:sz w:val="24"/>
          <w:szCs w:val="24"/>
        </w:rPr>
        <w:t>ë</w:t>
      </w:r>
      <w:r w:rsidR="003831C7" w:rsidRPr="00BB43B4">
        <w:rPr>
          <w:rFonts w:ascii="Garamond" w:hAnsi="Garamond"/>
          <w:sz w:val="24"/>
          <w:szCs w:val="24"/>
        </w:rPr>
        <w:t xml:space="preserve"> polenit fosil.</w:t>
      </w:r>
    </w:p>
    <w:p w14:paraId="1E908064" w14:textId="48F18E8F" w:rsidR="00636354" w:rsidRPr="00BB43B4" w:rsidRDefault="00636354" w:rsidP="00586D6E">
      <w:pPr>
        <w:ind w:firstLine="284"/>
        <w:jc w:val="both"/>
        <w:rPr>
          <w:rFonts w:ascii="Garamond" w:hAnsi="Garamond"/>
          <w:b/>
          <w:sz w:val="24"/>
          <w:szCs w:val="24"/>
        </w:rPr>
      </w:pPr>
      <w:r w:rsidRPr="00BB43B4">
        <w:rPr>
          <w:rFonts w:ascii="Garamond" w:hAnsi="Garamond"/>
          <w:b/>
          <w:sz w:val="24"/>
          <w:szCs w:val="24"/>
        </w:rPr>
        <w:t>2.2.2.</w:t>
      </w:r>
      <w:r w:rsidR="003831C7" w:rsidRPr="00BB43B4">
        <w:rPr>
          <w:rFonts w:ascii="Garamond" w:hAnsi="Garamond"/>
          <w:b/>
          <w:sz w:val="24"/>
          <w:szCs w:val="24"/>
        </w:rPr>
        <w:t>2</w:t>
      </w:r>
      <w:r w:rsidRPr="00BB43B4">
        <w:rPr>
          <w:rFonts w:ascii="Garamond" w:hAnsi="Garamond"/>
          <w:b/>
          <w:sz w:val="24"/>
          <w:szCs w:val="24"/>
        </w:rPr>
        <w:t xml:space="preserve"> Ka</w:t>
      </w:r>
      <w:r w:rsidR="00565C4A" w:rsidRPr="00BB43B4">
        <w:rPr>
          <w:rFonts w:ascii="Garamond" w:hAnsi="Garamond"/>
          <w:b/>
          <w:sz w:val="24"/>
          <w:szCs w:val="24"/>
        </w:rPr>
        <w:t>fsh</w:t>
      </w:r>
      <w:r w:rsidR="00F97255" w:rsidRPr="00BB43B4">
        <w:rPr>
          <w:rFonts w:ascii="Garamond" w:hAnsi="Garamond"/>
          <w:b/>
          <w:sz w:val="24"/>
          <w:szCs w:val="24"/>
        </w:rPr>
        <w:t>ë</w:t>
      </w:r>
      <w:r w:rsidR="00565C4A" w:rsidRPr="00BB43B4">
        <w:rPr>
          <w:rFonts w:ascii="Garamond" w:hAnsi="Garamond"/>
          <w:b/>
          <w:sz w:val="24"/>
          <w:szCs w:val="24"/>
        </w:rPr>
        <w:t>t dhe njeriu (</w:t>
      </w:r>
      <w:r w:rsidR="003831C7" w:rsidRPr="00BB43B4">
        <w:rPr>
          <w:rFonts w:ascii="Garamond" w:hAnsi="Garamond"/>
          <w:b/>
          <w:sz w:val="24"/>
          <w:szCs w:val="24"/>
        </w:rPr>
        <w:t>k</w:t>
      </w:r>
      <w:r w:rsidR="00565C4A" w:rsidRPr="00BB43B4">
        <w:rPr>
          <w:rFonts w:ascii="Garamond" w:hAnsi="Garamond"/>
          <w:b/>
          <w:sz w:val="24"/>
          <w:szCs w:val="24"/>
        </w:rPr>
        <w:t>onsumator</w:t>
      </w:r>
      <w:r w:rsidR="00FB53A1" w:rsidRPr="00BB43B4">
        <w:rPr>
          <w:rFonts w:ascii="Garamond" w:hAnsi="Garamond"/>
          <w:b/>
          <w:sz w:val="24"/>
          <w:szCs w:val="24"/>
        </w:rPr>
        <w:t>ë</w:t>
      </w:r>
      <w:r w:rsidR="00565C4A" w:rsidRPr="00BB43B4">
        <w:rPr>
          <w:rFonts w:ascii="Garamond" w:hAnsi="Garamond"/>
          <w:b/>
          <w:sz w:val="24"/>
          <w:szCs w:val="24"/>
        </w:rPr>
        <w:t>t)</w:t>
      </w:r>
    </w:p>
    <w:p w14:paraId="289A4636" w14:textId="1A3F6A7C" w:rsidR="00636354" w:rsidRPr="00BB43B4" w:rsidRDefault="00636354" w:rsidP="00586D6E">
      <w:pPr>
        <w:pStyle w:val="BodyTextIndent2"/>
        <w:spacing w:line="240" w:lineRule="auto"/>
        <w:ind w:firstLine="284"/>
        <w:rPr>
          <w:rFonts w:ascii="Garamond" w:hAnsi="Garamond"/>
          <w:b w:val="0"/>
          <w:szCs w:val="24"/>
          <w:u w:val="none"/>
        </w:rPr>
      </w:pPr>
      <w:r w:rsidRPr="00BB43B4">
        <w:rPr>
          <w:rFonts w:ascii="Garamond" w:hAnsi="Garamond"/>
          <w:b w:val="0"/>
          <w:szCs w:val="24"/>
          <w:u w:val="none"/>
        </w:rPr>
        <w:t>Bim</w:t>
      </w:r>
      <w:r w:rsidR="00FB53A1" w:rsidRPr="00BB43B4">
        <w:rPr>
          <w:rFonts w:ascii="Garamond" w:hAnsi="Garamond"/>
          <w:b w:val="0"/>
          <w:bCs/>
          <w:szCs w:val="24"/>
          <w:u w:val="none"/>
        </w:rPr>
        <w:t>ë</w:t>
      </w:r>
      <w:r w:rsidRPr="00BB43B4">
        <w:rPr>
          <w:rFonts w:ascii="Garamond" w:hAnsi="Garamond"/>
          <w:b w:val="0"/>
          <w:szCs w:val="24"/>
          <w:u w:val="none"/>
        </w:rPr>
        <w:t>t e gjelb</w:t>
      </w:r>
      <w:r w:rsidR="00FB53A1" w:rsidRPr="00BB43B4">
        <w:rPr>
          <w:rFonts w:ascii="Garamond" w:hAnsi="Garamond"/>
          <w:b w:val="0"/>
          <w:bCs/>
          <w:szCs w:val="24"/>
          <w:u w:val="none"/>
        </w:rPr>
        <w:t>ë</w:t>
      </w:r>
      <w:r w:rsidRPr="00BB43B4">
        <w:rPr>
          <w:rFonts w:ascii="Garamond" w:hAnsi="Garamond"/>
          <w:b w:val="0"/>
          <w:szCs w:val="24"/>
          <w:u w:val="none"/>
        </w:rPr>
        <w:t>rta mbeten burimi kryesor i ushqimit p</w:t>
      </w:r>
      <w:r w:rsidR="00FB53A1" w:rsidRPr="00BB43B4">
        <w:rPr>
          <w:rFonts w:ascii="Garamond" w:hAnsi="Garamond"/>
          <w:b w:val="0"/>
          <w:bCs/>
          <w:szCs w:val="24"/>
          <w:u w:val="none"/>
        </w:rPr>
        <w:t>ë</w:t>
      </w:r>
      <w:r w:rsidRPr="00BB43B4">
        <w:rPr>
          <w:rFonts w:ascii="Garamond" w:hAnsi="Garamond"/>
          <w:b w:val="0"/>
          <w:szCs w:val="24"/>
          <w:u w:val="none"/>
        </w:rPr>
        <w:t>r kafsh</w:t>
      </w:r>
      <w:r w:rsidR="00FB53A1" w:rsidRPr="00BB43B4">
        <w:rPr>
          <w:rFonts w:ascii="Garamond" w:hAnsi="Garamond"/>
          <w:b w:val="0"/>
          <w:bCs/>
          <w:szCs w:val="24"/>
          <w:u w:val="none"/>
        </w:rPr>
        <w:t>ë</w:t>
      </w:r>
      <w:r w:rsidRPr="00BB43B4">
        <w:rPr>
          <w:rFonts w:ascii="Garamond" w:hAnsi="Garamond"/>
          <w:b w:val="0"/>
          <w:szCs w:val="24"/>
          <w:u w:val="none"/>
        </w:rPr>
        <w:t>t e ndryshme. P</w:t>
      </w:r>
      <w:r w:rsidR="00FB53A1" w:rsidRPr="00BB43B4">
        <w:rPr>
          <w:rFonts w:ascii="Garamond" w:hAnsi="Garamond"/>
          <w:b w:val="0"/>
          <w:bCs/>
          <w:szCs w:val="24"/>
          <w:u w:val="none"/>
        </w:rPr>
        <w:t>ë</w:t>
      </w:r>
      <w:r w:rsidRPr="00BB43B4">
        <w:rPr>
          <w:rFonts w:ascii="Garamond" w:hAnsi="Garamond"/>
          <w:b w:val="0"/>
          <w:szCs w:val="24"/>
          <w:u w:val="none"/>
        </w:rPr>
        <w:t>r ushqim kafsh</w:t>
      </w:r>
      <w:r w:rsidR="00FB53A1" w:rsidRPr="00BB43B4">
        <w:rPr>
          <w:rFonts w:ascii="Garamond" w:hAnsi="Garamond"/>
          <w:b w:val="0"/>
          <w:bCs/>
          <w:szCs w:val="24"/>
          <w:u w:val="none"/>
        </w:rPr>
        <w:t>ë</w:t>
      </w:r>
      <w:r w:rsidRPr="00BB43B4">
        <w:rPr>
          <w:rFonts w:ascii="Garamond" w:hAnsi="Garamond"/>
          <w:b w:val="0"/>
          <w:szCs w:val="24"/>
          <w:u w:val="none"/>
        </w:rPr>
        <w:t>t dhe insektet p</w:t>
      </w:r>
      <w:r w:rsidR="00FB53A1" w:rsidRPr="00BB43B4">
        <w:rPr>
          <w:rFonts w:ascii="Garamond" w:hAnsi="Garamond"/>
          <w:b w:val="0"/>
          <w:bCs/>
          <w:szCs w:val="24"/>
          <w:u w:val="none"/>
        </w:rPr>
        <w:t>ë</w:t>
      </w:r>
      <w:r w:rsidRPr="00BB43B4">
        <w:rPr>
          <w:rFonts w:ascii="Garamond" w:hAnsi="Garamond"/>
          <w:b w:val="0"/>
          <w:szCs w:val="24"/>
          <w:u w:val="none"/>
        </w:rPr>
        <w:t>rdorin pjes</w:t>
      </w:r>
      <w:r w:rsidR="00FB53A1" w:rsidRPr="00BB43B4">
        <w:rPr>
          <w:rFonts w:ascii="Garamond" w:hAnsi="Garamond"/>
          <w:b w:val="0"/>
          <w:bCs/>
          <w:szCs w:val="24"/>
          <w:u w:val="none"/>
        </w:rPr>
        <w:t>ë</w:t>
      </w:r>
      <w:r w:rsidRPr="00BB43B4">
        <w:rPr>
          <w:rFonts w:ascii="Garamond" w:hAnsi="Garamond"/>
          <w:b w:val="0"/>
          <w:szCs w:val="24"/>
          <w:u w:val="none"/>
        </w:rPr>
        <w:t>t e gjelb</w:t>
      </w:r>
      <w:r w:rsidR="00FB53A1" w:rsidRPr="00BB43B4">
        <w:rPr>
          <w:rFonts w:ascii="Garamond" w:hAnsi="Garamond"/>
          <w:b w:val="0"/>
          <w:bCs/>
          <w:szCs w:val="24"/>
          <w:u w:val="none"/>
        </w:rPr>
        <w:t>ë</w:t>
      </w:r>
      <w:r w:rsidRPr="00BB43B4">
        <w:rPr>
          <w:rFonts w:ascii="Garamond" w:hAnsi="Garamond"/>
          <w:b w:val="0"/>
          <w:szCs w:val="24"/>
          <w:u w:val="none"/>
        </w:rPr>
        <w:t>rta,</w:t>
      </w:r>
      <w:r w:rsidR="00304AD0" w:rsidRPr="00BB43B4">
        <w:rPr>
          <w:rFonts w:ascii="Garamond" w:hAnsi="Garamond"/>
          <w:b w:val="0"/>
          <w:szCs w:val="24"/>
          <w:u w:val="none"/>
        </w:rPr>
        <w:t xml:space="preserve"> lulet, frutat, farat, faringat dhe</w:t>
      </w:r>
      <w:r w:rsidRPr="00BB43B4">
        <w:rPr>
          <w:rFonts w:ascii="Garamond" w:hAnsi="Garamond"/>
          <w:b w:val="0"/>
          <w:szCs w:val="24"/>
          <w:u w:val="none"/>
        </w:rPr>
        <w:t xml:space="preserve"> mund t</w:t>
      </w:r>
      <w:r w:rsidR="00FB53A1" w:rsidRPr="00BB43B4">
        <w:rPr>
          <w:rFonts w:ascii="Garamond" w:hAnsi="Garamond"/>
          <w:b w:val="0"/>
          <w:bCs/>
          <w:szCs w:val="24"/>
          <w:u w:val="none"/>
        </w:rPr>
        <w:t>ë</w:t>
      </w:r>
      <w:r w:rsidRPr="00BB43B4">
        <w:rPr>
          <w:rFonts w:ascii="Garamond" w:hAnsi="Garamond"/>
          <w:b w:val="0"/>
          <w:szCs w:val="24"/>
          <w:u w:val="none"/>
        </w:rPr>
        <w:t xml:space="preserve"> kompromentojn</w:t>
      </w:r>
      <w:r w:rsidR="00FB53A1" w:rsidRPr="00BB43B4">
        <w:rPr>
          <w:rFonts w:ascii="Garamond" w:hAnsi="Garamond"/>
          <w:b w:val="0"/>
          <w:bCs/>
          <w:szCs w:val="24"/>
          <w:u w:val="none"/>
        </w:rPr>
        <w:t>ë</w:t>
      </w:r>
      <w:r w:rsidRPr="00BB43B4">
        <w:rPr>
          <w:rFonts w:ascii="Garamond" w:hAnsi="Garamond"/>
          <w:b w:val="0"/>
          <w:szCs w:val="24"/>
          <w:u w:val="none"/>
        </w:rPr>
        <w:t xml:space="preserve"> rip</w:t>
      </w:r>
      <w:r w:rsidR="00FB53A1" w:rsidRPr="00BB43B4">
        <w:rPr>
          <w:rFonts w:ascii="Garamond" w:hAnsi="Garamond"/>
          <w:b w:val="0"/>
          <w:bCs/>
          <w:szCs w:val="24"/>
          <w:u w:val="none"/>
        </w:rPr>
        <w:t>ë</w:t>
      </w:r>
      <w:r w:rsidRPr="00BB43B4">
        <w:rPr>
          <w:rFonts w:ascii="Garamond" w:hAnsi="Garamond"/>
          <w:b w:val="0"/>
          <w:szCs w:val="24"/>
          <w:u w:val="none"/>
        </w:rPr>
        <w:t>rt</w:t>
      </w:r>
      <w:r w:rsidR="00FB53A1" w:rsidRPr="00BB43B4">
        <w:rPr>
          <w:rFonts w:ascii="Garamond" w:hAnsi="Garamond"/>
          <w:b w:val="0"/>
          <w:bCs/>
          <w:szCs w:val="24"/>
          <w:u w:val="none"/>
        </w:rPr>
        <w:t>ë</w:t>
      </w:r>
      <w:r w:rsidRPr="00BB43B4">
        <w:rPr>
          <w:rFonts w:ascii="Garamond" w:hAnsi="Garamond"/>
          <w:b w:val="0"/>
          <w:szCs w:val="24"/>
          <w:u w:val="none"/>
        </w:rPr>
        <w:t>ritjen e pyjeve dhe ripyll</w:t>
      </w:r>
      <w:r w:rsidR="00FB53A1" w:rsidRPr="00BB43B4">
        <w:rPr>
          <w:rFonts w:ascii="Garamond" w:hAnsi="Garamond"/>
          <w:b w:val="0"/>
          <w:bCs/>
          <w:szCs w:val="24"/>
          <w:u w:val="none"/>
        </w:rPr>
        <w:t>ë</w:t>
      </w:r>
      <w:r w:rsidRPr="00BB43B4">
        <w:rPr>
          <w:rFonts w:ascii="Garamond" w:hAnsi="Garamond"/>
          <w:b w:val="0"/>
          <w:szCs w:val="24"/>
          <w:u w:val="none"/>
        </w:rPr>
        <w:t>zimet e reja.</w:t>
      </w:r>
      <w:r w:rsidR="00304AD0" w:rsidRPr="00BB43B4">
        <w:rPr>
          <w:rFonts w:ascii="Garamond" w:hAnsi="Garamond"/>
          <w:b w:val="0"/>
          <w:szCs w:val="24"/>
          <w:u w:val="none"/>
        </w:rPr>
        <w:t xml:space="preserve"> P</w:t>
      </w:r>
      <w:r w:rsidR="00FB53A1" w:rsidRPr="00BB43B4">
        <w:rPr>
          <w:rFonts w:ascii="Garamond" w:hAnsi="Garamond"/>
          <w:b w:val="0"/>
          <w:bCs/>
          <w:szCs w:val="24"/>
          <w:u w:val="none"/>
        </w:rPr>
        <w:t>ë</w:t>
      </w:r>
      <w:r w:rsidR="00304AD0" w:rsidRPr="00BB43B4">
        <w:rPr>
          <w:rFonts w:ascii="Garamond" w:hAnsi="Garamond"/>
          <w:b w:val="0"/>
          <w:szCs w:val="24"/>
          <w:u w:val="none"/>
        </w:rPr>
        <w:t>r t</w:t>
      </w:r>
      <w:r w:rsidR="00FB53A1" w:rsidRPr="00BB43B4">
        <w:rPr>
          <w:rFonts w:ascii="Garamond" w:hAnsi="Garamond"/>
          <w:b w:val="0"/>
          <w:bCs/>
          <w:szCs w:val="24"/>
          <w:u w:val="none"/>
        </w:rPr>
        <w:t>ë</w:t>
      </w:r>
      <w:r w:rsidR="00304AD0" w:rsidRPr="00BB43B4">
        <w:rPr>
          <w:rFonts w:ascii="Garamond" w:hAnsi="Garamond"/>
          <w:b w:val="0"/>
          <w:szCs w:val="24"/>
          <w:u w:val="none"/>
        </w:rPr>
        <w:t xml:space="preserve"> arritur sukses</w:t>
      </w:r>
      <w:r w:rsidRPr="00BB43B4">
        <w:rPr>
          <w:rFonts w:ascii="Garamond" w:hAnsi="Garamond"/>
          <w:b w:val="0"/>
          <w:szCs w:val="24"/>
          <w:u w:val="none"/>
        </w:rPr>
        <w:t xml:space="preserve"> n</w:t>
      </w:r>
      <w:r w:rsidR="00FB53A1" w:rsidRPr="00BB43B4">
        <w:rPr>
          <w:rFonts w:ascii="Garamond" w:hAnsi="Garamond"/>
          <w:b w:val="0"/>
          <w:bCs/>
          <w:szCs w:val="24"/>
          <w:u w:val="none"/>
        </w:rPr>
        <w:t>ë</w:t>
      </w:r>
      <w:r w:rsidRPr="00BB43B4">
        <w:rPr>
          <w:rFonts w:ascii="Garamond" w:hAnsi="Garamond"/>
          <w:b w:val="0"/>
          <w:szCs w:val="24"/>
          <w:u w:val="none"/>
        </w:rPr>
        <w:t xml:space="preserve"> pyll</w:t>
      </w:r>
      <w:r w:rsidR="00FB53A1" w:rsidRPr="00BB43B4">
        <w:rPr>
          <w:rFonts w:ascii="Garamond" w:hAnsi="Garamond"/>
          <w:b w:val="0"/>
          <w:bCs/>
          <w:szCs w:val="24"/>
          <w:u w:val="none"/>
        </w:rPr>
        <w:t>ë</w:t>
      </w:r>
      <w:r w:rsidRPr="00BB43B4">
        <w:rPr>
          <w:rFonts w:ascii="Garamond" w:hAnsi="Garamond"/>
          <w:b w:val="0"/>
          <w:szCs w:val="24"/>
          <w:u w:val="none"/>
        </w:rPr>
        <w:t xml:space="preserve">zim, pylltari duhet </w:t>
      </w:r>
      <w:r w:rsidR="00304AD0" w:rsidRPr="00BB43B4">
        <w:rPr>
          <w:rFonts w:ascii="Garamond" w:hAnsi="Garamond"/>
          <w:b w:val="0"/>
          <w:szCs w:val="24"/>
          <w:u w:val="none"/>
        </w:rPr>
        <w:t>t</w:t>
      </w:r>
      <w:r w:rsidR="00FB53A1" w:rsidRPr="00BB43B4">
        <w:rPr>
          <w:rFonts w:ascii="Garamond" w:hAnsi="Garamond"/>
          <w:b w:val="0"/>
          <w:bCs/>
          <w:szCs w:val="24"/>
          <w:u w:val="none"/>
        </w:rPr>
        <w:t>ë</w:t>
      </w:r>
      <w:r w:rsidR="00304AD0" w:rsidRPr="00BB43B4">
        <w:rPr>
          <w:rFonts w:ascii="Garamond" w:hAnsi="Garamond"/>
          <w:b w:val="0"/>
          <w:szCs w:val="24"/>
          <w:u w:val="none"/>
        </w:rPr>
        <w:t xml:space="preserve"> zgjedh</w:t>
      </w:r>
      <w:r w:rsidR="00FB53A1" w:rsidRPr="00BB43B4">
        <w:rPr>
          <w:rFonts w:ascii="Garamond" w:hAnsi="Garamond"/>
          <w:b w:val="0"/>
          <w:bCs/>
          <w:szCs w:val="24"/>
          <w:u w:val="none"/>
        </w:rPr>
        <w:t>ë</w:t>
      </w:r>
      <w:r w:rsidR="00304AD0" w:rsidRPr="00BB43B4">
        <w:rPr>
          <w:rFonts w:ascii="Garamond" w:hAnsi="Garamond"/>
          <w:b w:val="0"/>
          <w:szCs w:val="24"/>
          <w:u w:val="none"/>
        </w:rPr>
        <w:t xml:space="preserve"> lloje</w:t>
      </w:r>
      <w:r w:rsidRPr="00BB43B4">
        <w:rPr>
          <w:rFonts w:ascii="Garamond" w:hAnsi="Garamond"/>
          <w:b w:val="0"/>
          <w:szCs w:val="24"/>
          <w:u w:val="none"/>
        </w:rPr>
        <w:t xml:space="preserve"> q</w:t>
      </w:r>
      <w:r w:rsidR="00FB53A1" w:rsidRPr="00BB43B4">
        <w:rPr>
          <w:rFonts w:ascii="Garamond" w:hAnsi="Garamond"/>
          <w:b w:val="0"/>
          <w:bCs/>
          <w:szCs w:val="24"/>
          <w:u w:val="none"/>
        </w:rPr>
        <w:t>ë</w:t>
      </w:r>
      <w:r w:rsidRPr="00BB43B4">
        <w:rPr>
          <w:rFonts w:ascii="Garamond" w:hAnsi="Garamond"/>
          <w:b w:val="0"/>
          <w:szCs w:val="24"/>
          <w:u w:val="none"/>
        </w:rPr>
        <w:t xml:space="preserve"> nuk p</w:t>
      </w:r>
      <w:r w:rsidR="00FB53A1" w:rsidRPr="00BB43B4">
        <w:rPr>
          <w:rFonts w:ascii="Garamond" w:hAnsi="Garamond"/>
          <w:b w:val="0"/>
          <w:bCs/>
          <w:szCs w:val="24"/>
          <w:u w:val="none"/>
        </w:rPr>
        <w:t>ë</w:t>
      </w:r>
      <w:r w:rsidRPr="00BB43B4">
        <w:rPr>
          <w:rFonts w:ascii="Garamond" w:hAnsi="Garamond"/>
          <w:b w:val="0"/>
          <w:szCs w:val="24"/>
          <w:u w:val="none"/>
        </w:rPr>
        <w:t>lqehen prej tyre ose n</w:t>
      </w:r>
      <w:r w:rsidR="00FB53A1" w:rsidRPr="00BB43B4">
        <w:rPr>
          <w:rFonts w:ascii="Garamond" w:hAnsi="Garamond"/>
          <w:b w:val="0"/>
          <w:bCs/>
          <w:szCs w:val="24"/>
          <w:u w:val="none"/>
        </w:rPr>
        <w:t>ë</w:t>
      </w:r>
      <w:r w:rsidRPr="00BB43B4">
        <w:rPr>
          <w:rFonts w:ascii="Garamond" w:hAnsi="Garamond"/>
          <w:b w:val="0"/>
          <w:szCs w:val="24"/>
          <w:u w:val="none"/>
        </w:rPr>
        <w:t xml:space="preserve"> </w:t>
      </w:r>
      <w:r w:rsidR="003831C7" w:rsidRPr="00BB43B4">
        <w:rPr>
          <w:rFonts w:ascii="Garamond" w:hAnsi="Garamond"/>
          <w:b w:val="0"/>
          <w:szCs w:val="24"/>
          <w:u w:val="none"/>
        </w:rPr>
        <w:t xml:space="preserve">të </w:t>
      </w:r>
      <w:r w:rsidRPr="00BB43B4">
        <w:rPr>
          <w:rFonts w:ascii="Garamond" w:hAnsi="Garamond"/>
          <w:b w:val="0"/>
          <w:szCs w:val="24"/>
          <w:u w:val="none"/>
        </w:rPr>
        <w:t>kund</w:t>
      </w:r>
      <w:r w:rsidR="00FB53A1" w:rsidRPr="00BB43B4">
        <w:rPr>
          <w:rFonts w:ascii="Garamond" w:hAnsi="Garamond"/>
          <w:b w:val="0"/>
          <w:bCs/>
          <w:szCs w:val="24"/>
          <w:u w:val="none"/>
        </w:rPr>
        <w:t>ë</w:t>
      </w:r>
      <w:r w:rsidRPr="00BB43B4">
        <w:rPr>
          <w:rFonts w:ascii="Garamond" w:hAnsi="Garamond"/>
          <w:b w:val="0"/>
          <w:szCs w:val="24"/>
          <w:u w:val="none"/>
        </w:rPr>
        <w:t>rt, duhet t</w:t>
      </w:r>
      <w:r w:rsidR="00FB53A1" w:rsidRPr="00BB43B4">
        <w:rPr>
          <w:rFonts w:ascii="Garamond" w:hAnsi="Garamond"/>
          <w:b w:val="0"/>
          <w:bCs/>
          <w:szCs w:val="24"/>
          <w:u w:val="none"/>
        </w:rPr>
        <w:t>ë</w:t>
      </w:r>
      <w:r w:rsidRPr="00BB43B4">
        <w:rPr>
          <w:rFonts w:ascii="Garamond" w:hAnsi="Garamond"/>
          <w:b w:val="0"/>
          <w:szCs w:val="24"/>
          <w:u w:val="none"/>
        </w:rPr>
        <w:t xml:space="preserve"> jet</w:t>
      </w:r>
      <w:r w:rsidR="00FB53A1" w:rsidRPr="00BB43B4">
        <w:rPr>
          <w:rFonts w:ascii="Garamond" w:hAnsi="Garamond"/>
          <w:b w:val="0"/>
          <w:bCs/>
          <w:szCs w:val="24"/>
          <w:u w:val="none"/>
        </w:rPr>
        <w:t>ë</w:t>
      </w:r>
      <w:r w:rsidRPr="00BB43B4">
        <w:rPr>
          <w:rFonts w:ascii="Garamond" w:hAnsi="Garamond"/>
          <w:b w:val="0"/>
          <w:szCs w:val="24"/>
          <w:u w:val="none"/>
        </w:rPr>
        <w:t xml:space="preserve"> i p</w:t>
      </w:r>
      <w:r w:rsidR="00FB53A1" w:rsidRPr="00BB43B4">
        <w:rPr>
          <w:rFonts w:ascii="Garamond" w:hAnsi="Garamond"/>
          <w:b w:val="0"/>
          <w:bCs/>
          <w:szCs w:val="24"/>
          <w:u w:val="none"/>
        </w:rPr>
        <w:t>ë</w:t>
      </w:r>
      <w:r w:rsidRPr="00BB43B4">
        <w:rPr>
          <w:rFonts w:ascii="Garamond" w:hAnsi="Garamond"/>
          <w:b w:val="0"/>
          <w:szCs w:val="24"/>
          <w:u w:val="none"/>
        </w:rPr>
        <w:t>rgatitur p</w:t>
      </w:r>
      <w:r w:rsidR="00FB53A1" w:rsidRPr="00BB43B4">
        <w:rPr>
          <w:rFonts w:ascii="Garamond" w:hAnsi="Garamond"/>
          <w:b w:val="0"/>
          <w:bCs/>
          <w:szCs w:val="24"/>
          <w:u w:val="none"/>
        </w:rPr>
        <w:t>ë</w:t>
      </w:r>
      <w:r w:rsidRPr="00BB43B4">
        <w:rPr>
          <w:rFonts w:ascii="Garamond" w:hAnsi="Garamond"/>
          <w:b w:val="0"/>
          <w:szCs w:val="24"/>
          <w:u w:val="none"/>
        </w:rPr>
        <w:t>r t</w:t>
      </w:r>
      <w:r w:rsidR="00FB53A1" w:rsidRPr="00BB43B4">
        <w:rPr>
          <w:rFonts w:ascii="Garamond" w:hAnsi="Garamond"/>
          <w:b w:val="0"/>
          <w:bCs/>
          <w:szCs w:val="24"/>
          <w:u w:val="none"/>
        </w:rPr>
        <w:t>ë</w:t>
      </w:r>
      <w:r w:rsidRPr="00BB43B4">
        <w:rPr>
          <w:rFonts w:ascii="Garamond" w:hAnsi="Garamond"/>
          <w:b w:val="0"/>
          <w:szCs w:val="24"/>
          <w:u w:val="none"/>
        </w:rPr>
        <w:t xml:space="preserve"> marr</w:t>
      </w:r>
      <w:r w:rsidR="00FB53A1" w:rsidRPr="00BB43B4">
        <w:rPr>
          <w:rFonts w:ascii="Garamond" w:hAnsi="Garamond"/>
          <w:b w:val="0"/>
          <w:bCs/>
          <w:szCs w:val="24"/>
          <w:u w:val="none"/>
        </w:rPr>
        <w:t>ë</w:t>
      </w:r>
      <w:r w:rsidRPr="00BB43B4">
        <w:rPr>
          <w:rFonts w:ascii="Garamond" w:hAnsi="Garamond"/>
          <w:b w:val="0"/>
          <w:szCs w:val="24"/>
          <w:u w:val="none"/>
        </w:rPr>
        <w:t xml:space="preserve"> masa kundrejt tyre sipas natyr</w:t>
      </w:r>
      <w:r w:rsidR="00FB53A1" w:rsidRPr="00BB43B4">
        <w:rPr>
          <w:rFonts w:ascii="Garamond" w:hAnsi="Garamond"/>
          <w:b w:val="0"/>
          <w:bCs/>
          <w:szCs w:val="24"/>
          <w:u w:val="none"/>
        </w:rPr>
        <w:t>ë</w:t>
      </w:r>
      <w:r w:rsidRPr="00BB43B4">
        <w:rPr>
          <w:rFonts w:ascii="Garamond" w:hAnsi="Garamond"/>
          <w:b w:val="0"/>
          <w:szCs w:val="24"/>
          <w:u w:val="none"/>
        </w:rPr>
        <w:t>s dhe koh</w:t>
      </w:r>
      <w:r w:rsidR="00FB53A1" w:rsidRPr="00BB43B4">
        <w:rPr>
          <w:rFonts w:ascii="Garamond" w:hAnsi="Garamond"/>
          <w:b w:val="0"/>
          <w:bCs/>
          <w:szCs w:val="24"/>
          <w:u w:val="none"/>
        </w:rPr>
        <w:t>ë</w:t>
      </w:r>
      <w:r w:rsidRPr="00BB43B4">
        <w:rPr>
          <w:rFonts w:ascii="Garamond" w:hAnsi="Garamond"/>
          <w:b w:val="0"/>
          <w:szCs w:val="24"/>
          <w:u w:val="none"/>
        </w:rPr>
        <w:t>s s</w:t>
      </w:r>
      <w:r w:rsidR="00FB53A1" w:rsidRPr="00BB43B4">
        <w:rPr>
          <w:rFonts w:ascii="Garamond" w:hAnsi="Garamond"/>
          <w:b w:val="0"/>
          <w:bCs/>
          <w:szCs w:val="24"/>
          <w:u w:val="none"/>
        </w:rPr>
        <w:t>ë</w:t>
      </w:r>
      <w:r w:rsidRPr="00BB43B4">
        <w:rPr>
          <w:rFonts w:ascii="Garamond" w:hAnsi="Garamond"/>
          <w:b w:val="0"/>
          <w:szCs w:val="24"/>
          <w:u w:val="none"/>
        </w:rPr>
        <w:t xml:space="preserve"> d</w:t>
      </w:r>
      <w:r w:rsidR="00FB53A1" w:rsidRPr="00BB43B4">
        <w:rPr>
          <w:rFonts w:ascii="Garamond" w:hAnsi="Garamond"/>
          <w:b w:val="0"/>
          <w:bCs/>
          <w:szCs w:val="24"/>
          <w:u w:val="none"/>
        </w:rPr>
        <w:t>ë</w:t>
      </w:r>
      <w:r w:rsidRPr="00BB43B4">
        <w:rPr>
          <w:rFonts w:ascii="Garamond" w:hAnsi="Garamond"/>
          <w:b w:val="0"/>
          <w:szCs w:val="24"/>
          <w:u w:val="none"/>
        </w:rPr>
        <w:t>mtimit.</w:t>
      </w:r>
    </w:p>
    <w:p w14:paraId="091ED8EE" w14:textId="5E844024" w:rsidR="00636354" w:rsidRPr="00BB43B4" w:rsidRDefault="00636354" w:rsidP="00586D6E">
      <w:pPr>
        <w:ind w:firstLine="284"/>
        <w:jc w:val="both"/>
        <w:rPr>
          <w:rFonts w:ascii="Garamond" w:hAnsi="Garamond"/>
          <w:sz w:val="24"/>
          <w:szCs w:val="24"/>
        </w:rPr>
      </w:pPr>
      <w:r w:rsidRPr="00BB43B4">
        <w:rPr>
          <w:rFonts w:ascii="Garamond" w:hAnsi="Garamond"/>
          <w:sz w:val="24"/>
          <w:szCs w:val="24"/>
        </w:rPr>
        <w:t>P</w:t>
      </w:r>
      <w:r w:rsidR="00FB53A1" w:rsidRPr="00BB43B4">
        <w:rPr>
          <w:rFonts w:ascii="Garamond" w:hAnsi="Garamond"/>
          <w:sz w:val="24"/>
          <w:szCs w:val="24"/>
        </w:rPr>
        <w:t>ë</w:t>
      </w:r>
      <w:r w:rsidRPr="00BB43B4">
        <w:rPr>
          <w:rFonts w:ascii="Garamond" w:hAnsi="Garamond"/>
          <w:sz w:val="24"/>
          <w:szCs w:val="24"/>
        </w:rPr>
        <w:t>rparimi i shoq</w:t>
      </w:r>
      <w:r w:rsidR="00FB53A1" w:rsidRPr="00BB43B4">
        <w:rPr>
          <w:rFonts w:ascii="Garamond" w:hAnsi="Garamond"/>
          <w:sz w:val="24"/>
          <w:szCs w:val="24"/>
        </w:rPr>
        <w:t>ë</w:t>
      </w:r>
      <w:r w:rsidRPr="00BB43B4">
        <w:rPr>
          <w:rFonts w:ascii="Garamond" w:hAnsi="Garamond"/>
          <w:sz w:val="24"/>
          <w:szCs w:val="24"/>
        </w:rPr>
        <w:t>ris</w:t>
      </w:r>
      <w:r w:rsidR="00FB53A1" w:rsidRPr="00BB43B4">
        <w:rPr>
          <w:rFonts w:ascii="Garamond" w:hAnsi="Garamond"/>
          <w:sz w:val="24"/>
          <w:szCs w:val="24"/>
        </w:rPr>
        <w:t>ë</w:t>
      </w:r>
      <w:r w:rsidRPr="00BB43B4">
        <w:rPr>
          <w:rFonts w:ascii="Garamond" w:hAnsi="Garamond"/>
          <w:sz w:val="24"/>
          <w:szCs w:val="24"/>
        </w:rPr>
        <w:t xml:space="preserve"> njer</w:t>
      </w:r>
      <w:r w:rsidR="00FB53A1" w:rsidRPr="00BB43B4">
        <w:rPr>
          <w:rFonts w:ascii="Garamond" w:hAnsi="Garamond"/>
          <w:sz w:val="24"/>
          <w:szCs w:val="24"/>
        </w:rPr>
        <w:t>ë</w:t>
      </w:r>
      <w:r w:rsidRPr="00BB43B4">
        <w:rPr>
          <w:rFonts w:ascii="Garamond" w:hAnsi="Garamond"/>
          <w:sz w:val="24"/>
          <w:szCs w:val="24"/>
        </w:rPr>
        <w:t xml:space="preserve">zore </w:t>
      </w:r>
      <w:r w:rsidR="00FB53A1" w:rsidRPr="00BB43B4">
        <w:rPr>
          <w:rFonts w:ascii="Garamond" w:hAnsi="Garamond"/>
          <w:sz w:val="24"/>
          <w:szCs w:val="24"/>
        </w:rPr>
        <w:t>ë</w:t>
      </w:r>
      <w:r w:rsidRPr="00BB43B4">
        <w:rPr>
          <w:rFonts w:ascii="Garamond" w:hAnsi="Garamond"/>
          <w:sz w:val="24"/>
          <w:szCs w:val="24"/>
        </w:rPr>
        <w:t>sht</w:t>
      </w:r>
      <w:r w:rsidR="00FB53A1" w:rsidRPr="00BB43B4">
        <w:rPr>
          <w:rFonts w:ascii="Garamond" w:hAnsi="Garamond"/>
          <w:sz w:val="24"/>
          <w:szCs w:val="24"/>
        </w:rPr>
        <w:t xml:space="preserve">ë </w:t>
      </w:r>
      <w:r w:rsidRPr="00BB43B4">
        <w:rPr>
          <w:rFonts w:ascii="Garamond" w:hAnsi="Garamond"/>
          <w:sz w:val="24"/>
          <w:szCs w:val="24"/>
        </w:rPr>
        <w:t>i lidhur ngusht</w:t>
      </w:r>
      <w:r w:rsidR="00FB53A1" w:rsidRPr="00BB43B4">
        <w:rPr>
          <w:rFonts w:ascii="Garamond" w:hAnsi="Garamond"/>
          <w:sz w:val="24"/>
          <w:szCs w:val="24"/>
        </w:rPr>
        <w:t>ë</w:t>
      </w:r>
      <w:r w:rsidRPr="00BB43B4">
        <w:rPr>
          <w:rFonts w:ascii="Garamond" w:hAnsi="Garamond"/>
          <w:sz w:val="24"/>
          <w:szCs w:val="24"/>
        </w:rPr>
        <w:t xml:space="preserve"> edhe me rolet e shumta </w:t>
      </w:r>
      <w:r w:rsidR="00304AD0" w:rsidRPr="00BB43B4">
        <w:rPr>
          <w:rFonts w:ascii="Garamond" w:hAnsi="Garamond"/>
          <w:sz w:val="24"/>
          <w:szCs w:val="24"/>
        </w:rPr>
        <w:t>pozitive</w:t>
      </w:r>
      <w:r w:rsidRPr="00BB43B4">
        <w:rPr>
          <w:rFonts w:ascii="Garamond" w:hAnsi="Garamond"/>
          <w:sz w:val="24"/>
          <w:szCs w:val="24"/>
        </w:rPr>
        <w:t xml:space="preserve"> t</w:t>
      </w:r>
      <w:r w:rsidR="00FB53A1" w:rsidRPr="00BB43B4">
        <w:rPr>
          <w:rFonts w:ascii="Garamond" w:hAnsi="Garamond"/>
          <w:sz w:val="24"/>
          <w:szCs w:val="24"/>
        </w:rPr>
        <w:t>ë</w:t>
      </w:r>
      <w:r w:rsidRPr="00BB43B4">
        <w:rPr>
          <w:rFonts w:ascii="Garamond" w:hAnsi="Garamond"/>
          <w:sz w:val="24"/>
          <w:szCs w:val="24"/>
        </w:rPr>
        <w:t xml:space="preserve"> pyllit dhe prodhimet e tij. </w:t>
      </w:r>
      <w:r w:rsidR="00304AD0" w:rsidRPr="00BB43B4">
        <w:rPr>
          <w:rFonts w:ascii="Garamond" w:hAnsi="Garamond"/>
          <w:sz w:val="24"/>
          <w:szCs w:val="24"/>
        </w:rPr>
        <w:t>N</w:t>
      </w:r>
      <w:r w:rsidR="00D6333D" w:rsidRPr="00BB43B4">
        <w:rPr>
          <w:rFonts w:ascii="Garamond" w:hAnsi="Garamond"/>
          <w:sz w:val="24"/>
          <w:szCs w:val="24"/>
        </w:rPr>
        <w:t>daj</w:t>
      </w:r>
      <w:r w:rsidRPr="00BB43B4">
        <w:rPr>
          <w:rFonts w:ascii="Garamond" w:hAnsi="Garamond"/>
          <w:sz w:val="24"/>
          <w:szCs w:val="24"/>
        </w:rPr>
        <w:t xml:space="preserve"> pylltari duhet t</w:t>
      </w:r>
      <w:r w:rsidR="00FB53A1" w:rsidRPr="00BB43B4">
        <w:rPr>
          <w:rFonts w:ascii="Garamond" w:hAnsi="Garamond"/>
          <w:sz w:val="24"/>
          <w:szCs w:val="24"/>
        </w:rPr>
        <w:t>ë</w:t>
      </w:r>
      <w:r w:rsidRPr="00BB43B4">
        <w:rPr>
          <w:rFonts w:ascii="Garamond" w:hAnsi="Garamond"/>
          <w:sz w:val="24"/>
          <w:szCs w:val="24"/>
        </w:rPr>
        <w:t xml:space="preserve"> zgjidh</w:t>
      </w:r>
      <w:r w:rsidR="00FB53A1" w:rsidRPr="00BB43B4">
        <w:rPr>
          <w:rFonts w:ascii="Garamond" w:hAnsi="Garamond"/>
          <w:sz w:val="24"/>
          <w:szCs w:val="24"/>
        </w:rPr>
        <w:t>ë</w:t>
      </w:r>
      <w:r w:rsidRPr="00BB43B4">
        <w:rPr>
          <w:rFonts w:ascii="Garamond" w:hAnsi="Garamond"/>
          <w:sz w:val="24"/>
          <w:szCs w:val="24"/>
        </w:rPr>
        <w:t xml:space="preserve"> problemet si n</w:t>
      </w:r>
      <w:r w:rsidR="00FB53A1" w:rsidRPr="00BB43B4">
        <w:rPr>
          <w:rFonts w:ascii="Garamond" w:hAnsi="Garamond"/>
          <w:sz w:val="24"/>
          <w:szCs w:val="24"/>
        </w:rPr>
        <w:t>ë</w:t>
      </w:r>
      <w:r w:rsidRPr="00BB43B4">
        <w:rPr>
          <w:rFonts w:ascii="Garamond" w:hAnsi="Garamond"/>
          <w:sz w:val="24"/>
          <w:szCs w:val="24"/>
        </w:rPr>
        <w:t xml:space="preserve"> funksionet dhe n</w:t>
      </w:r>
      <w:r w:rsidR="00FB53A1" w:rsidRPr="00BB43B4">
        <w:rPr>
          <w:rFonts w:ascii="Garamond" w:hAnsi="Garamond"/>
          <w:sz w:val="24"/>
          <w:szCs w:val="24"/>
        </w:rPr>
        <w:t>ë</w:t>
      </w:r>
      <w:r w:rsidRPr="00BB43B4">
        <w:rPr>
          <w:rFonts w:ascii="Garamond" w:hAnsi="Garamond"/>
          <w:sz w:val="24"/>
          <w:szCs w:val="24"/>
        </w:rPr>
        <w:t xml:space="preserve"> prodhimet e pyllit, duke zgje</w:t>
      </w:r>
      <w:r w:rsidR="00304AD0" w:rsidRPr="00BB43B4">
        <w:rPr>
          <w:rFonts w:ascii="Garamond" w:hAnsi="Garamond"/>
          <w:sz w:val="24"/>
          <w:szCs w:val="24"/>
        </w:rPr>
        <w:t>dhur llojet,</w:t>
      </w:r>
      <w:r w:rsidRPr="00BB43B4">
        <w:rPr>
          <w:rFonts w:ascii="Garamond" w:hAnsi="Garamond"/>
          <w:sz w:val="24"/>
          <w:szCs w:val="24"/>
        </w:rPr>
        <w:t xml:space="preserve"> q</w:t>
      </w:r>
      <w:r w:rsidR="00FB53A1" w:rsidRPr="00BB43B4">
        <w:rPr>
          <w:rFonts w:ascii="Garamond" w:hAnsi="Garamond"/>
          <w:sz w:val="24"/>
          <w:szCs w:val="24"/>
        </w:rPr>
        <w:t>ë</w:t>
      </w:r>
      <w:r w:rsidRPr="00BB43B4">
        <w:rPr>
          <w:rFonts w:ascii="Garamond" w:hAnsi="Garamond"/>
          <w:sz w:val="24"/>
          <w:szCs w:val="24"/>
        </w:rPr>
        <w:t xml:space="preserve"> t</w:t>
      </w:r>
      <w:r w:rsidR="00FB53A1" w:rsidRPr="00BB43B4">
        <w:rPr>
          <w:rFonts w:ascii="Garamond" w:hAnsi="Garamond"/>
          <w:sz w:val="24"/>
          <w:szCs w:val="24"/>
        </w:rPr>
        <w:t>ë</w:t>
      </w:r>
      <w:r w:rsidRPr="00BB43B4">
        <w:rPr>
          <w:rFonts w:ascii="Garamond" w:hAnsi="Garamond"/>
          <w:sz w:val="24"/>
          <w:szCs w:val="24"/>
        </w:rPr>
        <w:t xml:space="preserve"> plot</w:t>
      </w:r>
      <w:r w:rsidR="00FB53A1" w:rsidRPr="00BB43B4">
        <w:rPr>
          <w:rFonts w:ascii="Garamond" w:hAnsi="Garamond"/>
          <w:sz w:val="24"/>
          <w:szCs w:val="24"/>
        </w:rPr>
        <w:t>ë</w:t>
      </w:r>
      <w:r w:rsidRPr="00BB43B4">
        <w:rPr>
          <w:rFonts w:ascii="Garamond" w:hAnsi="Garamond"/>
          <w:sz w:val="24"/>
          <w:szCs w:val="24"/>
        </w:rPr>
        <w:t>soj</w:t>
      </w:r>
      <w:r w:rsidR="00FB53A1" w:rsidRPr="00BB43B4">
        <w:rPr>
          <w:rFonts w:ascii="Garamond" w:hAnsi="Garamond"/>
          <w:sz w:val="24"/>
          <w:szCs w:val="24"/>
        </w:rPr>
        <w:t>ë</w:t>
      </w:r>
      <w:r w:rsidRPr="00BB43B4">
        <w:rPr>
          <w:rFonts w:ascii="Garamond" w:hAnsi="Garamond"/>
          <w:sz w:val="24"/>
          <w:szCs w:val="24"/>
        </w:rPr>
        <w:t xml:space="preserve"> m</w:t>
      </w:r>
      <w:r w:rsidR="00FB53A1" w:rsidRPr="00BB43B4">
        <w:rPr>
          <w:rFonts w:ascii="Garamond" w:hAnsi="Garamond"/>
          <w:sz w:val="24"/>
          <w:szCs w:val="24"/>
        </w:rPr>
        <w:t>ë</w:t>
      </w:r>
      <w:r w:rsidRPr="00BB43B4">
        <w:rPr>
          <w:rFonts w:ascii="Garamond" w:hAnsi="Garamond"/>
          <w:sz w:val="24"/>
          <w:szCs w:val="24"/>
        </w:rPr>
        <w:t xml:space="preserve"> mir</w:t>
      </w:r>
      <w:r w:rsidR="00FB53A1" w:rsidRPr="00BB43B4">
        <w:rPr>
          <w:rFonts w:ascii="Garamond" w:hAnsi="Garamond"/>
          <w:sz w:val="24"/>
          <w:szCs w:val="24"/>
        </w:rPr>
        <w:t>ë</w:t>
      </w:r>
      <w:r w:rsidRPr="00BB43B4">
        <w:rPr>
          <w:rFonts w:ascii="Garamond" w:hAnsi="Garamond"/>
          <w:sz w:val="24"/>
          <w:szCs w:val="24"/>
        </w:rPr>
        <w:t xml:space="preserve"> k</w:t>
      </w:r>
      <w:r w:rsidR="00FB53A1" w:rsidRPr="00BB43B4">
        <w:rPr>
          <w:rFonts w:ascii="Garamond" w:hAnsi="Garamond"/>
          <w:sz w:val="24"/>
          <w:szCs w:val="24"/>
        </w:rPr>
        <w:t>ë</w:t>
      </w:r>
      <w:r w:rsidRPr="00BB43B4">
        <w:rPr>
          <w:rFonts w:ascii="Garamond" w:hAnsi="Garamond"/>
          <w:sz w:val="24"/>
          <w:szCs w:val="24"/>
        </w:rPr>
        <w:t>rkesat e ekonomis</w:t>
      </w:r>
      <w:r w:rsidR="00FB53A1" w:rsidRPr="00BB43B4">
        <w:rPr>
          <w:rFonts w:ascii="Garamond" w:hAnsi="Garamond"/>
          <w:sz w:val="24"/>
          <w:szCs w:val="24"/>
        </w:rPr>
        <w:t>ë</w:t>
      </w:r>
      <w:r w:rsidRPr="00BB43B4">
        <w:rPr>
          <w:rFonts w:ascii="Garamond" w:hAnsi="Garamond"/>
          <w:sz w:val="24"/>
          <w:szCs w:val="24"/>
        </w:rPr>
        <w:t>. S</w:t>
      </w:r>
      <w:r w:rsidR="00FB53A1" w:rsidRPr="00BB43B4">
        <w:rPr>
          <w:rFonts w:ascii="Garamond" w:hAnsi="Garamond"/>
          <w:sz w:val="24"/>
          <w:szCs w:val="24"/>
        </w:rPr>
        <w:t>ë</w:t>
      </w:r>
      <w:r w:rsidRPr="00BB43B4">
        <w:rPr>
          <w:rFonts w:ascii="Garamond" w:hAnsi="Garamond"/>
          <w:sz w:val="24"/>
          <w:szCs w:val="24"/>
        </w:rPr>
        <w:t xml:space="preserve"> bashku me karakterin progresiv t</w:t>
      </w:r>
      <w:r w:rsidR="00FB53A1" w:rsidRPr="00BB43B4">
        <w:rPr>
          <w:rFonts w:ascii="Garamond" w:hAnsi="Garamond"/>
          <w:sz w:val="24"/>
          <w:szCs w:val="24"/>
        </w:rPr>
        <w:t>ë</w:t>
      </w:r>
      <w:r w:rsidRPr="00BB43B4">
        <w:rPr>
          <w:rFonts w:ascii="Garamond" w:hAnsi="Garamond"/>
          <w:sz w:val="24"/>
          <w:szCs w:val="24"/>
        </w:rPr>
        <w:t xml:space="preserve"> zhvillimit, pylltari n</w:t>
      </w:r>
      <w:r w:rsidR="00FB53A1" w:rsidRPr="00BB43B4">
        <w:rPr>
          <w:rFonts w:ascii="Garamond" w:hAnsi="Garamond"/>
          <w:sz w:val="24"/>
          <w:szCs w:val="24"/>
        </w:rPr>
        <w:t>ë</w:t>
      </w:r>
      <w:r w:rsidRPr="00BB43B4">
        <w:rPr>
          <w:rFonts w:ascii="Garamond" w:hAnsi="Garamond"/>
          <w:sz w:val="24"/>
          <w:szCs w:val="24"/>
        </w:rPr>
        <w:t xml:space="preserve"> pun</w:t>
      </w:r>
      <w:r w:rsidR="00FB53A1" w:rsidRPr="00BB43B4">
        <w:rPr>
          <w:rFonts w:ascii="Garamond" w:hAnsi="Garamond"/>
          <w:sz w:val="24"/>
          <w:szCs w:val="24"/>
        </w:rPr>
        <w:t>ë</w:t>
      </w:r>
      <w:r w:rsidRPr="00BB43B4">
        <w:rPr>
          <w:rFonts w:ascii="Garamond" w:hAnsi="Garamond"/>
          <w:sz w:val="24"/>
          <w:szCs w:val="24"/>
        </w:rPr>
        <w:t>n e tij duhet t</w:t>
      </w:r>
      <w:r w:rsidR="00FB53A1" w:rsidRPr="00BB43B4">
        <w:rPr>
          <w:rFonts w:ascii="Garamond" w:hAnsi="Garamond"/>
          <w:sz w:val="24"/>
          <w:szCs w:val="24"/>
        </w:rPr>
        <w:t>ë</w:t>
      </w:r>
      <w:r w:rsidRPr="00BB43B4">
        <w:rPr>
          <w:rFonts w:ascii="Garamond" w:hAnsi="Garamond"/>
          <w:sz w:val="24"/>
          <w:szCs w:val="24"/>
        </w:rPr>
        <w:t xml:space="preserve"> njoh</w:t>
      </w:r>
      <w:r w:rsidR="00FB53A1" w:rsidRPr="00BB43B4">
        <w:rPr>
          <w:rFonts w:ascii="Garamond" w:hAnsi="Garamond"/>
          <w:sz w:val="24"/>
          <w:szCs w:val="24"/>
        </w:rPr>
        <w:t>ë</w:t>
      </w:r>
      <w:r w:rsidRPr="00BB43B4">
        <w:rPr>
          <w:rFonts w:ascii="Garamond" w:hAnsi="Garamond"/>
          <w:sz w:val="24"/>
          <w:szCs w:val="24"/>
        </w:rPr>
        <w:t xml:space="preserve"> edhe efektet e d</w:t>
      </w:r>
      <w:r w:rsidR="00FB53A1" w:rsidRPr="00BB43B4">
        <w:rPr>
          <w:rFonts w:ascii="Garamond" w:hAnsi="Garamond"/>
          <w:sz w:val="24"/>
          <w:szCs w:val="24"/>
        </w:rPr>
        <w:t>ë</w:t>
      </w:r>
      <w:r w:rsidRPr="00BB43B4">
        <w:rPr>
          <w:rFonts w:ascii="Garamond" w:hAnsi="Garamond"/>
          <w:sz w:val="24"/>
          <w:szCs w:val="24"/>
        </w:rPr>
        <w:t>mshme t</w:t>
      </w:r>
      <w:r w:rsidR="00FB53A1" w:rsidRPr="00BB43B4">
        <w:rPr>
          <w:rFonts w:ascii="Garamond" w:hAnsi="Garamond"/>
          <w:sz w:val="24"/>
          <w:szCs w:val="24"/>
        </w:rPr>
        <w:t>ë</w:t>
      </w:r>
      <w:r w:rsidRPr="00BB43B4">
        <w:rPr>
          <w:rFonts w:ascii="Garamond" w:hAnsi="Garamond"/>
          <w:sz w:val="24"/>
          <w:szCs w:val="24"/>
        </w:rPr>
        <w:t xml:space="preserve"> k</w:t>
      </w:r>
      <w:r w:rsidR="00FB53A1" w:rsidRPr="00BB43B4">
        <w:rPr>
          <w:rFonts w:ascii="Garamond" w:hAnsi="Garamond"/>
          <w:sz w:val="24"/>
          <w:szCs w:val="24"/>
        </w:rPr>
        <w:t>ë</w:t>
      </w:r>
      <w:r w:rsidRPr="00BB43B4">
        <w:rPr>
          <w:rFonts w:ascii="Garamond" w:hAnsi="Garamond"/>
          <w:sz w:val="24"/>
          <w:szCs w:val="24"/>
        </w:rPr>
        <w:t xml:space="preserve">tij zhvillimi, ndotjen e </w:t>
      </w:r>
      <w:r w:rsidR="00565C4A" w:rsidRPr="00BB43B4">
        <w:rPr>
          <w:rFonts w:ascii="Garamond" w:hAnsi="Garamond"/>
          <w:sz w:val="24"/>
          <w:szCs w:val="24"/>
        </w:rPr>
        <w:t xml:space="preserve">mjedisit, </w:t>
      </w:r>
      <w:r w:rsidR="003831C7" w:rsidRPr="00BB43B4">
        <w:rPr>
          <w:rFonts w:ascii="Garamond" w:hAnsi="Garamond"/>
          <w:sz w:val="24"/>
          <w:szCs w:val="24"/>
        </w:rPr>
        <w:t>ujërave</w:t>
      </w:r>
      <w:r w:rsidR="00565C4A" w:rsidRPr="00BB43B4">
        <w:rPr>
          <w:rFonts w:ascii="Garamond" w:hAnsi="Garamond"/>
          <w:sz w:val="24"/>
          <w:szCs w:val="24"/>
        </w:rPr>
        <w:t xml:space="preserve"> dhe atmosfer</w:t>
      </w:r>
      <w:r w:rsidR="00FB53A1" w:rsidRPr="00BB43B4">
        <w:rPr>
          <w:rFonts w:ascii="Garamond" w:hAnsi="Garamond"/>
          <w:sz w:val="24"/>
          <w:szCs w:val="24"/>
        </w:rPr>
        <w:t>ë</w:t>
      </w:r>
      <w:r w:rsidR="00565C4A" w:rsidRPr="00BB43B4">
        <w:rPr>
          <w:rFonts w:ascii="Garamond" w:hAnsi="Garamond"/>
          <w:sz w:val="24"/>
          <w:szCs w:val="24"/>
        </w:rPr>
        <w:t>s</w:t>
      </w:r>
      <w:r w:rsidRPr="00BB43B4">
        <w:rPr>
          <w:rFonts w:ascii="Garamond" w:hAnsi="Garamond"/>
          <w:sz w:val="24"/>
          <w:szCs w:val="24"/>
        </w:rPr>
        <w:t>.</w:t>
      </w:r>
    </w:p>
    <w:p w14:paraId="7F74C73F" w14:textId="424E0A2F" w:rsidR="00636354" w:rsidRPr="00BB43B4" w:rsidRDefault="00636354" w:rsidP="00586D6E">
      <w:pPr>
        <w:ind w:firstLine="284"/>
        <w:jc w:val="both"/>
        <w:rPr>
          <w:rFonts w:ascii="Garamond" w:hAnsi="Garamond"/>
          <w:b/>
          <w:sz w:val="24"/>
          <w:szCs w:val="24"/>
        </w:rPr>
      </w:pPr>
      <w:r w:rsidRPr="00BB43B4">
        <w:rPr>
          <w:rFonts w:ascii="Garamond" w:hAnsi="Garamond"/>
          <w:b/>
          <w:sz w:val="24"/>
          <w:szCs w:val="24"/>
        </w:rPr>
        <w:t>2.2.</w:t>
      </w:r>
      <w:r w:rsidR="00E42FE2" w:rsidRPr="00BB43B4">
        <w:rPr>
          <w:rFonts w:ascii="Garamond" w:hAnsi="Garamond"/>
          <w:b/>
          <w:sz w:val="24"/>
          <w:szCs w:val="24"/>
        </w:rPr>
        <w:t>2.</w:t>
      </w:r>
      <w:r w:rsidR="003831C7" w:rsidRPr="00BB43B4">
        <w:rPr>
          <w:rFonts w:ascii="Garamond" w:hAnsi="Garamond"/>
          <w:b/>
          <w:sz w:val="24"/>
          <w:szCs w:val="24"/>
        </w:rPr>
        <w:t>3</w:t>
      </w:r>
      <w:r w:rsidRPr="00BB43B4">
        <w:rPr>
          <w:rFonts w:ascii="Garamond" w:hAnsi="Garamond"/>
          <w:b/>
          <w:sz w:val="24"/>
          <w:szCs w:val="24"/>
        </w:rPr>
        <w:t xml:space="preserve"> K</w:t>
      </w:r>
      <w:r w:rsidR="00FB53A1" w:rsidRPr="00BB43B4">
        <w:rPr>
          <w:rFonts w:ascii="Garamond" w:hAnsi="Garamond"/>
          <w:b/>
          <w:sz w:val="24"/>
          <w:szCs w:val="24"/>
        </w:rPr>
        <w:t>ë</w:t>
      </w:r>
      <w:r w:rsidRPr="00BB43B4">
        <w:rPr>
          <w:rFonts w:ascii="Garamond" w:hAnsi="Garamond"/>
          <w:b/>
          <w:sz w:val="24"/>
          <w:szCs w:val="24"/>
        </w:rPr>
        <w:t>rpudhat dhe bakteriet (Shp</w:t>
      </w:r>
      <w:r w:rsidR="00FB53A1" w:rsidRPr="00BB43B4">
        <w:rPr>
          <w:rFonts w:ascii="Garamond" w:hAnsi="Garamond"/>
          <w:b/>
          <w:sz w:val="24"/>
          <w:szCs w:val="24"/>
        </w:rPr>
        <w:t>ë</w:t>
      </w:r>
      <w:r w:rsidRPr="00BB43B4">
        <w:rPr>
          <w:rFonts w:ascii="Garamond" w:hAnsi="Garamond"/>
          <w:b/>
          <w:sz w:val="24"/>
          <w:szCs w:val="24"/>
        </w:rPr>
        <w:t>rb</w:t>
      </w:r>
      <w:r w:rsidR="00FB53A1" w:rsidRPr="00BB43B4">
        <w:rPr>
          <w:rFonts w:ascii="Garamond" w:hAnsi="Garamond"/>
          <w:b/>
          <w:sz w:val="24"/>
          <w:szCs w:val="24"/>
        </w:rPr>
        <w:t>ë</w:t>
      </w:r>
      <w:r w:rsidRPr="00BB43B4">
        <w:rPr>
          <w:rFonts w:ascii="Garamond" w:hAnsi="Garamond"/>
          <w:b/>
          <w:sz w:val="24"/>
          <w:szCs w:val="24"/>
        </w:rPr>
        <w:t>r</w:t>
      </w:r>
      <w:r w:rsidR="00FB53A1" w:rsidRPr="00BB43B4">
        <w:rPr>
          <w:rFonts w:ascii="Garamond" w:hAnsi="Garamond"/>
          <w:b/>
          <w:sz w:val="24"/>
          <w:szCs w:val="24"/>
        </w:rPr>
        <w:t>ë</w:t>
      </w:r>
      <w:r w:rsidRPr="00BB43B4">
        <w:rPr>
          <w:rFonts w:ascii="Garamond" w:hAnsi="Garamond"/>
          <w:b/>
          <w:sz w:val="24"/>
          <w:szCs w:val="24"/>
        </w:rPr>
        <w:t>sit)</w:t>
      </w:r>
      <w:r w:rsidR="000A74CB" w:rsidRPr="00BB43B4">
        <w:rPr>
          <w:rFonts w:ascii="Garamond" w:hAnsi="Garamond"/>
          <w:b/>
          <w:sz w:val="24"/>
          <w:szCs w:val="24"/>
        </w:rPr>
        <w:t xml:space="preserve"> </w:t>
      </w:r>
    </w:p>
    <w:p w14:paraId="2901414A" w14:textId="69160BB6" w:rsidR="00A44A60" w:rsidRPr="00BB43B4" w:rsidRDefault="00636354" w:rsidP="00586D6E">
      <w:pPr>
        <w:pStyle w:val="BodyTextIndent2"/>
        <w:spacing w:line="240" w:lineRule="auto"/>
        <w:ind w:firstLine="284"/>
        <w:rPr>
          <w:rFonts w:ascii="Garamond" w:hAnsi="Garamond"/>
          <w:b w:val="0"/>
          <w:szCs w:val="24"/>
          <w:u w:val="none"/>
        </w:rPr>
      </w:pPr>
      <w:r w:rsidRPr="00BB43B4">
        <w:rPr>
          <w:rFonts w:ascii="Garamond" w:hAnsi="Garamond"/>
          <w:b w:val="0"/>
          <w:szCs w:val="24"/>
          <w:u w:val="none"/>
        </w:rPr>
        <w:t>N</w:t>
      </w:r>
      <w:r w:rsidR="00FB53A1" w:rsidRPr="00BB43B4">
        <w:rPr>
          <w:rFonts w:ascii="Garamond" w:hAnsi="Garamond"/>
          <w:b w:val="0"/>
          <w:bCs/>
          <w:szCs w:val="24"/>
          <w:u w:val="none"/>
        </w:rPr>
        <w:t>ë</w:t>
      </w:r>
      <w:r w:rsidRPr="00BB43B4">
        <w:rPr>
          <w:rFonts w:ascii="Garamond" w:hAnsi="Garamond"/>
          <w:b w:val="0"/>
          <w:szCs w:val="24"/>
          <w:u w:val="none"/>
        </w:rPr>
        <w:t xml:space="preserve"> vart</w:t>
      </w:r>
      <w:r w:rsidR="00FB53A1" w:rsidRPr="00BB43B4">
        <w:rPr>
          <w:rFonts w:ascii="Garamond" w:hAnsi="Garamond"/>
          <w:b w:val="0"/>
          <w:bCs/>
          <w:szCs w:val="24"/>
          <w:u w:val="none"/>
        </w:rPr>
        <w:t>ë</w:t>
      </w:r>
      <w:r w:rsidRPr="00BB43B4">
        <w:rPr>
          <w:rFonts w:ascii="Garamond" w:hAnsi="Garamond"/>
          <w:b w:val="0"/>
          <w:szCs w:val="24"/>
          <w:u w:val="none"/>
        </w:rPr>
        <w:t>si t</w:t>
      </w:r>
      <w:r w:rsidR="00FB53A1" w:rsidRPr="00BB43B4">
        <w:rPr>
          <w:rFonts w:ascii="Garamond" w:hAnsi="Garamond"/>
          <w:b w:val="0"/>
          <w:bCs/>
          <w:szCs w:val="24"/>
          <w:u w:val="none"/>
        </w:rPr>
        <w:t>ë</w:t>
      </w:r>
      <w:r w:rsidRPr="00BB43B4">
        <w:rPr>
          <w:rFonts w:ascii="Garamond" w:hAnsi="Garamond"/>
          <w:b w:val="0"/>
          <w:szCs w:val="24"/>
          <w:u w:val="none"/>
        </w:rPr>
        <w:t xml:space="preserve"> veprimit t</w:t>
      </w:r>
      <w:r w:rsidR="00FB53A1" w:rsidRPr="00BB43B4">
        <w:rPr>
          <w:rFonts w:ascii="Garamond" w:hAnsi="Garamond"/>
          <w:b w:val="0"/>
          <w:bCs/>
          <w:szCs w:val="24"/>
          <w:u w:val="none"/>
        </w:rPr>
        <w:t>ë</w:t>
      </w:r>
      <w:r w:rsidRPr="00BB43B4">
        <w:rPr>
          <w:rFonts w:ascii="Garamond" w:hAnsi="Garamond"/>
          <w:b w:val="0"/>
          <w:szCs w:val="24"/>
          <w:u w:val="none"/>
        </w:rPr>
        <w:t xml:space="preserve"> k</w:t>
      </w:r>
      <w:r w:rsidR="00FB53A1" w:rsidRPr="00BB43B4">
        <w:rPr>
          <w:rFonts w:ascii="Garamond" w:hAnsi="Garamond"/>
          <w:b w:val="0"/>
          <w:bCs/>
          <w:szCs w:val="24"/>
          <w:u w:val="none"/>
        </w:rPr>
        <w:t>ë</w:t>
      </w:r>
      <w:r w:rsidRPr="00BB43B4">
        <w:rPr>
          <w:rFonts w:ascii="Garamond" w:hAnsi="Garamond"/>
          <w:b w:val="0"/>
          <w:szCs w:val="24"/>
          <w:u w:val="none"/>
        </w:rPr>
        <w:t>tij grupi t</w:t>
      </w:r>
      <w:r w:rsidR="00FB53A1" w:rsidRPr="00BB43B4">
        <w:rPr>
          <w:rFonts w:ascii="Garamond" w:hAnsi="Garamond"/>
          <w:b w:val="0"/>
          <w:bCs/>
          <w:szCs w:val="24"/>
          <w:u w:val="none"/>
        </w:rPr>
        <w:t>ë</w:t>
      </w:r>
      <w:r w:rsidRPr="00BB43B4">
        <w:rPr>
          <w:rFonts w:ascii="Garamond" w:hAnsi="Garamond"/>
          <w:b w:val="0"/>
          <w:szCs w:val="24"/>
          <w:u w:val="none"/>
        </w:rPr>
        <w:t xml:space="preserve"> p</w:t>
      </w:r>
      <w:r w:rsidR="00FB53A1" w:rsidRPr="00BB43B4">
        <w:rPr>
          <w:rFonts w:ascii="Garamond" w:hAnsi="Garamond"/>
          <w:b w:val="0"/>
          <w:bCs/>
          <w:szCs w:val="24"/>
          <w:u w:val="none"/>
        </w:rPr>
        <w:t>ë</w:t>
      </w:r>
      <w:r w:rsidRPr="00BB43B4">
        <w:rPr>
          <w:rFonts w:ascii="Garamond" w:hAnsi="Garamond"/>
          <w:b w:val="0"/>
          <w:szCs w:val="24"/>
          <w:u w:val="none"/>
        </w:rPr>
        <w:t>rb</w:t>
      </w:r>
      <w:r w:rsidR="00FB53A1" w:rsidRPr="00BB43B4">
        <w:rPr>
          <w:rFonts w:ascii="Garamond" w:hAnsi="Garamond"/>
          <w:b w:val="0"/>
          <w:bCs/>
          <w:szCs w:val="24"/>
          <w:u w:val="none"/>
        </w:rPr>
        <w:t>ë</w:t>
      </w:r>
      <w:r w:rsidRPr="00BB43B4">
        <w:rPr>
          <w:rFonts w:ascii="Garamond" w:hAnsi="Garamond"/>
          <w:b w:val="0"/>
          <w:szCs w:val="24"/>
          <w:u w:val="none"/>
        </w:rPr>
        <w:t>r</w:t>
      </w:r>
      <w:r w:rsidR="00FB53A1" w:rsidRPr="00BB43B4">
        <w:rPr>
          <w:rFonts w:ascii="Garamond" w:hAnsi="Garamond"/>
          <w:b w:val="0"/>
          <w:bCs/>
          <w:szCs w:val="24"/>
          <w:u w:val="none"/>
        </w:rPr>
        <w:t>ë</w:t>
      </w:r>
      <w:r w:rsidRPr="00BB43B4">
        <w:rPr>
          <w:rFonts w:ascii="Garamond" w:hAnsi="Garamond"/>
          <w:b w:val="0"/>
          <w:szCs w:val="24"/>
          <w:u w:val="none"/>
        </w:rPr>
        <w:t>sve t</w:t>
      </w:r>
      <w:r w:rsidR="00FB53A1" w:rsidRPr="00BB43B4">
        <w:rPr>
          <w:rFonts w:ascii="Garamond" w:hAnsi="Garamond"/>
          <w:b w:val="0"/>
          <w:bCs/>
          <w:szCs w:val="24"/>
          <w:u w:val="none"/>
        </w:rPr>
        <w:t>ë</w:t>
      </w:r>
      <w:r w:rsidRPr="00BB43B4">
        <w:rPr>
          <w:rFonts w:ascii="Garamond" w:hAnsi="Garamond"/>
          <w:b w:val="0"/>
          <w:szCs w:val="24"/>
          <w:u w:val="none"/>
        </w:rPr>
        <w:t xml:space="preserve"> ekosistemit varet qenia dhe e ardhmja e bim</w:t>
      </w:r>
      <w:r w:rsidR="00FB53A1" w:rsidRPr="00BB43B4">
        <w:rPr>
          <w:rFonts w:ascii="Garamond" w:hAnsi="Garamond"/>
          <w:b w:val="0"/>
          <w:bCs/>
          <w:szCs w:val="24"/>
          <w:u w:val="none"/>
        </w:rPr>
        <w:t>ë</w:t>
      </w:r>
      <w:r w:rsidRPr="00BB43B4">
        <w:rPr>
          <w:rFonts w:ascii="Garamond" w:hAnsi="Garamond"/>
          <w:b w:val="0"/>
          <w:szCs w:val="24"/>
          <w:u w:val="none"/>
        </w:rPr>
        <w:t>ve (prodhuesve) dhe kafsh</w:t>
      </w:r>
      <w:r w:rsidR="00FB53A1" w:rsidRPr="00BB43B4">
        <w:rPr>
          <w:rFonts w:ascii="Garamond" w:hAnsi="Garamond"/>
          <w:b w:val="0"/>
          <w:bCs/>
          <w:szCs w:val="24"/>
          <w:u w:val="none"/>
        </w:rPr>
        <w:t>ë</w:t>
      </w:r>
      <w:r w:rsidRPr="00BB43B4">
        <w:rPr>
          <w:rFonts w:ascii="Garamond" w:hAnsi="Garamond"/>
          <w:b w:val="0"/>
          <w:szCs w:val="24"/>
          <w:u w:val="none"/>
        </w:rPr>
        <w:t>ve (konsumator</w:t>
      </w:r>
      <w:r w:rsidR="00FB53A1" w:rsidRPr="00BB43B4">
        <w:rPr>
          <w:rFonts w:ascii="Garamond" w:hAnsi="Garamond"/>
          <w:b w:val="0"/>
          <w:bCs/>
          <w:szCs w:val="24"/>
          <w:u w:val="none"/>
        </w:rPr>
        <w:t>ë</w:t>
      </w:r>
      <w:r w:rsidRPr="00BB43B4">
        <w:rPr>
          <w:rFonts w:ascii="Garamond" w:hAnsi="Garamond"/>
          <w:b w:val="0"/>
          <w:szCs w:val="24"/>
          <w:u w:val="none"/>
        </w:rPr>
        <w:t>ve).</w:t>
      </w:r>
      <w:r w:rsidR="00D6333D" w:rsidRPr="00BB43B4">
        <w:rPr>
          <w:rFonts w:ascii="Garamond" w:hAnsi="Garamond"/>
          <w:b w:val="0"/>
          <w:szCs w:val="24"/>
          <w:u w:val="none"/>
        </w:rPr>
        <w:t xml:space="preserve"> </w:t>
      </w:r>
      <w:r w:rsidR="00565C4A" w:rsidRPr="00BB43B4">
        <w:rPr>
          <w:rFonts w:ascii="Garamond" w:hAnsi="Garamond"/>
          <w:b w:val="0"/>
          <w:bCs/>
          <w:i/>
          <w:szCs w:val="24"/>
          <w:u w:val="none"/>
        </w:rPr>
        <w:t>Parazit</w:t>
      </w:r>
      <w:r w:rsidR="00D06352" w:rsidRPr="00BB43B4">
        <w:rPr>
          <w:rFonts w:ascii="Garamond" w:hAnsi="Garamond"/>
          <w:b w:val="0"/>
          <w:bCs/>
          <w:i/>
          <w:szCs w:val="24"/>
          <w:u w:val="none"/>
        </w:rPr>
        <w:t>ë</w:t>
      </w:r>
      <w:r w:rsidR="00565C4A" w:rsidRPr="00BB43B4">
        <w:rPr>
          <w:rFonts w:ascii="Garamond" w:hAnsi="Garamond"/>
          <w:b w:val="0"/>
          <w:bCs/>
          <w:i/>
          <w:szCs w:val="24"/>
          <w:u w:val="none"/>
        </w:rPr>
        <w:t>t</w:t>
      </w:r>
      <w:r w:rsidR="00565C4A" w:rsidRPr="00BB43B4">
        <w:rPr>
          <w:rFonts w:ascii="Garamond" w:hAnsi="Garamond"/>
          <w:b w:val="0"/>
          <w:szCs w:val="24"/>
          <w:u w:val="none"/>
        </w:rPr>
        <w:t xml:space="preserve"> </w:t>
      </w:r>
      <w:r w:rsidRPr="00BB43B4">
        <w:rPr>
          <w:rFonts w:ascii="Garamond" w:hAnsi="Garamond"/>
          <w:b w:val="0"/>
          <w:szCs w:val="24"/>
          <w:u w:val="none"/>
        </w:rPr>
        <w:t>prekin organet e gjalla t</w:t>
      </w:r>
      <w:r w:rsidR="00FB53A1" w:rsidRPr="00BB43B4">
        <w:rPr>
          <w:rFonts w:ascii="Garamond" w:hAnsi="Garamond"/>
          <w:b w:val="0"/>
          <w:szCs w:val="24"/>
          <w:u w:val="none"/>
        </w:rPr>
        <w:t>ë</w:t>
      </w:r>
      <w:r w:rsidRPr="00BB43B4">
        <w:rPr>
          <w:rFonts w:ascii="Garamond" w:hAnsi="Garamond"/>
          <w:b w:val="0"/>
          <w:szCs w:val="24"/>
          <w:u w:val="none"/>
        </w:rPr>
        <w:t xml:space="preserve"> bim</w:t>
      </w:r>
      <w:r w:rsidR="00FB53A1" w:rsidRPr="00BB43B4">
        <w:rPr>
          <w:rFonts w:ascii="Garamond" w:hAnsi="Garamond"/>
          <w:b w:val="0"/>
          <w:szCs w:val="24"/>
          <w:u w:val="none"/>
        </w:rPr>
        <w:t>ë</w:t>
      </w:r>
      <w:r w:rsidRPr="00BB43B4">
        <w:rPr>
          <w:rFonts w:ascii="Garamond" w:hAnsi="Garamond"/>
          <w:b w:val="0"/>
          <w:szCs w:val="24"/>
          <w:u w:val="none"/>
        </w:rPr>
        <w:t>ve dhe kafsh</w:t>
      </w:r>
      <w:r w:rsidR="00FB53A1" w:rsidRPr="00BB43B4">
        <w:rPr>
          <w:rFonts w:ascii="Garamond" w:hAnsi="Garamond"/>
          <w:b w:val="0"/>
          <w:szCs w:val="24"/>
          <w:u w:val="none"/>
        </w:rPr>
        <w:t>ë</w:t>
      </w:r>
      <w:r w:rsidRPr="00BB43B4">
        <w:rPr>
          <w:rFonts w:ascii="Garamond" w:hAnsi="Garamond"/>
          <w:b w:val="0"/>
          <w:szCs w:val="24"/>
          <w:u w:val="none"/>
        </w:rPr>
        <w:t>ve, duke shkaktuar çrregullime n</w:t>
      </w:r>
      <w:r w:rsidR="00FB53A1" w:rsidRPr="00BB43B4">
        <w:rPr>
          <w:rFonts w:ascii="Garamond" w:hAnsi="Garamond"/>
          <w:b w:val="0"/>
          <w:szCs w:val="24"/>
          <w:u w:val="none"/>
        </w:rPr>
        <w:t>ë</w:t>
      </w:r>
      <w:r w:rsidRPr="00BB43B4">
        <w:rPr>
          <w:rFonts w:ascii="Garamond" w:hAnsi="Garamond"/>
          <w:b w:val="0"/>
          <w:szCs w:val="24"/>
          <w:u w:val="none"/>
        </w:rPr>
        <w:t xml:space="preserve"> </w:t>
      </w:r>
      <w:r w:rsidR="003831C7" w:rsidRPr="00BB43B4">
        <w:rPr>
          <w:rFonts w:ascii="Garamond" w:hAnsi="Garamond"/>
          <w:b w:val="0"/>
          <w:szCs w:val="24"/>
          <w:u w:val="none"/>
        </w:rPr>
        <w:t>proceset</w:t>
      </w:r>
      <w:r w:rsidRPr="00BB43B4">
        <w:rPr>
          <w:rFonts w:ascii="Garamond" w:hAnsi="Garamond"/>
          <w:b w:val="0"/>
          <w:szCs w:val="24"/>
          <w:u w:val="none"/>
        </w:rPr>
        <w:t xml:space="preserve"> jet</w:t>
      </w:r>
      <w:r w:rsidR="00FB53A1" w:rsidRPr="00BB43B4">
        <w:rPr>
          <w:rFonts w:ascii="Garamond" w:hAnsi="Garamond"/>
          <w:b w:val="0"/>
          <w:szCs w:val="24"/>
          <w:u w:val="none"/>
        </w:rPr>
        <w:t>ë</w:t>
      </w:r>
      <w:r w:rsidRPr="00BB43B4">
        <w:rPr>
          <w:rFonts w:ascii="Garamond" w:hAnsi="Garamond"/>
          <w:b w:val="0"/>
          <w:szCs w:val="24"/>
          <w:u w:val="none"/>
        </w:rPr>
        <w:t>sore deri n</w:t>
      </w:r>
      <w:r w:rsidR="00FB53A1" w:rsidRPr="00BB43B4">
        <w:rPr>
          <w:rFonts w:ascii="Garamond" w:hAnsi="Garamond"/>
          <w:b w:val="0"/>
          <w:szCs w:val="24"/>
          <w:u w:val="none"/>
        </w:rPr>
        <w:t>ë</w:t>
      </w:r>
      <w:r w:rsidRPr="00BB43B4">
        <w:rPr>
          <w:rFonts w:ascii="Garamond" w:hAnsi="Garamond"/>
          <w:b w:val="0"/>
          <w:szCs w:val="24"/>
          <w:u w:val="none"/>
        </w:rPr>
        <w:t xml:space="preserve"> tharjen e bim</w:t>
      </w:r>
      <w:r w:rsidR="00FB53A1" w:rsidRPr="00BB43B4">
        <w:rPr>
          <w:rFonts w:ascii="Garamond" w:hAnsi="Garamond"/>
          <w:b w:val="0"/>
          <w:szCs w:val="24"/>
          <w:u w:val="none"/>
        </w:rPr>
        <w:t>ë</w:t>
      </w:r>
      <w:r w:rsidRPr="00BB43B4">
        <w:rPr>
          <w:rFonts w:ascii="Garamond" w:hAnsi="Garamond"/>
          <w:b w:val="0"/>
          <w:szCs w:val="24"/>
          <w:u w:val="none"/>
        </w:rPr>
        <w:t>ve ose vdekjen e kafsh</w:t>
      </w:r>
      <w:r w:rsidR="00FB53A1" w:rsidRPr="00BB43B4">
        <w:rPr>
          <w:rFonts w:ascii="Garamond" w:hAnsi="Garamond"/>
          <w:b w:val="0"/>
          <w:szCs w:val="24"/>
          <w:u w:val="none"/>
        </w:rPr>
        <w:t>ë</w:t>
      </w:r>
      <w:r w:rsidRPr="00BB43B4">
        <w:rPr>
          <w:rFonts w:ascii="Garamond" w:hAnsi="Garamond"/>
          <w:b w:val="0"/>
          <w:szCs w:val="24"/>
          <w:u w:val="none"/>
        </w:rPr>
        <w:t>ve. Njohja e mund</w:t>
      </w:r>
      <w:r w:rsidR="00FB53A1" w:rsidRPr="00BB43B4">
        <w:rPr>
          <w:rFonts w:ascii="Garamond" w:hAnsi="Garamond"/>
          <w:b w:val="0"/>
          <w:szCs w:val="24"/>
          <w:u w:val="none"/>
        </w:rPr>
        <w:t>ë</w:t>
      </w:r>
      <w:r w:rsidRPr="00BB43B4">
        <w:rPr>
          <w:rFonts w:ascii="Garamond" w:hAnsi="Garamond"/>
          <w:b w:val="0"/>
          <w:szCs w:val="24"/>
          <w:u w:val="none"/>
        </w:rPr>
        <w:t>sis</w:t>
      </w:r>
      <w:r w:rsidR="00FB53A1" w:rsidRPr="00BB43B4">
        <w:rPr>
          <w:rFonts w:ascii="Garamond" w:hAnsi="Garamond"/>
          <w:b w:val="0"/>
          <w:szCs w:val="24"/>
          <w:u w:val="none"/>
        </w:rPr>
        <w:t>ë</w:t>
      </w:r>
      <w:r w:rsidRPr="00BB43B4">
        <w:rPr>
          <w:rFonts w:ascii="Garamond" w:hAnsi="Garamond"/>
          <w:b w:val="0"/>
          <w:szCs w:val="24"/>
          <w:u w:val="none"/>
        </w:rPr>
        <w:t xml:space="preserve"> se infeksionit </w:t>
      </w:r>
      <w:r w:rsidR="00FB53A1" w:rsidRPr="00BB43B4">
        <w:rPr>
          <w:rFonts w:ascii="Garamond" w:hAnsi="Garamond"/>
          <w:b w:val="0"/>
          <w:szCs w:val="24"/>
          <w:u w:val="none"/>
        </w:rPr>
        <w:t>ë</w:t>
      </w:r>
      <w:r w:rsidRPr="00BB43B4">
        <w:rPr>
          <w:rFonts w:ascii="Garamond" w:hAnsi="Garamond"/>
          <w:b w:val="0"/>
          <w:szCs w:val="24"/>
          <w:u w:val="none"/>
        </w:rPr>
        <w:t>sht</w:t>
      </w:r>
      <w:r w:rsidR="00FB53A1" w:rsidRPr="00BB43B4">
        <w:rPr>
          <w:rFonts w:ascii="Garamond" w:hAnsi="Garamond"/>
          <w:b w:val="0"/>
          <w:szCs w:val="24"/>
          <w:u w:val="none"/>
        </w:rPr>
        <w:t>ë</w:t>
      </w:r>
      <w:r w:rsidRPr="00BB43B4">
        <w:rPr>
          <w:rFonts w:ascii="Garamond" w:hAnsi="Garamond"/>
          <w:b w:val="0"/>
          <w:szCs w:val="24"/>
          <w:u w:val="none"/>
        </w:rPr>
        <w:t xml:space="preserve"> e r</w:t>
      </w:r>
      <w:r w:rsidR="00FB53A1" w:rsidRPr="00BB43B4">
        <w:rPr>
          <w:rFonts w:ascii="Garamond" w:hAnsi="Garamond"/>
          <w:b w:val="0"/>
          <w:szCs w:val="24"/>
          <w:u w:val="none"/>
        </w:rPr>
        <w:t>ë</w:t>
      </w:r>
      <w:r w:rsidRPr="00BB43B4">
        <w:rPr>
          <w:rFonts w:ascii="Garamond" w:hAnsi="Garamond"/>
          <w:b w:val="0"/>
          <w:szCs w:val="24"/>
          <w:u w:val="none"/>
        </w:rPr>
        <w:t>nd</w:t>
      </w:r>
      <w:r w:rsidR="00FB53A1" w:rsidRPr="00BB43B4">
        <w:rPr>
          <w:rFonts w:ascii="Garamond" w:hAnsi="Garamond"/>
          <w:b w:val="0"/>
          <w:szCs w:val="24"/>
          <w:u w:val="none"/>
        </w:rPr>
        <w:t>ë</w:t>
      </w:r>
      <w:r w:rsidRPr="00BB43B4">
        <w:rPr>
          <w:rFonts w:ascii="Garamond" w:hAnsi="Garamond"/>
          <w:b w:val="0"/>
          <w:szCs w:val="24"/>
          <w:u w:val="none"/>
        </w:rPr>
        <w:t>sishme sidomos kur do t</w:t>
      </w:r>
      <w:r w:rsidR="00FB53A1" w:rsidRPr="00BB43B4">
        <w:rPr>
          <w:rFonts w:ascii="Garamond" w:hAnsi="Garamond"/>
          <w:b w:val="0"/>
          <w:szCs w:val="24"/>
          <w:u w:val="none"/>
        </w:rPr>
        <w:t>ë</w:t>
      </w:r>
      <w:r w:rsidRPr="00BB43B4">
        <w:rPr>
          <w:rFonts w:ascii="Garamond" w:hAnsi="Garamond"/>
          <w:b w:val="0"/>
          <w:szCs w:val="24"/>
          <w:u w:val="none"/>
        </w:rPr>
        <w:t xml:space="preserve"> futen lloje t</w:t>
      </w:r>
      <w:r w:rsidR="00FB53A1" w:rsidRPr="00BB43B4">
        <w:rPr>
          <w:rFonts w:ascii="Garamond" w:hAnsi="Garamond"/>
          <w:b w:val="0"/>
          <w:szCs w:val="24"/>
          <w:u w:val="none"/>
        </w:rPr>
        <w:t>ë</w:t>
      </w:r>
      <w:r w:rsidRPr="00BB43B4">
        <w:rPr>
          <w:rFonts w:ascii="Garamond" w:hAnsi="Garamond"/>
          <w:b w:val="0"/>
          <w:szCs w:val="24"/>
          <w:u w:val="none"/>
        </w:rPr>
        <w:t xml:space="preserve"> reja me rritje t</w:t>
      </w:r>
      <w:r w:rsidR="00FB53A1" w:rsidRPr="00BB43B4">
        <w:rPr>
          <w:rFonts w:ascii="Garamond" w:hAnsi="Garamond"/>
          <w:b w:val="0"/>
          <w:szCs w:val="24"/>
          <w:u w:val="none"/>
        </w:rPr>
        <w:t>ë</w:t>
      </w:r>
      <w:r w:rsidRPr="00BB43B4">
        <w:rPr>
          <w:rFonts w:ascii="Garamond" w:hAnsi="Garamond"/>
          <w:b w:val="0"/>
          <w:szCs w:val="24"/>
          <w:u w:val="none"/>
        </w:rPr>
        <w:t xml:space="preserve"> shpejt</w:t>
      </w:r>
      <w:r w:rsidR="00D06352" w:rsidRPr="00BB43B4">
        <w:rPr>
          <w:rFonts w:ascii="Garamond" w:hAnsi="Garamond"/>
          <w:b w:val="0"/>
          <w:szCs w:val="24"/>
          <w:u w:val="none"/>
        </w:rPr>
        <w:t>ë</w:t>
      </w:r>
      <w:r w:rsidRPr="00BB43B4">
        <w:rPr>
          <w:rFonts w:ascii="Garamond" w:hAnsi="Garamond"/>
          <w:b w:val="0"/>
          <w:szCs w:val="24"/>
          <w:u w:val="none"/>
        </w:rPr>
        <w:t>. N</w:t>
      </w:r>
      <w:r w:rsidR="00304AD0" w:rsidRPr="00BB43B4">
        <w:rPr>
          <w:rFonts w:ascii="Garamond" w:hAnsi="Garamond"/>
          <w:b w:val="0"/>
          <w:szCs w:val="24"/>
          <w:u w:val="none"/>
        </w:rPr>
        <w:t>daj</w:t>
      </w:r>
      <w:r w:rsidR="00D6333D" w:rsidRPr="00BB43B4">
        <w:rPr>
          <w:rFonts w:ascii="Garamond" w:hAnsi="Garamond"/>
          <w:b w:val="0"/>
          <w:szCs w:val="24"/>
          <w:u w:val="none"/>
        </w:rPr>
        <w:t xml:space="preserve"> zgjidhen lloje</w:t>
      </w:r>
      <w:r w:rsidRPr="00BB43B4">
        <w:rPr>
          <w:rFonts w:ascii="Garamond" w:hAnsi="Garamond"/>
          <w:b w:val="0"/>
          <w:szCs w:val="24"/>
          <w:u w:val="none"/>
        </w:rPr>
        <w:t xml:space="preserve"> </w:t>
      </w:r>
      <w:r w:rsidR="00304AD0" w:rsidRPr="00BB43B4">
        <w:rPr>
          <w:rFonts w:ascii="Garamond" w:hAnsi="Garamond"/>
          <w:b w:val="0"/>
          <w:szCs w:val="24"/>
          <w:u w:val="none"/>
        </w:rPr>
        <w:t>rezistente ndaj tyre</w:t>
      </w:r>
      <w:r w:rsidRPr="00BB43B4">
        <w:rPr>
          <w:rFonts w:ascii="Garamond" w:hAnsi="Garamond"/>
          <w:b w:val="0"/>
          <w:szCs w:val="24"/>
          <w:u w:val="none"/>
        </w:rPr>
        <w:t>.</w:t>
      </w:r>
      <w:r w:rsidR="00D6333D" w:rsidRPr="00BB43B4">
        <w:rPr>
          <w:rFonts w:ascii="Garamond" w:hAnsi="Garamond"/>
          <w:b w:val="0"/>
          <w:szCs w:val="24"/>
          <w:u w:val="none"/>
        </w:rPr>
        <w:t xml:space="preserve"> </w:t>
      </w:r>
      <w:r w:rsidR="00565C4A" w:rsidRPr="00BB43B4">
        <w:rPr>
          <w:rFonts w:ascii="Garamond" w:hAnsi="Garamond"/>
          <w:b w:val="0"/>
          <w:bCs/>
          <w:i/>
          <w:szCs w:val="24"/>
          <w:u w:val="none"/>
        </w:rPr>
        <w:t>Saprofitet</w:t>
      </w:r>
      <w:r w:rsidR="00565C4A" w:rsidRPr="00BB43B4">
        <w:rPr>
          <w:rFonts w:ascii="Garamond" w:hAnsi="Garamond"/>
          <w:b w:val="0"/>
          <w:szCs w:val="24"/>
          <w:u w:val="none"/>
        </w:rPr>
        <w:t xml:space="preserve"> p</w:t>
      </w:r>
      <w:r w:rsidRPr="00BB43B4">
        <w:rPr>
          <w:rFonts w:ascii="Garamond" w:hAnsi="Garamond"/>
          <w:b w:val="0"/>
          <w:szCs w:val="24"/>
          <w:u w:val="none"/>
        </w:rPr>
        <w:t>rekin organe</w:t>
      </w:r>
      <w:r w:rsidR="00565C4A" w:rsidRPr="00BB43B4">
        <w:rPr>
          <w:rFonts w:ascii="Garamond" w:hAnsi="Garamond"/>
          <w:b w:val="0"/>
          <w:szCs w:val="24"/>
          <w:u w:val="none"/>
        </w:rPr>
        <w:t>t</w:t>
      </w:r>
      <w:r w:rsidRPr="00BB43B4">
        <w:rPr>
          <w:rFonts w:ascii="Garamond" w:hAnsi="Garamond"/>
          <w:b w:val="0"/>
          <w:szCs w:val="24"/>
          <w:u w:val="none"/>
        </w:rPr>
        <w:t xml:space="preserve"> jo t</w:t>
      </w:r>
      <w:r w:rsidR="00D06352" w:rsidRPr="00BB43B4">
        <w:rPr>
          <w:rFonts w:ascii="Garamond" w:hAnsi="Garamond"/>
          <w:b w:val="0"/>
          <w:szCs w:val="24"/>
          <w:u w:val="none"/>
        </w:rPr>
        <w:t>ë</w:t>
      </w:r>
      <w:r w:rsidRPr="00BB43B4">
        <w:rPr>
          <w:rFonts w:ascii="Garamond" w:hAnsi="Garamond"/>
          <w:b w:val="0"/>
          <w:szCs w:val="24"/>
          <w:u w:val="none"/>
        </w:rPr>
        <w:t xml:space="preserve"> gjalla t</w:t>
      </w:r>
      <w:r w:rsidR="00D06352" w:rsidRPr="00BB43B4">
        <w:rPr>
          <w:rFonts w:ascii="Garamond" w:hAnsi="Garamond"/>
          <w:b w:val="0"/>
          <w:szCs w:val="24"/>
          <w:u w:val="none"/>
        </w:rPr>
        <w:t>ë</w:t>
      </w:r>
      <w:r w:rsidRPr="00BB43B4">
        <w:rPr>
          <w:rFonts w:ascii="Garamond" w:hAnsi="Garamond"/>
          <w:b w:val="0"/>
          <w:szCs w:val="24"/>
          <w:u w:val="none"/>
        </w:rPr>
        <w:t xml:space="preserve"> bim</w:t>
      </w:r>
      <w:r w:rsidR="00D06352" w:rsidRPr="00BB43B4">
        <w:rPr>
          <w:rFonts w:ascii="Garamond" w:hAnsi="Garamond"/>
          <w:b w:val="0"/>
          <w:szCs w:val="24"/>
          <w:u w:val="none"/>
        </w:rPr>
        <w:t>ë</w:t>
      </w:r>
      <w:r w:rsidRPr="00BB43B4">
        <w:rPr>
          <w:rFonts w:ascii="Garamond" w:hAnsi="Garamond"/>
          <w:b w:val="0"/>
          <w:szCs w:val="24"/>
          <w:u w:val="none"/>
        </w:rPr>
        <w:t>ve e kafsh</w:t>
      </w:r>
      <w:r w:rsidR="00D06352" w:rsidRPr="00BB43B4">
        <w:rPr>
          <w:rFonts w:ascii="Garamond" w:hAnsi="Garamond"/>
          <w:b w:val="0"/>
          <w:szCs w:val="24"/>
          <w:u w:val="none"/>
        </w:rPr>
        <w:t>ë</w:t>
      </w:r>
      <w:r w:rsidRPr="00BB43B4">
        <w:rPr>
          <w:rFonts w:ascii="Garamond" w:hAnsi="Garamond"/>
          <w:b w:val="0"/>
          <w:szCs w:val="24"/>
          <w:u w:val="none"/>
        </w:rPr>
        <w:t>ve dhe shp</w:t>
      </w:r>
      <w:r w:rsidR="00D06352" w:rsidRPr="00BB43B4">
        <w:rPr>
          <w:rFonts w:ascii="Garamond" w:hAnsi="Garamond"/>
          <w:b w:val="0"/>
          <w:szCs w:val="24"/>
          <w:u w:val="none"/>
        </w:rPr>
        <w:t>ë</w:t>
      </w:r>
      <w:r w:rsidRPr="00BB43B4">
        <w:rPr>
          <w:rFonts w:ascii="Garamond" w:hAnsi="Garamond"/>
          <w:b w:val="0"/>
          <w:szCs w:val="24"/>
          <w:u w:val="none"/>
        </w:rPr>
        <w:t>rb</w:t>
      </w:r>
      <w:r w:rsidR="00D06352" w:rsidRPr="00BB43B4">
        <w:rPr>
          <w:rFonts w:ascii="Garamond" w:hAnsi="Garamond"/>
          <w:b w:val="0"/>
          <w:szCs w:val="24"/>
          <w:u w:val="none"/>
        </w:rPr>
        <w:t>ë</w:t>
      </w:r>
      <w:r w:rsidRPr="00BB43B4">
        <w:rPr>
          <w:rFonts w:ascii="Garamond" w:hAnsi="Garamond"/>
          <w:b w:val="0"/>
          <w:szCs w:val="24"/>
          <w:u w:val="none"/>
        </w:rPr>
        <w:t>jn</w:t>
      </w:r>
      <w:r w:rsidR="00D06352" w:rsidRPr="00BB43B4">
        <w:rPr>
          <w:rFonts w:ascii="Garamond" w:hAnsi="Garamond"/>
          <w:b w:val="0"/>
          <w:szCs w:val="24"/>
          <w:u w:val="none"/>
        </w:rPr>
        <w:t>ë</w:t>
      </w:r>
      <w:r w:rsidRPr="00BB43B4">
        <w:rPr>
          <w:rFonts w:ascii="Garamond" w:hAnsi="Garamond"/>
          <w:b w:val="0"/>
          <w:szCs w:val="24"/>
          <w:u w:val="none"/>
        </w:rPr>
        <w:t xml:space="preserve"> l</w:t>
      </w:r>
      <w:r w:rsidR="00D06352" w:rsidRPr="00BB43B4">
        <w:rPr>
          <w:rFonts w:ascii="Garamond" w:hAnsi="Garamond"/>
          <w:b w:val="0"/>
          <w:szCs w:val="24"/>
          <w:u w:val="none"/>
        </w:rPr>
        <w:t>ë</w:t>
      </w:r>
      <w:r w:rsidRPr="00BB43B4">
        <w:rPr>
          <w:rFonts w:ascii="Garamond" w:hAnsi="Garamond"/>
          <w:b w:val="0"/>
          <w:szCs w:val="24"/>
          <w:u w:val="none"/>
        </w:rPr>
        <w:t>nd</w:t>
      </w:r>
      <w:r w:rsidR="00D06352" w:rsidRPr="00BB43B4">
        <w:rPr>
          <w:rFonts w:ascii="Garamond" w:hAnsi="Garamond"/>
          <w:b w:val="0"/>
          <w:szCs w:val="24"/>
          <w:u w:val="none"/>
        </w:rPr>
        <w:t>ë</w:t>
      </w:r>
      <w:r w:rsidRPr="00BB43B4">
        <w:rPr>
          <w:rFonts w:ascii="Garamond" w:hAnsi="Garamond"/>
          <w:b w:val="0"/>
          <w:szCs w:val="24"/>
          <w:u w:val="none"/>
        </w:rPr>
        <w:t>n organike duke e rikthyer n</w:t>
      </w:r>
      <w:r w:rsidR="00D06352" w:rsidRPr="00BB43B4">
        <w:rPr>
          <w:rFonts w:ascii="Garamond" w:hAnsi="Garamond"/>
          <w:b w:val="0"/>
          <w:szCs w:val="24"/>
          <w:u w:val="none"/>
        </w:rPr>
        <w:t>ë</w:t>
      </w:r>
      <w:r w:rsidRPr="00BB43B4">
        <w:rPr>
          <w:rFonts w:ascii="Garamond" w:hAnsi="Garamond"/>
          <w:b w:val="0"/>
          <w:szCs w:val="24"/>
          <w:u w:val="none"/>
        </w:rPr>
        <w:t xml:space="preserve"> cik</w:t>
      </w:r>
      <w:r w:rsidR="00D06352" w:rsidRPr="00BB43B4">
        <w:rPr>
          <w:rFonts w:ascii="Garamond" w:hAnsi="Garamond"/>
          <w:b w:val="0"/>
          <w:szCs w:val="24"/>
          <w:u w:val="none"/>
        </w:rPr>
        <w:t>ë</w:t>
      </w:r>
      <w:r w:rsidRPr="00BB43B4">
        <w:rPr>
          <w:rFonts w:ascii="Garamond" w:hAnsi="Garamond"/>
          <w:b w:val="0"/>
          <w:szCs w:val="24"/>
          <w:u w:val="none"/>
        </w:rPr>
        <w:t>l p</w:t>
      </w:r>
      <w:r w:rsidR="00D06352" w:rsidRPr="00BB43B4">
        <w:rPr>
          <w:rFonts w:ascii="Garamond" w:hAnsi="Garamond"/>
          <w:b w:val="0"/>
          <w:szCs w:val="24"/>
          <w:u w:val="none"/>
        </w:rPr>
        <w:t>ë</w:t>
      </w:r>
      <w:r w:rsidRPr="00BB43B4">
        <w:rPr>
          <w:rFonts w:ascii="Garamond" w:hAnsi="Garamond"/>
          <w:b w:val="0"/>
          <w:szCs w:val="24"/>
          <w:u w:val="none"/>
        </w:rPr>
        <w:t>r gjeneratat e ardhshme. N</w:t>
      </w:r>
      <w:r w:rsidR="00D06352" w:rsidRPr="00BB43B4">
        <w:rPr>
          <w:rFonts w:ascii="Garamond" w:hAnsi="Garamond"/>
          <w:b w:val="0"/>
          <w:szCs w:val="24"/>
          <w:u w:val="none"/>
        </w:rPr>
        <w:t>ë</w:t>
      </w:r>
      <w:r w:rsidRPr="00BB43B4">
        <w:rPr>
          <w:rFonts w:ascii="Garamond" w:hAnsi="Garamond"/>
          <w:b w:val="0"/>
          <w:szCs w:val="24"/>
          <w:u w:val="none"/>
        </w:rPr>
        <w:t xml:space="preserve"> vart</w:t>
      </w:r>
      <w:r w:rsidR="00D06352" w:rsidRPr="00BB43B4">
        <w:rPr>
          <w:rFonts w:ascii="Garamond" w:hAnsi="Garamond"/>
          <w:b w:val="0"/>
          <w:szCs w:val="24"/>
          <w:u w:val="none"/>
        </w:rPr>
        <w:t>ë</w:t>
      </w:r>
      <w:r w:rsidRPr="00BB43B4">
        <w:rPr>
          <w:rFonts w:ascii="Garamond" w:hAnsi="Garamond"/>
          <w:b w:val="0"/>
          <w:szCs w:val="24"/>
          <w:u w:val="none"/>
        </w:rPr>
        <w:t>si nga lloji i shp</w:t>
      </w:r>
      <w:r w:rsidR="00D06352" w:rsidRPr="00BB43B4">
        <w:rPr>
          <w:rFonts w:ascii="Garamond" w:hAnsi="Garamond"/>
          <w:b w:val="0"/>
          <w:szCs w:val="24"/>
          <w:u w:val="none"/>
        </w:rPr>
        <w:t>ë</w:t>
      </w:r>
      <w:r w:rsidRPr="00BB43B4">
        <w:rPr>
          <w:rFonts w:ascii="Garamond" w:hAnsi="Garamond"/>
          <w:b w:val="0"/>
          <w:szCs w:val="24"/>
          <w:u w:val="none"/>
        </w:rPr>
        <w:t>rb</w:t>
      </w:r>
      <w:r w:rsidR="00D06352" w:rsidRPr="00BB43B4">
        <w:rPr>
          <w:rFonts w:ascii="Garamond" w:hAnsi="Garamond"/>
          <w:b w:val="0"/>
          <w:szCs w:val="24"/>
          <w:u w:val="none"/>
        </w:rPr>
        <w:t>ë</w:t>
      </w:r>
      <w:r w:rsidRPr="00BB43B4">
        <w:rPr>
          <w:rFonts w:ascii="Garamond" w:hAnsi="Garamond"/>
          <w:b w:val="0"/>
          <w:szCs w:val="24"/>
          <w:u w:val="none"/>
        </w:rPr>
        <w:t>r</w:t>
      </w:r>
      <w:r w:rsidR="00D06352" w:rsidRPr="00BB43B4">
        <w:rPr>
          <w:rFonts w:ascii="Garamond" w:hAnsi="Garamond"/>
          <w:b w:val="0"/>
          <w:szCs w:val="24"/>
          <w:u w:val="none"/>
        </w:rPr>
        <w:t>ë</w:t>
      </w:r>
      <w:r w:rsidRPr="00BB43B4">
        <w:rPr>
          <w:rFonts w:ascii="Garamond" w:hAnsi="Garamond"/>
          <w:b w:val="0"/>
          <w:szCs w:val="24"/>
          <w:u w:val="none"/>
        </w:rPr>
        <w:t>sit</w:t>
      </w:r>
      <w:r w:rsidR="003831C7" w:rsidRPr="00BB43B4">
        <w:rPr>
          <w:rFonts w:ascii="Garamond" w:hAnsi="Garamond"/>
          <w:b w:val="0"/>
          <w:szCs w:val="24"/>
          <w:u w:val="none"/>
        </w:rPr>
        <w:t>,</w:t>
      </w:r>
      <w:r w:rsidRPr="00BB43B4">
        <w:rPr>
          <w:rFonts w:ascii="Garamond" w:hAnsi="Garamond"/>
          <w:b w:val="0"/>
          <w:szCs w:val="24"/>
          <w:u w:val="none"/>
        </w:rPr>
        <w:t xml:space="preserve"> natyra e l</w:t>
      </w:r>
      <w:r w:rsidR="00D06352" w:rsidRPr="00BB43B4">
        <w:rPr>
          <w:rFonts w:ascii="Garamond" w:hAnsi="Garamond"/>
          <w:b w:val="0"/>
          <w:szCs w:val="24"/>
          <w:u w:val="none"/>
        </w:rPr>
        <w:t>ë</w:t>
      </w:r>
      <w:r w:rsidRPr="00BB43B4">
        <w:rPr>
          <w:rFonts w:ascii="Garamond" w:hAnsi="Garamond"/>
          <w:b w:val="0"/>
          <w:szCs w:val="24"/>
          <w:u w:val="none"/>
        </w:rPr>
        <w:t>nd</w:t>
      </w:r>
      <w:r w:rsidR="00D06352" w:rsidRPr="00BB43B4">
        <w:rPr>
          <w:rFonts w:ascii="Garamond" w:hAnsi="Garamond"/>
          <w:b w:val="0"/>
          <w:szCs w:val="24"/>
          <w:u w:val="none"/>
        </w:rPr>
        <w:t>ë</w:t>
      </w:r>
      <w:r w:rsidRPr="00BB43B4">
        <w:rPr>
          <w:rFonts w:ascii="Garamond" w:hAnsi="Garamond"/>
          <w:b w:val="0"/>
          <w:szCs w:val="24"/>
          <w:u w:val="none"/>
        </w:rPr>
        <w:t>s organike dhe kushtet e terrenit, materiali i shp</w:t>
      </w:r>
      <w:r w:rsidR="00D06352" w:rsidRPr="00BB43B4">
        <w:rPr>
          <w:rFonts w:ascii="Garamond" w:hAnsi="Garamond"/>
          <w:b w:val="0"/>
          <w:szCs w:val="24"/>
          <w:u w:val="none"/>
        </w:rPr>
        <w:t>ë</w:t>
      </w:r>
      <w:r w:rsidRPr="00BB43B4">
        <w:rPr>
          <w:rFonts w:ascii="Garamond" w:hAnsi="Garamond"/>
          <w:b w:val="0"/>
          <w:szCs w:val="24"/>
          <w:u w:val="none"/>
        </w:rPr>
        <w:t>rb</w:t>
      </w:r>
      <w:r w:rsidR="00D06352" w:rsidRPr="00BB43B4">
        <w:rPr>
          <w:rFonts w:ascii="Garamond" w:hAnsi="Garamond"/>
          <w:b w:val="0"/>
          <w:szCs w:val="24"/>
          <w:u w:val="none"/>
        </w:rPr>
        <w:t>ë</w:t>
      </w:r>
      <w:r w:rsidRPr="00BB43B4">
        <w:rPr>
          <w:rFonts w:ascii="Garamond" w:hAnsi="Garamond"/>
          <w:b w:val="0"/>
          <w:szCs w:val="24"/>
          <w:u w:val="none"/>
        </w:rPr>
        <w:t>r</w:t>
      </w:r>
      <w:r w:rsidR="00D06352" w:rsidRPr="00BB43B4">
        <w:rPr>
          <w:rFonts w:ascii="Garamond" w:hAnsi="Garamond"/>
          <w:b w:val="0"/>
          <w:szCs w:val="24"/>
          <w:u w:val="none"/>
        </w:rPr>
        <w:t>ë</w:t>
      </w:r>
      <w:r w:rsidRPr="00BB43B4">
        <w:rPr>
          <w:rFonts w:ascii="Garamond" w:hAnsi="Garamond"/>
          <w:b w:val="0"/>
          <w:szCs w:val="24"/>
          <w:u w:val="none"/>
        </w:rPr>
        <w:t xml:space="preserve"> mund t</w:t>
      </w:r>
      <w:r w:rsidR="00D06352" w:rsidRPr="00BB43B4">
        <w:rPr>
          <w:rFonts w:ascii="Garamond" w:hAnsi="Garamond"/>
          <w:b w:val="0"/>
          <w:szCs w:val="24"/>
          <w:u w:val="none"/>
        </w:rPr>
        <w:t>ë</w:t>
      </w:r>
      <w:r w:rsidRPr="00BB43B4">
        <w:rPr>
          <w:rFonts w:ascii="Garamond" w:hAnsi="Garamond"/>
          <w:b w:val="0"/>
          <w:szCs w:val="24"/>
          <w:u w:val="none"/>
        </w:rPr>
        <w:t xml:space="preserve"> jet</w:t>
      </w:r>
      <w:r w:rsidR="00D06352" w:rsidRPr="00BB43B4">
        <w:rPr>
          <w:rFonts w:ascii="Garamond" w:hAnsi="Garamond"/>
          <w:b w:val="0"/>
          <w:szCs w:val="24"/>
          <w:u w:val="none"/>
        </w:rPr>
        <w:t>ë</w:t>
      </w:r>
      <w:r w:rsidRPr="00BB43B4">
        <w:rPr>
          <w:rFonts w:ascii="Garamond" w:hAnsi="Garamond"/>
          <w:b w:val="0"/>
          <w:szCs w:val="24"/>
          <w:u w:val="none"/>
        </w:rPr>
        <w:t xml:space="preserve"> i p</w:t>
      </w:r>
      <w:r w:rsidR="00D06352" w:rsidRPr="00BB43B4">
        <w:rPr>
          <w:rFonts w:ascii="Garamond" w:hAnsi="Garamond"/>
          <w:b w:val="0"/>
          <w:szCs w:val="24"/>
          <w:u w:val="none"/>
        </w:rPr>
        <w:t>ë</w:t>
      </w:r>
      <w:r w:rsidRPr="00BB43B4">
        <w:rPr>
          <w:rFonts w:ascii="Garamond" w:hAnsi="Garamond"/>
          <w:b w:val="0"/>
          <w:szCs w:val="24"/>
          <w:u w:val="none"/>
        </w:rPr>
        <w:t>rshtatsh</w:t>
      </w:r>
      <w:r w:rsidR="00D06352" w:rsidRPr="00BB43B4">
        <w:rPr>
          <w:rFonts w:ascii="Garamond" w:hAnsi="Garamond"/>
          <w:b w:val="0"/>
          <w:szCs w:val="24"/>
          <w:u w:val="none"/>
        </w:rPr>
        <w:t>ë</w:t>
      </w:r>
      <w:r w:rsidRPr="00BB43B4">
        <w:rPr>
          <w:rFonts w:ascii="Garamond" w:hAnsi="Garamond"/>
          <w:b w:val="0"/>
          <w:szCs w:val="24"/>
          <w:u w:val="none"/>
        </w:rPr>
        <w:t>m ose jo p</w:t>
      </w:r>
      <w:r w:rsidR="00D06352" w:rsidRPr="00BB43B4">
        <w:rPr>
          <w:rFonts w:ascii="Garamond" w:hAnsi="Garamond"/>
          <w:b w:val="0"/>
          <w:szCs w:val="24"/>
          <w:u w:val="none"/>
        </w:rPr>
        <w:t>ë</w:t>
      </w:r>
      <w:r w:rsidRPr="00BB43B4">
        <w:rPr>
          <w:rFonts w:ascii="Garamond" w:hAnsi="Garamond"/>
          <w:b w:val="0"/>
          <w:szCs w:val="24"/>
          <w:u w:val="none"/>
        </w:rPr>
        <w:t>r gjen</w:t>
      </w:r>
      <w:r w:rsidR="00A44A60" w:rsidRPr="00BB43B4">
        <w:rPr>
          <w:rFonts w:ascii="Garamond" w:hAnsi="Garamond"/>
          <w:b w:val="0"/>
          <w:szCs w:val="24"/>
          <w:u w:val="none"/>
        </w:rPr>
        <w:t>eratat e ardhshme</w:t>
      </w:r>
      <w:r w:rsidRPr="00BB43B4">
        <w:rPr>
          <w:rFonts w:ascii="Garamond" w:hAnsi="Garamond"/>
          <w:b w:val="0"/>
          <w:szCs w:val="24"/>
          <w:u w:val="none"/>
        </w:rPr>
        <w:t>. N</w:t>
      </w:r>
      <w:r w:rsidR="00D06352" w:rsidRPr="00BB43B4">
        <w:rPr>
          <w:rFonts w:ascii="Garamond" w:hAnsi="Garamond"/>
          <w:b w:val="0"/>
          <w:szCs w:val="24"/>
          <w:u w:val="none"/>
        </w:rPr>
        <w:t>ë</w:t>
      </w:r>
      <w:r w:rsidRPr="00BB43B4">
        <w:rPr>
          <w:rFonts w:ascii="Garamond" w:hAnsi="Garamond"/>
          <w:b w:val="0"/>
          <w:szCs w:val="24"/>
          <w:u w:val="none"/>
        </w:rPr>
        <w:t xml:space="preserve"> rastet m</w:t>
      </w:r>
      <w:r w:rsidR="00D06352" w:rsidRPr="00BB43B4">
        <w:rPr>
          <w:rFonts w:ascii="Garamond" w:hAnsi="Garamond"/>
          <w:b w:val="0"/>
          <w:szCs w:val="24"/>
          <w:u w:val="none"/>
        </w:rPr>
        <w:t>ë</w:t>
      </w:r>
      <w:r w:rsidRPr="00BB43B4">
        <w:rPr>
          <w:rFonts w:ascii="Garamond" w:hAnsi="Garamond"/>
          <w:b w:val="0"/>
          <w:szCs w:val="24"/>
          <w:u w:val="none"/>
        </w:rPr>
        <w:t xml:space="preserve"> t</w:t>
      </w:r>
      <w:r w:rsidR="00D06352" w:rsidRPr="00BB43B4">
        <w:rPr>
          <w:rFonts w:ascii="Garamond" w:hAnsi="Garamond"/>
          <w:b w:val="0"/>
          <w:szCs w:val="24"/>
          <w:u w:val="none"/>
        </w:rPr>
        <w:t>ë</w:t>
      </w:r>
      <w:r w:rsidRPr="00BB43B4">
        <w:rPr>
          <w:rFonts w:ascii="Garamond" w:hAnsi="Garamond"/>
          <w:b w:val="0"/>
          <w:szCs w:val="24"/>
          <w:u w:val="none"/>
        </w:rPr>
        <w:t xml:space="preserve"> </w:t>
      </w:r>
      <w:r w:rsidR="003831C7" w:rsidRPr="00BB43B4">
        <w:rPr>
          <w:rFonts w:ascii="Garamond" w:hAnsi="Garamond"/>
          <w:b w:val="0"/>
          <w:szCs w:val="24"/>
          <w:u w:val="none"/>
        </w:rPr>
        <w:t>këqija</w:t>
      </w:r>
      <w:r w:rsidRPr="00BB43B4">
        <w:rPr>
          <w:rFonts w:ascii="Garamond" w:hAnsi="Garamond"/>
          <w:b w:val="0"/>
          <w:szCs w:val="24"/>
          <w:u w:val="none"/>
        </w:rPr>
        <w:t xml:space="preserve"> duhet nd</w:t>
      </w:r>
      <w:r w:rsidR="00D06352" w:rsidRPr="00BB43B4">
        <w:rPr>
          <w:rFonts w:ascii="Garamond" w:hAnsi="Garamond"/>
          <w:b w:val="0"/>
          <w:szCs w:val="24"/>
          <w:u w:val="none"/>
        </w:rPr>
        <w:t>ë</w:t>
      </w:r>
      <w:r w:rsidRPr="00BB43B4">
        <w:rPr>
          <w:rFonts w:ascii="Garamond" w:hAnsi="Garamond"/>
          <w:b w:val="0"/>
          <w:szCs w:val="24"/>
          <w:u w:val="none"/>
        </w:rPr>
        <w:t>rhyr</w:t>
      </w:r>
      <w:r w:rsidR="00D06352" w:rsidRPr="00BB43B4">
        <w:rPr>
          <w:rFonts w:ascii="Garamond" w:hAnsi="Garamond"/>
          <w:b w:val="0"/>
          <w:szCs w:val="24"/>
          <w:u w:val="none"/>
        </w:rPr>
        <w:t>ë</w:t>
      </w:r>
      <w:r w:rsidRPr="00BB43B4">
        <w:rPr>
          <w:rFonts w:ascii="Garamond" w:hAnsi="Garamond"/>
          <w:b w:val="0"/>
          <w:szCs w:val="24"/>
          <w:u w:val="none"/>
        </w:rPr>
        <w:t xml:space="preserve"> me punime </w:t>
      </w:r>
      <w:r w:rsidRPr="00BB43B4">
        <w:rPr>
          <w:rFonts w:ascii="Garamond" w:hAnsi="Garamond"/>
          <w:b w:val="0"/>
          <w:szCs w:val="24"/>
          <w:u w:val="none"/>
        </w:rPr>
        <w:lastRenderedPageBreak/>
        <w:t>p</w:t>
      </w:r>
      <w:r w:rsidR="00D06352" w:rsidRPr="00BB43B4">
        <w:rPr>
          <w:rFonts w:ascii="Garamond" w:hAnsi="Garamond"/>
          <w:b w:val="0"/>
          <w:szCs w:val="24"/>
          <w:u w:val="none"/>
        </w:rPr>
        <w:t>ë</w:t>
      </w:r>
      <w:r w:rsidRPr="00BB43B4">
        <w:rPr>
          <w:rFonts w:ascii="Garamond" w:hAnsi="Garamond"/>
          <w:b w:val="0"/>
          <w:szCs w:val="24"/>
          <w:u w:val="none"/>
        </w:rPr>
        <w:t>rmir</w:t>
      </w:r>
      <w:r w:rsidR="00D06352" w:rsidRPr="00BB43B4">
        <w:rPr>
          <w:rFonts w:ascii="Garamond" w:hAnsi="Garamond"/>
          <w:b w:val="0"/>
          <w:szCs w:val="24"/>
          <w:u w:val="none"/>
        </w:rPr>
        <w:t>ë</w:t>
      </w:r>
      <w:r w:rsidRPr="00BB43B4">
        <w:rPr>
          <w:rFonts w:ascii="Garamond" w:hAnsi="Garamond"/>
          <w:b w:val="0"/>
          <w:szCs w:val="24"/>
          <w:u w:val="none"/>
        </w:rPr>
        <w:t>suese t</w:t>
      </w:r>
      <w:r w:rsidR="00D06352" w:rsidRPr="00BB43B4">
        <w:rPr>
          <w:rFonts w:ascii="Garamond" w:hAnsi="Garamond"/>
          <w:b w:val="0"/>
          <w:szCs w:val="24"/>
          <w:u w:val="none"/>
        </w:rPr>
        <w:t>ë</w:t>
      </w:r>
      <w:r w:rsidRPr="00BB43B4">
        <w:rPr>
          <w:rFonts w:ascii="Garamond" w:hAnsi="Garamond"/>
          <w:b w:val="0"/>
          <w:szCs w:val="24"/>
          <w:u w:val="none"/>
        </w:rPr>
        <w:t xml:space="preserve"> tok</w:t>
      </w:r>
      <w:r w:rsidR="00D06352" w:rsidRPr="00BB43B4">
        <w:rPr>
          <w:rFonts w:ascii="Garamond" w:hAnsi="Garamond"/>
          <w:b w:val="0"/>
          <w:szCs w:val="24"/>
          <w:u w:val="none"/>
        </w:rPr>
        <w:t>ë</w:t>
      </w:r>
      <w:r w:rsidRPr="00BB43B4">
        <w:rPr>
          <w:rFonts w:ascii="Garamond" w:hAnsi="Garamond"/>
          <w:b w:val="0"/>
          <w:szCs w:val="24"/>
          <w:u w:val="none"/>
        </w:rPr>
        <w:t xml:space="preserve">s ose </w:t>
      </w:r>
      <w:r w:rsidR="003831C7" w:rsidRPr="00BB43B4">
        <w:rPr>
          <w:rFonts w:ascii="Garamond" w:hAnsi="Garamond"/>
          <w:b w:val="0"/>
          <w:szCs w:val="24"/>
          <w:u w:val="none"/>
        </w:rPr>
        <w:t>zëvendësimin</w:t>
      </w:r>
      <w:r w:rsidR="00A44A60" w:rsidRPr="00BB43B4">
        <w:rPr>
          <w:rFonts w:ascii="Garamond" w:hAnsi="Garamond"/>
          <w:b w:val="0"/>
          <w:szCs w:val="24"/>
          <w:u w:val="none"/>
        </w:rPr>
        <w:t xml:space="preserve"> e llojit</w:t>
      </w:r>
      <w:r w:rsidRPr="00BB43B4">
        <w:rPr>
          <w:rFonts w:ascii="Garamond" w:hAnsi="Garamond"/>
          <w:b w:val="0"/>
          <w:szCs w:val="24"/>
          <w:u w:val="none"/>
        </w:rPr>
        <w:t xml:space="preserve"> ekzistues me lloj tjet</w:t>
      </w:r>
      <w:r w:rsidR="0055666F" w:rsidRPr="00BB43B4">
        <w:rPr>
          <w:rFonts w:ascii="Garamond" w:hAnsi="Garamond"/>
          <w:b w:val="0"/>
          <w:szCs w:val="24"/>
          <w:u w:val="none"/>
        </w:rPr>
        <w:t>ë</w:t>
      </w:r>
      <w:r w:rsidRPr="00BB43B4">
        <w:rPr>
          <w:rFonts w:ascii="Garamond" w:hAnsi="Garamond"/>
          <w:b w:val="0"/>
          <w:szCs w:val="24"/>
          <w:u w:val="none"/>
        </w:rPr>
        <w:t>r m</w:t>
      </w:r>
      <w:r w:rsidR="00D06352" w:rsidRPr="00BB43B4">
        <w:rPr>
          <w:rFonts w:ascii="Garamond" w:hAnsi="Garamond"/>
          <w:b w:val="0"/>
          <w:szCs w:val="24"/>
          <w:u w:val="none"/>
        </w:rPr>
        <w:t>ë</w:t>
      </w:r>
      <w:r w:rsidRPr="00BB43B4">
        <w:rPr>
          <w:rFonts w:ascii="Garamond" w:hAnsi="Garamond"/>
          <w:b w:val="0"/>
          <w:szCs w:val="24"/>
          <w:u w:val="none"/>
        </w:rPr>
        <w:t xml:space="preserve"> t</w:t>
      </w:r>
      <w:r w:rsidR="00D06352" w:rsidRPr="00BB43B4">
        <w:rPr>
          <w:rFonts w:ascii="Garamond" w:hAnsi="Garamond"/>
          <w:b w:val="0"/>
          <w:szCs w:val="24"/>
          <w:u w:val="none"/>
        </w:rPr>
        <w:t>ë</w:t>
      </w:r>
      <w:r w:rsidRPr="00BB43B4">
        <w:rPr>
          <w:rFonts w:ascii="Garamond" w:hAnsi="Garamond"/>
          <w:b w:val="0"/>
          <w:szCs w:val="24"/>
          <w:u w:val="none"/>
        </w:rPr>
        <w:t xml:space="preserve"> p</w:t>
      </w:r>
      <w:r w:rsidR="00D06352" w:rsidRPr="00BB43B4">
        <w:rPr>
          <w:rFonts w:ascii="Garamond" w:hAnsi="Garamond"/>
          <w:b w:val="0"/>
          <w:szCs w:val="24"/>
          <w:u w:val="none"/>
        </w:rPr>
        <w:t>ë</w:t>
      </w:r>
      <w:r w:rsidRPr="00BB43B4">
        <w:rPr>
          <w:rFonts w:ascii="Garamond" w:hAnsi="Garamond"/>
          <w:b w:val="0"/>
          <w:szCs w:val="24"/>
          <w:u w:val="none"/>
        </w:rPr>
        <w:t>rshtatsh</w:t>
      </w:r>
      <w:r w:rsidR="00D06352" w:rsidRPr="00BB43B4">
        <w:rPr>
          <w:rFonts w:ascii="Garamond" w:hAnsi="Garamond"/>
          <w:b w:val="0"/>
          <w:szCs w:val="24"/>
          <w:u w:val="none"/>
        </w:rPr>
        <w:t>ë</w:t>
      </w:r>
      <w:r w:rsidRPr="00BB43B4">
        <w:rPr>
          <w:rFonts w:ascii="Garamond" w:hAnsi="Garamond"/>
          <w:b w:val="0"/>
          <w:szCs w:val="24"/>
          <w:u w:val="none"/>
        </w:rPr>
        <w:t xml:space="preserve">m. </w:t>
      </w:r>
      <w:r w:rsidR="00A44A60" w:rsidRPr="00BB43B4">
        <w:rPr>
          <w:rFonts w:ascii="Garamond" w:hAnsi="Garamond"/>
          <w:b w:val="0"/>
          <w:szCs w:val="24"/>
          <w:u w:val="none"/>
        </w:rPr>
        <w:t>P</w:t>
      </w:r>
      <w:r w:rsidR="00D06352" w:rsidRPr="00BB43B4">
        <w:rPr>
          <w:rFonts w:ascii="Garamond" w:hAnsi="Garamond"/>
          <w:b w:val="0"/>
          <w:szCs w:val="24"/>
          <w:u w:val="none"/>
        </w:rPr>
        <w:t>ë</w:t>
      </w:r>
      <w:r w:rsidR="00A44A60" w:rsidRPr="00BB43B4">
        <w:rPr>
          <w:rFonts w:ascii="Garamond" w:hAnsi="Garamond"/>
          <w:b w:val="0"/>
          <w:szCs w:val="24"/>
          <w:u w:val="none"/>
        </w:rPr>
        <w:t>r</w:t>
      </w:r>
      <w:r w:rsidRPr="00BB43B4">
        <w:rPr>
          <w:rFonts w:ascii="Garamond" w:hAnsi="Garamond"/>
          <w:b w:val="0"/>
          <w:szCs w:val="24"/>
          <w:u w:val="none"/>
        </w:rPr>
        <w:t xml:space="preserve"> pyjet</w:t>
      </w:r>
      <w:r w:rsidR="00A44A60" w:rsidRPr="00BB43B4">
        <w:rPr>
          <w:rFonts w:ascii="Garamond" w:hAnsi="Garamond"/>
          <w:b w:val="0"/>
          <w:szCs w:val="24"/>
          <w:u w:val="none"/>
        </w:rPr>
        <w:t xml:space="preserve"> </w:t>
      </w:r>
      <w:r w:rsidRPr="00BB43B4">
        <w:rPr>
          <w:rFonts w:ascii="Garamond" w:hAnsi="Garamond"/>
          <w:b w:val="0"/>
          <w:szCs w:val="24"/>
          <w:u w:val="none"/>
        </w:rPr>
        <w:t>e r</w:t>
      </w:r>
      <w:r w:rsidR="004C4275" w:rsidRPr="00BB43B4">
        <w:rPr>
          <w:rFonts w:ascii="Garamond" w:hAnsi="Garamond"/>
          <w:b w:val="0"/>
          <w:szCs w:val="24"/>
          <w:u w:val="none"/>
        </w:rPr>
        <w:t>eja</w:t>
      </w:r>
      <w:r w:rsidRPr="00BB43B4">
        <w:rPr>
          <w:rFonts w:ascii="Garamond" w:hAnsi="Garamond"/>
          <w:b w:val="0"/>
          <w:szCs w:val="24"/>
          <w:u w:val="none"/>
        </w:rPr>
        <w:t>, duhet t</w:t>
      </w:r>
      <w:r w:rsidR="00D06352" w:rsidRPr="00BB43B4">
        <w:rPr>
          <w:rFonts w:ascii="Garamond" w:hAnsi="Garamond"/>
          <w:b w:val="0"/>
          <w:szCs w:val="24"/>
          <w:u w:val="none"/>
        </w:rPr>
        <w:t>ë</w:t>
      </w:r>
      <w:r w:rsidRPr="00BB43B4">
        <w:rPr>
          <w:rFonts w:ascii="Garamond" w:hAnsi="Garamond"/>
          <w:b w:val="0"/>
          <w:szCs w:val="24"/>
          <w:u w:val="none"/>
        </w:rPr>
        <w:t xml:space="preserve"> orientohemi n</w:t>
      </w:r>
      <w:r w:rsidR="00D06352" w:rsidRPr="00BB43B4">
        <w:rPr>
          <w:rFonts w:ascii="Garamond" w:hAnsi="Garamond"/>
          <w:b w:val="0"/>
          <w:szCs w:val="24"/>
          <w:u w:val="none"/>
        </w:rPr>
        <w:t>ë</w:t>
      </w:r>
      <w:r w:rsidRPr="00BB43B4">
        <w:rPr>
          <w:rFonts w:ascii="Garamond" w:hAnsi="Garamond"/>
          <w:b w:val="0"/>
          <w:szCs w:val="24"/>
          <w:u w:val="none"/>
        </w:rPr>
        <w:t xml:space="preserve"> krijimi</w:t>
      </w:r>
      <w:r w:rsidR="00D06352" w:rsidRPr="00BB43B4">
        <w:rPr>
          <w:rFonts w:ascii="Garamond" w:hAnsi="Garamond"/>
          <w:b w:val="0"/>
          <w:szCs w:val="24"/>
          <w:u w:val="none"/>
        </w:rPr>
        <w:t>n</w:t>
      </w:r>
      <w:r w:rsidRPr="00BB43B4">
        <w:rPr>
          <w:rFonts w:ascii="Garamond" w:hAnsi="Garamond"/>
          <w:b w:val="0"/>
          <w:szCs w:val="24"/>
          <w:u w:val="none"/>
        </w:rPr>
        <w:t xml:space="preserve"> e pyjeve t</w:t>
      </w:r>
      <w:r w:rsidR="00D06352" w:rsidRPr="00BB43B4">
        <w:rPr>
          <w:rFonts w:ascii="Garamond" w:hAnsi="Garamond"/>
          <w:b w:val="0"/>
          <w:szCs w:val="24"/>
          <w:u w:val="none"/>
        </w:rPr>
        <w:t>ë</w:t>
      </w:r>
      <w:r w:rsidRPr="00BB43B4">
        <w:rPr>
          <w:rFonts w:ascii="Garamond" w:hAnsi="Garamond"/>
          <w:b w:val="0"/>
          <w:szCs w:val="24"/>
          <w:u w:val="none"/>
        </w:rPr>
        <w:t xml:space="preserve"> p</w:t>
      </w:r>
      <w:r w:rsidR="00D06352" w:rsidRPr="00BB43B4">
        <w:rPr>
          <w:rFonts w:ascii="Garamond" w:hAnsi="Garamond"/>
          <w:b w:val="0"/>
          <w:szCs w:val="24"/>
          <w:u w:val="none"/>
        </w:rPr>
        <w:t>ë</w:t>
      </w:r>
      <w:r w:rsidRPr="00BB43B4">
        <w:rPr>
          <w:rFonts w:ascii="Garamond" w:hAnsi="Garamond"/>
          <w:b w:val="0"/>
          <w:szCs w:val="24"/>
          <w:u w:val="none"/>
        </w:rPr>
        <w:t>rzier</w:t>
      </w:r>
      <w:r w:rsidR="004C4275" w:rsidRPr="00BB43B4">
        <w:rPr>
          <w:rFonts w:ascii="Garamond" w:hAnsi="Garamond"/>
          <w:b w:val="0"/>
          <w:szCs w:val="24"/>
          <w:u w:val="none"/>
        </w:rPr>
        <w:t>a</w:t>
      </w:r>
      <w:r w:rsidRPr="00BB43B4">
        <w:rPr>
          <w:rFonts w:ascii="Garamond" w:hAnsi="Garamond"/>
          <w:b w:val="0"/>
          <w:szCs w:val="24"/>
          <w:u w:val="none"/>
        </w:rPr>
        <w:t>.</w:t>
      </w:r>
    </w:p>
    <w:p w14:paraId="30327718" w14:textId="70608B34" w:rsidR="00636354" w:rsidRPr="00BB43B4" w:rsidRDefault="005A127F" w:rsidP="00586D6E">
      <w:pPr>
        <w:ind w:firstLine="284"/>
        <w:jc w:val="both"/>
        <w:rPr>
          <w:rFonts w:ascii="Garamond" w:hAnsi="Garamond"/>
          <w:sz w:val="24"/>
          <w:szCs w:val="24"/>
        </w:rPr>
      </w:pPr>
      <w:r w:rsidRPr="00BB43B4">
        <w:rPr>
          <w:rFonts w:ascii="Garamond" w:hAnsi="Garamond"/>
          <w:bCs/>
          <w:sz w:val="24"/>
          <w:szCs w:val="24"/>
        </w:rPr>
        <w:t>Mikorizat</w:t>
      </w:r>
      <w:r w:rsidRPr="00BB43B4">
        <w:rPr>
          <w:rFonts w:ascii="Garamond" w:hAnsi="Garamond"/>
          <w:b/>
          <w:sz w:val="24"/>
          <w:szCs w:val="24"/>
        </w:rPr>
        <w:t xml:space="preserve"> </w:t>
      </w:r>
      <w:r w:rsidRPr="00BB43B4">
        <w:rPr>
          <w:rFonts w:ascii="Garamond" w:hAnsi="Garamond"/>
          <w:sz w:val="24"/>
          <w:szCs w:val="24"/>
        </w:rPr>
        <w:t>j</w:t>
      </w:r>
      <w:r w:rsidR="00636354" w:rsidRPr="00BB43B4">
        <w:rPr>
          <w:rFonts w:ascii="Garamond" w:hAnsi="Garamond"/>
          <w:sz w:val="24"/>
          <w:szCs w:val="24"/>
        </w:rPr>
        <w:t>an</w:t>
      </w:r>
      <w:r w:rsidR="00D06352" w:rsidRPr="00BB43B4">
        <w:rPr>
          <w:rFonts w:ascii="Garamond" w:hAnsi="Garamond"/>
          <w:sz w:val="24"/>
          <w:szCs w:val="24"/>
        </w:rPr>
        <w:t>ë</w:t>
      </w:r>
      <w:r w:rsidR="00636354" w:rsidRPr="00BB43B4">
        <w:rPr>
          <w:rFonts w:ascii="Garamond" w:hAnsi="Garamond"/>
          <w:sz w:val="24"/>
          <w:szCs w:val="24"/>
        </w:rPr>
        <w:t xml:space="preserve"> organizma q</w:t>
      </w:r>
      <w:r w:rsidR="00D06352" w:rsidRPr="00BB43B4">
        <w:rPr>
          <w:rFonts w:ascii="Garamond" w:hAnsi="Garamond"/>
          <w:sz w:val="24"/>
          <w:szCs w:val="24"/>
        </w:rPr>
        <w:t>ë</w:t>
      </w:r>
      <w:r w:rsidR="00636354" w:rsidRPr="00BB43B4">
        <w:rPr>
          <w:rFonts w:ascii="Garamond" w:hAnsi="Garamond"/>
          <w:sz w:val="24"/>
          <w:szCs w:val="24"/>
        </w:rPr>
        <w:t xml:space="preserve"> jetojn</w:t>
      </w:r>
      <w:r w:rsidR="00D06352" w:rsidRPr="00BB43B4">
        <w:rPr>
          <w:rFonts w:ascii="Garamond" w:hAnsi="Garamond"/>
          <w:sz w:val="24"/>
          <w:szCs w:val="24"/>
        </w:rPr>
        <w:t>ë</w:t>
      </w:r>
      <w:r w:rsidR="00636354" w:rsidRPr="00BB43B4">
        <w:rPr>
          <w:rFonts w:ascii="Garamond" w:hAnsi="Garamond"/>
          <w:sz w:val="24"/>
          <w:szCs w:val="24"/>
        </w:rPr>
        <w:t xml:space="preserve"> n</w:t>
      </w:r>
      <w:r w:rsidR="00D06352" w:rsidRPr="00BB43B4">
        <w:rPr>
          <w:rFonts w:ascii="Garamond" w:hAnsi="Garamond"/>
          <w:sz w:val="24"/>
          <w:szCs w:val="24"/>
        </w:rPr>
        <w:t>ë</w:t>
      </w:r>
      <w:r w:rsidR="00636354" w:rsidRPr="00BB43B4">
        <w:rPr>
          <w:rFonts w:ascii="Garamond" w:hAnsi="Garamond"/>
          <w:sz w:val="24"/>
          <w:szCs w:val="24"/>
        </w:rPr>
        <w:t xml:space="preserve"> simbioz</w:t>
      </w:r>
      <w:r w:rsidR="00D06352" w:rsidRPr="00BB43B4">
        <w:rPr>
          <w:rFonts w:ascii="Garamond" w:hAnsi="Garamond"/>
          <w:sz w:val="24"/>
          <w:szCs w:val="24"/>
        </w:rPr>
        <w:t>ë</w:t>
      </w:r>
      <w:r w:rsidR="00636354" w:rsidRPr="00BB43B4">
        <w:rPr>
          <w:rFonts w:ascii="Garamond" w:hAnsi="Garamond"/>
          <w:sz w:val="24"/>
          <w:szCs w:val="24"/>
        </w:rPr>
        <w:t xml:space="preserve"> me rr</w:t>
      </w:r>
      <w:r w:rsidR="00D06352" w:rsidRPr="00BB43B4">
        <w:rPr>
          <w:rFonts w:ascii="Garamond" w:hAnsi="Garamond"/>
          <w:sz w:val="24"/>
          <w:szCs w:val="24"/>
        </w:rPr>
        <w:t>ë</w:t>
      </w:r>
      <w:r w:rsidR="00636354" w:rsidRPr="00BB43B4">
        <w:rPr>
          <w:rFonts w:ascii="Garamond" w:hAnsi="Garamond"/>
          <w:sz w:val="24"/>
          <w:szCs w:val="24"/>
        </w:rPr>
        <w:t>nj</w:t>
      </w:r>
      <w:r w:rsidR="00D06352" w:rsidRPr="00BB43B4">
        <w:rPr>
          <w:rFonts w:ascii="Garamond" w:hAnsi="Garamond"/>
          <w:sz w:val="24"/>
          <w:szCs w:val="24"/>
        </w:rPr>
        <w:t>ë</w:t>
      </w:r>
      <w:r w:rsidR="00636354" w:rsidRPr="00BB43B4">
        <w:rPr>
          <w:rFonts w:ascii="Garamond" w:hAnsi="Garamond"/>
          <w:sz w:val="24"/>
          <w:szCs w:val="24"/>
        </w:rPr>
        <w:t>t e bim</w:t>
      </w:r>
      <w:r w:rsidR="00D06352" w:rsidRPr="00BB43B4">
        <w:rPr>
          <w:rFonts w:ascii="Garamond" w:hAnsi="Garamond"/>
          <w:sz w:val="24"/>
          <w:szCs w:val="24"/>
        </w:rPr>
        <w:t>ë</w:t>
      </w:r>
      <w:r w:rsidR="00636354" w:rsidRPr="00BB43B4">
        <w:rPr>
          <w:rFonts w:ascii="Garamond" w:hAnsi="Garamond"/>
          <w:sz w:val="24"/>
          <w:szCs w:val="24"/>
        </w:rPr>
        <w:t>ve t</w:t>
      </w:r>
      <w:r w:rsidR="00D06352" w:rsidRPr="00BB43B4">
        <w:rPr>
          <w:rFonts w:ascii="Garamond" w:hAnsi="Garamond"/>
          <w:sz w:val="24"/>
          <w:szCs w:val="24"/>
        </w:rPr>
        <w:t>ë</w:t>
      </w:r>
      <w:r w:rsidR="00636354" w:rsidRPr="00BB43B4">
        <w:rPr>
          <w:rFonts w:ascii="Garamond" w:hAnsi="Garamond"/>
          <w:sz w:val="24"/>
          <w:szCs w:val="24"/>
        </w:rPr>
        <w:t xml:space="preserve"> larta. Ata t</w:t>
      </w:r>
      <w:r w:rsidR="00D06352" w:rsidRPr="00BB43B4">
        <w:rPr>
          <w:rFonts w:ascii="Garamond" w:hAnsi="Garamond"/>
          <w:sz w:val="24"/>
          <w:szCs w:val="24"/>
        </w:rPr>
        <w:t>ë</w:t>
      </w:r>
      <w:r w:rsidR="00636354" w:rsidRPr="00BB43B4">
        <w:rPr>
          <w:rFonts w:ascii="Garamond" w:hAnsi="Garamond"/>
          <w:sz w:val="24"/>
          <w:szCs w:val="24"/>
        </w:rPr>
        <w:t>rheqin nga substrakti l</w:t>
      </w:r>
      <w:r w:rsidR="00D06352" w:rsidRPr="00BB43B4">
        <w:rPr>
          <w:rFonts w:ascii="Garamond" w:hAnsi="Garamond"/>
          <w:sz w:val="24"/>
          <w:szCs w:val="24"/>
        </w:rPr>
        <w:t>ë</w:t>
      </w:r>
      <w:r w:rsidR="00636354" w:rsidRPr="00BB43B4">
        <w:rPr>
          <w:rFonts w:ascii="Garamond" w:hAnsi="Garamond"/>
          <w:sz w:val="24"/>
          <w:szCs w:val="24"/>
        </w:rPr>
        <w:t>nd</w:t>
      </w:r>
      <w:r w:rsidR="00D06352" w:rsidRPr="00BB43B4">
        <w:rPr>
          <w:rFonts w:ascii="Garamond" w:hAnsi="Garamond"/>
          <w:sz w:val="24"/>
          <w:szCs w:val="24"/>
        </w:rPr>
        <w:t>ë</w:t>
      </w:r>
      <w:r w:rsidR="00636354" w:rsidRPr="00BB43B4">
        <w:rPr>
          <w:rFonts w:ascii="Garamond" w:hAnsi="Garamond"/>
          <w:sz w:val="24"/>
          <w:szCs w:val="24"/>
        </w:rPr>
        <w:t xml:space="preserve"> ushqyese dhe ia japin bim</w:t>
      </w:r>
      <w:r w:rsidR="00D06352" w:rsidRPr="00BB43B4">
        <w:rPr>
          <w:rFonts w:ascii="Garamond" w:hAnsi="Garamond"/>
          <w:sz w:val="24"/>
          <w:szCs w:val="24"/>
        </w:rPr>
        <w:t>ë</w:t>
      </w:r>
      <w:r w:rsidR="00636354" w:rsidRPr="00BB43B4">
        <w:rPr>
          <w:rFonts w:ascii="Garamond" w:hAnsi="Garamond"/>
          <w:sz w:val="24"/>
          <w:szCs w:val="24"/>
        </w:rPr>
        <w:t>s t</w:t>
      </w:r>
      <w:r w:rsidR="00D06352" w:rsidRPr="00BB43B4">
        <w:rPr>
          <w:rFonts w:ascii="Garamond" w:hAnsi="Garamond"/>
          <w:sz w:val="24"/>
          <w:szCs w:val="24"/>
        </w:rPr>
        <w:t>ë</w:t>
      </w:r>
      <w:r w:rsidR="00636354" w:rsidRPr="00BB43B4">
        <w:rPr>
          <w:rFonts w:ascii="Garamond" w:hAnsi="Garamond"/>
          <w:sz w:val="24"/>
          <w:szCs w:val="24"/>
        </w:rPr>
        <w:t xml:space="preserve"> pap</w:t>
      </w:r>
      <w:r w:rsidR="00D06352" w:rsidRPr="00BB43B4">
        <w:rPr>
          <w:rFonts w:ascii="Garamond" w:hAnsi="Garamond"/>
          <w:sz w:val="24"/>
          <w:szCs w:val="24"/>
        </w:rPr>
        <w:t>ë</w:t>
      </w:r>
      <w:r w:rsidR="00636354" w:rsidRPr="00BB43B4">
        <w:rPr>
          <w:rFonts w:ascii="Garamond" w:hAnsi="Garamond"/>
          <w:sz w:val="24"/>
          <w:szCs w:val="24"/>
        </w:rPr>
        <w:t>rp</w:t>
      </w:r>
      <w:r w:rsidR="00D06352" w:rsidRPr="00BB43B4">
        <w:rPr>
          <w:rFonts w:ascii="Garamond" w:hAnsi="Garamond"/>
          <w:sz w:val="24"/>
          <w:szCs w:val="24"/>
        </w:rPr>
        <w:t>u</w:t>
      </w:r>
      <w:r w:rsidR="00636354" w:rsidRPr="00BB43B4">
        <w:rPr>
          <w:rFonts w:ascii="Garamond" w:hAnsi="Garamond"/>
          <w:sz w:val="24"/>
          <w:szCs w:val="24"/>
        </w:rPr>
        <w:t>nuar, p</w:t>
      </w:r>
      <w:r w:rsidR="00D06352" w:rsidRPr="00BB43B4">
        <w:rPr>
          <w:rFonts w:ascii="Garamond" w:hAnsi="Garamond"/>
          <w:sz w:val="24"/>
          <w:szCs w:val="24"/>
        </w:rPr>
        <w:t>ë</w:t>
      </w:r>
      <w:r w:rsidR="00636354" w:rsidRPr="00BB43B4">
        <w:rPr>
          <w:rFonts w:ascii="Garamond" w:hAnsi="Garamond"/>
          <w:sz w:val="24"/>
          <w:szCs w:val="24"/>
        </w:rPr>
        <w:t>r t</w:t>
      </w:r>
      <w:r w:rsidR="00D06352" w:rsidRPr="00BB43B4">
        <w:rPr>
          <w:rFonts w:ascii="Garamond" w:hAnsi="Garamond"/>
          <w:sz w:val="24"/>
          <w:szCs w:val="24"/>
        </w:rPr>
        <w:t>ë</w:t>
      </w:r>
      <w:r w:rsidR="00636354" w:rsidRPr="00BB43B4">
        <w:rPr>
          <w:rFonts w:ascii="Garamond" w:hAnsi="Garamond"/>
          <w:sz w:val="24"/>
          <w:szCs w:val="24"/>
        </w:rPr>
        <w:t xml:space="preserve"> kryer pro</w:t>
      </w:r>
      <w:r w:rsidR="0055666F" w:rsidRPr="00BB43B4">
        <w:rPr>
          <w:rFonts w:ascii="Garamond" w:hAnsi="Garamond"/>
          <w:sz w:val="24"/>
          <w:szCs w:val="24"/>
        </w:rPr>
        <w:t>c</w:t>
      </w:r>
      <w:r w:rsidR="00636354" w:rsidRPr="00BB43B4">
        <w:rPr>
          <w:rFonts w:ascii="Garamond" w:hAnsi="Garamond"/>
          <w:sz w:val="24"/>
          <w:szCs w:val="24"/>
        </w:rPr>
        <w:t>eset jet</w:t>
      </w:r>
      <w:r w:rsidR="00D06352" w:rsidRPr="00BB43B4">
        <w:rPr>
          <w:rFonts w:ascii="Garamond" w:hAnsi="Garamond"/>
          <w:sz w:val="24"/>
          <w:szCs w:val="24"/>
        </w:rPr>
        <w:t>ë</w:t>
      </w:r>
      <w:r w:rsidR="00636354" w:rsidRPr="00BB43B4">
        <w:rPr>
          <w:rFonts w:ascii="Garamond" w:hAnsi="Garamond"/>
          <w:sz w:val="24"/>
          <w:szCs w:val="24"/>
        </w:rPr>
        <w:t>sore. Munges</w:t>
      </w:r>
      <w:r w:rsidR="00D06352" w:rsidRPr="00BB43B4">
        <w:rPr>
          <w:rFonts w:ascii="Garamond" w:hAnsi="Garamond"/>
          <w:sz w:val="24"/>
          <w:szCs w:val="24"/>
        </w:rPr>
        <w:t>ë</w:t>
      </w:r>
      <w:r w:rsidR="00636354" w:rsidRPr="00BB43B4">
        <w:rPr>
          <w:rFonts w:ascii="Garamond" w:hAnsi="Garamond"/>
          <w:sz w:val="24"/>
          <w:szCs w:val="24"/>
        </w:rPr>
        <w:t>s s</w:t>
      </w:r>
      <w:r w:rsidR="00D06352" w:rsidRPr="00BB43B4">
        <w:rPr>
          <w:rFonts w:ascii="Garamond" w:hAnsi="Garamond"/>
          <w:sz w:val="24"/>
          <w:szCs w:val="24"/>
        </w:rPr>
        <w:t>ë</w:t>
      </w:r>
      <w:r w:rsidR="00636354" w:rsidRPr="00BB43B4">
        <w:rPr>
          <w:rFonts w:ascii="Garamond" w:hAnsi="Garamond"/>
          <w:sz w:val="24"/>
          <w:szCs w:val="24"/>
        </w:rPr>
        <w:t xml:space="preserve"> tyre i de</w:t>
      </w:r>
      <w:r w:rsidR="00D06352" w:rsidRPr="00BB43B4">
        <w:rPr>
          <w:rFonts w:ascii="Garamond" w:hAnsi="Garamond"/>
          <w:sz w:val="24"/>
          <w:szCs w:val="24"/>
        </w:rPr>
        <w:t>d</w:t>
      </w:r>
      <w:r w:rsidR="00636354" w:rsidRPr="00BB43B4">
        <w:rPr>
          <w:rFonts w:ascii="Garamond" w:hAnsi="Garamond"/>
          <w:sz w:val="24"/>
          <w:szCs w:val="24"/>
        </w:rPr>
        <w:t>ikohet mossuksesi i disa lloje pisha</w:t>
      </w:r>
      <w:r w:rsidR="00D06352" w:rsidRPr="00BB43B4">
        <w:rPr>
          <w:rFonts w:ascii="Garamond" w:hAnsi="Garamond"/>
          <w:sz w:val="24"/>
          <w:szCs w:val="24"/>
        </w:rPr>
        <w:t>sh</w:t>
      </w:r>
      <w:r w:rsidR="00636354" w:rsidRPr="00BB43B4">
        <w:rPr>
          <w:rFonts w:ascii="Garamond" w:hAnsi="Garamond"/>
          <w:sz w:val="24"/>
          <w:szCs w:val="24"/>
        </w:rPr>
        <w:t xml:space="preserve"> me rritje t</w:t>
      </w:r>
      <w:r w:rsidR="00D06352" w:rsidRPr="00BB43B4">
        <w:rPr>
          <w:rFonts w:ascii="Garamond" w:hAnsi="Garamond"/>
          <w:sz w:val="24"/>
          <w:szCs w:val="24"/>
        </w:rPr>
        <w:t>ë</w:t>
      </w:r>
      <w:r w:rsidR="00636354" w:rsidRPr="00BB43B4">
        <w:rPr>
          <w:rFonts w:ascii="Garamond" w:hAnsi="Garamond"/>
          <w:sz w:val="24"/>
          <w:szCs w:val="24"/>
        </w:rPr>
        <w:t xml:space="preserve"> shpejt</w:t>
      </w:r>
      <w:r w:rsidR="00D06352" w:rsidRPr="00BB43B4">
        <w:rPr>
          <w:rFonts w:ascii="Garamond" w:hAnsi="Garamond"/>
          <w:sz w:val="24"/>
          <w:szCs w:val="24"/>
        </w:rPr>
        <w:t>ë</w:t>
      </w:r>
      <w:r w:rsidR="00636354" w:rsidRPr="00BB43B4">
        <w:rPr>
          <w:rFonts w:ascii="Garamond" w:hAnsi="Garamond"/>
          <w:sz w:val="24"/>
          <w:szCs w:val="24"/>
        </w:rPr>
        <w:t xml:space="preserve"> si pisha e verdh</w:t>
      </w:r>
      <w:r w:rsidR="00D06352" w:rsidRPr="00BB43B4">
        <w:rPr>
          <w:rFonts w:ascii="Garamond" w:hAnsi="Garamond"/>
          <w:sz w:val="24"/>
          <w:szCs w:val="24"/>
        </w:rPr>
        <w:t>ë</w:t>
      </w:r>
      <w:r w:rsidR="00636354" w:rsidRPr="00BB43B4">
        <w:rPr>
          <w:rFonts w:ascii="Garamond" w:hAnsi="Garamond"/>
          <w:sz w:val="24"/>
          <w:szCs w:val="24"/>
        </w:rPr>
        <w:t xml:space="preserve"> (</w:t>
      </w:r>
      <w:r w:rsidR="00636354" w:rsidRPr="00BB43B4">
        <w:rPr>
          <w:rFonts w:ascii="Garamond" w:hAnsi="Garamond"/>
          <w:i/>
          <w:sz w:val="24"/>
          <w:szCs w:val="24"/>
        </w:rPr>
        <w:t>Pinus ponderosa</w:t>
      </w:r>
      <w:r w:rsidR="00636354" w:rsidRPr="00BB43B4">
        <w:rPr>
          <w:rFonts w:ascii="Garamond" w:hAnsi="Garamond"/>
          <w:sz w:val="24"/>
          <w:szCs w:val="24"/>
        </w:rPr>
        <w:t xml:space="preserve">), </w:t>
      </w:r>
      <w:r w:rsidR="00A44A60" w:rsidRPr="00BB43B4">
        <w:rPr>
          <w:rFonts w:ascii="Garamond" w:hAnsi="Garamond"/>
          <w:sz w:val="24"/>
          <w:szCs w:val="24"/>
        </w:rPr>
        <w:t>q</w:t>
      </w:r>
      <w:r w:rsidR="00D06352" w:rsidRPr="00BB43B4">
        <w:rPr>
          <w:rFonts w:ascii="Garamond" w:hAnsi="Garamond"/>
          <w:sz w:val="24"/>
          <w:szCs w:val="24"/>
        </w:rPr>
        <w:t>ë</w:t>
      </w:r>
      <w:r w:rsidR="00636354" w:rsidRPr="00BB43B4">
        <w:rPr>
          <w:rFonts w:ascii="Garamond" w:hAnsi="Garamond"/>
          <w:sz w:val="24"/>
          <w:szCs w:val="24"/>
        </w:rPr>
        <w:t xml:space="preserve"> shkakton zverdh</w:t>
      </w:r>
      <w:r w:rsidR="00A44A60" w:rsidRPr="00BB43B4">
        <w:rPr>
          <w:rFonts w:ascii="Garamond" w:hAnsi="Garamond"/>
          <w:sz w:val="24"/>
          <w:szCs w:val="24"/>
        </w:rPr>
        <w:t>jen e halave</w:t>
      </w:r>
      <w:r w:rsidR="00636354" w:rsidRPr="00BB43B4">
        <w:rPr>
          <w:rFonts w:ascii="Garamond" w:hAnsi="Garamond"/>
          <w:sz w:val="24"/>
          <w:szCs w:val="24"/>
        </w:rPr>
        <w:t>.</w:t>
      </w:r>
      <w:r w:rsidR="000A74CB" w:rsidRPr="00BB43B4">
        <w:rPr>
          <w:rFonts w:ascii="Garamond" w:hAnsi="Garamond"/>
          <w:sz w:val="24"/>
          <w:szCs w:val="24"/>
        </w:rPr>
        <w:t xml:space="preserve"> </w:t>
      </w:r>
    </w:p>
    <w:p w14:paraId="431D7D26" w14:textId="518FBB8D" w:rsidR="00636354" w:rsidRPr="00BB43B4" w:rsidRDefault="00636354" w:rsidP="00586D6E">
      <w:pPr>
        <w:pStyle w:val="Style1"/>
        <w:spacing w:before="0" w:after="0"/>
        <w:ind w:firstLine="284"/>
        <w:rPr>
          <w:rFonts w:ascii="Garamond" w:hAnsi="Garamond"/>
          <w:b w:val="0"/>
          <w:sz w:val="24"/>
          <w:szCs w:val="24"/>
        </w:rPr>
      </w:pPr>
      <w:bookmarkStart w:id="26" w:name="_Toc226922165"/>
      <w:bookmarkStart w:id="27" w:name="_Toc227224739"/>
      <w:r w:rsidRPr="00BB43B4">
        <w:rPr>
          <w:rFonts w:ascii="Garamond" w:hAnsi="Garamond"/>
          <w:b w:val="0"/>
          <w:sz w:val="24"/>
          <w:szCs w:val="24"/>
        </w:rPr>
        <w:t>KAPITULLI  3:  ZGJEDHJA E LLOJEVE DHE E PREJARDHJEVE P</w:t>
      </w:r>
      <w:r w:rsidR="000D53E1" w:rsidRPr="00BB43B4">
        <w:rPr>
          <w:rFonts w:ascii="Garamond" w:hAnsi="Garamond"/>
          <w:b w:val="0"/>
          <w:sz w:val="24"/>
          <w:szCs w:val="24"/>
        </w:rPr>
        <w:t>Ë</w:t>
      </w:r>
      <w:r w:rsidRPr="00BB43B4">
        <w:rPr>
          <w:rFonts w:ascii="Garamond" w:hAnsi="Garamond"/>
          <w:b w:val="0"/>
          <w:sz w:val="24"/>
          <w:szCs w:val="24"/>
        </w:rPr>
        <w:t>R PYLL</w:t>
      </w:r>
      <w:r w:rsidR="000D53E1" w:rsidRPr="00BB43B4">
        <w:rPr>
          <w:rFonts w:ascii="Garamond" w:hAnsi="Garamond"/>
          <w:b w:val="0"/>
          <w:sz w:val="24"/>
          <w:szCs w:val="24"/>
        </w:rPr>
        <w:t>Ë</w:t>
      </w:r>
      <w:r w:rsidRPr="00BB43B4">
        <w:rPr>
          <w:rFonts w:ascii="Garamond" w:hAnsi="Garamond"/>
          <w:b w:val="0"/>
          <w:sz w:val="24"/>
          <w:szCs w:val="24"/>
        </w:rPr>
        <w:t>ZIME</w:t>
      </w:r>
      <w:bookmarkEnd w:id="26"/>
      <w:bookmarkEnd w:id="27"/>
      <w:r w:rsidR="000A74CB" w:rsidRPr="00BB43B4">
        <w:rPr>
          <w:rFonts w:ascii="Garamond" w:hAnsi="Garamond"/>
          <w:b w:val="0"/>
          <w:sz w:val="24"/>
          <w:szCs w:val="24"/>
        </w:rPr>
        <w:t xml:space="preserve"> </w:t>
      </w:r>
    </w:p>
    <w:p w14:paraId="6A81604B" w14:textId="707DCD1B" w:rsidR="00636354" w:rsidRPr="00BB43B4" w:rsidRDefault="004C4275" w:rsidP="00586D6E">
      <w:pPr>
        <w:pStyle w:val="Heading2"/>
        <w:spacing w:before="0" w:after="0"/>
        <w:ind w:firstLine="284"/>
        <w:rPr>
          <w:rFonts w:ascii="Garamond" w:hAnsi="Garamond"/>
          <w:szCs w:val="24"/>
        </w:rPr>
      </w:pPr>
      <w:bookmarkStart w:id="28" w:name="_Toc227224740"/>
      <w:r w:rsidRPr="00BB43B4">
        <w:rPr>
          <w:rFonts w:ascii="Garamond" w:hAnsi="Garamond"/>
          <w:szCs w:val="24"/>
        </w:rPr>
        <w:t>3.1</w:t>
      </w:r>
      <w:r w:rsidR="00636354" w:rsidRPr="00BB43B4">
        <w:rPr>
          <w:rFonts w:ascii="Garamond" w:hAnsi="Garamond"/>
          <w:szCs w:val="24"/>
        </w:rPr>
        <w:t xml:space="preserve"> </w:t>
      </w:r>
      <w:bookmarkStart w:id="29" w:name="_Hlk151933968"/>
      <w:r w:rsidR="00636354" w:rsidRPr="00BB43B4">
        <w:rPr>
          <w:rFonts w:ascii="Garamond" w:hAnsi="Garamond"/>
          <w:szCs w:val="24"/>
        </w:rPr>
        <w:t>R</w:t>
      </w:r>
      <w:r w:rsidR="000D53E1" w:rsidRPr="00BB43B4">
        <w:rPr>
          <w:rFonts w:ascii="Garamond" w:hAnsi="Garamond"/>
          <w:szCs w:val="24"/>
        </w:rPr>
        <w:t>ë</w:t>
      </w:r>
      <w:r w:rsidR="00636354" w:rsidRPr="00BB43B4">
        <w:rPr>
          <w:rFonts w:ascii="Garamond" w:hAnsi="Garamond"/>
          <w:szCs w:val="24"/>
        </w:rPr>
        <w:t>nd</w:t>
      </w:r>
      <w:r w:rsidR="000D53E1" w:rsidRPr="00BB43B4">
        <w:rPr>
          <w:rFonts w:ascii="Garamond" w:hAnsi="Garamond"/>
          <w:szCs w:val="24"/>
        </w:rPr>
        <w:t>ë</w:t>
      </w:r>
      <w:r w:rsidR="00636354" w:rsidRPr="00BB43B4">
        <w:rPr>
          <w:rFonts w:ascii="Garamond" w:hAnsi="Garamond"/>
          <w:szCs w:val="24"/>
        </w:rPr>
        <w:t>sia e zgjedhjes s</w:t>
      </w:r>
      <w:r w:rsidR="000D53E1" w:rsidRPr="00BB43B4">
        <w:rPr>
          <w:rFonts w:ascii="Garamond" w:hAnsi="Garamond"/>
          <w:szCs w:val="24"/>
        </w:rPr>
        <w:t>ë</w:t>
      </w:r>
      <w:r w:rsidR="00636354" w:rsidRPr="00BB43B4">
        <w:rPr>
          <w:rFonts w:ascii="Garamond" w:hAnsi="Garamond"/>
          <w:szCs w:val="24"/>
        </w:rPr>
        <w:t xml:space="preserve"> llojeve</w:t>
      </w:r>
      <w:bookmarkEnd w:id="28"/>
      <w:r w:rsidR="000A74CB" w:rsidRPr="00BB43B4">
        <w:rPr>
          <w:rFonts w:ascii="Garamond" w:hAnsi="Garamond"/>
          <w:szCs w:val="24"/>
        </w:rPr>
        <w:t xml:space="preserve"> </w:t>
      </w:r>
    </w:p>
    <w:p w14:paraId="564FA4BF" w14:textId="71F779E5" w:rsidR="006B4964" w:rsidRPr="00BB43B4" w:rsidRDefault="00636354" w:rsidP="00586D6E">
      <w:pPr>
        <w:widowControl w:val="0"/>
        <w:ind w:firstLine="284"/>
        <w:jc w:val="both"/>
        <w:rPr>
          <w:rFonts w:ascii="Garamond" w:hAnsi="Garamond"/>
          <w:sz w:val="24"/>
          <w:szCs w:val="24"/>
        </w:rPr>
      </w:pPr>
      <w:r w:rsidRPr="00BB43B4">
        <w:rPr>
          <w:rFonts w:ascii="Garamond" w:hAnsi="Garamond"/>
          <w:sz w:val="24"/>
          <w:szCs w:val="24"/>
        </w:rPr>
        <w:t>Nga zgjedhja e llojeve dhe prejardhjeve t</w:t>
      </w:r>
      <w:r w:rsidR="000D53E1" w:rsidRPr="00BB43B4">
        <w:rPr>
          <w:rFonts w:ascii="Garamond" w:hAnsi="Garamond"/>
          <w:sz w:val="24"/>
          <w:szCs w:val="24"/>
        </w:rPr>
        <w:t>ë</w:t>
      </w:r>
      <w:r w:rsidRPr="00BB43B4">
        <w:rPr>
          <w:rFonts w:ascii="Garamond" w:hAnsi="Garamond"/>
          <w:sz w:val="24"/>
          <w:szCs w:val="24"/>
        </w:rPr>
        <w:t xml:space="preserve"> tyre varet suksesi i pyll</w:t>
      </w:r>
      <w:r w:rsidR="000D53E1" w:rsidRPr="00BB43B4">
        <w:rPr>
          <w:rFonts w:ascii="Garamond" w:hAnsi="Garamond"/>
          <w:sz w:val="24"/>
          <w:szCs w:val="24"/>
        </w:rPr>
        <w:t>ë</w:t>
      </w:r>
      <w:r w:rsidRPr="00BB43B4">
        <w:rPr>
          <w:rFonts w:ascii="Garamond" w:hAnsi="Garamond"/>
          <w:sz w:val="24"/>
          <w:szCs w:val="24"/>
        </w:rPr>
        <w:t>zimit ose i ripyll</w:t>
      </w:r>
      <w:r w:rsidR="000D53E1" w:rsidRPr="00BB43B4">
        <w:rPr>
          <w:rFonts w:ascii="Garamond" w:hAnsi="Garamond"/>
          <w:sz w:val="24"/>
          <w:szCs w:val="24"/>
        </w:rPr>
        <w:t>ë</w:t>
      </w:r>
      <w:r w:rsidRPr="00BB43B4">
        <w:rPr>
          <w:rFonts w:ascii="Garamond" w:hAnsi="Garamond"/>
          <w:sz w:val="24"/>
          <w:szCs w:val="24"/>
        </w:rPr>
        <w:t>zimit</w:t>
      </w:r>
      <w:r w:rsidR="0034590F" w:rsidRPr="00BB43B4">
        <w:rPr>
          <w:rFonts w:ascii="Garamond" w:hAnsi="Garamond"/>
          <w:sz w:val="24"/>
          <w:szCs w:val="24"/>
        </w:rPr>
        <w:t>.</w:t>
      </w:r>
      <w:r w:rsidRPr="00BB43B4">
        <w:rPr>
          <w:rFonts w:ascii="Garamond" w:hAnsi="Garamond"/>
          <w:sz w:val="24"/>
          <w:szCs w:val="24"/>
        </w:rPr>
        <w:t xml:space="preserve"> </w:t>
      </w:r>
      <w:r w:rsidR="0034590F" w:rsidRPr="00BB43B4">
        <w:rPr>
          <w:rFonts w:ascii="Garamond" w:hAnsi="Garamond"/>
          <w:sz w:val="24"/>
          <w:szCs w:val="24"/>
        </w:rPr>
        <w:t>P</w:t>
      </w:r>
      <w:r w:rsidR="000D53E1" w:rsidRPr="00BB43B4">
        <w:rPr>
          <w:rFonts w:ascii="Garamond" w:hAnsi="Garamond"/>
          <w:sz w:val="24"/>
          <w:szCs w:val="24"/>
        </w:rPr>
        <w:t>ë</w:t>
      </w:r>
      <w:r w:rsidRPr="00BB43B4">
        <w:rPr>
          <w:rFonts w:ascii="Garamond" w:hAnsi="Garamond"/>
          <w:sz w:val="24"/>
          <w:szCs w:val="24"/>
        </w:rPr>
        <w:t>rdorimi i potencialit prodhues t</w:t>
      </w:r>
      <w:r w:rsidR="000D53E1" w:rsidRPr="00BB43B4">
        <w:rPr>
          <w:rFonts w:ascii="Garamond" w:hAnsi="Garamond"/>
          <w:sz w:val="24"/>
          <w:szCs w:val="24"/>
        </w:rPr>
        <w:t>ë</w:t>
      </w:r>
      <w:r w:rsidRPr="00BB43B4">
        <w:rPr>
          <w:rFonts w:ascii="Garamond" w:hAnsi="Garamond"/>
          <w:sz w:val="24"/>
          <w:szCs w:val="24"/>
        </w:rPr>
        <w:t xml:space="preserve"> stacionit </w:t>
      </w:r>
      <w:r w:rsidR="0034590F" w:rsidRPr="00BB43B4">
        <w:rPr>
          <w:rFonts w:ascii="Garamond" w:hAnsi="Garamond"/>
          <w:sz w:val="24"/>
          <w:szCs w:val="24"/>
        </w:rPr>
        <w:t>ndihmon</w:t>
      </w:r>
      <w:r w:rsidRPr="00BB43B4">
        <w:rPr>
          <w:rFonts w:ascii="Garamond" w:hAnsi="Garamond"/>
          <w:sz w:val="24"/>
          <w:szCs w:val="24"/>
        </w:rPr>
        <w:t xml:space="preserve"> </w:t>
      </w:r>
      <w:r w:rsidR="0034590F" w:rsidRPr="00BB43B4">
        <w:rPr>
          <w:rFonts w:ascii="Garamond" w:hAnsi="Garamond"/>
          <w:sz w:val="24"/>
          <w:szCs w:val="24"/>
        </w:rPr>
        <w:t xml:space="preserve">të </w:t>
      </w:r>
      <w:r w:rsidRPr="00BB43B4">
        <w:rPr>
          <w:rFonts w:ascii="Garamond" w:hAnsi="Garamond"/>
          <w:sz w:val="24"/>
          <w:szCs w:val="24"/>
        </w:rPr>
        <w:t>arri</w:t>
      </w:r>
      <w:r w:rsidR="0034590F" w:rsidRPr="00BB43B4">
        <w:rPr>
          <w:rFonts w:ascii="Garamond" w:hAnsi="Garamond"/>
          <w:sz w:val="24"/>
          <w:szCs w:val="24"/>
        </w:rPr>
        <w:t xml:space="preserve">het </w:t>
      </w:r>
      <w:r w:rsidRPr="00BB43B4">
        <w:rPr>
          <w:rFonts w:ascii="Garamond" w:hAnsi="Garamond"/>
          <w:sz w:val="24"/>
          <w:szCs w:val="24"/>
        </w:rPr>
        <w:t>me leht</w:t>
      </w:r>
      <w:r w:rsidR="000D53E1" w:rsidRPr="00BB43B4">
        <w:rPr>
          <w:rFonts w:ascii="Garamond" w:hAnsi="Garamond"/>
          <w:sz w:val="24"/>
          <w:szCs w:val="24"/>
        </w:rPr>
        <w:t>ë</w:t>
      </w:r>
      <w:r w:rsidRPr="00BB43B4">
        <w:rPr>
          <w:rFonts w:ascii="Garamond" w:hAnsi="Garamond"/>
          <w:sz w:val="24"/>
          <w:szCs w:val="24"/>
        </w:rPr>
        <w:t xml:space="preserve"> dhe me m</w:t>
      </w:r>
      <w:r w:rsidR="000D53E1" w:rsidRPr="00BB43B4">
        <w:rPr>
          <w:rFonts w:ascii="Garamond" w:hAnsi="Garamond"/>
          <w:sz w:val="24"/>
          <w:szCs w:val="24"/>
        </w:rPr>
        <w:t>ë</w:t>
      </w:r>
      <w:r w:rsidRPr="00BB43B4">
        <w:rPr>
          <w:rFonts w:ascii="Garamond" w:hAnsi="Garamond"/>
          <w:sz w:val="24"/>
          <w:szCs w:val="24"/>
        </w:rPr>
        <w:t xml:space="preserve"> pak shpenzime q</w:t>
      </w:r>
      <w:r w:rsidR="000D53E1" w:rsidRPr="00BB43B4">
        <w:rPr>
          <w:rFonts w:ascii="Garamond" w:hAnsi="Garamond"/>
          <w:sz w:val="24"/>
          <w:szCs w:val="24"/>
        </w:rPr>
        <w:t>ë</w:t>
      </w:r>
      <w:r w:rsidRPr="00BB43B4">
        <w:rPr>
          <w:rFonts w:ascii="Garamond" w:hAnsi="Garamond"/>
          <w:sz w:val="24"/>
          <w:szCs w:val="24"/>
        </w:rPr>
        <w:t>llimi i k</w:t>
      </w:r>
      <w:r w:rsidR="000D53E1" w:rsidRPr="00BB43B4">
        <w:rPr>
          <w:rFonts w:ascii="Garamond" w:hAnsi="Garamond"/>
          <w:sz w:val="24"/>
          <w:szCs w:val="24"/>
        </w:rPr>
        <w:t>ë</w:t>
      </w:r>
      <w:r w:rsidRPr="00BB43B4">
        <w:rPr>
          <w:rFonts w:ascii="Garamond" w:hAnsi="Garamond"/>
          <w:sz w:val="24"/>
          <w:szCs w:val="24"/>
        </w:rPr>
        <w:t>rkuar. P</w:t>
      </w:r>
      <w:r w:rsidR="000D53E1" w:rsidRPr="00BB43B4">
        <w:rPr>
          <w:rFonts w:ascii="Garamond" w:hAnsi="Garamond"/>
          <w:sz w:val="24"/>
          <w:szCs w:val="24"/>
        </w:rPr>
        <w:t>ë</w:t>
      </w:r>
      <w:r w:rsidRPr="00BB43B4">
        <w:rPr>
          <w:rFonts w:ascii="Garamond" w:hAnsi="Garamond"/>
          <w:sz w:val="24"/>
          <w:szCs w:val="24"/>
        </w:rPr>
        <w:t>r zgjidhjen sa m</w:t>
      </w:r>
      <w:r w:rsidR="000D53E1" w:rsidRPr="00BB43B4">
        <w:rPr>
          <w:rFonts w:ascii="Garamond" w:hAnsi="Garamond"/>
          <w:sz w:val="24"/>
          <w:szCs w:val="24"/>
        </w:rPr>
        <w:t>ë</w:t>
      </w:r>
      <w:r w:rsidRPr="00BB43B4">
        <w:rPr>
          <w:rFonts w:ascii="Garamond" w:hAnsi="Garamond"/>
          <w:sz w:val="24"/>
          <w:szCs w:val="24"/>
        </w:rPr>
        <w:t xml:space="preserve"> t</w:t>
      </w:r>
      <w:r w:rsidR="000D53E1" w:rsidRPr="00BB43B4">
        <w:rPr>
          <w:rFonts w:ascii="Garamond" w:hAnsi="Garamond"/>
          <w:sz w:val="24"/>
          <w:szCs w:val="24"/>
        </w:rPr>
        <w:t>ë</w:t>
      </w:r>
      <w:r w:rsidRPr="00BB43B4">
        <w:rPr>
          <w:rFonts w:ascii="Garamond" w:hAnsi="Garamond"/>
          <w:sz w:val="24"/>
          <w:szCs w:val="24"/>
        </w:rPr>
        <w:t xml:space="preserve"> drejt</w:t>
      </w:r>
      <w:r w:rsidR="000D53E1" w:rsidRPr="00BB43B4">
        <w:rPr>
          <w:rFonts w:ascii="Garamond" w:hAnsi="Garamond"/>
          <w:sz w:val="24"/>
          <w:szCs w:val="24"/>
        </w:rPr>
        <w:t>ë</w:t>
      </w:r>
      <w:r w:rsidRPr="00BB43B4">
        <w:rPr>
          <w:rFonts w:ascii="Garamond" w:hAnsi="Garamond"/>
          <w:sz w:val="24"/>
          <w:szCs w:val="24"/>
        </w:rPr>
        <w:t xml:space="preserve"> t</w:t>
      </w:r>
      <w:r w:rsidR="000D53E1" w:rsidRPr="00BB43B4">
        <w:rPr>
          <w:rFonts w:ascii="Garamond" w:hAnsi="Garamond"/>
          <w:sz w:val="24"/>
          <w:szCs w:val="24"/>
        </w:rPr>
        <w:t>ë</w:t>
      </w:r>
      <w:r w:rsidRPr="00BB43B4">
        <w:rPr>
          <w:rFonts w:ascii="Garamond" w:hAnsi="Garamond"/>
          <w:sz w:val="24"/>
          <w:szCs w:val="24"/>
        </w:rPr>
        <w:t xml:space="preserve"> k</w:t>
      </w:r>
      <w:r w:rsidR="000D53E1" w:rsidRPr="00BB43B4">
        <w:rPr>
          <w:rFonts w:ascii="Garamond" w:hAnsi="Garamond"/>
          <w:sz w:val="24"/>
          <w:szCs w:val="24"/>
        </w:rPr>
        <w:t>ë</w:t>
      </w:r>
      <w:r w:rsidRPr="00BB43B4">
        <w:rPr>
          <w:rFonts w:ascii="Garamond" w:hAnsi="Garamond"/>
          <w:sz w:val="24"/>
          <w:szCs w:val="24"/>
        </w:rPr>
        <w:t>tij problemi,</w:t>
      </w:r>
      <w:r w:rsidR="000A74CB" w:rsidRPr="00BB43B4">
        <w:rPr>
          <w:rFonts w:ascii="Garamond" w:hAnsi="Garamond"/>
          <w:sz w:val="24"/>
          <w:szCs w:val="24"/>
        </w:rPr>
        <w:t xml:space="preserve"> </w:t>
      </w:r>
      <w:r w:rsidRPr="00BB43B4">
        <w:rPr>
          <w:rFonts w:ascii="Garamond" w:hAnsi="Garamond"/>
          <w:sz w:val="24"/>
          <w:szCs w:val="24"/>
        </w:rPr>
        <w:t>pylltari duhet t</w:t>
      </w:r>
      <w:r w:rsidR="000D53E1" w:rsidRPr="00BB43B4">
        <w:rPr>
          <w:rFonts w:ascii="Garamond" w:hAnsi="Garamond"/>
          <w:sz w:val="24"/>
          <w:szCs w:val="24"/>
        </w:rPr>
        <w:t>ë</w:t>
      </w:r>
      <w:r w:rsidRPr="00BB43B4">
        <w:rPr>
          <w:rFonts w:ascii="Garamond" w:hAnsi="Garamond"/>
          <w:sz w:val="24"/>
          <w:szCs w:val="24"/>
        </w:rPr>
        <w:t xml:space="preserve"> njoh</w:t>
      </w:r>
      <w:r w:rsidR="000D53E1" w:rsidRPr="00BB43B4">
        <w:rPr>
          <w:rFonts w:ascii="Garamond" w:hAnsi="Garamond"/>
          <w:sz w:val="24"/>
          <w:szCs w:val="24"/>
        </w:rPr>
        <w:t>ë</w:t>
      </w:r>
      <w:r w:rsidRPr="00BB43B4">
        <w:rPr>
          <w:rFonts w:ascii="Garamond" w:hAnsi="Garamond"/>
          <w:sz w:val="24"/>
          <w:szCs w:val="24"/>
        </w:rPr>
        <w:t xml:space="preserve"> t</w:t>
      </w:r>
      <w:r w:rsidR="000D53E1" w:rsidRPr="00BB43B4">
        <w:rPr>
          <w:rFonts w:ascii="Garamond" w:hAnsi="Garamond"/>
          <w:sz w:val="24"/>
          <w:szCs w:val="24"/>
        </w:rPr>
        <w:t>ë</w:t>
      </w:r>
      <w:r w:rsidRPr="00BB43B4">
        <w:rPr>
          <w:rFonts w:ascii="Garamond" w:hAnsi="Garamond"/>
          <w:sz w:val="24"/>
          <w:szCs w:val="24"/>
        </w:rPr>
        <w:t xml:space="preserve"> gjith</w:t>
      </w:r>
      <w:r w:rsidR="004C4275" w:rsidRPr="00BB43B4">
        <w:rPr>
          <w:rFonts w:ascii="Garamond" w:hAnsi="Garamond"/>
          <w:sz w:val="24"/>
          <w:szCs w:val="24"/>
        </w:rPr>
        <w:t>a</w:t>
      </w:r>
      <w:r w:rsidRPr="00BB43B4">
        <w:rPr>
          <w:rFonts w:ascii="Garamond" w:hAnsi="Garamond"/>
          <w:sz w:val="24"/>
          <w:szCs w:val="24"/>
        </w:rPr>
        <w:t xml:space="preserve"> element</w:t>
      </w:r>
      <w:r w:rsidR="004C4275" w:rsidRPr="00BB43B4">
        <w:rPr>
          <w:rFonts w:ascii="Garamond" w:hAnsi="Garamond"/>
          <w:sz w:val="24"/>
          <w:szCs w:val="24"/>
        </w:rPr>
        <w:t>e</w:t>
      </w:r>
      <w:r w:rsidRPr="00BB43B4">
        <w:rPr>
          <w:rFonts w:ascii="Garamond" w:hAnsi="Garamond"/>
          <w:sz w:val="24"/>
          <w:szCs w:val="24"/>
        </w:rPr>
        <w:t>t e nevojshm</w:t>
      </w:r>
      <w:r w:rsidR="004C4275" w:rsidRPr="00BB43B4">
        <w:rPr>
          <w:rFonts w:ascii="Garamond" w:hAnsi="Garamond"/>
          <w:sz w:val="24"/>
          <w:szCs w:val="24"/>
        </w:rPr>
        <w:t>e</w:t>
      </w:r>
      <w:r w:rsidRPr="00BB43B4">
        <w:rPr>
          <w:rFonts w:ascii="Garamond" w:hAnsi="Garamond"/>
          <w:sz w:val="24"/>
          <w:szCs w:val="24"/>
        </w:rPr>
        <w:t xml:space="preserve"> n</w:t>
      </w:r>
      <w:r w:rsidR="000D53E1" w:rsidRPr="00BB43B4">
        <w:rPr>
          <w:rFonts w:ascii="Garamond" w:hAnsi="Garamond"/>
          <w:sz w:val="24"/>
          <w:szCs w:val="24"/>
        </w:rPr>
        <w:t>ë</w:t>
      </w:r>
      <w:r w:rsidRPr="00BB43B4">
        <w:rPr>
          <w:rFonts w:ascii="Garamond" w:hAnsi="Garamond"/>
          <w:sz w:val="24"/>
          <w:szCs w:val="24"/>
        </w:rPr>
        <w:t xml:space="preserve"> mjedisin e vendit q</w:t>
      </w:r>
      <w:r w:rsidR="000D53E1" w:rsidRPr="00BB43B4">
        <w:rPr>
          <w:rFonts w:ascii="Garamond" w:hAnsi="Garamond"/>
          <w:sz w:val="24"/>
          <w:szCs w:val="24"/>
        </w:rPr>
        <w:t>ë</w:t>
      </w:r>
      <w:r w:rsidRPr="00BB43B4">
        <w:rPr>
          <w:rFonts w:ascii="Garamond" w:hAnsi="Garamond"/>
          <w:sz w:val="24"/>
          <w:szCs w:val="24"/>
        </w:rPr>
        <w:t xml:space="preserve"> do t</w:t>
      </w:r>
      <w:r w:rsidR="000D53E1" w:rsidRPr="00BB43B4">
        <w:rPr>
          <w:rFonts w:ascii="Garamond" w:hAnsi="Garamond"/>
          <w:sz w:val="24"/>
          <w:szCs w:val="24"/>
        </w:rPr>
        <w:t>ë</w:t>
      </w:r>
      <w:r w:rsidRPr="00BB43B4">
        <w:rPr>
          <w:rFonts w:ascii="Garamond" w:hAnsi="Garamond"/>
          <w:sz w:val="24"/>
          <w:szCs w:val="24"/>
        </w:rPr>
        <w:t xml:space="preserve"> pyll</w:t>
      </w:r>
      <w:r w:rsidR="000D53E1" w:rsidRPr="00BB43B4">
        <w:rPr>
          <w:rFonts w:ascii="Garamond" w:hAnsi="Garamond"/>
          <w:sz w:val="24"/>
          <w:szCs w:val="24"/>
        </w:rPr>
        <w:t>ë</w:t>
      </w:r>
      <w:r w:rsidRPr="00BB43B4">
        <w:rPr>
          <w:rFonts w:ascii="Garamond" w:hAnsi="Garamond"/>
          <w:sz w:val="24"/>
          <w:szCs w:val="24"/>
        </w:rPr>
        <w:t>zohet dhe p</w:t>
      </w:r>
      <w:r w:rsidR="000D53E1" w:rsidRPr="00BB43B4">
        <w:rPr>
          <w:rFonts w:ascii="Garamond" w:hAnsi="Garamond"/>
          <w:sz w:val="24"/>
          <w:szCs w:val="24"/>
        </w:rPr>
        <w:t>ë</w:t>
      </w:r>
      <w:r w:rsidRPr="00BB43B4">
        <w:rPr>
          <w:rFonts w:ascii="Garamond" w:hAnsi="Garamond"/>
          <w:sz w:val="24"/>
          <w:szCs w:val="24"/>
        </w:rPr>
        <w:t>rshtatjen e llojeve q</w:t>
      </w:r>
      <w:r w:rsidR="000D53E1" w:rsidRPr="00BB43B4">
        <w:rPr>
          <w:rFonts w:ascii="Garamond" w:hAnsi="Garamond"/>
          <w:sz w:val="24"/>
          <w:szCs w:val="24"/>
        </w:rPr>
        <w:t>ë</w:t>
      </w:r>
      <w:r w:rsidRPr="00BB43B4">
        <w:rPr>
          <w:rFonts w:ascii="Garamond" w:hAnsi="Garamond"/>
          <w:sz w:val="24"/>
          <w:szCs w:val="24"/>
        </w:rPr>
        <w:t xml:space="preserve"> do t</w:t>
      </w:r>
      <w:r w:rsidR="000D53E1" w:rsidRPr="00BB43B4">
        <w:rPr>
          <w:rFonts w:ascii="Garamond" w:hAnsi="Garamond"/>
          <w:sz w:val="24"/>
          <w:szCs w:val="24"/>
        </w:rPr>
        <w:t>ë</w:t>
      </w:r>
      <w:r w:rsidRPr="00BB43B4">
        <w:rPr>
          <w:rFonts w:ascii="Garamond" w:hAnsi="Garamond"/>
          <w:sz w:val="24"/>
          <w:szCs w:val="24"/>
        </w:rPr>
        <w:t xml:space="preserve"> p</w:t>
      </w:r>
      <w:r w:rsidR="000D53E1" w:rsidRPr="00BB43B4">
        <w:rPr>
          <w:rFonts w:ascii="Garamond" w:hAnsi="Garamond"/>
          <w:sz w:val="24"/>
          <w:szCs w:val="24"/>
        </w:rPr>
        <w:t>ë</w:t>
      </w:r>
      <w:r w:rsidRPr="00BB43B4">
        <w:rPr>
          <w:rFonts w:ascii="Garamond" w:hAnsi="Garamond"/>
          <w:sz w:val="24"/>
          <w:szCs w:val="24"/>
        </w:rPr>
        <w:t>rdoren kundrejt k</w:t>
      </w:r>
      <w:r w:rsidR="000D53E1" w:rsidRPr="00BB43B4">
        <w:rPr>
          <w:rFonts w:ascii="Garamond" w:hAnsi="Garamond"/>
          <w:sz w:val="24"/>
          <w:szCs w:val="24"/>
        </w:rPr>
        <w:t>ë</w:t>
      </w:r>
      <w:r w:rsidRPr="00BB43B4">
        <w:rPr>
          <w:rFonts w:ascii="Garamond" w:hAnsi="Garamond"/>
          <w:sz w:val="24"/>
          <w:szCs w:val="24"/>
        </w:rPr>
        <w:t>tij mjedisi.</w:t>
      </w:r>
      <w:r w:rsidR="006B4964" w:rsidRPr="00BB43B4">
        <w:rPr>
          <w:rFonts w:ascii="Garamond" w:hAnsi="Garamond"/>
          <w:sz w:val="24"/>
          <w:szCs w:val="24"/>
        </w:rPr>
        <w:t xml:space="preserve"> Nga lista prej disa llojesh, pylltari duhet të zgjedhë një num</w:t>
      </w:r>
      <w:r w:rsidR="0055666F" w:rsidRPr="00BB43B4">
        <w:rPr>
          <w:rFonts w:ascii="Garamond" w:hAnsi="Garamond"/>
          <w:sz w:val="24"/>
          <w:szCs w:val="24"/>
        </w:rPr>
        <w:t>ë</w:t>
      </w:r>
      <w:r w:rsidR="006B4964" w:rsidRPr="00BB43B4">
        <w:rPr>
          <w:rFonts w:ascii="Garamond" w:hAnsi="Garamond"/>
          <w:sz w:val="24"/>
          <w:szCs w:val="24"/>
        </w:rPr>
        <w:t>r të caktuar llojesh minimalisht 2 deri në 4 ose 5 më rrallë, për të përcaktuar atë që quhet</w:t>
      </w:r>
      <w:r w:rsidR="000A74CB" w:rsidRPr="00BB43B4">
        <w:rPr>
          <w:rFonts w:ascii="Garamond" w:hAnsi="Garamond"/>
          <w:sz w:val="24"/>
          <w:szCs w:val="24"/>
        </w:rPr>
        <w:t>:</w:t>
      </w:r>
      <w:r w:rsidR="006B4964" w:rsidRPr="00BB43B4">
        <w:rPr>
          <w:rFonts w:ascii="Garamond" w:hAnsi="Garamond"/>
          <w:sz w:val="24"/>
          <w:szCs w:val="24"/>
        </w:rPr>
        <w:t xml:space="preserve"> “</w:t>
      </w:r>
      <w:r w:rsidR="000A74CB" w:rsidRPr="00BB43B4">
        <w:rPr>
          <w:rFonts w:ascii="Garamond" w:hAnsi="Garamond"/>
          <w:b/>
          <w:iCs/>
          <w:sz w:val="24"/>
          <w:szCs w:val="24"/>
        </w:rPr>
        <w:t>f</w:t>
      </w:r>
      <w:r w:rsidR="006B4964" w:rsidRPr="00BB43B4">
        <w:rPr>
          <w:rFonts w:ascii="Garamond" w:hAnsi="Garamond"/>
          <w:b/>
          <w:iCs/>
          <w:sz w:val="24"/>
          <w:szCs w:val="24"/>
        </w:rPr>
        <w:t>ormul</w:t>
      </w:r>
      <w:r w:rsidR="000A74CB" w:rsidRPr="00BB43B4">
        <w:rPr>
          <w:rFonts w:ascii="Garamond" w:hAnsi="Garamond"/>
          <w:b/>
          <w:iCs/>
          <w:sz w:val="24"/>
          <w:szCs w:val="24"/>
        </w:rPr>
        <w:t>a</w:t>
      </w:r>
      <w:r w:rsidR="006B4964" w:rsidRPr="00BB43B4">
        <w:rPr>
          <w:rFonts w:ascii="Garamond" w:hAnsi="Garamond"/>
          <w:b/>
          <w:iCs/>
          <w:sz w:val="24"/>
          <w:szCs w:val="24"/>
        </w:rPr>
        <w:t xml:space="preserve"> e pyllëzimit</w:t>
      </w:r>
      <w:r w:rsidR="006B4964" w:rsidRPr="00BB43B4">
        <w:rPr>
          <w:rFonts w:ascii="Garamond" w:hAnsi="Garamond"/>
          <w:sz w:val="24"/>
          <w:szCs w:val="24"/>
        </w:rPr>
        <w:t>”</w:t>
      </w:r>
      <w:r w:rsidR="006B4964" w:rsidRPr="00BB43B4">
        <w:rPr>
          <w:rFonts w:ascii="Garamond" w:hAnsi="Garamond"/>
          <w:i/>
          <w:sz w:val="24"/>
          <w:szCs w:val="24"/>
        </w:rPr>
        <w:t>.</w:t>
      </w:r>
      <w:r w:rsidR="006B4964" w:rsidRPr="00BB43B4">
        <w:rPr>
          <w:rFonts w:ascii="Garamond" w:hAnsi="Garamond"/>
          <w:sz w:val="24"/>
          <w:szCs w:val="24"/>
        </w:rPr>
        <w:t xml:space="preserve"> Në zgjedhjen e llojeve mbahen parasysh k</w:t>
      </w:r>
      <w:r w:rsidR="004365CF" w:rsidRPr="00BB43B4">
        <w:rPr>
          <w:rFonts w:ascii="Garamond" w:hAnsi="Garamond"/>
          <w:sz w:val="24"/>
          <w:szCs w:val="24"/>
        </w:rPr>
        <w:t>ë</w:t>
      </w:r>
      <w:r w:rsidR="006B4964" w:rsidRPr="00BB43B4">
        <w:rPr>
          <w:rFonts w:ascii="Garamond" w:hAnsi="Garamond"/>
          <w:sz w:val="24"/>
          <w:szCs w:val="24"/>
        </w:rPr>
        <w:t>to klasifikime t</w:t>
      </w:r>
      <w:r w:rsidR="004365CF" w:rsidRPr="00BB43B4">
        <w:rPr>
          <w:rFonts w:ascii="Garamond" w:hAnsi="Garamond"/>
          <w:sz w:val="24"/>
          <w:szCs w:val="24"/>
        </w:rPr>
        <w:t>ë</w:t>
      </w:r>
      <w:r w:rsidR="006B4964" w:rsidRPr="00BB43B4">
        <w:rPr>
          <w:rFonts w:ascii="Garamond" w:hAnsi="Garamond"/>
          <w:sz w:val="24"/>
          <w:szCs w:val="24"/>
        </w:rPr>
        <w:t xml:space="preserve"> llojeve dhe prejardhjeve:</w:t>
      </w:r>
    </w:p>
    <w:p w14:paraId="448606DB" w14:textId="1332C19F" w:rsidR="00FD189A" w:rsidRPr="00BB43B4" w:rsidRDefault="00FD189A" w:rsidP="00586D6E">
      <w:pPr>
        <w:autoSpaceDE w:val="0"/>
        <w:autoSpaceDN w:val="0"/>
        <w:adjustRightInd w:val="0"/>
        <w:ind w:firstLine="284"/>
        <w:jc w:val="both"/>
        <w:rPr>
          <w:rFonts w:ascii="Garamond" w:hAnsi="Garamond"/>
          <w:color w:val="000000"/>
          <w:sz w:val="24"/>
          <w:szCs w:val="24"/>
        </w:rPr>
      </w:pPr>
      <w:r w:rsidRPr="00BB43B4">
        <w:rPr>
          <w:rFonts w:ascii="Garamond" w:hAnsi="Garamond" w:cs="DINPro-Regular"/>
          <w:color w:val="000000"/>
          <w:sz w:val="24"/>
          <w:szCs w:val="24"/>
        </w:rPr>
        <w:t xml:space="preserve">- </w:t>
      </w:r>
      <w:r w:rsidRPr="00BB43B4">
        <w:rPr>
          <w:rFonts w:ascii="Garamond" w:hAnsi="Garamond"/>
          <w:color w:val="000000"/>
          <w:sz w:val="24"/>
          <w:szCs w:val="24"/>
        </w:rPr>
        <w:t>Lloje të vendit, janë lloje të përshtatur</w:t>
      </w:r>
      <w:r w:rsidR="0054540F" w:rsidRPr="00BB43B4">
        <w:rPr>
          <w:rFonts w:ascii="Garamond" w:hAnsi="Garamond"/>
          <w:color w:val="000000"/>
          <w:sz w:val="24"/>
          <w:szCs w:val="24"/>
        </w:rPr>
        <w:t>a</w:t>
      </w:r>
      <w:r w:rsidRPr="00BB43B4">
        <w:rPr>
          <w:rFonts w:ascii="Garamond" w:hAnsi="Garamond"/>
          <w:color w:val="000000"/>
          <w:sz w:val="24"/>
          <w:szCs w:val="24"/>
        </w:rPr>
        <w:t xml:space="preserve"> me kushtet e mjedisit të një krahine natyralisht;</w:t>
      </w:r>
    </w:p>
    <w:p w14:paraId="64C1D114" w14:textId="31B0F60A" w:rsidR="00FD189A" w:rsidRPr="00BB43B4" w:rsidRDefault="00FD189A" w:rsidP="00586D6E">
      <w:pPr>
        <w:autoSpaceDE w:val="0"/>
        <w:autoSpaceDN w:val="0"/>
        <w:adjustRightInd w:val="0"/>
        <w:ind w:firstLine="284"/>
        <w:jc w:val="both"/>
        <w:rPr>
          <w:rFonts w:ascii="Garamond" w:hAnsi="Garamond" w:cs="Calibri"/>
          <w:color w:val="000000"/>
          <w:sz w:val="24"/>
          <w:szCs w:val="24"/>
        </w:rPr>
      </w:pPr>
      <w:r w:rsidRPr="00BB43B4">
        <w:rPr>
          <w:rFonts w:ascii="Garamond" w:hAnsi="Garamond" w:cs="DINPro-Regular"/>
          <w:color w:val="000000"/>
          <w:sz w:val="24"/>
          <w:szCs w:val="24"/>
        </w:rPr>
        <w:t xml:space="preserve">- </w:t>
      </w:r>
      <w:r w:rsidRPr="00BB43B4">
        <w:rPr>
          <w:rFonts w:ascii="Garamond" w:hAnsi="Garamond" w:cs="Calibri"/>
          <w:color w:val="000000"/>
          <w:sz w:val="24"/>
          <w:szCs w:val="24"/>
        </w:rPr>
        <w:t>Lloje të huaj</w:t>
      </w:r>
      <w:r w:rsidR="0054540F" w:rsidRPr="00BB43B4">
        <w:rPr>
          <w:rFonts w:ascii="Garamond" w:hAnsi="Garamond" w:cs="Calibri"/>
          <w:color w:val="000000"/>
          <w:sz w:val="24"/>
          <w:szCs w:val="24"/>
        </w:rPr>
        <w:t>a</w:t>
      </w:r>
      <w:r w:rsidRPr="00BB43B4">
        <w:rPr>
          <w:rFonts w:ascii="Garamond" w:hAnsi="Garamond" w:cs="Calibri"/>
          <w:color w:val="000000"/>
          <w:sz w:val="24"/>
          <w:szCs w:val="24"/>
        </w:rPr>
        <w:t xml:space="preserve">, janë llojet </w:t>
      </w:r>
      <w:r w:rsidR="0054540F" w:rsidRPr="00BB43B4">
        <w:rPr>
          <w:rFonts w:ascii="Garamond" w:hAnsi="Garamond" w:cs="Calibri"/>
          <w:color w:val="000000"/>
          <w:sz w:val="24"/>
          <w:szCs w:val="24"/>
        </w:rPr>
        <w:t>e</w:t>
      </w:r>
      <w:r w:rsidRPr="00BB43B4">
        <w:rPr>
          <w:rFonts w:ascii="Garamond" w:hAnsi="Garamond" w:cs="Calibri"/>
          <w:color w:val="000000"/>
          <w:sz w:val="24"/>
          <w:szCs w:val="24"/>
        </w:rPr>
        <w:t xml:space="preserve"> ardhur</w:t>
      </w:r>
      <w:r w:rsidR="0054540F" w:rsidRPr="00BB43B4">
        <w:rPr>
          <w:rFonts w:ascii="Garamond" w:hAnsi="Garamond" w:cs="Calibri"/>
          <w:color w:val="000000"/>
          <w:sz w:val="24"/>
          <w:szCs w:val="24"/>
        </w:rPr>
        <w:t>a</w:t>
      </w:r>
      <w:r w:rsidRPr="00BB43B4">
        <w:rPr>
          <w:rFonts w:ascii="Garamond" w:hAnsi="Garamond" w:cs="Calibri"/>
          <w:color w:val="000000"/>
          <w:sz w:val="24"/>
          <w:szCs w:val="24"/>
        </w:rPr>
        <w:t xml:space="preserve"> nga krahina të tjera, </w:t>
      </w:r>
      <w:r w:rsidR="0054540F" w:rsidRPr="00BB43B4">
        <w:rPr>
          <w:rFonts w:ascii="Garamond" w:hAnsi="Garamond" w:cs="Calibri"/>
          <w:color w:val="000000"/>
          <w:sz w:val="24"/>
          <w:szCs w:val="24"/>
        </w:rPr>
        <w:t>pavarësisht</w:t>
      </w:r>
      <w:r w:rsidRPr="00BB43B4">
        <w:rPr>
          <w:rFonts w:ascii="Garamond" w:hAnsi="Garamond" w:cs="Calibri"/>
          <w:color w:val="000000"/>
          <w:sz w:val="24"/>
          <w:szCs w:val="24"/>
        </w:rPr>
        <w:t xml:space="preserve"> kufijve shtetërorë;</w:t>
      </w:r>
    </w:p>
    <w:p w14:paraId="7A7EDE14" w14:textId="3838F38E" w:rsidR="00FD189A" w:rsidRPr="00BB43B4" w:rsidRDefault="00FD189A" w:rsidP="00586D6E">
      <w:pPr>
        <w:autoSpaceDE w:val="0"/>
        <w:autoSpaceDN w:val="0"/>
        <w:adjustRightInd w:val="0"/>
        <w:ind w:firstLine="284"/>
        <w:jc w:val="both"/>
        <w:rPr>
          <w:rFonts w:ascii="Garamond" w:hAnsi="Garamond" w:cs="Calibri"/>
          <w:color w:val="000000"/>
          <w:sz w:val="24"/>
          <w:szCs w:val="24"/>
        </w:rPr>
      </w:pPr>
      <w:r w:rsidRPr="00BB43B4">
        <w:rPr>
          <w:rFonts w:ascii="Garamond" w:hAnsi="Garamond" w:cs="DINPro-Regular"/>
          <w:color w:val="000000"/>
          <w:sz w:val="24"/>
          <w:szCs w:val="24"/>
        </w:rPr>
        <w:t xml:space="preserve">- </w:t>
      </w:r>
      <w:r w:rsidRPr="00BB43B4">
        <w:rPr>
          <w:rFonts w:ascii="Garamond" w:hAnsi="Garamond" w:cs="Calibri"/>
          <w:color w:val="000000"/>
          <w:sz w:val="24"/>
          <w:szCs w:val="24"/>
        </w:rPr>
        <w:t>Lloje të natyralizuar</w:t>
      </w:r>
      <w:r w:rsidR="00AA3EC8" w:rsidRPr="00BB43B4">
        <w:rPr>
          <w:rFonts w:ascii="Garamond" w:hAnsi="Garamond" w:cs="Calibri"/>
          <w:color w:val="000000"/>
          <w:sz w:val="24"/>
          <w:szCs w:val="24"/>
        </w:rPr>
        <w:t>a</w:t>
      </w:r>
      <w:r w:rsidRPr="00BB43B4">
        <w:rPr>
          <w:rFonts w:ascii="Garamond" w:hAnsi="Garamond" w:cs="Calibri"/>
          <w:color w:val="000000"/>
          <w:sz w:val="24"/>
          <w:szCs w:val="24"/>
        </w:rPr>
        <w:t>, lloje të huaj</w:t>
      </w:r>
      <w:r w:rsidR="00AA3EC8" w:rsidRPr="00BB43B4">
        <w:rPr>
          <w:rFonts w:ascii="Garamond" w:hAnsi="Garamond" w:cs="Calibri"/>
          <w:color w:val="000000"/>
          <w:sz w:val="24"/>
          <w:szCs w:val="24"/>
        </w:rPr>
        <w:t>a</w:t>
      </w:r>
      <w:r w:rsidRPr="00BB43B4">
        <w:rPr>
          <w:rFonts w:ascii="Garamond" w:hAnsi="Garamond" w:cs="Calibri"/>
          <w:color w:val="000000"/>
          <w:sz w:val="24"/>
          <w:szCs w:val="24"/>
        </w:rPr>
        <w:t xml:space="preserve"> në një krahinë për më tepër se një cikël prodhimi;</w:t>
      </w:r>
    </w:p>
    <w:p w14:paraId="701AA218" w14:textId="1CC54A1F" w:rsidR="00FD189A" w:rsidRPr="00BB43B4" w:rsidRDefault="00FD189A" w:rsidP="00586D6E">
      <w:pPr>
        <w:autoSpaceDE w:val="0"/>
        <w:autoSpaceDN w:val="0"/>
        <w:adjustRightInd w:val="0"/>
        <w:ind w:firstLine="284"/>
        <w:jc w:val="both"/>
        <w:rPr>
          <w:rFonts w:ascii="Garamond" w:hAnsi="Garamond" w:cs="Calibri"/>
          <w:color w:val="000000"/>
          <w:sz w:val="24"/>
          <w:szCs w:val="24"/>
        </w:rPr>
      </w:pPr>
      <w:r w:rsidRPr="00BB43B4">
        <w:rPr>
          <w:rFonts w:ascii="Garamond" w:hAnsi="Garamond" w:cs="DINPro-Regular"/>
          <w:color w:val="000000"/>
          <w:sz w:val="24"/>
          <w:szCs w:val="24"/>
        </w:rPr>
        <w:t xml:space="preserve">- </w:t>
      </w:r>
      <w:r w:rsidRPr="00BB43B4">
        <w:rPr>
          <w:rFonts w:ascii="Garamond" w:hAnsi="Garamond" w:cs="Calibri"/>
          <w:color w:val="000000"/>
          <w:sz w:val="24"/>
          <w:szCs w:val="24"/>
        </w:rPr>
        <w:t>Llojet me rritje të shpejtë (të vendit dhe të huaj) kur kultivohen në mënyrë intensive;</w:t>
      </w:r>
    </w:p>
    <w:p w14:paraId="48C9643C" w14:textId="4B8A0021" w:rsidR="00FD189A" w:rsidRPr="00BB43B4" w:rsidRDefault="00FD189A" w:rsidP="00586D6E">
      <w:pPr>
        <w:autoSpaceDE w:val="0"/>
        <w:autoSpaceDN w:val="0"/>
        <w:adjustRightInd w:val="0"/>
        <w:ind w:firstLine="284"/>
        <w:jc w:val="both"/>
        <w:rPr>
          <w:rFonts w:ascii="Garamond" w:hAnsi="Garamond" w:cs="Calibri"/>
          <w:color w:val="000000"/>
          <w:sz w:val="24"/>
          <w:szCs w:val="24"/>
        </w:rPr>
      </w:pPr>
      <w:r w:rsidRPr="00BB43B4">
        <w:rPr>
          <w:rFonts w:ascii="Garamond" w:hAnsi="Garamond" w:cs="DINPro-Regular"/>
          <w:color w:val="000000"/>
          <w:sz w:val="24"/>
          <w:szCs w:val="24"/>
        </w:rPr>
        <w:t xml:space="preserve">- </w:t>
      </w:r>
      <w:r w:rsidRPr="00BB43B4">
        <w:rPr>
          <w:rFonts w:ascii="Garamond" w:hAnsi="Garamond" w:cs="Calibri"/>
          <w:color w:val="000000"/>
          <w:sz w:val="24"/>
          <w:szCs w:val="24"/>
        </w:rPr>
        <w:t xml:space="preserve">Llojet </w:t>
      </w:r>
      <w:r w:rsidR="00AA3EC8" w:rsidRPr="00BB43B4">
        <w:rPr>
          <w:rFonts w:ascii="Garamond" w:hAnsi="Garamond" w:cs="Calibri"/>
          <w:color w:val="000000"/>
          <w:sz w:val="24"/>
          <w:szCs w:val="24"/>
        </w:rPr>
        <w:t>e përhersh</w:t>
      </w:r>
      <w:r w:rsidRPr="00BB43B4">
        <w:rPr>
          <w:rFonts w:ascii="Garamond" w:hAnsi="Garamond" w:cs="Calibri"/>
          <w:color w:val="000000"/>
          <w:sz w:val="24"/>
          <w:szCs w:val="24"/>
        </w:rPr>
        <w:t>m</w:t>
      </w:r>
      <w:r w:rsidR="00AA3EC8" w:rsidRPr="00BB43B4">
        <w:rPr>
          <w:rFonts w:ascii="Garamond" w:hAnsi="Garamond" w:cs="Calibri"/>
          <w:color w:val="000000"/>
          <w:sz w:val="24"/>
          <w:szCs w:val="24"/>
        </w:rPr>
        <w:t>e</w:t>
      </w:r>
      <w:r w:rsidRPr="00BB43B4">
        <w:rPr>
          <w:rFonts w:ascii="Garamond" w:hAnsi="Garamond" w:cs="Calibri"/>
          <w:color w:val="000000"/>
          <w:sz w:val="24"/>
          <w:szCs w:val="24"/>
        </w:rPr>
        <w:t xml:space="preserve">, përdoren në ripyllëzime, kur zgjedhja e llojeve është më e </w:t>
      </w:r>
      <w:r w:rsidR="00AA3EC8" w:rsidRPr="00BB43B4">
        <w:rPr>
          <w:rFonts w:ascii="Garamond" w:hAnsi="Garamond" w:cs="Calibri"/>
          <w:color w:val="000000"/>
          <w:sz w:val="24"/>
          <w:szCs w:val="24"/>
        </w:rPr>
        <w:t>gjerë</w:t>
      </w:r>
      <w:r w:rsidRPr="00BB43B4">
        <w:rPr>
          <w:rFonts w:ascii="Garamond" w:hAnsi="Garamond" w:cs="Calibri"/>
          <w:color w:val="000000"/>
          <w:sz w:val="24"/>
          <w:szCs w:val="24"/>
        </w:rPr>
        <w:t>;</w:t>
      </w:r>
    </w:p>
    <w:p w14:paraId="711732D4" w14:textId="3D600C41" w:rsidR="00FD189A" w:rsidRPr="00BB43B4" w:rsidRDefault="00FD189A" w:rsidP="00586D6E">
      <w:pPr>
        <w:autoSpaceDE w:val="0"/>
        <w:autoSpaceDN w:val="0"/>
        <w:adjustRightInd w:val="0"/>
        <w:ind w:firstLine="284"/>
        <w:jc w:val="both"/>
        <w:rPr>
          <w:rFonts w:ascii="Garamond" w:hAnsi="Garamond" w:cs="Calibri"/>
          <w:color w:val="000000"/>
          <w:sz w:val="24"/>
          <w:szCs w:val="24"/>
        </w:rPr>
      </w:pPr>
      <w:r w:rsidRPr="00BB43B4">
        <w:rPr>
          <w:rFonts w:ascii="Garamond" w:hAnsi="Garamond" w:cs="DINPro-Regular"/>
          <w:color w:val="000000"/>
          <w:sz w:val="24"/>
          <w:szCs w:val="24"/>
        </w:rPr>
        <w:t xml:space="preserve">- </w:t>
      </w:r>
      <w:r w:rsidRPr="00BB43B4">
        <w:rPr>
          <w:rFonts w:ascii="Garamond" w:hAnsi="Garamond" w:cs="Calibri"/>
          <w:color w:val="000000"/>
          <w:sz w:val="24"/>
          <w:szCs w:val="24"/>
        </w:rPr>
        <w:t>Llojet pionere përdoren në pyll</w:t>
      </w:r>
      <w:r w:rsidR="00AA3EC8" w:rsidRPr="00BB43B4">
        <w:rPr>
          <w:rFonts w:ascii="Garamond" w:hAnsi="Garamond" w:cs="Calibri"/>
          <w:color w:val="000000"/>
          <w:sz w:val="24"/>
          <w:szCs w:val="24"/>
        </w:rPr>
        <w:t>ëzimin e vendeve të zhveshura.</w:t>
      </w:r>
    </w:p>
    <w:p w14:paraId="0B456841" w14:textId="323469FB" w:rsidR="00636354" w:rsidRPr="00BB43B4" w:rsidRDefault="00636354" w:rsidP="00AA3EC8">
      <w:pPr>
        <w:ind w:firstLine="284"/>
        <w:jc w:val="both"/>
        <w:rPr>
          <w:rFonts w:ascii="Garamond" w:hAnsi="Garamond"/>
          <w:sz w:val="24"/>
          <w:szCs w:val="24"/>
        </w:rPr>
      </w:pPr>
      <w:r w:rsidRPr="00BB43B4">
        <w:rPr>
          <w:rFonts w:ascii="Garamond" w:hAnsi="Garamond"/>
          <w:sz w:val="24"/>
          <w:szCs w:val="24"/>
        </w:rPr>
        <w:t>Zgjedhja e llojeve p</w:t>
      </w:r>
      <w:r w:rsidR="006F2356" w:rsidRPr="00BB43B4">
        <w:rPr>
          <w:rFonts w:ascii="Garamond" w:hAnsi="Garamond"/>
          <w:sz w:val="24"/>
          <w:szCs w:val="24"/>
        </w:rPr>
        <w:t>ë</w:t>
      </w:r>
      <w:r w:rsidRPr="00BB43B4">
        <w:rPr>
          <w:rFonts w:ascii="Garamond" w:hAnsi="Garamond"/>
          <w:sz w:val="24"/>
          <w:szCs w:val="24"/>
        </w:rPr>
        <w:t>r mbjellje n</w:t>
      </w:r>
      <w:r w:rsidR="006F2356" w:rsidRPr="00BB43B4">
        <w:rPr>
          <w:rFonts w:ascii="Garamond" w:hAnsi="Garamond"/>
          <w:sz w:val="24"/>
          <w:szCs w:val="24"/>
        </w:rPr>
        <w:t>ë</w:t>
      </w:r>
      <w:r w:rsidRPr="00BB43B4">
        <w:rPr>
          <w:rFonts w:ascii="Garamond" w:hAnsi="Garamond"/>
          <w:sz w:val="24"/>
          <w:szCs w:val="24"/>
        </w:rPr>
        <w:t xml:space="preserve"> nj</w:t>
      </w:r>
      <w:r w:rsidR="006F2356" w:rsidRPr="00BB43B4">
        <w:rPr>
          <w:rFonts w:ascii="Garamond" w:hAnsi="Garamond"/>
          <w:sz w:val="24"/>
          <w:szCs w:val="24"/>
        </w:rPr>
        <w:t>ë</w:t>
      </w:r>
      <w:r w:rsidRPr="00BB43B4">
        <w:rPr>
          <w:rFonts w:ascii="Garamond" w:hAnsi="Garamond"/>
          <w:sz w:val="24"/>
          <w:szCs w:val="24"/>
        </w:rPr>
        <w:t xml:space="preserve"> sip</w:t>
      </w:r>
      <w:r w:rsidR="006F2356" w:rsidRPr="00BB43B4">
        <w:rPr>
          <w:rFonts w:ascii="Garamond" w:hAnsi="Garamond"/>
          <w:sz w:val="24"/>
          <w:szCs w:val="24"/>
        </w:rPr>
        <w:t>ë</w:t>
      </w:r>
      <w:r w:rsidRPr="00BB43B4">
        <w:rPr>
          <w:rFonts w:ascii="Garamond" w:hAnsi="Garamond"/>
          <w:sz w:val="24"/>
          <w:szCs w:val="24"/>
        </w:rPr>
        <w:t>rfaqe t</w:t>
      </w:r>
      <w:r w:rsidR="006F2356" w:rsidRPr="00BB43B4">
        <w:rPr>
          <w:rFonts w:ascii="Garamond" w:hAnsi="Garamond"/>
          <w:sz w:val="24"/>
          <w:szCs w:val="24"/>
        </w:rPr>
        <w:t>ë</w:t>
      </w:r>
      <w:r w:rsidRPr="00BB43B4">
        <w:rPr>
          <w:rFonts w:ascii="Garamond" w:hAnsi="Garamond"/>
          <w:sz w:val="24"/>
          <w:szCs w:val="24"/>
        </w:rPr>
        <w:t xml:space="preserve"> caktuar b</w:t>
      </w:r>
      <w:r w:rsidR="006F2356" w:rsidRPr="00BB43B4">
        <w:rPr>
          <w:rFonts w:ascii="Garamond" w:hAnsi="Garamond"/>
          <w:sz w:val="24"/>
          <w:szCs w:val="24"/>
        </w:rPr>
        <w:t>ë</w:t>
      </w:r>
      <w:r w:rsidRPr="00BB43B4">
        <w:rPr>
          <w:rFonts w:ascii="Garamond" w:hAnsi="Garamond"/>
          <w:sz w:val="24"/>
          <w:szCs w:val="24"/>
        </w:rPr>
        <w:t>het pasi t</w:t>
      </w:r>
      <w:r w:rsidR="006F2356" w:rsidRPr="00BB43B4">
        <w:rPr>
          <w:rFonts w:ascii="Garamond" w:hAnsi="Garamond"/>
          <w:sz w:val="24"/>
          <w:szCs w:val="24"/>
        </w:rPr>
        <w:t>ë</w:t>
      </w:r>
      <w:r w:rsidRPr="00BB43B4">
        <w:rPr>
          <w:rFonts w:ascii="Garamond" w:hAnsi="Garamond"/>
          <w:sz w:val="24"/>
          <w:szCs w:val="24"/>
        </w:rPr>
        <w:t xml:space="preserve"> merret n</w:t>
      </w:r>
      <w:r w:rsidR="006F2356" w:rsidRPr="00BB43B4">
        <w:rPr>
          <w:rFonts w:ascii="Garamond" w:hAnsi="Garamond"/>
          <w:sz w:val="24"/>
          <w:szCs w:val="24"/>
        </w:rPr>
        <w:t>ë</w:t>
      </w:r>
      <w:r w:rsidRPr="00BB43B4">
        <w:rPr>
          <w:rFonts w:ascii="Garamond" w:hAnsi="Garamond"/>
          <w:sz w:val="24"/>
          <w:szCs w:val="24"/>
        </w:rPr>
        <w:t xml:space="preserve"> konsiderat</w:t>
      </w:r>
      <w:r w:rsidR="006F2356" w:rsidRPr="00BB43B4">
        <w:rPr>
          <w:rFonts w:ascii="Garamond" w:hAnsi="Garamond"/>
          <w:sz w:val="24"/>
          <w:szCs w:val="24"/>
        </w:rPr>
        <w:t>ë</w:t>
      </w:r>
      <w:r w:rsidRPr="00BB43B4">
        <w:rPr>
          <w:rFonts w:ascii="Garamond" w:hAnsi="Garamond"/>
          <w:sz w:val="24"/>
          <w:szCs w:val="24"/>
        </w:rPr>
        <w:t xml:space="preserve"> p</w:t>
      </w:r>
      <w:r w:rsidR="006F2356" w:rsidRPr="00BB43B4">
        <w:rPr>
          <w:rFonts w:ascii="Garamond" w:hAnsi="Garamond"/>
          <w:sz w:val="24"/>
          <w:szCs w:val="24"/>
        </w:rPr>
        <w:t>ë</w:t>
      </w:r>
      <w:r w:rsidRPr="00BB43B4">
        <w:rPr>
          <w:rFonts w:ascii="Garamond" w:hAnsi="Garamond"/>
          <w:sz w:val="24"/>
          <w:szCs w:val="24"/>
        </w:rPr>
        <w:t>rshtatshm</w:t>
      </w:r>
      <w:r w:rsidR="006F2356" w:rsidRPr="00BB43B4">
        <w:rPr>
          <w:rFonts w:ascii="Garamond" w:hAnsi="Garamond"/>
          <w:sz w:val="24"/>
          <w:szCs w:val="24"/>
        </w:rPr>
        <w:t>ë</w:t>
      </w:r>
      <w:r w:rsidRPr="00BB43B4">
        <w:rPr>
          <w:rFonts w:ascii="Garamond" w:hAnsi="Garamond"/>
          <w:sz w:val="24"/>
          <w:szCs w:val="24"/>
        </w:rPr>
        <w:t>ria e tyre ekologjike p</w:t>
      </w:r>
      <w:r w:rsidR="006F2356" w:rsidRPr="00BB43B4">
        <w:rPr>
          <w:rFonts w:ascii="Garamond" w:hAnsi="Garamond"/>
          <w:sz w:val="24"/>
          <w:szCs w:val="24"/>
        </w:rPr>
        <w:t>ë</w:t>
      </w:r>
      <w:r w:rsidRPr="00BB43B4">
        <w:rPr>
          <w:rFonts w:ascii="Garamond" w:hAnsi="Garamond"/>
          <w:sz w:val="24"/>
          <w:szCs w:val="24"/>
        </w:rPr>
        <w:t>r rritje dhe q</w:t>
      </w:r>
      <w:r w:rsidR="006F2356" w:rsidRPr="00BB43B4">
        <w:rPr>
          <w:rFonts w:ascii="Garamond" w:hAnsi="Garamond"/>
          <w:sz w:val="24"/>
          <w:szCs w:val="24"/>
        </w:rPr>
        <w:t>ë</w:t>
      </w:r>
      <w:r w:rsidRPr="00BB43B4">
        <w:rPr>
          <w:rFonts w:ascii="Garamond" w:hAnsi="Garamond"/>
          <w:sz w:val="24"/>
          <w:szCs w:val="24"/>
        </w:rPr>
        <w:t>llimin e mbjelljes. Llojet e vendit, p</w:t>
      </w:r>
      <w:r w:rsidR="006F2356" w:rsidRPr="00BB43B4">
        <w:rPr>
          <w:rFonts w:ascii="Garamond" w:hAnsi="Garamond"/>
          <w:sz w:val="24"/>
          <w:szCs w:val="24"/>
        </w:rPr>
        <w:t>ë</w:t>
      </w:r>
      <w:r w:rsidRPr="00BB43B4">
        <w:rPr>
          <w:rFonts w:ascii="Garamond" w:hAnsi="Garamond"/>
          <w:sz w:val="24"/>
          <w:szCs w:val="24"/>
        </w:rPr>
        <w:t xml:space="preserve">rdoren </w:t>
      </w:r>
      <w:r w:rsidR="005254D4" w:rsidRPr="00BB43B4">
        <w:rPr>
          <w:rFonts w:ascii="Garamond" w:hAnsi="Garamond"/>
          <w:sz w:val="24"/>
          <w:szCs w:val="24"/>
        </w:rPr>
        <w:t xml:space="preserve">shpesh </w:t>
      </w:r>
      <w:r w:rsidRPr="00BB43B4">
        <w:rPr>
          <w:rFonts w:ascii="Garamond" w:hAnsi="Garamond"/>
          <w:sz w:val="24"/>
          <w:szCs w:val="24"/>
        </w:rPr>
        <w:t>p</w:t>
      </w:r>
      <w:r w:rsidR="006F2356" w:rsidRPr="00BB43B4">
        <w:rPr>
          <w:rFonts w:ascii="Garamond" w:hAnsi="Garamond"/>
          <w:sz w:val="24"/>
          <w:szCs w:val="24"/>
        </w:rPr>
        <w:t>ë</w:t>
      </w:r>
      <w:r w:rsidRPr="00BB43B4">
        <w:rPr>
          <w:rFonts w:ascii="Garamond" w:hAnsi="Garamond"/>
          <w:sz w:val="24"/>
          <w:szCs w:val="24"/>
        </w:rPr>
        <w:t>r mbjellje, pasi ata jan</w:t>
      </w:r>
      <w:r w:rsidR="006F2356" w:rsidRPr="00BB43B4">
        <w:rPr>
          <w:rFonts w:ascii="Garamond" w:hAnsi="Garamond"/>
          <w:sz w:val="24"/>
          <w:szCs w:val="24"/>
        </w:rPr>
        <w:t>ë</w:t>
      </w:r>
      <w:r w:rsidRPr="00BB43B4">
        <w:rPr>
          <w:rFonts w:ascii="Garamond" w:hAnsi="Garamond"/>
          <w:sz w:val="24"/>
          <w:szCs w:val="24"/>
        </w:rPr>
        <w:t xml:space="preserve"> p</w:t>
      </w:r>
      <w:r w:rsidR="006F2356" w:rsidRPr="00BB43B4">
        <w:rPr>
          <w:rFonts w:ascii="Garamond" w:hAnsi="Garamond"/>
          <w:sz w:val="24"/>
          <w:szCs w:val="24"/>
        </w:rPr>
        <w:t>ë</w:t>
      </w:r>
      <w:r w:rsidRPr="00BB43B4">
        <w:rPr>
          <w:rFonts w:ascii="Garamond" w:hAnsi="Garamond"/>
          <w:sz w:val="24"/>
          <w:szCs w:val="24"/>
        </w:rPr>
        <w:t>rshtatur n</w:t>
      </w:r>
      <w:r w:rsidR="006F2356" w:rsidRPr="00BB43B4">
        <w:rPr>
          <w:rFonts w:ascii="Garamond" w:hAnsi="Garamond"/>
          <w:sz w:val="24"/>
          <w:szCs w:val="24"/>
        </w:rPr>
        <w:t>ë</w:t>
      </w:r>
      <w:r w:rsidRPr="00BB43B4">
        <w:rPr>
          <w:rFonts w:ascii="Garamond" w:hAnsi="Garamond"/>
          <w:sz w:val="24"/>
          <w:szCs w:val="24"/>
        </w:rPr>
        <w:t xml:space="preserve"> at</w:t>
      </w:r>
      <w:r w:rsidR="006F2356" w:rsidRPr="00BB43B4">
        <w:rPr>
          <w:rFonts w:ascii="Garamond" w:hAnsi="Garamond"/>
          <w:sz w:val="24"/>
          <w:szCs w:val="24"/>
        </w:rPr>
        <w:t>ë</w:t>
      </w:r>
      <w:r w:rsidR="005254D4" w:rsidRPr="00BB43B4">
        <w:rPr>
          <w:rFonts w:ascii="Garamond" w:hAnsi="Garamond"/>
          <w:sz w:val="24"/>
          <w:szCs w:val="24"/>
        </w:rPr>
        <w:t xml:space="preserve"> mjedis prej shum</w:t>
      </w:r>
      <w:r w:rsidR="00AA3EC8" w:rsidRPr="00BB43B4">
        <w:rPr>
          <w:rFonts w:ascii="Garamond" w:hAnsi="Garamond"/>
          <w:sz w:val="24"/>
          <w:szCs w:val="24"/>
        </w:rPr>
        <w:t>ë</w:t>
      </w:r>
      <w:r w:rsidR="005254D4" w:rsidRPr="00BB43B4">
        <w:rPr>
          <w:rFonts w:ascii="Garamond" w:hAnsi="Garamond"/>
          <w:sz w:val="24"/>
          <w:szCs w:val="24"/>
        </w:rPr>
        <w:t xml:space="preserve"> koh</w:t>
      </w:r>
      <w:r w:rsidR="00AA3EC8" w:rsidRPr="00BB43B4">
        <w:rPr>
          <w:rFonts w:ascii="Garamond" w:hAnsi="Garamond"/>
          <w:sz w:val="24"/>
          <w:szCs w:val="24"/>
        </w:rPr>
        <w:t>ë</w:t>
      </w:r>
      <w:r w:rsidR="005254D4" w:rsidRPr="00BB43B4">
        <w:rPr>
          <w:rFonts w:ascii="Garamond" w:hAnsi="Garamond"/>
          <w:sz w:val="24"/>
          <w:szCs w:val="24"/>
        </w:rPr>
        <w:t>sh.</w:t>
      </w:r>
      <w:bookmarkEnd w:id="29"/>
    </w:p>
    <w:p w14:paraId="61A22CFD" w14:textId="18CD8D98" w:rsidR="006B4964" w:rsidRPr="00BB43B4" w:rsidRDefault="006B4964" w:rsidP="00774AF8">
      <w:pPr>
        <w:widowControl w:val="0"/>
        <w:tabs>
          <w:tab w:val="left" w:pos="0"/>
          <w:tab w:val="left" w:pos="1416"/>
          <w:tab w:val="right" w:pos="1644"/>
          <w:tab w:val="left" w:pos="2160"/>
          <w:tab w:val="left" w:pos="2880"/>
          <w:tab w:val="left" w:pos="3600"/>
          <w:tab w:val="left" w:pos="4320"/>
          <w:tab w:val="left" w:pos="5040"/>
          <w:tab w:val="left" w:pos="5760"/>
          <w:tab w:val="left" w:pos="6480"/>
          <w:tab w:val="left" w:pos="7200"/>
          <w:tab w:val="left" w:pos="7920"/>
          <w:tab w:val="left" w:pos="8640"/>
        </w:tabs>
        <w:ind w:firstLine="284"/>
        <w:jc w:val="both"/>
        <w:rPr>
          <w:rFonts w:ascii="Garamond" w:hAnsi="Garamond"/>
          <w:sz w:val="24"/>
          <w:szCs w:val="24"/>
        </w:rPr>
      </w:pPr>
      <w:r w:rsidRPr="00BB43B4">
        <w:rPr>
          <w:rFonts w:ascii="Garamond" w:hAnsi="Garamond"/>
          <w:sz w:val="24"/>
          <w:szCs w:val="24"/>
        </w:rPr>
        <w:t xml:space="preserve">Në pyllëzime/ripyllëzime, duhen respektuar </w:t>
      </w:r>
      <w:r w:rsidR="005254D4" w:rsidRPr="00BB43B4">
        <w:rPr>
          <w:rFonts w:ascii="Garamond" w:hAnsi="Garamond"/>
          <w:sz w:val="24"/>
          <w:szCs w:val="24"/>
        </w:rPr>
        <w:t xml:space="preserve">sipas mundësive </w:t>
      </w:r>
      <w:r w:rsidRPr="00BB43B4">
        <w:rPr>
          <w:rFonts w:ascii="Garamond" w:hAnsi="Garamond"/>
          <w:sz w:val="24"/>
          <w:szCs w:val="24"/>
        </w:rPr>
        <w:t xml:space="preserve">sa më shumë këto parime: </w:t>
      </w:r>
    </w:p>
    <w:p w14:paraId="25A4CA64" w14:textId="5F746590" w:rsidR="006B4964" w:rsidRPr="00BB43B4" w:rsidRDefault="006B4964" w:rsidP="00774AF8">
      <w:pPr>
        <w:widowControl w:val="0"/>
        <w:tabs>
          <w:tab w:val="left" w:pos="0"/>
          <w:tab w:val="left" w:pos="1416"/>
          <w:tab w:val="right" w:pos="1644"/>
          <w:tab w:val="left" w:pos="2160"/>
          <w:tab w:val="left" w:pos="2880"/>
          <w:tab w:val="left" w:pos="3600"/>
          <w:tab w:val="left" w:pos="4320"/>
          <w:tab w:val="left" w:pos="5040"/>
          <w:tab w:val="left" w:pos="5760"/>
          <w:tab w:val="left" w:pos="6480"/>
          <w:tab w:val="left" w:pos="7200"/>
          <w:tab w:val="left" w:pos="7920"/>
          <w:tab w:val="left" w:pos="8640"/>
        </w:tabs>
        <w:ind w:firstLine="284"/>
        <w:jc w:val="both"/>
        <w:rPr>
          <w:rFonts w:ascii="Garamond" w:hAnsi="Garamond"/>
          <w:iCs/>
          <w:sz w:val="24"/>
          <w:szCs w:val="24"/>
        </w:rPr>
      </w:pPr>
      <w:r w:rsidRPr="00BB43B4">
        <w:rPr>
          <w:rFonts w:ascii="Garamond" w:hAnsi="Garamond"/>
          <w:i/>
          <w:sz w:val="24"/>
          <w:szCs w:val="24"/>
        </w:rPr>
        <w:t>1.</w:t>
      </w:r>
      <w:r w:rsidR="003A0996" w:rsidRPr="00BB43B4">
        <w:rPr>
          <w:rFonts w:ascii="Garamond" w:hAnsi="Garamond"/>
          <w:i/>
          <w:sz w:val="24"/>
          <w:szCs w:val="24"/>
        </w:rPr>
        <w:t xml:space="preserve"> </w:t>
      </w:r>
      <w:r w:rsidRPr="00BB43B4">
        <w:rPr>
          <w:rFonts w:ascii="Garamond" w:hAnsi="Garamond"/>
          <w:i/>
          <w:sz w:val="24"/>
          <w:szCs w:val="24"/>
        </w:rPr>
        <w:t>Të shtohet llojshmëria e specieve</w:t>
      </w:r>
      <w:r w:rsidRPr="00BB43B4">
        <w:rPr>
          <w:rFonts w:ascii="Garamond" w:hAnsi="Garamond"/>
          <w:sz w:val="24"/>
          <w:szCs w:val="24"/>
        </w:rPr>
        <w:t xml:space="preserve">. </w:t>
      </w:r>
      <w:r w:rsidRPr="00BB43B4">
        <w:rPr>
          <w:rFonts w:ascii="Garamond" w:hAnsi="Garamond"/>
          <w:iCs/>
          <w:sz w:val="24"/>
          <w:szCs w:val="24"/>
        </w:rPr>
        <w:t xml:space="preserve">Zgjedhja e </w:t>
      </w:r>
      <w:r w:rsidR="005254D4" w:rsidRPr="00BB43B4">
        <w:rPr>
          <w:rFonts w:ascii="Garamond" w:hAnsi="Garamond"/>
          <w:iCs/>
          <w:sz w:val="24"/>
          <w:szCs w:val="24"/>
        </w:rPr>
        <w:t xml:space="preserve">llojeve vendase të bëhet në një </w:t>
      </w:r>
      <w:r w:rsidRPr="00BB43B4">
        <w:rPr>
          <w:rFonts w:ascii="Garamond" w:hAnsi="Garamond"/>
          <w:iCs/>
          <w:sz w:val="24"/>
          <w:szCs w:val="24"/>
        </w:rPr>
        <w:t xml:space="preserve">mënyrë që </w:t>
      </w:r>
      <w:r w:rsidR="005254D4" w:rsidRPr="00BB43B4">
        <w:rPr>
          <w:rFonts w:ascii="Garamond" w:hAnsi="Garamond"/>
          <w:iCs/>
          <w:sz w:val="24"/>
          <w:szCs w:val="24"/>
        </w:rPr>
        <w:t>t</w:t>
      </w:r>
      <w:r w:rsidR="005254D4" w:rsidRPr="00BB43B4">
        <w:rPr>
          <w:rFonts w:ascii="Garamond" w:hAnsi="Garamond"/>
          <w:sz w:val="24"/>
          <w:szCs w:val="24"/>
        </w:rPr>
        <w:t>ë</w:t>
      </w:r>
      <w:r w:rsidR="005254D4" w:rsidRPr="00BB43B4">
        <w:rPr>
          <w:rFonts w:ascii="Garamond" w:hAnsi="Garamond"/>
          <w:iCs/>
          <w:sz w:val="24"/>
          <w:szCs w:val="24"/>
        </w:rPr>
        <w:t xml:space="preserve"> </w:t>
      </w:r>
      <w:r w:rsidRPr="00BB43B4">
        <w:rPr>
          <w:rFonts w:ascii="Garamond" w:hAnsi="Garamond"/>
          <w:iCs/>
          <w:sz w:val="24"/>
          <w:szCs w:val="24"/>
        </w:rPr>
        <w:t>sigu</w:t>
      </w:r>
      <w:r w:rsidR="005254D4" w:rsidRPr="00BB43B4">
        <w:rPr>
          <w:rFonts w:ascii="Garamond" w:hAnsi="Garamond"/>
          <w:iCs/>
          <w:sz w:val="24"/>
          <w:szCs w:val="24"/>
        </w:rPr>
        <w:t>roj</w:t>
      </w:r>
      <w:r w:rsidR="005254D4" w:rsidRPr="00BB43B4">
        <w:rPr>
          <w:rFonts w:ascii="Garamond" w:hAnsi="Garamond"/>
          <w:sz w:val="24"/>
          <w:szCs w:val="24"/>
        </w:rPr>
        <w:t>ë</w:t>
      </w:r>
      <w:r w:rsidRPr="00BB43B4">
        <w:rPr>
          <w:rFonts w:ascii="Garamond" w:hAnsi="Garamond"/>
          <w:iCs/>
          <w:sz w:val="24"/>
          <w:szCs w:val="24"/>
        </w:rPr>
        <w:t xml:space="preserve"> </w:t>
      </w:r>
      <w:r w:rsidR="00774AF8" w:rsidRPr="00BB43B4">
        <w:rPr>
          <w:rFonts w:ascii="Garamond" w:hAnsi="Garamond"/>
          <w:iCs/>
          <w:sz w:val="24"/>
          <w:szCs w:val="24"/>
        </w:rPr>
        <w:t>përzierje</w:t>
      </w:r>
      <w:r w:rsidRPr="00BB43B4">
        <w:rPr>
          <w:rFonts w:ascii="Garamond" w:hAnsi="Garamond"/>
          <w:iCs/>
          <w:sz w:val="24"/>
          <w:szCs w:val="24"/>
        </w:rPr>
        <w:t xml:space="preserve"> të specieve, që janë të përshtatshme për një biotop të dhënë.</w:t>
      </w:r>
    </w:p>
    <w:p w14:paraId="3DF5280F" w14:textId="0F69248D" w:rsidR="006B4964" w:rsidRPr="00BB43B4" w:rsidRDefault="006B4964" w:rsidP="00774AF8">
      <w:pPr>
        <w:widowControl w:val="0"/>
        <w:ind w:firstLine="284"/>
        <w:jc w:val="both"/>
        <w:rPr>
          <w:rFonts w:ascii="Garamond" w:hAnsi="Garamond"/>
          <w:iCs/>
          <w:sz w:val="24"/>
          <w:szCs w:val="24"/>
        </w:rPr>
      </w:pPr>
      <w:r w:rsidRPr="00BB43B4">
        <w:rPr>
          <w:rFonts w:ascii="Garamond" w:hAnsi="Garamond"/>
          <w:i/>
          <w:sz w:val="24"/>
          <w:szCs w:val="24"/>
        </w:rPr>
        <w:t>2. Të shtohet diversiteti i habitatit</w:t>
      </w:r>
      <w:r w:rsidR="005254D4" w:rsidRPr="00BB43B4">
        <w:rPr>
          <w:rFonts w:ascii="Garamond" w:hAnsi="Garamond"/>
          <w:iCs/>
          <w:sz w:val="24"/>
          <w:szCs w:val="24"/>
        </w:rPr>
        <w:t xml:space="preserve">. </w:t>
      </w:r>
      <w:r w:rsidRPr="00BB43B4">
        <w:rPr>
          <w:rFonts w:ascii="Garamond" w:hAnsi="Garamond"/>
          <w:iCs/>
          <w:sz w:val="24"/>
          <w:szCs w:val="24"/>
        </w:rPr>
        <w:t>Në ngastra mbi 20 ha, gjatë pastrimit të lihen filiza të llojeve ekzistuese të drurëve apo shkurreve</w:t>
      </w:r>
      <w:r w:rsidR="00774AF8" w:rsidRPr="00BB43B4">
        <w:rPr>
          <w:rFonts w:ascii="Garamond" w:hAnsi="Garamond"/>
          <w:iCs/>
          <w:sz w:val="24"/>
          <w:szCs w:val="24"/>
        </w:rPr>
        <w:t>,</w:t>
      </w:r>
      <w:r w:rsidRPr="00BB43B4">
        <w:rPr>
          <w:rFonts w:ascii="Garamond" w:hAnsi="Garamond"/>
          <w:iCs/>
          <w:sz w:val="24"/>
          <w:szCs w:val="24"/>
        </w:rPr>
        <w:t xml:space="preserve"> si dhe ruajtja e bimësisë</w:t>
      </w:r>
      <w:r w:rsidR="005254D4" w:rsidRPr="00BB43B4">
        <w:rPr>
          <w:rFonts w:ascii="Garamond" w:hAnsi="Garamond"/>
          <w:iCs/>
          <w:sz w:val="24"/>
          <w:szCs w:val="24"/>
        </w:rPr>
        <w:t xml:space="preserve"> barishtore.</w:t>
      </w:r>
    </w:p>
    <w:p w14:paraId="010E971A" w14:textId="7E4C011A" w:rsidR="006B4964" w:rsidRPr="00BB43B4" w:rsidRDefault="006B4964" w:rsidP="00774AF8">
      <w:pPr>
        <w:widowControl w:val="0"/>
        <w:ind w:firstLine="284"/>
        <w:jc w:val="both"/>
        <w:rPr>
          <w:rFonts w:ascii="Garamond" w:hAnsi="Garamond"/>
          <w:iCs/>
          <w:sz w:val="24"/>
          <w:szCs w:val="24"/>
        </w:rPr>
      </w:pPr>
      <w:r w:rsidRPr="00BB43B4">
        <w:rPr>
          <w:rFonts w:ascii="Garamond" w:hAnsi="Garamond"/>
          <w:i/>
          <w:iCs/>
          <w:sz w:val="24"/>
          <w:szCs w:val="24"/>
        </w:rPr>
        <w:t>3.</w:t>
      </w:r>
      <w:r w:rsidRPr="00BB43B4">
        <w:rPr>
          <w:rFonts w:ascii="Garamond" w:hAnsi="Garamond"/>
          <w:i/>
          <w:sz w:val="24"/>
          <w:szCs w:val="24"/>
        </w:rPr>
        <w:t xml:space="preserve"> Të shtohen lidhjet me habitatin e afërt</w:t>
      </w:r>
      <w:r w:rsidRPr="00BB43B4">
        <w:rPr>
          <w:rFonts w:ascii="Garamond" w:hAnsi="Garamond"/>
          <w:iCs/>
          <w:sz w:val="24"/>
          <w:szCs w:val="24"/>
        </w:rPr>
        <w:t xml:space="preserve">. </w:t>
      </w:r>
      <w:r w:rsidR="003A0996" w:rsidRPr="00BB43B4">
        <w:rPr>
          <w:rFonts w:ascii="Garamond" w:hAnsi="Garamond"/>
          <w:iCs/>
          <w:sz w:val="24"/>
          <w:szCs w:val="24"/>
        </w:rPr>
        <w:t>K</w:t>
      </w:r>
      <w:r w:rsidR="00774AF8" w:rsidRPr="00BB43B4">
        <w:rPr>
          <w:rFonts w:ascii="Garamond" w:hAnsi="Garamond"/>
          <w:iCs/>
          <w:sz w:val="24"/>
          <w:szCs w:val="24"/>
        </w:rPr>
        <w:t>ur një ngastër e pyllëzuar</w:t>
      </w:r>
      <w:r w:rsidRPr="00BB43B4">
        <w:rPr>
          <w:rFonts w:ascii="Garamond" w:hAnsi="Garamond"/>
          <w:iCs/>
          <w:sz w:val="24"/>
          <w:szCs w:val="24"/>
        </w:rPr>
        <w:t xml:space="preserve"> është në afërsi të një pylli, vendoset lidhje midis tyre duke përdorur specie të</w:t>
      </w:r>
      <w:r w:rsidR="003A0996" w:rsidRPr="00BB43B4">
        <w:rPr>
          <w:rFonts w:ascii="Garamond" w:hAnsi="Garamond"/>
          <w:iCs/>
          <w:sz w:val="24"/>
          <w:szCs w:val="24"/>
        </w:rPr>
        <w:t xml:space="preserve"> </w:t>
      </w:r>
      <w:r w:rsidR="00774AF8" w:rsidRPr="00BB43B4">
        <w:rPr>
          <w:rFonts w:ascii="Garamond" w:hAnsi="Garamond"/>
          <w:iCs/>
          <w:sz w:val="24"/>
          <w:szCs w:val="24"/>
        </w:rPr>
        <w:t>njëjta</w:t>
      </w:r>
      <w:r w:rsidR="003A0996" w:rsidRPr="00BB43B4">
        <w:rPr>
          <w:rFonts w:ascii="Garamond" w:hAnsi="Garamond"/>
          <w:iCs/>
          <w:sz w:val="24"/>
          <w:szCs w:val="24"/>
        </w:rPr>
        <w:t xml:space="preserve"> </w:t>
      </w:r>
      <w:r w:rsidRPr="00BB43B4">
        <w:rPr>
          <w:rFonts w:ascii="Garamond" w:hAnsi="Garamond"/>
          <w:iCs/>
          <w:sz w:val="24"/>
          <w:szCs w:val="24"/>
        </w:rPr>
        <w:t xml:space="preserve">në </w:t>
      </w:r>
      <w:r w:rsidR="003A0996" w:rsidRPr="00BB43B4">
        <w:rPr>
          <w:rFonts w:ascii="Garamond" w:hAnsi="Garamond"/>
          <w:iCs/>
          <w:sz w:val="24"/>
          <w:szCs w:val="24"/>
        </w:rPr>
        <w:t xml:space="preserve">dy </w:t>
      </w:r>
      <w:r w:rsidRPr="00BB43B4">
        <w:rPr>
          <w:rFonts w:ascii="Garamond" w:hAnsi="Garamond"/>
          <w:iCs/>
          <w:sz w:val="24"/>
          <w:szCs w:val="24"/>
        </w:rPr>
        <w:t>habitat</w:t>
      </w:r>
      <w:r w:rsidR="003A0996" w:rsidRPr="00BB43B4">
        <w:rPr>
          <w:rFonts w:ascii="Garamond" w:hAnsi="Garamond"/>
          <w:iCs/>
          <w:sz w:val="24"/>
          <w:szCs w:val="24"/>
        </w:rPr>
        <w:t>et</w:t>
      </w:r>
      <w:r w:rsidRPr="00BB43B4">
        <w:rPr>
          <w:rFonts w:ascii="Garamond" w:hAnsi="Garamond"/>
          <w:iCs/>
          <w:sz w:val="24"/>
          <w:szCs w:val="24"/>
        </w:rPr>
        <w:t>.</w:t>
      </w:r>
    </w:p>
    <w:p w14:paraId="52EA4E6B" w14:textId="777FCE52" w:rsidR="006B4964" w:rsidRPr="00BB43B4" w:rsidRDefault="006B4964" w:rsidP="00774AF8">
      <w:pPr>
        <w:ind w:firstLine="284"/>
        <w:jc w:val="both"/>
        <w:rPr>
          <w:rFonts w:ascii="Garamond" w:hAnsi="Garamond"/>
          <w:sz w:val="24"/>
          <w:szCs w:val="24"/>
        </w:rPr>
      </w:pPr>
      <w:r w:rsidRPr="00BB43B4">
        <w:rPr>
          <w:rFonts w:ascii="Garamond" w:hAnsi="Garamond"/>
          <w:i/>
          <w:iCs/>
          <w:sz w:val="24"/>
          <w:szCs w:val="24"/>
        </w:rPr>
        <w:t>4. Të minimizohet ndikimi potencial i specieve të huaja</w:t>
      </w:r>
      <w:r w:rsidRPr="00BB43B4">
        <w:rPr>
          <w:rFonts w:ascii="Garamond" w:hAnsi="Garamond"/>
          <w:sz w:val="24"/>
          <w:szCs w:val="24"/>
        </w:rPr>
        <w:t>. Futja e llojeve të huaja, të</w:t>
      </w:r>
      <w:r w:rsidR="003A0996" w:rsidRPr="00BB43B4">
        <w:rPr>
          <w:rFonts w:ascii="Garamond" w:hAnsi="Garamond"/>
          <w:sz w:val="24"/>
          <w:szCs w:val="24"/>
        </w:rPr>
        <w:t xml:space="preserve"> bë</w:t>
      </w:r>
      <w:r w:rsidRPr="00BB43B4">
        <w:rPr>
          <w:rFonts w:ascii="Garamond" w:hAnsi="Garamond"/>
          <w:sz w:val="24"/>
          <w:szCs w:val="24"/>
        </w:rPr>
        <w:t>het në mënyrë të kontrolluar. Duhet përcaktuar raporti i specieve të huaja me ato vendase.</w:t>
      </w:r>
    </w:p>
    <w:p w14:paraId="24120613" w14:textId="2482E295" w:rsidR="00636354" w:rsidRPr="00BB43B4" w:rsidRDefault="00636354" w:rsidP="00586D6E">
      <w:pPr>
        <w:pStyle w:val="Heading2"/>
        <w:spacing w:before="0" w:after="0"/>
        <w:ind w:firstLine="284"/>
        <w:rPr>
          <w:rFonts w:ascii="Garamond" w:hAnsi="Garamond"/>
          <w:szCs w:val="24"/>
        </w:rPr>
      </w:pPr>
      <w:bookmarkStart w:id="30" w:name="_Toc227224741"/>
      <w:r w:rsidRPr="00BB43B4">
        <w:rPr>
          <w:rFonts w:ascii="Garamond" w:hAnsi="Garamond"/>
          <w:szCs w:val="24"/>
        </w:rPr>
        <w:t>3.</w:t>
      </w:r>
      <w:r w:rsidR="00B24583" w:rsidRPr="00BB43B4">
        <w:rPr>
          <w:rFonts w:ascii="Garamond" w:hAnsi="Garamond"/>
          <w:szCs w:val="24"/>
        </w:rPr>
        <w:t>2</w:t>
      </w:r>
      <w:r w:rsidRPr="00BB43B4">
        <w:rPr>
          <w:rFonts w:ascii="Garamond" w:hAnsi="Garamond"/>
          <w:szCs w:val="24"/>
        </w:rPr>
        <w:t xml:space="preserve"> M</w:t>
      </w:r>
      <w:r w:rsidR="006F2356" w:rsidRPr="00BB43B4">
        <w:rPr>
          <w:rFonts w:ascii="Garamond" w:hAnsi="Garamond"/>
          <w:szCs w:val="24"/>
        </w:rPr>
        <w:t>ë</w:t>
      </w:r>
      <w:r w:rsidRPr="00BB43B4">
        <w:rPr>
          <w:rFonts w:ascii="Garamond" w:hAnsi="Garamond"/>
          <w:szCs w:val="24"/>
        </w:rPr>
        <w:t>nyrat e zgjedhjes s</w:t>
      </w:r>
      <w:r w:rsidR="006F2356" w:rsidRPr="00BB43B4">
        <w:rPr>
          <w:rFonts w:ascii="Garamond" w:hAnsi="Garamond"/>
          <w:szCs w:val="24"/>
        </w:rPr>
        <w:t>ë</w:t>
      </w:r>
      <w:r w:rsidRPr="00BB43B4">
        <w:rPr>
          <w:rFonts w:ascii="Garamond" w:hAnsi="Garamond"/>
          <w:szCs w:val="24"/>
        </w:rPr>
        <w:t xml:space="preserve"> llojeve dhe prejardhjeve</w:t>
      </w:r>
      <w:r w:rsidR="003A0996" w:rsidRPr="00BB43B4">
        <w:rPr>
          <w:rFonts w:ascii="Garamond" w:hAnsi="Garamond"/>
          <w:szCs w:val="24"/>
        </w:rPr>
        <w:t xml:space="preserve"> n</w:t>
      </w:r>
      <w:r w:rsidR="00B24583" w:rsidRPr="00BB43B4">
        <w:rPr>
          <w:rFonts w:ascii="Garamond" w:hAnsi="Garamond"/>
          <w:szCs w:val="24"/>
        </w:rPr>
        <w:t>ë</w:t>
      </w:r>
      <w:r w:rsidR="003A0996" w:rsidRPr="00BB43B4">
        <w:rPr>
          <w:rFonts w:ascii="Garamond" w:hAnsi="Garamond"/>
          <w:szCs w:val="24"/>
        </w:rPr>
        <w:t xml:space="preserve"> pyll</w:t>
      </w:r>
      <w:r w:rsidR="00B24583" w:rsidRPr="00BB43B4">
        <w:rPr>
          <w:rFonts w:ascii="Garamond" w:hAnsi="Garamond"/>
          <w:szCs w:val="24"/>
        </w:rPr>
        <w:t>ë</w:t>
      </w:r>
      <w:r w:rsidR="003A0996" w:rsidRPr="00BB43B4">
        <w:rPr>
          <w:rFonts w:ascii="Garamond" w:hAnsi="Garamond"/>
          <w:szCs w:val="24"/>
        </w:rPr>
        <w:t>zime</w:t>
      </w:r>
      <w:bookmarkEnd w:id="30"/>
    </w:p>
    <w:p w14:paraId="59DA3470" w14:textId="06B0EB7C" w:rsidR="00636354" w:rsidRPr="00BB43B4" w:rsidRDefault="00636354" w:rsidP="00586D6E">
      <w:pPr>
        <w:ind w:firstLine="284"/>
        <w:jc w:val="both"/>
        <w:rPr>
          <w:rFonts w:ascii="Garamond" w:hAnsi="Garamond"/>
          <w:b/>
          <w:sz w:val="24"/>
          <w:szCs w:val="24"/>
        </w:rPr>
      </w:pPr>
      <w:r w:rsidRPr="00BB43B4">
        <w:rPr>
          <w:rFonts w:ascii="Garamond" w:hAnsi="Garamond"/>
          <w:b/>
          <w:sz w:val="24"/>
          <w:szCs w:val="24"/>
        </w:rPr>
        <w:t>3.</w:t>
      </w:r>
      <w:r w:rsidR="00B24583" w:rsidRPr="00BB43B4">
        <w:rPr>
          <w:rFonts w:ascii="Garamond" w:hAnsi="Garamond"/>
          <w:b/>
          <w:sz w:val="24"/>
          <w:szCs w:val="24"/>
        </w:rPr>
        <w:t>2</w:t>
      </w:r>
      <w:r w:rsidR="00774AF8" w:rsidRPr="00BB43B4">
        <w:rPr>
          <w:rFonts w:ascii="Garamond" w:hAnsi="Garamond"/>
          <w:b/>
          <w:sz w:val="24"/>
          <w:szCs w:val="24"/>
        </w:rPr>
        <w:t>.1</w:t>
      </w:r>
      <w:r w:rsidRPr="00BB43B4">
        <w:rPr>
          <w:rFonts w:ascii="Garamond" w:hAnsi="Garamond"/>
          <w:b/>
          <w:sz w:val="24"/>
          <w:szCs w:val="24"/>
        </w:rPr>
        <w:t xml:space="preserve"> M</w:t>
      </w:r>
      <w:r w:rsidR="006F2356" w:rsidRPr="00BB43B4">
        <w:rPr>
          <w:rFonts w:ascii="Garamond" w:hAnsi="Garamond"/>
          <w:b/>
          <w:sz w:val="24"/>
          <w:szCs w:val="24"/>
        </w:rPr>
        <w:t>ë</w:t>
      </w:r>
      <w:r w:rsidRPr="00BB43B4">
        <w:rPr>
          <w:rFonts w:ascii="Garamond" w:hAnsi="Garamond"/>
          <w:b/>
          <w:sz w:val="24"/>
          <w:szCs w:val="24"/>
        </w:rPr>
        <w:t>nyra e ekologjis</w:t>
      </w:r>
      <w:r w:rsidR="006F2356" w:rsidRPr="00BB43B4">
        <w:rPr>
          <w:rFonts w:ascii="Garamond" w:hAnsi="Garamond"/>
          <w:b/>
          <w:sz w:val="24"/>
          <w:szCs w:val="24"/>
        </w:rPr>
        <w:t>ë</w:t>
      </w:r>
      <w:r w:rsidRPr="00BB43B4">
        <w:rPr>
          <w:rFonts w:ascii="Garamond" w:hAnsi="Garamond"/>
          <w:b/>
          <w:sz w:val="24"/>
          <w:szCs w:val="24"/>
        </w:rPr>
        <w:t xml:space="preserve"> s</w:t>
      </w:r>
      <w:r w:rsidR="006F2356" w:rsidRPr="00BB43B4">
        <w:rPr>
          <w:rFonts w:ascii="Garamond" w:hAnsi="Garamond"/>
          <w:b/>
          <w:sz w:val="24"/>
          <w:szCs w:val="24"/>
        </w:rPr>
        <w:t>ë</w:t>
      </w:r>
      <w:r w:rsidRPr="00BB43B4">
        <w:rPr>
          <w:rFonts w:ascii="Garamond" w:hAnsi="Garamond"/>
          <w:b/>
          <w:sz w:val="24"/>
          <w:szCs w:val="24"/>
        </w:rPr>
        <w:t xml:space="preserve"> krahasuar</w:t>
      </w:r>
    </w:p>
    <w:p w14:paraId="231A97D6" w14:textId="5F72B515" w:rsidR="00636354" w:rsidRPr="00BB43B4" w:rsidRDefault="00636354" w:rsidP="00586D6E">
      <w:pPr>
        <w:pStyle w:val="BodyTextIndent2"/>
        <w:spacing w:line="240" w:lineRule="auto"/>
        <w:ind w:firstLine="284"/>
        <w:rPr>
          <w:rFonts w:ascii="Garamond" w:hAnsi="Garamond"/>
          <w:b w:val="0"/>
          <w:szCs w:val="24"/>
          <w:u w:val="none"/>
        </w:rPr>
      </w:pPr>
      <w:r w:rsidRPr="00BB43B4">
        <w:rPr>
          <w:rFonts w:ascii="Garamond" w:hAnsi="Garamond"/>
          <w:b w:val="0"/>
          <w:szCs w:val="24"/>
          <w:u w:val="none"/>
        </w:rPr>
        <w:t>Kjo m</w:t>
      </w:r>
      <w:r w:rsidR="006F2356" w:rsidRPr="00BB43B4">
        <w:rPr>
          <w:rFonts w:ascii="Garamond" w:hAnsi="Garamond"/>
          <w:b w:val="0"/>
          <w:szCs w:val="24"/>
          <w:u w:val="none"/>
        </w:rPr>
        <w:t>ë</w:t>
      </w:r>
      <w:r w:rsidRPr="00BB43B4">
        <w:rPr>
          <w:rFonts w:ascii="Garamond" w:hAnsi="Garamond"/>
          <w:b w:val="0"/>
          <w:szCs w:val="24"/>
          <w:u w:val="none"/>
        </w:rPr>
        <w:t>nyr</w:t>
      </w:r>
      <w:r w:rsidR="006F2356" w:rsidRPr="00BB43B4">
        <w:rPr>
          <w:rFonts w:ascii="Garamond" w:hAnsi="Garamond"/>
          <w:b w:val="0"/>
          <w:szCs w:val="24"/>
          <w:u w:val="none"/>
        </w:rPr>
        <w:t>ë</w:t>
      </w:r>
      <w:r w:rsidRPr="00BB43B4">
        <w:rPr>
          <w:rFonts w:ascii="Garamond" w:hAnsi="Garamond"/>
          <w:b w:val="0"/>
          <w:szCs w:val="24"/>
          <w:u w:val="none"/>
        </w:rPr>
        <w:t xml:space="preserve"> zbatohet p</w:t>
      </w:r>
      <w:r w:rsidR="006F2356" w:rsidRPr="00BB43B4">
        <w:rPr>
          <w:rFonts w:ascii="Garamond" w:hAnsi="Garamond"/>
          <w:b w:val="0"/>
          <w:szCs w:val="24"/>
          <w:u w:val="none"/>
        </w:rPr>
        <w:t>ë</w:t>
      </w:r>
      <w:r w:rsidRPr="00BB43B4">
        <w:rPr>
          <w:rFonts w:ascii="Garamond" w:hAnsi="Garamond"/>
          <w:b w:val="0"/>
          <w:szCs w:val="24"/>
          <w:u w:val="none"/>
        </w:rPr>
        <w:t>r zgjedhjen e llojeve dhe prejardhjeve n</w:t>
      </w:r>
      <w:r w:rsidR="006F2356" w:rsidRPr="00BB43B4">
        <w:rPr>
          <w:rFonts w:ascii="Garamond" w:hAnsi="Garamond"/>
          <w:b w:val="0"/>
          <w:szCs w:val="24"/>
          <w:u w:val="none"/>
        </w:rPr>
        <w:t>ë</w:t>
      </w:r>
      <w:r w:rsidRPr="00BB43B4">
        <w:rPr>
          <w:rFonts w:ascii="Garamond" w:hAnsi="Garamond"/>
          <w:b w:val="0"/>
          <w:szCs w:val="24"/>
          <w:u w:val="none"/>
        </w:rPr>
        <w:t xml:space="preserve"> vendet </w:t>
      </w:r>
      <w:r w:rsidR="005A127F" w:rsidRPr="00BB43B4">
        <w:rPr>
          <w:rFonts w:ascii="Garamond" w:hAnsi="Garamond"/>
          <w:b w:val="0"/>
          <w:szCs w:val="24"/>
          <w:u w:val="none"/>
        </w:rPr>
        <w:t xml:space="preserve">ku </w:t>
      </w:r>
      <w:r w:rsidRPr="00BB43B4">
        <w:rPr>
          <w:rFonts w:ascii="Garamond" w:hAnsi="Garamond"/>
          <w:b w:val="0"/>
          <w:szCs w:val="24"/>
          <w:u w:val="none"/>
        </w:rPr>
        <w:t xml:space="preserve">nuk </w:t>
      </w:r>
      <w:r w:rsidR="00D038FB" w:rsidRPr="00BB43B4">
        <w:rPr>
          <w:rFonts w:ascii="Garamond" w:hAnsi="Garamond"/>
          <w:b w:val="0"/>
          <w:szCs w:val="24"/>
          <w:u w:val="none"/>
        </w:rPr>
        <w:t>ka</w:t>
      </w:r>
      <w:r w:rsidRPr="00BB43B4">
        <w:rPr>
          <w:rFonts w:ascii="Garamond" w:hAnsi="Garamond"/>
          <w:b w:val="0"/>
          <w:szCs w:val="24"/>
          <w:u w:val="none"/>
        </w:rPr>
        <w:t xml:space="preserve"> bim</w:t>
      </w:r>
      <w:r w:rsidR="006F2356" w:rsidRPr="00BB43B4">
        <w:rPr>
          <w:rFonts w:ascii="Garamond" w:hAnsi="Garamond"/>
          <w:b w:val="0"/>
          <w:szCs w:val="24"/>
          <w:u w:val="none"/>
        </w:rPr>
        <w:t>ë</w:t>
      </w:r>
      <w:r w:rsidRPr="00BB43B4">
        <w:rPr>
          <w:rFonts w:ascii="Garamond" w:hAnsi="Garamond"/>
          <w:b w:val="0"/>
          <w:szCs w:val="24"/>
          <w:u w:val="none"/>
        </w:rPr>
        <w:t xml:space="preserve">si </w:t>
      </w:r>
      <w:r w:rsidR="00B24583" w:rsidRPr="00BB43B4">
        <w:rPr>
          <w:rFonts w:ascii="Garamond" w:hAnsi="Garamond"/>
          <w:b w:val="0"/>
          <w:szCs w:val="24"/>
          <w:u w:val="none"/>
        </w:rPr>
        <w:t xml:space="preserve">dhe </w:t>
      </w:r>
      <w:r w:rsidRPr="00BB43B4">
        <w:rPr>
          <w:rFonts w:ascii="Garamond" w:hAnsi="Garamond"/>
          <w:b w:val="0"/>
          <w:szCs w:val="24"/>
          <w:u w:val="none"/>
        </w:rPr>
        <w:t>nuk k</w:t>
      </w:r>
      <w:r w:rsidR="00B24583" w:rsidRPr="00BB43B4">
        <w:rPr>
          <w:rFonts w:ascii="Garamond" w:hAnsi="Garamond"/>
          <w:b w:val="0"/>
          <w:szCs w:val="24"/>
          <w:u w:val="none"/>
        </w:rPr>
        <w:t>a</w:t>
      </w:r>
      <w:r w:rsidRPr="00BB43B4">
        <w:rPr>
          <w:rFonts w:ascii="Garamond" w:hAnsi="Garamond"/>
          <w:b w:val="0"/>
          <w:szCs w:val="24"/>
          <w:u w:val="none"/>
        </w:rPr>
        <w:t xml:space="preserve"> eksperimente dhe rezultatet k</w:t>
      </w:r>
      <w:r w:rsidR="006F2356" w:rsidRPr="00BB43B4">
        <w:rPr>
          <w:rFonts w:ascii="Garamond" w:hAnsi="Garamond"/>
          <w:b w:val="0"/>
          <w:szCs w:val="24"/>
          <w:u w:val="none"/>
        </w:rPr>
        <w:t>ë</w:t>
      </w:r>
      <w:r w:rsidRPr="00BB43B4">
        <w:rPr>
          <w:rFonts w:ascii="Garamond" w:hAnsi="Garamond"/>
          <w:b w:val="0"/>
          <w:szCs w:val="24"/>
          <w:u w:val="none"/>
        </w:rPr>
        <w:t>rkohen p</w:t>
      </w:r>
      <w:r w:rsidR="006F2356" w:rsidRPr="00BB43B4">
        <w:rPr>
          <w:rFonts w:ascii="Garamond" w:hAnsi="Garamond"/>
          <w:b w:val="0"/>
          <w:szCs w:val="24"/>
          <w:u w:val="none"/>
        </w:rPr>
        <w:t>ë</w:t>
      </w:r>
      <w:r w:rsidRPr="00BB43B4">
        <w:rPr>
          <w:rFonts w:ascii="Garamond" w:hAnsi="Garamond"/>
          <w:b w:val="0"/>
          <w:szCs w:val="24"/>
          <w:u w:val="none"/>
        </w:rPr>
        <w:t>r nj</w:t>
      </w:r>
      <w:r w:rsidR="006F2356" w:rsidRPr="00BB43B4">
        <w:rPr>
          <w:rFonts w:ascii="Garamond" w:hAnsi="Garamond"/>
          <w:b w:val="0"/>
          <w:szCs w:val="24"/>
          <w:u w:val="none"/>
        </w:rPr>
        <w:t>ë</w:t>
      </w:r>
      <w:r w:rsidRPr="00BB43B4">
        <w:rPr>
          <w:rFonts w:ascii="Garamond" w:hAnsi="Garamond"/>
          <w:b w:val="0"/>
          <w:szCs w:val="24"/>
          <w:u w:val="none"/>
        </w:rPr>
        <w:t xml:space="preserve"> periudh</w:t>
      </w:r>
      <w:r w:rsidR="006F2356" w:rsidRPr="00BB43B4">
        <w:rPr>
          <w:rFonts w:ascii="Garamond" w:hAnsi="Garamond"/>
          <w:b w:val="0"/>
          <w:szCs w:val="24"/>
          <w:u w:val="none"/>
        </w:rPr>
        <w:t>ë</w:t>
      </w:r>
      <w:r w:rsidRPr="00BB43B4">
        <w:rPr>
          <w:rFonts w:ascii="Garamond" w:hAnsi="Garamond"/>
          <w:b w:val="0"/>
          <w:szCs w:val="24"/>
          <w:u w:val="none"/>
        </w:rPr>
        <w:t xml:space="preserve"> t</w:t>
      </w:r>
      <w:r w:rsidR="006F2356" w:rsidRPr="00BB43B4">
        <w:rPr>
          <w:rFonts w:ascii="Garamond" w:hAnsi="Garamond"/>
          <w:b w:val="0"/>
          <w:szCs w:val="24"/>
          <w:u w:val="none"/>
        </w:rPr>
        <w:t>ë</w:t>
      </w:r>
      <w:r w:rsidRPr="00BB43B4">
        <w:rPr>
          <w:rFonts w:ascii="Garamond" w:hAnsi="Garamond"/>
          <w:b w:val="0"/>
          <w:szCs w:val="24"/>
          <w:u w:val="none"/>
        </w:rPr>
        <w:t xml:space="preserve"> shkurt</w:t>
      </w:r>
      <w:r w:rsidR="006F2356" w:rsidRPr="00BB43B4">
        <w:rPr>
          <w:rFonts w:ascii="Garamond" w:hAnsi="Garamond"/>
          <w:b w:val="0"/>
          <w:szCs w:val="24"/>
          <w:u w:val="none"/>
        </w:rPr>
        <w:t>ë</w:t>
      </w:r>
      <w:r w:rsidRPr="00BB43B4">
        <w:rPr>
          <w:rFonts w:ascii="Garamond" w:hAnsi="Garamond"/>
          <w:b w:val="0"/>
          <w:szCs w:val="24"/>
          <w:u w:val="none"/>
        </w:rPr>
        <w:t>r kohe. Ajo lejon p</w:t>
      </w:r>
      <w:r w:rsidR="006F2356" w:rsidRPr="00BB43B4">
        <w:rPr>
          <w:rFonts w:ascii="Garamond" w:hAnsi="Garamond"/>
          <w:b w:val="0"/>
          <w:szCs w:val="24"/>
          <w:u w:val="none"/>
        </w:rPr>
        <w:t>ë</w:t>
      </w:r>
      <w:r w:rsidRPr="00BB43B4">
        <w:rPr>
          <w:rFonts w:ascii="Garamond" w:hAnsi="Garamond"/>
          <w:b w:val="0"/>
          <w:szCs w:val="24"/>
          <w:u w:val="none"/>
        </w:rPr>
        <w:t>rdorimin e llojeve dhe prejardhjeve mbi baz</w:t>
      </w:r>
      <w:r w:rsidR="0000690B" w:rsidRPr="00BB43B4">
        <w:rPr>
          <w:rFonts w:ascii="Garamond" w:hAnsi="Garamond"/>
          <w:b w:val="0"/>
          <w:szCs w:val="24"/>
          <w:u w:val="none"/>
        </w:rPr>
        <w:t>ë</w:t>
      </w:r>
      <w:r w:rsidRPr="00BB43B4">
        <w:rPr>
          <w:rFonts w:ascii="Garamond" w:hAnsi="Garamond"/>
          <w:b w:val="0"/>
          <w:szCs w:val="24"/>
          <w:u w:val="none"/>
        </w:rPr>
        <w:t>n e krahasimit t</w:t>
      </w:r>
      <w:r w:rsidR="0000690B" w:rsidRPr="00BB43B4">
        <w:rPr>
          <w:rFonts w:ascii="Garamond" w:hAnsi="Garamond"/>
          <w:b w:val="0"/>
          <w:szCs w:val="24"/>
          <w:u w:val="none"/>
        </w:rPr>
        <w:t>ë</w:t>
      </w:r>
      <w:r w:rsidRPr="00BB43B4">
        <w:rPr>
          <w:rFonts w:ascii="Garamond" w:hAnsi="Garamond"/>
          <w:b w:val="0"/>
          <w:szCs w:val="24"/>
          <w:u w:val="none"/>
        </w:rPr>
        <w:t xml:space="preserve"> kushteve t</w:t>
      </w:r>
      <w:r w:rsidR="0000690B" w:rsidRPr="00BB43B4">
        <w:rPr>
          <w:rFonts w:ascii="Garamond" w:hAnsi="Garamond"/>
          <w:b w:val="0"/>
          <w:szCs w:val="24"/>
          <w:u w:val="none"/>
        </w:rPr>
        <w:t>ë</w:t>
      </w:r>
      <w:r w:rsidRPr="00BB43B4">
        <w:rPr>
          <w:rFonts w:ascii="Garamond" w:hAnsi="Garamond"/>
          <w:b w:val="0"/>
          <w:szCs w:val="24"/>
          <w:u w:val="none"/>
        </w:rPr>
        <w:t xml:space="preserve"> biologjis</w:t>
      </w:r>
      <w:r w:rsidR="0000690B" w:rsidRPr="00BB43B4">
        <w:rPr>
          <w:rFonts w:ascii="Garamond" w:hAnsi="Garamond"/>
          <w:b w:val="0"/>
          <w:szCs w:val="24"/>
          <w:u w:val="none"/>
        </w:rPr>
        <w:t>ë</w:t>
      </w:r>
      <w:r w:rsidRPr="00BB43B4">
        <w:rPr>
          <w:rFonts w:ascii="Garamond" w:hAnsi="Garamond"/>
          <w:b w:val="0"/>
          <w:szCs w:val="24"/>
          <w:u w:val="none"/>
        </w:rPr>
        <w:t xml:space="preserve"> s</w:t>
      </w:r>
      <w:r w:rsidR="0000690B" w:rsidRPr="00BB43B4">
        <w:rPr>
          <w:rFonts w:ascii="Garamond" w:hAnsi="Garamond"/>
          <w:b w:val="0"/>
          <w:szCs w:val="24"/>
          <w:u w:val="none"/>
        </w:rPr>
        <w:t>ë</w:t>
      </w:r>
      <w:r w:rsidRPr="00BB43B4">
        <w:rPr>
          <w:rFonts w:ascii="Garamond" w:hAnsi="Garamond"/>
          <w:b w:val="0"/>
          <w:szCs w:val="24"/>
          <w:u w:val="none"/>
        </w:rPr>
        <w:t xml:space="preserve"> llojeve n</w:t>
      </w:r>
      <w:r w:rsidR="0000690B" w:rsidRPr="00BB43B4">
        <w:rPr>
          <w:rFonts w:ascii="Garamond" w:hAnsi="Garamond"/>
          <w:b w:val="0"/>
          <w:szCs w:val="24"/>
          <w:u w:val="none"/>
        </w:rPr>
        <w:t>ë</w:t>
      </w:r>
      <w:r w:rsidRPr="00BB43B4">
        <w:rPr>
          <w:rFonts w:ascii="Garamond" w:hAnsi="Garamond"/>
          <w:b w:val="0"/>
          <w:szCs w:val="24"/>
          <w:u w:val="none"/>
        </w:rPr>
        <w:t xml:space="preserve"> vendin e tyre me mjedisin ton</w:t>
      </w:r>
      <w:r w:rsidR="0000690B" w:rsidRPr="00BB43B4">
        <w:rPr>
          <w:rFonts w:ascii="Garamond" w:hAnsi="Garamond"/>
          <w:b w:val="0"/>
          <w:szCs w:val="24"/>
          <w:u w:val="none"/>
        </w:rPr>
        <w:t>ë</w:t>
      </w:r>
      <w:r w:rsidRPr="00BB43B4">
        <w:rPr>
          <w:rFonts w:ascii="Garamond" w:hAnsi="Garamond"/>
          <w:b w:val="0"/>
          <w:szCs w:val="24"/>
          <w:u w:val="none"/>
        </w:rPr>
        <w:t>, pa marr</w:t>
      </w:r>
      <w:r w:rsidR="0000690B" w:rsidRPr="00BB43B4">
        <w:rPr>
          <w:rFonts w:ascii="Garamond" w:hAnsi="Garamond"/>
          <w:b w:val="0"/>
          <w:szCs w:val="24"/>
          <w:u w:val="none"/>
        </w:rPr>
        <w:t>ë</w:t>
      </w:r>
      <w:r w:rsidRPr="00BB43B4">
        <w:rPr>
          <w:rFonts w:ascii="Garamond" w:hAnsi="Garamond"/>
          <w:b w:val="0"/>
          <w:szCs w:val="24"/>
          <w:u w:val="none"/>
        </w:rPr>
        <w:t xml:space="preserve"> n</w:t>
      </w:r>
      <w:r w:rsidR="0000690B" w:rsidRPr="00BB43B4">
        <w:rPr>
          <w:rFonts w:ascii="Garamond" w:hAnsi="Garamond"/>
          <w:b w:val="0"/>
          <w:szCs w:val="24"/>
          <w:u w:val="none"/>
        </w:rPr>
        <w:t>ë</w:t>
      </w:r>
      <w:r w:rsidRPr="00BB43B4">
        <w:rPr>
          <w:rFonts w:ascii="Garamond" w:hAnsi="Garamond"/>
          <w:b w:val="0"/>
          <w:szCs w:val="24"/>
          <w:u w:val="none"/>
        </w:rPr>
        <w:t xml:space="preserve"> konsiderat</w:t>
      </w:r>
      <w:r w:rsidR="0000690B" w:rsidRPr="00BB43B4">
        <w:rPr>
          <w:rFonts w:ascii="Garamond" w:hAnsi="Garamond"/>
          <w:b w:val="0"/>
          <w:szCs w:val="24"/>
          <w:u w:val="none"/>
        </w:rPr>
        <w:t>ë</w:t>
      </w:r>
      <w:r w:rsidRPr="00BB43B4">
        <w:rPr>
          <w:rFonts w:ascii="Garamond" w:hAnsi="Garamond"/>
          <w:b w:val="0"/>
          <w:szCs w:val="24"/>
          <w:u w:val="none"/>
        </w:rPr>
        <w:t xml:space="preserve"> aft</w:t>
      </w:r>
      <w:r w:rsidR="0000690B" w:rsidRPr="00BB43B4">
        <w:rPr>
          <w:rFonts w:ascii="Garamond" w:hAnsi="Garamond"/>
          <w:b w:val="0"/>
          <w:szCs w:val="24"/>
          <w:u w:val="none"/>
        </w:rPr>
        <w:t>ë</w:t>
      </w:r>
      <w:r w:rsidRPr="00BB43B4">
        <w:rPr>
          <w:rFonts w:ascii="Garamond" w:hAnsi="Garamond"/>
          <w:b w:val="0"/>
          <w:szCs w:val="24"/>
          <w:u w:val="none"/>
        </w:rPr>
        <w:t>sin</w:t>
      </w:r>
      <w:r w:rsidR="0000690B" w:rsidRPr="00BB43B4">
        <w:rPr>
          <w:rFonts w:ascii="Garamond" w:hAnsi="Garamond"/>
          <w:b w:val="0"/>
          <w:szCs w:val="24"/>
          <w:u w:val="none"/>
        </w:rPr>
        <w:t>ë</w:t>
      </w:r>
      <w:r w:rsidRPr="00BB43B4">
        <w:rPr>
          <w:rFonts w:ascii="Garamond" w:hAnsi="Garamond"/>
          <w:b w:val="0"/>
          <w:szCs w:val="24"/>
          <w:u w:val="none"/>
        </w:rPr>
        <w:t xml:space="preserve"> p</w:t>
      </w:r>
      <w:r w:rsidR="0000690B" w:rsidRPr="00BB43B4">
        <w:rPr>
          <w:rFonts w:ascii="Garamond" w:hAnsi="Garamond"/>
          <w:b w:val="0"/>
          <w:szCs w:val="24"/>
          <w:u w:val="none"/>
        </w:rPr>
        <w:t>ë</w:t>
      </w:r>
      <w:r w:rsidRPr="00BB43B4">
        <w:rPr>
          <w:rFonts w:ascii="Garamond" w:hAnsi="Garamond"/>
          <w:b w:val="0"/>
          <w:szCs w:val="24"/>
          <w:u w:val="none"/>
        </w:rPr>
        <w:t>r p</w:t>
      </w:r>
      <w:r w:rsidR="0000690B" w:rsidRPr="00BB43B4">
        <w:rPr>
          <w:rFonts w:ascii="Garamond" w:hAnsi="Garamond"/>
          <w:b w:val="0"/>
          <w:szCs w:val="24"/>
          <w:u w:val="none"/>
        </w:rPr>
        <w:t>ë</w:t>
      </w:r>
      <w:r w:rsidRPr="00BB43B4">
        <w:rPr>
          <w:rFonts w:ascii="Garamond" w:hAnsi="Garamond"/>
          <w:b w:val="0"/>
          <w:szCs w:val="24"/>
          <w:u w:val="none"/>
        </w:rPr>
        <w:t>rs</w:t>
      </w:r>
      <w:r w:rsidR="00D038FB" w:rsidRPr="00BB43B4">
        <w:rPr>
          <w:rFonts w:ascii="Garamond" w:hAnsi="Garamond"/>
          <w:b w:val="0"/>
          <w:szCs w:val="24"/>
          <w:u w:val="none"/>
        </w:rPr>
        <w:t>htatje n</w:t>
      </w:r>
      <w:r w:rsidR="0000690B" w:rsidRPr="00BB43B4">
        <w:rPr>
          <w:rFonts w:ascii="Garamond" w:hAnsi="Garamond"/>
          <w:b w:val="0"/>
          <w:szCs w:val="24"/>
          <w:u w:val="none"/>
        </w:rPr>
        <w:t>ë</w:t>
      </w:r>
      <w:r w:rsidR="00D038FB" w:rsidRPr="00BB43B4">
        <w:rPr>
          <w:rFonts w:ascii="Garamond" w:hAnsi="Garamond"/>
          <w:b w:val="0"/>
          <w:szCs w:val="24"/>
          <w:u w:val="none"/>
        </w:rPr>
        <w:t xml:space="preserve"> kushte t</w:t>
      </w:r>
      <w:r w:rsidR="0000690B" w:rsidRPr="00BB43B4">
        <w:rPr>
          <w:rFonts w:ascii="Garamond" w:hAnsi="Garamond"/>
          <w:b w:val="0"/>
          <w:szCs w:val="24"/>
          <w:u w:val="none"/>
        </w:rPr>
        <w:t>ë</w:t>
      </w:r>
      <w:r w:rsidR="00D038FB" w:rsidRPr="00BB43B4">
        <w:rPr>
          <w:rFonts w:ascii="Garamond" w:hAnsi="Garamond"/>
          <w:b w:val="0"/>
          <w:szCs w:val="24"/>
          <w:u w:val="none"/>
        </w:rPr>
        <w:t xml:space="preserve"> reja</w:t>
      </w:r>
      <w:r w:rsidRPr="00BB43B4">
        <w:rPr>
          <w:rFonts w:ascii="Garamond" w:hAnsi="Garamond"/>
          <w:b w:val="0"/>
          <w:szCs w:val="24"/>
          <w:u w:val="none"/>
        </w:rPr>
        <w:t>. Praktikisht kjo m</w:t>
      </w:r>
      <w:r w:rsidR="0000690B" w:rsidRPr="00BB43B4">
        <w:rPr>
          <w:rFonts w:ascii="Garamond" w:hAnsi="Garamond"/>
          <w:b w:val="0"/>
          <w:szCs w:val="24"/>
          <w:u w:val="none"/>
        </w:rPr>
        <w:t>ë</w:t>
      </w:r>
      <w:r w:rsidRPr="00BB43B4">
        <w:rPr>
          <w:rFonts w:ascii="Garamond" w:hAnsi="Garamond"/>
          <w:b w:val="0"/>
          <w:szCs w:val="24"/>
          <w:u w:val="none"/>
        </w:rPr>
        <w:t>nyr</w:t>
      </w:r>
      <w:r w:rsidR="0000690B" w:rsidRPr="00BB43B4">
        <w:rPr>
          <w:rFonts w:ascii="Garamond" w:hAnsi="Garamond"/>
          <w:b w:val="0"/>
          <w:szCs w:val="24"/>
          <w:u w:val="none"/>
        </w:rPr>
        <w:t>ë</w:t>
      </w:r>
      <w:r w:rsidRPr="00BB43B4">
        <w:rPr>
          <w:rFonts w:ascii="Garamond" w:hAnsi="Garamond"/>
          <w:b w:val="0"/>
          <w:szCs w:val="24"/>
          <w:u w:val="none"/>
        </w:rPr>
        <w:t xml:space="preserve"> realizohet: </w:t>
      </w:r>
    </w:p>
    <w:p w14:paraId="4E3FBCD7" w14:textId="3A7B458F" w:rsidR="00D038FB" w:rsidRPr="00BB43B4" w:rsidRDefault="00636354" w:rsidP="00586D6E">
      <w:pPr>
        <w:pStyle w:val="BodyTextIndent2"/>
        <w:spacing w:line="240" w:lineRule="auto"/>
        <w:ind w:firstLine="284"/>
        <w:rPr>
          <w:rFonts w:ascii="Garamond" w:hAnsi="Garamond"/>
          <w:szCs w:val="24"/>
          <w:u w:val="none"/>
        </w:rPr>
      </w:pPr>
      <w:r w:rsidRPr="00BB43B4">
        <w:rPr>
          <w:rFonts w:ascii="Garamond" w:hAnsi="Garamond"/>
          <w:szCs w:val="24"/>
          <w:u w:val="none"/>
        </w:rPr>
        <w:t>S</w:t>
      </w:r>
      <w:r w:rsidR="00616FA2" w:rsidRPr="00BB43B4">
        <w:rPr>
          <w:rFonts w:ascii="Garamond" w:hAnsi="Garamond"/>
          <w:szCs w:val="24"/>
          <w:u w:val="none"/>
        </w:rPr>
        <w:t>ë</w:t>
      </w:r>
      <w:r w:rsidRPr="00BB43B4">
        <w:rPr>
          <w:rFonts w:ascii="Garamond" w:hAnsi="Garamond"/>
          <w:szCs w:val="24"/>
          <w:u w:val="none"/>
        </w:rPr>
        <w:t xml:space="preserve"> pari</w:t>
      </w:r>
      <w:r w:rsidR="001E175E" w:rsidRPr="00BB43B4">
        <w:rPr>
          <w:rFonts w:ascii="Garamond" w:hAnsi="Garamond"/>
          <w:b w:val="0"/>
          <w:szCs w:val="24"/>
          <w:u w:val="none"/>
        </w:rPr>
        <w:t xml:space="preserve">, </w:t>
      </w:r>
      <w:r w:rsidRPr="00BB43B4">
        <w:rPr>
          <w:rFonts w:ascii="Garamond" w:hAnsi="Garamond"/>
          <w:b w:val="0"/>
          <w:szCs w:val="24"/>
          <w:u w:val="none"/>
        </w:rPr>
        <w:t>nd</w:t>
      </w:r>
      <w:r w:rsidR="00616FA2" w:rsidRPr="00BB43B4">
        <w:rPr>
          <w:rFonts w:ascii="Garamond" w:hAnsi="Garamond"/>
          <w:b w:val="0"/>
          <w:szCs w:val="24"/>
          <w:u w:val="none"/>
        </w:rPr>
        <w:t>ë</w:t>
      </w:r>
      <w:r w:rsidRPr="00BB43B4">
        <w:rPr>
          <w:rFonts w:ascii="Garamond" w:hAnsi="Garamond"/>
          <w:b w:val="0"/>
          <w:szCs w:val="24"/>
          <w:u w:val="none"/>
        </w:rPr>
        <w:t>rtohet harta, n</w:t>
      </w:r>
      <w:r w:rsidR="00616FA2" w:rsidRPr="00BB43B4">
        <w:rPr>
          <w:rFonts w:ascii="Garamond" w:hAnsi="Garamond"/>
          <w:b w:val="0"/>
          <w:szCs w:val="24"/>
          <w:u w:val="none"/>
        </w:rPr>
        <w:t>ë</w:t>
      </w:r>
      <w:r w:rsidRPr="00BB43B4">
        <w:rPr>
          <w:rFonts w:ascii="Garamond" w:hAnsi="Garamond"/>
          <w:b w:val="0"/>
          <w:szCs w:val="24"/>
          <w:u w:val="none"/>
        </w:rPr>
        <w:t xml:space="preserve"> t</w:t>
      </w:r>
      <w:r w:rsidR="00616FA2" w:rsidRPr="00BB43B4">
        <w:rPr>
          <w:rFonts w:ascii="Garamond" w:hAnsi="Garamond"/>
          <w:b w:val="0"/>
          <w:szCs w:val="24"/>
          <w:u w:val="none"/>
        </w:rPr>
        <w:t>ë</w:t>
      </w:r>
      <w:r w:rsidRPr="00BB43B4">
        <w:rPr>
          <w:rFonts w:ascii="Garamond" w:hAnsi="Garamond"/>
          <w:b w:val="0"/>
          <w:szCs w:val="24"/>
          <w:u w:val="none"/>
        </w:rPr>
        <w:t xml:space="preserve"> cil</w:t>
      </w:r>
      <w:r w:rsidR="00616FA2" w:rsidRPr="00BB43B4">
        <w:rPr>
          <w:rFonts w:ascii="Garamond" w:hAnsi="Garamond"/>
          <w:b w:val="0"/>
          <w:szCs w:val="24"/>
          <w:u w:val="none"/>
        </w:rPr>
        <w:t>ë</w:t>
      </w:r>
      <w:r w:rsidRPr="00BB43B4">
        <w:rPr>
          <w:rFonts w:ascii="Garamond" w:hAnsi="Garamond"/>
          <w:b w:val="0"/>
          <w:szCs w:val="24"/>
          <w:u w:val="none"/>
        </w:rPr>
        <w:t>n paraqiten kufizimet klimatike p</w:t>
      </w:r>
      <w:r w:rsidR="00616FA2" w:rsidRPr="00BB43B4">
        <w:rPr>
          <w:rFonts w:ascii="Garamond" w:hAnsi="Garamond"/>
          <w:b w:val="0"/>
          <w:szCs w:val="24"/>
          <w:u w:val="none"/>
        </w:rPr>
        <w:t>ë</w:t>
      </w:r>
      <w:r w:rsidRPr="00BB43B4">
        <w:rPr>
          <w:rFonts w:ascii="Garamond" w:hAnsi="Garamond"/>
          <w:b w:val="0"/>
          <w:szCs w:val="24"/>
          <w:u w:val="none"/>
        </w:rPr>
        <w:t>r llojet dhe prejardhjet q</w:t>
      </w:r>
      <w:r w:rsidR="00616FA2" w:rsidRPr="00BB43B4">
        <w:rPr>
          <w:rFonts w:ascii="Garamond" w:hAnsi="Garamond"/>
          <w:b w:val="0"/>
          <w:szCs w:val="24"/>
          <w:u w:val="none"/>
        </w:rPr>
        <w:t>ë</w:t>
      </w:r>
      <w:r w:rsidRPr="00BB43B4">
        <w:rPr>
          <w:rFonts w:ascii="Garamond" w:hAnsi="Garamond"/>
          <w:b w:val="0"/>
          <w:szCs w:val="24"/>
          <w:u w:val="none"/>
        </w:rPr>
        <w:t xml:space="preserve"> mendohet t</w:t>
      </w:r>
      <w:r w:rsidR="00616FA2" w:rsidRPr="00BB43B4">
        <w:rPr>
          <w:rFonts w:ascii="Garamond" w:hAnsi="Garamond"/>
          <w:b w:val="0"/>
          <w:szCs w:val="24"/>
          <w:u w:val="none"/>
        </w:rPr>
        <w:t>ë</w:t>
      </w:r>
      <w:r w:rsidRPr="00BB43B4">
        <w:rPr>
          <w:rFonts w:ascii="Garamond" w:hAnsi="Garamond"/>
          <w:b w:val="0"/>
          <w:szCs w:val="24"/>
          <w:u w:val="none"/>
        </w:rPr>
        <w:t xml:space="preserve"> p</w:t>
      </w:r>
      <w:r w:rsidR="00616FA2" w:rsidRPr="00BB43B4">
        <w:rPr>
          <w:rFonts w:ascii="Garamond" w:hAnsi="Garamond"/>
          <w:b w:val="0"/>
          <w:szCs w:val="24"/>
          <w:u w:val="none"/>
        </w:rPr>
        <w:t>ë</w:t>
      </w:r>
      <w:r w:rsidRPr="00BB43B4">
        <w:rPr>
          <w:rFonts w:ascii="Garamond" w:hAnsi="Garamond"/>
          <w:b w:val="0"/>
          <w:szCs w:val="24"/>
          <w:u w:val="none"/>
        </w:rPr>
        <w:t>rdoren n</w:t>
      </w:r>
      <w:r w:rsidR="00616FA2" w:rsidRPr="00BB43B4">
        <w:rPr>
          <w:rFonts w:ascii="Garamond" w:hAnsi="Garamond"/>
          <w:b w:val="0"/>
          <w:szCs w:val="24"/>
          <w:u w:val="none"/>
        </w:rPr>
        <w:t>ë</w:t>
      </w:r>
      <w:r w:rsidRPr="00BB43B4">
        <w:rPr>
          <w:rFonts w:ascii="Garamond" w:hAnsi="Garamond"/>
          <w:b w:val="0"/>
          <w:szCs w:val="24"/>
          <w:u w:val="none"/>
        </w:rPr>
        <w:t xml:space="preserve"> </w:t>
      </w:r>
      <w:r w:rsidR="00D038FB" w:rsidRPr="00BB43B4">
        <w:rPr>
          <w:rFonts w:ascii="Garamond" w:hAnsi="Garamond"/>
          <w:b w:val="0"/>
          <w:szCs w:val="24"/>
          <w:u w:val="none"/>
        </w:rPr>
        <w:t>zo</w:t>
      </w:r>
      <w:r w:rsidRPr="00BB43B4">
        <w:rPr>
          <w:rFonts w:ascii="Garamond" w:hAnsi="Garamond"/>
          <w:b w:val="0"/>
          <w:szCs w:val="24"/>
          <w:u w:val="none"/>
        </w:rPr>
        <w:t>n</w:t>
      </w:r>
      <w:r w:rsidR="00616FA2" w:rsidRPr="00BB43B4">
        <w:rPr>
          <w:rFonts w:ascii="Garamond" w:hAnsi="Garamond"/>
          <w:b w:val="0"/>
          <w:szCs w:val="24"/>
          <w:u w:val="none"/>
        </w:rPr>
        <w:t>ë</w:t>
      </w:r>
      <w:r w:rsidR="00B24583" w:rsidRPr="00BB43B4">
        <w:rPr>
          <w:rFonts w:ascii="Garamond" w:hAnsi="Garamond"/>
          <w:b w:val="0"/>
          <w:szCs w:val="24"/>
          <w:u w:val="none"/>
        </w:rPr>
        <w:t xml:space="preserve"> (t</w:t>
      </w:r>
      <w:r w:rsidRPr="00BB43B4">
        <w:rPr>
          <w:rFonts w:ascii="Garamond" w:hAnsi="Garamond"/>
          <w:b w:val="0"/>
          <w:szCs w:val="24"/>
          <w:u w:val="none"/>
        </w:rPr>
        <w:t>emperaturat ekstreme, zgjatja e</w:t>
      </w:r>
      <w:r w:rsidR="00B24583" w:rsidRPr="00BB43B4">
        <w:rPr>
          <w:rFonts w:ascii="Garamond" w:hAnsi="Garamond"/>
          <w:b w:val="0"/>
          <w:szCs w:val="24"/>
          <w:u w:val="none"/>
        </w:rPr>
        <w:t xml:space="preserve"> ngricave, reshjet</w:t>
      </w:r>
      <w:r w:rsidRPr="00BB43B4">
        <w:rPr>
          <w:rFonts w:ascii="Garamond" w:hAnsi="Garamond"/>
          <w:b w:val="0"/>
          <w:szCs w:val="24"/>
          <w:u w:val="none"/>
        </w:rPr>
        <w:t>, gjat</w:t>
      </w:r>
      <w:r w:rsidR="00616FA2" w:rsidRPr="00BB43B4">
        <w:rPr>
          <w:rFonts w:ascii="Garamond" w:hAnsi="Garamond"/>
          <w:b w:val="0"/>
          <w:szCs w:val="24"/>
          <w:u w:val="none"/>
        </w:rPr>
        <w:t>ë</w:t>
      </w:r>
      <w:r w:rsidRPr="00BB43B4">
        <w:rPr>
          <w:rFonts w:ascii="Garamond" w:hAnsi="Garamond"/>
          <w:b w:val="0"/>
          <w:szCs w:val="24"/>
          <w:u w:val="none"/>
        </w:rPr>
        <w:t>sia e that</w:t>
      </w:r>
      <w:r w:rsidR="00616FA2" w:rsidRPr="00BB43B4">
        <w:rPr>
          <w:rFonts w:ascii="Garamond" w:hAnsi="Garamond"/>
          <w:b w:val="0"/>
          <w:szCs w:val="24"/>
          <w:u w:val="none"/>
        </w:rPr>
        <w:t>ë</w:t>
      </w:r>
      <w:r w:rsidR="00B24583" w:rsidRPr="00BB43B4">
        <w:rPr>
          <w:rFonts w:ascii="Garamond" w:hAnsi="Garamond"/>
          <w:b w:val="0"/>
          <w:szCs w:val="24"/>
          <w:u w:val="none"/>
        </w:rPr>
        <w:t>sir</w:t>
      </w:r>
      <w:r w:rsidR="00FC565C" w:rsidRPr="00BB43B4">
        <w:rPr>
          <w:rFonts w:ascii="Garamond" w:hAnsi="Garamond"/>
          <w:b w:val="0"/>
          <w:szCs w:val="24"/>
          <w:u w:val="none"/>
        </w:rPr>
        <w:t>ë</w:t>
      </w:r>
      <w:r w:rsidR="00B24583" w:rsidRPr="00BB43B4">
        <w:rPr>
          <w:rFonts w:ascii="Garamond" w:hAnsi="Garamond"/>
          <w:b w:val="0"/>
          <w:szCs w:val="24"/>
          <w:u w:val="none"/>
        </w:rPr>
        <w:t>s</w:t>
      </w:r>
      <w:r w:rsidRPr="00BB43B4">
        <w:rPr>
          <w:rFonts w:ascii="Garamond" w:hAnsi="Garamond"/>
          <w:b w:val="0"/>
          <w:szCs w:val="24"/>
          <w:u w:val="none"/>
        </w:rPr>
        <w:t xml:space="preserve">, minimumi i </w:t>
      </w:r>
      <w:r w:rsidR="00774AF8" w:rsidRPr="00BB43B4">
        <w:rPr>
          <w:rFonts w:ascii="Garamond" w:hAnsi="Garamond"/>
          <w:b w:val="0"/>
          <w:szCs w:val="24"/>
          <w:u w:val="none"/>
        </w:rPr>
        <w:t>reshjeve</w:t>
      </w:r>
      <w:r w:rsidRPr="00BB43B4">
        <w:rPr>
          <w:rFonts w:ascii="Garamond" w:hAnsi="Garamond"/>
          <w:b w:val="0"/>
          <w:szCs w:val="24"/>
          <w:u w:val="none"/>
        </w:rPr>
        <w:t xml:space="preserve"> dhe lag</w:t>
      </w:r>
      <w:r w:rsidR="00616FA2" w:rsidRPr="00BB43B4">
        <w:rPr>
          <w:rFonts w:ascii="Garamond" w:hAnsi="Garamond"/>
          <w:b w:val="0"/>
          <w:szCs w:val="24"/>
          <w:u w:val="none"/>
        </w:rPr>
        <w:t>ë</w:t>
      </w:r>
      <w:r w:rsidRPr="00BB43B4">
        <w:rPr>
          <w:rFonts w:ascii="Garamond" w:hAnsi="Garamond"/>
          <w:b w:val="0"/>
          <w:szCs w:val="24"/>
          <w:u w:val="none"/>
        </w:rPr>
        <w:t>shtia</w:t>
      </w:r>
      <w:r w:rsidR="005A127F" w:rsidRPr="00BB43B4">
        <w:rPr>
          <w:rFonts w:ascii="Garamond" w:hAnsi="Garamond"/>
          <w:b w:val="0"/>
          <w:szCs w:val="24"/>
          <w:u w:val="none"/>
        </w:rPr>
        <w:t>,</w:t>
      </w:r>
      <w:r w:rsidRPr="00BB43B4">
        <w:rPr>
          <w:rFonts w:ascii="Garamond" w:hAnsi="Garamond"/>
          <w:b w:val="0"/>
          <w:szCs w:val="24"/>
          <w:u w:val="none"/>
        </w:rPr>
        <w:t xml:space="preserve"> jan</w:t>
      </w:r>
      <w:r w:rsidR="00616FA2" w:rsidRPr="00BB43B4">
        <w:rPr>
          <w:rFonts w:ascii="Garamond" w:hAnsi="Garamond"/>
          <w:b w:val="0"/>
          <w:szCs w:val="24"/>
          <w:u w:val="none"/>
        </w:rPr>
        <w:t>ë</w:t>
      </w:r>
      <w:r w:rsidRPr="00BB43B4">
        <w:rPr>
          <w:rFonts w:ascii="Garamond" w:hAnsi="Garamond"/>
          <w:b w:val="0"/>
          <w:szCs w:val="24"/>
          <w:u w:val="none"/>
        </w:rPr>
        <w:t xml:space="preserve"> faktor</w:t>
      </w:r>
      <w:r w:rsidR="00616FA2" w:rsidRPr="00BB43B4">
        <w:rPr>
          <w:rFonts w:ascii="Garamond" w:hAnsi="Garamond"/>
          <w:b w:val="0"/>
          <w:szCs w:val="24"/>
          <w:u w:val="none"/>
        </w:rPr>
        <w:t>ë</w:t>
      </w:r>
      <w:r w:rsidRPr="00BB43B4">
        <w:rPr>
          <w:rFonts w:ascii="Garamond" w:hAnsi="Garamond"/>
          <w:b w:val="0"/>
          <w:szCs w:val="24"/>
          <w:u w:val="none"/>
        </w:rPr>
        <w:t>t m</w:t>
      </w:r>
      <w:r w:rsidR="00616FA2" w:rsidRPr="00BB43B4">
        <w:rPr>
          <w:rFonts w:ascii="Garamond" w:hAnsi="Garamond"/>
          <w:b w:val="0"/>
          <w:szCs w:val="24"/>
          <w:u w:val="none"/>
        </w:rPr>
        <w:t>ë</w:t>
      </w:r>
      <w:r w:rsidRPr="00BB43B4">
        <w:rPr>
          <w:rFonts w:ascii="Garamond" w:hAnsi="Garamond"/>
          <w:b w:val="0"/>
          <w:szCs w:val="24"/>
          <w:u w:val="none"/>
        </w:rPr>
        <w:t xml:space="preserve"> t</w:t>
      </w:r>
      <w:r w:rsidR="00616FA2" w:rsidRPr="00BB43B4">
        <w:rPr>
          <w:rFonts w:ascii="Garamond" w:hAnsi="Garamond"/>
          <w:b w:val="0"/>
          <w:szCs w:val="24"/>
          <w:u w:val="none"/>
        </w:rPr>
        <w:t>ë</w:t>
      </w:r>
      <w:r w:rsidRPr="00BB43B4">
        <w:rPr>
          <w:rFonts w:ascii="Garamond" w:hAnsi="Garamond"/>
          <w:b w:val="0"/>
          <w:szCs w:val="24"/>
          <w:u w:val="none"/>
        </w:rPr>
        <w:t xml:space="preserve"> r</w:t>
      </w:r>
      <w:r w:rsidR="00616FA2" w:rsidRPr="00BB43B4">
        <w:rPr>
          <w:rFonts w:ascii="Garamond" w:hAnsi="Garamond"/>
          <w:b w:val="0"/>
          <w:szCs w:val="24"/>
          <w:u w:val="none"/>
        </w:rPr>
        <w:t>ë</w:t>
      </w:r>
      <w:r w:rsidRPr="00BB43B4">
        <w:rPr>
          <w:rFonts w:ascii="Garamond" w:hAnsi="Garamond"/>
          <w:b w:val="0"/>
          <w:szCs w:val="24"/>
          <w:u w:val="none"/>
        </w:rPr>
        <w:t>nd</w:t>
      </w:r>
      <w:r w:rsidR="00616FA2" w:rsidRPr="00BB43B4">
        <w:rPr>
          <w:rFonts w:ascii="Garamond" w:hAnsi="Garamond"/>
          <w:b w:val="0"/>
          <w:szCs w:val="24"/>
          <w:u w:val="none"/>
        </w:rPr>
        <w:t>ë</w:t>
      </w:r>
      <w:r w:rsidRPr="00BB43B4">
        <w:rPr>
          <w:rFonts w:ascii="Garamond" w:hAnsi="Garamond"/>
          <w:b w:val="0"/>
          <w:szCs w:val="24"/>
          <w:u w:val="none"/>
        </w:rPr>
        <w:t>sish</w:t>
      </w:r>
      <w:r w:rsidR="00616FA2" w:rsidRPr="00BB43B4">
        <w:rPr>
          <w:rFonts w:ascii="Garamond" w:hAnsi="Garamond"/>
          <w:b w:val="0"/>
          <w:szCs w:val="24"/>
          <w:u w:val="none"/>
        </w:rPr>
        <w:t>ë</w:t>
      </w:r>
      <w:r w:rsidRPr="00BB43B4">
        <w:rPr>
          <w:rFonts w:ascii="Garamond" w:hAnsi="Garamond"/>
          <w:b w:val="0"/>
          <w:szCs w:val="24"/>
          <w:u w:val="none"/>
        </w:rPr>
        <w:t>m p</w:t>
      </w:r>
      <w:r w:rsidR="00616FA2" w:rsidRPr="00BB43B4">
        <w:rPr>
          <w:rFonts w:ascii="Garamond" w:hAnsi="Garamond"/>
          <w:b w:val="0"/>
          <w:szCs w:val="24"/>
          <w:u w:val="none"/>
        </w:rPr>
        <w:t>ë</w:t>
      </w:r>
      <w:r w:rsidRPr="00BB43B4">
        <w:rPr>
          <w:rFonts w:ascii="Garamond" w:hAnsi="Garamond"/>
          <w:b w:val="0"/>
          <w:szCs w:val="24"/>
          <w:u w:val="none"/>
        </w:rPr>
        <w:t xml:space="preserve">r krahasim. </w:t>
      </w:r>
      <w:r w:rsidR="00D038FB" w:rsidRPr="00BB43B4">
        <w:rPr>
          <w:rFonts w:ascii="Garamond" w:hAnsi="Garamond"/>
          <w:b w:val="0"/>
          <w:szCs w:val="24"/>
          <w:u w:val="none"/>
        </w:rPr>
        <w:t>H</w:t>
      </w:r>
      <w:r w:rsidRPr="00BB43B4">
        <w:rPr>
          <w:rFonts w:ascii="Garamond" w:hAnsi="Garamond"/>
          <w:b w:val="0"/>
          <w:szCs w:val="24"/>
          <w:u w:val="none"/>
        </w:rPr>
        <w:t>artat mikroklimatike dhe gjeopedologjike japin nj</w:t>
      </w:r>
      <w:r w:rsidR="00616FA2" w:rsidRPr="00BB43B4">
        <w:rPr>
          <w:rFonts w:ascii="Garamond" w:hAnsi="Garamond"/>
          <w:b w:val="0"/>
          <w:szCs w:val="24"/>
          <w:u w:val="none"/>
        </w:rPr>
        <w:t>ë</w:t>
      </w:r>
      <w:r w:rsidRPr="00BB43B4">
        <w:rPr>
          <w:rFonts w:ascii="Garamond" w:hAnsi="Garamond"/>
          <w:b w:val="0"/>
          <w:szCs w:val="24"/>
          <w:u w:val="none"/>
        </w:rPr>
        <w:t xml:space="preserve"> ndihm</w:t>
      </w:r>
      <w:r w:rsidR="00616FA2" w:rsidRPr="00BB43B4">
        <w:rPr>
          <w:rFonts w:ascii="Garamond" w:hAnsi="Garamond"/>
          <w:b w:val="0"/>
          <w:szCs w:val="24"/>
          <w:u w:val="none"/>
        </w:rPr>
        <w:t>ë</w:t>
      </w:r>
      <w:r w:rsidRPr="00BB43B4">
        <w:rPr>
          <w:rFonts w:ascii="Garamond" w:hAnsi="Garamond"/>
          <w:b w:val="0"/>
          <w:szCs w:val="24"/>
          <w:u w:val="none"/>
        </w:rPr>
        <w:t xml:space="preserve"> t</w:t>
      </w:r>
      <w:r w:rsidR="00616FA2" w:rsidRPr="00BB43B4">
        <w:rPr>
          <w:rFonts w:ascii="Garamond" w:hAnsi="Garamond"/>
          <w:b w:val="0"/>
          <w:szCs w:val="24"/>
          <w:u w:val="none"/>
        </w:rPr>
        <w:t>ë</w:t>
      </w:r>
      <w:r w:rsidRPr="00BB43B4">
        <w:rPr>
          <w:rFonts w:ascii="Garamond" w:hAnsi="Garamond"/>
          <w:b w:val="0"/>
          <w:szCs w:val="24"/>
          <w:u w:val="none"/>
        </w:rPr>
        <w:t xml:space="preserve"> r</w:t>
      </w:r>
      <w:r w:rsidR="00616FA2" w:rsidRPr="00BB43B4">
        <w:rPr>
          <w:rFonts w:ascii="Garamond" w:hAnsi="Garamond"/>
          <w:b w:val="0"/>
          <w:szCs w:val="24"/>
          <w:u w:val="none"/>
        </w:rPr>
        <w:t>ë</w:t>
      </w:r>
      <w:r w:rsidRPr="00BB43B4">
        <w:rPr>
          <w:rFonts w:ascii="Garamond" w:hAnsi="Garamond"/>
          <w:b w:val="0"/>
          <w:szCs w:val="24"/>
          <w:u w:val="none"/>
        </w:rPr>
        <w:t>nd</w:t>
      </w:r>
      <w:r w:rsidR="00616FA2" w:rsidRPr="00BB43B4">
        <w:rPr>
          <w:rFonts w:ascii="Garamond" w:hAnsi="Garamond"/>
          <w:b w:val="0"/>
          <w:szCs w:val="24"/>
          <w:u w:val="none"/>
        </w:rPr>
        <w:t>ë</w:t>
      </w:r>
      <w:r w:rsidRPr="00BB43B4">
        <w:rPr>
          <w:rFonts w:ascii="Garamond" w:hAnsi="Garamond"/>
          <w:b w:val="0"/>
          <w:szCs w:val="24"/>
          <w:u w:val="none"/>
        </w:rPr>
        <w:t>sishme n</w:t>
      </w:r>
      <w:r w:rsidR="00616FA2" w:rsidRPr="00BB43B4">
        <w:rPr>
          <w:rFonts w:ascii="Garamond" w:hAnsi="Garamond"/>
          <w:b w:val="0"/>
          <w:szCs w:val="24"/>
          <w:u w:val="none"/>
        </w:rPr>
        <w:t>ë</w:t>
      </w:r>
      <w:r w:rsidRPr="00BB43B4">
        <w:rPr>
          <w:rFonts w:ascii="Garamond" w:hAnsi="Garamond"/>
          <w:b w:val="0"/>
          <w:szCs w:val="24"/>
          <w:u w:val="none"/>
        </w:rPr>
        <w:t xml:space="preserve"> k</w:t>
      </w:r>
      <w:r w:rsidR="00616FA2" w:rsidRPr="00BB43B4">
        <w:rPr>
          <w:rFonts w:ascii="Garamond" w:hAnsi="Garamond"/>
          <w:b w:val="0"/>
          <w:szCs w:val="24"/>
          <w:u w:val="none"/>
        </w:rPr>
        <w:t>ë</w:t>
      </w:r>
      <w:r w:rsidRPr="00BB43B4">
        <w:rPr>
          <w:rFonts w:ascii="Garamond" w:hAnsi="Garamond"/>
          <w:b w:val="0"/>
          <w:szCs w:val="24"/>
          <w:u w:val="none"/>
        </w:rPr>
        <w:t>t</w:t>
      </w:r>
      <w:r w:rsidR="00616FA2" w:rsidRPr="00BB43B4">
        <w:rPr>
          <w:rFonts w:ascii="Garamond" w:hAnsi="Garamond"/>
          <w:b w:val="0"/>
          <w:szCs w:val="24"/>
          <w:u w:val="none"/>
        </w:rPr>
        <w:t>ë</w:t>
      </w:r>
      <w:r w:rsidRPr="00BB43B4">
        <w:rPr>
          <w:rFonts w:ascii="Garamond" w:hAnsi="Garamond"/>
          <w:b w:val="0"/>
          <w:szCs w:val="24"/>
          <w:u w:val="none"/>
        </w:rPr>
        <w:t xml:space="preserve"> drejtim. Periudha e vegjetacionit </w:t>
      </w:r>
      <w:r w:rsidR="00616FA2" w:rsidRPr="00BB43B4">
        <w:rPr>
          <w:rFonts w:ascii="Garamond" w:hAnsi="Garamond"/>
          <w:b w:val="0"/>
          <w:szCs w:val="24"/>
          <w:u w:val="none"/>
        </w:rPr>
        <w:t>ë</w:t>
      </w:r>
      <w:r w:rsidR="004C5693" w:rsidRPr="00BB43B4">
        <w:rPr>
          <w:rFonts w:ascii="Garamond" w:hAnsi="Garamond"/>
          <w:b w:val="0"/>
          <w:szCs w:val="24"/>
          <w:u w:val="none"/>
        </w:rPr>
        <w:t>sht</w:t>
      </w:r>
      <w:r w:rsidR="00616FA2" w:rsidRPr="00BB43B4">
        <w:rPr>
          <w:rFonts w:ascii="Garamond" w:hAnsi="Garamond"/>
          <w:b w:val="0"/>
          <w:szCs w:val="24"/>
          <w:u w:val="none"/>
        </w:rPr>
        <w:t>ë</w:t>
      </w:r>
      <w:r w:rsidRPr="00BB43B4">
        <w:rPr>
          <w:rFonts w:ascii="Garamond" w:hAnsi="Garamond"/>
          <w:b w:val="0"/>
          <w:szCs w:val="24"/>
          <w:u w:val="none"/>
        </w:rPr>
        <w:t xml:space="preserve"> </w:t>
      </w:r>
      <w:r w:rsidR="00B24583" w:rsidRPr="00BB43B4">
        <w:rPr>
          <w:rFonts w:ascii="Garamond" w:hAnsi="Garamond"/>
          <w:b w:val="0"/>
          <w:szCs w:val="24"/>
          <w:u w:val="none"/>
        </w:rPr>
        <w:t>numri</w:t>
      </w:r>
      <w:r w:rsidRPr="00BB43B4">
        <w:rPr>
          <w:rFonts w:ascii="Garamond" w:hAnsi="Garamond"/>
          <w:b w:val="0"/>
          <w:szCs w:val="24"/>
          <w:u w:val="none"/>
        </w:rPr>
        <w:t xml:space="preserve"> </w:t>
      </w:r>
      <w:r w:rsidR="00B24583" w:rsidRPr="00BB43B4">
        <w:rPr>
          <w:rFonts w:ascii="Garamond" w:hAnsi="Garamond"/>
          <w:b w:val="0"/>
          <w:szCs w:val="24"/>
          <w:u w:val="none"/>
        </w:rPr>
        <w:t>i</w:t>
      </w:r>
      <w:r w:rsidRPr="00BB43B4">
        <w:rPr>
          <w:rFonts w:ascii="Garamond" w:hAnsi="Garamond"/>
          <w:b w:val="0"/>
          <w:szCs w:val="24"/>
          <w:u w:val="none"/>
        </w:rPr>
        <w:t xml:space="preserve"> dit</w:t>
      </w:r>
      <w:r w:rsidR="00616FA2" w:rsidRPr="00BB43B4">
        <w:rPr>
          <w:rFonts w:ascii="Garamond" w:hAnsi="Garamond"/>
          <w:b w:val="0"/>
          <w:szCs w:val="24"/>
          <w:u w:val="none"/>
        </w:rPr>
        <w:t>ë</w:t>
      </w:r>
      <w:r w:rsidRPr="00BB43B4">
        <w:rPr>
          <w:rFonts w:ascii="Garamond" w:hAnsi="Garamond"/>
          <w:b w:val="0"/>
          <w:szCs w:val="24"/>
          <w:u w:val="none"/>
        </w:rPr>
        <w:t>ve me temperatur</w:t>
      </w:r>
      <w:r w:rsidR="00616FA2" w:rsidRPr="00BB43B4">
        <w:rPr>
          <w:rFonts w:ascii="Garamond" w:hAnsi="Garamond"/>
          <w:b w:val="0"/>
          <w:szCs w:val="24"/>
          <w:u w:val="none"/>
        </w:rPr>
        <w:t>ë</w:t>
      </w:r>
      <w:r w:rsidR="004C5693" w:rsidRPr="00BB43B4">
        <w:rPr>
          <w:rFonts w:ascii="Garamond" w:hAnsi="Garamond"/>
          <w:b w:val="0"/>
          <w:szCs w:val="24"/>
          <w:u w:val="none"/>
        </w:rPr>
        <w:t xml:space="preserve"> m</w:t>
      </w:r>
      <w:r w:rsidR="00D038FB" w:rsidRPr="00BB43B4">
        <w:rPr>
          <w:rFonts w:ascii="Garamond" w:hAnsi="Garamond"/>
          <w:b w:val="0"/>
          <w:szCs w:val="24"/>
          <w:u w:val="none"/>
        </w:rPr>
        <w:t>bi 10</w:t>
      </w:r>
      <w:r w:rsidR="004C5693" w:rsidRPr="00BB43B4">
        <w:rPr>
          <w:rFonts w:ascii="Garamond" w:hAnsi="Garamond"/>
          <w:b w:val="0"/>
          <w:szCs w:val="24"/>
          <w:u w:val="none"/>
        </w:rPr>
        <w:t>°C</w:t>
      </w:r>
      <w:r w:rsidR="00774AF8" w:rsidRPr="00BB43B4">
        <w:rPr>
          <w:rFonts w:ascii="Garamond" w:hAnsi="Garamond"/>
          <w:b w:val="0"/>
          <w:szCs w:val="24"/>
          <w:u w:val="none"/>
        </w:rPr>
        <w:t>.</w:t>
      </w:r>
    </w:p>
    <w:p w14:paraId="79D8A2CF" w14:textId="4F9AE993" w:rsidR="00636354" w:rsidRPr="00BB43B4" w:rsidRDefault="00636354" w:rsidP="00586D6E">
      <w:pPr>
        <w:pStyle w:val="BodyTextIndent2"/>
        <w:spacing w:line="240" w:lineRule="auto"/>
        <w:ind w:firstLine="284"/>
        <w:rPr>
          <w:rFonts w:ascii="Garamond" w:hAnsi="Garamond"/>
          <w:szCs w:val="24"/>
          <w:u w:val="none"/>
        </w:rPr>
      </w:pPr>
      <w:r w:rsidRPr="00BB43B4">
        <w:rPr>
          <w:rFonts w:ascii="Garamond" w:hAnsi="Garamond"/>
          <w:szCs w:val="24"/>
          <w:u w:val="none"/>
        </w:rPr>
        <w:t>S</w:t>
      </w:r>
      <w:r w:rsidR="00616FA2" w:rsidRPr="00BB43B4">
        <w:rPr>
          <w:rFonts w:ascii="Garamond" w:hAnsi="Garamond"/>
          <w:szCs w:val="24"/>
          <w:u w:val="none"/>
        </w:rPr>
        <w:t>ë</w:t>
      </w:r>
      <w:r w:rsidRPr="00BB43B4">
        <w:rPr>
          <w:rFonts w:ascii="Garamond" w:hAnsi="Garamond"/>
          <w:szCs w:val="24"/>
          <w:u w:val="none"/>
        </w:rPr>
        <w:t xml:space="preserve"> dyti</w:t>
      </w:r>
      <w:r w:rsidRPr="00BB43B4">
        <w:rPr>
          <w:rFonts w:ascii="Garamond" w:hAnsi="Garamond"/>
          <w:b w:val="0"/>
          <w:szCs w:val="24"/>
          <w:u w:val="none"/>
        </w:rPr>
        <w:t>, nd</w:t>
      </w:r>
      <w:r w:rsidR="00616FA2" w:rsidRPr="00BB43B4">
        <w:rPr>
          <w:rFonts w:ascii="Garamond" w:hAnsi="Garamond"/>
          <w:b w:val="0"/>
          <w:szCs w:val="24"/>
          <w:u w:val="none"/>
        </w:rPr>
        <w:t>ë</w:t>
      </w:r>
      <w:r w:rsidRPr="00BB43B4">
        <w:rPr>
          <w:rFonts w:ascii="Garamond" w:hAnsi="Garamond"/>
          <w:b w:val="0"/>
          <w:szCs w:val="24"/>
          <w:u w:val="none"/>
        </w:rPr>
        <w:t>rtohet harta e kufizimeve p</w:t>
      </w:r>
      <w:r w:rsidR="00616FA2" w:rsidRPr="00BB43B4">
        <w:rPr>
          <w:rFonts w:ascii="Garamond" w:hAnsi="Garamond"/>
          <w:b w:val="0"/>
          <w:szCs w:val="24"/>
          <w:u w:val="none"/>
        </w:rPr>
        <w:t>ë</w:t>
      </w:r>
      <w:r w:rsidRPr="00BB43B4">
        <w:rPr>
          <w:rFonts w:ascii="Garamond" w:hAnsi="Garamond"/>
          <w:b w:val="0"/>
          <w:szCs w:val="24"/>
          <w:u w:val="none"/>
        </w:rPr>
        <w:t>r rritjen e llojeve dhe prejardhjeve, q</w:t>
      </w:r>
      <w:r w:rsidR="00616FA2" w:rsidRPr="00BB43B4">
        <w:rPr>
          <w:rFonts w:ascii="Garamond" w:hAnsi="Garamond"/>
          <w:b w:val="0"/>
          <w:szCs w:val="24"/>
          <w:u w:val="none"/>
        </w:rPr>
        <w:t>ë</w:t>
      </w:r>
      <w:r w:rsidRPr="00BB43B4">
        <w:rPr>
          <w:rFonts w:ascii="Garamond" w:hAnsi="Garamond"/>
          <w:b w:val="0"/>
          <w:szCs w:val="24"/>
          <w:u w:val="none"/>
        </w:rPr>
        <w:t xml:space="preserve"> vijn</w:t>
      </w:r>
      <w:r w:rsidR="00616FA2" w:rsidRPr="00BB43B4">
        <w:rPr>
          <w:rFonts w:ascii="Garamond" w:hAnsi="Garamond"/>
          <w:b w:val="0"/>
          <w:szCs w:val="24"/>
          <w:u w:val="none"/>
        </w:rPr>
        <w:t>ë</w:t>
      </w:r>
      <w:r w:rsidRPr="00BB43B4">
        <w:rPr>
          <w:rFonts w:ascii="Garamond" w:hAnsi="Garamond"/>
          <w:b w:val="0"/>
          <w:szCs w:val="24"/>
          <w:u w:val="none"/>
        </w:rPr>
        <w:t xml:space="preserve"> si pasoj</w:t>
      </w:r>
      <w:r w:rsidR="00616FA2" w:rsidRPr="00BB43B4">
        <w:rPr>
          <w:rFonts w:ascii="Garamond" w:hAnsi="Garamond"/>
          <w:b w:val="0"/>
          <w:szCs w:val="24"/>
          <w:u w:val="none"/>
        </w:rPr>
        <w:t>ë</w:t>
      </w:r>
      <w:r w:rsidRPr="00BB43B4">
        <w:rPr>
          <w:rFonts w:ascii="Garamond" w:hAnsi="Garamond"/>
          <w:b w:val="0"/>
          <w:szCs w:val="24"/>
          <w:u w:val="none"/>
        </w:rPr>
        <w:t xml:space="preserve"> e veçorive t</w:t>
      </w:r>
      <w:r w:rsidR="00616FA2" w:rsidRPr="00BB43B4">
        <w:rPr>
          <w:rFonts w:ascii="Garamond" w:hAnsi="Garamond"/>
          <w:b w:val="0"/>
          <w:szCs w:val="24"/>
          <w:u w:val="none"/>
        </w:rPr>
        <w:t>ë</w:t>
      </w:r>
      <w:r w:rsidRPr="00BB43B4">
        <w:rPr>
          <w:rFonts w:ascii="Garamond" w:hAnsi="Garamond"/>
          <w:b w:val="0"/>
          <w:szCs w:val="24"/>
          <w:u w:val="none"/>
        </w:rPr>
        <w:t xml:space="preserve"> ndryshme t</w:t>
      </w:r>
      <w:r w:rsidR="00616FA2" w:rsidRPr="00BB43B4">
        <w:rPr>
          <w:rFonts w:ascii="Garamond" w:hAnsi="Garamond"/>
          <w:b w:val="0"/>
          <w:szCs w:val="24"/>
          <w:u w:val="none"/>
        </w:rPr>
        <w:t>ë</w:t>
      </w:r>
      <w:r w:rsidRPr="00BB43B4">
        <w:rPr>
          <w:rFonts w:ascii="Garamond" w:hAnsi="Garamond"/>
          <w:b w:val="0"/>
          <w:szCs w:val="24"/>
          <w:u w:val="none"/>
        </w:rPr>
        <w:t xml:space="preserve"> tokave. N</w:t>
      </w:r>
      <w:r w:rsidR="00616FA2" w:rsidRPr="00BB43B4">
        <w:rPr>
          <w:rFonts w:ascii="Garamond" w:hAnsi="Garamond"/>
          <w:b w:val="0"/>
          <w:szCs w:val="24"/>
          <w:u w:val="none"/>
        </w:rPr>
        <w:t>ë</w:t>
      </w:r>
      <w:r w:rsidRPr="00BB43B4">
        <w:rPr>
          <w:rFonts w:ascii="Garamond" w:hAnsi="Garamond"/>
          <w:b w:val="0"/>
          <w:szCs w:val="24"/>
          <w:u w:val="none"/>
        </w:rPr>
        <w:t xml:space="preserve"> hart</w:t>
      </w:r>
      <w:r w:rsidR="00616FA2" w:rsidRPr="00BB43B4">
        <w:rPr>
          <w:rFonts w:ascii="Garamond" w:hAnsi="Garamond"/>
          <w:b w:val="0"/>
          <w:szCs w:val="24"/>
          <w:u w:val="none"/>
        </w:rPr>
        <w:t>ë</w:t>
      </w:r>
      <w:r w:rsidRPr="00BB43B4">
        <w:rPr>
          <w:rFonts w:ascii="Garamond" w:hAnsi="Garamond"/>
          <w:b w:val="0"/>
          <w:szCs w:val="24"/>
          <w:u w:val="none"/>
        </w:rPr>
        <w:t xml:space="preserve"> sh</w:t>
      </w:r>
      <w:r w:rsidR="00616FA2" w:rsidRPr="00BB43B4">
        <w:rPr>
          <w:rFonts w:ascii="Garamond" w:hAnsi="Garamond"/>
          <w:b w:val="0"/>
          <w:szCs w:val="24"/>
          <w:u w:val="none"/>
        </w:rPr>
        <w:t>ë</w:t>
      </w:r>
      <w:r w:rsidRPr="00BB43B4">
        <w:rPr>
          <w:rFonts w:ascii="Garamond" w:hAnsi="Garamond"/>
          <w:b w:val="0"/>
          <w:szCs w:val="24"/>
          <w:u w:val="none"/>
        </w:rPr>
        <w:t>nohen brezat q</w:t>
      </w:r>
      <w:r w:rsidR="00616FA2" w:rsidRPr="00BB43B4">
        <w:rPr>
          <w:rFonts w:ascii="Garamond" w:hAnsi="Garamond"/>
          <w:b w:val="0"/>
          <w:szCs w:val="24"/>
          <w:u w:val="none"/>
        </w:rPr>
        <w:t>ë</w:t>
      </w:r>
      <w:r w:rsidRPr="00BB43B4">
        <w:rPr>
          <w:rFonts w:ascii="Garamond" w:hAnsi="Garamond"/>
          <w:b w:val="0"/>
          <w:szCs w:val="24"/>
          <w:u w:val="none"/>
        </w:rPr>
        <w:t xml:space="preserve"> p</w:t>
      </w:r>
      <w:r w:rsidR="00616FA2" w:rsidRPr="00BB43B4">
        <w:rPr>
          <w:rFonts w:ascii="Garamond" w:hAnsi="Garamond"/>
          <w:b w:val="0"/>
          <w:szCs w:val="24"/>
          <w:u w:val="none"/>
        </w:rPr>
        <w:t>ë</w:t>
      </w:r>
      <w:r w:rsidRPr="00BB43B4">
        <w:rPr>
          <w:rFonts w:ascii="Garamond" w:hAnsi="Garamond"/>
          <w:b w:val="0"/>
          <w:szCs w:val="24"/>
          <w:u w:val="none"/>
        </w:rPr>
        <w:t>rfaq</w:t>
      </w:r>
      <w:r w:rsidR="00616FA2" w:rsidRPr="00BB43B4">
        <w:rPr>
          <w:rFonts w:ascii="Garamond" w:hAnsi="Garamond"/>
          <w:b w:val="0"/>
          <w:szCs w:val="24"/>
          <w:u w:val="none"/>
        </w:rPr>
        <w:t>ë</w:t>
      </w:r>
      <w:r w:rsidRPr="00BB43B4">
        <w:rPr>
          <w:rFonts w:ascii="Garamond" w:hAnsi="Garamond"/>
          <w:b w:val="0"/>
          <w:szCs w:val="24"/>
          <w:u w:val="none"/>
        </w:rPr>
        <w:t>sojn</w:t>
      </w:r>
      <w:r w:rsidR="00616FA2" w:rsidRPr="00BB43B4">
        <w:rPr>
          <w:rFonts w:ascii="Garamond" w:hAnsi="Garamond"/>
          <w:b w:val="0"/>
          <w:szCs w:val="24"/>
          <w:u w:val="none"/>
        </w:rPr>
        <w:t>ë</w:t>
      </w:r>
      <w:r w:rsidRPr="00BB43B4">
        <w:rPr>
          <w:rFonts w:ascii="Garamond" w:hAnsi="Garamond"/>
          <w:b w:val="0"/>
          <w:szCs w:val="24"/>
          <w:u w:val="none"/>
        </w:rPr>
        <w:t xml:space="preserve"> </w:t>
      </w:r>
      <w:r w:rsidR="00B24583" w:rsidRPr="00BB43B4">
        <w:rPr>
          <w:rFonts w:ascii="Garamond" w:hAnsi="Garamond"/>
          <w:b w:val="0"/>
          <w:szCs w:val="24"/>
          <w:u w:val="none"/>
        </w:rPr>
        <w:t>3</w:t>
      </w:r>
      <w:r w:rsidRPr="00BB43B4">
        <w:rPr>
          <w:rFonts w:ascii="Garamond" w:hAnsi="Garamond"/>
          <w:b w:val="0"/>
          <w:szCs w:val="24"/>
          <w:u w:val="none"/>
        </w:rPr>
        <w:t xml:space="preserve"> kategori tokash:</w:t>
      </w:r>
      <w:r w:rsidR="00B24583" w:rsidRPr="00BB43B4">
        <w:rPr>
          <w:rFonts w:ascii="Garamond" w:hAnsi="Garamond"/>
          <w:szCs w:val="24"/>
          <w:u w:val="none"/>
        </w:rPr>
        <w:t xml:space="preserve"> </w:t>
      </w:r>
      <w:r w:rsidR="00B24583" w:rsidRPr="00BB43B4">
        <w:rPr>
          <w:rFonts w:ascii="Garamond" w:hAnsi="Garamond"/>
          <w:b w:val="0"/>
          <w:szCs w:val="24"/>
          <w:u w:val="none"/>
        </w:rPr>
        <w:t>t</w:t>
      </w:r>
      <w:r w:rsidRPr="00BB43B4">
        <w:rPr>
          <w:rFonts w:ascii="Garamond" w:hAnsi="Garamond"/>
          <w:b w:val="0"/>
          <w:szCs w:val="24"/>
          <w:u w:val="none"/>
        </w:rPr>
        <w:t>oka pa ose me kufizime t</w:t>
      </w:r>
      <w:r w:rsidR="00616FA2" w:rsidRPr="00BB43B4">
        <w:rPr>
          <w:rFonts w:ascii="Garamond" w:hAnsi="Garamond"/>
          <w:b w:val="0"/>
          <w:szCs w:val="24"/>
          <w:u w:val="none"/>
        </w:rPr>
        <w:t>ë</w:t>
      </w:r>
      <w:r w:rsidR="00B24583" w:rsidRPr="00BB43B4">
        <w:rPr>
          <w:rFonts w:ascii="Garamond" w:hAnsi="Garamond"/>
          <w:b w:val="0"/>
          <w:szCs w:val="24"/>
          <w:u w:val="none"/>
        </w:rPr>
        <w:t xml:space="preserve"> lehta, t</w:t>
      </w:r>
      <w:r w:rsidRPr="00BB43B4">
        <w:rPr>
          <w:rFonts w:ascii="Garamond" w:hAnsi="Garamond"/>
          <w:b w:val="0"/>
          <w:szCs w:val="24"/>
          <w:u w:val="none"/>
        </w:rPr>
        <w:t>oka me kufizime mesatare deri n</w:t>
      </w:r>
      <w:r w:rsidR="00616FA2" w:rsidRPr="00BB43B4">
        <w:rPr>
          <w:rFonts w:ascii="Garamond" w:hAnsi="Garamond"/>
          <w:b w:val="0"/>
          <w:szCs w:val="24"/>
          <w:u w:val="none"/>
        </w:rPr>
        <w:t>ë</w:t>
      </w:r>
      <w:r w:rsidRPr="00BB43B4">
        <w:rPr>
          <w:rFonts w:ascii="Garamond" w:hAnsi="Garamond"/>
          <w:b w:val="0"/>
          <w:szCs w:val="24"/>
          <w:u w:val="none"/>
        </w:rPr>
        <w:t xml:space="preserve"> t</w:t>
      </w:r>
      <w:r w:rsidR="00616FA2" w:rsidRPr="00BB43B4">
        <w:rPr>
          <w:rFonts w:ascii="Garamond" w:hAnsi="Garamond"/>
          <w:b w:val="0"/>
          <w:szCs w:val="24"/>
          <w:u w:val="none"/>
        </w:rPr>
        <w:t>ë</w:t>
      </w:r>
      <w:r w:rsidRPr="00BB43B4">
        <w:rPr>
          <w:rFonts w:ascii="Garamond" w:hAnsi="Garamond"/>
          <w:b w:val="0"/>
          <w:szCs w:val="24"/>
          <w:u w:val="none"/>
        </w:rPr>
        <w:t xml:space="preserve"> r</w:t>
      </w:r>
      <w:r w:rsidR="00616FA2" w:rsidRPr="00BB43B4">
        <w:rPr>
          <w:rFonts w:ascii="Garamond" w:hAnsi="Garamond"/>
          <w:b w:val="0"/>
          <w:szCs w:val="24"/>
          <w:u w:val="none"/>
        </w:rPr>
        <w:t>ë</w:t>
      </w:r>
      <w:r w:rsidR="00B24583" w:rsidRPr="00BB43B4">
        <w:rPr>
          <w:rFonts w:ascii="Garamond" w:hAnsi="Garamond"/>
          <w:b w:val="0"/>
          <w:szCs w:val="24"/>
          <w:u w:val="none"/>
        </w:rPr>
        <w:t>nda dhe t</w:t>
      </w:r>
      <w:r w:rsidRPr="00BB43B4">
        <w:rPr>
          <w:rFonts w:ascii="Garamond" w:hAnsi="Garamond"/>
          <w:b w:val="0"/>
          <w:szCs w:val="24"/>
          <w:u w:val="none"/>
        </w:rPr>
        <w:t>oka me kufizime nga t</w:t>
      </w:r>
      <w:r w:rsidR="00616FA2" w:rsidRPr="00BB43B4">
        <w:rPr>
          <w:rFonts w:ascii="Garamond" w:hAnsi="Garamond"/>
          <w:b w:val="0"/>
          <w:szCs w:val="24"/>
          <w:u w:val="none"/>
        </w:rPr>
        <w:t>ë</w:t>
      </w:r>
      <w:r w:rsidRPr="00BB43B4">
        <w:rPr>
          <w:rFonts w:ascii="Garamond" w:hAnsi="Garamond"/>
          <w:b w:val="0"/>
          <w:szCs w:val="24"/>
          <w:u w:val="none"/>
        </w:rPr>
        <w:t xml:space="preserve"> r</w:t>
      </w:r>
      <w:r w:rsidR="00616FA2" w:rsidRPr="00BB43B4">
        <w:rPr>
          <w:rFonts w:ascii="Garamond" w:hAnsi="Garamond"/>
          <w:b w:val="0"/>
          <w:szCs w:val="24"/>
          <w:u w:val="none"/>
        </w:rPr>
        <w:t>ë</w:t>
      </w:r>
      <w:r w:rsidRPr="00BB43B4">
        <w:rPr>
          <w:rFonts w:ascii="Garamond" w:hAnsi="Garamond"/>
          <w:b w:val="0"/>
          <w:szCs w:val="24"/>
          <w:u w:val="none"/>
        </w:rPr>
        <w:t xml:space="preserve">nda </w:t>
      </w:r>
      <w:r w:rsidR="00B24583" w:rsidRPr="00BB43B4">
        <w:rPr>
          <w:rFonts w:ascii="Garamond" w:hAnsi="Garamond"/>
          <w:b w:val="0"/>
          <w:szCs w:val="24"/>
          <w:u w:val="none"/>
        </w:rPr>
        <w:t xml:space="preserve">deri </w:t>
      </w:r>
      <w:r w:rsidRPr="00BB43B4">
        <w:rPr>
          <w:rFonts w:ascii="Garamond" w:hAnsi="Garamond"/>
          <w:b w:val="0"/>
          <w:szCs w:val="24"/>
          <w:u w:val="none"/>
        </w:rPr>
        <w:t>n</w:t>
      </w:r>
      <w:r w:rsidR="00616FA2" w:rsidRPr="00BB43B4">
        <w:rPr>
          <w:rFonts w:ascii="Garamond" w:hAnsi="Garamond"/>
          <w:b w:val="0"/>
          <w:szCs w:val="24"/>
          <w:u w:val="none"/>
        </w:rPr>
        <w:t>ë</w:t>
      </w:r>
      <w:r w:rsidRPr="00BB43B4">
        <w:rPr>
          <w:rFonts w:ascii="Garamond" w:hAnsi="Garamond"/>
          <w:b w:val="0"/>
          <w:szCs w:val="24"/>
          <w:u w:val="none"/>
        </w:rPr>
        <w:t xml:space="preserve"> shum</w:t>
      </w:r>
      <w:r w:rsidR="00616FA2" w:rsidRPr="00BB43B4">
        <w:rPr>
          <w:rFonts w:ascii="Garamond" w:hAnsi="Garamond"/>
          <w:b w:val="0"/>
          <w:szCs w:val="24"/>
          <w:u w:val="none"/>
        </w:rPr>
        <w:t>ë</w:t>
      </w:r>
      <w:r w:rsidRPr="00BB43B4">
        <w:rPr>
          <w:rFonts w:ascii="Garamond" w:hAnsi="Garamond"/>
          <w:b w:val="0"/>
          <w:szCs w:val="24"/>
          <w:u w:val="none"/>
        </w:rPr>
        <w:t xml:space="preserve"> t</w:t>
      </w:r>
      <w:r w:rsidR="00616FA2" w:rsidRPr="00BB43B4">
        <w:rPr>
          <w:rFonts w:ascii="Garamond" w:hAnsi="Garamond"/>
          <w:b w:val="0"/>
          <w:szCs w:val="24"/>
          <w:u w:val="none"/>
        </w:rPr>
        <w:t>ë</w:t>
      </w:r>
      <w:r w:rsidRPr="00BB43B4">
        <w:rPr>
          <w:rFonts w:ascii="Garamond" w:hAnsi="Garamond"/>
          <w:b w:val="0"/>
          <w:szCs w:val="24"/>
          <w:u w:val="none"/>
        </w:rPr>
        <w:t xml:space="preserve"> r</w:t>
      </w:r>
      <w:r w:rsidR="00616FA2" w:rsidRPr="00BB43B4">
        <w:rPr>
          <w:rFonts w:ascii="Garamond" w:hAnsi="Garamond"/>
          <w:b w:val="0"/>
          <w:szCs w:val="24"/>
          <w:u w:val="none"/>
        </w:rPr>
        <w:t>ë</w:t>
      </w:r>
      <w:r w:rsidRPr="00BB43B4">
        <w:rPr>
          <w:rFonts w:ascii="Garamond" w:hAnsi="Garamond"/>
          <w:b w:val="0"/>
          <w:szCs w:val="24"/>
          <w:u w:val="none"/>
        </w:rPr>
        <w:t>nda.</w:t>
      </w:r>
      <w:r w:rsidR="00616FA2" w:rsidRPr="00BB43B4">
        <w:rPr>
          <w:rFonts w:ascii="Garamond" w:hAnsi="Garamond"/>
          <w:b w:val="0"/>
          <w:szCs w:val="24"/>
          <w:u w:val="none"/>
        </w:rPr>
        <w:t xml:space="preserve"> </w:t>
      </w:r>
      <w:r w:rsidRPr="00BB43B4">
        <w:rPr>
          <w:rFonts w:ascii="Garamond" w:hAnsi="Garamond"/>
          <w:b w:val="0"/>
          <w:szCs w:val="24"/>
          <w:u w:val="none"/>
        </w:rPr>
        <w:t>Duke vendosur mbi hart</w:t>
      </w:r>
      <w:r w:rsidR="007E5067" w:rsidRPr="00BB43B4">
        <w:rPr>
          <w:rFonts w:ascii="Garamond" w:hAnsi="Garamond"/>
          <w:b w:val="0"/>
          <w:szCs w:val="24"/>
          <w:u w:val="none"/>
        </w:rPr>
        <w:t>ë</w:t>
      </w:r>
      <w:r w:rsidRPr="00BB43B4">
        <w:rPr>
          <w:rFonts w:ascii="Garamond" w:hAnsi="Garamond"/>
          <w:b w:val="0"/>
          <w:szCs w:val="24"/>
          <w:u w:val="none"/>
        </w:rPr>
        <w:t>n klimatike at</w:t>
      </w:r>
      <w:r w:rsidR="007E5067" w:rsidRPr="00BB43B4">
        <w:rPr>
          <w:rFonts w:ascii="Garamond" w:hAnsi="Garamond"/>
          <w:b w:val="0"/>
          <w:szCs w:val="24"/>
          <w:u w:val="none"/>
        </w:rPr>
        <w:t>ë</w:t>
      </w:r>
      <w:r w:rsidRPr="00BB43B4">
        <w:rPr>
          <w:rFonts w:ascii="Garamond" w:hAnsi="Garamond"/>
          <w:b w:val="0"/>
          <w:szCs w:val="24"/>
          <w:u w:val="none"/>
        </w:rPr>
        <w:t xml:space="preserve"> pedologjike</w:t>
      </w:r>
      <w:r w:rsidR="00265C53" w:rsidRPr="00BB43B4">
        <w:rPr>
          <w:rFonts w:ascii="Garamond" w:hAnsi="Garamond"/>
          <w:b w:val="0"/>
          <w:szCs w:val="24"/>
          <w:u w:val="none"/>
        </w:rPr>
        <w:t>,</w:t>
      </w:r>
      <w:r w:rsidRPr="00BB43B4">
        <w:rPr>
          <w:rFonts w:ascii="Garamond" w:hAnsi="Garamond"/>
          <w:b w:val="0"/>
          <w:szCs w:val="24"/>
          <w:u w:val="none"/>
        </w:rPr>
        <w:t xml:space="preserve"> p</w:t>
      </w:r>
      <w:r w:rsidR="007E5067" w:rsidRPr="00BB43B4">
        <w:rPr>
          <w:rFonts w:ascii="Garamond" w:hAnsi="Garamond"/>
          <w:b w:val="0"/>
          <w:szCs w:val="24"/>
          <w:u w:val="none"/>
        </w:rPr>
        <w:t>ë</w:t>
      </w:r>
      <w:r w:rsidRPr="00BB43B4">
        <w:rPr>
          <w:rFonts w:ascii="Garamond" w:hAnsi="Garamond"/>
          <w:b w:val="0"/>
          <w:szCs w:val="24"/>
          <w:u w:val="none"/>
        </w:rPr>
        <w:t>rftohet nj</w:t>
      </w:r>
      <w:r w:rsidR="007E5067" w:rsidRPr="00BB43B4">
        <w:rPr>
          <w:rFonts w:ascii="Garamond" w:hAnsi="Garamond"/>
          <w:b w:val="0"/>
          <w:szCs w:val="24"/>
          <w:u w:val="none"/>
        </w:rPr>
        <w:t>ë</w:t>
      </w:r>
      <w:r w:rsidRPr="00BB43B4">
        <w:rPr>
          <w:rFonts w:ascii="Garamond" w:hAnsi="Garamond"/>
          <w:b w:val="0"/>
          <w:szCs w:val="24"/>
          <w:u w:val="none"/>
        </w:rPr>
        <w:t xml:space="preserve"> hart</w:t>
      </w:r>
      <w:r w:rsidR="007E5067" w:rsidRPr="00BB43B4">
        <w:rPr>
          <w:rFonts w:ascii="Garamond" w:hAnsi="Garamond"/>
          <w:b w:val="0"/>
          <w:szCs w:val="24"/>
          <w:u w:val="none"/>
        </w:rPr>
        <w:t>ë</w:t>
      </w:r>
      <w:r w:rsidRPr="00BB43B4">
        <w:rPr>
          <w:rFonts w:ascii="Garamond" w:hAnsi="Garamond"/>
          <w:b w:val="0"/>
          <w:szCs w:val="24"/>
          <w:u w:val="none"/>
        </w:rPr>
        <w:t xml:space="preserve"> e tret</w:t>
      </w:r>
      <w:r w:rsidR="007E5067" w:rsidRPr="00BB43B4">
        <w:rPr>
          <w:rFonts w:ascii="Garamond" w:hAnsi="Garamond"/>
          <w:b w:val="0"/>
          <w:szCs w:val="24"/>
          <w:u w:val="none"/>
        </w:rPr>
        <w:t>ë</w:t>
      </w:r>
      <w:r w:rsidRPr="00BB43B4">
        <w:rPr>
          <w:rFonts w:ascii="Garamond" w:hAnsi="Garamond"/>
          <w:b w:val="0"/>
          <w:szCs w:val="24"/>
          <w:u w:val="none"/>
        </w:rPr>
        <w:t>, n</w:t>
      </w:r>
      <w:r w:rsidR="007E5067" w:rsidRPr="00BB43B4">
        <w:rPr>
          <w:rFonts w:ascii="Garamond" w:hAnsi="Garamond"/>
          <w:b w:val="0"/>
          <w:szCs w:val="24"/>
          <w:u w:val="none"/>
        </w:rPr>
        <w:t>ë</w:t>
      </w:r>
      <w:r w:rsidRPr="00BB43B4">
        <w:rPr>
          <w:rFonts w:ascii="Garamond" w:hAnsi="Garamond"/>
          <w:b w:val="0"/>
          <w:szCs w:val="24"/>
          <w:u w:val="none"/>
        </w:rPr>
        <w:t xml:space="preserve"> t</w:t>
      </w:r>
      <w:r w:rsidR="007E5067" w:rsidRPr="00BB43B4">
        <w:rPr>
          <w:rFonts w:ascii="Garamond" w:hAnsi="Garamond"/>
          <w:b w:val="0"/>
          <w:szCs w:val="24"/>
          <w:u w:val="none"/>
        </w:rPr>
        <w:t>ë</w:t>
      </w:r>
      <w:r w:rsidRPr="00BB43B4">
        <w:rPr>
          <w:rFonts w:ascii="Garamond" w:hAnsi="Garamond"/>
          <w:b w:val="0"/>
          <w:szCs w:val="24"/>
          <w:u w:val="none"/>
        </w:rPr>
        <w:t xml:space="preserve"> cil</w:t>
      </w:r>
      <w:r w:rsidR="007E5067" w:rsidRPr="00BB43B4">
        <w:rPr>
          <w:rFonts w:ascii="Garamond" w:hAnsi="Garamond"/>
          <w:b w:val="0"/>
          <w:szCs w:val="24"/>
          <w:u w:val="none"/>
        </w:rPr>
        <w:t>ë</w:t>
      </w:r>
      <w:r w:rsidRPr="00BB43B4">
        <w:rPr>
          <w:rFonts w:ascii="Garamond" w:hAnsi="Garamond"/>
          <w:b w:val="0"/>
          <w:szCs w:val="24"/>
          <w:u w:val="none"/>
        </w:rPr>
        <w:t>n dallohen klasat e p</w:t>
      </w:r>
      <w:r w:rsidR="00001B10" w:rsidRPr="00BB43B4">
        <w:rPr>
          <w:rFonts w:ascii="Garamond" w:hAnsi="Garamond"/>
          <w:b w:val="0"/>
          <w:szCs w:val="24"/>
          <w:u w:val="none"/>
        </w:rPr>
        <w:t>ë</w:t>
      </w:r>
      <w:r w:rsidRPr="00BB43B4">
        <w:rPr>
          <w:rFonts w:ascii="Garamond" w:hAnsi="Garamond"/>
          <w:b w:val="0"/>
          <w:szCs w:val="24"/>
          <w:u w:val="none"/>
        </w:rPr>
        <w:t>rshtatshm</w:t>
      </w:r>
      <w:r w:rsidR="00001B10" w:rsidRPr="00BB43B4">
        <w:rPr>
          <w:rFonts w:ascii="Garamond" w:hAnsi="Garamond"/>
          <w:b w:val="0"/>
          <w:szCs w:val="24"/>
          <w:u w:val="none"/>
        </w:rPr>
        <w:t>ë</w:t>
      </w:r>
      <w:r w:rsidRPr="00BB43B4">
        <w:rPr>
          <w:rFonts w:ascii="Garamond" w:hAnsi="Garamond"/>
          <w:b w:val="0"/>
          <w:szCs w:val="24"/>
          <w:u w:val="none"/>
        </w:rPr>
        <w:t>ris</w:t>
      </w:r>
      <w:r w:rsidR="00001B10" w:rsidRPr="00BB43B4">
        <w:rPr>
          <w:rFonts w:ascii="Garamond" w:hAnsi="Garamond"/>
          <w:b w:val="0"/>
          <w:szCs w:val="24"/>
          <w:u w:val="none"/>
        </w:rPr>
        <w:t>ë</w:t>
      </w:r>
      <w:r w:rsidRPr="00BB43B4">
        <w:rPr>
          <w:rFonts w:ascii="Garamond" w:hAnsi="Garamond"/>
          <w:b w:val="0"/>
          <w:szCs w:val="24"/>
          <w:u w:val="none"/>
        </w:rPr>
        <w:t xml:space="preserve"> klim</w:t>
      </w:r>
      <w:r w:rsidR="00001B10" w:rsidRPr="00BB43B4">
        <w:rPr>
          <w:rFonts w:ascii="Garamond" w:hAnsi="Garamond"/>
          <w:b w:val="0"/>
          <w:szCs w:val="24"/>
          <w:u w:val="none"/>
        </w:rPr>
        <w:t>ë</w:t>
      </w:r>
      <w:r w:rsidRPr="00BB43B4">
        <w:rPr>
          <w:rFonts w:ascii="Garamond" w:hAnsi="Garamond"/>
          <w:b w:val="0"/>
          <w:szCs w:val="24"/>
          <w:u w:val="none"/>
        </w:rPr>
        <w:t>-tok</w:t>
      </w:r>
      <w:r w:rsidR="00001B10" w:rsidRPr="00BB43B4">
        <w:rPr>
          <w:rFonts w:ascii="Garamond" w:hAnsi="Garamond"/>
          <w:b w:val="0"/>
          <w:szCs w:val="24"/>
          <w:u w:val="none"/>
        </w:rPr>
        <w:t>ë</w:t>
      </w:r>
      <w:r w:rsidRPr="00BB43B4">
        <w:rPr>
          <w:rFonts w:ascii="Garamond" w:hAnsi="Garamond"/>
          <w:b w:val="0"/>
          <w:szCs w:val="24"/>
          <w:u w:val="none"/>
        </w:rPr>
        <w:t>, sipas t</w:t>
      </w:r>
      <w:r w:rsidR="00001B10" w:rsidRPr="00BB43B4">
        <w:rPr>
          <w:rFonts w:ascii="Garamond" w:hAnsi="Garamond"/>
          <w:b w:val="0"/>
          <w:szCs w:val="24"/>
          <w:u w:val="none"/>
        </w:rPr>
        <w:t>ë</w:t>
      </w:r>
      <w:r w:rsidRPr="00BB43B4">
        <w:rPr>
          <w:rFonts w:ascii="Garamond" w:hAnsi="Garamond"/>
          <w:b w:val="0"/>
          <w:szCs w:val="24"/>
          <w:u w:val="none"/>
        </w:rPr>
        <w:t xml:space="preserve"> cilave b</w:t>
      </w:r>
      <w:r w:rsidR="00001B10" w:rsidRPr="00BB43B4">
        <w:rPr>
          <w:rFonts w:ascii="Garamond" w:hAnsi="Garamond"/>
          <w:b w:val="0"/>
          <w:szCs w:val="24"/>
          <w:u w:val="none"/>
        </w:rPr>
        <w:t>ë</w:t>
      </w:r>
      <w:r w:rsidR="00774AF8" w:rsidRPr="00BB43B4">
        <w:rPr>
          <w:rFonts w:ascii="Garamond" w:hAnsi="Garamond"/>
          <w:b w:val="0"/>
          <w:szCs w:val="24"/>
          <w:u w:val="none"/>
        </w:rPr>
        <w:t>het vendosja e llojeve.</w:t>
      </w:r>
    </w:p>
    <w:p w14:paraId="06EACA33" w14:textId="5943D067" w:rsidR="00636354" w:rsidRPr="00BB43B4" w:rsidRDefault="00636354" w:rsidP="00586D6E">
      <w:pPr>
        <w:pStyle w:val="BodyTextIndent2"/>
        <w:spacing w:line="240" w:lineRule="auto"/>
        <w:ind w:firstLine="284"/>
        <w:rPr>
          <w:rFonts w:ascii="Garamond" w:hAnsi="Garamond"/>
          <w:szCs w:val="24"/>
          <w:u w:val="none"/>
        </w:rPr>
      </w:pPr>
      <w:r w:rsidRPr="00BB43B4">
        <w:rPr>
          <w:rFonts w:ascii="Garamond" w:hAnsi="Garamond"/>
          <w:szCs w:val="24"/>
          <w:u w:val="none"/>
        </w:rPr>
        <w:t>3.</w:t>
      </w:r>
      <w:r w:rsidR="00265C53" w:rsidRPr="00BB43B4">
        <w:rPr>
          <w:rFonts w:ascii="Garamond" w:hAnsi="Garamond"/>
          <w:szCs w:val="24"/>
          <w:u w:val="none"/>
        </w:rPr>
        <w:t>2</w:t>
      </w:r>
      <w:r w:rsidR="00774AF8" w:rsidRPr="00BB43B4">
        <w:rPr>
          <w:rFonts w:ascii="Garamond" w:hAnsi="Garamond"/>
          <w:szCs w:val="24"/>
          <w:u w:val="none"/>
        </w:rPr>
        <w:t>.2</w:t>
      </w:r>
      <w:r w:rsidRPr="00BB43B4">
        <w:rPr>
          <w:rFonts w:ascii="Garamond" w:hAnsi="Garamond"/>
          <w:szCs w:val="24"/>
          <w:u w:val="none"/>
        </w:rPr>
        <w:t xml:space="preserve"> M</w:t>
      </w:r>
      <w:r w:rsidR="00DF6410" w:rsidRPr="00BB43B4">
        <w:rPr>
          <w:rFonts w:ascii="Garamond" w:hAnsi="Garamond"/>
          <w:szCs w:val="24"/>
          <w:u w:val="none"/>
        </w:rPr>
        <w:t>ë</w:t>
      </w:r>
      <w:r w:rsidRPr="00BB43B4">
        <w:rPr>
          <w:rFonts w:ascii="Garamond" w:hAnsi="Garamond"/>
          <w:szCs w:val="24"/>
          <w:u w:val="none"/>
        </w:rPr>
        <w:t>nyra e studimit t</w:t>
      </w:r>
      <w:r w:rsidR="00DF6410" w:rsidRPr="00BB43B4">
        <w:rPr>
          <w:rFonts w:ascii="Garamond" w:hAnsi="Garamond"/>
          <w:szCs w:val="24"/>
          <w:u w:val="none"/>
        </w:rPr>
        <w:t>ë</w:t>
      </w:r>
      <w:r w:rsidRPr="00BB43B4">
        <w:rPr>
          <w:rFonts w:ascii="Garamond" w:hAnsi="Garamond"/>
          <w:szCs w:val="24"/>
          <w:u w:val="none"/>
        </w:rPr>
        <w:t xml:space="preserve"> tipologjis</w:t>
      </w:r>
      <w:r w:rsidR="00DF6410" w:rsidRPr="00BB43B4">
        <w:rPr>
          <w:rFonts w:ascii="Garamond" w:hAnsi="Garamond"/>
          <w:szCs w:val="24"/>
          <w:u w:val="none"/>
        </w:rPr>
        <w:t>ë</w:t>
      </w:r>
      <w:r w:rsidRPr="00BB43B4">
        <w:rPr>
          <w:rFonts w:ascii="Garamond" w:hAnsi="Garamond"/>
          <w:szCs w:val="24"/>
          <w:u w:val="none"/>
        </w:rPr>
        <w:t xml:space="preserve"> pyjore</w:t>
      </w:r>
      <w:r w:rsidR="001365EA" w:rsidRPr="00BB43B4">
        <w:rPr>
          <w:rFonts w:ascii="Garamond" w:hAnsi="Garamond"/>
          <w:szCs w:val="24"/>
          <w:u w:val="none"/>
        </w:rPr>
        <w:t xml:space="preserve"> </w:t>
      </w:r>
    </w:p>
    <w:p w14:paraId="742EF0AF" w14:textId="05AC2FF3" w:rsidR="006D3D5D" w:rsidRPr="00BB43B4" w:rsidRDefault="00636354" w:rsidP="00586D6E">
      <w:pPr>
        <w:pStyle w:val="BodyTextIndent2"/>
        <w:spacing w:line="240" w:lineRule="auto"/>
        <w:ind w:firstLine="284"/>
        <w:rPr>
          <w:rFonts w:ascii="Garamond" w:hAnsi="Garamond"/>
          <w:b w:val="0"/>
          <w:szCs w:val="24"/>
          <w:u w:val="none"/>
        </w:rPr>
      </w:pPr>
      <w:r w:rsidRPr="00BB43B4">
        <w:rPr>
          <w:rFonts w:ascii="Garamond" w:hAnsi="Garamond"/>
          <w:b w:val="0"/>
          <w:szCs w:val="24"/>
          <w:u w:val="none"/>
        </w:rPr>
        <w:t>M</w:t>
      </w:r>
      <w:r w:rsidR="00001B10" w:rsidRPr="00BB43B4">
        <w:rPr>
          <w:rFonts w:ascii="Garamond" w:hAnsi="Garamond"/>
          <w:b w:val="0"/>
          <w:szCs w:val="24"/>
          <w:u w:val="none"/>
        </w:rPr>
        <w:t>ë</w:t>
      </w:r>
      <w:r w:rsidRPr="00BB43B4">
        <w:rPr>
          <w:rFonts w:ascii="Garamond" w:hAnsi="Garamond"/>
          <w:b w:val="0"/>
          <w:szCs w:val="24"/>
          <w:u w:val="none"/>
        </w:rPr>
        <w:t xml:space="preserve">nyra </w:t>
      </w:r>
      <w:r w:rsidR="00265C53" w:rsidRPr="00BB43B4">
        <w:rPr>
          <w:rFonts w:ascii="Garamond" w:hAnsi="Garamond"/>
          <w:b w:val="0"/>
          <w:szCs w:val="24"/>
          <w:u w:val="none"/>
        </w:rPr>
        <w:t>bazohet</w:t>
      </w:r>
      <w:r w:rsidRPr="00BB43B4">
        <w:rPr>
          <w:rFonts w:ascii="Garamond" w:hAnsi="Garamond"/>
          <w:b w:val="0"/>
          <w:szCs w:val="24"/>
          <w:u w:val="none"/>
        </w:rPr>
        <w:t xml:space="preserve"> n</w:t>
      </w:r>
      <w:r w:rsidR="00001B10" w:rsidRPr="00BB43B4">
        <w:rPr>
          <w:rFonts w:ascii="Garamond" w:hAnsi="Garamond"/>
          <w:b w:val="0"/>
          <w:szCs w:val="24"/>
          <w:u w:val="none"/>
        </w:rPr>
        <w:t>ë</w:t>
      </w:r>
      <w:r w:rsidRPr="00BB43B4">
        <w:rPr>
          <w:rFonts w:ascii="Garamond" w:hAnsi="Garamond"/>
          <w:b w:val="0"/>
          <w:szCs w:val="24"/>
          <w:u w:val="none"/>
        </w:rPr>
        <w:t xml:space="preserve"> studimin e shoq</w:t>
      </w:r>
      <w:r w:rsidR="00001B10" w:rsidRPr="00BB43B4">
        <w:rPr>
          <w:rFonts w:ascii="Garamond" w:hAnsi="Garamond"/>
          <w:b w:val="0"/>
          <w:szCs w:val="24"/>
          <w:u w:val="none"/>
        </w:rPr>
        <w:t>ë</w:t>
      </w:r>
      <w:r w:rsidRPr="00BB43B4">
        <w:rPr>
          <w:rFonts w:ascii="Garamond" w:hAnsi="Garamond"/>
          <w:b w:val="0"/>
          <w:szCs w:val="24"/>
          <w:u w:val="none"/>
        </w:rPr>
        <w:t>rimit bimor n</w:t>
      </w:r>
      <w:r w:rsidR="00001B10" w:rsidRPr="00BB43B4">
        <w:rPr>
          <w:rFonts w:ascii="Garamond" w:hAnsi="Garamond"/>
          <w:b w:val="0"/>
          <w:szCs w:val="24"/>
          <w:u w:val="none"/>
        </w:rPr>
        <w:t>ë</w:t>
      </w:r>
      <w:r w:rsidRPr="00BB43B4">
        <w:rPr>
          <w:rFonts w:ascii="Garamond" w:hAnsi="Garamond"/>
          <w:b w:val="0"/>
          <w:szCs w:val="24"/>
          <w:u w:val="none"/>
        </w:rPr>
        <w:t xml:space="preserve"> gjendjen e sotme, me </w:t>
      </w:r>
      <w:r w:rsidR="006D3D5D" w:rsidRPr="00BB43B4">
        <w:rPr>
          <w:rFonts w:ascii="Garamond" w:hAnsi="Garamond"/>
          <w:b w:val="0"/>
          <w:szCs w:val="24"/>
          <w:u w:val="none"/>
        </w:rPr>
        <w:t>an</w:t>
      </w:r>
      <w:r w:rsidR="00001B10" w:rsidRPr="00BB43B4">
        <w:rPr>
          <w:rFonts w:ascii="Garamond" w:hAnsi="Garamond"/>
          <w:b w:val="0"/>
          <w:szCs w:val="24"/>
          <w:u w:val="none"/>
        </w:rPr>
        <w:t>ë</w:t>
      </w:r>
      <w:r w:rsidR="00265C53" w:rsidRPr="00BB43B4">
        <w:rPr>
          <w:rFonts w:ascii="Garamond" w:hAnsi="Garamond"/>
          <w:b w:val="0"/>
          <w:szCs w:val="24"/>
          <w:u w:val="none"/>
        </w:rPr>
        <w:t>n</w:t>
      </w:r>
      <w:r w:rsidRPr="00BB43B4">
        <w:rPr>
          <w:rFonts w:ascii="Garamond" w:hAnsi="Garamond"/>
          <w:b w:val="0"/>
          <w:szCs w:val="24"/>
          <w:u w:val="none"/>
        </w:rPr>
        <w:t xml:space="preserve"> e t</w:t>
      </w:r>
      <w:r w:rsidR="00001B10" w:rsidRPr="00BB43B4">
        <w:rPr>
          <w:rFonts w:ascii="Garamond" w:hAnsi="Garamond"/>
          <w:b w:val="0"/>
          <w:szCs w:val="24"/>
          <w:u w:val="none"/>
        </w:rPr>
        <w:t>ë</w:t>
      </w:r>
      <w:r w:rsidRPr="00BB43B4">
        <w:rPr>
          <w:rFonts w:ascii="Garamond" w:hAnsi="Garamond"/>
          <w:b w:val="0"/>
          <w:szCs w:val="24"/>
          <w:u w:val="none"/>
        </w:rPr>
        <w:t xml:space="preserve"> cilave p</w:t>
      </w:r>
      <w:r w:rsidR="00001B10" w:rsidRPr="00BB43B4">
        <w:rPr>
          <w:rFonts w:ascii="Garamond" w:hAnsi="Garamond"/>
          <w:b w:val="0"/>
          <w:szCs w:val="24"/>
          <w:u w:val="none"/>
        </w:rPr>
        <w:t>ë</w:t>
      </w:r>
      <w:r w:rsidRPr="00BB43B4">
        <w:rPr>
          <w:rFonts w:ascii="Garamond" w:hAnsi="Garamond"/>
          <w:b w:val="0"/>
          <w:szCs w:val="24"/>
          <w:u w:val="none"/>
        </w:rPr>
        <w:t xml:space="preserve">rcaktohen fazat e suksesionit </w:t>
      </w:r>
      <w:r w:rsidR="006D3D5D" w:rsidRPr="00BB43B4">
        <w:rPr>
          <w:rFonts w:ascii="Garamond" w:hAnsi="Garamond"/>
          <w:b w:val="0"/>
          <w:szCs w:val="24"/>
          <w:u w:val="none"/>
        </w:rPr>
        <w:t>dhe tip</w:t>
      </w:r>
      <w:r w:rsidR="00774AF8" w:rsidRPr="00BB43B4">
        <w:rPr>
          <w:rFonts w:ascii="Garamond" w:hAnsi="Garamond"/>
          <w:b w:val="0"/>
          <w:szCs w:val="24"/>
          <w:u w:val="none"/>
        </w:rPr>
        <w:t>a</w:t>
      </w:r>
      <w:r w:rsidR="006D3D5D" w:rsidRPr="00BB43B4">
        <w:rPr>
          <w:rFonts w:ascii="Garamond" w:hAnsi="Garamond"/>
          <w:b w:val="0"/>
          <w:szCs w:val="24"/>
          <w:u w:val="none"/>
        </w:rPr>
        <w:t xml:space="preserve">t e pyllit, </w:t>
      </w:r>
      <w:r w:rsidRPr="00BB43B4">
        <w:rPr>
          <w:rFonts w:ascii="Garamond" w:hAnsi="Garamond"/>
          <w:b w:val="0"/>
          <w:szCs w:val="24"/>
          <w:u w:val="none"/>
        </w:rPr>
        <w:t>e p</w:t>
      </w:r>
      <w:r w:rsidR="00001B10" w:rsidRPr="00BB43B4">
        <w:rPr>
          <w:rFonts w:ascii="Garamond" w:hAnsi="Garamond"/>
          <w:b w:val="0"/>
          <w:szCs w:val="24"/>
          <w:u w:val="none"/>
        </w:rPr>
        <w:t>ë</w:t>
      </w:r>
      <w:r w:rsidRPr="00BB43B4">
        <w:rPr>
          <w:rFonts w:ascii="Garamond" w:hAnsi="Garamond"/>
          <w:b w:val="0"/>
          <w:szCs w:val="24"/>
          <w:u w:val="none"/>
        </w:rPr>
        <w:t>r pasoj</w:t>
      </w:r>
      <w:r w:rsidR="00001B10" w:rsidRPr="00BB43B4">
        <w:rPr>
          <w:rFonts w:ascii="Garamond" w:hAnsi="Garamond"/>
          <w:b w:val="0"/>
          <w:szCs w:val="24"/>
          <w:u w:val="none"/>
        </w:rPr>
        <w:t>ë</w:t>
      </w:r>
      <w:r w:rsidRPr="00BB43B4">
        <w:rPr>
          <w:rFonts w:ascii="Garamond" w:hAnsi="Garamond"/>
          <w:b w:val="0"/>
          <w:szCs w:val="24"/>
          <w:u w:val="none"/>
        </w:rPr>
        <w:t xml:space="preserve"> duke p</w:t>
      </w:r>
      <w:r w:rsidR="00001B10" w:rsidRPr="00BB43B4">
        <w:rPr>
          <w:rFonts w:ascii="Garamond" w:hAnsi="Garamond"/>
          <w:b w:val="0"/>
          <w:szCs w:val="24"/>
          <w:u w:val="none"/>
        </w:rPr>
        <w:t>ë</w:t>
      </w:r>
      <w:r w:rsidRPr="00BB43B4">
        <w:rPr>
          <w:rFonts w:ascii="Garamond" w:hAnsi="Garamond"/>
          <w:b w:val="0"/>
          <w:szCs w:val="24"/>
          <w:u w:val="none"/>
        </w:rPr>
        <w:t>rdorur metod</w:t>
      </w:r>
      <w:r w:rsidR="00001B10" w:rsidRPr="00BB43B4">
        <w:rPr>
          <w:rFonts w:ascii="Garamond" w:hAnsi="Garamond"/>
          <w:b w:val="0"/>
          <w:szCs w:val="24"/>
          <w:u w:val="none"/>
        </w:rPr>
        <w:t>ë</w:t>
      </w:r>
      <w:r w:rsidRPr="00BB43B4">
        <w:rPr>
          <w:rFonts w:ascii="Garamond" w:hAnsi="Garamond"/>
          <w:b w:val="0"/>
          <w:szCs w:val="24"/>
          <w:u w:val="none"/>
        </w:rPr>
        <w:t>n e krahasimit krijohet mund</w:t>
      </w:r>
      <w:r w:rsidR="00001B10" w:rsidRPr="00BB43B4">
        <w:rPr>
          <w:rFonts w:ascii="Garamond" w:hAnsi="Garamond"/>
          <w:b w:val="0"/>
          <w:szCs w:val="24"/>
          <w:u w:val="none"/>
        </w:rPr>
        <w:t>ë</w:t>
      </w:r>
      <w:r w:rsidRPr="00BB43B4">
        <w:rPr>
          <w:rFonts w:ascii="Garamond" w:hAnsi="Garamond"/>
          <w:b w:val="0"/>
          <w:szCs w:val="24"/>
          <w:u w:val="none"/>
        </w:rPr>
        <w:t>sia e zgje</w:t>
      </w:r>
      <w:r w:rsidR="004C5693" w:rsidRPr="00BB43B4">
        <w:rPr>
          <w:rFonts w:ascii="Garamond" w:hAnsi="Garamond"/>
          <w:b w:val="0"/>
          <w:szCs w:val="24"/>
          <w:u w:val="none"/>
        </w:rPr>
        <w:t>dhjes s</w:t>
      </w:r>
      <w:r w:rsidR="00001B10" w:rsidRPr="00BB43B4">
        <w:rPr>
          <w:rFonts w:ascii="Garamond" w:hAnsi="Garamond"/>
          <w:b w:val="0"/>
          <w:szCs w:val="24"/>
          <w:u w:val="none"/>
        </w:rPr>
        <w:t>ë</w:t>
      </w:r>
      <w:r w:rsidR="004C5693" w:rsidRPr="00BB43B4">
        <w:rPr>
          <w:rFonts w:ascii="Garamond" w:hAnsi="Garamond"/>
          <w:b w:val="0"/>
          <w:szCs w:val="24"/>
          <w:u w:val="none"/>
        </w:rPr>
        <w:t xml:space="preserve"> llojeve p</w:t>
      </w:r>
      <w:r w:rsidR="00001B10" w:rsidRPr="00BB43B4">
        <w:rPr>
          <w:rFonts w:ascii="Garamond" w:hAnsi="Garamond"/>
          <w:b w:val="0"/>
          <w:szCs w:val="24"/>
          <w:u w:val="none"/>
        </w:rPr>
        <w:t>ë</w:t>
      </w:r>
      <w:r w:rsidR="004C5693" w:rsidRPr="00BB43B4">
        <w:rPr>
          <w:rFonts w:ascii="Garamond" w:hAnsi="Garamond"/>
          <w:b w:val="0"/>
          <w:szCs w:val="24"/>
          <w:u w:val="none"/>
        </w:rPr>
        <w:t>r pyll</w:t>
      </w:r>
      <w:r w:rsidR="00001B10" w:rsidRPr="00BB43B4">
        <w:rPr>
          <w:rFonts w:ascii="Garamond" w:hAnsi="Garamond"/>
          <w:b w:val="0"/>
          <w:szCs w:val="24"/>
          <w:u w:val="none"/>
        </w:rPr>
        <w:t>ë</w:t>
      </w:r>
      <w:r w:rsidR="004C5693" w:rsidRPr="00BB43B4">
        <w:rPr>
          <w:rFonts w:ascii="Garamond" w:hAnsi="Garamond"/>
          <w:b w:val="0"/>
          <w:szCs w:val="24"/>
          <w:u w:val="none"/>
        </w:rPr>
        <w:t xml:space="preserve">zim. </w:t>
      </w:r>
      <w:r w:rsidR="006D3D5D" w:rsidRPr="00BB43B4">
        <w:rPr>
          <w:rFonts w:ascii="Garamond" w:hAnsi="Garamond"/>
          <w:b w:val="0"/>
          <w:szCs w:val="24"/>
          <w:u w:val="none"/>
        </w:rPr>
        <w:t>Kjo</w:t>
      </w:r>
      <w:r w:rsidRPr="00BB43B4">
        <w:rPr>
          <w:rFonts w:ascii="Garamond" w:hAnsi="Garamond"/>
          <w:b w:val="0"/>
          <w:szCs w:val="24"/>
          <w:u w:val="none"/>
        </w:rPr>
        <w:t xml:space="preserve"> b</w:t>
      </w:r>
      <w:r w:rsidR="00001B10" w:rsidRPr="00BB43B4">
        <w:rPr>
          <w:rFonts w:ascii="Garamond" w:hAnsi="Garamond"/>
          <w:b w:val="0"/>
          <w:szCs w:val="24"/>
          <w:u w:val="none"/>
        </w:rPr>
        <w:t>ë</w:t>
      </w:r>
      <w:r w:rsidRPr="00BB43B4">
        <w:rPr>
          <w:rFonts w:ascii="Garamond" w:hAnsi="Garamond"/>
          <w:b w:val="0"/>
          <w:szCs w:val="24"/>
          <w:u w:val="none"/>
        </w:rPr>
        <w:t>het me ndihm</w:t>
      </w:r>
      <w:r w:rsidR="00001B10" w:rsidRPr="00BB43B4">
        <w:rPr>
          <w:rFonts w:ascii="Garamond" w:hAnsi="Garamond"/>
          <w:b w:val="0"/>
          <w:szCs w:val="24"/>
          <w:u w:val="none"/>
        </w:rPr>
        <w:t>ë</w:t>
      </w:r>
      <w:r w:rsidRPr="00BB43B4">
        <w:rPr>
          <w:rFonts w:ascii="Garamond" w:hAnsi="Garamond"/>
          <w:b w:val="0"/>
          <w:szCs w:val="24"/>
          <w:u w:val="none"/>
        </w:rPr>
        <w:t>n e rilevimeve floristike me an</w:t>
      </w:r>
      <w:r w:rsidR="00001B10" w:rsidRPr="00BB43B4">
        <w:rPr>
          <w:rFonts w:ascii="Garamond" w:hAnsi="Garamond"/>
          <w:b w:val="0"/>
          <w:szCs w:val="24"/>
          <w:u w:val="none"/>
        </w:rPr>
        <w:t>ë</w:t>
      </w:r>
      <w:r w:rsidRPr="00BB43B4">
        <w:rPr>
          <w:rFonts w:ascii="Garamond" w:hAnsi="Garamond"/>
          <w:b w:val="0"/>
          <w:szCs w:val="24"/>
          <w:u w:val="none"/>
        </w:rPr>
        <w:t>n e t</w:t>
      </w:r>
      <w:r w:rsidR="00001B10" w:rsidRPr="00BB43B4">
        <w:rPr>
          <w:rFonts w:ascii="Garamond" w:hAnsi="Garamond"/>
          <w:b w:val="0"/>
          <w:szCs w:val="24"/>
          <w:u w:val="none"/>
        </w:rPr>
        <w:t>ë</w:t>
      </w:r>
      <w:r w:rsidRPr="00BB43B4">
        <w:rPr>
          <w:rFonts w:ascii="Garamond" w:hAnsi="Garamond"/>
          <w:b w:val="0"/>
          <w:szCs w:val="24"/>
          <w:u w:val="none"/>
        </w:rPr>
        <w:t xml:space="preserve"> cilave </w:t>
      </w:r>
      <w:r w:rsidRPr="00BB43B4">
        <w:rPr>
          <w:rFonts w:ascii="Garamond" w:hAnsi="Garamond"/>
          <w:b w:val="0"/>
          <w:szCs w:val="24"/>
          <w:u w:val="none"/>
        </w:rPr>
        <w:lastRenderedPageBreak/>
        <w:t>p</w:t>
      </w:r>
      <w:r w:rsidR="00001B10" w:rsidRPr="00BB43B4">
        <w:rPr>
          <w:rFonts w:ascii="Garamond" w:hAnsi="Garamond"/>
          <w:b w:val="0"/>
          <w:szCs w:val="24"/>
          <w:u w:val="none"/>
        </w:rPr>
        <w:t>ë</w:t>
      </w:r>
      <w:r w:rsidRPr="00BB43B4">
        <w:rPr>
          <w:rFonts w:ascii="Garamond" w:hAnsi="Garamond"/>
          <w:b w:val="0"/>
          <w:szCs w:val="24"/>
          <w:u w:val="none"/>
        </w:rPr>
        <w:t>rcaktohen llojet e bim</w:t>
      </w:r>
      <w:r w:rsidR="00001B10" w:rsidRPr="00BB43B4">
        <w:rPr>
          <w:rFonts w:ascii="Garamond" w:hAnsi="Garamond"/>
          <w:b w:val="0"/>
          <w:szCs w:val="24"/>
          <w:u w:val="none"/>
        </w:rPr>
        <w:t>ë</w:t>
      </w:r>
      <w:r w:rsidRPr="00BB43B4">
        <w:rPr>
          <w:rFonts w:ascii="Garamond" w:hAnsi="Garamond"/>
          <w:b w:val="0"/>
          <w:szCs w:val="24"/>
          <w:u w:val="none"/>
        </w:rPr>
        <w:t>ve, zot</w:t>
      </w:r>
      <w:r w:rsidR="00001B10" w:rsidRPr="00BB43B4">
        <w:rPr>
          <w:rFonts w:ascii="Garamond" w:hAnsi="Garamond"/>
          <w:b w:val="0"/>
          <w:szCs w:val="24"/>
          <w:u w:val="none"/>
        </w:rPr>
        <w:t>ë</w:t>
      </w:r>
      <w:r w:rsidRPr="00BB43B4">
        <w:rPr>
          <w:rFonts w:ascii="Garamond" w:hAnsi="Garamond"/>
          <w:b w:val="0"/>
          <w:szCs w:val="24"/>
          <w:u w:val="none"/>
        </w:rPr>
        <w:t>rimi, rastisja, shoq</w:t>
      </w:r>
      <w:r w:rsidR="00001B10" w:rsidRPr="00BB43B4">
        <w:rPr>
          <w:rFonts w:ascii="Garamond" w:hAnsi="Garamond"/>
          <w:b w:val="0"/>
          <w:szCs w:val="24"/>
          <w:u w:val="none"/>
        </w:rPr>
        <w:t>ë</w:t>
      </w:r>
      <w:r w:rsidRPr="00BB43B4">
        <w:rPr>
          <w:rFonts w:ascii="Garamond" w:hAnsi="Garamond"/>
          <w:b w:val="0"/>
          <w:szCs w:val="24"/>
          <w:u w:val="none"/>
        </w:rPr>
        <w:t>rueshm</w:t>
      </w:r>
      <w:r w:rsidR="00001B10" w:rsidRPr="00BB43B4">
        <w:rPr>
          <w:rFonts w:ascii="Garamond" w:hAnsi="Garamond"/>
          <w:b w:val="0"/>
          <w:szCs w:val="24"/>
          <w:u w:val="none"/>
        </w:rPr>
        <w:t>ë</w:t>
      </w:r>
      <w:r w:rsidRPr="00BB43B4">
        <w:rPr>
          <w:rFonts w:ascii="Garamond" w:hAnsi="Garamond"/>
          <w:b w:val="0"/>
          <w:szCs w:val="24"/>
          <w:u w:val="none"/>
        </w:rPr>
        <w:t>ria, shtres</w:t>
      </w:r>
      <w:r w:rsidR="00001B10" w:rsidRPr="00BB43B4">
        <w:rPr>
          <w:rFonts w:ascii="Garamond" w:hAnsi="Garamond"/>
          <w:b w:val="0"/>
          <w:szCs w:val="24"/>
          <w:u w:val="none"/>
        </w:rPr>
        <w:t>ë</w:t>
      </w:r>
      <w:r w:rsidRPr="00BB43B4">
        <w:rPr>
          <w:rFonts w:ascii="Garamond" w:hAnsi="Garamond"/>
          <w:b w:val="0"/>
          <w:szCs w:val="24"/>
          <w:u w:val="none"/>
        </w:rPr>
        <w:t>zimi</w:t>
      </w:r>
      <w:r w:rsidR="006D3D5D" w:rsidRPr="00BB43B4">
        <w:rPr>
          <w:rFonts w:ascii="Garamond" w:hAnsi="Garamond"/>
          <w:b w:val="0"/>
          <w:szCs w:val="24"/>
          <w:u w:val="none"/>
        </w:rPr>
        <w:t>,</w:t>
      </w:r>
      <w:r w:rsidRPr="00BB43B4">
        <w:rPr>
          <w:rFonts w:ascii="Garamond" w:hAnsi="Garamond"/>
          <w:b w:val="0"/>
          <w:szCs w:val="24"/>
          <w:u w:val="none"/>
        </w:rPr>
        <w:t xml:space="preserve"> etj. Sipas faz</w:t>
      </w:r>
      <w:r w:rsidR="00001B10" w:rsidRPr="00BB43B4">
        <w:rPr>
          <w:rFonts w:ascii="Garamond" w:hAnsi="Garamond"/>
          <w:b w:val="0"/>
          <w:szCs w:val="24"/>
          <w:u w:val="none"/>
        </w:rPr>
        <w:t>ë</w:t>
      </w:r>
      <w:r w:rsidRPr="00BB43B4">
        <w:rPr>
          <w:rFonts w:ascii="Garamond" w:hAnsi="Garamond"/>
          <w:b w:val="0"/>
          <w:szCs w:val="24"/>
          <w:u w:val="none"/>
        </w:rPr>
        <w:t>s s</w:t>
      </w:r>
      <w:r w:rsidR="00001B10" w:rsidRPr="00BB43B4">
        <w:rPr>
          <w:rFonts w:ascii="Garamond" w:hAnsi="Garamond"/>
          <w:b w:val="0"/>
          <w:szCs w:val="24"/>
          <w:u w:val="none"/>
        </w:rPr>
        <w:t>ë</w:t>
      </w:r>
      <w:r w:rsidRPr="00BB43B4">
        <w:rPr>
          <w:rFonts w:ascii="Garamond" w:hAnsi="Garamond"/>
          <w:b w:val="0"/>
          <w:szCs w:val="24"/>
          <w:u w:val="none"/>
        </w:rPr>
        <w:t xml:space="preserve"> evolucionit t</w:t>
      </w:r>
      <w:r w:rsidR="00001B10" w:rsidRPr="00BB43B4">
        <w:rPr>
          <w:rFonts w:ascii="Garamond" w:hAnsi="Garamond"/>
          <w:b w:val="0"/>
          <w:szCs w:val="24"/>
          <w:u w:val="none"/>
        </w:rPr>
        <w:t>ë</w:t>
      </w:r>
      <w:r w:rsidRPr="00BB43B4">
        <w:rPr>
          <w:rFonts w:ascii="Garamond" w:hAnsi="Garamond"/>
          <w:b w:val="0"/>
          <w:szCs w:val="24"/>
          <w:u w:val="none"/>
        </w:rPr>
        <w:t xml:space="preserve"> suksesionit t</w:t>
      </w:r>
      <w:r w:rsidR="00001B10" w:rsidRPr="00BB43B4">
        <w:rPr>
          <w:rFonts w:ascii="Garamond" w:hAnsi="Garamond"/>
          <w:b w:val="0"/>
          <w:szCs w:val="24"/>
          <w:u w:val="none"/>
        </w:rPr>
        <w:t>ë</w:t>
      </w:r>
      <w:r w:rsidRPr="00BB43B4">
        <w:rPr>
          <w:rFonts w:ascii="Garamond" w:hAnsi="Garamond"/>
          <w:b w:val="0"/>
          <w:szCs w:val="24"/>
          <w:u w:val="none"/>
        </w:rPr>
        <w:t xml:space="preserve"> tipi</w:t>
      </w:r>
      <w:r w:rsidR="00265C53" w:rsidRPr="00BB43B4">
        <w:rPr>
          <w:rFonts w:ascii="Garamond" w:hAnsi="Garamond"/>
          <w:b w:val="0"/>
          <w:szCs w:val="24"/>
          <w:u w:val="none"/>
        </w:rPr>
        <w:t>t të</w:t>
      </w:r>
      <w:r w:rsidRPr="00BB43B4">
        <w:rPr>
          <w:rFonts w:ascii="Garamond" w:hAnsi="Garamond"/>
          <w:b w:val="0"/>
          <w:szCs w:val="24"/>
          <w:u w:val="none"/>
        </w:rPr>
        <w:t xml:space="preserve"> </w:t>
      </w:r>
      <w:r w:rsidR="00265C53" w:rsidRPr="00BB43B4">
        <w:rPr>
          <w:rFonts w:ascii="Garamond" w:hAnsi="Garamond"/>
          <w:b w:val="0"/>
          <w:szCs w:val="24"/>
          <w:u w:val="none"/>
        </w:rPr>
        <w:t xml:space="preserve">një </w:t>
      </w:r>
      <w:r w:rsidRPr="00BB43B4">
        <w:rPr>
          <w:rFonts w:ascii="Garamond" w:hAnsi="Garamond"/>
          <w:b w:val="0"/>
          <w:szCs w:val="24"/>
          <w:u w:val="none"/>
        </w:rPr>
        <w:t>pylli</w:t>
      </w:r>
      <w:r w:rsidR="00265C53" w:rsidRPr="00BB43B4">
        <w:rPr>
          <w:rFonts w:ascii="Garamond" w:hAnsi="Garamond"/>
          <w:b w:val="0"/>
          <w:szCs w:val="24"/>
          <w:u w:val="none"/>
        </w:rPr>
        <w:t>t</w:t>
      </w:r>
      <w:r w:rsidRPr="00BB43B4">
        <w:rPr>
          <w:rFonts w:ascii="Garamond" w:hAnsi="Garamond"/>
          <w:b w:val="0"/>
          <w:szCs w:val="24"/>
          <w:u w:val="none"/>
        </w:rPr>
        <w:t>, krahasuar me at</w:t>
      </w:r>
      <w:r w:rsidR="00001B10" w:rsidRPr="00BB43B4">
        <w:rPr>
          <w:rFonts w:ascii="Garamond" w:hAnsi="Garamond"/>
          <w:b w:val="0"/>
          <w:szCs w:val="24"/>
          <w:u w:val="none"/>
        </w:rPr>
        <w:t>ë</w:t>
      </w:r>
      <w:r w:rsidRPr="00BB43B4">
        <w:rPr>
          <w:rFonts w:ascii="Garamond" w:hAnsi="Garamond"/>
          <w:b w:val="0"/>
          <w:szCs w:val="24"/>
          <w:u w:val="none"/>
        </w:rPr>
        <w:t xml:space="preserve"> t</w:t>
      </w:r>
      <w:r w:rsidR="00001B10" w:rsidRPr="00BB43B4">
        <w:rPr>
          <w:rFonts w:ascii="Garamond" w:hAnsi="Garamond"/>
          <w:b w:val="0"/>
          <w:szCs w:val="24"/>
          <w:u w:val="none"/>
        </w:rPr>
        <w:t>ë</w:t>
      </w:r>
      <w:r w:rsidRPr="00BB43B4">
        <w:rPr>
          <w:rFonts w:ascii="Garamond" w:hAnsi="Garamond"/>
          <w:b w:val="0"/>
          <w:szCs w:val="24"/>
          <w:u w:val="none"/>
        </w:rPr>
        <w:t xml:space="preserve"> njohur, zgjidhen </w:t>
      </w:r>
      <w:r w:rsidR="00265C53" w:rsidRPr="00BB43B4">
        <w:rPr>
          <w:rFonts w:ascii="Garamond" w:hAnsi="Garamond"/>
          <w:b w:val="0"/>
          <w:szCs w:val="24"/>
          <w:u w:val="none"/>
        </w:rPr>
        <w:t xml:space="preserve">për ripyllëzim </w:t>
      </w:r>
      <w:r w:rsidRPr="00BB43B4">
        <w:rPr>
          <w:rFonts w:ascii="Garamond" w:hAnsi="Garamond"/>
          <w:b w:val="0"/>
          <w:szCs w:val="24"/>
          <w:u w:val="none"/>
        </w:rPr>
        <w:t>lloje t</w:t>
      </w:r>
      <w:r w:rsidR="00001B10" w:rsidRPr="00BB43B4">
        <w:rPr>
          <w:rFonts w:ascii="Garamond" w:hAnsi="Garamond"/>
          <w:b w:val="0"/>
          <w:szCs w:val="24"/>
          <w:u w:val="none"/>
        </w:rPr>
        <w:t>ë</w:t>
      </w:r>
      <w:r w:rsidRPr="00BB43B4">
        <w:rPr>
          <w:rFonts w:ascii="Garamond" w:hAnsi="Garamond"/>
          <w:b w:val="0"/>
          <w:szCs w:val="24"/>
          <w:u w:val="none"/>
        </w:rPr>
        <w:t xml:space="preserve"> p</w:t>
      </w:r>
      <w:r w:rsidR="00001B10" w:rsidRPr="00BB43B4">
        <w:rPr>
          <w:rFonts w:ascii="Garamond" w:hAnsi="Garamond"/>
          <w:b w:val="0"/>
          <w:szCs w:val="24"/>
          <w:u w:val="none"/>
        </w:rPr>
        <w:t>ë</w:t>
      </w:r>
      <w:r w:rsidRPr="00BB43B4">
        <w:rPr>
          <w:rFonts w:ascii="Garamond" w:hAnsi="Garamond"/>
          <w:b w:val="0"/>
          <w:szCs w:val="24"/>
          <w:u w:val="none"/>
        </w:rPr>
        <w:t xml:space="preserve">rhershme. </w:t>
      </w:r>
      <w:r w:rsidR="00265C53" w:rsidRPr="00BB43B4">
        <w:rPr>
          <w:rFonts w:ascii="Garamond" w:hAnsi="Garamond"/>
          <w:b w:val="0"/>
          <w:szCs w:val="24"/>
          <w:u w:val="none"/>
        </w:rPr>
        <w:t>K</w:t>
      </w:r>
      <w:r w:rsidRPr="00BB43B4">
        <w:rPr>
          <w:rFonts w:ascii="Garamond" w:hAnsi="Garamond"/>
          <w:b w:val="0"/>
          <w:szCs w:val="24"/>
          <w:u w:val="none"/>
        </w:rPr>
        <w:t>jo paraqet v</w:t>
      </w:r>
      <w:r w:rsidR="00001B10" w:rsidRPr="00BB43B4">
        <w:rPr>
          <w:rFonts w:ascii="Garamond" w:hAnsi="Garamond"/>
          <w:b w:val="0"/>
          <w:szCs w:val="24"/>
          <w:u w:val="none"/>
        </w:rPr>
        <w:t>ë</w:t>
      </w:r>
      <w:r w:rsidRPr="00BB43B4">
        <w:rPr>
          <w:rFonts w:ascii="Garamond" w:hAnsi="Garamond"/>
          <w:b w:val="0"/>
          <w:szCs w:val="24"/>
          <w:u w:val="none"/>
        </w:rPr>
        <w:t>shtir</w:t>
      </w:r>
      <w:r w:rsidR="00001B10" w:rsidRPr="00BB43B4">
        <w:rPr>
          <w:rFonts w:ascii="Garamond" w:hAnsi="Garamond"/>
          <w:b w:val="0"/>
          <w:szCs w:val="24"/>
          <w:u w:val="none"/>
        </w:rPr>
        <w:t>ë</w:t>
      </w:r>
      <w:r w:rsidRPr="00BB43B4">
        <w:rPr>
          <w:rFonts w:ascii="Garamond" w:hAnsi="Garamond"/>
          <w:b w:val="0"/>
          <w:szCs w:val="24"/>
          <w:u w:val="none"/>
        </w:rPr>
        <w:t>si kur n</w:t>
      </w:r>
      <w:r w:rsidR="00001B10" w:rsidRPr="00BB43B4">
        <w:rPr>
          <w:rFonts w:ascii="Garamond" w:hAnsi="Garamond"/>
          <w:b w:val="0"/>
          <w:szCs w:val="24"/>
          <w:u w:val="none"/>
        </w:rPr>
        <w:t>ë</w:t>
      </w:r>
      <w:r w:rsidRPr="00BB43B4">
        <w:rPr>
          <w:rFonts w:ascii="Garamond" w:hAnsi="Garamond"/>
          <w:b w:val="0"/>
          <w:szCs w:val="24"/>
          <w:u w:val="none"/>
        </w:rPr>
        <w:t xml:space="preserve"> kushte t</w:t>
      </w:r>
      <w:r w:rsidR="00001B10" w:rsidRPr="00BB43B4">
        <w:rPr>
          <w:rFonts w:ascii="Garamond" w:hAnsi="Garamond"/>
          <w:b w:val="0"/>
          <w:szCs w:val="24"/>
          <w:u w:val="none"/>
        </w:rPr>
        <w:t>ë</w:t>
      </w:r>
      <w:r w:rsidRPr="00BB43B4">
        <w:rPr>
          <w:rFonts w:ascii="Garamond" w:hAnsi="Garamond"/>
          <w:b w:val="0"/>
          <w:szCs w:val="24"/>
          <w:u w:val="none"/>
        </w:rPr>
        <w:t xml:space="preserve"> nj</w:t>
      </w:r>
      <w:r w:rsidR="00001B10" w:rsidRPr="00BB43B4">
        <w:rPr>
          <w:rFonts w:ascii="Garamond" w:hAnsi="Garamond"/>
          <w:b w:val="0"/>
          <w:szCs w:val="24"/>
          <w:u w:val="none"/>
        </w:rPr>
        <w:t>ë</w:t>
      </w:r>
      <w:r w:rsidRPr="00BB43B4">
        <w:rPr>
          <w:rFonts w:ascii="Garamond" w:hAnsi="Garamond"/>
          <w:b w:val="0"/>
          <w:szCs w:val="24"/>
          <w:u w:val="none"/>
        </w:rPr>
        <w:t>jta</w:t>
      </w:r>
      <w:r w:rsidR="00265C53" w:rsidRPr="00BB43B4">
        <w:rPr>
          <w:rFonts w:ascii="Garamond" w:hAnsi="Garamond"/>
          <w:b w:val="0"/>
          <w:szCs w:val="24"/>
          <w:u w:val="none"/>
        </w:rPr>
        <w:t>,</w:t>
      </w:r>
      <w:r w:rsidRPr="00BB43B4">
        <w:rPr>
          <w:rFonts w:ascii="Garamond" w:hAnsi="Garamond"/>
          <w:b w:val="0"/>
          <w:szCs w:val="24"/>
          <w:u w:val="none"/>
        </w:rPr>
        <w:t xml:space="preserve"> evolucioni i bim</w:t>
      </w:r>
      <w:r w:rsidR="00001B10" w:rsidRPr="00BB43B4">
        <w:rPr>
          <w:rFonts w:ascii="Garamond" w:hAnsi="Garamond"/>
          <w:b w:val="0"/>
          <w:szCs w:val="24"/>
          <w:u w:val="none"/>
        </w:rPr>
        <w:t>ë</w:t>
      </w:r>
      <w:r w:rsidRPr="00BB43B4">
        <w:rPr>
          <w:rFonts w:ascii="Garamond" w:hAnsi="Garamond"/>
          <w:b w:val="0"/>
          <w:szCs w:val="24"/>
          <w:u w:val="none"/>
        </w:rPr>
        <w:t>sis</w:t>
      </w:r>
      <w:r w:rsidR="00001B10" w:rsidRPr="00BB43B4">
        <w:rPr>
          <w:rFonts w:ascii="Garamond" w:hAnsi="Garamond"/>
          <w:b w:val="0"/>
          <w:szCs w:val="24"/>
          <w:u w:val="none"/>
        </w:rPr>
        <w:t>ë</w:t>
      </w:r>
      <w:r w:rsidRPr="00BB43B4">
        <w:rPr>
          <w:rFonts w:ascii="Garamond" w:hAnsi="Garamond"/>
          <w:b w:val="0"/>
          <w:szCs w:val="24"/>
          <w:u w:val="none"/>
        </w:rPr>
        <w:t xml:space="preserve"> </w:t>
      </w:r>
      <w:r w:rsidR="00001B10" w:rsidRPr="00BB43B4">
        <w:rPr>
          <w:rFonts w:ascii="Garamond" w:hAnsi="Garamond"/>
          <w:b w:val="0"/>
          <w:szCs w:val="24"/>
          <w:u w:val="none"/>
        </w:rPr>
        <w:t>ë</w:t>
      </w:r>
      <w:r w:rsidRPr="00BB43B4">
        <w:rPr>
          <w:rFonts w:ascii="Garamond" w:hAnsi="Garamond"/>
          <w:b w:val="0"/>
          <w:szCs w:val="24"/>
          <w:u w:val="none"/>
        </w:rPr>
        <w:t>sht</w:t>
      </w:r>
      <w:r w:rsidR="00001B10" w:rsidRPr="00BB43B4">
        <w:rPr>
          <w:rFonts w:ascii="Garamond" w:hAnsi="Garamond"/>
          <w:b w:val="0"/>
          <w:szCs w:val="24"/>
          <w:u w:val="none"/>
        </w:rPr>
        <w:t>ë</w:t>
      </w:r>
      <w:r w:rsidRPr="00BB43B4">
        <w:rPr>
          <w:rFonts w:ascii="Garamond" w:hAnsi="Garamond"/>
          <w:b w:val="0"/>
          <w:szCs w:val="24"/>
          <w:u w:val="none"/>
        </w:rPr>
        <w:t xml:space="preserve"> ndryshuar nga faktor</w:t>
      </w:r>
      <w:r w:rsidR="00001B10" w:rsidRPr="00BB43B4">
        <w:rPr>
          <w:rFonts w:ascii="Garamond" w:hAnsi="Garamond"/>
          <w:b w:val="0"/>
          <w:szCs w:val="24"/>
          <w:u w:val="none"/>
        </w:rPr>
        <w:t>ë</w:t>
      </w:r>
      <w:r w:rsidRPr="00BB43B4">
        <w:rPr>
          <w:rFonts w:ascii="Garamond" w:hAnsi="Garamond"/>
          <w:b w:val="0"/>
          <w:szCs w:val="24"/>
          <w:u w:val="none"/>
        </w:rPr>
        <w:t xml:space="preserve"> t</w:t>
      </w:r>
      <w:r w:rsidR="00001B10" w:rsidRPr="00BB43B4">
        <w:rPr>
          <w:rFonts w:ascii="Garamond" w:hAnsi="Garamond"/>
          <w:b w:val="0"/>
          <w:szCs w:val="24"/>
          <w:u w:val="none"/>
        </w:rPr>
        <w:t>ë</w:t>
      </w:r>
      <w:r w:rsidRPr="00BB43B4">
        <w:rPr>
          <w:rFonts w:ascii="Garamond" w:hAnsi="Garamond"/>
          <w:b w:val="0"/>
          <w:szCs w:val="24"/>
          <w:u w:val="none"/>
        </w:rPr>
        <w:t xml:space="preserve"> ndrysh</w:t>
      </w:r>
      <w:r w:rsidR="00001B10" w:rsidRPr="00BB43B4">
        <w:rPr>
          <w:rFonts w:ascii="Garamond" w:hAnsi="Garamond"/>
          <w:b w:val="0"/>
          <w:szCs w:val="24"/>
          <w:u w:val="none"/>
        </w:rPr>
        <w:t>ë</w:t>
      </w:r>
      <w:r w:rsidR="00265C53" w:rsidRPr="00BB43B4">
        <w:rPr>
          <w:rFonts w:ascii="Garamond" w:hAnsi="Garamond"/>
          <w:b w:val="0"/>
          <w:szCs w:val="24"/>
          <w:u w:val="none"/>
        </w:rPr>
        <w:t>m.</w:t>
      </w:r>
      <w:r w:rsidRPr="00BB43B4">
        <w:rPr>
          <w:rFonts w:ascii="Garamond" w:hAnsi="Garamond"/>
          <w:b w:val="0"/>
          <w:szCs w:val="24"/>
          <w:u w:val="none"/>
        </w:rPr>
        <w:t xml:space="preserve"> </w:t>
      </w:r>
      <w:r w:rsidR="00265C53" w:rsidRPr="00BB43B4">
        <w:rPr>
          <w:rFonts w:ascii="Garamond" w:hAnsi="Garamond"/>
          <w:b w:val="0"/>
          <w:szCs w:val="24"/>
          <w:u w:val="none"/>
        </w:rPr>
        <w:t>Z</w:t>
      </w:r>
      <w:r w:rsidRPr="00BB43B4">
        <w:rPr>
          <w:rFonts w:ascii="Garamond" w:hAnsi="Garamond"/>
          <w:b w:val="0"/>
          <w:szCs w:val="24"/>
          <w:u w:val="none"/>
        </w:rPr>
        <w:t>jarret n</w:t>
      </w:r>
      <w:r w:rsidR="00001B10" w:rsidRPr="00BB43B4">
        <w:rPr>
          <w:rFonts w:ascii="Garamond" w:hAnsi="Garamond"/>
          <w:b w:val="0"/>
          <w:szCs w:val="24"/>
          <w:u w:val="none"/>
        </w:rPr>
        <w:t>ë</w:t>
      </w:r>
      <w:r w:rsidRPr="00BB43B4">
        <w:rPr>
          <w:rFonts w:ascii="Garamond" w:hAnsi="Garamond"/>
          <w:b w:val="0"/>
          <w:szCs w:val="24"/>
          <w:u w:val="none"/>
        </w:rPr>
        <w:t xml:space="preserve"> pyje </w:t>
      </w:r>
      <w:r w:rsidR="00265C53" w:rsidRPr="00BB43B4">
        <w:rPr>
          <w:rFonts w:ascii="Garamond" w:hAnsi="Garamond"/>
          <w:b w:val="0"/>
          <w:szCs w:val="24"/>
          <w:u w:val="none"/>
        </w:rPr>
        <w:t xml:space="preserve">p.sh. </w:t>
      </w:r>
      <w:r w:rsidRPr="00BB43B4">
        <w:rPr>
          <w:rFonts w:ascii="Garamond" w:hAnsi="Garamond"/>
          <w:b w:val="0"/>
          <w:szCs w:val="24"/>
          <w:u w:val="none"/>
        </w:rPr>
        <w:t>kan</w:t>
      </w:r>
      <w:r w:rsidR="00001B10" w:rsidRPr="00BB43B4">
        <w:rPr>
          <w:rFonts w:ascii="Garamond" w:hAnsi="Garamond"/>
          <w:b w:val="0"/>
          <w:szCs w:val="24"/>
          <w:u w:val="none"/>
        </w:rPr>
        <w:t>ë</w:t>
      </w:r>
      <w:r w:rsidRPr="00BB43B4">
        <w:rPr>
          <w:rFonts w:ascii="Garamond" w:hAnsi="Garamond"/>
          <w:b w:val="0"/>
          <w:szCs w:val="24"/>
          <w:u w:val="none"/>
        </w:rPr>
        <w:t xml:space="preserve"> çuar n</w:t>
      </w:r>
      <w:r w:rsidR="00001B10" w:rsidRPr="00BB43B4">
        <w:rPr>
          <w:rFonts w:ascii="Garamond" w:hAnsi="Garamond"/>
          <w:b w:val="0"/>
          <w:szCs w:val="24"/>
          <w:u w:val="none"/>
        </w:rPr>
        <w:t>ë</w:t>
      </w:r>
      <w:r w:rsidRPr="00BB43B4">
        <w:rPr>
          <w:rFonts w:ascii="Garamond" w:hAnsi="Garamond"/>
          <w:b w:val="0"/>
          <w:szCs w:val="24"/>
          <w:u w:val="none"/>
        </w:rPr>
        <w:t xml:space="preserve"> p</w:t>
      </w:r>
      <w:r w:rsidR="00001B10" w:rsidRPr="00BB43B4">
        <w:rPr>
          <w:rFonts w:ascii="Garamond" w:hAnsi="Garamond"/>
          <w:b w:val="0"/>
          <w:szCs w:val="24"/>
          <w:u w:val="none"/>
        </w:rPr>
        <w:t>ë</w:t>
      </w:r>
      <w:r w:rsidRPr="00BB43B4">
        <w:rPr>
          <w:rFonts w:ascii="Garamond" w:hAnsi="Garamond"/>
          <w:b w:val="0"/>
          <w:szCs w:val="24"/>
          <w:u w:val="none"/>
        </w:rPr>
        <w:t>rhapjen e llojeve rezistente dhe t</w:t>
      </w:r>
      <w:r w:rsidR="00001B10" w:rsidRPr="00BB43B4">
        <w:rPr>
          <w:rFonts w:ascii="Garamond" w:hAnsi="Garamond"/>
          <w:b w:val="0"/>
          <w:szCs w:val="24"/>
          <w:u w:val="none"/>
        </w:rPr>
        <w:t>ë</w:t>
      </w:r>
      <w:r w:rsidRPr="00BB43B4">
        <w:rPr>
          <w:rFonts w:ascii="Garamond" w:hAnsi="Garamond"/>
          <w:b w:val="0"/>
          <w:szCs w:val="24"/>
          <w:u w:val="none"/>
        </w:rPr>
        <w:t xml:space="preserve"> llojeve q</w:t>
      </w:r>
      <w:r w:rsidR="00001B10" w:rsidRPr="00BB43B4">
        <w:rPr>
          <w:rFonts w:ascii="Garamond" w:hAnsi="Garamond"/>
          <w:b w:val="0"/>
          <w:szCs w:val="24"/>
          <w:u w:val="none"/>
        </w:rPr>
        <w:t>ë</w:t>
      </w:r>
      <w:r w:rsidRPr="00BB43B4">
        <w:rPr>
          <w:rFonts w:ascii="Garamond" w:hAnsi="Garamond"/>
          <w:b w:val="0"/>
          <w:szCs w:val="24"/>
          <w:u w:val="none"/>
        </w:rPr>
        <w:t xml:space="preserve"> mund t</w:t>
      </w:r>
      <w:r w:rsidR="00001B10" w:rsidRPr="00BB43B4">
        <w:rPr>
          <w:rFonts w:ascii="Garamond" w:hAnsi="Garamond"/>
          <w:b w:val="0"/>
          <w:szCs w:val="24"/>
          <w:u w:val="none"/>
        </w:rPr>
        <w:t>ë</w:t>
      </w:r>
      <w:r w:rsidRPr="00BB43B4">
        <w:rPr>
          <w:rFonts w:ascii="Garamond" w:hAnsi="Garamond"/>
          <w:b w:val="0"/>
          <w:szCs w:val="24"/>
          <w:u w:val="none"/>
        </w:rPr>
        <w:t xml:space="preserve"> rip</w:t>
      </w:r>
      <w:r w:rsidR="00001B10" w:rsidRPr="00BB43B4">
        <w:rPr>
          <w:rFonts w:ascii="Garamond" w:hAnsi="Garamond"/>
          <w:b w:val="0"/>
          <w:szCs w:val="24"/>
          <w:u w:val="none"/>
        </w:rPr>
        <w:t>ë</w:t>
      </w:r>
      <w:r w:rsidRPr="00BB43B4">
        <w:rPr>
          <w:rFonts w:ascii="Garamond" w:hAnsi="Garamond"/>
          <w:b w:val="0"/>
          <w:szCs w:val="24"/>
          <w:u w:val="none"/>
        </w:rPr>
        <w:t>rt</w:t>
      </w:r>
      <w:r w:rsidR="00001B10" w:rsidRPr="00BB43B4">
        <w:rPr>
          <w:rFonts w:ascii="Garamond" w:hAnsi="Garamond"/>
          <w:b w:val="0"/>
          <w:szCs w:val="24"/>
          <w:u w:val="none"/>
        </w:rPr>
        <w:t>ë</w:t>
      </w:r>
      <w:r w:rsidRPr="00BB43B4">
        <w:rPr>
          <w:rFonts w:ascii="Garamond" w:hAnsi="Garamond"/>
          <w:b w:val="0"/>
          <w:szCs w:val="24"/>
          <w:u w:val="none"/>
        </w:rPr>
        <w:t>riten leht</w:t>
      </w:r>
      <w:r w:rsidR="00001B10" w:rsidRPr="00BB43B4">
        <w:rPr>
          <w:rFonts w:ascii="Garamond" w:hAnsi="Garamond"/>
          <w:b w:val="0"/>
          <w:szCs w:val="24"/>
          <w:u w:val="none"/>
        </w:rPr>
        <w:t>ë</w:t>
      </w:r>
      <w:r w:rsidRPr="00BB43B4">
        <w:rPr>
          <w:rFonts w:ascii="Garamond" w:hAnsi="Garamond"/>
          <w:b w:val="0"/>
          <w:szCs w:val="24"/>
          <w:u w:val="none"/>
        </w:rPr>
        <w:t>, mbasi sip</w:t>
      </w:r>
      <w:r w:rsidR="00001B10" w:rsidRPr="00BB43B4">
        <w:rPr>
          <w:rFonts w:ascii="Garamond" w:hAnsi="Garamond"/>
          <w:b w:val="0"/>
          <w:szCs w:val="24"/>
          <w:u w:val="none"/>
        </w:rPr>
        <w:t>ë</w:t>
      </w:r>
      <w:r w:rsidRPr="00BB43B4">
        <w:rPr>
          <w:rFonts w:ascii="Garamond" w:hAnsi="Garamond"/>
          <w:b w:val="0"/>
          <w:szCs w:val="24"/>
          <w:u w:val="none"/>
        </w:rPr>
        <w:t>rfaqja e tok</w:t>
      </w:r>
      <w:r w:rsidR="00001B10" w:rsidRPr="00BB43B4">
        <w:rPr>
          <w:rFonts w:ascii="Garamond" w:hAnsi="Garamond"/>
          <w:b w:val="0"/>
          <w:szCs w:val="24"/>
          <w:u w:val="none"/>
        </w:rPr>
        <w:t>ë</w:t>
      </w:r>
      <w:r w:rsidRPr="00BB43B4">
        <w:rPr>
          <w:rFonts w:ascii="Garamond" w:hAnsi="Garamond"/>
          <w:b w:val="0"/>
          <w:szCs w:val="24"/>
          <w:u w:val="none"/>
        </w:rPr>
        <w:t xml:space="preserve">s </w:t>
      </w:r>
      <w:r w:rsidR="00001B10" w:rsidRPr="00BB43B4">
        <w:rPr>
          <w:rFonts w:ascii="Garamond" w:hAnsi="Garamond"/>
          <w:b w:val="0"/>
          <w:szCs w:val="24"/>
          <w:u w:val="none"/>
        </w:rPr>
        <w:t>ë</w:t>
      </w:r>
      <w:r w:rsidRPr="00BB43B4">
        <w:rPr>
          <w:rFonts w:ascii="Garamond" w:hAnsi="Garamond"/>
          <w:b w:val="0"/>
          <w:szCs w:val="24"/>
          <w:u w:val="none"/>
        </w:rPr>
        <w:t>sht</w:t>
      </w:r>
      <w:r w:rsidR="00001B10" w:rsidRPr="00BB43B4">
        <w:rPr>
          <w:rFonts w:ascii="Garamond" w:hAnsi="Garamond"/>
          <w:b w:val="0"/>
          <w:szCs w:val="24"/>
          <w:u w:val="none"/>
        </w:rPr>
        <w:t>ë</w:t>
      </w:r>
      <w:r w:rsidRPr="00BB43B4">
        <w:rPr>
          <w:rFonts w:ascii="Garamond" w:hAnsi="Garamond"/>
          <w:b w:val="0"/>
          <w:szCs w:val="24"/>
          <w:u w:val="none"/>
        </w:rPr>
        <w:t xml:space="preserve"> p</w:t>
      </w:r>
      <w:r w:rsidR="00001B10" w:rsidRPr="00BB43B4">
        <w:rPr>
          <w:rFonts w:ascii="Garamond" w:hAnsi="Garamond"/>
          <w:b w:val="0"/>
          <w:szCs w:val="24"/>
          <w:u w:val="none"/>
        </w:rPr>
        <w:t>ë</w:t>
      </w:r>
      <w:r w:rsidR="00774AF8" w:rsidRPr="00BB43B4">
        <w:rPr>
          <w:rFonts w:ascii="Garamond" w:hAnsi="Garamond"/>
          <w:b w:val="0"/>
          <w:szCs w:val="24"/>
          <w:u w:val="none"/>
        </w:rPr>
        <w:t>rshkruar prej tyre.</w:t>
      </w:r>
    </w:p>
    <w:p w14:paraId="1362287E" w14:textId="71F51386" w:rsidR="00636354" w:rsidRPr="00BB43B4" w:rsidRDefault="004C5693" w:rsidP="00586D6E">
      <w:pPr>
        <w:pStyle w:val="BodyTextIndent2"/>
        <w:spacing w:line="240" w:lineRule="auto"/>
        <w:ind w:firstLine="284"/>
        <w:rPr>
          <w:rFonts w:ascii="Garamond" w:hAnsi="Garamond"/>
          <w:b w:val="0"/>
          <w:szCs w:val="24"/>
          <w:u w:val="none"/>
        </w:rPr>
      </w:pPr>
      <w:r w:rsidRPr="00BB43B4">
        <w:rPr>
          <w:rFonts w:ascii="Garamond" w:hAnsi="Garamond"/>
          <w:b w:val="0"/>
          <w:szCs w:val="24"/>
          <w:u w:val="none"/>
        </w:rPr>
        <w:t>P</w:t>
      </w:r>
      <w:r w:rsidR="00001B10" w:rsidRPr="00BB43B4">
        <w:rPr>
          <w:rFonts w:ascii="Garamond" w:hAnsi="Garamond"/>
          <w:b w:val="0"/>
          <w:szCs w:val="24"/>
          <w:u w:val="none"/>
        </w:rPr>
        <w:t>ë</w:t>
      </w:r>
      <w:r w:rsidR="00636354" w:rsidRPr="00BB43B4">
        <w:rPr>
          <w:rFonts w:ascii="Garamond" w:hAnsi="Garamond"/>
          <w:b w:val="0"/>
          <w:szCs w:val="24"/>
          <w:u w:val="none"/>
        </w:rPr>
        <w:t>r t</w:t>
      </w:r>
      <w:r w:rsidR="00001B10" w:rsidRPr="00BB43B4">
        <w:rPr>
          <w:rFonts w:ascii="Garamond" w:hAnsi="Garamond"/>
          <w:b w:val="0"/>
          <w:szCs w:val="24"/>
          <w:u w:val="none"/>
        </w:rPr>
        <w:t>ë</w:t>
      </w:r>
      <w:r w:rsidR="00636354" w:rsidRPr="00BB43B4">
        <w:rPr>
          <w:rFonts w:ascii="Garamond" w:hAnsi="Garamond"/>
          <w:b w:val="0"/>
          <w:szCs w:val="24"/>
          <w:u w:val="none"/>
        </w:rPr>
        <w:t xml:space="preserve"> kaluar n</w:t>
      </w:r>
      <w:r w:rsidR="00001B10" w:rsidRPr="00BB43B4">
        <w:rPr>
          <w:rFonts w:ascii="Garamond" w:hAnsi="Garamond"/>
          <w:b w:val="0"/>
          <w:szCs w:val="24"/>
          <w:u w:val="none"/>
        </w:rPr>
        <w:t>ë</w:t>
      </w:r>
      <w:r w:rsidR="00636354" w:rsidRPr="00BB43B4">
        <w:rPr>
          <w:rFonts w:ascii="Garamond" w:hAnsi="Garamond"/>
          <w:b w:val="0"/>
          <w:szCs w:val="24"/>
          <w:u w:val="none"/>
        </w:rPr>
        <w:t xml:space="preserve"> zgjedhjen e llojeve duhet t</w:t>
      </w:r>
      <w:r w:rsidR="00001B10" w:rsidRPr="00BB43B4">
        <w:rPr>
          <w:rFonts w:ascii="Garamond" w:hAnsi="Garamond"/>
          <w:b w:val="0"/>
          <w:szCs w:val="24"/>
          <w:u w:val="none"/>
        </w:rPr>
        <w:t>ë</w:t>
      </w:r>
      <w:r w:rsidR="00636354" w:rsidRPr="00BB43B4">
        <w:rPr>
          <w:rFonts w:ascii="Garamond" w:hAnsi="Garamond"/>
          <w:b w:val="0"/>
          <w:szCs w:val="24"/>
          <w:u w:val="none"/>
        </w:rPr>
        <w:t xml:space="preserve"> b</w:t>
      </w:r>
      <w:r w:rsidR="00001B10" w:rsidRPr="00BB43B4">
        <w:rPr>
          <w:rFonts w:ascii="Garamond" w:hAnsi="Garamond"/>
          <w:b w:val="0"/>
          <w:szCs w:val="24"/>
          <w:u w:val="none"/>
        </w:rPr>
        <w:t>ë</w:t>
      </w:r>
      <w:r w:rsidR="00636354" w:rsidRPr="00BB43B4">
        <w:rPr>
          <w:rFonts w:ascii="Garamond" w:hAnsi="Garamond"/>
          <w:b w:val="0"/>
          <w:szCs w:val="24"/>
          <w:u w:val="none"/>
        </w:rPr>
        <w:t>het krahasimi i rezultateve t</w:t>
      </w:r>
      <w:r w:rsidR="00001B10" w:rsidRPr="00BB43B4">
        <w:rPr>
          <w:rFonts w:ascii="Garamond" w:hAnsi="Garamond"/>
          <w:b w:val="0"/>
          <w:szCs w:val="24"/>
          <w:u w:val="none"/>
        </w:rPr>
        <w:t>ë</w:t>
      </w:r>
      <w:r w:rsidR="00636354" w:rsidRPr="00BB43B4">
        <w:rPr>
          <w:rFonts w:ascii="Garamond" w:hAnsi="Garamond"/>
          <w:b w:val="0"/>
          <w:szCs w:val="24"/>
          <w:u w:val="none"/>
        </w:rPr>
        <w:t xml:space="preserve"> studimit me ato t</w:t>
      </w:r>
      <w:r w:rsidR="00001B10" w:rsidRPr="00BB43B4">
        <w:rPr>
          <w:rFonts w:ascii="Garamond" w:hAnsi="Garamond"/>
          <w:b w:val="0"/>
          <w:szCs w:val="24"/>
          <w:u w:val="none"/>
        </w:rPr>
        <w:t>ë</w:t>
      </w:r>
      <w:r w:rsidR="00636354" w:rsidRPr="00BB43B4">
        <w:rPr>
          <w:rFonts w:ascii="Garamond" w:hAnsi="Garamond"/>
          <w:b w:val="0"/>
          <w:szCs w:val="24"/>
          <w:u w:val="none"/>
        </w:rPr>
        <w:t xml:space="preserve"> shoq</w:t>
      </w:r>
      <w:r w:rsidR="00001B10" w:rsidRPr="00BB43B4">
        <w:rPr>
          <w:rFonts w:ascii="Garamond" w:hAnsi="Garamond"/>
          <w:b w:val="0"/>
          <w:szCs w:val="24"/>
          <w:u w:val="none"/>
        </w:rPr>
        <w:t>ë</w:t>
      </w:r>
      <w:r w:rsidR="00636354" w:rsidRPr="00BB43B4">
        <w:rPr>
          <w:rFonts w:ascii="Garamond" w:hAnsi="Garamond"/>
          <w:b w:val="0"/>
          <w:szCs w:val="24"/>
          <w:u w:val="none"/>
        </w:rPr>
        <w:t>rimeve t</w:t>
      </w:r>
      <w:r w:rsidR="00001B10" w:rsidRPr="00BB43B4">
        <w:rPr>
          <w:rFonts w:ascii="Garamond" w:hAnsi="Garamond"/>
          <w:b w:val="0"/>
          <w:szCs w:val="24"/>
          <w:u w:val="none"/>
        </w:rPr>
        <w:t>ë</w:t>
      </w:r>
      <w:r w:rsidR="00636354" w:rsidRPr="00BB43B4">
        <w:rPr>
          <w:rFonts w:ascii="Garamond" w:hAnsi="Garamond"/>
          <w:b w:val="0"/>
          <w:szCs w:val="24"/>
          <w:u w:val="none"/>
        </w:rPr>
        <w:t xml:space="preserve"> njohura q</w:t>
      </w:r>
      <w:r w:rsidR="00001B10" w:rsidRPr="00BB43B4">
        <w:rPr>
          <w:rFonts w:ascii="Garamond" w:hAnsi="Garamond"/>
          <w:b w:val="0"/>
          <w:szCs w:val="24"/>
          <w:u w:val="none"/>
        </w:rPr>
        <w:t>ë</w:t>
      </w:r>
      <w:r w:rsidR="00636354" w:rsidRPr="00BB43B4">
        <w:rPr>
          <w:rFonts w:ascii="Garamond" w:hAnsi="Garamond"/>
          <w:b w:val="0"/>
          <w:szCs w:val="24"/>
          <w:u w:val="none"/>
        </w:rPr>
        <w:t xml:space="preserve"> formojn</w:t>
      </w:r>
      <w:r w:rsidR="00001B10" w:rsidRPr="00BB43B4">
        <w:rPr>
          <w:rFonts w:ascii="Garamond" w:hAnsi="Garamond"/>
          <w:b w:val="0"/>
          <w:szCs w:val="24"/>
          <w:u w:val="none"/>
        </w:rPr>
        <w:t>ë</w:t>
      </w:r>
      <w:r w:rsidR="00636354" w:rsidRPr="00BB43B4">
        <w:rPr>
          <w:rFonts w:ascii="Garamond" w:hAnsi="Garamond"/>
          <w:b w:val="0"/>
          <w:szCs w:val="24"/>
          <w:u w:val="none"/>
        </w:rPr>
        <w:t xml:space="preserve"> llojet q</w:t>
      </w:r>
      <w:r w:rsidR="00001B10" w:rsidRPr="00BB43B4">
        <w:rPr>
          <w:rFonts w:ascii="Garamond" w:hAnsi="Garamond"/>
          <w:b w:val="0"/>
          <w:szCs w:val="24"/>
          <w:u w:val="none"/>
        </w:rPr>
        <w:t>ë</w:t>
      </w:r>
      <w:r w:rsidR="00636354" w:rsidRPr="00BB43B4">
        <w:rPr>
          <w:rFonts w:ascii="Garamond" w:hAnsi="Garamond"/>
          <w:b w:val="0"/>
          <w:szCs w:val="24"/>
          <w:u w:val="none"/>
        </w:rPr>
        <w:t xml:space="preserve"> mendohet t</w:t>
      </w:r>
      <w:r w:rsidR="00001B10" w:rsidRPr="00BB43B4">
        <w:rPr>
          <w:rFonts w:ascii="Garamond" w:hAnsi="Garamond"/>
          <w:b w:val="0"/>
          <w:szCs w:val="24"/>
          <w:u w:val="none"/>
        </w:rPr>
        <w:t>ë</w:t>
      </w:r>
      <w:r w:rsidR="00636354" w:rsidRPr="00BB43B4">
        <w:rPr>
          <w:rFonts w:ascii="Garamond" w:hAnsi="Garamond"/>
          <w:b w:val="0"/>
          <w:szCs w:val="24"/>
          <w:u w:val="none"/>
        </w:rPr>
        <w:t xml:space="preserve"> futen. P</w:t>
      </w:r>
      <w:r w:rsidR="00001B10" w:rsidRPr="00BB43B4">
        <w:rPr>
          <w:rFonts w:ascii="Garamond" w:hAnsi="Garamond"/>
          <w:b w:val="0"/>
          <w:szCs w:val="24"/>
          <w:u w:val="none"/>
        </w:rPr>
        <w:t>ë</w:t>
      </w:r>
      <w:r w:rsidR="00636354" w:rsidRPr="00BB43B4">
        <w:rPr>
          <w:rFonts w:ascii="Garamond" w:hAnsi="Garamond"/>
          <w:b w:val="0"/>
          <w:szCs w:val="24"/>
          <w:u w:val="none"/>
        </w:rPr>
        <w:t>r t</w:t>
      </w:r>
      <w:r w:rsidR="00001B10" w:rsidRPr="00BB43B4">
        <w:rPr>
          <w:rFonts w:ascii="Garamond" w:hAnsi="Garamond"/>
          <w:b w:val="0"/>
          <w:szCs w:val="24"/>
          <w:u w:val="none"/>
        </w:rPr>
        <w:t>ë</w:t>
      </w:r>
      <w:r w:rsidR="00636354" w:rsidRPr="00BB43B4">
        <w:rPr>
          <w:rFonts w:ascii="Garamond" w:hAnsi="Garamond"/>
          <w:b w:val="0"/>
          <w:szCs w:val="24"/>
          <w:u w:val="none"/>
        </w:rPr>
        <w:t xml:space="preserve"> gjykuar mbi shkall</w:t>
      </w:r>
      <w:r w:rsidR="00001B10" w:rsidRPr="00BB43B4">
        <w:rPr>
          <w:rFonts w:ascii="Garamond" w:hAnsi="Garamond"/>
          <w:b w:val="0"/>
          <w:szCs w:val="24"/>
          <w:u w:val="none"/>
        </w:rPr>
        <w:t>ë</w:t>
      </w:r>
      <w:r w:rsidR="00636354" w:rsidRPr="00BB43B4">
        <w:rPr>
          <w:rFonts w:ascii="Garamond" w:hAnsi="Garamond"/>
          <w:b w:val="0"/>
          <w:szCs w:val="24"/>
          <w:u w:val="none"/>
        </w:rPr>
        <w:t>n e homogjenitetit t</w:t>
      </w:r>
      <w:r w:rsidR="00001B10" w:rsidRPr="00BB43B4">
        <w:rPr>
          <w:rFonts w:ascii="Garamond" w:hAnsi="Garamond"/>
          <w:b w:val="0"/>
          <w:szCs w:val="24"/>
          <w:u w:val="none"/>
        </w:rPr>
        <w:t>ë</w:t>
      </w:r>
      <w:r w:rsidR="00636354" w:rsidRPr="00BB43B4">
        <w:rPr>
          <w:rFonts w:ascii="Garamond" w:hAnsi="Garamond"/>
          <w:b w:val="0"/>
          <w:szCs w:val="24"/>
          <w:u w:val="none"/>
        </w:rPr>
        <w:t xml:space="preserve"> shoq</w:t>
      </w:r>
      <w:r w:rsidR="00001B10" w:rsidRPr="00BB43B4">
        <w:rPr>
          <w:rFonts w:ascii="Garamond" w:hAnsi="Garamond"/>
          <w:b w:val="0"/>
          <w:szCs w:val="24"/>
          <w:u w:val="none"/>
        </w:rPr>
        <w:t>ë</w:t>
      </w:r>
      <w:r w:rsidR="00636354" w:rsidRPr="00BB43B4">
        <w:rPr>
          <w:rFonts w:ascii="Garamond" w:hAnsi="Garamond"/>
          <w:b w:val="0"/>
          <w:szCs w:val="24"/>
          <w:u w:val="none"/>
        </w:rPr>
        <w:t>rimeve t</w:t>
      </w:r>
      <w:r w:rsidR="00001B10" w:rsidRPr="00BB43B4">
        <w:rPr>
          <w:rFonts w:ascii="Garamond" w:hAnsi="Garamond"/>
          <w:b w:val="0"/>
          <w:szCs w:val="24"/>
          <w:u w:val="none"/>
        </w:rPr>
        <w:t>ë</w:t>
      </w:r>
      <w:r w:rsidR="00636354" w:rsidRPr="00BB43B4">
        <w:rPr>
          <w:rFonts w:ascii="Garamond" w:hAnsi="Garamond"/>
          <w:b w:val="0"/>
          <w:szCs w:val="24"/>
          <w:u w:val="none"/>
        </w:rPr>
        <w:t xml:space="preserve"> ngjashme llogaritet koeficienti i ndryshu</w:t>
      </w:r>
      <w:r w:rsidR="00001B10" w:rsidRPr="00BB43B4">
        <w:rPr>
          <w:rFonts w:ascii="Garamond" w:hAnsi="Garamond"/>
          <w:b w:val="0"/>
          <w:szCs w:val="24"/>
          <w:u w:val="none"/>
        </w:rPr>
        <w:t>e</w:t>
      </w:r>
      <w:r w:rsidR="00636354" w:rsidRPr="00BB43B4">
        <w:rPr>
          <w:rFonts w:ascii="Garamond" w:hAnsi="Garamond"/>
          <w:b w:val="0"/>
          <w:szCs w:val="24"/>
          <w:u w:val="none"/>
        </w:rPr>
        <w:t>shm</w:t>
      </w:r>
      <w:r w:rsidR="00001B10" w:rsidRPr="00BB43B4">
        <w:rPr>
          <w:rFonts w:ascii="Garamond" w:hAnsi="Garamond"/>
          <w:b w:val="0"/>
          <w:szCs w:val="24"/>
          <w:u w:val="none"/>
        </w:rPr>
        <w:t>ë</w:t>
      </w:r>
      <w:r w:rsidR="00636354" w:rsidRPr="00BB43B4">
        <w:rPr>
          <w:rFonts w:ascii="Garamond" w:hAnsi="Garamond"/>
          <w:b w:val="0"/>
          <w:szCs w:val="24"/>
          <w:u w:val="none"/>
        </w:rPr>
        <w:t>ris</w:t>
      </w:r>
      <w:r w:rsidR="00001B10" w:rsidRPr="00BB43B4">
        <w:rPr>
          <w:rFonts w:ascii="Garamond" w:hAnsi="Garamond"/>
          <w:b w:val="0"/>
          <w:szCs w:val="24"/>
          <w:u w:val="none"/>
        </w:rPr>
        <w:t>ë</w:t>
      </w:r>
      <w:r w:rsidR="00636354" w:rsidRPr="00BB43B4">
        <w:rPr>
          <w:rFonts w:ascii="Garamond" w:hAnsi="Garamond"/>
          <w:b w:val="0"/>
          <w:szCs w:val="24"/>
          <w:u w:val="none"/>
        </w:rPr>
        <w:t xml:space="preserve"> (s</w:t>
      </w:r>
      <w:r w:rsidR="00001B10" w:rsidRPr="00BB43B4">
        <w:rPr>
          <w:rFonts w:ascii="Garamond" w:hAnsi="Garamond"/>
          <w:b w:val="0"/>
          <w:szCs w:val="24"/>
          <w:u w:val="none"/>
        </w:rPr>
        <w:t>.</w:t>
      </w:r>
      <w:r w:rsidR="00636354" w:rsidRPr="00BB43B4">
        <w:rPr>
          <w:rFonts w:ascii="Garamond" w:hAnsi="Garamond"/>
          <w:b w:val="0"/>
          <w:szCs w:val="24"/>
          <w:u w:val="none"/>
        </w:rPr>
        <w:t xml:space="preserve"> Shannon </w:t>
      </w:r>
      <w:r w:rsidR="00265C53" w:rsidRPr="00BB43B4">
        <w:rPr>
          <w:rFonts w:ascii="Garamond" w:hAnsi="Garamond"/>
          <w:b w:val="0"/>
          <w:szCs w:val="24"/>
          <w:u w:val="none"/>
        </w:rPr>
        <w:t>&amp;</w:t>
      </w:r>
      <w:r w:rsidR="00636354" w:rsidRPr="00BB43B4">
        <w:rPr>
          <w:rFonts w:ascii="Garamond" w:hAnsi="Garamond"/>
          <w:b w:val="0"/>
          <w:szCs w:val="24"/>
          <w:u w:val="none"/>
        </w:rPr>
        <w:t xml:space="preserve"> Weaver) i form</w:t>
      </w:r>
      <w:r w:rsidR="00001B10" w:rsidRPr="00BB43B4">
        <w:rPr>
          <w:rFonts w:ascii="Garamond" w:hAnsi="Garamond"/>
          <w:b w:val="0"/>
          <w:szCs w:val="24"/>
          <w:u w:val="none"/>
        </w:rPr>
        <w:t>ë</w:t>
      </w:r>
      <w:r w:rsidR="00636354" w:rsidRPr="00BB43B4">
        <w:rPr>
          <w:rFonts w:ascii="Garamond" w:hAnsi="Garamond"/>
          <w:b w:val="0"/>
          <w:szCs w:val="24"/>
          <w:u w:val="none"/>
        </w:rPr>
        <w:t>s:</w:t>
      </w:r>
    </w:p>
    <w:p w14:paraId="37B827E4" w14:textId="77777777" w:rsidR="00636354" w:rsidRPr="00BB43B4" w:rsidRDefault="00636354" w:rsidP="00586D6E">
      <w:pPr>
        <w:pStyle w:val="BodyTextIndent2"/>
        <w:spacing w:line="240" w:lineRule="auto"/>
        <w:ind w:firstLine="284"/>
        <w:rPr>
          <w:rFonts w:ascii="Garamond" w:hAnsi="Garamond"/>
          <w:b w:val="0"/>
          <w:szCs w:val="24"/>
          <w:u w:val="none"/>
        </w:rPr>
      </w:pPr>
      <w:r w:rsidRPr="00BB43B4">
        <w:rPr>
          <w:rFonts w:ascii="Garamond" w:hAnsi="Garamond"/>
          <w:b w:val="0"/>
          <w:szCs w:val="24"/>
          <w:u w:val="none"/>
          <w:bdr w:val="single" w:sz="4" w:space="0" w:color="auto"/>
          <w:shd w:val="clear" w:color="auto" w:fill="FFFF00"/>
        </w:rPr>
        <w:t xml:space="preserve">Hs = - </w:t>
      </w:r>
      <w:r w:rsidRPr="00BB43B4">
        <w:rPr>
          <w:rFonts w:ascii="Garamond" w:hAnsi="Garamond"/>
          <w:b w:val="0"/>
          <w:position w:val="-28"/>
          <w:szCs w:val="24"/>
          <w:u w:val="none"/>
          <w:bdr w:val="single" w:sz="4" w:space="0" w:color="auto"/>
          <w:shd w:val="clear" w:color="auto" w:fill="FFFF00"/>
        </w:rPr>
        <w:object w:dxaOrig="1359" w:dyaOrig="680" w14:anchorId="3A2D86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4pt;height:32.75pt" o:ole="" fillcolor="window">
            <v:imagedata r:id="rId55" o:title=""/>
          </v:shape>
          <o:OLEObject Type="Embed" ProgID="Equation.3" ShapeID="_x0000_i1025" DrawAspect="Content" ObjectID="_1840782491" r:id="rId56"/>
        </w:object>
      </w:r>
      <w:r w:rsidRPr="00BB43B4">
        <w:rPr>
          <w:rFonts w:ascii="Garamond" w:hAnsi="Garamond"/>
          <w:b w:val="0"/>
          <w:szCs w:val="24"/>
          <w:u w:val="none"/>
        </w:rPr>
        <w:t xml:space="preserve">  ku:</w:t>
      </w:r>
    </w:p>
    <w:p w14:paraId="459F383C" w14:textId="77777777" w:rsidR="00774AF8" w:rsidRPr="00BB43B4" w:rsidRDefault="006D3D5D" w:rsidP="00586D6E">
      <w:pPr>
        <w:pStyle w:val="BodyTextIndent2"/>
        <w:spacing w:line="240" w:lineRule="auto"/>
        <w:ind w:firstLine="284"/>
        <w:rPr>
          <w:rFonts w:ascii="Garamond" w:hAnsi="Garamond"/>
          <w:b w:val="0"/>
          <w:szCs w:val="24"/>
          <w:u w:val="none"/>
        </w:rPr>
      </w:pPr>
      <w:r w:rsidRPr="00BB43B4">
        <w:rPr>
          <w:rFonts w:ascii="Garamond" w:hAnsi="Garamond"/>
          <w:b w:val="0"/>
          <w:szCs w:val="24"/>
          <w:u w:val="none"/>
        </w:rPr>
        <w:t>Hs</w:t>
      </w:r>
      <w:r w:rsidR="00774AF8" w:rsidRPr="00BB43B4">
        <w:rPr>
          <w:rFonts w:ascii="Garamond" w:hAnsi="Garamond"/>
          <w:b w:val="0"/>
          <w:szCs w:val="24"/>
          <w:u w:val="none"/>
        </w:rPr>
        <w:t xml:space="preserve"> </w:t>
      </w:r>
      <w:r w:rsidR="00DE655E" w:rsidRPr="00BB43B4">
        <w:rPr>
          <w:rFonts w:ascii="Garamond" w:hAnsi="Garamond"/>
          <w:b w:val="0"/>
          <w:szCs w:val="24"/>
          <w:u w:val="none"/>
        </w:rPr>
        <w:t>–</w:t>
      </w:r>
      <w:r w:rsidR="00774AF8" w:rsidRPr="00BB43B4">
        <w:rPr>
          <w:rFonts w:ascii="Garamond" w:hAnsi="Garamond"/>
          <w:b w:val="0"/>
          <w:szCs w:val="24"/>
          <w:u w:val="none"/>
        </w:rPr>
        <w:t xml:space="preserve"> </w:t>
      </w:r>
      <w:r w:rsidR="00DE655E" w:rsidRPr="00BB43B4">
        <w:rPr>
          <w:rFonts w:ascii="Garamond" w:hAnsi="Garamond"/>
          <w:b w:val="0"/>
          <w:szCs w:val="24"/>
          <w:u w:val="none"/>
        </w:rPr>
        <w:t>ndryshueshm</w:t>
      </w:r>
      <w:r w:rsidR="00001B10" w:rsidRPr="00BB43B4">
        <w:rPr>
          <w:rFonts w:ascii="Garamond" w:hAnsi="Garamond"/>
          <w:b w:val="0"/>
          <w:szCs w:val="24"/>
          <w:u w:val="none"/>
        </w:rPr>
        <w:t>ë</w:t>
      </w:r>
      <w:r w:rsidR="00DE655E" w:rsidRPr="00BB43B4">
        <w:rPr>
          <w:rFonts w:ascii="Garamond" w:hAnsi="Garamond"/>
          <w:b w:val="0"/>
          <w:szCs w:val="24"/>
          <w:u w:val="none"/>
        </w:rPr>
        <w:t>ria (entropia).</w:t>
      </w:r>
      <w:r w:rsidRPr="00BB43B4">
        <w:rPr>
          <w:rFonts w:ascii="Garamond" w:hAnsi="Garamond"/>
          <w:b w:val="0"/>
          <w:szCs w:val="24"/>
          <w:u w:val="none"/>
        </w:rPr>
        <w:t xml:space="preserve"> </w:t>
      </w:r>
    </w:p>
    <w:p w14:paraId="2DED86B3" w14:textId="77777777" w:rsidR="00774AF8" w:rsidRPr="00BB43B4" w:rsidRDefault="006D3D5D" w:rsidP="00586D6E">
      <w:pPr>
        <w:pStyle w:val="BodyTextIndent2"/>
        <w:spacing w:line="240" w:lineRule="auto"/>
        <w:ind w:firstLine="284"/>
        <w:rPr>
          <w:rFonts w:ascii="Garamond" w:hAnsi="Garamond"/>
          <w:b w:val="0"/>
          <w:szCs w:val="24"/>
          <w:u w:val="none"/>
        </w:rPr>
      </w:pPr>
      <w:r w:rsidRPr="00BB43B4">
        <w:rPr>
          <w:rFonts w:ascii="Garamond" w:hAnsi="Garamond"/>
          <w:b w:val="0"/>
          <w:szCs w:val="24"/>
          <w:u w:val="none"/>
        </w:rPr>
        <w:t>S</w:t>
      </w:r>
      <w:r w:rsidR="00774AF8" w:rsidRPr="00BB43B4">
        <w:rPr>
          <w:rFonts w:ascii="Garamond" w:hAnsi="Garamond"/>
          <w:b w:val="0"/>
          <w:szCs w:val="24"/>
          <w:u w:val="none"/>
        </w:rPr>
        <w:t xml:space="preserve"> – </w:t>
      </w:r>
      <w:r w:rsidR="00636354" w:rsidRPr="00BB43B4">
        <w:rPr>
          <w:rFonts w:ascii="Garamond" w:hAnsi="Garamond"/>
          <w:b w:val="0"/>
          <w:szCs w:val="24"/>
          <w:u w:val="none"/>
        </w:rPr>
        <w:t>numri i llojeve n</w:t>
      </w:r>
      <w:r w:rsidR="00001B10" w:rsidRPr="00BB43B4">
        <w:rPr>
          <w:rFonts w:ascii="Garamond" w:hAnsi="Garamond"/>
          <w:b w:val="0"/>
          <w:szCs w:val="24"/>
          <w:u w:val="none"/>
        </w:rPr>
        <w:t>ë</w:t>
      </w:r>
      <w:r w:rsidR="00636354" w:rsidRPr="00BB43B4">
        <w:rPr>
          <w:rFonts w:ascii="Garamond" w:hAnsi="Garamond"/>
          <w:b w:val="0"/>
          <w:szCs w:val="24"/>
          <w:u w:val="none"/>
        </w:rPr>
        <w:t xml:space="preserve"> grup</w:t>
      </w:r>
      <w:r w:rsidR="00DE655E" w:rsidRPr="00BB43B4">
        <w:rPr>
          <w:rFonts w:ascii="Garamond" w:hAnsi="Garamond"/>
          <w:b w:val="0"/>
          <w:szCs w:val="24"/>
          <w:u w:val="none"/>
        </w:rPr>
        <w:t xml:space="preserve">. </w:t>
      </w:r>
    </w:p>
    <w:p w14:paraId="5EF83E5E" w14:textId="083D2CD4" w:rsidR="00265C53" w:rsidRPr="00BB43B4" w:rsidRDefault="00C46B05" w:rsidP="00586D6E">
      <w:pPr>
        <w:pStyle w:val="BodyTextIndent2"/>
        <w:spacing w:line="240" w:lineRule="auto"/>
        <w:ind w:firstLine="284"/>
        <w:rPr>
          <w:rFonts w:ascii="Garamond" w:hAnsi="Garamond"/>
          <w:b w:val="0"/>
          <w:szCs w:val="24"/>
          <w:u w:val="none"/>
        </w:rPr>
      </w:pPr>
      <w:r w:rsidRPr="00BB43B4">
        <w:rPr>
          <w:rFonts w:ascii="Garamond" w:hAnsi="Garamond"/>
          <w:b w:val="0"/>
          <w:szCs w:val="24"/>
          <w:u w:val="none"/>
        </w:rPr>
        <w:t>Pi</w:t>
      </w:r>
      <w:r w:rsidR="00774AF8" w:rsidRPr="00BB43B4">
        <w:rPr>
          <w:rFonts w:ascii="Garamond" w:hAnsi="Garamond"/>
          <w:b w:val="0"/>
          <w:szCs w:val="24"/>
          <w:u w:val="none"/>
        </w:rPr>
        <w:t xml:space="preserve"> –</w:t>
      </w:r>
      <w:r w:rsidR="00636354" w:rsidRPr="00BB43B4">
        <w:rPr>
          <w:rFonts w:ascii="Garamond" w:hAnsi="Garamond"/>
          <w:b w:val="0"/>
          <w:szCs w:val="24"/>
          <w:u w:val="none"/>
        </w:rPr>
        <w:t xml:space="preserve"> denduria relative p</w:t>
      </w:r>
      <w:r w:rsidR="00001B10" w:rsidRPr="00BB43B4">
        <w:rPr>
          <w:rFonts w:ascii="Garamond" w:hAnsi="Garamond"/>
          <w:b w:val="0"/>
          <w:szCs w:val="24"/>
          <w:u w:val="none"/>
        </w:rPr>
        <w:t>ë</w:t>
      </w:r>
      <w:r w:rsidR="00636354" w:rsidRPr="00BB43B4">
        <w:rPr>
          <w:rFonts w:ascii="Garamond" w:hAnsi="Garamond"/>
          <w:b w:val="0"/>
          <w:szCs w:val="24"/>
          <w:u w:val="none"/>
        </w:rPr>
        <w:t>r nj</w:t>
      </w:r>
      <w:r w:rsidR="00001B10" w:rsidRPr="00BB43B4">
        <w:rPr>
          <w:rFonts w:ascii="Garamond" w:hAnsi="Garamond"/>
          <w:b w:val="0"/>
          <w:szCs w:val="24"/>
          <w:u w:val="none"/>
        </w:rPr>
        <w:t>ë</w:t>
      </w:r>
      <w:r w:rsidR="00636354" w:rsidRPr="00BB43B4">
        <w:rPr>
          <w:rFonts w:ascii="Garamond" w:hAnsi="Garamond"/>
          <w:b w:val="0"/>
          <w:szCs w:val="24"/>
          <w:u w:val="none"/>
        </w:rPr>
        <w:t>si sip</w:t>
      </w:r>
      <w:r w:rsidR="00001B10" w:rsidRPr="00BB43B4">
        <w:rPr>
          <w:rFonts w:ascii="Garamond" w:hAnsi="Garamond"/>
          <w:b w:val="0"/>
          <w:szCs w:val="24"/>
          <w:u w:val="none"/>
        </w:rPr>
        <w:t>ë</w:t>
      </w:r>
      <w:r w:rsidR="00636354" w:rsidRPr="00BB43B4">
        <w:rPr>
          <w:rFonts w:ascii="Garamond" w:hAnsi="Garamond"/>
          <w:b w:val="0"/>
          <w:szCs w:val="24"/>
          <w:u w:val="none"/>
        </w:rPr>
        <w:t>rfaq</w:t>
      </w:r>
      <w:r w:rsidR="006D3D5D" w:rsidRPr="00BB43B4">
        <w:rPr>
          <w:rFonts w:ascii="Garamond" w:hAnsi="Garamond"/>
          <w:b w:val="0"/>
          <w:szCs w:val="24"/>
          <w:u w:val="none"/>
        </w:rPr>
        <w:t xml:space="preserve">eje e llojit </w:t>
      </w:r>
      <w:r w:rsidR="002F79E2" w:rsidRPr="00BB43B4">
        <w:rPr>
          <w:rFonts w:ascii="Garamond" w:hAnsi="Garamond"/>
          <w:b w:val="0"/>
          <w:szCs w:val="24"/>
          <w:u w:val="none"/>
        </w:rPr>
        <w:t>“</w:t>
      </w:r>
      <w:r w:rsidR="006D3D5D" w:rsidRPr="00BB43B4">
        <w:rPr>
          <w:rFonts w:ascii="Garamond" w:hAnsi="Garamond"/>
          <w:szCs w:val="24"/>
          <w:u w:val="none"/>
        </w:rPr>
        <w:t>i</w:t>
      </w:r>
      <w:r w:rsidR="002F79E2" w:rsidRPr="00BB43B4">
        <w:rPr>
          <w:rFonts w:ascii="Garamond" w:hAnsi="Garamond"/>
          <w:b w:val="0"/>
          <w:szCs w:val="24"/>
          <w:u w:val="none"/>
        </w:rPr>
        <w:t>”</w:t>
      </w:r>
      <w:r w:rsidR="006D3D5D" w:rsidRPr="00BB43B4">
        <w:rPr>
          <w:rFonts w:ascii="Garamond" w:hAnsi="Garamond"/>
          <w:b w:val="0"/>
          <w:szCs w:val="24"/>
          <w:u w:val="none"/>
        </w:rPr>
        <w:t xml:space="preserve"> n</w:t>
      </w:r>
      <w:r w:rsidR="00001B10" w:rsidRPr="00BB43B4">
        <w:rPr>
          <w:rFonts w:ascii="Garamond" w:hAnsi="Garamond"/>
          <w:b w:val="0"/>
          <w:szCs w:val="24"/>
          <w:u w:val="none"/>
        </w:rPr>
        <w:t>ë</w:t>
      </w:r>
      <w:r w:rsidR="006D3D5D" w:rsidRPr="00BB43B4">
        <w:rPr>
          <w:rFonts w:ascii="Garamond" w:hAnsi="Garamond"/>
          <w:b w:val="0"/>
          <w:szCs w:val="24"/>
          <w:u w:val="none"/>
        </w:rPr>
        <w:t xml:space="preserve"> shkall</w:t>
      </w:r>
      <w:r w:rsidR="00001B10" w:rsidRPr="00BB43B4">
        <w:rPr>
          <w:rFonts w:ascii="Garamond" w:hAnsi="Garamond"/>
          <w:b w:val="0"/>
          <w:szCs w:val="24"/>
          <w:u w:val="none"/>
        </w:rPr>
        <w:t>ë</w:t>
      </w:r>
      <w:r w:rsidR="006D3D5D" w:rsidRPr="00BB43B4">
        <w:rPr>
          <w:rFonts w:ascii="Garamond" w:hAnsi="Garamond"/>
          <w:b w:val="0"/>
          <w:szCs w:val="24"/>
          <w:u w:val="none"/>
        </w:rPr>
        <w:t xml:space="preserve"> 0,0</w:t>
      </w:r>
      <w:r w:rsidR="00DE655E" w:rsidRPr="00BB43B4">
        <w:rPr>
          <w:rFonts w:ascii="Garamond" w:hAnsi="Garamond"/>
          <w:b w:val="0"/>
          <w:szCs w:val="24"/>
          <w:u w:val="none"/>
        </w:rPr>
        <w:t>-</w:t>
      </w:r>
      <w:r w:rsidR="00636354" w:rsidRPr="00BB43B4">
        <w:rPr>
          <w:rFonts w:ascii="Garamond" w:hAnsi="Garamond"/>
          <w:b w:val="0"/>
          <w:szCs w:val="24"/>
          <w:u w:val="none"/>
        </w:rPr>
        <w:t>1,0 (d.m.th. n</w:t>
      </w:r>
      <w:r w:rsidR="00001B10" w:rsidRPr="00BB43B4">
        <w:rPr>
          <w:rFonts w:ascii="Garamond" w:hAnsi="Garamond"/>
          <w:b w:val="0"/>
          <w:szCs w:val="24"/>
          <w:u w:val="none"/>
        </w:rPr>
        <w:t>ë</w:t>
      </w:r>
      <w:r w:rsidR="00636354" w:rsidRPr="00BB43B4">
        <w:rPr>
          <w:rFonts w:ascii="Garamond" w:hAnsi="Garamond"/>
          <w:b w:val="0"/>
          <w:szCs w:val="24"/>
          <w:u w:val="none"/>
        </w:rPr>
        <w:t>se lloji i marr</w:t>
      </w:r>
      <w:r w:rsidR="00001B10" w:rsidRPr="00BB43B4">
        <w:rPr>
          <w:rFonts w:ascii="Garamond" w:hAnsi="Garamond"/>
          <w:b w:val="0"/>
          <w:szCs w:val="24"/>
          <w:u w:val="none"/>
        </w:rPr>
        <w:t>ë</w:t>
      </w:r>
      <w:r w:rsidR="00636354" w:rsidRPr="00BB43B4">
        <w:rPr>
          <w:rFonts w:ascii="Garamond" w:hAnsi="Garamond"/>
          <w:b w:val="0"/>
          <w:szCs w:val="24"/>
          <w:u w:val="none"/>
        </w:rPr>
        <w:t xml:space="preserve"> n</w:t>
      </w:r>
      <w:r w:rsidR="00001B10" w:rsidRPr="00BB43B4">
        <w:rPr>
          <w:rFonts w:ascii="Garamond" w:hAnsi="Garamond"/>
          <w:b w:val="0"/>
          <w:szCs w:val="24"/>
          <w:u w:val="none"/>
        </w:rPr>
        <w:t>ë</w:t>
      </w:r>
      <w:r w:rsidR="00636354" w:rsidRPr="00BB43B4">
        <w:rPr>
          <w:rFonts w:ascii="Garamond" w:hAnsi="Garamond"/>
          <w:b w:val="0"/>
          <w:szCs w:val="24"/>
          <w:u w:val="none"/>
        </w:rPr>
        <w:t xml:space="preserve"> konsiderat</w:t>
      </w:r>
      <w:r w:rsidR="00001B10" w:rsidRPr="00BB43B4">
        <w:rPr>
          <w:rFonts w:ascii="Garamond" w:hAnsi="Garamond"/>
          <w:b w:val="0"/>
          <w:szCs w:val="24"/>
          <w:u w:val="none"/>
        </w:rPr>
        <w:t>ë</w:t>
      </w:r>
      <w:r w:rsidR="00636354" w:rsidRPr="00BB43B4">
        <w:rPr>
          <w:rFonts w:ascii="Garamond" w:hAnsi="Garamond"/>
          <w:b w:val="0"/>
          <w:szCs w:val="24"/>
          <w:u w:val="none"/>
        </w:rPr>
        <w:t xml:space="preserve"> </w:t>
      </w:r>
      <w:r w:rsidR="00001B10" w:rsidRPr="00BB43B4">
        <w:rPr>
          <w:rFonts w:ascii="Garamond" w:hAnsi="Garamond"/>
          <w:b w:val="0"/>
          <w:szCs w:val="24"/>
          <w:u w:val="none"/>
        </w:rPr>
        <w:t>ë</w:t>
      </w:r>
      <w:r w:rsidR="00636354" w:rsidRPr="00BB43B4">
        <w:rPr>
          <w:rFonts w:ascii="Garamond" w:hAnsi="Garamond"/>
          <w:b w:val="0"/>
          <w:szCs w:val="24"/>
          <w:u w:val="none"/>
        </w:rPr>
        <w:t>sht</w:t>
      </w:r>
      <w:r w:rsidR="00001B10" w:rsidRPr="00BB43B4">
        <w:rPr>
          <w:rFonts w:ascii="Garamond" w:hAnsi="Garamond"/>
          <w:b w:val="0"/>
          <w:szCs w:val="24"/>
          <w:u w:val="none"/>
        </w:rPr>
        <w:t>ë</w:t>
      </w:r>
      <w:r w:rsidR="00636354" w:rsidRPr="00BB43B4">
        <w:rPr>
          <w:rFonts w:ascii="Garamond" w:hAnsi="Garamond"/>
          <w:b w:val="0"/>
          <w:szCs w:val="24"/>
          <w:u w:val="none"/>
        </w:rPr>
        <w:t xml:space="preserve"> i dyt</w:t>
      </w:r>
      <w:r w:rsidR="00001B10" w:rsidRPr="00BB43B4">
        <w:rPr>
          <w:rFonts w:ascii="Garamond" w:hAnsi="Garamond"/>
          <w:b w:val="0"/>
          <w:szCs w:val="24"/>
          <w:u w:val="none"/>
        </w:rPr>
        <w:t>ë</w:t>
      </w:r>
      <w:r w:rsidR="00636354" w:rsidRPr="00BB43B4">
        <w:rPr>
          <w:rFonts w:ascii="Garamond" w:hAnsi="Garamond"/>
          <w:b w:val="0"/>
          <w:szCs w:val="24"/>
          <w:u w:val="none"/>
        </w:rPr>
        <w:t xml:space="preserve"> m</w:t>
      </w:r>
      <w:r w:rsidR="00001B10" w:rsidRPr="00BB43B4">
        <w:rPr>
          <w:rFonts w:ascii="Garamond" w:hAnsi="Garamond"/>
          <w:b w:val="0"/>
          <w:szCs w:val="24"/>
          <w:u w:val="none"/>
        </w:rPr>
        <w:t>ë</w:t>
      </w:r>
      <w:r w:rsidR="00636354" w:rsidRPr="00BB43B4">
        <w:rPr>
          <w:rFonts w:ascii="Garamond" w:hAnsi="Garamond"/>
          <w:b w:val="0"/>
          <w:szCs w:val="24"/>
          <w:u w:val="none"/>
        </w:rPr>
        <w:t xml:space="preserve"> i zakonsh</w:t>
      </w:r>
      <w:r w:rsidR="00001B10" w:rsidRPr="00BB43B4">
        <w:rPr>
          <w:rFonts w:ascii="Garamond" w:hAnsi="Garamond"/>
          <w:b w:val="0"/>
          <w:szCs w:val="24"/>
          <w:u w:val="none"/>
        </w:rPr>
        <w:t>ë</w:t>
      </w:r>
      <w:r w:rsidR="00636354" w:rsidRPr="00BB43B4">
        <w:rPr>
          <w:rFonts w:ascii="Garamond" w:hAnsi="Garamond"/>
          <w:b w:val="0"/>
          <w:szCs w:val="24"/>
          <w:u w:val="none"/>
        </w:rPr>
        <w:t>m, ai karakterizohet nga i=2 dhe n</w:t>
      </w:r>
      <w:r w:rsidR="00CD7BB3" w:rsidRPr="00BB43B4">
        <w:rPr>
          <w:rFonts w:ascii="Garamond" w:hAnsi="Garamond"/>
          <w:b w:val="0"/>
          <w:szCs w:val="24"/>
          <w:u w:val="none"/>
        </w:rPr>
        <w:t>ë</w:t>
      </w:r>
      <w:r w:rsidR="00636354" w:rsidRPr="00BB43B4">
        <w:rPr>
          <w:rFonts w:ascii="Garamond" w:hAnsi="Garamond"/>
          <w:b w:val="0"/>
          <w:szCs w:val="24"/>
          <w:u w:val="none"/>
        </w:rPr>
        <w:t xml:space="preserve">se 10 % e </w:t>
      </w:r>
      <w:r w:rsidR="00CD7BB3" w:rsidRPr="00BB43B4">
        <w:rPr>
          <w:rFonts w:ascii="Garamond" w:hAnsi="Garamond"/>
          <w:b w:val="0"/>
          <w:szCs w:val="24"/>
          <w:u w:val="none"/>
        </w:rPr>
        <w:t xml:space="preserve">të </w:t>
      </w:r>
      <w:r w:rsidR="00636354" w:rsidRPr="00BB43B4">
        <w:rPr>
          <w:rFonts w:ascii="Garamond" w:hAnsi="Garamond"/>
          <w:b w:val="0"/>
          <w:szCs w:val="24"/>
          <w:u w:val="none"/>
        </w:rPr>
        <w:t>gjith</w:t>
      </w:r>
      <w:r w:rsidR="00CD7BB3" w:rsidRPr="00BB43B4">
        <w:rPr>
          <w:rFonts w:ascii="Garamond" w:hAnsi="Garamond"/>
          <w:b w:val="0"/>
          <w:szCs w:val="24"/>
          <w:u w:val="none"/>
        </w:rPr>
        <w:t>ë</w:t>
      </w:r>
      <w:r w:rsidR="00636354" w:rsidRPr="00BB43B4">
        <w:rPr>
          <w:rFonts w:ascii="Garamond" w:hAnsi="Garamond"/>
          <w:b w:val="0"/>
          <w:szCs w:val="24"/>
          <w:u w:val="none"/>
        </w:rPr>
        <w:t xml:space="preserve"> individ</w:t>
      </w:r>
      <w:r w:rsidR="00CD7BB3" w:rsidRPr="00BB43B4">
        <w:rPr>
          <w:rFonts w:ascii="Garamond" w:hAnsi="Garamond"/>
          <w:b w:val="0"/>
          <w:szCs w:val="24"/>
          <w:u w:val="none"/>
        </w:rPr>
        <w:t>ë</w:t>
      </w:r>
      <w:r w:rsidR="00636354" w:rsidRPr="00BB43B4">
        <w:rPr>
          <w:rFonts w:ascii="Garamond" w:hAnsi="Garamond"/>
          <w:b w:val="0"/>
          <w:szCs w:val="24"/>
          <w:u w:val="none"/>
        </w:rPr>
        <w:t>ve jan</w:t>
      </w:r>
      <w:r w:rsidR="00CD7BB3" w:rsidRPr="00BB43B4">
        <w:rPr>
          <w:rFonts w:ascii="Garamond" w:hAnsi="Garamond"/>
          <w:b w:val="0"/>
          <w:szCs w:val="24"/>
          <w:u w:val="none"/>
        </w:rPr>
        <w:t>ë</w:t>
      </w:r>
      <w:r w:rsidR="00636354" w:rsidRPr="00BB43B4">
        <w:rPr>
          <w:rFonts w:ascii="Garamond" w:hAnsi="Garamond"/>
          <w:b w:val="0"/>
          <w:szCs w:val="24"/>
          <w:u w:val="none"/>
        </w:rPr>
        <w:t xml:space="preserve"> t</w:t>
      </w:r>
      <w:r w:rsidR="00CD7BB3" w:rsidRPr="00BB43B4">
        <w:rPr>
          <w:rFonts w:ascii="Garamond" w:hAnsi="Garamond"/>
          <w:b w:val="0"/>
          <w:szCs w:val="24"/>
          <w:u w:val="none"/>
        </w:rPr>
        <w:t>ë</w:t>
      </w:r>
      <w:r w:rsidR="00636354" w:rsidRPr="00BB43B4">
        <w:rPr>
          <w:rFonts w:ascii="Garamond" w:hAnsi="Garamond"/>
          <w:b w:val="0"/>
          <w:szCs w:val="24"/>
          <w:u w:val="none"/>
        </w:rPr>
        <w:t xml:space="preserve"> k</w:t>
      </w:r>
      <w:r w:rsidR="00CD7BB3" w:rsidRPr="00BB43B4">
        <w:rPr>
          <w:rFonts w:ascii="Garamond" w:hAnsi="Garamond"/>
          <w:b w:val="0"/>
          <w:szCs w:val="24"/>
          <w:u w:val="none"/>
        </w:rPr>
        <w:t>ë</w:t>
      </w:r>
      <w:r w:rsidR="00636354" w:rsidRPr="00BB43B4">
        <w:rPr>
          <w:rFonts w:ascii="Garamond" w:hAnsi="Garamond"/>
          <w:b w:val="0"/>
          <w:szCs w:val="24"/>
          <w:u w:val="none"/>
        </w:rPr>
        <w:t>tij lloji, kemi pi =0,10).</w:t>
      </w:r>
      <w:r w:rsidR="001365EA" w:rsidRPr="00BB43B4">
        <w:rPr>
          <w:rFonts w:ascii="Garamond" w:hAnsi="Garamond"/>
          <w:b w:val="0"/>
          <w:szCs w:val="24"/>
          <w:u w:val="none"/>
        </w:rPr>
        <w:t xml:space="preserve"> </w:t>
      </w:r>
    </w:p>
    <w:p w14:paraId="33B44AA5" w14:textId="0B750870" w:rsidR="00636354" w:rsidRPr="00BB43B4" w:rsidRDefault="00636354" w:rsidP="00586D6E">
      <w:pPr>
        <w:pStyle w:val="BodyTextIndent2"/>
        <w:spacing w:line="240" w:lineRule="auto"/>
        <w:ind w:firstLine="284"/>
        <w:rPr>
          <w:rFonts w:ascii="Garamond" w:hAnsi="Garamond"/>
          <w:szCs w:val="24"/>
          <w:u w:val="none"/>
        </w:rPr>
      </w:pPr>
      <w:r w:rsidRPr="00BB43B4">
        <w:rPr>
          <w:rFonts w:ascii="Garamond" w:hAnsi="Garamond"/>
          <w:szCs w:val="24"/>
          <w:u w:val="none"/>
        </w:rPr>
        <w:t>3.</w:t>
      </w:r>
      <w:r w:rsidR="00B35B08" w:rsidRPr="00BB43B4">
        <w:rPr>
          <w:rFonts w:ascii="Garamond" w:hAnsi="Garamond"/>
          <w:szCs w:val="24"/>
          <w:u w:val="none"/>
        </w:rPr>
        <w:t>2</w:t>
      </w:r>
      <w:r w:rsidR="00E11F8E" w:rsidRPr="00BB43B4">
        <w:rPr>
          <w:rFonts w:ascii="Garamond" w:hAnsi="Garamond"/>
          <w:szCs w:val="24"/>
          <w:u w:val="none"/>
        </w:rPr>
        <w:t>.3</w:t>
      </w:r>
      <w:r w:rsidRPr="00BB43B4">
        <w:rPr>
          <w:rFonts w:ascii="Garamond" w:hAnsi="Garamond"/>
          <w:szCs w:val="24"/>
          <w:u w:val="none"/>
        </w:rPr>
        <w:t xml:space="preserve"> M</w:t>
      </w:r>
      <w:r w:rsidR="00DF6410" w:rsidRPr="00BB43B4">
        <w:rPr>
          <w:rFonts w:ascii="Garamond" w:hAnsi="Garamond"/>
          <w:szCs w:val="24"/>
          <w:u w:val="none"/>
        </w:rPr>
        <w:t>ë</w:t>
      </w:r>
      <w:r w:rsidRPr="00BB43B4">
        <w:rPr>
          <w:rFonts w:ascii="Garamond" w:hAnsi="Garamond"/>
          <w:szCs w:val="24"/>
          <w:u w:val="none"/>
        </w:rPr>
        <w:t>nyra e eksperimentimit</w:t>
      </w:r>
    </w:p>
    <w:p w14:paraId="728325F7" w14:textId="41E68D10" w:rsidR="00636354" w:rsidRPr="00BB43B4" w:rsidRDefault="00636354" w:rsidP="00586D6E">
      <w:pPr>
        <w:pStyle w:val="BodyTextIndent2"/>
        <w:spacing w:line="240" w:lineRule="auto"/>
        <w:ind w:firstLine="284"/>
        <w:rPr>
          <w:rFonts w:ascii="Garamond" w:hAnsi="Garamond"/>
          <w:b w:val="0"/>
          <w:szCs w:val="24"/>
          <w:u w:val="none"/>
        </w:rPr>
      </w:pPr>
      <w:r w:rsidRPr="00BB43B4">
        <w:rPr>
          <w:rFonts w:ascii="Garamond" w:hAnsi="Garamond"/>
          <w:b w:val="0"/>
          <w:szCs w:val="24"/>
          <w:u w:val="none"/>
        </w:rPr>
        <w:t>Kjo m</w:t>
      </w:r>
      <w:r w:rsidR="00CD7BB3" w:rsidRPr="00BB43B4">
        <w:rPr>
          <w:rFonts w:ascii="Garamond" w:hAnsi="Garamond"/>
          <w:b w:val="0"/>
          <w:szCs w:val="24"/>
          <w:u w:val="none"/>
        </w:rPr>
        <w:t>ë</w:t>
      </w:r>
      <w:r w:rsidRPr="00BB43B4">
        <w:rPr>
          <w:rFonts w:ascii="Garamond" w:hAnsi="Garamond"/>
          <w:b w:val="0"/>
          <w:szCs w:val="24"/>
          <w:u w:val="none"/>
        </w:rPr>
        <w:t>nyr</w:t>
      </w:r>
      <w:r w:rsidR="00CD7BB3" w:rsidRPr="00BB43B4">
        <w:rPr>
          <w:rFonts w:ascii="Garamond" w:hAnsi="Garamond"/>
          <w:b w:val="0"/>
          <w:szCs w:val="24"/>
          <w:u w:val="none"/>
        </w:rPr>
        <w:t>ë</w:t>
      </w:r>
      <w:r w:rsidRPr="00BB43B4">
        <w:rPr>
          <w:rFonts w:ascii="Garamond" w:hAnsi="Garamond"/>
          <w:b w:val="0"/>
          <w:szCs w:val="24"/>
          <w:u w:val="none"/>
        </w:rPr>
        <w:t xml:space="preserve"> </w:t>
      </w:r>
      <w:r w:rsidR="00CD7BB3" w:rsidRPr="00BB43B4">
        <w:rPr>
          <w:rFonts w:ascii="Garamond" w:hAnsi="Garamond"/>
          <w:b w:val="0"/>
          <w:szCs w:val="24"/>
          <w:u w:val="none"/>
        </w:rPr>
        <w:t>ë</w:t>
      </w:r>
      <w:r w:rsidR="005003FD" w:rsidRPr="00BB43B4">
        <w:rPr>
          <w:rFonts w:ascii="Garamond" w:hAnsi="Garamond"/>
          <w:b w:val="0"/>
          <w:szCs w:val="24"/>
          <w:u w:val="none"/>
        </w:rPr>
        <w:t>sht</w:t>
      </w:r>
      <w:r w:rsidR="00CD7BB3" w:rsidRPr="00BB43B4">
        <w:rPr>
          <w:rFonts w:ascii="Garamond" w:hAnsi="Garamond"/>
          <w:b w:val="0"/>
          <w:szCs w:val="24"/>
          <w:u w:val="none"/>
        </w:rPr>
        <w:t>ë</w:t>
      </w:r>
      <w:r w:rsidR="005003FD" w:rsidRPr="00BB43B4">
        <w:rPr>
          <w:rFonts w:ascii="Garamond" w:hAnsi="Garamond"/>
          <w:b w:val="0"/>
          <w:szCs w:val="24"/>
          <w:u w:val="none"/>
        </w:rPr>
        <w:t xml:space="preserve"> m</w:t>
      </w:r>
      <w:r w:rsidR="00CD7BB3" w:rsidRPr="00BB43B4">
        <w:rPr>
          <w:rFonts w:ascii="Garamond" w:hAnsi="Garamond"/>
          <w:b w:val="0"/>
          <w:szCs w:val="24"/>
          <w:u w:val="none"/>
        </w:rPr>
        <w:t>ë</w:t>
      </w:r>
      <w:r w:rsidR="005003FD" w:rsidRPr="00BB43B4">
        <w:rPr>
          <w:rFonts w:ascii="Garamond" w:hAnsi="Garamond"/>
          <w:b w:val="0"/>
          <w:szCs w:val="24"/>
          <w:u w:val="none"/>
        </w:rPr>
        <w:t xml:space="preserve"> e sakt</w:t>
      </w:r>
      <w:r w:rsidR="00CD7BB3" w:rsidRPr="00BB43B4">
        <w:rPr>
          <w:rFonts w:ascii="Garamond" w:hAnsi="Garamond"/>
          <w:b w:val="0"/>
          <w:szCs w:val="24"/>
          <w:u w:val="none"/>
        </w:rPr>
        <w:t>ë</w:t>
      </w:r>
      <w:r w:rsidR="005003FD" w:rsidRPr="00BB43B4">
        <w:rPr>
          <w:rFonts w:ascii="Garamond" w:hAnsi="Garamond"/>
          <w:b w:val="0"/>
          <w:szCs w:val="24"/>
          <w:u w:val="none"/>
        </w:rPr>
        <w:t xml:space="preserve"> se dy t</w:t>
      </w:r>
      <w:r w:rsidR="00CD7BB3" w:rsidRPr="00BB43B4">
        <w:rPr>
          <w:rFonts w:ascii="Garamond" w:hAnsi="Garamond"/>
          <w:b w:val="0"/>
          <w:szCs w:val="24"/>
          <w:u w:val="none"/>
        </w:rPr>
        <w:t>ë</w:t>
      </w:r>
      <w:r w:rsidR="005003FD" w:rsidRPr="00BB43B4">
        <w:rPr>
          <w:rFonts w:ascii="Garamond" w:hAnsi="Garamond"/>
          <w:b w:val="0"/>
          <w:szCs w:val="24"/>
          <w:u w:val="none"/>
        </w:rPr>
        <w:t xml:space="preserve"> parat</w:t>
      </w:r>
      <w:r w:rsidRPr="00BB43B4">
        <w:rPr>
          <w:rFonts w:ascii="Garamond" w:hAnsi="Garamond"/>
          <w:b w:val="0"/>
          <w:szCs w:val="24"/>
          <w:u w:val="none"/>
        </w:rPr>
        <w:t>, pasi shfryt</w:t>
      </w:r>
      <w:r w:rsidR="00CD7BB3" w:rsidRPr="00BB43B4">
        <w:rPr>
          <w:rFonts w:ascii="Garamond" w:hAnsi="Garamond"/>
          <w:b w:val="0"/>
          <w:szCs w:val="24"/>
          <w:u w:val="none"/>
        </w:rPr>
        <w:t>ë</w:t>
      </w:r>
      <w:r w:rsidRPr="00BB43B4">
        <w:rPr>
          <w:rFonts w:ascii="Garamond" w:hAnsi="Garamond"/>
          <w:b w:val="0"/>
          <w:szCs w:val="24"/>
          <w:u w:val="none"/>
        </w:rPr>
        <w:t>zohet aft</w:t>
      </w:r>
      <w:r w:rsidR="00CD7BB3" w:rsidRPr="00BB43B4">
        <w:rPr>
          <w:rFonts w:ascii="Garamond" w:hAnsi="Garamond"/>
          <w:b w:val="0"/>
          <w:szCs w:val="24"/>
          <w:u w:val="none"/>
        </w:rPr>
        <w:t>ë</w:t>
      </w:r>
      <w:r w:rsidRPr="00BB43B4">
        <w:rPr>
          <w:rFonts w:ascii="Garamond" w:hAnsi="Garamond"/>
          <w:b w:val="0"/>
          <w:szCs w:val="24"/>
          <w:u w:val="none"/>
        </w:rPr>
        <w:t>sia e tyre e p</w:t>
      </w:r>
      <w:r w:rsidR="00CD7BB3" w:rsidRPr="00BB43B4">
        <w:rPr>
          <w:rFonts w:ascii="Garamond" w:hAnsi="Garamond"/>
          <w:b w:val="0"/>
          <w:szCs w:val="24"/>
          <w:u w:val="none"/>
        </w:rPr>
        <w:t>ë</w:t>
      </w:r>
      <w:r w:rsidRPr="00BB43B4">
        <w:rPr>
          <w:rFonts w:ascii="Garamond" w:hAnsi="Garamond"/>
          <w:b w:val="0"/>
          <w:szCs w:val="24"/>
          <w:u w:val="none"/>
        </w:rPr>
        <w:t>rshtatjes me kushte t</w:t>
      </w:r>
      <w:r w:rsidR="00CD7BB3" w:rsidRPr="00BB43B4">
        <w:rPr>
          <w:rFonts w:ascii="Garamond" w:hAnsi="Garamond"/>
          <w:b w:val="0"/>
          <w:szCs w:val="24"/>
          <w:u w:val="none"/>
        </w:rPr>
        <w:t>ë</w:t>
      </w:r>
      <w:r w:rsidRPr="00BB43B4">
        <w:rPr>
          <w:rFonts w:ascii="Garamond" w:hAnsi="Garamond"/>
          <w:b w:val="0"/>
          <w:szCs w:val="24"/>
          <w:u w:val="none"/>
        </w:rPr>
        <w:t xml:space="preserve"> reja mjedisi, por k</w:t>
      </w:r>
      <w:r w:rsidR="00CD7BB3" w:rsidRPr="00BB43B4">
        <w:rPr>
          <w:rFonts w:ascii="Garamond" w:hAnsi="Garamond"/>
          <w:b w:val="0"/>
          <w:szCs w:val="24"/>
          <w:u w:val="none"/>
        </w:rPr>
        <w:t>ë</w:t>
      </w:r>
      <w:r w:rsidRPr="00BB43B4">
        <w:rPr>
          <w:rFonts w:ascii="Garamond" w:hAnsi="Garamond"/>
          <w:b w:val="0"/>
          <w:szCs w:val="24"/>
          <w:u w:val="none"/>
        </w:rPr>
        <w:t>rkon koh</w:t>
      </w:r>
      <w:r w:rsidR="00CD7BB3" w:rsidRPr="00BB43B4">
        <w:rPr>
          <w:rFonts w:ascii="Garamond" w:hAnsi="Garamond"/>
          <w:b w:val="0"/>
          <w:szCs w:val="24"/>
          <w:u w:val="none"/>
        </w:rPr>
        <w:t>ë</w:t>
      </w:r>
      <w:r w:rsidRPr="00BB43B4">
        <w:rPr>
          <w:rFonts w:ascii="Garamond" w:hAnsi="Garamond"/>
          <w:b w:val="0"/>
          <w:szCs w:val="24"/>
          <w:u w:val="none"/>
        </w:rPr>
        <w:t xml:space="preserve"> p</w:t>
      </w:r>
      <w:r w:rsidR="00CD7BB3" w:rsidRPr="00BB43B4">
        <w:rPr>
          <w:rFonts w:ascii="Garamond" w:hAnsi="Garamond"/>
          <w:b w:val="0"/>
          <w:szCs w:val="24"/>
          <w:u w:val="none"/>
        </w:rPr>
        <w:t>ë</w:t>
      </w:r>
      <w:r w:rsidRPr="00BB43B4">
        <w:rPr>
          <w:rFonts w:ascii="Garamond" w:hAnsi="Garamond"/>
          <w:b w:val="0"/>
          <w:szCs w:val="24"/>
          <w:u w:val="none"/>
        </w:rPr>
        <w:t>r arritjen e p</w:t>
      </w:r>
      <w:r w:rsidR="00CD7BB3" w:rsidRPr="00BB43B4">
        <w:rPr>
          <w:rFonts w:ascii="Garamond" w:hAnsi="Garamond"/>
          <w:b w:val="0"/>
          <w:szCs w:val="24"/>
          <w:u w:val="none"/>
        </w:rPr>
        <w:t>ë</w:t>
      </w:r>
      <w:r w:rsidRPr="00BB43B4">
        <w:rPr>
          <w:rFonts w:ascii="Garamond" w:hAnsi="Garamond"/>
          <w:b w:val="0"/>
          <w:szCs w:val="24"/>
          <w:u w:val="none"/>
        </w:rPr>
        <w:t xml:space="preserve">rfundimeve. </w:t>
      </w:r>
      <w:r w:rsidR="005003FD" w:rsidRPr="00BB43B4">
        <w:rPr>
          <w:rFonts w:ascii="Garamond" w:hAnsi="Garamond"/>
          <w:b w:val="0"/>
          <w:szCs w:val="24"/>
          <w:u w:val="none"/>
        </w:rPr>
        <w:t>Kjo m</w:t>
      </w:r>
      <w:r w:rsidR="00CD7BB3" w:rsidRPr="00BB43B4">
        <w:rPr>
          <w:rFonts w:ascii="Garamond" w:hAnsi="Garamond"/>
          <w:b w:val="0"/>
          <w:szCs w:val="24"/>
          <w:u w:val="none"/>
        </w:rPr>
        <w:t>ë</w:t>
      </w:r>
      <w:r w:rsidR="005003FD" w:rsidRPr="00BB43B4">
        <w:rPr>
          <w:rFonts w:ascii="Garamond" w:hAnsi="Garamond"/>
          <w:b w:val="0"/>
          <w:szCs w:val="24"/>
          <w:u w:val="none"/>
        </w:rPr>
        <w:t>nyr</w:t>
      </w:r>
      <w:r w:rsidR="00CD7BB3" w:rsidRPr="00BB43B4">
        <w:rPr>
          <w:rFonts w:ascii="Garamond" w:hAnsi="Garamond"/>
          <w:b w:val="0"/>
          <w:szCs w:val="24"/>
          <w:u w:val="none"/>
        </w:rPr>
        <w:t>ë</w:t>
      </w:r>
      <w:r w:rsidR="005003FD" w:rsidRPr="00BB43B4">
        <w:rPr>
          <w:rFonts w:ascii="Garamond" w:hAnsi="Garamond"/>
          <w:b w:val="0"/>
          <w:szCs w:val="24"/>
          <w:u w:val="none"/>
        </w:rPr>
        <w:t xml:space="preserve"> kalon 3 faza: </w:t>
      </w:r>
      <w:r w:rsidR="00DE655E" w:rsidRPr="00BB43B4">
        <w:rPr>
          <w:rFonts w:ascii="Garamond" w:hAnsi="Garamond"/>
          <w:b w:val="0"/>
          <w:szCs w:val="24"/>
          <w:u w:val="none"/>
        </w:rPr>
        <w:t>-</w:t>
      </w:r>
      <w:r w:rsidR="00E11F8E" w:rsidRPr="00BB43B4">
        <w:rPr>
          <w:rFonts w:ascii="Garamond" w:hAnsi="Garamond"/>
          <w:b w:val="0"/>
          <w:szCs w:val="24"/>
          <w:u w:val="none"/>
        </w:rPr>
        <w:t xml:space="preserve"> </w:t>
      </w:r>
      <w:r w:rsidR="005003FD" w:rsidRPr="00BB43B4">
        <w:rPr>
          <w:rFonts w:ascii="Garamond" w:hAnsi="Garamond"/>
          <w:b w:val="0"/>
          <w:szCs w:val="24"/>
          <w:u w:val="none"/>
        </w:rPr>
        <w:t>Faza</w:t>
      </w:r>
      <w:r w:rsidRPr="00BB43B4">
        <w:rPr>
          <w:rFonts w:ascii="Garamond" w:hAnsi="Garamond"/>
          <w:b w:val="0"/>
          <w:szCs w:val="24"/>
          <w:u w:val="none"/>
        </w:rPr>
        <w:t xml:space="preserve"> e </w:t>
      </w:r>
      <w:r w:rsidR="00E11F8E" w:rsidRPr="00BB43B4">
        <w:rPr>
          <w:rFonts w:ascii="Garamond" w:hAnsi="Garamond"/>
          <w:b w:val="0"/>
          <w:szCs w:val="24"/>
          <w:u w:val="none"/>
        </w:rPr>
        <w:t>eliminimit</w:t>
      </w:r>
      <w:r w:rsidRPr="00BB43B4">
        <w:rPr>
          <w:rFonts w:ascii="Garamond" w:hAnsi="Garamond"/>
          <w:b w:val="0"/>
          <w:szCs w:val="24"/>
          <w:u w:val="none"/>
        </w:rPr>
        <w:t xml:space="preserve"> t</w:t>
      </w:r>
      <w:r w:rsidR="00CD7BB3" w:rsidRPr="00BB43B4">
        <w:rPr>
          <w:rFonts w:ascii="Garamond" w:hAnsi="Garamond"/>
          <w:b w:val="0"/>
          <w:szCs w:val="24"/>
          <w:u w:val="none"/>
        </w:rPr>
        <w:t>ë</w:t>
      </w:r>
      <w:r w:rsidRPr="00BB43B4">
        <w:rPr>
          <w:rFonts w:ascii="Garamond" w:hAnsi="Garamond"/>
          <w:b w:val="0"/>
          <w:szCs w:val="24"/>
          <w:u w:val="none"/>
        </w:rPr>
        <w:t xml:space="preserve"> llojeve; </w:t>
      </w:r>
      <w:r w:rsidR="00DE655E" w:rsidRPr="00BB43B4">
        <w:rPr>
          <w:rFonts w:ascii="Garamond" w:hAnsi="Garamond"/>
          <w:b w:val="0"/>
          <w:szCs w:val="24"/>
          <w:u w:val="none"/>
        </w:rPr>
        <w:t>-</w:t>
      </w:r>
      <w:r w:rsidR="00E11F8E" w:rsidRPr="00BB43B4">
        <w:rPr>
          <w:rFonts w:ascii="Garamond" w:hAnsi="Garamond"/>
          <w:b w:val="0"/>
          <w:szCs w:val="24"/>
          <w:u w:val="none"/>
        </w:rPr>
        <w:t xml:space="preserve"> </w:t>
      </w:r>
      <w:r w:rsidR="00DE655E" w:rsidRPr="00BB43B4">
        <w:rPr>
          <w:rFonts w:ascii="Garamond" w:hAnsi="Garamond"/>
          <w:b w:val="0"/>
          <w:szCs w:val="24"/>
          <w:u w:val="none"/>
        </w:rPr>
        <w:t>Provat e rritjes;</w:t>
      </w:r>
      <w:r w:rsidRPr="00BB43B4">
        <w:rPr>
          <w:rFonts w:ascii="Garamond" w:hAnsi="Garamond"/>
          <w:b w:val="0"/>
          <w:szCs w:val="24"/>
          <w:u w:val="none"/>
        </w:rPr>
        <w:t xml:space="preserve"> </w:t>
      </w:r>
      <w:r w:rsidR="00DE655E" w:rsidRPr="00BB43B4">
        <w:rPr>
          <w:rFonts w:ascii="Garamond" w:hAnsi="Garamond"/>
          <w:b w:val="0"/>
          <w:szCs w:val="24"/>
          <w:u w:val="none"/>
        </w:rPr>
        <w:t>-</w:t>
      </w:r>
      <w:r w:rsidR="00E11F8E" w:rsidRPr="00BB43B4">
        <w:rPr>
          <w:rFonts w:ascii="Garamond" w:hAnsi="Garamond"/>
          <w:b w:val="0"/>
          <w:szCs w:val="24"/>
          <w:u w:val="none"/>
        </w:rPr>
        <w:t xml:space="preserve"> </w:t>
      </w:r>
      <w:r w:rsidRPr="00BB43B4">
        <w:rPr>
          <w:rFonts w:ascii="Garamond" w:hAnsi="Garamond"/>
          <w:b w:val="0"/>
          <w:szCs w:val="24"/>
          <w:u w:val="none"/>
        </w:rPr>
        <w:t xml:space="preserve">Provat e mbjelljes </w:t>
      </w:r>
      <w:r w:rsidR="00CD7BB3" w:rsidRPr="00BB43B4">
        <w:rPr>
          <w:rFonts w:ascii="Garamond" w:hAnsi="Garamond"/>
          <w:b w:val="0"/>
          <w:szCs w:val="24"/>
          <w:u w:val="none"/>
        </w:rPr>
        <w:t xml:space="preserve">së </w:t>
      </w:r>
      <w:r w:rsidRPr="00BB43B4">
        <w:rPr>
          <w:rFonts w:ascii="Garamond" w:hAnsi="Garamond"/>
          <w:b w:val="0"/>
          <w:szCs w:val="24"/>
          <w:u w:val="none"/>
        </w:rPr>
        <w:t>llojeve.</w:t>
      </w:r>
    </w:p>
    <w:p w14:paraId="3FC33ED0" w14:textId="3BF07997" w:rsidR="00636354" w:rsidRPr="00BB43B4" w:rsidRDefault="005003FD" w:rsidP="00586D6E">
      <w:pPr>
        <w:pStyle w:val="BodyTextIndent2"/>
        <w:spacing w:line="240" w:lineRule="auto"/>
        <w:ind w:firstLine="284"/>
        <w:rPr>
          <w:rFonts w:ascii="Garamond" w:hAnsi="Garamond"/>
          <w:szCs w:val="24"/>
        </w:rPr>
      </w:pPr>
      <w:r w:rsidRPr="00BB43B4">
        <w:rPr>
          <w:rFonts w:ascii="Garamond" w:hAnsi="Garamond"/>
          <w:szCs w:val="24"/>
          <w:u w:val="none"/>
        </w:rPr>
        <w:t>Provat e el</w:t>
      </w:r>
      <w:r w:rsidR="00E11F8E" w:rsidRPr="00BB43B4">
        <w:rPr>
          <w:rFonts w:ascii="Garamond" w:hAnsi="Garamond"/>
          <w:szCs w:val="24"/>
          <w:u w:val="none"/>
        </w:rPr>
        <w:t>i</w:t>
      </w:r>
      <w:r w:rsidRPr="00BB43B4">
        <w:rPr>
          <w:rFonts w:ascii="Garamond" w:hAnsi="Garamond"/>
          <w:szCs w:val="24"/>
          <w:u w:val="none"/>
        </w:rPr>
        <w:t>minimit t</w:t>
      </w:r>
      <w:r w:rsidR="00DF6410" w:rsidRPr="00BB43B4">
        <w:rPr>
          <w:rFonts w:ascii="Garamond" w:hAnsi="Garamond"/>
          <w:szCs w:val="24"/>
          <w:u w:val="none"/>
        </w:rPr>
        <w:t>ë</w:t>
      </w:r>
      <w:r w:rsidRPr="00BB43B4">
        <w:rPr>
          <w:rFonts w:ascii="Garamond" w:hAnsi="Garamond"/>
          <w:szCs w:val="24"/>
          <w:u w:val="none"/>
        </w:rPr>
        <w:t xml:space="preserve"> llojeve</w:t>
      </w:r>
      <w:r w:rsidR="00636354" w:rsidRPr="00BB43B4">
        <w:rPr>
          <w:rFonts w:ascii="Garamond" w:hAnsi="Garamond"/>
          <w:b w:val="0"/>
          <w:szCs w:val="24"/>
          <w:u w:val="none"/>
        </w:rPr>
        <w:t xml:space="preserve"> kryhen p</w:t>
      </w:r>
      <w:r w:rsidR="00CD7BB3" w:rsidRPr="00BB43B4">
        <w:rPr>
          <w:rFonts w:ascii="Garamond" w:hAnsi="Garamond"/>
          <w:b w:val="0"/>
          <w:szCs w:val="24"/>
          <w:u w:val="none"/>
        </w:rPr>
        <w:t>ë</w:t>
      </w:r>
      <w:r w:rsidR="00636354" w:rsidRPr="00BB43B4">
        <w:rPr>
          <w:rFonts w:ascii="Garamond" w:hAnsi="Garamond"/>
          <w:b w:val="0"/>
          <w:szCs w:val="24"/>
          <w:u w:val="none"/>
        </w:rPr>
        <w:t>r t</w:t>
      </w:r>
      <w:r w:rsidR="00CD7BB3" w:rsidRPr="00BB43B4">
        <w:rPr>
          <w:rFonts w:ascii="Garamond" w:hAnsi="Garamond"/>
          <w:b w:val="0"/>
          <w:szCs w:val="24"/>
          <w:u w:val="none"/>
        </w:rPr>
        <w:t>ë</w:t>
      </w:r>
      <w:r w:rsidR="00636354" w:rsidRPr="00BB43B4">
        <w:rPr>
          <w:rFonts w:ascii="Garamond" w:hAnsi="Garamond"/>
          <w:b w:val="0"/>
          <w:szCs w:val="24"/>
          <w:u w:val="none"/>
        </w:rPr>
        <w:t xml:space="preserve"> el</w:t>
      </w:r>
      <w:r w:rsidR="00E11F8E" w:rsidRPr="00BB43B4">
        <w:rPr>
          <w:rFonts w:ascii="Garamond" w:hAnsi="Garamond"/>
          <w:b w:val="0"/>
          <w:szCs w:val="24"/>
          <w:u w:val="none"/>
        </w:rPr>
        <w:t>i</w:t>
      </w:r>
      <w:r w:rsidR="00636354" w:rsidRPr="00BB43B4">
        <w:rPr>
          <w:rFonts w:ascii="Garamond" w:hAnsi="Garamond"/>
          <w:b w:val="0"/>
          <w:szCs w:val="24"/>
          <w:u w:val="none"/>
        </w:rPr>
        <w:t>minuar lloje</w:t>
      </w:r>
      <w:r w:rsidR="008D377D" w:rsidRPr="00BB43B4">
        <w:rPr>
          <w:rFonts w:ascii="Garamond" w:hAnsi="Garamond"/>
          <w:b w:val="0"/>
          <w:szCs w:val="24"/>
          <w:u w:val="none"/>
        </w:rPr>
        <w:t>t</w:t>
      </w:r>
      <w:r w:rsidR="00636354" w:rsidRPr="00BB43B4">
        <w:rPr>
          <w:rFonts w:ascii="Garamond" w:hAnsi="Garamond"/>
          <w:b w:val="0"/>
          <w:szCs w:val="24"/>
          <w:u w:val="none"/>
        </w:rPr>
        <w:t xml:space="preserve"> q</w:t>
      </w:r>
      <w:r w:rsidR="00CD7BB3" w:rsidRPr="00BB43B4">
        <w:rPr>
          <w:rFonts w:ascii="Garamond" w:hAnsi="Garamond"/>
          <w:b w:val="0"/>
          <w:szCs w:val="24"/>
          <w:u w:val="none"/>
        </w:rPr>
        <w:t>ë</w:t>
      </w:r>
      <w:r w:rsidR="00636354" w:rsidRPr="00BB43B4">
        <w:rPr>
          <w:rFonts w:ascii="Garamond" w:hAnsi="Garamond"/>
          <w:b w:val="0"/>
          <w:szCs w:val="24"/>
          <w:u w:val="none"/>
        </w:rPr>
        <w:t xml:space="preserve"> jan</w:t>
      </w:r>
      <w:r w:rsidR="00CD7BB3" w:rsidRPr="00BB43B4">
        <w:rPr>
          <w:rFonts w:ascii="Garamond" w:hAnsi="Garamond"/>
          <w:b w:val="0"/>
          <w:szCs w:val="24"/>
          <w:u w:val="none"/>
        </w:rPr>
        <w:t>ë</w:t>
      </w:r>
      <w:r w:rsidR="00636354" w:rsidRPr="00BB43B4">
        <w:rPr>
          <w:rFonts w:ascii="Garamond" w:hAnsi="Garamond"/>
          <w:b w:val="0"/>
          <w:szCs w:val="24"/>
          <w:u w:val="none"/>
        </w:rPr>
        <w:t xml:space="preserve"> t</w:t>
      </w:r>
      <w:r w:rsidR="00CD7BB3" w:rsidRPr="00BB43B4">
        <w:rPr>
          <w:rFonts w:ascii="Garamond" w:hAnsi="Garamond"/>
          <w:b w:val="0"/>
          <w:szCs w:val="24"/>
          <w:u w:val="none"/>
        </w:rPr>
        <w:t>ë</w:t>
      </w:r>
      <w:r w:rsidR="00636354" w:rsidRPr="00BB43B4">
        <w:rPr>
          <w:rFonts w:ascii="Garamond" w:hAnsi="Garamond"/>
          <w:b w:val="0"/>
          <w:szCs w:val="24"/>
          <w:u w:val="none"/>
        </w:rPr>
        <w:t xml:space="preserve"> pap</w:t>
      </w:r>
      <w:r w:rsidR="00CD7BB3" w:rsidRPr="00BB43B4">
        <w:rPr>
          <w:rFonts w:ascii="Garamond" w:hAnsi="Garamond"/>
          <w:b w:val="0"/>
          <w:szCs w:val="24"/>
          <w:u w:val="none"/>
        </w:rPr>
        <w:t>ë</w:t>
      </w:r>
      <w:r w:rsidR="00636354" w:rsidRPr="00BB43B4">
        <w:rPr>
          <w:rFonts w:ascii="Garamond" w:hAnsi="Garamond"/>
          <w:b w:val="0"/>
          <w:szCs w:val="24"/>
          <w:u w:val="none"/>
        </w:rPr>
        <w:t>rshtatshme n</w:t>
      </w:r>
      <w:r w:rsidR="00CD7BB3" w:rsidRPr="00BB43B4">
        <w:rPr>
          <w:rFonts w:ascii="Garamond" w:hAnsi="Garamond"/>
          <w:b w:val="0"/>
          <w:szCs w:val="24"/>
          <w:u w:val="none"/>
        </w:rPr>
        <w:t>ë</w:t>
      </w:r>
      <w:r w:rsidR="00636354" w:rsidRPr="00BB43B4">
        <w:rPr>
          <w:rFonts w:ascii="Garamond" w:hAnsi="Garamond"/>
          <w:b w:val="0"/>
          <w:szCs w:val="24"/>
          <w:u w:val="none"/>
        </w:rPr>
        <w:t xml:space="preserve"> </w:t>
      </w:r>
      <w:r w:rsidR="00B35B08" w:rsidRPr="00BB43B4">
        <w:rPr>
          <w:rFonts w:ascii="Garamond" w:hAnsi="Garamond"/>
          <w:b w:val="0"/>
          <w:szCs w:val="24"/>
          <w:u w:val="none"/>
        </w:rPr>
        <w:t>zonën ku</w:t>
      </w:r>
      <w:r w:rsidR="00636354" w:rsidRPr="00BB43B4">
        <w:rPr>
          <w:rFonts w:ascii="Garamond" w:hAnsi="Garamond"/>
          <w:b w:val="0"/>
          <w:szCs w:val="24"/>
          <w:u w:val="none"/>
        </w:rPr>
        <w:t xml:space="preserve"> do</w:t>
      </w:r>
      <w:r w:rsidR="00D2503B" w:rsidRPr="00BB43B4">
        <w:rPr>
          <w:rFonts w:ascii="Garamond" w:hAnsi="Garamond"/>
          <w:b w:val="0"/>
          <w:szCs w:val="24"/>
          <w:u w:val="none"/>
        </w:rPr>
        <w:t xml:space="preserve"> të </w:t>
      </w:r>
      <w:r w:rsidR="00636354" w:rsidRPr="00BB43B4">
        <w:rPr>
          <w:rFonts w:ascii="Garamond" w:hAnsi="Garamond"/>
          <w:b w:val="0"/>
          <w:szCs w:val="24"/>
          <w:u w:val="none"/>
        </w:rPr>
        <w:t xml:space="preserve">mbillen. </w:t>
      </w:r>
      <w:r w:rsidRPr="00BB43B4">
        <w:rPr>
          <w:rFonts w:ascii="Garamond" w:hAnsi="Garamond"/>
          <w:b w:val="0"/>
          <w:szCs w:val="24"/>
          <w:u w:val="none"/>
        </w:rPr>
        <w:t>Lloj</w:t>
      </w:r>
      <w:r w:rsidR="008D377D" w:rsidRPr="00BB43B4">
        <w:rPr>
          <w:rFonts w:ascii="Garamond" w:hAnsi="Garamond"/>
          <w:b w:val="0"/>
          <w:szCs w:val="24"/>
          <w:u w:val="none"/>
        </w:rPr>
        <w:t>et</w:t>
      </w:r>
      <w:r w:rsidRPr="00BB43B4">
        <w:rPr>
          <w:rFonts w:ascii="Garamond" w:hAnsi="Garamond"/>
          <w:b w:val="0"/>
          <w:szCs w:val="24"/>
          <w:u w:val="none"/>
        </w:rPr>
        <w:t xml:space="preserve"> mbillen</w:t>
      </w:r>
      <w:r w:rsidR="00636354" w:rsidRPr="00BB43B4">
        <w:rPr>
          <w:rFonts w:ascii="Garamond" w:hAnsi="Garamond"/>
          <w:b w:val="0"/>
          <w:szCs w:val="24"/>
          <w:u w:val="none"/>
        </w:rPr>
        <w:t xml:space="preserve"> n</w:t>
      </w:r>
      <w:r w:rsidR="00CD7BB3" w:rsidRPr="00BB43B4">
        <w:rPr>
          <w:rFonts w:ascii="Garamond" w:hAnsi="Garamond"/>
          <w:b w:val="0"/>
          <w:szCs w:val="24"/>
          <w:u w:val="none"/>
        </w:rPr>
        <w:t>ë</w:t>
      </w:r>
      <w:r w:rsidR="00636354" w:rsidRPr="00BB43B4">
        <w:rPr>
          <w:rFonts w:ascii="Garamond" w:hAnsi="Garamond"/>
          <w:b w:val="0"/>
          <w:szCs w:val="24"/>
          <w:u w:val="none"/>
        </w:rPr>
        <w:t xml:space="preserve"> ngastra t</w:t>
      </w:r>
      <w:r w:rsidR="00CD7BB3" w:rsidRPr="00BB43B4">
        <w:rPr>
          <w:rFonts w:ascii="Garamond" w:hAnsi="Garamond"/>
          <w:b w:val="0"/>
          <w:szCs w:val="24"/>
          <w:u w:val="none"/>
        </w:rPr>
        <w:t>ë</w:t>
      </w:r>
      <w:r w:rsidR="00636354" w:rsidRPr="00BB43B4">
        <w:rPr>
          <w:rFonts w:ascii="Garamond" w:hAnsi="Garamond"/>
          <w:b w:val="0"/>
          <w:szCs w:val="24"/>
          <w:u w:val="none"/>
        </w:rPr>
        <w:t xml:space="preserve"> vogla, </w:t>
      </w:r>
      <w:r w:rsidRPr="00BB43B4">
        <w:rPr>
          <w:rFonts w:ascii="Garamond" w:hAnsi="Garamond"/>
          <w:b w:val="0"/>
          <w:szCs w:val="24"/>
          <w:u w:val="none"/>
        </w:rPr>
        <w:t>me 3 p</w:t>
      </w:r>
      <w:r w:rsidR="00CD7BB3" w:rsidRPr="00BB43B4">
        <w:rPr>
          <w:rFonts w:ascii="Garamond" w:hAnsi="Garamond"/>
          <w:b w:val="0"/>
          <w:szCs w:val="24"/>
          <w:u w:val="none"/>
        </w:rPr>
        <w:t>ë</w:t>
      </w:r>
      <w:r w:rsidRPr="00BB43B4">
        <w:rPr>
          <w:rFonts w:ascii="Garamond" w:hAnsi="Garamond"/>
          <w:b w:val="0"/>
          <w:szCs w:val="24"/>
          <w:u w:val="none"/>
        </w:rPr>
        <w:t>rs</w:t>
      </w:r>
      <w:r w:rsidR="00CD7BB3" w:rsidRPr="00BB43B4">
        <w:rPr>
          <w:rFonts w:ascii="Garamond" w:hAnsi="Garamond"/>
          <w:b w:val="0"/>
          <w:szCs w:val="24"/>
          <w:u w:val="none"/>
        </w:rPr>
        <w:t>ë</w:t>
      </w:r>
      <w:r w:rsidRPr="00BB43B4">
        <w:rPr>
          <w:rFonts w:ascii="Garamond" w:hAnsi="Garamond"/>
          <w:b w:val="0"/>
          <w:szCs w:val="24"/>
          <w:u w:val="none"/>
        </w:rPr>
        <w:t>ritje</w:t>
      </w:r>
      <w:r w:rsidR="00B35B08" w:rsidRPr="00BB43B4">
        <w:rPr>
          <w:rFonts w:ascii="Garamond" w:hAnsi="Garamond"/>
          <w:b w:val="0"/>
          <w:szCs w:val="24"/>
          <w:u w:val="none"/>
        </w:rPr>
        <w:t xml:space="preserve">. Eksperimenti </w:t>
      </w:r>
      <w:r w:rsidR="00CD7BB3" w:rsidRPr="00BB43B4">
        <w:rPr>
          <w:rFonts w:ascii="Garamond" w:hAnsi="Garamond"/>
          <w:b w:val="0"/>
          <w:szCs w:val="24"/>
          <w:u w:val="none"/>
        </w:rPr>
        <w:t>ë</w:t>
      </w:r>
      <w:r w:rsidR="00636354" w:rsidRPr="00BB43B4">
        <w:rPr>
          <w:rFonts w:ascii="Garamond" w:hAnsi="Garamond"/>
          <w:b w:val="0"/>
          <w:szCs w:val="24"/>
          <w:u w:val="none"/>
        </w:rPr>
        <w:t>sht</w:t>
      </w:r>
      <w:r w:rsidR="00CD7BB3" w:rsidRPr="00BB43B4">
        <w:rPr>
          <w:rFonts w:ascii="Garamond" w:hAnsi="Garamond"/>
          <w:b w:val="0"/>
          <w:szCs w:val="24"/>
          <w:u w:val="none"/>
        </w:rPr>
        <w:t>ë</w:t>
      </w:r>
      <w:r w:rsidR="00B35B08" w:rsidRPr="00BB43B4">
        <w:rPr>
          <w:rFonts w:ascii="Garamond" w:hAnsi="Garamond"/>
          <w:b w:val="0"/>
          <w:szCs w:val="24"/>
          <w:u w:val="none"/>
        </w:rPr>
        <w:t xml:space="preserve"> bllok </w:t>
      </w:r>
      <w:r w:rsidR="00636354" w:rsidRPr="00BB43B4">
        <w:rPr>
          <w:rFonts w:ascii="Garamond" w:hAnsi="Garamond"/>
          <w:b w:val="0"/>
          <w:szCs w:val="24"/>
          <w:u w:val="none"/>
        </w:rPr>
        <w:t>me 25 drur</w:t>
      </w:r>
      <w:r w:rsidR="00CD7BB3" w:rsidRPr="00BB43B4">
        <w:rPr>
          <w:rFonts w:ascii="Garamond" w:hAnsi="Garamond"/>
          <w:b w:val="0"/>
          <w:szCs w:val="24"/>
          <w:u w:val="none"/>
        </w:rPr>
        <w:t>ë</w:t>
      </w:r>
      <w:r w:rsidR="00636354" w:rsidRPr="00BB43B4">
        <w:rPr>
          <w:rFonts w:ascii="Garamond" w:hAnsi="Garamond"/>
          <w:b w:val="0"/>
          <w:szCs w:val="24"/>
          <w:u w:val="none"/>
        </w:rPr>
        <w:t xml:space="preserve"> p</w:t>
      </w:r>
      <w:r w:rsidR="00CD7BB3" w:rsidRPr="00BB43B4">
        <w:rPr>
          <w:rFonts w:ascii="Garamond" w:hAnsi="Garamond"/>
          <w:b w:val="0"/>
          <w:szCs w:val="24"/>
          <w:u w:val="none"/>
        </w:rPr>
        <w:t>ë</w:t>
      </w:r>
      <w:r w:rsidR="00636354" w:rsidRPr="00BB43B4">
        <w:rPr>
          <w:rFonts w:ascii="Garamond" w:hAnsi="Garamond"/>
          <w:b w:val="0"/>
          <w:szCs w:val="24"/>
          <w:u w:val="none"/>
        </w:rPr>
        <w:t>r ngast</w:t>
      </w:r>
      <w:r w:rsidR="00CD7BB3" w:rsidRPr="00BB43B4">
        <w:rPr>
          <w:rFonts w:ascii="Garamond" w:hAnsi="Garamond"/>
          <w:b w:val="0"/>
          <w:szCs w:val="24"/>
          <w:u w:val="none"/>
        </w:rPr>
        <w:t>ë</w:t>
      </w:r>
      <w:r w:rsidR="00E11F8E" w:rsidRPr="00BB43B4">
        <w:rPr>
          <w:rFonts w:ascii="Garamond" w:hAnsi="Garamond"/>
          <w:b w:val="0"/>
          <w:szCs w:val="24"/>
          <w:u w:val="none"/>
        </w:rPr>
        <w:t>r</w:t>
      </w:r>
      <w:r w:rsidR="00636354" w:rsidRPr="00BB43B4">
        <w:rPr>
          <w:rFonts w:ascii="Garamond" w:hAnsi="Garamond"/>
          <w:b w:val="0"/>
          <w:szCs w:val="24"/>
          <w:u w:val="none"/>
        </w:rPr>
        <w:t xml:space="preserve"> 1,5 </w:t>
      </w:r>
      <w:r w:rsidR="00B35B08" w:rsidRPr="00BB43B4">
        <w:rPr>
          <w:rFonts w:ascii="Garamond" w:hAnsi="Garamond"/>
          <w:b w:val="0"/>
          <w:szCs w:val="24"/>
          <w:u w:val="none"/>
        </w:rPr>
        <w:t>x</w:t>
      </w:r>
      <w:r w:rsidR="00636354" w:rsidRPr="00BB43B4">
        <w:rPr>
          <w:rFonts w:ascii="Garamond" w:hAnsi="Garamond"/>
          <w:b w:val="0"/>
          <w:szCs w:val="24"/>
          <w:u w:val="none"/>
        </w:rPr>
        <w:t xml:space="preserve"> 1,8 m. Provat vler</w:t>
      </w:r>
      <w:r w:rsidR="00CD7BB3" w:rsidRPr="00BB43B4">
        <w:rPr>
          <w:rFonts w:ascii="Garamond" w:hAnsi="Garamond"/>
          <w:b w:val="0"/>
          <w:szCs w:val="24"/>
          <w:u w:val="none"/>
        </w:rPr>
        <w:t>ë</w:t>
      </w:r>
      <w:r w:rsidR="00636354" w:rsidRPr="00BB43B4">
        <w:rPr>
          <w:rFonts w:ascii="Garamond" w:hAnsi="Garamond"/>
          <w:b w:val="0"/>
          <w:szCs w:val="24"/>
          <w:u w:val="none"/>
        </w:rPr>
        <w:t>sohen n</w:t>
      </w:r>
      <w:r w:rsidR="00CD7BB3" w:rsidRPr="00BB43B4">
        <w:rPr>
          <w:rFonts w:ascii="Garamond" w:hAnsi="Garamond"/>
          <w:b w:val="0"/>
          <w:szCs w:val="24"/>
          <w:u w:val="none"/>
        </w:rPr>
        <w:t>ë</w:t>
      </w:r>
      <w:r w:rsidR="00636354" w:rsidRPr="00BB43B4">
        <w:rPr>
          <w:rFonts w:ascii="Garamond" w:hAnsi="Garamond"/>
          <w:b w:val="0"/>
          <w:szCs w:val="24"/>
          <w:u w:val="none"/>
        </w:rPr>
        <w:t xml:space="preserve"> fund t</w:t>
      </w:r>
      <w:r w:rsidR="00CD7BB3" w:rsidRPr="00BB43B4">
        <w:rPr>
          <w:rFonts w:ascii="Garamond" w:hAnsi="Garamond"/>
          <w:b w:val="0"/>
          <w:szCs w:val="24"/>
          <w:u w:val="none"/>
        </w:rPr>
        <w:t>ë</w:t>
      </w:r>
      <w:r w:rsidR="00636354" w:rsidRPr="00BB43B4">
        <w:rPr>
          <w:rFonts w:ascii="Garamond" w:hAnsi="Garamond"/>
          <w:b w:val="0"/>
          <w:szCs w:val="24"/>
          <w:u w:val="none"/>
        </w:rPr>
        <w:t xml:space="preserve"> vitit t</w:t>
      </w:r>
      <w:r w:rsidR="00CD7BB3" w:rsidRPr="00BB43B4">
        <w:rPr>
          <w:rFonts w:ascii="Garamond" w:hAnsi="Garamond"/>
          <w:b w:val="0"/>
          <w:szCs w:val="24"/>
          <w:u w:val="none"/>
        </w:rPr>
        <w:t>ë</w:t>
      </w:r>
      <w:r w:rsidR="00636354" w:rsidRPr="00BB43B4">
        <w:rPr>
          <w:rFonts w:ascii="Garamond" w:hAnsi="Garamond"/>
          <w:b w:val="0"/>
          <w:szCs w:val="24"/>
          <w:u w:val="none"/>
        </w:rPr>
        <w:t xml:space="preserve"> </w:t>
      </w:r>
      <w:r w:rsidR="00B35B08" w:rsidRPr="00BB43B4">
        <w:rPr>
          <w:rFonts w:ascii="Garamond" w:hAnsi="Garamond"/>
          <w:b w:val="0"/>
          <w:szCs w:val="24"/>
          <w:u w:val="none"/>
        </w:rPr>
        <w:t>4</w:t>
      </w:r>
      <w:r w:rsidR="002C5A47" w:rsidRPr="00BB43B4">
        <w:rPr>
          <w:rFonts w:ascii="Garamond" w:hAnsi="Garamond"/>
          <w:b w:val="0"/>
          <w:szCs w:val="24"/>
          <w:u w:val="none"/>
        </w:rPr>
        <w:t>-</w:t>
      </w:r>
      <w:r w:rsidR="00E11F8E" w:rsidRPr="00BB43B4">
        <w:rPr>
          <w:rFonts w:ascii="Garamond" w:hAnsi="Garamond"/>
          <w:b w:val="0"/>
          <w:szCs w:val="24"/>
          <w:u w:val="none"/>
        </w:rPr>
        <w:t>t</w:t>
      </w:r>
      <w:r w:rsidR="00636354" w:rsidRPr="00BB43B4">
        <w:rPr>
          <w:rFonts w:ascii="Garamond" w:hAnsi="Garamond"/>
          <w:b w:val="0"/>
          <w:szCs w:val="24"/>
          <w:u w:val="none"/>
        </w:rPr>
        <w:t>.</w:t>
      </w:r>
    </w:p>
    <w:p w14:paraId="404D80D6" w14:textId="6FC4E5E0" w:rsidR="00DE655E" w:rsidRPr="00BB43B4" w:rsidRDefault="005003FD" w:rsidP="00586D6E">
      <w:pPr>
        <w:pStyle w:val="BodyTextIndent2"/>
        <w:spacing w:line="240" w:lineRule="auto"/>
        <w:ind w:firstLine="284"/>
        <w:rPr>
          <w:rFonts w:ascii="Garamond" w:hAnsi="Garamond"/>
          <w:szCs w:val="24"/>
        </w:rPr>
      </w:pPr>
      <w:r w:rsidRPr="00BB43B4">
        <w:rPr>
          <w:rFonts w:ascii="Garamond" w:hAnsi="Garamond"/>
          <w:szCs w:val="24"/>
          <w:u w:val="none"/>
        </w:rPr>
        <w:t>Provat e rritjes s</w:t>
      </w:r>
      <w:r w:rsidR="00DF6410" w:rsidRPr="00BB43B4">
        <w:rPr>
          <w:rFonts w:ascii="Garamond" w:hAnsi="Garamond"/>
          <w:szCs w:val="24"/>
          <w:u w:val="none"/>
        </w:rPr>
        <w:t>ë</w:t>
      </w:r>
      <w:r w:rsidRPr="00BB43B4">
        <w:rPr>
          <w:rFonts w:ascii="Garamond" w:hAnsi="Garamond"/>
          <w:szCs w:val="24"/>
          <w:u w:val="none"/>
        </w:rPr>
        <w:t xml:space="preserve"> llojeve</w:t>
      </w:r>
      <w:r w:rsidR="00636354" w:rsidRPr="00BB43B4">
        <w:rPr>
          <w:rFonts w:ascii="Garamond" w:hAnsi="Garamond"/>
          <w:b w:val="0"/>
          <w:szCs w:val="24"/>
          <w:u w:val="none"/>
        </w:rPr>
        <w:t xml:space="preserve"> kryhen p</w:t>
      </w:r>
      <w:r w:rsidR="00CD7BB3" w:rsidRPr="00BB43B4">
        <w:rPr>
          <w:rFonts w:ascii="Garamond" w:hAnsi="Garamond"/>
          <w:b w:val="0"/>
          <w:szCs w:val="24"/>
          <w:u w:val="none"/>
        </w:rPr>
        <w:t>ë</w:t>
      </w:r>
      <w:r w:rsidR="00636354" w:rsidRPr="00BB43B4">
        <w:rPr>
          <w:rFonts w:ascii="Garamond" w:hAnsi="Garamond"/>
          <w:b w:val="0"/>
          <w:szCs w:val="24"/>
          <w:u w:val="none"/>
        </w:rPr>
        <w:t>r t</w:t>
      </w:r>
      <w:r w:rsidR="00CD7BB3" w:rsidRPr="00BB43B4">
        <w:rPr>
          <w:rFonts w:ascii="Garamond" w:hAnsi="Garamond"/>
          <w:b w:val="0"/>
          <w:szCs w:val="24"/>
          <w:u w:val="none"/>
        </w:rPr>
        <w:t>ë</w:t>
      </w:r>
      <w:r w:rsidR="00636354" w:rsidRPr="00BB43B4">
        <w:rPr>
          <w:rFonts w:ascii="Garamond" w:hAnsi="Garamond"/>
          <w:b w:val="0"/>
          <w:szCs w:val="24"/>
          <w:u w:val="none"/>
        </w:rPr>
        <w:t xml:space="preserve"> siguruar informacion mbi rritje</w:t>
      </w:r>
      <w:r w:rsidR="00B35B08" w:rsidRPr="00BB43B4">
        <w:rPr>
          <w:rFonts w:ascii="Garamond" w:hAnsi="Garamond"/>
          <w:b w:val="0"/>
          <w:szCs w:val="24"/>
          <w:u w:val="none"/>
        </w:rPr>
        <w:t>n</w:t>
      </w:r>
      <w:r w:rsidR="00DE655E" w:rsidRPr="00BB43B4">
        <w:rPr>
          <w:rFonts w:ascii="Garamond" w:hAnsi="Garamond"/>
          <w:b w:val="0"/>
          <w:szCs w:val="24"/>
          <w:u w:val="none"/>
        </w:rPr>
        <w:t>, form</w:t>
      </w:r>
      <w:r w:rsidR="00CD7BB3" w:rsidRPr="00BB43B4">
        <w:rPr>
          <w:rFonts w:ascii="Garamond" w:hAnsi="Garamond"/>
          <w:b w:val="0"/>
          <w:szCs w:val="24"/>
          <w:u w:val="none"/>
        </w:rPr>
        <w:t>ë</w:t>
      </w:r>
      <w:r w:rsidR="00DE655E" w:rsidRPr="00BB43B4">
        <w:rPr>
          <w:rFonts w:ascii="Garamond" w:hAnsi="Garamond"/>
          <w:b w:val="0"/>
          <w:szCs w:val="24"/>
          <w:u w:val="none"/>
        </w:rPr>
        <w:t>n e trupit dhe kuror</w:t>
      </w:r>
      <w:r w:rsidR="00CD7BB3" w:rsidRPr="00BB43B4">
        <w:rPr>
          <w:rFonts w:ascii="Garamond" w:hAnsi="Garamond"/>
          <w:b w:val="0"/>
          <w:szCs w:val="24"/>
          <w:u w:val="none"/>
        </w:rPr>
        <w:t>ë</w:t>
      </w:r>
      <w:r w:rsidR="00DE655E" w:rsidRPr="00BB43B4">
        <w:rPr>
          <w:rFonts w:ascii="Garamond" w:hAnsi="Garamond"/>
          <w:b w:val="0"/>
          <w:szCs w:val="24"/>
          <w:u w:val="none"/>
        </w:rPr>
        <w:t>n</w:t>
      </w:r>
      <w:r w:rsidR="00636354" w:rsidRPr="00BB43B4">
        <w:rPr>
          <w:rFonts w:ascii="Garamond" w:hAnsi="Garamond"/>
          <w:b w:val="0"/>
          <w:szCs w:val="24"/>
          <w:u w:val="none"/>
        </w:rPr>
        <w:t xml:space="preserve">. </w:t>
      </w:r>
      <w:r w:rsidR="00B35B08" w:rsidRPr="00BB43B4">
        <w:rPr>
          <w:rFonts w:ascii="Garamond" w:hAnsi="Garamond"/>
          <w:b w:val="0"/>
          <w:szCs w:val="24"/>
          <w:u w:val="none"/>
        </w:rPr>
        <w:t>E</w:t>
      </w:r>
      <w:r w:rsidR="00636354" w:rsidRPr="00BB43B4">
        <w:rPr>
          <w:rFonts w:ascii="Garamond" w:hAnsi="Garamond"/>
          <w:b w:val="0"/>
          <w:szCs w:val="24"/>
          <w:u w:val="none"/>
        </w:rPr>
        <w:t xml:space="preserve">ksperimentimi </w:t>
      </w:r>
      <w:r w:rsidR="00B35B08" w:rsidRPr="00BB43B4">
        <w:rPr>
          <w:rFonts w:ascii="Garamond" w:hAnsi="Garamond"/>
          <w:b w:val="0"/>
          <w:szCs w:val="24"/>
          <w:u w:val="none"/>
        </w:rPr>
        <w:t>është</w:t>
      </w:r>
      <w:r w:rsidR="00636354" w:rsidRPr="00BB43B4">
        <w:rPr>
          <w:rFonts w:ascii="Garamond" w:hAnsi="Garamond"/>
          <w:b w:val="0"/>
          <w:szCs w:val="24"/>
          <w:u w:val="none"/>
        </w:rPr>
        <w:t xml:space="preserve"> bllok me </w:t>
      </w:r>
      <w:r w:rsidR="00DE655E" w:rsidRPr="00BB43B4">
        <w:rPr>
          <w:rFonts w:ascii="Garamond" w:hAnsi="Garamond"/>
          <w:b w:val="0"/>
          <w:szCs w:val="24"/>
          <w:u w:val="none"/>
        </w:rPr>
        <w:t>4</w:t>
      </w:r>
      <w:r w:rsidR="00636354" w:rsidRPr="00BB43B4">
        <w:rPr>
          <w:rFonts w:ascii="Garamond" w:hAnsi="Garamond"/>
          <w:b w:val="0"/>
          <w:szCs w:val="24"/>
          <w:u w:val="none"/>
        </w:rPr>
        <w:t xml:space="preserve"> p</w:t>
      </w:r>
      <w:r w:rsidR="00CD7BB3" w:rsidRPr="00BB43B4">
        <w:rPr>
          <w:rFonts w:ascii="Garamond" w:hAnsi="Garamond"/>
          <w:b w:val="0"/>
          <w:szCs w:val="24"/>
          <w:u w:val="none"/>
        </w:rPr>
        <w:t>ë</w:t>
      </w:r>
      <w:r w:rsidR="00636354" w:rsidRPr="00BB43B4">
        <w:rPr>
          <w:rFonts w:ascii="Garamond" w:hAnsi="Garamond"/>
          <w:b w:val="0"/>
          <w:szCs w:val="24"/>
          <w:u w:val="none"/>
        </w:rPr>
        <w:t>rs</w:t>
      </w:r>
      <w:r w:rsidR="00CD7BB3" w:rsidRPr="00BB43B4">
        <w:rPr>
          <w:rFonts w:ascii="Garamond" w:hAnsi="Garamond"/>
          <w:b w:val="0"/>
          <w:szCs w:val="24"/>
          <w:u w:val="none"/>
        </w:rPr>
        <w:t>ë</w:t>
      </w:r>
      <w:r w:rsidR="00636354" w:rsidRPr="00BB43B4">
        <w:rPr>
          <w:rFonts w:ascii="Garamond" w:hAnsi="Garamond"/>
          <w:b w:val="0"/>
          <w:szCs w:val="24"/>
          <w:u w:val="none"/>
        </w:rPr>
        <w:t xml:space="preserve">ritje </w:t>
      </w:r>
      <w:r w:rsidR="00B35B08" w:rsidRPr="00BB43B4">
        <w:rPr>
          <w:rFonts w:ascii="Garamond" w:hAnsi="Garamond"/>
          <w:b w:val="0"/>
          <w:szCs w:val="24"/>
          <w:u w:val="none"/>
        </w:rPr>
        <w:t>me</w:t>
      </w:r>
      <w:r w:rsidR="00636354" w:rsidRPr="00BB43B4">
        <w:rPr>
          <w:rFonts w:ascii="Garamond" w:hAnsi="Garamond"/>
          <w:b w:val="0"/>
          <w:szCs w:val="24"/>
          <w:u w:val="none"/>
        </w:rPr>
        <w:t xml:space="preserve"> 100 drur</w:t>
      </w:r>
      <w:r w:rsidR="00CD7BB3" w:rsidRPr="00BB43B4">
        <w:rPr>
          <w:rFonts w:ascii="Garamond" w:hAnsi="Garamond"/>
          <w:b w:val="0"/>
          <w:szCs w:val="24"/>
          <w:u w:val="none"/>
        </w:rPr>
        <w:t>ë</w:t>
      </w:r>
      <w:r w:rsidR="00636354" w:rsidRPr="00BB43B4">
        <w:rPr>
          <w:rFonts w:ascii="Garamond" w:hAnsi="Garamond"/>
          <w:b w:val="0"/>
          <w:szCs w:val="24"/>
          <w:u w:val="none"/>
        </w:rPr>
        <w:t xml:space="preserve"> </w:t>
      </w:r>
      <w:r w:rsidR="00B35B08" w:rsidRPr="00BB43B4">
        <w:rPr>
          <w:rFonts w:ascii="Garamond" w:hAnsi="Garamond"/>
          <w:b w:val="0"/>
          <w:szCs w:val="24"/>
          <w:u w:val="none"/>
        </w:rPr>
        <w:t>n</w:t>
      </w:r>
      <w:r w:rsidR="00CD7BB3" w:rsidRPr="00BB43B4">
        <w:rPr>
          <w:rFonts w:ascii="Garamond" w:hAnsi="Garamond"/>
          <w:b w:val="0"/>
          <w:szCs w:val="24"/>
          <w:u w:val="none"/>
        </w:rPr>
        <w:t>ë</w:t>
      </w:r>
      <w:r w:rsidR="00636354" w:rsidRPr="00BB43B4">
        <w:rPr>
          <w:rFonts w:ascii="Garamond" w:hAnsi="Garamond"/>
          <w:b w:val="0"/>
          <w:szCs w:val="24"/>
          <w:u w:val="none"/>
        </w:rPr>
        <w:t xml:space="preserve"> ngast</w:t>
      </w:r>
      <w:r w:rsidR="00CD7BB3" w:rsidRPr="00BB43B4">
        <w:rPr>
          <w:rFonts w:ascii="Garamond" w:hAnsi="Garamond"/>
          <w:b w:val="0"/>
          <w:szCs w:val="24"/>
          <w:u w:val="none"/>
        </w:rPr>
        <w:t>ë</w:t>
      </w:r>
      <w:r w:rsidR="00636354" w:rsidRPr="00BB43B4">
        <w:rPr>
          <w:rFonts w:ascii="Garamond" w:hAnsi="Garamond"/>
          <w:b w:val="0"/>
          <w:szCs w:val="24"/>
          <w:u w:val="none"/>
        </w:rPr>
        <w:t xml:space="preserve">r. Skemat e mbjelljes nga </w:t>
      </w:r>
      <w:r w:rsidR="00B35B08" w:rsidRPr="00BB43B4">
        <w:rPr>
          <w:rFonts w:ascii="Garamond" w:hAnsi="Garamond"/>
          <w:b w:val="0"/>
          <w:szCs w:val="24"/>
          <w:u w:val="none"/>
        </w:rPr>
        <w:t>1,8x1,8 m (300 m²)</w:t>
      </w:r>
      <w:r w:rsidR="00636354" w:rsidRPr="00BB43B4">
        <w:rPr>
          <w:rFonts w:ascii="Garamond" w:hAnsi="Garamond"/>
          <w:b w:val="0"/>
          <w:szCs w:val="24"/>
          <w:u w:val="none"/>
        </w:rPr>
        <w:t xml:space="preserve"> deri n</w:t>
      </w:r>
      <w:r w:rsidR="00CD7BB3" w:rsidRPr="00BB43B4">
        <w:rPr>
          <w:rFonts w:ascii="Garamond" w:hAnsi="Garamond"/>
          <w:b w:val="0"/>
          <w:szCs w:val="24"/>
          <w:u w:val="none"/>
        </w:rPr>
        <w:t>ë</w:t>
      </w:r>
      <w:r w:rsidR="00636354" w:rsidRPr="00BB43B4">
        <w:rPr>
          <w:rFonts w:ascii="Garamond" w:hAnsi="Garamond"/>
          <w:b w:val="0"/>
          <w:szCs w:val="24"/>
          <w:u w:val="none"/>
        </w:rPr>
        <w:t xml:space="preserve"> 3x3 m (900 m²). Provat vendosen n</w:t>
      </w:r>
      <w:r w:rsidR="00CD7BB3" w:rsidRPr="00BB43B4">
        <w:rPr>
          <w:rFonts w:ascii="Garamond" w:hAnsi="Garamond"/>
          <w:b w:val="0"/>
          <w:szCs w:val="24"/>
          <w:u w:val="none"/>
        </w:rPr>
        <w:t>ë</w:t>
      </w:r>
      <w:r w:rsidR="00636354" w:rsidRPr="00BB43B4">
        <w:rPr>
          <w:rFonts w:ascii="Garamond" w:hAnsi="Garamond"/>
          <w:b w:val="0"/>
          <w:szCs w:val="24"/>
          <w:u w:val="none"/>
        </w:rPr>
        <w:t xml:space="preserve"> tip</w:t>
      </w:r>
      <w:r w:rsidR="002C5A47" w:rsidRPr="00BB43B4">
        <w:rPr>
          <w:rFonts w:ascii="Garamond" w:hAnsi="Garamond"/>
          <w:b w:val="0"/>
          <w:szCs w:val="24"/>
          <w:u w:val="none"/>
        </w:rPr>
        <w:t>a</w:t>
      </w:r>
      <w:r w:rsidR="00636354" w:rsidRPr="00BB43B4">
        <w:rPr>
          <w:rFonts w:ascii="Garamond" w:hAnsi="Garamond"/>
          <w:b w:val="0"/>
          <w:szCs w:val="24"/>
          <w:u w:val="none"/>
        </w:rPr>
        <w:t xml:space="preserve"> t</w:t>
      </w:r>
      <w:r w:rsidR="00CD7BB3" w:rsidRPr="00BB43B4">
        <w:rPr>
          <w:rFonts w:ascii="Garamond" w:hAnsi="Garamond"/>
          <w:b w:val="0"/>
          <w:szCs w:val="24"/>
          <w:u w:val="none"/>
        </w:rPr>
        <w:t>ë</w:t>
      </w:r>
      <w:r w:rsidR="00636354" w:rsidRPr="00BB43B4">
        <w:rPr>
          <w:rFonts w:ascii="Garamond" w:hAnsi="Garamond"/>
          <w:b w:val="0"/>
          <w:szCs w:val="24"/>
          <w:u w:val="none"/>
        </w:rPr>
        <w:t xml:space="preserve"> ndrysh</w:t>
      </w:r>
      <w:r w:rsidR="008A137D">
        <w:rPr>
          <w:rFonts w:ascii="Garamond" w:hAnsi="Garamond"/>
          <w:b w:val="0"/>
          <w:szCs w:val="24"/>
          <w:u w:val="none"/>
        </w:rPr>
        <w:t>ëm</w:t>
      </w:r>
      <w:r w:rsidR="00636354" w:rsidRPr="00BB43B4">
        <w:rPr>
          <w:rFonts w:ascii="Garamond" w:hAnsi="Garamond"/>
          <w:b w:val="0"/>
          <w:szCs w:val="24"/>
          <w:u w:val="none"/>
        </w:rPr>
        <w:t xml:space="preserve"> toke dhe zona </w:t>
      </w:r>
      <w:r w:rsidR="00B35B08" w:rsidRPr="00BB43B4">
        <w:rPr>
          <w:rFonts w:ascii="Garamond" w:hAnsi="Garamond"/>
          <w:b w:val="0"/>
          <w:szCs w:val="24"/>
          <w:u w:val="none"/>
        </w:rPr>
        <w:t>klimatike</w:t>
      </w:r>
      <w:r w:rsidR="00636354" w:rsidRPr="00BB43B4">
        <w:rPr>
          <w:rFonts w:ascii="Garamond" w:hAnsi="Garamond"/>
          <w:b w:val="0"/>
          <w:szCs w:val="24"/>
          <w:u w:val="none"/>
        </w:rPr>
        <w:t>. P</w:t>
      </w:r>
      <w:r w:rsidR="00CD7BB3" w:rsidRPr="00BB43B4">
        <w:rPr>
          <w:rFonts w:ascii="Garamond" w:hAnsi="Garamond"/>
          <w:b w:val="0"/>
          <w:szCs w:val="24"/>
          <w:u w:val="none"/>
        </w:rPr>
        <w:t>ë</w:t>
      </w:r>
      <w:r w:rsidR="00B35B08" w:rsidRPr="00BB43B4">
        <w:rPr>
          <w:rFonts w:ascii="Garamond" w:hAnsi="Garamond"/>
          <w:b w:val="0"/>
          <w:szCs w:val="24"/>
          <w:u w:val="none"/>
        </w:rPr>
        <w:t>rfundimet</w:t>
      </w:r>
      <w:r w:rsidR="00636354" w:rsidRPr="00BB43B4">
        <w:rPr>
          <w:rFonts w:ascii="Garamond" w:hAnsi="Garamond"/>
          <w:b w:val="0"/>
          <w:szCs w:val="24"/>
          <w:u w:val="none"/>
        </w:rPr>
        <w:t xml:space="preserve"> japin informacion p</w:t>
      </w:r>
      <w:r w:rsidR="00CD7BB3" w:rsidRPr="00BB43B4">
        <w:rPr>
          <w:rFonts w:ascii="Garamond" w:hAnsi="Garamond"/>
          <w:b w:val="0"/>
          <w:szCs w:val="24"/>
          <w:u w:val="none"/>
        </w:rPr>
        <w:t>ë</w:t>
      </w:r>
      <w:r w:rsidR="00636354" w:rsidRPr="00BB43B4">
        <w:rPr>
          <w:rFonts w:ascii="Garamond" w:hAnsi="Garamond"/>
          <w:b w:val="0"/>
          <w:szCs w:val="24"/>
          <w:u w:val="none"/>
        </w:rPr>
        <w:t xml:space="preserve">r </w:t>
      </w:r>
      <w:r w:rsidR="00B35B08" w:rsidRPr="00BB43B4">
        <w:rPr>
          <w:rFonts w:ascii="Garamond" w:hAnsi="Garamond"/>
          <w:b w:val="0"/>
          <w:szCs w:val="24"/>
          <w:u w:val="none"/>
        </w:rPr>
        <w:t>mbjelljen</w:t>
      </w:r>
      <w:r w:rsidR="002C5A47" w:rsidRPr="00BB43B4">
        <w:rPr>
          <w:rFonts w:ascii="Garamond" w:hAnsi="Garamond"/>
          <w:b w:val="0"/>
          <w:szCs w:val="24"/>
          <w:u w:val="none"/>
        </w:rPr>
        <w:t>.</w:t>
      </w:r>
    </w:p>
    <w:p w14:paraId="5AB2B929" w14:textId="79940632" w:rsidR="00636354" w:rsidRPr="00BB43B4" w:rsidRDefault="00636354" w:rsidP="00586D6E">
      <w:pPr>
        <w:pStyle w:val="BodyTextIndent2"/>
        <w:spacing w:line="240" w:lineRule="auto"/>
        <w:ind w:firstLine="284"/>
        <w:rPr>
          <w:rFonts w:ascii="Garamond" w:hAnsi="Garamond"/>
          <w:b w:val="0"/>
          <w:szCs w:val="24"/>
          <w:u w:val="none"/>
        </w:rPr>
      </w:pPr>
      <w:r w:rsidRPr="00BB43B4">
        <w:rPr>
          <w:rFonts w:ascii="Garamond" w:hAnsi="Garamond"/>
          <w:szCs w:val="24"/>
          <w:u w:val="none"/>
        </w:rPr>
        <w:t>Provat e mbjelljes s</w:t>
      </w:r>
      <w:r w:rsidR="00DF6410" w:rsidRPr="00BB43B4">
        <w:rPr>
          <w:rFonts w:ascii="Garamond" w:hAnsi="Garamond"/>
          <w:szCs w:val="24"/>
          <w:u w:val="none"/>
        </w:rPr>
        <w:t>ë</w:t>
      </w:r>
      <w:r w:rsidRPr="00BB43B4">
        <w:rPr>
          <w:rFonts w:ascii="Garamond" w:hAnsi="Garamond"/>
          <w:szCs w:val="24"/>
          <w:u w:val="none"/>
        </w:rPr>
        <w:t xml:space="preserve"> llojeve</w:t>
      </w:r>
      <w:r w:rsidR="00CD7BB3" w:rsidRPr="00BB43B4">
        <w:rPr>
          <w:rFonts w:ascii="Garamond" w:hAnsi="Garamond"/>
          <w:szCs w:val="24"/>
          <w:u w:val="none"/>
        </w:rPr>
        <w:t xml:space="preserve"> </w:t>
      </w:r>
      <w:r w:rsidRPr="00BB43B4">
        <w:rPr>
          <w:rFonts w:ascii="Garamond" w:hAnsi="Garamond"/>
          <w:b w:val="0"/>
          <w:szCs w:val="24"/>
          <w:u w:val="none"/>
        </w:rPr>
        <w:t>kufizohen n</w:t>
      </w:r>
      <w:r w:rsidR="00CD7BB3" w:rsidRPr="00BB43B4">
        <w:rPr>
          <w:rFonts w:ascii="Garamond" w:hAnsi="Garamond"/>
          <w:b w:val="0"/>
          <w:szCs w:val="24"/>
          <w:u w:val="none"/>
        </w:rPr>
        <w:t>ë</w:t>
      </w:r>
      <w:r w:rsidRPr="00BB43B4">
        <w:rPr>
          <w:rFonts w:ascii="Garamond" w:hAnsi="Garamond"/>
          <w:b w:val="0"/>
          <w:szCs w:val="24"/>
          <w:u w:val="none"/>
        </w:rPr>
        <w:t xml:space="preserve"> llojet, t</w:t>
      </w:r>
      <w:r w:rsidR="00CD7BB3" w:rsidRPr="00BB43B4">
        <w:rPr>
          <w:rFonts w:ascii="Garamond" w:hAnsi="Garamond"/>
          <w:b w:val="0"/>
          <w:szCs w:val="24"/>
          <w:u w:val="none"/>
        </w:rPr>
        <w:t>ë</w:t>
      </w:r>
      <w:r w:rsidRPr="00BB43B4">
        <w:rPr>
          <w:rFonts w:ascii="Garamond" w:hAnsi="Garamond"/>
          <w:b w:val="0"/>
          <w:szCs w:val="24"/>
          <w:u w:val="none"/>
        </w:rPr>
        <w:t xml:space="preserve"> cil</w:t>
      </w:r>
      <w:r w:rsidR="00CD7BB3" w:rsidRPr="00BB43B4">
        <w:rPr>
          <w:rFonts w:ascii="Garamond" w:hAnsi="Garamond"/>
          <w:b w:val="0"/>
          <w:szCs w:val="24"/>
          <w:u w:val="none"/>
        </w:rPr>
        <w:t>at pas 5 vi</w:t>
      </w:r>
      <w:r w:rsidRPr="00BB43B4">
        <w:rPr>
          <w:rFonts w:ascii="Garamond" w:hAnsi="Garamond"/>
          <w:b w:val="0"/>
          <w:szCs w:val="24"/>
          <w:u w:val="none"/>
        </w:rPr>
        <w:t>teve t</w:t>
      </w:r>
      <w:r w:rsidR="00CD7BB3" w:rsidRPr="00BB43B4">
        <w:rPr>
          <w:rFonts w:ascii="Garamond" w:hAnsi="Garamond"/>
          <w:b w:val="0"/>
          <w:szCs w:val="24"/>
          <w:u w:val="none"/>
        </w:rPr>
        <w:t>ë</w:t>
      </w:r>
      <w:r w:rsidRPr="00BB43B4">
        <w:rPr>
          <w:rFonts w:ascii="Garamond" w:hAnsi="Garamond"/>
          <w:b w:val="0"/>
          <w:szCs w:val="24"/>
          <w:u w:val="none"/>
        </w:rPr>
        <w:t xml:space="preserve"> rritjes </w:t>
      </w:r>
      <w:r w:rsidR="00CD7BB3" w:rsidRPr="00BB43B4">
        <w:rPr>
          <w:rFonts w:ascii="Garamond" w:hAnsi="Garamond"/>
          <w:b w:val="0"/>
          <w:szCs w:val="24"/>
          <w:u w:val="none"/>
        </w:rPr>
        <w:t xml:space="preserve">së </w:t>
      </w:r>
      <w:r w:rsidRPr="00BB43B4">
        <w:rPr>
          <w:rFonts w:ascii="Garamond" w:hAnsi="Garamond"/>
          <w:b w:val="0"/>
          <w:szCs w:val="24"/>
          <w:u w:val="none"/>
        </w:rPr>
        <w:t>mir</w:t>
      </w:r>
      <w:r w:rsidR="00CD7BB3" w:rsidRPr="00BB43B4">
        <w:rPr>
          <w:rFonts w:ascii="Garamond" w:hAnsi="Garamond"/>
          <w:b w:val="0"/>
          <w:szCs w:val="24"/>
          <w:u w:val="none"/>
        </w:rPr>
        <w:t>ë</w:t>
      </w:r>
      <w:r w:rsidRPr="00BB43B4">
        <w:rPr>
          <w:rFonts w:ascii="Garamond" w:hAnsi="Garamond"/>
          <w:b w:val="0"/>
          <w:szCs w:val="24"/>
          <w:u w:val="none"/>
        </w:rPr>
        <w:t>, gjykohen t</w:t>
      </w:r>
      <w:r w:rsidR="00CD7BB3" w:rsidRPr="00BB43B4">
        <w:rPr>
          <w:rFonts w:ascii="Garamond" w:hAnsi="Garamond"/>
          <w:b w:val="0"/>
          <w:szCs w:val="24"/>
          <w:u w:val="none"/>
        </w:rPr>
        <w:t>ë</w:t>
      </w:r>
      <w:r w:rsidRPr="00BB43B4">
        <w:rPr>
          <w:rFonts w:ascii="Garamond" w:hAnsi="Garamond"/>
          <w:b w:val="0"/>
          <w:szCs w:val="24"/>
          <w:u w:val="none"/>
        </w:rPr>
        <w:t xml:space="preserve"> p</w:t>
      </w:r>
      <w:r w:rsidR="00CD7BB3" w:rsidRPr="00BB43B4">
        <w:rPr>
          <w:rFonts w:ascii="Garamond" w:hAnsi="Garamond"/>
          <w:b w:val="0"/>
          <w:szCs w:val="24"/>
          <w:u w:val="none"/>
        </w:rPr>
        <w:t>ë</w:t>
      </w:r>
      <w:r w:rsidRPr="00BB43B4">
        <w:rPr>
          <w:rFonts w:ascii="Garamond" w:hAnsi="Garamond"/>
          <w:b w:val="0"/>
          <w:szCs w:val="24"/>
          <w:u w:val="none"/>
        </w:rPr>
        <w:t>rshtatshme p</w:t>
      </w:r>
      <w:r w:rsidR="00CD7BB3" w:rsidRPr="00BB43B4">
        <w:rPr>
          <w:rFonts w:ascii="Garamond" w:hAnsi="Garamond"/>
          <w:b w:val="0"/>
          <w:szCs w:val="24"/>
          <w:u w:val="none"/>
        </w:rPr>
        <w:t>ë</w:t>
      </w:r>
      <w:r w:rsidRPr="00BB43B4">
        <w:rPr>
          <w:rFonts w:ascii="Garamond" w:hAnsi="Garamond"/>
          <w:b w:val="0"/>
          <w:szCs w:val="24"/>
          <w:u w:val="none"/>
        </w:rPr>
        <w:t>r provat e mbjelljes. Zakonisht vet</w:t>
      </w:r>
      <w:r w:rsidR="00403AAC" w:rsidRPr="00BB43B4">
        <w:rPr>
          <w:rFonts w:ascii="Garamond" w:hAnsi="Garamond"/>
          <w:b w:val="0"/>
          <w:szCs w:val="24"/>
          <w:u w:val="none"/>
        </w:rPr>
        <w:t>ë</w:t>
      </w:r>
      <w:r w:rsidRPr="00BB43B4">
        <w:rPr>
          <w:rFonts w:ascii="Garamond" w:hAnsi="Garamond"/>
          <w:b w:val="0"/>
          <w:szCs w:val="24"/>
          <w:u w:val="none"/>
        </w:rPr>
        <w:t>m pak lloje kalojn</w:t>
      </w:r>
      <w:r w:rsidR="00CD7BB3" w:rsidRPr="00BB43B4">
        <w:rPr>
          <w:rFonts w:ascii="Garamond" w:hAnsi="Garamond"/>
          <w:b w:val="0"/>
          <w:szCs w:val="24"/>
          <w:u w:val="none"/>
        </w:rPr>
        <w:t>ë</w:t>
      </w:r>
      <w:r w:rsidRPr="00BB43B4">
        <w:rPr>
          <w:rFonts w:ascii="Garamond" w:hAnsi="Garamond"/>
          <w:b w:val="0"/>
          <w:szCs w:val="24"/>
          <w:u w:val="none"/>
        </w:rPr>
        <w:t xml:space="preserve"> n</w:t>
      </w:r>
      <w:r w:rsidR="00CD7BB3" w:rsidRPr="00BB43B4">
        <w:rPr>
          <w:rFonts w:ascii="Garamond" w:hAnsi="Garamond"/>
          <w:b w:val="0"/>
          <w:szCs w:val="24"/>
          <w:u w:val="none"/>
        </w:rPr>
        <w:t>ë</w:t>
      </w:r>
      <w:r w:rsidRPr="00BB43B4">
        <w:rPr>
          <w:rFonts w:ascii="Garamond" w:hAnsi="Garamond"/>
          <w:b w:val="0"/>
          <w:szCs w:val="24"/>
          <w:u w:val="none"/>
        </w:rPr>
        <w:t xml:space="preserve"> k</w:t>
      </w:r>
      <w:r w:rsidR="00CD7BB3" w:rsidRPr="00BB43B4">
        <w:rPr>
          <w:rFonts w:ascii="Garamond" w:hAnsi="Garamond"/>
          <w:b w:val="0"/>
          <w:szCs w:val="24"/>
          <w:u w:val="none"/>
        </w:rPr>
        <w:t>ë</w:t>
      </w:r>
      <w:r w:rsidRPr="00BB43B4">
        <w:rPr>
          <w:rFonts w:ascii="Garamond" w:hAnsi="Garamond"/>
          <w:b w:val="0"/>
          <w:szCs w:val="24"/>
          <w:u w:val="none"/>
        </w:rPr>
        <w:t>t</w:t>
      </w:r>
      <w:r w:rsidR="00CD7BB3" w:rsidRPr="00BB43B4">
        <w:rPr>
          <w:rFonts w:ascii="Garamond" w:hAnsi="Garamond"/>
          <w:b w:val="0"/>
          <w:szCs w:val="24"/>
          <w:u w:val="none"/>
        </w:rPr>
        <w:t>ë</w:t>
      </w:r>
      <w:r w:rsidRPr="00BB43B4">
        <w:rPr>
          <w:rFonts w:ascii="Garamond" w:hAnsi="Garamond"/>
          <w:b w:val="0"/>
          <w:szCs w:val="24"/>
          <w:u w:val="none"/>
        </w:rPr>
        <w:t xml:space="preserve"> faz</w:t>
      </w:r>
      <w:r w:rsidR="00CD7BB3" w:rsidRPr="00BB43B4">
        <w:rPr>
          <w:rFonts w:ascii="Garamond" w:hAnsi="Garamond"/>
          <w:b w:val="0"/>
          <w:szCs w:val="24"/>
          <w:u w:val="none"/>
        </w:rPr>
        <w:t>ë</w:t>
      </w:r>
      <w:r w:rsidRPr="00BB43B4">
        <w:rPr>
          <w:rFonts w:ascii="Garamond" w:hAnsi="Garamond"/>
          <w:b w:val="0"/>
          <w:szCs w:val="24"/>
          <w:u w:val="none"/>
        </w:rPr>
        <w:t>. Ngastrat jan</w:t>
      </w:r>
      <w:r w:rsidR="00CD7BB3" w:rsidRPr="00BB43B4">
        <w:rPr>
          <w:rFonts w:ascii="Garamond" w:hAnsi="Garamond"/>
          <w:b w:val="0"/>
          <w:szCs w:val="24"/>
          <w:u w:val="none"/>
        </w:rPr>
        <w:t>ë</w:t>
      </w:r>
      <w:r w:rsidRPr="00BB43B4">
        <w:rPr>
          <w:rFonts w:ascii="Garamond" w:hAnsi="Garamond"/>
          <w:b w:val="0"/>
          <w:szCs w:val="24"/>
          <w:u w:val="none"/>
        </w:rPr>
        <w:t xml:space="preserve"> me madh</w:t>
      </w:r>
      <w:r w:rsidR="00CD7BB3" w:rsidRPr="00BB43B4">
        <w:rPr>
          <w:rFonts w:ascii="Garamond" w:hAnsi="Garamond"/>
          <w:b w:val="0"/>
          <w:szCs w:val="24"/>
          <w:u w:val="none"/>
        </w:rPr>
        <w:t>ë</w:t>
      </w:r>
      <w:r w:rsidRPr="00BB43B4">
        <w:rPr>
          <w:rFonts w:ascii="Garamond" w:hAnsi="Garamond"/>
          <w:b w:val="0"/>
          <w:szCs w:val="24"/>
          <w:u w:val="none"/>
        </w:rPr>
        <w:t>si 0,4 ha p</w:t>
      </w:r>
      <w:r w:rsidR="00CD7BB3" w:rsidRPr="00BB43B4">
        <w:rPr>
          <w:rFonts w:ascii="Garamond" w:hAnsi="Garamond"/>
          <w:b w:val="0"/>
          <w:szCs w:val="24"/>
          <w:u w:val="none"/>
        </w:rPr>
        <w:t>ë</w:t>
      </w:r>
      <w:r w:rsidRPr="00BB43B4">
        <w:rPr>
          <w:rFonts w:ascii="Garamond" w:hAnsi="Garamond"/>
          <w:b w:val="0"/>
          <w:szCs w:val="24"/>
          <w:u w:val="none"/>
        </w:rPr>
        <w:t>r nj</w:t>
      </w:r>
      <w:r w:rsidR="00CD7BB3" w:rsidRPr="00BB43B4">
        <w:rPr>
          <w:rFonts w:ascii="Garamond" w:hAnsi="Garamond"/>
          <w:b w:val="0"/>
          <w:szCs w:val="24"/>
          <w:u w:val="none"/>
        </w:rPr>
        <w:t>ë</w:t>
      </w:r>
      <w:r w:rsidRPr="00BB43B4">
        <w:rPr>
          <w:rFonts w:ascii="Garamond" w:hAnsi="Garamond"/>
          <w:b w:val="0"/>
          <w:szCs w:val="24"/>
          <w:u w:val="none"/>
        </w:rPr>
        <w:t xml:space="preserve"> t</w:t>
      </w:r>
      <w:r w:rsidR="00B7352E" w:rsidRPr="00BB43B4">
        <w:rPr>
          <w:rFonts w:ascii="Garamond" w:hAnsi="Garamond"/>
          <w:b w:val="0"/>
          <w:szCs w:val="24"/>
          <w:u w:val="none"/>
        </w:rPr>
        <w:t>rajtim silvikulturor ose 1,2</w:t>
      </w:r>
      <w:r w:rsidR="002C5A47" w:rsidRPr="00BB43B4">
        <w:rPr>
          <w:rFonts w:ascii="Garamond" w:hAnsi="Garamond"/>
          <w:b w:val="0"/>
          <w:szCs w:val="24"/>
          <w:u w:val="none"/>
        </w:rPr>
        <w:t>–</w:t>
      </w:r>
      <w:r w:rsidR="00B7352E" w:rsidRPr="00BB43B4">
        <w:rPr>
          <w:rFonts w:ascii="Garamond" w:hAnsi="Garamond"/>
          <w:b w:val="0"/>
          <w:szCs w:val="24"/>
          <w:u w:val="none"/>
        </w:rPr>
        <w:t>2</w:t>
      </w:r>
      <w:r w:rsidRPr="00BB43B4">
        <w:rPr>
          <w:rFonts w:ascii="Garamond" w:hAnsi="Garamond"/>
          <w:b w:val="0"/>
          <w:szCs w:val="24"/>
          <w:u w:val="none"/>
        </w:rPr>
        <w:t xml:space="preserve"> ha, p</w:t>
      </w:r>
      <w:r w:rsidR="00CD7BB3" w:rsidRPr="00BB43B4">
        <w:rPr>
          <w:rFonts w:ascii="Garamond" w:hAnsi="Garamond"/>
          <w:b w:val="0"/>
          <w:szCs w:val="24"/>
          <w:u w:val="none"/>
        </w:rPr>
        <w:t>ë</w:t>
      </w:r>
      <w:r w:rsidRPr="00BB43B4">
        <w:rPr>
          <w:rFonts w:ascii="Garamond" w:hAnsi="Garamond"/>
          <w:b w:val="0"/>
          <w:szCs w:val="24"/>
          <w:u w:val="none"/>
        </w:rPr>
        <w:t>r m</w:t>
      </w:r>
      <w:r w:rsidR="00CD7BB3" w:rsidRPr="00BB43B4">
        <w:rPr>
          <w:rFonts w:ascii="Garamond" w:hAnsi="Garamond"/>
          <w:b w:val="0"/>
          <w:szCs w:val="24"/>
          <w:u w:val="none"/>
        </w:rPr>
        <w:t>ë</w:t>
      </w:r>
      <w:r w:rsidRPr="00BB43B4">
        <w:rPr>
          <w:rFonts w:ascii="Garamond" w:hAnsi="Garamond"/>
          <w:b w:val="0"/>
          <w:szCs w:val="24"/>
          <w:u w:val="none"/>
        </w:rPr>
        <w:t xml:space="preserve"> shum</w:t>
      </w:r>
      <w:r w:rsidR="00CD7BB3" w:rsidRPr="00BB43B4">
        <w:rPr>
          <w:rFonts w:ascii="Garamond" w:hAnsi="Garamond"/>
          <w:b w:val="0"/>
          <w:szCs w:val="24"/>
          <w:u w:val="none"/>
        </w:rPr>
        <w:t>ë</w:t>
      </w:r>
      <w:r w:rsidRPr="00BB43B4">
        <w:rPr>
          <w:rFonts w:ascii="Garamond" w:hAnsi="Garamond"/>
          <w:b w:val="0"/>
          <w:szCs w:val="24"/>
          <w:u w:val="none"/>
        </w:rPr>
        <w:t xml:space="preserve"> trajtim</w:t>
      </w:r>
      <w:r w:rsidR="00B7352E" w:rsidRPr="00BB43B4">
        <w:rPr>
          <w:rFonts w:ascii="Garamond" w:hAnsi="Garamond"/>
          <w:b w:val="0"/>
          <w:szCs w:val="24"/>
          <w:u w:val="none"/>
        </w:rPr>
        <w:t>e</w:t>
      </w:r>
      <w:r w:rsidRPr="00BB43B4">
        <w:rPr>
          <w:rFonts w:ascii="Garamond" w:hAnsi="Garamond"/>
          <w:b w:val="0"/>
          <w:szCs w:val="24"/>
          <w:u w:val="none"/>
        </w:rPr>
        <w:t>. Llojet, q</w:t>
      </w:r>
      <w:r w:rsidR="00C46B05" w:rsidRPr="00BB43B4">
        <w:rPr>
          <w:rFonts w:ascii="Garamond" w:hAnsi="Garamond"/>
          <w:b w:val="0"/>
          <w:szCs w:val="24"/>
          <w:u w:val="none"/>
        </w:rPr>
        <w:t>ë</w:t>
      </w:r>
      <w:r w:rsidRPr="00BB43B4">
        <w:rPr>
          <w:rFonts w:ascii="Garamond" w:hAnsi="Garamond"/>
          <w:b w:val="0"/>
          <w:szCs w:val="24"/>
          <w:u w:val="none"/>
        </w:rPr>
        <w:t xml:space="preserve"> kalojn</w:t>
      </w:r>
      <w:r w:rsidR="00C46B05" w:rsidRPr="00BB43B4">
        <w:rPr>
          <w:rFonts w:ascii="Garamond" w:hAnsi="Garamond"/>
          <w:b w:val="0"/>
          <w:szCs w:val="24"/>
          <w:u w:val="none"/>
        </w:rPr>
        <w:t>ë</w:t>
      </w:r>
      <w:r w:rsidRPr="00BB43B4">
        <w:rPr>
          <w:rFonts w:ascii="Garamond" w:hAnsi="Garamond"/>
          <w:b w:val="0"/>
          <w:szCs w:val="24"/>
          <w:u w:val="none"/>
        </w:rPr>
        <w:t xml:space="preserve"> k</w:t>
      </w:r>
      <w:r w:rsidR="00C46B05" w:rsidRPr="00BB43B4">
        <w:rPr>
          <w:rFonts w:ascii="Garamond" w:hAnsi="Garamond"/>
          <w:b w:val="0"/>
          <w:szCs w:val="24"/>
          <w:u w:val="none"/>
        </w:rPr>
        <w:t>ë</w:t>
      </w:r>
      <w:r w:rsidRPr="00BB43B4">
        <w:rPr>
          <w:rFonts w:ascii="Garamond" w:hAnsi="Garamond"/>
          <w:b w:val="0"/>
          <w:szCs w:val="24"/>
          <w:u w:val="none"/>
        </w:rPr>
        <w:t>t</w:t>
      </w:r>
      <w:r w:rsidR="00C46B05" w:rsidRPr="00BB43B4">
        <w:rPr>
          <w:rFonts w:ascii="Garamond" w:hAnsi="Garamond"/>
          <w:b w:val="0"/>
          <w:szCs w:val="24"/>
          <w:u w:val="none"/>
        </w:rPr>
        <w:t>ë</w:t>
      </w:r>
      <w:r w:rsidRPr="00BB43B4">
        <w:rPr>
          <w:rFonts w:ascii="Garamond" w:hAnsi="Garamond"/>
          <w:b w:val="0"/>
          <w:szCs w:val="24"/>
          <w:u w:val="none"/>
        </w:rPr>
        <w:t xml:space="preserve"> prov</w:t>
      </w:r>
      <w:r w:rsidR="00C46B05" w:rsidRPr="00BB43B4">
        <w:rPr>
          <w:rFonts w:ascii="Garamond" w:hAnsi="Garamond"/>
          <w:b w:val="0"/>
          <w:szCs w:val="24"/>
          <w:u w:val="none"/>
        </w:rPr>
        <w:t>ë</w:t>
      </w:r>
      <w:r w:rsidRPr="00BB43B4">
        <w:rPr>
          <w:rFonts w:ascii="Garamond" w:hAnsi="Garamond"/>
          <w:b w:val="0"/>
          <w:szCs w:val="24"/>
          <w:u w:val="none"/>
        </w:rPr>
        <w:t xml:space="preserve"> k</w:t>
      </w:r>
      <w:r w:rsidR="00C46B05" w:rsidRPr="00BB43B4">
        <w:rPr>
          <w:rFonts w:ascii="Garamond" w:hAnsi="Garamond"/>
          <w:b w:val="0"/>
          <w:szCs w:val="24"/>
          <w:u w:val="none"/>
        </w:rPr>
        <w:t>ë</w:t>
      </w:r>
      <w:r w:rsidRPr="00BB43B4">
        <w:rPr>
          <w:rFonts w:ascii="Garamond" w:hAnsi="Garamond"/>
          <w:b w:val="0"/>
          <w:szCs w:val="24"/>
          <w:u w:val="none"/>
        </w:rPr>
        <w:t>shillohen p</w:t>
      </w:r>
      <w:r w:rsidR="00C46B05" w:rsidRPr="00BB43B4">
        <w:rPr>
          <w:rFonts w:ascii="Garamond" w:hAnsi="Garamond"/>
          <w:b w:val="0"/>
          <w:szCs w:val="24"/>
          <w:u w:val="none"/>
        </w:rPr>
        <w:t>ë</w:t>
      </w:r>
      <w:r w:rsidRPr="00BB43B4">
        <w:rPr>
          <w:rFonts w:ascii="Garamond" w:hAnsi="Garamond"/>
          <w:b w:val="0"/>
          <w:szCs w:val="24"/>
          <w:u w:val="none"/>
        </w:rPr>
        <w:t>r mbjellje masive.</w:t>
      </w:r>
    </w:p>
    <w:p w14:paraId="6CA8DB4F" w14:textId="3C672BC3" w:rsidR="004B2B41" w:rsidRPr="00BB43B4" w:rsidRDefault="002C5A47" w:rsidP="00586D6E">
      <w:pPr>
        <w:pStyle w:val="BodyTextIndent2"/>
        <w:spacing w:line="240" w:lineRule="auto"/>
        <w:ind w:firstLine="284"/>
        <w:rPr>
          <w:rFonts w:ascii="Garamond" w:hAnsi="Garamond"/>
          <w:szCs w:val="24"/>
          <w:u w:val="none"/>
        </w:rPr>
      </w:pPr>
      <w:r w:rsidRPr="00BB43B4">
        <w:rPr>
          <w:rFonts w:ascii="Garamond" w:hAnsi="Garamond"/>
          <w:szCs w:val="24"/>
          <w:u w:val="none"/>
        </w:rPr>
        <w:t>3.2.4</w:t>
      </w:r>
      <w:r w:rsidR="004B2B41" w:rsidRPr="00BB43B4">
        <w:rPr>
          <w:rFonts w:ascii="Garamond" w:hAnsi="Garamond"/>
          <w:szCs w:val="24"/>
          <w:u w:val="none"/>
        </w:rPr>
        <w:t xml:space="preserve"> Kriteret orientuese ekologjike për përzgjedhjen e llojeve</w:t>
      </w:r>
    </w:p>
    <w:p w14:paraId="24F24A41" w14:textId="77777777" w:rsidR="004B2B41" w:rsidRPr="00BB43B4" w:rsidRDefault="004B2B41" w:rsidP="00586D6E">
      <w:pPr>
        <w:pStyle w:val="BodyTextIndent2"/>
        <w:spacing w:line="240" w:lineRule="auto"/>
        <w:ind w:firstLine="284"/>
        <w:rPr>
          <w:rFonts w:ascii="Garamond" w:hAnsi="Garamond"/>
          <w:szCs w:val="24"/>
          <w:u w:val="none"/>
        </w:rPr>
      </w:pPr>
      <w:r w:rsidRPr="00BB43B4">
        <w:rPr>
          <w:rFonts w:ascii="Garamond" w:hAnsi="Garamond"/>
          <w:b w:val="0"/>
          <w:szCs w:val="24"/>
          <w:u w:val="none"/>
        </w:rPr>
        <w:t>Përzgjedhja përfundimtare e llojeve nuk duhet të mbështetet vetëm në praninë historike të tyre, por në përputhjen funksionale ndërmjet kërkesave ekologjike të llojit dhe kushteve reale të stacionit. Në çdo rast duhen verifikuar të paktën: temperatura mesatare vjetore, temperatura minimale absolute, sasia e reshjeve, periudha e thatësirës, thellësia dhe lagështia e tokës, tekstura, pH, karakteri skeletik, shkalla e erozionit dhe qëllimi funksional i pyllëzimit.</w:t>
      </w:r>
    </w:p>
    <w:p w14:paraId="79CCA7E0" w14:textId="77C156D6" w:rsidR="00881730" w:rsidRPr="00BB43B4" w:rsidRDefault="004B2B41" w:rsidP="00586D6E">
      <w:pPr>
        <w:pStyle w:val="BodyTextIndent2"/>
        <w:spacing w:line="240" w:lineRule="auto"/>
        <w:ind w:firstLine="284"/>
        <w:rPr>
          <w:rFonts w:ascii="Garamond" w:hAnsi="Garamond"/>
          <w:b w:val="0"/>
          <w:bCs/>
          <w:szCs w:val="24"/>
          <w:u w:val="none"/>
        </w:rPr>
      </w:pPr>
      <w:r w:rsidRPr="00BB43B4">
        <w:rPr>
          <w:rFonts w:ascii="Garamond" w:hAnsi="Garamond"/>
          <w:b w:val="0"/>
          <w:szCs w:val="24"/>
          <w:u w:val="none"/>
        </w:rPr>
        <w:t>Për prejardhjen e materialit riprodhues, rekomandohet përparësia për prejardhje vendase ose ekologjikisht të ngjashme, me gjurmueshmëri të qartë t</w:t>
      </w:r>
      <w:r w:rsidR="000D0E3B" w:rsidRPr="00BB43B4">
        <w:rPr>
          <w:rFonts w:ascii="Garamond" w:hAnsi="Garamond"/>
          <w:b w:val="0"/>
          <w:szCs w:val="24"/>
          <w:u w:val="none"/>
        </w:rPr>
        <w:t>ë origjinës. Futja e llojeve jo</w:t>
      </w:r>
      <w:r w:rsidRPr="00BB43B4">
        <w:rPr>
          <w:rFonts w:ascii="Garamond" w:hAnsi="Garamond"/>
          <w:b w:val="0"/>
          <w:szCs w:val="24"/>
          <w:u w:val="none"/>
        </w:rPr>
        <w:t>vendase ose me rritje të shpejtë duhet të argumentohet me analiza stacionale, me objektiv të qartë prodhues ose mbrojtës, dhe me vlerësim të rrezikut për invazion, ndjeshmëri ndaj thatësirës, dëmtuesve dhe ngricave.</w:t>
      </w:r>
      <w:r w:rsidR="00881730" w:rsidRPr="00BB43B4">
        <w:rPr>
          <w:rFonts w:ascii="Garamond" w:hAnsi="Garamond"/>
          <w:b w:val="0"/>
          <w:szCs w:val="24"/>
          <w:u w:val="none"/>
        </w:rPr>
        <w:t xml:space="preserve"> </w:t>
      </w:r>
      <w:r w:rsidR="00881730" w:rsidRPr="00BB43B4">
        <w:rPr>
          <w:rFonts w:ascii="Garamond" w:hAnsi="Garamond"/>
          <w:b w:val="0"/>
          <w:bCs/>
          <w:szCs w:val="24"/>
          <w:u w:val="none"/>
        </w:rPr>
        <w:t>Për pyllëzimet me funksion mbrojtës, rehabilitues ose restaurues, baza e formulës duhet të mbështetet në specie autoktone ose të natyralizuara prej kohësh, të provuara në të njëjtin brez bioklimatik dhe altitudinal. Kur stacioni e lejon, formulat me 2</w:t>
      </w:r>
      <w:r w:rsidR="000D0E3B" w:rsidRPr="00BB43B4">
        <w:rPr>
          <w:rFonts w:ascii="Garamond" w:hAnsi="Garamond"/>
          <w:b w:val="0"/>
          <w:bCs/>
          <w:szCs w:val="24"/>
          <w:u w:val="none"/>
        </w:rPr>
        <w:t>–</w:t>
      </w:r>
      <w:r w:rsidR="00881730" w:rsidRPr="00BB43B4">
        <w:rPr>
          <w:rFonts w:ascii="Garamond" w:hAnsi="Garamond"/>
          <w:b w:val="0"/>
          <w:bCs/>
          <w:szCs w:val="24"/>
          <w:u w:val="none"/>
        </w:rPr>
        <w:t>4 lloje janë në përgjithësi më rezistente se formulat monokulturë, veçanërisht në objektet e ekspozuara ndaj stresit klimatik. Monokultura duhet të mbetet përjashtim i arsyetuar, jo zgjidhje standarde.</w:t>
      </w:r>
    </w:p>
    <w:p w14:paraId="5FB5C1A8" w14:textId="46F63053" w:rsidR="00881730" w:rsidRPr="00BB43B4" w:rsidRDefault="00881730" w:rsidP="00586D6E">
      <w:pPr>
        <w:pStyle w:val="BodyTextIndent2"/>
        <w:spacing w:line="240" w:lineRule="auto"/>
        <w:ind w:firstLine="284"/>
        <w:rPr>
          <w:rFonts w:ascii="Garamond" w:hAnsi="Garamond"/>
          <w:b w:val="0"/>
          <w:bCs/>
          <w:szCs w:val="24"/>
          <w:u w:val="none"/>
        </w:rPr>
      </w:pPr>
      <w:r w:rsidRPr="00BB43B4">
        <w:rPr>
          <w:rFonts w:ascii="Garamond" w:hAnsi="Garamond"/>
          <w:b w:val="0"/>
          <w:bCs/>
          <w:szCs w:val="24"/>
          <w:u w:val="none"/>
        </w:rPr>
        <w:t>Në zonat me rrezik të lartë zjarri rekomandohet të shmangen formulat monokulturë me lloje shumë të djegshme; përzierja me fletorë dhe shkurre vendase me funksion tampon duhet të konsiderohet pjesë e projektimit, jo masë dytësore.</w:t>
      </w:r>
    </w:p>
    <w:p w14:paraId="64423854" w14:textId="1704F863" w:rsidR="004B2B41" w:rsidRPr="00BB43B4" w:rsidRDefault="004B2B41" w:rsidP="00586D6E">
      <w:pPr>
        <w:pStyle w:val="BodyTextIndent2"/>
        <w:spacing w:line="240" w:lineRule="auto"/>
        <w:ind w:firstLine="284"/>
        <w:rPr>
          <w:rFonts w:ascii="Garamond" w:hAnsi="Garamond"/>
          <w:szCs w:val="24"/>
          <w:u w:val="none"/>
        </w:rPr>
      </w:pPr>
      <w:r w:rsidRPr="00BB43B4">
        <w:rPr>
          <w:rFonts w:ascii="Garamond" w:hAnsi="Garamond"/>
          <w:b w:val="0"/>
          <w:szCs w:val="24"/>
          <w:u w:val="none"/>
        </w:rPr>
        <w:t>Tregues orientues për disa nga llojet kryesore halore dhe fletore, të cilët mund të shfrytëzohen në fazën e përzgjedhjes paraprake, paraqiten në aneksin A7.</w:t>
      </w:r>
    </w:p>
    <w:p w14:paraId="6D36C960" w14:textId="74813CBE" w:rsidR="00636354" w:rsidRPr="00BB43B4" w:rsidRDefault="00636354" w:rsidP="00586D6E">
      <w:pPr>
        <w:pStyle w:val="Style1"/>
        <w:spacing w:before="0" w:after="0"/>
        <w:ind w:firstLine="284"/>
        <w:rPr>
          <w:rFonts w:ascii="Garamond" w:hAnsi="Garamond"/>
          <w:b w:val="0"/>
          <w:sz w:val="24"/>
          <w:szCs w:val="24"/>
        </w:rPr>
      </w:pPr>
      <w:bookmarkStart w:id="31" w:name="_Toc226922166"/>
      <w:bookmarkStart w:id="32" w:name="_Toc227224742"/>
      <w:r w:rsidRPr="00BB43B4">
        <w:rPr>
          <w:rFonts w:ascii="Garamond" w:hAnsi="Garamond"/>
          <w:b w:val="0"/>
          <w:sz w:val="24"/>
          <w:szCs w:val="24"/>
        </w:rPr>
        <w:lastRenderedPageBreak/>
        <w:t>KAPITULLI  4:  FRUTIFIKIMI I DRUR</w:t>
      </w:r>
      <w:r w:rsidR="00DF6410" w:rsidRPr="00BB43B4">
        <w:rPr>
          <w:rFonts w:ascii="Garamond" w:hAnsi="Garamond"/>
          <w:b w:val="0"/>
          <w:sz w:val="24"/>
          <w:szCs w:val="24"/>
        </w:rPr>
        <w:t>Ë</w:t>
      </w:r>
      <w:r w:rsidRPr="00BB43B4">
        <w:rPr>
          <w:rFonts w:ascii="Garamond" w:hAnsi="Garamond"/>
          <w:b w:val="0"/>
          <w:sz w:val="24"/>
          <w:szCs w:val="24"/>
        </w:rPr>
        <w:t>VE PYJOR</w:t>
      </w:r>
      <w:r w:rsidR="00DF6410" w:rsidRPr="00BB43B4">
        <w:rPr>
          <w:rFonts w:ascii="Garamond" w:hAnsi="Garamond"/>
          <w:b w:val="0"/>
          <w:sz w:val="24"/>
          <w:szCs w:val="24"/>
        </w:rPr>
        <w:t>Ë</w:t>
      </w:r>
      <w:bookmarkEnd w:id="31"/>
      <w:bookmarkEnd w:id="32"/>
    </w:p>
    <w:p w14:paraId="69D859C4" w14:textId="43826633" w:rsidR="00636354" w:rsidRPr="00BB43B4" w:rsidRDefault="00911C67" w:rsidP="00586D6E">
      <w:pPr>
        <w:pStyle w:val="Heading2"/>
        <w:spacing w:before="0" w:after="0"/>
        <w:ind w:firstLine="284"/>
        <w:rPr>
          <w:rFonts w:ascii="Garamond" w:hAnsi="Garamond"/>
          <w:szCs w:val="24"/>
        </w:rPr>
      </w:pPr>
      <w:bookmarkStart w:id="33" w:name="_Toc227224743"/>
      <w:r w:rsidRPr="00BB43B4">
        <w:rPr>
          <w:rFonts w:ascii="Garamond" w:hAnsi="Garamond"/>
          <w:szCs w:val="24"/>
        </w:rPr>
        <w:t>4.1</w:t>
      </w:r>
      <w:r w:rsidR="00636354" w:rsidRPr="00BB43B4">
        <w:rPr>
          <w:rFonts w:ascii="Garamond" w:hAnsi="Garamond"/>
          <w:szCs w:val="24"/>
        </w:rPr>
        <w:t xml:space="preserve"> </w:t>
      </w:r>
      <w:bookmarkStart w:id="34" w:name="_Hlk151962971"/>
      <w:r w:rsidR="00636354" w:rsidRPr="00BB43B4">
        <w:rPr>
          <w:rFonts w:ascii="Garamond" w:hAnsi="Garamond"/>
          <w:szCs w:val="24"/>
        </w:rPr>
        <w:t>Mosha e frutifikimit</w:t>
      </w:r>
      <w:bookmarkEnd w:id="33"/>
    </w:p>
    <w:p w14:paraId="79F80775" w14:textId="242E8141" w:rsidR="00636354" w:rsidRPr="00BB43B4" w:rsidRDefault="00636354" w:rsidP="00586D6E">
      <w:pPr>
        <w:pStyle w:val="BodyTextIndent2"/>
        <w:spacing w:line="240" w:lineRule="auto"/>
        <w:ind w:firstLine="284"/>
        <w:rPr>
          <w:rFonts w:ascii="Garamond" w:hAnsi="Garamond"/>
          <w:b w:val="0"/>
          <w:szCs w:val="24"/>
          <w:u w:val="none"/>
        </w:rPr>
      </w:pPr>
      <w:r w:rsidRPr="00BB43B4">
        <w:rPr>
          <w:rFonts w:ascii="Garamond" w:hAnsi="Garamond"/>
          <w:b w:val="0"/>
          <w:szCs w:val="24"/>
          <w:u w:val="none"/>
        </w:rPr>
        <w:t>Mosha e frutifikimit t</w:t>
      </w:r>
      <w:r w:rsidR="00C46B05" w:rsidRPr="00BB43B4">
        <w:rPr>
          <w:rFonts w:ascii="Garamond" w:hAnsi="Garamond"/>
          <w:b w:val="0"/>
          <w:szCs w:val="24"/>
          <w:u w:val="none"/>
        </w:rPr>
        <w:t>ë</w:t>
      </w:r>
      <w:r w:rsidRPr="00BB43B4">
        <w:rPr>
          <w:rFonts w:ascii="Garamond" w:hAnsi="Garamond"/>
          <w:b w:val="0"/>
          <w:szCs w:val="24"/>
          <w:u w:val="none"/>
        </w:rPr>
        <w:t xml:space="preserve"> drur</w:t>
      </w:r>
      <w:r w:rsidR="00C46B05" w:rsidRPr="00BB43B4">
        <w:rPr>
          <w:rFonts w:ascii="Garamond" w:hAnsi="Garamond"/>
          <w:b w:val="0"/>
          <w:szCs w:val="24"/>
          <w:u w:val="none"/>
        </w:rPr>
        <w:t>ë</w:t>
      </w:r>
      <w:r w:rsidRPr="00BB43B4">
        <w:rPr>
          <w:rFonts w:ascii="Garamond" w:hAnsi="Garamond"/>
          <w:b w:val="0"/>
          <w:szCs w:val="24"/>
          <w:u w:val="none"/>
        </w:rPr>
        <w:t>ve pyjor</w:t>
      </w:r>
      <w:r w:rsidR="00C46B05" w:rsidRPr="00BB43B4">
        <w:rPr>
          <w:rFonts w:ascii="Garamond" w:hAnsi="Garamond"/>
          <w:b w:val="0"/>
          <w:szCs w:val="24"/>
          <w:u w:val="none"/>
        </w:rPr>
        <w:t>ë</w:t>
      </w:r>
      <w:r w:rsidRPr="00BB43B4">
        <w:rPr>
          <w:rFonts w:ascii="Garamond" w:hAnsi="Garamond"/>
          <w:b w:val="0"/>
          <w:szCs w:val="24"/>
          <w:u w:val="none"/>
        </w:rPr>
        <w:t xml:space="preserve"> lidhet ngusht</w:t>
      </w:r>
      <w:r w:rsidR="00C46B05" w:rsidRPr="00BB43B4">
        <w:rPr>
          <w:rFonts w:ascii="Garamond" w:hAnsi="Garamond"/>
          <w:b w:val="0"/>
          <w:szCs w:val="24"/>
          <w:u w:val="none"/>
        </w:rPr>
        <w:t>ë</w:t>
      </w:r>
      <w:r w:rsidRPr="00BB43B4">
        <w:rPr>
          <w:rFonts w:ascii="Garamond" w:hAnsi="Garamond"/>
          <w:b w:val="0"/>
          <w:szCs w:val="24"/>
          <w:u w:val="none"/>
        </w:rPr>
        <w:t>sisht me pro</w:t>
      </w:r>
      <w:r w:rsidR="00894D9F" w:rsidRPr="00BB43B4">
        <w:rPr>
          <w:rFonts w:ascii="Garamond" w:hAnsi="Garamond"/>
          <w:b w:val="0"/>
          <w:szCs w:val="24"/>
          <w:u w:val="none"/>
        </w:rPr>
        <w:t>c</w:t>
      </w:r>
      <w:r w:rsidRPr="00BB43B4">
        <w:rPr>
          <w:rFonts w:ascii="Garamond" w:hAnsi="Garamond"/>
          <w:b w:val="0"/>
          <w:szCs w:val="24"/>
          <w:u w:val="none"/>
        </w:rPr>
        <w:t>eset kryesore fiziologjike q</w:t>
      </w:r>
      <w:r w:rsidR="00C46B05" w:rsidRPr="00BB43B4">
        <w:rPr>
          <w:rFonts w:ascii="Garamond" w:hAnsi="Garamond"/>
          <w:b w:val="0"/>
          <w:szCs w:val="24"/>
          <w:u w:val="none"/>
        </w:rPr>
        <w:t>ë</w:t>
      </w:r>
      <w:r w:rsidRPr="00BB43B4">
        <w:rPr>
          <w:rFonts w:ascii="Garamond" w:hAnsi="Garamond"/>
          <w:b w:val="0"/>
          <w:szCs w:val="24"/>
          <w:u w:val="none"/>
        </w:rPr>
        <w:t xml:space="preserve"> kry</w:t>
      </w:r>
      <w:r w:rsidR="001E5AF9" w:rsidRPr="00BB43B4">
        <w:rPr>
          <w:rFonts w:ascii="Garamond" w:hAnsi="Garamond"/>
          <w:b w:val="0"/>
          <w:szCs w:val="24"/>
          <w:u w:val="none"/>
        </w:rPr>
        <w:t>en bima</w:t>
      </w:r>
      <w:r w:rsidRPr="00BB43B4">
        <w:rPr>
          <w:rFonts w:ascii="Garamond" w:hAnsi="Garamond"/>
          <w:b w:val="0"/>
          <w:szCs w:val="24"/>
          <w:u w:val="none"/>
        </w:rPr>
        <w:t>. S</w:t>
      </w:r>
      <w:r w:rsidR="00B7352E" w:rsidRPr="00BB43B4">
        <w:rPr>
          <w:rFonts w:ascii="Garamond" w:hAnsi="Garamond"/>
          <w:b w:val="0"/>
          <w:szCs w:val="24"/>
          <w:u w:val="none"/>
        </w:rPr>
        <w:t>h</w:t>
      </w:r>
      <w:r w:rsidRPr="00BB43B4">
        <w:rPr>
          <w:rFonts w:ascii="Garamond" w:hAnsi="Garamond"/>
          <w:b w:val="0"/>
          <w:szCs w:val="24"/>
          <w:u w:val="none"/>
        </w:rPr>
        <w:t>umica e drur</w:t>
      </w:r>
      <w:r w:rsidR="00C46B05" w:rsidRPr="00BB43B4">
        <w:rPr>
          <w:rFonts w:ascii="Garamond" w:hAnsi="Garamond"/>
          <w:b w:val="0"/>
          <w:szCs w:val="24"/>
          <w:u w:val="none"/>
        </w:rPr>
        <w:t>ë</w:t>
      </w:r>
      <w:r w:rsidRPr="00BB43B4">
        <w:rPr>
          <w:rFonts w:ascii="Garamond" w:hAnsi="Garamond"/>
          <w:b w:val="0"/>
          <w:szCs w:val="24"/>
          <w:u w:val="none"/>
        </w:rPr>
        <w:t>ve t</w:t>
      </w:r>
      <w:r w:rsidR="00C46B05" w:rsidRPr="00BB43B4">
        <w:rPr>
          <w:rFonts w:ascii="Garamond" w:hAnsi="Garamond"/>
          <w:b w:val="0"/>
          <w:szCs w:val="24"/>
          <w:u w:val="none"/>
        </w:rPr>
        <w:t>ë</w:t>
      </w:r>
      <w:r w:rsidRPr="00BB43B4">
        <w:rPr>
          <w:rFonts w:ascii="Garamond" w:hAnsi="Garamond"/>
          <w:b w:val="0"/>
          <w:szCs w:val="24"/>
          <w:u w:val="none"/>
        </w:rPr>
        <w:t xml:space="preserve"> vendit ton</w:t>
      </w:r>
      <w:r w:rsidR="00C46B05" w:rsidRPr="00BB43B4">
        <w:rPr>
          <w:rFonts w:ascii="Garamond" w:hAnsi="Garamond"/>
          <w:b w:val="0"/>
          <w:szCs w:val="24"/>
          <w:u w:val="none"/>
        </w:rPr>
        <w:t>ë</w:t>
      </w:r>
      <w:r w:rsidRPr="00BB43B4">
        <w:rPr>
          <w:rFonts w:ascii="Garamond" w:hAnsi="Garamond"/>
          <w:b w:val="0"/>
          <w:szCs w:val="24"/>
          <w:u w:val="none"/>
        </w:rPr>
        <w:t>, arrijn</w:t>
      </w:r>
      <w:r w:rsidR="00C46B05" w:rsidRPr="00BB43B4">
        <w:rPr>
          <w:rFonts w:ascii="Garamond" w:hAnsi="Garamond"/>
          <w:b w:val="0"/>
          <w:szCs w:val="24"/>
          <w:u w:val="none"/>
        </w:rPr>
        <w:t>ë</w:t>
      </w:r>
      <w:r w:rsidRPr="00BB43B4">
        <w:rPr>
          <w:rFonts w:ascii="Garamond" w:hAnsi="Garamond"/>
          <w:b w:val="0"/>
          <w:szCs w:val="24"/>
          <w:u w:val="none"/>
        </w:rPr>
        <w:t xml:space="preserve"> t</w:t>
      </w:r>
      <w:r w:rsidR="00C46B05" w:rsidRPr="00BB43B4">
        <w:rPr>
          <w:rFonts w:ascii="Garamond" w:hAnsi="Garamond"/>
          <w:b w:val="0"/>
          <w:szCs w:val="24"/>
          <w:u w:val="none"/>
        </w:rPr>
        <w:t>ë</w:t>
      </w:r>
      <w:r w:rsidRPr="00BB43B4">
        <w:rPr>
          <w:rFonts w:ascii="Garamond" w:hAnsi="Garamond"/>
          <w:b w:val="0"/>
          <w:szCs w:val="24"/>
          <w:u w:val="none"/>
        </w:rPr>
        <w:t xml:space="preserve"> frutifikojn</w:t>
      </w:r>
      <w:r w:rsidR="00C46B05" w:rsidRPr="00BB43B4">
        <w:rPr>
          <w:rFonts w:ascii="Garamond" w:hAnsi="Garamond"/>
          <w:b w:val="0"/>
          <w:szCs w:val="24"/>
          <w:u w:val="none"/>
        </w:rPr>
        <w:t>ë</w:t>
      </w:r>
      <w:r w:rsidRPr="00BB43B4">
        <w:rPr>
          <w:rFonts w:ascii="Garamond" w:hAnsi="Garamond"/>
          <w:b w:val="0"/>
          <w:szCs w:val="24"/>
          <w:u w:val="none"/>
        </w:rPr>
        <w:t xml:space="preserve"> n</w:t>
      </w:r>
      <w:r w:rsidR="00C46B05" w:rsidRPr="00BB43B4">
        <w:rPr>
          <w:rFonts w:ascii="Garamond" w:hAnsi="Garamond"/>
          <w:b w:val="0"/>
          <w:szCs w:val="24"/>
          <w:u w:val="none"/>
        </w:rPr>
        <w:t>ë</w:t>
      </w:r>
      <w:r w:rsidRPr="00BB43B4">
        <w:rPr>
          <w:rFonts w:ascii="Garamond" w:hAnsi="Garamond"/>
          <w:b w:val="0"/>
          <w:szCs w:val="24"/>
          <w:u w:val="none"/>
        </w:rPr>
        <w:t xml:space="preserve"> mosh</w:t>
      </w:r>
      <w:r w:rsidR="00C46B05" w:rsidRPr="00BB43B4">
        <w:rPr>
          <w:rFonts w:ascii="Garamond" w:hAnsi="Garamond"/>
          <w:b w:val="0"/>
          <w:szCs w:val="24"/>
          <w:u w:val="none"/>
        </w:rPr>
        <w:t>ë</w:t>
      </w:r>
      <w:r w:rsidRPr="00BB43B4">
        <w:rPr>
          <w:rFonts w:ascii="Garamond" w:hAnsi="Garamond"/>
          <w:b w:val="0"/>
          <w:szCs w:val="24"/>
          <w:u w:val="none"/>
        </w:rPr>
        <w:t>n 15</w:t>
      </w:r>
      <w:r w:rsidR="00911C67" w:rsidRPr="00BB43B4">
        <w:rPr>
          <w:rFonts w:ascii="Garamond" w:hAnsi="Garamond"/>
          <w:b w:val="0"/>
          <w:szCs w:val="24"/>
          <w:u w:val="none"/>
        </w:rPr>
        <w:t>–</w:t>
      </w:r>
      <w:r w:rsidRPr="00BB43B4">
        <w:rPr>
          <w:rFonts w:ascii="Garamond" w:hAnsi="Garamond"/>
          <w:b w:val="0"/>
          <w:szCs w:val="24"/>
          <w:u w:val="none"/>
        </w:rPr>
        <w:t>2</w:t>
      </w:r>
      <w:r w:rsidR="00911C67" w:rsidRPr="00BB43B4">
        <w:rPr>
          <w:rFonts w:ascii="Garamond" w:hAnsi="Garamond"/>
          <w:b w:val="0"/>
          <w:szCs w:val="24"/>
          <w:u w:val="none"/>
        </w:rPr>
        <w:t>0-</w:t>
      </w:r>
      <w:r w:rsidRPr="00BB43B4">
        <w:rPr>
          <w:rFonts w:ascii="Garamond" w:hAnsi="Garamond"/>
          <w:b w:val="0"/>
          <w:szCs w:val="24"/>
          <w:u w:val="none"/>
        </w:rPr>
        <w:t>vjeçare, nd</w:t>
      </w:r>
      <w:r w:rsidR="00C46B05" w:rsidRPr="00BB43B4">
        <w:rPr>
          <w:rFonts w:ascii="Garamond" w:hAnsi="Garamond"/>
          <w:b w:val="0"/>
          <w:szCs w:val="24"/>
          <w:u w:val="none"/>
        </w:rPr>
        <w:t>ë</w:t>
      </w:r>
      <w:r w:rsidRPr="00BB43B4">
        <w:rPr>
          <w:rFonts w:ascii="Garamond" w:hAnsi="Garamond"/>
          <w:b w:val="0"/>
          <w:szCs w:val="24"/>
          <w:u w:val="none"/>
        </w:rPr>
        <w:t>rsa shkurret</w:t>
      </w:r>
      <w:r w:rsidR="001E5AF9" w:rsidRPr="00BB43B4">
        <w:rPr>
          <w:rFonts w:ascii="Garamond" w:hAnsi="Garamond"/>
          <w:b w:val="0"/>
          <w:szCs w:val="24"/>
          <w:u w:val="none"/>
        </w:rPr>
        <w:t xml:space="preserve"> 3</w:t>
      </w:r>
      <w:r w:rsidR="00911C67" w:rsidRPr="00BB43B4">
        <w:rPr>
          <w:rFonts w:ascii="Garamond" w:hAnsi="Garamond"/>
          <w:b w:val="0"/>
          <w:szCs w:val="24"/>
          <w:u w:val="none"/>
        </w:rPr>
        <w:t>–</w:t>
      </w:r>
      <w:r w:rsidR="001E5AF9" w:rsidRPr="00BB43B4">
        <w:rPr>
          <w:rFonts w:ascii="Garamond" w:hAnsi="Garamond"/>
          <w:b w:val="0"/>
          <w:szCs w:val="24"/>
          <w:u w:val="none"/>
        </w:rPr>
        <w:t>8 vjeç</w:t>
      </w:r>
      <w:r w:rsidRPr="00BB43B4">
        <w:rPr>
          <w:rFonts w:ascii="Garamond" w:hAnsi="Garamond"/>
          <w:b w:val="0"/>
          <w:szCs w:val="24"/>
          <w:u w:val="none"/>
        </w:rPr>
        <w:t xml:space="preserve">. </w:t>
      </w:r>
      <w:r w:rsidR="00B2573A" w:rsidRPr="00BB43B4">
        <w:rPr>
          <w:rFonts w:ascii="Garamond" w:hAnsi="Garamond"/>
          <w:b w:val="0"/>
          <w:szCs w:val="24"/>
          <w:u w:val="none"/>
        </w:rPr>
        <w:t>P</w:t>
      </w:r>
      <w:r w:rsidRPr="00BB43B4">
        <w:rPr>
          <w:rFonts w:ascii="Garamond" w:hAnsi="Garamond"/>
          <w:b w:val="0"/>
          <w:szCs w:val="24"/>
          <w:u w:val="none"/>
        </w:rPr>
        <w:t>rodhimi i farave p</w:t>
      </w:r>
      <w:r w:rsidR="00C46B05" w:rsidRPr="00BB43B4">
        <w:rPr>
          <w:rFonts w:ascii="Garamond" w:hAnsi="Garamond"/>
          <w:b w:val="0"/>
          <w:szCs w:val="24"/>
          <w:u w:val="none"/>
        </w:rPr>
        <w:t>ë</w:t>
      </w:r>
      <w:r w:rsidRPr="00BB43B4">
        <w:rPr>
          <w:rFonts w:ascii="Garamond" w:hAnsi="Garamond"/>
          <w:b w:val="0"/>
          <w:szCs w:val="24"/>
          <w:u w:val="none"/>
        </w:rPr>
        <w:t xml:space="preserve">r llojet drusore nuk </w:t>
      </w:r>
      <w:r w:rsidR="00C46B05" w:rsidRPr="00BB43B4">
        <w:rPr>
          <w:rFonts w:ascii="Garamond" w:hAnsi="Garamond"/>
          <w:b w:val="0"/>
          <w:szCs w:val="24"/>
          <w:u w:val="none"/>
        </w:rPr>
        <w:t>ë</w:t>
      </w:r>
      <w:r w:rsidRPr="00BB43B4">
        <w:rPr>
          <w:rFonts w:ascii="Garamond" w:hAnsi="Garamond"/>
          <w:b w:val="0"/>
          <w:szCs w:val="24"/>
          <w:u w:val="none"/>
        </w:rPr>
        <w:t>sht</w:t>
      </w:r>
      <w:r w:rsidR="00C46B05" w:rsidRPr="00BB43B4">
        <w:rPr>
          <w:rFonts w:ascii="Garamond" w:hAnsi="Garamond"/>
          <w:b w:val="0"/>
          <w:szCs w:val="24"/>
          <w:u w:val="none"/>
        </w:rPr>
        <w:t>ë</w:t>
      </w:r>
      <w:r w:rsidRPr="00BB43B4">
        <w:rPr>
          <w:rFonts w:ascii="Garamond" w:hAnsi="Garamond"/>
          <w:b w:val="0"/>
          <w:szCs w:val="24"/>
          <w:u w:val="none"/>
        </w:rPr>
        <w:t xml:space="preserve"> i nj</w:t>
      </w:r>
      <w:r w:rsidR="00C46B05" w:rsidRPr="00BB43B4">
        <w:rPr>
          <w:rFonts w:ascii="Garamond" w:hAnsi="Garamond"/>
          <w:b w:val="0"/>
          <w:szCs w:val="24"/>
          <w:u w:val="none"/>
        </w:rPr>
        <w:t>ë</w:t>
      </w:r>
      <w:r w:rsidRPr="00BB43B4">
        <w:rPr>
          <w:rFonts w:ascii="Garamond" w:hAnsi="Garamond"/>
          <w:b w:val="0"/>
          <w:szCs w:val="24"/>
          <w:u w:val="none"/>
        </w:rPr>
        <w:t>jt</w:t>
      </w:r>
      <w:r w:rsidR="00C46B05" w:rsidRPr="00BB43B4">
        <w:rPr>
          <w:rFonts w:ascii="Garamond" w:hAnsi="Garamond"/>
          <w:b w:val="0"/>
          <w:szCs w:val="24"/>
          <w:u w:val="none"/>
        </w:rPr>
        <w:t>ë</w:t>
      </w:r>
      <w:r w:rsidRPr="00BB43B4">
        <w:rPr>
          <w:rFonts w:ascii="Garamond" w:hAnsi="Garamond"/>
          <w:b w:val="0"/>
          <w:szCs w:val="24"/>
          <w:u w:val="none"/>
        </w:rPr>
        <w:t xml:space="preserve"> p</w:t>
      </w:r>
      <w:r w:rsidR="00C46B05" w:rsidRPr="00BB43B4">
        <w:rPr>
          <w:rFonts w:ascii="Garamond" w:hAnsi="Garamond"/>
          <w:b w:val="0"/>
          <w:szCs w:val="24"/>
          <w:u w:val="none"/>
        </w:rPr>
        <w:t>ër çdo vit:</w:t>
      </w:r>
      <w:r w:rsidRPr="00BB43B4">
        <w:rPr>
          <w:rFonts w:ascii="Garamond" w:hAnsi="Garamond"/>
          <w:b w:val="0"/>
          <w:szCs w:val="24"/>
          <w:u w:val="none"/>
        </w:rPr>
        <w:t xml:space="preserve"> ka vite me prodhim t</w:t>
      </w:r>
      <w:r w:rsidR="00C46B05" w:rsidRPr="00BB43B4">
        <w:rPr>
          <w:rFonts w:ascii="Garamond" w:hAnsi="Garamond"/>
          <w:b w:val="0"/>
          <w:szCs w:val="24"/>
          <w:u w:val="none"/>
        </w:rPr>
        <w:t>ë</w:t>
      </w:r>
      <w:r w:rsidRPr="00BB43B4">
        <w:rPr>
          <w:rFonts w:ascii="Garamond" w:hAnsi="Garamond"/>
          <w:b w:val="0"/>
          <w:szCs w:val="24"/>
          <w:u w:val="none"/>
        </w:rPr>
        <w:t xml:space="preserve"> bollsh</w:t>
      </w:r>
      <w:r w:rsidR="00C46B05" w:rsidRPr="00BB43B4">
        <w:rPr>
          <w:rFonts w:ascii="Garamond" w:hAnsi="Garamond"/>
          <w:b w:val="0"/>
          <w:szCs w:val="24"/>
          <w:u w:val="none"/>
        </w:rPr>
        <w:t>ë</w:t>
      </w:r>
      <w:r w:rsidRPr="00BB43B4">
        <w:rPr>
          <w:rFonts w:ascii="Garamond" w:hAnsi="Garamond"/>
          <w:b w:val="0"/>
          <w:szCs w:val="24"/>
          <w:u w:val="none"/>
        </w:rPr>
        <w:t>m fare, ka vite me prodhim t</w:t>
      </w:r>
      <w:r w:rsidR="00C46B05" w:rsidRPr="00BB43B4">
        <w:rPr>
          <w:rFonts w:ascii="Garamond" w:hAnsi="Garamond"/>
          <w:b w:val="0"/>
          <w:szCs w:val="24"/>
          <w:u w:val="none"/>
        </w:rPr>
        <w:t>ë</w:t>
      </w:r>
      <w:r w:rsidRPr="00BB43B4">
        <w:rPr>
          <w:rFonts w:ascii="Garamond" w:hAnsi="Garamond"/>
          <w:b w:val="0"/>
          <w:szCs w:val="24"/>
          <w:u w:val="none"/>
        </w:rPr>
        <w:t xml:space="preserve"> pak</w:t>
      </w:r>
      <w:r w:rsidR="00C46B05" w:rsidRPr="00BB43B4">
        <w:rPr>
          <w:rFonts w:ascii="Garamond" w:hAnsi="Garamond"/>
          <w:b w:val="0"/>
          <w:szCs w:val="24"/>
          <w:u w:val="none"/>
        </w:rPr>
        <w:t>ë</w:t>
      </w:r>
      <w:r w:rsidRPr="00BB43B4">
        <w:rPr>
          <w:rFonts w:ascii="Garamond" w:hAnsi="Garamond"/>
          <w:b w:val="0"/>
          <w:szCs w:val="24"/>
          <w:u w:val="none"/>
        </w:rPr>
        <w:t>t dhe pa prodhim. Vite</w:t>
      </w:r>
      <w:r w:rsidR="00C46B05" w:rsidRPr="00BB43B4">
        <w:rPr>
          <w:rFonts w:ascii="Garamond" w:hAnsi="Garamond"/>
          <w:b w:val="0"/>
          <w:szCs w:val="24"/>
          <w:u w:val="none"/>
        </w:rPr>
        <w:t>t</w:t>
      </w:r>
      <w:r w:rsidRPr="00BB43B4">
        <w:rPr>
          <w:rFonts w:ascii="Garamond" w:hAnsi="Garamond"/>
          <w:b w:val="0"/>
          <w:szCs w:val="24"/>
          <w:u w:val="none"/>
        </w:rPr>
        <w:t xml:space="preserve"> me prodhim t</w:t>
      </w:r>
      <w:r w:rsidR="00C46B05" w:rsidRPr="00BB43B4">
        <w:rPr>
          <w:rFonts w:ascii="Garamond" w:hAnsi="Garamond"/>
          <w:b w:val="0"/>
          <w:szCs w:val="24"/>
          <w:u w:val="none"/>
        </w:rPr>
        <w:t>ë</w:t>
      </w:r>
      <w:r w:rsidRPr="00BB43B4">
        <w:rPr>
          <w:rFonts w:ascii="Garamond" w:hAnsi="Garamond"/>
          <w:b w:val="0"/>
          <w:szCs w:val="24"/>
          <w:u w:val="none"/>
        </w:rPr>
        <w:t xml:space="preserve"> bollsh</w:t>
      </w:r>
      <w:r w:rsidR="00C46B05" w:rsidRPr="00BB43B4">
        <w:rPr>
          <w:rFonts w:ascii="Garamond" w:hAnsi="Garamond"/>
          <w:b w:val="0"/>
          <w:szCs w:val="24"/>
          <w:u w:val="none"/>
        </w:rPr>
        <w:t>ë</w:t>
      </w:r>
      <w:r w:rsidRPr="00BB43B4">
        <w:rPr>
          <w:rFonts w:ascii="Garamond" w:hAnsi="Garamond"/>
          <w:b w:val="0"/>
          <w:szCs w:val="24"/>
          <w:u w:val="none"/>
        </w:rPr>
        <w:t xml:space="preserve">m </w:t>
      </w:r>
      <w:r w:rsidR="00C46B05" w:rsidRPr="00BB43B4">
        <w:rPr>
          <w:rFonts w:ascii="Garamond" w:hAnsi="Garamond"/>
          <w:b w:val="0"/>
          <w:szCs w:val="24"/>
          <w:u w:val="none"/>
        </w:rPr>
        <w:t xml:space="preserve">fare, </w:t>
      </w:r>
      <w:r w:rsidRPr="00BB43B4">
        <w:rPr>
          <w:rFonts w:ascii="Garamond" w:hAnsi="Garamond"/>
          <w:b w:val="0"/>
          <w:szCs w:val="24"/>
          <w:u w:val="none"/>
        </w:rPr>
        <w:t>quhen vite faror</w:t>
      </w:r>
      <w:r w:rsidR="00C46B05" w:rsidRPr="00BB43B4">
        <w:rPr>
          <w:rFonts w:ascii="Garamond" w:hAnsi="Garamond"/>
          <w:b w:val="0"/>
          <w:szCs w:val="24"/>
          <w:u w:val="none"/>
        </w:rPr>
        <w:t>ë</w:t>
      </w:r>
      <w:r w:rsidRPr="00BB43B4">
        <w:rPr>
          <w:rFonts w:ascii="Garamond" w:hAnsi="Garamond"/>
          <w:b w:val="0"/>
          <w:szCs w:val="24"/>
          <w:u w:val="none"/>
        </w:rPr>
        <w:t xml:space="preserve">. </w:t>
      </w:r>
    </w:p>
    <w:p w14:paraId="3B430D43" w14:textId="466C9B1E" w:rsidR="00636354" w:rsidRPr="00BB43B4" w:rsidRDefault="00636354" w:rsidP="00586D6E">
      <w:pPr>
        <w:pStyle w:val="BodyTextIndent2"/>
        <w:spacing w:line="240" w:lineRule="auto"/>
        <w:ind w:firstLine="284"/>
        <w:rPr>
          <w:rFonts w:ascii="Garamond" w:hAnsi="Garamond"/>
          <w:b w:val="0"/>
          <w:szCs w:val="24"/>
          <w:u w:val="none"/>
        </w:rPr>
      </w:pPr>
      <w:r w:rsidRPr="00BB43B4">
        <w:rPr>
          <w:rFonts w:ascii="Garamond" w:hAnsi="Garamond"/>
          <w:b w:val="0"/>
          <w:szCs w:val="24"/>
          <w:u w:val="none"/>
        </w:rPr>
        <w:t>- Prodhim çdo vit kan</w:t>
      </w:r>
      <w:r w:rsidR="00C46B05" w:rsidRPr="00BB43B4">
        <w:rPr>
          <w:rFonts w:ascii="Garamond" w:hAnsi="Garamond"/>
          <w:b w:val="0"/>
          <w:szCs w:val="24"/>
          <w:u w:val="none"/>
        </w:rPr>
        <w:t>ë</w:t>
      </w:r>
      <w:r w:rsidRPr="00BB43B4">
        <w:rPr>
          <w:rFonts w:ascii="Garamond" w:hAnsi="Garamond"/>
          <w:b w:val="0"/>
          <w:szCs w:val="24"/>
          <w:u w:val="none"/>
        </w:rPr>
        <w:t>: m</w:t>
      </w:r>
      <w:r w:rsidR="00C46B05" w:rsidRPr="00BB43B4">
        <w:rPr>
          <w:rFonts w:ascii="Garamond" w:hAnsi="Garamond"/>
          <w:b w:val="0"/>
          <w:szCs w:val="24"/>
          <w:u w:val="none"/>
        </w:rPr>
        <w:t>ë</w:t>
      </w:r>
      <w:r w:rsidRPr="00BB43B4">
        <w:rPr>
          <w:rFonts w:ascii="Garamond" w:hAnsi="Garamond"/>
          <w:b w:val="0"/>
          <w:szCs w:val="24"/>
          <w:u w:val="none"/>
        </w:rPr>
        <w:t>sh</w:t>
      </w:r>
      <w:r w:rsidR="001E5AF9" w:rsidRPr="00BB43B4">
        <w:rPr>
          <w:rFonts w:ascii="Garamond" w:hAnsi="Garamond"/>
          <w:b w:val="0"/>
          <w:szCs w:val="24"/>
          <w:u w:val="none"/>
        </w:rPr>
        <w:t>tekna</w:t>
      </w:r>
      <w:r w:rsidRPr="00BB43B4">
        <w:rPr>
          <w:rFonts w:ascii="Garamond" w:hAnsi="Garamond"/>
          <w:b w:val="0"/>
          <w:szCs w:val="24"/>
          <w:u w:val="none"/>
        </w:rPr>
        <w:t>, vi</w:t>
      </w:r>
      <w:r w:rsidR="001E5AF9" w:rsidRPr="00BB43B4">
        <w:rPr>
          <w:rFonts w:ascii="Garamond" w:hAnsi="Garamond"/>
          <w:b w:val="0"/>
          <w:szCs w:val="24"/>
          <w:u w:val="none"/>
        </w:rPr>
        <w:t>dhi</w:t>
      </w:r>
      <w:r w:rsidRPr="00BB43B4">
        <w:rPr>
          <w:rFonts w:ascii="Garamond" w:hAnsi="Garamond"/>
          <w:b w:val="0"/>
          <w:szCs w:val="24"/>
          <w:u w:val="none"/>
        </w:rPr>
        <w:t>, ple</w:t>
      </w:r>
      <w:r w:rsidR="001E5AF9" w:rsidRPr="00BB43B4">
        <w:rPr>
          <w:rFonts w:ascii="Garamond" w:hAnsi="Garamond"/>
          <w:b w:val="0"/>
          <w:szCs w:val="24"/>
          <w:u w:val="none"/>
        </w:rPr>
        <w:t>pi</w:t>
      </w:r>
      <w:r w:rsidRPr="00BB43B4">
        <w:rPr>
          <w:rFonts w:ascii="Garamond" w:hAnsi="Garamond"/>
          <w:b w:val="0"/>
          <w:szCs w:val="24"/>
          <w:u w:val="none"/>
        </w:rPr>
        <w:t>, bli</w:t>
      </w:r>
      <w:r w:rsidR="001E5AF9" w:rsidRPr="00BB43B4">
        <w:rPr>
          <w:rFonts w:ascii="Garamond" w:hAnsi="Garamond"/>
          <w:b w:val="0"/>
          <w:szCs w:val="24"/>
          <w:u w:val="none"/>
        </w:rPr>
        <w:t>ri</w:t>
      </w:r>
      <w:r w:rsidRPr="00BB43B4">
        <w:rPr>
          <w:rFonts w:ascii="Garamond" w:hAnsi="Garamond"/>
          <w:b w:val="0"/>
          <w:szCs w:val="24"/>
          <w:u w:val="none"/>
        </w:rPr>
        <w:t>, fra</w:t>
      </w:r>
      <w:r w:rsidR="001E5AF9" w:rsidRPr="00BB43B4">
        <w:rPr>
          <w:rFonts w:ascii="Garamond" w:hAnsi="Garamond"/>
          <w:b w:val="0"/>
          <w:szCs w:val="24"/>
          <w:u w:val="none"/>
        </w:rPr>
        <w:t>sh</w:t>
      </w:r>
      <w:r w:rsidR="00C46B05" w:rsidRPr="00BB43B4">
        <w:rPr>
          <w:rFonts w:ascii="Garamond" w:hAnsi="Garamond"/>
          <w:b w:val="0"/>
          <w:szCs w:val="24"/>
          <w:u w:val="none"/>
        </w:rPr>
        <w:t>ë</w:t>
      </w:r>
      <w:r w:rsidR="001E5AF9" w:rsidRPr="00BB43B4">
        <w:rPr>
          <w:rFonts w:ascii="Garamond" w:hAnsi="Garamond"/>
          <w:b w:val="0"/>
          <w:szCs w:val="24"/>
          <w:u w:val="none"/>
        </w:rPr>
        <w:t>ri</w:t>
      </w:r>
      <w:r w:rsidRPr="00BB43B4">
        <w:rPr>
          <w:rFonts w:ascii="Garamond" w:hAnsi="Garamond"/>
          <w:b w:val="0"/>
          <w:szCs w:val="24"/>
          <w:u w:val="none"/>
        </w:rPr>
        <w:t>, v</w:t>
      </w:r>
      <w:r w:rsidR="00C46B05" w:rsidRPr="00BB43B4">
        <w:rPr>
          <w:rFonts w:ascii="Garamond" w:hAnsi="Garamond"/>
          <w:b w:val="0"/>
          <w:szCs w:val="24"/>
          <w:u w:val="none"/>
        </w:rPr>
        <w:t>ë</w:t>
      </w:r>
      <w:r w:rsidRPr="00BB43B4">
        <w:rPr>
          <w:rFonts w:ascii="Garamond" w:hAnsi="Garamond"/>
          <w:b w:val="0"/>
          <w:szCs w:val="24"/>
          <w:u w:val="none"/>
        </w:rPr>
        <w:t>r</w:t>
      </w:r>
      <w:r w:rsidR="001E5AF9" w:rsidRPr="00BB43B4">
        <w:rPr>
          <w:rFonts w:ascii="Garamond" w:hAnsi="Garamond"/>
          <w:b w:val="0"/>
          <w:szCs w:val="24"/>
          <w:u w:val="none"/>
        </w:rPr>
        <w:t>riu</w:t>
      </w:r>
      <w:r w:rsidRPr="00BB43B4">
        <w:rPr>
          <w:rFonts w:ascii="Garamond" w:hAnsi="Garamond"/>
          <w:b w:val="0"/>
          <w:szCs w:val="24"/>
          <w:u w:val="none"/>
        </w:rPr>
        <w:t>, pi</w:t>
      </w:r>
      <w:r w:rsidR="001E5AF9" w:rsidRPr="00BB43B4">
        <w:rPr>
          <w:rFonts w:ascii="Garamond" w:hAnsi="Garamond"/>
          <w:b w:val="0"/>
          <w:szCs w:val="24"/>
          <w:u w:val="none"/>
        </w:rPr>
        <w:t xml:space="preserve">sha e </w:t>
      </w:r>
      <w:r w:rsidRPr="00BB43B4">
        <w:rPr>
          <w:rFonts w:ascii="Garamond" w:hAnsi="Garamond"/>
          <w:b w:val="0"/>
          <w:szCs w:val="24"/>
          <w:u w:val="none"/>
        </w:rPr>
        <w:t>eg</w:t>
      </w:r>
      <w:r w:rsidR="00C46B05" w:rsidRPr="00BB43B4">
        <w:rPr>
          <w:rFonts w:ascii="Garamond" w:hAnsi="Garamond"/>
          <w:b w:val="0"/>
          <w:szCs w:val="24"/>
          <w:u w:val="none"/>
        </w:rPr>
        <w:t>ë</w:t>
      </w:r>
      <w:r w:rsidR="001E5AF9" w:rsidRPr="00BB43B4">
        <w:rPr>
          <w:rFonts w:ascii="Garamond" w:hAnsi="Garamond"/>
          <w:b w:val="0"/>
          <w:szCs w:val="24"/>
          <w:u w:val="none"/>
        </w:rPr>
        <w:t>r</w:t>
      </w:r>
      <w:r w:rsidRPr="00BB43B4">
        <w:rPr>
          <w:rFonts w:ascii="Garamond" w:hAnsi="Garamond"/>
          <w:b w:val="0"/>
          <w:szCs w:val="24"/>
          <w:u w:val="none"/>
        </w:rPr>
        <w:t>;</w:t>
      </w:r>
    </w:p>
    <w:p w14:paraId="1660A3A0" w14:textId="15300388" w:rsidR="00636354" w:rsidRPr="00BB43B4" w:rsidRDefault="00636354" w:rsidP="00586D6E">
      <w:pPr>
        <w:pStyle w:val="BodyTextIndent2"/>
        <w:spacing w:line="240" w:lineRule="auto"/>
        <w:ind w:firstLine="284"/>
        <w:rPr>
          <w:rFonts w:ascii="Garamond" w:hAnsi="Garamond"/>
          <w:b w:val="0"/>
          <w:szCs w:val="24"/>
          <w:u w:val="none"/>
        </w:rPr>
      </w:pPr>
      <w:r w:rsidRPr="00BB43B4">
        <w:rPr>
          <w:rFonts w:ascii="Garamond" w:hAnsi="Garamond"/>
          <w:b w:val="0"/>
          <w:szCs w:val="24"/>
          <w:u w:val="none"/>
        </w:rPr>
        <w:t>- Prodhim çdo 2</w:t>
      </w:r>
      <w:r w:rsidR="00911C67" w:rsidRPr="00BB43B4">
        <w:rPr>
          <w:rFonts w:ascii="Garamond" w:hAnsi="Garamond"/>
          <w:b w:val="0"/>
          <w:szCs w:val="24"/>
          <w:u w:val="none"/>
        </w:rPr>
        <w:t>–</w:t>
      </w:r>
      <w:r w:rsidRPr="00BB43B4">
        <w:rPr>
          <w:rFonts w:ascii="Garamond" w:hAnsi="Garamond"/>
          <w:b w:val="0"/>
          <w:szCs w:val="24"/>
          <w:u w:val="none"/>
        </w:rPr>
        <w:t>3 vjet kan</w:t>
      </w:r>
      <w:r w:rsidR="00C46B05" w:rsidRPr="00BB43B4">
        <w:rPr>
          <w:rFonts w:ascii="Garamond" w:hAnsi="Garamond"/>
          <w:b w:val="0"/>
          <w:szCs w:val="24"/>
          <w:u w:val="none"/>
        </w:rPr>
        <w:t>ë</w:t>
      </w:r>
      <w:r w:rsidRPr="00BB43B4">
        <w:rPr>
          <w:rFonts w:ascii="Garamond" w:hAnsi="Garamond"/>
          <w:b w:val="0"/>
          <w:szCs w:val="24"/>
          <w:u w:val="none"/>
        </w:rPr>
        <w:t>: pisha e zez</w:t>
      </w:r>
      <w:r w:rsidR="00C46B05" w:rsidRPr="00BB43B4">
        <w:rPr>
          <w:rFonts w:ascii="Garamond" w:hAnsi="Garamond"/>
          <w:b w:val="0"/>
          <w:szCs w:val="24"/>
          <w:u w:val="none"/>
        </w:rPr>
        <w:t>ë</w:t>
      </w:r>
      <w:r w:rsidRPr="00BB43B4">
        <w:rPr>
          <w:rFonts w:ascii="Garamond" w:hAnsi="Garamond"/>
          <w:b w:val="0"/>
          <w:szCs w:val="24"/>
          <w:u w:val="none"/>
        </w:rPr>
        <w:t xml:space="preserve"> (5</w:t>
      </w:r>
      <w:r w:rsidR="00911C67" w:rsidRPr="00BB43B4">
        <w:rPr>
          <w:rFonts w:ascii="Garamond" w:hAnsi="Garamond"/>
          <w:b w:val="0"/>
          <w:szCs w:val="24"/>
          <w:u w:val="none"/>
        </w:rPr>
        <w:t>–</w:t>
      </w:r>
      <w:r w:rsidRPr="00BB43B4">
        <w:rPr>
          <w:rFonts w:ascii="Garamond" w:hAnsi="Garamond"/>
          <w:b w:val="0"/>
          <w:szCs w:val="24"/>
          <w:u w:val="none"/>
        </w:rPr>
        <w:t>8), ilqja, bredhi (5</w:t>
      </w:r>
      <w:r w:rsidR="00911C67" w:rsidRPr="00BB43B4">
        <w:rPr>
          <w:rFonts w:ascii="Garamond" w:hAnsi="Garamond"/>
          <w:b w:val="0"/>
          <w:szCs w:val="24"/>
          <w:u w:val="none"/>
        </w:rPr>
        <w:t>–</w:t>
      </w:r>
      <w:r w:rsidRPr="00BB43B4">
        <w:rPr>
          <w:rFonts w:ascii="Garamond" w:hAnsi="Garamond"/>
          <w:b w:val="0"/>
          <w:szCs w:val="24"/>
          <w:u w:val="none"/>
        </w:rPr>
        <w:t>6).</w:t>
      </w:r>
    </w:p>
    <w:p w14:paraId="1471F444" w14:textId="340E0C81" w:rsidR="00636354" w:rsidRPr="00BB43B4" w:rsidRDefault="00636354" w:rsidP="00586D6E">
      <w:pPr>
        <w:pStyle w:val="BodyTextIndent2"/>
        <w:spacing w:line="240" w:lineRule="auto"/>
        <w:ind w:firstLine="284"/>
        <w:rPr>
          <w:rFonts w:ascii="Garamond" w:hAnsi="Garamond"/>
          <w:b w:val="0"/>
          <w:szCs w:val="24"/>
          <w:u w:val="none"/>
        </w:rPr>
      </w:pPr>
      <w:r w:rsidRPr="00BB43B4">
        <w:rPr>
          <w:rFonts w:ascii="Garamond" w:hAnsi="Garamond"/>
          <w:b w:val="0"/>
          <w:szCs w:val="24"/>
          <w:u w:val="none"/>
        </w:rPr>
        <w:t xml:space="preserve">- Prodhim </w:t>
      </w:r>
      <w:r w:rsidR="001E5AF9" w:rsidRPr="00BB43B4">
        <w:rPr>
          <w:rFonts w:ascii="Garamond" w:hAnsi="Garamond"/>
          <w:b w:val="0"/>
          <w:szCs w:val="24"/>
          <w:u w:val="none"/>
        </w:rPr>
        <w:t>çdo 4 vjet</w:t>
      </w:r>
      <w:r w:rsidRPr="00BB43B4">
        <w:rPr>
          <w:rFonts w:ascii="Garamond" w:hAnsi="Garamond"/>
          <w:b w:val="0"/>
          <w:szCs w:val="24"/>
          <w:u w:val="none"/>
        </w:rPr>
        <w:t xml:space="preserve"> kan</w:t>
      </w:r>
      <w:r w:rsidR="00C46B05" w:rsidRPr="00BB43B4">
        <w:rPr>
          <w:rFonts w:ascii="Garamond" w:hAnsi="Garamond"/>
          <w:b w:val="0"/>
          <w:szCs w:val="24"/>
          <w:u w:val="none"/>
        </w:rPr>
        <w:t>ë</w:t>
      </w:r>
      <w:r w:rsidRPr="00BB43B4">
        <w:rPr>
          <w:rFonts w:ascii="Garamond" w:hAnsi="Garamond"/>
          <w:b w:val="0"/>
          <w:szCs w:val="24"/>
          <w:u w:val="none"/>
        </w:rPr>
        <w:t>: hartina (5</w:t>
      </w:r>
      <w:r w:rsidR="00911C67" w:rsidRPr="00BB43B4">
        <w:rPr>
          <w:rFonts w:ascii="Garamond" w:hAnsi="Garamond"/>
          <w:b w:val="0"/>
          <w:szCs w:val="24"/>
          <w:u w:val="none"/>
        </w:rPr>
        <w:t>–</w:t>
      </w:r>
      <w:r w:rsidRPr="00BB43B4">
        <w:rPr>
          <w:rFonts w:ascii="Garamond" w:hAnsi="Garamond"/>
          <w:b w:val="0"/>
          <w:szCs w:val="24"/>
          <w:u w:val="none"/>
        </w:rPr>
        <w:t>7), ahu, pisha e but</w:t>
      </w:r>
      <w:r w:rsidR="00C46B05" w:rsidRPr="00BB43B4">
        <w:rPr>
          <w:rFonts w:ascii="Garamond" w:hAnsi="Garamond"/>
          <w:b w:val="0"/>
          <w:szCs w:val="24"/>
          <w:u w:val="none"/>
        </w:rPr>
        <w:t>ë</w:t>
      </w:r>
      <w:r w:rsidRPr="00BB43B4">
        <w:rPr>
          <w:rFonts w:ascii="Garamond" w:hAnsi="Garamond"/>
          <w:b w:val="0"/>
          <w:szCs w:val="24"/>
          <w:u w:val="none"/>
        </w:rPr>
        <w:t>, tisi, etj.</w:t>
      </w:r>
    </w:p>
    <w:p w14:paraId="72B47E96" w14:textId="6BD28C9E" w:rsidR="00636354" w:rsidRPr="00BB43B4" w:rsidRDefault="00636354" w:rsidP="00586D6E">
      <w:pPr>
        <w:pStyle w:val="BodyTextIndent2"/>
        <w:spacing w:line="240" w:lineRule="auto"/>
        <w:ind w:firstLine="284"/>
        <w:rPr>
          <w:rFonts w:ascii="Garamond" w:hAnsi="Garamond"/>
          <w:b w:val="0"/>
          <w:szCs w:val="24"/>
          <w:u w:val="none"/>
        </w:rPr>
      </w:pPr>
      <w:r w:rsidRPr="00BB43B4">
        <w:rPr>
          <w:rFonts w:ascii="Garamond" w:hAnsi="Garamond"/>
          <w:b w:val="0"/>
          <w:szCs w:val="24"/>
          <w:u w:val="none"/>
        </w:rPr>
        <w:t xml:space="preserve">- Prodhim </w:t>
      </w:r>
      <w:r w:rsidR="001E5AF9" w:rsidRPr="00BB43B4">
        <w:rPr>
          <w:rFonts w:ascii="Garamond" w:hAnsi="Garamond"/>
          <w:b w:val="0"/>
          <w:szCs w:val="24"/>
          <w:u w:val="none"/>
        </w:rPr>
        <w:t>çdo 4</w:t>
      </w:r>
      <w:r w:rsidR="00911C67" w:rsidRPr="00BB43B4">
        <w:rPr>
          <w:rFonts w:ascii="Garamond" w:hAnsi="Garamond"/>
          <w:b w:val="0"/>
          <w:szCs w:val="24"/>
          <w:u w:val="none"/>
        </w:rPr>
        <w:t>–</w:t>
      </w:r>
      <w:r w:rsidR="001E5AF9" w:rsidRPr="00BB43B4">
        <w:rPr>
          <w:rFonts w:ascii="Garamond" w:hAnsi="Garamond"/>
          <w:b w:val="0"/>
          <w:szCs w:val="24"/>
          <w:u w:val="none"/>
        </w:rPr>
        <w:t>5 vjet: dushqet gjether</w:t>
      </w:r>
      <w:r w:rsidR="00C46B05" w:rsidRPr="00BB43B4">
        <w:rPr>
          <w:rFonts w:ascii="Garamond" w:hAnsi="Garamond"/>
          <w:b w:val="0"/>
          <w:szCs w:val="24"/>
          <w:u w:val="none"/>
        </w:rPr>
        <w:t>ë</w:t>
      </w:r>
      <w:r w:rsidR="001E5AF9" w:rsidRPr="00BB43B4">
        <w:rPr>
          <w:rFonts w:ascii="Garamond" w:hAnsi="Garamond"/>
          <w:b w:val="0"/>
          <w:szCs w:val="24"/>
          <w:u w:val="none"/>
        </w:rPr>
        <w:t>n</w:t>
      </w:r>
      <w:r w:rsidR="00C46B05" w:rsidRPr="00BB43B4">
        <w:rPr>
          <w:rFonts w:ascii="Garamond" w:hAnsi="Garamond"/>
          <w:b w:val="0"/>
          <w:szCs w:val="24"/>
          <w:u w:val="none"/>
        </w:rPr>
        <w:t>ë</w:t>
      </w:r>
      <w:r w:rsidR="001E5AF9" w:rsidRPr="00BB43B4">
        <w:rPr>
          <w:rFonts w:ascii="Garamond" w:hAnsi="Garamond"/>
          <w:b w:val="0"/>
          <w:szCs w:val="24"/>
          <w:u w:val="none"/>
        </w:rPr>
        <w:t>s dhe</w:t>
      </w:r>
      <w:r w:rsidRPr="00BB43B4">
        <w:rPr>
          <w:rFonts w:ascii="Garamond" w:hAnsi="Garamond"/>
          <w:b w:val="0"/>
          <w:szCs w:val="24"/>
          <w:u w:val="none"/>
        </w:rPr>
        <w:t xml:space="preserve"> </w:t>
      </w:r>
      <w:r w:rsidR="001E5AF9" w:rsidRPr="00BB43B4">
        <w:rPr>
          <w:rFonts w:ascii="Garamond" w:hAnsi="Garamond"/>
          <w:b w:val="0"/>
          <w:szCs w:val="24"/>
          <w:u w:val="none"/>
        </w:rPr>
        <w:t>çdo 6 vjet</w:t>
      </w:r>
      <w:r w:rsidRPr="00BB43B4">
        <w:rPr>
          <w:rFonts w:ascii="Garamond" w:hAnsi="Garamond"/>
          <w:b w:val="0"/>
          <w:szCs w:val="24"/>
          <w:u w:val="none"/>
        </w:rPr>
        <w:t>: hormoqi</w:t>
      </w:r>
      <w:r w:rsidR="001E5AF9" w:rsidRPr="00BB43B4">
        <w:rPr>
          <w:rFonts w:ascii="Garamond" w:hAnsi="Garamond"/>
          <w:b w:val="0"/>
          <w:szCs w:val="24"/>
          <w:u w:val="none"/>
        </w:rPr>
        <w:t xml:space="preserve">, </w:t>
      </w:r>
      <w:r w:rsidRPr="00BB43B4">
        <w:rPr>
          <w:rFonts w:ascii="Garamond" w:hAnsi="Garamond"/>
          <w:b w:val="0"/>
          <w:szCs w:val="24"/>
          <w:u w:val="none"/>
        </w:rPr>
        <w:t>etj.</w:t>
      </w:r>
      <w:bookmarkEnd w:id="34"/>
    </w:p>
    <w:p w14:paraId="221ED267" w14:textId="723E7AEC" w:rsidR="004E45F4" w:rsidRPr="00BB43B4" w:rsidRDefault="004E45F4" w:rsidP="00586D6E">
      <w:pPr>
        <w:pStyle w:val="Caption"/>
        <w:keepNext/>
        <w:spacing w:line="240" w:lineRule="auto"/>
        <w:ind w:firstLine="284"/>
        <w:rPr>
          <w:rFonts w:ascii="Garamond" w:hAnsi="Garamond"/>
          <w:bCs/>
          <w:szCs w:val="24"/>
        </w:rPr>
      </w:pPr>
      <w:r w:rsidRPr="00BB43B4">
        <w:rPr>
          <w:rFonts w:ascii="Garamond" w:hAnsi="Garamond"/>
          <w:b/>
          <w:bCs/>
          <w:szCs w:val="24"/>
        </w:rPr>
        <w:t xml:space="preserve">Tabela </w:t>
      </w:r>
      <w:r w:rsidRPr="00BB43B4">
        <w:rPr>
          <w:rFonts w:ascii="Garamond" w:hAnsi="Garamond"/>
          <w:b/>
          <w:bCs/>
          <w:szCs w:val="24"/>
        </w:rPr>
        <w:fldChar w:fldCharType="begin"/>
      </w:r>
      <w:r w:rsidRPr="00BB43B4">
        <w:rPr>
          <w:rFonts w:ascii="Garamond" w:hAnsi="Garamond"/>
          <w:b/>
          <w:bCs/>
          <w:szCs w:val="24"/>
        </w:rPr>
        <w:instrText xml:space="preserve"> SEQ Tabela \* ARABIC </w:instrText>
      </w:r>
      <w:r w:rsidRPr="00BB43B4">
        <w:rPr>
          <w:rFonts w:ascii="Garamond" w:hAnsi="Garamond"/>
          <w:b/>
          <w:bCs/>
          <w:szCs w:val="24"/>
        </w:rPr>
        <w:fldChar w:fldCharType="separate"/>
      </w:r>
      <w:r w:rsidR="0005019A" w:rsidRPr="00BB43B4">
        <w:rPr>
          <w:rFonts w:ascii="Garamond" w:hAnsi="Garamond"/>
          <w:b/>
          <w:bCs/>
          <w:szCs w:val="24"/>
        </w:rPr>
        <w:t>3</w:t>
      </w:r>
      <w:r w:rsidRPr="00BB43B4">
        <w:rPr>
          <w:rFonts w:ascii="Garamond" w:hAnsi="Garamond"/>
          <w:b/>
          <w:bCs/>
          <w:szCs w:val="24"/>
        </w:rPr>
        <w:fldChar w:fldCharType="end"/>
      </w:r>
      <w:r w:rsidRPr="00BB43B4">
        <w:rPr>
          <w:rFonts w:ascii="Garamond" w:hAnsi="Garamond"/>
          <w:b/>
          <w:bCs/>
          <w:szCs w:val="24"/>
        </w:rPr>
        <w:t xml:space="preserve">. </w:t>
      </w:r>
      <w:r w:rsidRPr="00BB43B4">
        <w:rPr>
          <w:rFonts w:ascii="Garamond" w:hAnsi="Garamond"/>
          <w:bCs/>
          <w:szCs w:val="24"/>
        </w:rPr>
        <w:t>Mosha e frutifikimit të llojeve pyjore kryesore të vendit tonë</w:t>
      </w:r>
    </w:p>
    <w:tbl>
      <w:tblPr>
        <w:tblW w:w="0" w:type="auto"/>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507"/>
        <w:gridCol w:w="1620"/>
        <w:gridCol w:w="1503"/>
        <w:gridCol w:w="1017"/>
        <w:gridCol w:w="540"/>
        <w:gridCol w:w="1530"/>
        <w:gridCol w:w="1530"/>
        <w:gridCol w:w="969"/>
      </w:tblGrid>
      <w:tr w:rsidR="00A1178A" w:rsidRPr="00BB43B4" w14:paraId="54EB6B33" w14:textId="77777777" w:rsidTr="00EF1371">
        <w:trPr>
          <w:trHeight w:val="195"/>
        </w:trPr>
        <w:tc>
          <w:tcPr>
            <w:tcW w:w="507" w:type="dxa"/>
            <w:vMerge w:val="restart"/>
            <w:shd w:val="clear" w:color="auto" w:fill="CCFFFF"/>
          </w:tcPr>
          <w:p w14:paraId="616322CD" w14:textId="07696AE2" w:rsidR="00636354" w:rsidRPr="00BB43B4" w:rsidRDefault="00636354"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Nr</w:t>
            </w:r>
            <w:r w:rsidR="00911C67" w:rsidRPr="00BB43B4">
              <w:rPr>
                <w:rFonts w:ascii="Garamond" w:hAnsi="Garamond"/>
                <w:sz w:val="20"/>
                <w:u w:val="none"/>
              </w:rPr>
              <w:t>.</w:t>
            </w:r>
          </w:p>
        </w:tc>
        <w:tc>
          <w:tcPr>
            <w:tcW w:w="1620" w:type="dxa"/>
            <w:vMerge w:val="restart"/>
            <w:shd w:val="clear" w:color="auto" w:fill="CCFFFF"/>
          </w:tcPr>
          <w:p w14:paraId="78E14FB4" w14:textId="77777777" w:rsidR="00636354" w:rsidRPr="00BB43B4" w:rsidRDefault="00636354"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Lloji drusor</w:t>
            </w:r>
          </w:p>
        </w:tc>
        <w:tc>
          <w:tcPr>
            <w:tcW w:w="2520" w:type="dxa"/>
            <w:gridSpan w:val="2"/>
            <w:tcBorders>
              <w:right w:val="double" w:sz="12" w:space="0" w:color="auto"/>
            </w:tcBorders>
            <w:shd w:val="clear" w:color="auto" w:fill="CCFFFF"/>
          </w:tcPr>
          <w:p w14:paraId="76BB9AD5" w14:textId="77777777" w:rsidR="00636354" w:rsidRPr="00BB43B4" w:rsidRDefault="00636354"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Mosha e frutifikimit (vjeç)</w:t>
            </w:r>
          </w:p>
        </w:tc>
        <w:tc>
          <w:tcPr>
            <w:tcW w:w="540" w:type="dxa"/>
            <w:vMerge w:val="restart"/>
            <w:tcBorders>
              <w:top w:val="single" w:sz="12" w:space="0" w:color="auto"/>
              <w:left w:val="double" w:sz="12" w:space="0" w:color="auto"/>
            </w:tcBorders>
            <w:shd w:val="clear" w:color="auto" w:fill="CCFFFF"/>
          </w:tcPr>
          <w:p w14:paraId="43D8FFF2" w14:textId="72361FB7" w:rsidR="00636354" w:rsidRPr="00BB43B4" w:rsidRDefault="00636354"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Nr</w:t>
            </w:r>
            <w:r w:rsidR="00911C67" w:rsidRPr="00BB43B4">
              <w:rPr>
                <w:rFonts w:ascii="Garamond" w:hAnsi="Garamond"/>
                <w:sz w:val="20"/>
                <w:u w:val="none"/>
              </w:rPr>
              <w:t>.</w:t>
            </w:r>
          </w:p>
        </w:tc>
        <w:tc>
          <w:tcPr>
            <w:tcW w:w="1530" w:type="dxa"/>
            <w:vMerge w:val="restart"/>
            <w:shd w:val="clear" w:color="auto" w:fill="CCFFFF"/>
          </w:tcPr>
          <w:p w14:paraId="02F506A4" w14:textId="77777777" w:rsidR="00636354" w:rsidRPr="00BB43B4" w:rsidRDefault="00636354"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Lloji drusor</w:t>
            </w:r>
          </w:p>
          <w:p w14:paraId="0D0C6BEB" w14:textId="77777777" w:rsidR="00636354" w:rsidRPr="00BB43B4" w:rsidRDefault="00636354" w:rsidP="00586D6E">
            <w:pPr>
              <w:pStyle w:val="BodyTextIndent2"/>
              <w:spacing w:line="240" w:lineRule="auto"/>
              <w:ind w:firstLine="0"/>
              <w:jc w:val="center"/>
              <w:rPr>
                <w:rFonts w:ascii="Garamond" w:hAnsi="Garamond"/>
                <w:sz w:val="20"/>
                <w:u w:val="none"/>
              </w:rPr>
            </w:pPr>
          </w:p>
        </w:tc>
        <w:tc>
          <w:tcPr>
            <w:tcW w:w="2499" w:type="dxa"/>
            <w:gridSpan w:val="2"/>
            <w:shd w:val="clear" w:color="auto" w:fill="CCFFFF"/>
          </w:tcPr>
          <w:p w14:paraId="3094BB8A" w14:textId="77777777" w:rsidR="00636354" w:rsidRPr="00BB43B4" w:rsidRDefault="00636354"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Mosha e frutifikimit (vjeç)</w:t>
            </w:r>
          </w:p>
        </w:tc>
      </w:tr>
      <w:tr w:rsidR="00A1178A" w:rsidRPr="00BB43B4" w14:paraId="076A2A54" w14:textId="77777777" w:rsidTr="00EF1371">
        <w:trPr>
          <w:trHeight w:hRule="exact" w:val="235"/>
        </w:trPr>
        <w:tc>
          <w:tcPr>
            <w:tcW w:w="507" w:type="dxa"/>
            <w:vMerge/>
            <w:tcBorders>
              <w:bottom w:val="single" w:sz="12" w:space="0" w:color="auto"/>
            </w:tcBorders>
            <w:shd w:val="clear" w:color="auto" w:fill="CCFFFF"/>
          </w:tcPr>
          <w:p w14:paraId="667C5875" w14:textId="77777777" w:rsidR="00636354" w:rsidRPr="00BB43B4" w:rsidRDefault="00636354" w:rsidP="00586D6E">
            <w:pPr>
              <w:pStyle w:val="BodyTextIndent2"/>
              <w:spacing w:line="240" w:lineRule="auto"/>
              <w:ind w:firstLine="0"/>
              <w:jc w:val="center"/>
              <w:rPr>
                <w:rFonts w:ascii="Garamond" w:hAnsi="Garamond"/>
                <w:b w:val="0"/>
                <w:sz w:val="20"/>
                <w:u w:val="none"/>
              </w:rPr>
            </w:pPr>
          </w:p>
        </w:tc>
        <w:tc>
          <w:tcPr>
            <w:tcW w:w="1620" w:type="dxa"/>
            <w:vMerge/>
            <w:tcBorders>
              <w:bottom w:val="single" w:sz="12" w:space="0" w:color="auto"/>
            </w:tcBorders>
            <w:shd w:val="clear" w:color="auto" w:fill="CCFFFF"/>
          </w:tcPr>
          <w:p w14:paraId="4B5A6941" w14:textId="77777777" w:rsidR="00636354" w:rsidRPr="00BB43B4" w:rsidRDefault="00636354" w:rsidP="00586D6E">
            <w:pPr>
              <w:pStyle w:val="BodyTextIndent2"/>
              <w:spacing w:line="240" w:lineRule="auto"/>
              <w:ind w:firstLine="0"/>
              <w:rPr>
                <w:rFonts w:ascii="Garamond" w:hAnsi="Garamond"/>
                <w:b w:val="0"/>
                <w:sz w:val="20"/>
                <w:u w:val="none"/>
              </w:rPr>
            </w:pPr>
          </w:p>
        </w:tc>
        <w:tc>
          <w:tcPr>
            <w:tcW w:w="1503" w:type="dxa"/>
            <w:tcBorders>
              <w:bottom w:val="single" w:sz="12" w:space="0" w:color="auto"/>
            </w:tcBorders>
            <w:shd w:val="clear" w:color="auto" w:fill="CCFFFF"/>
          </w:tcPr>
          <w:p w14:paraId="6684B9E7" w14:textId="3C1A1F14" w:rsidR="00636354" w:rsidRPr="00BB43B4" w:rsidRDefault="00636354"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N</w:t>
            </w:r>
            <w:r w:rsidR="00DF6410" w:rsidRPr="00BB43B4">
              <w:rPr>
                <w:rFonts w:ascii="Garamond" w:hAnsi="Garamond"/>
                <w:sz w:val="20"/>
                <w:u w:val="none"/>
              </w:rPr>
              <w:t>ë</w:t>
            </w:r>
            <w:r w:rsidRPr="00BB43B4">
              <w:rPr>
                <w:rFonts w:ascii="Garamond" w:hAnsi="Garamond"/>
                <w:sz w:val="20"/>
                <w:u w:val="none"/>
              </w:rPr>
              <w:t xml:space="preserve"> dru t</w:t>
            </w:r>
            <w:r w:rsidR="00DF6410" w:rsidRPr="00BB43B4">
              <w:rPr>
                <w:rFonts w:ascii="Garamond" w:hAnsi="Garamond"/>
                <w:sz w:val="20"/>
                <w:u w:val="none"/>
              </w:rPr>
              <w:t>ë</w:t>
            </w:r>
            <w:r w:rsidRPr="00BB43B4">
              <w:rPr>
                <w:rFonts w:ascii="Garamond" w:hAnsi="Garamond"/>
                <w:sz w:val="20"/>
                <w:u w:val="none"/>
              </w:rPr>
              <w:t xml:space="preserve"> veçuar</w:t>
            </w:r>
          </w:p>
        </w:tc>
        <w:tc>
          <w:tcPr>
            <w:tcW w:w="1017" w:type="dxa"/>
            <w:tcBorders>
              <w:bottom w:val="single" w:sz="12" w:space="0" w:color="auto"/>
              <w:right w:val="double" w:sz="12" w:space="0" w:color="auto"/>
            </w:tcBorders>
            <w:shd w:val="clear" w:color="auto" w:fill="CCFFFF"/>
          </w:tcPr>
          <w:p w14:paraId="0CDCC437" w14:textId="767C8C26" w:rsidR="00636354" w:rsidRPr="00BB43B4" w:rsidRDefault="00636354"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N</w:t>
            </w:r>
            <w:r w:rsidR="00DF6410" w:rsidRPr="00BB43B4">
              <w:rPr>
                <w:rFonts w:ascii="Garamond" w:hAnsi="Garamond"/>
                <w:sz w:val="20"/>
                <w:u w:val="none"/>
              </w:rPr>
              <w:t>ë</w:t>
            </w:r>
            <w:r w:rsidRPr="00BB43B4">
              <w:rPr>
                <w:rFonts w:ascii="Garamond" w:hAnsi="Garamond"/>
                <w:sz w:val="20"/>
                <w:u w:val="none"/>
              </w:rPr>
              <w:t xml:space="preserve"> masiv</w:t>
            </w:r>
          </w:p>
        </w:tc>
        <w:tc>
          <w:tcPr>
            <w:tcW w:w="540" w:type="dxa"/>
            <w:vMerge/>
            <w:tcBorders>
              <w:left w:val="double" w:sz="12" w:space="0" w:color="auto"/>
              <w:bottom w:val="single" w:sz="12" w:space="0" w:color="auto"/>
            </w:tcBorders>
            <w:shd w:val="clear" w:color="auto" w:fill="CCFFFF"/>
          </w:tcPr>
          <w:p w14:paraId="0C6017AC" w14:textId="77777777" w:rsidR="00636354" w:rsidRPr="00BB43B4" w:rsidRDefault="00636354" w:rsidP="00586D6E">
            <w:pPr>
              <w:pStyle w:val="BodyTextIndent2"/>
              <w:spacing w:line="240" w:lineRule="auto"/>
              <w:ind w:firstLine="0"/>
              <w:jc w:val="center"/>
              <w:rPr>
                <w:rFonts w:ascii="Garamond" w:hAnsi="Garamond"/>
                <w:sz w:val="20"/>
                <w:u w:val="none"/>
              </w:rPr>
            </w:pPr>
          </w:p>
        </w:tc>
        <w:tc>
          <w:tcPr>
            <w:tcW w:w="1530" w:type="dxa"/>
            <w:vMerge/>
            <w:tcBorders>
              <w:bottom w:val="single" w:sz="12" w:space="0" w:color="auto"/>
            </w:tcBorders>
            <w:shd w:val="clear" w:color="auto" w:fill="CCFFFF"/>
          </w:tcPr>
          <w:p w14:paraId="5D78E2F8" w14:textId="77777777" w:rsidR="00636354" w:rsidRPr="00BB43B4" w:rsidRDefault="00636354" w:rsidP="00586D6E">
            <w:pPr>
              <w:pStyle w:val="BodyTextIndent2"/>
              <w:spacing w:line="240" w:lineRule="auto"/>
              <w:ind w:firstLine="0"/>
              <w:rPr>
                <w:rFonts w:ascii="Garamond" w:hAnsi="Garamond"/>
                <w:sz w:val="20"/>
                <w:u w:val="none"/>
              </w:rPr>
            </w:pPr>
          </w:p>
        </w:tc>
        <w:tc>
          <w:tcPr>
            <w:tcW w:w="1530" w:type="dxa"/>
            <w:tcBorders>
              <w:bottom w:val="single" w:sz="12" w:space="0" w:color="auto"/>
            </w:tcBorders>
            <w:shd w:val="clear" w:color="auto" w:fill="CCFFFF"/>
          </w:tcPr>
          <w:p w14:paraId="01A83ADC" w14:textId="567F6DC0" w:rsidR="00636354" w:rsidRPr="00BB43B4" w:rsidRDefault="00636354"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N</w:t>
            </w:r>
            <w:r w:rsidR="00DF6410" w:rsidRPr="00BB43B4">
              <w:rPr>
                <w:rFonts w:ascii="Garamond" w:hAnsi="Garamond"/>
                <w:sz w:val="20"/>
                <w:u w:val="none"/>
              </w:rPr>
              <w:t>ë</w:t>
            </w:r>
            <w:r w:rsidRPr="00BB43B4">
              <w:rPr>
                <w:rFonts w:ascii="Garamond" w:hAnsi="Garamond"/>
                <w:sz w:val="20"/>
                <w:u w:val="none"/>
              </w:rPr>
              <w:t xml:space="preserve"> dru t</w:t>
            </w:r>
            <w:r w:rsidR="00DF6410" w:rsidRPr="00BB43B4">
              <w:rPr>
                <w:rFonts w:ascii="Garamond" w:hAnsi="Garamond"/>
                <w:sz w:val="20"/>
                <w:u w:val="none"/>
              </w:rPr>
              <w:t>ë</w:t>
            </w:r>
            <w:r w:rsidRPr="00BB43B4">
              <w:rPr>
                <w:rFonts w:ascii="Garamond" w:hAnsi="Garamond"/>
                <w:sz w:val="20"/>
                <w:u w:val="none"/>
              </w:rPr>
              <w:t xml:space="preserve"> veçuar</w:t>
            </w:r>
          </w:p>
        </w:tc>
        <w:tc>
          <w:tcPr>
            <w:tcW w:w="969" w:type="dxa"/>
            <w:tcBorders>
              <w:bottom w:val="single" w:sz="12" w:space="0" w:color="auto"/>
            </w:tcBorders>
            <w:shd w:val="clear" w:color="auto" w:fill="CCFFFF"/>
          </w:tcPr>
          <w:p w14:paraId="2DE6B994" w14:textId="77FFE369" w:rsidR="00636354" w:rsidRPr="00BB43B4" w:rsidRDefault="00636354"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N</w:t>
            </w:r>
            <w:r w:rsidR="00DF6410" w:rsidRPr="00BB43B4">
              <w:rPr>
                <w:rFonts w:ascii="Garamond" w:hAnsi="Garamond"/>
                <w:sz w:val="20"/>
                <w:u w:val="none"/>
              </w:rPr>
              <w:t>ë</w:t>
            </w:r>
            <w:r w:rsidRPr="00BB43B4">
              <w:rPr>
                <w:rFonts w:ascii="Garamond" w:hAnsi="Garamond"/>
                <w:sz w:val="20"/>
                <w:u w:val="none"/>
              </w:rPr>
              <w:t xml:space="preserve"> masiv</w:t>
            </w:r>
          </w:p>
        </w:tc>
      </w:tr>
      <w:tr w:rsidR="00A1178A" w:rsidRPr="00BB43B4" w14:paraId="3CE4B8E0" w14:textId="77777777" w:rsidTr="00EF1371">
        <w:trPr>
          <w:trHeight w:hRule="exact" w:val="255"/>
        </w:trPr>
        <w:tc>
          <w:tcPr>
            <w:tcW w:w="507" w:type="dxa"/>
            <w:tcBorders>
              <w:top w:val="single" w:sz="12" w:space="0" w:color="auto"/>
              <w:bottom w:val="single" w:sz="4" w:space="0" w:color="auto"/>
            </w:tcBorders>
            <w:shd w:val="clear" w:color="auto" w:fill="CCFFFF"/>
          </w:tcPr>
          <w:p w14:paraId="0EE6830A" w14:textId="77777777" w:rsidR="00636354" w:rsidRPr="00BB43B4" w:rsidRDefault="00636354"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1</w:t>
            </w:r>
          </w:p>
        </w:tc>
        <w:tc>
          <w:tcPr>
            <w:tcW w:w="1620" w:type="dxa"/>
            <w:tcBorders>
              <w:top w:val="single" w:sz="12" w:space="0" w:color="auto"/>
              <w:bottom w:val="single" w:sz="4" w:space="0" w:color="auto"/>
            </w:tcBorders>
          </w:tcPr>
          <w:p w14:paraId="3C3DE066" w14:textId="77777777" w:rsidR="00636354" w:rsidRPr="00BB43B4" w:rsidRDefault="00636354" w:rsidP="00586D6E">
            <w:pPr>
              <w:pStyle w:val="BodyTextIndent2"/>
              <w:spacing w:line="240" w:lineRule="auto"/>
              <w:ind w:firstLine="0"/>
              <w:rPr>
                <w:rFonts w:ascii="Garamond" w:hAnsi="Garamond"/>
                <w:sz w:val="20"/>
                <w:u w:val="none"/>
              </w:rPr>
            </w:pPr>
            <w:r w:rsidRPr="00BB43B4">
              <w:rPr>
                <w:rFonts w:ascii="Garamond" w:hAnsi="Garamond"/>
                <w:sz w:val="20"/>
                <w:u w:val="none"/>
              </w:rPr>
              <w:t>Bredhi</w:t>
            </w:r>
          </w:p>
        </w:tc>
        <w:tc>
          <w:tcPr>
            <w:tcW w:w="1503" w:type="dxa"/>
            <w:tcBorders>
              <w:top w:val="single" w:sz="12" w:space="0" w:color="auto"/>
              <w:bottom w:val="single" w:sz="4" w:space="0" w:color="auto"/>
            </w:tcBorders>
          </w:tcPr>
          <w:p w14:paraId="2CD68F5F" w14:textId="6F76496C" w:rsidR="00636354" w:rsidRPr="00BB43B4" w:rsidRDefault="00636354"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30</w:t>
            </w:r>
            <w:r w:rsidR="00911C67" w:rsidRPr="00BB43B4">
              <w:rPr>
                <w:rFonts w:ascii="Garamond" w:hAnsi="Garamond"/>
                <w:b w:val="0"/>
                <w:sz w:val="20"/>
                <w:u w:val="none"/>
              </w:rPr>
              <w:t>–</w:t>
            </w:r>
            <w:r w:rsidRPr="00BB43B4">
              <w:rPr>
                <w:rFonts w:ascii="Garamond" w:hAnsi="Garamond"/>
                <w:sz w:val="20"/>
                <w:u w:val="none"/>
              </w:rPr>
              <w:t>35</w:t>
            </w:r>
          </w:p>
        </w:tc>
        <w:tc>
          <w:tcPr>
            <w:tcW w:w="1017" w:type="dxa"/>
            <w:tcBorders>
              <w:top w:val="single" w:sz="12" w:space="0" w:color="auto"/>
              <w:bottom w:val="single" w:sz="4" w:space="0" w:color="auto"/>
              <w:right w:val="double" w:sz="12" w:space="0" w:color="auto"/>
            </w:tcBorders>
          </w:tcPr>
          <w:p w14:paraId="3E46F74B" w14:textId="30D6E0B6" w:rsidR="00636354" w:rsidRPr="00BB43B4" w:rsidRDefault="00636354"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40</w:t>
            </w:r>
            <w:r w:rsidR="00911C67" w:rsidRPr="00BB43B4">
              <w:rPr>
                <w:rFonts w:ascii="Garamond" w:hAnsi="Garamond"/>
                <w:b w:val="0"/>
                <w:sz w:val="20"/>
                <w:u w:val="none"/>
              </w:rPr>
              <w:t>–</w:t>
            </w:r>
            <w:r w:rsidRPr="00BB43B4">
              <w:rPr>
                <w:rFonts w:ascii="Garamond" w:hAnsi="Garamond"/>
                <w:sz w:val="20"/>
                <w:u w:val="none"/>
              </w:rPr>
              <w:t>60</w:t>
            </w:r>
          </w:p>
        </w:tc>
        <w:tc>
          <w:tcPr>
            <w:tcW w:w="540" w:type="dxa"/>
            <w:tcBorders>
              <w:top w:val="single" w:sz="12" w:space="0" w:color="auto"/>
              <w:left w:val="double" w:sz="12" w:space="0" w:color="auto"/>
              <w:bottom w:val="single" w:sz="4" w:space="0" w:color="auto"/>
            </w:tcBorders>
            <w:shd w:val="clear" w:color="auto" w:fill="CCFFFF"/>
          </w:tcPr>
          <w:p w14:paraId="4389D289" w14:textId="77777777" w:rsidR="00636354" w:rsidRPr="00BB43B4" w:rsidRDefault="00636354"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16</w:t>
            </w:r>
          </w:p>
        </w:tc>
        <w:tc>
          <w:tcPr>
            <w:tcW w:w="1530" w:type="dxa"/>
            <w:tcBorders>
              <w:top w:val="single" w:sz="12" w:space="0" w:color="auto"/>
              <w:bottom w:val="single" w:sz="4" w:space="0" w:color="auto"/>
            </w:tcBorders>
          </w:tcPr>
          <w:p w14:paraId="195EA6E4" w14:textId="4744DFCD" w:rsidR="00636354" w:rsidRPr="00BB43B4" w:rsidRDefault="00636354" w:rsidP="00586D6E">
            <w:pPr>
              <w:pStyle w:val="BodyTextIndent2"/>
              <w:spacing w:line="240" w:lineRule="auto"/>
              <w:ind w:firstLine="0"/>
              <w:jc w:val="left"/>
              <w:rPr>
                <w:rFonts w:ascii="Garamond" w:hAnsi="Garamond"/>
                <w:sz w:val="20"/>
                <w:u w:val="none"/>
              </w:rPr>
            </w:pPr>
            <w:r w:rsidRPr="00BB43B4">
              <w:rPr>
                <w:rFonts w:ascii="Garamond" w:hAnsi="Garamond"/>
                <w:sz w:val="20"/>
                <w:u w:val="none"/>
              </w:rPr>
              <w:t>G</w:t>
            </w:r>
            <w:r w:rsidR="00DF6410" w:rsidRPr="00BB43B4">
              <w:rPr>
                <w:rFonts w:ascii="Garamond" w:hAnsi="Garamond"/>
                <w:sz w:val="20"/>
                <w:u w:val="none"/>
              </w:rPr>
              <w:t>ë</w:t>
            </w:r>
            <w:r w:rsidRPr="00BB43B4">
              <w:rPr>
                <w:rFonts w:ascii="Garamond" w:hAnsi="Garamond"/>
                <w:sz w:val="20"/>
                <w:u w:val="none"/>
              </w:rPr>
              <w:t>shtenja but</w:t>
            </w:r>
            <w:r w:rsidR="00DF6410" w:rsidRPr="00BB43B4">
              <w:rPr>
                <w:rFonts w:ascii="Garamond" w:hAnsi="Garamond"/>
                <w:sz w:val="20"/>
                <w:u w:val="none"/>
              </w:rPr>
              <w:t>ë</w:t>
            </w:r>
          </w:p>
        </w:tc>
        <w:tc>
          <w:tcPr>
            <w:tcW w:w="1530" w:type="dxa"/>
            <w:tcBorders>
              <w:top w:val="single" w:sz="12" w:space="0" w:color="auto"/>
              <w:bottom w:val="single" w:sz="4" w:space="0" w:color="auto"/>
            </w:tcBorders>
          </w:tcPr>
          <w:p w14:paraId="5F35397D" w14:textId="333CF06B" w:rsidR="00636354" w:rsidRPr="00BB43B4" w:rsidRDefault="00636354"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10</w:t>
            </w:r>
            <w:r w:rsidR="00911C67" w:rsidRPr="00BB43B4">
              <w:rPr>
                <w:rFonts w:ascii="Garamond" w:hAnsi="Garamond"/>
                <w:b w:val="0"/>
                <w:sz w:val="20"/>
                <w:u w:val="none"/>
              </w:rPr>
              <w:t>–</w:t>
            </w:r>
            <w:r w:rsidRPr="00BB43B4">
              <w:rPr>
                <w:rFonts w:ascii="Garamond" w:hAnsi="Garamond"/>
                <w:sz w:val="20"/>
                <w:u w:val="none"/>
              </w:rPr>
              <w:t>20</w:t>
            </w:r>
          </w:p>
        </w:tc>
        <w:tc>
          <w:tcPr>
            <w:tcW w:w="969" w:type="dxa"/>
            <w:tcBorders>
              <w:top w:val="single" w:sz="12" w:space="0" w:color="auto"/>
              <w:bottom w:val="single" w:sz="4" w:space="0" w:color="auto"/>
            </w:tcBorders>
          </w:tcPr>
          <w:p w14:paraId="17EB6740" w14:textId="12418584" w:rsidR="00636354" w:rsidRPr="00BB43B4" w:rsidRDefault="00636354"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20</w:t>
            </w:r>
            <w:r w:rsidR="00911C67" w:rsidRPr="00BB43B4">
              <w:rPr>
                <w:rFonts w:ascii="Garamond" w:hAnsi="Garamond"/>
                <w:b w:val="0"/>
                <w:sz w:val="20"/>
                <w:u w:val="none"/>
              </w:rPr>
              <w:t>–</w:t>
            </w:r>
            <w:r w:rsidRPr="00BB43B4">
              <w:rPr>
                <w:rFonts w:ascii="Garamond" w:hAnsi="Garamond"/>
                <w:sz w:val="20"/>
                <w:u w:val="none"/>
              </w:rPr>
              <w:t>25</w:t>
            </w:r>
          </w:p>
        </w:tc>
      </w:tr>
      <w:tr w:rsidR="00A1178A" w:rsidRPr="00BB43B4" w14:paraId="1C3F0C77" w14:textId="77777777" w:rsidTr="00EF1371">
        <w:trPr>
          <w:trHeight w:hRule="exact" w:val="255"/>
        </w:trPr>
        <w:tc>
          <w:tcPr>
            <w:tcW w:w="507" w:type="dxa"/>
            <w:tcBorders>
              <w:top w:val="single" w:sz="4" w:space="0" w:color="auto"/>
            </w:tcBorders>
            <w:shd w:val="clear" w:color="auto" w:fill="CCFFFF"/>
          </w:tcPr>
          <w:p w14:paraId="2D952CD0" w14:textId="77777777" w:rsidR="00636354" w:rsidRPr="00BB43B4" w:rsidRDefault="00636354"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2</w:t>
            </w:r>
          </w:p>
        </w:tc>
        <w:tc>
          <w:tcPr>
            <w:tcW w:w="1620" w:type="dxa"/>
            <w:tcBorders>
              <w:top w:val="single" w:sz="4" w:space="0" w:color="auto"/>
            </w:tcBorders>
          </w:tcPr>
          <w:p w14:paraId="4EE4ED52" w14:textId="77777777" w:rsidR="00636354" w:rsidRPr="00BB43B4" w:rsidRDefault="00636354" w:rsidP="00586D6E">
            <w:pPr>
              <w:pStyle w:val="BodyTextIndent2"/>
              <w:spacing w:line="240" w:lineRule="auto"/>
              <w:ind w:firstLine="0"/>
              <w:rPr>
                <w:rFonts w:ascii="Garamond" w:hAnsi="Garamond"/>
                <w:sz w:val="20"/>
                <w:u w:val="none"/>
              </w:rPr>
            </w:pPr>
            <w:r w:rsidRPr="00BB43B4">
              <w:rPr>
                <w:rFonts w:ascii="Garamond" w:hAnsi="Garamond"/>
                <w:sz w:val="20"/>
                <w:u w:val="none"/>
              </w:rPr>
              <w:t>Hormoqi</w:t>
            </w:r>
          </w:p>
        </w:tc>
        <w:tc>
          <w:tcPr>
            <w:tcW w:w="1503" w:type="dxa"/>
            <w:tcBorders>
              <w:top w:val="single" w:sz="4" w:space="0" w:color="auto"/>
            </w:tcBorders>
          </w:tcPr>
          <w:p w14:paraId="3F7140C0" w14:textId="5296A382" w:rsidR="00636354" w:rsidRPr="00BB43B4" w:rsidRDefault="00636354"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30</w:t>
            </w:r>
            <w:r w:rsidR="00911C67" w:rsidRPr="00BB43B4">
              <w:rPr>
                <w:rFonts w:ascii="Garamond" w:hAnsi="Garamond"/>
                <w:b w:val="0"/>
                <w:sz w:val="20"/>
                <w:u w:val="none"/>
              </w:rPr>
              <w:t>–</w:t>
            </w:r>
            <w:r w:rsidRPr="00BB43B4">
              <w:rPr>
                <w:rFonts w:ascii="Garamond" w:hAnsi="Garamond"/>
                <w:sz w:val="20"/>
                <w:u w:val="none"/>
              </w:rPr>
              <w:t>35</w:t>
            </w:r>
          </w:p>
        </w:tc>
        <w:tc>
          <w:tcPr>
            <w:tcW w:w="1017" w:type="dxa"/>
            <w:tcBorders>
              <w:top w:val="single" w:sz="4" w:space="0" w:color="auto"/>
              <w:right w:val="double" w:sz="12" w:space="0" w:color="auto"/>
            </w:tcBorders>
          </w:tcPr>
          <w:p w14:paraId="76CDD70B" w14:textId="67D8187F" w:rsidR="00636354" w:rsidRPr="00BB43B4" w:rsidRDefault="00636354"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40</w:t>
            </w:r>
            <w:r w:rsidR="00911C67" w:rsidRPr="00BB43B4">
              <w:rPr>
                <w:rFonts w:ascii="Garamond" w:hAnsi="Garamond"/>
                <w:b w:val="0"/>
                <w:sz w:val="20"/>
                <w:u w:val="none"/>
              </w:rPr>
              <w:t>–</w:t>
            </w:r>
            <w:r w:rsidRPr="00BB43B4">
              <w:rPr>
                <w:rFonts w:ascii="Garamond" w:hAnsi="Garamond"/>
                <w:sz w:val="20"/>
                <w:u w:val="none"/>
              </w:rPr>
              <w:t>60</w:t>
            </w:r>
          </w:p>
        </w:tc>
        <w:tc>
          <w:tcPr>
            <w:tcW w:w="540" w:type="dxa"/>
            <w:tcBorders>
              <w:top w:val="single" w:sz="4" w:space="0" w:color="auto"/>
              <w:left w:val="double" w:sz="12" w:space="0" w:color="auto"/>
            </w:tcBorders>
            <w:shd w:val="clear" w:color="auto" w:fill="CCFFFF"/>
          </w:tcPr>
          <w:p w14:paraId="51BFC445" w14:textId="77777777" w:rsidR="00636354" w:rsidRPr="00BB43B4" w:rsidRDefault="00636354"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17</w:t>
            </w:r>
          </w:p>
        </w:tc>
        <w:tc>
          <w:tcPr>
            <w:tcW w:w="1530" w:type="dxa"/>
            <w:tcBorders>
              <w:top w:val="single" w:sz="4" w:space="0" w:color="auto"/>
            </w:tcBorders>
          </w:tcPr>
          <w:p w14:paraId="44D96DE6" w14:textId="77777777" w:rsidR="00636354" w:rsidRPr="00BB43B4" w:rsidRDefault="00636354" w:rsidP="00586D6E">
            <w:pPr>
              <w:pStyle w:val="BodyTextIndent2"/>
              <w:spacing w:line="240" w:lineRule="auto"/>
              <w:ind w:firstLine="0"/>
              <w:jc w:val="left"/>
              <w:rPr>
                <w:rFonts w:ascii="Garamond" w:hAnsi="Garamond"/>
                <w:sz w:val="20"/>
                <w:u w:val="none"/>
              </w:rPr>
            </w:pPr>
            <w:r w:rsidRPr="00BB43B4">
              <w:rPr>
                <w:rFonts w:ascii="Garamond" w:hAnsi="Garamond"/>
                <w:sz w:val="20"/>
                <w:u w:val="none"/>
              </w:rPr>
              <w:t>Cedri</w:t>
            </w:r>
          </w:p>
        </w:tc>
        <w:tc>
          <w:tcPr>
            <w:tcW w:w="1530" w:type="dxa"/>
            <w:tcBorders>
              <w:top w:val="single" w:sz="4" w:space="0" w:color="auto"/>
            </w:tcBorders>
          </w:tcPr>
          <w:p w14:paraId="6459DA6F" w14:textId="172B0F62" w:rsidR="00636354" w:rsidRPr="00BB43B4" w:rsidRDefault="00636354"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25</w:t>
            </w:r>
            <w:r w:rsidR="00911C67" w:rsidRPr="00BB43B4">
              <w:rPr>
                <w:rFonts w:ascii="Garamond" w:hAnsi="Garamond"/>
                <w:b w:val="0"/>
                <w:sz w:val="20"/>
                <w:u w:val="none"/>
              </w:rPr>
              <w:t>–</w:t>
            </w:r>
            <w:r w:rsidRPr="00BB43B4">
              <w:rPr>
                <w:rFonts w:ascii="Garamond" w:hAnsi="Garamond"/>
                <w:sz w:val="20"/>
                <w:u w:val="none"/>
              </w:rPr>
              <w:t>30</w:t>
            </w:r>
          </w:p>
        </w:tc>
        <w:tc>
          <w:tcPr>
            <w:tcW w:w="969" w:type="dxa"/>
            <w:tcBorders>
              <w:top w:val="single" w:sz="4" w:space="0" w:color="auto"/>
            </w:tcBorders>
          </w:tcPr>
          <w:p w14:paraId="661DB1E8" w14:textId="5999A847" w:rsidR="00636354" w:rsidRPr="00BB43B4" w:rsidRDefault="00636354"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30</w:t>
            </w:r>
            <w:r w:rsidR="00911C67" w:rsidRPr="00BB43B4">
              <w:rPr>
                <w:rFonts w:ascii="Garamond" w:hAnsi="Garamond"/>
                <w:b w:val="0"/>
                <w:sz w:val="20"/>
                <w:u w:val="none"/>
              </w:rPr>
              <w:t>–</w:t>
            </w:r>
            <w:r w:rsidRPr="00BB43B4">
              <w:rPr>
                <w:rFonts w:ascii="Garamond" w:hAnsi="Garamond"/>
                <w:sz w:val="20"/>
                <w:u w:val="none"/>
              </w:rPr>
              <w:t>40</w:t>
            </w:r>
          </w:p>
        </w:tc>
      </w:tr>
      <w:tr w:rsidR="00A1178A" w:rsidRPr="00BB43B4" w14:paraId="0218FA60" w14:textId="77777777" w:rsidTr="00EF1371">
        <w:trPr>
          <w:trHeight w:hRule="exact" w:val="255"/>
        </w:trPr>
        <w:tc>
          <w:tcPr>
            <w:tcW w:w="507" w:type="dxa"/>
            <w:shd w:val="clear" w:color="auto" w:fill="CCFFFF"/>
          </w:tcPr>
          <w:p w14:paraId="39CDFC62" w14:textId="77777777" w:rsidR="00636354" w:rsidRPr="00BB43B4" w:rsidRDefault="00636354"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3</w:t>
            </w:r>
          </w:p>
        </w:tc>
        <w:tc>
          <w:tcPr>
            <w:tcW w:w="1620" w:type="dxa"/>
          </w:tcPr>
          <w:p w14:paraId="2E581C8F" w14:textId="77777777" w:rsidR="00636354" w:rsidRPr="00BB43B4" w:rsidRDefault="00636354" w:rsidP="00586D6E">
            <w:pPr>
              <w:pStyle w:val="BodyTextIndent2"/>
              <w:spacing w:line="240" w:lineRule="auto"/>
              <w:ind w:firstLine="0"/>
              <w:rPr>
                <w:rFonts w:ascii="Garamond" w:hAnsi="Garamond"/>
                <w:sz w:val="20"/>
                <w:u w:val="none"/>
              </w:rPr>
            </w:pPr>
            <w:r w:rsidRPr="00BB43B4">
              <w:rPr>
                <w:rFonts w:ascii="Garamond" w:hAnsi="Garamond"/>
                <w:sz w:val="20"/>
                <w:u w:val="none"/>
              </w:rPr>
              <w:t>Panje mali</w:t>
            </w:r>
          </w:p>
        </w:tc>
        <w:tc>
          <w:tcPr>
            <w:tcW w:w="1503" w:type="dxa"/>
          </w:tcPr>
          <w:p w14:paraId="054C7571" w14:textId="7CB7DED0" w:rsidR="00636354" w:rsidRPr="00BB43B4" w:rsidRDefault="00636354"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18</w:t>
            </w:r>
            <w:r w:rsidR="00911C67" w:rsidRPr="00BB43B4">
              <w:rPr>
                <w:rFonts w:ascii="Garamond" w:hAnsi="Garamond"/>
                <w:b w:val="0"/>
                <w:sz w:val="20"/>
                <w:u w:val="none"/>
              </w:rPr>
              <w:t>–</w:t>
            </w:r>
            <w:r w:rsidRPr="00BB43B4">
              <w:rPr>
                <w:rFonts w:ascii="Garamond" w:hAnsi="Garamond"/>
                <w:sz w:val="20"/>
                <w:u w:val="none"/>
              </w:rPr>
              <w:t>20</w:t>
            </w:r>
          </w:p>
        </w:tc>
        <w:tc>
          <w:tcPr>
            <w:tcW w:w="1017" w:type="dxa"/>
            <w:tcBorders>
              <w:right w:val="double" w:sz="12" w:space="0" w:color="auto"/>
            </w:tcBorders>
          </w:tcPr>
          <w:p w14:paraId="61421B35" w14:textId="1A95EFD1" w:rsidR="00636354" w:rsidRPr="00BB43B4" w:rsidRDefault="00636354"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20</w:t>
            </w:r>
            <w:r w:rsidR="00911C67" w:rsidRPr="00BB43B4">
              <w:rPr>
                <w:rFonts w:ascii="Garamond" w:hAnsi="Garamond"/>
                <w:b w:val="0"/>
                <w:sz w:val="20"/>
                <w:u w:val="none"/>
              </w:rPr>
              <w:t>–</w:t>
            </w:r>
            <w:r w:rsidRPr="00BB43B4">
              <w:rPr>
                <w:rFonts w:ascii="Garamond" w:hAnsi="Garamond"/>
                <w:sz w:val="20"/>
                <w:u w:val="none"/>
              </w:rPr>
              <w:t>30</w:t>
            </w:r>
          </w:p>
        </w:tc>
        <w:tc>
          <w:tcPr>
            <w:tcW w:w="540" w:type="dxa"/>
            <w:tcBorders>
              <w:left w:val="double" w:sz="12" w:space="0" w:color="auto"/>
            </w:tcBorders>
            <w:shd w:val="clear" w:color="auto" w:fill="CCFFFF"/>
          </w:tcPr>
          <w:p w14:paraId="401AB212" w14:textId="77777777" w:rsidR="00636354" w:rsidRPr="00BB43B4" w:rsidRDefault="00636354"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18</w:t>
            </w:r>
          </w:p>
        </w:tc>
        <w:tc>
          <w:tcPr>
            <w:tcW w:w="1530" w:type="dxa"/>
          </w:tcPr>
          <w:p w14:paraId="5B2E3301" w14:textId="77777777" w:rsidR="00636354" w:rsidRPr="00BB43B4" w:rsidRDefault="00636354" w:rsidP="00586D6E">
            <w:pPr>
              <w:pStyle w:val="BodyTextIndent2"/>
              <w:spacing w:line="240" w:lineRule="auto"/>
              <w:ind w:firstLine="0"/>
              <w:jc w:val="left"/>
              <w:rPr>
                <w:rFonts w:ascii="Garamond" w:hAnsi="Garamond"/>
                <w:sz w:val="20"/>
                <w:u w:val="none"/>
              </w:rPr>
            </w:pPr>
            <w:r w:rsidRPr="00BB43B4">
              <w:rPr>
                <w:rFonts w:ascii="Garamond" w:hAnsi="Garamond"/>
                <w:sz w:val="20"/>
                <w:u w:val="none"/>
              </w:rPr>
              <w:t>Selvia</w:t>
            </w:r>
          </w:p>
        </w:tc>
        <w:tc>
          <w:tcPr>
            <w:tcW w:w="1530" w:type="dxa"/>
          </w:tcPr>
          <w:p w14:paraId="16679EBC" w14:textId="6A59AA8F" w:rsidR="00636354" w:rsidRPr="00BB43B4" w:rsidRDefault="00636354"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10</w:t>
            </w:r>
            <w:r w:rsidR="00911C67" w:rsidRPr="00BB43B4">
              <w:rPr>
                <w:rFonts w:ascii="Garamond" w:hAnsi="Garamond"/>
                <w:b w:val="0"/>
                <w:sz w:val="20"/>
                <w:u w:val="none"/>
              </w:rPr>
              <w:t>–</w:t>
            </w:r>
            <w:r w:rsidRPr="00BB43B4">
              <w:rPr>
                <w:rFonts w:ascii="Garamond" w:hAnsi="Garamond"/>
                <w:sz w:val="20"/>
                <w:u w:val="none"/>
              </w:rPr>
              <w:t>15</w:t>
            </w:r>
          </w:p>
        </w:tc>
        <w:tc>
          <w:tcPr>
            <w:tcW w:w="969" w:type="dxa"/>
          </w:tcPr>
          <w:p w14:paraId="20413EF5" w14:textId="0F37AF98" w:rsidR="00636354" w:rsidRPr="00BB43B4" w:rsidRDefault="00636354"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20</w:t>
            </w:r>
            <w:r w:rsidR="00911C67" w:rsidRPr="00BB43B4">
              <w:rPr>
                <w:rFonts w:ascii="Garamond" w:hAnsi="Garamond"/>
                <w:b w:val="0"/>
                <w:sz w:val="20"/>
                <w:u w:val="none"/>
              </w:rPr>
              <w:t>–</w:t>
            </w:r>
            <w:r w:rsidRPr="00BB43B4">
              <w:rPr>
                <w:rFonts w:ascii="Garamond" w:hAnsi="Garamond"/>
                <w:sz w:val="20"/>
                <w:u w:val="none"/>
              </w:rPr>
              <w:t>25</w:t>
            </w:r>
          </w:p>
        </w:tc>
      </w:tr>
      <w:tr w:rsidR="00A1178A" w:rsidRPr="00BB43B4" w14:paraId="2ED5BDE9" w14:textId="77777777" w:rsidTr="00EF1371">
        <w:trPr>
          <w:trHeight w:hRule="exact" w:val="255"/>
        </w:trPr>
        <w:tc>
          <w:tcPr>
            <w:tcW w:w="507" w:type="dxa"/>
            <w:shd w:val="clear" w:color="auto" w:fill="CCFFFF"/>
          </w:tcPr>
          <w:p w14:paraId="1349DF4A" w14:textId="4C07CD26" w:rsidR="00EF1371" w:rsidRPr="00BB43B4" w:rsidRDefault="00EF1371" w:rsidP="00586D6E">
            <w:pPr>
              <w:pStyle w:val="BodyTextIndent2"/>
              <w:spacing w:line="240" w:lineRule="auto"/>
              <w:ind w:firstLine="0"/>
              <w:jc w:val="center"/>
              <w:rPr>
                <w:rFonts w:ascii="Garamond" w:hAnsi="Garamond"/>
                <w:sz w:val="20"/>
                <w:u w:val="none"/>
              </w:rPr>
            </w:pPr>
          </w:p>
        </w:tc>
        <w:tc>
          <w:tcPr>
            <w:tcW w:w="1620" w:type="dxa"/>
          </w:tcPr>
          <w:p w14:paraId="1407C605" w14:textId="57B9F61B" w:rsidR="00EF1371" w:rsidRPr="00BB43B4" w:rsidRDefault="00EF1371" w:rsidP="00586D6E">
            <w:pPr>
              <w:pStyle w:val="BodyTextIndent2"/>
              <w:spacing w:line="240" w:lineRule="auto"/>
              <w:ind w:firstLine="0"/>
              <w:rPr>
                <w:rFonts w:ascii="Garamond" w:hAnsi="Garamond"/>
                <w:sz w:val="20"/>
                <w:u w:val="none"/>
              </w:rPr>
            </w:pPr>
            <w:r w:rsidRPr="00BB43B4">
              <w:rPr>
                <w:rFonts w:ascii="Garamond" w:hAnsi="Garamond"/>
                <w:sz w:val="20"/>
                <w:u w:val="none"/>
              </w:rPr>
              <w:t>Hartinë</w:t>
            </w:r>
          </w:p>
        </w:tc>
        <w:tc>
          <w:tcPr>
            <w:tcW w:w="1503" w:type="dxa"/>
          </w:tcPr>
          <w:p w14:paraId="094477C6" w14:textId="2592C019" w:rsidR="00EF1371" w:rsidRPr="00BB43B4" w:rsidRDefault="00EF1371"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15</w:t>
            </w:r>
            <w:r w:rsidR="00911C67" w:rsidRPr="00BB43B4">
              <w:rPr>
                <w:rFonts w:ascii="Garamond" w:hAnsi="Garamond"/>
                <w:b w:val="0"/>
                <w:sz w:val="20"/>
                <w:u w:val="none"/>
              </w:rPr>
              <w:t>–</w:t>
            </w:r>
            <w:r w:rsidRPr="00BB43B4">
              <w:rPr>
                <w:rFonts w:ascii="Garamond" w:hAnsi="Garamond"/>
                <w:sz w:val="20"/>
                <w:u w:val="none"/>
              </w:rPr>
              <w:t>20</w:t>
            </w:r>
          </w:p>
        </w:tc>
        <w:tc>
          <w:tcPr>
            <w:tcW w:w="1017" w:type="dxa"/>
            <w:tcBorders>
              <w:right w:val="double" w:sz="12" w:space="0" w:color="auto"/>
            </w:tcBorders>
          </w:tcPr>
          <w:p w14:paraId="22B3A51F" w14:textId="2942EA6A" w:rsidR="00EF1371" w:rsidRPr="00BB43B4" w:rsidRDefault="00EF1371"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25</w:t>
            </w:r>
            <w:r w:rsidR="00911C67" w:rsidRPr="00BB43B4">
              <w:rPr>
                <w:rFonts w:ascii="Garamond" w:hAnsi="Garamond"/>
                <w:b w:val="0"/>
                <w:sz w:val="20"/>
                <w:u w:val="none"/>
              </w:rPr>
              <w:t>–</w:t>
            </w:r>
            <w:r w:rsidRPr="00BB43B4">
              <w:rPr>
                <w:rFonts w:ascii="Garamond" w:hAnsi="Garamond"/>
                <w:sz w:val="20"/>
                <w:u w:val="none"/>
              </w:rPr>
              <w:t>35</w:t>
            </w:r>
          </w:p>
        </w:tc>
        <w:tc>
          <w:tcPr>
            <w:tcW w:w="540" w:type="dxa"/>
            <w:tcBorders>
              <w:left w:val="double" w:sz="12" w:space="0" w:color="auto"/>
            </w:tcBorders>
            <w:shd w:val="clear" w:color="auto" w:fill="CCFFFF"/>
          </w:tcPr>
          <w:p w14:paraId="60D266F5" w14:textId="77777777" w:rsidR="00EF1371" w:rsidRPr="00BB43B4" w:rsidRDefault="00EF1371"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19</w:t>
            </w:r>
          </w:p>
        </w:tc>
        <w:tc>
          <w:tcPr>
            <w:tcW w:w="1530" w:type="dxa"/>
          </w:tcPr>
          <w:p w14:paraId="02C4B6E6" w14:textId="77777777" w:rsidR="00EF1371" w:rsidRPr="00BB43B4" w:rsidRDefault="00EF1371" w:rsidP="00586D6E">
            <w:pPr>
              <w:pStyle w:val="BodyTextIndent2"/>
              <w:spacing w:line="240" w:lineRule="auto"/>
              <w:ind w:firstLine="0"/>
              <w:jc w:val="left"/>
              <w:rPr>
                <w:rFonts w:ascii="Garamond" w:hAnsi="Garamond"/>
                <w:sz w:val="20"/>
                <w:u w:val="none"/>
              </w:rPr>
            </w:pPr>
            <w:r w:rsidRPr="00BB43B4">
              <w:rPr>
                <w:rFonts w:ascii="Garamond" w:hAnsi="Garamond"/>
                <w:sz w:val="20"/>
                <w:u w:val="none"/>
              </w:rPr>
              <w:t xml:space="preserve">Ahu </w:t>
            </w:r>
          </w:p>
        </w:tc>
        <w:tc>
          <w:tcPr>
            <w:tcW w:w="1530" w:type="dxa"/>
          </w:tcPr>
          <w:p w14:paraId="4FA94CA0" w14:textId="11712991" w:rsidR="00EF1371" w:rsidRPr="00BB43B4" w:rsidRDefault="00EF1371"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35</w:t>
            </w:r>
            <w:r w:rsidR="00911C67" w:rsidRPr="00BB43B4">
              <w:rPr>
                <w:rFonts w:ascii="Garamond" w:hAnsi="Garamond"/>
                <w:b w:val="0"/>
                <w:sz w:val="20"/>
                <w:u w:val="none"/>
              </w:rPr>
              <w:t>–</w:t>
            </w:r>
            <w:r w:rsidRPr="00BB43B4">
              <w:rPr>
                <w:rFonts w:ascii="Garamond" w:hAnsi="Garamond"/>
                <w:sz w:val="20"/>
                <w:u w:val="none"/>
              </w:rPr>
              <w:t>40</w:t>
            </w:r>
          </w:p>
        </w:tc>
        <w:tc>
          <w:tcPr>
            <w:tcW w:w="969" w:type="dxa"/>
          </w:tcPr>
          <w:p w14:paraId="2CED8360" w14:textId="14C75F95" w:rsidR="00EF1371" w:rsidRPr="00BB43B4" w:rsidRDefault="00EF1371"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50</w:t>
            </w:r>
            <w:r w:rsidR="00911C67" w:rsidRPr="00BB43B4">
              <w:rPr>
                <w:rFonts w:ascii="Garamond" w:hAnsi="Garamond"/>
                <w:b w:val="0"/>
                <w:sz w:val="20"/>
                <w:u w:val="none"/>
              </w:rPr>
              <w:t>–</w:t>
            </w:r>
            <w:r w:rsidRPr="00BB43B4">
              <w:rPr>
                <w:rFonts w:ascii="Garamond" w:hAnsi="Garamond"/>
                <w:sz w:val="20"/>
                <w:u w:val="none"/>
              </w:rPr>
              <w:t>65</w:t>
            </w:r>
          </w:p>
        </w:tc>
      </w:tr>
      <w:tr w:rsidR="00A1178A" w:rsidRPr="00BB43B4" w14:paraId="607EEEAF" w14:textId="77777777" w:rsidTr="00EF1371">
        <w:trPr>
          <w:trHeight w:hRule="exact" w:val="255"/>
        </w:trPr>
        <w:tc>
          <w:tcPr>
            <w:tcW w:w="507" w:type="dxa"/>
            <w:shd w:val="clear" w:color="auto" w:fill="CCFFFF"/>
          </w:tcPr>
          <w:p w14:paraId="58E36AC9" w14:textId="77777777" w:rsidR="00EF1371" w:rsidRPr="00BB43B4" w:rsidRDefault="00EF1371"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5</w:t>
            </w:r>
          </w:p>
        </w:tc>
        <w:tc>
          <w:tcPr>
            <w:tcW w:w="1620" w:type="dxa"/>
          </w:tcPr>
          <w:p w14:paraId="27848460" w14:textId="654C53F7" w:rsidR="00EF1371" w:rsidRPr="00BB43B4" w:rsidRDefault="00EF1371" w:rsidP="00586D6E">
            <w:pPr>
              <w:pStyle w:val="BodyTextIndent2"/>
              <w:spacing w:line="240" w:lineRule="auto"/>
              <w:ind w:firstLine="0"/>
              <w:rPr>
                <w:rFonts w:ascii="Garamond" w:hAnsi="Garamond"/>
                <w:sz w:val="20"/>
                <w:u w:val="none"/>
              </w:rPr>
            </w:pPr>
            <w:r w:rsidRPr="00BB43B4">
              <w:rPr>
                <w:rFonts w:ascii="Garamond" w:hAnsi="Garamond"/>
                <w:sz w:val="20"/>
                <w:u w:val="none"/>
              </w:rPr>
              <w:t>Mështekna</w:t>
            </w:r>
          </w:p>
        </w:tc>
        <w:tc>
          <w:tcPr>
            <w:tcW w:w="1503" w:type="dxa"/>
          </w:tcPr>
          <w:p w14:paraId="21D72B2C" w14:textId="6DA272FF" w:rsidR="00EF1371" w:rsidRPr="00BB43B4" w:rsidRDefault="00EF1371"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 xml:space="preserve"> 10</w:t>
            </w:r>
            <w:r w:rsidR="00911C67" w:rsidRPr="00BB43B4">
              <w:rPr>
                <w:rFonts w:ascii="Garamond" w:hAnsi="Garamond"/>
                <w:b w:val="0"/>
                <w:sz w:val="20"/>
                <w:u w:val="none"/>
              </w:rPr>
              <w:t>–</w:t>
            </w:r>
            <w:r w:rsidRPr="00BB43B4">
              <w:rPr>
                <w:rFonts w:ascii="Garamond" w:hAnsi="Garamond"/>
                <w:sz w:val="20"/>
                <w:u w:val="none"/>
              </w:rPr>
              <w:t>15</w:t>
            </w:r>
          </w:p>
        </w:tc>
        <w:tc>
          <w:tcPr>
            <w:tcW w:w="1017" w:type="dxa"/>
            <w:tcBorders>
              <w:right w:val="double" w:sz="12" w:space="0" w:color="auto"/>
            </w:tcBorders>
          </w:tcPr>
          <w:p w14:paraId="569FF7B9" w14:textId="623E5859" w:rsidR="00EF1371" w:rsidRPr="00BB43B4" w:rsidRDefault="00EF1371"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20</w:t>
            </w:r>
            <w:r w:rsidR="00911C67" w:rsidRPr="00BB43B4">
              <w:rPr>
                <w:rFonts w:ascii="Garamond" w:hAnsi="Garamond"/>
                <w:b w:val="0"/>
                <w:sz w:val="20"/>
                <w:u w:val="none"/>
              </w:rPr>
              <w:t>–</w:t>
            </w:r>
            <w:r w:rsidRPr="00BB43B4">
              <w:rPr>
                <w:rFonts w:ascii="Garamond" w:hAnsi="Garamond"/>
                <w:sz w:val="20"/>
                <w:u w:val="none"/>
              </w:rPr>
              <w:t>25</w:t>
            </w:r>
          </w:p>
        </w:tc>
        <w:tc>
          <w:tcPr>
            <w:tcW w:w="540" w:type="dxa"/>
            <w:tcBorders>
              <w:left w:val="double" w:sz="12" w:space="0" w:color="auto"/>
            </w:tcBorders>
            <w:shd w:val="clear" w:color="auto" w:fill="CCFFFF"/>
          </w:tcPr>
          <w:p w14:paraId="51EF4BA6" w14:textId="77777777" w:rsidR="00EF1371" w:rsidRPr="00BB43B4" w:rsidRDefault="00EF1371"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20</w:t>
            </w:r>
          </w:p>
        </w:tc>
        <w:tc>
          <w:tcPr>
            <w:tcW w:w="1530" w:type="dxa"/>
          </w:tcPr>
          <w:p w14:paraId="6435F82B" w14:textId="3DE0039C" w:rsidR="00EF1371" w:rsidRPr="00BB43B4" w:rsidRDefault="00EF1371" w:rsidP="00586D6E">
            <w:pPr>
              <w:pStyle w:val="BodyTextIndent2"/>
              <w:spacing w:line="240" w:lineRule="auto"/>
              <w:ind w:firstLine="0"/>
              <w:jc w:val="left"/>
              <w:rPr>
                <w:rFonts w:ascii="Garamond" w:hAnsi="Garamond"/>
                <w:sz w:val="20"/>
                <w:u w:val="none"/>
              </w:rPr>
            </w:pPr>
            <w:r w:rsidRPr="00BB43B4">
              <w:rPr>
                <w:rFonts w:ascii="Garamond" w:hAnsi="Garamond"/>
                <w:sz w:val="20"/>
                <w:u w:val="none"/>
              </w:rPr>
              <w:t>Robinia</w:t>
            </w:r>
          </w:p>
        </w:tc>
        <w:tc>
          <w:tcPr>
            <w:tcW w:w="1530" w:type="dxa"/>
          </w:tcPr>
          <w:p w14:paraId="057E73CC" w14:textId="3EBA867C" w:rsidR="00EF1371" w:rsidRPr="00BB43B4" w:rsidRDefault="00EF1371"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10</w:t>
            </w:r>
            <w:r w:rsidR="00911C67" w:rsidRPr="00BB43B4">
              <w:rPr>
                <w:rFonts w:ascii="Garamond" w:hAnsi="Garamond"/>
                <w:b w:val="0"/>
                <w:sz w:val="20"/>
                <w:u w:val="none"/>
              </w:rPr>
              <w:t>–</w:t>
            </w:r>
            <w:r w:rsidRPr="00BB43B4">
              <w:rPr>
                <w:rFonts w:ascii="Garamond" w:hAnsi="Garamond"/>
                <w:sz w:val="20"/>
                <w:u w:val="none"/>
              </w:rPr>
              <w:t>13</w:t>
            </w:r>
          </w:p>
        </w:tc>
        <w:tc>
          <w:tcPr>
            <w:tcW w:w="969" w:type="dxa"/>
          </w:tcPr>
          <w:p w14:paraId="5F2D1B58" w14:textId="71CB1844" w:rsidR="00EF1371" w:rsidRPr="00BB43B4" w:rsidRDefault="00EF1371"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15</w:t>
            </w:r>
            <w:r w:rsidR="00911C67" w:rsidRPr="00BB43B4">
              <w:rPr>
                <w:rFonts w:ascii="Garamond" w:hAnsi="Garamond"/>
                <w:b w:val="0"/>
                <w:sz w:val="20"/>
                <w:u w:val="none"/>
              </w:rPr>
              <w:t>–</w:t>
            </w:r>
            <w:r w:rsidRPr="00BB43B4">
              <w:rPr>
                <w:rFonts w:ascii="Garamond" w:hAnsi="Garamond"/>
                <w:sz w:val="20"/>
                <w:u w:val="none"/>
              </w:rPr>
              <w:t>18</w:t>
            </w:r>
          </w:p>
        </w:tc>
      </w:tr>
      <w:tr w:rsidR="00A1178A" w:rsidRPr="00BB43B4" w14:paraId="4BC15141" w14:textId="77777777" w:rsidTr="00EF1371">
        <w:trPr>
          <w:trHeight w:hRule="exact" w:val="255"/>
        </w:trPr>
        <w:tc>
          <w:tcPr>
            <w:tcW w:w="507" w:type="dxa"/>
            <w:shd w:val="clear" w:color="auto" w:fill="CCFFFF"/>
          </w:tcPr>
          <w:p w14:paraId="0097A91D" w14:textId="77777777" w:rsidR="00EF1371" w:rsidRPr="00BB43B4" w:rsidRDefault="00EF1371"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6</w:t>
            </w:r>
          </w:p>
        </w:tc>
        <w:tc>
          <w:tcPr>
            <w:tcW w:w="1620" w:type="dxa"/>
          </w:tcPr>
          <w:p w14:paraId="553F6279" w14:textId="733839EE" w:rsidR="00EF1371" w:rsidRPr="00BB43B4" w:rsidRDefault="00EF1371" w:rsidP="00586D6E">
            <w:pPr>
              <w:pStyle w:val="BodyTextIndent2"/>
              <w:spacing w:line="240" w:lineRule="auto"/>
              <w:ind w:firstLine="0"/>
              <w:rPr>
                <w:rFonts w:ascii="Garamond" w:hAnsi="Garamond"/>
                <w:sz w:val="20"/>
                <w:u w:val="none"/>
              </w:rPr>
            </w:pPr>
            <w:r w:rsidRPr="00BB43B4">
              <w:rPr>
                <w:rFonts w:ascii="Garamond" w:hAnsi="Garamond"/>
                <w:sz w:val="20"/>
                <w:u w:val="none"/>
              </w:rPr>
              <w:t>Pisha e zezë</w:t>
            </w:r>
          </w:p>
        </w:tc>
        <w:tc>
          <w:tcPr>
            <w:tcW w:w="1503" w:type="dxa"/>
          </w:tcPr>
          <w:p w14:paraId="7BB1AAD9" w14:textId="311AE046" w:rsidR="00EF1371" w:rsidRPr="00BB43B4" w:rsidRDefault="00EF1371"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15</w:t>
            </w:r>
            <w:r w:rsidR="00911C67" w:rsidRPr="00BB43B4">
              <w:rPr>
                <w:rFonts w:ascii="Garamond" w:hAnsi="Garamond"/>
                <w:b w:val="0"/>
                <w:sz w:val="20"/>
                <w:u w:val="none"/>
              </w:rPr>
              <w:t>–</w:t>
            </w:r>
            <w:r w:rsidRPr="00BB43B4">
              <w:rPr>
                <w:rFonts w:ascii="Garamond" w:hAnsi="Garamond"/>
                <w:sz w:val="20"/>
                <w:u w:val="none"/>
              </w:rPr>
              <w:t>18</w:t>
            </w:r>
          </w:p>
        </w:tc>
        <w:tc>
          <w:tcPr>
            <w:tcW w:w="1017" w:type="dxa"/>
            <w:tcBorders>
              <w:right w:val="double" w:sz="12" w:space="0" w:color="auto"/>
            </w:tcBorders>
          </w:tcPr>
          <w:p w14:paraId="69F44BE7" w14:textId="38EC50A5" w:rsidR="00EF1371" w:rsidRPr="00BB43B4" w:rsidRDefault="00EF1371"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25</w:t>
            </w:r>
            <w:r w:rsidR="00911C67" w:rsidRPr="00BB43B4">
              <w:rPr>
                <w:rFonts w:ascii="Garamond" w:hAnsi="Garamond"/>
                <w:b w:val="0"/>
                <w:sz w:val="20"/>
                <w:u w:val="none"/>
              </w:rPr>
              <w:t>–</w:t>
            </w:r>
            <w:r w:rsidRPr="00BB43B4">
              <w:rPr>
                <w:rFonts w:ascii="Garamond" w:hAnsi="Garamond"/>
                <w:sz w:val="20"/>
                <w:u w:val="none"/>
              </w:rPr>
              <w:t>35</w:t>
            </w:r>
          </w:p>
        </w:tc>
        <w:tc>
          <w:tcPr>
            <w:tcW w:w="540" w:type="dxa"/>
            <w:tcBorders>
              <w:left w:val="double" w:sz="12" w:space="0" w:color="auto"/>
            </w:tcBorders>
            <w:shd w:val="clear" w:color="auto" w:fill="CCFFFF"/>
          </w:tcPr>
          <w:p w14:paraId="5C10CD89" w14:textId="77777777" w:rsidR="00EF1371" w:rsidRPr="00BB43B4" w:rsidRDefault="00EF1371"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21</w:t>
            </w:r>
          </w:p>
        </w:tc>
        <w:tc>
          <w:tcPr>
            <w:tcW w:w="1530" w:type="dxa"/>
          </w:tcPr>
          <w:p w14:paraId="0BA9DAD6" w14:textId="2B80868E" w:rsidR="00EF1371" w:rsidRPr="00BB43B4" w:rsidRDefault="00EF1371" w:rsidP="00586D6E">
            <w:pPr>
              <w:pStyle w:val="BodyTextIndent2"/>
              <w:spacing w:line="240" w:lineRule="auto"/>
              <w:ind w:firstLine="0"/>
              <w:jc w:val="left"/>
              <w:rPr>
                <w:rFonts w:ascii="Garamond" w:hAnsi="Garamond"/>
                <w:sz w:val="20"/>
                <w:u w:val="none"/>
              </w:rPr>
            </w:pPr>
            <w:r w:rsidRPr="00BB43B4">
              <w:rPr>
                <w:rFonts w:ascii="Garamond" w:hAnsi="Garamond"/>
                <w:sz w:val="20"/>
                <w:u w:val="none"/>
              </w:rPr>
              <w:t>Gështenja egër</w:t>
            </w:r>
          </w:p>
        </w:tc>
        <w:tc>
          <w:tcPr>
            <w:tcW w:w="1530" w:type="dxa"/>
          </w:tcPr>
          <w:p w14:paraId="0E3D03F6" w14:textId="77777777" w:rsidR="00EF1371" w:rsidRPr="00BB43B4" w:rsidRDefault="00EF1371"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w:t>
            </w:r>
          </w:p>
        </w:tc>
        <w:tc>
          <w:tcPr>
            <w:tcW w:w="969" w:type="dxa"/>
          </w:tcPr>
          <w:p w14:paraId="55CD9B07" w14:textId="003CEB1C" w:rsidR="00EF1371" w:rsidRPr="00BB43B4" w:rsidRDefault="00EF1371"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15</w:t>
            </w:r>
            <w:r w:rsidR="00911C67" w:rsidRPr="00BB43B4">
              <w:rPr>
                <w:rFonts w:ascii="Garamond" w:hAnsi="Garamond"/>
                <w:b w:val="0"/>
                <w:sz w:val="20"/>
                <w:u w:val="none"/>
              </w:rPr>
              <w:t>–</w:t>
            </w:r>
            <w:r w:rsidRPr="00BB43B4">
              <w:rPr>
                <w:rFonts w:ascii="Garamond" w:hAnsi="Garamond"/>
                <w:sz w:val="20"/>
                <w:u w:val="none"/>
              </w:rPr>
              <w:t>20</w:t>
            </w:r>
          </w:p>
        </w:tc>
      </w:tr>
      <w:tr w:rsidR="00A1178A" w:rsidRPr="00BB43B4" w14:paraId="2542B662" w14:textId="77777777" w:rsidTr="00EF1371">
        <w:trPr>
          <w:trHeight w:hRule="exact" w:val="255"/>
        </w:trPr>
        <w:tc>
          <w:tcPr>
            <w:tcW w:w="507" w:type="dxa"/>
            <w:shd w:val="clear" w:color="auto" w:fill="CCFFFF"/>
          </w:tcPr>
          <w:p w14:paraId="5257122A" w14:textId="77777777" w:rsidR="00EF1371" w:rsidRPr="00BB43B4" w:rsidRDefault="00EF1371"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7</w:t>
            </w:r>
          </w:p>
        </w:tc>
        <w:tc>
          <w:tcPr>
            <w:tcW w:w="1620" w:type="dxa"/>
          </w:tcPr>
          <w:p w14:paraId="7160B025" w14:textId="45824A44" w:rsidR="00EF1371" w:rsidRPr="00BB43B4" w:rsidRDefault="00EF1371" w:rsidP="00586D6E">
            <w:pPr>
              <w:pStyle w:val="BodyTextIndent2"/>
              <w:spacing w:line="240" w:lineRule="auto"/>
              <w:ind w:firstLine="0"/>
              <w:rPr>
                <w:rFonts w:ascii="Garamond" w:hAnsi="Garamond"/>
                <w:sz w:val="20"/>
                <w:u w:val="none"/>
              </w:rPr>
            </w:pPr>
            <w:r w:rsidRPr="00BB43B4">
              <w:rPr>
                <w:rFonts w:ascii="Garamond" w:hAnsi="Garamond"/>
                <w:sz w:val="20"/>
                <w:u w:val="none"/>
              </w:rPr>
              <w:t>Pisha e egër</w:t>
            </w:r>
          </w:p>
        </w:tc>
        <w:tc>
          <w:tcPr>
            <w:tcW w:w="1503" w:type="dxa"/>
          </w:tcPr>
          <w:p w14:paraId="255261F2" w14:textId="297B57D7" w:rsidR="00EF1371" w:rsidRPr="00BB43B4" w:rsidRDefault="00EF1371"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15</w:t>
            </w:r>
            <w:r w:rsidR="00911C67" w:rsidRPr="00BB43B4">
              <w:rPr>
                <w:rFonts w:ascii="Garamond" w:hAnsi="Garamond"/>
                <w:b w:val="0"/>
                <w:sz w:val="20"/>
                <w:u w:val="none"/>
              </w:rPr>
              <w:t>–</w:t>
            </w:r>
            <w:r w:rsidRPr="00BB43B4">
              <w:rPr>
                <w:rFonts w:ascii="Garamond" w:hAnsi="Garamond"/>
                <w:sz w:val="20"/>
                <w:u w:val="none"/>
              </w:rPr>
              <w:t>16</w:t>
            </w:r>
          </w:p>
        </w:tc>
        <w:tc>
          <w:tcPr>
            <w:tcW w:w="1017" w:type="dxa"/>
            <w:tcBorders>
              <w:right w:val="double" w:sz="12" w:space="0" w:color="auto"/>
            </w:tcBorders>
          </w:tcPr>
          <w:p w14:paraId="648446F8" w14:textId="12C56E7E" w:rsidR="00EF1371" w:rsidRPr="00BB43B4" w:rsidRDefault="00EF1371"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17</w:t>
            </w:r>
            <w:r w:rsidR="00911C67" w:rsidRPr="00BB43B4">
              <w:rPr>
                <w:rFonts w:ascii="Garamond" w:hAnsi="Garamond"/>
                <w:b w:val="0"/>
                <w:sz w:val="20"/>
                <w:u w:val="none"/>
              </w:rPr>
              <w:t>–</w:t>
            </w:r>
            <w:r w:rsidRPr="00BB43B4">
              <w:rPr>
                <w:rFonts w:ascii="Garamond" w:hAnsi="Garamond"/>
                <w:sz w:val="20"/>
                <w:u w:val="none"/>
              </w:rPr>
              <w:t>20</w:t>
            </w:r>
          </w:p>
        </w:tc>
        <w:tc>
          <w:tcPr>
            <w:tcW w:w="540" w:type="dxa"/>
            <w:tcBorders>
              <w:left w:val="double" w:sz="12" w:space="0" w:color="auto"/>
            </w:tcBorders>
            <w:shd w:val="clear" w:color="auto" w:fill="CCFFFF"/>
          </w:tcPr>
          <w:p w14:paraId="41A391ED" w14:textId="77777777" w:rsidR="00EF1371" w:rsidRPr="00BB43B4" w:rsidRDefault="00EF1371"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22</w:t>
            </w:r>
          </w:p>
        </w:tc>
        <w:tc>
          <w:tcPr>
            <w:tcW w:w="1530" w:type="dxa"/>
          </w:tcPr>
          <w:p w14:paraId="3B221846" w14:textId="0078BAED" w:rsidR="00EF1371" w:rsidRPr="00BB43B4" w:rsidRDefault="00EF1371" w:rsidP="00586D6E">
            <w:pPr>
              <w:pStyle w:val="BodyTextIndent2"/>
              <w:spacing w:line="240" w:lineRule="auto"/>
              <w:ind w:firstLine="0"/>
              <w:jc w:val="left"/>
              <w:rPr>
                <w:rFonts w:ascii="Garamond" w:hAnsi="Garamond"/>
                <w:sz w:val="20"/>
                <w:u w:val="none"/>
              </w:rPr>
            </w:pPr>
            <w:r w:rsidRPr="00BB43B4">
              <w:rPr>
                <w:rFonts w:ascii="Garamond" w:hAnsi="Garamond"/>
                <w:sz w:val="20"/>
                <w:u w:val="none"/>
              </w:rPr>
              <w:t>Arra e butë</w:t>
            </w:r>
          </w:p>
        </w:tc>
        <w:tc>
          <w:tcPr>
            <w:tcW w:w="1530" w:type="dxa"/>
          </w:tcPr>
          <w:p w14:paraId="260A13D7" w14:textId="77777777" w:rsidR="00EF1371" w:rsidRPr="00BB43B4" w:rsidRDefault="00EF1371"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w:t>
            </w:r>
          </w:p>
        </w:tc>
        <w:tc>
          <w:tcPr>
            <w:tcW w:w="969" w:type="dxa"/>
          </w:tcPr>
          <w:p w14:paraId="6BA7F3D9" w14:textId="0EB0276F" w:rsidR="00EF1371" w:rsidRPr="00BB43B4" w:rsidRDefault="00EF1371"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15</w:t>
            </w:r>
            <w:r w:rsidR="00911C67" w:rsidRPr="00BB43B4">
              <w:rPr>
                <w:rFonts w:ascii="Garamond" w:hAnsi="Garamond"/>
                <w:b w:val="0"/>
                <w:sz w:val="20"/>
                <w:u w:val="none"/>
              </w:rPr>
              <w:t>–</w:t>
            </w:r>
            <w:r w:rsidRPr="00BB43B4">
              <w:rPr>
                <w:rFonts w:ascii="Garamond" w:hAnsi="Garamond"/>
                <w:sz w:val="20"/>
                <w:u w:val="none"/>
              </w:rPr>
              <w:t>20</w:t>
            </w:r>
          </w:p>
        </w:tc>
      </w:tr>
      <w:tr w:rsidR="00A1178A" w:rsidRPr="00BB43B4" w14:paraId="0A9C4347" w14:textId="77777777" w:rsidTr="00EF1371">
        <w:trPr>
          <w:trHeight w:hRule="exact" w:val="255"/>
        </w:trPr>
        <w:tc>
          <w:tcPr>
            <w:tcW w:w="507" w:type="dxa"/>
            <w:shd w:val="clear" w:color="auto" w:fill="CCFFFF"/>
          </w:tcPr>
          <w:p w14:paraId="0B5B8C78" w14:textId="77777777" w:rsidR="00EF1371" w:rsidRPr="00BB43B4" w:rsidRDefault="00EF1371"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8</w:t>
            </w:r>
          </w:p>
        </w:tc>
        <w:tc>
          <w:tcPr>
            <w:tcW w:w="1620" w:type="dxa"/>
          </w:tcPr>
          <w:p w14:paraId="52289A47" w14:textId="4296B0FF" w:rsidR="00EF1371" w:rsidRPr="00BB43B4" w:rsidRDefault="00EF1371" w:rsidP="00586D6E">
            <w:pPr>
              <w:pStyle w:val="BodyTextIndent2"/>
              <w:spacing w:line="240" w:lineRule="auto"/>
              <w:ind w:firstLine="0"/>
              <w:rPr>
                <w:rFonts w:ascii="Garamond" w:hAnsi="Garamond"/>
                <w:sz w:val="20"/>
                <w:u w:val="none"/>
              </w:rPr>
            </w:pPr>
            <w:r w:rsidRPr="00BB43B4">
              <w:rPr>
                <w:rFonts w:ascii="Garamond" w:hAnsi="Garamond"/>
                <w:sz w:val="20"/>
                <w:u w:val="none"/>
              </w:rPr>
              <w:t>Pisha e butë</w:t>
            </w:r>
          </w:p>
        </w:tc>
        <w:tc>
          <w:tcPr>
            <w:tcW w:w="1503" w:type="dxa"/>
          </w:tcPr>
          <w:p w14:paraId="7AB388F4" w14:textId="4AEBCD9A" w:rsidR="00EF1371" w:rsidRPr="00BB43B4" w:rsidRDefault="00EF1371"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10</w:t>
            </w:r>
            <w:r w:rsidR="00911C67" w:rsidRPr="00BB43B4">
              <w:rPr>
                <w:rFonts w:ascii="Garamond" w:hAnsi="Garamond"/>
                <w:b w:val="0"/>
                <w:sz w:val="20"/>
                <w:u w:val="none"/>
              </w:rPr>
              <w:t>–</w:t>
            </w:r>
            <w:r w:rsidRPr="00BB43B4">
              <w:rPr>
                <w:rFonts w:ascii="Garamond" w:hAnsi="Garamond"/>
                <w:sz w:val="20"/>
                <w:u w:val="none"/>
              </w:rPr>
              <w:t>15</w:t>
            </w:r>
          </w:p>
        </w:tc>
        <w:tc>
          <w:tcPr>
            <w:tcW w:w="1017" w:type="dxa"/>
            <w:tcBorders>
              <w:right w:val="double" w:sz="12" w:space="0" w:color="auto"/>
            </w:tcBorders>
          </w:tcPr>
          <w:p w14:paraId="5499FFCF" w14:textId="3D0F7CEE" w:rsidR="00EF1371" w:rsidRPr="00BB43B4" w:rsidRDefault="00EF1371"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15</w:t>
            </w:r>
            <w:r w:rsidR="00911C67" w:rsidRPr="00BB43B4">
              <w:rPr>
                <w:rFonts w:ascii="Garamond" w:hAnsi="Garamond"/>
                <w:b w:val="0"/>
                <w:sz w:val="20"/>
                <w:u w:val="none"/>
              </w:rPr>
              <w:t>–</w:t>
            </w:r>
            <w:r w:rsidRPr="00BB43B4">
              <w:rPr>
                <w:rFonts w:ascii="Garamond" w:hAnsi="Garamond"/>
                <w:sz w:val="20"/>
                <w:u w:val="none"/>
              </w:rPr>
              <w:t>18</w:t>
            </w:r>
          </w:p>
        </w:tc>
        <w:tc>
          <w:tcPr>
            <w:tcW w:w="540" w:type="dxa"/>
            <w:tcBorders>
              <w:left w:val="double" w:sz="12" w:space="0" w:color="auto"/>
            </w:tcBorders>
            <w:shd w:val="clear" w:color="auto" w:fill="CCFFFF"/>
          </w:tcPr>
          <w:p w14:paraId="32F79C1D" w14:textId="4D54AD41" w:rsidR="00EF1371" w:rsidRPr="00BB43B4" w:rsidRDefault="00EF1371" w:rsidP="00586D6E">
            <w:pPr>
              <w:pStyle w:val="BodyTextIndent2"/>
              <w:spacing w:line="240" w:lineRule="auto"/>
              <w:ind w:firstLine="0"/>
              <w:jc w:val="center"/>
              <w:rPr>
                <w:rFonts w:ascii="Garamond" w:hAnsi="Garamond"/>
                <w:sz w:val="20"/>
                <w:u w:val="none"/>
              </w:rPr>
            </w:pPr>
          </w:p>
        </w:tc>
        <w:tc>
          <w:tcPr>
            <w:tcW w:w="1530" w:type="dxa"/>
          </w:tcPr>
          <w:p w14:paraId="602CDE4C" w14:textId="3B94E570" w:rsidR="00EF1371" w:rsidRPr="00BB43B4" w:rsidRDefault="00EF1371" w:rsidP="00586D6E">
            <w:pPr>
              <w:pStyle w:val="BodyTextIndent2"/>
              <w:spacing w:line="240" w:lineRule="auto"/>
              <w:ind w:firstLine="0"/>
              <w:jc w:val="left"/>
              <w:rPr>
                <w:rFonts w:ascii="Garamond" w:hAnsi="Garamond"/>
                <w:sz w:val="20"/>
                <w:u w:val="none"/>
              </w:rPr>
            </w:pPr>
            <w:r w:rsidRPr="00BB43B4">
              <w:rPr>
                <w:rFonts w:ascii="Garamond" w:hAnsi="Garamond"/>
                <w:sz w:val="20"/>
                <w:u w:val="none"/>
              </w:rPr>
              <w:t>Bliri</w:t>
            </w:r>
          </w:p>
        </w:tc>
        <w:tc>
          <w:tcPr>
            <w:tcW w:w="1530" w:type="dxa"/>
          </w:tcPr>
          <w:p w14:paraId="3458FAAD" w14:textId="12D06F14" w:rsidR="00EF1371" w:rsidRPr="00BB43B4" w:rsidRDefault="00EF1371"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18</w:t>
            </w:r>
            <w:r w:rsidR="00911C67" w:rsidRPr="00BB43B4">
              <w:rPr>
                <w:rFonts w:ascii="Garamond" w:hAnsi="Garamond"/>
                <w:b w:val="0"/>
                <w:sz w:val="20"/>
                <w:u w:val="none"/>
              </w:rPr>
              <w:t>–</w:t>
            </w:r>
            <w:r w:rsidRPr="00BB43B4">
              <w:rPr>
                <w:rFonts w:ascii="Garamond" w:hAnsi="Garamond"/>
                <w:sz w:val="20"/>
                <w:u w:val="none"/>
              </w:rPr>
              <w:t>20</w:t>
            </w:r>
          </w:p>
        </w:tc>
        <w:tc>
          <w:tcPr>
            <w:tcW w:w="969" w:type="dxa"/>
          </w:tcPr>
          <w:p w14:paraId="54959C5B" w14:textId="084E3A8E" w:rsidR="00EF1371" w:rsidRPr="00BB43B4" w:rsidRDefault="00EF1371"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25</w:t>
            </w:r>
            <w:r w:rsidR="00911C67" w:rsidRPr="00BB43B4">
              <w:rPr>
                <w:rFonts w:ascii="Garamond" w:hAnsi="Garamond"/>
                <w:b w:val="0"/>
                <w:sz w:val="20"/>
                <w:u w:val="none"/>
              </w:rPr>
              <w:t>–</w:t>
            </w:r>
            <w:r w:rsidRPr="00BB43B4">
              <w:rPr>
                <w:rFonts w:ascii="Garamond" w:hAnsi="Garamond"/>
                <w:sz w:val="20"/>
                <w:u w:val="none"/>
              </w:rPr>
              <w:t>30</w:t>
            </w:r>
          </w:p>
        </w:tc>
      </w:tr>
      <w:tr w:rsidR="00A1178A" w:rsidRPr="00BB43B4" w14:paraId="07420454" w14:textId="77777777" w:rsidTr="00EF1371">
        <w:trPr>
          <w:trHeight w:hRule="exact" w:val="255"/>
        </w:trPr>
        <w:tc>
          <w:tcPr>
            <w:tcW w:w="507" w:type="dxa"/>
            <w:shd w:val="clear" w:color="auto" w:fill="CCFFFF"/>
          </w:tcPr>
          <w:p w14:paraId="27CDA3B5" w14:textId="77777777" w:rsidR="00EF1371" w:rsidRPr="00BB43B4" w:rsidRDefault="00EF1371"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9</w:t>
            </w:r>
          </w:p>
        </w:tc>
        <w:tc>
          <w:tcPr>
            <w:tcW w:w="1620" w:type="dxa"/>
          </w:tcPr>
          <w:p w14:paraId="170E10FA" w14:textId="7F73E557" w:rsidR="00EF1371" w:rsidRPr="00BB43B4" w:rsidRDefault="00EF1371" w:rsidP="00586D6E">
            <w:pPr>
              <w:pStyle w:val="BodyTextIndent2"/>
              <w:spacing w:line="240" w:lineRule="auto"/>
              <w:ind w:firstLine="0"/>
              <w:rPr>
                <w:rFonts w:ascii="Garamond" w:hAnsi="Garamond"/>
                <w:sz w:val="20"/>
                <w:u w:val="none"/>
              </w:rPr>
            </w:pPr>
            <w:r w:rsidRPr="00BB43B4">
              <w:rPr>
                <w:rFonts w:ascii="Garamond" w:hAnsi="Garamond"/>
                <w:sz w:val="20"/>
                <w:u w:val="none"/>
              </w:rPr>
              <w:t>Pisha e detit</w:t>
            </w:r>
          </w:p>
        </w:tc>
        <w:tc>
          <w:tcPr>
            <w:tcW w:w="1503" w:type="dxa"/>
          </w:tcPr>
          <w:p w14:paraId="11ADFF78" w14:textId="020D5B31" w:rsidR="00EF1371" w:rsidRPr="00BB43B4" w:rsidRDefault="00EF1371"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10</w:t>
            </w:r>
            <w:r w:rsidR="00911C67" w:rsidRPr="00BB43B4">
              <w:rPr>
                <w:rFonts w:ascii="Garamond" w:hAnsi="Garamond"/>
                <w:b w:val="0"/>
                <w:sz w:val="20"/>
                <w:u w:val="none"/>
              </w:rPr>
              <w:t>–</w:t>
            </w:r>
            <w:r w:rsidRPr="00BB43B4">
              <w:rPr>
                <w:rFonts w:ascii="Garamond" w:hAnsi="Garamond"/>
                <w:sz w:val="20"/>
                <w:u w:val="none"/>
              </w:rPr>
              <w:t>15</w:t>
            </w:r>
          </w:p>
        </w:tc>
        <w:tc>
          <w:tcPr>
            <w:tcW w:w="1017" w:type="dxa"/>
            <w:tcBorders>
              <w:right w:val="double" w:sz="12" w:space="0" w:color="auto"/>
            </w:tcBorders>
          </w:tcPr>
          <w:p w14:paraId="5B2E5E5B" w14:textId="0F4CDD0C" w:rsidR="00EF1371" w:rsidRPr="00BB43B4" w:rsidRDefault="00EF1371"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15</w:t>
            </w:r>
            <w:r w:rsidR="00911C67" w:rsidRPr="00BB43B4">
              <w:rPr>
                <w:rFonts w:ascii="Garamond" w:hAnsi="Garamond"/>
                <w:b w:val="0"/>
                <w:sz w:val="20"/>
                <w:u w:val="none"/>
              </w:rPr>
              <w:t>–</w:t>
            </w:r>
            <w:r w:rsidRPr="00BB43B4">
              <w:rPr>
                <w:rFonts w:ascii="Garamond" w:hAnsi="Garamond"/>
                <w:sz w:val="20"/>
                <w:u w:val="none"/>
              </w:rPr>
              <w:t>20</w:t>
            </w:r>
          </w:p>
        </w:tc>
        <w:tc>
          <w:tcPr>
            <w:tcW w:w="540" w:type="dxa"/>
            <w:tcBorders>
              <w:left w:val="double" w:sz="12" w:space="0" w:color="auto"/>
            </w:tcBorders>
            <w:shd w:val="clear" w:color="auto" w:fill="CCFFFF"/>
          </w:tcPr>
          <w:p w14:paraId="1CE6B901" w14:textId="77777777" w:rsidR="00EF1371" w:rsidRPr="00BB43B4" w:rsidRDefault="00EF1371"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24</w:t>
            </w:r>
          </w:p>
        </w:tc>
        <w:tc>
          <w:tcPr>
            <w:tcW w:w="1530" w:type="dxa"/>
          </w:tcPr>
          <w:p w14:paraId="5A541D13" w14:textId="34528465" w:rsidR="00EF1371" w:rsidRPr="00BB43B4" w:rsidRDefault="00EF1371" w:rsidP="00586D6E">
            <w:pPr>
              <w:pStyle w:val="BodyTextIndent2"/>
              <w:spacing w:line="240" w:lineRule="auto"/>
              <w:ind w:firstLine="0"/>
              <w:rPr>
                <w:rFonts w:ascii="Garamond" w:hAnsi="Garamond"/>
                <w:sz w:val="20"/>
                <w:u w:val="none"/>
              </w:rPr>
            </w:pPr>
            <w:r w:rsidRPr="00BB43B4">
              <w:rPr>
                <w:rFonts w:ascii="Garamond" w:hAnsi="Garamond"/>
                <w:sz w:val="20"/>
                <w:u w:val="none"/>
              </w:rPr>
              <w:t>Rrënja</w:t>
            </w:r>
          </w:p>
        </w:tc>
        <w:tc>
          <w:tcPr>
            <w:tcW w:w="1530" w:type="dxa"/>
          </w:tcPr>
          <w:p w14:paraId="67EC4734" w14:textId="09D03471" w:rsidR="00EF1371" w:rsidRPr="00BB43B4" w:rsidRDefault="00EF1371"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20</w:t>
            </w:r>
            <w:r w:rsidR="00911C67" w:rsidRPr="00BB43B4">
              <w:rPr>
                <w:rFonts w:ascii="Garamond" w:hAnsi="Garamond"/>
                <w:b w:val="0"/>
                <w:sz w:val="20"/>
                <w:u w:val="none"/>
              </w:rPr>
              <w:t>–</w:t>
            </w:r>
            <w:r w:rsidRPr="00BB43B4">
              <w:rPr>
                <w:rFonts w:ascii="Garamond" w:hAnsi="Garamond"/>
                <w:sz w:val="20"/>
                <w:u w:val="none"/>
              </w:rPr>
              <w:t>30</w:t>
            </w:r>
          </w:p>
        </w:tc>
        <w:tc>
          <w:tcPr>
            <w:tcW w:w="969" w:type="dxa"/>
          </w:tcPr>
          <w:p w14:paraId="6E7485E8" w14:textId="7AADB60E" w:rsidR="00EF1371" w:rsidRPr="00BB43B4" w:rsidRDefault="00EF1371"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40</w:t>
            </w:r>
            <w:r w:rsidR="00911C67" w:rsidRPr="00BB43B4">
              <w:rPr>
                <w:rFonts w:ascii="Garamond" w:hAnsi="Garamond"/>
                <w:b w:val="0"/>
                <w:sz w:val="20"/>
                <w:u w:val="none"/>
              </w:rPr>
              <w:t>–</w:t>
            </w:r>
            <w:r w:rsidRPr="00BB43B4">
              <w:rPr>
                <w:rFonts w:ascii="Garamond" w:hAnsi="Garamond"/>
                <w:sz w:val="20"/>
                <w:u w:val="none"/>
              </w:rPr>
              <w:t>50</w:t>
            </w:r>
          </w:p>
        </w:tc>
      </w:tr>
      <w:tr w:rsidR="00A1178A" w:rsidRPr="00BB43B4" w14:paraId="152128BC" w14:textId="77777777" w:rsidTr="00EF1371">
        <w:trPr>
          <w:trHeight w:hRule="exact" w:val="255"/>
        </w:trPr>
        <w:tc>
          <w:tcPr>
            <w:tcW w:w="507" w:type="dxa"/>
            <w:shd w:val="clear" w:color="auto" w:fill="CCFFFF"/>
          </w:tcPr>
          <w:p w14:paraId="0AACC57D" w14:textId="77777777" w:rsidR="00EF1371" w:rsidRPr="00BB43B4" w:rsidRDefault="00EF1371"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10</w:t>
            </w:r>
          </w:p>
        </w:tc>
        <w:tc>
          <w:tcPr>
            <w:tcW w:w="1620" w:type="dxa"/>
          </w:tcPr>
          <w:p w14:paraId="2120FE04" w14:textId="60EF6F9B" w:rsidR="00EF1371" w:rsidRPr="00BB43B4" w:rsidRDefault="00EF1371" w:rsidP="00586D6E">
            <w:pPr>
              <w:pStyle w:val="BodyTextIndent2"/>
              <w:spacing w:line="240" w:lineRule="auto"/>
              <w:ind w:firstLine="0"/>
              <w:rPr>
                <w:rFonts w:ascii="Garamond" w:hAnsi="Garamond"/>
                <w:sz w:val="20"/>
                <w:u w:val="none"/>
              </w:rPr>
            </w:pPr>
            <w:r w:rsidRPr="00BB43B4">
              <w:rPr>
                <w:rFonts w:ascii="Garamond" w:hAnsi="Garamond"/>
                <w:sz w:val="20"/>
                <w:u w:val="none"/>
              </w:rPr>
              <w:t>Frashëri bardhë</w:t>
            </w:r>
          </w:p>
        </w:tc>
        <w:tc>
          <w:tcPr>
            <w:tcW w:w="1503" w:type="dxa"/>
          </w:tcPr>
          <w:p w14:paraId="09BD9C60" w14:textId="3B386EC6" w:rsidR="00EF1371" w:rsidRPr="00BB43B4" w:rsidRDefault="00EF1371"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20</w:t>
            </w:r>
            <w:r w:rsidR="00911C67" w:rsidRPr="00BB43B4">
              <w:rPr>
                <w:rFonts w:ascii="Garamond" w:hAnsi="Garamond"/>
                <w:b w:val="0"/>
                <w:sz w:val="20"/>
                <w:u w:val="none"/>
              </w:rPr>
              <w:t>–</w:t>
            </w:r>
            <w:r w:rsidRPr="00BB43B4">
              <w:rPr>
                <w:rFonts w:ascii="Garamond" w:hAnsi="Garamond"/>
                <w:sz w:val="20"/>
                <w:u w:val="none"/>
              </w:rPr>
              <w:t>25</w:t>
            </w:r>
          </w:p>
        </w:tc>
        <w:tc>
          <w:tcPr>
            <w:tcW w:w="1017" w:type="dxa"/>
            <w:tcBorders>
              <w:right w:val="double" w:sz="12" w:space="0" w:color="auto"/>
            </w:tcBorders>
          </w:tcPr>
          <w:p w14:paraId="4A24B5D6" w14:textId="14F812A5" w:rsidR="00EF1371" w:rsidRPr="00BB43B4" w:rsidRDefault="00EF1371"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30</w:t>
            </w:r>
            <w:r w:rsidR="00911C67" w:rsidRPr="00BB43B4">
              <w:rPr>
                <w:rFonts w:ascii="Garamond" w:hAnsi="Garamond"/>
                <w:b w:val="0"/>
                <w:sz w:val="20"/>
                <w:u w:val="none"/>
              </w:rPr>
              <w:t>–</w:t>
            </w:r>
            <w:r w:rsidRPr="00BB43B4">
              <w:rPr>
                <w:rFonts w:ascii="Garamond" w:hAnsi="Garamond"/>
                <w:sz w:val="20"/>
                <w:u w:val="none"/>
              </w:rPr>
              <w:t>35</w:t>
            </w:r>
          </w:p>
        </w:tc>
        <w:tc>
          <w:tcPr>
            <w:tcW w:w="540" w:type="dxa"/>
            <w:tcBorders>
              <w:left w:val="double" w:sz="12" w:space="0" w:color="auto"/>
            </w:tcBorders>
            <w:shd w:val="clear" w:color="auto" w:fill="CCFFFF"/>
          </w:tcPr>
          <w:p w14:paraId="7D60BDF6" w14:textId="77777777" w:rsidR="00EF1371" w:rsidRPr="00BB43B4" w:rsidRDefault="00EF1371"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25</w:t>
            </w:r>
          </w:p>
        </w:tc>
        <w:tc>
          <w:tcPr>
            <w:tcW w:w="1530" w:type="dxa"/>
          </w:tcPr>
          <w:p w14:paraId="036483CD" w14:textId="77777777" w:rsidR="00EF1371" w:rsidRPr="00BB43B4" w:rsidRDefault="00EF1371" w:rsidP="00586D6E">
            <w:pPr>
              <w:pStyle w:val="BodyTextIndent2"/>
              <w:spacing w:line="240" w:lineRule="auto"/>
              <w:ind w:firstLine="0"/>
              <w:rPr>
                <w:rFonts w:ascii="Garamond" w:hAnsi="Garamond"/>
                <w:sz w:val="20"/>
                <w:u w:val="none"/>
              </w:rPr>
            </w:pPr>
            <w:r w:rsidRPr="00BB43B4">
              <w:rPr>
                <w:rFonts w:ascii="Garamond" w:hAnsi="Garamond"/>
                <w:sz w:val="20"/>
                <w:u w:val="none"/>
              </w:rPr>
              <w:t>Ilqja</w:t>
            </w:r>
          </w:p>
        </w:tc>
        <w:tc>
          <w:tcPr>
            <w:tcW w:w="1530" w:type="dxa"/>
          </w:tcPr>
          <w:p w14:paraId="422105A5" w14:textId="5C515537" w:rsidR="00EF1371" w:rsidRPr="00BB43B4" w:rsidRDefault="00EF1371"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12</w:t>
            </w:r>
            <w:r w:rsidR="00911C67" w:rsidRPr="00BB43B4">
              <w:rPr>
                <w:rFonts w:ascii="Garamond" w:hAnsi="Garamond"/>
                <w:b w:val="0"/>
                <w:sz w:val="20"/>
                <w:u w:val="none"/>
              </w:rPr>
              <w:t>–</w:t>
            </w:r>
            <w:r w:rsidRPr="00BB43B4">
              <w:rPr>
                <w:rFonts w:ascii="Garamond" w:hAnsi="Garamond"/>
                <w:sz w:val="20"/>
                <w:u w:val="none"/>
              </w:rPr>
              <w:t>15</w:t>
            </w:r>
          </w:p>
        </w:tc>
        <w:tc>
          <w:tcPr>
            <w:tcW w:w="969" w:type="dxa"/>
          </w:tcPr>
          <w:p w14:paraId="07E2714C" w14:textId="4EFDF952" w:rsidR="00EF1371" w:rsidRPr="00BB43B4" w:rsidRDefault="00EF1371"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15</w:t>
            </w:r>
            <w:r w:rsidR="00911C67" w:rsidRPr="00BB43B4">
              <w:rPr>
                <w:rFonts w:ascii="Garamond" w:hAnsi="Garamond"/>
                <w:b w:val="0"/>
                <w:sz w:val="20"/>
                <w:u w:val="none"/>
              </w:rPr>
              <w:t>–</w:t>
            </w:r>
            <w:r w:rsidRPr="00BB43B4">
              <w:rPr>
                <w:rFonts w:ascii="Garamond" w:hAnsi="Garamond"/>
                <w:sz w:val="20"/>
                <w:u w:val="none"/>
              </w:rPr>
              <w:t>20</w:t>
            </w:r>
          </w:p>
        </w:tc>
      </w:tr>
      <w:tr w:rsidR="00A1178A" w:rsidRPr="00BB43B4" w14:paraId="76CCAF1C" w14:textId="77777777" w:rsidTr="00EF1371">
        <w:trPr>
          <w:trHeight w:hRule="exact" w:val="255"/>
        </w:trPr>
        <w:tc>
          <w:tcPr>
            <w:tcW w:w="507" w:type="dxa"/>
            <w:shd w:val="clear" w:color="auto" w:fill="CCFFFF"/>
          </w:tcPr>
          <w:p w14:paraId="342469A6" w14:textId="77777777" w:rsidR="00EF1371" w:rsidRPr="00BB43B4" w:rsidRDefault="00EF1371"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11</w:t>
            </w:r>
          </w:p>
        </w:tc>
        <w:tc>
          <w:tcPr>
            <w:tcW w:w="1620" w:type="dxa"/>
          </w:tcPr>
          <w:p w14:paraId="73F5C55E" w14:textId="022C1B74" w:rsidR="00EF1371" w:rsidRPr="00BB43B4" w:rsidRDefault="00EF1371" w:rsidP="00586D6E">
            <w:pPr>
              <w:pStyle w:val="BodyTextIndent2"/>
              <w:spacing w:line="240" w:lineRule="auto"/>
              <w:ind w:firstLine="0"/>
              <w:rPr>
                <w:rFonts w:ascii="Garamond" w:hAnsi="Garamond"/>
                <w:sz w:val="20"/>
                <w:u w:val="none"/>
              </w:rPr>
            </w:pPr>
            <w:r w:rsidRPr="00BB43B4">
              <w:rPr>
                <w:rFonts w:ascii="Garamond" w:hAnsi="Garamond"/>
                <w:sz w:val="20"/>
                <w:u w:val="none"/>
              </w:rPr>
              <w:t>Vërria</w:t>
            </w:r>
          </w:p>
        </w:tc>
        <w:tc>
          <w:tcPr>
            <w:tcW w:w="1503" w:type="dxa"/>
          </w:tcPr>
          <w:p w14:paraId="36A18C9A" w14:textId="1118EF7B" w:rsidR="00EF1371" w:rsidRPr="00BB43B4" w:rsidRDefault="00EF1371"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12</w:t>
            </w:r>
            <w:r w:rsidR="00911C67" w:rsidRPr="00BB43B4">
              <w:rPr>
                <w:rFonts w:ascii="Garamond" w:hAnsi="Garamond"/>
                <w:b w:val="0"/>
                <w:sz w:val="20"/>
                <w:u w:val="none"/>
              </w:rPr>
              <w:t>–</w:t>
            </w:r>
            <w:r w:rsidRPr="00BB43B4">
              <w:rPr>
                <w:rFonts w:ascii="Garamond" w:hAnsi="Garamond"/>
                <w:sz w:val="20"/>
                <w:u w:val="none"/>
              </w:rPr>
              <w:t>18</w:t>
            </w:r>
          </w:p>
        </w:tc>
        <w:tc>
          <w:tcPr>
            <w:tcW w:w="1017" w:type="dxa"/>
            <w:tcBorders>
              <w:right w:val="double" w:sz="12" w:space="0" w:color="auto"/>
            </w:tcBorders>
          </w:tcPr>
          <w:p w14:paraId="6E9BC7AF" w14:textId="46BB8371" w:rsidR="00EF1371" w:rsidRPr="00BB43B4" w:rsidRDefault="00EF1371"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15</w:t>
            </w:r>
            <w:r w:rsidR="00911C67" w:rsidRPr="00BB43B4">
              <w:rPr>
                <w:rFonts w:ascii="Garamond" w:hAnsi="Garamond"/>
                <w:b w:val="0"/>
                <w:sz w:val="20"/>
                <w:u w:val="none"/>
              </w:rPr>
              <w:t>–</w:t>
            </w:r>
            <w:r w:rsidRPr="00BB43B4">
              <w:rPr>
                <w:rFonts w:ascii="Garamond" w:hAnsi="Garamond"/>
                <w:sz w:val="20"/>
                <w:u w:val="none"/>
              </w:rPr>
              <w:t>25</w:t>
            </w:r>
          </w:p>
        </w:tc>
        <w:tc>
          <w:tcPr>
            <w:tcW w:w="540" w:type="dxa"/>
            <w:tcBorders>
              <w:left w:val="double" w:sz="12" w:space="0" w:color="auto"/>
            </w:tcBorders>
            <w:shd w:val="clear" w:color="auto" w:fill="CCFFFF"/>
          </w:tcPr>
          <w:p w14:paraId="6948794F" w14:textId="77777777" w:rsidR="00EF1371" w:rsidRPr="00BB43B4" w:rsidRDefault="00EF1371"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26</w:t>
            </w:r>
          </w:p>
        </w:tc>
        <w:tc>
          <w:tcPr>
            <w:tcW w:w="1530" w:type="dxa"/>
          </w:tcPr>
          <w:p w14:paraId="1C62CBE7" w14:textId="63D0B288" w:rsidR="00EF1371" w:rsidRPr="00BB43B4" w:rsidRDefault="00EF1371" w:rsidP="00586D6E">
            <w:pPr>
              <w:pStyle w:val="BodyTextIndent2"/>
              <w:spacing w:line="240" w:lineRule="auto"/>
              <w:ind w:firstLine="0"/>
              <w:rPr>
                <w:rFonts w:ascii="Garamond" w:hAnsi="Garamond"/>
                <w:sz w:val="20"/>
                <w:u w:val="none"/>
              </w:rPr>
            </w:pPr>
            <w:r w:rsidRPr="00BB43B4">
              <w:rPr>
                <w:rFonts w:ascii="Garamond" w:hAnsi="Garamond"/>
                <w:sz w:val="20"/>
                <w:u w:val="none"/>
              </w:rPr>
              <w:t>Plepi</w:t>
            </w:r>
          </w:p>
        </w:tc>
        <w:tc>
          <w:tcPr>
            <w:tcW w:w="1530" w:type="dxa"/>
          </w:tcPr>
          <w:p w14:paraId="15352E98" w14:textId="60AA0E48" w:rsidR="00EF1371" w:rsidRPr="00BB43B4" w:rsidRDefault="00EF1371"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10</w:t>
            </w:r>
            <w:r w:rsidR="00911C67" w:rsidRPr="00BB43B4">
              <w:rPr>
                <w:rFonts w:ascii="Garamond" w:hAnsi="Garamond"/>
                <w:b w:val="0"/>
                <w:sz w:val="20"/>
                <w:u w:val="none"/>
              </w:rPr>
              <w:t>–</w:t>
            </w:r>
            <w:r w:rsidRPr="00BB43B4">
              <w:rPr>
                <w:rFonts w:ascii="Garamond" w:hAnsi="Garamond"/>
                <w:sz w:val="20"/>
                <w:u w:val="none"/>
              </w:rPr>
              <w:t>20</w:t>
            </w:r>
          </w:p>
        </w:tc>
        <w:tc>
          <w:tcPr>
            <w:tcW w:w="969" w:type="dxa"/>
          </w:tcPr>
          <w:p w14:paraId="3449303F" w14:textId="65DA0F0E" w:rsidR="00EF1371" w:rsidRPr="00BB43B4" w:rsidRDefault="00EF1371"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15</w:t>
            </w:r>
            <w:r w:rsidR="00911C67" w:rsidRPr="00BB43B4">
              <w:rPr>
                <w:rFonts w:ascii="Garamond" w:hAnsi="Garamond"/>
                <w:b w:val="0"/>
                <w:sz w:val="20"/>
                <w:u w:val="none"/>
              </w:rPr>
              <w:t>–</w:t>
            </w:r>
            <w:r w:rsidRPr="00BB43B4">
              <w:rPr>
                <w:rFonts w:ascii="Garamond" w:hAnsi="Garamond"/>
                <w:sz w:val="20"/>
                <w:u w:val="none"/>
              </w:rPr>
              <w:t>20</w:t>
            </w:r>
          </w:p>
        </w:tc>
      </w:tr>
      <w:tr w:rsidR="00A1178A" w:rsidRPr="00BB43B4" w14:paraId="6039568B" w14:textId="77777777" w:rsidTr="00EF1371">
        <w:trPr>
          <w:trHeight w:hRule="exact" w:val="255"/>
        </w:trPr>
        <w:tc>
          <w:tcPr>
            <w:tcW w:w="507" w:type="dxa"/>
            <w:shd w:val="clear" w:color="auto" w:fill="CCFFFF"/>
          </w:tcPr>
          <w:p w14:paraId="2566B74A" w14:textId="77777777" w:rsidR="00EF1371" w:rsidRPr="00BB43B4" w:rsidRDefault="00EF1371"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12</w:t>
            </w:r>
          </w:p>
        </w:tc>
        <w:tc>
          <w:tcPr>
            <w:tcW w:w="1620" w:type="dxa"/>
          </w:tcPr>
          <w:p w14:paraId="70925DEF" w14:textId="499D3A49" w:rsidR="00EF1371" w:rsidRPr="00BB43B4" w:rsidRDefault="00EF1371" w:rsidP="00586D6E">
            <w:pPr>
              <w:pStyle w:val="BodyTextIndent2"/>
              <w:spacing w:line="240" w:lineRule="auto"/>
              <w:ind w:firstLine="0"/>
              <w:rPr>
                <w:rFonts w:ascii="Garamond" w:hAnsi="Garamond"/>
                <w:sz w:val="20"/>
                <w:u w:val="none"/>
              </w:rPr>
            </w:pPr>
            <w:r w:rsidRPr="00BB43B4">
              <w:rPr>
                <w:rFonts w:ascii="Garamond" w:hAnsi="Garamond"/>
                <w:sz w:val="20"/>
                <w:u w:val="none"/>
              </w:rPr>
              <w:t>Frashëri i zi</w:t>
            </w:r>
          </w:p>
        </w:tc>
        <w:tc>
          <w:tcPr>
            <w:tcW w:w="1503" w:type="dxa"/>
          </w:tcPr>
          <w:p w14:paraId="3A2A81AD" w14:textId="0694CCC9" w:rsidR="00EF1371" w:rsidRPr="00BB43B4" w:rsidRDefault="00EF1371"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25</w:t>
            </w:r>
            <w:r w:rsidR="00911C67" w:rsidRPr="00BB43B4">
              <w:rPr>
                <w:rFonts w:ascii="Garamond" w:hAnsi="Garamond"/>
                <w:b w:val="0"/>
                <w:sz w:val="20"/>
                <w:u w:val="none"/>
              </w:rPr>
              <w:t>–</w:t>
            </w:r>
            <w:r w:rsidRPr="00BB43B4">
              <w:rPr>
                <w:rFonts w:ascii="Garamond" w:hAnsi="Garamond"/>
                <w:sz w:val="20"/>
                <w:u w:val="none"/>
              </w:rPr>
              <w:t>30</w:t>
            </w:r>
          </w:p>
        </w:tc>
        <w:tc>
          <w:tcPr>
            <w:tcW w:w="1017" w:type="dxa"/>
            <w:tcBorders>
              <w:right w:val="double" w:sz="12" w:space="0" w:color="auto"/>
            </w:tcBorders>
          </w:tcPr>
          <w:p w14:paraId="0BBD9A66" w14:textId="0423F9D9" w:rsidR="00EF1371" w:rsidRPr="00BB43B4" w:rsidRDefault="00EF1371"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35</w:t>
            </w:r>
            <w:r w:rsidR="00911C67" w:rsidRPr="00BB43B4">
              <w:rPr>
                <w:rFonts w:ascii="Garamond" w:hAnsi="Garamond"/>
                <w:b w:val="0"/>
                <w:sz w:val="20"/>
                <w:u w:val="none"/>
              </w:rPr>
              <w:t>–</w:t>
            </w:r>
            <w:r w:rsidRPr="00BB43B4">
              <w:rPr>
                <w:rFonts w:ascii="Garamond" w:hAnsi="Garamond"/>
                <w:sz w:val="20"/>
                <w:u w:val="none"/>
              </w:rPr>
              <w:t>40</w:t>
            </w:r>
          </w:p>
        </w:tc>
        <w:tc>
          <w:tcPr>
            <w:tcW w:w="540" w:type="dxa"/>
            <w:tcBorders>
              <w:left w:val="double" w:sz="12" w:space="0" w:color="auto"/>
            </w:tcBorders>
            <w:shd w:val="clear" w:color="auto" w:fill="CCFFFF"/>
          </w:tcPr>
          <w:p w14:paraId="03D8F8A6" w14:textId="77777777" w:rsidR="00EF1371" w:rsidRPr="00BB43B4" w:rsidRDefault="00EF1371"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27</w:t>
            </w:r>
          </w:p>
        </w:tc>
        <w:tc>
          <w:tcPr>
            <w:tcW w:w="1530" w:type="dxa"/>
          </w:tcPr>
          <w:p w14:paraId="35C7B79F" w14:textId="5B2216A4" w:rsidR="00EF1371" w:rsidRPr="00BB43B4" w:rsidRDefault="00EF1371" w:rsidP="00586D6E">
            <w:pPr>
              <w:pStyle w:val="BodyTextIndent2"/>
              <w:spacing w:line="240" w:lineRule="auto"/>
              <w:ind w:firstLine="0"/>
              <w:rPr>
                <w:rFonts w:ascii="Garamond" w:hAnsi="Garamond"/>
                <w:sz w:val="20"/>
                <w:u w:val="none"/>
              </w:rPr>
            </w:pPr>
            <w:r w:rsidRPr="00BB43B4">
              <w:rPr>
                <w:rFonts w:ascii="Garamond" w:hAnsi="Garamond"/>
                <w:sz w:val="20"/>
                <w:u w:val="none"/>
              </w:rPr>
              <w:t>Qarri</w:t>
            </w:r>
          </w:p>
        </w:tc>
        <w:tc>
          <w:tcPr>
            <w:tcW w:w="1530" w:type="dxa"/>
          </w:tcPr>
          <w:p w14:paraId="49DC14E5" w14:textId="3B99FDEC" w:rsidR="00EF1371" w:rsidRPr="00BB43B4" w:rsidRDefault="00EF1371"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20</w:t>
            </w:r>
            <w:r w:rsidR="00911C67" w:rsidRPr="00BB43B4">
              <w:rPr>
                <w:rFonts w:ascii="Garamond" w:hAnsi="Garamond"/>
                <w:b w:val="0"/>
                <w:sz w:val="20"/>
                <w:u w:val="none"/>
              </w:rPr>
              <w:t>–</w:t>
            </w:r>
            <w:r w:rsidRPr="00BB43B4">
              <w:rPr>
                <w:rFonts w:ascii="Garamond" w:hAnsi="Garamond"/>
                <w:sz w:val="20"/>
                <w:u w:val="none"/>
              </w:rPr>
              <w:t>30</w:t>
            </w:r>
          </w:p>
        </w:tc>
        <w:tc>
          <w:tcPr>
            <w:tcW w:w="969" w:type="dxa"/>
          </w:tcPr>
          <w:p w14:paraId="1B1A6FA2" w14:textId="6F499F08" w:rsidR="00EF1371" w:rsidRPr="00BB43B4" w:rsidRDefault="00EF1371"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40</w:t>
            </w:r>
            <w:r w:rsidR="00911C67" w:rsidRPr="00BB43B4">
              <w:rPr>
                <w:rFonts w:ascii="Garamond" w:hAnsi="Garamond"/>
                <w:b w:val="0"/>
                <w:sz w:val="20"/>
                <w:u w:val="none"/>
              </w:rPr>
              <w:t>–</w:t>
            </w:r>
            <w:r w:rsidRPr="00BB43B4">
              <w:rPr>
                <w:rFonts w:ascii="Garamond" w:hAnsi="Garamond"/>
                <w:sz w:val="20"/>
                <w:u w:val="none"/>
              </w:rPr>
              <w:t>50</w:t>
            </w:r>
          </w:p>
        </w:tc>
      </w:tr>
    </w:tbl>
    <w:p w14:paraId="304E5E3D" w14:textId="1BA8F894" w:rsidR="00D837D4" w:rsidRPr="00BB43B4" w:rsidRDefault="00911C67" w:rsidP="00586D6E">
      <w:pPr>
        <w:pStyle w:val="BodyTextIndent2"/>
        <w:spacing w:line="240" w:lineRule="auto"/>
        <w:ind w:firstLine="284"/>
        <w:jc w:val="left"/>
        <w:rPr>
          <w:rFonts w:ascii="Garamond" w:hAnsi="Garamond"/>
          <w:szCs w:val="24"/>
          <w:u w:val="none"/>
        </w:rPr>
      </w:pPr>
      <w:r w:rsidRPr="00BB43B4">
        <w:rPr>
          <w:rFonts w:ascii="Garamond" w:hAnsi="Garamond"/>
          <w:szCs w:val="24"/>
          <w:u w:val="none"/>
        </w:rPr>
        <w:t>4.1.1</w:t>
      </w:r>
      <w:r w:rsidR="00D837D4" w:rsidRPr="00BB43B4">
        <w:rPr>
          <w:rFonts w:ascii="Garamond" w:hAnsi="Garamond"/>
          <w:szCs w:val="24"/>
          <w:u w:val="none"/>
        </w:rPr>
        <w:t xml:space="preserve"> Të dhëna plotësuese për </w:t>
      </w:r>
      <w:r w:rsidRPr="00BB43B4">
        <w:rPr>
          <w:rFonts w:ascii="Garamond" w:hAnsi="Garamond"/>
          <w:szCs w:val="24"/>
          <w:u w:val="none"/>
        </w:rPr>
        <w:t>frutifikimin e llojeve kryesore</w:t>
      </w:r>
    </w:p>
    <w:p w14:paraId="0A392852" w14:textId="268B076D" w:rsidR="00D837D4" w:rsidRPr="00BB43B4" w:rsidRDefault="00D837D4" w:rsidP="00586D6E">
      <w:pPr>
        <w:pStyle w:val="BodyTextIndent2"/>
        <w:spacing w:line="240" w:lineRule="auto"/>
        <w:ind w:firstLine="284"/>
        <w:rPr>
          <w:rFonts w:ascii="Garamond" w:hAnsi="Garamond"/>
          <w:b w:val="0"/>
          <w:szCs w:val="24"/>
          <w:u w:val="none"/>
        </w:rPr>
      </w:pPr>
      <w:r w:rsidRPr="00BB43B4">
        <w:rPr>
          <w:rFonts w:ascii="Garamond" w:hAnsi="Garamond"/>
          <w:b w:val="0"/>
          <w:szCs w:val="24"/>
          <w:u w:val="none"/>
        </w:rPr>
        <w:t>Për zgjerimin e bazës së të dhënave të përdorshme në projektim dhe në organizimin e prodhimit të farës, këtij udhëzuesi i shtohen edhe pasqyra plotësuese për llojet halorë, halorë dekorativë, fletorë dhe fletorë dekorativë. Këto pasqyra jepen në aneksin A6 dhe mund të përdoren si referencë orientuese për programimin shumëvjeçar të grumbullimit të farave dhe për planifikimin e fidanishtes.</w:t>
      </w:r>
    </w:p>
    <w:p w14:paraId="1E6FFAB0" w14:textId="7FD48BCB" w:rsidR="00636354" w:rsidRPr="00BB43B4" w:rsidRDefault="00911C67" w:rsidP="00586D6E">
      <w:pPr>
        <w:pStyle w:val="Heading2"/>
        <w:spacing w:before="0" w:after="0"/>
        <w:ind w:firstLine="284"/>
        <w:rPr>
          <w:rFonts w:ascii="Garamond" w:hAnsi="Garamond"/>
          <w:szCs w:val="24"/>
        </w:rPr>
      </w:pPr>
      <w:bookmarkStart w:id="35" w:name="_Toc227224744"/>
      <w:r w:rsidRPr="00BB43B4">
        <w:rPr>
          <w:rFonts w:ascii="Garamond" w:hAnsi="Garamond"/>
          <w:szCs w:val="24"/>
        </w:rPr>
        <w:t>4.2</w:t>
      </w:r>
      <w:r w:rsidR="00636354" w:rsidRPr="00BB43B4">
        <w:rPr>
          <w:rFonts w:ascii="Garamond" w:hAnsi="Garamond"/>
          <w:szCs w:val="24"/>
        </w:rPr>
        <w:t xml:space="preserve"> Parashikimi dhe llogaritja e prodhimit t</w:t>
      </w:r>
      <w:r w:rsidR="00DF6410" w:rsidRPr="00BB43B4">
        <w:rPr>
          <w:rFonts w:ascii="Garamond" w:hAnsi="Garamond"/>
          <w:szCs w:val="24"/>
        </w:rPr>
        <w:t>ë</w:t>
      </w:r>
      <w:r w:rsidR="00636354" w:rsidRPr="00BB43B4">
        <w:rPr>
          <w:rFonts w:ascii="Garamond" w:hAnsi="Garamond"/>
          <w:szCs w:val="24"/>
        </w:rPr>
        <w:t xml:space="preserve"> farave</w:t>
      </w:r>
      <w:bookmarkEnd w:id="35"/>
    </w:p>
    <w:p w14:paraId="6E51B0C2" w14:textId="5C749EEE" w:rsidR="00C07874" w:rsidRPr="00BB43B4" w:rsidRDefault="00636354" w:rsidP="00586D6E">
      <w:pPr>
        <w:pStyle w:val="BodyTextIndent2"/>
        <w:spacing w:line="240" w:lineRule="auto"/>
        <w:ind w:firstLine="284"/>
        <w:rPr>
          <w:rFonts w:ascii="Garamond" w:hAnsi="Garamond"/>
          <w:b w:val="0"/>
          <w:szCs w:val="24"/>
          <w:u w:val="none"/>
        </w:rPr>
      </w:pPr>
      <w:r w:rsidRPr="00BB43B4">
        <w:rPr>
          <w:rFonts w:ascii="Garamond" w:hAnsi="Garamond"/>
          <w:b w:val="0"/>
          <w:szCs w:val="24"/>
          <w:u w:val="none"/>
        </w:rPr>
        <w:t>Parashikimi i prodhimit t</w:t>
      </w:r>
      <w:r w:rsidR="00C46B05" w:rsidRPr="00BB43B4">
        <w:rPr>
          <w:rFonts w:ascii="Garamond" w:hAnsi="Garamond"/>
          <w:b w:val="0"/>
          <w:szCs w:val="24"/>
          <w:u w:val="none"/>
        </w:rPr>
        <w:t>ë</w:t>
      </w:r>
      <w:r w:rsidRPr="00BB43B4">
        <w:rPr>
          <w:rFonts w:ascii="Garamond" w:hAnsi="Garamond"/>
          <w:b w:val="0"/>
          <w:szCs w:val="24"/>
          <w:u w:val="none"/>
        </w:rPr>
        <w:t xml:space="preserve"> farave nga drur</w:t>
      </w:r>
      <w:r w:rsidR="00C46B05" w:rsidRPr="00BB43B4">
        <w:rPr>
          <w:rFonts w:ascii="Garamond" w:hAnsi="Garamond"/>
          <w:b w:val="0"/>
          <w:szCs w:val="24"/>
          <w:u w:val="none"/>
        </w:rPr>
        <w:t>ë</w:t>
      </w:r>
      <w:r w:rsidRPr="00BB43B4">
        <w:rPr>
          <w:rFonts w:ascii="Garamond" w:hAnsi="Garamond"/>
          <w:b w:val="0"/>
          <w:szCs w:val="24"/>
          <w:u w:val="none"/>
        </w:rPr>
        <w:t xml:space="preserve"> ose grumbuj pyjor</w:t>
      </w:r>
      <w:r w:rsidR="00C46B05" w:rsidRPr="00BB43B4">
        <w:rPr>
          <w:rFonts w:ascii="Garamond" w:hAnsi="Garamond"/>
          <w:b w:val="0"/>
          <w:szCs w:val="24"/>
          <w:u w:val="none"/>
        </w:rPr>
        <w:t>ë</w:t>
      </w:r>
      <w:r w:rsidRPr="00BB43B4">
        <w:rPr>
          <w:rFonts w:ascii="Garamond" w:hAnsi="Garamond"/>
          <w:b w:val="0"/>
          <w:szCs w:val="24"/>
          <w:u w:val="none"/>
        </w:rPr>
        <w:t xml:space="preserve"> p</w:t>
      </w:r>
      <w:r w:rsidR="00C46B05" w:rsidRPr="00BB43B4">
        <w:rPr>
          <w:rFonts w:ascii="Garamond" w:hAnsi="Garamond"/>
          <w:b w:val="0"/>
          <w:szCs w:val="24"/>
          <w:u w:val="none"/>
        </w:rPr>
        <w:t>ë</w:t>
      </w:r>
      <w:r w:rsidRPr="00BB43B4">
        <w:rPr>
          <w:rFonts w:ascii="Garamond" w:hAnsi="Garamond"/>
          <w:b w:val="0"/>
          <w:szCs w:val="24"/>
          <w:u w:val="none"/>
        </w:rPr>
        <w:t>r nj</w:t>
      </w:r>
      <w:r w:rsidR="00C46B05" w:rsidRPr="00BB43B4">
        <w:rPr>
          <w:rFonts w:ascii="Garamond" w:hAnsi="Garamond"/>
          <w:b w:val="0"/>
          <w:szCs w:val="24"/>
          <w:u w:val="none"/>
        </w:rPr>
        <w:t>ë</w:t>
      </w:r>
      <w:r w:rsidRPr="00BB43B4">
        <w:rPr>
          <w:rFonts w:ascii="Garamond" w:hAnsi="Garamond"/>
          <w:b w:val="0"/>
          <w:szCs w:val="24"/>
          <w:u w:val="none"/>
        </w:rPr>
        <w:t xml:space="preserve"> koh</w:t>
      </w:r>
      <w:r w:rsidR="00C46B05" w:rsidRPr="00BB43B4">
        <w:rPr>
          <w:rFonts w:ascii="Garamond" w:hAnsi="Garamond"/>
          <w:b w:val="0"/>
          <w:szCs w:val="24"/>
          <w:u w:val="none"/>
        </w:rPr>
        <w:t>ë</w:t>
      </w:r>
      <w:r w:rsidRPr="00BB43B4">
        <w:rPr>
          <w:rFonts w:ascii="Garamond" w:hAnsi="Garamond"/>
          <w:b w:val="0"/>
          <w:szCs w:val="24"/>
          <w:u w:val="none"/>
        </w:rPr>
        <w:t xml:space="preserve"> t</w:t>
      </w:r>
      <w:r w:rsidR="00C46B05" w:rsidRPr="00BB43B4">
        <w:rPr>
          <w:rFonts w:ascii="Garamond" w:hAnsi="Garamond"/>
          <w:b w:val="0"/>
          <w:szCs w:val="24"/>
          <w:u w:val="none"/>
        </w:rPr>
        <w:t>ë</w:t>
      </w:r>
      <w:r w:rsidRPr="00BB43B4">
        <w:rPr>
          <w:rFonts w:ascii="Garamond" w:hAnsi="Garamond"/>
          <w:b w:val="0"/>
          <w:szCs w:val="24"/>
          <w:u w:val="none"/>
        </w:rPr>
        <w:t xml:space="preserve"> gjat</w:t>
      </w:r>
      <w:r w:rsidR="00C46B05" w:rsidRPr="00BB43B4">
        <w:rPr>
          <w:rFonts w:ascii="Garamond" w:hAnsi="Garamond"/>
          <w:b w:val="0"/>
          <w:szCs w:val="24"/>
          <w:u w:val="none"/>
        </w:rPr>
        <w:t>ë</w:t>
      </w:r>
      <w:r w:rsidRPr="00BB43B4">
        <w:rPr>
          <w:rFonts w:ascii="Garamond" w:hAnsi="Garamond"/>
          <w:b w:val="0"/>
          <w:szCs w:val="24"/>
          <w:u w:val="none"/>
        </w:rPr>
        <w:t xml:space="preserve"> </w:t>
      </w:r>
      <w:r w:rsidR="00C46B05" w:rsidRPr="00BB43B4">
        <w:rPr>
          <w:rFonts w:ascii="Garamond" w:hAnsi="Garamond"/>
          <w:b w:val="0"/>
          <w:szCs w:val="24"/>
          <w:u w:val="none"/>
        </w:rPr>
        <w:t>ë</w:t>
      </w:r>
      <w:r w:rsidRPr="00BB43B4">
        <w:rPr>
          <w:rFonts w:ascii="Garamond" w:hAnsi="Garamond"/>
          <w:b w:val="0"/>
          <w:szCs w:val="24"/>
          <w:u w:val="none"/>
        </w:rPr>
        <w:t>sht</w:t>
      </w:r>
      <w:r w:rsidR="00C46B05" w:rsidRPr="00BB43B4">
        <w:rPr>
          <w:rFonts w:ascii="Garamond" w:hAnsi="Garamond"/>
          <w:b w:val="0"/>
          <w:szCs w:val="24"/>
          <w:u w:val="none"/>
        </w:rPr>
        <w:t>ë</w:t>
      </w:r>
      <w:r w:rsidRPr="00BB43B4">
        <w:rPr>
          <w:rFonts w:ascii="Garamond" w:hAnsi="Garamond"/>
          <w:b w:val="0"/>
          <w:szCs w:val="24"/>
          <w:u w:val="none"/>
        </w:rPr>
        <w:t xml:space="preserve"> i v</w:t>
      </w:r>
      <w:r w:rsidR="00C46B05" w:rsidRPr="00BB43B4">
        <w:rPr>
          <w:rFonts w:ascii="Garamond" w:hAnsi="Garamond"/>
          <w:b w:val="0"/>
          <w:szCs w:val="24"/>
          <w:u w:val="none"/>
        </w:rPr>
        <w:t>ë</w:t>
      </w:r>
      <w:r w:rsidRPr="00BB43B4">
        <w:rPr>
          <w:rFonts w:ascii="Garamond" w:hAnsi="Garamond"/>
          <w:b w:val="0"/>
          <w:szCs w:val="24"/>
          <w:u w:val="none"/>
        </w:rPr>
        <w:t>shtir</w:t>
      </w:r>
      <w:r w:rsidR="00C46B05" w:rsidRPr="00BB43B4">
        <w:rPr>
          <w:rFonts w:ascii="Garamond" w:hAnsi="Garamond"/>
          <w:b w:val="0"/>
          <w:szCs w:val="24"/>
          <w:u w:val="none"/>
        </w:rPr>
        <w:t>ë</w:t>
      </w:r>
      <w:r w:rsidRPr="00BB43B4">
        <w:rPr>
          <w:rFonts w:ascii="Garamond" w:hAnsi="Garamond"/>
          <w:b w:val="0"/>
          <w:szCs w:val="24"/>
          <w:u w:val="none"/>
        </w:rPr>
        <w:t>. Ai mund t</w:t>
      </w:r>
      <w:r w:rsidR="00C46B05" w:rsidRPr="00BB43B4">
        <w:rPr>
          <w:rFonts w:ascii="Garamond" w:hAnsi="Garamond"/>
          <w:b w:val="0"/>
          <w:szCs w:val="24"/>
          <w:u w:val="none"/>
        </w:rPr>
        <w:t>ë</w:t>
      </w:r>
      <w:r w:rsidRPr="00BB43B4">
        <w:rPr>
          <w:rFonts w:ascii="Garamond" w:hAnsi="Garamond"/>
          <w:b w:val="0"/>
          <w:szCs w:val="24"/>
          <w:u w:val="none"/>
        </w:rPr>
        <w:t xml:space="preserve"> b</w:t>
      </w:r>
      <w:r w:rsidR="00C46B05" w:rsidRPr="00BB43B4">
        <w:rPr>
          <w:rFonts w:ascii="Garamond" w:hAnsi="Garamond"/>
          <w:b w:val="0"/>
          <w:szCs w:val="24"/>
          <w:u w:val="none"/>
        </w:rPr>
        <w:t>ë</w:t>
      </w:r>
      <w:r w:rsidRPr="00BB43B4">
        <w:rPr>
          <w:rFonts w:ascii="Garamond" w:hAnsi="Garamond"/>
          <w:b w:val="0"/>
          <w:szCs w:val="24"/>
          <w:u w:val="none"/>
        </w:rPr>
        <w:t>het n</w:t>
      </w:r>
      <w:r w:rsidR="00C46B05" w:rsidRPr="00BB43B4">
        <w:rPr>
          <w:rFonts w:ascii="Garamond" w:hAnsi="Garamond"/>
          <w:b w:val="0"/>
          <w:szCs w:val="24"/>
          <w:u w:val="none"/>
        </w:rPr>
        <w:t>ë</w:t>
      </w:r>
      <w:r w:rsidRPr="00BB43B4">
        <w:rPr>
          <w:rFonts w:ascii="Garamond" w:hAnsi="Garamond"/>
          <w:b w:val="0"/>
          <w:szCs w:val="24"/>
          <w:u w:val="none"/>
        </w:rPr>
        <w:t xml:space="preserve"> baz</w:t>
      </w:r>
      <w:r w:rsidR="00C46B05" w:rsidRPr="00BB43B4">
        <w:rPr>
          <w:rFonts w:ascii="Garamond" w:hAnsi="Garamond"/>
          <w:b w:val="0"/>
          <w:szCs w:val="24"/>
          <w:u w:val="none"/>
        </w:rPr>
        <w:t>ë</w:t>
      </w:r>
      <w:r w:rsidRPr="00BB43B4">
        <w:rPr>
          <w:rFonts w:ascii="Garamond" w:hAnsi="Garamond"/>
          <w:b w:val="0"/>
          <w:szCs w:val="24"/>
          <w:u w:val="none"/>
        </w:rPr>
        <w:t xml:space="preserve"> t</w:t>
      </w:r>
      <w:r w:rsidR="00C46B05" w:rsidRPr="00BB43B4">
        <w:rPr>
          <w:rFonts w:ascii="Garamond" w:hAnsi="Garamond"/>
          <w:b w:val="0"/>
          <w:szCs w:val="24"/>
          <w:u w:val="none"/>
        </w:rPr>
        <w:t>ë</w:t>
      </w:r>
      <w:r w:rsidRPr="00BB43B4">
        <w:rPr>
          <w:rFonts w:ascii="Garamond" w:hAnsi="Garamond"/>
          <w:b w:val="0"/>
          <w:szCs w:val="24"/>
          <w:u w:val="none"/>
        </w:rPr>
        <w:t xml:space="preserve"> nj</w:t>
      </w:r>
      <w:r w:rsidR="00C46B05" w:rsidRPr="00BB43B4">
        <w:rPr>
          <w:rFonts w:ascii="Garamond" w:hAnsi="Garamond"/>
          <w:b w:val="0"/>
          <w:szCs w:val="24"/>
          <w:u w:val="none"/>
        </w:rPr>
        <w:t>ë</w:t>
      </w:r>
      <w:r w:rsidRPr="00BB43B4">
        <w:rPr>
          <w:rFonts w:ascii="Garamond" w:hAnsi="Garamond"/>
          <w:b w:val="0"/>
          <w:szCs w:val="24"/>
          <w:u w:val="none"/>
        </w:rPr>
        <w:t xml:space="preserve"> studimi shkencor t</w:t>
      </w:r>
      <w:r w:rsidR="00C07874" w:rsidRPr="00BB43B4">
        <w:rPr>
          <w:rFonts w:ascii="Garamond" w:hAnsi="Garamond"/>
          <w:b w:val="0"/>
          <w:szCs w:val="24"/>
          <w:u w:val="none"/>
        </w:rPr>
        <w:t>ë</w:t>
      </w:r>
      <w:r w:rsidRPr="00BB43B4">
        <w:rPr>
          <w:rFonts w:ascii="Garamond" w:hAnsi="Garamond"/>
          <w:b w:val="0"/>
          <w:szCs w:val="24"/>
          <w:u w:val="none"/>
        </w:rPr>
        <w:t xml:space="preserve"> gjat</w:t>
      </w:r>
      <w:r w:rsidR="00C07874" w:rsidRPr="00BB43B4">
        <w:rPr>
          <w:rFonts w:ascii="Garamond" w:hAnsi="Garamond"/>
          <w:b w:val="0"/>
          <w:szCs w:val="24"/>
          <w:u w:val="none"/>
        </w:rPr>
        <w:t>ë</w:t>
      </w:r>
      <w:r w:rsidRPr="00BB43B4">
        <w:rPr>
          <w:rFonts w:ascii="Garamond" w:hAnsi="Garamond"/>
          <w:b w:val="0"/>
          <w:szCs w:val="24"/>
          <w:u w:val="none"/>
        </w:rPr>
        <w:t xml:space="preserve"> n</w:t>
      </w:r>
      <w:r w:rsidR="00C07874" w:rsidRPr="00BB43B4">
        <w:rPr>
          <w:rFonts w:ascii="Garamond" w:hAnsi="Garamond"/>
          <w:b w:val="0"/>
          <w:szCs w:val="24"/>
          <w:u w:val="none"/>
        </w:rPr>
        <w:t>ë</w:t>
      </w:r>
      <w:r w:rsidRPr="00BB43B4">
        <w:rPr>
          <w:rFonts w:ascii="Garamond" w:hAnsi="Garamond"/>
          <w:b w:val="0"/>
          <w:szCs w:val="24"/>
          <w:u w:val="none"/>
        </w:rPr>
        <w:t xml:space="preserve"> koh</w:t>
      </w:r>
      <w:r w:rsidR="00C07874" w:rsidRPr="00BB43B4">
        <w:rPr>
          <w:rFonts w:ascii="Garamond" w:hAnsi="Garamond"/>
          <w:b w:val="0"/>
          <w:szCs w:val="24"/>
          <w:u w:val="none"/>
        </w:rPr>
        <w:t>ë</w:t>
      </w:r>
      <w:r w:rsidRPr="00BB43B4">
        <w:rPr>
          <w:rFonts w:ascii="Garamond" w:hAnsi="Garamond"/>
          <w:b w:val="0"/>
          <w:szCs w:val="24"/>
          <w:u w:val="none"/>
        </w:rPr>
        <w:t>, p</w:t>
      </w:r>
      <w:r w:rsidR="00C07874" w:rsidRPr="00BB43B4">
        <w:rPr>
          <w:rFonts w:ascii="Garamond" w:hAnsi="Garamond"/>
          <w:b w:val="0"/>
          <w:szCs w:val="24"/>
          <w:u w:val="none"/>
        </w:rPr>
        <w:t>ë</w:t>
      </w:r>
      <w:r w:rsidRPr="00BB43B4">
        <w:rPr>
          <w:rFonts w:ascii="Garamond" w:hAnsi="Garamond"/>
          <w:b w:val="0"/>
          <w:szCs w:val="24"/>
          <w:u w:val="none"/>
        </w:rPr>
        <w:t>r t</w:t>
      </w:r>
      <w:r w:rsidR="00C07874" w:rsidRPr="00BB43B4">
        <w:rPr>
          <w:rFonts w:ascii="Garamond" w:hAnsi="Garamond"/>
          <w:b w:val="0"/>
          <w:szCs w:val="24"/>
          <w:u w:val="none"/>
        </w:rPr>
        <w:t>ë</w:t>
      </w:r>
      <w:r w:rsidRPr="00BB43B4">
        <w:rPr>
          <w:rFonts w:ascii="Garamond" w:hAnsi="Garamond"/>
          <w:b w:val="0"/>
          <w:szCs w:val="24"/>
          <w:u w:val="none"/>
        </w:rPr>
        <w:t xml:space="preserve"> par</w:t>
      </w:r>
      <w:r w:rsidR="00C07874" w:rsidRPr="00BB43B4">
        <w:rPr>
          <w:rFonts w:ascii="Garamond" w:hAnsi="Garamond"/>
          <w:b w:val="0"/>
          <w:szCs w:val="24"/>
          <w:u w:val="none"/>
        </w:rPr>
        <w:t>ë</w:t>
      </w:r>
      <w:r w:rsidRPr="00BB43B4">
        <w:rPr>
          <w:rFonts w:ascii="Garamond" w:hAnsi="Garamond"/>
          <w:b w:val="0"/>
          <w:szCs w:val="24"/>
          <w:u w:val="none"/>
        </w:rPr>
        <w:t xml:space="preserve"> ndikimin e t</w:t>
      </w:r>
      <w:r w:rsidR="00C07874" w:rsidRPr="00BB43B4">
        <w:rPr>
          <w:rFonts w:ascii="Garamond" w:hAnsi="Garamond"/>
          <w:b w:val="0"/>
          <w:szCs w:val="24"/>
          <w:u w:val="none"/>
        </w:rPr>
        <w:t>ë</w:t>
      </w:r>
      <w:r w:rsidRPr="00BB43B4">
        <w:rPr>
          <w:rFonts w:ascii="Garamond" w:hAnsi="Garamond"/>
          <w:b w:val="0"/>
          <w:szCs w:val="24"/>
          <w:u w:val="none"/>
        </w:rPr>
        <w:t xml:space="preserve"> t</w:t>
      </w:r>
      <w:r w:rsidR="00C07874" w:rsidRPr="00BB43B4">
        <w:rPr>
          <w:rFonts w:ascii="Garamond" w:hAnsi="Garamond"/>
          <w:b w:val="0"/>
          <w:szCs w:val="24"/>
          <w:u w:val="none"/>
        </w:rPr>
        <w:t>ë</w:t>
      </w:r>
      <w:r w:rsidRPr="00BB43B4">
        <w:rPr>
          <w:rFonts w:ascii="Garamond" w:hAnsi="Garamond"/>
          <w:b w:val="0"/>
          <w:szCs w:val="24"/>
          <w:u w:val="none"/>
        </w:rPr>
        <w:t>r</w:t>
      </w:r>
      <w:r w:rsidR="00C07874" w:rsidRPr="00BB43B4">
        <w:rPr>
          <w:rFonts w:ascii="Garamond" w:hAnsi="Garamond"/>
          <w:b w:val="0"/>
          <w:szCs w:val="24"/>
          <w:u w:val="none"/>
        </w:rPr>
        <w:t>ë</w:t>
      </w:r>
      <w:r w:rsidRPr="00BB43B4">
        <w:rPr>
          <w:rFonts w:ascii="Garamond" w:hAnsi="Garamond"/>
          <w:b w:val="0"/>
          <w:szCs w:val="24"/>
          <w:u w:val="none"/>
        </w:rPr>
        <w:t xml:space="preserve"> faktor</w:t>
      </w:r>
      <w:r w:rsidR="00C07874" w:rsidRPr="00BB43B4">
        <w:rPr>
          <w:rFonts w:ascii="Garamond" w:hAnsi="Garamond"/>
          <w:b w:val="0"/>
          <w:szCs w:val="24"/>
          <w:u w:val="none"/>
        </w:rPr>
        <w:t>ëve</w:t>
      </w:r>
      <w:r w:rsidRPr="00BB43B4">
        <w:rPr>
          <w:rFonts w:ascii="Garamond" w:hAnsi="Garamond"/>
          <w:b w:val="0"/>
          <w:szCs w:val="24"/>
          <w:u w:val="none"/>
        </w:rPr>
        <w:t xml:space="preserve"> ekologjik</w:t>
      </w:r>
      <w:r w:rsidR="00C07874" w:rsidRPr="00BB43B4">
        <w:rPr>
          <w:rFonts w:ascii="Garamond" w:hAnsi="Garamond"/>
          <w:b w:val="0"/>
          <w:szCs w:val="24"/>
          <w:u w:val="none"/>
        </w:rPr>
        <w:t>ë</w:t>
      </w:r>
      <w:r w:rsidRPr="00BB43B4">
        <w:rPr>
          <w:rFonts w:ascii="Garamond" w:hAnsi="Garamond"/>
          <w:b w:val="0"/>
          <w:szCs w:val="24"/>
          <w:u w:val="none"/>
        </w:rPr>
        <w:t xml:space="preserve"> t</w:t>
      </w:r>
      <w:r w:rsidR="00C07874" w:rsidRPr="00BB43B4">
        <w:rPr>
          <w:rFonts w:ascii="Garamond" w:hAnsi="Garamond"/>
          <w:b w:val="0"/>
          <w:szCs w:val="24"/>
          <w:u w:val="none"/>
        </w:rPr>
        <w:t>ë</w:t>
      </w:r>
      <w:r w:rsidRPr="00BB43B4">
        <w:rPr>
          <w:rFonts w:ascii="Garamond" w:hAnsi="Garamond"/>
          <w:b w:val="0"/>
          <w:szCs w:val="24"/>
          <w:u w:val="none"/>
        </w:rPr>
        <w:t xml:space="preserve"> mjedisit, ku rriten drur</w:t>
      </w:r>
      <w:r w:rsidR="00C07874" w:rsidRPr="00BB43B4">
        <w:rPr>
          <w:rFonts w:ascii="Garamond" w:hAnsi="Garamond"/>
          <w:b w:val="0"/>
          <w:szCs w:val="24"/>
          <w:u w:val="none"/>
        </w:rPr>
        <w:t>ë</w:t>
      </w:r>
      <w:r w:rsidRPr="00BB43B4">
        <w:rPr>
          <w:rFonts w:ascii="Garamond" w:hAnsi="Garamond"/>
          <w:b w:val="0"/>
          <w:szCs w:val="24"/>
          <w:u w:val="none"/>
        </w:rPr>
        <w:t>t pyjor</w:t>
      </w:r>
      <w:r w:rsidR="00C07874" w:rsidRPr="00BB43B4">
        <w:rPr>
          <w:rFonts w:ascii="Garamond" w:hAnsi="Garamond"/>
          <w:b w:val="0"/>
          <w:szCs w:val="24"/>
          <w:u w:val="none"/>
        </w:rPr>
        <w:t>ë</w:t>
      </w:r>
      <w:r w:rsidRPr="00BB43B4">
        <w:rPr>
          <w:rFonts w:ascii="Garamond" w:hAnsi="Garamond"/>
          <w:b w:val="0"/>
          <w:szCs w:val="24"/>
          <w:u w:val="none"/>
        </w:rPr>
        <w:t>. Prandaj shpesh her</w:t>
      </w:r>
      <w:r w:rsidR="00C07874" w:rsidRPr="00BB43B4">
        <w:rPr>
          <w:rFonts w:ascii="Garamond" w:hAnsi="Garamond"/>
          <w:b w:val="0"/>
          <w:szCs w:val="24"/>
          <w:u w:val="none"/>
        </w:rPr>
        <w:t>ë</w:t>
      </w:r>
      <w:r w:rsidRPr="00BB43B4">
        <w:rPr>
          <w:rFonts w:ascii="Garamond" w:hAnsi="Garamond"/>
          <w:b w:val="0"/>
          <w:szCs w:val="24"/>
          <w:u w:val="none"/>
        </w:rPr>
        <w:t xml:space="preserve"> b</w:t>
      </w:r>
      <w:r w:rsidR="00C07874" w:rsidRPr="00BB43B4">
        <w:rPr>
          <w:rFonts w:ascii="Garamond" w:hAnsi="Garamond"/>
          <w:b w:val="0"/>
          <w:szCs w:val="24"/>
          <w:u w:val="none"/>
        </w:rPr>
        <w:t>ë</w:t>
      </w:r>
      <w:r w:rsidRPr="00BB43B4">
        <w:rPr>
          <w:rFonts w:ascii="Garamond" w:hAnsi="Garamond"/>
          <w:b w:val="0"/>
          <w:szCs w:val="24"/>
          <w:u w:val="none"/>
        </w:rPr>
        <w:t>het parashikimi i prodhimit t</w:t>
      </w:r>
      <w:r w:rsidR="00C07874" w:rsidRPr="00BB43B4">
        <w:rPr>
          <w:rFonts w:ascii="Garamond" w:hAnsi="Garamond"/>
          <w:b w:val="0"/>
          <w:szCs w:val="24"/>
          <w:u w:val="none"/>
        </w:rPr>
        <w:t>ë</w:t>
      </w:r>
      <w:r w:rsidRPr="00BB43B4">
        <w:rPr>
          <w:rFonts w:ascii="Garamond" w:hAnsi="Garamond"/>
          <w:b w:val="0"/>
          <w:szCs w:val="24"/>
          <w:u w:val="none"/>
        </w:rPr>
        <w:t xml:space="preserve"> far</w:t>
      </w:r>
      <w:r w:rsidR="00C07874" w:rsidRPr="00BB43B4">
        <w:rPr>
          <w:rFonts w:ascii="Garamond" w:hAnsi="Garamond"/>
          <w:b w:val="0"/>
          <w:szCs w:val="24"/>
          <w:u w:val="none"/>
        </w:rPr>
        <w:t>ë</w:t>
      </w:r>
      <w:r w:rsidRPr="00BB43B4">
        <w:rPr>
          <w:rFonts w:ascii="Garamond" w:hAnsi="Garamond"/>
          <w:b w:val="0"/>
          <w:szCs w:val="24"/>
          <w:u w:val="none"/>
        </w:rPr>
        <w:t>s p</w:t>
      </w:r>
      <w:r w:rsidR="00C07874" w:rsidRPr="00BB43B4">
        <w:rPr>
          <w:rFonts w:ascii="Garamond" w:hAnsi="Garamond"/>
          <w:b w:val="0"/>
          <w:szCs w:val="24"/>
          <w:u w:val="none"/>
        </w:rPr>
        <w:t>ë</w:t>
      </w:r>
      <w:r w:rsidRPr="00BB43B4">
        <w:rPr>
          <w:rFonts w:ascii="Garamond" w:hAnsi="Garamond"/>
          <w:b w:val="0"/>
          <w:szCs w:val="24"/>
          <w:u w:val="none"/>
        </w:rPr>
        <w:t>r nj</w:t>
      </w:r>
      <w:r w:rsidR="00C07874" w:rsidRPr="00BB43B4">
        <w:rPr>
          <w:rFonts w:ascii="Garamond" w:hAnsi="Garamond"/>
          <w:b w:val="0"/>
          <w:szCs w:val="24"/>
          <w:u w:val="none"/>
        </w:rPr>
        <w:t>ë</w:t>
      </w:r>
      <w:r w:rsidRPr="00BB43B4">
        <w:rPr>
          <w:rFonts w:ascii="Garamond" w:hAnsi="Garamond"/>
          <w:b w:val="0"/>
          <w:szCs w:val="24"/>
          <w:u w:val="none"/>
        </w:rPr>
        <w:t xml:space="preserve"> koh</w:t>
      </w:r>
      <w:r w:rsidR="00C07874" w:rsidRPr="00BB43B4">
        <w:rPr>
          <w:rFonts w:ascii="Garamond" w:hAnsi="Garamond"/>
          <w:b w:val="0"/>
          <w:szCs w:val="24"/>
          <w:u w:val="none"/>
        </w:rPr>
        <w:t>ë</w:t>
      </w:r>
      <w:r w:rsidRPr="00BB43B4">
        <w:rPr>
          <w:rFonts w:ascii="Garamond" w:hAnsi="Garamond"/>
          <w:b w:val="0"/>
          <w:szCs w:val="24"/>
          <w:u w:val="none"/>
        </w:rPr>
        <w:t xml:space="preserve"> t</w:t>
      </w:r>
      <w:r w:rsidR="00C07874" w:rsidRPr="00BB43B4">
        <w:rPr>
          <w:rFonts w:ascii="Garamond" w:hAnsi="Garamond"/>
          <w:b w:val="0"/>
          <w:szCs w:val="24"/>
          <w:u w:val="none"/>
        </w:rPr>
        <w:t>ë</w:t>
      </w:r>
      <w:r w:rsidRPr="00BB43B4">
        <w:rPr>
          <w:rFonts w:ascii="Garamond" w:hAnsi="Garamond"/>
          <w:b w:val="0"/>
          <w:szCs w:val="24"/>
          <w:u w:val="none"/>
        </w:rPr>
        <w:t xml:space="preserve"> shkurt</w:t>
      </w:r>
      <w:r w:rsidR="00C07874" w:rsidRPr="00BB43B4">
        <w:rPr>
          <w:rFonts w:ascii="Garamond" w:hAnsi="Garamond"/>
          <w:b w:val="0"/>
          <w:szCs w:val="24"/>
          <w:u w:val="none"/>
        </w:rPr>
        <w:t>ë</w:t>
      </w:r>
      <w:r w:rsidRPr="00BB43B4">
        <w:rPr>
          <w:rFonts w:ascii="Garamond" w:hAnsi="Garamond"/>
          <w:b w:val="0"/>
          <w:szCs w:val="24"/>
          <w:u w:val="none"/>
        </w:rPr>
        <w:t xml:space="preserve">r, nga lidhja e </w:t>
      </w:r>
      <w:r w:rsidR="00911C67" w:rsidRPr="00BB43B4">
        <w:rPr>
          <w:rFonts w:ascii="Garamond" w:hAnsi="Garamond"/>
          <w:b w:val="0"/>
          <w:szCs w:val="24"/>
          <w:u w:val="none"/>
        </w:rPr>
        <w:t>sythave</w:t>
      </w:r>
      <w:r w:rsidRPr="00BB43B4">
        <w:rPr>
          <w:rFonts w:ascii="Garamond" w:hAnsi="Garamond"/>
          <w:b w:val="0"/>
          <w:szCs w:val="24"/>
          <w:u w:val="none"/>
        </w:rPr>
        <w:t xml:space="preserve"> t</w:t>
      </w:r>
      <w:r w:rsidR="00C07874" w:rsidRPr="00BB43B4">
        <w:rPr>
          <w:rFonts w:ascii="Garamond" w:hAnsi="Garamond"/>
          <w:b w:val="0"/>
          <w:szCs w:val="24"/>
          <w:u w:val="none"/>
        </w:rPr>
        <w:t>ë</w:t>
      </w:r>
      <w:r w:rsidRPr="00BB43B4">
        <w:rPr>
          <w:rFonts w:ascii="Garamond" w:hAnsi="Garamond"/>
          <w:b w:val="0"/>
          <w:szCs w:val="24"/>
          <w:u w:val="none"/>
        </w:rPr>
        <w:t xml:space="preserve"> luleve deri n</w:t>
      </w:r>
      <w:r w:rsidR="00C07874" w:rsidRPr="00BB43B4">
        <w:rPr>
          <w:rFonts w:ascii="Garamond" w:hAnsi="Garamond"/>
          <w:b w:val="0"/>
          <w:szCs w:val="24"/>
          <w:u w:val="none"/>
        </w:rPr>
        <w:t>ë</w:t>
      </w:r>
      <w:r w:rsidRPr="00BB43B4">
        <w:rPr>
          <w:rFonts w:ascii="Garamond" w:hAnsi="Garamond"/>
          <w:b w:val="0"/>
          <w:szCs w:val="24"/>
          <w:u w:val="none"/>
        </w:rPr>
        <w:t xml:space="preserve"> pjekjen fiziologjike t</w:t>
      </w:r>
      <w:r w:rsidR="00C07874" w:rsidRPr="00BB43B4">
        <w:rPr>
          <w:rFonts w:ascii="Garamond" w:hAnsi="Garamond"/>
          <w:b w:val="0"/>
          <w:szCs w:val="24"/>
          <w:u w:val="none"/>
        </w:rPr>
        <w:t>ë</w:t>
      </w:r>
      <w:r w:rsidRPr="00BB43B4">
        <w:rPr>
          <w:rFonts w:ascii="Garamond" w:hAnsi="Garamond"/>
          <w:b w:val="0"/>
          <w:szCs w:val="24"/>
          <w:u w:val="none"/>
        </w:rPr>
        <w:t xml:space="preserve"> tyre. Kjo arrihet n</w:t>
      </w:r>
      <w:r w:rsidR="00C07874" w:rsidRPr="00BB43B4">
        <w:rPr>
          <w:rFonts w:ascii="Garamond" w:hAnsi="Garamond"/>
          <w:b w:val="0"/>
          <w:szCs w:val="24"/>
          <w:u w:val="none"/>
        </w:rPr>
        <w:t>ë</w:t>
      </w:r>
      <w:r w:rsidRPr="00BB43B4">
        <w:rPr>
          <w:rFonts w:ascii="Garamond" w:hAnsi="Garamond"/>
          <w:b w:val="0"/>
          <w:szCs w:val="24"/>
          <w:u w:val="none"/>
        </w:rPr>
        <w:t>p</w:t>
      </w:r>
      <w:r w:rsidR="00C07874" w:rsidRPr="00BB43B4">
        <w:rPr>
          <w:rFonts w:ascii="Garamond" w:hAnsi="Garamond"/>
          <w:b w:val="0"/>
          <w:szCs w:val="24"/>
          <w:u w:val="none"/>
        </w:rPr>
        <w:t>ë</w:t>
      </w:r>
      <w:r w:rsidRPr="00BB43B4">
        <w:rPr>
          <w:rFonts w:ascii="Garamond" w:hAnsi="Garamond"/>
          <w:b w:val="0"/>
          <w:szCs w:val="24"/>
          <w:u w:val="none"/>
        </w:rPr>
        <w:t>rmjet vrojtimit t</w:t>
      </w:r>
      <w:r w:rsidR="00C07874" w:rsidRPr="00BB43B4">
        <w:rPr>
          <w:rFonts w:ascii="Garamond" w:hAnsi="Garamond"/>
          <w:b w:val="0"/>
          <w:szCs w:val="24"/>
          <w:u w:val="none"/>
        </w:rPr>
        <w:t>ë</w:t>
      </w:r>
      <w:r w:rsidRPr="00BB43B4">
        <w:rPr>
          <w:rFonts w:ascii="Garamond" w:hAnsi="Garamond"/>
          <w:b w:val="0"/>
          <w:szCs w:val="24"/>
          <w:u w:val="none"/>
        </w:rPr>
        <w:t xml:space="preserve"> fazave fenologjike n</w:t>
      </w:r>
      <w:r w:rsidR="00C07874" w:rsidRPr="00BB43B4">
        <w:rPr>
          <w:rFonts w:ascii="Garamond" w:hAnsi="Garamond"/>
          <w:b w:val="0"/>
          <w:szCs w:val="24"/>
          <w:u w:val="none"/>
        </w:rPr>
        <w:t>ë</w:t>
      </w:r>
      <w:r w:rsidRPr="00BB43B4">
        <w:rPr>
          <w:rFonts w:ascii="Garamond" w:hAnsi="Garamond"/>
          <w:b w:val="0"/>
          <w:szCs w:val="24"/>
          <w:u w:val="none"/>
        </w:rPr>
        <w:t xml:space="preserve"> </w:t>
      </w:r>
      <w:r w:rsidR="00911C67" w:rsidRPr="00BB43B4">
        <w:rPr>
          <w:rFonts w:ascii="Garamond" w:hAnsi="Garamond"/>
          <w:b w:val="0"/>
          <w:szCs w:val="24"/>
          <w:u w:val="none"/>
        </w:rPr>
        <w:t>drurë</w:t>
      </w:r>
      <w:r w:rsidRPr="00BB43B4">
        <w:rPr>
          <w:rFonts w:ascii="Garamond" w:hAnsi="Garamond"/>
          <w:b w:val="0"/>
          <w:szCs w:val="24"/>
          <w:u w:val="none"/>
        </w:rPr>
        <w:t xml:space="preserve"> t</w:t>
      </w:r>
      <w:r w:rsidR="00C07874" w:rsidRPr="00BB43B4">
        <w:rPr>
          <w:rFonts w:ascii="Garamond" w:hAnsi="Garamond"/>
          <w:b w:val="0"/>
          <w:szCs w:val="24"/>
          <w:u w:val="none"/>
        </w:rPr>
        <w:t>ë</w:t>
      </w:r>
      <w:r w:rsidRPr="00BB43B4">
        <w:rPr>
          <w:rFonts w:ascii="Garamond" w:hAnsi="Garamond"/>
          <w:b w:val="0"/>
          <w:szCs w:val="24"/>
          <w:u w:val="none"/>
        </w:rPr>
        <w:t xml:space="preserve"> veçant</w:t>
      </w:r>
      <w:r w:rsidR="00C07874" w:rsidRPr="00BB43B4">
        <w:rPr>
          <w:rFonts w:ascii="Garamond" w:hAnsi="Garamond"/>
          <w:b w:val="0"/>
          <w:szCs w:val="24"/>
          <w:u w:val="none"/>
        </w:rPr>
        <w:t>ë</w:t>
      </w:r>
      <w:r w:rsidRPr="00BB43B4">
        <w:rPr>
          <w:rFonts w:ascii="Garamond" w:hAnsi="Garamond"/>
          <w:b w:val="0"/>
          <w:szCs w:val="24"/>
          <w:u w:val="none"/>
        </w:rPr>
        <w:t xml:space="preserve"> e n</w:t>
      </w:r>
      <w:r w:rsidR="00C07874" w:rsidRPr="00BB43B4">
        <w:rPr>
          <w:rFonts w:ascii="Garamond" w:hAnsi="Garamond"/>
          <w:b w:val="0"/>
          <w:szCs w:val="24"/>
          <w:u w:val="none"/>
        </w:rPr>
        <w:t>ë</w:t>
      </w:r>
      <w:r w:rsidRPr="00BB43B4">
        <w:rPr>
          <w:rFonts w:ascii="Garamond" w:hAnsi="Garamond"/>
          <w:b w:val="0"/>
          <w:szCs w:val="24"/>
          <w:u w:val="none"/>
        </w:rPr>
        <w:t xml:space="preserve"> krejt masivin n</w:t>
      </w:r>
      <w:r w:rsidR="00C07874" w:rsidRPr="00BB43B4">
        <w:rPr>
          <w:rFonts w:ascii="Garamond" w:hAnsi="Garamond"/>
          <w:b w:val="0"/>
          <w:szCs w:val="24"/>
          <w:u w:val="none"/>
        </w:rPr>
        <w:t>ë</w:t>
      </w:r>
      <w:r w:rsidRPr="00BB43B4">
        <w:rPr>
          <w:rFonts w:ascii="Garamond" w:hAnsi="Garamond"/>
          <w:b w:val="0"/>
          <w:szCs w:val="24"/>
          <w:u w:val="none"/>
        </w:rPr>
        <w:t xml:space="preserve"> </w:t>
      </w:r>
      <w:r w:rsidR="00911C67" w:rsidRPr="00BB43B4">
        <w:rPr>
          <w:rFonts w:ascii="Garamond" w:hAnsi="Garamond"/>
          <w:b w:val="0"/>
          <w:szCs w:val="24"/>
          <w:u w:val="none"/>
        </w:rPr>
        <w:t>sipërfaqe</w:t>
      </w:r>
      <w:r w:rsidRPr="00BB43B4">
        <w:rPr>
          <w:rFonts w:ascii="Garamond" w:hAnsi="Garamond"/>
          <w:b w:val="0"/>
          <w:szCs w:val="24"/>
          <w:u w:val="none"/>
        </w:rPr>
        <w:t xml:space="preserve"> prov</w:t>
      </w:r>
      <w:r w:rsidR="00C07874" w:rsidRPr="00BB43B4">
        <w:rPr>
          <w:rFonts w:ascii="Garamond" w:hAnsi="Garamond"/>
          <w:b w:val="0"/>
          <w:szCs w:val="24"/>
          <w:u w:val="none"/>
        </w:rPr>
        <w:t>ë</w:t>
      </w:r>
      <w:r w:rsidRPr="00BB43B4">
        <w:rPr>
          <w:rFonts w:ascii="Garamond" w:hAnsi="Garamond"/>
          <w:b w:val="0"/>
          <w:szCs w:val="24"/>
          <w:u w:val="none"/>
        </w:rPr>
        <w:t xml:space="preserve"> prej 0,25</w:t>
      </w:r>
      <w:r w:rsidR="00911C67" w:rsidRPr="00BB43B4">
        <w:rPr>
          <w:rFonts w:ascii="Garamond" w:hAnsi="Garamond"/>
          <w:b w:val="0"/>
          <w:szCs w:val="24"/>
          <w:u w:val="none"/>
        </w:rPr>
        <w:t>–0,50 ha.</w:t>
      </w:r>
    </w:p>
    <w:p w14:paraId="4EF14F04" w14:textId="0C8B9205" w:rsidR="00636354" w:rsidRPr="00BB43B4" w:rsidRDefault="00911C67" w:rsidP="00586D6E">
      <w:pPr>
        <w:pStyle w:val="Heading2"/>
        <w:spacing w:before="0" w:after="0"/>
        <w:ind w:firstLine="284"/>
        <w:rPr>
          <w:rFonts w:ascii="Garamond" w:hAnsi="Garamond"/>
          <w:szCs w:val="24"/>
        </w:rPr>
      </w:pPr>
      <w:bookmarkStart w:id="36" w:name="_Toc227224745"/>
      <w:r w:rsidRPr="00BB43B4">
        <w:rPr>
          <w:rFonts w:ascii="Garamond" w:hAnsi="Garamond"/>
          <w:szCs w:val="24"/>
        </w:rPr>
        <w:t>4.3</w:t>
      </w:r>
      <w:r w:rsidR="00636354" w:rsidRPr="00BB43B4">
        <w:rPr>
          <w:rFonts w:ascii="Garamond" w:hAnsi="Garamond"/>
          <w:szCs w:val="24"/>
        </w:rPr>
        <w:t xml:space="preserve"> Organizimi i punimeve p</w:t>
      </w:r>
      <w:r w:rsidR="006D7EEC" w:rsidRPr="00BB43B4">
        <w:rPr>
          <w:rFonts w:ascii="Garamond" w:hAnsi="Garamond"/>
          <w:szCs w:val="24"/>
        </w:rPr>
        <w:t>ë</w:t>
      </w:r>
      <w:r w:rsidR="00636354" w:rsidRPr="00BB43B4">
        <w:rPr>
          <w:rFonts w:ascii="Garamond" w:hAnsi="Garamond"/>
          <w:szCs w:val="24"/>
        </w:rPr>
        <w:t>r</w:t>
      </w:r>
      <w:r w:rsidR="004E09AB" w:rsidRPr="00BB43B4">
        <w:rPr>
          <w:rFonts w:ascii="Garamond" w:hAnsi="Garamond"/>
          <w:szCs w:val="24"/>
        </w:rPr>
        <w:t xml:space="preserve"> </w:t>
      </w:r>
      <w:r w:rsidR="009A50D0" w:rsidRPr="00BB43B4">
        <w:rPr>
          <w:rFonts w:ascii="Garamond" w:hAnsi="Garamond"/>
          <w:szCs w:val="24"/>
        </w:rPr>
        <w:t>grumbull</w:t>
      </w:r>
      <w:r w:rsidR="004E09AB" w:rsidRPr="00BB43B4">
        <w:rPr>
          <w:rFonts w:ascii="Garamond" w:hAnsi="Garamond"/>
          <w:szCs w:val="24"/>
        </w:rPr>
        <w:t>imin e farave pyjore</w:t>
      </w:r>
      <w:bookmarkEnd w:id="36"/>
    </w:p>
    <w:p w14:paraId="1A7120E6" w14:textId="11197D38" w:rsidR="00636354" w:rsidRPr="00BB43B4" w:rsidRDefault="00911C67" w:rsidP="00586D6E">
      <w:pPr>
        <w:pStyle w:val="BodyTextIndent2"/>
        <w:spacing w:line="240" w:lineRule="auto"/>
        <w:ind w:firstLine="284"/>
        <w:jc w:val="left"/>
        <w:rPr>
          <w:rFonts w:ascii="Garamond" w:hAnsi="Garamond"/>
          <w:szCs w:val="24"/>
          <w:u w:val="none"/>
        </w:rPr>
      </w:pPr>
      <w:r w:rsidRPr="00BB43B4">
        <w:rPr>
          <w:rFonts w:ascii="Garamond" w:hAnsi="Garamond"/>
          <w:szCs w:val="24"/>
          <w:u w:val="none"/>
        </w:rPr>
        <w:t>4.3.1</w:t>
      </w:r>
      <w:r w:rsidR="00636354" w:rsidRPr="00BB43B4">
        <w:rPr>
          <w:rFonts w:ascii="Garamond" w:hAnsi="Garamond"/>
          <w:szCs w:val="24"/>
          <w:u w:val="none"/>
        </w:rPr>
        <w:t xml:space="preserve">  Zgjedhja e masiveve dhe e drur</w:t>
      </w:r>
      <w:r w:rsidR="006D7EEC" w:rsidRPr="00BB43B4">
        <w:rPr>
          <w:rFonts w:ascii="Garamond" w:hAnsi="Garamond"/>
          <w:szCs w:val="24"/>
          <w:u w:val="none"/>
        </w:rPr>
        <w:t>ë</w:t>
      </w:r>
      <w:r w:rsidR="00636354" w:rsidRPr="00BB43B4">
        <w:rPr>
          <w:rFonts w:ascii="Garamond" w:hAnsi="Garamond"/>
          <w:szCs w:val="24"/>
          <w:u w:val="none"/>
        </w:rPr>
        <w:t>ve pyjor</w:t>
      </w:r>
      <w:r w:rsidR="006D7EEC" w:rsidRPr="00BB43B4">
        <w:rPr>
          <w:rFonts w:ascii="Garamond" w:hAnsi="Garamond"/>
          <w:szCs w:val="24"/>
          <w:u w:val="none"/>
        </w:rPr>
        <w:t>ë</w:t>
      </w:r>
      <w:r w:rsidR="00636354" w:rsidRPr="00BB43B4">
        <w:rPr>
          <w:rFonts w:ascii="Garamond" w:hAnsi="Garamond"/>
          <w:szCs w:val="24"/>
          <w:u w:val="none"/>
        </w:rPr>
        <w:t xml:space="preserve"> p</w:t>
      </w:r>
      <w:r w:rsidR="006D7EEC" w:rsidRPr="00BB43B4">
        <w:rPr>
          <w:rFonts w:ascii="Garamond" w:hAnsi="Garamond"/>
          <w:szCs w:val="24"/>
          <w:u w:val="none"/>
        </w:rPr>
        <w:t>ë</w:t>
      </w:r>
      <w:r w:rsidR="00636354" w:rsidRPr="00BB43B4">
        <w:rPr>
          <w:rFonts w:ascii="Garamond" w:hAnsi="Garamond"/>
          <w:szCs w:val="24"/>
          <w:u w:val="none"/>
        </w:rPr>
        <w:t>r grumbullimin e far</w:t>
      </w:r>
      <w:r w:rsidR="006D7EEC" w:rsidRPr="00BB43B4">
        <w:rPr>
          <w:rFonts w:ascii="Garamond" w:hAnsi="Garamond"/>
          <w:szCs w:val="24"/>
          <w:u w:val="none"/>
        </w:rPr>
        <w:t>ë</w:t>
      </w:r>
      <w:r w:rsidR="00636354" w:rsidRPr="00BB43B4">
        <w:rPr>
          <w:rFonts w:ascii="Garamond" w:hAnsi="Garamond"/>
          <w:szCs w:val="24"/>
          <w:u w:val="none"/>
        </w:rPr>
        <w:t>s</w:t>
      </w:r>
    </w:p>
    <w:p w14:paraId="271834A2" w14:textId="0ABD54A5" w:rsidR="009A50D0" w:rsidRPr="00BB43B4" w:rsidRDefault="00636354" w:rsidP="00586D6E">
      <w:pPr>
        <w:pStyle w:val="BodyTextIndent2"/>
        <w:spacing w:line="240" w:lineRule="auto"/>
        <w:ind w:firstLine="284"/>
        <w:rPr>
          <w:rFonts w:ascii="Garamond" w:hAnsi="Garamond"/>
          <w:b w:val="0"/>
          <w:szCs w:val="24"/>
          <w:u w:val="none"/>
        </w:rPr>
      </w:pPr>
      <w:r w:rsidRPr="00BB43B4">
        <w:rPr>
          <w:rFonts w:ascii="Garamond" w:hAnsi="Garamond"/>
          <w:b w:val="0"/>
          <w:szCs w:val="24"/>
          <w:u w:val="none"/>
        </w:rPr>
        <w:t>N</w:t>
      </w:r>
      <w:r w:rsidR="00C07874" w:rsidRPr="00BB43B4">
        <w:rPr>
          <w:rFonts w:ascii="Garamond" w:hAnsi="Garamond"/>
          <w:b w:val="0"/>
          <w:szCs w:val="24"/>
          <w:u w:val="none"/>
        </w:rPr>
        <w:t>ë</w:t>
      </w:r>
      <w:r w:rsidRPr="00BB43B4">
        <w:rPr>
          <w:rFonts w:ascii="Garamond" w:hAnsi="Garamond"/>
          <w:b w:val="0"/>
          <w:szCs w:val="24"/>
          <w:u w:val="none"/>
        </w:rPr>
        <w:t xml:space="preserve"> zgjedhjen e masiveve p</w:t>
      </w:r>
      <w:r w:rsidR="00C07874" w:rsidRPr="00BB43B4">
        <w:rPr>
          <w:rFonts w:ascii="Garamond" w:hAnsi="Garamond"/>
          <w:b w:val="0"/>
          <w:szCs w:val="24"/>
          <w:u w:val="none"/>
        </w:rPr>
        <w:t>ë</w:t>
      </w:r>
      <w:r w:rsidRPr="00BB43B4">
        <w:rPr>
          <w:rFonts w:ascii="Garamond" w:hAnsi="Garamond"/>
          <w:b w:val="0"/>
          <w:szCs w:val="24"/>
          <w:u w:val="none"/>
        </w:rPr>
        <w:t>r grumbullimin e far</w:t>
      </w:r>
      <w:r w:rsidR="00C07874" w:rsidRPr="00BB43B4">
        <w:rPr>
          <w:rFonts w:ascii="Garamond" w:hAnsi="Garamond"/>
          <w:b w:val="0"/>
          <w:szCs w:val="24"/>
          <w:u w:val="none"/>
        </w:rPr>
        <w:t>ë</w:t>
      </w:r>
      <w:r w:rsidRPr="00BB43B4">
        <w:rPr>
          <w:rFonts w:ascii="Garamond" w:hAnsi="Garamond"/>
          <w:b w:val="0"/>
          <w:szCs w:val="24"/>
          <w:u w:val="none"/>
        </w:rPr>
        <w:t>s, p</w:t>
      </w:r>
      <w:r w:rsidR="00C07874" w:rsidRPr="00BB43B4">
        <w:rPr>
          <w:rFonts w:ascii="Garamond" w:hAnsi="Garamond"/>
          <w:b w:val="0"/>
          <w:szCs w:val="24"/>
          <w:u w:val="none"/>
        </w:rPr>
        <w:t>ë</w:t>
      </w:r>
      <w:r w:rsidRPr="00BB43B4">
        <w:rPr>
          <w:rFonts w:ascii="Garamond" w:hAnsi="Garamond"/>
          <w:b w:val="0"/>
          <w:szCs w:val="24"/>
          <w:u w:val="none"/>
        </w:rPr>
        <w:t>rpar</w:t>
      </w:r>
      <w:r w:rsidR="00C07874" w:rsidRPr="00BB43B4">
        <w:rPr>
          <w:rFonts w:ascii="Garamond" w:hAnsi="Garamond"/>
          <w:b w:val="0"/>
          <w:szCs w:val="24"/>
          <w:u w:val="none"/>
        </w:rPr>
        <w:t>ë</w:t>
      </w:r>
      <w:r w:rsidRPr="00BB43B4">
        <w:rPr>
          <w:rFonts w:ascii="Garamond" w:hAnsi="Garamond"/>
          <w:b w:val="0"/>
          <w:szCs w:val="24"/>
          <w:u w:val="none"/>
        </w:rPr>
        <w:t xml:space="preserve">si u jepet atyre </w:t>
      </w:r>
      <w:r w:rsidR="009A50D0" w:rsidRPr="00BB43B4">
        <w:rPr>
          <w:rFonts w:ascii="Garamond" w:hAnsi="Garamond"/>
          <w:b w:val="0"/>
          <w:szCs w:val="24"/>
          <w:u w:val="none"/>
        </w:rPr>
        <w:t>me produktivitet t</w:t>
      </w:r>
      <w:r w:rsidR="00C07874" w:rsidRPr="00BB43B4">
        <w:rPr>
          <w:rFonts w:ascii="Garamond" w:hAnsi="Garamond"/>
          <w:b w:val="0"/>
          <w:szCs w:val="24"/>
          <w:u w:val="none"/>
        </w:rPr>
        <w:t>ë</w:t>
      </w:r>
      <w:r w:rsidR="009A50D0" w:rsidRPr="00BB43B4">
        <w:rPr>
          <w:rFonts w:ascii="Garamond" w:hAnsi="Garamond"/>
          <w:b w:val="0"/>
          <w:szCs w:val="24"/>
          <w:u w:val="none"/>
        </w:rPr>
        <w:t xml:space="preserve"> lart</w:t>
      </w:r>
      <w:r w:rsidR="00C07874" w:rsidRPr="00BB43B4">
        <w:rPr>
          <w:rFonts w:ascii="Garamond" w:hAnsi="Garamond"/>
          <w:b w:val="0"/>
          <w:szCs w:val="24"/>
          <w:u w:val="none"/>
        </w:rPr>
        <w:t>ë</w:t>
      </w:r>
      <w:r w:rsidRPr="00BB43B4">
        <w:rPr>
          <w:rFonts w:ascii="Garamond" w:hAnsi="Garamond"/>
          <w:b w:val="0"/>
          <w:szCs w:val="24"/>
          <w:u w:val="none"/>
        </w:rPr>
        <w:t xml:space="preserve"> </w:t>
      </w:r>
      <w:r w:rsidR="0062132D" w:rsidRPr="00BB43B4">
        <w:rPr>
          <w:rFonts w:ascii="Garamond" w:hAnsi="Garamond"/>
          <w:b w:val="0"/>
          <w:szCs w:val="24"/>
          <w:u w:val="none"/>
        </w:rPr>
        <w:t xml:space="preserve">ndaj </w:t>
      </w:r>
      <w:r w:rsidRPr="00BB43B4">
        <w:rPr>
          <w:rFonts w:ascii="Garamond" w:hAnsi="Garamond"/>
          <w:b w:val="0"/>
          <w:szCs w:val="24"/>
          <w:u w:val="none"/>
        </w:rPr>
        <w:t>p</w:t>
      </w:r>
      <w:r w:rsidR="00C07874" w:rsidRPr="00BB43B4">
        <w:rPr>
          <w:rFonts w:ascii="Garamond" w:hAnsi="Garamond"/>
          <w:b w:val="0"/>
          <w:szCs w:val="24"/>
          <w:u w:val="none"/>
        </w:rPr>
        <w:t>ë</w:t>
      </w:r>
      <w:r w:rsidRPr="00BB43B4">
        <w:rPr>
          <w:rFonts w:ascii="Garamond" w:hAnsi="Garamond"/>
          <w:b w:val="0"/>
          <w:szCs w:val="24"/>
          <w:u w:val="none"/>
        </w:rPr>
        <w:t>r prodhim fidan</w:t>
      </w:r>
      <w:r w:rsidR="00C07874" w:rsidRPr="00BB43B4">
        <w:rPr>
          <w:rFonts w:ascii="Garamond" w:hAnsi="Garamond"/>
          <w:b w:val="0"/>
          <w:szCs w:val="24"/>
          <w:u w:val="none"/>
        </w:rPr>
        <w:t>ë</w:t>
      </w:r>
      <w:r w:rsidRPr="00BB43B4">
        <w:rPr>
          <w:rFonts w:ascii="Garamond" w:hAnsi="Garamond"/>
          <w:b w:val="0"/>
          <w:szCs w:val="24"/>
          <w:u w:val="none"/>
        </w:rPr>
        <w:t>sh n</w:t>
      </w:r>
      <w:r w:rsidR="00C07874" w:rsidRPr="00BB43B4">
        <w:rPr>
          <w:rFonts w:ascii="Garamond" w:hAnsi="Garamond"/>
          <w:b w:val="0"/>
          <w:szCs w:val="24"/>
          <w:u w:val="none"/>
        </w:rPr>
        <w:t>ë</w:t>
      </w:r>
      <w:r w:rsidRPr="00BB43B4">
        <w:rPr>
          <w:rFonts w:ascii="Garamond" w:hAnsi="Garamond"/>
          <w:b w:val="0"/>
          <w:szCs w:val="24"/>
          <w:u w:val="none"/>
        </w:rPr>
        <w:t xml:space="preserve"> fidanishte, p</w:t>
      </w:r>
      <w:r w:rsidR="00C07874" w:rsidRPr="00BB43B4">
        <w:rPr>
          <w:rFonts w:ascii="Garamond" w:hAnsi="Garamond"/>
          <w:b w:val="0"/>
          <w:szCs w:val="24"/>
          <w:u w:val="none"/>
        </w:rPr>
        <w:t>ë</w:t>
      </w:r>
      <w:r w:rsidRPr="00BB43B4">
        <w:rPr>
          <w:rFonts w:ascii="Garamond" w:hAnsi="Garamond"/>
          <w:b w:val="0"/>
          <w:szCs w:val="24"/>
          <w:u w:val="none"/>
        </w:rPr>
        <w:t>rdoret far</w:t>
      </w:r>
      <w:r w:rsidR="00C07874" w:rsidRPr="00BB43B4">
        <w:rPr>
          <w:rFonts w:ascii="Garamond" w:hAnsi="Garamond"/>
          <w:b w:val="0"/>
          <w:szCs w:val="24"/>
          <w:u w:val="none"/>
        </w:rPr>
        <w:t>ë</w:t>
      </w:r>
      <w:r w:rsidRPr="00BB43B4">
        <w:rPr>
          <w:rFonts w:ascii="Garamond" w:hAnsi="Garamond"/>
          <w:b w:val="0"/>
          <w:szCs w:val="24"/>
          <w:u w:val="none"/>
        </w:rPr>
        <w:t xml:space="preserve"> e mbledhur n</w:t>
      </w:r>
      <w:r w:rsidR="0062132D" w:rsidRPr="00BB43B4">
        <w:rPr>
          <w:rFonts w:ascii="Garamond" w:hAnsi="Garamond"/>
          <w:b w:val="0"/>
          <w:szCs w:val="24"/>
          <w:u w:val="none"/>
        </w:rPr>
        <w:t>ë</w:t>
      </w:r>
      <w:r w:rsidRPr="00BB43B4">
        <w:rPr>
          <w:rFonts w:ascii="Garamond" w:hAnsi="Garamond"/>
          <w:b w:val="0"/>
          <w:szCs w:val="24"/>
          <w:u w:val="none"/>
        </w:rPr>
        <w:t xml:space="preserve"> </w:t>
      </w:r>
      <w:r w:rsidR="00B44F67" w:rsidRPr="00BB43B4">
        <w:rPr>
          <w:rFonts w:ascii="Garamond" w:hAnsi="Garamond"/>
          <w:b w:val="0"/>
          <w:szCs w:val="24"/>
          <w:u w:val="none"/>
        </w:rPr>
        <w:t>grumbuj</w:t>
      </w:r>
      <w:r w:rsidR="009A50D0" w:rsidRPr="00BB43B4">
        <w:rPr>
          <w:rFonts w:ascii="Garamond" w:hAnsi="Garamond"/>
          <w:b w:val="0"/>
          <w:szCs w:val="24"/>
          <w:u w:val="none"/>
        </w:rPr>
        <w:t xml:space="preserve"> pyjor me bonitet t</w:t>
      </w:r>
      <w:r w:rsidR="00C07874" w:rsidRPr="00BB43B4">
        <w:rPr>
          <w:rFonts w:ascii="Garamond" w:hAnsi="Garamond"/>
          <w:b w:val="0"/>
          <w:szCs w:val="24"/>
          <w:u w:val="none"/>
        </w:rPr>
        <w:t>ë</w:t>
      </w:r>
      <w:r w:rsidR="009A50D0" w:rsidRPr="00BB43B4">
        <w:rPr>
          <w:rFonts w:ascii="Garamond" w:hAnsi="Garamond"/>
          <w:b w:val="0"/>
          <w:szCs w:val="24"/>
          <w:u w:val="none"/>
        </w:rPr>
        <w:t xml:space="preserve"> lart</w:t>
      </w:r>
      <w:r w:rsidR="00C07874" w:rsidRPr="00BB43B4">
        <w:rPr>
          <w:rFonts w:ascii="Garamond" w:hAnsi="Garamond"/>
          <w:b w:val="0"/>
          <w:szCs w:val="24"/>
          <w:u w:val="none"/>
        </w:rPr>
        <w:t>ë</w:t>
      </w:r>
      <w:r w:rsidR="009A50D0" w:rsidRPr="00BB43B4">
        <w:rPr>
          <w:rFonts w:ascii="Garamond" w:hAnsi="Garamond"/>
          <w:b w:val="0"/>
          <w:szCs w:val="24"/>
          <w:u w:val="none"/>
        </w:rPr>
        <w:t>.</w:t>
      </w:r>
      <w:r w:rsidRPr="00BB43B4">
        <w:rPr>
          <w:rFonts w:ascii="Garamond" w:hAnsi="Garamond"/>
          <w:b w:val="0"/>
          <w:szCs w:val="24"/>
          <w:u w:val="none"/>
        </w:rPr>
        <w:t xml:space="preserve"> Kjo arrihet duke b</w:t>
      </w:r>
      <w:r w:rsidR="00B44F67" w:rsidRPr="00BB43B4">
        <w:rPr>
          <w:rFonts w:ascii="Garamond" w:hAnsi="Garamond"/>
          <w:b w:val="0"/>
          <w:szCs w:val="24"/>
          <w:u w:val="none"/>
        </w:rPr>
        <w:t>ë</w:t>
      </w:r>
      <w:r w:rsidRPr="00BB43B4">
        <w:rPr>
          <w:rFonts w:ascii="Garamond" w:hAnsi="Garamond"/>
          <w:b w:val="0"/>
          <w:szCs w:val="24"/>
          <w:u w:val="none"/>
        </w:rPr>
        <w:t>r</w:t>
      </w:r>
      <w:r w:rsidR="00B44F67" w:rsidRPr="00BB43B4">
        <w:rPr>
          <w:rFonts w:ascii="Garamond" w:hAnsi="Garamond"/>
          <w:b w:val="0"/>
          <w:szCs w:val="24"/>
          <w:u w:val="none"/>
        </w:rPr>
        <w:t>ë</w:t>
      </w:r>
      <w:r w:rsidRPr="00BB43B4">
        <w:rPr>
          <w:rFonts w:ascii="Garamond" w:hAnsi="Garamond"/>
          <w:b w:val="0"/>
          <w:szCs w:val="24"/>
          <w:u w:val="none"/>
        </w:rPr>
        <w:t xml:space="preserve"> vrojtime fenologjike, duke par</w:t>
      </w:r>
      <w:r w:rsidR="00B44F67" w:rsidRPr="00BB43B4">
        <w:rPr>
          <w:rFonts w:ascii="Garamond" w:hAnsi="Garamond"/>
          <w:b w:val="0"/>
          <w:szCs w:val="24"/>
          <w:u w:val="none"/>
        </w:rPr>
        <w:t>ë</w:t>
      </w:r>
      <w:r w:rsidRPr="00BB43B4">
        <w:rPr>
          <w:rFonts w:ascii="Garamond" w:hAnsi="Garamond"/>
          <w:b w:val="0"/>
          <w:szCs w:val="24"/>
          <w:u w:val="none"/>
        </w:rPr>
        <w:t xml:space="preserve"> shenjat e</w:t>
      </w:r>
      <w:r w:rsidR="009A50D0" w:rsidRPr="00BB43B4">
        <w:rPr>
          <w:rFonts w:ascii="Garamond" w:hAnsi="Garamond"/>
          <w:b w:val="0"/>
          <w:szCs w:val="24"/>
          <w:u w:val="none"/>
        </w:rPr>
        <w:t xml:space="preserve"> </w:t>
      </w:r>
      <w:r w:rsidR="00911C67" w:rsidRPr="00BB43B4">
        <w:rPr>
          <w:rFonts w:ascii="Garamond" w:hAnsi="Garamond"/>
          <w:b w:val="0"/>
          <w:szCs w:val="24"/>
          <w:u w:val="none"/>
        </w:rPr>
        <w:t>jashtme</w:t>
      </w:r>
      <w:r w:rsidR="009A50D0" w:rsidRPr="00BB43B4">
        <w:rPr>
          <w:rFonts w:ascii="Garamond" w:hAnsi="Garamond"/>
          <w:b w:val="0"/>
          <w:szCs w:val="24"/>
          <w:u w:val="none"/>
        </w:rPr>
        <w:t xml:space="preserve"> t</w:t>
      </w:r>
      <w:r w:rsidR="00B44F67" w:rsidRPr="00BB43B4">
        <w:rPr>
          <w:rFonts w:ascii="Garamond" w:hAnsi="Garamond"/>
          <w:b w:val="0"/>
          <w:szCs w:val="24"/>
          <w:u w:val="none"/>
        </w:rPr>
        <w:t>ë</w:t>
      </w:r>
      <w:r w:rsidR="009A50D0" w:rsidRPr="00BB43B4">
        <w:rPr>
          <w:rFonts w:ascii="Garamond" w:hAnsi="Garamond"/>
          <w:b w:val="0"/>
          <w:szCs w:val="24"/>
          <w:u w:val="none"/>
        </w:rPr>
        <w:t xml:space="preserve"> drur</w:t>
      </w:r>
      <w:r w:rsidR="00B44F67" w:rsidRPr="00BB43B4">
        <w:rPr>
          <w:rFonts w:ascii="Garamond" w:hAnsi="Garamond"/>
          <w:b w:val="0"/>
          <w:szCs w:val="24"/>
          <w:u w:val="none"/>
        </w:rPr>
        <w:t>ë</w:t>
      </w:r>
      <w:r w:rsidR="009A50D0" w:rsidRPr="00BB43B4">
        <w:rPr>
          <w:rFonts w:ascii="Garamond" w:hAnsi="Garamond"/>
          <w:b w:val="0"/>
          <w:szCs w:val="24"/>
          <w:u w:val="none"/>
        </w:rPr>
        <w:t>ve</w:t>
      </w:r>
      <w:r w:rsidRPr="00BB43B4">
        <w:rPr>
          <w:rFonts w:ascii="Garamond" w:hAnsi="Garamond"/>
          <w:b w:val="0"/>
          <w:szCs w:val="24"/>
          <w:u w:val="none"/>
        </w:rPr>
        <w:t>, etj. N</w:t>
      </w:r>
      <w:r w:rsidR="00B44F67" w:rsidRPr="00BB43B4">
        <w:rPr>
          <w:rFonts w:ascii="Garamond" w:hAnsi="Garamond"/>
          <w:b w:val="0"/>
          <w:szCs w:val="24"/>
          <w:u w:val="none"/>
        </w:rPr>
        <w:t>ë</w:t>
      </w:r>
      <w:r w:rsidRPr="00BB43B4">
        <w:rPr>
          <w:rFonts w:ascii="Garamond" w:hAnsi="Garamond"/>
          <w:b w:val="0"/>
          <w:szCs w:val="24"/>
          <w:u w:val="none"/>
        </w:rPr>
        <w:t xml:space="preserve"> k</w:t>
      </w:r>
      <w:r w:rsidR="00B44F67" w:rsidRPr="00BB43B4">
        <w:rPr>
          <w:rFonts w:ascii="Garamond" w:hAnsi="Garamond"/>
          <w:b w:val="0"/>
          <w:szCs w:val="24"/>
          <w:u w:val="none"/>
        </w:rPr>
        <w:t>ë</w:t>
      </w:r>
      <w:r w:rsidRPr="00BB43B4">
        <w:rPr>
          <w:rFonts w:ascii="Garamond" w:hAnsi="Garamond"/>
          <w:b w:val="0"/>
          <w:szCs w:val="24"/>
          <w:u w:val="none"/>
        </w:rPr>
        <w:t>to masive kemi:</w:t>
      </w:r>
    </w:p>
    <w:p w14:paraId="66A80477" w14:textId="17D06760" w:rsidR="00636354" w:rsidRPr="00BB43B4" w:rsidRDefault="004E09AB" w:rsidP="00586D6E">
      <w:pPr>
        <w:pStyle w:val="BodyTextIndent2"/>
        <w:spacing w:line="240" w:lineRule="auto"/>
        <w:ind w:firstLine="284"/>
        <w:rPr>
          <w:rFonts w:ascii="Garamond" w:hAnsi="Garamond"/>
          <w:b w:val="0"/>
          <w:szCs w:val="24"/>
          <w:u w:val="none"/>
        </w:rPr>
      </w:pPr>
      <w:r w:rsidRPr="00BB43B4">
        <w:rPr>
          <w:rFonts w:ascii="Garamond" w:hAnsi="Garamond"/>
          <w:b w:val="0"/>
          <w:i/>
          <w:szCs w:val="24"/>
        </w:rPr>
        <w:t>D</w:t>
      </w:r>
      <w:r w:rsidR="00636354" w:rsidRPr="00BB43B4">
        <w:rPr>
          <w:rFonts w:ascii="Garamond" w:hAnsi="Garamond"/>
          <w:b w:val="0"/>
          <w:i/>
          <w:szCs w:val="24"/>
        </w:rPr>
        <w:t>rur</w:t>
      </w:r>
      <w:r w:rsidR="006D7EEC" w:rsidRPr="00BB43B4">
        <w:rPr>
          <w:rFonts w:ascii="Garamond" w:hAnsi="Garamond"/>
          <w:b w:val="0"/>
          <w:i/>
          <w:szCs w:val="24"/>
        </w:rPr>
        <w:t>ë</w:t>
      </w:r>
      <w:r w:rsidR="00636354" w:rsidRPr="00BB43B4">
        <w:rPr>
          <w:rFonts w:ascii="Garamond" w:hAnsi="Garamond"/>
          <w:b w:val="0"/>
          <w:i/>
          <w:szCs w:val="24"/>
        </w:rPr>
        <w:t>t plus</w:t>
      </w:r>
      <w:r w:rsidR="009A50D0" w:rsidRPr="00BB43B4">
        <w:rPr>
          <w:rFonts w:ascii="Garamond" w:hAnsi="Garamond"/>
          <w:b w:val="0"/>
          <w:szCs w:val="24"/>
          <w:u w:val="none"/>
        </w:rPr>
        <w:t xml:space="preserve"> duhet t</w:t>
      </w:r>
      <w:r w:rsidR="00B44F67" w:rsidRPr="00BB43B4">
        <w:rPr>
          <w:rFonts w:ascii="Garamond" w:hAnsi="Garamond"/>
          <w:b w:val="0"/>
          <w:szCs w:val="24"/>
          <w:u w:val="none"/>
        </w:rPr>
        <w:t>ë</w:t>
      </w:r>
      <w:r w:rsidR="009A50D0" w:rsidRPr="00BB43B4">
        <w:rPr>
          <w:rFonts w:ascii="Garamond" w:hAnsi="Garamond"/>
          <w:b w:val="0"/>
          <w:szCs w:val="24"/>
          <w:u w:val="none"/>
        </w:rPr>
        <w:t xml:space="preserve"> </w:t>
      </w:r>
      <w:r w:rsidR="00911C67" w:rsidRPr="00BB43B4">
        <w:rPr>
          <w:rFonts w:ascii="Garamond" w:hAnsi="Garamond"/>
          <w:b w:val="0"/>
          <w:szCs w:val="24"/>
          <w:u w:val="none"/>
        </w:rPr>
        <w:t>zënë</w:t>
      </w:r>
      <w:r w:rsidR="009A50D0" w:rsidRPr="00BB43B4">
        <w:rPr>
          <w:rFonts w:ascii="Garamond" w:hAnsi="Garamond"/>
          <w:b w:val="0"/>
          <w:szCs w:val="24"/>
          <w:u w:val="none"/>
        </w:rPr>
        <w:t xml:space="preserve"> &gt;</w:t>
      </w:r>
      <w:r w:rsidR="00636354" w:rsidRPr="00BB43B4">
        <w:rPr>
          <w:rFonts w:ascii="Garamond" w:hAnsi="Garamond"/>
          <w:b w:val="0"/>
          <w:szCs w:val="24"/>
          <w:u w:val="none"/>
        </w:rPr>
        <w:t xml:space="preserve">50% </w:t>
      </w:r>
      <w:r w:rsidR="009A50D0" w:rsidRPr="00BB43B4">
        <w:rPr>
          <w:rFonts w:ascii="Garamond" w:hAnsi="Garamond"/>
          <w:b w:val="0"/>
          <w:szCs w:val="24"/>
          <w:u w:val="none"/>
        </w:rPr>
        <w:t>t</w:t>
      </w:r>
      <w:r w:rsidR="00B44F67" w:rsidRPr="00BB43B4">
        <w:rPr>
          <w:rFonts w:ascii="Garamond" w:hAnsi="Garamond"/>
          <w:b w:val="0"/>
          <w:szCs w:val="24"/>
          <w:u w:val="none"/>
        </w:rPr>
        <w:t>ë</w:t>
      </w:r>
      <w:r w:rsidR="009A50D0" w:rsidRPr="00BB43B4">
        <w:rPr>
          <w:rFonts w:ascii="Garamond" w:hAnsi="Garamond"/>
          <w:b w:val="0"/>
          <w:szCs w:val="24"/>
          <w:u w:val="none"/>
        </w:rPr>
        <w:t xml:space="preserve"> diametrit mesatar t</w:t>
      </w:r>
      <w:r w:rsidR="00B44F67" w:rsidRPr="00BB43B4">
        <w:rPr>
          <w:rFonts w:ascii="Garamond" w:hAnsi="Garamond"/>
          <w:b w:val="0"/>
          <w:szCs w:val="24"/>
          <w:u w:val="none"/>
        </w:rPr>
        <w:t>ë</w:t>
      </w:r>
      <w:r w:rsidR="009A50D0" w:rsidRPr="00BB43B4">
        <w:rPr>
          <w:rFonts w:ascii="Garamond" w:hAnsi="Garamond"/>
          <w:b w:val="0"/>
          <w:szCs w:val="24"/>
          <w:u w:val="none"/>
        </w:rPr>
        <w:t xml:space="preserve"> masivit dhe &gt;</w:t>
      </w:r>
      <w:r w:rsidR="00636354" w:rsidRPr="00BB43B4">
        <w:rPr>
          <w:rFonts w:ascii="Garamond" w:hAnsi="Garamond"/>
          <w:b w:val="0"/>
          <w:szCs w:val="24"/>
          <w:u w:val="none"/>
        </w:rPr>
        <w:t>15% t</w:t>
      </w:r>
      <w:r w:rsidR="00B44F67" w:rsidRPr="00BB43B4">
        <w:rPr>
          <w:rFonts w:ascii="Garamond" w:hAnsi="Garamond"/>
          <w:b w:val="0"/>
          <w:szCs w:val="24"/>
          <w:u w:val="none"/>
        </w:rPr>
        <w:t>ë</w:t>
      </w:r>
      <w:r w:rsidR="00636354" w:rsidRPr="00BB43B4">
        <w:rPr>
          <w:rFonts w:ascii="Garamond" w:hAnsi="Garamond"/>
          <w:b w:val="0"/>
          <w:szCs w:val="24"/>
          <w:u w:val="none"/>
        </w:rPr>
        <w:t xml:space="preserve"> lart</w:t>
      </w:r>
      <w:r w:rsidR="00B44F67" w:rsidRPr="00BB43B4">
        <w:rPr>
          <w:rFonts w:ascii="Garamond" w:hAnsi="Garamond"/>
          <w:b w:val="0"/>
          <w:szCs w:val="24"/>
          <w:u w:val="none"/>
        </w:rPr>
        <w:t>ë</w:t>
      </w:r>
      <w:r w:rsidR="00636354" w:rsidRPr="00BB43B4">
        <w:rPr>
          <w:rFonts w:ascii="Garamond" w:hAnsi="Garamond"/>
          <w:b w:val="0"/>
          <w:szCs w:val="24"/>
          <w:u w:val="none"/>
        </w:rPr>
        <w:t>sis</w:t>
      </w:r>
      <w:r w:rsidR="00B44F67" w:rsidRPr="00BB43B4">
        <w:rPr>
          <w:rFonts w:ascii="Garamond" w:hAnsi="Garamond"/>
          <w:b w:val="0"/>
          <w:szCs w:val="24"/>
          <w:u w:val="none"/>
        </w:rPr>
        <w:t>ë</w:t>
      </w:r>
      <w:r w:rsidR="00636354" w:rsidRPr="00BB43B4">
        <w:rPr>
          <w:rFonts w:ascii="Garamond" w:hAnsi="Garamond"/>
          <w:b w:val="0"/>
          <w:szCs w:val="24"/>
          <w:u w:val="none"/>
        </w:rPr>
        <w:t xml:space="preserve"> mesatare t</w:t>
      </w:r>
      <w:r w:rsidR="00B44F67" w:rsidRPr="00BB43B4">
        <w:rPr>
          <w:rFonts w:ascii="Garamond" w:hAnsi="Garamond"/>
          <w:b w:val="0"/>
          <w:szCs w:val="24"/>
          <w:u w:val="none"/>
        </w:rPr>
        <w:t>ë</w:t>
      </w:r>
      <w:r w:rsidR="00636354" w:rsidRPr="00BB43B4">
        <w:rPr>
          <w:rFonts w:ascii="Garamond" w:hAnsi="Garamond"/>
          <w:b w:val="0"/>
          <w:szCs w:val="24"/>
          <w:u w:val="none"/>
        </w:rPr>
        <w:t xml:space="preserve"> masivit. Trungjet duhet t</w:t>
      </w:r>
      <w:r w:rsidR="00B44F67" w:rsidRPr="00BB43B4">
        <w:rPr>
          <w:rFonts w:ascii="Garamond" w:hAnsi="Garamond"/>
          <w:b w:val="0"/>
          <w:szCs w:val="24"/>
          <w:u w:val="none"/>
        </w:rPr>
        <w:t>ë</w:t>
      </w:r>
      <w:r w:rsidR="00636354" w:rsidRPr="00BB43B4">
        <w:rPr>
          <w:rFonts w:ascii="Garamond" w:hAnsi="Garamond"/>
          <w:b w:val="0"/>
          <w:szCs w:val="24"/>
          <w:u w:val="none"/>
        </w:rPr>
        <w:t xml:space="preserve"> jen</w:t>
      </w:r>
      <w:r w:rsidR="00B44F67" w:rsidRPr="00BB43B4">
        <w:rPr>
          <w:rFonts w:ascii="Garamond" w:hAnsi="Garamond"/>
          <w:b w:val="0"/>
          <w:szCs w:val="24"/>
          <w:u w:val="none"/>
        </w:rPr>
        <w:t>ë</w:t>
      </w:r>
      <w:r w:rsidR="00636354" w:rsidRPr="00BB43B4">
        <w:rPr>
          <w:rFonts w:ascii="Garamond" w:hAnsi="Garamond"/>
          <w:b w:val="0"/>
          <w:szCs w:val="24"/>
          <w:u w:val="none"/>
        </w:rPr>
        <w:t xml:space="preserve"> </w:t>
      </w:r>
      <w:r w:rsidR="0062132D" w:rsidRPr="00BB43B4">
        <w:rPr>
          <w:rFonts w:ascii="Garamond" w:hAnsi="Garamond"/>
          <w:b w:val="0"/>
          <w:szCs w:val="24"/>
          <w:u w:val="none"/>
        </w:rPr>
        <w:t>p</w:t>
      </w:r>
      <w:r w:rsidR="00636354" w:rsidRPr="00BB43B4">
        <w:rPr>
          <w:rFonts w:ascii="Garamond" w:hAnsi="Garamond"/>
          <w:b w:val="0"/>
          <w:szCs w:val="24"/>
          <w:u w:val="none"/>
        </w:rPr>
        <w:t>a deg</w:t>
      </w:r>
      <w:r w:rsidR="00B44F67" w:rsidRPr="00BB43B4">
        <w:rPr>
          <w:rFonts w:ascii="Garamond" w:hAnsi="Garamond"/>
          <w:b w:val="0"/>
          <w:szCs w:val="24"/>
          <w:u w:val="none"/>
        </w:rPr>
        <w:t>ë</w:t>
      </w:r>
      <w:r w:rsidR="00636354" w:rsidRPr="00BB43B4">
        <w:rPr>
          <w:rFonts w:ascii="Garamond" w:hAnsi="Garamond"/>
          <w:b w:val="0"/>
          <w:szCs w:val="24"/>
          <w:u w:val="none"/>
        </w:rPr>
        <w:t xml:space="preserve"> e t</w:t>
      </w:r>
      <w:r w:rsidR="00B44F67" w:rsidRPr="00BB43B4">
        <w:rPr>
          <w:rFonts w:ascii="Garamond" w:hAnsi="Garamond"/>
          <w:b w:val="0"/>
          <w:szCs w:val="24"/>
          <w:u w:val="none"/>
        </w:rPr>
        <w:t>ë</w:t>
      </w:r>
      <w:r w:rsidR="00636354" w:rsidRPr="00BB43B4">
        <w:rPr>
          <w:rFonts w:ascii="Garamond" w:hAnsi="Garamond"/>
          <w:b w:val="0"/>
          <w:szCs w:val="24"/>
          <w:u w:val="none"/>
        </w:rPr>
        <w:t xml:space="preserve"> ken</w:t>
      </w:r>
      <w:r w:rsidR="00B44F67" w:rsidRPr="00BB43B4">
        <w:rPr>
          <w:rFonts w:ascii="Garamond" w:hAnsi="Garamond"/>
          <w:b w:val="0"/>
          <w:szCs w:val="24"/>
          <w:u w:val="none"/>
        </w:rPr>
        <w:t>ë</w:t>
      </w:r>
      <w:r w:rsidR="00636354" w:rsidRPr="00BB43B4">
        <w:rPr>
          <w:rFonts w:ascii="Garamond" w:hAnsi="Garamond"/>
          <w:b w:val="0"/>
          <w:szCs w:val="24"/>
          <w:u w:val="none"/>
        </w:rPr>
        <w:t xml:space="preserve"> zhvillim uniform t</w:t>
      </w:r>
      <w:r w:rsidR="00B44F67" w:rsidRPr="00BB43B4">
        <w:rPr>
          <w:rFonts w:ascii="Garamond" w:hAnsi="Garamond"/>
          <w:b w:val="0"/>
          <w:szCs w:val="24"/>
          <w:u w:val="none"/>
        </w:rPr>
        <w:t>ë</w:t>
      </w:r>
      <w:r w:rsidR="00636354" w:rsidRPr="00BB43B4">
        <w:rPr>
          <w:rFonts w:ascii="Garamond" w:hAnsi="Garamond"/>
          <w:b w:val="0"/>
          <w:szCs w:val="24"/>
          <w:u w:val="none"/>
        </w:rPr>
        <w:t xml:space="preserve"> kuror</w:t>
      </w:r>
      <w:r w:rsidR="00B44F67" w:rsidRPr="00BB43B4">
        <w:rPr>
          <w:rFonts w:ascii="Garamond" w:hAnsi="Garamond"/>
          <w:b w:val="0"/>
          <w:szCs w:val="24"/>
          <w:u w:val="none"/>
        </w:rPr>
        <w:t>ë</w:t>
      </w:r>
      <w:r w:rsidR="00636354" w:rsidRPr="00BB43B4">
        <w:rPr>
          <w:rFonts w:ascii="Garamond" w:hAnsi="Garamond"/>
          <w:b w:val="0"/>
          <w:szCs w:val="24"/>
          <w:u w:val="none"/>
        </w:rPr>
        <w:t>s. Farat e tyre p</w:t>
      </w:r>
      <w:r w:rsidR="00B44F67" w:rsidRPr="00BB43B4">
        <w:rPr>
          <w:rFonts w:ascii="Garamond" w:hAnsi="Garamond"/>
          <w:b w:val="0"/>
          <w:szCs w:val="24"/>
          <w:u w:val="none"/>
        </w:rPr>
        <w:t>ë</w:t>
      </w:r>
      <w:r w:rsidR="00636354" w:rsidRPr="00BB43B4">
        <w:rPr>
          <w:rFonts w:ascii="Garamond" w:hAnsi="Garamond"/>
          <w:b w:val="0"/>
          <w:szCs w:val="24"/>
          <w:u w:val="none"/>
        </w:rPr>
        <w:t>rdoren p</w:t>
      </w:r>
      <w:r w:rsidR="00B44F67" w:rsidRPr="00BB43B4">
        <w:rPr>
          <w:rFonts w:ascii="Garamond" w:hAnsi="Garamond"/>
          <w:b w:val="0"/>
          <w:szCs w:val="24"/>
          <w:u w:val="none"/>
        </w:rPr>
        <w:t>ë</w:t>
      </w:r>
      <w:r w:rsidR="00636354" w:rsidRPr="00BB43B4">
        <w:rPr>
          <w:rFonts w:ascii="Garamond" w:hAnsi="Garamond"/>
          <w:b w:val="0"/>
          <w:szCs w:val="24"/>
          <w:u w:val="none"/>
        </w:rPr>
        <w:t xml:space="preserve">r </w:t>
      </w:r>
      <w:r w:rsidRPr="00BB43B4">
        <w:rPr>
          <w:rFonts w:ascii="Garamond" w:hAnsi="Garamond"/>
          <w:b w:val="0"/>
          <w:szCs w:val="24"/>
          <w:u w:val="none"/>
        </w:rPr>
        <w:t>krijimin e plantacioneve farore</w:t>
      </w:r>
      <w:r w:rsidR="009A50D0" w:rsidRPr="00BB43B4">
        <w:rPr>
          <w:rFonts w:ascii="Garamond" w:hAnsi="Garamond"/>
          <w:b w:val="0"/>
          <w:szCs w:val="24"/>
          <w:u w:val="none"/>
        </w:rPr>
        <w:t xml:space="preserve">. </w:t>
      </w:r>
      <w:r w:rsidR="00636354" w:rsidRPr="00BB43B4">
        <w:rPr>
          <w:rFonts w:ascii="Garamond" w:hAnsi="Garamond"/>
          <w:b w:val="0"/>
          <w:i/>
          <w:szCs w:val="24"/>
        </w:rPr>
        <w:t>Drur</w:t>
      </w:r>
      <w:r w:rsidR="006D7EEC" w:rsidRPr="00BB43B4">
        <w:rPr>
          <w:rFonts w:ascii="Garamond" w:hAnsi="Garamond"/>
          <w:b w:val="0"/>
          <w:i/>
          <w:szCs w:val="24"/>
        </w:rPr>
        <w:t>ë</w:t>
      </w:r>
      <w:r w:rsidR="00636354" w:rsidRPr="00BB43B4">
        <w:rPr>
          <w:rFonts w:ascii="Garamond" w:hAnsi="Garamond"/>
          <w:b w:val="0"/>
          <w:i/>
          <w:szCs w:val="24"/>
        </w:rPr>
        <w:t>t normal</w:t>
      </w:r>
      <w:r w:rsidR="00911C67" w:rsidRPr="00BB43B4">
        <w:rPr>
          <w:rFonts w:ascii="Garamond" w:hAnsi="Garamond"/>
          <w:b w:val="0"/>
          <w:i/>
          <w:szCs w:val="24"/>
        </w:rPr>
        <w:t>ë</w:t>
      </w:r>
      <w:r w:rsidR="00636354" w:rsidRPr="00BB43B4">
        <w:rPr>
          <w:rFonts w:ascii="Garamond" w:hAnsi="Garamond"/>
          <w:b w:val="0"/>
          <w:szCs w:val="24"/>
          <w:u w:val="none"/>
        </w:rPr>
        <w:t xml:space="preserve"> p</w:t>
      </w:r>
      <w:r w:rsidR="00B44F67" w:rsidRPr="00BB43B4">
        <w:rPr>
          <w:rFonts w:ascii="Garamond" w:hAnsi="Garamond"/>
          <w:b w:val="0"/>
          <w:szCs w:val="24"/>
          <w:u w:val="none"/>
        </w:rPr>
        <w:t>ë</w:t>
      </w:r>
      <w:r w:rsidR="00636354" w:rsidRPr="00BB43B4">
        <w:rPr>
          <w:rFonts w:ascii="Garamond" w:hAnsi="Garamond"/>
          <w:b w:val="0"/>
          <w:szCs w:val="24"/>
          <w:u w:val="none"/>
        </w:rPr>
        <w:t>rb</w:t>
      </w:r>
      <w:r w:rsidR="00B44F67" w:rsidRPr="00BB43B4">
        <w:rPr>
          <w:rFonts w:ascii="Garamond" w:hAnsi="Garamond"/>
          <w:b w:val="0"/>
          <w:szCs w:val="24"/>
          <w:u w:val="none"/>
        </w:rPr>
        <w:t>ë</w:t>
      </w:r>
      <w:r w:rsidRPr="00BB43B4">
        <w:rPr>
          <w:rFonts w:ascii="Garamond" w:hAnsi="Garamond"/>
          <w:b w:val="0"/>
          <w:szCs w:val="24"/>
          <w:u w:val="none"/>
        </w:rPr>
        <w:t>jn</w:t>
      </w:r>
      <w:r w:rsidR="00B44F67" w:rsidRPr="00BB43B4">
        <w:rPr>
          <w:rFonts w:ascii="Garamond" w:hAnsi="Garamond"/>
          <w:b w:val="0"/>
          <w:szCs w:val="24"/>
          <w:u w:val="none"/>
        </w:rPr>
        <w:t>ë</w:t>
      </w:r>
      <w:r w:rsidRPr="00BB43B4">
        <w:rPr>
          <w:rFonts w:ascii="Garamond" w:hAnsi="Garamond"/>
          <w:b w:val="0"/>
          <w:szCs w:val="24"/>
          <w:u w:val="none"/>
        </w:rPr>
        <w:t xml:space="preserve"> baz</w:t>
      </w:r>
      <w:r w:rsidR="00B44F67" w:rsidRPr="00BB43B4">
        <w:rPr>
          <w:rFonts w:ascii="Garamond" w:hAnsi="Garamond"/>
          <w:b w:val="0"/>
          <w:szCs w:val="24"/>
          <w:u w:val="none"/>
        </w:rPr>
        <w:t>ë</w:t>
      </w:r>
      <w:r w:rsidRPr="00BB43B4">
        <w:rPr>
          <w:rFonts w:ascii="Garamond" w:hAnsi="Garamond"/>
          <w:b w:val="0"/>
          <w:szCs w:val="24"/>
          <w:u w:val="none"/>
        </w:rPr>
        <w:t>n e drur</w:t>
      </w:r>
      <w:r w:rsidR="00B44F67" w:rsidRPr="00BB43B4">
        <w:rPr>
          <w:rFonts w:ascii="Garamond" w:hAnsi="Garamond"/>
          <w:b w:val="0"/>
          <w:szCs w:val="24"/>
          <w:u w:val="none"/>
        </w:rPr>
        <w:t>ë</w:t>
      </w:r>
      <w:r w:rsidRPr="00BB43B4">
        <w:rPr>
          <w:rFonts w:ascii="Garamond" w:hAnsi="Garamond"/>
          <w:b w:val="0"/>
          <w:szCs w:val="24"/>
          <w:u w:val="none"/>
        </w:rPr>
        <w:t>ve t</w:t>
      </w:r>
      <w:r w:rsidR="00B44F67" w:rsidRPr="00BB43B4">
        <w:rPr>
          <w:rFonts w:ascii="Garamond" w:hAnsi="Garamond"/>
          <w:b w:val="0"/>
          <w:szCs w:val="24"/>
          <w:u w:val="none"/>
        </w:rPr>
        <w:t>ë</w:t>
      </w:r>
      <w:r w:rsidRPr="00BB43B4">
        <w:rPr>
          <w:rFonts w:ascii="Garamond" w:hAnsi="Garamond"/>
          <w:b w:val="0"/>
          <w:szCs w:val="24"/>
          <w:u w:val="none"/>
        </w:rPr>
        <w:t xml:space="preserve"> masivit</w:t>
      </w:r>
      <w:r w:rsidR="00636354" w:rsidRPr="00BB43B4">
        <w:rPr>
          <w:rFonts w:ascii="Garamond" w:hAnsi="Garamond"/>
          <w:b w:val="0"/>
          <w:szCs w:val="24"/>
          <w:u w:val="none"/>
        </w:rPr>
        <w:t>. Nga k</w:t>
      </w:r>
      <w:r w:rsidR="00B44F67" w:rsidRPr="00BB43B4">
        <w:rPr>
          <w:rFonts w:ascii="Garamond" w:hAnsi="Garamond"/>
          <w:b w:val="0"/>
          <w:szCs w:val="24"/>
          <w:u w:val="none"/>
        </w:rPr>
        <w:t>ë</w:t>
      </w:r>
      <w:r w:rsidR="00636354" w:rsidRPr="00BB43B4">
        <w:rPr>
          <w:rFonts w:ascii="Garamond" w:hAnsi="Garamond"/>
          <w:b w:val="0"/>
          <w:szCs w:val="24"/>
          <w:u w:val="none"/>
        </w:rPr>
        <w:t>ta drur</w:t>
      </w:r>
      <w:r w:rsidR="00B44F67" w:rsidRPr="00BB43B4">
        <w:rPr>
          <w:rFonts w:ascii="Garamond" w:hAnsi="Garamond"/>
          <w:b w:val="0"/>
          <w:szCs w:val="24"/>
          <w:u w:val="none"/>
        </w:rPr>
        <w:t>ë</w:t>
      </w:r>
      <w:r w:rsidR="00636354" w:rsidRPr="00BB43B4">
        <w:rPr>
          <w:rFonts w:ascii="Garamond" w:hAnsi="Garamond"/>
          <w:b w:val="0"/>
          <w:szCs w:val="24"/>
          <w:u w:val="none"/>
        </w:rPr>
        <w:t xml:space="preserve"> prodhohet far</w:t>
      </w:r>
      <w:r w:rsidR="00B44F67" w:rsidRPr="00BB43B4">
        <w:rPr>
          <w:rFonts w:ascii="Garamond" w:hAnsi="Garamond"/>
          <w:b w:val="0"/>
          <w:szCs w:val="24"/>
          <w:u w:val="none"/>
        </w:rPr>
        <w:t>ë</w:t>
      </w:r>
      <w:r w:rsidR="00636354" w:rsidRPr="00BB43B4">
        <w:rPr>
          <w:rFonts w:ascii="Garamond" w:hAnsi="Garamond"/>
          <w:b w:val="0"/>
          <w:szCs w:val="24"/>
          <w:u w:val="none"/>
        </w:rPr>
        <w:t xml:space="preserve"> p</w:t>
      </w:r>
      <w:r w:rsidR="00B44F67" w:rsidRPr="00BB43B4">
        <w:rPr>
          <w:rFonts w:ascii="Garamond" w:hAnsi="Garamond"/>
          <w:b w:val="0"/>
          <w:szCs w:val="24"/>
          <w:u w:val="none"/>
        </w:rPr>
        <w:t>ë</w:t>
      </w:r>
      <w:r w:rsidR="00636354" w:rsidRPr="00BB43B4">
        <w:rPr>
          <w:rFonts w:ascii="Garamond" w:hAnsi="Garamond"/>
          <w:b w:val="0"/>
          <w:szCs w:val="24"/>
          <w:u w:val="none"/>
        </w:rPr>
        <w:t>r q</w:t>
      </w:r>
      <w:r w:rsidR="00B44F67" w:rsidRPr="00BB43B4">
        <w:rPr>
          <w:rFonts w:ascii="Garamond" w:hAnsi="Garamond"/>
          <w:b w:val="0"/>
          <w:szCs w:val="24"/>
          <w:u w:val="none"/>
        </w:rPr>
        <w:t>ë</w:t>
      </w:r>
      <w:r w:rsidR="0062132D" w:rsidRPr="00BB43B4">
        <w:rPr>
          <w:rFonts w:ascii="Garamond" w:hAnsi="Garamond"/>
          <w:b w:val="0"/>
          <w:szCs w:val="24"/>
          <w:u w:val="none"/>
        </w:rPr>
        <w:t>llime ekonomike</w:t>
      </w:r>
      <w:r w:rsidR="00636354" w:rsidRPr="00BB43B4">
        <w:rPr>
          <w:rFonts w:ascii="Garamond" w:hAnsi="Garamond"/>
          <w:b w:val="0"/>
          <w:szCs w:val="24"/>
          <w:u w:val="none"/>
        </w:rPr>
        <w:t>. P</w:t>
      </w:r>
      <w:r w:rsidR="00B44F67" w:rsidRPr="00BB43B4">
        <w:rPr>
          <w:rFonts w:ascii="Garamond" w:hAnsi="Garamond"/>
          <w:b w:val="0"/>
          <w:szCs w:val="24"/>
          <w:u w:val="none"/>
        </w:rPr>
        <w:t>ë</w:t>
      </w:r>
      <w:r w:rsidR="00636354" w:rsidRPr="00BB43B4">
        <w:rPr>
          <w:rFonts w:ascii="Garamond" w:hAnsi="Garamond"/>
          <w:b w:val="0"/>
          <w:szCs w:val="24"/>
          <w:u w:val="none"/>
        </w:rPr>
        <w:t>r</w:t>
      </w:r>
      <w:r w:rsidR="00911C67" w:rsidRPr="00BB43B4">
        <w:rPr>
          <w:rFonts w:ascii="Garamond" w:hAnsi="Garamond"/>
          <w:b w:val="0"/>
          <w:szCs w:val="24"/>
          <w:u w:val="none"/>
        </w:rPr>
        <w:t xml:space="preserve"> </w:t>
      </w:r>
      <w:r w:rsidR="00636354" w:rsidRPr="00BB43B4">
        <w:rPr>
          <w:rFonts w:ascii="Garamond" w:hAnsi="Garamond"/>
          <w:b w:val="0"/>
          <w:szCs w:val="24"/>
          <w:u w:val="none"/>
        </w:rPr>
        <w:t>sa i p</w:t>
      </w:r>
      <w:r w:rsidR="00B44F67" w:rsidRPr="00BB43B4">
        <w:rPr>
          <w:rFonts w:ascii="Garamond" w:hAnsi="Garamond"/>
          <w:b w:val="0"/>
          <w:szCs w:val="24"/>
          <w:u w:val="none"/>
        </w:rPr>
        <w:t>ë</w:t>
      </w:r>
      <w:r w:rsidR="00636354" w:rsidRPr="00BB43B4">
        <w:rPr>
          <w:rFonts w:ascii="Garamond" w:hAnsi="Garamond"/>
          <w:b w:val="0"/>
          <w:szCs w:val="24"/>
          <w:u w:val="none"/>
        </w:rPr>
        <w:t>rket diametrit, a</w:t>
      </w:r>
      <w:r w:rsidR="00401116" w:rsidRPr="00BB43B4">
        <w:rPr>
          <w:rFonts w:ascii="Garamond" w:hAnsi="Garamond"/>
          <w:b w:val="0"/>
          <w:szCs w:val="24"/>
          <w:u w:val="none"/>
        </w:rPr>
        <w:t>i duhet t</w:t>
      </w:r>
      <w:r w:rsidR="00B44F67" w:rsidRPr="00BB43B4">
        <w:rPr>
          <w:rFonts w:ascii="Garamond" w:hAnsi="Garamond"/>
          <w:b w:val="0"/>
          <w:szCs w:val="24"/>
          <w:u w:val="none"/>
        </w:rPr>
        <w:t>ë</w:t>
      </w:r>
      <w:r w:rsidR="00401116" w:rsidRPr="00BB43B4">
        <w:rPr>
          <w:rFonts w:ascii="Garamond" w:hAnsi="Garamond"/>
          <w:b w:val="0"/>
          <w:szCs w:val="24"/>
          <w:u w:val="none"/>
        </w:rPr>
        <w:t xml:space="preserve"> </w:t>
      </w:r>
      <w:r w:rsidR="00911C67" w:rsidRPr="00BB43B4">
        <w:rPr>
          <w:rFonts w:ascii="Garamond" w:hAnsi="Garamond"/>
          <w:b w:val="0"/>
          <w:szCs w:val="24"/>
          <w:u w:val="none"/>
        </w:rPr>
        <w:t>zërë</w:t>
      </w:r>
      <w:r w:rsidR="00401116" w:rsidRPr="00BB43B4">
        <w:rPr>
          <w:rFonts w:ascii="Garamond" w:hAnsi="Garamond"/>
          <w:b w:val="0"/>
          <w:szCs w:val="24"/>
          <w:u w:val="none"/>
        </w:rPr>
        <w:t xml:space="preserve"> &gt;20 % t</w:t>
      </w:r>
      <w:r w:rsidR="00B44F67" w:rsidRPr="00BB43B4">
        <w:rPr>
          <w:rFonts w:ascii="Garamond" w:hAnsi="Garamond"/>
          <w:b w:val="0"/>
          <w:szCs w:val="24"/>
          <w:u w:val="none"/>
        </w:rPr>
        <w:t>ë</w:t>
      </w:r>
      <w:r w:rsidR="00401116" w:rsidRPr="00BB43B4">
        <w:rPr>
          <w:rFonts w:ascii="Garamond" w:hAnsi="Garamond"/>
          <w:b w:val="0"/>
          <w:szCs w:val="24"/>
          <w:u w:val="none"/>
        </w:rPr>
        <w:t xml:space="preserve"> diametrit</w:t>
      </w:r>
      <w:r w:rsidR="00636354" w:rsidRPr="00BB43B4">
        <w:rPr>
          <w:rFonts w:ascii="Garamond" w:hAnsi="Garamond"/>
          <w:b w:val="0"/>
          <w:szCs w:val="24"/>
          <w:u w:val="none"/>
        </w:rPr>
        <w:t xml:space="preserve"> mesatar. </w:t>
      </w:r>
      <w:r w:rsidR="00D16A21" w:rsidRPr="00BB43B4">
        <w:rPr>
          <w:rFonts w:ascii="Garamond" w:hAnsi="Garamond"/>
          <w:b w:val="0"/>
          <w:i/>
          <w:szCs w:val="24"/>
        </w:rPr>
        <w:t>Drurë</w:t>
      </w:r>
      <w:r w:rsidR="000A4A89" w:rsidRPr="00BB43B4">
        <w:rPr>
          <w:rFonts w:ascii="Garamond" w:hAnsi="Garamond"/>
          <w:b w:val="0"/>
          <w:i/>
          <w:szCs w:val="24"/>
        </w:rPr>
        <w:t>t minus</w:t>
      </w:r>
      <w:r w:rsidR="00636354" w:rsidRPr="00BB43B4">
        <w:rPr>
          <w:rFonts w:ascii="Garamond" w:hAnsi="Garamond"/>
          <w:b w:val="0"/>
          <w:szCs w:val="24"/>
          <w:u w:val="none"/>
        </w:rPr>
        <w:t>: drur</w:t>
      </w:r>
      <w:r w:rsidR="00B44F67" w:rsidRPr="00BB43B4">
        <w:rPr>
          <w:rFonts w:ascii="Garamond" w:hAnsi="Garamond"/>
          <w:b w:val="0"/>
          <w:szCs w:val="24"/>
          <w:u w:val="none"/>
        </w:rPr>
        <w:t>ë</w:t>
      </w:r>
      <w:r w:rsidR="00636354" w:rsidRPr="00BB43B4">
        <w:rPr>
          <w:rFonts w:ascii="Garamond" w:hAnsi="Garamond"/>
          <w:b w:val="0"/>
          <w:szCs w:val="24"/>
          <w:u w:val="none"/>
        </w:rPr>
        <w:t>t e shtremb</w:t>
      </w:r>
      <w:r w:rsidR="00B44F67" w:rsidRPr="00BB43B4">
        <w:rPr>
          <w:rFonts w:ascii="Garamond" w:hAnsi="Garamond"/>
          <w:b w:val="0"/>
          <w:szCs w:val="24"/>
          <w:u w:val="none"/>
        </w:rPr>
        <w:t>ë</w:t>
      </w:r>
      <w:r w:rsidR="00636354" w:rsidRPr="00BB43B4">
        <w:rPr>
          <w:rFonts w:ascii="Garamond" w:hAnsi="Garamond"/>
          <w:b w:val="0"/>
          <w:szCs w:val="24"/>
          <w:u w:val="none"/>
        </w:rPr>
        <w:t>r, me nyje</w:t>
      </w:r>
      <w:r w:rsidR="000A4A89" w:rsidRPr="00BB43B4">
        <w:rPr>
          <w:rFonts w:ascii="Garamond" w:hAnsi="Garamond"/>
          <w:b w:val="0"/>
          <w:szCs w:val="24"/>
          <w:u w:val="none"/>
        </w:rPr>
        <w:t>, big</w:t>
      </w:r>
      <w:r w:rsidR="00B44F67" w:rsidRPr="00BB43B4">
        <w:rPr>
          <w:rFonts w:ascii="Garamond" w:hAnsi="Garamond"/>
          <w:b w:val="0"/>
          <w:szCs w:val="24"/>
          <w:u w:val="none"/>
        </w:rPr>
        <w:t>ë</w:t>
      </w:r>
      <w:r w:rsidR="000A4A89" w:rsidRPr="00BB43B4">
        <w:rPr>
          <w:rFonts w:ascii="Garamond" w:hAnsi="Garamond"/>
          <w:b w:val="0"/>
          <w:szCs w:val="24"/>
          <w:u w:val="none"/>
        </w:rPr>
        <w:t>zime, t</w:t>
      </w:r>
      <w:r w:rsidR="00B44F67" w:rsidRPr="00BB43B4">
        <w:rPr>
          <w:rFonts w:ascii="Garamond" w:hAnsi="Garamond"/>
          <w:b w:val="0"/>
          <w:szCs w:val="24"/>
          <w:u w:val="none"/>
        </w:rPr>
        <w:t>ë</w:t>
      </w:r>
      <w:r w:rsidR="000A4A89" w:rsidRPr="00BB43B4">
        <w:rPr>
          <w:rFonts w:ascii="Garamond" w:hAnsi="Garamond"/>
          <w:b w:val="0"/>
          <w:szCs w:val="24"/>
          <w:u w:val="none"/>
        </w:rPr>
        <w:t xml:space="preserve"> s</w:t>
      </w:r>
      <w:r w:rsidR="00B44F67" w:rsidRPr="00BB43B4">
        <w:rPr>
          <w:rFonts w:ascii="Garamond" w:hAnsi="Garamond"/>
          <w:b w:val="0"/>
          <w:szCs w:val="24"/>
          <w:u w:val="none"/>
        </w:rPr>
        <w:t>ë</w:t>
      </w:r>
      <w:r w:rsidR="000A4A89" w:rsidRPr="00BB43B4">
        <w:rPr>
          <w:rFonts w:ascii="Garamond" w:hAnsi="Garamond"/>
          <w:b w:val="0"/>
          <w:szCs w:val="24"/>
          <w:u w:val="none"/>
        </w:rPr>
        <w:t>mur</w:t>
      </w:r>
      <w:r w:rsidR="00B44F67" w:rsidRPr="00BB43B4">
        <w:rPr>
          <w:rFonts w:ascii="Garamond" w:hAnsi="Garamond"/>
          <w:b w:val="0"/>
          <w:szCs w:val="24"/>
          <w:u w:val="none"/>
        </w:rPr>
        <w:t>ë</w:t>
      </w:r>
      <w:r w:rsidR="0062132D" w:rsidRPr="00BB43B4">
        <w:rPr>
          <w:rFonts w:ascii="Garamond" w:hAnsi="Garamond"/>
          <w:b w:val="0"/>
          <w:szCs w:val="24"/>
          <w:u w:val="none"/>
        </w:rPr>
        <w:t>,</w:t>
      </w:r>
      <w:r w:rsidR="00636354" w:rsidRPr="00BB43B4">
        <w:rPr>
          <w:rFonts w:ascii="Garamond" w:hAnsi="Garamond"/>
          <w:b w:val="0"/>
          <w:szCs w:val="24"/>
          <w:u w:val="none"/>
        </w:rPr>
        <w:t xml:space="preserve"> etj. Grumbullimi i far</w:t>
      </w:r>
      <w:r w:rsidR="00B44F67" w:rsidRPr="00BB43B4">
        <w:rPr>
          <w:rFonts w:ascii="Garamond" w:hAnsi="Garamond"/>
          <w:b w:val="0"/>
          <w:szCs w:val="24"/>
          <w:u w:val="none"/>
        </w:rPr>
        <w:t>ë</w:t>
      </w:r>
      <w:r w:rsidR="00636354" w:rsidRPr="00BB43B4">
        <w:rPr>
          <w:rFonts w:ascii="Garamond" w:hAnsi="Garamond"/>
          <w:b w:val="0"/>
          <w:szCs w:val="24"/>
          <w:u w:val="none"/>
        </w:rPr>
        <w:t xml:space="preserve">s </w:t>
      </w:r>
      <w:r w:rsidR="000A4A89" w:rsidRPr="00BB43B4">
        <w:rPr>
          <w:rFonts w:ascii="Garamond" w:hAnsi="Garamond"/>
          <w:b w:val="0"/>
          <w:szCs w:val="24"/>
          <w:u w:val="none"/>
        </w:rPr>
        <w:t>s</w:t>
      </w:r>
      <w:r w:rsidR="00B44F67" w:rsidRPr="00BB43B4">
        <w:rPr>
          <w:rFonts w:ascii="Garamond" w:hAnsi="Garamond"/>
          <w:b w:val="0"/>
          <w:szCs w:val="24"/>
          <w:u w:val="none"/>
        </w:rPr>
        <w:t>ë</w:t>
      </w:r>
      <w:r w:rsidR="000A4A89" w:rsidRPr="00BB43B4">
        <w:rPr>
          <w:rFonts w:ascii="Garamond" w:hAnsi="Garamond"/>
          <w:b w:val="0"/>
          <w:szCs w:val="24"/>
          <w:u w:val="none"/>
        </w:rPr>
        <w:t xml:space="preserve"> </w:t>
      </w:r>
      <w:r w:rsidR="00B44F67" w:rsidRPr="00BB43B4">
        <w:rPr>
          <w:rFonts w:ascii="Garamond" w:hAnsi="Garamond"/>
          <w:b w:val="0"/>
          <w:szCs w:val="24"/>
          <w:u w:val="none"/>
        </w:rPr>
        <w:t>drurëve</w:t>
      </w:r>
      <w:r w:rsidR="00636354" w:rsidRPr="00BB43B4">
        <w:rPr>
          <w:rFonts w:ascii="Garamond" w:hAnsi="Garamond"/>
          <w:b w:val="0"/>
          <w:szCs w:val="24"/>
          <w:u w:val="none"/>
        </w:rPr>
        <w:t xml:space="preserve"> </w:t>
      </w:r>
      <w:r w:rsidR="000A4A89" w:rsidRPr="00BB43B4">
        <w:rPr>
          <w:rFonts w:ascii="Garamond" w:hAnsi="Garamond"/>
          <w:b w:val="0"/>
          <w:szCs w:val="24"/>
          <w:u w:val="none"/>
        </w:rPr>
        <w:t>minus nuk lejohet</w:t>
      </w:r>
      <w:r w:rsidR="00911C67" w:rsidRPr="00BB43B4">
        <w:rPr>
          <w:rFonts w:ascii="Garamond" w:hAnsi="Garamond"/>
          <w:b w:val="0"/>
          <w:szCs w:val="24"/>
          <w:u w:val="none"/>
        </w:rPr>
        <w:t>.</w:t>
      </w:r>
    </w:p>
    <w:p w14:paraId="272BE75D" w14:textId="6211DDA8" w:rsidR="00636354" w:rsidRPr="00BB43B4" w:rsidRDefault="00911C67" w:rsidP="00586D6E">
      <w:pPr>
        <w:pStyle w:val="BodyTextIndent2"/>
        <w:spacing w:line="240" w:lineRule="auto"/>
        <w:ind w:firstLine="284"/>
        <w:rPr>
          <w:rFonts w:ascii="Garamond" w:hAnsi="Garamond"/>
          <w:szCs w:val="24"/>
          <w:u w:val="none"/>
        </w:rPr>
      </w:pPr>
      <w:r w:rsidRPr="00BB43B4">
        <w:rPr>
          <w:rFonts w:ascii="Garamond" w:hAnsi="Garamond"/>
          <w:szCs w:val="24"/>
          <w:u w:val="none"/>
        </w:rPr>
        <w:t>4.3.2</w:t>
      </w:r>
      <w:r w:rsidR="00636354" w:rsidRPr="00BB43B4">
        <w:rPr>
          <w:rFonts w:ascii="Garamond" w:hAnsi="Garamond"/>
          <w:szCs w:val="24"/>
          <w:u w:val="none"/>
        </w:rPr>
        <w:t xml:space="preserve"> Ngastrat farore</w:t>
      </w:r>
    </w:p>
    <w:p w14:paraId="5A57989A" w14:textId="303E1DCA" w:rsidR="00636354" w:rsidRPr="00BB43B4" w:rsidRDefault="00401116" w:rsidP="00586D6E">
      <w:pPr>
        <w:pStyle w:val="BodyTextIndent2"/>
        <w:spacing w:line="240" w:lineRule="auto"/>
        <w:ind w:firstLine="284"/>
        <w:rPr>
          <w:rFonts w:ascii="Garamond" w:hAnsi="Garamond"/>
          <w:b w:val="0"/>
          <w:szCs w:val="24"/>
        </w:rPr>
      </w:pPr>
      <w:r w:rsidRPr="00BB43B4">
        <w:rPr>
          <w:rFonts w:ascii="Garamond" w:hAnsi="Garamond"/>
          <w:b w:val="0"/>
          <w:i/>
          <w:szCs w:val="24"/>
        </w:rPr>
        <w:t>Ngastrat farore t</w:t>
      </w:r>
      <w:r w:rsidR="006D7EEC" w:rsidRPr="00BB43B4">
        <w:rPr>
          <w:rFonts w:ascii="Garamond" w:hAnsi="Garamond"/>
          <w:b w:val="0"/>
          <w:i/>
          <w:szCs w:val="24"/>
        </w:rPr>
        <w:t>ë</w:t>
      </w:r>
      <w:r w:rsidRPr="00BB43B4">
        <w:rPr>
          <w:rFonts w:ascii="Garamond" w:hAnsi="Garamond"/>
          <w:b w:val="0"/>
          <w:i/>
          <w:szCs w:val="24"/>
        </w:rPr>
        <w:t xml:space="preserve"> </w:t>
      </w:r>
      <w:r w:rsidR="00911C67" w:rsidRPr="00BB43B4">
        <w:rPr>
          <w:rFonts w:ascii="Garamond" w:hAnsi="Garamond"/>
          <w:b w:val="0"/>
          <w:i/>
          <w:szCs w:val="24"/>
        </w:rPr>
        <w:t>përkohshme</w:t>
      </w:r>
      <w:r w:rsidRPr="00BB43B4">
        <w:rPr>
          <w:rFonts w:ascii="Garamond" w:hAnsi="Garamond"/>
          <w:b w:val="0"/>
          <w:szCs w:val="24"/>
        </w:rPr>
        <w:t xml:space="preserve"> </w:t>
      </w:r>
      <w:r w:rsidR="00636354" w:rsidRPr="00BB43B4">
        <w:rPr>
          <w:rFonts w:ascii="Garamond" w:hAnsi="Garamond"/>
          <w:b w:val="0"/>
          <w:szCs w:val="24"/>
          <w:u w:val="none"/>
        </w:rPr>
        <w:t>sh</w:t>
      </w:r>
      <w:r w:rsidR="00B44F67" w:rsidRPr="00BB43B4">
        <w:rPr>
          <w:rFonts w:ascii="Garamond" w:hAnsi="Garamond"/>
          <w:b w:val="0"/>
          <w:szCs w:val="24"/>
          <w:u w:val="none"/>
        </w:rPr>
        <w:t>ë</w:t>
      </w:r>
      <w:r w:rsidR="00636354" w:rsidRPr="00BB43B4">
        <w:rPr>
          <w:rFonts w:ascii="Garamond" w:hAnsi="Garamond"/>
          <w:b w:val="0"/>
          <w:szCs w:val="24"/>
          <w:u w:val="none"/>
        </w:rPr>
        <w:t>rbejn</w:t>
      </w:r>
      <w:r w:rsidR="00B44F67" w:rsidRPr="00BB43B4">
        <w:rPr>
          <w:rFonts w:ascii="Garamond" w:hAnsi="Garamond"/>
          <w:b w:val="0"/>
          <w:szCs w:val="24"/>
          <w:u w:val="none"/>
        </w:rPr>
        <w:t>ë</w:t>
      </w:r>
      <w:r w:rsidR="00636354" w:rsidRPr="00BB43B4">
        <w:rPr>
          <w:rFonts w:ascii="Garamond" w:hAnsi="Garamond"/>
          <w:b w:val="0"/>
          <w:szCs w:val="24"/>
          <w:u w:val="none"/>
        </w:rPr>
        <w:t xml:space="preserve"> p</w:t>
      </w:r>
      <w:r w:rsidR="00B44F67" w:rsidRPr="00BB43B4">
        <w:rPr>
          <w:rFonts w:ascii="Garamond" w:hAnsi="Garamond"/>
          <w:b w:val="0"/>
          <w:szCs w:val="24"/>
          <w:u w:val="none"/>
        </w:rPr>
        <w:t>ë</w:t>
      </w:r>
      <w:r w:rsidR="00636354" w:rsidRPr="00BB43B4">
        <w:rPr>
          <w:rFonts w:ascii="Garamond" w:hAnsi="Garamond"/>
          <w:b w:val="0"/>
          <w:szCs w:val="24"/>
          <w:u w:val="none"/>
        </w:rPr>
        <w:t>r prodhim fare p</w:t>
      </w:r>
      <w:r w:rsidR="00B44F67" w:rsidRPr="00BB43B4">
        <w:rPr>
          <w:rFonts w:ascii="Garamond" w:hAnsi="Garamond"/>
          <w:b w:val="0"/>
          <w:szCs w:val="24"/>
          <w:u w:val="none"/>
        </w:rPr>
        <w:t>ë</w:t>
      </w:r>
      <w:r w:rsidR="00636354" w:rsidRPr="00BB43B4">
        <w:rPr>
          <w:rFonts w:ascii="Garamond" w:hAnsi="Garamond"/>
          <w:b w:val="0"/>
          <w:szCs w:val="24"/>
          <w:u w:val="none"/>
        </w:rPr>
        <w:t>r nj</w:t>
      </w:r>
      <w:r w:rsidR="00B44F67" w:rsidRPr="00BB43B4">
        <w:rPr>
          <w:rFonts w:ascii="Garamond" w:hAnsi="Garamond"/>
          <w:b w:val="0"/>
          <w:szCs w:val="24"/>
          <w:u w:val="none"/>
        </w:rPr>
        <w:t>ë</w:t>
      </w:r>
      <w:r w:rsidR="00636354" w:rsidRPr="00BB43B4">
        <w:rPr>
          <w:rFonts w:ascii="Garamond" w:hAnsi="Garamond"/>
          <w:b w:val="0"/>
          <w:szCs w:val="24"/>
          <w:u w:val="none"/>
        </w:rPr>
        <w:t xml:space="preserve"> koh</w:t>
      </w:r>
      <w:r w:rsidR="00B44F67" w:rsidRPr="00BB43B4">
        <w:rPr>
          <w:rFonts w:ascii="Garamond" w:hAnsi="Garamond"/>
          <w:b w:val="0"/>
          <w:szCs w:val="24"/>
          <w:u w:val="none"/>
        </w:rPr>
        <w:t>ë</w:t>
      </w:r>
      <w:r w:rsidR="00636354" w:rsidRPr="00BB43B4">
        <w:rPr>
          <w:rFonts w:ascii="Garamond" w:hAnsi="Garamond"/>
          <w:b w:val="0"/>
          <w:szCs w:val="24"/>
          <w:u w:val="none"/>
        </w:rPr>
        <w:t xml:space="preserve"> t</w:t>
      </w:r>
      <w:r w:rsidR="00B44F67" w:rsidRPr="00BB43B4">
        <w:rPr>
          <w:rFonts w:ascii="Garamond" w:hAnsi="Garamond"/>
          <w:b w:val="0"/>
          <w:szCs w:val="24"/>
          <w:u w:val="none"/>
        </w:rPr>
        <w:t>ë</w:t>
      </w:r>
      <w:r w:rsidR="00636354" w:rsidRPr="00BB43B4">
        <w:rPr>
          <w:rFonts w:ascii="Garamond" w:hAnsi="Garamond"/>
          <w:b w:val="0"/>
          <w:szCs w:val="24"/>
          <w:u w:val="none"/>
        </w:rPr>
        <w:t xml:space="preserve"> shkurt</w:t>
      </w:r>
      <w:r w:rsidR="00B44F67" w:rsidRPr="00BB43B4">
        <w:rPr>
          <w:rFonts w:ascii="Garamond" w:hAnsi="Garamond"/>
          <w:b w:val="0"/>
          <w:szCs w:val="24"/>
          <w:u w:val="none"/>
        </w:rPr>
        <w:t>ë</w:t>
      </w:r>
      <w:r w:rsidR="00636354" w:rsidRPr="00BB43B4">
        <w:rPr>
          <w:rFonts w:ascii="Garamond" w:hAnsi="Garamond"/>
          <w:b w:val="0"/>
          <w:szCs w:val="24"/>
          <w:u w:val="none"/>
        </w:rPr>
        <w:t>r. Sasin</w:t>
      </w:r>
      <w:r w:rsidR="00B44F67" w:rsidRPr="00BB43B4">
        <w:rPr>
          <w:rFonts w:ascii="Garamond" w:hAnsi="Garamond"/>
          <w:b w:val="0"/>
          <w:szCs w:val="24"/>
          <w:u w:val="none"/>
        </w:rPr>
        <w:t>ë</w:t>
      </w:r>
      <w:r w:rsidR="00636354" w:rsidRPr="00BB43B4">
        <w:rPr>
          <w:rFonts w:ascii="Garamond" w:hAnsi="Garamond"/>
          <w:b w:val="0"/>
          <w:szCs w:val="24"/>
          <w:u w:val="none"/>
        </w:rPr>
        <w:t xml:space="preserve"> m</w:t>
      </w:r>
      <w:r w:rsidR="00B44F67" w:rsidRPr="00BB43B4">
        <w:rPr>
          <w:rFonts w:ascii="Garamond" w:hAnsi="Garamond"/>
          <w:b w:val="0"/>
          <w:szCs w:val="24"/>
          <w:u w:val="none"/>
        </w:rPr>
        <w:t>ë</w:t>
      </w:r>
      <w:r w:rsidR="00636354" w:rsidRPr="00BB43B4">
        <w:rPr>
          <w:rFonts w:ascii="Garamond" w:hAnsi="Garamond"/>
          <w:b w:val="0"/>
          <w:szCs w:val="24"/>
          <w:u w:val="none"/>
        </w:rPr>
        <w:t xml:space="preserve"> t</w:t>
      </w:r>
      <w:r w:rsidR="00B44F67" w:rsidRPr="00BB43B4">
        <w:rPr>
          <w:rFonts w:ascii="Garamond" w:hAnsi="Garamond"/>
          <w:b w:val="0"/>
          <w:szCs w:val="24"/>
          <w:u w:val="none"/>
        </w:rPr>
        <w:t>ë</w:t>
      </w:r>
      <w:r w:rsidR="00636354" w:rsidRPr="00BB43B4">
        <w:rPr>
          <w:rFonts w:ascii="Garamond" w:hAnsi="Garamond"/>
          <w:b w:val="0"/>
          <w:szCs w:val="24"/>
          <w:u w:val="none"/>
        </w:rPr>
        <w:t xml:space="preserve"> madhe t</w:t>
      </w:r>
      <w:r w:rsidR="00B44F67" w:rsidRPr="00BB43B4">
        <w:rPr>
          <w:rFonts w:ascii="Garamond" w:hAnsi="Garamond"/>
          <w:b w:val="0"/>
          <w:szCs w:val="24"/>
          <w:u w:val="none"/>
        </w:rPr>
        <w:t>ë</w:t>
      </w:r>
      <w:r w:rsidR="00636354" w:rsidRPr="00BB43B4">
        <w:rPr>
          <w:rFonts w:ascii="Garamond" w:hAnsi="Garamond"/>
          <w:b w:val="0"/>
          <w:szCs w:val="24"/>
          <w:u w:val="none"/>
        </w:rPr>
        <w:t xml:space="preserve"> farave t</w:t>
      </w:r>
      <w:r w:rsidR="00B44F67" w:rsidRPr="00BB43B4">
        <w:rPr>
          <w:rFonts w:ascii="Garamond" w:hAnsi="Garamond"/>
          <w:b w:val="0"/>
          <w:szCs w:val="24"/>
          <w:u w:val="none"/>
        </w:rPr>
        <w:t>ë</w:t>
      </w:r>
      <w:r w:rsidR="00636354" w:rsidRPr="00BB43B4">
        <w:rPr>
          <w:rFonts w:ascii="Garamond" w:hAnsi="Garamond"/>
          <w:b w:val="0"/>
          <w:szCs w:val="24"/>
          <w:u w:val="none"/>
        </w:rPr>
        <w:t xml:space="preserve"> llojeve pyjore, i mbledhim n</w:t>
      </w:r>
      <w:r w:rsidR="00B44F67" w:rsidRPr="00BB43B4">
        <w:rPr>
          <w:rFonts w:ascii="Garamond" w:hAnsi="Garamond"/>
          <w:b w:val="0"/>
          <w:szCs w:val="24"/>
          <w:u w:val="none"/>
        </w:rPr>
        <w:t>ë</w:t>
      </w:r>
      <w:r w:rsidR="00636354" w:rsidRPr="00BB43B4">
        <w:rPr>
          <w:rFonts w:ascii="Garamond" w:hAnsi="Garamond"/>
          <w:b w:val="0"/>
          <w:szCs w:val="24"/>
          <w:u w:val="none"/>
        </w:rPr>
        <w:t xml:space="preserve"> ngastrat e </w:t>
      </w:r>
      <w:r w:rsidR="00911C67" w:rsidRPr="00BB43B4">
        <w:rPr>
          <w:rFonts w:ascii="Garamond" w:hAnsi="Garamond"/>
          <w:b w:val="0"/>
          <w:szCs w:val="24"/>
          <w:u w:val="none"/>
        </w:rPr>
        <w:t>përkohshme.</w:t>
      </w:r>
    </w:p>
    <w:p w14:paraId="4D8CCB64" w14:textId="3E0635B5" w:rsidR="00636354" w:rsidRPr="00BB43B4" w:rsidRDefault="00636354" w:rsidP="00586D6E">
      <w:pPr>
        <w:pStyle w:val="BodyTextIndent2"/>
        <w:spacing w:line="240" w:lineRule="auto"/>
        <w:ind w:firstLine="284"/>
        <w:rPr>
          <w:rFonts w:ascii="Garamond" w:hAnsi="Garamond"/>
          <w:b w:val="0"/>
          <w:szCs w:val="24"/>
          <w:u w:val="none"/>
        </w:rPr>
      </w:pPr>
      <w:r w:rsidRPr="00BB43B4">
        <w:rPr>
          <w:rFonts w:ascii="Garamond" w:hAnsi="Garamond"/>
          <w:b w:val="0"/>
          <w:i/>
          <w:szCs w:val="24"/>
        </w:rPr>
        <w:lastRenderedPageBreak/>
        <w:t>Ngastrat farore t</w:t>
      </w:r>
      <w:r w:rsidR="006D7EEC" w:rsidRPr="00BB43B4">
        <w:rPr>
          <w:rFonts w:ascii="Garamond" w:hAnsi="Garamond"/>
          <w:b w:val="0"/>
          <w:i/>
          <w:szCs w:val="24"/>
        </w:rPr>
        <w:t>ë</w:t>
      </w:r>
      <w:r w:rsidRPr="00BB43B4">
        <w:rPr>
          <w:rFonts w:ascii="Garamond" w:hAnsi="Garamond"/>
          <w:b w:val="0"/>
          <w:i/>
          <w:szCs w:val="24"/>
        </w:rPr>
        <w:t xml:space="preserve"> p</w:t>
      </w:r>
      <w:r w:rsidR="006D7EEC" w:rsidRPr="00BB43B4">
        <w:rPr>
          <w:rFonts w:ascii="Garamond" w:hAnsi="Garamond"/>
          <w:b w:val="0"/>
          <w:i/>
          <w:szCs w:val="24"/>
        </w:rPr>
        <w:t>ë</w:t>
      </w:r>
      <w:r w:rsidRPr="00BB43B4">
        <w:rPr>
          <w:rFonts w:ascii="Garamond" w:hAnsi="Garamond"/>
          <w:b w:val="0"/>
          <w:i/>
          <w:szCs w:val="24"/>
        </w:rPr>
        <w:t>rhershme</w:t>
      </w:r>
      <w:r w:rsidR="00401116" w:rsidRPr="00BB43B4">
        <w:rPr>
          <w:rFonts w:ascii="Garamond" w:hAnsi="Garamond"/>
          <w:b w:val="0"/>
          <w:szCs w:val="24"/>
          <w:u w:val="none"/>
        </w:rPr>
        <w:t xml:space="preserve"> </w:t>
      </w:r>
      <w:r w:rsidRPr="00BB43B4">
        <w:rPr>
          <w:rFonts w:ascii="Garamond" w:hAnsi="Garamond"/>
          <w:b w:val="0"/>
          <w:szCs w:val="24"/>
          <w:u w:val="none"/>
        </w:rPr>
        <w:t>mund t</w:t>
      </w:r>
      <w:r w:rsidR="00B44F67" w:rsidRPr="00BB43B4">
        <w:rPr>
          <w:rFonts w:ascii="Garamond" w:hAnsi="Garamond"/>
          <w:b w:val="0"/>
          <w:szCs w:val="24"/>
          <w:u w:val="none"/>
        </w:rPr>
        <w:t>ë</w:t>
      </w:r>
      <w:r w:rsidRPr="00BB43B4">
        <w:rPr>
          <w:rFonts w:ascii="Garamond" w:hAnsi="Garamond"/>
          <w:b w:val="0"/>
          <w:szCs w:val="24"/>
          <w:u w:val="none"/>
        </w:rPr>
        <w:t xml:space="preserve"> jen</w:t>
      </w:r>
      <w:r w:rsidR="00B44F67" w:rsidRPr="00BB43B4">
        <w:rPr>
          <w:rFonts w:ascii="Garamond" w:hAnsi="Garamond"/>
          <w:b w:val="0"/>
          <w:szCs w:val="24"/>
          <w:u w:val="none"/>
        </w:rPr>
        <w:t>ë</w:t>
      </w:r>
      <w:r w:rsidRPr="00BB43B4">
        <w:rPr>
          <w:rFonts w:ascii="Garamond" w:hAnsi="Garamond"/>
          <w:b w:val="0"/>
          <w:szCs w:val="24"/>
          <w:u w:val="none"/>
        </w:rPr>
        <w:t xml:space="preserve"> </w:t>
      </w:r>
      <w:r w:rsidR="00401116" w:rsidRPr="00BB43B4">
        <w:rPr>
          <w:rFonts w:ascii="Garamond" w:hAnsi="Garamond"/>
          <w:b w:val="0"/>
          <w:szCs w:val="24"/>
          <w:u w:val="none"/>
        </w:rPr>
        <w:t>natyrore ose t</w:t>
      </w:r>
      <w:r w:rsidR="00B44F67" w:rsidRPr="00BB43B4">
        <w:rPr>
          <w:rFonts w:ascii="Garamond" w:hAnsi="Garamond"/>
          <w:b w:val="0"/>
          <w:szCs w:val="24"/>
          <w:u w:val="none"/>
        </w:rPr>
        <w:t>ë</w:t>
      </w:r>
      <w:r w:rsidR="00401116" w:rsidRPr="00BB43B4">
        <w:rPr>
          <w:rFonts w:ascii="Garamond" w:hAnsi="Garamond"/>
          <w:b w:val="0"/>
          <w:szCs w:val="24"/>
          <w:u w:val="none"/>
        </w:rPr>
        <w:t xml:space="preserve"> kultivuara</w:t>
      </w:r>
      <w:r w:rsidRPr="00BB43B4">
        <w:rPr>
          <w:rFonts w:ascii="Garamond" w:hAnsi="Garamond"/>
          <w:b w:val="0"/>
          <w:szCs w:val="24"/>
          <w:u w:val="none"/>
        </w:rPr>
        <w:t>. Ngastra natyrore duhet t</w:t>
      </w:r>
      <w:r w:rsidR="00B44F67" w:rsidRPr="00BB43B4">
        <w:rPr>
          <w:rFonts w:ascii="Garamond" w:hAnsi="Garamond"/>
          <w:b w:val="0"/>
          <w:szCs w:val="24"/>
          <w:u w:val="none"/>
        </w:rPr>
        <w:t>ë</w:t>
      </w:r>
      <w:r w:rsidRPr="00BB43B4">
        <w:rPr>
          <w:rFonts w:ascii="Garamond" w:hAnsi="Garamond"/>
          <w:b w:val="0"/>
          <w:szCs w:val="24"/>
          <w:u w:val="none"/>
        </w:rPr>
        <w:t xml:space="preserve"> jen</w:t>
      </w:r>
      <w:r w:rsidR="00B44F67" w:rsidRPr="00BB43B4">
        <w:rPr>
          <w:rFonts w:ascii="Garamond" w:hAnsi="Garamond"/>
          <w:b w:val="0"/>
          <w:szCs w:val="24"/>
          <w:u w:val="none"/>
        </w:rPr>
        <w:t>ë</w:t>
      </w:r>
      <w:r w:rsidRPr="00BB43B4">
        <w:rPr>
          <w:rFonts w:ascii="Garamond" w:hAnsi="Garamond"/>
          <w:b w:val="0"/>
          <w:szCs w:val="24"/>
          <w:u w:val="none"/>
        </w:rPr>
        <w:t xml:space="preserve"> t</w:t>
      </w:r>
      <w:r w:rsidR="00B44F67" w:rsidRPr="00BB43B4">
        <w:rPr>
          <w:rFonts w:ascii="Garamond" w:hAnsi="Garamond"/>
          <w:b w:val="0"/>
          <w:szCs w:val="24"/>
          <w:u w:val="none"/>
        </w:rPr>
        <w:t>ë</w:t>
      </w:r>
      <w:r w:rsidRPr="00BB43B4">
        <w:rPr>
          <w:rFonts w:ascii="Garamond" w:hAnsi="Garamond"/>
          <w:b w:val="0"/>
          <w:szCs w:val="24"/>
          <w:u w:val="none"/>
        </w:rPr>
        <w:t xml:space="preserve"> rralla</w:t>
      </w:r>
      <w:r w:rsidR="00401116" w:rsidRPr="00BB43B4">
        <w:rPr>
          <w:rFonts w:ascii="Garamond" w:hAnsi="Garamond"/>
          <w:b w:val="0"/>
          <w:szCs w:val="24"/>
          <w:u w:val="none"/>
        </w:rPr>
        <w:t>,</w:t>
      </w:r>
      <w:r w:rsidRPr="00BB43B4">
        <w:rPr>
          <w:rFonts w:ascii="Garamond" w:hAnsi="Garamond"/>
          <w:b w:val="0"/>
          <w:szCs w:val="24"/>
          <w:u w:val="none"/>
        </w:rPr>
        <w:t xml:space="preserve"> pa veprime negative p</w:t>
      </w:r>
      <w:r w:rsidR="00B44F67" w:rsidRPr="00BB43B4">
        <w:rPr>
          <w:rFonts w:ascii="Garamond" w:hAnsi="Garamond"/>
          <w:b w:val="0"/>
          <w:szCs w:val="24"/>
          <w:u w:val="none"/>
        </w:rPr>
        <w:t>ë</w:t>
      </w:r>
      <w:r w:rsidRPr="00BB43B4">
        <w:rPr>
          <w:rFonts w:ascii="Garamond" w:hAnsi="Garamond"/>
          <w:b w:val="0"/>
          <w:szCs w:val="24"/>
          <w:u w:val="none"/>
        </w:rPr>
        <w:t>r jet</w:t>
      </w:r>
      <w:r w:rsidR="00B44F67" w:rsidRPr="00BB43B4">
        <w:rPr>
          <w:rFonts w:ascii="Garamond" w:hAnsi="Garamond"/>
          <w:b w:val="0"/>
          <w:szCs w:val="24"/>
          <w:u w:val="none"/>
        </w:rPr>
        <w:t>ë</w:t>
      </w:r>
      <w:r w:rsidR="00401116" w:rsidRPr="00BB43B4">
        <w:rPr>
          <w:rFonts w:ascii="Garamond" w:hAnsi="Garamond"/>
          <w:b w:val="0"/>
          <w:szCs w:val="24"/>
          <w:u w:val="none"/>
        </w:rPr>
        <w:t xml:space="preserve">n </w:t>
      </w:r>
      <w:r w:rsidRPr="00BB43B4">
        <w:rPr>
          <w:rFonts w:ascii="Garamond" w:hAnsi="Garamond"/>
          <w:b w:val="0"/>
          <w:szCs w:val="24"/>
          <w:u w:val="none"/>
        </w:rPr>
        <w:t>e drur</w:t>
      </w:r>
      <w:r w:rsidR="00B44F67" w:rsidRPr="00BB43B4">
        <w:rPr>
          <w:rFonts w:ascii="Garamond" w:hAnsi="Garamond"/>
          <w:b w:val="0"/>
          <w:szCs w:val="24"/>
          <w:u w:val="none"/>
        </w:rPr>
        <w:t>ë</w:t>
      </w:r>
      <w:r w:rsidRPr="00BB43B4">
        <w:rPr>
          <w:rFonts w:ascii="Garamond" w:hAnsi="Garamond"/>
          <w:b w:val="0"/>
          <w:szCs w:val="24"/>
          <w:u w:val="none"/>
        </w:rPr>
        <w:t>ve q</w:t>
      </w:r>
      <w:r w:rsidR="00B44F67" w:rsidRPr="00BB43B4">
        <w:rPr>
          <w:rFonts w:ascii="Garamond" w:hAnsi="Garamond"/>
          <w:b w:val="0"/>
          <w:szCs w:val="24"/>
          <w:u w:val="none"/>
        </w:rPr>
        <w:t>ë</w:t>
      </w:r>
      <w:r w:rsidR="00911C67" w:rsidRPr="00BB43B4">
        <w:rPr>
          <w:rFonts w:ascii="Garamond" w:hAnsi="Garamond"/>
          <w:b w:val="0"/>
          <w:szCs w:val="24"/>
          <w:u w:val="none"/>
        </w:rPr>
        <w:t xml:space="preserve"> mbeten.</w:t>
      </w:r>
    </w:p>
    <w:p w14:paraId="60A36130" w14:textId="3CD3118B" w:rsidR="00636354" w:rsidRPr="00BB43B4" w:rsidRDefault="00911C67" w:rsidP="00586D6E">
      <w:pPr>
        <w:pStyle w:val="BodyTextIndent2"/>
        <w:spacing w:line="240" w:lineRule="auto"/>
        <w:ind w:firstLine="284"/>
        <w:rPr>
          <w:rFonts w:ascii="Garamond" w:hAnsi="Garamond"/>
          <w:szCs w:val="24"/>
          <w:u w:val="none"/>
        </w:rPr>
      </w:pPr>
      <w:r w:rsidRPr="00BB43B4">
        <w:rPr>
          <w:rFonts w:ascii="Garamond" w:hAnsi="Garamond"/>
          <w:szCs w:val="24"/>
          <w:u w:val="none"/>
        </w:rPr>
        <w:t>4.3.3</w:t>
      </w:r>
      <w:r w:rsidR="00636354" w:rsidRPr="00BB43B4">
        <w:rPr>
          <w:rFonts w:ascii="Garamond" w:hAnsi="Garamond"/>
          <w:szCs w:val="24"/>
          <w:u w:val="none"/>
        </w:rPr>
        <w:t xml:space="preserve"> Plantacionet e farave pyjore</w:t>
      </w:r>
    </w:p>
    <w:p w14:paraId="76D45802" w14:textId="31DD48CE" w:rsidR="00636354" w:rsidRPr="00BB43B4" w:rsidRDefault="00636354" w:rsidP="00586D6E">
      <w:pPr>
        <w:pStyle w:val="BodyTextIndent2"/>
        <w:spacing w:line="240" w:lineRule="auto"/>
        <w:ind w:firstLine="284"/>
        <w:rPr>
          <w:rFonts w:ascii="Garamond" w:hAnsi="Garamond"/>
          <w:b w:val="0"/>
          <w:szCs w:val="24"/>
          <w:u w:val="none"/>
        </w:rPr>
      </w:pPr>
      <w:r w:rsidRPr="00BB43B4">
        <w:rPr>
          <w:rFonts w:ascii="Garamond" w:hAnsi="Garamond"/>
          <w:b w:val="0"/>
          <w:szCs w:val="24"/>
          <w:u w:val="none"/>
        </w:rPr>
        <w:t>P</w:t>
      </w:r>
      <w:r w:rsidR="00B44F67" w:rsidRPr="00BB43B4">
        <w:rPr>
          <w:rFonts w:ascii="Garamond" w:hAnsi="Garamond"/>
          <w:b w:val="0"/>
          <w:szCs w:val="24"/>
          <w:u w:val="none"/>
        </w:rPr>
        <w:t>ë</w:t>
      </w:r>
      <w:r w:rsidRPr="00BB43B4">
        <w:rPr>
          <w:rFonts w:ascii="Garamond" w:hAnsi="Garamond"/>
          <w:b w:val="0"/>
          <w:szCs w:val="24"/>
          <w:u w:val="none"/>
        </w:rPr>
        <w:t>r t</w:t>
      </w:r>
      <w:r w:rsidR="00B44F67" w:rsidRPr="00BB43B4">
        <w:rPr>
          <w:rFonts w:ascii="Garamond" w:hAnsi="Garamond"/>
          <w:b w:val="0"/>
          <w:szCs w:val="24"/>
          <w:u w:val="none"/>
        </w:rPr>
        <w:t>ë</w:t>
      </w:r>
      <w:r w:rsidRPr="00BB43B4">
        <w:rPr>
          <w:rFonts w:ascii="Garamond" w:hAnsi="Garamond"/>
          <w:b w:val="0"/>
          <w:szCs w:val="24"/>
          <w:u w:val="none"/>
        </w:rPr>
        <w:t xml:space="preserve"> marr</w:t>
      </w:r>
      <w:r w:rsidR="00B44F67" w:rsidRPr="00BB43B4">
        <w:rPr>
          <w:rFonts w:ascii="Garamond" w:hAnsi="Garamond"/>
          <w:b w:val="0"/>
          <w:szCs w:val="24"/>
          <w:u w:val="none"/>
        </w:rPr>
        <w:t>ë</w:t>
      </w:r>
      <w:r w:rsidRPr="00BB43B4">
        <w:rPr>
          <w:rFonts w:ascii="Garamond" w:hAnsi="Garamond"/>
          <w:b w:val="0"/>
          <w:szCs w:val="24"/>
          <w:u w:val="none"/>
        </w:rPr>
        <w:t xml:space="preserve"> far</w:t>
      </w:r>
      <w:r w:rsidR="00B44F67" w:rsidRPr="00BB43B4">
        <w:rPr>
          <w:rFonts w:ascii="Garamond" w:hAnsi="Garamond"/>
          <w:b w:val="0"/>
          <w:szCs w:val="24"/>
          <w:u w:val="none"/>
        </w:rPr>
        <w:t>ë</w:t>
      </w:r>
      <w:r w:rsidRPr="00BB43B4">
        <w:rPr>
          <w:rFonts w:ascii="Garamond" w:hAnsi="Garamond"/>
          <w:b w:val="0"/>
          <w:szCs w:val="24"/>
          <w:u w:val="none"/>
        </w:rPr>
        <w:t xml:space="preserve"> t</w:t>
      </w:r>
      <w:r w:rsidR="00B44F67" w:rsidRPr="00BB43B4">
        <w:rPr>
          <w:rFonts w:ascii="Garamond" w:hAnsi="Garamond"/>
          <w:b w:val="0"/>
          <w:szCs w:val="24"/>
          <w:u w:val="none"/>
        </w:rPr>
        <w:t>ë</w:t>
      </w:r>
      <w:r w:rsidRPr="00BB43B4">
        <w:rPr>
          <w:rFonts w:ascii="Garamond" w:hAnsi="Garamond"/>
          <w:b w:val="0"/>
          <w:szCs w:val="24"/>
          <w:u w:val="none"/>
        </w:rPr>
        <w:t xml:space="preserve"> zgjedhur me cil</w:t>
      </w:r>
      <w:r w:rsidR="00B44F67" w:rsidRPr="00BB43B4">
        <w:rPr>
          <w:rFonts w:ascii="Garamond" w:hAnsi="Garamond"/>
          <w:b w:val="0"/>
          <w:szCs w:val="24"/>
          <w:u w:val="none"/>
        </w:rPr>
        <w:t>ë</w:t>
      </w:r>
      <w:r w:rsidRPr="00BB43B4">
        <w:rPr>
          <w:rFonts w:ascii="Garamond" w:hAnsi="Garamond"/>
          <w:b w:val="0"/>
          <w:szCs w:val="24"/>
          <w:u w:val="none"/>
        </w:rPr>
        <w:t>si t</w:t>
      </w:r>
      <w:r w:rsidR="00B44F67" w:rsidRPr="00BB43B4">
        <w:rPr>
          <w:rFonts w:ascii="Garamond" w:hAnsi="Garamond"/>
          <w:b w:val="0"/>
          <w:szCs w:val="24"/>
          <w:u w:val="none"/>
        </w:rPr>
        <w:t>ë</w:t>
      </w:r>
      <w:r w:rsidRPr="00BB43B4">
        <w:rPr>
          <w:rFonts w:ascii="Garamond" w:hAnsi="Garamond"/>
          <w:b w:val="0"/>
          <w:szCs w:val="24"/>
          <w:u w:val="none"/>
        </w:rPr>
        <w:t xml:space="preserve"> </w:t>
      </w:r>
      <w:r w:rsidR="00401116" w:rsidRPr="00BB43B4">
        <w:rPr>
          <w:rFonts w:ascii="Garamond" w:hAnsi="Garamond"/>
          <w:b w:val="0"/>
          <w:szCs w:val="24"/>
          <w:u w:val="none"/>
        </w:rPr>
        <w:t>lart</w:t>
      </w:r>
      <w:r w:rsidR="00B44F67" w:rsidRPr="00BB43B4">
        <w:rPr>
          <w:rFonts w:ascii="Garamond" w:hAnsi="Garamond"/>
          <w:b w:val="0"/>
          <w:szCs w:val="24"/>
          <w:u w:val="none"/>
        </w:rPr>
        <w:t>ë</w:t>
      </w:r>
      <w:r w:rsidRPr="00BB43B4">
        <w:rPr>
          <w:rFonts w:ascii="Garamond" w:hAnsi="Garamond"/>
          <w:b w:val="0"/>
          <w:szCs w:val="24"/>
          <w:u w:val="none"/>
        </w:rPr>
        <w:t xml:space="preserve"> p</w:t>
      </w:r>
      <w:r w:rsidR="00B44F67" w:rsidRPr="00BB43B4">
        <w:rPr>
          <w:rFonts w:ascii="Garamond" w:hAnsi="Garamond"/>
          <w:b w:val="0"/>
          <w:szCs w:val="24"/>
          <w:u w:val="none"/>
        </w:rPr>
        <w:t>ë</w:t>
      </w:r>
      <w:r w:rsidRPr="00BB43B4">
        <w:rPr>
          <w:rFonts w:ascii="Garamond" w:hAnsi="Garamond"/>
          <w:b w:val="0"/>
          <w:szCs w:val="24"/>
          <w:u w:val="none"/>
        </w:rPr>
        <w:t>r nj</w:t>
      </w:r>
      <w:r w:rsidR="00B44F67" w:rsidRPr="00BB43B4">
        <w:rPr>
          <w:rFonts w:ascii="Garamond" w:hAnsi="Garamond"/>
          <w:b w:val="0"/>
          <w:szCs w:val="24"/>
          <w:u w:val="none"/>
        </w:rPr>
        <w:t>ë</w:t>
      </w:r>
      <w:r w:rsidRPr="00BB43B4">
        <w:rPr>
          <w:rFonts w:ascii="Garamond" w:hAnsi="Garamond"/>
          <w:b w:val="0"/>
          <w:szCs w:val="24"/>
          <w:u w:val="none"/>
        </w:rPr>
        <w:t xml:space="preserve"> koh</w:t>
      </w:r>
      <w:r w:rsidR="00B44F67" w:rsidRPr="00BB43B4">
        <w:rPr>
          <w:rFonts w:ascii="Garamond" w:hAnsi="Garamond"/>
          <w:b w:val="0"/>
          <w:szCs w:val="24"/>
          <w:u w:val="none"/>
        </w:rPr>
        <w:t>ë</w:t>
      </w:r>
      <w:r w:rsidRPr="00BB43B4">
        <w:rPr>
          <w:rFonts w:ascii="Garamond" w:hAnsi="Garamond"/>
          <w:b w:val="0"/>
          <w:szCs w:val="24"/>
          <w:u w:val="none"/>
        </w:rPr>
        <w:t xml:space="preserve"> t</w:t>
      </w:r>
      <w:r w:rsidR="00B44F67" w:rsidRPr="00BB43B4">
        <w:rPr>
          <w:rFonts w:ascii="Garamond" w:hAnsi="Garamond"/>
          <w:b w:val="0"/>
          <w:szCs w:val="24"/>
          <w:u w:val="none"/>
        </w:rPr>
        <w:t>ë</w:t>
      </w:r>
      <w:r w:rsidRPr="00BB43B4">
        <w:rPr>
          <w:rFonts w:ascii="Garamond" w:hAnsi="Garamond"/>
          <w:b w:val="0"/>
          <w:szCs w:val="24"/>
          <w:u w:val="none"/>
        </w:rPr>
        <w:t xml:space="preserve"> gjat</w:t>
      </w:r>
      <w:r w:rsidR="00B44F67" w:rsidRPr="00BB43B4">
        <w:rPr>
          <w:rFonts w:ascii="Garamond" w:hAnsi="Garamond"/>
          <w:b w:val="0"/>
          <w:szCs w:val="24"/>
          <w:u w:val="none"/>
        </w:rPr>
        <w:t>ë</w:t>
      </w:r>
      <w:r w:rsidRPr="00BB43B4">
        <w:rPr>
          <w:rFonts w:ascii="Garamond" w:hAnsi="Garamond"/>
          <w:b w:val="0"/>
          <w:szCs w:val="24"/>
          <w:u w:val="none"/>
        </w:rPr>
        <w:t>, krijohen plantacio</w:t>
      </w:r>
      <w:r w:rsidR="00401116" w:rsidRPr="00BB43B4">
        <w:rPr>
          <w:rFonts w:ascii="Garamond" w:hAnsi="Garamond"/>
          <w:b w:val="0"/>
          <w:szCs w:val="24"/>
          <w:u w:val="none"/>
        </w:rPr>
        <w:t>ne farore, t</w:t>
      </w:r>
      <w:r w:rsidR="00B44F67" w:rsidRPr="00BB43B4">
        <w:rPr>
          <w:rFonts w:ascii="Garamond" w:hAnsi="Garamond"/>
          <w:b w:val="0"/>
          <w:szCs w:val="24"/>
          <w:u w:val="none"/>
        </w:rPr>
        <w:t>ë</w:t>
      </w:r>
      <w:r w:rsidR="00401116" w:rsidRPr="00BB43B4">
        <w:rPr>
          <w:rFonts w:ascii="Garamond" w:hAnsi="Garamond"/>
          <w:b w:val="0"/>
          <w:szCs w:val="24"/>
          <w:u w:val="none"/>
        </w:rPr>
        <w:t xml:space="preserve"> cilat</w:t>
      </w:r>
      <w:r w:rsidR="00C65C55" w:rsidRPr="00BB43B4">
        <w:rPr>
          <w:rFonts w:ascii="Garamond" w:hAnsi="Garamond"/>
          <w:b w:val="0"/>
          <w:szCs w:val="24"/>
          <w:u w:val="none"/>
        </w:rPr>
        <w:t xml:space="preserve"> vendosen n</w:t>
      </w:r>
      <w:r w:rsidR="00B44F67" w:rsidRPr="00BB43B4">
        <w:rPr>
          <w:rFonts w:ascii="Garamond" w:hAnsi="Garamond"/>
          <w:b w:val="0"/>
          <w:szCs w:val="24"/>
          <w:u w:val="none"/>
        </w:rPr>
        <w:t>ë</w:t>
      </w:r>
      <w:r w:rsidR="00C65C55" w:rsidRPr="00BB43B4">
        <w:rPr>
          <w:rFonts w:ascii="Garamond" w:hAnsi="Garamond"/>
          <w:b w:val="0"/>
          <w:szCs w:val="24"/>
          <w:u w:val="none"/>
        </w:rPr>
        <w:t xml:space="preserve"> vende</w:t>
      </w:r>
      <w:r w:rsidRPr="00BB43B4">
        <w:rPr>
          <w:rFonts w:ascii="Garamond" w:hAnsi="Garamond"/>
          <w:b w:val="0"/>
          <w:szCs w:val="24"/>
          <w:u w:val="none"/>
        </w:rPr>
        <w:t xml:space="preserve">, ku pjalmimi i tyre </w:t>
      </w:r>
      <w:r w:rsidR="00401116" w:rsidRPr="00BB43B4">
        <w:rPr>
          <w:rFonts w:ascii="Garamond" w:hAnsi="Garamond"/>
          <w:b w:val="0"/>
          <w:szCs w:val="24"/>
          <w:u w:val="none"/>
        </w:rPr>
        <w:t>b</w:t>
      </w:r>
      <w:r w:rsidR="00B44F67" w:rsidRPr="00BB43B4">
        <w:rPr>
          <w:rFonts w:ascii="Garamond" w:hAnsi="Garamond"/>
          <w:b w:val="0"/>
          <w:szCs w:val="24"/>
          <w:u w:val="none"/>
        </w:rPr>
        <w:t>ë</w:t>
      </w:r>
      <w:r w:rsidR="00401116" w:rsidRPr="00BB43B4">
        <w:rPr>
          <w:rFonts w:ascii="Garamond" w:hAnsi="Garamond"/>
          <w:b w:val="0"/>
          <w:szCs w:val="24"/>
          <w:u w:val="none"/>
        </w:rPr>
        <w:t>het nga masive</w:t>
      </w:r>
      <w:r w:rsidRPr="00BB43B4">
        <w:rPr>
          <w:rFonts w:ascii="Garamond" w:hAnsi="Garamond"/>
          <w:b w:val="0"/>
          <w:szCs w:val="24"/>
          <w:u w:val="none"/>
        </w:rPr>
        <w:t xml:space="preserve"> n</w:t>
      </w:r>
      <w:r w:rsidR="00B44F67" w:rsidRPr="00BB43B4">
        <w:rPr>
          <w:rFonts w:ascii="Garamond" w:hAnsi="Garamond"/>
          <w:b w:val="0"/>
          <w:szCs w:val="24"/>
          <w:u w:val="none"/>
        </w:rPr>
        <w:t>ë</w:t>
      </w:r>
      <w:r w:rsidRPr="00BB43B4">
        <w:rPr>
          <w:rFonts w:ascii="Garamond" w:hAnsi="Garamond"/>
          <w:b w:val="0"/>
          <w:szCs w:val="24"/>
          <w:u w:val="none"/>
        </w:rPr>
        <w:t xml:space="preserve"> af</w:t>
      </w:r>
      <w:r w:rsidR="00B44F67" w:rsidRPr="00BB43B4">
        <w:rPr>
          <w:rFonts w:ascii="Garamond" w:hAnsi="Garamond"/>
          <w:b w:val="0"/>
          <w:szCs w:val="24"/>
          <w:u w:val="none"/>
        </w:rPr>
        <w:t>ë</w:t>
      </w:r>
      <w:r w:rsidRPr="00BB43B4">
        <w:rPr>
          <w:rFonts w:ascii="Garamond" w:hAnsi="Garamond"/>
          <w:b w:val="0"/>
          <w:szCs w:val="24"/>
          <w:u w:val="none"/>
        </w:rPr>
        <w:t xml:space="preserve">rsi. Plantacionet farore krijohen duke </w:t>
      </w:r>
      <w:r w:rsidR="00C65C55" w:rsidRPr="00BB43B4">
        <w:rPr>
          <w:rFonts w:ascii="Garamond" w:hAnsi="Garamond"/>
          <w:b w:val="0"/>
          <w:szCs w:val="24"/>
          <w:u w:val="none"/>
        </w:rPr>
        <w:t>b</w:t>
      </w:r>
      <w:r w:rsidR="00B44F67" w:rsidRPr="00BB43B4">
        <w:rPr>
          <w:rFonts w:ascii="Garamond" w:hAnsi="Garamond"/>
          <w:b w:val="0"/>
          <w:szCs w:val="24"/>
          <w:u w:val="none"/>
        </w:rPr>
        <w:t>ë</w:t>
      </w:r>
      <w:r w:rsidR="00C65C55" w:rsidRPr="00BB43B4">
        <w:rPr>
          <w:rFonts w:ascii="Garamond" w:hAnsi="Garamond"/>
          <w:b w:val="0"/>
          <w:szCs w:val="24"/>
          <w:u w:val="none"/>
        </w:rPr>
        <w:t>r</w:t>
      </w:r>
      <w:r w:rsidR="00B44F67" w:rsidRPr="00BB43B4">
        <w:rPr>
          <w:rFonts w:ascii="Garamond" w:hAnsi="Garamond"/>
          <w:b w:val="0"/>
          <w:szCs w:val="24"/>
          <w:u w:val="none"/>
        </w:rPr>
        <w:t>ë</w:t>
      </w:r>
      <w:r w:rsidR="00C65C55" w:rsidRPr="00BB43B4">
        <w:rPr>
          <w:rFonts w:ascii="Garamond" w:hAnsi="Garamond"/>
          <w:b w:val="0"/>
          <w:szCs w:val="24"/>
          <w:u w:val="none"/>
        </w:rPr>
        <w:t xml:space="preserve"> shartime</w:t>
      </w:r>
      <w:r w:rsidR="00401116" w:rsidRPr="00BB43B4">
        <w:rPr>
          <w:rFonts w:ascii="Garamond" w:hAnsi="Garamond"/>
          <w:b w:val="0"/>
          <w:szCs w:val="24"/>
          <w:u w:val="none"/>
        </w:rPr>
        <w:t xml:space="preserve"> me kalema nga drur</w:t>
      </w:r>
      <w:r w:rsidR="00B44F67" w:rsidRPr="00BB43B4">
        <w:rPr>
          <w:rFonts w:ascii="Garamond" w:hAnsi="Garamond"/>
          <w:b w:val="0"/>
          <w:szCs w:val="24"/>
          <w:u w:val="none"/>
        </w:rPr>
        <w:t>ë</w:t>
      </w:r>
      <w:r w:rsidR="00401116" w:rsidRPr="00BB43B4">
        <w:rPr>
          <w:rFonts w:ascii="Garamond" w:hAnsi="Garamond"/>
          <w:b w:val="0"/>
          <w:szCs w:val="24"/>
          <w:u w:val="none"/>
        </w:rPr>
        <w:t>t plus, q</w:t>
      </w:r>
      <w:r w:rsidR="00B44F67" w:rsidRPr="00BB43B4">
        <w:rPr>
          <w:rFonts w:ascii="Garamond" w:hAnsi="Garamond"/>
          <w:b w:val="0"/>
          <w:szCs w:val="24"/>
          <w:u w:val="none"/>
        </w:rPr>
        <w:t>ë</w:t>
      </w:r>
      <w:r w:rsidR="00401116" w:rsidRPr="00BB43B4">
        <w:rPr>
          <w:rFonts w:ascii="Garamond" w:hAnsi="Garamond"/>
          <w:b w:val="0"/>
          <w:szCs w:val="24"/>
          <w:u w:val="none"/>
        </w:rPr>
        <w:t xml:space="preserve"> </w:t>
      </w:r>
      <w:r w:rsidRPr="00BB43B4">
        <w:rPr>
          <w:rFonts w:ascii="Garamond" w:hAnsi="Garamond"/>
          <w:b w:val="0"/>
          <w:szCs w:val="24"/>
          <w:u w:val="none"/>
        </w:rPr>
        <w:t>garanton tras</w:t>
      </w:r>
      <w:r w:rsidR="00401116" w:rsidRPr="00BB43B4">
        <w:rPr>
          <w:rFonts w:ascii="Garamond" w:hAnsi="Garamond"/>
          <w:b w:val="0"/>
          <w:szCs w:val="24"/>
          <w:u w:val="none"/>
        </w:rPr>
        <w:t>h</w:t>
      </w:r>
      <w:r w:rsidR="00B44F67" w:rsidRPr="00BB43B4">
        <w:rPr>
          <w:rFonts w:ascii="Garamond" w:hAnsi="Garamond"/>
          <w:b w:val="0"/>
          <w:szCs w:val="24"/>
          <w:u w:val="none"/>
        </w:rPr>
        <w:t>ë</w:t>
      </w:r>
      <w:r w:rsidR="002B572C" w:rsidRPr="00BB43B4">
        <w:rPr>
          <w:rFonts w:ascii="Garamond" w:hAnsi="Garamond"/>
          <w:b w:val="0"/>
          <w:szCs w:val="24"/>
          <w:u w:val="none"/>
        </w:rPr>
        <w:t>gimin</w:t>
      </w:r>
      <w:r w:rsidRPr="00BB43B4">
        <w:rPr>
          <w:rFonts w:ascii="Garamond" w:hAnsi="Garamond"/>
          <w:b w:val="0"/>
          <w:szCs w:val="24"/>
          <w:u w:val="none"/>
        </w:rPr>
        <w:t xml:space="preserve"> e vetive t</w:t>
      </w:r>
      <w:r w:rsidR="00B44F67" w:rsidRPr="00BB43B4">
        <w:rPr>
          <w:rFonts w:ascii="Garamond" w:hAnsi="Garamond"/>
          <w:b w:val="0"/>
          <w:szCs w:val="24"/>
          <w:u w:val="none"/>
        </w:rPr>
        <w:t>ë</w:t>
      </w:r>
      <w:r w:rsidRPr="00BB43B4">
        <w:rPr>
          <w:rFonts w:ascii="Garamond" w:hAnsi="Garamond"/>
          <w:b w:val="0"/>
          <w:szCs w:val="24"/>
          <w:u w:val="none"/>
        </w:rPr>
        <w:t xml:space="preserve"> paraardh</w:t>
      </w:r>
      <w:r w:rsidR="00B44F67" w:rsidRPr="00BB43B4">
        <w:rPr>
          <w:rFonts w:ascii="Garamond" w:hAnsi="Garamond"/>
          <w:b w:val="0"/>
          <w:szCs w:val="24"/>
          <w:u w:val="none"/>
        </w:rPr>
        <w:t>ë</w:t>
      </w:r>
      <w:r w:rsidRPr="00BB43B4">
        <w:rPr>
          <w:rFonts w:ascii="Garamond" w:hAnsi="Garamond"/>
          <w:b w:val="0"/>
          <w:szCs w:val="24"/>
          <w:u w:val="none"/>
        </w:rPr>
        <w:t xml:space="preserve">sve. </w:t>
      </w:r>
      <w:r w:rsidR="00C65C55" w:rsidRPr="00BB43B4">
        <w:rPr>
          <w:rFonts w:ascii="Garamond" w:hAnsi="Garamond"/>
          <w:b w:val="0"/>
          <w:szCs w:val="24"/>
          <w:u w:val="none"/>
        </w:rPr>
        <w:t>N</w:t>
      </w:r>
      <w:r w:rsidR="00CF3EE1" w:rsidRPr="00BB43B4">
        <w:rPr>
          <w:rFonts w:ascii="Garamond" w:hAnsi="Garamond"/>
          <w:b w:val="0"/>
          <w:szCs w:val="24"/>
          <w:u w:val="none"/>
        </w:rPr>
        <w:t>ë</w:t>
      </w:r>
      <w:r w:rsidR="00C65C55" w:rsidRPr="00BB43B4">
        <w:rPr>
          <w:rFonts w:ascii="Garamond" w:hAnsi="Garamond"/>
          <w:b w:val="0"/>
          <w:szCs w:val="24"/>
          <w:u w:val="none"/>
        </w:rPr>
        <w:t xml:space="preserve"> 1 ha vendosen 1500</w:t>
      </w:r>
      <w:r w:rsidR="00911C67" w:rsidRPr="00BB43B4">
        <w:rPr>
          <w:rFonts w:ascii="Garamond" w:hAnsi="Garamond"/>
          <w:b w:val="0"/>
          <w:szCs w:val="24"/>
          <w:u w:val="none"/>
        </w:rPr>
        <w:t>–</w:t>
      </w:r>
      <w:r w:rsidRPr="00BB43B4">
        <w:rPr>
          <w:rFonts w:ascii="Garamond" w:hAnsi="Garamond"/>
          <w:b w:val="0"/>
          <w:szCs w:val="24"/>
          <w:u w:val="none"/>
        </w:rPr>
        <w:t>2</w:t>
      </w:r>
      <w:r w:rsidR="002B572C" w:rsidRPr="00BB43B4">
        <w:rPr>
          <w:rFonts w:ascii="Garamond" w:hAnsi="Garamond"/>
          <w:b w:val="0"/>
          <w:szCs w:val="24"/>
          <w:u w:val="none"/>
        </w:rPr>
        <w:t>000 bim</w:t>
      </w:r>
      <w:r w:rsidR="00CF3EE1" w:rsidRPr="00BB43B4">
        <w:rPr>
          <w:rFonts w:ascii="Garamond" w:hAnsi="Garamond"/>
          <w:b w:val="0"/>
          <w:szCs w:val="24"/>
          <w:u w:val="none"/>
        </w:rPr>
        <w:t>ë</w:t>
      </w:r>
      <w:r w:rsidR="002B572C" w:rsidRPr="00BB43B4">
        <w:rPr>
          <w:rFonts w:ascii="Garamond" w:hAnsi="Garamond"/>
          <w:b w:val="0"/>
          <w:szCs w:val="24"/>
          <w:u w:val="none"/>
        </w:rPr>
        <w:t xml:space="preserve"> p</w:t>
      </w:r>
      <w:r w:rsidR="00CF3EE1" w:rsidRPr="00BB43B4">
        <w:rPr>
          <w:rFonts w:ascii="Garamond" w:hAnsi="Garamond"/>
          <w:b w:val="0"/>
          <w:szCs w:val="24"/>
          <w:u w:val="none"/>
        </w:rPr>
        <w:t>ë</w:t>
      </w:r>
      <w:r w:rsidR="002B572C" w:rsidRPr="00BB43B4">
        <w:rPr>
          <w:rFonts w:ascii="Garamond" w:hAnsi="Garamond"/>
          <w:b w:val="0"/>
          <w:szCs w:val="24"/>
          <w:u w:val="none"/>
        </w:rPr>
        <w:t xml:space="preserve">r ha dhe </w:t>
      </w:r>
      <w:r w:rsidRPr="00BB43B4">
        <w:rPr>
          <w:rFonts w:ascii="Garamond" w:hAnsi="Garamond"/>
          <w:b w:val="0"/>
          <w:szCs w:val="24"/>
          <w:u w:val="none"/>
        </w:rPr>
        <w:t>n</w:t>
      </w:r>
      <w:r w:rsidR="00CF3EE1" w:rsidRPr="00BB43B4">
        <w:rPr>
          <w:rFonts w:ascii="Garamond" w:hAnsi="Garamond"/>
          <w:b w:val="0"/>
          <w:szCs w:val="24"/>
          <w:u w:val="none"/>
        </w:rPr>
        <w:t>ë</w:t>
      </w:r>
      <w:r w:rsidRPr="00BB43B4">
        <w:rPr>
          <w:rFonts w:ascii="Garamond" w:hAnsi="Garamond"/>
          <w:b w:val="0"/>
          <w:szCs w:val="24"/>
          <w:u w:val="none"/>
        </w:rPr>
        <w:t xml:space="preserve"> mosh</w:t>
      </w:r>
      <w:r w:rsidR="00CF3EE1" w:rsidRPr="00BB43B4">
        <w:rPr>
          <w:rFonts w:ascii="Garamond" w:hAnsi="Garamond"/>
          <w:b w:val="0"/>
          <w:szCs w:val="24"/>
          <w:u w:val="none"/>
        </w:rPr>
        <w:t>ë</w:t>
      </w:r>
      <w:r w:rsidRPr="00BB43B4">
        <w:rPr>
          <w:rFonts w:ascii="Garamond" w:hAnsi="Garamond"/>
          <w:b w:val="0"/>
          <w:szCs w:val="24"/>
          <w:u w:val="none"/>
        </w:rPr>
        <w:t>n e frutifikimit intensiv, arrij</w:t>
      </w:r>
      <w:r w:rsidR="00996539" w:rsidRPr="00BB43B4">
        <w:rPr>
          <w:rFonts w:ascii="Garamond" w:hAnsi="Garamond"/>
          <w:b w:val="0"/>
          <w:szCs w:val="24"/>
          <w:u w:val="none"/>
        </w:rPr>
        <w:t>n</w:t>
      </w:r>
      <w:r w:rsidR="00CF3EE1" w:rsidRPr="00BB43B4">
        <w:rPr>
          <w:rFonts w:ascii="Garamond" w:hAnsi="Garamond"/>
          <w:b w:val="0"/>
          <w:szCs w:val="24"/>
          <w:u w:val="none"/>
        </w:rPr>
        <w:t>ë</w:t>
      </w:r>
      <w:r w:rsidRPr="00BB43B4">
        <w:rPr>
          <w:rFonts w:ascii="Garamond" w:hAnsi="Garamond"/>
          <w:b w:val="0"/>
          <w:szCs w:val="24"/>
          <w:u w:val="none"/>
        </w:rPr>
        <w:t xml:space="preserve"> 400</w:t>
      </w:r>
      <w:r w:rsidR="00911C67" w:rsidRPr="00BB43B4">
        <w:rPr>
          <w:rFonts w:ascii="Garamond" w:hAnsi="Garamond"/>
          <w:b w:val="0"/>
          <w:szCs w:val="24"/>
          <w:u w:val="none"/>
        </w:rPr>
        <w:t>–</w:t>
      </w:r>
      <w:r w:rsidRPr="00BB43B4">
        <w:rPr>
          <w:rFonts w:ascii="Garamond" w:hAnsi="Garamond"/>
          <w:b w:val="0"/>
          <w:szCs w:val="24"/>
          <w:u w:val="none"/>
        </w:rPr>
        <w:t>600 drur</w:t>
      </w:r>
      <w:r w:rsidR="00CF3EE1" w:rsidRPr="00BB43B4">
        <w:rPr>
          <w:rFonts w:ascii="Garamond" w:hAnsi="Garamond"/>
          <w:b w:val="0"/>
          <w:szCs w:val="24"/>
          <w:u w:val="none"/>
        </w:rPr>
        <w:t>ë</w:t>
      </w:r>
      <w:r w:rsidR="00996539" w:rsidRPr="00BB43B4">
        <w:rPr>
          <w:rFonts w:ascii="Garamond" w:hAnsi="Garamond"/>
          <w:b w:val="0"/>
          <w:szCs w:val="24"/>
          <w:u w:val="none"/>
        </w:rPr>
        <w:t>,</w:t>
      </w:r>
      <w:r w:rsidRPr="00BB43B4">
        <w:rPr>
          <w:rFonts w:ascii="Garamond" w:hAnsi="Garamond"/>
          <w:b w:val="0"/>
          <w:szCs w:val="24"/>
          <w:u w:val="none"/>
        </w:rPr>
        <w:t xml:space="preserve"> </w:t>
      </w:r>
      <w:r w:rsidR="00996539" w:rsidRPr="00BB43B4">
        <w:rPr>
          <w:rFonts w:ascii="Garamond" w:hAnsi="Garamond"/>
          <w:b w:val="0"/>
          <w:szCs w:val="24"/>
          <w:u w:val="none"/>
        </w:rPr>
        <w:t>deri në</w:t>
      </w:r>
      <w:r w:rsidRPr="00BB43B4">
        <w:rPr>
          <w:rFonts w:ascii="Garamond" w:hAnsi="Garamond"/>
          <w:b w:val="0"/>
          <w:szCs w:val="24"/>
          <w:u w:val="none"/>
        </w:rPr>
        <w:t xml:space="preserve"> 100</w:t>
      </w:r>
      <w:r w:rsidR="00911C67" w:rsidRPr="00BB43B4">
        <w:rPr>
          <w:rFonts w:ascii="Garamond" w:hAnsi="Garamond"/>
          <w:b w:val="0"/>
          <w:szCs w:val="24"/>
          <w:u w:val="none"/>
        </w:rPr>
        <w:t>–</w:t>
      </w:r>
      <w:r w:rsidRPr="00BB43B4">
        <w:rPr>
          <w:rFonts w:ascii="Garamond" w:hAnsi="Garamond"/>
          <w:b w:val="0"/>
          <w:szCs w:val="24"/>
          <w:u w:val="none"/>
        </w:rPr>
        <w:t>130 drur</w:t>
      </w:r>
      <w:r w:rsidR="00CF3EE1" w:rsidRPr="00BB43B4">
        <w:rPr>
          <w:rFonts w:ascii="Garamond" w:hAnsi="Garamond"/>
          <w:b w:val="0"/>
          <w:szCs w:val="24"/>
          <w:u w:val="none"/>
        </w:rPr>
        <w:t>ë</w:t>
      </w:r>
      <w:r w:rsidR="00C65C55" w:rsidRPr="00BB43B4">
        <w:rPr>
          <w:rFonts w:ascii="Garamond" w:hAnsi="Garamond"/>
          <w:b w:val="0"/>
          <w:szCs w:val="24"/>
          <w:u w:val="none"/>
        </w:rPr>
        <w:t>/</w:t>
      </w:r>
      <w:r w:rsidRPr="00BB43B4">
        <w:rPr>
          <w:rFonts w:ascii="Garamond" w:hAnsi="Garamond"/>
          <w:b w:val="0"/>
          <w:szCs w:val="24"/>
          <w:u w:val="none"/>
        </w:rPr>
        <w:t>ha.</w:t>
      </w:r>
    </w:p>
    <w:p w14:paraId="219994A9" w14:textId="3180BE14" w:rsidR="00636354" w:rsidRPr="00BB43B4" w:rsidRDefault="00636354" w:rsidP="00586D6E">
      <w:pPr>
        <w:pStyle w:val="BodyTextIndent2"/>
        <w:spacing w:line="240" w:lineRule="auto"/>
        <w:ind w:firstLine="284"/>
        <w:rPr>
          <w:rFonts w:ascii="Garamond" w:hAnsi="Garamond"/>
          <w:szCs w:val="24"/>
          <w:u w:val="none"/>
        </w:rPr>
      </w:pPr>
      <w:r w:rsidRPr="00BB43B4">
        <w:rPr>
          <w:rFonts w:ascii="Garamond" w:hAnsi="Garamond"/>
          <w:szCs w:val="24"/>
          <w:u w:val="none"/>
        </w:rPr>
        <w:t>4.3.</w:t>
      </w:r>
      <w:r w:rsidR="00996539" w:rsidRPr="00BB43B4">
        <w:rPr>
          <w:rFonts w:ascii="Garamond" w:hAnsi="Garamond"/>
          <w:szCs w:val="24"/>
          <w:u w:val="none"/>
        </w:rPr>
        <w:t>4</w:t>
      </w:r>
      <w:r w:rsidRPr="00BB43B4">
        <w:rPr>
          <w:rFonts w:ascii="Garamond" w:hAnsi="Garamond"/>
          <w:szCs w:val="24"/>
          <w:u w:val="none"/>
        </w:rPr>
        <w:t xml:space="preserve"> Grumbullimi i farave dhe baz</w:t>
      </w:r>
      <w:r w:rsidR="00C65C55" w:rsidRPr="00BB43B4">
        <w:rPr>
          <w:rFonts w:ascii="Garamond" w:hAnsi="Garamond"/>
          <w:szCs w:val="24"/>
          <w:u w:val="none"/>
        </w:rPr>
        <w:t>a teorike e rajonizimit t</w:t>
      </w:r>
      <w:r w:rsidR="006D7EEC" w:rsidRPr="00BB43B4">
        <w:rPr>
          <w:rFonts w:ascii="Garamond" w:hAnsi="Garamond"/>
          <w:szCs w:val="24"/>
          <w:u w:val="none"/>
        </w:rPr>
        <w:t>ë</w:t>
      </w:r>
      <w:r w:rsidR="00C65C55" w:rsidRPr="00BB43B4">
        <w:rPr>
          <w:rFonts w:ascii="Garamond" w:hAnsi="Garamond"/>
          <w:szCs w:val="24"/>
          <w:u w:val="none"/>
        </w:rPr>
        <w:t xml:space="preserve"> tyre</w:t>
      </w:r>
    </w:p>
    <w:p w14:paraId="6BB452ED" w14:textId="32773AC0" w:rsidR="008E3EF7" w:rsidRPr="00BB43B4" w:rsidRDefault="00636354" w:rsidP="00586D6E">
      <w:pPr>
        <w:pStyle w:val="BodyTextIndent2"/>
        <w:spacing w:line="240" w:lineRule="auto"/>
        <w:ind w:firstLine="284"/>
        <w:rPr>
          <w:rFonts w:ascii="Garamond" w:hAnsi="Garamond"/>
          <w:b w:val="0"/>
          <w:szCs w:val="24"/>
          <w:u w:val="none"/>
        </w:rPr>
      </w:pPr>
      <w:r w:rsidRPr="00BB43B4">
        <w:rPr>
          <w:rFonts w:ascii="Garamond" w:hAnsi="Garamond"/>
          <w:b w:val="0"/>
          <w:szCs w:val="24"/>
          <w:u w:val="none"/>
        </w:rPr>
        <w:t>Nga studimet e kryera nga silvikultura p</w:t>
      </w:r>
      <w:r w:rsidR="00CF3EE1" w:rsidRPr="00BB43B4">
        <w:rPr>
          <w:rFonts w:ascii="Garamond" w:hAnsi="Garamond"/>
          <w:b w:val="0"/>
          <w:szCs w:val="24"/>
          <w:u w:val="none"/>
        </w:rPr>
        <w:t>ë</w:t>
      </w:r>
      <w:r w:rsidRPr="00BB43B4">
        <w:rPr>
          <w:rFonts w:ascii="Garamond" w:hAnsi="Garamond"/>
          <w:b w:val="0"/>
          <w:szCs w:val="24"/>
          <w:u w:val="none"/>
        </w:rPr>
        <w:t>r rritjen dhe zhvillimin e bim</w:t>
      </w:r>
      <w:r w:rsidR="00CF3EE1" w:rsidRPr="00BB43B4">
        <w:rPr>
          <w:rFonts w:ascii="Garamond" w:hAnsi="Garamond"/>
          <w:b w:val="0"/>
          <w:szCs w:val="24"/>
          <w:u w:val="none"/>
        </w:rPr>
        <w:t>ë</w:t>
      </w:r>
      <w:r w:rsidRPr="00BB43B4">
        <w:rPr>
          <w:rFonts w:ascii="Garamond" w:hAnsi="Garamond"/>
          <w:b w:val="0"/>
          <w:szCs w:val="24"/>
          <w:u w:val="none"/>
        </w:rPr>
        <w:t>ve pyjore n</w:t>
      </w:r>
      <w:r w:rsidR="00CF3EE1" w:rsidRPr="00BB43B4">
        <w:rPr>
          <w:rFonts w:ascii="Garamond" w:hAnsi="Garamond"/>
          <w:b w:val="0"/>
          <w:szCs w:val="24"/>
          <w:u w:val="none"/>
        </w:rPr>
        <w:t>ë</w:t>
      </w:r>
      <w:r w:rsidRPr="00BB43B4">
        <w:rPr>
          <w:rFonts w:ascii="Garamond" w:hAnsi="Garamond"/>
          <w:b w:val="0"/>
          <w:szCs w:val="24"/>
          <w:u w:val="none"/>
        </w:rPr>
        <w:t xml:space="preserve"> baz</w:t>
      </w:r>
      <w:r w:rsidR="00CF3EE1" w:rsidRPr="00BB43B4">
        <w:rPr>
          <w:rFonts w:ascii="Garamond" w:hAnsi="Garamond"/>
          <w:b w:val="0"/>
          <w:szCs w:val="24"/>
          <w:u w:val="none"/>
        </w:rPr>
        <w:t>ë</w:t>
      </w:r>
      <w:r w:rsidRPr="00BB43B4">
        <w:rPr>
          <w:rFonts w:ascii="Garamond" w:hAnsi="Garamond"/>
          <w:b w:val="0"/>
          <w:szCs w:val="24"/>
          <w:u w:val="none"/>
        </w:rPr>
        <w:t xml:space="preserve"> t</w:t>
      </w:r>
      <w:r w:rsidR="00CF3EE1" w:rsidRPr="00BB43B4">
        <w:rPr>
          <w:rFonts w:ascii="Garamond" w:hAnsi="Garamond"/>
          <w:b w:val="0"/>
          <w:szCs w:val="24"/>
          <w:u w:val="none"/>
        </w:rPr>
        <w:t>ë</w:t>
      </w:r>
      <w:r w:rsidRPr="00BB43B4">
        <w:rPr>
          <w:rFonts w:ascii="Garamond" w:hAnsi="Garamond"/>
          <w:b w:val="0"/>
          <w:szCs w:val="24"/>
          <w:u w:val="none"/>
        </w:rPr>
        <w:t xml:space="preserve"> shtrirjes gjeografike, </w:t>
      </w:r>
      <w:r w:rsidR="008E3EF7" w:rsidRPr="00BB43B4">
        <w:rPr>
          <w:rFonts w:ascii="Garamond" w:hAnsi="Garamond"/>
          <w:b w:val="0"/>
          <w:szCs w:val="24"/>
          <w:u w:val="none"/>
        </w:rPr>
        <w:t>l</w:t>
      </w:r>
      <w:r w:rsidRPr="00BB43B4">
        <w:rPr>
          <w:rFonts w:ascii="Garamond" w:hAnsi="Garamond"/>
          <w:b w:val="0"/>
          <w:szCs w:val="24"/>
          <w:u w:val="none"/>
        </w:rPr>
        <w:t>ejohet t</w:t>
      </w:r>
      <w:r w:rsidR="00CF3EE1" w:rsidRPr="00BB43B4">
        <w:rPr>
          <w:rFonts w:ascii="Garamond" w:hAnsi="Garamond"/>
          <w:b w:val="0"/>
          <w:szCs w:val="24"/>
          <w:u w:val="none"/>
        </w:rPr>
        <w:t>ë</w:t>
      </w:r>
      <w:r w:rsidRPr="00BB43B4">
        <w:rPr>
          <w:rFonts w:ascii="Garamond" w:hAnsi="Garamond"/>
          <w:b w:val="0"/>
          <w:szCs w:val="24"/>
          <w:u w:val="none"/>
        </w:rPr>
        <w:t xml:space="preserve"> merren farat pyjore nga rajonet m</w:t>
      </w:r>
      <w:r w:rsidR="00CF3EE1" w:rsidRPr="00BB43B4">
        <w:rPr>
          <w:rFonts w:ascii="Garamond" w:hAnsi="Garamond"/>
          <w:b w:val="0"/>
          <w:szCs w:val="24"/>
          <w:u w:val="none"/>
        </w:rPr>
        <w:t>ë</w:t>
      </w:r>
      <w:r w:rsidRPr="00BB43B4">
        <w:rPr>
          <w:rFonts w:ascii="Garamond" w:hAnsi="Garamond"/>
          <w:b w:val="0"/>
          <w:szCs w:val="24"/>
          <w:u w:val="none"/>
        </w:rPr>
        <w:t xml:space="preserve"> t</w:t>
      </w:r>
      <w:r w:rsidR="00CF3EE1" w:rsidRPr="00BB43B4">
        <w:rPr>
          <w:rFonts w:ascii="Garamond" w:hAnsi="Garamond"/>
          <w:b w:val="0"/>
          <w:szCs w:val="24"/>
          <w:u w:val="none"/>
        </w:rPr>
        <w:t>ë</w:t>
      </w:r>
      <w:r w:rsidRPr="00BB43B4">
        <w:rPr>
          <w:rFonts w:ascii="Garamond" w:hAnsi="Garamond"/>
          <w:b w:val="0"/>
          <w:szCs w:val="24"/>
          <w:u w:val="none"/>
        </w:rPr>
        <w:t xml:space="preserve"> ftohta p</w:t>
      </w:r>
      <w:r w:rsidR="00CF3EE1" w:rsidRPr="00BB43B4">
        <w:rPr>
          <w:rFonts w:ascii="Garamond" w:hAnsi="Garamond"/>
          <w:b w:val="0"/>
          <w:szCs w:val="24"/>
          <w:u w:val="none"/>
        </w:rPr>
        <w:t>ë</w:t>
      </w:r>
      <w:r w:rsidRPr="00BB43B4">
        <w:rPr>
          <w:rFonts w:ascii="Garamond" w:hAnsi="Garamond"/>
          <w:b w:val="0"/>
          <w:szCs w:val="24"/>
          <w:u w:val="none"/>
        </w:rPr>
        <w:t>r t</w:t>
      </w:r>
      <w:r w:rsidR="005C436A" w:rsidRPr="00BB43B4">
        <w:rPr>
          <w:rFonts w:ascii="Garamond" w:hAnsi="Garamond"/>
          <w:b w:val="0"/>
          <w:szCs w:val="24"/>
          <w:u w:val="none"/>
        </w:rPr>
        <w:t>’</w:t>
      </w:r>
      <w:r w:rsidRPr="00BB43B4">
        <w:rPr>
          <w:rFonts w:ascii="Garamond" w:hAnsi="Garamond"/>
          <w:b w:val="0"/>
          <w:szCs w:val="24"/>
          <w:u w:val="none"/>
        </w:rPr>
        <w:t>u mbjell</w:t>
      </w:r>
      <w:r w:rsidR="00CF3EE1" w:rsidRPr="00BB43B4">
        <w:rPr>
          <w:rFonts w:ascii="Garamond" w:hAnsi="Garamond"/>
          <w:b w:val="0"/>
          <w:szCs w:val="24"/>
          <w:u w:val="none"/>
        </w:rPr>
        <w:t>ë</w:t>
      </w:r>
      <w:r w:rsidRPr="00BB43B4">
        <w:rPr>
          <w:rFonts w:ascii="Garamond" w:hAnsi="Garamond"/>
          <w:b w:val="0"/>
          <w:szCs w:val="24"/>
          <w:u w:val="none"/>
        </w:rPr>
        <w:t xml:space="preserve"> n</w:t>
      </w:r>
      <w:r w:rsidR="00CF3EE1" w:rsidRPr="00BB43B4">
        <w:rPr>
          <w:rFonts w:ascii="Garamond" w:hAnsi="Garamond"/>
          <w:b w:val="0"/>
          <w:szCs w:val="24"/>
          <w:u w:val="none"/>
        </w:rPr>
        <w:t>ë</w:t>
      </w:r>
      <w:r w:rsidRPr="00BB43B4">
        <w:rPr>
          <w:rFonts w:ascii="Garamond" w:hAnsi="Garamond"/>
          <w:b w:val="0"/>
          <w:szCs w:val="24"/>
          <w:u w:val="none"/>
        </w:rPr>
        <w:t xml:space="preserve"> ato m</w:t>
      </w:r>
      <w:r w:rsidR="00CF3EE1" w:rsidRPr="00BB43B4">
        <w:rPr>
          <w:rFonts w:ascii="Garamond" w:hAnsi="Garamond"/>
          <w:b w:val="0"/>
          <w:szCs w:val="24"/>
          <w:u w:val="none"/>
        </w:rPr>
        <w:t>ë</w:t>
      </w:r>
      <w:r w:rsidRPr="00BB43B4">
        <w:rPr>
          <w:rFonts w:ascii="Garamond" w:hAnsi="Garamond"/>
          <w:b w:val="0"/>
          <w:szCs w:val="24"/>
          <w:u w:val="none"/>
        </w:rPr>
        <w:t xml:space="preserve"> t</w:t>
      </w:r>
      <w:r w:rsidR="00CF3EE1" w:rsidRPr="00BB43B4">
        <w:rPr>
          <w:rFonts w:ascii="Garamond" w:hAnsi="Garamond"/>
          <w:b w:val="0"/>
          <w:szCs w:val="24"/>
          <w:u w:val="none"/>
        </w:rPr>
        <w:t>ë</w:t>
      </w:r>
      <w:r w:rsidRPr="00BB43B4">
        <w:rPr>
          <w:rFonts w:ascii="Garamond" w:hAnsi="Garamond"/>
          <w:b w:val="0"/>
          <w:szCs w:val="24"/>
          <w:u w:val="none"/>
        </w:rPr>
        <w:t xml:space="preserve"> ngrohta, </w:t>
      </w:r>
      <w:r w:rsidR="00911C67" w:rsidRPr="00BB43B4">
        <w:rPr>
          <w:rFonts w:ascii="Garamond" w:hAnsi="Garamond"/>
          <w:b w:val="0"/>
          <w:szCs w:val="24"/>
          <w:u w:val="none"/>
        </w:rPr>
        <w:t>për</w:t>
      </w:r>
      <w:r w:rsidRPr="00BB43B4">
        <w:rPr>
          <w:rFonts w:ascii="Garamond" w:hAnsi="Garamond"/>
          <w:b w:val="0"/>
          <w:szCs w:val="24"/>
          <w:u w:val="none"/>
        </w:rPr>
        <w:t xml:space="preserve"> t</w:t>
      </w:r>
      <w:r w:rsidR="00CF3EE1" w:rsidRPr="00BB43B4">
        <w:rPr>
          <w:rFonts w:ascii="Garamond" w:hAnsi="Garamond"/>
          <w:b w:val="0"/>
          <w:szCs w:val="24"/>
          <w:u w:val="none"/>
        </w:rPr>
        <w:t>ë</w:t>
      </w:r>
      <w:r w:rsidRPr="00BB43B4">
        <w:rPr>
          <w:rFonts w:ascii="Garamond" w:hAnsi="Garamond"/>
          <w:b w:val="0"/>
          <w:szCs w:val="24"/>
          <w:u w:val="none"/>
        </w:rPr>
        <w:t xml:space="preserve"> nj</w:t>
      </w:r>
      <w:r w:rsidR="00CF3EE1" w:rsidRPr="00BB43B4">
        <w:rPr>
          <w:rFonts w:ascii="Garamond" w:hAnsi="Garamond"/>
          <w:b w:val="0"/>
          <w:szCs w:val="24"/>
          <w:u w:val="none"/>
        </w:rPr>
        <w:t>ë</w:t>
      </w:r>
      <w:r w:rsidRPr="00BB43B4">
        <w:rPr>
          <w:rFonts w:ascii="Garamond" w:hAnsi="Garamond"/>
          <w:b w:val="0"/>
          <w:szCs w:val="24"/>
          <w:u w:val="none"/>
        </w:rPr>
        <w:t xml:space="preserve">jtat </w:t>
      </w:r>
      <w:r w:rsidR="00463619" w:rsidRPr="00BB43B4">
        <w:rPr>
          <w:rFonts w:ascii="Garamond" w:hAnsi="Garamond"/>
          <w:b w:val="0"/>
          <w:szCs w:val="24"/>
          <w:u w:val="none"/>
        </w:rPr>
        <w:t>gjerësi</w:t>
      </w:r>
      <w:r w:rsidRPr="00BB43B4">
        <w:rPr>
          <w:rFonts w:ascii="Garamond" w:hAnsi="Garamond"/>
          <w:b w:val="0"/>
          <w:szCs w:val="24"/>
          <w:u w:val="none"/>
        </w:rPr>
        <w:t xml:space="preserve"> gjeografike, n</w:t>
      </w:r>
      <w:r w:rsidR="00CF3EE1" w:rsidRPr="00BB43B4">
        <w:rPr>
          <w:rFonts w:ascii="Garamond" w:hAnsi="Garamond"/>
          <w:b w:val="0"/>
          <w:szCs w:val="24"/>
          <w:u w:val="none"/>
        </w:rPr>
        <w:t>ë</w:t>
      </w:r>
      <w:r w:rsidRPr="00BB43B4">
        <w:rPr>
          <w:rFonts w:ascii="Garamond" w:hAnsi="Garamond"/>
          <w:b w:val="0"/>
          <w:szCs w:val="24"/>
          <w:u w:val="none"/>
        </w:rPr>
        <w:t xml:space="preserve"> altitud</w:t>
      </w:r>
      <w:r w:rsidR="00CF3EE1" w:rsidRPr="00BB43B4">
        <w:rPr>
          <w:rFonts w:ascii="Garamond" w:hAnsi="Garamond"/>
          <w:b w:val="0"/>
          <w:szCs w:val="24"/>
          <w:u w:val="none"/>
        </w:rPr>
        <w:t>ë</w:t>
      </w:r>
      <w:r w:rsidR="00996539" w:rsidRPr="00BB43B4">
        <w:rPr>
          <w:rFonts w:ascii="Garamond" w:hAnsi="Garamond"/>
          <w:b w:val="0"/>
          <w:szCs w:val="24"/>
          <w:u w:val="none"/>
        </w:rPr>
        <w:t xml:space="preserve"> &lt;200 m. Nuk lejohen</w:t>
      </w:r>
      <w:r w:rsidRPr="00BB43B4">
        <w:rPr>
          <w:rFonts w:ascii="Garamond" w:hAnsi="Garamond"/>
          <w:b w:val="0"/>
          <w:szCs w:val="24"/>
          <w:u w:val="none"/>
        </w:rPr>
        <w:t xml:space="preserve"> </w:t>
      </w:r>
      <w:r w:rsidR="00996539" w:rsidRPr="00BB43B4">
        <w:rPr>
          <w:rFonts w:ascii="Garamond" w:hAnsi="Garamond"/>
          <w:b w:val="0"/>
          <w:szCs w:val="24"/>
          <w:u w:val="none"/>
        </w:rPr>
        <w:t>farat</w:t>
      </w:r>
      <w:r w:rsidRPr="00BB43B4">
        <w:rPr>
          <w:rFonts w:ascii="Garamond" w:hAnsi="Garamond"/>
          <w:b w:val="0"/>
          <w:szCs w:val="24"/>
          <w:u w:val="none"/>
        </w:rPr>
        <w:t xml:space="preserve"> nga vendet e ngrohta p</w:t>
      </w:r>
      <w:r w:rsidR="00CF3EE1" w:rsidRPr="00BB43B4">
        <w:rPr>
          <w:rFonts w:ascii="Garamond" w:hAnsi="Garamond"/>
          <w:b w:val="0"/>
          <w:szCs w:val="24"/>
          <w:u w:val="none"/>
        </w:rPr>
        <w:t>ë</w:t>
      </w:r>
      <w:r w:rsidRPr="00BB43B4">
        <w:rPr>
          <w:rFonts w:ascii="Garamond" w:hAnsi="Garamond"/>
          <w:b w:val="0"/>
          <w:szCs w:val="24"/>
          <w:u w:val="none"/>
        </w:rPr>
        <w:t>r n</w:t>
      </w:r>
      <w:r w:rsidR="00CF3EE1" w:rsidRPr="00BB43B4">
        <w:rPr>
          <w:rFonts w:ascii="Garamond" w:hAnsi="Garamond"/>
          <w:b w:val="0"/>
          <w:szCs w:val="24"/>
          <w:u w:val="none"/>
        </w:rPr>
        <w:t>ë</w:t>
      </w:r>
      <w:r w:rsidRPr="00BB43B4">
        <w:rPr>
          <w:rFonts w:ascii="Garamond" w:hAnsi="Garamond"/>
          <w:b w:val="0"/>
          <w:szCs w:val="24"/>
          <w:u w:val="none"/>
        </w:rPr>
        <w:t xml:space="preserve"> ato t</w:t>
      </w:r>
      <w:r w:rsidR="00CF3EE1" w:rsidRPr="00BB43B4">
        <w:rPr>
          <w:rFonts w:ascii="Garamond" w:hAnsi="Garamond"/>
          <w:b w:val="0"/>
          <w:szCs w:val="24"/>
          <w:u w:val="none"/>
        </w:rPr>
        <w:t>ë</w:t>
      </w:r>
      <w:r w:rsidR="00996539" w:rsidRPr="00BB43B4">
        <w:rPr>
          <w:rFonts w:ascii="Garamond" w:hAnsi="Garamond"/>
          <w:b w:val="0"/>
          <w:szCs w:val="24"/>
          <w:u w:val="none"/>
        </w:rPr>
        <w:t xml:space="preserve"> ftohta</w:t>
      </w:r>
      <w:r w:rsidRPr="00BB43B4">
        <w:rPr>
          <w:rFonts w:ascii="Garamond" w:hAnsi="Garamond"/>
          <w:b w:val="0"/>
          <w:szCs w:val="24"/>
          <w:u w:val="none"/>
        </w:rPr>
        <w:t>, n</w:t>
      </w:r>
      <w:r w:rsidR="00CF3EE1" w:rsidRPr="00BB43B4">
        <w:rPr>
          <w:rFonts w:ascii="Garamond" w:hAnsi="Garamond"/>
          <w:b w:val="0"/>
          <w:szCs w:val="24"/>
          <w:u w:val="none"/>
        </w:rPr>
        <w:t>ë</w:t>
      </w:r>
      <w:r w:rsidRPr="00BB43B4">
        <w:rPr>
          <w:rFonts w:ascii="Garamond" w:hAnsi="Garamond"/>
          <w:b w:val="0"/>
          <w:szCs w:val="24"/>
          <w:u w:val="none"/>
        </w:rPr>
        <w:t xml:space="preserve"> larg</w:t>
      </w:r>
      <w:r w:rsidR="00CF3EE1" w:rsidRPr="00BB43B4">
        <w:rPr>
          <w:rFonts w:ascii="Garamond" w:hAnsi="Garamond"/>
          <w:b w:val="0"/>
          <w:szCs w:val="24"/>
          <w:u w:val="none"/>
        </w:rPr>
        <w:t>ë</w:t>
      </w:r>
      <w:r w:rsidRPr="00BB43B4">
        <w:rPr>
          <w:rFonts w:ascii="Garamond" w:hAnsi="Garamond"/>
          <w:b w:val="0"/>
          <w:szCs w:val="24"/>
          <w:u w:val="none"/>
        </w:rPr>
        <w:t>si m</w:t>
      </w:r>
      <w:r w:rsidR="00CF3EE1" w:rsidRPr="00BB43B4">
        <w:rPr>
          <w:rFonts w:ascii="Garamond" w:hAnsi="Garamond"/>
          <w:b w:val="0"/>
          <w:szCs w:val="24"/>
          <w:u w:val="none"/>
        </w:rPr>
        <w:t>ë</w:t>
      </w:r>
      <w:r w:rsidRPr="00BB43B4">
        <w:rPr>
          <w:rFonts w:ascii="Garamond" w:hAnsi="Garamond"/>
          <w:b w:val="0"/>
          <w:szCs w:val="24"/>
          <w:u w:val="none"/>
        </w:rPr>
        <w:t xml:space="preserve"> t</w:t>
      </w:r>
      <w:r w:rsidR="00CF3EE1" w:rsidRPr="00BB43B4">
        <w:rPr>
          <w:rFonts w:ascii="Garamond" w:hAnsi="Garamond"/>
          <w:b w:val="0"/>
          <w:szCs w:val="24"/>
          <w:u w:val="none"/>
        </w:rPr>
        <w:t>ë</w:t>
      </w:r>
      <w:r w:rsidRPr="00BB43B4">
        <w:rPr>
          <w:rFonts w:ascii="Garamond" w:hAnsi="Garamond"/>
          <w:b w:val="0"/>
          <w:szCs w:val="24"/>
          <w:u w:val="none"/>
        </w:rPr>
        <w:t xml:space="preserve"> madhe se 200 km.</w:t>
      </w:r>
    </w:p>
    <w:p w14:paraId="53774939" w14:textId="11CC4539" w:rsidR="00CF3EE1" w:rsidRPr="00BB43B4" w:rsidRDefault="005C436A" w:rsidP="00586D6E">
      <w:pPr>
        <w:pStyle w:val="BodyTextIndent2"/>
        <w:spacing w:line="240" w:lineRule="auto"/>
        <w:ind w:firstLine="284"/>
        <w:rPr>
          <w:rFonts w:ascii="Garamond" w:hAnsi="Garamond"/>
          <w:b w:val="0"/>
          <w:szCs w:val="24"/>
          <w:u w:val="none"/>
        </w:rPr>
      </w:pPr>
      <w:r w:rsidRPr="00BB43B4">
        <w:rPr>
          <w:rFonts w:ascii="Garamond" w:hAnsi="Garamond"/>
          <w:szCs w:val="24"/>
          <w:u w:val="none"/>
        </w:rPr>
        <w:t>4.3.5</w:t>
      </w:r>
      <w:r w:rsidR="0039104B" w:rsidRPr="00BB43B4">
        <w:rPr>
          <w:rFonts w:ascii="Garamond" w:hAnsi="Garamond"/>
          <w:szCs w:val="24"/>
          <w:u w:val="none"/>
        </w:rPr>
        <w:t xml:space="preserve"> Grumbullimi i frutave dhe i farave pyjore</w:t>
      </w:r>
      <w:r w:rsidR="0039104B" w:rsidRPr="00BB43B4">
        <w:rPr>
          <w:rFonts w:ascii="Garamond" w:hAnsi="Garamond"/>
          <w:b w:val="0"/>
          <w:szCs w:val="24"/>
          <w:u w:val="none"/>
        </w:rPr>
        <w:t xml:space="preserve"> </w:t>
      </w:r>
    </w:p>
    <w:p w14:paraId="2240E487" w14:textId="60EAC1EA" w:rsidR="00CF3EE1" w:rsidRPr="00BB43B4" w:rsidRDefault="00CF3EE1" w:rsidP="00586D6E">
      <w:pPr>
        <w:pStyle w:val="BodyTextIndent2"/>
        <w:spacing w:line="240" w:lineRule="auto"/>
        <w:ind w:firstLine="284"/>
        <w:rPr>
          <w:rFonts w:ascii="Garamond" w:hAnsi="Garamond"/>
          <w:b w:val="0"/>
          <w:szCs w:val="24"/>
          <w:u w:val="none"/>
        </w:rPr>
      </w:pPr>
      <w:r w:rsidRPr="00BB43B4">
        <w:rPr>
          <w:rFonts w:ascii="Garamond" w:hAnsi="Garamond"/>
          <w:b w:val="0"/>
          <w:szCs w:val="24"/>
          <w:u w:val="none"/>
        </w:rPr>
        <w:t>Për mbjelljen e farës në fidanishte apo direkt me farë në pyllëzime, kërkohet farë me cilësi të konsiderueshme. Si fr</w:t>
      </w:r>
      <w:r w:rsidR="005C436A" w:rsidRPr="00BB43B4">
        <w:rPr>
          <w:rFonts w:ascii="Garamond" w:hAnsi="Garamond"/>
          <w:b w:val="0"/>
          <w:szCs w:val="24"/>
          <w:u w:val="none"/>
        </w:rPr>
        <w:t>y</w:t>
      </w:r>
      <w:r w:rsidRPr="00BB43B4">
        <w:rPr>
          <w:rFonts w:ascii="Garamond" w:hAnsi="Garamond"/>
          <w:b w:val="0"/>
          <w:szCs w:val="24"/>
          <w:u w:val="none"/>
        </w:rPr>
        <w:t>tet ashtu dhe boç</w:t>
      </w:r>
      <w:r w:rsidR="005C436A" w:rsidRPr="00BB43B4">
        <w:rPr>
          <w:rFonts w:ascii="Garamond" w:hAnsi="Garamond"/>
          <w:b w:val="0"/>
          <w:szCs w:val="24"/>
          <w:u w:val="none"/>
        </w:rPr>
        <w:t>a</w:t>
      </w:r>
      <w:r w:rsidRPr="00BB43B4">
        <w:rPr>
          <w:rFonts w:ascii="Garamond" w:hAnsi="Garamond"/>
          <w:b w:val="0"/>
          <w:szCs w:val="24"/>
          <w:u w:val="none"/>
        </w:rPr>
        <w:t>t, quhen lëndë e parë dhe nga përpunimi i tyre nxirren farat. Për mbjellje, prodhim fidanesh në fidanishte, apo për mbjelljet direkt me farë në pyllëzime mund të përdoren pa përpunim vetëm disa frute të llojeve fletorë.</w:t>
      </w:r>
    </w:p>
    <w:p w14:paraId="6D97583F" w14:textId="0053B62F" w:rsidR="00636354" w:rsidRPr="00BB43B4" w:rsidRDefault="008E3EF7" w:rsidP="00586D6E">
      <w:pPr>
        <w:pStyle w:val="BodyTextIndent2"/>
        <w:spacing w:line="240" w:lineRule="auto"/>
        <w:ind w:firstLine="284"/>
        <w:rPr>
          <w:rFonts w:ascii="Garamond" w:hAnsi="Garamond"/>
          <w:szCs w:val="24"/>
          <w:u w:val="none"/>
        </w:rPr>
      </w:pPr>
      <w:r w:rsidRPr="00BB43B4">
        <w:rPr>
          <w:rFonts w:ascii="Garamond" w:hAnsi="Garamond"/>
          <w:szCs w:val="24"/>
          <w:u w:val="none"/>
        </w:rPr>
        <w:t>4.3.</w:t>
      </w:r>
      <w:r w:rsidR="00622295" w:rsidRPr="00BB43B4">
        <w:rPr>
          <w:rFonts w:ascii="Garamond" w:hAnsi="Garamond"/>
          <w:szCs w:val="24"/>
          <w:u w:val="none"/>
        </w:rPr>
        <w:t>5.1</w:t>
      </w:r>
      <w:r w:rsidR="00636354" w:rsidRPr="00BB43B4">
        <w:rPr>
          <w:rFonts w:ascii="Garamond" w:hAnsi="Garamond"/>
          <w:szCs w:val="24"/>
          <w:u w:val="none"/>
        </w:rPr>
        <w:t xml:space="preserve"> </w:t>
      </w:r>
      <w:r w:rsidR="00B30C00" w:rsidRPr="00BB43B4">
        <w:rPr>
          <w:rFonts w:ascii="Garamond" w:hAnsi="Garamond"/>
          <w:szCs w:val="24"/>
          <w:u w:val="none"/>
        </w:rPr>
        <w:t xml:space="preserve">Fazat, shenjat, koha e pjekjes </w:t>
      </w:r>
      <w:r w:rsidR="00636354" w:rsidRPr="00BB43B4">
        <w:rPr>
          <w:rFonts w:ascii="Garamond" w:hAnsi="Garamond"/>
          <w:szCs w:val="24"/>
          <w:u w:val="none"/>
        </w:rPr>
        <w:t>dhe grumbullimi i farave</w:t>
      </w:r>
      <w:r w:rsidR="00622295" w:rsidRPr="00BB43B4">
        <w:rPr>
          <w:rFonts w:ascii="Garamond" w:hAnsi="Garamond"/>
          <w:szCs w:val="24"/>
          <w:u w:val="none"/>
        </w:rPr>
        <w:t xml:space="preserve"> pyjore</w:t>
      </w:r>
    </w:p>
    <w:p w14:paraId="32E9B5CC" w14:textId="72746722" w:rsidR="00636354" w:rsidRPr="00BB43B4" w:rsidRDefault="00636354" w:rsidP="00586D6E">
      <w:pPr>
        <w:pStyle w:val="BodyTextIndent2"/>
        <w:spacing w:line="240" w:lineRule="auto"/>
        <w:ind w:firstLine="284"/>
        <w:rPr>
          <w:rFonts w:ascii="Garamond" w:hAnsi="Garamond"/>
          <w:b w:val="0"/>
          <w:szCs w:val="24"/>
          <w:u w:val="none"/>
        </w:rPr>
      </w:pPr>
      <w:r w:rsidRPr="00BB43B4">
        <w:rPr>
          <w:rFonts w:ascii="Garamond" w:hAnsi="Garamond"/>
          <w:b w:val="0"/>
          <w:szCs w:val="24"/>
          <w:u w:val="none"/>
        </w:rPr>
        <w:t>N</w:t>
      </w:r>
      <w:r w:rsidR="00CF3EE1" w:rsidRPr="00BB43B4">
        <w:rPr>
          <w:rFonts w:ascii="Garamond" w:hAnsi="Garamond"/>
          <w:b w:val="0"/>
          <w:szCs w:val="24"/>
          <w:u w:val="none"/>
        </w:rPr>
        <w:t>ë</w:t>
      </w:r>
      <w:r w:rsidRPr="00BB43B4">
        <w:rPr>
          <w:rFonts w:ascii="Garamond" w:hAnsi="Garamond"/>
          <w:b w:val="0"/>
          <w:szCs w:val="24"/>
          <w:u w:val="none"/>
        </w:rPr>
        <w:t xml:space="preserve"> vjesht</w:t>
      </w:r>
      <w:r w:rsidR="00CF3EE1" w:rsidRPr="00BB43B4">
        <w:rPr>
          <w:rFonts w:ascii="Garamond" w:hAnsi="Garamond"/>
          <w:b w:val="0"/>
          <w:szCs w:val="24"/>
          <w:u w:val="none"/>
        </w:rPr>
        <w:t>ë</w:t>
      </w:r>
      <w:r w:rsidRPr="00BB43B4">
        <w:rPr>
          <w:rFonts w:ascii="Garamond" w:hAnsi="Garamond"/>
          <w:b w:val="0"/>
          <w:szCs w:val="24"/>
          <w:u w:val="none"/>
        </w:rPr>
        <w:t xml:space="preserve"> vilen frytet p</w:t>
      </w:r>
      <w:r w:rsidR="00CF3EE1" w:rsidRPr="00BB43B4">
        <w:rPr>
          <w:rFonts w:ascii="Garamond" w:hAnsi="Garamond"/>
          <w:b w:val="0"/>
          <w:szCs w:val="24"/>
          <w:u w:val="none"/>
        </w:rPr>
        <w:t>ë</w:t>
      </w:r>
      <w:r w:rsidRPr="00BB43B4">
        <w:rPr>
          <w:rFonts w:ascii="Garamond" w:hAnsi="Garamond"/>
          <w:b w:val="0"/>
          <w:szCs w:val="24"/>
          <w:u w:val="none"/>
        </w:rPr>
        <w:t>r nxjerrjen e farave, prandaj del e domosdoshme t</w:t>
      </w:r>
      <w:r w:rsidR="00CF3EE1" w:rsidRPr="00BB43B4">
        <w:rPr>
          <w:rFonts w:ascii="Garamond" w:hAnsi="Garamond"/>
          <w:b w:val="0"/>
          <w:szCs w:val="24"/>
          <w:u w:val="none"/>
        </w:rPr>
        <w:t>ë</w:t>
      </w:r>
      <w:r w:rsidRPr="00BB43B4">
        <w:rPr>
          <w:rFonts w:ascii="Garamond" w:hAnsi="Garamond"/>
          <w:b w:val="0"/>
          <w:szCs w:val="24"/>
          <w:u w:val="none"/>
        </w:rPr>
        <w:t xml:space="preserve"> njihet mir</w:t>
      </w:r>
      <w:r w:rsidR="00CF3EE1" w:rsidRPr="00BB43B4">
        <w:rPr>
          <w:rFonts w:ascii="Garamond" w:hAnsi="Garamond"/>
          <w:b w:val="0"/>
          <w:szCs w:val="24"/>
          <w:u w:val="none"/>
        </w:rPr>
        <w:t>ë</w:t>
      </w:r>
      <w:r w:rsidRPr="00BB43B4">
        <w:rPr>
          <w:rFonts w:ascii="Garamond" w:hAnsi="Garamond"/>
          <w:b w:val="0"/>
          <w:szCs w:val="24"/>
          <w:u w:val="none"/>
        </w:rPr>
        <w:t xml:space="preserve"> vart</w:t>
      </w:r>
      <w:r w:rsidR="00CF3EE1" w:rsidRPr="00BB43B4">
        <w:rPr>
          <w:rFonts w:ascii="Garamond" w:hAnsi="Garamond"/>
          <w:b w:val="0"/>
          <w:szCs w:val="24"/>
          <w:u w:val="none"/>
        </w:rPr>
        <w:t>ë</w:t>
      </w:r>
      <w:r w:rsidRPr="00BB43B4">
        <w:rPr>
          <w:rFonts w:ascii="Garamond" w:hAnsi="Garamond"/>
          <w:b w:val="0"/>
          <w:szCs w:val="24"/>
          <w:u w:val="none"/>
        </w:rPr>
        <w:t>sia e pjekjes s</w:t>
      </w:r>
      <w:r w:rsidR="00CF3EE1" w:rsidRPr="00BB43B4">
        <w:rPr>
          <w:rFonts w:ascii="Garamond" w:hAnsi="Garamond"/>
          <w:b w:val="0"/>
          <w:szCs w:val="24"/>
          <w:u w:val="none"/>
        </w:rPr>
        <w:t>ë</w:t>
      </w:r>
      <w:r w:rsidRPr="00BB43B4">
        <w:rPr>
          <w:rFonts w:ascii="Garamond" w:hAnsi="Garamond"/>
          <w:b w:val="0"/>
          <w:szCs w:val="24"/>
          <w:u w:val="none"/>
        </w:rPr>
        <w:t xml:space="preserve"> fryteve dhe arrirja e far</w:t>
      </w:r>
      <w:r w:rsidR="00CF3EE1" w:rsidRPr="00BB43B4">
        <w:rPr>
          <w:rFonts w:ascii="Garamond" w:hAnsi="Garamond"/>
          <w:b w:val="0"/>
          <w:szCs w:val="24"/>
          <w:u w:val="none"/>
        </w:rPr>
        <w:t>ë</w:t>
      </w:r>
      <w:r w:rsidRPr="00BB43B4">
        <w:rPr>
          <w:rFonts w:ascii="Garamond" w:hAnsi="Garamond"/>
          <w:b w:val="0"/>
          <w:szCs w:val="24"/>
          <w:u w:val="none"/>
        </w:rPr>
        <w:t>s</w:t>
      </w:r>
      <w:r w:rsidR="005C436A" w:rsidRPr="00BB43B4">
        <w:rPr>
          <w:rFonts w:ascii="Garamond" w:hAnsi="Garamond"/>
          <w:b w:val="0"/>
          <w:szCs w:val="24"/>
          <w:u w:val="none"/>
        </w:rPr>
        <w:t>,</w:t>
      </w:r>
      <w:r w:rsidRPr="00BB43B4">
        <w:rPr>
          <w:rFonts w:ascii="Garamond" w:hAnsi="Garamond"/>
          <w:b w:val="0"/>
          <w:szCs w:val="24"/>
          <w:u w:val="none"/>
        </w:rPr>
        <w:t xml:space="preserve"> si dhe karakteristikat e jashtme</w:t>
      </w:r>
      <w:r w:rsidR="008E3EF7" w:rsidRPr="00BB43B4">
        <w:rPr>
          <w:rFonts w:ascii="Garamond" w:hAnsi="Garamond"/>
          <w:b w:val="0"/>
          <w:szCs w:val="24"/>
          <w:u w:val="none"/>
        </w:rPr>
        <w:t xml:space="preserve"> të tyre</w:t>
      </w:r>
      <w:r w:rsidRPr="00BB43B4">
        <w:rPr>
          <w:rFonts w:ascii="Garamond" w:hAnsi="Garamond"/>
          <w:b w:val="0"/>
          <w:szCs w:val="24"/>
          <w:u w:val="none"/>
        </w:rPr>
        <w:t>:</w:t>
      </w:r>
      <w:r w:rsidR="006D7EEC" w:rsidRPr="00BB43B4">
        <w:rPr>
          <w:rFonts w:ascii="Garamond" w:hAnsi="Garamond"/>
          <w:b w:val="0"/>
          <w:szCs w:val="24"/>
          <w:u w:val="none"/>
        </w:rPr>
        <w:t xml:space="preserve"> </w:t>
      </w:r>
    </w:p>
    <w:p w14:paraId="679641E6" w14:textId="77777777" w:rsidR="004E4084" w:rsidRPr="00BB43B4" w:rsidRDefault="004E4084" w:rsidP="00586D6E">
      <w:pPr>
        <w:pStyle w:val="Caption"/>
        <w:keepNext/>
        <w:spacing w:line="240" w:lineRule="auto"/>
        <w:ind w:firstLine="284"/>
        <w:rPr>
          <w:rFonts w:ascii="Garamond" w:hAnsi="Garamond"/>
          <w:sz w:val="12"/>
          <w:szCs w:val="24"/>
        </w:rPr>
      </w:pPr>
    </w:p>
    <w:p w14:paraId="20CAA765" w14:textId="058E681F" w:rsidR="004E4084" w:rsidRPr="00BB43B4" w:rsidRDefault="004E4084" w:rsidP="00586D6E">
      <w:pPr>
        <w:pStyle w:val="Caption"/>
        <w:keepNext/>
        <w:spacing w:line="240" w:lineRule="auto"/>
        <w:ind w:firstLine="284"/>
        <w:rPr>
          <w:rFonts w:ascii="Garamond" w:hAnsi="Garamond"/>
          <w:bCs/>
          <w:szCs w:val="24"/>
        </w:rPr>
      </w:pPr>
      <w:r w:rsidRPr="00BB43B4">
        <w:rPr>
          <w:rFonts w:ascii="Garamond" w:hAnsi="Garamond"/>
          <w:b/>
          <w:bCs/>
          <w:szCs w:val="24"/>
        </w:rPr>
        <w:t xml:space="preserve">Tabela </w:t>
      </w:r>
      <w:r w:rsidRPr="00BB43B4">
        <w:rPr>
          <w:rFonts w:ascii="Garamond" w:hAnsi="Garamond"/>
          <w:b/>
          <w:bCs/>
          <w:szCs w:val="24"/>
        </w:rPr>
        <w:fldChar w:fldCharType="begin"/>
      </w:r>
      <w:r w:rsidRPr="00BB43B4">
        <w:rPr>
          <w:rFonts w:ascii="Garamond" w:hAnsi="Garamond"/>
          <w:b/>
          <w:bCs/>
          <w:szCs w:val="24"/>
        </w:rPr>
        <w:instrText xml:space="preserve"> SEQ Tabela \* ARABIC </w:instrText>
      </w:r>
      <w:r w:rsidRPr="00BB43B4">
        <w:rPr>
          <w:rFonts w:ascii="Garamond" w:hAnsi="Garamond"/>
          <w:b/>
          <w:bCs/>
          <w:szCs w:val="24"/>
        </w:rPr>
        <w:fldChar w:fldCharType="separate"/>
      </w:r>
      <w:r w:rsidR="0005019A" w:rsidRPr="00BB43B4">
        <w:rPr>
          <w:rFonts w:ascii="Garamond" w:hAnsi="Garamond"/>
          <w:b/>
          <w:bCs/>
          <w:szCs w:val="24"/>
        </w:rPr>
        <w:t>4</w:t>
      </w:r>
      <w:r w:rsidRPr="00BB43B4">
        <w:rPr>
          <w:rFonts w:ascii="Garamond" w:hAnsi="Garamond"/>
          <w:b/>
          <w:bCs/>
          <w:szCs w:val="24"/>
        </w:rPr>
        <w:fldChar w:fldCharType="end"/>
      </w:r>
      <w:r w:rsidRPr="00BB43B4">
        <w:rPr>
          <w:rFonts w:ascii="Garamond" w:hAnsi="Garamond"/>
          <w:b/>
          <w:bCs/>
          <w:szCs w:val="24"/>
        </w:rPr>
        <w:t xml:space="preserve">. </w:t>
      </w:r>
      <w:r w:rsidRPr="00BB43B4">
        <w:rPr>
          <w:rFonts w:ascii="Garamond" w:hAnsi="Garamond"/>
          <w:bCs/>
          <w:szCs w:val="24"/>
        </w:rPr>
        <w:t>Shenjat e pjekjes së fr</w:t>
      </w:r>
      <w:r w:rsidR="005C436A" w:rsidRPr="00BB43B4">
        <w:rPr>
          <w:rFonts w:ascii="Garamond" w:hAnsi="Garamond"/>
          <w:bCs/>
          <w:szCs w:val="24"/>
        </w:rPr>
        <w:t>y</w:t>
      </w:r>
      <w:r w:rsidRPr="00BB43B4">
        <w:rPr>
          <w:rFonts w:ascii="Garamond" w:hAnsi="Garamond"/>
          <w:bCs/>
          <w:szCs w:val="24"/>
        </w:rPr>
        <w:t>tit dhe koha e arrirje</w:t>
      </w:r>
      <w:r w:rsidR="005C436A" w:rsidRPr="00BB43B4">
        <w:rPr>
          <w:rFonts w:ascii="Garamond" w:hAnsi="Garamond"/>
          <w:bCs/>
          <w:szCs w:val="24"/>
        </w:rPr>
        <w:t>s</w:t>
      </w:r>
      <w:r w:rsidRPr="00BB43B4">
        <w:rPr>
          <w:rFonts w:ascii="Garamond" w:hAnsi="Garamond"/>
          <w:bCs/>
          <w:szCs w:val="24"/>
        </w:rPr>
        <w:t xml:space="preserve"> së farës</w:t>
      </w:r>
    </w:p>
    <w:tbl>
      <w:tblPr>
        <w:tblW w:w="8910" w:type="dxa"/>
        <w:tblInd w:w="7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2245"/>
        <w:gridCol w:w="2705"/>
        <w:gridCol w:w="3960"/>
      </w:tblGrid>
      <w:tr w:rsidR="00A1178A" w:rsidRPr="00BB43B4" w14:paraId="3EA55B48" w14:textId="77777777" w:rsidTr="00E86F06">
        <w:trPr>
          <w:trHeight w:hRule="exact" w:val="284"/>
        </w:trPr>
        <w:tc>
          <w:tcPr>
            <w:tcW w:w="2245" w:type="dxa"/>
            <w:shd w:val="clear" w:color="auto" w:fill="CCFFFF"/>
          </w:tcPr>
          <w:p w14:paraId="1D19BD94" w14:textId="5E30BB55" w:rsidR="00636354" w:rsidRPr="00BB43B4" w:rsidRDefault="00636354"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Lloji</w:t>
            </w:r>
          </w:p>
        </w:tc>
        <w:tc>
          <w:tcPr>
            <w:tcW w:w="2705" w:type="dxa"/>
            <w:shd w:val="clear" w:color="auto" w:fill="CCFFFF"/>
          </w:tcPr>
          <w:p w14:paraId="7F8AA74F" w14:textId="094AEFDF" w:rsidR="00636354" w:rsidRPr="00BB43B4" w:rsidRDefault="00636354"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Koha e arrirjes s</w:t>
            </w:r>
            <w:r w:rsidR="006D7EEC" w:rsidRPr="00BB43B4">
              <w:rPr>
                <w:rFonts w:ascii="Garamond" w:hAnsi="Garamond"/>
                <w:sz w:val="20"/>
                <w:u w:val="none"/>
              </w:rPr>
              <w:t>ë</w:t>
            </w:r>
            <w:r w:rsidRPr="00BB43B4">
              <w:rPr>
                <w:rFonts w:ascii="Garamond" w:hAnsi="Garamond"/>
                <w:sz w:val="20"/>
                <w:u w:val="none"/>
              </w:rPr>
              <w:t xml:space="preserve"> farave</w:t>
            </w:r>
          </w:p>
        </w:tc>
        <w:tc>
          <w:tcPr>
            <w:tcW w:w="3960" w:type="dxa"/>
            <w:shd w:val="clear" w:color="auto" w:fill="CCFFFF"/>
          </w:tcPr>
          <w:p w14:paraId="05418C05" w14:textId="4201E111" w:rsidR="00636354" w:rsidRPr="00BB43B4" w:rsidRDefault="00636354" w:rsidP="00586D6E">
            <w:pPr>
              <w:pStyle w:val="BodyTextIndent2"/>
              <w:spacing w:line="240" w:lineRule="auto"/>
              <w:ind w:firstLine="0"/>
              <w:jc w:val="center"/>
              <w:rPr>
                <w:rFonts w:ascii="Garamond" w:hAnsi="Garamond"/>
                <w:sz w:val="20"/>
                <w:u w:val="none"/>
              </w:rPr>
            </w:pPr>
            <w:r w:rsidRPr="00BB43B4">
              <w:rPr>
                <w:rFonts w:ascii="Garamond" w:hAnsi="Garamond"/>
                <w:sz w:val="20"/>
                <w:u w:val="none"/>
              </w:rPr>
              <w:t>Shenjat e pjekjes s</w:t>
            </w:r>
            <w:r w:rsidR="006D7EEC" w:rsidRPr="00BB43B4">
              <w:rPr>
                <w:rFonts w:ascii="Garamond" w:hAnsi="Garamond"/>
                <w:sz w:val="20"/>
                <w:u w:val="none"/>
              </w:rPr>
              <w:t>ë</w:t>
            </w:r>
            <w:r w:rsidRPr="00BB43B4">
              <w:rPr>
                <w:rFonts w:ascii="Garamond" w:hAnsi="Garamond"/>
                <w:sz w:val="20"/>
                <w:u w:val="none"/>
              </w:rPr>
              <w:t xml:space="preserve"> frutit</w:t>
            </w:r>
          </w:p>
        </w:tc>
      </w:tr>
      <w:tr w:rsidR="00A1178A" w:rsidRPr="00BB43B4" w14:paraId="0397D2F9" w14:textId="77777777" w:rsidTr="00E86F06">
        <w:trPr>
          <w:trHeight w:hRule="exact" w:val="240"/>
        </w:trPr>
        <w:tc>
          <w:tcPr>
            <w:tcW w:w="2245" w:type="dxa"/>
          </w:tcPr>
          <w:p w14:paraId="68ABAD39" w14:textId="77777777" w:rsidR="00636354" w:rsidRPr="00BB43B4" w:rsidRDefault="00636354" w:rsidP="00586D6E">
            <w:pPr>
              <w:pStyle w:val="BodyTextIndent2"/>
              <w:spacing w:line="240" w:lineRule="auto"/>
              <w:ind w:firstLine="0"/>
              <w:rPr>
                <w:rFonts w:ascii="Garamond" w:hAnsi="Garamond"/>
                <w:b w:val="0"/>
                <w:sz w:val="20"/>
                <w:u w:val="none"/>
              </w:rPr>
            </w:pPr>
            <w:r w:rsidRPr="00BB43B4">
              <w:rPr>
                <w:rFonts w:ascii="Garamond" w:hAnsi="Garamond"/>
                <w:b w:val="0"/>
                <w:sz w:val="20"/>
                <w:u w:val="none"/>
              </w:rPr>
              <w:t>Bredhi</w:t>
            </w:r>
          </w:p>
        </w:tc>
        <w:tc>
          <w:tcPr>
            <w:tcW w:w="2705" w:type="dxa"/>
          </w:tcPr>
          <w:p w14:paraId="1D215C45" w14:textId="429EF3D1" w:rsidR="00636354" w:rsidRPr="00BB43B4" w:rsidRDefault="00636354" w:rsidP="00586D6E">
            <w:pPr>
              <w:pStyle w:val="BodyTextIndent2"/>
              <w:spacing w:line="240" w:lineRule="auto"/>
              <w:ind w:firstLine="0"/>
              <w:rPr>
                <w:rFonts w:ascii="Garamond" w:hAnsi="Garamond"/>
                <w:b w:val="0"/>
                <w:sz w:val="20"/>
                <w:u w:val="none"/>
              </w:rPr>
            </w:pPr>
            <w:r w:rsidRPr="00BB43B4">
              <w:rPr>
                <w:rFonts w:ascii="Garamond" w:hAnsi="Garamond"/>
                <w:b w:val="0"/>
                <w:sz w:val="20"/>
                <w:u w:val="none"/>
              </w:rPr>
              <w:t>Shtator</w:t>
            </w:r>
            <w:r w:rsidR="005C436A" w:rsidRPr="00BB43B4">
              <w:rPr>
                <w:rFonts w:ascii="Garamond" w:hAnsi="Garamond"/>
                <w:b w:val="0"/>
                <w:sz w:val="20"/>
                <w:u w:val="none"/>
              </w:rPr>
              <w:t>–</w:t>
            </w:r>
            <w:r w:rsidRPr="00BB43B4">
              <w:rPr>
                <w:rFonts w:ascii="Garamond" w:hAnsi="Garamond"/>
                <w:b w:val="0"/>
                <w:sz w:val="20"/>
                <w:u w:val="none"/>
              </w:rPr>
              <w:t>tetor,  viti I</w:t>
            </w:r>
          </w:p>
        </w:tc>
        <w:tc>
          <w:tcPr>
            <w:tcW w:w="3960" w:type="dxa"/>
          </w:tcPr>
          <w:p w14:paraId="23DD8082" w14:textId="582A6319" w:rsidR="00636354" w:rsidRPr="00BB43B4" w:rsidRDefault="00636354" w:rsidP="005C436A">
            <w:pPr>
              <w:pStyle w:val="BodyTextIndent2"/>
              <w:spacing w:line="240" w:lineRule="auto"/>
              <w:ind w:firstLine="0"/>
              <w:rPr>
                <w:rFonts w:ascii="Garamond" w:hAnsi="Garamond"/>
                <w:b w:val="0"/>
                <w:sz w:val="20"/>
                <w:u w:val="none"/>
              </w:rPr>
            </w:pPr>
            <w:r w:rsidRPr="00BB43B4">
              <w:rPr>
                <w:rFonts w:ascii="Garamond" w:hAnsi="Garamond"/>
                <w:b w:val="0"/>
                <w:sz w:val="20"/>
                <w:u w:val="none"/>
              </w:rPr>
              <w:t>Boç</w:t>
            </w:r>
            <w:r w:rsidR="005C436A" w:rsidRPr="00BB43B4">
              <w:rPr>
                <w:rFonts w:ascii="Garamond" w:hAnsi="Garamond"/>
                <w:b w:val="0"/>
                <w:sz w:val="20"/>
                <w:u w:val="none"/>
              </w:rPr>
              <w:t>a</w:t>
            </w:r>
            <w:r w:rsidRPr="00BB43B4">
              <w:rPr>
                <w:rFonts w:ascii="Garamond" w:hAnsi="Garamond"/>
                <w:b w:val="0"/>
                <w:sz w:val="20"/>
                <w:u w:val="none"/>
              </w:rPr>
              <w:t>t humbasin ngjyr</w:t>
            </w:r>
            <w:r w:rsidR="006D7EEC" w:rsidRPr="00BB43B4">
              <w:rPr>
                <w:rFonts w:ascii="Garamond" w:hAnsi="Garamond"/>
                <w:b w:val="0"/>
                <w:sz w:val="20"/>
                <w:u w:val="none"/>
              </w:rPr>
              <w:t>ë</w:t>
            </w:r>
            <w:r w:rsidRPr="00BB43B4">
              <w:rPr>
                <w:rFonts w:ascii="Garamond" w:hAnsi="Garamond"/>
                <w:b w:val="0"/>
                <w:sz w:val="20"/>
                <w:u w:val="none"/>
              </w:rPr>
              <w:t>n e gjelb</w:t>
            </w:r>
            <w:r w:rsidR="006D7EEC" w:rsidRPr="00BB43B4">
              <w:rPr>
                <w:rFonts w:ascii="Garamond" w:hAnsi="Garamond"/>
                <w:b w:val="0"/>
                <w:sz w:val="20"/>
                <w:u w:val="none"/>
              </w:rPr>
              <w:t>ë</w:t>
            </w:r>
            <w:r w:rsidRPr="00BB43B4">
              <w:rPr>
                <w:rFonts w:ascii="Garamond" w:hAnsi="Garamond"/>
                <w:b w:val="0"/>
                <w:sz w:val="20"/>
                <w:u w:val="none"/>
              </w:rPr>
              <w:t>rt</w:t>
            </w:r>
            <w:r w:rsidR="005C436A" w:rsidRPr="00BB43B4">
              <w:rPr>
                <w:rFonts w:ascii="Garamond" w:hAnsi="Garamond"/>
                <w:b w:val="0"/>
                <w:sz w:val="20"/>
                <w:u w:val="none"/>
              </w:rPr>
              <w:t>.</w:t>
            </w:r>
          </w:p>
        </w:tc>
      </w:tr>
      <w:tr w:rsidR="00A1178A" w:rsidRPr="00BB43B4" w14:paraId="2F0E6A31" w14:textId="77777777" w:rsidTr="00E86F06">
        <w:trPr>
          <w:trHeight w:hRule="exact" w:val="240"/>
        </w:trPr>
        <w:tc>
          <w:tcPr>
            <w:tcW w:w="2245" w:type="dxa"/>
          </w:tcPr>
          <w:p w14:paraId="72854277" w14:textId="77777777" w:rsidR="00636354" w:rsidRPr="00BB43B4" w:rsidRDefault="00636354" w:rsidP="00586D6E">
            <w:pPr>
              <w:pStyle w:val="BodyTextIndent2"/>
              <w:spacing w:line="240" w:lineRule="auto"/>
              <w:ind w:firstLine="0"/>
              <w:rPr>
                <w:rFonts w:ascii="Garamond" w:hAnsi="Garamond"/>
                <w:b w:val="0"/>
                <w:sz w:val="20"/>
                <w:u w:val="none"/>
              </w:rPr>
            </w:pPr>
            <w:r w:rsidRPr="00BB43B4">
              <w:rPr>
                <w:rFonts w:ascii="Garamond" w:hAnsi="Garamond"/>
                <w:b w:val="0"/>
                <w:sz w:val="20"/>
                <w:u w:val="none"/>
              </w:rPr>
              <w:t>Hormoqi</w:t>
            </w:r>
          </w:p>
        </w:tc>
        <w:tc>
          <w:tcPr>
            <w:tcW w:w="2705" w:type="dxa"/>
          </w:tcPr>
          <w:p w14:paraId="7D53CF48" w14:textId="0AB007CA" w:rsidR="00636354" w:rsidRPr="00BB43B4" w:rsidRDefault="00636354" w:rsidP="00586D6E">
            <w:pPr>
              <w:pStyle w:val="BodyTextIndent2"/>
              <w:spacing w:line="240" w:lineRule="auto"/>
              <w:ind w:firstLine="0"/>
              <w:rPr>
                <w:rFonts w:ascii="Garamond" w:hAnsi="Garamond"/>
                <w:b w:val="0"/>
                <w:sz w:val="20"/>
                <w:u w:val="none"/>
              </w:rPr>
            </w:pPr>
            <w:r w:rsidRPr="00BB43B4">
              <w:rPr>
                <w:rFonts w:ascii="Garamond" w:hAnsi="Garamond"/>
                <w:b w:val="0"/>
                <w:sz w:val="20"/>
                <w:u w:val="none"/>
              </w:rPr>
              <w:t>Shtator</w:t>
            </w:r>
            <w:r w:rsidR="005C436A" w:rsidRPr="00BB43B4">
              <w:rPr>
                <w:rFonts w:ascii="Garamond" w:hAnsi="Garamond"/>
                <w:b w:val="0"/>
                <w:sz w:val="20"/>
                <w:u w:val="none"/>
              </w:rPr>
              <w:t>–</w:t>
            </w:r>
            <w:r w:rsidRPr="00BB43B4">
              <w:rPr>
                <w:rFonts w:ascii="Garamond" w:hAnsi="Garamond"/>
                <w:b w:val="0"/>
                <w:sz w:val="20"/>
                <w:u w:val="none"/>
              </w:rPr>
              <w:t>tetor,  viti I</w:t>
            </w:r>
          </w:p>
        </w:tc>
        <w:tc>
          <w:tcPr>
            <w:tcW w:w="3960" w:type="dxa"/>
          </w:tcPr>
          <w:p w14:paraId="1343E755" w14:textId="6D288820" w:rsidR="00636354" w:rsidRPr="00BB43B4" w:rsidRDefault="00636354" w:rsidP="005C436A">
            <w:pPr>
              <w:pStyle w:val="BodyTextIndent2"/>
              <w:spacing w:line="240" w:lineRule="auto"/>
              <w:ind w:firstLine="0"/>
              <w:rPr>
                <w:rFonts w:ascii="Garamond" w:hAnsi="Garamond"/>
                <w:b w:val="0"/>
                <w:sz w:val="20"/>
                <w:u w:val="none"/>
              </w:rPr>
            </w:pPr>
            <w:r w:rsidRPr="00BB43B4">
              <w:rPr>
                <w:rFonts w:ascii="Garamond" w:hAnsi="Garamond"/>
                <w:b w:val="0"/>
                <w:sz w:val="20"/>
                <w:u w:val="none"/>
              </w:rPr>
              <w:t>Boç</w:t>
            </w:r>
            <w:r w:rsidR="005C436A" w:rsidRPr="00BB43B4">
              <w:rPr>
                <w:rFonts w:ascii="Garamond" w:hAnsi="Garamond"/>
                <w:b w:val="0"/>
                <w:sz w:val="20"/>
                <w:u w:val="none"/>
              </w:rPr>
              <w:t>a</w:t>
            </w:r>
            <w:r w:rsidRPr="00BB43B4">
              <w:rPr>
                <w:rFonts w:ascii="Garamond" w:hAnsi="Garamond"/>
                <w:b w:val="0"/>
                <w:sz w:val="20"/>
                <w:u w:val="none"/>
              </w:rPr>
              <w:t>t marrin ngjyr</w:t>
            </w:r>
            <w:r w:rsidR="006D7EEC" w:rsidRPr="00BB43B4">
              <w:rPr>
                <w:rFonts w:ascii="Garamond" w:hAnsi="Garamond"/>
                <w:b w:val="0"/>
                <w:sz w:val="20"/>
                <w:u w:val="none"/>
              </w:rPr>
              <w:t>ë</w:t>
            </w:r>
            <w:r w:rsidRPr="00BB43B4">
              <w:rPr>
                <w:rFonts w:ascii="Garamond" w:hAnsi="Garamond"/>
                <w:b w:val="0"/>
                <w:sz w:val="20"/>
                <w:u w:val="none"/>
              </w:rPr>
              <w:t>n g</w:t>
            </w:r>
            <w:r w:rsidR="006D7EEC" w:rsidRPr="00BB43B4">
              <w:rPr>
                <w:rFonts w:ascii="Garamond" w:hAnsi="Garamond"/>
                <w:b w:val="0"/>
                <w:sz w:val="20"/>
                <w:u w:val="none"/>
              </w:rPr>
              <w:t>ë</w:t>
            </w:r>
            <w:r w:rsidRPr="00BB43B4">
              <w:rPr>
                <w:rFonts w:ascii="Garamond" w:hAnsi="Garamond"/>
                <w:b w:val="0"/>
                <w:sz w:val="20"/>
                <w:u w:val="none"/>
              </w:rPr>
              <w:t>shtenj</w:t>
            </w:r>
            <w:r w:rsidR="006D7EEC" w:rsidRPr="00BB43B4">
              <w:rPr>
                <w:rFonts w:ascii="Garamond" w:hAnsi="Garamond"/>
                <w:b w:val="0"/>
                <w:sz w:val="20"/>
                <w:u w:val="none"/>
              </w:rPr>
              <w:t>ë</w:t>
            </w:r>
            <w:r w:rsidRPr="00BB43B4">
              <w:rPr>
                <w:rFonts w:ascii="Garamond" w:hAnsi="Garamond"/>
                <w:b w:val="0"/>
                <w:sz w:val="20"/>
                <w:u w:val="none"/>
              </w:rPr>
              <w:t xml:space="preserve"> t</w:t>
            </w:r>
            <w:r w:rsidR="006D7EEC" w:rsidRPr="00BB43B4">
              <w:rPr>
                <w:rFonts w:ascii="Garamond" w:hAnsi="Garamond"/>
                <w:b w:val="0"/>
                <w:sz w:val="20"/>
                <w:u w:val="none"/>
              </w:rPr>
              <w:t>ë</w:t>
            </w:r>
            <w:r w:rsidRPr="00BB43B4">
              <w:rPr>
                <w:rFonts w:ascii="Garamond" w:hAnsi="Garamond"/>
                <w:b w:val="0"/>
                <w:sz w:val="20"/>
                <w:u w:val="none"/>
              </w:rPr>
              <w:t xml:space="preserve"> err</w:t>
            </w:r>
            <w:r w:rsidR="006D7EEC" w:rsidRPr="00BB43B4">
              <w:rPr>
                <w:rFonts w:ascii="Garamond" w:hAnsi="Garamond"/>
                <w:b w:val="0"/>
                <w:sz w:val="20"/>
                <w:u w:val="none"/>
              </w:rPr>
              <w:t>ë</w:t>
            </w:r>
            <w:r w:rsidRPr="00BB43B4">
              <w:rPr>
                <w:rFonts w:ascii="Garamond" w:hAnsi="Garamond"/>
                <w:b w:val="0"/>
                <w:sz w:val="20"/>
                <w:u w:val="none"/>
              </w:rPr>
              <w:t>t</w:t>
            </w:r>
            <w:r w:rsidR="005C436A" w:rsidRPr="00BB43B4">
              <w:rPr>
                <w:rFonts w:ascii="Garamond" w:hAnsi="Garamond"/>
                <w:b w:val="0"/>
                <w:sz w:val="20"/>
                <w:u w:val="none"/>
              </w:rPr>
              <w:t>.</w:t>
            </w:r>
          </w:p>
        </w:tc>
      </w:tr>
      <w:tr w:rsidR="00A1178A" w:rsidRPr="00BB43B4" w14:paraId="1315140E" w14:textId="77777777" w:rsidTr="00E86F06">
        <w:trPr>
          <w:trHeight w:hRule="exact" w:val="240"/>
        </w:trPr>
        <w:tc>
          <w:tcPr>
            <w:tcW w:w="2245" w:type="dxa"/>
          </w:tcPr>
          <w:p w14:paraId="570CAA1F" w14:textId="77777777" w:rsidR="00B30C00" w:rsidRPr="00BB43B4" w:rsidRDefault="00B30C00" w:rsidP="00586D6E">
            <w:pPr>
              <w:pStyle w:val="BodyTextIndent2"/>
              <w:spacing w:line="240" w:lineRule="auto"/>
              <w:ind w:firstLine="0"/>
              <w:rPr>
                <w:rFonts w:ascii="Garamond" w:hAnsi="Garamond"/>
                <w:b w:val="0"/>
                <w:sz w:val="20"/>
                <w:u w:val="none"/>
              </w:rPr>
            </w:pPr>
            <w:r w:rsidRPr="00BB43B4">
              <w:rPr>
                <w:rFonts w:ascii="Garamond" w:hAnsi="Garamond"/>
                <w:b w:val="0"/>
                <w:sz w:val="20"/>
                <w:u w:val="none"/>
              </w:rPr>
              <w:t>Ahu</w:t>
            </w:r>
          </w:p>
        </w:tc>
        <w:tc>
          <w:tcPr>
            <w:tcW w:w="2705" w:type="dxa"/>
          </w:tcPr>
          <w:p w14:paraId="1BE75CAD" w14:textId="6D33DE01" w:rsidR="00B30C00" w:rsidRPr="00BB43B4" w:rsidRDefault="00B30C00" w:rsidP="00586D6E">
            <w:pPr>
              <w:pStyle w:val="BodyTextIndent2"/>
              <w:spacing w:line="240" w:lineRule="auto"/>
              <w:ind w:firstLine="0"/>
              <w:rPr>
                <w:rFonts w:ascii="Garamond" w:hAnsi="Garamond"/>
                <w:b w:val="0"/>
                <w:sz w:val="20"/>
                <w:u w:val="none"/>
              </w:rPr>
            </w:pPr>
            <w:r w:rsidRPr="00BB43B4">
              <w:rPr>
                <w:rFonts w:ascii="Garamond" w:hAnsi="Garamond"/>
                <w:b w:val="0"/>
                <w:sz w:val="20"/>
                <w:u w:val="none"/>
              </w:rPr>
              <w:t>Tetor</w:t>
            </w:r>
            <w:r w:rsidR="005C436A" w:rsidRPr="00BB43B4">
              <w:rPr>
                <w:rFonts w:ascii="Garamond" w:hAnsi="Garamond"/>
                <w:b w:val="0"/>
                <w:sz w:val="20"/>
                <w:u w:val="none"/>
              </w:rPr>
              <w:t>–</w:t>
            </w:r>
            <w:r w:rsidRPr="00BB43B4">
              <w:rPr>
                <w:rFonts w:ascii="Garamond" w:hAnsi="Garamond"/>
                <w:b w:val="0"/>
                <w:sz w:val="20"/>
                <w:u w:val="none"/>
              </w:rPr>
              <w:t>n</w:t>
            </w:r>
            <w:r w:rsidR="006D7EEC" w:rsidRPr="00BB43B4">
              <w:rPr>
                <w:rFonts w:ascii="Garamond" w:hAnsi="Garamond"/>
                <w:b w:val="0"/>
                <w:sz w:val="20"/>
                <w:u w:val="none"/>
              </w:rPr>
              <w:t>ë</w:t>
            </w:r>
            <w:r w:rsidRPr="00BB43B4">
              <w:rPr>
                <w:rFonts w:ascii="Garamond" w:hAnsi="Garamond"/>
                <w:b w:val="0"/>
                <w:sz w:val="20"/>
                <w:u w:val="none"/>
              </w:rPr>
              <w:t>ntor,   viti I</w:t>
            </w:r>
          </w:p>
        </w:tc>
        <w:tc>
          <w:tcPr>
            <w:tcW w:w="3960" w:type="dxa"/>
          </w:tcPr>
          <w:p w14:paraId="15DB2487" w14:textId="46FB2FDB" w:rsidR="00B30C00" w:rsidRPr="00BB43B4" w:rsidRDefault="00B30C00" w:rsidP="00586D6E">
            <w:pPr>
              <w:pStyle w:val="BodyTextIndent2"/>
              <w:spacing w:line="240" w:lineRule="auto"/>
              <w:ind w:firstLine="0"/>
              <w:rPr>
                <w:rFonts w:ascii="Garamond" w:hAnsi="Garamond"/>
                <w:b w:val="0"/>
                <w:sz w:val="20"/>
                <w:u w:val="none"/>
              </w:rPr>
            </w:pPr>
            <w:r w:rsidRPr="00BB43B4">
              <w:rPr>
                <w:rFonts w:ascii="Garamond" w:hAnsi="Garamond"/>
                <w:b w:val="0"/>
                <w:sz w:val="20"/>
                <w:u w:val="none"/>
              </w:rPr>
              <w:t>Fryti i ahut merr ngjyr</w:t>
            </w:r>
            <w:r w:rsidR="006D7EEC" w:rsidRPr="00BB43B4">
              <w:rPr>
                <w:rFonts w:ascii="Garamond" w:hAnsi="Garamond"/>
                <w:b w:val="0"/>
                <w:sz w:val="20"/>
                <w:u w:val="none"/>
              </w:rPr>
              <w:t>ë</w:t>
            </w:r>
            <w:r w:rsidRPr="00BB43B4">
              <w:rPr>
                <w:rFonts w:ascii="Garamond" w:hAnsi="Garamond"/>
                <w:b w:val="0"/>
                <w:sz w:val="20"/>
                <w:u w:val="none"/>
              </w:rPr>
              <w:t xml:space="preserve"> kafe t</w:t>
            </w:r>
            <w:r w:rsidR="006D7EEC" w:rsidRPr="00BB43B4">
              <w:rPr>
                <w:rFonts w:ascii="Garamond" w:hAnsi="Garamond"/>
                <w:b w:val="0"/>
                <w:sz w:val="20"/>
                <w:u w:val="none"/>
              </w:rPr>
              <w:t>ë</w:t>
            </w:r>
            <w:r w:rsidRPr="00BB43B4">
              <w:rPr>
                <w:rFonts w:ascii="Garamond" w:hAnsi="Garamond"/>
                <w:b w:val="0"/>
                <w:sz w:val="20"/>
                <w:u w:val="none"/>
              </w:rPr>
              <w:t xml:space="preserve"> hapur</w:t>
            </w:r>
            <w:r w:rsidR="005C436A" w:rsidRPr="00BB43B4">
              <w:rPr>
                <w:rFonts w:ascii="Garamond" w:hAnsi="Garamond"/>
                <w:b w:val="0"/>
                <w:sz w:val="20"/>
                <w:u w:val="none"/>
              </w:rPr>
              <w:t>.</w:t>
            </w:r>
          </w:p>
        </w:tc>
      </w:tr>
      <w:tr w:rsidR="00A1178A" w:rsidRPr="00BB43B4" w14:paraId="38C1466A" w14:textId="77777777" w:rsidTr="00E86F06">
        <w:trPr>
          <w:trHeight w:hRule="exact" w:val="240"/>
        </w:trPr>
        <w:tc>
          <w:tcPr>
            <w:tcW w:w="2245" w:type="dxa"/>
          </w:tcPr>
          <w:p w14:paraId="62E0463B" w14:textId="0D6D8709" w:rsidR="00B30C00" w:rsidRPr="00BB43B4" w:rsidRDefault="008E3EF7" w:rsidP="00586D6E">
            <w:pPr>
              <w:pStyle w:val="BodyTextIndent2"/>
              <w:spacing w:line="240" w:lineRule="auto"/>
              <w:ind w:firstLine="0"/>
              <w:rPr>
                <w:rFonts w:ascii="Garamond" w:hAnsi="Garamond"/>
                <w:b w:val="0"/>
                <w:sz w:val="20"/>
                <w:u w:val="none"/>
              </w:rPr>
            </w:pPr>
            <w:r w:rsidRPr="00BB43B4">
              <w:rPr>
                <w:rFonts w:ascii="Garamond" w:hAnsi="Garamond"/>
                <w:b w:val="0"/>
                <w:sz w:val="20"/>
                <w:u w:val="none"/>
              </w:rPr>
              <w:t>Dushqet</w:t>
            </w:r>
          </w:p>
        </w:tc>
        <w:tc>
          <w:tcPr>
            <w:tcW w:w="2705" w:type="dxa"/>
          </w:tcPr>
          <w:p w14:paraId="50F33C58" w14:textId="5CA0D351" w:rsidR="00B30C00" w:rsidRPr="00BB43B4" w:rsidRDefault="00B30C00" w:rsidP="00586D6E">
            <w:pPr>
              <w:pStyle w:val="BodyTextIndent2"/>
              <w:spacing w:line="240" w:lineRule="auto"/>
              <w:ind w:firstLine="0"/>
              <w:rPr>
                <w:rFonts w:ascii="Garamond" w:hAnsi="Garamond"/>
                <w:b w:val="0"/>
                <w:sz w:val="20"/>
                <w:u w:val="none"/>
              </w:rPr>
            </w:pPr>
            <w:r w:rsidRPr="00BB43B4">
              <w:rPr>
                <w:rFonts w:ascii="Garamond" w:hAnsi="Garamond"/>
                <w:b w:val="0"/>
                <w:sz w:val="20"/>
                <w:u w:val="none"/>
              </w:rPr>
              <w:t>N</w:t>
            </w:r>
            <w:r w:rsidR="006D7EEC" w:rsidRPr="00BB43B4">
              <w:rPr>
                <w:rFonts w:ascii="Garamond" w:hAnsi="Garamond"/>
                <w:b w:val="0"/>
                <w:sz w:val="20"/>
                <w:u w:val="none"/>
              </w:rPr>
              <w:t>ë</w:t>
            </w:r>
            <w:r w:rsidRPr="00BB43B4">
              <w:rPr>
                <w:rFonts w:ascii="Garamond" w:hAnsi="Garamond"/>
                <w:b w:val="0"/>
                <w:sz w:val="20"/>
                <w:u w:val="none"/>
              </w:rPr>
              <w:t>ntor,            viti I</w:t>
            </w:r>
          </w:p>
        </w:tc>
        <w:tc>
          <w:tcPr>
            <w:tcW w:w="3960" w:type="dxa"/>
          </w:tcPr>
          <w:p w14:paraId="1E5EDFED" w14:textId="2D67C4B1" w:rsidR="00B30C00" w:rsidRPr="00BB43B4" w:rsidRDefault="00B30C00" w:rsidP="00586D6E">
            <w:pPr>
              <w:pStyle w:val="BodyTextIndent2"/>
              <w:spacing w:line="240" w:lineRule="auto"/>
              <w:ind w:firstLine="0"/>
              <w:rPr>
                <w:rFonts w:ascii="Garamond" w:hAnsi="Garamond"/>
                <w:b w:val="0"/>
                <w:sz w:val="20"/>
                <w:u w:val="none"/>
              </w:rPr>
            </w:pPr>
            <w:r w:rsidRPr="00BB43B4">
              <w:rPr>
                <w:rFonts w:ascii="Garamond" w:hAnsi="Garamond"/>
                <w:b w:val="0"/>
                <w:sz w:val="20"/>
                <w:u w:val="none"/>
              </w:rPr>
              <w:t>Lendet marrin ngjyr</w:t>
            </w:r>
            <w:r w:rsidR="006D7EEC" w:rsidRPr="00BB43B4">
              <w:rPr>
                <w:rFonts w:ascii="Garamond" w:hAnsi="Garamond"/>
                <w:b w:val="0"/>
                <w:sz w:val="20"/>
                <w:u w:val="none"/>
              </w:rPr>
              <w:t>ë</w:t>
            </w:r>
            <w:r w:rsidRPr="00BB43B4">
              <w:rPr>
                <w:rFonts w:ascii="Garamond" w:hAnsi="Garamond"/>
                <w:b w:val="0"/>
                <w:sz w:val="20"/>
                <w:u w:val="none"/>
              </w:rPr>
              <w:t xml:space="preserve"> kafe</w:t>
            </w:r>
            <w:r w:rsidR="005C436A" w:rsidRPr="00BB43B4">
              <w:rPr>
                <w:rFonts w:ascii="Garamond" w:hAnsi="Garamond"/>
                <w:b w:val="0"/>
                <w:sz w:val="20"/>
                <w:u w:val="none"/>
              </w:rPr>
              <w:t>.</w:t>
            </w:r>
          </w:p>
        </w:tc>
      </w:tr>
      <w:tr w:rsidR="00A1178A" w:rsidRPr="00BB43B4" w14:paraId="2FCB3203" w14:textId="77777777" w:rsidTr="00E86F06">
        <w:trPr>
          <w:trHeight w:hRule="exact" w:val="240"/>
        </w:trPr>
        <w:tc>
          <w:tcPr>
            <w:tcW w:w="2245" w:type="dxa"/>
          </w:tcPr>
          <w:p w14:paraId="69B716A3" w14:textId="54F0DC22" w:rsidR="00B30C00" w:rsidRPr="00BB43B4" w:rsidRDefault="00B30C00" w:rsidP="00586D6E">
            <w:pPr>
              <w:pStyle w:val="BodyTextIndent2"/>
              <w:spacing w:line="240" w:lineRule="auto"/>
              <w:ind w:firstLine="0"/>
              <w:rPr>
                <w:rFonts w:ascii="Garamond" w:hAnsi="Garamond"/>
                <w:b w:val="0"/>
                <w:sz w:val="20"/>
                <w:u w:val="none"/>
              </w:rPr>
            </w:pPr>
            <w:r w:rsidRPr="00BB43B4">
              <w:rPr>
                <w:rFonts w:ascii="Garamond" w:hAnsi="Garamond"/>
                <w:b w:val="0"/>
                <w:sz w:val="20"/>
                <w:u w:val="none"/>
              </w:rPr>
              <w:t>Blinjt</w:t>
            </w:r>
            <w:r w:rsidR="006D7EEC" w:rsidRPr="00BB43B4">
              <w:rPr>
                <w:rFonts w:ascii="Garamond" w:hAnsi="Garamond"/>
                <w:b w:val="0"/>
                <w:sz w:val="20"/>
                <w:u w:val="none"/>
              </w:rPr>
              <w:t>ë</w:t>
            </w:r>
          </w:p>
        </w:tc>
        <w:tc>
          <w:tcPr>
            <w:tcW w:w="2705" w:type="dxa"/>
          </w:tcPr>
          <w:p w14:paraId="2FEC6C05" w14:textId="0C40F308" w:rsidR="00B30C00" w:rsidRPr="00BB43B4" w:rsidRDefault="00B30C00" w:rsidP="00586D6E">
            <w:pPr>
              <w:pStyle w:val="BodyTextIndent2"/>
              <w:spacing w:line="240" w:lineRule="auto"/>
              <w:ind w:firstLine="0"/>
              <w:rPr>
                <w:rFonts w:ascii="Garamond" w:hAnsi="Garamond"/>
                <w:b w:val="0"/>
                <w:sz w:val="20"/>
                <w:u w:val="none"/>
              </w:rPr>
            </w:pPr>
            <w:r w:rsidRPr="00BB43B4">
              <w:rPr>
                <w:rFonts w:ascii="Garamond" w:hAnsi="Garamond"/>
                <w:b w:val="0"/>
                <w:sz w:val="20"/>
                <w:u w:val="none"/>
              </w:rPr>
              <w:t>Shtator</w:t>
            </w:r>
            <w:r w:rsidR="005C436A" w:rsidRPr="00BB43B4">
              <w:rPr>
                <w:rFonts w:ascii="Garamond" w:hAnsi="Garamond"/>
                <w:b w:val="0"/>
                <w:sz w:val="20"/>
                <w:u w:val="none"/>
              </w:rPr>
              <w:t>–</w:t>
            </w:r>
            <w:r w:rsidRPr="00BB43B4">
              <w:rPr>
                <w:rFonts w:ascii="Garamond" w:hAnsi="Garamond"/>
                <w:b w:val="0"/>
                <w:sz w:val="20"/>
                <w:u w:val="none"/>
              </w:rPr>
              <w:t>tetor,   viti I</w:t>
            </w:r>
          </w:p>
        </w:tc>
        <w:tc>
          <w:tcPr>
            <w:tcW w:w="3960" w:type="dxa"/>
          </w:tcPr>
          <w:p w14:paraId="1BF8B883" w14:textId="00F195DE" w:rsidR="00B30C00" w:rsidRPr="00BB43B4" w:rsidRDefault="00B30C00" w:rsidP="00586D6E">
            <w:pPr>
              <w:pStyle w:val="BodyTextIndent2"/>
              <w:spacing w:line="240" w:lineRule="auto"/>
              <w:ind w:firstLine="0"/>
              <w:rPr>
                <w:rFonts w:ascii="Garamond" w:hAnsi="Garamond"/>
                <w:b w:val="0"/>
                <w:sz w:val="20"/>
                <w:u w:val="none"/>
              </w:rPr>
            </w:pPr>
            <w:r w:rsidRPr="00BB43B4">
              <w:rPr>
                <w:rFonts w:ascii="Garamond" w:hAnsi="Garamond"/>
                <w:b w:val="0"/>
                <w:sz w:val="20"/>
                <w:u w:val="none"/>
              </w:rPr>
              <w:t>Fryti merr ngjyr</w:t>
            </w:r>
            <w:r w:rsidR="006D7EEC" w:rsidRPr="00BB43B4">
              <w:rPr>
                <w:rFonts w:ascii="Garamond" w:hAnsi="Garamond"/>
                <w:b w:val="0"/>
                <w:sz w:val="20"/>
                <w:u w:val="none"/>
              </w:rPr>
              <w:t>ë</w:t>
            </w:r>
            <w:r w:rsidRPr="00BB43B4">
              <w:rPr>
                <w:rFonts w:ascii="Garamond" w:hAnsi="Garamond"/>
                <w:b w:val="0"/>
                <w:sz w:val="20"/>
                <w:u w:val="none"/>
              </w:rPr>
              <w:t xml:space="preserve"> kafe t</w:t>
            </w:r>
            <w:r w:rsidR="006D7EEC" w:rsidRPr="00BB43B4">
              <w:rPr>
                <w:rFonts w:ascii="Garamond" w:hAnsi="Garamond"/>
                <w:b w:val="0"/>
                <w:sz w:val="20"/>
                <w:u w:val="none"/>
              </w:rPr>
              <w:t>ë</w:t>
            </w:r>
            <w:r w:rsidRPr="00BB43B4">
              <w:rPr>
                <w:rFonts w:ascii="Garamond" w:hAnsi="Garamond"/>
                <w:b w:val="0"/>
                <w:sz w:val="20"/>
                <w:u w:val="none"/>
              </w:rPr>
              <w:t xml:space="preserve"> murrme</w:t>
            </w:r>
            <w:r w:rsidR="005C436A" w:rsidRPr="00BB43B4">
              <w:rPr>
                <w:rFonts w:ascii="Garamond" w:hAnsi="Garamond"/>
                <w:b w:val="0"/>
                <w:sz w:val="20"/>
                <w:u w:val="none"/>
              </w:rPr>
              <w:t>.</w:t>
            </w:r>
          </w:p>
        </w:tc>
      </w:tr>
      <w:tr w:rsidR="00A1178A" w:rsidRPr="00BB43B4" w14:paraId="6CB792A4" w14:textId="77777777" w:rsidTr="00E86F06">
        <w:trPr>
          <w:trHeight w:hRule="exact" w:val="240"/>
        </w:trPr>
        <w:tc>
          <w:tcPr>
            <w:tcW w:w="2245" w:type="dxa"/>
          </w:tcPr>
          <w:p w14:paraId="6E786991" w14:textId="6FA6CA08" w:rsidR="00B30C00" w:rsidRPr="00BB43B4" w:rsidRDefault="00B30C00" w:rsidP="00586D6E">
            <w:pPr>
              <w:pStyle w:val="BodyTextIndent2"/>
              <w:spacing w:line="240" w:lineRule="auto"/>
              <w:ind w:firstLine="0"/>
              <w:rPr>
                <w:rFonts w:ascii="Garamond" w:hAnsi="Garamond"/>
                <w:b w:val="0"/>
                <w:sz w:val="20"/>
                <w:u w:val="none"/>
              </w:rPr>
            </w:pPr>
            <w:r w:rsidRPr="00BB43B4">
              <w:rPr>
                <w:rFonts w:ascii="Garamond" w:hAnsi="Garamond"/>
                <w:b w:val="0"/>
                <w:sz w:val="20"/>
                <w:u w:val="none"/>
              </w:rPr>
              <w:t>Hartin</w:t>
            </w:r>
            <w:r w:rsidR="006D7EEC" w:rsidRPr="00BB43B4">
              <w:rPr>
                <w:rFonts w:ascii="Garamond" w:hAnsi="Garamond"/>
                <w:b w:val="0"/>
                <w:sz w:val="20"/>
                <w:u w:val="none"/>
              </w:rPr>
              <w:t>ë</w:t>
            </w:r>
          </w:p>
        </w:tc>
        <w:tc>
          <w:tcPr>
            <w:tcW w:w="2705" w:type="dxa"/>
          </w:tcPr>
          <w:p w14:paraId="1C76C91A" w14:textId="77777777" w:rsidR="00B30C00" w:rsidRPr="00BB43B4" w:rsidRDefault="00B30C00" w:rsidP="00586D6E">
            <w:pPr>
              <w:pStyle w:val="BodyTextIndent2"/>
              <w:spacing w:line="240" w:lineRule="auto"/>
              <w:ind w:firstLine="0"/>
              <w:rPr>
                <w:rFonts w:ascii="Garamond" w:hAnsi="Garamond"/>
                <w:b w:val="0"/>
                <w:sz w:val="20"/>
                <w:u w:val="none"/>
              </w:rPr>
            </w:pPr>
            <w:r w:rsidRPr="00BB43B4">
              <w:rPr>
                <w:rFonts w:ascii="Garamond" w:hAnsi="Garamond"/>
                <w:b w:val="0"/>
                <w:sz w:val="20"/>
                <w:u w:val="none"/>
              </w:rPr>
              <w:t>Tetor,              viti II</w:t>
            </w:r>
          </w:p>
        </w:tc>
        <w:tc>
          <w:tcPr>
            <w:tcW w:w="3960" w:type="dxa"/>
          </w:tcPr>
          <w:p w14:paraId="140DB3CE" w14:textId="4F0F17C6" w:rsidR="00B30C00" w:rsidRPr="00BB43B4" w:rsidRDefault="00B30C00" w:rsidP="005C436A">
            <w:pPr>
              <w:pStyle w:val="BodyTextIndent2"/>
              <w:spacing w:line="240" w:lineRule="auto"/>
              <w:ind w:firstLine="0"/>
              <w:rPr>
                <w:rFonts w:ascii="Garamond" w:hAnsi="Garamond"/>
                <w:b w:val="0"/>
                <w:sz w:val="20"/>
                <w:u w:val="none"/>
              </w:rPr>
            </w:pPr>
            <w:r w:rsidRPr="00BB43B4">
              <w:rPr>
                <w:rFonts w:ascii="Garamond" w:hAnsi="Garamond"/>
                <w:b w:val="0"/>
                <w:sz w:val="20"/>
                <w:u w:val="none"/>
              </w:rPr>
              <w:t>Boç</w:t>
            </w:r>
            <w:r w:rsidR="005C436A" w:rsidRPr="00BB43B4">
              <w:rPr>
                <w:rFonts w:ascii="Garamond" w:hAnsi="Garamond"/>
                <w:b w:val="0"/>
                <w:sz w:val="20"/>
                <w:u w:val="none"/>
              </w:rPr>
              <w:t>a</w:t>
            </w:r>
            <w:r w:rsidRPr="00BB43B4">
              <w:rPr>
                <w:rFonts w:ascii="Garamond" w:hAnsi="Garamond"/>
                <w:b w:val="0"/>
                <w:sz w:val="20"/>
                <w:u w:val="none"/>
              </w:rPr>
              <w:t>t marrin ngjyr</w:t>
            </w:r>
            <w:r w:rsidR="006D7EEC" w:rsidRPr="00BB43B4">
              <w:rPr>
                <w:rFonts w:ascii="Garamond" w:hAnsi="Garamond"/>
                <w:b w:val="0"/>
                <w:sz w:val="20"/>
                <w:u w:val="none"/>
              </w:rPr>
              <w:t>ë</w:t>
            </w:r>
            <w:r w:rsidRPr="00BB43B4">
              <w:rPr>
                <w:rFonts w:ascii="Garamond" w:hAnsi="Garamond"/>
                <w:b w:val="0"/>
                <w:sz w:val="20"/>
                <w:u w:val="none"/>
              </w:rPr>
              <w:t xml:space="preserve"> kafe t</w:t>
            </w:r>
            <w:r w:rsidR="006D7EEC" w:rsidRPr="00BB43B4">
              <w:rPr>
                <w:rFonts w:ascii="Garamond" w:hAnsi="Garamond"/>
                <w:b w:val="0"/>
                <w:sz w:val="20"/>
                <w:u w:val="none"/>
              </w:rPr>
              <w:t>ë</w:t>
            </w:r>
            <w:r w:rsidRPr="00BB43B4">
              <w:rPr>
                <w:rFonts w:ascii="Garamond" w:hAnsi="Garamond"/>
                <w:b w:val="0"/>
                <w:sz w:val="20"/>
                <w:u w:val="none"/>
              </w:rPr>
              <w:t xml:space="preserve"> murrme</w:t>
            </w:r>
            <w:r w:rsidR="005C436A" w:rsidRPr="00BB43B4">
              <w:rPr>
                <w:rFonts w:ascii="Garamond" w:hAnsi="Garamond"/>
                <w:b w:val="0"/>
                <w:sz w:val="20"/>
                <w:u w:val="none"/>
              </w:rPr>
              <w:t>.</w:t>
            </w:r>
          </w:p>
        </w:tc>
      </w:tr>
      <w:tr w:rsidR="00A1178A" w:rsidRPr="00BB43B4" w14:paraId="33433310" w14:textId="77777777" w:rsidTr="00E86F06">
        <w:trPr>
          <w:trHeight w:hRule="exact" w:val="240"/>
        </w:trPr>
        <w:tc>
          <w:tcPr>
            <w:tcW w:w="2245" w:type="dxa"/>
          </w:tcPr>
          <w:p w14:paraId="59818F3E" w14:textId="4A3CC2D1" w:rsidR="00B30C00" w:rsidRPr="00BB43B4" w:rsidRDefault="00B30C00" w:rsidP="00586D6E">
            <w:pPr>
              <w:pStyle w:val="BodyTextIndent2"/>
              <w:spacing w:line="240" w:lineRule="auto"/>
              <w:ind w:firstLine="0"/>
              <w:rPr>
                <w:rFonts w:ascii="Garamond" w:hAnsi="Garamond"/>
                <w:b w:val="0"/>
                <w:sz w:val="20"/>
                <w:u w:val="none"/>
              </w:rPr>
            </w:pPr>
            <w:r w:rsidRPr="00BB43B4">
              <w:rPr>
                <w:rFonts w:ascii="Garamond" w:hAnsi="Garamond"/>
                <w:b w:val="0"/>
                <w:sz w:val="20"/>
                <w:u w:val="none"/>
              </w:rPr>
              <w:t>Pishe e zez</w:t>
            </w:r>
            <w:r w:rsidR="006D7EEC" w:rsidRPr="00BB43B4">
              <w:rPr>
                <w:rFonts w:ascii="Garamond" w:hAnsi="Garamond"/>
                <w:b w:val="0"/>
                <w:sz w:val="20"/>
                <w:u w:val="none"/>
              </w:rPr>
              <w:t xml:space="preserve">ë </w:t>
            </w:r>
          </w:p>
        </w:tc>
        <w:tc>
          <w:tcPr>
            <w:tcW w:w="2705" w:type="dxa"/>
          </w:tcPr>
          <w:p w14:paraId="5A612C7E" w14:textId="77777777" w:rsidR="00B30C00" w:rsidRPr="00BB43B4" w:rsidRDefault="00B30C00" w:rsidP="00586D6E">
            <w:pPr>
              <w:pStyle w:val="BodyTextIndent2"/>
              <w:spacing w:line="240" w:lineRule="auto"/>
              <w:ind w:firstLine="0"/>
              <w:rPr>
                <w:rFonts w:ascii="Garamond" w:hAnsi="Garamond"/>
                <w:b w:val="0"/>
                <w:sz w:val="20"/>
                <w:u w:val="none"/>
              </w:rPr>
            </w:pPr>
            <w:r w:rsidRPr="00BB43B4">
              <w:rPr>
                <w:rFonts w:ascii="Garamond" w:hAnsi="Garamond"/>
                <w:b w:val="0"/>
                <w:sz w:val="20"/>
                <w:u w:val="none"/>
              </w:rPr>
              <w:t>Tetor,              viti II</w:t>
            </w:r>
          </w:p>
        </w:tc>
        <w:tc>
          <w:tcPr>
            <w:tcW w:w="3960" w:type="dxa"/>
          </w:tcPr>
          <w:p w14:paraId="5CF4B7FC" w14:textId="110FF4A1" w:rsidR="00B30C00" w:rsidRPr="00BB43B4" w:rsidRDefault="00B30C00" w:rsidP="005C436A">
            <w:pPr>
              <w:pStyle w:val="BodyTextIndent2"/>
              <w:spacing w:line="240" w:lineRule="auto"/>
              <w:ind w:firstLine="0"/>
              <w:rPr>
                <w:rFonts w:ascii="Garamond" w:hAnsi="Garamond"/>
                <w:b w:val="0"/>
                <w:sz w:val="20"/>
                <w:u w:val="none"/>
              </w:rPr>
            </w:pPr>
            <w:r w:rsidRPr="00BB43B4">
              <w:rPr>
                <w:rFonts w:ascii="Garamond" w:hAnsi="Garamond"/>
                <w:b w:val="0"/>
                <w:sz w:val="20"/>
                <w:u w:val="none"/>
              </w:rPr>
              <w:t>Boç</w:t>
            </w:r>
            <w:r w:rsidR="005C436A" w:rsidRPr="00BB43B4">
              <w:rPr>
                <w:rFonts w:ascii="Garamond" w:hAnsi="Garamond"/>
                <w:b w:val="0"/>
                <w:sz w:val="20"/>
                <w:u w:val="none"/>
              </w:rPr>
              <w:t>a</w:t>
            </w:r>
            <w:r w:rsidRPr="00BB43B4">
              <w:rPr>
                <w:rFonts w:ascii="Garamond" w:hAnsi="Garamond"/>
                <w:b w:val="0"/>
                <w:sz w:val="20"/>
                <w:u w:val="none"/>
              </w:rPr>
              <w:t>t marrin ngjyr</w:t>
            </w:r>
            <w:r w:rsidR="006D7EEC" w:rsidRPr="00BB43B4">
              <w:rPr>
                <w:rFonts w:ascii="Garamond" w:hAnsi="Garamond"/>
                <w:b w:val="0"/>
                <w:sz w:val="20"/>
                <w:u w:val="none"/>
              </w:rPr>
              <w:t>ë</w:t>
            </w:r>
            <w:r w:rsidRPr="00BB43B4">
              <w:rPr>
                <w:rFonts w:ascii="Garamond" w:hAnsi="Garamond"/>
                <w:b w:val="0"/>
                <w:sz w:val="20"/>
                <w:u w:val="none"/>
              </w:rPr>
              <w:t xml:space="preserve"> kafe t</w:t>
            </w:r>
            <w:r w:rsidR="006D7EEC" w:rsidRPr="00BB43B4">
              <w:rPr>
                <w:rFonts w:ascii="Garamond" w:hAnsi="Garamond"/>
                <w:b w:val="0"/>
                <w:sz w:val="20"/>
                <w:u w:val="none"/>
              </w:rPr>
              <w:t>ë</w:t>
            </w:r>
            <w:r w:rsidRPr="00BB43B4">
              <w:rPr>
                <w:rFonts w:ascii="Garamond" w:hAnsi="Garamond"/>
                <w:b w:val="0"/>
                <w:sz w:val="20"/>
                <w:u w:val="none"/>
              </w:rPr>
              <w:t xml:space="preserve"> murrme</w:t>
            </w:r>
            <w:r w:rsidR="005C436A" w:rsidRPr="00BB43B4">
              <w:rPr>
                <w:rFonts w:ascii="Garamond" w:hAnsi="Garamond"/>
                <w:b w:val="0"/>
                <w:sz w:val="20"/>
                <w:u w:val="none"/>
              </w:rPr>
              <w:t>.</w:t>
            </w:r>
          </w:p>
        </w:tc>
      </w:tr>
      <w:tr w:rsidR="00A1178A" w:rsidRPr="00BB43B4" w14:paraId="36768BE3" w14:textId="77777777" w:rsidTr="00E86F06">
        <w:trPr>
          <w:trHeight w:hRule="exact" w:val="240"/>
        </w:trPr>
        <w:tc>
          <w:tcPr>
            <w:tcW w:w="2245" w:type="dxa"/>
          </w:tcPr>
          <w:p w14:paraId="340AB199" w14:textId="09589897" w:rsidR="00B30C00" w:rsidRPr="00BB43B4" w:rsidRDefault="00B30C00" w:rsidP="00586D6E">
            <w:pPr>
              <w:pStyle w:val="BodyTextIndent2"/>
              <w:spacing w:line="240" w:lineRule="auto"/>
              <w:ind w:firstLine="0"/>
              <w:rPr>
                <w:rFonts w:ascii="Garamond" w:hAnsi="Garamond"/>
                <w:b w:val="0"/>
                <w:sz w:val="20"/>
                <w:u w:val="none"/>
              </w:rPr>
            </w:pPr>
            <w:r w:rsidRPr="00BB43B4">
              <w:rPr>
                <w:rFonts w:ascii="Garamond" w:hAnsi="Garamond"/>
                <w:b w:val="0"/>
                <w:sz w:val="20"/>
                <w:u w:val="none"/>
              </w:rPr>
              <w:t>Pish</w:t>
            </w:r>
            <w:r w:rsidR="006D7EEC" w:rsidRPr="00BB43B4">
              <w:rPr>
                <w:rFonts w:ascii="Garamond" w:hAnsi="Garamond"/>
                <w:b w:val="0"/>
                <w:sz w:val="20"/>
                <w:u w:val="none"/>
              </w:rPr>
              <w:t>a</w:t>
            </w:r>
            <w:r w:rsidRPr="00BB43B4">
              <w:rPr>
                <w:rFonts w:ascii="Garamond" w:hAnsi="Garamond"/>
                <w:b w:val="0"/>
                <w:sz w:val="20"/>
                <w:u w:val="none"/>
              </w:rPr>
              <w:t xml:space="preserve"> e detit</w:t>
            </w:r>
          </w:p>
        </w:tc>
        <w:tc>
          <w:tcPr>
            <w:tcW w:w="2705" w:type="dxa"/>
          </w:tcPr>
          <w:p w14:paraId="194C0AAF" w14:textId="77777777" w:rsidR="00B30C00" w:rsidRPr="00BB43B4" w:rsidRDefault="00B30C00" w:rsidP="00586D6E">
            <w:pPr>
              <w:pStyle w:val="BodyTextIndent2"/>
              <w:spacing w:line="240" w:lineRule="auto"/>
              <w:ind w:firstLine="0"/>
              <w:rPr>
                <w:rFonts w:ascii="Garamond" w:hAnsi="Garamond"/>
                <w:b w:val="0"/>
                <w:sz w:val="20"/>
                <w:u w:val="none"/>
              </w:rPr>
            </w:pPr>
            <w:r w:rsidRPr="00BB43B4">
              <w:rPr>
                <w:rFonts w:ascii="Garamond" w:hAnsi="Garamond"/>
                <w:b w:val="0"/>
                <w:sz w:val="20"/>
                <w:u w:val="none"/>
              </w:rPr>
              <w:t>Tetor,              viti II</w:t>
            </w:r>
          </w:p>
        </w:tc>
        <w:tc>
          <w:tcPr>
            <w:tcW w:w="3960" w:type="dxa"/>
          </w:tcPr>
          <w:p w14:paraId="154295B9" w14:textId="2C28806F" w:rsidR="00B30C00" w:rsidRPr="00BB43B4" w:rsidRDefault="00B30C00" w:rsidP="005C436A">
            <w:pPr>
              <w:pStyle w:val="BodyTextIndent2"/>
              <w:spacing w:line="240" w:lineRule="auto"/>
              <w:ind w:firstLine="0"/>
              <w:rPr>
                <w:rFonts w:ascii="Garamond" w:hAnsi="Garamond"/>
                <w:b w:val="0"/>
                <w:sz w:val="20"/>
                <w:u w:val="none"/>
              </w:rPr>
            </w:pPr>
            <w:r w:rsidRPr="00BB43B4">
              <w:rPr>
                <w:rFonts w:ascii="Garamond" w:hAnsi="Garamond"/>
                <w:b w:val="0"/>
                <w:sz w:val="20"/>
                <w:u w:val="none"/>
              </w:rPr>
              <w:t>Boç</w:t>
            </w:r>
            <w:r w:rsidR="005C436A" w:rsidRPr="00BB43B4">
              <w:rPr>
                <w:rFonts w:ascii="Garamond" w:hAnsi="Garamond"/>
                <w:b w:val="0"/>
                <w:sz w:val="20"/>
                <w:u w:val="none"/>
              </w:rPr>
              <w:t>a</w:t>
            </w:r>
            <w:r w:rsidRPr="00BB43B4">
              <w:rPr>
                <w:rFonts w:ascii="Garamond" w:hAnsi="Garamond"/>
                <w:b w:val="0"/>
                <w:sz w:val="20"/>
                <w:u w:val="none"/>
              </w:rPr>
              <w:t>t marrin ngjyr</w:t>
            </w:r>
            <w:r w:rsidR="006D7EEC" w:rsidRPr="00BB43B4">
              <w:rPr>
                <w:rFonts w:ascii="Garamond" w:hAnsi="Garamond"/>
                <w:b w:val="0"/>
                <w:sz w:val="20"/>
                <w:u w:val="none"/>
              </w:rPr>
              <w:t>ë</w:t>
            </w:r>
            <w:r w:rsidRPr="00BB43B4">
              <w:rPr>
                <w:rFonts w:ascii="Garamond" w:hAnsi="Garamond"/>
                <w:b w:val="0"/>
                <w:sz w:val="20"/>
                <w:u w:val="none"/>
              </w:rPr>
              <w:t xml:space="preserve"> kafe t</w:t>
            </w:r>
            <w:r w:rsidR="006D7EEC" w:rsidRPr="00BB43B4">
              <w:rPr>
                <w:rFonts w:ascii="Garamond" w:hAnsi="Garamond"/>
                <w:b w:val="0"/>
                <w:sz w:val="20"/>
                <w:u w:val="none"/>
              </w:rPr>
              <w:t>ë</w:t>
            </w:r>
            <w:r w:rsidRPr="00BB43B4">
              <w:rPr>
                <w:rFonts w:ascii="Garamond" w:hAnsi="Garamond"/>
                <w:b w:val="0"/>
                <w:sz w:val="20"/>
                <w:u w:val="none"/>
              </w:rPr>
              <w:t xml:space="preserve"> murrme</w:t>
            </w:r>
            <w:r w:rsidR="005C436A" w:rsidRPr="00BB43B4">
              <w:rPr>
                <w:rFonts w:ascii="Garamond" w:hAnsi="Garamond"/>
                <w:b w:val="0"/>
                <w:sz w:val="20"/>
                <w:u w:val="none"/>
              </w:rPr>
              <w:t>.</w:t>
            </w:r>
          </w:p>
        </w:tc>
      </w:tr>
      <w:tr w:rsidR="00A1178A" w:rsidRPr="00BB43B4" w14:paraId="206E1296" w14:textId="77777777" w:rsidTr="00E86F06">
        <w:trPr>
          <w:trHeight w:hRule="exact" w:val="240"/>
        </w:trPr>
        <w:tc>
          <w:tcPr>
            <w:tcW w:w="2245" w:type="dxa"/>
          </w:tcPr>
          <w:p w14:paraId="7CE14759" w14:textId="293EBF4C" w:rsidR="00B30C00" w:rsidRPr="00BB43B4" w:rsidRDefault="00B30C00" w:rsidP="00586D6E">
            <w:pPr>
              <w:pStyle w:val="BodyTextIndent2"/>
              <w:spacing w:line="240" w:lineRule="auto"/>
              <w:ind w:firstLine="0"/>
              <w:rPr>
                <w:rFonts w:ascii="Garamond" w:hAnsi="Garamond"/>
                <w:b w:val="0"/>
                <w:sz w:val="20"/>
                <w:u w:val="none"/>
              </w:rPr>
            </w:pPr>
            <w:r w:rsidRPr="00BB43B4">
              <w:rPr>
                <w:rFonts w:ascii="Garamond" w:hAnsi="Garamond"/>
                <w:b w:val="0"/>
                <w:sz w:val="20"/>
                <w:u w:val="none"/>
              </w:rPr>
              <w:t>Pish</w:t>
            </w:r>
            <w:r w:rsidR="006D7EEC" w:rsidRPr="00BB43B4">
              <w:rPr>
                <w:rFonts w:ascii="Garamond" w:hAnsi="Garamond"/>
                <w:b w:val="0"/>
                <w:sz w:val="20"/>
                <w:u w:val="none"/>
              </w:rPr>
              <w:t>a</w:t>
            </w:r>
            <w:r w:rsidRPr="00BB43B4">
              <w:rPr>
                <w:rFonts w:ascii="Garamond" w:hAnsi="Garamond"/>
                <w:b w:val="0"/>
                <w:sz w:val="20"/>
                <w:u w:val="none"/>
              </w:rPr>
              <w:t xml:space="preserve"> e but</w:t>
            </w:r>
            <w:r w:rsidR="006D7EEC" w:rsidRPr="00BB43B4">
              <w:rPr>
                <w:rFonts w:ascii="Garamond" w:hAnsi="Garamond"/>
                <w:b w:val="0"/>
                <w:sz w:val="20"/>
                <w:u w:val="none"/>
              </w:rPr>
              <w:t>ë</w:t>
            </w:r>
          </w:p>
        </w:tc>
        <w:tc>
          <w:tcPr>
            <w:tcW w:w="2705" w:type="dxa"/>
          </w:tcPr>
          <w:p w14:paraId="697B10E6" w14:textId="5E951B91" w:rsidR="00B30C00" w:rsidRPr="00BB43B4" w:rsidRDefault="00B30C00" w:rsidP="00586D6E">
            <w:pPr>
              <w:pStyle w:val="BodyTextIndent2"/>
              <w:spacing w:line="240" w:lineRule="auto"/>
              <w:ind w:firstLine="0"/>
              <w:rPr>
                <w:rFonts w:ascii="Garamond" w:hAnsi="Garamond"/>
                <w:b w:val="0"/>
                <w:sz w:val="20"/>
                <w:u w:val="none"/>
              </w:rPr>
            </w:pPr>
            <w:r w:rsidRPr="00BB43B4">
              <w:rPr>
                <w:rFonts w:ascii="Garamond" w:hAnsi="Garamond"/>
                <w:b w:val="0"/>
                <w:sz w:val="20"/>
                <w:u w:val="none"/>
              </w:rPr>
              <w:t>Tetor</w:t>
            </w:r>
            <w:r w:rsidR="005C436A" w:rsidRPr="00BB43B4">
              <w:rPr>
                <w:rFonts w:ascii="Garamond" w:hAnsi="Garamond"/>
                <w:b w:val="0"/>
                <w:sz w:val="20"/>
                <w:u w:val="none"/>
              </w:rPr>
              <w:t>–</w:t>
            </w:r>
            <w:r w:rsidRPr="00BB43B4">
              <w:rPr>
                <w:rFonts w:ascii="Garamond" w:hAnsi="Garamond"/>
                <w:b w:val="0"/>
                <w:sz w:val="20"/>
                <w:u w:val="none"/>
              </w:rPr>
              <w:t>n</w:t>
            </w:r>
            <w:r w:rsidR="006D7EEC" w:rsidRPr="00BB43B4">
              <w:rPr>
                <w:rFonts w:ascii="Garamond" w:hAnsi="Garamond"/>
                <w:b w:val="0"/>
                <w:sz w:val="20"/>
                <w:u w:val="none"/>
              </w:rPr>
              <w:t>ë</w:t>
            </w:r>
            <w:r w:rsidRPr="00BB43B4">
              <w:rPr>
                <w:rFonts w:ascii="Garamond" w:hAnsi="Garamond"/>
                <w:b w:val="0"/>
                <w:sz w:val="20"/>
                <w:u w:val="none"/>
              </w:rPr>
              <w:t>ntor,   viti III</w:t>
            </w:r>
          </w:p>
        </w:tc>
        <w:tc>
          <w:tcPr>
            <w:tcW w:w="3960" w:type="dxa"/>
          </w:tcPr>
          <w:p w14:paraId="3144333A" w14:textId="28D3E1CA" w:rsidR="00B30C00" w:rsidRPr="00BB43B4" w:rsidRDefault="00B30C00" w:rsidP="005C436A">
            <w:pPr>
              <w:pStyle w:val="BodyTextIndent2"/>
              <w:spacing w:line="240" w:lineRule="auto"/>
              <w:ind w:firstLine="0"/>
              <w:rPr>
                <w:rFonts w:ascii="Garamond" w:hAnsi="Garamond"/>
                <w:b w:val="0"/>
                <w:sz w:val="20"/>
                <w:u w:val="none"/>
              </w:rPr>
            </w:pPr>
            <w:r w:rsidRPr="00BB43B4">
              <w:rPr>
                <w:rFonts w:ascii="Garamond" w:hAnsi="Garamond"/>
                <w:b w:val="0"/>
                <w:sz w:val="20"/>
                <w:u w:val="none"/>
              </w:rPr>
              <w:t>Boç</w:t>
            </w:r>
            <w:r w:rsidR="005C436A" w:rsidRPr="00BB43B4">
              <w:rPr>
                <w:rFonts w:ascii="Garamond" w:hAnsi="Garamond"/>
                <w:b w:val="0"/>
                <w:sz w:val="20"/>
                <w:u w:val="none"/>
              </w:rPr>
              <w:t>a</w:t>
            </w:r>
            <w:r w:rsidRPr="00BB43B4">
              <w:rPr>
                <w:rFonts w:ascii="Garamond" w:hAnsi="Garamond"/>
                <w:b w:val="0"/>
                <w:sz w:val="20"/>
                <w:u w:val="none"/>
              </w:rPr>
              <w:t>t marrin ngjyr</w:t>
            </w:r>
            <w:r w:rsidR="006D7EEC" w:rsidRPr="00BB43B4">
              <w:rPr>
                <w:rFonts w:ascii="Garamond" w:hAnsi="Garamond"/>
                <w:b w:val="0"/>
                <w:sz w:val="20"/>
                <w:u w:val="none"/>
              </w:rPr>
              <w:t>ë</w:t>
            </w:r>
            <w:r w:rsidRPr="00BB43B4">
              <w:rPr>
                <w:rFonts w:ascii="Garamond" w:hAnsi="Garamond"/>
                <w:b w:val="0"/>
                <w:sz w:val="20"/>
                <w:u w:val="none"/>
              </w:rPr>
              <w:t xml:space="preserve"> kafe t</w:t>
            </w:r>
            <w:r w:rsidR="006D7EEC" w:rsidRPr="00BB43B4">
              <w:rPr>
                <w:rFonts w:ascii="Garamond" w:hAnsi="Garamond"/>
                <w:b w:val="0"/>
                <w:sz w:val="20"/>
                <w:u w:val="none"/>
              </w:rPr>
              <w:t>ë</w:t>
            </w:r>
            <w:r w:rsidRPr="00BB43B4">
              <w:rPr>
                <w:rFonts w:ascii="Garamond" w:hAnsi="Garamond"/>
                <w:b w:val="0"/>
                <w:sz w:val="20"/>
                <w:u w:val="none"/>
              </w:rPr>
              <w:t xml:space="preserve"> murrme</w:t>
            </w:r>
            <w:r w:rsidR="005C436A" w:rsidRPr="00BB43B4">
              <w:rPr>
                <w:rFonts w:ascii="Garamond" w:hAnsi="Garamond"/>
                <w:b w:val="0"/>
                <w:sz w:val="20"/>
                <w:u w:val="none"/>
              </w:rPr>
              <w:t>.</w:t>
            </w:r>
          </w:p>
        </w:tc>
      </w:tr>
    </w:tbl>
    <w:p w14:paraId="59CA5AD4" w14:textId="1F543627" w:rsidR="00636354" w:rsidRPr="00BB43B4" w:rsidRDefault="00636354" w:rsidP="00586D6E">
      <w:pPr>
        <w:pStyle w:val="BodyTextIndent2"/>
        <w:spacing w:line="240" w:lineRule="auto"/>
        <w:ind w:firstLine="284"/>
        <w:rPr>
          <w:rFonts w:ascii="Garamond" w:hAnsi="Garamond"/>
          <w:b w:val="0"/>
          <w:szCs w:val="24"/>
          <w:u w:val="none"/>
        </w:rPr>
      </w:pPr>
      <w:r w:rsidRPr="00BB43B4">
        <w:rPr>
          <w:rFonts w:ascii="Garamond" w:hAnsi="Garamond"/>
          <w:b w:val="0"/>
          <w:szCs w:val="24"/>
          <w:u w:val="none"/>
        </w:rPr>
        <w:t>Si rregull, koha e grumbullimit t</w:t>
      </w:r>
      <w:r w:rsidR="00CF3EE1" w:rsidRPr="00BB43B4">
        <w:rPr>
          <w:rFonts w:ascii="Garamond" w:hAnsi="Garamond"/>
          <w:b w:val="0"/>
          <w:szCs w:val="24"/>
          <w:u w:val="none"/>
        </w:rPr>
        <w:t>ë</w:t>
      </w:r>
      <w:r w:rsidRPr="00BB43B4">
        <w:rPr>
          <w:rFonts w:ascii="Garamond" w:hAnsi="Garamond"/>
          <w:b w:val="0"/>
          <w:szCs w:val="24"/>
          <w:u w:val="none"/>
        </w:rPr>
        <w:t xml:space="preserve"> f</w:t>
      </w:r>
      <w:r w:rsidR="00622295" w:rsidRPr="00BB43B4">
        <w:rPr>
          <w:rFonts w:ascii="Garamond" w:hAnsi="Garamond"/>
          <w:b w:val="0"/>
          <w:szCs w:val="24"/>
          <w:u w:val="none"/>
        </w:rPr>
        <w:t xml:space="preserve">arave pyjore </w:t>
      </w:r>
      <w:r w:rsidR="00CF3EE1" w:rsidRPr="00BB43B4">
        <w:rPr>
          <w:rFonts w:ascii="Garamond" w:hAnsi="Garamond"/>
          <w:b w:val="0"/>
          <w:szCs w:val="24"/>
          <w:u w:val="none"/>
        </w:rPr>
        <w:t>ë</w:t>
      </w:r>
      <w:r w:rsidR="00622295" w:rsidRPr="00BB43B4">
        <w:rPr>
          <w:rFonts w:ascii="Garamond" w:hAnsi="Garamond"/>
          <w:b w:val="0"/>
          <w:szCs w:val="24"/>
          <w:u w:val="none"/>
        </w:rPr>
        <w:t>sht</w:t>
      </w:r>
      <w:r w:rsidR="00CF3EE1" w:rsidRPr="00BB43B4">
        <w:rPr>
          <w:rFonts w:ascii="Garamond" w:hAnsi="Garamond"/>
          <w:b w:val="0"/>
          <w:szCs w:val="24"/>
          <w:u w:val="none"/>
        </w:rPr>
        <w:t>ë</w:t>
      </w:r>
      <w:r w:rsidR="00622295" w:rsidRPr="00BB43B4">
        <w:rPr>
          <w:rFonts w:ascii="Garamond" w:hAnsi="Garamond"/>
          <w:b w:val="0"/>
          <w:szCs w:val="24"/>
          <w:u w:val="none"/>
        </w:rPr>
        <w:t xml:space="preserve"> kur ato j</w:t>
      </w:r>
      <w:r w:rsidRPr="00BB43B4">
        <w:rPr>
          <w:rFonts w:ascii="Garamond" w:hAnsi="Garamond"/>
          <w:b w:val="0"/>
          <w:szCs w:val="24"/>
          <w:u w:val="none"/>
        </w:rPr>
        <w:t>an</w:t>
      </w:r>
      <w:r w:rsidR="00CF3EE1" w:rsidRPr="00BB43B4">
        <w:rPr>
          <w:rFonts w:ascii="Garamond" w:hAnsi="Garamond"/>
          <w:b w:val="0"/>
          <w:szCs w:val="24"/>
          <w:u w:val="none"/>
        </w:rPr>
        <w:t>ë</w:t>
      </w:r>
      <w:r w:rsidRPr="00BB43B4">
        <w:rPr>
          <w:rFonts w:ascii="Garamond" w:hAnsi="Garamond"/>
          <w:b w:val="0"/>
          <w:szCs w:val="24"/>
          <w:u w:val="none"/>
        </w:rPr>
        <w:t xml:space="preserve"> arrir</w:t>
      </w:r>
      <w:r w:rsidR="00CF3EE1" w:rsidRPr="00BB43B4">
        <w:rPr>
          <w:rFonts w:ascii="Garamond" w:hAnsi="Garamond"/>
          <w:b w:val="0"/>
          <w:szCs w:val="24"/>
          <w:u w:val="none"/>
        </w:rPr>
        <w:t>ë</w:t>
      </w:r>
      <w:r w:rsidRPr="00BB43B4">
        <w:rPr>
          <w:rFonts w:ascii="Garamond" w:hAnsi="Garamond"/>
          <w:b w:val="0"/>
          <w:szCs w:val="24"/>
          <w:u w:val="none"/>
        </w:rPr>
        <w:t xml:space="preserve"> dhe j</w:t>
      </w:r>
      <w:r w:rsidR="00622295" w:rsidRPr="00BB43B4">
        <w:rPr>
          <w:rFonts w:ascii="Garamond" w:hAnsi="Garamond"/>
          <w:b w:val="0"/>
          <w:szCs w:val="24"/>
          <w:u w:val="none"/>
        </w:rPr>
        <w:t>a</w:t>
      </w:r>
      <w:r w:rsidR="00B30C00" w:rsidRPr="00BB43B4">
        <w:rPr>
          <w:rFonts w:ascii="Garamond" w:hAnsi="Garamond"/>
          <w:b w:val="0"/>
          <w:szCs w:val="24"/>
          <w:u w:val="none"/>
        </w:rPr>
        <w:t>n</w:t>
      </w:r>
      <w:r w:rsidR="00CF3EE1" w:rsidRPr="00BB43B4">
        <w:rPr>
          <w:rFonts w:ascii="Garamond" w:hAnsi="Garamond"/>
          <w:b w:val="0"/>
          <w:szCs w:val="24"/>
          <w:u w:val="none"/>
        </w:rPr>
        <w:t>ë</w:t>
      </w:r>
      <w:r w:rsidR="00B30C00" w:rsidRPr="00BB43B4">
        <w:rPr>
          <w:rFonts w:ascii="Garamond" w:hAnsi="Garamond"/>
          <w:b w:val="0"/>
          <w:szCs w:val="24"/>
          <w:u w:val="none"/>
        </w:rPr>
        <w:t xml:space="preserve"> pjekur</w:t>
      </w:r>
      <w:r w:rsidRPr="00BB43B4">
        <w:rPr>
          <w:rFonts w:ascii="Garamond" w:hAnsi="Garamond"/>
          <w:b w:val="0"/>
          <w:szCs w:val="24"/>
          <w:u w:val="none"/>
        </w:rPr>
        <w:t>. P</w:t>
      </w:r>
      <w:r w:rsidR="00CF3EE1" w:rsidRPr="00BB43B4">
        <w:rPr>
          <w:rFonts w:ascii="Garamond" w:hAnsi="Garamond"/>
          <w:b w:val="0"/>
          <w:szCs w:val="24"/>
          <w:u w:val="none"/>
        </w:rPr>
        <w:t>ë</w:t>
      </w:r>
      <w:r w:rsidRPr="00BB43B4">
        <w:rPr>
          <w:rFonts w:ascii="Garamond" w:hAnsi="Garamond"/>
          <w:b w:val="0"/>
          <w:szCs w:val="24"/>
          <w:u w:val="none"/>
        </w:rPr>
        <w:t>r shumic</w:t>
      </w:r>
      <w:r w:rsidR="00CF3EE1" w:rsidRPr="00BB43B4">
        <w:rPr>
          <w:rFonts w:ascii="Garamond" w:hAnsi="Garamond"/>
          <w:b w:val="0"/>
          <w:szCs w:val="24"/>
          <w:u w:val="none"/>
        </w:rPr>
        <w:t>ë</w:t>
      </w:r>
      <w:r w:rsidRPr="00BB43B4">
        <w:rPr>
          <w:rFonts w:ascii="Garamond" w:hAnsi="Garamond"/>
          <w:b w:val="0"/>
          <w:szCs w:val="24"/>
          <w:u w:val="none"/>
        </w:rPr>
        <w:t>n e fleto</w:t>
      </w:r>
      <w:r w:rsidR="00B30C00" w:rsidRPr="00BB43B4">
        <w:rPr>
          <w:rFonts w:ascii="Garamond" w:hAnsi="Garamond"/>
          <w:b w:val="0"/>
          <w:szCs w:val="24"/>
          <w:u w:val="none"/>
        </w:rPr>
        <w:t>r</w:t>
      </w:r>
      <w:r w:rsidR="00CF3EE1" w:rsidRPr="00BB43B4">
        <w:rPr>
          <w:rFonts w:ascii="Garamond" w:hAnsi="Garamond"/>
          <w:b w:val="0"/>
          <w:szCs w:val="24"/>
          <w:u w:val="none"/>
        </w:rPr>
        <w:t>ë</w:t>
      </w:r>
      <w:r w:rsidR="00B30C00" w:rsidRPr="00BB43B4">
        <w:rPr>
          <w:rFonts w:ascii="Garamond" w:hAnsi="Garamond"/>
          <w:b w:val="0"/>
          <w:szCs w:val="24"/>
          <w:u w:val="none"/>
        </w:rPr>
        <w:t>ve, koha e grumbullimit t</w:t>
      </w:r>
      <w:r w:rsidR="00CF3EE1" w:rsidRPr="00BB43B4">
        <w:rPr>
          <w:rFonts w:ascii="Garamond" w:hAnsi="Garamond"/>
          <w:b w:val="0"/>
          <w:szCs w:val="24"/>
          <w:u w:val="none"/>
        </w:rPr>
        <w:t>ë</w:t>
      </w:r>
      <w:r w:rsidR="00B30C00" w:rsidRPr="00BB43B4">
        <w:rPr>
          <w:rFonts w:ascii="Garamond" w:hAnsi="Garamond"/>
          <w:b w:val="0"/>
          <w:szCs w:val="24"/>
          <w:u w:val="none"/>
        </w:rPr>
        <w:t xml:space="preserve"> fru</w:t>
      </w:r>
      <w:r w:rsidRPr="00BB43B4">
        <w:rPr>
          <w:rFonts w:ascii="Garamond" w:hAnsi="Garamond"/>
          <w:b w:val="0"/>
          <w:szCs w:val="24"/>
          <w:u w:val="none"/>
        </w:rPr>
        <w:t>t</w:t>
      </w:r>
      <w:r w:rsidR="00B30C00" w:rsidRPr="00BB43B4">
        <w:rPr>
          <w:rFonts w:ascii="Garamond" w:hAnsi="Garamond"/>
          <w:b w:val="0"/>
          <w:szCs w:val="24"/>
          <w:u w:val="none"/>
        </w:rPr>
        <w:t>a</w:t>
      </w:r>
      <w:r w:rsidRPr="00BB43B4">
        <w:rPr>
          <w:rFonts w:ascii="Garamond" w:hAnsi="Garamond"/>
          <w:b w:val="0"/>
          <w:szCs w:val="24"/>
          <w:u w:val="none"/>
        </w:rPr>
        <w:t xml:space="preserve">ve </w:t>
      </w:r>
      <w:r w:rsidR="00CF3EE1" w:rsidRPr="00BB43B4">
        <w:rPr>
          <w:rFonts w:ascii="Garamond" w:hAnsi="Garamond"/>
          <w:b w:val="0"/>
          <w:szCs w:val="24"/>
          <w:u w:val="none"/>
        </w:rPr>
        <w:t>ë</w:t>
      </w:r>
      <w:r w:rsidRPr="00BB43B4">
        <w:rPr>
          <w:rFonts w:ascii="Garamond" w:hAnsi="Garamond"/>
          <w:b w:val="0"/>
          <w:szCs w:val="24"/>
          <w:u w:val="none"/>
        </w:rPr>
        <w:t>sht</w:t>
      </w:r>
      <w:r w:rsidR="00CF3EE1" w:rsidRPr="00BB43B4">
        <w:rPr>
          <w:rFonts w:ascii="Garamond" w:hAnsi="Garamond"/>
          <w:b w:val="0"/>
          <w:szCs w:val="24"/>
          <w:u w:val="none"/>
        </w:rPr>
        <w:t>ë</w:t>
      </w:r>
      <w:r w:rsidRPr="00BB43B4">
        <w:rPr>
          <w:rFonts w:ascii="Garamond" w:hAnsi="Garamond"/>
          <w:b w:val="0"/>
          <w:szCs w:val="24"/>
          <w:u w:val="none"/>
        </w:rPr>
        <w:t xml:space="preserve"> koha nga pjekja e frytit deri n</w:t>
      </w:r>
      <w:r w:rsidR="00CF3EE1" w:rsidRPr="00BB43B4">
        <w:rPr>
          <w:rFonts w:ascii="Garamond" w:hAnsi="Garamond"/>
          <w:b w:val="0"/>
          <w:szCs w:val="24"/>
          <w:u w:val="none"/>
        </w:rPr>
        <w:t>ë</w:t>
      </w:r>
      <w:r w:rsidRPr="00BB43B4">
        <w:rPr>
          <w:rFonts w:ascii="Garamond" w:hAnsi="Garamond"/>
          <w:b w:val="0"/>
          <w:szCs w:val="24"/>
          <w:u w:val="none"/>
        </w:rPr>
        <w:t xml:space="preserve"> pranver</w:t>
      </w:r>
      <w:r w:rsidR="00CF3EE1" w:rsidRPr="00BB43B4">
        <w:rPr>
          <w:rFonts w:ascii="Garamond" w:hAnsi="Garamond"/>
          <w:b w:val="0"/>
          <w:szCs w:val="24"/>
          <w:u w:val="none"/>
        </w:rPr>
        <w:t>ë</w:t>
      </w:r>
      <w:r w:rsidRPr="00BB43B4">
        <w:rPr>
          <w:rFonts w:ascii="Garamond" w:hAnsi="Garamond"/>
          <w:b w:val="0"/>
          <w:szCs w:val="24"/>
          <w:u w:val="none"/>
        </w:rPr>
        <w:t>. Boç</w:t>
      </w:r>
      <w:r w:rsidR="006B4EE1" w:rsidRPr="00BB43B4">
        <w:rPr>
          <w:rFonts w:ascii="Garamond" w:hAnsi="Garamond"/>
          <w:b w:val="0"/>
          <w:szCs w:val="24"/>
          <w:u w:val="none"/>
        </w:rPr>
        <w:t>a</w:t>
      </w:r>
      <w:r w:rsidRPr="00BB43B4">
        <w:rPr>
          <w:rFonts w:ascii="Garamond" w:hAnsi="Garamond"/>
          <w:b w:val="0"/>
          <w:szCs w:val="24"/>
          <w:u w:val="none"/>
        </w:rPr>
        <w:t>t e hormoqit piqen n</w:t>
      </w:r>
      <w:r w:rsidR="00CF3EE1" w:rsidRPr="00BB43B4">
        <w:rPr>
          <w:rFonts w:ascii="Garamond" w:hAnsi="Garamond"/>
          <w:b w:val="0"/>
          <w:szCs w:val="24"/>
          <w:u w:val="none"/>
        </w:rPr>
        <w:t>ë</w:t>
      </w:r>
      <w:r w:rsidRPr="00BB43B4">
        <w:rPr>
          <w:rFonts w:ascii="Garamond" w:hAnsi="Garamond"/>
          <w:b w:val="0"/>
          <w:szCs w:val="24"/>
          <w:u w:val="none"/>
        </w:rPr>
        <w:t xml:space="preserve"> tetor</w:t>
      </w:r>
      <w:r w:rsidR="006B4EE1" w:rsidRPr="00BB43B4">
        <w:rPr>
          <w:rFonts w:ascii="Garamond" w:hAnsi="Garamond"/>
          <w:b w:val="0"/>
          <w:szCs w:val="24"/>
          <w:u w:val="none"/>
        </w:rPr>
        <w:t>–</w:t>
      </w:r>
      <w:r w:rsidRPr="00BB43B4">
        <w:rPr>
          <w:rFonts w:ascii="Garamond" w:hAnsi="Garamond"/>
          <w:b w:val="0"/>
          <w:szCs w:val="24"/>
          <w:u w:val="none"/>
        </w:rPr>
        <w:t>n</w:t>
      </w:r>
      <w:r w:rsidR="00CF3EE1" w:rsidRPr="00BB43B4">
        <w:rPr>
          <w:rFonts w:ascii="Garamond" w:hAnsi="Garamond"/>
          <w:b w:val="0"/>
          <w:szCs w:val="24"/>
          <w:u w:val="none"/>
        </w:rPr>
        <w:t>ë</w:t>
      </w:r>
      <w:r w:rsidR="008E3EF7" w:rsidRPr="00BB43B4">
        <w:rPr>
          <w:rFonts w:ascii="Garamond" w:hAnsi="Garamond"/>
          <w:b w:val="0"/>
          <w:szCs w:val="24"/>
          <w:u w:val="none"/>
        </w:rPr>
        <w:t>ntor</w:t>
      </w:r>
      <w:r w:rsidRPr="00BB43B4">
        <w:rPr>
          <w:rFonts w:ascii="Garamond" w:hAnsi="Garamond"/>
          <w:b w:val="0"/>
          <w:szCs w:val="24"/>
          <w:u w:val="none"/>
        </w:rPr>
        <w:t xml:space="preserve"> </w:t>
      </w:r>
      <w:r w:rsidR="008E3EF7" w:rsidRPr="00BB43B4">
        <w:rPr>
          <w:rFonts w:ascii="Garamond" w:hAnsi="Garamond"/>
          <w:b w:val="0"/>
          <w:szCs w:val="24"/>
          <w:u w:val="none"/>
        </w:rPr>
        <w:t>dhe</w:t>
      </w:r>
      <w:r w:rsidRPr="00BB43B4">
        <w:rPr>
          <w:rFonts w:ascii="Garamond" w:hAnsi="Garamond"/>
          <w:b w:val="0"/>
          <w:szCs w:val="24"/>
          <w:u w:val="none"/>
        </w:rPr>
        <w:t xml:space="preserve"> koha e mir</w:t>
      </w:r>
      <w:r w:rsidR="00CF3EE1" w:rsidRPr="00BB43B4">
        <w:rPr>
          <w:rFonts w:ascii="Garamond" w:hAnsi="Garamond"/>
          <w:b w:val="0"/>
          <w:szCs w:val="24"/>
          <w:u w:val="none"/>
        </w:rPr>
        <w:t>ë</w:t>
      </w:r>
      <w:r w:rsidRPr="00BB43B4">
        <w:rPr>
          <w:rFonts w:ascii="Garamond" w:hAnsi="Garamond"/>
          <w:b w:val="0"/>
          <w:szCs w:val="24"/>
          <w:u w:val="none"/>
        </w:rPr>
        <w:t xml:space="preserve"> e grumbullimit t</w:t>
      </w:r>
      <w:r w:rsidR="00CF3EE1" w:rsidRPr="00BB43B4">
        <w:rPr>
          <w:rFonts w:ascii="Garamond" w:hAnsi="Garamond"/>
          <w:b w:val="0"/>
          <w:szCs w:val="24"/>
          <w:u w:val="none"/>
        </w:rPr>
        <w:t>ë</w:t>
      </w:r>
      <w:r w:rsidRPr="00BB43B4">
        <w:rPr>
          <w:rFonts w:ascii="Garamond" w:hAnsi="Garamond"/>
          <w:b w:val="0"/>
          <w:szCs w:val="24"/>
          <w:u w:val="none"/>
        </w:rPr>
        <w:t xml:space="preserve"> boç</w:t>
      </w:r>
      <w:r w:rsidR="006B4EE1" w:rsidRPr="00BB43B4">
        <w:rPr>
          <w:rFonts w:ascii="Garamond" w:hAnsi="Garamond"/>
          <w:b w:val="0"/>
          <w:szCs w:val="24"/>
          <w:u w:val="none"/>
        </w:rPr>
        <w:t>a</w:t>
      </w:r>
      <w:r w:rsidRPr="00BB43B4">
        <w:rPr>
          <w:rFonts w:ascii="Garamond" w:hAnsi="Garamond"/>
          <w:b w:val="0"/>
          <w:szCs w:val="24"/>
          <w:u w:val="none"/>
        </w:rPr>
        <w:t xml:space="preserve">ve </w:t>
      </w:r>
      <w:r w:rsidR="00CF3EE1" w:rsidRPr="00BB43B4">
        <w:rPr>
          <w:rFonts w:ascii="Garamond" w:hAnsi="Garamond"/>
          <w:b w:val="0"/>
          <w:szCs w:val="24"/>
          <w:u w:val="none"/>
        </w:rPr>
        <w:t>ë</w:t>
      </w:r>
      <w:r w:rsidRPr="00BB43B4">
        <w:rPr>
          <w:rFonts w:ascii="Garamond" w:hAnsi="Garamond"/>
          <w:b w:val="0"/>
          <w:szCs w:val="24"/>
          <w:u w:val="none"/>
        </w:rPr>
        <w:t>sht</w:t>
      </w:r>
      <w:r w:rsidR="00CF3EE1" w:rsidRPr="00BB43B4">
        <w:rPr>
          <w:rFonts w:ascii="Garamond" w:hAnsi="Garamond"/>
          <w:b w:val="0"/>
          <w:szCs w:val="24"/>
          <w:u w:val="none"/>
        </w:rPr>
        <w:t>ë</w:t>
      </w:r>
      <w:r w:rsidRPr="00BB43B4">
        <w:rPr>
          <w:rFonts w:ascii="Garamond" w:hAnsi="Garamond"/>
          <w:b w:val="0"/>
          <w:szCs w:val="24"/>
          <w:u w:val="none"/>
        </w:rPr>
        <w:t xml:space="preserve"> tetori deri n</w:t>
      </w:r>
      <w:r w:rsidR="00CF3EE1" w:rsidRPr="00BB43B4">
        <w:rPr>
          <w:rFonts w:ascii="Garamond" w:hAnsi="Garamond"/>
          <w:b w:val="0"/>
          <w:szCs w:val="24"/>
          <w:u w:val="none"/>
        </w:rPr>
        <w:t>ë</w:t>
      </w:r>
      <w:r w:rsidRPr="00BB43B4">
        <w:rPr>
          <w:rFonts w:ascii="Garamond" w:hAnsi="Garamond"/>
          <w:b w:val="0"/>
          <w:szCs w:val="24"/>
          <w:u w:val="none"/>
        </w:rPr>
        <w:t xml:space="preserve"> dhjetor. Boç</w:t>
      </w:r>
      <w:r w:rsidR="006B4EE1" w:rsidRPr="00BB43B4">
        <w:rPr>
          <w:rFonts w:ascii="Garamond" w:hAnsi="Garamond"/>
          <w:b w:val="0"/>
          <w:szCs w:val="24"/>
          <w:u w:val="none"/>
        </w:rPr>
        <w:t>a</w:t>
      </w:r>
      <w:r w:rsidRPr="00BB43B4">
        <w:rPr>
          <w:rFonts w:ascii="Garamond" w:hAnsi="Garamond"/>
          <w:b w:val="0"/>
          <w:szCs w:val="24"/>
          <w:u w:val="none"/>
        </w:rPr>
        <w:t>t e bredhit piqen n</w:t>
      </w:r>
      <w:r w:rsidR="00CF3EE1" w:rsidRPr="00BB43B4">
        <w:rPr>
          <w:rFonts w:ascii="Garamond" w:hAnsi="Garamond"/>
          <w:b w:val="0"/>
          <w:szCs w:val="24"/>
          <w:u w:val="none"/>
        </w:rPr>
        <w:t>ë</w:t>
      </w:r>
      <w:r w:rsidRPr="00BB43B4">
        <w:rPr>
          <w:rFonts w:ascii="Garamond" w:hAnsi="Garamond"/>
          <w:b w:val="0"/>
          <w:szCs w:val="24"/>
          <w:u w:val="none"/>
        </w:rPr>
        <w:t xml:space="preserve"> shtator</w:t>
      </w:r>
      <w:r w:rsidR="006B4EE1" w:rsidRPr="00BB43B4">
        <w:rPr>
          <w:rFonts w:ascii="Garamond" w:hAnsi="Garamond"/>
          <w:b w:val="0"/>
          <w:szCs w:val="24"/>
          <w:u w:val="none"/>
        </w:rPr>
        <w:t>–</w:t>
      </w:r>
      <w:r w:rsidRPr="00BB43B4">
        <w:rPr>
          <w:rFonts w:ascii="Garamond" w:hAnsi="Garamond"/>
          <w:b w:val="0"/>
          <w:szCs w:val="24"/>
          <w:u w:val="none"/>
        </w:rPr>
        <w:t>tetor dhe pas pjekjes bien n</w:t>
      </w:r>
      <w:r w:rsidR="00CF3EE1" w:rsidRPr="00BB43B4">
        <w:rPr>
          <w:rFonts w:ascii="Garamond" w:hAnsi="Garamond"/>
          <w:b w:val="0"/>
          <w:szCs w:val="24"/>
          <w:u w:val="none"/>
        </w:rPr>
        <w:t>ë</w:t>
      </w:r>
      <w:r w:rsidRPr="00BB43B4">
        <w:rPr>
          <w:rFonts w:ascii="Garamond" w:hAnsi="Garamond"/>
          <w:b w:val="0"/>
          <w:szCs w:val="24"/>
          <w:u w:val="none"/>
        </w:rPr>
        <w:t xml:space="preserve"> tok</w:t>
      </w:r>
      <w:r w:rsidR="00CF3EE1" w:rsidRPr="00BB43B4">
        <w:rPr>
          <w:rFonts w:ascii="Garamond" w:hAnsi="Garamond"/>
          <w:b w:val="0"/>
          <w:szCs w:val="24"/>
          <w:u w:val="none"/>
        </w:rPr>
        <w:t>ë</w:t>
      </w:r>
      <w:r w:rsidRPr="00BB43B4">
        <w:rPr>
          <w:rFonts w:ascii="Garamond" w:hAnsi="Garamond"/>
          <w:b w:val="0"/>
          <w:szCs w:val="24"/>
          <w:u w:val="none"/>
        </w:rPr>
        <w:t>, prandaj grumbullimi i boç</w:t>
      </w:r>
      <w:r w:rsidR="006B4EE1" w:rsidRPr="00BB43B4">
        <w:rPr>
          <w:rFonts w:ascii="Garamond" w:hAnsi="Garamond"/>
          <w:b w:val="0"/>
          <w:szCs w:val="24"/>
          <w:u w:val="none"/>
        </w:rPr>
        <w:t>a</w:t>
      </w:r>
      <w:r w:rsidRPr="00BB43B4">
        <w:rPr>
          <w:rFonts w:ascii="Garamond" w:hAnsi="Garamond"/>
          <w:b w:val="0"/>
          <w:szCs w:val="24"/>
          <w:u w:val="none"/>
        </w:rPr>
        <w:t>ve duhet t</w:t>
      </w:r>
      <w:r w:rsidR="00CF3EE1" w:rsidRPr="00BB43B4">
        <w:rPr>
          <w:rFonts w:ascii="Garamond" w:hAnsi="Garamond"/>
          <w:b w:val="0"/>
          <w:szCs w:val="24"/>
          <w:u w:val="none"/>
        </w:rPr>
        <w:t>ë</w:t>
      </w:r>
      <w:r w:rsidRPr="00BB43B4">
        <w:rPr>
          <w:rFonts w:ascii="Garamond" w:hAnsi="Garamond"/>
          <w:b w:val="0"/>
          <w:szCs w:val="24"/>
          <w:u w:val="none"/>
        </w:rPr>
        <w:t xml:space="preserve"> filloj</w:t>
      </w:r>
      <w:r w:rsidR="00CF3EE1" w:rsidRPr="00BB43B4">
        <w:rPr>
          <w:rFonts w:ascii="Garamond" w:hAnsi="Garamond"/>
          <w:b w:val="0"/>
          <w:szCs w:val="24"/>
          <w:u w:val="none"/>
        </w:rPr>
        <w:t>ë</w:t>
      </w:r>
      <w:r w:rsidRPr="00BB43B4">
        <w:rPr>
          <w:rFonts w:ascii="Garamond" w:hAnsi="Garamond"/>
          <w:b w:val="0"/>
          <w:szCs w:val="24"/>
          <w:u w:val="none"/>
        </w:rPr>
        <w:t xml:space="preserve"> sapo </w:t>
      </w:r>
      <w:r w:rsidR="00C62319" w:rsidRPr="00BB43B4">
        <w:rPr>
          <w:rFonts w:ascii="Garamond" w:hAnsi="Garamond"/>
          <w:b w:val="0"/>
          <w:szCs w:val="24"/>
          <w:u w:val="none"/>
        </w:rPr>
        <w:t>piqen</w:t>
      </w:r>
      <w:r w:rsidRPr="00BB43B4">
        <w:rPr>
          <w:rFonts w:ascii="Garamond" w:hAnsi="Garamond"/>
          <w:b w:val="0"/>
          <w:szCs w:val="24"/>
          <w:u w:val="none"/>
        </w:rPr>
        <w:t>.</w:t>
      </w:r>
      <w:r w:rsidR="006D7EEC" w:rsidRPr="00BB43B4">
        <w:rPr>
          <w:rFonts w:ascii="Garamond" w:hAnsi="Garamond"/>
          <w:b w:val="0"/>
          <w:szCs w:val="24"/>
          <w:u w:val="none"/>
        </w:rPr>
        <w:t xml:space="preserve">   </w:t>
      </w:r>
    </w:p>
    <w:p w14:paraId="28AD3F3E" w14:textId="454EB943" w:rsidR="00636354" w:rsidRPr="00BB43B4" w:rsidRDefault="00C62319" w:rsidP="00586D6E">
      <w:pPr>
        <w:pStyle w:val="BodyTextIndent2"/>
        <w:spacing w:line="240" w:lineRule="auto"/>
        <w:ind w:firstLine="284"/>
        <w:rPr>
          <w:rFonts w:ascii="Garamond" w:hAnsi="Garamond"/>
          <w:szCs w:val="24"/>
          <w:u w:val="none"/>
        </w:rPr>
      </w:pPr>
      <w:r w:rsidRPr="00BB43B4">
        <w:rPr>
          <w:rFonts w:ascii="Garamond" w:hAnsi="Garamond"/>
          <w:szCs w:val="24"/>
          <w:u w:val="none"/>
        </w:rPr>
        <w:t>4.3.</w:t>
      </w:r>
      <w:r w:rsidR="00636354" w:rsidRPr="00BB43B4">
        <w:rPr>
          <w:rFonts w:ascii="Garamond" w:hAnsi="Garamond"/>
          <w:szCs w:val="24"/>
          <w:u w:val="none"/>
        </w:rPr>
        <w:t>5.</w:t>
      </w:r>
      <w:r w:rsidRPr="00BB43B4">
        <w:rPr>
          <w:rFonts w:ascii="Garamond" w:hAnsi="Garamond"/>
          <w:szCs w:val="24"/>
          <w:u w:val="none"/>
        </w:rPr>
        <w:t>2</w:t>
      </w:r>
      <w:r w:rsidR="00636354" w:rsidRPr="00BB43B4">
        <w:rPr>
          <w:rFonts w:ascii="Garamond" w:hAnsi="Garamond"/>
          <w:szCs w:val="24"/>
          <w:u w:val="none"/>
        </w:rPr>
        <w:t xml:space="preserve"> M</w:t>
      </w:r>
      <w:r w:rsidR="006D7EEC" w:rsidRPr="00BB43B4">
        <w:rPr>
          <w:rFonts w:ascii="Garamond" w:hAnsi="Garamond"/>
          <w:szCs w:val="24"/>
          <w:u w:val="none"/>
        </w:rPr>
        <w:t>ë</w:t>
      </w:r>
      <w:r w:rsidR="00636354" w:rsidRPr="00BB43B4">
        <w:rPr>
          <w:rFonts w:ascii="Garamond" w:hAnsi="Garamond"/>
          <w:szCs w:val="24"/>
          <w:u w:val="none"/>
        </w:rPr>
        <w:t>nyrat dhe teknika e grumbullimit t</w:t>
      </w:r>
      <w:r w:rsidR="006D7EEC" w:rsidRPr="00BB43B4">
        <w:rPr>
          <w:rFonts w:ascii="Garamond" w:hAnsi="Garamond"/>
          <w:szCs w:val="24"/>
          <w:u w:val="none"/>
        </w:rPr>
        <w:t>ë</w:t>
      </w:r>
      <w:r w:rsidR="00636354" w:rsidRPr="00BB43B4">
        <w:rPr>
          <w:rFonts w:ascii="Garamond" w:hAnsi="Garamond"/>
          <w:szCs w:val="24"/>
          <w:u w:val="none"/>
        </w:rPr>
        <w:t xml:space="preserve"> farave</w:t>
      </w:r>
      <w:r w:rsidR="00AC4705" w:rsidRPr="00BB43B4">
        <w:rPr>
          <w:rFonts w:ascii="Garamond" w:hAnsi="Garamond"/>
          <w:szCs w:val="24"/>
          <w:u w:val="none"/>
        </w:rPr>
        <w:t xml:space="preserve"> </w:t>
      </w:r>
    </w:p>
    <w:p w14:paraId="35FC9BBA" w14:textId="68B7CA59" w:rsidR="00636354" w:rsidRPr="00BB43B4" w:rsidRDefault="00636354" w:rsidP="00586D6E">
      <w:pPr>
        <w:pStyle w:val="BodyTextIndent2"/>
        <w:spacing w:line="240" w:lineRule="auto"/>
        <w:ind w:firstLine="284"/>
        <w:rPr>
          <w:rFonts w:ascii="Garamond" w:hAnsi="Garamond"/>
          <w:b w:val="0"/>
          <w:szCs w:val="24"/>
          <w:u w:val="none"/>
        </w:rPr>
      </w:pPr>
      <w:r w:rsidRPr="00BB43B4">
        <w:rPr>
          <w:rFonts w:ascii="Garamond" w:hAnsi="Garamond"/>
          <w:b w:val="0"/>
          <w:szCs w:val="24"/>
          <w:u w:val="none"/>
        </w:rPr>
        <w:t>Mbledhja e boç</w:t>
      </w:r>
      <w:r w:rsidR="006B4EE1" w:rsidRPr="00BB43B4">
        <w:rPr>
          <w:rFonts w:ascii="Garamond" w:hAnsi="Garamond"/>
          <w:b w:val="0"/>
          <w:szCs w:val="24"/>
          <w:u w:val="none"/>
        </w:rPr>
        <w:t>a</w:t>
      </w:r>
      <w:r w:rsidRPr="00BB43B4">
        <w:rPr>
          <w:rFonts w:ascii="Garamond" w:hAnsi="Garamond"/>
          <w:b w:val="0"/>
          <w:szCs w:val="24"/>
          <w:u w:val="none"/>
        </w:rPr>
        <w:t>ve, fryteve dhe farave t</w:t>
      </w:r>
      <w:r w:rsidR="00772A55" w:rsidRPr="00BB43B4">
        <w:rPr>
          <w:rFonts w:ascii="Garamond" w:hAnsi="Garamond"/>
          <w:b w:val="0"/>
          <w:szCs w:val="24"/>
          <w:u w:val="none"/>
        </w:rPr>
        <w:t>ë</w:t>
      </w:r>
      <w:r w:rsidRPr="00BB43B4">
        <w:rPr>
          <w:rFonts w:ascii="Garamond" w:hAnsi="Garamond"/>
          <w:b w:val="0"/>
          <w:szCs w:val="24"/>
          <w:u w:val="none"/>
        </w:rPr>
        <w:t xml:space="preserve"> llojeve pyjore mund t</w:t>
      </w:r>
      <w:r w:rsidR="00772A55" w:rsidRPr="00BB43B4">
        <w:rPr>
          <w:rFonts w:ascii="Garamond" w:hAnsi="Garamond"/>
          <w:b w:val="0"/>
          <w:szCs w:val="24"/>
          <w:u w:val="none"/>
        </w:rPr>
        <w:t>ë</w:t>
      </w:r>
      <w:r w:rsidRPr="00BB43B4">
        <w:rPr>
          <w:rFonts w:ascii="Garamond" w:hAnsi="Garamond"/>
          <w:b w:val="0"/>
          <w:szCs w:val="24"/>
          <w:u w:val="none"/>
        </w:rPr>
        <w:t xml:space="preserve"> b</w:t>
      </w:r>
      <w:r w:rsidR="00772A55" w:rsidRPr="00BB43B4">
        <w:rPr>
          <w:rFonts w:ascii="Garamond" w:hAnsi="Garamond"/>
          <w:b w:val="0"/>
          <w:szCs w:val="24"/>
          <w:u w:val="none"/>
        </w:rPr>
        <w:t>ë</w:t>
      </w:r>
      <w:r w:rsidRPr="00BB43B4">
        <w:rPr>
          <w:rFonts w:ascii="Garamond" w:hAnsi="Garamond"/>
          <w:b w:val="0"/>
          <w:szCs w:val="24"/>
          <w:u w:val="none"/>
        </w:rPr>
        <w:t>het n</w:t>
      </w:r>
      <w:r w:rsidR="00772A55" w:rsidRPr="00BB43B4">
        <w:rPr>
          <w:rFonts w:ascii="Garamond" w:hAnsi="Garamond"/>
          <w:b w:val="0"/>
          <w:szCs w:val="24"/>
          <w:u w:val="none"/>
        </w:rPr>
        <w:t>ë</w:t>
      </w:r>
      <w:r w:rsidRPr="00BB43B4">
        <w:rPr>
          <w:rFonts w:ascii="Garamond" w:hAnsi="Garamond"/>
          <w:b w:val="0"/>
          <w:szCs w:val="24"/>
          <w:u w:val="none"/>
        </w:rPr>
        <w:t xml:space="preserve"> disa m</w:t>
      </w:r>
      <w:r w:rsidR="00772A55" w:rsidRPr="00BB43B4">
        <w:rPr>
          <w:rFonts w:ascii="Garamond" w:hAnsi="Garamond"/>
          <w:b w:val="0"/>
          <w:szCs w:val="24"/>
          <w:u w:val="none"/>
        </w:rPr>
        <w:t>ë</w:t>
      </w:r>
      <w:r w:rsidRPr="00BB43B4">
        <w:rPr>
          <w:rFonts w:ascii="Garamond" w:hAnsi="Garamond"/>
          <w:b w:val="0"/>
          <w:szCs w:val="24"/>
          <w:u w:val="none"/>
        </w:rPr>
        <w:t>nyra:</w:t>
      </w:r>
    </w:p>
    <w:p w14:paraId="076820C2" w14:textId="49FE67AC" w:rsidR="00636354" w:rsidRPr="00BB43B4" w:rsidRDefault="00636354" w:rsidP="00586D6E">
      <w:pPr>
        <w:pStyle w:val="BodyTextIndent2"/>
        <w:spacing w:line="240" w:lineRule="auto"/>
        <w:ind w:firstLine="284"/>
        <w:rPr>
          <w:rFonts w:ascii="Garamond" w:hAnsi="Garamond"/>
          <w:szCs w:val="24"/>
          <w:u w:val="none"/>
        </w:rPr>
      </w:pPr>
      <w:r w:rsidRPr="00BB43B4">
        <w:rPr>
          <w:rFonts w:ascii="Garamond" w:hAnsi="Garamond"/>
          <w:b w:val="0"/>
          <w:i/>
          <w:szCs w:val="24"/>
          <w:u w:val="none"/>
        </w:rPr>
        <w:t>Mbledhja e fryteve dhe farave mbi sip</w:t>
      </w:r>
      <w:r w:rsidR="00CB6788" w:rsidRPr="00BB43B4">
        <w:rPr>
          <w:rFonts w:ascii="Garamond" w:hAnsi="Garamond"/>
          <w:b w:val="0"/>
          <w:i/>
          <w:szCs w:val="24"/>
          <w:u w:val="none"/>
        </w:rPr>
        <w:t>ë</w:t>
      </w:r>
      <w:r w:rsidRPr="00BB43B4">
        <w:rPr>
          <w:rFonts w:ascii="Garamond" w:hAnsi="Garamond"/>
          <w:b w:val="0"/>
          <w:i/>
          <w:szCs w:val="24"/>
          <w:u w:val="none"/>
        </w:rPr>
        <w:t>rfaqen e tok</w:t>
      </w:r>
      <w:r w:rsidR="00CB6788" w:rsidRPr="00BB43B4">
        <w:rPr>
          <w:rFonts w:ascii="Garamond" w:hAnsi="Garamond"/>
          <w:b w:val="0"/>
          <w:i/>
          <w:szCs w:val="24"/>
          <w:u w:val="none"/>
        </w:rPr>
        <w:t>ë</w:t>
      </w:r>
      <w:r w:rsidR="00C62319" w:rsidRPr="00BB43B4">
        <w:rPr>
          <w:rFonts w:ascii="Garamond" w:hAnsi="Garamond"/>
          <w:b w:val="0"/>
          <w:i/>
          <w:szCs w:val="24"/>
          <w:u w:val="none"/>
        </w:rPr>
        <w:t xml:space="preserve">s </w:t>
      </w:r>
      <w:r w:rsidR="00C62319" w:rsidRPr="00BB43B4">
        <w:rPr>
          <w:rFonts w:ascii="Garamond" w:hAnsi="Garamond"/>
          <w:b w:val="0"/>
          <w:szCs w:val="24"/>
          <w:u w:val="none"/>
        </w:rPr>
        <w:t>a</w:t>
      </w:r>
      <w:r w:rsidRPr="00BB43B4">
        <w:rPr>
          <w:rFonts w:ascii="Garamond" w:hAnsi="Garamond"/>
          <w:b w:val="0"/>
          <w:szCs w:val="24"/>
          <w:u w:val="none"/>
        </w:rPr>
        <w:t>plikohet p</w:t>
      </w:r>
      <w:r w:rsidR="00772A55" w:rsidRPr="00BB43B4">
        <w:rPr>
          <w:rFonts w:ascii="Garamond" w:hAnsi="Garamond"/>
          <w:b w:val="0"/>
          <w:szCs w:val="24"/>
          <w:u w:val="none"/>
        </w:rPr>
        <w:t>ë</w:t>
      </w:r>
      <w:r w:rsidRPr="00BB43B4">
        <w:rPr>
          <w:rFonts w:ascii="Garamond" w:hAnsi="Garamond"/>
          <w:b w:val="0"/>
          <w:szCs w:val="24"/>
          <w:u w:val="none"/>
        </w:rPr>
        <w:t>r llojet q</w:t>
      </w:r>
      <w:r w:rsidR="00772A55" w:rsidRPr="00BB43B4">
        <w:rPr>
          <w:rFonts w:ascii="Garamond" w:hAnsi="Garamond"/>
          <w:b w:val="0"/>
          <w:szCs w:val="24"/>
          <w:u w:val="none"/>
        </w:rPr>
        <w:t>ë</w:t>
      </w:r>
      <w:r w:rsidRPr="00BB43B4">
        <w:rPr>
          <w:rFonts w:ascii="Garamond" w:hAnsi="Garamond"/>
          <w:b w:val="0"/>
          <w:szCs w:val="24"/>
          <w:u w:val="none"/>
        </w:rPr>
        <w:t xml:space="preserve"> ka</w:t>
      </w:r>
      <w:r w:rsidR="00055128" w:rsidRPr="00BB43B4">
        <w:rPr>
          <w:rFonts w:ascii="Garamond" w:hAnsi="Garamond"/>
          <w:b w:val="0"/>
          <w:szCs w:val="24"/>
          <w:u w:val="none"/>
        </w:rPr>
        <w:t>n</w:t>
      </w:r>
      <w:r w:rsidR="00772A55" w:rsidRPr="00BB43B4">
        <w:rPr>
          <w:rFonts w:ascii="Garamond" w:hAnsi="Garamond"/>
          <w:b w:val="0"/>
          <w:szCs w:val="24"/>
          <w:u w:val="none"/>
        </w:rPr>
        <w:t>ë</w:t>
      </w:r>
      <w:r w:rsidR="00055128" w:rsidRPr="00BB43B4">
        <w:rPr>
          <w:rFonts w:ascii="Garamond" w:hAnsi="Garamond"/>
          <w:b w:val="0"/>
          <w:szCs w:val="24"/>
          <w:u w:val="none"/>
        </w:rPr>
        <w:t xml:space="preserve"> fara t</w:t>
      </w:r>
      <w:r w:rsidR="00772A55" w:rsidRPr="00BB43B4">
        <w:rPr>
          <w:rFonts w:ascii="Garamond" w:hAnsi="Garamond"/>
          <w:b w:val="0"/>
          <w:szCs w:val="24"/>
          <w:u w:val="none"/>
        </w:rPr>
        <w:t>ë</w:t>
      </w:r>
      <w:r w:rsidR="00055128" w:rsidRPr="00BB43B4">
        <w:rPr>
          <w:rFonts w:ascii="Garamond" w:hAnsi="Garamond"/>
          <w:b w:val="0"/>
          <w:szCs w:val="24"/>
          <w:u w:val="none"/>
        </w:rPr>
        <w:t xml:space="preserve"> m</w:t>
      </w:r>
      <w:r w:rsidR="00772A55" w:rsidRPr="00BB43B4">
        <w:rPr>
          <w:rFonts w:ascii="Garamond" w:hAnsi="Garamond"/>
          <w:b w:val="0"/>
          <w:szCs w:val="24"/>
          <w:u w:val="none"/>
        </w:rPr>
        <w:t>ë</w:t>
      </w:r>
      <w:r w:rsidR="00055128" w:rsidRPr="00BB43B4">
        <w:rPr>
          <w:rFonts w:ascii="Garamond" w:hAnsi="Garamond"/>
          <w:b w:val="0"/>
          <w:szCs w:val="24"/>
          <w:u w:val="none"/>
        </w:rPr>
        <w:t>dha e t</w:t>
      </w:r>
      <w:r w:rsidR="00772A55" w:rsidRPr="00BB43B4">
        <w:rPr>
          <w:rFonts w:ascii="Garamond" w:hAnsi="Garamond"/>
          <w:b w:val="0"/>
          <w:szCs w:val="24"/>
          <w:u w:val="none"/>
        </w:rPr>
        <w:t>ë</w:t>
      </w:r>
      <w:r w:rsidR="00055128" w:rsidRPr="00BB43B4">
        <w:rPr>
          <w:rFonts w:ascii="Garamond" w:hAnsi="Garamond"/>
          <w:b w:val="0"/>
          <w:szCs w:val="24"/>
          <w:u w:val="none"/>
        </w:rPr>
        <w:t xml:space="preserve"> r</w:t>
      </w:r>
      <w:r w:rsidR="00772A55" w:rsidRPr="00BB43B4">
        <w:rPr>
          <w:rFonts w:ascii="Garamond" w:hAnsi="Garamond"/>
          <w:b w:val="0"/>
          <w:szCs w:val="24"/>
          <w:u w:val="none"/>
        </w:rPr>
        <w:t>ë</w:t>
      </w:r>
      <w:r w:rsidR="00055128" w:rsidRPr="00BB43B4">
        <w:rPr>
          <w:rFonts w:ascii="Garamond" w:hAnsi="Garamond"/>
          <w:b w:val="0"/>
          <w:szCs w:val="24"/>
          <w:u w:val="none"/>
        </w:rPr>
        <w:t>nda, si</w:t>
      </w:r>
      <w:r w:rsidRPr="00BB43B4">
        <w:rPr>
          <w:rFonts w:ascii="Garamond" w:hAnsi="Garamond"/>
          <w:b w:val="0"/>
          <w:szCs w:val="24"/>
          <w:u w:val="none"/>
        </w:rPr>
        <w:t xml:space="preserve"> dushqet, ahu, g</w:t>
      </w:r>
      <w:r w:rsidR="00772A55" w:rsidRPr="00BB43B4">
        <w:rPr>
          <w:rFonts w:ascii="Garamond" w:hAnsi="Garamond"/>
          <w:b w:val="0"/>
          <w:szCs w:val="24"/>
          <w:u w:val="none"/>
        </w:rPr>
        <w:t>ë</w:t>
      </w:r>
      <w:r w:rsidR="00C62319" w:rsidRPr="00BB43B4">
        <w:rPr>
          <w:rFonts w:ascii="Garamond" w:hAnsi="Garamond"/>
          <w:b w:val="0"/>
          <w:szCs w:val="24"/>
          <w:u w:val="none"/>
        </w:rPr>
        <w:t>shtenja, arra</w:t>
      </w:r>
      <w:r w:rsidRPr="00BB43B4">
        <w:rPr>
          <w:rFonts w:ascii="Garamond" w:hAnsi="Garamond"/>
          <w:b w:val="0"/>
          <w:szCs w:val="24"/>
          <w:u w:val="none"/>
        </w:rPr>
        <w:t>. Q</w:t>
      </w:r>
      <w:r w:rsidR="00772A55" w:rsidRPr="00BB43B4">
        <w:rPr>
          <w:rFonts w:ascii="Garamond" w:hAnsi="Garamond"/>
          <w:b w:val="0"/>
          <w:szCs w:val="24"/>
          <w:u w:val="none"/>
        </w:rPr>
        <w:t>ë</w:t>
      </w:r>
      <w:r w:rsidRPr="00BB43B4">
        <w:rPr>
          <w:rFonts w:ascii="Garamond" w:hAnsi="Garamond"/>
          <w:b w:val="0"/>
          <w:szCs w:val="24"/>
          <w:u w:val="none"/>
        </w:rPr>
        <w:t xml:space="preserve"> t</w:t>
      </w:r>
      <w:r w:rsidR="00772A55" w:rsidRPr="00BB43B4">
        <w:rPr>
          <w:rFonts w:ascii="Garamond" w:hAnsi="Garamond"/>
          <w:b w:val="0"/>
          <w:szCs w:val="24"/>
          <w:u w:val="none"/>
        </w:rPr>
        <w:t>ë</w:t>
      </w:r>
      <w:r w:rsidRPr="00BB43B4">
        <w:rPr>
          <w:rFonts w:ascii="Garamond" w:hAnsi="Garamond"/>
          <w:b w:val="0"/>
          <w:szCs w:val="24"/>
          <w:u w:val="none"/>
        </w:rPr>
        <w:t xml:space="preserve"> leht</w:t>
      </w:r>
      <w:r w:rsidR="00772A55" w:rsidRPr="00BB43B4">
        <w:rPr>
          <w:rFonts w:ascii="Garamond" w:hAnsi="Garamond"/>
          <w:b w:val="0"/>
          <w:szCs w:val="24"/>
          <w:u w:val="none"/>
        </w:rPr>
        <w:t>ë</w:t>
      </w:r>
      <w:r w:rsidR="00C62319" w:rsidRPr="00BB43B4">
        <w:rPr>
          <w:rFonts w:ascii="Garamond" w:hAnsi="Garamond"/>
          <w:b w:val="0"/>
          <w:szCs w:val="24"/>
          <w:u w:val="none"/>
        </w:rPr>
        <w:t>sohet grumbullimi</w:t>
      </w:r>
      <w:r w:rsidRPr="00BB43B4">
        <w:rPr>
          <w:rFonts w:ascii="Garamond" w:hAnsi="Garamond"/>
          <w:b w:val="0"/>
          <w:szCs w:val="24"/>
          <w:u w:val="none"/>
        </w:rPr>
        <w:t xml:space="preserve"> pastrohet sip</w:t>
      </w:r>
      <w:r w:rsidR="00772A55" w:rsidRPr="00BB43B4">
        <w:rPr>
          <w:rFonts w:ascii="Garamond" w:hAnsi="Garamond"/>
          <w:b w:val="0"/>
          <w:szCs w:val="24"/>
          <w:u w:val="none"/>
        </w:rPr>
        <w:t>ë</w:t>
      </w:r>
      <w:r w:rsidRPr="00BB43B4">
        <w:rPr>
          <w:rFonts w:ascii="Garamond" w:hAnsi="Garamond"/>
          <w:b w:val="0"/>
          <w:szCs w:val="24"/>
          <w:u w:val="none"/>
        </w:rPr>
        <w:t>rfaqja e tok</w:t>
      </w:r>
      <w:r w:rsidR="00772A55" w:rsidRPr="00BB43B4">
        <w:rPr>
          <w:rFonts w:ascii="Garamond" w:hAnsi="Garamond"/>
          <w:b w:val="0"/>
          <w:szCs w:val="24"/>
          <w:u w:val="none"/>
        </w:rPr>
        <w:t>ë</w:t>
      </w:r>
      <w:r w:rsidRPr="00BB43B4">
        <w:rPr>
          <w:rFonts w:ascii="Garamond" w:hAnsi="Garamond"/>
          <w:b w:val="0"/>
          <w:szCs w:val="24"/>
          <w:u w:val="none"/>
        </w:rPr>
        <w:t>s</w:t>
      </w:r>
      <w:r w:rsidR="00C62319" w:rsidRPr="00BB43B4">
        <w:rPr>
          <w:rFonts w:ascii="Garamond" w:hAnsi="Garamond"/>
          <w:b w:val="0"/>
          <w:szCs w:val="24"/>
          <w:u w:val="none"/>
        </w:rPr>
        <w:t xml:space="preserve">, </w:t>
      </w:r>
      <w:r w:rsidR="00055128" w:rsidRPr="00BB43B4">
        <w:rPr>
          <w:rFonts w:ascii="Garamond" w:hAnsi="Garamond"/>
          <w:b w:val="0"/>
          <w:szCs w:val="24"/>
          <w:u w:val="none"/>
        </w:rPr>
        <w:t>past</w:t>
      </w:r>
      <w:r w:rsidRPr="00BB43B4">
        <w:rPr>
          <w:rFonts w:ascii="Garamond" w:hAnsi="Garamond"/>
          <w:b w:val="0"/>
          <w:szCs w:val="24"/>
          <w:u w:val="none"/>
        </w:rPr>
        <w:t>aj fillon mbledhja e tyre me</w:t>
      </w:r>
      <w:r w:rsidR="00055128" w:rsidRPr="00BB43B4">
        <w:rPr>
          <w:rFonts w:ascii="Garamond" w:hAnsi="Garamond"/>
          <w:b w:val="0"/>
          <w:szCs w:val="24"/>
          <w:u w:val="none"/>
        </w:rPr>
        <w:t xml:space="preserve"> dor</w:t>
      </w:r>
      <w:r w:rsidR="00772A55" w:rsidRPr="00BB43B4">
        <w:rPr>
          <w:rFonts w:ascii="Garamond" w:hAnsi="Garamond"/>
          <w:b w:val="0"/>
          <w:szCs w:val="24"/>
          <w:u w:val="none"/>
        </w:rPr>
        <w:t>ë</w:t>
      </w:r>
      <w:r w:rsidR="00055128" w:rsidRPr="00BB43B4">
        <w:rPr>
          <w:rFonts w:ascii="Garamond" w:hAnsi="Garamond"/>
          <w:b w:val="0"/>
          <w:szCs w:val="24"/>
          <w:u w:val="none"/>
        </w:rPr>
        <w:t xml:space="preserve"> </w:t>
      </w:r>
      <w:r w:rsidR="00C62319" w:rsidRPr="00BB43B4">
        <w:rPr>
          <w:rFonts w:ascii="Garamond" w:hAnsi="Garamond"/>
          <w:b w:val="0"/>
          <w:szCs w:val="24"/>
          <w:u w:val="none"/>
        </w:rPr>
        <w:t>dhe</w:t>
      </w:r>
      <w:r w:rsidR="00055128" w:rsidRPr="00BB43B4">
        <w:rPr>
          <w:rFonts w:ascii="Garamond" w:hAnsi="Garamond"/>
          <w:b w:val="0"/>
          <w:szCs w:val="24"/>
          <w:u w:val="none"/>
        </w:rPr>
        <w:t xml:space="preserve"> vendos</w:t>
      </w:r>
      <w:r w:rsidR="00C62319" w:rsidRPr="00BB43B4">
        <w:rPr>
          <w:rFonts w:ascii="Garamond" w:hAnsi="Garamond"/>
          <w:b w:val="0"/>
          <w:szCs w:val="24"/>
          <w:u w:val="none"/>
        </w:rPr>
        <w:t>ja</w:t>
      </w:r>
      <w:r w:rsidR="00055128" w:rsidRPr="00BB43B4">
        <w:rPr>
          <w:rFonts w:ascii="Garamond" w:hAnsi="Garamond"/>
          <w:b w:val="0"/>
          <w:szCs w:val="24"/>
          <w:u w:val="none"/>
        </w:rPr>
        <w:t xml:space="preserve"> n</w:t>
      </w:r>
      <w:r w:rsidR="00772A55" w:rsidRPr="00BB43B4">
        <w:rPr>
          <w:rFonts w:ascii="Garamond" w:hAnsi="Garamond"/>
          <w:b w:val="0"/>
          <w:szCs w:val="24"/>
          <w:u w:val="none"/>
        </w:rPr>
        <w:t>ë</w:t>
      </w:r>
      <w:r w:rsidR="00055128" w:rsidRPr="00BB43B4">
        <w:rPr>
          <w:rFonts w:ascii="Garamond" w:hAnsi="Garamond"/>
          <w:b w:val="0"/>
          <w:szCs w:val="24"/>
          <w:u w:val="none"/>
        </w:rPr>
        <w:t xml:space="preserve"> kosha</w:t>
      </w:r>
      <w:r w:rsidR="006B4EE1" w:rsidRPr="00BB43B4">
        <w:rPr>
          <w:rFonts w:ascii="Garamond" w:hAnsi="Garamond"/>
          <w:b w:val="0"/>
          <w:szCs w:val="24"/>
          <w:u w:val="none"/>
        </w:rPr>
        <w:t>.</w:t>
      </w:r>
    </w:p>
    <w:p w14:paraId="26E51CEA" w14:textId="079BDF91" w:rsidR="00636354" w:rsidRPr="00BB43B4" w:rsidRDefault="00636354" w:rsidP="00586D6E">
      <w:pPr>
        <w:pStyle w:val="BodyTextIndent2"/>
        <w:spacing w:line="240" w:lineRule="auto"/>
        <w:ind w:firstLine="284"/>
        <w:rPr>
          <w:rFonts w:ascii="Garamond" w:hAnsi="Garamond"/>
          <w:b w:val="0"/>
          <w:szCs w:val="24"/>
          <w:u w:val="none"/>
        </w:rPr>
      </w:pPr>
      <w:r w:rsidRPr="00BB43B4">
        <w:rPr>
          <w:rFonts w:ascii="Garamond" w:hAnsi="Garamond"/>
          <w:b w:val="0"/>
          <w:i/>
          <w:szCs w:val="24"/>
          <w:u w:val="none"/>
        </w:rPr>
        <w:t>Mbledhja e fryteve ose e farave nga drur</w:t>
      </w:r>
      <w:r w:rsidR="00CB6788" w:rsidRPr="00BB43B4">
        <w:rPr>
          <w:rFonts w:ascii="Garamond" w:hAnsi="Garamond"/>
          <w:b w:val="0"/>
          <w:i/>
          <w:szCs w:val="24"/>
          <w:u w:val="none"/>
        </w:rPr>
        <w:t>ë</w:t>
      </w:r>
      <w:r w:rsidRPr="00BB43B4">
        <w:rPr>
          <w:rFonts w:ascii="Garamond" w:hAnsi="Garamond"/>
          <w:b w:val="0"/>
          <w:i/>
          <w:szCs w:val="24"/>
          <w:u w:val="none"/>
        </w:rPr>
        <w:t xml:space="preserve"> n</w:t>
      </w:r>
      <w:r w:rsidR="00CB6788" w:rsidRPr="00BB43B4">
        <w:rPr>
          <w:rFonts w:ascii="Garamond" w:hAnsi="Garamond"/>
          <w:b w:val="0"/>
          <w:i/>
          <w:szCs w:val="24"/>
          <w:u w:val="none"/>
        </w:rPr>
        <w:t>ë</w:t>
      </w:r>
      <w:r w:rsidRPr="00BB43B4">
        <w:rPr>
          <w:rFonts w:ascii="Garamond" w:hAnsi="Garamond"/>
          <w:b w:val="0"/>
          <w:i/>
          <w:szCs w:val="24"/>
          <w:u w:val="none"/>
        </w:rPr>
        <w:t xml:space="preserve"> k</w:t>
      </w:r>
      <w:r w:rsidR="00CB6788" w:rsidRPr="00BB43B4">
        <w:rPr>
          <w:rFonts w:ascii="Garamond" w:hAnsi="Garamond"/>
          <w:b w:val="0"/>
          <w:i/>
          <w:szCs w:val="24"/>
          <w:u w:val="none"/>
        </w:rPr>
        <w:t>ë</w:t>
      </w:r>
      <w:r w:rsidRPr="00BB43B4">
        <w:rPr>
          <w:rFonts w:ascii="Garamond" w:hAnsi="Garamond"/>
          <w:b w:val="0"/>
          <w:i/>
          <w:szCs w:val="24"/>
          <w:u w:val="none"/>
        </w:rPr>
        <w:t>mb</w:t>
      </w:r>
      <w:r w:rsidR="00CB6788" w:rsidRPr="00BB43B4">
        <w:rPr>
          <w:rFonts w:ascii="Garamond" w:hAnsi="Garamond"/>
          <w:b w:val="0"/>
          <w:i/>
          <w:szCs w:val="24"/>
          <w:u w:val="none"/>
        </w:rPr>
        <w:t>ë</w:t>
      </w:r>
      <w:r w:rsidR="00C62319" w:rsidRPr="00BB43B4">
        <w:rPr>
          <w:rFonts w:ascii="Garamond" w:hAnsi="Garamond"/>
          <w:b w:val="0"/>
          <w:szCs w:val="24"/>
          <w:u w:val="none"/>
        </w:rPr>
        <w:t xml:space="preserve"> b</w:t>
      </w:r>
      <w:r w:rsidR="00CB6788" w:rsidRPr="00BB43B4">
        <w:rPr>
          <w:rFonts w:ascii="Garamond" w:hAnsi="Garamond"/>
          <w:b w:val="0"/>
          <w:szCs w:val="24"/>
          <w:u w:val="none"/>
        </w:rPr>
        <w:t>ë</w:t>
      </w:r>
      <w:r w:rsidRPr="00BB43B4">
        <w:rPr>
          <w:rFonts w:ascii="Garamond" w:hAnsi="Garamond"/>
          <w:b w:val="0"/>
          <w:szCs w:val="24"/>
          <w:u w:val="none"/>
        </w:rPr>
        <w:t>het p</w:t>
      </w:r>
      <w:r w:rsidR="00CB6788" w:rsidRPr="00BB43B4">
        <w:rPr>
          <w:rFonts w:ascii="Garamond" w:hAnsi="Garamond"/>
          <w:b w:val="0"/>
          <w:szCs w:val="24"/>
          <w:u w:val="none"/>
        </w:rPr>
        <w:t>ë</w:t>
      </w:r>
      <w:r w:rsidRPr="00BB43B4">
        <w:rPr>
          <w:rFonts w:ascii="Garamond" w:hAnsi="Garamond"/>
          <w:b w:val="0"/>
          <w:szCs w:val="24"/>
          <w:u w:val="none"/>
        </w:rPr>
        <w:t>r lloje</w:t>
      </w:r>
      <w:r w:rsidR="00C62319" w:rsidRPr="00BB43B4">
        <w:rPr>
          <w:rFonts w:ascii="Garamond" w:hAnsi="Garamond"/>
          <w:b w:val="0"/>
          <w:szCs w:val="24"/>
          <w:u w:val="none"/>
        </w:rPr>
        <w:t>t</w:t>
      </w:r>
      <w:r w:rsidRPr="00BB43B4">
        <w:rPr>
          <w:rFonts w:ascii="Garamond" w:hAnsi="Garamond"/>
          <w:b w:val="0"/>
          <w:szCs w:val="24"/>
          <w:u w:val="none"/>
        </w:rPr>
        <w:t xml:space="preserve"> pyjore q</w:t>
      </w:r>
      <w:r w:rsidR="00CB6788" w:rsidRPr="00BB43B4">
        <w:rPr>
          <w:rFonts w:ascii="Garamond" w:hAnsi="Garamond"/>
          <w:b w:val="0"/>
          <w:szCs w:val="24"/>
          <w:u w:val="none"/>
        </w:rPr>
        <w:t>ë</w:t>
      </w:r>
      <w:r w:rsidRPr="00BB43B4">
        <w:rPr>
          <w:rFonts w:ascii="Garamond" w:hAnsi="Garamond"/>
          <w:b w:val="0"/>
          <w:szCs w:val="24"/>
          <w:u w:val="none"/>
        </w:rPr>
        <w:t xml:space="preserve"> kan</w:t>
      </w:r>
      <w:r w:rsidR="00CB6788" w:rsidRPr="00BB43B4">
        <w:rPr>
          <w:rFonts w:ascii="Garamond" w:hAnsi="Garamond"/>
          <w:b w:val="0"/>
          <w:szCs w:val="24"/>
          <w:u w:val="none"/>
        </w:rPr>
        <w:t>ë</w:t>
      </w:r>
      <w:r w:rsidR="00C62319" w:rsidRPr="00BB43B4">
        <w:rPr>
          <w:rFonts w:ascii="Garamond" w:hAnsi="Garamond"/>
          <w:b w:val="0"/>
          <w:szCs w:val="24"/>
          <w:u w:val="none"/>
        </w:rPr>
        <w:t xml:space="preserve"> fruta</w:t>
      </w:r>
      <w:r w:rsidRPr="00BB43B4">
        <w:rPr>
          <w:rFonts w:ascii="Garamond" w:hAnsi="Garamond"/>
          <w:b w:val="0"/>
          <w:szCs w:val="24"/>
          <w:u w:val="none"/>
        </w:rPr>
        <w:t xml:space="preserve"> ose fara t</w:t>
      </w:r>
      <w:r w:rsidR="00CB6788" w:rsidRPr="00BB43B4">
        <w:rPr>
          <w:rFonts w:ascii="Garamond" w:hAnsi="Garamond"/>
          <w:b w:val="0"/>
          <w:szCs w:val="24"/>
          <w:u w:val="none"/>
        </w:rPr>
        <w:t>ë</w:t>
      </w:r>
      <w:r w:rsidRPr="00BB43B4">
        <w:rPr>
          <w:rFonts w:ascii="Garamond" w:hAnsi="Garamond"/>
          <w:b w:val="0"/>
          <w:szCs w:val="24"/>
          <w:u w:val="none"/>
        </w:rPr>
        <w:t xml:space="preserve"> vogla, p</w:t>
      </w:r>
      <w:r w:rsidR="00CB6788" w:rsidRPr="00BB43B4">
        <w:rPr>
          <w:rFonts w:ascii="Garamond" w:hAnsi="Garamond"/>
          <w:b w:val="0"/>
          <w:szCs w:val="24"/>
          <w:u w:val="none"/>
        </w:rPr>
        <w:t>ë</w:t>
      </w:r>
      <w:r w:rsidRPr="00BB43B4">
        <w:rPr>
          <w:rFonts w:ascii="Garamond" w:hAnsi="Garamond"/>
          <w:b w:val="0"/>
          <w:szCs w:val="24"/>
          <w:u w:val="none"/>
        </w:rPr>
        <w:t>r frytet e llojeve q</w:t>
      </w:r>
      <w:r w:rsidR="00CB6788" w:rsidRPr="00BB43B4">
        <w:rPr>
          <w:rFonts w:ascii="Garamond" w:hAnsi="Garamond"/>
          <w:b w:val="0"/>
          <w:szCs w:val="24"/>
          <w:u w:val="none"/>
        </w:rPr>
        <w:t>ë</w:t>
      </w:r>
      <w:r w:rsidRPr="00BB43B4">
        <w:rPr>
          <w:rFonts w:ascii="Garamond" w:hAnsi="Garamond"/>
          <w:b w:val="0"/>
          <w:szCs w:val="24"/>
          <w:u w:val="none"/>
        </w:rPr>
        <w:t xml:space="preserve"> l</w:t>
      </w:r>
      <w:r w:rsidR="00CB6788" w:rsidRPr="00BB43B4">
        <w:rPr>
          <w:rFonts w:ascii="Garamond" w:hAnsi="Garamond"/>
          <w:b w:val="0"/>
          <w:szCs w:val="24"/>
          <w:u w:val="none"/>
        </w:rPr>
        <w:t>ë</w:t>
      </w:r>
      <w:r w:rsidRPr="00BB43B4">
        <w:rPr>
          <w:rFonts w:ascii="Garamond" w:hAnsi="Garamond"/>
          <w:b w:val="0"/>
          <w:szCs w:val="24"/>
          <w:u w:val="none"/>
        </w:rPr>
        <w:t>shojn</w:t>
      </w:r>
      <w:r w:rsidR="00CB6788" w:rsidRPr="00BB43B4">
        <w:rPr>
          <w:rFonts w:ascii="Garamond" w:hAnsi="Garamond"/>
          <w:b w:val="0"/>
          <w:szCs w:val="24"/>
          <w:u w:val="none"/>
        </w:rPr>
        <w:t>ë</w:t>
      </w:r>
      <w:r w:rsidRPr="00BB43B4">
        <w:rPr>
          <w:rFonts w:ascii="Garamond" w:hAnsi="Garamond"/>
          <w:b w:val="0"/>
          <w:szCs w:val="24"/>
          <w:u w:val="none"/>
        </w:rPr>
        <w:t xml:space="preserve"> farat n</w:t>
      </w:r>
      <w:r w:rsidR="00CB6788" w:rsidRPr="00BB43B4">
        <w:rPr>
          <w:rFonts w:ascii="Garamond" w:hAnsi="Garamond"/>
          <w:b w:val="0"/>
          <w:szCs w:val="24"/>
          <w:u w:val="none"/>
        </w:rPr>
        <w:t>ë</w:t>
      </w:r>
      <w:r w:rsidRPr="00BB43B4">
        <w:rPr>
          <w:rFonts w:ascii="Garamond" w:hAnsi="Garamond"/>
          <w:b w:val="0"/>
          <w:szCs w:val="24"/>
          <w:u w:val="none"/>
        </w:rPr>
        <w:t xml:space="preserve"> tok</w:t>
      </w:r>
      <w:r w:rsidR="00CB6788" w:rsidRPr="00BB43B4">
        <w:rPr>
          <w:rFonts w:ascii="Garamond" w:hAnsi="Garamond"/>
          <w:b w:val="0"/>
          <w:szCs w:val="24"/>
          <w:u w:val="none"/>
        </w:rPr>
        <w:t>ë</w:t>
      </w:r>
      <w:r w:rsidRPr="00BB43B4">
        <w:rPr>
          <w:rFonts w:ascii="Garamond" w:hAnsi="Garamond"/>
          <w:b w:val="0"/>
          <w:szCs w:val="24"/>
          <w:u w:val="none"/>
        </w:rPr>
        <w:t xml:space="preserve"> para se t</w:t>
      </w:r>
      <w:r w:rsidR="00CB6788" w:rsidRPr="00BB43B4">
        <w:rPr>
          <w:rFonts w:ascii="Garamond" w:hAnsi="Garamond"/>
          <w:b w:val="0"/>
          <w:szCs w:val="24"/>
          <w:u w:val="none"/>
        </w:rPr>
        <w:t>ë</w:t>
      </w:r>
      <w:r w:rsidR="00C62319" w:rsidRPr="00BB43B4">
        <w:rPr>
          <w:rFonts w:ascii="Garamond" w:hAnsi="Garamond"/>
          <w:b w:val="0"/>
          <w:szCs w:val="24"/>
          <w:u w:val="none"/>
        </w:rPr>
        <w:t xml:space="preserve"> bien fr</w:t>
      </w:r>
      <w:r w:rsidR="006B4EE1" w:rsidRPr="00BB43B4">
        <w:rPr>
          <w:rFonts w:ascii="Garamond" w:hAnsi="Garamond"/>
          <w:b w:val="0"/>
          <w:szCs w:val="24"/>
          <w:u w:val="none"/>
        </w:rPr>
        <w:t>y</w:t>
      </w:r>
      <w:r w:rsidR="00C62319" w:rsidRPr="00BB43B4">
        <w:rPr>
          <w:rFonts w:ascii="Garamond" w:hAnsi="Garamond"/>
          <w:b w:val="0"/>
          <w:szCs w:val="24"/>
          <w:u w:val="none"/>
        </w:rPr>
        <w:t>tet</w:t>
      </w:r>
      <w:r w:rsidRPr="00BB43B4">
        <w:rPr>
          <w:rFonts w:ascii="Garamond" w:hAnsi="Garamond"/>
          <w:b w:val="0"/>
          <w:szCs w:val="24"/>
          <w:u w:val="none"/>
        </w:rPr>
        <w:t xml:space="preserve"> </w:t>
      </w:r>
      <w:r w:rsidR="00A4116D" w:rsidRPr="00BB43B4">
        <w:rPr>
          <w:rFonts w:ascii="Garamond" w:hAnsi="Garamond"/>
          <w:b w:val="0"/>
          <w:szCs w:val="24"/>
          <w:u w:val="none"/>
        </w:rPr>
        <w:t>si</w:t>
      </w:r>
      <w:r w:rsidR="006B4EE1" w:rsidRPr="00BB43B4">
        <w:rPr>
          <w:rFonts w:ascii="Garamond" w:hAnsi="Garamond"/>
          <w:b w:val="0"/>
          <w:szCs w:val="24"/>
          <w:u w:val="none"/>
        </w:rPr>
        <w:t xml:space="preserve"> </w:t>
      </w:r>
      <w:r w:rsidR="00C62319" w:rsidRPr="00BB43B4">
        <w:rPr>
          <w:rFonts w:ascii="Garamond" w:hAnsi="Garamond"/>
          <w:b w:val="0"/>
          <w:szCs w:val="24"/>
          <w:u w:val="none"/>
        </w:rPr>
        <w:t>dhe</w:t>
      </w:r>
      <w:r w:rsidRPr="00BB43B4">
        <w:rPr>
          <w:rFonts w:ascii="Garamond" w:hAnsi="Garamond"/>
          <w:b w:val="0"/>
          <w:szCs w:val="24"/>
          <w:u w:val="none"/>
        </w:rPr>
        <w:t xml:space="preserve"> drur</w:t>
      </w:r>
      <w:r w:rsidR="00CB6788" w:rsidRPr="00BB43B4">
        <w:rPr>
          <w:rFonts w:ascii="Garamond" w:hAnsi="Garamond"/>
          <w:b w:val="0"/>
          <w:szCs w:val="24"/>
          <w:u w:val="none"/>
        </w:rPr>
        <w:t>ë</w:t>
      </w:r>
      <w:r w:rsidRPr="00BB43B4">
        <w:rPr>
          <w:rFonts w:ascii="Garamond" w:hAnsi="Garamond"/>
          <w:b w:val="0"/>
          <w:szCs w:val="24"/>
          <w:u w:val="none"/>
        </w:rPr>
        <w:t>t e shkurret me kuror</w:t>
      </w:r>
      <w:r w:rsidR="00CB6788" w:rsidRPr="00BB43B4">
        <w:rPr>
          <w:rFonts w:ascii="Garamond" w:hAnsi="Garamond"/>
          <w:b w:val="0"/>
          <w:szCs w:val="24"/>
          <w:u w:val="none"/>
        </w:rPr>
        <w:t>ë</w:t>
      </w:r>
      <w:r w:rsidRPr="00BB43B4">
        <w:rPr>
          <w:rFonts w:ascii="Garamond" w:hAnsi="Garamond"/>
          <w:b w:val="0"/>
          <w:szCs w:val="24"/>
          <w:u w:val="none"/>
        </w:rPr>
        <w:t xml:space="preserve"> t</w:t>
      </w:r>
      <w:r w:rsidR="00CB6788" w:rsidRPr="00BB43B4">
        <w:rPr>
          <w:rFonts w:ascii="Garamond" w:hAnsi="Garamond"/>
          <w:b w:val="0"/>
          <w:szCs w:val="24"/>
          <w:u w:val="none"/>
        </w:rPr>
        <w:t>ë</w:t>
      </w:r>
      <w:r w:rsidRPr="00BB43B4">
        <w:rPr>
          <w:rFonts w:ascii="Garamond" w:hAnsi="Garamond"/>
          <w:b w:val="0"/>
          <w:szCs w:val="24"/>
          <w:u w:val="none"/>
        </w:rPr>
        <w:t xml:space="preserve"> ul</w:t>
      </w:r>
      <w:r w:rsidR="00CB6788" w:rsidRPr="00BB43B4">
        <w:rPr>
          <w:rFonts w:ascii="Garamond" w:hAnsi="Garamond"/>
          <w:b w:val="0"/>
          <w:szCs w:val="24"/>
          <w:u w:val="none"/>
        </w:rPr>
        <w:t>ë</w:t>
      </w:r>
      <w:r w:rsidR="00C62319" w:rsidRPr="00BB43B4">
        <w:rPr>
          <w:rFonts w:ascii="Garamond" w:hAnsi="Garamond"/>
          <w:b w:val="0"/>
          <w:szCs w:val="24"/>
          <w:u w:val="none"/>
        </w:rPr>
        <w:t>t</w:t>
      </w:r>
      <w:r w:rsidRPr="00BB43B4">
        <w:rPr>
          <w:rFonts w:ascii="Garamond" w:hAnsi="Garamond"/>
          <w:b w:val="0"/>
          <w:szCs w:val="24"/>
          <w:u w:val="none"/>
        </w:rPr>
        <w:t xml:space="preserve">. </w:t>
      </w:r>
      <w:r w:rsidR="00055128" w:rsidRPr="00BB43B4">
        <w:rPr>
          <w:rFonts w:ascii="Garamond" w:hAnsi="Garamond"/>
          <w:b w:val="0"/>
          <w:szCs w:val="24"/>
          <w:u w:val="none"/>
        </w:rPr>
        <w:t>P</w:t>
      </w:r>
      <w:r w:rsidR="00CB6788" w:rsidRPr="00BB43B4">
        <w:rPr>
          <w:rFonts w:ascii="Garamond" w:hAnsi="Garamond"/>
          <w:b w:val="0"/>
          <w:szCs w:val="24"/>
          <w:u w:val="none"/>
        </w:rPr>
        <w:t>ë</w:t>
      </w:r>
      <w:r w:rsidR="00055128" w:rsidRPr="00BB43B4">
        <w:rPr>
          <w:rFonts w:ascii="Garamond" w:hAnsi="Garamond"/>
          <w:b w:val="0"/>
          <w:szCs w:val="24"/>
          <w:u w:val="none"/>
        </w:rPr>
        <w:t>r drur</w:t>
      </w:r>
      <w:r w:rsidR="00CB6788" w:rsidRPr="00BB43B4">
        <w:rPr>
          <w:rFonts w:ascii="Garamond" w:hAnsi="Garamond"/>
          <w:b w:val="0"/>
          <w:szCs w:val="24"/>
          <w:u w:val="none"/>
        </w:rPr>
        <w:t>ë</w:t>
      </w:r>
      <w:r w:rsidRPr="00BB43B4">
        <w:rPr>
          <w:rFonts w:ascii="Garamond" w:hAnsi="Garamond"/>
          <w:b w:val="0"/>
          <w:szCs w:val="24"/>
          <w:u w:val="none"/>
        </w:rPr>
        <w:t xml:space="preserve"> t</w:t>
      </w:r>
      <w:r w:rsidR="00CB6788" w:rsidRPr="00BB43B4">
        <w:rPr>
          <w:rFonts w:ascii="Garamond" w:hAnsi="Garamond"/>
          <w:b w:val="0"/>
          <w:szCs w:val="24"/>
          <w:u w:val="none"/>
        </w:rPr>
        <w:t>ë</w:t>
      </w:r>
      <w:r w:rsidRPr="00BB43B4">
        <w:rPr>
          <w:rFonts w:ascii="Garamond" w:hAnsi="Garamond"/>
          <w:b w:val="0"/>
          <w:szCs w:val="24"/>
          <w:u w:val="none"/>
        </w:rPr>
        <w:t xml:space="preserve"> lart</w:t>
      </w:r>
      <w:r w:rsidR="00CB6788" w:rsidRPr="00BB43B4">
        <w:rPr>
          <w:rFonts w:ascii="Garamond" w:hAnsi="Garamond"/>
          <w:b w:val="0"/>
          <w:szCs w:val="24"/>
          <w:u w:val="none"/>
        </w:rPr>
        <w:t>ë</w:t>
      </w:r>
      <w:r w:rsidRPr="00BB43B4">
        <w:rPr>
          <w:rFonts w:ascii="Garamond" w:hAnsi="Garamond"/>
          <w:b w:val="0"/>
          <w:szCs w:val="24"/>
          <w:u w:val="none"/>
        </w:rPr>
        <w:t>, p</w:t>
      </w:r>
      <w:r w:rsidR="00CB6788" w:rsidRPr="00BB43B4">
        <w:rPr>
          <w:rFonts w:ascii="Garamond" w:hAnsi="Garamond"/>
          <w:b w:val="0"/>
          <w:szCs w:val="24"/>
          <w:u w:val="none"/>
        </w:rPr>
        <w:t>ë</w:t>
      </w:r>
      <w:r w:rsidR="00A4116D" w:rsidRPr="00BB43B4">
        <w:rPr>
          <w:rFonts w:ascii="Garamond" w:hAnsi="Garamond"/>
          <w:b w:val="0"/>
          <w:szCs w:val="24"/>
          <w:u w:val="none"/>
        </w:rPr>
        <w:t>rdoren makina speciale</w:t>
      </w:r>
      <w:r w:rsidR="006B4EE1" w:rsidRPr="00BB43B4">
        <w:rPr>
          <w:rFonts w:ascii="Garamond" w:hAnsi="Garamond"/>
          <w:b w:val="0"/>
          <w:szCs w:val="24"/>
          <w:u w:val="none"/>
        </w:rPr>
        <w:t>.</w:t>
      </w:r>
    </w:p>
    <w:p w14:paraId="347EA195" w14:textId="0AC04A38" w:rsidR="00636354" w:rsidRPr="00BB43B4" w:rsidRDefault="00636354" w:rsidP="00586D6E">
      <w:pPr>
        <w:pStyle w:val="BodyTextIndent2"/>
        <w:spacing w:line="240" w:lineRule="auto"/>
        <w:ind w:firstLine="284"/>
        <w:rPr>
          <w:rFonts w:ascii="Garamond" w:hAnsi="Garamond"/>
          <w:b w:val="0"/>
          <w:szCs w:val="24"/>
          <w:u w:val="none"/>
        </w:rPr>
      </w:pPr>
      <w:r w:rsidRPr="00BB43B4">
        <w:rPr>
          <w:rFonts w:ascii="Garamond" w:hAnsi="Garamond"/>
          <w:b w:val="0"/>
          <w:i/>
          <w:szCs w:val="24"/>
          <w:u w:val="none"/>
        </w:rPr>
        <w:t>Mbledhja n</w:t>
      </w:r>
      <w:r w:rsidR="00CB6788" w:rsidRPr="00BB43B4">
        <w:rPr>
          <w:rFonts w:ascii="Garamond" w:hAnsi="Garamond"/>
          <w:b w:val="0"/>
          <w:i/>
          <w:szCs w:val="24"/>
          <w:u w:val="none"/>
        </w:rPr>
        <w:t>ë</w:t>
      </w:r>
      <w:r w:rsidRPr="00BB43B4">
        <w:rPr>
          <w:rFonts w:ascii="Garamond" w:hAnsi="Garamond"/>
          <w:b w:val="0"/>
          <w:i/>
          <w:szCs w:val="24"/>
          <w:u w:val="none"/>
        </w:rPr>
        <w:t xml:space="preserve"> drur</w:t>
      </w:r>
      <w:r w:rsidR="00CB6788" w:rsidRPr="00BB43B4">
        <w:rPr>
          <w:rFonts w:ascii="Garamond" w:hAnsi="Garamond"/>
          <w:b w:val="0"/>
          <w:i/>
          <w:szCs w:val="24"/>
          <w:u w:val="none"/>
        </w:rPr>
        <w:t>ë</w:t>
      </w:r>
      <w:r w:rsidRPr="00BB43B4">
        <w:rPr>
          <w:rFonts w:ascii="Garamond" w:hAnsi="Garamond"/>
          <w:b w:val="0"/>
          <w:i/>
          <w:szCs w:val="24"/>
          <w:u w:val="none"/>
        </w:rPr>
        <w:t xml:space="preserve"> t</w:t>
      </w:r>
      <w:r w:rsidR="00CB6788" w:rsidRPr="00BB43B4">
        <w:rPr>
          <w:rFonts w:ascii="Garamond" w:hAnsi="Garamond"/>
          <w:b w:val="0"/>
          <w:i/>
          <w:szCs w:val="24"/>
          <w:u w:val="none"/>
        </w:rPr>
        <w:t>ë</w:t>
      </w:r>
      <w:r w:rsidRPr="00BB43B4">
        <w:rPr>
          <w:rFonts w:ascii="Garamond" w:hAnsi="Garamond"/>
          <w:b w:val="0"/>
          <w:i/>
          <w:szCs w:val="24"/>
          <w:u w:val="none"/>
        </w:rPr>
        <w:t xml:space="preserve"> rr</w:t>
      </w:r>
      <w:r w:rsidR="00CB6788" w:rsidRPr="00BB43B4">
        <w:rPr>
          <w:rFonts w:ascii="Garamond" w:hAnsi="Garamond"/>
          <w:b w:val="0"/>
          <w:i/>
          <w:szCs w:val="24"/>
          <w:u w:val="none"/>
        </w:rPr>
        <w:t>ë</w:t>
      </w:r>
      <w:r w:rsidR="00A4116D" w:rsidRPr="00BB43B4">
        <w:rPr>
          <w:rFonts w:ascii="Garamond" w:hAnsi="Garamond"/>
          <w:b w:val="0"/>
          <w:i/>
          <w:szCs w:val="24"/>
          <w:u w:val="none"/>
        </w:rPr>
        <w:t>zuar</w:t>
      </w:r>
      <w:r w:rsidR="00A4116D" w:rsidRPr="00BB43B4">
        <w:rPr>
          <w:rFonts w:ascii="Garamond" w:hAnsi="Garamond"/>
          <w:b w:val="0"/>
          <w:szCs w:val="24"/>
          <w:u w:val="none"/>
        </w:rPr>
        <w:t xml:space="preserve"> </w:t>
      </w:r>
      <w:r w:rsidRPr="00BB43B4">
        <w:rPr>
          <w:rFonts w:ascii="Garamond" w:hAnsi="Garamond"/>
          <w:b w:val="0"/>
          <w:szCs w:val="24"/>
          <w:u w:val="none"/>
        </w:rPr>
        <w:t>aplikohet n</w:t>
      </w:r>
      <w:r w:rsidR="00CB6788" w:rsidRPr="00BB43B4">
        <w:rPr>
          <w:rFonts w:ascii="Garamond" w:hAnsi="Garamond"/>
          <w:b w:val="0"/>
          <w:szCs w:val="24"/>
          <w:u w:val="none"/>
        </w:rPr>
        <w:t>ë</w:t>
      </w:r>
      <w:r w:rsidRPr="00BB43B4">
        <w:rPr>
          <w:rFonts w:ascii="Garamond" w:hAnsi="Garamond"/>
          <w:b w:val="0"/>
          <w:szCs w:val="24"/>
          <w:u w:val="none"/>
        </w:rPr>
        <w:t xml:space="preserve"> ngastra</w:t>
      </w:r>
      <w:r w:rsidR="00EA4D44" w:rsidRPr="00BB43B4">
        <w:rPr>
          <w:rFonts w:ascii="Garamond" w:hAnsi="Garamond"/>
          <w:b w:val="0"/>
          <w:szCs w:val="24"/>
          <w:u w:val="none"/>
        </w:rPr>
        <w:t>t</w:t>
      </w:r>
      <w:r w:rsidRPr="00BB43B4">
        <w:rPr>
          <w:rFonts w:ascii="Garamond" w:hAnsi="Garamond"/>
          <w:b w:val="0"/>
          <w:szCs w:val="24"/>
          <w:u w:val="none"/>
        </w:rPr>
        <w:t>, q</w:t>
      </w:r>
      <w:r w:rsidR="00CB6788" w:rsidRPr="00BB43B4">
        <w:rPr>
          <w:rFonts w:ascii="Garamond" w:hAnsi="Garamond"/>
          <w:b w:val="0"/>
          <w:szCs w:val="24"/>
          <w:u w:val="none"/>
        </w:rPr>
        <w:t>ë</w:t>
      </w:r>
      <w:r w:rsidRPr="00BB43B4">
        <w:rPr>
          <w:rFonts w:ascii="Garamond" w:hAnsi="Garamond"/>
          <w:b w:val="0"/>
          <w:szCs w:val="24"/>
          <w:u w:val="none"/>
        </w:rPr>
        <w:t xml:space="preserve"> sipas radh</w:t>
      </w:r>
      <w:r w:rsidR="00CB6788" w:rsidRPr="00BB43B4">
        <w:rPr>
          <w:rFonts w:ascii="Garamond" w:hAnsi="Garamond"/>
          <w:b w:val="0"/>
          <w:szCs w:val="24"/>
          <w:u w:val="none"/>
        </w:rPr>
        <w:t>ë</w:t>
      </w:r>
      <w:r w:rsidRPr="00BB43B4">
        <w:rPr>
          <w:rFonts w:ascii="Garamond" w:hAnsi="Garamond"/>
          <w:b w:val="0"/>
          <w:szCs w:val="24"/>
          <w:u w:val="none"/>
        </w:rPr>
        <w:t>s do t</w:t>
      </w:r>
      <w:r w:rsidR="00CB6788" w:rsidRPr="00BB43B4">
        <w:rPr>
          <w:rFonts w:ascii="Garamond" w:hAnsi="Garamond"/>
          <w:b w:val="0"/>
          <w:szCs w:val="24"/>
          <w:u w:val="none"/>
        </w:rPr>
        <w:t>ë</w:t>
      </w:r>
      <w:r w:rsidRPr="00BB43B4">
        <w:rPr>
          <w:rFonts w:ascii="Garamond" w:hAnsi="Garamond"/>
          <w:b w:val="0"/>
          <w:szCs w:val="24"/>
          <w:u w:val="none"/>
        </w:rPr>
        <w:t xml:space="preserve"> shfryt</w:t>
      </w:r>
      <w:r w:rsidR="00CB6788" w:rsidRPr="00BB43B4">
        <w:rPr>
          <w:rFonts w:ascii="Garamond" w:hAnsi="Garamond"/>
          <w:b w:val="0"/>
          <w:szCs w:val="24"/>
          <w:u w:val="none"/>
        </w:rPr>
        <w:t>ë</w:t>
      </w:r>
      <w:r w:rsidRPr="00BB43B4">
        <w:rPr>
          <w:rFonts w:ascii="Garamond" w:hAnsi="Garamond"/>
          <w:b w:val="0"/>
          <w:szCs w:val="24"/>
          <w:u w:val="none"/>
        </w:rPr>
        <w:t>zohen. N</w:t>
      </w:r>
      <w:r w:rsidR="00CB6788" w:rsidRPr="00BB43B4">
        <w:rPr>
          <w:rFonts w:ascii="Garamond" w:hAnsi="Garamond"/>
          <w:b w:val="0"/>
          <w:szCs w:val="24"/>
          <w:u w:val="none"/>
        </w:rPr>
        <w:t>ë</w:t>
      </w:r>
      <w:r w:rsidRPr="00BB43B4">
        <w:rPr>
          <w:rFonts w:ascii="Garamond" w:hAnsi="Garamond"/>
          <w:b w:val="0"/>
          <w:szCs w:val="24"/>
          <w:u w:val="none"/>
        </w:rPr>
        <w:t xml:space="preserve"> k</w:t>
      </w:r>
      <w:r w:rsidR="00CB6788" w:rsidRPr="00BB43B4">
        <w:rPr>
          <w:rFonts w:ascii="Garamond" w:hAnsi="Garamond"/>
          <w:b w:val="0"/>
          <w:szCs w:val="24"/>
          <w:u w:val="none"/>
        </w:rPr>
        <w:t>ë</w:t>
      </w:r>
      <w:r w:rsidRPr="00BB43B4">
        <w:rPr>
          <w:rFonts w:ascii="Garamond" w:hAnsi="Garamond"/>
          <w:b w:val="0"/>
          <w:szCs w:val="24"/>
          <w:u w:val="none"/>
        </w:rPr>
        <w:t>t</w:t>
      </w:r>
      <w:r w:rsidR="00CB6788" w:rsidRPr="00BB43B4">
        <w:rPr>
          <w:rFonts w:ascii="Garamond" w:hAnsi="Garamond"/>
          <w:b w:val="0"/>
          <w:szCs w:val="24"/>
          <w:u w:val="none"/>
        </w:rPr>
        <w:t>ë</w:t>
      </w:r>
      <w:r w:rsidRPr="00BB43B4">
        <w:rPr>
          <w:rFonts w:ascii="Garamond" w:hAnsi="Garamond"/>
          <w:b w:val="0"/>
          <w:szCs w:val="24"/>
          <w:u w:val="none"/>
        </w:rPr>
        <w:t xml:space="preserve"> m</w:t>
      </w:r>
      <w:r w:rsidR="00CB6788" w:rsidRPr="00BB43B4">
        <w:rPr>
          <w:rFonts w:ascii="Garamond" w:hAnsi="Garamond"/>
          <w:b w:val="0"/>
          <w:szCs w:val="24"/>
          <w:u w:val="none"/>
        </w:rPr>
        <w:t>ë</w:t>
      </w:r>
      <w:r w:rsidRPr="00BB43B4">
        <w:rPr>
          <w:rFonts w:ascii="Garamond" w:hAnsi="Garamond"/>
          <w:b w:val="0"/>
          <w:szCs w:val="24"/>
          <w:u w:val="none"/>
        </w:rPr>
        <w:t>nyr</w:t>
      </w:r>
      <w:r w:rsidR="00CB6788" w:rsidRPr="00BB43B4">
        <w:rPr>
          <w:rFonts w:ascii="Garamond" w:hAnsi="Garamond"/>
          <w:b w:val="0"/>
          <w:szCs w:val="24"/>
          <w:u w:val="none"/>
        </w:rPr>
        <w:t>ë</w:t>
      </w:r>
      <w:r w:rsidRPr="00BB43B4">
        <w:rPr>
          <w:rFonts w:ascii="Garamond" w:hAnsi="Garamond"/>
          <w:b w:val="0"/>
          <w:szCs w:val="24"/>
          <w:u w:val="none"/>
        </w:rPr>
        <w:t xml:space="preserve"> zakonisht mund t</w:t>
      </w:r>
      <w:r w:rsidR="00CB6788" w:rsidRPr="00BB43B4">
        <w:rPr>
          <w:rFonts w:ascii="Garamond" w:hAnsi="Garamond"/>
          <w:b w:val="0"/>
          <w:szCs w:val="24"/>
          <w:u w:val="none"/>
        </w:rPr>
        <w:t>ë</w:t>
      </w:r>
      <w:r w:rsidR="00A4116D" w:rsidRPr="00BB43B4">
        <w:rPr>
          <w:rFonts w:ascii="Garamond" w:hAnsi="Garamond"/>
          <w:b w:val="0"/>
          <w:szCs w:val="24"/>
          <w:u w:val="none"/>
        </w:rPr>
        <w:t xml:space="preserve"> vilen frytet/</w:t>
      </w:r>
      <w:r w:rsidRPr="00BB43B4">
        <w:rPr>
          <w:rFonts w:ascii="Garamond" w:hAnsi="Garamond"/>
          <w:b w:val="0"/>
          <w:szCs w:val="24"/>
          <w:u w:val="none"/>
        </w:rPr>
        <w:t>farat e llojeve halor</w:t>
      </w:r>
      <w:r w:rsidR="00CB6788" w:rsidRPr="00BB43B4">
        <w:rPr>
          <w:rFonts w:ascii="Garamond" w:hAnsi="Garamond"/>
          <w:b w:val="0"/>
          <w:szCs w:val="24"/>
          <w:u w:val="none"/>
        </w:rPr>
        <w:t>ë</w:t>
      </w:r>
      <w:r w:rsidRPr="00BB43B4">
        <w:rPr>
          <w:rFonts w:ascii="Garamond" w:hAnsi="Garamond"/>
          <w:b w:val="0"/>
          <w:szCs w:val="24"/>
          <w:u w:val="none"/>
        </w:rPr>
        <w:t xml:space="preserve"> para p</w:t>
      </w:r>
      <w:r w:rsidR="00CB6788" w:rsidRPr="00BB43B4">
        <w:rPr>
          <w:rFonts w:ascii="Garamond" w:hAnsi="Garamond"/>
          <w:b w:val="0"/>
          <w:szCs w:val="24"/>
          <w:u w:val="none"/>
        </w:rPr>
        <w:t>ë</w:t>
      </w:r>
      <w:r w:rsidRPr="00BB43B4">
        <w:rPr>
          <w:rFonts w:ascii="Garamond" w:hAnsi="Garamond"/>
          <w:b w:val="0"/>
          <w:szCs w:val="24"/>
          <w:u w:val="none"/>
        </w:rPr>
        <w:t>rhapj</w:t>
      </w:r>
      <w:r w:rsidR="00A4116D" w:rsidRPr="00BB43B4">
        <w:rPr>
          <w:rFonts w:ascii="Garamond" w:hAnsi="Garamond"/>
          <w:b w:val="0"/>
          <w:szCs w:val="24"/>
          <w:u w:val="none"/>
        </w:rPr>
        <w:t>es</w:t>
      </w:r>
      <w:r w:rsidRPr="00BB43B4">
        <w:rPr>
          <w:rFonts w:ascii="Garamond" w:hAnsi="Garamond"/>
          <w:b w:val="0"/>
          <w:szCs w:val="24"/>
          <w:u w:val="none"/>
        </w:rPr>
        <w:t xml:space="preserve"> </w:t>
      </w:r>
      <w:r w:rsidR="006B4EE1" w:rsidRPr="00BB43B4">
        <w:rPr>
          <w:rFonts w:ascii="Garamond" w:hAnsi="Garamond"/>
          <w:b w:val="0"/>
          <w:szCs w:val="24"/>
          <w:u w:val="none"/>
        </w:rPr>
        <w:t xml:space="preserve">së </w:t>
      </w:r>
      <w:r w:rsidRPr="00BB43B4">
        <w:rPr>
          <w:rFonts w:ascii="Garamond" w:hAnsi="Garamond"/>
          <w:b w:val="0"/>
          <w:szCs w:val="24"/>
          <w:u w:val="none"/>
        </w:rPr>
        <w:t>tyre natyrore (pishat), ose e llojeve, farat e t</w:t>
      </w:r>
      <w:r w:rsidR="00CB6788" w:rsidRPr="00BB43B4">
        <w:rPr>
          <w:rFonts w:ascii="Garamond" w:hAnsi="Garamond"/>
          <w:b w:val="0"/>
          <w:szCs w:val="24"/>
          <w:u w:val="none"/>
        </w:rPr>
        <w:t>ë</w:t>
      </w:r>
      <w:r w:rsidRPr="00BB43B4">
        <w:rPr>
          <w:rFonts w:ascii="Garamond" w:hAnsi="Garamond"/>
          <w:b w:val="0"/>
          <w:szCs w:val="24"/>
          <w:u w:val="none"/>
        </w:rPr>
        <w:t xml:space="preserve"> cilave </w:t>
      </w:r>
      <w:r w:rsidR="006B4EE1" w:rsidRPr="00BB43B4">
        <w:rPr>
          <w:rFonts w:ascii="Garamond" w:hAnsi="Garamond"/>
          <w:b w:val="0"/>
          <w:szCs w:val="24"/>
          <w:u w:val="none"/>
        </w:rPr>
        <w:t>qëndrojnë</w:t>
      </w:r>
      <w:r w:rsidRPr="00BB43B4">
        <w:rPr>
          <w:rFonts w:ascii="Garamond" w:hAnsi="Garamond"/>
          <w:b w:val="0"/>
          <w:szCs w:val="24"/>
          <w:u w:val="none"/>
        </w:rPr>
        <w:t xml:space="preserve"> n</w:t>
      </w:r>
      <w:r w:rsidR="00CB6788" w:rsidRPr="00BB43B4">
        <w:rPr>
          <w:rFonts w:ascii="Garamond" w:hAnsi="Garamond"/>
          <w:b w:val="0"/>
          <w:szCs w:val="24"/>
          <w:u w:val="none"/>
        </w:rPr>
        <w:t>ë</w:t>
      </w:r>
      <w:r w:rsidRPr="00BB43B4">
        <w:rPr>
          <w:rFonts w:ascii="Garamond" w:hAnsi="Garamond"/>
          <w:b w:val="0"/>
          <w:szCs w:val="24"/>
          <w:u w:val="none"/>
        </w:rPr>
        <w:t xml:space="preserve"> deg</w:t>
      </w:r>
      <w:r w:rsidR="00CB6788" w:rsidRPr="00BB43B4">
        <w:rPr>
          <w:rFonts w:ascii="Garamond" w:hAnsi="Garamond"/>
          <w:b w:val="0"/>
          <w:szCs w:val="24"/>
          <w:u w:val="none"/>
        </w:rPr>
        <w:t>ë</w:t>
      </w:r>
      <w:r w:rsidRPr="00BB43B4">
        <w:rPr>
          <w:rFonts w:ascii="Garamond" w:hAnsi="Garamond"/>
          <w:b w:val="0"/>
          <w:szCs w:val="24"/>
          <w:u w:val="none"/>
        </w:rPr>
        <w:t>t p</w:t>
      </w:r>
      <w:r w:rsidR="00CB6788" w:rsidRPr="00BB43B4">
        <w:rPr>
          <w:rFonts w:ascii="Garamond" w:hAnsi="Garamond"/>
          <w:b w:val="0"/>
          <w:szCs w:val="24"/>
          <w:u w:val="none"/>
        </w:rPr>
        <w:t>ë</w:t>
      </w:r>
      <w:r w:rsidRPr="00BB43B4">
        <w:rPr>
          <w:rFonts w:ascii="Garamond" w:hAnsi="Garamond"/>
          <w:b w:val="0"/>
          <w:szCs w:val="24"/>
          <w:u w:val="none"/>
        </w:rPr>
        <w:t>r nj</w:t>
      </w:r>
      <w:r w:rsidR="00CB6788" w:rsidRPr="00BB43B4">
        <w:rPr>
          <w:rFonts w:ascii="Garamond" w:hAnsi="Garamond"/>
          <w:b w:val="0"/>
          <w:szCs w:val="24"/>
          <w:u w:val="none"/>
        </w:rPr>
        <w:t>ë</w:t>
      </w:r>
      <w:r w:rsidRPr="00BB43B4">
        <w:rPr>
          <w:rFonts w:ascii="Garamond" w:hAnsi="Garamond"/>
          <w:b w:val="0"/>
          <w:szCs w:val="24"/>
          <w:u w:val="none"/>
        </w:rPr>
        <w:t xml:space="preserve"> koh</w:t>
      </w:r>
      <w:r w:rsidR="00CB6788" w:rsidRPr="00BB43B4">
        <w:rPr>
          <w:rFonts w:ascii="Garamond" w:hAnsi="Garamond"/>
          <w:b w:val="0"/>
          <w:szCs w:val="24"/>
          <w:u w:val="none"/>
        </w:rPr>
        <w:t>ë</w:t>
      </w:r>
      <w:r w:rsidRPr="00BB43B4">
        <w:rPr>
          <w:rFonts w:ascii="Garamond" w:hAnsi="Garamond"/>
          <w:b w:val="0"/>
          <w:szCs w:val="24"/>
          <w:u w:val="none"/>
        </w:rPr>
        <w:t xml:space="preserve"> t</w:t>
      </w:r>
      <w:r w:rsidR="00CB6788" w:rsidRPr="00BB43B4">
        <w:rPr>
          <w:rFonts w:ascii="Garamond" w:hAnsi="Garamond"/>
          <w:b w:val="0"/>
          <w:szCs w:val="24"/>
          <w:u w:val="none"/>
        </w:rPr>
        <w:t>ë</w:t>
      </w:r>
      <w:r w:rsidRPr="00BB43B4">
        <w:rPr>
          <w:rFonts w:ascii="Garamond" w:hAnsi="Garamond"/>
          <w:b w:val="0"/>
          <w:szCs w:val="24"/>
          <w:u w:val="none"/>
        </w:rPr>
        <w:t xml:space="preserve"> gjat</w:t>
      </w:r>
      <w:r w:rsidR="00CB6788" w:rsidRPr="00BB43B4">
        <w:rPr>
          <w:rFonts w:ascii="Garamond" w:hAnsi="Garamond"/>
          <w:b w:val="0"/>
          <w:szCs w:val="24"/>
          <w:u w:val="none"/>
        </w:rPr>
        <w:t>ë</w:t>
      </w:r>
      <w:r w:rsidRPr="00BB43B4">
        <w:rPr>
          <w:rFonts w:ascii="Garamond" w:hAnsi="Garamond"/>
          <w:b w:val="0"/>
          <w:szCs w:val="24"/>
          <w:u w:val="none"/>
        </w:rPr>
        <w:t xml:space="preserve"> edhe pas pjekjes</w:t>
      </w:r>
      <w:r w:rsidR="00A60672" w:rsidRPr="00BB43B4">
        <w:rPr>
          <w:rFonts w:ascii="Garamond" w:hAnsi="Garamond"/>
          <w:b w:val="0"/>
          <w:szCs w:val="24"/>
          <w:u w:val="none"/>
        </w:rPr>
        <w:t xml:space="preserve"> (frash</w:t>
      </w:r>
      <w:r w:rsidR="00CB6788" w:rsidRPr="00BB43B4">
        <w:rPr>
          <w:rFonts w:ascii="Garamond" w:hAnsi="Garamond"/>
          <w:b w:val="0"/>
          <w:szCs w:val="24"/>
          <w:u w:val="none"/>
        </w:rPr>
        <w:t>ë</w:t>
      </w:r>
      <w:r w:rsidR="00A60672" w:rsidRPr="00BB43B4">
        <w:rPr>
          <w:rFonts w:ascii="Garamond" w:hAnsi="Garamond"/>
          <w:b w:val="0"/>
          <w:szCs w:val="24"/>
          <w:u w:val="none"/>
        </w:rPr>
        <w:t xml:space="preserve">ri, </w:t>
      </w:r>
      <w:r w:rsidR="00EA4D44" w:rsidRPr="00BB43B4">
        <w:rPr>
          <w:rFonts w:ascii="Garamond" w:hAnsi="Garamond"/>
          <w:b w:val="0"/>
          <w:szCs w:val="24"/>
          <w:u w:val="none"/>
        </w:rPr>
        <w:t>b</w:t>
      </w:r>
      <w:r w:rsidR="00A60672" w:rsidRPr="00BB43B4">
        <w:rPr>
          <w:rFonts w:ascii="Garamond" w:hAnsi="Garamond"/>
          <w:b w:val="0"/>
          <w:szCs w:val="24"/>
          <w:u w:val="none"/>
        </w:rPr>
        <w:t>liri</w:t>
      </w:r>
      <w:r w:rsidR="00A4116D" w:rsidRPr="00BB43B4">
        <w:rPr>
          <w:rFonts w:ascii="Garamond" w:hAnsi="Garamond"/>
          <w:b w:val="0"/>
          <w:szCs w:val="24"/>
          <w:u w:val="none"/>
        </w:rPr>
        <w:t>)</w:t>
      </w:r>
      <w:r w:rsidRPr="00BB43B4">
        <w:rPr>
          <w:rFonts w:ascii="Garamond" w:hAnsi="Garamond"/>
          <w:b w:val="0"/>
          <w:szCs w:val="24"/>
          <w:u w:val="none"/>
        </w:rPr>
        <w:t>.</w:t>
      </w:r>
    </w:p>
    <w:p w14:paraId="146E4A03" w14:textId="31B2FC1D" w:rsidR="00D837D4" w:rsidRPr="00BB43B4" w:rsidRDefault="006B4EE1" w:rsidP="00586D6E">
      <w:pPr>
        <w:pStyle w:val="BodyTextIndent2"/>
        <w:spacing w:line="240" w:lineRule="auto"/>
        <w:ind w:firstLine="284"/>
        <w:jc w:val="left"/>
        <w:rPr>
          <w:rFonts w:ascii="Garamond" w:hAnsi="Garamond"/>
          <w:bCs/>
          <w:szCs w:val="24"/>
          <w:u w:val="none"/>
        </w:rPr>
      </w:pPr>
      <w:r w:rsidRPr="00BB43B4">
        <w:rPr>
          <w:rFonts w:ascii="Garamond" w:hAnsi="Garamond"/>
          <w:bCs/>
          <w:szCs w:val="24"/>
          <w:u w:val="none"/>
        </w:rPr>
        <w:t>4.3.5.3</w:t>
      </w:r>
      <w:r w:rsidR="00D837D4" w:rsidRPr="00BB43B4">
        <w:rPr>
          <w:rFonts w:ascii="Garamond" w:hAnsi="Garamond"/>
          <w:bCs/>
          <w:szCs w:val="24"/>
          <w:u w:val="none"/>
        </w:rPr>
        <w:t xml:space="preserve"> Rendimenti orientues i farës</w:t>
      </w:r>
      <w:r w:rsidRPr="00BB43B4">
        <w:rPr>
          <w:rFonts w:ascii="Garamond" w:hAnsi="Garamond"/>
          <w:bCs/>
          <w:szCs w:val="24"/>
          <w:u w:val="none"/>
        </w:rPr>
        <w:t xml:space="preserve"> nga lënda e parë e grumbulluar</w:t>
      </w:r>
    </w:p>
    <w:p w14:paraId="0C43B4CC" w14:textId="2960514F" w:rsidR="00D837D4" w:rsidRPr="00BB43B4" w:rsidRDefault="00D837D4" w:rsidP="00586D6E">
      <w:pPr>
        <w:pStyle w:val="BodyTextIndent2"/>
        <w:spacing w:line="240" w:lineRule="auto"/>
        <w:ind w:firstLine="284"/>
        <w:rPr>
          <w:rFonts w:ascii="Garamond" w:hAnsi="Garamond"/>
          <w:b w:val="0"/>
          <w:szCs w:val="24"/>
          <w:u w:val="none"/>
        </w:rPr>
      </w:pPr>
      <w:r w:rsidRPr="00BB43B4">
        <w:rPr>
          <w:rFonts w:ascii="Garamond" w:hAnsi="Garamond"/>
          <w:b w:val="0"/>
          <w:szCs w:val="24"/>
          <w:u w:val="none"/>
        </w:rPr>
        <w:t>Në organizimin e punimeve të vjeljes ka rëndësi praktike njohja e rendimentit orientues të farës që përfitohet nga 100 kg boçe, fruta, bishtaja ose lëndë tjetër e parë. Pasqyra përmbledhëse jepet në aneksin A6 dhe shërben për llogaritjen e nevojave reale të grumbullimit, kostove të përpunimit dhe planifikimit të prodhimit të fidanëve.</w:t>
      </w:r>
    </w:p>
    <w:p w14:paraId="0069FADE" w14:textId="240ACFCA" w:rsidR="00636354" w:rsidRPr="00BB43B4" w:rsidRDefault="00A4116D" w:rsidP="00586D6E">
      <w:pPr>
        <w:pStyle w:val="Heading2"/>
        <w:spacing w:before="0" w:after="0"/>
        <w:ind w:firstLine="284"/>
        <w:rPr>
          <w:rFonts w:ascii="Garamond" w:hAnsi="Garamond"/>
          <w:szCs w:val="24"/>
        </w:rPr>
      </w:pPr>
      <w:bookmarkStart w:id="37" w:name="_Toc227224746"/>
      <w:r w:rsidRPr="00BB43B4">
        <w:rPr>
          <w:rFonts w:ascii="Garamond" w:hAnsi="Garamond"/>
          <w:szCs w:val="24"/>
        </w:rPr>
        <w:lastRenderedPageBreak/>
        <w:t>4.4</w:t>
      </w:r>
      <w:r w:rsidR="00EA4D44" w:rsidRPr="00BB43B4">
        <w:rPr>
          <w:rFonts w:ascii="Garamond" w:hAnsi="Garamond"/>
          <w:szCs w:val="24"/>
        </w:rPr>
        <w:t xml:space="preserve"> Marrja n</w:t>
      </w:r>
      <w:r w:rsidR="00CB6788" w:rsidRPr="00BB43B4">
        <w:rPr>
          <w:rFonts w:ascii="Garamond" w:hAnsi="Garamond"/>
          <w:szCs w:val="24"/>
        </w:rPr>
        <w:t>ë</w:t>
      </w:r>
      <w:r w:rsidR="00EA4D44" w:rsidRPr="00BB43B4">
        <w:rPr>
          <w:rFonts w:ascii="Garamond" w:hAnsi="Garamond"/>
          <w:szCs w:val="24"/>
        </w:rPr>
        <w:t xml:space="preserve"> dor</w:t>
      </w:r>
      <w:r w:rsidR="00CB6788" w:rsidRPr="00BB43B4">
        <w:rPr>
          <w:rFonts w:ascii="Garamond" w:hAnsi="Garamond"/>
          <w:szCs w:val="24"/>
        </w:rPr>
        <w:t>ë</w:t>
      </w:r>
      <w:r w:rsidR="00EA4D44" w:rsidRPr="00BB43B4">
        <w:rPr>
          <w:rFonts w:ascii="Garamond" w:hAnsi="Garamond"/>
          <w:szCs w:val="24"/>
        </w:rPr>
        <w:t>zim</w:t>
      </w:r>
      <w:r w:rsidR="00636354" w:rsidRPr="00BB43B4">
        <w:rPr>
          <w:rFonts w:ascii="Garamond" w:hAnsi="Garamond"/>
          <w:szCs w:val="24"/>
        </w:rPr>
        <w:t xml:space="preserve"> dhe kujdesi p</w:t>
      </w:r>
      <w:r w:rsidR="00CB6788" w:rsidRPr="00BB43B4">
        <w:rPr>
          <w:rFonts w:ascii="Garamond" w:hAnsi="Garamond"/>
          <w:szCs w:val="24"/>
        </w:rPr>
        <w:t>ë</w:t>
      </w:r>
      <w:r w:rsidR="00636354" w:rsidRPr="00BB43B4">
        <w:rPr>
          <w:rFonts w:ascii="Garamond" w:hAnsi="Garamond"/>
          <w:szCs w:val="24"/>
        </w:rPr>
        <w:t>r farat dhe frytet e grumbulluara</w:t>
      </w:r>
      <w:bookmarkEnd w:id="37"/>
      <w:r w:rsidR="00AC4705" w:rsidRPr="00BB43B4">
        <w:rPr>
          <w:rFonts w:ascii="Garamond" w:hAnsi="Garamond"/>
          <w:szCs w:val="24"/>
        </w:rPr>
        <w:t xml:space="preserve"> </w:t>
      </w:r>
    </w:p>
    <w:p w14:paraId="0AEBD96C" w14:textId="5D0DB109" w:rsidR="00636354" w:rsidRPr="00BB43B4" w:rsidRDefault="00C36995" w:rsidP="00586D6E">
      <w:pPr>
        <w:pStyle w:val="BodyTextIndent2"/>
        <w:spacing w:line="240" w:lineRule="auto"/>
        <w:ind w:firstLine="284"/>
        <w:rPr>
          <w:rFonts w:ascii="Garamond" w:hAnsi="Garamond"/>
          <w:b w:val="0"/>
          <w:szCs w:val="24"/>
          <w:u w:val="none"/>
        </w:rPr>
      </w:pPr>
      <w:r w:rsidRPr="00BB43B4">
        <w:rPr>
          <w:rFonts w:ascii="Garamond" w:hAnsi="Garamond"/>
          <w:b w:val="0"/>
          <w:szCs w:val="24"/>
          <w:u w:val="none"/>
        </w:rPr>
        <w:t>Farat dhe</w:t>
      </w:r>
      <w:r w:rsidR="00EA4D44" w:rsidRPr="00BB43B4">
        <w:rPr>
          <w:rFonts w:ascii="Garamond" w:hAnsi="Garamond"/>
          <w:b w:val="0"/>
          <w:szCs w:val="24"/>
          <w:u w:val="none"/>
        </w:rPr>
        <w:t xml:space="preserve"> fruta</w:t>
      </w:r>
      <w:r w:rsidR="00636354" w:rsidRPr="00BB43B4">
        <w:rPr>
          <w:rFonts w:ascii="Garamond" w:hAnsi="Garamond"/>
          <w:b w:val="0"/>
          <w:szCs w:val="24"/>
          <w:u w:val="none"/>
        </w:rPr>
        <w:t>t e grumbulluara mund t</w:t>
      </w:r>
      <w:r w:rsidR="00CB6788" w:rsidRPr="00BB43B4">
        <w:rPr>
          <w:rFonts w:ascii="Garamond" w:hAnsi="Garamond"/>
          <w:b w:val="0"/>
          <w:szCs w:val="24"/>
          <w:u w:val="none"/>
        </w:rPr>
        <w:t>ë</w:t>
      </w:r>
      <w:r w:rsidR="00636354" w:rsidRPr="00BB43B4">
        <w:rPr>
          <w:rFonts w:ascii="Garamond" w:hAnsi="Garamond"/>
          <w:b w:val="0"/>
          <w:szCs w:val="24"/>
          <w:u w:val="none"/>
        </w:rPr>
        <w:t xml:space="preserve"> merren n</w:t>
      </w:r>
      <w:r w:rsidR="00CB6788" w:rsidRPr="00BB43B4">
        <w:rPr>
          <w:rFonts w:ascii="Garamond" w:hAnsi="Garamond"/>
          <w:b w:val="0"/>
          <w:szCs w:val="24"/>
          <w:u w:val="none"/>
        </w:rPr>
        <w:t>ë</w:t>
      </w:r>
      <w:r w:rsidR="00636354" w:rsidRPr="00BB43B4">
        <w:rPr>
          <w:rFonts w:ascii="Garamond" w:hAnsi="Garamond"/>
          <w:b w:val="0"/>
          <w:szCs w:val="24"/>
          <w:u w:val="none"/>
        </w:rPr>
        <w:t xml:space="preserve"> dor</w:t>
      </w:r>
      <w:r w:rsidR="00CB6788" w:rsidRPr="00BB43B4">
        <w:rPr>
          <w:rFonts w:ascii="Garamond" w:hAnsi="Garamond"/>
          <w:b w:val="0"/>
          <w:szCs w:val="24"/>
          <w:u w:val="none"/>
        </w:rPr>
        <w:t>ë</w:t>
      </w:r>
      <w:r w:rsidR="00636354" w:rsidRPr="00BB43B4">
        <w:rPr>
          <w:rFonts w:ascii="Garamond" w:hAnsi="Garamond"/>
          <w:b w:val="0"/>
          <w:szCs w:val="24"/>
          <w:u w:val="none"/>
        </w:rPr>
        <w:t>zim menj</w:t>
      </w:r>
      <w:r w:rsidR="00CB6788" w:rsidRPr="00BB43B4">
        <w:rPr>
          <w:rFonts w:ascii="Garamond" w:hAnsi="Garamond"/>
          <w:b w:val="0"/>
          <w:szCs w:val="24"/>
          <w:u w:val="none"/>
        </w:rPr>
        <w:t>ë</w:t>
      </w:r>
      <w:r w:rsidR="00636354" w:rsidRPr="00BB43B4">
        <w:rPr>
          <w:rFonts w:ascii="Garamond" w:hAnsi="Garamond"/>
          <w:b w:val="0"/>
          <w:szCs w:val="24"/>
          <w:u w:val="none"/>
        </w:rPr>
        <w:t>her</w:t>
      </w:r>
      <w:r w:rsidR="00CB6788" w:rsidRPr="00BB43B4">
        <w:rPr>
          <w:rFonts w:ascii="Garamond" w:hAnsi="Garamond"/>
          <w:b w:val="0"/>
          <w:szCs w:val="24"/>
          <w:u w:val="none"/>
        </w:rPr>
        <w:t>ë</w:t>
      </w:r>
      <w:r w:rsidR="006A2600" w:rsidRPr="00BB43B4">
        <w:rPr>
          <w:rFonts w:ascii="Garamond" w:hAnsi="Garamond"/>
          <w:b w:val="0"/>
          <w:szCs w:val="24"/>
          <w:u w:val="none"/>
        </w:rPr>
        <w:t xml:space="preserve"> pas grumbullimit</w:t>
      </w:r>
      <w:r w:rsidR="00636354" w:rsidRPr="00BB43B4">
        <w:rPr>
          <w:rFonts w:ascii="Garamond" w:hAnsi="Garamond"/>
          <w:b w:val="0"/>
          <w:szCs w:val="24"/>
          <w:u w:val="none"/>
        </w:rPr>
        <w:t xml:space="preserve"> ose pas p</w:t>
      </w:r>
      <w:r w:rsidR="00CB6788" w:rsidRPr="00BB43B4">
        <w:rPr>
          <w:rFonts w:ascii="Garamond" w:hAnsi="Garamond"/>
          <w:b w:val="0"/>
          <w:szCs w:val="24"/>
          <w:u w:val="none"/>
        </w:rPr>
        <w:t>ë</w:t>
      </w:r>
      <w:r w:rsidR="00636354" w:rsidRPr="00BB43B4">
        <w:rPr>
          <w:rFonts w:ascii="Garamond" w:hAnsi="Garamond"/>
          <w:b w:val="0"/>
          <w:szCs w:val="24"/>
          <w:u w:val="none"/>
        </w:rPr>
        <w:t>rpunimi</w:t>
      </w:r>
      <w:r w:rsidR="00EA4D44" w:rsidRPr="00BB43B4">
        <w:rPr>
          <w:rFonts w:ascii="Garamond" w:hAnsi="Garamond"/>
          <w:b w:val="0"/>
          <w:szCs w:val="24"/>
          <w:u w:val="none"/>
        </w:rPr>
        <w:t>t</w:t>
      </w:r>
      <w:r w:rsidR="00636354" w:rsidRPr="00BB43B4">
        <w:rPr>
          <w:rFonts w:ascii="Garamond" w:hAnsi="Garamond"/>
          <w:b w:val="0"/>
          <w:szCs w:val="24"/>
          <w:u w:val="none"/>
        </w:rPr>
        <w:t xml:space="preserve"> paraprak t</w:t>
      </w:r>
      <w:r w:rsidR="00CB6788" w:rsidRPr="00BB43B4">
        <w:rPr>
          <w:rFonts w:ascii="Garamond" w:hAnsi="Garamond"/>
          <w:b w:val="0"/>
          <w:szCs w:val="24"/>
          <w:u w:val="none"/>
        </w:rPr>
        <w:t>ë</w:t>
      </w:r>
      <w:r w:rsidR="00636354" w:rsidRPr="00BB43B4">
        <w:rPr>
          <w:rFonts w:ascii="Garamond" w:hAnsi="Garamond"/>
          <w:b w:val="0"/>
          <w:szCs w:val="24"/>
          <w:u w:val="none"/>
        </w:rPr>
        <w:t xml:space="preserve"> tyre.</w:t>
      </w:r>
      <w:r w:rsidR="00EA4D44" w:rsidRPr="00BB43B4">
        <w:rPr>
          <w:rFonts w:ascii="Garamond" w:hAnsi="Garamond"/>
          <w:b w:val="0"/>
          <w:szCs w:val="24"/>
          <w:u w:val="none"/>
        </w:rPr>
        <w:t xml:space="preserve"> </w:t>
      </w:r>
      <w:r w:rsidR="00A4116D" w:rsidRPr="00BB43B4">
        <w:rPr>
          <w:rFonts w:ascii="Garamond" w:hAnsi="Garamond"/>
          <w:b w:val="0"/>
          <w:szCs w:val="24"/>
          <w:u w:val="none"/>
        </w:rPr>
        <w:t>Pastaj</w:t>
      </w:r>
      <w:r w:rsidR="00636354" w:rsidRPr="00BB43B4">
        <w:rPr>
          <w:rFonts w:ascii="Garamond" w:hAnsi="Garamond"/>
          <w:b w:val="0"/>
          <w:szCs w:val="24"/>
          <w:u w:val="none"/>
        </w:rPr>
        <w:t xml:space="preserve"> t</w:t>
      </w:r>
      <w:r w:rsidR="00CB6788" w:rsidRPr="00BB43B4">
        <w:rPr>
          <w:rFonts w:ascii="Garamond" w:hAnsi="Garamond"/>
          <w:b w:val="0"/>
          <w:szCs w:val="24"/>
          <w:u w:val="none"/>
        </w:rPr>
        <w:t>ë</w:t>
      </w:r>
      <w:r w:rsidRPr="00BB43B4">
        <w:rPr>
          <w:rFonts w:ascii="Garamond" w:hAnsi="Garamond"/>
          <w:b w:val="0"/>
          <w:szCs w:val="24"/>
          <w:u w:val="none"/>
        </w:rPr>
        <w:t xml:space="preserve"> gjitha farat bru</w:t>
      </w:r>
      <w:r w:rsidR="00636354" w:rsidRPr="00BB43B4">
        <w:rPr>
          <w:rFonts w:ascii="Garamond" w:hAnsi="Garamond"/>
          <w:b w:val="0"/>
          <w:szCs w:val="24"/>
          <w:u w:val="none"/>
        </w:rPr>
        <w:t>to, ndahen sipas llojeve, pastrohen, pas k</w:t>
      </w:r>
      <w:r w:rsidR="00CB6788" w:rsidRPr="00BB43B4">
        <w:rPr>
          <w:rFonts w:ascii="Garamond" w:hAnsi="Garamond"/>
          <w:b w:val="0"/>
          <w:szCs w:val="24"/>
          <w:u w:val="none"/>
        </w:rPr>
        <w:t>ë</w:t>
      </w:r>
      <w:r w:rsidR="00636354" w:rsidRPr="00BB43B4">
        <w:rPr>
          <w:rFonts w:ascii="Garamond" w:hAnsi="Garamond"/>
          <w:b w:val="0"/>
          <w:szCs w:val="24"/>
          <w:u w:val="none"/>
        </w:rPr>
        <w:t>saj thahen duke hequr lag</w:t>
      </w:r>
      <w:r w:rsidR="00CB6788" w:rsidRPr="00BB43B4">
        <w:rPr>
          <w:rFonts w:ascii="Garamond" w:hAnsi="Garamond"/>
          <w:b w:val="0"/>
          <w:szCs w:val="24"/>
          <w:u w:val="none"/>
        </w:rPr>
        <w:t>ë</w:t>
      </w:r>
      <w:r w:rsidR="00636354" w:rsidRPr="00BB43B4">
        <w:rPr>
          <w:rFonts w:ascii="Garamond" w:hAnsi="Garamond"/>
          <w:b w:val="0"/>
          <w:szCs w:val="24"/>
          <w:u w:val="none"/>
        </w:rPr>
        <w:t>shtin</w:t>
      </w:r>
      <w:r w:rsidR="00CB6788" w:rsidRPr="00BB43B4">
        <w:rPr>
          <w:rFonts w:ascii="Garamond" w:hAnsi="Garamond"/>
          <w:b w:val="0"/>
          <w:szCs w:val="24"/>
          <w:u w:val="none"/>
        </w:rPr>
        <w:t>ë</w:t>
      </w:r>
      <w:r w:rsidR="00636354" w:rsidRPr="00BB43B4">
        <w:rPr>
          <w:rFonts w:ascii="Garamond" w:hAnsi="Garamond"/>
          <w:b w:val="0"/>
          <w:szCs w:val="24"/>
          <w:u w:val="none"/>
        </w:rPr>
        <w:t xml:space="preserve"> e tep</w:t>
      </w:r>
      <w:r w:rsidR="00CB6788" w:rsidRPr="00BB43B4">
        <w:rPr>
          <w:rFonts w:ascii="Garamond" w:hAnsi="Garamond"/>
          <w:b w:val="0"/>
          <w:szCs w:val="24"/>
          <w:u w:val="none"/>
        </w:rPr>
        <w:t>ë</w:t>
      </w:r>
      <w:r w:rsidR="00636354" w:rsidRPr="00BB43B4">
        <w:rPr>
          <w:rFonts w:ascii="Garamond" w:hAnsi="Garamond"/>
          <w:b w:val="0"/>
          <w:szCs w:val="24"/>
          <w:u w:val="none"/>
        </w:rPr>
        <w:t>rt. P</w:t>
      </w:r>
      <w:r w:rsidR="00CB6788" w:rsidRPr="00BB43B4">
        <w:rPr>
          <w:rFonts w:ascii="Garamond" w:hAnsi="Garamond"/>
          <w:b w:val="0"/>
          <w:szCs w:val="24"/>
          <w:u w:val="none"/>
        </w:rPr>
        <w:t>ë</w:t>
      </w:r>
      <w:r w:rsidR="00636354" w:rsidRPr="00BB43B4">
        <w:rPr>
          <w:rFonts w:ascii="Garamond" w:hAnsi="Garamond"/>
          <w:b w:val="0"/>
          <w:szCs w:val="24"/>
          <w:u w:val="none"/>
        </w:rPr>
        <w:t>r k</w:t>
      </w:r>
      <w:r w:rsidR="00CB6788" w:rsidRPr="00BB43B4">
        <w:rPr>
          <w:rFonts w:ascii="Garamond" w:hAnsi="Garamond"/>
          <w:b w:val="0"/>
          <w:szCs w:val="24"/>
          <w:u w:val="none"/>
        </w:rPr>
        <w:t>ë</w:t>
      </w:r>
      <w:r w:rsidR="00636354" w:rsidRPr="00BB43B4">
        <w:rPr>
          <w:rFonts w:ascii="Garamond" w:hAnsi="Garamond"/>
          <w:b w:val="0"/>
          <w:szCs w:val="24"/>
          <w:u w:val="none"/>
        </w:rPr>
        <w:t>t</w:t>
      </w:r>
      <w:r w:rsidR="00CB6788" w:rsidRPr="00BB43B4">
        <w:rPr>
          <w:rFonts w:ascii="Garamond" w:hAnsi="Garamond"/>
          <w:b w:val="0"/>
          <w:szCs w:val="24"/>
          <w:u w:val="none"/>
        </w:rPr>
        <w:t>ë</w:t>
      </w:r>
      <w:r w:rsidR="00636354" w:rsidRPr="00BB43B4">
        <w:rPr>
          <w:rFonts w:ascii="Garamond" w:hAnsi="Garamond"/>
          <w:b w:val="0"/>
          <w:szCs w:val="24"/>
          <w:u w:val="none"/>
        </w:rPr>
        <w:t xml:space="preserve"> ato vendosen n</w:t>
      </w:r>
      <w:r w:rsidR="00CB6788" w:rsidRPr="00BB43B4">
        <w:rPr>
          <w:rFonts w:ascii="Garamond" w:hAnsi="Garamond"/>
          <w:b w:val="0"/>
          <w:szCs w:val="24"/>
          <w:u w:val="none"/>
        </w:rPr>
        <w:t>ë</w:t>
      </w:r>
      <w:r w:rsidR="00636354" w:rsidRPr="00BB43B4">
        <w:rPr>
          <w:rFonts w:ascii="Garamond" w:hAnsi="Garamond"/>
          <w:b w:val="0"/>
          <w:szCs w:val="24"/>
          <w:u w:val="none"/>
        </w:rPr>
        <w:t xml:space="preserve"> sip</w:t>
      </w:r>
      <w:r w:rsidR="00CB6788" w:rsidRPr="00BB43B4">
        <w:rPr>
          <w:rFonts w:ascii="Garamond" w:hAnsi="Garamond"/>
          <w:b w:val="0"/>
          <w:szCs w:val="24"/>
          <w:u w:val="none"/>
        </w:rPr>
        <w:t>ë</w:t>
      </w:r>
      <w:r w:rsidR="00636354" w:rsidRPr="00BB43B4">
        <w:rPr>
          <w:rFonts w:ascii="Garamond" w:hAnsi="Garamond"/>
          <w:b w:val="0"/>
          <w:szCs w:val="24"/>
          <w:u w:val="none"/>
        </w:rPr>
        <w:t>rfaqe dyshemeje t</w:t>
      </w:r>
      <w:r w:rsidR="00CB6788" w:rsidRPr="00BB43B4">
        <w:rPr>
          <w:rFonts w:ascii="Garamond" w:hAnsi="Garamond"/>
          <w:b w:val="0"/>
          <w:szCs w:val="24"/>
          <w:u w:val="none"/>
        </w:rPr>
        <w:t>ë</w:t>
      </w:r>
      <w:r w:rsidR="00636354" w:rsidRPr="00BB43B4">
        <w:rPr>
          <w:rFonts w:ascii="Garamond" w:hAnsi="Garamond"/>
          <w:b w:val="0"/>
          <w:szCs w:val="24"/>
          <w:u w:val="none"/>
        </w:rPr>
        <w:t xml:space="preserve"> ajrosura mir</w:t>
      </w:r>
      <w:r w:rsidR="00CB6788" w:rsidRPr="00BB43B4">
        <w:rPr>
          <w:rFonts w:ascii="Garamond" w:hAnsi="Garamond"/>
          <w:b w:val="0"/>
          <w:szCs w:val="24"/>
          <w:u w:val="none"/>
        </w:rPr>
        <w:t>ë</w:t>
      </w:r>
      <w:r w:rsidR="00636354" w:rsidRPr="00BB43B4">
        <w:rPr>
          <w:rFonts w:ascii="Garamond" w:hAnsi="Garamond"/>
          <w:b w:val="0"/>
          <w:szCs w:val="24"/>
          <w:u w:val="none"/>
        </w:rPr>
        <w:t>.</w:t>
      </w:r>
      <w:r w:rsidR="00F2023D" w:rsidRPr="00BB43B4">
        <w:rPr>
          <w:rFonts w:ascii="Garamond" w:hAnsi="Garamond"/>
          <w:b w:val="0"/>
          <w:szCs w:val="24"/>
          <w:u w:val="none"/>
        </w:rPr>
        <w:t xml:space="preserve"> Koh</w:t>
      </w:r>
      <w:r w:rsidR="00CB6788" w:rsidRPr="00BB43B4">
        <w:rPr>
          <w:rFonts w:ascii="Garamond" w:hAnsi="Garamond"/>
          <w:b w:val="0"/>
          <w:szCs w:val="24"/>
          <w:u w:val="none"/>
        </w:rPr>
        <w:t>ë</w:t>
      </w:r>
      <w:r w:rsidR="00636354" w:rsidRPr="00BB43B4">
        <w:rPr>
          <w:rFonts w:ascii="Garamond" w:hAnsi="Garamond"/>
          <w:b w:val="0"/>
          <w:szCs w:val="24"/>
          <w:u w:val="none"/>
        </w:rPr>
        <w:t>zgjatja e tharjes varet nga sasia e lag</w:t>
      </w:r>
      <w:r w:rsidR="00CB6788" w:rsidRPr="00BB43B4">
        <w:rPr>
          <w:rFonts w:ascii="Garamond" w:hAnsi="Garamond"/>
          <w:b w:val="0"/>
          <w:szCs w:val="24"/>
          <w:u w:val="none"/>
        </w:rPr>
        <w:t>ë</w:t>
      </w:r>
      <w:r w:rsidR="00636354" w:rsidRPr="00BB43B4">
        <w:rPr>
          <w:rFonts w:ascii="Garamond" w:hAnsi="Garamond"/>
          <w:b w:val="0"/>
          <w:szCs w:val="24"/>
          <w:u w:val="none"/>
        </w:rPr>
        <w:t>shtis</w:t>
      </w:r>
      <w:r w:rsidR="00CB6788" w:rsidRPr="00BB43B4">
        <w:rPr>
          <w:rFonts w:ascii="Garamond" w:hAnsi="Garamond"/>
          <w:b w:val="0"/>
          <w:szCs w:val="24"/>
          <w:u w:val="none"/>
        </w:rPr>
        <w:t>ë</w:t>
      </w:r>
      <w:r w:rsidR="00636354" w:rsidRPr="00BB43B4">
        <w:rPr>
          <w:rFonts w:ascii="Garamond" w:hAnsi="Garamond"/>
          <w:b w:val="0"/>
          <w:szCs w:val="24"/>
          <w:u w:val="none"/>
        </w:rPr>
        <w:t xml:space="preserve"> s</w:t>
      </w:r>
      <w:r w:rsidR="00CB6788" w:rsidRPr="00BB43B4">
        <w:rPr>
          <w:rFonts w:ascii="Garamond" w:hAnsi="Garamond"/>
          <w:b w:val="0"/>
          <w:szCs w:val="24"/>
          <w:u w:val="none"/>
        </w:rPr>
        <w:t>ë</w:t>
      </w:r>
      <w:r w:rsidRPr="00BB43B4">
        <w:rPr>
          <w:rFonts w:ascii="Garamond" w:hAnsi="Garamond"/>
          <w:b w:val="0"/>
          <w:szCs w:val="24"/>
          <w:u w:val="none"/>
        </w:rPr>
        <w:t xml:space="preserve"> farave brut</w:t>
      </w:r>
      <w:r w:rsidR="00636354" w:rsidRPr="00BB43B4">
        <w:rPr>
          <w:rFonts w:ascii="Garamond" w:hAnsi="Garamond"/>
          <w:b w:val="0"/>
          <w:szCs w:val="24"/>
          <w:u w:val="none"/>
        </w:rPr>
        <w:t>o, kushtet e motit</w:t>
      </w:r>
      <w:r w:rsidR="00CB6788" w:rsidRPr="00BB43B4">
        <w:rPr>
          <w:rFonts w:ascii="Garamond" w:hAnsi="Garamond"/>
          <w:b w:val="0"/>
          <w:szCs w:val="24"/>
          <w:u w:val="none"/>
        </w:rPr>
        <w:t>,</w:t>
      </w:r>
      <w:r w:rsidR="00636354" w:rsidRPr="00BB43B4">
        <w:rPr>
          <w:rFonts w:ascii="Garamond" w:hAnsi="Garamond"/>
          <w:b w:val="0"/>
          <w:szCs w:val="24"/>
          <w:u w:val="none"/>
        </w:rPr>
        <w:t xml:space="preserve"> etj. Koha mund t</w:t>
      </w:r>
      <w:r w:rsidR="00CB6788" w:rsidRPr="00BB43B4">
        <w:rPr>
          <w:rFonts w:ascii="Garamond" w:hAnsi="Garamond"/>
          <w:b w:val="0"/>
          <w:szCs w:val="24"/>
          <w:u w:val="none"/>
        </w:rPr>
        <w:t>ë</w:t>
      </w:r>
      <w:r w:rsidR="00636354" w:rsidRPr="00BB43B4">
        <w:rPr>
          <w:rFonts w:ascii="Garamond" w:hAnsi="Garamond"/>
          <w:b w:val="0"/>
          <w:szCs w:val="24"/>
          <w:u w:val="none"/>
        </w:rPr>
        <w:t xml:space="preserve"> zgjas</w:t>
      </w:r>
      <w:r w:rsidR="00CB6788" w:rsidRPr="00BB43B4">
        <w:rPr>
          <w:rFonts w:ascii="Garamond" w:hAnsi="Garamond"/>
          <w:b w:val="0"/>
          <w:szCs w:val="24"/>
          <w:u w:val="none"/>
        </w:rPr>
        <w:t>ë</w:t>
      </w:r>
      <w:r w:rsidRPr="00BB43B4">
        <w:rPr>
          <w:rFonts w:ascii="Garamond" w:hAnsi="Garamond"/>
          <w:b w:val="0"/>
          <w:szCs w:val="24"/>
          <w:u w:val="none"/>
        </w:rPr>
        <w:t xml:space="preserve"> ditë</w:t>
      </w:r>
      <w:r w:rsidR="00636354" w:rsidRPr="00BB43B4">
        <w:rPr>
          <w:rFonts w:ascii="Garamond" w:hAnsi="Garamond"/>
          <w:b w:val="0"/>
          <w:szCs w:val="24"/>
          <w:u w:val="none"/>
        </w:rPr>
        <w:t xml:space="preserve"> 3</w:t>
      </w:r>
      <w:r w:rsidR="006B4EE1" w:rsidRPr="00BB43B4">
        <w:rPr>
          <w:rFonts w:ascii="Garamond" w:hAnsi="Garamond"/>
          <w:b w:val="0"/>
          <w:szCs w:val="24"/>
          <w:u w:val="none"/>
        </w:rPr>
        <w:t>–</w:t>
      </w:r>
      <w:r w:rsidR="00636354" w:rsidRPr="00BB43B4">
        <w:rPr>
          <w:rFonts w:ascii="Garamond" w:hAnsi="Garamond"/>
          <w:b w:val="0"/>
          <w:szCs w:val="24"/>
          <w:u w:val="none"/>
        </w:rPr>
        <w:t>4 p</w:t>
      </w:r>
      <w:r w:rsidR="00CB6788" w:rsidRPr="00BB43B4">
        <w:rPr>
          <w:rFonts w:ascii="Garamond" w:hAnsi="Garamond"/>
          <w:b w:val="0"/>
          <w:szCs w:val="24"/>
          <w:u w:val="none"/>
        </w:rPr>
        <w:t>ë</w:t>
      </w:r>
      <w:r w:rsidR="00636354" w:rsidRPr="00BB43B4">
        <w:rPr>
          <w:rFonts w:ascii="Garamond" w:hAnsi="Garamond"/>
          <w:b w:val="0"/>
          <w:szCs w:val="24"/>
          <w:u w:val="none"/>
        </w:rPr>
        <w:t>r frytet e vogla, 5</w:t>
      </w:r>
      <w:r w:rsidR="006B4EE1" w:rsidRPr="00BB43B4">
        <w:rPr>
          <w:rFonts w:ascii="Garamond" w:hAnsi="Garamond"/>
          <w:b w:val="0"/>
          <w:szCs w:val="24"/>
          <w:u w:val="none"/>
        </w:rPr>
        <w:t>–</w:t>
      </w:r>
      <w:r w:rsidR="00636354" w:rsidRPr="00BB43B4">
        <w:rPr>
          <w:rFonts w:ascii="Garamond" w:hAnsi="Garamond"/>
          <w:b w:val="0"/>
          <w:szCs w:val="24"/>
          <w:u w:val="none"/>
        </w:rPr>
        <w:t>7 dit</w:t>
      </w:r>
      <w:r w:rsidR="00CB6788" w:rsidRPr="00BB43B4">
        <w:rPr>
          <w:rFonts w:ascii="Garamond" w:hAnsi="Garamond"/>
          <w:b w:val="0"/>
          <w:szCs w:val="24"/>
          <w:u w:val="none"/>
        </w:rPr>
        <w:t>ë</w:t>
      </w:r>
      <w:r w:rsidR="00636354" w:rsidRPr="00BB43B4">
        <w:rPr>
          <w:rFonts w:ascii="Garamond" w:hAnsi="Garamond"/>
          <w:b w:val="0"/>
          <w:szCs w:val="24"/>
          <w:u w:val="none"/>
        </w:rPr>
        <w:t xml:space="preserve"> p</w:t>
      </w:r>
      <w:r w:rsidR="00CB6788" w:rsidRPr="00BB43B4">
        <w:rPr>
          <w:rFonts w:ascii="Garamond" w:hAnsi="Garamond"/>
          <w:b w:val="0"/>
          <w:szCs w:val="24"/>
          <w:u w:val="none"/>
        </w:rPr>
        <w:t>ë</w:t>
      </w:r>
      <w:r w:rsidR="00636354" w:rsidRPr="00BB43B4">
        <w:rPr>
          <w:rFonts w:ascii="Garamond" w:hAnsi="Garamond"/>
          <w:b w:val="0"/>
          <w:szCs w:val="24"/>
          <w:u w:val="none"/>
        </w:rPr>
        <w:t>r lendet, g</w:t>
      </w:r>
      <w:r w:rsidR="00CB6788" w:rsidRPr="00BB43B4">
        <w:rPr>
          <w:rFonts w:ascii="Garamond" w:hAnsi="Garamond"/>
          <w:b w:val="0"/>
          <w:szCs w:val="24"/>
          <w:u w:val="none"/>
        </w:rPr>
        <w:t>ë</w:t>
      </w:r>
      <w:r w:rsidR="00636354" w:rsidRPr="00BB43B4">
        <w:rPr>
          <w:rFonts w:ascii="Garamond" w:hAnsi="Garamond"/>
          <w:b w:val="0"/>
          <w:szCs w:val="24"/>
          <w:u w:val="none"/>
        </w:rPr>
        <w:t>shtenjat, farat e blirit, frash</w:t>
      </w:r>
      <w:r w:rsidR="00CB6788" w:rsidRPr="00BB43B4">
        <w:rPr>
          <w:rFonts w:ascii="Garamond" w:hAnsi="Garamond"/>
          <w:b w:val="0"/>
          <w:szCs w:val="24"/>
          <w:u w:val="none"/>
        </w:rPr>
        <w:t>ë</w:t>
      </w:r>
      <w:r w:rsidR="00636354" w:rsidRPr="00BB43B4">
        <w:rPr>
          <w:rFonts w:ascii="Garamond" w:hAnsi="Garamond"/>
          <w:b w:val="0"/>
          <w:szCs w:val="24"/>
          <w:u w:val="none"/>
        </w:rPr>
        <w:t>rit, dhe 10</w:t>
      </w:r>
      <w:r w:rsidR="006B4EE1" w:rsidRPr="00BB43B4">
        <w:rPr>
          <w:rFonts w:ascii="Garamond" w:hAnsi="Garamond"/>
          <w:b w:val="0"/>
          <w:szCs w:val="24"/>
          <w:u w:val="none"/>
        </w:rPr>
        <w:t>–</w:t>
      </w:r>
      <w:r w:rsidR="00636354" w:rsidRPr="00BB43B4">
        <w:rPr>
          <w:rFonts w:ascii="Garamond" w:hAnsi="Garamond"/>
          <w:b w:val="0"/>
          <w:szCs w:val="24"/>
          <w:u w:val="none"/>
        </w:rPr>
        <w:t>15 dit</w:t>
      </w:r>
      <w:r w:rsidR="00CB6788" w:rsidRPr="00BB43B4">
        <w:rPr>
          <w:rFonts w:ascii="Garamond" w:hAnsi="Garamond"/>
          <w:b w:val="0"/>
          <w:szCs w:val="24"/>
          <w:u w:val="none"/>
        </w:rPr>
        <w:t>ë</w:t>
      </w:r>
      <w:r w:rsidR="00636354" w:rsidRPr="00BB43B4">
        <w:rPr>
          <w:rFonts w:ascii="Garamond" w:hAnsi="Garamond"/>
          <w:b w:val="0"/>
          <w:szCs w:val="24"/>
          <w:u w:val="none"/>
        </w:rPr>
        <w:t xml:space="preserve"> p</w:t>
      </w:r>
      <w:r w:rsidR="00CB6788" w:rsidRPr="00BB43B4">
        <w:rPr>
          <w:rFonts w:ascii="Garamond" w:hAnsi="Garamond"/>
          <w:b w:val="0"/>
          <w:szCs w:val="24"/>
          <w:u w:val="none"/>
        </w:rPr>
        <w:t>ë</w:t>
      </w:r>
      <w:r w:rsidR="00636354" w:rsidRPr="00BB43B4">
        <w:rPr>
          <w:rFonts w:ascii="Garamond" w:hAnsi="Garamond"/>
          <w:b w:val="0"/>
          <w:szCs w:val="24"/>
          <w:u w:val="none"/>
        </w:rPr>
        <w:t xml:space="preserve">r arrat. </w:t>
      </w:r>
    </w:p>
    <w:p w14:paraId="405929E4" w14:textId="376C3B27" w:rsidR="00636354" w:rsidRPr="00BB43B4" w:rsidRDefault="006B4EE1" w:rsidP="00586D6E">
      <w:pPr>
        <w:pStyle w:val="Heading2"/>
        <w:spacing w:before="0" w:after="0"/>
        <w:ind w:firstLine="284"/>
        <w:rPr>
          <w:rFonts w:ascii="Garamond" w:hAnsi="Garamond"/>
          <w:szCs w:val="24"/>
        </w:rPr>
      </w:pPr>
      <w:bookmarkStart w:id="38" w:name="_Toc227224747"/>
      <w:r w:rsidRPr="00BB43B4">
        <w:rPr>
          <w:rFonts w:ascii="Garamond" w:hAnsi="Garamond"/>
          <w:szCs w:val="24"/>
        </w:rPr>
        <w:t>4.5</w:t>
      </w:r>
      <w:r w:rsidR="003908A7" w:rsidRPr="00BB43B4">
        <w:rPr>
          <w:rFonts w:ascii="Garamond" w:hAnsi="Garamond"/>
          <w:szCs w:val="24"/>
        </w:rPr>
        <w:t xml:space="preserve"> Treguesit sasiorë dhe cilësore të farave pyjor</w:t>
      </w:r>
      <w:bookmarkEnd w:id="38"/>
      <w:r w:rsidR="006A2600" w:rsidRPr="00BB43B4">
        <w:rPr>
          <w:rFonts w:ascii="Garamond" w:hAnsi="Garamond"/>
          <w:szCs w:val="24"/>
        </w:rPr>
        <w:t>e</w:t>
      </w:r>
      <w:r w:rsidR="00E026B7" w:rsidRPr="00BB43B4">
        <w:rPr>
          <w:rFonts w:ascii="Garamond" w:hAnsi="Garamond"/>
          <w:szCs w:val="24"/>
        </w:rPr>
        <w:t xml:space="preserve">       </w:t>
      </w:r>
    </w:p>
    <w:p w14:paraId="37A8D8E2" w14:textId="4E261CCF" w:rsidR="00636354" w:rsidRPr="00BB43B4" w:rsidRDefault="00636354" w:rsidP="00586D6E">
      <w:pPr>
        <w:pStyle w:val="BodyTextIndent2"/>
        <w:spacing w:line="240" w:lineRule="auto"/>
        <w:ind w:firstLine="284"/>
        <w:rPr>
          <w:rFonts w:ascii="Garamond" w:hAnsi="Garamond"/>
          <w:b w:val="0"/>
          <w:szCs w:val="24"/>
          <w:u w:val="none"/>
        </w:rPr>
      </w:pPr>
      <w:r w:rsidRPr="00BB43B4">
        <w:rPr>
          <w:rFonts w:ascii="Garamond" w:hAnsi="Garamond"/>
          <w:b w:val="0"/>
          <w:szCs w:val="24"/>
          <w:u w:val="none"/>
        </w:rPr>
        <w:t>Cil</w:t>
      </w:r>
      <w:r w:rsidR="00B90648" w:rsidRPr="00BB43B4">
        <w:rPr>
          <w:rFonts w:ascii="Garamond" w:hAnsi="Garamond"/>
          <w:b w:val="0"/>
          <w:szCs w:val="24"/>
          <w:u w:val="none"/>
        </w:rPr>
        <w:t>ë</w:t>
      </w:r>
      <w:r w:rsidRPr="00BB43B4">
        <w:rPr>
          <w:rFonts w:ascii="Garamond" w:hAnsi="Garamond"/>
          <w:b w:val="0"/>
          <w:szCs w:val="24"/>
          <w:u w:val="none"/>
        </w:rPr>
        <w:t>sia e farave t</w:t>
      </w:r>
      <w:r w:rsidR="00B90648" w:rsidRPr="00BB43B4">
        <w:rPr>
          <w:rFonts w:ascii="Garamond" w:hAnsi="Garamond"/>
          <w:b w:val="0"/>
          <w:szCs w:val="24"/>
          <w:u w:val="none"/>
        </w:rPr>
        <w:t>ë</w:t>
      </w:r>
      <w:r w:rsidRPr="00BB43B4">
        <w:rPr>
          <w:rFonts w:ascii="Garamond" w:hAnsi="Garamond"/>
          <w:b w:val="0"/>
          <w:szCs w:val="24"/>
          <w:u w:val="none"/>
        </w:rPr>
        <w:t xml:space="preserve"> çdo lloji pyjor n</w:t>
      </w:r>
      <w:r w:rsidR="00B90648" w:rsidRPr="00BB43B4">
        <w:rPr>
          <w:rFonts w:ascii="Garamond" w:hAnsi="Garamond"/>
          <w:b w:val="0"/>
          <w:szCs w:val="24"/>
          <w:u w:val="none"/>
        </w:rPr>
        <w:t>ë</w:t>
      </w:r>
      <w:r w:rsidRPr="00BB43B4">
        <w:rPr>
          <w:rFonts w:ascii="Garamond" w:hAnsi="Garamond"/>
          <w:b w:val="0"/>
          <w:szCs w:val="24"/>
          <w:u w:val="none"/>
        </w:rPr>
        <w:t xml:space="preserve"> vendin ton</w:t>
      </w:r>
      <w:r w:rsidR="00B90648" w:rsidRPr="00BB43B4">
        <w:rPr>
          <w:rFonts w:ascii="Garamond" w:hAnsi="Garamond"/>
          <w:b w:val="0"/>
          <w:szCs w:val="24"/>
          <w:u w:val="none"/>
        </w:rPr>
        <w:t>ë</w:t>
      </w:r>
      <w:r w:rsidR="00C36995" w:rsidRPr="00BB43B4">
        <w:rPr>
          <w:rFonts w:ascii="Garamond" w:hAnsi="Garamond"/>
          <w:b w:val="0"/>
          <w:szCs w:val="24"/>
          <w:u w:val="none"/>
        </w:rPr>
        <w:t xml:space="preserve"> jepet nga standard</w:t>
      </w:r>
      <w:r w:rsidRPr="00BB43B4">
        <w:rPr>
          <w:rFonts w:ascii="Garamond" w:hAnsi="Garamond"/>
          <w:b w:val="0"/>
          <w:szCs w:val="24"/>
          <w:u w:val="none"/>
        </w:rPr>
        <w:t>et shtet</w:t>
      </w:r>
      <w:r w:rsidR="00B90648" w:rsidRPr="00BB43B4">
        <w:rPr>
          <w:rFonts w:ascii="Garamond" w:hAnsi="Garamond"/>
          <w:b w:val="0"/>
          <w:szCs w:val="24"/>
          <w:u w:val="none"/>
        </w:rPr>
        <w:t>ë</w:t>
      </w:r>
      <w:r w:rsidRPr="00BB43B4">
        <w:rPr>
          <w:rFonts w:ascii="Garamond" w:hAnsi="Garamond"/>
          <w:b w:val="0"/>
          <w:szCs w:val="24"/>
          <w:u w:val="none"/>
        </w:rPr>
        <w:t>rore t</w:t>
      </w:r>
      <w:r w:rsidR="00B90648" w:rsidRPr="00BB43B4">
        <w:rPr>
          <w:rFonts w:ascii="Garamond" w:hAnsi="Garamond"/>
          <w:b w:val="0"/>
          <w:szCs w:val="24"/>
          <w:u w:val="none"/>
        </w:rPr>
        <w:t>ë</w:t>
      </w:r>
      <w:r w:rsidRPr="00BB43B4">
        <w:rPr>
          <w:rFonts w:ascii="Garamond" w:hAnsi="Garamond"/>
          <w:b w:val="0"/>
          <w:szCs w:val="24"/>
          <w:u w:val="none"/>
        </w:rPr>
        <w:t xml:space="preserve"> miratuara nga em</w:t>
      </w:r>
      <w:r w:rsidR="00B90648" w:rsidRPr="00BB43B4">
        <w:rPr>
          <w:rFonts w:ascii="Garamond" w:hAnsi="Garamond"/>
          <w:b w:val="0"/>
          <w:szCs w:val="24"/>
          <w:u w:val="none"/>
        </w:rPr>
        <w:t>ë</w:t>
      </w:r>
      <w:r w:rsidRPr="00BB43B4">
        <w:rPr>
          <w:rFonts w:ascii="Garamond" w:hAnsi="Garamond"/>
          <w:b w:val="0"/>
          <w:szCs w:val="24"/>
          <w:u w:val="none"/>
        </w:rPr>
        <w:t>rtesa</w:t>
      </w:r>
      <w:r w:rsidR="00EA4D44" w:rsidRPr="00BB43B4">
        <w:rPr>
          <w:rFonts w:ascii="Garamond" w:hAnsi="Garamond"/>
          <w:b w:val="0"/>
          <w:szCs w:val="24"/>
          <w:u w:val="none"/>
        </w:rPr>
        <w:t>t</w:t>
      </w:r>
      <w:r w:rsidRPr="00BB43B4">
        <w:rPr>
          <w:rFonts w:ascii="Garamond" w:hAnsi="Garamond"/>
          <w:b w:val="0"/>
          <w:szCs w:val="24"/>
          <w:u w:val="none"/>
        </w:rPr>
        <w:t xml:space="preserve"> p</w:t>
      </w:r>
      <w:r w:rsidR="00B90648" w:rsidRPr="00BB43B4">
        <w:rPr>
          <w:rFonts w:ascii="Garamond" w:hAnsi="Garamond"/>
          <w:b w:val="0"/>
          <w:szCs w:val="24"/>
          <w:u w:val="none"/>
        </w:rPr>
        <w:t>ë</w:t>
      </w:r>
      <w:r w:rsidRPr="00BB43B4">
        <w:rPr>
          <w:rFonts w:ascii="Garamond" w:hAnsi="Garamond"/>
          <w:b w:val="0"/>
          <w:szCs w:val="24"/>
          <w:u w:val="none"/>
        </w:rPr>
        <w:t>rkat</w:t>
      </w:r>
      <w:r w:rsidR="00B90648" w:rsidRPr="00BB43B4">
        <w:rPr>
          <w:rFonts w:ascii="Garamond" w:hAnsi="Garamond"/>
          <w:b w:val="0"/>
          <w:szCs w:val="24"/>
          <w:u w:val="none"/>
        </w:rPr>
        <w:t>ë</w:t>
      </w:r>
      <w:r w:rsidRPr="00BB43B4">
        <w:rPr>
          <w:rFonts w:ascii="Garamond" w:hAnsi="Garamond"/>
          <w:b w:val="0"/>
          <w:szCs w:val="24"/>
          <w:u w:val="none"/>
        </w:rPr>
        <w:t>se. N</w:t>
      </w:r>
      <w:r w:rsidR="00B90648" w:rsidRPr="00BB43B4">
        <w:rPr>
          <w:rFonts w:ascii="Garamond" w:hAnsi="Garamond"/>
          <w:b w:val="0"/>
          <w:szCs w:val="24"/>
          <w:u w:val="none"/>
        </w:rPr>
        <w:t>ë</w:t>
      </w:r>
      <w:r w:rsidRPr="00BB43B4">
        <w:rPr>
          <w:rFonts w:ascii="Garamond" w:hAnsi="Garamond"/>
          <w:b w:val="0"/>
          <w:szCs w:val="24"/>
          <w:u w:val="none"/>
        </w:rPr>
        <w:t xml:space="preserve"> metodologjin</w:t>
      </w:r>
      <w:r w:rsidR="00B90648" w:rsidRPr="00BB43B4">
        <w:rPr>
          <w:rFonts w:ascii="Garamond" w:hAnsi="Garamond"/>
          <w:b w:val="0"/>
          <w:szCs w:val="24"/>
          <w:u w:val="none"/>
        </w:rPr>
        <w:t>ë</w:t>
      </w:r>
      <w:r w:rsidRPr="00BB43B4">
        <w:rPr>
          <w:rFonts w:ascii="Garamond" w:hAnsi="Garamond"/>
          <w:b w:val="0"/>
          <w:szCs w:val="24"/>
          <w:u w:val="none"/>
        </w:rPr>
        <w:t xml:space="preserve"> e k</w:t>
      </w:r>
      <w:r w:rsidR="00B90648" w:rsidRPr="00BB43B4">
        <w:rPr>
          <w:rFonts w:ascii="Garamond" w:hAnsi="Garamond"/>
          <w:b w:val="0"/>
          <w:szCs w:val="24"/>
          <w:u w:val="none"/>
        </w:rPr>
        <w:t>ë</w:t>
      </w:r>
      <w:r w:rsidR="00C36995" w:rsidRPr="00BB43B4">
        <w:rPr>
          <w:rFonts w:ascii="Garamond" w:hAnsi="Garamond"/>
          <w:b w:val="0"/>
          <w:szCs w:val="24"/>
          <w:u w:val="none"/>
        </w:rPr>
        <w:t>tyre standard</w:t>
      </w:r>
      <w:r w:rsidRPr="00BB43B4">
        <w:rPr>
          <w:rFonts w:ascii="Garamond" w:hAnsi="Garamond"/>
          <w:b w:val="0"/>
          <w:szCs w:val="24"/>
          <w:u w:val="none"/>
        </w:rPr>
        <w:t>eve jepen rregullat e marrjes s</w:t>
      </w:r>
      <w:r w:rsidR="00B90648" w:rsidRPr="00BB43B4">
        <w:rPr>
          <w:rFonts w:ascii="Garamond" w:hAnsi="Garamond"/>
          <w:b w:val="0"/>
          <w:szCs w:val="24"/>
          <w:u w:val="none"/>
        </w:rPr>
        <w:t>ë</w:t>
      </w:r>
      <w:r w:rsidRPr="00BB43B4">
        <w:rPr>
          <w:rFonts w:ascii="Garamond" w:hAnsi="Garamond"/>
          <w:b w:val="0"/>
          <w:szCs w:val="24"/>
          <w:u w:val="none"/>
        </w:rPr>
        <w:t xml:space="preserve"> kampioneve t</w:t>
      </w:r>
      <w:r w:rsidR="00B90648" w:rsidRPr="00BB43B4">
        <w:rPr>
          <w:rFonts w:ascii="Garamond" w:hAnsi="Garamond"/>
          <w:b w:val="0"/>
          <w:szCs w:val="24"/>
          <w:u w:val="none"/>
        </w:rPr>
        <w:t>ë</w:t>
      </w:r>
      <w:r w:rsidRPr="00BB43B4">
        <w:rPr>
          <w:rFonts w:ascii="Garamond" w:hAnsi="Garamond"/>
          <w:b w:val="0"/>
          <w:szCs w:val="24"/>
          <w:u w:val="none"/>
        </w:rPr>
        <w:t xml:space="preserve"> farave dhe analizimi i tyre n</w:t>
      </w:r>
      <w:r w:rsidR="00B90648" w:rsidRPr="00BB43B4">
        <w:rPr>
          <w:rFonts w:ascii="Garamond" w:hAnsi="Garamond"/>
          <w:b w:val="0"/>
          <w:szCs w:val="24"/>
          <w:u w:val="none"/>
        </w:rPr>
        <w:t>ë</w:t>
      </w:r>
      <w:r w:rsidRPr="00BB43B4">
        <w:rPr>
          <w:rFonts w:ascii="Garamond" w:hAnsi="Garamond"/>
          <w:b w:val="0"/>
          <w:szCs w:val="24"/>
          <w:u w:val="none"/>
        </w:rPr>
        <w:t xml:space="preserve"> laborator. Cil</w:t>
      </w:r>
      <w:r w:rsidR="00B90648" w:rsidRPr="00BB43B4">
        <w:rPr>
          <w:rFonts w:ascii="Garamond" w:hAnsi="Garamond"/>
          <w:b w:val="0"/>
          <w:szCs w:val="24"/>
          <w:u w:val="none"/>
        </w:rPr>
        <w:t>ë</w:t>
      </w:r>
      <w:r w:rsidRPr="00BB43B4">
        <w:rPr>
          <w:rFonts w:ascii="Garamond" w:hAnsi="Garamond"/>
          <w:b w:val="0"/>
          <w:szCs w:val="24"/>
          <w:u w:val="none"/>
        </w:rPr>
        <w:t>sia e farave, duke marr</w:t>
      </w:r>
      <w:r w:rsidR="00B90648" w:rsidRPr="00BB43B4">
        <w:rPr>
          <w:rFonts w:ascii="Garamond" w:hAnsi="Garamond"/>
          <w:b w:val="0"/>
          <w:szCs w:val="24"/>
          <w:u w:val="none"/>
        </w:rPr>
        <w:t>ë</w:t>
      </w:r>
      <w:r w:rsidRPr="00BB43B4">
        <w:rPr>
          <w:rFonts w:ascii="Garamond" w:hAnsi="Garamond"/>
          <w:b w:val="0"/>
          <w:szCs w:val="24"/>
          <w:u w:val="none"/>
        </w:rPr>
        <w:t xml:space="preserve"> p</w:t>
      </w:r>
      <w:r w:rsidR="00B90648" w:rsidRPr="00BB43B4">
        <w:rPr>
          <w:rFonts w:ascii="Garamond" w:hAnsi="Garamond"/>
          <w:b w:val="0"/>
          <w:szCs w:val="24"/>
          <w:u w:val="none"/>
        </w:rPr>
        <w:t>ë</w:t>
      </w:r>
      <w:r w:rsidRPr="00BB43B4">
        <w:rPr>
          <w:rFonts w:ascii="Garamond" w:hAnsi="Garamond"/>
          <w:b w:val="0"/>
          <w:szCs w:val="24"/>
          <w:u w:val="none"/>
        </w:rPr>
        <w:t>r baz</w:t>
      </w:r>
      <w:r w:rsidR="00B90648" w:rsidRPr="00BB43B4">
        <w:rPr>
          <w:rFonts w:ascii="Garamond" w:hAnsi="Garamond"/>
          <w:b w:val="0"/>
          <w:szCs w:val="24"/>
          <w:u w:val="none"/>
        </w:rPr>
        <w:t>ë</w:t>
      </w:r>
      <w:r w:rsidR="00306165" w:rsidRPr="00BB43B4">
        <w:rPr>
          <w:rFonts w:ascii="Garamond" w:hAnsi="Garamond"/>
          <w:b w:val="0"/>
          <w:szCs w:val="24"/>
          <w:u w:val="none"/>
        </w:rPr>
        <w:t xml:space="preserve"> disa tregues t</w:t>
      </w:r>
      <w:r w:rsidR="00B90648" w:rsidRPr="00BB43B4">
        <w:rPr>
          <w:rFonts w:ascii="Garamond" w:hAnsi="Garamond"/>
          <w:b w:val="0"/>
          <w:szCs w:val="24"/>
          <w:u w:val="none"/>
        </w:rPr>
        <w:t>ë</w:t>
      </w:r>
      <w:r w:rsidR="00306165" w:rsidRPr="00BB43B4">
        <w:rPr>
          <w:rFonts w:ascii="Garamond" w:hAnsi="Garamond"/>
          <w:b w:val="0"/>
          <w:szCs w:val="24"/>
          <w:u w:val="none"/>
        </w:rPr>
        <w:t xml:space="preserve"> saj ndahen n</w:t>
      </w:r>
      <w:r w:rsidR="00B90648" w:rsidRPr="00BB43B4">
        <w:rPr>
          <w:rFonts w:ascii="Garamond" w:hAnsi="Garamond"/>
          <w:b w:val="0"/>
          <w:szCs w:val="24"/>
          <w:u w:val="none"/>
        </w:rPr>
        <w:t>ë</w:t>
      </w:r>
      <w:r w:rsidR="00306165" w:rsidRPr="00BB43B4">
        <w:rPr>
          <w:rFonts w:ascii="Garamond" w:hAnsi="Garamond"/>
          <w:b w:val="0"/>
          <w:szCs w:val="24"/>
          <w:u w:val="none"/>
        </w:rPr>
        <w:t>: - tregues sasior</w:t>
      </w:r>
      <w:r w:rsidR="006A2600" w:rsidRPr="00BB43B4">
        <w:rPr>
          <w:rFonts w:ascii="Garamond" w:hAnsi="Garamond"/>
          <w:b w:val="0"/>
          <w:szCs w:val="24"/>
          <w:u w:val="none"/>
        </w:rPr>
        <w:t>;</w:t>
      </w:r>
      <w:r w:rsidR="00306165" w:rsidRPr="00BB43B4">
        <w:rPr>
          <w:rFonts w:ascii="Garamond" w:hAnsi="Garamond"/>
          <w:b w:val="0"/>
          <w:szCs w:val="24"/>
          <w:u w:val="none"/>
        </w:rPr>
        <w:t xml:space="preserve"> dhe - tregues cil</w:t>
      </w:r>
      <w:r w:rsidR="00B90648" w:rsidRPr="00BB43B4">
        <w:rPr>
          <w:rFonts w:ascii="Garamond" w:hAnsi="Garamond"/>
          <w:b w:val="0"/>
          <w:szCs w:val="24"/>
          <w:u w:val="none"/>
        </w:rPr>
        <w:t>ë</w:t>
      </w:r>
      <w:r w:rsidR="00306165" w:rsidRPr="00BB43B4">
        <w:rPr>
          <w:rFonts w:ascii="Garamond" w:hAnsi="Garamond"/>
          <w:b w:val="0"/>
          <w:szCs w:val="24"/>
          <w:u w:val="none"/>
        </w:rPr>
        <w:t>sor</w:t>
      </w:r>
      <w:r w:rsidRPr="00BB43B4">
        <w:rPr>
          <w:rFonts w:ascii="Garamond" w:hAnsi="Garamond"/>
          <w:b w:val="0"/>
          <w:szCs w:val="24"/>
          <w:u w:val="none"/>
        </w:rPr>
        <w:t>.</w:t>
      </w:r>
    </w:p>
    <w:p w14:paraId="639533C3" w14:textId="67A6B9A4" w:rsidR="008A0653" w:rsidRPr="00BB43B4" w:rsidRDefault="003908A7" w:rsidP="00586D6E">
      <w:pPr>
        <w:pStyle w:val="BodyTextIndent2"/>
        <w:spacing w:line="240" w:lineRule="auto"/>
        <w:ind w:firstLine="284"/>
        <w:rPr>
          <w:rFonts w:ascii="Garamond" w:hAnsi="Garamond"/>
          <w:szCs w:val="24"/>
          <w:u w:val="none"/>
        </w:rPr>
      </w:pPr>
      <w:r w:rsidRPr="00BB43B4">
        <w:rPr>
          <w:rFonts w:ascii="Garamond" w:hAnsi="Garamond"/>
          <w:szCs w:val="24"/>
          <w:u w:val="none"/>
        </w:rPr>
        <w:t>Treguesit sasiorë</w:t>
      </w:r>
    </w:p>
    <w:p w14:paraId="1C323686" w14:textId="5C7A477D" w:rsidR="00636354" w:rsidRPr="00BB43B4" w:rsidRDefault="00636354" w:rsidP="00586D6E">
      <w:pPr>
        <w:pStyle w:val="BodyTextIndent2"/>
        <w:spacing w:line="240" w:lineRule="auto"/>
        <w:ind w:firstLine="284"/>
        <w:rPr>
          <w:rFonts w:ascii="Garamond" w:hAnsi="Garamond"/>
          <w:b w:val="0"/>
          <w:szCs w:val="24"/>
          <w:u w:val="none"/>
        </w:rPr>
      </w:pPr>
      <w:r w:rsidRPr="00BB43B4">
        <w:rPr>
          <w:rFonts w:ascii="Garamond" w:hAnsi="Garamond"/>
          <w:b w:val="0"/>
          <w:i/>
          <w:szCs w:val="24"/>
          <w:u w:val="none"/>
        </w:rPr>
        <w:t>Madh</w:t>
      </w:r>
      <w:r w:rsidR="00B90648" w:rsidRPr="00BB43B4">
        <w:rPr>
          <w:rFonts w:ascii="Garamond" w:hAnsi="Garamond"/>
          <w:b w:val="0"/>
          <w:i/>
          <w:szCs w:val="24"/>
          <w:u w:val="none"/>
        </w:rPr>
        <w:t>ë</w:t>
      </w:r>
      <w:r w:rsidRPr="00BB43B4">
        <w:rPr>
          <w:rFonts w:ascii="Garamond" w:hAnsi="Garamond"/>
          <w:b w:val="0"/>
          <w:i/>
          <w:szCs w:val="24"/>
          <w:u w:val="none"/>
        </w:rPr>
        <w:t>sia e farave</w:t>
      </w:r>
      <w:r w:rsidRPr="00BB43B4">
        <w:rPr>
          <w:rFonts w:ascii="Garamond" w:hAnsi="Garamond"/>
          <w:b w:val="0"/>
          <w:szCs w:val="24"/>
          <w:u w:val="none"/>
        </w:rPr>
        <w:t xml:space="preserve"> ka t</w:t>
      </w:r>
      <w:r w:rsidR="00B90648" w:rsidRPr="00BB43B4">
        <w:rPr>
          <w:rFonts w:ascii="Garamond" w:hAnsi="Garamond"/>
          <w:b w:val="0"/>
          <w:szCs w:val="24"/>
          <w:u w:val="none"/>
        </w:rPr>
        <w:t>ë</w:t>
      </w:r>
      <w:r w:rsidRPr="00BB43B4">
        <w:rPr>
          <w:rFonts w:ascii="Garamond" w:hAnsi="Garamond"/>
          <w:b w:val="0"/>
          <w:szCs w:val="24"/>
          <w:u w:val="none"/>
        </w:rPr>
        <w:t xml:space="preserve"> b</w:t>
      </w:r>
      <w:r w:rsidR="00B90648" w:rsidRPr="00BB43B4">
        <w:rPr>
          <w:rFonts w:ascii="Garamond" w:hAnsi="Garamond"/>
          <w:b w:val="0"/>
          <w:szCs w:val="24"/>
          <w:u w:val="none"/>
        </w:rPr>
        <w:t>ë</w:t>
      </w:r>
      <w:r w:rsidRPr="00BB43B4">
        <w:rPr>
          <w:rFonts w:ascii="Garamond" w:hAnsi="Garamond"/>
          <w:b w:val="0"/>
          <w:szCs w:val="24"/>
          <w:u w:val="none"/>
        </w:rPr>
        <w:t>j</w:t>
      </w:r>
      <w:r w:rsidR="00B90648" w:rsidRPr="00BB43B4">
        <w:rPr>
          <w:rFonts w:ascii="Garamond" w:hAnsi="Garamond"/>
          <w:b w:val="0"/>
          <w:szCs w:val="24"/>
          <w:u w:val="none"/>
        </w:rPr>
        <w:t>ë</w:t>
      </w:r>
      <w:r w:rsidRPr="00BB43B4">
        <w:rPr>
          <w:rFonts w:ascii="Garamond" w:hAnsi="Garamond"/>
          <w:b w:val="0"/>
          <w:szCs w:val="24"/>
          <w:u w:val="none"/>
        </w:rPr>
        <w:t xml:space="preserve"> me v</w:t>
      </w:r>
      <w:r w:rsidR="00B90648" w:rsidRPr="00BB43B4">
        <w:rPr>
          <w:rFonts w:ascii="Garamond" w:hAnsi="Garamond"/>
          <w:b w:val="0"/>
          <w:szCs w:val="24"/>
          <w:u w:val="none"/>
        </w:rPr>
        <w:t>ë</w:t>
      </w:r>
      <w:r w:rsidRPr="00BB43B4">
        <w:rPr>
          <w:rFonts w:ascii="Garamond" w:hAnsi="Garamond"/>
          <w:b w:val="0"/>
          <w:szCs w:val="24"/>
          <w:u w:val="none"/>
        </w:rPr>
        <w:t>llimin q</w:t>
      </w:r>
      <w:r w:rsidR="00B90648" w:rsidRPr="00BB43B4">
        <w:rPr>
          <w:rFonts w:ascii="Garamond" w:hAnsi="Garamond"/>
          <w:b w:val="0"/>
          <w:szCs w:val="24"/>
          <w:u w:val="none"/>
        </w:rPr>
        <w:t>ë ajo zë</w:t>
      </w:r>
      <w:r w:rsidRPr="00BB43B4">
        <w:rPr>
          <w:rFonts w:ascii="Garamond" w:hAnsi="Garamond"/>
          <w:b w:val="0"/>
          <w:szCs w:val="24"/>
          <w:u w:val="none"/>
        </w:rPr>
        <w:t>, n</w:t>
      </w:r>
      <w:r w:rsidR="00B90648" w:rsidRPr="00BB43B4">
        <w:rPr>
          <w:rFonts w:ascii="Garamond" w:hAnsi="Garamond"/>
          <w:b w:val="0"/>
          <w:szCs w:val="24"/>
          <w:u w:val="none"/>
        </w:rPr>
        <w:t>ë</w:t>
      </w:r>
      <w:r w:rsidRPr="00BB43B4">
        <w:rPr>
          <w:rFonts w:ascii="Garamond" w:hAnsi="Garamond"/>
          <w:b w:val="0"/>
          <w:szCs w:val="24"/>
          <w:u w:val="none"/>
        </w:rPr>
        <w:t xml:space="preserve"> krahasim me farat e tjera t</w:t>
      </w:r>
      <w:r w:rsidR="00B90648" w:rsidRPr="00BB43B4">
        <w:rPr>
          <w:rFonts w:ascii="Garamond" w:hAnsi="Garamond"/>
          <w:b w:val="0"/>
          <w:szCs w:val="24"/>
          <w:u w:val="none"/>
        </w:rPr>
        <w:t>ë</w:t>
      </w:r>
      <w:r w:rsidRPr="00BB43B4">
        <w:rPr>
          <w:rFonts w:ascii="Garamond" w:hAnsi="Garamond"/>
          <w:b w:val="0"/>
          <w:szCs w:val="24"/>
          <w:u w:val="none"/>
        </w:rPr>
        <w:t xml:space="preserve"> t</w:t>
      </w:r>
      <w:r w:rsidR="00B90648" w:rsidRPr="00BB43B4">
        <w:rPr>
          <w:rFonts w:ascii="Garamond" w:hAnsi="Garamond"/>
          <w:b w:val="0"/>
          <w:szCs w:val="24"/>
          <w:u w:val="none"/>
        </w:rPr>
        <w:t>ë</w:t>
      </w:r>
      <w:r w:rsidRPr="00BB43B4">
        <w:rPr>
          <w:rFonts w:ascii="Garamond" w:hAnsi="Garamond"/>
          <w:b w:val="0"/>
          <w:szCs w:val="24"/>
          <w:u w:val="none"/>
        </w:rPr>
        <w:t xml:space="preserve"> nj</w:t>
      </w:r>
      <w:r w:rsidR="00B90648" w:rsidRPr="00BB43B4">
        <w:rPr>
          <w:rFonts w:ascii="Garamond" w:hAnsi="Garamond"/>
          <w:b w:val="0"/>
          <w:szCs w:val="24"/>
          <w:u w:val="none"/>
        </w:rPr>
        <w:t>ë</w:t>
      </w:r>
      <w:r w:rsidRPr="00BB43B4">
        <w:rPr>
          <w:rFonts w:ascii="Garamond" w:hAnsi="Garamond"/>
          <w:b w:val="0"/>
          <w:szCs w:val="24"/>
          <w:u w:val="none"/>
        </w:rPr>
        <w:t>jtit lloj. Kur madh</w:t>
      </w:r>
      <w:r w:rsidR="00B90648" w:rsidRPr="00BB43B4">
        <w:rPr>
          <w:rFonts w:ascii="Garamond" w:hAnsi="Garamond"/>
          <w:b w:val="0"/>
          <w:szCs w:val="24"/>
          <w:u w:val="none"/>
        </w:rPr>
        <w:t>ë</w:t>
      </w:r>
      <w:r w:rsidRPr="00BB43B4">
        <w:rPr>
          <w:rFonts w:ascii="Garamond" w:hAnsi="Garamond"/>
          <w:b w:val="0"/>
          <w:szCs w:val="24"/>
          <w:u w:val="none"/>
        </w:rPr>
        <w:t xml:space="preserve">sia </w:t>
      </w:r>
      <w:r w:rsidR="00B90648" w:rsidRPr="00BB43B4">
        <w:rPr>
          <w:rFonts w:ascii="Garamond" w:hAnsi="Garamond"/>
          <w:b w:val="0"/>
          <w:szCs w:val="24"/>
          <w:u w:val="none"/>
        </w:rPr>
        <w:t>ë</w:t>
      </w:r>
      <w:r w:rsidRPr="00BB43B4">
        <w:rPr>
          <w:rFonts w:ascii="Garamond" w:hAnsi="Garamond"/>
          <w:b w:val="0"/>
          <w:szCs w:val="24"/>
          <w:u w:val="none"/>
        </w:rPr>
        <w:t>sht</w:t>
      </w:r>
      <w:r w:rsidR="00B90648" w:rsidRPr="00BB43B4">
        <w:rPr>
          <w:rFonts w:ascii="Garamond" w:hAnsi="Garamond"/>
          <w:b w:val="0"/>
          <w:szCs w:val="24"/>
          <w:u w:val="none"/>
        </w:rPr>
        <w:t>ë</w:t>
      </w:r>
      <w:r w:rsidRPr="00BB43B4">
        <w:rPr>
          <w:rFonts w:ascii="Garamond" w:hAnsi="Garamond"/>
          <w:b w:val="0"/>
          <w:szCs w:val="24"/>
          <w:u w:val="none"/>
        </w:rPr>
        <w:t xml:space="preserve"> maksimale, jep bim</w:t>
      </w:r>
      <w:r w:rsidR="00B90648" w:rsidRPr="00BB43B4">
        <w:rPr>
          <w:rFonts w:ascii="Garamond" w:hAnsi="Garamond"/>
          <w:b w:val="0"/>
          <w:szCs w:val="24"/>
          <w:u w:val="none"/>
        </w:rPr>
        <w:t>ë</w:t>
      </w:r>
      <w:r w:rsidRPr="00BB43B4">
        <w:rPr>
          <w:rFonts w:ascii="Garamond" w:hAnsi="Garamond"/>
          <w:b w:val="0"/>
          <w:szCs w:val="24"/>
          <w:u w:val="none"/>
        </w:rPr>
        <w:t>za t</w:t>
      </w:r>
      <w:r w:rsidR="00B90648" w:rsidRPr="00BB43B4">
        <w:rPr>
          <w:rFonts w:ascii="Garamond" w:hAnsi="Garamond"/>
          <w:b w:val="0"/>
          <w:szCs w:val="24"/>
          <w:u w:val="none"/>
        </w:rPr>
        <w:t>ë</w:t>
      </w:r>
      <w:r w:rsidRPr="00BB43B4">
        <w:rPr>
          <w:rFonts w:ascii="Garamond" w:hAnsi="Garamond"/>
          <w:b w:val="0"/>
          <w:szCs w:val="24"/>
          <w:u w:val="none"/>
        </w:rPr>
        <w:t xml:space="preserve"> sh</w:t>
      </w:r>
      <w:r w:rsidR="00B90648" w:rsidRPr="00BB43B4">
        <w:rPr>
          <w:rFonts w:ascii="Garamond" w:hAnsi="Garamond"/>
          <w:b w:val="0"/>
          <w:szCs w:val="24"/>
          <w:u w:val="none"/>
        </w:rPr>
        <w:t>ë</w:t>
      </w:r>
      <w:r w:rsidRPr="00BB43B4">
        <w:rPr>
          <w:rFonts w:ascii="Garamond" w:hAnsi="Garamond"/>
          <w:b w:val="0"/>
          <w:szCs w:val="24"/>
          <w:u w:val="none"/>
        </w:rPr>
        <w:t>ndosha.</w:t>
      </w:r>
    </w:p>
    <w:p w14:paraId="54155145" w14:textId="6339C791" w:rsidR="00636354" w:rsidRPr="00BB43B4" w:rsidRDefault="00636354" w:rsidP="00586D6E">
      <w:pPr>
        <w:pStyle w:val="BodyTextIndent2"/>
        <w:spacing w:line="240" w:lineRule="auto"/>
        <w:ind w:firstLine="284"/>
        <w:rPr>
          <w:rFonts w:ascii="Garamond" w:hAnsi="Garamond"/>
          <w:b w:val="0"/>
          <w:szCs w:val="24"/>
          <w:u w:val="none"/>
        </w:rPr>
      </w:pPr>
      <w:r w:rsidRPr="00BB43B4">
        <w:rPr>
          <w:rFonts w:ascii="Garamond" w:hAnsi="Garamond"/>
          <w:b w:val="0"/>
          <w:i/>
          <w:szCs w:val="24"/>
          <w:u w:val="none"/>
        </w:rPr>
        <w:t>Pesha e farave</w:t>
      </w:r>
      <w:r w:rsidR="003C7E7A" w:rsidRPr="00BB43B4">
        <w:rPr>
          <w:rFonts w:ascii="Garamond" w:hAnsi="Garamond"/>
          <w:b w:val="0"/>
          <w:szCs w:val="24"/>
          <w:u w:val="none"/>
        </w:rPr>
        <w:t>. P</w:t>
      </w:r>
      <w:r w:rsidR="00B90648" w:rsidRPr="00BB43B4">
        <w:rPr>
          <w:rFonts w:ascii="Garamond" w:hAnsi="Garamond"/>
          <w:b w:val="0"/>
          <w:szCs w:val="24"/>
          <w:u w:val="none"/>
        </w:rPr>
        <w:t>ë</w:t>
      </w:r>
      <w:r w:rsidRPr="00BB43B4">
        <w:rPr>
          <w:rFonts w:ascii="Garamond" w:hAnsi="Garamond"/>
          <w:b w:val="0"/>
          <w:szCs w:val="24"/>
          <w:u w:val="none"/>
        </w:rPr>
        <w:t>rfaq</w:t>
      </w:r>
      <w:r w:rsidR="00B90648" w:rsidRPr="00BB43B4">
        <w:rPr>
          <w:rFonts w:ascii="Garamond" w:hAnsi="Garamond"/>
          <w:b w:val="0"/>
          <w:szCs w:val="24"/>
          <w:u w:val="none"/>
        </w:rPr>
        <w:t>ë</w:t>
      </w:r>
      <w:r w:rsidRPr="00BB43B4">
        <w:rPr>
          <w:rFonts w:ascii="Garamond" w:hAnsi="Garamond"/>
          <w:b w:val="0"/>
          <w:szCs w:val="24"/>
          <w:u w:val="none"/>
        </w:rPr>
        <w:t>son r</w:t>
      </w:r>
      <w:r w:rsidR="00B90648" w:rsidRPr="00BB43B4">
        <w:rPr>
          <w:rFonts w:ascii="Garamond" w:hAnsi="Garamond"/>
          <w:b w:val="0"/>
          <w:szCs w:val="24"/>
          <w:u w:val="none"/>
        </w:rPr>
        <w:t>ë</w:t>
      </w:r>
      <w:r w:rsidRPr="00BB43B4">
        <w:rPr>
          <w:rFonts w:ascii="Garamond" w:hAnsi="Garamond"/>
          <w:b w:val="0"/>
          <w:szCs w:val="24"/>
          <w:u w:val="none"/>
        </w:rPr>
        <w:t>ndes</w:t>
      </w:r>
      <w:r w:rsidR="00B90648" w:rsidRPr="00BB43B4">
        <w:rPr>
          <w:rFonts w:ascii="Garamond" w:hAnsi="Garamond"/>
          <w:b w:val="0"/>
          <w:szCs w:val="24"/>
          <w:u w:val="none"/>
        </w:rPr>
        <w:t>ë</w:t>
      </w:r>
      <w:r w:rsidRPr="00BB43B4">
        <w:rPr>
          <w:rFonts w:ascii="Garamond" w:hAnsi="Garamond"/>
          <w:b w:val="0"/>
          <w:szCs w:val="24"/>
          <w:u w:val="none"/>
        </w:rPr>
        <w:t>n e saj dhe ndryshon nga nj</w:t>
      </w:r>
      <w:r w:rsidR="00B90648" w:rsidRPr="00BB43B4">
        <w:rPr>
          <w:rFonts w:ascii="Garamond" w:hAnsi="Garamond"/>
          <w:b w:val="0"/>
          <w:szCs w:val="24"/>
          <w:u w:val="none"/>
        </w:rPr>
        <w:t>ë</w:t>
      </w:r>
      <w:r w:rsidRPr="00BB43B4">
        <w:rPr>
          <w:rFonts w:ascii="Garamond" w:hAnsi="Garamond"/>
          <w:b w:val="0"/>
          <w:szCs w:val="24"/>
          <w:u w:val="none"/>
        </w:rPr>
        <w:t xml:space="preserve"> lloj n</w:t>
      </w:r>
      <w:r w:rsidR="00B90648" w:rsidRPr="00BB43B4">
        <w:rPr>
          <w:rFonts w:ascii="Garamond" w:hAnsi="Garamond"/>
          <w:b w:val="0"/>
          <w:szCs w:val="24"/>
          <w:u w:val="none"/>
        </w:rPr>
        <w:t>ë</w:t>
      </w:r>
      <w:r w:rsidRPr="00BB43B4">
        <w:rPr>
          <w:rFonts w:ascii="Garamond" w:hAnsi="Garamond"/>
          <w:b w:val="0"/>
          <w:szCs w:val="24"/>
          <w:u w:val="none"/>
        </w:rPr>
        <w:t xml:space="preserve"> tjetrin </w:t>
      </w:r>
      <w:r w:rsidR="0040745F" w:rsidRPr="00BB43B4">
        <w:rPr>
          <w:rFonts w:ascii="Garamond" w:hAnsi="Garamond"/>
          <w:b w:val="0"/>
          <w:szCs w:val="24"/>
          <w:u w:val="none"/>
        </w:rPr>
        <w:t>n</w:t>
      </w:r>
      <w:r w:rsidR="00B90648" w:rsidRPr="00BB43B4">
        <w:rPr>
          <w:rFonts w:ascii="Garamond" w:hAnsi="Garamond"/>
          <w:b w:val="0"/>
          <w:szCs w:val="24"/>
          <w:u w:val="none"/>
        </w:rPr>
        <w:t>ë</w:t>
      </w:r>
      <w:r w:rsidRPr="00BB43B4">
        <w:rPr>
          <w:rFonts w:ascii="Garamond" w:hAnsi="Garamond"/>
          <w:b w:val="0"/>
          <w:szCs w:val="24"/>
          <w:u w:val="none"/>
        </w:rPr>
        <w:t xml:space="preserve"> baz</w:t>
      </w:r>
      <w:r w:rsidR="00B90648" w:rsidRPr="00BB43B4">
        <w:rPr>
          <w:rFonts w:ascii="Garamond" w:hAnsi="Garamond"/>
          <w:b w:val="0"/>
          <w:szCs w:val="24"/>
          <w:u w:val="none"/>
        </w:rPr>
        <w:t>ë</w:t>
      </w:r>
      <w:r w:rsidRPr="00BB43B4">
        <w:rPr>
          <w:rFonts w:ascii="Garamond" w:hAnsi="Garamond"/>
          <w:b w:val="0"/>
          <w:szCs w:val="24"/>
          <w:u w:val="none"/>
        </w:rPr>
        <w:t xml:space="preserve"> </w:t>
      </w:r>
      <w:r w:rsidR="0040745F" w:rsidRPr="00BB43B4">
        <w:rPr>
          <w:rFonts w:ascii="Garamond" w:hAnsi="Garamond"/>
          <w:b w:val="0"/>
          <w:szCs w:val="24"/>
          <w:u w:val="none"/>
        </w:rPr>
        <w:t>t</w:t>
      </w:r>
      <w:r w:rsidR="00B90648" w:rsidRPr="00BB43B4">
        <w:rPr>
          <w:rFonts w:ascii="Garamond" w:hAnsi="Garamond"/>
          <w:b w:val="0"/>
          <w:szCs w:val="24"/>
          <w:u w:val="none"/>
        </w:rPr>
        <w:t>ë</w:t>
      </w:r>
      <w:r w:rsidR="0040745F" w:rsidRPr="00BB43B4">
        <w:rPr>
          <w:rFonts w:ascii="Garamond" w:hAnsi="Garamond"/>
          <w:b w:val="0"/>
          <w:szCs w:val="24"/>
          <w:u w:val="none"/>
        </w:rPr>
        <w:t xml:space="preserve"> numrit</w:t>
      </w:r>
      <w:r w:rsidRPr="00BB43B4">
        <w:rPr>
          <w:rFonts w:ascii="Garamond" w:hAnsi="Garamond"/>
          <w:b w:val="0"/>
          <w:szCs w:val="24"/>
          <w:u w:val="none"/>
        </w:rPr>
        <w:t xml:space="preserve"> </w:t>
      </w:r>
      <w:r w:rsidR="0040745F" w:rsidRPr="00BB43B4">
        <w:rPr>
          <w:rFonts w:ascii="Garamond" w:hAnsi="Garamond"/>
          <w:b w:val="0"/>
          <w:szCs w:val="24"/>
          <w:u w:val="none"/>
        </w:rPr>
        <w:t>t</w:t>
      </w:r>
      <w:r w:rsidR="00B90648" w:rsidRPr="00BB43B4">
        <w:rPr>
          <w:rFonts w:ascii="Garamond" w:hAnsi="Garamond"/>
          <w:b w:val="0"/>
          <w:szCs w:val="24"/>
          <w:u w:val="none"/>
        </w:rPr>
        <w:t>ë</w:t>
      </w:r>
      <w:r w:rsidRPr="00BB43B4">
        <w:rPr>
          <w:rFonts w:ascii="Garamond" w:hAnsi="Garamond"/>
          <w:b w:val="0"/>
          <w:szCs w:val="24"/>
          <w:u w:val="none"/>
        </w:rPr>
        <w:t xml:space="preserve"> tyre. Farat e r</w:t>
      </w:r>
      <w:r w:rsidR="00B90648" w:rsidRPr="00BB43B4">
        <w:rPr>
          <w:rFonts w:ascii="Garamond" w:hAnsi="Garamond"/>
          <w:b w:val="0"/>
          <w:szCs w:val="24"/>
          <w:u w:val="none"/>
        </w:rPr>
        <w:t>ë</w:t>
      </w:r>
      <w:r w:rsidRPr="00BB43B4">
        <w:rPr>
          <w:rFonts w:ascii="Garamond" w:hAnsi="Garamond"/>
          <w:b w:val="0"/>
          <w:szCs w:val="24"/>
          <w:u w:val="none"/>
        </w:rPr>
        <w:t>nda n</w:t>
      </w:r>
      <w:r w:rsidR="00306165" w:rsidRPr="00BB43B4">
        <w:rPr>
          <w:rFonts w:ascii="Garamond" w:hAnsi="Garamond"/>
          <w:b w:val="0"/>
          <w:szCs w:val="24"/>
          <w:u w:val="none"/>
        </w:rPr>
        <w:t>dikojn</w:t>
      </w:r>
      <w:r w:rsidR="00B90648" w:rsidRPr="00BB43B4">
        <w:rPr>
          <w:rFonts w:ascii="Garamond" w:hAnsi="Garamond"/>
          <w:b w:val="0"/>
          <w:szCs w:val="24"/>
          <w:u w:val="none"/>
        </w:rPr>
        <w:t>ë</w:t>
      </w:r>
      <w:r w:rsidR="00306165" w:rsidRPr="00BB43B4">
        <w:rPr>
          <w:rFonts w:ascii="Garamond" w:hAnsi="Garamond"/>
          <w:b w:val="0"/>
          <w:szCs w:val="24"/>
          <w:u w:val="none"/>
        </w:rPr>
        <w:t xml:space="preserve"> pozitivisht n</w:t>
      </w:r>
      <w:r w:rsidR="00B90648" w:rsidRPr="00BB43B4">
        <w:rPr>
          <w:rFonts w:ascii="Garamond" w:hAnsi="Garamond"/>
          <w:b w:val="0"/>
          <w:szCs w:val="24"/>
          <w:u w:val="none"/>
        </w:rPr>
        <w:t>ë</w:t>
      </w:r>
      <w:r w:rsidR="00306165" w:rsidRPr="00BB43B4">
        <w:rPr>
          <w:rFonts w:ascii="Garamond" w:hAnsi="Garamond"/>
          <w:b w:val="0"/>
          <w:szCs w:val="24"/>
          <w:u w:val="none"/>
        </w:rPr>
        <w:t xml:space="preserve"> mbirje, </w:t>
      </w:r>
      <w:r w:rsidRPr="00BB43B4">
        <w:rPr>
          <w:rFonts w:ascii="Garamond" w:hAnsi="Garamond"/>
          <w:b w:val="0"/>
          <w:szCs w:val="24"/>
          <w:u w:val="none"/>
        </w:rPr>
        <w:t>p</w:t>
      </w:r>
      <w:r w:rsidR="00306165" w:rsidRPr="00BB43B4">
        <w:rPr>
          <w:rFonts w:ascii="Garamond" w:hAnsi="Garamond"/>
          <w:b w:val="0"/>
          <w:szCs w:val="24"/>
          <w:u w:val="none"/>
        </w:rPr>
        <w:t>a</w:t>
      </w:r>
      <w:r w:rsidRPr="00BB43B4">
        <w:rPr>
          <w:rFonts w:ascii="Garamond" w:hAnsi="Garamond"/>
          <w:b w:val="0"/>
          <w:szCs w:val="24"/>
          <w:u w:val="none"/>
        </w:rPr>
        <w:t>s</w:t>
      </w:r>
      <w:r w:rsidR="00306165" w:rsidRPr="00BB43B4">
        <w:rPr>
          <w:rFonts w:ascii="Garamond" w:hAnsi="Garamond"/>
          <w:b w:val="0"/>
          <w:szCs w:val="24"/>
          <w:u w:val="none"/>
        </w:rPr>
        <w:t>i</w:t>
      </w:r>
      <w:r w:rsidRPr="00BB43B4">
        <w:rPr>
          <w:rFonts w:ascii="Garamond" w:hAnsi="Garamond"/>
          <w:b w:val="0"/>
          <w:szCs w:val="24"/>
          <w:u w:val="none"/>
        </w:rPr>
        <w:t xml:space="preserve"> </w:t>
      </w:r>
      <w:r w:rsidR="00306165" w:rsidRPr="00BB43B4">
        <w:rPr>
          <w:rFonts w:ascii="Garamond" w:hAnsi="Garamond"/>
          <w:b w:val="0"/>
          <w:szCs w:val="24"/>
          <w:u w:val="none"/>
        </w:rPr>
        <w:t>kan</w:t>
      </w:r>
      <w:r w:rsidR="00B90648" w:rsidRPr="00BB43B4">
        <w:rPr>
          <w:rFonts w:ascii="Garamond" w:hAnsi="Garamond"/>
          <w:b w:val="0"/>
          <w:szCs w:val="24"/>
          <w:u w:val="none"/>
        </w:rPr>
        <w:t>ë</w:t>
      </w:r>
      <w:r w:rsidRPr="00BB43B4">
        <w:rPr>
          <w:rFonts w:ascii="Garamond" w:hAnsi="Garamond"/>
          <w:b w:val="0"/>
          <w:szCs w:val="24"/>
          <w:u w:val="none"/>
        </w:rPr>
        <w:t xml:space="preserve"> m</w:t>
      </w:r>
      <w:r w:rsidR="00B90648" w:rsidRPr="00BB43B4">
        <w:rPr>
          <w:rFonts w:ascii="Garamond" w:hAnsi="Garamond"/>
          <w:b w:val="0"/>
          <w:szCs w:val="24"/>
          <w:u w:val="none"/>
        </w:rPr>
        <w:t>ë</w:t>
      </w:r>
      <w:r w:rsidRPr="00BB43B4">
        <w:rPr>
          <w:rFonts w:ascii="Garamond" w:hAnsi="Garamond"/>
          <w:b w:val="0"/>
          <w:szCs w:val="24"/>
          <w:u w:val="none"/>
        </w:rPr>
        <w:t xml:space="preserve"> </w:t>
      </w:r>
      <w:r w:rsidR="0040745F" w:rsidRPr="00BB43B4">
        <w:rPr>
          <w:rFonts w:ascii="Garamond" w:hAnsi="Garamond"/>
          <w:b w:val="0"/>
          <w:szCs w:val="24"/>
          <w:u w:val="none"/>
        </w:rPr>
        <w:t>shum</w:t>
      </w:r>
      <w:r w:rsidR="00B90648" w:rsidRPr="00BB43B4">
        <w:rPr>
          <w:rFonts w:ascii="Garamond" w:hAnsi="Garamond"/>
          <w:b w:val="0"/>
          <w:szCs w:val="24"/>
          <w:u w:val="none"/>
        </w:rPr>
        <w:t>ë</w:t>
      </w:r>
      <w:r w:rsidRPr="00BB43B4">
        <w:rPr>
          <w:rFonts w:ascii="Garamond" w:hAnsi="Garamond"/>
          <w:b w:val="0"/>
          <w:szCs w:val="24"/>
          <w:u w:val="none"/>
        </w:rPr>
        <w:t xml:space="preserve"> l</w:t>
      </w:r>
      <w:r w:rsidR="00B90648" w:rsidRPr="00BB43B4">
        <w:rPr>
          <w:rFonts w:ascii="Garamond" w:hAnsi="Garamond"/>
          <w:b w:val="0"/>
          <w:szCs w:val="24"/>
          <w:u w:val="none"/>
        </w:rPr>
        <w:t>ë</w:t>
      </w:r>
      <w:r w:rsidRPr="00BB43B4">
        <w:rPr>
          <w:rFonts w:ascii="Garamond" w:hAnsi="Garamond"/>
          <w:b w:val="0"/>
          <w:szCs w:val="24"/>
          <w:u w:val="none"/>
        </w:rPr>
        <w:t>nd</w:t>
      </w:r>
      <w:r w:rsidR="00B90648" w:rsidRPr="00BB43B4">
        <w:rPr>
          <w:rFonts w:ascii="Garamond" w:hAnsi="Garamond"/>
          <w:b w:val="0"/>
          <w:szCs w:val="24"/>
          <w:u w:val="none"/>
        </w:rPr>
        <w:t>ë</w:t>
      </w:r>
      <w:r w:rsidRPr="00BB43B4">
        <w:rPr>
          <w:rFonts w:ascii="Garamond" w:hAnsi="Garamond"/>
          <w:b w:val="0"/>
          <w:szCs w:val="24"/>
          <w:u w:val="none"/>
        </w:rPr>
        <w:t xml:space="preserve"> ushqyese. Ky tregues </w:t>
      </w:r>
      <w:r w:rsidR="00306165" w:rsidRPr="00BB43B4">
        <w:rPr>
          <w:rFonts w:ascii="Garamond" w:hAnsi="Garamond"/>
          <w:b w:val="0"/>
          <w:szCs w:val="24"/>
          <w:u w:val="none"/>
        </w:rPr>
        <w:t>ka r</w:t>
      </w:r>
      <w:r w:rsidR="00B90648" w:rsidRPr="00BB43B4">
        <w:rPr>
          <w:rFonts w:ascii="Garamond" w:hAnsi="Garamond"/>
          <w:b w:val="0"/>
          <w:szCs w:val="24"/>
          <w:u w:val="none"/>
        </w:rPr>
        <w:t>ë</w:t>
      </w:r>
      <w:r w:rsidR="00306165" w:rsidRPr="00BB43B4">
        <w:rPr>
          <w:rFonts w:ascii="Garamond" w:hAnsi="Garamond"/>
          <w:b w:val="0"/>
          <w:szCs w:val="24"/>
          <w:u w:val="none"/>
        </w:rPr>
        <w:t>nd</w:t>
      </w:r>
      <w:r w:rsidR="00B90648" w:rsidRPr="00BB43B4">
        <w:rPr>
          <w:rFonts w:ascii="Garamond" w:hAnsi="Garamond"/>
          <w:b w:val="0"/>
          <w:szCs w:val="24"/>
          <w:u w:val="none"/>
        </w:rPr>
        <w:t>ë</w:t>
      </w:r>
      <w:r w:rsidR="00306165" w:rsidRPr="00BB43B4">
        <w:rPr>
          <w:rFonts w:ascii="Garamond" w:hAnsi="Garamond"/>
          <w:b w:val="0"/>
          <w:szCs w:val="24"/>
          <w:u w:val="none"/>
        </w:rPr>
        <w:t>si</w:t>
      </w:r>
      <w:r w:rsidRPr="00BB43B4">
        <w:rPr>
          <w:rFonts w:ascii="Garamond" w:hAnsi="Garamond"/>
          <w:b w:val="0"/>
          <w:szCs w:val="24"/>
          <w:u w:val="none"/>
        </w:rPr>
        <w:t xml:space="preserve"> t</w:t>
      </w:r>
      <w:r w:rsidR="00B90648" w:rsidRPr="00BB43B4">
        <w:rPr>
          <w:rFonts w:ascii="Garamond" w:hAnsi="Garamond"/>
          <w:b w:val="0"/>
          <w:szCs w:val="24"/>
          <w:u w:val="none"/>
        </w:rPr>
        <w:t>ë</w:t>
      </w:r>
      <w:r w:rsidRPr="00BB43B4">
        <w:rPr>
          <w:rFonts w:ascii="Garamond" w:hAnsi="Garamond"/>
          <w:b w:val="0"/>
          <w:szCs w:val="24"/>
          <w:u w:val="none"/>
        </w:rPr>
        <w:t xml:space="preserve"> njihet p</w:t>
      </w:r>
      <w:r w:rsidR="00B90648" w:rsidRPr="00BB43B4">
        <w:rPr>
          <w:rFonts w:ascii="Garamond" w:hAnsi="Garamond"/>
          <w:b w:val="0"/>
          <w:szCs w:val="24"/>
          <w:u w:val="none"/>
        </w:rPr>
        <w:t>ë</w:t>
      </w:r>
      <w:r w:rsidRPr="00BB43B4">
        <w:rPr>
          <w:rFonts w:ascii="Garamond" w:hAnsi="Garamond"/>
          <w:b w:val="0"/>
          <w:szCs w:val="24"/>
          <w:u w:val="none"/>
        </w:rPr>
        <w:t>r t</w:t>
      </w:r>
      <w:r w:rsidR="00B90648" w:rsidRPr="00BB43B4">
        <w:rPr>
          <w:rFonts w:ascii="Garamond" w:hAnsi="Garamond"/>
          <w:b w:val="0"/>
          <w:szCs w:val="24"/>
          <w:u w:val="none"/>
        </w:rPr>
        <w:t>ë</w:t>
      </w:r>
      <w:r w:rsidRPr="00BB43B4">
        <w:rPr>
          <w:rFonts w:ascii="Garamond" w:hAnsi="Garamond"/>
          <w:b w:val="0"/>
          <w:szCs w:val="24"/>
          <w:u w:val="none"/>
        </w:rPr>
        <w:t xml:space="preserve"> gjitha </w:t>
      </w:r>
      <w:r w:rsidR="003908A7" w:rsidRPr="00BB43B4">
        <w:rPr>
          <w:rFonts w:ascii="Garamond" w:hAnsi="Garamond"/>
          <w:b w:val="0"/>
          <w:szCs w:val="24"/>
          <w:u w:val="none"/>
        </w:rPr>
        <w:t>farat</w:t>
      </w:r>
      <w:r w:rsidRPr="00BB43B4">
        <w:rPr>
          <w:rFonts w:ascii="Garamond" w:hAnsi="Garamond"/>
          <w:b w:val="0"/>
          <w:szCs w:val="24"/>
          <w:u w:val="none"/>
        </w:rPr>
        <w:t xml:space="preserve">, </w:t>
      </w:r>
      <w:r w:rsidR="003908A7" w:rsidRPr="00BB43B4">
        <w:rPr>
          <w:rFonts w:ascii="Garamond" w:hAnsi="Garamond"/>
          <w:b w:val="0"/>
          <w:szCs w:val="24"/>
          <w:u w:val="none"/>
        </w:rPr>
        <w:t>dhe</w:t>
      </w:r>
      <w:r w:rsidRPr="00BB43B4">
        <w:rPr>
          <w:rFonts w:ascii="Garamond" w:hAnsi="Garamond"/>
          <w:b w:val="0"/>
          <w:szCs w:val="24"/>
          <w:u w:val="none"/>
        </w:rPr>
        <w:t xml:space="preserve"> shprehet me pesh</w:t>
      </w:r>
      <w:r w:rsidR="00B90648" w:rsidRPr="00BB43B4">
        <w:rPr>
          <w:rFonts w:ascii="Garamond" w:hAnsi="Garamond"/>
          <w:b w:val="0"/>
          <w:szCs w:val="24"/>
          <w:u w:val="none"/>
        </w:rPr>
        <w:t>ë</w:t>
      </w:r>
      <w:r w:rsidRPr="00BB43B4">
        <w:rPr>
          <w:rFonts w:ascii="Garamond" w:hAnsi="Garamond"/>
          <w:b w:val="0"/>
          <w:szCs w:val="24"/>
          <w:u w:val="none"/>
        </w:rPr>
        <w:t>n e 1000 farave n</w:t>
      </w:r>
      <w:r w:rsidR="00B90648" w:rsidRPr="00BB43B4">
        <w:rPr>
          <w:rFonts w:ascii="Garamond" w:hAnsi="Garamond"/>
          <w:b w:val="0"/>
          <w:szCs w:val="24"/>
          <w:u w:val="none"/>
        </w:rPr>
        <w:t>ë</w:t>
      </w:r>
      <w:r w:rsidRPr="00BB43B4">
        <w:rPr>
          <w:rFonts w:ascii="Garamond" w:hAnsi="Garamond"/>
          <w:b w:val="0"/>
          <w:szCs w:val="24"/>
          <w:u w:val="none"/>
        </w:rPr>
        <w:t xml:space="preserve"> gram. Kjo pesh</w:t>
      </w:r>
      <w:r w:rsidR="00B90648" w:rsidRPr="00BB43B4">
        <w:rPr>
          <w:rFonts w:ascii="Garamond" w:hAnsi="Garamond"/>
          <w:b w:val="0"/>
          <w:szCs w:val="24"/>
          <w:u w:val="none"/>
        </w:rPr>
        <w:t>ë</w:t>
      </w:r>
      <w:r w:rsidRPr="00BB43B4">
        <w:rPr>
          <w:rFonts w:ascii="Garamond" w:hAnsi="Garamond"/>
          <w:b w:val="0"/>
          <w:szCs w:val="24"/>
          <w:u w:val="none"/>
        </w:rPr>
        <w:t xml:space="preserve"> i referohet lag</w:t>
      </w:r>
      <w:r w:rsidR="00B90648" w:rsidRPr="00BB43B4">
        <w:rPr>
          <w:rFonts w:ascii="Garamond" w:hAnsi="Garamond"/>
          <w:b w:val="0"/>
          <w:szCs w:val="24"/>
          <w:u w:val="none"/>
        </w:rPr>
        <w:t>ë</w:t>
      </w:r>
      <w:r w:rsidRPr="00BB43B4">
        <w:rPr>
          <w:rFonts w:ascii="Garamond" w:hAnsi="Garamond"/>
          <w:b w:val="0"/>
          <w:szCs w:val="24"/>
          <w:u w:val="none"/>
        </w:rPr>
        <w:t>shtis</w:t>
      </w:r>
      <w:r w:rsidR="00B90648" w:rsidRPr="00BB43B4">
        <w:rPr>
          <w:rFonts w:ascii="Garamond" w:hAnsi="Garamond"/>
          <w:b w:val="0"/>
          <w:szCs w:val="24"/>
          <w:u w:val="none"/>
        </w:rPr>
        <w:t>ë</w:t>
      </w:r>
      <w:r w:rsidRPr="00BB43B4">
        <w:rPr>
          <w:rFonts w:ascii="Garamond" w:hAnsi="Garamond"/>
          <w:b w:val="0"/>
          <w:szCs w:val="24"/>
          <w:u w:val="none"/>
        </w:rPr>
        <w:t xml:space="preserve"> n</w:t>
      </w:r>
      <w:r w:rsidR="00B90648" w:rsidRPr="00BB43B4">
        <w:rPr>
          <w:rFonts w:ascii="Garamond" w:hAnsi="Garamond"/>
          <w:b w:val="0"/>
          <w:szCs w:val="24"/>
          <w:u w:val="none"/>
        </w:rPr>
        <w:t>ë</w:t>
      </w:r>
      <w:r w:rsidR="00306165" w:rsidRPr="00BB43B4">
        <w:rPr>
          <w:rFonts w:ascii="Garamond" w:hAnsi="Garamond"/>
          <w:b w:val="0"/>
          <w:szCs w:val="24"/>
          <w:u w:val="none"/>
        </w:rPr>
        <w:t xml:space="preserve"> koh</w:t>
      </w:r>
      <w:r w:rsidR="00B90648" w:rsidRPr="00BB43B4">
        <w:rPr>
          <w:rFonts w:ascii="Garamond" w:hAnsi="Garamond"/>
          <w:b w:val="0"/>
          <w:szCs w:val="24"/>
          <w:u w:val="none"/>
        </w:rPr>
        <w:t>ë</w:t>
      </w:r>
      <w:r w:rsidR="00306165" w:rsidRPr="00BB43B4">
        <w:rPr>
          <w:rFonts w:ascii="Garamond" w:hAnsi="Garamond"/>
          <w:b w:val="0"/>
          <w:szCs w:val="24"/>
          <w:u w:val="none"/>
        </w:rPr>
        <w:t>n analiz</w:t>
      </w:r>
      <w:r w:rsidR="00B90648" w:rsidRPr="00BB43B4">
        <w:rPr>
          <w:rFonts w:ascii="Garamond" w:hAnsi="Garamond"/>
          <w:b w:val="0"/>
          <w:szCs w:val="24"/>
          <w:u w:val="none"/>
        </w:rPr>
        <w:t>ë</w:t>
      </w:r>
      <w:r w:rsidR="00306165" w:rsidRPr="00BB43B4">
        <w:rPr>
          <w:rFonts w:ascii="Garamond" w:hAnsi="Garamond"/>
          <w:b w:val="0"/>
          <w:szCs w:val="24"/>
          <w:u w:val="none"/>
        </w:rPr>
        <w:t>s</w:t>
      </w:r>
      <w:r w:rsidR="003908A7" w:rsidRPr="00BB43B4">
        <w:rPr>
          <w:rFonts w:ascii="Garamond" w:hAnsi="Garamond"/>
          <w:b w:val="0"/>
          <w:szCs w:val="24"/>
          <w:u w:val="none"/>
        </w:rPr>
        <w:t xml:space="preserve">. </w:t>
      </w:r>
      <w:r w:rsidRPr="00BB43B4">
        <w:rPr>
          <w:rFonts w:ascii="Garamond" w:hAnsi="Garamond"/>
          <w:b w:val="0"/>
          <w:i/>
          <w:szCs w:val="24"/>
          <w:u w:val="none"/>
        </w:rPr>
        <w:t>Numri i farave n</w:t>
      </w:r>
      <w:r w:rsidR="00B90648" w:rsidRPr="00BB43B4">
        <w:rPr>
          <w:rFonts w:ascii="Garamond" w:hAnsi="Garamond"/>
          <w:b w:val="0"/>
          <w:i/>
          <w:szCs w:val="24"/>
          <w:u w:val="none"/>
        </w:rPr>
        <w:t>ë</w:t>
      </w:r>
      <w:r w:rsidRPr="00BB43B4">
        <w:rPr>
          <w:rFonts w:ascii="Garamond" w:hAnsi="Garamond"/>
          <w:b w:val="0"/>
          <w:i/>
          <w:szCs w:val="24"/>
          <w:u w:val="none"/>
        </w:rPr>
        <w:t xml:space="preserve"> 1 kg</w:t>
      </w:r>
      <w:r w:rsidRPr="00BB43B4">
        <w:rPr>
          <w:rFonts w:ascii="Garamond" w:hAnsi="Garamond"/>
          <w:b w:val="0"/>
          <w:szCs w:val="24"/>
          <w:u w:val="none"/>
        </w:rPr>
        <w:t xml:space="preserve"> </w:t>
      </w:r>
      <w:r w:rsidR="00B90648" w:rsidRPr="00BB43B4">
        <w:rPr>
          <w:rFonts w:ascii="Garamond" w:hAnsi="Garamond"/>
          <w:b w:val="0"/>
          <w:szCs w:val="24"/>
          <w:u w:val="none"/>
        </w:rPr>
        <w:t>ë</w:t>
      </w:r>
      <w:r w:rsidRPr="00BB43B4">
        <w:rPr>
          <w:rFonts w:ascii="Garamond" w:hAnsi="Garamond"/>
          <w:b w:val="0"/>
          <w:szCs w:val="24"/>
          <w:u w:val="none"/>
        </w:rPr>
        <w:t>sht</w:t>
      </w:r>
      <w:r w:rsidR="00B90648" w:rsidRPr="00BB43B4">
        <w:rPr>
          <w:rFonts w:ascii="Garamond" w:hAnsi="Garamond"/>
          <w:b w:val="0"/>
          <w:szCs w:val="24"/>
          <w:u w:val="none"/>
        </w:rPr>
        <w:t>ë</w:t>
      </w:r>
      <w:r w:rsidR="003908A7" w:rsidRPr="00BB43B4">
        <w:rPr>
          <w:rFonts w:ascii="Garamond" w:hAnsi="Garamond"/>
          <w:b w:val="0"/>
          <w:szCs w:val="24"/>
          <w:u w:val="none"/>
        </w:rPr>
        <w:t xml:space="preserve"> tregues sasior</w:t>
      </w:r>
      <w:r w:rsidR="00306165" w:rsidRPr="00BB43B4">
        <w:rPr>
          <w:rFonts w:ascii="Garamond" w:hAnsi="Garamond"/>
          <w:b w:val="0"/>
          <w:szCs w:val="24"/>
          <w:u w:val="none"/>
        </w:rPr>
        <w:t xml:space="preserve"> </w:t>
      </w:r>
      <w:r w:rsidR="003908A7" w:rsidRPr="00BB43B4">
        <w:rPr>
          <w:rFonts w:ascii="Garamond" w:hAnsi="Garamond"/>
          <w:b w:val="0"/>
          <w:szCs w:val="24"/>
          <w:u w:val="none"/>
        </w:rPr>
        <w:t xml:space="preserve">dhe </w:t>
      </w:r>
      <w:r w:rsidRPr="00BB43B4">
        <w:rPr>
          <w:rFonts w:ascii="Garamond" w:hAnsi="Garamond"/>
          <w:b w:val="0"/>
          <w:szCs w:val="24"/>
          <w:u w:val="none"/>
        </w:rPr>
        <w:t>sh</w:t>
      </w:r>
      <w:r w:rsidR="00B90648" w:rsidRPr="00BB43B4">
        <w:rPr>
          <w:rFonts w:ascii="Garamond" w:hAnsi="Garamond"/>
          <w:b w:val="0"/>
          <w:szCs w:val="24"/>
          <w:u w:val="none"/>
        </w:rPr>
        <w:t>ë</w:t>
      </w:r>
      <w:r w:rsidRPr="00BB43B4">
        <w:rPr>
          <w:rFonts w:ascii="Garamond" w:hAnsi="Garamond"/>
          <w:b w:val="0"/>
          <w:szCs w:val="24"/>
          <w:u w:val="none"/>
        </w:rPr>
        <w:t>rben p</w:t>
      </w:r>
      <w:r w:rsidR="00B90648" w:rsidRPr="00BB43B4">
        <w:rPr>
          <w:rFonts w:ascii="Garamond" w:hAnsi="Garamond"/>
          <w:b w:val="0"/>
          <w:szCs w:val="24"/>
          <w:u w:val="none"/>
        </w:rPr>
        <w:t>ë</w:t>
      </w:r>
      <w:r w:rsidRPr="00BB43B4">
        <w:rPr>
          <w:rFonts w:ascii="Garamond" w:hAnsi="Garamond"/>
          <w:b w:val="0"/>
          <w:szCs w:val="24"/>
          <w:u w:val="none"/>
        </w:rPr>
        <w:t>r t</w:t>
      </w:r>
      <w:r w:rsidR="00B90648" w:rsidRPr="00BB43B4">
        <w:rPr>
          <w:rFonts w:ascii="Garamond" w:hAnsi="Garamond"/>
          <w:b w:val="0"/>
          <w:szCs w:val="24"/>
          <w:u w:val="none"/>
        </w:rPr>
        <w:t>ë</w:t>
      </w:r>
      <w:r w:rsidRPr="00BB43B4">
        <w:rPr>
          <w:rFonts w:ascii="Garamond" w:hAnsi="Garamond"/>
          <w:b w:val="0"/>
          <w:szCs w:val="24"/>
          <w:u w:val="none"/>
        </w:rPr>
        <w:t xml:space="preserve"> llogaritur sasin</w:t>
      </w:r>
      <w:r w:rsidR="00B90648" w:rsidRPr="00BB43B4">
        <w:rPr>
          <w:rFonts w:ascii="Garamond" w:hAnsi="Garamond"/>
          <w:b w:val="0"/>
          <w:szCs w:val="24"/>
          <w:u w:val="none"/>
        </w:rPr>
        <w:t>ë</w:t>
      </w:r>
      <w:r w:rsidRPr="00BB43B4">
        <w:rPr>
          <w:rFonts w:ascii="Garamond" w:hAnsi="Garamond"/>
          <w:b w:val="0"/>
          <w:szCs w:val="24"/>
          <w:u w:val="none"/>
        </w:rPr>
        <w:t xml:space="preserve"> e far</w:t>
      </w:r>
      <w:r w:rsidR="00B90648" w:rsidRPr="00BB43B4">
        <w:rPr>
          <w:rFonts w:ascii="Garamond" w:hAnsi="Garamond"/>
          <w:b w:val="0"/>
          <w:szCs w:val="24"/>
          <w:u w:val="none"/>
        </w:rPr>
        <w:t>ë</w:t>
      </w:r>
      <w:r w:rsidRPr="00BB43B4">
        <w:rPr>
          <w:rFonts w:ascii="Garamond" w:hAnsi="Garamond"/>
          <w:b w:val="0"/>
          <w:szCs w:val="24"/>
          <w:u w:val="none"/>
        </w:rPr>
        <w:t>s q</w:t>
      </w:r>
      <w:r w:rsidR="00B90648" w:rsidRPr="00BB43B4">
        <w:rPr>
          <w:rFonts w:ascii="Garamond" w:hAnsi="Garamond"/>
          <w:b w:val="0"/>
          <w:szCs w:val="24"/>
          <w:u w:val="none"/>
        </w:rPr>
        <w:t>ë</w:t>
      </w:r>
      <w:r w:rsidRPr="00BB43B4">
        <w:rPr>
          <w:rFonts w:ascii="Garamond" w:hAnsi="Garamond"/>
          <w:b w:val="0"/>
          <w:szCs w:val="24"/>
          <w:u w:val="none"/>
        </w:rPr>
        <w:t xml:space="preserve"> nevojit</w:t>
      </w:r>
      <w:r w:rsidR="003908A7" w:rsidRPr="00BB43B4">
        <w:rPr>
          <w:rFonts w:ascii="Garamond" w:hAnsi="Garamond"/>
          <w:b w:val="0"/>
          <w:szCs w:val="24"/>
          <w:u w:val="none"/>
        </w:rPr>
        <w:t>et</w:t>
      </w:r>
      <w:r w:rsidRPr="00BB43B4">
        <w:rPr>
          <w:rFonts w:ascii="Garamond" w:hAnsi="Garamond"/>
          <w:b w:val="0"/>
          <w:szCs w:val="24"/>
          <w:u w:val="none"/>
        </w:rPr>
        <w:t>.</w:t>
      </w:r>
    </w:p>
    <w:p w14:paraId="15AFCEA9" w14:textId="3ACE165C" w:rsidR="00636354" w:rsidRPr="00BB43B4" w:rsidRDefault="00306165" w:rsidP="00586D6E">
      <w:pPr>
        <w:pStyle w:val="BodyTextIndent2"/>
        <w:spacing w:line="240" w:lineRule="auto"/>
        <w:ind w:firstLine="284"/>
        <w:rPr>
          <w:rFonts w:ascii="Garamond" w:hAnsi="Garamond"/>
          <w:szCs w:val="24"/>
          <w:u w:val="none"/>
        </w:rPr>
      </w:pPr>
      <w:r w:rsidRPr="00BB43B4">
        <w:rPr>
          <w:rFonts w:ascii="Garamond" w:hAnsi="Garamond"/>
          <w:szCs w:val="24"/>
          <w:u w:val="none"/>
        </w:rPr>
        <w:t>Treguesit cil</w:t>
      </w:r>
      <w:r w:rsidR="00B90648" w:rsidRPr="00BB43B4">
        <w:rPr>
          <w:rFonts w:ascii="Garamond" w:hAnsi="Garamond"/>
          <w:szCs w:val="24"/>
          <w:u w:val="none"/>
        </w:rPr>
        <w:t>ë</w:t>
      </w:r>
      <w:r w:rsidR="003908A7" w:rsidRPr="00BB43B4">
        <w:rPr>
          <w:rFonts w:ascii="Garamond" w:hAnsi="Garamond"/>
          <w:szCs w:val="24"/>
          <w:u w:val="none"/>
        </w:rPr>
        <w:t>sor</w:t>
      </w:r>
      <w:r w:rsidR="00831119" w:rsidRPr="00BB43B4">
        <w:rPr>
          <w:rFonts w:ascii="Garamond" w:hAnsi="Garamond"/>
          <w:szCs w:val="24"/>
          <w:u w:val="none"/>
        </w:rPr>
        <w:t>ë</w:t>
      </w:r>
    </w:p>
    <w:p w14:paraId="239C0AAF" w14:textId="22CDF2AB" w:rsidR="00636354" w:rsidRPr="00BB43B4" w:rsidRDefault="00636354" w:rsidP="00586D6E">
      <w:pPr>
        <w:pStyle w:val="BodyTextIndent2"/>
        <w:spacing w:line="240" w:lineRule="auto"/>
        <w:ind w:firstLine="284"/>
        <w:rPr>
          <w:rFonts w:ascii="Garamond" w:hAnsi="Garamond"/>
          <w:b w:val="0"/>
          <w:szCs w:val="24"/>
          <w:u w:val="none"/>
        </w:rPr>
      </w:pPr>
      <w:r w:rsidRPr="00BB43B4">
        <w:rPr>
          <w:rFonts w:ascii="Garamond" w:hAnsi="Garamond"/>
          <w:b w:val="0"/>
          <w:i/>
          <w:szCs w:val="24"/>
          <w:u w:val="none"/>
        </w:rPr>
        <w:t>Shkalla e arrirjes</w:t>
      </w:r>
      <w:r w:rsidR="008B4A63" w:rsidRPr="00BB43B4">
        <w:rPr>
          <w:rFonts w:ascii="Garamond" w:hAnsi="Garamond"/>
          <w:b w:val="0"/>
          <w:i/>
          <w:szCs w:val="24"/>
          <w:u w:val="none"/>
        </w:rPr>
        <w:t xml:space="preserve"> s</w:t>
      </w:r>
      <w:r w:rsidR="00B90648" w:rsidRPr="00BB43B4">
        <w:rPr>
          <w:rFonts w:ascii="Garamond" w:hAnsi="Garamond"/>
          <w:b w:val="0"/>
          <w:i/>
          <w:szCs w:val="24"/>
          <w:u w:val="none"/>
        </w:rPr>
        <w:t>ë</w:t>
      </w:r>
      <w:r w:rsidR="008B4A63" w:rsidRPr="00BB43B4">
        <w:rPr>
          <w:rFonts w:ascii="Garamond" w:hAnsi="Garamond"/>
          <w:b w:val="0"/>
          <w:i/>
          <w:szCs w:val="24"/>
          <w:u w:val="none"/>
        </w:rPr>
        <w:t xml:space="preserve"> far</w:t>
      </w:r>
      <w:r w:rsidR="00B90648" w:rsidRPr="00BB43B4">
        <w:rPr>
          <w:rFonts w:ascii="Garamond" w:hAnsi="Garamond"/>
          <w:b w:val="0"/>
          <w:i/>
          <w:szCs w:val="24"/>
          <w:u w:val="none"/>
        </w:rPr>
        <w:t>ë</w:t>
      </w:r>
      <w:r w:rsidR="008B4A63" w:rsidRPr="00BB43B4">
        <w:rPr>
          <w:rFonts w:ascii="Garamond" w:hAnsi="Garamond"/>
          <w:b w:val="0"/>
          <w:i/>
          <w:szCs w:val="24"/>
          <w:u w:val="none"/>
        </w:rPr>
        <w:t>s</w:t>
      </w:r>
      <w:r w:rsidRPr="00BB43B4">
        <w:rPr>
          <w:rFonts w:ascii="Garamond" w:hAnsi="Garamond"/>
          <w:b w:val="0"/>
          <w:szCs w:val="24"/>
          <w:u w:val="none"/>
        </w:rPr>
        <w:t>. Farat e mbledhura para se t</w:t>
      </w:r>
      <w:r w:rsidR="00B90648" w:rsidRPr="00BB43B4">
        <w:rPr>
          <w:rFonts w:ascii="Garamond" w:hAnsi="Garamond"/>
          <w:b w:val="0"/>
          <w:szCs w:val="24"/>
          <w:u w:val="none"/>
        </w:rPr>
        <w:t>ë</w:t>
      </w:r>
      <w:r w:rsidRPr="00BB43B4">
        <w:rPr>
          <w:rFonts w:ascii="Garamond" w:hAnsi="Garamond"/>
          <w:b w:val="0"/>
          <w:szCs w:val="24"/>
          <w:u w:val="none"/>
        </w:rPr>
        <w:t xml:space="preserve"> jen</w:t>
      </w:r>
      <w:r w:rsidR="00B90648" w:rsidRPr="00BB43B4">
        <w:rPr>
          <w:rFonts w:ascii="Garamond" w:hAnsi="Garamond"/>
          <w:b w:val="0"/>
          <w:szCs w:val="24"/>
          <w:u w:val="none"/>
        </w:rPr>
        <w:t>ë</w:t>
      </w:r>
      <w:r w:rsidRPr="00BB43B4">
        <w:rPr>
          <w:rFonts w:ascii="Garamond" w:hAnsi="Garamond"/>
          <w:b w:val="0"/>
          <w:szCs w:val="24"/>
          <w:u w:val="none"/>
        </w:rPr>
        <w:t xml:space="preserve"> arrir</w:t>
      </w:r>
      <w:r w:rsidR="00B90648" w:rsidRPr="00BB43B4">
        <w:rPr>
          <w:rFonts w:ascii="Garamond" w:hAnsi="Garamond"/>
          <w:b w:val="0"/>
          <w:szCs w:val="24"/>
          <w:u w:val="none"/>
        </w:rPr>
        <w:t>ë</w:t>
      </w:r>
      <w:r w:rsidRPr="00BB43B4">
        <w:rPr>
          <w:rFonts w:ascii="Garamond" w:hAnsi="Garamond"/>
          <w:b w:val="0"/>
          <w:szCs w:val="24"/>
          <w:u w:val="none"/>
        </w:rPr>
        <w:t>, nuk jan</w:t>
      </w:r>
      <w:r w:rsidR="00B90648" w:rsidRPr="00BB43B4">
        <w:rPr>
          <w:rFonts w:ascii="Garamond" w:hAnsi="Garamond"/>
          <w:b w:val="0"/>
          <w:szCs w:val="24"/>
          <w:u w:val="none"/>
        </w:rPr>
        <w:t>ë</w:t>
      </w:r>
      <w:r w:rsidRPr="00BB43B4">
        <w:rPr>
          <w:rFonts w:ascii="Garamond" w:hAnsi="Garamond"/>
          <w:b w:val="0"/>
          <w:szCs w:val="24"/>
          <w:u w:val="none"/>
        </w:rPr>
        <w:t xml:space="preserve"> gjithmon</w:t>
      </w:r>
      <w:r w:rsidR="00B90648" w:rsidRPr="00BB43B4">
        <w:rPr>
          <w:rFonts w:ascii="Garamond" w:hAnsi="Garamond"/>
          <w:b w:val="0"/>
          <w:szCs w:val="24"/>
          <w:u w:val="none"/>
        </w:rPr>
        <w:t>ë</w:t>
      </w:r>
      <w:r w:rsidRPr="00BB43B4">
        <w:rPr>
          <w:rFonts w:ascii="Garamond" w:hAnsi="Garamond"/>
          <w:b w:val="0"/>
          <w:szCs w:val="24"/>
          <w:u w:val="none"/>
        </w:rPr>
        <w:t xml:space="preserve"> sterile por gjall</w:t>
      </w:r>
      <w:r w:rsidR="00B90648" w:rsidRPr="00BB43B4">
        <w:rPr>
          <w:rFonts w:ascii="Garamond" w:hAnsi="Garamond"/>
          <w:b w:val="0"/>
          <w:szCs w:val="24"/>
          <w:u w:val="none"/>
        </w:rPr>
        <w:t>ë</w:t>
      </w:r>
      <w:r w:rsidRPr="00BB43B4">
        <w:rPr>
          <w:rFonts w:ascii="Garamond" w:hAnsi="Garamond"/>
          <w:b w:val="0"/>
          <w:szCs w:val="24"/>
          <w:u w:val="none"/>
        </w:rPr>
        <w:t xml:space="preserve">ria e tyre </w:t>
      </w:r>
      <w:r w:rsidR="00B90648" w:rsidRPr="00BB43B4">
        <w:rPr>
          <w:rFonts w:ascii="Garamond" w:hAnsi="Garamond"/>
          <w:b w:val="0"/>
          <w:szCs w:val="24"/>
          <w:u w:val="none"/>
        </w:rPr>
        <w:t>ë</w:t>
      </w:r>
      <w:r w:rsidRPr="00BB43B4">
        <w:rPr>
          <w:rFonts w:ascii="Garamond" w:hAnsi="Garamond"/>
          <w:b w:val="0"/>
          <w:szCs w:val="24"/>
          <w:u w:val="none"/>
        </w:rPr>
        <w:t>sht</w:t>
      </w:r>
      <w:r w:rsidR="00B90648" w:rsidRPr="00BB43B4">
        <w:rPr>
          <w:rFonts w:ascii="Garamond" w:hAnsi="Garamond"/>
          <w:b w:val="0"/>
          <w:szCs w:val="24"/>
          <w:u w:val="none"/>
        </w:rPr>
        <w:t>ë</w:t>
      </w:r>
      <w:r w:rsidRPr="00BB43B4">
        <w:rPr>
          <w:rFonts w:ascii="Garamond" w:hAnsi="Garamond"/>
          <w:b w:val="0"/>
          <w:szCs w:val="24"/>
          <w:u w:val="none"/>
        </w:rPr>
        <w:t xml:space="preserve"> m</w:t>
      </w:r>
      <w:r w:rsidR="00B90648" w:rsidRPr="00BB43B4">
        <w:rPr>
          <w:rFonts w:ascii="Garamond" w:hAnsi="Garamond"/>
          <w:b w:val="0"/>
          <w:szCs w:val="24"/>
          <w:u w:val="none"/>
        </w:rPr>
        <w:t>ë</w:t>
      </w:r>
      <w:r w:rsidRPr="00BB43B4">
        <w:rPr>
          <w:rFonts w:ascii="Garamond" w:hAnsi="Garamond"/>
          <w:b w:val="0"/>
          <w:szCs w:val="24"/>
          <w:u w:val="none"/>
        </w:rPr>
        <w:t xml:space="preserve"> e vog</w:t>
      </w:r>
      <w:r w:rsidR="00B90648" w:rsidRPr="00BB43B4">
        <w:rPr>
          <w:rFonts w:ascii="Garamond" w:hAnsi="Garamond"/>
          <w:b w:val="0"/>
          <w:szCs w:val="24"/>
          <w:u w:val="none"/>
        </w:rPr>
        <w:t>ë</w:t>
      </w:r>
      <w:r w:rsidRPr="00BB43B4">
        <w:rPr>
          <w:rFonts w:ascii="Garamond" w:hAnsi="Garamond"/>
          <w:b w:val="0"/>
          <w:szCs w:val="24"/>
          <w:u w:val="none"/>
        </w:rPr>
        <w:t>l se n</w:t>
      </w:r>
      <w:r w:rsidR="00B90648" w:rsidRPr="00BB43B4">
        <w:rPr>
          <w:rFonts w:ascii="Garamond" w:hAnsi="Garamond"/>
          <w:b w:val="0"/>
          <w:szCs w:val="24"/>
          <w:u w:val="none"/>
        </w:rPr>
        <w:t>ë</w:t>
      </w:r>
      <w:r w:rsidRPr="00BB43B4">
        <w:rPr>
          <w:rFonts w:ascii="Garamond" w:hAnsi="Garamond"/>
          <w:b w:val="0"/>
          <w:szCs w:val="24"/>
          <w:u w:val="none"/>
        </w:rPr>
        <w:t xml:space="preserve"> farat </w:t>
      </w:r>
      <w:r w:rsidR="00B762AC" w:rsidRPr="00BB43B4">
        <w:rPr>
          <w:rFonts w:ascii="Garamond" w:hAnsi="Garamond"/>
          <w:b w:val="0"/>
          <w:szCs w:val="24"/>
          <w:u w:val="none"/>
        </w:rPr>
        <w:t>e pjekura plot</w:t>
      </w:r>
      <w:r w:rsidR="00B90648" w:rsidRPr="00BB43B4">
        <w:rPr>
          <w:rFonts w:ascii="Garamond" w:hAnsi="Garamond"/>
          <w:b w:val="0"/>
          <w:szCs w:val="24"/>
          <w:u w:val="none"/>
        </w:rPr>
        <w:t>ë</w:t>
      </w:r>
      <w:r w:rsidR="00B762AC" w:rsidRPr="00BB43B4">
        <w:rPr>
          <w:rFonts w:ascii="Garamond" w:hAnsi="Garamond"/>
          <w:b w:val="0"/>
          <w:szCs w:val="24"/>
          <w:u w:val="none"/>
        </w:rPr>
        <w:t>sisht</w:t>
      </w:r>
      <w:r w:rsidRPr="00BB43B4">
        <w:rPr>
          <w:rFonts w:ascii="Garamond" w:hAnsi="Garamond"/>
          <w:b w:val="0"/>
          <w:szCs w:val="24"/>
          <w:u w:val="none"/>
        </w:rPr>
        <w:t>.</w:t>
      </w:r>
      <w:r w:rsidR="00831119" w:rsidRPr="00BB43B4">
        <w:rPr>
          <w:rFonts w:ascii="Garamond" w:hAnsi="Garamond"/>
          <w:b w:val="0"/>
          <w:szCs w:val="24"/>
          <w:u w:val="none"/>
        </w:rPr>
        <w:t xml:space="preserve"> </w:t>
      </w:r>
      <w:r w:rsidRPr="00BB43B4">
        <w:rPr>
          <w:rFonts w:ascii="Garamond" w:hAnsi="Garamond"/>
          <w:b w:val="0"/>
          <w:i/>
          <w:szCs w:val="24"/>
          <w:u w:val="none"/>
        </w:rPr>
        <w:t>Past</w:t>
      </w:r>
      <w:r w:rsidR="00B90648" w:rsidRPr="00BB43B4">
        <w:rPr>
          <w:rFonts w:ascii="Garamond" w:hAnsi="Garamond"/>
          <w:b w:val="0"/>
          <w:i/>
          <w:szCs w:val="24"/>
          <w:u w:val="none"/>
        </w:rPr>
        <w:t>ë</w:t>
      </w:r>
      <w:r w:rsidRPr="00BB43B4">
        <w:rPr>
          <w:rFonts w:ascii="Garamond" w:hAnsi="Garamond"/>
          <w:b w:val="0"/>
          <w:i/>
          <w:szCs w:val="24"/>
          <w:u w:val="none"/>
        </w:rPr>
        <w:t>rtia e far</w:t>
      </w:r>
      <w:r w:rsidR="00B90648" w:rsidRPr="00BB43B4">
        <w:rPr>
          <w:rFonts w:ascii="Garamond" w:hAnsi="Garamond"/>
          <w:b w:val="0"/>
          <w:i/>
          <w:szCs w:val="24"/>
          <w:u w:val="none"/>
        </w:rPr>
        <w:t>ë</w:t>
      </w:r>
      <w:r w:rsidRPr="00BB43B4">
        <w:rPr>
          <w:rFonts w:ascii="Garamond" w:hAnsi="Garamond"/>
          <w:b w:val="0"/>
          <w:i/>
          <w:szCs w:val="24"/>
          <w:u w:val="none"/>
        </w:rPr>
        <w:t>s</w:t>
      </w:r>
      <w:r w:rsidRPr="00BB43B4">
        <w:rPr>
          <w:rFonts w:ascii="Garamond" w:hAnsi="Garamond"/>
          <w:b w:val="0"/>
          <w:szCs w:val="24"/>
          <w:u w:val="none"/>
        </w:rPr>
        <w:t>. N</w:t>
      </w:r>
      <w:r w:rsidR="00B90648" w:rsidRPr="00BB43B4">
        <w:rPr>
          <w:rFonts w:ascii="Garamond" w:hAnsi="Garamond"/>
          <w:b w:val="0"/>
          <w:szCs w:val="24"/>
          <w:u w:val="none"/>
        </w:rPr>
        <w:t>ë</w:t>
      </w:r>
      <w:r w:rsidRPr="00BB43B4">
        <w:rPr>
          <w:rFonts w:ascii="Garamond" w:hAnsi="Garamond"/>
          <w:b w:val="0"/>
          <w:szCs w:val="24"/>
          <w:u w:val="none"/>
        </w:rPr>
        <w:t xml:space="preserve"> nj</w:t>
      </w:r>
      <w:r w:rsidR="00B90648" w:rsidRPr="00BB43B4">
        <w:rPr>
          <w:rFonts w:ascii="Garamond" w:hAnsi="Garamond"/>
          <w:b w:val="0"/>
          <w:szCs w:val="24"/>
          <w:u w:val="none"/>
        </w:rPr>
        <w:t>ë</w:t>
      </w:r>
      <w:r w:rsidRPr="00BB43B4">
        <w:rPr>
          <w:rFonts w:ascii="Garamond" w:hAnsi="Garamond"/>
          <w:b w:val="0"/>
          <w:szCs w:val="24"/>
          <w:u w:val="none"/>
        </w:rPr>
        <w:t xml:space="preserve"> kontigjent far</w:t>
      </w:r>
      <w:r w:rsidR="00B90648" w:rsidRPr="00BB43B4">
        <w:rPr>
          <w:rFonts w:ascii="Garamond" w:hAnsi="Garamond"/>
          <w:b w:val="0"/>
          <w:szCs w:val="24"/>
          <w:u w:val="none"/>
        </w:rPr>
        <w:t>ë</w:t>
      </w:r>
      <w:r w:rsidRPr="00BB43B4">
        <w:rPr>
          <w:rFonts w:ascii="Garamond" w:hAnsi="Garamond"/>
          <w:b w:val="0"/>
          <w:szCs w:val="24"/>
          <w:u w:val="none"/>
        </w:rPr>
        <w:t>, ka edhe l</w:t>
      </w:r>
      <w:r w:rsidR="00B90648" w:rsidRPr="00BB43B4">
        <w:rPr>
          <w:rFonts w:ascii="Garamond" w:hAnsi="Garamond"/>
          <w:b w:val="0"/>
          <w:szCs w:val="24"/>
          <w:u w:val="none"/>
        </w:rPr>
        <w:t>ë</w:t>
      </w:r>
      <w:r w:rsidRPr="00BB43B4">
        <w:rPr>
          <w:rFonts w:ascii="Garamond" w:hAnsi="Garamond"/>
          <w:b w:val="0"/>
          <w:szCs w:val="24"/>
          <w:u w:val="none"/>
        </w:rPr>
        <w:t>nd</w:t>
      </w:r>
      <w:r w:rsidR="00B90648" w:rsidRPr="00BB43B4">
        <w:rPr>
          <w:rFonts w:ascii="Garamond" w:hAnsi="Garamond"/>
          <w:b w:val="0"/>
          <w:szCs w:val="24"/>
          <w:u w:val="none"/>
        </w:rPr>
        <w:t>ë</w:t>
      </w:r>
      <w:r w:rsidRPr="00BB43B4">
        <w:rPr>
          <w:rFonts w:ascii="Garamond" w:hAnsi="Garamond"/>
          <w:b w:val="0"/>
          <w:szCs w:val="24"/>
          <w:u w:val="none"/>
        </w:rPr>
        <w:t xml:space="preserve"> t</w:t>
      </w:r>
      <w:r w:rsidR="00B90648" w:rsidRPr="00BB43B4">
        <w:rPr>
          <w:rFonts w:ascii="Garamond" w:hAnsi="Garamond"/>
          <w:b w:val="0"/>
          <w:szCs w:val="24"/>
          <w:u w:val="none"/>
        </w:rPr>
        <w:t>ë</w:t>
      </w:r>
      <w:r w:rsidRPr="00BB43B4">
        <w:rPr>
          <w:rFonts w:ascii="Garamond" w:hAnsi="Garamond"/>
          <w:b w:val="0"/>
          <w:szCs w:val="24"/>
          <w:u w:val="none"/>
        </w:rPr>
        <w:t xml:space="preserve"> huaja</w:t>
      </w:r>
      <w:r w:rsidR="006A2600" w:rsidRPr="00BB43B4">
        <w:rPr>
          <w:rFonts w:ascii="Garamond" w:hAnsi="Garamond"/>
          <w:b w:val="0"/>
          <w:szCs w:val="24"/>
          <w:u w:val="none"/>
        </w:rPr>
        <w:t>,</w:t>
      </w:r>
      <w:r w:rsidRPr="00BB43B4">
        <w:rPr>
          <w:rFonts w:ascii="Garamond" w:hAnsi="Garamond"/>
          <w:b w:val="0"/>
          <w:szCs w:val="24"/>
          <w:u w:val="none"/>
        </w:rPr>
        <w:t xml:space="preserve"> si</w:t>
      </w:r>
      <w:r w:rsidR="006A2600" w:rsidRPr="00BB43B4">
        <w:rPr>
          <w:rFonts w:ascii="Garamond" w:hAnsi="Garamond"/>
          <w:b w:val="0"/>
          <w:szCs w:val="24"/>
          <w:u w:val="none"/>
        </w:rPr>
        <w:t>:</w:t>
      </w:r>
      <w:r w:rsidRPr="00BB43B4">
        <w:rPr>
          <w:rFonts w:ascii="Garamond" w:hAnsi="Garamond"/>
          <w:b w:val="0"/>
          <w:szCs w:val="24"/>
          <w:u w:val="none"/>
        </w:rPr>
        <w:t xml:space="preserve"> </w:t>
      </w:r>
      <w:r w:rsidR="00831119" w:rsidRPr="00BB43B4">
        <w:rPr>
          <w:rFonts w:ascii="Garamond" w:hAnsi="Garamond"/>
          <w:b w:val="0"/>
          <w:szCs w:val="24"/>
          <w:u w:val="none"/>
        </w:rPr>
        <w:t>gjethe, sytha, dhera</w:t>
      </w:r>
      <w:r w:rsidRPr="00BB43B4">
        <w:rPr>
          <w:rFonts w:ascii="Garamond" w:hAnsi="Garamond"/>
          <w:b w:val="0"/>
          <w:szCs w:val="24"/>
          <w:u w:val="none"/>
        </w:rPr>
        <w:t>, etj. Gjat</w:t>
      </w:r>
      <w:r w:rsidR="00B90648" w:rsidRPr="00BB43B4">
        <w:rPr>
          <w:rFonts w:ascii="Garamond" w:hAnsi="Garamond"/>
          <w:b w:val="0"/>
          <w:szCs w:val="24"/>
          <w:u w:val="none"/>
        </w:rPr>
        <w:t>ë</w:t>
      </w:r>
      <w:r w:rsidRPr="00BB43B4">
        <w:rPr>
          <w:rFonts w:ascii="Garamond" w:hAnsi="Garamond"/>
          <w:b w:val="0"/>
          <w:szCs w:val="24"/>
          <w:u w:val="none"/>
        </w:rPr>
        <w:t xml:space="preserve"> p</w:t>
      </w:r>
      <w:r w:rsidR="00B90648" w:rsidRPr="00BB43B4">
        <w:rPr>
          <w:rFonts w:ascii="Garamond" w:hAnsi="Garamond"/>
          <w:b w:val="0"/>
          <w:szCs w:val="24"/>
          <w:u w:val="none"/>
        </w:rPr>
        <w:t>ë</w:t>
      </w:r>
      <w:r w:rsidRPr="00BB43B4">
        <w:rPr>
          <w:rFonts w:ascii="Garamond" w:hAnsi="Garamond"/>
          <w:b w:val="0"/>
          <w:szCs w:val="24"/>
          <w:u w:val="none"/>
        </w:rPr>
        <w:t>rcaktimit t</w:t>
      </w:r>
      <w:r w:rsidR="00B90648" w:rsidRPr="00BB43B4">
        <w:rPr>
          <w:rFonts w:ascii="Garamond" w:hAnsi="Garamond"/>
          <w:b w:val="0"/>
          <w:szCs w:val="24"/>
          <w:u w:val="none"/>
        </w:rPr>
        <w:t>ë</w:t>
      </w:r>
      <w:r w:rsidRPr="00BB43B4">
        <w:rPr>
          <w:rFonts w:ascii="Garamond" w:hAnsi="Garamond"/>
          <w:b w:val="0"/>
          <w:szCs w:val="24"/>
          <w:u w:val="none"/>
        </w:rPr>
        <w:t xml:space="preserve"> past</w:t>
      </w:r>
      <w:r w:rsidR="00B90648" w:rsidRPr="00BB43B4">
        <w:rPr>
          <w:rFonts w:ascii="Garamond" w:hAnsi="Garamond"/>
          <w:b w:val="0"/>
          <w:szCs w:val="24"/>
          <w:u w:val="none"/>
        </w:rPr>
        <w:t>ë</w:t>
      </w:r>
      <w:r w:rsidRPr="00BB43B4">
        <w:rPr>
          <w:rFonts w:ascii="Garamond" w:hAnsi="Garamond"/>
          <w:b w:val="0"/>
          <w:szCs w:val="24"/>
          <w:u w:val="none"/>
        </w:rPr>
        <w:t>rtis</w:t>
      </w:r>
      <w:r w:rsidR="00B90648" w:rsidRPr="00BB43B4">
        <w:rPr>
          <w:rFonts w:ascii="Garamond" w:hAnsi="Garamond"/>
          <w:b w:val="0"/>
          <w:szCs w:val="24"/>
          <w:u w:val="none"/>
        </w:rPr>
        <w:t>ë</w:t>
      </w:r>
      <w:r w:rsidRPr="00BB43B4">
        <w:rPr>
          <w:rFonts w:ascii="Garamond" w:hAnsi="Garamond"/>
          <w:b w:val="0"/>
          <w:szCs w:val="24"/>
          <w:u w:val="none"/>
        </w:rPr>
        <w:t xml:space="preserve"> s</w:t>
      </w:r>
      <w:r w:rsidR="00B90648" w:rsidRPr="00BB43B4">
        <w:rPr>
          <w:rFonts w:ascii="Garamond" w:hAnsi="Garamond"/>
          <w:b w:val="0"/>
          <w:szCs w:val="24"/>
          <w:u w:val="none"/>
        </w:rPr>
        <w:t>ë</w:t>
      </w:r>
      <w:r w:rsidRPr="00BB43B4">
        <w:rPr>
          <w:rFonts w:ascii="Garamond" w:hAnsi="Garamond"/>
          <w:b w:val="0"/>
          <w:szCs w:val="24"/>
          <w:u w:val="none"/>
        </w:rPr>
        <w:t xml:space="preserve"> farave, gjendet p</w:t>
      </w:r>
      <w:r w:rsidR="00B90648" w:rsidRPr="00BB43B4">
        <w:rPr>
          <w:rFonts w:ascii="Garamond" w:hAnsi="Garamond"/>
          <w:b w:val="0"/>
          <w:szCs w:val="24"/>
          <w:u w:val="none"/>
        </w:rPr>
        <w:t>ë</w:t>
      </w:r>
      <w:r w:rsidRPr="00BB43B4">
        <w:rPr>
          <w:rFonts w:ascii="Garamond" w:hAnsi="Garamond"/>
          <w:b w:val="0"/>
          <w:szCs w:val="24"/>
          <w:u w:val="none"/>
        </w:rPr>
        <w:t>rqindja e farave t</w:t>
      </w:r>
      <w:r w:rsidR="00B90648" w:rsidRPr="00BB43B4">
        <w:rPr>
          <w:rFonts w:ascii="Garamond" w:hAnsi="Garamond"/>
          <w:b w:val="0"/>
          <w:szCs w:val="24"/>
          <w:u w:val="none"/>
        </w:rPr>
        <w:t>ë</w:t>
      </w:r>
      <w:r w:rsidRPr="00BB43B4">
        <w:rPr>
          <w:rFonts w:ascii="Garamond" w:hAnsi="Garamond"/>
          <w:b w:val="0"/>
          <w:szCs w:val="24"/>
          <w:u w:val="none"/>
        </w:rPr>
        <w:t xml:space="preserve"> past</w:t>
      </w:r>
      <w:r w:rsidR="00B90648" w:rsidRPr="00BB43B4">
        <w:rPr>
          <w:rFonts w:ascii="Garamond" w:hAnsi="Garamond"/>
          <w:b w:val="0"/>
          <w:szCs w:val="24"/>
          <w:u w:val="none"/>
        </w:rPr>
        <w:t>ërta, kundrejt sasisë</w:t>
      </w:r>
      <w:r w:rsidRPr="00BB43B4">
        <w:rPr>
          <w:rFonts w:ascii="Garamond" w:hAnsi="Garamond"/>
          <w:b w:val="0"/>
          <w:szCs w:val="24"/>
          <w:u w:val="none"/>
        </w:rPr>
        <w:t xml:space="preserve"> totale</w:t>
      </w:r>
      <w:r w:rsidR="008B4A63" w:rsidRPr="00BB43B4">
        <w:rPr>
          <w:rFonts w:ascii="Garamond" w:hAnsi="Garamond"/>
          <w:b w:val="0"/>
          <w:szCs w:val="24"/>
          <w:u w:val="none"/>
        </w:rPr>
        <w:t xml:space="preserve">. </w:t>
      </w:r>
      <w:r w:rsidRPr="00BB43B4">
        <w:rPr>
          <w:rFonts w:ascii="Garamond" w:hAnsi="Garamond"/>
          <w:b w:val="0"/>
          <w:szCs w:val="24"/>
          <w:u w:val="none"/>
        </w:rPr>
        <w:t>P</w:t>
      </w:r>
      <w:r w:rsidR="00405666" w:rsidRPr="00BB43B4">
        <w:rPr>
          <w:rFonts w:ascii="Garamond" w:hAnsi="Garamond"/>
          <w:b w:val="0"/>
          <w:szCs w:val="24"/>
          <w:u w:val="none"/>
        </w:rPr>
        <w:t>ë</w:t>
      </w:r>
      <w:r w:rsidRPr="00BB43B4">
        <w:rPr>
          <w:rFonts w:ascii="Garamond" w:hAnsi="Garamond"/>
          <w:b w:val="0"/>
          <w:szCs w:val="24"/>
          <w:u w:val="none"/>
        </w:rPr>
        <w:t>r farat e halor</w:t>
      </w:r>
      <w:r w:rsidR="00405666" w:rsidRPr="00BB43B4">
        <w:rPr>
          <w:rFonts w:ascii="Garamond" w:hAnsi="Garamond"/>
          <w:b w:val="0"/>
          <w:szCs w:val="24"/>
          <w:u w:val="none"/>
        </w:rPr>
        <w:t>ë</w:t>
      </w:r>
      <w:r w:rsidRPr="00BB43B4">
        <w:rPr>
          <w:rFonts w:ascii="Garamond" w:hAnsi="Garamond"/>
          <w:b w:val="0"/>
          <w:szCs w:val="24"/>
          <w:u w:val="none"/>
        </w:rPr>
        <w:t>ve, past</w:t>
      </w:r>
      <w:r w:rsidR="00405666" w:rsidRPr="00BB43B4">
        <w:rPr>
          <w:rFonts w:ascii="Garamond" w:hAnsi="Garamond"/>
          <w:b w:val="0"/>
          <w:szCs w:val="24"/>
          <w:u w:val="none"/>
        </w:rPr>
        <w:t>ë</w:t>
      </w:r>
      <w:r w:rsidRPr="00BB43B4">
        <w:rPr>
          <w:rFonts w:ascii="Garamond" w:hAnsi="Garamond"/>
          <w:b w:val="0"/>
          <w:szCs w:val="24"/>
          <w:u w:val="none"/>
        </w:rPr>
        <w:t>rtia duhet t</w:t>
      </w:r>
      <w:r w:rsidR="00405666" w:rsidRPr="00BB43B4">
        <w:rPr>
          <w:rFonts w:ascii="Garamond" w:hAnsi="Garamond"/>
          <w:b w:val="0"/>
          <w:szCs w:val="24"/>
          <w:u w:val="none"/>
        </w:rPr>
        <w:t>ë</w:t>
      </w:r>
      <w:r w:rsidRPr="00BB43B4">
        <w:rPr>
          <w:rFonts w:ascii="Garamond" w:hAnsi="Garamond"/>
          <w:b w:val="0"/>
          <w:szCs w:val="24"/>
          <w:u w:val="none"/>
        </w:rPr>
        <w:t xml:space="preserve"> jet</w:t>
      </w:r>
      <w:r w:rsidR="00405666" w:rsidRPr="00BB43B4">
        <w:rPr>
          <w:rFonts w:ascii="Garamond" w:hAnsi="Garamond"/>
          <w:b w:val="0"/>
          <w:szCs w:val="24"/>
          <w:u w:val="none"/>
        </w:rPr>
        <w:t>ë</w:t>
      </w:r>
      <w:r w:rsidRPr="00BB43B4">
        <w:rPr>
          <w:rFonts w:ascii="Garamond" w:hAnsi="Garamond"/>
          <w:b w:val="0"/>
          <w:szCs w:val="24"/>
          <w:u w:val="none"/>
        </w:rPr>
        <w:t xml:space="preserve"> m</w:t>
      </w:r>
      <w:r w:rsidR="00B762AC" w:rsidRPr="00BB43B4">
        <w:rPr>
          <w:rFonts w:ascii="Garamond" w:hAnsi="Garamond"/>
          <w:b w:val="0"/>
          <w:szCs w:val="24"/>
          <w:u w:val="none"/>
        </w:rPr>
        <w:t>bi</w:t>
      </w:r>
      <w:r w:rsidRPr="00BB43B4">
        <w:rPr>
          <w:rFonts w:ascii="Garamond" w:hAnsi="Garamond"/>
          <w:b w:val="0"/>
          <w:szCs w:val="24"/>
          <w:u w:val="none"/>
        </w:rPr>
        <w:t xml:space="preserve"> 90 %, fletor</w:t>
      </w:r>
      <w:r w:rsidR="00405666" w:rsidRPr="00BB43B4">
        <w:rPr>
          <w:rFonts w:ascii="Garamond" w:hAnsi="Garamond"/>
          <w:b w:val="0"/>
          <w:szCs w:val="24"/>
          <w:u w:val="none"/>
        </w:rPr>
        <w:t>ë</w:t>
      </w:r>
      <w:r w:rsidRPr="00BB43B4">
        <w:rPr>
          <w:rFonts w:ascii="Garamond" w:hAnsi="Garamond"/>
          <w:b w:val="0"/>
          <w:szCs w:val="24"/>
          <w:u w:val="none"/>
        </w:rPr>
        <w:t xml:space="preserve">t </w:t>
      </w:r>
      <w:r w:rsidR="00831119" w:rsidRPr="00BB43B4">
        <w:rPr>
          <w:rFonts w:ascii="Garamond" w:hAnsi="Garamond"/>
          <w:b w:val="0"/>
          <w:szCs w:val="24"/>
          <w:u w:val="none"/>
        </w:rPr>
        <w:t>mbi</w:t>
      </w:r>
      <w:r w:rsidRPr="00BB43B4">
        <w:rPr>
          <w:rFonts w:ascii="Garamond" w:hAnsi="Garamond"/>
          <w:b w:val="0"/>
          <w:szCs w:val="24"/>
          <w:u w:val="none"/>
        </w:rPr>
        <w:t xml:space="preserve"> 85 %.</w:t>
      </w:r>
      <w:r w:rsidR="00B90648" w:rsidRPr="00BB43B4">
        <w:rPr>
          <w:rFonts w:ascii="Garamond" w:hAnsi="Garamond"/>
          <w:b w:val="0"/>
          <w:szCs w:val="24"/>
          <w:u w:val="none"/>
        </w:rPr>
        <w:t xml:space="preserve"> </w:t>
      </w:r>
    </w:p>
    <w:p w14:paraId="5D6BE9B3" w14:textId="19DDD8CB" w:rsidR="00EE5E17" w:rsidRPr="00BB43B4" w:rsidRDefault="00636354" w:rsidP="00586D6E">
      <w:pPr>
        <w:pStyle w:val="BodyTextIndent2"/>
        <w:spacing w:line="240" w:lineRule="auto"/>
        <w:ind w:firstLine="284"/>
        <w:rPr>
          <w:rFonts w:ascii="Garamond" w:hAnsi="Garamond"/>
          <w:b w:val="0"/>
          <w:szCs w:val="24"/>
          <w:u w:val="none"/>
        </w:rPr>
      </w:pPr>
      <w:r w:rsidRPr="00BB43B4">
        <w:rPr>
          <w:rFonts w:ascii="Garamond" w:hAnsi="Garamond"/>
          <w:b w:val="0"/>
          <w:szCs w:val="24"/>
          <w:u w:val="none"/>
        </w:rPr>
        <w:t>Aft</w:t>
      </w:r>
      <w:r w:rsidR="00405666" w:rsidRPr="00BB43B4">
        <w:rPr>
          <w:rFonts w:ascii="Garamond" w:hAnsi="Garamond"/>
          <w:b w:val="0"/>
          <w:szCs w:val="24"/>
          <w:u w:val="none"/>
        </w:rPr>
        <w:t>ë</w:t>
      </w:r>
      <w:r w:rsidRPr="00BB43B4">
        <w:rPr>
          <w:rFonts w:ascii="Garamond" w:hAnsi="Garamond"/>
          <w:b w:val="0"/>
          <w:szCs w:val="24"/>
          <w:u w:val="none"/>
        </w:rPr>
        <w:t>sia mbir</w:t>
      </w:r>
      <w:r w:rsidR="00405666" w:rsidRPr="00BB43B4">
        <w:rPr>
          <w:rFonts w:ascii="Garamond" w:hAnsi="Garamond"/>
          <w:b w:val="0"/>
          <w:szCs w:val="24"/>
          <w:u w:val="none"/>
        </w:rPr>
        <w:t>ë</w:t>
      </w:r>
      <w:r w:rsidRPr="00BB43B4">
        <w:rPr>
          <w:rFonts w:ascii="Garamond" w:hAnsi="Garamond"/>
          <w:b w:val="0"/>
          <w:szCs w:val="24"/>
          <w:u w:val="none"/>
        </w:rPr>
        <w:t>se</w:t>
      </w:r>
      <w:r w:rsidR="008B4A63" w:rsidRPr="00BB43B4">
        <w:rPr>
          <w:rFonts w:ascii="Garamond" w:hAnsi="Garamond"/>
          <w:b w:val="0"/>
          <w:szCs w:val="24"/>
          <w:u w:val="none"/>
        </w:rPr>
        <w:t xml:space="preserve"> </w:t>
      </w:r>
      <w:r w:rsidR="00405666" w:rsidRPr="00BB43B4">
        <w:rPr>
          <w:rFonts w:ascii="Garamond" w:hAnsi="Garamond"/>
          <w:b w:val="0"/>
          <w:szCs w:val="24"/>
          <w:u w:val="none"/>
        </w:rPr>
        <w:t>ë</w:t>
      </w:r>
      <w:r w:rsidRPr="00BB43B4">
        <w:rPr>
          <w:rFonts w:ascii="Garamond" w:hAnsi="Garamond"/>
          <w:b w:val="0"/>
          <w:szCs w:val="24"/>
          <w:u w:val="none"/>
        </w:rPr>
        <w:t>sht</w:t>
      </w:r>
      <w:r w:rsidR="00405666" w:rsidRPr="00BB43B4">
        <w:rPr>
          <w:rFonts w:ascii="Garamond" w:hAnsi="Garamond"/>
          <w:b w:val="0"/>
          <w:szCs w:val="24"/>
          <w:u w:val="none"/>
        </w:rPr>
        <w:t>ë</w:t>
      </w:r>
      <w:r w:rsidRPr="00BB43B4">
        <w:rPr>
          <w:rFonts w:ascii="Garamond" w:hAnsi="Garamond"/>
          <w:b w:val="0"/>
          <w:szCs w:val="24"/>
          <w:u w:val="none"/>
        </w:rPr>
        <w:t xml:space="preserve"> mund</w:t>
      </w:r>
      <w:r w:rsidR="00405666" w:rsidRPr="00BB43B4">
        <w:rPr>
          <w:rFonts w:ascii="Garamond" w:hAnsi="Garamond"/>
          <w:b w:val="0"/>
          <w:szCs w:val="24"/>
          <w:u w:val="none"/>
        </w:rPr>
        <w:t>ë</w:t>
      </w:r>
      <w:r w:rsidR="00831119" w:rsidRPr="00BB43B4">
        <w:rPr>
          <w:rFonts w:ascii="Garamond" w:hAnsi="Garamond"/>
          <w:b w:val="0"/>
          <w:szCs w:val="24"/>
          <w:u w:val="none"/>
        </w:rPr>
        <w:t>sia e farave</w:t>
      </w:r>
      <w:r w:rsidRPr="00BB43B4">
        <w:rPr>
          <w:rFonts w:ascii="Garamond" w:hAnsi="Garamond"/>
          <w:b w:val="0"/>
          <w:szCs w:val="24"/>
          <w:u w:val="none"/>
        </w:rPr>
        <w:t xml:space="preserve"> p</w:t>
      </w:r>
      <w:r w:rsidR="00405666" w:rsidRPr="00BB43B4">
        <w:rPr>
          <w:rFonts w:ascii="Garamond" w:hAnsi="Garamond"/>
          <w:b w:val="0"/>
          <w:szCs w:val="24"/>
          <w:u w:val="none"/>
        </w:rPr>
        <w:t>ë</w:t>
      </w:r>
      <w:r w:rsidRPr="00BB43B4">
        <w:rPr>
          <w:rFonts w:ascii="Garamond" w:hAnsi="Garamond"/>
          <w:b w:val="0"/>
          <w:szCs w:val="24"/>
          <w:u w:val="none"/>
        </w:rPr>
        <w:t>r t</w:t>
      </w:r>
      <w:r w:rsidR="00405666" w:rsidRPr="00BB43B4">
        <w:rPr>
          <w:rFonts w:ascii="Garamond" w:hAnsi="Garamond"/>
          <w:b w:val="0"/>
          <w:szCs w:val="24"/>
          <w:u w:val="none"/>
        </w:rPr>
        <w:t>ë</w:t>
      </w:r>
      <w:r w:rsidR="008B4A63" w:rsidRPr="00BB43B4">
        <w:rPr>
          <w:rFonts w:ascii="Garamond" w:hAnsi="Garamond"/>
          <w:b w:val="0"/>
          <w:szCs w:val="24"/>
          <w:u w:val="none"/>
        </w:rPr>
        <w:t xml:space="preserve"> mbir</w:t>
      </w:r>
      <w:r w:rsidR="00405666" w:rsidRPr="00BB43B4">
        <w:rPr>
          <w:rFonts w:ascii="Garamond" w:hAnsi="Garamond"/>
          <w:b w:val="0"/>
          <w:szCs w:val="24"/>
          <w:u w:val="none"/>
        </w:rPr>
        <w:t>ë</w:t>
      </w:r>
      <w:r w:rsidR="008B4A63" w:rsidRPr="00BB43B4">
        <w:rPr>
          <w:rFonts w:ascii="Garamond" w:hAnsi="Garamond"/>
          <w:b w:val="0"/>
          <w:szCs w:val="24"/>
          <w:u w:val="none"/>
        </w:rPr>
        <w:t xml:space="preserve"> e p</w:t>
      </w:r>
      <w:r w:rsidR="00405666" w:rsidRPr="00BB43B4">
        <w:rPr>
          <w:rFonts w:ascii="Garamond" w:hAnsi="Garamond"/>
          <w:b w:val="0"/>
          <w:szCs w:val="24"/>
          <w:u w:val="none"/>
        </w:rPr>
        <w:t>ë</w:t>
      </w:r>
      <w:r w:rsidR="008B4A63" w:rsidRPr="00BB43B4">
        <w:rPr>
          <w:rFonts w:ascii="Garamond" w:hAnsi="Garamond"/>
          <w:b w:val="0"/>
          <w:szCs w:val="24"/>
          <w:u w:val="none"/>
        </w:rPr>
        <w:t>r t</w:t>
      </w:r>
      <w:r w:rsidR="00405666" w:rsidRPr="00BB43B4">
        <w:rPr>
          <w:rFonts w:ascii="Garamond" w:hAnsi="Garamond"/>
          <w:b w:val="0"/>
          <w:szCs w:val="24"/>
          <w:u w:val="none"/>
        </w:rPr>
        <w:t>ë</w:t>
      </w:r>
      <w:r w:rsidR="008B4A63" w:rsidRPr="00BB43B4">
        <w:rPr>
          <w:rFonts w:ascii="Garamond" w:hAnsi="Garamond"/>
          <w:b w:val="0"/>
          <w:szCs w:val="24"/>
          <w:u w:val="none"/>
        </w:rPr>
        <w:t xml:space="preserve"> dh</w:t>
      </w:r>
      <w:r w:rsidR="00405666" w:rsidRPr="00BB43B4">
        <w:rPr>
          <w:rFonts w:ascii="Garamond" w:hAnsi="Garamond"/>
          <w:b w:val="0"/>
          <w:szCs w:val="24"/>
          <w:u w:val="none"/>
        </w:rPr>
        <w:t>ë</w:t>
      </w:r>
      <w:r w:rsidR="008B4A63" w:rsidRPr="00BB43B4">
        <w:rPr>
          <w:rFonts w:ascii="Garamond" w:hAnsi="Garamond"/>
          <w:b w:val="0"/>
          <w:szCs w:val="24"/>
          <w:u w:val="none"/>
        </w:rPr>
        <w:t>n</w:t>
      </w:r>
      <w:r w:rsidR="00405666" w:rsidRPr="00BB43B4">
        <w:rPr>
          <w:rFonts w:ascii="Garamond" w:hAnsi="Garamond"/>
          <w:b w:val="0"/>
          <w:szCs w:val="24"/>
          <w:u w:val="none"/>
        </w:rPr>
        <w:t>ë</w:t>
      </w:r>
      <w:r w:rsidR="008B4A63" w:rsidRPr="00BB43B4">
        <w:rPr>
          <w:rFonts w:ascii="Garamond" w:hAnsi="Garamond"/>
          <w:b w:val="0"/>
          <w:szCs w:val="24"/>
          <w:u w:val="none"/>
        </w:rPr>
        <w:t xml:space="preserve"> bim</w:t>
      </w:r>
      <w:r w:rsidR="00405666" w:rsidRPr="00BB43B4">
        <w:rPr>
          <w:rFonts w:ascii="Garamond" w:hAnsi="Garamond"/>
          <w:b w:val="0"/>
          <w:szCs w:val="24"/>
          <w:u w:val="none"/>
        </w:rPr>
        <w:t>ë</w:t>
      </w:r>
      <w:r w:rsidR="008B4A63" w:rsidRPr="00BB43B4">
        <w:rPr>
          <w:rFonts w:ascii="Garamond" w:hAnsi="Garamond"/>
          <w:b w:val="0"/>
          <w:szCs w:val="24"/>
          <w:u w:val="none"/>
        </w:rPr>
        <w:t>za me zhvillim normal</w:t>
      </w:r>
      <w:r w:rsidRPr="00BB43B4">
        <w:rPr>
          <w:rFonts w:ascii="Garamond" w:hAnsi="Garamond"/>
          <w:b w:val="0"/>
          <w:szCs w:val="24"/>
          <w:u w:val="none"/>
        </w:rPr>
        <w:t>. Megjithat</w:t>
      </w:r>
      <w:r w:rsidR="00405666" w:rsidRPr="00BB43B4">
        <w:rPr>
          <w:rFonts w:ascii="Garamond" w:hAnsi="Garamond"/>
          <w:b w:val="0"/>
          <w:szCs w:val="24"/>
          <w:u w:val="none"/>
        </w:rPr>
        <w:t>ë</w:t>
      </w:r>
      <w:r w:rsidRPr="00BB43B4">
        <w:rPr>
          <w:rFonts w:ascii="Garamond" w:hAnsi="Garamond"/>
          <w:b w:val="0"/>
          <w:szCs w:val="24"/>
          <w:u w:val="none"/>
        </w:rPr>
        <w:t xml:space="preserve"> me aft</w:t>
      </w:r>
      <w:r w:rsidR="00405666" w:rsidRPr="00BB43B4">
        <w:rPr>
          <w:rFonts w:ascii="Garamond" w:hAnsi="Garamond"/>
          <w:b w:val="0"/>
          <w:szCs w:val="24"/>
          <w:u w:val="none"/>
        </w:rPr>
        <w:t>ë</w:t>
      </w:r>
      <w:r w:rsidRPr="00BB43B4">
        <w:rPr>
          <w:rFonts w:ascii="Garamond" w:hAnsi="Garamond"/>
          <w:b w:val="0"/>
          <w:szCs w:val="24"/>
          <w:u w:val="none"/>
        </w:rPr>
        <w:t>si mbir</w:t>
      </w:r>
      <w:r w:rsidR="00405666" w:rsidRPr="00BB43B4">
        <w:rPr>
          <w:rFonts w:ascii="Garamond" w:hAnsi="Garamond"/>
          <w:b w:val="0"/>
          <w:szCs w:val="24"/>
          <w:u w:val="none"/>
        </w:rPr>
        <w:t>ë</w:t>
      </w:r>
      <w:r w:rsidRPr="00BB43B4">
        <w:rPr>
          <w:rFonts w:ascii="Garamond" w:hAnsi="Garamond"/>
          <w:b w:val="0"/>
          <w:szCs w:val="24"/>
          <w:u w:val="none"/>
        </w:rPr>
        <w:t>se p</w:t>
      </w:r>
      <w:r w:rsidR="00405666" w:rsidRPr="00BB43B4">
        <w:rPr>
          <w:rFonts w:ascii="Garamond" w:hAnsi="Garamond"/>
          <w:b w:val="0"/>
          <w:szCs w:val="24"/>
          <w:u w:val="none"/>
        </w:rPr>
        <w:t>ë</w:t>
      </w:r>
      <w:r w:rsidRPr="00BB43B4">
        <w:rPr>
          <w:rFonts w:ascii="Garamond" w:hAnsi="Garamond"/>
          <w:b w:val="0"/>
          <w:szCs w:val="24"/>
          <w:u w:val="none"/>
        </w:rPr>
        <w:t>r secilin lloj, do t</w:t>
      </w:r>
      <w:r w:rsidR="00405666" w:rsidRPr="00BB43B4">
        <w:rPr>
          <w:rFonts w:ascii="Garamond" w:hAnsi="Garamond"/>
          <w:b w:val="0"/>
          <w:szCs w:val="24"/>
          <w:u w:val="none"/>
        </w:rPr>
        <w:t>ë kuptojmë</w:t>
      </w:r>
      <w:r w:rsidRPr="00BB43B4">
        <w:rPr>
          <w:rFonts w:ascii="Garamond" w:hAnsi="Garamond"/>
          <w:b w:val="0"/>
          <w:szCs w:val="24"/>
          <w:u w:val="none"/>
        </w:rPr>
        <w:t xml:space="preserve"> kapacitetin q</w:t>
      </w:r>
      <w:r w:rsidR="00405666" w:rsidRPr="00BB43B4">
        <w:rPr>
          <w:rFonts w:ascii="Garamond" w:hAnsi="Garamond"/>
          <w:b w:val="0"/>
          <w:szCs w:val="24"/>
          <w:u w:val="none"/>
        </w:rPr>
        <w:t>ë</w:t>
      </w:r>
      <w:r w:rsidRPr="00BB43B4">
        <w:rPr>
          <w:rFonts w:ascii="Garamond" w:hAnsi="Garamond"/>
          <w:b w:val="0"/>
          <w:szCs w:val="24"/>
          <w:u w:val="none"/>
        </w:rPr>
        <w:t xml:space="preserve"> kan</w:t>
      </w:r>
      <w:r w:rsidR="00405666" w:rsidRPr="00BB43B4">
        <w:rPr>
          <w:rFonts w:ascii="Garamond" w:hAnsi="Garamond"/>
          <w:b w:val="0"/>
          <w:szCs w:val="24"/>
          <w:u w:val="none"/>
        </w:rPr>
        <w:t>ë</w:t>
      </w:r>
      <w:r w:rsidRPr="00BB43B4">
        <w:rPr>
          <w:rFonts w:ascii="Garamond" w:hAnsi="Garamond"/>
          <w:b w:val="0"/>
          <w:szCs w:val="24"/>
          <w:u w:val="none"/>
        </w:rPr>
        <w:t xml:space="preserve"> farat t</w:t>
      </w:r>
      <w:r w:rsidR="00405666" w:rsidRPr="00BB43B4">
        <w:rPr>
          <w:rFonts w:ascii="Garamond" w:hAnsi="Garamond"/>
          <w:b w:val="0"/>
          <w:szCs w:val="24"/>
          <w:u w:val="none"/>
        </w:rPr>
        <w:t>ë</w:t>
      </w:r>
      <w:r w:rsidRPr="00BB43B4">
        <w:rPr>
          <w:rFonts w:ascii="Garamond" w:hAnsi="Garamond"/>
          <w:b w:val="0"/>
          <w:szCs w:val="24"/>
          <w:u w:val="none"/>
        </w:rPr>
        <w:t xml:space="preserve"> mbijn</w:t>
      </w:r>
      <w:r w:rsidR="00405666" w:rsidRPr="00BB43B4">
        <w:rPr>
          <w:rFonts w:ascii="Garamond" w:hAnsi="Garamond"/>
          <w:b w:val="0"/>
          <w:szCs w:val="24"/>
          <w:u w:val="none"/>
        </w:rPr>
        <w:t>ë</w:t>
      </w:r>
      <w:r w:rsidRPr="00BB43B4">
        <w:rPr>
          <w:rFonts w:ascii="Garamond" w:hAnsi="Garamond"/>
          <w:b w:val="0"/>
          <w:szCs w:val="24"/>
          <w:u w:val="none"/>
        </w:rPr>
        <w:t xml:space="preserve"> kur ato vihen n</w:t>
      </w:r>
      <w:r w:rsidR="00405666" w:rsidRPr="00BB43B4">
        <w:rPr>
          <w:rFonts w:ascii="Garamond" w:hAnsi="Garamond"/>
          <w:b w:val="0"/>
          <w:szCs w:val="24"/>
          <w:u w:val="none"/>
        </w:rPr>
        <w:t>ë</w:t>
      </w:r>
      <w:r w:rsidRPr="00BB43B4">
        <w:rPr>
          <w:rFonts w:ascii="Garamond" w:hAnsi="Garamond"/>
          <w:b w:val="0"/>
          <w:szCs w:val="24"/>
          <w:u w:val="none"/>
        </w:rPr>
        <w:t xml:space="preserve"> kushte t</w:t>
      </w:r>
      <w:r w:rsidR="00405666" w:rsidRPr="00BB43B4">
        <w:rPr>
          <w:rFonts w:ascii="Garamond" w:hAnsi="Garamond"/>
          <w:b w:val="0"/>
          <w:szCs w:val="24"/>
          <w:u w:val="none"/>
        </w:rPr>
        <w:t>ë</w:t>
      </w:r>
      <w:r w:rsidRPr="00BB43B4">
        <w:rPr>
          <w:rFonts w:ascii="Garamond" w:hAnsi="Garamond"/>
          <w:b w:val="0"/>
          <w:szCs w:val="24"/>
          <w:u w:val="none"/>
        </w:rPr>
        <w:t xml:space="preserve"> p</w:t>
      </w:r>
      <w:r w:rsidR="00405666" w:rsidRPr="00BB43B4">
        <w:rPr>
          <w:rFonts w:ascii="Garamond" w:hAnsi="Garamond"/>
          <w:b w:val="0"/>
          <w:szCs w:val="24"/>
          <w:u w:val="none"/>
        </w:rPr>
        <w:t>ë</w:t>
      </w:r>
      <w:r w:rsidRPr="00BB43B4">
        <w:rPr>
          <w:rFonts w:ascii="Garamond" w:hAnsi="Garamond"/>
          <w:b w:val="0"/>
          <w:szCs w:val="24"/>
          <w:u w:val="none"/>
        </w:rPr>
        <w:t>rshtatshme temperature, lag</w:t>
      </w:r>
      <w:r w:rsidR="00405666" w:rsidRPr="00BB43B4">
        <w:rPr>
          <w:rFonts w:ascii="Garamond" w:hAnsi="Garamond"/>
          <w:b w:val="0"/>
          <w:szCs w:val="24"/>
          <w:u w:val="none"/>
        </w:rPr>
        <w:t>ë</w:t>
      </w:r>
      <w:r w:rsidRPr="00BB43B4">
        <w:rPr>
          <w:rFonts w:ascii="Garamond" w:hAnsi="Garamond"/>
          <w:b w:val="0"/>
          <w:szCs w:val="24"/>
          <w:u w:val="none"/>
        </w:rPr>
        <w:t xml:space="preserve">shtie e ajrimi. </w:t>
      </w:r>
      <w:r w:rsidR="008B4A63" w:rsidRPr="00BB43B4">
        <w:rPr>
          <w:rFonts w:ascii="Garamond" w:hAnsi="Garamond"/>
          <w:b w:val="0"/>
          <w:szCs w:val="24"/>
          <w:u w:val="none"/>
        </w:rPr>
        <w:t>A</w:t>
      </w:r>
      <w:r w:rsidRPr="00BB43B4">
        <w:rPr>
          <w:rFonts w:ascii="Garamond" w:hAnsi="Garamond"/>
          <w:b w:val="0"/>
          <w:szCs w:val="24"/>
          <w:u w:val="none"/>
        </w:rPr>
        <w:t>ft</w:t>
      </w:r>
      <w:r w:rsidR="00405666" w:rsidRPr="00BB43B4">
        <w:rPr>
          <w:rFonts w:ascii="Garamond" w:hAnsi="Garamond"/>
          <w:b w:val="0"/>
          <w:szCs w:val="24"/>
          <w:u w:val="none"/>
        </w:rPr>
        <w:t>ë</w:t>
      </w:r>
      <w:r w:rsidRPr="00BB43B4">
        <w:rPr>
          <w:rFonts w:ascii="Garamond" w:hAnsi="Garamond"/>
          <w:b w:val="0"/>
          <w:szCs w:val="24"/>
          <w:u w:val="none"/>
        </w:rPr>
        <w:t>sia mbir</w:t>
      </w:r>
      <w:r w:rsidR="00405666" w:rsidRPr="00BB43B4">
        <w:rPr>
          <w:rFonts w:ascii="Garamond" w:hAnsi="Garamond"/>
          <w:b w:val="0"/>
          <w:szCs w:val="24"/>
          <w:u w:val="none"/>
        </w:rPr>
        <w:t>ë</w:t>
      </w:r>
      <w:r w:rsidRPr="00BB43B4">
        <w:rPr>
          <w:rFonts w:ascii="Garamond" w:hAnsi="Garamond"/>
          <w:b w:val="0"/>
          <w:szCs w:val="24"/>
          <w:u w:val="none"/>
        </w:rPr>
        <w:t>se e farave p</w:t>
      </w:r>
      <w:r w:rsidR="00405666" w:rsidRPr="00BB43B4">
        <w:rPr>
          <w:rFonts w:ascii="Garamond" w:hAnsi="Garamond"/>
          <w:b w:val="0"/>
          <w:szCs w:val="24"/>
          <w:u w:val="none"/>
        </w:rPr>
        <w:t>ë</w:t>
      </w:r>
      <w:r w:rsidRPr="00BB43B4">
        <w:rPr>
          <w:rFonts w:ascii="Garamond" w:hAnsi="Garamond"/>
          <w:b w:val="0"/>
          <w:szCs w:val="24"/>
          <w:u w:val="none"/>
        </w:rPr>
        <w:t>rcaktohet duke i kultivuar n</w:t>
      </w:r>
      <w:r w:rsidR="00405666" w:rsidRPr="00BB43B4">
        <w:rPr>
          <w:rFonts w:ascii="Garamond" w:hAnsi="Garamond"/>
          <w:b w:val="0"/>
          <w:szCs w:val="24"/>
          <w:u w:val="none"/>
        </w:rPr>
        <w:t>ë</w:t>
      </w:r>
      <w:r w:rsidRPr="00BB43B4">
        <w:rPr>
          <w:rFonts w:ascii="Garamond" w:hAnsi="Garamond"/>
          <w:b w:val="0"/>
          <w:szCs w:val="24"/>
          <w:u w:val="none"/>
        </w:rPr>
        <w:t xml:space="preserve"> laborator, n</w:t>
      </w:r>
      <w:r w:rsidR="00405666" w:rsidRPr="00BB43B4">
        <w:rPr>
          <w:rFonts w:ascii="Garamond" w:hAnsi="Garamond"/>
          <w:b w:val="0"/>
          <w:szCs w:val="24"/>
          <w:u w:val="none"/>
        </w:rPr>
        <w:t>ë</w:t>
      </w:r>
      <w:r w:rsidRPr="00BB43B4">
        <w:rPr>
          <w:rFonts w:ascii="Garamond" w:hAnsi="Garamond"/>
          <w:b w:val="0"/>
          <w:szCs w:val="24"/>
          <w:u w:val="none"/>
        </w:rPr>
        <w:t xml:space="preserve"> kushtet q</w:t>
      </w:r>
      <w:r w:rsidR="00405666" w:rsidRPr="00BB43B4">
        <w:rPr>
          <w:rFonts w:ascii="Garamond" w:hAnsi="Garamond"/>
          <w:b w:val="0"/>
          <w:szCs w:val="24"/>
          <w:u w:val="none"/>
        </w:rPr>
        <w:t>ë</w:t>
      </w:r>
      <w:r w:rsidRPr="00BB43B4">
        <w:rPr>
          <w:rFonts w:ascii="Garamond" w:hAnsi="Garamond"/>
          <w:b w:val="0"/>
          <w:szCs w:val="24"/>
          <w:u w:val="none"/>
        </w:rPr>
        <w:t xml:space="preserve"> k</w:t>
      </w:r>
      <w:r w:rsidR="00405666" w:rsidRPr="00BB43B4">
        <w:rPr>
          <w:rFonts w:ascii="Garamond" w:hAnsi="Garamond"/>
          <w:b w:val="0"/>
          <w:szCs w:val="24"/>
          <w:u w:val="none"/>
        </w:rPr>
        <w:t>ë</w:t>
      </w:r>
      <w:r w:rsidRPr="00BB43B4">
        <w:rPr>
          <w:rFonts w:ascii="Garamond" w:hAnsi="Garamond"/>
          <w:b w:val="0"/>
          <w:szCs w:val="24"/>
          <w:u w:val="none"/>
        </w:rPr>
        <w:t>rkojn</w:t>
      </w:r>
      <w:r w:rsidR="00405666" w:rsidRPr="00BB43B4">
        <w:rPr>
          <w:rFonts w:ascii="Garamond" w:hAnsi="Garamond"/>
          <w:b w:val="0"/>
          <w:szCs w:val="24"/>
          <w:u w:val="none"/>
        </w:rPr>
        <w:t>ë</w:t>
      </w:r>
      <w:r w:rsidRPr="00BB43B4">
        <w:rPr>
          <w:rFonts w:ascii="Garamond" w:hAnsi="Garamond"/>
          <w:b w:val="0"/>
          <w:szCs w:val="24"/>
          <w:u w:val="none"/>
        </w:rPr>
        <w:t xml:space="preserve"> p</w:t>
      </w:r>
      <w:r w:rsidR="00405666" w:rsidRPr="00BB43B4">
        <w:rPr>
          <w:rFonts w:ascii="Garamond" w:hAnsi="Garamond"/>
          <w:b w:val="0"/>
          <w:szCs w:val="24"/>
          <w:u w:val="none"/>
        </w:rPr>
        <w:t>ë</w:t>
      </w:r>
      <w:r w:rsidRPr="00BB43B4">
        <w:rPr>
          <w:rFonts w:ascii="Garamond" w:hAnsi="Garamond"/>
          <w:b w:val="0"/>
          <w:szCs w:val="24"/>
          <w:u w:val="none"/>
        </w:rPr>
        <w:t>r mbirje, p</w:t>
      </w:r>
      <w:r w:rsidR="00405666" w:rsidRPr="00BB43B4">
        <w:rPr>
          <w:rFonts w:ascii="Garamond" w:hAnsi="Garamond"/>
          <w:b w:val="0"/>
          <w:szCs w:val="24"/>
          <w:u w:val="none"/>
        </w:rPr>
        <w:t>ë</w:t>
      </w:r>
      <w:r w:rsidRPr="00BB43B4">
        <w:rPr>
          <w:rFonts w:ascii="Garamond" w:hAnsi="Garamond"/>
          <w:b w:val="0"/>
          <w:szCs w:val="24"/>
          <w:u w:val="none"/>
        </w:rPr>
        <w:t>r nj</w:t>
      </w:r>
      <w:r w:rsidR="00405666" w:rsidRPr="00BB43B4">
        <w:rPr>
          <w:rFonts w:ascii="Garamond" w:hAnsi="Garamond"/>
          <w:b w:val="0"/>
          <w:szCs w:val="24"/>
          <w:u w:val="none"/>
        </w:rPr>
        <w:t>ë</w:t>
      </w:r>
      <w:r w:rsidRPr="00BB43B4">
        <w:rPr>
          <w:rFonts w:ascii="Garamond" w:hAnsi="Garamond"/>
          <w:b w:val="0"/>
          <w:szCs w:val="24"/>
          <w:u w:val="none"/>
        </w:rPr>
        <w:t xml:space="preserve"> koh</w:t>
      </w:r>
      <w:r w:rsidR="00405666" w:rsidRPr="00BB43B4">
        <w:rPr>
          <w:rFonts w:ascii="Garamond" w:hAnsi="Garamond"/>
          <w:b w:val="0"/>
          <w:szCs w:val="24"/>
          <w:u w:val="none"/>
        </w:rPr>
        <w:t>ë</w:t>
      </w:r>
      <w:r w:rsidRPr="00BB43B4">
        <w:rPr>
          <w:rFonts w:ascii="Garamond" w:hAnsi="Garamond"/>
          <w:b w:val="0"/>
          <w:szCs w:val="24"/>
          <w:u w:val="none"/>
        </w:rPr>
        <w:t xml:space="preserve"> t</w:t>
      </w:r>
      <w:r w:rsidR="00405666" w:rsidRPr="00BB43B4">
        <w:rPr>
          <w:rFonts w:ascii="Garamond" w:hAnsi="Garamond"/>
          <w:b w:val="0"/>
          <w:szCs w:val="24"/>
          <w:u w:val="none"/>
        </w:rPr>
        <w:t>ë</w:t>
      </w:r>
      <w:r w:rsidR="00831119" w:rsidRPr="00BB43B4">
        <w:rPr>
          <w:rFonts w:ascii="Garamond" w:hAnsi="Garamond"/>
          <w:b w:val="0"/>
          <w:szCs w:val="24"/>
          <w:u w:val="none"/>
        </w:rPr>
        <w:t xml:space="preserve"> caktuar</w:t>
      </w:r>
      <w:r w:rsidRPr="00BB43B4">
        <w:rPr>
          <w:rFonts w:ascii="Garamond" w:hAnsi="Garamond"/>
          <w:b w:val="0"/>
          <w:szCs w:val="24"/>
          <w:u w:val="none"/>
        </w:rPr>
        <w:t>. Pas mbarimit t</w:t>
      </w:r>
      <w:r w:rsidR="00405666" w:rsidRPr="00BB43B4">
        <w:rPr>
          <w:rFonts w:ascii="Garamond" w:hAnsi="Garamond"/>
          <w:b w:val="0"/>
          <w:szCs w:val="24"/>
          <w:u w:val="none"/>
        </w:rPr>
        <w:t>ë</w:t>
      </w:r>
      <w:r w:rsidRPr="00BB43B4">
        <w:rPr>
          <w:rFonts w:ascii="Garamond" w:hAnsi="Garamond"/>
          <w:b w:val="0"/>
          <w:szCs w:val="24"/>
          <w:u w:val="none"/>
        </w:rPr>
        <w:t xml:space="preserve"> koh</w:t>
      </w:r>
      <w:r w:rsidR="00405666" w:rsidRPr="00BB43B4">
        <w:rPr>
          <w:rFonts w:ascii="Garamond" w:hAnsi="Garamond"/>
          <w:b w:val="0"/>
          <w:szCs w:val="24"/>
          <w:u w:val="none"/>
        </w:rPr>
        <w:t>ë</w:t>
      </w:r>
      <w:r w:rsidRPr="00BB43B4">
        <w:rPr>
          <w:rFonts w:ascii="Garamond" w:hAnsi="Garamond"/>
          <w:b w:val="0"/>
          <w:szCs w:val="24"/>
          <w:u w:val="none"/>
        </w:rPr>
        <w:t>s s</w:t>
      </w:r>
      <w:r w:rsidR="00405666" w:rsidRPr="00BB43B4">
        <w:rPr>
          <w:rFonts w:ascii="Garamond" w:hAnsi="Garamond"/>
          <w:b w:val="0"/>
          <w:szCs w:val="24"/>
          <w:u w:val="none"/>
        </w:rPr>
        <w:t>ë</w:t>
      </w:r>
      <w:r w:rsidR="00E22DBD" w:rsidRPr="00BB43B4">
        <w:rPr>
          <w:rFonts w:ascii="Garamond" w:hAnsi="Garamond"/>
          <w:b w:val="0"/>
          <w:szCs w:val="24"/>
          <w:u w:val="none"/>
        </w:rPr>
        <w:t xml:space="preserve"> mbirjes, gjendet:</w:t>
      </w:r>
    </w:p>
    <w:p w14:paraId="473502F9" w14:textId="233EF201" w:rsidR="00EA1B32" w:rsidRPr="00BB43B4" w:rsidRDefault="00636354" w:rsidP="00586D6E">
      <w:pPr>
        <w:pStyle w:val="BodyTextIndent2"/>
        <w:spacing w:line="240" w:lineRule="auto"/>
        <w:ind w:firstLine="284"/>
        <w:rPr>
          <w:rFonts w:ascii="Garamond" w:hAnsi="Garamond"/>
          <w:b w:val="0"/>
          <w:szCs w:val="24"/>
          <w:u w:val="none"/>
        </w:rPr>
      </w:pPr>
      <w:r w:rsidRPr="00BB43B4">
        <w:rPr>
          <w:rFonts w:ascii="Garamond" w:hAnsi="Garamond"/>
          <w:b w:val="0"/>
          <w:i/>
          <w:szCs w:val="24"/>
          <w:u w:val="none"/>
        </w:rPr>
        <w:t>Mbirja teknike</w:t>
      </w:r>
      <w:r w:rsidRPr="00BB43B4">
        <w:rPr>
          <w:rFonts w:ascii="Garamond" w:hAnsi="Garamond"/>
          <w:b w:val="0"/>
          <w:szCs w:val="24"/>
          <w:u w:val="none"/>
        </w:rPr>
        <w:t>, p</w:t>
      </w:r>
      <w:r w:rsidR="00405666" w:rsidRPr="00BB43B4">
        <w:rPr>
          <w:rFonts w:ascii="Garamond" w:hAnsi="Garamond"/>
          <w:b w:val="0"/>
          <w:szCs w:val="24"/>
          <w:u w:val="none"/>
        </w:rPr>
        <w:t>ë</w:t>
      </w:r>
      <w:r w:rsidRPr="00BB43B4">
        <w:rPr>
          <w:rFonts w:ascii="Garamond" w:hAnsi="Garamond"/>
          <w:b w:val="0"/>
          <w:szCs w:val="24"/>
          <w:u w:val="none"/>
        </w:rPr>
        <w:t>rqindja e farave q</w:t>
      </w:r>
      <w:r w:rsidR="00405666" w:rsidRPr="00BB43B4">
        <w:rPr>
          <w:rFonts w:ascii="Garamond" w:hAnsi="Garamond"/>
          <w:b w:val="0"/>
          <w:szCs w:val="24"/>
          <w:u w:val="none"/>
        </w:rPr>
        <w:t>ë</w:t>
      </w:r>
      <w:r w:rsidRPr="00BB43B4">
        <w:rPr>
          <w:rFonts w:ascii="Garamond" w:hAnsi="Garamond"/>
          <w:b w:val="0"/>
          <w:szCs w:val="24"/>
          <w:u w:val="none"/>
        </w:rPr>
        <w:t xml:space="preserve"> mbijn</w:t>
      </w:r>
      <w:r w:rsidR="00405666" w:rsidRPr="00BB43B4">
        <w:rPr>
          <w:rFonts w:ascii="Garamond" w:hAnsi="Garamond"/>
          <w:b w:val="0"/>
          <w:szCs w:val="24"/>
          <w:u w:val="none"/>
        </w:rPr>
        <w:t>ë</w:t>
      </w:r>
      <w:r w:rsidRPr="00BB43B4">
        <w:rPr>
          <w:rFonts w:ascii="Garamond" w:hAnsi="Garamond"/>
          <w:b w:val="0"/>
          <w:szCs w:val="24"/>
          <w:u w:val="none"/>
        </w:rPr>
        <w:t xml:space="preserve"> n</w:t>
      </w:r>
      <w:r w:rsidR="00405666" w:rsidRPr="00BB43B4">
        <w:rPr>
          <w:rFonts w:ascii="Garamond" w:hAnsi="Garamond"/>
          <w:b w:val="0"/>
          <w:szCs w:val="24"/>
          <w:u w:val="none"/>
        </w:rPr>
        <w:t>ë</w:t>
      </w:r>
      <w:r w:rsidRPr="00BB43B4">
        <w:rPr>
          <w:rFonts w:ascii="Garamond" w:hAnsi="Garamond"/>
          <w:b w:val="0"/>
          <w:szCs w:val="24"/>
          <w:u w:val="none"/>
        </w:rPr>
        <w:t xml:space="preserve"> krahasim me numrin e gjith</w:t>
      </w:r>
      <w:r w:rsidR="006A2600" w:rsidRPr="00BB43B4">
        <w:rPr>
          <w:rFonts w:ascii="Garamond" w:hAnsi="Garamond"/>
          <w:b w:val="0"/>
          <w:szCs w:val="24"/>
          <w:u w:val="none"/>
        </w:rPr>
        <w:t>a</w:t>
      </w:r>
      <w:r w:rsidR="00CB17B2" w:rsidRPr="00BB43B4">
        <w:rPr>
          <w:rFonts w:ascii="Garamond" w:hAnsi="Garamond"/>
          <w:b w:val="0"/>
          <w:szCs w:val="24"/>
          <w:u w:val="none"/>
        </w:rPr>
        <w:t xml:space="preserve"> farave t</w:t>
      </w:r>
      <w:r w:rsidR="00405666" w:rsidRPr="00BB43B4">
        <w:rPr>
          <w:rFonts w:ascii="Garamond" w:hAnsi="Garamond"/>
          <w:b w:val="0"/>
          <w:szCs w:val="24"/>
          <w:u w:val="none"/>
        </w:rPr>
        <w:t>ë</w:t>
      </w:r>
      <w:r w:rsidR="00CB17B2" w:rsidRPr="00BB43B4">
        <w:rPr>
          <w:rFonts w:ascii="Garamond" w:hAnsi="Garamond"/>
          <w:b w:val="0"/>
          <w:szCs w:val="24"/>
          <w:u w:val="none"/>
        </w:rPr>
        <w:t xml:space="preserve"> v</w:t>
      </w:r>
      <w:r w:rsidR="00405666" w:rsidRPr="00BB43B4">
        <w:rPr>
          <w:rFonts w:ascii="Garamond" w:hAnsi="Garamond"/>
          <w:b w:val="0"/>
          <w:szCs w:val="24"/>
          <w:u w:val="none"/>
        </w:rPr>
        <w:t>ë</w:t>
      </w:r>
      <w:r w:rsidR="00CB17B2" w:rsidRPr="00BB43B4">
        <w:rPr>
          <w:rFonts w:ascii="Garamond" w:hAnsi="Garamond"/>
          <w:b w:val="0"/>
          <w:szCs w:val="24"/>
          <w:u w:val="none"/>
        </w:rPr>
        <w:t>na p</w:t>
      </w:r>
      <w:r w:rsidR="00405666" w:rsidRPr="00BB43B4">
        <w:rPr>
          <w:rFonts w:ascii="Garamond" w:hAnsi="Garamond"/>
          <w:b w:val="0"/>
          <w:szCs w:val="24"/>
          <w:u w:val="none"/>
        </w:rPr>
        <w:t>ë</w:t>
      </w:r>
      <w:r w:rsidR="00CB17B2" w:rsidRPr="00BB43B4">
        <w:rPr>
          <w:rFonts w:ascii="Garamond" w:hAnsi="Garamond"/>
          <w:b w:val="0"/>
          <w:szCs w:val="24"/>
          <w:u w:val="none"/>
        </w:rPr>
        <w:t>r kultivimin</w:t>
      </w:r>
      <w:r w:rsidRPr="00BB43B4">
        <w:rPr>
          <w:rFonts w:ascii="Garamond" w:hAnsi="Garamond"/>
          <w:b w:val="0"/>
          <w:szCs w:val="24"/>
          <w:u w:val="none"/>
        </w:rPr>
        <w:t xml:space="preserve">. </w:t>
      </w:r>
      <w:r w:rsidR="00CB17B2" w:rsidRPr="00BB43B4">
        <w:rPr>
          <w:rFonts w:ascii="Garamond" w:hAnsi="Garamond"/>
          <w:b w:val="0"/>
          <w:szCs w:val="24"/>
          <w:u w:val="none"/>
        </w:rPr>
        <w:t>V</w:t>
      </w:r>
      <w:r w:rsidRPr="00BB43B4">
        <w:rPr>
          <w:rFonts w:ascii="Garamond" w:hAnsi="Garamond"/>
          <w:b w:val="0"/>
          <w:szCs w:val="24"/>
          <w:u w:val="none"/>
        </w:rPr>
        <w:t>ler</w:t>
      </w:r>
      <w:r w:rsidR="00405666" w:rsidRPr="00BB43B4">
        <w:rPr>
          <w:rFonts w:ascii="Garamond" w:hAnsi="Garamond"/>
          <w:b w:val="0"/>
          <w:szCs w:val="24"/>
          <w:u w:val="none"/>
        </w:rPr>
        <w:t>ë</w:t>
      </w:r>
      <w:r w:rsidRPr="00BB43B4">
        <w:rPr>
          <w:rFonts w:ascii="Garamond" w:hAnsi="Garamond"/>
          <w:b w:val="0"/>
          <w:szCs w:val="24"/>
          <w:u w:val="none"/>
        </w:rPr>
        <w:t xml:space="preserve">sohet me </w:t>
      </w:r>
      <w:r w:rsidR="00CB17B2" w:rsidRPr="00BB43B4">
        <w:rPr>
          <w:rFonts w:ascii="Garamond" w:hAnsi="Garamond"/>
          <w:b w:val="0"/>
          <w:szCs w:val="24"/>
          <w:u w:val="none"/>
        </w:rPr>
        <w:t>disa prova</w:t>
      </w:r>
      <w:r w:rsidRPr="00BB43B4">
        <w:rPr>
          <w:rFonts w:ascii="Garamond" w:hAnsi="Garamond"/>
          <w:b w:val="0"/>
          <w:szCs w:val="24"/>
          <w:u w:val="none"/>
        </w:rPr>
        <w:t>, p</w:t>
      </w:r>
      <w:r w:rsidR="00831119" w:rsidRPr="00BB43B4">
        <w:rPr>
          <w:rFonts w:ascii="Garamond" w:hAnsi="Garamond"/>
          <w:b w:val="0"/>
          <w:szCs w:val="24"/>
          <w:u w:val="none"/>
        </w:rPr>
        <w:t xml:space="preserve">astaj jepet mesatarja. </w:t>
      </w:r>
      <w:r w:rsidR="00CB17B2" w:rsidRPr="00BB43B4">
        <w:rPr>
          <w:rFonts w:ascii="Garamond" w:hAnsi="Garamond"/>
          <w:b w:val="0"/>
          <w:i/>
          <w:szCs w:val="24"/>
          <w:u w:val="none"/>
        </w:rPr>
        <w:t>M</w:t>
      </w:r>
      <w:r w:rsidRPr="00BB43B4">
        <w:rPr>
          <w:rFonts w:ascii="Garamond" w:hAnsi="Garamond"/>
          <w:b w:val="0"/>
          <w:i/>
          <w:szCs w:val="24"/>
          <w:u w:val="none"/>
        </w:rPr>
        <w:t>birje absolute</w:t>
      </w:r>
      <w:r w:rsidRPr="00BB43B4">
        <w:rPr>
          <w:rFonts w:ascii="Garamond" w:hAnsi="Garamond"/>
          <w:b w:val="0"/>
          <w:szCs w:val="24"/>
          <w:u w:val="none"/>
        </w:rPr>
        <w:t xml:space="preserve">, </w:t>
      </w:r>
      <w:r w:rsidR="00CB17B2" w:rsidRPr="00BB43B4">
        <w:rPr>
          <w:rFonts w:ascii="Garamond" w:hAnsi="Garamond"/>
          <w:b w:val="0"/>
          <w:szCs w:val="24"/>
          <w:u w:val="none"/>
        </w:rPr>
        <w:t>q</w:t>
      </w:r>
      <w:r w:rsidR="00405666" w:rsidRPr="00BB43B4">
        <w:rPr>
          <w:rFonts w:ascii="Garamond" w:hAnsi="Garamond"/>
          <w:b w:val="0"/>
          <w:szCs w:val="24"/>
          <w:u w:val="none"/>
        </w:rPr>
        <w:t>ë</w:t>
      </w:r>
      <w:r w:rsidRPr="00BB43B4">
        <w:rPr>
          <w:rFonts w:ascii="Garamond" w:hAnsi="Garamond"/>
          <w:b w:val="0"/>
          <w:szCs w:val="24"/>
          <w:u w:val="none"/>
        </w:rPr>
        <w:t xml:space="preserve"> </w:t>
      </w:r>
      <w:r w:rsidR="00CB17B2" w:rsidRPr="00BB43B4">
        <w:rPr>
          <w:rFonts w:ascii="Garamond" w:hAnsi="Garamond"/>
          <w:b w:val="0"/>
          <w:szCs w:val="24"/>
          <w:u w:val="none"/>
        </w:rPr>
        <w:t>n</w:t>
      </w:r>
      <w:r w:rsidR="00405666" w:rsidRPr="00BB43B4">
        <w:rPr>
          <w:rFonts w:ascii="Garamond" w:hAnsi="Garamond"/>
          <w:b w:val="0"/>
          <w:szCs w:val="24"/>
          <w:u w:val="none"/>
        </w:rPr>
        <w:t>ë</w:t>
      </w:r>
      <w:r w:rsidR="00CB17B2" w:rsidRPr="00BB43B4">
        <w:rPr>
          <w:rFonts w:ascii="Garamond" w:hAnsi="Garamond"/>
          <w:b w:val="0"/>
          <w:szCs w:val="24"/>
          <w:u w:val="none"/>
        </w:rPr>
        <w:t>nkupton</w:t>
      </w:r>
      <w:r w:rsidRPr="00BB43B4">
        <w:rPr>
          <w:rFonts w:ascii="Garamond" w:hAnsi="Garamond"/>
          <w:b w:val="0"/>
          <w:szCs w:val="24"/>
          <w:u w:val="none"/>
        </w:rPr>
        <w:t xml:space="preserve"> numri</w:t>
      </w:r>
      <w:r w:rsidR="00405666" w:rsidRPr="00BB43B4">
        <w:rPr>
          <w:rFonts w:ascii="Garamond" w:hAnsi="Garamond"/>
          <w:b w:val="0"/>
          <w:szCs w:val="24"/>
          <w:u w:val="none"/>
        </w:rPr>
        <w:t>n</w:t>
      </w:r>
      <w:r w:rsidRPr="00BB43B4">
        <w:rPr>
          <w:rFonts w:ascii="Garamond" w:hAnsi="Garamond"/>
          <w:b w:val="0"/>
          <w:szCs w:val="24"/>
          <w:u w:val="none"/>
        </w:rPr>
        <w:t xml:space="preserve"> </w:t>
      </w:r>
      <w:r w:rsidR="00405666" w:rsidRPr="00BB43B4">
        <w:rPr>
          <w:rFonts w:ascii="Garamond" w:hAnsi="Garamond"/>
          <w:b w:val="0"/>
          <w:szCs w:val="24"/>
          <w:u w:val="none"/>
        </w:rPr>
        <w:t>e</w:t>
      </w:r>
      <w:r w:rsidRPr="00BB43B4">
        <w:rPr>
          <w:rFonts w:ascii="Garamond" w:hAnsi="Garamond"/>
          <w:b w:val="0"/>
          <w:szCs w:val="24"/>
          <w:u w:val="none"/>
        </w:rPr>
        <w:t xml:space="preserve"> farave t</w:t>
      </w:r>
      <w:r w:rsidR="00405666" w:rsidRPr="00BB43B4">
        <w:rPr>
          <w:rFonts w:ascii="Garamond" w:hAnsi="Garamond"/>
          <w:b w:val="0"/>
          <w:szCs w:val="24"/>
          <w:u w:val="none"/>
        </w:rPr>
        <w:t>ë</w:t>
      </w:r>
      <w:r w:rsidRPr="00BB43B4">
        <w:rPr>
          <w:rFonts w:ascii="Garamond" w:hAnsi="Garamond"/>
          <w:b w:val="0"/>
          <w:szCs w:val="24"/>
          <w:u w:val="none"/>
        </w:rPr>
        <w:t xml:space="preserve"> mbira mbi numrin e p</w:t>
      </w:r>
      <w:r w:rsidR="00405666" w:rsidRPr="00BB43B4">
        <w:rPr>
          <w:rFonts w:ascii="Garamond" w:hAnsi="Garamond"/>
          <w:b w:val="0"/>
          <w:szCs w:val="24"/>
          <w:u w:val="none"/>
        </w:rPr>
        <w:t>ë</w:t>
      </w:r>
      <w:r w:rsidRPr="00BB43B4">
        <w:rPr>
          <w:rFonts w:ascii="Garamond" w:hAnsi="Garamond"/>
          <w:b w:val="0"/>
          <w:szCs w:val="24"/>
          <w:u w:val="none"/>
        </w:rPr>
        <w:t>rgjithsh</w:t>
      </w:r>
      <w:r w:rsidR="00405666" w:rsidRPr="00BB43B4">
        <w:rPr>
          <w:rFonts w:ascii="Garamond" w:hAnsi="Garamond"/>
          <w:b w:val="0"/>
          <w:szCs w:val="24"/>
          <w:u w:val="none"/>
        </w:rPr>
        <w:t>ë</w:t>
      </w:r>
      <w:r w:rsidRPr="00BB43B4">
        <w:rPr>
          <w:rFonts w:ascii="Garamond" w:hAnsi="Garamond"/>
          <w:b w:val="0"/>
          <w:szCs w:val="24"/>
          <w:u w:val="none"/>
        </w:rPr>
        <w:t>m t</w:t>
      </w:r>
      <w:r w:rsidR="00405666" w:rsidRPr="00BB43B4">
        <w:rPr>
          <w:rFonts w:ascii="Garamond" w:hAnsi="Garamond"/>
          <w:b w:val="0"/>
          <w:szCs w:val="24"/>
          <w:u w:val="none"/>
        </w:rPr>
        <w:t>ë</w:t>
      </w:r>
      <w:r w:rsidRPr="00BB43B4">
        <w:rPr>
          <w:rFonts w:ascii="Garamond" w:hAnsi="Garamond"/>
          <w:b w:val="0"/>
          <w:szCs w:val="24"/>
          <w:u w:val="none"/>
        </w:rPr>
        <w:t xml:space="preserve"> farave t</w:t>
      </w:r>
      <w:r w:rsidR="00405666" w:rsidRPr="00BB43B4">
        <w:rPr>
          <w:rFonts w:ascii="Garamond" w:hAnsi="Garamond"/>
          <w:b w:val="0"/>
          <w:szCs w:val="24"/>
          <w:u w:val="none"/>
        </w:rPr>
        <w:t>ë</w:t>
      </w:r>
      <w:r w:rsidRPr="00BB43B4">
        <w:rPr>
          <w:rFonts w:ascii="Garamond" w:hAnsi="Garamond"/>
          <w:b w:val="0"/>
          <w:szCs w:val="24"/>
          <w:u w:val="none"/>
        </w:rPr>
        <w:t xml:space="preserve"> sh</w:t>
      </w:r>
      <w:r w:rsidR="00405666" w:rsidRPr="00BB43B4">
        <w:rPr>
          <w:rFonts w:ascii="Garamond" w:hAnsi="Garamond"/>
          <w:b w:val="0"/>
          <w:szCs w:val="24"/>
          <w:u w:val="none"/>
        </w:rPr>
        <w:t>ë</w:t>
      </w:r>
      <w:r w:rsidRPr="00BB43B4">
        <w:rPr>
          <w:rFonts w:ascii="Garamond" w:hAnsi="Garamond"/>
          <w:b w:val="0"/>
          <w:szCs w:val="24"/>
          <w:u w:val="none"/>
        </w:rPr>
        <w:t>ndosha. Mbirja a</w:t>
      </w:r>
      <w:r w:rsidR="00CB17B2" w:rsidRPr="00BB43B4">
        <w:rPr>
          <w:rFonts w:ascii="Garamond" w:hAnsi="Garamond"/>
          <w:b w:val="0"/>
          <w:szCs w:val="24"/>
          <w:u w:val="none"/>
        </w:rPr>
        <w:t xml:space="preserve">bsolute </w:t>
      </w:r>
      <w:r w:rsidRPr="00BB43B4">
        <w:rPr>
          <w:rFonts w:ascii="Garamond" w:hAnsi="Garamond"/>
          <w:b w:val="0"/>
          <w:szCs w:val="24"/>
          <w:u w:val="none"/>
        </w:rPr>
        <w:t>p</w:t>
      </w:r>
      <w:r w:rsidR="00405666" w:rsidRPr="00BB43B4">
        <w:rPr>
          <w:rFonts w:ascii="Garamond" w:hAnsi="Garamond"/>
          <w:b w:val="0"/>
          <w:szCs w:val="24"/>
          <w:u w:val="none"/>
        </w:rPr>
        <w:t>ë</w:t>
      </w:r>
      <w:r w:rsidRPr="00BB43B4">
        <w:rPr>
          <w:rFonts w:ascii="Garamond" w:hAnsi="Garamond"/>
          <w:b w:val="0"/>
          <w:szCs w:val="24"/>
          <w:u w:val="none"/>
        </w:rPr>
        <w:t>rdoret m</w:t>
      </w:r>
      <w:r w:rsidR="00405666" w:rsidRPr="00BB43B4">
        <w:rPr>
          <w:rFonts w:ascii="Garamond" w:hAnsi="Garamond"/>
          <w:b w:val="0"/>
          <w:szCs w:val="24"/>
          <w:u w:val="none"/>
        </w:rPr>
        <w:t>ë</w:t>
      </w:r>
      <w:r w:rsidRPr="00BB43B4">
        <w:rPr>
          <w:rFonts w:ascii="Garamond" w:hAnsi="Garamond"/>
          <w:b w:val="0"/>
          <w:szCs w:val="24"/>
          <w:u w:val="none"/>
        </w:rPr>
        <w:t xml:space="preserve"> tep</w:t>
      </w:r>
      <w:r w:rsidR="00405666" w:rsidRPr="00BB43B4">
        <w:rPr>
          <w:rFonts w:ascii="Garamond" w:hAnsi="Garamond"/>
          <w:b w:val="0"/>
          <w:szCs w:val="24"/>
          <w:u w:val="none"/>
        </w:rPr>
        <w:t>ë</w:t>
      </w:r>
      <w:r w:rsidR="00CB17B2" w:rsidRPr="00BB43B4">
        <w:rPr>
          <w:rFonts w:ascii="Garamond" w:hAnsi="Garamond"/>
          <w:b w:val="0"/>
          <w:szCs w:val="24"/>
          <w:u w:val="none"/>
        </w:rPr>
        <w:t>r p</w:t>
      </w:r>
      <w:r w:rsidR="00405666" w:rsidRPr="00BB43B4">
        <w:rPr>
          <w:rFonts w:ascii="Garamond" w:hAnsi="Garamond"/>
          <w:b w:val="0"/>
          <w:szCs w:val="24"/>
          <w:u w:val="none"/>
        </w:rPr>
        <w:t>ë</w:t>
      </w:r>
      <w:r w:rsidR="00CB17B2" w:rsidRPr="00BB43B4">
        <w:rPr>
          <w:rFonts w:ascii="Garamond" w:hAnsi="Garamond"/>
          <w:b w:val="0"/>
          <w:szCs w:val="24"/>
          <w:u w:val="none"/>
        </w:rPr>
        <w:t>r q</w:t>
      </w:r>
      <w:r w:rsidR="00405666" w:rsidRPr="00BB43B4">
        <w:rPr>
          <w:rFonts w:ascii="Garamond" w:hAnsi="Garamond"/>
          <w:b w:val="0"/>
          <w:szCs w:val="24"/>
          <w:u w:val="none"/>
        </w:rPr>
        <w:t>ë</w:t>
      </w:r>
      <w:r w:rsidR="00CB17B2" w:rsidRPr="00BB43B4">
        <w:rPr>
          <w:rFonts w:ascii="Garamond" w:hAnsi="Garamond"/>
          <w:b w:val="0"/>
          <w:szCs w:val="24"/>
          <w:u w:val="none"/>
        </w:rPr>
        <w:t>llime shkencore.</w:t>
      </w:r>
      <w:r w:rsidR="00BE3943" w:rsidRPr="00BB43B4">
        <w:rPr>
          <w:rFonts w:ascii="Garamond" w:hAnsi="Garamond"/>
          <w:b w:val="0"/>
          <w:szCs w:val="24"/>
          <w:u w:val="none"/>
        </w:rPr>
        <w:t xml:space="preserve"> </w:t>
      </w:r>
      <w:r w:rsidRPr="00BB43B4">
        <w:rPr>
          <w:rFonts w:ascii="Garamond" w:hAnsi="Garamond"/>
          <w:b w:val="0"/>
          <w:i/>
          <w:szCs w:val="24"/>
          <w:u w:val="none"/>
        </w:rPr>
        <w:t>Energjia mbir</w:t>
      </w:r>
      <w:r w:rsidR="00405666" w:rsidRPr="00BB43B4">
        <w:rPr>
          <w:rFonts w:ascii="Garamond" w:hAnsi="Garamond"/>
          <w:b w:val="0"/>
          <w:i/>
          <w:szCs w:val="24"/>
          <w:u w:val="none"/>
        </w:rPr>
        <w:t>ë</w:t>
      </w:r>
      <w:r w:rsidRPr="00BB43B4">
        <w:rPr>
          <w:rFonts w:ascii="Garamond" w:hAnsi="Garamond"/>
          <w:b w:val="0"/>
          <w:i/>
          <w:szCs w:val="24"/>
          <w:u w:val="none"/>
        </w:rPr>
        <w:t>se</w:t>
      </w:r>
      <w:r w:rsidR="00CB17B2" w:rsidRPr="00BB43B4">
        <w:rPr>
          <w:rFonts w:ascii="Garamond" w:hAnsi="Garamond"/>
          <w:b w:val="0"/>
          <w:szCs w:val="24"/>
          <w:u w:val="none"/>
        </w:rPr>
        <w:t xml:space="preserve"> </w:t>
      </w:r>
      <w:r w:rsidR="00405666" w:rsidRPr="00BB43B4">
        <w:rPr>
          <w:rFonts w:ascii="Garamond" w:hAnsi="Garamond"/>
          <w:b w:val="0"/>
          <w:szCs w:val="24"/>
          <w:u w:val="none"/>
        </w:rPr>
        <w:t>ë</w:t>
      </w:r>
      <w:r w:rsidRPr="00BB43B4">
        <w:rPr>
          <w:rFonts w:ascii="Garamond" w:hAnsi="Garamond"/>
          <w:b w:val="0"/>
          <w:szCs w:val="24"/>
          <w:u w:val="none"/>
        </w:rPr>
        <w:t>sht</w:t>
      </w:r>
      <w:r w:rsidR="00405666" w:rsidRPr="00BB43B4">
        <w:rPr>
          <w:rFonts w:ascii="Garamond" w:hAnsi="Garamond"/>
          <w:b w:val="0"/>
          <w:szCs w:val="24"/>
          <w:u w:val="none"/>
        </w:rPr>
        <w:t>ë</w:t>
      </w:r>
      <w:r w:rsidRPr="00BB43B4">
        <w:rPr>
          <w:rFonts w:ascii="Garamond" w:hAnsi="Garamond"/>
          <w:b w:val="0"/>
          <w:szCs w:val="24"/>
          <w:u w:val="none"/>
        </w:rPr>
        <w:t xml:space="preserve"> mund</w:t>
      </w:r>
      <w:r w:rsidR="00405666" w:rsidRPr="00BB43B4">
        <w:rPr>
          <w:rFonts w:ascii="Garamond" w:hAnsi="Garamond"/>
          <w:b w:val="0"/>
          <w:szCs w:val="24"/>
          <w:u w:val="none"/>
        </w:rPr>
        <w:t>ë</w:t>
      </w:r>
      <w:r w:rsidRPr="00BB43B4">
        <w:rPr>
          <w:rFonts w:ascii="Garamond" w:hAnsi="Garamond"/>
          <w:b w:val="0"/>
          <w:szCs w:val="24"/>
          <w:u w:val="none"/>
        </w:rPr>
        <w:t>sia e far</w:t>
      </w:r>
      <w:r w:rsidR="00405666" w:rsidRPr="00BB43B4">
        <w:rPr>
          <w:rFonts w:ascii="Garamond" w:hAnsi="Garamond"/>
          <w:b w:val="0"/>
          <w:szCs w:val="24"/>
          <w:u w:val="none"/>
        </w:rPr>
        <w:t>ë</w:t>
      </w:r>
      <w:r w:rsidRPr="00BB43B4">
        <w:rPr>
          <w:rFonts w:ascii="Garamond" w:hAnsi="Garamond"/>
          <w:b w:val="0"/>
          <w:szCs w:val="24"/>
          <w:u w:val="none"/>
        </w:rPr>
        <w:t>s p</w:t>
      </w:r>
      <w:r w:rsidR="00405666" w:rsidRPr="00BB43B4">
        <w:rPr>
          <w:rFonts w:ascii="Garamond" w:hAnsi="Garamond"/>
          <w:b w:val="0"/>
          <w:szCs w:val="24"/>
          <w:u w:val="none"/>
        </w:rPr>
        <w:t>ë</w:t>
      </w:r>
      <w:r w:rsidRPr="00BB43B4">
        <w:rPr>
          <w:rFonts w:ascii="Garamond" w:hAnsi="Garamond"/>
          <w:b w:val="0"/>
          <w:szCs w:val="24"/>
          <w:u w:val="none"/>
        </w:rPr>
        <w:t>r t</w:t>
      </w:r>
      <w:r w:rsidR="00405666" w:rsidRPr="00BB43B4">
        <w:rPr>
          <w:rFonts w:ascii="Garamond" w:hAnsi="Garamond"/>
          <w:b w:val="0"/>
          <w:szCs w:val="24"/>
          <w:u w:val="none"/>
        </w:rPr>
        <w:t>ë</w:t>
      </w:r>
      <w:r w:rsidRPr="00BB43B4">
        <w:rPr>
          <w:rFonts w:ascii="Garamond" w:hAnsi="Garamond"/>
          <w:b w:val="0"/>
          <w:szCs w:val="24"/>
          <w:u w:val="none"/>
        </w:rPr>
        <w:t xml:space="preserve"> dh</w:t>
      </w:r>
      <w:r w:rsidR="00405666" w:rsidRPr="00BB43B4">
        <w:rPr>
          <w:rFonts w:ascii="Garamond" w:hAnsi="Garamond"/>
          <w:b w:val="0"/>
          <w:szCs w:val="24"/>
          <w:u w:val="none"/>
        </w:rPr>
        <w:t>ë</w:t>
      </w:r>
      <w:r w:rsidRPr="00BB43B4">
        <w:rPr>
          <w:rFonts w:ascii="Garamond" w:hAnsi="Garamond"/>
          <w:b w:val="0"/>
          <w:szCs w:val="24"/>
          <w:u w:val="none"/>
        </w:rPr>
        <w:t>n</w:t>
      </w:r>
      <w:r w:rsidR="00405666" w:rsidRPr="00BB43B4">
        <w:rPr>
          <w:rFonts w:ascii="Garamond" w:hAnsi="Garamond"/>
          <w:b w:val="0"/>
          <w:szCs w:val="24"/>
          <w:u w:val="none"/>
        </w:rPr>
        <w:t>ë</w:t>
      </w:r>
      <w:r w:rsidRPr="00BB43B4">
        <w:rPr>
          <w:rFonts w:ascii="Garamond" w:hAnsi="Garamond"/>
          <w:b w:val="0"/>
          <w:szCs w:val="24"/>
          <w:u w:val="none"/>
        </w:rPr>
        <w:t xml:space="preserve"> t</w:t>
      </w:r>
      <w:r w:rsidR="00405666" w:rsidRPr="00BB43B4">
        <w:rPr>
          <w:rFonts w:ascii="Garamond" w:hAnsi="Garamond"/>
          <w:b w:val="0"/>
          <w:szCs w:val="24"/>
          <w:u w:val="none"/>
        </w:rPr>
        <w:t>ë</w:t>
      </w:r>
      <w:r w:rsidRPr="00BB43B4">
        <w:rPr>
          <w:rFonts w:ascii="Garamond" w:hAnsi="Garamond"/>
          <w:b w:val="0"/>
          <w:szCs w:val="24"/>
          <w:u w:val="none"/>
        </w:rPr>
        <w:t xml:space="preserve"> mbira normale n</w:t>
      </w:r>
      <w:r w:rsidR="00405666" w:rsidRPr="00BB43B4">
        <w:rPr>
          <w:rFonts w:ascii="Garamond" w:hAnsi="Garamond"/>
          <w:b w:val="0"/>
          <w:szCs w:val="24"/>
          <w:u w:val="none"/>
        </w:rPr>
        <w:t>ë</w:t>
      </w:r>
      <w:r w:rsidRPr="00BB43B4">
        <w:rPr>
          <w:rFonts w:ascii="Garamond" w:hAnsi="Garamond"/>
          <w:b w:val="0"/>
          <w:szCs w:val="24"/>
          <w:u w:val="none"/>
        </w:rPr>
        <w:t xml:space="preserve"> koh</w:t>
      </w:r>
      <w:r w:rsidR="00405666" w:rsidRPr="00BB43B4">
        <w:rPr>
          <w:rFonts w:ascii="Garamond" w:hAnsi="Garamond"/>
          <w:b w:val="0"/>
          <w:szCs w:val="24"/>
          <w:u w:val="none"/>
        </w:rPr>
        <w:t>ë</w:t>
      </w:r>
      <w:r w:rsidRPr="00BB43B4">
        <w:rPr>
          <w:rFonts w:ascii="Garamond" w:hAnsi="Garamond"/>
          <w:b w:val="0"/>
          <w:szCs w:val="24"/>
          <w:u w:val="none"/>
        </w:rPr>
        <w:t xml:space="preserve"> sa m</w:t>
      </w:r>
      <w:r w:rsidR="00405666" w:rsidRPr="00BB43B4">
        <w:rPr>
          <w:rFonts w:ascii="Garamond" w:hAnsi="Garamond"/>
          <w:b w:val="0"/>
          <w:szCs w:val="24"/>
          <w:u w:val="none"/>
        </w:rPr>
        <w:t>ë</w:t>
      </w:r>
      <w:r w:rsidRPr="00BB43B4">
        <w:rPr>
          <w:rFonts w:ascii="Garamond" w:hAnsi="Garamond"/>
          <w:b w:val="0"/>
          <w:szCs w:val="24"/>
          <w:u w:val="none"/>
        </w:rPr>
        <w:t xml:space="preserve"> t</w:t>
      </w:r>
      <w:r w:rsidR="00405666" w:rsidRPr="00BB43B4">
        <w:rPr>
          <w:rFonts w:ascii="Garamond" w:hAnsi="Garamond"/>
          <w:b w:val="0"/>
          <w:szCs w:val="24"/>
          <w:u w:val="none"/>
        </w:rPr>
        <w:t>ë</w:t>
      </w:r>
      <w:r w:rsidRPr="00BB43B4">
        <w:rPr>
          <w:rFonts w:ascii="Garamond" w:hAnsi="Garamond"/>
          <w:b w:val="0"/>
          <w:szCs w:val="24"/>
          <w:u w:val="none"/>
        </w:rPr>
        <w:t xml:space="preserve"> shkurt</w:t>
      </w:r>
      <w:r w:rsidR="00405666" w:rsidRPr="00BB43B4">
        <w:rPr>
          <w:rFonts w:ascii="Garamond" w:hAnsi="Garamond"/>
          <w:b w:val="0"/>
          <w:szCs w:val="24"/>
          <w:u w:val="none"/>
        </w:rPr>
        <w:t>ë</w:t>
      </w:r>
      <w:r w:rsidRPr="00BB43B4">
        <w:rPr>
          <w:rFonts w:ascii="Garamond" w:hAnsi="Garamond"/>
          <w:b w:val="0"/>
          <w:szCs w:val="24"/>
          <w:u w:val="none"/>
        </w:rPr>
        <w:t>r</w:t>
      </w:r>
      <w:r w:rsidR="00CB17B2" w:rsidRPr="00BB43B4">
        <w:rPr>
          <w:rFonts w:ascii="Garamond" w:hAnsi="Garamond"/>
          <w:b w:val="0"/>
          <w:szCs w:val="24"/>
          <w:u w:val="none"/>
        </w:rPr>
        <w:t xml:space="preserve"> n</w:t>
      </w:r>
      <w:r w:rsidR="00405666" w:rsidRPr="00BB43B4">
        <w:rPr>
          <w:rFonts w:ascii="Garamond" w:hAnsi="Garamond"/>
          <w:b w:val="0"/>
          <w:szCs w:val="24"/>
          <w:u w:val="none"/>
        </w:rPr>
        <w:t>ë</w:t>
      </w:r>
      <w:r w:rsidR="00CB17B2" w:rsidRPr="00BB43B4">
        <w:rPr>
          <w:rFonts w:ascii="Garamond" w:hAnsi="Garamond"/>
          <w:b w:val="0"/>
          <w:szCs w:val="24"/>
          <w:u w:val="none"/>
        </w:rPr>
        <w:t xml:space="preserve"> laborator ose n</w:t>
      </w:r>
      <w:r w:rsidR="00405666" w:rsidRPr="00BB43B4">
        <w:rPr>
          <w:rFonts w:ascii="Garamond" w:hAnsi="Garamond"/>
          <w:b w:val="0"/>
          <w:szCs w:val="24"/>
          <w:u w:val="none"/>
        </w:rPr>
        <w:t>ë</w:t>
      </w:r>
      <w:r w:rsidR="00CB17B2" w:rsidRPr="00BB43B4">
        <w:rPr>
          <w:rFonts w:ascii="Garamond" w:hAnsi="Garamond"/>
          <w:b w:val="0"/>
          <w:szCs w:val="24"/>
          <w:u w:val="none"/>
        </w:rPr>
        <w:t xml:space="preserve"> tok</w:t>
      </w:r>
      <w:r w:rsidR="00405666" w:rsidRPr="00BB43B4">
        <w:rPr>
          <w:rFonts w:ascii="Garamond" w:hAnsi="Garamond"/>
          <w:b w:val="0"/>
          <w:szCs w:val="24"/>
          <w:u w:val="none"/>
        </w:rPr>
        <w:t>ë</w:t>
      </w:r>
      <w:r w:rsidR="00CB17B2" w:rsidRPr="00BB43B4">
        <w:rPr>
          <w:rFonts w:ascii="Garamond" w:hAnsi="Garamond"/>
          <w:b w:val="0"/>
          <w:szCs w:val="24"/>
          <w:u w:val="none"/>
        </w:rPr>
        <w:t xml:space="preserve"> dhe</w:t>
      </w:r>
      <w:r w:rsidRPr="00BB43B4">
        <w:rPr>
          <w:rFonts w:ascii="Garamond" w:hAnsi="Garamond"/>
          <w:b w:val="0"/>
          <w:szCs w:val="24"/>
          <w:u w:val="none"/>
        </w:rPr>
        <w:t xml:space="preserve"> p</w:t>
      </w:r>
      <w:r w:rsidR="00405666" w:rsidRPr="00BB43B4">
        <w:rPr>
          <w:rFonts w:ascii="Garamond" w:hAnsi="Garamond"/>
          <w:b w:val="0"/>
          <w:szCs w:val="24"/>
          <w:u w:val="none"/>
        </w:rPr>
        <w:t>ë</w:t>
      </w:r>
      <w:r w:rsidRPr="00BB43B4">
        <w:rPr>
          <w:rFonts w:ascii="Garamond" w:hAnsi="Garamond"/>
          <w:b w:val="0"/>
          <w:szCs w:val="24"/>
          <w:u w:val="none"/>
        </w:rPr>
        <w:t>rcaktohet nj</w:t>
      </w:r>
      <w:r w:rsidR="00405666" w:rsidRPr="00BB43B4">
        <w:rPr>
          <w:rFonts w:ascii="Garamond" w:hAnsi="Garamond"/>
          <w:b w:val="0"/>
          <w:szCs w:val="24"/>
          <w:u w:val="none"/>
        </w:rPr>
        <w:t>ë</w:t>
      </w:r>
      <w:r w:rsidRPr="00BB43B4">
        <w:rPr>
          <w:rFonts w:ascii="Garamond" w:hAnsi="Garamond"/>
          <w:b w:val="0"/>
          <w:szCs w:val="24"/>
          <w:u w:val="none"/>
        </w:rPr>
        <w:t>her</w:t>
      </w:r>
      <w:r w:rsidR="00405666" w:rsidRPr="00BB43B4">
        <w:rPr>
          <w:rFonts w:ascii="Garamond" w:hAnsi="Garamond"/>
          <w:b w:val="0"/>
          <w:szCs w:val="24"/>
          <w:u w:val="none"/>
        </w:rPr>
        <w:t>ë</w:t>
      </w:r>
      <w:r w:rsidR="00BE3943" w:rsidRPr="00BB43B4">
        <w:rPr>
          <w:rFonts w:ascii="Garamond" w:hAnsi="Garamond"/>
          <w:b w:val="0"/>
          <w:szCs w:val="24"/>
          <w:u w:val="none"/>
        </w:rPr>
        <w:t xml:space="preserve">sh me mbirjen. </w:t>
      </w:r>
      <w:r w:rsidRPr="00BB43B4">
        <w:rPr>
          <w:rFonts w:ascii="Garamond" w:hAnsi="Garamond"/>
          <w:b w:val="0"/>
          <w:i/>
          <w:szCs w:val="24"/>
          <w:u w:val="none"/>
        </w:rPr>
        <w:t>Mbirja n</w:t>
      </w:r>
      <w:r w:rsidR="00405666" w:rsidRPr="00BB43B4">
        <w:rPr>
          <w:rFonts w:ascii="Garamond" w:hAnsi="Garamond"/>
          <w:b w:val="0"/>
          <w:i/>
          <w:szCs w:val="24"/>
          <w:u w:val="none"/>
        </w:rPr>
        <w:t>ë</w:t>
      </w:r>
      <w:r w:rsidRPr="00BB43B4">
        <w:rPr>
          <w:rFonts w:ascii="Garamond" w:hAnsi="Garamond"/>
          <w:b w:val="0"/>
          <w:i/>
          <w:szCs w:val="24"/>
          <w:u w:val="none"/>
        </w:rPr>
        <w:t xml:space="preserve"> tok</w:t>
      </w:r>
      <w:r w:rsidR="00405666" w:rsidRPr="00BB43B4">
        <w:rPr>
          <w:rFonts w:ascii="Garamond" w:hAnsi="Garamond"/>
          <w:b w:val="0"/>
          <w:i/>
          <w:szCs w:val="24"/>
          <w:u w:val="none"/>
        </w:rPr>
        <w:t>ë</w:t>
      </w:r>
      <w:r w:rsidRPr="00BB43B4">
        <w:rPr>
          <w:rFonts w:ascii="Garamond" w:hAnsi="Garamond"/>
          <w:b w:val="0"/>
          <w:szCs w:val="24"/>
          <w:u w:val="none"/>
        </w:rPr>
        <w:t xml:space="preserve"> </w:t>
      </w:r>
      <w:r w:rsidR="00405666" w:rsidRPr="00BB43B4">
        <w:rPr>
          <w:rFonts w:ascii="Garamond" w:hAnsi="Garamond"/>
          <w:b w:val="0"/>
          <w:szCs w:val="24"/>
          <w:u w:val="none"/>
        </w:rPr>
        <w:t>ë</w:t>
      </w:r>
      <w:r w:rsidRPr="00BB43B4">
        <w:rPr>
          <w:rFonts w:ascii="Garamond" w:hAnsi="Garamond"/>
          <w:b w:val="0"/>
          <w:szCs w:val="24"/>
          <w:u w:val="none"/>
        </w:rPr>
        <w:t>sht</w:t>
      </w:r>
      <w:r w:rsidR="00405666" w:rsidRPr="00BB43B4">
        <w:rPr>
          <w:rFonts w:ascii="Garamond" w:hAnsi="Garamond"/>
          <w:b w:val="0"/>
          <w:szCs w:val="24"/>
          <w:u w:val="none"/>
        </w:rPr>
        <w:t>ë</w:t>
      </w:r>
      <w:r w:rsidRPr="00BB43B4">
        <w:rPr>
          <w:rFonts w:ascii="Garamond" w:hAnsi="Garamond"/>
          <w:b w:val="0"/>
          <w:szCs w:val="24"/>
          <w:u w:val="none"/>
        </w:rPr>
        <w:t xml:space="preserve"> tregues cil</w:t>
      </w:r>
      <w:r w:rsidR="00405666" w:rsidRPr="00BB43B4">
        <w:rPr>
          <w:rFonts w:ascii="Garamond" w:hAnsi="Garamond"/>
          <w:b w:val="0"/>
          <w:szCs w:val="24"/>
          <w:u w:val="none"/>
        </w:rPr>
        <w:t>ë</w:t>
      </w:r>
      <w:r w:rsidRPr="00BB43B4">
        <w:rPr>
          <w:rFonts w:ascii="Garamond" w:hAnsi="Garamond"/>
          <w:b w:val="0"/>
          <w:szCs w:val="24"/>
          <w:u w:val="none"/>
        </w:rPr>
        <w:t>sor i r</w:t>
      </w:r>
      <w:r w:rsidR="00405666" w:rsidRPr="00BB43B4">
        <w:rPr>
          <w:rFonts w:ascii="Garamond" w:hAnsi="Garamond"/>
          <w:b w:val="0"/>
          <w:szCs w:val="24"/>
          <w:u w:val="none"/>
        </w:rPr>
        <w:t>ë</w:t>
      </w:r>
      <w:r w:rsidRPr="00BB43B4">
        <w:rPr>
          <w:rFonts w:ascii="Garamond" w:hAnsi="Garamond"/>
          <w:b w:val="0"/>
          <w:szCs w:val="24"/>
          <w:u w:val="none"/>
        </w:rPr>
        <w:t>nd</w:t>
      </w:r>
      <w:r w:rsidR="00405666" w:rsidRPr="00BB43B4">
        <w:rPr>
          <w:rFonts w:ascii="Garamond" w:hAnsi="Garamond"/>
          <w:b w:val="0"/>
          <w:szCs w:val="24"/>
          <w:u w:val="none"/>
        </w:rPr>
        <w:t>ë</w:t>
      </w:r>
      <w:r w:rsidRPr="00BB43B4">
        <w:rPr>
          <w:rFonts w:ascii="Garamond" w:hAnsi="Garamond"/>
          <w:b w:val="0"/>
          <w:szCs w:val="24"/>
          <w:u w:val="none"/>
        </w:rPr>
        <w:t>sish</w:t>
      </w:r>
      <w:r w:rsidR="00405666" w:rsidRPr="00BB43B4">
        <w:rPr>
          <w:rFonts w:ascii="Garamond" w:hAnsi="Garamond"/>
          <w:b w:val="0"/>
          <w:szCs w:val="24"/>
          <w:u w:val="none"/>
        </w:rPr>
        <w:t>ë</w:t>
      </w:r>
      <w:r w:rsidRPr="00BB43B4">
        <w:rPr>
          <w:rFonts w:ascii="Garamond" w:hAnsi="Garamond"/>
          <w:b w:val="0"/>
          <w:szCs w:val="24"/>
          <w:u w:val="none"/>
        </w:rPr>
        <w:t>m p</w:t>
      </w:r>
      <w:r w:rsidR="00405666" w:rsidRPr="00BB43B4">
        <w:rPr>
          <w:rFonts w:ascii="Garamond" w:hAnsi="Garamond"/>
          <w:b w:val="0"/>
          <w:szCs w:val="24"/>
          <w:u w:val="none"/>
        </w:rPr>
        <w:t>ë</w:t>
      </w:r>
      <w:r w:rsidRPr="00BB43B4">
        <w:rPr>
          <w:rFonts w:ascii="Garamond" w:hAnsi="Garamond"/>
          <w:b w:val="0"/>
          <w:szCs w:val="24"/>
          <w:u w:val="none"/>
        </w:rPr>
        <w:t>r praktik</w:t>
      </w:r>
      <w:r w:rsidR="00405666" w:rsidRPr="00BB43B4">
        <w:rPr>
          <w:rFonts w:ascii="Garamond" w:hAnsi="Garamond"/>
          <w:b w:val="0"/>
          <w:szCs w:val="24"/>
          <w:u w:val="none"/>
        </w:rPr>
        <w:t>ë</w:t>
      </w:r>
      <w:r w:rsidRPr="00BB43B4">
        <w:rPr>
          <w:rFonts w:ascii="Garamond" w:hAnsi="Garamond"/>
          <w:b w:val="0"/>
          <w:szCs w:val="24"/>
          <w:u w:val="none"/>
        </w:rPr>
        <w:t>n. Ajo p</w:t>
      </w:r>
      <w:r w:rsidR="00405666" w:rsidRPr="00BB43B4">
        <w:rPr>
          <w:rFonts w:ascii="Garamond" w:hAnsi="Garamond"/>
          <w:b w:val="0"/>
          <w:szCs w:val="24"/>
          <w:u w:val="none"/>
        </w:rPr>
        <w:t>ë</w:t>
      </w:r>
      <w:r w:rsidRPr="00BB43B4">
        <w:rPr>
          <w:rFonts w:ascii="Garamond" w:hAnsi="Garamond"/>
          <w:b w:val="0"/>
          <w:szCs w:val="24"/>
          <w:u w:val="none"/>
        </w:rPr>
        <w:t>rfaq</w:t>
      </w:r>
      <w:r w:rsidR="00405666" w:rsidRPr="00BB43B4">
        <w:rPr>
          <w:rFonts w:ascii="Garamond" w:hAnsi="Garamond"/>
          <w:b w:val="0"/>
          <w:szCs w:val="24"/>
          <w:u w:val="none"/>
        </w:rPr>
        <w:t>ë</w:t>
      </w:r>
      <w:r w:rsidRPr="00BB43B4">
        <w:rPr>
          <w:rFonts w:ascii="Garamond" w:hAnsi="Garamond"/>
          <w:b w:val="0"/>
          <w:szCs w:val="24"/>
          <w:u w:val="none"/>
        </w:rPr>
        <w:t>son numrin e faringave q</w:t>
      </w:r>
      <w:r w:rsidR="00405666" w:rsidRPr="00BB43B4">
        <w:rPr>
          <w:rFonts w:ascii="Garamond" w:hAnsi="Garamond"/>
          <w:b w:val="0"/>
          <w:szCs w:val="24"/>
          <w:u w:val="none"/>
        </w:rPr>
        <w:t>ë</w:t>
      </w:r>
      <w:r w:rsidRPr="00BB43B4">
        <w:rPr>
          <w:rFonts w:ascii="Garamond" w:hAnsi="Garamond"/>
          <w:b w:val="0"/>
          <w:szCs w:val="24"/>
          <w:u w:val="none"/>
        </w:rPr>
        <w:t xml:space="preserve"> dalin mbi tok</w:t>
      </w:r>
      <w:r w:rsidR="00405666" w:rsidRPr="00BB43B4">
        <w:rPr>
          <w:rFonts w:ascii="Garamond" w:hAnsi="Garamond"/>
          <w:b w:val="0"/>
          <w:szCs w:val="24"/>
          <w:u w:val="none"/>
        </w:rPr>
        <w:t>ë</w:t>
      </w:r>
      <w:r w:rsidRPr="00BB43B4">
        <w:rPr>
          <w:rFonts w:ascii="Garamond" w:hAnsi="Garamond"/>
          <w:b w:val="0"/>
          <w:szCs w:val="24"/>
          <w:u w:val="none"/>
        </w:rPr>
        <w:t xml:space="preserve"> pas mbjelljes dhe sh</w:t>
      </w:r>
      <w:r w:rsidR="00B762AC" w:rsidRPr="00BB43B4">
        <w:rPr>
          <w:rFonts w:ascii="Garamond" w:hAnsi="Garamond"/>
          <w:b w:val="0"/>
          <w:szCs w:val="24"/>
          <w:u w:val="none"/>
        </w:rPr>
        <w:t>prehet n</w:t>
      </w:r>
      <w:r w:rsidR="00405666" w:rsidRPr="00BB43B4">
        <w:rPr>
          <w:rFonts w:ascii="Garamond" w:hAnsi="Garamond"/>
          <w:b w:val="0"/>
          <w:szCs w:val="24"/>
          <w:u w:val="none"/>
        </w:rPr>
        <w:t>ë</w:t>
      </w:r>
      <w:r w:rsidR="00B762AC" w:rsidRPr="00BB43B4">
        <w:rPr>
          <w:rFonts w:ascii="Garamond" w:hAnsi="Garamond"/>
          <w:b w:val="0"/>
          <w:szCs w:val="24"/>
          <w:u w:val="none"/>
        </w:rPr>
        <w:t xml:space="preserve"> p</w:t>
      </w:r>
      <w:r w:rsidR="00405666" w:rsidRPr="00BB43B4">
        <w:rPr>
          <w:rFonts w:ascii="Garamond" w:hAnsi="Garamond"/>
          <w:b w:val="0"/>
          <w:szCs w:val="24"/>
          <w:u w:val="none"/>
        </w:rPr>
        <w:t>ë</w:t>
      </w:r>
      <w:r w:rsidR="00B762AC" w:rsidRPr="00BB43B4">
        <w:rPr>
          <w:rFonts w:ascii="Garamond" w:hAnsi="Garamond"/>
          <w:b w:val="0"/>
          <w:szCs w:val="24"/>
          <w:u w:val="none"/>
        </w:rPr>
        <w:t>rqindje.</w:t>
      </w:r>
    </w:p>
    <w:p w14:paraId="39088444" w14:textId="45D92300" w:rsidR="00636354" w:rsidRPr="00BB43B4" w:rsidRDefault="006A2600" w:rsidP="00586D6E">
      <w:pPr>
        <w:pStyle w:val="Heading2"/>
        <w:spacing w:before="0" w:after="0"/>
        <w:ind w:firstLine="284"/>
        <w:rPr>
          <w:rFonts w:ascii="Garamond" w:hAnsi="Garamond"/>
          <w:szCs w:val="24"/>
        </w:rPr>
      </w:pPr>
      <w:bookmarkStart w:id="39" w:name="_Toc227224748"/>
      <w:r w:rsidRPr="00BB43B4">
        <w:rPr>
          <w:rFonts w:ascii="Garamond" w:hAnsi="Garamond"/>
          <w:szCs w:val="24"/>
        </w:rPr>
        <w:t>4.6</w:t>
      </w:r>
      <w:r w:rsidR="009535F9" w:rsidRPr="00BB43B4">
        <w:rPr>
          <w:rFonts w:ascii="Garamond" w:hAnsi="Garamond"/>
          <w:szCs w:val="24"/>
        </w:rPr>
        <w:t xml:space="preserve"> Përgatitja e</w:t>
      </w:r>
      <w:r w:rsidR="00EA1B32" w:rsidRPr="00BB43B4">
        <w:rPr>
          <w:rFonts w:ascii="Garamond" w:hAnsi="Garamond"/>
          <w:szCs w:val="24"/>
        </w:rPr>
        <w:t xml:space="preserve"> farave për mbjellje</w:t>
      </w:r>
      <w:bookmarkEnd w:id="39"/>
    </w:p>
    <w:p w14:paraId="67AA9400" w14:textId="5A4984CD" w:rsidR="00435B16" w:rsidRPr="00BB43B4" w:rsidRDefault="00636354" w:rsidP="00586D6E">
      <w:pPr>
        <w:pStyle w:val="BodyTextIndent2"/>
        <w:spacing w:line="240" w:lineRule="auto"/>
        <w:ind w:firstLine="284"/>
        <w:rPr>
          <w:rFonts w:ascii="Garamond" w:hAnsi="Garamond"/>
          <w:b w:val="0"/>
          <w:szCs w:val="24"/>
          <w:u w:val="none"/>
        </w:rPr>
      </w:pPr>
      <w:r w:rsidRPr="00BB43B4">
        <w:rPr>
          <w:rFonts w:ascii="Garamond" w:hAnsi="Garamond"/>
          <w:b w:val="0"/>
          <w:szCs w:val="24"/>
          <w:u w:val="none"/>
        </w:rPr>
        <w:t>Pas pjekjes s</w:t>
      </w:r>
      <w:r w:rsidR="00405666" w:rsidRPr="00BB43B4">
        <w:rPr>
          <w:rFonts w:ascii="Garamond" w:hAnsi="Garamond"/>
          <w:b w:val="0"/>
          <w:szCs w:val="24"/>
          <w:u w:val="none"/>
        </w:rPr>
        <w:t>ë</w:t>
      </w:r>
      <w:r w:rsidRPr="00BB43B4">
        <w:rPr>
          <w:rFonts w:ascii="Garamond" w:hAnsi="Garamond"/>
          <w:b w:val="0"/>
          <w:szCs w:val="24"/>
          <w:u w:val="none"/>
        </w:rPr>
        <w:t xml:space="preserve"> </w:t>
      </w:r>
      <w:r w:rsidR="006A2600" w:rsidRPr="00BB43B4">
        <w:rPr>
          <w:rFonts w:ascii="Garamond" w:hAnsi="Garamond"/>
          <w:b w:val="0"/>
          <w:szCs w:val="24"/>
          <w:u w:val="none"/>
        </w:rPr>
        <w:t>frytit</w:t>
      </w:r>
      <w:r w:rsidRPr="00BB43B4">
        <w:rPr>
          <w:rFonts w:ascii="Garamond" w:hAnsi="Garamond"/>
          <w:b w:val="0"/>
          <w:szCs w:val="24"/>
          <w:u w:val="none"/>
        </w:rPr>
        <w:t xml:space="preserve"> dhe arrirjes s</w:t>
      </w:r>
      <w:r w:rsidR="00405666" w:rsidRPr="00BB43B4">
        <w:rPr>
          <w:rFonts w:ascii="Garamond" w:hAnsi="Garamond"/>
          <w:b w:val="0"/>
          <w:szCs w:val="24"/>
          <w:u w:val="none"/>
        </w:rPr>
        <w:t>ë</w:t>
      </w:r>
      <w:r w:rsidRPr="00BB43B4">
        <w:rPr>
          <w:rFonts w:ascii="Garamond" w:hAnsi="Garamond"/>
          <w:b w:val="0"/>
          <w:szCs w:val="24"/>
          <w:u w:val="none"/>
        </w:rPr>
        <w:t xml:space="preserve"> far</w:t>
      </w:r>
      <w:r w:rsidR="00405666" w:rsidRPr="00BB43B4">
        <w:rPr>
          <w:rFonts w:ascii="Garamond" w:hAnsi="Garamond"/>
          <w:b w:val="0"/>
          <w:szCs w:val="24"/>
          <w:u w:val="none"/>
        </w:rPr>
        <w:t>ë</w:t>
      </w:r>
      <w:r w:rsidRPr="00BB43B4">
        <w:rPr>
          <w:rFonts w:ascii="Garamond" w:hAnsi="Garamond"/>
          <w:b w:val="0"/>
          <w:szCs w:val="24"/>
          <w:u w:val="none"/>
        </w:rPr>
        <w:t>s, tek t</w:t>
      </w:r>
      <w:r w:rsidR="00405666" w:rsidRPr="00BB43B4">
        <w:rPr>
          <w:rFonts w:ascii="Garamond" w:hAnsi="Garamond"/>
          <w:b w:val="0"/>
          <w:szCs w:val="24"/>
          <w:u w:val="none"/>
        </w:rPr>
        <w:t>ë</w:t>
      </w:r>
      <w:r w:rsidRPr="00BB43B4">
        <w:rPr>
          <w:rFonts w:ascii="Garamond" w:hAnsi="Garamond"/>
          <w:b w:val="0"/>
          <w:szCs w:val="24"/>
          <w:u w:val="none"/>
        </w:rPr>
        <w:t xml:space="preserve"> </w:t>
      </w:r>
      <w:r w:rsidR="006A2600" w:rsidRPr="00BB43B4">
        <w:rPr>
          <w:rFonts w:ascii="Garamond" w:hAnsi="Garamond"/>
          <w:b w:val="0"/>
          <w:szCs w:val="24"/>
          <w:u w:val="none"/>
        </w:rPr>
        <w:t>gjithë</w:t>
      </w:r>
      <w:r w:rsidRPr="00BB43B4">
        <w:rPr>
          <w:rFonts w:ascii="Garamond" w:hAnsi="Garamond"/>
          <w:b w:val="0"/>
          <w:szCs w:val="24"/>
          <w:u w:val="none"/>
        </w:rPr>
        <w:t xml:space="preserve"> llojet pyjore vjen periudha e pushimit relativ, n</w:t>
      </w:r>
      <w:r w:rsidR="00405666" w:rsidRPr="00BB43B4">
        <w:rPr>
          <w:rFonts w:ascii="Garamond" w:hAnsi="Garamond"/>
          <w:b w:val="0"/>
          <w:szCs w:val="24"/>
          <w:u w:val="none"/>
        </w:rPr>
        <w:t>ë</w:t>
      </w:r>
      <w:r w:rsidRPr="00BB43B4">
        <w:rPr>
          <w:rFonts w:ascii="Garamond" w:hAnsi="Garamond"/>
          <w:b w:val="0"/>
          <w:szCs w:val="24"/>
          <w:u w:val="none"/>
        </w:rPr>
        <w:t xml:space="preserve"> t</w:t>
      </w:r>
      <w:r w:rsidR="00405666" w:rsidRPr="00BB43B4">
        <w:rPr>
          <w:rFonts w:ascii="Garamond" w:hAnsi="Garamond"/>
          <w:b w:val="0"/>
          <w:szCs w:val="24"/>
          <w:u w:val="none"/>
        </w:rPr>
        <w:t>ë</w:t>
      </w:r>
      <w:r w:rsidRPr="00BB43B4">
        <w:rPr>
          <w:rFonts w:ascii="Garamond" w:hAnsi="Garamond"/>
          <w:b w:val="0"/>
          <w:szCs w:val="24"/>
          <w:u w:val="none"/>
        </w:rPr>
        <w:t xml:space="preserve"> cil</w:t>
      </w:r>
      <w:r w:rsidR="00405666" w:rsidRPr="00BB43B4">
        <w:rPr>
          <w:rFonts w:ascii="Garamond" w:hAnsi="Garamond"/>
          <w:b w:val="0"/>
          <w:szCs w:val="24"/>
          <w:u w:val="none"/>
        </w:rPr>
        <w:t>ë</w:t>
      </w:r>
      <w:r w:rsidRPr="00BB43B4">
        <w:rPr>
          <w:rFonts w:ascii="Garamond" w:hAnsi="Garamond"/>
          <w:b w:val="0"/>
          <w:szCs w:val="24"/>
          <w:u w:val="none"/>
        </w:rPr>
        <w:t>n embri</w:t>
      </w:r>
      <w:r w:rsidR="00E026B7" w:rsidRPr="00BB43B4">
        <w:rPr>
          <w:rFonts w:ascii="Garamond" w:hAnsi="Garamond"/>
          <w:b w:val="0"/>
          <w:szCs w:val="24"/>
          <w:u w:val="none"/>
        </w:rPr>
        <w:t>oni nuk zhvillohet intensi</w:t>
      </w:r>
      <w:r w:rsidRPr="00BB43B4">
        <w:rPr>
          <w:rFonts w:ascii="Garamond" w:hAnsi="Garamond"/>
          <w:b w:val="0"/>
          <w:szCs w:val="24"/>
          <w:u w:val="none"/>
        </w:rPr>
        <w:t>visht</w:t>
      </w:r>
      <w:r w:rsidR="00E026B7" w:rsidRPr="00BB43B4">
        <w:rPr>
          <w:rFonts w:ascii="Garamond" w:hAnsi="Garamond"/>
          <w:b w:val="0"/>
          <w:szCs w:val="24"/>
          <w:u w:val="none"/>
        </w:rPr>
        <w:t>.</w:t>
      </w:r>
      <w:r w:rsidR="008E1E57" w:rsidRPr="00BB43B4">
        <w:rPr>
          <w:rFonts w:ascii="Garamond" w:hAnsi="Garamond"/>
          <w:b w:val="0"/>
          <w:szCs w:val="24"/>
          <w:u w:val="none"/>
        </w:rPr>
        <w:t xml:space="preserve"> Kjo dukuri</w:t>
      </w:r>
      <w:r w:rsidRPr="00BB43B4">
        <w:rPr>
          <w:rFonts w:ascii="Garamond" w:hAnsi="Garamond"/>
          <w:b w:val="0"/>
          <w:szCs w:val="24"/>
          <w:u w:val="none"/>
        </w:rPr>
        <w:t xml:space="preserve"> n</w:t>
      </w:r>
      <w:r w:rsidR="00405666" w:rsidRPr="00BB43B4">
        <w:rPr>
          <w:rFonts w:ascii="Garamond" w:hAnsi="Garamond"/>
          <w:b w:val="0"/>
          <w:szCs w:val="24"/>
          <w:u w:val="none"/>
        </w:rPr>
        <w:t>ë</w:t>
      </w:r>
      <w:r w:rsidRPr="00BB43B4">
        <w:rPr>
          <w:rFonts w:ascii="Garamond" w:hAnsi="Garamond"/>
          <w:b w:val="0"/>
          <w:szCs w:val="24"/>
          <w:u w:val="none"/>
        </w:rPr>
        <w:t xml:space="preserve"> koh</w:t>
      </w:r>
      <w:r w:rsidR="00405666" w:rsidRPr="00BB43B4">
        <w:rPr>
          <w:rFonts w:ascii="Garamond" w:hAnsi="Garamond"/>
          <w:b w:val="0"/>
          <w:szCs w:val="24"/>
          <w:u w:val="none"/>
        </w:rPr>
        <w:t>ë</w:t>
      </w:r>
      <w:r w:rsidRPr="00BB43B4">
        <w:rPr>
          <w:rFonts w:ascii="Garamond" w:hAnsi="Garamond"/>
          <w:b w:val="0"/>
          <w:szCs w:val="24"/>
          <w:u w:val="none"/>
        </w:rPr>
        <w:t xml:space="preserve">zgjatje, </w:t>
      </w:r>
      <w:r w:rsidR="00405666" w:rsidRPr="00BB43B4">
        <w:rPr>
          <w:rFonts w:ascii="Garamond" w:hAnsi="Garamond"/>
          <w:b w:val="0"/>
          <w:szCs w:val="24"/>
          <w:u w:val="none"/>
        </w:rPr>
        <w:t>ë</w:t>
      </w:r>
      <w:r w:rsidRPr="00BB43B4">
        <w:rPr>
          <w:rFonts w:ascii="Garamond" w:hAnsi="Garamond"/>
          <w:b w:val="0"/>
          <w:szCs w:val="24"/>
          <w:u w:val="none"/>
        </w:rPr>
        <w:t>sht</w:t>
      </w:r>
      <w:r w:rsidR="00405666" w:rsidRPr="00BB43B4">
        <w:rPr>
          <w:rFonts w:ascii="Garamond" w:hAnsi="Garamond"/>
          <w:b w:val="0"/>
          <w:szCs w:val="24"/>
          <w:u w:val="none"/>
        </w:rPr>
        <w:t>ë</w:t>
      </w:r>
      <w:r w:rsidRPr="00BB43B4">
        <w:rPr>
          <w:rFonts w:ascii="Garamond" w:hAnsi="Garamond"/>
          <w:b w:val="0"/>
          <w:szCs w:val="24"/>
          <w:u w:val="none"/>
        </w:rPr>
        <w:t xml:space="preserve"> e ndryshme </w:t>
      </w:r>
      <w:r w:rsidR="006356C1" w:rsidRPr="00BB43B4">
        <w:rPr>
          <w:rFonts w:ascii="Garamond" w:hAnsi="Garamond"/>
          <w:b w:val="0"/>
          <w:szCs w:val="24"/>
          <w:u w:val="none"/>
        </w:rPr>
        <w:t>te</w:t>
      </w:r>
      <w:r w:rsidRPr="00BB43B4">
        <w:rPr>
          <w:rFonts w:ascii="Garamond" w:hAnsi="Garamond"/>
          <w:b w:val="0"/>
          <w:szCs w:val="24"/>
          <w:u w:val="none"/>
        </w:rPr>
        <w:t xml:space="preserve"> lloje</w:t>
      </w:r>
      <w:r w:rsidR="006356C1" w:rsidRPr="00BB43B4">
        <w:rPr>
          <w:rFonts w:ascii="Garamond" w:hAnsi="Garamond"/>
          <w:b w:val="0"/>
          <w:szCs w:val="24"/>
          <w:u w:val="none"/>
        </w:rPr>
        <w:t>t</w:t>
      </w:r>
      <w:r w:rsidRPr="00BB43B4">
        <w:rPr>
          <w:rFonts w:ascii="Garamond" w:hAnsi="Garamond"/>
          <w:b w:val="0"/>
          <w:szCs w:val="24"/>
          <w:u w:val="none"/>
        </w:rPr>
        <w:t xml:space="preserve"> </w:t>
      </w:r>
      <w:r w:rsidR="00111ACA" w:rsidRPr="00BB43B4">
        <w:rPr>
          <w:rFonts w:ascii="Garamond" w:hAnsi="Garamond"/>
          <w:b w:val="0"/>
          <w:szCs w:val="24"/>
          <w:u w:val="none"/>
        </w:rPr>
        <w:t>pyjore</w:t>
      </w:r>
      <w:r w:rsidRPr="00BB43B4">
        <w:rPr>
          <w:rFonts w:ascii="Garamond" w:hAnsi="Garamond"/>
          <w:b w:val="0"/>
          <w:szCs w:val="24"/>
          <w:u w:val="none"/>
        </w:rPr>
        <w:t xml:space="preserve">. Farat </w:t>
      </w:r>
      <w:r w:rsidR="00E026B7" w:rsidRPr="00BB43B4">
        <w:rPr>
          <w:rFonts w:ascii="Garamond" w:hAnsi="Garamond"/>
          <w:b w:val="0"/>
          <w:szCs w:val="24"/>
          <w:u w:val="none"/>
        </w:rPr>
        <w:t>q</w:t>
      </w:r>
      <w:r w:rsidR="00405666" w:rsidRPr="00BB43B4">
        <w:rPr>
          <w:rFonts w:ascii="Garamond" w:hAnsi="Garamond"/>
          <w:b w:val="0"/>
          <w:szCs w:val="24"/>
          <w:u w:val="none"/>
        </w:rPr>
        <w:t>ë</w:t>
      </w:r>
      <w:r w:rsidRPr="00BB43B4">
        <w:rPr>
          <w:rFonts w:ascii="Garamond" w:hAnsi="Garamond"/>
          <w:b w:val="0"/>
          <w:szCs w:val="24"/>
          <w:u w:val="none"/>
        </w:rPr>
        <w:t xml:space="preserve"> kan</w:t>
      </w:r>
      <w:r w:rsidR="00405666" w:rsidRPr="00BB43B4">
        <w:rPr>
          <w:rFonts w:ascii="Garamond" w:hAnsi="Garamond"/>
          <w:b w:val="0"/>
          <w:szCs w:val="24"/>
          <w:u w:val="none"/>
        </w:rPr>
        <w:t>ë</w:t>
      </w:r>
      <w:r w:rsidRPr="00BB43B4">
        <w:rPr>
          <w:rFonts w:ascii="Garamond" w:hAnsi="Garamond"/>
          <w:b w:val="0"/>
          <w:szCs w:val="24"/>
          <w:u w:val="none"/>
        </w:rPr>
        <w:t xml:space="preserve"> qet</w:t>
      </w:r>
      <w:r w:rsidR="00405666" w:rsidRPr="00BB43B4">
        <w:rPr>
          <w:rFonts w:ascii="Garamond" w:hAnsi="Garamond"/>
          <w:b w:val="0"/>
          <w:szCs w:val="24"/>
          <w:u w:val="none"/>
        </w:rPr>
        <w:t>ë</w:t>
      </w:r>
      <w:r w:rsidRPr="00BB43B4">
        <w:rPr>
          <w:rFonts w:ascii="Garamond" w:hAnsi="Garamond"/>
          <w:b w:val="0"/>
          <w:szCs w:val="24"/>
          <w:u w:val="none"/>
        </w:rPr>
        <w:t>si t</w:t>
      </w:r>
      <w:r w:rsidR="00405666" w:rsidRPr="00BB43B4">
        <w:rPr>
          <w:rFonts w:ascii="Garamond" w:hAnsi="Garamond"/>
          <w:b w:val="0"/>
          <w:szCs w:val="24"/>
          <w:u w:val="none"/>
        </w:rPr>
        <w:t>ë</w:t>
      </w:r>
      <w:r w:rsidRPr="00BB43B4">
        <w:rPr>
          <w:rFonts w:ascii="Garamond" w:hAnsi="Garamond"/>
          <w:b w:val="0"/>
          <w:szCs w:val="24"/>
          <w:u w:val="none"/>
        </w:rPr>
        <w:t xml:space="preserve"> thell</w:t>
      </w:r>
      <w:r w:rsidR="00405666" w:rsidRPr="00BB43B4">
        <w:rPr>
          <w:rFonts w:ascii="Garamond" w:hAnsi="Garamond"/>
          <w:b w:val="0"/>
          <w:szCs w:val="24"/>
          <w:u w:val="none"/>
        </w:rPr>
        <w:t>ë</w:t>
      </w:r>
      <w:r w:rsidRPr="00BB43B4">
        <w:rPr>
          <w:rFonts w:ascii="Garamond" w:hAnsi="Garamond"/>
          <w:b w:val="0"/>
          <w:szCs w:val="24"/>
          <w:u w:val="none"/>
        </w:rPr>
        <w:t xml:space="preserve"> gjat</w:t>
      </w:r>
      <w:r w:rsidR="00405666" w:rsidRPr="00BB43B4">
        <w:rPr>
          <w:rFonts w:ascii="Garamond" w:hAnsi="Garamond"/>
          <w:b w:val="0"/>
          <w:szCs w:val="24"/>
          <w:u w:val="none"/>
        </w:rPr>
        <w:t>ë</w:t>
      </w:r>
      <w:r w:rsidRPr="00BB43B4">
        <w:rPr>
          <w:rFonts w:ascii="Garamond" w:hAnsi="Garamond"/>
          <w:b w:val="0"/>
          <w:szCs w:val="24"/>
          <w:u w:val="none"/>
        </w:rPr>
        <w:t xml:space="preserve"> mbjelljes nuk mbijn</w:t>
      </w:r>
      <w:r w:rsidR="00405666" w:rsidRPr="00BB43B4">
        <w:rPr>
          <w:rFonts w:ascii="Garamond" w:hAnsi="Garamond"/>
          <w:b w:val="0"/>
          <w:szCs w:val="24"/>
          <w:u w:val="none"/>
        </w:rPr>
        <w:t>ë</w:t>
      </w:r>
      <w:r w:rsidRPr="00BB43B4">
        <w:rPr>
          <w:rFonts w:ascii="Garamond" w:hAnsi="Garamond"/>
          <w:b w:val="0"/>
          <w:szCs w:val="24"/>
          <w:u w:val="none"/>
        </w:rPr>
        <w:t xml:space="preserve"> </w:t>
      </w:r>
      <w:r w:rsidR="00E026B7" w:rsidRPr="00BB43B4">
        <w:rPr>
          <w:rFonts w:ascii="Garamond" w:hAnsi="Garamond"/>
          <w:b w:val="0"/>
          <w:szCs w:val="24"/>
          <w:u w:val="none"/>
        </w:rPr>
        <w:t>pa u b</w:t>
      </w:r>
      <w:r w:rsidR="00405666" w:rsidRPr="00BB43B4">
        <w:rPr>
          <w:rFonts w:ascii="Garamond" w:hAnsi="Garamond"/>
          <w:b w:val="0"/>
          <w:szCs w:val="24"/>
          <w:u w:val="none"/>
        </w:rPr>
        <w:t>ë</w:t>
      </w:r>
      <w:r w:rsidR="00E026B7" w:rsidRPr="00BB43B4">
        <w:rPr>
          <w:rFonts w:ascii="Garamond" w:hAnsi="Garamond"/>
          <w:b w:val="0"/>
          <w:szCs w:val="24"/>
          <w:u w:val="none"/>
        </w:rPr>
        <w:t>r</w:t>
      </w:r>
      <w:r w:rsidR="00405666" w:rsidRPr="00BB43B4">
        <w:rPr>
          <w:rFonts w:ascii="Garamond" w:hAnsi="Garamond"/>
          <w:b w:val="0"/>
          <w:szCs w:val="24"/>
          <w:u w:val="none"/>
        </w:rPr>
        <w:t>ë</w:t>
      </w:r>
      <w:r w:rsidR="00E026B7" w:rsidRPr="00BB43B4">
        <w:rPr>
          <w:rFonts w:ascii="Garamond" w:hAnsi="Garamond"/>
          <w:b w:val="0"/>
          <w:szCs w:val="24"/>
          <w:u w:val="none"/>
        </w:rPr>
        <w:t xml:space="preserve"> </w:t>
      </w:r>
      <w:r w:rsidR="006356C1" w:rsidRPr="00BB43B4">
        <w:rPr>
          <w:rFonts w:ascii="Garamond" w:hAnsi="Garamond"/>
          <w:b w:val="0"/>
          <w:szCs w:val="24"/>
          <w:u w:val="none"/>
        </w:rPr>
        <w:t>nj</w:t>
      </w:r>
      <w:r w:rsidR="00405666" w:rsidRPr="00BB43B4">
        <w:rPr>
          <w:rFonts w:ascii="Garamond" w:hAnsi="Garamond"/>
          <w:b w:val="0"/>
          <w:szCs w:val="24"/>
          <w:u w:val="none"/>
        </w:rPr>
        <w:t>ë</w:t>
      </w:r>
      <w:r w:rsidR="006356C1" w:rsidRPr="00BB43B4">
        <w:rPr>
          <w:rFonts w:ascii="Garamond" w:hAnsi="Garamond"/>
          <w:b w:val="0"/>
          <w:szCs w:val="24"/>
          <w:u w:val="none"/>
        </w:rPr>
        <w:t xml:space="preserve"> </w:t>
      </w:r>
      <w:r w:rsidR="00E026B7" w:rsidRPr="00BB43B4">
        <w:rPr>
          <w:rFonts w:ascii="Garamond" w:hAnsi="Garamond"/>
          <w:b w:val="0"/>
          <w:szCs w:val="24"/>
          <w:u w:val="none"/>
        </w:rPr>
        <w:t>p</w:t>
      </w:r>
      <w:r w:rsidR="00405666" w:rsidRPr="00BB43B4">
        <w:rPr>
          <w:rFonts w:ascii="Garamond" w:hAnsi="Garamond"/>
          <w:b w:val="0"/>
          <w:szCs w:val="24"/>
          <w:u w:val="none"/>
        </w:rPr>
        <w:t>ë</w:t>
      </w:r>
      <w:r w:rsidR="00E026B7" w:rsidRPr="00BB43B4">
        <w:rPr>
          <w:rFonts w:ascii="Garamond" w:hAnsi="Garamond"/>
          <w:b w:val="0"/>
          <w:szCs w:val="24"/>
          <w:u w:val="none"/>
        </w:rPr>
        <w:t>rgatitje t</w:t>
      </w:r>
      <w:r w:rsidR="00405666" w:rsidRPr="00BB43B4">
        <w:rPr>
          <w:rFonts w:ascii="Garamond" w:hAnsi="Garamond"/>
          <w:b w:val="0"/>
          <w:szCs w:val="24"/>
          <w:u w:val="none"/>
        </w:rPr>
        <w:t>ë</w:t>
      </w:r>
      <w:r w:rsidR="00E026B7" w:rsidRPr="00BB43B4">
        <w:rPr>
          <w:rFonts w:ascii="Garamond" w:hAnsi="Garamond"/>
          <w:b w:val="0"/>
          <w:szCs w:val="24"/>
          <w:u w:val="none"/>
        </w:rPr>
        <w:t xml:space="preserve"> veçant</w:t>
      </w:r>
      <w:r w:rsidR="00405666" w:rsidRPr="00BB43B4">
        <w:rPr>
          <w:rFonts w:ascii="Garamond" w:hAnsi="Garamond"/>
          <w:b w:val="0"/>
          <w:szCs w:val="24"/>
          <w:u w:val="none"/>
        </w:rPr>
        <w:t>ë</w:t>
      </w:r>
      <w:r w:rsidRPr="00BB43B4">
        <w:rPr>
          <w:rFonts w:ascii="Garamond" w:hAnsi="Garamond"/>
          <w:b w:val="0"/>
          <w:szCs w:val="24"/>
          <w:u w:val="none"/>
        </w:rPr>
        <w:t>.</w:t>
      </w:r>
      <w:r w:rsidR="00DC2BCB" w:rsidRPr="00BB43B4">
        <w:rPr>
          <w:rFonts w:ascii="Garamond" w:hAnsi="Garamond"/>
          <w:b w:val="0"/>
          <w:szCs w:val="24"/>
          <w:u w:val="none"/>
        </w:rPr>
        <w:t xml:space="preserve"> </w:t>
      </w:r>
      <w:r w:rsidRPr="00BB43B4">
        <w:rPr>
          <w:rFonts w:ascii="Garamond" w:hAnsi="Garamond"/>
          <w:b w:val="0"/>
          <w:szCs w:val="24"/>
          <w:u w:val="none"/>
        </w:rPr>
        <w:t xml:space="preserve">Biokimia </w:t>
      </w:r>
      <w:r w:rsidR="006356C1" w:rsidRPr="00BB43B4">
        <w:rPr>
          <w:rFonts w:ascii="Garamond" w:hAnsi="Garamond"/>
          <w:b w:val="0"/>
          <w:szCs w:val="24"/>
          <w:u w:val="none"/>
        </w:rPr>
        <w:t>dh</w:t>
      </w:r>
      <w:r w:rsidRPr="00BB43B4">
        <w:rPr>
          <w:rFonts w:ascii="Garamond" w:hAnsi="Garamond"/>
          <w:b w:val="0"/>
          <w:szCs w:val="24"/>
          <w:u w:val="none"/>
        </w:rPr>
        <w:t>e biofizika kan</w:t>
      </w:r>
      <w:r w:rsidR="00405666" w:rsidRPr="00BB43B4">
        <w:rPr>
          <w:rFonts w:ascii="Garamond" w:hAnsi="Garamond"/>
          <w:b w:val="0"/>
          <w:szCs w:val="24"/>
          <w:u w:val="none"/>
        </w:rPr>
        <w:t>ë</w:t>
      </w:r>
      <w:r w:rsidRPr="00BB43B4">
        <w:rPr>
          <w:rFonts w:ascii="Garamond" w:hAnsi="Garamond"/>
          <w:b w:val="0"/>
          <w:szCs w:val="24"/>
          <w:u w:val="none"/>
        </w:rPr>
        <w:t xml:space="preserve"> arritur t</w:t>
      </w:r>
      <w:r w:rsidR="00405666" w:rsidRPr="00BB43B4">
        <w:rPr>
          <w:rFonts w:ascii="Garamond" w:hAnsi="Garamond"/>
          <w:b w:val="0"/>
          <w:szCs w:val="24"/>
          <w:u w:val="none"/>
        </w:rPr>
        <w:t>ë</w:t>
      </w:r>
      <w:r w:rsidRPr="00BB43B4">
        <w:rPr>
          <w:rFonts w:ascii="Garamond" w:hAnsi="Garamond"/>
          <w:b w:val="0"/>
          <w:szCs w:val="24"/>
          <w:u w:val="none"/>
        </w:rPr>
        <w:t xml:space="preserve"> zbulojn</w:t>
      </w:r>
      <w:r w:rsidR="00405666" w:rsidRPr="00BB43B4">
        <w:rPr>
          <w:rFonts w:ascii="Garamond" w:hAnsi="Garamond"/>
          <w:b w:val="0"/>
          <w:szCs w:val="24"/>
          <w:u w:val="none"/>
        </w:rPr>
        <w:t>ë</w:t>
      </w:r>
      <w:r w:rsidRPr="00BB43B4">
        <w:rPr>
          <w:rFonts w:ascii="Garamond" w:hAnsi="Garamond"/>
          <w:b w:val="0"/>
          <w:szCs w:val="24"/>
          <w:u w:val="none"/>
        </w:rPr>
        <w:t xml:space="preserve"> ligjet e lidhjes s</w:t>
      </w:r>
      <w:r w:rsidR="00405666" w:rsidRPr="00BB43B4">
        <w:rPr>
          <w:rFonts w:ascii="Garamond" w:hAnsi="Garamond"/>
          <w:b w:val="0"/>
          <w:szCs w:val="24"/>
          <w:u w:val="none"/>
        </w:rPr>
        <w:t>ë</w:t>
      </w:r>
      <w:r w:rsidRPr="00BB43B4">
        <w:rPr>
          <w:rFonts w:ascii="Garamond" w:hAnsi="Garamond"/>
          <w:b w:val="0"/>
          <w:szCs w:val="24"/>
          <w:u w:val="none"/>
        </w:rPr>
        <w:t xml:space="preserve"> organeve dhe indeve n</w:t>
      </w:r>
      <w:r w:rsidR="00965965" w:rsidRPr="00BB43B4">
        <w:rPr>
          <w:rFonts w:ascii="Garamond" w:hAnsi="Garamond"/>
          <w:b w:val="0"/>
          <w:szCs w:val="24"/>
          <w:u w:val="none"/>
        </w:rPr>
        <w:t>ë</w:t>
      </w:r>
      <w:r w:rsidRPr="00BB43B4">
        <w:rPr>
          <w:rFonts w:ascii="Garamond" w:hAnsi="Garamond"/>
          <w:b w:val="0"/>
          <w:szCs w:val="24"/>
          <w:u w:val="none"/>
        </w:rPr>
        <w:t xml:space="preserve"> bim</w:t>
      </w:r>
      <w:r w:rsidR="00965965" w:rsidRPr="00BB43B4">
        <w:rPr>
          <w:rFonts w:ascii="Garamond" w:hAnsi="Garamond"/>
          <w:b w:val="0"/>
          <w:szCs w:val="24"/>
          <w:u w:val="none"/>
        </w:rPr>
        <w:t>ë</w:t>
      </w:r>
      <w:r w:rsidRPr="00BB43B4">
        <w:rPr>
          <w:rFonts w:ascii="Garamond" w:hAnsi="Garamond"/>
          <w:b w:val="0"/>
          <w:szCs w:val="24"/>
          <w:u w:val="none"/>
        </w:rPr>
        <w:t xml:space="preserve">, </w:t>
      </w:r>
      <w:r w:rsidR="00BE3943" w:rsidRPr="00BB43B4">
        <w:rPr>
          <w:rFonts w:ascii="Garamond" w:hAnsi="Garamond"/>
          <w:b w:val="0"/>
          <w:szCs w:val="24"/>
          <w:u w:val="none"/>
        </w:rPr>
        <w:t>q</w:t>
      </w:r>
      <w:r w:rsidR="00965965" w:rsidRPr="00BB43B4">
        <w:rPr>
          <w:rFonts w:ascii="Garamond" w:hAnsi="Garamond"/>
          <w:b w:val="0"/>
          <w:szCs w:val="24"/>
          <w:u w:val="none"/>
        </w:rPr>
        <w:t>ë</w:t>
      </w:r>
      <w:r w:rsidRPr="00BB43B4">
        <w:rPr>
          <w:rFonts w:ascii="Garamond" w:hAnsi="Garamond"/>
          <w:b w:val="0"/>
          <w:szCs w:val="24"/>
          <w:u w:val="none"/>
        </w:rPr>
        <w:t xml:space="preserve"> lejojn</w:t>
      </w:r>
      <w:r w:rsidR="00965965" w:rsidRPr="00BB43B4">
        <w:rPr>
          <w:rFonts w:ascii="Garamond" w:hAnsi="Garamond"/>
          <w:b w:val="0"/>
          <w:szCs w:val="24"/>
          <w:u w:val="none"/>
        </w:rPr>
        <w:t>ë</w:t>
      </w:r>
      <w:r w:rsidRPr="00BB43B4">
        <w:rPr>
          <w:rFonts w:ascii="Garamond" w:hAnsi="Garamond"/>
          <w:b w:val="0"/>
          <w:szCs w:val="24"/>
          <w:u w:val="none"/>
        </w:rPr>
        <w:t xml:space="preserve"> argumentin e p</w:t>
      </w:r>
      <w:r w:rsidR="00965965" w:rsidRPr="00BB43B4">
        <w:rPr>
          <w:rFonts w:ascii="Garamond" w:hAnsi="Garamond"/>
          <w:b w:val="0"/>
          <w:szCs w:val="24"/>
          <w:u w:val="none"/>
        </w:rPr>
        <w:t>ë</w:t>
      </w:r>
      <w:r w:rsidRPr="00BB43B4">
        <w:rPr>
          <w:rFonts w:ascii="Garamond" w:hAnsi="Garamond"/>
          <w:b w:val="0"/>
          <w:szCs w:val="24"/>
          <w:u w:val="none"/>
        </w:rPr>
        <w:t>rgatitjes s</w:t>
      </w:r>
      <w:r w:rsidR="00965965" w:rsidRPr="00BB43B4">
        <w:rPr>
          <w:rFonts w:ascii="Garamond" w:hAnsi="Garamond"/>
          <w:b w:val="0"/>
          <w:szCs w:val="24"/>
          <w:u w:val="none"/>
        </w:rPr>
        <w:t>ë</w:t>
      </w:r>
      <w:r w:rsidRPr="00BB43B4">
        <w:rPr>
          <w:rFonts w:ascii="Garamond" w:hAnsi="Garamond"/>
          <w:b w:val="0"/>
          <w:szCs w:val="24"/>
          <w:u w:val="none"/>
        </w:rPr>
        <w:t xml:space="preserve"> far</w:t>
      </w:r>
      <w:r w:rsidR="00965965" w:rsidRPr="00BB43B4">
        <w:rPr>
          <w:rFonts w:ascii="Garamond" w:hAnsi="Garamond"/>
          <w:b w:val="0"/>
          <w:szCs w:val="24"/>
          <w:u w:val="none"/>
        </w:rPr>
        <w:t>ë</w:t>
      </w:r>
      <w:r w:rsidRPr="00BB43B4">
        <w:rPr>
          <w:rFonts w:ascii="Garamond" w:hAnsi="Garamond"/>
          <w:b w:val="0"/>
          <w:szCs w:val="24"/>
          <w:u w:val="none"/>
        </w:rPr>
        <w:t>s p</w:t>
      </w:r>
      <w:r w:rsidR="00965965" w:rsidRPr="00BB43B4">
        <w:rPr>
          <w:rFonts w:ascii="Garamond" w:hAnsi="Garamond"/>
          <w:b w:val="0"/>
          <w:szCs w:val="24"/>
          <w:u w:val="none"/>
        </w:rPr>
        <w:t>ë</w:t>
      </w:r>
      <w:r w:rsidR="00DC2BCB" w:rsidRPr="00BB43B4">
        <w:rPr>
          <w:rFonts w:ascii="Garamond" w:hAnsi="Garamond"/>
          <w:b w:val="0"/>
          <w:szCs w:val="24"/>
          <w:u w:val="none"/>
        </w:rPr>
        <w:t>r mbjellje</w:t>
      </w:r>
      <w:r w:rsidR="006A2600" w:rsidRPr="00BB43B4">
        <w:rPr>
          <w:rFonts w:ascii="Garamond" w:hAnsi="Garamond"/>
          <w:b w:val="0"/>
          <w:szCs w:val="24"/>
          <w:u w:val="none"/>
        </w:rPr>
        <w:t>.</w:t>
      </w:r>
    </w:p>
    <w:p w14:paraId="15FCA0B0" w14:textId="17CE1C59" w:rsidR="00636354" w:rsidRPr="00BB43B4" w:rsidRDefault="00EA1B32" w:rsidP="00586D6E">
      <w:pPr>
        <w:pStyle w:val="BodyTextIndent2"/>
        <w:spacing w:line="240" w:lineRule="auto"/>
        <w:ind w:firstLine="284"/>
        <w:rPr>
          <w:rFonts w:ascii="Garamond" w:hAnsi="Garamond"/>
          <w:szCs w:val="24"/>
          <w:u w:val="none"/>
        </w:rPr>
      </w:pPr>
      <w:r w:rsidRPr="00BB43B4">
        <w:rPr>
          <w:rFonts w:ascii="Garamond" w:hAnsi="Garamond"/>
          <w:szCs w:val="24"/>
          <w:u w:val="none"/>
        </w:rPr>
        <w:t>4.6</w:t>
      </w:r>
      <w:r w:rsidR="00DC2BCB" w:rsidRPr="00BB43B4">
        <w:rPr>
          <w:rFonts w:ascii="Garamond" w:hAnsi="Garamond"/>
          <w:szCs w:val="24"/>
          <w:u w:val="none"/>
        </w:rPr>
        <w:t>.1</w:t>
      </w:r>
      <w:r w:rsidR="00636354" w:rsidRPr="00BB43B4">
        <w:rPr>
          <w:rFonts w:ascii="Garamond" w:hAnsi="Garamond"/>
          <w:szCs w:val="24"/>
          <w:u w:val="none"/>
        </w:rPr>
        <w:t xml:space="preserve"> M</w:t>
      </w:r>
      <w:r w:rsidR="00965965" w:rsidRPr="00BB43B4">
        <w:rPr>
          <w:rFonts w:ascii="Garamond" w:hAnsi="Garamond"/>
          <w:szCs w:val="24"/>
          <w:u w:val="none"/>
        </w:rPr>
        <w:t>ë</w:t>
      </w:r>
      <w:r w:rsidR="00636354" w:rsidRPr="00BB43B4">
        <w:rPr>
          <w:rFonts w:ascii="Garamond" w:hAnsi="Garamond"/>
          <w:szCs w:val="24"/>
          <w:u w:val="none"/>
        </w:rPr>
        <w:t>nyrat e p</w:t>
      </w:r>
      <w:r w:rsidR="00965965" w:rsidRPr="00BB43B4">
        <w:rPr>
          <w:rFonts w:ascii="Garamond" w:hAnsi="Garamond"/>
          <w:szCs w:val="24"/>
          <w:u w:val="none"/>
        </w:rPr>
        <w:t>ë</w:t>
      </w:r>
      <w:r w:rsidR="00636354" w:rsidRPr="00BB43B4">
        <w:rPr>
          <w:rFonts w:ascii="Garamond" w:hAnsi="Garamond"/>
          <w:szCs w:val="24"/>
          <w:u w:val="none"/>
        </w:rPr>
        <w:t>rgatitjes s</w:t>
      </w:r>
      <w:r w:rsidR="00965965" w:rsidRPr="00BB43B4">
        <w:rPr>
          <w:rFonts w:ascii="Garamond" w:hAnsi="Garamond"/>
          <w:szCs w:val="24"/>
          <w:u w:val="none"/>
        </w:rPr>
        <w:t>ë</w:t>
      </w:r>
      <w:r w:rsidR="00636354" w:rsidRPr="00BB43B4">
        <w:rPr>
          <w:rFonts w:ascii="Garamond" w:hAnsi="Garamond"/>
          <w:szCs w:val="24"/>
          <w:u w:val="none"/>
        </w:rPr>
        <w:t xml:space="preserve"> farave p</w:t>
      </w:r>
      <w:r w:rsidR="00965965" w:rsidRPr="00BB43B4">
        <w:rPr>
          <w:rFonts w:ascii="Garamond" w:hAnsi="Garamond"/>
          <w:szCs w:val="24"/>
          <w:u w:val="none"/>
        </w:rPr>
        <w:t>ë</w:t>
      </w:r>
      <w:r w:rsidR="00636354" w:rsidRPr="00BB43B4">
        <w:rPr>
          <w:rFonts w:ascii="Garamond" w:hAnsi="Garamond"/>
          <w:szCs w:val="24"/>
          <w:u w:val="none"/>
        </w:rPr>
        <w:t>r mbjellje</w:t>
      </w:r>
    </w:p>
    <w:p w14:paraId="6E90ED86" w14:textId="24355D8B" w:rsidR="00636354" w:rsidRPr="00BB43B4" w:rsidRDefault="00636354" w:rsidP="00586D6E">
      <w:pPr>
        <w:pStyle w:val="BodyTextIndent2"/>
        <w:spacing w:line="240" w:lineRule="auto"/>
        <w:ind w:firstLine="284"/>
        <w:rPr>
          <w:rFonts w:ascii="Garamond" w:hAnsi="Garamond"/>
          <w:szCs w:val="24"/>
        </w:rPr>
      </w:pPr>
      <w:r w:rsidRPr="00BB43B4">
        <w:rPr>
          <w:rFonts w:ascii="Garamond" w:hAnsi="Garamond"/>
          <w:b w:val="0"/>
          <w:i/>
          <w:szCs w:val="24"/>
          <w:u w:val="none"/>
        </w:rPr>
        <w:t>Shtratifikimi</w:t>
      </w:r>
      <w:r w:rsidR="00DC2BCB" w:rsidRPr="00BB43B4">
        <w:rPr>
          <w:rFonts w:ascii="Garamond" w:hAnsi="Garamond"/>
          <w:b w:val="0"/>
          <w:szCs w:val="24"/>
          <w:u w:val="none"/>
        </w:rPr>
        <w:t xml:space="preserve"> </w:t>
      </w:r>
      <w:r w:rsidR="00965965" w:rsidRPr="00BB43B4">
        <w:rPr>
          <w:rFonts w:ascii="Garamond" w:hAnsi="Garamond"/>
          <w:b w:val="0"/>
          <w:szCs w:val="24"/>
          <w:u w:val="none"/>
        </w:rPr>
        <w:t>ë</w:t>
      </w:r>
      <w:r w:rsidR="00DC2BCB" w:rsidRPr="00BB43B4">
        <w:rPr>
          <w:rFonts w:ascii="Garamond" w:hAnsi="Garamond"/>
          <w:b w:val="0"/>
          <w:szCs w:val="24"/>
          <w:u w:val="none"/>
        </w:rPr>
        <w:t>sht</w:t>
      </w:r>
      <w:r w:rsidR="00965965" w:rsidRPr="00BB43B4">
        <w:rPr>
          <w:rFonts w:ascii="Garamond" w:hAnsi="Garamond"/>
          <w:b w:val="0"/>
          <w:szCs w:val="24"/>
          <w:u w:val="none"/>
        </w:rPr>
        <w:t>ë</w:t>
      </w:r>
      <w:r w:rsidR="00DC2BCB" w:rsidRPr="00BB43B4">
        <w:rPr>
          <w:rFonts w:ascii="Garamond" w:hAnsi="Garamond"/>
          <w:b w:val="0"/>
          <w:szCs w:val="24"/>
          <w:u w:val="none"/>
        </w:rPr>
        <w:t xml:space="preserve"> i </w:t>
      </w:r>
      <w:r w:rsidR="006356C1" w:rsidRPr="00BB43B4">
        <w:rPr>
          <w:rFonts w:ascii="Garamond" w:hAnsi="Garamond"/>
          <w:b w:val="0"/>
          <w:szCs w:val="24"/>
          <w:u w:val="none"/>
        </w:rPr>
        <w:t>nev</w:t>
      </w:r>
      <w:r w:rsidRPr="00BB43B4">
        <w:rPr>
          <w:rFonts w:ascii="Garamond" w:hAnsi="Garamond"/>
          <w:b w:val="0"/>
          <w:szCs w:val="24"/>
          <w:u w:val="none"/>
        </w:rPr>
        <w:t>o</w:t>
      </w:r>
      <w:r w:rsidR="006356C1" w:rsidRPr="00BB43B4">
        <w:rPr>
          <w:rFonts w:ascii="Garamond" w:hAnsi="Garamond"/>
          <w:b w:val="0"/>
          <w:szCs w:val="24"/>
          <w:u w:val="none"/>
        </w:rPr>
        <w:t>j</w:t>
      </w:r>
      <w:r w:rsidRPr="00BB43B4">
        <w:rPr>
          <w:rFonts w:ascii="Garamond" w:hAnsi="Garamond"/>
          <w:b w:val="0"/>
          <w:szCs w:val="24"/>
          <w:u w:val="none"/>
        </w:rPr>
        <w:t>sh</w:t>
      </w:r>
      <w:r w:rsidR="00965965" w:rsidRPr="00BB43B4">
        <w:rPr>
          <w:rFonts w:ascii="Garamond" w:hAnsi="Garamond"/>
          <w:b w:val="0"/>
          <w:szCs w:val="24"/>
          <w:u w:val="none"/>
        </w:rPr>
        <w:t>ë</w:t>
      </w:r>
      <w:r w:rsidRPr="00BB43B4">
        <w:rPr>
          <w:rFonts w:ascii="Garamond" w:hAnsi="Garamond"/>
          <w:b w:val="0"/>
          <w:szCs w:val="24"/>
          <w:u w:val="none"/>
        </w:rPr>
        <w:t>m p</w:t>
      </w:r>
      <w:r w:rsidR="00965965" w:rsidRPr="00BB43B4">
        <w:rPr>
          <w:rFonts w:ascii="Garamond" w:hAnsi="Garamond"/>
          <w:b w:val="0"/>
          <w:szCs w:val="24"/>
          <w:u w:val="none"/>
        </w:rPr>
        <w:t>ë</w:t>
      </w:r>
      <w:r w:rsidRPr="00BB43B4">
        <w:rPr>
          <w:rFonts w:ascii="Garamond" w:hAnsi="Garamond"/>
          <w:b w:val="0"/>
          <w:szCs w:val="24"/>
          <w:u w:val="none"/>
        </w:rPr>
        <w:t>r farat me qet</w:t>
      </w:r>
      <w:r w:rsidR="00965965" w:rsidRPr="00BB43B4">
        <w:rPr>
          <w:rFonts w:ascii="Garamond" w:hAnsi="Garamond"/>
          <w:b w:val="0"/>
          <w:szCs w:val="24"/>
          <w:u w:val="none"/>
        </w:rPr>
        <w:t>ë</w:t>
      </w:r>
      <w:r w:rsidRPr="00BB43B4">
        <w:rPr>
          <w:rFonts w:ascii="Garamond" w:hAnsi="Garamond"/>
          <w:b w:val="0"/>
          <w:szCs w:val="24"/>
          <w:u w:val="none"/>
        </w:rPr>
        <w:t>si t</w:t>
      </w:r>
      <w:r w:rsidR="00965965" w:rsidRPr="00BB43B4">
        <w:rPr>
          <w:rFonts w:ascii="Garamond" w:hAnsi="Garamond"/>
          <w:b w:val="0"/>
          <w:szCs w:val="24"/>
          <w:u w:val="none"/>
        </w:rPr>
        <w:t>ë</w:t>
      </w:r>
      <w:r w:rsidRPr="00BB43B4">
        <w:rPr>
          <w:rFonts w:ascii="Garamond" w:hAnsi="Garamond"/>
          <w:b w:val="0"/>
          <w:szCs w:val="24"/>
          <w:u w:val="none"/>
        </w:rPr>
        <w:t xml:space="preserve"> thell</w:t>
      </w:r>
      <w:r w:rsidR="00965965" w:rsidRPr="00BB43B4">
        <w:rPr>
          <w:rFonts w:ascii="Garamond" w:hAnsi="Garamond"/>
          <w:b w:val="0"/>
          <w:szCs w:val="24"/>
          <w:u w:val="none"/>
        </w:rPr>
        <w:t>ë</w:t>
      </w:r>
      <w:r w:rsidRPr="00BB43B4">
        <w:rPr>
          <w:rFonts w:ascii="Garamond" w:hAnsi="Garamond"/>
          <w:b w:val="0"/>
          <w:szCs w:val="24"/>
          <w:u w:val="none"/>
        </w:rPr>
        <w:t>, p</w:t>
      </w:r>
      <w:r w:rsidR="00965965" w:rsidRPr="00BB43B4">
        <w:rPr>
          <w:rFonts w:ascii="Garamond" w:hAnsi="Garamond"/>
          <w:b w:val="0"/>
          <w:szCs w:val="24"/>
          <w:u w:val="none"/>
        </w:rPr>
        <w:t>ë</w:t>
      </w:r>
      <w:r w:rsidRPr="00BB43B4">
        <w:rPr>
          <w:rFonts w:ascii="Garamond" w:hAnsi="Garamond"/>
          <w:b w:val="0"/>
          <w:szCs w:val="24"/>
          <w:u w:val="none"/>
        </w:rPr>
        <w:t>r t</w:t>
      </w:r>
      <w:r w:rsidR="006A2600" w:rsidRPr="00BB43B4">
        <w:rPr>
          <w:rFonts w:ascii="Garamond" w:hAnsi="Garamond"/>
          <w:b w:val="0"/>
          <w:szCs w:val="24"/>
          <w:u w:val="none"/>
        </w:rPr>
        <w:t>’</w:t>
      </w:r>
      <w:r w:rsidRPr="00BB43B4">
        <w:rPr>
          <w:rFonts w:ascii="Garamond" w:hAnsi="Garamond"/>
          <w:b w:val="0"/>
          <w:szCs w:val="24"/>
          <w:u w:val="none"/>
        </w:rPr>
        <w:t>i ruajtur ato mir</w:t>
      </w:r>
      <w:r w:rsidR="00965965" w:rsidRPr="00BB43B4">
        <w:rPr>
          <w:rFonts w:ascii="Garamond" w:hAnsi="Garamond"/>
          <w:b w:val="0"/>
          <w:szCs w:val="24"/>
          <w:u w:val="none"/>
        </w:rPr>
        <w:t>ë</w:t>
      </w:r>
      <w:r w:rsidRPr="00BB43B4">
        <w:rPr>
          <w:rFonts w:ascii="Garamond" w:hAnsi="Garamond"/>
          <w:b w:val="0"/>
          <w:szCs w:val="24"/>
          <w:u w:val="none"/>
        </w:rPr>
        <w:t>. K</w:t>
      </w:r>
      <w:r w:rsidR="00965965" w:rsidRPr="00BB43B4">
        <w:rPr>
          <w:rFonts w:ascii="Garamond" w:hAnsi="Garamond"/>
          <w:b w:val="0"/>
          <w:szCs w:val="24"/>
          <w:u w:val="none"/>
        </w:rPr>
        <w:t>ë</w:t>
      </w:r>
      <w:r w:rsidRPr="00BB43B4">
        <w:rPr>
          <w:rFonts w:ascii="Garamond" w:hAnsi="Garamond"/>
          <w:b w:val="0"/>
          <w:szCs w:val="24"/>
          <w:u w:val="none"/>
        </w:rPr>
        <w:t>to veprime q</w:t>
      </w:r>
      <w:r w:rsidR="00965965" w:rsidRPr="00BB43B4">
        <w:rPr>
          <w:rFonts w:ascii="Garamond" w:hAnsi="Garamond"/>
          <w:b w:val="0"/>
          <w:szCs w:val="24"/>
          <w:u w:val="none"/>
        </w:rPr>
        <w:t>ë</w:t>
      </w:r>
      <w:r w:rsidRPr="00BB43B4">
        <w:rPr>
          <w:rFonts w:ascii="Garamond" w:hAnsi="Garamond"/>
          <w:b w:val="0"/>
          <w:szCs w:val="24"/>
          <w:u w:val="none"/>
        </w:rPr>
        <w:t xml:space="preserve"> kryhen n</w:t>
      </w:r>
      <w:r w:rsidR="00965965" w:rsidRPr="00BB43B4">
        <w:rPr>
          <w:rFonts w:ascii="Garamond" w:hAnsi="Garamond"/>
          <w:b w:val="0"/>
          <w:szCs w:val="24"/>
          <w:u w:val="none"/>
        </w:rPr>
        <w:t>ë</w:t>
      </w:r>
      <w:r w:rsidRPr="00BB43B4">
        <w:rPr>
          <w:rFonts w:ascii="Garamond" w:hAnsi="Garamond"/>
          <w:b w:val="0"/>
          <w:szCs w:val="24"/>
          <w:u w:val="none"/>
        </w:rPr>
        <w:t xml:space="preserve"> far</w:t>
      </w:r>
      <w:r w:rsidR="00965965" w:rsidRPr="00BB43B4">
        <w:rPr>
          <w:rFonts w:ascii="Garamond" w:hAnsi="Garamond"/>
          <w:b w:val="0"/>
          <w:szCs w:val="24"/>
          <w:u w:val="none"/>
        </w:rPr>
        <w:t>ë</w:t>
      </w:r>
      <w:r w:rsidRPr="00BB43B4">
        <w:rPr>
          <w:rFonts w:ascii="Garamond" w:hAnsi="Garamond"/>
          <w:b w:val="0"/>
          <w:szCs w:val="24"/>
          <w:u w:val="none"/>
        </w:rPr>
        <w:t>, p</w:t>
      </w:r>
      <w:r w:rsidR="00965965" w:rsidRPr="00BB43B4">
        <w:rPr>
          <w:rFonts w:ascii="Garamond" w:hAnsi="Garamond"/>
          <w:b w:val="0"/>
          <w:szCs w:val="24"/>
          <w:u w:val="none"/>
        </w:rPr>
        <w:t>ë</w:t>
      </w:r>
      <w:r w:rsidRPr="00BB43B4">
        <w:rPr>
          <w:rFonts w:ascii="Garamond" w:hAnsi="Garamond"/>
          <w:b w:val="0"/>
          <w:szCs w:val="24"/>
          <w:u w:val="none"/>
        </w:rPr>
        <w:t>rmir</w:t>
      </w:r>
      <w:r w:rsidR="00965965" w:rsidRPr="00BB43B4">
        <w:rPr>
          <w:rFonts w:ascii="Garamond" w:hAnsi="Garamond"/>
          <w:b w:val="0"/>
          <w:szCs w:val="24"/>
          <w:u w:val="none"/>
        </w:rPr>
        <w:t>ë</w:t>
      </w:r>
      <w:r w:rsidRPr="00BB43B4">
        <w:rPr>
          <w:rFonts w:ascii="Garamond" w:hAnsi="Garamond"/>
          <w:b w:val="0"/>
          <w:szCs w:val="24"/>
          <w:u w:val="none"/>
        </w:rPr>
        <w:t>sojn</w:t>
      </w:r>
      <w:r w:rsidR="00965965" w:rsidRPr="00BB43B4">
        <w:rPr>
          <w:rFonts w:ascii="Garamond" w:hAnsi="Garamond"/>
          <w:b w:val="0"/>
          <w:szCs w:val="24"/>
          <w:u w:val="none"/>
        </w:rPr>
        <w:t>ë</w:t>
      </w:r>
      <w:r w:rsidRPr="00BB43B4">
        <w:rPr>
          <w:rFonts w:ascii="Garamond" w:hAnsi="Garamond"/>
          <w:b w:val="0"/>
          <w:szCs w:val="24"/>
          <w:u w:val="none"/>
        </w:rPr>
        <w:t xml:space="preserve"> rritjen e faringave, </w:t>
      </w:r>
      <w:r w:rsidR="006356C1" w:rsidRPr="00BB43B4">
        <w:rPr>
          <w:rFonts w:ascii="Garamond" w:hAnsi="Garamond"/>
          <w:b w:val="0"/>
          <w:szCs w:val="24"/>
          <w:u w:val="none"/>
        </w:rPr>
        <w:t>ulin</w:t>
      </w:r>
      <w:r w:rsidRPr="00BB43B4">
        <w:rPr>
          <w:rFonts w:ascii="Garamond" w:hAnsi="Garamond"/>
          <w:b w:val="0"/>
          <w:szCs w:val="24"/>
          <w:u w:val="none"/>
        </w:rPr>
        <w:t xml:space="preserve"> normat e mbjelljes s</w:t>
      </w:r>
      <w:r w:rsidR="00965965" w:rsidRPr="00BB43B4">
        <w:rPr>
          <w:rFonts w:ascii="Garamond" w:hAnsi="Garamond"/>
          <w:b w:val="0"/>
          <w:szCs w:val="24"/>
          <w:u w:val="none"/>
        </w:rPr>
        <w:t>ë</w:t>
      </w:r>
      <w:r w:rsidRPr="00BB43B4">
        <w:rPr>
          <w:rFonts w:ascii="Garamond" w:hAnsi="Garamond"/>
          <w:b w:val="0"/>
          <w:szCs w:val="24"/>
          <w:u w:val="none"/>
        </w:rPr>
        <w:t xml:space="preserve"> far</w:t>
      </w:r>
      <w:r w:rsidR="00965965" w:rsidRPr="00BB43B4">
        <w:rPr>
          <w:rFonts w:ascii="Garamond" w:hAnsi="Garamond"/>
          <w:b w:val="0"/>
          <w:szCs w:val="24"/>
          <w:u w:val="none"/>
        </w:rPr>
        <w:t>ë</w:t>
      </w:r>
      <w:r w:rsidRPr="00BB43B4">
        <w:rPr>
          <w:rFonts w:ascii="Garamond" w:hAnsi="Garamond"/>
          <w:b w:val="0"/>
          <w:szCs w:val="24"/>
          <w:u w:val="none"/>
        </w:rPr>
        <w:t xml:space="preserve">s me </w:t>
      </w:r>
      <w:r w:rsidR="006356C1" w:rsidRPr="00BB43B4">
        <w:rPr>
          <w:rFonts w:ascii="Garamond" w:hAnsi="Garamond"/>
          <w:b w:val="0"/>
          <w:szCs w:val="24"/>
          <w:u w:val="none"/>
        </w:rPr>
        <w:t>≈</w:t>
      </w:r>
      <w:r w:rsidRPr="00BB43B4">
        <w:rPr>
          <w:rFonts w:ascii="Garamond" w:hAnsi="Garamond"/>
          <w:b w:val="0"/>
          <w:szCs w:val="24"/>
          <w:u w:val="none"/>
        </w:rPr>
        <w:t>10%. Shtratifikimi k</w:t>
      </w:r>
      <w:r w:rsidR="00965965" w:rsidRPr="00BB43B4">
        <w:rPr>
          <w:rFonts w:ascii="Garamond" w:hAnsi="Garamond"/>
          <w:b w:val="0"/>
          <w:szCs w:val="24"/>
          <w:u w:val="none"/>
        </w:rPr>
        <w:t>ë</w:t>
      </w:r>
      <w:r w:rsidRPr="00BB43B4">
        <w:rPr>
          <w:rFonts w:ascii="Garamond" w:hAnsi="Garamond"/>
          <w:b w:val="0"/>
          <w:szCs w:val="24"/>
          <w:u w:val="none"/>
        </w:rPr>
        <w:t>rkon regjim temperature, lag</w:t>
      </w:r>
      <w:r w:rsidR="00965965" w:rsidRPr="00BB43B4">
        <w:rPr>
          <w:rFonts w:ascii="Garamond" w:hAnsi="Garamond"/>
          <w:b w:val="0"/>
          <w:szCs w:val="24"/>
          <w:u w:val="none"/>
        </w:rPr>
        <w:t>ë</w:t>
      </w:r>
      <w:r w:rsidRPr="00BB43B4">
        <w:rPr>
          <w:rFonts w:ascii="Garamond" w:hAnsi="Garamond"/>
          <w:b w:val="0"/>
          <w:szCs w:val="24"/>
          <w:u w:val="none"/>
        </w:rPr>
        <w:t>shtie dhe ajrimi, q</w:t>
      </w:r>
      <w:r w:rsidR="00965965" w:rsidRPr="00BB43B4">
        <w:rPr>
          <w:rFonts w:ascii="Garamond" w:hAnsi="Garamond"/>
          <w:b w:val="0"/>
          <w:szCs w:val="24"/>
          <w:u w:val="none"/>
        </w:rPr>
        <w:t>ë</w:t>
      </w:r>
      <w:r w:rsidRPr="00BB43B4">
        <w:rPr>
          <w:rFonts w:ascii="Garamond" w:hAnsi="Garamond"/>
          <w:b w:val="0"/>
          <w:szCs w:val="24"/>
          <w:u w:val="none"/>
        </w:rPr>
        <w:t xml:space="preserve"> ndryshon sipas llojit, por shumica e farave </w:t>
      </w:r>
      <w:r w:rsidR="00DC2BCB" w:rsidRPr="00BB43B4">
        <w:rPr>
          <w:rFonts w:ascii="Garamond" w:hAnsi="Garamond"/>
          <w:b w:val="0"/>
          <w:szCs w:val="24"/>
          <w:u w:val="none"/>
        </w:rPr>
        <w:t>pyjore shtratifikohen n</w:t>
      </w:r>
      <w:r w:rsidR="00965965" w:rsidRPr="00BB43B4">
        <w:rPr>
          <w:rFonts w:ascii="Garamond" w:hAnsi="Garamond"/>
          <w:b w:val="0"/>
          <w:szCs w:val="24"/>
          <w:u w:val="none"/>
        </w:rPr>
        <w:t>ë</w:t>
      </w:r>
      <w:r w:rsidR="00DC2BCB" w:rsidRPr="00BB43B4">
        <w:rPr>
          <w:rFonts w:ascii="Garamond" w:hAnsi="Garamond"/>
          <w:b w:val="0"/>
          <w:szCs w:val="24"/>
          <w:u w:val="none"/>
        </w:rPr>
        <w:t xml:space="preserve"> tempe</w:t>
      </w:r>
      <w:r w:rsidRPr="00BB43B4">
        <w:rPr>
          <w:rFonts w:ascii="Garamond" w:hAnsi="Garamond"/>
          <w:b w:val="0"/>
          <w:szCs w:val="24"/>
          <w:u w:val="none"/>
        </w:rPr>
        <w:t>ratur</w:t>
      </w:r>
      <w:r w:rsidR="00965965" w:rsidRPr="00BB43B4">
        <w:rPr>
          <w:rFonts w:ascii="Garamond" w:hAnsi="Garamond"/>
          <w:b w:val="0"/>
          <w:szCs w:val="24"/>
          <w:u w:val="none"/>
        </w:rPr>
        <w:t>ë</w:t>
      </w:r>
      <w:r w:rsidRPr="00BB43B4">
        <w:rPr>
          <w:rFonts w:ascii="Garamond" w:hAnsi="Garamond"/>
          <w:b w:val="0"/>
          <w:szCs w:val="24"/>
          <w:u w:val="none"/>
        </w:rPr>
        <w:t xml:space="preserve"> 0</w:t>
      </w:r>
      <w:r w:rsidR="006A2600" w:rsidRPr="00BB43B4">
        <w:rPr>
          <w:rFonts w:ascii="Garamond" w:hAnsi="Garamond"/>
          <w:b w:val="0"/>
          <w:szCs w:val="24"/>
          <w:u w:val="none"/>
        </w:rPr>
        <w:t>–</w:t>
      </w:r>
      <w:r w:rsidRPr="00BB43B4">
        <w:rPr>
          <w:rFonts w:ascii="Garamond" w:hAnsi="Garamond"/>
          <w:b w:val="0"/>
          <w:szCs w:val="24"/>
          <w:u w:val="none"/>
        </w:rPr>
        <w:t>5 °C</w:t>
      </w:r>
      <w:r w:rsidR="005632E6" w:rsidRPr="00BB43B4">
        <w:rPr>
          <w:rFonts w:ascii="Garamond" w:hAnsi="Garamond"/>
          <w:b w:val="0"/>
          <w:szCs w:val="24"/>
          <w:u w:val="none"/>
        </w:rPr>
        <w:t xml:space="preserve"> (</w:t>
      </w:r>
      <w:r w:rsidRPr="00BB43B4">
        <w:rPr>
          <w:rFonts w:ascii="Garamond" w:hAnsi="Garamond"/>
          <w:b w:val="0"/>
          <w:szCs w:val="24"/>
          <w:u w:val="none"/>
        </w:rPr>
        <w:t>10°C</w:t>
      </w:r>
      <w:r w:rsidR="005632E6" w:rsidRPr="00BB43B4">
        <w:rPr>
          <w:rFonts w:ascii="Garamond" w:hAnsi="Garamond"/>
          <w:b w:val="0"/>
          <w:szCs w:val="24"/>
          <w:u w:val="none"/>
        </w:rPr>
        <w:t>)</w:t>
      </w:r>
      <w:r w:rsidRPr="00BB43B4">
        <w:rPr>
          <w:rFonts w:ascii="Garamond" w:hAnsi="Garamond"/>
          <w:b w:val="0"/>
          <w:szCs w:val="24"/>
          <w:u w:val="none"/>
        </w:rPr>
        <w:t>. P</w:t>
      </w:r>
      <w:r w:rsidR="00965965" w:rsidRPr="00BB43B4">
        <w:rPr>
          <w:rFonts w:ascii="Garamond" w:hAnsi="Garamond"/>
          <w:b w:val="0"/>
          <w:szCs w:val="24"/>
          <w:u w:val="none"/>
        </w:rPr>
        <w:t>ë</w:t>
      </w:r>
      <w:r w:rsidRPr="00BB43B4">
        <w:rPr>
          <w:rFonts w:ascii="Garamond" w:hAnsi="Garamond"/>
          <w:b w:val="0"/>
          <w:szCs w:val="24"/>
          <w:u w:val="none"/>
        </w:rPr>
        <w:t>r shtratifikim p</w:t>
      </w:r>
      <w:r w:rsidR="00965965" w:rsidRPr="00BB43B4">
        <w:rPr>
          <w:rFonts w:ascii="Garamond" w:hAnsi="Garamond"/>
          <w:b w:val="0"/>
          <w:szCs w:val="24"/>
          <w:u w:val="none"/>
        </w:rPr>
        <w:t>ë</w:t>
      </w:r>
      <w:r w:rsidRPr="00BB43B4">
        <w:rPr>
          <w:rFonts w:ascii="Garamond" w:hAnsi="Garamond"/>
          <w:b w:val="0"/>
          <w:szCs w:val="24"/>
          <w:u w:val="none"/>
        </w:rPr>
        <w:t>r</w:t>
      </w:r>
      <w:r w:rsidR="00BE3943" w:rsidRPr="00BB43B4">
        <w:rPr>
          <w:rFonts w:ascii="Garamond" w:hAnsi="Garamond"/>
          <w:b w:val="0"/>
          <w:szCs w:val="24"/>
          <w:u w:val="none"/>
        </w:rPr>
        <w:t>doret</w:t>
      </w:r>
      <w:r w:rsidR="00647826" w:rsidRPr="00BB43B4">
        <w:rPr>
          <w:rFonts w:ascii="Garamond" w:hAnsi="Garamond"/>
          <w:b w:val="0"/>
          <w:szCs w:val="24"/>
          <w:u w:val="none"/>
        </w:rPr>
        <w:t xml:space="preserve"> torf</w:t>
      </w:r>
      <w:r w:rsidR="00965965" w:rsidRPr="00BB43B4">
        <w:rPr>
          <w:rFonts w:ascii="Garamond" w:hAnsi="Garamond"/>
          <w:b w:val="0"/>
          <w:szCs w:val="24"/>
          <w:u w:val="none"/>
        </w:rPr>
        <w:t>ë</w:t>
      </w:r>
      <w:r w:rsidR="00647826" w:rsidRPr="00BB43B4">
        <w:rPr>
          <w:rFonts w:ascii="Garamond" w:hAnsi="Garamond"/>
          <w:b w:val="0"/>
          <w:szCs w:val="24"/>
          <w:u w:val="none"/>
        </w:rPr>
        <w:t xml:space="preserve"> e </w:t>
      </w:r>
      <w:r w:rsidR="006A2600" w:rsidRPr="00BB43B4">
        <w:rPr>
          <w:rFonts w:ascii="Garamond" w:hAnsi="Garamond"/>
          <w:b w:val="0"/>
          <w:szCs w:val="24"/>
          <w:u w:val="none"/>
        </w:rPr>
        <w:t>thërrmuar</w:t>
      </w:r>
      <w:r w:rsidRPr="00BB43B4">
        <w:rPr>
          <w:rFonts w:ascii="Garamond" w:hAnsi="Garamond"/>
          <w:b w:val="0"/>
          <w:szCs w:val="24"/>
          <w:u w:val="none"/>
        </w:rPr>
        <w:t xml:space="preserve"> me kokrriza deri 5 mm os</w:t>
      </w:r>
      <w:r w:rsidR="00647826" w:rsidRPr="00BB43B4">
        <w:rPr>
          <w:rFonts w:ascii="Garamond" w:hAnsi="Garamond"/>
          <w:b w:val="0"/>
          <w:szCs w:val="24"/>
          <w:u w:val="none"/>
        </w:rPr>
        <w:t>e r</w:t>
      </w:r>
      <w:r w:rsidR="00965965" w:rsidRPr="00BB43B4">
        <w:rPr>
          <w:rFonts w:ascii="Garamond" w:hAnsi="Garamond"/>
          <w:b w:val="0"/>
          <w:szCs w:val="24"/>
          <w:u w:val="none"/>
        </w:rPr>
        <w:t>ë</w:t>
      </w:r>
      <w:r w:rsidR="00647826" w:rsidRPr="00BB43B4">
        <w:rPr>
          <w:rFonts w:ascii="Garamond" w:hAnsi="Garamond"/>
          <w:b w:val="0"/>
          <w:szCs w:val="24"/>
          <w:u w:val="none"/>
        </w:rPr>
        <w:t>r</w:t>
      </w:r>
      <w:r w:rsidR="00965965" w:rsidRPr="00BB43B4">
        <w:rPr>
          <w:rFonts w:ascii="Garamond" w:hAnsi="Garamond"/>
          <w:b w:val="0"/>
          <w:szCs w:val="24"/>
          <w:u w:val="none"/>
        </w:rPr>
        <w:t>ë</w:t>
      </w:r>
      <w:r w:rsidR="00647826" w:rsidRPr="00BB43B4">
        <w:rPr>
          <w:rFonts w:ascii="Garamond" w:hAnsi="Garamond"/>
          <w:b w:val="0"/>
          <w:szCs w:val="24"/>
          <w:u w:val="none"/>
        </w:rPr>
        <w:t xml:space="preserve"> lumi me kokrriza 2</w:t>
      </w:r>
      <w:r w:rsidR="006A2600" w:rsidRPr="00BB43B4">
        <w:rPr>
          <w:rFonts w:ascii="Garamond" w:hAnsi="Garamond"/>
          <w:b w:val="0"/>
          <w:szCs w:val="24"/>
          <w:u w:val="none"/>
        </w:rPr>
        <w:t>–</w:t>
      </w:r>
      <w:r w:rsidR="00647826" w:rsidRPr="00BB43B4">
        <w:rPr>
          <w:rFonts w:ascii="Garamond" w:hAnsi="Garamond"/>
          <w:b w:val="0"/>
          <w:szCs w:val="24"/>
          <w:u w:val="none"/>
        </w:rPr>
        <w:t>3 mm</w:t>
      </w:r>
      <w:r w:rsidRPr="00BB43B4">
        <w:rPr>
          <w:rFonts w:ascii="Garamond" w:hAnsi="Garamond"/>
          <w:b w:val="0"/>
          <w:szCs w:val="24"/>
          <w:u w:val="none"/>
        </w:rPr>
        <w:t>. R</w:t>
      </w:r>
      <w:r w:rsidR="00965965" w:rsidRPr="00BB43B4">
        <w:rPr>
          <w:rFonts w:ascii="Garamond" w:hAnsi="Garamond"/>
          <w:b w:val="0"/>
          <w:szCs w:val="24"/>
          <w:u w:val="none"/>
        </w:rPr>
        <w:t>ë</w:t>
      </w:r>
      <w:r w:rsidRPr="00BB43B4">
        <w:rPr>
          <w:rFonts w:ascii="Garamond" w:hAnsi="Garamond"/>
          <w:b w:val="0"/>
          <w:szCs w:val="24"/>
          <w:u w:val="none"/>
        </w:rPr>
        <w:t>ra ose torfa lagen me uj</w:t>
      </w:r>
      <w:r w:rsidR="00965965" w:rsidRPr="00BB43B4">
        <w:rPr>
          <w:rFonts w:ascii="Garamond" w:hAnsi="Garamond"/>
          <w:b w:val="0"/>
          <w:szCs w:val="24"/>
          <w:u w:val="none"/>
        </w:rPr>
        <w:t>ë</w:t>
      </w:r>
      <w:r w:rsidRPr="00BB43B4">
        <w:rPr>
          <w:rFonts w:ascii="Garamond" w:hAnsi="Garamond"/>
          <w:b w:val="0"/>
          <w:szCs w:val="24"/>
          <w:u w:val="none"/>
        </w:rPr>
        <w:t xml:space="preserve"> deri sa t</w:t>
      </w:r>
      <w:r w:rsidR="00965965" w:rsidRPr="00BB43B4">
        <w:rPr>
          <w:rFonts w:ascii="Garamond" w:hAnsi="Garamond"/>
          <w:b w:val="0"/>
          <w:szCs w:val="24"/>
          <w:u w:val="none"/>
        </w:rPr>
        <w:t>ë</w:t>
      </w:r>
      <w:r w:rsidRPr="00BB43B4">
        <w:rPr>
          <w:rFonts w:ascii="Garamond" w:hAnsi="Garamond"/>
          <w:b w:val="0"/>
          <w:szCs w:val="24"/>
          <w:u w:val="none"/>
        </w:rPr>
        <w:t xml:space="preserve"> thithin 50</w:t>
      </w:r>
      <w:r w:rsidR="006A2600" w:rsidRPr="00BB43B4">
        <w:rPr>
          <w:rFonts w:ascii="Garamond" w:hAnsi="Garamond"/>
          <w:b w:val="0"/>
          <w:szCs w:val="24"/>
          <w:u w:val="none"/>
        </w:rPr>
        <w:t>–</w:t>
      </w:r>
      <w:r w:rsidRPr="00BB43B4">
        <w:rPr>
          <w:rFonts w:ascii="Garamond" w:hAnsi="Garamond"/>
          <w:b w:val="0"/>
          <w:szCs w:val="24"/>
          <w:u w:val="none"/>
        </w:rPr>
        <w:t>60 % t</w:t>
      </w:r>
      <w:r w:rsidR="00965965" w:rsidRPr="00BB43B4">
        <w:rPr>
          <w:rFonts w:ascii="Garamond" w:hAnsi="Garamond"/>
          <w:b w:val="0"/>
          <w:szCs w:val="24"/>
          <w:u w:val="none"/>
        </w:rPr>
        <w:t>ë</w:t>
      </w:r>
      <w:r w:rsidR="00D66CB9" w:rsidRPr="00BB43B4">
        <w:rPr>
          <w:rFonts w:ascii="Garamond" w:hAnsi="Garamond"/>
          <w:b w:val="0"/>
          <w:szCs w:val="24"/>
          <w:u w:val="none"/>
        </w:rPr>
        <w:t xml:space="preserve"> v</w:t>
      </w:r>
      <w:r w:rsidR="00965965" w:rsidRPr="00BB43B4">
        <w:rPr>
          <w:rFonts w:ascii="Garamond" w:hAnsi="Garamond"/>
          <w:b w:val="0"/>
          <w:szCs w:val="24"/>
          <w:u w:val="none"/>
        </w:rPr>
        <w:t>ë</w:t>
      </w:r>
      <w:r w:rsidR="00D66CB9" w:rsidRPr="00BB43B4">
        <w:rPr>
          <w:rFonts w:ascii="Garamond" w:hAnsi="Garamond"/>
          <w:b w:val="0"/>
          <w:szCs w:val="24"/>
          <w:u w:val="none"/>
        </w:rPr>
        <w:t>llimit t</w:t>
      </w:r>
      <w:r w:rsidR="00965965" w:rsidRPr="00BB43B4">
        <w:rPr>
          <w:rFonts w:ascii="Garamond" w:hAnsi="Garamond"/>
          <w:b w:val="0"/>
          <w:szCs w:val="24"/>
          <w:u w:val="none"/>
        </w:rPr>
        <w:t>ë</w:t>
      </w:r>
      <w:r w:rsidR="00D66CB9" w:rsidRPr="00BB43B4">
        <w:rPr>
          <w:rFonts w:ascii="Garamond" w:hAnsi="Garamond"/>
          <w:b w:val="0"/>
          <w:szCs w:val="24"/>
          <w:u w:val="none"/>
        </w:rPr>
        <w:t xml:space="preserve"> tyre n</w:t>
      </w:r>
      <w:r w:rsidR="00965965" w:rsidRPr="00BB43B4">
        <w:rPr>
          <w:rFonts w:ascii="Garamond" w:hAnsi="Garamond"/>
          <w:b w:val="0"/>
          <w:szCs w:val="24"/>
          <w:u w:val="none"/>
        </w:rPr>
        <w:t>ë</w:t>
      </w:r>
      <w:r w:rsidR="00D66CB9" w:rsidRPr="00BB43B4">
        <w:rPr>
          <w:rFonts w:ascii="Garamond" w:hAnsi="Garamond"/>
          <w:b w:val="0"/>
          <w:szCs w:val="24"/>
          <w:u w:val="none"/>
        </w:rPr>
        <w:t xml:space="preserve"> lag</w:t>
      </w:r>
      <w:r w:rsidR="00965965" w:rsidRPr="00BB43B4">
        <w:rPr>
          <w:rFonts w:ascii="Garamond" w:hAnsi="Garamond"/>
          <w:b w:val="0"/>
          <w:szCs w:val="24"/>
          <w:u w:val="none"/>
        </w:rPr>
        <w:t>ë</w:t>
      </w:r>
      <w:r w:rsidR="00D66CB9" w:rsidRPr="00BB43B4">
        <w:rPr>
          <w:rFonts w:ascii="Garamond" w:hAnsi="Garamond"/>
          <w:b w:val="0"/>
          <w:szCs w:val="24"/>
          <w:u w:val="none"/>
        </w:rPr>
        <w:t xml:space="preserve">shti. </w:t>
      </w:r>
    </w:p>
    <w:p w14:paraId="5A79A73B" w14:textId="5D50DFCB" w:rsidR="00636354" w:rsidRPr="00BB43B4" w:rsidRDefault="00636354" w:rsidP="00586D6E">
      <w:pPr>
        <w:pStyle w:val="BodyTextIndent2"/>
        <w:spacing w:line="240" w:lineRule="auto"/>
        <w:ind w:firstLine="284"/>
        <w:rPr>
          <w:rFonts w:ascii="Garamond" w:hAnsi="Garamond"/>
          <w:szCs w:val="24"/>
        </w:rPr>
      </w:pPr>
      <w:r w:rsidRPr="00BB43B4">
        <w:rPr>
          <w:rFonts w:ascii="Garamond" w:hAnsi="Garamond"/>
          <w:b w:val="0"/>
          <w:i/>
          <w:szCs w:val="24"/>
          <w:u w:val="none"/>
        </w:rPr>
        <w:t>Njomja e farave</w:t>
      </w:r>
      <w:r w:rsidRPr="00BB43B4">
        <w:rPr>
          <w:rFonts w:ascii="Garamond" w:hAnsi="Garamond"/>
          <w:b w:val="0"/>
          <w:szCs w:val="24"/>
          <w:u w:val="none"/>
        </w:rPr>
        <w:t xml:space="preserve"> me uj</w:t>
      </w:r>
      <w:r w:rsidR="00965965" w:rsidRPr="00BB43B4">
        <w:rPr>
          <w:rFonts w:ascii="Garamond" w:hAnsi="Garamond"/>
          <w:b w:val="0"/>
          <w:szCs w:val="24"/>
          <w:u w:val="none"/>
        </w:rPr>
        <w:t>ë</w:t>
      </w:r>
      <w:r w:rsidRPr="00BB43B4">
        <w:rPr>
          <w:rFonts w:ascii="Garamond" w:hAnsi="Garamond"/>
          <w:b w:val="0"/>
          <w:szCs w:val="24"/>
          <w:u w:val="none"/>
        </w:rPr>
        <w:t xml:space="preserve"> </w:t>
      </w:r>
      <w:r w:rsidR="00965965" w:rsidRPr="00BB43B4">
        <w:rPr>
          <w:rFonts w:ascii="Garamond" w:hAnsi="Garamond"/>
          <w:b w:val="0"/>
          <w:szCs w:val="24"/>
          <w:u w:val="none"/>
        </w:rPr>
        <w:t>ë</w:t>
      </w:r>
      <w:r w:rsidRPr="00BB43B4">
        <w:rPr>
          <w:rFonts w:ascii="Garamond" w:hAnsi="Garamond"/>
          <w:b w:val="0"/>
          <w:szCs w:val="24"/>
          <w:u w:val="none"/>
        </w:rPr>
        <w:t>sht</w:t>
      </w:r>
      <w:r w:rsidR="00965965" w:rsidRPr="00BB43B4">
        <w:rPr>
          <w:rFonts w:ascii="Garamond" w:hAnsi="Garamond"/>
          <w:b w:val="0"/>
          <w:szCs w:val="24"/>
          <w:u w:val="none"/>
        </w:rPr>
        <w:t>ë</w:t>
      </w:r>
      <w:r w:rsidRPr="00BB43B4">
        <w:rPr>
          <w:rFonts w:ascii="Garamond" w:hAnsi="Garamond"/>
          <w:b w:val="0"/>
          <w:szCs w:val="24"/>
          <w:u w:val="none"/>
        </w:rPr>
        <w:t xml:space="preserve"> nj</w:t>
      </w:r>
      <w:r w:rsidR="00965965" w:rsidRPr="00BB43B4">
        <w:rPr>
          <w:rFonts w:ascii="Garamond" w:hAnsi="Garamond"/>
          <w:b w:val="0"/>
          <w:szCs w:val="24"/>
          <w:u w:val="none"/>
        </w:rPr>
        <w:t>ë</w:t>
      </w:r>
      <w:r w:rsidRPr="00BB43B4">
        <w:rPr>
          <w:rFonts w:ascii="Garamond" w:hAnsi="Garamond"/>
          <w:b w:val="0"/>
          <w:szCs w:val="24"/>
          <w:u w:val="none"/>
        </w:rPr>
        <w:t xml:space="preserve"> nga m</w:t>
      </w:r>
      <w:r w:rsidR="00965965" w:rsidRPr="00BB43B4">
        <w:rPr>
          <w:rFonts w:ascii="Garamond" w:hAnsi="Garamond"/>
          <w:b w:val="0"/>
          <w:szCs w:val="24"/>
          <w:u w:val="none"/>
        </w:rPr>
        <w:t>ë</w:t>
      </w:r>
      <w:r w:rsidRPr="00BB43B4">
        <w:rPr>
          <w:rFonts w:ascii="Garamond" w:hAnsi="Garamond"/>
          <w:b w:val="0"/>
          <w:szCs w:val="24"/>
          <w:u w:val="none"/>
        </w:rPr>
        <w:t>nyrat e p</w:t>
      </w:r>
      <w:r w:rsidR="00965965" w:rsidRPr="00BB43B4">
        <w:rPr>
          <w:rFonts w:ascii="Garamond" w:hAnsi="Garamond"/>
          <w:b w:val="0"/>
          <w:szCs w:val="24"/>
          <w:u w:val="none"/>
        </w:rPr>
        <w:t>ë</w:t>
      </w:r>
      <w:r w:rsidRPr="00BB43B4">
        <w:rPr>
          <w:rFonts w:ascii="Garamond" w:hAnsi="Garamond"/>
          <w:b w:val="0"/>
          <w:szCs w:val="24"/>
          <w:u w:val="none"/>
        </w:rPr>
        <w:t>rgatitjes s</w:t>
      </w:r>
      <w:r w:rsidR="00965965" w:rsidRPr="00BB43B4">
        <w:rPr>
          <w:rFonts w:ascii="Garamond" w:hAnsi="Garamond"/>
          <w:b w:val="0"/>
          <w:szCs w:val="24"/>
          <w:u w:val="none"/>
        </w:rPr>
        <w:t>ë</w:t>
      </w:r>
      <w:r w:rsidRPr="00BB43B4">
        <w:rPr>
          <w:rFonts w:ascii="Garamond" w:hAnsi="Garamond"/>
          <w:b w:val="0"/>
          <w:szCs w:val="24"/>
          <w:u w:val="none"/>
        </w:rPr>
        <w:t xml:space="preserve"> saj p</w:t>
      </w:r>
      <w:r w:rsidR="00965965" w:rsidRPr="00BB43B4">
        <w:rPr>
          <w:rFonts w:ascii="Garamond" w:hAnsi="Garamond"/>
          <w:b w:val="0"/>
          <w:szCs w:val="24"/>
          <w:u w:val="none"/>
        </w:rPr>
        <w:t>ë</w:t>
      </w:r>
      <w:r w:rsidRPr="00BB43B4">
        <w:rPr>
          <w:rFonts w:ascii="Garamond" w:hAnsi="Garamond"/>
          <w:b w:val="0"/>
          <w:szCs w:val="24"/>
          <w:u w:val="none"/>
        </w:rPr>
        <w:t>r mbjellje. Kjo m</w:t>
      </w:r>
      <w:r w:rsidR="00965965" w:rsidRPr="00BB43B4">
        <w:rPr>
          <w:rFonts w:ascii="Garamond" w:hAnsi="Garamond"/>
          <w:b w:val="0"/>
          <w:szCs w:val="24"/>
          <w:u w:val="none"/>
        </w:rPr>
        <w:t>ë</w:t>
      </w:r>
      <w:r w:rsidRPr="00BB43B4">
        <w:rPr>
          <w:rFonts w:ascii="Garamond" w:hAnsi="Garamond"/>
          <w:b w:val="0"/>
          <w:szCs w:val="24"/>
          <w:u w:val="none"/>
        </w:rPr>
        <w:t>nyr</w:t>
      </w:r>
      <w:r w:rsidR="00965965" w:rsidRPr="00BB43B4">
        <w:rPr>
          <w:rFonts w:ascii="Garamond" w:hAnsi="Garamond"/>
          <w:b w:val="0"/>
          <w:szCs w:val="24"/>
          <w:u w:val="none"/>
        </w:rPr>
        <w:t>ë</w:t>
      </w:r>
      <w:r w:rsidRPr="00BB43B4">
        <w:rPr>
          <w:rFonts w:ascii="Garamond" w:hAnsi="Garamond"/>
          <w:b w:val="0"/>
          <w:szCs w:val="24"/>
          <w:u w:val="none"/>
        </w:rPr>
        <w:t xml:space="preserve"> p</w:t>
      </w:r>
      <w:r w:rsidR="00965965" w:rsidRPr="00BB43B4">
        <w:rPr>
          <w:rFonts w:ascii="Garamond" w:hAnsi="Garamond"/>
          <w:b w:val="0"/>
          <w:szCs w:val="24"/>
          <w:u w:val="none"/>
        </w:rPr>
        <w:t>ë</w:t>
      </w:r>
      <w:r w:rsidRPr="00BB43B4">
        <w:rPr>
          <w:rFonts w:ascii="Garamond" w:hAnsi="Garamond"/>
          <w:b w:val="0"/>
          <w:szCs w:val="24"/>
          <w:u w:val="none"/>
        </w:rPr>
        <w:t>rdoret p</w:t>
      </w:r>
      <w:r w:rsidR="00965965" w:rsidRPr="00BB43B4">
        <w:rPr>
          <w:rFonts w:ascii="Garamond" w:hAnsi="Garamond"/>
          <w:b w:val="0"/>
          <w:szCs w:val="24"/>
          <w:u w:val="none"/>
        </w:rPr>
        <w:t>ë</w:t>
      </w:r>
      <w:r w:rsidRPr="00BB43B4">
        <w:rPr>
          <w:rFonts w:ascii="Garamond" w:hAnsi="Garamond"/>
          <w:b w:val="0"/>
          <w:szCs w:val="24"/>
          <w:u w:val="none"/>
        </w:rPr>
        <w:t xml:space="preserve">r fara </w:t>
      </w:r>
      <w:r w:rsidR="004632AE" w:rsidRPr="00BB43B4">
        <w:rPr>
          <w:rFonts w:ascii="Garamond" w:hAnsi="Garamond"/>
          <w:b w:val="0"/>
          <w:szCs w:val="24"/>
          <w:u w:val="none"/>
        </w:rPr>
        <w:t>m</w:t>
      </w:r>
      <w:r w:rsidRPr="00BB43B4">
        <w:rPr>
          <w:rFonts w:ascii="Garamond" w:hAnsi="Garamond"/>
          <w:b w:val="0"/>
          <w:szCs w:val="24"/>
          <w:u w:val="none"/>
        </w:rPr>
        <w:t>e periudh</w:t>
      </w:r>
      <w:r w:rsidR="00965965" w:rsidRPr="00BB43B4">
        <w:rPr>
          <w:rFonts w:ascii="Garamond" w:hAnsi="Garamond"/>
          <w:b w:val="0"/>
          <w:szCs w:val="24"/>
          <w:u w:val="none"/>
        </w:rPr>
        <w:t>ë</w:t>
      </w:r>
      <w:r w:rsidRPr="00BB43B4">
        <w:rPr>
          <w:rFonts w:ascii="Garamond" w:hAnsi="Garamond"/>
          <w:b w:val="0"/>
          <w:szCs w:val="24"/>
          <w:u w:val="none"/>
        </w:rPr>
        <w:t xml:space="preserve"> qet</w:t>
      </w:r>
      <w:r w:rsidR="00965965" w:rsidRPr="00BB43B4">
        <w:rPr>
          <w:rFonts w:ascii="Garamond" w:hAnsi="Garamond"/>
          <w:b w:val="0"/>
          <w:szCs w:val="24"/>
          <w:u w:val="none"/>
        </w:rPr>
        <w:t>ë</w:t>
      </w:r>
      <w:r w:rsidRPr="00BB43B4">
        <w:rPr>
          <w:rFonts w:ascii="Garamond" w:hAnsi="Garamond"/>
          <w:b w:val="0"/>
          <w:szCs w:val="24"/>
          <w:u w:val="none"/>
        </w:rPr>
        <w:t>sie t</w:t>
      </w:r>
      <w:r w:rsidR="00965965" w:rsidRPr="00BB43B4">
        <w:rPr>
          <w:rFonts w:ascii="Garamond" w:hAnsi="Garamond"/>
          <w:b w:val="0"/>
          <w:szCs w:val="24"/>
          <w:u w:val="none"/>
        </w:rPr>
        <w:t>ë</w:t>
      </w:r>
      <w:r w:rsidRPr="00BB43B4">
        <w:rPr>
          <w:rFonts w:ascii="Garamond" w:hAnsi="Garamond"/>
          <w:b w:val="0"/>
          <w:szCs w:val="24"/>
          <w:u w:val="none"/>
        </w:rPr>
        <w:t xml:space="preserve"> shkurt</w:t>
      </w:r>
      <w:r w:rsidR="00965965" w:rsidRPr="00BB43B4">
        <w:rPr>
          <w:rFonts w:ascii="Garamond" w:hAnsi="Garamond"/>
          <w:b w:val="0"/>
          <w:szCs w:val="24"/>
          <w:u w:val="none"/>
        </w:rPr>
        <w:t>ë</w:t>
      </w:r>
      <w:r w:rsidRPr="00BB43B4">
        <w:rPr>
          <w:rFonts w:ascii="Garamond" w:hAnsi="Garamond"/>
          <w:b w:val="0"/>
          <w:szCs w:val="24"/>
          <w:u w:val="none"/>
        </w:rPr>
        <w:t>r. Lagia b</w:t>
      </w:r>
      <w:r w:rsidR="00965965" w:rsidRPr="00BB43B4">
        <w:rPr>
          <w:rFonts w:ascii="Garamond" w:hAnsi="Garamond"/>
          <w:b w:val="0"/>
          <w:szCs w:val="24"/>
          <w:u w:val="none"/>
        </w:rPr>
        <w:t>ë</w:t>
      </w:r>
      <w:r w:rsidRPr="00BB43B4">
        <w:rPr>
          <w:rFonts w:ascii="Garamond" w:hAnsi="Garamond"/>
          <w:b w:val="0"/>
          <w:szCs w:val="24"/>
          <w:u w:val="none"/>
        </w:rPr>
        <w:t>het disa or</w:t>
      </w:r>
      <w:r w:rsidR="00965965" w:rsidRPr="00BB43B4">
        <w:rPr>
          <w:rFonts w:ascii="Garamond" w:hAnsi="Garamond"/>
          <w:b w:val="0"/>
          <w:szCs w:val="24"/>
          <w:u w:val="none"/>
        </w:rPr>
        <w:t>ë</w:t>
      </w:r>
      <w:r w:rsidRPr="00BB43B4">
        <w:rPr>
          <w:rFonts w:ascii="Garamond" w:hAnsi="Garamond"/>
          <w:b w:val="0"/>
          <w:szCs w:val="24"/>
          <w:u w:val="none"/>
        </w:rPr>
        <w:t xml:space="preserve"> para mb</w:t>
      </w:r>
      <w:r w:rsidR="004632AE" w:rsidRPr="00BB43B4">
        <w:rPr>
          <w:rFonts w:ascii="Garamond" w:hAnsi="Garamond"/>
          <w:b w:val="0"/>
          <w:szCs w:val="24"/>
          <w:u w:val="none"/>
        </w:rPr>
        <w:t>je</w:t>
      </w:r>
      <w:r w:rsidRPr="00BB43B4">
        <w:rPr>
          <w:rFonts w:ascii="Garamond" w:hAnsi="Garamond"/>
          <w:b w:val="0"/>
          <w:szCs w:val="24"/>
          <w:u w:val="none"/>
        </w:rPr>
        <w:t>ll</w:t>
      </w:r>
      <w:r w:rsidR="004632AE" w:rsidRPr="00BB43B4">
        <w:rPr>
          <w:rFonts w:ascii="Garamond" w:hAnsi="Garamond"/>
          <w:b w:val="0"/>
          <w:szCs w:val="24"/>
          <w:u w:val="none"/>
        </w:rPr>
        <w:t>j</w:t>
      </w:r>
      <w:r w:rsidRPr="00BB43B4">
        <w:rPr>
          <w:rFonts w:ascii="Garamond" w:hAnsi="Garamond"/>
          <w:b w:val="0"/>
          <w:szCs w:val="24"/>
          <w:u w:val="none"/>
        </w:rPr>
        <w:t>e</w:t>
      </w:r>
      <w:r w:rsidR="004632AE" w:rsidRPr="00BB43B4">
        <w:rPr>
          <w:rFonts w:ascii="Garamond" w:hAnsi="Garamond"/>
          <w:b w:val="0"/>
          <w:szCs w:val="24"/>
          <w:u w:val="none"/>
        </w:rPr>
        <w:t>s</w:t>
      </w:r>
      <w:r w:rsidRPr="00BB43B4">
        <w:rPr>
          <w:rFonts w:ascii="Garamond" w:hAnsi="Garamond"/>
          <w:b w:val="0"/>
          <w:szCs w:val="24"/>
          <w:u w:val="none"/>
        </w:rPr>
        <w:t xml:space="preserve"> n</w:t>
      </w:r>
      <w:r w:rsidR="00965965" w:rsidRPr="00BB43B4">
        <w:rPr>
          <w:rFonts w:ascii="Garamond" w:hAnsi="Garamond"/>
          <w:b w:val="0"/>
          <w:szCs w:val="24"/>
          <w:u w:val="none"/>
        </w:rPr>
        <w:t>ë</w:t>
      </w:r>
      <w:r w:rsidRPr="00BB43B4">
        <w:rPr>
          <w:rFonts w:ascii="Garamond" w:hAnsi="Garamond"/>
          <w:b w:val="0"/>
          <w:szCs w:val="24"/>
          <w:u w:val="none"/>
        </w:rPr>
        <w:t xml:space="preserve"> pranver</w:t>
      </w:r>
      <w:r w:rsidR="00965965" w:rsidRPr="00BB43B4">
        <w:rPr>
          <w:rFonts w:ascii="Garamond" w:hAnsi="Garamond"/>
          <w:b w:val="0"/>
          <w:szCs w:val="24"/>
          <w:u w:val="none"/>
        </w:rPr>
        <w:t>ë</w:t>
      </w:r>
      <w:r w:rsidRPr="00BB43B4">
        <w:rPr>
          <w:rFonts w:ascii="Garamond" w:hAnsi="Garamond"/>
          <w:b w:val="0"/>
          <w:szCs w:val="24"/>
          <w:u w:val="none"/>
        </w:rPr>
        <w:t>, me uj</w:t>
      </w:r>
      <w:r w:rsidR="00965965" w:rsidRPr="00BB43B4">
        <w:rPr>
          <w:rFonts w:ascii="Garamond" w:hAnsi="Garamond"/>
          <w:b w:val="0"/>
          <w:szCs w:val="24"/>
          <w:u w:val="none"/>
        </w:rPr>
        <w:t>ë</w:t>
      </w:r>
      <w:r w:rsidRPr="00BB43B4">
        <w:rPr>
          <w:rFonts w:ascii="Garamond" w:hAnsi="Garamond"/>
          <w:b w:val="0"/>
          <w:szCs w:val="24"/>
          <w:u w:val="none"/>
        </w:rPr>
        <w:t xml:space="preserve"> n</w:t>
      </w:r>
      <w:r w:rsidR="00965965" w:rsidRPr="00BB43B4">
        <w:rPr>
          <w:rFonts w:ascii="Garamond" w:hAnsi="Garamond"/>
          <w:b w:val="0"/>
          <w:szCs w:val="24"/>
          <w:u w:val="none"/>
        </w:rPr>
        <w:t>ë</w:t>
      </w:r>
      <w:r w:rsidRPr="00BB43B4">
        <w:rPr>
          <w:rFonts w:ascii="Garamond" w:hAnsi="Garamond"/>
          <w:b w:val="0"/>
          <w:szCs w:val="24"/>
          <w:u w:val="none"/>
        </w:rPr>
        <w:t xml:space="preserve"> </w:t>
      </w:r>
      <w:r w:rsidRPr="00BB43B4">
        <w:rPr>
          <w:rFonts w:ascii="Garamond" w:hAnsi="Garamond"/>
          <w:b w:val="0"/>
          <w:szCs w:val="24"/>
          <w:u w:val="none"/>
        </w:rPr>
        <w:lastRenderedPageBreak/>
        <w:t>temperatur</w:t>
      </w:r>
      <w:r w:rsidR="00965965" w:rsidRPr="00BB43B4">
        <w:rPr>
          <w:rFonts w:ascii="Garamond" w:hAnsi="Garamond"/>
          <w:b w:val="0"/>
          <w:szCs w:val="24"/>
          <w:u w:val="none"/>
        </w:rPr>
        <w:t>ë</w:t>
      </w:r>
      <w:r w:rsidRPr="00BB43B4">
        <w:rPr>
          <w:rFonts w:ascii="Garamond" w:hAnsi="Garamond"/>
          <w:b w:val="0"/>
          <w:szCs w:val="24"/>
          <w:u w:val="none"/>
        </w:rPr>
        <w:t xml:space="preserve"> 20°C. Koha e q</w:t>
      </w:r>
      <w:r w:rsidR="00965965" w:rsidRPr="00BB43B4">
        <w:rPr>
          <w:rFonts w:ascii="Garamond" w:hAnsi="Garamond"/>
          <w:b w:val="0"/>
          <w:szCs w:val="24"/>
          <w:u w:val="none"/>
        </w:rPr>
        <w:t>ë</w:t>
      </w:r>
      <w:r w:rsidRPr="00BB43B4">
        <w:rPr>
          <w:rFonts w:ascii="Garamond" w:hAnsi="Garamond"/>
          <w:b w:val="0"/>
          <w:szCs w:val="24"/>
          <w:u w:val="none"/>
        </w:rPr>
        <w:t>ndrimit t</w:t>
      </w:r>
      <w:r w:rsidR="00965965" w:rsidRPr="00BB43B4">
        <w:rPr>
          <w:rFonts w:ascii="Garamond" w:hAnsi="Garamond"/>
          <w:b w:val="0"/>
          <w:szCs w:val="24"/>
          <w:u w:val="none"/>
        </w:rPr>
        <w:t>ë</w:t>
      </w:r>
      <w:r w:rsidRPr="00BB43B4">
        <w:rPr>
          <w:rFonts w:ascii="Garamond" w:hAnsi="Garamond"/>
          <w:b w:val="0"/>
          <w:szCs w:val="24"/>
          <w:u w:val="none"/>
        </w:rPr>
        <w:t xml:space="preserve"> farave n</w:t>
      </w:r>
      <w:r w:rsidR="00965965" w:rsidRPr="00BB43B4">
        <w:rPr>
          <w:rFonts w:ascii="Garamond" w:hAnsi="Garamond"/>
          <w:b w:val="0"/>
          <w:szCs w:val="24"/>
          <w:u w:val="none"/>
        </w:rPr>
        <w:t>ë</w:t>
      </w:r>
      <w:r w:rsidRPr="00BB43B4">
        <w:rPr>
          <w:rFonts w:ascii="Garamond" w:hAnsi="Garamond"/>
          <w:b w:val="0"/>
          <w:szCs w:val="24"/>
          <w:u w:val="none"/>
        </w:rPr>
        <w:t xml:space="preserve"> uj</w:t>
      </w:r>
      <w:r w:rsidR="00965965" w:rsidRPr="00BB43B4">
        <w:rPr>
          <w:rFonts w:ascii="Garamond" w:hAnsi="Garamond"/>
          <w:b w:val="0"/>
          <w:szCs w:val="24"/>
          <w:u w:val="none"/>
        </w:rPr>
        <w:t>ë</w:t>
      </w:r>
      <w:r w:rsidRPr="00BB43B4">
        <w:rPr>
          <w:rFonts w:ascii="Garamond" w:hAnsi="Garamond"/>
          <w:b w:val="0"/>
          <w:szCs w:val="24"/>
          <w:u w:val="none"/>
        </w:rPr>
        <w:t xml:space="preserve"> </w:t>
      </w:r>
      <w:r w:rsidR="00965965" w:rsidRPr="00BB43B4">
        <w:rPr>
          <w:rFonts w:ascii="Garamond" w:hAnsi="Garamond"/>
          <w:b w:val="0"/>
          <w:szCs w:val="24"/>
          <w:u w:val="none"/>
        </w:rPr>
        <w:t>ë</w:t>
      </w:r>
      <w:r w:rsidRPr="00BB43B4">
        <w:rPr>
          <w:rFonts w:ascii="Garamond" w:hAnsi="Garamond"/>
          <w:b w:val="0"/>
          <w:szCs w:val="24"/>
          <w:u w:val="none"/>
        </w:rPr>
        <w:t>sht</w:t>
      </w:r>
      <w:r w:rsidR="00965965" w:rsidRPr="00BB43B4">
        <w:rPr>
          <w:rFonts w:ascii="Garamond" w:hAnsi="Garamond"/>
          <w:b w:val="0"/>
          <w:szCs w:val="24"/>
          <w:u w:val="none"/>
        </w:rPr>
        <w:t>ë</w:t>
      </w:r>
      <w:r w:rsidRPr="00BB43B4">
        <w:rPr>
          <w:rFonts w:ascii="Garamond" w:hAnsi="Garamond"/>
          <w:b w:val="0"/>
          <w:szCs w:val="24"/>
          <w:u w:val="none"/>
        </w:rPr>
        <w:t xml:space="preserve"> 12</w:t>
      </w:r>
      <w:r w:rsidR="006A2600" w:rsidRPr="00BB43B4">
        <w:rPr>
          <w:rFonts w:ascii="Garamond" w:hAnsi="Garamond"/>
          <w:b w:val="0"/>
          <w:szCs w:val="24"/>
          <w:u w:val="none"/>
        </w:rPr>
        <w:t>–</w:t>
      </w:r>
      <w:r w:rsidR="004632AE" w:rsidRPr="00BB43B4">
        <w:rPr>
          <w:rFonts w:ascii="Garamond" w:hAnsi="Garamond"/>
          <w:b w:val="0"/>
          <w:szCs w:val="24"/>
          <w:u w:val="none"/>
        </w:rPr>
        <w:t>24</w:t>
      </w:r>
      <w:r w:rsidR="00D66CB9" w:rsidRPr="00BB43B4">
        <w:rPr>
          <w:rFonts w:ascii="Garamond" w:hAnsi="Garamond"/>
          <w:b w:val="0"/>
          <w:szCs w:val="24"/>
          <w:u w:val="none"/>
        </w:rPr>
        <w:t xml:space="preserve"> or</w:t>
      </w:r>
      <w:r w:rsidR="00965965" w:rsidRPr="00BB43B4">
        <w:rPr>
          <w:rFonts w:ascii="Garamond" w:hAnsi="Garamond"/>
          <w:b w:val="0"/>
          <w:szCs w:val="24"/>
          <w:u w:val="none"/>
        </w:rPr>
        <w:t>ë</w:t>
      </w:r>
      <w:r w:rsidR="00D66CB9" w:rsidRPr="00BB43B4">
        <w:rPr>
          <w:rFonts w:ascii="Garamond" w:hAnsi="Garamond"/>
          <w:b w:val="0"/>
          <w:szCs w:val="24"/>
          <w:u w:val="none"/>
        </w:rPr>
        <w:t>.</w:t>
      </w:r>
      <w:r w:rsidRPr="00BB43B4">
        <w:rPr>
          <w:rFonts w:ascii="Garamond" w:hAnsi="Garamond"/>
          <w:b w:val="0"/>
          <w:szCs w:val="24"/>
          <w:u w:val="none"/>
        </w:rPr>
        <w:t xml:space="preserve"> Rezultate t</w:t>
      </w:r>
      <w:r w:rsidR="00965965" w:rsidRPr="00BB43B4">
        <w:rPr>
          <w:rFonts w:ascii="Garamond" w:hAnsi="Garamond"/>
          <w:b w:val="0"/>
          <w:szCs w:val="24"/>
          <w:u w:val="none"/>
        </w:rPr>
        <w:t>ë</w:t>
      </w:r>
      <w:r w:rsidRPr="00BB43B4">
        <w:rPr>
          <w:rFonts w:ascii="Garamond" w:hAnsi="Garamond"/>
          <w:b w:val="0"/>
          <w:szCs w:val="24"/>
          <w:u w:val="none"/>
        </w:rPr>
        <w:t xml:space="preserve"> mira ka kur p</w:t>
      </w:r>
      <w:r w:rsidR="00965965" w:rsidRPr="00BB43B4">
        <w:rPr>
          <w:rFonts w:ascii="Garamond" w:hAnsi="Garamond"/>
          <w:b w:val="0"/>
          <w:szCs w:val="24"/>
          <w:u w:val="none"/>
        </w:rPr>
        <w:t>ë</w:t>
      </w:r>
      <w:r w:rsidRPr="00BB43B4">
        <w:rPr>
          <w:rFonts w:ascii="Garamond" w:hAnsi="Garamond"/>
          <w:b w:val="0"/>
          <w:szCs w:val="24"/>
          <w:u w:val="none"/>
        </w:rPr>
        <w:t xml:space="preserve">rdoret </w:t>
      </w:r>
      <w:r w:rsidR="006A2600" w:rsidRPr="00BB43B4">
        <w:rPr>
          <w:rFonts w:ascii="Garamond" w:hAnsi="Garamond"/>
          <w:b w:val="0"/>
          <w:szCs w:val="24"/>
          <w:u w:val="none"/>
        </w:rPr>
        <w:t>ujë</w:t>
      </w:r>
      <w:r w:rsidRPr="00BB43B4">
        <w:rPr>
          <w:rFonts w:ascii="Garamond" w:hAnsi="Garamond"/>
          <w:b w:val="0"/>
          <w:szCs w:val="24"/>
          <w:u w:val="none"/>
        </w:rPr>
        <w:t xml:space="preserve"> i vak</w:t>
      </w:r>
      <w:r w:rsidR="006A2600" w:rsidRPr="00BB43B4">
        <w:rPr>
          <w:rFonts w:ascii="Garamond" w:hAnsi="Garamond"/>
          <w:b w:val="0"/>
          <w:szCs w:val="24"/>
          <w:u w:val="none"/>
        </w:rPr>
        <w:t>ë</w:t>
      </w:r>
      <w:r w:rsidRPr="00BB43B4">
        <w:rPr>
          <w:rFonts w:ascii="Garamond" w:hAnsi="Garamond"/>
          <w:b w:val="0"/>
          <w:szCs w:val="24"/>
          <w:u w:val="none"/>
        </w:rPr>
        <w:t>t 30</w:t>
      </w:r>
      <w:r w:rsidR="006A2600" w:rsidRPr="00BB43B4">
        <w:rPr>
          <w:rFonts w:ascii="Garamond" w:hAnsi="Garamond"/>
          <w:b w:val="0"/>
          <w:szCs w:val="24"/>
          <w:u w:val="none"/>
        </w:rPr>
        <w:t>–</w:t>
      </w:r>
      <w:r w:rsidRPr="00BB43B4">
        <w:rPr>
          <w:rFonts w:ascii="Garamond" w:hAnsi="Garamond"/>
          <w:b w:val="0"/>
          <w:szCs w:val="24"/>
          <w:u w:val="none"/>
        </w:rPr>
        <w:t xml:space="preserve">35 °C </w:t>
      </w:r>
      <w:r w:rsidR="004632AE" w:rsidRPr="00BB43B4">
        <w:rPr>
          <w:rFonts w:ascii="Garamond" w:hAnsi="Garamond"/>
          <w:b w:val="0"/>
          <w:szCs w:val="24"/>
          <w:u w:val="none"/>
        </w:rPr>
        <w:t>me</w:t>
      </w:r>
      <w:r w:rsidRPr="00BB43B4">
        <w:rPr>
          <w:rFonts w:ascii="Garamond" w:hAnsi="Garamond"/>
          <w:b w:val="0"/>
          <w:szCs w:val="24"/>
          <w:u w:val="none"/>
        </w:rPr>
        <w:t xml:space="preserve"> q</w:t>
      </w:r>
      <w:r w:rsidR="00965965" w:rsidRPr="00BB43B4">
        <w:rPr>
          <w:rFonts w:ascii="Garamond" w:hAnsi="Garamond"/>
          <w:b w:val="0"/>
          <w:szCs w:val="24"/>
          <w:u w:val="none"/>
        </w:rPr>
        <w:t>ëndrim</w:t>
      </w:r>
      <w:r w:rsidRPr="00BB43B4">
        <w:rPr>
          <w:rFonts w:ascii="Garamond" w:hAnsi="Garamond"/>
          <w:b w:val="0"/>
          <w:szCs w:val="24"/>
          <w:u w:val="none"/>
        </w:rPr>
        <w:t xml:space="preserve"> n</w:t>
      </w:r>
      <w:r w:rsidR="00965965" w:rsidRPr="00BB43B4">
        <w:rPr>
          <w:rFonts w:ascii="Garamond" w:hAnsi="Garamond"/>
          <w:b w:val="0"/>
          <w:szCs w:val="24"/>
          <w:u w:val="none"/>
        </w:rPr>
        <w:t>ë</w:t>
      </w:r>
      <w:r w:rsidRPr="00BB43B4">
        <w:rPr>
          <w:rFonts w:ascii="Garamond" w:hAnsi="Garamond"/>
          <w:b w:val="0"/>
          <w:szCs w:val="24"/>
          <w:u w:val="none"/>
        </w:rPr>
        <w:t xml:space="preserve"> t</w:t>
      </w:r>
      <w:r w:rsidR="00965965" w:rsidRPr="00BB43B4">
        <w:rPr>
          <w:rFonts w:ascii="Garamond" w:hAnsi="Garamond"/>
          <w:b w:val="0"/>
          <w:szCs w:val="24"/>
          <w:u w:val="none"/>
        </w:rPr>
        <w:t>ë</w:t>
      </w:r>
      <w:r w:rsidRPr="00BB43B4">
        <w:rPr>
          <w:rFonts w:ascii="Garamond" w:hAnsi="Garamond"/>
          <w:b w:val="0"/>
          <w:szCs w:val="24"/>
          <w:u w:val="none"/>
        </w:rPr>
        <w:t xml:space="preserve"> 1</w:t>
      </w:r>
      <w:r w:rsidR="006A2600" w:rsidRPr="00BB43B4">
        <w:rPr>
          <w:rFonts w:ascii="Garamond" w:hAnsi="Garamond"/>
          <w:b w:val="0"/>
          <w:szCs w:val="24"/>
          <w:u w:val="none"/>
        </w:rPr>
        <w:t>–</w:t>
      </w:r>
      <w:r w:rsidRPr="00BB43B4">
        <w:rPr>
          <w:rFonts w:ascii="Garamond" w:hAnsi="Garamond"/>
          <w:b w:val="0"/>
          <w:szCs w:val="24"/>
          <w:u w:val="none"/>
        </w:rPr>
        <w:t>2 or</w:t>
      </w:r>
      <w:r w:rsidR="00965965" w:rsidRPr="00BB43B4">
        <w:rPr>
          <w:rFonts w:ascii="Garamond" w:hAnsi="Garamond"/>
          <w:b w:val="0"/>
          <w:szCs w:val="24"/>
          <w:u w:val="none"/>
        </w:rPr>
        <w:t>ë</w:t>
      </w:r>
      <w:r w:rsidRPr="00BB43B4">
        <w:rPr>
          <w:rFonts w:ascii="Garamond" w:hAnsi="Garamond"/>
          <w:b w:val="0"/>
          <w:szCs w:val="24"/>
          <w:u w:val="none"/>
        </w:rPr>
        <w:t>.</w:t>
      </w:r>
    </w:p>
    <w:p w14:paraId="7C9A07E8" w14:textId="55D27F8F" w:rsidR="00636354" w:rsidRPr="00BB43B4" w:rsidRDefault="00636354" w:rsidP="00586D6E">
      <w:pPr>
        <w:pStyle w:val="BodyTextIndent2"/>
        <w:spacing w:line="240" w:lineRule="auto"/>
        <w:ind w:firstLine="284"/>
        <w:rPr>
          <w:rFonts w:ascii="Garamond" w:hAnsi="Garamond"/>
          <w:b w:val="0"/>
          <w:szCs w:val="24"/>
        </w:rPr>
      </w:pPr>
      <w:r w:rsidRPr="00BB43B4">
        <w:rPr>
          <w:rFonts w:ascii="Garamond" w:hAnsi="Garamond"/>
          <w:b w:val="0"/>
          <w:i/>
          <w:szCs w:val="24"/>
          <w:u w:val="none"/>
        </w:rPr>
        <w:t>P</w:t>
      </w:r>
      <w:r w:rsidR="00965965" w:rsidRPr="00BB43B4">
        <w:rPr>
          <w:rFonts w:ascii="Garamond" w:hAnsi="Garamond"/>
          <w:b w:val="0"/>
          <w:i/>
          <w:szCs w:val="24"/>
          <w:u w:val="none"/>
        </w:rPr>
        <w:t>ë</w:t>
      </w:r>
      <w:r w:rsidRPr="00BB43B4">
        <w:rPr>
          <w:rFonts w:ascii="Garamond" w:hAnsi="Garamond"/>
          <w:b w:val="0"/>
          <w:i/>
          <w:szCs w:val="24"/>
          <w:u w:val="none"/>
        </w:rPr>
        <w:t>rpunimi i farave me mikroelement</w:t>
      </w:r>
      <w:r w:rsidR="006A2600" w:rsidRPr="00BB43B4">
        <w:rPr>
          <w:rFonts w:ascii="Garamond" w:hAnsi="Garamond"/>
          <w:b w:val="0"/>
          <w:i/>
          <w:szCs w:val="24"/>
          <w:u w:val="none"/>
        </w:rPr>
        <w:t>e</w:t>
      </w:r>
      <w:r w:rsidRPr="00BB43B4">
        <w:rPr>
          <w:rFonts w:ascii="Garamond" w:hAnsi="Garamond"/>
          <w:b w:val="0"/>
          <w:szCs w:val="24"/>
          <w:u w:val="none"/>
        </w:rPr>
        <w:t xml:space="preserve"> kuptojm</w:t>
      </w:r>
      <w:r w:rsidR="00965965" w:rsidRPr="00BB43B4">
        <w:rPr>
          <w:rFonts w:ascii="Garamond" w:hAnsi="Garamond"/>
          <w:b w:val="0"/>
          <w:szCs w:val="24"/>
          <w:u w:val="none"/>
        </w:rPr>
        <w:t>ë</w:t>
      </w:r>
      <w:r w:rsidRPr="00BB43B4">
        <w:rPr>
          <w:rFonts w:ascii="Garamond" w:hAnsi="Garamond"/>
          <w:b w:val="0"/>
          <w:szCs w:val="24"/>
          <w:u w:val="none"/>
        </w:rPr>
        <w:t xml:space="preserve"> trajtimin e tyre me tret</w:t>
      </w:r>
      <w:r w:rsidR="00965965" w:rsidRPr="00BB43B4">
        <w:rPr>
          <w:rFonts w:ascii="Garamond" w:hAnsi="Garamond"/>
          <w:b w:val="0"/>
          <w:szCs w:val="24"/>
          <w:u w:val="none"/>
        </w:rPr>
        <w:t>ë</w:t>
      </w:r>
      <w:r w:rsidRPr="00BB43B4">
        <w:rPr>
          <w:rFonts w:ascii="Garamond" w:hAnsi="Garamond"/>
          <w:b w:val="0"/>
          <w:szCs w:val="24"/>
          <w:u w:val="none"/>
        </w:rPr>
        <w:t>sira q</w:t>
      </w:r>
      <w:r w:rsidR="00965965" w:rsidRPr="00BB43B4">
        <w:rPr>
          <w:rFonts w:ascii="Garamond" w:hAnsi="Garamond"/>
          <w:b w:val="0"/>
          <w:szCs w:val="24"/>
          <w:u w:val="none"/>
        </w:rPr>
        <w:t>ë</w:t>
      </w:r>
      <w:r w:rsidRPr="00BB43B4">
        <w:rPr>
          <w:rFonts w:ascii="Garamond" w:hAnsi="Garamond"/>
          <w:b w:val="0"/>
          <w:szCs w:val="24"/>
          <w:u w:val="none"/>
        </w:rPr>
        <w:t xml:space="preserve"> p</w:t>
      </w:r>
      <w:r w:rsidR="00965965" w:rsidRPr="00BB43B4">
        <w:rPr>
          <w:rFonts w:ascii="Garamond" w:hAnsi="Garamond"/>
          <w:b w:val="0"/>
          <w:szCs w:val="24"/>
          <w:u w:val="none"/>
        </w:rPr>
        <w:t>ë</w:t>
      </w:r>
      <w:r w:rsidRPr="00BB43B4">
        <w:rPr>
          <w:rFonts w:ascii="Garamond" w:hAnsi="Garamond"/>
          <w:b w:val="0"/>
          <w:szCs w:val="24"/>
          <w:u w:val="none"/>
        </w:rPr>
        <w:t>rmbajn</w:t>
      </w:r>
      <w:r w:rsidR="00965965" w:rsidRPr="00BB43B4">
        <w:rPr>
          <w:rFonts w:ascii="Garamond" w:hAnsi="Garamond"/>
          <w:b w:val="0"/>
          <w:szCs w:val="24"/>
          <w:u w:val="none"/>
        </w:rPr>
        <w:t>ë</w:t>
      </w:r>
      <w:r w:rsidRPr="00BB43B4">
        <w:rPr>
          <w:rFonts w:ascii="Garamond" w:hAnsi="Garamond"/>
          <w:b w:val="0"/>
          <w:szCs w:val="24"/>
          <w:u w:val="none"/>
        </w:rPr>
        <w:t xml:space="preserve"> k</w:t>
      </w:r>
      <w:r w:rsidR="00965965" w:rsidRPr="00BB43B4">
        <w:rPr>
          <w:rFonts w:ascii="Garamond" w:hAnsi="Garamond"/>
          <w:b w:val="0"/>
          <w:szCs w:val="24"/>
          <w:u w:val="none"/>
        </w:rPr>
        <w:t>ë</w:t>
      </w:r>
      <w:r w:rsidRPr="00BB43B4">
        <w:rPr>
          <w:rFonts w:ascii="Garamond" w:hAnsi="Garamond"/>
          <w:b w:val="0"/>
          <w:szCs w:val="24"/>
          <w:u w:val="none"/>
        </w:rPr>
        <w:t>t</w:t>
      </w:r>
      <w:r w:rsidR="006A2600" w:rsidRPr="00BB43B4">
        <w:rPr>
          <w:rFonts w:ascii="Garamond" w:hAnsi="Garamond"/>
          <w:b w:val="0"/>
          <w:szCs w:val="24"/>
          <w:u w:val="none"/>
        </w:rPr>
        <w:t>o</w:t>
      </w:r>
      <w:r w:rsidRPr="00BB43B4">
        <w:rPr>
          <w:rFonts w:ascii="Garamond" w:hAnsi="Garamond"/>
          <w:b w:val="0"/>
          <w:szCs w:val="24"/>
          <w:u w:val="none"/>
        </w:rPr>
        <w:t xml:space="preserve"> mikroelement</w:t>
      </w:r>
      <w:r w:rsidR="006A2600" w:rsidRPr="00BB43B4">
        <w:rPr>
          <w:rFonts w:ascii="Garamond" w:hAnsi="Garamond"/>
          <w:b w:val="0"/>
          <w:szCs w:val="24"/>
          <w:u w:val="none"/>
        </w:rPr>
        <w:t>e</w:t>
      </w:r>
      <w:r w:rsidRPr="00BB43B4">
        <w:rPr>
          <w:rFonts w:ascii="Garamond" w:hAnsi="Garamond"/>
          <w:b w:val="0"/>
          <w:szCs w:val="24"/>
          <w:u w:val="none"/>
        </w:rPr>
        <w:t xml:space="preserve"> </w:t>
      </w:r>
      <w:r w:rsidR="00393DD1" w:rsidRPr="00BB43B4">
        <w:rPr>
          <w:rFonts w:ascii="Garamond" w:hAnsi="Garamond"/>
          <w:b w:val="0"/>
          <w:szCs w:val="24"/>
          <w:u w:val="none"/>
        </w:rPr>
        <w:t>farat</w:t>
      </w:r>
      <w:r w:rsidRPr="00BB43B4">
        <w:rPr>
          <w:rFonts w:ascii="Garamond" w:hAnsi="Garamond"/>
          <w:b w:val="0"/>
          <w:szCs w:val="24"/>
          <w:u w:val="none"/>
        </w:rPr>
        <w:t xml:space="preserve"> futen </w:t>
      </w:r>
      <w:r w:rsidR="00D66CB9" w:rsidRPr="00BB43B4">
        <w:rPr>
          <w:rFonts w:ascii="Garamond" w:hAnsi="Garamond"/>
          <w:b w:val="0"/>
          <w:szCs w:val="24"/>
          <w:u w:val="none"/>
        </w:rPr>
        <w:t>n</w:t>
      </w:r>
      <w:r w:rsidR="00965965" w:rsidRPr="00BB43B4">
        <w:rPr>
          <w:rFonts w:ascii="Garamond" w:hAnsi="Garamond"/>
          <w:b w:val="0"/>
          <w:szCs w:val="24"/>
          <w:u w:val="none"/>
        </w:rPr>
        <w:t>ë</w:t>
      </w:r>
      <w:r w:rsidR="00D66CB9" w:rsidRPr="00BB43B4">
        <w:rPr>
          <w:rFonts w:ascii="Garamond" w:hAnsi="Garamond"/>
          <w:b w:val="0"/>
          <w:szCs w:val="24"/>
          <w:u w:val="none"/>
        </w:rPr>
        <w:t xml:space="preserve"> k</w:t>
      </w:r>
      <w:r w:rsidR="00965965" w:rsidRPr="00BB43B4">
        <w:rPr>
          <w:rFonts w:ascii="Garamond" w:hAnsi="Garamond"/>
          <w:b w:val="0"/>
          <w:szCs w:val="24"/>
          <w:u w:val="none"/>
        </w:rPr>
        <w:t>ë</w:t>
      </w:r>
      <w:r w:rsidR="00D66CB9" w:rsidRPr="00BB43B4">
        <w:rPr>
          <w:rFonts w:ascii="Garamond" w:hAnsi="Garamond"/>
          <w:b w:val="0"/>
          <w:szCs w:val="24"/>
          <w:u w:val="none"/>
        </w:rPr>
        <w:t>to tret</w:t>
      </w:r>
      <w:r w:rsidR="00965965" w:rsidRPr="00BB43B4">
        <w:rPr>
          <w:rFonts w:ascii="Garamond" w:hAnsi="Garamond"/>
          <w:b w:val="0"/>
          <w:szCs w:val="24"/>
          <w:u w:val="none"/>
        </w:rPr>
        <w:t>ë</w:t>
      </w:r>
      <w:r w:rsidR="00D66CB9" w:rsidRPr="00BB43B4">
        <w:rPr>
          <w:rFonts w:ascii="Garamond" w:hAnsi="Garamond"/>
          <w:b w:val="0"/>
          <w:szCs w:val="24"/>
          <w:u w:val="none"/>
        </w:rPr>
        <w:t>sira p</w:t>
      </w:r>
      <w:r w:rsidR="00965965" w:rsidRPr="00BB43B4">
        <w:rPr>
          <w:rFonts w:ascii="Garamond" w:hAnsi="Garamond"/>
          <w:b w:val="0"/>
          <w:szCs w:val="24"/>
          <w:u w:val="none"/>
        </w:rPr>
        <w:t>ë</w:t>
      </w:r>
      <w:r w:rsidR="00D66CB9" w:rsidRPr="00BB43B4">
        <w:rPr>
          <w:rFonts w:ascii="Garamond" w:hAnsi="Garamond"/>
          <w:b w:val="0"/>
          <w:szCs w:val="24"/>
          <w:u w:val="none"/>
        </w:rPr>
        <w:t>r 12</w:t>
      </w:r>
      <w:r w:rsidR="006A2600" w:rsidRPr="00BB43B4">
        <w:rPr>
          <w:rFonts w:ascii="Garamond" w:hAnsi="Garamond"/>
          <w:b w:val="0"/>
          <w:szCs w:val="24"/>
          <w:u w:val="none"/>
        </w:rPr>
        <w:t>–</w:t>
      </w:r>
      <w:r w:rsidR="00D66CB9" w:rsidRPr="00BB43B4">
        <w:rPr>
          <w:rFonts w:ascii="Garamond" w:hAnsi="Garamond"/>
          <w:b w:val="0"/>
          <w:szCs w:val="24"/>
          <w:u w:val="none"/>
        </w:rPr>
        <w:t>24 or</w:t>
      </w:r>
      <w:r w:rsidR="00965965" w:rsidRPr="00BB43B4">
        <w:rPr>
          <w:rFonts w:ascii="Garamond" w:hAnsi="Garamond"/>
          <w:b w:val="0"/>
          <w:szCs w:val="24"/>
          <w:u w:val="none"/>
        </w:rPr>
        <w:t>ë</w:t>
      </w:r>
      <w:r w:rsidRPr="00BB43B4">
        <w:rPr>
          <w:rFonts w:ascii="Garamond" w:hAnsi="Garamond"/>
          <w:b w:val="0"/>
          <w:szCs w:val="24"/>
          <w:u w:val="none"/>
        </w:rPr>
        <w:t>. Nd</w:t>
      </w:r>
      <w:r w:rsidR="00965965" w:rsidRPr="00BB43B4">
        <w:rPr>
          <w:rFonts w:ascii="Garamond" w:hAnsi="Garamond"/>
          <w:b w:val="0"/>
          <w:szCs w:val="24"/>
          <w:u w:val="none"/>
        </w:rPr>
        <w:t>ë</w:t>
      </w:r>
      <w:r w:rsidRPr="00BB43B4">
        <w:rPr>
          <w:rFonts w:ascii="Garamond" w:hAnsi="Garamond"/>
          <w:b w:val="0"/>
          <w:szCs w:val="24"/>
          <w:u w:val="none"/>
        </w:rPr>
        <w:t>r mikroelement</w:t>
      </w:r>
      <w:r w:rsidR="006A2600" w:rsidRPr="00BB43B4">
        <w:rPr>
          <w:rFonts w:ascii="Garamond" w:hAnsi="Garamond"/>
          <w:b w:val="0"/>
          <w:szCs w:val="24"/>
          <w:u w:val="none"/>
        </w:rPr>
        <w:t>et</w:t>
      </w:r>
      <w:r w:rsidRPr="00BB43B4">
        <w:rPr>
          <w:rFonts w:ascii="Garamond" w:hAnsi="Garamond"/>
          <w:b w:val="0"/>
          <w:szCs w:val="24"/>
          <w:u w:val="none"/>
        </w:rPr>
        <w:t xml:space="preserve"> q</w:t>
      </w:r>
      <w:r w:rsidR="00965965" w:rsidRPr="00BB43B4">
        <w:rPr>
          <w:rFonts w:ascii="Garamond" w:hAnsi="Garamond"/>
          <w:b w:val="0"/>
          <w:szCs w:val="24"/>
          <w:u w:val="none"/>
        </w:rPr>
        <w:t>ë</w:t>
      </w:r>
      <w:r w:rsidRPr="00BB43B4">
        <w:rPr>
          <w:rFonts w:ascii="Garamond" w:hAnsi="Garamond"/>
          <w:b w:val="0"/>
          <w:szCs w:val="24"/>
          <w:u w:val="none"/>
        </w:rPr>
        <w:t xml:space="preserve"> mund t</w:t>
      </w:r>
      <w:r w:rsidR="00965965" w:rsidRPr="00BB43B4">
        <w:rPr>
          <w:rFonts w:ascii="Garamond" w:hAnsi="Garamond"/>
          <w:b w:val="0"/>
          <w:szCs w:val="24"/>
          <w:u w:val="none"/>
        </w:rPr>
        <w:t>ë</w:t>
      </w:r>
      <w:r w:rsidRPr="00BB43B4">
        <w:rPr>
          <w:rFonts w:ascii="Garamond" w:hAnsi="Garamond"/>
          <w:b w:val="0"/>
          <w:szCs w:val="24"/>
          <w:u w:val="none"/>
        </w:rPr>
        <w:t xml:space="preserve"> shfryt</w:t>
      </w:r>
      <w:r w:rsidR="00965965" w:rsidRPr="00BB43B4">
        <w:rPr>
          <w:rFonts w:ascii="Garamond" w:hAnsi="Garamond"/>
          <w:b w:val="0"/>
          <w:szCs w:val="24"/>
          <w:u w:val="none"/>
        </w:rPr>
        <w:t>ë</w:t>
      </w:r>
      <w:r w:rsidRPr="00BB43B4">
        <w:rPr>
          <w:rFonts w:ascii="Garamond" w:hAnsi="Garamond"/>
          <w:b w:val="0"/>
          <w:szCs w:val="24"/>
          <w:u w:val="none"/>
        </w:rPr>
        <w:t>zojn</w:t>
      </w:r>
      <w:r w:rsidR="00965965" w:rsidRPr="00BB43B4">
        <w:rPr>
          <w:rFonts w:ascii="Garamond" w:hAnsi="Garamond"/>
          <w:b w:val="0"/>
          <w:szCs w:val="24"/>
          <w:u w:val="none"/>
        </w:rPr>
        <w:t>ë</w:t>
      </w:r>
      <w:r w:rsidRPr="00BB43B4">
        <w:rPr>
          <w:rFonts w:ascii="Garamond" w:hAnsi="Garamond"/>
          <w:b w:val="0"/>
          <w:szCs w:val="24"/>
          <w:u w:val="none"/>
        </w:rPr>
        <w:t xml:space="preserve"> bim</w:t>
      </w:r>
      <w:r w:rsidR="00965965" w:rsidRPr="00BB43B4">
        <w:rPr>
          <w:rFonts w:ascii="Garamond" w:hAnsi="Garamond"/>
          <w:b w:val="0"/>
          <w:szCs w:val="24"/>
          <w:u w:val="none"/>
        </w:rPr>
        <w:t>ë</w:t>
      </w:r>
      <w:r w:rsidRPr="00BB43B4">
        <w:rPr>
          <w:rFonts w:ascii="Garamond" w:hAnsi="Garamond"/>
          <w:b w:val="0"/>
          <w:szCs w:val="24"/>
          <w:u w:val="none"/>
        </w:rPr>
        <w:t>t pyjore</w:t>
      </w:r>
      <w:r w:rsidR="006A2600" w:rsidRPr="00BB43B4">
        <w:rPr>
          <w:rFonts w:ascii="Garamond" w:hAnsi="Garamond"/>
          <w:b w:val="0"/>
          <w:szCs w:val="24"/>
          <w:u w:val="none"/>
        </w:rPr>
        <w:t>,</w:t>
      </w:r>
      <w:r w:rsidRPr="00BB43B4">
        <w:rPr>
          <w:rFonts w:ascii="Garamond" w:hAnsi="Garamond"/>
          <w:b w:val="0"/>
          <w:szCs w:val="24"/>
          <w:u w:val="none"/>
        </w:rPr>
        <w:t xml:space="preserve"> jan</w:t>
      </w:r>
      <w:r w:rsidR="00965965" w:rsidRPr="00BB43B4">
        <w:rPr>
          <w:rFonts w:ascii="Garamond" w:hAnsi="Garamond"/>
          <w:b w:val="0"/>
          <w:szCs w:val="24"/>
          <w:u w:val="none"/>
        </w:rPr>
        <w:t>ë</w:t>
      </w:r>
      <w:r w:rsidRPr="00BB43B4">
        <w:rPr>
          <w:rFonts w:ascii="Garamond" w:hAnsi="Garamond"/>
          <w:b w:val="0"/>
          <w:szCs w:val="24"/>
          <w:u w:val="none"/>
        </w:rPr>
        <w:t xml:space="preserve">: </w:t>
      </w:r>
      <w:r w:rsidR="004632AE" w:rsidRPr="00BB43B4">
        <w:rPr>
          <w:rFonts w:ascii="Garamond" w:hAnsi="Garamond"/>
          <w:b w:val="0"/>
          <w:szCs w:val="24"/>
          <w:u w:val="none"/>
        </w:rPr>
        <w:t xml:space="preserve">bori, </w:t>
      </w:r>
      <w:r w:rsidR="00D66CB9" w:rsidRPr="00BB43B4">
        <w:rPr>
          <w:rFonts w:ascii="Garamond" w:hAnsi="Garamond"/>
          <w:b w:val="0"/>
          <w:szCs w:val="24"/>
          <w:u w:val="none"/>
        </w:rPr>
        <w:t xml:space="preserve">kobalti, </w:t>
      </w:r>
      <w:r w:rsidRPr="00BB43B4">
        <w:rPr>
          <w:rFonts w:ascii="Garamond" w:hAnsi="Garamond"/>
          <w:b w:val="0"/>
          <w:szCs w:val="24"/>
          <w:u w:val="none"/>
        </w:rPr>
        <w:t>bakri, magnezi, zinku, nikeli</w:t>
      </w:r>
      <w:r w:rsidR="004632AE" w:rsidRPr="00BB43B4">
        <w:rPr>
          <w:rFonts w:ascii="Garamond" w:hAnsi="Garamond"/>
          <w:b w:val="0"/>
          <w:szCs w:val="24"/>
          <w:u w:val="none"/>
        </w:rPr>
        <w:t>,</w:t>
      </w:r>
      <w:r w:rsidRPr="00BB43B4">
        <w:rPr>
          <w:rFonts w:ascii="Garamond" w:hAnsi="Garamond"/>
          <w:b w:val="0"/>
          <w:szCs w:val="24"/>
          <w:u w:val="none"/>
        </w:rPr>
        <w:t xml:space="preserve"> etj. Secili element, ka ndi</w:t>
      </w:r>
      <w:r w:rsidR="00D66CB9" w:rsidRPr="00BB43B4">
        <w:rPr>
          <w:rFonts w:ascii="Garamond" w:hAnsi="Garamond"/>
          <w:b w:val="0"/>
          <w:szCs w:val="24"/>
          <w:u w:val="none"/>
        </w:rPr>
        <w:t>kimin e tij specifik te bim</w:t>
      </w:r>
      <w:r w:rsidR="00965965" w:rsidRPr="00BB43B4">
        <w:rPr>
          <w:rFonts w:ascii="Garamond" w:hAnsi="Garamond"/>
          <w:b w:val="0"/>
          <w:szCs w:val="24"/>
          <w:u w:val="none"/>
        </w:rPr>
        <w:t>ë</w:t>
      </w:r>
      <w:r w:rsidR="00D66CB9" w:rsidRPr="00BB43B4">
        <w:rPr>
          <w:rFonts w:ascii="Garamond" w:hAnsi="Garamond"/>
          <w:b w:val="0"/>
          <w:szCs w:val="24"/>
          <w:u w:val="none"/>
        </w:rPr>
        <w:t xml:space="preserve">t. </w:t>
      </w:r>
      <w:r w:rsidRPr="00BB43B4">
        <w:rPr>
          <w:rFonts w:ascii="Garamond" w:hAnsi="Garamond"/>
          <w:b w:val="0"/>
          <w:szCs w:val="24"/>
          <w:u w:val="none"/>
        </w:rPr>
        <w:t>M</w:t>
      </w:r>
      <w:r w:rsidR="00965965" w:rsidRPr="00BB43B4">
        <w:rPr>
          <w:rFonts w:ascii="Garamond" w:hAnsi="Garamond"/>
          <w:b w:val="0"/>
          <w:szCs w:val="24"/>
          <w:u w:val="none"/>
        </w:rPr>
        <w:t>ë</w:t>
      </w:r>
      <w:r w:rsidRPr="00BB43B4">
        <w:rPr>
          <w:rFonts w:ascii="Garamond" w:hAnsi="Garamond"/>
          <w:b w:val="0"/>
          <w:szCs w:val="24"/>
          <w:u w:val="none"/>
        </w:rPr>
        <w:t xml:space="preserve"> konkretisht:</w:t>
      </w:r>
    </w:p>
    <w:p w14:paraId="7A20E2F5" w14:textId="184FDA0A" w:rsidR="004E4084" w:rsidRPr="00BB43B4" w:rsidRDefault="004E4084" w:rsidP="00586D6E">
      <w:pPr>
        <w:pStyle w:val="Caption"/>
        <w:keepNext/>
        <w:spacing w:line="240" w:lineRule="auto"/>
        <w:ind w:firstLine="284"/>
        <w:rPr>
          <w:rFonts w:ascii="Garamond" w:hAnsi="Garamond"/>
          <w:bCs/>
          <w:szCs w:val="24"/>
        </w:rPr>
      </w:pPr>
      <w:r w:rsidRPr="00BB43B4">
        <w:rPr>
          <w:rFonts w:ascii="Garamond" w:hAnsi="Garamond"/>
          <w:b/>
          <w:bCs/>
          <w:szCs w:val="24"/>
        </w:rPr>
        <w:t xml:space="preserve">Tabela </w:t>
      </w:r>
      <w:r w:rsidRPr="00BB43B4">
        <w:rPr>
          <w:rFonts w:ascii="Garamond" w:hAnsi="Garamond"/>
          <w:b/>
          <w:bCs/>
          <w:szCs w:val="24"/>
        </w:rPr>
        <w:fldChar w:fldCharType="begin"/>
      </w:r>
      <w:r w:rsidRPr="00BB43B4">
        <w:rPr>
          <w:rFonts w:ascii="Garamond" w:hAnsi="Garamond"/>
          <w:b/>
          <w:bCs/>
          <w:szCs w:val="24"/>
        </w:rPr>
        <w:instrText xml:space="preserve"> SEQ Tabela \* ARABIC </w:instrText>
      </w:r>
      <w:r w:rsidRPr="00BB43B4">
        <w:rPr>
          <w:rFonts w:ascii="Garamond" w:hAnsi="Garamond"/>
          <w:b/>
          <w:bCs/>
          <w:szCs w:val="24"/>
        </w:rPr>
        <w:fldChar w:fldCharType="separate"/>
      </w:r>
      <w:r w:rsidR="0005019A" w:rsidRPr="00BB43B4">
        <w:rPr>
          <w:rFonts w:ascii="Garamond" w:hAnsi="Garamond"/>
          <w:b/>
          <w:bCs/>
          <w:szCs w:val="24"/>
        </w:rPr>
        <w:t>5</w:t>
      </w:r>
      <w:r w:rsidRPr="00BB43B4">
        <w:rPr>
          <w:rFonts w:ascii="Garamond" w:hAnsi="Garamond"/>
          <w:b/>
          <w:bCs/>
          <w:szCs w:val="24"/>
        </w:rPr>
        <w:fldChar w:fldCharType="end"/>
      </w:r>
      <w:r w:rsidRPr="00BB43B4">
        <w:rPr>
          <w:rFonts w:ascii="Garamond" w:hAnsi="Garamond"/>
          <w:b/>
          <w:bCs/>
          <w:szCs w:val="24"/>
        </w:rPr>
        <w:t xml:space="preserve">. </w:t>
      </w:r>
      <w:r w:rsidRPr="00BB43B4">
        <w:rPr>
          <w:rFonts w:ascii="Garamond" w:hAnsi="Garamond"/>
          <w:bCs/>
          <w:szCs w:val="24"/>
        </w:rPr>
        <w:t>Dozat e përdorimit të mikroelementeve për disa lloje pyjore</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95"/>
        <w:gridCol w:w="2520"/>
        <w:gridCol w:w="2970"/>
      </w:tblGrid>
      <w:tr w:rsidR="00A1178A" w:rsidRPr="00BB43B4" w14:paraId="23229D74" w14:textId="77777777" w:rsidTr="00393DD1">
        <w:trPr>
          <w:trHeight w:val="297"/>
        </w:trPr>
        <w:tc>
          <w:tcPr>
            <w:tcW w:w="3695" w:type="dxa"/>
            <w:tcBorders>
              <w:top w:val="single" w:sz="12" w:space="0" w:color="auto"/>
              <w:left w:val="single" w:sz="12" w:space="0" w:color="auto"/>
              <w:bottom w:val="nil"/>
              <w:right w:val="single" w:sz="12" w:space="0" w:color="auto"/>
            </w:tcBorders>
            <w:shd w:val="clear" w:color="auto" w:fill="B6DDE8" w:themeFill="accent5" w:themeFillTint="66"/>
          </w:tcPr>
          <w:p w14:paraId="607512D6" w14:textId="44EDCDC5" w:rsidR="00636354" w:rsidRPr="00BB43B4" w:rsidRDefault="00636354" w:rsidP="00586D6E">
            <w:pPr>
              <w:pStyle w:val="BodyTextIndent2"/>
              <w:spacing w:line="240" w:lineRule="auto"/>
              <w:ind w:firstLine="0"/>
              <w:jc w:val="center"/>
              <w:rPr>
                <w:rFonts w:ascii="Garamond" w:hAnsi="Garamond"/>
                <w:bCs/>
                <w:sz w:val="20"/>
                <w:u w:val="none"/>
              </w:rPr>
            </w:pPr>
            <w:r w:rsidRPr="00BB43B4">
              <w:rPr>
                <w:rFonts w:ascii="Garamond" w:hAnsi="Garamond"/>
                <w:bCs/>
                <w:sz w:val="20"/>
                <w:u w:val="none"/>
              </w:rPr>
              <w:t>P</w:t>
            </w:r>
            <w:r w:rsidR="009C3BC1" w:rsidRPr="00BB43B4">
              <w:rPr>
                <w:rFonts w:ascii="Garamond" w:hAnsi="Garamond"/>
                <w:sz w:val="20"/>
                <w:u w:val="none"/>
              </w:rPr>
              <w:t>ë</w:t>
            </w:r>
            <w:r w:rsidRPr="00BB43B4">
              <w:rPr>
                <w:rFonts w:ascii="Garamond" w:hAnsi="Garamond"/>
                <w:bCs/>
                <w:sz w:val="20"/>
                <w:u w:val="none"/>
              </w:rPr>
              <w:t>r pish</w:t>
            </w:r>
            <w:r w:rsidR="009C3BC1" w:rsidRPr="00BB43B4">
              <w:rPr>
                <w:rFonts w:ascii="Garamond" w:hAnsi="Garamond"/>
                <w:sz w:val="20"/>
                <w:u w:val="none"/>
              </w:rPr>
              <w:t>ë</w:t>
            </w:r>
            <w:r w:rsidRPr="00BB43B4">
              <w:rPr>
                <w:rFonts w:ascii="Garamond" w:hAnsi="Garamond"/>
                <w:bCs/>
                <w:sz w:val="20"/>
                <w:u w:val="none"/>
              </w:rPr>
              <w:t>n</w:t>
            </w:r>
          </w:p>
        </w:tc>
        <w:tc>
          <w:tcPr>
            <w:tcW w:w="2520" w:type="dxa"/>
            <w:tcBorders>
              <w:top w:val="single" w:sz="12" w:space="0" w:color="auto"/>
              <w:left w:val="single" w:sz="12" w:space="0" w:color="auto"/>
              <w:bottom w:val="single" w:sz="12" w:space="0" w:color="auto"/>
              <w:right w:val="single" w:sz="12" w:space="0" w:color="auto"/>
            </w:tcBorders>
            <w:shd w:val="clear" w:color="auto" w:fill="B6DDE8" w:themeFill="accent5" w:themeFillTint="66"/>
          </w:tcPr>
          <w:p w14:paraId="06608E89" w14:textId="6805844B" w:rsidR="00636354" w:rsidRPr="00BB43B4" w:rsidRDefault="00636354" w:rsidP="00586D6E">
            <w:pPr>
              <w:pStyle w:val="BodyTextIndent2"/>
              <w:spacing w:line="240" w:lineRule="auto"/>
              <w:ind w:firstLine="0"/>
              <w:jc w:val="center"/>
              <w:rPr>
                <w:rFonts w:ascii="Garamond" w:hAnsi="Garamond"/>
                <w:bCs/>
                <w:sz w:val="20"/>
                <w:u w:val="none"/>
              </w:rPr>
            </w:pPr>
            <w:r w:rsidRPr="00BB43B4">
              <w:rPr>
                <w:rFonts w:ascii="Garamond" w:hAnsi="Garamond"/>
                <w:bCs/>
                <w:sz w:val="20"/>
                <w:u w:val="none"/>
              </w:rPr>
              <w:t>P</w:t>
            </w:r>
            <w:r w:rsidR="009C3BC1" w:rsidRPr="00BB43B4">
              <w:rPr>
                <w:rFonts w:ascii="Garamond" w:hAnsi="Garamond"/>
                <w:sz w:val="20"/>
                <w:u w:val="none"/>
              </w:rPr>
              <w:t>ë</w:t>
            </w:r>
            <w:r w:rsidRPr="00BB43B4">
              <w:rPr>
                <w:rFonts w:ascii="Garamond" w:hAnsi="Garamond"/>
                <w:bCs/>
                <w:sz w:val="20"/>
                <w:u w:val="none"/>
              </w:rPr>
              <w:t>r bredhin</w:t>
            </w:r>
          </w:p>
        </w:tc>
        <w:tc>
          <w:tcPr>
            <w:tcW w:w="2970" w:type="dxa"/>
            <w:tcBorders>
              <w:top w:val="single" w:sz="12" w:space="0" w:color="auto"/>
              <w:left w:val="single" w:sz="12" w:space="0" w:color="auto"/>
              <w:bottom w:val="nil"/>
              <w:right w:val="single" w:sz="12" w:space="0" w:color="auto"/>
            </w:tcBorders>
            <w:shd w:val="clear" w:color="auto" w:fill="B6DDE8" w:themeFill="accent5" w:themeFillTint="66"/>
          </w:tcPr>
          <w:p w14:paraId="4148DBBC" w14:textId="437B8036" w:rsidR="00636354" w:rsidRPr="00BB43B4" w:rsidRDefault="00636354" w:rsidP="00586D6E">
            <w:pPr>
              <w:pStyle w:val="BodyTextIndent2"/>
              <w:spacing w:line="240" w:lineRule="auto"/>
              <w:ind w:firstLine="0"/>
              <w:jc w:val="center"/>
              <w:rPr>
                <w:rFonts w:ascii="Garamond" w:hAnsi="Garamond"/>
                <w:bCs/>
                <w:sz w:val="20"/>
                <w:u w:val="none"/>
              </w:rPr>
            </w:pPr>
            <w:r w:rsidRPr="00BB43B4">
              <w:rPr>
                <w:rFonts w:ascii="Garamond" w:hAnsi="Garamond"/>
                <w:bCs/>
                <w:sz w:val="20"/>
                <w:u w:val="none"/>
              </w:rPr>
              <w:t>P</w:t>
            </w:r>
            <w:r w:rsidR="009C3BC1" w:rsidRPr="00BB43B4">
              <w:rPr>
                <w:rFonts w:ascii="Garamond" w:hAnsi="Garamond"/>
                <w:sz w:val="20"/>
                <w:u w:val="none"/>
              </w:rPr>
              <w:t>ë</w:t>
            </w:r>
            <w:r w:rsidRPr="00BB43B4">
              <w:rPr>
                <w:rFonts w:ascii="Garamond" w:hAnsi="Garamond"/>
                <w:bCs/>
                <w:sz w:val="20"/>
                <w:u w:val="none"/>
              </w:rPr>
              <w:t>r hormoqin</w:t>
            </w:r>
          </w:p>
        </w:tc>
      </w:tr>
      <w:tr w:rsidR="00A1178A" w:rsidRPr="00BB43B4" w14:paraId="4DF7E126" w14:textId="77777777" w:rsidTr="00393DD1">
        <w:tc>
          <w:tcPr>
            <w:tcW w:w="3695" w:type="dxa"/>
            <w:tcBorders>
              <w:left w:val="single" w:sz="12" w:space="0" w:color="auto"/>
              <w:right w:val="single" w:sz="12" w:space="0" w:color="auto"/>
            </w:tcBorders>
            <w:shd w:val="clear" w:color="auto" w:fill="EAF1DD" w:themeFill="accent3" w:themeFillTint="33"/>
          </w:tcPr>
          <w:p w14:paraId="72793551" w14:textId="0B751C4C" w:rsidR="00393DD1" w:rsidRPr="00BB43B4" w:rsidRDefault="00393DD1" w:rsidP="00586D6E">
            <w:pPr>
              <w:pStyle w:val="BodyTextIndent2"/>
              <w:spacing w:line="240" w:lineRule="auto"/>
              <w:ind w:firstLine="0"/>
              <w:rPr>
                <w:rFonts w:ascii="Garamond" w:hAnsi="Garamond"/>
                <w:b w:val="0"/>
                <w:sz w:val="20"/>
                <w:u w:val="none"/>
              </w:rPr>
            </w:pPr>
            <w:r w:rsidRPr="00BB43B4">
              <w:rPr>
                <w:rFonts w:ascii="Garamond" w:hAnsi="Garamond"/>
                <w:b w:val="0"/>
                <w:sz w:val="20"/>
                <w:u w:val="none"/>
              </w:rPr>
              <w:t>Zink: 200 mg/1 litër (ZnSO</w:t>
            </w:r>
            <w:r w:rsidRPr="00BB43B4">
              <w:rPr>
                <w:rFonts w:ascii="Garamond" w:hAnsi="Garamond"/>
                <w:b w:val="0"/>
                <w:sz w:val="20"/>
                <w:u w:val="none"/>
                <w:vertAlign w:val="subscript"/>
              </w:rPr>
              <w:t>4</w:t>
            </w:r>
            <w:r w:rsidRPr="00BB43B4">
              <w:rPr>
                <w:rFonts w:ascii="Garamond" w:hAnsi="Garamond"/>
                <w:b w:val="0"/>
                <w:sz w:val="20"/>
                <w:u w:val="none"/>
              </w:rPr>
              <w:t>)</w:t>
            </w:r>
          </w:p>
        </w:tc>
        <w:tc>
          <w:tcPr>
            <w:tcW w:w="2520" w:type="dxa"/>
            <w:tcBorders>
              <w:left w:val="single" w:sz="12" w:space="0" w:color="auto"/>
              <w:right w:val="single" w:sz="12" w:space="0" w:color="auto"/>
            </w:tcBorders>
            <w:shd w:val="clear" w:color="auto" w:fill="EAF1DD" w:themeFill="accent3" w:themeFillTint="33"/>
          </w:tcPr>
          <w:p w14:paraId="2EFF563E" w14:textId="5DE9A3F8" w:rsidR="00393DD1" w:rsidRPr="00BB43B4" w:rsidRDefault="00393DD1" w:rsidP="00586D6E">
            <w:pPr>
              <w:pStyle w:val="BodyTextIndent2"/>
              <w:spacing w:line="240" w:lineRule="auto"/>
              <w:ind w:firstLine="0"/>
              <w:jc w:val="center"/>
              <w:rPr>
                <w:rFonts w:ascii="Garamond" w:hAnsi="Garamond"/>
                <w:b w:val="0"/>
                <w:sz w:val="20"/>
                <w:u w:val="none"/>
              </w:rPr>
            </w:pPr>
            <w:r w:rsidRPr="00BB43B4">
              <w:rPr>
                <w:rFonts w:ascii="Garamond" w:hAnsi="Garamond"/>
                <w:b w:val="0"/>
                <w:sz w:val="20"/>
                <w:u w:val="none"/>
              </w:rPr>
              <w:t>300 mg/l litër (CoSO</w:t>
            </w:r>
            <w:r w:rsidRPr="00BB43B4">
              <w:rPr>
                <w:rFonts w:ascii="Garamond" w:hAnsi="Garamond"/>
                <w:b w:val="0"/>
                <w:sz w:val="20"/>
                <w:u w:val="none"/>
                <w:vertAlign w:val="subscript"/>
              </w:rPr>
              <w:t>4</w:t>
            </w:r>
            <w:r w:rsidRPr="00BB43B4">
              <w:rPr>
                <w:rFonts w:ascii="Garamond" w:hAnsi="Garamond"/>
                <w:b w:val="0"/>
                <w:sz w:val="20"/>
                <w:u w:val="none"/>
              </w:rPr>
              <w:t>)</w:t>
            </w:r>
          </w:p>
        </w:tc>
        <w:tc>
          <w:tcPr>
            <w:tcW w:w="2970" w:type="dxa"/>
            <w:tcBorders>
              <w:left w:val="single" w:sz="12" w:space="0" w:color="auto"/>
              <w:right w:val="single" w:sz="12" w:space="0" w:color="auto"/>
            </w:tcBorders>
            <w:shd w:val="clear" w:color="auto" w:fill="EAF1DD" w:themeFill="accent3" w:themeFillTint="33"/>
          </w:tcPr>
          <w:p w14:paraId="149C5F12" w14:textId="674D6C99" w:rsidR="00393DD1" w:rsidRPr="00BB43B4" w:rsidRDefault="00393DD1" w:rsidP="00586D6E">
            <w:pPr>
              <w:pStyle w:val="BodyTextIndent2"/>
              <w:spacing w:line="240" w:lineRule="auto"/>
              <w:ind w:firstLine="0"/>
              <w:jc w:val="center"/>
              <w:rPr>
                <w:rFonts w:ascii="Garamond" w:hAnsi="Garamond"/>
                <w:b w:val="0"/>
                <w:sz w:val="20"/>
                <w:u w:val="none"/>
              </w:rPr>
            </w:pPr>
            <w:r w:rsidRPr="00BB43B4">
              <w:rPr>
                <w:rFonts w:ascii="Garamond" w:hAnsi="Garamond"/>
                <w:b w:val="0"/>
                <w:sz w:val="20"/>
                <w:u w:val="none"/>
              </w:rPr>
              <w:t>200 mg/1 litër (ZnSO</w:t>
            </w:r>
            <w:r w:rsidRPr="00BB43B4">
              <w:rPr>
                <w:rFonts w:ascii="Garamond" w:hAnsi="Garamond"/>
                <w:b w:val="0"/>
                <w:sz w:val="20"/>
                <w:u w:val="none"/>
                <w:vertAlign w:val="subscript"/>
              </w:rPr>
              <w:t>4</w:t>
            </w:r>
            <w:r w:rsidRPr="00BB43B4">
              <w:rPr>
                <w:rFonts w:ascii="Garamond" w:hAnsi="Garamond"/>
                <w:b w:val="0"/>
                <w:sz w:val="20"/>
                <w:u w:val="none"/>
              </w:rPr>
              <w:t>)</w:t>
            </w:r>
          </w:p>
        </w:tc>
      </w:tr>
      <w:tr w:rsidR="00A1178A" w:rsidRPr="00BB43B4" w14:paraId="5101D138" w14:textId="77777777" w:rsidTr="00393DD1">
        <w:tc>
          <w:tcPr>
            <w:tcW w:w="3695" w:type="dxa"/>
            <w:tcBorders>
              <w:left w:val="single" w:sz="12" w:space="0" w:color="auto"/>
              <w:right w:val="single" w:sz="12" w:space="0" w:color="auto"/>
            </w:tcBorders>
            <w:shd w:val="clear" w:color="auto" w:fill="EAF1DD" w:themeFill="accent3" w:themeFillTint="33"/>
          </w:tcPr>
          <w:p w14:paraId="39853DB4" w14:textId="074D3F25" w:rsidR="00393DD1" w:rsidRPr="00BB43B4" w:rsidRDefault="00393DD1" w:rsidP="00586D6E">
            <w:pPr>
              <w:pStyle w:val="BodyTextIndent2"/>
              <w:spacing w:line="240" w:lineRule="auto"/>
              <w:ind w:firstLine="0"/>
              <w:rPr>
                <w:rFonts w:ascii="Garamond" w:hAnsi="Garamond"/>
                <w:b w:val="0"/>
                <w:sz w:val="20"/>
                <w:u w:val="none"/>
              </w:rPr>
            </w:pPr>
            <w:r w:rsidRPr="00BB43B4">
              <w:rPr>
                <w:rFonts w:ascii="Garamond" w:hAnsi="Garamond"/>
                <w:b w:val="0"/>
                <w:sz w:val="20"/>
                <w:u w:val="none"/>
              </w:rPr>
              <w:t>Mangan: 200 mg/1 litër (MnOnO</w:t>
            </w:r>
            <w:r w:rsidRPr="00BB43B4">
              <w:rPr>
                <w:rFonts w:ascii="Garamond" w:hAnsi="Garamond"/>
                <w:b w:val="0"/>
                <w:sz w:val="20"/>
                <w:u w:val="none"/>
                <w:vertAlign w:val="subscript"/>
              </w:rPr>
              <w:t>4</w:t>
            </w:r>
            <w:r w:rsidRPr="00BB43B4">
              <w:rPr>
                <w:rFonts w:ascii="Garamond" w:hAnsi="Garamond"/>
                <w:b w:val="0"/>
                <w:sz w:val="20"/>
                <w:u w:val="none"/>
              </w:rPr>
              <w:t>)</w:t>
            </w:r>
          </w:p>
        </w:tc>
        <w:tc>
          <w:tcPr>
            <w:tcW w:w="2520" w:type="dxa"/>
            <w:tcBorders>
              <w:left w:val="single" w:sz="12" w:space="0" w:color="auto"/>
              <w:right w:val="single" w:sz="12" w:space="0" w:color="auto"/>
            </w:tcBorders>
            <w:shd w:val="clear" w:color="auto" w:fill="EAF1DD" w:themeFill="accent3" w:themeFillTint="33"/>
          </w:tcPr>
          <w:p w14:paraId="479D067F" w14:textId="1FCD2229" w:rsidR="00393DD1" w:rsidRPr="00BB43B4" w:rsidRDefault="00393DD1" w:rsidP="00586D6E">
            <w:pPr>
              <w:pStyle w:val="BodyTextIndent2"/>
              <w:spacing w:line="240" w:lineRule="auto"/>
              <w:ind w:firstLine="0"/>
              <w:jc w:val="center"/>
              <w:rPr>
                <w:rFonts w:ascii="Garamond" w:hAnsi="Garamond"/>
                <w:b w:val="0"/>
                <w:sz w:val="20"/>
                <w:u w:val="none"/>
              </w:rPr>
            </w:pPr>
            <w:r w:rsidRPr="00BB43B4">
              <w:rPr>
                <w:rFonts w:ascii="Garamond" w:hAnsi="Garamond"/>
                <w:b w:val="0"/>
                <w:sz w:val="20"/>
                <w:u w:val="none"/>
              </w:rPr>
              <w:t>300 mg (CuSO</w:t>
            </w:r>
            <w:r w:rsidRPr="00BB43B4">
              <w:rPr>
                <w:rFonts w:ascii="Garamond" w:hAnsi="Garamond"/>
                <w:b w:val="0"/>
                <w:sz w:val="20"/>
                <w:u w:val="none"/>
                <w:vertAlign w:val="subscript"/>
              </w:rPr>
              <w:t>4</w:t>
            </w:r>
            <w:r w:rsidRPr="00BB43B4">
              <w:rPr>
                <w:rFonts w:ascii="Garamond" w:hAnsi="Garamond"/>
                <w:b w:val="0"/>
                <w:sz w:val="20"/>
                <w:u w:val="none"/>
              </w:rPr>
              <w:t>)</w:t>
            </w:r>
          </w:p>
        </w:tc>
        <w:tc>
          <w:tcPr>
            <w:tcW w:w="2970" w:type="dxa"/>
            <w:tcBorders>
              <w:left w:val="single" w:sz="12" w:space="0" w:color="auto"/>
              <w:right w:val="single" w:sz="12" w:space="0" w:color="auto"/>
            </w:tcBorders>
            <w:shd w:val="clear" w:color="auto" w:fill="EAF1DD" w:themeFill="accent3" w:themeFillTint="33"/>
          </w:tcPr>
          <w:p w14:paraId="6E0F0363" w14:textId="1FD00FF7" w:rsidR="00393DD1" w:rsidRPr="00BB43B4" w:rsidRDefault="00393DD1" w:rsidP="00586D6E">
            <w:pPr>
              <w:pStyle w:val="BodyTextIndent2"/>
              <w:spacing w:line="240" w:lineRule="auto"/>
              <w:ind w:firstLine="0"/>
              <w:jc w:val="center"/>
              <w:rPr>
                <w:rFonts w:ascii="Garamond" w:hAnsi="Garamond"/>
                <w:b w:val="0"/>
                <w:sz w:val="20"/>
                <w:u w:val="none"/>
              </w:rPr>
            </w:pPr>
            <w:r w:rsidRPr="00BB43B4">
              <w:rPr>
                <w:rFonts w:ascii="Garamond" w:hAnsi="Garamond"/>
                <w:b w:val="0"/>
                <w:sz w:val="20"/>
                <w:u w:val="none"/>
              </w:rPr>
              <w:t>250 mg/l litër (CoSO</w:t>
            </w:r>
            <w:r w:rsidRPr="00BB43B4">
              <w:rPr>
                <w:rFonts w:ascii="Garamond" w:hAnsi="Garamond"/>
                <w:b w:val="0"/>
                <w:sz w:val="20"/>
                <w:u w:val="none"/>
                <w:vertAlign w:val="subscript"/>
              </w:rPr>
              <w:t>4</w:t>
            </w:r>
            <w:r w:rsidRPr="00BB43B4">
              <w:rPr>
                <w:rFonts w:ascii="Garamond" w:hAnsi="Garamond"/>
                <w:b w:val="0"/>
                <w:sz w:val="20"/>
                <w:u w:val="none"/>
              </w:rPr>
              <w:t>)</w:t>
            </w:r>
          </w:p>
        </w:tc>
      </w:tr>
      <w:tr w:rsidR="00A1178A" w:rsidRPr="00BB43B4" w14:paraId="2A720FA6" w14:textId="77777777" w:rsidTr="00393DD1">
        <w:tc>
          <w:tcPr>
            <w:tcW w:w="3695" w:type="dxa"/>
            <w:tcBorders>
              <w:left w:val="single" w:sz="12" w:space="0" w:color="auto"/>
              <w:bottom w:val="single" w:sz="12" w:space="0" w:color="auto"/>
              <w:right w:val="single" w:sz="12" w:space="0" w:color="auto"/>
            </w:tcBorders>
            <w:shd w:val="clear" w:color="auto" w:fill="EAF1DD" w:themeFill="accent3" w:themeFillTint="33"/>
          </w:tcPr>
          <w:p w14:paraId="4DC42CAE" w14:textId="491C818E" w:rsidR="00393DD1" w:rsidRPr="00BB43B4" w:rsidRDefault="006A2600" w:rsidP="00586D6E">
            <w:pPr>
              <w:pStyle w:val="BodyTextIndent2"/>
              <w:spacing w:line="240" w:lineRule="auto"/>
              <w:ind w:firstLine="0"/>
              <w:rPr>
                <w:rFonts w:ascii="Garamond" w:hAnsi="Garamond"/>
                <w:b w:val="0"/>
                <w:sz w:val="20"/>
                <w:u w:val="none"/>
              </w:rPr>
            </w:pPr>
            <w:r w:rsidRPr="00BB43B4">
              <w:rPr>
                <w:rFonts w:ascii="Garamond" w:hAnsi="Garamond"/>
                <w:b w:val="0"/>
                <w:sz w:val="20"/>
                <w:u w:val="none"/>
              </w:rPr>
              <w:t>Bakër</w:t>
            </w:r>
            <w:r w:rsidR="00393DD1" w:rsidRPr="00BB43B4">
              <w:rPr>
                <w:rFonts w:ascii="Garamond" w:hAnsi="Garamond"/>
                <w:b w:val="0"/>
                <w:sz w:val="20"/>
                <w:u w:val="none"/>
              </w:rPr>
              <w:t>: 300 mg/1 litër (CuSO</w:t>
            </w:r>
            <w:r w:rsidR="00393DD1" w:rsidRPr="00BB43B4">
              <w:rPr>
                <w:rFonts w:ascii="Garamond" w:hAnsi="Garamond"/>
                <w:b w:val="0"/>
                <w:sz w:val="20"/>
                <w:u w:val="none"/>
                <w:vertAlign w:val="subscript"/>
              </w:rPr>
              <w:t>4</w:t>
            </w:r>
            <w:r w:rsidR="00393DD1" w:rsidRPr="00BB43B4">
              <w:rPr>
                <w:rFonts w:ascii="Garamond" w:hAnsi="Garamond"/>
                <w:b w:val="0"/>
                <w:sz w:val="20"/>
                <w:u w:val="none"/>
              </w:rPr>
              <w:t>)</w:t>
            </w:r>
          </w:p>
        </w:tc>
        <w:tc>
          <w:tcPr>
            <w:tcW w:w="2520" w:type="dxa"/>
            <w:tcBorders>
              <w:left w:val="single" w:sz="12" w:space="0" w:color="auto"/>
              <w:bottom w:val="single" w:sz="12" w:space="0" w:color="auto"/>
              <w:right w:val="single" w:sz="12" w:space="0" w:color="auto"/>
            </w:tcBorders>
            <w:shd w:val="clear" w:color="auto" w:fill="EAF1DD" w:themeFill="accent3" w:themeFillTint="33"/>
          </w:tcPr>
          <w:p w14:paraId="79F2F928" w14:textId="1BA4501F" w:rsidR="00393DD1" w:rsidRPr="00BB43B4" w:rsidRDefault="00393DD1" w:rsidP="00586D6E">
            <w:pPr>
              <w:pStyle w:val="BodyTextIndent2"/>
              <w:spacing w:line="240" w:lineRule="auto"/>
              <w:ind w:firstLine="0"/>
              <w:jc w:val="center"/>
              <w:rPr>
                <w:rFonts w:ascii="Garamond" w:hAnsi="Garamond"/>
                <w:b w:val="0"/>
                <w:sz w:val="20"/>
                <w:u w:val="none"/>
              </w:rPr>
            </w:pPr>
            <w:r w:rsidRPr="00BB43B4">
              <w:rPr>
                <w:rFonts w:ascii="Garamond" w:hAnsi="Garamond"/>
                <w:b w:val="0"/>
                <w:sz w:val="20"/>
                <w:u w:val="none"/>
              </w:rPr>
              <w:t>--</w:t>
            </w:r>
          </w:p>
        </w:tc>
        <w:tc>
          <w:tcPr>
            <w:tcW w:w="2970" w:type="dxa"/>
            <w:tcBorders>
              <w:left w:val="single" w:sz="12" w:space="0" w:color="auto"/>
              <w:bottom w:val="single" w:sz="12" w:space="0" w:color="auto"/>
              <w:right w:val="single" w:sz="12" w:space="0" w:color="auto"/>
            </w:tcBorders>
            <w:shd w:val="clear" w:color="auto" w:fill="EAF1DD" w:themeFill="accent3" w:themeFillTint="33"/>
          </w:tcPr>
          <w:p w14:paraId="794D6D96" w14:textId="77777777" w:rsidR="00393DD1" w:rsidRPr="00BB43B4" w:rsidRDefault="00393DD1" w:rsidP="00586D6E">
            <w:pPr>
              <w:pStyle w:val="BodyTextIndent2"/>
              <w:spacing w:line="240" w:lineRule="auto"/>
              <w:ind w:firstLine="0"/>
              <w:jc w:val="center"/>
              <w:rPr>
                <w:rFonts w:ascii="Garamond" w:hAnsi="Garamond"/>
                <w:b w:val="0"/>
                <w:sz w:val="20"/>
                <w:u w:val="none"/>
              </w:rPr>
            </w:pPr>
            <w:r w:rsidRPr="00BB43B4">
              <w:rPr>
                <w:rFonts w:ascii="Garamond" w:hAnsi="Garamond"/>
                <w:b w:val="0"/>
                <w:sz w:val="20"/>
                <w:u w:val="none"/>
              </w:rPr>
              <w:t>-</w:t>
            </w:r>
          </w:p>
        </w:tc>
      </w:tr>
    </w:tbl>
    <w:p w14:paraId="19AE2D05" w14:textId="35743344" w:rsidR="00636354" w:rsidRPr="00BB43B4" w:rsidRDefault="00393DD1" w:rsidP="00586D6E">
      <w:pPr>
        <w:pStyle w:val="BodyTextIndent2"/>
        <w:spacing w:line="240" w:lineRule="auto"/>
        <w:ind w:firstLine="284"/>
        <w:rPr>
          <w:rFonts w:ascii="Garamond" w:hAnsi="Garamond"/>
          <w:szCs w:val="24"/>
        </w:rPr>
      </w:pPr>
      <w:r w:rsidRPr="00BB43B4">
        <w:rPr>
          <w:rFonts w:ascii="Garamond" w:hAnsi="Garamond"/>
          <w:b w:val="0"/>
          <w:i/>
          <w:szCs w:val="24"/>
          <w:u w:val="none"/>
        </w:rPr>
        <w:t>Parambirja e farave</w:t>
      </w:r>
      <w:r w:rsidRPr="00BB43B4">
        <w:rPr>
          <w:rFonts w:ascii="Garamond" w:hAnsi="Garamond"/>
          <w:b w:val="0"/>
          <w:szCs w:val="24"/>
          <w:u w:val="none"/>
        </w:rPr>
        <w:t xml:space="preserve"> </w:t>
      </w:r>
      <w:r w:rsidR="00636354" w:rsidRPr="00BB43B4">
        <w:rPr>
          <w:rFonts w:ascii="Garamond" w:hAnsi="Garamond"/>
          <w:b w:val="0"/>
          <w:szCs w:val="24"/>
          <w:u w:val="none"/>
        </w:rPr>
        <w:t>ka p</w:t>
      </w:r>
      <w:r w:rsidR="007317C0" w:rsidRPr="00BB43B4">
        <w:rPr>
          <w:rFonts w:ascii="Garamond" w:hAnsi="Garamond"/>
          <w:b w:val="0"/>
          <w:szCs w:val="24"/>
          <w:u w:val="none"/>
        </w:rPr>
        <w:t>ë</w:t>
      </w:r>
      <w:r w:rsidR="00636354" w:rsidRPr="00BB43B4">
        <w:rPr>
          <w:rFonts w:ascii="Garamond" w:hAnsi="Garamond"/>
          <w:b w:val="0"/>
          <w:szCs w:val="24"/>
          <w:u w:val="none"/>
        </w:rPr>
        <w:t>r q</w:t>
      </w:r>
      <w:r w:rsidR="007317C0" w:rsidRPr="00BB43B4">
        <w:rPr>
          <w:rFonts w:ascii="Garamond" w:hAnsi="Garamond"/>
          <w:b w:val="0"/>
          <w:szCs w:val="24"/>
          <w:u w:val="none"/>
        </w:rPr>
        <w:t>ë</w:t>
      </w:r>
      <w:r w:rsidR="00636354" w:rsidRPr="00BB43B4">
        <w:rPr>
          <w:rFonts w:ascii="Garamond" w:hAnsi="Garamond"/>
          <w:b w:val="0"/>
          <w:szCs w:val="24"/>
          <w:u w:val="none"/>
        </w:rPr>
        <w:t>llim t</w:t>
      </w:r>
      <w:r w:rsidR="007317C0" w:rsidRPr="00BB43B4">
        <w:rPr>
          <w:rFonts w:ascii="Garamond" w:hAnsi="Garamond"/>
          <w:b w:val="0"/>
          <w:szCs w:val="24"/>
          <w:u w:val="none"/>
        </w:rPr>
        <w:t>ë</w:t>
      </w:r>
      <w:r w:rsidR="00636354" w:rsidRPr="00BB43B4">
        <w:rPr>
          <w:rFonts w:ascii="Garamond" w:hAnsi="Garamond"/>
          <w:b w:val="0"/>
          <w:szCs w:val="24"/>
          <w:u w:val="none"/>
        </w:rPr>
        <w:t xml:space="preserve"> shkurtoj</w:t>
      </w:r>
      <w:r w:rsidR="007317C0" w:rsidRPr="00BB43B4">
        <w:rPr>
          <w:rFonts w:ascii="Garamond" w:hAnsi="Garamond"/>
          <w:b w:val="0"/>
          <w:szCs w:val="24"/>
          <w:u w:val="none"/>
        </w:rPr>
        <w:t>ë</w:t>
      </w:r>
      <w:r w:rsidR="00636354" w:rsidRPr="00BB43B4">
        <w:rPr>
          <w:rFonts w:ascii="Garamond" w:hAnsi="Garamond"/>
          <w:b w:val="0"/>
          <w:szCs w:val="24"/>
          <w:u w:val="none"/>
        </w:rPr>
        <w:t xml:space="preserve"> periudh</w:t>
      </w:r>
      <w:r w:rsidR="007317C0" w:rsidRPr="00BB43B4">
        <w:rPr>
          <w:rFonts w:ascii="Garamond" w:hAnsi="Garamond"/>
          <w:b w:val="0"/>
          <w:szCs w:val="24"/>
          <w:u w:val="none"/>
        </w:rPr>
        <w:t>ë</w:t>
      </w:r>
      <w:r w:rsidR="00636354" w:rsidRPr="00BB43B4">
        <w:rPr>
          <w:rFonts w:ascii="Garamond" w:hAnsi="Garamond"/>
          <w:b w:val="0"/>
          <w:szCs w:val="24"/>
          <w:u w:val="none"/>
        </w:rPr>
        <w:t>n e mbirjes s</w:t>
      </w:r>
      <w:r w:rsidR="007317C0" w:rsidRPr="00BB43B4">
        <w:rPr>
          <w:rFonts w:ascii="Garamond" w:hAnsi="Garamond"/>
          <w:b w:val="0"/>
          <w:szCs w:val="24"/>
          <w:u w:val="none"/>
        </w:rPr>
        <w:t>ë</w:t>
      </w:r>
      <w:r w:rsidR="00636354" w:rsidRPr="00BB43B4">
        <w:rPr>
          <w:rFonts w:ascii="Garamond" w:hAnsi="Garamond"/>
          <w:b w:val="0"/>
          <w:szCs w:val="24"/>
          <w:u w:val="none"/>
        </w:rPr>
        <w:t xml:space="preserve"> far</w:t>
      </w:r>
      <w:r w:rsidR="007317C0" w:rsidRPr="00BB43B4">
        <w:rPr>
          <w:rFonts w:ascii="Garamond" w:hAnsi="Garamond"/>
          <w:b w:val="0"/>
          <w:szCs w:val="24"/>
          <w:u w:val="none"/>
        </w:rPr>
        <w:t>ë</w:t>
      </w:r>
      <w:r w:rsidR="00636354" w:rsidRPr="00BB43B4">
        <w:rPr>
          <w:rFonts w:ascii="Garamond" w:hAnsi="Garamond"/>
          <w:b w:val="0"/>
          <w:szCs w:val="24"/>
          <w:u w:val="none"/>
        </w:rPr>
        <w:t>s n</w:t>
      </w:r>
      <w:r w:rsidR="007317C0" w:rsidRPr="00BB43B4">
        <w:rPr>
          <w:rFonts w:ascii="Garamond" w:hAnsi="Garamond"/>
          <w:b w:val="0"/>
          <w:szCs w:val="24"/>
          <w:u w:val="none"/>
        </w:rPr>
        <w:t>ë</w:t>
      </w:r>
      <w:r w:rsidR="00636354" w:rsidRPr="00BB43B4">
        <w:rPr>
          <w:rFonts w:ascii="Garamond" w:hAnsi="Garamond"/>
          <w:b w:val="0"/>
          <w:szCs w:val="24"/>
          <w:u w:val="none"/>
        </w:rPr>
        <w:t xml:space="preserve"> tok</w:t>
      </w:r>
      <w:r w:rsidR="007317C0" w:rsidRPr="00BB43B4">
        <w:rPr>
          <w:rFonts w:ascii="Garamond" w:hAnsi="Garamond"/>
          <w:b w:val="0"/>
          <w:szCs w:val="24"/>
          <w:u w:val="none"/>
        </w:rPr>
        <w:t>ë</w:t>
      </w:r>
      <w:r w:rsidR="00636354" w:rsidRPr="00BB43B4">
        <w:rPr>
          <w:rFonts w:ascii="Garamond" w:hAnsi="Garamond"/>
          <w:b w:val="0"/>
          <w:szCs w:val="24"/>
          <w:u w:val="none"/>
        </w:rPr>
        <w:t xml:space="preserve">. </w:t>
      </w:r>
      <w:r w:rsidR="00D40899" w:rsidRPr="00BB43B4">
        <w:rPr>
          <w:rFonts w:ascii="Garamond" w:hAnsi="Garamond"/>
          <w:b w:val="0"/>
          <w:szCs w:val="24"/>
          <w:u w:val="none"/>
        </w:rPr>
        <w:t>P</w:t>
      </w:r>
      <w:r w:rsidR="007317C0" w:rsidRPr="00BB43B4">
        <w:rPr>
          <w:rFonts w:ascii="Garamond" w:hAnsi="Garamond"/>
          <w:b w:val="0"/>
          <w:szCs w:val="24"/>
          <w:u w:val="none"/>
        </w:rPr>
        <w:t>ë</w:t>
      </w:r>
      <w:r w:rsidR="00636354" w:rsidRPr="00BB43B4">
        <w:rPr>
          <w:rFonts w:ascii="Garamond" w:hAnsi="Garamond"/>
          <w:b w:val="0"/>
          <w:szCs w:val="24"/>
          <w:u w:val="none"/>
        </w:rPr>
        <w:t>rdoret p</w:t>
      </w:r>
      <w:r w:rsidR="007317C0" w:rsidRPr="00BB43B4">
        <w:rPr>
          <w:rFonts w:ascii="Garamond" w:hAnsi="Garamond"/>
          <w:b w:val="0"/>
          <w:szCs w:val="24"/>
          <w:u w:val="none"/>
        </w:rPr>
        <w:t>ë</w:t>
      </w:r>
      <w:r w:rsidR="00636354" w:rsidRPr="00BB43B4">
        <w:rPr>
          <w:rFonts w:ascii="Garamond" w:hAnsi="Garamond"/>
          <w:b w:val="0"/>
          <w:szCs w:val="24"/>
          <w:u w:val="none"/>
        </w:rPr>
        <w:t>r farat e pish</w:t>
      </w:r>
      <w:r w:rsidR="007317C0" w:rsidRPr="00BB43B4">
        <w:rPr>
          <w:rFonts w:ascii="Garamond" w:hAnsi="Garamond"/>
          <w:b w:val="0"/>
          <w:szCs w:val="24"/>
          <w:u w:val="none"/>
        </w:rPr>
        <w:t>ë</w:t>
      </w:r>
      <w:r w:rsidR="00636354" w:rsidRPr="00BB43B4">
        <w:rPr>
          <w:rFonts w:ascii="Garamond" w:hAnsi="Garamond"/>
          <w:b w:val="0"/>
          <w:szCs w:val="24"/>
          <w:u w:val="none"/>
        </w:rPr>
        <w:t>s, arnenit, vidhit, akacies, etj. Gjat</w:t>
      </w:r>
      <w:r w:rsidR="007317C0" w:rsidRPr="00BB43B4">
        <w:rPr>
          <w:rFonts w:ascii="Garamond" w:hAnsi="Garamond"/>
          <w:b w:val="0"/>
          <w:szCs w:val="24"/>
          <w:u w:val="none"/>
        </w:rPr>
        <w:t>ë</w:t>
      </w:r>
      <w:r w:rsidR="00636354" w:rsidRPr="00BB43B4">
        <w:rPr>
          <w:rFonts w:ascii="Garamond" w:hAnsi="Garamond"/>
          <w:b w:val="0"/>
          <w:szCs w:val="24"/>
          <w:u w:val="none"/>
        </w:rPr>
        <w:t xml:space="preserve"> mbjelljes s</w:t>
      </w:r>
      <w:r w:rsidR="007317C0" w:rsidRPr="00BB43B4">
        <w:rPr>
          <w:rFonts w:ascii="Garamond" w:hAnsi="Garamond"/>
          <w:b w:val="0"/>
          <w:szCs w:val="24"/>
          <w:u w:val="none"/>
        </w:rPr>
        <w:t>ë</w:t>
      </w:r>
      <w:r w:rsidR="00636354" w:rsidRPr="00BB43B4">
        <w:rPr>
          <w:rFonts w:ascii="Garamond" w:hAnsi="Garamond"/>
          <w:b w:val="0"/>
          <w:szCs w:val="24"/>
          <w:u w:val="none"/>
        </w:rPr>
        <w:t xml:space="preserve"> far</w:t>
      </w:r>
      <w:r w:rsidR="007317C0" w:rsidRPr="00BB43B4">
        <w:rPr>
          <w:rFonts w:ascii="Garamond" w:hAnsi="Garamond"/>
          <w:b w:val="0"/>
          <w:szCs w:val="24"/>
          <w:u w:val="none"/>
        </w:rPr>
        <w:t>ë</w:t>
      </w:r>
      <w:r w:rsidR="00636354" w:rsidRPr="00BB43B4">
        <w:rPr>
          <w:rFonts w:ascii="Garamond" w:hAnsi="Garamond"/>
          <w:b w:val="0"/>
          <w:szCs w:val="24"/>
          <w:u w:val="none"/>
        </w:rPr>
        <w:t>s s</w:t>
      </w:r>
      <w:r w:rsidR="007317C0" w:rsidRPr="00BB43B4">
        <w:rPr>
          <w:rFonts w:ascii="Garamond" w:hAnsi="Garamond"/>
          <w:b w:val="0"/>
          <w:szCs w:val="24"/>
          <w:u w:val="none"/>
        </w:rPr>
        <w:t>ë</w:t>
      </w:r>
      <w:r w:rsidR="00636354" w:rsidRPr="00BB43B4">
        <w:rPr>
          <w:rFonts w:ascii="Garamond" w:hAnsi="Garamond"/>
          <w:b w:val="0"/>
          <w:szCs w:val="24"/>
          <w:u w:val="none"/>
        </w:rPr>
        <w:t xml:space="preserve"> parambir</w:t>
      </w:r>
      <w:r w:rsidR="007317C0" w:rsidRPr="00BB43B4">
        <w:rPr>
          <w:rFonts w:ascii="Garamond" w:hAnsi="Garamond"/>
          <w:b w:val="0"/>
          <w:szCs w:val="24"/>
          <w:u w:val="none"/>
        </w:rPr>
        <w:t>ë</w:t>
      </w:r>
      <w:r w:rsidR="00636354" w:rsidRPr="00BB43B4">
        <w:rPr>
          <w:rFonts w:ascii="Garamond" w:hAnsi="Garamond"/>
          <w:b w:val="0"/>
          <w:szCs w:val="24"/>
          <w:u w:val="none"/>
        </w:rPr>
        <w:t xml:space="preserve"> duhet t</w:t>
      </w:r>
      <w:r w:rsidR="007317C0" w:rsidRPr="00BB43B4">
        <w:rPr>
          <w:rFonts w:ascii="Garamond" w:hAnsi="Garamond"/>
          <w:b w:val="0"/>
          <w:szCs w:val="24"/>
          <w:u w:val="none"/>
        </w:rPr>
        <w:t>ë</w:t>
      </w:r>
      <w:r w:rsidR="00636354" w:rsidRPr="00BB43B4">
        <w:rPr>
          <w:rFonts w:ascii="Garamond" w:hAnsi="Garamond"/>
          <w:b w:val="0"/>
          <w:szCs w:val="24"/>
          <w:u w:val="none"/>
        </w:rPr>
        <w:t xml:space="preserve"> kihet kujdes, t</w:t>
      </w:r>
      <w:r w:rsidR="007317C0" w:rsidRPr="00BB43B4">
        <w:rPr>
          <w:rFonts w:ascii="Garamond" w:hAnsi="Garamond"/>
          <w:b w:val="0"/>
          <w:szCs w:val="24"/>
          <w:u w:val="none"/>
        </w:rPr>
        <w:t>ë</w:t>
      </w:r>
      <w:r w:rsidR="00636354" w:rsidRPr="00BB43B4">
        <w:rPr>
          <w:rFonts w:ascii="Garamond" w:hAnsi="Garamond"/>
          <w:b w:val="0"/>
          <w:szCs w:val="24"/>
          <w:u w:val="none"/>
        </w:rPr>
        <w:t xml:space="preserve"> mos d</w:t>
      </w:r>
      <w:r w:rsidR="007317C0" w:rsidRPr="00BB43B4">
        <w:rPr>
          <w:rFonts w:ascii="Garamond" w:hAnsi="Garamond"/>
          <w:b w:val="0"/>
          <w:szCs w:val="24"/>
          <w:u w:val="none"/>
        </w:rPr>
        <w:t>ë</w:t>
      </w:r>
      <w:r w:rsidR="00636354" w:rsidRPr="00BB43B4">
        <w:rPr>
          <w:rFonts w:ascii="Garamond" w:hAnsi="Garamond"/>
          <w:b w:val="0"/>
          <w:szCs w:val="24"/>
          <w:u w:val="none"/>
        </w:rPr>
        <w:t>mtohe</w:t>
      </w:r>
      <w:r w:rsidR="00D40899" w:rsidRPr="00BB43B4">
        <w:rPr>
          <w:rFonts w:ascii="Garamond" w:hAnsi="Garamond"/>
          <w:b w:val="0"/>
          <w:szCs w:val="24"/>
          <w:u w:val="none"/>
        </w:rPr>
        <w:t>n bisqet apo embrionet e rritur</w:t>
      </w:r>
      <w:r w:rsidR="00636354" w:rsidRPr="00BB43B4">
        <w:rPr>
          <w:rFonts w:ascii="Garamond" w:hAnsi="Garamond"/>
          <w:b w:val="0"/>
          <w:szCs w:val="24"/>
          <w:u w:val="none"/>
        </w:rPr>
        <w:t>.</w:t>
      </w:r>
    </w:p>
    <w:p w14:paraId="66774F31" w14:textId="4FF8F0D1" w:rsidR="00636354" w:rsidRPr="00BB43B4" w:rsidRDefault="00D40899" w:rsidP="00586D6E">
      <w:pPr>
        <w:pStyle w:val="BodyTextIndent2"/>
        <w:spacing w:line="240" w:lineRule="auto"/>
        <w:ind w:firstLine="284"/>
        <w:rPr>
          <w:rFonts w:ascii="Garamond" w:hAnsi="Garamond"/>
          <w:szCs w:val="24"/>
        </w:rPr>
      </w:pPr>
      <w:r w:rsidRPr="00BB43B4">
        <w:rPr>
          <w:rFonts w:ascii="Garamond" w:hAnsi="Garamond"/>
          <w:b w:val="0"/>
          <w:i/>
          <w:szCs w:val="24"/>
          <w:u w:val="none"/>
        </w:rPr>
        <w:t>Trajtimi hidrotermik</w:t>
      </w:r>
      <w:r w:rsidRPr="00BB43B4">
        <w:rPr>
          <w:rFonts w:ascii="Garamond" w:hAnsi="Garamond"/>
          <w:b w:val="0"/>
          <w:szCs w:val="24"/>
          <w:u w:val="none"/>
        </w:rPr>
        <w:t xml:space="preserve"> </w:t>
      </w:r>
      <w:r w:rsidR="00636354" w:rsidRPr="00BB43B4">
        <w:rPr>
          <w:rFonts w:ascii="Garamond" w:hAnsi="Garamond"/>
          <w:b w:val="0"/>
          <w:szCs w:val="24"/>
          <w:u w:val="none"/>
        </w:rPr>
        <w:t>i farave b</w:t>
      </w:r>
      <w:r w:rsidR="007317C0" w:rsidRPr="00BB43B4">
        <w:rPr>
          <w:rFonts w:ascii="Garamond" w:hAnsi="Garamond"/>
          <w:b w:val="0"/>
          <w:szCs w:val="24"/>
          <w:u w:val="none"/>
        </w:rPr>
        <w:t>ë</w:t>
      </w:r>
      <w:r w:rsidR="00636354" w:rsidRPr="00BB43B4">
        <w:rPr>
          <w:rFonts w:ascii="Garamond" w:hAnsi="Garamond"/>
          <w:b w:val="0"/>
          <w:szCs w:val="24"/>
          <w:u w:val="none"/>
        </w:rPr>
        <w:t xml:space="preserve">het </w:t>
      </w:r>
      <w:r w:rsidR="00647826" w:rsidRPr="00BB43B4">
        <w:rPr>
          <w:rFonts w:ascii="Garamond" w:hAnsi="Garamond"/>
          <w:b w:val="0"/>
          <w:szCs w:val="24"/>
          <w:u w:val="none"/>
        </w:rPr>
        <w:t>p</w:t>
      </w:r>
      <w:r w:rsidR="007317C0" w:rsidRPr="00BB43B4">
        <w:rPr>
          <w:rFonts w:ascii="Garamond" w:hAnsi="Garamond"/>
          <w:b w:val="0"/>
          <w:szCs w:val="24"/>
          <w:u w:val="none"/>
        </w:rPr>
        <w:t>ë</w:t>
      </w:r>
      <w:r w:rsidR="00647826" w:rsidRPr="00BB43B4">
        <w:rPr>
          <w:rFonts w:ascii="Garamond" w:hAnsi="Garamond"/>
          <w:b w:val="0"/>
          <w:szCs w:val="24"/>
          <w:u w:val="none"/>
        </w:rPr>
        <w:t>r</w:t>
      </w:r>
      <w:r w:rsidR="00636354" w:rsidRPr="00BB43B4">
        <w:rPr>
          <w:rFonts w:ascii="Garamond" w:hAnsi="Garamond"/>
          <w:b w:val="0"/>
          <w:szCs w:val="24"/>
          <w:u w:val="none"/>
        </w:rPr>
        <w:t xml:space="preserve"> t</w:t>
      </w:r>
      <w:r w:rsidR="007317C0" w:rsidRPr="00BB43B4">
        <w:rPr>
          <w:rFonts w:ascii="Garamond" w:hAnsi="Garamond"/>
          <w:b w:val="0"/>
          <w:szCs w:val="24"/>
          <w:u w:val="none"/>
        </w:rPr>
        <w:t>ë</w:t>
      </w:r>
      <w:r w:rsidR="00636354" w:rsidRPr="00BB43B4">
        <w:rPr>
          <w:rFonts w:ascii="Garamond" w:hAnsi="Garamond"/>
          <w:b w:val="0"/>
          <w:szCs w:val="24"/>
          <w:u w:val="none"/>
        </w:rPr>
        <w:t xml:space="preserve"> zbut</w:t>
      </w:r>
      <w:r w:rsidR="00647826" w:rsidRPr="00BB43B4">
        <w:rPr>
          <w:rFonts w:ascii="Garamond" w:hAnsi="Garamond"/>
          <w:b w:val="0"/>
          <w:szCs w:val="24"/>
          <w:u w:val="none"/>
        </w:rPr>
        <w:t>ur</w:t>
      </w:r>
      <w:r w:rsidR="00636354" w:rsidRPr="00BB43B4">
        <w:rPr>
          <w:rFonts w:ascii="Garamond" w:hAnsi="Garamond"/>
          <w:b w:val="0"/>
          <w:szCs w:val="24"/>
          <w:u w:val="none"/>
        </w:rPr>
        <w:t xml:space="preserve"> mbules</w:t>
      </w:r>
      <w:r w:rsidR="007317C0" w:rsidRPr="00BB43B4">
        <w:rPr>
          <w:rFonts w:ascii="Garamond" w:hAnsi="Garamond"/>
          <w:b w:val="0"/>
          <w:szCs w:val="24"/>
          <w:u w:val="none"/>
        </w:rPr>
        <w:t>ë</w:t>
      </w:r>
      <w:r w:rsidR="00647826" w:rsidRPr="00BB43B4">
        <w:rPr>
          <w:rFonts w:ascii="Garamond" w:hAnsi="Garamond"/>
          <w:b w:val="0"/>
          <w:szCs w:val="24"/>
          <w:u w:val="none"/>
        </w:rPr>
        <w:t>n</w:t>
      </w:r>
      <w:r w:rsidR="00636354" w:rsidRPr="00BB43B4">
        <w:rPr>
          <w:rFonts w:ascii="Garamond" w:hAnsi="Garamond"/>
          <w:b w:val="0"/>
          <w:szCs w:val="24"/>
          <w:u w:val="none"/>
        </w:rPr>
        <w:t xml:space="preserve"> e tyre, </w:t>
      </w:r>
      <w:r w:rsidR="00647826" w:rsidRPr="00BB43B4">
        <w:rPr>
          <w:rFonts w:ascii="Garamond" w:hAnsi="Garamond"/>
          <w:b w:val="0"/>
          <w:szCs w:val="24"/>
          <w:u w:val="none"/>
        </w:rPr>
        <w:t>q</w:t>
      </w:r>
      <w:r w:rsidR="007317C0" w:rsidRPr="00BB43B4">
        <w:rPr>
          <w:rFonts w:ascii="Garamond" w:hAnsi="Garamond"/>
          <w:b w:val="0"/>
          <w:szCs w:val="24"/>
          <w:u w:val="none"/>
        </w:rPr>
        <w:t>ë</w:t>
      </w:r>
      <w:r w:rsidR="00647826" w:rsidRPr="00BB43B4">
        <w:rPr>
          <w:rFonts w:ascii="Garamond" w:hAnsi="Garamond"/>
          <w:b w:val="0"/>
          <w:szCs w:val="24"/>
          <w:u w:val="none"/>
        </w:rPr>
        <w:t xml:space="preserve"> </w:t>
      </w:r>
      <w:r w:rsidR="00636354" w:rsidRPr="00BB43B4">
        <w:rPr>
          <w:rFonts w:ascii="Garamond" w:hAnsi="Garamond"/>
          <w:b w:val="0"/>
          <w:szCs w:val="24"/>
          <w:u w:val="none"/>
        </w:rPr>
        <w:t>t</w:t>
      </w:r>
      <w:r w:rsidR="007317C0" w:rsidRPr="00BB43B4">
        <w:rPr>
          <w:rFonts w:ascii="Garamond" w:hAnsi="Garamond"/>
          <w:b w:val="0"/>
          <w:szCs w:val="24"/>
          <w:u w:val="none"/>
        </w:rPr>
        <w:t>ë</w:t>
      </w:r>
      <w:r w:rsidR="00636354" w:rsidRPr="00BB43B4">
        <w:rPr>
          <w:rFonts w:ascii="Garamond" w:hAnsi="Garamond"/>
          <w:b w:val="0"/>
          <w:szCs w:val="24"/>
          <w:u w:val="none"/>
        </w:rPr>
        <w:t xml:space="preserve"> leht</w:t>
      </w:r>
      <w:r w:rsidR="007317C0" w:rsidRPr="00BB43B4">
        <w:rPr>
          <w:rFonts w:ascii="Garamond" w:hAnsi="Garamond"/>
          <w:b w:val="0"/>
          <w:szCs w:val="24"/>
          <w:u w:val="none"/>
        </w:rPr>
        <w:t>ë</w:t>
      </w:r>
      <w:r w:rsidR="00636354" w:rsidRPr="00BB43B4">
        <w:rPr>
          <w:rFonts w:ascii="Garamond" w:hAnsi="Garamond"/>
          <w:b w:val="0"/>
          <w:szCs w:val="24"/>
          <w:u w:val="none"/>
        </w:rPr>
        <w:t xml:space="preserve">sohet zhvillimi i embrionit. </w:t>
      </w:r>
      <w:r w:rsidR="00647826" w:rsidRPr="00BB43B4">
        <w:rPr>
          <w:rFonts w:ascii="Garamond" w:hAnsi="Garamond"/>
          <w:b w:val="0"/>
          <w:szCs w:val="24"/>
          <w:u w:val="none"/>
        </w:rPr>
        <w:t>P</w:t>
      </w:r>
      <w:r w:rsidR="007317C0" w:rsidRPr="00BB43B4">
        <w:rPr>
          <w:rFonts w:ascii="Garamond" w:hAnsi="Garamond"/>
          <w:b w:val="0"/>
          <w:szCs w:val="24"/>
          <w:u w:val="none"/>
        </w:rPr>
        <w:t>ë</w:t>
      </w:r>
      <w:r w:rsidR="00647826" w:rsidRPr="00BB43B4">
        <w:rPr>
          <w:rFonts w:ascii="Garamond" w:hAnsi="Garamond"/>
          <w:b w:val="0"/>
          <w:szCs w:val="24"/>
          <w:u w:val="none"/>
        </w:rPr>
        <w:t>r k</w:t>
      </w:r>
      <w:r w:rsidR="007317C0" w:rsidRPr="00BB43B4">
        <w:rPr>
          <w:rFonts w:ascii="Garamond" w:hAnsi="Garamond"/>
          <w:b w:val="0"/>
          <w:szCs w:val="24"/>
          <w:u w:val="none"/>
        </w:rPr>
        <w:t>ë</w:t>
      </w:r>
      <w:r w:rsidR="00647826" w:rsidRPr="00BB43B4">
        <w:rPr>
          <w:rFonts w:ascii="Garamond" w:hAnsi="Garamond"/>
          <w:b w:val="0"/>
          <w:szCs w:val="24"/>
          <w:u w:val="none"/>
        </w:rPr>
        <w:t>t</w:t>
      </w:r>
      <w:r w:rsidR="007317C0" w:rsidRPr="00BB43B4">
        <w:rPr>
          <w:rFonts w:ascii="Garamond" w:hAnsi="Garamond"/>
          <w:b w:val="0"/>
          <w:szCs w:val="24"/>
          <w:u w:val="none"/>
        </w:rPr>
        <w:t>ë</w:t>
      </w:r>
      <w:r w:rsidR="00647826" w:rsidRPr="00BB43B4">
        <w:rPr>
          <w:rFonts w:ascii="Garamond" w:hAnsi="Garamond"/>
          <w:b w:val="0"/>
          <w:szCs w:val="24"/>
          <w:u w:val="none"/>
        </w:rPr>
        <w:t>, n</w:t>
      </w:r>
      <w:r w:rsidR="007317C0" w:rsidRPr="00BB43B4">
        <w:rPr>
          <w:rFonts w:ascii="Garamond" w:hAnsi="Garamond"/>
          <w:b w:val="0"/>
          <w:szCs w:val="24"/>
          <w:u w:val="none"/>
        </w:rPr>
        <w:t>ë</w:t>
      </w:r>
      <w:r w:rsidR="00636354" w:rsidRPr="00BB43B4">
        <w:rPr>
          <w:rFonts w:ascii="Garamond" w:hAnsi="Garamond"/>
          <w:b w:val="0"/>
          <w:szCs w:val="24"/>
          <w:u w:val="none"/>
        </w:rPr>
        <w:t xml:space="preserve"> nj</w:t>
      </w:r>
      <w:r w:rsidR="007317C0" w:rsidRPr="00BB43B4">
        <w:rPr>
          <w:rFonts w:ascii="Garamond" w:hAnsi="Garamond"/>
          <w:b w:val="0"/>
          <w:szCs w:val="24"/>
          <w:u w:val="none"/>
        </w:rPr>
        <w:t>ë</w:t>
      </w:r>
      <w:r w:rsidR="00636354" w:rsidRPr="00BB43B4">
        <w:rPr>
          <w:rFonts w:ascii="Garamond" w:hAnsi="Garamond"/>
          <w:b w:val="0"/>
          <w:szCs w:val="24"/>
          <w:u w:val="none"/>
        </w:rPr>
        <w:t xml:space="preserve"> en</w:t>
      </w:r>
      <w:r w:rsidR="007317C0" w:rsidRPr="00BB43B4">
        <w:rPr>
          <w:rFonts w:ascii="Garamond" w:hAnsi="Garamond"/>
          <w:b w:val="0"/>
          <w:szCs w:val="24"/>
          <w:u w:val="none"/>
        </w:rPr>
        <w:t>ë</w:t>
      </w:r>
      <w:r w:rsidR="00636354" w:rsidRPr="00BB43B4">
        <w:rPr>
          <w:rFonts w:ascii="Garamond" w:hAnsi="Garamond"/>
          <w:b w:val="0"/>
          <w:szCs w:val="24"/>
          <w:u w:val="none"/>
        </w:rPr>
        <w:t xml:space="preserve"> me uj</w:t>
      </w:r>
      <w:r w:rsidR="007317C0" w:rsidRPr="00BB43B4">
        <w:rPr>
          <w:rFonts w:ascii="Garamond" w:hAnsi="Garamond"/>
          <w:b w:val="0"/>
          <w:szCs w:val="24"/>
          <w:u w:val="none"/>
        </w:rPr>
        <w:t>ë</w:t>
      </w:r>
      <w:r w:rsidR="00636354" w:rsidRPr="00BB43B4">
        <w:rPr>
          <w:rFonts w:ascii="Garamond" w:hAnsi="Garamond"/>
          <w:b w:val="0"/>
          <w:szCs w:val="24"/>
          <w:u w:val="none"/>
        </w:rPr>
        <w:t xml:space="preserve"> t</w:t>
      </w:r>
      <w:r w:rsidR="007317C0" w:rsidRPr="00BB43B4">
        <w:rPr>
          <w:rFonts w:ascii="Garamond" w:hAnsi="Garamond"/>
          <w:b w:val="0"/>
          <w:szCs w:val="24"/>
          <w:u w:val="none"/>
        </w:rPr>
        <w:t>ë</w:t>
      </w:r>
      <w:r w:rsidR="00636354" w:rsidRPr="00BB43B4">
        <w:rPr>
          <w:rFonts w:ascii="Garamond" w:hAnsi="Garamond"/>
          <w:b w:val="0"/>
          <w:szCs w:val="24"/>
          <w:u w:val="none"/>
        </w:rPr>
        <w:t xml:space="preserve"> nxeht</w:t>
      </w:r>
      <w:r w:rsidR="007317C0" w:rsidRPr="00BB43B4">
        <w:rPr>
          <w:rFonts w:ascii="Garamond" w:hAnsi="Garamond"/>
          <w:b w:val="0"/>
          <w:szCs w:val="24"/>
          <w:u w:val="none"/>
        </w:rPr>
        <w:t>ë</w:t>
      </w:r>
      <w:r w:rsidR="00636354" w:rsidRPr="00BB43B4">
        <w:rPr>
          <w:rFonts w:ascii="Garamond" w:hAnsi="Garamond"/>
          <w:b w:val="0"/>
          <w:szCs w:val="24"/>
          <w:u w:val="none"/>
        </w:rPr>
        <w:t xml:space="preserve"> (85°C) futen farat 2</w:t>
      </w:r>
      <w:r w:rsidR="006A2600" w:rsidRPr="00BB43B4">
        <w:rPr>
          <w:rFonts w:ascii="Garamond" w:hAnsi="Garamond"/>
          <w:b w:val="0"/>
          <w:szCs w:val="24"/>
          <w:u w:val="none"/>
        </w:rPr>
        <w:t>–</w:t>
      </w:r>
      <w:r w:rsidR="000E1116" w:rsidRPr="00BB43B4">
        <w:rPr>
          <w:rFonts w:ascii="Garamond" w:hAnsi="Garamond"/>
          <w:b w:val="0"/>
          <w:szCs w:val="24"/>
          <w:u w:val="none"/>
        </w:rPr>
        <w:t>3 her</w:t>
      </w:r>
      <w:r w:rsidR="007317C0" w:rsidRPr="00BB43B4">
        <w:rPr>
          <w:rFonts w:ascii="Garamond" w:hAnsi="Garamond"/>
          <w:b w:val="0"/>
          <w:szCs w:val="24"/>
          <w:u w:val="none"/>
        </w:rPr>
        <w:t>ë</w:t>
      </w:r>
      <w:r w:rsidR="000E1116" w:rsidRPr="00BB43B4">
        <w:rPr>
          <w:rFonts w:ascii="Garamond" w:hAnsi="Garamond"/>
          <w:b w:val="0"/>
          <w:szCs w:val="24"/>
          <w:u w:val="none"/>
        </w:rPr>
        <w:t xml:space="preserve"> </w:t>
      </w:r>
      <w:r w:rsidR="00647826" w:rsidRPr="00BB43B4">
        <w:rPr>
          <w:rFonts w:ascii="Garamond" w:hAnsi="Garamond"/>
          <w:b w:val="0"/>
          <w:szCs w:val="24"/>
          <w:u w:val="none"/>
        </w:rPr>
        <w:t>p</w:t>
      </w:r>
      <w:r w:rsidR="007317C0" w:rsidRPr="00BB43B4">
        <w:rPr>
          <w:rFonts w:ascii="Garamond" w:hAnsi="Garamond"/>
          <w:b w:val="0"/>
          <w:szCs w:val="24"/>
          <w:u w:val="none"/>
        </w:rPr>
        <w:t>ë</w:t>
      </w:r>
      <w:r w:rsidR="00647826" w:rsidRPr="00BB43B4">
        <w:rPr>
          <w:rFonts w:ascii="Garamond" w:hAnsi="Garamond"/>
          <w:b w:val="0"/>
          <w:szCs w:val="24"/>
          <w:u w:val="none"/>
        </w:rPr>
        <w:t>r 2</w:t>
      </w:r>
      <w:r w:rsidR="006A2600" w:rsidRPr="00BB43B4">
        <w:rPr>
          <w:rFonts w:ascii="Garamond" w:hAnsi="Garamond"/>
          <w:b w:val="0"/>
          <w:szCs w:val="24"/>
          <w:u w:val="none"/>
        </w:rPr>
        <w:t>–</w:t>
      </w:r>
      <w:r w:rsidR="00647826" w:rsidRPr="00BB43B4">
        <w:rPr>
          <w:rFonts w:ascii="Garamond" w:hAnsi="Garamond"/>
          <w:b w:val="0"/>
          <w:szCs w:val="24"/>
          <w:u w:val="none"/>
        </w:rPr>
        <w:t>3 sekonda,</w:t>
      </w:r>
      <w:r w:rsidR="000E1116" w:rsidRPr="00BB43B4">
        <w:rPr>
          <w:rFonts w:ascii="Garamond" w:hAnsi="Garamond"/>
          <w:b w:val="0"/>
          <w:szCs w:val="24"/>
          <w:u w:val="none"/>
        </w:rPr>
        <w:t xml:space="preserve"> </w:t>
      </w:r>
      <w:r w:rsidR="00647826" w:rsidRPr="00BB43B4">
        <w:rPr>
          <w:rFonts w:ascii="Garamond" w:hAnsi="Garamond"/>
          <w:b w:val="0"/>
          <w:szCs w:val="24"/>
          <w:u w:val="none"/>
        </w:rPr>
        <w:t>p</w:t>
      </w:r>
      <w:r w:rsidR="00636354" w:rsidRPr="00BB43B4">
        <w:rPr>
          <w:rFonts w:ascii="Garamond" w:hAnsi="Garamond"/>
          <w:b w:val="0"/>
          <w:szCs w:val="24"/>
          <w:u w:val="none"/>
        </w:rPr>
        <w:t>as</w:t>
      </w:r>
      <w:r w:rsidR="000E1116" w:rsidRPr="00BB43B4">
        <w:rPr>
          <w:rFonts w:ascii="Garamond" w:hAnsi="Garamond"/>
          <w:b w:val="0"/>
          <w:szCs w:val="24"/>
          <w:u w:val="none"/>
        </w:rPr>
        <w:t>taj</w:t>
      </w:r>
      <w:r w:rsidR="00636354" w:rsidRPr="00BB43B4">
        <w:rPr>
          <w:rFonts w:ascii="Garamond" w:hAnsi="Garamond"/>
          <w:b w:val="0"/>
          <w:szCs w:val="24"/>
          <w:u w:val="none"/>
        </w:rPr>
        <w:t xml:space="preserve"> futen n</w:t>
      </w:r>
      <w:r w:rsidR="007317C0" w:rsidRPr="00BB43B4">
        <w:rPr>
          <w:rFonts w:ascii="Garamond" w:hAnsi="Garamond"/>
          <w:b w:val="0"/>
          <w:szCs w:val="24"/>
          <w:u w:val="none"/>
        </w:rPr>
        <w:t>ë</w:t>
      </w:r>
      <w:r w:rsidR="00636354" w:rsidRPr="00BB43B4">
        <w:rPr>
          <w:rFonts w:ascii="Garamond" w:hAnsi="Garamond"/>
          <w:b w:val="0"/>
          <w:szCs w:val="24"/>
          <w:u w:val="none"/>
        </w:rPr>
        <w:t xml:space="preserve"> uj</w:t>
      </w:r>
      <w:r w:rsidR="007317C0" w:rsidRPr="00BB43B4">
        <w:rPr>
          <w:rFonts w:ascii="Garamond" w:hAnsi="Garamond"/>
          <w:b w:val="0"/>
          <w:szCs w:val="24"/>
          <w:u w:val="none"/>
        </w:rPr>
        <w:t>ë</w:t>
      </w:r>
      <w:r w:rsidR="00636354" w:rsidRPr="00BB43B4">
        <w:rPr>
          <w:rFonts w:ascii="Garamond" w:hAnsi="Garamond"/>
          <w:b w:val="0"/>
          <w:szCs w:val="24"/>
          <w:u w:val="none"/>
        </w:rPr>
        <w:t xml:space="preserve"> t</w:t>
      </w:r>
      <w:r w:rsidR="007317C0" w:rsidRPr="00BB43B4">
        <w:rPr>
          <w:rFonts w:ascii="Garamond" w:hAnsi="Garamond"/>
          <w:b w:val="0"/>
          <w:szCs w:val="24"/>
          <w:u w:val="none"/>
        </w:rPr>
        <w:t>ë</w:t>
      </w:r>
      <w:r w:rsidR="000E1116" w:rsidRPr="00BB43B4">
        <w:rPr>
          <w:rFonts w:ascii="Garamond" w:hAnsi="Garamond"/>
          <w:b w:val="0"/>
          <w:szCs w:val="24"/>
          <w:u w:val="none"/>
        </w:rPr>
        <w:t xml:space="preserve"> ftoht</w:t>
      </w:r>
      <w:r w:rsidR="007317C0" w:rsidRPr="00BB43B4">
        <w:rPr>
          <w:rFonts w:ascii="Garamond" w:hAnsi="Garamond"/>
          <w:b w:val="0"/>
          <w:szCs w:val="24"/>
          <w:u w:val="none"/>
        </w:rPr>
        <w:t>ë</w:t>
      </w:r>
      <w:r w:rsidR="000E1116" w:rsidRPr="00BB43B4">
        <w:rPr>
          <w:rFonts w:ascii="Garamond" w:hAnsi="Garamond"/>
          <w:b w:val="0"/>
          <w:szCs w:val="24"/>
          <w:u w:val="none"/>
        </w:rPr>
        <w:t xml:space="preserve">. </w:t>
      </w:r>
      <w:r w:rsidR="00647826" w:rsidRPr="00BB43B4">
        <w:rPr>
          <w:rFonts w:ascii="Garamond" w:hAnsi="Garamond"/>
          <w:b w:val="0"/>
          <w:szCs w:val="24"/>
          <w:u w:val="none"/>
        </w:rPr>
        <w:t>N</w:t>
      </w:r>
      <w:r w:rsidR="007317C0" w:rsidRPr="00BB43B4">
        <w:rPr>
          <w:rFonts w:ascii="Garamond" w:hAnsi="Garamond"/>
          <w:b w:val="0"/>
          <w:szCs w:val="24"/>
          <w:u w:val="none"/>
        </w:rPr>
        <w:t>ë</w:t>
      </w:r>
      <w:r w:rsidR="00636354" w:rsidRPr="00BB43B4">
        <w:rPr>
          <w:rFonts w:ascii="Garamond" w:hAnsi="Garamond"/>
          <w:b w:val="0"/>
          <w:szCs w:val="24"/>
          <w:u w:val="none"/>
        </w:rPr>
        <w:t xml:space="preserve"> uj</w:t>
      </w:r>
      <w:r w:rsidR="007317C0" w:rsidRPr="00BB43B4">
        <w:rPr>
          <w:rFonts w:ascii="Garamond" w:hAnsi="Garamond"/>
          <w:b w:val="0"/>
          <w:szCs w:val="24"/>
          <w:u w:val="none"/>
        </w:rPr>
        <w:t>ë</w:t>
      </w:r>
      <w:r w:rsidR="00636354" w:rsidRPr="00BB43B4">
        <w:rPr>
          <w:rFonts w:ascii="Garamond" w:hAnsi="Garamond"/>
          <w:b w:val="0"/>
          <w:szCs w:val="24"/>
          <w:u w:val="none"/>
        </w:rPr>
        <w:t xml:space="preserve"> 100 °C p</w:t>
      </w:r>
      <w:r w:rsidR="007317C0" w:rsidRPr="00BB43B4">
        <w:rPr>
          <w:rFonts w:ascii="Garamond" w:hAnsi="Garamond"/>
          <w:b w:val="0"/>
          <w:szCs w:val="24"/>
          <w:u w:val="none"/>
        </w:rPr>
        <w:t>ë</w:t>
      </w:r>
      <w:r w:rsidR="00636354" w:rsidRPr="00BB43B4">
        <w:rPr>
          <w:rFonts w:ascii="Garamond" w:hAnsi="Garamond"/>
          <w:b w:val="0"/>
          <w:szCs w:val="24"/>
          <w:u w:val="none"/>
        </w:rPr>
        <w:t>r 1 minut</w:t>
      </w:r>
      <w:r w:rsidR="007317C0" w:rsidRPr="00BB43B4">
        <w:rPr>
          <w:rFonts w:ascii="Garamond" w:hAnsi="Garamond"/>
          <w:b w:val="0"/>
          <w:szCs w:val="24"/>
          <w:u w:val="none"/>
        </w:rPr>
        <w:t>ë</w:t>
      </w:r>
      <w:r w:rsidR="00636354" w:rsidRPr="00BB43B4">
        <w:rPr>
          <w:rFonts w:ascii="Garamond" w:hAnsi="Garamond"/>
          <w:b w:val="0"/>
          <w:szCs w:val="24"/>
          <w:u w:val="none"/>
        </w:rPr>
        <w:t xml:space="preserve">, vdes embrioni. </w:t>
      </w:r>
    </w:p>
    <w:p w14:paraId="6BA966B7" w14:textId="37D9C48E" w:rsidR="00636354" w:rsidRPr="00BB43B4" w:rsidRDefault="00636354" w:rsidP="00586D6E">
      <w:pPr>
        <w:pStyle w:val="BodyTextIndent2"/>
        <w:spacing w:line="240" w:lineRule="auto"/>
        <w:ind w:firstLine="284"/>
        <w:rPr>
          <w:rFonts w:ascii="Garamond" w:hAnsi="Garamond"/>
          <w:b w:val="0"/>
          <w:szCs w:val="24"/>
        </w:rPr>
      </w:pPr>
      <w:r w:rsidRPr="00BB43B4">
        <w:rPr>
          <w:rFonts w:ascii="Garamond" w:hAnsi="Garamond"/>
          <w:b w:val="0"/>
          <w:i/>
          <w:szCs w:val="24"/>
          <w:u w:val="none"/>
        </w:rPr>
        <w:t>Trajtimi mekanik i far</w:t>
      </w:r>
      <w:r w:rsidR="007317C0" w:rsidRPr="00BB43B4">
        <w:rPr>
          <w:rFonts w:ascii="Garamond" w:hAnsi="Garamond"/>
          <w:b w:val="0"/>
          <w:i/>
          <w:szCs w:val="24"/>
          <w:u w:val="none"/>
        </w:rPr>
        <w:t>ë</w:t>
      </w:r>
      <w:r w:rsidR="00D40899" w:rsidRPr="00BB43B4">
        <w:rPr>
          <w:rFonts w:ascii="Garamond" w:hAnsi="Garamond"/>
          <w:b w:val="0"/>
          <w:i/>
          <w:szCs w:val="24"/>
          <w:u w:val="none"/>
        </w:rPr>
        <w:t>s</w:t>
      </w:r>
      <w:r w:rsidR="00D40899" w:rsidRPr="00BB43B4">
        <w:rPr>
          <w:rFonts w:ascii="Garamond" w:hAnsi="Garamond"/>
          <w:b w:val="0"/>
          <w:szCs w:val="24"/>
          <w:u w:val="none"/>
        </w:rPr>
        <w:t xml:space="preserve"> </w:t>
      </w:r>
      <w:r w:rsidRPr="00BB43B4">
        <w:rPr>
          <w:rFonts w:ascii="Garamond" w:hAnsi="Garamond"/>
          <w:b w:val="0"/>
          <w:szCs w:val="24"/>
          <w:u w:val="none"/>
        </w:rPr>
        <w:t>b</w:t>
      </w:r>
      <w:r w:rsidR="007317C0" w:rsidRPr="00BB43B4">
        <w:rPr>
          <w:rFonts w:ascii="Garamond" w:hAnsi="Garamond"/>
          <w:b w:val="0"/>
          <w:szCs w:val="24"/>
          <w:u w:val="none"/>
        </w:rPr>
        <w:t>ë</w:t>
      </w:r>
      <w:r w:rsidRPr="00BB43B4">
        <w:rPr>
          <w:rFonts w:ascii="Garamond" w:hAnsi="Garamond"/>
          <w:b w:val="0"/>
          <w:szCs w:val="24"/>
          <w:u w:val="none"/>
        </w:rPr>
        <w:t>het me an</w:t>
      </w:r>
      <w:r w:rsidR="007317C0" w:rsidRPr="00BB43B4">
        <w:rPr>
          <w:rFonts w:ascii="Garamond" w:hAnsi="Garamond"/>
          <w:b w:val="0"/>
          <w:szCs w:val="24"/>
          <w:u w:val="none"/>
        </w:rPr>
        <w:t>ë</w:t>
      </w:r>
      <w:r w:rsidRPr="00BB43B4">
        <w:rPr>
          <w:rFonts w:ascii="Garamond" w:hAnsi="Garamond"/>
          <w:b w:val="0"/>
          <w:szCs w:val="24"/>
          <w:u w:val="none"/>
        </w:rPr>
        <w:t xml:space="preserve"> t</w:t>
      </w:r>
      <w:r w:rsidR="007317C0" w:rsidRPr="00BB43B4">
        <w:rPr>
          <w:rFonts w:ascii="Garamond" w:hAnsi="Garamond"/>
          <w:b w:val="0"/>
          <w:szCs w:val="24"/>
          <w:u w:val="none"/>
        </w:rPr>
        <w:t>ë</w:t>
      </w:r>
      <w:r w:rsidRPr="00BB43B4">
        <w:rPr>
          <w:rFonts w:ascii="Garamond" w:hAnsi="Garamond"/>
          <w:b w:val="0"/>
          <w:szCs w:val="24"/>
          <w:u w:val="none"/>
        </w:rPr>
        <w:t xml:space="preserve"> f</w:t>
      </w:r>
      <w:r w:rsidR="007317C0" w:rsidRPr="00BB43B4">
        <w:rPr>
          <w:rFonts w:ascii="Garamond" w:hAnsi="Garamond"/>
          <w:b w:val="0"/>
          <w:szCs w:val="24"/>
          <w:u w:val="none"/>
        </w:rPr>
        <w:t>ë</w:t>
      </w:r>
      <w:r w:rsidRPr="00BB43B4">
        <w:rPr>
          <w:rFonts w:ascii="Garamond" w:hAnsi="Garamond"/>
          <w:b w:val="0"/>
          <w:szCs w:val="24"/>
          <w:u w:val="none"/>
        </w:rPr>
        <w:t>rkimit mekanik t</w:t>
      </w:r>
      <w:r w:rsidR="007317C0" w:rsidRPr="00BB43B4">
        <w:rPr>
          <w:rFonts w:ascii="Garamond" w:hAnsi="Garamond"/>
          <w:b w:val="0"/>
          <w:szCs w:val="24"/>
          <w:u w:val="none"/>
        </w:rPr>
        <w:t>ë</w:t>
      </w:r>
      <w:r w:rsidRPr="00BB43B4">
        <w:rPr>
          <w:rFonts w:ascii="Garamond" w:hAnsi="Garamond"/>
          <w:b w:val="0"/>
          <w:szCs w:val="24"/>
          <w:u w:val="none"/>
        </w:rPr>
        <w:t xml:space="preserve"> saj, me makina ose me dor</w:t>
      </w:r>
      <w:r w:rsidR="007317C0" w:rsidRPr="00BB43B4">
        <w:rPr>
          <w:rFonts w:ascii="Garamond" w:hAnsi="Garamond"/>
          <w:b w:val="0"/>
          <w:szCs w:val="24"/>
          <w:u w:val="none"/>
        </w:rPr>
        <w:t>ë</w:t>
      </w:r>
      <w:r w:rsidRPr="00BB43B4">
        <w:rPr>
          <w:rFonts w:ascii="Garamond" w:hAnsi="Garamond"/>
          <w:b w:val="0"/>
          <w:szCs w:val="24"/>
          <w:u w:val="none"/>
        </w:rPr>
        <w:t>, me r</w:t>
      </w:r>
      <w:r w:rsidR="007317C0" w:rsidRPr="00BB43B4">
        <w:rPr>
          <w:rFonts w:ascii="Garamond" w:hAnsi="Garamond"/>
          <w:b w:val="0"/>
          <w:szCs w:val="24"/>
          <w:u w:val="none"/>
        </w:rPr>
        <w:t>ë</w:t>
      </w:r>
      <w:r w:rsidRPr="00BB43B4">
        <w:rPr>
          <w:rFonts w:ascii="Garamond" w:hAnsi="Garamond"/>
          <w:b w:val="0"/>
          <w:szCs w:val="24"/>
          <w:u w:val="none"/>
        </w:rPr>
        <w:t>r</w:t>
      </w:r>
      <w:r w:rsidR="007317C0" w:rsidRPr="00BB43B4">
        <w:rPr>
          <w:rFonts w:ascii="Garamond" w:hAnsi="Garamond"/>
          <w:b w:val="0"/>
          <w:szCs w:val="24"/>
          <w:u w:val="none"/>
        </w:rPr>
        <w:t>ë</w:t>
      </w:r>
      <w:r w:rsidRPr="00BB43B4">
        <w:rPr>
          <w:rFonts w:ascii="Garamond" w:hAnsi="Garamond"/>
          <w:b w:val="0"/>
          <w:szCs w:val="24"/>
          <w:u w:val="none"/>
        </w:rPr>
        <w:t xml:space="preserve"> t</w:t>
      </w:r>
      <w:r w:rsidR="007317C0" w:rsidRPr="00BB43B4">
        <w:rPr>
          <w:rFonts w:ascii="Garamond" w:hAnsi="Garamond"/>
          <w:b w:val="0"/>
          <w:szCs w:val="24"/>
          <w:u w:val="none"/>
        </w:rPr>
        <w:t>ë</w:t>
      </w:r>
      <w:r w:rsidRPr="00BB43B4">
        <w:rPr>
          <w:rFonts w:ascii="Garamond" w:hAnsi="Garamond"/>
          <w:b w:val="0"/>
          <w:szCs w:val="24"/>
          <w:u w:val="none"/>
        </w:rPr>
        <w:t xml:space="preserve"> trash</w:t>
      </w:r>
      <w:r w:rsidR="007317C0" w:rsidRPr="00BB43B4">
        <w:rPr>
          <w:rFonts w:ascii="Garamond" w:hAnsi="Garamond"/>
          <w:b w:val="0"/>
          <w:szCs w:val="24"/>
          <w:u w:val="none"/>
        </w:rPr>
        <w:t>ë</w:t>
      </w:r>
      <w:r w:rsidRPr="00BB43B4">
        <w:rPr>
          <w:rFonts w:ascii="Garamond" w:hAnsi="Garamond"/>
          <w:b w:val="0"/>
          <w:szCs w:val="24"/>
          <w:u w:val="none"/>
        </w:rPr>
        <w:t>. Pas skarifikimit mbahet 12 or</w:t>
      </w:r>
      <w:r w:rsidR="007317C0" w:rsidRPr="00BB43B4">
        <w:rPr>
          <w:rFonts w:ascii="Garamond" w:hAnsi="Garamond"/>
          <w:b w:val="0"/>
          <w:szCs w:val="24"/>
          <w:u w:val="none"/>
        </w:rPr>
        <w:t>ë</w:t>
      </w:r>
      <w:r w:rsidRPr="00BB43B4">
        <w:rPr>
          <w:rFonts w:ascii="Garamond" w:hAnsi="Garamond"/>
          <w:b w:val="0"/>
          <w:szCs w:val="24"/>
          <w:u w:val="none"/>
        </w:rPr>
        <w:t xml:space="preserve"> n</w:t>
      </w:r>
      <w:r w:rsidR="007317C0" w:rsidRPr="00BB43B4">
        <w:rPr>
          <w:rFonts w:ascii="Garamond" w:hAnsi="Garamond"/>
          <w:b w:val="0"/>
          <w:szCs w:val="24"/>
          <w:u w:val="none"/>
        </w:rPr>
        <w:t>ë</w:t>
      </w:r>
      <w:r w:rsidRPr="00BB43B4">
        <w:rPr>
          <w:rFonts w:ascii="Garamond" w:hAnsi="Garamond"/>
          <w:b w:val="0"/>
          <w:szCs w:val="24"/>
          <w:u w:val="none"/>
        </w:rPr>
        <w:t xml:space="preserve"> uj</w:t>
      </w:r>
      <w:r w:rsidR="007317C0" w:rsidRPr="00BB43B4">
        <w:rPr>
          <w:rFonts w:ascii="Garamond" w:hAnsi="Garamond"/>
          <w:b w:val="0"/>
          <w:szCs w:val="24"/>
          <w:u w:val="none"/>
        </w:rPr>
        <w:t>ë</w:t>
      </w:r>
      <w:r w:rsidRPr="00BB43B4">
        <w:rPr>
          <w:rFonts w:ascii="Garamond" w:hAnsi="Garamond"/>
          <w:b w:val="0"/>
          <w:szCs w:val="24"/>
          <w:u w:val="none"/>
        </w:rPr>
        <w:t>, pastaj nxirret, thahet dhe mbillen.</w:t>
      </w:r>
    </w:p>
    <w:p w14:paraId="0D236D7D" w14:textId="2CBABA30" w:rsidR="009D5311" w:rsidRPr="00BB43B4" w:rsidRDefault="00636354" w:rsidP="00586D6E">
      <w:pPr>
        <w:pStyle w:val="BodyTextIndent2"/>
        <w:spacing w:line="240" w:lineRule="auto"/>
        <w:ind w:firstLine="284"/>
        <w:rPr>
          <w:rFonts w:ascii="Garamond" w:hAnsi="Garamond"/>
          <w:b w:val="0"/>
          <w:szCs w:val="24"/>
          <w:u w:val="none"/>
        </w:rPr>
      </w:pPr>
      <w:r w:rsidRPr="00BB43B4">
        <w:rPr>
          <w:rFonts w:ascii="Garamond" w:hAnsi="Garamond"/>
          <w:b w:val="0"/>
          <w:i/>
          <w:szCs w:val="24"/>
          <w:u w:val="none"/>
        </w:rPr>
        <w:t>Trajtimi kimik i farave</w:t>
      </w:r>
      <w:r w:rsidR="007317C0" w:rsidRPr="00BB43B4">
        <w:rPr>
          <w:rFonts w:ascii="Garamond" w:hAnsi="Garamond"/>
          <w:b w:val="0"/>
          <w:szCs w:val="24"/>
          <w:u w:val="none"/>
        </w:rPr>
        <w:t xml:space="preserve"> </w:t>
      </w:r>
      <w:r w:rsidR="00D40899" w:rsidRPr="00BB43B4">
        <w:rPr>
          <w:rFonts w:ascii="Garamond" w:hAnsi="Garamond"/>
          <w:b w:val="0"/>
          <w:szCs w:val="24"/>
          <w:u w:val="none"/>
        </w:rPr>
        <w:t>p</w:t>
      </w:r>
      <w:r w:rsidR="007317C0" w:rsidRPr="00BB43B4">
        <w:rPr>
          <w:rFonts w:ascii="Garamond" w:hAnsi="Garamond"/>
          <w:b w:val="0"/>
          <w:szCs w:val="24"/>
          <w:u w:val="none"/>
        </w:rPr>
        <w:t>ë</w:t>
      </w:r>
      <w:r w:rsidRPr="00BB43B4">
        <w:rPr>
          <w:rFonts w:ascii="Garamond" w:hAnsi="Garamond"/>
          <w:b w:val="0"/>
          <w:szCs w:val="24"/>
          <w:u w:val="none"/>
        </w:rPr>
        <w:t>rdoret p</w:t>
      </w:r>
      <w:r w:rsidR="007317C0" w:rsidRPr="00BB43B4">
        <w:rPr>
          <w:rFonts w:ascii="Garamond" w:hAnsi="Garamond"/>
          <w:b w:val="0"/>
          <w:szCs w:val="24"/>
          <w:u w:val="none"/>
        </w:rPr>
        <w:t>ë</w:t>
      </w:r>
      <w:r w:rsidRPr="00BB43B4">
        <w:rPr>
          <w:rFonts w:ascii="Garamond" w:hAnsi="Garamond"/>
          <w:b w:val="0"/>
          <w:szCs w:val="24"/>
          <w:u w:val="none"/>
        </w:rPr>
        <w:t>r fara</w:t>
      </w:r>
      <w:r w:rsidR="00647826" w:rsidRPr="00BB43B4">
        <w:rPr>
          <w:rFonts w:ascii="Garamond" w:hAnsi="Garamond"/>
          <w:b w:val="0"/>
          <w:szCs w:val="24"/>
          <w:u w:val="none"/>
        </w:rPr>
        <w:t>t e vjetra t</w:t>
      </w:r>
      <w:r w:rsidR="007317C0" w:rsidRPr="00BB43B4">
        <w:rPr>
          <w:rFonts w:ascii="Garamond" w:hAnsi="Garamond"/>
          <w:b w:val="0"/>
          <w:szCs w:val="24"/>
          <w:u w:val="none"/>
        </w:rPr>
        <w:t>ë</w:t>
      </w:r>
      <w:r w:rsidR="00647826" w:rsidRPr="00BB43B4">
        <w:rPr>
          <w:rFonts w:ascii="Garamond" w:hAnsi="Garamond"/>
          <w:b w:val="0"/>
          <w:szCs w:val="24"/>
          <w:u w:val="none"/>
        </w:rPr>
        <w:t xml:space="preserve"> pishave, hormoqit,</w:t>
      </w:r>
      <w:r w:rsidRPr="00BB43B4">
        <w:rPr>
          <w:rFonts w:ascii="Garamond" w:hAnsi="Garamond"/>
          <w:b w:val="0"/>
          <w:szCs w:val="24"/>
          <w:u w:val="none"/>
        </w:rPr>
        <w:t xml:space="preserve"> etj. </w:t>
      </w:r>
      <w:r w:rsidR="00647826" w:rsidRPr="00BB43B4">
        <w:rPr>
          <w:rFonts w:ascii="Garamond" w:hAnsi="Garamond"/>
          <w:b w:val="0"/>
          <w:szCs w:val="24"/>
          <w:u w:val="none"/>
        </w:rPr>
        <w:t>F</w:t>
      </w:r>
      <w:r w:rsidRPr="00BB43B4">
        <w:rPr>
          <w:rFonts w:ascii="Garamond" w:hAnsi="Garamond"/>
          <w:b w:val="0"/>
          <w:szCs w:val="24"/>
          <w:u w:val="none"/>
        </w:rPr>
        <w:t>ara</w:t>
      </w:r>
      <w:r w:rsidR="00647826" w:rsidRPr="00BB43B4">
        <w:rPr>
          <w:rFonts w:ascii="Garamond" w:hAnsi="Garamond"/>
          <w:b w:val="0"/>
          <w:szCs w:val="24"/>
          <w:u w:val="none"/>
        </w:rPr>
        <w:t>t</w:t>
      </w:r>
      <w:r w:rsidRPr="00BB43B4">
        <w:rPr>
          <w:rFonts w:ascii="Garamond" w:hAnsi="Garamond"/>
          <w:b w:val="0"/>
          <w:szCs w:val="24"/>
          <w:u w:val="none"/>
        </w:rPr>
        <w:t xml:space="preserve"> futen n</w:t>
      </w:r>
      <w:r w:rsidR="007317C0" w:rsidRPr="00BB43B4">
        <w:rPr>
          <w:rFonts w:ascii="Garamond" w:hAnsi="Garamond"/>
          <w:b w:val="0"/>
          <w:szCs w:val="24"/>
          <w:u w:val="none"/>
        </w:rPr>
        <w:t>ë</w:t>
      </w:r>
      <w:r w:rsidRPr="00BB43B4">
        <w:rPr>
          <w:rFonts w:ascii="Garamond" w:hAnsi="Garamond"/>
          <w:b w:val="0"/>
          <w:szCs w:val="24"/>
          <w:u w:val="none"/>
        </w:rPr>
        <w:t xml:space="preserve"> uj</w:t>
      </w:r>
      <w:r w:rsidR="007317C0" w:rsidRPr="00BB43B4">
        <w:rPr>
          <w:rFonts w:ascii="Garamond" w:hAnsi="Garamond"/>
          <w:b w:val="0"/>
          <w:szCs w:val="24"/>
          <w:u w:val="none"/>
        </w:rPr>
        <w:t>ë</w:t>
      </w:r>
      <w:r w:rsidRPr="00BB43B4">
        <w:rPr>
          <w:rFonts w:ascii="Garamond" w:hAnsi="Garamond"/>
          <w:b w:val="0"/>
          <w:szCs w:val="24"/>
          <w:u w:val="none"/>
        </w:rPr>
        <w:t xml:space="preserve"> me klor me p</w:t>
      </w:r>
      <w:r w:rsidR="007317C0" w:rsidRPr="00BB43B4">
        <w:rPr>
          <w:rFonts w:ascii="Garamond" w:hAnsi="Garamond"/>
          <w:b w:val="0"/>
          <w:szCs w:val="24"/>
          <w:u w:val="none"/>
        </w:rPr>
        <w:t>ë</w:t>
      </w:r>
      <w:r w:rsidRPr="00BB43B4">
        <w:rPr>
          <w:rFonts w:ascii="Garamond" w:hAnsi="Garamond"/>
          <w:b w:val="0"/>
          <w:szCs w:val="24"/>
          <w:u w:val="none"/>
        </w:rPr>
        <w:t>rq</w:t>
      </w:r>
      <w:r w:rsidR="006A2600" w:rsidRPr="00BB43B4">
        <w:rPr>
          <w:rFonts w:ascii="Garamond" w:hAnsi="Garamond"/>
          <w:b w:val="0"/>
          <w:szCs w:val="24"/>
          <w:u w:val="none"/>
        </w:rPr>
        <w:t>e</w:t>
      </w:r>
      <w:r w:rsidRPr="00BB43B4">
        <w:rPr>
          <w:rFonts w:ascii="Garamond" w:hAnsi="Garamond"/>
          <w:b w:val="0"/>
          <w:szCs w:val="24"/>
          <w:u w:val="none"/>
        </w:rPr>
        <w:t>ndrim 0,02 %, nd</w:t>
      </w:r>
      <w:r w:rsidR="007317C0" w:rsidRPr="00BB43B4">
        <w:rPr>
          <w:rFonts w:ascii="Garamond" w:hAnsi="Garamond"/>
          <w:b w:val="0"/>
          <w:szCs w:val="24"/>
          <w:u w:val="none"/>
        </w:rPr>
        <w:t>ë</w:t>
      </w:r>
      <w:r w:rsidR="000E1116" w:rsidRPr="00BB43B4">
        <w:rPr>
          <w:rFonts w:ascii="Garamond" w:hAnsi="Garamond"/>
          <w:b w:val="0"/>
          <w:szCs w:val="24"/>
          <w:u w:val="none"/>
        </w:rPr>
        <w:t>rsa farat e lofat</w:t>
      </w:r>
      <w:r w:rsidR="007317C0" w:rsidRPr="00BB43B4">
        <w:rPr>
          <w:rFonts w:ascii="Garamond" w:hAnsi="Garamond"/>
          <w:b w:val="0"/>
          <w:szCs w:val="24"/>
          <w:u w:val="none"/>
        </w:rPr>
        <w:t>ë</w:t>
      </w:r>
      <w:r w:rsidR="000E1116" w:rsidRPr="00BB43B4">
        <w:rPr>
          <w:rFonts w:ascii="Garamond" w:hAnsi="Garamond"/>
          <w:b w:val="0"/>
          <w:szCs w:val="24"/>
          <w:u w:val="none"/>
        </w:rPr>
        <w:t>s</w:t>
      </w:r>
      <w:r w:rsidRPr="00BB43B4">
        <w:rPr>
          <w:rFonts w:ascii="Garamond" w:hAnsi="Garamond"/>
          <w:b w:val="0"/>
          <w:szCs w:val="24"/>
          <w:u w:val="none"/>
        </w:rPr>
        <w:t xml:space="preserve"> e glediçjes futen n</w:t>
      </w:r>
      <w:r w:rsidR="007317C0" w:rsidRPr="00BB43B4">
        <w:rPr>
          <w:rFonts w:ascii="Garamond" w:hAnsi="Garamond"/>
          <w:b w:val="0"/>
          <w:szCs w:val="24"/>
          <w:u w:val="none"/>
        </w:rPr>
        <w:t>ë</w:t>
      </w:r>
      <w:r w:rsidRPr="00BB43B4">
        <w:rPr>
          <w:rFonts w:ascii="Garamond" w:hAnsi="Garamond"/>
          <w:b w:val="0"/>
          <w:szCs w:val="24"/>
          <w:u w:val="none"/>
        </w:rPr>
        <w:t xml:space="preserve"> acid sulfurik t</w:t>
      </w:r>
      <w:r w:rsidR="007317C0" w:rsidRPr="00BB43B4">
        <w:rPr>
          <w:rFonts w:ascii="Garamond" w:hAnsi="Garamond"/>
          <w:b w:val="0"/>
          <w:szCs w:val="24"/>
          <w:u w:val="none"/>
        </w:rPr>
        <w:t>ë</w:t>
      </w:r>
      <w:r w:rsidRPr="00BB43B4">
        <w:rPr>
          <w:rFonts w:ascii="Garamond" w:hAnsi="Garamond"/>
          <w:b w:val="0"/>
          <w:szCs w:val="24"/>
          <w:u w:val="none"/>
        </w:rPr>
        <w:t xml:space="preserve"> paholluar, duke p</w:t>
      </w:r>
      <w:r w:rsidR="007317C0" w:rsidRPr="00BB43B4">
        <w:rPr>
          <w:rFonts w:ascii="Garamond" w:hAnsi="Garamond"/>
          <w:b w:val="0"/>
          <w:szCs w:val="24"/>
          <w:u w:val="none"/>
        </w:rPr>
        <w:t>ë</w:t>
      </w:r>
      <w:r w:rsidRPr="00BB43B4">
        <w:rPr>
          <w:rFonts w:ascii="Garamond" w:hAnsi="Garamond"/>
          <w:b w:val="0"/>
          <w:szCs w:val="24"/>
          <w:u w:val="none"/>
        </w:rPr>
        <w:t xml:space="preserve">rdorur rreth 200 gram </w:t>
      </w:r>
      <w:r w:rsidR="000E1116" w:rsidRPr="00BB43B4">
        <w:rPr>
          <w:rFonts w:ascii="Garamond" w:hAnsi="Garamond"/>
          <w:b w:val="0"/>
          <w:szCs w:val="24"/>
          <w:u w:val="none"/>
        </w:rPr>
        <w:t>acid p</w:t>
      </w:r>
      <w:r w:rsidR="007317C0" w:rsidRPr="00BB43B4">
        <w:rPr>
          <w:rFonts w:ascii="Garamond" w:hAnsi="Garamond"/>
          <w:b w:val="0"/>
          <w:szCs w:val="24"/>
          <w:u w:val="none"/>
        </w:rPr>
        <w:t>ë</w:t>
      </w:r>
      <w:r w:rsidR="000E1116" w:rsidRPr="00BB43B4">
        <w:rPr>
          <w:rFonts w:ascii="Garamond" w:hAnsi="Garamond"/>
          <w:b w:val="0"/>
          <w:szCs w:val="24"/>
          <w:u w:val="none"/>
        </w:rPr>
        <w:t>r 1 kg far</w:t>
      </w:r>
      <w:r w:rsidR="007317C0" w:rsidRPr="00BB43B4">
        <w:rPr>
          <w:rFonts w:ascii="Garamond" w:hAnsi="Garamond"/>
          <w:b w:val="0"/>
          <w:szCs w:val="24"/>
          <w:u w:val="none"/>
        </w:rPr>
        <w:t>ë</w:t>
      </w:r>
      <w:r w:rsidR="000E1116" w:rsidRPr="00BB43B4">
        <w:rPr>
          <w:rFonts w:ascii="Garamond" w:hAnsi="Garamond"/>
          <w:b w:val="0"/>
          <w:szCs w:val="24"/>
          <w:u w:val="none"/>
        </w:rPr>
        <w:t>. Pas 4 or</w:t>
      </w:r>
      <w:r w:rsidR="009E5FE9" w:rsidRPr="00BB43B4">
        <w:rPr>
          <w:rFonts w:ascii="Garamond" w:hAnsi="Garamond"/>
          <w:b w:val="0"/>
          <w:szCs w:val="24"/>
          <w:u w:val="none"/>
        </w:rPr>
        <w:t>ësh</w:t>
      </w:r>
      <w:r w:rsidRPr="00BB43B4">
        <w:rPr>
          <w:rFonts w:ascii="Garamond" w:hAnsi="Garamond"/>
          <w:b w:val="0"/>
          <w:szCs w:val="24"/>
          <w:u w:val="none"/>
        </w:rPr>
        <w:t xml:space="preserve"> far</w:t>
      </w:r>
      <w:r w:rsidR="00647826" w:rsidRPr="00BB43B4">
        <w:rPr>
          <w:rFonts w:ascii="Garamond" w:hAnsi="Garamond"/>
          <w:b w:val="0"/>
          <w:szCs w:val="24"/>
          <w:u w:val="none"/>
        </w:rPr>
        <w:t>a</w:t>
      </w:r>
      <w:r w:rsidR="000E1116" w:rsidRPr="00BB43B4">
        <w:rPr>
          <w:rFonts w:ascii="Garamond" w:hAnsi="Garamond"/>
          <w:b w:val="0"/>
          <w:szCs w:val="24"/>
          <w:u w:val="none"/>
        </w:rPr>
        <w:t>t</w:t>
      </w:r>
      <w:r w:rsidRPr="00BB43B4">
        <w:rPr>
          <w:rFonts w:ascii="Garamond" w:hAnsi="Garamond"/>
          <w:b w:val="0"/>
          <w:szCs w:val="24"/>
          <w:u w:val="none"/>
        </w:rPr>
        <w:t xml:space="preserve"> nxirren dhe lahen me uj</w:t>
      </w:r>
      <w:r w:rsidR="007317C0" w:rsidRPr="00BB43B4">
        <w:rPr>
          <w:rFonts w:ascii="Garamond" w:hAnsi="Garamond"/>
          <w:b w:val="0"/>
          <w:szCs w:val="24"/>
          <w:u w:val="none"/>
        </w:rPr>
        <w:t>ë</w:t>
      </w:r>
      <w:r w:rsidRPr="00BB43B4">
        <w:rPr>
          <w:rFonts w:ascii="Garamond" w:hAnsi="Garamond"/>
          <w:b w:val="0"/>
          <w:szCs w:val="24"/>
          <w:u w:val="none"/>
        </w:rPr>
        <w:t xml:space="preserve"> t</w:t>
      </w:r>
      <w:r w:rsidR="007317C0" w:rsidRPr="00BB43B4">
        <w:rPr>
          <w:rFonts w:ascii="Garamond" w:hAnsi="Garamond"/>
          <w:b w:val="0"/>
          <w:szCs w:val="24"/>
          <w:u w:val="none"/>
        </w:rPr>
        <w:t>ë</w:t>
      </w:r>
      <w:r w:rsidRPr="00BB43B4">
        <w:rPr>
          <w:rFonts w:ascii="Garamond" w:hAnsi="Garamond"/>
          <w:b w:val="0"/>
          <w:szCs w:val="24"/>
          <w:u w:val="none"/>
        </w:rPr>
        <w:t xml:space="preserve"> past</w:t>
      </w:r>
      <w:r w:rsidR="007317C0" w:rsidRPr="00BB43B4">
        <w:rPr>
          <w:rFonts w:ascii="Garamond" w:hAnsi="Garamond"/>
          <w:b w:val="0"/>
          <w:szCs w:val="24"/>
          <w:u w:val="none"/>
        </w:rPr>
        <w:t>ë</w:t>
      </w:r>
      <w:r w:rsidRPr="00BB43B4">
        <w:rPr>
          <w:rFonts w:ascii="Garamond" w:hAnsi="Garamond"/>
          <w:b w:val="0"/>
          <w:szCs w:val="24"/>
          <w:u w:val="none"/>
        </w:rPr>
        <w:t xml:space="preserve">r </w:t>
      </w:r>
      <w:r w:rsidR="00647826" w:rsidRPr="00BB43B4">
        <w:rPr>
          <w:rFonts w:ascii="Garamond" w:hAnsi="Garamond"/>
          <w:b w:val="0"/>
          <w:szCs w:val="24"/>
          <w:u w:val="none"/>
        </w:rPr>
        <w:t>q</w:t>
      </w:r>
      <w:r w:rsidR="007317C0" w:rsidRPr="00BB43B4">
        <w:rPr>
          <w:rFonts w:ascii="Garamond" w:hAnsi="Garamond"/>
          <w:b w:val="0"/>
          <w:szCs w:val="24"/>
          <w:u w:val="none"/>
        </w:rPr>
        <w:t>ë</w:t>
      </w:r>
      <w:r w:rsidRPr="00BB43B4">
        <w:rPr>
          <w:rFonts w:ascii="Garamond" w:hAnsi="Garamond"/>
          <w:b w:val="0"/>
          <w:szCs w:val="24"/>
          <w:u w:val="none"/>
        </w:rPr>
        <w:t xml:space="preserve"> t</w:t>
      </w:r>
      <w:r w:rsidR="007317C0" w:rsidRPr="00BB43B4">
        <w:rPr>
          <w:rFonts w:ascii="Garamond" w:hAnsi="Garamond"/>
          <w:b w:val="0"/>
          <w:szCs w:val="24"/>
          <w:u w:val="none"/>
        </w:rPr>
        <w:t>ë</w:t>
      </w:r>
      <w:r w:rsidRPr="00BB43B4">
        <w:rPr>
          <w:rFonts w:ascii="Garamond" w:hAnsi="Garamond"/>
          <w:b w:val="0"/>
          <w:szCs w:val="24"/>
          <w:u w:val="none"/>
        </w:rPr>
        <w:t xml:space="preserve"> mos mbetet gjurm</w:t>
      </w:r>
      <w:r w:rsidR="007317C0" w:rsidRPr="00BB43B4">
        <w:rPr>
          <w:rFonts w:ascii="Garamond" w:hAnsi="Garamond"/>
          <w:b w:val="0"/>
          <w:szCs w:val="24"/>
          <w:u w:val="none"/>
        </w:rPr>
        <w:t>ë</w:t>
      </w:r>
      <w:r w:rsidRPr="00BB43B4">
        <w:rPr>
          <w:rFonts w:ascii="Garamond" w:hAnsi="Garamond"/>
          <w:b w:val="0"/>
          <w:szCs w:val="24"/>
          <w:u w:val="none"/>
        </w:rPr>
        <w:t xml:space="preserve"> acidi.</w:t>
      </w:r>
    </w:p>
    <w:p w14:paraId="2B3FB901" w14:textId="26B0EF5A" w:rsidR="009E5FE9" w:rsidRPr="00BB43B4" w:rsidRDefault="009E5FE9" w:rsidP="00586D6E">
      <w:pPr>
        <w:pStyle w:val="BodyTextIndent2"/>
        <w:spacing w:line="240" w:lineRule="auto"/>
        <w:ind w:firstLine="284"/>
        <w:rPr>
          <w:rFonts w:ascii="Garamond" w:hAnsi="Garamond"/>
          <w:b w:val="0"/>
          <w:i/>
          <w:iCs/>
          <w:szCs w:val="24"/>
          <w:u w:val="none"/>
        </w:rPr>
      </w:pPr>
      <w:r w:rsidRPr="00BB43B4">
        <w:rPr>
          <w:rFonts w:ascii="Garamond" w:hAnsi="Garamond"/>
          <w:b w:val="0"/>
          <w:i/>
          <w:iCs/>
          <w:szCs w:val="24"/>
          <w:u w:val="none"/>
        </w:rPr>
        <w:t>Trajtimi kimik i farave, kur konsiderohet i nevojshëm, duhet të kryhet vetëm mbi bazën e një protokolli të shkruar, me produkte të lejuara ligjërisht, me dozë të verifikuar, me masa sigurie dhe me dokumentim të plotë të lotit. Në variantin aktual të udhëzuesit nuk rekomandohen receta fikse operative me reagentë të rrezikshëm pa specifikim të produktit, autorizi</w:t>
      </w:r>
      <w:r w:rsidR="006A2600" w:rsidRPr="00BB43B4">
        <w:rPr>
          <w:rFonts w:ascii="Garamond" w:hAnsi="Garamond"/>
          <w:b w:val="0"/>
          <w:i/>
          <w:iCs/>
          <w:szCs w:val="24"/>
          <w:u w:val="none"/>
        </w:rPr>
        <w:t>mit dhe kushteve të përdorimit.</w:t>
      </w:r>
    </w:p>
    <w:p w14:paraId="1A211CF9" w14:textId="17980194" w:rsidR="009E5FE9" w:rsidRPr="00BB43B4" w:rsidRDefault="00D40899" w:rsidP="00586D6E">
      <w:pPr>
        <w:pStyle w:val="BodyTextIndent2"/>
        <w:spacing w:line="240" w:lineRule="auto"/>
        <w:ind w:firstLine="284"/>
        <w:rPr>
          <w:rFonts w:ascii="Garamond" w:hAnsi="Garamond"/>
          <w:b w:val="0"/>
          <w:szCs w:val="24"/>
          <w:u w:val="none"/>
        </w:rPr>
      </w:pPr>
      <w:r w:rsidRPr="00BB43B4">
        <w:rPr>
          <w:rFonts w:ascii="Garamond" w:hAnsi="Garamond"/>
          <w:b w:val="0"/>
          <w:i/>
          <w:szCs w:val="24"/>
          <w:u w:val="none"/>
        </w:rPr>
        <w:t>Dezinfektimi i farave</w:t>
      </w:r>
      <w:r w:rsidRPr="00BB43B4">
        <w:rPr>
          <w:rFonts w:ascii="Garamond" w:hAnsi="Garamond"/>
          <w:b w:val="0"/>
          <w:szCs w:val="24"/>
          <w:u w:val="none"/>
        </w:rPr>
        <w:t xml:space="preserve"> b</w:t>
      </w:r>
      <w:r w:rsidR="007317C0" w:rsidRPr="00BB43B4">
        <w:rPr>
          <w:rFonts w:ascii="Garamond" w:hAnsi="Garamond"/>
          <w:b w:val="0"/>
          <w:szCs w:val="24"/>
          <w:u w:val="none"/>
        </w:rPr>
        <w:t>ë</w:t>
      </w:r>
      <w:r w:rsidR="00636354" w:rsidRPr="00BB43B4">
        <w:rPr>
          <w:rFonts w:ascii="Garamond" w:hAnsi="Garamond"/>
          <w:b w:val="0"/>
          <w:szCs w:val="24"/>
          <w:u w:val="none"/>
        </w:rPr>
        <w:t>het p</w:t>
      </w:r>
      <w:r w:rsidR="007317C0" w:rsidRPr="00BB43B4">
        <w:rPr>
          <w:rFonts w:ascii="Garamond" w:hAnsi="Garamond"/>
          <w:b w:val="0"/>
          <w:szCs w:val="24"/>
          <w:u w:val="none"/>
        </w:rPr>
        <w:t>ë</w:t>
      </w:r>
      <w:r w:rsidR="00636354" w:rsidRPr="00BB43B4">
        <w:rPr>
          <w:rFonts w:ascii="Garamond" w:hAnsi="Garamond"/>
          <w:b w:val="0"/>
          <w:szCs w:val="24"/>
          <w:u w:val="none"/>
        </w:rPr>
        <w:t>r t</w:t>
      </w:r>
      <w:r w:rsidR="007317C0" w:rsidRPr="00BB43B4">
        <w:rPr>
          <w:rFonts w:ascii="Garamond" w:hAnsi="Garamond"/>
          <w:b w:val="0"/>
          <w:szCs w:val="24"/>
          <w:u w:val="none"/>
        </w:rPr>
        <w:t>ë</w:t>
      </w:r>
      <w:r w:rsidR="00636354" w:rsidRPr="00BB43B4">
        <w:rPr>
          <w:rFonts w:ascii="Garamond" w:hAnsi="Garamond"/>
          <w:b w:val="0"/>
          <w:szCs w:val="24"/>
          <w:u w:val="none"/>
        </w:rPr>
        <w:t xml:space="preserve"> mbrojtur farat nga s</w:t>
      </w:r>
      <w:r w:rsidR="007317C0" w:rsidRPr="00BB43B4">
        <w:rPr>
          <w:rFonts w:ascii="Garamond" w:hAnsi="Garamond"/>
          <w:b w:val="0"/>
          <w:szCs w:val="24"/>
          <w:u w:val="none"/>
        </w:rPr>
        <w:t>ë</w:t>
      </w:r>
      <w:r w:rsidR="00636354" w:rsidRPr="00BB43B4">
        <w:rPr>
          <w:rFonts w:ascii="Garamond" w:hAnsi="Garamond"/>
          <w:b w:val="0"/>
          <w:szCs w:val="24"/>
          <w:u w:val="none"/>
        </w:rPr>
        <w:t>mundjet k</w:t>
      </w:r>
      <w:r w:rsidR="007317C0" w:rsidRPr="00BB43B4">
        <w:rPr>
          <w:rFonts w:ascii="Garamond" w:hAnsi="Garamond"/>
          <w:b w:val="0"/>
          <w:szCs w:val="24"/>
          <w:u w:val="none"/>
        </w:rPr>
        <w:t>ë</w:t>
      </w:r>
      <w:r w:rsidR="00636354" w:rsidRPr="00BB43B4">
        <w:rPr>
          <w:rFonts w:ascii="Garamond" w:hAnsi="Garamond"/>
          <w:b w:val="0"/>
          <w:szCs w:val="24"/>
          <w:u w:val="none"/>
        </w:rPr>
        <w:t>rpudhore, insektet</w:t>
      </w:r>
      <w:r w:rsidR="00801865" w:rsidRPr="00BB43B4">
        <w:rPr>
          <w:rFonts w:ascii="Garamond" w:hAnsi="Garamond"/>
          <w:b w:val="0"/>
          <w:szCs w:val="24"/>
          <w:u w:val="none"/>
        </w:rPr>
        <w:t>,</w:t>
      </w:r>
      <w:r w:rsidR="00636354" w:rsidRPr="00BB43B4">
        <w:rPr>
          <w:rFonts w:ascii="Garamond" w:hAnsi="Garamond"/>
          <w:b w:val="0"/>
          <w:szCs w:val="24"/>
          <w:u w:val="none"/>
        </w:rPr>
        <w:t xml:space="preserve"> etj. Prandaj farat </w:t>
      </w:r>
      <w:r w:rsidR="006A2600" w:rsidRPr="00BB43B4">
        <w:rPr>
          <w:rFonts w:ascii="Garamond" w:hAnsi="Garamond"/>
          <w:b w:val="0"/>
          <w:szCs w:val="24"/>
          <w:u w:val="none"/>
        </w:rPr>
        <w:t>e mbjelljes</w:t>
      </w:r>
      <w:r w:rsidR="00636354" w:rsidRPr="00BB43B4">
        <w:rPr>
          <w:rFonts w:ascii="Garamond" w:hAnsi="Garamond"/>
          <w:b w:val="0"/>
          <w:szCs w:val="24"/>
          <w:u w:val="none"/>
        </w:rPr>
        <w:t>, p</w:t>
      </w:r>
      <w:r w:rsidR="007317C0" w:rsidRPr="00BB43B4">
        <w:rPr>
          <w:rFonts w:ascii="Garamond" w:hAnsi="Garamond"/>
          <w:b w:val="0"/>
          <w:szCs w:val="24"/>
          <w:u w:val="none"/>
        </w:rPr>
        <w:t>ë</w:t>
      </w:r>
      <w:r w:rsidR="00636354" w:rsidRPr="00BB43B4">
        <w:rPr>
          <w:rFonts w:ascii="Garamond" w:hAnsi="Garamond"/>
          <w:b w:val="0"/>
          <w:szCs w:val="24"/>
          <w:u w:val="none"/>
        </w:rPr>
        <w:t>rpunohen me fungicide, insekticide</w:t>
      </w:r>
      <w:r w:rsidR="00801865" w:rsidRPr="00BB43B4">
        <w:rPr>
          <w:rFonts w:ascii="Garamond" w:hAnsi="Garamond"/>
          <w:b w:val="0"/>
          <w:szCs w:val="24"/>
          <w:u w:val="none"/>
        </w:rPr>
        <w:t>,</w:t>
      </w:r>
      <w:r w:rsidR="00636354" w:rsidRPr="00BB43B4">
        <w:rPr>
          <w:rFonts w:ascii="Garamond" w:hAnsi="Garamond"/>
          <w:b w:val="0"/>
          <w:szCs w:val="24"/>
          <w:u w:val="none"/>
        </w:rPr>
        <w:t xml:space="preserve"> etj. Me thjesht</w:t>
      </w:r>
      <w:r w:rsidR="0071597A" w:rsidRPr="00BB43B4">
        <w:rPr>
          <w:rFonts w:ascii="Garamond" w:hAnsi="Garamond"/>
          <w:b w:val="0"/>
          <w:szCs w:val="24"/>
          <w:u w:val="none"/>
        </w:rPr>
        <w:t>ë</w:t>
      </w:r>
      <w:r w:rsidR="00636354" w:rsidRPr="00BB43B4">
        <w:rPr>
          <w:rFonts w:ascii="Garamond" w:hAnsi="Garamond"/>
          <w:b w:val="0"/>
          <w:szCs w:val="24"/>
          <w:u w:val="none"/>
        </w:rPr>
        <w:t xml:space="preserve"> me p</w:t>
      </w:r>
      <w:r w:rsidR="0071597A" w:rsidRPr="00BB43B4">
        <w:rPr>
          <w:rFonts w:ascii="Garamond" w:hAnsi="Garamond"/>
          <w:b w:val="0"/>
          <w:szCs w:val="24"/>
          <w:u w:val="none"/>
        </w:rPr>
        <w:t>ë</w:t>
      </w:r>
      <w:r w:rsidR="00636354" w:rsidRPr="00BB43B4">
        <w:rPr>
          <w:rFonts w:ascii="Garamond" w:hAnsi="Garamond"/>
          <w:b w:val="0"/>
          <w:szCs w:val="24"/>
          <w:u w:val="none"/>
        </w:rPr>
        <w:t xml:space="preserve">rdorim dhe me efektivitet ekonomik </w:t>
      </w:r>
      <w:r w:rsidR="0071597A" w:rsidRPr="00BB43B4">
        <w:rPr>
          <w:rFonts w:ascii="Garamond" w:hAnsi="Garamond"/>
          <w:b w:val="0"/>
          <w:szCs w:val="24"/>
          <w:u w:val="none"/>
        </w:rPr>
        <w:t>ë</w:t>
      </w:r>
      <w:r w:rsidR="00636354" w:rsidRPr="00BB43B4">
        <w:rPr>
          <w:rFonts w:ascii="Garamond" w:hAnsi="Garamond"/>
          <w:b w:val="0"/>
          <w:szCs w:val="24"/>
          <w:u w:val="none"/>
        </w:rPr>
        <w:t>sht</w:t>
      </w:r>
      <w:r w:rsidR="0071597A" w:rsidRPr="00BB43B4">
        <w:rPr>
          <w:rFonts w:ascii="Garamond" w:hAnsi="Garamond"/>
          <w:b w:val="0"/>
          <w:szCs w:val="24"/>
          <w:u w:val="none"/>
        </w:rPr>
        <w:t>ë</w:t>
      </w:r>
      <w:r w:rsidR="00636354" w:rsidRPr="00BB43B4">
        <w:rPr>
          <w:rFonts w:ascii="Garamond" w:hAnsi="Garamond"/>
          <w:b w:val="0"/>
          <w:szCs w:val="24"/>
          <w:u w:val="none"/>
        </w:rPr>
        <w:t xml:space="preserve"> pluhurimi</w:t>
      </w:r>
      <w:r w:rsidR="00801865" w:rsidRPr="00BB43B4">
        <w:rPr>
          <w:rFonts w:ascii="Garamond" w:hAnsi="Garamond"/>
          <w:b w:val="0"/>
          <w:szCs w:val="24"/>
          <w:u w:val="none"/>
        </w:rPr>
        <w:t xml:space="preserve"> i farave t</w:t>
      </w:r>
      <w:r w:rsidR="0071597A" w:rsidRPr="00BB43B4">
        <w:rPr>
          <w:rFonts w:ascii="Garamond" w:hAnsi="Garamond"/>
          <w:b w:val="0"/>
          <w:szCs w:val="24"/>
          <w:u w:val="none"/>
        </w:rPr>
        <w:t>ë</w:t>
      </w:r>
      <w:r w:rsidR="00801865" w:rsidRPr="00BB43B4">
        <w:rPr>
          <w:rFonts w:ascii="Garamond" w:hAnsi="Garamond"/>
          <w:b w:val="0"/>
          <w:szCs w:val="24"/>
          <w:u w:val="none"/>
        </w:rPr>
        <w:t xml:space="preserve"> thara me granozan</w:t>
      </w:r>
      <w:r w:rsidR="00636354" w:rsidRPr="00BB43B4">
        <w:rPr>
          <w:rFonts w:ascii="Garamond" w:hAnsi="Garamond"/>
          <w:b w:val="0"/>
          <w:szCs w:val="24"/>
          <w:u w:val="none"/>
        </w:rPr>
        <w:t>. Dozat q</w:t>
      </w:r>
      <w:r w:rsidR="0071597A" w:rsidRPr="00BB43B4">
        <w:rPr>
          <w:rFonts w:ascii="Garamond" w:hAnsi="Garamond"/>
          <w:b w:val="0"/>
          <w:szCs w:val="24"/>
          <w:u w:val="none"/>
        </w:rPr>
        <w:t>ë</w:t>
      </w:r>
      <w:r w:rsidR="00636354" w:rsidRPr="00BB43B4">
        <w:rPr>
          <w:rFonts w:ascii="Garamond" w:hAnsi="Garamond"/>
          <w:b w:val="0"/>
          <w:szCs w:val="24"/>
          <w:u w:val="none"/>
        </w:rPr>
        <w:t xml:space="preserve"> p</w:t>
      </w:r>
      <w:r w:rsidR="0071597A" w:rsidRPr="00BB43B4">
        <w:rPr>
          <w:rFonts w:ascii="Garamond" w:hAnsi="Garamond"/>
          <w:b w:val="0"/>
          <w:szCs w:val="24"/>
          <w:u w:val="none"/>
        </w:rPr>
        <w:t>ë</w:t>
      </w:r>
      <w:r w:rsidR="00636354" w:rsidRPr="00BB43B4">
        <w:rPr>
          <w:rFonts w:ascii="Garamond" w:hAnsi="Garamond"/>
          <w:b w:val="0"/>
          <w:szCs w:val="24"/>
          <w:u w:val="none"/>
        </w:rPr>
        <w:t>rdoren p</w:t>
      </w:r>
      <w:r w:rsidR="0071597A" w:rsidRPr="00BB43B4">
        <w:rPr>
          <w:rFonts w:ascii="Garamond" w:hAnsi="Garamond"/>
          <w:b w:val="0"/>
          <w:szCs w:val="24"/>
          <w:u w:val="none"/>
        </w:rPr>
        <w:t>ë</w:t>
      </w:r>
      <w:r w:rsidR="00636354" w:rsidRPr="00BB43B4">
        <w:rPr>
          <w:rFonts w:ascii="Garamond" w:hAnsi="Garamond"/>
          <w:b w:val="0"/>
          <w:szCs w:val="24"/>
          <w:u w:val="none"/>
        </w:rPr>
        <w:t>r pluhurin mund t</w:t>
      </w:r>
      <w:r w:rsidR="0071597A" w:rsidRPr="00BB43B4">
        <w:rPr>
          <w:rFonts w:ascii="Garamond" w:hAnsi="Garamond"/>
          <w:b w:val="0"/>
          <w:szCs w:val="24"/>
          <w:u w:val="none"/>
        </w:rPr>
        <w:t>ë</w:t>
      </w:r>
      <w:r w:rsidR="00636354" w:rsidRPr="00BB43B4">
        <w:rPr>
          <w:rFonts w:ascii="Garamond" w:hAnsi="Garamond"/>
          <w:b w:val="0"/>
          <w:szCs w:val="24"/>
          <w:u w:val="none"/>
        </w:rPr>
        <w:t xml:space="preserve"> jen</w:t>
      </w:r>
      <w:r w:rsidR="0071597A" w:rsidRPr="00BB43B4">
        <w:rPr>
          <w:rFonts w:ascii="Garamond" w:hAnsi="Garamond"/>
          <w:b w:val="0"/>
          <w:szCs w:val="24"/>
          <w:u w:val="none"/>
        </w:rPr>
        <w:t>ë</w:t>
      </w:r>
      <w:r w:rsidR="00636354" w:rsidRPr="00BB43B4">
        <w:rPr>
          <w:rFonts w:ascii="Garamond" w:hAnsi="Garamond"/>
          <w:b w:val="0"/>
          <w:szCs w:val="24"/>
          <w:u w:val="none"/>
        </w:rPr>
        <w:t xml:space="preserve"> </w:t>
      </w:r>
      <w:r w:rsidR="00801865" w:rsidRPr="00BB43B4">
        <w:rPr>
          <w:rFonts w:ascii="Garamond" w:hAnsi="Garamond"/>
          <w:b w:val="0"/>
          <w:szCs w:val="24"/>
          <w:u w:val="none"/>
        </w:rPr>
        <w:t>0,5</w:t>
      </w:r>
      <w:r w:rsidR="006A2600" w:rsidRPr="00BB43B4">
        <w:rPr>
          <w:rFonts w:ascii="Garamond" w:hAnsi="Garamond"/>
          <w:b w:val="0"/>
          <w:szCs w:val="24"/>
          <w:u w:val="none"/>
        </w:rPr>
        <w:t>–</w:t>
      </w:r>
      <w:r w:rsidR="00801865" w:rsidRPr="00BB43B4">
        <w:rPr>
          <w:rFonts w:ascii="Garamond" w:hAnsi="Garamond"/>
          <w:b w:val="0"/>
          <w:szCs w:val="24"/>
          <w:u w:val="none"/>
        </w:rPr>
        <w:t>1 gr granosan p</w:t>
      </w:r>
      <w:r w:rsidR="0071597A" w:rsidRPr="00BB43B4">
        <w:rPr>
          <w:rFonts w:ascii="Garamond" w:hAnsi="Garamond"/>
          <w:b w:val="0"/>
          <w:szCs w:val="24"/>
          <w:u w:val="none"/>
        </w:rPr>
        <w:t>ë</w:t>
      </w:r>
      <w:r w:rsidR="00801865" w:rsidRPr="00BB43B4">
        <w:rPr>
          <w:rFonts w:ascii="Garamond" w:hAnsi="Garamond"/>
          <w:b w:val="0"/>
          <w:szCs w:val="24"/>
          <w:u w:val="none"/>
        </w:rPr>
        <w:t>r 1 kg far</w:t>
      </w:r>
      <w:r w:rsidR="0071597A" w:rsidRPr="00BB43B4">
        <w:rPr>
          <w:rFonts w:ascii="Garamond" w:hAnsi="Garamond"/>
          <w:b w:val="0"/>
          <w:szCs w:val="24"/>
          <w:u w:val="none"/>
        </w:rPr>
        <w:t>ë</w:t>
      </w:r>
      <w:r w:rsidR="00636354" w:rsidRPr="00BB43B4">
        <w:rPr>
          <w:rFonts w:ascii="Garamond" w:hAnsi="Garamond"/>
          <w:b w:val="0"/>
          <w:szCs w:val="24"/>
          <w:u w:val="none"/>
        </w:rPr>
        <w:t xml:space="preserve">. </w:t>
      </w:r>
      <w:r w:rsidR="00801865" w:rsidRPr="00BB43B4">
        <w:rPr>
          <w:rFonts w:ascii="Garamond" w:hAnsi="Garamond"/>
          <w:b w:val="0"/>
          <w:szCs w:val="24"/>
          <w:u w:val="none"/>
        </w:rPr>
        <w:t>P</w:t>
      </w:r>
      <w:r w:rsidR="00636354" w:rsidRPr="00BB43B4">
        <w:rPr>
          <w:rFonts w:ascii="Garamond" w:hAnsi="Garamond"/>
          <w:b w:val="0"/>
          <w:szCs w:val="24"/>
          <w:u w:val="none"/>
        </w:rPr>
        <w:t>ara mbjelljes fara</w:t>
      </w:r>
      <w:r w:rsidR="00801865" w:rsidRPr="00BB43B4">
        <w:rPr>
          <w:rFonts w:ascii="Garamond" w:hAnsi="Garamond"/>
          <w:b w:val="0"/>
          <w:szCs w:val="24"/>
          <w:u w:val="none"/>
        </w:rPr>
        <w:t>t</w:t>
      </w:r>
      <w:r w:rsidR="00636354" w:rsidRPr="00BB43B4">
        <w:rPr>
          <w:rFonts w:ascii="Garamond" w:hAnsi="Garamond"/>
          <w:b w:val="0"/>
          <w:szCs w:val="24"/>
          <w:u w:val="none"/>
        </w:rPr>
        <w:t xml:space="preserve"> e llojeve fletore e halore, po</w:t>
      </w:r>
      <w:r w:rsidR="00801865" w:rsidRPr="00BB43B4">
        <w:rPr>
          <w:rFonts w:ascii="Garamond" w:hAnsi="Garamond"/>
          <w:b w:val="0"/>
          <w:szCs w:val="24"/>
          <w:u w:val="none"/>
        </w:rPr>
        <w:t>r</w:t>
      </w:r>
      <w:r w:rsidR="00636354" w:rsidRPr="00BB43B4">
        <w:rPr>
          <w:rFonts w:ascii="Garamond" w:hAnsi="Garamond"/>
          <w:b w:val="0"/>
          <w:szCs w:val="24"/>
          <w:u w:val="none"/>
        </w:rPr>
        <w:t xml:space="preserve"> edhe para shtratifikimit, mund t</w:t>
      </w:r>
      <w:r w:rsidR="0071597A" w:rsidRPr="00BB43B4">
        <w:rPr>
          <w:rFonts w:ascii="Garamond" w:hAnsi="Garamond"/>
          <w:b w:val="0"/>
          <w:szCs w:val="24"/>
          <w:u w:val="none"/>
        </w:rPr>
        <w:t>ë</w:t>
      </w:r>
      <w:r w:rsidR="00636354" w:rsidRPr="00BB43B4">
        <w:rPr>
          <w:rFonts w:ascii="Garamond" w:hAnsi="Garamond"/>
          <w:b w:val="0"/>
          <w:szCs w:val="24"/>
          <w:u w:val="none"/>
        </w:rPr>
        <w:t xml:space="preserve"> </w:t>
      </w:r>
      <w:r w:rsidR="00801865" w:rsidRPr="00BB43B4">
        <w:rPr>
          <w:rFonts w:ascii="Garamond" w:hAnsi="Garamond"/>
          <w:b w:val="0"/>
          <w:szCs w:val="24"/>
          <w:u w:val="none"/>
        </w:rPr>
        <w:t>trajtohen</w:t>
      </w:r>
      <w:r w:rsidR="00636354" w:rsidRPr="00BB43B4">
        <w:rPr>
          <w:rFonts w:ascii="Garamond" w:hAnsi="Garamond"/>
          <w:b w:val="0"/>
          <w:szCs w:val="24"/>
          <w:u w:val="none"/>
        </w:rPr>
        <w:t xml:space="preserve"> me 0,5 % tret</w:t>
      </w:r>
      <w:r w:rsidR="0071597A" w:rsidRPr="00BB43B4">
        <w:rPr>
          <w:rFonts w:ascii="Garamond" w:hAnsi="Garamond"/>
          <w:b w:val="0"/>
          <w:szCs w:val="24"/>
          <w:u w:val="none"/>
        </w:rPr>
        <w:t>ë</w:t>
      </w:r>
      <w:r w:rsidR="00636354" w:rsidRPr="00BB43B4">
        <w:rPr>
          <w:rFonts w:ascii="Garamond" w:hAnsi="Garamond"/>
          <w:b w:val="0"/>
          <w:szCs w:val="24"/>
          <w:u w:val="none"/>
        </w:rPr>
        <w:t>sir</w:t>
      </w:r>
      <w:r w:rsidR="0071597A" w:rsidRPr="00BB43B4">
        <w:rPr>
          <w:rFonts w:ascii="Garamond" w:hAnsi="Garamond"/>
          <w:b w:val="0"/>
          <w:szCs w:val="24"/>
          <w:u w:val="none"/>
        </w:rPr>
        <w:t>ë</w:t>
      </w:r>
      <w:r w:rsidR="00C829A4" w:rsidRPr="00BB43B4">
        <w:rPr>
          <w:rFonts w:ascii="Garamond" w:hAnsi="Garamond"/>
          <w:b w:val="0"/>
          <w:szCs w:val="24"/>
          <w:u w:val="none"/>
        </w:rPr>
        <w:t xml:space="preserve"> permanganat kaliumi. Për kë</w:t>
      </w:r>
      <w:r w:rsidR="00DC66D0" w:rsidRPr="00BB43B4">
        <w:rPr>
          <w:rFonts w:ascii="Garamond" w:hAnsi="Garamond"/>
          <w:b w:val="0"/>
          <w:szCs w:val="24"/>
          <w:u w:val="none"/>
        </w:rPr>
        <w:t>të</w:t>
      </w:r>
      <w:r w:rsidR="00636354" w:rsidRPr="00BB43B4">
        <w:rPr>
          <w:rFonts w:ascii="Garamond" w:hAnsi="Garamond"/>
          <w:b w:val="0"/>
          <w:szCs w:val="24"/>
          <w:u w:val="none"/>
        </w:rPr>
        <w:t xml:space="preserve"> farat zhyten</w:t>
      </w:r>
      <w:r w:rsidR="009358DE" w:rsidRPr="00BB43B4">
        <w:rPr>
          <w:rFonts w:ascii="Garamond" w:hAnsi="Garamond"/>
          <w:b w:val="0"/>
          <w:szCs w:val="24"/>
          <w:u w:val="none"/>
        </w:rPr>
        <w:t xml:space="preserve"> në tretësir</w:t>
      </w:r>
      <w:r w:rsidR="006A2600" w:rsidRPr="00BB43B4">
        <w:rPr>
          <w:rFonts w:ascii="Garamond" w:hAnsi="Garamond"/>
          <w:b w:val="0"/>
          <w:szCs w:val="24"/>
          <w:u w:val="none"/>
        </w:rPr>
        <w:t>ë</w:t>
      </w:r>
      <w:r w:rsidR="009358DE" w:rsidRPr="00BB43B4">
        <w:rPr>
          <w:rFonts w:ascii="Garamond" w:hAnsi="Garamond"/>
          <w:b w:val="0"/>
          <w:szCs w:val="24"/>
          <w:u w:val="none"/>
        </w:rPr>
        <w:t xml:space="preserve"> për 2 orë</w:t>
      </w:r>
      <w:r w:rsidR="00801865" w:rsidRPr="00BB43B4">
        <w:rPr>
          <w:rFonts w:ascii="Garamond" w:hAnsi="Garamond"/>
          <w:b w:val="0"/>
          <w:szCs w:val="24"/>
          <w:u w:val="none"/>
        </w:rPr>
        <w:t>, past</w:t>
      </w:r>
      <w:r w:rsidR="00636354" w:rsidRPr="00BB43B4">
        <w:rPr>
          <w:rFonts w:ascii="Garamond" w:hAnsi="Garamond"/>
          <w:b w:val="0"/>
          <w:szCs w:val="24"/>
          <w:u w:val="none"/>
        </w:rPr>
        <w:t>aj nxirren</w:t>
      </w:r>
      <w:r w:rsidR="00801865" w:rsidRPr="00BB43B4">
        <w:rPr>
          <w:rFonts w:ascii="Garamond" w:hAnsi="Garamond"/>
          <w:b w:val="0"/>
          <w:szCs w:val="24"/>
          <w:u w:val="none"/>
        </w:rPr>
        <w:t>,</w:t>
      </w:r>
      <w:r w:rsidR="00636354" w:rsidRPr="00BB43B4">
        <w:rPr>
          <w:rFonts w:ascii="Garamond" w:hAnsi="Garamond"/>
          <w:b w:val="0"/>
          <w:szCs w:val="24"/>
          <w:u w:val="none"/>
        </w:rPr>
        <w:t xml:space="preserve"> thahen e mandej mbillen ose sht</w:t>
      </w:r>
      <w:r w:rsidRPr="00BB43B4">
        <w:rPr>
          <w:rFonts w:ascii="Garamond" w:hAnsi="Garamond"/>
          <w:b w:val="0"/>
          <w:szCs w:val="24"/>
          <w:u w:val="none"/>
        </w:rPr>
        <w:t>ratifikohen</w:t>
      </w:r>
      <w:r w:rsidR="00636354" w:rsidRPr="00BB43B4">
        <w:rPr>
          <w:rFonts w:ascii="Garamond" w:hAnsi="Garamond"/>
          <w:b w:val="0"/>
          <w:szCs w:val="24"/>
          <w:u w:val="none"/>
        </w:rPr>
        <w:t>.</w:t>
      </w:r>
      <w:r w:rsidR="009E5FE9" w:rsidRPr="00BB43B4">
        <w:rPr>
          <w:rFonts w:ascii="Garamond" w:hAnsi="Garamond"/>
          <w:b w:val="0"/>
          <w:szCs w:val="24"/>
          <w:u w:val="none"/>
        </w:rPr>
        <w:t xml:space="preserve"> </w:t>
      </w:r>
    </w:p>
    <w:p w14:paraId="520499DE" w14:textId="2A571F4A" w:rsidR="00636354" w:rsidRPr="00BB43B4" w:rsidRDefault="009E5FE9" w:rsidP="00586D6E">
      <w:pPr>
        <w:pStyle w:val="BodyTextIndent2"/>
        <w:spacing w:line="240" w:lineRule="auto"/>
        <w:ind w:firstLine="284"/>
        <w:rPr>
          <w:rFonts w:ascii="Garamond" w:hAnsi="Garamond"/>
          <w:b w:val="0"/>
          <w:i/>
          <w:iCs/>
          <w:szCs w:val="24"/>
          <w:u w:val="none"/>
        </w:rPr>
      </w:pPr>
      <w:r w:rsidRPr="00BB43B4">
        <w:rPr>
          <w:rFonts w:ascii="Garamond" w:hAnsi="Garamond"/>
          <w:b w:val="0"/>
          <w:i/>
          <w:iCs/>
          <w:szCs w:val="24"/>
          <w:u w:val="none"/>
        </w:rPr>
        <w:t>Dezinfektimi i farave bëhet vetëm kur ka arsye teknike të dokumentuara dhe me produkte të regjistruara për këtë qëllim. Referencat historike për preparate të vjetruara ose me profil të papranueshëm toksikologjik, si edhe trajtimet rutin</w:t>
      </w:r>
      <w:r w:rsidR="00665C4A" w:rsidRPr="00BB43B4">
        <w:rPr>
          <w:rFonts w:ascii="Garamond" w:hAnsi="Garamond"/>
          <w:b w:val="0"/>
          <w:i/>
          <w:iCs/>
          <w:szCs w:val="24"/>
          <w:u w:val="none"/>
        </w:rPr>
        <w:t>ë</w:t>
      </w:r>
      <w:r w:rsidRPr="00BB43B4">
        <w:rPr>
          <w:rFonts w:ascii="Garamond" w:hAnsi="Garamond"/>
          <w:b w:val="0"/>
          <w:i/>
          <w:iCs/>
          <w:szCs w:val="24"/>
          <w:u w:val="none"/>
        </w:rPr>
        <w:t xml:space="preserve"> me fungicide apo insekticide pa diagnozë, nuk duhet të interpretohen si rekomandim standard operativ në këtë udhëzues. </w:t>
      </w:r>
    </w:p>
    <w:p w14:paraId="008A4BB3" w14:textId="2CC30B8F" w:rsidR="00881730" w:rsidRPr="00BB43B4" w:rsidRDefault="00665C4A" w:rsidP="00586D6E">
      <w:pPr>
        <w:pStyle w:val="BodyTextIndent2"/>
        <w:spacing w:line="240" w:lineRule="auto"/>
        <w:ind w:firstLine="284"/>
        <w:rPr>
          <w:rFonts w:ascii="Garamond" w:hAnsi="Garamond"/>
          <w:bCs/>
          <w:szCs w:val="24"/>
          <w:u w:val="none"/>
        </w:rPr>
      </w:pPr>
      <w:r w:rsidRPr="00BB43B4">
        <w:rPr>
          <w:rFonts w:ascii="Garamond" w:hAnsi="Garamond"/>
          <w:bCs/>
          <w:szCs w:val="24"/>
          <w:u w:val="none"/>
        </w:rPr>
        <w:t>4.6.2</w:t>
      </w:r>
      <w:r w:rsidR="00FD189A" w:rsidRPr="00BB43B4">
        <w:rPr>
          <w:rFonts w:ascii="Garamond" w:hAnsi="Garamond"/>
          <w:bCs/>
          <w:szCs w:val="24"/>
          <w:u w:val="none"/>
        </w:rPr>
        <w:t xml:space="preserve"> </w:t>
      </w:r>
      <w:r w:rsidR="00881730" w:rsidRPr="00BB43B4">
        <w:rPr>
          <w:rFonts w:ascii="Garamond" w:hAnsi="Garamond"/>
          <w:bCs/>
          <w:szCs w:val="24"/>
          <w:u w:val="none"/>
        </w:rPr>
        <w:t>Korrigjim teknik për trajtimin dhe sigurinë e farës</w:t>
      </w:r>
    </w:p>
    <w:p w14:paraId="10BEA3C1" w14:textId="53692453" w:rsidR="00881730" w:rsidRPr="00BB43B4" w:rsidRDefault="00881730" w:rsidP="00586D6E">
      <w:pPr>
        <w:pStyle w:val="BodyTextIndent2"/>
        <w:spacing w:line="240" w:lineRule="auto"/>
        <w:ind w:firstLine="284"/>
        <w:rPr>
          <w:rFonts w:ascii="Garamond" w:hAnsi="Garamond"/>
          <w:b w:val="0"/>
          <w:szCs w:val="24"/>
          <w:u w:val="none"/>
        </w:rPr>
      </w:pPr>
      <w:r w:rsidRPr="00BB43B4">
        <w:rPr>
          <w:rFonts w:ascii="Garamond" w:hAnsi="Garamond"/>
          <w:b w:val="0"/>
          <w:szCs w:val="24"/>
          <w:u w:val="none"/>
        </w:rPr>
        <w:t>Referencat historike për pluhurosje të farës me preparate të vjetruara, përdorim të përgjithshëm të insekticideve/fungicideve ose trajtime të forta kimike nuk duhet të interpretohen si rekomandim standard operativ në variantin e sotëm të udhëzuesit. Në praktikën aktuale, trajtimet kimike të farës duhen lejuar vetëm kur janë ligjërisht të lejuara, teknikisht të justifikuara dhe të dokumentuara me protokoll, dozë, kohë ekspozimi, masa sigurie dhe menaxhim të mbetjeve.</w:t>
      </w:r>
    </w:p>
    <w:p w14:paraId="3A368620" w14:textId="03A36916" w:rsidR="004E4084" w:rsidRPr="00BB43B4" w:rsidRDefault="004E4084" w:rsidP="00586D6E">
      <w:pPr>
        <w:pStyle w:val="Caption"/>
        <w:keepNext/>
        <w:spacing w:line="240" w:lineRule="auto"/>
        <w:ind w:firstLine="284"/>
        <w:rPr>
          <w:rFonts w:ascii="Garamond" w:hAnsi="Garamond"/>
          <w:b/>
          <w:bCs/>
          <w:szCs w:val="24"/>
        </w:rPr>
      </w:pPr>
      <w:r w:rsidRPr="00BB43B4">
        <w:rPr>
          <w:rFonts w:ascii="Garamond" w:hAnsi="Garamond"/>
          <w:b/>
          <w:bCs/>
          <w:szCs w:val="24"/>
        </w:rPr>
        <w:t xml:space="preserve">Tabela </w:t>
      </w:r>
      <w:r w:rsidRPr="00BB43B4">
        <w:rPr>
          <w:rFonts w:ascii="Garamond" w:hAnsi="Garamond"/>
          <w:b/>
          <w:bCs/>
          <w:szCs w:val="24"/>
        </w:rPr>
        <w:fldChar w:fldCharType="begin"/>
      </w:r>
      <w:r w:rsidRPr="00BB43B4">
        <w:rPr>
          <w:rFonts w:ascii="Garamond" w:hAnsi="Garamond"/>
          <w:b/>
          <w:bCs/>
          <w:szCs w:val="24"/>
        </w:rPr>
        <w:instrText xml:space="preserve"> SEQ Tabela \* ARABIC </w:instrText>
      </w:r>
      <w:r w:rsidRPr="00BB43B4">
        <w:rPr>
          <w:rFonts w:ascii="Garamond" w:hAnsi="Garamond"/>
          <w:b/>
          <w:bCs/>
          <w:szCs w:val="24"/>
        </w:rPr>
        <w:fldChar w:fldCharType="separate"/>
      </w:r>
      <w:r w:rsidR="0005019A" w:rsidRPr="00BB43B4">
        <w:rPr>
          <w:rFonts w:ascii="Garamond" w:hAnsi="Garamond"/>
          <w:b/>
          <w:bCs/>
          <w:szCs w:val="24"/>
        </w:rPr>
        <w:t>6</w:t>
      </w:r>
      <w:r w:rsidRPr="00BB43B4">
        <w:rPr>
          <w:rFonts w:ascii="Garamond" w:hAnsi="Garamond"/>
          <w:b/>
          <w:bCs/>
          <w:szCs w:val="24"/>
        </w:rPr>
        <w:fldChar w:fldCharType="end"/>
      </w:r>
      <w:r w:rsidRPr="00BB43B4">
        <w:rPr>
          <w:rFonts w:ascii="Garamond" w:hAnsi="Garamond"/>
          <w:b/>
          <w:bCs/>
          <w:szCs w:val="24"/>
        </w:rPr>
        <w:t xml:space="preserve">. </w:t>
      </w:r>
      <w:r w:rsidRPr="00BB43B4">
        <w:rPr>
          <w:rFonts w:ascii="Garamond" w:hAnsi="Garamond"/>
          <w:bCs/>
          <w:szCs w:val="24"/>
        </w:rPr>
        <w:t>Kontrollet minimale të cilësisë dhe gjurmueshmërisë së lotit të farës</w:t>
      </w:r>
      <w:r w:rsidR="00665C4A" w:rsidRPr="00BB43B4">
        <w:rPr>
          <w:rFonts w:ascii="Garamond" w:hAnsi="Garamond"/>
          <w:bCs/>
          <w:szCs w:val="24"/>
        </w:rPr>
        <w:t>.</w:t>
      </w:r>
    </w:p>
    <w:tbl>
      <w:tblPr>
        <w:tblStyle w:val="TableGrid"/>
        <w:tblW w:w="0" w:type="auto"/>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325"/>
        <w:gridCol w:w="4406"/>
        <w:gridCol w:w="2841"/>
      </w:tblGrid>
      <w:tr w:rsidR="00A1178A" w:rsidRPr="00BB43B4" w14:paraId="1BC1A2E9" w14:textId="77777777" w:rsidTr="00665C4A">
        <w:trPr>
          <w:trHeight w:val="283"/>
          <w:jc w:val="center"/>
        </w:trPr>
        <w:tc>
          <w:tcPr>
            <w:tcW w:w="2325" w:type="dxa"/>
            <w:vAlign w:val="center"/>
            <w:hideMark/>
          </w:tcPr>
          <w:p w14:paraId="279178EF" w14:textId="77777777" w:rsidR="00881730" w:rsidRPr="00BB43B4" w:rsidRDefault="00881730" w:rsidP="00586D6E">
            <w:pPr>
              <w:pStyle w:val="BodyTextIndent2"/>
              <w:spacing w:line="240" w:lineRule="auto"/>
              <w:ind w:firstLine="0"/>
              <w:rPr>
                <w:rFonts w:ascii="Garamond" w:hAnsi="Garamond" w:cs="Times New Roman"/>
                <w:b w:val="0"/>
                <w:sz w:val="20"/>
                <w:szCs w:val="20"/>
                <w:u w:val="none"/>
              </w:rPr>
            </w:pPr>
            <w:r w:rsidRPr="00BB43B4">
              <w:rPr>
                <w:rFonts w:ascii="Garamond" w:hAnsi="Garamond" w:cs="Times New Roman"/>
                <w:sz w:val="20"/>
                <w:szCs w:val="20"/>
                <w:u w:val="none"/>
              </w:rPr>
              <w:t>Pika e kontrollit</w:t>
            </w:r>
          </w:p>
        </w:tc>
        <w:tc>
          <w:tcPr>
            <w:tcW w:w="4406" w:type="dxa"/>
            <w:vAlign w:val="center"/>
            <w:hideMark/>
          </w:tcPr>
          <w:p w14:paraId="12D93494" w14:textId="77777777" w:rsidR="00881730" w:rsidRPr="00BB43B4" w:rsidRDefault="00881730" w:rsidP="00586D6E">
            <w:pPr>
              <w:pStyle w:val="BodyTextIndent2"/>
              <w:spacing w:line="240" w:lineRule="auto"/>
              <w:ind w:firstLine="0"/>
              <w:rPr>
                <w:rFonts w:ascii="Garamond" w:hAnsi="Garamond" w:cs="Times New Roman"/>
                <w:b w:val="0"/>
                <w:sz w:val="20"/>
                <w:szCs w:val="20"/>
                <w:u w:val="none"/>
              </w:rPr>
            </w:pPr>
            <w:r w:rsidRPr="00BB43B4">
              <w:rPr>
                <w:rFonts w:ascii="Garamond" w:hAnsi="Garamond" w:cs="Times New Roman"/>
                <w:sz w:val="20"/>
                <w:szCs w:val="20"/>
                <w:u w:val="none"/>
              </w:rPr>
              <w:t>Kërkesa minimale</w:t>
            </w:r>
          </w:p>
        </w:tc>
        <w:tc>
          <w:tcPr>
            <w:tcW w:w="2841" w:type="dxa"/>
            <w:vAlign w:val="center"/>
            <w:hideMark/>
          </w:tcPr>
          <w:p w14:paraId="31C2DDBE" w14:textId="77777777" w:rsidR="00881730" w:rsidRPr="00BB43B4" w:rsidRDefault="00881730" w:rsidP="00586D6E">
            <w:pPr>
              <w:pStyle w:val="BodyTextIndent2"/>
              <w:spacing w:line="240" w:lineRule="auto"/>
              <w:ind w:firstLine="0"/>
              <w:jc w:val="center"/>
              <w:rPr>
                <w:rFonts w:ascii="Garamond" w:hAnsi="Garamond" w:cs="Times New Roman"/>
                <w:b w:val="0"/>
                <w:sz w:val="20"/>
                <w:szCs w:val="20"/>
                <w:u w:val="none"/>
              </w:rPr>
            </w:pPr>
            <w:r w:rsidRPr="00BB43B4">
              <w:rPr>
                <w:rFonts w:ascii="Garamond" w:hAnsi="Garamond" w:cs="Times New Roman"/>
                <w:sz w:val="20"/>
                <w:szCs w:val="20"/>
                <w:u w:val="none"/>
              </w:rPr>
              <w:t>Veprimi nëse kriteri nuk plotësohet</w:t>
            </w:r>
          </w:p>
        </w:tc>
      </w:tr>
      <w:tr w:rsidR="00A1178A" w:rsidRPr="00BB43B4" w14:paraId="404C6DAE" w14:textId="77777777" w:rsidTr="00665C4A">
        <w:trPr>
          <w:trHeight w:val="283"/>
          <w:jc w:val="center"/>
        </w:trPr>
        <w:tc>
          <w:tcPr>
            <w:tcW w:w="2325" w:type="dxa"/>
            <w:vAlign w:val="center"/>
            <w:hideMark/>
          </w:tcPr>
          <w:p w14:paraId="6E9372CC" w14:textId="77777777" w:rsidR="00881730" w:rsidRPr="00BB43B4" w:rsidRDefault="00881730" w:rsidP="00586D6E">
            <w:pPr>
              <w:pStyle w:val="BodyTextIndent2"/>
              <w:spacing w:line="240" w:lineRule="auto"/>
              <w:ind w:firstLine="0"/>
              <w:rPr>
                <w:rFonts w:ascii="Garamond" w:hAnsi="Garamond" w:cs="Times New Roman"/>
                <w:b w:val="0"/>
                <w:sz w:val="20"/>
                <w:szCs w:val="20"/>
                <w:u w:val="none"/>
              </w:rPr>
            </w:pPr>
            <w:r w:rsidRPr="00BB43B4">
              <w:rPr>
                <w:rFonts w:ascii="Garamond" w:hAnsi="Garamond" w:cs="Times New Roman"/>
                <w:b w:val="0"/>
                <w:sz w:val="20"/>
                <w:szCs w:val="20"/>
                <w:u w:val="none"/>
              </w:rPr>
              <w:t>Identifikimi i lotit</w:t>
            </w:r>
          </w:p>
        </w:tc>
        <w:tc>
          <w:tcPr>
            <w:tcW w:w="4406" w:type="dxa"/>
            <w:vAlign w:val="center"/>
            <w:hideMark/>
          </w:tcPr>
          <w:p w14:paraId="29A7F81E" w14:textId="372E7114" w:rsidR="00881730" w:rsidRPr="00BB43B4" w:rsidRDefault="00881730" w:rsidP="00586D6E">
            <w:pPr>
              <w:pStyle w:val="BodyTextIndent2"/>
              <w:spacing w:line="240" w:lineRule="auto"/>
              <w:ind w:firstLine="0"/>
              <w:jc w:val="left"/>
              <w:rPr>
                <w:rFonts w:ascii="Garamond" w:hAnsi="Garamond" w:cs="Times New Roman"/>
                <w:b w:val="0"/>
                <w:sz w:val="20"/>
                <w:szCs w:val="20"/>
                <w:u w:val="none"/>
              </w:rPr>
            </w:pPr>
            <w:r w:rsidRPr="00BB43B4">
              <w:rPr>
                <w:rFonts w:ascii="Garamond" w:hAnsi="Garamond" w:cs="Times New Roman"/>
                <w:b w:val="0"/>
                <w:sz w:val="20"/>
                <w:szCs w:val="20"/>
                <w:u w:val="none"/>
              </w:rPr>
              <w:t>Të ketë llojin, prejardhjen, datën e grumbullimit ose furnizimit, sasinë dhe dokument gjurmueshmërie.</w:t>
            </w:r>
          </w:p>
        </w:tc>
        <w:tc>
          <w:tcPr>
            <w:tcW w:w="2841" w:type="dxa"/>
            <w:vAlign w:val="center"/>
            <w:hideMark/>
          </w:tcPr>
          <w:p w14:paraId="2BE6620E" w14:textId="77777777" w:rsidR="00881730" w:rsidRPr="00BB43B4" w:rsidRDefault="00881730" w:rsidP="00586D6E">
            <w:pPr>
              <w:pStyle w:val="BodyTextIndent2"/>
              <w:spacing w:line="240" w:lineRule="auto"/>
              <w:ind w:firstLine="0"/>
              <w:jc w:val="left"/>
              <w:rPr>
                <w:rFonts w:ascii="Garamond" w:hAnsi="Garamond" w:cs="Times New Roman"/>
                <w:b w:val="0"/>
                <w:sz w:val="20"/>
                <w:szCs w:val="20"/>
                <w:u w:val="none"/>
              </w:rPr>
            </w:pPr>
            <w:r w:rsidRPr="00BB43B4">
              <w:rPr>
                <w:rFonts w:ascii="Garamond" w:hAnsi="Garamond" w:cs="Times New Roman"/>
                <w:b w:val="0"/>
                <w:sz w:val="20"/>
                <w:szCs w:val="20"/>
                <w:u w:val="none"/>
              </w:rPr>
              <w:t>Loti izolohet dhe nuk përdoret deri në sqarim.</w:t>
            </w:r>
          </w:p>
        </w:tc>
      </w:tr>
      <w:tr w:rsidR="00A1178A" w:rsidRPr="00BB43B4" w14:paraId="6BA7E663" w14:textId="77777777" w:rsidTr="00665C4A">
        <w:trPr>
          <w:trHeight w:val="283"/>
          <w:jc w:val="center"/>
        </w:trPr>
        <w:tc>
          <w:tcPr>
            <w:tcW w:w="2325" w:type="dxa"/>
            <w:vAlign w:val="center"/>
            <w:hideMark/>
          </w:tcPr>
          <w:p w14:paraId="4F1887B3" w14:textId="77777777" w:rsidR="00881730" w:rsidRPr="00BB43B4" w:rsidRDefault="00881730" w:rsidP="00586D6E">
            <w:pPr>
              <w:pStyle w:val="BodyTextIndent2"/>
              <w:spacing w:line="240" w:lineRule="auto"/>
              <w:ind w:firstLine="0"/>
              <w:rPr>
                <w:rFonts w:ascii="Garamond" w:hAnsi="Garamond" w:cs="Times New Roman"/>
                <w:b w:val="0"/>
                <w:sz w:val="20"/>
                <w:szCs w:val="20"/>
                <w:u w:val="none"/>
              </w:rPr>
            </w:pPr>
            <w:r w:rsidRPr="00BB43B4">
              <w:rPr>
                <w:rFonts w:ascii="Garamond" w:hAnsi="Garamond" w:cs="Times New Roman"/>
                <w:b w:val="0"/>
                <w:sz w:val="20"/>
                <w:szCs w:val="20"/>
                <w:u w:val="none"/>
              </w:rPr>
              <w:t>Pastërtia fizike</w:t>
            </w:r>
          </w:p>
        </w:tc>
        <w:tc>
          <w:tcPr>
            <w:tcW w:w="4406" w:type="dxa"/>
            <w:vAlign w:val="center"/>
            <w:hideMark/>
          </w:tcPr>
          <w:p w14:paraId="7B1AAF8C" w14:textId="77777777" w:rsidR="00881730" w:rsidRPr="00BB43B4" w:rsidRDefault="00881730" w:rsidP="00586D6E">
            <w:pPr>
              <w:pStyle w:val="BodyTextIndent2"/>
              <w:spacing w:line="240" w:lineRule="auto"/>
              <w:ind w:firstLine="0"/>
              <w:jc w:val="left"/>
              <w:rPr>
                <w:rFonts w:ascii="Garamond" w:hAnsi="Garamond" w:cs="Times New Roman"/>
                <w:b w:val="0"/>
                <w:sz w:val="20"/>
                <w:szCs w:val="20"/>
                <w:u w:val="none"/>
              </w:rPr>
            </w:pPr>
            <w:r w:rsidRPr="00BB43B4">
              <w:rPr>
                <w:rFonts w:ascii="Garamond" w:hAnsi="Garamond" w:cs="Times New Roman"/>
                <w:b w:val="0"/>
                <w:sz w:val="20"/>
                <w:szCs w:val="20"/>
                <w:u w:val="none"/>
              </w:rPr>
              <w:t>Të verifikohet sipas llojit dhe standardit të projektit; për lotet operative duhet të shmangen përzierjet me material të huaj.</w:t>
            </w:r>
          </w:p>
        </w:tc>
        <w:tc>
          <w:tcPr>
            <w:tcW w:w="2841" w:type="dxa"/>
            <w:vAlign w:val="center"/>
            <w:hideMark/>
          </w:tcPr>
          <w:p w14:paraId="49CD7FAD" w14:textId="1E272FCC" w:rsidR="00881730" w:rsidRPr="00BB43B4" w:rsidRDefault="00881730" w:rsidP="00586D6E">
            <w:pPr>
              <w:pStyle w:val="BodyTextIndent2"/>
              <w:spacing w:line="240" w:lineRule="auto"/>
              <w:ind w:firstLine="0"/>
              <w:jc w:val="left"/>
              <w:rPr>
                <w:rFonts w:ascii="Garamond" w:hAnsi="Garamond" w:cs="Times New Roman"/>
                <w:b w:val="0"/>
                <w:sz w:val="20"/>
                <w:szCs w:val="20"/>
                <w:u w:val="none"/>
              </w:rPr>
            </w:pPr>
            <w:r w:rsidRPr="00BB43B4">
              <w:rPr>
                <w:rFonts w:ascii="Garamond" w:hAnsi="Garamond" w:cs="Times New Roman"/>
                <w:b w:val="0"/>
                <w:sz w:val="20"/>
                <w:szCs w:val="20"/>
                <w:u w:val="none"/>
              </w:rPr>
              <w:t>Past</w:t>
            </w:r>
            <w:r w:rsidR="0011712E" w:rsidRPr="00BB43B4">
              <w:rPr>
                <w:rFonts w:ascii="Garamond" w:hAnsi="Garamond" w:cs="Times New Roman"/>
                <w:b w:val="0"/>
                <w:sz w:val="20"/>
                <w:szCs w:val="20"/>
                <w:u w:val="none"/>
              </w:rPr>
              <w:t>r</w:t>
            </w:r>
            <w:r w:rsidRPr="00BB43B4">
              <w:rPr>
                <w:rFonts w:ascii="Garamond" w:hAnsi="Garamond" w:cs="Times New Roman"/>
                <w:b w:val="0"/>
                <w:sz w:val="20"/>
                <w:szCs w:val="20"/>
                <w:u w:val="none"/>
              </w:rPr>
              <w:t>ohet sërish ose refuzohet.</w:t>
            </w:r>
          </w:p>
        </w:tc>
      </w:tr>
      <w:tr w:rsidR="00A1178A" w:rsidRPr="00BB43B4" w14:paraId="5A57B6EE" w14:textId="77777777" w:rsidTr="00665C4A">
        <w:trPr>
          <w:trHeight w:val="283"/>
          <w:jc w:val="center"/>
        </w:trPr>
        <w:tc>
          <w:tcPr>
            <w:tcW w:w="2325" w:type="dxa"/>
            <w:vAlign w:val="center"/>
            <w:hideMark/>
          </w:tcPr>
          <w:p w14:paraId="233E5C4D" w14:textId="77777777" w:rsidR="00881730" w:rsidRPr="00BB43B4" w:rsidRDefault="00881730" w:rsidP="00586D6E">
            <w:pPr>
              <w:pStyle w:val="BodyTextIndent2"/>
              <w:spacing w:line="240" w:lineRule="auto"/>
              <w:ind w:firstLine="0"/>
              <w:rPr>
                <w:rFonts w:ascii="Garamond" w:hAnsi="Garamond" w:cs="Times New Roman"/>
                <w:b w:val="0"/>
                <w:sz w:val="20"/>
                <w:szCs w:val="20"/>
                <w:u w:val="none"/>
              </w:rPr>
            </w:pPr>
            <w:r w:rsidRPr="00BB43B4">
              <w:rPr>
                <w:rFonts w:ascii="Garamond" w:hAnsi="Garamond" w:cs="Times New Roman"/>
                <w:b w:val="0"/>
                <w:sz w:val="20"/>
                <w:szCs w:val="20"/>
                <w:u w:val="none"/>
              </w:rPr>
              <w:t>Aftësia mbirëse</w:t>
            </w:r>
          </w:p>
        </w:tc>
        <w:tc>
          <w:tcPr>
            <w:tcW w:w="4406" w:type="dxa"/>
            <w:vAlign w:val="center"/>
            <w:hideMark/>
          </w:tcPr>
          <w:p w14:paraId="2A67C506" w14:textId="77777777" w:rsidR="00881730" w:rsidRPr="00BB43B4" w:rsidRDefault="00881730" w:rsidP="00586D6E">
            <w:pPr>
              <w:pStyle w:val="BodyTextIndent2"/>
              <w:spacing w:line="240" w:lineRule="auto"/>
              <w:ind w:firstLine="0"/>
              <w:jc w:val="left"/>
              <w:rPr>
                <w:rFonts w:ascii="Garamond" w:hAnsi="Garamond" w:cs="Times New Roman"/>
                <w:b w:val="0"/>
                <w:sz w:val="20"/>
                <w:szCs w:val="20"/>
                <w:u w:val="none"/>
              </w:rPr>
            </w:pPr>
            <w:r w:rsidRPr="00BB43B4">
              <w:rPr>
                <w:rFonts w:ascii="Garamond" w:hAnsi="Garamond" w:cs="Times New Roman"/>
                <w:b w:val="0"/>
                <w:sz w:val="20"/>
                <w:szCs w:val="20"/>
                <w:u w:val="none"/>
              </w:rPr>
              <w:t>Të provohet me test paraprak para përdorimit në terren.</w:t>
            </w:r>
          </w:p>
        </w:tc>
        <w:tc>
          <w:tcPr>
            <w:tcW w:w="2841" w:type="dxa"/>
            <w:vAlign w:val="center"/>
            <w:hideMark/>
          </w:tcPr>
          <w:p w14:paraId="69FE42DB" w14:textId="77777777" w:rsidR="00881730" w:rsidRPr="00BB43B4" w:rsidRDefault="00881730" w:rsidP="00586D6E">
            <w:pPr>
              <w:pStyle w:val="BodyTextIndent2"/>
              <w:spacing w:line="240" w:lineRule="auto"/>
              <w:ind w:firstLine="0"/>
              <w:jc w:val="left"/>
              <w:rPr>
                <w:rFonts w:ascii="Garamond" w:hAnsi="Garamond" w:cs="Times New Roman"/>
                <w:b w:val="0"/>
                <w:sz w:val="20"/>
                <w:szCs w:val="20"/>
                <w:u w:val="none"/>
              </w:rPr>
            </w:pPr>
            <w:r w:rsidRPr="00BB43B4">
              <w:rPr>
                <w:rFonts w:ascii="Garamond" w:hAnsi="Garamond" w:cs="Times New Roman"/>
                <w:b w:val="0"/>
                <w:sz w:val="20"/>
                <w:szCs w:val="20"/>
                <w:u w:val="none"/>
              </w:rPr>
              <w:t>Rillogaritet norma e mbjelljes ose zëvendësohet loti.</w:t>
            </w:r>
          </w:p>
        </w:tc>
      </w:tr>
      <w:tr w:rsidR="00A1178A" w:rsidRPr="00BB43B4" w14:paraId="24361D30" w14:textId="77777777" w:rsidTr="00665C4A">
        <w:trPr>
          <w:trHeight w:val="283"/>
          <w:jc w:val="center"/>
        </w:trPr>
        <w:tc>
          <w:tcPr>
            <w:tcW w:w="2325" w:type="dxa"/>
            <w:vAlign w:val="center"/>
            <w:hideMark/>
          </w:tcPr>
          <w:p w14:paraId="7211AD76" w14:textId="77777777" w:rsidR="00881730" w:rsidRPr="00BB43B4" w:rsidRDefault="00881730" w:rsidP="00586D6E">
            <w:pPr>
              <w:pStyle w:val="BodyTextIndent2"/>
              <w:spacing w:line="240" w:lineRule="auto"/>
              <w:ind w:firstLine="0"/>
              <w:rPr>
                <w:rFonts w:ascii="Garamond" w:hAnsi="Garamond" w:cs="Times New Roman"/>
                <w:b w:val="0"/>
                <w:sz w:val="20"/>
                <w:szCs w:val="20"/>
                <w:u w:val="none"/>
              </w:rPr>
            </w:pPr>
            <w:r w:rsidRPr="00BB43B4">
              <w:rPr>
                <w:rFonts w:ascii="Garamond" w:hAnsi="Garamond" w:cs="Times New Roman"/>
                <w:b w:val="0"/>
                <w:sz w:val="20"/>
                <w:szCs w:val="20"/>
                <w:u w:val="none"/>
              </w:rPr>
              <w:t>Gjendja sanitare</w:t>
            </w:r>
          </w:p>
        </w:tc>
        <w:tc>
          <w:tcPr>
            <w:tcW w:w="4406" w:type="dxa"/>
            <w:vAlign w:val="center"/>
            <w:hideMark/>
          </w:tcPr>
          <w:p w14:paraId="2B388260" w14:textId="77777777" w:rsidR="00881730" w:rsidRPr="00BB43B4" w:rsidRDefault="00881730" w:rsidP="00586D6E">
            <w:pPr>
              <w:pStyle w:val="BodyTextIndent2"/>
              <w:spacing w:line="240" w:lineRule="auto"/>
              <w:ind w:firstLine="0"/>
              <w:jc w:val="left"/>
              <w:rPr>
                <w:rFonts w:ascii="Garamond" w:hAnsi="Garamond" w:cs="Times New Roman"/>
                <w:b w:val="0"/>
                <w:sz w:val="20"/>
                <w:szCs w:val="20"/>
                <w:u w:val="none"/>
              </w:rPr>
            </w:pPr>
            <w:r w:rsidRPr="00BB43B4">
              <w:rPr>
                <w:rFonts w:ascii="Garamond" w:hAnsi="Garamond" w:cs="Times New Roman"/>
                <w:b w:val="0"/>
                <w:sz w:val="20"/>
                <w:szCs w:val="20"/>
                <w:u w:val="none"/>
              </w:rPr>
              <w:t>Fara të jetë pa myk, dëmtim nga insekte, lagështi të tepërt ose erë fermentimi.</w:t>
            </w:r>
          </w:p>
        </w:tc>
        <w:tc>
          <w:tcPr>
            <w:tcW w:w="2841" w:type="dxa"/>
            <w:vAlign w:val="center"/>
            <w:hideMark/>
          </w:tcPr>
          <w:p w14:paraId="31EE761E" w14:textId="77777777" w:rsidR="00881730" w:rsidRPr="00BB43B4" w:rsidRDefault="00881730" w:rsidP="00586D6E">
            <w:pPr>
              <w:pStyle w:val="BodyTextIndent2"/>
              <w:spacing w:line="240" w:lineRule="auto"/>
              <w:ind w:firstLine="0"/>
              <w:jc w:val="left"/>
              <w:rPr>
                <w:rFonts w:ascii="Garamond" w:hAnsi="Garamond" w:cs="Times New Roman"/>
                <w:b w:val="0"/>
                <w:sz w:val="20"/>
                <w:szCs w:val="20"/>
                <w:u w:val="none"/>
              </w:rPr>
            </w:pPr>
            <w:r w:rsidRPr="00BB43B4">
              <w:rPr>
                <w:rFonts w:ascii="Garamond" w:hAnsi="Garamond" w:cs="Times New Roman"/>
                <w:b w:val="0"/>
                <w:sz w:val="20"/>
                <w:szCs w:val="20"/>
                <w:u w:val="none"/>
              </w:rPr>
              <w:t>Lotit i ndalohet përdorimi.</w:t>
            </w:r>
          </w:p>
        </w:tc>
      </w:tr>
      <w:tr w:rsidR="0011712E" w:rsidRPr="00BB43B4" w14:paraId="1A7E2940" w14:textId="77777777" w:rsidTr="00665C4A">
        <w:trPr>
          <w:trHeight w:val="283"/>
          <w:jc w:val="center"/>
        </w:trPr>
        <w:tc>
          <w:tcPr>
            <w:tcW w:w="2325" w:type="dxa"/>
            <w:vAlign w:val="center"/>
            <w:hideMark/>
          </w:tcPr>
          <w:p w14:paraId="4B0A8E6F" w14:textId="77777777" w:rsidR="00881730" w:rsidRPr="00BB43B4" w:rsidRDefault="00881730" w:rsidP="00586D6E">
            <w:pPr>
              <w:pStyle w:val="BodyTextIndent2"/>
              <w:spacing w:line="240" w:lineRule="auto"/>
              <w:ind w:firstLine="0"/>
              <w:rPr>
                <w:rFonts w:ascii="Garamond" w:hAnsi="Garamond" w:cs="Times New Roman"/>
                <w:b w:val="0"/>
                <w:sz w:val="20"/>
                <w:szCs w:val="20"/>
                <w:u w:val="none"/>
              </w:rPr>
            </w:pPr>
            <w:r w:rsidRPr="00BB43B4">
              <w:rPr>
                <w:rFonts w:ascii="Garamond" w:hAnsi="Garamond" w:cs="Times New Roman"/>
                <w:b w:val="0"/>
                <w:sz w:val="20"/>
                <w:szCs w:val="20"/>
                <w:u w:val="none"/>
              </w:rPr>
              <w:lastRenderedPageBreak/>
              <w:t>Protokolli i trajtimit</w:t>
            </w:r>
          </w:p>
        </w:tc>
        <w:tc>
          <w:tcPr>
            <w:tcW w:w="4406" w:type="dxa"/>
            <w:vAlign w:val="center"/>
            <w:hideMark/>
          </w:tcPr>
          <w:p w14:paraId="6F07038D" w14:textId="77777777" w:rsidR="00881730" w:rsidRPr="00BB43B4" w:rsidRDefault="00881730" w:rsidP="00586D6E">
            <w:pPr>
              <w:pStyle w:val="BodyTextIndent2"/>
              <w:spacing w:line="240" w:lineRule="auto"/>
              <w:ind w:firstLine="0"/>
              <w:jc w:val="left"/>
              <w:rPr>
                <w:rFonts w:ascii="Garamond" w:hAnsi="Garamond" w:cs="Times New Roman"/>
                <w:b w:val="0"/>
                <w:sz w:val="20"/>
                <w:szCs w:val="20"/>
                <w:u w:val="none"/>
              </w:rPr>
            </w:pPr>
            <w:r w:rsidRPr="00BB43B4">
              <w:rPr>
                <w:rFonts w:ascii="Garamond" w:hAnsi="Garamond" w:cs="Times New Roman"/>
                <w:b w:val="0"/>
                <w:sz w:val="20"/>
                <w:szCs w:val="20"/>
                <w:u w:val="none"/>
              </w:rPr>
              <w:t>Të jetë i shkruar dhe i firmosur kur aplikohet trajtim paraprak.</w:t>
            </w:r>
          </w:p>
        </w:tc>
        <w:tc>
          <w:tcPr>
            <w:tcW w:w="2841" w:type="dxa"/>
            <w:vAlign w:val="center"/>
            <w:hideMark/>
          </w:tcPr>
          <w:p w14:paraId="7B202025" w14:textId="77777777" w:rsidR="00881730" w:rsidRPr="00BB43B4" w:rsidRDefault="00881730" w:rsidP="00586D6E">
            <w:pPr>
              <w:pStyle w:val="BodyTextIndent2"/>
              <w:spacing w:line="240" w:lineRule="auto"/>
              <w:ind w:firstLine="0"/>
              <w:jc w:val="left"/>
              <w:rPr>
                <w:rFonts w:ascii="Garamond" w:hAnsi="Garamond" w:cs="Times New Roman"/>
                <w:b w:val="0"/>
                <w:sz w:val="20"/>
                <w:szCs w:val="20"/>
                <w:u w:val="none"/>
              </w:rPr>
            </w:pPr>
            <w:r w:rsidRPr="00BB43B4">
              <w:rPr>
                <w:rFonts w:ascii="Garamond" w:hAnsi="Garamond" w:cs="Times New Roman"/>
                <w:b w:val="0"/>
                <w:sz w:val="20"/>
                <w:szCs w:val="20"/>
                <w:u w:val="none"/>
              </w:rPr>
              <w:t>Nuk lejohet trajtimi “në praktikë” pa dokumentim.</w:t>
            </w:r>
          </w:p>
        </w:tc>
      </w:tr>
    </w:tbl>
    <w:p w14:paraId="303D9FBE" w14:textId="77777777" w:rsidR="00963479" w:rsidRPr="00BB43B4" w:rsidRDefault="00963479" w:rsidP="00586D6E">
      <w:pPr>
        <w:pStyle w:val="BodyTextIndent2"/>
        <w:tabs>
          <w:tab w:val="left" w:pos="0"/>
        </w:tabs>
        <w:spacing w:line="240" w:lineRule="auto"/>
        <w:ind w:firstLine="284"/>
        <w:rPr>
          <w:rFonts w:ascii="Garamond" w:hAnsi="Garamond"/>
          <w:b w:val="0"/>
          <w:szCs w:val="24"/>
          <w:u w:val="none"/>
        </w:rPr>
      </w:pPr>
    </w:p>
    <w:p w14:paraId="343661D5" w14:textId="356C7A07" w:rsidR="00636354" w:rsidRPr="00BB43B4" w:rsidRDefault="00801865" w:rsidP="00586D6E">
      <w:pPr>
        <w:pStyle w:val="Style1"/>
        <w:spacing w:before="0" w:after="0"/>
        <w:ind w:firstLine="284"/>
        <w:rPr>
          <w:rFonts w:ascii="Garamond" w:hAnsi="Garamond"/>
          <w:b w:val="0"/>
          <w:sz w:val="24"/>
          <w:szCs w:val="24"/>
        </w:rPr>
      </w:pPr>
      <w:bookmarkStart w:id="40" w:name="_Toc226922167"/>
      <w:bookmarkStart w:id="41" w:name="_Toc227224749"/>
      <w:r w:rsidRPr="00BB43B4">
        <w:rPr>
          <w:rFonts w:ascii="Garamond" w:hAnsi="Garamond"/>
          <w:b w:val="0"/>
          <w:sz w:val="24"/>
          <w:szCs w:val="24"/>
        </w:rPr>
        <w:t xml:space="preserve">KAPITULLI </w:t>
      </w:r>
      <w:r w:rsidR="00EA1B32" w:rsidRPr="00BB43B4">
        <w:rPr>
          <w:rFonts w:ascii="Garamond" w:hAnsi="Garamond"/>
          <w:b w:val="0"/>
          <w:sz w:val="24"/>
          <w:szCs w:val="24"/>
        </w:rPr>
        <w:t>5</w:t>
      </w:r>
      <w:r w:rsidR="005646E2" w:rsidRPr="00BB43B4">
        <w:rPr>
          <w:rFonts w:ascii="Garamond" w:hAnsi="Garamond"/>
          <w:b w:val="0"/>
          <w:sz w:val="24"/>
          <w:szCs w:val="24"/>
        </w:rPr>
        <w:t xml:space="preserve">: </w:t>
      </w:r>
      <w:r w:rsidR="00636354" w:rsidRPr="00BB43B4">
        <w:rPr>
          <w:rFonts w:ascii="Garamond" w:hAnsi="Garamond"/>
          <w:b w:val="0"/>
          <w:sz w:val="24"/>
          <w:szCs w:val="24"/>
        </w:rPr>
        <w:t>TEKNIKAT E PYLL</w:t>
      </w:r>
      <w:r w:rsidR="0071597A" w:rsidRPr="00BB43B4">
        <w:rPr>
          <w:rFonts w:ascii="Garamond" w:hAnsi="Garamond"/>
          <w:b w:val="0"/>
          <w:sz w:val="24"/>
          <w:szCs w:val="24"/>
        </w:rPr>
        <w:t>Ë</w:t>
      </w:r>
      <w:r w:rsidR="00636354" w:rsidRPr="00BB43B4">
        <w:rPr>
          <w:rFonts w:ascii="Garamond" w:hAnsi="Garamond"/>
          <w:b w:val="0"/>
          <w:sz w:val="24"/>
          <w:szCs w:val="24"/>
        </w:rPr>
        <w:t>ZIMEVE ARTIFICIALE</w:t>
      </w:r>
      <w:bookmarkEnd w:id="40"/>
      <w:bookmarkEnd w:id="41"/>
      <w:r w:rsidR="00AC4705" w:rsidRPr="00BB43B4">
        <w:rPr>
          <w:rFonts w:ascii="Garamond" w:hAnsi="Garamond"/>
          <w:b w:val="0"/>
          <w:sz w:val="24"/>
          <w:szCs w:val="24"/>
        </w:rPr>
        <w:t xml:space="preserve"> </w:t>
      </w:r>
    </w:p>
    <w:p w14:paraId="238F8863" w14:textId="141CEB1E" w:rsidR="00636354" w:rsidRPr="00BB43B4" w:rsidRDefault="00EA1B32" w:rsidP="00586D6E">
      <w:pPr>
        <w:pStyle w:val="Heading2"/>
        <w:spacing w:before="0" w:after="0"/>
        <w:ind w:firstLine="284"/>
        <w:rPr>
          <w:rFonts w:ascii="Garamond" w:hAnsi="Garamond"/>
          <w:szCs w:val="24"/>
        </w:rPr>
      </w:pPr>
      <w:bookmarkStart w:id="42" w:name="_Toc227224750"/>
      <w:r w:rsidRPr="00BB43B4">
        <w:rPr>
          <w:rFonts w:ascii="Garamond" w:hAnsi="Garamond"/>
          <w:szCs w:val="24"/>
        </w:rPr>
        <w:t>5</w:t>
      </w:r>
      <w:r w:rsidR="00665C4A" w:rsidRPr="00BB43B4">
        <w:rPr>
          <w:rFonts w:ascii="Garamond" w:hAnsi="Garamond"/>
          <w:szCs w:val="24"/>
        </w:rPr>
        <w:t>.1</w:t>
      </w:r>
      <w:r w:rsidR="00636354" w:rsidRPr="00BB43B4">
        <w:rPr>
          <w:rFonts w:ascii="Garamond" w:hAnsi="Garamond"/>
          <w:szCs w:val="24"/>
        </w:rPr>
        <w:t xml:space="preserve">  </w:t>
      </w:r>
      <w:r w:rsidR="00801865" w:rsidRPr="00BB43B4">
        <w:rPr>
          <w:rFonts w:ascii="Garamond" w:hAnsi="Garamond"/>
          <w:szCs w:val="24"/>
        </w:rPr>
        <w:t>K</w:t>
      </w:r>
      <w:r w:rsidR="00636354" w:rsidRPr="00BB43B4">
        <w:rPr>
          <w:rFonts w:ascii="Garamond" w:hAnsi="Garamond"/>
          <w:szCs w:val="24"/>
        </w:rPr>
        <w:t>lasifikimi i tokave p</w:t>
      </w:r>
      <w:r w:rsidR="0071597A" w:rsidRPr="00BB43B4">
        <w:rPr>
          <w:rFonts w:ascii="Garamond" w:hAnsi="Garamond"/>
          <w:szCs w:val="24"/>
        </w:rPr>
        <w:t>ë</w:t>
      </w:r>
      <w:r w:rsidR="00636354" w:rsidRPr="00BB43B4">
        <w:rPr>
          <w:rFonts w:ascii="Garamond" w:hAnsi="Garamond"/>
          <w:szCs w:val="24"/>
        </w:rPr>
        <w:t>r pyll</w:t>
      </w:r>
      <w:r w:rsidR="0071597A" w:rsidRPr="00BB43B4">
        <w:rPr>
          <w:rFonts w:ascii="Garamond" w:hAnsi="Garamond"/>
          <w:szCs w:val="24"/>
        </w:rPr>
        <w:t>ë</w:t>
      </w:r>
      <w:r w:rsidR="00636354" w:rsidRPr="00BB43B4">
        <w:rPr>
          <w:rFonts w:ascii="Garamond" w:hAnsi="Garamond"/>
          <w:szCs w:val="24"/>
        </w:rPr>
        <w:t>zim</w:t>
      </w:r>
      <w:r w:rsidR="00801865" w:rsidRPr="00BB43B4">
        <w:rPr>
          <w:rFonts w:ascii="Garamond" w:hAnsi="Garamond"/>
          <w:szCs w:val="24"/>
        </w:rPr>
        <w:t>e</w:t>
      </w:r>
      <w:bookmarkEnd w:id="42"/>
    </w:p>
    <w:p w14:paraId="64398C6E" w14:textId="6B8D4759" w:rsidR="00801865" w:rsidRPr="00BB43B4" w:rsidRDefault="00636354" w:rsidP="00586D6E">
      <w:pPr>
        <w:pStyle w:val="BodyTextIndent"/>
        <w:spacing w:line="240" w:lineRule="auto"/>
        <w:ind w:firstLine="284"/>
        <w:rPr>
          <w:rFonts w:ascii="Garamond" w:hAnsi="Garamond"/>
          <w:szCs w:val="24"/>
        </w:rPr>
      </w:pPr>
      <w:r w:rsidRPr="00BB43B4">
        <w:rPr>
          <w:rFonts w:ascii="Garamond" w:hAnsi="Garamond"/>
          <w:szCs w:val="24"/>
        </w:rPr>
        <w:t>Si brenda ashtu edhe jasht</w:t>
      </w:r>
      <w:r w:rsidR="0071597A" w:rsidRPr="00BB43B4">
        <w:rPr>
          <w:rFonts w:ascii="Garamond" w:hAnsi="Garamond"/>
          <w:szCs w:val="24"/>
        </w:rPr>
        <w:t>ë</w:t>
      </w:r>
      <w:r w:rsidRPr="00BB43B4">
        <w:rPr>
          <w:rFonts w:ascii="Garamond" w:hAnsi="Garamond"/>
          <w:szCs w:val="24"/>
        </w:rPr>
        <w:t xml:space="preserve"> fondit pyjor ka toka, t</w:t>
      </w:r>
      <w:r w:rsidR="0071597A" w:rsidRPr="00BB43B4">
        <w:rPr>
          <w:rFonts w:ascii="Garamond" w:hAnsi="Garamond"/>
          <w:szCs w:val="24"/>
        </w:rPr>
        <w:t>ë</w:t>
      </w:r>
      <w:r w:rsidRPr="00BB43B4">
        <w:rPr>
          <w:rFonts w:ascii="Garamond" w:hAnsi="Garamond"/>
          <w:szCs w:val="24"/>
        </w:rPr>
        <w:t xml:space="preserve"> cilat n</w:t>
      </w:r>
      <w:r w:rsidR="0071597A" w:rsidRPr="00BB43B4">
        <w:rPr>
          <w:rFonts w:ascii="Garamond" w:hAnsi="Garamond"/>
          <w:szCs w:val="24"/>
        </w:rPr>
        <w:t>ë</w:t>
      </w:r>
      <w:r w:rsidRPr="00BB43B4">
        <w:rPr>
          <w:rFonts w:ascii="Garamond" w:hAnsi="Garamond"/>
          <w:szCs w:val="24"/>
        </w:rPr>
        <w:t xml:space="preserve"> gjendjen q</w:t>
      </w:r>
      <w:r w:rsidR="0071597A" w:rsidRPr="00BB43B4">
        <w:rPr>
          <w:rFonts w:ascii="Garamond" w:hAnsi="Garamond"/>
          <w:szCs w:val="24"/>
        </w:rPr>
        <w:t>ë</w:t>
      </w:r>
      <w:r w:rsidRPr="00BB43B4">
        <w:rPr>
          <w:rFonts w:ascii="Garamond" w:hAnsi="Garamond"/>
          <w:szCs w:val="24"/>
        </w:rPr>
        <w:t xml:space="preserve"> jan</w:t>
      </w:r>
      <w:r w:rsidR="0071597A" w:rsidRPr="00BB43B4">
        <w:rPr>
          <w:rFonts w:ascii="Garamond" w:hAnsi="Garamond"/>
          <w:szCs w:val="24"/>
        </w:rPr>
        <w:t>ë</w:t>
      </w:r>
      <w:r w:rsidR="00801865" w:rsidRPr="00BB43B4">
        <w:rPr>
          <w:rFonts w:ascii="Garamond" w:hAnsi="Garamond"/>
          <w:szCs w:val="24"/>
        </w:rPr>
        <w:t>,</w:t>
      </w:r>
      <w:r w:rsidRPr="00BB43B4">
        <w:rPr>
          <w:rFonts w:ascii="Garamond" w:hAnsi="Garamond"/>
          <w:szCs w:val="24"/>
        </w:rPr>
        <w:t xml:space="preserve"> nuk japin prodhime n</w:t>
      </w:r>
      <w:r w:rsidR="0071597A" w:rsidRPr="00BB43B4">
        <w:rPr>
          <w:rFonts w:ascii="Garamond" w:hAnsi="Garamond"/>
          <w:szCs w:val="24"/>
        </w:rPr>
        <w:t>ë</w:t>
      </w:r>
      <w:r w:rsidRPr="00BB43B4">
        <w:rPr>
          <w:rFonts w:ascii="Garamond" w:hAnsi="Garamond"/>
          <w:szCs w:val="24"/>
        </w:rPr>
        <w:t xml:space="preserve"> p</w:t>
      </w:r>
      <w:r w:rsidR="0071597A" w:rsidRPr="00BB43B4">
        <w:rPr>
          <w:rFonts w:ascii="Garamond" w:hAnsi="Garamond"/>
          <w:szCs w:val="24"/>
        </w:rPr>
        <w:t>ë</w:t>
      </w:r>
      <w:r w:rsidRPr="00BB43B4">
        <w:rPr>
          <w:rFonts w:ascii="Garamond" w:hAnsi="Garamond"/>
          <w:szCs w:val="24"/>
        </w:rPr>
        <w:t>rpu</w:t>
      </w:r>
      <w:r w:rsidR="00FA3955" w:rsidRPr="00BB43B4">
        <w:rPr>
          <w:rFonts w:ascii="Garamond" w:hAnsi="Garamond"/>
          <w:szCs w:val="24"/>
        </w:rPr>
        <w:t>thje me potencialin e stacionit</w:t>
      </w:r>
      <w:r w:rsidRPr="00BB43B4">
        <w:rPr>
          <w:rFonts w:ascii="Garamond" w:hAnsi="Garamond"/>
          <w:szCs w:val="24"/>
        </w:rPr>
        <w:t>. Si t</w:t>
      </w:r>
      <w:r w:rsidR="0071597A" w:rsidRPr="00BB43B4">
        <w:rPr>
          <w:rFonts w:ascii="Garamond" w:hAnsi="Garamond"/>
          <w:szCs w:val="24"/>
        </w:rPr>
        <w:t>ë</w:t>
      </w:r>
      <w:r w:rsidRPr="00BB43B4">
        <w:rPr>
          <w:rFonts w:ascii="Garamond" w:hAnsi="Garamond"/>
          <w:szCs w:val="24"/>
        </w:rPr>
        <w:t xml:space="preserve"> tilla mund t</w:t>
      </w:r>
      <w:r w:rsidR="0071597A" w:rsidRPr="00BB43B4">
        <w:rPr>
          <w:rFonts w:ascii="Garamond" w:hAnsi="Garamond"/>
          <w:szCs w:val="24"/>
        </w:rPr>
        <w:t>ë</w:t>
      </w:r>
      <w:r w:rsidRPr="00BB43B4">
        <w:rPr>
          <w:rFonts w:ascii="Garamond" w:hAnsi="Garamond"/>
          <w:szCs w:val="24"/>
        </w:rPr>
        <w:t xml:space="preserve"> p</w:t>
      </w:r>
      <w:r w:rsidR="0071597A" w:rsidRPr="00BB43B4">
        <w:rPr>
          <w:rFonts w:ascii="Garamond" w:hAnsi="Garamond"/>
          <w:szCs w:val="24"/>
        </w:rPr>
        <w:t>ë</w:t>
      </w:r>
      <w:r w:rsidRPr="00BB43B4">
        <w:rPr>
          <w:rFonts w:ascii="Garamond" w:hAnsi="Garamond"/>
          <w:szCs w:val="24"/>
        </w:rPr>
        <w:t>rmendim sip</w:t>
      </w:r>
      <w:r w:rsidR="0071597A" w:rsidRPr="00BB43B4">
        <w:rPr>
          <w:rFonts w:ascii="Garamond" w:hAnsi="Garamond"/>
          <w:szCs w:val="24"/>
        </w:rPr>
        <w:t>ë</w:t>
      </w:r>
      <w:r w:rsidRPr="00BB43B4">
        <w:rPr>
          <w:rFonts w:ascii="Garamond" w:hAnsi="Garamond"/>
          <w:szCs w:val="24"/>
        </w:rPr>
        <w:t>rfaqet e shfryt</w:t>
      </w:r>
      <w:r w:rsidR="0071597A" w:rsidRPr="00BB43B4">
        <w:rPr>
          <w:rFonts w:ascii="Garamond" w:hAnsi="Garamond"/>
          <w:szCs w:val="24"/>
        </w:rPr>
        <w:t>ë</w:t>
      </w:r>
      <w:r w:rsidRPr="00BB43B4">
        <w:rPr>
          <w:rFonts w:ascii="Garamond" w:hAnsi="Garamond"/>
          <w:szCs w:val="24"/>
        </w:rPr>
        <w:t>zuara e t</w:t>
      </w:r>
      <w:r w:rsidR="0071597A" w:rsidRPr="00BB43B4">
        <w:rPr>
          <w:rFonts w:ascii="Garamond" w:hAnsi="Garamond"/>
          <w:szCs w:val="24"/>
        </w:rPr>
        <w:t>ë</w:t>
      </w:r>
      <w:r w:rsidRPr="00BB43B4">
        <w:rPr>
          <w:rFonts w:ascii="Garamond" w:hAnsi="Garamond"/>
          <w:szCs w:val="24"/>
        </w:rPr>
        <w:t xml:space="preserve"> parip</w:t>
      </w:r>
      <w:r w:rsidR="0071597A" w:rsidRPr="00BB43B4">
        <w:rPr>
          <w:rFonts w:ascii="Garamond" w:hAnsi="Garamond"/>
          <w:szCs w:val="24"/>
        </w:rPr>
        <w:t>ë</w:t>
      </w:r>
      <w:r w:rsidRPr="00BB43B4">
        <w:rPr>
          <w:rFonts w:ascii="Garamond" w:hAnsi="Garamond"/>
          <w:szCs w:val="24"/>
        </w:rPr>
        <w:t>rt</w:t>
      </w:r>
      <w:r w:rsidR="00BB43B4">
        <w:rPr>
          <w:rFonts w:ascii="Garamond" w:hAnsi="Garamond"/>
          <w:szCs w:val="24"/>
        </w:rPr>
        <w:t>ë</w:t>
      </w:r>
      <w:r w:rsidRPr="00BB43B4">
        <w:rPr>
          <w:rFonts w:ascii="Garamond" w:hAnsi="Garamond"/>
          <w:szCs w:val="24"/>
        </w:rPr>
        <w:t>ritura, pyjet e degraduar, me prodhimtari t</w:t>
      </w:r>
      <w:r w:rsidR="0071597A" w:rsidRPr="00BB43B4">
        <w:rPr>
          <w:rFonts w:ascii="Garamond" w:hAnsi="Garamond"/>
          <w:szCs w:val="24"/>
        </w:rPr>
        <w:t>ë</w:t>
      </w:r>
      <w:r w:rsidRPr="00BB43B4">
        <w:rPr>
          <w:rFonts w:ascii="Garamond" w:hAnsi="Garamond"/>
          <w:szCs w:val="24"/>
        </w:rPr>
        <w:t xml:space="preserve"> ul</w:t>
      </w:r>
      <w:r w:rsidR="0071597A" w:rsidRPr="00BB43B4">
        <w:rPr>
          <w:rFonts w:ascii="Garamond" w:hAnsi="Garamond"/>
          <w:szCs w:val="24"/>
        </w:rPr>
        <w:t>ë</w:t>
      </w:r>
      <w:r w:rsidRPr="00BB43B4">
        <w:rPr>
          <w:rFonts w:ascii="Garamond" w:hAnsi="Garamond"/>
          <w:szCs w:val="24"/>
        </w:rPr>
        <w:t>t, sip</w:t>
      </w:r>
      <w:r w:rsidR="0071597A" w:rsidRPr="00BB43B4">
        <w:rPr>
          <w:rFonts w:ascii="Garamond" w:hAnsi="Garamond"/>
          <w:szCs w:val="24"/>
        </w:rPr>
        <w:t>ë</w:t>
      </w:r>
      <w:r w:rsidRPr="00BB43B4">
        <w:rPr>
          <w:rFonts w:ascii="Garamond" w:hAnsi="Garamond"/>
          <w:szCs w:val="24"/>
        </w:rPr>
        <w:t>rfaqet e zhveshura q</w:t>
      </w:r>
      <w:r w:rsidR="0071597A" w:rsidRPr="00BB43B4">
        <w:rPr>
          <w:rFonts w:ascii="Garamond" w:hAnsi="Garamond"/>
          <w:szCs w:val="24"/>
        </w:rPr>
        <w:t>ë</w:t>
      </w:r>
      <w:r w:rsidRPr="00BB43B4">
        <w:rPr>
          <w:rFonts w:ascii="Garamond" w:hAnsi="Garamond"/>
          <w:szCs w:val="24"/>
        </w:rPr>
        <w:t xml:space="preserve"> kan</w:t>
      </w:r>
      <w:r w:rsidR="0071597A" w:rsidRPr="00BB43B4">
        <w:rPr>
          <w:rFonts w:ascii="Garamond" w:hAnsi="Garamond"/>
          <w:szCs w:val="24"/>
        </w:rPr>
        <w:t>ë</w:t>
      </w:r>
      <w:r w:rsidRPr="00BB43B4">
        <w:rPr>
          <w:rFonts w:ascii="Garamond" w:hAnsi="Garamond"/>
          <w:szCs w:val="24"/>
        </w:rPr>
        <w:t xml:space="preserve"> qen</w:t>
      </w:r>
      <w:r w:rsidR="0071597A" w:rsidRPr="00BB43B4">
        <w:rPr>
          <w:rFonts w:ascii="Garamond" w:hAnsi="Garamond"/>
          <w:szCs w:val="24"/>
        </w:rPr>
        <w:t>ë</w:t>
      </w:r>
      <w:r w:rsidRPr="00BB43B4">
        <w:rPr>
          <w:rFonts w:ascii="Garamond" w:hAnsi="Garamond"/>
          <w:szCs w:val="24"/>
        </w:rPr>
        <w:t xml:space="preserve"> pyje, si dhe ato q</w:t>
      </w:r>
      <w:r w:rsidR="0071597A" w:rsidRPr="00BB43B4">
        <w:rPr>
          <w:rFonts w:ascii="Garamond" w:hAnsi="Garamond"/>
          <w:szCs w:val="24"/>
        </w:rPr>
        <w:t>ë</w:t>
      </w:r>
      <w:r w:rsidRPr="00BB43B4">
        <w:rPr>
          <w:rFonts w:ascii="Garamond" w:hAnsi="Garamond"/>
          <w:szCs w:val="24"/>
        </w:rPr>
        <w:t xml:space="preserve"> mund t</w:t>
      </w:r>
      <w:r w:rsidR="0071597A" w:rsidRPr="00BB43B4">
        <w:rPr>
          <w:rFonts w:ascii="Garamond" w:hAnsi="Garamond"/>
          <w:szCs w:val="24"/>
        </w:rPr>
        <w:t>ë</w:t>
      </w:r>
      <w:r w:rsidRPr="00BB43B4">
        <w:rPr>
          <w:rFonts w:ascii="Garamond" w:hAnsi="Garamond"/>
          <w:szCs w:val="24"/>
        </w:rPr>
        <w:t xml:space="preserve"> ken</w:t>
      </w:r>
      <w:r w:rsidR="0071597A" w:rsidRPr="00BB43B4">
        <w:rPr>
          <w:rFonts w:ascii="Garamond" w:hAnsi="Garamond"/>
          <w:szCs w:val="24"/>
        </w:rPr>
        <w:t>ë</w:t>
      </w:r>
      <w:r w:rsidRPr="00BB43B4">
        <w:rPr>
          <w:rFonts w:ascii="Garamond" w:hAnsi="Garamond"/>
          <w:szCs w:val="24"/>
        </w:rPr>
        <w:t xml:space="preserve"> qen</w:t>
      </w:r>
      <w:r w:rsidR="0071597A" w:rsidRPr="00BB43B4">
        <w:rPr>
          <w:rFonts w:ascii="Garamond" w:hAnsi="Garamond"/>
          <w:szCs w:val="24"/>
        </w:rPr>
        <w:t>ë</w:t>
      </w:r>
      <w:r w:rsidRPr="00BB43B4">
        <w:rPr>
          <w:rFonts w:ascii="Garamond" w:hAnsi="Garamond"/>
          <w:szCs w:val="24"/>
        </w:rPr>
        <w:t xml:space="preserve"> kullota, toka bujq</w:t>
      </w:r>
      <w:r w:rsidR="0071597A" w:rsidRPr="00BB43B4">
        <w:rPr>
          <w:rFonts w:ascii="Garamond" w:hAnsi="Garamond"/>
          <w:szCs w:val="24"/>
        </w:rPr>
        <w:t>ë</w:t>
      </w:r>
      <w:r w:rsidRPr="00BB43B4">
        <w:rPr>
          <w:rFonts w:ascii="Garamond" w:hAnsi="Garamond"/>
          <w:szCs w:val="24"/>
        </w:rPr>
        <w:t>sore, etj., por q</w:t>
      </w:r>
      <w:r w:rsidR="0071597A" w:rsidRPr="00BB43B4">
        <w:rPr>
          <w:rFonts w:ascii="Garamond" w:hAnsi="Garamond"/>
          <w:szCs w:val="24"/>
        </w:rPr>
        <w:t>ë</w:t>
      </w:r>
      <w:r w:rsidRPr="00BB43B4">
        <w:rPr>
          <w:rFonts w:ascii="Garamond" w:hAnsi="Garamond"/>
          <w:szCs w:val="24"/>
        </w:rPr>
        <w:t xml:space="preserve"> p</w:t>
      </w:r>
      <w:r w:rsidR="0071597A" w:rsidRPr="00BB43B4">
        <w:rPr>
          <w:rFonts w:ascii="Garamond" w:hAnsi="Garamond"/>
          <w:szCs w:val="24"/>
        </w:rPr>
        <w:t>ë</w:t>
      </w:r>
      <w:r w:rsidRPr="00BB43B4">
        <w:rPr>
          <w:rFonts w:ascii="Garamond" w:hAnsi="Garamond"/>
          <w:szCs w:val="24"/>
        </w:rPr>
        <w:t>r shkaqe t</w:t>
      </w:r>
      <w:r w:rsidR="0071597A" w:rsidRPr="00BB43B4">
        <w:rPr>
          <w:rFonts w:ascii="Garamond" w:hAnsi="Garamond"/>
          <w:szCs w:val="24"/>
        </w:rPr>
        <w:t>ë</w:t>
      </w:r>
      <w:r w:rsidRPr="00BB43B4">
        <w:rPr>
          <w:rFonts w:ascii="Garamond" w:hAnsi="Garamond"/>
          <w:szCs w:val="24"/>
        </w:rPr>
        <w:t xml:space="preserve"> ndryshme nuk vlejn</w:t>
      </w:r>
      <w:r w:rsidR="0071597A" w:rsidRPr="00BB43B4">
        <w:rPr>
          <w:rFonts w:ascii="Garamond" w:hAnsi="Garamond"/>
          <w:szCs w:val="24"/>
        </w:rPr>
        <w:t>ë</w:t>
      </w:r>
      <w:r w:rsidRPr="00BB43B4">
        <w:rPr>
          <w:rFonts w:ascii="Garamond" w:hAnsi="Garamond"/>
          <w:szCs w:val="24"/>
        </w:rPr>
        <w:t xml:space="preserve"> p</w:t>
      </w:r>
      <w:r w:rsidR="0071597A" w:rsidRPr="00BB43B4">
        <w:rPr>
          <w:rFonts w:ascii="Garamond" w:hAnsi="Garamond"/>
          <w:szCs w:val="24"/>
        </w:rPr>
        <w:t>ë</w:t>
      </w:r>
      <w:r w:rsidRPr="00BB43B4">
        <w:rPr>
          <w:rFonts w:ascii="Garamond" w:hAnsi="Garamond"/>
          <w:szCs w:val="24"/>
        </w:rPr>
        <w:t>r k</w:t>
      </w:r>
      <w:r w:rsidR="0071597A" w:rsidRPr="00BB43B4">
        <w:rPr>
          <w:rFonts w:ascii="Garamond" w:hAnsi="Garamond"/>
          <w:szCs w:val="24"/>
        </w:rPr>
        <w:t>ë</w:t>
      </w:r>
      <w:r w:rsidRPr="00BB43B4">
        <w:rPr>
          <w:rFonts w:ascii="Garamond" w:hAnsi="Garamond"/>
          <w:szCs w:val="24"/>
        </w:rPr>
        <w:t>to q</w:t>
      </w:r>
      <w:r w:rsidR="0071597A" w:rsidRPr="00BB43B4">
        <w:rPr>
          <w:rFonts w:ascii="Garamond" w:hAnsi="Garamond"/>
          <w:szCs w:val="24"/>
        </w:rPr>
        <w:t>ë</w:t>
      </w:r>
      <w:r w:rsidRPr="00BB43B4">
        <w:rPr>
          <w:rFonts w:ascii="Garamond" w:hAnsi="Garamond"/>
          <w:szCs w:val="24"/>
        </w:rPr>
        <w:t xml:space="preserve">llime. </w:t>
      </w:r>
      <w:bookmarkStart w:id="43" w:name="_Hlk151923164"/>
      <w:r w:rsidRPr="00BB43B4">
        <w:rPr>
          <w:rFonts w:ascii="Garamond" w:hAnsi="Garamond"/>
          <w:szCs w:val="24"/>
        </w:rPr>
        <w:t>Sip</w:t>
      </w:r>
      <w:r w:rsidR="0071597A" w:rsidRPr="00BB43B4">
        <w:rPr>
          <w:rFonts w:ascii="Garamond" w:hAnsi="Garamond"/>
          <w:szCs w:val="24"/>
        </w:rPr>
        <w:t>ë</w:t>
      </w:r>
      <w:r w:rsidRPr="00BB43B4">
        <w:rPr>
          <w:rFonts w:ascii="Garamond" w:hAnsi="Garamond"/>
          <w:szCs w:val="24"/>
        </w:rPr>
        <w:t>rfaqet ku synohet t</w:t>
      </w:r>
      <w:r w:rsidR="0071597A" w:rsidRPr="00BB43B4">
        <w:rPr>
          <w:rFonts w:ascii="Garamond" w:hAnsi="Garamond"/>
          <w:szCs w:val="24"/>
        </w:rPr>
        <w:t>ë</w:t>
      </w:r>
      <w:r w:rsidRPr="00BB43B4">
        <w:rPr>
          <w:rFonts w:ascii="Garamond" w:hAnsi="Garamond"/>
          <w:szCs w:val="24"/>
        </w:rPr>
        <w:t xml:space="preserve"> kryhen p</w:t>
      </w:r>
      <w:r w:rsidR="00801865" w:rsidRPr="00BB43B4">
        <w:rPr>
          <w:rFonts w:ascii="Garamond" w:hAnsi="Garamond"/>
          <w:szCs w:val="24"/>
        </w:rPr>
        <w:t>y</w:t>
      </w:r>
      <w:r w:rsidRPr="00BB43B4">
        <w:rPr>
          <w:rFonts w:ascii="Garamond" w:hAnsi="Garamond"/>
          <w:szCs w:val="24"/>
        </w:rPr>
        <w:t>ll</w:t>
      </w:r>
      <w:r w:rsidR="0071597A" w:rsidRPr="00BB43B4">
        <w:rPr>
          <w:rFonts w:ascii="Garamond" w:hAnsi="Garamond"/>
          <w:szCs w:val="24"/>
        </w:rPr>
        <w:t>ë</w:t>
      </w:r>
      <w:r w:rsidRPr="00BB43B4">
        <w:rPr>
          <w:rFonts w:ascii="Garamond" w:hAnsi="Garamond"/>
          <w:szCs w:val="24"/>
        </w:rPr>
        <w:t>zime e ripyll</w:t>
      </w:r>
      <w:r w:rsidR="0071597A" w:rsidRPr="00BB43B4">
        <w:rPr>
          <w:rFonts w:ascii="Garamond" w:hAnsi="Garamond"/>
          <w:szCs w:val="24"/>
        </w:rPr>
        <w:t>ë</w:t>
      </w:r>
      <w:r w:rsidRPr="00BB43B4">
        <w:rPr>
          <w:rFonts w:ascii="Garamond" w:hAnsi="Garamond"/>
          <w:szCs w:val="24"/>
        </w:rPr>
        <w:t>zime, ndahen n</w:t>
      </w:r>
      <w:r w:rsidR="0071597A" w:rsidRPr="00BB43B4">
        <w:rPr>
          <w:rFonts w:ascii="Garamond" w:hAnsi="Garamond"/>
          <w:szCs w:val="24"/>
        </w:rPr>
        <w:t>ë</w:t>
      </w:r>
      <w:r w:rsidRPr="00BB43B4">
        <w:rPr>
          <w:rFonts w:ascii="Garamond" w:hAnsi="Garamond"/>
          <w:szCs w:val="24"/>
        </w:rPr>
        <w:t xml:space="preserve"> dy kategori t</w:t>
      </w:r>
      <w:r w:rsidR="0071597A" w:rsidRPr="00BB43B4">
        <w:rPr>
          <w:rFonts w:ascii="Garamond" w:hAnsi="Garamond"/>
          <w:szCs w:val="24"/>
        </w:rPr>
        <w:t>ë</w:t>
      </w:r>
      <w:r w:rsidRPr="00BB43B4">
        <w:rPr>
          <w:rFonts w:ascii="Garamond" w:hAnsi="Garamond"/>
          <w:szCs w:val="24"/>
        </w:rPr>
        <w:t xml:space="preserve"> m</w:t>
      </w:r>
      <w:r w:rsidR="0071597A" w:rsidRPr="00BB43B4">
        <w:rPr>
          <w:rFonts w:ascii="Garamond" w:hAnsi="Garamond"/>
          <w:szCs w:val="24"/>
        </w:rPr>
        <w:t>ë</w:t>
      </w:r>
      <w:r w:rsidRPr="00BB43B4">
        <w:rPr>
          <w:rFonts w:ascii="Garamond" w:hAnsi="Garamond"/>
          <w:szCs w:val="24"/>
        </w:rPr>
        <w:t xml:space="preserve">dha: </w:t>
      </w:r>
    </w:p>
    <w:p w14:paraId="7F582C2B" w14:textId="138ADC86" w:rsidR="00A21456" w:rsidRPr="00BB43B4" w:rsidRDefault="00665C4A" w:rsidP="00586D6E">
      <w:pPr>
        <w:pStyle w:val="BodyTextIndent"/>
        <w:spacing w:line="240" w:lineRule="auto"/>
        <w:ind w:firstLine="284"/>
        <w:jc w:val="left"/>
        <w:rPr>
          <w:rFonts w:ascii="Garamond" w:hAnsi="Garamond"/>
          <w:b/>
          <w:bCs/>
          <w:iCs/>
          <w:szCs w:val="24"/>
        </w:rPr>
      </w:pPr>
      <w:r w:rsidRPr="00BB43B4">
        <w:rPr>
          <w:rFonts w:ascii="Garamond" w:hAnsi="Garamond"/>
          <w:b/>
          <w:bCs/>
          <w:iCs/>
          <w:szCs w:val="24"/>
        </w:rPr>
        <w:t>A.</w:t>
      </w:r>
      <w:r w:rsidR="00AC4705" w:rsidRPr="00BB43B4">
        <w:rPr>
          <w:rFonts w:ascii="Garamond" w:hAnsi="Garamond"/>
          <w:b/>
          <w:bCs/>
          <w:iCs/>
          <w:szCs w:val="24"/>
        </w:rPr>
        <w:t xml:space="preserve"> T</w:t>
      </w:r>
      <w:r w:rsidR="00636354" w:rsidRPr="00BB43B4">
        <w:rPr>
          <w:rFonts w:ascii="Garamond" w:hAnsi="Garamond"/>
          <w:b/>
          <w:bCs/>
          <w:iCs/>
          <w:szCs w:val="24"/>
        </w:rPr>
        <w:t>oka t</w:t>
      </w:r>
      <w:r w:rsidR="0071597A" w:rsidRPr="00BB43B4">
        <w:rPr>
          <w:rFonts w:ascii="Garamond" w:hAnsi="Garamond"/>
          <w:b/>
          <w:bCs/>
          <w:iCs/>
          <w:szCs w:val="24"/>
        </w:rPr>
        <w:t>ë</w:t>
      </w:r>
      <w:r w:rsidR="00636354" w:rsidRPr="00BB43B4">
        <w:rPr>
          <w:rFonts w:ascii="Garamond" w:hAnsi="Garamond"/>
          <w:b/>
          <w:bCs/>
          <w:iCs/>
          <w:szCs w:val="24"/>
        </w:rPr>
        <w:t xml:space="preserve"> v</w:t>
      </w:r>
      <w:r w:rsidR="00AC4705" w:rsidRPr="00BB43B4">
        <w:rPr>
          <w:rFonts w:ascii="Garamond" w:hAnsi="Garamond"/>
          <w:b/>
          <w:bCs/>
          <w:iCs/>
          <w:szCs w:val="24"/>
        </w:rPr>
        <w:t>e</w:t>
      </w:r>
      <w:r w:rsidR="00736E96" w:rsidRPr="00BB43B4">
        <w:rPr>
          <w:rFonts w:ascii="Garamond" w:hAnsi="Garamond"/>
          <w:b/>
          <w:bCs/>
          <w:iCs/>
          <w:szCs w:val="24"/>
        </w:rPr>
        <w:t>shura me pyll;</w:t>
      </w:r>
      <w:r w:rsidR="00636354" w:rsidRPr="00BB43B4">
        <w:rPr>
          <w:rFonts w:ascii="Garamond" w:hAnsi="Garamond"/>
          <w:b/>
          <w:bCs/>
          <w:iCs/>
          <w:szCs w:val="24"/>
        </w:rPr>
        <w:t xml:space="preserve"> dhe </w:t>
      </w:r>
      <w:r w:rsidR="00572713" w:rsidRPr="00BB43B4">
        <w:rPr>
          <w:rFonts w:ascii="Garamond" w:hAnsi="Garamond"/>
          <w:b/>
          <w:bCs/>
          <w:iCs/>
          <w:szCs w:val="24"/>
        </w:rPr>
        <w:t>B.</w:t>
      </w:r>
      <w:r w:rsidR="00636354" w:rsidRPr="00BB43B4">
        <w:rPr>
          <w:rFonts w:ascii="Garamond" w:hAnsi="Garamond"/>
          <w:b/>
          <w:bCs/>
          <w:iCs/>
          <w:szCs w:val="24"/>
        </w:rPr>
        <w:t xml:space="preserve"> </w:t>
      </w:r>
      <w:r w:rsidR="00AC4705" w:rsidRPr="00BB43B4">
        <w:rPr>
          <w:rFonts w:ascii="Garamond" w:hAnsi="Garamond"/>
          <w:b/>
          <w:bCs/>
          <w:iCs/>
          <w:szCs w:val="24"/>
        </w:rPr>
        <w:t>T</w:t>
      </w:r>
      <w:r w:rsidR="00636354" w:rsidRPr="00BB43B4">
        <w:rPr>
          <w:rFonts w:ascii="Garamond" w:hAnsi="Garamond"/>
          <w:b/>
          <w:bCs/>
          <w:iCs/>
          <w:szCs w:val="24"/>
        </w:rPr>
        <w:t>oka t</w:t>
      </w:r>
      <w:r w:rsidR="0071597A" w:rsidRPr="00BB43B4">
        <w:rPr>
          <w:rFonts w:ascii="Garamond" w:hAnsi="Garamond"/>
          <w:b/>
          <w:bCs/>
          <w:iCs/>
          <w:szCs w:val="24"/>
        </w:rPr>
        <w:t>ë</w:t>
      </w:r>
      <w:r w:rsidR="00EA1B32" w:rsidRPr="00BB43B4">
        <w:rPr>
          <w:rFonts w:ascii="Garamond" w:hAnsi="Garamond"/>
          <w:b/>
          <w:bCs/>
          <w:iCs/>
          <w:szCs w:val="24"/>
        </w:rPr>
        <w:t xml:space="preserve"> zhveshura</w:t>
      </w:r>
      <w:bookmarkEnd w:id="43"/>
    </w:p>
    <w:p w14:paraId="07648E55" w14:textId="6313206D" w:rsidR="00636354" w:rsidRPr="00BB43B4" w:rsidRDefault="00665C4A" w:rsidP="00586D6E">
      <w:pPr>
        <w:ind w:firstLine="284"/>
        <w:jc w:val="both"/>
        <w:rPr>
          <w:rFonts w:ascii="Garamond" w:hAnsi="Garamond"/>
          <w:b/>
          <w:sz w:val="24"/>
          <w:szCs w:val="24"/>
          <w:u w:val="single"/>
        </w:rPr>
      </w:pPr>
      <w:r w:rsidRPr="00BB43B4">
        <w:rPr>
          <w:rFonts w:ascii="Garamond" w:hAnsi="Garamond"/>
          <w:b/>
          <w:sz w:val="24"/>
          <w:szCs w:val="24"/>
        </w:rPr>
        <w:t>A.</w:t>
      </w:r>
      <w:r w:rsidR="00A42DCC" w:rsidRPr="00BB43B4">
        <w:rPr>
          <w:rFonts w:ascii="Garamond" w:hAnsi="Garamond"/>
          <w:b/>
          <w:sz w:val="24"/>
          <w:szCs w:val="24"/>
        </w:rPr>
        <w:t xml:space="preserve"> Toka t</w:t>
      </w:r>
      <w:r w:rsidR="005216A4" w:rsidRPr="00BB43B4">
        <w:rPr>
          <w:rFonts w:ascii="Garamond" w:hAnsi="Garamond"/>
          <w:b/>
          <w:sz w:val="24"/>
          <w:szCs w:val="24"/>
        </w:rPr>
        <w:t>ë</w:t>
      </w:r>
      <w:r w:rsidR="00A42DCC" w:rsidRPr="00BB43B4">
        <w:rPr>
          <w:rFonts w:ascii="Garamond" w:hAnsi="Garamond"/>
          <w:b/>
          <w:sz w:val="24"/>
          <w:szCs w:val="24"/>
        </w:rPr>
        <w:t xml:space="preserve"> veshura me pyll</w:t>
      </w:r>
      <w:r w:rsidR="00A42DCC" w:rsidRPr="00BB43B4">
        <w:rPr>
          <w:rFonts w:ascii="Garamond" w:hAnsi="Garamond"/>
          <w:bCs/>
          <w:sz w:val="24"/>
          <w:szCs w:val="24"/>
        </w:rPr>
        <w:t>,</w:t>
      </w:r>
      <w:r w:rsidR="00EB256D" w:rsidRPr="00BB43B4">
        <w:rPr>
          <w:rFonts w:ascii="Garamond" w:hAnsi="Garamond"/>
          <w:sz w:val="24"/>
          <w:szCs w:val="24"/>
        </w:rPr>
        <w:t xml:space="preserve"> </w:t>
      </w:r>
      <w:bookmarkStart w:id="44" w:name="_Hlk151923224"/>
      <w:r w:rsidR="00801865" w:rsidRPr="00BB43B4">
        <w:rPr>
          <w:rFonts w:ascii="Garamond" w:hAnsi="Garamond"/>
          <w:sz w:val="24"/>
          <w:szCs w:val="24"/>
        </w:rPr>
        <w:t>t</w:t>
      </w:r>
      <w:r w:rsidR="00567007" w:rsidRPr="00BB43B4">
        <w:rPr>
          <w:rFonts w:ascii="Garamond" w:hAnsi="Garamond"/>
          <w:sz w:val="24"/>
          <w:szCs w:val="24"/>
        </w:rPr>
        <w:t>ë</w:t>
      </w:r>
      <w:r w:rsidR="00801865" w:rsidRPr="00BB43B4">
        <w:rPr>
          <w:rFonts w:ascii="Garamond" w:hAnsi="Garamond"/>
          <w:sz w:val="24"/>
          <w:szCs w:val="24"/>
        </w:rPr>
        <w:t xml:space="preserve"> cilat</w:t>
      </w:r>
      <w:r w:rsidR="00A42DCC" w:rsidRPr="00BB43B4">
        <w:rPr>
          <w:rFonts w:ascii="Garamond" w:hAnsi="Garamond"/>
          <w:sz w:val="24"/>
          <w:szCs w:val="24"/>
        </w:rPr>
        <w:t xml:space="preserve"> m</w:t>
      </w:r>
      <w:r w:rsidR="00636354" w:rsidRPr="00BB43B4">
        <w:rPr>
          <w:rFonts w:ascii="Garamond" w:hAnsi="Garamond"/>
          <w:sz w:val="24"/>
          <w:szCs w:val="24"/>
        </w:rPr>
        <w:t>und t</w:t>
      </w:r>
      <w:r w:rsidR="00567007" w:rsidRPr="00BB43B4">
        <w:rPr>
          <w:rFonts w:ascii="Garamond" w:hAnsi="Garamond"/>
          <w:sz w:val="24"/>
          <w:szCs w:val="24"/>
        </w:rPr>
        <w:t>ë</w:t>
      </w:r>
      <w:r w:rsidR="00636354" w:rsidRPr="00BB43B4">
        <w:rPr>
          <w:rFonts w:ascii="Garamond" w:hAnsi="Garamond"/>
          <w:sz w:val="24"/>
          <w:szCs w:val="24"/>
        </w:rPr>
        <w:t xml:space="preserve"> paraqiten n</w:t>
      </w:r>
      <w:r w:rsidR="00567007" w:rsidRPr="00BB43B4">
        <w:rPr>
          <w:rFonts w:ascii="Garamond" w:hAnsi="Garamond"/>
          <w:sz w:val="24"/>
          <w:szCs w:val="24"/>
        </w:rPr>
        <w:t>ë</w:t>
      </w:r>
      <w:r w:rsidR="00636354" w:rsidRPr="00BB43B4">
        <w:rPr>
          <w:rFonts w:ascii="Garamond" w:hAnsi="Garamond"/>
          <w:sz w:val="24"/>
          <w:szCs w:val="24"/>
        </w:rPr>
        <w:t xml:space="preserve"> k</w:t>
      </w:r>
      <w:r w:rsidR="00567007" w:rsidRPr="00BB43B4">
        <w:rPr>
          <w:rFonts w:ascii="Garamond" w:hAnsi="Garamond"/>
          <w:sz w:val="24"/>
          <w:szCs w:val="24"/>
        </w:rPr>
        <w:t>ë</w:t>
      </w:r>
      <w:r w:rsidR="00636354" w:rsidRPr="00BB43B4">
        <w:rPr>
          <w:rFonts w:ascii="Garamond" w:hAnsi="Garamond"/>
          <w:sz w:val="24"/>
          <w:szCs w:val="24"/>
        </w:rPr>
        <w:t>to raste:</w:t>
      </w:r>
    </w:p>
    <w:p w14:paraId="7310FB09" w14:textId="25F70AE8" w:rsidR="00586D6E" w:rsidRPr="00BB43B4" w:rsidRDefault="00586D6E" w:rsidP="00586D6E">
      <w:pPr>
        <w:tabs>
          <w:tab w:val="left" w:pos="280"/>
        </w:tabs>
        <w:autoSpaceDE w:val="0"/>
        <w:autoSpaceDN w:val="0"/>
        <w:adjustRightInd w:val="0"/>
        <w:ind w:firstLine="280"/>
        <w:jc w:val="both"/>
        <w:rPr>
          <w:rFonts w:ascii="Garamond" w:hAnsi="Garamond" w:cs="Garamond"/>
          <w:color w:val="000000"/>
          <w:sz w:val="24"/>
          <w:szCs w:val="24"/>
        </w:rPr>
      </w:pPr>
      <w:bookmarkStart w:id="45" w:name="_Toc227224751"/>
      <w:bookmarkEnd w:id="44"/>
      <w:r w:rsidRPr="00BB43B4">
        <w:rPr>
          <w:rFonts w:ascii="Garamond" w:hAnsi="Garamond" w:cs="Garamond"/>
          <w:color w:val="000000"/>
          <w:sz w:val="24"/>
          <w:szCs w:val="24"/>
        </w:rPr>
        <w:t>1. Në pyje të shfrytëzuar</w:t>
      </w:r>
      <w:r w:rsidR="00BB43B4">
        <w:rPr>
          <w:rFonts w:ascii="Garamond" w:hAnsi="Garamond" w:cs="Garamond"/>
          <w:color w:val="000000"/>
          <w:sz w:val="24"/>
          <w:szCs w:val="24"/>
        </w:rPr>
        <w:t>a</w:t>
      </w:r>
      <w:r w:rsidRPr="00BB43B4">
        <w:rPr>
          <w:rFonts w:ascii="Garamond" w:hAnsi="Garamond" w:cs="Garamond"/>
          <w:color w:val="000000"/>
          <w:sz w:val="24"/>
          <w:szCs w:val="24"/>
        </w:rPr>
        <w:t>, ku nuk është siguruar ripërtëritja natyrore;</w:t>
      </w:r>
    </w:p>
    <w:p w14:paraId="6D7B78E2" w14:textId="116A3D93" w:rsidR="00586D6E" w:rsidRPr="00BB43B4" w:rsidRDefault="00586D6E" w:rsidP="00586D6E">
      <w:pPr>
        <w:tabs>
          <w:tab w:val="left" w:pos="280"/>
        </w:tabs>
        <w:autoSpaceDE w:val="0"/>
        <w:autoSpaceDN w:val="0"/>
        <w:adjustRightInd w:val="0"/>
        <w:ind w:firstLine="280"/>
        <w:jc w:val="both"/>
        <w:rPr>
          <w:rFonts w:ascii="Garamond" w:hAnsi="Garamond" w:cs="Garamond"/>
          <w:color w:val="000000"/>
          <w:sz w:val="24"/>
          <w:szCs w:val="24"/>
        </w:rPr>
      </w:pPr>
      <w:r w:rsidRPr="00BB43B4">
        <w:rPr>
          <w:rFonts w:ascii="Garamond" w:hAnsi="Garamond" w:cs="Garamond"/>
          <w:color w:val="000000"/>
          <w:sz w:val="24"/>
          <w:szCs w:val="24"/>
        </w:rPr>
        <w:t>2. Në pyje të shfrytëzuar</w:t>
      </w:r>
      <w:r w:rsidR="00BB43B4">
        <w:rPr>
          <w:rFonts w:ascii="Garamond" w:hAnsi="Garamond" w:cs="Garamond"/>
          <w:color w:val="000000"/>
          <w:sz w:val="24"/>
          <w:szCs w:val="24"/>
        </w:rPr>
        <w:t>a</w:t>
      </w:r>
      <w:r w:rsidRPr="00BB43B4">
        <w:rPr>
          <w:rFonts w:ascii="Garamond" w:hAnsi="Garamond" w:cs="Garamond"/>
          <w:color w:val="000000"/>
          <w:sz w:val="24"/>
          <w:szCs w:val="24"/>
        </w:rPr>
        <w:t xml:space="preserve"> ku duam të zëvendësojmë llojin e mëparshëm;</w:t>
      </w:r>
    </w:p>
    <w:p w14:paraId="34D9769B" w14:textId="31E28676" w:rsidR="00586D6E" w:rsidRPr="00BB43B4" w:rsidRDefault="00586D6E" w:rsidP="00586D6E">
      <w:pPr>
        <w:tabs>
          <w:tab w:val="left" w:pos="280"/>
        </w:tabs>
        <w:autoSpaceDE w:val="0"/>
        <w:autoSpaceDN w:val="0"/>
        <w:adjustRightInd w:val="0"/>
        <w:ind w:firstLine="280"/>
        <w:jc w:val="both"/>
        <w:rPr>
          <w:rFonts w:ascii="Garamond" w:hAnsi="Garamond" w:cs="Garamond"/>
          <w:color w:val="000000"/>
          <w:sz w:val="24"/>
          <w:szCs w:val="24"/>
        </w:rPr>
      </w:pPr>
      <w:r w:rsidRPr="00BB43B4">
        <w:rPr>
          <w:rFonts w:ascii="Garamond" w:hAnsi="Garamond" w:cs="Garamond"/>
          <w:color w:val="000000"/>
          <w:sz w:val="24"/>
          <w:szCs w:val="24"/>
        </w:rPr>
        <w:t>3. Në pyje të rrall</w:t>
      </w:r>
      <w:r w:rsidR="00BB43B4">
        <w:rPr>
          <w:rFonts w:ascii="Garamond" w:hAnsi="Garamond" w:cs="Garamond"/>
          <w:color w:val="000000"/>
          <w:sz w:val="24"/>
          <w:szCs w:val="24"/>
        </w:rPr>
        <w:t>a</w:t>
      </w:r>
      <w:r w:rsidRPr="00BB43B4">
        <w:rPr>
          <w:rFonts w:ascii="Garamond" w:hAnsi="Garamond" w:cs="Garamond"/>
          <w:color w:val="000000"/>
          <w:sz w:val="24"/>
          <w:szCs w:val="24"/>
        </w:rPr>
        <w:t>, të krasitur</w:t>
      </w:r>
      <w:r w:rsidR="00BB43B4">
        <w:rPr>
          <w:rFonts w:ascii="Garamond" w:hAnsi="Garamond" w:cs="Garamond"/>
          <w:color w:val="000000"/>
          <w:sz w:val="24"/>
          <w:szCs w:val="24"/>
        </w:rPr>
        <w:t>a</w:t>
      </w:r>
      <w:r w:rsidRPr="00BB43B4">
        <w:rPr>
          <w:rFonts w:ascii="Garamond" w:hAnsi="Garamond" w:cs="Garamond"/>
          <w:color w:val="000000"/>
          <w:sz w:val="24"/>
          <w:szCs w:val="24"/>
        </w:rPr>
        <w:t>, të degraduar</w:t>
      </w:r>
      <w:r w:rsidR="00BB43B4">
        <w:rPr>
          <w:rFonts w:ascii="Garamond" w:hAnsi="Garamond" w:cs="Garamond"/>
          <w:color w:val="000000"/>
          <w:sz w:val="24"/>
          <w:szCs w:val="24"/>
        </w:rPr>
        <w:t>a</w:t>
      </w:r>
      <w:r w:rsidRPr="00BB43B4">
        <w:rPr>
          <w:rFonts w:ascii="Garamond" w:hAnsi="Garamond" w:cs="Garamond"/>
          <w:color w:val="000000"/>
          <w:sz w:val="24"/>
          <w:szCs w:val="24"/>
        </w:rPr>
        <w:t xml:space="preserve"> nga prerja, kullotja, djeg</w:t>
      </w:r>
      <w:r w:rsidR="00665C4A" w:rsidRPr="00BB43B4">
        <w:rPr>
          <w:rFonts w:ascii="Garamond" w:hAnsi="Garamond" w:cs="Garamond"/>
          <w:color w:val="000000"/>
          <w:sz w:val="24"/>
          <w:szCs w:val="24"/>
        </w:rPr>
        <w:t>i</w:t>
      </w:r>
      <w:r w:rsidRPr="00BB43B4">
        <w:rPr>
          <w:rFonts w:ascii="Garamond" w:hAnsi="Garamond" w:cs="Garamond"/>
          <w:color w:val="000000"/>
          <w:sz w:val="24"/>
          <w:szCs w:val="24"/>
        </w:rPr>
        <w:t>a, etj</w:t>
      </w:r>
      <w:r w:rsidR="00665C4A" w:rsidRPr="00BB43B4">
        <w:rPr>
          <w:rFonts w:ascii="Garamond" w:hAnsi="Garamond" w:cs="Garamond"/>
          <w:color w:val="000000"/>
          <w:sz w:val="24"/>
          <w:szCs w:val="24"/>
        </w:rPr>
        <w:t>.</w:t>
      </w:r>
      <w:r w:rsidRPr="00BB43B4">
        <w:rPr>
          <w:rFonts w:ascii="Garamond" w:hAnsi="Garamond" w:cs="Garamond"/>
          <w:color w:val="000000"/>
          <w:sz w:val="24"/>
          <w:szCs w:val="24"/>
        </w:rPr>
        <w:t>;</w:t>
      </w:r>
    </w:p>
    <w:p w14:paraId="15A7DF91" w14:textId="5EA5F605" w:rsidR="00586D6E" w:rsidRPr="00BB43B4" w:rsidRDefault="00586D6E" w:rsidP="00586D6E">
      <w:pPr>
        <w:tabs>
          <w:tab w:val="left" w:pos="280"/>
        </w:tabs>
        <w:autoSpaceDE w:val="0"/>
        <w:autoSpaceDN w:val="0"/>
        <w:adjustRightInd w:val="0"/>
        <w:ind w:firstLine="280"/>
        <w:jc w:val="both"/>
        <w:rPr>
          <w:rFonts w:ascii="Garamond" w:hAnsi="Garamond" w:cs="Garamond"/>
          <w:color w:val="000000"/>
          <w:sz w:val="24"/>
          <w:szCs w:val="24"/>
        </w:rPr>
      </w:pPr>
      <w:r w:rsidRPr="00BB43B4">
        <w:rPr>
          <w:rFonts w:ascii="Garamond" w:hAnsi="Garamond" w:cs="Garamond"/>
          <w:color w:val="000000"/>
          <w:sz w:val="24"/>
          <w:szCs w:val="24"/>
        </w:rPr>
        <w:t>4. Në pyje të përbër</w:t>
      </w:r>
      <w:r w:rsidR="00BB43B4">
        <w:rPr>
          <w:rFonts w:ascii="Garamond" w:hAnsi="Garamond" w:cs="Garamond"/>
          <w:color w:val="000000"/>
          <w:sz w:val="24"/>
          <w:szCs w:val="24"/>
        </w:rPr>
        <w:t>a</w:t>
      </w:r>
      <w:r w:rsidRPr="00BB43B4">
        <w:rPr>
          <w:rFonts w:ascii="Garamond" w:hAnsi="Garamond" w:cs="Garamond"/>
          <w:color w:val="000000"/>
          <w:sz w:val="24"/>
          <w:szCs w:val="24"/>
        </w:rPr>
        <w:t xml:space="preserve"> nga shkurre me prodhimtari të ulët.</w:t>
      </w:r>
    </w:p>
    <w:p w14:paraId="64388D8C" w14:textId="26ADFB89" w:rsidR="00586D6E" w:rsidRPr="00BB43B4" w:rsidRDefault="00665C4A" w:rsidP="00586D6E">
      <w:pPr>
        <w:autoSpaceDE w:val="0"/>
        <w:autoSpaceDN w:val="0"/>
        <w:adjustRightInd w:val="0"/>
        <w:ind w:firstLine="280"/>
        <w:jc w:val="both"/>
        <w:rPr>
          <w:rFonts w:ascii="Garamond" w:hAnsi="Garamond" w:cs="Garamond"/>
          <w:b/>
          <w:bCs/>
          <w:color w:val="000000"/>
          <w:sz w:val="24"/>
          <w:szCs w:val="24"/>
          <w:u w:val="single"/>
        </w:rPr>
      </w:pPr>
      <w:r w:rsidRPr="00BB43B4">
        <w:rPr>
          <w:rFonts w:ascii="Garamond" w:hAnsi="Garamond" w:cs="Garamond"/>
          <w:b/>
          <w:bCs/>
          <w:color w:val="000000"/>
          <w:sz w:val="24"/>
          <w:szCs w:val="24"/>
        </w:rPr>
        <w:t>B.</w:t>
      </w:r>
      <w:r w:rsidR="00586D6E" w:rsidRPr="00BB43B4">
        <w:rPr>
          <w:rFonts w:ascii="Garamond" w:hAnsi="Garamond" w:cs="Garamond"/>
          <w:b/>
          <w:bCs/>
          <w:color w:val="000000"/>
          <w:sz w:val="24"/>
          <w:szCs w:val="24"/>
        </w:rPr>
        <w:t xml:space="preserve"> Toka të zhveshura</w:t>
      </w:r>
      <w:r w:rsidR="00586D6E" w:rsidRPr="00BB43B4">
        <w:rPr>
          <w:rFonts w:ascii="Garamond" w:hAnsi="Garamond" w:cs="Garamond"/>
          <w:color w:val="000000"/>
          <w:sz w:val="24"/>
          <w:szCs w:val="24"/>
        </w:rPr>
        <w:t>, mund të kryhen ripyllëzime/pyllëzime dhe paraqiten këto raste:</w:t>
      </w:r>
    </w:p>
    <w:p w14:paraId="689B25D3" w14:textId="62AB3257" w:rsidR="00586D6E" w:rsidRPr="00BB43B4" w:rsidRDefault="00586D6E" w:rsidP="00586D6E">
      <w:pPr>
        <w:tabs>
          <w:tab w:val="left" w:pos="260"/>
        </w:tabs>
        <w:autoSpaceDE w:val="0"/>
        <w:autoSpaceDN w:val="0"/>
        <w:adjustRightInd w:val="0"/>
        <w:ind w:firstLine="280"/>
        <w:jc w:val="both"/>
        <w:rPr>
          <w:rFonts w:ascii="Garamond" w:hAnsi="Garamond" w:cs="Garamond"/>
          <w:color w:val="000000"/>
          <w:sz w:val="24"/>
          <w:szCs w:val="24"/>
        </w:rPr>
      </w:pPr>
      <w:r w:rsidRPr="00BB43B4">
        <w:rPr>
          <w:rFonts w:ascii="Garamond" w:hAnsi="Garamond" w:cs="Garamond"/>
          <w:color w:val="000000"/>
          <w:sz w:val="24"/>
          <w:szCs w:val="24"/>
        </w:rPr>
        <w:t>1. Sipërfaqe pyjore</w:t>
      </w:r>
      <w:r w:rsidR="00BB43B4">
        <w:rPr>
          <w:rFonts w:ascii="Garamond" w:hAnsi="Garamond" w:cs="Garamond"/>
          <w:color w:val="000000"/>
          <w:sz w:val="24"/>
          <w:szCs w:val="24"/>
        </w:rPr>
        <w:t xml:space="preserve"> ku janë aplikuar prerje rrah;</w:t>
      </w:r>
    </w:p>
    <w:p w14:paraId="2306F40F" w14:textId="7988122C" w:rsidR="00586D6E" w:rsidRPr="00BB43B4" w:rsidRDefault="00586D6E" w:rsidP="00586D6E">
      <w:pPr>
        <w:tabs>
          <w:tab w:val="left" w:pos="260"/>
        </w:tabs>
        <w:autoSpaceDE w:val="0"/>
        <w:autoSpaceDN w:val="0"/>
        <w:adjustRightInd w:val="0"/>
        <w:ind w:firstLine="280"/>
        <w:jc w:val="both"/>
        <w:rPr>
          <w:rFonts w:ascii="Garamond" w:hAnsi="Garamond" w:cs="Garamond"/>
          <w:color w:val="000000"/>
          <w:sz w:val="24"/>
          <w:szCs w:val="24"/>
        </w:rPr>
      </w:pPr>
      <w:r w:rsidRPr="00BB43B4">
        <w:rPr>
          <w:rFonts w:ascii="Garamond" w:hAnsi="Garamond" w:cs="Garamond"/>
          <w:color w:val="000000"/>
          <w:sz w:val="24"/>
          <w:szCs w:val="24"/>
        </w:rPr>
        <w:t>2. Sipërfaqe që dikur kanë qenë me pyje, por që janë degraduar dhe zhdukur;</w:t>
      </w:r>
    </w:p>
    <w:p w14:paraId="5CCDA635" w14:textId="072391AA" w:rsidR="00586D6E" w:rsidRPr="00BB43B4" w:rsidRDefault="00586D6E" w:rsidP="00586D6E">
      <w:pPr>
        <w:tabs>
          <w:tab w:val="left" w:pos="260"/>
        </w:tabs>
        <w:autoSpaceDE w:val="0"/>
        <w:autoSpaceDN w:val="0"/>
        <w:adjustRightInd w:val="0"/>
        <w:ind w:firstLine="280"/>
        <w:jc w:val="both"/>
        <w:rPr>
          <w:rFonts w:ascii="Garamond" w:hAnsi="Garamond" w:cs="Garamond"/>
          <w:color w:val="000000"/>
          <w:sz w:val="24"/>
          <w:szCs w:val="24"/>
        </w:rPr>
      </w:pPr>
      <w:r w:rsidRPr="00BB43B4">
        <w:rPr>
          <w:rFonts w:ascii="Garamond" w:hAnsi="Garamond" w:cs="Garamond"/>
          <w:color w:val="000000"/>
          <w:sz w:val="24"/>
          <w:szCs w:val="24"/>
        </w:rPr>
        <w:t>3. Sipërfaqe kullota ose toka bujqësore, por q</w:t>
      </w:r>
      <w:r w:rsidR="00BB43B4">
        <w:rPr>
          <w:rFonts w:ascii="Garamond" w:hAnsi="Garamond" w:cs="Garamond"/>
          <w:color w:val="000000"/>
          <w:sz w:val="24"/>
          <w:szCs w:val="24"/>
        </w:rPr>
        <w:t>ë janë kthyer në toka të pafrytshme;</w:t>
      </w:r>
    </w:p>
    <w:p w14:paraId="586E3963" w14:textId="31146505" w:rsidR="00586D6E" w:rsidRPr="00BB43B4" w:rsidRDefault="00586D6E" w:rsidP="00586D6E">
      <w:pPr>
        <w:tabs>
          <w:tab w:val="left" w:pos="260"/>
        </w:tabs>
        <w:autoSpaceDE w:val="0"/>
        <w:autoSpaceDN w:val="0"/>
        <w:adjustRightInd w:val="0"/>
        <w:ind w:firstLine="280"/>
        <w:jc w:val="both"/>
        <w:rPr>
          <w:rFonts w:ascii="Garamond" w:hAnsi="Garamond" w:cs="Garamond"/>
          <w:color w:val="000000"/>
          <w:sz w:val="24"/>
          <w:szCs w:val="24"/>
        </w:rPr>
      </w:pPr>
      <w:r w:rsidRPr="00BB43B4">
        <w:rPr>
          <w:rFonts w:ascii="Garamond" w:hAnsi="Garamond" w:cs="Garamond"/>
          <w:color w:val="000000"/>
          <w:sz w:val="24"/>
          <w:szCs w:val="24"/>
        </w:rPr>
        <w:t>4. Toka të fo</w:t>
      </w:r>
      <w:r w:rsidR="00BB43B4">
        <w:rPr>
          <w:rFonts w:ascii="Garamond" w:hAnsi="Garamond" w:cs="Garamond"/>
          <w:color w:val="000000"/>
          <w:sz w:val="24"/>
          <w:szCs w:val="24"/>
        </w:rPr>
        <w:t>rmuara nga depozitimet e lumenj</w:t>
      </w:r>
      <w:r w:rsidRPr="00BB43B4">
        <w:rPr>
          <w:rFonts w:ascii="Garamond" w:hAnsi="Garamond" w:cs="Garamond"/>
          <w:color w:val="000000"/>
          <w:sz w:val="24"/>
          <w:szCs w:val="24"/>
        </w:rPr>
        <w:t>ve ose depozitimet bregdetare;</w:t>
      </w:r>
    </w:p>
    <w:p w14:paraId="179C67A7" w14:textId="2F7CEE1E" w:rsidR="00586D6E" w:rsidRPr="00BB43B4" w:rsidRDefault="00586D6E" w:rsidP="00586D6E">
      <w:pPr>
        <w:tabs>
          <w:tab w:val="left" w:pos="260"/>
        </w:tabs>
        <w:autoSpaceDE w:val="0"/>
        <w:autoSpaceDN w:val="0"/>
        <w:adjustRightInd w:val="0"/>
        <w:ind w:firstLine="280"/>
        <w:jc w:val="both"/>
        <w:rPr>
          <w:rFonts w:ascii="Garamond" w:hAnsi="Garamond" w:cs="Garamond"/>
          <w:color w:val="000000"/>
          <w:sz w:val="24"/>
          <w:szCs w:val="24"/>
        </w:rPr>
      </w:pPr>
      <w:r w:rsidRPr="00BB43B4">
        <w:rPr>
          <w:rFonts w:ascii="Garamond" w:hAnsi="Garamond" w:cs="Garamond"/>
          <w:color w:val="000000"/>
          <w:sz w:val="24"/>
          <w:szCs w:val="24"/>
        </w:rPr>
        <w:t xml:space="preserve">5. Sipërfaqe të brezave bujqësore për mbrojtjen e </w:t>
      </w:r>
      <w:r w:rsidR="00BB43B4">
        <w:rPr>
          <w:rFonts w:ascii="Garamond" w:hAnsi="Garamond" w:cs="Garamond"/>
          <w:color w:val="000000"/>
          <w:sz w:val="24"/>
          <w:szCs w:val="24"/>
        </w:rPr>
        <w:t>kulturave bujqësore nga erërat.</w:t>
      </w:r>
    </w:p>
    <w:p w14:paraId="52E6E861" w14:textId="62B20B1F" w:rsidR="00636354" w:rsidRPr="00BB43B4" w:rsidRDefault="00EA1B32" w:rsidP="00586D6E">
      <w:pPr>
        <w:pStyle w:val="Heading2"/>
        <w:spacing w:before="0" w:after="0"/>
        <w:ind w:firstLine="284"/>
        <w:rPr>
          <w:rFonts w:ascii="Garamond" w:hAnsi="Garamond"/>
          <w:szCs w:val="24"/>
        </w:rPr>
      </w:pPr>
      <w:r w:rsidRPr="00BB43B4">
        <w:rPr>
          <w:rFonts w:ascii="Garamond" w:hAnsi="Garamond"/>
          <w:szCs w:val="24"/>
        </w:rPr>
        <w:t>5</w:t>
      </w:r>
      <w:r w:rsidR="00665C4A" w:rsidRPr="00BB43B4">
        <w:rPr>
          <w:rFonts w:ascii="Garamond" w:hAnsi="Garamond"/>
          <w:szCs w:val="24"/>
        </w:rPr>
        <w:t>.2</w:t>
      </w:r>
      <w:r w:rsidR="00636354" w:rsidRPr="00BB43B4">
        <w:rPr>
          <w:rFonts w:ascii="Garamond" w:hAnsi="Garamond"/>
          <w:szCs w:val="24"/>
        </w:rPr>
        <w:t xml:space="preserve"> M</w:t>
      </w:r>
      <w:r w:rsidR="005216A4" w:rsidRPr="00BB43B4">
        <w:rPr>
          <w:rFonts w:ascii="Garamond" w:hAnsi="Garamond"/>
          <w:szCs w:val="24"/>
        </w:rPr>
        <w:t>ë</w:t>
      </w:r>
      <w:r w:rsidR="00636354" w:rsidRPr="00BB43B4">
        <w:rPr>
          <w:rFonts w:ascii="Garamond" w:hAnsi="Garamond"/>
          <w:szCs w:val="24"/>
        </w:rPr>
        <w:t>nyrat e pyll</w:t>
      </w:r>
      <w:r w:rsidR="005216A4" w:rsidRPr="00BB43B4">
        <w:rPr>
          <w:rFonts w:ascii="Garamond" w:hAnsi="Garamond"/>
          <w:szCs w:val="24"/>
        </w:rPr>
        <w:t>ë</w:t>
      </w:r>
      <w:r w:rsidR="00636354" w:rsidRPr="00BB43B4">
        <w:rPr>
          <w:rFonts w:ascii="Garamond" w:hAnsi="Garamond"/>
          <w:szCs w:val="24"/>
        </w:rPr>
        <w:t>zimit</w:t>
      </w:r>
      <w:bookmarkEnd w:id="45"/>
    </w:p>
    <w:p w14:paraId="30766B57" w14:textId="153B1C3A" w:rsidR="00636354" w:rsidRPr="00BB43B4" w:rsidRDefault="00636354" w:rsidP="00586D6E">
      <w:pPr>
        <w:ind w:firstLine="284"/>
        <w:jc w:val="both"/>
        <w:rPr>
          <w:rFonts w:ascii="Garamond" w:hAnsi="Garamond"/>
          <w:sz w:val="24"/>
          <w:szCs w:val="24"/>
        </w:rPr>
      </w:pPr>
      <w:r w:rsidRPr="00BB43B4">
        <w:rPr>
          <w:rFonts w:ascii="Garamond" w:hAnsi="Garamond"/>
          <w:sz w:val="24"/>
          <w:szCs w:val="24"/>
        </w:rPr>
        <w:t>N</w:t>
      </w:r>
      <w:r w:rsidR="00567007" w:rsidRPr="00BB43B4">
        <w:rPr>
          <w:rFonts w:ascii="Garamond" w:hAnsi="Garamond"/>
          <w:sz w:val="24"/>
          <w:szCs w:val="24"/>
        </w:rPr>
        <w:t>ë</w:t>
      </w:r>
      <w:r w:rsidRPr="00BB43B4">
        <w:rPr>
          <w:rFonts w:ascii="Garamond" w:hAnsi="Garamond"/>
          <w:sz w:val="24"/>
          <w:szCs w:val="24"/>
        </w:rPr>
        <w:t xml:space="preserve"> var</w:t>
      </w:r>
      <w:r w:rsidR="00567007" w:rsidRPr="00BB43B4">
        <w:rPr>
          <w:rFonts w:ascii="Garamond" w:hAnsi="Garamond"/>
          <w:sz w:val="24"/>
          <w:szCs w:val="24"/>
        </w:rPr>
        <w:t>ë</w:t>
      </w:r>
      <w:r w:rsidRPr="00BB43B4">
        <w:rPr>
          <w:rFonts w:ascii="Garamond" w:hAnsi="Garamond"/>
          <w:sz w:val="24"/>
          <w:szCs w:val="24"/>
        </w:rPr>
        <w:t>si t</w:t>
      </w:r>
      <w:r w:rsidR="00567007" w:rsidRPr="00BB43B4">
        <w:rPr>
          <w:rFonts w:ascii="Garamond" w:hAnsi="Garamond"/>
          <w:sz w:val="24"/>
          <w:szCs w:val="24"/>
        </w:rPr>
        <w:t>ë</w:t>
      </w:r>
      <w:r w:rsidRPr="00BB43B4">
        <w:rPr>
          <w:rFonts w:ascii="Garamond" w:hAnsi="Garamond"/>
          <w:sz w:val="24"/>
          <w:szCs w:val="24"/>
        </w:rPr>
        <w:t xml:space="preserve"> kushteve ekologjike t</w:t>
      </w:r>
      <w:r w:rsidR="00567007" w:rsidRPr="00BB43B4">
        <w:rPr>
          <w:rFonts w:ascii="Garamond" w:hAnsi="Garamond"/>
          <w:sz w:val="24"/>
          <w:szCs w:val="24"/>
        </w:rPr>
        <w:t>ë</w:t>
      </w:r>
      <w:r w:rsidRPr="00BB43B4">
        <w:rPr>
          <w:rFonts w:ascii="Garamond" w:hAnsi="Garamond"/>
          <w:sz w:val="24"/>
          <w:szCs w:val="24"/>
        </w:rPr>
        <w:t xml:space="preserve"> mjedisit, k</w:t>
      </w:r>
      <w:r w:rsidR="00567007" w:rsidRPr="00BB43B4">
        <w:rPr>
          <w:rFonts w:ascii="Garamond" w:hAnsi="Garamond"/>
          <w:sz w:val="24"/>
          <w:szCs w:val="24"/>
        </w:rPr>
        <w:t>ë</w:t>
      </w:r>
      <w:r w:rsidRPr="00BB43B4">
        <w:rPr>
          <w:rFonts w:ascii="Garamond" w:hAnsi="Garamond"/>
          <w:sz w:val="24"/>
          <w:szCs w:val="24"/>
        </w:rPr>
        <w:t>rkesave t</w:t>
      </w:r>
      <w:r w:rsidR="00567007" w:rsidRPr="00BB43B4">
        <w:rPr>
          <w:rFonts w:ascii="Garamond" w:hAnsi="Garamond"/>
          <w:sz w:val="24"/>
          <w:szCs w:val="24"/>
        </w:rPr>
        <w:t>ë</w:t>
      </w:r>
      <w:r w:rsidRPr="00BB43B4">
        <w:rPr>
          <w:rFonts w:ascii="Garamond" w:hAnsi="Garamond"/>
          <w:sz w:val="24"/>
          <w:szCs w:val="24"/>
        </w:rPr>
        <w:t xml:space="preserve"> llojeve q</w:t>
      </w:r>
      <w:r w:rsidR="00567007" w:rsidRPr="00BB43B4">
        <w:rPr>
          <w:rFonts w:ascii="Garamond" w:hAnsi="Garamond"/>
          <w:sz w:val="24"/>
          <w:szCs w:val="24"/>
        </w:rPr>
        <w:t>ë</w:t>
      </w:r>
      <w:r w:rsidRPr="00BB43B4">
        <w:rPr>
          <w:rFonts w:ascii="Garamond" w:hAnsi="Garamond"/>
          <w:sz w:val="24"/>
          <w:szCs w:val="24"/>
        </w:rPr>
        <w:t xml:space="preserve"> do t</w:t>
      </w:r>
      <w:r w:rsidR="00567007" w:rsidRPr="00BB43B4">
        <w:rPr>
          <w:rFonts w:ascii="Garamond" w:hAnsi="Garamond"/>
          <w:sz w:val="24"/>
          <w:szCs w:val="24"/>
        </w:rPr>
        <w:t>ë</w:t>
      </w:r>
      <w:r w:rsidRPr="00BB43B4">
        <w:rPr>
          <w:rFonts w:ascii="Garamond" w:hAnsi="Garamond"/>
          <w:sz w:val="24"/>
          <w:szCs w:val="24"/>
        </w:rPr>
        <w:t xml:space="preserve"> mbillen, q</w:t>
      </w:r>
      <w:r w:rsidR="00567007" w:rsidRPr="00BB43B4">
        <w:rPr>
          <w:rFonts w:ascii="Garamond" w:hAnsi="Garamond"/>
          <w:sz w:val="24"/>
          <w:szCs w:val="24"/>
        </w:rPr>
        <w:t>ë</w:t>
      </w:r>
      <w:r w:rsidRPr="00BB43B4">
        <w:rPr>
          <w:rFonts w:ascii="Garamond" w:hAnsi="Garamond"/>
          <w:sz w:val="24"/>
          <w:szCs w:val="24"/>
        </w:rPr>
        <w:t>llimit q</w:t>
      </w:r>
      <w:r w:rsidR="00567007" w:rsidRPr="00BB43B4">
        <w:rPr>
          <w:rFonts w:ascii="Garamond" w:hAnsi="Garamond"/>
          <w:sz w:val="24"/>
          <w:szCs w:val="24"/>
        </w:rPr>
        <w:t>ë</w:t>
      </w:r>
      <w:r w:rsidRPr="00BB43B4">
        <w:rPr>
          <w:rFonts w:ascii="Garamond" w:hAnsi="Garamond"/>
          <w:sz w:val="24"/>
          <w:szCs w:val="24"/>
        </w:rPr>
        <w:t xml:space="preserve"> synohet t</w:t>
      </w:r>
      <w:r w:rsidR="00567007" w:rsidRPr="00BB43B4">
        <w:rPr>
          <w:rFonts w:ascii="Garamond" w:hAnsi="Garamond"/>
          <w:sz w:val="24"/>
          <w:szCs w:val="24"/>
        </w:rPr>
        <w:t>ë</w:t>
      </w:r>
      <w:r w:rsidRPr="00BB43B4">
        <w:rPr>
          <w:rFonts w:ascii="Garamond" w:hAnsi="Garamond"/>
          <w:sz w:val="24"/>
          <w:szCs w:val="24"/>
        </w:rPr>
        <w:t xml:space="preserve"> arrihet, mund</w:t>
      </w:r>
      <w:r w:rsidR="00567007" w:rsidRPr="00BB43B4">
        <w:rPr>
          <w:rFonts w:ascii="Garamond" w:hAnsi="Garamond"/>
          <w:sz w:val="24"/>
          <w:szCs w:val="24"/>
        </w:rPr>
        <w:t>ë</w:t>
      </w:r>
      <w:r w:rsidRPr="00BB43B4">
        <w:rPr>
          <w:rFonts w:ascii="Garamond" w:hAnsi="Garamond"/>
          <w:sz w:val="24"/>
          <w:szCs w:val="24"/>
        </w:rPr>
        <w:t>sive ekonomiko-financiare, disponibilitetit t</w:t>
      </w:r>
      <w:r w:rsidR="00567007" w:rsidRPr="00BB43B4">
        <w:rPr>
          <w:rFonts w:ascii="Garamond" w:hAnsi="Garamond"/>
          <w:sz w:val="24"/>
          <w:szCs w:val="24"/>
        </w:rPr>
        <w:t>ë</w:t>
      </w:r>
      <w:r w:rsidRPr="00BB43B4">
        <w:rPr>
          <w:rFonts w:ascii="Garamond" w:hAnsi="Garamond"/>
          <w:sz w:val="24"/>
          <w:szCs w:val="24"/>
        </w:rPr>
        <w:t xml:space="preserve"> </w:t>
      </w:r>
      <w:r w:rsidR="00A42DCC" w:rsidRPr="00BB43B4">
        <w:rPr>
          <w:rFonts w:ascii="Garamond" w:hAnsi="Garamond"/>
          <w:sz w:val="24"/>
          <w:szCs w:val="24"/>
        </w:rPr>
        <w:t>fuqis</w:t>
      </w:r>
      <w:r w:rsidR="00567007" w:rsidRPr="00BB43B4">
        <w:rPr>
          <w:rFonts w:ascii="Garamond" w:hAnsi="Garamond"/>
          <w:sz w:val="24"/>
          <w:szCs w:val="24"/>
        </w:rPr>
        <w:t>ë</w:t>
      </w:r>
      <w:r w:rsidR="00A42DCC" w:rsidRPr="00BB43B4">
        <w:rPr>
          <w:rFonts w:ascii="Garamond" w:hAnsi="Garamond"/>
          <w:sz w:val="24"/>
          <w:szCs w:val="24"/>
        </w:rPr>
        <w:t xml:space="preserve"> pun</w:t>
      </w:r>
      <w:r w:rsidR="00567007" w:rsidRPr="00BB43B4">
        <w:rPr>
          <w:rFonts w:ascii="Garamond" w:hAnsi="Garamond"/>
          <w:sz w:val="24"/>
          <w:szCs w:val="24"/>
        </w:rPr>
        <w:t>ë</w:t>
      </w:r>
      <w:r w:rsidR="00A42DCC" w:rsidRPr="00BB43B4">
        <w:rPr>
          <w:rFonts w:ascii="Garamond" w:hAnsi="Garamond"/>
          <w:sz w:val="24"/>
          <w:szCs w:val="24"/>
        </w:rPr>
        <w:t>tore</w:t>
      </w:r>
      <w:r w:rsidRPr="00BB43B4">
        <w:rPr>
          <w:rFonts w:ascii="Garamond" w:hAnsi="Garamond"/>
          <w:sz w:val="24"/>
          <w:szCs w:val="24"/>
        </w:rPr>
        <w:t xml:space="preserve"> </w:t>
      </w:r>
      <w:r w:rsidR="00A42DCC" w:rsidRPr="00BB43B4">
        <w:rPr>
          <w:rFonts w:ascii="Garamond" w:hAnsi="Garamond"/>
          <w:sz w:val="24"/>
          <w:szCs w:val="24"/>
        </w:rPr>
        <w:t>dh</w:t>
      </w:r>
      <w:r w:rsidR="00BB43B4">
        <w:rPr>
          <w:rFonts w:ascii="Garamond" w:hAnsi="Garamond"/>
          <w:sz w:val="24"/>
          <w:szCs w:val="24"/>
        </w:rPr>
        <w:t>e mekanizmave</w:t>
      </w:r>
      <w:r w:rsidR="00B277EF" w:rsidRPr="00BB43B4">
        <w:rPr>
          <w:rFonts w:ascii="Garamond" w:hAnsi="Garamond"/>
          <w:sz w:val="24"/>
          <w:szCs w:val="24"/>
        </w:rPr>
        <w:t xml:space="preserve"> etj., pyll</w:t>
      </w:r>
      <w:r w:rsidR="00567007" w:rsidRPr="00BB43B4">
        <w:rPr>
          <w:rFonts w:ascii="Garamond" w:hAnsi="Garamond"/>
          <w:sz w:val="24"/>
          <w:szCs w:val="24"/>
        </w:rPr>
        <w:t>ë</w:t>
      </w:r>
      <w:r w:rsidR="00B277EF" w:rsidRPr="00BB43B4">
        <w:rPr>
          <w:rFonts w:ascii="Garamond" w:hAnsi="Garamond"/>
          <w:sz w:val="24"/>
          <w:szCs w:val="24"/>
        </w:rPr>
        <w:t>zimet</w:t>
      </w:r>
      <w:r w:rsidRPr="00BB43B4">
        <w:rPr>
          <w:rFonts w:ascii="Garamond" w:hAnsi="Garamond"/>
          <w:sz w:val="24"/>
          <w:szCs w:val="24"/>
        </w:rPr>
        <w:t>/ripyll</w:t>
      </w:r>
      <w:r w:rsidR="00567007" w:rsidRPr="00BB43B4">
        <w:rPr>
          <w:rFonts w:ascii="Garamond" w:hAnsi="Garamond"/>
          <w:sz w:val="24"/>
          <w:szCs w:val="24"/>
        </w:rPr>
        <w:t>ë</w:t>
      </w:r>
      <w:r w:rsidRPr="00BB43B4">
        <w:rPr>
          <w:rFonts w:ascii="Garamond" w:hAnsi="Garamond"/>
          <w:sz w:val="24"/>
          <w:szCs w:val="24"/>
        </w:rPr>
        <w:t xml:space="preserve">zimet </w:t>
      </w:r>
      <w:r w:rsidR="007C6D5D" w:rsidRPr="00BB43B4">
        <w:rPr>
          <w:rFonts w:ascii="Garamond" w:hAnsi="Garamond"/>
          <w:sz w:val="24"/>
          <w:szCs w:val="24"/>
        </w:rPr>
        <w:t>kryhen n</w:t>
      </w:r>
      <w:r w:rsidR="00567007" w:rsidRPr="00BB43B4">
        <w:rPr>
          <w:rFonts w:ascii="Garamond" w:hAnsi="Garamond"/>
          <w:sz w:val="24"/>
          <w:szCs w:val="24"/>
        </w:rPr>
        <w:t>ë</w:t>
      </w:r>
      <w:r w:rsidR="007C6D5D" w:rsidRPr="00BB43B4">
        <w:rPr>
          <w:rFonts w:ascii="Garamond" w:hAnsi="Garamond"/>
          <w:sz w:val="24"/>
          <w:szCs w:val="24"/>
        </w:rPr>
        <w:t xml:space="preserve"> k</w:t>
      </w:r>
      <w:r w:rsidR="00567007" w:rsidRPr="00BB43B4">
        <w:rPr>
          <w:rFonts w:ascii="Garamond" w:hAnsi="Garamond"/>
          <w:sz w:val="24"/>
          <w:szCs w:val="24"/>
        </w:rPr>
        <w:t>ë</w:t>
      </w:r>
      <w:r w:rsidR="007C6D5D" w:rsidRPr="00BB43B4">
        <w:rPr>
          <w:rFonts w:ascii="Garamond" w:hAnsi="Garamond"/>
          <w:sz w:val="24"/>
          <w:szCs w:val="24"/>
        </w:rPr>
        <w:t>to m</w:t>
      </w:r>
      <w:r w:rsidR="00567007" w:rsidRPr="00BB43B4">
        <w:rPr>
          <w:rFonts w:ascii="Garamond" w:hAnsi="Garamond"/>
          <w:sz w:val="24"/>
          <w:szCs w:val="24"/>
        </w:rPr>
        <w:t>ë</w:t>
      </w:r>
      <w:r w:rsidR="007C6D5D" w:rsidRPr="00BB43B4">
        <w:rPr>
          <w:rFonts w:ascii="Garamond" w:hAnsi="Garamond"/>
          <w:sz w:val="24"/>
          <w:szCs w:val="24"/>
        </w:rPr>
        <w:t>nyra:</w:t>
      </w:r>
    </w:p>
    <w:p w14:paraId="17D4BC3F" w14:textId="1FCEFE85" w:rsidR="00636354" w:rsidRPr="00BB43B4" w:rsidRDefault="00636354" w:rsidP="00586D6E">
      <w:pPr>
        <w:pStyle w:val="BodyTextIndent"/>
        <w:spacing w:line="240" w:lineRule="auto"/>
        <w:ind w:firstLine="284"/>
        <w:rPr>
          <w:rFonts w:ascii="Garamond" w:hAnsi="Garamond"/>
          <w:szCs w:val="24"/>
        </w:rPr>
      </w:pPr>
      <w:bookmarkStart w:id="46" w:name="_Hlk151923403"/>
      <w:r w:rsidRPr="00BB43B4">
        <w:rPr>
          <w:rFonts w:ascii="Garamond" w:hAnsi="Garamond"/>
          <w:szCs w:val="24"/>
          <w:u w:val="single"/>
        </w:rPr>
        <w:t>a) Mbjelljet me far</w:t>
      </w:r>
      <w:r w:rsidR="005216A4" w:rsidRPr="00BB43B4">
        <w:rPr>
          <w:rFonts w:ascii="Garamond" w:hAnsi="Garamond"/>
          <w:szCs w:val="24"/>
          <w:u w:val="single"/>
        </w:rPr>
        <w:t>ë</w:t>
      </w:r>
      <w:r w:rsidRPr="00BB43B4">
        <w:rPr>
          <w:rFonts w:ascii="Garamond" w:hAnsi="Garamond"/>
          <w:szCs w:val="24"/>
        </w:rPr>
        <w:t>. Farat futen n</w:t>
      </w:r>
      <w:r w:rsidR="00567007" w:rsidRPr="00BB43B4">
        <w:rPr>
          <w:rFonts w:ascii="Garamond" w:hAnsi="Garamond"/>
          <w:szCs w:val="24"/>
        </w:rPr>
        <w:t>ë</w:t>
      </w:r>
      <w:r w:rsidRPr="00BB43B4">
        <w:rPr>
          <w:rFonts w:ascii="Garamond" w:hAnsi="Garamond"/>
          <w:szCs w:val="24"/>
        </w:rPr>
        <w:t xml:space="preserve"> tok</w:t>
      </w:r>
      <w:r w:rsidR="00567007" w:rsidRPr="00BB43B4">
        <w:rPr>
          <w:rFonts w:ascii="Garamond" w:hAnsi="Garamond"/>
          <w:szCs w:val="24"/>
        </w:rPr>
        <w:t>ë</w:t>
      </w:r>
      <w:r w:rsidRPr="00BB43B4">
        <w:rPr>
          <w:rFonts w:ascii="Garamond" w:hAnsi="Garamond"/>
          <w:szCs w:val="24"/>
        </w:rPr>
        <w:t>, me kusht q</w:t>
      </w:r>
      <w:r w:rsidR="00567007" w:rsidRPr="00BB43B4">
        <w:rPr>
          <w:rFonts w:ascii="Garamond" w:hAnsi="Garamond"/>
          <w:szCs w:val="24"/>
        </w:rPr>
        <w:t>ë</w:t>
      </w:r>
      <w:r w:rsidRPr="00BB43B4">
        <w:rPr>
          <w:rFonts w:ascii="Garamond" w:hAnsi="Garamond"/>
          <w:szCs w:val="24"/>
        </w:rPr>
        <w:t xml:space="preserve"> ato t</w:t>
      </w:r>
      <w:r w:rsidR="00567007" w:rsidRPr="00BB43B4">
        <w:rPr>
          <w:rFonts w:ascii="Garamond" w:hAnsi="Garamond"/>
          <w:szCs w:val="24"/>
        </w:rPr>
        <w:t>ë</w:t>
      </w:r>
      <w:r w:rsidRPr="00BB43B4">
        <w:rPr>
          <w:rFonts w:ascii="Garamond" w:hAnsi="Garamond"/>
          <w:szCs w:val="24"/>
        </w:rPr>
        <w:t xml:space="preserve"> gjejn</w:t>
      </w:r>
      <w:r w:rsidR="00567007" w:rsidRPr="00BB43B4">
        <w:rPr>
          <w:rFonts w:ascii="Garamond" w:hAnsi="Garamond"/>
          <w:szCs w:val="24"/>
        </w:rPr>
        <w:t>ë</w:t>
      </w:r>
      <w:r w:rsidRPr="00BB43B4">
        <w:rPr>
          <w:rFonts w:ascii="Garamond" w:hAnsi="Garamond"/>
          <w:szCs w:val="24"/>
        </w:rPr>
        <w:t xml:space="preserve"> kushte t</w:t>
      </w:r>
      <w:r w:rsidR="00567007" w:rsidRPr="00BB43B4">
        <w:rPr>
          <w:rFonts w:ascii="Garamond" w:hAnsi="Garamond"/>
          <w:szCs w:val="24"/>
        </w:rPr>
        <w:t>ë</w:t>
      </w:r>
      <w:r w:rsidRPr="00BB43B4">
        <w:rPr>
          <w:rFonts w:ascii="Garamond" w:hAnsi="Garamond"/>
          <w:szCs w:val="24"/>
        </w:rPr>
        <w:t xml:space="preserve"> p</w:t>
      </w:r>
      <w:r w:rsidR="00567007" w:rsidRPr="00BB43B4">
        <w:rPr>
          <w:rFonts w:ascii="Garamond" w:hAnsi="Garamond"/>
          <w:szCs w:val="24"/>
        </w:rPr>
        <w:t>ë</w:t>
      </w:r>
      <w:r w:rsidRPr="00BB43B4">
        <w:rPr>
          <w:rFonts w:ascii="Garamond" w:hAnsi="Garamond"/>
          <w:szCs w:val="24"/>
        </w:rPr>
        <w:t>rshtatshme p</w:t>
      </w:r>
      <w:r w:rsidR="00567007" w:rsidRPr="00BB43B4">
        <w:rPr>
          <w:rFonts w:ascii="Garamond" w:hAnsi="Garamond"/>
          <w:szCs w:val="24"/>
        </w:rPr>
        <w:t>ë</w:t>
      </w:r>
      <w:r w:rsidRPr="00BB43B4">
        <w:rPr>
          <w:rFonts w:ascii="Garamond" w:hAnsi="Garamond"/>
          <w:szCs w:val="24"/>
        </w:rPr>
        <w:t>r mbirje: lag</w:t>
      </w:r>
      <w:r w:rsidR="00567007" w:rsidRPr="00BB43B4">
        <w:rPr>
          <w:rFonts w:ascii="Garamond" w:hAnsi="Garamond"/>
          <w:szCs w:val="24"/>
        </w:rPr>
        <w:t>ë</w:t>
      </w:r>
      <w:r w:rsidRPr="00BB43B4">
        <w:rPr>
          <w:rFonts w:ascii="Garamond" w:hAnsi="Garamond"/>
          <w:szCs w:val="24"/>
        </w:rPr>
        <w:t>shti, nxeht</w:t>
      </w:r>
      <w:r w:rsidR="00567007" w:rsidRPr="00BB43B4">
        <w:rPr>
          <w:rFonts w:ascii="Garamond" w:hAnsi="Garamond"/>
          <w:szCs w:val="24"/>
        </w:rPr>
        <w:t>ë</w:t>
      </w:r>
      <w:r w:rsidRPr="00BB43B4">
        <w:rPr>
          <w:rFonts w:ascii="Garamond" w:hAnsi="Garamond"/>
          <w:szCs w:val="24"/>
        </w:rPr>
        <w:t>si dhe l</w:t>
      </w:r>
      <w:r w:rsidR="00567007" w:rsidRPr="00BB43B4">
        <w:rPr>
          <w:rFonts w:ascii="Garamond" w:hAnsi="Garamond"/>
          <w:szCs w:val="24"/>
        </w:rPr>
        <w:t>ë</w:t>
      </w:r>
      <w:r w:rsidRPr="00BB43B4">
        <w:rPr>
          <w:rFonts w:ascii="Garamond" w:hAnsi="Garamond"/>
          <w:szCs w:val="24"/>
        </w:rPr>
        <w:t>nd</w:t>
      </w:r>
      <w:r w:rsidR="00567007" w:rsidRPr="00BB43B4">
        <w:rPr>
          <w:rFonts w:ascii="Garamond" w:hAnsi="Garamond"/>
          <w:szCs w:val="24"/>
        </w:rPr>
        <w:t>ë</w:t>
      </w:r>
      <w:r w:rsidRPr="00BB43B4">
        <w:rPr>
          <w:rFonts w:ascii="Garamond" w:hAnsi="Garamond"/>
          <w:szCs w:val="24"/>
        </w:rPr>
        <w:t xml:space="preserve"> ushqyese p</w:t>
      </w:r>
      <w:r w:rsidR="00567007" w:rsidRPr="00BB43B4">
        <w:rPr>
          <w:rFonts w:ascii="Garamond" w:hAnsi="Garamond"/>
          <w:szCs w:val="24"/>
        </w:rPr>
        <w:t>ë</w:t>
      </w:r>
      <w:r w:rsidR="00AC3AA5" w:rsidRPr="00BB43B4">
        <w:rPr>
          <w:rFonts w:ascii="Garamond" w:hAnsi="Garamond"/>
          <w:szCs w:val="24"/>
        </w:rPr>
        <w:t xml:space="preserve">r zhvillimin </w:t>
      </w:r>
      <w:r w:rsidR="00BB43B4">
        <w:rPr>
          <w:rFonts w:ascii="Garamond" w:hAnsi="Garamond"/>
          <w:szCs w:val="24"/>
        </w:rPr>
        <w:t>e faringave.</w:t>
      </w:r>
    </w:p>
    <w:p w14:paraId="57468557" w14:textId="256703B7" w:rsidR="00636354" w:rsidRPr="00BB43B4" w:rsidRDefault="00636354" w:rsidP="00586D6E">
      <w:pPr>
        <w:pStyle w:val="BodyTextIndent"/>
        <w:spacing w:line="240" w:lineRule="auto"/>
        <w:ind w:firstLine="284"/>
        <w:rPr>
          <w:rFonts w:ascii="Garamond" w:hAnsi="Garamond"/>
          <w:szCs w:val="24"/>
        </w:rPr>
      </w:pPr>
      <w:r w:rsidRPr="00BB43B4">
        <w:rPr>
          <w:rFonts w:ascii="Garamond" w:hAnsi="Garamond"/>
          <w:szCs w:val="24"/>
          <w:u w:val="single"/>
        </w:rPr>
        <w:t>b) Mbjellja me fidan</w:t>
      </w:r>
      <w:r w:rsidR="005216A4" w:rsidRPr="00BB43B4">
        <w:rPr>
          <w:rFonts w:ascii="Garamond" w:hAnsi="Garamond"/>
          <w:szCs w:val="24"/>
          <w:u w:val="single"/>
        </w:rPr>
        <w:t>ë</w:t>
      </w:r>
      <w:r w:rsidRPr="00BB43B4">
        <w:rPr>
          <w:rFonts w:ascii="Garamond" w:hAnsi="Garamond"/>
          <w:szCs w:val="24"/>
        </w:rPr>
        <w:t>. Fidan</w:t>
      </w:r>
      <w:r w:rsidR="00567007" w:rsidRPr="00BB43B4">
        <w:rPr>
          <w:rFonts w:ascii="Garamond" w:hAnsi="Garamond"/>
          <w:szCs w:val="24"/>
        </w:rPr>
        <w:t>ë</w:t>
      </w:r>
      <w:r w:rsidRPr="00BB43B4">
        <w:rPr>
          <w:rFonts w:ascii="Garamond" w:hAnsi="Garamond"/>
          <w:szCs w:val="24"/>
        </w:rPr>
        <w:t>t e p</w:t>
      </w:r>
      <w:r w:rsidR="00567007" w:rsidRPr="00BB43B4">
        <w:rPr>
          <w:rFonts w:ascii="Garamond" w:hAnsi="Garamond"/>
          <w:szCs w:val="24"/>
        </w:rPr>
        <w:t>ë</w:t>
      </w:r>
      <w:r w:rsidRPr="00BB43B4">
        <w:rPr>
          <w:rFonts w:ascii="Garamond" w:hAnsi="Garamond"/>
          <w:szCs w:val="24"/>
        </w:rPr>
        <w:t>rgatitur n</w:t>
      </w:r>
      <w:r w:rsidR="00567007" w:rsidRPr="00BB43B4">
        <w:rPr>
          <w:rFonts w:ascii="Garamond" w:hAnsi="Garamond"/>
          <w:szCs w:val="24"/>
        </w:rPr>
        <w:t>ë</w:t>
      </w:r>
      <w:r w:rsidRPr="00BB43B4">
        <w:rPr>
          <w:rFonts w:ascii="Garamond" w:hAnsi="Garamond"/>
          <w:szCs w:val="24"/>
        </w:rPr>
        <w:t xml:space="preserve"> fidanishte futen n</w:t>
      </w:r>
      <w:r w:rsidR="00567007" w:rsidRPr="00BB43B4">
        <w:rPr>
          <w:rFonts w:ascii="Garamond" w:hAnsi="Garamond"/>
          <w:szCs w:val="24"/>
        </w:rPr>
        <w:t>ë</w:t>
      </w:r>
      <w:r w:rsidRPr="00BB43B4">
        <w:rPr>
          <w:rFonts w:ascii="Garamond" w:hAnsi="Garamond"/>
          <w:szCs w:val="24"/>
        </w:rPr>
        <w:t xml:space="preserve"> tok</w:t>
      </w:r>
      <w:r w:rsidR="00567007" w:rsidRPr="00BB43B4">
        <w:rPr>
          <w:rFonts w:ascii="Garamond" w:hAnsi="Garamond"/>
          <w:szCs w:val="24"/>
        </w:rPr>
        <w:t>ë</w:t>
      </w:r>
      <w:r w:rsidRPr="00BB43B4">
        <w:rPr>
          <w:rFonts w:ascii="Garamond" w:hAnsi="Garamond"/>
          <w:szCs w:val="24"/>
        </w:rPr>
        <w:t xml:space="preserve"> t</w:t>
      </w:r>
      <w:r w:rsidR="00567007" w:rsidRPr="00BB43B4">
        <w:rPr>
          <w:rFonts w:ascii="Garamond" w:hAnsi="Garamond"/>
          <w:szCs w:val="24"/>
        </w:rPr>
        <w:t>ë</w:t>
      </w:r>
      <w:r w:rsidRPr="00BB43B4">
        <w:rPr>
          <w:rFonts w:ascii="Garamond" w:hAnsi="Garamond"/>
          <w:szCs w:val="24"/>
        </w:rPr>
        <w:t xml:space="preserve"> punuar paraprakisht. Fidan</w:t>
      </w:r>
      <w:r w:rsidR="00567007" w:rsidRPr="00BB43B4">
        <w:rPr>
          <w:rFonts w:ascii="Garamond" w:hAnsi="Garamond"/>
          <w:szCs w:val="24"/>
        </w:rPr>
        <w:t>ë</w:t>
      </w:r>
      <w:r w:rsidRPr="00BB43B4">
        <w:rPr>
          <w:rFonts w:ascii="Garamond" w:hAnsi="Garamond"/>
          <w:szCs w:val="24"/>
        </w:rPr>
        <w:t>t q</w:t>
      </w:r>
      <w:r w:rsidR="00567007" w:rsidRPr="00BB43B4">
        <w:rPr>
          <w:rFonts w:ascii="Garamond" w:hAnsi="Garamond"/>
          <w:szCs w:val="24"/>
        </w:rPr>
        <w:t>ë</w:t>
      </w:r>
      <w:r w:rsidRPr="00BB43B4">
        <w:rPr>
          <w:rFonts w:ascii="Garamond" w:hAnsi="Garamond"/>
          <w:szCs w:val="24"/>
        </w:rPr>
        <w:t xml:space="preserve"> p</w:t>
      </w:r>
      <w:r w:rsidR="00567007" w:rsidRPr="00BB43B4">
        <w:rPr>
          <w:rFonts w:ascii="Garamond" w:hAnsi="Garamond"/>
          <w:szCs w:val="24"/>
        </w:rPr>
        <w:t>ë</w:t>
      </w:r>
      <w:r w:rsidRPr="00BB43B4">
        <w:rPr>
          <w:rFonts w:ascii="Garamond" w:hAnsi="Garamond"/>
          <w:szCs w:val="24"/>
        </w:rPr>
        <w:t>rdoren n</w:t>
      </w:r>
      <w:r w:rsidR="00567007" w:rsidRPr="00BB43B4">
        <w:rPr>
          <w:rFonts w:ascii="Garamond" w:hAnsi="Garamond"/>
          <w:szCs w:val="24"/>
        </w:rPr>
        <w:t>ë</w:t>
      </w:r>
      <w:r w:rsidRPr="00BB43B4">
        <w:rPr>
          <w:rFonts w:ascii="Garamond" w:hAnsi="Garamond"/>
          <w:szCs w:val="24"/>
        </w:rPr>
        <w:t xml:space="preserve"> pyll</w:t>
      </w:r>
      <w:r w:rsidR="00A61BBE" w:rsidRPr="00BB43B4">
        <w:rPr>
          <w:rFonts w:ascii="Garamond" w:hAnsi="Garamond"/>
          <w:szCs w:val="24"/>
        </w:rPr>
        <w:t>ë</w:t>
      </w:r>
      <w:r w:rsidRPr="00BB43B4">
        <w:rPr>
          <w:rFonts w:ascii="Garamond" w:hAnsi="Garamond"/>
          <w:szCs w:val="24"/>
        </w:rPr>
        <w:t>zime ose ripyll</w:t>
      </w:r>
      <w:r w:rsidR="00567007" w:rsidRPr="00BB43B4">
        <w:rPr>
          <w:rFonts w:ascii="Garamond" w:hAnsi="Garamond"/>
          <w:szCs w:val="24"/>
        </w:rPr>
        <w:t>ë</w:t>
      </w:r>
      <w:r w:rsidRPr="00BB43B4">
        <w:rPr>
          <w:rFonts w:ascii="Garamond" w:hAnsi="Garamond"/>
          <w:szCs w:val="24"/>
        </w:rPr>
        <w:t>zime, mund t</w:t>
      </w:r>
      <w:r w:rsidR="00567007" w:rsidRPr="00BB43B4">
        <w:rPr>
          <w:rFonts w:ascii="Garamond" w:hAnsi="Garamond"/>
          <w:szCs w:val="24"/>
        </w:rPr>
        <w:t>ë</w:t>
      </w:r>
      <w:r w:rsidRPr="00BB43B4">
        <w:rPr>
          <w:rFonts w:ascii="Garamond" w:hAnsi="Garamond"/>
          <w:szCs w:val="24"/>
        </w:rPr>
        <w:t xml:space="preserve"> jen</w:t>
      </w:r>
      <w:r w:rsidR="00567007" w:rsidRPr="00BB43B4">
        <w:rPr>
          <w:rFonts w:ascii="Garamond" w:hAnsi="Garamond"/>
          <w:szCs w:val="24"/>
        </w:rPr>
        <w:t>ë</w:t>
      </w:r>
      <w:r w:rsidRPr="00BB43B4">
        <w:rPr>
          <w:rFonts w:ascii="Garamond" w:hAnsi="Garamond"/>
          <w:szCs w:val="24"/>
        </w:rPr>
        <w:t xml:space="preserve"> t</w:t>
      </w:r>
      <w:r w:rsidR="00567007" w:rsidRPr="00BB43B4">
        <w:rPr>
          <w:rFonts w:ascii="Garamond" w:hAnsi="Garamond"/>
          <w:szCs w:val="24"/>
        </w:rPr>
        <w:t>ë</w:t>
      </w:r>
      <w:r w:rsidRPr="00BB43B4">
        <w:rPr>
          <w:rFonts w:ascii="Garamond" w:hAnsi="Garamond"/>
          <w:szCs w:val="24"/>
        </w:rPr>
        <w:t xml:space="preserve"> moshave dhe madh</w:t>
      </w:r>
      <w:r w:rsidR="00567007" w:rsidRPr="00BB43B4">
        <w:rPr>
          <w:rFonts w:ascii="Garamond" w:hAnsi="Garamond"/>
          <w:szCs w:val="24"/>
        </w:rPr>
        <w:t>ë</w:t>
      </w:r>
      <w:r w:rsidRPr="00BB43B4">
        <w:rPr>
          <w:rFonts w:ascii="Garamond" w:hAnsi="Garamond"/>
          <w:szCs w:val="24"/>
        </w:rPr>
        <w:t>sive t</w:t>
      </w:r>
      <w:r w:rsidR="00567007" w:rsidRPr="00BB43B4">
        <w:rPr>
          <w:rFonts w:ascii="Garamond" w:hAnsi="Garamond"/>
          <w:szCs w:val="24"/>
        </w:rPr>
        <w:t>ë</w:t>
      </w:r>
      <w:r w:rsidRPr="00BB43B4">
        <w:rPr>
          <w:rFonts w:ascii="Garamond" w:hAnsi="Garamond"/>
          <w:szCs w:val="24"/>
        </w:rPr>
        <w:t xml:space="preserve"> ndryshme, </w:t>
      </w:r>
      <w:r w:rsidR="00F55539" w:rsidRPr="00BB43B4">
        <w:rPr>
          <w:rFonts w:ascii="Garamond" w:hAnsi="Garamond"/>
          <w:szCs w:val="24"/>
        </w:rPr>
        <w:t>sipas</w:t>
      </w:r>
      <w:r w:rsidRPr="00BB43B4">
        <w:rPr>
          <w:rFonts w:ascii="Garamond" w:hAnsi="Garamond"/>
          <w:szCs w:val="24"/>
        </w:rPr>
        <w:t xml:space="preserve"> llojeve, q</w:t>
      </w:r>
      <w:r w:rsidR="00567007" w:rsidRPr="00BB43B4">
        <w:rPr>
          <w:rFonts w:ascii="Garamond" w:hAnsi="Garamond"/>
          <w:szCs w:val="24"/>
        </w:rPr>
        <w:t>ë</w:t>
      </w:r>
      <w:r w:rsidRPr="00BB43B4">
        <w:rPr>
          <w:rFonts w:ascii="Garamond" w:hAnsi="Garamond"/>
          <w:szCs w:val="24"/>
        </w:rPr>
        <w:t>llimit t</w:t>
      </w:r>
      <w:r w:rsidR="00567007" w:rsidRPr="00BB43B4">
        <w:rPr>
          <w:rFonts w:ascii="Garamond" w:hAnsi="Garamond"/>
          <w:szCs w:val="24"/>
        </w:rPr>
        <w:t>ë</w:t>
      </w:r>
      <w:r w:rsidRPr="00BB43B4">
        <w:rPr>
          <w:rFonts w:ascii="Garamond" w:hAnsi="Garamond"/>
          <w:szCs w:val="24"/>
        </w:rPr>
        <w:t xml:space="preserve"> pyll</w:t>
      </w:r>
      <w:r w:rsidR="00567007" w:rsidRPr="00BB43B4">
        <w:rPr>
          <w:rFonts w:ascii="Garamond" w:hAnsi="Garamond"/>
          <w:szCs w:val="24"/>
        </w:rPr>
        <w:t>ë</w:t>
      </w:r>
      <w:r w:rsidRPr="00BB43B4">
        <w:rPr>
          <w:rFonts w:ascii="Garamond" w:hAnsi="Garamond"/>
          <w:szCs w:val="24"/>
        </w:rPr>
        <w:t>zim</w:t>
      </w:r>
      <w:r w:rsidR="00F55539" w:rsidRPr="00BB43B4">
        <w:rPr>
          <w:rFonts w:ascii="Garamond" w:hAnsi="Garamond"/>
          <w:szCs w:val="24"/>
        </w:rPr>
        <w:t xml:space="preserve">eve </w:t>
      </w:r>
      <w:r w:rsidR="00567007" w:rsidRPr="00BB43B4">
        <w:rPr>
          <w:rFonts w:ascii="Garamond" w:hAnsi="Garamond"/>
          <w:szCs w:val="24"/>
        </w:rPr>
        <w:t>dh</w:t>
      </w:r>
      <w:r w:rsidR="00F55539" w:rsidRPr="00BB43B4">
        <w:rPr>
          <w:rFonts w:ascii="Garamond" w:hAnsi="Garamond"/>
          <w:szCs w:val="24"/>
        </w:rPr>
        <w:t>e mjedis</w:t>
      </w:r>
      <w:r w:rsidR="00A61BBE" w:rsidRPr="00BB43B4">
        <w:rPr>
          <w:rFonts w:ascii="Garamond" w:hAnsi="Garamond"/>
          <w:szCs w:val="24"/>
        </w:rPr>
        <w:t>e</w:t>
      </w:r>
      <w:r w:rsidR="00F55539" w:rsidRPr="00BB43B4">
        <w:rPr>
          <w:rFonts w:ascii="Garamond" w:hAnsi="Garamond"/>
          <w:szCs w:val="24"/>
        </w:rPr>
        <w:t>t ku mbillen</w:t>
      </w:r>
      <w:r w:rsidRPr="00BB43B4">
        <w:rPr>
          <w:rFonts w:ascii="Garamond" w:hAnsi="Garamond"/>
          <w:szCs w:val="24"/>
        </w:rPr>
        <w:t>.</w:t>
      </w:r>
    </w:p>
    <w:p w14:paraId="47764D3F" w14:textId="1F8633EA" w:rsidR="00636354" w:rsidRPr="00BB43B4" w:rsidRDefault="00636354" w:rsidP="00586D6E">
      <w:pPr>
        <w:ind w:firstLine="284"/>
        <w:jc w:val="both"/>
        <w:rPr>
          <w:rFonts w:ascii="Garamond" w:hAnsi="Garamond"/>
          <w:sz w:val="24"/>
          <w:szCs w:val="24"/>
        </w:rPr>
      </w:pPr>
      <w:r w:rsidRPr="00BB43B4">
        <w:rPr>
          <w:rFonts w:ascii="Garamond" w:hAnsi="Garamond"/>
          <w:sz w:val="24"/>
          <w:szCs w:val="24"/>
          <w:u w:val="single"/>
        </w:rPr>
        <w:t>c) Mbjellja me kalema ose shpatulla</w:t>
      </w:r>
      <w:r w:rsidRPr="00BB43B4">
        <w:rPr>
          <w:rFonts w:ascii="Garamond" w:hAnsi="Garamond"/>
          <w:sz w:val="24"/>
          <w:szCs w:val="24"/>
        </w:rPr>
        <w:t xml:space="preserve"> q</w:t>
      </w:r>
      <w:r w:rsidR="00F85C1B" w:rsidRPr="00BB43B4">
        <w:rPr>
          <w:rFonts w:ascii="Garamond" w:hAnsi="Garamond"/>
          <w:sz w:val="24"/>
          <w:szCs w:val="24"/>
        </w:rPr>
        <w:t>ë</w:t>
      </w:r>
      <w:r w:rsidRPr="00BB43B4">
        <w:rPr>
          <w:rFonts w:ascii="Garamond" w:hAnsi="Garamond"/>
          <w:sz w:val="24"/>
          <w:szCs w:val="24"/>
        </w:rPr>
        <w:t>ndron n</w:t>
      </w:r>
      <w:r w:rsidR="00F85C1B" w:rsidRPr="00BB43B4">
        <w:rPr>
          <w:rFonts w:ascii="Garamond" w:hAnsi="Garamond"/>
          <w:sz w:val="24"/>
          <w:szCs w:val="24"/>
        </w:rPr>
        <w:t>ë</w:t>
      </w:r>
      <w:r w:rsidRPr="00BB43B4">
        <w:rPr>
          <w:rFonts w:ascii="Garamond" w:hAnsi="Garamond"/>
          <w:sz w:val="24"/>
          <w:szCs w:val="24"/>
        </w:rPr>
        <w:t xml:space="preserve"> futjen n</w:t>
      </w:r>
      <w:r w:rsidR="00F85C1B" w:rsidRPr="00BB43B4">
        <w:rPr>
          <w:rFonts w:ascii="Garamond" w:hAnsi="Garamond"/>
          <w:sz w:val="24"/>
          <w:szCs w:val="24"/>
        </w:rPr>
        <w:t>ë</w:t>
      </w:r>
      <w:r w:rsidRPr="00BB43B4">
        <w:rPr>
          <w:rFonts w:ascii="Garamond" w:hAnsi="Garamond"/>
          <w:sz w:val="24"/>
          <w:szCs w:val="24"/>
        </w:rPr>
        <w:t xml:space="preserve"> tok</w:t>
      </w:r>
      <w:r w:rsidR="00F85C1B" w:rsidRPr="00BB43B4">
        <w:rPr>
          <w:rFonts w:ascii="Garamond" w:hAnsi="Garamond"/>
          <w:sz w:val="24"/>
          <w:szCs w:val="24"/>
        </w:rPr>
        <w:t>ë</w:t>
      </w:r>
      <w:r w:rsidRPr="00BB43B4">
        <w:rPr>
          <w:rFonts w:ascii="Garamond" w:hAnsi="Garamond"/>
          <w:sz w:val="24"/>
          <w:szCs w:val="24"/>
        </w:rPr>
        <w:t xml:space="preserve"> t</w:t>
      </w:r>
      <w:r w:rsidR="00F85C1B" w:rsidRPr="00BB43B4">
        <w:rPr>
          <w:rFonts w:ascii="Garamond" w:hAnsi="Garamond"/>
          <w:sz w:val="24"/>
          <w:szCs w:val="24"/>
        </w:rPr>
        <w:t>ë</w:t>
      </w:r>
      <w:r w:rsidRPr="00BB43B4">
        <w:rPr>
          <w:rFonts w:ascii="Garamond" w:hAnsi="Garamond"/>
          <w:sz w:val="24"/>
          <w:szCs w:val="24"/>
        </w:rPr>
        <w:t xml:space="preserve"> parap</w:t>
      </w:r>
      <w:r w:rsidR="00F85C1B" w:rsidRPr="00BB43B4">
        <w:rPr>
          <w:rFonts w:ascii="Garamond" w:hAnsi="Garamond"/>
          <w:sz w:val="24"/>
          <w:szCs w:val="24"/>
        </w:rPr>
        <w:t>ë</w:t>
      </w:r>
      <w:r w:rsidRPr="00BB43B4">
        <w:rPr>
          <w:rFonts w:ascii="Garamond" w:hAnsi="Garamond"/>
          <w:sz w:val="24"/>
          <w:szCs w:val="24"/>
        </w:rPr>
        <w:t>rgatitur ose jo, n</w:t>
      </w:r>
      <w:r w:rsidR="00F85C1B" w:rsidRPr="00BB43B4">
        <w:rPr>
          <w:rFonts w:ascii="Garamond" w:hAnsi="Garamond"/>
          <w:sz w:val="24"/>
          <w:szCs w:val="24"/>
        </w:rPr>
        <w:t>ë</w:t>
      </w:r>
      <w:r w:rsidRPr="00BB43B4">
        <w:rPr>
          <w:rFonts w:ascii="Garamond" w:hAnsi="Garamond"/>
          <w:sz w:val="24"/>
          <w:szCs w:val="24"/>
        </w:rPr>
        <w:t xml:space="preserve"> thell</w:t>
      </w:r>
      <w:r w:rsidR="00F85C1B" w:rsidRPr="00BB43B4">
        <w:rPr>
          <w:rFonts w:ascii="Garamond" w:hAnsi="Garamond"/>
          <w:sz w:val="24"/>
          <w:szCs w:val="24"/>
        </w:rPr>
        <w:t>ësi të</w:t>
      </w:r>
      <w:r w:rsidRPr="00BB43B4">
        <w:rPr>
          <w:rFonts w:ascii="Garamond" w:hAnsi="Garamond"/>
          <w:sz w:val="24"/>
          <w:szCs w:val="24"/>
        </w:rPr>
        <w:t xml:space="preserve"> caktuar, t</w:t>
      </w:r>
      <w:r w:rsidR="00F85C1B" w:rsidRPr="00BB43B4">
        <w:rPr>
          <w:rFonts w:ascii="Garamond" w:hAnsi="Garamond"/>
          <w:sz w:val="24"/>
          <w:szCs w:val="24"/>
        </w:rPr>
        <w:t>ë</w:t>
      </w:r>
      <w:r w:rsidRPr="00BB43B4">
        <w:rPr>
          <w:rFonts w:ascii="Garamond" w:hAnsi="Garamond"/>
          <w:sz w:val="24"/>
          <w:szCs w:val="24"/>
        </w:rPr>
        <w:t xml:space="preserve"> nj</w:t>
      </w:r>
      <w:r w:rsidR="00F85C1B" w:rsidRPr="00BB43B4">
        <w:rPr>
          <w:rFonts w:ascii="Garamond" w:hAnsi="Garamond"/>
          <w:sz w:val="24"/>
          <w:szCs w:val="24"/>
        </w:rPr>
        <w:t>ë dege ose kë</w:t>
      </w:r>
      <w:r w:rsidRPr="00BB43B4">
        <w:rPr>
          <w:rFonts w:ascii="Garamond" w:hAnsi="Garamond"/>
          <w:sz w:val="24"/>
          <w:szCs w:val="24"/>
        </w:rPr>
        <w:t>rcell</w:t>
      </w:r>
      <w:r w:rsidR="00AC3AA5" w:rsidRPr="00BB43B4">
        <w:rPr>
          <w:rFonts w:ascii="Garamond" w:hAnsi="Garamond"/>
          <w:sz w:val="24"/>
          <w:szCs w:val="24"/>
        </w:rPr>
        <w:t>i</w:t>
      </w:r>
      <w:r w:rsidRPr="00BB43B4">
        <w:rPr>
          <w:rFonts w:ascii="Garamond" w:hAnsi="Garamond"/>
          <w:sz w:val="24"/>
          <w:szCs w:val="24"/>
        </w:rPr>
        <w:t xml:space="preserve">, me </w:t>
      </w:r>
      <w:r w:rsidR="00F55539" w:rsidRPr="00BB43B4">
        <w:rPr>
          <w:rFonts w:ascii="Garamond" w:hAnsi="Garamond"/>
          <w:sz w:val="24"/>
          <w:szCs w:val="24"/>
        </w:rPr>
        <w:t>gjat</w:t>
      </w:r>
      <w:r w:rsidR="00F85C1B" w:rsidRPr="00BB43B4">
        <w:rPr>
          <w:rFonts w:ascii="Garamond" w:hAnsi="Garamond"/>
          <w:sz w:val="24"/>
          <w:szCs w:val="24"/>
        </w:rPr>
        <w:t>ë</w:t>
      </w:r>
      <w:r w:rsidR="00F55539" w:rsidRPr="00BB43B4">
        <w:rPr>
          <w:rFonts w:ascii="Garamond" w:hAnsi="Garamond"/>
          <w:sz w:val="24"/>
          <w:szCs w:val="24"/>
        </w:rPr>
        <w:t>si dhe p</w:t>
      </w:r>
      <w:r w:rsidR="00F85C1B" w:rsidRPr="00BB43B4">
        <w:rPr>
          <w:rFonts w:ascii="Garamond" w:hAnsi="Garamond"/>
          <w:sz w:val="24"/>
          <w:szCs w:val="24"/>
        </w:rPr>
        <w:t>ë</w:t>
      </w:r>
      <w:r w:rsidR="00F55539" w:rsidRPr="00BB43B4">
        <w:rPr>
          <w:rFonts w:ascii="Garamond" w:hAnsi="Garamond"/>
          <w:sz w:val="24"/>
          <w:szCs w:val="24"/>
        </w:rPr>
        <w:t>rmasa t</w:t>
      </w:r>
      <w:r w:rsidR="00F85C1B" w:rsidRPr="00BB43B4">
        <w:rPr>
          <w:rFonts w:ascii="Garamond" w:hAnsi="Garamond"/>
          <w:sz w:val="24"/>
          <w:szCs w:val="24"/>
        </w:rPr>
        <w:t>ë</w:t>
      </w:r>
      <w:r w:rsidR="00F55539" w:rsidRPr="00BB43B4">
        <w:rPr>
          <w:rFonts w:ascii="Garamond" w:hAnsi="Garamond"/>
          <w:sz w:val="24"/>
          <w:szCs w:val="24"/>
        </w:rPr>
        <w:t xml:space="preserve"> caktuara</w:t>
      </w:r>
      <w:r w:rsidRPr="00BB43B4">
        <w:rPr>
          <w:rFonts w:ascii="Garamond" w:hAnsi="Garamond"/>
          <w:sz w:val="24"/>
          <w:szCs w:val="24"/>
        </w:rPr>
        <w:t xml:space="preserve"> </w:t>
      </w:r>
      <w:r w:rsidR="00F55539" w:rsidRPr="00BB43B4">
        <w:rPr>
          <w:rFonts w:ascii="Garamond" w:hAnsi="Garamond"/>
          <w:sz w:val="24"/>
          <w:szCs w:val="24"/>
        </w:rPr>
        <w:t>nga lloje q</w:t>
      </w:r>
      <w:r w:rsidR="00F85C1B" w:rsidRPr="00BB43B4">
        <w:rPr>
          <w:rFonts w:ascii="Garamond" w:hAnsi="Garamond"/>
          <w:sz w:val="24"/>
          <w:szCs w:val="24"/>
        </w:rPr>
        <w:t>ë</w:t>
      </w:r>
      <w:r w:rsidR="00F55539" w:rsidRPr="00BB43B4">
        <w:rPr>
          <w:rFonts w:ascii="Garamond" w:hAnsi="Garamond"/>
          <w:sz w:val="24"/>
          <w:szCs w:val="24"/>
        </w:rPr>
        <w:t xml:space="preserve"> rr</w:t>
      </w:r>
      <w:r w:rsidR="00F85C1B" w:rsidRPr="00BB43B4">
        <w:rPr>
          <w:rFonts w:ascii="Garamond" w:hAnsi="Garamond"/>
          <w:sz w:val="24"/>
          <w:szCs w:val="24"/>
        </w:rPr>
        <w:t>ë</w:t>
      </w:r>
      <w:r w:rsidR="00F55539" w:rsidRPr="00BB43B4">
        <w:rPr>
          <w:rFonts w:ascii="Garamond" w:hAnsi="Garamond"/>
          <w:sz w:val="24"/>
          <w:szCs w:val="24"/>
        </w:rPr>
        <w:t>nj</w:t>
      </w:r>
      <w:r w:rsidR="00F85C1B" w:rsidRPr="00BB43B4">
        <w:rPr>
          <w:rFonts w:ascii="Garamond" w:hAnsi="Garamond"/>
          <w:sz w:val="24"/>
          <w:szCs w:val="24"/>
        </w:rPr>
        <w:t>ë</w:t>
      </w:r>
      <w:r w:rsidR="00F55539" w:rsidRPr="00BB43B4">
        <w:rPr>
          <w:rFonts w:ascii="Garamond" w:hAnsi="Garamond"/>
          <w:sz w:val="24"/>
          <w:szCs w:val="24"/>
        </w:rPr>
        <w:t>zohen</w:t>
      </w:r>
      <w:r w:rsidRPr="00BB43B4">
        <w:rPr>
          <w:rFonts w:ascii="Garamond" w:hAnsi="Garamond"/>
          <w:sz w:val="24"/>
          <w:szCs w:val="24"/>
        </w:rPr>
        <w:t>, siç jan</w:t>
      </w:r>
      <w:r w:rsidR="00F85C1B" w:rsidRPr="00BB43B4">
        <w:rPr>
          <w:rFonts w:ascii="Garamond" w:hAnsi="Garamond"/>
          <w:sz w:val="24"/>
          <w:szCs w:val="24"/>
        </w:rPr>
        <w:t>ë</w:t>
      </w:r>
      <w:r w:rsidRPr="00BB43B4">
        <w:rPr>
          <w:rFonts w:ascii="Garamond" w:hAnsi="Garamond"/>
          <w:sz w:val="24"/>
          <w:szCs w:val="24"/>
        </w:rPr>
        <w:t xml:space="preserve"> plepat, shelgjet</w:t>
      </w:r>
      <w:r w:rsidR="00BB43B4">
        <w:rPr>
          <w:rFonts w:ascii="Garamond" w:hAnsi="Garamond"/>
          <w:sz w:val="24"/>
          <w:szCs w:val="24"/>
        </w:rPr>
        <w:t>, rrapet, marinat, hunapi, etj.</w:t>
      </w:r>
    </w:p>
    <w:p w14:paraId="207E4048" w14:textId="06277BC6" w:rsidR="00636354" w:rsidRPr="00BB43B4" w:rsidRDefault="00F55539" w:rsidP="00586D6E">
      <w:pPr>
        <w:ind w:firstLine="284"/>
        <w:jc w:val="both"/>
        <w:rPr>
          <w:rFonts w:ascii="Garamond" w:hAnsi="Garamond"/>
          <w:sz w:val="24"/>
          <w:szCs w:val="24"/>
        </w:rPr>
      </w:pPr>
      <w:r w:rsidRPr="00BB43B4">
        <w:rPr>
          <w:rFonts w:ascii="Garamond" w:hAnsi="Garamond"/>
          <w:sz w:val="24"/>
          <w:szCs w:val="24"/>
          <w:u w:val="single"/>
        </w:rPr>
        <w:t xml:space="preserve">d) Mbjellje </w:t>
      </w:r>
      <w:r w:rsidR="00B277EF" w:rsidRPr="00BB43B4">
        <w:rPr>
          <w:rFonts w:ascii="Garamond" w:hAnsi="Garamond"/>
          <w:sz w:val="24"/>
          <w:szCs w:val="24"/>
          <w:u w:val="single"/>
        </w:rPr>
        <w:t>t</w:t>
      </w:r>
      <w:r w:rsidR="005216A4" w:rsidRPr="00BB43B4">
        <w:rPr>
          <w:rFonts w:ascii="Garamond" w:hAnsi="Garamond"/>
          <w:sz w:val="24"/>
          <w:szCs w:val="24"/>
          <w:u w:val="single"/>
        </w:rPr>
        <w:t>ë</w:t>
      </w:r>
      <w:r w:rsidRPr="00BB43B4">
        <w:rPr>
          <w:rFonts w:ascii="Garamond" w:hAnsi="Garamond"/>
          <w:sz w:val="24"/>
          <w:szCs w:val="24"/>
          <w:u w:val="single"/>
        </w:rPr>
        <w:t xml:space="preserve"> p</w:t>
      </w:r>
      <w:r w:rsidR="005216A4" w:rsidRPr="00BB43B4">
        <w:rPr>
          <w:rFonts w:ascii="Garamond" w:hAnsi="Garamond"/>
          <w:sz w:val="24"/>
          <w:szCs w:val="24"/>
          <w:u w:val="single"/>
        </w:rPr>
        <w:t>ë</w:t>
      </w:r>
      <w:r w:rsidRPr="00BB43B4">
        <w:rPr>
          <w:rFonts w:ascii="Garamond" w:hAnsi="Garamond"/>
          <w:sz w:val="24"/>
          <w:szCs w:val="24"/>
          <w:u w:val="single"/>
        </w:rPr>
        <w:t>rziera</w:t>
      </w:r>
      <w:r w:rsidR="00636354" w:rsidRPr="00BB43B4">
        <w:rPr>
          <w:rFonts w:ascii="Garamond" w:hAnsi="Garamond"/>
          <w:sz w:val="24"/>
          <w:szCs w:val="24"/>
        </w:rPr>
        <w:t>. P</w:t>
      </w:r>
      <w:r w:rsidR="00F85C1B" w:rsidRPr="00BB43B4">
        <w:rPr>
          <w:rFonts w:ascii="Garamond" w:hAnsi="Garamond"/>
          <w:sz w:val="24"/>
          <w:szCs w:val="24"/>
        </w:rPr>
        <w:t>ë</w:t>
      </w:r>
      <w:r w:rsidR="00636354" w:rsidRPr="00BB43B4">
        <w:rPr>
          <w:rFonts w:ascii="Garamond" w:hAnsi="Garamond"/>
          <w:sz w:val="24"/>
          <w:szCs w:val="24"/>
        </w:rPr>
        <w:t xml:space="preserve">rdoren kur </w:t>
      </w:r>
      <w:r w:rsidRPr="00BB43B4">
        <w:rPr>
          <w:rFonts w:ascii="Garamond" w:hAnsi="Garamond"/>
          <w:sz w:val="24"/>
          <w:szCs w:val="24"/>
        </w:rPr>
        <w:t>kushtet e mjedisit</w:t>
      </w:r>
      <w:r w:rsidR="00636354" w:rsidRPr="00BB43B4">
        <w:rPr>
          <w:rFonts w:ascii="Garamond" w:hAnsi="Garamond"/>
          <w:sz w:val="24"/>
          <w:szCs w:val="24"/>
        </w:rPr>
        <w:t xml:space="preserve"> dhe karakteristikat e llojeve pyjore e lejojn</w:t>
      </w:r>
      <w:r w:rsidR="00F85C1B" w:rsidRPr="00BB43B4">
        <w:rPr>
          <w:rFonts w:ascii="Garamond" w:hAnsi="Garamond"/>
          <w:sz w:val="24"/>
          <w:szCs w:val="24"/>
        </w:rPr>
        <w:t>ë këtë</w:t>
      </w:r>
      <w:r w:rsidR="00636354" w:rsidRPr="00BB43B4">
        <w:rPr>
          <w:rFonts w:ascii="Garamond" w:hAnsi="Garamond"/>
          <w:sz w:val="24"/>
          <w:szCs w:val="24"/>
        </w:rPr>
        <w:t xml:space="preserve"> (grumbuj t</w:t>
      </w:r>
      <w:r w:rsidR="00F85C1B" w:rsidRPr="00BB43B4">
        <w:rPr>
          <w:rFonts w:ascii="Garamond" w:hAnsi="Garamond"/>
          <w:sz w:val="24"/>
          <w:szCs w:val="24"/>
        </w:rPr>
        <w:t>ë pë</w:t>
      </w:r>
      <w:r w:rsidR="00636354" w:rsidRPr="00BB43B4">
        <w:rPr>
          <w:rFonts w:ascii="Garamond" w:hAnsi="Garamond"/>
          <w:sz w:val="24"/>
          <w:szCs w:val="24"/>
        </w:rPr>
        <w:t xml:space="preserve">rzier). </w:t>
      </w:r>
      <w:r w:rsidR="00F85C1B" w:rsidRPr="00BB43B4">
        <w:rPr>
          <w:rFonts w:ascii="Garamond" w:hAnsi="Garamond"/>
          <w:sz w:val="24"/>
          <w:szCs w:val="24"/>
        </w:rPr>
        <w:t>Më</w:t>
      </w:r>
      <w:r w:rsidR="00636354" w:rsidRPr="00BB43B4">
        <w:rPr>
          <w:rFonts w:ascii="Garamond" w:hAnsi="Garamond"/>
          <w:sz w:val="24"/>
          <w:szCs w:val="24"/>
        </w:rPr>
        <w:t xml:space="preserve"> dendur p</w:t>
      </w:r>
      <w:r w:rsidR="00F85C1B" w:rsidRPr="00BB43B4">
        <w:rPr>
          <w:rFonts w:ascii="Garamond" w:hAnsi="Garamond"/>
          <w:sz w:val="24"/>
          <w:szCs w:val="24"/>
        </w:rPr>
        <w:t>ë</w:t>
      </w:r>
      <w:r w:rsidR="00636354" w:rsidRPr="00BB43B4">
        <w:rPr>
          <w:rFonts w:ascii="Garamond" w:hAnsi="Garamond"/>
          <w:sz w:val="24"/>
          <w:szCs w:val="24"/>
        </w:rPr>
        <w:t>rdoret p</w:t>
      </w:r>
      <w:r w:rsidR="00F85C1B" w:rsidRPr="00BB43B4">
        <w:rPr>
          <w:rFonts w:ascii="Garamond" w:hAnsi="Garamond"/>
          <w:sz w:val="24"/>
          <w:szCs w:val="24"/>
        </w:rPr>
        <w:t>ë</w:t>
      </w:r>
      <w:r w:rsidR="00636354" w:rsidRPr="00BB43B4">
        <w:rPr>
          <w:rFonts w:ascii="Garamond" w:hAnsi="Garamond"/>
          <w:sz w:val="24"/>
          <w:szCs w:val="24"/>
        </w:rPr>
        <w:t>r plot</w:t>
      </w:r>
      <w:r w:rsidR="00F85C1B" w:rsidRPr="00BB43B4">
        <w:rPr>
          <w:rFonts w:ascii="Garamond" w:hAnsi="Garamond"/>
          <w:sz w:val="24"/>
          <w:szCs w:val="24"/>
        </w:rPr>
        <w:t>ë</w:t>
      </w:r>
      <w:r w:rsidR="00636354" w:rsidRPr="00BB43B4">
        <w:rPr>
          <w:rFonts w:ascii="Garamond" w:hAnsi="Garamond"/>
          <w:sz w:val="24"/>
          <w:szCs w:val="24"/>
        </w:rPr>
        <w:t xml:space="preserve">simin e </w:t>
      </w:r>
      <w:r w:rsidR="007C6D5D" w:rsidRPr="00BB43B4">
        <w:rPr>
          <w:rFonts w:ascii="Garamond" w:hAnsi="Garamond"/>
          <w:sz w:val="24"/>
          <w:szCs w:val="24"/>
        </w:rPr>
        <w:t>pyll</w:t>
      </w:r>
      <w:r w:rsidR="00F85C1B" w:rsidRPr="00BB43B4">
        <w:rPr>
          <w:rFonts w:ascii="Garamond" w:hAnsi="Garamond"/>
          <w:sz w:val="24"/>
          <w:szCs w:val="24"/>
        </w:rPr>
        <w:t>ë</w:t>
      </w:r>
      <w:r w:rsidR="007C6D5D" w:rsidRPr="00BB43B4">
        <w:rPr>
          <w:rFonts w:ascii="Garamond" w:hAnsi="Garamond"/>
          <w:sz w:val="24"/>
          <w:szCs w:val="24"/>
        </w:rPr>
        <w:t>zimeve</w:t>
      </w:r>
      <w:r w:rsidR="00BB43B4">
        <w:rPr>
          <w:rFonts w:ascii="Garamond" w:hAnsi="Garamond"/>
          <w:sz w:val="24"/>
          <w:szCs w:val="24"/>
        </w:rPr>
        <w:t>.</w:t>
      </w:r>
    </w:p>
    <w:bookmarkEnd w:id="46"/>
    <w:p w14:paraId="6A1704F1" w14:textId="460EA8BF" w:rsidR="00F55539" w:rsidRPr="00BB43B4" w:rsidRDefault="00F55539" w:rsidP="00586D6E">
      <w:pPr>
        <w:ind w:firstLine="284"/>
        <w:jc w:val="both"/>
        <w:rPr>
          <w:rFonts w:ascii="Garamond" w:hAnsi="Garamond"/>
          <w:b/>
          <w:sz w:val="24"/>
          <w:szCs w:val="24"/>
        </w:rPr>
      </w:pPr>
      <w:r w:rsidRPr="00BB43B4">
        <w:rPr>
          <w:rFonts w:ascii="Garamond" w:hAnsi="Garamond"/>
          <w:b/>
          <w:sz w:val="24"/>
          <w:szCs w:val="24"/>
        </w:rPr>
        <w:t>T</w:t>
      </w:r>
      <w:r w:rsidR="005216A4" w:rsidRPr="00BB43B4">
        <w:rPr>
          <w:rFonts w:ascii="Garamond" w:hAnsi="Garamond"/>
          <w:b/>
          <w:sz w:val="24"/>
          <w:szCs w:val="24"/>
        </w:rPr>
        <w:t>ë</w:t>
      </w:r>
      <w:r w:rsidRPr="00BB43B4">
        <w:rPr>
          <w:rFonts w:ascii="Garamond" w:hAnsi="Garamond"/>
          <w:b/>
          <w:sz w:val="24"/>
          <w:szCs w:val="24"/>
        </w:rPr>
        <w:t xml:space="preserve"> mirat </w:t>
      </w:r>
      <w:r w:rsidR="001B3E29" w:rsidRPr="00BB43B4">
        <w:rPr>
          <w:rFonts w:ascii="Garamond" w:hAnsi="Garamond"/>
          <w:b/>
          <w:sz w:val="24"/>
          <w:szCs w:val="24"/>
        </w:rPr>
        <w:t>e</w:t>
      </w:r>
      <w:r w:rsidRPr="00BB43B4">
        <w:rPr>
          <w:rFonts w:ascii="Garamond" w:hAnsi="Garamond"/>
          <w:b/>
          <w:sz w:val="24"/>
          <w:szCs w:val="24"/>
        </w:rPr>
        <w:t xml:space="preserve"> mbjelljeve me far</w:t>
      </w:r>
      <w:r w:rsidR="005216A4" w:rsidRPr="00BB43B4">
        <w:rPr>
          <w:rFonts w:ascii="Garamond" w:hAnsi="Garamond"/>
          <w:b/>
          <w:sz w:val="24"/>
          <w:szCs w:val="24"/>
        </w:rPr>
        <w:t>ë</w:t>
      </w:r>
      <w:r w:rsidR="001B3E29" w:rsidRPr="00BB43B4">
        <w:rPr>
          <w:rFonts w:ascii="Garamond" w:hAnsi="Garamond"/>
          <w:b/>
          <w:sz w:val="24"/>
          <w:szCs w:val="24"/>
        </w:rPr>
        <w:t>:</w:t>
      </w:r>
    </w:p>
    <w:p w14:paraId="102574E9" w14:textId="3D113B0F" w:rsidR="00F55539" w:rsidRPr="00BB43B4" w:rsidRDefault="00F55539" w:rsidP="00586D6E">
      <w:pPr>
        <w:ind w:firstLine="284"/>
        <w:jc w:val="both"/>
        <w:rPr>
          <w:rFonts w:ascii="Garamond" w:hAnsi="Garamond"/>
          <w:sz w:val="24"/>
          <w:szCs w:val="24"/>
        </w:rPr>
      </w:pPr>
      <w:r w:rsidRPr="00BB43B4">
        <w:rPr>
          <w:rFonts w:ascii="Garamond" w:hAnsi="Garamond"/>
          <w:sz w:val="24"/>
          <w:szCs w:val="24"/>
        </w:rPr>
        <w:t>Kjo m</w:t>
      </w:r>
      <w:r w:rsidR="00D978B5" w:rsidRPr="00BB43B4">
        <w:rPr>
          <w:rFonts w:ascii="Garamond" w:hAnsi="Garamond"/>
          <w:sz w:val="24"/>
          <w:szCs w:val="24"/>
        </w:rPr>
        <w:t>ë</w:t>
      </w:r>
      <w:r w:rsidRPr="00BB43B4">
        <w:rPr>
          <w:rFonts w:ascii="Garamond" w:hAnsi="Garamond"/>
          <w:sz w:val="24"/>
          <w:szCs w:val="24"/>
        </w:rPr>
        <w:t>nyr</w:t>
      </w:r>
      <w:r w:rsidR="00D978B5" w:rsidRPr="00BB43B4">
        <w:rPr>
          <w:rFonts w:ascii="Garamond" w:hAnsi="Garamond"/>
          <w:sz w:val="24"/>
          <w:szCs w:val="24"/>
        </w:rPr>
        <w:t>ë</w:t>
      </w:r>
      <w:r w:rsidRPr="00BB43B4">
        <w:rPr>
          <w:rFonts w:ascii="Garamond" w:hAnsi="Garamond"/>
          <w:sz w:val="24"/>
          <w:szCs w:val="24"/>
        </w:rPr>
        <w:t>, krahasuar me at</w:t>
      </w:r>
      <w:r w:rsidR="00D978B5" w:rsidRPr="00BB43B4">
        <w:rPr>
          <w:rFonts w:ascii="Garamond" w:hAnsi="Garamond"/>
          <w:sz w:val="24"/>
          <w:szCs w:val="24"/>
        </w:rPr>
        <w:t>ë</w:t>
      </w:r>
      <w:r w:rsidRPr="00BB43B4">
        <w:rPr>
          <w:rFonts w:ascii="Garamond" w:hAnsi="Garamond"/>
          <w:sz w:val="24"/>
          <w:szCs w:val="24"/>
        </w:rPr>
        <w:t xml:space="preserve"> t</w:t>
      </w:r>
      <w:r w:rsidR="00D978B5" w:rsidRPr="00BB43B4">
        <w:rPr>
          <w:rFonts w:ascii="Garamond" w:hAnsi="Garamond"/>
          <w:sz w:val="24"/>
          <w:szCs w:val="24"/>
        </w:rPr>
        <w:t>ë</w:t>
      </w:r>
      <w:r w:rsidRPr="00BB43B4">
        <w:rPr>
          <w:rFonts w:ascii="Garamond" w:hAnsi="Garamond"/>
          <w:sz w:val="24"/>
          <w:szCs w:val="24"/>
        </w:rPr>
        <w:t xml:space="preserve"> mbjelljeve me fidan</w:t>
      </w:r>
      <w:r w:rsidR="00D978B5" w:rsidRPr="00BB43B4">
        <w:rPr>
          <w:rFonts w:ascii="Garamond" w:hAnsi="Garamond"/>
          <w:sz w:val="24"/>
          <w:szCs w:val="24"/>
        </w:rPr>
        <w:t>ë</w:t>
      </w:r>
      <w:r w:rsidRPr="00BB43B4">
        <w:rPr>
          <w:rFonts w:ascii="Garamond" w:hAnsi="Garamond"/>
          <w:sz w:val="24"/>
          <w:szCs w:val="24"/>
        </w:rPr>
        <w:t>, k</w:t>
      </w:r>
      <w:r w:rsidR="00D978B5" w:rsidRPr="00BB43B4">
        <w:rPr>
          <w:rFonts w:ascii="Garamond" w:hAnsi="Garamond"/>
          <w:sz w:val="24"/>
          <w:szCs w:val="24"/>
        </w:rPr>
        <w:t>a</w:t>
      </w:r>
      <w:r w:rsidRPr="00BB43B4">
        <w:rPr>
          <w:rFonts w:ascii="Garamond" w:hAnsi="Garamond"/>
          <w:sz w:val="24"/>
          <w:szCs w:val="24"/>
        </w:rPr>
        <w:t xml:space="preserve"> k</w:t>
      </w:r>
      <w:r w:rsidR="00D978B5" w:rsidRPr="00BB43B4">
        <w:rPr>
          <w:rFonts w:ascii="Garamond" w:hAnsi="Garamond"/>
          <w:sz w:val="24"/>
          <w:szCs w:val="24"/>
        </w:rPr>
        <w:t>ë</w:t>
      </w:r>
      <w:r w:rsidRPr="00BB43B4">
        <w:rPr>
          <w:rFonts w:ascii="Garamond" w:hAnsi="Garamond"/>
          <w:sz w:val="24"/>
          <w:szCs w:val="24"/>
        </w:rPr>
        <w:t>to an</w:t>
      </w:r>
      <w:r w:rsidR="00D978B5" w:rsidRPr="00BB43B4">
        <w:rPr>
          <w:rFonts w:ascii="Garamond" w:hAnsi="Garamond"/>
          <w:sz w:val="24"/>
          <w:szCs w:val="24"/>
        </w:rPr>
        <w:t>ë</w:t>
      </w:r>
      <w:r w:rsidRPr="00BB43B4">
        <w:rPr>
          <w:rFonts w:ascii="Garamond" w:hAnsi="Garamond"/>
          <w:sz w:val="24"/>
          <w:szCs w:val="24"/>
        </w:rPr>
        <w:t xml:space="preserve"> t</w:t>
      </w:r>
      <w:r w:rsidR="00D978B5" w:rsidRPr="00BB43B4">
        <w:rPr>
          <w:rFonts w:ascii="Garamond" w:hAnsi="Garamond"/>
          <w:sz w:val="24"/>
          <w:szCs w:val="24"/>
        </w:rPr>
        <w:t>ë</w:t>
      </w:r>
      <w:r w:rsidRPr="00BB43B4">
        <w:rPr>
          <w:rFonts w:ascii="Garamond" w:hAnsi="Garamond"/>
          <w:sz w:val="24"/>
          <w:szCs w:val="24"/>
        </w:rPr>
        <w:t xml:space="preserve"> mira:</w:t>
      </w:r>
    </w:p>
    <w:p w14:paraId="0802BC94" w14:textId="03441F23" w:rsidR="00F55539" w:rsidRPr="00BB43B4" w:rsidRDefault="00F55539" w:rsidP="00586D6E">
      <w:pPr>
        <w:ind w:firstLine="284"/>
        <w:jc w:val="both"/>
        <w:rPr>
          <w:rFonts w:ascii="Garamond" w:hAnsi="Garamond"/>
          <w:sz w:val="24"/>
          <w:szCs w:val="24"/>
        </w:rPr>
      </w:pPr>
      <w:r w:rsidRPr="00BB43B4">
        <w:rPr>
          <w:rFonts w:ascii="Garamond" w:hAnsi="Garamond"/>
          <w:sz w:val="24"/>
          <w:szCs w:val="24"/>
        </w:rPr>
        <w:t>- Pyjet e prejardhur prej tyre jan</w:t>
      </w:r>
      <w:r w:rsidR="00D978B5" w:rsidRPr="00BB43B4">
        <w:rPr>
          <w:rFonts w:ascii="Garamond" w:hAnsi="Garamond"/>
          <w:sz w:val="24"/>
          <w:szCs w:val="24"/>
        </w:rPr>
        <w:t>ë</w:t>
      </w:r>
      <w:r w:rsidRPr="00BB43B4">
        <w:rPr>
          <w:rFonts w:ascii="Garamond" w:hAnsi="Garamond"/>
          <w:sz w:val="24"/>
          <w:szCs w:val="24"/>
        </w:rPr>
        <w:t xml:space="preserve"> m</w:t>
      </w:r>
      <w:r w:rsidR="00D978B5" w:rsidRPr="00BB43B4">
        <w:rPr>
          <w:rFonts w:ascii="Garamond" w:hAnsi="Garamond"/>
          <w:sz w:val="24"/>
          <w:szCs w:val="24"/>
        </w:rPr>
        <w:t>ë</w:t>
      </w:r>
      <w:r w:rsidRPr="00BB43B4">
        <w:rPr>
          <w:rFonts w:ascii="Garamond" w:hAnsi="Garamond"/>
          <w:sz w:val="24"/>
          <w:szCs w:val="24"/>
        </w:rPr>
        <w:t xml:space="preserve"> t</w:t>
      </w:r>
      <w:r w:rsidR="00D978B5" w:rsidRPr="00BB43B4">
        <w:rPr>
          <w:rFonts w:ascii="Garamond" w:hAnsi="Garamond"/>
          <w:sz w:val="24"/>
          <w:szCs w:val="24"/>
        </w:rPr>
        <w:t>ë</w:t>
      </w:r>
      <w:r w:rsidRPr="00BB43B4">
        <w:rPr>
          <w:rFonts w:ascii="Garamond" w:hAnsi="Garamond"/>
          <w:sz w:val="24"/>
          <w:szCs w:val="24"/>
        </w:rPr>
        <w:t xml:space="preserve"> sh</w:t>
      </w:r>
      <w:r w:rsidR="00D978B5" w:rsidRPr="00BB43B4">
        <w:rPr>
          <w:rFonts w:ascii="Garamond" w:hAnsi="Garamond"/>
          <w:sz w:val="24"/>
          <w:szCs w:val="24"/>
        </w:rPr>
        <w:t>ë</w:t>
      </w:r>
      <w:r w:rsidRPr="00BB43B4">
        <w:rPr>
          <w:rFonts w:ascii="Garamond" w:hAnsi="Garamond"/>
          <w:sz w:val="24"/>
          <w:szCs w:val="24"/>
        </w:rPr>
        <w:t>ndetsh</w:t>
      </w:r>
      <w:r w:rsidR="00D978B5" w:rsidRPr="00BB43B4">
        <w:rPr>
          <w:rFonts w:ascii="Garamond" w:hAnsi="Garamond"/>
          <w:sz w:val="24"/>
          <w:szCs w:val="24"/>
        </w:rPr>
        <w:t>ë</w:t>
      </w:r>
      <w:r w:rsidRPr="00BB43B4">
        <w:rPr>
          <w:rFonts w:ascii="Garamond" w:hAnsi="Garamond"/>
          <w:sz w:val="24"/>
          <w:szCs w:val="24"/>
        </w:rPr>
        <w:t>m (sistemi rr</w:t>
      </w:r>
      <w:r w:rsidR="00D978B5" w:rsidRPr="00BB43B4">
        <w:rPr>
          <w:rFonts w:ascii="Garamond" w:hAnsi="Garamond"/>
          <w:sz w:val="24"/>
          <w:szCs w:val="24"/>
        </w:rPr>
        <w:t>ë</w:t>
      </w:r>
      <w:r w:rsidRPr="00BB43B4">
        <w:rPr>
          <w:rFonts w:ascii="Garamond" w:hAnsi="Garamond"/>
          <w:sz w:val="24"/>
          <w:szCs w:val="24"/>
        </w:rPr>
        <w:t>njor i pa c</w:t>
      </w:r>
      <w:r w:rsidR="00665C4A" w:rsidRPr="00BB43B4">
        <w:rPr>
          <w:rFonts w:ascii="Garamond" w:hAnsi="Garamond"/>
          <w:sz w:val="24"/>
          <w:szCs w:val="24"/>
        </w:rPr>
        <w:t>e</w:t>
      </w:r>
      <w:r w:rsidR="00BB43B4">
        <w:rPr>
          <w:rFonts w:ascii="Garamond" w:hAnsi="Garamond"/>
          <w:sz w:val="24"/>
          <w:szCs w:val="24"/>
        </w:rPr>
        <w:t>nuar);</w:t>
      </w:r>
    </w:p>
    <w:p w14:paraId="6C093A80" w14:textId="2EA4CAC0" w:rsidR="00F55539" w:rsidRPr="00BB43B4" w:rsidRDefault="00F55539" w:rsidP="00586D6E">
      <w:pPr>
        <w:ind w:firstLine="284"/>
        <w:jc w:val="both"/>
        <w:rPr>
          <w:rFonts w:ascii="Garamond" w:hAnsi="Garamond"/>
          <w:sz w:val="24"/>
          <w:szCs w:val="24"/>
        </w:rPr>
      </w:pPr>
      <w:r w:rsidRPr="00BB43B4">
        <w:rPr>
          <w:rFonts w:ascii="Garamond" w:hAnsi="Garamond"/>
          <w:sz w:val="24"/>
          <w:szCs w:val="24"/>
        </w:rPr>
        <w:t>- Llojet me sistem rr</w:t>
      </w:r>
      <w:r w:rsidR="00D978B5" w:rsidRPr="00BB43B4">
        <w:rPr>
          <w:rFonts w:ascii="Garamond" w:hAnsi="Garamond"/>
          <w:sz w:val="24"/>
          <w:szCs w:val="24"/>
        </w:rPr>
        <w:t>ë</w:t>
      </w:r>
      <w:r w:rsidRPr="00BB43B4">
        <w:rPr>
          <w:rFonts w:ascii="Garamond" w:hAnsi="Garamond"/>
          <w:sz w:val="24"/>
          <w:szCs w:val="24"/>
        </w:rPr>
        <w:t>njor boshtor, jan</w:t>
      </w:r>
      <w:r w:rsidR="00D978B5" w:rsidRPr="00BB43B4">
        <w:rPr>
          <w:rFonts w:ascii="Garamond" w:hAnsi="Garamond"/>
          <w:sz w:val="24"/>
          <w:szCs w:val="24"/>
        </w:rPr>
        <w:t>ë</w:t>
      </w:r>
      <w:r w:rsidRPr="00BB43B4">
        <w:rPr>
          <w:rFonts w:ascii="Garamond" w:hAnsi="Garamond"/>
          <w:sz w:val="24"/>
          <w:szCs w:val="24"/>
        </w:rPr>
        <w:t xml:space="preserve"> </w:t>
      </w:r>
      <w:r w:rsidR="007C6D5D" w:rsidRPr="00BB43B4">
        <w:rPr>
          <w:rFonts w:ascii="Garamond" w:hAnsi="Garamond"/>
          <w:sz w:val="24"/>
          <w:szCs w:val="24"/>
        </w:rPr>
        <w:t>rezistente</w:t>
      </w:r>
      <w:r w:rsidRPr="00BB43B4">
        <w:rPr>
          <w:rFonts w:ascii="Garamond" w:hAnsi="Garamond"/>
          <w:sz w:val="24"/>
          <w:szCs w:val="24"/>
        </w:rPr>
        <w:t xml:space="preserve"> ndaj er</w:t>
      </w:r>
      <w:r w:rsidR="00D978B5" w:rsidRPr="00BB43B4">
        <w:rPr>
          <w:rFonts w:ascii="Garamond" w:hAnsi="Garamond"/>
          <w:sz w:val="24"/>
          <w:szCs w:val="24"/>
        </w:rPr>
        <w:t>ë</w:t>
      </w:r>
      <w:r w:rsidR="007C6D5D" w:rsidRPr="00BB43B4">
        <w:rPr>
          <w:rFonts w:ascii="Garamond" w:hAnsi="Garamond"/>
          <w:sz w:val="24"/>
          <w:szCs w:val="24"/>
        </w:rPr>
        <w:t>s</w:t>
      </w:r>
      <w:r w:rsidRPr="00BB43B4">
        <w:rPr>
          <w:rFonts w:ascii="Garamond" w:hAnsi="Garamond"/>
          <w:sz w:val="24"/>
          <w:szCs w:val="24"/>
        </w:rPr>
        <w:t xml:space="preserve"> dhe </w:t>
      </w:r>
      <w:r w:rsidR="007C6D5D" w:rsidRPr="00BB43B4">
        <w:rPr>
          <w:rFonts w:ascii="Garamond" w:hAnsi="Garamond"/>
          <w:sz w:val="24"/>
          <w:szCs w:val="24"/>
        </w:rPr>
        <w:t>p</w:t>
      </w:r>
      <w:r w:rsidR="00D978B5" w:rsidRPr="00BB43B4">
        <w:rPr>
          <w:rFonts w:ascii="Garamond" w:hAnsi="Garamond"/>
          <w:sz w:val="24"/>
          <w:szCs w:val="24"/>
        </w:rPr>
        <w:t>ë</w:t>
      </w:r>
      <w:r w:rsidR="007C6D5D" w:rsidRPr="00BB43B4">
        <w:rPr>
          <w:rFonts w:ascii="Garamond" w:hAnsi="Garamond"/>
          <w:sz w:val="24"/>
          <w:szCs w:val="24"/>
        </w:rPr>
        <w:t>rdorin mir</w:t>
      </w:r>
      <w:r w:rsidR="00D978B5" w:rsidRPr="00BB43B4">
        <w:rPr>
          <w:rFonts w:ascii="Garamond" w:hAnsi="Garamond"/>
          <w:sz w:val="24"/>
          <w:szCs w:val="24"/>
        </w:rPr>
        <w:t>ë</w:t>
      </w:r>
      <w:r w:rsidR="007C6D5D" w:rsidRPr="00BB43B4">
        <w:rPr>
          <w:rFonts w:ascii="Garamond" w:hAnsi="Garamond"/>
          <w:sz w:val="24"/>
          <w:szCs w:val="24"/>
        </w:rPr>
        <w:t xml:space="preserve"> lag</w:t>
      </w:r>
      <w:r w:rsidR="00D978B5" w:rsidRPr="00BB43B4">
        <w:rPr>
          <w:rFonts w:ascii="Garamond" w:hAnsi="Garamond"/>
          <w:sz w:val="24"/>
          <w:szCs w:val="24"/>
        </w:rPr>
        <w:t>ë</w:t>
      </w:r>
      <w:r w:rsidR="007C6D5D" w:rsidRPr="00BB43B4">
        <w:rPr>
          <w:rFonts w:ascii="Garamond" w:hAnsi="Garamond"/>
          <w:sz w:val="24"/>
          <w:szCs w:val="24"/>
        </w:rPr>
        <w:t>shtir</w:t>
      </w:r>
      <w:r w:rsidR="00D978B5" w:rsidRPr="00BB43B4">
        <w:rPr>
          <w:rFonts w:ascii="Garamond" w:hAnsi="Garamond"/>
          <w:sz w:val="24"/>
          <w:szCs w:val="24"/>
        </w:rPr>
        <w:t>ë</w:t>
      </w:r>
      <w:r w:rsidR="007C6D5D" w:rsidRPr="00BB43B4">
        <w:rPr>
          <w:rFonts w:ascii="Garamond" w:hAnsi="Garamond"/>
          <w:sz w:val="24"/>
          <w:szCs w:val="24"/>
        </w:rPr>
        <w:t>n</w:t>
      </w:r>
      <w:r w:rsidRPr="00BB43B4">
        <w:rPr>
          <w:rFonts w:ascii="Garamond" w:hAnsi="Garamond"/>
          <w:sz w:val="24"/>
          <w:szCs w:val="24"/>
        </w:rPr>
        <w:t>;</w:t>
      </w:r>
    </w:p>
    <w:p w14:paraId="39163E4E" w14:textId="4BDA9125" w:rsidR="00F55539" w:rsidRPr="00BB43B4" w:rsidRDefault="00F55539" w:rsidP="00586D6E">
      <w:pPr>
        <w:ind w:firstLine="284"/>
        <w:jc w:val="both"/>
        <w:rPr>
          <w:rFonts w:ascii="Garamond" w:hAnsi="Garamond"/>
          <w:sz w:val="24"/>
          <w:szCs w:val="24"/>
        </w:rPr>
      </w:pPr>
      <w:r w:rsidRPr="00BB43B4">
        <w:rPr>
          <w:rFonts w:ascii="Garamond" w:hAnsi="Garamond"/>
          <w:sz w:val="24"/>
          <w:szCs w:val="24"/>
        </w:rPr>
        <w:t>- Prodhohet m</w:t>
      </w:r>
      <w:r w:rsidR="00D978B5" w:rsidRPr="00BB43B4">
        <w:rPr>
          <w:rFonts w:ascii="Garamond" w:hAnsi="Garamond"/>
          <w:sz w:val="24"/>
          <w:szCs w:val="24"/>
        </w:rPr>
        <w:t>ë</w:t>
      </w:r>
      <w:r w:rsidRPr="00BB43B4">
        <w:rPr>
          <w:rFonts w:ascii="Garamond" w:hAnsi="Garamond"/>
          <w:sz w:val="24"/>
          <w:szCs w:val="24"/>
        </w:rPr>
        <w:t xml:space="preserve"> shum</w:t>
      </w:r>
      <w:r w:rsidR="00D978B5" w:rsidRPr="00BB43B4">
        <w:rPr>
          <w:rFonts w:ascii="Garamond" w:hAnsi="Garamond"/>
          <w:sz w:val="24"/>
          <w:szCs w:val="24"/>
        </w:rPr>
        <w:t>ë</w:t>
      </w:r>
      <w:r w:rsidRPr="00BB43B4">
        <w:rPr>
          <w:rFonts w:ascii="Garamond" w:hAnsi="Garamond"/>
          <w:sz w:val="24"/>
          <w:szCs w:val="24"/>
        </w:rPr>
        <w:t xml:space="preserve"> material i holl</w:t>
      </w:r>
      <w:r w:rsidR="00D978B5" w:rsidRPr="00BB43B4">
        <w:rPr>
          <w:rFonts w:ascii="Garamond" w:hAnsi="Garamond"/>
          <w:sz w:val="24"/>
          <w:szCs w:val="24"/>
        </w:rPr>
        <w:t>ë</w:t>
      </w:r>
      <w:r w:rsidRPr="00BB43B4">
        <w:rPr>
          <w:rFonts w:ascii="Garamond" w:hAnsi="Garamond"/>
          <w:sz w:val="24"/>
          <w:szCs w:val="24"/>
        </w:rPr>
        <w:t xml:space="preserve"> gjat</w:t>
      </w:r>
      <w:r w:rsidR="00D978B5" w:rsidRPr="00BB43B4">
        <w:rPr>
          <w:rFonts w:ascii="Garamond" w:hAnsi="Garamond"/>
          <w:sz w:val="24"/>
          <w:szCs w:val="24"/>
        </w:rPr>
        <w:t>ë</w:t>
      </w:r>
      <w:r w:rsidRPr="00BB43B4">
        <w:rPr>
          <w:rFonts w:ascii="Garamond" w:hAnsi="Garamond"/>
          <w:sz w:val="24"/>
          <w:szCs w:val="24"/>
        </w:rPr>
        <w:t xml:space="preserve"> pastrimeve dhe rrallimeve;</w:t>
      </w:r>
    </w:p>
    <w:p w14:paraId="25610F47" w14:textId="315E4949" w:rsidR="00F55539" w:rsidRPr="00BB43B4" w:rsidRDefault="00F55539" w:rsidP="00586D6E">
      <w:pPr>
        <w:ind w:firstLine="284"/>
        <w:jc w:val="both"/>
        <w:rPr>
          <w:rFonts w:ascii="Garamond" w:hAnsi="Garamond"/>
          <w:sz w:val="24"/>
          <w:szCs w:val="24"/>
        </w:rPr>
      </w:pPr>
      <w:r w:rsidRPr="00BB43B4">
        <w:rPr>
          <w:rFonts w:ascii="Garamond" w:hAnsi="Garamond"/>
          <w:sz w:val="24"/>
          <w:szCs w:val="24"/>
        </w:rPr>
        <w:t>- Kan</w:t>
      </w:r>
      <w:r w:rsidR="00D978B5" w:rsidRPr="00BB43B4">
        <w:rPr>
          <w:rFonts w:ascii="Garamond" w:hAnsi="Garamond"/>
          <w:sz w:val="24"/>
          <w:szCs w:val="24"/>
        </w:rPr>
        <w:t>ë</w:t>
      </w:r>
      <w:r w:rsidRPr="00BB43B4">
        <w:rPr>
          <w:rFonts w:ascii="Garamond" w:hAnsi="Garamond"/>
          <w:sz w:val="24"/>
          <w:szCs w:val="24"/>
        </w:rPr>
        <w:t xml:space="preserve"> kosto m</w:t>
      </w:r>
      <w:r w:rsidR="00D978B5" w:rsidRPr="00BB43B4">
        <w:rPr>
          <w:rFonts w:ascii="Garamond" w:hAnsi="Garamond"/>
          <w:sz w:val="24"/>
          <w:szCs w:val="24"/>
        </w:rPr>
        <w:t>ë</w:t>
      </w:r>
      <w:r w:rsidRPr="00BB43B4">
        <w:rPr>
          <w:rFonts w:ascii="Garamond" w:hAnsi="Garamond"/>
          <w:sz w:val="24"/>
          <w:szCs w:val="24"/>
        </w:rPr>
        <w:t xml:space="preserve"> t</w:t>
      </w:r>
      <w:r w:rsidR="00D978B5" w:rsidRPr="00BB43B4">
        <w:rPr>
          <w:rFonts w:ascii="Garamond" w:hAnsi="Garamond"/>
          <w:sz w:val="24"/>
          <w:szCs w:val="24"/>
        </w:rPr>
        <w:t>ë</w:t>
      </w:r>
      <w:r w:rsidRPr="00BB43B4">
        <w:rPr>
          <w:rFonts w:ascii="Garamond" w:hAnsi="Garamond"/>
          <w:sz w:val="24"/>
          <w:szCs w:val="24"/>
        </w:rPr>
        <w:t xml:space="preserve"> ul</w:t>
      </w:r>
      <w:r w:rsidR="00D978B5" w:rsidRPr="00BB43B4">
        <w:rPr>
          <w:rFonts w:ascii="Garamond" w:hAnsi="Garamond"/>
          <w:sz w:val="24"/>
          <w:szCs w:val="24"/>
        </w:rPr>
        <w:t>ë</w:t>
      </w:r>
      <w:r w:rsidRPr="00BB43B4">
        <w:rPr>
          <w:rFonts w:ascii="Garamond" w:hAnsi="Garamond"/>
          <w:sz w:val="24"/>
          <w:szCs w:val="24"/>
        </w:rPr>
        <w:t>t dhe k</w:t>
      </w:r>
      <w:r w:rsidR="00D978B5" w:rsidRPr="00BB43B4">
        <w:rPr>
          <w:rFonts w:ascii="Garamond" w:hAnsi="Garamond"/>
          <w:sz w:val="24"/>
          <w:szCs w:val="24"/>
        </w:rPr>
        <w:t>ë</w:t>
      </w:r>
      <w:r w:rsidRPr="00BB43B4">
        <w:rPr>
          <w:rFonts w:ascii="Garamond" w:hAnsi="Garamond"/>
          <w:sz w:val="24"/>
          <w:szCs w:val="24"/>
        </w:rPr>
        <w:t>rkojn</w:t>
      </w:r>
      <w:r w:rsidR="00D978B5" w:rsidRPr="00BB43B4">
        <w:rPr>
          <w:rFonts w:ascii="Garamond" w:hAnsi="Garamond"/>
          <w:sz w:val="24"/>
          <w:szCs w:val="24"/>
        </w:rPr>
        <w:t>ë</w:t>
      </w:r>
      <w:r w:rsidRPr="00BB43B4">
        <w:rPr>
          <w:rFonts w:ascii="Garamond" w:hAnsi="Garamond"/>
          <w:sz w:val="24"/>
          <w:szCs w:val="24"/>
        </w:rPr>
        <w:t xml:space="preserve"> m</w:t>
      </w:r>
      <w:r w:rsidR="00D978B5" w:rsidRPr="00BB43B4">
        <w:rPr>
          <w:rFonts w:ascii="Garamond" w:hAnsi="Garamond"/>
          <w:sz w:val="24"/>
          <w:szCs w:val="24"/>
        </w:rPr>
        <w:t>ë</w:t>
      </w:r>
      <w:r w:rsidRPr="00BB43B4">
        <w:rPr>
          <w:rFonts w:ascii="Garamond" w:hAnsi="Garamond"/>
          <w:sz w:val="24"/>
          <w:szCs w:val="24"/>
        </w:rPr>
        <w:t xml:space="preserve"> pak fuqi pun</w:t>
      </w:r>
      <w:r w:rsidR="00D978B5" w:rsidRPr="00BB43B4">
        <w:rPr>
          <w:rFonts w:ascii="Garamond" w:hAnsi="Garamond"/>
          <w:sz w:val="24"/>
          <w:szCs w:val="24"/>
        </w:rPr>
        <w:t>ë</w:t>
      </w:r>
      <w:r w:rsidRPr="00BB43B4">
        <w:rPr>
          <w:rFonts w:ascii="Garamond" w:hAnsi="Garamond"/>
          <w:sz w:val="24"/>
          <w:szCs w:val="24"/>
        </w:rPr>
        <w:t>tore p</w:t>
      </w:r>
      <w:r w:rsidR="00D978B5" w:rsidRPr="00BB43B4">
        <w:rPr>
          <w:rFonts w:ascii="Garamond" w:hAnsi="Garamond"/>
          <w:sz w:val="24"/>
          <w:szCs w:val="24"/>
        </w:rPr>
        <w:t>ë</w:t>
      </w:r>
      <w:r w:rsidRPr="00BB43B4">
        <w:rPr>
          <w:rFonts w:ascii="Garamond" w:hAnsi="Garamond"/>
          <w:sz w:val="24"/>
          <w:szCs w:val="24"/>
        </w:rPr>
        <w:t>r nj</w:t>
      </w:r>
      <w:r w:rsidR="00D978B5" w:rsidRPr="00BB43B4">
        <w:rPr>
          <w:rFonts w:ascii="Garamond" w:hAnsi="Garamond"/>
          <w:sz w:val="24"/>
          <w:szCs w:val="24"/>
        </w:rPr>
        <w:t>ë</w:t>
      </w:r>
      <w:r w:rsidRPr="00BB43B4">
        <w:rPr>
          <w:rFonts w:ascii="Garamond" w:hAnsi="Garamond"/>
          <w:sz w:val="24"/>
          <w:szCs w:val="24"/>
        </w:rPr>
        <w:t>si sip</w:t>
      </w:r>
      <w:r w:rsidR="00D978B5" w:rsidRPr="00BB43B4">
        <w:rPr>
          <w:rFonts w:ascii="Garamond" w:hAnsi="Garamond"/>
          <w:sz w:val="24"/>
          <w:szCs w:val="24"/>
        </w:rPr>
        <w:t>ë</w:t>
      </w:r>
      <w:r w:rsidRPr="00BB43B4">
        <w:rPr>
          <w:rFonts w:ascii="Garamond" w:hAnsi="Garamond"/>
          <w:sz w:val="24"/>
          <w:szCs w:val="24"/>
        </w:rPr>
        <w:t xml:space="preserve">rfaqeje. </w:t>
      </w:r>
    </w:p>
    <w:p w14:paraId="1F418285" w14:textId="191AB100" w:rsidR="00F55539" w:rsidRPr="00BB43B4" w:rsidRDefault="00F55539" w:rsidP="00586D6E">
      <w:pPr>
        <w:pStyle w:val="BodyTextIndent"/>
        <w:spacing w:line="240" w:lineRule="auto"/>
        <w:ind w:firstLine="284"/>
        <w:rPr>
          <w:rFonts w:ascii="Garamond" w:hAnsi="Garamond"/>
          <w:b/>
          <w:szCs w:val="24"/>
        </w:rPr>
      </w:pPr>
      <w:r w:rsidRPr="00BB43B4">
        <w:rPr>
          <w:rFonts w:ascii="Garamond" w:hAnsi="Garamond"/>
          <w:b/>
          <w:szCs w:val="24"/>
        </w:rPr>
        <w:t>T</w:t>
      </w:r>
      <w:r w:rsidR="005216A4" w:rsidRPr="00BB43B4">
        <w:rPr>
          <w:rFonts w:ascii="Garamond" w:hAnsi="Garamond"/>
          <w:b/>
          <w:szCs w:val="24"/>
        </w:rPr>
        <w:t>ë</w:t>
      </w:r>
      <w:r w:rsidRPr="00BB43B4">
        <w:rPr>
          <w:rFonts w:ascii="Garamond" w:hAnsi="Garamond"/>
          <w:b/>
          <w:szCs w:val="24"/>
        </w:rPr>
        <w:t xml:space="preserve"> metat jan</w:t>
      </w:r>
      <w:r w:rsidR="005216A4" w:rsidRPr="00BB43B4">
        <w:rPr>
          <w:rFonts w:ascii="Garamond" w:hAnsi="Garamond"/>
          <w:b/>
          <w:szCs w:val="24"/>
        </w:rPr>
        <w:t>ë</w:t>
      </w:r>
      <w:r w:rsidRPr="00BB43B4">
        <w:rPr>
          <w:rFonts w:ascii="Garamond" w:hAnsi="Garamond"/>
          <w:b/>
          <w:szCs w:val="24"/>
        </w:rPr>
        <w:t xml:space="preserve"> k</w:t>
      </w:r>
      <w:r w:rsidR="005216A4" w:rsidRPr="00BB43B4">
        <w:rPr>
          <w:rFonts w:ascii="Garamond" w:hAnsi="Garamond"/>
          <w:b/>
          <w:szCs w:val="24"/>
        </w:rPr>
        <w:t>ë</w:t>
      </w:r>
      <w:r w:rsidRPr="00BB43B4">
        <w:rPr>
          <w:rFonts w:ascii="Garamond" w:hAnsi="Garamond"/>
          <w:b/>
          <w:szCs w:val="24"/>
        </w:rPr>
        <w:t>to:</w:t>
      </w:r>
    </w:p>
    <w:p w14:paraId="2F38F20C" w14:textId="17BDECFA" w:rsidR="00F55539" w:rsidRPr="00BB43B4" w:rsidRDefault="00F55539" w:rsidP="00586D6E">
      <w:pPr>
        <w:ind w:firstLine="284"/>
        <w:jc w:val="both"/>
        <w:rPr>
          <w:rFonts w:ascii="Garamond" w:hAnsi="Garamond"/>
          <w:sz w:val="24"/>
          <w:szCs w:val="24"/>
        </w:rPr>
      </w:pPr>
      <w:r w:rsidRPr="00BB43B4">
        <w:rPr>
          <w:rFonts w:ascii="Garamond" w:hAnsi="Garamond"/>
          <w:sz w:val="24"/>
          <w:szCs w:val="24"/>
        </w:rPr>
        <w:t>- K</w:t>
      </w:r>
      <w:r w:rsidR="00D978B5" w:rsidRPr="00BB43B4">
        <w:rPr>
          <w:rFonts w:ascii="Garamond" w:hAnsi="Garamond"/>
          <w:sz w:val="24"/>
          <w:szCs w:val="24"/>
        </w:rPr>
        <w:t>ë</w:t>
      </w:r>
      <w:r w:rsidRPr="00BB43B4">
        <w:rPr>
          <w:rFonts w:ascii="Garamond" w:hAnsi="Garamond"/>
          <w:sz w:val="24"/>
          <w:szCs w:val="24"/>
        </w:rPr>
        <w:t>rkojn</w:t>
      </w:r>
      <w:r w:rsidR="00D978B5" w:rsidRPr="00BB43B4">
        <w:rPr>
          <w:rFonts w:ascii="Garamond" w:hAnsi="Garamond"/>
          <w:sz w:val="24"/>
          <w:szCs w:val="24"/>
        </w:rPr>
        <w:t>ë</w:t>
      </w:r>
      <w:r w:rsidRPr="00BB43B4">
        <w:rPr>
          <w:rFonts w:ascii="Garamond" w:hAnsi="Garamond"/>
          <w:sz w:val="24"/>
          <w:szCs w:val="24"/>
        </w:rPr>
        <w:t xml:space="preserve"> mjedis t</w:t>
      </w:r>
      <w:r w:rsidR="00D978B5" w:rsidRPr="00BB43B4">
        <w:rPr>
          <w:rFonts w:ascii="Garamond" w:hAnsi="Garamond"/>
          <w:sz w:val="24"/>
          <w:szCs w:val="24"/>
        </w:rPr>
        <w:t>ë</w:t>
      </w:r>
      <w:r w:rsidRPr="00BB43B4">
        <w:rPr>
          <w:rFonts w:ascii="Garamond" w:hAnsi="Garamond"/>
          <w:sz w:val="24"/>
          <w:szCs w:val="24"/>
        </w:rPr>
        <w:t xml:space="preserve"> mbrojtur nga kushtet e klim</w:t>
      </w:r>
      <w:r w:rsidR="00D978B5" w:rsidRPr="00BB43B4">
        <w:rPr>
          <w:rFonts w:ascii="Garamond" w:hAnsi="Garamond"/>
          <w:sz w:val="24"/>
          <w:szCs w:val="24"/>
        </w:rPr>
        <w:t>ë</w:t>
      </w:r>
      <w:r w:rsidRPr="00BB43B4">
        <w:rPr>
          <w:rFonts w:ascii="Garamond" w:hAnsi="Garamond"/>
          <w:sz w:val="24"/>
          <w:szCs w:val="24"/>
        </w:rPr>
        <w:t>s (n</w:t>
      </w:r>
      <w:r w:rsidR="00D978B5" w:rsidRPr="00BB43B4">
        <w:rPr>
          <w:rFonts w:ascii="Garamond" w:hAnsi="Garamond"/>
          <w:sz w:val="24"/>
          <w:szCs w:val="24"/>
        </w:rPr>
        <w:t>ë</w:t>
      </w:r>
      <w:r w:rsidRPr="00BB43B4">
        <w:rPr>
          <w:rFonts w:ascii="Garamond" w:hAnsi="Garamond"/>
          <w:sz w:val="24"/>
          <w:szCs w:val="24"/>
        </w:rPr>
        <w:t xml:space="preserve"> terrene t</w:t>
      </w:r>
      <w:r w:rsidR="00D978B5" w:rsidRPr="00BB43B4">
        <w:rPr>
          <w:rFonts w:ascii="Garamond" w:hAnsi="Garamond"/>
          <w:sz w:val="24"/>
          <w:szCs w:val="24"/>
        </w:rPr>
        <w:t>ë</w:t>
      </w:r>
      <w:r w:rsidRPr="00BB43B4">
        <w:rPr>
          <w:rFonts w:ascii="Garamond" w:hAnsi="Garamond"/>
          <w:sz w:val="24"/>
          <w:szCs w:val="24"/>
        </w:rPr>
        <w:t xml:space="preserve"> zhveshura </w:t>
      </w:r>
      <w:r w:rsidR="00AC3AA5" w:rsidRPr="00BB43B4">
        <w:rPr>
          <w:rFonts w:ascii="Garamond" w:hAnsi="Garamond"/>
          <w:sz w:val="24"/>
          <w:szCs w:val="24"/>
        </w:rPr>
        <w:t>shohim më pak</w:t>
      </w:r>
      <w:r w:rsidRPr="00BB43B4">
        <w:rPr>
          <w:rFonts w:ascii="Garamond" w:hAnsi="Garamond"/>
          <w:sz w:val="24"/>
          <w:szCs w:val="24"/>
        </w:rPr>
        <w:t xml:space="preserve"> rezultat);</w:t>
      </w:r>
    </w:p>
    <w:p w14:paraId="2DDA2ACA" w14:textId="7257F78D" w:rsidR="00F55539" w:rsidRPr="00BB43B4" w:rsidRDefault="00F55539" w:rsidP="00BB43B4">
      <w:pPr>
        <w:ind w:firstLine="284"/>
        <w:jc w:val="both"/>
        <w:rPr>
          <w:rFonts w:ascii="Garamond" w:hAnsi="Garamond"/>
          <w:sz w:val="24"/>
          <w:szCs w:val="24"/>
        </w:rPr>
      </w:pPr>
      <w:r w:rsidRPr="00BB43B4">
        <w:rPr>
          <w:rFonts w:ascii="Garamond" w:hAnsi="Garamond"/>
          <w:sz w:val="24"/>
          <w:szCs w:val="24"/>
        </w:rPr>
        <w:t xml:space="preserve">- </w:t>
      </w:r>
      <w:r w:rsidR="007C6D5D" w:rsidRPr="00BB43B4">
        <w:rPr>
          <w:rFonts w:ascii="Garamond" w:hAnsi="Garamond"/>
          <w:sz w:val="24"/>
          <w:szCs w:val="24"/>
        </w:rPr>
        <w:t>N</w:t>
      </w:r>
      <w:r w:rsidR="00D978B5" w:rsidRPr="00BB43B4">
        <w:rPr>
          <w:rFonts w:ascii="Garamond" w:hAnsi="Garamond"/>
          <w:sz w:val="24"/>
          <w:szCs w:val="24"/>
        </w:rPr>
        <w:t>ë</w:t>
      </w:r>
      <w:r w:rsidRPr="00BB43B4">
        <w:rPr>
          <w:rFonts w:ascii="Garamond" w:hAnsi="Garamond"/>
          <w:sz w:val="24"/>
          <w:szCs w:val="24"/>
        </w:rPr>
        <w:t xml:space="preserve"> kundrejtimet me diell, </w:t>
      </w:r>
      <w:r w:rsidR="00B277EF" w:rsidRPr="00BB43B4">
        <w:rPr>
          <w:rFonts w:ascii="Garamond" w:hAnsi="Garamond"/>
          <w:sz w:val="24"/>
          <w:szCs w:val="24"/>
        </w:rPr>
        <w:t>u d</w:t>
      </w:r>
      <w:r w:rsidR="00D978B5" w:rsidRPr="00BB43B4">
        <w:rPr>
          <w:rFonts w:ascii="Garamond" w:hAnsi="Garamond"/>
          <w:sz w:val="24"/>
          <w:szCs w:val="24"/>
        </w:rPr>
        <w:t>ë</w:t>
      </w:r>
      <w:r w:rsidR="00B277EF" w:rsidRPr="00BB43B4">
        <w:rPr>
          <w:rFonts w:ascii="Garamond" w:hAnsi="Garamond"/>
          <w:sz w:val="24"/>
          <w:szCs w:val="24"/>
        </w:rPr>
        <w:t>mtohen rr</w:t>
      </w:r>
      <w:r w:rsidR="00D978B5" w:rsidRPr="00BB43B4">
        <w:rPr>
          <w:rFonts w:ascii="Garamond" w:hAnsi="Garamond"/>
          <w:sz w:val="24"/>
          <w:szCs w:val="24"/>
        </w:rPr>
        <w:t>ë</w:t>
      </w:r>
      <w:r w:rsidR="00B277EF" w:rsidRPr="00BB43B4">
        <w:rPr>
          <w:rFonts w:ascii="Garamond" w:hAnsi="Garamond"/>
          <w:sz w:val="24"/>
          <w:szCs w:val="24"/>
        </w:rPr>
        <w:t>nj</w:t>
      </w:r>
      <w:r w:rsidR="00D978B5" w:rsidRPr="00BB43B4">
        <w:rPr>
          <w:rFonts w:ascii="Garamond" w:hAnsi="Garamond"/>
          <w:sz w:val="24"/>
          <w:szCs w:val="24"/>
        </w:rPr>
        <w:t>ë</w:t>
      </w:r>
      <w:r w:rsidR="007C6D5D" w:rsidRPr="00BB43B4">
        <w:rPr>
          <w:rFonts w:ascii="Garamond" w:hAnsi="Garamond"/>
          <w:sz w:val="24"/>
          <w:szCs w:val="24"/>
        </w:rPr>
        <w:t>t nga ngrirja</w:t>
      </w:r>
      <w:r w:rsidR="00B277EF" w:rsidRPr="00BB43B4">
        <w:rPr>
          <w:rFonts w:ascii="Garamond" w:hAnsi="Garamond"/>
          <w:sz w:val="24"/>
          <w:szCs w:val="24"/>
        </w:rPr>
        <w:t>/</w:t>
      </w:r>
      <w:r w:rsidR="007C6D5D" w:rsidRPr="00BB43B4">
        <w:rPr>
          <w:rFonts w:ascii="Garamond" w:hAnsi="Garamond"/>
          <w:sz w:val="24"/>
          <w:szCs w:val="24"/>
        </w:rPr>
        <w:t>shkrirja e tok</w:t>
      </w:r>
      <w:r w:rsidR="00D978B5" w:rsidRPr="00BB43B4">
        <w:rPr>
          <w:rFonts w:ascii="Garamond" w:hAnsi="Garamond"/>
          <w:sz w:val="24"/>
          <w:szCs w:val="24"/>
        </w:rPr>
        <w:t>ë</w:t>
      </w:r>
      <w:r w:rsidR="007C6D5D" w:rsidRPr="00BB43B4">
        <w:rPr>
          <w:rFonts w:ascii="Garamond" w:hAnsi="Garamond"/>
          <w:sz w:val="24"/>
          <w:szCs w:val="24"/>
        </w:rPr>
        <w:t xml:space="preserve">s, </w:t>
      </w:r>
      <w:r w:rsidRPr="00BB43B4">
        <w:rPr>
          <w:rFonts w:ascii="Garamond" w:hAnsi="Garamond"/>
          <w:sz w:val="24"/>
          <w:szCs w:val="24"/>
        </w:rPr>
        <w:t>nga kafsh</w:t>
      </w:r>
      <w:r w:rsidR="00D978B5" w:rsidRPr="00BB43B4">
        <w:rPr>
          <w:rFonts w:ascii="Garamond" w:hAnsi="Garamond"/>
          <w:sz w:val="24"/>
          <w:szCs w:val="24"/>
        </w:rPr>
        <w:t>ë</w:t>
      </w:r>
      <w:r w:rsidRPr="00BB43B4">
        <w:rPr>
          <w:rFonts w:ascii="Garamond" w:hAnsi="Garamond"/>
          <w:sz w:val="24"/>
          <w:szCs w:val="24"/>
        </w:rPr>
        <w:t xml:space="preserve">t e egra </w:t>
      </w:r>
      <w:r w:rsidR="007C6D5D" w:rsidRPr="00BB43B4">
        <w:rPr>
          <w:rFonts w:ascii="Garamond" w:hAnsi="Garamond"/>
          <w:sz w:val="24"/>
          <w:szCs w:val="24"/>
        </w:rPr>
        <w:t>dh</w:t>
      </w:r>
      <w:r w:rsidRPr="00BB43B4">
        <w:rPr>
          <w:rFonts w:ascii="Garamond" w:hAnsi="Garamond"/>
          <w:sz w:val="24"/>
          <w:szCs w:val="24"/>
        </w:rPr>
        <w:t>e zogjt</w:t>
      </w:r>
      <w:r w:rsidR="00D978B5" w:rsidRPr="00BB43B4">
        <w:rPr>
          <w:rFonts w:ascii="Garamond" w:hAnsi="Garamond"/>
          <w:sz w:val="24"/>
          <w:szCs w:val="24"/>
        </w:rPr>
        <w:t>ë</w:t>
      </w:r>
      <w:r w:rsidRPr="00BB43B4">
        <w:rPr>
          <w:rFonts w:ascii="Garamond" w:hAnsi="Garamond"/>
          <w:sz w:val="24"/>
          <w:szCs w:val="24"/>
        </w:rPr>
        <w:t>, mbulohen nga bar</w:t>
      </w:r>
      <w:r w:rsidR="00D978B5" w:rsidRPr="00BB43B4">
        <w:rPr>
          <w:rFonts w:ascii="Garamond" w:hAnsi="Garamond"/>
          <w:sz w:val="24"/>
          <w:szCs w:val="24"/>
        </w:rPr>
        <w:t>ë</w:t>
      </w:r>
      <w:r w:rsidRPr="00BB43B4">
        <w:rPr>
          <w:rFonts w:ascii="Garamond" w:hAnsi="Garamond"/>
          <w:sz w:val="24"/>
          <w:szCs w:val="24"/>
        </w:rPr>
        <w:t>rat e k</w:t>
      </w:r>
      <w:r w:rsidR="00D978B5" w:rsidRPr="00BB43B4">
        <w:rPr>
          <w:rFonts w:ascii="Garamond" w:hAnsi="Garamond"/>
          <w:sz w:val="24"/>
          <w:szCs w:val="24"/>
        </w:rPr>
        <w:t>ë</w:t>
      </w:r>
      <w:r w:rsidRPr="00BB43B4">
        <w:rPr>
          <w:rFonts w:ascii="Garamond" w:hAnsi="Garamond"/>
          <w:sz w:val="24"/>
          <w:szCs w:val="24"/>
        </w:rPr>
        <w:t>qija, nga gur</w:t>
      </w:r>
      <w:r w:rsidR="00D978B5" w:rsidRPr="00BB43B4">
        <w:rPr>
          <w:rFonts w:ascii="Garamond" w:hAnsi="Garamond"/>
          <w:sz w:val="24"/>
          <w:szCs w:val="24"/>
        </w:rPr>
        <w:t>ë</w:t>
      </w:r>
      <w:r w:rsidRPr="00BB43B4">
        <w:rPr>
          <w:rFonts w:ascii="Garamond" w:hAnsi="Garamond"/>
          <w:sz w:val="24"/>
          <w:szCs w:val="24"/>
        </w:rPr>
        <w:t>t q</w:t>
      </w:r>
      <w:r w:rsidR="00D978B5" w:rsidRPr="00BB43B4">
        <w:rPr>
          <w:rFonts w:ascii="Garamond" w:hAnsi="Garamond"/>
          <w:sz w:val="24"/>
          <w:szCs w:val="24"/>
        </w:rPr>
        <w:t>ë</w:t>
      </w:r>
      <w:r w:rsidRPr="00BB43B4">
        <w:rPr>
          <w:rFonts w:ascii="Garamond" w:hAnsi="Garamond"/>
          <w:sz w:val="24"/>
          <w:szCs w:val="24"/>
        </w:rPr>
        <w:t xml:space="preserve"> vijn</w:t>
      </w:r>
      <w:r w:rsidR="00D978B5" w:rsidRPr="00BB43B4">
        <w:rPr>
          <w:rFonts w:ascii="Garamond" w:hAnsi="Garamond"/>
          <w:sz w:val="24"/>
          <w:szCs w:val="24"/>
        </w:rPr>
        <w:t>ë</w:t>
      </w:r>
      <w:r w:rsidRPr="00BB43B4">
        <w:rPr>
          <w:rFonts w:ascii="Garamond" w:hAnsi="Garamond"/>
          <w:sz w:val="24"/>
          <w:szCs w:val="24"/>
        </w:rPr>
        <w:t xml:space="preserve"> nga shpati;</w:t>
      </w:r>
    </w:p>
    <w:p w14:paraId="25A84906" w14:textId="1B0889C7" w:rsidR="00F55539" w:rsidRPr="00BB43B4" w:rsidRDefault="00F55539" w:rsidP="00586D6E">
      <w:pPr>
        <w:ind w:firstLine="284"/>
        <w:jc w:val="both"/>
        <w:rPr>
          <w:rFonts w:ascii="Garamond" w:hAnsi="Garamond"/>
          <w:sz w:val="24"/>
          <w:szCs w:val="24"/>
        </w:rPr>
      </w:pPr>
      <w:r w:rsidRPr="00BB43B4">
        <w:rPr>
          <w:rFonts w:ascii="Garamond" w:hAnsi="Garamond"/>
          <w:sz w:val="24"/>
          <w:szCs w:val="24"/>
        </w:rPr>
        <w:t>- K</w:t>
      </w:r>
      <w:r w:rsidR="00D978B5" w:rsidRPr="00BB43B4">
        <w:rPr>
          <w:rFonts w:ascii="Garamond" w:hAnsi="Garamond"/>
          <w:sz w:val="24"/>
          <w:szCs w:val="24"/>
        </w:rPr>
        <w:t>ë</w:t>
      </w:r>
      <w:r w:rsidRPr="00BB43B4">
        <w:rPr>
          <w:rFonts w:ascii="Garamond" w:hAnsi="Garamond"/>
          <w:sz w:val="24"/>
          <w:szCs w:val="24"/>
        </w:rPr>
        <w:t>rkojn</w:t>
      </w:r>
      <w:r w:rsidR="00D978B5" w:rsidRPr="00BB43B4">
        <w:rPr>
          <w:rFonts w:ascii="Garamond" w:hAnsi="Garamond"/>
          <w:sz w:val="24"/>
          <w:szCs w:val="24"/>
        </w:rPr>
        <w:t>ë</w:t>
      </w:r>
      <w:r w:rsidR="00665C4A" w:rsidRPr="00BB43B4">
        <w:rPr>
          <w:rFonts w:ascii="Garamond" w:hAnsi="Garamond"/>
          <w:sz w:val="24"/>
          <w:szCs w:val="24"/>
        </w:rPr>
        <w:t xml:space="preserve"> sasinë</w:t>
      </w:r>
      <w:r w:rsidRPr="00BB43B4">
        <w:rPr>
          <w:rFonts w:ascii="Garamond" w:hAnsi="Garamond"/>
          <w:sz w:val="24"/>
          <w:szCs w:val="24"/>
        </w:rPr>
        <w:t xml:space="preserve"> </w:t>
      </w:r>
      <w:r w:rsidR="00B277EF" w:rsidRPr="00BB43B4">
        <w:rPr>
          <w:rFonts w:ascii="Garamond" w:hAnsi="Garamond"/>
          <w:sz w:val="24"/>
          <w:szCs w:val="24"/>
        </w:rPr>
        <w:t>m</w:t>
      </w:r>
      <w:r w:rsidR="00D978B5" w:rsidRPr="00BB43B4">
        <w:rPr>
          <w:rFonts w:ascii="Garamond" w:hAnsi="Garamond"/>
          <w:sz w:val="24"/>
          <w:szCs w:val="24"/>
        </w:rPr>
        <w:t>ë</w:t>
      </w:r>
      <w:r w:rsidR="00B277EF" w:rsidRPr="00BB43B4">
        <w:rPr>
          <w:rFonts w:ascii="Garamond" w:hAnsi="Garamond"/>
          <w:sz w:val="24"/>
          <w:szCs w:val="24"/>
        </w:rPr>
        <w:t xml:space="preserve"> t</w:t>
      </w:r>
      <w:r w:rsidR="00D978B5" w:rsidRPr="00BB43B4">
        <w:rPr>
          <w:rFonts w:ascii="Garamond" w:hAnsi="Garamond"/>
          <w:sz w:val="24"/>
          <w:szCs w:val="24"/>
        </w:rPr>
        <w:t>ë</w:t>
      </w:r>
      <w:r w:rsidR="00B277EF" w:rsidRPr="00BB43B4">
        <w:rPr>
          <w:rFonts w:ascii="Garamond" w:hAnsi="Garamond"/>
          <w:sz w:val="24"/>
          <w:szCs w:val="24"/>
        </w:rPr>
        <w:t xml:space="preserve"> m</w:t>
      </w:r>
      <w:r w:rsidR="00BB43B4">
        <w:rPr>
          <w:rFonts w:ascii="Garamond" w:hAnsi="Garamond"/>
          <w:sz w:val="24"/>
          <w:szCs w:val="24"/>
        </w:rPr>
        <w:t>a</w:t>
      </w:r>
      <w:r w:rsidR="00B277EF" w:rsidRPr="00BB43B4">
        <w:rPr>
          <w:rFonts w:ascii="Garamond" w:hAnsi="Garamond"/>
          <w:sz w:val="24"/>
          <w:szCs w:val="24"/>
        </w:rPr>
        <w:t>dh</w:t>
      </w:r>
      <w:r w:rsidR="00BB43B4">
        <w:rPr>
          <w:rFonts w:ascii="Garamond" w:hAnsi="Garamond"/>
          <w:sz w:val="24"/>
          <w:szCs w:val="24"/>
        </w:rPr>
        <w:t>e</w:t>
      </w:r>
      <w:r w:rsidR="00B277EF" w:rsidRPr="00BB43B4">
        <w:rPr>
          <w:rFonts w:ascii="Garamond" w:hAnsi="Garamond"/>
          <w:sz w:val="24"/>
          <w:szCs w:val="24"/>
        </w:rPr>
        <w:t xml:space="preserve"> fare</w:t>
      </w:r>
      <w:r w:rsidR="00665C4A" w:rsidRPr="00BB43B4">
        <w:rPr>
          <w:rFonts w:ascii="Garamond" w:hAnsi="Garamond"/>
          <w:sz w:val="24"/>
          <w:szCs w:val="24"/>
        </w:rPr>
        <w:t>.</w:t>
      </w:r>
    </w:p>
    <w:p w14:paraId="44062327" w14:textId="74570BB0" w:rsidR="00F55539" w:rsidRPr="00BB43B4" w:rsidRDefault="00AC3AA5" w:rsidP="00586D6E">
      <w:pPr>
        <w:pStyle w:val="BodyTextIndent"/>
        <w:spacing w:line="240" w:lineRule="auto"/>
        <w:ind w:firstLine="284"/>
        <w:rPr>
          <w:rFonts w:ascii="Garamond" w:hAnsi="Garamond"/>
          <w:b/>
          <w:bCs/>
          <w:i/>
          <w:iCs/>
          <w:szCs w:val="24"/>
        </w:rPr>
      </w:pPr>
      <w:r w:rsidRPr="00BB43B4">
        <w:rPr>
          <w:rFonts w:ascii="Garamond" w:hAnsi="Garamond"/>
          <w:b/>
          <w:bCs/>
          <w:iCs/>
          <w:szCs w:val="24"/>
        </w:rPr>
        <w:t>*</w:t>
      </w:r>
      <w:r w:rsidR="00DE6197" w:rsidRPr="00BB43B4">
        <w:rPr>
          <w:rFonts w:ascii="Garamond" w:hAnsi="Garamond"/>
          <w:b/>
          <w:bCs/>
          <w:szCs w:val="24"/>
        </w:rPr>
        <w:t>Rekomandohen</w:t>
      </w:r>
      <w:r w:rsidR="00F55539" w:rsidRPr="00BB43B4">
        <w:rPr>
          <w:rFonts w:ascii="Garamond" w:hAnsi="Garamond"/>
          <w:b/>
          <w:bCs/>
          <w:szCs w:val="24"/>
        </w:rPr>
        <w:t xml:space="preserve"> p</w:t>
      </w:r>
      <w:r w:rsidR="00D978B5" w:rsidRPr="00BB43B4">
        <w:rPr>
          <w:rFonts w:ascii="Garamond" w:hAnsi="Garamond"/>
          <w:b/>
          <w:bCs/>
          <w:szCs w:val="24"/>
        </w:rPr>
        <w:t>ë</w:t>
      </w:r>
      <w:r w:rsidR="00F55539" w:rsidRPr="00BB43B4">
        <w:rPr>
          <w:rFonts w:ascii="Garamond" w:hAnsi="Garamond"/>
          <w:b/>
          <w:bCs/>
          <w:szCs w:val="24"/>
        </w:rPr>
        <w:t>r dushqet, bredhin, pishat mesdhetare, me sistem rr</w:t>
      </w:r>
      <w:r w:rsidR="00D978B5" w:rsidRPr="00BB43B4">
        <w:rPr>
          <w:rFonts w:ascii="Garamond" w:hAnsi="Garamond"/>
          <w:b/>
          <w:bCs/>
          <w:szCs w:val="24"/>
        </w:rPr>
        <w:t>ë</w:t>
      </w:r>
      <w:r w:rsidR="00F55539" w:rsidRPr="00BB43B4">
        <w:rPr>
          <w:rFonts w:ascii="Garamond" w:hAnsi="Garamond"/>
          <w:b/>
          <w:bCs/>
          <w:szCs w:val="24"/>
        </w:rPr>
        <w:t>njor boshtor. P</w:t>
      </w:r>
      <w:r w:rsidR="00D978B5" w:rsidRPr="00BB43B4">
        <w:rPr>
          <w:rFonts w:ascii="Garamond" w:hAnsi="Garamond"/>
          <w:b/>
          <w:bCs/>
          <w:szCs w:val="24"/>
        </w:rPr>
        <w:t>ë</w:t>
      </w:r>
      <w:r w:rsidR="00F55539" w:rsidRPr="00BB43B4">
        <w:rPr>
          <w:rFonts w:ascii="Garamond" w:hAnsi="Garamond"/>
          <w:b/>
          <w:bCs/>
          <w:szCs w:val="24"/>
        </w:rPr>
        <w:t xml:space="preserve">r </w:t>
      </w:r>
      <w:r w:rsidR="00BB43B4" w:rsidRPr="00BB43B4">
        <w:rPr>
          <w:rFonts w:ascii="Garamond" w:hAnsi="Garamond"/>
          <w:b/>
          <w:bCs/>
          <w:szCs w:val="24"/>
        </w:rPr>
        <w:t>robinjën</w:t>
      </w:r>
      <w:r w:rsidR="00F55539" w:rsidRPr="00BB43B4">
        <w:rPr>
          <w:rFonts w:ascii="Garamond" w:hAnsi="Garamond"/>
          <w:b/>
          <w:bCs/>
          <w:szCs w:val="24"/>
        </w:rPr>
        <w:t>, blirin e disa t</w:t>
      </w:r>
      <w:r w:rsidR="00D978B5" w:rsidRPr="00BB43B4">
        <w:rPr>
          <w:rFonts w:ascii="Garamond" w:hAnsi="Garamond"/>
          <w:b/>
          <w:bCs/>
          <w:szCs w:val="24"/>
        </w:rPr>
        <w:t>ë</w:t>
      </w:r>
      <w:r w:rsidR="00F55539" w:rsidRPr="00BB43B4">
        <w:rPr>
          <w:rFonts w:ascii="Garamond" w:hAnsi="Garamond"/>
          <w:b/>
          <w:bCs/>
          <w:szCs w:val="24"/>
        </w:rPr>
        <w:t xml:space="preserve"> tjera, q</w:t>
      </w:r>
      <w:r w:rsidR="00D978B5" w:rsidRPr="00BB43B4">
        <w:rPr>
          <w:rFonts w:ascii="Garamond" w:hAnsi="Garamond"/>
          <w:b/>
          <w:bCs/>
          <w:szCs w:val="24"/>
        </w:rPr>
        <w:t>ë</w:t>
      </w:r>
      <w:r w:rsidR="00F55539" w:rsidRPr="00BB43B4">
        <w:rPr>
          <w:rFonts w:ascii="Garamond" w:hAnsi="Garamond"/>
          <w:b/>
          <w:bCs/>
          <w:szCs w:val="24"/>
        </w:rPr>
        <w:t xml:space="preserve"> k</w:t>
      </w:r>
      <w:r w:rsidR="00D978B5" w:rsidRPr="00BB43B4">
        <w:rPr>
          <w:rFonts w:ascii="Garamond" w:hAnsi="Garamond"/>
          <w:b/>
          <w:bCs/>
          <w:szCs w:val="24"/>
        </w:rPr>
        <w:t>ë</w:t>
      </w:r>
      <w:r w:rsidR="00F55539" w:rsidRPr="00BB43B4">
        <w:rPr>
          <w:rFonts w:ascii="Garamond" w:hAnsi="Garamond"/>
          <w:b/>
          <w:bCs/>
          <w:szCs w:val="24"/>
        </w:rPr>
        <w:t>rkojn</w:t>
      </w:r>
      <w:r w:rsidR="00D978B5" w:rsidRPr="00BB43B4">
        <w:rPr>
          <w:rFonts w:ascii="Garamond" w:hAnsi="Garamond"/>
          <w:b/>
          <w:bCs/>
          <w:szCs w:val="24"/>
        </w:rPr>
        <w:t>ë</w:t>
      </w:r>
      <w:r w:rsidR="00F55539" w:rsidRPr="00BB43B4">
        <w:rPr>
          <w:rFonts w:ascii="Garamond" w:hAnsi="Garamond"/>
          <w:b/>
          <w:bCs/>
          <w:szCs w:val="24"/>
        </w:rPr>
        <w:t xml:space="preserve"> trajtim t</w:t>
      </w:r>
      <w:r w:rsidR="00D978B5" w:rsidRPr="00BB43B4">
        <w:rPr>
          <w:rFonts w:ascii="Garamond" w:hAnsi="Garamond"/>
          <w:b/>
          <w:bCs/>
          <w:szCs w:val="24"/>
        </w:rPr>
        <w:t>ë</w:t>
      </w:r>
      <w:r w:rsidR="00F55539" w:rsidRPr="00BB43B4">
        <w:rPr>
          <w:rFonts w:ascii="Garamond" w:hAnsi="Garamond"/>
          <w:b/>
          <w:bCs/>
          <w:szCs w:val="24"/>
        </w:rPr>
        <w:t xml:space="preserve"> far</w:t>
      </w:r>
      <w:r w:rsidR="00D978B5" w:rsidRPr="00BB43B4">
        <w:rPr>
          <w:rFonts w:ascii="Garamond" w:hAnsi="Garamond"/>
          <w:b/>
          <w:bCs/>
          <w:szCs w:val="24"/>
        </w:rPr>
        <w:t>ë</w:t>
      </w:r>
      <w:r w:rsidR="00F55539" w:rsidRPr="00BB43B4">
        <w:rPr>
          <w:rFonts w:ascii="Garamond" w:hAnsi="Garamond"/>
          <w:b/>
          <w:bCs/>
          <w:szCs w:val="24"/>
        </w:rPr>
        <w:t>s</w:t>
      </w:r>
      <w:r w:rsidR="00DE6197" w:rsidRPr="00BB43B4">
        <w:rPr>
          <w:rFonts w:ascii="Garamond" w:hAnsi="Garamond"/>
          <w:b/>
          <w:bCs/>
          <w:i/>
          <w:iCs/>
          <w:szCs w:val="24"/>
        </w:rPr>
        <w:t xml:space="preserve">, </w:t>
      </w:r>
      <w:r w:rsidR="00DE6197" w:rsidRPr="00BB43B4">
        <w:rPr>
          <w:rFonts w:ascii="Garamond" w:hAnsi="Garamond"/>
          <w:b/>
          <w:bCs/>
          <w:iCs/>
          <w:szCs w:val="24"/>
        </w:rPr>
        <w:t>nuk rekomandohen</w:t>
      </w:r>
      <w:r w:rsidR="00F55539" w:rsidRPr="00BB43B4">
        <w:rPr>
          <w:rFonts w:ascii="Garamond" w:hAnsi="Garamond"/>
          <w:b/>
          <w:bCs/>
          <w:iCs/>
          <w:szCs w:val="24"/>
        </w:rPr>
        <w:t>.</w:t>
      </w:r>
    </w:p>
    <w:p w14:paraId="431D7838" w14:textId="4F74EC6E" w:rsidR="00F55539" w:rsidRPr="00BB43B4" w:rsidRDefault="00586D6E" w:rsidP="00586D6E">
      <w:pPr>
        <w:pStyle w:val="ListParagraph"/>
        <w:ind w:left="284"/>
        <w:jc w:val="both"/>
        <w:rPr>
          <w:rFonts w:ascii="Garamond" w:hAnsi="Garamond"/>
          <w:b/>
          <w:i/>
          <w:sz w:val="24"/>
          <w:szCs w:val="24"/>
        </w:rPr>
      </w:pPr>
      <w:r w:rsidRPr="00BB43B4">
        <w:rPr>
          <w:rFonts w:ascii="Garamond" w:hAnsi="Garamond"/>
          <w:b/>
          <w:i/>
          <w:sz w:val="24"/>
          <w:szCs w:val="24"/>
        </w:rPr>
        <w:t xml:space="preserve">- </w:t>
      </w:r>
      <w:r w:rsidR="00F55539" w:rsidRPr="00BB43B4">
        <w:rPr>
          <w:rFonts w:ascii="Garamond" w:hAnsi="Garamond"/>
          <w:b/>
          <w:i/>
          <w:sz w:val="24"/>
          <w:szCs w:val="24"/>
        </w:rPr>
        <w:t>Mbjelljet me fidan</w:t>
      </w:r>
      <w:r w:rsidR="005216A4" w:rsidRPr="00BB43B4">
        <w:rPr>
          <w:rFonts w:ascii="Garamond" w:hAnsi="Garamond"/>
          <w:b/>
          <w:i/>
          <w:sz w:val="24"/>
          <w:szCs w:val="24"/>
        </w:rPr>
        <w:t>ë</w:t>
      </w:r>
    </w:p>
    <w:p w14:paraId="5C99E10C" w14:textId="1EED85BF" w:rsidR="00F55539" w:rsidRPr="00BB43B4" w:rsidRDefault="00F55539" w:rsidP="00586D6E">
      <w:pPr>
        <w:pStyle w:val="Heading1"/>
        <w:ind w:firstLine="284"/>
        <w:jc w:val="both"/>
        <w:rPr>
          <w:rFonts w:ascii="Garamond" w:hAnsi="Garamond"/>
          <w:szCs w:val="24"/>
        </w:rPr>
      </w:pPr>
      <w:bookmarkStart w:id="47" w:name="_Toc226922168"/>
      <w:bookmarkStart w:id="48" w:name="_Toc226924263"/>
      <w:bookmarkStart w:id="49" w:name="_Toc226970327"/>
      <w:bookmarkStart w:id="50" w:name="_Toc226970460"/>
      <w:bookmarkStart w:id="51" w:name="_Toc227224752"/>
      <w:r w:rsidRPr="00BB43B4">
        <w:rPr>
          <w:rFonts w:ascii="Garamond" w:hAnsi="Garamond"/>
          <w:szCs w:val="24"/>
        </w:rPr>
        <w:t>Kjo m</w:t>
      </w:r>
      <w:r w:rsidR="00D978B5" w:rsidRPr="00BB43B4">
        <w:rPr>
          <w:rFonts w:ascii="Garamond" w:hAnsi="Garamond"/>
          <w:szCs w:val="24"/>
        </w:rPr>
        <w:t>ë</w:t>
      </w:r>
      <w:r w:rsidRPr="00BB43B4">
        <w:rPr>
          <w:rFonts w:ascii="Garamond" w:hAnsi="Garamond"/>
          <w:szCs w:val="24"/>
        </w:rPr>
        <w:t>nyr</w:t>
      </w:r>
      <w:r w:rsidR="00D978B5" w:rsidRPr="00BB43B4">
        <w:rPr>
          <w:rFonts w:ascii="Garamond" w:hAnsi="Garamond"/>
          <w:szCs w:val="24"/>
        </w:rPr>
        <w:t>ë</w:t>
      </w:r>
      <w:r w:rsidRPr="00BB43B4">
        <w:rPr>
          <w:rFonts w:ascii="Garamond" w:hAnsi="Garamond"/>
          <w:szCs w:val="24"/>
        </w:rPr>
        <w:t>, krahasuar me mbjelljet me far</w:t>
      </w:r>
      <w:r w:rsidR="00D978B5" w:rsidRPr="00BB43B4">
        <w:rPr>
          <w:rFonts w:ascii="Garamond" w:hAnsi="Garamond"/>
          <w:szCs w:val="24"/>
        </w:rPr>
        <w:t>ë</w:t>
      </w:r>
      <w:r w:rsidRPr="00BB43B4">
        <w:rPr>
          <w:rFonts w:ascii="Garamond" w:hAnsi="Garamond"/>
          <w:szCs w:val="24"/>
        </w:rPr>
        <w:t>, ka k</w:t>
      </w:r>
      <w:r w:rsidR="00D978B5" w:rsidRPr="00BB43B4">
        <w:rPr>
          <w:rFonts w:ascii="Garamond" w:hAnsi="Garamond"/>
          <w:szCs w:val="24"/>
        </w:rPr>
        <w:t>ë</w:t>
      </w:r>
      <w:r w:rsidRPr="00BB43B4">
        <w:rPr>
          <w:rFonts w:ascii="Garamond" w:hAnsi="Garamond"/>
          <w:szCs w:val="24"/>
        </w:rPr>
        <w:t>to an</w:t>
      </w:r>
      <w:r w:rsidR="00D978B5" w:rsidRPr="00BB43B4">
        <w:rPr>
          <w:rFonts w:ascii="Garamond" w:hAnsi="Garamond"/>
          <w:szCs w:val="24"/>
        </w:rPr>
        <w:t>ë</w:t>
      </w:r>
      <w:r w:rsidRPr="00BB43B4">
        <w:rPr>
          <w:rFonts w:ascii="Garamond" w:hAnsi="Garamond"/>
          <w:szCs w:val="24"/>
        </w:rPr>
        <w:t xml:space="preserve"> t</w:t>
      </w:r>
      <w:r w:rsidR="00D978B5" w:rsidRPr="00BB43B4">
        <w:rPr>
          <w:rFonts w:ascii="Garamond" w:hAnsi="Garamond"/>
          <w:szCs w:val="24"/>
        </w:rPr>
        <w:t>ë</w:t>
      </w:r>
      <w:r w:rsidRPr="00BB43B4">
        <w:rPr>
          <w:rFonts w:ascii="Garamond" w:hAnsi="Garamond"/>
          <w:szCs w:val="24"/>
        </w:rPr>
        <w:t xml:space="preserve"> mira:</w:t>
      </w:r>
      <w:bookmarkEnd w:id="47"/>
      <w:bookmarkEnd w:id="48"/>
      <w:bookmarkEnd w:id="49"/>
      <w:bookmarkEnd w:id="50"/>
      <w:bookmarkEnd w:id="51"/>
    </w:p>
    <w:p w14:paraId="165B67FF" w14:textId="5A70EC2B" w:rsidR="00F55539" w:rsidRPr="00BB43B4" w:rsidRDefault="00F55539" w:rsidP="00586D6E">
      <w:pPr>
        <w:pStyle w:val="BodyText"/>
        <w:spacing w:line="240" w:lineRule="auto"/>
        <w:ind w:firstLine="284"/>
        <w:rPr>
          <w:rFonts w:ascii="Garamond" w:hAnsi="Garamond"/>
          <w:szCs w:val="24"/>
        </w:rPr>
      </w:pPr>
      <w:r w:rsidRPr="00BB43B4">
        <w:rPr>
          <w:rFonts w:ascii="Garamond" w:hAnsi="Garamond"/>
          <w:szCs w:val="24"/>
        </w:rPr>
        <w:t>- Arrihen rezultate m</w:t>
      </w:r>
      <w:r w:rsidR="00D978B5" w:rsidRPr="00BB43B4">
        <w:rPr>
          <w:rFonts w:ascii="Garamond" w:hAnsi="Garamond"/>
          <w:szCs w:val="24"/>
        </w:rPr>
        <w:t>ë</w:t>
      </w:r>
      <w:r w:rsidRPr="00BB43B4">
        <w:rPr>
          <w:rFonts w:ascii="Garamond" w:hAnsi="Garamond"/>
          <w:szCs w:val="24"/>
        </w:rPr>
        <w:t xml:space="preserve"> t</w:t>
      </w:r>
      <w:r w:rsidR="00D978B5" w:rsidRPr="00BB43B4">
        <w:rPr>
          <w:rFonts w:ascii="Garamond" w:hAnsi="Garamond"/>
          <w:szCs w:val="24"/>
        </w:rPr>
        <w:t>ë</w:t>
      </w:r>
      <w:r w:rsidRPr="00BB43B4">
        <w:rPr>
          <w:rFonts w:ascii="Garamond" w:hAnsi="Garamond"/>
          <w:szCs w:val="24"/>
        </w:rPr>
        <w:t xml:space="preserve"> sigurta, pasi fidan</w:t>
      </w:r>
      <w:r w:rsidR="00D978B5" w:rsidRPr="00BB43B4">
        <w:rPr>
          <w:rFonts w:ascii="Garamond" w:hAnsi="Garamond"/>
          <w:szCs w:val="24"/>
        </w:rPr>
        <w:t>ë</w:t>
      </w:r>
      <w:r w:rsidRPr="00BB43B4">
        <w:rPr>
          <w:rFonts w:ascii="Garamond" w:hAnsi="Garamond"/>
          <w:szCs w:val="24"/>
        </w:rPr>
        <w:t>t kan</w:t>
      </w:r>
      <w:r w:rsidR="00D978B5" w:rsidRPr="00BB43B4">
        <w:rPr>
          <w:rFonts w:ascii="Garamond" w:hAnsi="Garamond"/>
          <w:szCs w:val="24"/>
        </w:rPr>
        <w:t>ë</w:t>
      </w:r>
      <w:r w:rsidRPr="00BB43B4">
        <w:rPr>
          <w:rFonts w:ascii="Garamond" w:hAnsi="Garamond"/>
          <w:szCs w:val="24"/>
        </w:rPr>
        <w:t xml:space="preserve"> sistem rr</w:t>
      </w:r>
      <w:r w:rsidR="00D978B5" w:rsidRPr="00BB43B4">
        <w:rPr>
          <w:rFonts w:ascii="Garamond" w:hAnsi="Garamond"/>
          <w:szCs w:val="24"/>
        </w:rPr>
        <w:t>ë</w:t>
      </w:r>
      <w:r w:rsidRPr="00BB43B4">
        <w:rPr>
          <w:rFonts w:ascii="Garamond" w:hAnsi="Garamond"/>
          <w:szCs w:val="24"/>
        </w:rPr>
        <w:t>njor t</w:t>
      </w:r>
      <w:r w:rsidR="00D978B5" w:rsidRPr="00BB43B4">
        <w:rPr>
          <w:rFonts w:ascii="Garamond" w:hAnsi="Garamond"/>
          <w:szCs w:val="24"/>
        </w:rPr>
        <w:t>ë</w:t>
      </w:r>
      <w:r w:rsidRPr="00BB43B4">
        <w:rPr>
          <w:rFonts w:ascii="Garamond" w:hAnsi="Garamond"/>
          <w:szCs w:val="24"/>
        </w:rPr>
        <w:t xml:space="preserve"> p</w:t>
      </w:r>
      <w:r w:rsidR="00D978B5" w:rsidRPr="00BB43B4">
        <w:rPr>
          <w:rFonts w:ascii="Garamond" w:hAnsi="Garamond"/>
          <w:szCs w:val="24"/>
        </w:rPr>
        <w:t>ë</w:t>
      </w:r>
      <w:r w:rsidRPr="00BB43B4">
        <w:rPr>
          <w:rFonts w:ascii="Garamond" w:hAnsi="Garamond"/>
          <w:szCs w:val="24"/>
        </w:rPr>
        <w:t>rgatitur p</w:t>
      </w:r>
      <w:r w:rsidR="00D978B5" w:rsidRPr="00BB43B4">
        <w:rPr>
          <w:rFonts w:ascii="Garamond" w:hAnsi="Garamond"/>
          <w:szCs w:val="24"/>
        </w:rPr>
        <w:t>ë</w:t>
      </w:r>
      <w:r w:rsidRPr="00BB43B4">
        <w:rPr>
          <w:rFonts w:ascii="Garamond" w:hAnsi="Garamond"/>
          <w:szCs w:val="24"/>
        </w:rPr>
        <w:t>r zhvillimin e tyre n</w:t>
      </w:r>
      <w:r w:rsidR="00D978B5" w:rsidRPr="00BB43B4">
        <w:rPr>
          <w:rFonts w:ascii="Garamond" w:hAnsi="Garamond"/>
          <w:szCs w:val="24"/>
        </w:rPr>
        <w:t>ë</w:t>
      </w:r>
      <w:r w:rsidRPr="00BB43B4">
        <w:rPr>
          <w:rFonts w:ascii="Garamond" w:hAnsi="Garamond"/>
          <w:szCs w:val="24"/>
        </w:rPr>
        <w:t xml:space="preserve"> vitet e para dhe mund</w:t>
      </w:r>
      <w:r w:rsidR="00D978B5" w:rsidRPr="00BB43B4">
        <w:rPr>
          <w:rFonts w:ascii="Garamond" w:hAnsi="Garamond"/>
          <w:szCs w:val="24"/>
        </w:rPr>
        <w:t>ë</w:t>
      </w:r>
      <w:r w:rsidRPr="00BB43B4">
        <w:rPr>
          <w:rFonts w:ascii="Garamond" w:hAnsi="Garamond"/>
          <w:szCs w:val="24"/>
        </w:rPr>
        <w:t>sit</w:t>
      </w:r>
      <w:r w:rsidR="00D978B5" w:rsidRPr="00BB43B4">
        <w:rPr>
          <w:rFonts w:ascii="Garamond" w:hAnsi="Garamond"/>
          <w:szCs w:val="24"/>
        </w:rPr>
        <w:t>ë</w:t>
      </w:r>
      <w:r w:rsidRPr="00BB43B4">
        <w:rPr>
          <w:rFonts w:ascii="Garamond" w:hAnsi="Garamond"/>
          <w:szCs w:val="24"/>
        </w:rPr>
        <w:t xml:space="preserve"> p</w:t>
      </w:r>
      <w:r w:rsidR="00D978B5" w:rsidRPr="00BB43B4">
        <w:rPr>
          <w:rFonts w:ascii="Garamond" w:hAnsi="Garamond"/>
          <w:szCs w:val="24"/>
        </w:rPr>
        <w:t>ë</w:t>
      </w:r>
      <w:r w:rsidRPr="00BB43B4">
        <w:rPr>
          <w:rFonts w:ascii="Garamond" w:hAnsi="Garamond"/>
          <w:szCs w:val="24"/>
        </w:rPr>
        <w:t>r t</w:t>
      </w:r>
      <w:r w:rsidR="00112B80" w:rsidRPr="00BB43B4">
        <w:rPr>
          <w:rFonts w:ascii="Garamond" w:hAnsi="Garamond"/>
          <w:szCs w:val="24"/>
        </w:rPr>
        <w:t>’</w:t>
      </w:r>
      <w:r w:rsidRPr="00BB43B4">
        <w:rPr>
          <w:rFonts w:ascii="Garamond" w:hAnsi="Garamond"/>
          <w:szCs w:val="24"/>
        </w:rPr>
        <w:t>u thar</w:t>
      </w:r>
      <w:r w:rsidR="00D978B5" w:rsidRPr="00BB43B4">
        <w:rPr>
          <w:rFonts w:ascii="Garamond" w:hAnsi="Garamond"/>
          <w:szCs w:val="24"/>
        </w:rPr>
        <w:t>ë</w:t>
      </w:r>
      <w:r w:rsidRPr="00BB43B4">
        <w:rPr>
          <w:rFonts w:ascii="Garamond" w:hAnsi="Garamond"/>
          <w:szCs w:val="24"/>
        </w:rPr>
        <w:t xml:space="preserve"> jan</w:t>
      </w:r>
      <w:r w:rsidR="00D978B5" w:rsidRPr="00BB43B4">
        <w:rPr>
          <w:rFonts w:ascii="Garamond" w:hAnsi="Garamond"/>
          <w:szCs w:val="24"/>
        </w:rPr>
        <w:t>ë</w:t>
      </w:r>
      <w:r w:rsidRPr="00BB43B4">
        <w:rPr>
          <w:rFonts w:ascii="Garamond" w:hAnsi="Garamond"/>
          <w:szCs w:val="24"/>
        </w:rPr>
        <w:t xml:space="preserve"> m</w:t>
      </w:r>
      <w:r w:rsidR="00D978B5" w:rsidRPr="00BB43B4">
        <w:rPr>
          <w:rFonts w:ascii="Garamond" w:hAnsi="Garamond"/>
          <w:szCs w:val="24"/>
        </w:rPr>
        <w:t>ë</w:t>
      </w:r>
      <w:r w:rsidRPr="00BB43B4">
        <w:rPr>
          <w:rFonts w:ascii="Garamond" w:hAnsi="Garamond"/>
          <w:szCs w:val="24"/>
        </w:rPr>
        <w:t xml:space="preserve"> t</w:t>
      </w:r>
      <w:r w:rsidR="00D978B5" w:rsidRPr="00BB43B4">
        <w:rPr>
          <w:rFonts w:ascii="Garamond" w:hAnsi="Garamond"/>
          <w:szCs w:val="24"/>
        </w:rPr>
        <w:t>ë</w:t>
      </w:r>
      <w:r w:rsidRPr="00BB43B4">
        <w:rPr>
          <w:rFonts w:ascii="Garamond" w:hAnsi="Garamond"/>
          <w:szCs w:val="24"/>
        </w:rPr>
        <w:t xml:space="preserve"> pakta;</w:t>
      </w:r>
    </w:p>
    <w:p w14:paraId="4BB164EC" w14:textId="4A6858BD" w:rsidR="00F55539" w:rsidRPr="00BB43B4" w:rsidRDefault="00F55539" w:rsidP="00586D6E">
      <w:pPr>
        <w:ind w:firstLine="284"/>
        <w:jc w:val="both"/>
        <w:rPr>
          <w:rFonts w:ascii="Garamond" w:hAnsi="Garamond"/>
          <w:sz w:val="24"/>
          <w:szCs w:val="24"/>
        </w:rPr>
      </w:pPr>
      <w:r w:rsidRPr="00BB43B4">
        <w:rPr>
          <w:rFonts w:ascii="Garamond" w:hAnsi="Garamond"/>
          <w:sz w:val="24"/>
          <w:szCs w:val="24"/>
        </w:rPr>
        <w:lastRenderedPageBreak/>
        <w:t>- Arrihet m</w:t>
      </w:r>
      <w:r w:rsidR="00D978B5" w:rsidRPr="00BB43B4">
        <w:rPr>
          <w:rFonts w:ascii="Garamond" w:hAnsi="Garamond"/>
          <w:sz w:val="24"/>
          <w:szCs w:val="24"/>
        </w:rPr>
        <w:t>ë</w:t>
      </w:r>
      <w:r w:rsidRPr="00BB43B4">
        <w:rPr>
          <w:rFonts w:ascii="Garamond" w:hAnsi="Garamond"/>
          <w:sz w:val="24"/>
          <w:szCs w:val="24"/>
        </w:rPr>
        <w:t xml:space="preserve"> shpejt mbyllja e masivit t</w:t>
      </w:r>
      <w:r w:rsidR="00D978B5" w:rsidRPr="00BB43B4">
        <w:rPr>
          <w:rFonts w:ascii="Garamond" w:hAnsi="Garamond"/>
          <w:sz w:val="24"/>
          <w:szCs w:val="24"/>
        </w:rPr>
        <w:t>ë</w:t>
      </w:r>
      <w:r w:rsidRPr="00BB43B4">
        <w:rPr>
          <w:rFonts w:ascii="Garamond" w:hAnsi="Garamond"/>
          <w:sz w:val="24"/>
          <w:szCs w:val="24"/>
        </w:rPr>
        <w:t xml:space="preserve"> grumbullit t</w:t>
      </w:r>
      <w:r w:rsidR="00D978B5" w:rsidRPr="00BB43B4">
        <w:rPr>
          <w:rFonts w:ascii="Garamond" w:hAnsi="Garamond"/>
          <w:sz w:val="24"/>
          <w:szCs w:val="24"/>
        </w:rPr>
        <w:t>ë</w:t>
      </w:r>
      <w:r w:rsidRPr="00BB43B4">
        <w:rPr>
          <w:rFonts w:ascii="Garamond" w:hAnsi="Garamond"/>
          <w:sz w:val="24"/>
          <w:szCs w:val="24"/>
        </w:rPr>
        <w:t xml:space="preserve"> ri;</w:t>
      </w:r>
    </w:p>
    <w:p w14:paraId="6F798FEB" w14:textId="11C643A3" w:rsidR="00F55539" w:rsidRPr="00BB43B4" w:rsidRDefault="00F55539" w:rsidP="00586D6E">
      <w:pPr>
        <w:ind w:firstLine="284"/>
        <w:jc w:val="both"/>
        <w:rPr>
          <w:rFonts w:ascii="Garamond" w:hAnsi="Garamond"/>
          <w:sz w:val="24"/>
          <w:szCs w:val="24"/>
        </w:rPr>
      </w:pPr>
      <w:r w:rsidRPr="00BB43B4">
        <w:rPr>
          <w:rFonts w:ascii="Garamond" w:hAnsi="Garamond"/>
          <w:sz w:val="24"/>
          <w:szCs w:val="24"/>
        </w:rPr>
        <w:t>- Harxhohet m</w:t>
      </w:r>
      <w:r w:rsidR="00D978B5" w:rsidRPr="00BB43B4">
        <w:rPr>
          <w:rFonts w:ascii="Garamond" w:hAnsi="Garamond"/>
          <w:sz w:val="24"/>
          <w:szCs w:val="24"/>
        </w:rPr>
        <w:t>ë</w:t>
      </w:r>
      <w:r w:rsidRPr="00BB43B4">
        <w:rPr>
          <w:rFonts w:ascii="Garamond" w:hAnsi="Garamond"/>
          <w:sz w:val="24"/>
          <w:szCs w:val="24"/>
        </w:rPr>
        <w:t xml:space="preserve"> pak far</w:t>
      </w:r>
      <w:r w:rsidR="00D978B5" w:rsidRPr="00BB43B4">
        <w:rPr>
          <w:rFonts w:ascii="Garamond" w:hAnsi="Garamond"/>
          <w:sz w:val="24"/>
          <w:szCs w:val="24"/>
        </w:rPr>
        <w:t>ë</w:t>
      </w:r>
      <w:r w:rsidRPr="00BB43B4">
        <w:rPr>
          <w:rFonts w:ascii="Garamond" w:hAnsi="Garamond"/>
          <w:sz w:val="24"/>
          <w:szCs w:val="24"/>
        </w:rPr>
        <w:t>. Kjo ka r</w:t>
      </w:r>
      <w:r w:rsidR="00D978B5" w:rsidRPr="00BB43B4">
        <w:rPr>
          <w:rFonts w:ascii="Garamond" w:hAnsi="Garamond"/>
          <w:sz w:val="24"/>
          <w:szCs w:val="24"/>
        </w:rPr>
        <w:t>ë</w:t>
      </w:r>
      <w:r w:rsidRPr="00BB43B4">
        <w:rPr>
          <w:rFonts w:ascii="Garamond" w:hAnsi="Garamond"/>
          <w:sz w:val="24"/>
          <w:szCs w:val="24"/>
        </w:rPr>
        <w:t>nd</w:t>
      </w:r>
      <w:r w:rsidR="00D978B5" w:rsidRPr="00BB43B4">
        <w:rPr>
          <w:rFonts w:ascii="Garamond" w:hAnsi="Garamond"/>
          <w:sz w:val="24"/>
          <w:szCs w:val="24"/>
        </w:rPr>
        <w:t>ë</w:t>
      </w:r>
      <w:r w:rsidRPr="00BB43B4">
        <w:rPr>
          <w:rFonts w:ascii="Garamond" w:hAnsi="Garamond"/>
          <w:sz w:val="24"/>
          <w:szCs w:val="24"/>
        </w:rPr>
        <w:t>si t</w:t>
      </w:r>
      <w:r w:rsidR="00D978B5" w:rsidRPr="00BB43B4">
        <w:rPr>
          <w:rFonts w:ascii="Garamond" w:hAnsi="Garamond"/>
          <w:sz w:val="24"/>
          <w:szCs w:val="24"/>
        </w:rPr>
        <w:t>ë</w:t>
      </w:r>
      <w:r w:rsidRPr="00BB43B4">
        <w:rPr>
          <w:rFonts w:ascii="Garamond" w:hAnsi="Garamond"/>
          <w:sz w:val="24"/>
          <w:szCs w:val="24"/>
        </w:rPr>
        <w:t xml:space="preserve"> veçant</w:t>
      </w:r>
      <w:r w:rsidR="00D978B5" w:rsidRPr="00BB43B4">
        <w:rPr>
          <w:rFonts w:ascii="Garamond" w:hAnsi="Garamond"/>
          <w:sz w:val="24"/>
          <w:szCs w:val="24"/>
        </w:rPr>
        <w:t>ë</w:t>
      </w:r>
      <w:r w:rsidRPr="00BB43B4">
        <w:rPr>
          <w:rFonts w:ascii="Garamond" w:hAnsi="Garamond"/>
          <w:sz w:val="24"/>
          <w:szCs w:val="24"/>
        </w:rPr>
        <w:t xml:space="preserve"> kur farat</w:t>
      </w:r>
      <w:r w:rsidR="001433FD" w:rsidRPr="00BB43B4">
        <w:rPr>
          <w:rFonts w:ascii="Garamond" w:hAnsi="Garamond"/>
          <w:sz w:val="24"/>
          <w:szCs w:val="24"/>
        </w:rPr>
        <w:t xml:space="preserve"> kanë kosto</w:t>
      </w:r>
      <w:r w:rsidRPr="00BB43B4">
        <w:rPr>
          <w:rFonts w:ascii="Garamond" w:hAnsi="Garamond"/>
          <w:sz w:val="24"/>
          <w:szCs w:val="24"/>
        </w:rPr>
        <w:t>;</w:t>
      </w:r>
    </w:p>
    <w:p w14:paraId="25931093" w14:textId="6DB77839" w:rsidR="00F55539" w:rsidRPr="00BB43B4" w:rsidRDefault="00F55539" w:rsidP="00586D6E">
      <w:pPr>
        <w:ind w:firstLine="284"/>
        <w:jc w:val="both"/>
        <w:rPr>
          <w:rFonts w:ascii="Garamond" w:hAnsi="Garamond"/>
          <w:sz w:val="24"/>
          <w:szCs w:val="24"/>
        </w:rPr>
      </w:pPr>
      <w:r w:rsidRPr="00BB43B4">
        <w:rPr>
          <w:rFonts w:ascii="Garamond" w:hAnsi="Garamond"/>
          <w:sz w:val="24"/>
          <w:szCs w:val="24"/>
        </w:rPr>
        <w:t>- Mund t</w:t>
      </w:r>
      <w:r w:rsidR="00D978B5" w:rsidRPr="00BB43B4">
        <w:rPr>
          <w:rFonts w:ascii="Garamond" w:hAnsi="Garamond"/>
          <w:sz w:val="24"/>
          <w:szCs w:val="24"/>
        </w:rPr>
        <w:t>ë</w:t>
      </w:r>
      <w:r w:rsidRPr="00BB43B4">
        <w:rPr>
          <w:rFonts w:ascii="Garamond" w:hAnsi="Garamond"/>
          <w:sz w:val="24"/>
          <w:szCs w:val="24"/>
        </w:rPr>
        <w:t xml:space="preserve"> p</w:t>
      </w:r>
      <w:r w:rsidR="00D978B5" w:rsidRPr="00BB43B4">
        <w:rPr>
          <w:rFonts w:ascii="Garamond" w:hAnsi="Garamond"/>
          <w:sz w:val="24"/>
          <w:szCs w:val="24"/>
        </w:rPr>
        <w:t>ë</w:t>
      </w:r>
      <w:r w:rsidRPr="00BB43B4">
        <w:rPr>
          <w:rFonts w:ascii="Garamond" w:hAnsi="Garamond"/>
          <w:sz w:val="24"/>
          <w:szCs w:val="24"/>
        </w:rPr>
        <w:t>rdoret p</w:t>
      </w:r>
      <w:r w:rsidR="00D978B5" w:rsidRPr="00BB43B4">
        <w:rPr>
          <w:rFonts w:ascii="Garamond" w:hAnsi="Garamond"/>
          <w:sz w:val="24"/>
          <w:szCs w:val="24"/>
        </w:rPr>
        <w:t>ë</w:t>
      </w:r>
      <w:r w:rsidRPr="00BB43B4">
        <w:rPr>
          <w:rFonts w:ascii="Garamond" w:hAnsi="Garamond"/>
          <w:sz w:val="24"/>
          <w:szCs w:val="24"/>
        </w:rPr>
        <w:t>r pyll</w:t>
      </w:r>
      <w:r w:rsidR="00D978B5" w:rsidRPr="00BB43B4">
        <w:rPr>
          <w:rFonts w:ascii="Garamond" w:hAnsi="Garamond"/>
          <w:sz w:val="24"/>
          <w:szCs w:val="24"/>
        </w:rPr>
        <w:t>ë</w:t>
      </w:r>
      <w:r w:rsidRPr="00BB43B4">
        <w:rPr>
          <w:rFonts w:ascii="Garamond" w:hAnsi="Garamond"/>
          <w:sz w:val="24"/>
          <w:szCs w:val="24"/>
        </w:rPr>
        <w:t>zimin e objekteve n</w:t>
      </w:r>
      <w:r w:rsidR="00D978B5" w:rsidRPr="00BB43B4">
        <w:rPr>
          <w:rFonts w:ascii="Garamond" w:hAnsi="Garamond"/>
          <w:sz w:val="24"/>
          <w:szCs w:val="24"/>
        </w:rPr>
        <w:t>ë</w:t>
      </w:r>
      <w:r w:rsidRPr="00BB43B4">
        <w:rPr>
          <w:rFonts w:ascii="Garamond" w:hAnsi="Garamond"/>
          <w:sz w:val="24"/>
          <w:szCs w:val="24"/>
        </w:rPr>
        <w:t xml:space="preserve"> kushte mjaft t</w:t>
      </w:r>
      <w:r w:rsidR="00D978B5" w:rsidRPr="00BB43B4">
        <w:rPr>
          <w:rFonts w:ascii="Garamond" w:hAnsi="Garamond"/>
          <w:sz w:val="24"/>
          <w:szCs w:val="24"/>
        </w:rPr>
        <w:t>ë</w:t>
      </w:r>
      <w:r w:rsidRPr="00BB43B4">
        <w:rPr>
          <w:rFonts w:ascii="Garamond" w:hAnsi="Garamond"/>
          <w:sz w:val="24"/>
          <w:szCs w:val="24"/>
        </w:rPr>
        <w:t xml:space="preserve"> v</w:t>
      </w:r>
      <w:r w:rsidR="00D978B5" w:rsidRPr="00BB43B4">
        <w:rPr>
          <w:rFonts w:ascii="Garamond" w:hAnsi="Garamond"/>
          <w:sz w:val="24"/>
          <w:szCs w:val="24"/>
        </w:rPr>
        <w:t>ë</w:t>
      </w:r>
      <w:r w:rsidR="0033335B">
        <w:rPr>
          <w:rFonts w:ascii="Garamond" w:hAnsi="Garamond"/>
          <w:sz w:val="24"/>
          <w:szCs w:val="24"/>
        </w:rPr>
        <w:t>shtira toke;</w:t>
      </w:r>
    </w:p>
    <w:p w14:paraId="15EFA7F4" w14:textId="29A6BD6A" w:rsidR="00F55539" w:rsidRPr="00BB43B4" w:rsidRDefault="00F55539" w:rsidP="00586D6E">
      <w:pPr>
        <w:ind w:firstLine="284"/>
        <w:jc w:val="both"/>
        <w:rPr>
          <w:rFonts w:ascii="Garamond" w:hAnsi="Garamond"/>
          <w:sz w:val="24"/>
          <w:szCs w:val="24"/>
        </w:rPr>
      </w:pPr>
      <w:r w:rsidRPr="00BB43B4">
        <w:rPr>
          <w:rFonts w:ascii="Garamond" w:hAnsi="Garamond"/>
          <w:sz w:val="24"/>
          <w:szCs w:val="24"/>
        </w:rPr>
        <w:t>- P</w:t>
      </w:r>
      <w:r w:rsidR="00D978B5" w:rsidRPr="00BB43B4">
        <w:rPr>
          <w:rFonts w:ascii="Garamond" w:hAnsi="Garamond"/>
          <w:sz w:val="24"/>
          <w:szCs w:val="24"/>
        </w:rPr>
        <w:t>ë</w:t>
      </w:r>
      <w:r w:rsidRPr="00BB43B4">
        <w:rPr>
          <w:rFonts w:ascii="Garamond" w:hAnsi="Garamond"/>
          <w:sz w:val="24"/>
          <w:szCs w:val="24"/>
        </w:rPr>
        <w:t xml:space="preserve">rdoret </w:t>
      </w:r>
      <w:r w:rsidR="00665C4A" w:rsidRPr="00BB43B4">
        <w:rPr>
          <w:rFonts w:ascii="Garamond" w:hAnsi="Garamond"/>
          <w:sz w:val="24"/>
          <w:szCs w:val="24"/>
        </w:rPr>
        <w:t>gjerësisht</w:t>
      </w:r>
      <w:r w:rsidRPr="00BB43B4">
        <w:rPr>
          <w:rFonts w:ascii="Garamond" w:hAnsi="Garamond"/>
          <w:sz w:val="24"/>
          <w:szCs w:val="24"/>
        </w:rPr>
        <w:t xml:space="preserve"> p</w:t>
      </w:r>
      <w:r w:rsidR="00D978B5" w:rsidRPr="00BB43B4">
        <w:rPr>
          <w:rFonts w:ascii="Garamond" w:hAnsi="Garamond"/>
          <w:sz w:val="24"/>
          <w:szCs w:val="24"/>
        </w:rPr>
        <w:t>ë</w:t>
      </w:r>
      <w:r w:rsidRPr="00BB43B4">
        <w:rPr>
          <w:rFonts w:ascii="Garamond" w:hAnsi="Garamond"/>
          <w:sz w:val="24"/>
          <w:szCs w:val="24"/>
        </w:rPr>
        <w:t>r z</w:t>
      </w:r>
      <w:r w:rsidR="00D978B5" w:rsidRPr="00BB43B4">
        <w:rPr>
          <w:rFonts w:ascii="Garamond" w:hAnsi="Garamond"/>
          <w:sz w:val="24"/>
          <w:szCs w:val="24"/>
        </w:rPr>
        <w:t>ë</w:t>
      </w:r>
      <w:r w:rsidRPr="00BB43B4">
        <w:rPr>
          <w:rFonts w:ascii="Garamond" w:hAnsi="Garamond"/>
          <w:sz w:val="24"/>
          <w:szCs w:val="24"/>
        </w:rPr>
        <w:t>vend</w:t>
      </w:r>
      <w:r w:rsidR="00D978B5" w:rsidRPr="00BB43B4">
        <w:rPr>
          <w:rFonts w:ascii="Garamond" w:hAnsi="Garamond"/>
          <w:sz w:val="24"/>
          <w:szCs w:val="24"/>
        </w:rPr>
        <w:t>ë</w:t>
      </w:r>
      <w:r w:rsidRPr="00BB43B4">
        <w:rPr>
          <w:rFonts w:ascii="Garamond" w:hAnsi="Garamond"/>
          <w:sz w:val="24"/>
          <w:szCs w:val="24"/>
        </w:rPr>
        <w:t>simin e kulturave, dend</w:t>
      </w:r>
      <w:r w:rsidR="00D978B5" w:rsidRPr="00BB43B4">
        <w:rPr>
          <w:rFonts w:ascii="Garamond" w:hAnsi="Garamond"/>
          <w:sz w:val="24"/>
          <w:szCs w:val="24"/>
        </w:rPr>
        <w:t>ë</w:t>
      </w:r>
      <w:r w:rsidRPr="00BB43B4">
        <w:rPr>
          <w:rFonts w:ascii="Garamond" w:hAnsi="Garamond"/>
          <w:sz w:val="24"/>
          <w:szCs w:val="24"/>
        </w:rPr>
        <w:t>simin dhe plot</w:t>
      </w:r>
      <w:r w:rsidR="00D978B5" w:rsidRPr="00BB43B4">
        <w:rPr>
          <w:rFonts w:ascii="Garamond" w:hAnsi="Garamond"/>
          <w:sz w:val="24"/>
          <w:szCs w:val="24"/>
        </w:rPr>
        <w:t>ë</w:t>
      </w:r>
      <w:r w:rsidRPr="00BB43B4">
        <w:rPr>
          <w:rFonts w:ascii="Garamond" w:hAnsi="Garamond"/>
          <w:sz w:val="24"/>
          <w:szCs w:val="24"/>
        </w:rPr>
        <w:t>simin e tyre.</w:t>
      </w:r>
    </w:p>
    <w:p w14:paraId="0E08321D" w14:textId="1A498253" w:rsidR="00F55539" w:rsidRPr="0033335B" w:rsidRDefault="00586D6E" w:rsidP="00586D6E">
      <w:pPr>
        <w:pStyle w:val="ListParagraph"/>
        <w:ind w:left="284"/>
        <w:jc w:val="both"/>
        <w:rPr>
          <w:rFonts w:ascii="Garamond" w:hAnsi="Garamond"/>
          <w:b/>
          <w:sz w:val="24"/>
          <w:szCs w:val="24"/>
        </w:rPr>
      </w:pPr>
      <w:r w:rsidRPr="0033335B">
        <w:rPr>
          <w:rFonts w:ascii="Garamond" w:hAnsi="Garamond"/>
          <w:b/>
          <w:sz w:val="24"/>
          <w:szCs w:val="24"/>
        </w:rPr>
        <w:t xml:space="preserve">- </w:t>
      </w:r>
      <w:r w:rsidR="00F55539" w:rsidRPr="0033335B">
        <w:rPr>
          <w:rFonts w:ascii="Garamond" w:hAnsi="Garamond"/>
          <w:b/>
          <w:sz w:val="24"/>
          <w:szCs w:val="24"/>
        </w:rPr>
        <w:t>Mbjelljet e drejtp</w:t>
      </w:r>
      <w:r w:rsidR="005216A4" w:rsidRPr="0033335B">
        <w:rPr>
          <w:rFonts w:ascii="Garamond" w:hAnsi="Garamond"/>
          <w:b/>
          <w:sz w:val="24"/>
          <w:szCs w:val="24"/>
        </w:rPr>
        <w:t>ë</w:t>
      </w:r>
      <w:r w:rsidR="00F55539" w:rsidRPr="0033335B">
        <w:rPr>
          <w:rFonts w:ascii="Garamond" w:hAnsi="Garamond"/>
          <w:b/>
          <w:sz w:val="24"/>
          <w:szCs w:val="24"/>
        </w:rPr>
        <w:t>rdrejta me kalema ose me shpatulla</w:t>
      </w:r>
    </w:p>
    <w:p w14:paraId="6B7748AA" w14:textId="50B1A9CB" w:rsidR="00F55539" w:rsidRPr="00BB43B4" w:rsidRDefault="00DE6197" w:rsidP="0033335B">
      <w:pPr>
        <w:ind w:firstLine="284"/>
        <w:jc w:val="both"/>
        <w:rPr>
          <w:rFonts w:ascii="Garamond" w:hAnsi="Garamond"/>
          <w:sz w:val="24"/>
          <w:szCs w:val="24"/>
        </w:rPr>
      </w:pPr>
      <w:r w:rsidRPr="00BB43B4">
        <w:rPr>
          <w:rFonts w:ascii="Garamond" w:hAnsi="Garamond"/>
          <w:sz w:val="24"/>
          <w:szCs w:val="24"/>
        </w:rPr>
        <w:t>P</w:t>
      </w:r>
      <w:r w:rsidR="00D978B5" w:rsidRPr="00BB43B4">
        <w:rPr>
          <w:rFonts w:ascii="Garamond" w:hAnsi="Garamond"/>
          <w:sz w:val="24"/>
          <w:szCs w:val="24"/>
        </w:rPr>
        <w:t>ë</w:t>
      </w:r>
      <w:r w:rsidR="00F55539" w:rsidRPr="00BB43B4">
        <w:rPr>
          <w:rFonts w:ascii="Garamond" w:hAnsi="Garamond"/>
          <w:sz w:val="24"/>
          <w:szCs w:val="24"/>
        </w:rPr>
        <w:t>rdoret n</w:t>
      </w:r>
      <w:r w:rsidR="00D978B5" w:rsidRPr="00BB43B4">
        <w:rPr>
          <w:rFonts w:ascii="Garamond" w:hAnsi="Garamond"/>
          <w:sz w:val="24"/>
          <w:szCs w:val="24"/>
        </w:rPr>
        <w:t>ë</w:t>
      </w:r>
      <w:r w:rsidR="00F55539" w:rsidRPr="00BB43B4">
        <w:rPr>
          <w:rFonts w:ascii="Garamond" w:hAnsi="Garamond"/>
          <w:sz w:val="24"/>
          <w:szCs w:val="24"/>
        </w:rPr>
        <w:t xml:space="preserve"> </w:t>
      </w:r>
      <w:r w:rsidR="0016169A" w:rsidRPr="00BB43B4">
        <w:rPr>
          <w:rFonts w:ascii="Garamond" w:hAnsi="Garamond"/>
          <w:sz w:val="24"/>
          <w:szCs w:val="24"/>
        </w:rPr>
        <w:t>depozitimet</w:t>
      </w:r>
      <w:r w:rsidR="00F55539" w:rsidRPr="00BB43B4">
        <w:rPr>
          <w:rFonts w:ascii="Garamond" w:hAnsi="Garamond"/>
          <w:sz w:val="24"/>
          <w:szCs w:val="24"/>
        </w:rPr>
        <w:t xml:space="preserve"> pas veprave t</w:t>
      </w:r>
      <w:r w:rsidR="00D978B5" w:rsidRPr="00BB43B4">
        <w:rPr>
          <w:rFonts w:ascii="Garamond" w:hAnsi="Garamond"/>
          <w:sz w:val="24"/>
          <w:szCs w:val="24"/>
        </w:rPr>
        <w:t>ë</w:t>
      </w:r>
      <w:r w:rsidR="00F55539" w:rsidRPr="00BB43B4">
        <w:rPr>
          <w:rFonts w:ascii="Garamond" w:hAnsi="Garamond"/>
          <w:sz w:val="24"/>
          <w:szCs w:val="24"/>
        </w:rPr>
        <w:t xml:space="preserve"> artit, n</w:t>
      </w:r>
      <w:r w:rsidR="00D978B5" w:rsidRPr="00BB43B4">
        <w:rPr>
          <w:rFonts w:ascii="Garamond" w:hAnsi="Garamond"/>
          <w:sz w:val="24"/>
          <w:szCs w:val="24"/>
        </w:rPr>
        <w:t>ë</w:t>
      </w:r>
      <w:r w:rsidR="00F55539" w:rsidRPr="00BB43B4">
        <w:rPr>
          <w:rFonts w:ascii="Garamond" w:hAnsi="Garamond"/>
          <w:sz w:val="24"/>
          <w:szCs w:val="24"/>
        </w:rPr>
        <w:t xml:space="preserve"> </w:t>
      </w:r>
      <w:r w:rsidR="0016169A" w:rsidRPr="00BB43B4">
        <w:rPr>
          <w:rFonts w:ascii="Garamond" w:hAnsi="Garamond"/>
          <w:sz w:val="24"/>
          <w:szCs w:val="24"/>
        </w:rPr>
        <w:t>sistemimet</w:t>
      </w:r>
      <w:r w:rsidR="00F55539" w:rsidRPr="00BB43B4">
        <w:rPr>
          <w:rFonts w:ascii="Garamond" w:hAnsi="Garamond"/>
          <w:sz w:val="24"/>
          <w:szCs w:val="24"/>
        </w:rPr>
        <w:t xml:space="preserve"> </w:t>
      </w:r>
      <w:r w:rsidR="0016169A" w:rsidRPr="00BB43B4">
        <w:rPr>
          <w:rFonts w:ascii="Garamond" w:hAnsi="Garamond"/>
          <w:sz w:val="24"/>
          <w:szCs w:val="24"/>
        </w:rPr>
        <w:t>e shtret</w:t>
      </w:r>
      <w:r w:rsidR="00D978B5" w:rsidRPr="00BB43B4">
        <w:rPr>
          <w:rFonts w:ascii="Garamond" w:hAnsi="Garamond"/>
          <w:sz w:val="24"/>
          <w:szCs w:val="24"/>
        </w:rPr>
        <w:t>ë</w:t>
      </w:r>
      <w:r w:rsidR="0016169A" w:rsidRPr="00BB43B4">
        <w:rPr>
          <w:rFonts w:ascii="Garamond" w:hAnsi="Garamond"/>
          <w:sz w:val="24"/>
          <w:szCs w:val="24"/>
        </w:rPr>
        <w:t>rve</w:t>
      </w:r>
      <w:r w:rsidR="00F55539" w:rsidRPr="00BB43B4">
        <w:rPr>
          <w:rFonts w:ascii="Garamond" w:hAnsi="Garamond"/>
          <w:sz w:val="24"/>
          <w:szCs w:val="24"/>
        </w:rPr>
        <w:t xml:space="preserve"> </w:t>
      </w:r>
      <w:r w:rsidR="0016169A" w:rsidRPr="00BB43B4">
        <w:rPr>
          <w:rFonts w:ascii="Garamond" w:hAnsi="Garamond"/>
          <w:sz w:val="24"/>
          <w:szCs w:val="24"/>
        </w:rPr>
        <w:t>t</w:t>
      </w:r>
      <w:r w:rsidR="00D978B5" w:rsidRPr="00BB43B4">
        <w:rPr>
          <w:rFonts w:ascii="Garamond" w:hAnsi="Garamond"/>
          <w:sz w:val="24"/>
          <w:szCs w:val="24"/>
        </w:rPr>
        <w:t>ë</w:t>
      </w:r>
      <w:r w:rsidR="0016169A" w:rsidRPr="00BB43B4">
        <w:rPr>
          <w:rFonts w:ascii="Garamond" w:hAnsi="Garamond"/>
          <w:sz w:val="24"/>
          <w:szCs w:val="24"/>
        </w:rPr>
        <w:t xml:space="preserve"> lumenjve, </w:t>
      </w:r>
      <w:r w:rsidR="00F55539" w:rsidRPr="00BB43B4">
        <w:rPr>
          <w:rFonts w:ascii="Garamond" w:hAnsi="Garamond"/>
          <w:sz w:val="24"/>
          <w:szCs w:val="24"/>
        </w:rPr>
        <w:t>n</w:t>
      </w:r>
      <w:r w:rsidR="00D978B5" w:rsidRPr="00BB43B4">
        <w:rPr>
          <w:rFonts w:ascii="Garamond" w:hAnsi="Garamond"/>
          <w:sz w:val="24"/>
          <w:szCs w:val="24"/>
        </w:rPr>
        <w:t>ë</w:t>
      </w:r>
      <w:r w:rsidR="00F55539" w:rsidRPr="00BB43B4">
        <w:rPr>
          <w:rFonts w:ascii="Garamond" w:hAnsi="Garamond"/>
          <w:sz w:val="24"/>
          <w:szCs w:val="24"/>
        </w:rPr>
        <w:t xml:space="preserve"> pyll</w:t>
      </w:r>
      <w:r w:rsidR="00D978B5" w:rsidRPr="00BB43B4">
        <w:rPr>
          <w:rFonts w:ascii="Garamond" w:hAnsi="Garamond"/>
          <w:sz w:val="24"/>
          <w:szCs w:val="24"/>
        </w:rPr>
        <w:t>ë</w:t>
      </w:r>
      <w:r w:rsidR="00F55539" w:rsidRPr="00BB43B4">
        <w:rPr>
          <w:rFonts w:ascii="Garamond" w:hAnsi="Garamond"/>
          <w:sz w:val="24"/>
          <w:szCs w:val="24"/>
        </w:rPr>
        <w:t xml:space="preserve">zimin e </w:t>
      </w:r>
      <w:r w:rsidR="0016169A" w:rsidRPr="00BB43B4">
        <w:rPr>
          <w:rFonts w:ascii="Garamond" w:hAnsi="Garamond"/>
          <w:sz w:val="24"/>
          <w:szCs w:val="24"/>
        </w:rPr>
        <w:t>toka</w:t>
      </w:r>
      <w:r w:rsidR="00F55539" w:rsidRPr="00BB43B4">
        <w:rPr>
          <w:rFonts w:ascii="Garamond" w:hAnsi="Garamond"/>
          <w:sz w:val="24"/>
          <w:szCs w:val="24"/>
        </w:rPr>
        <w:t xml:space="preserve">ve </w:t>
      </w:r>
      <w:r w:rsidR="0016169A" w:rsidRPr="00BB43B4">
        <w:rPr>
          <w:rFonts w:ascii="Garamond" w:hAnsi="Garamond"/>
          <w:sz w:val="24"/>
          <w:szCs w:val="24"/>
        </w:rPr>
        <w:t>t</w:t>
      </w:r>
      <w:r w:rsidR="00D978B5" w:rsidRPr="00BB43B4">
        <w:rPr>
          <w:rFonts w:ascii="Garamond" w:hAnsi="Garamond"/>
          <w:sz w:val="24"/>
          <w:szCs w:val="24"/>
        </w:rPr>
        <w:t>ë</w:t>
      </w:r>
      <w:r w:rsidR="0016169A" w:rsidRPr="00BB43B4">
        <w:rPr>
          <w:rFonts w:ascii="Garamond" w:hAnsi="Garamond"/>
          <w:sz w:val="24"/>
          <w:szCs w:val="24"/>
        </w:rPr>
        <w:t xml:space="preserve"> </w:t>
      </w:r>
      <w:r w:rsidR="00F55539" w:rsidRPr="00BB43B4">
        <w:rPr>
          <w:rFonts w:ascii="Garamond" w:hAnsi="Garamond"/>
          <w:sz w:val="24"/>
          <w:szCs w:val="24"/>
        </w:rPr>
        <w:t>rr</w:t>
      </w:r>
      <w:r w:rsidR="00D978B5" w:rsidRPr="00BB43B4">
        <w:rPr>
          <w:rFonts w:ascii="Garamond" w:hAnsi="Garamond"/>
          <w:sz w:val="24"/>
          <w:szCs w:val="24"/>
        </w:rPr>
        <w:t>ë</w:t>
      </w:r>
      <w:r w:rsidR="00F55539" w:rsidRPr="00BB43B4">
        <w:rPr>
          <w:rFonts w:ascii="Garamond" w:hAnsi="Garamond"/>
          <w:sz w:val="24"/>
          <w:szCs w:val="24"/>
        </w:rPr>
        <w:t>shqits</w:t>
      </w:r>
      <w:r w:rsidR="0016169A" w:rsidRPr="00BB43B4">
        <w:rPr>
          <w:rFonts w:ascii="Garamond" w:hAnsi="Garamond"/>
          <w:sz w:val="24"/>
          <w:szCs w:val="24"/>
        </w:rPr>
        <w:t>hm</w:t>
      </w:r>
      <w:r w:rsidR="00F55539" w:rsidRPr="00BB43B4">
        <w:rPr>
          <w:rFonts w:ascii="Garamond" w:hAnsi="Garamond"/>
          <w:sz w:val="24"/>
          <w:szCs w:val="24"/>
        </w:rPr>
        <w:t>e, q</w:t>
      </w:r>
      <w:r w:rsidR="00D978B5" w:rsidRPr="00BB43B4">
        <w:rPr>
          <w:rFonts w:ascii="Garamond" w:hAnsi="Garamond"/>
          <w:sz w:val="24"/>
          <w:szCs w:val="24"/>
        </w:rPr>
        <w:t>ë</w:t>
      </w:r>
      <w:r w:rsidR="00F55539" w:rsidRPr="00BB43B4">
        <w:rPr>
          <w:rFonts w:ascii="Garamond" w:hAnsi="Garamond"/>
          <w:sz w:val="24"/>
          <w:szCs w:val="24"/>
        </w:rPr>
        <w:t xml:space="preserve"> jan</w:t>
      </w:r>
      <w:r w:rsidR="00D978B5" w:rsidRPr="00BB43B4">
        <w:rPr>
          <w:rFonts w:ascii="Garamond" w:hAnsi="Garamond"/>
          <w:sz w:val="24"/>
          <w:szCs w:val="24"/>
        </w:rPr>
        <w:t>ë</w:t>
      </w:r>
      <w:r w:rsidR="00F55539" w:rsidRPr="00BB43B4">
        <w:rPr>
          <w:rFonts w:ascii="Garamond" w:hAnsi="Garamond"/>
          <w:sz w:val="24"/>
          <w:szCs w:val="24"/>
        </w:rPr>
        <w:t xml:space="preserve"> t</w:t>
      </w:r>
      <w:r w:rsidR="00D978B5" w:rsidRPr="00BB43B4">
        <w:rPr>
          <w:rFonts w:ascii="Garamond" w:hAnsi="Garamond"/>
          <w:sz w:val="24"/>
          <w:szCs w:val="24"/>
        </w:rPr>
        <w:t>ë</w:t>
      </w:r>
      <w:r w:rsidR="00F55539" w:rsidRPr="00BB43B4">
        <w:rPr>
          <w:rFonts w:ascii="Garamond" w:hAnsi="Garamond"/>
          <w:sz w:val="24"/>
          <w:szCs w:val="24"/>
        </w:rPr>
        <w:t xml:space="preserve"> lag</w:t>
      </w:r>
      <w:r w:rsidR="00D978B5" w:rsidRPr="00BB43B4">
        <w:rPr>
          <w:rFonts w:ascii="Garamond" w:hAnsi="Garamond"/>
          <w:sz w:val="24"/>
          <w:szCs w:val="24"/>
        </w:rPr>
        <w:t>ë</w:t>
      </w:r>
      <w:r w:rsidR="00F55539" w:rsidRPr="00BB43B4">
        <w:rPr>
          <w:rFonts w:ascii="Garamond" w:hAnsi="Garamond"/>
          <w:sz w:val="24"/>
          <w:szCs w:val="24"/>
        </w:rPr>
        <w:t>ta gjat</w:t>
      </w:r>
      <w:r w:rsidR="00D978B5" w:rsidRPr="00BB43B4">
        <w:rPr>
          <w:rFonts w:ascii="Garamond" w:hAnsi="Garamond"/>
          <w:sz w:val="24"/>
          <w:szCs w:val="24"/>
        </w:rPr>
        <w:t>ë</w:t>
      </w:r>
      <w:r w:rsidR="0033335B">
        <w:rPr>
          <w:rFonts w:ascii="Garamond" w:hAnsi="Garamond"/>
          <w:sz w:val="24"/>
          <w:szCs w:val="24"/>
        </w:rPr>
        <w:t xml:space="preserve"> të</w:t>
      </w:r>
      <w:r w:rsidR="00F55539" w:rsidRPr="00BB43B4">
        <w:rPr>
          <w:rFonts w:ascii="Garamond" w:hAnsi="Garamond"/>
          <w:sz w:val="24"/>
          <w:szCs w:val="24"/>
        </w:rPr>
        <w:t xml:space="preserve"> t</w:t>
      </w:r>
      <w:r w:rsidR="00D978B5" w:rsidRPr="00BB43B4">
        <w:rPr>
          <w:rFonts w:ascii="Garamond" w:hAnsi="Garamond"/>
          <w:sz w:val="24"/>
          <w:szCs w:val="24"/>
        </w:rPr>
        <w:t>ë</w:t>
      </w:r>
      <w:r w:rsidR="00F55539" w:rsidRPr="00BB43B4">
        <w:rPr>
          <w:rFonts w:ascii="Garamond" w:hAnsi="Garamond"/>
          <w:sz w:val="24"/>
          <w:szCs w:val="24"/>
        </w:rPr>
        <w:t>r</w:t>
      </w:r>
      <w:r w:rsidR="00D978B5" w:rsidRPr="00BB43B4">
        <w:rPr>
          <w:rFonts w:ascii="Garamond" w:hAnsi="Garamond"/>
          <w:sz w:val="24"/>
          <w:szCs w:val="24"/>
        </w:rPr>
        <w:t>ë</w:t>
      </w:r>
      <w:r w:rsidR="00F55539" w:rsidRPr="00BB43B4">
        <w:rPr>
          <w:rFonts w:ascii="Garamond" w:hAnsi="Garamond"/>
          <w:sz w:val="24"/>
          <w:szCs w:val="24"/>
        </w:rPr>
        <w:t xml:space="preserve"> vitit dhe vendet me </w:t>
      </w:r>
      <w:r w:rsidR="0033335B" w:rsidRPr="00BB43B4">
        <w:rPr>
          <w:rFonts w:ascii="Garamond" w:hAnsi="Garamond"/>
          <w:sz w:val="24"/>
          <w:szCs w:val="24"/>
        </w:rPr>
        <w:t>ujëra</w:t>
      </w:r>
      <w:r w:rsidR="00F55539" w:rsidRPr="00BB43B4">
        <w:rPr>
          <w:rFonts w:ascii="Garamond" w:hAnsi="Garamond"/>
          <w:sz w:val="24"/>
          <w:szCs w:val="24"/>
        </w:rPr>
        <w:t xml:space="preserve"> n</w:t>
      </w:r>
      <w:r w:rsidR="00D978B5" w:rsidRPr="00BB43B4">
        <w:rPr>
          <w:rFonts w:ascii="Garamond" w:hAnsi="Garamond"/>
          <w:sz w:val="24"/>
          <w:szCs w:val="24"/>
        </w:rPr>
        <w:t>ë</w:t>
      </w:r>
      <w:r w:rsidR="00F55539" w:rsidRPr="00BB43B4">
        <w:rPr>
          <w:rFonts w:ascii="Garamond" w:hAnsi="Garamond"/>
          <w:sz w:val="24"/>
          <w:szCs w:val="24"/>
        </w:rPr>
        <w:t>ntok</w:t>
      </w:r>
      <w:r w:rsidR="00D978B5" w:rsidRPr="00BB43B4">
        <w:rPr>
          <w:rFonts w:ascii="Garamond" w:hAnsi="Garamond"/>
          <w:sz w:val="24"/>
          <w:szCs w:val="24"/>
        </w:rPr>
        <w:t>ë</w:t>
      </w:r>
      <w:r w:rsidR="00F55539" w:rsidRPr="00BB43B4">
        <w:rPr>
          <w:rFonts w:ascii="Garamond" w:hAnsi="Garamond"/>
          <w:sz w:val="24"/>
          <w:szCs w:val="24"/>
        </w:rPr>
        <w:t>sore n</w:t>
      </w:r>
      <w:r w:rsidR="00D978B5" w:rsidRPr="00BB43B4">
        <w:rPr>
          <w:rFonts w:ascii="Garamond" w:hAnsi="Garamond"/>
          <w:sz w:val="24"/>
          <w:szCs w:val="24"/>
        </w:rPr>
        <w:t>ë</w:t>
      </w:r>
      <w:r w:rsidR="00F55539" w:rsidRPr="00BB43B4">
        <w:rPr>
          <w:rFonts w:ascii="Garamond" w:hAnsi="Garamond"/>
          <w:sz w:val="24"/>
          <w:szCs w:val="24"/>
        </w:rPr>
        <w:t xml:space="preserve"> sip</w:t>
      </w:r>
      <w:r w:rsidR="00D978B5" w:rsidRPr="00BB43B4">
        <w:rPr>
          <w:rFonts w:ascii="Garamond" w:hAnsi="Garamond"/>
          <w:sz w:val="24"/>
          <w:szCs w:val="24"/>
        </w:rPr>
        <w:t>ë</w:t>
      </w:r>
      <w:r w:rsidR="00F55539" w:rsidRPr="00BB43B4">
        <w:rPr>
          <w:rFonts w:ascii="Garamond" w:hAnsi="Garamond"/>
          <w:sz w:val="24"/>
          <w:szCs w:val="24"/>
        </w:rPr>
        <w:t>rfaqe</w:t>
      </w:r>
      <w:r w:rsidR="0033335B">
        <w:rPr>
          <w:rFonts w:ascii="Garamond" w:hAnsi="Garamond"/>
          <w:sz w:val="24"/>
          <w:szCs w:val="24"/>
        </w:rPr>
        <w:t>,</w:t>
      </w:r>
      <w:r w:rsidR="00F55539" w:rsidRPr="00BB43B4">
        <w:rPr>
          <w:rFonts w:ascii="Garamond" w:hAnsi="Garamond"/>
          <w:sz w:val="24"/>
          <w:szCs w:val="24"/>
        </w:rPr>
        <w:t xml:space="preserve"> si </w:t>
      </w:r>
      <w:r w:rsidR="00A73DFF" w:rsidRPr="00BB43B4">
        <w:rPr>
          <w:rFonts w:ascii="Garamond" w:hAnsi="Garamond"/>
          <w:sz w:val="24"/>
          <w:szCs w:val="24"/>
        </w:rPr>
        <w:t>për</w:t>
      </w:r>
      <w:r w:rsidR="00665C4A" w:rsidRPr="00BB43B4">
        <w:rPr>
          <w:rFonts w:ascii="Garamond" w:hAnsi="Garamond"/>
          <w:sz w:val="24"/>
          <w:szCs w:val="24"/>
        </w:rPr>
        <w:t xml:space="preserve"> </w:t>
      </w:r>
      <w:r w:rsidR="00A73DFF" w:rsidRPr="00BB43B4">
        <w:rPr>
          <w:rFonts w:ascii="Garamond" w:hAnsi="Garamond"/>
          <w:sz w:val="24"/>
          <w:szCs w:val="24"/>
        </w:rPr>
        <w:t>shembull</w:t>
      </w:r>
      <w:r w:rsidR="00F55539" w:rsidRPr="00BB43B4">
        <w:rPr>
          <w:rFonts w:ascii="Garamond" w:hAnsi="Garamond"/>
          <w:sz w:val="24"/>
          <w:szCs w:val="24"/>
        </w:rPr>
        <w:t xml:space="preserve"> sip</w:t>
      </w:r>
      <w:r w:rsidR="00D978B5" w:rsidRPr="00BB43B4">
        <w:rPr>
          <w:rFonts w:ascii="Garamond" w:hAnsi="Garamond"/>
          <w:sz w:val="24"/>
          <w:szCs w:val="24"/>
        </w:rPr>
        <w:t>ë</w:t>
      </w:r>
      <w:r w:rsidR="00F55539" w:rsidRPr="00BB43B4">
        <w:rPr>
          <w:rFonts w:ascii="Garamond" w:hAnsi="Garamond"/>
          <w:sz w:val="24"/>
          <w:szCs w:val="24"/>
        </w:rPr>
        <w:t>rfaqe n</w:t>
      </w:r>
      <w:r w:rsidR="00D978B5" w:rsidRPr="00BB43B4">
        <w:rPr>
          <w:rFonts w:ascii="Garamond" w:hAnsi="Garamond"/>
          <w:sz w:val="24"/>
          <w:szCs w:val="24"/>
        </w:rPr>
        <w:t>ë</w:t>
      </w:r>
      <w:r w:rsidR="00F55539" w:rsidRPr="00BB43B4">
        <w:rPr>
          <w:rFonts w:ascii="Garamond" w:hAnsi="Garamond"/>
          <w:sz w:val="24"/>
          <w:szCs w:val="24"/>
        </w:rPr>
        <w:t xml:space="preserve"> ran</w:t>
      </w:r>
      <w:r w:rsidR="0016169A" w:rsidRPr="00BB43B4">
        <w:rPr>
          <w:rFonts w:ascii="Garamond" w:hAnsi="Garamond"/>
          <w:sz w:val="24"/>
          <w:szCs w:val="24"/>
        </w:rPr>
        <w:t>ishtet bregdetare</w:t>
      </w:r>
      <w:r w:rsidR="00F55539" w:rsidRPr="00BB43B4">
        <w:rPr>
          <w:rFonts w:ascii="Garamond" w:hAnsi="Garamond"/>
          <w:sz w:val="24"/>
          <w:szCs w:val="24"/>
        </w:rPr>
        <w:t>.</w:t>
      </w:r>
    </w:p>
    <w:p w14:paraId="57082B14" w14:textId="5F12A24B" w:rsidR="00636354" w:rsidRPr="00BB43B4" w:rsidRDefault="003F018C" w:rsidP="0033335B">
      <w:pPr>
        <w:pStyle w:val="Heading2"/>
        <w:spacing w:before="0" w:after="0"/>
        <w:ind w:firstLine="284"/>
        <w:jc w:val="both"/>
        <w:rPr>
          <w:rFonts w:ascii="Garamond" w:hAnsi="Garamond"/>
          <w:szCs w:val="24"/>
        </w:rPr>
      </w:pPr>
      <w:bookmarkStart w:id="52" w:name="_Toc227224753"/>
      <w:r w:rsidRPr="00BB43B4">
        <w:rPr>
          <w:rFonts w:ascii="Garamond" w:hAnsi="Garamond"/>
          <w:szCs w:val="24"/>
        </w:rPr>
        <w:t>5</w:t>
      </w:r>
      <w:r w:rsidR="009A2F6E" w:rsidRPr="00BB43B4">
        <w:rPr>
          <w:rFonts w:ascii="Garamond" w:hAnsi="Garamond"/>
          <w:szCs w:val="24"/>
        </w:rPr>
        <w:t>.3</w:t>
      </w:r>
      <w:r w:rsidR="00636354" w:rsidRPr="00BB43B4">
        <w:rPr>
          <w:rFonts w:ascii="Garamond" w:hAnsi="Garamond"/>
          <w:szCs w:val="24"/>
        </w:rPr>
        <w:t xml:space="preserve"> Zgjedhja e m</w:t>
      </w:r>
      <w:r w:rsidR="005216A4" w:rsidRPr="00BB43B4">
        <w:rPr>
          <w:rFonts w:ascii="Garamond" w:hAnsi="Garamond"/>
          <w:szCs w:val="24"/>
        </w:rPr>
        <w:t>ë</w:t>
      </w:r>
      <w:r w:rsidR="00636354" w:rsidRPr="00BB43B4">
        <w:rPr>
          <w:rFonts w:ascii="Garamond" w:hAnsi="Garamond"/>
          <w:szCs w:val="24"/>
        </w:rPr>
        <w:t>nyrave t</w:t>
      </w:r>
      <w:r w:rsidR="005216A4" w:rsidRPr="00BB43B4">
        <w:rPr>
          <w:rFonts w:ascii="Garamond" w:hAnsi="Garamond"/>
          <w:szCs w:val="24"/>
        </w:rPr>
        <w:t>ë</w:t>
      </w:r>
      <w:r w:rsidR="00636354" w:rsidRPr="00BB43B4">
        <w:rPr>
          <w:rFonts w:ascii="Garamond" w:hAnsi="Garamond"/>
          <w:szCs w:val="24"/>
        </w:rPr>
        <w:t xml:space="preserve"> mbjelljes</w:t>
      </w:r>
      <w:bookmarkEnd w:id="52"/>
    </w:p>
    <w:p w14:paraId="3D8C167F" w14:textId="7BFCD7FE" w:rsidR="0016169A" w:rsidRPr="00BB43B4" w:rsidRDefault="0016169A" w:rsidP="0033335B">
      <w:pPr>
        <w:ind w:firstLine="284"/>
        <w:jc w:val="both"/>
        <w:rPr>
          <w:rFonts w:ascii="Garamond" w:hAnsi="Garamond"/>
          <w:sz w:val="24"/>
          <w:szCs w:val="24"/>
        </w:rPr>
      </w:pPr>
      <w:r w:rsidRPr="00BB43B4">
        <w:rPr>
          <w:rFonts w:ascii="Garamond" w:hAnsi="Garamond"/>
          <w:sz w:val="24"/>
          <w:szCs w:val="24"/>
        </w:rPr>
        <w:t>N</w:t>
      </w:r>
      <w:r w:rsidR="00636354" w:rsidRPr="00BB43B4">
        <w:rPr>
          <w:rFonts w:ascii="Garamond" w:hAnsi="Garamond"/>
          <w:sz w:val="24"/>
          <w:szCs w:val="24"/>
        </w:rPr>
        <w:t>johja mir</w:t>
      </w:r>
      <w:r w:rsidR="00D978B5" w:rsidRPr="00BB43B4">
        <w:rPr>
          <w:rFonts w:ascii="Garamond" w:hAnsi="Garamond"/>
          <w:sz w:val="24"/>
          <w:szCs w:val="24"/>
        </w:rPr>
        <w:t>ë</w:t>
      </w:r>
      <w:r w:rsidR="00636354" w:rsidRPr="00BB43B4">
        <w:rPr>
          <w:rFonts w:ascii="Garamond" w:hAnsi="Garamond"/>
          <w:sz w:val="24"/>
          <w:szCs w:val="24"/>
        </w:rPr>
        <w:t xml:space="preserve"> e mjedisit dhe krahasimi i k</w:t>
      </w:r>
      <w:r w:rsidR="00D978B5" w:rsidRPr="00BB43B4">
        <w:rPr>
          <w:rFonts w:ascii="Garamond" w:hAnsi="Garamond"/>
          <w:sz w:val="24"/>
          <w:szCs w:val="24"/>
        </w:rPr>
        <w:t>ë</w:t>
      </w:r>
      <w:r w:rsidR="00636354" w:rsidRPr="00BB43B4">
        <w:rPr>
          <w:rFonts w:ascii="Garamond" w:hAnsi="Garamond"/>
          <w:sz w:val="24"/>
          <w:szCs w:val="24"/>
        </w:rPr>
        <w:t>tyre element</w:t>
      </w:r>
      <w:r w:rsidR="00112B80" w:rsidRPr="00BB43B4">
        <w:rPr>
          <w:rFonts w:ascii="Garamond" w:hAnsi="Garamond"/>
          <w:sz w:val="24"/>
          <w:szCs w:val="24"/>
        </w:rPr>
        <w:t>e</w:t>
      </w:r>
      <w:r w:rsidR="00636354" w:rsidRPr="00BB43B4">
        <w:rPr>
          <w:rFonts w:ascii="Garamond" w:hAnsi="Garamond"/>
          <w:sz w:val="24"/>
          <w:szCs w:val="24"/>
        </w:rPr>
        <w:t>ve me k</w:t>
      </w:r>
      <w:r w:rsidR="00D978B5" w:rsidRPr="00BB43B4">
        <w:rPr>
          <w:rFonts w:ascii="Garamond" w:hAnsi="Garamond"/>
          <w:sz w:val="24"/>
          <w:szCs w:val="24"/>
        </w:rPr>
        <w:t>ë</w:t>
      </w:r>
      <w:r w:rsidR="00636354" w:rsidRPr="00BB43B4">
        <w:rPr>
          <w:rFonts w:ascii="Garamond" w:hAnsi="Garamond"/>
          <w:sz w:val="24"/>
          <w:szCs w:val="24"/>
        </w:rPr>
        <w:t>rkesat e llojeve</w:t>
      </w:r>
      <w:r w:rsidRPr="00BB43B4">
        <w:rPr>
          <w:rFonts w:ascii="Garamond" w:hAnsi="Garamond"/>
          <w:sz w:val="24"/>
          <w:szCs w:val="24"/>
        </w:rPr>
        <w:t>,</w:t>
      </w:r>
      <w:r w:rsidR="00636354" w:rsidRPr="00BB43B4">
        <w:rPr>
          <w:rFonts w:ascii="Garamond" w:hAnsi="Garamond"/>
          <w:sz w:val="24"/>
          <w:szCs w:val="24"/>
        </w:rPr>
        <w:t xml:space="preserve"> p</w:t>
      </w:r>
      <w:r w:rsidR="00D978B5" w:rsidRPr="00BB43B4">
        <w:rPr>
          <w:rFonts w:ascii="Garamond" w:hAnsi="Garamond"/>
          <w:sz w:val="24"/>
          <w:szCs w:val="24"/>
        </w:rPr>
        <w:t>ë</w:t>
      </w:r>
      <w:r w:rsidR="00636354" w:rsidRPr="00BB43B4">
        <w:rPr>
          <w:rFonts w:ascii="Garamond" w:hAnsi="Garamond"/>
          <w:sz w:val="24"/>
          <w:szCs w:val="24"/>
        </w:rPr>
        <w:t>rb</w:t>
      </w:r>
      <w:r w:rsidR="00D978B5" w:rsidRPr="00BB43B4">
        <w:rPr>
          <w:rFonts w:ascii="Garamond" w:hAnsi="Garamond"/>
          <w:sz w:val="24"/>
          <w:szCs w:val="24"/>
        </w:rPr>
        <w:t>ë</w:t>
      </w:r>
      <w:r w:rsidR="00636354" w:rsidRPr="00BB43B4">
        <w:rPr>
          <w:rFonts w:ascii="Garamond" w:hAnsi="Garamond"/>
          <w:sz w:val="24"/>
          <w:szCs w:val="24"/>
        </w:rPr>
        <w:t>jn</w:t>
      </w:r>
      <w:r w:rsidR="00D978B5" w:rsidRPr="00BB43B4">
        <w:rPr>
          <w:rFonts w:ascii="Garamond" w:hAnsi="Garamond"/>
          <w:sz w:val="24"/>
          <w:szCs w:val="24"/>
        </w:rPr>
        <w:t>ë</w:t>
      </w:r>
      <w:r w:rsidR="00636354" w:rsidRPr="00BB43B4">
        <w:rPr>
          <w:rFonts w:ascii="Garamond" w:hAnsi="Garamond"/>
          <w:sz w:val="24"/>
          <w:szCs w:val="24"/>
        </w:rPr>
        <w:t xml:space="preserve"> element</w:t>
      </w:r>
      <w:r w:rsidR="00112B80" w:rsidRPr="00BB43B4">
        <w:rPr>
          <w:rFonts w:ascii="Garamond" w:hAnsi="Garamond"/>
          <w:sz w:val="24"/>
          <w:szCs w:val="24"/>
        </w:rPr>
        <w:t>e</w:t>
      </w:r>
      <w:r w:rsidR="00636354" w:rsidRPr="00BB43B4">
        <w:rPr>
          <w:rFonts w:ascii="Garamond" w:hAnsi="Garamond"/>
          <w:sz w:val="24"/>
          <w:szCs w:val="24"/>
        </w:rPr>
        <w:t>t baz</w:t>
      </w:r>
      <w:r w:rsidR="0022231A" w:rsidRPr="00BB43B4">
        <w:rPr>
          <w:rFonts w:ascii="Garamond" w:hAnsi="Garamond"/>
          <w:sz w:val="24"/>
          <w:szCs w:val="24"/>
        </w:rPr>
        <w:t>ë</w:t>
      </w:r>
      <w:r w:rsidR="00636354" w:rsidRPr="00BB43B4">
        <w:rPr>
          <w:rFonts w:ascii="Garamond" w:hAnsi="Garamond"/>
          <w:sz w:val="24"/>
          <w:szCs w:val="24"/>
        </w:rPr>
        <w:t xml:space="preserve"> n</w:t>
      </w:r>
      <w:r w:rsidR="0022231A" w:rsidRPr="00BB43B4">
        <w:rPr>
          <w:rFonts w:ascii="Garamond" w:hAnsi="Garamond"/>
          <w:sz w:val="24"/>
          <w:szCs w:val="24"/>
        </w:rPr>
        <w:t>ë</w:t>
      </w:r>
      <w:r w:rsidR="00636354" w:rsidRPr="00BB43B4">
        <w:rPr>
          <w:rFonts w:ascii="Garamond" w:hAnsi="Garamond"/>
          <w:sz w:val="24"/>
          <w:szCs w:val="24"/>
        </w:rPr>
        <w:t xml:space="preserve"> p</w:t>
      </w:r>
      <w:r w:rsidR="0022231A" w:rsidRPr="00BB43B4">
        <w:rPr>
          <w:rFonts w:ascii="Garamond" w:hAnsi="Garamond"/>
          <w:sz w:val="24"/>
          <w:szCs w:val="24"/>
        </w:rPr>
        <w:t>ë</w:t>
      </w:r>
      <w:r w:rsidR="00636354" w:rsidRPr="00BB43B4">
        <w:rPr>
          <w:rFonts w:ascii="Garamond" w:hAnsi="Garamond"/>
          <w:sz w:val="24"/>
          <w:szCs w:val="24"/>
        </w:rPr>
        <w:t>rcaktimin e m</w:t>
      </w:r>
      <w:r w:rsidR="0022231A" w:rsidRPr="00BB43B4">
        <w:rPr>
          <w:rFonts w:ascii="Garamond" w:hAnsi="Garamond"/>
          <w:sz w:val="24"/>
          <w:szCs w:val="24"/>
        </w:rPr>
        <w:t>ë</w:t>
      </w:r>
      <w:r w:rsidR="00636354" w:rsidRPr="00BB43B4">
        <w:rPr>
          <w:rFonts w:ascii="Garamond" w:hAnsi="Garamond"/>
          <w:sz w:val="24"/>
          <w:szCs w:val="24"/>
        </w:rPr>
        <w:t>nyr</w:t>
      </w:r>
      <w:r w:rsidR="0022231A" w:rsidRPr="00BB43B4">
        <w:rPr>
          <w:rFonts w:ascii="Garamond" w:hAnsi="Garamond"/>
          <w:sz w:val="24"/>
          <w:szCs w:val="24"/>
        </w:rPr>
        <w:t>ë</w:t>
      </w:r>
      <w:r w:rsidR="00636354" w:rsidRPr="00BB43B4">
        <w:rPr>
          <w:rFonts w:ascii="Garamond" w:hAnsi="Garamond"/>
          <w:sz w:val="24"/>
          <w:szCs w:val="24"/>
        </w:rPr>
        <w:t>s s</w:t>
      </w:r>
      <w:r w:rsidR="0022231A" w:rsidRPr="00BB43B4">
        <w:rPr>
          <w:rFonts w:ascii="Garamond" w:hAnsi="Garamond"/>
          <w:sz w:val="24"/>
          <w:szCs w:val="24"/>
        </w:rPr>
        <w:t>ë</w:t>
      </w:r>
      <w:r w:rsidR="00636354" w:rsidRPr="00BB43B4">
        <w:rPr>
          <w:rFonts w:ascii="Garamond" w:hAnsi="Garamond"/>
          <w:sz w:val="24"/>
          <w:szCs w:val="24"/>
        </w:rPr>
        <w:t xml:space="preserve"> mbjelljes dhe zgjedhjen e llojeve. Zgjedhja e m</w:t>
      </w:r>
      <w:r w:rsidR="0022231A" w:rsidRPr="00BB43B4">
        <w:rPr>
          <w:rFonts w:ascii="Garamond" w:hAnsi="Garamond"/>
          <w:sz w:val="24"/>
          <w:szCs w:val="24"/>
        </w:rPr>
        <w:t>ë</w:t>
      </w:r>
      <w:r w:rsidR="00636354" w:rsidRPr="00BB43B4">
        <w:rPr>
          <w:rFonts w:ascii="Garamond" w:hAnsi="Garamond"/>
          <w:sz w:val="24"/>
          <w:szCs w:val="24"/>
        </w:rPr>
        <w:t>nyr</w:t>
      </w:r>
      <w:r w:rsidR="0022231A" w:rsidRPr="00BB43B4">
        <w:rPr>
          <w:rFonts w:ascii="Garamond" w:hAnsi="Garamond"/>
          <w:sz w:val="24"/>
          <w:szCs w:val="24"/>
        </w:rPr>
        <w:t>ë</w:t>
      </w:r>
      <w:r w:rsidR="00636354" w:rsidRPr="00BB43B4">
        <w:rPr>
          <w:rFonts w:ascii="Garamond" w:hAnsi="Garamond"/>
          <w:sz w:val="24"/>
          <w:szCs w:val="24"/>
        </w:rPr>
        <w:t>s s</w:t>
      </w:r>
      <w:r w:rsidR="0022231A" w:rsidRPr="00BB43B4">
        <w:rPr>
          <w:rFonts w:ascii="Garamond" w:hAnsi="Garamond"/>
          <w:sz w:val="24"/>
          <w:szCs w:val="24"/>
        </w:rPr>
        <w:t>ë</w:t>
      </w:r>
      <w:r w:rsidR="0033335B">
        <w:rPr>
          <w:rFonts w:ascii="Garamond" w:hAnsi="Garamond"/>
          <w:sz w:val="24"/>
          <w:szCs w:val="24"/>
        </w:rPr>
        <w:t xml:space="preserve"> mbjelljes</w:t>
      </w:r>
      <w:r w:rsidR="00636354" w:rsidRPr="00BB43B4">
        <w:rPr>
          <w:rFonts w:ascii="Garamond" w:hAnsi="Garamond"/>
          <w:sz w:val="24"/>
          <w:szCs w:val="24"/>
        </w:rPr>
        <w:t xml:space="preserve"> varet nga disa faktor</w:t>
      </w:r>
      <w:r w:rsidR="0022231A" w:rsidRPr="00BB43B4">
        <w:rPr>
          <w:rFonts w:ascii="Garamond" w:hAnsi="Garamond"/>
          <w:sz w:val="24"/>
          <w:szCs w:val="24"/>
        </w:rPr>
        <w:t>ë</w:t>
      </w:r>
      <w:r w:rsidR="00636354" w:rsidRPr="00BB43B4">
        <w:rPr>
          <w:rFonts w:ascii="Garamond" w:hAnsi="Garamond"/>
          <w:sz w:val="24"/>
          <w:szCs w:val="24"/>
        </w:rPr>
        <w:t xml:space="preserve"> ekonomik</w:t>
      </w:r>
      <w:r w:rsidR="0022231A" w:rsidRPr="00BB43B4">
        <w:rPr>
          <w:rFonts w:ascii="Garamond" w:hAnsi="Garamond"/>
          <w:sz w:val="24"/>
          <w:szCs w:val="24"/>
        </w:rPr>
        <w:t>ë</w:t>
      </w:r>
      <w:r w:rsidR="00636354" w:rsidRPr="00BB43B4">
        <w:rPr>
          <w:rFonts w:ascii="Garamond" w:hAnsi="Garamond"/>
          <w:sz w:val="24"/>
          <w:szCs w:val="24"/>
        </w:rPr>
        <w:t xml:space="preserve"> dhe organizativ</w:t>
      </w:r>
      <w:r w:rsidR="0022231A" w:rsidRPr="00BB43B4">
        <w:rPr>
          <w:rFonts w:ascii="Garamond" w:hAnsi="Garamond"/>
          <w:sz w:val="24"/>
          <w:szCs w:val="24"/>
        </w:rPr>
        <w:t>ë</w:t>
      </w:r>
      <w:r w:rsidR="00636354" w:rsidRPr="00BB43B4">
        <w:rPr>
          <w:rFonts w:ascii="Garamond" w:hAnsi="Garamond"/>
          <w:sz w:val="24"/>
          <w:szCs w:val="24"/>
        </w:rPr>
        <w:t>, siç jan</w:t>
      </w:r>
      <w:r w:rsidR="0022231A" w:rsidRPr="00BB43B4">
        <w:rPr>
          <w:rFonts w:ascii="Garamond" w:hAnsi="Garamond"/>
          <w:sz w:val="24"/>
          <w:szCs w:val="24"/>
        </w:rPr>
        <w:t>ë</w:t>
      </w:r>
      <w:r w:rsidR="00636354" w:rsidRPr="00BB43B4">
        <w:rPr>
          <w:rFonts w:ascii="Garamond" w:hAnsi="Garamond"/>
          <w:sz w:val="24"/>
          <w:szCs w:val="24"/>
        </w:rPr>
        <w:t>:</w:t>
      </w:r>
    </w:p>
    <w:p w14:paraId="37BB5C3D" w14:textId="5FCD6E2A" w:rsidR="00636354" w:rsidRPr="00BB43B4" w:rsidRDefault="00636354" w:rsidP="0033335B">
      <w:pPr>
        <w:ind w:firstLine="284"/>
        <w:jc w:val="both"/>
        <w:rPr>
          <w:rFonts w:ascii="Garamond" w:hAnsi="Garamond"/>
          <w:sz w:val="24"/>
          <w:szCs w:val="24"/>
        </w:rPr>
      </w:pPr>
      <w:r w:rsidRPr="00BB43B4">
        <w:rPr>
          <w:rFonts w:ascii="Garamond" w:hAnsi="Garamond"/>
          <w:sz w:val="24"/>
          <w:szCs w:val="24"/>
        </w:rPr>
        <w:t>- Sigurimi i materialit mbje</w:t>
      </w:r>
      <w:r w:rsidR="0016169A" w:rsidRPr="00BB43B4">
        <w:rPr>
          <w:rFonts w:ascii="Garamond" w:hAnsi="Garamond"/>
          <w:sz w:val="24"/>
          <w:szCs w:val="24"/>
        </w:rPr>
        <w:t>ll</w:t>
      </w:r>
      <w:r w:rsidR="0022231A" w:rsidRPr="00BB43B4">
        <w:rPr>
          <w:rFonts w:ascii="Garamond" w:hAnsi="Garamond"/>
          <w:sz w:val="24"/>
          <w:szCs w:val="24"/>
        </w:rPr>
        <w:t>ë</w:t>
      </w:r>
      <w:r w:rsidR="0016169A" w:rsidRPr="00BB43B4">
        <w:rPr>
          <w:rFonts w:ascii="Garamond" w:hAnsi="Garamond"/>
          <w:sz w:val="24"/>
          <w:szCs w:val="24"/>
        </w:rPr>
        <w:t>s (far</w:t>
      </w:r>
      <w:r w:rsidR="0022231A" w:rsidRPr="00BB43B4">
        <w:rPr>
          <w:rFonts w:ascii="Garamond" w:hAnsi="Garamond"/>
          <w:sz w:val="24"/>
          <w:szCs w:val="24"/>
        </w:rPr>
        <w:t>ë</w:t>
      </w:r>
      <w:r w:rsidR="0016169A" w:rsidRPr="00BB43B4">
        <w:rPr>
          <w:rFonts w:ascii="Garamond" w:hAnsi="Garamond"/>
          <w:sz w:val="24"/>
          <w:szCs w:val="24"/>
        </w:rPr>
        <w:t>, fidan</w:t>
      </w:r>
      <w:r w:rsidR="0022231A" w:rsidRPr="00BB43B4">
        <w:rPr>
          <w:rFonts w:ascii="Garamond" w:hAnsi="Garamond"/>
          <w:sz w:val="24"/>
          <w:szCs w:val="24"/>
        </w:rPr>
        <w:t>ë</w:t>
      </w:r>
      <w:r w:rsidR="0016169A" w:rsidRPr="00BB43B4">
        <w:rPr>
          <w:rFonts w:ascii="Garamond" w:hAnsi="Garamond"/>
          <w:sz w:val="24"/>
          <w:szCs w:val="24"/>
        </w:rPr>
        <w:t>, kalema) dhe kosto e</w:t>
      </w:r>
      <w:r w:rsidRPr="00BB43B4">
        <w:rPr>
          <w:rFonts w:ascii="Garamond" w:hAnsi="Garamond"/>
          <w:sz w:val="24"/>
          <w:szCs w:val="24"/>
        </w:rPr>
        <w:t xml:space="preserve"> punimeve t</w:t>
      </w:r>
      <w:r w:rsidR="0022231A" w:rsidRPr="00BB43B4">
        <w:rPr>
          <w:rFonts w:ascii="Garamond" w:hAnsi="Garamond"/>
          <w:sz w:val="24"/>
          <w:szCs w:val="24"/>
        </w:rPr>
        <w:t>ë</w:t>
      </w:r>
      <w:r w:rsidRPr="00BB43B4">
        <w:rPr>
          <w:rFonts w:ascii="Garamond" w:hAnsi="Garamond"/>
          <w:sz w:val="24"/>
          <w:szCs w:val="24"/>
        </w:rPr>
        <w:t xml:space="preserve"> planifikuara;</w:t>
      </w:r>
    </w:p>
    <w:p w14:paraId="29CE674E" w14:textId="3D43A478" w:rsidR="00636354" w:rsidRPr="00BB43B4" w:rsidRDefault="00636354" w:rsidP="0033335B">
      <w:pPr>
        <w:ind w:firstLine="284"/>
        <w:jc w:val="both"/>
        <w:rPr>
          <w:rFonts w:ascii="Garamond" w:hAnsi="Garamond"/>
          <w:sz w:val="24"/>
          <w:szCs w:val="24"/>
        </w:rPr>
      </w:pPr>
      <w:r w:rsidRPr="00BB43B4">
        <w:rPr>
          <w:rFonts w:ascii="Garamond" w:hAnsi="Garamond"/>
          <w:sz w:val="24"/>
          <w:szCs w:val="24"/>
        </w:rPr>
        <w:t>- Fuqia pun</w:t>
      </w:r>
      <w:r w:rsidR="0022231A" w:rsidRPr="00BB43B4">
        <w:rPr>
          <w:rFonts w:ascii="Garamond" w:hAnsi="Garamond"/>
          <w:sz w:val="24"/>
          <w:szCs w:val="24"/>
        </w:rPr>
        <w:t>ë</w:t>
      </w:r>
      <w:r w:rsidRPr="00BB43B4">
        <w:rPr>
          <w:rFonts w:ascii="Garamond" w:hAnsi="Garamond"/>
          <w:sz w:val="24"/>
          <w:szCs w:val="24"/>
        </w:rPr>
        <w:t>tore e nevojshme p</w:t>
      </w:r>
      <w:r w:rsidR="0022231A" w:rsidRPr="00BB43B4">
        <w:rPr>
          <w:rFonts w:ascii="Garamond" w:hAnsi="Garamond"/>
          <w:sz w:val="24"/>
          <w:szCs w:val="24"/>
        </w:rPr>
        <w:t>ë</w:t>
      </w:r>
      <w:r w:rsidRPr="00BB43B4">
        <w:rPr>
          <w:rFonts w:ascii="Garamond" w:hAnsi="Garamond"/>
          <w:sz w:val="24"/>
          <w:szCs w:val="24"/>
        </w:rPr>
        <w:t>r kryerjen e punimeve t</w:t>
      </w:r>
      <w:r w:rsidR="0022231A" w:rsidRPr="00BB43B4">
        <w:rPr>
          <w:rFonts w:ascii="Garamond" w:hAnsi="Garamond"/>
          <w:sz w:val="24"/>
          <w:szCs w:val="24"/>
        </w:rPr>
        <w:t>ë</w:t>
      </w:r>
      <w:r w:rsidRPr="00BB43B4">
        <w:rPr>
          <w:rFonts w:ascii="Garamond" w:hAnsi="Garamond"/>
          <w:sz w:val="24"/>
          <w:szCs w:val="24"/>
        </w:rPr>
        <w:t xml:space="preserve"> mbjelljes dhe sh</w:t>
      </w:r>
      <w:r w:rsidR="0022231A" w:rsidRPr="00BB43B4">
        <w:rPr>
          <w:rFonts w:ascii="Garamond" w:hAnsi="Garamond"/>
          <w:sz w:val="24"/>
          <w:szCs w:val="24"/>
        </w:rPr>
        <w:t>ë</w:t>
      </w:r>
      <w:r w:rsidRPr="00BB43B4">
        <w:rPr>
          <w:rFonts w:ascii="Garamond" w:hAnsi="Garamond"/>
          <w:sz w:val="24"/>
          <w:szCs w:val="24"/>
        </w:rPr>
        <w:t>rbimeve;</w:t>
      </w:r>
    </w:p>
    <w:p w14:paraId="6E5DD853" w14:textId="7E868F72" w:rsidR="00636354" w:rsidRPr="00BB43B4" w:rsidRDefault="00636354" w:rsidP="0033335B">
      <w:pPr>
        <w:ind w:firstLine="284"/>
        <w:jc w:val="both"/>
        <w:rPr>
          <w:rFonts w:ascii="Garamond" w:hAnsi="Garamond"/>
          <w:sz w:val="24"/>
          <w:szCs w:val="24"/>
        </w:rPr>
      </w:pPr>
      <w:r w:rsidRPr="00BB43B4">
        <w:rPr>
          <w:rFonts w:ascii="Garamond" w:hAnsi="Garamond"/>
          <w:sz w:val="24"/>
          <w:szCs w:val="24"/>
        </w:rPr>
        <w:t>- Detyrat e v</w:t>
      </w:r>
      <w:r w:rsidR="0022231A" w:rsidRPr="00BB43B4">
        <w:rPr>
          <w:rFonts w:ascii="Garamond" w:hAnsi="Garamond"/>
          <w:sz w:val="24"/>
          <w:szCs w:val="24"/>
        </w:rPr>
        <w:t>ë</w:t>
      </w:r>
      <w:r w:rsidRPr="00BB43B4">
        <w:rPr>
          <w:rFonts w:ascii="Garamond" w:hAnsi="Garamond"/>
          <w:sz w:val="24"/>
          <w:szCs w:val="24"/>
        </w:rPr>
        <w:t>na p</w:t>
      </w:r>
      <w:r w:rsidR="0022231A" w:rsidRPr="00BB43B4">
        <w:rPr>
          <w:rFonts w:ascii="Garamond" w:hAnsi="Garamond"/>
          <w:sz w:val="24"/>
          <w:szCs w:val="24"/>
        </w:rPr>
        <w:t>ë</w:t>
      </w:r>
      <w:r w:rsidRPr="00BB43B4">
        <w:rPr>
          <w:rFonts w:ascii="Garamond" w:hAnsi="Garamond"/>
          <w:sz w:val="24"/>
          <w:szCs w:val="24"/>
        </w:rPr>
        <w:t>r pyll</w:t>
      </w:r>
      <w:r w:rsidR="0022231A" w:rsidRPr="00BB43B4">
        <w:rPr>
          <w:rFonts w:ascii="Garamond" w:hAnsi="Garamond"/>
          <w:sz w:val="24"/>
          <w:szCs w:val="24"/>
        </w:rPr>
        <w:t>ë</w:t>
      </w:r>
      <w:r w:rsidRPr="00BB43B4">
        <w:rPr>
          <w:rFonts w:ascii="Garamond" w:hAnsi="Garamond"/>
          <w:sz w:val="24"/>
          <w:szCs w:val="24"/>
        </w:rPr>
        <w:t>zimin e objektit (q</w:t>
      </w:r>
      <w:r w:rsidR="0022231A" w:rsidRPr="00BB43B4">
        <w:rPr>
          <w:rFonts w:ascii="Garamond" w:hAnsi="Garamond"/>
          <w:sz w:val="24"/>
          <w:szCs w:val="24"/>
        </w:rPr>
        <w:t>ë</w:t>
      </w:r>
      <w:r w:rsidRPr="00BB43B4">
        <w:rPr>
          <w:rFonts w:ascii="Garamond" w:hAnsi="Garamond"/>
          <w:sz w:val="24"/>
          <w:szCs w:val="24"/>
        </w:rPr>
        <w:t>llimi, koha e p</w:t>
      </w:r>
      <w:r w:rsidR="0022231A" w:rsidRPr="00BB43B4">
        <w:rPr>
          <w:rFonts w:ascii="Garamond" w:hAnsi="Garamond"/>
          <w:sz w:val="24"/>
          <w:szCs w:val="24"/>
        </w:rPr>
        <w:t>ë</w:t>
      </w:r>
      <w:r w:rsidRPr="00BB43B4">
        <w:rPr>
          <w:rFonts w:ascii="Garamond" w:hAnsi="Garamond"/>
          <w:sz w:val="24"/>
          <w:szCs w:val="24"/>
        </w:rPr>
        <w:t>rfundimit t</w:t>
      </w:r>
      <w:r w:rsidR="0022231A" w:rsidRPr="00BB43B4">
        <w:rPr>
          <w:rFonts w:ascii="Garamond" w:hAnsi="Garamond"/>
          <w:sz w:val="24"/>
          <w:szCs w:val="24"/>
        </w:rPr>
        <w:t>ë</w:t>
      </w:r>
      <w:r w:rsidRPr="00BB43B4">
        <w:rPr>
          <w:rFonts w:ascii="Garamond" w:hAnsi="Garamond"/>
          <w:sz w:val="24"/>
          <w:szCs w:val="24"/>
        </w:rPr>
        <w:t xml:space="preserve"> punimeve etj.);</w:t>
      </w:r>
    </w:p>
    <w:p w14:paraId="2140E2D0" w14:textId="4E1B73B1" w:rsidR="00636354" w:rsidRPr="00BB43B4" w:rsidRDefault="00636354" w:rsidP="00586D6E">
      <w:pPr>
        <w:ind w:firstLine="284"/>
        <w:jc w:val="both"/>
        <w:rPr>
          <w:rFonts w:ascii="Garamond" w:hAnsi="Garamond"/>
          <w:sz w:val="24"/>
          <w:szCs w:val="24"/>
        </w:rPr>
      </w:pPr>
      <w:r w:rsidRPr="00BB43B4">
        <w:rPr>
          <w:rFonts w:ascii="Garamond" w:hAnsi="Garamond"/>
          <w:sz w:val="24"/>
          <w:szCs w:val="24"/>
        </w:rPr>
        <w:t>- Sigurimi i mbrojtjes s</w:t>
      </w:r>
      <w:r w:rsidR="0022231A" w:rsidRPr="00BB43B4">
        <w:rPr>
          <w:rFonts w:ascii="Garamond" w:hAnsi="Garamond"/>
          <w:sz w:val="24"/>
          <w:szCs w:val="24"/>
        </w:rPr>
        <w:t>ë</w:t>
      </w:r>
      <w:r w:rsidRPr="00BB43B4">
        <w:rPr>
          <w:rFonts w:ascii="Garamond" w:hAnsi="Garamond"/>
          <w:sz w:val="24"/>
          <w:szCs w:val="24"/>
        </w:rPr>
        <w:t xml:space="preserve"> objektit nga d</w:t>
      </w:r>
      <w:r w:rsidR="0022231A" w:rsidRPr="00BB43B4">
        <w:rPr>
          <w:rFonts w:ascii="Garamond" w:hAnsi="Garamond"/>
          <w:sz w:val="24"/>
          <w:szCs w:val="24"/>
        </w:rPr>
        <w:t>ë</w:t>
      </w:r>
      <w:r w:rsidRPr="00BB43B4">
        <w:rPr>
          <w:rFonts w:ascii="Garamond" w:hAnsi="Garamond"/>
          <w:sz w:val="24"/>
          <w:szCs w:val="24"/>
        </w:rPr>
        <w:t>mtues t</w:t>
      </w:r>
      <w:r w:rsidR="0022231A" w:rsidRPr="00BB43B4">
        <w:rPr>
          <w:rFonts w:ascii="Garamond" w:hAnsi="Garamond"/>
          <w:sz w:val="24"/>
          <w:szCs w:val="24"/>
        </w:rPr>
        <w:t>ë</w:t>
      </w:r>
      <w:r w:rsidRPr="00BB43B4">
        <w:rPr>
          <w:rFonts w:ascii="Garamond" w:hAnsi="Garamond"/>
          <w:sz w:val="24"/>
          <w:szCs w:val="24"/>
        </w:rPr>
        <w:t xml:space="preserve"> ndrysh</w:t>
      </w:r>
      <w:r w:rsidR="0022231A" w:rsidRPr="00BB43B4">
        <w:rPr>
          <w:rFonts w:ascii="Garamond" w:hAnsi="Garamond"/>
          <w:sz w:val="24"/>
          <w:szCs w:val="24"/>
        </w:rPr>
        <w:t>ë</w:t>
      </w:r>
      <w:r w:rsidRPr="00BB43B4">
        <w:rPr>
          <w:rFonts w:ascii="Garamond" w:hAnsi="Garamond"/>
          <w:sz w:val="24"/>
          <w:szCs w:val="24"/>
        </w:rPr>
        <w:t>m (kullotja, fauna e eg</w:t>
      </w:r>
      <w:r w:rsidR="0022231A" w:rsidRPr="00BB43B4">
        <w:rPr>
          <w:rFonts w:ascii="Garamond" w:hAnsi="Garamond"/>
          <w:sz w:val="24"/>
          <w:szCs w:val="24"/>
        </w:rPr>
        <w:t>ë</w:t>
      </w:r>
      <w:r w:rsidR="0033335B">
        <w:rPr>
          <w:rFonts w:ascii="Garamond" w:hAnsi="Garamond"/>
          <w:sz w:val="24"/>
          <w:szCs w:val="24"/>
        </w:rPr>
        <w:t>r</w:t>
      </w:r>
      <w:r w:rsidRPr="00BB43B4">
        <w:rPr>
          <w:rFonts w:ascii="Garamond" w:hAnsi="Garamond"/>
          <w:sz w:val="24"/>
          <w:szCs w:val="24"/>
        </w:rPr>
        <w:t xml:space="preserve"> etj.).</w:t>
      </w:r>
      <w:r w:rsidR="001B3E29" w:rsidRPr="00BB43B4">
        <w:rPr>
          <w:rFonts w:ascii="Garamond" w:hAnsi="Garamond"/>
          <w:sz w:val="24"/>
          <w:szCs w:val="24"/>
        </w:rPr>
        <w:t xml:space="preserve"> </w:t>
      </w:r>
    </w:p>
    <w:p w14:paraId="73311843" w14:textId="35D4F916" w:rsidR="00636354" w:rsidRPr="00BB43B4" w:rsidRDefault="00665C4A" w:rsidP="00586D6E">
      <w:pPr>
        <w:pStyle w:val="Heading2"/>
        <w:spacing w:before="0" w:after="0"/>
        <w:ind w:firstLine="284"/>
        <w:rPr>
          <w:rFonts w:ascii="Garamond" w:hAnsi="Garamond"/>
          <w:szCs w:val="24"/>
        </w:rPr>
      </w:pPr>
      <w:bookmarkStart w:id="53" w:name="_Toc227224754"/>
      <w:r w:rsidRPr="00BB43B4">
        <w:rPr>
          <w:rFonts w:ascii="Garamond" w:hAnsi="Garamond"/>
          <w:szCs w:val="24"/>
        </w:rPr>
        <w:t>5.4</w:t>
      </w:r>
      <w:r w:rsidR="003F018C" w:rsidRPr="00BB43B4">
        <w:rPr>
          <w:rFonts w:ascii="Garamond" w:hAnsi="Garamond"/>
          <w:szCs w:val="24"/>
        </w:rPr>
        <w:t xml:space="preserve"> Përgatitja e tokës dhe përmirësimi i saj</w:t>
      </w:r>
      <w:bookmarkEnd w:id="53"/>
    </w:p>
    <w:p w14:paraId="730165B1" w14:textId="7D8A1443" w:rsidR="00636354" w:rsidRPr="00BB43B4" w:rsidRDefault="003F018C" w:rsidP="00586D6E">
      <w:pPr>
        <w:ind w:firstLine="284"/>
        <w:jc w:val="both"/>
        <w:rPr>
          <w:rFonts w:ascii="Garamond" w:hAnsi="Garamond"/>
          <w:b/>
          <w:iCs/>
          <w:sz w:val="24"/>
          <w:szCs w:val="24"/>
        </w:rPr>
      </w:pPr>
      <w:r w:rsidRPr="00BB43B4">
        <w:rPr>
          <w:rFonts w:ascii="Garamond" w:hAnsi="Garamond"/>
          <w:b/>
          <w:iCs/>
          <w:sz w:val="24"/>
          <w:szCs w:val="24"/>
        </w:rPr>
        <w:t>5.4</w:t>
      </w:r>
      <w:r w:rsidR="00665C4A" w:rsidRPr="00BB43B4">
        <w:rPr>
          <w:rFonts w:ascii="Garamond" w:hAnsi="Garamond"/>
          <w:b/>
          <w:iCs/>
          <w:sz w:val="24"/>
          <w:szCs w:val="24"/>
        </w:rPr>
        <w:t>.1</w:t>
      </w:r>
      <w:r w:rsidR="00636354" w:rsidRPr="00BB43B4">
        <w:rPr>
          <w:rFonts w:ascii="Garamond" w:hAnsi="Garamond"/>
          <w:b/>
          <w:iCs/>
          <w:sz w:val="24"/>
          <w:szCs w:val="24"/>
        </w:rPr>
        <w:t xml:space="preserve"> Q</w:t>
      </w:r>
      <w:r w:rsidR="005216A4" w:rsidRPr="00BB43B4">
        <w:rPr>
          <w:rFonts w:ascii="Garamond" w:hAnsi="Garamond"/>
          <w:b/>
          <w:iCs/>
          <w:sz w:val="24"/>
          <w:szCs w:val="24"/>
        </w:rPr>
        <w:t>ë</w:t>
      </w:r>
      <w:r w:rsidR="00636354" w:rsidRPr="00BB43B4">
        <w:rPr>
          <w:rFonts w:ascii="Garamond" w:hAnsi="Garamond"/>
          <w:b/>
          <w:iCs/>
          <w:sz w:val="24"/>
          <w:szCs w:val="24"/>
        </w:rPr>
        <w:t>llimi dhe r</w:t>
      </w:r>
      <w:r w:rsidR="005216A4" w:rsidRPr="00BB43B4">
        <w:rPr>
          <w:rFonts w:ascii="Garamond" w:hAnsi="Garamond"/>
          <w:b/>
          <w:iCs/>
          <w:sz w:val="24"/>
          <w:szCs w:val="24"/>
        </w:rPr>
        <w:t>ë</w:t>
      </w:r>
      <w:r w:rsidR="00636354" w:rsidRPr="00BB43B4">
        <w:rPr>
          <w:rFonts w:ascii="Garamond" w:hAnsi="Garamond"/>
          <w:b/>
          <w:iCs/>
          <w:sz w:val="24"/>
          <w:szCs w:val="24"/>
        </w:rPr>
        <w:t>nd</w:t>
      </w:r>
      <w:r w:rsidR="005216A4" w:rsidRPr="00BB43B4">
        <w:rPr>
          <w:rFonts w:ascii="Garamond" w:hAnsi="Garamond"/>
          <w:b/>
          <w:iCs/>
          <w:sz w:val="24"/>
          <w:szCs w:val="24"/>
        </w:rPr>
        <w:t>ë</w:t>
      </w:r>
      <w:r w:rsidR="00636354" w:rsidRPr="00BB43B4">
        <w:rPr>
          <w:rFonts w:ascii="Garamond" w:hAnsi="Garamond"/>
          <w:b/>
          <w:iCs/>
          <w:sz w:val="24"/>
          <w:szCs w:val="24"/>
        </w:rPr>
        <w:t>sia e p</w:t>
      </w:r>
      <w:r w:rsidR="005216A4" w:rsidRPr="00BB43B4">
        <w:rPr>
          <w:rFonts w:ascii="Garamond" w:hAnsi="Garamond"/>
          <w:b/>
          <w:iCs/>
          <w:sz w:val="24"/>
          <w:szCs w:val="24"/>
        </w:rPr>
        <w:t>ë</w:t>
      </w:r>
      <w:r w:rsidR="00636354" w:rsidRPr="00BB43B4">
        <w:rPr>
          <w:rFonts w:ascii="Garamond" w:hAnsi="Garamond"/>
          <w:b/>
          <w:iCs/>
          <w:sz w:val="24"/>
          <w:szCs w:val="24"/>
        </w:rPr>
        <w:t xml:space="preserve">rgatitjes </w:t>
      </w:r>
      <w:r w:rsidRPr="00BB43B4">
        <w:rPr>
          <w:rFonts w:ascii="Garamond" w:hAnsi="Garamond"/>
          <w:b/>
          <w:iCs/>
          <w:sz w:val="24"/>
          <w:szCs w:val="24"/>
        </w:rPr>
        <w:t>s</w:t>
      </w:r>
      <w:r w:rsidR="005216A4" w:rsidRPr="00BB43B4">
        <w:rPr>
          <w:rFonts w:ascii="Garamond" w:hAnsi="Garamond"/>
          <w:b/>
          <w:iCs/>
          <w:sz w:val="24"/>
          <w:szCs w:val="24"/>
        </w:rPr>
        <w:t>ë</w:t>
      </w:r>
      <w:r w:rsidR="00636354" w:rsidRPr="00BB43B4">
        <w:rPr>
          <w:rFonts w:ascii="Garamond" w:hAnsi="Garamond"/>
          <w:b/>
          <w:iCs/>
          <w:sz w:val="24"/>
          <w:szCs w:val="24"/>
        </w:rPr>
        <w:t xml:space="preserve"> tok</w:t>
      </w:r>
      <w:r w:rsidR="005216A4" w:rsidRPr="00BB43B4">
        <w:rPr>
          <w:rFonts w:ascii="Garamond" w:hAnsi="Garamond"/>
          <w:b/>
          <w:iCs/>
          <w:sz w:val="24"/>
          <w:szCs w:val="24"/>
        </w:rPr>
        <w:t>ë</w:t>
      </w:r>
      <w:r w:rsidR="00636354" w:rsidRPr="00BB43B4">
        <w:rPr>
          <w:rFonts w:ascii="Garamond" w:hAnsi="Garamond"/>
          <w:b/>
          <w:iCs/>
          <w:sz w:val="24"/>
          <w:szCs w:val="24"/>
        </w:rPr>
        <w:t>s</w:t>
      </w:r>
    </w:p>
    <w:p w14:paraId="0190E9A7" w14:textId="07C42411" w:rsidR="00636354" w:rsidRPr="00BB43B4" w:rsidRDefault="00636354" w:rsidP="00586D6E">
      <w:pPr>
        <w:ind w:firstLine="284"/>
        <w:jc w:val="both"/>
        <w:rPr>
          <w:rFonts w:ascii="Garamond" w:hAnsi="Garamond"/>
          <w:sz w:val="24"/>
          <w:szCs w:val="24"/>
        </w:rPr>
      </w:pPr>
      <w:r w:rsidRPr="00BB43B4">
        <w:rPr>
          <w:rFonts w:ascii="Garamond" w:hAnsi="Garamond"/>
          <w:sz w:val="24"/>
          <w:szCs w:val="24"/>
        </w:rPr>
        <w:t>Ka sip</w:t>
      </w:r>
      <w:r w:rsidR="0022231A" w:rsidRPr="00BB43B4">
        <w:rPr>
          <w:rFonts w:ascii="Garamond" w:hAnsi="Garamond"/>
          <w:sz w:val="24"/>
          <w:szCs w:val="24"/>
        </w:rPr>
        <w:t>ë</w:t>
      </w:r>
      <w:r w:rsidRPr="00BB43B4">
        <w:rPr>
          <w:rFonts w:ascii="Garamond" w:hAnsi="Garamond"/>
          <w:sz w:val="24"/>
          <w:szCs w:val="24"/>
        </w:rPr>
        <w:t xml:space="preserve">rfaqe toke, </w:t>
      </w:r>
      <w:r w:rsidR="00DE6197" w:rsidRPr="00BB43B4">
        <w:rPr>
          <w:rFonts w:ascii="Garamond" w:hAnsi="Garamond"/>
          <w:sz w:val="24"/>
          <w:szCs w:val="24"/>
        </w:rPr>
        <w:t>q</w:t>
      </w:r>
      <w:r w:rsidR="0022231A" w:rsidRPr="00BB43B4">
        <w:rPr>
          <w:rFonts w:ascii="Garamond" w:hAnsi="Garamond"/>
          <w:sz w:val="24"/>
          <w:szCs w:val="24"/>
        </w:rPr>
        <w:t>ë</w:t>
      </w:r>
      <w:r w:rsidR="001A110E" w:rsidRPr="00BB43B4">
        <w:rPr>
          <w:rFonts w:ascii="Garamond" w:hAnsi="Garamond"/>
          <w:sz w:val="24"/>
          <w:szCs w:val="24"/>
        </w:rPr>
        <w:t xml:space="preserve"> edhe p</w:t>
      </w:r>
      <w:r w:rsidRPr="00BB43B4">
        <w:rPr>
          <w:rFonts w:ascii="Garamond" w:hAnsi="Garamond"/>
          <w:sz w:val="24"/>
          <w:szCs w:val="24"/>
        </w:rPr>
        <w:t>se jan</w:t>
      </w:r>
      <w:r w:rsidR="0022231A" w:rsidRPr="00BB43B4">
        <w:rPr>
          <w:rFonts w:ascii="Garamond" w:hAnsi="Garamond"/>
          <w:sz w:val="24"/>
          <w:szCs w:val="24"/>
        </w:rPr>
        <w:t>ë</w:t>
      </w:r>
      <w:r w:rsidRPr="00BB43B4">
        <w:rPr>
          <w:rFonts w:ascii="Garamond" w:hAnsi="Garamond"/>
          <w:sz w:val="24"/>
          <w:szCs w:val="24"/>
        </w:rPr>
        <w:t xml:space="preserve"> t</w:t>
      </w:r>
      <w:r w:rsidR="0022231A" w:rsidRPr="00BB43B4">
        <w:rPr>
          <w:rFonts w:ascii="Garamond" w:hAnsi="Garamond"/>
          <w:sz w:val="24"/>
          <w:szCs w:val="24"/>
        </w:rPr>
        <w:t>ë</w:t>
      </w:r>
      <w:r w:rsidRPr="00BB43B4">
        <w:rPr>
          <w:rFonts w:ascii="Garamond" w:hAnsi="Garamond"/>
          <w:sz w:val="24"/>
          <w:szCs w:val="24"/>
        </w:rPr>
        <w:t xml:space="preserve"> veshura me pyll, nuk jan</w:t>
      </w:r>
      <w:r w:rsidR="0022231A" w:rsidRPr="00BB43B4">
        <w:rPr>
          <w:rFonts w:ascii="Garamond" w:hAnsi="Garamond"/>
          <w:sz w:val="24"/>
          <w:szCs w:val="24"/>
        </w:rPr>
        <w:t>ë</w:t>
      </w:r>
      <w:r w:rsidRPr="00BB43B4">
        <w:rPr>
          <w:rFonts w:ascii="Garamond" w:hAnsi="Garamond"/>
          <w:sz w:val="24"/>
          <w:szCs w:val="24"/>
        </w:rPr>
        <w:t xml:space="preserve"> n</w:t>
      </w:r>
      <w:r w:rsidR="0022231A" w:rsidRPr="00BB43B4">
        <w:rPr>
          <w:rFonts w:ascii="Garamond" w:hAnsi="Garamond"/>
          <w:sz w:val="24"/>
          <w:szCs w:val="24"/>
        </w:rPr>
        <w:t>ë</w:t>
      </w:r>
      <w:r w:rsidRPr="00BB43B4">
        <w:rPr>
          <w:rFonts w:ascii="Garamond" w:hAnsi="Garamond"/>
          <w:sz w:val="24"/>
          <w:szCs w:val="24"/>
        </w:rPr>
        <w:t xml:space="preserve"> gjendje t</w:t>
      </w:r>
      <w:r w:rsidR="0022231A" w:rsidRPr="00BB43B4">
        <w:rPr>
          <w:rFonts w:ascii="Garamond" w:hAnsi="Garamond"/>
          <w:sz w:val="24"/>
          <w:szCs w:val="24"/>
        </w:rPr>
        <w:t>ë</w:t>
      </w:r>
      <w:r w:rsidRPr="00BB43B4">
        <w:rPr>
          <w:rFonts w:ascii="Garamond" w:hAnsi="Garamond"/>
          <w:sz w:val="24"/>
          <w:szCs w:val="24"/>
        </w:rPr>
        <w:t xml:space="preserve"> sigurojn</w:t>
      </w:r>
      <w:r w:rsidR="0022231A" w:rsidRPr="00BB43B4">
        <w:rPr>
          <w:rFonts w:ascii="Garamond" w:hAnsi="Garamond"/>
          <w:sz w:val="24"/>
          <w:szCs w:val="24"/>
        </w:rPr>
        <w:t>ë</w:t>
      </w:r>
      <w:r w:rsidRPr="00BB43B4">
        <w:rPr>
          <w:rFonts w:ascii="Garamond" w:hAnsi="Garamond"/>
          <w:sz w:val="24"/>
          <w:szCs w:val="24"/>
        </w:rPr>
        <w:t xml:space="preserve"> rip</w:t>
      </w:r>
      <w:r w:rsidR="0022231A" w:rsidRPr="00BB43B4">
        <w:rPr>
          <w:rFonts w:ascii="Garamond" w:hAnsi="Garamond"/>
          <w:sz w:val="24"/>
          <w:szCs w:val="24"/>
        </w:rPr>
        <w:t>ë</w:t>
      </w:r>
      <w:r w:rsidRPr="00BB43B4">
        <w:rPr>
          <w:rFonts w:ascii="Garamond" w:hAnsi="Garamond"/>
          <w:sz w:val="24"/>
          <w:szCs w:val="24"/>
        </w:rPr>
        <w:t>rt</w:t>
      </w:r>
      <w:r w:rsidR="0022231A" w:rsidRPr="00BB43B4">
        <w:rPr>
          <w:rFonts w:ascii="Garamond" w:hAnsi="Garamond"/>
          <w:sz w:val="24"/>
          <w:szCs w:val="24"/>
        </w:rPr>
        <w:t>ë</w:t>
      </w:r>
      <w:r w:rsidRPr="00BB43B4">
        <w:rPr>
          <w:rFonts w:ascii="Garamond" w:hAnsi="Garamond"/>
          <w:sz w:val="24"/>
          <w:szCs w:val="24"/>
        </w:rPr>
        <w:t>ritjen e pyllit t</w:t>
      </w:r>
      <w:r w:rsidR="0022231A" w:rsidRPr="00BB43B4">
        <w:rPr>
          <w:rFonts w:ascii="Garamond" w:hAnsi="Garamond"/>
          <w:sz w:val="24"/>
          <w:szCs w:val="24"/>
        </w:rPr>
        <w:t>ë</w:t>
      </w:r>
      <w:r w:rsidRPr="00BB43B4">
        <w:rPr>
          <w:rFonts w:ascii="Garamond" w:hAnsi="Garamond"/>
          <w:sz w:val="24"/>
          <w:szCs w:val="24"/>
        </w:rPr>
        <w:t xml:space="preserve"> ri, p</w:t>
      </w:r>
      <w:r w:rsidR="0022231A" w:rsidRPr="00BB43B4">
        <w:rPr>
          <w:rFonts w:ascii="Garamond" w:hAnsi="Garamond"/>
          <w:sz w:val="24"/>
          <w:szCs w:val="24"/>
        </w:rPr>
        <w:t>ë</w:t>
      </w:r>
      <w:r w:rsidRPr="00BB43B4">
        <w:rPr>
          <w:rFonts w:ascii="Garamond" w:hAnsi="Garamond"/>
          <w:sz w:val="24"/>
          <w:szCs w:val="24"/>
        </w:rPr>
        <w:t>r arsye t</w:t>
      </w:r>
      <w:r w:rsidR="0022231A" w:rsidRPr="00BB43B4">
        <w:rPr>
          <w:rFonts w:ascii="Garamond" w:hAnsi="Garamond"/>
          <w:sz w:val="24"/>
          <w:szCs w:val="24"/>
        </w:rPr>
        <w:t>ë</w:t>
      </w:r>
      <w:r w:rsidRPr="00BB43B4">
        <w:rPr>
          <w:rFonts w:ascii="Garamond" w:hAnsi="Garamond"/>
          <w:sz w:val="24"/>
          <w:szCs w:val="24"/>
        </w:rPr>
        <w:t xml:space="preserve"> prishjes s</w:t>
      </w:r>
      <w:r w:rsidR="0022231A" w:rsidRPr="00BB43B4">
        <w:rPr>
          <w:rFonts w:ascii="Garamond" w:hAnsi="Garamond"/>
          <w:sz w:val="24"/>
          <w:szCs w:val="24"/>
        </w:rPr>
        <w:t>ë</w:t>
      </w:r>
      <w:r w:rsidRPr="00BB43B4">
        <w:rPr>
          <w:rFonts w:ascii="Garamond" w:hAnsi="Garamond"/>
          <w:sz w:val="24"/>
          <w:szCs w:val="24"/>
        </w:rPr>
        <w:t xml:space="preserve"> disa ng</w:t>
      </w:r>
      <w:r w:rsidR="001A110E" w:rsidRPr="00BB43B4">
        <w:rPr>
          <w:rFonts w:ascii="Garamond" w:hAnsi="Garamond"/>
          <w:sz w:val="24"/>
          <w:szCs w:val="24"/>
        </w:rPr>
        <w:t>a faktor</w:t>
      </w:r>
      <w:r w:rsidR="0022231A" w:rsidRPr="00BB43B4">
        <w:rPr>
          <w:rFonts w:ascii="Garamond" w:hAnsi="Garamond"/>
          <w:sz w:val="24"/>
          <w:szCs w:val="24"/>
        </w:rPr>
        <w:t>ë</w:t>
      </w:r>
      <w:r w:rsidR="001A110E" w:rsidRPr="00BB43B4">
        <w:rPr>
          <w:rFonts w:ascii="Garamond" w:hAnsi="Garamond"/>
          <w:sz w:val="24"/>
          <w:szCs w:val="24"/>
        </w:rPr>
        <w:t>t ekologjik</w:t>
      </w:r>
      <w:r w:rsidR="0022231A" w:rsidRPr="00BB43B4">
        <w:rPr>
          <w:rFonts w:ascii="Garamond" w:hAnsi="Garamond"/>
          <w:sz w:val="24"/>
          <w:szCs w:val="24"/>
        </w:rPr>
        <w:t>ë</w:t>
      </w:r>
      <w:r w:rsidR="001A110E" w:rsidRPr="00BB43B4">
        <w:rPr>
          <w:rFonts w:ascii="Garamond" w:hAnsi="Garamond"/>
          <w:sz w:val="24"/>
          <w:szCs w:val="24"/>
        </w:rPr>
        <w:t xml:space="preserve"> ekzistues</w:t>
      </w:r>
      <w:r w:rsidRPr="00BB43B4">
        <w:rPr>
          <w:rFonts w:ascii="Garamond" w:hAnsi="Garamond"/>
          <w:sz w:val="24"/>
          <w:szCs w:val="24"/>
        </w:rPr>
        <w:t>. Me p</w:t>
      </w:r>
      <w:r w:rsidR="0022231A" w:rsidRPr="00BB43B4">
        <w:rPr>
          <w:rFonts w:ascii="Garamond" w:hAnsi="Garamond"/>
          <w:sz w:val="24"/>
          <w:szCs w:val="24"/>
        </w:rPr>
        <w:t>ë</w:t>
      </w:r>
      <w:r w:rsidRPr="00BB43B4">
        <w:rPr>
          <w:rFonts w:ascii="Garamond" w:hAnsi="Garamond"/>
          <w:sz w:val="24"/>
          <w:szCs w:val="24"/>
        </w:rPr>
        <w:t>rgatitje t</w:t>
      </w:r>
      <w:r w:rsidR="0022231A" w:rsidRPr="00BB43B4">
        <w:rPr>
          <w:rFonts w:ascii="Garamond" w:hAnsi="Garamond"/>
          <w:sz w:val="24"/>
          <w:szCs w:val="24"/>
        </w:rPr>
        <w:t>ë</w:t>
      </w:r>
      <w:r w:rsidRPr="00BB43B4">
        <w:rPr>
          <w:rFonts w:ascii="Garamond" w:hAnsi="Garamond"/>
          <w:sz w:val="24"/>
          <w:szCs w:val="24"/>
        </w:rPr>
        <w:t xml:space="preserve"> tok</w:t>
      </w:r>
      <w:r w:rsidR="0022231A" w:rsidRPr="00BB43B4">
        <w:rPr>
          <w:rFonts w:ascii="Garamond" w:hAnsi="Garamond"/>
          <w:sz w:val="24"/>
          <w:szCs w:val="24"/>
        </w:rPr>
        <w:t>ë</w:t>
      </w:r>
      <w:r w:rsidR="0033335B">
        <w:rPr>
          <w:rFonts w:ascii="Garamond" w:hAnsi="Garamond"/>
          <w:sz w:val="24"/>
          <w:szCs w:val="24"/>
        </w:rPr>
        <w:t>s</w:t>
      </w:r>
      <w:r w:rsidRPr="00BB43B4">
        <w:rPr>
          <w:rFonts w:ascii="Garamond" w:hAnsi="Garamond"/>
          <w:sz w:val="24"/>
          <w:szCs w:val="24"/>
        </w:rPr>
        <w:t xml:space="preserve"> kuptojm</w:t>
      </w:r>
      <w:r w:rsidR="0022231A" w:rsidRPr="00BB43B4">
        <w:rPr>
          <w:rFonts w:ascii="Garamond" w:hAnsi="Garamond"/>
          <w:sz w:val="24"/>
          <w:szCs w:val="24"/>
        </w:rPr>
        <w:t>ë</w:t>
      </w:r>
      <w:r w:rsidRPr="00BB43B4">
        <w:rPr>
          <w:rFonts w:ascii="Garamond" w:hAnsi="Garamond"/>
          <w:sz w:val="24"/>
          <w:szCs w:val="24"/>
        </w:rPr>
        <w:t xml:space="preserve"> t</w:t>
      </w:r>
      <w:r w:rsidR="0022231A" w:rsidRPr="00BB43B4">
        <w:rPr>
          <w:rFonts w:ascii="Garamond" w:hAnsi="Garamond"/>
          <w:sz w:val="24"/>
          <w:szCs w:val="24"/>
        </w:rPr>
        <w:t>ë</w:t>
      </w:r>
      <w:r w:rsidRPr="00BB43B4">
        <w:rPr>
          <w:rFonts w:ascii="Garamond" w:hAnsi="Garamond"/>
          <w:sz w:val="24"/>
          <w:szCs w:val="24"/>
        </w:rPr>
        <w:t xml:space="preserve"> gjitha punime</w:t>
      </w:r>
      <w:r w:rsidR="001A110E" w:rsidRPr="00BB43B4">
        <w:rPr>
          <w:rFonts w:ascii="Garamond" w:hAnsi="Garamond"/>
          <w:sz w:val="24"/>
          <w:szCs w:val="24"/>
        </w:rPr>
        <w:t>t</w:t>
      </w:r>
      <w:r w:rsidRPr="00BB43B4">
        <w:rPr>
          <w:rFonts w:ascii="Garamond" w:hAnsi="Garamond"/>
          <w:sz w:val="24"/>
          <w:szCs w:val="24"/>
        </w:rPr>
        <w:t>, q</w:t>
      </w:r>
      <w:r w:rsidR="0022231A" w:rsidRPr="00BB43B4">
        <w:rPr>
          <w:rFonts w:ascii="Garamond" w:hAnsi="Garamond"/>
          <w:sz w:val="24"/>
          <w:szCs w:val="24"/>
        </w:rPr>
        <w:t>ë</w:t>
      </w:r>
      <w:r w:rsidRPr="00BB43B4">
        <w:rPr>
          <w:rFonts w:ascii="Garamond" w:hAnsi="Garamond"/>
          <w:sz w:val="24"/>
          <w:szCs w:val="24"/>
        </w:rPr>
        <w:t xml:space="preserve"> kan</w:t>
      </w:r>
      <w:r w:rsidR="0022231A" w:rsidRPr="00BB43B4">
        <w:rPr>
          <w:rFonts w:ascii="Garamond" w:hAnsi="Garamond"/>
          <w:sz w:val="24"/>
          <w:szCs w:val="24"/>
        </w:rPr>
        <w:t>ë</w:t>
      </w:r>
      <w:r w:rsidRPr="00BB43B4">
        <w:rPr>
          <w:rFonts w:ascii="Garamond" w:hAnsi="Garamond"/>
          <w:sz w:val="24"/>
          <w:szCs w:val="24"/>
        </w:rPr>
        <w:t xml:space="preserve"> q</w:t>
      </w:r>
      <w:r w:rsidR="0022231A" w:rsidRPr="00BB43B4">
        <w:rPr>
          <w:rFonts w:ascii="Garamond" w:hAnsi="Garamond"/>
          <w:sz w:val="24"/>
          <w:szCs w:val="24"/>
        </w:rPr>
        <w:t>ë</w:t>
      </w:r>
      <w:r w:rsidRPr="00BB43B4">
        <w:rPr>
          <w:rFonts w:ascii="Garamond" w:hAnsi="Garamond"/>
          <w:sz w:val="24"/>
          <w:szCs w:val="24"/>
        </w:rPr>
        <w:t>llim krijimin e kushteve sa m</w:t>
      </w:r>
      <w:r w:rsidR="0022231A" w:rsidRPr="00BB43B4">
        <w:rPr>
          <w:rFonts w:ascii="Garamond" w:hAnsi="Garamond"/>
          <w:sz w:val="24"/>
          <w:szCs w:val="24"/>
        </w:rPr>
        <w:t>ë</w:t>
      </w:r>
      <w:r w:rsidRPr="00BB43B4">
        <w:rPr>
          <w:rFonts w:ascii="Garamond" w:hAnsi="Garamond"/>
          <w:sz w:val="24"/>
          <w:szCs w:val="24"/>
        </w:rPr>
        <w:t xml:space="preserve"> t</w:t>
      </w:r>
      <w:r w:rsidR="0022231A" w:rsidRPr="00BB43B4">
        <w:rPr>
          <w:rFonts w:ascii="Garamond" w:hAnsi="Garamond"/>
          <w:sz w:val="24"/>
          <w:szCs w:val="24"/>
        </w:rPr>
        <w:t>ë</w:t>
      </w:r>
      <w:r w:rsidRPr="00BB43B4">
        <w:rPr>
          <w:rFonts w:ascii="Garamond" w:hAnsi="Garamond"/>
          <w:sz w:val="24"/>
          <w:szCs w:val="24"/>
        </w:rPr>
        <w:t xml:space="preserve"> p</w:t>
      </w:r>
      <w:r w:rsidR="0022231A" w:rsidRPr="00BB43B4">
        <w:rPr>
          <w:rFonts w:ascii="Garamond" w:hAnsi="Garamond"/>
          <w:sz w:val="24"/>
          <w:szCs w:val="24"/>
        </w:rPr>
        <w:t>ë</w:t>
      </w:r>
      <w:r w:rsidRPr="00BB43B4">
        <w:rPr>
          <w:rFonts w:ascii="Garamond" w:hAnsi="Garamond"/>
          <w:sz w:val="24"/>
          <w:szCs w:val="24"/>
        </w:rPr>
        <w:t>rshtatshme p</w:t>
      </w:r>
      <w:r w:rsidR="0022231A" w:rsidRPr="00BB43B4">
        <w:rPr>
          <w:rFonts w:ascii="Garamond" w:hAnsi="Garamond"/>
          <w:sz w:val="24"/>
          <w:szCs w:val="24"/>
        </w:rPr>
        <w:t>ë</w:t>
      </w:r>
      <w:r w:rsidRPr="00BB43B4">
        <w:rPr>
          <w:rFonts w:ascii="Garamond" w:hAnsi="Garamond"/>
          <w:sz w:val="24"/>
          <w:szCs w:val="24"/>
        </w:rPr>
        <w:t xml:space="preserve">r vendosjen dhe zhvillimin e </w:t>
      </w:r>
      <w:r w:rsidR="001A110E" w:rsidRPr="00BB43B4">
        <w:rPr>
          <w:rFonts w:ascii="Garamond" w:hAnsi="Garamond"/>
          <w:sz w:val="24"/>
          <w:szCs w:val="24"/>
        </w:rPr>
        <w:t>kulturave pyjore</w:t>
      </w:r>
      <w:r w:rsidR="0033335B">
        <w:rPr>
          <w:rFonts w:ascii="Garamond" w:hAnsi="Garamond"/>
          <w:sz w:val="24"/>
          <w:szCs w:val="24"/>
        </w:rPr>
        <w:t>.</w:t>
      </w:r>
    </w:p>
    <w:p w14:paraId="1A3E5826" w14:textId="4D7A4D09" w:rsidR="00636354" w:rsidRPr="00BB43B4" w:rsidRDefault="00AB44AE" w:rsidP="00586D6E">
      <w:pPr>
        <w:ind w:firstLine="284"/>
        <w:jc w:val="both"/>
        <w:rPr>
          <w:rFonts w:ascii="Garamond" w:hAnsi="Garamond"/>
          <w:b/>
          <w:iCs/>
          <w:sz w:val="24"/>
          <w:szCs w:val="24"/>
        </w:rPr>
      </w:pPr>
      <w:r w:rsidRPr="00BB43B4">
        <w:rPr>
          <w:rFonts w:ascii="Garamond" w:hAnsi="Garamond"/>
          <w:b/>
          <w:iCs/>
          <w:sz w:val="24"/>
          <w:szCs w:val="24"/>
        </w:rPr>
        <w:t>5.4</w:t>
      </w:r>
      <w:r w:rsidR="00665C4A" w:rsidRPr="00BB43B4">
        <w:rPr>
          <w:rFonts w:ascii="Garamond" w:hAnsi="Garamond"/>
          <w:b/>
          <w:iCs/>
          <w:sz w:val="24"/>
          <w:szCs w:val="24"/>
        </w:rPr>
        <w:t>.2</w:t>
      </w:r>
      <w:r w:rsidR="00636354" w:rsidRPr="00BB43B4">
        <w:rPr>
          <w:rFonts w:ascii="Garamond" w:hAnsi="Garamond"/>
          <w:b/>
          <w:iCs/>
          <w:sz w:val="24"/>
          <w:szCs w:val="24"/>
        </w:rPr>
        <w:t xml:space="preserve"> Em</w:t>
      </w:r>
      <w:r w:rsidR="00500BE1" w:rsidRPr="00BB43B4">
        <w:rPr>
          <w:rFonts w:ascii="Garamond" w:hAnsi="Garamond"/>
          <w:b/>
          <w:iCs/>
          <w:sz w:val="24"/>
          <w:szCs w:val="24"/>
        </w:rPr>
        <w:t>ë</w:t>
      </w:r>
      <w:r w:rsidR="00636354" w:rsidRPr="00BB43B4">
        <w:rPr>
          <w:rFonts w:ascii="Garamond" w:hAnsi="Garamond"/>
          <w:b/>
          <w:iCs/>
          <w:sz w:val="24"/>
          <w:szCs w:val="24"/>
        </w:rPr>
        <w:t>rtimi i punimeve p</w:t>
      </w:r>
      <w:r w:rsidR="00500BE1" w:rsidRPr="00BB43B4">
        <w:rPr>
          <w:rFonts w:ascii="Garamond" w:hAnsi="Garamond"/>
          <w:b/>
          <w:iCs/>
          <w:sz w:val="24"/>
          <w:szCs w:val="24"/>
        </w:rPr>
        <w:t>ë</w:t>
      </w:r>
      <w:r w:rsidR="00636354" w:rsidRPr="00BB43B4">
        <w:rPr>
          <w:rFonts w:ascii="Garamond" w:hAnsi="Garamond"/>
          <w:b/>
          <w:iCs/>
          <w:sz w:val="24"/>
          <w:szCs w:val="24"/>
        </w:rPr>
        <w:t>r p</w:t>
      </w:r>
      <w:r w:rsidR="00500BE1" w:rsidRPr="00BB43B4">
        <w:rPr>
          <w:rFonts w:ascii="Garamond" w:hAnsi="Garamond"/>
          <w:b/>
          <w:iCs/>
          <w:sz w:val="24"/>
          <w:szCs w:val="24"/>
        </w:rPr>
        <w:t>ë</w:t>
      </w:r>
      <w:r w:rsidR="00636354" w:rsidRPr="00BB43B4">
        <w:rPr>
          <w:rFonts w:ascii="Garamond" w:hAnsi="Garamond"/>
          <w:b/>
          <w:iCs/>
          <w:sz w:val="24"/>
          <w:szCs w:val="24"/>
        </w:rPr>
        <w:t>rgatitjen e tok</w:t>
      </w:r>
      <w:r w:rsidR="00500BE1" w:rsidRPr="00BB43B4">
        <w:rPr>
          <w:rFonts w:ascii="Garamond" w:hAnsi="Garamond"/>
          <w:b/>
          <w:iCs/>
          <w:sz w:val="24"/>
          <w:szCs w:val="24"/>
        </w:rPr>
        <w:t>ë</w:t>
      </w:r>
      <w:r w:rsidR="00636354" w:rsidRPr="00BB43B4">
        <w:rPr>
          <w:rFonts w:ascii="Garamond" w:hAnsi="Garamond"/>
          <w:b/>
          <w:iCs/>
          <w:sz w:val="24"/>
          <w:szCs w:val="24"/>
        </w:rPr>
        <w:t>s</w:t>
      </w:r>
    </w:p>
    <w:p w14:paraId="77503213" w14:textId="32E6E5E1" w:rsidR="00636354" w:rsidRPr="00BB43B4" w:rsidRDefault="001A110E" w:rsidP="00586D6E">
      <w:pPr>
        <w:ind w:firstLine="284"/>
        <w:jc w:val="both"/>
        <w:rPr>
          <w:rFonts w:ascii="Garamond" w:hAnsi="Garamond"/>
          <w:sz w:val="24"/>
          <w:szCs w:val="24"/>
        </w:rPr>
      </w:pPr>
      <w:r w:rsidRPr="00BB43B4">
        <w:rPr>
          <w:rFonts w:ascii="Garamond" w:hAnsi="Garamond"/>
          <w:sz w:val="24"/>
          <w:szCs w:val="24"/>
        </w:rPr>
        <w:t>Nga</w:t>
      </w:r>
      <w:r w:rsidR="00636354" w:rsidRPr="00BB43B4">
        <w:rPr>
          <w:rFonts w:ascii="Garamond" w:hAnsi="Garamond"/>
          <w:sz w:val="24"/>
          <w:szCs w:val="24"/>
        </w:rPr>
        <w:t xml:space="preserve"> punimet p</w:t>
      </w:r>
      <w:r w:rsidR="0022231A" w:rsidRPr="00BB43B4">
        <w:rPr>
          <w:rFonts w:ascii="Garamond" w:hAnsi="Garamond"/>
          <w:sz w:val="24"/>
          <w:szCs w:val="24"/>
        </w:rPr>
        <w:t>ë</w:t>
      </w:r>
      <w:r w:rsidR="00636354" w:rsidRPr="00BB43B4">
        <w:rPr>
          <w:rFonts w:ascii="Garamond" w:hAnsi="Garamond"/>
          <w:sz w:val="24"/>
          <w:szCs w:val="24"/>
        </w:rPr>
        <w:t>r p</w:t>
      </w:r>
      <w:r w:rsidR="0022231A" w:rsidRPr="00BB43B4">
        <w:rPr>
          <w:rFonts w:ascii="Garamond" w:hAnsi="Garamond"/>
          <w:sz w:val="24"/>
          <w:szCs w:val="24"/>
        </w:rPr>
        <w:t>ë</w:t>
      </w:r>
      <w:r w:rsidRPr="00BB43B4">
        <w:rPr>
          <w:rFonts w:ascii="Garamond" w:hAnsi="Garamond"/>
          <w:sz w:val="24"/>
          <w:szCs w:val="24"/>
        </w:rPr>
        <w:t>rgatitjen e tok</w:t>
      </w:r>
      <w:r w:rsidR="0022231A" w:rsidRPr="00BB43B4">
        <w:rPr>
          <w:rFonts w:ascii="Garamond" w:hAnsi="Garamond"/>
          <w:sz w:val="24"/>
          <w:szCs w:val="24"/>
        </w:rPr>
        <w:t>ë</w:t>
      </w:r>
      <w:r w:rsidRPr="00BB43B4">
        <w:rPr>
          <w:rFonts w:ascii="Garamond" w:hAnsi="Garamond"/>
          <w:sz w:val="24"/>
          <w:szCs w:val="24"/>
        </w:rPr>
        <w:t>s p</w:t>
      </w:r>
      <w:r w:rsidR="0022231A" w:rsidRPr="00BB43B4">
        <w:rPr>
          <w:rFonts w:ascii="Garamond" w:hAnsi="Garamond"/>
          <w:sz w:val="24"/>
          <w:szCs w:val="24"/>
        </w:rPr>
        <w:t>ë</w:t>
      </w:r>
      <w:r w:rsidRPr="00BB43B4">
        <w:rPr>
          <w:rFonts w:ascii="Garamond" w:hAnsi="Garamond"/>
          <w:sz w:val="24"/>
          <w:szCs w:val="24"/>
        </w:rPr>
        <w:t>r pyll</w:t>
      </w:r>
      <w:r w:rsidR="0022231A" w:rsidRPr="00BB43B4">
        <w:rPr>
          <w:rFonts w:ascii="Garamond" w:hAnsi="Garamond"/>
          <w:sz w:val="24"/>
          <w:szCs w:val="24"/>
        </w:rPr>
        <w:t>ë</w:t>
      </w:r>
      <w:r w:rsidRPr="00BB43B4">
        <w:rPr>
          <w:rFonts w:ascii="Garamond" w:hAnsi="Garamond"/>
          <w:sz w:val="24"/>
          <w:szCs w:val="24"/>
        </w:rPr>
        <w:t>zime e ripyll</w:t>
      </w:r>
      <w:r w:rsidR="0022231A" w:rsidRPr="00BB43B4">
        <w:rPr>
          <w:rFonts w:ascii="Garamond" w:hAnsi="Garamond"/>
          <w:sz w:val="24"/>
          <w:szCs w:val="24"/>
        </w:rPr>
        <w:t>ë</w:t>
      </w:r>
      <w:r w:rsidRPr="00BB43B4">
        <w:rPr>
          <w:rFonts w:ascii="Garamond" w:hAnsi="Garamond"/>
          <w:sz w:val="24"/>
          <w:szCs w:val="24"/>
        </w:rPr>
        <w:t>zime</w:t>
      </w:r>
      <w:r w:rsidR="00636354" w:rsidRPr="00BB43B4">
        <w:rPr>
          <w:rFonts w:ascii="Garamond" w:hAnsi="Garamond"/>
          <w:sz w:val="24"/>
          <w:szCs w:val="24"/>
        </w:rPr>
        <w:t xml:space="preserve"> m</w:t>
      </w:r>
      <w:r w:rsidR="0022231A" w:rsidRPr="00BB43B4">
        <w:rPr>
          <w:rFonts w:ascii="Garamond" w:hAnsi="Garamond"/>
          <w:sz w:val="24"/>
          <w:szCs w:val="24"/>
        </w:rPr>
        <w:t>ë</w:t>
      </w:r>
      <w:r w:rsidR="00636354" w:rsidRPr="00BB43B4">
        <w:rPr>
          <w:rFonts w:ascii="Garamond" w:hAnsi="Garamond"/>
          <w:sz w:val="24"/>
          <w:szCs w:val="24"/>
        </w:rPr>
        <w:t xml:space="preserve"> kryesor</w:t>
      </w:r>
      <w:r w:rsidR="0022231A" w:rsidRPr="00BB43B4">
        <w:rPr>
          <w:rFonts w:ascii="Garamond" w:hAnsi="Garamond"/>
          <w:sz w:val="24"/>
          <w:szCs w:val="24"/>
        </w:rPr>
        <w:t>e</w:t>
      </w:r>
      <w:r w:rsidR="00636354" w:rsidRPr="00BB43B4">
        <w:rPr>
          <w:rFonts w:ascii="Garamond" w:hAnsi="Garamond"/>
          <w:sz w:val="24"/>
          <w:szCs w:val="24"/>
        </w:rPr>
        <w:t>t jan</w:t>
      </w:r>
      <w:r w:rsidR="0022231A" w:rsidRPr="00BB43B4">
        <w:rPr>
          <w:rFonts w:ascii="Garamond" w:hAnsi="Garamond"/>
          <w:sz w:val="24"/>
          <w:szCs w:val="24"/>
        </w:rPr>
        <w:t>ë</w:t>
      </w:r>
      <w:r w:rsidR="00636354" w:rsidRPr="00BB43B4">
        <w:rPr>
          <w:rFonts w:ascii="Garamond" w:hAnsi="Garamond"/>
          <w:sz w:val="24"/>
          <w:szCs w:val="24"/>
        </w:rPr>
        <w:t>:</w:t>
      </w:r>
    </w:p>
    <w:p w14:paraId="0794D485" w14:textId="5737A562" w:rsidR="00FD189A" w:rsidRPr="00BB43B4" w:rsidRDefault="00FD189A" w:rsidP="00586D6E">
      <w:pPr>
        <w:tabs>
          <w:tab w:val="left" w:pos="360"/>
        </w:tabs>
        <w:ind w:firstLine="284"/>
        <w:jc w:val="both"/>
        <w:rPr>
          <w:rFonts w:ascii="Garamond" w:hAnsi="Garamond"/>
          <w:b/>
          <w:bCs/>
          <w:sz w:val="24"/>
          <w:szCs w:val="24"/>
        </w:rPr>
      </w:pPr>
      <w:r w:rsidRPr="00BB43B4">
        <w:rPr>
          <w:rFonts w:ascii="Garamond" w:hAnsi="Garamond"/>
          <w:b/>
          <w:bCs/>
          <w:sz w:val="24"/>
          <w:szCs w:val="24"/>
        </w:rPr>
        <w:t>a) Sipas shkallës së veshjes së sipërfa</w:t>
      </w:r>
      <w:r w:rsidR="0033335B">
        <w:rPr>
          <w:rFonts w:ascii="Garamond" w:hAnsi="Garamond"/>
          <w:b/>
          <w:bCs/>
          <w:sz w:val="24"/>
          <w:szCs w:val="24"/>
        </w:rPr>
        <w:t>qes me bimësi pyjore dallojmë:</w:t>
      </w:r>
    </w:p>
    <w:p w14:paraId="73A9B812" w14:textId="36E47C7B" w:rsidR="00FD189A" w:rsidRPr="00BB43B4" w:rsidRDefault="00FD189A" w:rsidP="00586D6E">
      <w:pPr>
        <w:ind w:firstLine="284"/>
        <w:jc w:val="both"/>
        <w:rPr>
          <w:rFonts w:ascii="Garamond" w:hAnsi="Garamond"/>
          <w:sz w:val="24"/>
          <w:szCs w:val="24"/>
        </w:rPr>
      </w:pPr>
      <w:r w:rsidRPr="00BB43B4">
        <w:rPr>
          <w:rFonts w:ascii="Garamond" w:hAnsi="Garamond"/>
          <w:sz w:val="24"/>
          <w:szCs w:val="24"/>
        </w:rPr>
        <w:t xml:space="preserve">- Sipërfaqe </w:t>
      </w:r>
      <w:r w:rsidRPr="0033335B">
        <w:rPr>
          <w:rFonts w:ascii="Garamond" w:hAnsi="Garamond"/>
          <w:sz w:val="24"/>
          <w:szCs w:val="24"/>
          <w:u w:val="single"/>
        </w:rPr>
        <w:t>të zhveshura</w:t>
      </w:r>
      <w:r w:rsidRPr="00BB43B4">
        <w:rPr>
          <w:rFonts w:ascii="Garamond" w:hAnsi="Garamond"/>
          <w:sz w:val="24"/>
          <w:szCs w:val="24"/>
        </w:rPr>
        <w:t xml:space="preserve"> dhe sipërfaqe pjesërisht të </w:t>
      </w:r>
      <w:r w:rsidR="0033335B">
        <w:rPr>
          <w:rFonts w:ascii="Garamond" w:hAnsi="Garamond"/>
          <w:sz w:val="24"/>
          <w:szCs w:val="24"/>
        </w:rPr>
        <w:t>zhveshura (masivi i ndërprerë);</w:t>
      </w:r>
    </w:p>
    <w:p w14:paraId="51078EDD" w14:textId="77777777" w:rsidR="00FD189A" w:rsidRPr="00BB43B4" w:rsidRDefault="00FD189A" w:rsidP="00586D6E">
      <w:pPr>
        <w:ind w:firstLine="284"/>
        <w:jc w:val="both"/>
        <w:rPr>
          <w:rFonts w:ascii="Garamond" w:hAnsi="Garamond"/>
          <w:sz w:val="24"/>
          <w:szCs w:val="24"/>
        </w:rPr>
      </w:pPr>
      <w:r w:rsidRPr="00BB43B4">
        <w:rPr>
          <w:rFonts w:ascii="Garamond" w:hAnsi="Garamond"/>
          <w:sz w:val="24"/>
          <w:szCs w:val="24"/>
        </w:rPr>
        <w:t xml:space="preserve">- Sipërfaqe </w:t>
      </w:r>
      <w:r w:rsidRPr="0033335B">
        <w:rPr>
          <w:rFonts w:ascii="Garamond" w:hAnsi="Garamond"/>
          <w:sz w:val="24"/>
          <w:szCs w:val="24"/>
          <w:u w:val="single"/>
        </w:rPr>
        <w:t>të veshura</w:t>
      </w:r>
      <w:r w:rsidRPr="00BB43B4">
        <w:rPr>
          <w:rFonts w:ascii="Garamond" w:hAnsi="Garamond"/>
          <w:sz w:val="24"/>
          <w:szCs w:val="24"/>
        </w:rPr>
        <w:t xml:space="preserve"> me kurorëdendësi të plotë ose të rralluar.</w:t>
      </w:r>
    </w:p>
    <w:p w14:paraId="2A0085BC" w14:textId="6450CAAE" w:rsidR="00FD189A" w:rsidRPr="00BB43B4" w:rsidRDefault="00FD189A" w:rsidP="00586D6E">
      <w:pPr>
        <w:tabs>
          <w:tab w:val="left" w:pos="360"/>
        </w:tabs>
        <w:ind w:firstLine="284"/>
        <w:jc w:val="both"/>
        <w:rPr>
          <w:rFonts w:ascii="Garamond" w:hAnsi="Garamond"/>
          <w:b/>
          <w:bCs/>
          <w:sz w:val="24"/>
          <w:szCs w:val="24"/>
        </w:rPr>
      </w:pPr>
      <w:r w:rsidRPr="00BB43B4">
        <w:rPr>
          <w:rFonts w:ascii="Garamond" w:hAnsi="Garamond"/>
          <w:b/>
          <w:bCs/>
          <w:sz w:val="24"/>
          <w:szCs w:val="24"/>
        </w:rPr>
        <w:t>b) Sipas</w:t>
      </w:r>
      <w:r w:rsidR="0033335B">
        <w:rPr>
          <w:rFonts w:ascii="Garamond" w:hAnsi="Garamond"/>
          <w:b/>
          <w:bCs/>
          <w:sz w:val="24"/>
          <w:szCs w:val="24"/>
        </w:rPr>
        <w:t xml:space="preserve"> përgatitjes së tokës dallojmë:</w:t>
      </w:r>
    </w:p>
    <w:p w14:paraId="711741C7" w14:textId="0BDB7640" w:rsidR="00FD189A" w:rsidRPr="00BB43B4" w:rsidRDefault="00FD189A" w:rsidP="00586D6E">
      <w:pPr>
        <w:tabs>
          <w:tab w:val="left" w:pos="360"/>
        </w:tabs>
        <w:ind w:firstLine="284"/>
        <w:jc w:val="both"/>
        <w:rPr>
          <w:rFonts w:ascii="Garamond" w:hAnsi="Garamond"/>
          <w:sz w:val="24"/>
          <w:szCs w:val="24"/>
        </w:rPr>
      </w:pPr>
      <w:r w:rsidRPr="00BB43B4">
        <w:rPr>
          <w:rFonts w:ascii="Garamond" w:hAnsi="Garamond"/>
          <w:sz w:val="24"/>
          <w:szCs w:val="24"/>
        </w:rPr>
        <w:t xml:space="preserve">- Sipërfaqe e </w:t>
      </w:r>
      <w:r w:rsidRPr="00BB43B4">
        <w:rPr>
          <w:rFonts w:ascii="Garamond" w:hAnsi="Garamond"/>
          <w:sz w:val="24"/>
          <w:szCs w:val="24"/>
          <w:u w:val="single"/>
        </w:rPr>
        <w:t>punuar</w:t>
      </w:r>
      <w:r w:rsidRPr="00BB43B4">
        <w:rPr>
          <w:rFonts w:ascii="Garamond" w:hAnsi="Garamond"/>
          <w:sz w:val="24"/>
          <w:szCs w:val="24"/>
        </w:rPr>
        <w:t>, ku toka punohet në tërë sipërfaqen;</w:t>
      </w:r>
    </w:p>
    <w:p w14:paraId="2443703F" w14:textId="1F3E29AB" w:rsidR="00FD189A" w:rsidRPr="00BB43B4" w:rsidRDefault="00FD189A" w:rsidP="00586D6E">
      <w:pPr>
        <w:tabs>
          <w:tab w:val="left" w:pos="360"/>
        </w:tabs>
        <w:ind w:firstLine="284"/>
        <w:jc w:val="both"/>
        <w:rPr>
          <w:rFonts w:ascii="Garamond" w:hAnsi="Garamond"/>
          <w:sz w:val="24"/>
          <w:szCs w:val="24"/>
        </w:rPr>
      </w:pPr>
      <w:r w:rsidRPr="00BB43B4">
        <w:rPr>
          <w:rFonts w:ascii="Garamond" w:hAnsi="Garamond"/>
          <w:sz w:val="24"/>
          <w:szCs w:val="24"/>
        </w:rPr>
        <w:t xml:space="preserve">- Sipërfaqe </w:t>
      </w:r>
      <w:r w:rsidRPr="00BB43B4">
        <w:rPr>
          <w:rFonts w:ascii="Garamond" w:hAnsi="Garamond"/>
          <w:sz w:val="24"/>
          <w:szCs w:val="24"/>
          <w:u w:val="single"/>
        </w:rPr>
        <w:t>pjesërisht e punuar</w:t>
      </w:r>
      <w:r w:rsidRPr="00BB43B4">
        <w:rPr>
          <w:rFonts w:ascii="Garamond" w:hAnsi="Garamond"/>
          <w:sz w:val="24"/>
          <w:szCs w:val="24"/>
        </w:rPr>
        <w:t>, ku toka punohet vetëm në disa pjesë të saj;</w:t>
      </w:r>
    </w:p>
    <w:p w14:paraId="4A35EB97" w14:textId="2A50E7D9" w:rsidR="00FD189A" w:rsidRPr="00BB43B4" w:rsidRDefault="00FD189A" w:rsidP="00586D6E">
      <w:pPr>
        <w:tabs>
          <w:tab w:val="left" w:pos="360"/>
        </w:tabs>
        <w:ind w:firstLine="284"/>
        <w:jc w:val="both"/>
        <w:rPr>
          <w:rFonts w:ascii="Garamond" w:hAnsi="Garamond"/>
          <w:sz w:val="24"/>
          <w:szCs w:val="24"/>
        </w:rPr>
      </w:pPr>
      <w:r w:rsidRPr="00BB43B4">
        <w:rPr>
          <w:rFonts w:ascii="Garamond" w:hAnsi="Garamond"/>
          <w:sz w:val="24"/>
          <w:szCs w:val="24"/>
        </w:rPr>
        <w:t xml:space="preserve">- Sipërfaqe e </w:t>
      </w:r>
      <w:r w:rsidRPr="00BB43B4">
        <w:rPr>
          <w:rFonts w:ascii="Garamond" w:hAnsi="Garamond"/>
          <w:sz w:val="24"/>
          <w:szCs w:val="24"/>
          <w:u w:val="single"/>
        </w:rPr>
        <w:t>papunuar</w:t>
      </w:r>
      <w:r w:rsidRPr="00BB43B4">
        <w:rPr>
          <w:rFonts w:ascii="Garamond" w:hAnsi="Garamond"/>
          <w:sz w:val="24"/>
          <w:szCs w:val="24"/>
        </w:rPr>
        <w:t>, ku kryhen punime për përgatitjen e tokës</w:t>
      </w:r>
      <w:r w:rsidR="0033335B">
        <w:rPr>
          <w:rFonts w:ascii="Garamond" w:hAnsi="Garamond"/>
          <w:sz w:val="24"/>
          <w:szCs w:val="24"/>
        </w:rPr>
        <w:t>,</w:t>
      </w:r>
      <w:r w:rsidRPr="00BB43B4">
        <w:rPr>
          <w:rFonts w:ascii="Garamond" w:hAnsi="Garamond"/>
          <w:sz w:val="24"/>
          <w:szCs w:val="24"/>
        </w:rPr>
        <w:t xml:space="preserve"> si: gropa, sheshe, brezare (gradona) </w:t>
      </w:r>
      <w:r w:rsidR="00665C4A" w:rsidRPr="00BB43B4">
        <w:rPr>
          <w:rFonts w:ascii="Garamond" w:hAnsi="Garamond"/>
          <w:sz w:val="24"/>
          <w:szCs w:val="24"/>
        </w:rPr>
        <w:t>rripa</w:t>
      </w:r>
      <w:r w:rsidRPr="00BB43B4">
        <w:rPr>
          <w:rFonts w:ascii="Garamond" w:hAnsi="Garamond"/>
          <w:sz w:val="24"/>
          <w:szCs w:val="24"/>
        </w:rPr>
        <w:t xml:space="preserve"> ose breza, etj</w:t>
      </w:r>
      <w:r w:rsidR="00665C4A" w:rsidRPr="00BB43B4">
        <w:rPr>
          <w:rFonts w:ascii="Garamond" w:hAnsi="Garamond"/>
          <w:sz w:val="24"/>
          <w:szCs w:val="24"/>
        </w:rPr>
        <w:t>.</w:t>
      </w:r>
    </w:p>
    <w:p w14:paraId="119BDD5E" w14:textId="009D32E4" w:rsidR="00FD189A" w:rsidRPr="00BB43B4" w:rsidRDefault="00FD189A" w:rsidP="00586D6E">
      <w:pPr>
        <w:pStyle w:val="BodyText"/>
        <w:tabs>
          <w:tab w:val="left" w:pos="280"/>
        </w:tabs>
        <w:spacing w:line="240" w:lineRule="auto"/>
        <w:ind w:firstLine="284"/>
        <w:rPr>
          <w:rFonts w:ascii="Garamond" w:hAnsi="Garamond"/>
          <w:b/>
          <w:bCs/>
          <w:szCs w:val="24"/>
          <w:u w:val="single"/>
        </w:rPr>
      </w:pPr>
      <w:r w:rsidRPr="00BB43B4">
        <w:rPr>
          <w:rFonts w:ascii="Garamond" w:hAnsi="Garamond"/>
          <w:b/>
          <w:bCs/>
          <w:szCs w:val="24"/>
        </w:rPr>
        <w:t>c) Kur punimet e përgatitjes së tokës zbatohen në sipërfaqe të zhveshura kemi:</w:t>
      </w:r>
    </w:p>
    <w:p w14:paraId="23882D00" w14:textId="10E597B3" w:rsidR="00FD189A" w:rsidRPr="00BB43B4" w:rsidRDefault="00FD189A" w:rsidP="00586D6E">
      <w:pPr>
        <w:tabs>
          <w:tab w:val="left" w:pos="360"/>
        </w:tabs>
        <w:ind w:firstLine="284"/>
        <w:jc w:val="both"/>
        <w:rPr>
          <w:rFonts w:ascii="Garamond" w:hAnsi="Garamond"/>
          <w:sz w:val="24"/>
          <w:szCs w:val="24"/>
        </w:rPr>
      </w:pPr>
      <w:r w:rsidRPr="00BB43B4">
        <w:rPr>
          <w:rFonts w:ascii="Garamond" w:hAnsi="Garamond"/>
          <w:sz w:val="24"/>
          <w:szCs w:val="24"/>
        </w:rPr>
        <w:t xml:space="preserve">- </w:t>
      </w:r>
      <w:r w:rsidRPr="00BB43B4">
        <w:rPr>
          <w:rFonts w:ascii="Garamond" w:hAnsi="Garamond"/>
          <w:sz w:val="24"/>
          <w:szCs w:val="24"/>
          <w:u w:val="single"/>
        </w:rPr>
        <w:t>Sipërfaqe të barëzuara</w:t>
      </w:r>
      <w:r w:rsidRPr="00BB43B4">
        <w:rPr>
          <w:rFonts w:ascii="Garamond" w:hAnsi="Garamond"/>
          <w:sz w:val="24"/>
          <w:szCs w:val="24"/>
        </w:rPr>
        <w:t>, ku pas shfrytëzimeve nuk është siguruar ripërtër</w:t>
      </w:r>
      <w:r w:rsidR="0033335B">
        <w:rPr>
          <w:rFonts w:ascii="Garamond" w:hAnsi="Garamond"/>
          <w:sz w:val="24"/>
          <w:szCs w:val="24"/>
        </w:rPr>
        <w:t>itja;</w:t>
      </w:r>
    </w:p>
    <w:p w14:paraId="3A332846" w14:textId="1AF304C4" w:rsidR="00FD189A" w:rsidRPr="00BB43B4" w:rsidRDefault="00FD189A" w:rsidP="00586D6E">
      <w:pPr>
        <w:tabs>
          <w:tab w:val="left" w:pos="360"/>
        </w:tabs>
        <w:ind w:firstLine="284"/>
        <w:jc w:val="both"/>
        <w:rPr>
          <w:rFonts w:ascii="Garamond" w:hAnsi="Garamond"/>
          <w:sz w:val="24"/>
          <w:szCs w:val="24"/>
        </w:rPr>
      </w:pPr>
      <w:r w:rsidRPr="00BB43B4">
        <w:rPr>
          <w:rFonts w:ascii="Garamond" w:hAnsi="Garamond"/>
          <w:sz w:val="24"/>
          <w:szCs w:val="24"/>
        </w:rPr>
        <w:t xml:space="preserve">- </w:t>
      </w:r>
      <w:r w:rsidRPr="00BB43B4">
        <w:rPr>
          <w:rFonts w:ascii="Garamond" w:hAnsi="Garamond"/>
          <w:sz w:val="24"/>
          <w:szCs w:val="24"/>
          <w:u w:val="single"/>
        </w:rPr>
        <w:t>Sipërfaqe të gërryera</w:t>
      </w:r>
      <w:r w:rsidRPr="00BB43B4">
        <w:rPr>
          <w:rFonts w:ascii="Garamond" w:hAnsi="Garamond"/>
          <w:sz w:val="24"/>
          <w:szCs w:val="24"/>
        </w:rPr>
        <w:t>, ku mund të jenë gër</w:t>
      </w:r>
      <w:r w:rsidR="0033335B">
        <w:rPr>
          <w:rFonts w:ascii="Garamond" w:hAnsi="Garamond"/>
          <w:sz w:val="24"/>
          <w:szCs w:val="24"/>
        </w:rPr>
        <w:t>ryer një ose më shumë horizonte;</w:t>
      </w:r>
    </w:p>
    <w:p w14:paraId="579CE603" w14:textId="4145A6CD" w:rsidR="00FD189A" w:rsidRPr="00BB43B4" w:rsidRDefault="00FD189A" w:rsidP="00586D6E">
      <w:pPr>
        <w:tabs>
          <w:tab w:val="left" w:pos="360"/>
        </w:tabs>
        <w:ind w:firstLine="284"/>
        <w:jc w:val="both"/>
        <w:rPr>
          <w:rFonts w:ascii="Garamond" w:hAnsi="Garamond"/>
          <w:sz w:val="24"/>
          <w:szCs w:val="24"/>
        </w:rPr>
      </w:pPr>
      <w:r w:rsidRPr="00BB43B4">
        <w:rPr>
          <w:rFonts w:ascii="Garamond" w:hAnsi="Garamond"/>
          <w:sz w:val="24"/>
          <w:szCs w:val="24"/>
        </w:rPr>
        <w:t xml:space="preserve">- </w:t>
      </w:r>
      <w:r w:rsidRPr="00BB43B4">
        <w:rPr>
          <w:rFonts w:ascii="Garamond" w:hAnsi="Garamond"/>
          <w:sz w:val="24"/>
          <w:szCs w:val="24"/>
          <w:u w:val="single"/>
        </w:rPr>
        <w:t>Kullota</w:t>
      </w:r>
      <w:r w:rsidRPr="00BB43B4">
        <w:rPr>
          <w:rFonts w:ascii="Garamond" w:hAnsi="Garamond"/>
          <w:sz w:val="24"/>
          <w:szCs w:val="24"/>
        </w:rPr>
        <w:t>, sipërfaqe të veshura me bar dhe q</w:t>
      </w:r>
      <w:r w:rsidR="0033335B">
        <w:rPr>
          <w:rFonts w:ascii="Garamond" w:hAnsi="Garamond"/>
          <w:sz w:val="24"/>
          <w:szCs w:val="24"/>
        </w:rPr>
        <w:t>ë bëjnë pjesë në fondin kullotë.</w:t>
      </w:r>
    </w:p>
    <w:p w14:paraId="3930E01A" w14:textId="29B61485" w:rsidR="00FD189A" w:rsidRPr="00BB43B4" w:rsidRDefault="00FD189A" w:rsidP="00586D6E">
      <w:pPr>
        <w:ind w:firstLine="284"/>
        <w:jc w:val="both"/>
        <w:rPr>
          <w:rFonts w:ascii="Garamond" w:hAnsi="Garamond"/>
          <w:b/>
          <w:bCs/>
          <w:sz w:val="24"/>
          <w:szCs w:val="24"/>
          <w:u w:val="single"/>
        </w:rPr>
      </w:pPr>
      <w:r w:rsidRPr="00BB43B4">
        <w:rPr>
          <w:rFonts w:ascii="Garamond" w:hAnsi="Garamond"/>
          <w:b/>
          <w:bCs/>
          <w:sz w:val="24"/>
          <w:szCs w:val="24"/>
        </w:rPr>
        <w:t>ç) Kur punimet e përgatitjes së tokës zbatohen në sipërfaqe me pyll, dallojmë:</w:t>
      </w:r>
    </w:p>
    <w:p w14:paraId="23120536" w14:textId="705E90A3" w:rsidR="00FD189A" w:rsidRPr="00BB43B4" w:rsidRDefault="00FD189A" w:rsidP="00586D6E">
      <w:pPr>
        <w:tabs>
          <w:tab w:val="left" w:pos="360"/>
        </w:tabs>
        <w:ind w:firstLine="284"/>
        <w:jc w:val="both"/>
        <w:rPr>
          <w:rFonts w:ascii="Garamond" w:hAnsi="Garamond"/>
          <w:sz w:val="24"/>
          <w:szCs w:val="24"/>
        </w:rPr>
      </w:pPr>
      <w:r w:rsidRPr="00BB43B4">
        <w:rPr>
          <w:rFonts w:ascii="Garamond" w:hAnsi="Garamond"/>
          <w:sz w:val="24"/>
          <w:szCs w:val="24"/>
        </w:rPr>
        <w:t>- Përgatitja e tokës në sipërfaqe pjesërisht të veshura (çe</w:t>
      </w:r>
      <w:r w:rsidR="0033335B">
        <w:rPr>
          <w:rFonts w:ascii="Garamond" w:hAnsi="Garamond"/>
          <w:sz w:val="24"/>
          <w:szCs w:val="24"/>
        </w:rPr>
        <w:t>ltira, korridore në pyll, etj.);</w:t>
      </w:r>
    </w:p>
    <w:p w14:paraId="055EB233" w14:textId="7D36A8DC" w:rsidR="00FD189A" w:rsidRPr="00BB43B4" w:rsidRDefault="00FD189A" w:rsidP="00586D6E">
      <w:pPr>
        <w:tabs>
          <w:tab w:val="left" w:pos="360"/>
        </w:tabs>
        <w:ind w:firstLine="284"/>
        <w:jc w:val="both"/>
        <w:rPr>
          <w:rFonts w:ascii="Garamond" w:hAnsi="Garamond"/>
          <w:sz w:val="24"/>
          <w:szCs w:val="24"/>
        </w:rPr>
      </w:pPr>
      <w:r w:rsidRPr="00BB43B4">
        <w:rPr>
          <w:rFonts w:ascii="Garamond" w:hAnsi="Garamond"/>
          <w:sz w:val="24"/>
          <w:szCs w:val="24"/>
        </w:rPr>
        <w:t>- Përgatitje e tokës në sipërfaqe të veshur tërësisht me py</w:t>
      </w:r>
      <w:r w:rsidR="0033335B">
        <w:rPr>
          <w:rFonts w:ascii="Garamond" w:hAnsi="Garamond"/>
          <w:sz w:val="24"/>
          <w:szCs w:val="24"/>
        </w:rPr>
        <w:t xml:space="preserve">ll. Këto paraqiten në 2 raste: </w:t>
      </w:r>
    </w:p>
    <w:p w14:paraId="1CE7103E" w14:textId="34F90452" w:rsidR="00FD189A" w:rsidRPr="00BB43B4" w:rsidRDefault="00FD189A" w:rsidP="00586D6E">
      <w:pPr>
        <w:pStyle w:val="ListParagraph"/>
        <w:ind w:left="0" w:firstLine="284"/>
        <w:jc w:val="both"/>
        <w:rPr>
          <w:rFonts w:ascii="Garamond" w:hAnsi="Garamond"/>
          <w:sz w:val="24"/>
          <w:szCs w:val="24"/>
        </w:rPr>
      </w:pPr>
      <w:r w:rsidRPr="00BB43B4">
        <w:rPr>
          <w:rFonts w:ascii="Garamond" w:hAnsi="Garamond" w:cs="Courier New"/>
          <w:sz w:val="24"/>
          <w:szCs w:val="24"/>
        </w:rPr>
        <w:t xml:space="preserve">- </w:t>
      </w:r>
      <w:r w:rsidRPr="00BB43B4">
        <w:rPr>
          <w:rFonts w:ascii="Garamond" w:hAnsi="Garamond"/>
          <w:sz w:val="24"/>
          <w:szCs w:val="24"/>
        </w:rPr>
        <w:t>në pyll me drurë të rritur, përgatitja e tokës bëhet nën masiv</w:t>
      </w:r>
      <w:r w:rsidR="0033335B">
        <w:rPr>
          <w:rFonts w:ascii="Garamond" w:hAnsi="Garamond"/>
          <w:sz w:val="24"/>
          <w:szCs w:val="24"/>
        </w:rPr>
        <w:t>;</w:t>
      </w:r>
      <w:r w:rsidRPr="00BB43B4">
        <w:rPr>
          <w:rFonts w:ascii="Garamond" w:hAnsi="Garamond"/>
          <w:sz w:val="24"/>
          <w:szCs w:val="24"/>
        </w:rPr>
        <w:t xml:space="preserve"> dhe </w:t>
      </w:r>
    </w:p>
    <w:p w14:paraId="6766D976" w14:textId="19B74FC0" w:rsidR="00FD189A" w:rsidRPr="00BB43B4" w:rsidRDefault="00FD189A" w:rsidP="00586D6E">
      <w:pPr>
        <w:pStyle w:val="ListParagraph"/>
        <w:tabs>
          <w:tab w:val="left" w:pos="360"/>
        </w:tabs>
        <w:ind w:left="0" w:firstLine="284"/>
        <w:jc w:val="both"/>
        <w:rPr>
          <w:rFonts w:ascii="Garamond" w:hAnsi="Garamond"/>
          <w:sz w:val="24"/>
          <w:szCs w:val="24"/>
        </w:rPr>
      </w:pPr>
      <w:r w:rsidRPr="00BB43B4">
        <w:rPr>
          <w:rFonts w:ascii="Garamond" w:hAnsi="Garamond" w:cs="Courier New"/>
          <w:sz w:val="24"/>
          <w:szCs w:val="24"/>
        </w:rPr>
        <w:t xml:space="preserve">- </w:t>
      </w:r>
      <w:r w:rsidRPr="00BB43B4">
        <w:rPr>
          <w:rFonts w:ascii="Garamond" w:hAnsi="Garamond"/>
          <w:sz w:val="24"/>
          <w:szCs w:val="24"/>
        </w:rPr>
        <w:t>në pyll me shkurre (përgatitja</w:t>
      </w:r>
      <w:r w:rsidR="0033335B">
        <w:rPr>
          <w:rFonts w:ascii="Garamond" w:hAnsi="Garamond"/>
          <w:sz w:val="24"/>
          <w:szCs w:val="24"/>
        </w:rPr>
        <w:t xml:space="preserve"> e tokës nën masivin shkurror).</w:t>
      </w:r>
    </w:p>
    <w:p w14:paraId="6FB173E2" w14:textId="77777777" w:rsidR="00FD189A" w:rsidRPr="00BB43B4" w:rsidRDefault="00FD189A" w:rsidP="00586D6E">
      <w:pPr>
        <w:tabs>
          <w:tab w:val="left" w:pos="360"/>
        </w:tabs>
        <w:ind w:firstLine="284"/>
        <w:jc w:val="both"/>
        <w:rPr>
          <w:rFonts w:ascii="Garamond" w:hAnsi="Garamond"/>
          <w:sz w:val="24"/>
          <w:szCs w:val="24"/>
        </w:rPr>
      </w:pPr>
      <w:r w:rsidRPr="00BB43B4">
        <w:rPr>
          <w:rFonts w:ascii="Garamond" w:hAnsi="Garamond"/>
          <w:sz w:val="24"/>
          <w:szCs w:val="24"/>
        </w:rPr>
        <w:t>Nën masivin drunor përgatitja e tokës bëhet pa hequr drurët, ndërsa nën atë shkurror kemi këto raste:</w:t>
      </w:r>
    </w:p>
    <w:p w14:paraId="05B79426" w14:textId="56B80CC2" w:rsidR="00FD189A" w:rsidRPr="00BB43B4" w:rsidRDefault="00FD189A" w:rsidP="00586D6E">
      <w:pPr>
        <w:tabs>
          <w:tab w:val="left" w:pos="0"/>
          <w:tab w:val="left" w:pos="360"/>
        </w:tabs>
        <w:ind w:firstLine="284"/>
        <w:jc w:val="both"/>
        <w:rPr>
          <w:rFonts w:ascii="Garamond" w:hAnsi="Garamond"/>
          <w:sz w:val="24"/>
          <w:szCs w:val="24"/>
        </w:rPr>
      </w:pPr>
      <w:r w:rsidRPr="00BB43B4">
        <w:rPr>
          <w:rFonts w:ascii="Garamond" w:hAnsi="Garamond"/>
          <w:sz w:val="24"/>
          <w:szCs w:val="24"/>
        </w:rPr>
        <w:t>- Toka përgatitet në boshllëqet ndërmjet shkur</w:t>
      </w:r>
      <w:r w:rsidR="0033335B">
        <w:rPr>
          <w:rFonts w:ascii="Garamond" w:hAnsi="Garamond"/>
          <w:sz w:val="24"/>
          <w:szCs w:val="24"/>
        </w:rPr>
        <w:t>reve, ku hapen gropa ose sheshe;</w:t>
      </w:r>
    </w:p>
    <w:p w14:paraId="1E4AF3E6" w14:textId="6DCE56ED" w:rsidR="00FD189A" w:rsidRPr="00BB43B4" w:rsidRDefault="00FD189A" w:rsidP="00586D6E">
      <w:pPr>
        <w:tabs>
          <w:tab w:val="left" w:pos="360"/>
        </w:tabs>
        <w:ind w:firstLine="284"/>
        <w:jc w:val="both"/>
        <w:rPr>
          <w:rFonts w:ascii="Garamond" w:hAnsi="Garamond"/>
          <w:sz w:val="24"/>
          <w:szCs w:val="24"/>
        </w:rPr>
      </w:pPr>
      <w:r w:rsidRPr="00BB43B4">
        <w:rPr>
          <w:rFonts w:ascii="Garamond" w:hAnsi="Garamond"/>
          <w:sz w:val="24"/>
          <w:szCs w:val="24"/>
        </w:rPr>
        <w:t>- Toka përgatitet ndërmjet shkurreve, por priten shkurret në tërë sipërfaqen ose hapen gropa</w:t>
      </w:r>
      <w:r w:rsidR="0033335B">
        <w:rPr>
          <w:rFonts w:ascii="Garamond" w:hAnsi="Garamond"/>
          <w:sz w:val="24"/>
          <w:szCs w:val="24"/>
        </w:rPr>
        <w:t>,</w:t>
      </w:r>
      <w:r w:rsidRPr="00BB43B4">
        <w:rPr>
          <w:rFonts w:ascii="Garamond" w:hAnsi="Garamond"/>
          <w:sz w:val="24"/>
          <w:szCs w:val="24"/>
        </w:rPr>
        <w:t xml:space="preserve"> ose sheshe, përgatiten sheshe;</w:t>
      </w:r>
    </w:p>
    <w:p w14:paraId="3C7B7B9F" w14:textId="60969B94" w:rsidR="00FD189A" w:rsidRPr="00BB43B4" w:rsidRDefault="00FD189A" w:rsidP="00586D6E">
      <w:pPr>
        <w:tabs>
          <w:tab w:val="left" w:pos="360"/>
        </w:tabs>
        <w:ind w:firstLine="284"/>
        <w:jc w:val="both"/>
        <w:rPr>
          <w:rFonts w:ascii="Garamond" w:hAnsi="Garamond"/>
          <w:sz w:val="24"/>
          <w:szCs w:val="24"/>
        </w:rPr>
      </w:pPr>
      <w:r w:rsidRPr="00BB43B4">
        <w:rPr>
          <w:rFonts w:ascii="Garamond" w:hAnsi="Garamond"/>
          <w:sz w:val="24"/>
          <w:szCs w:val="24"/>
        </w:rPr>
        <w:t>- Toka përgatitet në breza ose brezare pasi më parë është prerë pylli në breza ose në tërë sipërfaqen dhe shkulen cungjet dhe rrënjët në breza;</w:t>
      </w:r>
    </w:p>
    <w:p w14:paraId="68425E06" w14:textId="5AA3CFC8" w:rsidR="00FD189A" w:rsidRPr="00BB43B4" w:rsidRDefault="00FD189A" w:rsidP="00586D6E">
      <w:pPr>
        <w:tabs>
          <w:tab w:val="left" w:pos="360"/>
        </w:tabs>
        <w:ind w:firstLine="284"/>
        <w:jc w:val="both"/>
        <w:rPr>
          <w:rFonts w:ascii="Garamond" w:hAnsi="Garamond"/>
          <w:sz w:val="24"/>
          <w:szCs w:val="24"/>
        </w:rPr>
      </w:pPr>
      <w:r w:rsidRPr="00BB43B4">
        <w:rPr>
          <w:rFonts w:ascii="Garamond" w:hAnsi="Garamond"/>
          <w:sz w:val="24"/>
          <w:szCs w:val="24"/>
        </w:rPr>
        <w:t>- Toka përgatitet në tërë sipërfaqen, pasi më parë janë prerë tërë shkurret. Në këtë rast punimet kryhen zakonisht me mjete të mekanizuara.</w:t>
      </w:r>
    </w:p>
    <w:p w14:paraId="551DEF29" w14:textId="77777777" w:rsidR="00FD189A" w:rsidRPr="00BB43B4" w:rsidRDefault="00FD189A" w:rsidP="00586D6E">
      <w:pPr>
        <w:ind w:firstLine="284"/>
        <w:jc w:val="both"/>
        <w:rPr>
          <w:rFonts w:ascii="Garamond" w:hAnsi="Garamond"/>
          <w:b/>
          <w:bCs/>
          <w:sz w:val="24"/>
          <w:szCs w:val="24"/>
          <w:u w:val="single"/>
        </w:rPr>
      </w:pPr>
      <w:r w:rsidRPr="00BB43B4">
        <w:rPr>
          <w:rFonts w:ascii="Garamond" w:hAnsi="Garamond"/>
          <w:b/>
          <w:bCs/>
          <w:sz w:val="24"/>
          <w:szCs w:val="24"/>
        </w:rPr>
        <w:t>d) Sipas mënyrave të përgatitjes së tokës, dallojmë:</w:t>
      </w:r>
    </w:p>
    <w:p w14:paraId="786CCFB5" w14:textId="77777777" w:rsidR="00FD189A" w:rsidRPr="00BB43B4" w:rsidRDefault="00FD189A" w:rsidP="00586D6E">
      <w:pPr>
        <w:ind w:firstLine="284"/>
        <w:jc w:val="both"/>
        <w:rPr>
          <w:rFonts w:ascii="Garamond" w:hAnsi="Garamond"/>
          <w:sz w:val="24"/>
          <w:szCs w:val="24"/>
        </w:rPr>
      </w:pPr>
      <w:r w:rsidRPr="00BB43B4">
        <w:rPr>
          <w:rFonts w:ascii="Garamond" w:hAnsi="Garamond"/>
          <w:sz w:val="24"/>
          <w:szCs w:val="24"/>
        </w:rPr>
        <w:t>- Punimi i tokës me gropa ose në sheshe;</w:t>
      </w:r>
    </w:p>
    <w:p w14:paraId="01694E77" w14:textId="77777777" w:rsidR="00FD189A" w:rsidRPr="00BB43B4" w:rsidRDefault="00FD189A" w:rsidP="00586D6E">
      <w:pPr>
        <w:ind w:firstLine="284"/>
        <w:jc w:val="both"/>
        <w:rPr>
          <w:rFonts w:ascii="Garamond" w:hAnsi="Garamond"/>
          <w:sz w:val="24"/>
          <w:szCs w:val="24"/>
        </w:rPr>
      </w:pPr>
      <w:r w:rsidRPr="00BB43B4">
        <w:rPr>
          <w:rFonts w:ascii="Garamond" w:hAnsi="Garamond"/>
          <w:sz w:val="24"/>
          <w:szCs w:val="24"/>
        </w:rPr>
        <w:t>- Punimi i tokës në brezare (gradona) ose në breza (rripa);</w:t>
      </w:r>
    </w:p>
    <w:p w14:paraId="3FF3DA83" w14:textId="0D9AE498" w:rsidR="00FD189A" w:rsidRPr="00BB43B4" w:rsidRDefault="00FD189A" w:rsidP="00586D6E">
      <w:pPr>
        <w:ind w:firstLine="284"/>
        <w:jc w:val="both"/>
        <w:rPr>
          <w:rFonts w:ascii="Garamond" w:hAnsi="Garamond"/>
          <w:sz w:val="24"/>
          <w:szCs w:val="24"/>
        </w:rPr>
      </w:pPr>
      <w:r w:rsidRPr="00BB43B4">
        <w:rPr>
          <w:rFonts w:ascii="Garamond" w:hAnsi="Garamond"/>
          <w:sz w:val="24"/>
          <w:szCs w:val="24"/>
        </w:rPr>
        <w:t>- Punimi i tokës në togje</w:t>
      </w:r>
      <w:r w:rsidR="0033335B">
        <w:rPr>
          <w:rFonts w:ascii="Garamond" w:hAnsi="Garamond"/>
          <w:sz w:val="24"/>
          <w:szCs w:val="24"/>
        </w:rPr>
        <w:t>, në kurrize ose sope.</w:t>
      </w:r>
    </w:p>
    <w:p w14:paraId="22C59B84" w14:textId="70D675E3" w:rsidR="00636354" w:rsidRPr="00BB43B4" w:rsidRDefault="00ED4711" w:rsidP="00586D6E">
      <w:pPr>
        <w:pStyle w:val="BodyTextIndent"/>
        <w:spacing w:line="240" w:lineRule="auto"/>
        <w:ind w:firstLine="284"/>
        <w:rPr>
          <w:rFonts w:ascii="Garamond" w:hAnsi="Garamond"/>
          <w:b/>
          <w:szCs w:val="24"/>
        </w:rPr>
      </w:pPr>
      <w:r w:rsidRPr="00BB43B4">
        <w:rPr>
          <w:rFonts w:ascii="Garamond" w:hAnsi="Garamond"/>
          <w:b/>
          <w:szCs w:val="24"/>
        </w:rPr>
        <w:lastRenderedPageBreak/>
        <w:t>5.4</w:t>
      </w:r>
      <w:r w:rsidR="00665C4A" w:rsidRPr="00BB43B4">
        <w:rPr>
          <w:rFonts w:ascii="Garamond" w:hAnsi="Garamond"/>
          <w:b/>
          <w:szCs w:val="24"/>
        </w:rPr>
        <w:t>.3</w:t>
      </w:r>
      <w:r w:rsidR="00636354" w:rsidRPr="00BB43B4">
        <w:rPr>
          <w:rFonts w:ascii="Garamond" w:hAnsi="Garamond"/>
          <w:b/>
          <w:szCs w:val="24"/>
        </w:rPr>
        <w:t xml:space="preserve"> Masa paraprake p</w:t>
      </w:r>
      <w:r w:rsidR="00500BE1" w:rsidRPr="00BB43B4">
        <w:rPr>
          <w:rFonts w:ascii="Garamond" w:hAnsi="Garamond"/>
          <w:b/>
          <w:szCs w:val="24"/>
        </w:rPr>
        <w:t>ë</w:t>
      </w:r>
      <w:r w:rsidR="00636354" w:rsidRPr="00BB43B4">
        <w:rPr>
          <w:rFonts w:ascii="Garamond" w:hAnsi="Garamond"/>
          <w:b/>
          <w:szCs w:val="24"/>
        </w:rPr>
        <w:t>r p</w:t>
      </w:r>
      <w:r w:rsidR="00500BE1" w:rsidRPr="00BB43B4">
        <w:rPr>
          <w:rFonts w:ascii="Garamond" w:hAnsi="Garamond"/>
          <w:b/>
          <w:szCs w:val="24"/>
        </w:rPr>
        <w:t>ë</w:t>
      </w:r>
      <w:r w:rsidR="00636354" w:rsidRPr="00BB43B4">
        <w:rPr>
          <w:rFonts w:ascii="Garamond" w:hAnsi="Garamond"/>
          <w:b/>
          <w:szCs w:val="24"/>
        </w:rPr>
        <w:t>rgatitjen e tok</w:t>
      </w:r>
      <w:r w:rsidR="00500BE1" w:rsidRPr="00BB43B4">
        <w:rPr>
          <w:rFonts w:ascii="Garamond" w:hAnsi="Garamond"/>
          <w:b/>
          <w:szCs w:val="24"/>
        </w:rPr>
        <w:t>ë</w:t>
      </w:r>
      <w:r w:rsidR="00636354" w:rsidRPr="00BB43B4">
        <w:rPr>
          <w:rFonts w:ascii="Garamond" w:hAnsi="Garamond"/>
          <w:b/>
          <w:szCs w:val="24"/>
        </w:rPr>
        <w:t>s</w:t>
      </w:r>
    </w:p>
    <w:p w14:paraId="56BAC6A4" w14:textId="7B926A53" w:rsidR="00636354" w:rsidRPr="00BB43B4" w:rsidRDefault="00636354" w:rsidP="00586D6E">
      <w:pPr>
        <w:pStyle w:val="BodyTextIndent"/>
        <w:spacing w:line="240" w:lineRule="auto"/>
        <w:ind w:firstLine="284"/>
        <w:rPr>
          <w:rFonts w:ascii="Garamond" w:hAnsi="Garamond"/>
          <w:b/>
          <w:szCs w:val="24"/>
          <w:u w:val="single"/>
        </w:rPr>
      </w:pPr>
      <w:r w:rsidRPr="0033335B">
        <w:rPr>
          <w:rFonts w:ascii="Garamond" w:hAnsi="Garamond"/>
          <w:i/>
          <w:szCs w:val="24"/>
        </w:rPr>
        <w:t>Nxjerrja e cun</w:t>
      </w:r>
      <w:r w:rsidR="00ED4711" w:rsidRPr="0033335B">
        <w:rPr>
          <w:rFonts w:ascii="Garamond" w:hAnsi="Garamond"/>
          <w:i/>
          <w:szCs w:val="24"/>
        </w:rPr>
        <w:t>gjeve dhe largimi i mbeturinave t</w:t>
      </w:r>
      <w:r w:rsidR="001B3E29" w:rsidRPr="0033335B">
        <w:rPr>
          <w:rFonts w:ascii="Garamond" w:hAnsi="Garamond"/>
          <w:i/>
          <w:szCs w:val="24"/>
        </w:rPr>
        <w:t>ë</w:t>
      </w:r>
      <w:r w:rsidR="00ED4711" w:rsidRPr="0033335B">
        <w:rPr>
          <w:rFonts w:ascii="Garamond" w:hAnsi="Garamond"/>
          <w:i/>
          <w:szCs w:val="24"/>
        </w:rPr>
        <w:t xml:space="preserve"> shfryt</w:t>
      </w:r>
      <w:r w:rsidR="001B3E29" w:rsidRPr="0033335B">
        <w:rPr>
          <w:rFonts w:ascii="Garamond" w:hAnsi="Garamond"/>
          <w:i/>
          <w:szCs w:val="24"/>
        </w:rPr>
        <w:t>ë</w:t>
      </w:r>
      <w:r w:rsidR="00ED4711" w:rsidRPr="0033335B">
        <w:rPr>
          <w:rFonts w:ascii="Garamond" w:hAnsi="Garamond"/>
          <w:i/>
          <w:szCs w:val="24"/>
        </w:rPr>
        <w:t>zimit</w:t>
      </w:r>
      <w:r w:rsidR="00ED4711" w:rsidRPr="0033335B">
        <w:rPr>
          <w:rFonts w:ascii="Garamond" w:hAnsi="Garamond"/>
          <w:szCs w:val="24"/>
        </w:rPr>
        <w:t>.</w:t>
      </w:r>
      <w:r w:rsidR="00ED4711" w:rsidRPr="00BB43B4">
        <w:rPr>
          <w:rFonts w:ascii="Garamond" w:hAnsi="Garamond"/>
          <w:szCs w:val="24"/>
        </w:rPr>
        <w:t xml:space="preserve"> </w:t>
      </w:r>
      <w:r w:rsidRPr="00BB43B4">
        <w:rPr>
          <w:rFonts w:ascii="Garamond" w:hAnsi="Garamond"/>
          <w:szCs w:val="24"/>
        </w:rPr>
        <w:t>Pas prerjeve p</w:t>
      </w:r>
      <w:r w:rsidR="00560DAF" w:rsidRPr="00BB43B4">
        <w:rPr>
          <w:rFonts w:ascii="Garamond" w:hAnsi="Garamond"/>
          <w:szCs w:val="24"/>
        </w:rPr>
        <w:t>ë</w:t>
      </w:r>
      <w:r w:rsidRPr="00BB43B4">
        <w:rPr>
          <w:rFonts w:ascii="Garamond" w:hAnsi="Garamond"/>
          <w:szCs w:val="24"/>
        </w:rPr>
        <w:t>rfundimtare, kur duam q</w:t>
      </w:r>
      <w:r w:rsidR="00560DAF" w:rsidRPr="00BB43B4">
        <w:rPr>
          <w:rFonts w:ascii="Garamond" w:hAnsi="Garamond"/>
          <w:szCs w:val="24"/>
        </w:rPr>
        <w:t>ë</w:t>
      </w:r>
      <w:r w:rsidRPr="00BB43B4">
        <w:rPr>
          <w:rFonts w:ascii="Garamond" w:hAnsi="Garamond"/>
          <w:szCs w:val="24"/>
        </w:rPr>
        <w:t xml:space="preserve"> toka t</w:t>
      </w:r>
      <w:r w:rsidR="00560DAF" w:rsidRPr="00BB43B4">
        <w:rPr>
          <w:rFonts w:ascii="Garamond" w:hAnsi="Garamond"/>
          <w:szCs w:val="24"/>
        </w:rPr>
        <w:t>ë</w:t>
      </w:r>
      <w:r w:rsidRPr="00BB43B4">
        <w:rPr>
          <w:rFonts w:ascii="Garamond" w:hAnsi="Garamond"/>
          <w:szCs w:val="24"/>
        </w:rPr>
        <w:t xml:space="preserve"> punohet n</w:t>
      </w:r>
      <w:r w:rsidR="00560DAF" w:rsidRPr="00BB43B4">
        <w:rPr>
          <w:rFonts w:ascii="Garamond" w:hAnsi="Garamond"/>
          <w:szCs w:val="24"/>
        </w:rPr>
        <w:t>ë</w:t>
      </w:r>
      <w:r w:rsidRPr="00BB43B4">
        <w:rPr>
          <w:rFonts w:ascii="Garamond" w:hAnsi="Garamond"/>
          <w:szCs w:val="24"/>
        </w:rPr>
        <w:t xml:space="preserve"> t</w:t>
      </w:r>
      <w:r w:rsidR="00560DAF" w:rsidRPr="00BB43B4">
        <w:rPr>
          <w:rFonts w:ascii="Garamond" w:hAnsi="Garamond"/>
          <w:szCs w:val="24"/>
        </w:rPr>
        <w:t>ë</w:t>
      </w:r>
      <w:r w:rsidRPr="00BB43B4">
        <w:rPr>
          <w:rFonts w:ascii="Garamond" w:hAnsi="Garamond"/>
          <w:szCs w:val="24"/>
        </w:rPr>
        <w:t>r</w:t>
      </w:r>
      <w:r w:rsidR="00560DAF" w:rsidRPr="00BB43B4">
        <w:rPr>
          <w:rFonts w:ascii="Garamond" w:hAnsi="Garamond"/>
          <w:szCs w:val="24"/>
        </w:rPr>
        <w:t>ë</w:t>
      </w:r>
      <w:r w:rsidRPr="00BB43B4">
        <w:rPr>
          <w:rFonts w:ascii="Garamond" w:hAnsi="Garamond"/>
          <w:szCs w:val="24"/>
        </w:rPr>
        <w:t xml:space="preserve"> sip</w:t>
      </w:r>
      <w:r w:rsidR="00560DAF" w:rsidRPr="00BB43B4">
        <w:rPr>
          <w:rFonts w:ascii="Garamond" w:hAnsi="Garamond"/>
          <w:szCs w:val="24"/>
        </w:rPr>
        <w:t>ë</w:t>
      </w:r>
      <w:r w:rsidRPr="00BB43B4">
        <w:rPr>
          <w:rFonts w:ascii="Garamond" w:hAnsi="Garamond"/>
          <w:szCs w:val="24"/>
        </w:rPr>
        <w:t>rfaqen, paraprakisht nxirren e largohen cungjet. Ky veprim mund t</w:t>
      </w:r>
      <w:r w:rsidR="00560DAF" w:rsidRPr="00BB43B4">
        <w:rPr>
          <w:rFonts w:ascii="Garamond" w:hAnsi="Garamond"/>
          <w:szCs w:val="24"/>
        </w:rPr>
        <w:t>ë</w:t>
      </w:r>
      <w:r w:rsidRPr="00BB43B4">
        <w:rPr>
          <w:rFonts w:ascii="Garamond" w:hAnsi="Garamond"/>
          <w:szCs w:val="24"/>
        </w:rPr>
        <w:t xml:space="preserve"> kryhet me mjete t</w:t>
      </w:r>
      <w:r w:rsidR="00560DAF" w:rsidRPr="00BB43B4">
        <w:rPr>
          <w:rFonts w:ascii="Garamond" w:hAnsi="Garamond"/>
          <w:szCs w:val="24"/>
        </w:rPr>
        <w:t>ë</w:t>
      </w:r>
      <w:r w:rsidRPr="00BB43B4">
        <w:rPr>
          <w:rFonts w:ascii="Garamond" w:hAnsi="Garamond"/>
          <w:szCs w:val="24"/>
        </w:rPr>
        <w:t xml:space="preserve"> mekanizuara ose me krah. Kur n</w:t>
      </w:r>
      <w:r w:rsidR="00560DAF" w:rsidRPr="00BB43B4">
        <w:rPr>
          <w:rFonts w:ascii="Garamond" w:hAnsi="Garamond"/>
          <w:szCs w:val="24"/>
        </w:rPr>
        <w:t>ë</w:t>
      </w:r>
      <w:r w:rsidRPr="00BB43B4">
        <w:rPr>
          <w:rFonts w:ascii="Garamond" w:hAnsi="Garamond"/>
          <w:szCs w:val="24"/>
        </w:rPr>
        <w:t xml:space="preserve"> sip</w:t>
      </w:r>
      <w:r w:rsidR="00560DAF" w:rsidRPr="00BB43B4">
        <w:rPr>
          <w:rFonts w:ascii="Garamond" w:hAnsi="Garamond"/>
          <w:szCs w:val="24"/>
        </w:rPr>
        <w:t>ë</w:t>
      </w:r>
      <w:r w:rsidRPr="00BB43B4">
        <w:rPr>
          <w:rFonts w:ascii="Garamond" w:hAnsi="Garamond"/>
          <w:szCs w:val="24"/>
        </w:rPr>
        <w:t>rfaqet e shfryt</w:t>
      </w:r>
      <w:r w:rsidR="00560DAF" w:rsidRPr="00BB43B4">
        <w:rPr>
          <w:rFonts w:ascii="Garamond" w:hAnsi="Garamond"/>
          <w:szCs w:val="24"/>
        </w:rPr>
        <w:t>ë</w:t>
      </w:r>
      <w:r w:rsidRPr="00BB43B4">
        <w:rPr>
          <w:rFonts w:ascii="Garamond" w:hAnsi="Garamond"/>
          <w:szCs w:val="24"/>
        </w:rPr>
        <w:t xml:space="preserve">zuara </w:t>
      </w:r>
      <w:r w:rsidR="007147B1" w:rsidRPr="00BB43B4">
        <w:rPr>
          <w:rFonts w:ascii="Garamond" w:hAnsi="Garamond"/>
          <w:szCs w:val="24"/>
        </w:rPr>
        <w:t xml:space="preserve">ka mbeturina </w:t>
      </w:r>
      <w:r w:rsidRPr="00BB43B4">
        <w:rPr>
          <w:rFonts w:ascii="Garamond" w:hAnsi="Garamond"/>
          <w:szCs w:val="24"/>
        </w:rPr>
        <w:t>pyll</w:t>
      </w:r>
      <w:r w:rsidR="00F57BCC" w:rsidRPr="00BB43B4">
        <w:rPr>
          <w:rFonts w:ascii="Garamond" w:hAnsi="Garamond"/>
          <w:szCs w:val="24"/>
        </w:rPr>
        <w:t>i</w:t>
      </w:r>
      <w:r w:rsidRPr="00BB43B4">
        <w:rPr>
          <w:rFonts w:ascii="Garamond" w:hAnsi="Garamond"/>
          <w:szCs w:val="24"/>
        </w:rPr>
        <w:t xml:space="preserve">, </w:t>
      </w:r>
      <w:r w:rsidR="007147B1" w:rsidRPr="00BB43B4">
        <w:rPr>
          <w:rFonts w:ascii="Garamond" w:hAnsi="Garamond"/>
          <w:szCs w:val="24"/>
        </w:rPr>
        <w:t>b</w:t>
      </w:r>
      <w:r w:rsidR="00560DAF" w:rsidRPr="00BB43B4">
        <w:rPr>
          <w:rFonts w:ascii="Garamond" w:hAnsi="Garamond"/>
          <w:szCs w:val="24"/>
        </w:rPr>
        <w:t>ë</w:t>
      </w:r>
      <w:r w:rsidRPr="00BB43B4">
        <w:rPr>
          <w:rFonts w:ascii="Garamond" w:hAnsi="Garamond"/>
          <w:szCs w:val="24"/>
        </w:rPr>
        <w:t>het heqja e tyre. K</w:t>
      </w:r>
      <w:r w:rsidR="00560DAF" w:rsidRPr="00BB43B4">
        <w:rPr>
          <w:rFonts w:ascii="Garamond" w:hAnsi="Garamond"/>
          <w:szCs w:val="24"/>
        </w:rPr>
        <w:t>ë</w:t>
      </w:r>
      <w:r w:rsidRPr="00BB43B4">
        <w:rPr>
          <w:rFonts w:ascii="Garamond" w:hAnsi="Garamond"/>
          <w:szCs w:val="24"/>
        </w:rPr>
        <w:t>shillohet q</w:t>
      </w:r>
      <w:r w:rsidR="00560DAF" w:rsidRPr="00BB43B4">
        <w:rPr>
          <w:rFonts w:ascii="Garamond" w:hAnsi="Garamond"/>
          <w:szCs w:val="24"/>
        </w:rPr>
        <w:t>ë</w:t>
      </w:r>
      <w:r w:rsidRPr="00BB43B4">
        <w:rPr>
          <w:rFonts w:ascii="Garamond" w:hAnsi="Garamond"/>
          <w:szCs w:val="24"/>
        </w:rPr>
        <w:t xml:space="preserve"> pas punimit, toka t</w:t>
      </w:r>
      <w:r w:rsidR="00560DAF" w:rsidRPr="00BB43B4">
        <w:rPr>
          <w:rFonts w:ascii="Garamond" w:hAnsi="Garamond"/>
          <w:szCs w:val="24"/>
        </w:rPr>
        <w:t>ë</w:t>
      </w:r>
      <w:r w:rsidRPr="00BB43B4">
        <w:rPr>
          <w:rFonts w:ascii="Garamond" w:hAnsi="Garamond"/>
          <w:szCs w:val="24"/>
        </w:rPr>
        <w:t xml:space="preserve"> mbetet nj</w:t>
      </w:r>
      <w:r w:rsidR="00560DAF" w:rsidRPr="00BB43B4">
        <w:rPr>
          <w:rFonts w:ascii="Garamond" w:hAnsi="Garamond"/>
          <w:szCs w:val="24"/>
        </w:rPr>
        <w:t>ë</w:t>
      </w:r>
      <w:r w:rsidRPr="00BB43B4">
        <w:rPr>
          <w:rFonts w:ascii="Garamond" w:hAnsi="Garamond"/>
          <w:szCs w:val="24"/>
        </w:rPr>
        <w:t xml:space="preserve"> </w:t>
      </w:r>
      <w:r w:rsidR="00665C4A" w:rsidRPr="00BB43B4">
        <w:rPr>
          <w:rFonts w:ascii="Garamond" w:hAnsi="Garamond"/>
          <w:szCs w:val="24"/>
        </w:rPr>
        <w:t>periudhë</w:t>
      </w:r>
      <w:r w:rsidRPr="00BB43B4">
        <w:rPr>
          <w:rFonts w:ascii="Garamond" w:hAnsi="Garamond"/>
          <w:szCs w:val="24"/>
        </w:rPr>
        <w:t xml:space="preserve"> pa u diskuar</w:t>
      </w:r>
      <w:r w:rsidR="00F57BCC" w:rsidRPr="00BB43B4">
        <w:rPr>
          <w:rFonts w:ascii="Garamond" w:hAnsi="Garamond"/>
          <w:szCs w:val="24"/>
        </w:rPr>
        <w:t>,</w:t>
      </w:r>
      <w:r w:rsidRPr="00BB43B4">
        <w:rPr>
          <w:rFonts w:ascii="Garamond" w:hAnsi="Garamond"/>
          <w:szCs w:val="24"/>
        </w:rPr>
        <w:t xml:space="preserve"> n</w:t>
      </w:r>
      <w:r w:rsidR="00560DAF" w:rsidRPr="00BB43B4">
        <w:rPr>
          <w:rFonts w:ascii="Garamond" w:hAnsi="Garamond"/>
          <w:szCs w:val="24"/>
        </w:rPr>
        <w:t>ë</w:t>
      </w:r>
      <w:r w:rsidRPr="00BB43B4">
        <w:rPr>
          <w:rFonts w:ascii="Garamond" w:hAnsi="Garamond"/>
          <w:szCs w:val="24"/>
        </w:rPr>
        <w:t xml:space="preserve"> m</w:t>
      </w:r>
      <w:r w:rsidR="00560DAF" w:rsidRPr="00BB43B4">
        <w:rPr>
          <w:rFonts w:ascii="Garamond" w:hAnsi="Garamond"/>
          <w:szCs w:val="24"/>
        </w:rPr>
        <w:t>ë</w:t>
      </w:r>
      <w:r w:rsidRPr="00BB43B4">
        <w:rPr>
          <w:rFonts w:ascii="Garamond" w:hAnsi="Garamond"/>
          <w:szCs w:val="24"/>
        </w:rPr>
        <w:t>nyr</w:t>
      </w:r>
      <w:r w:rsidR="00560DAF" w:rsidRPr="00BB43B4">
        <w:rPr>
          <w:rFonts w:ascii="Garamond" w:hAnsi="Garamond"/>
          <w:szCs w:val="24"/>
        </w:rPr>
        <w:t>ë</w:t>
      </w:r>
      <w:r w:rsidRPr="00BB43B4">
        <w:rPr>
          <w:rFonts w:ascii="Garamond" w:hAnsi="Garamond"/>
          <w:szCs w:val="24"/>
        </w:rPr>
        <w:t xml:space="preserve"> q</w:t>
      </w:r>
      <w:r w:rsidR="00560DAF" w:rsidRPr="00BB43B4">
        <w:rPr>
          <w:rFonts w:ascii="Garamond" w:hAnsi="Garamond"/>
          <w:szCs w:val="24"/>
        </w:rPr>
        <w:t>ë</w:t>
      </w:r>
      <w:r w:rsidRPr="00BB43B4">
        <w:rPr>
          <w:rFonts w:ascii="Garamond" w:hAnsi="Garamond"/>
          <w:szCs w:val="24"/>
        </w:rPr>
        <w:t xml:space="preserve"> t</w:t>
      </w:r>
      <w:r w:rsidR="00560DAF" w:rsidRPr="00BB43B4">
        <w:rPr>
          <w:rFonts w:ascii="Garamond" w:hAnsi="Garamond"/>
          <w:szCs w:val="24"/>
        </w:rPr>
        <w:t>ë</w:t>
      </w:r>
      <w:r w:rsidRPr="00BB43B4">
        <w:rPr>
          <w:rFonts w:ascii="Garamond" w:hAnsi="Garamond"/>
          <w:szCs w:val="24"/>
        </w:rPr>
        <w:t xml:space="preserve"> mund t</w:t>
      </w:r>
      <w:r w:rsidR="00560DAF" w:rsidRPr="00BB43B4">
        <w:rPr>
          <w:rFonts w:ascii="Garamond" w:hAnsi="Garamond"/>
          <w:szCs w:val="24"/>
        </w:rPr>
        <w:t>ë</w:t>
      </w:r>
      <w:r w:rsidRPr="00BB43B4">
        <w:rPr>
          <w:rFonts w:ascii="Garamond" w:hAnsi="Garamond"/>
          <w:szCs w:val="24"/>
        </w:rPr>
        <w:t xml:space="preserve"> thahen rr</w:t>
      </w:r>
      <w:r w:rsidR="00560DAF" w:rsidRPr="00BB43B4">
        <w:rPr>
          <w:rFonts w:ascii="Garamond" w:hAnsi="Garamond"/>
          <w:szCs w:val="24"/>
        </w:rPr>
        <w:t>ë</w:t>
      </w:r>
      <w:r w:rsidRPr="00BB43B4">
        <w:rPr>
          <w:rFonts w:ascii="Garamond" w:hAnsi="Garamond"/>
          <w:szCs w:val="24"/>
        </w:rPr>
        <w:t>nj</w:t>
      </w:r>
      <w:r w:rsidR="00560DAF" w:rsidRPr="00BB43B4">
        <w:rPr>
          <w:rFonts w:ascii="Garamond" w:hAnsi="Garamond"/>
          <w:szCs w:val="24"/>
        </w:rPr>
        <w:t>ë</w:t>
      </w:r>
      <w:r w:rsidR="00ED4711" w:rsidRPr="00BB43B4">
        <w:rPr>
          <w:rFonts w:ascii="Garamond" w:hAnsi="Garamond"/>
          <w:szCs w:val="24"/>
        </w:rPr>
        <w:t>t</w:t>
      </w:r>
      <w:r w:rsidRPr="00BB43B4">
        <w:rPr>
          <w:rFonts w:ascii="Garamond" w:hAnsi="Garamond"/>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6"/>
        <w:gridCol w:w="4796"/>
      </w:tblGrid>
      <w:tr w:rsidR="00586D6E" w:rsidRPr="00BB43B4" w14:paraId="394FDD29" w14:textId="77777777" w:rsidTr="00586D6E">
        <w:tc>
          <w:tcPr>
            <w:tcW w:w="4796" w:type="dxa"/>
          </w:tcPr>
          <w:p w14:paraId="1D55B550" w14:textId="6AEA3984" w:rsidR="00586D6E" w:rsidRPr="00BB43B4" w:rsidRDefault="00586D6E" w:rsidP="00586D6E">
            <w:pPr>
              <w:pStyle w:val="BodyTextIndent"/>
              <w:spacing w:line="240" w:lineRule="auto"/>
              <w:ind w:firstLine="0"/>
              <w:rPr>
                <w:rFonts w:ascii="Garamond" w:hAnsi="Garamond"/>
                <w:szCs w:val="24"/>
              </w:rPr>
            </w:pPr>
            <w:r w:rsidRPr="00BB43B4">
              <w:rPr>
                <w:rFonts w:ascii="Garamond" w:hAnsi="Garamond"/>
                <w:noProof/>
                <w:szCs w:val="24"/>
                <w:lang w:eastAsia="sq-AL"/>
              </w:rPr>
              <w:drawing>
                <wp:inline distT="0" distB="0" distL="0" distR="0" wp14:anchorId="57B217B5" wp14:editId="71A1E565">
                  <wp:extent cx="2871470" cy="1901825"/>
                  <wp:effectExtent l="0" t="0" r="5080" b="317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871470" cy="1901825"/>
                          </a:xfrm>
                          <a:prstGeom prst="rect">
                            <a:avLst/>
                          </a:prstGeom>
                          <a:noFill/>
                        </pic:spPr>
                      </pic:pic>
                    </a:graphicData>
                  </a:graphic>
                </wp:inline>
              </w:drawing>
            </w:r>
          </w:p>
          <w:p w14:paraId="5918E34B" w14:textId="6FF34321" w:rsidR="00586D6E" w:rsidRPr="00BB43B4" w:rsidRDefault="00586D6E" w:rsidP="00586D6E">
            <w:pPr>
              <w:pStyle w:val="BodyTextIndent"/>
              <w:spacing w:line="240" w:lineRule="auto"/>
              <w:ind w:firstLine="0"/>
              <w:rPr>
                <w:rFonts w:ascii="Garamond" w:hAnsi="Garamond"/>
                <w:sz w:val="6"/>
                <w:szCs w:val="24"/>
              </w:rPr>
            </w:pPr>
          </w:p>
        </w:tc>
        <w:tc>
          <w:tcPr>
            <w:tcW w:w="4796" w:type="dxa"/>
          </w:tcPr>
          <w:p w14:paraId="2AD49B20" w14:textId="02DC90C7" w:rsidR="00586D6E" w:rsidRPr="00BB43B4" w:rsidRDefault="00586D6E" w:rsidP="00586D6E">
            <w:pPr>
              <w:pStyle w:val="BodyTextIndent"/>
              <w:spacing w:line="240" w:lineRule="auto"/>
              <w:ind w:firstLine="0"/>
              <w:rPr>
                <w:rFonts w:ascii="Garamond" w:hAnsi="Garamond"/>
                <w:szCs w:val="24"/>
              </w:rPr>
            </w:pPr>
            <w:r w:rsidRPr="00BB43B4">
              <w:rPr>
                <w:rFonts w:ascii="Garamond" w:hAnsi="Garamond"/>
                <w:noProof/>
                <w:szCs w:val="24"/>
                <w:lang w:eastAsia="sq-AL"/>
              </w:rPr>
              <w:drawing>
                <wp:inline distT="0" distB="0" distL="0" distR="0" wp14:anchorId="1C79F852" wp14:editId="76E9CFFA">
                  <wp:extent cx="2725420" cy="1896110"/>
                  <wp:effectExtent l="0" t="0" r="0" b="889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725420" cy="1896110"/>
                          </a:xfrm>
                          <a:prstGeom prst="rect">
                            <a:avLst/>
                          </a:prstGeom>
                          <a:noFill/>
                        </pic:spPr>
                      </pic:pic>
                    </a:graphicData>
                  </a:graphic>
                </wp:inline>
              </w:drawing>
            </w:r>
          </w:p>
        </w:tc>
      </w:tr>
    </w:tbl>
    <w:p w14:paraId="3FA807A9" w14:textId="3E80DFB7" w:rsidR="008E1E57" w:rsidRPr="00BB43B4" w:rsidRDefault="008E1E57" w:rsidP="00665C4A">
      <w:pPr>
        <w:pStyle w:val="BodyTextIndent"/>
        <w:spacing w:line="240" w:lineRule="auto"/>
        <w:ind w:firstLine="0"/>
        <w:rPr>
          <w:rFonts w:ascii="Garamond" w:hAnsi="Garamond"/>
          <w:sz w:val="2"/>
          <w:szCs w:val="24"/>
        </w:rPr>
      </w:pPr>
    </w:p>
    <w:p w14:paraId="641DA7C3" w14:textId="636E8CC1" w:rsidR="00586D6E" w:rsidRPr="00BB43B4" w:rsidRDefault="00586D6E" w:rsidP="00586D6E">
      <w:pPr>
        <w:pStyle w:val="Caption"/>
        <w:jc w:val="center"/>
        <w:rPr>
          <w:rFonts w:ascii="Garamond" w:hAnsi="Garamond"/>
          <w:bCs/>
          <w:i/>
          <w:sz w:val="20"/>
          <w:szCs w:val="16"/>
        </w:rPr>
      </w:pPr>
      <w:r w:rsidRPr="00BB43B4">
        <w:rPr>
          <w:rFonts w:ascii="Garamond" w:hAnsi="Garamond"/>
          <w:bCs/>
          <w:i/>
          <w:sz w:val="20"/>
          <w:szCs w:val="16"/>
        </w:rPr>
        <w:t xml:space="preserve">Figura </w:t>
      </w:r>
      <w:r w:rsidRPr="00BB43B4">
        <w:rPr>
          <w:rFonts w:ascii="Garamond" w:hAnsi="Garamond"/>
          <w:bCs/>
          <w:i/>
          <w:sz w:val="20"/>
          <w:szCs w:val="16"/>
        </w:rPr>
        <w:fldChar w:fldCharType="begin"/>
      </w:r>
      <w:r w:rsidRPr="00BB43B4">
        <w:rPr>
          <w:rFonts w:ascii="Garamond" w:hAnsi="Garamond"/>
          <w:bCs/>
          <w:i/>
          <w:sz w:val="20"/>
          <w:szCs w:val="16"/>
        </w:rPr>
        <w:instrText xml:space="preserve"> SEQ Figura \* ARABIC </w:instrText>
      </w:r>
      <w:r w:rsidRPr="00BB43B4">
        <w:rPr>
          <w:rFonts w:ascii="Garamond" w:hAnsi="Garamond"/>
          <w:bCs/>
          <w:i/>
          <w:sz w:val="20"/>
          <w:szCs w:val="16"/>
        </w:rPr>
        <w:fldChar w:fldCharType="separate"/>
      </w:r>
      <w:r w:rsidRPr="00BB43B4">
        <w:rPr>
          <w:rFonts w:ascii="Garamond" w:hAnsi="Garamond"/>
          <w:bCs/>
          <w:i/>
          <w:sz w:val="20"/>
          <w:szCs w:val="16"/>
        </w:rPr>
        <w:t>1</w:t>
      </w:r>
      <w:r w:rsidRPr="00BB43B4">
        <w:rPr>
          <w:rFonts w:ascii="Garamond" w:hAnsi="Garamond"/>
          <w:bCs/>
          <w:i/>
          <w:sz w:val="20"/>
          <w:szCs w:val="16"/>
        </w:rPr>
        <w:fldChar w:fldCharType="end"/>
      </w:r>
      <w:r w:rsidR="00665C4A" w:rsidRPr="00BB43B4">
        <w:rPr>
          <w:rFonts w:ascii="Garamond" w:hAnsi="Garamond"/>
          <w:bCs/>
          <w:i/>
          <w:sz w:val="20"/>
          <w:szCs w:val="16"/>
        </w:rPr>
        <w:t>:</w:t>
      </w:r>
      <w:r w:rsidRPr="00BB43B4">
        <w:rPr>
          <w:rFonts w:ascii="Garamond" w:hAnsi="Garamond"/>
          <w:bCs/>
          <w:i/>
          <w:sz w:val="20"/>
          <w:szCs w:val="16"/>
        </w:rPr>
        <w:t xml:space="preserve"> Pastrimi i mbeturinave dhe shkulja e mekanizuar e cungjeve</w:t>
      </w:r>
    </w:p>
    <w:p w14:paraId="43D7AC09" w14:textId="1B30180E" w:rsidR="00636354" w:rsidRPr="00BB43B4" w:rsidRDefault="00636354" w:rsidP="00586D6E">
      <w:pPr>
        <w:pStyle w:val="BodyTextIndent"/>
        <w:spacing w:line="240" w:lineRule="auto"/>
        <w:ind w:firstLine="284"/>
        <w:rPr>
          <w:rFonts w:ascii="Garamond" w:hAnsi="Garamond"/>
          <w:szCs w:val="24"/>
        </w:rPr>
      </w:pPr>
      <w:r w:rsidRPr="0033335B">
        <w:rPr>
          <w:rFonts w:ascii="Garamond" w:hAnsi="Garamond"/>
          <w:i/>
          <w:szCs w:val="24"/>
        </w:rPr>
        <w:t>N</w:t>
      </w:r>
      <w:r w:rsidR="00500BE1" w:rsidRPr="0033335B">
        <w:rPr>
          <w:rFonts w:ascii="Garamond" w:hAnsi="Garamond"/>
          <w:i/>
          <w:szCs w:val="24"/>
        </w:rPr>
        <w:t>ë</w:t>
      </w:r>
      <w:r w:rsidRPr="0033335B">
        <w:rPr>
          <w:rFonts w:ascii="Garamond" w:hAnsi="Garamond"/>
          <w:i/>
          <w:szCs w:val="24"/>
        </w:rPr>
        <w:t xml:space="preserve"> toka t</w:t>
      </w:r>
      <w:r w:rsidR="00500BE1" w:rsidRPr="0033335B">
        <w:rPr>
          <w:rFonts w:ascii="Garamond" w:hAnsi="Garamond"/>
          <w:i/>
          <w:szCs w:val="24"/>
        </w:rPr>
        <w:t>ë</w:t>
      </w:r>
      <w:r w:rsidRPr="0033335B">
        <w:rPr>
          <w:rFonts w:ascii="Garamond" w:hAnsi="Garamond"/>
          <w:i/>
          <w:szCs w:val="24"/>
        </w:rPr>
        <w:t xml:space="preserve"> veshura me shkurre</w:t>
      </w:r>
      <w:r w:rsidR="00ED4711" w:rsidRPr="00BB43B4">
        <w:rPr>
          <w:rFonts w:ascii="Garamond" w:hAnsi="Garamond"/>
          <w:szCs w:val="24"/>
        </w:rPr>
        <w:t xml:space="preserve">. </w:t>
      </w:r>
      <w:r w:rsidR="00665C4A" w:rsidRPr="00BB43B4">
        <w:rPr>
          <w:rFonts w:ascii="Garamond" w:hAnsi="Garamond"/>
          <w:szCs w:val="24"/>
        </w:rPr>
        <w:t>Rrënjët</w:t>
      </w:r>
      <w:r w:rsidR="00135473" w:rsidRPr="00BB43B4">
        <w:rPr>
          <w:rFonts w:ascii="Garamond" w:hAnsi="Garamond"/>
          <w:szCs w:val="24"/>
        </w:rPr>
        <w:t xml:space="preserve"> e</w:t>
      </w:r>
      <w:r w:rsidR="00D27229" w:rsidRPr="00BB43B4">
        <w:rPr>
          <w:rFonts w:ascii="Garamond" w:hAnsi="Garamond"/>
          <w:szCs w:val="24"/>
        </w:rPr>
        <w:t xml:space="preserve"> shkurreve ndikojnë</w:t>
      </w:r>
      <w:r w:rsidRPr="00BB43B4">
        <w:rPr>
          <w:rFonts w:ascii="Garamond" w:hAnsi="Garamond"/>
          <w:szCs w:val="24"/>
        </w:rPr>
        <w:t xml:space="preserve"> negativisht ndaj kulturave t</w:t>
      </w:r>
      <w:r w:rsidR="00560DAF" w:rsidRPr="00BB43B4">
        <w:rPr>
          <w:rFonts w:ascii="Garamond" w:hAnsi="Garamond"/>
          <w:szCs w:val="24"/>
        </w:rPr>
        <w:t>ë</w:t>
      </w:r>
      <w:r w:rsidRPr="00BB43B4">
        <w:rPr>
          <w:rFonts w:ascii="Garamond" w:hAnsi="Garamond"/>
          <w:szCs w:val="24"/>
        </w:rPr>
        <w:t xml:space="preserve"> reja, pasi thith</w:t>
      </w:r>
      <w:r w:rsidR="00135473" w:rsidRPr="00BB43B4">
        <w:rPr>
          <w:rFonts w:ascii="Garamond" w:hAnsi="Garamond"/>
          <w:szCs w:val="24"/>
        </w:rPr>
        <w:t>in</w:t>
      </w:r>
      <w:r w:rsidRPr="00BB43B4">
        <w:rPr>
          <w:rFonts w:ascii="Garamond" w:hAnsi="Garamond"/>
          <w:szCs w:val="24"/>
        </w:rPr>
        <w:t xml:space="preserve"> l</w:t>
      </w:r>
      <w:r w:rsidR="00560DAF" w:rsidRPr="00BB43B4">
        <w:rPr>
          <w:rFonts w:ascii="Garamond" w:hAnsi="Garamond"/>
          <w:szCs w:val="24"/>
        </w:rPr>
        <w:t>ë</w:t>
      </w:r>
      <w:r w:rsidRPr="00BB43B4">
        <w:rPr>
          <w:rFonts w:ascii="Garamond" w:hAnsi="Garamond"/>
          <w:szCs w:val="24"/>
        </w:rPr>
        <w:t>nd</w:t>
      </w:r>
      <w:r w:rsidR="00560DAF" w:rsidRPr="00BB43B4">
        <w:rPr>
          <w:rFonts w:ascii="Garamond" w:hAnsi="Garamond"/>
          <w:szCs w:val="24"/>
        </w:rPr>
        <w:t>ë</w:t>
      </w:r>
      <w:r w:rsidR="00F57BCC" w:rsidRPr="00BB43B4">
        <w:rPr>
          <w:rFonts w:ascii="Garamond" w:hAnsi="Garamond"/>
          <w:szCs w:val="24"/>
        </w:rPr>
        <w:t>t</w:t>
      </w:r>
      <w:r w:rsidRPr="00BB43B4">
        <w:rPr>
          <w:rFonts w:ascii="Garamond" w:hAnsi="Garamond"/>
          <w:szCs w:val="24"/>
        </w:rPr>
        <w:t xml:space="preserve"> ushqyese dhe b</w:t>
      </w:r>
      <w:r w:rsidR="00560DAF" w:rsidRPr="00BB43B4">
        <w:rPr>
          <w:rFonts w:ascii="Garamond" w:hAnsi="Garamond"/>
          <w:szCs w:val="24"/>
        </w:rPr>
        <w:t>ë</w:t>
      </w:r>
      <w:r w:rsidRPr="00BB43B4">
        <w:rPr>
          <w:rFonts w:ascii="Garamond" w:hAnsi="Garamond"/>
          <w:szCs w:val="24"/>
        </w:rPr>
        <w:t xml:space="preserve">hen </w:t>
      </w:r>
      <w:r w:rsidR="00665C4A" w:rsidRPr="00BB43B4">
        <w:rPr>
          <w:rFonts w:ascii="Garamond" w:hAnsi="Garamond"/>
          <w:szCs w:val="24"/>
        </w:rPr>
        <w:t>konkurrentë</w:t>
      </w:r>
      <w:r w:rsidRPr="00BB43B4">
        <w:rPr>
          <w:rFonts w:ascii="Garamond" w:hAnsi="Garamond"/>
          <w:szCs w:val="24"/>
        </w:rPr>
        <w:t xml:space="preserve"> e penges</w:t>
      </w:r>
      <w:r w:rsidR="00560DAF" w:rsidRPr="00BB43B4">
        <w:rPr>
          <w:rFonts w:ascii="Garamond" w:hAnsi="Garamond"/>
          <w:szCs w:val="24"/>
        </w:rPr>
        <w:t>ë</w:t>
      </w:r>
      <w:r w:rsidRPr="00BB43B4">
        <w:rPr>
          <w:rFonts w:ascii="Garamond" w:hAnsi="Garamond"/>
          <w:szCs w:val="24"/>
        </w:rPr>
        <w:t xml:space="preserve"> p</w:t>
      </w:r>
      <w:r w:rsidR="00560DAF" w:rsidRPr="00BB43B4">
        <w:rPr>
          <w:rFonts w:ascii="Garamond" w:hAnsi="Garamond"/>
          <w:szCs w:val="24"/>
        </w:rPr>
        <w:t>ë</w:t>
      </w:r>
      <w:r w:rsidRPr="00BB43B4">
        <w:rPr>
          <w:rFonts w:ascii="Garamond" w:hAnsi="Garamond"/>
          <w:szCs w:val="24"/>
        </w:rPr>
        <w:t>r p</w:t>
      </w:r>
      <w:r w:rsidR="00560DAF" w:rsidRPr="00BB43B4">
        <w:rPr>
          <w:rFonts w:ascii="Garamond" w:hAnsi="Garamond"/>
          <w:szCs w:val="24"/>
        </w:rPr>
        <w:t>ë</w:t>
      </w:r>
      <w:r w:rsidRPr="00BB43B4">
        <w:rPr>
          <w:rFonts w:ascii="Garamond" w:hAnsi="Garamond"/>
          <w:szCs w:val="24"/>
        </w:rPr>
        <w:t>rhapjen e rr</w:t>
      </w:r>
      <w:r w:rsidR="00560DAF" w:rsidRPr="00BB43B4">
        <w:rPr>
          <w:rFonts w:ascii="Garamond" w:hAnsi="Garamond"/>
          <w:szCs w:val="24"/>
        </w:rPr>
        <w:t>ë</w:t>
      </w:r>
      <w:r w:rsidRPr="00BB43B4">
        <w:rPr>
          <w:rFonts w:ascii="Garamond" w:hAnsi="Garamond"/>
          <w:szCs w:val="24"/>
        </w:rPr>
        <w:t>nj</w:t>
      </w:r>
      <w:r w:rsidR="00560DAF" w:rsidRPr="00BB43B4">
        <w:rPr>
          <w:rFonts w:ascii="Garamond" w:hAnsi="Garamond"/>
          <w:szCs w:val="24"/>
        </w:rPr>
        <w:t>ë</w:t>
      </w:r>
      <w:r w:rsidRPr="00BB43B4">
        <w:rPr>
          <w:rFonts w:ascii="Garamond" w:hAnsi="Garamond"/>
          <w:szCs w:val="24"/>
        </w:rPr>
        <w:t>ve t</w:t>
      </w:r>
      <w:r w:rsidR="00560DAF" w:rsidRPr="00BB43B4">
        <w:rPr>
          <w:rFonts w:ascii="Garamond" w:hAnsi="Garamond"/>
          <w:szCs w:val="24"/>
        </w:rPr>
        <w:t>ë</w:t>
      </w:r>
      <w:r w:rsidRPr="00BB43B4">
        <w:rPr>
          <w:rFonts w:ascii="Garamond" w:hAnsi="Garamond"/>
          <w:szCs w:val="24"/>
        </w:rPr>
        <w:t xml:space="preserve"> drur</w:t>
      </w:r>
      <w:r w:rsidR="00560DAF" w:rsidRPr="00BB43B4">
        <w:rPr>
          <w:rFonts w:ascii="Garamond" w:hAnsi="Garamond"/>
          <w:szCs w:val="24"/>
        </w:rPr>
        <w:t>ë</w:t>
      </w:r>
      <w:r w:rsidRPr="00BB43B4">
        <w:rPr>
          <w:rFonts w:ascii="Garamond" w:hAnsi="Garamond"/>
          <w:szCs w:val="24"/>
        </w:rPr>
        <w:t>ve t</w:t>
      </w:r>
      <w:r w:rsidR="00560DAF" w:rsidRPr="00BB43B4">
        <w:rPr>
          <w:rFonts w:ascii="Garamond" w:hAnsi="Garamond"/>
          <w:szCs w:val="24"/>
        </w:rPr>
        <w:t>ë</w:t>
      </w:r>
      <w:r w:rsidRPr="00BB43B4">
        <w:rPr>
          <w:rFonts w:ascii="Garamond" w:hAnsi="Garamond"/>
          <w:szCs w:val="24"/>
        </w:rPr>
        <w:t xml:space="preserve"> rinj. Shkurret e prera </w:t>
      </w:r>
      <w:r w:rsidR="00135473" w:rsidRPr="00BB43B4">
        <w:rPr>
          <w:rFonts w:ascii="Garamond" w:hAnsi="Garamond"/>
          <w:szCs w:val="24"/>
        </w:rPr>
        <w:t>kur</w:t>
      </w:r>
      <w:r w:rsidRPr="00BB43B4">
        <w:rPr>
          <w:rFonts w:ascii="Garamond" w:hAnsi="Garamond"/>
          <w:szCs w:val="24"/>
        </w:rPr>
        <w:t xml:space="preserve"> nuk gjejn</w:t>
      </w:r>
      <w:r w:rsidR="00560DAF" w:rsidRPr="00BB43B4">
        <w:rPr>
          <w:rFonts w:ascii="Garamond" w:hAnsi="Garamond"/>
          <w:szCs w:val="24"/>
        </w:rPr>
        <w:t>ë</w:t>
      </w:r>
      <w:r w:rsidRPr="00BB43B4">
        <w:rPr>
          <w:rFonts w:ascii="Garamond" w:hAnsi="Garamond"/>
          <w:szCs w:val="24"/>
        </w:rPr>
        <w:t xml:space="preserve"> p</w:t>
      </w:r>
      <w:r w:rsidR="00560DAF" w:rsidRPr="00BB43B4">
        <w:rPr>
          <w:rFonts w:ascii="Garamond" w:hAnsi="Garamond"/>
          <w:szCs w:val="24"/>
        </w:rPr>
        <w:t>ë</w:t>
      </w:r>
      <w:r w:rsidRPr="00BB43B4">
        <w:rPr>
          <w:rFonts w:ascii="Garamond" w:hAnsi="Garamond"/>
          <w:szCs w:val="24"/>
        </w:rPr>
        <w:t>rdorim, vendo</w:t>
      </w:r>
      <w:r w:rsidR="00C1435E" w:rsidRPr="00BB43B4">
        <w:rPr>
          <w:rFonts w:ascii="Garamond" w:hAnsi="Garamond"/>
          <w:szCs w:val="24"/>
        </w:rPr>
        <w:t>sen n</w:t>
      </w:r>
      <w:r w:rsidR="00560DAF" w:rsidRPr="00BB43B4">
        <w:rPr>
          <w:rFonts w:ascii="Garamond" w:hAnsi="Garamond"/>
          <w:szCs w:val="24"/>
        </w:rPr>
        <w:t>ë</w:t>
      </w:r>
      <w:r w:rsidR="00C1435E" w:rsidRPr="00BB43B4">
        <w:rPr>
          <w:rFonts w:ascii="Garamond" w:hAnsi="Garamond"/>
          <w:szCs w:val="24"/>
        </w:rPr>
        <w:t xml:space="preserve"> rreshta sipas izoipseve. </w:t>
      </w:r>
      <w:r w:rsidR="009E5FE9" w:rsidRPr="00BB43B4">
        <w:rPr>
          <w:rFonts w:ascii="Garamond" w:hAnsi="Garamond"/>
          <w:szCs w:val="24"/>
        </w:rPr>
        <w:t xml:space="preserve">Kur nevojitet ulja e </w:t>
      </w:r>
      <w:r w:rsidR="00665C4A" w:rsidRPr="00BB43B4">
        <w:rPr>
          <w:rFonts w:ascii="Garamond" w:hAnsi="Garamond"/>
          <w:szCs w:val="24"/>
        </w:rPr>
        <w:t>konkurrencës</w:t>
      </w:r>
      <w:r w:rsidR="009E5FE9" w:rsidRPr="00BB43B4">
        <w:rPr>
          <w:rFonts w:ascii="Garamond" w:hAnsi="Garamond"/>
          <w:szCs w:val="24"/>
        </w:rPr>
        <w:t>, përparësi duhet t’u jepet masave mekanike dhe manuale; përdorimi i produkteve kimike nuk duhet të paraqitet si praktikë rutine, por vetëm si masë e justifikuar, me produkt të regjistruar dhe dokumentim të plotë teknik e mjedisor.</w:t>
      </w:r>
    </w:p>
    <w:p w14:paraId="4944FAAF" w14:textId="3817B767" w:rsidR="00C1435E" w:rsidRPr="00BB43B4" w:rsidRDefault="00636354" w:rsidP="00586D6E">
      <w:pPr>
        <w:pStyle w:val="BodyTextIndent"/>
        <w:spacing w:line="240" w:lineRule="auto"/>
        <w:ind w:firstLine="284"/>
        <w:rPr>
          <w:rFonts w:ascii="Garamond" w:hAnsi="Garamond"/>
          <w:szCs w:val="24"/>
        </w:rPr>
      </w:pPr>
      <w:r w:rsidRPr="0033335B">
        <w:rPr>
          <w:rFonts w:ascii="Garamond" w:hAnsi="Garamond"/>
          <w:i/>
          <w:szCs w:val="24"/>
        </w:rPr>
        <w:t>N</w:t>
      </w:r>
      <w:r w:rsidR="00C1435E" w:rsidRPr="0033335B">
        <w:rPr>
          <w:rFonts w:ascii="Garamond" w:hAnsi="Garamond"/>
          <w:i/>
          <w:szCs w:val="24"/>
        </w:rPr>
        <w:t>ë</w:t>
      </w:r>
      <w:r w:rsidRPr="0033335B">
        <w:rPr>
          <w:rFonts w:ascii="Garamond" w:hAnsi="Garamond"/>
          <w:i/>
          <w:szCs w:val="24"/>
        </w:rPr>
        <w:t xml:space="preserve"> toka t</w:t>
      </w:r>
      <w:r w:rsidR="00C1435E" w:rsidRPr="0033335B">
        <w:rPr>
          <w:rFonts w:ascii="Garamond" w:hAnsi="Garamond"/>
          <w:i/>
          <w:szCs w:val="24"/>
        </w:rPr>
        <w:t>ë</w:t>
      </w:r>
      <w:r w:rsidRPr="0033335B">
        <w:rPr>
          <w:rFonts w:ascii="Garamond" w:hAnsi="Garamond"/>
          <w:i/>
          <w:szCs w:val="24"/>
        </w:rPr>
        <w:t xml:space="preserve"> veshura me bim</w:t>
      </w:r>
      <w:r w:rsidR="00C1435E" w:rsidRPr="0033335B">
        <w:rPr>
          <w:rFonts w:ascii="Garamond" w:hAnsi="Garamond"/>
          <w:i/>
          <w:szCs w:val="24"/>
        </w:rPr>
        <w:t>ë</w:t>
      </w:r>
      <w:r w:rsidR="00135473" w:rsidRPr="0033335B">
        <w:rPr>
          <w:rFonts w:ascii="Garamond" w:hAnsi="Garamond"/>
          <w:i/>
          <w:szCs w:val="24"/>
        </w:rPr>
        <w:t>si barishtore</w:t>
      </w:r>
      <w:r w:rsidRPr="0033335B">
        <w:rPr>
          <w:rFonts w:ascii="Garamond" w:hAnsi="Garamond"/>
          <w:i/>
          <w:szCs w:val="24"/>
        </w:rPr>
        <w:t xml:space="preserve"> ose shkurr</w:t>
      </w:r>
      <w:r w:rsidR="00C1435E" w:rsidRPr="0033335B">
        <w:rPr>
          <w:rFonts w:ascii="Garamond" w:hAnsi="Garamond"/>
          <w:i/>
          <w:szCs w:val="24"/>
        </w:rPr>
        <w:t>ë</w:t>
      </w:r>
      <w:r w:rsidRPr="0033335B">
        <w:rPr>
          <w:rFonts w:ascii="Garamond" w:hAnsi="Garamond"/>
          <w:i/>
          <w:szCs w:val="24"/>
        </w:rPr>
        <w:t>za</w:t>
      </w:r>
      <w:r w:rsidR="00135473" w:rsidRPr="00BB43B4">
        <w:rPr>
          <w:rFonts w:ascii="Garamond" w:hAnsi="Garamond"/>
          <w:szCs w:val="24"/>
        </w:rPr>
        <w:t xml:space="preserve">. </w:t>
      </w:r>
      <w:r w:rsidR="00D10250" w:rsidRPr="00BB43B4">
        <w:rPr>
          <w:rFonts w:ascii="Garamond" w:hAnsi="Garamond"/>
          <w:szCs w:val="24"/>
        </w:rPr>
        <w:t>N</w:t>
      </w:r>
      <w:r w:rsidR="00135473" w:rsidRPr="00BB43B4">
        <w:rPr>
          <w:rFonts w:ascii="Garamond" w:hAnsi="Garamond"/>
          <w:szCs w:val="24"/>
        </w:rPr>
        <w:t>dodh</w:t>
      </w:r>
      <w:r w:rsidRPr="00BB43B4">
        <w:rPr>
          <w:rFonts w:ascii="Garamond" w:hAnsi="Garamond"/>
          <w:szCs w:val="24"/>
        </w:rPr>
        <w:t xml:space="preserve"> q</w:t>
      </w:r>
      <w:r w:rsidR="00560DAF" w:rsidRPr="00BB43B4">
        <w:rPr>
          <w:rFonts w:ascii="Garamond" w:hAnsi="Garamond"/>
          <w:szCs w:val="24"/>
        </w:rPr>
        <w:t>ë</w:t>
      </w:r>
      <w:r w:rsidRPr="00BB43B4">
        <w:rPr>
          <w:rFonts w:ascii="Garamond" w:hAnsi="Garamond"/>
          <w:szCs w:val="24"/>
        </w:rPr>
        <w:t xml:space="preserve"> n</w:t>
      </w:r>
      <w:r w:rsidR="00560DAF" w:rsidRPr="00BB43B4">
        <w:rPr>
          <w:rFonts w:ascii="Garamond" w:hAnsi="Garamond"/>
          <w:szCs w:val="24"/>
        </w:rPr>
        <w:t>ë</w:t>
      </w:r>
      <w:r w:rsidRPr="00BB43B4">
        <w:rPr>
          <w:rFonts w:ascii="Garamond" w:hAnsi="Garamond"/>
          <w:szCs w:val="24"/>
        </w:rPr>
        <w:t xml:space="preserve"> sip</w:t>
      </w:r>
      <w:r w:rsidR="00560DAF" w:rsidRPr="00BB43B4">
        <w:rPr>
          <w:rFonts w:ascii="Garamond" w:hAnsi="Garamond"/>
          <w:szCs w:val="24"/>
        </w:rPr>
        <w:t>ë</w:t>
      </w:r>
      <w:r w:rsidRPr="00BB43B4">
        <w:rPr>
          <w:rFonts w:ascii="Garamond" w:hAnsi="Garamond"/>
          <w:szCs w:val="24"/>
        </w:rPr>
        <w:t>rfaqet e veshura pjes</w:t>
      </w:r>
      <w:r w:rsidR="00560DAF" w:rsidRPr="00BB43B4">
        <w:rPr>
          <w:rFonts w:ascii="Garamond" w:hAnsi="Garamond"/>
          <w:szCs w:val="24"/>
        </w:rPr>
        <w:t>ë</w:t>
      </w:r>
      <w:r w:rsidRPr="00BB43B4">
        <w:rPr>
          <w:rFonts w:ascii="Garamond" w:hAnsi="Garamond"/>
          <w:szCs w:val="24"/>
        </w:rPr>
        <w:t>risht me pyje, pyje t</w:t>
      </w:r>
      <w:r w:rsidR="00560DAF" w:rsidRPr="00BB43B4">
        <w:rPr>
          <w:rFonts w:ascii="Garamond" w:hAnsi="Garamond"/>
          <w:szCs w:val="24"/>
        </w:rPr>
        <w:t>ë</w:t>
      </w:r>
      <w:r w:rsidRPr="00BB43B4">
        <w:rPr>
          <w:rFonts w:ascii="Garamond" w:hAnsi="Garamond"/>
          <w:szCs w:val="24"/>
        </w:rPr>
        <w:t xml:space="preserve"> drit</w:t>
      </w:r>
      <w:r w:rsidR="00560DAF" w:rsidRPr="00BB43B4">
        <w:rPr>
          <w:rFonts w:ascii="Garamond" w:hAnsi="Garamond"/>
          <w:szCs w:val="24"/>
        </w:rPr>
        <w:t>ë</w:t>
      </w:r>
      <w:r w:rsidRPr="00BB43B4">
        <w:rPr>
          <w:rFonts w:ascii="Garamond" w:hAnsi="Garamond"/>
          <w:szCs w:val="24"/>
        </w:rPr>
        <w:t>suar ose sip</w:t>
      </w:r>
      <w:r w:rsidR="00560DAF" w:rsidRPr="00BB43B4">
        <w:rPr>
          <w:rFonts w:ascii="Garamond" w:hAnsi="Garamond"/>
          <w:szCs w:val="24"/>
        </w:rPr>
        <w:t>ë</w:t>
      </w:r>
      <w:r w:rsidRPr="00BB43B4">
        <w:rPr>
          <w:rFonts w:ascii="Garamond" w:hAnsi="Garamond"/>
          <w:szCs w:val="24"/>
        </w:rPr>
        <w:t>rfaqe me pyje, toka t</w:t>
      </w:r>
      <w:r w:rsidR="00560DAF" w:rsidRPr="00BB43B4">
        <w:rPr>
          <w:rFonts w:ascii="Garamond" w:hAnsi="Garamond"/>
          <w:szCs w:val="24"/>
        </w:rPr>
        <w:t>ë</w:t>
      </w:r>
      <w:r w:rsidRPr="00BB43B4">
        <w:rPr>
          <w:rFonts w:ascii="Garamond" w:hAnsi="Garamond"/>
          <w:szCs w:val="24"/>
        </w:rPr>
        <w:t xml:space="preserve"> jet</w:t>
      </w:r>
      <w:r w:rsidR="00560DAF" w:rsidRPr="00BB43B4">
        <w:rPr>
          <w:rFonts w:ascii="Garamond" w:hAnsi="Garamond"/>
          <w:szCs w:val="24"/>
        </w:rPr>
        <w:t>ë</w:t>
      </w:r>
      <w:r w:rsidRPr="00BB43B4">
        <w:rPr>
          <w:rFonts w:ascii="Garamond" w:hAnsi="Garamond"/>
          <w:szCs w:val="24"/>
        </w:rPr>
        <w:t xml:space="preserve"> e</w:t>
      </w:r>
      <w:r w:rsidR="00D10250" w:rsidRPr="00BB43B4">
        <w:rPr>
          <w:rFonts w:ascii="Garamond" w:hAnsi="Garamond"/>
          <w:szCs w:val="24"/>
        </w:rPr>
        <w:t xml:space="preserve"> veshur me grathatel</w:t>
      </w:r>
      <w:r w:rsidRPr="00BB43B4">
        <w:rPr>
          <w:rFonts w:ascii="Garamond" w:hAnsi="Garamond"/>
          <w:szCs w:val="24"/>
        </w:rPr>
        <w:t>, thrasheg</w:t>
      </w:r>
      <w:r w:rsidR="00560DAF" w:rsidRPr="00BB43B4">
        <w:rPr>
          <w:rFonts w:ascii="Garamond" w:hAnsi="Garamond"/>
          <w:szCs w:val="24"/>
        </w:rPr>
        <w:t>ë</w:t>
      </w:r>
      <w:r w:rsidR="0033335B">
        <w:rPr>
          <w:rFonts w:ascii="Garamond" w:hAnsi="Garamond"/>
          <w:szCs w:val="24"/>
        </w:rPr>
        <w:t>r</w:t>
      </w:r>
      <w:r w:rsidRPr="00BB43B4">
        <w:rPr>
          <w:rFonts w:ascii="Garamond" w:hAnsi="Garamond"/>
          <w:szCs w:val="24"/>
        </w:rPr>
        <w:t xml:space="preserve"> etj. K</w:t>
      </w:r>
      <w:r w:rsidR="00560DAF" w:rsidRPr="00BB43B4">
        <w:rPr>
          <w:rFonts w:ascii="Garamond" w:hAnsi="Garamond"/>
          <w:szCs w:val="24"/>
        </w:rPr>
        <w:t>ë</w:t>
      </w:r>
      <w:r w:rsidRPr="00BB43B4">
        <w:rPr>
          <w:rFonts w:ascii="Garamond" w:hAnsi="Garamond"/>
          <w:szCs w:val="24"/>
        </w:rPr>
        <w:t>to lloje krijojn</w:t>
      </w:r>
      <w:r w:rsidR="00560DAF" w:rsidRPr="00BB43B4">
        <w:rPr>
          <w:rFonts w:ascii="Garamond" w:hAnsi="Garamond"/>
          <w:szCs w:val="24"/>
        </w:rPr>
        <w:t>ë</w:t>
      </w:r>
      <w:r w:rsidRPr="00BB43B4">
        <w:rPr>
          <w:rFonts w:ascii="Garamond" w:hAnsi="Garamond"/>
          <w:szCs w:val="24"/>
        </w:rPr>
        <w:t xml:space="preserve"> nj</w:t>
      </w:r>
      <w:r w:rsidR="00560DAF" w:rsidRPr="00BB43B4">
        <w:rPr>
          <w:rFonts w:ascii="Garamond" w:hAnsi="Garamond"/>
          <w:szCs w:val="24"/>
        </w:rPr>
        <w:t>ë</w:t>
      </w:r>
      <w:r w:rsidRPr="00BB43B4">
        <w:rPr>
          <w:rFonts w:ascii="Garamond" w:hAnsi="Garamond"/>
          <w:szCs w:val="24"/>
        </w:rPr>
        <w:t xml:space="preserve"> shtres</w:t>
      </w:r>
      <w:r w:rsidR="00560DAF" w:rsidRPr="00BB43B4">
        <w:rPr>
          <w:rFonts w:ascii="Garamond" w:hAnsi="Garamond"/>
          <w:szCs w:val="24"/>
        </w:rPr>
        <w:t>ë</w:t>
      </w:r>
      <w:r w:rsidRPr="00BB43B4">
        <w:rPr>
          <w:rFonts w:ascii="Garamond" w:hAnsi="Garamond"/>
          <w:szCs w:val="24"/>
        </w:rPr>
        <w:t xml:space="preserve"> t</w:t>
      </w:r>
      <w:r w:rsidR="00560DAF" w:rsidRPr="00BB43B4">
        <w:rPr>
          <w:rFonts w:ascii="Garamond" w:hAnsi="Garamond"/>
          <w:szCs w:val="24"/>
        </w:rPr>
        <w:t>ë</w:t>
      </w:r>
      <w:r w:rsidRPr="00BB43B4">
        <w:rPr>
          <w:rFonts w:ascii="Garamond" w:hAnsi="Garamond"/>
          <w:szCs w:val="24"/>
        </w:rPr>
        <w:t xml:space="preserve"> dendur q</w:t>
      </w:r>
      <w:r w:rsidR="00560DAF" w:rsidRPr="00BB43B4">
        <w:rPr>
          <w:rFonts w:ascii="Garamond" w:hAnsi="Garamond"/>
          <w:szCs w:val="24"/>
        </w:rPr>
        <w:t>ë</w:t>
      </w:r>
      <w:r w:rsidRPr="00BB43B4">
        <w:rPr>
          <w:rFonts w:ascii="Garamond" w:hAnsi="Garamond"/>
          <w:szCs w:val="24"/>
        </w:rPr>
        <w:t xml:space="preserve"> pengojn</w:t>
      </w:r>
      <w:r w:rsidR="00560DAF" w:rsidRPr="00BB43B4">
        <w:rPr>
          <w:rFonts w:ascii="Garamond" w:hAnsi="Garamond"/>
          <w:szCs w:val="24"/>
        </w:rPr>
        <w:t>ë mbirjen e fa</w:t>
      </w:r>
      <w:r w:rsidRPr="00BB43B4">
        <w:rPr>
          <w:rFonts w:ascii="Garamond" w:hAnsi="Garamond"/>
          <w:szCs w:val="24"/>
        </w:rPr>
        <w:t xml:space="preserve">rave </w:t>
      </w:r>
      <w:r w:rsidR="00D10250" w:rsidRPr="00BB43B4">
        <w:rPr>
          <w:rFonts w:ascii="Garamond" w:hAnsi="Garamond"/>
          <w:szCs w:val="24"/>
        </w:rPr>
        <w:t xml:space="preserve">dhe zhvillimin e filizave. </w:t>
      </w:r>
      <w:r w:rsidRPr="00BB43B4">
        <w:rPr>
          <w:rFonts w:ascii="Garamond" w:hAnsi="Garamond"/>
          <w:szCs w:val="24"/>
        </w:rPr>
        <w:t>N</w:t>
      </w:r>
      <w:r w:rsidR="00560DAF" w:rsidRPr="00BB43B4">
        <w:rPr>
          <w:rFonts w:ascii="Garamond" w:hAnsi="Garamond"/>
          <w:szCs w:val="24"/>
        </w:rPr>
        <w:t>ë</w:t>
      </w:r>
      <w:r w:rsidRPr="00BB43B4">
        <w:rPr>
          <w:rFonts w:ascii="Garamond" w:hAnsi="Garamond"/>
          <w:szCs w:val="24"/>
        </w:rPr>
        <w:t xml:space="preserve"> toka me lag</w:t>
      </w:r>
      <w:r w:rsidR="00560DAF" w:rsidRPr="00BB43B4">
        <w:rPr>
          <w:rFonts w:ascii="Garamond" w:hAnsi="Garamond"/>
          <w:szCs w:val="24"/>
        </w:rPr>
        <w:t>ë</w:t>
      </w:r>
      <w:r w:rsidRPr="00BB43B4">
        <w:rPr>
          <w:rFonts w:ascii="Garamond" w:hAnsi="Garamond"/>
          <w:szCs w:val="24"/>
        </w:rPr>
        <w:t>shti t</w:t>
      </w:r>
      <w:r w:rsidR="00560DAF" w:rsidRPr="00BB43B4">
        <w:rPr>
          <w:rFonts w:ascii="Garamond" w:hAnsi="Garamond"/>
          <w:szCs w:val="24"/>
        </w:rPr>
        <w:t>ë</w:t>
      </w:r>
      <w:r w:rsidRPr="00BB43B4">
        <w:rPr>
          <w:rFonts w:ascii="Garamond" w:hAnsi="Garamond"/>
          <w:szCs w:val="24"/>
        </w:rPr>
        <w:t xml:space="preserve"> tepruar gje</w:t>
      </w:r>
      <w:r w:rsidR="00D10250" w:rsidRPr="00BB43B4">
        <w:rPr>
          <w:rFonts w:ascii="Garamond" w:hAnsi="Garamond"/>
          <w:szCs w:val="24"/>
        </w:rPr>
        <w:t>jm</w:t>
      </w:r>
      <w:r w:rsidR="00560DAF" w:rsidRPr="00BB43B4">
        <w:rPr>
          <w:rFonts w:ascii="Garamond" w:hAnsi="Garamond"/>
          <w:szCs w:val="24"/>
        </w:rPr>
        <w:t>ë</w:t>
      </w:r>
      <w:r w:rsidR="00D10250" w:rsidRPr="00BB43B4">
        <w:rPr>
          <w:rFonts w:ascii="Garamond" w:hAnsi="Garamond"/>
          <w:szCs w:val="24"/>
        </w:rPr>
        <w:t xml:space="preserve"> shpesh t</w:t>
      </w:r>
      <w:r w:rsidR="00560DAF" w:rsidRPr="00BB43B4">
        <w:rPr>
          <w:rFonts w:ascii="Garamond" w:hAnsi="Garamond"/>
          <w:szCs w:val="24"/>
        </w:rPr>
        <w:t>ë</w:t>
      </w:r>
      <w:r w:rsidR="00D10250" w:rsidRPr="00BB43B4">
        <w:rPr>
          <w:rFonts w:ascii="Garamond" w:hAnsi="Garamond"/>
          <w:szCs w:val="24"/>
        </w:rPr>
        <w:t xml:space="preserve"> p</w:t>
      </w:r>
      <w:r w:rsidR="00560DAF" w:rsidRPr="00BB43B4">
        <w:rPr>
          <w:rFonts w:ascii="Garamond" w:hAnsi="Garamond"/>
          <w:szCs w:val="24"/>
        </w:rPr>
        <w:t>ë</w:t>
      </w:r>
      <w:r w:rsidR="00D10250" w:rsidRPr="00BB43B4">
        <w:rPr>
          <w:rFonts w:ascii="Garamond" w:hAnsi="Garamond"/>
          <w:szCs w:val="24"/>
        </w:rPr>
        <w:t>rhapur xunkthin</w:t>
      </w:r>
      <w:r w:rsidR="00070DF7" w:rsidRPr="00BB43B4">
        <w:rPr>
          <w:rFonts w:ascii="Garamond" w:hAnsi="Garamond"/>
          <w:szCs w:val="24"/>
        </w:rPr>
        <w:t xml:space="preserve"> </w:t>
      </w:r>
      <w:r w:rsidRPr="00BB43B4">
        <w:rPr>
          <w:rFonts w:ascii="Garamond" w:hAnsi="Garamond"/>
          <w:szCs w:val="24"/>
        </w:rPr>
        <w:t>(</w:t>
      </w:r>
      <w:r w:rsidRPr="00BB43B4">
        <w:rPr>
          <w:rFonts w:ascii="Garamond" w:hAnsi="Garamond"/>
          <w:i/>
          <w:szCs w:val="24"/>
        </w:rPr>
        <w:t>Juncus efusus</w:t>
      </w:r>
      <w:r w:rsidRPr="00BB43B4">
        <w:rPr>
          <w:rFonts w:ascii="Garamond" w:hAnsi="Garamond"/>
          <w:szCs w:val="24"/>
        </w:rPr>
        <w:t>) dhe bim</w:t>
      </w:r>
      <w:r w:rsidR="00560DAF" w:rsidRPr="00BB43B4">
        <w:rPr>
          <w:rFonts w:ascii="Garamond" w:hAnsi="Garamond"/>
          <w:szCs w:val="24"/>
        </w:rPr>
        <w:t>ë</w:t>
      </w:r>
      <w:r w:rsidRPr="00BB43B4">
        <w:rPr>
          <w:rFonts w:ascii="Garamond" w:hAnsi="Garamond"/>
          <w:szCs w:val="24"/>
        </w:rPr>
        <w:t xml:space="preserve"> t</w:t>
      </w:r>
      <w:r w:rsidR="00560DAF" w:rsidRPr="00BB43B4">
        <w:rPr>
          <w:rFonts w:ascii="Garamond" w:hAnsi="Garamond"/>
          <w:szCs w:val="24"/>
        </w:rPr>
        <w:t>ë</w:t>
      </w:r>
      <w:r w:rsidRPr="00BB43B4">
        <w:rPr>
          <w:rFonts w:ascii="Garamond" w:hAnsi="Garamond"/>
          <w:szCs w:val="24"/>
        </w:rPr>
        <w:t xml:space="preserve"> tjera higrofile, q</w:t>
      </w:r>
      <w:r w:rsidR="00560DAF" w:rsidRPr="00BB43B4">
        <w:rPr>
          <w:rFonts w:ascii="Garamond" w:hAnsi="Garamond"/>
          <w:szCs w:val="24"/>
        </w:rPr>
        <w:t>ë</w:t>
      </w:r>
      <w:r w:rsidRPr="00BB43B4">
        <w:rPr>
          <w:rFonts w:ascii="Garamond" w:hAnsi="Garamond"/>
          <w:szCs w:val="24"/>
        </w:rPr>
        <w:t xml:space="preserve"> pen</w:t>
      </w:r>
      <w:r w:rsidR="00D10250" w:rsidRPr="00BB43B4">
        <w:rPr>
          <w:rFonts w:ascii="Garamond" w:hAnsi="Garamond"/>
          <w:szCs w:val="24"/>
        </w:rPr>
        <w:t>gojn</w:t>
      </w:r>
      <w:r w:rsidR="00560DAF" w:rsidRPr="00BB43B4">
        <w:rPr>
          <w:rFonts w:ascii="Garamond" w:hAnsi="Garamond"/>
          <w:szCs w:val="24"/>
        </w:rPr>
        <w:t>ë</w:t>
      </w:r>
      <w:r w:rsidR="00D10250" w:rsidRPr="00BB43B4">
        <w:rPr>
          <w:rFonts w:ascii="Garamond" w:hAnsi="Garamond"/>
          <w:szCs w:val="24"/>
        </w:rPr>
        <w:t xml:space="preserve"> zhvillimin e fidan</w:t>
      </w:r>
      <w:r w:rsidR="00560DAF" w:rsidRPr="00BB43B4">
        <w:rPr>
          <w:rFonts w:ascii="Garamond" w:hAnsi="Garamond"/>
          <w:szCs w:val="24"/>
        </w:rPr>
        <w:t>ë</w:t>
      </w:r>
      <w:r w:rsidR="00D10250" w:rsidRPr="00BB43B4">
        <w:rPr>
          <w:rFonts w:ascii="Garamond" w:hAnsi="Garamond"/>
          <w:szCs w:val="24"/>
        </w:rPr>
        <w:t>ve. N</w:t>
      </w:r>
      <w:r w:rsidR="00560DAF" w:rsidRPr="00BB43B4">
        <w:rPr>
          <w:rFonts w:ascii="Garamond" w:hAnsi="Garamond"/>
          <w:szCs w:val="24"/>
        </w:rPr>
        <w:t>ë</w:t>
      </w:r>
      <w:r w:rsidRPr="00BB43B4">
        <w:rPr>
          <w:rFonts w:ascii="Garamond" w:hAnsi="Garamond"/>
          <w:szCs w:val="24"/>
        </w:rPr>
        <w:t xml:space="preserve"> k</w:t>
      </w:r>
      <w:r w:rsidR="00560DAF" w:rsidRPr="00BB43B4">
        <w:rPr>
          <w:rFonts w:ascii="Garamond" w:hAnsi="Garamond"/>
          <w:szCs w:val="24"/>
        </w:rPr>
        <w:t>ë</w:t>
      </w:r>
      <w:r w:rsidR="00135473" w:rsidRPr="00BB43B4">
        <w:rPr>
          <w:rFonts w:ascii="Garamond" w:hAnsi="Garamond"/>
          <w:szCs w:val="24"/>
        </w:rPr>
        <w:t>to raste</w:t>
      </w:r>
      <w:r w:rsidRPr="00BB43B4">
        <w:rPr>
          <w:rFonts w:ascii="Garamond" w:hAnsi="Garamond"/>
          <w:szCs w:val="24"/>
        </w:rPr>
        <w:t xml:space="preserve"> merren masa p</w:t>
      </w:r>
      <w:r w:rsidR="00560DAF" w:rsidRPr="00BB43B4">
        <w:rPr>
          <w:rFonts w:ascii="Garamond" w:hAnsi="Garamond"/>
          <w:szCs w:val="24"/>
        </w:rPr>
        <w:t>ë</w:t>
      </w:r>
      <w:r w:rsidRPr="00BB43B4">
        <w:rPr>
          <w:rFonts w:ascii="Garamond" w:hAnsi="Garamond"/>
          <w:szCs w:val="24"/>
        </w:rPr>
        <w:t>r largimin ose tharjen e tyre. K</w:t>
      </w:r>
      <w:r w:rsidR="00560DAF" w:rsidRPr="00BB43B4">
        <w:rPr>
          <w:rFonts w:ascii="Garamond" w:hAnsi="Garamond"/>
          <w:szCs w:val="24"/>
        </w:rPr>
        <w:t>ë</w:t>
      </w:r>
      <w:r w:rsidRPr="00BB43B4">
        <w:rPr>
          <w:rFonts w:ascii="Garamond" w:hAnsi="Garamond"/>
          <w:szCs w:val="24"/>
        </w:rPr>
        <w:t>shtu, kur duam t</w:t>
      </w:r>
      <w:r w:rsidR="00560DAF" w:rsidRPr="00BB43B4">
        <w:rPr>
          <w:rFonts w:ascii="Garamond" w:hAnsi="Garamond"/>
          <w:szCs w:val="24"/>
        </w:rPr>
        <w:t>ë mbjellim me farë</w:t>
      </w:r>
      <w:r w:rsidRPr="00BB43B4">
        <w:rPr>
          <w:rFonts w:ascii="Garamond" w:hAnsi="Garamond"/>
          <w:szCs w:val="24"/>
        </w:rPr>
        <w:t xml:space="preserve"> n</w:t>
      </w:r>
      <w:r w:rsidR="00560DAF" w:rsidRPr="00BB43B4">
        <w:rPr>
          <w:rFonts w:ascii="Garamond" w:hAnsi="Garamond"/>
          <w:szCs w:val="24"/>
        </w:rPr>
        <w:t>ë</w:t>
      </w:r>
      <w:r w:rsidRPr="00BB43B4">
        <w:rPr>
          <w:rFonts w:ascii="Garamond" w:hAnsi="Garamond"/>
          <w:szCs w:val="24"/>
        </w:rPr>
        <w:t xml:space="preserve"> sip</w:t>
      </w:r>
      <w:r w:rsidR="00560DAF" w:rsidRPr="00BB43B4">
        <w:rPr>
          <w:rFonts w:ascii="Garamond" w:hAnsi="Garamond"/>
          <w:szCs w:val="24"/>
        </w:rPr>
        <w:t>ë</w:t>
      </w:r>
      <w:r w:rsidRPr="00BB43B4">
        <w:rPr>
          <w:rFonts w:ascii="Garamond" w:hAnsi="Garamond"/>
          <w:szCs w:val="24"/>
        </w:rPr>
        <w:t>rfaqet e veshura me grathatel ose thrasheg</w:t>
      </w:r>
      <w:r w:rsidR="00560DAF" w:rsidRPr="00BB43B4">
        <w:rPr>
          <w:rFonts w:ascii="Garamond" w:hAnsi="Garamond"/>
          <w:szCs w:val="24"/>
        </w:rPr>
        <w:t>ë</w:t>
      </w:r>
      <w:r w:rsidRPr="00BB43B4">
        <w:rPr>
          <w:rFonts w:ascii="Garamond" w:hAnsi="Garamond"/>
          <w:szCs w:val="24"/>
        </w:rPr>
        <w:t>r, toka p</w:t>
      </w:r>
      <w:r w:rsidR="00560DAF" w:rsidRPr="00BB43B4">
        <w:rPr>
          <w:rFonts w:ascii="Garamond" w:hAnsi="Garamond"/>
          <w:szCs w:val="24"/>
        </w:rPr>
        <w:t>ë</w:t>
      </w:r>
      <w:r w:rsidRPr="00BB43B4">
        <w:rPr>
          <w:rFonts w:ascii="Garamond" w:hAnsi="Garamond"/>
          <w:szCs w:val="24"/>
        </w:rPr>
        <w:t>rgatitet n</w:t>
      </w:r>
      <w:r w:rsidR="00560DAF" w:rsidRPr="00BB43B4">
        <w:rPr>
          <w:rFonts w:ascii="Garamond" w:hAnsi="Garamond"/>
          <w:szCs w:val="24"/>
        </w:rPr>
        <w:t>ë</w:t>
      </w:r>
      <w:r w:rsidRPr="00BB43B4">
        <w:rPr>
          <w:rFonts w:ascii="Garamond" w:hAnsi="Garamond"/>
          <w:szCs w:val="24"/>
        </w:rPr>
        <w:t xml:space="preserve"> breza me </w:t>
      </w:r>
      <w:r w:rsidR="00665C4A" w:rsidRPr="00BB43B4">
        <w:rPr>
          <w:rFonts w:ascii="Garamond" w:hAnsi="Garamond"/>
          <w:szCs w:val="24"/>
        </w:rPr>
        <w:t>gjerësi</w:t>
      </w:r>
      <w:r w:rsidRPr="00BB43B4">
        <w:rPr>
          <w:rFonts w:ascii="Garamond" w:hAnsi="Garamond"/>
          <w:szCs w:val="24"/>
        </w:rPr>
        <w:t xml:space="preserve"> 80</w:t>
      </w:r>
      <w:r w:rsidR="0033335B" w:rsidRPr="00AB43FF">
        <w:rPr>
          <w:rFonts w:ascii="Garamond" w:hAnsi="Garamond"/>
          <w:szCs w:val="24"/>
        </w:rPr>
        <w:t>–</w:t>
      </w:r>
      <w:r w:rsidRPr="00BB43B4">
        <w:rPr>
          <w:rFonts w:ascii="Garamond" w:hAnsi="Garamond"/>
          <w:szCs w:val="24"/>
        </w:rPr>
        <w:t>100 cm dhe 2</w:t>
      </w:r>
      <w:r w:rsidR="0033335B" w:rsidRPr="00AB43FF">
        <w:rPr>
          <w:rFonts w:ascii="Garamond" w:hAnsi="Garamond"/>
          <w:szCs w:val="24"/>
        </w:rPr>
        <w:t>–</w:t>
      </w:r>
      <w:r w:rsidRPr="00BB43B4">
        <w:rPr>
          <w:rFonts w:ascii="Garamond" w:hAnsi="Garamond"/>
          <w:szCs w:val="24"/>
        </w:rPr>
        <w:t>4 m larg</w:t>
      </w:r>
      <w:r w:rsidR="00560DAF" w:rsidRPr="00BB43B4">
        <w:rPr>
          <w:rFonts w:ascii="Garamond" w:hAnsi="Garamond"/>
          <w:szCs w:val="24"/>
        </w:rPr>
        <w:t>ë</w:t>
      </w:r>
      <w:r w:rsidRPr="00BB43B4">
        <w:rPr>
          <w:rFonts w:ascii="Garamond" w:hAnsi="Garamond"/>
          <w:szCs w:val="24"/>
        </w:rPr>
        <w:t>si nd</w:t>
      </w:r>
      <w:r w:rsidR="00560DAF" w:rsidRPr="00BB43B4">
        <w:rPr>
          <w:rFonts w:ascii="Garamond" w:hAnsi="Garamond"/>
          <w:szCs w:val="24"/>
        </w:rPr>
        <w:t>ë</w:t>
      </w:r>
      <w:r w:rsidRPr="00BB43B4">
        <w:rPr>
          <w:rFonts w:ascii="Garamond" w:hAnsi="Garamond"/>
          <w:szCs w:val="24"/>
        </w:rPr>
        <w:t>rmjet tyre ose duke e punuar tok</w:t>
      </w:r>
      <w:r w:rsidR="00560DAF" w:rsidRPr="00BB43B4">
        <w:rPr>
          <w:rFonts w:ascii="Garamond" w:hAnsi="Garamond"/>
          <w:szCs w:val="24"/>
        </w:rPr>
        <w:t>ë</w:t>
      </w:r>
      <w:r w:rsidRPr="00BB43B4">
        <w:rPr>
          <w:rFonts w:ascii="Garamond" w:hAnsi="Garamond"/>
          <w:szCs w:val="24"/>
        </w:rPr>
        <w:t>n n</w:t>
      </w:r>
      <w:r w:rsidR="00560DAF" w:rsidRPr="00BB43B4">
        <w:rPr>
          <w:rFonts w:ascii="Garamond" w:hAnsi="Garamond"/>
          <w:szCs w:val="24"/>
        </w:rPr>
        <w:t>ë</w:t>
      </w:r>
      <w:r w:rsidRPr="00BB43B4">
        <w:rPr>
          <w:rFonts w:ascii="Garamond" w:hAnsi="Garamond"/>
          <w:szCs w:val="24"/>
        </w:rPr>
        <w:t xml:space="preserve"> vatra me p</w:t>
      </w:r>
      <w:r w:rsidR="00560DAF" w:rsidRPr="00BB43B4">
        <w:rPr>
          <w:rFonts w:ascii="Garamond" w:hAnsi="Garamond"/>
          <w:szCs w:val="24"/>
        </w:rPr>
        <w:t>ë</w:t>
      </w:r>
      <w:r w:rsidR="0033335B">
        <w:rPr>
          <w:rFonts w:ascii="Garamond" w:hAnsi="Garamond"/>
          <w:szCs w:val="24"/>
        </w:rPr>
        <w:t>rmasa 2x2 deri 3x3 m.</w:t>
      </w:r>
    </w:p>
    <w:p w14:paraId="227625DA" w14:textId="3A241530" w:rsidR="009E5FE9" w:rsidRPr="00BB43B4" w:rsidRDefault="009E5FE9" w:rsidP="00586D6E">
      <w:pPr>
        <w:pStyle w:val="BodyTextIndent"/>
        <w:spacing w:line="240" w:lineRule="auto"/>
        <w:ind w:firstLine="284"/>
        <w:rPr>
          <w:rFonts w:ascii="Garamond" w:hAnsi="Garamond"/>
          <w:szCs w:val="24"/>
        </w:rPr>
      </w:pPr>
      <w:r w:rsidRPr="00BB43B4">
        <w:rPr>
          <w:rFonts w:ascii="Garamond" w:hAnsi="Garamond"/>
          <w:szCs w:val="24"/>
        </w:rPr>
        <w:t>Në sipërfaqe të veshura me bimësi, dëmi kryesor që i shkakton bimësia barishtore kulturave të mbjella qëndron në thithjen e lagështirës nga toka. Rreziku është akoma më i madh në korrik</w:t>
      </w:r>
      <w:r w:rsidR="0033335B" w:rsidRPr="00AB43FF">
        <w:rPr>
          <w:rFonts w:ascii="Garamond" w:hAnsi="Garamond"/>
          <w:szCs w:val="24"/>
        </w:rPr>
        <w:t>–</w:t>
      </w:r>
      <w:r w:rsidRPr="00BB43B4">
        <w:rPr>
          <w:rFonts w:ascii="Garamond" w:hAnsi="Garamond"/>
          <w:szCs w:val="24"/>
        </w:rPr>
        <w:t>gusht, kur barërat thahen dhe mund të rrisin ngarkesën e zjarrit, ndaj largimi i tyre bëhet i domosdoshëm. Si rregull, kontrolli duhet të bazohet në masa mekanike, manuale ose në punimin e tokës; përdorimi i herbicideve selektive mund të merret në konsideratë vetëm në raste të justifikuara teknikisht, me produkt të regjistruar, operator të trajnuar dhe respektim të plotë të masave mbrojtëse për mjedisin dhe shëndetin.</w:t>
      </w:r>
    </w:p>
    <w:p w14:paraId="781D4BB1" w14:textId="565A4E09" w:rsidR="00636354" w:rsidRPr="00BB43B4" w:rsidRDefault="00636354" w:rsidP="00586D6E">
      <w:pPr>
        <w:pStyle w:val="BodyTextIndent"/>
        <w:spacing w:line="240" w:lineRule="auto"/>
        <w:ind w:firstLine="284"/>
        <w:rPr>
          <w:rFonts w:ascii="Garamond" w:hAnsi="Garamond"/>
          <w:szCs w:val="24"/>
        </w:rPr>
      </w:pPr>
      <w:r w:rsidRPr="0033335B">
        <w:rPr>
          <w:rFonts w:ascii="Garamond" w:hAnsi="Garamond"/>
          <w:i/>
          <w:szCs w:val="24"/>
        </w:rPr>
        <w:t>N</w:t>
      </w:r>
      <w:r w:rsidR="00C1435E" w:rsidRPr="0033335B">
        <w:rPr>
          <w:rFonts w:ascii="Garamond" w:hAnsi="Garamond"/>
          <w:i/>
          <w:szCs w:val="24"/>
        </w:rPr>
        <w:t>ë</w:t>
      </w:r>
      <w:r w:rsidRPr="0033335B">
        <w:rPr>
          <w:rFonts w:ascii="Garamond" w:hAnsi="Garamond"/>
          <w:i/>
          <w:szCs w:val="24"/>
        </w:rPr>
        <w:t xml:space="preserve"> sip</w:t>
      </w:r>
      <w:r w:rsidR="00C1435E" w:rsidRPr="0033335B">
        <w:rPr>
          <w:rFonts w:ascii="Garamond" w:hAnsi="Garamond"/>
          <w:i/>
          <w:szCs w:val="24"/>
        </w:rPr>
        <w:t>ë</w:t>
      </w:r>
      <w:r w:rsidRPr="0033335B">
        <w:rPr>
          <w:rFonts w:ascii="Garamond" w:hAnsi="Garamond"/>
          <w:i/>
          <w:szCs w:val="24"/>
        </w:rPr>
        <w:t>rfaqe t</w:t>
      </w:r>
      <w:r w:rsidR="00C1435E" w:rsidRPr="0033335B">
        <w:rPr>
          <w:rFonts w:ascii="Garamond" w:hAnsi="Garamond"/>
          <w:i/>
          <w:szCs w:val="24"/>
        </w:rPr>
        <w:t>ë</w:t>
      </w:r>
      <w:r w:rsidRPr="0033335B">
        <w:rPr>
          <w:rFonts w:ascii="Garamond" w:hAnsi="Garamond"/>
          <w:i/>
          <w:szCs w:val="24"/>
        </w:rPr>
        <w:t xml:space="preserve"> veshura me bim</w:t>
      </w:r>
      <w:r w:rsidR="00C1435E" w:rsidRPr="0033335B">
        <w:rPr>
          <w:rFonts w:ascii="Garamond" w:hAnsi="Garamond"/>
          <w:i/>
          <w:szCs w:val="24"/>
        </w:rPr>
        <w:t>ë</w:t>
      </w:r>
      <w:r w:rsidRPr="0033335B">
        <w:rPr>
          <w:rFonts w:ascii="Garamond" w:hAnsi="Garamond"/>
          <w:i/>
          <w:szCs w:val="24"/>
        </w:rPr>
        <w:t>si</w:t>
      </w:r>
      <w:r w:rsidR="00135473" w:rsidRPr="00BB43B4">
        <w:rPr>
          <w:rFonts w:ascii="Garamond" w:hAnsi="Garamond"/>
          <w:szCs w:val="24"/>
          <w:u w:val="single"/>
        </w:rPr>
        <w:t>.</w:t>
      </w:r>
      <w:r w:rsidR="00135473" w:rsidRPr="00BB43B4">
        <w:rPr>
          <w:rFonts w:ascii="Garamond" w:hAnsi="Garamond"/>
          <w:szCs w:val="24"/>
        </w:rPr>
        <w:t xml:space="preserve"> </w:t>
      </w:r>
      <w:r w:rsidRPr="00BB43B4">
        <w:rPr>
          <w:rFonts w:ascii="Garamond" w:hAnsi="Garamond"/>
          <w:szCs w:val="24"/>
        </w:rPr>
        <w:t>D</w:t>
      </w:r>
      <w:r w:rsidR="00560DAF" w:rsidRPr="00BB43B4">
        <w:rPr>
          <w:rFonts w:ascii="Garamond" w:hAnsi="Garamond"/>
          <w:szCs w:val="24"/>
        </w:rPr>
        <w:t>ë</w:t>
      </w:r>
      <w:r w:rsidRPr="00BB43B4">
        <w:rPr>
          <w:rFonts w:ascii="Garamond" w:hAnsi="Garamond"/>
          <w:szCs w:val="24"/>
        </w:rPr>
        <w:t>mi kryesor q</w:t>
      </w:r>
      <w:r w:rsidR="00560DAF" w:rsidRPr="00BB43B4">
        <w:rPr>
          <w:rFonts w:ascii="Garamond" w:hAnsi="Garamond"/>
          <w:szCs w:val="24"/>
        </w:rPr>
        <w:t>ë</w:t>
      </w:r>
      <w:r w:rsidRPr="00BB43B4">
        <w:rPr>
          <w:rFonts w:ascii="Garamond" w:hAnsi="Garamond"/>
          <w:szCs w:val="24"/>
        </w:rPr>
        <w:t xml:space="preserve"> i shkakton bim</w:t>
      </w:r>
      <w:r w:rsidR="00560DAF" w:rsidRPr="00BB43B4">
        <w:rPr>
          <w:rFonts w:ascii="Garamond" w:hAnsi="Garamond"/>
          <w:szCs w:val="24"/>
        </w:rPr>
        <w:t>ë</w:t>
      </w:r>
      <w:r w:rsidRPr="00BB43B4">
        <w:rPr>
          <w:rFonts w:ascii="Garamond" w:hAnsi="Garamond"/>
          <w:szCs w:val="24"/>
        </w:rPr>
        <w:t>sia barishtore kulturave t</w:t>
      </w:r>
      <w:r w:rsidR="00560DAF" w:rsidRPr="00BB43B4">
        <w:rPr>
          <w:rFonts w:ascii="Garamond" w:hAnsi="Garamond"/>
          <w:szCs w:val="24"/>
        </w:rPr>
        <w:t>ë</w:t>
      </w:r>
      <w:r w:rsidRPr="00BB43B4">
        <w:rPr>
          <w:rFonts w:ascii="Garamond" w:hAnsi="Garamond"/>
          <w:szCs w:val="24"/>
        </w:rPr>
        <w:t xml:space="preserve"> mbjella q</w:t>
      </w:r>
      <w:r w:rsidR="00560DAF" w:rsidRPr="00BB43B4">
        <w:rPr>
          <w:rFonts w:ascii="Garamond" w:hAnsi="Garamond"/>
          <w:szCs w:val="24"/>
        </w:rPr>
        <w:t>ë</w:t>
      </w:r>
      <w:r w:rsidRPr="00BB43B4">
        <w:rPr>
          <w:rFonts w:ascii="Garamond" w:hAnsi="Garamond"/>
          <w:szCs w:val="24"/>
        </w:rPr>
        <w:t>ndron n</w:t>
      </w:r>
      <w:r w:rsidR="00560DAF" w:rsidRPr="00BB43B4">
        <w:rPr>
          <w:rFonts w:ascii="Garamond" w:hAnsi="Garamond"/>
          <w:szCs w:val="24"/>
        </w:rPr>
        <w:t>ë</w:t>
      </w:r>
      <w:r w:rsidRPr="00BB43B4">
        <w:rPr>
          <w:rFonts w:ascii="Garamond" w:hAnsi="Garamond"/>
          <w:szCs w:val="24"/>
        </w:rPr>
        <w:t xml:space="preserve"> thithjen e lag</w:t>
      </w:r>
      <w:r w:rsidR="00560DAF" w:rsidRPr="00BB43B4">
        <w:rPr>
          <w:rFonts w:ascii="Garamond" w:hAnsi="Garamond"/>
          <w:szCs w:val="24"/>
        </w:rPr>
        <w:t>ë</w:t>
      </w:r>
      <w:r w:rsidRPr="00BB43B4">
        <w:rPr>
          <w:rFonts w:ascii="Garamond" w:hAnsi="Garamond"/>
          <w:szCs w:val="24"/>
        </w:rPr>
        <w:t>shtir</w:t>
      </w:r>
      <w:r w:rsidR="00560DAF" w:rsidRPr="00BB43B4">
        <w:rPr>
          <w:rFonts w:ascii="Garamond" w:hAnsi="Garamond"/>
          <w:szCs w:val="24"/>
        </w:rPr>
        <w:t>ë</w:t>
      </w:r>
      <w:r w:rsidRPr="00BB43B4">
        <w:rPr>
          <w:rFonts w:ascii="Garamond" w:hAnsi="Garamond"/>
          <w:szCs w:val="24"/>
        </w:rPr>
        <w:t xml:space="preserve">s nga toka. Rreziku </w:t>
      </w:r>
      <w:r w:rsidR="00560DAF" w:rsidRPr="00BB43B4">
        <w:rPr>
          <w:rFonts w:ascii="Garamond" w:hAnsi="Garamond"/>
          <w:szCs w:val="24"/>
        </w:rPr>
        <w:t>ë</w:t>
      </w:r>
      <w:r w:rsidRPr="00BB43B4">
        <w:rPr>
          <w:rFonts w:ascii="Garamond" w:hAnsi="Garamond"/>
          <w:szCs w:val="24"/>
        </w:rPr>
        <w:t>sht</w:t>
      </w:r>
      <w:r w:rsidR="00560DAF" w:rsidRPr="00BB43B4">
        <w:rPr>
          <w:rFonts w:ascii="Garamond" w:hAnsi="Garamond"/>
          <w:szCs w:val="24"/>
        </w:rPr>
        <w:t>ë</w:t>
      </w:r>
      <w:r w:rsidRPr="00BB43B4">
        <w:rPr>
          <w:rFonts w:ascii="Garamond" w:hAnsi="Garamond"/>
          <w:szCs w:val="24"/>
        </w:rPr>
        <w:t xml:space="preserve"> akoma m</w:t>
      </w:r>
      <w:r w:rsidR="00560DAF" w:rsidRPr="00BB43B4">
        <w:rPr>
          <w:rFonts w:ascii="Garamond" w:hAnsi="Garamond"/>
          <w:szCs w:val="24"/>
        </w:rPr>
        <w:t>ë</w:t>
      </w:r>
      <w:r w:rsidRPr="00BB43B4">
        <w:rPr>
          <w:rFonts w:ascii="Garamond" w:hAnsi="Garamond"/>
          <w:szCs w:val="24"/>
        </w:rPr>
        <w:t xml:space="preserve"> i madh n</w:t>
      </w:r>
      <w:r w:rsidR="00560DAF" w:rsidRPr="00BB43B4">
        <w:rPr>
          <w:rFonts w:ascii="Garamond" w:hAnsi="Garamond"/>
          <w:szCs w:val="24"/>
        </w:rPr>
        <w:t>ë</w:t>
      </w:r>
      <w:r w:rsidRPr="00BB43B4">
        <w:rPr>
          <w:rFonts w:ascii="Garamond" w:hAnsi="Garamond"/>
          <w:szCs w:val="24"/>
        </w:rPr>
        <w:t xml:space="preserve"> korrik</w:t>
      </w:r>
      <w:r w:rsidR="0033335B" w:rsidRPr="00AB43FF">
        <w:rPr>
          <w:rFonts w:ascii="Garamond" w:hAnsi="Garamond"/>
          <w:szCs w:val="24"/>
        </w:rPr>
        <w:t>–</w:t>
      </w:r>
      <w:r w:rsidRPr="00BB43B4">
        <w:rPr>
          <w:rFonts w:ascii="Garamond" w:hAnsi="Garamond"/>
          <w:szCs w:val="24"/>
        </w:rPr>
        <w:t>gusht, kur ato thahen dhe mund t</w:t>
      </w:r>
      <w:r w:rsidR="00560DAF" w:rsidRPr="00BB43B4">
        <w:rPr>
          <w:rFonts w:ascii="Garamond" w:hAnsi="Garamond"/>
          <w:szCs w:val="24"/>
        </w:rPr>
        <w:t>ë</w:t>
      </w:r>
      <w:r w:rsidRPr="00BB43B4">
        <w:rPr>
          <w:rFonts w:ascii="Garamond" w:hAnsi="Garamond"/>
          <w:szCs w:val="24"/>
        </w:rPr>
        <w:t xml:space="preserve"> shkakto</w:t>
      </w:r>
      <w:r w:rsidR="003171B9" w:rsidRPr="00BB43B4">
        <w:rPr>
          <w:rFonts w:ascii="Garamond" w:hAnsi="Garamond"/>
          <w:szCs w:val="24"/>
        </w:rPr>
        <w:t>j</w:t>
      </w:r>
      <w:r w:rsidRPr="00BB43B4">
        <w:rPr>
          <w:rFonts w:ascii="Garamond" w:hAnsi="Garamond"/>
          <w:szCs w:val="24"/>
        </w:rPr>
        <w:t>n</w:t>
      </w:r>
      <w:r w:rsidR="00560DAF" w:rsidRPr="00BB43B4">
        <w:rPr>
          <w:rFonts w:ascii="Garamond" w:hAnsi="Garamond"/>
          <w:szCs w:val="24"/>
        </w:rPr>
        <w:t>ë</w:t>
      </w:r>
      <w:r w:rsidRPr="00BB43B4">
        <w:rPr>
          <w:rFonts w:ascii="Garamond" w:hAnsi="Garamond"/>
          <w:szCs w:val="24"/>
        </w:rPr>
        <w:t xml:space="preserve"> zjarre, ndaj largimi i </w:t>
      </w:r>
      <w:r w:rsidR="003171B9" w:rsidRPr="00BB43B4">
        <w:rPr>
          <w:rFonts w:ascii="Garamond" w:hAnsi="Garamond"/>
          <w:szCs w:val="24"/>
        </w:rPr>
        <w:t>tyr</w:t>
      </w:r>
      <w:r w:rsidRPr="00BB43B4">
        <w:rPr>
          <w:rFonts w:ascii="Garamond" w:hAnsi="Garamond"/>
          <w:szCs w:val="24"/>
        </w:rPr>
        <w:t>e b</w:t>
      </w:r>
      <w:r w:rsidR="00560DAF" w:rsidRPr="00BB43B4">
        <w:rPr>
          <w:rFonts w:ascii="Garamond" w:hAnsi="Garamond"/>
          <w:szCs w:val="24"/>
        </w:rPr>
        <w:t>ë</w:t>
      </w:r>
      <w:r w:rsidRPr="00BB43B4">
        <w:rPr>
          <w:rFonts w:ascii="Garamond" w:hAnsi="Garamond"/>
          <w:szCs w:val="24"/>
        </w:rPr>
        <w:t>het i domosdosh</w:t>
      </w:r>
      <w:r w:rsidR="00560DAF" w:rsidRPr="00BB43B4">
        <w:rPr>
          <w:rFonts w:ascii="Garamond" w:hAnsi="Garamond"/>
          <w:szCs w:val="24"/>
        </w:rPr>
        <w:t>ë</w:t>
      </w:r>
      <w:r w:rsidRPr="00BB43B4">
        <w:rPr>
          <w:rFonts w:ascii="Garamond" w:hAnsi="Garamond"/>
          <w:szCs w:val="24"/>
        </w:rPr>
        <w:t>m. Si mas</w:t>
      </w:r>
      <w:r w:rsidR="00560DAF" w:rsidRPr="00BB43B4">
        <w:rPr>
          <w:rFonts w:ascii="Garamond" w:hAnsi="Garamond"/>
          <w:szCs w:val="24"/>
        </w:rPr>
        <w:t>ë</w:t>
      </w:r>
      <w:r w:rsidRPr="00BB43B4">
        <w:rPr>
          <w:rFonts w:ascii="Garamond" w:hAnsi="Garamond"/>
          <w:szCs w:val="24"/>
        </w:rPr>
        <w:t xml:space="preserve"> p</w:t>
      </w:r>
      <w:r w:rsidR="00560DAF" w:rsidRPr="00BB43B4">
        <w:rPr>
          <w:rFonts w:ascii="Garamond" w:hAnsi="Garamond"/>
          <w:szCs w:val="24"/>
        </w:rPr>
        <w:t>ë</w:t>
      </w:r>
      <w:r w:rsidRPr="00BB43B4">
        <w:rPr>
          <w:rFonts w:ascii="Garamond" w:hAnsi="Garamond"/>
          <w:szCs w:val="24"/>
        </w:rPr>
        <w:t>r luftimin e tyre, mund t</w:t>
      </w:r>
      <w:r w:rsidR="00560DAF" w:rsidRPr="00BB43B4">
        <w:rPr>
          <w:rFonts w:ascii="Garamond" w:hAnsi="Garamond"/>
          <w:szCs w:val="24"/>
        </w:rPr>
        <w:t>ë</w:t>
      </w:r>
      <w:r w:rsidRPr="00BB43B4">
        <w:rPr>
          <w:rFonts w:ascii="Garamond" w:hAnsi="Garamond"/>
          <w:szCs w:val="24"/>
        </w:rPr>
        <w:t xml:space="preserve"> p</w:t>
      </w:r>
      <w:r w:rsidR="00560DAF" w:rsidRPr="00BB43B4">
        <w:rPr>
          <w:rFonts w:ascii="Garamond" w:hAnsi="Garamond"/>
          <w:szCs w:val="24"/>
        </w:rPr>
        <w:t>ë</w:t>
      </w:r>
      <w:r w:rsidRPr="00BB43B4">
        <w:rPr>
          <w:rFonts w:ascii="Garamond" w:hAnsi="Garamond"/>
          <w:szCs w:val="24"/>
        </w:rPr>
        <w:t>rdoret tharja e tyre me herbicide selektive. Zhdukja e plot</w:t>
      </w:r>
      <w:r w:rsidR="00524B21" w:rsidRPr="00BB43B4">
        <w:rPr>
          <w:rFonts w:ascii="Garamond" w:hAnsi="Garamond"/>
          <w:szCs w:val="24"/>
        </w:rPr>
        <w:t>ë</w:t>
      </w:r>
      <w:r w:rsidRPr="00BB43B4">
        <w:rPr>
          <w:rFonts w:ascii="Garamond" w:hAnsi="Garamond"/>
          <w:szCs w:val="24"/>
        </w:rPr>
        <w:t xml:space="preserve"> e bar</w:t>
      </w:r>
      <w:r w:rsidR="00524B21" w:rsidRPr="00BB43B4">
        <w:rPr>
          <w:rFonts w:ascii="Garamond" w:hAnsi="Garamond"/>
          <w:szCs w:val="24"/>
        </w:rPr>
        <w:t>ë</w:t>
      </w:r>
      <w:r w:rsidRPr="00BB43B4">
        <w:rPr>
          <w:rFonts w:ascii="Garamond" w:hAnsi="Garamond"/>
          <w:szCs w:val="24"/>
        </w:rPr>
        <w:t>rave, mund t</w:t>
      </w:r>
      <w:r w:rsidR="00524B21" w:rsidRPr="00BB43B4">
        <w:rPr>
          <w:rFonts w:ascii="Garamond" w:hAnsi="Garamond"/>
          <w:szCs w:val="24"/>
        </w:rPr>
        <w:t>ë</w:t>
      </w:r>
      <w:r w:rsidRPr="00BB43B4">
        <w:rPr>
          <w:rFonts w:ascii="Garamond" w:hAnsi="Garamond"/>
          <w:szCs w:val="24"/>
        </w:rPr>
        <w:t xml:space="preserve"> b</w:t>
      </w:r>
      <w:r w:rsidR="00524B21" w:rsidRPr="00BB43B4">
        <w:rPr>
          <w:rFonts w:ascii="Garamond" w:hAnsi="Garamond"/>
          <w:szCs w:val="24"/>
        </w:rPr>
        <w:t>ë</w:t>
      </w:r>
      <w:r w:rsidRPr="00BB43B4">
        <w:rPr>
          <w:rFonts w:ascii="Garamond" w:hAnsi="Garamond"/>
          <w:szCs w:val="24"/>
        </w:rPr>
        <w:t>het atje ku kushtet e lejojn</w:t>
      </w:r>
      <w:r w:rsidR="00524B21" w:rsidRPr="00BB43B4">
        <w:rPr>
          <w:rFonts w:ascii="Garamond" w:hAnsi="Garamond"/>
          <w:szCs w:val="24"/>
        </w:rPr>
        <w:t>ë</w:t>
      </w:r>
      <w:r w:rsidRPr="00BB43B4">
        <w:rPr>
          <w:rFonts w:ascii="Garamond" w:hAnsi="Garamond"/>
          <w:szCs w:val="24"/>
        </w:rPr>
        <w:t>, duke punuar tok</w:t>
      </w:r>
      <w:r w:rsidR="00524B21" w:rsidRPr="00BB43B4">
        <w:rPr>
          <w:rFonts w:ascii="Garamond" w:hAnsi="Garamond"/>
          <w:szCs w:val="24"/>
        </w:rPr>
        <w:t>ë</w:t>
      </w:r>
      <w:r w:rsidRPr="00BB43B4">
        <w:rPr>
          <w:rFonts w:ascii="Garamond" w:hAnsi="Garamond"/>
          <w:szCs w:val="24"/>
        </w:rPr>
        <w:t>n n</w:t>
      </w:r>
      <w:r w:rsidR="00524B21" w:rsidRPr="00BB43B4">
        <w:rPr>
          <w:rFonts w:ascii="Garamond" w:hAnsi="Garamond"/>
          <w:szCs w:val="24"/>
        </w:rPr>
        <w:t>ë</w:t>
      </w:r>
      <w:r w:rsidRPr="00BB43B4">
        <w:rPr>
          <w:rFonts w:ascii="Garamond" w:hAnsi="Garamond"/>
          <w:szCs w:val="24"/>
        </w:rPr>
        <w:t xml:space="preserve"> t</w:t>
      </w:r>
      <w:r w:rsidR="00524B21" w:rsidRPr="00BB43B4">
        <w:rPr>
          <w:rFonts w:ascii="Garamond" w:hAnsi="Garamond"/>
          <w:szCs w:val="24"/>
        </w:rPr>
        <w:t>ë</w:t>
      </w:r>
      <w:r w:rsidRPr="00BB43B4">
        <w:rPr>
          <w:rFonts w:ascii="Garamond" w:hAnsi="Garamond"/>
          <w:szCs w:val="24"/>
        </w:rPr>
        <w:t>r</w:t>
      </w:r>
      <w:r w:rsidR="00524B21" w:rsidRPr="00BB43B4">
        <w:rPr>
          <w:rFonts w:ascii="Garamond" w:hAnsi="Garamond"/>
          <w:szCs w:val="24"/>
        </w:rPr>
        <w:t>ë</w:t>
      </w:r>
      <w:r w:rsidRPr="00BB43B4">
        <w:rPr>
          <w:rFonts w:ascii="Garamond" w:hAnsi="Garamond"/>
          <w:szCs w:val="24"/>
        </w:rPr>
        <w:t xml:space="preserve"> sip</w:t>
      </w:r>
      <w:r w:rsidR="00524B21" w:rsidRPr="00BB43B4">
        <w:rPr>
          <w:rFonts w:ascii="Garamond" w:hAnsi="Garamond"/>
          <w:szCs w:val="24"/>
        </w:rPr>
        <w:t>ë</w:t>
      </w:r>
      <w:r w:rsidRPr="00BB43B4">
        <w:rPr>
          <w:rFonts w:ascii="Garamond" w:hAnsi="Garamond"/>
          <w:szCs w:val="24"/>
        </w:rPr>
        <w:t>rfaqen me mjete t</w:t>
      </w:r>
      <w:r w:rsidR="00524B21" w:rsidRPr="00BB43B4">
        <w:rPr>
          <w:rFonts w:ascii="Garamond" w:hAnsi="Garamond"/>
          <w:szCs w:val="24"/>
        </w:rPr>
        <w:t>ë</w:t>
      </w:r>
      <w:r w:rsidRPr="00BB43B4">
        <w:rPr>
          <w:rFonts w:ascii="Garamond" w:hAnsi="Garamond"/>
          <w:szCs w:val="24"/>
        </w:rPr>
        <w:t xml:space="preserve"> mek</w:t>
      </w:r>
      <w:r w:rsidR="003171B9" w:rsidRPr="00BB43B4">
        <w:rPr>
          <w:rFonts w:ascii="Garamond" w:hAnsi="Garamond"/>
          <w:szCs w:val="24"/>
        </w:rPr>
        <w:t>anizu</w:t>
      </w:r>
      <w:r w:rsidR="005C7031" w:rsidRPr="00BB43B4">
        <w:rPr>
          <w:rFonts w:ascii="Garamond" w:hAnsi="Garamond"/>
          <w:szCs w:val="24"/>
        </w:rPr>
        <w:t xml:space="preserve">ara, </w:t>
      </w:r>
      <w:r w:rsidR="00D10250" w:rsidRPr="00BB43B4">
        <w:rPr>
          <w:rFonts w:ascii="Garamond" w:hAnsi="Garamond"/>
          <w:szCs w:val="24"/>
        </w:rPr>
        <w:t>para</w:t>
      </w:r>
      <w:r w:rsidRPr="00BB43B4">
        <w:rPr>
          <w:rFonts w:ascii="Garamond" w:hAnsi="Garamond"/>
          <w:szCs w:val="24"/>
        </w:rPr>
        <w:t xml:space="preserve"> </w:t>
      </w:r>
      <w:r w:rsidR="00D10250" w:rsidRPr="00BB43B4">
        <w:rPr>
          <w:rFonts w:ascii="Garamond" w:hAnsi="Garamond"/>
          <w:szCs w:val="24"/>
        </w:rPr>
        <w:t>pjekjes se farave</w:t>
      </w:r>
      <w:r w:rsidR="0033335B">
        <w:rPr>
          <w:rFonts w:ascii="Garamond" w:hAnsi="Garamond"/>
          <w:szCs w:val="24"/>
        </w:rPr>
        <w:t>.</w:t>
      </w:r>
    </w:p>
    <w:p w14:paraId="360B66AB" w14:textId="73BC2DFB" w:rsidR="00636354" w:rsidRPr="00BB43B4" w:rsidRDefault="00636354" w:rsidP="00586D6E">
      <w:pPr>
        <w:pStyle w:val="BodyTextIndent"/>
        <w:spacing w:line="240" w:lineRule="auto"/>
        <w:ind w:firstLine="284"/>
        <w:rPr>
          <w:rFonts w:ascii="Garamond" w:hAnsi="Garamond"/>
          <w:szCs w:val="24"/>
          <w:u w:val="single"/>
        </w:rPr>
      </w:pPr>
      <w:r w:rsidRPr="0033335B">
        <w:rPr>
          <w:rFonts w:ascii="Garamond" w:hAnsi="Garamond"/>
          <w:i/>
          <w:szCs w:val="24"/>
        </w:rPr>
        <w:t>N</w:t>
      </w:r>
      <w:r w:rsidR="00C1435E" w:rsidRPr="0033335B">
        <w:rPr>
          <w:rFonts w:ascii="Garamond" w:hAnsi="Garamond"/>
          <w:i/>
          <w:szCs w:val="24"/>
        </w:rPr>
        <w:t>ë</w:t>
      </w:r>
      <w:r w:rsidRPr="0033335B">
        <w:rPr>
          <w:rFonts w:ascii="Garamond" w:hAnsi="Garamond"/>
          <w:i/>
          <w:szCs w:val="24"/>
        </w:rPr>
        <w:t xml:space="preserve"> sip</w:t>
      </w:r>
      <w:r w:rsidR="00C1435E" w:rsidRPr="0033335B">
        <w:rPr>
          <w:rFonts w:ascii="Garamond" w:hAnsi="Garamond"/>
          <w:i/>
          <w:szCs w:val="24"/>
        </w:rPr>
        <w:t>ë</w:t>
      </w:r>
      <w:r w:rsidRPr="0033335B">
        <w:rPr>
          <w:rFonts w:ascii="Garamond" w:hAnsi="Garamond"/>
          <w:i/>
          <w:szCs w:val="24"/>
        </w:rPr>
        <w:t>rfaqet q</w:t>
      </w:r>
      <w:r w:rsidR="00C1435E" w:rsidRPr="0033335B">
        <w:rPr>
          <w:rFonts w:ascii="Garamond" w:hAnsi="Garamond"/>
          <w:i/>
          <w:szCs w:val="24"/>
        </w:rPr>
        <w:t>ë</w:t>
      </w:r>
      <w:r w:rsidRPr="0033335B">
        <w:rPr>
          <w:rFonts w:ascii="Garamond" w:hAnsi="Garamond"/>
          <w:i/>
          <w:szCs w:val="24"/>
        </w:rPr>
        <w:t xml:space="preserve"> mbajn</w:t>
      </w:r>
      <w:r w:rsidR="00C1435E" w:rsidRPr="0033335B">
        <w:rPr>
          <w:rFonts w:ascii="Garamond" w:hAnsi="Garamond"/>
          <w:i/>
          <w:szCs w:val="24"/>
        </w:rPr>
        <w:t xml:space="preserve">ë </w:t>
      </w:r>
      <w:r w:rsidRPr="0033335B">
        <w:rPr>
          <w:rFonts w:ascii="Garamond" w:hAnsi="Garamond"/>
          <w:i/>
          <w:szCs w:val="24"/>
        </w:rPr>
        <w:t>lag</w:t>
      </w:r>
      <w:r w:rsidR="00C1435E" w:rsidRPr="0033335B">
        <w:rPr>
          <w:rFonts w:ascii="Garamond" w:hAnsi="Garamond"/>
          <w:i/>
          <w:szCs w:val="24"/>
        </w:rPr>
        <w:t>ë</w:t>
      </w:r>
      <w:r w:rsidR="005C7031" w:rsidRPr="0033335B">
        <w:rPr>
          <w:rFonts w:ascii="Garamond" w:hAnsi="Garamond"/>
          <w:i/>
          <w:szCs w:val="24"/>
        </w:rPr>
        <w:t>shti</w:t>
      </w:r>
      <w:r w:rsidR="005C7031" w:rsidRPr="0033335B">
        <w:rPr>
          <w:rFonts w:ascii="Garamond" w:hAnsi="Garamond"/>
          <w:szCs w:val="24"/>
        </w:rPr>
        <w:t>.</w:t>
      </w:r>
      <w:r w:rsidR="005C7031" w:rsidRPr="00BB43B4">
        <w:rPr>
          <w:rFonts w:ascii="Garamond" w:hAnsi="Garamond"/>
          <w:szCs w:val="24"/>
        </w:rPr>
        <w:t xml:space="preserve"> </w:t>
      </w:r>
      <w:r w:rsidRPr="00BB43B4">
        <w:rPr>
          <w:rFonts w:ascii="Garamond" w:hAnsi="Garamond"/>
          <w:szCs w:val="24"/>
        </w:rPr>
        <w:t>K</w:t>
      </w:r>
      <w:r w:rsidR="00524B21" w:rsidRPr="00BB43B4">
        <w:rPr>
          <w:rFonts w:ascii="Garamond" w:hAnsi="Garamond"/>
          <w:szCs w:val="24"/>
        </w:rPr>
        <w:t>ë</w:t>
      </w:r>
      <w:r w:rsidRPr="00BB43B4">
        <w:rPr>
          <w:rFonts w:ascii="Garamond" w:hAnsi="Garamond"/>
          <w:szCs w:val="24"/>
        </w:rPr>
        <w:t>to sip</w:t>
      </w:r>
      <w:r w:rsidR="00524B21" w:rsidRPr="00BB43B4">
        <w:rPr>
          <w:rFonts w:ascii="Garamond" w:hAnsi="Garamond"/>
          <w:szCs w:val="24"/>
        </w:rPr>
        <w:t>ë</w:t>
      </w:r>
      <w:r w:rsidRPr="00BB43B4">
        <w:rPr>
          <w:rFonts w:ascii="Garamond" w:hAnsi="Garamond"/>
          <w:szCs w:val="24"/>
        </w:rPr>
        <w:t>rfaqe gjenden n</w:t>
      </w:r>
      <w:r w:rsidR="00524B21" w:rsidRPr="00BB43B4">
        <w:rPr>
          <w:rFonts w:ascii="Garamond" w:hAnsi="Garamond"/>
          <w:szCs w:val="24"/>
        </w:rPr>
        <w:t>ë</w:t>
      </w:r>
      <w:r w:rsidRPr="00BB43B4">
        <w:rPr>
          <w:rFonts w:ascii="Garamond" w:hAnsi="Garamond"/>
          <w:szCs w:val="24"/>
        </w:rPr>
        <w:t xml:space="preserve"> zonat bregdetare. </w:t>
      </w:r>
      <w:r w:rsidR="005C7031" w:rsidRPr="00BB43B4">
        <w:rPr>
          <w:rFonts w:ascii="Garamond" w:hAnsi="Garamond"/>
          <w:szCs w:val="24"/>
        </w:rPr>
        <w:t>Si</w:t>
      </w:r>
      <w:r w:rsidRPr="00BB43B4">
        <w:rPr>
          <w:rFonts w:ascii="Garamond" w:hAnsi="Garamond"/>
          <w:szCs w:val="24"/>
        </w:rPr>
        <w:t xml:space="preserve"> </w:t>
      </w:r>
      <w:r w:rsidR="005C7031" w:rsidRPr="00BB43B4">
        <w:rPr>
          <w:rFonts w:ascii="Garamond" w:hAnsi="Garamond"/>
          <w:szCs w:val="24"/>
        </w:rPr>
        <w:t>masë</w:t>
      </w:r>
      <w:r w:rsidRPr="00BB43B4">
        <w:rPr>
          <w:rFonts w:ascii="Garamond" w:hAnsi="Garamond"/>
          <w:szCs w:val="24"/>
        </w:rPr>
        <w:t xml:space="preserve"> paraprake jan</w:t>
      </w:r>
      <w:r w:rsidR="00524B21" w:rsidRPr="00BB43B4">
        <w:rPr>
          <w:rFonts w:ascii="Garamond" w:hAnsi="Garamond"/>
          <w:szCs w:val="24"/>
        </w:rPr>
        <w:t>ë</w:t>
      </w:r>
      <w:r w:rsidRPr="00BB43B4">
        <w:rPr>
          <w:rFonts w:ascii="Garamond" w:hAnsi="Garamond"/>
          <w:szCs w:val="24"/>
        </w:rPr>
        <w:t xml:space="preserve"> largimi i </w:t>
      </w:r>
      <w:r w:rsidR="00665C4A" w:rsidRPr="00BB43B4">
        <w:rPr>
          <w:rFonts w:ascii="Garamond" w:hAnsi="Garamond"/>
          <w:szCs w:val="24"/>
        </w:rPr>
        <w:t>ujërave</w:t>
      </w:r>
      <w:r w:rsidRPr="00BB43B4">
        <w:rPr>
          <w:rFonts w:ascii="Garamond" w:hAnsi="Garamond"/>
          <w:szCs w:val="24"/>
        </w:rPr>
        <w:t xml:space="preserve"> n</w:t>
      </w:r>
      <w:r w:rsidR="00524B21" w:rsidRPr="00BB43B4">
        <w:rPr>
          <w:rFonts w:ascii="Garamond" w:hAnsi="Garamond"/>
          <w:szCs w:val="24"/>
        </w:rPr>
        <w:t>ë</w:t>
      </w:r>
      <w:r w:rsidRPr="00BB43B4">
        <w:rPr>
          <w:rFonts w:ascii="Garamond" w:hAnsi="Garamond"/>
          <w:szCs w:val="24"/>
        </w:rPr>
        <w:t xml:space="preserve"> thell</w:t>
      </w:r>
      <w:r w:rsidR="00524B21" w:rsidRPr="00BB43B4">
        <w:rPr>
          <w:rFonts w:ascii="Garamond" w:hAnsi="Garamond"/>
          <w:szCs w:val="24"/>
        </w:rPr>
        <w:t>ë</w:t>
      </w:r>
      <w:r w:rsidRPr="00BB43B4">
        <w:rPr>
          <w:rFonts w:ascii="Garamond" w:hAnsi="Garamond"/>
          <w:szCs w:val="24"/>
        </w:rPr>
        <w:t>sin</w:t>
      </w:r>
      <w:r w:rsidR="00524B21" w:rsidRPr="00BB43B4">
        <w:rPr>
          <w:rFonts w:ascii="Garamond" w:hAnsi="Garamond"/>
          <w:szCs w:val="24"/>
        </w:rPr>
        <w:t>ë</w:t>
      </w:r>
      <w:r w:rsidRPr="00BB43B4">
        <w:rPr>
          <w:rFonts w:ascii="Garamond" w:hAnsi="Garamond"/>
          <w:szCs w:val="24"/>
        </w:rPr>
        <w:t xml:space="preserve"> e zhvillimit t</w:t>
      </w:r>
      <w:r w:rsidR="00524B21" w:rsidRPr="00BB43B4">
        <w:rPr>
          <w:rFonts w:ascii="Garamond" w:hAnsi="Garamond"/>
          <w:szCs w:val="24"/>
        </w:rPr>
        <w:t>ë</w:t>
      </w:r>
      <w:r w:rsidRPr="00BB43B4">
        <w:rPr>
          <w:rFonts w:ascii="Garamond" w:hAnsi="Garamond"/>
          <w:szCs w:val="24"/>
        </w:rPr>
        <w:t xml:space="preserve"> rr</w:t>
      </w:r>
      <w:r w:rsidR="00524B21" w:rsidRPr="00BB43B4">
        <w:rPr>
          <w:rFonts w:ascii="Garamond" w:hAnsi="Garamond"/>
          <w:szCs w:val="24"/>
        </w:rPr>
        <w:t>ë</w:t>
      </w:r>
      <w:r w:rsidRPr="00BB43B4">
        <w:rPr>
          <w:rFonts w:ascii="Garamond" w:hAnsi="Garamond"/>
          <w:szCs w:val="24"/>
        </w:rPr>
        <w:t>nj</w:t>
      </w:r>
      <w:r w:rsidR="00524B21" w:rsidRPr="00BB43B4">
        <w:rPr>
          <w:rFonts w:ascii="Garamond" w:hAnsi="Garamond"/>
          <w:szCs w:val="24"/>
        </w:rPr>
        <w:t>ë</w:t>
      </w:r>
      <w:r w:rsidRPr="00BB43B4">
        <w:rPr>
          <w:rFonts w:ascii="Garamond" w:hAnsi="Garamond"/>
          <w:szCs w:val="24"/>
        </w:rPr>
        <w:t>ve. Kur lag</w:t>
      </w:r>
      <w:r w:rsidR="00524B21" w:rsidRPr="00BB43B4">
        <w:rPr>
          <w:rFonts w:ascii="Garamond" w:hAnsi="Garamond"/>
          <w:szCs w:val="24"/>
        </w:rPr>
        <w:t>ë</w:t>
      </w:r>
      <w:r w:rsidRPr="00BB43B4">
        <w:rPr>
          <w:rFonts w:ascii="Garamond" w:hAnsi="Garamond"/>
          <w:szCs w:val="24"/>
        </w:rPr>
        <w:t>shtia e tep</w:t>
      </w:r>
      <w:r w:rsidR="00524B21" w:rsidRPr="00BB43B4">
        <w:rPr>
          <w:rFonts w:ascii="Garamond" w:hAnsi="Garamond"/>
          <w:szCs w:val="24"/>
        </w:rPr>
        <w:t>ë</w:t>
      </w:r>
      <w:r w:rsidRPr="00BB43B4">
        <w:rPr>
          <w:rFonts w:ascii="Garamond" w:hAnsi="Garamond"/>
          <w:szCs w:val="24"/>
        </w:rPr>
        <w:t>rt q</w:t>
      </w:r>
      <w:r w:rsidR="00524B21" w:rsidRPr="00BB43B4">
        <w:rPr>
          <w:rFonts w:ascii="Garamond" w:hAnsi="Garamond"/>
          <w:szCs w:val="24"/>
        </w:rPr>
        <w:t>ë</w:t>
      </w:r>
      <w:r w:rsidR="00665C4A" w:rsidRPr="00BB43B4">
        <w:rPr>
          <w:rFonts w:ascii="Garamond" w:hAnsi="Garamond"/>
          <w:szCs w:val="24"/>
        </w:rPr>
        <w:t xml:space="preserve"> mbl</w:t>
      </w:r>
      <w:r w:rsidR="003171B9" w:rsidRPr="00BB43B4">
        <w:rPr>
          <w:rFonts w:ascii="Garamond" w:hAnsi="Garamond"/>
          <w:szCs w:val="24"/>
        </w:rPr>
        <w:t>idh</w:t>
      </w:r>
      <w:r w:rsidRPr="00BB43B4">
        <w:rPr>
          <w:rFonts w:ascii="Garamond" w:hAnsi="Garamond"/>
          <w:szCs w:val="24"/>
        </w:rPr>
        <w:t>et n</w:t>
      </w:r>
      <w:r w:rsidR="00524B21" w:rsidRPr="00BB43B4">
        <w:rPr>
          <w:rFonts w:ascii="Garamond" w:hAnsi="Garamond"/>
          <w:szCs w:val="24"/>
        </w:rPr>
        <w:t>ë</w:t>
      </w:r>
      <w:r w:rsidRPr="00BB43B4">
        <w:rPr>
          <w:rFonts w:ascii="Garamond" w:hAnsi="Garamond"/>
          <w:szCs w:val="24"/>
        </w:rPr>
        <w:t xml:space="preserve"> k</w:t>
      </w:r>
      <w:r w:rsidR="00524B21" w:rsidRPr="00BB43B4">
        <w:rPr>
          <w:rFonts w:ascii="Garamond" w:hAnsi="Garamond"/>
          <w:szCs w:val="24"/>
        </w:rPr>
        <w:t>ë</w:t>
      </w:r>
      <w:r w:rsidRPr="00BB43B4">
        <w:rPr>
          <w:rFonts w:ascii="Garamond" w:hAnsi="Garamond"/>
          <w:szCs w:val="24"/>
        </w:rPr>
        <w:t>to sip</w:t>
      </w:r>
      <w:r w:rsidR="00524B21" w:rsidRPr="00BB43B4">
        <w:rPr>
          <w:rFonts w:ascii="Garamond" w:hAnsi="Garamond"/>
          <w:szCs w:val="24"/>
        </w:rPr>
        <w:t>ë</w:t>
      </w:r>
      <w:r w:rsidRPr="00BB43B4">
        <w:rPr>
          <w:rFonts w:ascii="Garamond" w:hAnsi="Garamond"/>
          <w:szCs w:val="24"/>
        </w:rPr>
        <w:t xml:space="preserve">rfaqe vjen nga shtresa e </w:t>
      </w:r>
      <w:r w:rsidR="00665C4A" w:rsidRPr="00BB43B4">
        <w:rPr>
          <w:rFonts w:ascii="Garamond" w:hAnsi="Garamond"/>
          <w:szCs w:val="24"/>
        </w:rPr>
        <w:t>ujërave</w:t>
      </w:r>
      <w:r w:rsidRPr="00BB43B4">
        <w:rPr>
          <w:rFonts w:ascii="Garamond" w:hAnsi="Garamond"/>
          <w:szCs w:val="24"/>
        </w:rPr>
        <w:t xml:space="preserve"> n</w:t>
      </w:r>
      <w:r w:rsidR="00524B21" w:rsidRPr="00BB43B4">
        <w:rPr>
          <w:rFonts w:ascii="Garamond" w:hAnsi="Garamond"/>
          <w:szCs w:val="24"/>
        </w:rPr>
        <w:t>ë</w:t>
      </w:r>
      <w:r w:rsidRPr="00BB43B4">
        <w:rPr>
          <w:rFonts w:ascii="Garamond" w:hAnsi="Garamond"/>
          <w:szCs w:val="24"/>
        </w:rPr>
        <w:t>ntok</w:t>
      </w:r>
      <w:r w:rsidR="00524B21" w:rsidRPr="00BB43B4">
        <w:rPr>
          <w:rFonts w:ascii="Garamond" w:hAnsi="Garamond"/>
          <w:szCs w:val="24"/>
        </w:rPr>
        <w:t>ë</w:t>
      </w:r>
      <w:r w:rsidRPr="00BB43B4">
        <w:rPr>
          <w:rFonts w:ascii="Garamond" w:hAnsi="Garamond"/>
          <w:szCs w:val="24"/>
        </w:rPr>
        <w:t>sore, hapet nj</w:t>
      </w:r>
      <w:r w:rsidR="00524B21" w:rsidRPr="00BB43B4">
        <w:rPr>
          <w:rFonts w:ascii="Garamond" w:hAnsi="Garamond"/>
          <w:szCs w:val="24"/>
        </w:rPr>
        <w:t>ë</w:t>
      </w:r>
      <w:r w:rsidRPr="00BB43B4">
        <w:rPr>
          <w:rFonts w:ascii="Garamond" w:hAnsi="Garamond"/>
          <w:szCs w:val="24"/>
        </w:rPr>
        <w:t xml:space="preserve"> kanal 5</w:t>
      </w:r>
      <w:r w:rsidR="009A2F6E" w:rsidRPr="00BB43B4">
        <w:rPr>
          <w:rFonts w:ascii="Garamond" w:hAnsi="Garamond"/>
          <w:szCs w:val="24"/>
        </w:rPr>
        <w:t>–</w:t>
      </w:r>
      <w:r w:rsidRPr="00BB43B4">
        <w:rPr>
          <w:rFonts w:ascii="Garamond" w:hAnsi="Garamond"/>
          <w:szCs w:val="24"/>
        </w:rPr>
        <w:t>6 m me lart sip</w:t>
      </w:r>
      <w:r w:rsidR="00524B21" w:rsidRPr="00BB43B4">
        <w:rPr>
          <w:rFonts w:ascii="Garamond" w:hAnsi="Garamond"/>
          <w:szCs w:val="24"/>
        </w:rPr>
        <w:t>ë</w:t>
      </w:r>
      <w:r w:rsidRPr="00BB43B4">
        <w:rPr>
          <w:rFonts w:ascii="Garamond" w:hAnsi="Garamond"/>
          <w:szCs w:val="24"/>
        </w:rPr>
        <w:t>rfaqes s</w:t>
      </w:r>
      <w:r w:rsidR="00524B21" w:rsidRPr="00BB43B4">
        <w:rPr>
          <w:rFonts w:ascii="Garamond" w:hAnsi="Garamond"/>
          <w:szCs w:val="24"/>
        </w:rPr>
        <w:t>ë</w:t>
      </w:r>
      <w:r w:rsidRPr="00BB43B4">
        <w:rPr>
          <w:rFonts w:ascii="Garamond" w:hAnsi="Garamond"/>
          <w:szCs w:val="24"/>
        </w:rPr>
        <w:t xml:space="preserve"> lagur me thell</w:t>
      </w:r>
      <w:r w:rsidR="00524B21" w:rsidRPr="00BB43B4">
        <w:rPr>
          <w:rFonts w:ascii="Garamond" w:hAnsi="Garamond"/>
          <w:szCs w:val="24"/>
        </w:rPr>
        <w:t>ë</w:t>
      </w:r>
      <w:r w:rsidRPr="00BB43B4">
        <w:rPr>
          <w:rFonts w:ascii="Garamond" w:hAnsi="Garamond"/>
          <w:szCs w:val="24"/>
        </w:rPr>
        <w:t>si 10</w:t>
      </w:r>
      <w:r w:rsidR="009A2F6E" w:rsidRPr="00BB43B4">
        <w:rPr>
          <w:rFonts w:ascii="Garamond" w:hAnsi="Garamond"/>
          <w:szCs w:val="24"/>
        </w:rPr>
        <w:t>–</w:t>
      </w:r>
      <w:r w:rsidRPr="00BB43B4">
        <w:rPr>
          <w:rFonts w:ascii="Garamond" w:hAnsi="Garamond"/>
          <w:szCs w:val="24"/>
        </w:rPr>
        <w:t>15 cm, n</w:t>
      </w:r>
      <w:r w:rsidR="00524B21" w:rsidRPr="00BB43B4">
        <w:rPr>
          <w:rFonts w:ascii="Garamond" w:hAnsi="Garamond"/>
          <w:szCs w:val="24"/>
        </w:rPr>
        <w:t>ë</w:t>
      </w:r>
      <w:r w:rsidRPr="00BB43B4">
        <w:rPr>
          <w:rFonts w:ascii="Garamond" w:hAnsi="Garamond"/>
          <w:szCs w:val="24"/>
        </w:rPr>
        <w:t>n shtres</w:t>
      </w:r>
      <w:r w:rsidR="00524B21" w:rsidRPr="00BB43B4">
        <w:rPr>
          <w:rFonts w:ascii="Garamond" w:hAnsi="Garamond"/>
          <w:szCs w:val="24"/>
        </w:rPr>
        <w:t>ë</w:t>
      </w:r>
      <w:r w:rsidRPr="00BB43B4">
        <w:rPr>
          <w:rFonts w:ascii="Garamond" w:hAnsi="Garamond"/>
          <w:szCs w:val="24"/>
        </w:rPr>
        <w:t>n e k</w:t>
      </w:r>
      <w:r w:rsidR="00524B21" w:rsidRPr="00BB43B4">
        <w:rPr>
          <w:rFonts w:ascii="Garamond" w:hAnsi="Garamond"/>
          <w:szCs w:val="24"/>
        </w:rPr>
        <w:t>ë</w:t>
      </w:r>
      <w:r w:rsidR="005C7031" w:rsidRPr="00BB43B4">
        <w:rPr>
          <w:rFonts w:ascii="Garamond" w:hAnsi="Garamond"/>
          <w:szCs w:val="24"/>
        </w:rPr>
        <w:t xml:space="preserve">tyre </w:t>
      </w:r>
      <w:r w:rsidR="00665C4A" w:rsidRPr="00BB43B4">
        <w:rPr>
          <w:rFonts w:ascii="Garamond" w:hAnsi="Garamond"/>
          <w:szCs w:val="24"/>
        </w:rPr>
        <w:t>ujërave</w:t>
      </w:r>
      <w:r w:rsidRPr="00BB43B4">
        <w:rPr>
          <w:rFonts w:ascii="Garamond" w:hAnsi="Garamond"/>
          <w:szCs w:val="24"/>
        </w:rPr>
        <w:t>.</w:t>
      </w:r>
    </w:p>
    <w:p w14:paraId="624C06D2" w14:textId="3787AEFB" w:rsidR="00636354" w:rsidRPr="00BB43B4" w:rsidRDefault="00636354" w:rsidP="00586D6E">
      <w:pPr>
        <w:pStyle w:val="BodyTextIndent"/>
        <w:spacing w:line="240" w:lineRule="auto"/>
        <w:ind w:firstLine="284"/>
        <w:rPr>
          <w:rFonts w:ascii="Garamond" w:hAnsi="Garamond"/>
          <w:szCs w:val="24"/>
          <w:u w:val="single"/>
        </w:rPr>
      </w:pPr>
      <w:r w:rsidRPr="0033335B">
        <w:rPr>
          <w:rFonts w:ascii="Garamond" w:hAnsi="Garamond"/>
          <w:i/>
          <w:szCs w:val="24"/>
        </w:rPr>
        <w:t>N</w:t>
      </w:r>
      <w:r w:rsidR="00C1435E" w:rsidRPr="0033335B">
        <w:rPr>
          <w:rFonts w:ascii="Garamond" w:hAnsi="Garamond"/>
          <w:i/>
          <w:szCs w:val="24"/>
        </w:rPr>
        <w:t>ë</w:t>
      </w:r>
      <w:r w:rsidRPr="0033335B">
        <w:rPr>
          <w:rFonts w:ascii="Garamond" w:hAnsi="Garamond"/>
          <w:i/>
          <w:szCs w:val="24"/>
        </w:rPr>
        <w:t xml:space="preserve"> zallishtet e lumenj</w:t>
      </w:r>
      <w:r w:rsidR="005C7031" w:rsidRPr="0033335B">
        <w:rPr>
          <w:rFonts w:ascii="Garamond" w:hAnsi="Garamond"/>
          <w:i/>
          <w:szCs w:val="24"/>
        </w:rPr>
        <w:t>ve</w:t>
      </w:r>
      <w:r w:rsidR="005C7031" w:rsidRPr="00BB43B4">
        <w:rPr>
          <w:rFonts w:ascii="Garamond" w:hAnsi="Garamond"/>
          <w:szCs w:val="24"/>
        </w:rPr>
        <w:t xml:space="preserve">. </w:t>
      </w:r>
      <w:r w:rsidRPr="00BB43B4">
        <w:rPr>
          <w:rFonts w:ascii="Garamond" w:hAnsi="Garamond"/>
          <w:szCs w:val="24"/>
        </w:rPr>
        <w:t>N</w:t>
      </w:r>
      <w:r w:rsidR="00524B21" w:rsidRPr="00BB43B4">
        <w:rPr>
          <w:rFonts w:ascii="Garamond" w:hAnsi="Garamond"/>
          <w:szCs w:val="24"/>
        </w:rPr>
        <w:t>ë</w:t>
      </w:r>
      <w:r w:rsidRPr="00BB43B4">
        <w:rPr>
          <w:rFonts w:ascii="Garamond" w:hAnsi="Garamond"/>
          <w:szCs w:val="24"/>
        </w:rPr>
        <w:t xml:space="preserve"> zonat ku lum</w:t>
      </w:r>
      <w:r w:rsidR="00D10250" w:rsidRPr="00BB43B4">
        <w:rPr>
          <w:rFonts w:ascii="Garamond" w:hAnsi="Garamond"/>
          <w:szCs w:val="24"/>
        </w:rPr>
        <w:t>enjt</w:t>
      </w:r>
      <w:r w:rsidR="00524B21" w:rsidRPr="00BB43B4">
        <w:rPr>
          <w:rFonts w:ascii="Garamond" w:hAnsi="Garamond"/>
          <w:szCs w:val="24"/>
        </w:rPr>
        <w:t>ë</w:t>
      </w:r>
      <w:r w:rsidR="00D10250" w:rsidRPr="00BB43B4">
        <w:rPr>
          <w:rFonts w:ascii="Garamond" w:hAnsi="Garamond"/>
          <w:szCs w:val="24"/>
        </w:rPr>
        <w:t xml:space="preserve"> zgjerojn</w:t>
      </w:r>
      <w:r w:rsidR="00524B21" w:rsidRPr="00BB43B4">
        <w:rPr>
          <w:rFonts w:ascii="Garamond" w:hAnsi="Garamond"/>
          <w:szCs w:val="24"/>
        </w:rPr>
        <w:t>ë</w:t>
      </w:r>
      <w:r w:rsidR="00D10250" w:rsidRPr="00BB43B4">
        <w:rPr>
          <w:rFonts w:ascii="Garamond" w:hAnsi="Garamond"/>
          <w:szCs w:val="24"/>
        </w:rPr>
        <w:t xml:space="preserve"> shtratin e tyre</w:t>
      </w:r>
      <w:r w:rsidRPr="00BB43B4">
        <w:rPr>
          <w:rFonts w:ascii="Garamond" w:hAnsi="Garamond"/>
          <w:szCs w:val="24"/>
        </w:rPr>
        <w:t xml:space="preserve"> </w:t>
      </w:r>
      <w:r w:rsidR="00704D39" w:rsidRPr="00BB43B4">
        <w:rPr>
          <w:rFonts w:ascii="Garamond" w:hAnsi="Garamond"/>
          <w:szCs w:val="24"/>
        </w:rPr>
        <w:t>materiale</w:t>
      </w:r>
      <w:r w:rsidR="003171B9" w:rsidRPr="00BB43B4">
        <w:rPr>
          <w:rFonts w:ascii="Garamond" w:hAnsi="Garamond"/>
          <w:szCs w:val="24"/>
        </w:rPr>
        <w:t>t</w:t>
      </w:r>
      <w:r w:rsidR="00704D39" w:rsidRPr="00BB43B4">
        <w:rPr>
          <w:rFonts w:ascii="Garamond" w:hAnsi="Garamond"/>
          <w:szCs w:val="24"/>
        </w:rPr>
        <w:t xml:space="preserve"> </w:t>
      </w:r>
      <w:r w:rsidR="003171B9" w:rsidRPr="00BB43B4">
        <w:rPr>
          <w:rFonts w:ascii="Garamond" w:hAnsi="Garamond"/>
          <w:szCs w:val="24"/>
        </w:rPr>
        <w:t>e ngurta</w:t>
      </w:r>
      <w:r w:rsidRPr="00BB43B4">
        <w:rPr>
          <w:rFonts w:ascii="Garamond" w:hAnsi="Garamond"/>
          <w:szCs w:val="24"/>
        </w:rPr>
        <w:t xml:space="preserve"> depozitohen n</w:t>
      </w:r>
      <w:r w:rsidR="00524B21" w:rsidRPr="00BB43B4">
        <w:rPr>
          <w:rFonts w:ascii="Garamond" w:hAnsi="Garamond"/>
          <w:szCs w:val="24"/>
        </w:rPr>
        <w:t xml:space="preserve">ë </w:t>
      </w:r>
      <w:r w:rsidRPr="00BB43B4">
        <w:rPr>
          <w:rFonts w:ascii="Garamond" w:hAnsi="Garamond"/>
          <w:szCs w:val="24"/>
        </w:rPr>
        <w:t xml:space="preserve">shtratin e lumit. </w:t>
      </w:r>
      <w:r w:rsidR="00704D39" w:rsidRPr="00BB43B4">
        <w:rPr>
          <w:rFonts w:ascii="Garamond" w:hAnsi="Garamond"/>
          <w:szCs w:val="24"/>
        </w:rPr>
        <w:t>D</w:t>
      </w:r>
      <w:r w:rsidRPr="00BB43B4">
        <w:rPr>
          <w:rFonts w:ascii="Garamond" w:hAnsi="Garamond"/>
          <w:szCs w:val="24"/>
        </w:rPr>
        <w:t xml:space="preserve">uke zbritur drejt rrjedhjes, depozitohen fraksionet </w:t>
      </w:r>
      <w:r w:rsidR="00704D39" w:rsidRPr="00BB43B4">
        <w:rPr>
          <w:rFonts w:ascii="Garamond" w:hAnsi="Garamond"/>
          <w:szCs w:val="24"/>
        </w:rPr>
        <w:t xml:space="preserve">e imta dhe </w:t>
      </w:r>
      <w:r w:rsidRPr="00BB43B4">
        <w:rPr>
          <w:rFonts w:ascii="Garamond" w:hAnsi="Garamond"/>
          <w:szCs w:val="24"/>
        </w:rPr>
        <w:t>n</w:t>
      </w:r>
      <w:r w:rsidR="00430DF0" w:rsidRPr="00BB43B4">
        <w:rPr>
          <w:rFonts w:ascii="Garamond" w:hAnsi="Garamond"/>
          <w:szCs w:val="24"/>
        </w:rPr>
        <w:t>ë</w:t>
      </w:r>
      <w:r w:rsidRPr="00BB43B4">
        <w:rPr>
          <w:rFonts w:ascii="Garamond" w:hAnsi="Garamond"/>
          <w:szCs w:val="24"/>
        </w:rPr>
        <w:t xml:space="preserve"> af</w:t>
      </w:r>
      <w:r w:rsidR="00430DF0" w:rsidRPr="00BB43B4">
        <w:rPr>
          <w:rFonts w:ascii="Garamond" w:hAnsi="Garamond"/>
          <w:szCs w:val="24"/>
        </w:rPr>
        <w:t>ë</w:t>
      </w:r>
      <w:r w:rsidRPr="00BB43B4">
        <w:rPr>
          <w:rFonts w:ascii="Garamond" w:hAnsi="Garamond"/>
          <w:szCs w:val="24"/>
        </w:rPr>
        <w:t>rsi t</w:t>
      </w:r>
      <w:r w:rsidR="00430DF0" w:rsidRPr="00BB43B4">
        <w:rPr>
          <w:rFonts w:ascii="Garamond" w:hAnsi="Garamond"/>
          <w:szCs w:val="24"/>
        </w:rPr>
        <w:t>ë</w:t>
      </w:r>
      <w:r w:rsidRPr="00BB43B4">
        <w:rPr>
          <w:rFonts w:ascii="Garamond" w:hAnsi="Garamond"/>
          <w:szCs w:val="24"/>
        </w:rPr>
        <w:t xml:space="preserve"> derdhjes gjejm</w:t>
      </w:r>
      <w:r w:rsidR="00430DF0" w:rsidRPr="00BB43B4">
        <w:rPr>
          <w:rFonts w:ascii="Garamond" w:hAnsi="Garamond"/>
          <w:szCs w:val="24"/>
        </w:rPr>
        <w:t>ë</w:t>
      </w:r>
      <w:r w:rsidRPr="00BB43B4">
        <w:rPr>
          <w:rFonts w:ascii="Garamond" w:hAnsi="Garamond"/>
          <w:szCs w:val="24"/>
        </w:rPr>
        <w:t xml:space="preserve"> kurdoher</w:t>
      </w:r>
      <w:r w:rsidR="00430DF0" w:rsidRPr="00BB43B4">
        <w:rPr>
          <w:rFonts w:ascii="Garamond" w:hAnsi="Garamond"/>
          <w:szCs w:val="24"/>
        </w:rPr>
        <w:t>ë</w:t>
      </w:r>
      <w:r w:rsidRPr="00BB43B4">
        <w:rPr>
          <w:rFonts w:ascii="Garamond" w:hAnsi="Garamond"/>
          <w:szCs w:val="24"/>
        </w:rPr>
        <w:t xml:space="preserve"> t</w:t>
      </w:r>
      <w:r w:rsidR="00430DF0" w:rsidRPr="00BB43B4">
        <w:rPr>
          <w:rFonts w:ascii="Garamond" w:hAnsi="Garamond"/>
          <w:szCs w:val="24"/>
        </w:rPr>
        <w:t>ë</w:t>
      </w:r>
      <w:r w:rsidRPr="00BB43B4">
        <w:rPr>
          <w:rFonts w:ascii="Garamond" w:hAnsi="Garamond"/>
          <w:szCs w:val="24"/>
        </w:rPr>
        <w:t xml:space="preserve"> depozituara aluvione t</w:t>
      </w:r>
      <w:r w:rsidR="00430DF0" w:rsidRPr="00BB43B4">
        <w:rPr>
          <w:rFonts w:ascii="Garamond" w:hAnsi="Garamond"/>
          <w:szCs w:val="24"/>
        </w:rPr>
        <w:t>ë</w:t>
      </w:r>
      <w:r w:rsidRPr="00BB43B4">
        <w:rPr>
          <w:rFonts w:ascii="Garamond" w:hAnsi="Garamond"/>
          <w:szCs w:val="24"/>
        </w:rPr>
        <w:t xml:space="preserve"> imta. K</w:t>
      </w:r>
      <w:r w:rsidR="00430DF0" w:rsidRPr="00BB43B4">
        <w:rPr>
          <w:rFonts w:ascii="Garamond" w:hAnsi="Garamond"/>
          <w:szCs w:val="24"/>
        </w:rPr>
        <w:t>ë</w:t>
      </w:r>
      <w:r w:rsidRPr="00BB43B4">
        <w:rPr>
          <w:rFonts w:ascii="Garamond" w:hAnsi="Garamond"/>
          <w:szCs w:val="24"/>
        </w:rPr>
        <w:t>to sip</w:t>
      </w:r>
      <w:r w:rsidR="00430DF0" w:rsidRPr="00BB43B4">
        <w:rPr>
          <w:rFonts w:ascii="Garamond" w:hAnsi="Garamond"/>
          <w:szCs w:val="24"/>
        </w:rPr>
        <w:t>ë</w:t>
      </w:r>
      <w:r w:rsidRPr="00BB43B4">
        <w:rPr>
          <w:rFonts w:ascii="Garamond" w:hAnsi="Garamond"/>
          <w:szCs w:val="24"/>
        </w:rPr>
        <w:t>rfaqe, p</w:t>
      </w:r>
      <w:r w:rsidR="00430DF0" w:rsidRPr="00BB43B4">
        <w:rPr>
          <w:rFonts w:ascii="Garamond" w:hAnsi="Garamond"/>
          <w:szCs w:val="24"/>
        </w:rPr>
        <w:t>ë</w:t>
      </w:r>
      <w:r w:rsidRPr="00BB43B4">
        <w:rPr>
          <w:rFonts w:ascii="Garamond" w:hAnsi="Garamond"/>
          <w:szCs w:val="24"/>
        </w:rPr>
        <w:t>rveç se p</w:t>
      </w:r>
      <w:r w:rsidR="00430DF0" w:rsidRPr="00BB43B4">
        <w:rPr>
          <w:rFonts w:ascii="Garamond" w:hAnsi="Garamond"/>
          <w:szCs w:val="24"/>
        </w:rPr>
        <w:t>ë</w:t>
      </w:r>
      <w:r w:rsidRPr="00BB43B4">
        <w:rPr>
          <w:rFonts w:ascii="Garamond" w:hAnsi="Garamond"/>
          <w:szCs w:val="24"/>
        </w:rPr>
        <w:t>rb</w:t>
      </w:r>
      <w:r w:rsidR="00430DF0" w:rsidRPr="00BB43B4">
        <w:rPr>
          <w:rFonts w:ascii="Garamond" w:hAnsi="Garamond"/>
          <w:szCs w:val="24"/>
        </w:rPr>
        <w:t>ë</w:t>
      </w:r>
      <w:r w:rsidRPr="00BB43B4">
        <w:rPr>
          <w:rFonts w:ascii="Garamond" w:hAnsi="Garamond"/>
          <w:szCs w:val="24"/>
        </w:rPr>
        <w:t>jn</w:t>
      </w:r>
      <w:r w:rsidR="00430DF0" w:rsidRPr="00BB43B4">
        <w:rPr>
          <w:rFonts w:ascii="Garamond" w:hAnsi="Garamond"/>
          <w:szCs w:val="24"/>
        </w:rPr>
        <w:t>ë</w:t>
      </w:r>
      <w:r w:rsidRPr="00BB43B4">
        <w:rPr>
          <w:rFonts w:ascii="Garamond" w:hAnsi="Garamond"/>
          <w:szCs w:val="24"/>
        </w:rPr>
        <w:t xml:space="preserve"> nj</w:t>
      </w:r>
      <w:r w:rsidR="00430DF0" w:rsidRPr="00BB43B4">
        <w:rPr>
          <w:rFonts w:ascii="Garamond" w:hAnsi="Garamond"/>
          <w:szCs w:val="24"/>
        </w:rPr>
        <w:t>ë</w:t>
      </w:r>
      <w:r w:rsidRPr="00BB43B4">
        <w:rPr>
          <w:rFonts w:ascii="Garamond" w:hAnsi="Garamond"/>
          <w:szCs w:val="24"/>
        </w:rPr>
        <w:t xml:space="preserve"> rezerv</w:t>
      </w:r>
      <w:r w:rsidR="00430DF0" w:rsidRPr="00BB43B4">
        <w:rPr>
          <w:rFonts w:ascii="Garamond" w:hAnsi="Garamond"/>
          <w:szCs w:val="24"/>
        </w:rPr>
        <w:t>ë</w:t>
      </w:r>
      <w:r w:rsidRPr="00BB43B4">
        <w:rPr>
          <w:rFonts w:ascii="Garamond" w:hAnsi="Garamond"/>
          <w:szCs w:val="24"/>
        </w:rPr>
        <w:t xml:space="preserve"> t</w:t>
      </w:r>
      <w:r w:rsidR="00430DF0" w:rsidRPr="00BB43B4">
        <w:rPr>
          <w:rFonts w:ascii="Garamond" w:hAnsi="Garamond"/>
          <w:szCs w:val="24"/>
        </w:rPr>
        <w:t>ë</w:t>
      </w:r>
      <w:r w:rsidRPr="00BB43B4">
        <w:rPr>
          <w:rFonts w:ascii="Garamond" w:hAnsi="Garamond"/>
          <w:szCs w:val="24"/>
        </w:rPr>
        <w:t xml:space="preserve"> mir</w:t>
      </w:r>
      <w:r w:rsidR="00430DF0" w:rsidRPr="00BB43B4">
        <w:rPr>
          <w:rFonts w:ascii="Garamond" w:hAnsi="Garamond"/>
          <w:szCs w:val="24"/>
        </w:rPr>
        <w:t>ë</w:t>
      </w:r>
      <w:r w:rsidRPr="00BB43B4">
        <w:rPr>
          <w:rFonts w:ascii="Garamond" w:hAnsi="Garamond"/>
          <w:szCs w:val="24"/>
        </w:rPr>
        <w:t xml:space="preserve"> p</w:t>
      </w:r>
      <w:r w:rsidR="00430DF0" w:rsidRPr="00BB43B4">
        <w:rPr>
          <w:rFonts w:ascii="Garamond" w:hAnsi="Garamond"/>
          <w:szCs w:val="24"/>
        </w:rPr>
        <w:t>ë</w:t>
      </w:r>
      <w:r w:rsidRPr="00BB43B4">
        <w:rPr>
          <w:rFonts w:ascii="Garamond" w:hAnsi="Garamond"/>
          <w:szCs w:val="24"/>
        </w:rPr>
        <w:t>r t</w:t>
      </w:r>
      <w:r w:rsidR="00430DF0" w:rsidRPr="00BB43B4">
        <w:rPr>
          <w:rFonts w:ascii="Garamond" w:hAnsi="Garamond"/>
          <w:szCs w:val="24"/>
        </w:rPr>
        <w:t>ë</w:t>
      </w:r>
      <w:r w:rsidRPr="00BB43B4">
        <w:rPr>
          <w:rFonts w:ascii="Garamond" w:hAnsi="Garamond"/>
          <w:szCs w:val="24"/>
        </w:rPr>
        <w:t xml:space="preserve"> shtuar fondin pyjor, pyll</w:t>
      </w:r>
      <w:r w:rsidR="00430DF0" w:rsidRPr="00BB43B4">
        <w:rPr>
          <w:rFonts w:ascii="Garamond" w:hAnsi="Garamond"/>
          <w:szCs w:val="24"/>
        </w:rPr>
        <w:t>ë</w:t>
      </w:r>
      <w:r w:rsidRPr="00BB43B4">
        <w:rPr>
          <w:rFonts w:ascii="Garamond" w:hAnsi="Garamond"/>
          <w:szCs w:val="24"/>
        </w:rPr>
        <w:t>zimi i tyre sh</w:t>
      </w:r>
      <w:r w:rsidR="00430DF0" w:rsidRPr="00BB43B4">
        <w:rPr>
          <w:rFonts w:ascii="Garamond" w:hAnsi="Garamond"/>
          <w:szCs w:val="24"/>
        </w:rPr>
        <w:t>ë</w:t>
      </w:r>
      <w:r w:rsidR="005C7031" w:rsidRPr="00BB43B4">
        <w:rPr>
          <w:rFonts w:ascii="Garamond" w:hAnsi="Garamond"/>
          <w:szCs w:val="24"/>
        </w:rPr>
        <w:t>rben</w:t>
      </w:r>
      <w:r w:rsidRPr="00BB43B4">
        <w:rPr>
          <w:rFonts w:ascii="Garamond" w:hAnsi="Garamond"/>
          <w:szCs w:val="24"/>
        </w:rPr>
        <w:t xml:space="preserve"> p</w:t>
      </w:r>
      <w:r w:rsidR="00430DF0" w:rsidRPr="00BB43B4">
        <w:rPr>
          <w:rFonts w:ascii="Garamond" w:hAnsi="Garamond"/>
          <w:szCs w:val="24"/>
        </w:rPr>
        <w:t>ë</w:t>
      </w:r>
      <w:r w:rsidRPr="00BB43B4">
        <w:rPr>
          <w:rFonts w:ascii="Garamond" w:hAnsi="Garamond"/>
          <w:szCs w:val="24"/>
        </w:rPr>
        <w:t xml:space="preserve">r disiplinimin e </w:t>
      </w:r>
      <w:r w:rsidR="00665C4A" w:rsidRPr="00BB43B4">
        <w:rPr>
          <w:rFonts w:ascii="Garamond" w:hAnsi="Garamond"/>
          <w:szCs w:val="24"/>
        </w:rPr>
        <w:t>ujërave</w:t>
      </w:r>
      <w:r w:rsidRPr="00BB43B4">
        <w:rPr>
          <w:rFonts w:ascii="Garamond" w:hAnsi="Garamond"/>
          <w:szCs w:val="24"/>
        </w:rPr>
        <w:t xml:space="preserve"> t</w:t>
      </w:r>
      <w:r w:rsidR="00430DF0" w:rsidRPr="00BB43B4">
        <w:rPr>
          <w:rFonts w:ascii="Garamond" w:hAnsi="Garamond"/>
          <w:szCs w:val="24"/>
        </w:rPr>
        <w:t>ë</w:t>
      </w:r>
      <w:r w:rsidRPr="00BB43B4">
        <w:rPr>
          <w:rFonts w:ascii="Garamond" w:hAnsi="Garamond"/>
          <w:szCs w:val="24"/>
        </w:rPr>
        <w:t xml:space="preserve"> </w:t>
      </w:r>
      <w:r w:rsidR="00665C4A" w:rsidRPr="00BB43B4">
        <w:rPr>
          <w:rFonts w:ascii="Garamond" w:hAnsi="Garamond"/>
          <w:szCs w:val="24"/>
        </w:rPr>
        <w:t>lumenjve</w:t>
      </w:r>
      <w:r w:rsidRPr="00BB43B4">
        <w:rPr>
          <w:rFonts w:ascii="Garamond" w:hAnsi="Garamond"/>
          <w:szCs w:val="24"/>
        </w:rPr>
        <w:t>. N</w:t>
      </w:r>
      <w:r w:rsidR="00430DF0" w:rsidRPr="00BB43B4">
        <w:rPr>
          <w:rFonts w:ascii="Garamond" w:hAnsi="Garamond"/>
          <w:szCs w:val="24"/>
        </w:rPr>
        <w:t>ë</w:t>
      </w:r>
      <w:r w:rsidRPr="00BB43B4">
        <w:rPr>
          <w:rFonts w:ascii="Garamond" w:hAnsi="Garamond"/>
          <w:szCs w:val="24"/>
        </w:rPr>
        <w:t xml:space="preserve"> an</w:t>
      </w:r>
      <w:r w:rsidR="00430DF0" w:rsidRPr="00BB43B4">
        <w:rPr>
          <w:rFonts w:ascii="Garamond" w:hAnsi="Garamond"/>
          <w:szCs w:val="24"/>
        </w:rPr>
        <w:t>ë</w:t>
      </w:r>
      <w:r w:rsidRPr="00BB43B4">
        <w:rPr>
          <w:rFonts w:ascii="Garamond" w:hAnsi="Garamond"/>
          <w:szCs w:val="24"/>
        </w:rPr>
        <w:t xml:space="preserve"> t</w:t>
      </w:r>
      <w:r w:rsidR="00430DF0" w:rsidRPr="00BB43B4">
        <w:rPr>
          <w:rFonts w:ascii="Garamond" w:hAnsi="Garamond"/>
          <w:szCs w:val="24"/>
        </w:rPr>
        <w:t>ë</w:t>
      </w:r>
      <w:r w:rsidRPr="00BB43B4">
        <w:rPr>
          <w:rFonts w:ascii="Garamond" w:hAnsi="Garamond"/>
          <w:szCs w:val="24"/>
        </w:rPr>
        <w:t xml:space="preserve"> shtratit t</w:t>
      </w:r>
      <w:r w:rsidR="00430DF0" w:rsidRPr="00BB43B4">
        <w:rPr>
          <w:rFonts w:ascii="Garamond" w:hAnsi="Garamond"/>
          <w:szCs w:val="24"/>
        </w:rPr>
        <w:t>ë</w:t>
      </w:r>
      <w:r w:rsidRPr="00BB43B4">
        <w:rPr>
          <w:rFonts w:ascii="Garamond" w:hAnsi="Garamond"/>
          <w:szCs w:val="24"/>
        </w:rPr>
        <w:t xml:space="preserve"> p</w:t>
      </w:r>
      <w:r w:rsidR="00430DF0" w:rsidRPr="00BB43B4">
        <w:rPr>
          <w:rFonts w:ascii="Garamond" w:hAnsi="Garamond"/>
          <w:szCs w:val="24"/>
        </w:rPr>
        <w:t>ë</w:t>
      </w:r>
      <w:r w:rsidRPr="00BB43B4">
        <w:rPr>
          <w:rFonts w:ascii="Garamond" w:hAnsi="Garamond"/>
          <w:szCs w:val="24"/>
        </w:rPr>
        <w:t>rhersh</w:t>
      </w:r>
      <w:r w:rsidR="00430DF0" w:rsidRPr="00BB43B4">
        <w:rPr>
          <w:rFonts w:ascii="Garamond" w:hAnsi="Garamond"/>
          <w:szCs w:val="24"/>
        </w:rPr>
        <w:t>ë</w:t>
      </w:r>
      <w:r w:rsidRPr="00BB43B4">
        <w:rPr>
          <w:rFonts w:ascii="Garamond" w:hAnsi="Garamond"/>
          <w:szCs w:val="24"/>
        </w:rPr>
        <w:t>m t</w:t>
      </w:r>
      <w:r w:rsidR="00430DF0" w:rsidRPr="00BB43B4">
        <w:rPr>
          <w:rFonts w:ascii="Garamond" w:hAnsi="Garamond"/>
          <w:szCs w:val="24"/>
        </w:rPr>
        <w:t>ë</w:t>
      </w:r>
      <w:r w:rsidRPr="00BB43B4">
        <w:rPr>
          <w:rFonts w:ascii="Garamond" w:hAnsi="Garamond"/>
          <w:szCs w:val="24"/>
        </w:rPr>
        <w:t xml:space="preserve"> lumit </w:t>
      </w:r>
      <w:r w:rsidR="00430DF0" w:rsidRPr="00BB43B4">
        <w:rPr>
          <w:rFonts w:ascii="Garamond" w:hAnsi="Garamond"/>
          <w:szCs w:val="24"/>
        </w:rPr>
        <w:t>ë</w:t>
      </w:r>
      <w:r w:rsidRPr="00BB43B4">
        <w:rPr>
          <w:rFonts w:ascii="Garamond" w:hAnsi="Garamond"/>
          <w:szCs w:val="24"/>
        </w:rPr>
        <w:t>sht</w:t>
      </w:r>
      <w:r w:rsidR="00430DF0" w:rsidRPr="00BB43B4">
        <w:rPr>
          <w:rFonts w:ascii="Garamond" w:hAnsi="Garamond"/>
          <w:szCs w:val="24"/>
        </w:rPr>
        <w:t>ë</w:t>
      </w:r>
      <w:r w:rsidRPr="00BB43B4">
        <w:rPr>
          <w:rFonts w:ascii="Garamond" w:hAnsi="Garamond"/>
          <w:szCs w:val="24"/>
        </w:rPr>
        <w:t xml:space="preserve"> e k</w:t>
      </w:r>
      <w:r w:rsidR="00430DF0" w:rsidRPr="00BB43B4">
        <w:rPr>
          <w:rFonts w:ascii="Garamond" w:hAnsi="Garamond"/>
          <w:szCs w:val="24"/>
        </w:rPr>
        <w:t>ë</w:t>
      </w:r>
      <w:r w:rsidRPr="00BB43B4">
        <w:rPr>
          <w:rFonts w:ascii="Garamond" w:hAnsi="Garamond"/>
          <w:szCs w:val="24"/>
        </w:rPr>
        <w:t>shillueshme t</w:t>
      </w:r>
      <w:r w:rsidR="00430DF0" w:rsidRPr="00BB43B4">
        <w:rPr>
          <w:rFonts w:ascii="Garamond" w:hAnsi="Garamond"/>
          <w:szCs w:val="24"/>
        </w:rPr>
        <w:t>ë</w:t>
      </w:r>
      <w:r w:rsidRPr="00BB43B4">
        <w:rPr>
          <w:rFonts w:ascii="Garamond" w:hAnsi="Garamond"/>
          <w:szCs w:val="24"/>
        </w:rPr>
        <w:t xml:space="preserve"> mbillen shpatulla rapi, shelgu, plepi t</w:t>
      </w:r>
      <w:r w:rsidR="00430DF0" w:rsidRPr="00BB43B4">
        <w:rPr>
          <w:rFonts w:ascii="Garamond" w:hAnsi="Garamond"/>
          <w:szCs w:val="24"/>
        </w:rPr>
        <w:t>ë</w:t>
      </w:r>
      <w:r w:rsidR="005C7031" w:rsidRPr="00BB43B4">
        <w:rPr>
          <w:rFonts w:ascii="Garamond" w:hAnsi="Garamond"/>
          <w:szCs w:val="24"/>
        </w:rPr>
        <w:t xml:space="preserve"> dendura</w:t>
      </w:r>
      <w:r w:rsidRPr="00BB43B4">
        <w:rPr>
          <w:rFonts w:ascii="Garamond" w:hAnsi="Garamond"/>
          <w:szCs w:val="24"/>
        </w:rPr>
        <w:t>.</w:t>
      </w:r>
    </w:p>
    <w:p w14:paraId="59905BCD" w14:textId="52F94B05" w:rsidR="00636354" w:rsidRPr="00BB43B4" w:rsidRDefault="003D575A" w:rsidP="00586D6E">
      <w:pPr>
        <w:pStyle w:val="BodyTextIndent"/>
        <w:spacing w:line="240" w:lineRule="auto"/>
        <w:ind w:firstLine="284"/>
        <w:rPr>
          <w:rFonts w:ascii="Garamond" w:hAnsi="Garamond"/>
          <w:szCs w:val="24"/>
          <w:u w:val="single"/>
        </w:rPr>
      </w:pPr>
      <w:r w:rsidRPr="0033335B">
        <w:rPr>
          <w:rFonts w:ascii="Garamond" w:hAnsi="Garamond"/>
          <w:i/>
          <w:szCs w:val="24"/>
        </w:rPr>
        <w:lastRenderedPageBreak/>
        <w:t>N</w:t>
      </w:r>
      <w:r w:rsidR="00C1435E" w:rsidRPr="0033335B">
        <w:rPr>
          <w:rFonts w:ascii="Garamond" w:hAnsi="Garamond"/>
          <w:i/>
          <w:szCs w:val="24"/>
        </w:rPr>
        <w:t>ë</w:t>
      </w:r>
      <w:r w:rsidRPr="0033335B">
        <w:rPr>
          <w:rFonts w:ascii="Garamond" w:hAnsi="Garamond"/>
          <w:i/>
          <w:szCs w:val="24"/>
        </w:rPr>
        <w:t xml:space="preserve"> shpate t</w:t>
      </w:r>
      <w:r w:rsidR="00C1435E" w:rsidRPr="0033335B">
        <w:rPr>
          <w:rFonts w:ascii="Garamond" w:hAnsi="Garamond"/>
          <w:i/>
          <w:szCs w:val="24"/>
        </w:rPr>
        <w:t>ë</w:t>
      </w:r>
      <w:r w:rsidRPr="0033335B">
        <w:rPr>
          <w:rFonts w:ascii="Garamond" w:hAnsi="Garamond"/>
          <w:i/>
          <w:szCs w:val="24"/>
        </w:rPr>
        <w:t xml:space="preserve"> zhveshur</w:t>
      </w:r>
      <w:r w:rsidR="0033335B">
        <w:rPr>
          <w:rFonts w:ascii="Garamond" w:hAnsi="Garamond"/>
          <w:i/>
          <w:szCs w:val="24"/>
        </w:rPr>
        <w:t>a</w:t>
      </w:r>
      <w:r w:rsidR="005C7031" w:rsidRPr="00BB43B4">
        <w:rPr>
          <w:rFonts w:ascii="Garamond" w:hAnsi="Garamond"/>
          <w:szCs w:val="24"/>
        </w:rPr>
        <w:t xml:space="preserve">. </w:t>
      </w:r>
      <w:r w:rsidR="00636354" w:rsidRPr="00BB43B4">
        <w:rPr>
          <w:rFonts w:ascii="Garamond" w:hAnsi="Garamond"/>
          <w:szCs w:val="24"/>
        </w:rPr>
        <w:t>N</w:t>
      </w:r>
      <w:r w:rsidR="00430DF0" w:rsidRPr="00BB43B4">
        <w:rPr>
          <w:rFonts w:ascii="Garamond" w:hAnsi="Garamond"/>
          <w:szCs w:val="24"/>
        </w:rPr>
        <w:t>ë</w:t>
      </w:r>
      <w:r w:rsidR="00636354" w:rsidRPr="00BB43B4">
        <w:rPr>
          <w:rFonts w:ascii="Garamond" w:hAnsi="Garamond"/>
          <w:szCs w:val="24"/>
        </w:rPr>
        <w:t xml:space="preserve"> toka t</w:t>
      </w:r>
      <w:r w:rsidR="00430DF0" w:rsidRPr="00BB43B4">
        <w:rPr>
          <w:rFonts w:ascii="Garamond" w:hAnsi="Garamond"/>
          <w:szCs w:val="24"/>
        </w:rPr>
        <w:t>ë</w:t>
      </w:r>
      <w:r w:rsidR="00636354" w:rsidRPr="00BB43B4">
        <w:rPr>
          <w:rFonts w:ascii="Garamond" w:hAnsi="Garamond"/>
          <w:szCs w:val="24"/>
        </w:rPr>
        <w:t xml:space="preserve"> tilla bim</w:t>
      </w:r>
      <w:r w:rsidR="00430DF0" w:rsidRPr="00BB43B4">
        <w:rPr>
          <w:rFonts w:ascii="Garamond" w:hAnsi="Garamond"/>
          <w:szCs w:val="24"/>
        </w:rPr>
        <w:t>ë</w:t>
      </w:r>
      <w:r w:rsidR="00636354" w:rsidRPr="00BB43B4">
        <w:rPr>
          <w:rFonts w:ascii="Garamond" w:hAnsi="Garamond"/>
          <w:szCs w:val="24"/>
        </w:rPr>
        <w:t>sia barishtore dhe shkurret mungojn</w:t>
      </w:r>
      <w:r w:rsidR="00430DF0" w:rsidRPr="00BB43B4">
        <w:rPr>
          <w:rFonts w:ascii="Garamond" w:hAnsi="Garamond"/>
          <w:szCs w:val="24"/>
        </w:rPr>
        <w:t>ë</w:t>
      </w:r>
      <w:r w:rsidR="00636354" w:rsidRPr="00BB43B4">
        <w:rPr>
          <w:rFonts w:ascii="Garamond" w:hAnsi="Garamond"/>
          <w:szCs w:val="24"/>
        </w:rPr>
        <w:t xml:space="preserve"> ose jan</w:t>
      </w:r>
      <w:r w:rsidR="00430DF0" w:rsidRPr="00BB43B4">
        <w:rPr>
          <w:rFonts w:ascii="Garamond" w:hAnsi="Garamond"/>
          <w:szCs w:val="24"/>
        </w:rPr>
        <w:t>ë</w:t>
      </w:r>
      <w:r w:rsidR="00636354" w:rsidRPr="00BB43B4">
        <w:rPr>
          <w:rFonts w:ascii="Garamond" w:hAnsi="Garamond"/>
          <w:szCs w:val="24"/>
        </w:rPr>
        <w:t xml:space="preserve"> shum</w:t>
      </w:r>
      <w:r w:rsidR="00430DF0" w:rsidRPr="00BB43B4">
        <w:rPr>
          <w:rFonts w:ascii="Garamond" w:hAnsi="Garamond"/>
          <w:szCs w:val="24"/>
        </w:rPr>
        <w:t>ë</w:t>
      </w:r>
      <w:r w:rsidR="00636354" w:rsidRPr="00BB43B4">
        <w:rPr>
          <w:rFonts w:ascii="Garamond" w:hAnsi="Garamond"/>
          <w:szCs w:val="24"/>
        </w:rPr>
        <w:t xml:space="preserve"> t</w:t>
      </w:r>
      <w:r w:rsidR="00430DF0" w:rsidRPr="00BB43B4">
        <w:rPr>
          <w:rFonts w:ascii="Garamond" w:hAnsi="Garamond"/>
          <w:szCs w:val="24"/>
        </w:rPr>
        <w:t>ë</w:t>
      </w:r>
      <w:r w:rsidR="00636354" w:rsidRPr="00BB43B4">
        <w:rPr>
          <w:rFonts w:ascii="Garamond" w:hAnsi="Garamond"/>
          <w:szCs w:val="24"/>
        </w:rPr>
        <w:t xml:space="preserve"> rralla. N</w:t>
      </w:r>
      <w:r w:rsidR="00430DF0" w:rsidRPr="00BB43B4">
        <w:rPr>
          <w:rFonts w:ascii="Garamond" w:hAnsi="Garamond"/>
          <w:szCs w:val="24"/>
        </w:rPr>
        <w:t>ë</w:t>
      </w:r>
      <w:r w:rsidR="00636354" w:rsidRPr="00BB43B4">
        <w:rPr>
          <w:rFonts w:ascii="Garamond" w:hAnsi="Garamond"/>
          <w:szCs w:val="24"/>
        </w:rPr>
        <w:t xml:space="preserve"> shpatet e zbutura, ku pjerr</w:t>
      </w:r>
      <w:r w:rsidR="00430DF0" w:rsidRPr="00BB43B4">
        <w:rPr>
          <w:rFonts w:ascii="Garamond" w:hAnsi="Garamond"/>
          <w:szCs w:val="24"/>
        </w:rPr>
        <w:t>ë</w:t>
      </w:r>
      <w:r w:rsidR="00636354" w:rsidRPr="00BB43B4">
        <w:rPr>
          <w:rFonts w:ascii="Garamond" w:hAnsi="Garamond"/>
          <w:szCs w:val="24"/>
        </w:rPr>
        <w:t xml:space="preserve">sia </w:t>
      </w:r>
      <w:r w:rsidR="00430DF0" w:rsidRPr="00BB43B4">
        <w:rPr>
          <w:rFonts w:ascii="Garamond" w:hAnsi="Garamond"/>
          <w:szCs w:val="24"/>
        </w:rPr>
        <w:t>ë</w:t>
      </w:r>
      <w:r w:rsidR="00636354" w:rsidRPr="00BB43B4">
        <w:rPr>
          <w:rFonts w:ascii="Garamond" w:hAnsi="Garamond"/>
          <w:szCs w:val="24"/>
        </w:rPr>
        <w:t>sht</w:t>
      </w:r>
      <w:r w:rsidR="00430DF0" w:rsidRPr="00BB43B4">
        <w:rPr>
          <w:rFonts w:ascii="Garamond" w:hAnsi="Garamond"/>
          <w:szCs w:val="24"/>
        </w:rPr>
        <w:t>ë</w:t>
      </w:r>
      <w:r w:rsidR="00636354" w:rsidRPr="00BB43B4">
        <w:rPr>
          <w:rFonts w:ascii="Garamond" w:hAnsi="Garamond"/>
          <w:szCs w:val="24"/>
        </w:rPr>
        <w:t xml:space="preserve"> mjaft e madhe, nd</w:t>
      </w:r>
      <w:r w:rsidR="00430DF0" w:rsidRPr="00BB43B4">
        <w:rPr>
          <w:rFonts w:ascii="Garamond" w:hAnsi="Garamond"/>
          <w:szCs w:val="24"/>
        </w:rPr>
        <w:t>ë</w:t>
      </w:r>
      <w:r w:rsidR="005C7031" w:rsidRPr="00BB43B4">
        <w:rPr>
          <w:rFonts w:ascii="Garamond" w:hAnsi="Garamond"/>
          <w:szCs w:val="24"/>
        </w:rPr>
        <w:t>rtohen ga</w:t>
      </w:r>
      <w:r w:rsidR="00636354" w:rsidRPr="00BB43B4">
        <w:rPr>
          <w:rFonts w:ascii="Garamond" w:hAnsi="Garamond"/>
          <w:szCs w:val="24"/>
        </w:rPr>
        <w:t>rdhe me lart</w:t>
      </w:r>
      <w:r w:rsidR="00430DF0" w:rsidRPr="00BB43B4">
        <w:rPr>
          <w:rFonts w:ascii="Garamond" w:hAnsi="Garamond"/>
          <w:szCs w:val="24"/>
        </w:rPr>
        <w:t>ë</w:t>
      </w:r>
      <w:r w:rsidR="00636354" w:rsidRPr="00BB43B4">
        <w:rPr>
          <w:rFonts w:ascii="Garamond" w:hAnsi="Garamond"/>
          <w:szCs w:val="24"/>
        </w:rPr>
        <w:t>si 50 cm dhe mbillen fidan</w:t>
      </w:r>
      <w:r w:rsidR="00430DF0" w:rsidRPr="00BB43B4">
        <w:rPr>
          <w:rFonts w:ascii="Garamond" w:hAnsi="Garamond"/>
          <w:szCs w:val="24"/>
        </w:rPr>
        <w:t>ë</w:t>
      </w:r>
      <w:r w:rsidR="00636354" w:rsidRPr="00BB43B4">
        <w:rPr>
          <w:rFonts w:ascii="Garamond" w:hAnsi="Garamond"/>
          <w:szCs w:val="24"/>
        </w:rPr>
        <w:t>t, nd</w:t>
      </w:r>
      <w:r w:rsidR="00430DF0" w:rsidRPr="00BB43B4">
        <w:rPr>
          <w:rFonts w:ascii="Garamond" w:hAnsi="Garamond"/>
          <w:szCs w:val="24"/>
        </w:rPr>
        <w:t>ë</w:t>
      </w:r>
      <w:r w:rsidR="00636354" w:rsidRPr="00BB43B4">
        <w:rPr>
          <w:rFonts w:ascii="Garamond" w:hAnsi="Garamond"/>
          <w:szCs w:val="24"/>
        </w:rPr>
        <w:t>rsa n</w:t>
      </w:r>
      <w:r w:rsidR="00430DF0" w:rsidRPr="00BB43B4">
        <w:rPr>
          <w:rFonts w:ascii="Garamond" w:hAnsi="Garamond"/>
          <w:szCs w:val="24"/>
        </w:rPr>
        <w:t>ë</w:t>
      </w:r>
      <w:r w:rsidR="00636354" w:rsidRPr="00BB43B4">
        <w:rPr>
          <w:rFonts w:ascii="Garamond" w:hAnsi="Garamond"/>
          <w:szCs w:val="24"/>
        </w:rPr>
        <w:t xml:space="preserve"> pjes</w:t>
      </w:r>
      <w:r w:rsidR="00430DF0" w:rsidRPr="00BB43B4">
        <w:rPr>
          <w:rFonts w:ascii="Garamond" w:hAnsi="Garamond"/>
          <w:szCs w:val="24"/>
        </w:rPr>
        <w:t>ë</w:t>
      </w:r>
      <w:r w:rsidR="00636354" w:rsidRPr="00BB43B4">
        <w:rPr>
          <w:rFonts w:ascii="Garamond" w:hAnsi="Garamond"/>
          <w:szCs w:val="24"/>
        </w:rPr>
        <w:t>t e sip</w:t>
      </w:r>
      <w:r w:rsidR="00430DF0" w:rsidRPr="00BB43B4">
        <w:rPr>
          <w:rFonts w:ascii="Garamond" w:hAnsi="Garamond"/>
          <w:szCs w:val="24"/>
        </w:rPr>
        <w:t>ë</w:t>
      </w:r>
      <w:r w:rsidR="00636354" w:rsidRPr="00BB43B4">
        <w:rPr>
          <w:rFonts w:ascii="Garamond" w:hAnsi="Garamond"/>
          <w:szCs w:val="24"/>
        </w:rPr>
        <w:t>rfaqes m</w:t>
      </w:r>
      <w:r w:rsidR="00430DF0" w:rsidRPr="00BB43B4">
        <w:rPr>
          <w:rFonts w:ascii="Garamond" w:hAnsi="Garamond"/>
          <w:szCs w:val="24"/>
        </w:rPr>
        <w:t>ë</w:t>
      </w:r>
      <w:r w:rsidR="00636354" w:rsidRPr="00BB43B4">
        <w:rPr>
          <w:rFonts w:ascii="Garamond" w:hAnsi="Garamond"/>
          <w:szCs w:val="24"/>
        </w:rPr>
        <w:t xml:space="preserve"> pak t</w:t>
      </w:r>
      <w:r w:rsidR="00430DF0" w:rsidRPr="00BB43B4">
        <w:rPr>
          <w:rFonts w:ascii="Garamond" w:hAnsi="Garamond"/>
          <w:szCs w:val="24"/>
        </w:rPr>
        <w:t>ë</w:t>
      </w:r>
      <w:r w:rsidR="00636354" w:rsidRPr="00BB43B4">
        <w:rPr>
          <w:rFonts w:ascii="Garamond" w:hAnsi="Garamond"/>
          <w:szCs w:val="24"/>
        </w:rPr>
        <w:t xml:space="preserve"> pjerr</w:t>
      </w:r>
      <w:r w:rsidR="00430DF0" w:rsidRPr="00BB43B4">
        <w:rPr>
          <w:rFonts w:ascii="Garamond" w:hAnsi="Garamond"/>
          <w:szCs w:val="24"/>
        </w:rPr>
        <w:t>ë</w:t>
      </w:r>
      <w:r w:rsidR="00636354" w:rsidRPr="00BB43B4">
        <w:rPr>
          <w:rFonts w:ascii="Garamond" w:hAnsi="Garamond"/>
          <w:szCs w:val="24"/>
        </w:rPr>
        <w:t>ta, b</w:t>
      </w:r>
      <w:r w:rsidR="00430DF0" w:rsidRPr="00BB43B4">
        <w:rPr>
          <w:rFonts w:ascii="Garamond" w:hAnsi="Garamond"/>
          <w:szCs w:val="24"/>
        </w:rPr>
        <w:t>ë</w:t>
      </w:r>
      <w:r w:rsidR="00636354" w:rsidRPr="00BB43B4">
        <w:rPr>
          <w:rFonts w:ascii="Garamond" w:hAnsi="Garamond"/>
          <w:szCs w:val="24"/>
        </w:rPr>
        <w:t>het hapja e gropave pa vepra p</w:t>
      </w:r>
      <w:r w:rsidR="00430DF0" w:rsidRPr="00BB43B4">
        <w:rPr>
          <w:rFonts w:ascii="Garamond" w:hAnsi="Garamond"/>
          <w:szCs w:val="24"/>
        </w:rPr>
        <w:t>ë</w:t>
      </w:r>
      <w:r w:rsidR="00636354" w:rsidRPr="00BB43B4">
        <w:rPr>
          <w:rFonts w:ascii="Garamond" w:hAnsi="Garamond"/>
          <w:szCs w:val="24"/>
        </w:rPr>
        <w:t>rforcuese. N</w:t>
      </w:r>
      <w:r w:rsidR="00430DF0" w:rsidRPr="00BB43B4">
        <w:rPr>
          <w:rFonts w:ascii="Garamond" w:hAnsi="Garamond"/>
          <w:szCs w:val="24"/>
        </w:rPr>
        <w:t>ë</w:t>
      </w:r>
      <w:r w:rsidR="00636354" w:rsidRPr="00BB43B4">
        <w:rPr>
          <w:rFonts w:ascii="Garamond" w:hAnsi="Garamond"/>
          <w:szCs w:val="24"/>
        </w:rPr>
        <w:t xml:space="preserve"> shpate me p</w:t>
      </w:r>
      <w:r w:rsidR="00430DF0" w:rsidRPr="00BB43B4">
        <w:rPr>
          <w:rFonts w:ascii="Garamond" w:hAnsi="Garamond"/>
          <w:szCs w:val="24"/>
        </w:rPr>
        <w:t>r</w:t>
      </w:r>
      <w:r w:rsidR="00636354" w:rsidRPr="00BB43B4">
        <w:rPr>
          <w:rFonts w:ascii="Garamond" w:hAnsi="Garamond"/>
          <w:szCs w:val="24"/>
        </w:rPr>
        <w:t>roska q</w:t>
      </w:r>
      <w:r w:rsidR="00430DF0" w:rsidRPr="00BB43B4">
        <w:rPr>
          <w:rFonts w:ascii="Garamond" w:hAnsi="Garamond"/>
          <w:szCs w:val="24"/>
        </w:rPr>
        <w:t>ë</w:t>
      </w:r>
      <w:r w:rsidR="00636354" w:rsidRPr="00BB43B4">
        <w:rPr>
          <w:rFonts w:ascii="Garamond" w:hAnsi="Garamond"/>
          <w:szCs w:val="24"/>
        </w:rPr>
        <w:t xml:space="preserve"> thellohen e zgjerohen çdo vit, para p</w:t>
      </w:r>
      <w:r w:rsidR="00430DF0" w:rsidRPr="00BB43B4">
        <w:rPr>
          <w:rFonts w:ascii="Garamond" w:hAnsi="Garamond"/>
          <w:szCs w:val="24"/>
        </w:rPr>
        <w:t>ë</w:t>
      </w:r>
      <w:r w:rsidR="00636354" w:rsidRPr="00BB43B4">
        <w:rPr>
          <w:rFonts w:ascii="Garamond" w:hAnsi="Garamond"/>
          <w:szCs w:val="24"/>
        </w:rPr>
        <w:t>rgatitjes s</w:t>
      </w:r>
      <w:r w:rsidR="00430DF0" w:rsidRPr="00BB43B4">
        <w:rPr>
          <w:rFonts w:ascii="Garamond" w:hAnsi="Garamond"/>
          <w:szCs w:val="24"/>
        </w:rPr>
        <w:t>ë</w:t>
      </w:r>
      <w:r w:rsidR="00636354" w:rsidRPr="00BB43B4">
        <w:rPr>
          <w:rFonts w:ascii="Garamond" w:hAnsi="Garamond"/>
          <w:szCs w:val="24"/>
        </w:rPr>
        <w:t xml:space="preserve"> brezareve, shesheve apo gropave, </w:t>
      </w:r>
      <w:r w:rsidRPr="00BB43B4">
        <w:rPr>
          <w:rFonts w:ascii="Garamond" w:hAnsi="Garamond"/>
          <w:szCs w:val="24"/>
        </w:rPr>
        <w:t>nd</w:t>
      </w:r>
      <w:r w:rsidR="00430DF0" w:rsidRPr="00BB43B4">
        <w:rPr>
          <w:rFonts w:ascii="Garamond" w:hAnsi="Garamond"/>
          <w:szCs w:val="24"/>
        </w:rPr>
        <w:t>ë</w:t>
      </w:r>
      <w:r w:rsidRPr="00BB43B4">
        <w:rPr>
          <w:rFonts w:ascii="Garamond" w:hAnsi="Garamond"/>
          <w:szCs w:val="24"/>
        </w:rPr>
        <w:t>rhy</w:t>
      </w:r>
      <w:r w:rsidR="00704D39" w:rsidRPr="00BB43B4">
        <w:rPr>
          <w:rFonts w:ascii="Garamond" w:hAnsi="Garamond"/>
          <w:szCs w:val="24"/>
        </w:rPr>
        <w:t>het</w:t>
      </w:r>
      <w:r w:rsidRPr="00BB43B4">
        <w:rPr>
          <w:rFonts w:ascii="Garamond" w:hAnsi="Garamond"/>
          <w:szCs w:val="24"/>
        </w:rPr>
        <w:t xml:space="preserve"> me punime hidrotek</w:t>
      </w:r>
      <w:r w:rsidR="005C7031" w:rsidRPr="00BB43B4">
        <w:rPr>
          <w:rFonts w:ascii="Garamond" w:hAnsi="Garamond"/>
          <w:szCs w:val="24"/>
        </w:rPr>
        <w:t>nike</w:t>
      </w:r>
      <w:r w:rsidR="00636354" w:rsidRPr="00BB43B4">
        <w:rPr>
          <w:rFonts w:ascii="Garamond" w:hAnsi="Garamond"/>
          <w:szCs w:val="24"/>
        </w:rPr>
        <w:t>, q</w:t>
      </w:r>
      <w:r w:rsidR="00430DF0" w:rsidRPr="00BB43B4">
        <w:rPr>
          <w:rFonts w:ascii="Garamond" w:hAnsi="Garamond"/>
          <w:szCs w:val="24"/>
        </w:rPr>
        <w:t>ë</w:t>
      </w:r>
      <w:r w:rsidR="00636354" w:rsidRPr="00BB43B4">
        <w:rPr>
          <w:rFonts w:ascii="Garamond" w:hAnsi="Garamond"/>
          <w:szCs w:val="24"/>
        </w:rPr>
        <w:t xml:space="preserve"> garantojn</w:t>
      </w:r>
      <w:r w:rsidR="00430DF0" w:rsidRPr="00BB43B4">
        <w:rPr>
          <w:rFonts w:ascii="Garamond" w:hAnsi="Garamond"/>
          <w:szCs w:val="24"/>
        </w:rPr>
        <w:t>ë</w:t>
      </w:r>
      <w:r w:rsidR="00636354" w:rsidRPr="00BB43B4">
        <w:rPr>
          <w:rFonts w:ascii="Garamond" w:hAnsi="Garamond"/>
          <w:szCs w:val="24"/>
        </w:rPr>
        <w:t xml:space="preserve"> q</w:t>
      </w:r>
      <w:r w:rsidR="00430DF0" w:rsidRPr="00BB43B4">
        <w:rPr>
          <w:rFonts w:ascii="Garamond" w:hAnsi="Garamond"/>
          <w:szCs w:val="24"/>
        </w:rPr>
        <w:t>ë</w:t>
      </w:r>
      <w:r w:rsidR="00636354" w:rsidRPr="00BB43B4">
        <w:rPr>
          <w:rFonts w:ascii="Garamond" w:hAnsi="Garamond"/>
          <w:szCs w:val="24"/>
        </w:rPr>
        <w:t>ndrueshm</w:t>
      </w:r>
      <w:r w:rsidR="00430DF0" w:rsidRPr="00BB43B4">
        <w:rPr>
          <w:rFonts w:ascii="Garamond" w:hAnsi="Garamond"/>
          <w:szCs w:val="24"/>
        </w:rPr>
        <w:t>ë</w:t>
      </w:r>
      <w:r w:rsidR="00636354" w:rsidRPr="00BB43B4">
        <w:rPr>
          <w:rFonts w:ascii="Garamond" w:hAnsi="Garamond"/>
          <w:szCs w:val="24"/>
        </w:rPr>
        <w:t>rin</w:t>
      </w:r>
      <w:r w:rsidR="00430DF0" w:rsidRPr="00BB43B4">
        <w:rPr>
          <w:rFonts w:ascii="Garamond" w:hAnsi="Garamond"/>
          <w:szCs w:val="24"/>
        </w:rPr>
        <w:t>ë</w:t>
      </w:r>
      <w:r w:rsidR="00636354" w:rsidRPr="00BB43B4">
        <w:rPr>
          <w:rFonts w:ascii="Garamond" w:hAnsi="Garamond"/>
          <w:szCs w:val="24"/>
        </w:rPr>
        <w:t xml:space="preserve"> e pyll</w:t>
      </w:r>
      <w:r w:rsidR="00430DF0" w:rsidRPr="00BB43B4">
        <w:rPr>
          <w:rFonts w:ascii="Garamond" w:hAnsi="Garamond"/>
          <w:szCs w:val="24"/>
        </w:rPr>
        <w:t>ë</w:t>
      </w:r>
      <w:r w:rsidR="00636354" w:rsidRPr="00BB43B4">
        <w:rPr>
          <w:rFonts w:ascii="Garamond" w:hAnsi="Garamond"/>
          <w:szCs w:val="24"/>
        </w:rPr>
        <w:t>zimeve. Q</w:t>
      </w:r>
      <w:r w:rsidR="00430DF0" w:rsidRPr="00BB43B4">
        <w:rPr>
          <w:rFonts w:ascii="Garamond" w:hAnsi="Garamond"/>
          <w:szCs w:val="24"/>
        </w:rPr>
        <w:t>ë</w:t>
      </w:r>
      <w:r w:rsidR="00636354" w:rsidRPr="00BB43B4">
        <w:rPr>
          <w:rFonts w:ascii="Garamond" w:hAnsi="Garamond"/>
          <w:szCs w:val="24"/>
        </w:rPr>
        <w:t xml:space="preserve"> efekti i tyre t</w:t>
      </w:r>
      <w:r w:rsidR="00430DF0" w:rsidRPr="00BB43B4">
        <w:rPr>
          <w:rFonts w:ascii="Garamond" w:hAnsi="Garamond"/>
          <w:szCs w:val="24"/>
        </w:rPr>
        <w:t>ë</w:t>
      </w:r>
      <w:r w:rsidR="00636354" w:rsidRPr="00BB43B4">
        <w:rPr>
          <w:rFonts w:ascii="Garamond" w:hAnsi="Garamond"/>
          <w:szCs w:val="24"/>
        </w:rPr>
        <w:t xml:space="preserve"> jet</w:t>
      </w:r>
      <w:r w:rsidR="00430DF0" w:rsidRPr="00BB43B4">
        <w:rPr>
          <w:rFonts w:ascii="Garamond" w:hAnsi="Garamond"/>
          <w:szCs w:val="24"/>
        </w:rPr>
        <w:t>ë</w:t>
      </w:r>
      <w:r w:rsidR="00636354" w:rsidRPr="00BB43B4">
        <w:rPr>
          <w:rFonts w:ascii="Garamond" w:hAnsi="Garamond"/>
          <w:szCs w:val="24"/>
        </w:rPr>
        <w:t xml:space="preserve"> sa m</w:t>
      </w:r>
      <w:r w:rsidR="00430DF0" w:rsidRPr="00BB43B4">
        <w:rPr>
          <w:rFonts w:ascii="Garamond" w:hAnsi="Garamond"/>
          <w:szCs w:val="24"/>
        </w:rPr>
        <w:t>ë</w:t>
      </w:r>
      <w:r w:rsidR="00636354" w:rsidRPr="00BB43B4">
        <w:rPr>
          <w:rFonts w:ascii="Garamond" w:hAnsi="Garamond"/>
          <w:szCs w:val="24"/>
        </w:rPr>
        <w:t xml:space="preserve"> i madh, pas tyre mbillen fidan</w:t>
      </w:r>
      <w:r w:rsidR="00430DF0" w:rsidRPr="00BB43B4">
        <w:rPr>
          <w:rFonts w:ascii="Garamond" w:hAnsi="Garamond"/>
          <w:szCs w:val="24"/>
        </w:rPr>
        <w:t>ë</w:t>
      </w:r>
      <w:r w:rsidR="00636354" w:rsidRPr="00BB43B4">
        <w:rPr>
          <w:rFonts w:ascii="Garamond" w:hAnsi="Garamond"/>
          <w:szCs w:val="24"/>
        </w:rPr>
        <w:t xml:space="preserve"> ose shpatulla</w:t>
      </w:r>
      <w:r w:rsidR="0033335B">
        <w:rPr>
          <w:rFonts w:ascii="Garamond" w:hAnsi="Garamond"/>
          <w:szCs w:val="24"/>
        </w:rPr>
        <w:t xml:space="preserve"> shelgu, rapi, plepi, hipofaje.</w:t>
      </w:r>
    </w:p>
    <w:p w14:paraId="121EB3BF" w14:textId="15CE3598" w:rsidR="00636354" w:rsidRPr="00BB43B4" w:rsidRDefault="005C7031" w:rsidP="00586D6E">
      <w:pPr>
        <w:pStyle w:val="BodyTextIndent"/>
        <w:spacing w:line="240" w:lineRule="auto"/>
        <w:ind w:firstLine="284"/>
        <w:rPr>
          <w:rFonts w:ascii="Garamond" w:hAnsi="Garamond"/>
          <w:b/>
          <w:szCs w:val="24"/>
        </w:rPr>
      </w:pPr>
      <w:r w:rsidRPr="00BB43B4">
        <w:rPr>
          <w:rFonts w:ascii="Garamond" w:hAnsi="Garamond"/>
          <w:b/>
          <w:szCs w:val="24"/>
        </w:rPr>
        <w:t>5.4.4</w:t>
      </w:r>
      <w:r w:rsidR="00636354" w:rsidRPr="00BB43B4">
        <w:rPr>
          <w:rFonts w:ascii="Garamond" w:hAnsi="Garamond"/>
          <w:b/>
          <w:szCs w:val="24"/>
        </w:rPr>
        <w:t xml:space="preserve"> Masa p</w:t>
      </w:r>
      <w:r w:rsidR="00C1435E" w:rsidRPr="00BB43B4">
        <w:rPr>
          <w:rFonts w:ascii="Garamond" w:hAnsi="Garamond"/>
          <w:b/>
          <w:szCs w:val="24"/>
        </w:rPr>
        <w:t>ë</w:t>
      </w:r>
      <w:r w:rsidR="00636354" w:rsidRPr="00BB43B4">
        <w:rPr>
          <w:rFonts w:ascii="Garamond" w:hAnsi="Garamond"/>
          <w:b/>
          <w:szCs w:val="24"/>
        </w:rPr>
        <w:t>r p</w:t>
      </w:r>
      <w:r w:rsidR="00C1435E" w:rsidRPr="00BB43B4">
        <w:rPr>
          <w:rFonts w:ascii="Garamond" w:hAnsi="Garamond"/>
          <w:b/>
          <w:szCs w:val="24"/>
        </w:rPr>
        <w:t>ë</w:t>
      </w:r>
      <w:r w:rsidR="00636354" w:rsidRPr="00BB43B4">
        <w:rPr>
          <w:rFonts w:ascii="Garamond" w:hAnsi="Garamond"/>
          <w:b/>
          <w:szCs w:val="24"/>
        </w:rPr>
        <w:t>rmir</w:t>
      </w:r>
      <w:r w:rsidR="00C1435E" w:rsidRPr="00BB43B4">
        <w:rPr>
          <w:rFonts w:ascii="Garamond" w:hAnsi="Garamond"/>
          <w:b/>
          <w:szCs w:val="24"/>
        </w:rPr>
        <w:t>ë</w:t>
      </w:r>
      <w:r w:rsidR="00636354" w:rsidRPr="00BB43B4">
        <w:rPr>
          <w:rFonts w:ascii="Garamond" w:hAnsi="Garamond"/>
          <w:b/>
          <w:szCs w:val="24"/>
        </w:rPr>
        <w:t>simin paraprak t</w:t>
      </w:r>
      <w:r w:rsidR="00C1435E" w:rsidRPr="00BB43B4">
        <w:rPr>
          <w:rFonts w:ascii="Garamond" w:hAnsi="Garamond"/>
          <w:b/>
          <w:szCs w:val="24"/>
        </w:rPr>
        <w:t>ë</w:t>
      </w:r>
      <w:r w:rsidR="00636354" w:rsidRPr="00BB43B4">
        <w:rPr>
          <w:rFonts w:ascii="Garamond" w:hAnsi="Garamond"/>
          <w:b/>
          <w:szCs w:val="24"/>
        </w:rPr>
        <w:t xml:space="preserve"> tok</w:t>
      </w:r>
      <w:r w:rsidR="00C1435E" w:rsidRPr="00BB43B4">
        <w:rPr>
          <w:rFonts w:ascii="Garamond" w:hAnsi="Garamond"/>
          <w:b/>
          <w:szCs w:val="24"/>
        </w:rPr>
        <w:t>ë</w:t>
      </w:r>
      <w:r w:rsidR="00636354" w:rsidRPr="00BB43B4">
        <w:rPr>
          <w:rFonts w:ascii="Garamond" w:hAnsi="Garamond"/>
          <w:b/>
          <w:szCs w:val="24"/>
        </w:rPr>
        <w:t>s</w:t>
      </w:r>
    </w:p>
    <w:p w14:paraId="0F5305CB" w14:textId="0BBE250D" w:rsidR="00636354" w:rsidRPr="00BB43B4" w:rsidRDefault="00665C4A" w:rsidP="00586D6E">
      <w:pPr>
        <w:pStyle w:val="BodyTextIndent"/>
        <w:spacing w:line="240" w:lineRule="auto"/>
        <w:ind w:firstLine="284"/>
        <w:rPr>
          <w:rFonts w:ascii="Garamond" w:hAnsi="Garamond"/>
          <w:b/>
          <w:szCs w:val="24"/>
          <w:u w:val="single"/>
        </w:rPr>
      </w:pPr>
      <w:r w:rsidRPr="0033335B">
        <w:rPr>
          <w:rFonts w:ascii="Garamond" w:hAnsi="Garamond"/>
          <w:i/>
          <w:szCs w:val="24"/>
        </w:rPr>
        <w:t>Plehërimi</w:t>
      </w:r>
      <w:r w:rsidR="005C7031" w:rsidRPr="00BB43B4">
        <w:rPr>
          <w:rFonts w:ascii="Garamond" w:hAnsi="Garamond"/>
          <w:b/>
          <w:szCs w:val="24"/>
        </w:rPr>
        <w:t xml:space="preserve"> </w:t>
      </w:r>
      <w:r w:rsidR="00636354" w:rsidRPr="00BB43B4">
        <w:rPr>
          <w:rFonts w:ascii="Garamond" w:hAnsi="Garamond"/>
          <w:szCs w:val="24"/>
        </w:rPr>
        <w:t>jo vet</w:t>
      </w:r>
      <w:r w:rsidR="00430DF0" w:rsidRPr="00BB43B4">
        <w:rPr>
          <w:rFonts w:ascii="Garamond" w:hAnsi="Garamond"/>
          <w:szCs w:val="24"/>
        </w:rPr>
        <w:t>ë</w:t>
      </w:r>
      <w:r w:rsidR="00636354" w:rsidRPr="00BB43B4">
        <w:rPr>
          <w:rFonts w:ascii="Garamond" w:hAnsi="Garamond"/>
          <w:szCs w:val="24"/>
        </w:rPr>
        <w:t>m i kulturave t</w:t>
      </w:r>
      <w:r w:rsidR="00430DF0" w:rsidRPr="00BB43B4">
        <w:rPr>
          <w:rFonts w:ascii="Garamond" w:hAnsi="Garamond"/>
          <w:szCs w:val="24"/>
        </w:rPr>
        <w:t>ë</w:t>
      </w:r>
      <w:r w:rsidR="00636354" w:rsidRPr="00BB43B4">
        <w:rPr>
          <w:rFonts w:ascii="Garamond" w:hAnsi="Garamond"/>
          <w:szCs w:val="24"/>
        </w:rPr>
        <w:t xml:space="preserve"> mbjella n</w:t>
      </w:r>
      <w:r w:rsidR="00430DF0" w:rsidRPr="00BB43B4">
        <w:rPr>
          <w:rFonts w:ascii="Garamond" w:hAnsi="Garamond"/>
          <w:szCs w:val="24"/>
        </w:rPr>
        <w:t>ë</w:t>
      </w:r>
      <w:r w:rsidR="00636354" w:rsidRPr="00BB43B4">
        <w:rPr>
          <w:rFonts w:ascii="Garamond" w:hAnsi="Garamond"/>
          <w:szCs w:val="24"/>
        </w:rPr>
        <w:t xml:space="preserve"> rrug</w:t>
      </w:r>
      <w:r w:rsidR="0033335B">
        <w:rPr>
          <w:rFonts w:ascii="Garamond" w:hAnsi="Garamond"/>
          <w:szCs w:val="24"/>
        </w:rPr>
        <w:t>ë</w:t>
      </w:r>
      <w:r w:rsidR="00636354" w:rsidRPr="00BB43B4">
        <w:rPr>
          <w:rFonts w:ascii="Garamond" w:hAnsi="Garamond"/>
          <w:szCs w:val="24"/>
        </w:rPr>
        <w:t xml:space="preserve"> artificiale, por dhe i grumbujve natyror</w:t>
      </w:r>
      <w:r w:rsidR="00430DF0" w:rsidRPr="00BB43B4">
        <w:rPr>
          <w:rFonts w:ascii="Garamond" w:hAnsi="Garamond"/>
          <w:szCs w:val="24"/>
        </w:rPr>
        <w:t>ë</w:t>
      </w:r>
      <w:r w:rsidR="00636354" w:rsidRPr="00BB43B4">
        <w:rPr>
          <w:rFonts w:ascii="Garamond" w:hAnsi="Garamond"/>
          <w:szCs w:val="24"/>
        </w:rPr>
        <w:t>, n</w:t>
      </w:r>
      <w:r w:rsidR="00430DF0" w:rsidRPr="00BB43B4">
        <w:rPr>
          <w:rFonts w:ascii="Garamond" w:hAnsi="Garamond"/>
          <w:szCs w:val="24"/>
        </w:rPr>
        <w:t>ë</w:t>
      </w:r>
      <w:r w:rsidR="00636354" w:rsidRPr="00BB43B4">
        <w:rPr>
          <w:rFonts w:ascii="Garamond" w:hAnsi="Garamond"/>
          <w:szCs w:val="24"/>
        </w:rPr>
        <w:t xml:space="preserve"> silvikultur</w:t>
      </w:r>
      <w:r w:rsidR="00430DF0" w:rsidRPr="00BB43B4">
        <w:rPr>
          <w:rFonts w:ascii="Garamond" w:hAnsi="Garamond"/>
          <w:szCs w:val="24"/>
        </w:rPr>
        <w:t>ë</w:t>
      </w:r>
      <w:r w:rsidR="00636354" w:rsidRPr="00BB43B4">
        <w:rPr>
          <w:rFonts w:ascii="Garamond" w:hAnsi="Garamond"/>
          <w:szCs w:val="24"/>
        </w:rPr>
        <w:t xml:space="preserve"> po merr p</w:t>
      </w:r>
      <w:r w:rsidR="00430DF0" w:rsidRPr="00BB43B4">
        <w:rPr>
          <w:rFonts w:ascii="Garamond" w:hAnsi="Garamond"/>
          <w:szCs w:val="24"/>
        </w:rPr>
        <w:t>ë</w:t>
      </w:r>
      <w:r w:rsidR="00636354" w:rsidRPr="00BB43B4">
        <w:rPr>
          <w:rFonts w:ascii="Garamond" w:hAnsi="Garamond"/>
          <w:szCs w:val="24"/>
        </w:rPr>
        <w:t>rmasa gjithnj</w:t>
      </w:r>
      <w:r w:rsidR="00430DF0" w:rsidRPr="00BB43B4">
        <w:rPr>
          <w:rFonts w:ascii="Garamond" w:hAnsi="Garamond"/>
          <w:szCs w:val="24"/>
        </w:rPr>
        <w:t>ë</w:t>
      </w:r>
      <w:r w:rsidR="00636354" w:rsidRPr="00BB43B4">
        <w:rPr>
          <w:rFonts w:ascii="Garamond" w:hAnsi="Garamond"/>
          <w:szCs w:val="24"/>
        </w:rPr>
        <w:t xml:space="preserve"> e m</w:t>
      </w:r>
      <w:r w:rsidR="00430DF0" w:rsidRPr="00BB43B4">
        <w:rPr>
          <w:rFonts w:ascii="Garamond" w:hAnsi="Garamond"/>
          <w:szCs w:val="24"/>
        </w:rPr>
        <w:t>ë</w:t>
      </w:r>
      <w:r w:rsidR="00636354" w:rsidRPr="00BB43B4">
        <w:rPr>
          <w:rFonts w:ascii="Garamond" w:hAnsi="Garamond"/>
          <w:szCs w:val="24"/>
        </w:rPr>
        <w:t xml:space="preserve"> t</w:t>
      </w:r>
      <w:r w:rsidR="00430DF0" w:rsidRPr="00BB43B4">
        <w:rPr>
          <w:rFonts w:ascii="Garamond" w:hAnsi="Garamond"/>
          <w:szCs w:val="24"/>
        </w:rPr>
        <w:t>ë</w:t>
      </w:r>
      <w:r w:rsidR="00636354" w:rsidRPr="00BB43B4">
        <w:rPr>
          <w:rFonts w:ascii="Garamond" w:hAnsi="Garamond"/>
          <w:szCs w:val="24"/>
        </w:rPr>
        <w:t xml:space="preserve"> m</w:t>
      </w:r>
      <w:r w:rsidR="00430DF0" w:rsidRPr="00BB43B4">
        <w:rPr>
          <w:rFonts w:ascii="Garamond" w:hAnsi="Garamond"/>
          <w:szCs w:val="24"/>
        </w:rPr>
        <w:t>ë</w:t>
      </w:r>
      <w:r w:rsidR="00636354" w:rsidRPr="00BB43B4">
        <w:rPr>
          <w:rFonts w:ascii="Garamond" w:hAnsi="Garamond"/>
          <w:szCs w:val="24"/>
        </w:rPr>
        <w:t>dha. N</w:t>
      </w:r>
      <w:r w:rsidR="00430DF0" w:rsidRPr="00BB43B4">
        <w:rPr>
          <w:rFonts w:ascii="Garamond" w:hAnsi="Garamond"/>
          <w:szCs w:val="24"/>
        </w:rPr>
        <w:t>ë</w:t>
      </w:r>
      <w:r w:rsidR="00636354" w:rsidRPr="00BB43B4">
        <w:rPr>
          <w:rFonts w:ascii="Garamond" w:hAnsi="Garamond"/>
          <w:szCs w:val="24"/>
        </w:rPr>
        <w:t xml:space="preserve"> sip</w:t>
      </w:r>
      <w:r w:rsidR="00430DF0" w:rsidRPr="00BB43B4">
        <w:rPr>
          <w:rFonts w:ascii="Garamond" w:hAnsi="Garamond"/>
          <w:szCs w:val="24"/>
        </w:rPr>
        <w:t>ë</w:t>
      </w:r>
      <w:r w:rsidR="00636354" w:rsidRPr="00BB43B4">
        <w:rPr>
          <w:rFonts w:ascii="Garamond" w:hAnsi="Garamond"/>
          <w:szCs w:val="24"/>
        </w:rPr>
        <w:t>rfaqet pyjore t</w:t>
      </w:r>
      <w:r w:rsidR="00430DF0" w:rsidRPr="00BB43B4">
        <w:rPr>
          <w:rFonts w:ascii="Garamond" w:hAnsi="Garamond"/>
          <w:szCs w:val="24"/>
        </w:rPr>
        <w:t>ë</w:t>
      </w:r>
      <w:r w:rsidR="00636354" w:rsidRPr="00BB43B4">
        <w:rPr>
          <w:rFonts w:ascii="Garamond" w:hAnsi="Garamond"/>
          <w:szCs w:val="24"/>
        </w:rPr>
        <w:t xml:space="preserve"> bar</w:t>
      </w:r>
      <w:r w:rsidR="00430DF0" w:rsidRPr="00BB43B4">
        <w:rPr>
          <w:rFonts w:ascii="Garamond" w:hAnsi="Garamond"/>
          <w:szCs w:val="24"/>
        </w:rPr>
        <w:t>ë</w:t>
      </w:r>
      <w:r w:rsidR="00636354" w:rsidRPr="00BB43B4">
        <w:rPr>
          <w:rFonts w:ascii="Garamond" w:hAnsi="Garamond"/>
          <w:szCs w:val="24"/>
        </w:rPr>
        <w:t>zuara e t</w:t>
      </w:r>
      <w:r w:rsidR="00430DF0" w:rsidRPr="00BB43B4">
        <w:rPr>
          <w:rFonts w:ascii="Garamond" w:hAnsi="Garamond"/>
          <w:szCs w:val="24"/>
        </w:rPr>
        <w:t>ë</w:t>
      </w:r>
      <w:r w:rsidR="00636354" w:rsidRPr="00BB43B4">
        <w:rPr>
          <w:rFonts w:ascii="Garamond" w:hAnsi="Garamond"/>
          <w:szCs w:val="24"/>
        </w:rPr>
        <w:t xml:space="preserve"> kullotura dhe n</w:t>
      </w:r>
      <w:r w:rsidR="00430DF0" w:rsidRPr="00BB43B4">
        <w:rPr>
          <w:rFonts w:ascii="Garamond" w:hAnsi="Garamond"/>
          <w:szCs w:val="24"/>
        </w:rPr>
        <w:t>ë</w:t>
      </w:r>
      <w:r w:rsidR="00636354" w:rsidRPr="00BB43B4">
        <w:rPr>
          <w:rFonts w:ascii="Garamond" w:hAnsi="Garamond"/>
          <w:szCs w:val="24"/>
        </w:rPr>
        <w:t xml:space="preserve"> ato t</w:t>
      </w:r>
      <w:r w:rsidR="00430DF0" w:rsidRPr="00BB43B4">
        <w:rPr>
          <w:rFonts w:ascii="Garamond" w:hAnsi="Garamond"/>
          <w:szCs w:val="24"/>
        </w:rPr>
        <w:t>ë</w:t>
      </w:r>
      <w:r w:rsidR="00636354" w:rsidRPr="00BB43B4">
        <w:rPr>
          <w:rFonts w:ascii="Garamond" w:hAnsi="Garamond"/>
          <w:szCs w:val="24"/>
        </w:rPr>
        <w:t xml:space="preserve"> degraduara nga kullotja, prerjet e abuzive </w:t>
      </w:r>
      <w:r w:rsidR="006A39D9" w:rsidRPr="00BB43B4">
        <w:rPr>
          <w:rFonts w:ascii="Garamond" w:hAnsi="Garamond"/>
          <w:szCs w:val="24"/>
        </w:rPr>
        <w:t>apo</w:t>
      </w:r>
      <w:r w:rsidR="00636354" w:rsidRPr="00BB43B4">
        <w:rPr>
          <w:rFonts w:ascii="Garamond" w:hAnsi="Garamond"/>
          <w:szCs w:val="24"/>
        </w:rPr>
        <w:t xml:space="preserve"> t</w:t>
      </w:r>
      <w:r w:rsidR="00430DF0" w:rsidRPr="00BB43B4">
        <w:rPr>
          <w:rFonts w:ascii="Garamond" w:hAnsi="Garamond"/>
          <w:szCs w:val="24"/>
        </w:rPr>
        <w:t>ë</w:t>
      </w:r>
      <w:r w:rsidR="00636354" w:rsidRPr="00BB43B4">
        <w:rPr>
          <w:rFonts w:ascii="Garamond" w:hAnsi="Garamond"/>
          <w:szCs w:val="24"/>
        </w:rPr>
        <w:t xml:space="preserve"> krasitura, l</w:t>
      </w:r>
      <w:r w:rsidR="00430DF0" w:rsidRPr="00BB43B4">
        <w:rPr>
          <w:rFonts w:ascii="Garamond" w:hAnsi="Garamond"/>
          <w:szCs w:val="24"/>
        </w:rPr>
        <w:t>ë</w:t>
      </w:r>
      <w:r w:rsidR="00636354" w:rsidRPr="00BB43B4">
        <w:rPr>
          <w:rFonts w:ascii="Garamond" w:hAnsi="Garamond"/>
          <w:szCs w:val="24"/>
        </w:rPr>
        <w:t>gusha mungon ose gjendet n</w:t>
      </w:r>
      <w:r w:rsidR="00430DF0" w:rsidRPr="00BB43B4">
        <w:rPr>
          <w:rFonts w:ascii="Garamond" w:hAnsi="Garamond"/>
          <w:szCs w:val="24"/>
        </w:rPr>
        <w:t>ë</w:t>
      </w:r>
      <w:r w:rsidR="0033335B">
        <w:rPr>
          <w:rFonts w:ascii="Garamond" w:hAnsi="Garamond"/>
          <w:szCs w:val="24"/>
        </w:rPr>
        <w:t xml:space="preserve"> sasi</w:t>
      </w:r>
      <w:r w:rsidR="00636354" w:rsidRPr="00BB43B4">
        <w:rPr>
          <w:rFonts w:ascii="Garamond" w:hAnsi="Garamond"/>
          <w:szCs w:val="24"/>
        </w:rPr>
        <w:t xml:space="preserve"> t</w:t>
      </w:r>
      <w:r w:rsidR="00430DF0" w:rsidRPr="00BB43B4">
        <w:rPr>
          <w:rFonts w:ascii="Garamond" w:hAnsi="Garamond"/>
          <w:szCs w:val="24"/>
        </w:rPr>
        <w:t>ë</w:t>
      </w:r>
      <w:r w:rsidR="00636354" w:rsidRPr="00BB43B4">
        <w:rPr>
          <w:rFonts w:ascii="Garamond" w:hAnsi="Garamond"/>
          <w:szCs w:val="24"/>
        </w:rPr>
        <w:t xml:space="preserve"> pakta. Mungesa e nj</w:t>
      </w:r>
      <w:r w:rsidR="00430DF0" w:rsidRPr="00BB43B4">
        <w:rPr>
          <w:rFonts w:ascii="Garamond" w:hAnsi="Garamond"/>
          <w:szCs w:val="24"/>
        </w:rPr>
        <w:t>ë</w:t>
      </w:r>
      <w:r w:rsidR="00636354" w:rsidRPr="00BB43B4">
        <w:rPr>
          <w:rFonts w:ascii="Garamond" w:hAnsi="Garamond"/>
          <w:szCs w:val="24"/>
        </w:rPr>
        <w:t>r</w:t>
      </w:r>
      <w:r w:rsidR="00430DF0" w:rsidRPr="00BB43B4">
        <w:rPr>
          <w:rFonts w:ascii="Garamond" w:hAnsi="Garamond"/>
          <w:szCs w:val="24"/>
        </w:rPr>
        <w:t>ë</w:t>
      </w:r>
      <w:r w:rsidR="00636354" w:rsidRPr="00BB43B4">
        <w:rPr>
          <w:rFonts w:ascii="Garamond" w:hAnsi="Garamond"/>
          <w:szCs w:val="24"/>
        </w:rPr>
        <w:t>s ose tjet</w:t>
      </w:r>
      <w:r w:rsidR="00430DF0" w:rsidRPr="00BB43B4">
        <w:rPr>
          <w:rFonts w:ascii="Garamond" w:hAnsi="Garamond"/>
          <w:szCs w:val="24"/>
        </w:rPr>
        <w:t>ë</w:t>
      </w:r>
      <w:r w:rsidR="00636354" w:rsidRPr="00BB43B4">
        <w:rPr>
          <w:rFonts w:ascii="Garamond" w:hAnsi="Garamond"/>
          <w:szCs w:val="24"/>
        </w:rPr>
        <w:t>r l</w:t>
      </w:r>
      <w:r w:rsidR="00430DF0" w:rsidRPr="00BB43B4">
        <w:rPr>
          <w:rFonts w:ascii="Garamond" w:hAnsi="Garamond"/>
          <w:szCs w:val="24"/>
        </w:rPr>
        <w:t>ë</w:t>
      </w:r>
      <w:r w:rsidR="00636354" w:rsidRPr="00BB43B4">
        <w:rPr>
          <w:rFonts w:ascii="Garamond" w:hAnsi="Garamond"/>
          <w:szCs w:val="24"/>
        </w:rPr>
        <w:t>nde ushqyese mund t</w:t>
      </w:r>
      <w:r w:rsidR="00430DF0" w:rsidRPr="00BB43B4">
        <w:rPr>
          <w:rFonts w:ascii="Garamond" w:hAnsi="Garamond"/>
          <w:szCs w:val="24"/>
        </w:rPr>
        <w:t>ë</w:t>
      </w:r>
      <w:r w:rsidR="00636354" w:rsidRPr="00BB43B4">
        <w:rPr>
          <w:rFonts w:ascii="Garamond" w:hAnsi="Garamond"/>
          <w:szCs w:val="24"/>
        </w:rPr>
        <w:t xml:space="preserve"> b</w:t>
      </w:r>
      <w:r w:rsidR="00430DF0" w:rsidRPr="00BB43B4">
        <w:rPr>
          <w:rFonts w:ascii="Garamond" w:hAnsi="Garamond"/>
          <w:szCs w:val="24"/>
        </w:rPr>
        <w:t>ë</w:t>
      </w:r>
      <w:r w:rsidR="00636354" w:rsidRPr="00BB43B4">
        <w:rPr>
          <w:rFonts w:ascii="Garamond" w:hAnsi="Garamond"/>
          <w:szCs w:val="24"/>
        </w:rPr>
        <w:t>het edhe faktor kufizues p</w:t>
      </w:r>
      <w:r w:rsidR="00430DF0" w:rsidRPr="00BB43B4">
        <w:rPr>
          <w:rFonts w:ascii="Garamond" w:hAnsi="Garamond"/>
          <w:szCs w:val="24"/>
        </w:rPr>
        <w:t>ë</w:t>
      </w:r>
      <w:r w:rsidR="00636354" w:rsidRPr="00BB43B4">
        <w:rPr>
          <w:rFonts w:ascii="Garamond" w:hAnsi="Garamond"/>
          <w:szCs w:val="24"/>
        </w:rPr>
        <w:t>r zhvillimin</w:t>
      </w:r>
      <w:r w:rsidR="00704D39" w:rsidRPr="00BB43B4">
        <w:rPr>
          <w:rFonts w:ascii="Garamond" w:hAnsi="Garamond"/>
          <w:szCs w:val="24"/>
        </w:rPr>
        <w:t xml:space="preserve"> normal t</w:t>
      </w:r>
      <w:r w:rsidR="00430DF0" w:rsidRPr="00BB43B4">
        <w:rPr>
          <w:rFonts w:ascii="Garamond" w:hAnsi="Garamond"/>
          <w:szCs w:val="24"/>
        </w:rPr>
        <w:t>ë</w:t>
      </w:r>
      <w:r w:rsidR="00704D39" w:rsidRPr="00BB43B4">
        <w:rPr>
          <w:rFonts w:ascii="Garamond" w:hAnsi="Garamond"/>
          <w:szCs w:val="24"/>
        </w:rPr>
        <w:t xml:space="preserve"> kulturave</w:t>
      </w:r>
      <w:r w:rsidR="00636354" w:rsidRPr="00BB43B4">
        <w:rPr>
          <w:rFonts w:ascii="Garamond" w:hAnsi="Garamond"/>
          <w:szCs w:val="24"/>
        </w:rPr>
        <w:t>. P</w:t>
      </w:r>
      <w:r w:rsidR="00430DF0" w:rsidRPr="00BB43B4">
        <w:rPr>
          <w:rFonts w:ascii="Garamond" w:hAnsi="Garamond"/>
          <w:szCs w:val="24"/>
        </w:rPr>
        <w:t>ë</w:t>
      </w:r>
      <w:r w:rsidR="00636354" w:rsidRPr="00BB43B4">
        <w:rPr>
          <w:rFonts w:ascii="Garamond" w:hAnsi="Garamond"/>
          <w:szCs w:val="24"/>
        </w:rPr>
        <w:t>r pleh</w:t>
      </w:r>
      <w:r w:rsidR="00430DF0" w:rsidRPr="00BB43B4">
        <w:rPr>
          <w:rFonts w:ascii="Garamond" w:hAnsi="Garamond"/>
          <w:szCs w:val="24"/>
        </w:rPr>
        <w:t>ë</w:t>
      </w:r>
      <w:r w:rsidR="00636354" w:rsidRPr="00BB43B4">
        <w:rPr>
          <w:rFonts w:ascii="Garamond" w:hAnsi="Garamond"/>
          <w:szCs w:val="24"/>
        </w:rPr>
        <w:t>rime</w:t>
      </w:r>
      <w:r w:rsidR="00704D39" w:rsidRPr="00BB43B4">
        <w:rPr>
          <w:rFonts w:ascii="Garamond" w:hAnsi="Garamond"/>
          <w:szCs w:val="24"/>
        </w:rPr>
        <w:t>t</w:t>
      </w:r>
      <w:r w:rsidR="00636354" w:rsidRPr="00BB43B4">
        <w:rPr>
          <w:rFonts w:ascii="Garamond" w:hAnsi="Garamond"/>
          <w:szCs w:val="24"/>
        </w:rPr>
        <w:t xml:space="preserve"> llogari</w:t>
      </w:r>
      <w:r w:rsidR="00704D39" w:rsidRPr="00BB43B4">
        <w:rPr>
          <w:rFonts w:ascii="Garamond" w:hAnsi="Garamond"/>
          <w:szCs w:val="24"/>
        </w:rPr>
        <w:t>tet m</w:t>
      </w:r>
      <w:r w:rsidR="00430DF0" w:rsidRPr="00BB43B4">
        <w:rPr>
          <w:rFonts w:ascii="Garamond" w:hAnsi="Garamond"/>
          <w:szCs w:val="24"/>
        </w:rPr>
        <w:t>ë</w:t>
      </w:r>
      <w:r w:rsidR="00704D39" w:rsidRPr="00BB43B4">
        <w:rPr>
          <w:rFonts w:ascii="Garamond" w:hAnsi="Garamond"/>
          <w:szCs w:val="24"/>
        </w:rPr>
        <w:t xml:space="preserve"> par</w:t>
      </w:r>
      <w:r w:rsidR="00430DF0" w:rsidRPr="00BB43B4">
        <w:rPr>
          <w:rFonts w:ascii="Garamond" w:hAnsi="Garamond"/>
          <w:szCs w:val="24"/>
        </w:rPr>
        <w:t>ë</w:t>
      </w:r>
      <w:r w:rsidR="00704D39" w:rsidRPr="00BB43B4">
        <w:rPr>
          <w:rFonts w:ascii="Garamond" w:hAnsi="Garamond"/>
          <w:szCs w:val="24"/>
        </w:rPr>
        <w:t xml:space="preserve"> efektiviteti i tyre dhe</w:t>
      </w:r>
      <w:r w:rsidR="00636354" w:rsidRPr="00BB43B4">
        <w:rPr>
          <w:rFonts w:ascii="Garamond" w:hAnsi="Garamond"/>
          <w:szCs w:val="24"/>
        </w:rPr>
        <w:t xml:space="preserve"> hidhen para punimit t</w:t>
      </w:r>
      <w:r w:rsidR="00DF42C8" w:rsidRPr="00BB43B4">
        <w:rPr>
          <w:rFonts w:ascii="Garamond" w:hAnsi="Garamond"/>
          <w:szCs w:val="24"/>
        </w:rPr>
        <w:t>ë</w:t>
      </w:r>
      <w:r w:rsidR="00636354" w:rsidRPr="00BB43B4">
        <w:rPr>
          <w:rFonts w:ascii="Garamond" w:hAnsi="Garamond"/>
          <w:szCs w:val="24"/>
        </w:rPr>
        <w:t xml:space="preserve"> tok</w:t>
      </w:r>
      <w:r w:rsidR="00DF42C8" w:rsidRPr="00BB43B4">
        <w:rPr>
          <w:rFonts w:ascii="Garamond" w:hAnsi="Garamond"/>
          <w:szCs w:val="24"/>
        </w:rPr>
        <w:t>ë</w:t>
      </w:r>
      <w:r w:rsidR="00636354" w:rsidRPr="00BB43B4">
        <w:rPr>
          <w:rFonts w:ascii="Garamond" w:hAnsi="Garamond"/>
          <w:szCs w:val="24"/>
        </w:rPr>
        <w:t>s.</w:t>
      </w:r>
      <w:r w:rsidR="006A39D9" w:rsidRPr="00BB43B4">
        <w:rPr>
          <w:rFonts w:ascii="Garamond" w:hAnsi="Garamond"/>
          <w:szCs w:val="24"/>
        </w:rPr>
        <w:t xml:space="preserve"> </w:t>
      </w:r>
    </w:p>
    <w:p w14:paraId="28D25721" w14:textId="4FF1D057" w:rsidR="00636354" w:rsidRPr="00BB43B4" w:rsidRDefault="00636354" w:rsidP="00586D6E">
      <w:pPr>
        <w:pStyle w:val="BodyTextIndent"/>
        <w:spacing w:line="240" w:lineRule="auto"/>
        <w:ind w:firstLine="284"/>
        <w:rPr>
          <w:rFonts w:ascii="Garamond" w:hAnsi="Garamond"/>
          <w:b/>
          <w:szCs w:val="24"/>
          <w:u w:val="single"/>
        </w:rPr>
      </w:pPr>
      <w:r w:rsidRPr="0033335B">
        <w:rPr>
          <w:rFonts w:ascii="Garamond" w:hAnsi="Garamond"/>
          <w:i/>
          <w:szCs w:val="24"/>
        </w:rPr>
        <w:t>G</w:t>
      </w:r>
      <w:r w:rsidR="00C1435E" w:rsidRPr="0033335B">
        <w:rPr>
          <w:rFonts w:ascii="Garamond" w:hAnsi="Garamond"/>
          <w:i/>
          <w:szCs w:val="24"/>
        </w:rPr>
        <w:t>ë</w:t>
      </w:r>
      <w:r w:rsidR="006A39D9" w:rsidRPr="0033335B">
        <w:rPr>
          <w:rFonts w:ascii="Garamond" w:hAnsi="Garamond"/>
          <w:i/>
          <w:szCs w:val="24"/>
        </w:rPr>
        <w:t>lqerimi</w:t>
      </w:r>
      <w:r w:rsidRPr="0033335B">
        <w:rPr>
          <w:rFonts w:ascii="Garamond" w:hAnsi="Garamond"/>
          <w:szCs w:val="24"/>
        </w:rPr>
        <w:t xml:space="preserve"> </w:t>
      </w:r>
      <w:r w:rsidR="00DF42C8" w:rsidRPr="00BB43B4">
        <w:rPr>
          <w:rFonts w:ascii="Garamond" w:hAnsi="Garamond"/>
          <w:szCs w:val="24"/>
        </w:rPr>
        <w:t>ë</w:t>
      </w:r>
      <w:r w:rsidRPr="00BB43B4">
        <w:rPr>
          <w:rFonts w:ascii="Garamond" w:hAnsi="Garamond"/>
          <w:szCs w:val="24"/>
        </w:rPr>
        <w:t>sht</w:t>
      </w:r>
      <w:r w:rsidR="00DF42C8" w:rsidRPr="00BB43B4">
        <w:rPr>
          <w:rFonts w:ascii="Garamond" w:hAnsi="Garamond"/>
          <w:szCs w:val="24"/>
        </w:rPr>
        <w:t>ë</w:t>
      </w:r>
      <w:r w:rsidRPr="00BB43B4">
        <w:rPr>
          <w:rFonts w:ascii="Garamond" w:hAnsi="Garamond"/>
          <w:szCs w:val="24"/>
        </w:rPr>
        <w:t xml:space="preserve"> i nevojsh</w:t>
      </w:r>
      <w:r w:rsidR="00DF42C8" w:rsidRPr="00BB43B4">
        <w:rPr>
          <w:rFonts w:ascii="Garamond" w:hAnsi="Garamond"/>
          <w:szCs w:val="24"/>
        </w:rPr>
        <w:t>ë</w:t>
      </w:r>
      <w:r w:rsidRPr="00BB43B4">
        <w:rPr>
          <w:rFonts w:ascii="Garamond" w:hAnsi="Garamond"/>
          <w:szCs w:val="24"/>
        </w:rPr>
        <w:t>m n</w:t>
      </w:r>
      <w:r w:rsidR="00DF42C8" w:rsidRPr="00BB43B4">
        <w:rPr>
          <w:rFonts w:ascii="Garamond" w:hAnsi="Garamond"/>
          <w:szCs w:val="24"/>
        </w:rPr>
        <w:t>ë</w:t>
      </w:r>
      <w:r w:rsidRPr="00BB43B4">
        <w:rPr>
          <w:rFonts w:ascii="Garamond" w:hAnsi="Garamond"/>
          <w:szCs w:val="24"/>
        </w:rPr>
        <w:t xml:space="preserve"> </w:t>
      </w:r>
      <w:r w:rsidR="0028635B" w:rsidRPr="00BB43B4">
        <w:rPr>
          <w:rFonts w:ascii="Garamond" w:hAnsi="Garamond"/>
          <w:szCs w:val="24"/>
        </w:rPr>
        <w:t>toka me reaksion acid (pH=4</w:t>
      </w:r>
      <w:r w:rsidR="009A2F6E" w:rsidRPr="00BB43B4">
        <w:rPr>
          <w:rFonts w:ascii="Garamond" w:hAnsi="Garamond"/>
          <w:szCs w:val="24"/>
        </w:rPr>
        <w:t>–</w:t>
      </w:r>
      <w:r w:rsidR="0028635B" w:rsidRPr="00BB43B4">
        <w:rPr>
          <w:rFonts w:ascii="Garamond" w:hAnsi="Garamond"/>
          <w:szCs w:val="24"/>
        </w:rPr>
        <w:t xml:space="preserve">5). </w:t>
      </w:r>
      <w:r w:rsidRPr="00BB43B4">
        <w:rPr>
          <w:rFonts w:ascii="Garamond" w:hAnsi="Garamond"/>
          <w:szCs w:val="24"/>
        </w:rPr>
        <w:t>Mikroorganizmat e tok</w:t>
      </w:r>
      <w:r w:rsidR="00DF42C8" w:rsidRPr="00BB43B4">
        <w:rPr>
          <w:rFonts w:ascii="Garamond" w:hAnsi="Garamond"/>
          <w:szCs w:val="24"/>
        </w:rPr>
        <w:t>ë</w:t>
      </w:r>
      <w:r w:rsidRPr="00BB43B4">
        <w:rPr>
          <w:rFonts w:ascii="Garamond" w:hAnsi="Garamond"/>
          <w:szCs w:val="24"/>
        </w:rPr>
        <w:t>s q</w:t>
      </w:r>
      <w:r w:rsidR="00DF42C8" w:rsidRPr="00BB43B4">
        <w:rPr>
          <w:rFonts w:ascii="Garamond" w:hAnsi="Garamond"/>
          <w:szCs w:val="24"/>
        </w:rPr>
        <w:t>ë</w:t>
      </w:r>
      <w:r w:rsidRPr="00BB43B4">
        <w:rPr>
          <w:rFonts w:ascii="Garamond" w:hAnsi="Garamond"/>
          <w:szCs w:val="24"/>
        </w:rPr>
        <w:t xml:space="preserve"> veprojn</w:t>
      </w:r>
      <w:r w:rsidR="00DF42C8" w:rsidRPr="00BB43B4">
        <w:rPr>
          <w:rFonts w:ascii="Garamond" w:hAnsi="Garamond"/>
          <w:szCs w:val="24"/>
        </w:rPr>
        <w:t>ë</w:t>
      </w:r>
      <w:r w:rsidRPr="00BB43B4">
        <w:rPr>
          <w:rFonts w:ascii="Garamond" w:hAnsi="Garamond"/>
          <w:szCs w:val="24"/>
        </w:rPr>
        <w:t xml:space="preserve"> p</w:t>
      </w:r>
      <w:r w:rsidR="00DF42C8" w:rsidRPr="00BB43B4">
        <w:rPr>
          <w:rFonts w:ascii="Garamond" w:hAnsi="Garamond"/>
          <w:szCs w:val="24"/>
        </w:rPr>
        <w:t>ë</w:t>
      </w:r>
      <w:r w:rsidRPr="00BB43B4">
        <w:rPr>
          <w:rFonts w:ascii="Garamond" w:hAnsi="Garamond"/>
          <w:szCs w:val="24"/>
        </w:rPr>
        <w:t xml:space="preserve">r alternimin biologjik mbi </w:t>
      </w:r>
      <w:r w:rsidR="00665C4A" w:rsidRPr="00BB43B4">
        <w:rPr>
          <w:rFonts w:ascii="Garamond" w:hAnsi="Garamond"/>
          <w:szCs w:val="24"/>
        </w:rPr>
        <w:t>lëndët</w:t>
      </w:r>
      <w:r w:rsidRPr="00BB43B4">
        <w:rPr>
          <w:rFonts w:ascii="Garamond" w:hAnsi="Garamond"/>
          <w:szCs w:val="24"/>
        </w:rPr>
        <w:t xml:space="preserve"> organike dhe minerale, zhvillohen </w:t>
      </w:r>
      <w:r w:rsidR="00704D39" w:rsidRPr="00BB43B4">
        <w:rPr>
          <w:rFonts w:ascii="Garamond" w:hAnsi="Garamond"/>
          <w:szCs w:val="24"/>
        </w:rPr>
        <w:t>m</w:t>
      </w:r>
      <w:r w:rsidRPr="00BB43B4">
        <w:rPr>
          <w:rFonts w:ascii="Garamond" w:hAnsi="Garamond"/>
          <w:szCs w:val="24"/>
        </w:rPr>
        <w:t>ir</w:t>
      </w:r>
      <w:r w:rsidR="00DF42C8" w:rsidRPr="00BB43B4">
        <w:rPr>
          <w:rFonts w:ascii="Garamond" w:hAnsi="Garamond"/>
          <w:szCs w:val="24"/>
        </w:rPr>
        <w:t>ë</w:t>
      </w:r>
      <w:r w:rsidRPr="00BB43B4">
        <w:rPr>
          <w:rFonts w:ascii="Garamond" w:hAnsi="Garamond"/>
          <w:szCs w:val="24"/>
        </w:rPr>
        <w:t xml:space="preserve"> kur kemi pH rreth 6</w:t>
      </w:r>
      <w:r w:rsidR="009A2F6E" w:rsidRPr="00BB43B4">
        <w:rPr>
          <w:rFonts w:ascii="Garamond" w:hAnsi="Garamond"/>
          <w:szCs w:val="24"/>
        </w:rPr>
        <w:t>–</w:t>
      </w:r>
      <w:r w:rsidRPr="00BB43B4">
        <w:rPr>
          <w:rFonts w:ascii="Garamond" w:hAnsi="Garamond"/>
          <w:szCs w:val="24"/>
        </w:rPr>
        <w:t>7. G</w:t>
      </w:r>
      <w:r w:rsidR="00DF42C8" w:rsidRPr="00BB43B4">
        <w:rPr>
          <w:rFonts w:ascii="Garamond" w:hAnsi="Garamond"/>
          <w:szCs w:val="24"/>
        </w:rPr>
        <w:t>ë</w:t>
      </w:r>
      <w:r w:rsidRPr="00BB43B4">
        <w:rPr>
          <w:rFonts w:ascii="Garamond" w:hAnsi="Garamond"/>
          <w:szCs w:val="24"/>
        </w:rPr>
        <w:t>lqerimi b</w:t>
      </w:r>
      <w:r w:rsidR="00DF42C8" w:rsidRPr="00BB43B4">
        <w:rPr>
          <w:rFonts w:ascii="Garamond" w:hAnsi="Garamond"/>
          <w:szCs w:val="24"/>
        </w:rPr>
        <w:t>ë</w:t>
      </w:r>
      <w:r w:rsidRPr="00BB43B4">
        <w:rPr>
          <w:rFonts w:ascii="Garamond" w:hAnsi="Garamond"/>
          <w:szCs w:val="24"/>
        </w:rPr>
        <w:t>het duke e shp</w:t>
      </w:r>
      <w:r w:rsidR="00DF42C8" w:rsidRPr="00BB43B4">
        <w:rPr>
          <w:rFonts w:ascii="Garamond" w:hAnsi="Garamond"/>
          <w:szCs w:val="24"/>
        </w:rPr>
        <w:t>ë</w:t>
      </w:r>
      <w:r w:rsidRPr="00BB43B4">
        <w:rPr>
          <w:rFonts w:ascii="Garamond" w:hAnsi="Garamond"/>
          <w:szCs w:val="24"/>
        </w:rPr>
        <w:t>rndar</w:t>
      </w:r>
      <w:r w:rsidR="0033335B">
        <w:rPr>
          <w:rFonts w:ascii="Garamond" w:hAnsi="Garamond"/>
          <w:szCs w:val="24"/>
        </w:rPr>
        <w:t>ë</w:t>
      </w:r>
      <w:r w:rsidRPr="00BB43B4">
        <w:rPr>
          <w:rFonts w:ascii="Garamond" w:hAnsi="Garamond"/>
          <w:szCs w:val="24"/>
        </w:rPr>
        <w:t xml:space="preserve"> at</w:t>
      </w:r>
      <w:r w:rsidR="00DF42C8" w:rsidRPr="00BB43B4">
        <w:rPr>
          <w:rFonts w:ascii="Garamond" w:hAnsi="Garamond"/>
          <w:szCs w:val="24"/>
        </w:rPr>
        <w:t>ë</w:t>
      </w:r>
      <w:r w:rsidRPr="00BB43B4">
        <w:rPr>
          <w:rFonts w:ascii="Garamond" w:hAnsi="Garamond"/>
          <w:szCs w:val="24"/>
        </w:rPr>
        <w:t xml:space="preserve"> n</w:t>
      </w:r>
      <w:r w:rsidR="00DF42C8" w:rsidRPr="00BB43B4">
        <w:rPr>
          <w:rFonts w:ascii="Garamond" w:hAnsi="Garamond"/>
          <w:szCs w:val="24"/>
        </w:rPr>
        <w:t>ë</w:t>
      </w:r>
      <w:r w:rsidRPr="00BB43B4">
        <w:rPr>
          <w:rFonts w:ascii="Garamond" w:hAnsi="Garamond"/>
          <w:szCs w:val="24"/>
        </w:rPr>
        <w:t xml:space="preserve"> sip</w:t>
      </w:r>
      <w:r w:rsidR="00DF42C8" w:rsidRPr="00BB43B4">
        <w:rPr>
          <w:rFonts w:ascii="Garamond" w:hAnsi="Garamond"/>
          <w:szCs w:val="24"/>
        </w:rPr>
        <w:t>ë</w:t>
      </w:r>
      <w:r w:rsidRPr="00BB43B4">
        <w:rPr>
          <w:rFonts w:ascii="Garamond" w:hAnsi="Garamond"/>
          <w:szCs w:val="24"/>
        </w:rPr>
        <w:t>rfaqe dhe pastaj b</w:t>
      </w:r>
      <w:r w:rsidR="00DF42C8" w:rsidRPr="00BB43B4">
        <w:rPr>
          <w:rFonts w:ascii="Garamond" w:hAnsi="Garamond"/>
          <w:szCs w:val="24"/>
        </w:rPr>
        <w:t>ë</w:t>
      </w:r>
      <w:r w:rsidRPr="00BB43B4">
        <w:rPr>
          <w:rFonts w:ascii="Garamond" w:hAnsi="Garamond"/>
          <w:szCs w:val="24"/>
        </w:rPr>
        <w:t>het plugimi i tok</w:t>
      </w:r>
      <w:r w:rsidR="00DF42C8" w:rsidRPr="00BB43B4">
        <w:rPr>
          <w:rFonts w:ascii="Garamond" w:hAnsi="Garamond"/>
          <w:szCs w:val="24"/>
        </w:rPr>
        <w:t>ë</w:t>
      </w:r>
      <w:r w:rsidR="0028635B" w:rsidRPr="00BB43B4">
        <w:rPr>
          <w:rFonts w:ascii="Garamond" w:hAnsi="Garamond"/>
          <w:szCs w:val="24"/>
        </w:rPr>
        <w:t>s. Ky proc</w:t>
      </w:r>
      <w:r w:rsidRPr="00BB43B4">
        <w:rPr>
          <w:rFonts w:ascii="Garamond" w:hAnsi="Garamond"/>
          <w:szCs w:val="24"/>
        </w:rPr>
        <w:t>es p</w:t>
      </w:r>
      <w:r w:rsidR="00DF42C8" w:rsidRPr="00BB43B4">
        <w:rPr>
          <w:rFonts w:ascii="Garamond" w:hAnsi="Garamond"/>
          <w:szCs w:val="24"/>
        </w:rPr>
        <w:t>ë</w:t>
      </w:r>
      <w:r w:rsidRPr="00BB43B4">
        <w:rPr>
          <w:rFonts w:ascii="Garamond" w:hAnsi="Garamond"/>
          <w:szCs w:val="24"/>
        </w:rPr>
        <w:t>rs</w:t>
      </w:r>
      <w:r w:rsidR="00DF42C8" w:rsidRPr="00BB43B4">
        <w:rPr>
          <w:rFonts w:ascii="Garamond" w:hAnsi="Garamond"/>
          <w:szCs w:val="24"/>
        </w:rPr>
        <w:t>ë</w:t>
      </w:r>
      <w:r w:rsidRPr="00BB43B4">
        <w:rPr>
          <w:rFonts w:ascii="Garamond" w:hAnsi="Garamond"/>
          <w:szCs w:val="24"/>
        </w:rPr>
        <w:t>ritet deri sa t</w:t>
      </w:r>
      <w:r w:rsidR="00DF42C8" w:rsidRPr="00BB43B4">
        <w:rPr>
          <w:rFonts w:ascii="Garamond" w:hAnsi="Garamond"/>
          <w:szCs w:val="24"/>
        </w:rPr>
        <w:t>ë</w:t>
      </w:r>
      <w:r w:rsidRPr="00BB43B4">
        <w:rPr>
          <w:rFonts w:ascii="Garamond" w:hAnsi="Garamond"/>
          <w:szCs w:val="24"/>
        </w:rPr>
        <w:t xml:space="preserve"> arrihet pH i d</w:t>
      </w:r>
      <w:r w:rsidR="00DF42C8" w:rsidRPr="00BB43B4">
        <w:rPr>
          <w:rFonts w:ascii="Garamond" w:hAnsi="Garamond"/>
          <w:szCs w:val="24"/>
        </w:rPr>
        <w:t>ë</w:t>
      </w:r>
      <w:r w:rsidRPr="00BB43B4">
        <w:rPr>
          <w:rFonts w:ascii="Garamond" w:hAnsi="Garamond"/>
          <w:szCs w:val="24"/>
        </w:rPr>
        <w:t>shiruar.</w:t>
      </w:r>
    </w:p>
    <w:p w14:paraId="706E3D42" w14:textId="475755F7" w:rsidR="00636354" w:rsidRPr="00BB43B4" w:rsidRDefault="003D575A" w:rsidP="00586D6E">
      <w:pPr>
        <w:pStyle w:val="BodyTextIndent"/>
        <w:spacing w:line="240" w:lineRule="auto"/>
        <w:ind w:firstLine="284"/>
        <w:rPr>
          <w:rFonts w:ascii="Garamond" w:hAnsi="Garamond"/>
          <w:i/>
          <w:szCs w:val="24"/>
          <w:u w:val="single"/>
        </w:rPr>
      </w:pPr>
      <w:r w:rsidRPr="0033335B">
        <w:rPr>
          <w:rFonts w:ascii="Garamond" w:hAnsi="Garamond"/>
          <w:i/>
          <w:szCs w:val="24"/>
        </w:rPr>
        <w:t>Gipsimi</w:t>
      </w:r>
      <w:r w:rsidR="006A39D9" w:rsidRPr="00BB43B4">
        <w:rPr>
          <w:rFonts w:ascii="Garamond" w:hAnsi="Garamond"/>
          <w:i/>
          <w:szCs w:val="24"/>
        </w:rPr>
        <w:t xml:space="preserve">. </w:t>
      </w:r>
      <w:r w:rsidR="00636354" w:rsidRPr="00BB43B4">
        <w:rPr>
          <w:rFonts w:ascii="Garamond" w:hAnsi="Garamond"/>
          <w:szCs w:val="24"/>
        </w:rPr>
        <w:t>N</w:t>
      </w:r>
      <w:r w:rsidR="00DF42C8" w:rsidRPr="00BB43B4">
        <w:rPr>
          <w:rFonts w:ascii="Garamond" w:hAnsi="Garamond"/>
          <w:szCs w:val="24"/>
        </w:rPr>
        <w:t>ë</w:t>
      </w:r>
      <w:r w:rsidR="00636354" w:rsidRPr="00BB43B4">
        <w:rPr>
          <w:rFonts w:ascii="Garamond" w:hAnsi="Garamond"/>
          <w:szCs w:val="24"/>
        </w:rPr>
        <w:t xml:space="preserve"> ult</w:t>
      </w:r>
      <w:r w:rsidR="00DF42C8" w:rsidRPr="00BB43B4">
        <w:rPr>
          <w:rFonts w:ascii="Garamond" w:hAnsi="Garamond"/>
          <w:szCs w:val="24"/>
        </w:rPr>
        <w:t>ë</w:t>
      </w:r>
      <w:r w:rsidR="00636354" w:rsidRPr="00BB43B4">
        <w:rPr>
          <w:rFonts w:ascii="Garamond" w:hAnsi="Garamond"/>
          <w:szCs w:val="24"/>
        </w:rPr>
        <w:t>sirat bregdetare, n</w:t>
      </w:r>
      <w:r w:rsidR="00DF42C8" w:rsidRPr="00BB43B4">
        <w:rPr>
          <w:rFonts w:ascii="Garamond" w:hAnsi="Garamond"/>
          <w:szCs w:val="24"/>
        </w:rPr>
        <w:t>ë</w:t>
      </w:r>
      <w:r w:rsidR="00636354" w:rsidRPr="00BB43B4">
        <w:rPr>
          <w:rFonts w:ascii="Garamond" w:hAnsi="Garamond"/>
          <w:szCs w:val="24"/>
        </w:rPr>
        <w:t xml:space="preserve"> sip</w:t>
      </w:r>
      <w:r w:rsidR="00DF42C8" w:rsidRPr="00BB43B4">
        <w:rPr>
          <w:rFonts w:ascii="Garamond" w:hAnsi="Garamond"/>
          <w:szCs w:val="24"/>
        </w:rPr>
        <w:t>ë</w:t>
      </w:r>
      <w:r w:rsidR="00636354" w:rsidRPr="00BB43B4">
        <w:rPr>
          <w:rFonts w:ascii="Garamond" w:hAnsi="Garamond"/>
          <w:szCs w:val="24"/>
        </w:rPr>
        <w:t>rfaqet p</w:t>
      </w:r>
      <w:r w:rsidR="00DF42C8" w:rsidRPr="00BB43B4">
        <w:rPr>
          <w:rFonts w:ascii="Garamond" w:hAnsi="Garamond"/>
          <w:szCs w:val="24"/>
        </w:rPr>
        <w:t>ë</w:t>
      </w:r>
      <w:r w:rsidR="00636354" w:rsidRPr="00BB43B4">
        <w:rPr>
          <w:rFonts w:ascii="Garamond" w:hAnsi="Garamond"/>
          <w:szCs w:val="24"/>
        </w:rPr>
        <w:t>r krijimin e brezit pyjor bregdetar kan</w:t>
      </w:r>
      <w:r w:rsidR="00DF42C8" w:rsidRPr="00BB43B4">
        <w:rPr>
          <w:rFonts w:ascii="Garamond" w:hAnsi="Garamond"/>
          <w:szCs w:val="24"/>
        </w:rPr>
        <w:t xml:space="preserve">ë </w:t>
      </w:r>
      <w:r w:rsidR="00636354" w:rsidRPr="00BB43B4">
        <w:rPr>
          <w:rFonts w:ascii="Garamond" w:hAnsi="Garamond"/>
          <w:szCs w:val="24"/>
        </w:rPr>
        <w:t>mbetur akoma vatra t</w:t>
      </w:r>
      <w:r w:rsidR="00DF42C8" w:rsidRPr="00BB43B4">
        <w:rPr>
          <w:rFonts w:ascii="Garamond" w:hAnsi="Garamond"/>
          <w:szCs w:val="24"/>
        </w:rPr>
        <w:t>ë</w:t>
      </w:r>
      <w:r w:rsidR="00636354" w:rsidRPr="00BB43B4">
        <w:rPr>
          <w:rFonts w:ascii="Garamond" w:hAnsi="Garamond"/>
          <w:szCs w:val="24"/>
        </w:rPr>
        <w:t xml:space="preserve"> papyll</w:t>
      </w:r>
      <w:r w:rsidR="00DF42C8" w:rsidRPr="00BB43B4">
        <w:rPr>
          <w:rFonts w:ascii="Garamond" w:hAnsi="Garamond"/>
          <w:szCs w:val="24"/>
        </w:rPr>
        <w:t>ë</w:t>
      </w:r>
      <w:r w:rsidR="00636354" w:rsidRPr="00BB43B4">
        <w:rPr>
          <w:rFonts w:ascii="Garamond" w:hAnsi="Garamond"/>
          <w:szCs w:val="24"/>
        </w:rPr>
        <w:t>zuara, t</w:t>
      </w:r>
      <w:r w:rsidR="00DF42C8" w:rsidRPr="00BB43B4">
        <w:rPr>
          <w:rFonts w:ascii="Garamond" w:hAnsi="Garamond"/>
          <w:szCs w:val="24"/>
        </w:rPr>
        <w:t>ë</w:t>
      </w:r>
      <w:r w:rsidR="00636354" w:rsidRPr="00BB43B4">
        <w:rPr>
          <w:rFonts w:ascii="Garamond" w:hAnsi="Garamond"/>
          <w:szCs w:val="24"/>
        </w:rPr>
        <w:t xml:space="preserve"> cilat n</w:t>
      </w:r>
      <w:r w:rsidR="00DF42C8" w:rsidRPr="00BB43B4">
        <w:rPr>
          <w:rFonts w:ascii="Garamond" w:hAnsi="Garamond"/>
          <w:szCs w:val="24"/>
        </w:rPr>
        <w:t>ë</w:t>
      </w:r>
      <w:r w:rsidR="00636354" w:rsidRPr="00BB43B4">
        <w:rPr>
          <w:rFonts w:ascii="Garamond" w:hAnsi="Garamond"/>
          <w:szCs w:val="24"/>
        </w:rPr>
        <w:t xml:space="preserve"> p</w:t>
      </w:r>
      <w:r w:rsidR="00DF42C8" w:rsidRPr="00BB43B4">
        <w:rPr>
          <w:rFonts w:ascii="Garamond" w:hAnsi="Garamond"/>
          <w:szCs w:val="24"/>
        </w:rPr>
        <w:t>ë</w:t>
      </w:r>
      <w:r w:rsidR="00636354" w:rsidRPr="00BB43B4">
        <w:rPr>
          <w:rFonts w:ascii="Garamond" w:hAnsi="Garamond"/>
          <w:szCs w:val="24"/>
        </w:rPr>
        <w:t>rgjith</w:t>
      </w:r>
      <w:r w:rsidR="00DF42C8" w:rsidRPr="00BB43B4">
        <w:rPr>
          <w:rFonts w:ascii="Garamond" w:hAnsi="Garamond"/>
          <w:szCs w:val="24"/>
        </w:rPr>
        <w:t>ë</w:t>
      </w:r>
      <w:r w:rsidR="00636354" w:rsidRPr="00BB43B4">
        <w:rPr>
          <w:rFonts w:ascii="Garamond" w:hAnsi="Garamond"/>
          <w:szCs w:val="24"/>
        </w:rPr>
        <w:t>si mbajn</w:t>
      </w:r>
      <w:r w:rsidR="00DF42C8" w:rsidRPr="00BB43B4">
        <w:rPr>
          <w:rFonts w:ascii="Garamond" w:hAnsi="Garamond"/>
          <w:szCs w:val="24"/>
        </w:rPr>
        <w:t>ë</w:t>
      </w:r>
      <w:r w:rsidR="00636354" w:rsidRPr="00BB43B4">
        <w:rPr>
          <w:rFonts w:ascii="Garamond" w:hAnsi="Garamond"/>
          <w:szCs w:val="24"/>
        </w:rPr>
        <w:t xml:space="preserve"> uj</w:t>
      </w:r>
      <w:r w:rsidR="00DF42C8" w:rsidRPr="00BB43B4">
        <w:rPr>
          <w:rFonts w:ascii="Garamond" w:hAnsi="Garamond"/>
          <w:szCs w:val="24"/>
        </w:rPr>
        <w:t>ë</w:t>
      </w:r>
      <w:r w:rsidR="00636354" w:rsidRPr="00BB43B4">
        <w:rPr>
          <w:rFonts w:ascii="Garamond" w:hAnsi="Garamond"/>
          <w:szCs w:val="24"/>
        </w:rPr>
        <w:t xml:space="preserve"> gjat</w:t>
      </w:r>
      <w:r w:rsidR="00DF42C8" w:rsidRPr="00BB43B4">
        <w:rPr>
          <w:rFonts w:ascii="Garamond" w:hAnsi="Garamond"/>
          <w:szCs w:val="24"/>
        </w:rPr>
        <w:t>ë</w:t>
      </w:r>
      <w:r w:rsidR="00636354" w:rsidRPr="00BB43B4">
        <w:rPr>
          <w:rFonts w:ascii="Garamond" w:hAnsi="Garamond"/>
          <w:szCs w:val="24"/>
        </w:rPr>
        <w:t xml:space="preserve"> dimrit dhe kan</w:t>
      </w:r>
      <w:r w:rsidR="00DF42C8" w:rsidRPr="00BB43B4">
        <w:rPr>
          <w:rFonts w:ascii="Garamond" w:hAnsi="Garamond"/>
          <w:szCs w:val="24"/>
        </w:rPr>
        <w:t>ë</w:t>
      </w:r>
      <w:r w:rsidR="00636354" w:rsidRPr="00BB43B4">
        <w:rPr>
          <w:rFonts w:ascii="Garamond" w:hAnsi="Garamond"/>
          <w:szCs w:val="24"/>
        </w:rPr>
        <w:t xml:space="preserve"> p</w:t>
      </w:r>
      <w:r w:rsidR="00DF42C8" w:rsidRPr="00BB43B4">
        <w:rPr>
          <w:rFonts w:ascii="Garamond" w:hAnsi="Garamond"/>
          <w:szCs w:val="24"/>
        </w:rPr>
        <w:t>ë</w:t>
      </w:r>
      <w:r w:rsidR="00636354" w:rsidRPr="00BB43B4">
        <w:rPr>
          <w:rFonts w:ascii="Garamond" w:hAnsi="Garamond"/>
          <w:szCs w:val="24"/>
        </w:rPr>
        <w:t>rmbajtje t</w:t>
      </w:r>
      <w:r w:rsidR="00DF42C8" w:rsidRPr="00BB43B4">
        <w:rPr>
          <w:rFonts w:ascii="Garamond" w:hAnsi="Garamond"/>
          <w:szCs w:val="24"/>
        </w:rPr>
        <w:t>ë</w:t>
      </w:r>
      <w:r w:rsidR="00636354" w:rsidRPr="00BB43B4">
        <w:rPr>
          <w:rFonts w:ascii="Garamond" w:hAnsi="Garamond"/>
          <w:szCs w:val="24"/>
        </w:rPr>
        <w:t xml:space="preserve"> lart</w:t>
      </w:r>
      <w:r w:rsidR="00DF42C8" w:rsidRPr="00BB43B4">
        <w:rPr>
          <w:rFonts w:ascii="Garamond" w:hAnsi="Garamond"/>
          <w:szCs w:val="24"/>
        </w:rPr>
        <w:t>ë</w:t>
      </w:r>
      <w:r w:rsidR="00636354" w:rsidRPr="00BB43B4">
        <w:rPr>
          <w:rFonts w:ascii="Garamond" w:hAnsi="Garamond"/>
          <w:szCs w:val="24"/>
        </w:rPr>
        <w:t xml:space="preserve"> krip</w:t>
      </w:r>
      <w:r w:rsidR="00DF42C8" w:rsidRPr="00BB43B4">
        <w:rPr>
          <w:rFonts w:ascii="Garamond" w:hAnsi="Garamond"/>
          <w:szCs w:val="24"/>
        </w:rPr>
        <w:t>ë</w:t>
      </w:r>
      <w:r w:rsidR="00636354" w:rsidRPr="00BB43B4">
        <w:rPr>
          <w:rFonts w:ascii="Garamond" w:hAnsi="Garamond"/>
          <w:szCs w:val="24"/>
        </w:rPr>
        <w:t xml:space="preserve"> se sa kulturat me krip</w:t>
      </w:r>
      <w:r w:rsidR="00DF42C8" w:rsidRPr="00BB43B4">
        <w:rPr>
          <w:rFonts w:ascii="Garamond" w:hAnsi="Garamond"/>
          <w:szCs w:val="24"/>
        </w:rPr>
        <w:t>ë</w:t>
      </w:r>
      <w:r w:rsidR="00636354" w:rsidRPr="00BB43B4">
        <w:rPr>
          <w:rFonts w:ascii="Garamond" w:hAnsi="Garamond"/>
          <w:szCs w:val="24"/>
        </w:rPr>
        <w:t>duruese si marinat, akacia e krip</w:t>
      </w:r>
      <w:r w:rsidR="00DF42C8" w:rsidRPr="00BB43B4">
        <w:rPr>
          <w:rFonts w:ascii="Garamond" w:hAnsi="Garamond"/>
          <w:szCs w:val="24"/>
        </w:rPr>
        <w:t>ë</w:t>
      </w:r>
      <w:r w:rsidR="00636354" w:rsidRPr="00BB43B4">
        <w:rPr>
          <w:rFonts w:ascii="Garamond" w:hAnsi="Garamond"/>
          <w:szCs w:val="24"/>
        </w:rPr>
        <w:t>s</w:t>
      </w:r>
      <w:r w:rsidR="006F2CC9" w:rsidRPr="00BB43B4">
        <w:rPr>
          <w:rFonts w:ascii="Garamond" w:hAnsi="Garamond"/>
          <w:szCs w:val="24"/>
        </w:rPr>
        <w:t>,</w:t>
      </w:r>
      <w:r w:rsidR="00636354" w:rsidRPr="00BB43B4">
        <w:rPr>
          <w:rFonts w:ascii="Garamond" w:hAnsi="Garamond"/>
          <w:szCs w:val="24"/>
        </w:rPr>
        <w:t xml:space="preserve"> etj. K</w:t>
      </w:r>
      <w:r w:rsidR="00DF42C8" w:rsidRPr="00BB43B4">
        <w:rPr>
          <w:rFonts w:ascii="Garamond" w:hAnsi="Garamond"/>
          <w:szCs w:val="24"/>
        </w:rPr>
        <w:t>ë</w:t>
      </w:r>
      <w:r w:rsidR="00636354" w:rsidRPr="00BB43B4">
        <w:rPr>
          <w:rFonts w:ascii="Garamond" w:hAnsi="Garamond"/>
          <w:szCs w:val="24"/>
        </w:rPr>
        <w:t>to toka mund t</w:t>
      </w:r>
      <w:r w:rsidR="00DF42C8" w:rsidRPr="00BB43B4">
        <w:rPr>
          <w:rFonts w:ascii="Garamond" w:hAnsi="Garamond"/>
          <w:szCs w:val="24"/>
        </w:rPr>
        <w:t>ë</w:t>
      </w:r>
      <w:r w:rsidR="00636354" w:rsidRPr="00BB43B4">
        <w:rPr>
          <w:rFonts w:ascii="Garamond" w:hAnsi="Garamond"/>
          <w:szCs w:val="24"/>
        </w:rPr>
        <w:t xml:space="preserve"> p</w:t>
      </w:r>
      <w:r w:rsidR="00DF42C8" w:rsidRPr="00BB43B4">
        <w:rPr>
          <w:rFonts w:ascii="Garamond" w:hAnsi="Garamond"/>
          <w:szCs w:val="24"/>
        </w:rPr>
        <w:t>ë</w:t>
      </w:r>
      <w:r w:rsidR="00636354" w:rsidRPr="00BB43B4">
        <w:rPr>
          <w:rFonts w:ascii="Garamond" w:hAnsi="Garamond"/>
          <w:szCs w:val="24"/>
        </w:rPr>
        <w:t>rmir</w:t>
      </w:r>
      <w:r w:rsidR="00DF42C8" w:rsidRPr="00BB43B4">
        <w:rPr>
          <w:rFonts w:ascii="Garamond" w:hAnsi="Garamond"/>
          <w:szCs w:val="24"/>
        </w:rPr>
        <w:t>ë</w:t>
      </w:r>
      <w:r w:rsidR="00636354" w:rsidRPr="00BB43B4">
        <w:rPr>
          <w:rFonts w:ascii="Garamond" w:hAnsi="Garamond"/>
          <w:szCs w:val="24"/>
        </w:rPr>
        <w:t>sohen duke i trajtuar me gips, t</w:t>
      </w:r>
      <w:r w:rsidR="00DF42C8" w:rsidRPr="00BB43B4">
        <w:rPr>
          <w:rFonts w:ascii="Garamond" w:hAnsi="Garamond"/>
          <w:szCs w:val="24"/>
        </w:rPr>
        <w:t>ë</w:t>
      </w:r>
      <w:r w:rsidR="00636354" w:rsidRPr="00BB43B4">
        <w:rPr>
          <w:rFonts w:ascii="Garamond" w:hAnsi="Garamond"/>
          <w:szCs w:val="24"/>
        </w:rPr>
        <w:t xml:space="preserve"> kombinuar me shp</w:t>
      </w:r>
      <w:r w:rsidR="00DF42C8" w:rsidRPr="00BB43B4">
        <w:rPr>
          <w:rFonts w:ascii="Garamond" w:hAnsi="Garamond"/>
          <w:szCs w:val="24"/>
        </w:rPr>
        <w:t>ë</w:t>
      </w:r>
      <w:r w:rsidR="00636354" w:rsidRPr="00BB43B4">
        <w:rPr>
          <w:rFonts w:ascii="Garamond" w:hAnsi="Garamond"/>
          <w:szCs w:val="24"/>
        </w:rPr>
        <w:t>la</w:t>
      </w:r>
      <w:r w:rsidR="006F2CC9" w:rsidRPr="00BB43B4">
        <w:rPr>
          <w:rFonts w:ascii="Garamond" w:hAnsi="Garamond"/>
          <w:szCs w:val="24"/>
        </w:rPr>
        <w:t xml:space="preserve">rjen e tyre me </w:t>
      </w:r>
      <w:r w:rsidR="00665C4A" w:rsidRPr="00BB43B4">
        <w:rPr>
          <w:rFonts w:ascii="Garamond" w:hAnsi="Garamond"/>
          <w:szCs w:val="24"/>
        </w:rPr>
        <w:t>ujërat</w:t>
      </w:r>
      <w:r w:rsidR="006F2CC9" w:rsidRPr="00BB43B4">
        <w:rPr>
          <w:rFonts w:ascii="Garamond" w:hAnsi="Garamond"/>
          <w:szCs w:val="24"/>
        </w:rPr>
        <w:t>. Gips</w:t>
      </w:r>
      <w:r w:rsidR="00636354" w:rsidRPr="00BB43B4">
        <w:rPr>
          <w:rFonts w:ascii="Garamond" w:hAnsi="Garamond"/>
          <w:szCs w:val="24"/>
        </w:rPr>
        <w:t xml:space="preserve">i </w:t>
      </w:r>
      <w:r w:rsidR="006F2CC9" w:rsidRPr="00BB43B4">
        <w:rPr>
          <w:rFonts w:ascii="Garamond" w:hAnsi="Garamond"/>
          <w:szCs w:val="24"/>
        </w:rPr>
        <w:t>shp</w:t>
      </w:r>
      <w:r w:rsidR="00DF42C8" w:rsidRPr="00BB43B4">
        <w:rPr>
          <w:rFonts w:ascii="Garamond" w:hAnsi="Garamond"/>
          <w:szCs w:val="24"/>
        </w:rPr>
        <w:t>ë</w:t>
      </w:r>
      <w:r w:rsidR="006F2CC9" w:rsidRPr="00BB43B4">
        <w:rPr>
          <w:rFonts w:ascii="Garamond" w:hAnsi="Garamond"/>
          <w:szCs w:val="24"/>
        </w:rPr>
        <w:t>rndah</w:t>
      </w:r>
      <w:r w:rsidR="00636354" w:rsidRPr="00BB43B4">
        <w:rPr>
          <w:rFonts w:ascii="Garamond" w:hAnsi="Garamond"/>
          <w:szCs w:val="24"/>
        </w:rPr>
        <w:t>e</w:t>
      </w:r>
      <w:r w:rsidR="006F2CC9" w:rsidRPr="00BB43B4">
        <w:rPr>
          <w:rFonts w:ascii="Garamond" w:hAnsi="Garamond"/>
          <w:szCs w:val="24"/>
        </w:rPr>
        <w:t>t</w:t>
      </w:r>
      <w:r w:rsidR="00636354" w:rsidRPr="00BB43B4">
        <w:rPr>
          <w:rFonts w:ascii="Garamond" w:hAnsi="Garamond"/>
          <w:szCs w:val="24"/>
        </w:rPr>
        <w:t xml:space="preserve"> n</w:t>
      </w:r>
      <w:r w:rsidR="00DF42C8" w:rsidRPr="00BB43B4">
        <w:rPr>
          <w:rFonts w:ascii="Garamond" w:hAnsi="Garamond"/>
          <w:szCs w:val="24"/>
        </w:rPr>
        <w:t>ë</w:t>
      </w:r>
      <w:r w:rsidR="00636354" w:rsidRPr="00BB43B4">
        <w:rPr>
          <w:rFonts w:ascii="Garamond" w:hAnsi="Garamond"/>
          <w:szCs w:val="24"/>
        </w:rPr>
        <w:t xml:space="preserve"> sip</w:t>
      </w:r>
      <w:r w:rsidR="00DF42C8" w:rsidRPr="00BB43B4">
        <w:rPr>
          <w:rFonts w:ascii="Garamond" w:hAnsi="Garamond"/>
          <w:szCs w:val="24"/>
        </w:rPr>
        <w:t>ë</w:t>
      </w:r>
      <w:r w:rsidR="00636354" w:rsidRPr="00BB43B4">
        <w:rPr>
          <w:rFonts w:ascii="Garamond" w:hAnsi="Garamond"/>
          <w:szCs w:val="24"/>
        </w:rPr>
        <w:t>rfaqe e pastaj duhet punuar toka.</w:t>
      </w:r>
    </w:p>
    <w:p w14:paraId="5031066F" w14:textId="4C6EEC8E" w:rsidR="00636354" w:rsidRPr="00BB43B4" w:rsidRDefault="006A39D9" w:rsidP="00586D6E">
      <w:pPr>
        <w:pStyle w:val="Heading2"/>
        <w:spacing w:before="0" w:after="0"/>
        <w:ind w:firstLine="284"/>
        <w:rPr>
          <w:rFonts w:ascii="Garamond" w:hAnsi="Garamond"/>
          <w:szCs w:val="24"/>
        </w:rPr>
      </w:pPr>
      <w:bookmarkStart w:id="54" w:name="_Toc227224755"/>
      <w:r w:rsidRPr="00BB43B4">
        <w:rPr>
          <w:rFonts w:ascii="Garamond" w:hAnsi="Garamond"/>
          <w:szCs w:val="24"/>
        </w:rPr>
        <w:t>5.5</w:t>
      </w:r>
      <w:r w:rsidR="00636354" w:rsidRPr="00BB43B4">
        <w:rPr>
          <w:rFonts w:ascii="Garamond" w:hAnsi="Garamond"/>
          <w:szCs w:val="24"/>
        </w:rPr>
        <w:t xml:space="preserve"> M</w:t>
      </w:r>
      <w:r w:rsidR="00C1435E" w:rsidRPr="00BB43B4">
        <w:rPr>
          <w:rFonts w:ascii="Garamond" w:hAnsi="Garamond"/>
          <w:szCs w:val="24"/>
        </w:rPr>
        <w:t>ë</w:t>
      </w:r>
      <w:r w:rsidR="00636354" w:rsidRPr="00BB43B4">
        <w:rPr>
          <w:rFonts w:ascii="Garamond" w:hAnsi="Garamond"/>
          <w:szCs w:val="24"/>
        </w:rPr>
        <w:t>nyrat e p</w:t>
      </w:r>
      <w:r w:rsidR="00C1435E" w:rsidRPr="00BB43B4">
        <w:rPr>
          <w:rFonts w:ascii="Garamond" w:hAnsi="Garamond"/>
          <w:szCs w:val="24"/>
        </w:rPr>
        <w:t>ë</w:t>
      </w:r>
      <w:r w:rsidR="00636354" w:rsidRPr="00BB43B4">
        <w:rPr>
          <w:rFonts w:ascii="Garamond" w:hAnsi="Garamond"/>
          <w:szCs w:val="24"/>
        </w:rPr>
        <w:t>rgatitjes s</w:t>
      </w:r>
      <w:r w:rsidR="00C1435E" w:rsidRPr="00BB43B4">
        <w:rPr>
          <w:rFonts w:ascii="Garamond" w:hAnsi="Garamond"/>
          <w:szCs w:val="24"/>
        </w:rPr>
        <w:t>ë</w:t>
      </w:r>
      <w:r w:rsidR="00636354" w:rsidRPr="00BB43B4">
        <w:rPr>
          <w:rFonts w:ascii="Garamond" w:hAnsi="Garamond"/>
          <w:szCs w:val="24"/>
        </w:rPr>
        <w:t xml:space="preserve"> tok</w:t>
      </w:r>
      <w:r w:rsidR="00C1435E" w:rsidRPr="00BB43B4">
        <w:rPr>
          <w:rFonts w:ascii="Garamond" w:hAnsi="Garamond"/>
          <w:szCs w:val="24"/>
        </w:rPr>
        <w:t>ë</w:t>
      </w:r>
      <w:r w:rsidR="00636354" w:rsidRPr="00BB43B4">
        <w:rPr>
          <w:rFonts w:ascii="Garamond" w:hAnsi="Garamond"/>
          <w:szCs w:val="24"/>
        </w:rPr>
        <w:t>s</w:t>
      </w:r>
      <w:r w:rsidRPr="00BB43B4">
        <w:rPr>
          <w:rFonts w:ascii="Garamond" w:hAnsi="Garamond"/>
          <w:szCs w:val="24"/>
        </w:rPr>
        <w:t xml:space="preserve"> në pyllëzime</w:t>
      </w:r>
      <w:bookmarkEnd w:id="54"/>
    </w:p>
    <w:p w14:paraId="79A681B3" w14:textId="5675D93A" w:rsidR="00636354" w:rsidRPr="00BB43B4" w:rsidRDefault="00636354" w:rsidP="00586D6E">
      <w:pPr>
        <w:pStyle w:val="BodyTextIndent"/>
        <w:spacing w:line="240" w:lineRule="auto"/>
        <w:ind w:firstLine="284"/>
        <w:rPr>
          <w:rFonts w:ascii="Garamond" w:hAnsi="Garamond"/>
          <w:szCs w:val="24"/>
        </w:rPr>
      </w:pPr>
      <w:r w:rsidRPr="00BB43B4">
        <w:rPr>
          <w:rFonts w:ascii="Garamond" w:hAnsi="Garamond"/>
          <w:szCs w:val="24"/>
        </w:rPr>
        <w:t>Punimet q</w:t>
      </w:r>
      <w:r w:rsidR="001F3A3B" w:rsidRPr="00BB43B4">
        <w:rPr>
          <w:rFonts w:ascii="Garamond" w:hAnsi="Garamond"/>
          <w:szCs w:val="24"/>
        </w:rPr>
        <w:t>ë</w:t>
      </w:r>
      <w:r w:rsidRPr="00BB43B4">
        <w:rPr>
          <w:rFonts w:ascii="Garamond" w:hAnsi="Garamond"/>
          <w:szCs w:val="24"/>
        </w:rPr>
        <w:t xml:space="preserve"> kryhen p</w:t>
      </w:r>
      <w:r w:rsidR="001F3A3B" w:rsidRPr="00BB43B4">
        <w:rPr>
          <w:rFonts w:ascii="Garamond" w:hAnsi="Garamond"/>
          <w:szCs w:val="24"/>
        </w:rPr>
        <w:t>ë</w:t>
      </w:r>
      <w:r w:rsidRPr="00BB43B4">
        <w:rPr>
          <w:rFonts w:ascii="Garamond" w:hAnsi="Garamond"/>
          <w:szCs w:val="24"/>
        </w:rPr>
        <w:t>r p</w:t>
      </w:r>
      <w:r w:rsidR="001F3A3B" w:rsidRPr="00BB43B4">
        <w:rPr>
          <w:rFonts w:ascii="Garamond" w:hAnsi="Garamond"/>
          <w:szCs w:val="24"/>
        </w:rPr>
        <w:t>ë</w:t>
      </w:r>
      <w:r w:rsidRPr="00BB43B4">
        <w:rPr>
          <w:rFonts w:ascii="Garamond" w:hAnsi="Garamond"/>
          <w:szCs w:val="24"/>
        </w:rPr>
        <w:t>rgatitjen e tok</w:t>
      </w:r>
      <w:r w:rsidR="001F3A3B" w:rsidRPr="00BB43B4">
        <w:rPr>
          <w:rFonts w:ascii="Garamond" w:hAnsi="Garamond"/>
          <w:szCs w:val="24"/>
        </w:rPr>
        <w:t>ë</w:t>
      </w:r>
      <w:r w:rsidRPr="00BB43B4">
        <w:rPr>
          <w:rFonts w:ascii="Garamond" w:hAnsi="Garamond"/>
          <w:szCs w:val="24"/>
        </w:rPr>
        <w:t>s p</w:t>
      </w:r>
      <w:r w:rsidR="001F3A3B" w:rsidRPr="00BB43B4">
        <w:rPr>
          <w:rFonts w:ascii="Garamond" w:hAnsi="Garamond"/>
          <w:szCs w:val="24"/>
        </w:rPr>
        <w:t>ë</w:t>
      </w:r>
      <w:r w:rsidRPr="00BB43B4">
        <w:rPr>
          <w:rFonts w:ascii="Garamond" w:hAnsi="Garamond"/>
          <w:szCs w:val="24"/>
        </w:rPr>
        <w:t>r mbjelljen e farave, fidan</w:t>
      </w:r>
      <w:r w:rsidR="001F3A3B" w:rsidRPr="00BB43B4">
        <w:rPr>
          <w:rFonts w:ascii="Garamond" w:hAnsi="Garamond"/>
          <w:szCs w:val="24"/>
        </w:rPr>
        <w:t>ë</w:t>
      </w:r>
      <w:r w:rsidRPr="00BB43B4">
        <w:rPr>
          <w:rFonts w:ascii="Garamond" w:hAnsi="Garamond"/>
          <w:szCs w:val="24"/>
        </w:rPr>
        <w:t>ve etj., jan</w:t>
      </w:r>
      <w:r w:rsidR="001F3A3B" w:rsidRPr="00BB43B4">
        <w:rPr>
          <w:rFonts w:ascii="Garamond" w:hAnsi="Garamond"/>
          <w:szCs w:val="24"/>
        </w:rPr>
        <w:t>ë</w:t>
      </w:r>
      <w:r w:rsidRPr="00BB43B4">
        <w:rPr>
          <w:rFonts w:ascii="Garamond" w:hAnsi="Garamond"/>
          <w:szCs w:val="24"/>
        </w:rPr>
        <w:t xml:space="preserve"> t</w:t>
      </w:r>
      <w:r w:rsidR="001F3A3B" w:rsidRPr="00BB43B4">
        <w:rPr>
          <w:rFonts w:ascii="Garamond" w:hAnsi="Garamond"/>
          <w:szCs w:val="24"/>
        </w:rPr>
        <w:t>ë</w:t>
      </w:r>
      <w:r w:rsidRPr="00BB43B4">
        <w:rPr>
          <w:rFonts w:ascii="Garamond" w:hAnsi="Garamond"/>
          <w:szCs w:val="24"/>
        </w:rPr>
        <w:t xml:space="preserve"> shum</w:t>
      </w:r>
      <w:r w:rsidR="001F3A3B" w:rsidRPr="00BB43B4">
        <w:rPr>
          <w:rFonts w:ascii="Garamond" w:hAnsi="Garamond"/>
          <w:szCs w:val="24"/>
        </w:rPr>
        <w:t>ë</w:t>
      </w:r>
      <w:r w:rsidRPr="00BB43B4">
        <w:rPr>
          <w:rFonts w:ascii="Garamond" w:hAnsi="Garamond"/>
          <w:szCs w:val="24"/>
        </w:rPr>
        <w:t>llojshme. Ato ndryshojn</w:t>
      </w:r>
      <w:r w:rsidR="001F3A3B" w:rsidRPr="00BB43B4">
        <w:rPr>
          <w:rFonts w:ascii="Garamond" w:hAnsi="Garamond"/>
          <w:szCs w:val="24"/>
        </w:rPr>
        <w:t>ë</w:t>
      </w:r>
      <w:r w:rsidRPr="00BB43B4">
        <w:rPr>
          <w:rFonts w:ascii="Garamond" w:hAnsi="Garamond"/>
          <w:szCs w:val="24"/>
        </w:rPr>
        <w:t xml:space="preserve"> nga nj</w:t>
      </w:r>
      <w:r w:rsidR="001F3A3B" w:rsidRPr="00BB43B4">
        <w:rPr>
          <w:rFonts w:ascii="Garamond" w:hAnsi="Garamond"/>
          <w:szCs w:val="24"/>
        </w:rPr>
        <w:t>ë</w:t>
      </w:r>
      <w:r w:rsidRPr="00BB43B4">
        <w:rPr>
          <w:rFonts w:ascii="Garamond" w:hAnsi="Garamond"/>
          <w:szCs w:val="24"/>
        </w:rPr>
        <w:t xml:space="preserve"> rast n</w:t>
      </w:r>
      <w:r w:rsidR="001F3A3B" w:rsidRPr="00BB43B4">
        <w:rPr>
          <w:rFonts w:ascii="Garamond" w:hAnsi="Garamond"/>
          <w:szCs w:val="24"/>
        </w:rPr>
        <w:t>ë</w:t>
      </w:r>
      <w:r w:rsidRPr="00BB43B4">
        <w:rPr>
          <w:rFonts w:ascii="Garamond" w:hAnsi="Garamond"/>
          <w:szCs w:val="24"/>
        </w:rPr>
        <w:t xml:space="preserve"> tjetrin n</w:t>
      </w:r>
      <w:r w:rsidR="001F3A3B" w:rsidRPr="00BB43B4">
        <w:rPr>
          <w:rFonts w:ascii="Garamond" w:hAnsi="Garamond"/>
          <w:szCs w:val="24"/>
        </w:rPr>
        <w:t>ë</w:t>
      </w:r>
      <w:r w:rsidRPr="00BB43B4">
        <w:rPr>
          <w:rFonts w:ascii="Garamond" w:hAnsi="Garamond"/>
          <w:szCs w:val="24"/>
        </w:rPr>
        <w:t xml:space="preserve"> vart</w:t>
      </w:r>
      <w:r w:rsidR="001F3A3B" w:rsidRPr="00BB43B4">
        <w:rPr>
          <w:rFonts w:ascii="Garamond" w:hAnsi="Garamond"/>
          <w:szCs w:val="24"/>
        </w:rPr>
        <w:t>ë</w:t>
      </w:r>
      <w:r w:rsidRPr="00BB43B4">
        <w:rPr>
          <w:rFonts w:ascii="Garamond" w:hAnsi="Garamond"/>
          <w:szCs w:val="24"/>
        </w:rPr>
        <w:t>si t</w:t>
      </w:r>
      <w:r w:rsidR="001F3A3B" w:rsidRPr="00BB43B4">
        <w:rPr>
          <w:rFonts w:ascii="Garamond" w:hAnsi="Garamond"/>
          <w:szCs w:val="24"/>
        </w:rPr>
        <w:t>ë</w:t>
      </w:r>
      <w:r w:rsidRPr="00BB43B4">
        <w:rPr>
          <w:rFonts w:ascii="Garamond" w:hAnsi="Garamond"/>
          <w:szCs w:val="24"/>
        </w:rPr>
        <w:t xml:space="preserve"> disa faktor</w:t>
      </w:r>
      <w:r w:rsidR="001F3A3B" w:rsidRPr="00BB43B4">
        <w:rPr>
          <w:rFonts w:ascii="Garamond" w:hAnsi="Garamond"/>
          <w:szCs w:val="24"/>
        </w:rPr>
        <w:t>ë</w:t>
      </w:r>
      <w:r w:rsidRPr="00BB43B4">
        <w:rPr>
          <w:rFonts w:ascii="Garamond" w:hAnsi="Garamond"/>
          <w:szCs w:val="24"/>
        </w:rPr>
        <w:t>ve</w:t>
      </w:r>
      <w:r w:rsidR="0033335B">
        <w:rPr>
          <w:rFonts w:ascii="Garamond" w:hAnsi="Garamond"/>
          <w:szCs w:val="24"/>
        </w:rPr>
        <w:t>,</w:t>
      </w:r>
      <w:r w:rsidRPr="00BB43B4">
        <w:rPr>
          <w:rFonts w:ascii="Garamond" w:hAnsi="Garamond"/>
          <w:szCs w:val="24"/>
        </w:rPr>
        <w:t xml:space="preserve"> si:</w:t>
      </w:r>
    </w:p>
    <w:p w14:paraId="03CAA525" w14:textId="7573B355" w:rsidR="00636354" w:rsidRPr="00BB43B4" w:rsidRDefault="00636354" w:rsidP="00586D6E">
      <w:pPr>
        <w:pStyle w:val="BodyTextIndent"/>
        <w:spacing w:line="240" w:lineRule="auto"/>
        <w:ind w:firstLine="284"/>
        <w:rPr>
          <w:rFonts w:ascii="Garamond" w:hAnsi="Garamond"/>
          <w:szCs w:val="24"/>
        </w:rPr>
      </w:pPr>
      <w:r w:rsidRPr="00BB43B4">
        <w:rPr>
          <w:rFonts w:ascii="Garamond" w:hAnsi="Garamond"/>
          <w:szCs w:val="24"/>
        </w:rPr>
        <w:t>- Zonat klimatike ku faktor</w:t>
      </w:r>
      <w:r w:rsidR="001F3A3B" w:rsidRPr="00BB43B4">
        <w:rPr>
          <w:rFonts w:ascii="Garamond" w:hAnsi="Garamond"/>
          <w:szCs w:val="24"/>
        </w:rPr>
        <w:t>ë</w:t>
      </w:r>
      <w:r w:rsidRPr="00BB43B4">
        <w:rPr>
          <w:rFonts w:ascii="Garamond" w:hAnsi="Garamond"/>
          <w:szCs w:val="24"/>
        </w:rPr>
        <w:t xml:space="preserve"> vendimtar jan</w:t>
      </w:r>
      <w:r w:rsidR="001F3A3B" w:rsidRPr="00BB43B4">
        <w:rPr>
          <w:rFonts w:ascii="Garamond" w:hAnsi="Garamond"/>
          <w:szCs w:val="24"/>
        </w:rPr>
        <w:t>ë</w:t>
      </w:r>
      <w:r w:rsidRPr="00BB43B4">
        <w:rPr>
          <w:rFonts w:ascii="Garamond" w:hAnsi="Garamond"/>
          <w:szCs w:val="24"/>
        </w:rPr>
        <w:t xml:space="preserve"> sasia e reshjeve dhe temperaturat e larta;</w:t>
      </w:r>
    </w:p>
    <w:p w14:paraId="102E2C53" w14:textId="72C4B693" w:rsidR="00636354" w:rsidRPr="00BB43B4" w:rsidRDefault="00636354" w:rsidP="00586D6E">
      <w:pPr>
        <w:pStyle w:val="BodyTextIndent"/>
        <w:spacing w:line="240" w:lineRule="auto"/>
        <w:ind w:firstLine="284"/>
        <w:rPr>
          <w:rFonts w:ascii="Garamond" w:hAnsi="Garamond"/>
          <w:szCs w:val="24"/>
        </w:rPr>
      </w:pPr>
      <w:r w:rsidRPr="00BB43B4">
        <w:rPr>
          <w:rFonts w:ascii="Garamond" w:hAnsi="Garamond"/>
          <w:szCs w:val="24"/>
        </w:rPr>
        <w:t>- Nj</w:t>
      </w:r>
      <w:r w:rsidR="001F3A3B" w:rsidRPr="00BB43B4">
        <w:rPr>
          <w:rFonts w:ascii="Garamond" w:hAnsi="Garamond"/>
          <w:szCs w:val="24"/>
        </w:rPr>
        <w:t>ë</w:t>
      </w:r>
      <w:r w:rsidRPr="00BB43B4">
        <w:rPr>
          <w:rFonts w:ascii="Garamond" w:hAnsi="Garamond"/>
          <w:szCs w:val="24"/>
        </w:rPr>
        <w:t>sit</w:t>
      </w:r>
      <w:r w:rsidR="001F3A3B" w:rsidRPr="00BB43B4">
        <w:rPr>
          <w:rFonts w:ascii="Garamond" w:hAnsi="Garamond"/>
          <w:szCs w:val="24"/>
        </w:rPr>
        <w:t>ë</w:t>
      </w:r>
      <w:r w:rsidRPr="00BB43B4">
        <w:rPr>
          <w:rFonts w:ascii="Garamond" w:hAnsi="Garamond"/>
          <w:szCs w:val="24"/>
        </w:rPr>
        <w:t xml:space="preserve"> gjeomorfologjike (e shesht</w:t>
      </w:r>
      <w:r w:rsidR="0033335B">
        <w:rPr>
          <w:rFonts w:ascii="Garamond" w:hAnsi="Garamond"/>
          <w:szCs w:val="24"/>
        </w:rPr>
        <w:t>ë</w:t>
      </w:r>
      <w:r w:rsidRPr="00BB43B4">
        <w:rPr>
          <w:rFonts w:ascii="Garamond" w:hAnsi="Garamond"/>
          <w:szCs w:val="24"/>
        </w:rPr>
        <w:t>, shpat, kurriz, lugina, etj.);</w:t>
      </w:r>
      <w:r w:rsidR="001F3A3B" w:rsidRPr="00BB43B4">
        <w:rPr>
          <w:rFonts w:ascii="Garamond" w:hAnsi="Garamond"/>
          <w:szCs w:val="24"/>
        </w:rPr>
        <w:t xml:space="preserve"> </w:t>
      </w:r>
    </w:p>
    <w:p w14:paraId="56672240" w14:textId="7F9D2B5F" w:rsidR="00636354" w:rsidRPr="00BB43B4" w:rsidRDefault="00636354" w:rsidP="00586D6E">
      <w:pPr>
        <w:pStyle w:val="BodyTextIndent"/>
        <w:spacing w:line="240" w:lineRule="auto"/>
        <w:ind w:firstLine="284"/>
        <w:rPr>
          <w:rFonts w:ascii="Garamond" w:hAnsi="Garamond"/>
          <w:szCs w:val="24"/>
        </w:rPr>
      </w:pPr>
      <w:r w:rsidRPr="00BB43B4">
        <w:rPr>
          <w:rFonts w:ascii="Garamond" w:hAnsi="Garamond"/>
          <w:szCs w:val="24"/>
        </w:rPr>
        <w:t>- Tipi gjenetik i tok</w:t>
      </w:r>
      <w:r w:rsidR="001F3A3B" w:rsidRPr="00BB43B4">
        <w:rPr>
          <w:rFonts w:ascii="Garamond" w:hAnsi="Garamond"/>
          <w:szCs w:val="24"/>
        </w:rPr>
        <w:t>ë</w:t>
      </w:r>
      <w:r w:rsidRPr="00BB43B4">
        <w:rPr>
          <w:rFonts w:ascii="Garamond" w:hAnsi="Garamond"/>
          <w:szCs w:val="24"/>
        </w:rPr>
        <w:t>s me n</w:t>
      </w:r>
      <w:r w:rsidR="001F3A3B" w:rsidRPr="00BB43B4">
        <w:rPr>
          <w:rFonts w:ascii="Garamond" w:hAnsi="Garamond"/>
          <w:szCs w:val="24"/>
        </w:rPr>
        <w:t>ë</w:t>
      </w:r>
      <w:r w:rsidRPr="00BB43B4">
        <w:rPr>
          <w:rFonts w:ascii="Garamond" w:hAnsi="Garamond"/>
          <w:szCs w:val="24"/>
        </w:rPr>
        <w:t>ntip</w:t>
      </w:r>
      <w:r w:rsidR="00665C4A" w:rsidRPr="00BB43B4">
        <w:rPr>
          <w:rFonts w:ascii="Garamond" w:hAnsi="Garamond"/>
          <w:szCs w:val="24"/>
        </w:rPr>
        <w:t>a</w:t>
      </w:r>
      <w:r w:rsidRPr="00BB43B4">
        <w:rPr>
          <w:rFonts w:ascii="Garamond" w:hAnsi="Garamond"/>
          <w:szCs w:val="24"/>
        </w:rPr>
        <w:t>t p</w:t>
      </w:r>
      <w:r w:rsidR="001F3A3B" w:rsidRPr="00BB43B4">
        <w:rPr>
          <w:rFonts w:ascii="Garamond" w:hAnsi="Garamond"/>
          <w:szCs w:val="24"/>
        </w:rPr>
        <w:t>ë</w:t>
      </w:r>
      <w:r w:rsidRPr="00BB43B4">
        <w:rPr>
          <w:rFonts w:ascii="Garamond" w:hAnsi="Garamond"/>
          <w:szCs w:val="24"/>
        </w:rPr>
        <w:t>rkat</w:t>
      </w:r>
      <w:r w:rsidR="001F3A3B" w:rsidRPr="00BB43B4">
        <w:rPr>
          <w:rFonts w:ascii="Garamond" w:hAnsi="Garamond"/>
          <w:szCs w:val="24"/>
        </w:rPr>
        <w:t>ë</w:t>
      </w:r>
      <w:r w:rsidRPr="00BB43B4">
        <w:rPr>
          <w:rFonts w:ascii="Garamond" w:hAnsi="Garamond"/>
          <w:szCs w:val="24"/>
        </w:rPr>
        <w:t>se</w:t>
      </w:r>
      <w:r w:rsidR="0033335B">
        <w:rPr>
          <w:rFonts w:ascii="Garamond" w:hAnsi="Garamond"/>
          <w:szCs w:val="24"/>
        </w:rPr>
        <w:t>,</w:t>
      </w:r>
      <w:r w:rsidRPr="00BB43B4">
        <w:rPr>
          <w:rFonts w:ascii="Garamond" w:hAnsi="Garamond"/>
          <w:szCs w:val="24"/>
        </w:rPr>
        <w:t xml:space="preserve"> si</w:t>
      </w:r>
      <w:r w:rsidR="000E20D8" w:rsidRPr="00BB43B4">
        <w:rPr>
          <w:rFonts w:ascii="Garamond" w:hAnsi="Garamond"/>
          <w:szCs w:val="24"/>
        </w:rPr>
        <w:t xml:space="preserve"> </w:t>
      </w:r>
      <w:r w:rsidRPr="00BB43B4">
        <w:rPr>
          <w:rFonts w:ascii="Garamond" w:hAnsi="Garamond"/>
          <w:szCs w:val="24"/>
        </w:rPr>
        <w:t>dhe vetit</w:t>
      </w:r>
      <w:r w:rsidR="001F3A3B" w:rsidRPr="00BB43B4">
        <w:rPr>
          <w:rFonts w:ascii="Garamond" w:hAnsi="Garamond"/>
          <w:szCs w:val="24"/>
        </w:rPr>
        <w:t>ë</w:t>
      </w:r>
      <w:r w:rsidRPr="00BB43B4">
        <w:rPr>
          <w:rFonts w:ascii="Garamond" w:hAnsi="Garamond"/>
          <w:szCs w:val="24"/>
        </w:rPr>
        <w:t xml:space="preserve"> fizike e mekanike </w:t>
      </w:r>
      <w:r w:rsidR="001F3A3B" w:rsidRPr="00BB43B4">
        <w:rPr>
          <w:rFonts w:ascii="Garamond" w:hAnsi="Garamond"/>
          <w:szCs w:val="24"/>
        </w:rPr>
        <w:t>të</w:t>
      </w:r>
      <w:r w:rsidRPr="00BB43B4">
        <w:rPr>
          <w:rFonts w:ascii="Garamond" w:hAnsi="Garamond"/>
          <w:szCs w:val="24"/>
        </w:rPr>
        <w:t xml:space="preserve"> tok</w:t>
      </w:r>
      <w:r w:rsidR="001F3A3B" w:rsidRPr="00BB43B4">
        <w:rPr>
          <w:rFonts w:ascii="Garamond" w:hAnsi="Garamond"/>
          <w:szCs w:val="24"/>
        </w:rPr>
        <w:t>ë</w:t>
      </w:r>
      <w:r w:rsidRPr="00BB43B4">
        <w:rPr>
          <w:rFonts w:ascii="Garamond" w:hAnsi="Garamond"/>
          <w:szCs w:val="24"/>
        </w:rPr>
        <w:t>s;</w:t>
      </w:r>
    </w:p>
    <w:p w14:paraId="4D99D0A2" w14:textId="49CE4684" w:rsidR="00636354" w:rsidRPr="00BB43B4" w:rsidRDefault="00636354" w:rsidP="00586D6E">
      <w:pPr>
        <w:pStyle w:val="BodyTextIndent"/>
        <w:spacing w:line="240" w:lineRule="auto"/>
        <w:ind w:firstLine="284"/>
        <w:rPr>
          <w:rFonts w:ascii="Garamond" w:hAnsi="Garamond"/>
          <w:szCs w:val="24"/>
        </w:rPr>
      </w:pPr>
      <w:r w:rsidRPr="00BB43B4">
        <w:rPr>
          <w:rFonts w:ascii="Garamond" w:hAnsi="Garamond"/>
          <w:szCs w:val="24"/>
        </w:rPr>
        <w:t>- Kushtet hidrologjike t</w:t>
      </w:r>
      <w:r w:rsidR="001F3A3B" w:rsidRPr="00BB43B4">
        <w:rPr>
          <w:rFonts w:ascii="Garamond" w:hAnsi="Garamond"/>
          <w:szCs w:val="24"/>
        </w:rPr>
        <w:t>ë</w:t>
      </w:r>
      <w:r w:rsidRPr="00BB43B4">
        <w:rPr>
          <w:rFonts w:ascii="Garamond" w:hAnsi="Garamond"/>
          <w:szCs w:val="24"/>
        </w:rPr>
        <w:t xml:space="preserve"> tok</w:t>
      </w:r>
      <w:r w:rsidR="001F3A3B" w:rsidRPr="00BB43B4">
        <w:rPr>
          <w:rFonts w:ascii="Garamond" w:hAnsi="Garamond"/>
          <w:szCs w:val="24"/>
        </w:rPr>
        <w:t>ë</w:t>
      </w:r>
      <w:r w:rsidRPr="00BB43B4">
        <w:rPr>
          <w:rFonts w:ascii="Garamond" w:hAnsi="Garamond"/>
          <w:szCs w:val="24"/>
        </w:rPr>
        <w:t xml:space="preserve">s (qarkullimi i </w:t>
      </w:r>
      <w:r w:rsidR="00665C4A" w:rsidRPr="00BB43B4">
        <w:rPr>
          <w:rFonts w:ascii="Garamond" w:hAnsi="Garamond"/>
          <w:szCs w:val="24"/>
        </w:rPr>
        <w:t>ujërave</w:t>
      </w:r>
      <w:r w:rsidRPr="00BB43B4">
        <w:rPr>
          <w:rFonts w:ascii="Garamond" w:hAnsi="Garamond"/>
          <w:szCs w:val="24"/>
        </w:rPr>
        <w:t xml:space="preserve"> n</w:t>
      </w:r>
      <w:r w:rsidR="001F3A3B" w:rsidRPr="00BB43B4">
        <w:rPr>
          <w:rFonts w:ascii="Garamond" w:hAnsi="Garamond"/>
          <w:szCs w:val="24"/>
        </w:rPr>
        <w:t>ë</w:t>
      </w:r>
      <w:r w:rsidRPr="00BB43B4">
        <w:rPr>
          <w:rFonts w:ascii="Garamond" w:hAnsi="Garamond"/>
          <w:szCs w:val="24"/>
        </w:rPr>
        <w:t xml:space="preserve"> sip</w:t>
      </w:r>
      <w:r w:rsidR="001F3A3B" w:rsidRPr="00BB43B4">
        <w:rPr>
          <w:rFonts w:ascii="Garamond" w:hAnsi="Garamond"/>
          <w:szCs w:val="24"/>
        </w:rPr>
        <w:t>ë</w:t>
      </w:r>
      <w:r w:rsidRPr="00BB43B4">
        <w:rPr>
          <w:rFonts w:ascii="Garamond" w:hAnsi="Garamond"/>
          <w:szCs w:val="24"/>
        </w:rPr>
        <w:t>rfaqe, thell</w:t>
      </w:r>
      <w:r w:rsidR="001F3A3B" w:rsidRPr="00BB43B4">
        <w:rPr>
          <w:rFonts w:ascii="Garamond" w:hAnsi="Garamond"/>
          <w:szCs w:val="24"/>
        </w:rPr>
        <w:t>ë</w:t>
      </w:r>
      <w:r w:rsidRPr="00BB43B4">
        <w:rPr>
          <w:rFonts w:ascii="Garamond" w:hAnsi="Garamond"/>
          <w:szCs w:val="24"/>
        </w:rPr>
        <w:t>si);</w:t>
      </w:r>
    </w:p>
    <w:p w14:paraId="1D3A0729" w14:textId="5142B465" w:rsidR="006A39D9" w:rsidRPr="00BB43B4" w:rsidRDefault="00636354" w:rsidP="00586D6E">
      <w:pPr>
        <w:pStyle w:val="BodyTextIndent"/>
        <w:spacing w:line="240" w:lineRule="auto"/>
        <w:ind w:firstLine="284"/>
        <w:rPr>
          <w:rFonts w:ascii="Garamond" w:hAnsi="Garamond"/>
          <w:szCs w:val="24"/>
        </w:rPr>
      </w:pPr>
      <w:r w:rsidRPr="00BB43B4">
        <w:rPr>
          <w:rFonts w:ascii="Garamond" w:hAnsi="Garamond"/>
          <w:szCs w:val="24"/>
        </w:rPr>
        <w:t>- Shkalla e mbulimit t</w:t>
      </w:r>
      <w:r w:rsidR="001F3A3B" w:rsidRPr="00BB43B4">
        <w:rPr>
          <w:rFonts w:ascii="Garamond" w:hAnsi="Garamond"/>
          <w:szCs w:val="24"/>
        </w:rPr>
        <w:t>ë</w:t>
      </w:r>
      <w:r w:rsidRPr="00BB43B4">
        <w:rPr>
          <w:rFonts w:ascii="Garamond" w:hAnsi="Garamond"/>
          <w:szCs w:val="24"/>
        </w:rPr>
        <w:t xml:space="preserve"> tok</w:t>
      </w:r>
      <w:r w:rsidR="001F3A3B" w:rsidRPr="00BB43B4">
        <w:rPr>
          <w:rFonts w:ascii="Garamond" w:hAnsi="Garamond"/>
          <w:szCs w:val="24"/>
        </w:rPr>
        <w:t>ë</w:t>
      </w:r>
      <w:r w:rsidRPr="00BB43B4">
        <w:rPr>
          <w:rFonts w:ascii="Garamond" w:hAnsi="Garamond"/>
          <w:szCs w:val="24"/>
        </w:rPr>
        <w:t>s me bim</w:t>
      </w:r>
      <w:r w:rsidR="001F3A3B" w:rsidRPr="00BB43B4">
        <w:rPr>
          <w:rFonts w:ascii="Garamond" w:hAnsi="Garamond"/>
          <w:szCs w:val="24"/>
        </w:rPr>
        <w:t>ë</w:t>
      </w:r>
      <w:r w:rsidRPr="00BB43B4">
        <w:rPr>
          <w:rFonts w:ascii="Garamond" w:hAnsi="Garamond"/>
          <w:szCs w:val="24"/>
        </w:rPr>
        <w:t>si, zhvillimi i tyre dhe llojet q</w:t>
      </w:r>
      <w:r w:rsidR="001F3A3B" w:rsidRPr="00BB43B4">
        <w:rPr>
          <w:rFonts w:ascii="Garamond" w:hAnsi="Garamond"/>
          <w:szCs w:val="24"/>
        </w:rPr>
        <w:t>ë</w:t>
      </w:r>
      <w:r w:rsidRPr="00BB43B4">
        <w:rPr>
          <w:rFonts w:ascii="Garamond" w:hAnsi="Garamond"/>
          <w:szCs w:val="24"/>
        </w:rPr>
        <w:t xml:space="preserve"> e p</w:t>
      </w:r>
      <w:r w:rsidR="001F3A3B" w:rsidRPr="00BB43B4">
        <w:rPr>
          <w:rFonts w:ascii="Garamond" w:hAnsi="Garamond"/>
          <w:szCs w:val="24"/>
        </w:rPr>
        <w:t>ë</w:t>
      </w:r>
      <w:r w:rsidRPr="00BB43B4">
        <w:rPr>
          <w:rFonts w:ascii="Garamond" w:hAnsi="Garamond"/>
          <w:szCs w:val="24"/>
        </w:rPr>
        <w:t>rb</w:t>
      </w:r>
      <w:r w:rsidR="001F3A3B" w:rsidRPr="00BB43B4">
        <w:rPr>
          <w:rFonts w:ascii="Garamond" w:hAnsi="Garamond"/>
          <w:szCs w:val="24"/>
        </w:rPr>
        <w:t>ë</w:t>
      </w:r>
      <w:r w:rsidRPr="00BB43B4">
        <w:rPr>
          <w:rFonts w:ascii="Garamond" w:hAnsi="Garamond"/>
          <w:szCs w:val="24"/>
        </w:rPr>
        <w:t>jn</w:t>
      </w:r>
      <w:r w:rsidR="001F3A3B" w:rsidRPr="00BB43B4">
        <w:rPr>
          <w:rFonts w:ascii="Garamond" w:hAnsi="Garamond"/>
          <w:szCs w:val="24"/>
        </w:rPr>
        <w:t>ë</w:t>
      </w:r>
      <w:r w:rsidRPr="00BB43B4">
        <w:rPr>
          <w:rFonts w:ascii="Garamond" w:hAnsi="Garamond"/>
          <w:szCs w:val="24"/>
        </w:rPr>
        <w:t xml:space="preserve"> at</w:t>
      </w:r>
      <w:r w:rsidR="001F3A3B" w:rsidRPr="00BB43B4">
        <w:rPr>
          <w:rFonts w:ascii="Garamond" w:hAnsi="Garamond"/>
          <w:szCs w:val="24"/>
        </w:rPr>
        <w:t>ë</w:t>
      </w:r>
      <w:r w:rsidRPr="00BB43B4">
        <w:rPr>
          <w:rFonts w:ascii="Garamond" w:hAnsi="Garamond"/>
          <w:szCs w:val="24"/>
        </w:rPr>
        <w:t>.</w:t>
      </w:r>
    </w:p>
    <w:p w14:paraId="6CDC5A0D" w14:textId="77190EFE" w:rsidR="00636354" w:rsidRPr="00BB43B4" w:rsidRDefault="006A39D9" w:rsidP="00586D6E">
      <w:pPr>
        <w:pStyle w:val="BodyTextIndent"/>
        <w:spacing w:line="240" w:lineRule="auto"/>
        <w:ind w:firstLine="284"/>
        <w:rPr>
          <w:rFonts w:ascii="Garamond" w:hAnsi="Garamond"/>
          <w:b/>
          <w:szCs w:val="24"/>
        </w:rPr>
      </w:pPr>
      <w:r w:rsidRPr="00BB43B4">
        <w:rPr>
          <w:rFonts w:ascii="Garamond" w:hAnsi="Garamond"/>
          <w:b/>
          <w:szCs w:val="24"/>
        </w:rPr>
        <w:t>5.5</w:t>
      </w:r>
      <w:r w:rsidR="0033335B">
        <w:rPr>
          <w:rFonts w:ascii="Garamond" w:hAnsi="Garamond"/>
          <w:b/>
          <w:szCs w:val="24"/>
        </w:rPr>
        <w:t>.1</w:t>
      </w:r>
      <w:r w:rsidR="00636354" w:rsidRPr="00BB43B4">
        <w:rPr>
          <w:rFonts w:ascii="Garamond" w:hAnsi="Garamond"/>
          <w:b/>
          <w:szCs w:val="24"/>
        </w:rPr>
        <w:t xml:space="preserve"> P</w:t>
      </w:r>
      <w:r w:rsidR="00C1435E" w:rsidRPr="00BB43B4">
        <w:rPr>
          <w:rFonts w:ascii="Garamond" w:hAnsi="Garamond"/>
          <w:b/>
          <w:szCs w:val="24"/>
        </w:rPr>
        <w:t>ë</w:t>
      </w:r>
      <w:r w:rsidR="00636354" w:rsidRPr="00BB43B4">
        <w:rPr>
          <w:rFonts w:ascii="Garamond" w:hAnsi="Garamond"/>
          <w:b/>
          <w:szCs w:val="24"/>
        </w:rPr>
        <w:t>rgatitja e tok</w:t>
      </w:r>
      <w:r w:rsidR="00C1435E" w:rsidRPr="00BB43B4">
        <w:rPr>
          <w:rFonts w:ascii="Garamond" w:hAnsi="Garamond"/>
          <w:b/>
          <w:szCs w:val="24"/>
        </w:rPr>
        <w:t>ë</w:t>
      </w:r>
      <w:r w:rsidR="00636354" w:rsidRPr="00BB43B4">
        <w:rPr>
          <w:rFonts w:ascii="Garamond" w:hAnsi="Garamond"/>
          <w:b/>
          <w:szCs w:val="24"/>
        </w:rPr>
        <w:t>s n</w:t>
      </w:r>
      <w:r w:rsidR="00C1435E" w:rsidRPr="00BB43B4">
        <w:rPr>
          <w:rFonts w:ascii="Garamond" w:hAnsi="Garamond"/>
          <w:b/>
          <w:szCs w:val="24"/>
        </w:rPr>
        <w:t>ë</w:t>
      </w:r>
      <w:r w:rsidR="00636354" w:rsidRPr="00BB43B4">
        <w:rPr>
          <w:rFonts w:ascii="Garamond" w:hAnsi="Garamond"/>
          <w:b/>
          <w:szCs w:val="24"/>
        </w:rPr>
        <w:t xml:space="preserve"> t</w:t>
      </w:r>
      <w:r w:rsidR="00C1435E" w:rsidRPr="00BB43B4">
        <w:rPr>
          <w:rFonts w:ascii="Garamond" w:hAnsi="Garamond"/>
          <w:b/>
          <w:szCs w:val="24"/>
        </w:rPr>
        <w:t>ë</w:t>
      </w:r>
      <w:r w:rsidR="00636354" w:rsidRPr="00BB43B4">
        <w:rPr>
          <w:rFonts w:ascii="Garamond" w:hAnsi="Garamond"/>
          <w:b/>
          <w:szCs w:val="24"/>
        </w:rPr>
        <w:t>r</w:t>
      </w:r>
      <w:r w:rsidR="00C1435E" w:rsidRPr="00BB43B4">
        <w:rPr>
          <w:rFonts w:ascii="Garamond" w:hAnsi="Garamond"/>
          <w:b/>
          <w:szCs w:val="24"/>
        </w:rPr>
        <w:t>ë</w:t>
      </w:r>
      <w:r w:rsidR="00636354" w:rsidRPr="00BB43B4">
        <w:rPr>
          <w:rFonts w:ascii="Garamond" w:hAnsi="Garamond"/>
          <w:b/>
          <w:szCs w:val="24"/>
        </w:rPr>
        <w:t xml:space="preserve"> sip</w:t>
      </w:r>
      <w:r w:rsidR="00C1435E" w:rsidRPr="00BB43B4">
        <w:rPr>
          <w:rFonts w:ascii="Garamond" w:hAnsi="Garamond"/>
          <w:b/>
          <w:szCs w:val="24"/>
        </w:rPr>
        <w:t>ë</w:t>
      </w:r>
      <w:r w:rsidR="00636354" w:rsidRPr="00BB43B4">
        <w:rPr>
          <w:rFonts w:ascii="Garamond" w:hAnsi="Garamond"/>
          <w:b/>
          <w:szCs w:val="24"/>
        </w:rPr>
        <w:t>rfaqen</w:t>
      </w:r>
    </w:p>
    <w:p w14:paraId="5C779EC8" w14:textId="0527C6D5" w:rsidR="00636354" w:rsidRPr="00BB43B4" w:rsidRDefault="000E20D8" w:rsidP="00586D6E">
      <w:pPr>
        <w:pStyle w:val="BodyTextIndent"/>
        <w:spacing w:line="240" w:lineRule="auto"/>
        <w:ind w:firstLine="284"/>
        <w:rPr>
          <w:rFonts w:ascii="Garamond" w:hAnsi="Garamond"/>
          <w:szCs w:val="24"/>
        </w:rPr>
      </w:pPr>
      <w:r w:rsidRPr="00BB43B4">
        <w:rPr>
          <w:rFonts w:ascii="Garamond" w:hAnsi="Garamond"/>
          <w:szCs w:val="24"/>
        </w:rPr>
        <w:t>M</w:t>
      </w:r>
      <w:r w:rsidR="00636354" w:rsidRPr="00BB43B4">
        <w:rPr>
          <w:rFonts w:ascii="Garamond" w:hAnsi="Garamond"/>
          <w:szCs w:val="24"/>
        </w:rPr>
        <w:t>und t</w:t>
      </w:r>
      <w:r w:rsidR="001F3A3B" w:rsidRPr="00BB43B4">
        <w:rPr>
          <w:rFonts w:ascii="Garamond" w:hAnsi="Garamond"/>
          <w:szCs w:val="24"/>
        </w:rPr>
        <w:t>ë</w:t>
      </w:r>
      <w:r w:rsidR="00636354" w:rsidRPr="00BB43B4">
        <w:rPr>
          <w:rFonts w:ascii="Garamond" w:hAnsi="Garamond"/>
          <w:szCs w:val="24"/>
        </w:rPr>
        <w:t xml:space="preserve"> kryhet n</w:t>
      </w:r>
      <w:r w:rsidR="001F3A3B" w:rsidRPr="00BB43B4">
        <w:rPr>
          <w:rFonts w:ascii="Garamond" w:hAnsi="Garamond"/>
          <w:szCs w:val="24"/>
        </w:rPr>
        <w:t>ë</w:t>
      </w:r>
      <w:r w:rsidR="00636354" w:rsidRPr="00BB43B4">
        <w:rPr>
          <w:rFonts w:ascii="Garamond" w:hAnsi="Garamond"/>
          <w:szCs w:val="24"/>
        </w:rPr>
        <w:t xml:space="preserve"> sip</w:t>
      </w:r>
      <w:r w:rsidR="001F3A3B" w:rsidRPr="00BB43B4">
        <w:rPr>
          <w:rFonts w:ascii="Garamond" w:hAnsi="Garamond"/>
          <w:szCs w:val="24"/>
        </w:rPr>
        <w:t>ë</w:t>
      </w:r>
      <w:r w:rsidR="00636354" w:rsidRPr="00BB43B4">
        <w:rPr>
          <w:rFonts w:ascii="Garamond" w:hAnsi="Garamond"/>
          <w:szCs w:val="24"/>
        </w:rPr>
        <w:t>rfaqet e sheshta dh</w:t>
      </w:r>
      <w:r w:rsidRPr="00BB43B4">
        <w:rPr>
          <w:rFonts w:ascii="Garamond" w:hAnsi="Garamond"/>
          <w:szCs w:val="24"/>
        </w:rPr>
        <w:t>e shpatet me pjerr</w:t>
      </w:r>
      <w:r w:rsidR="001F3A3B" w:rsidRPr="00BB43B4">
        <w:rPr>
          <w:rFonts w:ascii="Garamond" w:hAnsi="Garamond"/>
          <w:szCs w:val="24"/>
        </w:rPr>
        <w:t>ë</w:t>
      </w:r>
      <w:r w:rsidRPr="00BB43B4">
        <w:rPr>
          <w:rFonts w:ascii="Garamond" w:hAnsi="Garamond"/>
          <w:szCs w:val="24"/>
        </w:rPr>
        <w:t>si t</w:t>
      </w:r>
      <w:r w:rsidR="001F3A3B" w:rsidRPr="00BB43B4">
        <w:rPr>
          <w:rFonts w:ascii="Garamond" w:hAnsi="Garamond"/>
          <w:szCs w:val="24"/>
        </w:rPr>
        <w:t>ë</w:t>
      </w:r>
      <w:r w:rsidRPr="00BB43B4">
        <w:rPr>
          <w:rFonts w:ascii="Garamond" w:hAnsi="Garamond"/>
          <w:szCs w:val="24"/>
        </w:rPr>
        <w:t xml:space="preserve"> vog</w:t>
      </w:r>
      <w:r w:rsidR="001F3A3B" w:rsidRPr="00BB43B4">
        <w:rPr>
          <w:rFonts w:ascii="Garamond" w:hAnsi="Garamond"/>
          <w:szCs w:val="24"/>
        </w:rPr>
        <w:t>ë</w:t>
      </w:r>
      <w:r w:rsidRPr="00BB43B4">
        <w:rPr>
          <w:rFonts w:ascii="Garamond" w:hAnsi="Garamond"/>
          <w:szCs w:val="24"/>
        </w:rPr>
        <w:t>l, n</w:t>
      </w:r>
      <w:r w:rsidR="001F3A3B" w:rsidRPr="00BB43B4">
        <w:rPr>
          <w:rFonts w:ascii="Garamond" w:hAnsi="Garamond"/>
          <w:szCs w:val="24"/>
        </w:rPr>
        <w:t>ë</w:t>
      </w:r>
      <w:r w:rsidR="00636354" w:rsidRPr="00BB43B4">
        <w:rPr>
          <w:rFonts w:ascii="Garamond" w:hAnsi="Garamond"/>
          <w:szCs w:val="24"/>
        </w:rPr>
        <w:t xml:space="preserve"> sip</w:t>
      </w:r>
      <w:r w:rsidR="001F3A3B" w:rsidRPr="00BB43B4">
        <w:rPr>
          <w:rFonts w:ascii="Garamond" w:hAnsi="Garamond"/>
          <w:szCs w:val="24"/>
        </w:rPr>
        <w:t>ë</w:t>
      </w:r>
      <w:r w:rsidR="00636354" w:rsidRPr="00BB43B4">
        <w:rPr>
          <w:rFonts w:ascii="Garamond" w:hAnsi="Garamond"/>
          <w:szCs w:val="24"/>
        </w:rPr>
        <w:t>rfaqet</w:t>
      </w:r>
      <w:r w:rsidRPr="00BB43B4">
        <w:rPr>
          <w:rFonts w:ascii="Garamond" w:hAnsi="Garamond"/>
          <w:szCs w:val="24"/>
        </w:rPr>
        <w:t xml:space="preserve"> </w:t>
      </w:r>
      <w:r w:rsidR="00636354" w:rsidRPr="00BB43B4">
        <w:rPr>
          <w:rFonts w:ascii="Garamond" w:hAnsi="Garamond"/>
          <w:szCs w:val="24"/>
        </w:rPr>
        <w:t>e veshura me drur</w:t>
      </w:r>
      <w:r w:rsidR="001F3A3B" w:rsidRPr="00BB43B4">
        <w:rPr>
          <w:rFonts w:ascii="Garamond" w:hAnsi="Garamond"/>
          <w:szCs w:val="24"/>
        </w:rPr>
        <w:t>ë</w:t>
      </w:r>
      <w:r w:rsidR="00636354" w:rsidRPr="00BB43B4">
        <w:rPr>
          <w:rFonts w:ascii="Garamond" w:hAnsi="Garamond"/>
          <w:szCs w:val="24"/>
        </w:rPr>
        <w:t xml:space="preserve"> t</w:t>
      </w:r>
      <w:r w:rsidR="001F3A3B" w:rsidRPr="00BB43B4">
        <w:rPr>
          <w:rFonts w:ascii="Garamond" w:hAnsi="Garamond"/>
          <w:szCs w:val="24"/>
        </w:rPr>
        <w:t>ë</w:t>
      </w:r>
      <w:r w:rsidR="00636354" w:rsidRPr="00BB43B4">
        <w:rPr>
          <w:rFonts w:ascii="Garamond" w:hAnsi="Garamond"/>
          <w:szCs w:val="24"/>
        </w:rPr>
        <w:t xml:space="preserve"> rritur, n</w:t>
      </w:r>
      <w:r w:rsidR="001F3A3B" w:rsidRPr="00BB43B4">
        <w:rPr>
          <w:rFonts w:ascii="Garamond" w:hAnsi="Garamond"/>
          <w:szCs w:val="24"/>
        </w:rPr>
        <w:t>ë</w:t>
      </w:r>
      <w:r w:rsidR="00636354" w:rsidRPr="00BB43B4">
        <w:rPr>
          <w:rFonts w:ascii="Garamond" w:hAnsi="Garamond"/>
          <w:szCs w:val="24"/>
        </w:rPr>
        <w:t xml:space="preserve"> ato me shkurre dhe n</w:t>
      </w:r>
      <w:r w:rsidR="001F3A3B" w:rsidRPr="00BB43B4">
        <w:rPr>
          <w:rFonts w:ascii="Garamond" w:hAnsi="Garamond"/>
          <w:szCs w:val="24"/>
        </w:rPr>
        <w:t>ë</w:t>
      </w:r>
      <w:r w:rsidR="00636354" w:rsidRPr="00BB43B4">
        <w:rPr>
          <w:rFonts w:ascii="Garamond" w:hAnsi="Garamond"/>
          <w:szCs w:val="24"/>
        </w:rPr>
        <w:t xml:space="preserve"> ato t</w:t>
      </w:r>
      <w:r w:rsidR="001F3A3B" w:rsidRPr="00BB43B4">
        <w:rPr>
          <w:rFonts w:ascii="Garamond" w:hAnsi="Garamond"/>
          <w:szCs w:val="24"/>
        </w:rPr>
        <w:t>ë</w:t>
      </w:r>
      <w:r w:rsidR="00636354" w:rsidRPr="00BB43B4">
        <w:rPr>
          <w:rFonts w:ascii="Garamond" w:hAnsi="Garamond"/>
          <w:szCs w:val="24"/>
        </w:rPr>
        <w:t xml:space="preserve"> zhveshura e t</w:t>
      </w:r>
      <w:r w:rsidR="001F3A3B" w:rsidRPr="00BB43B4">
        <w:rPr>
          <w:rFonts w:ascii="Garamond" w:hAnsi="Garamond"/>
          <w:szCs w:val="24"/>
        </w:rPr>
        <w:t>ë</w:t>
      </w:r>
      <w:r w:rsidR="00636354" w:rsidRPr="00BB43B4">
        <w:rPr>
          <w:rFonts w:ascii="Garamond" w:hAnsi="Garamond"/>
          <w:szCs w:val="24"/>
        </w:rPr>
        <w:t xml:space="preserve"> bar</w:t>
      </w:r>
      <w:r w:rsidR="001F3A3B" w:rsidRPr="00BB43B4">
        <w:rPr>
          <w:rFonts w:ascii="Garamond" w:hAnsi="Garamond"/>
          <w:szCs w:val="24"/>
        </w:rPr>
        <w:t>ë</w:t>
      </w:r>
      <w:r w:rsidR="0033335B">
        <w:rPr>
          <w:rFonts w:ascii="Garamond" w:hAnsi="Garamond"/>
          <w:szCs w:val="24"/>
        </w:rPr>
        <w:t>zuara.</w:t>
      </w:r>
    </w:p>
    <w:p w14:paraId="0888557F" w14:textId="3D5F1DCF" w:rsidR="00636354" w:rsidRPr="00BB43B4" w:rsidRDefault="00636354" w:rsidP="00586D6E">
      <w:pPr>
        <w:pStyle w:val="BodyTextIndent"/>
        <w:spacing w:line="240" w:lineRule="auto"/>
        <w:ind w:firstLine="284"/>
        <w:rPr>
          <w:rFonts w:ascii="Garamond" w:hAnsi="Garamond"/>
          <w:szCs w:val="24"/>
          <w:u w:val="single"/>
        </w:rPr>
      </w:pPr>
      <w:r w:rsidRPr="0033335B">
        <w:rPr>
          <w:rFonts w:ascii="Garamond" w:hAnsi="Garamond"/>
          <w:i/>
          <w:szCs w:val="24"/>
        </w:rPr>
        <w:t>Punimi i tok</w:t>
      </w:r>
      <w:r w:rsidR="00C1435E" w:rsidRPr="0033335B">
        <w:rPr>
          <w:rFonts w:ascii="Garamond" w:hAnsi="Garamond"/>
          <w:i/>
          <w:szCs w:val="24"/>
        </w:rPr>
        <w:t>ë</w:t>
      </w:r>
      <w:r w:rsidRPr="0033335B">
        <w:rPr>
          <w:rFonts w:ascii="Garamond" w:hAnsi="Garamond"/>
          <w:i/>
          <w:szCs w:val="24"/>
        </w:rPr>
        <w:t>s n</w:t>
      </w:r>
      <w:r w:rsidR="00C1435E" w:rsidRPr="0033335B">
        <w:rPr>
          <w:rFonts w:ascii="Garamond" w:hAnsi="Garamond"/>
          <w:i/>
          <w:szCs w:val="24"/>
        </w:rPr>
        <w:t>ë</w:t>
      </w:r>
      <w:r w:rsidRPr="0033335B">
        <w:rPr>
          <w:rFonts w:ascii="Garamond" w:hAnsi="Garamond"/>
          <w:i/>
          <w:szCs w:val="24"/>
        </w:rPr>
        <w:t xml:space="preserve"> t</w:t>
      </w:r>
      <w:r w:rsidR="00C1435E" w:rsidRPr="0033335B">
        <w:rPr>
          <w:rFonts w:ascii="Garamond" w:hAnsi="Garamond"/>
          <w:i/>
          <w:szCs w:val="24"/>
        </w:rPr>
        <w:t>ë</w:t>
      </w:r>
      <w:r w:rsidRPr="0033335B">
        <w:rPr>
          <w:rFonts w:ascii="Garamond" w:hAnsi="Garamond"/>
          <w:i/>
          <w:szCs w:val="24"/>
        </w:rPr>
        <w:t>r</w:t>
      </w:r>
      <w:r w:rsidR="00C1435E" w:rsidRPr="0033335B">
        <w:rPr>
          <w:rFonts w:ascii="Garamond" w:hAnsi="Garamond"/>
          <w:i/>
          <w:szCs w:val="24"/>
        </w:rPr>
        <w:t>ë</w:t>
      </w:r>
      <w:r w:rsidR="003D575A" w:rsidRPr="0033335B">
        <w:rPr>
          <w:rFonts w:ascii="Garamond" w:hAnsi="Garamond"/>
          <w:i/>
          <w:szCs w:val="24"/>
        </w:rPr>
        <w:t xml:space="preserve"> sip</w:t>
      </w:r>
      <w:r w:rsidR="00C1435E" w:rsidRPr="0033335B">
        <w:rPr>
          <w:rFonts w:ascii="Garamond" w:hAnsi="Garamond"/>
          <w:i/>
          <w:szCs w:val="24"/>
        </w:rPr>
        <w:t>ë</w:t>
      </w:r>
      <w:r w:rsidR="003D575A" w:rsidRPr="0033335B">
        <w:rPr>
          <w:rFonts w:ascii="Garamond" w:hAnsi="Garamond"/>
          <w:i/>
          <w:szCs w:val="24"/>
        </w:rPr>
        <w:t>rfaqen n</w:t>
      </w:r>
      <w:r w:rsidR="00C1435E" w:rsidRPr="0033335B">
        <w:rPr>
          <w:rFonts w:ascii="Garamond" w:hAnsi="Garamond"/>
          <w:i/>
          <w:szCs w:val="24"/>
        </w:rPr>
        <w:t>ë</w:t>
      </w:r>
      <w:r w:rsidR="003D575A" w:rsidRPr="0033335B">
        <w:rPr>
          <w:rFonts w:ascii="Garamond" w:hAnsi="Garamond"/>
          <w:i/>
          <w:szCs w:val="24"/>
        </w:rPr>
        <w:t xml:space="preserve"> vende t</w:t>
      </w:r>
      <w:r w:rsidR="00C1435E" w:rsidRPr="0033335B">
        <w:rPr>
          <w:rFonts w:ascii="Garamond" w:hAnsi="Garamond"/>
          <w:i/>
          <w:szCs w:val="24"/>
        </w:rPr>
        <w:t>ë</w:t>
      </w:r>
      <w:r w:rsidR="003D575A" w:rsidRPr="0033335B">
        <w:rPr>
          <w:rFonts w:ascii="Garamond" w:hAnsi="Garamond"/>
          <w:i/>
          <w:szCs w:val="24"/>
        </w:rPr>
        <w:t xml:space="preserve"> sheshta</w:t>
      </w:r>
      <w:r w:rsidR="0099628F" w:rsidRPr="0033335B">
        <w:rPr>
          <w:rFonts w:ascii="Garamond" w:hAnsi="Garamond"/>
          <w:i/>
          <w:szCs w:val="24"/>
        </w:rPr>
        <w:t>.</w:t>
      </w:r>
      <w:r w:rsidR="0099628F" w:rsidRPr="00BB43B4">
        <w:rPr>
          <w:rFonts w:ascii="Garamond" w:hAnsi="Garamond"/>
          <w:szCs w:val="24"/>
        </w:rPr>
        <w:t xml:space="preserve"> </w:t>
      </w:r>
      <w:r w:rsidRPr="00BB43B4">
        <w:rPr>
          <w:rFonts w:ascii="Garamond" w:hAnsi="Garamond"/>
          <w:szCs w:val="24"/>
        </w:rPr>
        <w:t>Sip</w:t>
      </w:r>
      <w:r w:rsidR="001F3A3B" w:rsidRPr="00BB43B4">
        <w:rPr>
          <w:rFonts w:ascii="Garamond" w:hAnsi="Garamond"/>
          <w:szCs w:val="24"/>
        </w:rPr>
        <w:t>ë</w:t>
      </w:r>
      <w:r w:rsidRPr="00BB43B4">
        <w:rPr>
          <w:rFonts w:ascii="Garamond" w:hAnsi="Garamond"/>
          <w:szCs w:val="24"/>
        </w:rPr>
        <w:t>rfaqet e sheshta t</w:t>
      </w:r>
      <w:r w:rsidR="001F3A3B" w:rsidRPr="00BB43B4">
        <w:rPr>
          <w:rFonts w:ascii="Garamond" w:hAnsi="Garamond"/>
          <w:szCs w:val="24"/>
        </w:rPr>
        <w:t>ë</w:t>
      </w:r>
      <w:r w:rsidRPr="00BB43B4">
        <w:rPr>
          <w:rFonts w:ascii="Garamond" w:hAnsi="Garamond"/>
          <w:szCs w:val="24"/>
        </w:rPr>
        <w:t xml:space="preserve"> l</w:t>
      </w:r>
      <w:r w:rsidR="001F3A3B" w:rsidRPr="00BB43B4">
        <w:rPr>
          <w:rFonts w:ascii="Garamond" w:hAnsi="Garamond"/>
          <w:szCs w:val="24"/>
        </w:rPr>
        <w:t>ë</w:t>
      </w:r>
      <w:r w:rsidRPr="00BB43B4">
        <w:rPr>
          <w:rFonts w:ascii="Garamond" w:hAnsi="Garamond"/>
          <w:szCs w:val="24"/>
        </w:rPr>
        <w:t>na p</w:t>
      </w:r>
      <w:r w:rsidR="001F3A3B" w:rsidRPr="00BB43B4">
        <w:rPr>
          <w:rFonts w:ascii="Garamond" w:hAnsi="Garamond"/>
          <w:szCs w:val="24"/>
        </w:rPr>
        <w:t>ë</w:t>
      </w:r>
      <w:r w:rsidRPr="00BB43B4">
        <w:rPr>
          <w:rFonts w:ascii="Garamond" w:hAnsi="Garamond"/>
          <w:szCs w:val="24"/>
        </w:rPr>
        <w:t>r t</w:t>
      </w:r>
      <w:r w:rsidR="00112B80" w:rsidRPr="00BB43B4">
        <w:rPr>
          <w:rFonts w:ascii="Garamond" w:hAnsi="Garamond"/>
          <w:szCs w:val="24"/>
        </w:rPr>
        <w:t>’</w:t>
      </w:r>
      <w:r w:rsidRPr="00BB43B4">
        <w:rPr>
          <w:rFonts w:ascii="Garamond" w:hAnsi="Garamond"/>
          <w:szCs w:val="24"/>
        </w:rPr>
        <w:t>u pyll</w:t>
      </w:r>
      <w:r w:rsidR="001F3A3B" w:rsidRPr="00BB43B4">
        <w:rPr>
          <w:rFonts w:ascii="Garamond" w:hAnsi="Garamond"/>
          <w:szCs w:val="24"/>
        </w:rPr>
        <w:t>ë</w:t>
      </w:r>
      <w:r w:rsidRPr="00BB43B4">
        <w:rPr>
          <w:rFonts w:ascii="Garamond" w:hAnsi="Garamond"/>
          <w:szCs w:val="24"/>
        </w:rPr>
        <w:t>zuar ose ripyll</w:t>
      </w:r>
      <w:r w:rsidR="001F3A3B" w:rsidRPr="00BB43B4">
        <w:rPr>
          <w:rFonts w:ascii="Garamond" w:hAnsi="Garamond"/>
          <w:szCs w:val="24"/>
        </w:rPr>
        <w:t>ë</w:t>
      </w:r>
      <w:r w:rsidRPr="00BB43B4">
        <w:rPr>
          <w:rFonts w:ascii="Garamond" w:hAnsi="Garamond"/>
          <w:szCs w:val="24"/>
        </w:rPr>
        <w:t>zuar, p</w:t>
      </w:r>
      <w:r w:rsidR="001F3A3B" w:rsidRPr="00BB43B4">
        <w:rPr>
          <w:rFonts w:ascii="Garamond" w:hAnsi="Garamond"/>
          <w:szCs w:val="24"/>
        </w:rPr>
        <w:t>ë</w:t>
      </w:r>
      <w:r w:rsidRPr="00BB43B4">
        <w:rPr>
          <w:rFonts w:ascii="Garamond" w:hAnsi="Garamond"/>
          <w:szCs w:val="24"/>
        </w:rPr>
        <w:t>r kushtet mjaft malore t</w:t>
      </w:r>
      <w:r w:rsidR="001F3A3B" w:rsidRPr="00BB43B4">
        <w:rPr>
          <w:rFonts w:ascii="Garamond" w:hAnsi="Garamond"/>
          <w:szCs w:val="24"/>
        </w:rPr>
        <w:t>ë</w:t>
      </w:r>
      <w:r w:rsidRPr="00BB43B4">
        <w:rPr>
          <w:rFonts w:ascii="Garamond" w:hAnsi="Garamond"/>
          <w:szCs w:val="24"/>
        </w:rPr>
        <w:t xml:space="preserve"> vendit ton</w:t>
      </w:r>
      <w:r w:rsidR="001F3A3B" w:rsidRPr="00BB43B4">
        <w:rPr>
          <w:rFonts w:ascii="Garamond" w:hAnsi="Garamond"/>
          <w:szCs w:val="24"/>
        </w:rPr>
        <w:t>ë</w:t>
      </w:r>
      <w:r w:rsidRPr="00BB43B4">
        <w:rPr>
          <w:rFonts w:ascii="Garamond" w:hAnsi="Garamond"/>
          <w:szCs w:val="24"/>
        </w:rPr>
        <w:t xml:space="preserve"> jan</w:t>
      </w:r>
      <w:r w:rsidR="001F3A3B" w:rsidRPr="00BB43B4">
        <w:rPr>
          <w:rFonts w:ascii="Garamond" w:hAnsi="Garamond"/>
          <w:szCs w:val="24"/>
        </w:rPr>
        <w:t>ë</w:t>
      </w:r>
      <w:r w:rsidRPr="00BB43B4">
        <w:rPr>
          <w:rFonts w:ascii="Garamond" w:hAnsi="Garamond"/>
          <w:szCs w:val="24"/>
        </w:rPr>
        <w:t xml:space="preserve"> t</w:t>
      </w:r>
      <w:r w:rsidR="001F3A3B" w:rsidRPr="00BB43B4">
        <w:rPr>
          <w:rFonts w:ascii="Garamond" w:hAnsi="Garamond"/>
          <w:szCs w:val="24"/>
        </w:rPr>
        <w:t>ë</w:t>
      </w:r>
      <w:r w:rsidRPr="00BB43B4">
        <w:rPr>
          <w:rFonts w:ascii="Garamond" w:hAnsi="Garamond"/>
          <w:szCs w:val="24"/>
        </w:rPr>
        <w:t xml:space="preserve"> kufizuara. M</w:t>
      </w:r>
      <w:r w:rsidR="001F3A3B" w:rsidRPr="00BB43B4">
        <w:rPr>
          <w:rFonts w:ascii="Garamond" w:hAnsi="Garamond"/>
          <w:szCs w:val="24"/>
        </w:rPr>
        <w:t>ë</w:t>
      </w:r>
      <w:r w:rsidRPr="00BB43B4">
        <w:rPr>
          <w:rFonts w:ascii="Garamond" w:hAnsi="Garamond"/>
          <w:szCs w:val="24"/>
        </w:rPr>
        <w:t xml:space="preserve"> dendur i hasim n</w:t>
      </w:r>
      <w:r w:rsidR="001F3A3B" w:rsidRPr="00BB43B4">
        <w:rPr>
          <w:rFonts w:ascii="Garamond" w:hAnsi="Garamond"/>
          <w:szCs w:val="24"/>
        </w:rPr>
        <w:t>ë</w:t>
      </w:r>
      <w:r w:rsidRPr="00BB43B4">
        <w:rPr>
          <w:rFonts w:ascii="Garamond" w:hAnsi="Garamond"/>
          <w:szCs w:val="24"/>
        </w:rPr>
        <w:t xml:space="preserve"> zon</w:t>
      </w:r>
      <w:r w:rsidR="001F3A3B" w:rsidRPr="00BB43B4">
        <w:rPr>
          <w:rFonts w:ascii="Garamond" w:hAnsi="Garamond"/>
          <w:szCs w:val="24"/>
        </w:rPr>
        <w:t>ë</w:t>
      </w:r>
      <w:r w:rsidRPr="00BB43B4">
        <w:rPr>
          <w:rFonts w:ascii="Garamond" w:hAnsi="Garamond"/>
          <w:szCs w:val="24"/>
        </w:rPr>
        <w:t>n bregdetare dhe n</w:t>
      </w:r>
      <w:r w:rsidR="001F3A3B" w:rsidRPr="00BB43B4">
        <w:rPr>
          <w:rFonts w:ascii="Garamond" w:hAnsi="Garamond"/>
          <w:szCs w:val="24"/>
        </w:rPr>
        <w:t>ë</w:t>
      </w:r>
      <w:r w:rsidRPr="00BB43B4">
        <w:rPr>
          <w:rFonts w:ascii="Garamond" w:hAnsi="Garamond"/>
          <w:szCs w:val="24"/>
        </w:rPr>
        <w:t xml:space="preserve"> </w:t>
      </w:r>
      <w:r w:rsidR="00665C4A" w:rsidRPr="00BB43B4">
        <w:rPr>
          <w:rFonts w:ascii="Garamond" w:hAnsi="Garamond"/>
          <w:szCs w:val="24"/>
        </w:rPr>
        <w:t>pjesën</w:t>
      </w:r>
      <w:r w:rsidRPr="00BB43B4">
        <w:rPr>
          <w:rFonts w:ascii="Garamond" w:hAnsi="Garamond"/>
          <w:szCs w:val="24"/>
        </w:rPr>
        <w:t xml:space="preserve"> e poshtme t</w:t>
      </w:r>
      <w:r w:rsidR="001F3A3B" w:rsidRPr="00BB43B4">
        <w:rPr>
          <w:rFonts w:ascii="Garamond" w:hAnsi="Garamond"/>
          <w:szCs w:val="24"/>
        </w:rPr>
        <w:t>ë</w:t>
      </w:r>
      <w:r w:rsidRPr="00BB43B4">
        <w:rPr>
          <w:rFonts w:ascii="Garamond" w:hAnsi="Garamond"/>
          <w:szCs w:val="24"/>
        </w:rPr>
        <w:t xml:space="preserve"> derdhjes s</w:t>
      </w:r>
      <w:r w:rsidR="001F3A3B" w:rsidRPr="00BB43B4">
        <w:rPr>
          <w:rFonts w:ascii="Garamond" w:hAnsi="Garamond"/>
          <w:szCs w:val="24"/>
        </w:rPr>
        <w:t>ë</w:t>
      </w:r>
      <w:r w:rsidRPr="00BB43B4">
        <w:rPr>
          <w:rFonts w:ascii="Garamond" w:hAnsi="Garamond"/>
          <w:szCs w:val="24"/>
        </w:rPr>
        <w:t xml:space="preserve"> </w:t>
      </w:r>
      <w:r w:rsidR="00665C4A" w:rsidRPr="00BB43B4">
        <w:rPr>
          <w:rFonts w:ascii="Garamond" w:hAnsi="Garamond"/>
          <w:szCs w:val="24"/>
        </w:rPr>
        <w:t>lumenjve</w:t>
      </w:r>
      <w:r w:rsidRPr="00BB43B4">
        <w:rPr>
          <w:rFonts w:ascii="Garamond" w:hAnsi="Garamond"/>
          <w:szCs w:val="24"/>
        </w:rPr>
        <w:t>. N</w:t>
      </w:r>
      <w:r w:rsidR="001F3A3B" w:rsidRPr="00BB43B4">
        <w:rPr>
          <w:rFonts w:ascii="Garamond" w:hAnsi="Garamond"/>
          <w:szCs w:val="24"/>
        </w:rPr>
        <w:t>ë</w:t>
      </w:r>
      <w:r w:rsidRPr="00BB43B4">
        <w:rPr>
          <w:rFonts w:ascii="Garamond" w:hAnsi="Garamond"/>
          <w:szCs w:val="24"/>
        </w:rPr>
        <w:t xml:space="preserve"> k</w:t>
      </w:r>
      <w:r w:rsidR="001F3A3B" w:rsidRPr="00BB43B4">
        <w:rPr>
          <w:rFonts w:ascii="Garamond" w:hAnsi="Garamond"/>
          <w:szCs w:val="24"/>
        </w:rPr>
        <w:t>ë</w:t>
      </w:r>
      <w:r w:rsidRPr="00BB43B4">
        <w:rPr>
          <w:rFonts w:ascii="Garamond" w:hAnsi="Garamond"/>
          <w:szCs w:val="24"/>
        </w:rPr>
        <w:t>t</w:t>
      </w:r>
      <w:r w:rsidR="001F3A3B" w:rsidRPr="00BB43B4">
        <w:rPr>
          <w:rFonts w:ascii="Garamond" w:hAnsi="Garamond"/>
          <w:szCs w:val="24"/>
        </w:rPr>
        <w:t>ë</w:t>
      </w:r>
      <w:r w:rsidRPr="00BB43B4">
        <w:rPr>
          <w:rFonts w:ascii="Garamond" w:hAnsi="Garamond"/>
          <w:szCs w:val="24"/>
        </w:rPr>
        <w:t xml:space="preserve"> sip</w:t>
      </w:r>
      <w:r w:rsidR="001F3A3B" w:rsidRPr="00BB43B4">
        <w:rPr>
          <w:rFonts w:ascii="Garamond" w:hAnsi="Garamond"/>
          <w:szCs w:val="24"/>
        </w:rPr>
        <w:t>ë</w:t>
      </w:r>
      <w:r w:rsidRPr="00BB43B4">
        <w:rPr>
          <w:rFonts w:ascii="Garamond" w:hAnsi="Garamond"/>
          <w:szCs w:val="24"/>
        </w:rPr>
        <w:t>rfaqe, k</w:t>
      </w:r>
      <w:r w:rsidR="001F3A3B" w:rsidRPr="00BB43B4">
        <w:rPr>
          <w:rFonts w:ascii="Garamond" w:hAnsi="Garamond"/>
          <w:szCs w:val="24"/>
        </w:rPr>
        <w:t>ë</w:t>
      </w:r>
      <w:r w:rsidRPr="00BB43B4">
        <w:rPr>
          <w:rFonts w:ascii="Garamond" w:hAnsi="Garamond"/>
          <w:szCs w:val="24"/>
        </w:rPr>
        <w:t>shill</w:t>
      </w:r>
      <w:r w:rsidR="000E20D8" w:rsidRPr="00BB43B4">
        <w:rPr>
          <w:rFonts w:ascii="Garamond" w:hAnsi="Garamond"/>
          <w:szCs w:val="24"/>
        </w:rPr>
        <w:t>ohet</w:t>
      </w:r>
      <w:r w:rsidRPr="00BB43B4">
        <w:rPr>
          <w:rFonts w:ascii="Garamond" w:hAnsi="Garamond"/>
          <w:szCs w:val="24"/>
        </w:rPr>
        <w:t xml:space="preserve"> q</w:t>
      </w:r>
      <w:r w:rsidR="001F3A3B" w:rsidRPr="00BB43B4">
        <w:rPr>
          <w:rFonts w:ascii="Garamond" w:hAnsi="Garamond"/>
          <w:szCs w:val="24"/>
        </w:rPr>
        <w:t>ë</w:t>
      </w:r>
      <w:r w:rsidRPr="00BB43B4">
        <w:rPr>
          <w:rFonts w:ascii="Garamond" w:hAnsi="Garamond"/>
          <w:szCs w:val="24"/>
        </w:rPr>
        <w:t xml:space="preserve"> toka t</w:t>
      </w:r>
      <w:r w:rsidR="001F3A3B" w:rsidRPr="00BB43B4">
        <w:rPr>
          <w:rFonts w:ascii="Garamond" w:hAnsi="Garamond"/>
          <w:szCs w:val="24"/>
        </w:rPr>
        <w:t>ë</w:t>
      </w:r>
      <w:r w:rsidRPr="00BB43B4">
        <w:rPr>
          <w:rFonts w:ascii="Garamond" w:hAnsi="Garamond"/>
          <w:szCs w:val="24"/>
        </w:rPr>
        <w:t xml:space="preserve"> punohet me mekaniz</w:t>
      </w:r>
      <w:r w:rsidR="003D575A" w:rsidRPr="00BB43B4">
        <w:rPr>
          <w:rFonts w:ascii="Garamond" w:hAnsi="Garamond"/>
          <w:szCs w:val="24"/>
        </w:rPr>
        <w:t>m</w:t>
      </w:r>
      <w:r w:rsidRPr="00BB43B4">
        <w:rPr>
          <w:rFonts w:ascii="Garamond" w:hAnsi="Garamond"/>
          <w:szCs w:val="24"/>
        </w:rPr>
        <w:t>a. Kur b</w:t>
      </w:r>
      <w:r w:rsidR="001F3A3B" w:rsidRPr="00BB43B4">
        <w:rPr>
          <w:rFonts w:ascii="Garamond" w:hAnsi="Garamond"/>
          <w:szCs w:val="24"/>
        </w:rPr>
        <w:t>ë</w:t>
      </w:r>
      <w:r w:rsidRPr="00BB43B4">
        <w:rPr>
          <w:rFonts w:ascii="Garamond" w:hAnsi="Garamond"/>
          <w:szCs w:val="24"/>
        </w:rPr>
        <w:t>jm</w:t>
      </w:r>
      <w:r w:rsidR="001F3A3B" w:rsidRPr="00BB43B4">
        <w:rPr>
          <w:rFonts w:ascii="Garamond" w:hAnsi="Garamond"/>
          <w:szCs w:val="24"/>
        </w:rPr>
        <w:t>ë</w:t>
      </w:r>
      <w:r w:rsidRPr="00BB43B4">
        <w:rPr>
          <w:rFonts w:ascii="Garamond" w:hAnsi="Garamond"/>
          <w:szCs w:val="24"/>
        </w:rPr>
        <w:t xml:space="preserve"> pyll</w:t>
      </w:r>
      <w:r w:rsidR="001F3A3B" w:rsidRPr="00BB43B4">
        <w:rPr>
          <w:rFonts w:ascii="Garamond" w:hAnsi="Garamond"/>
          <w:szCs w:val="24"/>
        </w:rPr>
        <w:t>ë</w:t>
      </w:r>
      <w:r w:rsidRPr="00BB43B4">
        <w:rPr>
          <w:rFonts w:ascii="Garamond" w:hAnsi="Garamond"/>
          <w:szCs w:val="24"/>
        </w:rPr>
        <w:t>zime me far</w:t>
      </w:r>
      <w:r w:rsidR="001F3A3B" w:rsidRPr="00BB43B4">
        <w:rPr>
          <w:rFonts w:ascii="Garamond" w:hAnsi="Garamond"/>
          <w:szCs w:val="24"/>
        </w:rPr>
        <w:t>ë</w:t>
      </w:r>
      <w:r w:rsidRPr="00BB43B4">
        <w:rPr>
          <w:rFonts w:ascii="Garamond" w:hAnsi="Garamond"/>
          <w:szCs w:val="24"/>
        </w:rPr>
        <w:t xml:space="preserve"> pishe t</w:t>
      </w:r>
      <w:r w:rsidR="001F3A3B" w:rsidRPr="00BB43B4">
        <w:rPr>
          <w:rFonts w:ascii="Garamond" w:hAnsi="Garamond"/>
          <w:szCs w:val="24"/>
        </w:rPr>
        <w:t>ë</w:t>
      </w:r>
      <w:r w:rsidRPr="00BB43B4">
        <w:rPr>
          <w:rFonts w:ascii="Garamond" w:hAnsi="Garamond"/>
          <w:szCs w:val="24"/>
        </w:rPr>
        <w:t xml:space="preserve"> but</w:t>
      </w:r>
      <w:r w:rsidR="001F3A3B" w:rsidRPr="00BB43B4">
        <w:rPr>
          <w:rFonts w:ascii="Garamond" w:hAnsi="Garamond"/>
          <w:szCs w:val="24"/>
        </w:rPr>
        <w:t>ë</w:t>
      </w:r>
      <w:r w:rsidRPr="00BB43B4">
        <w:rPr>
          <w:rFonts w:ascii="Garamond" w:hAnsi="Garamond"/>
          <w:szCs w:val="24"/>
        </w:rPr>
        <w:t xml:space="preserve"> n</w:t>
      </w:r>
      <w:r w:rsidR="001F3A3B" w:rsidRPr="00BB43B4">
        <w:rPr>
          <w:rFonts w:ascii="Garamond" w:hAnsi="Garamond"/>
          <w:szCs w:val="24"/>
        </w:rPr>
        <w:t>ë</w:t>
      </w:r>
      <w:r w:rsidRPr="00BB43B4">
        <w:rPr>
          <w:rFonts w:ascii="Garamond" w:hAnsi="Garamond"/>
          <w:szCs w:val="24"/>
        </w:rPr>
        <w:t xml:space="preserve"> ranishtet bregdetare, mund t</w:t>
      </w:r>
      <w:r w:rsidR="001F3A3B" w:rsidRPr="00BB43B4">
        <w:rPr>
          <w:rFonts w:ascii="Garamond" w:hAnsi="Garamond"/>
          <w:szCs w:val="24"/>
        </w:rPr>
        <w:t>ë</w:t>
      </w:r>
      <w:r w:rsidRPr="00BB43B4">
        <w:rPr>
          <w:rFonts w:ascii="Garamond" w:hAnsi="Garamond"/>
          <w:szCs w:val="24"/>
        </w:rPr>
        <w:t xml:space="preserve"> b</w:t>
      </w:r>
      <w:r w:rsidR="001F3A3B" w:rsidRPr="00BB43B4">
        <w:rPr>
          <w:rFonts w:ascii="Garamond" w:hAnsi="Garamond"/>
          <w:szCs w:val="24"/>
        </w:rPr>
        <w:t>ë</w:t>
      </w:r>
      <w:r w:rsidRPr="00BB43B4">
        <w:rPr>
          <w:rFonts w:ascii="Garamond" w:hAnsi="Garamond"/>
          <w:szCs w:val="24"/>
        </w:rPr>
        <w:t>het n</w:t>
      </w:r>
      <w:r w:rsidR="001F3A3B" w:rsidRPr="00BB43B4">
        <w:rPr>
          <w:rFonts w:ascii="Garamond" w:hAnsi="Garamond"/>
          <w:szCs w:val="24"/>
        </w:rPr>
        <w:t>ë</w:t>
      </w:r>
      <w:r w:rsidRPr="00BB43B4">
        <w:rPr>
          <w:rFonts w:ascii="Garamond" w:hAnsi="Garamond"/>
          <w:szCs w:val="24"/>
        </w:rPr>
        <w:t xml:space="preserve"> t</w:t>
      </w:r>
      <w:r w:rsidR="001F3A3B" w:rsidRPr="00BB43B4">
        <w:rPr>
          <w:rFonts w:ascii="Garamond" w:hAnsi="Garamond"/>
          <w:szCs w:val="24"/>
        </w:rPr>
        <w:t>ë</w:t>
      </w:r>
      <w:r w:rsidRPr="00BB43B4">
        <w:rPr>
          <w:rFonts w:ascii="Garamond" w:hAnsi="Garamond"/>
          <w:szCs w:val="24"/>
        </w:rPr>
        <w:t xml:space="preserve"> nj</w:t>
      </w:r>
      <w:r w:rsidR="001F3A3B" w:rsidRPr="00BB43B4">
        <w:rPr>
          <w:rFonts w:ascii="Garamond" w:hAnsi="Garamond"/>
          <w:szCs w:val="24"/>
        </w:rPr>
        <w:t>ë</w:t>
      </w:r>
      <w:r w:rsidRPr="00BB43B4">
        <w:rPr>
          <w:rFonts w:ascii="Garamond" w:hAnsi="Garamond"/>
          <w:szCs w:val="24"/>
        </w:rPr>
        <w:t>jt</w:t>
      </w:r>
      <w:r w:rsidR="001F3A3B" w:rsidRPr="00BB43B4">
        <w:rPr>
          <w:rFonts w:ascii="Garamond" w:hAnsi="Garamond"/>
          <w:szCs w:val="24"/>
        </w:rPr>
        <w:t>ë</w:t>
      </w:r>
      <w:r w:rsidRPr="00BB43B4">
        <w:rPr>
          <w:rFonts w:ascii="Garamond" w:hAnsi="Garamond"/>
          <w:szCs w:val="24"/>
        </w:rPr>
        <w:t>n koh</w:t>
      </w:r>
      <w:r w:rsidR="001F3A3B" w:rsidRPr="00BB43B4">
        <w:rPr>
          <w:rFonts w:ascii="Garamond" w:hAnsi="Garamond"/>
          <w:szCs w:val="24"/>
        </w:rPr>
        <w:t>ë</w:t>
      </w:r>
      <w:r w:rsidRPr="00BB43B4">
        <w:rPr>
          <w:rFonts w:ascii="Garamond" w:hAnsi="Garamond"/>
          <w:szCs w:val="24"/>
        </w:rPr>
        <w:t xml:space="preserve"> punimi i tok</w:t>
      </w:r>
      <w:r w:rsidR="001F3A3B" w:rsidRPr="00BB43B4">
        <w:rPr>
          <w:rFonts w:ascii="Garamond" w:hAnsi="Garamond"/>
          <w:szCs w:val="24"/>
        </w:rPr>
        <w:t>ë</w:t>
      </w:r>
      <w:r w:rsidRPr="00BB43B4">
        <w:rPr>
          <w:rFonts w:ascii="Garamond" w:hAnsi="Garamond"/>
          <w:szCs w:val="24"/>
        </w:rPr>
        <w:t>s me plug, ashtu edhe mbjellja e far</w:t>
      </w:r>
      <w:r w:rsidR="001F3A3B" w:rsidRPr="00BB43B4">
        <w:rPr>
          <w:rFonts w:ascii="Garamond" w:hAnsi="Garamond"/>
          <w:szCs w:val="24"/>
        </w:rPr>
        <w:t>ë</w:t>
      </w:r>
      <w:r w:rsidR="0033335B">
        <w:rPr>
          <w:rFonts w:ascii="Garamond" w:hAnsi="Garamond"/>
          <w:szCs w:val="24"/>
        </w:rPr>
        <w:t>s.</w:t>
      </w:r>
    </w:p>
    <w:p w14:paraId="65A95F4C" w14:textId="77777777" w:rsidR="00551EDC" w:rsidRPr="00BB43B4" w:rsidRDefault="00AA3AA5" w:rsidP="00586D6E">
      <w:pPr>
        <w:pStyle w:val="BodyTextIndent"/>
        <w:keepNext/>
        <w:spacing w:line="240" w:lineRule="auto"/>
        <w:ind w:firstLine="284"/>
        <w:jc w:val="center"/>
        <w:rPr>
          <w:rFonts w:ascii="Garamond" w:hAnsi="Garamond"/>
          <w:szCs w:val="24"/>
        </w:rPr>
      </w:pPr>
      <w:r w:rsidRPr="00BB43B4">
        <w:rPr>
          <w:rFonts w:ascii="Garamond" w:hAnsi="Garamond"/>
          <w:noProof/>
          <w:szCs w:val="24"/>
          <w:lang w:eastAsia="sq-AL"/>
        </w:rPr>
        <w:drawing>
          <wp:inline distT="0" distB="0" distL="0" distR="0" wp14:anchorId="3161319F" wp14:editId="24818701">
            <wp:extent cx="2646045" cy="1855850"/>
            <wp:effectExtent l="19050" t="19050" r="20955" b="11430"/>
            <wp:docPr id="3076" name="Picture 4" descr="H:\Waldbau-2010\2. Silvikultura Speciale\Leksionet e Professures2\Nr. 3-Teknikat e Pyllzimit\Pyllzim-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6" name="Picture 4" descr="H:\Waldbau-2010\2. Silvikultura Speciale\Leksionet e Professures2\Nr. 3-Teknikat e Pyllzimit\Pyllzim-20.jpg"/>
                    <pic:cNvPicPr>
                      <a:picLocks noChangeAspect="1" noChangeArrowheads="1"/>
                    </pic:cNvPicPr>
                  </pic:nvPicPr>
                  <pic:blipFill rotWithShape="1">
                    <a:blip r:embed="rId59" cstate="print"/>
                    <a:srcRect l="1098" t="10446" r="1631" b="6927"/>
                    <a:stretch/>
                  </pic:blipFill>
                  <pic:spPr bwMode="auto">
                    <a:xfrm>
                      <a:off x="0" y="0"/>
                      <a:ext cx="2682189" cy="1881200"/>
                    </a:xfrm>
                    <a:prstGeom prst="rect">
                      <a:avLst/>
                    </a:prstGeom>
                    <a:noFill/>
                    <a:ln w="12700">
                      <a:solidFill>
                        <a:srgbClr val="C00000"/>
                      </a:solidFill>
                    </a:ln>
                    <a:extLst>
                      <a:ext uri="{53640926-AAD7-44D8-BBD7-CCE9431645EC}">
                        <a14:shadowObscured xmlns:a14="http://schemas.microsoft.com/office/drawing/2010/main"/>
                      </a:ext>
                    </a:extLst>
                  </pic:spPr>
                </pic:pic>
              </a:graphicData>
            </a:graphic>
          </wp:inline>
        </w:drawing>
      </w:r>
      <w:r w:rsidR="0017480A" w:rsidRPr="00BB43B4">
        <w:rPr>
          <w:rFonts w:ascii="Garamond" w:hAnsi="Garamond"/>
          <w:noProof/>
          <w:szCs w:val="24"/>
          <w:lang w:eastAsia="sq-AL"/>
        </w:rPr>
        <w:drawing>
          <wp:inline distT="0" distB="0" distL="0" distR="0" wp14:anchorId="1638E96C" wp14:editId="205FA010">
            <wp:extent cx="2832100" cy="1852665"/>
            <wp:effectExtent l="19050" t="19050" r="25400" b="14605"/>
            <wp:docPr id="3075" name="Picture 3" descr="H:\Waldbau-2010\2. Silvikultura Speciale\Leksionet e Professures2\Nr. 3-Teknikat e Pyllzimit\Pyllzim-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5" name="Picture 3" descr="H:\Waldbau-2010\2. Silvikultura Speciale\Leksionet e Professures2\Nr. 3-Teknikat e Pyllzimit\Pyllzim-15.jpg"/>
                    <pic:cNvPicPr>
                      <a:picLocks noChangeAspect="1" noChangeArrowheads="1"/>
                    </pic:cNvPicPr>
                  </pic:nvPicPr>
                  <pic:blipFill rotWithShape="1">
                    <a:blip r:embed="rId60" cstate="print"/>
                    <a:srcRect r="1753"/>
                    <a:stretch/>
                  </pic:blipFill>
                  <pic:spPr bwMode="auto">
                    <a:xfrm>
                      <a:off x="0" y="0"/>
                      <a:ext cx="2858716" cy="1870076"/>
                    </a:xfrm>
                    <a:prstGeom prst="rect">
                      <a:avLst/>
                    </a:prstGeom>
                    <a:noFill/>
                    <a:ln w="12700" cap="flat" cmpd="sng" algn="ctr">
                      <a:solidFill>
                        <a:srgbClr val="C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23AE1494" w14:textId="143BE0DA" w:rsidR="0017480A" w:rsidRPr="00BB43B4" w:rsidRDefault="00551EDC" w:rsidP="00586D6E">
      <w:pPr>
        <w:pStyle w:val="Caption"/>
        <w:spacing w:line="240" w:lineRule="auto"/>
        <w:ind w:firstLine="284"/>
        <w:jc w:val="center"/>
        <w:rPr>
          <w:rFonts w:ascii="Garamond" w:hAnsi="Garamond"/>
          <w:i/>
          <w:sz w:val="20"/>
        </w:rPr>
      </w:pPr>
      <w:r w:rsidRPr="00BB43B4">
        <w:rPr>
          <w:rFonts w:ascii="Garamond" w:hAnsi="Garamond"/>
          <w:bCs/>
          <w:i/>
          <w:sz w:val="20"/>
        </w:rPr>
        <w:t xml:space="preserve">Figura </w:t>
      </w:r>
      <w:r w:rsidRPr="00BB43B4">
        <w:rPr>
          <w:rFonts w:ascii="Garamond" w:hAnsi="Garamond"/>
          <w:bCs/>
          <w:i/>
          <w:sz w:val="20"/>
        </w:rPr>
        <w:fldChar w:fldCharType="begin"/>
      </w:r>
      <w:r w:rsidRPr="00BB43B4">
        <w:rPr>
          <w:rFonts w:ascii="Garamond" w:hAnsi="Garamond"/>
          <w:bCs/>
          <w:i/>
          <w:sz w:val="20"/>
        </w:rPr>
        <w:instrText xml:space="preserve"> SEQ Figura \* ARABIC </w:instrText>
      </w:r>
      <w:r w:rsidRPr="00BB43B4">
        <w:rPr>
          <w:rFonts w:ascii="Garamond" w:hAnsi="Garamond"/>
          <w:bCs/>
          <w:i/>
          <w:sz w:val="20"/>
        </w:rPr>
        <w:fldChar w:fldCharType="separate"/>
      </w:r>
      <w:r w:rsidR="0005019A" w:rsidRPr="00BB43B4">
        <w:rPr>
          <w:rFonts w:ascii="Garamond" w:hAnsi="Garamond"/>
          <w:bCs/>
          <w:i/>
          <w:sz w:val="20"/>
        </w:rPr>
        <w:t>2</w:t>
      </w:r>
      <w:r w:rsidRPr="00BB43B4">
        <w:rPr>
          <w:rFonts w:ascii="Garamond" w:hAnsi="Garamond"/>
          <w:bCs/>
          <w:i/>
          <w:sz w:val="20"/>
        </w:rPr>
        <w:fldChar w:fldCharType="end"/>
      </w:r>
      <w:r w:rsidRPr="00BB43B4">
        <w:rPr>
          <w:rFonts w:ascii="Garamond" w:hAnsi="Garamond"/>
          <w:bCs/>
          <w:i/>
          <w:sz w:val="20"/>
        </w:rPr>
        <w:t>.</w:t>
      </w:r>
      <w:r w:rsidRPr="00BB43B4">
        <w:rPr>
          <w:rFonts w:ascii="Garamond" w:hAnsi="Garamond"/>
          <w:i/>
          <w:sz w:val="20"/>
        </w:rPr>
        <w:t xml:space="preserve"> </w:t>
      </w:r>
      <w:r w:rsidRPr="00BB43B4">
        <w:rPr>
          <w:rFonts w:ascii="Garamond" w:hAnsi="Garamond"/>
          <w:bCs/>
          <w:i/>
          <w:sz w:val="20"/>
        </w:rPr>
        <w:t>Tip</w:t>
      </w:r>
      <w:r w:rsidR="00665C4A" w:rsidRPr="00BB43B4">
        <w:rPr>
          <w:rFonts w:ascii="Garamond" w:hAnsi="Garamond"/>
          <w:bCs/>
          <w:i/>
          <w:sz w:val="20"/>
        </w:rPr>
        <w:t>a</w:t>
      </w:r>
      <w:r w:rsidRPr="00BB43B4">
        <w:rPr>
          <w:rFonts w:ascii="Garamond" w:hAnsi="Garamond"/>
          <w:bCs/>
          <w:i/>
          <w:sz w:val="20"/>
        </w:rPr>
        <w:t xml:space="preserve"> plugjesh për punimin e tokës në tërë sipërfaqen</w:t>
      </w:r>
    </w:p>
    <w:p w14:paraId="525158A9" w14:textId="6CAFAB8C" w:rsidR="00636354" w:rsidRPr="00BB43B4" w:rsidRDefault="00636354" w:rsidP="00586D6E">
      <w:pPr>
        <w:pStyle w:val="BodyTextIndent"/>
        <w:spacing w:line="240" w:lineRule="auto"/>
        <w:ind w:firstLine="284"/>
        <w:rPr>
          <w:rFonts w:ascii="Garamond" w:hAnsi="Garamond"/>
          <w:szCs w:val="24"/>
          <w:u w:val="single"/>
        </w:rPr>
      </w:pPr>
      <w:r w:rsidRPr="0033335B">
        <w:rPr>
          <w:rFonts w:ascii="Garamond" w:hAnsi="Garamond"/>
          <w:i/>
          <w:szCs w:val="24"/>
        </w:rPr>
        <w:t>Punimi i tok</w:t>
      </w:r>
      <w:r w:rsidR="00C1435E" w:rsidRPr="0033335B">
        <w:rPr>
          <w:rFonts w:ascii="Garamond" w:hAnsi="Garamond"/>
          <w:i/>
          <w:szCs w:val="24"/>
        </w:rPr>
        <w:t>ë</w:t>
      </w:r>
      <w:r w:rsidRPr="0033335B">
        <w:rPr>
          <w:rFonts w:ascii="Garamond" w:hAnsi="Garamond"/>
          <w:i/>
          <w:szCs w:val="24"/>
        </w:rPr>
        <w:t>s n</w:t>
      </w:r>
      <w:r w:rsidR="00C1435E" w:rsidRPr="0033335B">
        <w:rPr>
          <w:rFonts w:ascii="Garamond" w:hAnsi="Garamond"/>
          <w:i/>
          <w:szCs w:val="24"/>
        </w:rPr>
        <w:t>ë</w:t>
      </w:r>
      <w:r w:rsidRPr="0033335B">
        <w:rPr>
          <w:rFonts w:ascii="Garamond" w:hAnsi="Garamond"/>
          <w:i/>
          <w:szCs w:val="24"/>
        </w:rPr>
        <w:t xml:space="preserve"> </w:t>
      </w:r>
      <w:r w:rsidR="0033335B">
        <w:rPr>
          <w:rFonts w:ascii="Garamond" w:hAnsi="Garamond"/>
          <w:i/>
          <w:szCs w:val="24"/>
        </w:rPr>
        <w:t xml:space="preserve">të </w:t>
      </w:r>
      <w:r w:rsidRPr="0033335B">
        <w:rPr>
          <w:rFonts w:ascii="Garamond" w:hAnsi="Garamond"/>
          <w:i/>
          <w:szCs w:val="24"/>
        </w:rPr>
        <w:t>t</w:t>
      </w:r>
      <w:r w:rsidR="00C1435E" w:rsidRPr="0033335B">
        <w:rPr>
          <w:rFonts w:ascii="Garamond" w:hAnsi="Garamond"/>
          <w:i/>
          <w:szCs w:val="24"/>
        </w:rPr>
        <w:t>ë</w:t>
      </w:r>
      <w:r w:rsidRPr="0033335B">
        <w:rPr>
          <w:rFonts w:ascii="Garamond" w:hAnsi="Garamond"/>
          <w:i/>
          <w:szCs w:val="24"/>
        </w:rPr>
        <w:t>r</w:t>
      </w:r>
      <w:r w:rsidR="00C1435E" w:rsidRPr="0033335B">
        <w:rPr>
          <w:rFonts w:ascii="Garamond" w:hAnsi="Garamond"/>
          <w:i/>
          <w:szCs w:val="24"/>
        </w:rPr>
        <w:t>ë</w:t>
      </w:r>
      <w:r w:rsidR="005508B0" w:rsidRPr="0033335B">
        <w:rPr>
          <w:rFonts w:ascii="Garamond" w:hAnsi="Garamond"/>
          <w:i/>
          <w:szCs w:val="24"/>
        </w:rPr>
        <w:t xml:space="preserve"> sip</w:t>
      </w:r>
      <w:r w:rsidR="00C1435E" w:rsidRPr="0033335B">
        <w:rPr>
          <w:rFonts w:ascii="Garamond" w:hAnsi="Garamond"/>
          <w:i/>
          <w:szCs w:val="24"/>
        </w:rPr>
        <w:t>ë</w:t>
      </w:r>
      <w:r w:rsidR="005508B0" w:rsidRPr="0033335B">
        <w:rPr>
          <w:rFonts w:ascii="Garamond" w:hAnsi="Garamond"/>
          <w:i/>
          <w:szCs w:val="24"/>
        </w:rPr>
        <w:t>rfaqen n</w:t>
      </w:r>
      <w:r w:rsidR="00C1435E" w:rsidRPr="0033335B">
        <w:rPr>
          <w:rFonts w:ascii="Garamond" w:hAnsi="Garamond"/>
          <w:i/>
          <w:szCs w:val="24"/>
        </w:rPr>
        <w:t>ë</w:t>
      </w:r>
      <w:r w:rsidR="005508B0" w:rsidRPr="0033335B">
        <w:rPr>
          <w:rFonts w:ascii="Garamond" w:hAnsi="Garamond"/>
          <w:i/>
          <w:szCs w:val="24"/>
        </w:rPr>
        <w:t xml:space="preserve"> vende t</w:t>
      </w:r>
      <w:r w:rsidR="00C1435E" w:rsidRPr="0033335B">
        <w:rPr>
          <w:rFonts w:ascii="Garamond" w:hAnsi="Garamond"/>
          <w:i/>
          <w:szCs w:val="24"/>
        </w:rPr>
        <w:t>ë</w:t>
      </w:r>
      <w:r w:rsidR="005508B0" w:rsidRPr="0033335B">
        <w:rPr>
          <w:rFonts w:ascii="Garamond" w:hAnsi="Garamond"/>
          <w:i/>
          <w:szCs w:val="24"/>
        </w:rPr>
        <w:t xml:space="preserve"> </w:t>
      </w:r>
      <w:r w:rsidR="00665C4A" w:rsidRPr="0033335B">
        <w:rPr>
          <w:rFonts w:ascii="Garamond" w:hAnsi="Garamond"/>
          <w:i/>
          <w:szCs w:val="24"/>
        </w:rPr>
        <w:t>pjerrëta</w:t>
      </w:r>
      <w:r w:rsidR="0099628F" w:rsidRPr="00BB43B4">
        <w:rPr>
          <w:rFonts w:ascii="Garamond" w:hAnsi="Garamond"/>
          <w:szCs w:val="24"/>
        </w:rPr>
        <w:t xml:space="preserve">. </w:t>
      </w:r>
      <w:r w:rsidRPr="00BB43B4">
        <w:rPr>
          <w:rFonts w:ascii="Garamond" w:hAnsi="Garamond"/>
          <w:szCs w:val="24"/>
        </w:rPr>
        <w:t>K</w:t>
      </w:r>
      <w:r w:rsidR="001F3A3B" w:rsidRPr="00BB43B4">
        <w:rPr>
          <w:rFonts w:ascii="Garamond" w:hAnsi="Garamond"/>
          <w:szCs w:val="24"/>
        </w:rPr>
        <w:t>ë</w:t>
      </w:r>
      <w:r w:rsidRPr="00BB43B4">
        <w:rPr>
          <w:rFonts w:ascii="Garamond" w:hAnsi="Garamond"/>
          <w:szCs w:val="24"/>
        </w:rPr>
        <w:t>tu mund t</w:t>
      </w:r>
      <w:r w:rsidR="001F3A3B" w:rsidRPr="00BB43B4">
        <w:rPr>
          <w:rFonts w:ascii="Garamond" w:hAnsi="Garamond"/>
          <w:szCs w:val="24"/>
        </w:rPr>
        <w:t>ë</w:t>
      </w:r>
      <w:r w:rsidRPr="00BB43B4">
        <w:rPr>
          <w:rFonts w:ascii="Garamond" w:hAnsi="Garamond"/>
          <w:szCs w:val="24"/>
        </w:rPr>
        <w:t xml:space="preserve"> paraqitet rasti i punimit t</w:t>
      </w:r>
      <w:r w:rsidR="001F3A3B" w:rsidRPr="00BB43B4">
        <w:rPr>
          <w:rFonts w:ascii="Garamond" w:hAnsi="Garamond"/>
          <w:szCs w:val="24"/>
        </w:rPr>
        <w:t>ë</w:t>
      </w:r>
      <w:r w:rsidRPr="00BB43B4">
        <w:rPr>
          <w:rFonts w:ascii="Garamond" w:hAnsi="Garamond"/>
          <w:szCs w:val="24"/>
        </w:rPr>
        <w:t xml:space="preserve"> tok</w:t>
      </w:r>
      <w:r w:rsidR="001F3A3B" w:rsidRPr="00BB43B4">
        <w:rPr>
          <w:rFonts w:ascii="Garamond" w:hAnsi="Garamond"/>
          <w:szCs w:val="24"/>
        </w:rPr>
        <w:t>ë</w:t>
      </w:r>
      <w:r w:rsidRPr="00BB43B4">
        <w:rPr>
          <w:rFonts w:ascii="Garamond" w:hAnsi="Garamond"/>
          <w:szCs w:val="24"/>
        </w:rPr>
        <w:t>s n</w:t>
      </w:r>
      <w:r w:rsidR="001F3A3B" w:rsidRPr="00BB43B4">
        <w:rPr>
          <w:rFonts w:ascii="Garamond" w:hAnsi="Garamond"/>
          <w:szCs w:val="24"/>
        </w:rPr>
        <w:t>ë</w:t>
      </w:r>
      <w:r w:rsidRPr="00BB43B4">
        <w:rPr>
          <w:rFonts w:ascii="Garamond" w:hAnsi="Garamond"/>
          <w:szCs w:val="24"/>
        </w:rPr>
        <w:t xml:space="preserve"> t</w:t>
      </w:r>
      <w:r w:rsidR="001F3A3B" w:rsidRPr="00BB43B4">
        <w:rPr>
          <w:rFonts w:ascii="Garamond" w:hAnsi="Garamond"/>
          <w:szCs w:val="24"/>
        </w:rPr>
        <w:t>ë</w:t>
      </w:r>
      <w:r w:rsidRPr="00BB43B4">
        <w:rPr>
          <w:rFonts w:ascii="Garamond" w:hAnsi="Garamond"/>
          <w:szCs w:val="24"/>
        </w:rPr>
        <w:t>r</w:t>
      </w:r>
      <w:r w:rsidR="001F3A3B" w:rsidRPr="00BB43B4">
        <w:rPr>
          <w:rFonts w:ascii="Garamond" w:hAnsi="Garamond"/>
          <w:szCs w:val="24"/>
        </w:rPr>
        <w:t>ë</w:t>
      </w:r>
      <w:r w:rsidR="000E20D8" w:rsidRPr="00BB43B4">
        <w:rPr>
          <w:rFonts w:ascii="Garamond" w:hAnsi="Garamond"/>
          <w:szCs w:val="24"/>
        </w:rPr>
        <w:t xml:space="preserve"> sip</w:t>
      </w:r>
      <w:r w:rsidR="001F3A3B" w:rsidRPr="00BB43B4">
        <w:rPr>
          <w:rFonts w:ascii="Garamond" w:hAnsi="Garamond"/>
          <w:szCs w:val="24"/>
        </w:rPr>
        <w:t>ë</w:t>
      </w:r>
      <w:r w:rsidR="000E20D8" w:rsidRPr="00BB43B4">
        <w:rPr>
          <w:rFonts w:ascii="Garamond" w:hAnsi="Garamond"/>
          <w:szCs w:val="24"/>
        </w:rPr>
        <w:t>rfaqen n</w:t>
      </w:r>
      <w:r w:rsidR="001F3A3B" w:rsidRPr="00BB43B4">
        <w:rPr>
          <w:rFonts w:ascii="Garamond" w:hAnsi="Garamond"/>
          <w:szCs w:val="24"/>
        </w:rPr>
        <w:t>ë</w:t>
      </w:r>
      <w:r w:rsidR="000E20D8" w:rsidRPr="00BB43B4">
        <w:rPr>
          <w:rFonts w:ascii="Garamond" w:hAnsi="Garamond"/>
          <w:szCs w:val="24"/>
        </w:rPr>
        <w:t>n drur</w:t>
      </w:r>
      <w:r w:rsidR="001F3A3B" w:rsidRPr="00BB43B4">
        <w:rPr>
          <w:rFonts w:ascii="Garamond" w:hAnsi="Garamond"/>
          <w:szCs w:val="24"/>
        </w:rPr>
        <w:t>ë</w:t>
      </w:r>
      <w:r w:rsidR="000E20D8" w:rsidRPr="00BB43B4">
        <w:rPr>
          <w:rFonts w:ascii="Garamond" w:hAnsi="Garamond"/>
          <w:szCs w:val="24"/>
        </w:rPr>
        <w:t xml:space="preserve"> t</w:t>
      </w:r>
      <w:r w:rsidR="001F3A3B" w:rsidRPr="00BB43B4">
        <w:rPr>
          <w:rFonts w:ascii="Garamond" w:hAnsi="Garamond"/>
          <w:szCs w:val="24"/>
        </w:rPr>
        <w:t>ë</w:t>
      </w:r>
      <w:r w:rsidR="000E20D8" w:rsidRPr="00BB43B4">
        <w:rPr>
          <w:rFonts w:ascii="Garamond" w:hAnsi="Garamond"/>
          <w:szCs w:val="24"/>
        </w:rPr>
        <w:t xml:space="preserve"> rritur,</w:t>
      </w:r>
      <w:r w:rsidRPr="00BB43B4">
        <w:rPr>
          <w:rFonts w:ascii="Garamond" w:hAnsi="Garamond"/>
          <w:szCs w:val="24"/>
        </w:rPr>
        <w:t xml:space="preserve"> </w:t>
      </w:r>
      <w:r w:rsidR="000E20D8" w:rsidRPr="00BB43B4">
        <w:rPr>
          <w:rFonts w:ascii="Garamond" w:hAnsi="Garamond"/>
          <w:szCs w:val="24"/>
        </w:rPr>
        <w:t>k</w:t>
      </w:r>
      <w:r w:rsidRPr="00BB43B4">
        <w:rPr>
          <w:rFonts w:ascii="Garamond" w:hAnsi="Garamond"/>
          <w:szCs w:val="24"/>
        </w:rPr>
        <w:t>ur duam t</w:t>
      </w:r>
      <w:r w:rsidR="001F3A3B" w:rsidRPr="00BB43B4">
        <w:rPr>
          <w:rFonts w:ascii="Garamond" w:hAnsi="Garamond"/>
          <w:szCs w:val="24"/>
        </w:rPr>
        <w:t>ë</w:t>
      </w:r>
      <w:r w:rsidRPr="00BB43B4">
        <w:rPr>
          <w:rFonts w:ascii="Garamond" w:hAnsi="Garamond"/>
          <w:szCs w:val="24"/>
        </w:rPr>
        <w:t xml:space="preserve"> shpejtojm</w:t>
      </w:r>
      <w:r w:rsidR="001F3A3B" w:rsidRPr="00BB43B4">
        <w:rPr>
          <w:rFonts w:ascii="Garamond" w:hAnsi="Garamond"/>
          <w:szCs w:val="24"/>
        </w:rPr>
        <w:t>ë</w:t>
      </w:r>
      <w:r w:rsidRPr="00BB43B4">
        <w:rPr>
          <w:rFonts w:ascii="Garamond" w:hAnsi="Garamond"/>
          <w:szCs w:val="24"/>
        </w:rPr>
        <w:t xml:space="preserve"> rip</w:t>
      </w:r>
      <w:r w:rsidR="001F3A3B" w:rsidRPr="00BB43B4">
        <w:rPr>
          <w:rFonts w:ascii="Garamond" w:hAnsi="Garamond"/>
          <w:szCs w:val="24"/>
        </w:rPr>
        <w:t>ë</w:t>
      </w:r>
      <w:r w:rsidRPr="00BB43B4">
        <w:rPr>
          <w:rFonts w:ascii="Garamond" w:hAnsi="Garamond"/>
          <w:szCs w:val="24"/>
        </w:rPr>
        <w:t>rt</w:t>
      </w:r>
      <w:r w:rsidR="001F3A3B" w:rsidRPr="00BB43B4">
        <w:rPr>
          <w:rFonts w:ascii="Garamond" w:hAnsi="Garamond"/>
          <w:szCs w:val="24"/>
        </w:rPr>
        <w:t>ë</w:t>
      </w:r>
      <w:r w:rsidRPr="00BB43B4">
        <w:rPr>
          <w:rFonts w:ascii="Garamond" w:hAnsi="Garamond"/>
          <w:szCs w:val="24"/>
        </w:rPr>
        <w:t xml:space="preserve">ritjen, kur rrezikohet </w:t>
      </w:r>
      <w:r w:rsidR="000E20D8" w:rsidRPr="00BB43B4">
        <w:rPr>
          <w:rFonts w:ascii="Garamond" w:hAnsi="Garamond"/>
          <w:szCs w:val="24"/>
        </w:rPr>
        <w:t>nga bar</w:t>
      </w:r>
      <w:r w:rsidR="001F3A3B" w:rsidRPr="00BB43B4">
        <w:rPr>
          <w:rFonts w:ascii="Garamond" w:hAnsi="Garamond"/>
          <w:szCs w:val="24"/>
        </w:rPr>
        <w:t>ë</w:t>
      </w:r>
      <w:r w:rsidR="000E20D8" w:rsidRPr="00BB43B4">
        <w:rPr>
          <w:rFonts w:ascii="Garamond" w:hAnsi="Garamond"/>
          <w:szCs w:val="24"/>
        </w:rPr>
        <w:t>zimi</w:t>
      </w:r>
      <w:r w:rsidRPr="00BB43B4">
        <w:rPr>
          <w:rFonts w:ascii="Garamond" w:hAnsi="Garamond"/>
          <w:szCs w:val="24"/>
        </w:rPr>
        <w:t xml:space="preserve"> </w:t>
      </w:r>
      <w:r w:rsidR="000E20D8" w:rsidRPr="00BB43B4">
        <w:rPr>
          <w:rFonts w:ascii="Garamond" w:hAnsi="Garamond"/>
          <w:szCs w:val="24"/>
        </w:rPr>
        <w:t>i</w:t>
      </w:r>
      <w:r w:rsidRPr="00BB43B4">
        <w:rPr>
          <w:rFonts w:ascii="Garamond" w:hAnsi="Garamond"/>
          <w:szCs w:val="24"/>
        </w:rPr>
        <w:t xml:space="preserve"> sip</w:t>
      </w:r>
      <w:r w:rsidR="001F3A3B" w:rsidRPr="00BB43B4">
        <w:rPr>
          <w:rFonts w:ascii="Garamond" w:hAnsi="Garamond"/>
          <w:szCs w:val="24"/>
        </w:rPr>
        <w:t>ë</w:t>
      </w:r>
      <w:r w:rsidRPr="00BB43B4">
        <w:rPr>
          <w:rFonts w:ascii="Garamond" w:hAnsi="Garamond"/>
          <w:szCs w:val="24"/>
        </w:rPr>
        <w:t>rfaqes</w:t>
      </w:r>
      <w:r w:rsidR="005508B0" w:rsidRPr="00BB43B4">
        <w:rPr>
          <w:rFonts w:ascii="Garamond" w:hAnsi="Garamond"/>
          <w:szCs w:val="24"/>
        </w:rPr>
        <w:t xml:space="preserve">. </w:t>
      </w:r>
      <w:r w:rsidRPr="00BB43B4">
        <w:rPr>
          <w:rFonts w:ascii="Garamond" w:hAnsi="Garamond"/>
          <w:szCs w:val="24"/>
        </w:rPr>
        <w:t>Punimi i tok</w:t>
      </w:r>
      <w:r w:rsidR="001F3A3B" w:rsidRPr="00BB43B4">
        <w:rPr>
          <w:rFonts w:ascii="Garamond" w:hAnsi="Garamond"/>
          <w:szCs w:val="24"/>
        </w:rPr>
        <w:t>ë</w:t>
      </w:r>
      <w:r w:rsidRPr="00BB43B4">
        <w:rPr>
          <w:rFonts w:ascii="Garamond" w:hAnsi="Garamond"/>
          <w:szCs w:val="24"/>
        </w:rPr>
        <w:t>s mund t</w:t>
      </w:r>
      <w:r w:rsidR="001F3A3B" w:rsidRPr="00BB43B4">
        <w:rPr>
          <w:rFonts w:ascii="Garamond" w:hAnsi="Garamond"/>
          <w:szCs w:val="24"/>
        </w:rPr>
        <w:t>ë</w:t>
      </w:r>
      <w:r w:rsidRPr="00BB43B4">
        <w:rPr>
          <w:rFonts w:ascii="Garamond" w:hAnsi="Garamond"/>
          <w:szCs w:val="24"/>
        </w:rPr>
        <w:t xml:space="preserve"> b</w:t>
      </w:r>
      <w:r w:rsidR="001F3A3B" w:rsidRPr="00BB43B4">
        <w:rPr>
          <w:rFonts w:ascii="Garamond" w:hAnsi="Garamond"/>
          <w:szCs w:val="24"/>
        </w:rPr>
        <w:t>ë</w:t>
      </w:r>
      <w:r w:rsidRPr="00BB43B4">
        <w:rPr>
          <w:rFonts w:ascii="Garamond" w:hAnsi="Garamond"/>
          <w:szCs w:val="24"/>
        </w:rPr>
        <w:t xml:space="preserve">het me </w:t>
      </w:r>
      <w:r w:rsidR="00665C4A" w:rsidRPr="00BB43B4">
        <w:rPr>
          <w:rFonts w:ascii="Garamond" w:hAnsi="Garamond"/>
          <w:szCs w:val="24"/>
        </w:rPr>
        <w:t>gërvishtje</w:t>
      </w:r>
      <w:r w:rsidR="005508B0" w:rsidRPr="00BB43B4">
        <w:rPr>
          <w:rFonts w:ascii="Garamond" w:hAnsi="Garamond"/>
          <w:szCs w:val="24"/>
        </w:rPr>
        <w:t xml:space="preserve"> </w:t>
      </w:r>
      <w:r w:rsidRPr="00BB43B4">
        <w:rPr>
          <w:rFonts w:ascii="Garamond" w:hAnsi="Garamond"/>
          <w:szCs w:val="24"/>
        </w:rPr>
        <w:t>me grabashk</w:t>
      </w:r>
      <w:r w:rsidR="001F3A3B" w:rsidRPr="00BB43B4">
        <w:rPr>
          <w:rFonts w:ascii="Garamond" w:hAnsi="Garamond"/>
          <w:szCs w:val="24"/>
        </w:rPr>
        <w:t>ë</w:t>
      </w:r>
      <w:r w:rsidRPr="00BB43B4">
        <w:rPr>
          <w:rFonts w:ascii="Garamond" w:hAnsi="Garamond"/>
          <w:szCs w:val="24"/>
        </w:rPr>
        <w:t>, me plug kur vendosja e drur</w:t>
      </w:r>
      <w:r w:rsidR="001F3A3B" w:rsidRPr="00BB43B4">
        <w:rPr>
          <w:rFonts w:ascii="Garamond" w:hAnsi="Garamond"/>
          <w:szCs w:val="24"/>
        </w:rPr>
        <w:t>ë</w:t>
      </w:r>
      <w:r w:rsidRPr="00BB43B4">
        <w:rPr>
          <w:rFonts w:ascii="Garamond" w:hAnsi="Garamond"/>
          <w:szCs w:val="24"/>
        </w:rPr>
        <w:t xml:space="preserve">ve </w:t>
      </w:r>
      <w:r w:rsidRPr="00BB43B4">
        <w:rPr>
          <w:rFonts w:ascii="Garamond" w:hAnsi="Garamond"/>
          <w:szCs w:val="24"/>
        </w:rPr>
        <w:lastRenderedPageBreak/>
        <w:t>lejon qarkullimin e mjeteve. Punimi b</w:t>
      </w:r>
      <w:r w:rsidR="001F3A3B" w:rsidRPr="00BB43B4">
        <w:rPr>
          <w:rFonts w:ascii="Garamond" w:hAnsi="Garamond"/>
          <w:szCs w:val="24"/>
        </w:rPr>
        <w:t>ë</w:t>
      </w:r>
      <w:r w:rsidRPr="00BB43B4">
        <w:rPr>
          <w:rFonts w:ascii="Garamond" w:hAnsi="Garamond"/>
          <w:szCs w:val="24"/>
        </w:rPr>
        <w:t>het n</w:t>
      </w:r>
      <w:r w:rsidR="001F3A3B" w:rsidRPr="00BB43B4">
        <w:rPr>
          <w:rFonts w:ascii="Garamond" w:hAnsi="Garamond"/>
          <w:szCs w:val="24"/>
        </w:rPr>
        <w:t>ë</w:t>
      </w:r>
      <w:r w:rsidRPr="00BB43B4">
        <w:rPr>
          <w:rFonts w:ascii="Garamond" w:hAnsi="Garamond"/>
          <w:szCs w:val="24"/>
        </w:rPr>
        <w:t xml:space="preserve"> thell</w:t>
      </w:r>
      <w:r w:rsidR="001F3A3B" w:rsidRPr="00BB43B4">
        <w:rPr>
          <w:rFonts w:ascii="Garamond" w:hAnsi="Garamond"/>
          <w:szCs w:val="24"/>
        </w:rPr>
        <w:t>ë</w:t>
      </w:r>
      <w:r w:rsidRPr="00BB43B4">
        <w:rPr>
          <w:rFonts w:ascii="Garamond" w:hAnsi="Garamond"/>
          <w:szCs w:val="24"/>
        </w:rPr>
        <w:t xml:space="preserve">si </w:t>
      </w:r>
      <w:r w:rsidR="000E20D8" w:rsidRPr="00BB43B4">
        <w:rPr>
          <w:rFonts w:ascii="Garamond" w:hAnsi="Garamond"/>
          <w:szCs w:val="24"/>
        </w:rPr>
        <w:t>≈</w:t>
      </w:r>
      <w:r w:rsidR="0099628F" w:rsidRPr="00BB43B4">
        <w:rPr>
          <w:rFonts w:ascii="Garamond" w:hAnsi="Garamond"/>
          <w:szCs w:val="24"/>
        </w:rPr>
        <w:t>10</w:t>
      </w:r>
      <w:r w:rsidRPr="00BB43B4">
        <w:rPr>
          <w:rFonts w:ascii="Garamond" w:hAnsi="Garamond"/>
          <w:szCs w:val="24"/>
        </w:rPr>
        <w:t>cm dhe kur shtresa e l</w:t>
      </w:r>
      <w:r w:rsidR="001F3A3B" w:rsidRPr="00BB43B4">
        <w:rPr>
          <w:rFonts w:ascii="Garamond" w:hAnsi="Garamond"/>
          <w:szCs w:val="24"/>
        </w:rPr>
        <w:t>ë</w:t>
      </w:r>
      <w:r w:rsidRPr="00BB43B4">
        <w:rPr>
          <w:rFonts w:ascii="Garamond" w:hAnsi="Garamond"/>
          <w:szCs w:val="24"/>
        </w:rPr>
        <w:t>gush</w:t>
      </w:r>
      <w:r w:rsidR="001F3A3B" w:rsidRPr="00BB43B4">
        <w:rPr>
          <w:rFonts w:ascii="Garamond" w:hAnsi="Garamond"/>
          <w:szCs w:val="24"/>
        </w:rPr>
        <w:t>ë</w:t>
      </w:r>
      <w:r w:rsidRPr="00BB43B4">
        <w:rPr>
          <w:rFonts w:ascii="Garamond" w:hAnsi="Garamond"/>
          <w:szCs w:val="24"/>
        </w:rPr>
        <w:t xml:space="preserve">s </w:t>
      </w:r>
      <w:r w:rsidR="001F3A3B" w:rsidRPr="00BB43B4">
        <w:rPr>
          <w:rFonts w:ascii="Garamond" w:hAnsi="Garamond"/>
          <w:szCs w:val="24"/>
        </w:rPr>
        <w:t>ë</w:t>
      </w:r>
      <w:r w:rsidRPr="00BB43B4">
        <w:rPr>
          <w:rFonts w:ascii="Garamond" w:hAnsi="Garamond"/>
          <w:szCs w:val="24"/>
        </w:rPr>
        <w:t>sht</w:t>
      </w:r>
      <w:r w:rsidR="001F3A3B" w:rsidRPr="00BB43B4">
        <w:rPr>
          <w:rFonts w:ascii="Garamond" w:hAnsi="Garamond"/>
          <w:szCs w:val="24"/>
        </w:rPr>
        <w:t>ë</w:t>
      </w:r>
      <w:r w:rsidRPr="00BB43B4">
        <w:rPr>
          <w:rFonts w:ascii="Garamond" w:hAnsi="Garamond"/>
          <w:szCs w:val="24"/>
        </w:rPr>
        <w:t xml:space="preserve"> e trash</w:t>
      </w:r>
      <w:r w:rsidR="001F3A3B" w:rsidRPr="00BB43B4">
        <w:rPr>
          <w:rFonts w:ascii="Garamond" w:hAnsi="Garamond"/>
          <w:szCs w:val="24"/>
        </w:rPr>
        <w:t>ë</w:t>
      </w:r>
      <w:r w:rsidRPr="00BB43B4">
        <w:rPr>
          <w:rFonts w:ascii="Garamond" w:hAnsi="Garamond"/>
          <w:szCs w:val="24"/>
        </w:rPr>
        <w:t xml:space="preserve"> dhe e padekompozuar, m</w:t>
      </w:r>
      <w:r w:rsidR="001F3A3B" w:rsidRPr="00BB43B4">
        <w:rPr>
          <w:rFonts w:ascii="Garamond" w:hAnsi="Garamond"/>
          <w:szCs w:val="24"/>
        </w:rPr>
        <w:t>ë</w:t>
      </w:r>
      <w:r w:rsidRPr="00BB43B4">
        <w:rPr>
          <w:rFonts w:ascii="Garamond" w:hAnsi="Garamond"/>
          <w:szCs w:val="24"/>
        </w:rPr>
        <w:t xml:space="preserve"> thell</w:t>
      </w:r>
      <w:r w:rsidR="001F3A3B" w:rsidRPr="00BB43B4">
        <w:rPr>
          <w:rFonts w:ascii="Garamond" w:hAnsi="Garamond"/>
          <w:szCs w:val="24"/>
        </w:rPr>
        <w:t>ë</w:t>
      </w:r>
      <w:r w:rsidRPr="00BB43B4">
        <w:rPr>
          <w:rFonts w:ascii="Garamond" w:hAnsi="Garamond"/>
          <w:szCs w:val="24"/>
        </w:rPr>
        <w:t xml:space="preserve"> (</w:t>
      </w:r>
      <w:r w:rsidR="000E20D8" w:rsidRPr="00BB43B4">
        <w:rPr>
          <w:rFonts w:ascii="Garamond" w:hAnsi="Garamond"/>
          <w:szCs w:val="24"/>
        </w:rPr>
        <w:t>≈</w:t>
      </w:r>
      <w:r w:rsidR="0099628F" w:rsidRPr="00BB43B4">
        <w:rPr>
          <w:rFonts w:ascii="Garamond" w:hAnsi="Garamond"/>
          <w:szCs w:val="24"/>
        </w:rPr>
        <w:t>15</w:t>
      </w:r>
      <w:r w:rsidRPr="00BB43B4">
        <w:rPr>
          <w:rFonts w:ascii="Garamond" w:hAnsi="Garamond"/>
          <w:szCs w:val="24"/>
        </w:rPr>
        <w:t>cm). Koha m</w:t>
      </w:r>
      <w:r w:rsidR="001F3A3B" w:rsidRPr="00BB43B4">
        <w:rPr>
          <w:rFonts w:ascii="Garamond" w:hAnsi="Garamond"/>
          <w:szCs w:val="24"/>
        </w:rPr>
        <w:t>ë</w:t>
      </w:r>
      <w:r w:rsidRPr="00BB43B4">
        <w:rPr>
          <w:rFonts w:ascii="Garamond" w:hAnsi="Garamond"/>
          <w:szCs w:val="24"/>
        </w:rPr>
        <w:t xml:space="preserve"> e p</w:t>
      </w:r>
      <w:r w:rsidR="001F3A3B" w:rsidRPr="00BB43B4">
        <w:rPr>
          <w:rFonts w:ascii="Garamond" w:hAnsi="Garamond"/>
          <w:szCs w:val="24"/>
        </w:rPr>
        <w:t>ë</w:t>
      </w:r>
      <w:r w:rsidRPr="00BB43B4">
        <w:rPr>
          <w:rFonts w:ascii="Garamond" w:hAnsi="Garamond"/>
          <w:szCs w:val="24"/>
        </w:rPr>
        <w:t xml:space="preserve">rshtatshme e punimeve </w:t>
      </w:r>
      <w:r w:rsidR="001F3A3B" w:rsidRPr="00BB43B4">
        <w:rPr>
          <w:rFonts w:ascii="Garamond" w:hAnsi="Garamond"/>
          <w:szCs w:val="24"/>
        </w:rPr>
        <w:t>ë</w:t>
      </w:r>
      <w:r w:rsidRPr="00BB43B4">
        <w:rPr>
          <w:rFonts w:ascii="Garamond" w:hAnsi="Garamond"/>
          <w:szCs w:val="24"/>
        </w:rPr>
        <w:t>sht</w:t>
      </w:r>
      <w:r w:rsidR="001F3A3B" w:rsidRPr="00BB43B4">
        <w:rPr>
          <w:rFonts w:ascii="Garamond" w:hAnsi="Garamond"/>
          <w:szCs w:val="24"/>
        </w:rPr>
        <w:t>ë</w:t>
      </w:r>
      <w:r w:rsidR="0099628F" w:rsidRPr="00BB43B4">
        <w:rPr>
          <w:rFonts w:ascii="Garamond" w:hAnsi="Garamond"/>
          <w:szCs w:val="24"/>
        </w:rPr>
        <w:t xml:space="preserve"> vjeshta e hershme</w:t>
      </w:r>
      <w:r w:rsidRPr="00BB43B4">
        <w:rPr>
          <w:rFonts w:ascii="Garamond" w:hAnsi="Garamond"/>
          <w:szCs w:val="24"/>
        </w:rPr>
        <w:t xml:space="preserve">. </w:t>
      </w:r>
    </w:p>
    <w:p w14:paraId="4684A9DE" w14:textId="27E33D0B" w:rsidR="00636354" w:rsidRPr="00BB43B4" w:rsidRDefault="00636354" w:rsidP="00586D6E">
      <w:pPr>
        <w:pStyle w:val="BodyTextIndent"/>
        <w:spacing w:line="240" w:lineRule="auto"/>
        <w:ind w:firstLine="284"/>
        <w:rPr>
          <w:rFonts w:ascii="Garamond" w:hAnsi="Garamond"/>
          <w:szCs w:val="24"/>
          <w:u w:val="single"/>
        </w:rPr>
      </w:pPr>
      <w:r w:rsidRPr="0033335B">
        <w:rPr>
          <w:rFonts w:ascii="Garamond" w:hAnsi="Garamond"/>
          <w:i/>
          <w:szCs w:val="24"/>
        </w:rPr>
        <w:t>Punimi i tok</w:t>
      </w:r>
      <w:r w:rsidR="00C1435E" w:rsidRPr="0033335B">
        <w:rPr>
          <w:rFonts w:ascii="Garamond" w:hAnsi="Garamond"/>
          <w:i/>
          <w:szCs w:val="24"/>
        </w:rPr>
        <w:t>ë</w:t>
      </w:r>
      <w:r w:rsidRPr="0033335B">
        <w:rPr>
          <w:rFonts w:ascii="Garamond" w:hAnsi="Garamond"/>
          <w:i/>
          <w:szCs w:val="24"/>
        </w:rPr>
        <w:t>s n</w:t>
      </w:r>
      <w:r w:rsidR="00C1435E" w:rsidRPr="0033335B">
        <w:rPr>
          <w:rFonts w:ascii="Garamond" w:hAnsi="Garamond"/>
          <w:i/>
          <w:szCs w:val="24"/>
        </w:rPr>
        <w:t>ë</w:t>
      </w:r>
      <w:r w:rsidRPr="0033335B">
        <w:rPr>
          <w:rFonts w:ascii="Garamond" w:hAnsi="Garamond"/>
          <w:i/>
          <w:szCs w:val="24"/>
        </w:rPr>
        <w:t xml:space="preserve"> </w:t>
      </w:r>
      <w:r w:rsidR="0033335B">
        <w:rPr>
          <w:rFonts w:ascii="Garamond" w:hAnsi="Garamond"/>
          <w:i/>
          <w:szCs w:val="24"/>
        </w:rPr>
        <w:t xml:space="preserve">të </w:t>
      </w:r>
      <w:r w:rsidRPr="0033335B">
        <w:rPr>
          <w:rFonts w:ascii="Garamond" w:hAnsi="Garamond"/>
          <w:i/>
          <w:szCs w:val="24"/>
        </w:rPr>
        <w:t>t</w:t>
      </w:r>
      <w:r w:rsidR="00C1435E" w:rsidRPr="0033335B">
        <w:rPr>
          <w:rFonts w:ascii="Garamond" w:hAnsi="Garamond"/>
          <w:i/>
          <w:szCs w:val="24"/>
        </w:rPr>
        <w:t>ë</w:t>
      </w:r>
      <w:r w:rsidRPr="0033335B">
        <w:rPr>
          <w:rFonts w:ascii="Garamond" w:hAnsi="Garamond"/>
          <w:i/>
          <w:szCs w:val="24"/>
        </w:rPr>
        <w:t>r</w:t>
      </w:r>
      <w:r w:rsidR="00C1435E" w:rsidRPr="0033335B">
        <w:rPr>
          <w:rFonts w:ascii="Garamond" w:hAnsi="Garamond"/>
          <w:i/>
          <w:szCs w:val="24"/>
        </w:rPr>
        <w:t>ë</w:t>
      </w:r>
      <w:r w:rsidR="005508B0" w:rsidRPr="0033335B">
        <w:rPr>
          <w:rFonts w:ascii="Garamond" w:hAnsi="Garamond"/>
          <w:i/>
          <w:szCs w:val="24"/>
        </w:rPr>
        <w:t xml:space="preserve"> sip</w:t>
      </w:r>
      <w:r w:rsidR="00C1435E" w:rsidRPr="0033335B">
        <w:rPr>
          <w:rFonts w:ascii="Garamond" w:hAnsi="Garamond"/>
          <w:i/>
          <w:szCs w:val="24"/>
        </w:rPr>
        <w:t>ë</w:t>
      </w:r>
      <w:r w:rsidR="005508B0" w:rsidRPr="0033335B">
        <w:rPr>
          <w:rFonts w:ascii="Garamond" w:hAnsi="Garamond"/>
          <w:i/>
          <w:szCs w:val="24"/>
        </w:rPr>
        <w:t>rfaqen e veshur me shkurre</w:t>
      </w:r>
      <w:r w:rsidR="0099628F" w:rsidRPr="0033335B">
        <w:rPr>
          <w:rFonts w:ascii="Garamond" w:hAnsi="Garamond"/>
          <w:i/>
          <w:szCs w:val="24"/>
        </w:rPr>
        <w:t>.</w:t>
      </w:r>
      <w:r w:rsidR="0099628F" w:rsidRPr="00BB43B4">
        <w:rPr>
          <w:rFonts w:ascii="Garamond" w:hAnsi="Garamond"/>
          <w:szCs w:val="24"/>
        </w:rPr>
        <w:t xml:space="preserve"> </w:t>
      </w:r>
      <w:r w:rsidRPr="00BB43B4">
        <w:rPr>
          <w:rFonts w:ascii="Garamond" w:hAnsi="Garamond"/>
          <w:szCs w:val="24"/>
        </w:rPr>
        <w:t>N</w:t>
      </w:r>
      <w:r w:rsidR="001F3A3B" w:rsidRPr="00BB43B4">
        <w:rPr>
          <w:rFonts w:ascii="Garamond" w:hAnsi="Garamond"/>
          <w:szCs w:val="24"/>
        </w:rPr>
        <w:t>ë</w:t>
      </w:r>
      <w:r w:rsidRPr="00BB43B4">
        <w:rPr>
          <w:rFonts w:ascii="Garamond" w:hAnsi="Garamond"/>
          <w:szCs w:val="24"/>
        </w:rPr>
        <w:t xml:space="preserve"> shpatet e veshura me shkurre me pjerr</w:t>
      </w:r>
      <w:r w:rsidR="001F3A3B" w:rsidRPr="00BB43B4">
        <w:rPr>
          <w:rFonts w:ascii="Garamond" w:hAnsi="Garamond"/>
          <w:szCs w:val="24"/>
        </w:rPr>
        <w:t>ë</w:t>
      </w:r>
      <w:r w:rsidRPr="00BB43B4">
        <w:rPr>
          <w:rFonts w:ascii="Garamond" w:hAnsi="Garamond"/>
          <w:szCs w:val="24"/>
        </w:rPr>
        <w:t>si deri 20°, toka mund t</w:t>
      </w:r>
      <w:r w:rsidR="001F3A3B" w:rsidRPr="00BB43B4">
        <w:rPr>
          <w:rFonts w:ascii="Garamond" w:hAnsi="Garamond"/>
          <w:szCs w:val="24"/>
        </w:rPr>
        <w:t>ë</w:t>
      </w:r>
      <w:r w:rsidRPr="00BB43B4">
        <w:rPr>
          <w:rFonts w:ascii="Garamond" w:hAnsi="Garamond"/>
          <w:szCs w:val="24"/>
        </w:rPr>
        <w:t xml:space="preserve"> punohet me mjete t</w:t>
      </w:r>
      <w:r w:rsidR="001F3A3B" w:rsidRPr="00BB43B4">
        <w:rPr>
          <w:rFonts w:ascii="Garamond" w:hAnsi="Garamond"/>
          <w:szCs w:val="24"/>
        </w:rPr>
        <w:t>ë</w:t>
      </w:r>
      <w:r w:rsidRPr="00BB43B4">
        <w:rPr>
          <w:rFonts w:ascii="Garamond" w:hAnsi="Garamond"/>
          <w:szCs w:val="24"/>
        </w:rPr>
        <w:t xml:space="preserve"> mekanizuara. M</w:t>
      </w:r>
      <w:r w:rsidR="001F3A3B" w:rsidRPr="00BB43B4">
        <w:rPr>
          <w:rFonts w:ascii="Garamond" w:hAnsi="Garamond"/>
          <w:szCs w:val="24"/>
        </w:rPr>
        <w:t>ë</w:t>
      </w:r>
      <w:r w:rsidRPr="00BB43B4">
        <w:rPr>
          <w:rFonts w:ascii="Garamond" w:hAnsi="Garamond"/>
          <w:szCs w:val="24"/>
        </w:rPr>
        <w:t xml:space="preserve"> par</w:t>
      </w:r>
      <w:r w:rsidR="001F3A3B" w:rsidRPr="00BB43B4">
        <w:rPr>
          <w:rFonts w:ascii="Garamond" w:hAnsi="Garamond"/>
          <w:szCs w:val="24"/>
        </w:rPr>
        <w:t>ë</w:t>
      </w:r>
      <w:r w:rsidRPr="00BB43B4">
        <w:rPr>
          <w:rFonts w:ascii="Garamond" w:hAnsi="Garamond"/>
          <w:szCs w:val="24"/>
        </w:rPr>
        <w:t xml:space="preserve"> b</w:t>
      </w:r>
      <w:r w:rsidR="001F3A3B" w:rsidRPr="00BB43B4">
        <w:rPr>
          <w:rFonts w:ascii="Garamond" w:hAnsi="Garamond"/>
          <w:szCs w:val="24"/>
        </w:rPr>
        <w:t>ë</w:t>
      </w:r>
      <w:r w:rsidRPr="00BB43B4">
        <w:rPr>
          <w:rFonts w:ascii="Garamond" w:hAnsi="Garamond"/>
          <w:szCs w:val="24"/>
        </w:rPr>
        <w:t xml:space="preserve">het largimi i shkurreve </w:t>
      </w:r>
      <w:r w:rsidR="00642F7E" w:rsidRPr="00BB43B4">
        <w:rPr>
          <w:rFonts w:ascii="Garamond" w:hAnsi="Garamond"/>
          <w:szCs w:val="24"/>
        </w:rPr>
        <w:t>dh</w:t>
      </w:r>
      <w:r w:rsidRPr="00BB43B4">
        <w:rPr>
          <w:rFonts w:ascii="Garamond" w:hAnsi="Garamond"/>
          <w:szCs w:val="24"/>
        </w:rPr>
        <w:t>e shkulja e cungjeve</w:t>
      </w:r>
      <w:r w:rsidR="00642F7E" w:rsidRPr="00BB43B4">
        <w:rPr>
          <w:rFonts w:ascii="Garamond" w:hAnsi="Garamond"/>
          <w:szCs w:val="24"/>
        </w:rPr>
        <w:t>,</w:t>
      </w:r>
      <w:r w:rsidRPr="00BB43B4">
        <w:rPr>
          <w:rFonts w:ascii="Garamond" w:hAnsi="Garamond"/>
          <w:szCs w:val="24"/>
        </w:rPr>
        <w:t xml:space="preserve"> </w:t>
      </w:r>
      <w:r w:rsidR="00642F7E" w:rsidRPr="00BB43B4">
        <w:rPr>
          <w:rFonts w:ascii="Garamond" w:hAnsi="Garamond"/>
          <w:szCs w:val="24"/>
        </w:rPr>
        <w:t xml:space="preserve">pastaj </w:t>
      </w:r>
      <w:r w:rsidRPr="00BB43B4">
        <w:rPr>
          <w:rFonts w:ascii="Garamond" w:hAnsi="Garamond"/>
          <w:szCs w:val="24"/>
        </w:rPr>
        <w:t>punimi i tok</w:t>
      </w:r>
      <w:r w:rsidR="001F3A3B" w:rsidRPr="00BB43B4">
        <w:rPr>
          <w:rFonts w:ascii="Garamond" w:hAnsi="Garamond"/>
          <w:szCs w:val="24"/>
        </w:rPr>
        <w:t>ë</w:t>
      </w:r>
      <w:r w:rsidRPr="00BB43B4">
        <w:rPr>
          <w:rFonts w:ascii="Garamond" w:hAnsi="Garamond"/>
          <w:szCs w:val="24"/>
        </w:rPr>
        <w:t xml:space="preserve">s </w:t>
      </w:r>
      <w:r w:rsidR="005508B0" w:rsidRPr="00BB43B4">
        <w:rPr>
          <w:rFonts w:ascii="Garamond" w:hAnsi="Garamond"/>
          <w:szCs w:val="24"/>
        </w:rPr>
        <w:t>me</w:t>
      </w:r>
      <w:r w:rsidR="00642F7E" w:rsidRPr="00BB43B4">
        <w:rPr>
          <w:rFonts w:ascii="Garamond" w:hAnsi="Garamond"/>
          <w:szCs w:val="24"/>
        </w:rPr>
        <w:t xml:space="preserve"> traktor</w:t>
      </w:r>
      <w:r w:rsidR="001F3A3B" w:rsidRPr="00BB43B4">
        <w:rPr>
          <w:rFonts w:ascii="Garamond" w:hAnsi="Garamond"/>
          <w:szCs w:val="24"/>
        </w:rPr>
        <w:t>ë</w:t>
      </w:r>
      <w:r w:rsidR="00642F7E" w:rsidRPr="00BB43B4">
        <w:rPr>
          <w:rFonts w:ascii="Garamond" w:hAnsi="Garamond"/>
          <w:szCs w:val="24"/>
        </w:rPr>
        <w:t xml:space="preserve"> t</w:t>
      </w:r>
      <w:r w:rsidR="001F3A3B" w:rsidRPr="00BB43B4">
        <w:rPr>
          <w:rFonts w:ascii="Garamond" w:hAnsi="Garamond"/>
          <w:szCs w:val="24"/>
        </w:rPr>
        <w:t>ë</w:t>
      </w:r>
      <w:r w:rsidR="00642F7E" w:rsidRPr="00BB43B4">
        <w:rPr>
          <w:rFonts w:ascii="Garamond" w:hAnsi="Garamond"/>
          <w:szCs w:val="24"/>
        </w:rPr>
        <w:t xml:space="preserve"> fuqish</w:t>
      </w:r>
      <w:r w:rsidR="001F3A3B" w:rsidRPr="00BB43B4">
        <w:rPr>
          <w:rFonts w:ascii="Garamond" w:hAnsi="Garamond"/>
          <w:szCs w:val="24"/>
        </w:rPr>
        <w:t>ë</w:t>
      </w:r>
      <w:r w:rsidR="00642F7E" w:rsidRPr="00BB43B4">
        <w:rPr>
          <w:rFonts w:ascii="Garamond" w:hAnsi="Garamond"/>
          <w:szCs w:val="24"/>
        </w:rPr>
        <w:t>m</w:t>
      </w:r>
      <w:r w:rsidR="0033335B">
        <w:rPr>
          <w:rFonts w:ascii="Garamond" w:hAnsi="Garamond"/>
          <w:szCs w:val="24"/>
        </w:rPr>
        <w:t>.</w:t>
      </w:r>
    </w:p>
    <w:p w14:paraId="41B4E19D" w14:textId="6A37763D" w:rsidR="00636354" w:rsidRPr="00BB43B4" w:rsidRDefault="00636354" w:rsidP="00586D6E">
      <w:pPr>
        <w:pStyle w:val="BodyTextIndent"/>
        <w:spacing w:line="240" w:lineRule="auto"/>
        <w:ind w:firstLine="284"/>
        <w:rPr>
          <w:rFonts w:ascii="Garamond" w:hAnsi="Garamond"/>
          <w:szCs w:val="24"/>
          <w:u w:val="single"/>
        </w:rPr>
      </w:pPr>
      <w:r w:rsidRPr="0033335B">
        <w:rPr>
          <w:rFonts w:ascii="Garamond" w:hAnsi="Garamond"/>
          <w:i/>
          <w:szCs w:val="24"/>
        </w:rPr>
        <w:t>Punimi i tok</w:t>
      </w:r>
      <w:r w:rsidR="00C1435E" w:rsidRPr="0033335B">
        <w:rPr>
          <w:rFonts w:ascii="Garamond" w:hAnsi="Garamond"/>
          <w:i/>
          <w:szCs w:val="24"/>
        </w:rPr>
        <w:t>ë</w:t>
      </w:r>
      <w:r w:rsidRPr="0033335B">
        <w:rPr>
          <w:rFonts w:ascii="Garamond" w:hAnsi="Garamond"/>
          <w:i/>
          <w:szCs w:val="24"/>
        </w:rPr>
        <w:t>s n</w:t>
      </w:r>
      <w:r w:rsidR="00C1435E" w:rsidRPr="0033335B">
        <w:rPr>
          <w:rFonts w:ascii="Garamond" w:hAnsi="Garamond"/>
          <w:i/>
          <w:szCs w:val="24"/>
        </w:rPr>
        <w:t>ë</w:t>
      </w:r>
      <w:r w:rsidRPr="0033335B">
        <w:rPr>
          <w:rFonts w:ascii="Garamond" w:hAnsi="Garamond"/>
          <w:i/>
          <w:szCs w:val="24"/>
        </w:rPr>
        <w:t xml:space="preserve"> </w:t>
      </w:r>
      <w:r w:rsidR="0033335B">
        <w:rPr>
          <w:rFonts w:ascii="Garamond" w:hAnsi="Garamond"/>
          <w:i/>
          <w:szCs w:val="24"/>
        </w:rPr>
        <w:t>të</w:t>
      </w:r>
      <w:r w:rsidR="0033335B" w:rsidRPr="0033335B">
        <w:rPr>
          <w:rFonts w:ascii="Garamond" w:hAnsi="Garamond"/>
          <w:i/>
          <w:szCs w:val="24"/>
        </w:rPr>
        <w:t xml:space="preserve"> </w:t>
      </w:r>
      <w:r w:rsidRPr="0033335B">
        <w:rPr>
          <w:rFonts w:ascii="Garamond" w:hAnsi="Garamond"/>
          <w:i/>
          <w:szCs w:val="24"/>
        </w:rPr>
        <w:t>t</w:t>
      </w:r>
      <w:r w:rsidR="00C1435E" w:rsidRPr="0033335B">
        <w:rPr>
          <w:rFonts w:ascii="Garamond" w:hAnsi="Garamond"/>
          <w:i/>
          <w:szCs w:val="24"/>
        </w:rPr>
        <w:t>ë</w:t>
      </w:r>
      <w:r w:rsidRPr="0033335B">
        <w:rPr>
          <w:rFonts w:ascii="Garamond" w:hAnsi="Garamond"/>
          <w:i/>
          <w:szCs w:val="24"/>
        </w:rPr>
        <w:t>r</w:t>
      </w:r>
      <w:r w:rsidR="00C1435E" w:rsidRPr="0033335B">
        <w:rPr>
          <w:rFonts w:ascii="Garamond" w:hAnsi="Garamond"/>
          <w:i/>
          <w:szCs w:val="24"/>
        </w:rPr>
        <w:t>ë</w:t>
      </w:r>
      <w:r w:rsidRPr="0033335B">
        <w:rPr>
          <w:rFonts w:ascii="Garamond" w:hAnsi="Garamond"/>
          <w:i/>
          <w:szCs w:val="24"/>
        </w:rPr>
        <w:t xml:space="preserve"> s</w:t>
      </w:r>
      <w:r w:rsidR="005508B0" w:rsidRPr="0033335B">
        <w:rPr>
          <w:rFonts w:ascii="Garamond" w:hAnsi="Garamond"/>
          <w:i/>
          <w:szCs w:val="24"/>
        </w:rPr>
        <w:t>ip</w:t>
      </w:r>
      <w:r w:rsidR="00C1435E" w:rsidRPr="0033335B">
        <w:rPr>
          <w:rFonts w:ascii="Garamond" w:hAnsi="Garamond"/>
          <w:i/>
          <w:szCs w:val="24"/>
        </w:rPr>
        <w:t>ë</w:t>
      </w:r>
      <w:r w:rsidR="005508B0" w:rsidRPr="0033335B">
        <w:rPr>
          <w:rFonts w:ascii="Garamond" w:hAnsi="Garamond"/>
          <w:i/>
          <w:szCs w:val="24"/>
        </w:rPr>
        <w:t>rfaqen n</w:t>
      </w:r>
      <w:r w:rsidR="00C1435E" w:rsidRPr="0033335B">
        <w:rPr>
          <w:rFonts w:ascii="Garamond" w:hAnsi="Garamond"/>
          <w:i/>
          <w:szCs w:val="24"/>
        </w:rPr>
        <w:t>ë</w:t>
      </w:r>
      <w:r w:rsidR="005508B0" w:rsidRPr="0033335B">
        <w:rPr>
          <w:rFonts w:ascii="Garamond" w:hAnsi="Garamond"/>
          <w:i/>
          <w:szCs w:val="24"/>
        </w:rPr>
        <w:t xml:space="preserve"> vende t</w:t>
      </w:r>
      <w:r w:rsidR="00C1435E" w:rsidRPr="0033335B">
        <w:rPr>
          <w:rFonts w:ascii="Garamond" w:hAnsi="Garamond"/>
          <w:i/>
          <w:szCs w:val="24"/>
        </w:rPr>
        <w:t>ë</w:t>
      </w:r>
      <w:r w:rsidR="005508B0" w:rsidRPr="0033335B">
        <w:rPr>
          <w:rFonts w:ascii="Garamond" w:hAnsi="Garamond"/>
          <w:i/>
          <w:szCs w:val="24"/>
        </w:rPr>
        <w:t xml:space="preserve"> zhveshura</w:t>
      </w:r>
      <w:r w:rsidR="0099628F" w:rsidRPr="00BB43B4">
        <w:rPr>
          <w:rFonts w:ascii="Garamond" w:hAnsi="Garamond"/>
          <w:szCs w:val="24"/>
        </w:rPr>
        <w:t xml:space="preserve">. </w:t>
      </w:r>
      <w:r w:rsidRPr="00BB43B4">
        <w:rPr>
          <w:rFonts w:ascii="Garamond" w:hAnsi="Garamond"/>
          <w:szCs w:val="24"/>
        </w:rPr>
        <w:t>Punimet kryhen me mekaniz</w:t>
      </w:r>
      <w:r w:rsidR="00642F7E" w:rsidRPr="00BB43B4">
        <w:rPr>
          <w:rFonts w:ascii="Garamond" w:hAnsi="Garamond"/>
          <w:szCs w:val="24"/>
        </w:rPr>
        <w:t>m</w:t>
      </w:r>
      <w:r w:rsidRPr="00BB43B4">
        <w:rPr>
          <w:rFonts w:ascii="Garamond" w:hAnsi="Garamond"/>
          <w:szCs w:val="24"/>
        </w:rPr>
        <w:t>a ose me krah</w:t>
      </w:r>
      <w:r w:rsidR="001F3A3B" w:rsidRPr="00BB43B4">
        <w:rPr>
          <w:rFonts w:ascii="Garamond" w:hAnsi="Garamond"/>
          <w:szCs w:val="24"/>
        </w:rPr>
        <w:t>ë</w:t>
      </w:r>
      <w:r w:rsidRPr="00BB43B4">
        <w:rPr>
          <w:rFonts w:ascii="Garamond" w:hAnsi="Garamond"/>
          <w:szCs w:val="24"/>
        </w:rPr>
        <w:t xml:space="preserve"> n</w:t>
      </w:r>
      <w:r w:rsidR="001F3A3B" w:rsidRPr="00BB43B4">
        <w:rPr>
          <w:rFonts w:ascii="Garamond" w:hAnsi="Garamond"/>
          <w:szCs w:val="24"/>
        </w:rPr>
        <w:t>ë</w:t>
      </w:r>
      <w:r w:rsidRPr="00BB43B4">
        <w:rPr>
          <w:rFonts w:ascii="Garamond" w:hAnsi="Garamond"/>
          <w:szCs w:val="24"/>
        </w:rPr>
        <w:t xml:space="preserve"> vart</w:t>
      </w:r>
      <w:r w:rsidR="001F3A3B" w:rsidRPr="00BB43B4">
        <w:rPr>
          <w:rFonts w:ascii="Garamond" w:hAnsi="Garamond"/>
          <w:szCs w:val="24"/>
        </w:rPr>
        <w:t>ë</w:t>
      </w:r>
      <w:r w:rsidRPr="00BB43B4">
        <w:rPr>
          <w:rFonts w:ascii="Garamond" w:hAnsi="Garamond"/>
          <w:szCs w:val="24"/>
        </w:rPr>
        <w:t>si t</w:t>
      </w:r>
      <w:r w:rsidR="001F3A3B" w:rsidRPr="00BB43B4">
        <w:rPr>
          <w:rFonts w:ascii="Garamond" w:hAnsi="Garamond"/>
          <w:szCs w:val="24"/>
        </w:rPr>
        <w:t>ë</w:t>
      </w:r>
      <w:r w:rsidRPr="00BB43B4">
        <w:rPr>
          <w:rFonts w:ascii="Garamond" w:hAnsi="Garamond"/>
          <w:szCs w:val="24"/>
        </w:rPr>
        <w:t xml:space="preserve"> sip</w:t>
      </w:r>
      <w:r w:rsidR="001F3A3B" w:rsidRPr="00BB43B4">
        <w:rPr>
          <w:rFonts w:ascii="Garamond" w:hAnsi="Garamond"/>
          <w:szCs w:val="24"/>
        </w:rPr>
        <w:t>ë</w:t>
      </w:r>
      <w:r w:rsidRPr="00BB43B4">
        <w:rPr>
          <w:rFonts w:ascii="Garamond" w:hAnsi="Garamond"/>
          <w:szCs w:val="24"/>
        </w:rPr>
        <w:t>rfaqes, mund</w:t>
      </w:r>
      <w:r w:rsidR="001F3A3B" w:rsidRPr="00BB43B4">
        <w:rPr>
          <w:rFonts w:ascii="Garamond" w:hAnsi="Garamond"/>
          <w:szCs w:val="24"/>
        </w:rPr>
        <w:t>ë</w:t>
      </w:r>
      <w:r w:rsidRPr="00BB43B4">
        <w:rPr>
          <w:rFonts w:ascii="Garamond" w:hAnsi="Garamond"/>
          <w:szCs w:val="24"/>
        </w:rPr>
        <w:t>sis</w:t>
      </w:r>
      <w:r w:rsidR="001F3A3B" w:rsidRPr="00BB43B4">
        <w:rPr>
          <w:rFonts w:ascii="Garamond" w:hAnsi="Garamond"/>
          <w:szCs w:val="24"/>
        </w:rPr>
        <w:t>ë</w:t>
      </w:r>
      <w:r w:rsidRPr="00BB43B4">
        <w:rPr>
          <w:rFonts w:ascii="Garamond" w:hAnsi="Garamond"/>
          <w:szCs w:val="24"/>
        </w:rPr>
        <w:t xml:space="preserve"> s</w:t>
      </w:r>
      <w:r w:rsidR="001F3A3B" w:rsidRPr="00BB43B4">
        <w:rPr>
          <w:rFonts w:ascii="Garamond" w:hAnsi="Garamond"/>
          <w:szCs w:val="24"/>
        </w:rPr>
        <w:t>ë</w:t>
      </w:r>
      <w:r w:rsidRPr="00BB43B4">
        <w:rPr>
          <w:rFonts w:ascii="Garamond" w:hAnsi="Garamond"/>
          <w:szCs w:val="24"/>
        </w:rPr>
        <w:t xml:space="preserve"> mjeteve mekanike, pjerr</w:t>
      </w:r>
      <w:r w:rsidR="001F3A3B" w:rsidRPr="00BB43B4">
        <w:rPr>
          <w:rFonts w:ascii="Garamond" w:hAnsi="Garamond"/>
          <w:szCs w:val="24"/>
        </w:rPr>
        <w:t>ë</w:t>
      </w:r>
      <w:r w:rsidRPr="00BB43B4">
        <w:rPr>
          <w:rFonts w:ascii="Garamond" w:hAnsi="Garamond"/>
          <w:szCs w:val="24"/>
        </w:rPr>
        <w:t>sis</w:t>
      </w:r>
      <w:r w:rsidR="001F3A3B" w:rsidRPr="00BB43B4">
        <w:rPr>
          <w:rFonts w:ascii="Garamond" w:hAnsi="Garamond"/>
          <w:szCs w:val="24"/>
        </w:rPr>
        <w:t>ë</w:t>
      </w:r>
      <w:r w:rsidRPr="00BB43B4">
        <w:rPr>
          <w:rFonts w:ascii="Garamond" w:hAnsi="Garamond"/>
          <w:szCs w:val="24"/>
        </w:rPr>
        <w:t xml:space="preserve"> s</w:t>
      </w:r>
      <w:r w:rsidR="001F3A3B" w:rsidRPr="00BB43B4">
        <w:rPr>
          <w:rFonts w:ascii="Garamond" w:hAnsi="Garamond"/>
          <w:szCs w:val="24"/>
        </w:rPr>
        <w:t>ë</w:t>
      </w:r>
      <w:r w:rsidRPr="00BB43B4">
        <w:rPr>
          <w:rFonts w:ascii="Garamond" w:hAnsi="Garamond"/>
          <w:szCs w:val="24"/>
        </w:rPr>
        <w:t xml:space="preserve"> shpatit, natyr</w:t>
      </w:r>
      <w:r w:rsidR="001F3A3B" w:rsidRPr="00BB43B4">
        <w:rPr>
          <w:rFonts w:ascii="Garamond" w:hAnsi="Garamond"/>
          <w:szCs w:val="24"/>
        </w:rPr>
        <w:t>ë</w:t>
      </w:r>
      <w:r w:rsidRPr="00BB43B4">
        <w:rPr>
          <w:rFonts w:ascii="Garamond" w:hAnsi="Garamond"/>
          <w:szCs w:val="24"/>
        </w:rPr>
        <w:t>s s</w:t>
      </w:r>
      <w:r w:rsidR="001F3A3B" w:rsidRPr="00BB43B4">
        <w:rPr>
          <w:rFonts w:ascii="Garamond" w:hAnsi="Garamond"/>
          <w:szCs w:val="24"/>
        </w:rPr>
        <w:t>ë</w:t>
      </w:r>
      <w:r w:rsidRPr="00BB43B4">
        <w:rPr>
          <w:rFonts w:ascii="Garamond" w:hAnsi="Garamond"/>
          <w:szCs w:val="24"/>
        </w:rPr>
        <w:t xml:space="preserve"> tok</w:t>
      </w:r>
      <w:r w:rsidR="001F3A3B" w:rsidRPr="00BB43B4">
        <w:rPr>
          <w:rFonts w:ascii="Garamond" w:hAnsi="Garamond"/>
          <w:szCs w:val="24"/>
        </w:rPr>
        <w:t>ë</w:t>
      </w:r>
      <w:r w:rsidRPr="00BB43B4">
        <w:rPr>
          <w:rFonts w:ascii="Garamond" w:hAnsi="Garamond"/>
          <w:szCs w:val="24"/>
        </w:rPr>
        <w:t>s, etj. Toka mund t</w:t>
      </w:r>
      <w:r w:rsidR="001F3A3B" w:rsidRPr="00BB43B4">
        <w:rPr>
          <w:rFonts w:ascii="Garamond" w:hAnsi="Garamond"/>
          <w:szCs w:val="24"/>
        </w:rPr>
        <w:t>ë</w:t>
      </w:r>
      <w:r w:rsidRPr="00BB43B4">
        <w:rPr>
          <w:rFonts w:ascii="Garamond" w:hAnsi="Garamond"/>
          <w:szCs w:val="24"/>
        </w:rPr>
        <w:t xml:space="preserve"> punohet cek</w:t>
      </w:r>
      <w:r w:rsidR="001F3A3B" w:rsidRPr="00BB43B4">
        <w:rPr>
          <w:rFonts w:ascii="Garamond" w:hAnsi="Garamond"/>
          <w:szCs w:val="24"/>
        </w:rPr>
        <w:t>ë</w:t>
      </w:r>
      <w:r w:rsidRPr="00BB43B4">
        <w:rPr>
          <w:rFonts w:ascii="Garamond" w:hAnsi="Garamond"/>
          <w:szCs w:val="24"/>
        </w:rPr>
        <w:t>t ose thell</w:t>
      </w:r>
      <w:r w:rsidR="001F3A3B" w:rsidRPr="00BB43B4">
        <w:rPr>
          <w:rFonts w:ascii="Garamond" w:hAnsi="Garamond"/>
          <w:szCs w:val="24"/>
        </w:rPr>
        <w:t>ë</w:t>
      </w:r>
      <w:r w:rsidRPr="00BB43B4">
        <w:rPr>
          <w:rFonts w:ascii="Garamond" w:hAnsi="Garamond"/>
          <w:szCs w:val="24"/>
        </w:rPr>
        <w:t xml:space="preserve">. </w:t>
      </w:r>
      <w:r w:rsidR="00642F7E" w:rsidRPr="00BB43B4">
        <w:rPr>
          <w:rFonts w:ascii="Garamond" w:hAnsi="Garamond"/>
          <w:szCs w:val="24"/>
        </w:rPr>
        <w:t>C</w:t>
      </w:r>
      <w:r w:rsidRPr="00BB43B4">
        <w:rPr>
          <w:rFonts w:ascii="Garamond" w:hAnsi="Garamond"/>
          <w:szCs w:val="24"/>
        </w:rPr>
        <w:t>ek</w:t>
      </w:r>
      <w:r w:rsidR="001F3A3B" w:rsidRPr="00BB43B4">
        <w:rPr>
          <w:rFonts w:ascii="Garamond" w:hAnsi="Garamond"/>
          <w:szCs w:val="24"/>
        </w:rPr>
        <w:t>ë</w:t>
      </w:r>
      <w:r w:rsidRPr="00BB43B4">
        <w:rPr>
          <w:rFonts w:ascii="Garamond" w:hAnsi="Garamond"/>
          <w:szCs w:val="24"/>
        </w:rPr>
        <w:t>t (</w:t>
      </w:r>
      <w:r w:rsidR="00642F7E" w:rsidRPr="00BB43B4">
        <w:rPr>
          <w:rFonts w:ascii="Garamond" w:hAnsi="Garamond"/>
          <w:szCs w:val="24"/>
        </w:rPr>
        <w:t>≈</w:t>
      </w:r>
      <w:r w:rsidRPr="00BB43B4">
        <w:rPr>
          <w:rFonts w:ascii="Garamond" w:hAnsi="Garamond"/>
          <w:szCs w:val="24"/>
        </w:rPr>
        <w:t xml:space="preserve">15 cm), kur </w:t>
      </w:r>
      <w:r w:rsidR="001F3A3B" w:rsidRPr="00BB43B4">
        <w:rPr>
          <w:rFonts w:ascii="Garamond" w:hAnsi="Garamond"/>
          <w:szCs w:val="24"/>
        </w:rPr>
        <w:t>ë</w:t>
      </w:r>
      <w:r w:rsidRPr="00BB43B4">
        <w:rPr>
          <w:rFonts w:ascii="Garamond" w:hAnsi="Garamond"/>
          <w:szCs w:val="24"/>
        </w:rPr>
        <w:t>sht</w:t>
      </w:r>
      <w:r w:rsidR="001F3A3B" w:rsidRPr="00BB43B4">
        <w:rPr>
          <w:rFonts w:ascii="Garamond" w:hAnsi="Garamond"/>
          <w:szCs w:val="24"/>
        </w:rPr>
        <w:t>ë</w:t>
      </w:r>
      <w:r w:rsidRPr="00BB43B4">
        <w:rPr>
          <w:rFonts w:ascii="Garamond" w:hAnsi="Garamond"/>
          <w:szCs w:val="24"/>
        </w:rPr>
        <w:t xml:space="preserve"> e veshur me b</w:t>
      </w:r>
      <w:r w:rsidR="005508B0" w:rsidRPr="00BB43B4">
        <w:rPr>
          <w:rFonts w:ascii="Garamond" w:hAnsi="Garamond"/>
          <w:szCs w:val="24"/>
        </w:rPr>
        <w:t>ar</w:t>
      </w:r>
      <w:r w:rsidRPr="00BB43B4">
        <w:rPr>
          <w:rFonts w:ascii="Garamond" w:hAnsi="Garamond"/>
          <w:szCs w:val="24"/>
        </w:rPr>
        <w:t xml:space="preserve"> dhe duam t</w:t>
      </w:r>
      <w:r w:rsidR="005508B0" w:rsidRPr="00BB43B4">
        <w:rPr>
          <w:rFonts w:ascii="Garamond" w:hAnsi="Garamond"/>
          <w:szCs w:val="24"/>
        </w:rPr>
        <w:t>a</w:t>
      </w:r>
      <w:r w:rsidRPr="00BB43B4">
        <w:rPr>
          <w:rFonts w:ascii="Garamond" w:hAnsi="Garamond"/>
          <w:szCs w:val="24"/>
        </w:rPr>
        <w:t xml:space="preserve"> zhdukim p</w:t>
      </w:r>
      <w:r w:rsidR="00521247" w:rsidRPr="00BB43B4">
        <w:rPr>
          <w:rFonts w:ascii="Garamond" w:hAnsi="Garamond"/>
          <w:szCs w:val="24"/>
        </w:rPr>
        <w:t>ë</w:t>
      </w:r>
      <w:r w:rsidRPr="00BB43B4">
        <w:rPr>
          <w:rFonts w:ascii="Garamond" w:hAnsi="Garamond"/>
          <w:szCs w:val="24"/>
        </w:rPr>
        <w:t>r ta mbjell</w:t>
      </w:r>
      <w:r w:rsidR="00521247" w:rsidRPr="00BB43B4">
        <w:rPr>
          <w:rFonts w:ascii="Garamond" w:hAnsi="Garamond"/>
          <w:szCs w:val="24"/>
        </w:rPr>
        <w:t>ë</w:t>
      </w:r>
      <w:r w:rsidRPr="00BB43B4">
        <w:rPr>
          <w:rFonts w:ascii="Garamond" w:hAnsi="Garamond"/>
          <w:szCs w:val="24"/>
        </w:rPr>
        <w:t xml:space="preserve"> me far</w:t>
      </w:r>
      <w:r w:rsidR="00521247" w:rsidRPr="00BB43B4">
        <w:rPr>
          <w:rFonts w:ascii="Garamond" w:hAnsi="Garamond"/>
          <w:szCs w:val="24"/>
        </w:rPr>
        <w:t>ë</w:t>
      </w:r>
      <w:r w:rsidRPr="00BB43B4">
        <w:rPr>
          <w:rFonts w:ascii="Garamond" w:hAnsi="Garamond"/>
          <w:szCs w:val="24"/>
        </w:rPr>
        <w:t xml:space="preserve"> n</w:t>
      </w:r>
      <w:r w:rsidR="00521247" w:rsidRPr="00BB43B4">
        <w:rPr>
          <w:rFonts w:ascii="Garamond" w:hAnsi="Garamond"/>
          <w:szCs w:val="24"/>
        </w:rPr>
        <w:t>ë</w:t>
      </w:r>
      <w:r w:rsidRPr="00BB43B4">
        <w:rPr>
          <w:rFonts w:ascii="Garamond" w:hAnsi="Garamond"/>
          <w:szCs w:val="24"/>
        </w:rPr>
        <w:t xml:space="preserve"> </w:t>
      </w:r>
      <w:r w:rsidR="00665C4A" w:rsidRPr="00BB43B4">
        <w:rPr>
          <w:rFonts w:ascii="Garamond" w:hAnsi="Garamond"/>
          <w:szCs w:val="24"/>
        </w:rPr>
        <w:t>sipërfaqe</w:t>
      </w:r>
      <w:r w:rsidRPr="00BB43B4">
        <w:rPr>
          <w:rFonts w:ascii="Garamond" w:hAnsi="Garamond"/>
          <w:szCs w:val="24"/>
        </w:rPr>
        <w:t xml:space="preserve"> ose kur duam t</w:t>
      </w:r>
      <w:r w:rsidR="00521247" w:rsidRPr="00BB43B4">
        <w:rPr>
          <w:rFonts w:ascii="Garamond" w:hAnsi="Garamond"/>
          <w:szCs w:val="24"/>
        </w:rPr>
        <w:t>ë</w:t>
      </w:r>
      <w:r w:rsidRPr="00BB43B4">
        <w:rPr>
          <w:rFonts w:ascii="Garamond" w:hAnsi="Garamond"/>
          <w:szCs w:val="24"/>
        </w:rPr>
        <w:t xml:space="preserve"> hapim gropa me p</w:t>
      </w:r>
      <w:r w:rsidR="00521247" w:rsidRPr="00BB43B4">
        <w:rPr>
          <w:rFonts w:ascii="Garamond" w:hAnsi="Garamond"/>
          <w:szCs w:val="24"/>
        </w:rPr>
        <w:t>ë</w:t>
      </w:r>
      <w:r w:rsidRPr="00BB43B4">
        <w:rPr>
          <w:rFonts w:ascii="Garamond" w:hAnsi="Garamond"/>
          <w:szCs w:val="24"/>
        </w:rPr>
        <w:t>rmasa t</w:t>
      </w:r>
      <w:r w:rsidR="00521247" w:rsidRPr="00BB43B4">
        <w:rPr>
          <w:rFonts w:ascii="Garamond" w:hAnsi="Garamond"/>
          <w:szCs w:val="24"/>
        </w:rPr>
        <w:t>ë</w:t>
      </w:r>
      <w:r w:rsidRPr="00BB43B4">
        <w:rPr>
          <w:rFonts w:ascii="Garamond" w:hAnsi="Garamond"/>
          <w:szCs w:val="24"/>
        </w:rPr>
        <w:t xml:space="preserve"> vogla (30x30 cm) p</w:t>
      </w:r>
      <w:r w:rsidR="00521247" w:rsidRPr="00BB43B4">
        <w:rPr>
          <w:rFonts w:ascii="Garamond" w:hAnsi="Garamond"/>
          <w:szCs w:val="24"/>
        </w:rPr>
        <w:t>ë</w:t>
      </w:r>
      <w:r w:rsidRPr="00BB43B4">
        <w:rPr>
          <w:rFonts w:ascii="Garamond" w:hAnsi="Garamond"/>
          <w:szCs w:val="24"/>
        </w:rPr>
        <w:t>r t</w:t>
      </w:r>
      <w:r w:rsidR="00521247" w:rsidRPr="00BB43B4">
        <w:rPr>
          <w:rFonts w:ascii="Garamond" w:hAnsi="Garamond"/>
          <w:szCs w:val="24"/>
        </w:rPr>
        <w:t>ë</w:t>
      </w:r>
      <w:r w:rsidRPr="00BB43B4">
        <w:rPr>
          <w:rFonts w:ascii="Garamond" w:hAnsi="Garamond"/>
          <w:szCs w:val="24"/>
        </w:rPr>
        <w:t xml:space="preserve"> mbjell</w:t>
      </w:r>
      <w:r w:rsidR="00521247" w:rsidRPr="00BB43B4">
        <w:rPr>
          <w:rFonts w:ascii="Garamond" w:hAnsi="Garamond"/>
          <w:szCs w:val="24"/>
        </w:rPr>
        <w:t>ë</w:t>
      </w:r>
      <w:r w:rsidRPr="00BB43B4">
        <w:rPr>
          <w:rFonts w:ascii="Garamond" w:hAnsi="Garamond"/>
          <w:szCs w:val="24"/>
        </w:rPr>
        <w:t xml:space="preserve"> fidan</w:t>
      </w:r>
      <w:r w:rsidR="00521247" w:rsidRPr="00BB43B4">
        <w:rPr>
          <w:rFonts w:ascii="Garamond" w:hAnsi="Garamond"/>
          <w:szCs w:val="24"/>
        </w:rPr>
        <w:t>ë</w:t>
      </w:r>
      <w:r w:rsidRPr="00BB43B4">
        <w:rPr>
          <w:rFonts w:ascii="Garamond" w:hAnsi="Garamond"/>
          <w:szCs w:val="24"/>
        </w:rPr>
        <w:t xml:space="preserve"> ose far</w:t>
      </w:r>
      <w:r w:rsidR="0033335B">
        <w:rPr>
          <w:rFonts w:ascii="Garamond" w:hAnsi="Garamond"/>
          <w:szCs w:val="24"/>
        </w:rPr>
        <w:t>a.</w:t>
      </w:r>
    </w:p>
    <w:p w14:paraId="53401BC6" w14:textId="184513B7" w:rsidR="00636354" w:rsidRPr="00BB43B4" w:rsidRDefault="00935D0F" w:rsidP="00586D6E">
      <w:pPr>
        <w:pStyle w:val="BodyTextIndent"/>
        <w:spacing w:line="240" w:lineRule="auto"/>
        <w:ind w:firstLine="284"/>
        <w:rPr>
          <w:rFonts w:ascii="Garamond" w:hAnsi="Garamond"/>
          <w:b/>
          <w:szCs w:val="24"/>
        </w:rPr>
      </w:pPr>
      <w:r w:rsidRPr="00BB43B4">
        <w:rPr>
          <w:rFonts w:ascii="Garamond" w:hAnsi="Garamond"/>
          <w:b/>
          <w:szCs w:val="24"/>
        </w:rPr>
        <w:t>5.5</w:t>
      </w:r>
      <w:r w:rsidR="0033335B">
        <w:rPr>
          <w:rFonts w:ascii="Garamond" w:hAnsi="Garamond"/>
          <w:b/>
          <w:szCs w:val="24"/>
        </w:rPr>
        <w:t>.2</w:t>
      </w:r>
      <w:r w:rsidR="0024273D" w:rsidRPr="00BB43B4">
        <w:rPr>
          <w:rFonts w:ascii="Garamond" w:hAnsi="Garamond"/>
          <w:b/>
          <w:szCs w:val="24"/>
        </w:rPr>
        <w:t xml:space="preserve"> </w:t>
      </w:r>
      <w:r w:rsidR="00636354" w:rsidRPr="00BB43B4">
        <w:rPr>
          <w:rFonts w:ascii="Garamond" w:hAnsi="Garamond"/>
          <w:b/>
          <w:szCs w:val="24"/>
        </w:rPr>
        <w:t>P</w:t>
      </w:r>
      <w:r w:rsidR="00C1435E" w:rsidRPr="00BB43B4">
        <w:rPr>
          <w:rFonts w:ascii="Garamond" w:hAnsi="Garamond"/>
          <w:b/>
          <w:szCs w:val="24"/>
        </w:rPr>
        <w:t>ë</w:t>
      </w:r>
      <w:r w:rsidR="00636354" w:rsidRPr="00BB43B4">
        <w:rPr>
          <w:rFonts w:ascii="Garamond" w:hAnsi="Garamond"/>
          <w:b/>
          <w:szCs w:val="24"/>
        </w:rPr>
        <w:t>rgatitj</w:t>
      </w:r>
      <w:r w:rsidR="005508B0" w:rsidRPr="00BB43B4">
        <w:rPr>
          <w:rFonts w:ascii="Garamond" w:hAnsi="Garamond"/>
          <w:b/>
          <w:szCs w:val="24"/>
        </w:rPr>
        <w:t xml:space="preserve">a e </w:t>
      </w:r>
      <w:r w:rsidR="00665C4A" w:rsidRPr="00BB43B4">
        <w:rPr>
          <w:rFonts w:ascii="Garamond" w:hAnsi="Garamond"/>
          <w:b/>
          <w:szCs w:val="24"/>
        </w:rPr>
        <w:t>pjesshme</w:t>
      </w:r>
      <w:r w:rsidR="005508B0" w:rsidRPr="00BB43B4">
        <w:rPr>
          <w:rFonts w:ascii="Garamond" w:hAnsi="Garamond"/>
          <w:b/>
          <w:szCs w:val="24"/>
        </w:rPr>
        <w:t xml:space="preserve"> e tok</w:t>
      </w:r>
      <w:r w:rsidR="00C1435E" w:rsidRPr="00BB43B4">
        <w:rPr>
          <w:rFonts w:ascii="Garamond" w:hAnsi="Garamond"/>
          <w:b/>
          <w:szCs w:val="24"/>
        </w:rPr>
        <w:t>ë</w:t>
      </w:r>
      <w:r w:rsidR="005508B0" w:rsidRPr="00BB43B4">
        <w:rPr>
          <w:rFonts w:ascii="Garamond" w:hAnsi="Garamond"/>
          <w:b/>
          <w:szCs w:val="24"/>
        </w:rPr>
        <w:t>s n</w:t>
      </w:r>
      <w:r w:rsidR="00C1435E" w:rsidRPr="00BB43B4">
        <w:rPr>
          <w:rFonts w:ascii="Garamond" w:hAnsi="Garamond"/>
          <w:b/>
          <w:szCs w:val="24"/>
        </w:rPr>
        <w:t>ë</w:t>
      </w:r>
      <w:r w:rsidR="005508B0" w:rsidRPr="00BB43B4">
        <w:rPr>
          <w:rFonts w:ascii="Garamond" w:hAnsi="Garamond"/>
          <w:b/>
          <w:szCs w:val="24"/>
        </w:rPr>
        <w:t>n masiv</w:t>
      </w:r>
    </w:p>
    <w:p w14:paraId="23A6CCD0" w14:textId="32633D6B" w:rsidR="00636354" w:rsidRPr="00BB43B4" w:rsidRDefault="00636354" w:rsidP="00586D6E">
      <w:pPr>
        <w:pStyle w:val="BodyTextIndent"/>
        <w:spacing w:line="240" w:lineRule="auto"/>
        <w:ind w:firstLine="284"/>
        <w:rPr>
          <w:rFonts w:ascii="Garamond" w:hAnsi="Garamond"/>
          <w:szCs w:val="24"/>
        </w:rPr>
      </w:pPr>
      <w:r w:rsidRPr="00BB43B4">
        <w:rPr>
          <w:rFonts w:ascii="Garamond" w:hAnsi="Garamond"/>
          <w:szCs w:val="24"/>
        </w:rPr>
        <w:t>Punimi i pjessh</w:t>
      </w:r>
      <w:r w:rsidR="00521247" w:rsidRPr="00BB43B4">
        <w:rPr>
          <w:rFonts w:ascii="Garamond" w:hAnsi="Garamond"/>
          <w:szCs w:val="24"/>
        </w:rPr>
        <w:t>ë</w:t>
      </w:r>
      <w:r w:rsidRPr="00BB43B4">
        <w:rPr>
          <w:rFonts w:ascii="Garamond" w:hAnsi="Garamond"/>
          <w:szCs w:val="24"/>
        </w:rPr>
        <w:t>m i tok</w:t>
      </w:r>
      <w:r w:rsidR="00521247" w:rsidRPr="00BB43B4">
        <w:rPr>
          <w:rFonts w:ascii="Garamond" w:hAnsi="Garamond"/>
          <w:szCs w:val="24"/>
        </w:rPr>
        <w:t>ë</w:t>
      </w:r>
      <w:r w:rsidRPr="00BB43B4">
        <w:rPr>
          <w:rFonts w:ascii="Garamond" w:hAnsi="Garamond"/>
          <w:szCs w:val="24"/>
        </w:rPr>
        <w:t>s n</w:t>
      </w:r>
      <w:r w:rsidR="00521247" w:rsidRPr="00BB43B4">
        <w:rPr>
          <w:rFonts w:ascii="Garamond" w:hAnsi="Garamond"/>
          <w:szCs w:val="24"/>
        </w:rPr>
        <w:t>ë</w:t>
      </w:r>
      <w:r w:rsidRPr="00BB43B4">
        <w:rPr>
          <w:rFonts w:ascii="Garamond" w:hAnsi="Garamond"/>
          <w:szCs w:val="24"/>
        </w:rPr>
        <w:t>n masiv kryhet si p</w:t>
      </w:r>
      <w:r w:rsidR="00521247" w:rsidRPr="00BB43B4">
        <w:rPr>
          <w:rFonts w:ascii="Garamond" w:hAnsi="Garamond"/>
          <w:szCs w:val="24"/>
        </w:rPr>
        <w:t>ë</w:t>
      </w:r>
      <w:r w:rsidRPr="00BB43B4">
        <w:rPr>
          <w:rFonts w:ascii="Garamond" w:hAnsi="Garamond"/>
          <w:szCs w:val="24"/>
        </w:rPr>
        <w:t>r pyll</w:t>
      </w:r>
      <w:r w:rsidR="00521247" w:rsidRPr="00BB43B4">
        <w:rPr>
          <w:rFonts w:ascii="Garamond" w:hAnsi="Garamond"/>
          <w:szCs w:val="24"/>
        </w:rPr>
        <w:t>ë</w:t>
      </w:r>
      <w:r w:rsidRPr="00BB43B4">
        <w:rPr>
          <w:rFonts w:ascii="Garamond" w:hAnsi="Garamond"/>
          <w:szCs w:val="24"/>
        </w:rPr>
        <w:t>zimet me far</w:t>
      </w:r>
      <w:r w:rsidR="00521247" w:rsidRPr="00BB43B4">
        <w:rPr>
          <w:rFonts w:ascii="Garamond" w:hAnsi="Garamond"/>
          <w:szCs w:val="24"/>
        </w:rPr>
        <w:t>ë</w:t>
      </w:r>
      <w:r w:rsidR="00642F7E" w:rsidRPr="00BB43B4">
        <w:rPr>
          <w:rFonts w:ascii="Garamond" w:hAnsi="Garamond"/>
          <w:szCs w:val="24"/>
        </w:rPr>
        <w:t>, ashtu edhe p</w:t>
      </w:r>
      <w:r w:rsidR="00521247" w:rsidRPr="00BB43B4">
        <w:rPr>
          <w:rFonts w:ascii="Garamond" w:hAnsi="Garamond"/>
          <w:szCs w:val="24"/>
        </w:rPr>
        <w:t>ë</w:t>
      </w:r>
      <w:r w:rsidR="00642F7E" w:rsidRPr="00BB43B4">
        <w:rPr>
          <w:rFonts w:ascii="Garamond" w:hAnsi="Garamond"/>
          <w:szCs w:val="24"/>
        </w:rPr>
        <w:t>r ato me fidan</w:t>
      </w:r>
      <w:r w:rsidR="00521247" w:rsidRPr="00BB43B4">
        <w:rPr>
          <w:rFonts w:ascii="Garamond" w:hAnsi="Garamond"/>
          <w:szCs w:val="24"/>
        </w:rPr>
        <w:t>ë</w:t>
      </w:r>
      <w:r w:rsidRPr="00BB43B4">
        <w:rPr>
          <w:rFonts w:ascii="Garamond" w:hAnsi="Garamond"/>
          <w:szCs w:val="24"/>
        </w:rPr>
        <w:t>. Gjejn</w:t>
      </w:r>
      <w:r w:rsidR="00521247" w:rsidRPr="00BB43B4">
        <w:rPr>
          <w:rFonts w:ascii="Garamond" w:hAnsi="Garamond"/>
          <w:szCs w:val="24"/>
        </w:rPr>
        <w:t>ë</w:t>
      </w:r>
      <w:r w:rsidRPr="00BB43B4">
        <w:rPr>
          <w:rFonts w:ascii="Garamond" w:hAnsi="Garamond"/>
          <w:szCs w:val="24"/>
        </w:rPr>
        <w:t xml:space="preserve"> p</w:t>
      </w:r>
      <w:r w:rsidR="00521247" w:rsidRPr="00BB43B4">
        <w:rPr>
          <w:rFonts w:ascii="Garamond" w:hAnsi="Garamond"/>
          <w:szCs w:val="24"/>
        </w:rPr>
        <w:t>ë</w:t>
      </w:r>
      <w:r w:rsidRPr="00BB43B4">
        <w:rPr>
          <w:rFonts w:ascii="Garamond" w:hAnsi="Garamond"/>
          <w:szCs w:val="24"/>
        </w:rPr>
        <w:t xml:space="preserve">rdorim </w:t>
      </w:r>
      <w:r w:rsidR="00642F7E" w:rsidRPr="00BB43B4">
        <w:rPr>
          <w:rFonts w:ascii="Garamond" w:hAnsi="Garamond"/>
          <w:szCs w:val="24"/>
        </w:rPr>
        <w:t>t</w:t>
      </w:r>
      <w:r w:rsidR="00521247" w:rsidRPr="00BB43B4">
        <w:rPr>
          <w:rFonts w:ascii="Garamond" w:hAnsi="Garamond"/>
          <w:szCs w:val="24"/>
        </w:rPr>
        <w:t>ë</w:t>
      </w:r>
      <w:r w:rsidRPr="00BB43B4">
        <w:rPr>
          <w:rFonts w:ascii="Garamond" w:hAnsi="Garamond"/>
          <w:szCs w:val="24"/>
        </w:rPr>
        <w:t xml:space="preserve"> gjer</w:t>
      </w:r>
      <w:r w:rsidR="00521247" w:rsidRPr="00BB43B4">
        <w:rPr>
          <w:rFonts w:ascii="Garamond" w:hAnsi="Garamond"/>
          <w:szCs w:val="24"/>
        </w:rPr>
        <w:t>ë</w:t>
      </w:r>
      <w:r w:rsidRPr="00BB43B4">
        <w:rPr>
          <w:rFonts w:ascii="Garamond" w:hAnsi="Garamond"/>
          <w:szCs w:val="24"/>
        </w:rPr>
        <w:t xml:space="preserve"> sidomos n</w:t>
      </w:r>
      <w:r w:rsidR="00521247" w:rsidRPr="00BB43B4">
        <w:rPr>
          <w:rFonts w:ascii="Garamond" w:hAnsi="Garamond"/>
          <w:szCs w:val="24"/>
        </w:rPr>
        <w:t>ë</w:t>
      </w:r>
      <w:r w:rsidRPr="00BB43B4">
        <w:rPr>
          <w:rFonts w:ascii="Garamond" w:hAnsi="Garamond"/>
          <w:szCs w:val="24"/>
        </w:rPr>
        <w:t xml:space="preserve"> raste</w:t>
      </w:r>
      <w:r w:rsidR="00642F7E" w:rsidRPr="00BB43B4">
        <w:rPr>
          <w:rFonts w:ascii="Garamond" w:hAnsi="Garamond"/>
          <w:szCs w:val="24"/>
        </w:rPr>
        <w:t>t</w:t>
      </w:r>
      <w:r w:rsidRPr="00BB43B4">
        <w:rPr>
          <w:rFonts w:ascii="Garamond" w:hAnsi="Garamond"/>
          <w:szCs w:val="24"/>
        </w:rPr>
        <w:t xml:space="preserve"> kur mungojn</w:t>
      </w:r>
      <w:r w:rsidR="00521247" w:rsidRPr="00BB43B4">
        <w:rPr>
          <w:rFonts w:ascii="Garamond" w:hAnsi="Garamond"/>
          <w:szCs w:val="24"/>
        </w:rPr>
        <w:t>ë</w:t>
      </w:r>
      <w:r w:rsidRPr="00BB43B4">
        <w:rPr>
          <w:rFonts w:ascii="Garamond" w:hAnsi="Garamond"/>
          <w:szCs w:val="24"/>
        </w:rPr>
        <w:t xml:space="preserve"> mekanizmat ose nuk </w:t>
      </w:r>
      <w:r w:rsidR="00521247" w:rsidRPr="00BB43B4">
        <w:rPr>
          <w:rFonts w:ascii="Garamond" w:hAnsi="Garamond"/>
          <w:szCs w:val="24"/>
        </w:rPr>
        <w:t>ë</w:t>
      </w:r>
      <w:r w:rsidRPr="00BB43B4">
        <w:rPr>
          <w:rFonts w:ascii="Garamond" w:hAnsi="Garamond"/>
          <w:szCs w:val="24"/>
        </w:rPr>
        <w:t>sht</w:t>
      </w:r>
      <w:r w:rsidR="00521247" w:rsidRPr="00BB43B4">
        <w:rPr>
          <w:rFonts w:ascii="Garamond" w:hAnsi="Garamond"/>
          <w:szCs w:val="24"/>
        </w:rPr>
        <w:t>ë</w:t>
      </w:r>
      <w:r w:rsidRPr="00BB43B4">
        <w:rPr>
          <w:rFonts w:ascii="Garamond" w:hAnsi="Garamond"/>
          <w:szCs w:val="24"/>
        </w:rPr>
        <w:t xml:space="preserve"> i mundur p</w:t>
      </w:r>
      <w:r w:rsidR="00521247" w:rsidRPr="00BB43B4">
        <w:rPr>
          <w:rFonts w:ascii="Garamond" w:hAnsi="Garamond"/>
          <w:szCs w:val="24"/>
        </w:rPr>
        <w:t>ë</w:t>
      </w:r>
      <w:r w:rsidRPr="00BB43B4">
        <w:rPr>
          <w:rFonts w:ascii="Garamond" w:hAnsi="Garamond"/>
          <w:szCs w:val="24"/>
        </w:rPr>
        <w:t>rdorimi i tyre. T</w:t>
      </w:r>
      <w:r w:rsidR="00642F7E" w:rsidRPr="00BB43B4">
        <w:rPr>
          <w:rFonts w:ascii="Garamond" w:hAnsi="Garamond"/>
          <w:szCs w:val="24"/>
        </w:rPr>
        <w:t>oka mund t</w:t>
      </w:r>
      <w:r w:rsidR="00521247" w:rsidRPr="00BB43B4">
        <w:rPr>
          <w:rFonts w:ascii="Garamond" w:hAnsi="Garamond"/>
          <w:szCs w:val="24"/>
        </w:rPr>
        <w:t>ë</w:t>
      </w:r>
      <w:r w:rsidR="00642F7E" w:rsidRPr="00BB43B4">
        <w:rPr>
          <w:rFonts w:ascii="Garamond" w:hAnsi="Garamond"/>
          <w:szCs w:val="24"/>
        </w:rPr>
        <w:t xml:space="preserve"> p</w:t>
      </w:r>
      <w:r w:rsidR="00521247" w:rsidRPr="00BB43B4">
        <w:rPr>
          <w:rFonts w:ascii="Garamond" w:hAnsi="Garamond"/>
          <w:szCs w:val="24"/>
        </w:rPr>
        <w:t>ë</w:t>
      </w:r>
      <w:r w:rsidR="00642F7E" w:rsidRPr="00BB43B4">
        <w:rPr>
          <w:rFonts w:ascii="Garamond" w:hAnsi="Garamond"/>
          <w:szCs w:val="24"/>
        </w:rPr>
        <w:t>rgatitet n</w:t>
      </w:r>
      <w:r w:rsidR="00521247" w:rsidRPr="00BB43B4">
        <w:rPr>
          <w:rFonts w:ascii="Garamond" w:hAnsi="Garamond"/>
          <w:szCs w:val="24"/>
        </w:rPr>
        <w:t>ë</w:t>
      </w:r>
      <w:r w:rsidR="00642F7E" w:rsidRPr="00BB43B4">
        <w:rPr>
          <w:rFonts w:ascii="Garamond" w:hAnsi="Garamond"/>
          <w:szCs w:val="24"/>
        </w:rPr>
        <w:t xml:space="preserve"> breza</w:t>
      </w:r>
      <w:r w:rsidRPr="00BB43B4">
        <w:rPr>
          <w:rFonts w:ascii="Garamond" w:hAnsi="Garamond"/>
          <w:szCs w:val="24"/>
        </w:rPr>
        <w:t>, n</w:t>
      </w:r>
      <w:r w:rsidR="00521247" w:rsidRPr="00BB43B4">
        <w:rPr>
          <w:rFonts w:ascii="Garamond" w:hAnsi="Garamond"/>
          <w:szCs w:val="24"/>
        </w:rPr>
        <w:t>ë</w:t>
      </w:r>
      <w:r w:rsidRPr="00BB43B4">
        <w:rPr>
          <w:rFonts w:ascii="Garamond" w:hAnsi="Garamond"/>
          <w:szCs w:val="24"/>
        </w:rPr>
        <w:t xml:space="preserve"> brezare, n</w:t>
      </w:r>
      <w:r w:rsidR="00521247" w:rsidRPr="00BB43B4">
        <w:rPr>
          <w:rFonts w:ascii="Garamond" w:hAnsi="Garamond"/>
          <w:szCs w:val="24"/>
        </w:rPr>
        <w:t>ë</w:t>
      </w:r>
      <w:r w:rsidRPr="00BB43B4">
        <w:rPr>
          <w:rFonts w:ascii="Garamond" w:hAnsi="Garamond"/>
          <w:szCs w:val="24"/>
        </w:rPr>
        <w:t xml:space="preserve"> vatra, n</w:t>
      </w:r>
      <w:r w:rsidR="00521247" w:rsidRPr="00BB43B4">
        <w:rPr>
          <w:rFonts w:ascii="Garamond" w:hAnsi="Garamond"/>
          <w:szCs w:val="24"/>
        </w:rPr>
        <w:t>ë</w:t>
      </w:r>
      <w:r w:rsidRPr="00BB43B4">
        <w:rPr>
          <w:rFonts w:ascii="Garamond" w:hAnsi="Garamond"/>
          <w:szCs w:val="24"/>
        </w:rPr>
        <w:t xml:space="preserve"> sheshe dhe n</w:t>
      </w:r>
      <w:r w:rsidR="00521247" w:rsidRPr="00BB43B4">
        <w:rPr>
          <w:rFonts w:ascii="Garamond" w:hAnsi="Garamond"/>
          <w:szCs w:val="24"/>
        </w:rPr>
        <w:t>ë</w:t>
      </w:r>
      <w:r w:rsidRPr="00BB43B4">
        <w:rPr>
          <w:rFonts w:ascii="Garamond" w:hAnsi="Garamond"/>
          <w:szCs w:val="24"/>
        </w:rPr>
        <w:t xml:space="preserve"> gropa. P</w:t>
      </w:r>
      <w:r w:rsidR="00521247" w:rsidRPr="00BB43B4">
        <w:rPr>
          <w:rFonts w:ascii="Garamond" w:hAnsi="Garamond"/>
          <w:szCs w:val="24"/>
        </w:rPr>
        <w:t>ë</w:t>
      </w:r>
      <w:r w:rsidRPr="00BB43B4">
        <w:rPr>
          <w:rFonts w:ascii="Garamond" w:hAnsi="Garamond"/>
          <w:szCs w:val="24"/>
        </w:rPr>
        <w:t>r mbjelljet me far</w:t>
      </w:r>
      <w:r w:rsidR="00521247" w:rsidRPr="00BB43B4">
        <w:rPr>
          <w:rFonts w:ascii="Garamond" w:hAnsi="Garamond"/>
          <w:szCs w:val="24"/>
        </w:rPr>
        <w:t>ë</w:t>
      </w:r>
      <w:r w:rsidRPr="00BB43B4">
        <w:rPr>
          <w:rFonts w:ascii="Garamond" w:hAnsi="Garamond"/>
          <w:szCs w:val="24"/>
        </w:rPr>
        <w:t>, toka punohet cek</w:t>
      </w:r>
      <w:r w:rsidR="00521247" w:rsidRPr="00BB43B4">
        <w:rPr>
          <w:rFonts w:ascii="Garamond" w:hAnsi="Garamond"/>
          <w:szCs w:val="24"/>
        </w:rPr>
        <w:t>ë</w:t>
      </w:r>
      <w:r w:rsidRPr="00BB43B4">
        <w:rPr>
          <w:rFonts w:ascii="Garamond" w:hAnsi="Garamond"/>
          <w:szCs w:val="24"/>
        </w:rPr>
        <w:t>t (</w:t>
      </w:r>
      <w:r w:rsidR="00642F7E" w:rsidRPr="00BB43B4">
        <w:rPr>
          <w:rFonts w:ascii="Garamond" w:hAnsi="Garamond"/>
          <w:szCs w:val="24"/>
        </w:rPr>
        <w:t>≈</w:t>
      </w:r>
      <w:r w:rsidRPr="00BB43B4">
        <w:rPr>
          <w:rFonts w:ascii="Garamond" w:hAnsi="Garamond"/>
          <w:szCs w:val="24"/>
        </w:rPr>
        <w:t>15 cm) n</w:t>
      </w:r>
      <w:r w:rsidR="00521247" w:rsidRPr="00BB43B4">
        <w:rPr>
          <w:rFonts w:ascii="Garamond" w:hAnsi="Garamond"/>
          <w:szCs w:val="24"/>
        </w:rPr>
        <w:t>ë</w:t>
      </w:r>
      <w:r w:rsidRPr="00BB43B4">
        <w:rPr>
          <w:rFonts w:ascii="Garamond" w:hAnsi="Garamond"/>
          <w:szCs w:val="24"/>
        </w:rPr>
        <w:t xml:space="preserve"> var</w:t>
      </w:r>
      <w:r w:rsidR="00521247" w:rsidRPr="00BB43B4">
        <w:rPr>
          <w:rFonts w:ascii="Garamond" w:hAnsi="Garamond"/>
          <w:szCs w:val="24"/>
        </w:rPr>
        <w:t>ë</w:t>
      </w:r>
      <w:r w:rsidRPr="00BB43B4">
        <w:rPr>
          <w:rFonts w:ascii="Garamond" w:hAnsi="Garamond"/>
          <w:szCs w:val="24"/>
        </w:rPr>
        <w:t>si t</w:t>
      </w:r>
      <w:r w:rsidR="00521247" w:rsidRPr="00BB43B4">
        <w:rPr>
          <w:rFonts w:ascii="Garamond" w:hAnsi="Garamond"/>
          <w:szCs w:val="24"/>
        </w:rPr>
        <w:t>ë</w:t>
      </w:r>
      <w:r w:rsidRPr="00BB43B4">
        <w:rPr>
          <w:rFonts w:ascii="Garamond" w:hAnsi="Garamond"/>
          <w:szCs w:val="24"/>
        </w:rPr>
        <w:t xml:space="preserve"> trash</w:t>
      </w:r>
      <w:r w:rsidR="00521247" w:rsidRPr="00BB43B4">
        <w:rPr>
          <w:rFonts w:ascii="Garamond" w:hAnsi="Garamond"/>
          <w:szCs w:val="24"/>
        </w:rPr>
        <w:t>ë</w:t>
      </w:r>
      <w:r w:rsidRPr="00BB43B4">
        <w:rPr>
          <w:rFonts w:ascii="Garamond" w:hAnsi="Garamond"/>
          <w:szCs w:val="24"/>
        </w:rPr>
        <w:t>sis</w:t>
      </w:r>
      <w:r w:rsidR="00521247" w:rsidRPr="00BB43B4">
        <w:rPr>
          <w:rFonts w:ascii="Garamond" w:hAnsi="Garamond"/>
          <w:szCs w:val="24"/>
        </w:rPr>
        <w:t>ë</w:t>
      </w:r>
      <w:r w:rsidRPr="00BB43B4">
        <w:rPr>
          <w:rFonts w:ascii="Garamond" w:hAnsi="Garamond"/>
          <w:szCs w:val="24"/>
        </w:rPr>
        <w:t xml:space="preserve"> s</w:t>
      </w:r>
      <w:r w:rsidR="00521247" w:rsidRPr="00BB43B4">
        <w:rPr>
          <w:rFonts w:ascii="Garamond" w:hAnsi="Garamond"/>
          <w:szCs w:val="24"/>
        </w:rPr>
        <w:t>ë</w:t>
      </w:r>
      <w:r w:rsidRPr="00BB43B4">
        <w:rPr>
          <w:rFonts w:ascii="Garamond" w:hAnsi="Garamond"/>
          <w:szCs w:val="24"/>
        </w:rPr>
        <w:t xml:space="preserve"> l</w:t>
      </w:r>
      <w:r w:rsidR="00521247" w:rsidRPr="00BB43B4">
        <w:rPr>
          <w:rFonts w:ascii="Garamond" w:hAnsi="Garamond"/>
          <w:szCs w:val="24"/>
        </w:rPr>
        <w:t>ë</w:t>
      </w:r>
      <w:r w:rsidRPr="00BB43B4">
        <w:rPr>
          <w:rFonts w:ascii="Garamond" w:hAnsi="Garamond"/>
          <w:szCs w:val="24"/>
        </w:rPr>
        <w:t>gush</w:t>
      </w:r>
      <w:r w:rsidR="00521247" w:rsidRPr="00BB43B4">
        <w:rPr>
          <w:rFonts w:ascii="Garamond" w:hAnsi="Garamond"/>
          <w:szCs w:val="24"/>
        </w:rPr>
        <w:t>ë</w:t>
      </w:r>
      <w:r w:rsidRPr="00BB43B4">
        <w:rPr>
          <w:rFonts w:ascii="Garamond" w:hAnsi="Garamond"/>
          <w:szCs w:val="24"/>
        </w:rPr>
        <w:t>s ose reshjeve, nd</w:t>
      </w:r>
      <w:r w:rsidR="00521247" w:rsidRPr="00BB43B4">
        <w:rPr>
          <w:rFonts w:ascii="Garamond" w:hAnsi="Garamond"/>
          <w:szCs w:val="24"/>
        </w:rPr>
        <w:t>ë</w:t>
      </w:r>
      <w:r w:rsidRPr="00BB43B4">
        <w:rPr>
          <w:rFonts w:ascii="Garamond" w:hAnsi="Garamond"/>
          <w:szCs w:val="24"/>
        </w:rPr>
        <w:t>rsa p</w:t>
      </w:r>
      <w:r w:rsidR="00521247" w:rsidRPr="00BB43B4">
        <w:rPr>
          <w:rFonts w:ascii="Garamond" w:hAnsi="Garamond"/>
          <w:szCs w:val="24"/>
        </w:rPr>
        <w:t>ë</w:t>
      </w:r>
      <w:r w:rsidRPr="00BB43B4">
        <w:rPr>
          <w:rFonts w:ascii="Garamond" w:hAnsi="Garamond"/>
          <w:szCs w:val="24"/>
        </w:rPr>
        <w:t>r mbjelljet me fidan</w:t>
      </w:r>
      <w:r w:rsidR="00521247" w:rsidRPr="00BB43B4">
        <w:rPr>
          <w:rFonts w:ascii="Garamond" w:hAnsi="Garamond"/>
          <w:szCs w:val="24"/>
        </w:rPr>
        <w:t>ë</w:t>
      </w:r>
      <w:r w:rsidRPr="00BB43B4">
        <w:rPr>
          <w:rFonts w:ascii="Garamond" w:hAnsi="Garamond"/>
          <w:szCs w:val="24"/>
        </w:rPr>
        <w:t>, p</w:t>
      </w:r>
      <w:r w:rsidR="00521247" w:rsidRPr="00BB43B4">
        <w:rPr>
          <w:rFonts w:ascii="Garamond" w:hAnsi="Garamond"/>
          <w:szCs w:val="24"/>
        </w:rPr>
        <w:t>ë</w:t>
      </w:r>
      <w:r w:rsidRPr="00BB43B4">
        <w:rPr>
          <w:rFonts w:ascii="Garamond" w:hAnsi="Garamond"/>
          <w:szCs w:val="24"/>
        </w:rPr>
        <w:t>rveç punimit t</w:t>
      </w:r>
      <w:r w:rsidR="00521247" w:rsidRPr="00BB43B4">
        <w:rPr>
          <w:rFonts w:ascii="Garamond" w:hAnsi="Garamond"/>
          <w:szCs w:val="24"/>
        </w:rPr>
        <w:t>ë</w:t>
      </w:r>
      <w:r w:rsidR="00D87090" w:rsidRPr="00BB43B4">
        <w:rPr>
          <w:rFonts w:ascii="Garamond" w:hAnsi="Garamond"/>
          <w:szCs w:val="24"/>
        </w:rPr>
        <w:t xml:space="preserve"> </w:t>
      </w:r>
      <w:r w:rsidRPr="00BB43B4">
        <w:rPr>
          <w:rFonts w:ascii="Garamond" w:hAnsi="Garamond"/>
          <w:szCs w:val="24"/>
        </w:rPr>
        <w:t>cek</w:t>
      </w:r>
      <w:r w:rsidR="00521247" w:rsidRPr="00BB43B4">
        <w:rPr>
          <w:rFonts w:ascii="Garamond" w:hAnsi="Garamond"/>
          <w:szCs w:val="24"/>
        </w:rPr>
        <w:t>ë</w:t>
      </w:r>
      <w:r w:rsidRPr="00BB43B4">
        <w:rPr>
          <w:rFonts w:ascii="Garamond" w:hAnsi="Garamond"/>
          <w:szCs w:val="24"/>
        </w:rPr>
        <w:t>t t</w:t>
      </w:r>
      <w:r w:rsidR="00521247" w:rsidRPr="00BB43B4">
        <w:rPr>
          <w:rFonts w:ascii="Garamond" w:hAnsi="Garamond"/>
          <w:szCs w:val="24"/>
        </w:rPr>
        <w:t>ë</w:t>
      </w:r>
      <w:r w:rsidRPr="00BB43B4">
        <w:rPr>
          <w:rFonts w:ascii="Garamond" w:hAnsi="Garamond"/>
          <w:szCs w:val="24"/>
        </w:rPr>
        <w:t xml:space="preserve"> brezit, vatr</w:t>
      </w:r>
      <w:r w:rsidR="00521247" w:rsidRPr="00BB43B4">
        <w:rPr>
          <w:rFonts w:ascii="Garamond" w:hAnsi="Garamond"/>
          <w:szCs w:val="24"/>
        </w:rPr>
        <w:t>ë</w:t>
      </w:r>
      <w:r w:rsidRPr="00BB43B4">
        <w:rPr>
          <w:rFonts w:ascii="Garamond" w:hAnsi="Garamond"/>
          <w:szCs w:val="24"/>
        </w:rPr>
        <w:t>s ose sheshit, hapen edhe gropa p</w:t>
      </w:r>
      <w:r w:rsidR="00521247" w:rsidRPr="00BB43B4">
        <w:rPr>
          <w:rFonts w:ascii="Garamond" w:hAnsi="Garamond"/>
          <w:szCs w:val="24"/>
        </w:rPr>
        <w:t>ë</w:t>
      </w:r>
      <w:r w:rsidRPr="00BB43B4">
        <w:rPr>
          <w:rFonts w:ascii="Garamond" w:hAnsi="Garamond"/>
          <w:szCs w:val="24"/>
        </w:rPr>
        <w:t>r mbjelljen e fidan</w:t>
      </w:r>
      <w:r w:rsidR="00521247" w:rsidRPr="00BB43B4">
        <w:rPr>
          <w:rFonts w:ascii="Garamond" w:hAnsi="Garamond"/>
          <w:szCs w:val="24"/>
        </w:rPr>
        <w:t>ë</w:t>
      </w:r>
      <w:r w:rsidRPr="00BB43B4">
        <w:rPr>
          <w:rFonts w:ascii="Garamond" w:hAnsi="Garamond"/>
          <w:szCs w:val="24"/>
        </w:rPr>
        <w:t xml:space="preserve">ve. </w:t>
      </w:r>
      <w:r w:rsidR="005350CF" w:rsidRPr="00BB43B4">
        <w:rPr>
          <w:rFonts w:ascii="Garamond" w:hAnsi="Garamond"/>
          <w:szCs w:val="24"/>
        </w:rPr>
        <w:t>Gjerësia</w:t>
      </w:r>
      <w:r w:rsidRPr="00BB43B4">
        <w:rPr>
          <w:rFonts w:ascii="Garamond" w:hAnsi="Garamond"/>
          <w:szCs w:val="24"/>
        </w:rPr>
        <w:t xml:space="preserve"> e brezave, kur toka nuk </w:t>
      </w:r>
      <w:r w:rsidR="00521247" w:rsidRPr="00BB43B4">
        <w:rPr>
          <w:rFonts w:ascii="Garamond" w:hAnsi="Garamond"/>
          <w:szCs w:val="24"/>
        </w:rPr>
        <w:t>ë</w:t>
      </w:r>
      <w:r w:rsidRPr="00BB43B4">
        <w:rPr>
          <w:rFonts w:ascii="Garamond" w:hAnsi="Garamond"/>
          <w:szCs w:val="24"/>
        </w:rPr>
        <w:t>sht</w:t>
      </w:r>
      <w:r w:rsidR="00521247" w:rsidRPr="00BB43B4">
        <w:rPr>
          <w:rFonts w:ascii="Garamond" w:hAnsi="Garamond"/>
          <w:szCs w:val="24"/>
        </w:rPr>
        <w:t>ë</w:t>
      </w:r>
      <w:r w:rsidRPr="00BB43B4">
        <w:rPr>
          <w:rFonts w:ascii="Garamond" w:hAnsi="Garamond"/>
          <w:szCs w:val="24"/>
        </w:rPr>
        <w:t xml:space="preserve"> e infektuar me bim</w:t>
      </w:r>
      <w:r w:rsidR="00521247" w:rsidRPr="00BB43B4">
        <w:rPr>
          <w:rFonts w:ascii="Garamond" w:hAnsi="Garamond"/>
          <w:szCs w:val="24"/>
        </w:rPr>
        <w:t>ë</w:t>
      </w:r>
      <w:r w:rsidRPr="00BB43B4">
        <w:rPr>
          <w:rFonts w:ascii="Garamond" w:hAnsi="Garamond"/>
          <w:szCs w:val="24"/>
        </w:rPr>
        <w:t>si tjet</w:t>
      </w:r>
      <w:r w:rsidR="00521247" w:rsidRPr="00BB43B4">
        <w:rPr>
          <w:rFonts w:ascii="Garamond" w:hAnsi="Garamond"/>
          <w:szCs w:val="24"/>
        </w:rPr>
        <w:t>ë</w:t>
      </w:r>
      <w:r w:rsidRPr="00BB43B4">
        <w:rPr>
          <w:rFonts w:ascii="Garamond" w:hAnsi="Garamond"/>
          <w:szCs w:val="24"/>
        </w:rPr>
        <w:t xml:space="preserve">r, </w:t>
      </w:r>
      <w:r w:rsidR="00521247" w:rsidRPr="00BB43B4">
        <w:rPr>
          <w:rFonts w:ascii="Garamond" w:hAnsi="Garamond"/>
          <w:szCs w:val="24"/>
        </w:rPr>
        <w:t>ë</w:t>
      </w:r>
      <w:r w:rsidRPr="00BB43B4">
        <w:rPr>
          <w:rFonts w:ascii="Garamond" w:hAnsi="Garamond"/>
          <w:szCs w:val="24"/>
        </w:rPr>
        <w:t>sht</w:t>
      </w:r>
      <w:r w:rsidR="00521247" w:rsidRPr="00BB43B4">
        <w:rPr>
          <w:rFonts w:ascii="Garamond" w:hAnsi="Garamond"/>
          <w:szCs w:val="24"/>
        </w:rPr>
        <w:t>ë</w:t>
      </w:r>
      <w:r w:rsidRPr="00BB43B4">
        <w:rPr>
          <w:rFonts w:ascii="Garamond" w:hAnsi="Garamond"/>
          <w:szCs w:val="24"/>
        </w:rPr>
        <w:t xml:space="preserve"> 0,8</w:t>
      </w:r>
      <w:r w:rsidR="009A2F6E" w:rsidRPr="00BB43B4">
        <w:rPr>
          <w:rFonts w:ascii="Garamond" w:hAnsi="Garamond"/>
          <w:szCs w:val="24"/>
        </w:rPr>
        <w:t>–</w:t>
      </w:r>
      <w:r w:rsidRPr="00BB43B4">
        <w:rPr>
          <w:rFonts w:ascii="Garamond" w:hAnsi="Garamond"/>
          <w:szCs w:val="24"/>
        </w:rPr>
        <w:t>1,0 m dhe m</w:t>
      </w:r>
      <w:r w:rsidR="00521247" w:rsidRPr="00BB43B4">
        <w:rPr>
          <w:rFonts w:ascii="Garamond" w:hAnsi="Garamond"/>
          <w:szCs w:val="24"/>
        </w:rPr>
        <w:t>ë</w:t>
      </w:r>
      <w:r w:rsidRPr="00BB43B4">
        <w:rPr>
          <w:rFonts w:ascii="Garamond" w:hAnsi="Garamond"/>
          <w:szCs w:val="24"/>
        </w:rPr>
        <w:t xml:space="preserve"> e madhe kur </w:t>
      </w:r>
      <w:r w:rsidR="00521247" w:rsidRPr="00BB43B4">
        <w:rPr>
          <w:rFonts w:ascii="Garamond" w:hAnsi="Garamond"/>
          <w:szCs w:val="24"/>
        </w:rPr>
        <w:t>ë</w:t>
      </w:r>
      <w:r w:rsidRPr="00BB43B4">
        <w:rPr>
          <w:rFonts w:ascii="Garamond" w:hAnsi="Garamond"/>
          <w:szCs w:val="24"/>
        </w:rPr>
        <w:t>sht</w:t>
      </w:r>
      <w:r w:rsidR="00521247" w:rsidRPr="00BB43B4">
        <w:rPr>
          <w:rFonts w:ascii="Garamond" w:hAnsi="Garamond"/>
          <w:szCs w:val="24"/>
        </w:rPr>
        <w:t>ë</w:t>
      </w:r>
      <w:r w:rsidRPr="00BB43B4">
        <w:rPr>
          <w:rFonts w:ascii="Garamond" w:hAnsi="Garamond"/>
          <w:szCs w:val="24"/>
        </w:rPr>
        <w:t xml:space="preserve"> e infektuar, nd</w:t>
      </w:r>
      <w:r w:rsidR="00521247" w:rsidRPr="00BB43B4">
        <w:rPr>
          <w:rFonts w:ascii="Garamond" w:hAnsi="Garamond"/>
          <w:szCs w:val="24"/>
        </w:rPr>
        <w:t>ë</w:t>
      </w:r>
      <w:r w:rsidRPr="00BB43B4">
        <w:rPr>
          <w:rFonts w:ascii="Garamond" w:hAnsi="Garamond"/>
          <w:szCs w:val="24"/>
        </w:rPr>
        <w:t>rsa dend</w:t>
      </w:r>
      <w:r w:rsidR="00521247" w:rsidRPr="00BB43B4">
        <w:rPr>
          <w:rFonts w:ascii="Garamond" w:hAnsi="Garamond"/>
          <w:szCs w:val="24"/>
        </w:rPr>
        <w:t>ë</w:t>
      </w:r>
      <w:r w:rsidRPr="00BB43B4">
        <w:rPr>
          <w:rFonts w:ascii="Garamond" w:hAnsi="Garamond"/>
          <w:szCs w:val="24"/>
        </w:rPr>
        <w:t xml:space="preserve">sia e tyre, varet nga skema e mbjelljeve. </w:t>
      </w:r>
    </w:p>
    <w:p w14:paraId="10A629E0" w14:textId="1C0DCF72" w:rsidR="00935D0F" w:rsidRPr="00BB43B4" w:rsidRDefault="00636354" w:rsidP="00586D6E">
      <w:pPr>
        <w:pStyle w:val="BodyTextIndent"/>
        <w:spacing w:line="240" w:lineRule="auto"/>
        <w:ind w:firstLine="284"/>
        <w:rPr>
          <w:rFonts w:ascii="Garamond" w:hAnsi="Garamond"/>
          <w:szCs w:val="24"/>
        </w:rPr>
      </w:pPr>
      <w:r w:rsidRPr="005350CF">
        <w:rPr>
          <w:rFonts w:ascii="Garamond" w:hAnsi="Garamond"/>
          <w:i/>
          <w:szCs w:val="24"/>
        </w:rPr>
        <w:t>P</w:t>
      </w:r>
      <w:r w:rsidR="00C1435E" w:rsidRPr="005350CF">
        <w:rPr>
          <w:rFonts w:ascii="Garamond" w:hAnsi="Garamond"/>
          <w:i/>
          <w:szCs w:val="24"/>
        </w:rPr>
        <w:t>ë</w:t>
      </w:r>
      <w:r w:rsidRPr="005350CF">
        <w:rPr>
          <w:rFonts w:ascii="Garamond" w:hAnsi="Garamond"/>
          <w:i/>
          <w:szCs w:val="24"/>
        </w:rPr>
        <w:t>rgatitja e pjesshme e tok</w:t>
      </w:r>
      <w:r w:rsidR="00C1435E" w:rsidRPr="005350CF">
        <w:rPr>
          <w:rFonts w:ascii="Garamond" w:hAnsi="Garamond"/>
          <w:i/>
          <w:szCs w:val="24"/>
        </w:rPr>
        <w:t>ë</w:t>
      </w:r>
      <w:r w:rsidRPr="005350CF">
        <w:rPr>
          <w:rFonts w:ascii="Garamond" w:hAnsi="Garamond"/>
          <w:i/>
          <w:szCs w:val="24"/>
        </w:rPr>
        <w:t>s n</w:t>
      </w:r>
      <w:r w:rsidR="00C1435E" w:rsidRPr="005350CF">
        <w:rPr>
          <w:rFonts w:ascii="Garamond" w:hAnsi="Garamond"/>
          <w:i/>
          <w:szCs w:val="24"/>
        </w:rPr>
        <w:t>ë</w:t>
      </w:r>
      <w:r w:rsidRPr="005350CF">
        <w:rPr>
          <w:rFonts w:ascii="Garamond" w:hAnsi="Garamond"/>
          <w:i/>
          <w:szCs w:val="24"/>
        </w:rPr>
        <w:t xml:space="preserve"> s</w:t>
      </w:r>
      <w:r w:rsidR="0024273D" w:rsidRPr="005350CF">
        <w:rPr>
          <w:rFonts w:ascii="Garamond" w:hAnsi="Garamond"/>
          <w:i/>
          <w:szCs w:val="24"/>
        </w:rPr>
        <w:t>ip</w:t>
      </w:r>
      <w:r w:rsidR="00C1435E" w:rsidRPr="005350CF">
        <w:rPr>
          <w:rFonts w:ascii="Garamond" w:hAnsi="Garamond"/>
          <w:i/>
          <w:szCs w:val="24"/>
        </w:rPr>
        <w:t>ë</w:t>
      </w:r>
      <w:r w:rsidR="0024273D" w:rsidRPr="005350CF">
        <w:rPr>
          <w:rFonts w:ascii="Garamond" w:hAnsi="Garamond"/>
          <w:i/>
          <w:szCs w:val="24"/>
        </w:rPr>
        <w:t>rfaqet e mbuluara me shkurre</w:t>
      </w:r>
      <w:r w:rsidR="00935D0F" w:rsidRPr="005350CF">
        <w:rPr>
          <w:rFonts w:ascii="Garamond" w:hAnsi="Garamond"/>
          <w:szCs w:val="24"/>
        </w:rPr>
        <w:t>.</w:t>
      </w:r>
      <w:r w:rsidR="00935D0F" w:rsidRPr="00BB43B4">
        <w:rPr>
          <w:rFonts w:ascii="Garamond" w:hAnsi="Garamond"/>
          <w:szCs w:val="24"/>
        </w:rPr>
        <w:t xml:space="preserve"> </w:t>
      </w:r>
      <w:r w:rsidRPr="00BB43B4">
        <w:rPr>
          <w:rFonts w:ascii="Garamond" w:hAnsi="Garamond"/>
          <w:szCs w:val="24"/>
        </w:rPr>
        <w:t>N</w:t>
      </w:r>
      <w:r w:rsidR="00521247" w:rsidRPr="00BB43B4">
        <w:rPr>
          <w:rFonts w:ascii="Garamond" w:hAnsi="Garamond"/>
          <w:szCs w:val="24"/>
        </w:rPr>
        <w:t>ë</w:t>
      </w:r>
      <w:r w:rsidRPr="00BB43B4">
        <w:rPr>
          <w:rFonts w:ascii="Garamond" w:hAnsi="Garamond"/>
          <w:szCs w:val="24"/>
        </w:rPr>
        <w:t xml:space="preserve"> vendin ton</w:t>
      </w:r>
      <w:r w:rsidR="00521247" w:rsidRPr="00BB43B4">
        <w:rPr>
          <w:rFonts w:ascii="Garamond" w:hAnsi="Garamond"/>
          <w:szCs w:val="24"/>
        </w:rPr>
        <w:t>ë</w:t>
      </w:r>
      <w:r w:rsidRPr="00BB43B4">
        <w:rPr>
          <w:rFonts w:ascii="Garamond" w:hAnsi="Garamond"/>
          <w:szCs w:val="24"/>
        </w:rPr>
        <w:t>, p</w:t>
      </w:r>
      <w:r w:rsidR="00521247" w:rsidRPr="00BB43B4">
        <w:rPr>
          <w:rFonts w:ascii="Garamond" w:hAnsi="Garamond"/>
          <w:szCs w:val="24"/>
        </w:rPr>
        <w:t>ë</w:t>
      </w:r>
      <w:r w:rsidRPr="00BB43B4">
        <w:rPr>
          <w:rFonts w:ascii="Garamond" w:hAnsi="Garamond"/>
          <w:szCs w:val="24"/>
        </w:rPr>
        <w:t>r shkak t</w:t>
      </w:r>
      <w:r w:rsidR="00521247" w:rsidRPr="00BB43B4">
        <w:rPr>
          <w:rFonts w:ascii="Garamond" w:hAnsi="Garamond"/>
          <w:szCs w:val="24"/>
        </w:rPr>
        <w:t>ë</w:t>
      </w:r>
      <w:r w:rsidRPr="00BB43B4">
        <w:rPr>
          <w:rFonts w:ascii="Garamond" w:hAnsi="Garamond"/>
          <w:szCs w:val="24"/>
        </w:rPr>
        <w:t xml:space="preserve"> relievit t</w:t>
      </w:r>
      <w:r w:rsidR="00521247" w:rsidRPr="00BB43B4">
        <w:rPr>
          <w:rFonts w:ascii="Garamond" w:hAnsi="Garamond"/>
          <w:szCs w:val="24"/>
        </w:rPr>
        <w:t>ë</w:t>
      </w:r>
      <w:r w:rsidRPr="00BB43B4">
        <w:rPr>
          <w:rFonts w:ascii="Garamond" w:hAnsi="Garamond"/>
          <w:szCs w:val="24"/>
        </w:rPr>
        <w:t xml:space="preserve"> thyer dhe shp</w:t>
      </w:r>
      <w:r w:rsidR="00521247" w:rsidRPr="00BB43B4">
        <w:rPr>
          <w:rFonts w:ascii="Garamond" w:hAnsi="Garamond"/>
          <w:szCs w:val="24"/>
        </w:rPr>
        <w:t>ë</w:t>
      </w:r>
      <w:r w:rsidR="00D87090" w:rsidRPr="00BB43B4">
        <w:rPr>
          <w:rFonts w:ascii="Garamond" w:hAnsi="Garamond"/>
          <w:szCs w:val="24"/>
        </w:rPr>
        <w:t>rndarjes jouniform</w:t>
      </w:r>
      <w:r w:rsidR="005350CF">
        <w:rPr>
          <w:rFonts w:ascii="Garamond" w:hAnsi="Garamond"/>
          <w:szCs w:val="24"/>
        </w:rPr>
        <w:t>e</w:t>
      </w:r>
      <w:r w:rsidRPr="00BB43B4">
        <w:rPr>
          <w:rFonts w:ascii="Garamond" w:hAnsi="Garamond"/>
          <w:szCs w:val="24"/>
        </w:rPr>
        <w:t xml:space="preserve"> t</w:t>
      </w:r>
      <w:r w:rsidR="00521247" w:rsidRPr="00BB43B4">
        <w:rPr>
          <w:rFonts w:ascii="Garamond" w:hAnsi="Garamond"/>
          <w:szCs w:val="24"/>
        </w:rPr>
        <w:t>ë</w:t>
      </w:r>
      <w:r w:rsidRPr="00BB43B4">
        <w:rPr>
          <w:rFonts w:ascii="Garamond" w:hAnsi="Garamond"/>
          <w:szCs w:val="24"/>
        </w:rPr>
        <w:t xml:space="preserve"> reshjeve, n</w:t>
      </w:r>
      <w:r w:rsidR="00521247" w:rsidRPr="00BB43B4">
        <w:rPr>
          <w:rFonts w:ascii="Garamond" w:hAnsi="Garamond"/>
          <w:szCs w:val="24"/>
        </w:rPr>
        <w:t>ë</w:t>
      </w:r>
      <w:r w:rsidRPr="00BB43B4">
        <w:rPr>
          <w:rFonts w:ascii="Garamond" w:hAnsi="Garamond"/>
          <w:szCs w:val="24"/>
        </w:rPr>
        <w:t xml:space="preserve"> sip</w:t>
      </w:r>
      <w:r w:rsidR="00521247" w:rsidRPr="00BB43B4">
        <w:rPr>
          <w:rFonts w:ascii="Garamond" w:hAnsi="Garamond"/>
          <w:szCs w:val="24"/>
        </w:rPr>
        <w:t>ë</w:t>
      </w:r>
      <w:r w:rsidRPr="00BB43B4">
        <w:rPr>
          <w:rFonts w:ascii="Garamond" w:hAnsi="Garamond"/>
          <w:szCs w:val="24"/>
        </w:rPr>
        <w:t>rfaqet e mbuluara me shkurre p</w:t>
      </w:r>
      <w:r w:rsidR="00521247" w:rsidRPr="00BB43B4">
        <w:rPr>
          <w:rFonts w:ascii="Garamond" w:hAnsi="Garamond"/>
          <w:szCs w:val="24"/>
        </w:rPr>
        <w:t>ë</w:t>
      </w:r>
      <w:r w:rsidRPr="00BB43B4">
        <w:rPr>
          <w:rFonts w:ascii="Garamond" w:hAnsi="Garamond"/>
          <w:szCs w:val="24"/>
        </w:rPr>
        <w:t>rgatitja e tok</w:t>
      </w:r>
      <w:r w:rsidR="00521247" w:rsidRPr="00BB43B4">
        <w:rPr>
          <w:rFonts w:ascii="Garamond" w:hAnsi="Garamond"/>
          <w:szCs w:val="24"/>
        </w:rPr>
        <w:t>ë</w:t>
      </w:r>
      <w:r w:rsidRPr="00BB43B4">
        <w:rPr>
          <w:rFonts w:ascii="Garamond" w:hAnsi="Garamond"/>
          <w:szCs w:val="24"/>
        </w:rPr>
        <w:t>s b</w:t>
      </w:r>
      <w:r w:rsidR="00521247" w:rsidRPr="00BB43B4">
        <w:rPr>
          <w:rFonts w:ascii="Garamond" w:hAnsi="Garamond"/>
          <w:szCs w:val="24"/>
        </w:rPr>
        <w:t>ë</w:t>
      </w:r>
      <w:r w:rsidRPr="00BB43B4">
        <w:rPr>
          <w:rFonts w:ascii="Garamond" w:hAnsi="Garamond"/>
          <w:szCs w:val="24"/>
        </w:rPr>
        <w:t>het e pjesshme, n</w:t>
      </w:r>
      <w:r w:rsidR="00521247" w:rsidRPr="00BB43B4">
        <w:rPr>
          <w:rFonts w:ascii="Garamond" w:hAnsi="Garamond"/>
          <w:szCs w:val="24"/>
        </w:rPr>
        <w:t>ë</w:t>
      </w:r>
      <w:r w:rsidRPr="00BB43B4">
        <w:rPr>
          <w:rFonts w:ascii="Garamond" w:hAnsi="Garamond"/>
          <w:szCs w:val="24"/>
        </w:rPr>
        <w:t xml:space="preserve"> brezare, sheshe </w:t>
      </w:r>
      <w:r w:rsidR="00231A7C" w:rsidRPr="00BB43B4">
        <w:rPr>
          <w:rFonts w:ascii="Garamond" w:hAnsi="Garamond"/>
          <w:szCs w:val="24"/>
        </w:rPr>
        <w:t>os</w:t>
      </w:r>
      <w:r w:rsidRPr="00BB43B4">
        <w:rPr>
          <w:rFonts w:ascii="Garamond" w:hAnsi="Garamond"/>
          <w:szCs w:val="24"/>
        </w:rPr>
        <w:t>e gropa. Dend</w:t>
      </w:r>
      <w:r w:rsidR="00521247" w:rsidRPr="00BB43B4">
        <w:rPr>
          <w:rFonts w:ascii="Garamond" w:hAnsi="Garamond"/>
          <w:szCs w:val="24"/>
        </w:rPr>
        <w:t>ë</w:t>
      </w:r>
      <w:r w:rsidRPr="00BB43B4">
        <w:rPr>
          <w:rFonts w:ascii="Garamond" w:hAnsi="Garamond"/>
          <w:szCs w:val="24"/>
        </w:rPr>
        <w:t>sia e tyre varet nga skema q</w:t>
      </w:r>
      <w:r w:rsidR="00521247" w:rsidRPr="00BB43B4">
        <w:rPr>
          <w:rFonts w:ascii="Garamond" w:hAnsi="Garamond"/>
          <w:szCs w:val="24"/>
        </w:rPr>
        <w:t>ë</w:t>
      </w:r>
      <w:r w:rsidRPr="00BB43B4">
        <w:rPr>
          <w:rFonts w:ascii="Garamond" w:hAnsi="Garamond"/>
          <w:szCs w:val="24"/>
        </w:rPr>
        <w:t xml:space="preserve"> do </w:t>
      </w:r>
      <w:r w:rsidR="005350CF" w:rsidRPr="005350CF">
        <w:rPr>
          <w:rFonts w:ascii="Garamond" w:hAnsi="Garamond"/>
          <w:szCs w:val="24"/>
        </w:rPr>
        <w:t xml:space="preserve">të </w:t>
      </w:r>
      <w:r w:rsidRPr="00BB43B4">
        <w:rPr>
          <w:rFonts w:ascii="Garamond" w:hAnsi="Garamond"/>
          <w:szCs w:val="24"/>
        </w:rPr>
        <w:t>p</w:t>
      </w:r>
      <w:r w:rsidR="00521247" w:rsidRPr="00BB43B4">
        <w:rPr>
          <w:rFonts w:ascii="Garamond" w:hAnsi="Garamond"/>
          <w:szCs w:val="24"/>
        </w:rPr>
        <w:t>ë</w:t>
      </w:r>
      <w:r w:rsidRPr="00BB43B4">
        <w:rPr>
          <w:rFonts w:ascii="Garamond" w:hAnsi="Garamond"/>
          <w:szCs w:val="24"/>
        </w:rPr>
        <w:t>rdoret, dend</w:t>
      </w:r>
      <w:r w:rsidR="00521247" w:rsidRPr="00BB43B4">
        <w:rPr>
          <w:rFonts w:ascii="Garamond" w:hAnsi="Garamond"/>
          <w:szCs w:val="24"/>
        </w:rPr>
        <w:t>ë</w:t>
      </w:r>
      <w:r w:rsidRPr="00BB43B4">
        <w:rPr>
          <w:rFonts w:ascii="Garamond" w:hAnsi="Garamond"/>
          <w:szCs w:val="24"/>
        </w:rPr>
        <w:t xml:space="preserve">sia </w:t>
      </w:r>
      <w:r w:rsidR="00231A7C" w:rsidRPr="00BB43B4">
        <w:rPr>
          <w:rFonts w:ascii="Garamond" w:hAnsi="Garamond"/>
          <w:szCs w:val="24"/>
        </w:rPr>
        <w:t>e</w:t>
      </w:r>
      <w:r w:rsidR="0062599D" w:rsidRPr="00BB43B4">
        <w:rPr>
          <w:rFonts w:ascii="Garamond" w:hAnsi="Garamond"/>
          <w:szCs w:val="24"/>
        </w:rPr>
        <w:t xml:space="preserve"> shkurreve dhe </w:t>
      </w:r>
      <w:r w:rsidRPr="00BB43B4">
        <w:rPr>
          <w:rFonts w:ascii="Garamond" w:hAnsi="Garamond"/>
          <w:szCs w:val="24"/>
        </w:rPr>
        <w:t>pjerr</w:t>
      </w:r>
      <w:r w:rsidR="00521247" w:rsidRPr="00BB43B4">
        <w:rPr>
          <w:rFonts w:ascii="Garamond" w:hAnsi="Garamond"/>
          <w:szCs w:val="24"/>
        </w:rPr>
        <w:t>ë</w:t>
      </w:r>
      <w:r w:rsidRPr="00BB43B4">
        <w:rPr>
          <w:rFonts w:ascii="Garamond" w:hAnsi="Garamond"/>
          <w:szCs w:val="24"/>
        </w:rPr>
        <w:t xml:space="preserve">sia </w:t>
      </w:r>
      <w:r w:rsidR="00387652">
        <w:rPr>
          <w:rFonts w:ascii="Garamond" w:hAnsi="Garamond"/>
          <w:szCs w:val="24"/>
        </w:rPr>
        <w:t xml:space="preserve">e </w:t>
      </w:r>
      <w:r w:rsidR="00935D0F" w:rsidRPr="00BB43B4">
        <w:rPr>
          <w:rFonts w:ascii="Garamond" w:hAnsi="Garamond"/>
          <w:szCs w:val="24"/>
        </w:rPr>
        <w:t>shpatit.</w:t>
      </w:r>
    </w:p>
    <w:p w14:paraId="7476EECB" w14:textId="7FD348FB" w:rsidR="00636354" w:rsidRPr="00BB43B4" w:rsidRDefault="00935D0F" w:rsidP="00586D6E">
      <w:pPr>
        <w:pStyle w:val="BodyTextIndent"/>
        <w:spacing w:line="240" w:lineRule="auto"/>
        <w:ind w:firstLine="284"/>
        <w:rPr>
          <w:rFonts w:ascii="Garamond" w:hAnsi="Garamond"/>
          <w:szCs w:val="24"/>
        </w:rPr>
      </w:pPr>
      <w:r w:rsidRPr="00BB43B4">
        <w:rPr>
          <w:rFonts w:ascii="Garamond" w:hAnsi="Garamond"/>
          <w:szCs w:val="24"/>
        </w:rPr>
        <w:t>K</w:t>
      </w:r>
      <w:r w:rsidR="00231A7C" w:rsidRPr="00BB43B4">
        <w:rPr>
          <w:rFonts w:ascii="Garamond" w:hAnsi="Garamond"/>
          <w:szCs w:val="24"/>
        </w:rPr>
        <w:t>urse</w:t>
      </w:r>
      <w:r w:rsidR="00636354" w:rsidRPr="00BB43B4">
        <w:rPr>
          <w:rFonts w:ascii="Garamond" w:hAnsi="Garamond"/>
          <w:szCs w:val="24"/>
        </w:rPr>
        <w:t xml:space="preserve"> thell</w:t>
      </w:r>
      <w:r w:rsidR="00521247" w:rsidRPr="00BB43B4">
        <w:rPr>
          <w:rFonts w:ascii="Garamond" w:hAnsi="Garamond"/>
          <w:szCs w:val="24"/>
        </w:rPr>
        <w:t>ë</w:t>
      </w:r>
      <w:r w:rsidR="00636354" w:rsidRPr="00BB43B4">
        <w:rPr>
          <w:rFonts w:ascii="Garamond" w:hAnsi="Garamond"/>
          <w:szCs w:val="24"/>
        </w:rPr>
        <w:t>sia e punimit diktohet nga natyra e tok</w:t>
      </w:r>
      <w:r w:rsidR="00521247" w:rsidRPr="00BB43B4">
        <w:rPr>
          <w:rFonts w:ascii="Garamond" w:hAnsi="Garamond"/>
          <w:szCs w:val="24"/>
        </w:rPr>
        <w:t>ë</w:t>
      </w:r>
      <w:r w:rsidR="00A83D99" w:rsidRPr="00BB43B4">
        <w:rPr>
          <w:rFonts w:ascii="Garamond" w:hAnsi="Garamond"/>
          <w:szCs w:val="24"/>
        </w:rPr>
        <w:t>s, sasia e reshjeve</w:t>
      </w:r>
      <w:r w:rsidR="00231A7C" w:rsidRPr="00BB43B4">
        <w:rPr>
          <w:rFonts w:ascii="Garamond" w:hAnsi="Garamond"/>
          <w:szCs w:val="24"/>
        </w:rPr>
        <w:t>,</w:t>
      </w:r>
      <w:r w:rsidR="00636354" w:rsidRPr="00BB43B4">
        <w:rPr>
          <w:rFonts w:ascii="Garamond" w:hAnsi="Garamond"/>
          <w:szCs w:val="24"/>
        </w:rPr>
        <w:t xml:space="preserve"> etj. Kur shkurret jan</w:t>
      </w:r>
      <w:r w:rsidR="00521247" w:rsidRPr="00BB43B4">
        <w:rPr>
          <w:rFonts w:ascii="Garamond" w:hAnsi="Garamond"/>
          <w:szCs w:val="24"/>
        </w:rPr>
        <w:t>ë</w:t>
      </w:r>
      <w:r w:rsidR="00636354" w:rsidRPr="00BB43B4">
        <w:rPr>
          <w:rFonts w:ascii="Garamond" w:hAnsi="Garamond"/>
          <w:szCs w:val="24"/>
        </w:rPr>
        <w:t xml:space="preserve"> t</w:t>
      </w:r>
      <w:r w:rsidR="00521247" w:rsidRPr="00BB43B4">
        <w:rPr>
          <w:rFonts w:ascii="Garamond" w:hAnsi="Garamond"/>
          <w:szCs w:val="24"/>
        </w:rPr>
        <w:t>ë</w:t>
      </w:r>
      <w:r w:rsidR="00636354" w:rsidRPr="00BB43B4">
        <w:rPr>
          <w:rFonts w:ascii="Garamond" w:hAnsi="Garamond"/>
          <w:szCs w:val="24"/>
        </w:rPr>
        <w:t xml:space="preserve"> rralla dhe zhvillimi i tyre nuk paraqet rrezik p</w:t>
      </w:r>
      <w:r w:rsidR="00521247" w:rsidRPr="00BB43B4">
        <w:rPr>
          <w:rFonts w:ascii="Garamond" w:hAnsi="Garamond"/>
          <w:szCs w:val="24"/>
        </w:rPr>
        <w:t>ë</w:t>
      </w:r>
      <w:r w:rsidR="00636354" w:rsidRPr="00BB43B4">
        <w:rPr>
          <w:rFonts w:ascii="Garamond" w:hAnsi="Garamond"/>
          <w:szCs w:val="24"/>
        </w:rPr>
        <w:t>r hijezimin e brezareve t</w:t>
      </w:r>
      <w:r w:rsidR="00521247" w:rsidRPr="00BB43B4">
        <w:rPr>
          <w:rFonts w:ascii="Garamond" w:hAnsi="Garamond"/>
          <w:szCs w:val="24"/>
        </w:rPr>
        <w:t>ë</w:t>
      </w:r>
      <w:r w:rsidR="00636354" w:rsidRPr="00BB43B4">
        <w:rPr>
          <w:rFonts w:ascii="Garamond" w:hAnsi="Garamond"/>
          <w:szCs w:val="24"/>
        </w:rPr>
        <w:t xml:space="preserve"> reja, toka p</w:t>
      </w:r>
      <w:r w:rsidR="00521247" w:rsidRPr="00BB43B4">
        <w:rPr>
          <w:rFonts w:ascii="Garamond" w:hAnsi="Garamond"/>
          <w:szCs w:val="24"/>
        </w:rPr>
        <w:t>ë</w:t>
      </w:r>
      <w:r w:rsidR="00636354" w:rsidRPr="00BB43B4">
        <w:rPr>
          <w:rFonts w:ascii="Garamond" w:hAnsi="Garamond"/>
          <w:szCs w:val="24"/>
        </w:rPr>
        <w:t>rgatitet n</w:t>
      </w:r>
      <w:r w:rsidR="00521247" w:rsidRPr="00BB43B4">
        <w:rPr>
          <w:rFonts w:ascii="Garamond" w:hAnsi="Garamond"/>
          <w:szCs w:val="24"/>
        </w:rPr>
        <w:t>ë</w:t>
      </w:r>
      <w:r w:rsidR="00636354" w:rsidRPr="00BB43B4">
        <w:rPr>
          <w:rFonts w:ascii="Garamond" w:hAnsi="Garamond"/>
          <w:szCs w:val="24"/>
        </w:rPr>
        <w:t xml:space="preserve"> gropa ose sheshe t</w:t>
      </w:r>
      <w:r w:rsidR="00521247" w:rsidRPr="00BB43B4">
        <w:rPr>
          <w:rFonts w:ascii="Garamond" w:hAnsi="Garamond"/>
          <w:szCs w:val="24"/>
        </w:rPr>
        <w:t>ë</w:t>
      </w:r>
      <w:r w:rsidR="00636354" w:rsidRPr="00BB43B4">
        <w:rPr>
          <w:rFonts w:ascii="Garamond" w:hAnsi="Garamond"/>
          <w:szCs w:val="24"/>
        </w:rPr>
        <w:t xml:space="preserve"> vendosura n</w:t>
      </w:r>
      <w:r w:rsidR="00521247" w:rsidRPr="00BB43B4">
        <w:rPr>
          <w:rFonts w:ascii="Garamond" w:hAnsi="Garamond"/>
          <w:szCs w:val="24"/>
        </w:rPr>
        <w:t>ë</w:t>
      </w:r>
      <w:r w:rsidR="00231A7C" w:rsidRPr="00BB43B4">
        <w:rPr>
          <w:rFonts w:ascii="Garamond" w:hAnsi="Garamond"/>
          <w:szCs w:val="24"/>
        </w:rPr>
        <w:t xml:space="preserve"> boshll</w:t>
      </w:r>
      <w:r w:rsidR="00521247" w:rsidRPr="00BB43B4">
        <w:rPr>
          <w:rFonts w:ascii="Garamond" w:hAnsi="Garamond"/>
          <w:szCs w:val="24"/>
        </w:rPr>
        <w:t>ë</w:t>
      </w:r>
      <w:r w:rsidR="00231A7C" w:rsidRPr="00BB43B4">
        <w:rPr>
          <w:rFonts w:ascii="Garamond" w:hAnsi="Garamond"/>
          <w:szCs w:val="24"/>
        </w:rPr>
        <w:t>qet nd</w:t>
      </w:r>
      <w:r w:rsidR="00521247" w:rsidRPr="00BB43B4">
        <w:rPr>
          <w:rFonts w:ascii="Garamond" w:hAnsi="Garamond"/>
          <w:szCs w:val="24"/>
        </w:rPr>
        <w:t>ë</w:t>
      </w:r>
      <w:r w:rsidR="00231A7C" w:rsidRPr="00BB43B4">
        <w:rPr>
          <w:rFonts w:ascii="Garamond" w:hAnsi="Garamond"/>
          <w:szCs w:val="24"/>
        </w:rPr>
        <w:t>rmjet shkurreve</w:t>
      </w:r>
      <w:r w:rsidR="00636354" w:rsidRPr="00BB43B4">
        <w:rPr>
          <w:rFonts w:ascii="Garamond" w:hAnsi="Garamond"/>
          <w:szCs w:val="24"/>
        </w:rPr>
        <w:t>.</w:t>
      </w:r>
      <w:r w:rsidR="00A83D99" w:rsidRPr="00BB43B4">
        <w:rPr>
          <w:rFonts w:ascii="Garamond" w:hAnsi="Garamond"/>
          <w:szCs w:val="24"/>
        </w:rPr>
        <w:t xml:space="preserve"> </w:t>
      </w:r>
      <w:r w:rsidR="00636354" w:rsidRPr="00BB43B4">
        <w:rPr>
          <w:rFonts w:ascii="Garamond" w:hAnsi="Garamond"/>
          <w:szCs w:val="24"/>
        </w:rPr>
        <w:t>Kur p</w:t>
      </w:r>
      <w:r w:rsidR="00521247" w:rsidRPr="00BB43B4">
        <w:rPr>
          <w:rFonts w:ascii="Garamond" w:hAnsi="Garamond"/>
          <w:szCs w:val="24"/>
        </w:rPr>
        <w:t>ë</w:t>
      </w:r>
      <w:r w:rsidR="00636354" w:rsidRPr="00BB43B4">
        <w:rPr>
          <w:rFonts w:ascii="Garamond" w:hAnsi="Garamond"/>
          <w:szCs w:val="24"/>
        </w:rPr>
        <w:t>rgatitja e tok</w:t>
      </w:r>
      <w:r w:rsidR="00521247" w:rsidRPr="00BB43B4">
        <w:rPr>
          <w:rFonts w:ascii="Garamond" w:hAnsi="Garamond"/>
          <w:szCs w:val="24"/>
        </w:rPr>
        <w:t>ë</w:t>
      </w:r>
      <w:r w:rsidR="00636354" w:rsidRPr="00BB43B4">
        <w:rPr>
          <w:rFonts w:ascii="Garamond" w:hAnsi="Garamond"/>
          <w:szCs w:val="24"/>
        </w:rPr>
        <w:t xml:space="preserve">s </w:t>
      </w:r>
      <w:r w:rsidR="00F148CA" w:rsidRPr="00BB43B4">
        <w:rPr>
          <w:rFonts w:ascii="Garamond" w:hAnsi="Garamond"/>
          <w:szCs w:val="24"/>
        </w:rPr>
        <w:t>b</w:t>
      </w:r>
      <w:r w:rsidR="00521247" w:rsidRPr="00BB43B4">
        <w:rPr>
          <w:rFonts w:ascii="Garamond" w:hAnsi="Garamond"/>
          <w:szCs w:val="24"/>
        </w:rPr>
        <w:t>ë</w:t>
      </w:r>
      <w:r w:rsidR="00F148CA" w:rsidRPr="00BB43B4">
        <w:rPr>
          <w:rFonts w:ascii="Garamond" w:hAnsi="Garamond"/>
          <w:szCs w:val="24"/>
        </w:rPr>
        <w:t xml:space="preserve">het </w:t>
      </w:r>
      <w:r w:rsidR="00636354" w:rsidRPr="00BB43B4">
        <w:rPr>
          <w:rFonts w:ascii="Garamond" w:hAnsi="Garamond"/>
          <w:szCs w:val="24"/>
        </w:rPr>
        <w:t>n</w:t>
      </w:r>
      <w:r w:rsidR="00521247" w:rsidRPr="00BB43B4">
        <w:rPr>
          <w:rFonts w:ascii="Garamond" w:hAnsi="Garamond"/>
          <w:szCs w:val="24"/>
        </w:rPr>
        <w:t>ë</w:t>
      </w:r>
      <w:r w:rsidR="00636354" w:rsidRPr="00BB43B4">
        <w:rPr>
          <w:rFonts w:ascii="Garamond" w:hAnsi="Garamond"/>
          <w:szCs w:val="24"/>
        </w:rPr>
        <w:t xml:space="preserve"> brezare, sheshe ose vatra, toka duhet </w:t>
      </w:r>
      <w:r w:rsidR="00521247" w:rsidRPr="00BB43B4">
        <w:rPr>
          <w:rFonts w:ascii="Garamond" w:hAnsi="Garamond"/>
          <w:szCs w:val="24"/>
        </w:rPr>
        <w:t xml:space="preserve">të </w:t>
      </w:r>
      <w:r w:rsidR="00636354" w:rsidRPr="00BB43B4">
        <w:rPr>
          <w:rFonts w:ascii="Garamond" w:hAnsi="Garamond"/>
          <w:szCs w:val="24"/>
        </w:rPr>
        <w:t xml:space="preserve">punohet </w:t>
      </w:r>
      <w:r w:rsidR="00F148CA" w:rsidRPr="00BB43B4">
        <w:rPr>
          <w:rFonts w:ascii="Garamond" w:hAnsi="Garamond"/>
          <w:szCs w:val="24"/>
        </w:rPr>
        <w:t xml:space="preserve">≈50 cm </w:t>
      </w:r>
      <w:r w:rsidR="00636354" w:rsidRPr="00BB43B4">
        <w:rPr>
          <w:rFonts w:ascii="Garamond" w:hAnsi="Garamond"/>
          <w:szCs w:val="24"/>
        </w:rPr>
        <w:t>thell</w:t>
      </w:r>
      <w:r w:rsidR="00521247" w:rsidRPr="00BB43B4">
        <w:rPr>
          <w:rFonts w:ascii="Garamond" w:hAnsi="Garamond"/>
          <w:szCs w:val="24"/>
        </w:rPr>
        <w:t>ë</w:t>
      </w:r>
      <w:r w:rsidR="00636354" w:rsidRPr="00BB43B4">
        <w:rPr>
          <w:rFonts w:ascii="Garamond" w:hAnsi="Garamond"/>
          <w:szCs w:val="24"/>
        </w:rPr>
        <w:t>. Kur nuk shikohet e nevojshme q</w:t>
      </w:r>
      <w:r w:rsidR="00521247" w:rsidRPr="00BB43B4">
        <w:rPr>
          <w:rFonts w:ascii="Garamond" w:hAnsi="Garamond"/>
          <w:szCs w:val="24"/>
        </w:rPr>
        <w:t>ë</w:t>
      </w:r>
      <w:r w:rsidR="00636354" w:rsidRPr="00BB43B4">
        <w:rPr>
          <w:rFonts w:ascii="Garamond" w:hAnsi="Garamond"/>
          <w:szCs w:val="24"/>
        </w:rPr>
        <w:t xml:space="preserve"> t</w:t>
      </w:r>
      <w:r w:rsidR="00521247" w:rsidRPr="00BB43B4">
        <w:rPr>
          <w:rFonts w:ascii="Garamond" w:hAnsi="Garamond"/>
          <w:szCs w:val="24"/>
        </w:rPr>
        <w:t>ë</w:t>
      </w:r>
      <w:r w:rsidR="00636354" w:rsidRPr="00BB43B4">
        <w:rPr>
          <w:rFonts w:ascii="Garamond" w:hAnsi="Garamond"/>
          <w:szCs w:val="24"/>
        </w:rPr>
        <w:t xml:space="preserve"> priten shkurret n</w:t>
      </w:r>
      <w:r w:rsidR="00521247" w:rsidRPr="00BB43B4">
        <w:rPr>
          <w:rFonts w:ascii="Garamond" w:hAnsi="Garamond"/>
          <w:szCs w:val="24"/>
        </w:rPr>
        <w:t>ë</w:t>
      </w:r>
      <w:r w:rsidR="00636354" w:rsidRPr="00BB43B4">
        <w:rPr>
          <w:rFonts w:ascii="Garamond" w:hAnsi="Garamond"/>
          <w:szCs w:val="24"/>
        </w:rPr>
        <w:t xml:space="preserve"> t</w:t>
      </w:r>
      <w:r w:rsidR="00521247" w:rsidRPr="00BB43B4">
        <w:rPr>
          <w:rFonts w:ascii="Garamond" w:hAnsi="Garamond"/>
          <w:szCs w:val="24"/>
        </w:rPr>
        <w:t>ë</w:t>
      </w:r>
      <w:r w:rsidR="00636354" w:rsidRPr="00BB43B4">
        <w:rPr>
          <w:rFonts w:ascii="Garamond" w:hAnsi="Garamond"/>
          <w:szCs w:val="24"/>
        </w:rPr>
        <w:t>r</w:t>
      </w:r>
      <w:r w:rsidR="00521247" w:rsidRPr="00BB43B4">
        <w:rPr>
          <w:rFonts w:ascii="Garamond" w:hAnsi="Garamond"/>
          <w:szCs w:val="24"/>
        </w:rPr>
        <w:t>ë</w:t>
      </w:r>
      <w:r w:rsidR="00636354" w:rsidRPr="00BB43B4">
        <w:rPr>
          <w:rFonts w:ascii="Garamond" w:hAnsi="Garamond"/>
          <w:szCs w:val="24"/>
        </w:rPr>
        <w:t xml:space="preserve"> sip</w:t>
      </w:r>
      <w:r w:rsidR="00521247" w:rsidRPr="00BB43B4">
        <w:rPr>
          <w:rFonts w:ascii="Garamond" w:hAnsi="Garamond"/>
          <w:szCs w:val="24"/>
        </w:rPr>
        <w:t>ë</w:t>
      </w:r>
      <w:r w:rsidR="00636354" w:rsidRPr="00BB43B4">
        <w:rPr>
          <w:rFonts w:ascii="Garamond" w:hAnsi="Garamond"/>
          <w:szCs w:val="24"/>
        </w:rPr>
        <w:t xml:space="preserve">rfaqen, </w:t>
      </w:r>
      <w:r w:rsidR="00F148CA" w:rsidRPr="00BB43B4">
        <w:rPr>
          <w:rFonts w:ascii="Garamond" w:hAnsi="Garamond"/>
          <w:szCs w:val="24"/>
        </w:rPr>
        <w:t>duhet</w:t>
      </w:r>
      <w:r w:rsidR="00636354" w:rsidRPr="00BB43B4">
        <w:rPr>
          <w:rFonts w:ascii="Garamond" w:hAnsi="Garamond"/>
          <w:szCs w:val="24"/>
        </w:rPr>
        <w:t xml:space="preserve"> q</w:t>
      </w:r>
      <w:r w:rsidR="00521247" w:rsidRPr="00BB43B4">
        <w:rPr>
          <w:rFonts w:ascii="Garamond" w:hAnsi="Garamond"/>
          <w:szCs w:val="24"/>
        </w:rPr>
        <w:t>ë</w:t>
      </w:r>
      <w:r w:rsidR="00636354" w:rsidRPr="00BB43B4">
        <w:rPr>
          <w:rFonts w:ascii="Garamond" w:hAnsi="Garamond"/>
          <w:szCs w:val="24"/>
        </w:rPr>
        <w:t xml:space="preserve"> t</w:t>
      </w:r>
      <w:r w:rsidR="00521247" w:rsidRPr="00BB43B4">
        <w:rPr>
          <w:rFonts w:ascii="Garamond" w:hAnsi="Garamond"/>
          <w:szCs w:val="24"/>
        </w:rPr>
        <w:t>ë</w:t>
      </w:r>
      <w:r w:rsidR="00636354" w:rsidRPr="00BB43B4">
        <w:rPr>
          <w:rFonts w:ascii="Garamond" w:hAnsi="Garamond"/>
          <w:szCs w:val="24"/>
        </w:rPr>
        <w:t xml:space="preserve"> priten, p</w:t>
      </w:r>
      <w:r w:rsidR="00521247" w:rsidRPr="00BB43B4">
        <w:rPr>
          <w:rFonts w:ascii="Garamond" w:hAnsi="Garamond"/>
          <w:szCs w:val="24"/>
        </w:rPr>
        <w:t>ë</w:t>
      </w:r>
      <w:r w:rsidR="00636354" w:rsidRPr="00BB43B4">
        <w:rPr>
          <w:rFonts w:ascii="Garamond" w:hAnsi="Garamond"/>
          <w:szCs w:val="24"/>
        </w:rPr>
        <w:t>rveç sip</w:t>
      </w:r>
      <w:r w:rsidR="00521247" w:rsidRPr="00BB43B4">
        <w:rPr>
          <w:rFonts w:ascii="Garamond" w:hAnsi="Garamond"/>
          <w:szCs w:val="24"/>
        </w:rPr>
        <w:t>ë</w:t>
      </w:r>
      <w:r w:rsidR="00636354" w:rsidRPr="00BB43B4">
        <w:rPr>
          <w:rFonts w:ascii="Garamond" w:hAnsi="Garamond"/>
          <w:szCs w:val="24"/>
        </w:rPr>
        <w:t>rfaqes s</w:t>
      </w:r>
      <w:r w:rsidR="00521247" w:rsidRPr="00BB43B4">
        <w:rPr>
          <w:rFonts w:ascii="Garamond" w:hAnsi="Garamond"/>
          <w:szCs w:val="24"/>
        </w:rPr>
        <w:t>ë</w:t>
      </w:r>
      <w:r w:rsidR="00636354" w:rsidRPr="00BB43B4">
        <w:rPr>
          <w:rFonts w:ascii="Garamond" w:hAnsi="Garamond"/>
          <w:szCs w:val="24"/>
        </w:rPr>
        <w:t xml:space="preserve"> punueshme edhe nj</w:t>
      </w:r>
      <w:r w:rsidR="00521247" w:rsidRPr="00BB43B4">
        <w:rPr>
          <w:rFonts w:ascii="Garamond" w:hAnsi="Garamond"/>
          <w:szCs w:val="24"/>
        </w:rPr>
        <w:t>ë</w:t>
      </w:r>
      <w:r w:rsidR="00636354" w:rsidRPr="00BB43B4">
        <w:rPr>
          <w:rFonts w:ascii="Garamond" w:hAnsi="Garamond"/>
          <w:szCs w:val="24"/>
        </w:rPr>
        <w:t xml:space="preserve"> brez shkurresh p</w:t>
      </w:r>
      <w:r w:rsidR="00521247" w:rsidRPr="00BB43B4">
        <w:rPr>
          <w:rFonts w:ascii="Garamond" w:hAnsi="Garamond"/>
          <w:szCs w:val="24"/>
        </w:rPr>
        <w:t>ë</w:t>
      </w:r>
      <w:r w:rsidR="00636354" w:rsidRPr="00BB43B4">
        <w:rPr>
          <w:rFonts w:ascii="Garamond" w:hAnsi="Garamond"/>
          <w:szCs w:val="24"/>
        </w:rPr>
        <w:t>r</w:t>
      </w:r>
      <w:r w:rsidR="00521247" w:rsidRPr="00BB43B4">
        <w:rPr>
          <w:rFonts w:ascii="Garamond" w:hAnsi="Garamond"/>
          <w:szCs w:val="24"/>
        </w:rPr>
        <w:t xml:space="preserve"> </w:t>
      </w:r>
      <w:r w:rsidR="00636354" w:rsidRPr="00BB43B4">
        <w:rPr>
          <w:rFonts w:ascii="Garamond" w:hAnsi="Garamond"/>
          <w:szCs w:val="24"/>
        </w:rPr>
        <w:t xml:space="preserve">rreth </w:t>
      </w:r>
      <w:r w:rsidR="00F148CA" w:rsidRPr="00BB43B4">
        <w:rPr>
          <w:rFonts w:ascii="Garamond" w:hAnsi="Garamond"/>
          <w:szCs w:val="24"/>
        </w:rPr>
        <w:t>≈</w:t>
      </w:r>
      <w:r w:rsidR="00636354" w:rsidRPr="00BB43B4">
        <w:rPr>
          <w:rFonts w:ascii="Garamond" w:hAnsi="Garamond"/>
          <w:szCs w:val="24"/>
        </w:rPr>
        <w:t>50 cm, q</w:t>
      </w:r>
      <w:r w:rsidR="00521247" w:rsidRPr="00BB43B4">
        <w:rPr>
          <w:rFonts w:ascii="Garamond" w:hAnsi="Garamond"/>
          <w:szCs w:val="24"/>
        </w:rPr>
        <w:t>ë</w:t>
      </w:r>
      <w:r w:rsidR="00636354" w:rsidRPr="00BB43B4">
        <w:rPr>
          <w:rFonts w:ascii="Garamond" w:hAnsi="Garamond"/>
          <w:szCs w:val="24"/>
        </w:rPr>
        <w:t xml:space="preserve"> kurorat t</w:t>
      </w:r>
      <w:r w:rsidR="00521247" w:rsidRPr="00BB43B4">
        <w:rPr>
          <w:rFonts w:ascii="Garamond" w:hAnsi="Garamond"/>
          <w:szCs w:val="24"/>
        </w:rPr>
        <w:t>ë</w:t>
      </w:r>
      <w:r w:rsidR="00636354" w:rsidRPr="00BB43B4">
        <w:rPr>
          <w:rFonts w:ascii="Garamond" w:hAnsi="Garamond"/>
          <w:szCs w:val="24"/>
        </w:rPr>
        <w:t xml:space="preserve"> mos pengojn</w:t>
      </w:r>
      <w:r w:rsidR="00521247" w:rsidRPr="00BB43B4">
        <w:rPr>
          <w:rFonts w:ascii="Garamond" w:hAnsi="Garamond"/>
          <w:szCs w:val="24"/>
        </w:rPr>
        <w:t>ë</w:t>
      </w:r>
      <w:r w:rsidR="00636354" w:rsidRPr="00BB43B4">
        <w:rPr>
          <w:rFonts w:ascii="Garamond" w:hAnsi="Garamond"/>
          <w:szCs w:val="24"/>
        </w:rPr>
        <w:t xml:space="preserve"> zhvillimin e fidan</w:t>
      </w:r>
      <w:r w:rsidR="00521247" w:rsidRPr="00BB43B4">
        <w:rPr>
          <w:rFonts w:ascii="Garamond" w:hAnsi="Garamond"/>
          <w:szCs w:val="24"/>
        </w:rPr>
        <w:t>ë</w:t>
      </w:r>
      <w:r w:rsidR="00636354" w:rsidRPr="00BB43B4">
        <w:rPr>
          <w:rFonts w:ascii="Garamond" w:hAnsi="Garamond"/>
          <w:szCs w:val="24"/>
        </w:rPr>
        <w:t xml:space="preserve">ve. </w:t>
      </w:r>
      <w:r w:rsidR="00F148CA" w:rsidRPr="00BB43B4">
        <w:rPr>
          <w:rFonts w:ascii="Garamond" w:hAnsi="Garamond"/>
          <w:szCs w:val="24"/>
        </w:rPr>
        <w:t>Te</w:t>
      </w:r>
      <w:r w:rsidR="00521247" w:rsidRPr="00BB43B4">
        <w:rPr>
          <w:rFonts w:ascii="Garamond" w:hAnsi="Garamond"/>
          <w:szCs w:val="24"/>
        </w:rPr>
        <w:t>k</w:t>
      </w:r>
      <w:r w:rsidR="00636354" w:rsidRPr="00BB43B4">
        <w:rPr>
          <w:rFonts w:ascii="Garamond" w:hAnsi="Garamond"/>
          <w:szCs w:val="24"/>
        </w:rPr>
        <w:t xml:space="preserve"> lloje</w:t>
      </w:r>
      <w:r w:rsidR="00F148CA" w:rsidRPr="00BB43B4">
        <w:rPr>
          <w:rFonts w:ascii="Garamond" w:hAnsi="Garamond"/>
          <w:szCs w:val="24"/>
        </w:rPr>
        <w:t>t</w:t>
      </w:r>
      <w:r w:rsidR="00636354" w:rsidRPr="00BB43B4">
        <w:rPr>
          <w:rFonts w:ascii="Garamond" w:hAnsi="Garamond"/>
          <w:szCs w:val="24"/>
        </w:rPr>
        <w:t xml:space="preserve"> hijedash</w:t>
      </w:r>
      <w:r w:rsidR="00521247" w:rsidRPr="00BB43B4">
        <w:rPr>
          <w:rFonts w:ascii="Garamond" w:hAnsi="Garamond"/>
          <w:szCs w:val="24"/>
        </w:rPr>
        <w:t>ë</w:t>
      </w:r>
      <w:r w:rsidR="00636354" w:rsidRPr="00BB43B4">
        <w:rPr>
          <w:rFonts w:ascii="Garamond" w:hAnsi="Garamond"/>
          <w:szCs w:val="24"/>
        </w:rPr>
        <w:t>se, prerja b</w:t>
      </w:r>
      <w:r w:rsidR="00521247" w:rsidRPr="00BB43B4">
        <w:rPr>
          <w:rFonts w:ascii="Garamond" w:hAnsi="Garamond"/>
          <w:szCs w:val="24"/>
        </w:rPr>
        <w:t>ë</w:t>
      </w:r>
      <w:r w:rsidR="00636354" w:rsidRPr="00BB43B4">
        <w:rPr>
          <w:rFonts w:ascii="Garamond" w:hAnsi="Garamond"/>
          <w:szCs w:val="24"/>
        </w:rPr>
        <w:t>het von</w:t>
      </w:r>
      <w:r w:rsidR="00521247" w:rsidRPr="00BB43B4">
        <w:rPr>
          <w:rFonts w:ascii="Garamond" w:hAnsi="Garamond"/>
          <w:szCs w:val="24"/>
        </w:rPr>
        <w:t>ë</w:t>
      </w:r>
      <w:r w:rsidR="00636354" w:rsidRPr="00BB43B4">
        <w:rPr>
          <w:rFonts w:ascii="Garamond" w:hAnsi="Garamond"/>
          <w:szCs w:val="24"/>
        </w:rPr>
        <w:t>.</w:t>
      </w:r>
    </w:p>
    <w:p w14:paraId="0ABF8DBE" w14:textId="6AACA93B" w:rsidR="00636354" w:rsidRPr="00BB43B4" w:rsidRDefault="00636354" w:rsidP="00586D6E">
      <w:pPr>
        <w:pStyle w:val="BodyTextIndent"/>
        <w:spacing w:line="240" w:lineRule="auto"/>
        <w:ind w:firstLine="284"/>
        <w:rPr>
          <w:rFonts w:ascii="Garamond" w:hAnsi="Garamond"/>
          <w:szCs w:val="24"/>
          <w:u w:val="single"/>
        </w:rPr>
      </w:pPr>
      <w:r w:rsidRPr="00387652">
        <w:rPr>
          <w:rFonts w:ascii="Garamond" w:hAnsi="Garamond"/>
          <w:i/>
          <w:szCs w:val="24"/>
        </w:rPr>
        <w:t>P</w:t>
      </w:r>
      <w:r w:rsidR="00592D9D" w:rsidRPr="00387652">
        <w:rPr>
          <w:rFonts w:ascii="Garamond" w:hAnsi="Garamond"/>
          <w:i/>
          <w:szCs w:val="24"/>
        </w:rPr>
        <w:t>ë</w:t>
      </w:r>
      <w:r w:rsidRPr="00387652">
        <w:rPr>
          <w:rFonts w:ascii="Garamond" w:hAnsi="Garamond"/>
          <w:i/>
          <w:szCs w:val="24"/>
        </w:rPr>
        <w:t xml:space="preserve">rgatitja e pjesshme e </w:t>
      </w:r>
      <w:r w:rsidR="0024273D" w:rsidRPr="00387652">
        <w:rPr>
          <w:rFonts w:ascii="Garamond" w:hAnsi="Garamond"/>
          <w:i/>
          <w:szCs w:val="24"/>
        </w:rPr>
        <w:t>tok</w:t>
      </w:r>
      <w:r w:rsidR="00592D9D" w:rsidRPr="00387652">
        <w:rPr>
          <w:rFonts w:ascii="Garamond" w:hAnsi="Garamond"/>
          <w:i/>
          <w:szCs w:val="24"/>
        </w:rPr>
        <w:t>ë</w:t>
      </w:r>
      <w:r w:rsidR="0024273D" w:rsidRPr="00387652">
        <w:rPr>
          <w:rFonts w:ascii="Garamond" w:hAnsi="Garamond"/>
          <w:i/>
          <w:szCs w:val="24"/>
        </w:rPr>
        <w:t>s n</w:t>
      </w:r>
      <w:r w:rsidR="00592D9D" w:rsidRPr="00387652">
        <w:rPr>
          <w:rFonts w:ascii="Garamond" w:hAnsi="Garamond"/>
          <w:i/>
          <w:szCs w:val="24"/>
        </w:rPr>
        <w:t>ë</w:t>
      </w:r>
      <w:r w:rsidR="0024273D" w:rsidRPr="00387652">
        <w:rPr>
          <w:rFonts w:ascii="Garamond" w:hAnsi="Garamond"/>
          <w:i/>
          <w:szCs w:val="24"/>
        </w:rPr>
        <w:t xml:space="preserve"> sip</w:t>
      </w:r>
      <w:r w:rsidR="00592D9D" w:rsidRPr="00387652">
        <w:rPr>
          <w:rFonts w:ascii="Garamond" w:hAnsi="Garamond"/>
          <w:i/>
          <w:szCs w:val="24"/>
        </w:rPr>
        <w:t>ë</w:t>
      </w:r>
      <w:r w:rsidR="0024273D" w:rsidRPr="00387652">
        <w:rPr>
          <w:rFonts w:ascii="Garamond" w:hAnsi="Garamond"/>
          <w:i/>
          <w:szCs w:val="24"/>
        </w:rPr>
        <w:t>rfaqe t</w:t>
      </w:r>
      <w:r w:rsidR="00592D9D" w:rsidRPr="00387652">
        <w:rPr>
          <w:rFonts w:ascii="Garamond" w:hAnsi="Garamond"/>
          <w:i/>
          <w:szCs w:val="24"/>
        </w:rPr>
        <w:t>ë</w:t>
      </w:r>
      <w:r w:rsidR="0024273D" w:rsidRPr="00387652">
        <w:rPr>
          <w:rFonts w:ascii="Garamond" w:hAnsi="Garamond"/>
          <w:i/>
          <w:szCs w:val="24"/>
        </w:rPr>
        <w:t xml:space="preserve"> zhveshura</w:t>
      </w:r>
      <w:r w:rsidR="00A83D99" w:rsidRPr="00BB43B4">
        <w:rPr>
          <w:rFonts w:ascii="Garamond" w:hAnsi="Garamond"/>
          <w:szCs w:val="24"/>
        </w:rPr>
        <w:t xml:space="preserve">. </w:t>
      </w:r>
      <w:r w:rsidRPr="00BB43B4">
        <w:rPr>
          <w:rFonts w:ascii="Garamond" w:hAnsi="Garamond"/>
          <w:szCs w:val="24"/>
        </w:rPr>
        <w:t>Sip</w:t>
      </w:r>
      <w:r w:rsidR="00521247" w:rsidRPr="00BB43B4">
        <w:rPr>
          <w:rFonts w:ascii="Garamond" w:hAnsi="Garamond"/>
          <w:szCs w:val="24"/>
        </w:rPr>
        <w:t>ë</w:t>
      </w:r>
      <w:r w:rsidR="00A83D99" w:rsidRPr="00BB43B4">
        <w:rPr>
          <w:rFonts w:ascii="Garamond" w:hAnsi="Garamond"/>
          <w:szCs w:val="24"/>
        </w:rPr>
        <w:t>rfaqet</w:t>
      </w:r>
      <w:r w:rsidRPr="00BB43B4">
        <w:rPr>
          <w:rFonts w:ascii="Garamond" w:hAnsi="Garamond"/>
          <w:szCs w:val="24"/>
        </w:rPr>
        <w:t xml:space="preserve"> ku k</w:t>
      </w:r>
      <w:r w:rsidR="00521247" w:rsidRPr="00BB43B4">
        <w:rPr>
          <w:rFonts w:ascii="Garamond" w:hAnsi="Garamond"/>
          <w:szCs w:val="24"/>
        </w:rPr>
        <w:t>ë</w:t>
      </w:r>
      <w:r w:rsidRPr="00BB43B4">
        <w:rPr>
          <w:rFonts w:ascii="Garamond" w:hAnsi="Garamond"/>
          <w:szCs w:val="24"/>
        </w:rPr>
        <w:t>rkohet t</w:t>
      </w:r>
      <w:r w:rsidR="00521247" w:rsidRPr="00BB43B4">
        <w:rPr>
          <w:rFonts w:ascii="Garamond" w:hAnsi="Garamond"/>
          <w:szCs w:val="24"/>
        </w:rPr>
        <w:t>ë</w:t>
      </w:r>
      <w:r w:rsidRPr="00BB43B4">
        <w:rPr>
          <w:rFonts w:ascii="Garamond" w:hAnsi="Garamond"/>
          <w:szCs w:val="24"/>
        </w:rPr>
        <w:t xml:space="preserve"> nd</w:t>
      </w:r>
      <w:r w:rsidR="00521247" w:rsidRPr="00BB43B4">
        <w:rPr>
          <w:rFonts w:ascii="Garamond" w:hAnsi="Garamond"/>
          <w:szCs w:val="24"/>
        </w:rPr>
        <w:t>ë</w:t>
      </w:r>
      <w:r w:rsidRPr="00BB43B4">
        <w:rPr>
          <w:rFonts w:ascii="Garamond" w:hAnsi="Garamond"/>
          <w:szCs w:val="24"/>
        </w:rPr>
        <w:t>rhyhet me dendur me pyll</w:t>
      </w:r>
      <w:r w:rsidR="00521247" w:rsidRPr="00BB43B4">
        <w:rPr>
          <w:rFonts w:ascii="Garamond" w:hAnsi="Garamond"/>
          <w:szCs w:val="24"/>
        </w:rPr>
        <w:t>ë</w:t>
      </w:r>
      <w:r w:rsidR="00D87090" w:rsidRPr="00BB43B4">
        <w:rPr>
          <w:rFonts w:ascii="Garamond" w:hAnsi="Garamond"/>
          <w:szCs w:val="24"/>
        </w:rPr>
        <w:t xml:space="preserve">zime e </w:t>
      </w:r>
      <w:r w:rsidRPr="00BB43B4">
        <w:rPr>
          <w:rFonts w:ascii="Garamond" w:hAnsi="Garamond"/>
          <w:szCs w:val="24"/>
        </w:rPr>
        <w:t>ripyll</w:t>
      </w:r>
      <w:r w:rsidR="00521247" w:rsidRPr="00BB43B4">
        <w:rPr>
          <w:rFonts w:ascii="Garamond" w:hAnsi="Garamond"/>
          <w:szCs w:val="24"/>
        </w:rPr>
        <w:t>ë</w:t>
      </w:r>
      <w:r w:rsidR="00D87090" w:rsidRPr="00BB43B4">
        <w:rPr>
          <w:rFonts w:ascii="Garamond" w:hAnsi="Garamond"/>
          <w:szCs w:val="24"/>
        </w:rPr>
        <w:t xml:space="preserve">zime, </w:t>
      </w:r>
      <w:r w:rsidRPr="00BB43B4">
        <w:rPr>
          <w:rFonts w:ascii="Garamond" w:hAnsi="Garamond"/>
          <w:szCs w:val="24"/>
        </w:rPr>
        <w:t>jan</w:t>
      </w:r>
      <w:r w:rsidR="00521247" w:rsidRPr="00BB43B4">
        <w:rPr>
          <w:rFonts w:ascii="Garamond" w:hAnsi="Garamond"/>
          <w:szCs w:val="24"/>
        </w:rPr>
        <w:t>ë</w:t>
      </w:r>
      <w:r w:rsidRPr="00BB43B4">
        <w:rPr>
          <w:rFonts w:ascii="Garamond" w:hAnsi="Garamond"/>
          <w:szCs w:val="24"/>
        </w:rPr>
        <w:t xml:space="preserve"> vendet e zhveshura n</w:t>
      </w:r>
      <w:r w:rsidR="00521247" w:rsidRPr="00BB43B4">
        <w:rPr>
          <w:rFonts w:ascii="Garamond" w:hAnsi="Garamond"/>
          <w:szCs w:val="24"/>
        </w:rPr>
        <w:t>ë</w:t>
      </w:r>
      <w:r w:rsidRPr="00BB43B4">
        <w:rPr>
          <w:rFonts w:ascii="Garamond" w:hAnsi="Garamond"/>
          <w:szCs w:val="24"/>
        </w:rPr>
        <w:t xml:space="preserve"> zonat fushore si zallishtet e lumenjve, ranishtet bregdetare ose ult</w:t>
      </w:r>
      <w:r w:rsidR="00521247" w:rsidRPr="00BB43B4">
        <w:rPr>
          <w:rFonts w:ascii="Garamond" w:hAnsi="Garamond"/>
          <w:szCs w:val="24"/>
        </w:rPr>
        <w:t>ë</w:t>
      </w:r>
      <w:r w:rsidRPr="00BB43B4">
        <w:rPr>
          <w:rFonts w:ascii="Garamond" w:hAnsi="Garamond"/>
          <w:szCs w:val="24"/>
        </w:rPr>
        <w:t>sirat q</w:t>
      </w:r>
      <w:r w:rsidR="00521247" w:rsidRPr="00BB43B4">
        <w:rPr>
          <w:rFonts w:ascii="Garamond" w:hAnsi="Garamond"/>
          <w:szCs w:val="24"/>
        </w:rPr>
        <w:t>ë</w:t>
      </w:r>
      <w:r w:rsidRPr="00BB43B4">
        <w:rPr>
          <w:rFonts w:ascii="Garamond" w:hAnsi="Garamond"/>
          <w:szCs w:val="24"/>
        </w:rPr>
        <w:t xml:space="preserve"> mbajn</w:t>
      </w:r>
      <w:r w:rsidR="00521247" w:rsidRPr="00BB43B4">
        <w:rPr>
          <w:rFonts w:ascii="Garamond" w:hAnsi="Garamond"/>
          <w:szCs w:val="24"/>
        </w:rPr>
        <w:t>ë</w:t>
      </w:r>
      <w:r w:rsidRPr="00BB43B4">
        <w:rPr>
          <w:rFonts w:ascii="Garamond" w:hAnsi="Garamond"/>
          <w:szCs w:val="24"/>
        </w:rPr>
        <w:t xml:space="preserve"> p</w:t>
      </w:r>
      <w:r w:rsidR="00521247" w:rsidRPr="00BB43B4">
        <w:rPr>
          <w:rFonts w:ascii="Garamond" w:hAnsi="Garamond"/>
          <w:szCs w:val="24"/>
        </w:rPr>
        <w:t>ë</w:t>
      </w:r>
      <w:r w:rsidRPr="00BB43B4">
        <w:rPr>
          <w:rFonts w:ascii="Garamond" w:hAnsi="Garamond"/>
          <w:szCs w:val="24"/>
        </w:rPr>
        <w:t>rkoh</w:t>
      </w:r>
      <w:r w:rsidR="00521247" w:rsidRPr="00BB43B4">
        <w:rPr>
          <w:rFonts w:ascii="Garamond" w:hAnsi="Garamond"/>
          <w:szCs w:val="24"/>
        </w:rPr>
        <w:t>ë</w:t>
      </w:r>
      <w:r w:rsidRPr="00BB43B4">
        <w:rPr>
          <w:rFonts w:ascii="Garamond" w:hAnsi="Garamond"/>
          <w:szCs w:val="24"/>
        </w:rPr>
        <w:t>sisht uj</w:t>
      </w:r>
      <w:r w:rsidR="00521247" w:rsidRPr="00BB43B4">
        <w:rPr>
          <w:rFonts w:ascii="Garamond" w:hAnsi="Garamond"/>
          <w:szCs w:val="24"/>
        </w:rPr>
        <w:t>ë</w:t>
      </w:r>
      <w:r w:rsidRPr="00BB43B4">
        <w:rPr>
          <w:rFonts w:ascii="Garamond" w:hAnsi="Garamond"/>
          <w:szCs w:val="24"/>
        </w:rPr>
        <w:t>. N</w:t>
      </w:r>
      <w:r w:rsidR="00521247" w:rsidRPr="00BB43B4">
        <w:rPr>
          <w:rFonts w:ascii="Garamond" w:hAnsi="Garamond"/>
          <w:szCs w:val="24"/>
        </w:rPr>
        <w:t>ë</w:t>
      </w:r>
      <w:r w:rsidRPr="00BB43B4">
        <w:rPr>
          <w:rFonts w:ascii="Garamond" w:hAnsi="Garamond"/>
          <w:szCs w:val="24"/>
        </w:rPr>
        <w:t xml:space="preserve"> k</w:t>
      </w:r>
      <w:r w:rsidR="00521247" w:rsidRPr="00BB43B4">
        <w:rPr>
          <w:rFonts w:ascii="Garamond" w:hAnsi="Garamond"/>
          <w:szCs w:val="24"/>
        </w:rPr>
        <w:t>ë</w:t>
      </w:r>
      <w:r w:rsidRPr="00BB43B4">
        <w:rPr>
          <w:rFonts w:ascii="Garamond" w:hAnsi="Garamond"/>
          <w:szCs w:val="24"/>
        </w:rPr>
        <w:t>to vende</w:t>
      </w:r>
      <w:r w:rsidR="00387652">
        <w:rPr>
          <w:rFonts w:ascii="Garamond" w:hAnsi="Garamond"/>
          <w:szCs w:val="24"/>
        </w:rPr>
        <w:t>,</w:t>
      </w:r>
      <w:r w:rsidRPr="00BB43B4">
        <w:rPr>
          <w:rFonts w:ascii="Garamond" w:hAnsi="Garamond"/>
          <w:szCs w:val="24"/>
        </w:rPr>
        <w:t xml:space="preserve"> p</w:t>
      </w:r>
      <w:r w:rsidR="00521247" w:rsidRPr="00BB43B4">
        <w:rPr>
          <w:rFonts w:ascii="Garamond" w:hAnsi="Garamond"/>
          <w:szCs w:val="24"/>
        </w:rPr>
        <w:t>ë</w:t>
      </w:r>
      <w:r w:rsidRPr="00BB43B4">
        <w:rPr>
          <w:rFonts w:ascii="Garamond" w:hAnsi="Garamond"/>
          <w:szCs w:val="24"/>
        </w:rPr>
        <w:t>r shkak t</w:t>
      </w:r>
      <w:r w:rsidR="00521247" w:rsidRPr="00BB43B4">
        <w:rPr>
          <w:rFonts w:ascii="Garamond" w:hAnsi="Garamond"/>
          <w:szCs w:val="24"/>
        </w:rPr>
        <w:t>ë</w:t>
      </w:r>
      <w:r w:rsidRPr="00BB43B4">
        <w:rPr>
          <w:rFonts w:ascii="Garamond" w:hAnsi="Garamond"/>
          <w:szCs w:val="24"/>
        </w:rPr>
        <w:t xml:space="preserve"> kushteve t</w:t>
      </w:r>
      <w:r w:rsidR="00521247" w:rsidRPr="00BB43B4">
        <w:rPr>
          <w:rFonts w:ascii="Garamond" w:hAnsi="Garamond"/>
          <w:szCs w:val="24"/>
        </w:rPr>
        <w:t>ë</w:t>
      </w:r>
      <w:r w:rsidRPr="00BB43B4">
        <w:rPr>
          <w:rFonts w:ascii="Garamond" w:hAnsi="Garamond"/>
          <w:szCs w:val="24"/>
        </w:rPr>
        <w:t xml:space="preserve"> </w:t>
      </w:r>
      <w:r w:rsidR="00A83D99" w:rsidRPr="00BB43B4">
        <w:rPr>
          <w:rFonts w:ascii="Garamond" w:hAnsi="Garamond"/>
          <w:szCs w:val="24"/>
        </w:rPr>
        <w:t>pa</w:t>
      </w:r>
      <w:r w:rsidRPr="00BB43B4">
        <w:rPr>
          <w:rFonts w:ascii="Garamond" w:hAnsi="Garamond"/>
          <w:szCs w:val="24"/>
        </w:rPr>
        <w:t>p</w:t>
      </w:r>
      <w:r w:rsidR="00521247" w:rsidRPr="00BB43B4">
        <w:rPr>
          <w:rFonts w:ascii="Garamond" w:hAnsi="Garamond"/>
          <w:szCs w:val="24"/>
        </w:rPr>
        <w:t>ë</w:t>
      </w:r>
      <w:r w:rsidRPr="00BB43B4">
        <w:rPr>
          <w:rFonts w:ascii="Garamond" w:hAnsi="Garamond"/>
          <w:szCs w:val="24"/>
        </w:rPr>
        <w:t>rshtatshme kryhen pyll</w:t>
      </w:r>
      <w:r w:rsidR="00521247" w:rsidRPr="00BB43B4">
        <w:rPr>
          <w:rFonts w:ascii="Garamond" w:hAnsi="Garamond"/>
          <w:szCs w:val="24"/>
        </w:rPr>
        <w:t>ë</w:t>
      </w:r>
      <w:r w:rsidRPr="00BB43B4">
        <w:rPr>
          <w:rFonts w:ascii="Garamond" w:hAnsi="Garamond"/>
          <w:szCs w:val="24"/>
        </w:rPr>
        <w:t>zime me fidan</w:t>
      </w:r>
      <w:r w:rsidR="00521247" w:rsidRPr="00BB43B4">
        <w:rPr>
          <w:rFonts w:ascii="Garamond" w:hAnsi="Garamond"/>
          <w:szCs w:val="24"/>
        </w:rPr>
        <w:t>ë</w:t>
      </w:r>
      <w:r w:rsidR="00387652">
        <w:rPr>
          <w:rFonts w:ascii="Garamond" w:hAnsi="Garamond"/>
          <w:szCs w:val="24"/>
        </w:rPr>
        <w:t>.</w:t>
      </w:r>
    </w:p>
    <w:p w14:paraId="0E442BBA" w14:textId="3A899EB0" w:rsidR="00636354" w:rsidRPr="00BB43B4" w:rsidRDefault="00636354" w:rsidP="00586D6E">
      <w:pPr>
        <w:pStyle w:val="BodyTextIndent"/>
        <w:spacing w:line="240" w:lineRule="auto"/>
        <w:ind w:firstLine="284"/>
        <w:rPr>
          <w:rFonts w:ascii="Garamond" w:hAnsi="Garamond"/>
          <w:szCs w:val="24"/>
          <w:u w:val="single"/>
        </w:rPr>
      </w:pPr>
      <w:r w:rsidRPr="00387652">
        <w:rPr>
          <w:rFonts w:ascii="Garamond" w:hAnsi="Garamond"/>
          <w:i/>
          <w:szCs w:val="24"/>
        </w:rPr>
        <w:t>P</w:t>
      </w:r>
      <w:r w:rsidR="00592D9D" w:rsidRPr="00387652">
        <w:rPr>
          <w:rFonts w:ascii="Garamond" w:hAnsi="Garamond"/>
          <w:i/>
          <w:szCs w:val="24"/>
        </w:rPr>
        <w:t>ë</w:t>
      </w:r>
      <w:r w:rsidR="00231A7C" w:rsidRPr="00387652">
        <w:rPr>
          <w:rFonts w:ascii="Garamond" w:hAnsi="Garamond"/>
          <w:i/>
          <w:szCs w:val="24"/>
        </w:rPr>
        <w:t>rgatitja e tok</w:t>
      </w:r>
      <w:r w:rsidR="00592D9D" w:rsidRPr="00387652">
        <w:rPr>
          <w:rFonts w:ascii="Garamond" w:hAnsi="Garamond"/>
          <w:i/>
          <w:szCs w:val="24"/>
        </w:rPr>
        <w:t>ë</w:t>
      </w:r>
      <w:r w:rsidR="00231A7C" w:rsidRPr="00387652">
        <w:rPr>
          <w:rFonts w:ascii="Garamond" w:hAnsi="Garamond"/>
          <w:i/>
          <w:szCs w:val="24"/>
        </w:rPr>
        <w:t>s</w:t>
      </w:r>
      <w:r w:rsidRPr="00387652">
        <w:rPr>
          <w:rFonts w:ascii="Garamond" w:hAnsi="Garamond"/>
          <w:i/>
          <w:szCs w:val="24"/>
        </w:rPr>
        <w:t xml:space="preserve"> me gropa</w:t>
      </w:r>
      <w:r w:rsidR="00A83D99" w:rsidRPr="00387652">
        <w:rPr>
          <w:rFonts w:ascii="Garamond" w:hAnsi="Garamond"/>
          <w:szCs w:val="24"/>
        </w:rPr>
        <w:t xml:space="preserve">. </w:t>
      </w:r>
      <w:r w:rsidRPr="00387652">
        <w:rPr>
          <w:rFonts w:ascii="Garamond" w:hAnsi="Garamond"/>
          <w:szCs w:val="24"/>
        </w:rPr>
        <w:t>Gropat</w:t>
      </w:r>
      <w:r w:rsidRPr="00BB43B4">
        <w:rPr>
          <w:rFonts w:ascii="Garamond" w:hAnsi="Garamond"/>
          <w:szCs w:val="24"/>
        </w:rPr>
        <w:t xml:space="preserve"> mund</w:t>
      </w:r>
      <w:r w:rsidR="00231A7C" w:rsidRPr="00BB43B4">
        <w:rPr>
          <w:rFonts w:ascii="Garamond" w:hAnsi="Garamond"/>
          <w:szCs w:val="24"/>
        </w:rPr>
        <w:t xml:space="preserve"> t</w:t>
      </w:r>
      <w:r w:rsidR="00521247" w:rsidRPr="00BB43B4">
        <w:rPr>
          <w:rFonts w:ascii="Garamond" w:hAnsi="Garamond"/>
          <w:szCs w:val="24"/>
        </w:rPr>
        <w:t>ë</w:t>
      </w:r>
      <w:r w:rsidR="00231A7C" w:rsidRPr="00BB43B4">
        <w:rPr>
          <w:rFonts w:ascii="Garamond" w:hAnsi="Garamond"/>
          <w:szCs w:val="24"/>
        </w:rPr>
        <w:t xml:space="preserve"> ken</w:t>
      </w:r>
      <w:r w:rsidR="00521247" w:rsidRPr="00BB43B4">
        <w:rPr>
          <w:rFonts w:ascii="Garamond" w:hAnsi="Garamond"/>
          <w:szCs w:val="24"/>
        </w:rPr>
        <w:t>ë</w:t>
      </w:r>
      <w:r w:rsidR="00231A7C" w:rsidRPr="00BB43B4">
        <w:rPr>
          <w:rFonts w:ascii="Garamond" w:hAnsi="Garamond"/>
          <w:szCs w:val="24"/>
        </w:rPr>
        <w:t xml:space="preserve"> forma kubike ose cilin</w:t>
      </w:r>
      <w:r w:rsidRPr="00BB43B4">
        <w:rPr>
          <w:rFonts w:ascii="Garamond" w:hAnsi="Garamond"/>
          <w:szCs w:val="24"/>
        </w:rPr>
        <w:t>drike. M</w:t>
      </w:r>
      <w:r w:rsidR="00521247" w:rsidRPr="00BB43B4">
        <w:rPr>
          <w:rFonts w:ascii="Garamond" w:hAnsi="Garamond"/>
          <w:szCs w:val="24"/>
        </w:rPr>
        <w:t>ë</w:t>
      </w:r>
      <w:r w:rsidRPr="00BB43B4">
        <w:rPr>
          <w:rFonts w:ascii="Garamond" w:hAnsi="Garamond"/>
          <w:szCs w:val="24"/>
        </w:rPr>
        <w:t xml:space="preserve"> dendur p</w:t>
      </w:r>
      <w:r w:rsidR="00521247" w:rsidRPr="00BB43B4">
        <w:rPr>
          <w:rFonts w:ascii="Garamond" w:hAnsi="Garamond"/>
          <w:szCs w:val="24"/>
        </w:rPr>
        <w:t>ë</w:t>
      </w:r>
      <w:r w:rsidRPr="00BB43B4">
        <w:rPr>
          <w:rFonts w:ascii="Garamond" w:hAnsi="Garamond"/>
          <w:szCs w:val="24"/>
        </w:rPr>
        <w:t>rgatiten me p</w:t>
      </w:r>
      <w:r w:rsidR="00521247" w:rsidRPr="00BB43B4">
        <w:rPr>
          <w:rFonts w:ascii="Garamond" w:hAnsi="Garamond"/>
          <w:szCs w:val="24"/>
        </w:rPr>
        <w:t>ë</w:t>
      </w:r>
      <w:r w:rsidRPr="00BB43B4">
        <w:rPr>
          <w:rFonts w:ascii="Garamond" w:hAnsi="Garamond"/>
          <w:szCs w:val="24"/>
        </w:rPr>
        <w:t>rmasa 40x40x40 cm ose 50x50x50 cm. Madh</w:t>
      </w:r>
      <w:r w:rsidR="00521247" w:rsidRPr="00BB43B4">
        <w:rPr>
          <w:rFonts w:ascii="Garamond" w:hAnsi="Garamond"/>
          <w:szCs w:val="24"/>
        </w:rPr>
        <w:t>ë</w:t>
      </w:r>
      <w:r w:rsidRPr="00BB43B4">
        <w:rPr>
          <w:rFonts w:ascii="Garamond" w:hAnsi="Garamond"/>
          <w:szCs w:val="24"/>
        </w:rPr>
        <w:t>sia e gropave varet nga gjendja e tok</w:t>
      </w:r>
      <w:r w:rsidR="00521247" w:rsidRPr="00BB43B4">
        <w:rPr>
          <w:rFonts w:ascii="Garamond" w:hAnsi="Garamond"/>
          <w:szCs w:val="24"/>
        </w:rPr>
        <w:t>ë</w:t>
      </w:r>
      <w:r w:rsidRPr="00BB43B4">
        <w:rPr>
          <w:rFonts w:ascii="Garamond" w:hAnsi="Garamond"/>
          <w:szCs w:val="24"/>
        </w:rPr>
        <w:t>s, thell</w:t>
      </w:r>
      <w:r w:rsidR="00521247" w:rsidRPr="00BB43B4">
        <w:rPr>
          <w:rFonts w:ascii="Garamond" w:hAnsi="Garamond"/>
          <w:szCs w:val="24"/>
        </w:rPr>
        <w:t>ë</w:t>
      </w:r>
      <w:r w:rsidRPr="00BB43B4">
        <w:rPr>
          <w:rFonts w:ascii="Garamond" w:hAnsi="Garamond"/>
          <w:szCs w:val="24"/>
        </w:rPr>
        <w:t>sia e saj, sistemi rr</w:t>
      </w:r>
      <w:r w:rsidR="00521247" w:rsidRPr="00BB43B4">
        <w:rPr>
          <w:rFonts w:ascii="Garamond" w:hAnsi="Garamond"/>
          <w:szCs w:val="24"/>
        </w:rPr>
        <w:t>ë</w:t>
      </w:r>
      <w:r w:rsidRPr="00BB43B4">
        <w:rPr>
          <w:rFonts w:ascii="Garamond" w:hAnsi="Garamond"/>
          <w:szCs w:val="24"/>
        </w:rPr>
        <w:t>njor i fidan</w:t>
      </w:r>
      <w:r w:rsidR="00521247" w:rsidRPr="00BB43B4">
        <w:rPr>
          <w:rFonts w:ascii="Garamond" w:hAnsi="Garamond"/>
          <w:szCs w:val="24"/>
        </w:rPr>
        <w:t>ë</w:t>
      </w:r>
      <w:r w:rsidRPr="00BB43B4">
        <w:rPr>
          <w:rFonts w:ascii="Garamond" w:hAnsi="Garamond"/>
          <w:szCs w:val="24"/>
        </w:rPr>
        <w:t>ve dhe k</w:t>
      </w:r>
      <w:r w:rsidR="00521247" w:rsidRPr="00BB43B4">
        <w:rPr>
          <w:rFonts w:ascii="Garamond" w:hAnsi="Garamond"/>
          <w:szCs w:val="24"/>
        </w:rPr>
        <w:t>ë</w:t>
      </w:r>
      <w:r w:rsidRPr="00BB43B4">
        <w:rPr>
          <w:rFonts w:ascii="Garamond" w:hAnsi="Garamond"/>
          <w:szCs w:val="24"/>
        </w:rPr>
        <w:t>rkesat p</w:t>
      </w:r>
      <w:r w:rsidR="00521247" w:rsidRPr="00BB43B4">
        <w:rPr>
          <w:rFonts w:ascii="Garamond" w:hAnsi="Garamond"/>
          <w:szCs w:val="24"/>
        </w:rPr>
        <w:t>ë</w:t>
      </w:r>
      <w:r w:rsidRPr="00BB43B4">
        <w:rPr>
          <w:rFonts w:ascii="Garamond" w:hAnsi="Garamond"/>
          <w:szCs w:val="24"/>
        </w:rPr>
        <w:t>r lag</w:t>
      </w:r>
      <w:r w:rsidR="00521247" w:rsidRPr="00BB43B4">
        <w:rPr>
          <w:rFonts w:ascii="Garamond" w:hAnsi="Garamond"/>
          <w:szCs w:val="24"/>
        </w:rPr>
        <w:t>ë</w:t>
      </w:r>
      <w:r w:rsidRPr="00BB43B4">
        <w:rPr>
          <w:rFonts w:ascii="Garamond" w:hAnsi="Garamond"/>
          <w:szCs w:val="24"/>
        </w:rPr>
        <w:t xml:space="preserve">shti </w:t>
      </w:r>
      <w:r w:rsidR="00A83D99" w:rsidRPr="00BB43B4">
        <w:rPr>
          <w:rFonts w:ascii="Garamond" w:hAnsi="Garamond"/>
          <w:szCs w:val="24"/>
        </w:rPr>
        <w:t xml:space="preserve">e </w:t>
      </w:r>
      <w:r w:rsidRPr="00BB43B4">
        <w:rPr>
          <w:rFonts w:ascii="Garamond" w:hAnsi="Garamond"/>
          <w:szCs w:val="24"/>
        </w:rPr>
        <w:t xml:space="preserve">kulturave, sasia e reshjeve </w:t>
      </w:r>
      <w:r w:rsidR="00F148CA" w:rsidRPr="00BB43B4">
        <w:rPr>
          <w:rFonts w:ascii="Garamond" w:hAnsi="Garamond"/>
          <w:szCs w:val="24"/>
        </w:rPr>
        <w:t>n</w:t>
      </w:r>
      <w:r w:rsidR="00521247" w:rsidRPr="00BB43B4">
        <w:rPr>
          <w:rFonts w:ascii="Garamond" w:hAnsi="Garamond"/>
          <w:szCs w:val="24"/>
        </w:rPr>
        <w:t>ë</w:t>
      </w:r>
      <w:r w:rsidR="00F148CA" w:rsidRPr="00BB43B4">
        <w:rPr>
          <w:rFonts w:ascii="Garamond" w:hAnsi="Garamond"/>
          <w:szCs w:val="24"/>
        </w:rPr>
        <w:t xml:space="preserve"> </w:t>
      </w:r>
      <w:r w:rsidRPr="00BB43B4">
        <w:rPr>
          <w:rFonts w:ascii="Garamond" w:hAnsi="Garamond"/>
          <w:szCs w:val="24"/>
        </w:rPr>
        <w:t>pranver</w:t>
      </w:r>
      <w:r w:rsidR="00521247" w:rsidRPr="00BB43B4">
        <w:rPr>
          <w:rFonts w:ascii="Garamond" w:hAnsi="Garamond"/>
          <w:szCs w:val="24"/>
        </w:rPr>
        <w:t>ë</w:t>
      </w:r>
      <w:r w:rsidRPr="00BB43B4">
        <w:rPr>
          <w:rFonts w:ascii="Garamond" w:hAnsi="Garamond"/>
          <w:szCs w:val="24"/>
        </w:rPr>
        <w:t xml:space="preserve"> dhe ver</w:t>
      </w:r>
      <w:r w:rsidR="00521247" w:rsidRPr="00BB43B4">
        <w:rPr>
          <w:rFonts w:ascii="Garamond" w:hAnsi="Garamond"/>
          <w:szCs w:val="24"/>
        </w:rPr>
        <w:t>ë</w:t>
      </w:r>
      <w:r w:rsidRPr="00BB43B4">
        <w:rPr>
          <w:rFonts w:ascii="Garamond" w:hAnsi="Garamond"/>
          <w:szCs w:val="24"/>
        </w:rPr>
        <w:t>. N</w:t>
      </w:r>
      <w:r w:rsidR="00521247" w:rsidRPr="00BB43B4">
        <w:rPr>
          <w:rFonts w:ascii="Garamond" w:hAnsi="Garamond"/>
          <w:szCs w:val="24"/>
        </w:rPr>
        <w:t>ë</w:t>
      </w:r>
      <w:r w:rsidRPr="00BB43B4">
        <w:rPr>
          <w:rFonts w:ascii="Garamond" w:hAnsi="Garamond"/>
          <w:szCs w:val="24"/>
        </w:rPr>
        <w:t xml:space="preserve"> mbjelljet me far</w:t>
      </w:r>
      <w:r w:rsidR="00521247" w:rsidRPr="00BB43B4">
        <w:rPr>
          <w:rFonts w:ascii="Garamond" w:hAnsi="Garamond"/>
          <w:szCs w:val="24"/>
        </w:rPr>
        <w:t>ë</w:t>
      </w:r>
      <w:r w:rsidRPr="00BB43B4">
        <w:rPr>
          <w:rFonts w:ascii="Garamond" w:hAnsi="Garamond"/>
          <w:szCs w:val="24"/>
        </w:rPr>
        <w:t xml:space="preserve"> dhe n</w:t>
      </w:r>
      <w:r w:rsidR="00521247" w:rsidRPr="00BB43B4">
        <w:rPr>
          <w:rFonts w:ascii="Garamond" w:hAnsi="Garamond"/>
          <w:szCs w:val="24"/>
        </w:rPr>
        <w:t>ë</w:t>
      </w:r>
      <w:r w:rsidRPr="00BB43B4">
        <w:rPr>
          <w:rFonts w:ascii="Garamond" w:hAnsi="Garamond"/>
          <w:szCs w:val="24"/>
        </w:rPr>
        <w:t xml:space="preserve"> ranishtet bregdetare, gropat hapen 30x30x30 cm. N</w:t>
      </w:r>
      <w:r w:rsidR="00521247" w:rsidRPr="00BB43B4">
        <w:rPr>
          <w:rFonts w:ascii="Garamond" w:hAnsi="Garamond"/>
          <w:szCs w:val="24"/>
        </w:rPr>
        <w:t>ë</w:t>
      </w:r>
      <w:r w:rsidRPr="00BB43B4">
        <w:rPr>
          <w:rFonts w:ascii="Garamond" w:hAnsi="Garamond"/>
          <w:szCs w:val="24"/>
        </w:rPr>
        <w:t xml:space="preserve"> shtret</w:t>
      </w:r>
      <w:r w:rsidR="00521247" w:rsidRPr="00BB43B4">
        <w:rPr>
          <w:rFonts w:ascii="Garamond" w:hAnsi="Garamond"/>
          <w:szCs w:val="24"/>
        </w:rPr>
        <w:t>ë</w:t>
      </w:r>
      <w:r w:rsidRPr="00BB43B4">
        <w:rPr>
          <w:rFonts w:ascii="Garamond" w:hAnsi="Garamond"/>
          <w:szCs w:val="24"/>
        </w:rPr>
        <w:t xml:space="preserve">rit e lumenjve, </w:t>
      </w:r>
      <w:r w:rsidR="00387652" w:rsidRPr="00BB43B4">
        <w:rPr>
          <w:rFonts w:ascii="Garamond" w:hAnsi="Garamond"/>
          <w:szCs w:val="24"/>
        </w:rPr>
        <w:t>ujërat</w:t>
      </w:r>
      <w:r w:rsidRPr="00BB43B4">
        <w:rPr>
          <w:rFonts w:ascii="Garamond" w:hAnsi="Garamond"/>
          <w:szCs w:val="24"/>
        </w:rPr>
        <w:t xml:space="preserve"> n</w:t>
      </w:r>
      <w:r w:rsidR="00521247" w:rsidRPr="00BB43B4">
        <w:rPr>
          <w:rFonts w:ascii="Garamond" w:hAnsi="Garamond"/>
          <w:szCs w:val="24"/>
        </w:rPr>
        <w:t>ë</w:t>
      </w:r>
      <w:r w:rsidRPr="00BB43B4">
        <w:rPr>
          <w:rFonts w:ascii="Garamond" w:hAnsi="Garamond"/>
          <w:szCs w:val="24"/>
        </w:rPr>
        <w:t>ntok</w:t>
      </w:r>
      <w:r w:rsidR="00521247" w:rsidRPr="00BB43B4">
        <w:rPr>
          <w:rFonts w:ascii="Garamond" w:hAnsi="Garamond"/>
          <w:szCs w:val="24"/>
        </w:rPr>
        <w:t>ë</w:t>
      </w:r>
      <w:r w:rsidRPr="00BB43B4">
        <w:rPr>
          <w:rFonts w:ascii="Garamond" w:hAnsi="Garamond"/>
          <w:szCs w:val="24"/>
        </w:rPr>
        <w:t>sor</w:t>
      </w:r>
      <w:r w:rsidR="00387652">
        <w:rPr>
          <w:rFonts w:ascii="Garamond" w:hAnsi="Garamond"/>
          <w:szCs w:val="24"/>
        </w:rPr>
        <w:t>ë</w:t>
      </w:r>
      <w:r w:rsidRPr="00BB43B4">
        <w:rPr>
          <w:rFonts w:ascii="Garamond" w:hAnsi="Garamond"/>
          <w:szCs w:val="24"/>
        </w:rPr>
        <w:t xml:space="preserve"> </w:t>
      </w:r>
      <w:r w:rsidR="00F148CA" w:rsidRPr="00BB43B4">
        <w:rPr>
          <w:rFonts w:ascii="Garamond" w:hAnsi="Garamond"/>
          <w:szCs w:val="24"/>
        </w:rPr>
        <w:t>n</w:t>
      </w:r>
      <w:r w:rsidR="00521247" w:rsidRPr="00BB43B4">
        <w:rPr>
          <w:rFonts w:ascii="Garamond" w:hAnsi="Garamond"/>
          <w:szCs w:val="24"/>
        </w:rPr>
        <w:t>ë</w:t>
      </w:r>
      <w:r w:rsidR="00F148CA" w:rsidRPr="00BB43B4">
        <w:rPr>
          <w:rFonts w:ascii="Garamond" w:hAnsi="Garamond"/>
          <w:szCs w:val="24"/>
        </w:rPr>
        <w:t xml:space="preserve"> ver</w:t>
      </w:r>
      <w:r w:rsidR="00521247" w:rsidRPr="00BB43B4">
        <w:rPr>
          <w:rFonts w:ascii="Garamond" w:hAnsi="Garamond"/>
          <w:szCs w:val="24"/>
        </w:rPr>
        <w:t>ë</w:t>
      </w:r>
      <w:r w:rsidRPr="00BB43B4">
        <w:rPr>
          <w:rFonts w:ascii="Garamond" w:hAnsi="Garamond"/>
          <w:szCs w:val="24"/>
        </w:rPr>
        <w:t xml:space="preserve"> ulen </w:t>
      </w:r>
      <w:r w:rsidR="00F148CA" w:rsidRPr="00BB43B4">
        <w:rPr>
          <w:rFonts w:ascii="Garamond" w:hAnsi="Garamond"/>
          <w:szCs w:val="24"/>
        </w:rPr>
        <w:t>≈</w:t>
      </w:r>
      <w:r w:rsidRPr="00BB43B4">
        <w:rPr>
          <w:rFonts w:ascii="Garamond" w:hAnsi="Garamond"/>
          <w:szCs w:val="24"/>
        </w:rPr>
        <w:t xml:space="preserve"> 2</w:t>
      </w:r>
      <w:r w:rsidR="009A2F6E" w:rsidRPr="00BB43B4">
        <w:rPr>
          <w:rFonts w:ascii="Garamond" w:hAnsi="Garamond"/>
          <w:szCs w:val="24"/>
        </w:rPr>
        <w:t>–</w:t>
      </w:r>
      <w:r w:rsidRPr="00BB43B4">
        <w:rPr>
          <w:rFonts w:ascii="Garamond" w:hAnsi="Garamond"/>
          <w:szCs w:val="24"/>
        </w:rPr>
        <w:t>3 m dhe nuk ngjiten lart p</w:t>
      </w:r>
      <w:r w:rsidR="00521247" w:rsidRPr="00BB43B4">
        <w:rPr>
          <w:rFonts w:ascii="Garamond" w:hAnsi="Garamond"/>
          <w:szCs w:val="24"/>
        </w:rPr>
        <w:t>ë</w:t>
      </w:r>
      <w:r w:rsidRPr="00BB43B4">
        <w:rPr>
          <w:rFonts w:ascii="Garamond" w:hAnsi="Garamond"/>
          <w:szCs w:val="24"/>
        </w:rPr>
        <w:t>r shkak t</w:t>
      </w:r>
      <w:r w:rsidR="00521247" w:rsidRPr="00BB43B4">
        <w:rPr>
          <w:rFonts w:ascii="Garamond" w:hAnsi="Garamond"/>
          <w:szCs w:val="24"/>
        </w:rPr>
        <w:t>ë</w:t>
      </w:r>
      <w:r w:rsidRPr="00BB43B4">
        <w:rPr>
          <w:rFonts w:ascii="Garamond" w:hAnsi="Garamond"/>
          <w:szCs w:val="24"/>
        </w:rPr>
        <w:t xml:space="preserve"> munges</w:t>
      </w:r>
      <w:r w:rsidR="00521247" w:rsidRPr="00BB43B4">
        <w:rPr>
          <w:rFonts w:ascii="Garamond" w:hAnsi="Garamond"/>
          <w:szCs w:val="24"/>
        </w:rPr>
        <w:t>ë</w:t>
      </w:r>
      <w:r w:rsidRPr="00BB43B4">
        <w:rPr>
          <w:rFonts w:ascii="Garamond" w:hAnsi="Garamond"/>
          <w:szCs w:val="24"/>
        </w:rPr>
        <w:t>s s</w:t>
      </w:r>
      <w:r w:rsidR="00521247" w:rsidRPr="00BB43B4">
        <w:rPr>
          <w:rFonts w:ascii="Garamond" w:hAnsi="Garamond"/>
          <w:szCs w:val="24"/>
        </w:rPr>
        <w:t>ë</w:t>
      </w:r>
      <w:r w:rsidRPr="00BB43B4">
        <w:rPr>
          <w:rFonts w:ascii="Garamond" w:hAnsi="Garamond"/>
          <w:szCs w:val="24"/>
        </w:rPr>
        <w:t xml:space="preserve"> kapilaritetit, ndaj gropat hapen t</w:t>
      </w:r>
      <w:r w:rsidR="00521247" w:rsidRPr="00BB43B4">
        <w:rPr>
          <w:rFonts w:ascii="Garamond" w:hAnsi="Garamond"/>
          <w:szCs w:val="24"/>
        </w:rPr>
        <w:t>ë</w:t>
      </w:r>
      <w:r w:rsidRPr="00BB43B4">
        <w:rPr>
          <w:rFonts w:ascii="Garamond" w:hAnsi="Garamond"/>
          <w:szCs w:val="24"/>
        </w:rPr>
        <w:t xml:space="preserve"> thella.</w:t>
      </w:r>
      <w:r w:rsidR="00F148CA" w:rsidRPr="00BB43B4">
        <w:rPr>
          <w:rFonts w:ascii="Garamond" w:hAnsi="Garamond"/>
          <w:szCs w:val="24"/>
        </w:rPr>
        <w:t xml:space="preserve"> </w:t>
      </w:r>
      <w:r w:rsidRPr="00BB43B4">
        <w:rPr>
          <w:rFonts w:ascii="Garamond" w:hAnsi="Garamond"/>
          <w:szCs w:val="24"/>
        </w:rPr>
        <w:t>N</w:t>
      </w:r>
      <w:r w:rsidR="00521247" w:rsidRPr="00BB43B4">
        <w:rPr>
          <w:rFonts w:ascii="Garamond" w:hAnsi="Garamond"/>
          <w:szCs w:val="24"/>
        </w:rPr>
        <w:t>ë</w:t>
      </w:r>
      <w:r w:rsidRPr="00BB43B4">
        <w:rPr>
          <w:rFonts w:ascii="Garamond" w:hAnsi="Garamond"/>
          <w:szCs w:val="24"/>
        </w:rPr>
        <w:t xml:space="preserve"> shpate dherat vendos</w:t>
      </w:r>
      <w:r w:rsidR="00231A7C" w:rsidRPr="00BB43B4">
        <w:rPr>
          <w:rFonts w:ascii="Garamond" w:hAnsi="Garamond"/>
          <w:szCs w:val="24"/>
        </w:rPr>
        <w:t>en kurdoher</w:t>
      </w:r>
      <w:r w:rsidR="00521247" w:rsidRPr="00BB43B4">
        <w:rPr>
          <w:rFonts w:ascii="Garamond" w:hAnsi="Garamond"/>
          <w:szCs w:val="24"/>
        </w:rPr>
        <w:t>ë</w:t>
      </w:r>
      <w:r w:rsidR="00231A7C" w:rsidRPr="00BB43B4">
        <w:rPr>
          <w:rFonts w:ascii="Garamond" w:hAnsi="Garamond"/>
          <w:szCs w:val="24"/>
        </w:rPr>
        <w:t xml:space="preserve"> n</w:t>
      </w:r>
      <w:r w:rsidR="00521247" w:rsidRPr="00BB43B4">
        <w:rPr>
          <w:rFonts w:ascii="Garamond" w:hAnsi="Garamond"/>
          <w:szCs w:val="24"/>
        </w:rPr>
        <w:t>ë</w:t>
      </w:r>
      <w:r w:rsidR="00231A7C" w:rsidRPr="00BB43B4">
        <w:rPr>
          <w:rFonts w:ascii="Garamond" w:hAnsi="Garamond"/>
          <w:szCs w:val="24"/>
        </w:rPr>
        <w:t xml:space="preserve"> </w:t>
      </w:r>
      <w:r w:rsidR="00CF3F12">
        <w:rPr>
          <w:rFonts w:ascii="Garamond" w:hAnsi="Garamond"/>
          <w:szCs w:val="24"/>
        </w:rPr>
        <w:t xml:space="preserve">të </w:t>
      </w:r>
      <w:r w:rsidR="00231A7C" w:rsidRPr="00BB43B4">
        <w:rPr>
          <w:rFonts w:ascii="Garamond" w:hAnsi="Garamond"/>
          <w:szCs w:val="24"/>
        </w:rPr>
        <w:t>2</w:t>
      </w:r>
      <w:r w:rsidR="00CF3F12">
        <w:rPr>
          <w:rFonts w:ascii="Garamond" w:hAnsi="Garamond"/>
          <w:szCs w:val="24"/>
        </w:rPr>
        <w:t>-ja</w:t>
      </w:r>
      <w:r w:rsidR="00231A7C" w:rsidRPr="00BB43B4">
        <w:rPr>
          <w:rFonts w:ascii="Garamond" w:hAnsi="Garamond"/>
          <w:szCs w:val="24"/>
        </w:rPr>
        <w:t xml:space="preserve"> an</w:t>
      </w:r>
      <w:r w:rsidR="00521247" w:rsidRPr="00BB43B4">
        <w:rPr>
          <w:rFonts w:ascii="Garamond" w:hAnsi="Garamond"/>
          <w:szCs w:val="24"/>
        </w:rPr>
        <w:t>ë</w:t>
      </w:r>
      <w:r w:rsidR="00231A7C" w:rsidRPr="00BB43B4">
        <w:rPr>
          <w:rFonts w:ascii="Garamond" w:hAnsi="Garamond"/>
          <w:szCs w:val="24"/>
        </w:rPr>
        <w:t>t e grop</w:t>
      </w:r>
      <w:r w:rsidR="00521247" w:rsidRPr="00BB43B4">
        <w:rPr>
          <w:rFonts w:ascii="Garamond" w:hAnsi="Garamond"/>
          <w:szCs w:val="24"/>
        </w:rPr>
        <w:t>ë</w:t>
      </w:r>
      <w:r w:rsidR="00231A7C" w:rsidRPr="00BB43B4">
        <w:rPr>
          <w:rFonts w:ascii="Garamond" w:hAnsi="Garamond"/>
          <w:szCs w:val="24"/>
        </w:rPr>
        <w:t>s</w:t>
      </w:r>
      <w:r w:rsidRPr="00BB43B4">
        <w:rPr>
          <w:rFonts w:ascii="Garamond" w:hAnsi="Garamond"/>
          <w:szCs w:val="24"/>
        </w:rPr>
        <w:t>.</w:t>
      </w:r>
    </w:p>
    <w:p w14:paraId="53F3F1F8" w14:textId="07BE256A" w:rsidR="00636354" w:rsidRPr="00BB43B4" w:rsidRDefault="00636354" w:rsidP="00586D6E">
      <w:pPr>
        <w:pStyle w:val="BodyTextIndent"/>
        <w:spacing w:line="240" w:lineRule="auto"/>
        <w:ind w:firstLine="284"/>
        <w:rPr>
          <w:rFonts w:ascii="Garamond" w:hAnsi="Garamond"/>
          <w:szCs w:val="24"/>
          <w:u w:val="single"/>
        </w:rPr>
      </w:pPr>
      <w:r w:rsidRPr="00CF3F12">
        <w:rPr>
          <w:rFonts w:ascii="Garamond" w:hAnsi="Garamond"/>
          <w:i/>
          <w:szCs w:val="24"/>
        </w:rPr>
        <w:t>P</w:t>
      </w:r>
      <w:r w:rsidR="00592D9D" w:rsidRPr="00CF3F12">
        <w:rPr>
          <w:rFonts w:ascii="Garamond" w:hAnsi="Garamond"/>
          <w:i/>
          <w:szCs w:val="24"/>
        </w:rPr>
        <w:t>ë</w:t>
      </w:r>
      <w:r w:rsidRPr="00CF3F12">
        <w:rPr>
          <w:rFonts w:ascii="Garamond" w:hAnsi="Garamond"/>
          <w:i/>
          <w:szCs w:val="24"/>
        </w:rPr>
        <w:t>rgatitja e tok</w:t>
      </w:r>
      <w:r w:rsidR="00592D9D" w:rsidRPr="00CF3F12">
        <w:rPr>
          <w:rFonts w:ascii="Garamond" w:hAnsi="Garamond"/>
          <w:i/>
          <w:szCs w:val="24"/>
        </w:rPr>
        <w:t>ë</w:t>
      </w:r>
      <w:r w:rsidRPr="00CF3F12">
        <w:rPr>
          <w:rFonts w:ascii="Garamond" w:hAnsi="Garamond"/>
          <w:i/>
          <w:szCs w:val="24"/>
        </w:rPr>
        <w:t>s n</w:t>
      </w:r>
      <w:r w:rsidR="00592D9D" w:rsidRPr="00CF3F12">
        <w:rPr>
          <w:rFonts w:ascii="Garamond" w:hAnsi="Garamond"/>
          <w:i/>
          <w:szCs w:val="24"/>
        </w:rPr>
        <w:t>ë</w:t>
      </w:r>
      <w:r w:rsidR="00A83D99" w:rsidRPr="00CF3F12">
        <w:rPr>
          <w:rFonts w:ascii="Garamond" w:hAnsi="Garamond"/>
          <w:i/>
          <w:szCs w:val="24"/>
        </w:rPr>
        <w:t xml:space="preserve"> sheshe</w:t>
      </w:r>
      <w:r w:rsidR="00A83D99" w:rsidRPr="00CF3F12">
        <w:rPr>
          <w:rFonts w:ascii="Garamond" w:hAnsi="Garamond"/>
          <w:szCs w:val="24"/>
        </w:rPr>
        <w:t>.</w:t>
      </w:r>
      <w:r w:rsidR="00A83D99" w:rsidRPr="00BB43B4">
        <w:rPr>
          <w:rFonts w:ascii="Garamond" w:hAnsi="Garamond"/>
          <w:szCs w:val="24"/>
        </w:rPr>
        <w:t xml:space="preserve"> </w:t>
      </w:r>
      <w:r w:rsidRPr="00BB43B4">
        <w:rPr>
          <w:rFonts w:ascii="Garamond" w:hAnsi="Garamond"/>
          <w:szCs w:val="24"/>
        </w:rPr>
        <w:t>Toka punohet n</w:t>
      </w:r>
      <w:r w:rsidR="00521247" w:rsidRPr="00BB43B4">
        <w:rPr>
          <w:rFonts w:ascii="Garamond" w:hAnsi="Garamond"/>
          <w:szCs w:val="24"/>
        </w:rPr>
        <w:t>ë</w:t>
      </w:r>
      <w:r w:rsidRPr="00BB43B4">
        <w:rPr>
          <w:rFonts w:ascii="Garamond" w:hAnsi="Garamond"/>
          <w:szCs w:val="24"/>
        </w:rPr>
        <w:t xml:space="preserve"> form</w:t>
      </w:r>
      <w:r w:rsidR="00521247" w:rsidRPr="00BB43B4">
        <w:rPr>
          <w:rFonts w:ascii="Garamond" w:hAnsi="Garamond"/>
          <w:szCs w:val="24"/>
        </w:rPr>
        <w:t>ë</w:t>
      </w:r>
      <w:r w:rsidRPr="00BB43B4">
        <w:rPr>
          <w:rFonts w:ascii="Garamond" w:hAnsi="Garamond"/>
          <w:szCs w:val="24"/>
        </w:rPr>
        <w:t xml:space="preserve"> </w:t>
      </w:r>
      <w:r w:rsidR="00665C4A" w:rsidRPr="00BB43B4">
        <w:rPr>
          <w:rFonts w:ascii="Garamond" w:hAnsi="Garamond"/>
          <w:szCs w:val="24"/>
        </w:rPr>
        <w:t>drejtkëndëshi</w:t>
      </w:r>
      <w:r w:rsidRPr="00BB43B4">
        <w:rPr>
          <w:rFonts w:ascii="Garamond" w:hAnsi="Garamond"/>
          <w:szCs w:val="24"/>
        </w:rPr>
        <w:t xml:space="preserve"> me p</w:t>
      </w:r>
      <w:r w:rsidR="00521247" w:rsidRPr="00BB43B4">
        <w:rPr>
          <w:rFonts w:ascii="Garamond" w:hAnsi="Garamond"/>
          <w:szCs w:val="24"/>
        </w:rPr>
        <w:t>ë</w:t>
      </w:r>
      <w:r w:rsidRPr="00BB43B4">
        <w:rPr>
          <w:rFonts w:ascii="Garamond" w:hAnsi="Garamond"/>
          <w:szCs w:val="24"/>
        </w:rPr>
        <w:t>rmasa 0.6x0.6 m; 0.6x1.0 m ose katrori me p</w:t>
      </w:r>
      <w:r w:rsidR="005C5FB9" w:rsidRPr="00BB43B4">
        <w:rPr>
          <w:rFonts w:ascii="Garamond" w:hAnsi="Garamond"/>
          <w:szCs w:val="24"/>
        </w:rPr>
        <w:t>ë</w:t>
      </w:r>
      <w:r w:rsidRPr="00BB43B4">
        <w:rPr>
          <w:rFonts w:ascii="Garamond" w:hAnsi="Garamond"/>
          <w:szCs w:val="24"/>
        </w:rPr>
        <w:t>rmasa 0</w:t>
      </w:r>
      <w:r w:rsidR="00B5408A" w:rsidRPr="00BB43B4">
        <w:rPr>
          <w:rFonts w:ascii="Garamond" w:hAnsi="Garamond"/>
          <w:szCs w:val="24"/>
        </w:rPr>
        <w:t>.8x0.8</w:t>
      </w:r>
      <w:r w:rsidRPr="00BB43B4">
        <w:rPr>
          <w:rFonts w:ascii="Garamond" w:hAnsi="Garamond"/>
          <w:szCs w:val="24"/>
        </w:rPr>
        <w:t xml:space="preserve"> </w:t>
      </w:r>
      <w:r w:rsidR="00B5408A" w:rsidRPr="00BB43B4">
        <w:rPr>
          <w:rFonts w:ascii="Garamond" w:hAnsi="Garamond"/>
          <w:szCs w:val="24"/>
        </w:rPr>
        <w:t xml:space="preserve">(1.0x1.0) </w:t>
      </w:r>
      <w:r w:rsidRPr="00BB43B4">
        <w:rPr>
          <w:rFonts w:ascii="Garamond" w:hAnsi="Garamond"/>
          <w:szCs w:val="24"/>
        </w:rPr>
        <w:t>m. Brenda sh</w:t>
      </w:r>
      <w:r w:rsidR="00231A7C" w:rsidRPr="00BB43B4">
        <w:rPr>
          <w:rFonts w:ascii="Garamond" w:hAnsi="Garamond"/>
          <w:szCs w:val="24"/>
        </w:rPr>
        <w:t>eshit, toka punohet thell</w:t>
      </w:r>
      <w:r w:rsidR="005C5FB9" w:rsidRPr="00BB43B4">
        <w:rPr>
          <w:rFonts w:ascii="Garamond" w:hAnsi="Garamond"/>
          <w:szCs w:val="24"/>
        </w:rPr>
        <w:t>ë</w:t>
      </w:r>
      <w:r w:rsidR="00231A7C" w:rsidRPr="00BB43B4">
        <w:rPr>
          <w:rFonts w:ascii="Garamond" w:hAnsi="Garamond"/>
          <w:szCs w:val="24"/>
        </w:rPr>
        <w:t xml:space="preserve"> 40</w:t>
      </w:r>
      <w:r w:rsidRPr="00BB43B4">
        <w:rPr>
          <w:rFonts w:ascii="Garamond" w:hAnsi="Garamond"/>
          <w:szCs w:val="24"/>
        </w:rPr>
        <w:t xml:space="preserve"> cm. </w:t>
      </w:r>
      <w:r w:rsidR="00B5408A" w:rsidRPr="00BB43B4">
        <w:rPr>
          <w:rFonts w:ascii="Garamond" w:hAnsi="Garamond"/>
          <w:szCs w:val="24"/>
        </w:rPr>
        <w:t>B</w:t>
      </w:r>
      <w:r w:rsidRPr="00BB43B4">
        <w:rPr>
          <w:rFonts w:ascii="Garamond" w:hAnsi="Garamond"/>
          <w:szCs w:val="24"/>
        </w:rPr>
        <w:t>rinja e madhe e sheshit vendoset</w:t>
      </w:r>
      <w:r w:rsidR="00231A7C" w:rsidRPr="00BB43B4">
        <w:rPr>
          <w:rFonts w:ascii="Garamond" w:hAnsi="Garamond"/>
          <w:szCs w:val="24"/>
        </w:rPr>
        <w:t xml:space="preserve"> paralel me </w:t>
      </w:r>
      <w:r w:rsidR="00B5408A" w:rsidRPr="00BB43B4">
        <w:rPr>
          <w:rFonts w:ascii="Garamond" w:hAnsi="Garamond"/>
          <w:szCs w:val="24"/>
        </w:rPr>
        <w:t>izoipset</w:t>
      </w:r>
      <w:r w:rsidRPr="00BB43B4">
        <w:rPr>
          <w:rFonts w:ascii="Garamond" w:hAnsi="Garamond"/>
          <w:szCs w:val="24"/>
        </w:rPr>
        <w:t>.</w:t>
      </w:r>
      <w:r w:rsidR="007F4B92" w:rsidRPr="00BB43B4">
        <w:rPr>
          <w:rFonts w:ascii="Garamond" w:hAnsi="Garamond"/>
          <w:szCs w:val="24"/>
        </w:rPr>
        <w:t xml:space="preserve"> Para mbjelljes s</w:t>
      </w:r>
      <w:r w:rsidR="005C5FB9" w:rsidRPr="00BB43B4">
        <w:rPr>
          <w:rFonts w:ascii="Garamond" w:hAnsi="Garamond"/>
          <w:szCs w:val="24"/>
        </w:rPr>
        <w:t>ë</w:t>
      </w:r>
      <w:r w:rsidR="007F4B92" w:rsidRPr="00BB43B4">
        <w:rPr>
          <w:rFonts w:ascii="Garamond" w:hAnsi="Garamond"/>
          <w:szCs w:val="24"/>
        </w:rPr>
        <w:t xml:space="preserve"> fidan</w:t>
      </w:r>
      <w:r w:rsidR="005C5FB9" w:rsidRPr="00BB43B4">
        <w:rPr>
          <w:rFonts w:ascii="Garamond" w:hAnsi="Garamond"/>
          <w:szCs w:val="24"/>
        </w:rPr>
        <w:t>ë</w:t>
      </w:r>
      <w:r w:rsidR="007F4B92" w:rsidRPr="00BB43B4">
        <w:rPr>
          <w:rFonts w:ascii="Garamond" w:hAnsi="Garamond"/>
          <w:szCs w:val="24"/>
        </w:rPr>
        <w:t>ve, hapen gropa me p</w:t>
      </w:r>
      <w:r w:rsidR="005C5FB9" w:rsidRPr="00BB43B4">
        <w:rPr>
          <w:rFonts w:ascii="Garamond" w:hAnsi="Garamond"/>
          <w:szCs w:val="24"/>
        </w:rPr>
        <w:t>ë</w:t>
      </w:r>
      <w:r w:rsidR="007F4B92" w:rsidRPr="00BB43B4">
        <w:rPr>
          <w:rFonts w:ascii="Garamond" w:hAnsi="Garamond"/>
          <w:szCs w:val="24"/>
        </w:rPr>
        <w:t>rmasa 30x30x30 cm. Sip</w:t>
      </w:r>
      <w:r w:rsidR="005C5FB9" w:rsidRPr="00BB43B4">
        <w:rPr>
          <w:rFonts w:ascii="Garamond" w:hAnsi="Garamond"/>
          <w:szCs w:val="24"/>
        </w:rPr>
        <w:t>ë</w:t>
      </w:r>
      <w:r w:rsidR="007F4B92" w:rsidRPr="00BB43B4">
        <w:rPr>
          <w:rFonts w:ascii="Garamond" w:hAnsi="Garamond"/>
          <w:szCs w:val="24"/>
        </w:rPr>
        <w:t>rfaqes s</w:t>
      </w:r>
      <w:r w:rsidR="005C5FB9" w:rsidRPr="00BB43B4">
        <w:rPr>
          <w:rFonts w:ascii="Garamond" w:hAnsi="Garamond"/>
          <w:szCs w:val="24"/>
        </w:rPr>
        <w:t>ë</w:t>
      </w:r>
      <w:r w:rsidR="007F4B92" w:rsidRPr="00BB43B4">
        <w:rPr>
          <w:rFonts w:ascii="Garamond" w:hAnsi="Garamond"/>
          <w:szCs w:val="24"/>
        </w:rPr>
        <w:t xml:space="preserve"> sheshit i jepet nj</w:t>
      </w:r>
      <w:r w:rsidR="005C5FB9" w:rsidRPr="00BB43B4">
        <w:rPr>
          <w:rFonts w:ascii="Garamond" w:hAnsi="Garamond"/>
          <w:szCs w:val="24"/>
        </w:rPr>
        <w:t>ë</w:t>
      </w:r>
      <w:r w:rsidR="007F4B92" w:rsidRPr="00BB43B4">
        <w:rPr>
          <w:rFonts w:ascii="Garamond" w:hAnsi="Garamond"/>
          <w:szCs w:val="24"/>
        </w:rPr>
        <w:t xml:space="preserve"> pjerr</w:t>
      </w:r>
      <w:r w:rsidR="005C5FB9" w:rsidRPr="00BB43B4">
        <w:rPr>
          <w:rFonts w:ascii="Garamond" w:hAnsi="Garamond"/>
          <w:szCs w:val="24"/>
        </w:rPr>
        <w:t>ë</w:t>
      </w:r>
      <w:r w:rsidR="007F4B92" w:rsidRPr="00BB43B4">
        <w:rPr>
          <w:rFonts w:ascii="Garamond" w:hAnsi="Garamond"/>
          <w:szCs w:val="24"/>
        </w:rPr>
        <w:t>si nga brenda prej 10</w:t>
      </w:r>
      <w:r w:rsidR="009A2F6E" w:rsidRPr="00BB43B4">
        <w:rPr>
          <w:rFonts w:ascii="Garamond" w:hAnsi="Garamond"/>
          <w:szCs w:val="24"/>
        </w:rPr>
        <w:t>–</w:t>
      </w:r>
      <w:r w:rsidR="007F4B92" w:rsidRPr="00BB43B4">
        <w:rPr>
          <w:rFonts w:ascii="Garamond" w:hAnsi="Garamond"/>
          <w:szCs w:val="24"/>
        </w:rPr>
        <w:t xml:space="preserve">20 %. </w:t>
      </w:r>
      <w:r w:rsidR="00665C4A" w:rsidRPr="00BB43B4">
        <w:rPr>
          <w:rFonts w:ascii="Garamond" w:hAnsi="Garamond"/>
          <w:szCs w:val="24"/>
        </w:rPr>
        <w:t>Gjerësia</w:t>
      </w:r>
      <w:r w:rsidR="007F4B92" w:rsidRPr="00BB43B4">
        <w:rPr>
          <w:rFonts w:ascii="Garamond" w:hAnsi="Garamond"/>
          <w:szCs w:val="24"/>
        </w:rPr>
        <w:t xml:space="preserve"> e sheshit mund t</w:t>
      </w:r>
      <w:r w:rsidR="005C5FB9" w:rsidRPr="00BB43B4">
        <w:rPr>
          <w:rFonts w:ascii="Garamond" w:hAnsi="Garamond"/>
          <w:szCs w:val="24"/>
        </w:rPr>
        <w:t>ë</w:t>
      </w:r>
      <w:r w:rsidR="007F4B92" w:rsidRPr="00BB43B4">
        <w:rPr>
          <w:rFonts w:ascii="Garamond" w:hAnsi="Garamond"/>
          <w:szCs w:val="24"/>
        </w:rPr>
        <w:t xml:space="preserve"> diktohet edhe nga pjerr</w:t>
      </w:r>
      <w:r w:rsidR="005C5FB9" w:rsidRPr="00BB43B4">
        <w:rPr>
          <w:rFonts w:ascii="Garamond" w:hAnsi="Garamond"/>
          <w:szCs w:val="24"/>
        </w:rPr>
        <w:t>ë</w:t>
      </w:r>
      <w:r w:rsidR="007F4B92" w:rsidRPr="00BB43B4">
        <w:rPr>
          <w:rFonts w:ascii="Garamond" w:hAnsi="Garamond"/>
          <w:szCs w:val="24"/>
        </w:rPr>
        <w:t>sia e shpatit dhe thell</w:t>
      </w:r>
      <w:r w:rsidR="005C5FB9" w:rsidRPr="00BB43B4">
        <w:rPr>
          <w:rFonts w:ascii="Garamond" w:hAnsi="Garamond"/>
          <w:szCs w:val="24"/>
        </w:rPr>
        <w:t>ë</w:t>
      </w:r>
      <w:r w:rsidR="007F4B92" w:rsidRPr="00BB43B4">
        <w:rPr>
          <w:rFonts w:ascii="Garamond" w:hAnsi="Garamond"/>
          <w:szCs w:val="24"/>
        </w:rPr>
        <w:t>sia e tok</w:t>
      </w:r>
      <w:r w:rsidR="005C5FB9" w:rsidRPr="00BB43B4">
        <w:rPr>
          <w:rFonts w:ascii="Garamond" w:hAnsi="Garamond"/>
          <w:szCs w:val="24"/>
        </w:rPr>
        <w:t>ë</w:t>
      </w:r>
      <w:r w:rsidR="007F4B92" w:rsidRPr="00BB43B4">
        <w:rPr>
          <w:rFonts w:ascii="Garamond" w:hAnsi="Garamond"/>
          <w:szCs w:val="24"/>
        </w:rPr>
        <w:t>s (n</w:t>
      </w:r>
      <w:r w:rsidR="005C5FB9" w:rsidRPr="00BB43B4">
        <w:rPr>
          <w:rFonts w:ascii="Garamond" w:hAnsi="Garamond"/>
          <w:szCs w:val="24"/>
        </w:rPr>
        <w:t>ë</w:t>
      </w:r>
      <w:r w:rsidR="007F4B92" w:rsidRPr="00BB43B4">
        <w:rPr>
          <w:rFonts w:ascii="Garamond" w:hAnsi="Garamond"/>
          <w:szCs w:val="24"/>
        </w:rPr>
        <w:t xml:space="preserve"> shpate shum</w:t>
      </w:r>
      <w:r w:rsidR="005C5FB9" w:rsidRPr="00BB43B4">
        <w:rPr>
          <w:rFonts w:ascii="Garamond" w:hAnsi="Garamond"/>
          <w:szCs w:val="24"/>
        </w:rPr>
        <w:t>ë</w:t>
      </w:r>
      <w:r w:rsidR="007F4B92" w:rsidRPr="00BB43B4">
        <w:rPr>
          <w:rFonts w:ascii="Garamond" w:hAnsi="Garamond"/>
          <w:szCs w:val="24"/>
        </w:rPr>
        <w:t xml:space="preserve"> t</w:t>
      </w:r>
      <w:r w:rsidR="005C5FB9" w:rsidRPr="00BB43B4">
        <w:rPr>
          <w:rFonts w:ascii="Garamond" w:hAnsi="Garamond"/>
          <w:szCs w:val="24"/>
        </w:rPr>
        <w:t>ë</w:t>
      </w:r>
      <w:r w:rsidR="007F4B92" w:rsidRPr="00BB43B4">
        <w:rPr>
          <w:rFonts w:ascii="Garamond" w:hAnsi="Garamond"/>
          <w:szCs w:val="24"/>
        </w:rPr>
        <w:t xml:space="preserve"> pjerr</w:t>
      </w:r>
      <w:r w:rsidR="005C5FB9" w:rsidRPr="00BB43B4">
        <w:rPr>
          <w:rFonts w:ascii="Garamond" w:hAnsi="Garamond"/>
          <w:szCs w:val="24"/>
        </w:rPr>
        <w:t>ë</w:t>
      </w:r>
      <w:r w:rsidR="007F4B92" w:rsidRPr="00BB43B4">
        <w:rPr>
          <w:rFonts w:ascii="Garamond" w:hAnsi="Garamond"/>
          <w:szCs w:val="24"/>
        </w:rPr>
        <w:t>t, sheshet b</w:t>
      </w:r>
      <w:r w:rsidR="005C5FB9" w:rsidRPr="00BB43B4">
        <w:rPr>
          <w:rFonts w:ascii="Garamond" w:hAnsi="Garamond"/>
          <w:szCs w:val="24"/>
        </w:rPr>
        <w:t>ë</w:t>
      </w:r>
      <w:r w:rsidR="007F4B92" w:rsidRPr="00BB43B4">
        <w:rPr>
          <w:rFonts w:ascii="Garamond" w:hAnsi="Garamond"/>
          <w:szCs w:val="24"/>
        </w:rPr>
        <w:t>hen jo m</w:t>
      </w:r>
      <w:r w:rsidR="005C5FB9" w:rsidRPr="00BB43B4">
        <w:rPr>
          <w:rFonts w:ascii="Garamond" w:hAnsi="Garamond"/>
          <w:szCs w:val="24"/>
        </w:rPr>
        <w:t>ë</w:t>
      </w:r>
      <w:r w:rsidR="007F4B92" w:rsidRPr="00BB43B4">
        <w:rPr>
          <w:rFonts w:ascii="Garamond" w:hAnsi="Garamond"/>
          <w:szCs w:val="24"/>
        </w:rPr>
        <w:t xml:space="preserve"> tep</w:t>
      </w:r>
      <w:r w:rsidR="005C5FB9" w:rsidRPr="00BB43B4">
        <w:rPr>
          <w:rFonts w:ascii="Garamond" w:hAnsi="Garamond"/>
          <w:szCs w:val="24"/>
        </w:rPr>
        <w:t>ë</w:t>
      </w:r>
      <w:r w:rsidR="007F4B92" w:rsidRPr="00BB43B4">
        <w:rPr>
          <w:rFonts w:ascii="Garamond" w:hAnsi="Garamond"/>
          <w:szCs w:val="24"/>
        </w:rPr>
        <w:t>r se 60 cm t</w:t>
      </w:r>
      <w:r w:rsidR="005C5FB9" w:rsidRPr="00BB43B4">
        <w:rPr>
          <w:rFonts w:ascii="Garamond" w:hAnsi="Garamond"/>
          <w:szCs w:val="24"/>
        </w:rPr>
        <w:t>ë</w:t>
      </w:r>
      <w:r w:rsidR="007F4B92" w:rsidRPr="00BB43B4">
        <w:rPr>
          <w:rFonts w:ascii="Garamond" w:hAnsi="Garamond"/>
          <w:szCs w:val="24"/>
        </w:rPr>
        <w:t xml:space="preserve"> </w:t>
      </w:r>
      <w:r w:rsidR="00665C4A" w:rsidRPr="00BB43B4">
        <w:rPr>
          <w:rFonts w:ascii="Garamond" w:hAnsi="Garamond"/>
          <w:szCs w:val="24"/>
        </w:rPr>
        <w:t>gjerë</w:t>
      </w:r>
      <w:r w:rsidR="007F4B92" w:rsidRPr="00BB43B4">
        <w:rPr>
          <w:rFonts w:ascii="Garamond" w:hAnsi="Garamond"/>
          <w:szCs w:val="24"/>
        </w:rPr>
        <w:t>). Sheshet e nj</w:t>
      </w:r>
      <w:r w:rsidR="005C5FB9" w:rsidRPr="00BB43B4">
        <w:rPr>
          <w:rFonts w:ascii="Garamond" w:hAnsi="Garamond"/>
          <w:szCs w:val="24"/>
        </w:rPr>
        <w:t>ë</w:t>
      </w:r>
      <w:r w:rsidR="007F4B92" w:rsidRPr="00BB43B4">
        <w:rPr>
          <w:rFonts w:ascii="Garamond" w:hAnsi="Garamond"/>
          <w:szCs w:val="24"/>
        </w:rPr>
        <w:t xml:space="preserve"> rreshti vendosen t</w:t>
      </w:r>
      <w:r w:rsidR="005C5FB9" w:rsidRPr="00BB43B4">
        <w:rPr>
          <w:rFonts w:ascii="Garamond" w:hAnsi="Garamond"/>
          <w:szCs w:val="24"/>
        </w:rPr>
        <w:t>ë</w:t>
      </w:r>
      <w:r w:rsidR="007F4B92" w:rsidRPr="00BB43B4">
        <w:rPr>
          <w:rFonts w:ascii="Garamond" w:hAnsi="Garamond"/>
          <w:szCs w:val="24"/>
        </w:rPr>
        <w:t xml:space="preserve"> alternuar me at</w:t>
      </w:r>
      <w:r w:rsidR="005C5FB9" w:rsidRPr="00BB43B4">
        <w:rPr>
          <w:rFonts w:ascii="Garamond" w:hAnsi="Garamond"/>
          <w:szCs w:val="24"/>
        </w:rPr>
        <w:t>ë</w:t>
      </w:r>
      <w:r w:rsidR="007F4B92" w:rsidRPr="00BB43B4">
        <w:rPr>
          <w:rFonts w:ascii="Garamond" w:hAnsi="Garamond"/>
          <w:szCs w:val="24"/>
        </w:rPr>
        <w:t xml:space="preserve"> t</w:t>
      </w:r>
      <w:r w:rsidR="005C5FB9" w:rsidRPr="00BB43B4">
        <w:rPr>
          <w:rFonts w:ascii="Garamond" w:hAnsi="Garamond"/>
          <w:szCs w:val="24"/>
        </w:rPr>
        <w:t>ë</w:t>
      </w:r>
      <w:r w:rsidR="007F4B92" w:rsidRPr="00BB43B4">
        <w:rPr>
          <w:rFonts w:ascii="Garamond" w:hAnsi="Garamond"/>
          <w:szCs w:val="24"/>
        </w:rPr>
        <w:t xml:space="preserve"> </w:t>
      </w:r>
      <w:r w:rsidR="00665C4A" w:rsidRPr="00BB43B4">
        <w:rPr>
          <w:rFonts w:ascii="Garamond" w:hAnsi="Garamond"/>
          <w:szCs w:val="24"/>
        </w:rPr>
        <w:t>rreshtit</w:t>
      </w:r>
      <w:r w:rsidR="007F4B92" w:rsidRPr="00BB43B4">
        <w:rPr>
          <w:rFonts w:ascii="Garamond" w:hAnsi="Garamond"/>
          <w:szCs w:val="24"/>
        </w:rPr>
        <w:t xml:space="preserve"> tjet</w:t>
      </w:r>
      <w:r w:rsidR="005C5FB9" w:rsidRPr="00BB43B4">
        <w:rPr>
          <w:rFonts w:ascii="Garamond" w:hAnsi="Garamond"/>
          <w:szCs w:val="24"/>
        </w:rPr>
        <w:t>ë</w:t>
      </w:r>
      <w:r w:rsidR="007F4B92" w:rsidRPr="00BB43B4">
        <w:rPr>
          <w:rFonts w:ascii="Garamond" w:hAnsi="Garamond"/>
          <w:szCs w:val="24"/>
        </w:rPr>
        <w:t>r.</w:t>
      </w:r>
    </w:p>
    <w:p w14:paraId="1B608DFC" w14:textId="77777777" w:rsidR="00592D9D" w:rsidRPr="00BB43B4" w:rsidRDefault="00592D9D" w:rsidP="00586D6E">
      <w:pPr>
        <w:pStyle w:val="BodyTextIndent"/>
        <w:spacing w:line="240" w:lineRule="auto"/>
        <w:ind w:firstLine="284"/>
        <w:rPr>
          <w:rFonts w:ascii="Garamond" w:hAnsi="Garamond"/>
          <w:szCs w:val="24"/>
        </w:rPr>
      </w:pPr>
    </w:p>
    <w:p w14:paraId="05C5309A" w14:textId="77777777" w:rsidR="00551EDC" w:rsidRPr="00BB43B4" w:rsidRDefault="007F4B92" w:rsidP="00586D6E">
      <w:pPr>
        <w:pStyle w:val="BodyTextIndent"/>
        <w:keepNext/>
        <w:spacing w:line="240" w:lineRule="auto"/>
        <w:ind w:firstLine="284"/>
        <w:jc w:val="center"/>
        <w:rPr>
          <w:rFonts w:ascii="Garamond" w:hAnsi="Garamond"/>
          <w:szCs w:val="24"/>
        </w:rPr>
      </w:pPr>
      <w:r w:rsidRPr="00BB43B4">
        <w:rPr>
          <w:rFonts w:ascii="Garamond" w:hAnsi="Garamond"/>
          <w:noProof/>
          <w:szCs w:val="24"/>
          <w:lang w:eastAsia="sq-AL"/>
        </w:rPr>
        <w:lastRenderedPageBreak/>
        <w:drawing>
          <wp:inline distT="0" distB="0" distL="0" distR="0" wp14:anchorId="7DCB8384" wp14:editId="52007049">
            <wp:extent cx="5562642" cy="1848255"/>
            <wp:effectExtent l="0" t="0" r="0" b="0"/>
            <wp:docPr id="77" name="Picture 14"/>
            <wp:cNvGraphicFramePr/>
            <a:graphic xmlns:a="http://schemas.openxmlformats.org/drawingml/2006/main">
              <a:graphicData uri="http://schemas.openxmlformats.org/drawingml/2006/picture">
                <pic:pic xmlns:pic="http://schemas.openxmlformats.org/drawingml/2006/picture">
                  <pic:nvPicPr>
                    <pic:cNvPr id="15" name="Picture 14"/>
                    <pic:cNvPicPr/>
                  </pic:nvPicPr>
                  <pic:blipFill rotWithShape="1">
                    <a:blip r:embed="rId61"/>
                    <a:srcRect l="18887" t="39259" r="38520" b="36993"/>
                    <a:stretch/>
                  </pic:blipFill>
                  <pic:spPr bwMode="auto">
                    <a:xfrm>
                      <a:off x="0" y="0"/>
                      <a:ext cx="5587745" cy="1856596"/>
                    </a:xfrm>
                    <a:prstGeom prst="rect">
                      <a:avLst/>
                    </a:prstGeom>
                    <a:noFill/>
                    <a:ln>
                      <a:noFill/>
                    </a:ln>
                    <a:extLst>
                      <a:ext uri="{53640926-AAD7-44D8-BBD7-CCE9431645EC}">
                        <a14:shadowObscured xmlns:a14="http://schemas.microsoft.com/office/drawing/2010/main"/>
                      </a:ext>
                    </a:extLst>
                  </pic:spPr>
                </pic:pic>
              </a:graphicData>
            </a:graphic>
          </wp:inline>
        </w:drawing>
      </w:r>
    </w:p>
    <w:p w14:paraId="77CF7406" w14:textId="5B057A7D" w:rsidR="0017480A" w:rsidRPr="00BB43B4" w:rsidRDefault="00551EDC" w:rsidP="00586D6E">
      <w:pPr>
        <w:pStyle w:val="Caption"/>
        <w:spacing w:line="240" w:lineRule="auto"/>
        <w:ind w:firstLine="284"/>
        <w:jc w:val="center"/>
        <w:rPr>
          <w:rFonts w:ascii="Garamond" w:hAnsi="Garamond"/>
          <w:i/>
          <w:sz w:val="20"/>
        </w:rPr>
      </w:pPr>
      <w:r w:rsidRPr="00BB43B4">
        <w:rPr>
          <w:rFonts w:ascii="Garamond" w:hAnsi="Garamond"/>
          <w:bCs/>
          <w:i/>
          <w:sz w:val="20"/>
        </w:rPr>
        <w:t xml:space="preserve">Figura </w:t>
      </w:r>
      <w:r w:rsidRPr="00BB43B4">
        <w:rPr>
          <w:rFonts w:ascii="Garamond" w:hAnsi="Garamond"/>
          <w:bCs/>
          <w:i/>
          <w:sz w:val="20"/>
        </w:rPr>
        <w:fldChar w:fldCharType="begin"/>
      </w:r>
      <w:r w:rsidRPr="00BB43B4">
        <w:rPr>
          <w:rFonts w:ascii="Garamond" w:hAnsi="Garamond"/>
          <w:bCs/>
          <w:i/>
          <w:sz w:val="20"/>
        </w:rPr>
        <w:instrText xml:space="preserve"> SEQ Figura \* ARABIC </w:instrText>
      </w:r>
      <w:r w:rsidRPr="00BB43B4">
        <w:rPr>
          <w:rFonts w:ascii="Garamond" w:hAnsi="Garamond"/>
          <w:bCs/>
          <w:i/>
          <w:sz w:val="20"/>
        </w:rPr>
        <w:fldChar w:fldCharType="separate"/>
      </w:r>
      <w:r w:rsidR="0005019A" w:rsidRPr="00BB43B4">
        <w:rPr>
          <w:rFonts w:ascii="Garamond" w:hAnsi="Garamond"/>
          <w:bCs/>
          <w:i/>
          <w:sz w:val="20"/>
        </w:rPr>
        <w:t>3</w:t>
      </w:r>
      <w:r w:rsidRPr="00BB43B4">
        <w:rPr>
          <w:rFonts w:ascii="Garamond" w:hAnsi="Garamond"/>
          <w:bCs/>
          <w:i/>
          <w:sz w:val="20"/>
        </w:rPr>
        <w:fldChar w:fldCharType="end"/>
      </w:r>
      <w:r w:rsidRPr="00BB43B4">
        <w:rPr>
          <w:rFonts w:ascii="Garamond" w:hAnsi="Garamond"/>
          <w:bCs/>
          <w:i/>
          <w:sz w:val="20"/>
        </w:rPr>
        <w:t>.</w:t>
      </w:r>
      <w:r w:rsidRPr="00BB43B4">
        <w:rPr>
          <w:rFonts w:ascii="Garamond" w:hAnsi="Garamond"/>
          <w:i/>
          <w:sz w:val="20"/>
        </w:rPr>
        <w:t xml:space="preserve"> </w:t>
      </w:r>
      <w:r w:rsidRPr="00BB43B4">
        <w:rPr>
          <w:rFonts w:ascii="Garamond" w:hAnsi="Garamond"/>
          <w:bCs/>
          <w:i/>
          <w:sz w:val="20"/>
        </w:rPr>
        <w:t>Mbjellja e farës në sheshe dhe vendosja e tyre në sheshe</w:t>
      </w:r>
    </w:p>
    <w:p w14:paraId="38680907" w14:textId="3B5A1510" w:rsidR="00963479" w:rsidRPr="00BB43B4" w:rsidRDefault="00636354" w:rsidP="00586D6E">
      <w:pPr>
        <w:pStyle w:val="BodyTextIndent"/>
        <w:spacing w:line="240" w:lineRule="auto"/>
        <w:ind w:firstLine="284"/>
        <w:rPr>
          <w:rFonts w:ascii="Garamond" w:hAnsi="Garamond"/>
          <w:szCs w:val="24"/>
          <w:u w:val="single"/>
        </w:rPr>
      </w:pPr>
      <w:r w:rsidRPr="00CF3F12">
        <w:rPr>
          <w:rFonts w:ascii="Garamond" w:hAnsi="Garamond"/>
          <w:i/>
          <w:iCs/>
          <w:szCs w:val="24"/>
        </w:rPr>
        <w:t>P</w:t>
      </w:r>
      <w:r w:rsidR="00592D9D" w:rsidRPr="00CF3F12">
        <w:rPr>
          <w:rFonts w:ascii="Garamond" w:hAnsi="Garamond"/>
          <w:i/>
          <w:iCs/>
          <w:szCs w:val="24"/>
        </w:rPr>
        <w:t>ë</w:t>
      </w:r>
      <w:r w:rsidRPr="00CF3F12">
        <w:rPr>
          <w:rFonts w:ascii="Garamond" w:hAnsi="Garamond"/>
          <w:i/>
          <w:iCs/>
          <w:szCs w:val="24"/>
        </w:rPr>
        <w:t>rgatitja e tok</w:t>
      </w:r>
      <w:r w:rsidR="00592D9D" w:rsidRPr="00CF3F12">
        <w:rPr>
          <w:rFonts w:ascii="Garamond" w:hAnsi="Garamond"/>
          <w:i/>
          <w:iCs/>
          <w:szCs w:val="24"/>
        </w:rPr>
        <w:t>ë</w:t>
      </w:r>
      <w:r w:rsidRPr="00CF3F12">
        <w:rPr>
          <w:rFonts w:ascii="Garamond" w:hAnsi="Garamond"/>
          <w:i/>
          <w:iCs/>
          <w:szCs w:val="24"/>
        </w:rPr>
        <w:t>s me brezare</w:t>
      </w:r>
      <w:r w:rsidR="00BF1F76" w:rsidRPr="00CF3F12">
        <w:rPr>
          <w:rFonts w:ascii="Garamond" w:hAnsi="Garamond"/>
          <w:i/>
          <w:iCs/>
          <w:szCs w:val="24"/>
        </w:rPr>
        <w:t xml:space="preserve"> (gradona)</w:t>
      </w:r>
      <w:r w:rsidR="0017526F" w:rsidRPr="00CF3F12">
        <w:rPr>
          <w:rFonts w:ascii="Garamond" w:hAnsi="Garamond"/>
          <w:i/>
          <w:iCs/>
          <w:szCs w:val="24"/>
        </w:rPr>
        <w:t>.</w:t>
      </w:r>
      <w:r w:rsidR="0017526F" w:rsidRPr="00BB43B4">
        <w:rPr>
          <w:rFonts w:ascii="Garamond" w:hAnsi="Garamond"/>
          <w:szCs w:val="24"/>
        </w:rPr>
        <w:t xml:space="preserve"> </w:t>
      </w:r>
      <w:r w:rsidRPr="00BB43B4">
        <w:rPr>
          <w:rFonts w:ascii="Garamond" w:hAnsi="Garamond"/>
          <w:szCs w:val="24"/>
        </w:rPr>
        <w:t>Brezaret p</w:t>
      </w:r>
      <w:r w:rsidR="005C5FB9" w:rsidRPr="00BB43B4">
        <w:rPr>
          <w:rFonts w:ascii="Garamond" w:hAnsi="Garamond"/>
          <w:szCs w:val="24"/>
        </w:rPr>
        <w:t>ë</w:t>
      </w:r>
      <w:r w:rsidRPr="00BB43B4">
        <w:rPr>
          <w:rFonts w:ascii="Garamond" w:hAnsi="Garamond"/>
          <w:szCs w:val="24"/>
        </w:rPr>
        <w:t xml:space="preserve">rgatiten </w:t>
      </w:r>
      <w:r w:rsidR="00BF1F76" w:rsidRPr="00BB43B4">
        <w:rPr>
          <w:rFonts w:ascii="Garamond" w:hAnsi="Garamond"/>
          <w:szCs w:val="24"/>
        </w:rPr>
        <w:t>n</w:t>
      </w:r>
      <w:r w:rsidR="00610C09" w:rsidRPr="00BB43B4">
        <w:rPr>
          <w:rFonts w:ascii="Garamond" w:hAnsi="Garamond"/>
          <w:szCs w:val="24"/>
        </w:rPr>
        <w:t>ë</w:t>
      </w:r>
      <w:r w:rsidRPr="00BB43B4">
        <w:rPr>
          <w:rFonts w:ascii="Garamond" w:hAnsi="Garamond"/>
          <w:szCs w:val="24"/>
        </w:rPr>
        <w:t xml:space="preserve"> shpate me pjerr</w:t>
      </w:r>
      <w:r w:rsidR="00610C09" w:rsidRPr="00BB43B4">
        <w:rPr>
          <w:rFonts w:ascii="Garamond" w:hAnsi="Garamond"/>
          <w:szCs w:val="24"/>
        </w:rPr>
        <w:t>ë</w:t>
      </w:r>
      <w:r w:rsidRPr="00BB43B4">
        <w:rPr>
          <w:rFonts w:ascii="Garamond" w:hAnsi="Garamond"/>
          <w:szCs w:val="24"/>
        </w:rPr>
        <w:t>si mbi 30°. Ato jan</w:t>
      </w:r>
      <w:r w:rsidR="00610C09" w:rsidRPr="00BB43B4">
        <w:rPr>
          <w:rFonts w:ascii="Garamond" w:hAnsi="Garamond"/>
          <w:szCs w:val="24"/>
        </w:rPr>
        <w:t>ë</w:t>
      </w:r>
      <w:r w:rsidRPr="00BB43B4">
        <w:rPr>
          <w:rFonts w:ascii="Garamond" w:hAnsi="Garamond"/>
          <w:szCs w:val="24"/>
        </w:rPr>
        <w:t xml:space="preserve"> sheshe t</w:t>
      </w:r>
      <w:r w:rsidR="00610C09" w:rsidRPr="00BB43B4">
        <w:rPr>
          <w:rFonts w:ascii="Garamond" w:hAnsi="Garamond"/>
          <w:szCs w:val="24"/>
        </w:rPr>
        <w:t>ë</w:t>
      </w:r>
      <w:r w:rsidRPr="00BB43B4">
        <w:rPr>
          <w:rFonts w:ascii="Garamond" w:hAnsi="Garamond"/>
          <w:szCs w:val="24"/>
        </w:rPr>
        <w:t xml:space="preserve"> pand</w:t>
      </w:r>
      <w:r w:rsidR="00610C09" w:rsidRPr="00BB43B4">
        <w:rPr>
          <w:rFonts w:ascii="Garamond" w:hAnsi="Garamond"/>
          <w:szCs w:val="24"/>
        </w:rPr>
        <w:t>ë</w:t>
      </w:r>
      <w:r w:rsidRPr="00BB43B4">
        <w:rPr>
          <w:rFonts w:ascii="Garamond" w:hAnsi="Garamond"/>
          <w:szCs w:val="24"/>
        </w:rPr>
        <w:t>rprera dhe nd</w:t>
      </w:r>
      <w:r w:rsidR="00610C09" w:rsidRPr="00BB43B4">
        <w:rPr>
          <w:rFonts w:ascii="Garamond" w:hAnsi="Garamond"/>
          <w:szCs w:val="24"/>
        </w:rPr>
        <w:t>ë</w:t>
      </w:r>
      <w:r w:rsidRPr="00BB43B4">
        <w:rPr>
          <w:rFonts w:ascii="Garamond" w:hAnsi="Garamond"/>
          <w:szCs w:val="24"/>
        </w:rPr>
        <w:t>rtohen n</w:t>
      </w:r>
      <w:r w:rsidR="00610C09" w:rsidRPr="00BB43B4">
        <w:rPr>
          <w:rFonts w:ascii="Garamond" w:hAnsi="Garamond"/>
          <w:szCs w:val="24"/>
        </w:rPr>
        <w:t>ë</w:t>
      </w:r>
      <w:r w:rsidRPr="00BB43B4">
        <w:rPr>
          <w:rFonts w:ascii="Garamond" w:hAnsi="Garamond"/>
          <w:szCs w:val="24"/>
        </w:rPr>
        <w:t xml:space="preserve"> vende t</w:t>
      </w:r>
      <w:r w:rsidR="00610C09" w:rsidRPr="00BB43B4">
        <w:rPr>
          <w:rFonts w:ascii="Garamond" w:hAnsi="Garamond"/>
          <w:szCs w:val="24"/>
        </w:rPr>
        <w:t>ë</w:t>
      </w:r>
      <w:r w:rsidRPr="00BB43B4">
        <w:rPr>
          <w:rFonts w:ascii="Garamond" w:hAnsi="Garamond"/>
          <w:szCs w:val="24"/>
        </w:rPr>
        <w:t xml:space="preserve"> thata</w:t>
      </w:r>
      <w:r w:rsidR="00BF1F76" w:rsidRPr="00BB43B4">
        <w:rPr>
          <w:rFonts w:ascii="Garamond" w:hAnsi="Garamond"/>
          <w:szCs w:val="24"/>
        </w:rPr>
        <w:t>,</w:t>
      </w:r>
      <w:r w:rsidRPr="00BB43B4">
        <w:rPr>
          <w:rFonts w:ascii="Garamond" w:hAnsi="Garamond"/>
          <w:szCs w:val="24"/>
        </w:rPr>
        <w:t xml:space="preserve"> q</w:t>
      </w:r>
      <w:r w:rsidR="00610C09" w:rsidRPr="00BB43B4">
        <w:rPr>
          <w:rFonts w:ascii="Garamond" w:hAnsi="Garamond"/>
          <w:szCs w:val="24"/>
        </w:rPr>
        <w:t>ë</w:t>
      </w:r>
      <w:r w:rsidRPr="00BB43B4">
        <w:rPr>
          <w:rFonts w:ascii="Garamond" w:hAnsi="Garamond"/>
          <w:szCs w:val="24"/>
        </w:rPr>
        <w:t xml:space="preserve"> t</w:t>
      </w:r>
      <w:r w:rsidR="00610C09" w:rsidRPr="00BB43B4">
        <w:rPr>
          <w:rFonts w:ascii="Garamond" w:hAnsi="Garamond"/>
          <w:szCs w:val="24"/>
        </w:rPr>
        <w:t>ë</w:t>
      </w:r>
      <w:r w:rsidRPr="00BB43B4">
        <w:rPr>
          <w:rFonts w:ascii="Garamond" w:hAnsi="Garamond"/>
          <w:szCs w:val="24"/>
        </w:rPr>
        <w:t xml:space="preserve"> mbajn</w:t>
      </w:r>
      <w:r w:rsidR="00610C09" w:rsidRPr="00BB43B4">
        <w:rPr>
          <w:rFonts w:ascii="Garamond" w:hAnsi="Garamond"/>
          <w:szCs w:val="24"/>
        </w:rPr>
        <w:t>ë</w:t>
      </w:r>
      <w:r w:rsidRPr="00BB43B4">
        <w:rPr>
          <w:rFonts w:ascii="Garamond" w:hAnsi="Garamond"/>
          <w:szCs w:val="24"/>
        </w:rPr>
        <w:t xml:space="preserve"> rrjedhjen sip</w:t>
      </w:r>
      <w:r w:rsidR="00610C09" w:rsidRPr="00BB43B4">
        <w:rPr>
          <w:rFonts w:ascii="Garamond" w:hAnsi="Garamond"/>
          <w:szCs w:val="24"/>
        </w:rPr>
        <w:t>ë</w:t>
      </w:r>
      <w:r w:rsidRPr="00BB43B4">
        <w:rPr>
          <w:rFonts w:ascii="Garamond" w:hAnsi="Garamond"/>
          <w:szCs w:val="24"/>
        </w:rPr>
        <w:t>rfaq</w:t>
      </w:r>
      <w:r w:rsidR="00610C09" w:rsidRPr="00BB43B4">
        <w:rPr>
          <w:rFonts w:ascii="Garamond" w:hAnsi="Garamond"/>
          <w:szCs w:val="24"/>
        </w:rPr>
        <w:t>ë</w:t>
      </w:r>
      <w:r w:rsidRPr="00BB43B4">
        <w:rPr>
          <w:rFonts w:ascii="Garamond" w:hAnsi="Garamond"/>
          <w:szCs w:val="24"/>
        </w:rPr>
        <w:t>sore t</w:t>
      </w:r>
      <w:r w:rsidR="00610C09" w:rsidRPr="00BB43B4">
        <w:rPr>
          <w:rFonts w:ascii="Garamond" w:hAnsi="Garamond"/>
          <w:szCs w:val="24"/>
        </w:rPr>
        <w:t>ë</w:t>
      </w:r>
      <w:r w:rsidRPr="00BB43B4">
        <w:rPr>
          <w:rFonts w:ascii="Garamond" w:hAnsi="Garamond"/>
          <w:szCs w:val="24"/>
        </w:rPr>
        <w:t xml:space="preserve"> </w:t>
      </w:r>
      <w:r w:rsidR="00665C4A" w:rsidRPr="00BB43B4">
        <w:rPr>
          <w:rFonts w:ascii="Garamond" w:hAnsi="Garamond"/>
          <w:szCs w:val="24"/>
        </w:rPr>
        <w:t>rreshtave</w:t>
      </w:r>
      <w:r w:rsidRPr="00BB43B4">
        <w:rPr>
          <w:rFonts w:ascii="Garamond" w:hAnsi="Garamond"/>
          <w:szCs w:val="24"/>
        </w:rPr>
        <w:t xml:space="preserve"> dhe mbrojt</w:t>
      </w:r>
      <w:r w:rsidR="00B5408A" w:rsidRPr="00BB43B4">
        <w:rPr>
          <w:rFonts w:ascii="Garamond" w:hAnsi="Garamond"/>
          <w:szCs w:val="24"/>
        </w:rPr>
        <w:t>jen e tok</w:t>
      </w:r>
      <w:r w:rsidR="00610C09" w:rsidRPr="00BB43B4">
        <w:rPr>
          <w:rFonts w:ascii="Garamond" w:hAnsi="Garamond"/>
          <w:szCs w:val="24"/>
        </w:rPr>
        <w:t>ës</w:t>
      </w:r>
      <w:r w:rsidR="00B5408A" w:rsidRPr="00BB43B4">
        <w:rPr>
          <w:rFonts w:ascii="Garamond" w:hAnsi="Garamond"/>
          <w:szCs w:val="24"/>
        </w:rPr>
        <w:t xml:space="preserve"> nga g</w:t>
      </w:r>
      <w:r w:rsidR="00610C09" w:rsidRPr="00BB43B4">
        <w:rPr>
          <w:rFonts w:ascii="Garamond" w:hAnsi="Garamond"/>
          <w:szCs w:val="24"/>
        </w:rPr>
        <w:t>ë</w:t>
      </w:r>
      <w:r w:rsidR="00B5408A" w:rsidRPr="00BB43B4">
        <w:rPr>
          <w:rFonts w:ascii="Garamond" w:hAnsi="Garamond"/>
          <w:szCs w:val="24"/>
        </w:rPr>
        <w:t>rryerja</w:t>
      </w:r>
      <w:r w:rsidRPr="00BB43B4">
        <w:rPr>
          <w:rFonts w:ascii="Garamond" w:hAnsi="Garamond"/>
          <w:szCs w:val="24"/>
        </w:rPr>
        <w:t>. Kan</w:t>
      </w:r>
      <w:r w:rsidR="00610C09" w:rsidRPr="00BB43B4">
        <w:rPr>
          <w:rFonts w:ascii="Garamond" w:hAnsi="Garamond"/>
          <w:szCs w:val="24"/>
        </w:rPr>
        <w:t>ë</w:t>
      </w:r>
      <w:r w:rsidRPr="00BB43B4">
        <w:rPr>
          <w:rFonts w:ascii="Garamond" w:hAnsi="Garamond"/>
          <w:szCs w:val="24"/>
        </w:rPr>
        <w:t xml:space="preserve"> </w:t>
      </w:r>
      <w:r w:rsidR="00665C4A" w:rsidRPr="00BB43B4">
        <w:rPr>
          <w:rFonts w:ascii="Garamond" w:hAnsi="Garamond"/>
          <w:szCs w:val="24"/>
        </w:rPr>
        <w:t>gjerësi</w:t>
      </w:r>
      <w:r w:rsidRPr="00BB43B4">
        <w:rPr>
          <w:rFonts w:ascii="Garamond" w:hAnsi="Garamond"/>
          <w:szCs w:val="24"/>
        </w:rPr>
        <w:t xml:space="preserve"> 60</w:t>
      </w:r>
      <w:r w:rsidR="009A2F6E" w:rsidRPr="00BB43B4">
        <w:rPr>
          <w:rFonts w:ascii="Garamond" w:hAnsi="Garamond"/>
          <w:szCs w:val="24"/>
        </w:rPr>
        <w:t>–</w:t>
      </w:r>
      <w:r w:rsidRPr="00BB43B4">
        <w:rPr>
          <w:rFonts w:ascii="Garamond" w:hAnsi="Garamond"/>
          <w:szCs w:val="24"/>
        </w:rPr>
        <w:t>80</w:t>
      </w:r>
      <w:r w:rsidR="0017526F" w:rsidRPr="00BB43B4">
        <w:rPr>
          <w:rFonts w:ascii="Garamond" w:hAnsi="Garamond"/>
          <w:szCs w:val="24"/>
        </w:rPr>
        <w:t xml:space="preserve"> </w:t>
      </w:r>
      <w:r w:rsidRPr="00BB43B4">
        <w:rPr>
          <w:rFonts w:ascii="Garamond" w:hAnsi="Garamond"/>
          <w:szCs w:val="24"/>
        </w:rPr>
        <w:t>(100) cm. N</w:t>
      </w:r>
      <w:r w:rsidR="00610C09" w:rsidRPr="00BB43B4">
        <w:rPr>
          <w:rFonts w:ascii="Garamond" w:hAnsi="Garamond"/>
          <w:szCs w:val="24"/>
        </w:rPr>
        <w:t>ë</w:t>
      </w:r>
      <w:r w:rsidRPr="00BB43B4">
        <w:rPr>
          <w:rFonts w:ascii="Garamond" w:hAnsi="Garamond"/>
          <w:szCs w:val="24"/>
        </w:rPr>
        <w:t xml:space="preserve"> vende shum</w:t>
      </w:r>
      <w:r w:rsidR="00610C09" w:rsidRPr="00BB43B4">
        <w:rPr>
          <w:rFonts w:ascii="Garamond" w:hAnsi="Garamond"/>
          <w:szCs w:val="24"/>
        </w:rPr>
        <w:t>ë</w:t>
      </w:r>
      <w:r w:rsidRPr="00BB43B4">
        <w:rPr>
          <w:rFonts w:ascii="Garamond" w:hAnsi="Garamond"/>
          <w:szCs w:val="24"/>
        </w:rPr>
        <w:t xml:space="preserve"> t</w:t>
      </w:r>
      <w:r w:rsidR="00610C09" w:rsidRPr="00BB43B4">
        <w:rPr>
          <w:rFonts w:ascii="Garamond" w:hAnsi="Garamond"/>
          <w:szCs w:val="24"/>
        </w:rPr>
        <w:t>ë</w:t>
      </w:r>
      <w:r w:rsidRPr="00BB43B4">
        <w:rPr>
          <w:rFonts w:ascii="Garamond" w:hAnsi="Garamond"/>
          <w:szCs w:val="24"/>
        </w:rPr>
        <w:t xml:space="preserve"> </w:t>
      </w:r>
      <w:r w:rsidR="00665C4A" w:rsidRPr="00BB43B4">
        <w:rPr>
          <w:rFonts w:ascii="Garamond" w:hAnsi="Garamond"/>
          <w:szCs w:val="24"/>
        </w:rPr>
        <w:t>pjerrëta</w:t>
      </w:r>
      <w:r w:rsidRPr="00BB43B4">
        <w:rPr>
          <w:rFonts w:ascii="Garamond" w:hAnsi="Garamond"/>
          <w:szCs w:val="24"/>
        </w:rPr>
        <w:t xml:space="preserve"> nd</w:t>
      </w:r>
      <w:r w:rsidR="00610C09" w:rsidRPr="00BB43B4">
        <w:rPr>
          <w:rFonts w:ascii="Garamond" w:hAnsi="Garamond"/>
          <w:szCs w:val="24"/>
        </w:rPr>
        <w:t>ë</w:t>
      </w:r>
      <w:r w:rsidRPr="00BB43B4">
        <w:rPr>
          <w:rFonts w:ascii="Garamond" w:hAnsi="Garamond"/>
          <w:szCs w:val="24"/>
        </w:rPr>
        <w:t xml:space="preserve">rtohen me </w:t>
      </w:r>
      <w:r w:rsidR="00665C4A" w:rsidRPr="00BB43B4">
        <w:rPr>
          <w:rFonts w:ascii="Garamond" w:hAnsi="Garamond"/>
          <w:szCs w:val="24"/>
        </w:rPr>
        <w:t>gjerësi</w:t>
      </w:r>
      <w:r w:rsidRPr="00BB43B4">
        <w:rPr>
          <w:rFonts w:ascii="Garamond" w:hAnsi="Garamond"/>
          <w:szCs w:val="24"/>
        </w:rPr>
        <w:t xml:space="preserve"> t</w:t>
      </w:r>
      <w:r w:rsidR="00610C09" w:rsidRPr="00BB43B4">
        <w:rPr>
          <w:rFonts w:ascii="Garamond" w:hAnsi="Garamond"/>
          <w:szCs w:val="24"/>
        </w:rPr>
        <w:t>ë</w:t>
      </w:r>
      <w:r w:rsidRPr="00BB43B4">
        <w:rPr>
          <w:rFonts w:ascii="Garamond" w:hAnsi="Garamond"/>
          <w:szCs w:val="24"/>
        </w:rPr>
        <w:t xml:space="preserve"> vog</w:t>
      </w:r>
      <w:r w:rsidR="00610C09" w:rsidRPr="00BB43B4">
        <w:rPr>
          <w:rFonts w:ascii="Garamond" w:hAnsi="Garamond"/>
          <w:szCs w:val="24"/>
        </w:rPr>
        <w:t>ë</w:t>
      </w:r>
      <w:r w:rsidRPr="00BB43B4">
        <w:rPr>
          <w:rFonts w:ascii="Garamond" w:hAnsi="Garamond"/>
          <w:szCs w:val="24"/>
        </w:rPr>
        <w:t xml:space="preserve">l </w:t>
      </w:r>
      <w:r w:rsidR="00B5408A" w:rsidRPr="00BB43B4">
        <w:rPr>
          <w:rFonts w:ascii="Garamond" w:hAnsi="Garamond"/>
          <w:szCs w:val="24"/>
        </w:rPr>
        <w:t>≈</w:t>
      </w:r>
      <w:r w:rsidRPr="00BB43B4">
        <w:rPr>
          <w:rFonts w:ascii="Garamond" w:hAnsi="Garamond"/>
          <w:szCs w:val="24"/>
        </w:rPr>
        <w:t xml:space="preserve">40 cm, </w:t>
      </w:r>
      <w:r w:rsidR="00B5408A" w:rsidRPr="00BB43B4">
        <w:rPr>
          <w:rFonts w:ascii="Garamond" w:hAnsi="Garamond"/>
          <w:szCs w:val="24"/>
        </w:rPr>
        <w:t>duke i</w:t>
      </w:r>
      <w:r w:rsidRPr="00BB43B4">
        <w:rPr>
          <w:rFonts w:ascii="Garamond" w:hAnsi="Garamond"/>
          <w:szCs w:val="24"/>
        </w:rPr>
        <w:t xml:space="preserve"> p</w:t>
      </w:r>
      <w:r w:rsidR="00610C09" w:rsidRPr="00BB43B4">
        <w:rPr>
          <w:rFonts w:ascii="Garamond" w:hAnsi="Garamond"/>
          <w:szCs w:val="24"/>
        </w:rPr>
        <w:t>ë</w:t>
      </w:r>
      <w:r w:rsidRPr="00BB43B4">
        <w:rPr>
          <w:rFonts w:ascii="Garamond" w:hAnsi="Garamond"/>
          <w:szCs w:val="24"/>
        </w:rPr>
        <w:t>rforc</w:t>
      </w:r>
      <w:r w:rsidR="00B5408A" w:rsidRPr="00BB43B4">
        <w:rPr>
          <w:rFonts w:ascii="Garamond" w:hAnsi="Garamond"/>
          <w:szCs w:val="24"/>
        </w:rPr>
        <w:t>uar</w:t>
      </w:r>
      <w:r w:rsidR="0017526F" w:rsidRPr="00BB43B4">
        <w:rPr>
          <w:rFonts w:ascii="Garamond" w:hAnsi="Garamond"/>
          <w:szCs w:val="24"/>
        </w:rPr>
        <w:t xml:space="preserve"> me ga</w:t>
      </w:r>
      <w:r w:rsidRPr="00BB43B4">
        <w:rPr>
          <w:rFonts w:ascii="Garamond" w:hAnsi="Garamond"/>
          <w:szCs w:val="24"/>
        </w:rPr>
        <w:t>rdhe e mure mbajt</w:t>
      </w:r>
      <w:r w:rsidR="00610C09" w:rsidRPr="00BB43B4">
        <w:rPr>
          <w:rFonts w:ascii="Garamond" w:hAnsi="Garamond"/>
          <w:szCs w:val="24"/>
        </w:rPr>
        <w:t>ë</w:t>
      </w:r>
      <w:r w:rsidRPr="00BB43B4">
        <w:rPr>
          <w:rFonts w:ascii="Garamond" w:hAnsi="Garamond"/>
          <w:szCs w:val="24"/>
        </w:rPr>
        <w:t xml:space="preserve">se. Brezaret </w:t>
      </w:r>
      <w:r w:rsidR="00B5408A" w:rsidRPr="00BB43B4">
        <w:rPr>
          <w:rFonts w:ascii="Garamond" w:hAnsi="Garamond"/>
          <w:szCs w:val="24"/>
        </w:rPr>
        <w:t xml:space="preserve">piketohen </w:t>
      </w:r>
      <w:r w:rsidRPr="00BB43B4">
        <w:rPr>
          <w:rFonts w:ascii="Garamond" w:hAnsi="Garamond"/>
          <w:szCs w:val="24"/>
        </w:rPr>
        <w:t>n</w:t>
      </w:r>
      <w:r w:rsidR="00610C09" w:rsidRPr="00BB43B4">
        <w:rPr>
          <w:rFonts w:ascii="Garamond" w:hAnsi="Garamond"/>
          <w:szCs w:val="24"/>
        </w:rPr>
        <w:t>ë</w:t>
      </w:r>
      <w:r w:rsidRPr="00BB43B4">
        <w:rPr>
          <w:rFonts w:ascii="Garamond" w:hAnsi="Garamond"/>
          <w:szCs w:val="24"/>
        </w:rPr>
        <w:t xml:space="preserve"> drejtim t</w:t>
      </w:r>
      <w:r w:rsidR="00610C09" w:rsidRPr="00BB43B4">
        <w:rPr>
          <w:rFonts w:ascii="Garamond" w:hAnsi="Garamond"/>
          <w:szCs w:val="24"/>
        </w:rPr>
        <w:t>ë</w:t>
      </w:r>
      <w:r w:rsidRPr="00BB43B4">
        <w:rPr>
          <w:rFonts w:ascii="Garamond" w:hAnsi="Garamond"/>
          <w:szCs w:val="24"/>
        </w:rPr>
        <w:t xml:space="preserve"> izoipse</w:t>
      </w:r>
      <w:r w:rsidR="00B5408A" w:rsidRPr="00BB43B4">
        <w:rPr>
          <w:rFonts w:ascii="Garamond" w:hAnsi="Garamond"/>
          <w:szCs w:val="24"/>
        </w:rPr>
        <w:t xml:space="preserve">ve </w:t>
      </w:r>
      <w:r w:rsidRPr="00BB43B4">
        <w:rPr>
          <w:rFonts w:ascii="Garamond" w:hAnsi="Garamond"/>
          <w:szCs w:val="24"/>
        </w:rPr>
        <w:t>me instrument. Meqen</w:t>
      </w:r>
      <w:r w:rsidR="00610C09" w:rsidRPr="00BB43B4">
        <w:rPr>
          <w:rFonts w:ascii="Garamond" w:hAnsi="Garamond"/>
          <w:szCs w:val="24"/>
        </w:rPr>
        <w:t>ë</w:t>
      </w:r>
      <w:r w:rsidRPr="00BB43B4">
        <w:rPr>
          <w:rFonts w:ascii="Garamond" w:hAnsi="Garamond"/>
          <w:szCs w:val="24"/>
        </w:rPr>
        <w:t>se nd</w:t>
      </w:r>
      <w:r w:rsidR="00610C09" w:rsidRPr="00BB43B4">
        <w:rPr>
          <w:rFonts w:ascii="Garamond" w:hAnsi="Garamond"/>
          <w:szCs w:val="24"/>
        </w:rPr>
        <w:t>ë</w:t>
      </w:r>
      <w:r w:rsidRPr="00BB43B4">
        <w:rPr>
          <w:rFonts w:ascii="Garamond" w:hAnsi="Garamond"/>
          <w:szCs w:val="24"/>
        </w:rPr>
        <w:t>rtohen n</w:t>
      </w:r>
      <w:r w:rsidR="00610C09" w:rsidRPr="00BB43B4">
        <w:rPr>
          <w:rFonts w:ascii="Garamond" w:hAnsi="Garamond"/>
          <w:szCs w:val="24"/>
        </w:rPr>
        <w:t>ë</w:t>
      </w:r>
      <w:r w:rsidRPr="00BB43B4">
        <w:rPr>
          <w:rFonts w:ascii="Garamond" w:hAnsi="Garamond"/>
          <w:szCs w:val="24"/>
        </w:rPr>
        <w:t xml:space="preserve"> vende t</w:t>
      </w:r>
      <w:r w:rsidR="00610C09" w:rsidRPr="00BB43B4">
        <w:rPr>
          <w:rFonts w:ascii="Garamond" w:hAnsi="Garamond"/>
          <w:szCs w:val="24"/>
        </w:rPr>
        <w:t>ë</w:t>
      </w:r>
      <w:r w:rsidRPr="00BB43B4">
        <w:rPr>
          <w:rFonts w:ascii="Garamond" w:hAnsi="Garamond"/>
          <w:szCs w:val="24"/>
        </w:rPr>
        <w:t xml:space="preserve"> pjerr</w:t>
      </w:r>
      <w:r w:rsidR="00610C09" w:rsidRPr="00BB43B4">
        <w:rPr>
          <w:rFonts w:ascii="Garamond" w:hAnsi="Garamond"/>
          <w:szCs w:val="24"/>
        </w:rPr>
        <w:t>ë</w:t>
      </w:r>
      <w:r w:rsidRPr="00BB43B4">
        <w:rPr>
          <w:rFonts w:ascii="Garamond" w:hAnsi="Garamond"/>
          <w:szCs w:val="24"/>
        </w:rPr>
        <w:t>t</w:t>
      </w:r>
      <w:r w:rsidR="002E1F21" w:rsidRPr="00BB43B4">
        <w:rPr>
          <w:rFonts w:ascii="Garamond" w:hAnsi="Garamond"/>
          <w:szCs w:val="24"/>
        </w:rPr>
        <w:t>a</w:t>
      </w:r>
      <w:r w:rsidRPr="00BB43B4">
        <w:rPr>
          <w:rFonts w:ascii="Garamond" w:hAnsi="Garamond"/>
          <w:szCs w:val="24"/>
        </w:rPr>
        <w:t>,</w:t>
      </w:r>
      <w:r w:rsidR="00BF1F76" w:rsidRPr="00BB43B4">
        <w:rPr>
          <w:rFonts w:ascii="Garamond" w:hAnsi="Garamond"/>
          <w:szCs w:val="24"/>
        </w:rPr>
        <w:t xml:space="preserve"> p</w:t>
      </w:r>
      <w:r w:rsidR="00610C09" w:rsidRPr="00BB43B4">
        <w:rPr>
          <w:rFonts w:ascii="Garamond" w:hAnsi="Garamond"/>
          <w:szCs w:val="24"/>
        </w:rPr>
        <w:t>ë</w:t>
      </w:r>
      <w:r w:rsidR="00BF1F76" w:rsidRPr="00BB43B4">
        <w:rPr>
          <w:rFonts w:ascii="Garamond" w:hAnsi="Garamond"/>
          <w:szCs w:val="24"/>
        </w:rPr>
        <w:t>rgatiten zakonisht me krah</w:t>
      </w:r>
      <w:r w:rsidR="00610C09" w:rsidRPr="00BB43B4">
        <w:rPr>
          <w:rFonts w:ascii="Garamond" w:hAnsi="Garamond"/>
          <w:szCs w:val="24"/>
        </w:rPr>
        <w:t>ë</w:t>
      </w:r>
      <w:r w:rsidR="00CF3F12">
        <w:rPr>
          <w:rFonts w:ascii="Garamond" w:hAnsi="Garamond"/>
          <w:szCs w:val="24"/>
        </w:rPr>
        <w:t>.</w:t>
      </w:r>
    </w:p>
    <w:p w14:paraId="511B49F6" w14:textId="7787AC62" w:rsidR="00636354" w:rsidRPr="00BB43B4" w:rsidRDefault="00636354" w:rsidP="00586D6E">
      <w:pPr>
        <w:pStyle w:val="BodyTextIndent"/>
        <w:spacing w:line="240" w:lineRule="auto"/>
        <w:ind w:firstLine="284"/>
        <w:rPr>
          <w:rFonts w:ascii="Garamond" w:hAnsi="Garamond"/>
          <w:szCs w:val="24"/>
        </w:rPr>
      </w:pPr>
      <w:r w:rsidRPr="00BB43B4">
        <w:rPr>
          <w:rFonts w:ascii="Garamond" w:hAnsi="Garamond"/>
          <w:szCs w:val="24"/>
        </w:rPr>
        <w:t>Brezaret p</w:t>
      </w:r>
      <w:r w:rsidR="00610C09" w:rsidRPr="00BB43B4">
        <w:rPr>
          <w:rFonts w:ascii="Garamond" w:hAnsi="Garamond"/>
          <w:szCs w:val="24"/>
        </w:rPr>
        <w:t>ë</w:t>
      </w:r>
      <w:r w:rsidRPr="00BB43B4">
        <w:rPr>
          <w:rFonts w:ascii="Garamond" w:hAnsi="Garamond"/>
          <w:szCs w:val="24"/>
        </w:rPr>
        <w:t>rgatiten duke punuar tok</w:t>
      </w:r>
      <w:r w:rsidR="00610C09" w:rsidRPr="00BB43B4">
        <w:rPr>
          <w:rFonts w:ascii="Garamond" w:hAnsi="Garamond"/>
          <w:szCs w:val="24"/>
        </w:rPr>
        <w:t>ë</w:t>
      </w:r>
      <w:r w:rsidRPr="00BB43B4">
        <w:rPr>
          <w:rFonts w:ascii="Garamond" w:hAnsi="Garamond"/>
          <w:szCs w:val="24"/>
        </w:rPr>
        <w:t>n gjat</w:t>
      </w:r>
      <w:r w:rsidR="00610C09" w:rsidRPr="00BB43B4">
        <w:rPr>
          <w:rFonts w:ascii="Garamond" w:hAnsi="Garamond"/>
          <w:szCs w:val="24"/>
        </w:rPr>
        <w:t>ë</w:t>
      </w:r>
      <w:r w:rsidRPr="00BB43B4">
        <w:rPr>
          <w:rFonts w:ascii="Garamond" w:hAnsi="Garamond"/>
          <w:szCs w:val="24"/>
        </w:rPr>
        <w:t xml:space="preserve"> </w:t>
      </w:r>
      <w:r w:rsidR="00CF3F12" w:rsidRPr="00CF3F12">
        <w:rPr>
          <w:rFonts w:ascii="Garamond" w:hAnsi="Garamond"/>
          <w:szCs w:val="24"/>
        </w:rPr>
        <w:t xml:space="preserve">të </w:t>
      </w:r>
      <w:r w:rsidRPr="00BB43B4">
        <w:rPr>
          <w:rFonts w:ascii="Garamond" w:hAnsi="Garamond"/>
          <w:szCs w:val="24"/>
        </w:rPr>
        <w:t>t</w:t>
      </w:r>
      <w:r w:rsidR="00610C09" w:rsidRPr="00BB43B4">
        <w:rPr>
          <w:rFonts w:ascii="Garamond" w:hAnsi="Garamond"/>
          <w:szCs w:val="24"/>
        </w:rPr>
        <w:t>ë</w:t>
      </w:r>
      <w:r w:rsidRPr="00BB43B4">
        <w:rPr>
          <w:rFonts w:ascii="Garamond" w:hAnsi="Garamond"/>
          <w:szCs w:val="24"/>
        </w:rPr>
        <w:t>r</w:t>
      </w:r>
      <w:r w:rsidR="00610C09" w:rsidRPr="00BB43B4">
        <w:rPr>
          <w:rFonts w:ascii="Garamond" w:hAnsi="Garamond"/>
          <w:szCs w:val="24"/>
        </w:rPr>
        <w:t>ë</w:t>
      </w:r>
      <w:r w:rsidRPr="00BB43B4">
        <w:rPr>
          <w:rFonts w:ascii="Garamond" w:hAnsi="Garamond"/>
          <w:szCs w:val="24"/>
        </w:rPr>
        <w:t xml:space="preserve"> gjat</w:t>
      </w:r>
      <w:r w:rsidR="00610C09" w:rsidRPr="00BB43B4">
        <w:rPr>
          <w:rFonts w:ascii="Garamond" w:hAnsi="Garamond"/>
          <w:szCs w:val="24"/>
        </w:rPr>
        <w:t>ë</w:t>
      </w:r>
      <w:r w:rsidRPr="00BB43B4">
        <w:rPr>
          <w:rFonts w:ascii="Garamond" w:hAnsi="Garamond"/>
          <w:szCs w:val="24"/>
        </w:rPr>
        <w:t>sis</w:t>
      </w:r>
      <w:r w:rsidR="00610C09" w:rsidRPr="00BB43B4">
        <w:rPr>
          <w:rFonts w:ascii="Garamond" w:hAnsi="Garamond"/>
          <w:szCs w:val="24"/>
        </w:rPr>
        <w:t>ë</w:t>
      </w:r>
      <w:r w:rsidRPr="00BB43B4">
        <w:rPr>
          <w:rFonts w:ascii="Garamond" w:hAnsi="Garamond"/>
          <w:szCs w:val="24"/>
        </w:rPr>
        <w:t xml:space="preserve"> s</w:t>
      </w:r>
      <w:r w:rsidR="00610C09" w:rsidRPr="00BB43B4">
        <w:rPr>
          <w:rFonts w:ascii="Garamond" w:hAnsi="Garamond"/>
          <w:szCs w:val="24"/>
        </w:rPr>
        <w:t>ë</w:t>
      </w:r>
      <w:r w:rsidRPr="00BB43B4">
        <w:rPr>
          <w:rFonts w:ascii="Garamond" w:hAnsi="Garamond"/>
          <w:szCs w:val="24"/>
        </w:rPr>
        <w:t xml:space="preserve"> tij n</w:t>
      </w:r>
      <w:r w:rsidR="00610C09" w:rsidRPr="00BB43B4">
        <w:rPr>
          <w:rFonts w:ascii="Garamond" w:hAnsi="Garamond"/>
          <w:szCs w:val="24"/>
        </w:rPr>
        <w:t>ë</w:t>
      </w:r>
      <w:r w:rsidRPr="00BB43B4">
        <w:rPr>
          <w:rFonts w:ascii="Garamond" w:hAnsi="Garamond"/>
          <w:szCs w:val="24"/>
        </w:rPr>
        <w:t xml:space="preserve"> thell</w:t>
      </w:r>
      <w:r w:rsidR="00610C09" w:rsidRPr="00BB43B4">
        <w:rPr>
          <w:rFonts w:ascii="Garamond" w:hAnsi="Garamond"/>
          <w:szCs w:val="24"/>
        </w:rPr>
        <w:t>ë</w:t>
      </w:r>
      <w:r w:rsidRPr="00BB43B4">
        <w:rPr>
          <w:rFonts w:ascii="Garamond" w:hAnsi="Garamond"/>
          <w:szCs w:val="24"/>
        </w:rPr>
        <w:t xml:space="preserve">si </w:t>
      </w:r>
      <w:r w:rsidR="002E1F21" w:rsidRPr="00BB43B4">
        <w:rPr>
          <w:rFonts w:ascii="Garamond" w:hAnsi="Garamond"/>
          <w:szCs w:val="24"/>
        </w:rPr>
        <w:t>≈</w:t>
      </w:r>
      <w:r w:rsidRPr="00BB43B4">
        <w:rPr>
          <w:rFonts w:ascii="Garamond" w:hAnsi="Garamond"/>
          <w:szCs w:val="24"/>
        </w:rPr>
        <w:t>50 cm (30) dhe i jepet nj</w:t>
      </w:r>
      <w:r w:rsidR="00610C09" w:rsidRPr="00BB43B4">
        <w:rPr>
          <w:rFonts w:ascii="Garamond" w:hAnsi="Garamond"/>
          <w:szCs w:val="24"/>
        </w:rPr>
        <w:t>ë</w:t>
      </w:r>
      <w:r w:rsidRPr="00BB43B4">
        <w:rPr>
          <w:rFonts w:ascii="Garamond" w:hAnsi="Garamond"/>
          <w:szCs w:val="24"/>
        </w:rPr>
        <w:t xml:space="preserve"> pjerr</w:t>
      </w:r>
      <w:r w:rsidR="00610C09" w:rsidRPr="00BB43B4">
        <w:rPr>
          <w:rFonts w:ascii="Garamond" w:hAnsi="Garamond"/>
          <w:szCs w:val="24"/>
        </w:rPr>
        <w:t>ë</w:t>
      </w:r>
      <w:r w:rsidRPr="00BB43B4">
        <w:rPr>
          <w:rFonts w:ascii="Garamond" w:hAnsi="Garamond"/>
          <w:szCs w:val="24"/>
        </w:rPr>
        <w:t xml:space="preserve">si </w:t>
      </w:r>
      <w:r w:rsidR="002E1F21" w:rsidRPr="00BB43B4">
        <w:rPr>
          <w:rFonts w:ascii="Garamond" w:hAnsi="Garamond"/>
          <w:szCs w:val="24"/>
        </w:rPr>
        <w:t>nga brenda</w:t>
      </w:r>
      <w:r w:rsidRPr="00BB43B4">
        <w:rPr>
          <w:rFonts w:ascii="Garamond" w:hAnsi="Garamond"/>
          <w:szCs w:val="24"/>
        </w:rPr>
        <w:t xml:space="preserve"> </w:t>
      </w:r>
      <w:r w:rsidR="002E1F21" w:rsidRPr="00BB43B4">
        <w:rPr>
          <w:rFonts w:ascii="Garamond" w:hAnsi="Garamond"/>
          <w:szCs w:val="24"/>
        </w:rPr>
        <w:t>≈</w:t>
      </w:r>
      <w:r w:rsidRPr="00BB43B4">
        <w:rPr>
          <w:rFonts w:ascii="Garamond" w:hAnsi="Garamond"/>
          <w:szCs w:val="24"/>
        </w:rPr>
        <w:t>1</w:t>
      </w:r>
      <w:r w:rsidR="002E1F21" w:rsidRPr="00BB43B4">
        <w:rPr>
          <w:rFonts w:ascii="Garamond" w:hAnsi="Garamond"/>
          <w:szCs w:val="24"/>
        </w:rPr>
        <w:t>5</w:t>
      </w:r>
      <w:r w:rsidR="009A2F6E" w:rsidRPr="00BB43B4">
        <w:rPr>
          <w:rFonts w:ascii="Garamond" w:hAnsi="Garamond"/>
          <w:szCs w:val="24"/>
        </w:rPr>
        <w:t>–</w:t>
      </w:r>
      <w:r w:rsidRPr="00BB43B4">
        <w:rPr>
          <w:rFonts w:ascii="Garamond" w:hAnsi="Garamond"/>
          <w:szCs w:val="24"/>
        </w:rPr>
        <w:t>2</w:t>
      </w:r>
      <w:r w:rsidR="0038446B" w:rsidRPr="00BB43B4">
        <w:rPr>
          <w:rFonts w:ascii="Garamond" w:hAnsi="Garamond"/>
          <w:szCs w:val="24"/>
        </w:rPr>
        <w:t>5</w:t>
      </w:r>
      <w:r w:rsidRPr="00BB43B4">
        <w:rPr>
          <w:rFonts w:ascii="Garamond" w:hAnsi="Garamond"/>
          <w:szCs w:val="24"/>
        </w:rPr>
        <w:t xml:space="preserve">%. </w:t>
      </w:r>
      <w:r w:rsidR="002E1F21" w:rsidRPr="00BB43B4">
        <w:rPr>
          <w:rFonts w:ascii="Garamond" w:hAnsi="Garamond"/>
          <w:szCs w:val="24"/>
        </w:rPr>
        <w:t>P</w:t>
      </w:r>
      <w:r w:rsidR="00610C09" w:rsidRPr="00BB43B4">
        <w:rPr>
          <w:rFonts w:ascii="Garamond" w:hAnsi="Garamond"/>
          <w:szCs w:val="24"/>
        </w:rPr>
        <w:t>ë</w:t>
      </w:r>
      <w:r w:rsidR="002E1F21" w:rsidRPr="00BB43B4">
        <w:rPr>
          <w:rFonts w:ascii="Garamond" w:hAnsi="Garamond"/>
          <w:szCs w:val="24"/>
        </w:rPr>
        <w:t>r t</w:t>
      </w:r>
      <w:r w:rsidR="00610C09" w:rsidRPr="00BB43B4">
        <w:rPr>
          <w:rFonts w:ascii="Garamond" w:hAnsi="Garamond"/>
          <w:szCs w:val="24"/>
        </w:rPr>
        <w:t>ë</w:t>
      </w:r>
      <w:r w:rsidR="002E1F21" w:rsidRPr="00BB43B4">
        <w:rPr>
          <w:rFonts w:ascii="Garamond" w:hAnsi="Garamond"/>
          <w:szCs w:val="24"/>
        </w:rPr>
        <w:t xml:space="preserve"> rritur q</w:t>
      </w:r>
      <w:r w:rsidR="00610C09" w:rsidRPr="00BB43B4">
        <w:rPr>
          <w:rFonts w:ascii="Garamond" w:hAnsi="Garamond"/>
          <w:szCs w:val="24"/>
        </w:rPr>
        <w:t>ë</w:t>
      </w:r>
      <w:r w:rsidR="002E1F21" w:rsidRPr="00BB43B4">
        <w:rPr>
          <w:rFonts w:ascii="Garamond" w:hAnsi="Garamond"/>
          <w:szCs w:val="24"/>
        </w:rPr>
        <w:t>ndruesh</w:t>
      </w:r>
      <w:r w:rsidRPr="00BB43B4">
        <w:rPr>
          <w:rFonts w:ascii="Garamond" w:hAnsi="Garamond"/>
          <w:szCs w:val="24"/>
        </w:rPr>
        <w:t>m</w:t>
      </w:r>
      <w:r w:rsidR="00610C09" w:rsidRPr="00BB43B4">
        <w:rPr>
          <w:rFonts w:ascii="Garamond" w:hAnsi="Garamond"/>
          <w:szCs w:val="24"/>
        </w:rPr>
        <w:t>ë</w:t>
      </w:r>
      <w:r w:rsidRPr="00BB43B4">
        <w:rPr>
          <w:rFonts w:ascii="Garamond" w:hAnsi="Garamond"/>
          <w:szCs w:val="24"/>
        </w:rPr>
        <w:t>rin</w:t>
      </w:r>
      <w:r w:rsidR="00610C09" w:rsidRPr="00BB43B4">
        <w:rPr>
          <w:rFonts w:ascii="Garamond" w:hAnsi="Garamond"/>
          <w:szCs w:val="24"/>
        </w:rPr>
        <w:t>ë</w:t>
      </w:r>
      <w:r w:rsidRPr="00BB43B4">
        <w:rPr>
          <w:rFonts w:ascii="Garamond" w:hAnsi="Garamond"/>
          <w:szCs w:val="24"/>
        </w:rPr>
        <w:t xml:space="preserve"> e brezareve </w:t>
      </w:r>
      <w:r w:rsidR="002E1F21" w:rsidRPr="00BB43B4">
        <w:rPr>
          <w:rFonts w:ascii="Garamond" w:hAnsi="Garamond"/>
          <w:szCs w:val="24"/>
        </w:rPr>
        <w:t>ato</w:t>
      </w:r>
      <w:r w:rsidRPr="00BB43B4">
        <w:rPr>
          <w:rFonts w:ascii="Garamond" w:hAnsi="Garamond"/>
          <w:szCs w:val="24"/>
        </w:rPr>
        <w:t xml:space="preserve"> p</w:t>
      </w:r>
      <w:r w:rsidR="00610C09" w:rsidRPr="00BB43B4">
        <w:rPr>
          <w:rFonts w:ascii="Garamond" w:hAnsi="Garamond"/>
          <w:szCs w:val="24"/>
        </w:rPr>
        <w:t>ë</w:t>
      </w:r>
      <w:r w:rsidRPr="00BB43B4">
        <w:rPr>
          <w:rFonts w:ascii="Garamond" w:hAnsi="Garamond"/>
          <w:szCs w:val="24"/>
        </w:rPr>
        <w:t>rforc</w:t>
      </w:r>
      <w:r w:rsidR="002E1F21" w:rsidRPr="00BB43B4">
        <w:rPr>
          <w:rFonts w:ascii="Garamond" w:hAnsi="Garamond"/>
          <w:szCs w:val="24"/>
        </w:rPr>
        <w:t>ohen me gur</w:t>
      </w:r>
      <w:r w:rsidR="00610C09" w:rsidRPr="00BB43B4">
        <w:rPr>
          <w:rFonts w:ascii="Garamond" w:hAnsi="Garamond"/>
          <w:szCs w:val="24"/>
        </w:rPr>
        <w:t>ë</w:t>
      </w:r>
      <w:r w:rsidR="002E1F21" w:rsidRPr="00BB43B4">
        <w:rPr>
          <w:rFonts w:ascii="Garamond" w:hAnsi="Garamond"/>
          <w:szCs w:val="24"/>
        </w:rPr>
        <w:t xml:space="preserve"> ose duke l</w:t>
      </w:r>
      <w:r w:rsidR="00610C09" w:rsidRPr="00BB43B4">
        <w:rPr>
          <w:rFonts w:ascii="Garamond" w:hAnsi="Garamond"/>
          <w:szCs w:val="24"/>
        </w:rPr>
        <w:t>ë</w:t>
      </w:r>
      <w:r w:rsidR="002E1F21" w:rsidRPr="00BB43B4">
        <w:rPr>
          <w:rFonts w:ascii="Garamond" w:hAnsi="Garamond"/>
          <w:szCs w:val="24"/>
        </w:rPr>
        <w:t>n</w:t>
      </w:r>
      <w:r w:rsidR="00610C09" w:rsidRPr="00BB43B4">
        <w:rPr>
          <w:rFonts w:ascii="Garamond" w:hAnsi="Garamond"/>
          <w:szCs w:val="24"/>
        </w:rPr>
        <w:t>ë</w:t>
      </w:r>
      <w:r w:rsidR="002E1F21" w:rsidRPr="00BB43B4">
        <w:rPr>
          <w:rFonts w:ascii="Garamond" w:hAnsi="Garamond"/>
          <w:szCs w:val="24"/>
        </w:rPr>
        <w:t xml:space="preserve"> nj</w:t>
      </w:r>
      <w:r w:rsidR="00610C09" w:rsidRPr="00BB43B4">
        <w:rPr>
          <w:rFonts w:ascii="Garamond" w:hAnsi="Garamond"/>
          <w:szCs w:val="24"/>
        </w:rPr>
        <w:t>ë</w:t>
      </w:r>
      <w:r w:rsidR="002E1F21" w:rsidRPr="00BB43B4">
        <w:rPr>
          <w:rFonts w:ascii="Garamond" w:hAnsi="Garamond"/>
          <w:szCs w:val="24"/>
        </w:rPr>
        <w:t xml:space="preserve"> rrip toke</w:t>
      </w:r>
      <w:r w:rsidRPr="00BB43B4">
        <w:rPr>
          <w:rFonts w:ascii="Garamond" w:hAnsi="Garamond"/>
          <w:szCs w:val="24"/>
        </w:rPr>
        <w:t xml:space="preserve"> </w:t>
      </w:r>
      <w:r w:rsidR="002E1F21" w:rsidRPr="00BB43B4">
        <w:rPr>
          <w:rFonts w:ascii="Garamond" w:hAnsi="Garamond"/>
          <w:szCs w:val="24"/>
        </w:rPr>
        <w:t>n</w:t>
      </w:r>
      <w:r w:rsidR="00610C09" w:rsidRPr="00BB43B4">
        <w:rPr>
          <w:rFonts w:ascii="Garamond" w:hAnsi="Garamond"/>
          <w:szCs w:val="24"/>
        </w:rPr>
        <w:t>ë</w:t>
      </w:r>
      <w:r w:rsidRPr="00BB43B4">
        <w:rPr>
          <w:rFonts w:ascii="Garamond" w:hAnsi="Garamond"/>
          <w:szCs w:val="24"/>
        </w:rPr>
        <w:t xml:space="preserve"> </w:t>
      </w:r>
      <w:r w:rsidR="002E1F21" w:rsidRPr="00BB43B4">
        <w:rPr>
          <w:rFonts w:ascii="Garamond" w:hAnsi="Garamond"/>
          <w:szCs w:val="24"/>
        </w:rPr>
        <w:t>buz</w:t>
      </w:r>
      <w:r w:rsidR="00610C09" w:rsidRPr="00BB43B4">
        <w:rPr>
          <w:rFonts w:ascii="Garamond" w:hAnsi="Garamond"/>
          <w:szCs w:val="24"/>
        </w:rPr>
        <w:t>ë</w:t>
      </w:r>
      <w:r w:rsidR="002E1F21" w:rsidRPr="00BB43B4">
        <w:rPr>
          <w:rFonts w:ascii="Garamond" w:hAnsi="Garamond"/>
          <w:szCs w:val="24"/>
        </w:rPr>
        <w:t xml:space="preserve"> t</w:t>
      </w:r>
      <w:r w:rsidR="00610C09" w:rsidRPr="00BB43B4">
        <w:rPr>
          <w:rFonts w:ascii="Garamond" w:hAnsi="Garamond"/>
          <w:szCs w:val="24"/>
        </w:rPr>
        <w:t>ë</w:t>
      </w:r>
      <w:r w:rsidR="002E1F21" w:rsidRPr="00BB43B4">
        <w:rPr>
          <w:rFonts w:ascii="Garamond" w:hAnsi="Garamond"/>
          <w:szCs w:val="24"/>
        </w:rPr>
        <w:t xml:space="preserve"> gradonit</w:t>
      </w:r>
      <w:r w:rsidRPr="00BB43B4">
        <w:rPr>
          <w:rFonts w:ascii="Garamond" w:hAnsi="Garamond"/>
          <w:szCs w:val="24"/>
        </w:rPr>
        <w:t xml:space="preserve"> pa punuar</w:t>
      </w:r>
      <w:r w:rsidR="002E1F21" w:rsidRPr="00BB43B4">
        <w:rPr>
          <w:rFonts w:ascii="Garamond" w:hAnsi="Garamond"/>
          <w:szCs w:val="24"/>
        </w:rPr>
        <w:t>,</w:t>
      </w:r>
      <w:r w:rsidRPr="00BB43B4">
        <w:rPr>
          <w:rFonts w:ascii="Garamond" w:hAnsi="Garamond"/>
          <w:szCs w:val="24"/>
        </w:rPr>
        <w:t xml:space="preserve"> siç veprohet </w:t>
      </w:r>
      <w:r w:rsidR="002E1F21" w:rsidRPr="00BB43B4">
        <w:rPr>
          <w:rFonts w:ascii="Garamond" w:hAnsi="Garamond"/>
          <w:szCs w:val="24"/>
        </w:rPr>
        <w:t>te</w:t>
      </w:r>
      <w:r w:rsidRPr="00BB43B4">
        <w:rPr>
          <w:rFonts w:ascii="Garamond" w:hAnsi="Garamond"/>
          <w:szCs w:val="24"/>
        </w:rPr>
        <w:t xml:space="preserve"> sheshet. Larg</w:t>
      </w:r>
      <w:r w:rsidR="00610C09" w:rsidRPr="00BB43B4">
        <w:rPr>
          <w:rFonts w:ascii="Garamond" w:hAnsi="Garamond"/>
          <w:szCs w:val="24"/>
        </w:rPr>
        <w:t>ë</w:t>
      </w:r>
      <w:r w:rsidRPr="00BB43B4">
        <w:rPr>
          <w:rFonts w:ascii="Garamond" w:hAnsi="Garamond"/>
          <w:szCs w:val="24"/>
        </w:rPr>
        <w:t>sit</w:t>
      </w:r>
      <w:r w:rsidR="00610C09" w:rsidRPr="00BB43B4">
        <w:rPr>
          <w:rFonts w:ascii="Garamond" w:hAnsi="Garamond"/>
          <w:szCs w:val="24"/>
        </w:rPr>
        <w:t>ë</w:t>
      </w:r>
      <w:r w:rsidRPr="00BB43B4">
        <w:rPr>
          <w:rFonts w:ascii="Garamond" w:hAnsi="Garamond"/>
          <w:szCs w:val="24"/>
        </w:rPr>
        <w:t xml:space="preserve"> nd</w:t>
      </w:r>
      <w:r w:rsidR="00610C09" w:rsidRPr="00BB43B4">
        <w:rPr>
          <w:rFonts w:ascii="Garamond" w:hAnsi="Garamond"/>
          <w:szCs w:val="24"/>
        </w:rPr>
        <w:t>ë</w:t>
      </w:r>
      <w:r w:rsidRPr="00BB43B4">
        <w:rPr>
          <w:rFonts w:ascii="Garamond" w:hAnsi="Garamond"/>
          <w:szCs w:val="24"/>
        </w:rPr>
        <w:t>rmjet b</w:t>
      </w:r>
      <w:r w:rsidR="002E1F21" w:rsidRPr="00BB43B4">
        <w:rPr>
          <w:rFonts w:ascii="Garamond" w:hAnsi="Garamond"/>
          <w:szCs w:val="24"/>
        </w:rPr>
        <w:t>rezareve, q</w:t>
      </w:r>
      <w:r w:rsidR="00610C09" w:rsidRPr="00BB43B4">
        <w:rPr>
          <w:rFonts w:ascii="Garamond" w:hAnsi="Garamond"/>
          <w:szCs w:val="24"/>
        </w:rPr>
        <w:t>ë</w:t>
      </w:r>
      <w:r w:rsidR="002E1F21" w:rsidRPr="00BB43B4">
        <w:rPr>
          <w:rFonts w:ascii="Garamond" w:hAnsi="Garamond"/>
          <w:szCs w:val="24"/>
        </w:rPr>
        <w:t xml:space="preserve"> p</w:t>
      </w:r>
      <w:r w:rsidR="00610C09" w:rsidRPr="00BB43B4">
        <w:rPr>
          <w:rFonts w:ascii="Garamond" w:hAnsi="Garamond"/>
          <w:szCs w:val="24"/>
        </w:rPr>
        <w:t>ë</w:t>
      </w:r>
      <w:r w:rsidR="002E1F21" w:rsidRPr="00BB43B4">
        <w:rPr>
          <w:rFonts w:ascii="Garamond" w:hAnsi="Garamond"/>
          <w:szCs w:val="24"/>
        </w:rPr>
        <w:t>rdoren m</w:t>
      </w:r>
      <w:r w:rsidR="00610C09" w:rsidRPr="00BB43B4">
        <w:rPr>
          <w:rFonts w:ascii="Garamond" w:hAnsi="Garamond"/>
          <w:szCs w:val="24"/>
        </w:rPr>
        <w:t>ë</w:t>
      </w:r>
      <w:r w:rsidR="002E1F21" w:rsidRPr="00BB43B4">
        <w:rPr>
          <w:rFonts w:ascii="Garamond" w:hAnsi="Garamond"/>
          <w:szCs w:val="24"/>
        </w:rPr>
        <w:t xml:space="preserve"> dendur</w:t>
      </w:r>
      <w:r w:rsidRPr="00BB43B4">
        <w:rPr>
          <w:rFonts w:ascii="Garamond" w:hAnsi="Garamond"/>
          <w:szCs w:val="24"/>
        </w:rPr>
        <w:t xml:space="preserve"> jan</w:t>
      </w:r>
      <w:r w:rsidR="00610C09" w:rsidRPr="00BB43B4">
        <w:rPr>
          <w:rFonts w:ascii="Garamond" w:hAnsi="Garamond"/>
          <w:szCs w:val="24"/>
        </w:rPr>
        <w:t>ë</w:t>
      </w:r>
      <w:r w:rsidRPr="00BB43B4">
        <w:rPr>
          <w:rFonts w:ascii="Garamond" w:hAnsi="Garamond"/>
          <w:szCs w:val="24"/>
        </w:rPr>
        <w:t xml:space="preserve"> 2,</w:t>
      </w:r>
      <w:r w:rsidR="002E1F21" w:rsidRPr="00BB43B4">
        <w:rPr>
          <w:rFonts w:ascii="Garamond" w:hAnsi="Garamond"/>
          <w:szCs w:val="24"/>
        </w:rPr>
        <w:t>3,4</w:t>
      </w:r>
      <w:r w:rsidRPr="00BB43B4">
        <w:rPr>
          <w:rFonts w:ascii="Garamond" w:hAnsi="Garamond"/>
          <w:szCs w:val="24"/>
        </w:rPr>
        <w:t xml:space="preserve"> dhe </w:t>
      </w:r>
      <w:r w:rsidR="002E1F21" w:rsidRPr="00BB43B4">
        <w:rPr>
          <w:rFonts w:ascii="Garamond" w:hAnsi="Garamond"/>
          <w:szCs w:val="24"/>
        </w:rPr>
        <w:t>5</w:t>
      </w:r>
      <w:r w:rsidRPr="00BB43B4">
        <w:rPr>
          <w:rFonts w:ascii="Garamond" w:hAnsi="Garamond"/>
          <w:szCs w:val="24"/>
        </w:rPr>
        <w:t xml:space="preserve"> m. Brezaret me larg</w:t>
      </w:r>
      <w:r w:rsidR="00610C09" w:rsidRPr="00BB43B4">
        <w:rPr>
          <w:rFonts w:ascii="Garamond" w:hAnsi="Garamond"/>
          <w:szCs w:val="24"/>
        </w:rPr>
        <w:t>ë</w:t>
      </w:r>
      <w:r w:rsidRPr="00BB43B4">
        <w:rPr>
          <w:rFonts w:ascii="Garamond" w:hAnsi="Garamond"/>
          <w:szCs w:val="24"/>
        </w:rPr>
        <w:t>si 2,5 m jan</w:t>
      </w:r>
      <w:r w:rsidR="00610C09" w:rsidRPr="00BB43B4">
        <w:rPr>
          <w:rFonts w:ascii="Garamond" w:hAnsi="Garamond"/>
          <w:szCs w:val="24"/>
        </w:rPr>
        <w:t>ë</w:t>
      </w:r>
      <w:r w:rsidRPr="00BB43B4">
        <w:rPr>
          <w:rFonts w:ascii="Garamond" w:hAnsi="Garamond"/>
          <w:szCs w:val="24"/>
        </w:rPr>
        <w:t xml:space="preserve"> m</w:t>
      </w:r>
      <w:r w:rsidR="00610C09" w:rsidRPr="00BB43B4">
        <w:rPr>
          <w:rFonts w:ascii="Garamond" w:hAnsi="Garamond"/>
          <w:szCs w:val="24"/>
        </w:rPr>
        <w:t>ë</w:t>
      </w:r>
      <w:r w:rsidRPr="00BB43B4">
        <w:rPr>
          <w:rFonts w:ascii="Garamond" w:hAnsi="Garamond"/>
          <w:szCs w:val="24"/>
        </w:rPr>
        <w:t xml:space="preserve"> t</w:t>
      </w:r>
      <w:r w:rsidR="00610C09" w:rsidRPr="00BB43B4">
        <w:rPr>
          <w:rFonts w:ascii="Garamond" w:hAnsi="Garamond"/>
          <w:szCs w:val="24"/>
        </w:rPr>
        <w:t>ë</w:t>
      </w:r>
      <w:r w:rsidRPr="00BB43B4">
        <w:rPr>
          <w:rFonts w:ascii="Garamond" w:hAnsi="Garamond"/>
          <w:szCs w:val="24"/>
        </w:rPr>
        <w:t xml:space="preserve"> p</w:t>
      </w:r>
      <w:r w:rsidR="00610C09" w:rsidRPr="00BB43B4">
        <w:rPr>
          <w:rFonts w:ascii="Garamond" w:hAnsi="Garamond"/>
          <w:szCs w:val="24"/>
        </w:rPr>
        <w:t>ë</w:t>
      </w:r>
      <w:r w:rsidRPr="00BB43B4">
        <w:rPr>
          <w:rFonts w:ascii="Garamond" w:hAnsi="Garamond"/>
          <w:szCs w:val="24"/>
        </w:rPr>
        <w:t>rshtatshme pasi lejojn</w:t>
      </w:r>
      <w:r w:rsidR="00610C09" w:rsidRPr="00BB43B4">
        <w:rPr>
          <w:rFonts w:ascii="Garamond" w:hAnsi="Garamond"/>
          <w:szCs w:val="24"/>
        </w:rPr>
        <w:t>ë</w:t>
      </w:r>
      <w:r w:rsidRPr="00BB43B4">
        <w:rPr>
          <w:rFonts w:ascii="Garamond" w:hAnsi="Garamond"/>
          <w:szCs w:val="24"/>
        </w:rPr>
        <w:t xml:space="preserve"> formimin e kurorave t</w:t>
      </w:r>
      <w:r w:rsidR="00610C09" w:rsidRPr="00BB43B4">
        <w:rPr>
          <w:rFonts w:ascii="Garamond" w:hAnsi="Garamond"/>
          <w:szCs w:val="24"/>
        </w:rPr>
        <w:t>ë</w:t>
      </w:r>
      <w:r w:rsidRPr="00BB43B4">
        <w:rPr>
          <w:rFonts w:ascii="Garamond" w:hAnsi="Garamond"/>
          <w:szCs w:val="24"/>
        </w:rPr>
        <w:t xml:space="preserve"> zhvilluara</w:t>
      </w:r>
      <w:r w:rsidR="002E1F21" w:rsidRPr="00BB43B4">
        <w:rPr>
          <w:rFonts w:ascii="Garamond" w:hAnsi="Garamond"/>
          <w:szCs w:val="24"/>
        </w:rPr>
        <w:t xml:space="preserve"> uniformisht</w:t>
      </w:r>
      <w:r w:rsidRPr="00BB43B4">
        <w:rPr>
          <w:rFonts w:ascii="Garamond" w:hAnsi="Garamond"/>
          <w:szCs w:val="24"/>
        </w:rPr>
        <w:t>.</w:t>
      </w:r>
      <w:r w:rsidR="0017526F" w:rsidRPr="00BB43B4">
        <w:rPr>
          <w:rFonts w:ascii="Garamond" w:hAnsi="Garamond"/>
          <w:szCs w:val="24"/>
        </w:rPr>
        <w:t xml:space="preserve"> </w:t>
      </w:r>
    </w:p>
    <w:p w14:paraId="6285510E" w14:textId="2AC6FB2C" w:rsidR="00963479" w:rsidRPr="00BB43B4" w:rsidRDefault="00963479" w:rsidP="00586D6E">
      <w:pPr>
        <w:pStyle w:val="BodyTextIndent"/>
        <w:spacing w:line="240" w:lineRule="auto"/>
        <w:ind w:firstLine="284"/>
        <w:rPr>
          <w:rFonts w:ascii="Garamond" w:hAnsi="Garamond"/>
          <w:b/>
          <w:i/>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20"/>
        <w:gridCol w:w="5682"/>
      </w:tblGrid>
      <w:tr w:rsidR="00586D6E" w:rsidRPr="00BB43B4" w14:paraId="343B1EB1" w14:textId="77777777" w:rsidTr="00586D6E">
        <w:tc>
          <w:tcPr>
            <w:tcW w:w="4531" w:type="dxa"/>
          </w:tcPr>
          <w:p w14:paraId="4DA1F0BF" w14:textId="33613DC8" w:rsidR="00586D6E" w:rsidRPr="00BB43B4" w:rsidRDefault="00586D6E" w:rsidP="00586D6E">
            <w:pPr>
              <w:pStyle w:val="BodyTextIndent"/>
              <w:spacing w:line="240" w:lineRule="auto"/>
              <w:ind w:firstLine="0"/>
              <w:rPr>
                <w:rFonts w:ascii="Garamond" w:hAnsi="Garamond"/>
                <w:b/>
                <w:i/>
                <w:szCs w:val="24"/>
              </w:rPr>
            </w:pPr>
            <w:r w:rsidRPr="00BB43B4">
              <w:rPr>
                <w:rFonts w:ascii="Garamond" w:hAnsi="Garamond"/>
                <w:noProof/>
                <w:szCs w:val="24"/>
                <w:lang w:eastAsia="sq-AL"/>
              </w:rPr>
              <w:drawing>
                <wp:inline distT="0" distB="0" distL="0" distR="0" wp14:anchorId="348BF7C0" wp14:editId="78AC4F46">
                  <wp:extent cx="2324501" cy="1567820"/>
                  <wp:effectExtent l="19050" t="19050" r="19050" b="13335"/>
                  <wp:docPr id="346" name="Picture 346" descr="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descr="79"/>
                          <pic:cNvPicPr>
                            <a:picLocks noChangeAspect="1" noChangeArrowheads="1"/>
                          </pic:cNvPicPr>
                        </pic:nvPicPr>
                        <pic:blipFill>
                          <a:blip r:embed="rId62" cstate="print">
                            <a:extLst>
                              <a:ext uri="{28A0092B-C50C-407E-A947-70E740481C1C}">
                                <a14:useLocalDpi xmlns:a14="http://schemas.microsoft.com/office/drawing/2010/main" val="0"/>
                              </a:ext>
                            </a:extLst>
                          </a:blip>
                          <a:srcRect l="12172" t="19382" r="24043" b="7874"/>
                          <a:stretch>
                            <a:fillRect/>
                          </a:stretch>
                        </pic:blipFill>
                        <pic:spPr bwMode="auto">
                          <a:xfrm>
                            <a:off x="0" y="0"/>
                            <a:ext cx="2324501" cy="1567820"/>
                          </a:xfrm>
                          <a:prstGeom prst="rect">
                            <a:avLst/>
                          </a:prstGeom>
                          <a:noFill/>
                          <a:ln w="12700">
                            <a:solidFill>
                              <a:srgbClr val="FF0000"/>
                            </a:solidFill>
                            <a:miter lim="800000"/>
                            <a:headEnd/>
                            <a:tailEnd/>
                          </a:ln>
                          <a:effectLst/>
                        </pic:spPr>
                      </pic:pic>
                    </a:graphicData>
                  </a:graphic>
                </wp:inline>
              </w:drawing>
            </w:r>
          </w:p>
        </w:tc>
        <w:tc>
          <w:tcPr>
            <w:tcW w:w="5061" w:type="dxa"/>
          </w:tcPr>
          <w:p w14:paraId="589DAE78" w14:textId="50191109" w:rsidR="00586D6E" w:rsidRPr="00BB43B4" w:rsidRDefault="00586D6E" w:rsidP="00586D6E">
            <w:pPr>
              <w:pStyle w:val="BodyTextIndent"/>
              <w:spacing w:line="240" w:lineRule="auto"/>
              <w:ind w:firstLine="0"/>
              <w:rPr>
                <w:rFonts w:ascii="Garamond" w:hAnsi="Garamond"/>
                <w:b/>
                <w:i/>
                <w:szCs w:val="24"/>
              </w:rPr>
            </w:pPr>
            <w:r w:rsidRPr="00BB43B4">
              <w:rPr>
                <w:rFonts w:ascii="Garamond" w:hAnsi="Garamond"/>
                <w:noProof/>
                <w:szCs w:val="24"/>
                <w:lang w:eastAsia="sq-AL"/>
              </w:rPr>
              <w:drawing>
                <wp:inline distT="0" distB="0" distL="0" distR="0" wp14:anchorId="6CAF784F" wp14:editId="22A75A13">
                  <wp:extent cx="3441700" cy="1560830"/>
                  <wp:effectExtent l="19050" t="19050" r="25400" b="20320"/>
                  <wp:docPr id="50" name="Picture 50" descr="Gradoni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doni 2"/>
                          <pic:cNvPicPr>
                            <a:picLocks noChangeAspect="1" noChangeArrowheads="1"/>
                          </pic:cNvPicPr>
                        </pic:nvPicPr>
                        <pic:blipFill>
                          <a:blip r:embed="rId63" cstate="print"/>
                          <a:srcRect l="5006" t="11409" r="3785" b="17040"/>
                          <a:stretch>
                            <a:fillRect/>
                          </a:stretch>
                        </pic:blipFill>
                        <pic:spPr bwMode="auto">
                          <a:xfrm>
                            <a:off x="0" y="0"/>
                            <a:ext cx="3519468" cy="1596098"/>
                          </a:xfrm>
                          <a:prstGeom prst="rect">
                            <a:avLst/>
                          </a:prstGeom>
                          <a:noFill/>
                          <a:ln w="12700">
                            <a:solidFill>
                              <a:srgbClr val="C00000"/>
                            </a:solidFill>
                            <a:miter lim="800000"/>
                            <a:headEnd/>
                            <a:tailEnd/>
                          </a:ln>
                        </pic:spPr>
                      </pic:pic>
                    </a:graphicData>
                  </a:graphic>
                </wp:inline>
              </w:drawing>
            </w:r>
          </w:p>
        </w:tc>
      </w:tr>
    </w:tbl>
    <w:p w14:paraId="3FA0EB6C" w14:textId="782EB93C" w:rsidR="00551EDC" w:rsidRPr="00BB43B4" w:rsidRDefault="00551EDC" w:rsidP="009A2F6E">
      <w:pPr>
        <w:pStyle w:val="BodyTextIndent"/>
        <w:keepNext/>
        <w:spacing w:line="240" w:lineRule="auto"/>
        <w:ind w:firstLine="0"/>
        <w:rPr>
          <w:rFonts w:ascii="Garamond" w:hAnsi="Garamond"/>
          <w:sz w:val="10"/>
          <w:szCs w:val="24"/>
        </w:rPr>
      </w:pPr>
    </w:p>
    <w:p w14:paraId="60881284" w14:textId="4B5C506E" w:rsidR="0017480A" w:rsidRPr="00BB43B4" w:rsidRDefault="00551EDC" w:rsidP="00586D6E">
      <w:pPr>
        <w:pStyle w:val="Caption"/>
        <w:spacing w:line="240" w:lineRule="auto"/>
        <w:ind w:firstLine="284"/>
        <w:jc w:val="center"/>
        <w:rPr>
          <w:rFonts w:ascii="Garamond" w:hAnsi="Garamond"/>
          <w:b/>
          <w:bCs/>
          <w:szCs w:val="24"/>
        </w:rPr>
      </w:pPr>
      <w:r w:rsidRPr="00BB43B4">
        <w:rPr>
          <w:rFonts w:ascii="Garamond" w:hAnsi="Garamond"/>
          <w:bCs/>
          <w:i/>
          <w:sz w:val="20"/>
        </w:rPr>
        <w:t xml:space="preserve">Figura </w:t>
      </w:r>
      <w:r w:rsidRPr="00BB43B4">
        <w:rPr>
          <w:rFonts w:ascii="Garamond" w:hAnsi="Garamond"/>
          <w:bCs/>
          <w:i/>
          <w:sz w:val="20"/>
        </w:rPr>
        <w:fldChar w:fldCharType="begin"/>
      </w:r>
      <w:r w:rsidRPr="00BB43B4">
        <w:rPr>
          <w:rFonts w:ascii="Garamond" w:hAnsi="Garamond"/>
          <w:bCs/>
          <w:i/>
          <w:sz w:val="20"/>
        </w:rPr>
        <w:instrText xml:space="preserve"> SEQ Figura \* ARABIC </w:instrText>
      </w:r>
      <w:r w:rsidRPr="00BB43B4">
        <w:rPr>
          <w:rFonts w:ascii="Garamond" w:hAnsi="Garamond"/>
          <w:bCs/>
          <w:i/>
          <w:sz w:val="20"/>
        </w:rPr>
        <w:fldChar w:fldCharType="separate"/>
      </w:r>
      <w:r w:rsidR="0005019A" w:rsidRPr="00BB43B4">
        <w:rPr>
          <w:rFonts w:ascii="Garamond" w:hAnsi="Garamond"/>
          <w:bCs/>
          <w:i/>
          <w:sz w:val="20"/>
        </w:rPr>
        <w:t>4</w:t>
      </w:r>
      <w:r w:rsidRPr="00BB43B4">
        <w:rPr>
          <w:rFonts w:ascii="Garamond" w:hAnsi="Garamond"/>
          <w:bCs/>
          <w:i/>
          <w:sz w:val="20"/>
        </w:rPr>
        <w:fldChar w:fldCharType="end"/>
      </w:r>
      <w:r w:rsidRPr="00BB43B4">
        <w:rPr>
          <w:rFonts w:ascii="Garamond" w:hAnsi="Garamond"/>
          <w:bCs/>
          <w:i/>
          <w:sz w:val="20"/>
        </w:rPr>
        <w:t>. Profili i një gradoni të ngushtë dhe të gjerë</w:t>
      </w:r>
    </w:p>
    <w:p w14:paraId="2F8659E3" w14:textId="77777777" w:rsidR="00586D6E" w:rsidRPr="00BB43B4" w:rsidRDefault="00586D6E" w:rsidP="00586D6E">
      <w:pPr>
        <w:rPr>
          <w:lang w:eastAsia="de-DE"/>
        </w:rPr>
      </w:pPr>
    </w:p>
    <w:tbl>
      <w:tblPr>
        <w:tblStyle w:val="TableGrid"/>
        <w:tblW w:w="0" w:type="auto"/>
        <w:tblLook w:val="04A0" w:firstRow="1" w:lastRow="0" w:firstColumn="1" w:lastColumn="0" w:noHBand="0" w:noVBand="1"/>
      </w:tblPr>
      <w:tblGrid>
        <w:gridCol w:w="9592"/>
      </w:tblGrid>
      <w:tr w:rsidR="00586D6E" w:rsidRPr="00BB43B4" w14:paraId="43185F3F" w14:textId="77777777" w:rsidTr="00586D6E">
        <w:tc>
          <w:tcPr>
            <w:tcW w:w="9592" w:type="dxa"/>
            <w:tcBorders>
              <w:top w:val="nil"/>
              <w:left w:val="nil"/>
              <w:bottom w:val="nil"/>
              <w:right w:val="nil"/>
            </w:tcBorders>
          </w:tcPr>
          <w:p w14:paraId="0DC7BFDE" w14:textId="196CFB70" w:rsidR="00586D6E" w:rsidRPr="00BB43B4" w:rsidRDefault="00586D6E" w:rsidP="00586D6E">
            <w:pPr>
              <w:pStyle w:val="BodyTextIndent"/>
              <w:spacing w:line="240" w:lineRule="auto"/>
              <w:ind w:firstLine="0"/>
              <w:rPr>
                <w:rFonts w:ascii="Garamond" w:hAnsi="Garamond"/>
                <w:b/>
                <w:bCs/>
                <w:szCs w:val="24"/>
              </w:rPr>
            </w:pPr>
            <w:r w:rsidRPr="00BB43B4">
              <w:rPr>
                <w:rFonts w:ascii="Garamond" w:hAnsi="Garamond"/>
                <w:b/>
                <w:bCs/>
                <w:noProof/>
                <w:szCs w:val="24"/>
                <w:lang w:eastAsia="sq-AL"/>
              </w:rPr>
              <w:drawing>
                <wp:inline distT="0" distB="0" distL="0" distR="0" wp14:anchorId="00125F14" wp14:editId="458BA606">
                  <wp:extent cx="5828030" cy="1572895"/>
                  <wp:effectExtent l="0" t="0" r="1270" b="825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828030" cy="1572895"/>
                          </a:xfrm>
                          <a:prstGeom prst="rect">
                            <a:avLst/>
                          </a:prstGeom>
                          <a:noFill/>
                        </pic:spPr>
                      </pic:pic>
                    </a:graphicData>
                  </a:graphic>
                </wp:inline>
              </w:drawing>
            </w:r>
          </w:p>
        </w:tc>
      </w:tr>
    </w:tbl>
    <w:p w14:paraId="0011ED5A" w14:textId="27384196" w:rsidR="00253E16" w:rsidRPr="00BB43B4" w:rsidRDefault="00586D6E" w:rsidP="009A2F6E">
      <w:pPr>
        <w:pStyle w:val="Caption"/>
        <w:jc w:val="center"/>
        <w:rPr>
          <w:rFonts w:ascii="Garamond" w:hAnsi="Garamond"/>
          <w:i/>
          <w:color w:val="000000" w:themeColor="text1"/>
          <w:sz w:val="18"/>
          <w:szCs w:val="18"/>
        </w:rPr>
      </w:pPr>
      <w:r w:rsidRPr="00BB43B4">
        <w:rPr>
          <w:rFonts w:ascii="Garamond" w:hAnsi="Garamond"/>
          <w:bCs/>
          <w:i/>
          <w:sz w:val="20"/>
          <w:szCs w:val="16"/>
        </w:rPr>
        <w:t xml:space="preserve">Figura </w:t>
      </w:r>
      <w:r w:rsidRPr="00BB43B4">
        <w:rPr>
          <w:rFonts w:ascii="Garamond" w:hAnsi="Garamond"/>
          <w:bCs/>
          <w:i/>
          <w:sz w:val="20"/>
          <w:szCs w:val="16"/>
        </w:rPr>
        <w:fldChar w:fldCharType="begin"/>
      </w:r>
      <w:r w:rsidRPr="00BB43B4">
        <w:rPr>
          <w:rFonts w:ascii="Garamond" w:hAnsi="Garamond"/>
          <w:bCs/>
          <w:i/>
          <w:sz w:val="20"/>
          <w:szCs w:val="16"/>
        </w:rPr>
        <w:instrText xml:space="preserve"> SEQ Figura \* ARABIC </w:instrText>
      </w:r>
      <w:r w:rsidRPr="00BB43B4">
        <w:rPr>
          <w:rFonts w:ascii="Garamond" w:hAnsi="Garamond"/>
          <w:bCs/>
          <w:i/>
          <w:sz w:val="20"/>
          <w:szCs w:val="16"/>
        </w:rPr>
        <w:fldChar w:fldCharType="separate"/>
      </w:r>
      <w:r w:rsidRPr="00BB43B4">
        <w:rPr>
          <w:rFonts w:ascii="Garamond" w:hAnsi="Garamond"/>
          <w:bCs/>
          <w:i/>
          <w:sz w:val="20"/>
          <w:szCs w:val="16"/>
        </w:rPr>
        <w:t>5</w:t>
      </w:r>
      <w:r w:rsidRPr="00BB43B4">
        <w:rPr>
          <w:rFonts w:ascii="Garamond" w:hAnsi="Garamond"/>
          <w:bCs/>
          <w:i/>
          <w:sz w:val="20"/>
          <w:szCs w:val="16"/>
        </w:rPr>
        <w:fldChar w:fldCharType="end"/>
      </w:r>
      <w:r w:rsidRPr="00BB43B4">
        <w:rPr>
          <w:rFonts w:ascii="Garamond" w:hAnsi="Garamond"/>
          <w:bCs/>
          <w:i/>
          <w:sz w:val="20"/>
          <w:szCs w:val="16"/>
        </w:rPr>
        <w:t>.</w:t>
      </w:r>
      <w:r w:rsidRPr="00BB43B4">
        <w:rPr>
          <w:rFonts w:ascii="Garamond" w:hAnsi="Garamond"/>
          <w:i/>
          <w:sz w:val="20"/>
          <w:szCs w:val="16"/>
        </w:rPr>
        <w:t xml:space="preserve"> </w:t>
      </w:r>
      <w:r w:rsidRPr="00BB43B4">
        <w:rPr>
          <w:rFonts w:ascii="Garamond" w:hAnsi="Garamond"/>
          <w:bCs/>
          <w:i/>
          <w:sz w:val="20"/>
          <w:szCs w:val="16"/>
        </w:rPr>
        <w:t>Hapje gradonash të tip</w:t>
      </w:r>
      <w:r w:rsidR="00665C4A" w:rsidRPr="00BB43B4">
        <w:rPr>
          <w:rFonts w:ascii="Garamond" w:hAnsi="Garamond"/>
          <w:bCs/>
          <w:i/>
          <w:sz w:val="20"/>
          <w:szCs w:val="16"/>
        </w:rPr>
        <w:t>a</w:t>
      </w:r>
      <w:r w:rsidRPr="00BB43B4">
        <w:rPr>
          <w:rFonts w:ascii="Garamond" w:hAnsi="Garamond"/>
          <w:bCs/>
          <w:i/>
          <w:sz w:val="20"/>
          <w:szCs w:val="16"/>
        </w:rPr>
        <w:t>ve të ndrysh</w:t>
      </w:r>
      <w:r w:rsidR="00CF3F12">
        <w:rPr>
          <w:rFonts w:ascii="Garamond" w:hAnsi="Garamond"/>
          <w:bCs/>
          <w:i/>
          <w:sz w:val="20"/>
          <w:szCs w:val="16"/>
        </w:rPr>
        <w:t>ëm</w:t>
      </w:r>
    </w:p>
    <w:p w14:paraId="1FF31A8E" w14:textId="3B160B05" w:rsidR="00636354" w:rsidRPr="00BB43B4" w:rsidRDefault="0017526F" w:rsidP="00586D6E">
      <w:pPr>
        <w:pStyle w:val="BodyTextIndent"/>
        <w:spacing w:line="240" w:lineRule="auto"/>
        <w:ind w:firstLine="284"/>
        <w:rPr>
          <w:rFonts w:ascii="Garamond" w:hAnsi="Garamond"/>
          <w:szCs w:val="24"/>
        </w:rPr>
      </w:pPr>
      <w:r w:rsidRPr="00BB43B4">
        <w:rPr>
          <w:rFonts w:ascii="Garamond" w:hAnsi="Garamond"/>
          <w:szCs w:val="24"/>
        </w:rPr>
        <w:t xml:space="preserve">Punimi i tokës në brezare ka mjaft anë të mira kundrejt mënyrave të tjera, pasi mënjanon gërryerjet sipërfaqësore, grumbullon </w:t>
      </w:r>
      <w:r w:rsidR="00665C4A" w:rsidRPr="00BB43B4">
        <w:rPr>
          <w:rFonts w:ascii="Garamond" w:hAnsi="Garamond"/>
          <w:szCs w:val="24"/>
        </w:rPr>
        <w:t>ujërat</w:t>
      </w:r>
      <w:r w:rsidRPr="00BB43B4">
        <w:rPr>
          <w:rFonts w:ascii="Garamond" w:hAnsi="Garamond"/>
          <w:szCs w:val="24"/>
        </w:rPr>
        <w:t xml:space="preserve"> e reshjeve. </w:t>
      </w:r>
      <w:r w:rsidR="00636354" w:rsidRPr="00BB43B4">
        <w:rPr>
          <w:rFonts w:ascii="Garamond" w:hAnsi="Garamond"/>
          <w:szCs w:val="24"/>
        </w:rPr>
        <w:t>Rr</w:t>
      </w:r>
      <w:r w:rsidR="00610C09" w:rsidRPr="00BB43B4">
        <w:rPr>
          <w:rFonts w:ascii="Garamond" w:hAnsi="Garamond"/>
          <w:szCs w:val="24"/>
        </w:rPr>
        <w:t>ë</w:t>
      </w:r>
      <w:r w:rsidR="00636354" w:rsidRPr="00BB43B4">
        <w:rPr>
          <w:rFonts w:ascii="Garamond" w:hAnsi="Garamond"/>
          <w:szCs w:val="24"/>
        </w:rPr>
        <w:t>nj</w:t>
      </w:r>
      <w:r w:rsidR="00610C09" w:rsidRPr="00BB43B4">
        <w:rPr>
          <w:rFonts w:ascii="Garamond" w:hAnsi="Garamond"/>
          <w:szCs w:val="24"/>
        </w:rPr>
        <w:t>ë</w:t>
      </w:r>
      <w:r w:rsidR="00636354" w:rsidRPr="00BB43B4">
        <w:rPr>
          <w:rFonts w:ascii="Garamond" w:hAnsi="Garamond"/>
          <w:szCs w:val="24"/>
        </w:rPr>
        <w:t>t gjejn</w:t>
      </w:r>
      <w:r w:rsidR="00610C09" w:rsidRPr="00BB43B4">
        <w:rPr>
          <w:rFonts w:ascii="Garamond" w:hAnsi="Garamond"/>
          <w:szCs w:val="24"/>
        </w:rPr>
        <w:t>ë</w:t>
      </w:r>
      <w:r w:rsidR="00636354" w:rsidRPr="00BB43B4">
        <w:rPr>
          <w:rFonts w:ascii="Garamond" w:hAnsi="Garamond"/>
          <w:szCs w:val="24"/>
        </w:rPr>
        <w:t xml:space="preserve"> v</w:t>
      </w:r>
      <w:r w:rsidR="00610C09" w:rsidRPr="00BB43B4">
        <w:rPr>
          <w:rFonts w:ascii="Garamond" w:hAnsi="Garamond"/>
          <w:szCs w:val="24"/>
        </w:rPr>
        <w:t>ë</w:t>
      </w:r>
      <w:r w:rsidR="00636354" w:rsidRPr="00BB43B4">
        <w:rPr>
          <w:rFonts w:ascii="Garamond" w:hAnsi="Garamond"/>
          <w:szCs w:val="24"/>
        </w:rPr>
        <w:t>llim m</w:t>
      </w:r>
      <w:r w:rsidR="00610C09" w:rsidRPr="00BB43B4">
        <w:rPr>
          <w:rFonts w:ascii="Garamond" w:hAnsi="Garamond"/>
          <w:szCs w:val="24"/>
        </w:rPr>
        <w:t>ë</w:t>
      </w:r>
      <w:r w:rsidR="00636354" w:rsidRPr="00BB43B4">
        <w:rPr>
          <w:rFonts w:ascii="Garamond" w:hAnsi="Garamond"/>
          <w:szCs w:val="24"/>
        </w:rPr>
        <w:t xml:space="preserve"> t</w:t>
      </w:r>
      <w:r w:rsidR="00610C09" w:rsidRPr="00BB43B4">
        <w:rPr>
          <w:rFonts w:ascii="Garamond" w:hAnsi="Garamond"/>
          <w:szCs w:val="24"/>
        </w:rPr>
        <w:t>ë</w:t>
      </w:r>
      <w:r w:rsidR="00636354" w:rsidRPr="00BB43B4">
        <w:rPr>
          <w:rFonts w:ascii="Garamond" w:hAnsi="Garamond"/>
          <w:szCs w:val="24"/>
        </w:rPr>
        <w:t xml:space="preserve"> madh toke t</w:t>
      </w:r>
      <w:r w:rsidR="00610C09" w:rsidRPr="00BB43B4">
        <w:rPr>
          <w:rFonts w:ascii="Garamond" w:hAnsi="Garamond"/>
          <w:szCs w:val="24"/>
        </w:rPr>
        <w:t>ë</w:t>
      </w:r>
      <w:r w:rsidR="00636354" w:rsidRPr="00BB43B4">
        <w:rPr>
          <w:rFonts w:ascii="Garamond" w:hAnsi="Garamond"/>
          <w:szCs w:val="24"/>
        </w:rPr>
        <w:t xml:space="preserve"> punuar. Krahasuar me punimet e tjera kan</w:t>
      </w:r>
      <w:r w:rsidR="00610C09" w:rsidRPr="00BB43B4">
        <w:rPr>
          <w:rFonts w:ascii="Garamond" w:hAnsi="Garamond"/>
          <w:szCs w:val="24"/>
        </w:rPr>
        <w:t>ë</w:t>
      </w:r>
      <w:r w:rsidR="00636354" w:rsidRPr="00BB43B4">
        <w:rPr>
          <w:rFonts w:ascii="Garamond" w:hAnsi="Garamond"/>
          <w:szCs w:val="24"/>
        </w:rPr>
        <w:t xml:space="preserve"> kosto t</w:t>
      </w:r>
      <w:r w:rsidR="00610C09" w:rsidRPr="00BB43B4">
        <w:rPr>
          <w:rFonts w:ascii="Garamond" w:hAnsi="Garamond"/>
          <w:szCs w:val="24"/>
        </w:rPr>
        <w:t>ë</w:t>
      </w:r>
      <w:r w:rsidR="00636354" w:rsidRPr="00BB43B4">
        <w:rPr>
          <w:rFonts w:ascii="Garamond" w:hAnsi="Garamond"/>
          <w:szCs w:val="24"/>
        </w:rPr>
        <w:t xml:space="preserve"> lart</w:t>
      </w:r>
      <w:r w:rsidR="00610C09" w:rsidRPr="00BB43B4">
        <w:rPr>
          <w:rFonts w:ascii="Garamond" w:hAnsi="Garamond"/>
          <w:szCs w:val="24"/>
        </w:rPr>
        <w:t>ë</w:t>
      </w:r>
      <w:r w:rsidR="00636354" w:rsidRPr="00BB43B4">
        <w:rPr>
          <w:rFonts w:ascii="Garamond" w:hAnsi="Garamond"/>
          <w:szCs w:val="24"/>
        </w:rPr>
        <w:t xml:space="preserve">, prandaj atje ku nuk </w:t>
      </w:r>
      <w:r w:rsidR="00610C09" w:rsidRPr="00BB43B4">
        <w:rPr>
          <w:rFonts w:ascii="Garamond" w:hAnsi="Garamond"/>
          <w:szCs w:val="24"/>
        </w:rPr>
        <w:t>ë</w:t>
      </w:r>
      <w:r w:rsidR="00636354" w:rsidRPr="00BB43B4">
        <w:rPr>
          <w:rFonts w:ascii="Garamond" w:hAnsi="Garamond"/>
          <w:szCs w:val="24"/>
        </w:rPr>
        <w:t>sht</w:t>
      </w:r>
      <w:r w:rsidR="00610C09" w:rsidRPr="00BB43B4">
        <w:rPr>
          <w:rFonts w:ascii="Garamond" w:hAnsi="Garamond"/>
          <w:szCs w:val="24"/>
        </w:rPr>
        <w:t>ë</w:t>
      </w:r>
      <w:r w:rsidR="00636354" w:rsidRPr="00BB43B4">
        <w:rPr>
          <w:rFonts w:ascii="Garamond" w:hAnsi="Garamond"/>
          <w:szCs w:val="24"/>
        </w:rPr>
        <w:t xml:space="preserve"> i nevojsh</w:t>
      </w:r>
      <w:r w:rsidR="00610C09" w:rsidRPr="00BB43B4">
        <w:rPr>
          <w:rFonts w:ascii="Garamond" w:hAnsi="Garamond"/>
          <w:szCs w:val="24"/>
        </w:rPr>
        <w:t>ë</w:t>
      </w:r>
      <w:r w:rsidR="00636354" w:rsidRPr="00BB43B4">
        <w:rPr>
          <w:rFonts w:ascii="Garamond" w:hAnsi="Garamond"/>
          <w:szCs w:val="24"/>
        </w:rPr>
        <w:t>m z</w:t>
      </w:r>
      <w:r w:rsidR="00610C09" w:rsidRPr="00BB43B4">
        <w:rPr>
          <w:rFonts w:ascii="Garamond" w:hAnsi="Garamond"/>
          <w:szCs w:val="24"/>
        </w:rPr>
        <w:t>ë</w:t>
      </w:r>
      <w:r w:rsidR="00A3290F" w:rsidRPr="00BB43B4">
        <w:rPr>
          <w:rFonts w:ascii="Garamond" w:hAnsi="Garamond"/>
          <w:szCs w:val="24"/>
        </w:rPr>
        <w:t>vend</w:t>
      </w:r>
      <w:r w:rsidR="00610C09" w:rsidRPr="00BB43B4">
        <w:rPr>
          <w:rFonts w:ascii="Garamond" w:hAnsi="Garamond"/>
          <w:szCs w:val="24"/>
        </w:rPr>
        <w:t>ë</w:t>
      </w:r>
      <w:r w:rsidR="00A3290F" w:rsidRPr="00BB43B4">
        <w:rPr>
          <w:rFonts w:ascii="Garamond" w:hAnsi="Garamond"/>
          <w:szCs w:val="24"/>
        </w:rPr>
        <w:t xml:space="preserve">sohen me sheshe e gropa. </w:t>
      </w:r>
      <w:r w:rsidR="00636354" w:rsidRPr="00BB43B4">
        <w:rPr>
          <w:rFonts w:ascii="Garamond" w:hAnsi="Garamond"/>
          <w:szCs w:val="24"/>
        </w:rPr>
        <w:t>Nuk lej</w:t>
      </w:r>
      <w:r w:rsidR="0038446B" w:rsidRPr="00BB43B4">
        <w:rPr>
          <w:rFonts w:ascii="Garamond" w:hAnsi="Garamond"/>
          <w:szCs w:val="24"/>
        </w:rPr>
        <w:t>ohet</w:t>
      </w:r>
      <w:r w:rsidR="00636354" w:rsidRPr="00BB43B4">
        <w:rPr>
          <w:rFonts w:ascii="Garamond" w:hAnsi="Garamond"/>
          <w:szCs w:val="24"/>
        </w:rPr>
        <w:t xml:space="preserve"> nd</w:t>
      </w:r>
      <w:r w:rsidR="00610C09" w:rsidRPr="00BB43B4">
        <w:rPr>
          <w:rFonts w:ascii="Garamond" w:hAnsi="Garamond"/>
          <w:szCs w:val="24"/>
        </w:rPr>
        <w:t>ë</w:t>
      </w:r>
      <w:r w:rsidR="00636354" w:rsidRPr="00BB43B4">
        <w:rPr>
          <w:rFonts w:ascii="Garamond" w:hAnsi="Garamond"/>
          <w:szCs w:val="24"/>
        </w:rPr>
        <w:t>rtimi i brezareve n</w:t>
      </w:r>
      <w:r w:rsidR="00610C09" w:rsidRPr="00BB43B4">
        <w:rPr>
          <w:rFonts w:ascii="Garamond" w:hAnsi="Garamond"/>
          <w:szCs w:val="24"/>
        </w:rPr>
        <w:t>ë</w:t>
      </w:r>
      <w:r w:rsidR="00636354" w:rsidRPr="00BB43B4">
        <w:rPr>
          <w:rFonts w:ascii="Garamond" w:hAnsi="Garamond"/>
          <w:szCs w:val="24"/>
        </w:rPr>
        <w:t xml:space="preserve"> shpate t</w:t>
      </w:r>
      <w:r w:rsidR="00610C09" w:rsidRPr="00BB43B4">
        <w:rPr>
          <w:rFonts w:ascii="Garamond" w:hAnsi="Garamond"/>
          <w:szCs w:val="24"/>
        </w:rPr>
        <w:t>ë</w:t>
      </w:r>
      <w:r w:rsidR="00636354" w:rsidRPr="00BB43B4">
        <w:rPr>
          <w:rFonts w:ascii="Garamond" w:hAnsi="Garamond"/>
          <w:szCs w:val="24"/>
        </w:rPr>
        <w:t xml:space="preserve"> paq</w:t>
      </w:r>
      <w:r w:rsidR="00610C09" w:rsidRPr="00BB43B4">
        <w:rPr>
          <w:rFonts w:ascii="Garamond" w:hAnsi="Garamond"/>
          <w:szCs w:val="24"/>
        </w:rPr>
        <w:t>ë</w:t>
      </w:r>
      <w:r w:rsidR="00636354" w:rsidRPr="00BB43B4">
        <w:rPr>
          <w:rFonts w:ascii="Garamond" w:hAnsi="Garamond"/>
          <w:szCs w:val="24"/>
        </w:rPr>
        <w:t>ndruesh</w:t>
      </w:r>
      <w:r w:rsidR="00610C09" w:rsidRPr="00BB43B4">
        <w:rPr>
          <w:rFonts w:ascii="Garamond" w:hAnsi="Garamond"/>
          <w:szCs w:val="24"/>
        </w:rPr>
        <w:t>ë</w:t>
      </w:r>
      <w:r w:rsidR="00636354" w:rsidRPr="00BB43B4">
        <w:rPr>
          <w:rFonts w:ascii="Garamond" w:hAnsi="Garamond"/>
          <w:szCs w:val="24"/>
        </w:rPr>
        <w:t>m q</w:t>
      </w:r>
      <w:r w:rsidR="00610C09" w:rsidRPr="00BB43B4">
        <w:rPr>
          <w:rFonts w:ascii="Garamond" w:hAnsi="Garamond"/>
          <w:szCs w:val="24"/>
        </w:rPr>
        <w:t>ë</w:t>
      </w:r>
      <w:r w:rsidR="00636354" w:rsidRPr="00BB43B4">
        <w:rPr>
          <w:rFonts w:ascii="Garamond" w:hAnsi="Garamond"/>
          <w:szCs w:val="24"/>
        </w:rPr>
        <w:t xml:space="preserve"> mund t</w:t>
      </w:r>
      <w:r w:rsidR="00610C09" w:rsidRPr="00BB43B4">
        <w:rPr>
          <w:rFonts w:ascii="Garamond" w:hAnsi="Garamond"/>
          <w:szCs w:val="24"/>
        </w:rPr>
        <w:t>ë</w:t>
      </w:r>
      <w:r w:rsidR="00636354" w:rsidRPr="00BB43B4">
        <w:rPr>
          <w:rFonts w:ascii="Garamond" w:hAnsi="Garamond"/>
          <w:szCs w:val="24"/>
        </w:rPr>
        <w:t xml:space="preserve"> b</w:t>
      </w:r>
      <w:r w:rsidR="00610C09" w:rsidRPr="00BB43B4">
        <w:rPr>
          <w:rFonts w:ascii="Garamond" w:hAnsi="Garamond"/>
          <w:szCs w:val="24"/>
        </w:rPr>
        <w:t>ë</w:t>
      </w:r>
      <w:r w:rsidR="00636354" w:rsidRPr="00BB43B4">
        <w:rPr>
          <w:rFonts w:ascii="Garamond" w:hAnsi="Garamond"/>
          <w:szCs w:val="24"/>
        </w:rPr>
        <w:t>hen shkak p</w:t>
      </w:r>
      <w:r w:rsidR="00610C09" w:rsidRPr="00BB43B4">
        <w:rPr>
          <w:rFonts w:ascii="Garamond" w:hAnsi="Garamond"/>
          <w:szCs w:val="24"/>
        </w:rPr>
        <w:t>ë</w:t>
      </w:r>
      <w:r w:rsidR="00636354" w:rsidRPr="00BB43B4">
        <w:rPr>
          <w:rFonts w:ascii="Garamond" w:hAnsi="Garamond"/>
          <w:szCs w:val="24"/>
        </w:rPr>
        <w:t>r rr</w:t>
      </w:r>
      <w:r w:rsidR="00610C09" w:rsidRPr="00BB43B4">
        <w:rPr>
          <w:rFonts w:ascii="Garamond" w:hAnsi="Garamond"/>
          <w:szCs w:val="24"/>
        </w:rPr>
        <w:t>ë</w:t>
      </w:r>
      <w:r w:rsidR="00636354" w:rsidRPr="00BB43B4">
        <w:rPr>
          <w:rFonts w:ascii="Garamond" w:hAnsi="Garamond"/>
          <w:szCs w:val="24"/>
        </w:rPr>
        <w:t>shqitje. N</w:t>
      </w:r>
      <w:r w:rsidR="00610C09" w:rsidRPr="00BB43B4">
        <w:rPr>
          <w:rFonts w:ascii="Garamond" w:hAnsi="Garamond"/>
          <w:szCs w:val="24"/>
        </w:rPr>
        <w:t>ë</w:t>
      </w:r>
      <w:r w:rsidR="00636354" w:rsidRPr="00BB43B4">
        <w:rPr>
          <w:rFonts w:ascii="Garamond" w:hAnsi="Garamond"/>
          <w:szCs w:val="24"/>
        </w:rPr>
        <w:t xml:space="preserve"> shpate tep</w:t>
      </w:r>
      <w:r w:rsidR="00610C09" w:rsidRPr="00BB43B4">
        <w:rPr>
          <w:rFonts w:ascii="Garamond" w:hAnsi="Garamond"/>
          <w:szCs w:val="24"/>
        </w:rPr>
        <w:t>ë</w:t>
      </w:r>
      <w:r w:rsidR="00636354" w:rsidRPr="00BB43B4">
        <w:rPr>
          <w:rFonts w:ascii="Garamond" w:hAnsi="Garamond"/>
          <w:szCs w:val="24"/>
        </w:rPr>
        <w:t>r t</w:t>
      </w:r>
      <w:r w:rsidR="00610C09" w:rsidRPr="00BB43B4">
        <w:rPr>
          <w:rFonts w:ascii="Garamond" w:hAnsi="Garamond"/>
          <w:szCs w:val="24"/>
        </w:rPr>
        <w:t>ë</w:t>
      </w:r>
      <w:r w:rsidR="00636354" w:rsidRPr="00BB43B4">
        <w:rPr>
          <w:rFonts w:ascii="Garamond" w:hAnsi="Garamond"/>
          <w:szCs w:val="24"/>
        </w:rPr>
        <w:t xml:space="preserve"> pjerr</w:t>
      </w:r>
      <w:r w:rsidR="00610C09" w:rsidRPr="00BB43B4">
        <w:rPr>
          <w:rFonts w:ascii="Garamond" w:hAnsi="Garamond"/>
          <w:szCs w:val="24"/>
        </w:rPr>
        <w:t>ë</w:t>
      </w:r>
      <w:r w:rsidR="00636354" w:rsidRPr="00BB43B4">
        <w:rPr>
          <w:rFonts w:ascii="Garamond" w:hAnsi="Garamond"/>
          <w:szCs w:val="24"/>
        </w:rPr>
        <w:t>t (</w:t>
      </w:r>
      <w:r w:rsidR="00252DE9" w:rsidRPr="00BB43B4">
        <w:rPr>
          <w:rFonts w:ascii="Garamond" w:hAnsi="Garamond"/>
          <w:szCs w:val="24"/>
        </w:rPr>
        <w:t>&gt;</w:t>
      </w:r>
      <w:r w:rsidR="00636354" w:rsidRPr="00BB43B4">
        <w:rPr>
          <w:rFonts w:ascii="Garamond" w:hAnsi="Garamond"/>
          <w:szCs w:val="24"/>
        </w:rPr>
        <w:t>45°), kur pyll</w:t>
      </w:r>
      <w:r w:rsidR="00610C09" w:rsidRPr="00BB43B4">
        <w:rPr>
          <w:rFonts w:ascii="Garamond" w:hAnsi="Garamond"/>
          <w:szCs w:val="24"/>
        </w:rPr>
        <w:t>ë</w:t>
      </w:r>
      <w:r w:rsidR="00636354" w:rsidRPr="00BB43B4">
        <w:rPr>
          <w:rFonts w:ascii="Garamond" w:hAnsi="Garamond"/>
          <w:szCs w:val="24"/>
        </w:rPr>
        <w:t>zimet kryhen p</w:t>
      </w:r>
      <w:r w:rsidR="00610C09" w:rsidRPr="00BB43B4">
        <w:rPr>
          <w:rFonts w:ascii="Garamond" w:hAnsi="Garamond"/>
          <w:szCs w:val="24"/>
        </w:rPr>
        <w:t>ë</w:t>
      </w:r>
      <w:r w:rsidR="00636354" w:rsidRPr="00BB43B4">
        <w:rPr>
          <w:rFonts w:ascii="Garamond" w:hAnsi="Garamond"/>
          <w:szCs w:val="24"/>
        </w:rPr>
        <w:t>r mbrojtjen e tok</w:t>
      </w:r>
      <w:r w:rsidR="00610C09" w:rsidRPr="00BB43B4">
        <w:rPr>
          <w:rFonts w:ascii="Garamond" w:hAnsi="Garamond"/>
          <w:szCs w:val="24"/>
        </w:rPr>
        <w:t>ë</w:t>
      </w:r>
      <w:r w:rsidR="00636354" w:rsidRPr="00BB43B4">
        <w:rPr>
          <w:rFonts w:ascii="Garamond" w:hAnsi="Garamond"/>
          <w:szCs w:val="24"/>
        </w:rPr>
        <w:t>s nga g</w:t>
      </w:r>
      <w:r w:rsidR="00610C09" w:rsidRPr="00BB43B4">
        <w:rPr>
          <w:rFonts w:ascii="Garamond" w:hAnsi="Garamond"/>
          <w:szCs w:val="24"/>
        </w:rPr>
        <w:t>ë</w:t>
      </w:r>
      <w:r w:rsidR="00636354" w:rsidRPr="00BB43B4">
        <w:rPr>
          <w:rFonts w:ascii="Garamond" w:hAnsi="Garamond"/>
          <w:szCs w:val="24"/>
        </w:rPr>
        <w:t>rryerjet, nd</w:t>
      </w:r>
      <w:r w:rsidR="00610C09" w:rsidRPr="00BB43B4">
        <w:rPr>
          <w:rFonts w:ascii="Garamond" w:hAnsi="Garamond"/>
          <w:szCs w:val="24"/>
        </w:rPr>
        <w:t>ë</w:t>
      </w:r>
      <w:r w:rsidR="00636354" w:rsidRPr="00BB43B4">
        <w:rPr>
          <w:rFonts w:ascii="Garamond" w:hAnsi="Garamond"/>
          <w:szCs w:val="24"/>
        </w:rPr>
        <w:t>rtohen brezare t</w:t>
      </w:r>
      <w:r w:rsidR="00610C09" w:rsidRPr="00BB43B4">
        <w:rPr>
          <w:rFonts w:ascii="Garamond" w:hAnsi="Garamond"/>
          <w:szCs w:val="24"/>
        </w:rPr>
        <w:t>ë</w:t>
      </w:r>
      <w:r w:rsidR="00636354" w:rsidRPr="00BB43B4">
        <w:rPr>
          <w:rFonts w:ascii="Garamond" w:hAnsi="Garamond"/>
          <w:szCs w:val="24"/>
        </w:rPr>
        <w:t xml:space="preserve"> ngushta </w:t>
      </w:r>
      <w:r w:rsidR="0038446B" w:rsidRPr="00BB43B4">
        <w:rPr>
          <w:rFonts w:ascii="Garamond" w:hAnsi="Garamond"/>
          <w:szCs w:val="24"/>
        </w:rPr>
        <w:t>≈</w:t>
      </w:r>
      <w:r w:rsidR="00636354" w:rsidRPr="00BB43B4">
        <w:rPr>
          <w:rFonts w:ascii="Garamond" w:hAnsi="Garamond"/>
          <w:szCs w:val="24"/>
        </w:rPr>
        <w:t>40 cm. Fidan</w:t>
      </w:r>
      <w:r w:rsidR="00610C09" w:rsidRPr="00BB43B4">
        <w:rPr>
          <w:rFonts w:ascii="Garamond" w:hAnsi="Garamond"/>
          <w:szCs w:val="24"/>
        </w:rPr>
        <w:t>ë</w:t>
      </w:r>
      <w:r w:rsidR="00636354" w:rsidRPr="00BB43B4">
        <w:rPr>
          <w:rFonts w:ascii="Garamond" w:hAnsi="Garamond"/>
          <w:szCs w:val="24"/>
        </w:rPr>
        <w:t>t vendosen horizontalisht dhe t</w:t>
      </w:r>
      <w:r w:rsidR="00610C09" w:rsidRPr="00BB43B4">
        <w:rPr>
          <w:rFonts w:ascii="Garamond" w:hAnsi="Garamond"/>
          <w:szCs w:val="24"/>
        </w:rPr>
        <w:t>ë</w:t>
      </w:r>
      <w:r w:rsidR="00636354" w:rsidRPr="00BB43B4">
        <w:rPr>
          <w:rFonts w:ascii="Garamond" w:hAnsi="Garamond"/>
          <w:szCs w:val="24"/>
        </w:rPr>
        <w:t xml:space="preserve"> cunguar n</w:t>
      </w:r>
      <w:r w:rsidR="00610C09" w:rsidRPr="00BB43B4">
        <w:rPr>
          <w:rFonts w:ascii="Garamond" w:hAnsi="Garamond"/>
          <w:szCs w:val="24"/>
        </w:rPr>
        <w:t>ë</w:t>
      </w:r>
      <w:r w:rsidR="00636354" w:rsidRPr="00BB43B4">
        <w:rPr>
          <w:rFonts w:ascii="Garamond" w:hAnsi="Garamond"/>
          <w:szCs w:val="24"/>
        </w:rPr>
        <w:t xml:space="preserve"> qaf</w:t>
      </w:r>
      <w:r w:rsidR="00610C09" w:rsidRPr="00BB43B4">
        <w:rPr>
          <w:rFonts w:ascii="Garamond" w:hAnsi="Garamond"/>
          <w:szCs w:val="24"/>
        </w:rPr>
        <w:t>ë</w:t>
      </w:r>
      <w:r w:rsidR="00636354" w:rsidRPr="00BB43B4">
        <w:rPr>
          <w:rFonts w:ascii="Garamond" w:hAnsi="Garamond"/>
          <w:szCs w:val="24"/>
        </w:rPr>
        <w:t>. K</w:t>
      </w:r>
      <w:r w:rsidR="00610C09" w:rsidRPr="00BB43B4">
        <w:rPr>
          <w:rFonts w:ascii="Garamond" w:hAnsi="Garamond"/>
          <w:szCs w:val="24"/>
        </w:rPr>
        <w:t>ë</w:t>
      </w:r>
      <w:r w:rsidR="00636354" w:rsidRPr="00BB43B4">
        <w:rPr>
          <w:rFonts w:ascii="Garamond" w:hAnsi="Garamond"/>
          <w:szCs w:val="24"/>
        </w:rPr>
        <w:t xml:space="preserve">to </w:t>
      </w:r>
      <w:r w:rsidR="00252DE9" w:rsidRPr="00BB43B4">
        <w:rPr>
          <w:rFonts w:ascii="Garamond" w:hAnsi="Garamond"/>
          <w:szCs w:val="24"/>
        </w:rPr>
        <w:t>brezare</w:t>
      </w:r>
      <w:r w:rsidR="00636354" w:rsidRPr="00BB43B4">
        <w:rPr>
          <w:rFonts w:ascii="Garamond" w:hAnsi="Garamond"/>
          <w:szCs w:val="24"/>
        </w:rPr>
        <w:t xml:space="preserve"> rekomandohet t</w:t>
      </w:r>
      <w:r w:rsidR="00610C09" w:rsidRPr="00BB43B4">
        <w:rPr>
          <w:rFonts w:ascii="Garamond" w:hAnsi="Garamond"/>
          <w:szCs w:val="24"/>
        </w:rPr>
        <w:t>ë</w:t>
      </w:r>
      <w:r w:rsidR="00636354" w:rsidRPr="00BB43B4">
        <w:rPr>
          <w:rFonts w:ascii="Garamond" w:hAnsi="Garamond"/>
          <w:szCs w:val="24"/>
        </w:rPr>
        <w:t xml:space="preserve"> nd</w:t>
      </w:r>
      <w:r w:rsidR="00610C09" w:rsidRPr="00BB43B4">
        <w:rPr>
          <w:rFonts w:ascii="Garamond" w:hAnsi="Garamond"/>
          <w:szCs w:val="24"/>
        </w:rPr>
        <w:t>ë</w:t>
      </w:r>
      <w:r w:rsidR="00636354" w:rsidRPr="00BB43B4">
        <w:rPr>
          <w:rFonts w:ascii="Garamond" w:hAnsi="Garamond"/>
          <w:szCs w:val="24"/>
        </w:rPr>
        <w:t>rtohen e t</w:t>
      </w:r>
      <w:r w:rsidR="00610C09" w:rsidRPr="00BB43B4">
        <w:rPr>
          <w:rFonts w:ascii="Garamond" w:hAnsi="Garamond"/>
          <w:szCs w:val="24"/>
        </w:rPr>
        <w:t>ë</w:t>
      </w:r>
      <w:r w:rsidR="00636354" w:rsidRPr="00BB43B4">
        <w:rPr>
          <w:rFonts w:ascii="Garamond" w:hAnsi="Garamond"/>
          <w:szCs w:val="24"/>
        </w:rPr>
        <w:t xml:space="preserve"> mbillen n</w:t>
      </w:r>
      <w:r w:rsidR="00610C09" w:rsidRPr="00BB43B4">
        <w:rPr>
          <w:rFonts w:ascii="Garamond" w:hAnsi="Garamond"/>
          <w:szCs w:val="24"/>
        </w:rPr>
        <w:t>ë</w:t>
      </w:r>
      <w:r w:rsidR="00636354" w:rsidRPr="00BB43B4">
        <w:rPr>
          <w:rFonts w:ascii="Garamond" w:hAnsi="Garamond"/>
          <w:szCs w:val="24"/>
        </w:rPr>
        <w:t xml:space="preserve"> shkurt. N</w:t>
      </w:r>
      <w:r w:rsidR="00610C09" w:rsidRPr="00BB43B4">
        <w:rPr>
          <w:rFonts w:ascii="Garamond" w:hAnsi="Garamond"/>
          <w:szCs w:val="24"/>
        </w:rPr>
        <w:t>ë</w:t>
      </w:r>
      <w:r w:rsidR="00636354" w:rsidRPr="00BB43B4">
        <w:rPr>
          <w:rFonts w:ascii="Garamond" w:hAnsi="Garamond"/>
          <w:szCs w:val="24"/>
        </w:rPr>
        <w:t xml:space="preserve"> brezaret, para mbjelljes s</w:t>
      </w:r>
      <w:r w:rsidR="00610C09" w:rsidRPr="00BB43B4">
        <w:rPr>
          <w:rFonts w:ascii="Garamond" w:hAnsi="Garamond"/>
          <w:szCs w:val="24"/>
        </w:rPr>
        <w:t>ë</w:t>
      </w:r>
      <w:r w:rsidR="00636354" w:rsidRPr="00BB43B4">
        <w:rPr>
          <w:rFonts w:ascii="Garamond" w:hAnsi="Garamond"/>
          <w:szCs w:val="24"/>
        </w:rPr>
        <w:t xml:space="preserve"> fidan</w:t>
      </w:r>
      <w:r w:rsidR="00610C09" w:rsidRPr="00BB43B4">
        <w:rPr>
          <w:rFonts w:ascii="Garamond" w:hAnsi="Garamond"/>
          <w:szCs w:val="24"/>
        </w:rPr>
        <w:t>ë</w:t>
      </w:r>
      <w:r w:rsidR="00636354" w:rsidRPr="00BB43B4">
        <w:rPr>
          <w:rFonts w:ascii="Garamond" w:hAnsi="Garamond"/>
          <w:szCs w:val="24"/>
        </w:rPr>
        <w:t>ve hapen gropa. Kur nuk jan</w:t>
      </w:r>
      <w:r w:rsidR="00610C09" w:rsidRPr="00BB43B4">
        <w:rPr>
          <w:rFonts w:ascii="Garamond" w:hAnsi="Garamond"/>
          <w:szCs w:val="24"/>
        </w:rPr>
        <w:t>ë</w:t>
      </w:r>
      <w:r w:rsidR="00636354" w:rsidRPr="00BB43B4">
        <w:rPr>
          <w:rFonts w:ascii="Garamond" w:hAnsi="Garamond"/>
          <w:szCs w:val="24"/>
        </w:rPr>
        <w:t xml:space="preserve"> fidan</w:t>
      </w:r>
      <w:r w:rsidR="00610C09" w:rsidRPr="00BB43B4">
        <w:rPr>
          <w:rFonts w:ascii="Garamond" w:hAnsi="Garamond"/>
          <w:szCs w:val="24"/>
        </w:rPr>
        <w:t>ë</w:t>
      </w:r>
      <w:r w:rsidR="00636354" w:rsidRPr="00BB43B4">
        <w:rPr>
          <w:rFonts w:ascii="Garamond" w:hAnsi="Garamond"/>
          <w:szCs w:val="24"/>
        </w:rPr>
        <w:t xml:space="preserve"> t</w:t>
      </w:r>
      <w:r w:rsidR="00610C09" w:rsidRPr="00BB43B4">
        <w:rPr>
          <w:rFonts w:ascii="Garamond" w:hAnsi="Garamond"/>
          <w:szCs w:val="24"/>
        </w:rPr>
        <w:t>ë</w:t>
      </w:r>
      <w:r w:rsidR="00636354" w:rsidRPr="00BB43B4">
        <w:rPr>
          <w:rFonts w:ascii="Garamond" w:hAnsi="Garamond"/>
          <w:szCs w:val="24"/>
        </w:rPr>
        <w:t xml:space="preserve"> rritur, gropat </w:t>
      </w:r>
      <w:r w:rsidR="0038446B" w:rsidRPr="00BB43B4">
        <w:rPr>
          <w:rFonts w:ascii="Garamond" w:hAnsi="Garamond"/>
          <w:szCs w:val="24"/>
        </w:rPr>
        <w:t xml:space="preserve">hapen </w:t>
      </w:r>
      <w:r w:rsidR="00636354" w:rsidRPr="00BB43B4">
        <w:rPr>
          <w:rFonts w:ascii="Garamond" w:hAnsi="Garamond"/>
          <w:szCs w:val="24"/>
        </w:rPr>
        <w:t xml:space="preserve">30 cm. </w:t>
      </w:r>
    </w:p>
    <w:p w14:paraId="1CBEF2F2" w14:textId="506B1325" w:rsidR="00636354" w:rsidRPr="00BB43B4" w:rsidRDefault="00636354" w:rsidP="00586D6E">
      <w:pPr>
        <w:pStyle w:val="BodyTextIndent"/>
        <w:spacing w:line="240" w:lineRule="auto"/>
        <w:ind w:firstLine="284"/>
        <w:rPr>
          <w:rFonts w:ascii="Garamond" w:hAnsi="Garamond"/>
          <w:szCs w:val="24"/>
        </w:rPr>
      </w:pPr>
      <w:r w:rsidRPr="00CF3F12">
        <w:rPr>
          <w:rFonts w:ascii="Garamond" w:hAnsi="Garamond"/>
          <w:i/>
          <w:iCs/>
          <w:szCs w:val="24"/>
        </w:rPr>
        <w:lastRenderedPageBreak/>
        <w:t>P</w:t>
      </w:r>
      <w:r w:rsidR="00592D9D" w:rsidRPr="00CF3F12">
        <w:rPr>
          <w:rFonts w:ascii="Garamond" w:hAnsi="Garamond"/>
          <w:i/>
          <w:iCs/>
          <w:szCs w:val="24"/>
        </w:rPr>
        <w:t>ë</w:t>
      </w:r>
      <w:r w:rsidRPr="00CF3F12">
        <w:rPr>
          <w:rFonts w:ascii="Garamond" w:hAnsi="Garamond"/>
          <w:i/>
          <w:iCs/>
          <w:szCs w:val="24"/>
        </w:rPr>
        <w:t>rgatitja e tok</w:t>
      </w:r>
      <w:r w:rsidR="00592D9D" w:rsidRPr="00CF3F12">
        <w:rPr>
          <w:rFonts w:ascii="Garamond" w:hAnsi="Garamond"/>
          <w:i/>
          <w:iCs/>
          <w:szCs w:val="24"/>
        </w:rPr>
        <w:t>ës në</w:t>
      </w:r>
      <w:r w:rsidRPr="00CF3F12">
        <w:rPr>
          <w:rFonts w:ascii="Garamond" w:hAnsi="Garamond"/>
          <w:i/>
          <w:iCs/>
          <w:szCs w:val="24"/>
        </w:rPr>
        <w:t xml:space="preserve"> rr</w:t>
      </w:r>
      <w:r w:rsidR="00253E16" w:rsidRPr="00CF3F12">
        <w:rPr>
          <w:rFonts w:ascii="Garamond" w:hAnsi="Garamond"/>
          <w:i/>
          <w:iCs/>
          <w:szCs w:val="24"/>
        </w:rPr>
        <w:t>i</w:t>
      </w:r>
      <w:r w:rsidRPr="00CF3F12">
        <w:rPr>
          <w:rFonts w:ascii="Garamond" w:hAnsi="Garamond"/>
          <w:i/>
          <w:iCs/>
          <w:szCs w:val="24"/>
        </w:rPr>
        <w:t>pa (breza)</w:t>
      </w:r>
      <w:r w:rsidR="00A62FE3" w:rsidRPr="00CF3F12">
        <w:rPr>
          <w:rFonts w:ascii="Garamond" w:hAnsi="Garamond"/>
          <w:szCs w:val="24"/>
        </w:rPr>
        <w:t>.</w:t>
      </w:r>
      <w:r w:rsidR="00A62FE3" w:rsidRPr="00BB43B4">
        <w:rPr>
          <w:rFonts w:ascii="Garamond" w:hAnsi="Garamond"/>
          <w:szCs w:val="24"/>
        </w:rPr>
        <w:t xml:space="preserve"> </w:t>
      </w:r>
      <w:r w:rsidRPr="00BB43B4">
        <w:rPr>
          <w:rFonts w:ascii="Garamond" w:hAnsi="Garamond"/>
          <w:szCs w:val="24"/>
        </w:rPr>
        <w:t>P</w:t>
      </w:r>
      <w:r w:rsidR="00610C09" w:rsidRPr="00BB43B4">
        <w:rPr>
          <w:rFonts w:ascii="Garamond" w:hAnsi="Garamond"/>
          <w:szCs w:val="24"/>
        </w:rPr>
        <w:t>ë</w:t>
      </w:r>
      <w:r w:rsidRPr="00BB43B4">
        <w:rPr>
          <w:rFonts w:ascii="Garamond" w:hAnsi="Garamond"/>
          <w:szCs w:val="24"/>
        </w:rPr>
        <w:t>rdoret m</w:t>
      </w:r>
      <w:r w:rsidR="00610C09" w:rsidRPr="00BB43B4">
        <w:rPr>
          <w:rFonts w:ascii="Garamond" w:hAnsi="Garamond"/>
          <w:szCs w:val="24"/>
        </w:rPr>
        <w:t>ë</w:t>
      </w:r>
      <w:r w:rsidRPr="00BB43B4">
        <w:rPr>
          <w:rFonts w:ascii="Garamond" w:hAnsi="Garamond"/>
          <w:szCs w:val="24"/>
        </w:rPr>
        <w:t xml:space="preserve"> dendur n</w:t>
      </w:r>
      <w:r w:rsidR="00610C09" w:rsidRPr="00BB43B4">
        <w:rPr>
          <w:rFonts w:ascii="Garamond" w:hAnsi="Garamond"/>
          <w:szCs w:val="24"/>
        </w:rPr>
        <w:t>ë</w:t>
      </w:r>
      <w:r w:rsidRPr="00BB43B4">
        <w:rPr>
          <w:rFonts w:ascii="Garamond" w:hAnsi="Garamond"/>
          <w:szCs w:val="24"/>
        </w:rPr>
        <w:t xml:space="preserve"> mbjelljet</w:t>
      </w:r>
      <w:r w:rsidR="00252DE9" w:rsidRPr="00BB43B4">
        <w:rPr>
          <w:rFonts w:ascii="Garamond" w:hAnsi="Garamond"/>
          <w:szCs w:val="24"/>
        </w:rPr>
        <w:t xml:space="preserve"> me far</w:t>
      </w:r>
      <w:r w:rsidR="00610C09" w:rsidRPr="00BB43B4">
        <w:rPr>
          <w:rFonts w:ascii="Garamond" w:hAnsi="Garamond"/>
          <w:szCs w:val="24"/>
        </w:rPr>
        <w:t>ë</w:t>
      </w:r>
      <w:r w:rsidR="00252DE9" w:rsidRPr="00BB43B4">
        <w:rPr>
          <w:rFonts w:ascii="Garamond" w:hAnsi="Garamond"/>
          <w:szCs w:val="24"/>
        </w:rPr>
        <w:t xml:space="preserve">. Toka punohet </w:t>
      </w:r>
      <w:r w:rsidRPr="00BB43B4">
        <w:rPr>
          <w:rFonts w:ascii="Garamond" w:hAnsi="Garamond"/>
          <w:szCs w:val="24"/>
        </w:rPr>
        <w:t>n</w:t>
      </w:r>
      <w:r w:rsidR="00610C09" w:rsidRPr="00BB43B4">
        <w:rPr>
          <w:rFonts w:ascii="Garamond" w:hAnsi="Garamond"/>
          <w:szCs w:val="24"/>
        </w:rPr>
        <w:t>ë</w:t>
      </w:r>
      <w:r w:rsidRPr="00BB43B4">
        <w:rPr>
          <w:rFonts w:ascii="Garamond" w:hAnsi="Garamond"/>
          <w:szCs w:val="24"/>
        </w:rPr>
        <w:t xml:space="preserve"> breza me </w:t>
      </w:r>
      <w:r w:rsidR="00665C4A" w:rsidRPr="00BB43B4">
        <w:rPr>
          <w:rFonts w:ascii="Garamond" w:hAnsi="Garamond"/>
          <w:szCs w:val="24"/>
        </w:rPr>
        <w:t>gjerësi</w:t>
      </w:r>
      <w:r w:rsidRPr="00BB43B4">
        <w:rPr>
          <w:rFonts w:ascii="Garamond" w:hAnsi="Garamond"/>
          <w:szCs w:val="24"/>
        </w:rPr>
        <w:t xml:space="preserve"> 60 cm dhe thell</w:t>
      </w:r>
      <w:r w:rsidR="00610C09" w:rsidRPr="00BB43B4">
        <w:rPr>
          <w:rFonts w:ascii="Garamond" w:hAnsi="Garamond"/>
          <w:szCs w:val="24"/>
        </w:rPr>
        <w:t>ë</w:t>
      </w:r>
      <w:r w:rsidRPr="00BB43B4">
        <w:rPr>
          <w:rFonts w:ascii="Garamond" w:hAnsi="Garamond"/>
          <w:szCs w:val="24"/>
        </w:rPr>
        <w:t xml:space="preserve">si </w:t>
      </w:r>
      <w:r w:rsidR="00252DE9" w:rsidRPr="00BB43B4">
        <w:rPr>
          <w:rFonts w:ascii="Garamond" w:hAnsi="Garamond"/>
          <w:szCs w:val="24"/>
        </w:rPr>
        <w:t>≈</w:t>
      </w:r>
      <w:r w:rsidRPr="00BB43B4">
        <w:rPr>
          <w:rFonts w:ascii="Garamond" w:hAnsi="Garamond"/>
          <w:szCs w:val="24"/>
        </w:rPr>
        <w:t>20 cm p</w:t>
      </w:r>
      <w:r w:rsidR="00610C09" w:rsidRPr="00BB43B4">
        <w:rPr>
          <w:rFonts w:ascii="Garamond" w:hAnsi="Garamond"/>
          <w:szCs w:val="24"/>
        </w:rPr>
        <w:t>ë</w:t>
      </w:r>
      <w:r w:rsidRPr="00BB43B4">
        <w:rPr>
          <w:rFonts w:ascii="Garamond" w:hAnsi="Garamond"/>
          <w:szCs w:val="24"/>
        </w:rPr>
        <w:t xml:space="preserve">r farat dhe </w:t>
      </w:r>
      <w:r w:rsidR="00252DE9" w:rsidRPr="00BB43B4">
        <w:rPr>
          <w:rFonts w:ascii="Garamond" w:hAnsi="Garamond"/>
          <w:szCs w:val="24"/>
        </w:rPr>
        <w:t>≈</w:t>
      </w:r>
      <w:r w:rsidRPr="00BB43B4">
        <w:rPr>
          <w:rFonts w:ascii="Garamond" w:hAnsi="Garamond"/>
          <w:szCs w:val="24"/>
        </w:rPr>
        <w:t>40 cm p</w:t>
      </w:r>
      <w:r w:rsidR="00610C09" w:rsidRPr="00BB43B4">
        <w:rPr>
          <w:rFonts w:ascii="Garamond" w:hAnsi="Garamond"/>
          <w:szCs w:val="24"/>
        </w:rPr>
        <w:t>ë</w:t>
      </w:r>
      <w:r w:rsidRPr="00BB43B4">
        <w:rPr>
          <w:rFonts w:ascii="Garamond" w:hAnsi="Garamond"/>
          <w:szCs w:val="24"/>
        </w:rPr>
        <w:t>r fidan</w:t>
      </w:r>
      <w:r w:rsidR="00610C09" w:rsidRPr="00BB43B4">
        <w:rPr>
          <w:rFonts w:ascii="Garamond" w:hAnsi="Garamond"/>
          <w:szCs w:val="24"/>
        </w:rPr>
        <w:t>ë</w:t>
      </w:r>
      <w:r w:rsidRPr="00BB43B4">
        <w:rPr>
          <w:rFonts w:ascii="Garamond" w:hAnsi="Garamond"/>
          <w:szCs w:val="24"/>
        </w:rPr>
        <w:t>t. K</w:t>
      </w:r>
      <w:r w:rsidR="00610C09" w:rsidRPr="00BB43B4">
        <w:rPr>
          <w:rFonts w:ascii="Garamond" w:hAnsi="Garamond"/>
          <w:szCs w:val="24"/>
        </w:rPr>
        <w:t>ë</w:t>
      </w:r>
      <w:r w:rsidRPr="00BB43B4">
        <w:rPr>
          <w:rFonts w:ascii="Garamond" w:hAnsi="Garamond"/>
          <w:szCs w:val="24"/>
        </w:rPr>
        <w:t>to ndjekin izoipset, duke ju dh</w:t>
      </w:r>
      <w:r w:rsidR="00610C09" w:rsidRPr="00BB43B4">
        <w:rPr>
          <w:rFonts w:ascii="Garamond" w:hAnsi="Garamond"/>
          <w:szCs w:val="24"/>
        </w:rPr>
        <w:t>ë</w:t>
      </w:r>
      <w:r w:rsidRPr="00BB43B4">
        <w:rPr>
          <w:rFonts w:ascii="Garamond" w:hAnsi="Garamond"/>
          <w:szCs w:val="24"/>
        </w:rPr>
        <w:t>n</w:t>
      </w:r>
      <w:r w:rsidR="00610C09" w:rsidRPr="00BB43B4">
        <w:rPr>
          <w:rFonts w:ascii="Garamond" w:hAnsi="Garamond"/>
          <w:szCs w:val="24"/>
        </w:rPr>
        <w:t>ë</w:t>
      </w:r>
      <w:r w:rsidRPr="00BB43B4">
        <w:rPr>
          <w:rFonts w:ascii="Garamond" w:hAnsi="Garamond"/>
          <w:szCs w:val="24"/>
        </w:rPr>
        <w:t xml:space="preserve"> pjerr</w:t>
      </w:r>
      <w:r w:rsidR="00610C09" w:rsidRPr="00BB43B4">
        <w:rPr>
          <w:rFonts w:ascii="Garamond" w:hAnsi="Garamond"/>
          <w:szCs w:val="24"/>
        </w:rPr>
        <w:t>ë</w:t>
      </w:r>
      <w:r w:rsidRPr="00BB43B4">
        <w:rPr>
          <w:rFonts w:ascii="Garamond" w:hAnsi="Garamond"/>
          <w:szCs w:val="24"/>
        </w:rPr>
        <w:t xml:space="preserve">si </w:t>
      </w:r>
      <w:r w:rsidR="00252DE9" w:rsidRPr="00BB43B4">
        <w:rPr>
          <w:rFonts w:ascii="Garamond" w:hAnsi="Garamond"/>
          <w:szCs w:val="24"/>
        </w:rPr>
        <w:t>≈3</w:t>
      </w:r>
      <w:r w:rsidRPr="00BB43B4">
        <w:rPr>
          <w:rFonts w:ascii="Garamond" w:hAnsi="Garamond"/>
          <w:szCs w:val="24"/>
        </w:rPr>
        <w:t>%. N</w:t>
      </w:r>
      <w:r w:rsidR="00610C09" w:rsidRPr="00BB43B4">
        <w:rPr>
          <w:rFonts w:ascii="Garamond" w:hAnsi="Garamond"/>
          <w:szCs w:val="24"/>
        </w:rPr>
        <w:t>ë</w:t>
      </w:r>
      <w:r w:rsidRPr="00BB43B4">
        <w:rPr>
          <w:rFonts w:ascii="Garamond" w:hAnsi="Garamond"/>
          <w:szCs w:val="24"/>
        </w:rPr>
        <w:t xml:space="preserve"> rast nevoje hapet kanal</w:t>
      </w:r>
      <w:r w:rsidR="00252DE9" w:rsidRPr="00BB43B4">
        <w:rPr>
          <w:rFonts w:ascii="Garamond" w:hAnsi="Garamond"/>
          <w:szCs w:val="24"/>
        </w:rPr>
        <w:t xml:space="preserve"> p</w:t>
      </w:r>
      <w:r w:rsidR="00610C09" w:rsidRPr="00BB43B4">
        <w:rPr>
          <w:rFonts w:ascii="Garamond" w:hAnsi="Garamond"/>
          <w:szCs w:val="24"/>
        </w:rPr>
        <w:t>ë</w:t>
      </w:r>
      <w:r w:rsidR="00252DE9" w:rsidRPr="00BB43B4">
        <w:rPr>
          <w:rFonts w:ascii="Garamond" w:hAnsi="Garamond"/>
          <w:szCs w:val="24"/>
        </w:rPr>
        <w:t xml:space="preserve">r kullimin e </w:t>
      </w:r>
      <w:r w:rsidR="00665C4A" w:rsidRPr="00BB43B4">
        <w:rPr>
          <w:rFonts w:ascii="Garamond" w:hAnsi="Garamond"/>
          <w:szCs w:val="24"/>
        </w:rPr>
        <w:t>ujërave</w:t>
      </w:r>
      <w:r w:rsidRPr="00BB43B4">
        <w:rPr>
          <w:rFonts w:ascii="Garamond" w:hAnsi="Garamond"/>
          <w:szCs w:val="24"/>
        </w:rPr>
        <w:t>. N</w:t>
      </w:r>
      <w:r w:rsidR="00610C09" w:rsidRPr="00BB43B4">
        <w:rPr>
          <w:rFonts w:ascii="Garamond" w:hAnsi="Garamond"/>
          <w:szCs w:val="24"/>
        </w:rPr>
        <w:t>ë</w:t>
      </w:r>
      <w:r w:rsidRPr="00BB43B4">
        <w:rPr>
          <w:rFonts w:ascii="Garamond" w:hAnsi="Garamond"/>
          <w:szCs w:val="24"/>
        </w:rPr>
        <w:t xml:space="preserve"> shpate me pjerr</w:t>
      </w:r>
      <w:r w:rsidR="00610C09" w:rsidRPr="00BB43B4">
        <w:rPr>
          <w:rFonts w:ascii="Garamond" w:hAnsi="Garamond"/>
          <w:szCs w:val="24"/>
        </w:rPr>
        <w:t>ë</w:t>
      </w:r>
      <w:r w:rsidRPr="00BB43B4">
        <w:rPr>
          <w:rFonts w:ascii="Garamond" w:hAnsi="Garamond"/>
          <w:szCs w:val="24"/>
        </w:rPr>
        <w:t>si t</w:t>
      </w:r>
      <w:r w:rsidR="00610C09" w:rsidRPr="00BB43B4">
        <w:rPr>
          <w:rFonts w:ascii="Garamond" w:hAnsi="Garamond"/>
          <w:szCs w:val="24"/>
        </w:rPr>
        <w:t>ë</w:t>
      </w:r>
      <w:r w:rsidRPr="00BB43B4">
        <w:rPr>
          <w:rFonts w:ascii="Garamond" w:hAnsi="Garamond"/>
          <w:szCs w:val="24"/>
        </w:rPr>
        <w:t xml:space="preserve"> vog</w:t>
      </w:r>
      <w:r w:rsidR="00610C09" w:rsidRPr="00BB43B4">
        <w:rPr>
          <w:rFonts w:ascii="Garamond" w:hAnsi="Garamond"/>
          <w:szCs w:val="24"/>
        </w:rPr>
        <w:t>ë</w:t>
      </w:r>
      <w:r w:rsidRPr="00BB43B4">
        <w:rPr>
          <w:rFonts w:ascii="Garamond" w:hAnsi="Garamond"/>
          <w:szCs w:val="24"/>
        </w:rPr>
        <w:t>l dhe pa pengesa, toka p</w:t>
      </w:r>
      <w:r w:rsidR="00610C09" w:rsidRPr="00BB43B4">
        <w:rPr>
          <w:rFonts w:ascii="Garamond" w:hAnsi="Garamond"/>
          <w:szCs w:val="24"/>
        </w:rPr>
        <w:t>ë</w:t>
      </w:r>
      <w:r w:rsidRPr="00BB43B4">
        <w:rPr>
          <w:rFonts w:ascii="Garamond" w:hAnsi="Garamond"/>
          <w:szCs w:val="24"/>
        </w:rPr>
        <w:t>rgatitet me mjete t</w:t>
      </w:r>
      <w:r w:rsidR="00610C09" w:rsidRPr="00BB43B4">
        <w:rPr>
          <w:rFonts w:ascii="Garamond" w:hAnsi="Garamond"/>
          <w:szCs w:val="24"/>
        </w:rPr>
        <w:t>ë</w:t>
      </w:r>
      <w:r w:rsidRPr="00BB43B4">
        <w:rPr>
          <w:rFonts w:ascii="Garamond" w:hAnsi="Garamond"/>
          <w:szCs w:val="24"/>
        </w:rPr>
        <w:t xml:space="preserve"> mekanizuara ose </w:t>
      </w:r>
      <w:r w:rsidR="00252DE9" w:rsidRPr="00BB43B4">
        <w:rPr>
          <w:rFonts w:ascii="Garamond" w:hAnsi="Garamond"/>
          <w:szCs w:val="24"/>
        </w:rPr>
        <w:t>plugje</w:t>
      </w:r>
      <w:r w:rsidRPr="00BB43B4">
        <w:rPr>
          <w:rFonts w:ascii="Garamond" w:hAnsi="Garamond"/>
          <w:szCs w:val="24"/>
        </w:rPr>
        <w:t xml:space="preserve"> t</w:t>
      </w:r>
      <w:r w:rsidR="00610C09" w:rsidRPr="00BB43B4">
        <w:rPr>
          <w:rFonts w:ascii="Garamond" w:hAnsi="Garamond"/>
          <w:szCs w:val="24"/>
        </w:rPr>
        <w:t>ë</w:t>
      </w:r>
      <w:r w:rsidRPr="00BB43B4">
        <w:rPr>
          <w:rFonts w:ascii="Garamond" w:hAnsi="Garamond"/>
          <w:szCs w:val="24"/>
        </w:rPr>
        <w:t xml:space="preserve"> t</w:t>
      </w:r>
      <w:r w:rsidR="00610C09" w:rsidRPr="00BB43B4">
        <w:rPr>
          <w:rFonts w:ascii="Garamond" w:hAnsi="Garamond"/>
          <w:szCs w:val="24"/>
        </w:rPr>
        <w:t>ë</w:t>
      </w:r>
      <w:r w:rsidRPr="00BB43B4">
        <w:rPr>
          <w:rFonts w:ascii="Garamond" w:hAnsi="Garamond"/>
          <w:szCs w:val="24"/>
        </w:rPr>
        <w:t>rhequra me kafsh</w:t>
      </w:r>
      <w:r w:rsidR="00610C09" w:rsidRPr="00BB43B4">
        <w:rPr>
          <w:rFonts w:ascii="Garamond" w:hAnsi="Garamond"/>
          <w:szCs w:val="24"/>
        </w:rPr>
        <w:t>ë</w:t>
      </w:r>
      <w:r w:rsidRPr="00BB43B4">
        <w:rPr>
          <w:rFonts w:ascii="Garamond" w:hAnsi="Garamond"/>
          <w:szCs w:val="24"/>
        </w:rPr>
        <w:t>. Larg</w:t>
      </w:r>
      <w:r w:rsidR="00610C09" w:rsidRPr="00BB43B4">
        <w:rPr>
          <w:rFonts w:ascii="Garamond" w:hAnsi="Garamond"/>
          <w:szCs w:val="24"/>
        </w:rPr>
        <w:t>ë</w:t>
      </w:r>
      <w:r w:rsidRPr="00BB43B4">
        <w:rPr>
          <w:rFonts w:ascii="Garamond" w:hAnsi="Garamond"/>
          <w:szCs w:val="24"/>
        </w:rPr>
        <w:t>sia nd</w:t>
      </w:r>
      <w:r w:rsidR="00610C09" w:rsidRPr="00BB43B4">
        <w:rPr>
          <w:rFonts w:ascii="Garamond" w:hAnsi="Garamond"/>
          <w:szCs w:val="24"/>
        </w:rPr>
        <w:t>ë</w:t>
      </w:r>
      <w:r w:rsidRPr="00BB43B4">
        <w:rPr>
          <w:rFonts w:ascii="Garamond" w:hAnsi="Garamond"/>
          <w:szCs w:val="24"/>
        </w:rPr>
        <w:t>rmjet brezave varet nga dend</w:t>
      </w:r>
      <w:r w:rsidR="004121C6" w:rsidRPr="00BB43B4">
        <w:rPr>
          <w:rFonts w:ascii="Garamond" w:hAnsi="Garamond"/>
          <w:szCs w:val="24"/>
        </w:rPr>
        <w:t>ë</w:t>
      </w:r>
      <w:r w:rsidRPr="00BB43B4">
        <w:rPr>
          <w:rFonts w:ascii="Garamond" w:hAnsi="Garamond"/>
          <w:szCs w:val="24"/>
        </w:rPr>
        <w:t>sia q</w:t>
      </w:r>
      <w:r w:rsidR="004121C6" w:rsidRPr="00BB43B4">
        <w:rPr>
          <w:rFonts w:ascii="Garamond" w:hAnsi="Garamond"/>
          <w:szCs w:val="24"/>
        </w:rPr>
        <w:t>ë</w:t>
      </w:r>
      <w:r w:rsidRPr="00BB43B4">
        <w:rPr>
          <w:rFonts w:ascii="Garamond" w:hAnsi="Garamond"/>
          <w:szCs w:val="24"/>
        </w:rPr>
        <w:t xml:space="preserve"> do t</w:t>
      </w:r>
      <w:r w:rsidR="00CF3F12">
        <w:rPr>
          <w:rFonts w:ascii="Garamond" w:hAnsi="Garamond"/>
          <w:szCs w:val="24"/>
        </w:rPr>
        <w:t>’</w:t>
      </w:r>
      <w:r w:rsidRPr="00BB43B4">
        <w:rPr>
          <w:rFonts w:ascii="Garamond" w:hAnsi="Garamond"/>
          <w:szCs w:val="24"/>
        </w:rPr>
        <w:t>ju jepet kulturave.</w:t>
      </w:r>
      <w:r w:rsidR="00A62FE3" w:rsidRPr="00BB43B4">
        <w:rPr>
          <w:rFonts w:ascii="Garamond" w:hAnsi="Garamond"/>
          <w:szCs w:val="24"/>
        </w:rPr>
        <w:t xml:space="preserve"> </w:t>
      </w:r>
    </w:p>
    <w:p w14:paraId="647AEE33" w14:textId="222824C7" w:rsidR="007F4B92" w:rsidRPr="00BB43B4" w:rsidRDefault="003C565C" w:rsidP="003C565C">
      <w:pPr>
        <w:pStyle w:val="BodyTextIndent"/>
        <w:spacing w:line="240" w:lineRule="auto"/>
        <w:ind w:firstLine="284"/>
        <w:jc w:val="center"/>
        <w:rPr>
          <w:rFonts w:ascii="Garamond" w:hAnsi="Garamond"/>
          <w:szCs w:val="24"/>
        </w:rPr>
      </w:pPr>
      <w:r w:rsidRPr="00BB43B4">
        <w:rPr>
          <w:rFonts w:ascii="Garamond" w:hAnsi="Garamond"/>
          <w:noProof/>
          <w:szCs w:val="24"/>
          <w:lang w:eastAsia="sq-AL"/>
        </w:rPr>
        <w:drawing>
          <wp:inline distT="0" distB="0" distL="0" distR="0" wp14:anchorId="1FCE0F8D" wp14:editId="5BBDF9E1">
            <wp:extent cx="5005070" cy="1889760"/>
            <wp:effectExtent l="0" t="0" r="508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005070" cy="1889760"/>
                    </a:xfrm>
                    <a:prstGeom prst="rect">
                      <a:avLst/>
                    </a:prstGeom>
                    <a:noFill/>
                  </pic:spPr>
                </pic:pic>
              </a:graphicData>
            </a:graphic>
          </wp:inline>
        </w:drawing>
      </w:r>
    </w:p>
    <w:p w14:paraId="21180506" w14:textId="34BFC82F" w:rsidR="00551EDC" w:rsidRPr="00BB43B4" w:rsidRDefault="00551EDC" w:rsidP="00586D6E">
      <w:pPr>
        <w:pStyle w:val="BodyTextIndent"/>
        <w:keepNext/>
        <w:spacing w:line="240" w:lineRule="auto"/>
        <w:ind w:firstLine="284"/>
        <w:jc w:val="center"/>
        <w:rPr>
          <w:rFonts w:ascii="Garamond" w:hAnsi="Garamond"/>
          <w:sz w:val="12"/>
          <w:szCs w:val="24"/>
        </w:rPr>
      </w:pPr>
    </w:p>
    <w:p w14:paraId="132DDDBB" w14:textId="1FA22DFE" w:rsidR="00253E16" w:rsidRPr="00BB43B4" w:rsidRDefault="00551EDC" w:rsidP="00586D6E">
      <w:pPr>
        <w:pStyle w:val="Caption"/>
        <w:spacing w:line="240" w:lineRule="auto"/>
        <w:ind w:firstLine="284"/>
        <w:jc w:val="center"/>
        <w:rPr>
          <w:rFonts w:ascii="Garamond" w:hAnsi="Garamond"/>
          <w:bCs/>
          <w:i/>
          <w:sz w:val="20"/>
        </w:rPr>
      </w:pPr>
      <w:r w:rsidRPr="00BB43B4">
        <w:rPr>
          <w:rFonts w:ascii="Garamond" w:hAnsi="Garamond"/>
          <w:bCs/>
          <w:i/>
          <w:sz w:val="20"/>
        </w:rPr>
        <w:t xml:space="preserve">Figura </w:t>
      </w:r>
      <w:r w:rsidRPr="00BB43B4">
        <w:rPr>
          <w:rFonts w:ascii="Garamond" w:hAnsi="Garamond"/>
          <w:bCs/>
          <w:i/>
          <w:sz w:val="20"/>
        </w:rPr>
        <w:fldChar w:fldCharType="begin"/>
      </w:r>
      <w:r w:rsidRPr="00BB43B4">
        <w:rPr>
          <w:rFonts w:ascii="Garamond" w:hAnsi="Garamond"/>
          <w:bCs/>
          <w:i/>
          <w:sz w:val="20"/>
        </w:rPr>
        <w:instrText xml:space="preserve"> SEQ Figura \* ARABIC </w:instrText>
      </w:r>
      <w:r w:rsidRPr="00BB43B4">
        <w:rPr>
          <w:rFonts w:ascii="Garamond" w:hAnsi="Garamond"/>
          <w:bCs/>
          <w:i/>
          <w:sz w:val="20"/>
        </w:rPr>
        <w:fldChar w:fldCharType="separate"/>
      </w:r>
      <w:r w:rsidR="0005019A" w:rsidRPr="00BB43B4">
        <w:rPr>
          <w:rFonts w:ascii="Garamond" w:hAnsi="Garamond"/>
          <w:bCs/>
          <w:i/>
          <w:sz w:val="20"/>
        </w:rPr>
        <w:t>6</w:t>
      </w:r>
      <w:r w:rsidRPr="00BB43B4">
        <w:rPr>
          <w:rFonts w:ascii="Garamond" w:hAnsi="Garamond"/>
          <w:bCs/>
          <w:i/>
          <w:sz w:val="20"/>
        </w:rPr>
        <w:fldChar w:fldCharType="end"/>
      </w:r>
      <w:r w:rsidRPr="00BB43B4">
        <w:rPr>
          <w:rFonts w:ascii="Garamond" w:hAnsi="Garamond"/>
          <w:bCs/>
          <w:i/>
          <w:sz w:val="20"/>
        </w:rPr>
        <w:t>.</w:t>
      </w:r>
      <w:r w:rsidRPr="00BB43B4">
        <w:rPr>
          <w:rFonts w:ascii="Garamond" w:hAnsi="Garamond"/>
          <w:i/>
          <w:sz w:val="20"/>
        </w:rPr>
        <w:t xml:space="preserve"> </w:t>
      </w:r>
      <w:r w:rsidRPr="00BB43B4">
        <w:rPr>
          <w:rFonts w:ascii="Garamond" w:hAnsi="Garamond"/>
          <w:bCs/>
          <w:i/>
          <w:sz w:val="20"/>
        </w:rPr>
        <w:t>Përgatitja e tokës në rripa</w:t>
      </w:r>
    </w:p>
    <w:p w14:paraId="2BCB28BD" w14:textId="77777777" w:rsidR="003C565C" w:rsidRPr="00BB43B4" w:rsidRDefault="003C565C" w:rsidP="003C565C">
      <w:pPr>
        <w:rPr>
          <w:lang w:eastAsia="de-D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6"/>
        <w:gridCol w:w="4796"/>
      </w:tblGrid>
      <w:tr w:rsidR="003C565C" w:rsidRPr="00BB43B4" w14:paraId="0279F3EC" w14:textId="77777777" w:rsidTr="003C565C">
        <w:tc>
          <w:tcPr>
            <w:tcW w:w="4796" w:type="dxa"/>
          </w:tcPr>
          <w:p w14:paraId="47019704" w14:textId="4DD2215B" w:rsidR="003C565C" w:rsidRPr="00BB43B4" w:rsidRDefault="003C565C" w:rsidP="003C565C">
            <w:pPr>
              <w:rPr>
                <w:lang w:eastAsia="de-DE"/>
              </w:rPr>
            </w:pPr>
            <w:r w:rsidRPr="00BB43B4">
              <w:rPr>
                <w:noProof/>
                <w:lang w:eastAsia="sq-AL"/>
              </w:rPr>
              <w:drawing>
                <wp:inline distT="0" distB="0" distL="0" distR="0" wp14:anchorId="5CA2AC6D" wp14:editId="48D927A1">
                  <wp:extent cx="2536190" cy="1481455"/>
                  <wp:effectExtent l="0" t="0" r="0" b="444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536190" cy="1481455"/>
                          </a:xfrm>
                          <a:prstGeom prst="rect">
                            <a:avLst/>
                          </a:prstGeom>
                          <a:noFill/>
                        </pic:spPr>
                      </pic:pic>
                    </a:graphicData>
                  </a:graphic>
                </wp:inline>
              </w:drawing>
            </w:r>
          </w:p>
        </w:tc>
        <w:tc>
          <w:tcPr>
            <w:tcW w:w="4796" w:type="dxa"/>
          </w:tcPr>
          <w:p w14:paraId="230B459A" w14:textId="0706817C" w:rsidR="003C565C" w:rsidRPr="00BB43B4" w:rsidRDefault="003C565C" w:rsidP="003C565C">
            <w:pPr>
              <w:rPr>
                <w:lang w:eastAsia="de-DE"/>
              </w:rPr>
            </w:pPr>
            <w:r w:rsidRPr="00BB43B4">
              <w:rPr>
                <w:noProof/>
                <w:lang w:eastAsia="sq-AL"/>
              </w:rPr>
              <w:drawing>
                <wp:inline distT="0" distB="0" distL="0" distR="0" wp14:anchorId="10B64067" wp14:editId="5D28F331">
                  <wp:extent cx="2383790" cy="1463040"/>
                  <wp:effectExtent l="0" t="0" r="0" b="381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383790" cy="1463040"/>
                          </a:xfrm>
                          <a:prstGeom prst="rect">
                            <a:avLst/>
                          </a:prstGeom>
                          <a:noFill/>
                        </pic:spPr>
                      </pic:pic>
                    </a:graphicData>
                  </a:graphic>
                </wp:inline>
              </w:drawing>
            </w:r>
          </w:p>
        </w:tc>
      </w:tr>
    </w:tbl>
    <w:p w14:paraId="1961AD04" w14:textId="77777777" w:rsidR="003C565C" w:rsidRPr="00BB43B4" w:rsidRDefault="003C565C" w:rsidP="003C565C">
      <w:pPr>
        <w:rPr>
          <w:lang w:eastAsia="de-DE"/>
        </w:rPr>
      </w:pPr>
    </w:p>
    <w:p w14:paraId="4AB8B8E6" w14:textId="1C36CD88" w:rsidR="00253E16" w:rsidRPr="00BB43B4" w:rsidRDefault="00551EDC" w:rsidP="00586D6E">
      <w:pPr>
        <w:pStyle w:val="Caption"/>
        <w:spacing w:line="240" w:lineRule="auto"/>
        <w:ind w:firstLine="284"/>
        <w:jc w:val="center"/>
        <w:rPr>
          <w:rFonts w:ascii="Garamond" w:hAnsi="Garamond"/>
          <w:i/>
          <w:sz w:val="20"/>
        </w:rPr>
      </w:pPr>
      <w:r w:rsidRPr="00BB43B4">
        <w:rPr>
          <w:rFonts w:ascii="Garamond" w:hAnsi="Garamond"/>
          <w:bCs/>
          <w:i/>
          <w:sz w:val="20"/>
        </w:rPr>
        <w:t xml:space="preserve">Figura </w:t>
      </w:r>
      <w:r w:rsidRPr="00BB43B4">
        <w:rPr>
          <w:rFonts w:ascii="Garamond" w:hAnsi="Garamond"/>
          <w:bCs/>
          <w:i/>
          <w:sz w:val="20"/>
        </w:rPr>
        <w:fldChar w:fldCharType="begin"/>
      </w:r>
      <w:r w:rsidRPr="00BB43B4">
        <w:rPr>
          <w:rFonts w:ascii="Garamond" w:hAnsi="Garamond"/>
          <w:bCs/>
          <w:i/>
          <w:sz w:val="20"/>
        </w:rPr>
        <w:instrText xml:space="preserve"> SEQ Figura \* ARABIC </w:instrText>
      </w:r>
      <w:r w:rsidRPr="00BB43B4">
        <w:rPr>
          <w:rFonts w:ascii="Garamond" w:hAnsi="Garamond"/>
          <w:bCs/>
          <w:i/>
          <w:sz w:val="20"/>
        </w:rPr>
        <w:fldChar w:fldCharType="separate"/>
      </w:r>
      <w:r w:rsidR="0005019A" w:rsidRPr="00BB43B4">
        <w:rPr>
          <w:rFonts w:ascii="Garamond" w:hAnsi="Garamond"/>
          <w:bCs/>
          <w:i/>
          <w:sz w:val="20"/>
        </w:rPr>
        <w:t>7</w:t>
      </w:r>
      <w:r w:rsidRPr="00BB43B4">
        <w:rPr>
          <w:rFonts w:ascii="Garamond" w:hAnsi="Garamond"/>
          <w:bCs/>
          <w:i/>
          <w:sz w:val="20"/>
        </w:rPr>
        <w:fldChar w:fldCharType="end"/>
      </w:r>
      <w:r w:rsidRPr="00BB43B4">
        <w:rPr>
          <w:rFonts w:ascii="Garamond" w:hAnsi="Garamond"/>
          <w:bCs/>
          <w:i/>
          <w:sz w:val="20"/>
        </w:rPr>
        <w:t>.</w:t>
      </w:r>
      <w:r w:rsidRPr="00BB43B4">
        <w:rPr>
          <w:rFonts w:ascii="Garamond" w:hAnsi="Garamond"/>
          <w:i/>
          <w:sz w:val="20"/>
        </w:rPr>
        <w:t xml:space="preserve"> </w:t>
      </w:r>
      <w:r w:rsidRPr="00BB43B4">
        <w:rPr>
          <w:rFonts w:ascii="Garamond" w:hAnsi="Garamond"/>
          <w:bCs/>
          <w:i/>
          <w:sz w:val="20"/>
        </w:rPr>
        <w:t>Përgatitja e tokës në rripa ose në breza</w:t>
      </w:r>
    </w:p>
    <w:p w14:paraId="3997DC3E" w14:textId="29F778F9" w:rsidR="00636354" w:rsidRPr="00BB43B4" w:rsidRDefault="00636354" w:rsidP="00586D6E">
      <w:pPr>
        <w:pStyle w:val="BodyTextIndent"/>
        <w:spacing w:line="240" w:lineRule="auto"/>
        <w:ind w:firstLine="284"/>
        <w:rPr>
          <w:rFonts w:ascii="Garamond" w:hAnsi="Garamond"/>
          <w:szCs w:val="24"/>
          <w:u w:val="single"/>
        </w:rPr>
      </w:pPr>
      <w:r w:rsidRPr="00CF3F12">
        <w:rPr>
          <w:rFonts w:ascii="Garamond" w:hAnsi="Garamond"/>
          <w:i/>
          <w:iCs/>
          <w:szCs w:val="24"/>
        </w:rPr>
        <w:t>P</w:t>
      </w:r>
      <w:r w:rsidR="00592D9D" w:rsidRPr="00CF3F12">
        <w:rPr>
          <w:rFonts w:ascii="Garamond" w:hAnsi="Garamond"/>
          <w:i/>
          <w:iCs/>
          <w:szCs w:val="24"/>
        </w:rPr>
        <w:t>ë</w:t>
      </w:r>
      <w:r w:rsidRPr="00CF3F12">
        <w:rPr>
          <w:rFonts w:ascii="Garamond" w:hAnsi="Garamond"/>
          <w:i/>
          <w:iCs/>
          <w:szCs w:val="24"/>
        </w:rPr>
        <w:t>rgatitja e tok</w:t>
      </w:r>
      <w:r w:rsidR="00592D9D" w:rsidRPr="00CF3F12">
        <w:rPr>
          <w:rFonts w:ascii="Garamond" w:hAnsi="Garamond"/>
          <w:i/>
          <w:iCs/>
          <w:szCs w:val="24"/>
        </w:rPr>
        <w:t>ë</w:t>
      </w:r>
      <w:r w:rsidRPr="00CF3F12">
        <w:rPr>
          <w:rFonts w:ascii="Garamond" w:hAnsi="Garamond"/>
          <w:i/>
          <w:iCs/>
          <w:szCs w:val="24"/>
        </w:rPr>
        <w:t>s n</w:t>
      </w:r>
      <w:r w:rsidR="00592D9D" w:rsidRPr="00CF3F12">
        <w:rPr>
          <w:rFonts w:ascii="Garamond" w:hAnsi="Garamond"/>
          <w:i/>
          <w:iCs/>
          <w:szCs w:val="24"/>
        </w:rPr>
        <w:t>ë</w:t>
      </w:r>
      <w:r w:rsidR="00D4790B" w:rsidRPr="00CF3F12">
        <w:rPr>
          <w:rFonts w:ascii="Garamond" w:hAnsi="Garamond"/>
          <w:i/>
          <w:iCs/>
          <w:szCs w:val="24"/>
        </w:rPr>
        <w:t xml:space="preserve"> togje</w:t>
      </w:r>
      <w:r w:rsidR="00D4790B" w:rsidRPr="00BB43B4">
        <w:rPr>
          <w:rFonts w:ascii="Garamond" w:hAnsi="Garamond"/>
          <w:szCs w:val="24"/>
        </w:rPr>
        <w:t xml:space="preserve">. </w:t>
      </w:r>
      <w:r w:rsidRPr="00BB43B4">
        <w:rPr>
          <w:rFonts w:ascii="Garamond" w:hAnsi="Garamond"/>
          <w:szCs w:val="24"/>
        </w:rPr>
        <w:t>P</w:t>
      </w:r>
      <w:r w:rsidR="004121C6" w:rsidRPr="00BB43B4">
        <w:rPr>
          <w:rFonts w:ascii="Garamond" w:hAnsi="Garamond"/>
          <w:szCs w:val="24"/>
        </w:rPr>
        <w:t>ë</w:t>
      </w:r>
      <w:r w:rsidRPr="00BB43B4">
        <w:rPr>
          <w:rFonts w:ascii="Garamond" w:hAnsi="Garamond"/>
          <w:szCs w:val="24"/>
        </w:rPr>
        <w:t>rdoret n</w:t>
      </w:r>
      <w:r w:rsidR="004121C6" w:rsidRPr="00BB43B4">
        <w:rPr>
          <w:rFonts w:ascii="Garamond" w:hAnsi="Garamond"/>
          <w:szCs w:val="24"/>
        </w:rPr>
        <w:t>ë</w:t>
      </w:r>
      <w:r w:rsidRPr="00BB43B4">
        <w:rPr>
          <w:rFonts w:ascii="Garamond" w:hAnsi="Garamond"/>
          <w:szCs w:val="24"/>
        </w:rPr>
        <w:t xml:space="preserve"> toka q</w:t>
      </w:r>
      <w:r w:rsidR="004121C6" w:rsidRPr="00BB43B4">
        <w:rPr>
          <w:rFonts w:ascii="Garamond" w:hAnsi="Garamond"/>
          <w:szCs w:val="24"/>
        </w:rPr>
        <w:t>ë</w:t>
      </w:r>
      <w:r w:rsidR="00252DE9" w:rsidRPr="00BB43B4">
        <w:rPr>
          <w:rFonts w:ascii="Garamond" w:hAnsi="Garamond"/>
          <w:szCs w:val="24"/>
        </w:rPr>
        <w:t xml:space="preserve"> mbajn</w:t>
      </w:r>
      <w:r w:rsidR="004121C6" w:rsidRPr="00BB43B4">
        <w:rPr>
          <w:rFonts w:ascii="Garamond" w:hAnsi="Garamond"/>
          <w:szCs w:val="24"/>
        </w:rPr>
        <w:t>ë</w:t>
      </w:r>
      <w:r w:rsidR="00252DE9" w:rsidRPr="00BB43B4">
        <w:rPr>
          <w:rFonts w:ascii="Garamond" w:hAnsi="Garamond"/>
          <w:szCs w:val="24"/>
        </w:rPr>
        <w:t xml:space="preserve"> lag</w:t>
      </w:r>
      <w:r w:rsidR="004121C6" w:rsidRPr="00BB43B4">
        <w:rPr>
          <w:rFonts w:ascii="Garamond" w:hAnsi="Garamond"/>
          <w:szCs w:val="24"/>
        </w:rPr>
        <w:t>ë</w:t>
      </w:r>
      <w:r w:rsidR="00252DE9" w:rsidRPr="00BB43B4">
        <w:rPr>
          <w:rFonts w:ascii="Garamond" w:hAnsi="Garamond"/>
          <w:szCs w:val="24"/>
        </w:rPr>
        <w:t>shti t</w:t>
      </w:r>
      <w:r w:rsidR="004121C6" w:rsidRPr="00BB43B4">
        <w:rPr>
          <w:rFonts w:ascii="Garamond" w:hAnsi="Garamond"/>
          <w:szCs w:val="24"/>
        </w:rPr>
        <w:t>ë</w:t>
      </w:r>
      <w:r w:rsidR="00252DE9" w:rsidRPr="00BB43B4">
        <w:rPr>
          <w:rFonts w:ascii="Garamond" w:hAnsi="Garamond"/>
          <w:szCs w:val="24"/>
        </w:rPr>
        <w:t xml:space="preserve"> tep</w:t>
      </w:r>
      <w:r w:rsidR="004121C6" w:rsidRPr="00BB43B4">
        <w:rPr>
          <w:rFonts w:ascii="Garamond" w:hAnsi="Garamond"/>
          <w:szCs w:val="24"/>
        </w:rPr>
        <w:t>ë</w:t>
      </w:r>
      <w:r w:rsidR="00252DE9" w:rsidRPr="00BB43B4">
        <w:rPr>
          <w:rFonts w:ascii="Garamond" w:hAnsi="Garamond"/>
          <w:szCs w:val="24"/>
        </w:rPr>
        <w:t>rt</w:t>
      </w:r>
      <w:r w:rsidRPr="00BB43B4">
        <w:rPr>
          <w:rFonts w:ascii="Garamond" w:hAnsi="Garamond"/>
          <w:szCs w:val="24"/>
        </w:rPr>
        <w:t xml:space="preserve"> ose n</w:t>
      </w:r>
      <w:r w:rsidR="004121C6" w:rsidRPr="00BB43B4">
        <w:rPr>
          <w:rFonts w:ascii="Garamond" w:hAnsi="Garamond"/>
          <w:szCs w:val="24"/>
        </w:rPr>
        <w:t>ë</w:t>
      </w:r>
      <w:r w:rsidRPr="00BB43B4">
        <w:rPr>
          <w:rFonts w:ascii="Garamond" w:hAnsi="Garamond"/>
          <w:szCs w:val="24"/>
        </w:rPr>
        <w:t xml:space="preserve"> vende q</w:t>
      </w:r>
      <w:r w:rsidR="004121C6" w:rsidRPr="00BB43B4">
        <w:rPr>
          <w:rFonts w:ascii="Garamond" w:hAnsi="Garamond"/>
          <w:szCs w:val="24"/>
        </w:rPr>
        <w:t>ë</w:t>
      </w:r>
      <w:r w:rsidRPr="00BB43B4">
        <w:rPr>
          <w:rFonts w:ascii="Garamond" w:hAnsi="Garamond"/>
          <w:szCs w:val="24"/>
        </w:rPr>
        <w:t xml:space="preserve"> mbajn</w:t>
      </w:r>
      <w:r w:rsidR="004121C6" w:rsidRPr="00BB43B4">
        <w:rPr>
          <w:rFonts w:ascii="Garamond" w:hAnsi="Garamond"/>
          <w:szCs w:val="24"/>
        </w:rPr>
        <w:t>ë</w:t>
      </w:r>
      <w:r w:rsidRPr="00BB43B4">
        <w:rPr>
          <w:rFonts w:ascii="Garamond" w:hAnsi="Garamond"/>
          <w:szCs w:val="24"/>
        </w:rPr>
        <w:t xml:space="preserve"> uj</w:t>
      </w:r>
      <w:r w:rsidR="004121C6" w:rsidRPr="00BB43B4">
        <w:rPr>
          <w:rFonts w:ascii="Garamond" w:hAnsi="Garamond"/>
          <w:szCs w:val="24"/>
        </w:rPr>
        <w:t>ë</w:t>
      </w:r>
      <w:r w:rsidRPr="00BB43B4">
        <w:rPr>
          <w:rFonts w:ascii="Garamond" w:hAnsi="Garamond"/>
          <w:szCs w:val="24"/>
        </w:rPr>
        <w:t xml:space="preserve"> p</w:t>
      </w:r>
      <w:r w:rsidR="004121C6" w:rsidRPr="00BB43B4">
        <w:rPr>
          <w:rFonts w:ascii="Garamond" w:hAnsi="Garamond"/>
          <w:szCs w:val="24"/>
        </w:rPr>
        <w:t>ë</w:t>
      </w:r>
      <w:r w:rsidRPr="00BB43B4">
        <w:rPr>
          <w:rFonts w:ascii="Garamond" w:hAnsi="Garamond"/>
          <w:szCs w:val="24"/>
        </w:rPr>
        <w:t>r nj</w:t>
      </w:r>
      <w:r w:rsidR="004121C6" w:rsidRPr="00BB43B4">
        <w:rPr>
          <w:rFonts w:ascii="Garamond" w:hAnsi="Garamond"/>
          <w:szCs w:val="24"/>
        </w:rPr>
        <w:t>ë</w:t>
      </w:r>
      <w:r w:rsidRPr="00BB43B4">
        <w:rPr>
          <w:rFonts w:ascii="Garamond" w:hAnsi="Garamond"/>
          <w:szCs w:val="24"/>
        </w:rPr>
        <w:t xml:space="preserve"> periudh</w:t>
      </w:r>
      <w:r w:rsidR="00CF3F12" w:rsidRPr="00BB43B4">
        <w:rPr>
          <w:rFonts w:ascii="Garamond" w:hAnsi="Garamond"/>
          <w:szCs w:val="24"/>
        </w:rPr>
        <w:t>ë</w:t>
      </w:r>
      <w:r w:rsidRPr="00BB43B4">
        <w:rPr>
          <w:rFonts w:ascii="Garamond" w:hAnsi="Garamond"/>
          <w:szCs w:val="24"/>
        </w:rPr>
        <w:t xml:space="preserve"> t</w:t>
      </w:r>
      <w:r w:rsidR="004121C6" w:rsidRPr="00BB43B4">
        <w:rPr>
          <w:rFonts w:ascii="Garamond" w:hAnsi="Garamond"/>
          <w:szCs w:val="24"/>
        </w:rPr>
        <w:t>ë</w:t>
      </w:r>
      <w:r w:rsidRPr="00BB43B4">
        <w:rPr>
          <w:rFonts w:ascii="Garamond" w:hAnsi="Garamond"/>
          <w:szCs w:val="24"/>
        </w:rPr>
        <w:t xml:space="preserve"> gjat</w:t>
      </w:r>
      <w:r w:rsidR="004121C6" w:rsidRPr="00BB43B4">
        <w:rPr>
          <w:rFonts w:ascii="Garamond" w:hAnsi="Garamond"/>
          <w:szCs w:val="24"/>
        </w:rPr>
        <w:t>ë</w:t>
      </w:r>
      <w:r w:rsidRPr="00BB43B4">
        <w:rPr>
          <w:rFonts w:ascii="Garamond" w:hAnsi="Garamond"/>
          <w:szCs w:val="24"/>
        </w:rPr>
        <w:t xml:space="preserve"> t</w:t>
      </w:r>
      <w:r w:rsidR="004121C6" w:rsidRPr="00BB43B4">
        <w:rPr>
          <w:rFonts w:ascii="Garamond" w:hAnsi="Garamond"/>
          <w:szCs w:val="24"/>
        </w:rPr>
        <w:t>ë</w:t>
      </w:r>
      <w:r w:rsidRPr="00BB43B4">
        <w:rPr>
          <w:rFonts w:ascii="Garamond" w:hAnsi="Garamond"/>
          <w:szCs w:val="24"/>
        </w:rPr>
        <w:t xml:space="preserve"> vitit. P</w:t>
      </w:r>
      <w:r w:rsidR="004121C6" w:rsidRPr="00BB43B4">
        <w:rPr>
          <w:rFonts w:ascii="Garamond" w:hAnsi="Garamond"/>
          <w:szCs w:val="24"/>
        </w:rPr>
        <w:t>ë</w:t>
      </w:r>
      <w:r w:rsidRPr="00BB43B4">
        <w:rPr>
          <w:rFonts w:ascii="Garamond" w:hAnsi="Garamond"/>
          <w:szCs w:val="24"/>
        </w:rPr>
        <w:t>rdoret p</w:t>
      </w:r>
      <w:r w:rsidR="004121C6" w:rsidRPr="00BB43B4">
        <w:rPr>
          <w:rFonts w:ascii="Garamond" w:hAnsi="Garamond"/>
          <w:szCs w:val="24"/>
        </w:rPr>
        <w:t>ë</w:t>
      </w:r>
      <w:r w:rsidR="00543CE6" w:rsidRPr="00BB43B4">
        <w:rPr>
          <w:rFonts w:ascii="Garamond" w:hAnsi="Garamond"/>
          <w:szCs w:val="24"/>
        </w:rPr>
        <w:t>r mbjellje me fidan</w:t>
      </w:r>
      <w:r w:rsidR="004121C6" w:rsidRPr="00BB43B4">
        <w:rPr>
          <w:rFonts w:ascii="Garamond" w:hAnsi="Garamond"/>
          <w:szCs w:val="24"/>
        </w:rPr>
        <w:t>ë</w:t>
      </w:r>
      <w:r w:rsidR="00543CE6" w:rsidRPr="00BB43B4">
        <w:rPr>
          <w:rFonts w:ascii="Garamond" w:hAnsi="Garamond"/>
          <w:szCs w:val="24"/>
        </w:rPr>
        <w:t xml:space="preserve"> ose kalema</w:t>
      </w:r>
      <w:r w:rsidRPr="00BB43B4">
        <w:rPr>
          <w:rFonts w:ascii="Garamond" w:hAnsi="Garamond"/>
          <w:szCs w:val="24"/>
        </w:rPr>
        <w:t xml:space="preserve"> p</w:t>
      </w:r>
      <w:r w:rsidR="004121C6" w:rsidRPr="00BB43B4">
        <w:rPr>
          <w:rFonts w:ascii="Garamond" w:hAnsi="Garamond"/>
          <w:szCs w:val="24"/>
        </w:rPr>
        <w:t>ë</w:t>
      </w:r>
      <w:r w:rsidRPr="00BB43B4">
        <w:rPr>
          <w:rFonts w:ascii="Garamond" w:hAnsi="Garamond"/>
          <w:szCs w:val="24"/>
        </w:rPr>
        <w:t>r llojet higrofile. Vendi ku do t</w:t>
      </w:r>
      <w:r w:rsidR="004121C6" w:rsidRPr="00BB43B4">
        <w:rPr>
          <w:rFonts w:ascii="Garamond" w:hAnsi="Garamond"/>
          <w:szCs w:val="24"/>
        </w:rPr>
        <w:t>ë</w:t>
      </w:r>
      <w:r w:rsidR="00D4790B" w:rsidRPr="00BB43B4">
        <w:rPr>
          <w:rFonts w:ascii="Garamond" w:hAnsi="Garamond"/>
          <w:szCs w:val="24"/>
        </w:rPr>
        <w:t xml:space="preserve"> formohen togjet</w:t>
      </w:r>
      <w:r w:rsidRPr="00BB43B4">
        <w:rPr>
          <w:rFonts w:ascii="Garamond" w:hAnsi="Garamond"/>
          <w:szCs w:val="24"/>
        </w:rPr>
        <w:t xml:space="preserve"> pas piket</w:t>
      </w:r>
      <w:r w:rsidR="00543CE6" w:rsidRPr="00BB43B4">
        <w:rPr>
          <w:rFonts w:ascii="Garamond" w:hAnsi="Garamond"/>
          <w:szCs w:val="24"/>
        </w:rPr>
        <w:t>imit</w:t>
      </w:r>
      <w:r w:rsidRPr="00BB43B4">
        <w:rPr>
          <w:rFonts w:ascii="Garamond" w:hAnsi="Garamond"/>
          <w:szCs w:val="24"/>
        </w:rPr>
        <w:t>, punohet n</w:t>
      </w:r>
      <w:r w:rsidR="004121C6" w:rsidRPr="00BB43B4">
        <w:rPr>
          <w:rFonts w:ascii="Garamond" w:hAnsi="Garamond"/>
          <w:szCs w:val="24"/>
        </w:rPr>
        <w:t>ë</w:t>
      </w:r>
      <w:r w:rsidRPr="00BB43B4">
        <w:rPr>
          <w:rFonts w:ascii="Garamond" w:hAnsi="Garamond"/>
          <w:szCs w:val="24"/>
        </w:rPr>
        <w:t xml:space="preserve"> form</w:t>
      </w:r>
      <w:r w:rsidR="004121C6" w:rsidRPr="00BB43B4">
        <w:rPr>
          <w:rFonts w:ascii="Garamond" w:hAnsi="Garamond"/>
          <w:szCs w:val="24"/>
        </w:rPr>
        <w:t>ë</w:t>
      </w:r>
      <w:r w:rsidRPr="00BB43B4">
        <w:rPr>
          <w:rFonts w:ascii="Garamond" w:hAnsi="Garamond"/>
          <w:szCs w:val="24"/>
        </w:rPr>
        <w:t xml:space="preserve"> t</w:t>
      </w:r>
      <w:r w:rsidR="004121C6" w:rsidRPr="00BB43B4">
        <w:rPr>
          <w:rFonts w:ascii="Garamond" w:hAnsi="Garamond"/>
          <w:szCs w:val="24"/>
        </w:rPr>
        <w:t>ë</w:t>
      </w:r>
      <w:r w:rsidRPr="00BB43B4">
        <w:rPr>
          <w:rFonts w:ascii="Garamond" w:hAnsi="Garamond"/>
          <w:szCs w:val="24"/>
        </w:rPr>
        <w:t xml:space="preserve"> rrumbullak</w:t>
      </w:r>
      <w:r w:rsidR="004121C6" w:rsidRPr="00BB43B4">
        <w:rPr>
          <w:rFonts w:ascii="Garamond" w:hAnsi="Garamond"/>
          <w:szCs w:val="24"/>
        </w:rPr>
        <w:t>ë</w:t>
      </w:r>
      <w:r w:rsidRPr="00BB43B4">
        <w:rPr>
          <w:rFonts w:ascii="Garamond" w:hAnsi="Garamond"/>
          <w:szCs w:val="24"/>
        </w:rPr>
        <w:t>t ose katrore. Larg</w:t>
      </w:r>
      <w:r w:rsidR="004121C6" w:rsidRPr="00BB43B4">
        <w:rPr>
          <w:rFonts w:ascii="Garamond" w:hAnsi="Garamond"/>
          <w:szCs w:val="24"/>
        </w:rPr>
        <w:t>ë</w:t>
      </w:r>
      <w:r w:rsidRPr="00BB43B4">
        <w:rPr>
          <w:rFonts w:ascii="Garamond" w:hAnsi="Garamond"/>
          <w:szCs w:val="24"/>
        </w:rPr>
        <w:t xml:space="preserve">sia e tyre varet nga niveli i </w:t>
      </w:r>
      <w:r w:rsidR="00665C4A" w:rsidRPr="00BB43B4">
        <w:rPr>
          <w:rFonts w:ascii="Garamond" w:hAnsi="Garamond"/>
          <w:szCs w:val="24"/>
        </w:rPr>
        <w:t>ujërave</w:t>
      </w:r>
      <w:r w:rsidRPr="00BB43B4">
        <w:rPr>
          <w:rFonts w:ascii="Garamond" w:hAnsi="Garamond"/>
          <w:szCs w:val="24"/>
        </w:rPr>
        <w:t xml:space="preserve">. </w:t>
      </w:r>
      <w:r w:rsidR="00543CE6" w:rsidRPr="00BB43B4">
        <w:rPr>
          <w:rFonts w:ascii="Garamond" w:hAnsi="Garamond"/>
          <w:szCs w:val="24"/>
        </w:rPr>
        <w:t>K</w:t>
      </w:r>
      <w:r w:rsidR="004121C6" w:rsidRPr="00BB43B4">
        <w:rPr>
          <w:rFonts w:ascii="Garamond" w:hAnsi="Garamond"/>
          <w:szCs w:val="24"/>
        </w:rPr>
        <w:t>ë</w:t>
      </w:r>
      <w:r w:rsidRPr="00BB43B4">
        <w:rPr>
          <w:rFonts w:ascii="Garamond" w:hAnsi="Garamond"/>
          <w:szCs w:val="24"/>
        </w:rPr>
        <w:t>shill</w:t>
      </w:r>
      <w:r w:rsidR="00543CE6" w:rsidRPr="00BB43B4">
        <w:rPr>
          <w:rFonts w:ascii="Garamond" w:hAnsi="Garamond"/>
          <w:szCs w:val="24"/>
        </w:rPr>
        <w:t>ohet</w:t>
      </w:r>
      <w:r w:rsidRPr="00BB43B4">
        <w:rPr>
          <w:rFonts w:ascii="Garamond" w:hAnsi="Garamond"/>
          <w:szCs w:val="24"/>
        </w:rPr>
        <w:t>, q</w:t>
      </w:r>
      <w:r w:rsidR="004121C6" w:rsidRPr="00BB43B4">
        <w:rPr>
          <w:rFonts w:ascii="Garamond" w:hAnsi="Garamond"/>
          <w:szCs w:val="24"/>
        </w:rPr>
        <w:t>ë</w:t>
      </w:r>
      <w:r w:rsidRPr="00BB43B4">
        <w:rPr>
          <w:rFonts w:ascii="Garamond" w:hAnsi="Garamond"/>
          <w:szCs w:val="24"/>
        </w:rPr>
        <w:t xml:space="preserve"> para punimit t</w:t>
      </w:r>
      <w:r w:rsidR="004121C6" w:rsidRPr="00BB43B4">
        <w:rPr>
          <w:rFonts w:ascii="Garamond" w:hAnsi="Garamond"/>
          <w:szCs w:val="24"/>
        </w:rPr>
        <w:t>ë</w:t>
      </w:r>
      <w:r w:rsidRPr="00BB43B4">
        <w:rPr>
          <w:rFonts w:ascii="Garamond" w:hAnsi="Garamond"/>
          <w:szCs w:val="24"/>
        </w:rPr>
        <w:t xml:space="preserve"> tok</w:t>
      </w:r>
      <w:r w:rsidR="004121C6" w:rsidRPr="00BB43B4">
        <w:rPr>
          <w:rFonts w:ascii="Garamond" w:hAnsi="Garamond"/>
          <w:szCs w:val="24"/>
        </w:rPr>
        <w:t>ë</w:t>
      </w:r>
      <w:r w:rsidRPr="00BB43B4">
        <w:rPr>
          <w:rFonts w:ascii="Garamond" w:hAnsi="Garamond"/>
          <w:szCs w:val="24"/>
        </w:rPr>
        <w:t>s t</w:t>
      </w:r>
      <w:r w:rsidR="004121C6" w:rsidRPr="00BB43B4">
        <w:rPr>
          <w:rFonts w:ascii="Garamond" w:hAnsi="Garamond"/>
          <w:szCs w:val="24"/>
        </w:rPr>
        <w:t>ë</w:t>
      </w:r>
      <w:r w:rsidRPr="00BB43B4">
        <w:rPr>
          <w:rFonts w:ascii="Garamond" w:hAnsi="Garamond"/>
          <w:szCs w:val="24"/>
        </w:rPr>
        <w:t xml:space="preserve"> studiohet mund</w:t>
      </w:r>
      <w:r w:rsidR="004121C6" w:rsidRPr="00BB43B4">
        <w:rPr>
          <w:rFonts w:ascii="Garamond" w:hAnsi="Garamond"/>
          <w:szCs w:val="24"/>
        </w:rPr>
        <w:t>ë</w:t>
      </w:r>
      <w:r w:rsidRPr="00BB43B4">
        <w:rPr>
          <w:rFonts w:ascii="Garamond" w:hAnsi="Garamond"/>
          <w:szCs w:val="24"/>
        </w:rPr>
        <w:t>sia e largimit t</w:t>
      </w:r>
      <w:r w:rsidR="004121C6" w:rsidRPr="00BB43B4">
        <w:rPr>
          <w:rFonts w:ascii="Garamond" w:hAnsi="Garamond"/>
          <w:szCs w:val="24"/>
        </w:rPr>
        <w:t>ë</w:t>
      </w:r>
      <w:r w:rsidRPr="00BB43B4">
        <w:rPr>
          <w:rFonts w:ascii="Garamond" w:hAnsi="Garamond"/>
          <w:szCs w:val="24"/>
        </w:rPr>
        <w:t xml:space="preserve"> </w:t>
      </w:r>
      <w:r w:rsidR="00665C4A" w:rsidRPr="00BB43B4">
        <w:rPr>
          <w:rFonts w:ascii="Garamond" w:hAnsi="Garamond"/>
          <w:szCs w:val="24"/>
        </w:rPr>
        <w:t>ujërave</w:t>
      </w:r>
      <w:r w:rsidR="00B42323" w:rsidRPr="00BB43B4">
        <w:rPr>
          <w:rFonts w:ascii="Garamond" w:hAnsi="Garamond"/>
          <w:szCs w:val="24"/>
        </w:rPr>
        <w:t xml:space="preserve"> me an</w:t>
      </w:r>
      <w:r w:rsidR="004121C6" w:rsidRPr="00BB43B4">
        <w:rPr>
          <w:rFonts w:ascii="Garamond" w:hAnsi="Garamond"/>
          <w:szCs w:val="24"/>
        </w:rPr>
        <w:t>ë</w:t>
      </w:r>
      <w:r w:rsidR="00B42323" w:rsidRPr="00BB43B4">
        <w:rPr>
          <w:rFonts w:ascii="Garamond" w:hAnsi="Garamond"/>
          <w:szCs w:val="24"/>
        </w:rPr>
        <w:t xml:space="preserve"> kanalesh kulluese</w:t>
      </w:r>
      <w:r w:rsidRPr="00BB43B4">
        <w:rPr>
          <w:rFonts w:ascii="Garamond" w:hAnsi="Garamond"/>
          <w:szCs w:val="24"/>
        </w:rPr>
        <w:t>.</w:t>
      </w:r>
    </w:p>
    <w:p w14:paraId="482C64D5" w14:textId="77777777" w:rsidR="00592D9D" w:rsidRPr="00BB43B4" w:rsidRDefault="00592D9D" w:rsidP="00586D6E">
      <w:pPr>
        <w:pStyle w:val="BodyTextIndent"/>
        <w:spacing w:line="240" w:lineRule="auto"/>
        <w:ind w:firstLine="284"/>
        <w:rPr>
          <w:rFonts w:ascii="Garamond" w:hAnsi="Garamond"/>
          <w:szCs w:val="24"/>
        </w:rPr>
      </w:pPr>
    </w:p>
    <w:p w14:paraId="6471A173" w14:textId="77777777" w:rsidR="00551EDC" w:rsidRPr="00BB43B4" w:rsidRDefault="00677CFE" w:rsidP="00586D6E">
      <w:pPr>
        <w:pStyle w:val="BodyTextIndent"/>
        <w:keepNext/>
        <w:spacing w:line="240" w:lineRule="auto"/>
        <w:ind w:firstLine="284"/>
        <w:jc w:val="center"/>
        <w:rPr>
          <w:rFonts w:ascii="Garamond" w:hAnsi="Garamond"/>
          <w:szCs w:val="24"/>
        </w:rPr>
      </w:pPr>
      <w:r w:rsidRPr="00BB43B4">
        <w:rPr>
          <w:rFonts w:ascii="Garamond" w:hAnsi="Garamond"/>
          <w:b/>
          <w:noProof/>
          <w:szCs w:val="24"/>
          <w:lang w:eastAsia="sq-AL"/>
        </w:rPr>
        <w:drawing>
          <wp:inline distT="0" distB="0" distL="0" distR="0" wp14:anchorId="337E3C0A" wp14:editId="794AC4D7">
            <wp:extent cx="4592694" cy="1428750"/>
            <wp:effectExtent l="19050" t="19050" r="17780" b="19050"/>
            <wp:docPr id="143" name="Picture 143" descr="scan0020"/>
            <wp:cNvGraphicFramePr/>
            <a:graphic xmlns:a="http://schemas.openxmlformats.org/drawingml/2006/main">
              <a:graphicData uri="http://schemas.openxmlformats.org/drawingml/2006/picture">
                <pic:pic xmlns:pic="http://schemas.openxmlformats.org/drawingml/2006/picture">
                  <pic:nvPicPr>
                    <pic:cNvPr id="10" name="Picture 6" descr="scan0020"/>
                    <pic:cNvPicPr>
                      <a:picLocks noChangeAspect="1" noChangeArrowheads="1"/>
                    </pic:cNvPicPr>
                  </pic:nvPicPr>
                  <pic:blipFill rotWithShape="1">
                    <a:blip r:embed="rId68"/>
                    <a:srcRect t="8001" r="6953" b="29018"/>
                    <a:stretch/>
                  </pic:blipFill>
                  <pic:spPr bwMode="auto">
                    <a:xfrm>
                      <a:off x="0" y="0"/>
                      <a:ext cx="4755542" cy="1479411"/>
                    </a:xfrm>
                    <a:prstGeom prst="rect">
                      <a:avLst/>
                    </a:prstGeom>
                    <a:noFill/>
                    <a:ln w="12700" cap="flat" cmpd="sng" algn="ctr">
                      <a:solidFill>
                        <a:srgbClr val="FF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61F4BD01" w14:textId="47EDC8CB" w:rsidR="00253E16" w:rsidRPr="00BB43B4" w:rsidRDefault="00551EDC" w:rsidP="00586D6E">
      <w:pPr>
        <w:pStyle w:val="Caption"/>
        <w:spacing w:line="240" w:lineRule="auto"/>
        <w:ind w:firstLine="284"/>
        <w:jc w:val="center"/>
        <w:rPr>
          <w:rFonts w:ascii="Garamond" w:hAnsi="Garamond"/>
          <w:i/>
          <w:sz w:val="20"/>
        </w:rPr>
      </w:pPr>
      <w:r w:rsidRPr="00BB43B4">
        <w:rPr>
          <w:rFonts w:ascii="Garamond" w:hAnsi="Garamond"/>
          <w:bCs/>
          <w:i/>
          <w:sz w:val="20"/>
        </w:rPr>
        <w:t xml:space="preserve">Figura </w:t>
      </w:r>
      <w:r w:rsidRPr="00BB43B4">
        <w:rPr>
          <w:rFonts w:ascii="Garamond" w:hAnsi="Garamond"/>
          <w:bCs/>
          <w:i/>
          <w:sz w:val="20"/>
        </w:rPr>
        <w:fldChar w:fldCharType="begin"/>
      </w:r>
      <w:r w:rsidRPr="00BB43B4">
        <w:rPr>
          <w:rFonts w:ascii="Garamond" w:hAnsi="Garamond"/>
          <w:bCs/>
          <w:i/>
          <w:sz w:val="20"/>
        </w:rPr>
        <w:instrText xml:space="preserve"> SEQ Figura \* ARABIC </w:instrText>
      </w:r>
      <w:r w:rsidRPr="00BB43B4">
        <w:rPr>
          <w:rFonts w:ascii="Garamond" w:hAnsi="Garamond"/>
          <w:bCs/>
          <w:i/>
          <w:sz w:val="20"/>
        </w:rPr>
        <w:fldChar w:fldCharType="separate"/>
      </w:r>
      <w:r w:rsidR="0005019A" w:rsidRPr="00BB43B4">
        <w:rPr>
          <w:rFonts w:ascii="Garamond" w:hAnsi="Garamond"/>
          <w:bCs/>
          <w:i/>
          <w:sz w:val="20"/>
        </w:rPr>
        <w:t>8</w:t>
      </w:r>
      <w:r w:rsidRPr="00BB43B4">
        <w:rPr>
          <w:rFonts w:ascii="Garamond" w:hAnsi="Garamond"/>
          <w:bCs/>
          <w:i/>
          <w:sz w:val="20"/>
        </w:rPr>
        <w:fldChar w:fldCharType="end"/>
      </w:r>
      <w:r w:rsidRPr="00BB43B4">
        <w:rPr>
          <w:rFonts w:ascii="Garamond" w:hAnsi="Garamond"/>
          <w:i/>
          <w:sz w:val="20"/>
        </w:rPr>
        <w:t xml:space="preserve">. </w:t>
      </w:r>
      <w:r w:rsidRPr="00BB43B4">
        <w:rPr>
          <w:rFonts w:ascii="Garamond" w:hAnsi="Garamond"/>
          <w:bCs/>
          <w:i/>
          <w:sz w:val="20"/>
        </w:rPr>
        <w:t>Përgatitja e tokës në togje</w:t>
      </w:r>
    </w:p>
    <w:p w14:paraId="3D3DCD5A" w14:textId="6B74D8AF" w:rsidR="00636354" w:rsidRPr="00BB43B4" w:rsidRDefault="00636354" w:rsidP="00586D6E">
      <w:pPr>
        <w:pStyle w:val="BodyTextIndent"/>
        <w:spacing w:line="240" w:lineRule="auto"/>
        <w:ind w:firstLine="284"/>
        <w:rPr>
          <w:rFonts w:ascii="Garamond" w:hAnsi="Garamond"/>
          <w:szCs w:val="24"/>
          <w:u w:val="single"/>
        </w:rPr>
      </w:pPr>
      <w:r w:rsidRPr="00CF3F12">
        <w:rPr>
          <w:rFonts w:ascii="Garamond" w:hAnsi="Garamond"/>
          <w:i/>
          <w:szCs w:val="24"/>
        </w:rPr>
        <w:t>P</w:t>
      </w:r>
      <w:r w:rsidR="00592D9D" w:rsidRPr="00CF3F12">
        <w:rPr>
          <w:rFonts w:ascii="Garamond" w:hAnsi="Garamond"/>
          <w:i/>
          <w:szCs w:val="24"/>
        </w:rPr>
        <w:t>ë</w:t>
      </w:r>
      <w:r w:rsidRPr="00CF3F12">
        <w:rPr>
          <w:rFonts w:ascii="Garamond" w:hAnsi="Garamond"/>
          <w:i/>
          <w:szCs w:val="24"/>
        </w:rPr>
        <w:t>rgatitja e tok</w:t>
      </w:r>
      <w:r w:rsidR="00592D9D" w:rsidRPr="00CF3F12">
        <w:rPr>
          <w:rFonts w:ascii="Garamond" w:hAnsi="Garamond"/>
          <w:i/>
          <w:szCs w:val="24"/>
        </w:rPr>
        <w:t>ë</w:t>
      </w:r>
      <w:r w:rsidRPr="00CF3F12">
        <w:rPr>
          <w:rFonts w:ascii="Garamond" w:hAnsi="Garamond"/>
          <w:i/>
          <w:szCs w:val="24"/>
        </w:rPr>
        <w:t>s n</w:t>
      </w:r>
      <w:r w:rsidR="00592D9D" w:rsidRPr="00CF3F12">
        <w:rPr>
          <w:rFonts w:ascii="Garamond" w:hAnsi="Garamond"/>
          <w:i/>
          <w:szCs w:val="24"/>
        </w:rPr>
        <w:t>ë</w:t>
      </w:r>
      <w:r w:rsidR="00D4790B" w:rsidRPr="00CF3F12">
        <w:rPr>
          <w:rFonts w:ascii="Garamond" w:hAnsi="Garamond"/>
          <w:i/>
          <w:szCs w:val="24"/>
        </w:rPr>
        <w:t xml:space="preserve"> kurrize (sope)</w:t>
      </w:r>
      <w:r w:rsidR="00D4790B" w:rsidRPr="00BB43B4">
        <w:rPr>
          <w:rFonts w:ascii="Garamond" w:hAnsi="Garamond"/>
          <w:szCs w:val="24"/>
        </w:rPr>
        <w:t xml:space="preserve"> </w:t>
      </w:r>
      <w:r w:rsidRPr="00BB43B4">
        <w:rPr>
          <w:rFonts w:ascii="Garamond" w:hAnsi="Garamond"/>
          <w:szCs w:val="24"/>
        </w:rPr>
        <w:t>b</w:t>
      </w:r>
      <w:r w:rsidR="004121C6" w:rsidRPr="00BB43B4">
        <w:rPr>
          <w:rFonts w:ascii="Garamond" w:hAnsi="Garamond"/>
          <w:szCs w:val="24"/>
        </w:rPr>
        <w:t>ë</w:t>
      </w:r>
      <w:r w:rsidRPr="00BB43B4">
        <w:rPr>
          <w:rFonts w:ascii="Garamond" w:hAnsi="Garamond"/>
          <w:szCs w:val="24"/>
        </w:rPr>
        <w:t>het pasi tok</w:t>
      </w:r>
      <w:r w:rsidR="004121C6" w:rsidRPr="00BB43B4">
        <w:rPr>
          <w:rFonts w:ascii="Garamond" w:hAnsi="Garamond"/>
          <w:szCs w:val="24"/>
        </w:rPr>
        <w:t>ë</w:t>
      </w:r>
      <w:r w:rsidRPr="00BB43B4">
        <w:rPr>
          <w:rFonts w:ascii="Garamond" w:hAnsi="Garamond"/>
          <w:szCs w:val="24"/>
        </w:rPr>
        <w:t>s t</w:t>
      </w:r>
      <w:r w:rsidR="00112B80" w:rsidRPr="00BB43B4">
        <w:rPr>
          <w:rFonts w:ascii="Garamond" w:hAnsi="Garamond"/>
          <w:szCs w:val="24"/>
        </w:rPr>
        <w:t>’</w:t>
      </w:r>
      <w:r w:rsidRPr="00BB43B4">
        <w:rPr>
          <w:rFonts w:ascii="Garamond" w:hAnsi="Garamond"/>
          <w:szCs w:val="24"/>
        </w:rPr>
        <w:t>i jen</w:t>
      </w:r>
      <w:r w:rsidR="004121C6" w:rsidRPr="00BB43B4">
        <w:rPr>
          <w:rFonts w:ascii="Garamond" w:hAnsi="Garamond"/>
          <w:szCs w:val="24"/>
        </w:rPr>
        <w:t>ë</w:t>
      </w:r>
      <w:r w:rsidRPr="00BB43B4">
        <w:rPr>
          <w:rFonts w:ascii="Garamond" w:hAnsi="Garamond"/>
          <w:szCs w:val="24"/>
        </w:rPr>
        <w:t xml:space="preserve"> b</w:t>
      </w:r>
      <w:r w:rsidR="004121C6" w:rsidRPr="00BB43B4">
        <w:rPr>
          <w:rFonts w:ascii="Garamond" w:hAnsi="Garamond"/>
          <w:szCs w:val="24"/>
        </w:rPr>
        <w:t>ë</w:t>
      </w:r>
      <w:r w:rsidRPr="00BB43B4">
        <w:rPr>
          <w:rFonts w:ascii="Garamond" w:hAnsi="Garamond"/>
          <w:szCs w:val="24"/>
        </w:rPr>
        <w:t>r</w:t>
      </w:r>
      <w:r w:rsidR="004121C6" w:rsidRPr="00BB43B4">
        <w:rPr>
          <w:rFonts w:ascii="Garamond" w:hAnsi="Garamond"/>
          <w:szCs w:val="24"/>
        </w:rPr>
        <w:t>ë</w:t>
      </w:r>
      <w:r w:rsidRPr="00BB43B4">
        <w:rPr>
          <w:rFonts w:ascii="Garamond" w:hAnsi="Garamond"/>
          <w:szCs w:val="24"/>
        </w:rPr>
        <w:t xml:space="preserve"> punime parap</w:t>
      </w:r>
      <w:r w:rsidR="004121C6" w:rsidRPr="00BB43B4">
        <w:rPr>
          <w:rFonts w:ascii="Garamond" w:hAnsi="Garamond"/>
          <w:szCs w:val="24"/>
        </w:rPr>
        <w:t>ë</w:t>
      </w:r>
      <w:r w:rsidRPr="00BB43B4">
        <w:rPr>
          <w:rFonts w:ascii="Garamond" w:hAnsi="Garamond"/>
          <w:szCs w:val="24"/>
        </w:rPr>
        <w:t>rgatitore p</w:t>
      </w:r>
      <w:r w:rsidR="004121C6" w:rsidRPr="00BB43B4">
        <w:rPr>
          <w:rFonts w:ascii="Garamond" w:hAnsi="Garamond"/>
          <w:szCs w:val="24"/>
        </w:rPr>
        <w:t>ë</w:t>
      </w:r>
      <w:r w:rsidRPr="00BB43B4">
        <w:rPr>
          <w:rFonts w:ascii="Garamond" w:hAnsi="Garamond"/>
          <w:szCs w:val="24"/>
        </w:rPr>
        <w:t>r ngritjen e sopeve me mekanizma. Kjo m</w:t>
      </w:r>
      <w:r w:rsidR="004121C6" w:rsidRPr="00BB43B4">
        <w:rPr>
          <w:rFonts w:ascii="Garamond" w:hAnsi="Garamond"/>
          <w:szCs w:val="24"/>
        </w:rPr>
        <w:t>ë</w:t>
      </w:r>
      <w:r w:rsidRPr="00BB43B4">
        <w:rPr>
          <w:rFonts w:ascii="Garamond" w:hAnsi="Garamond"/>
          <w:szCs w:val="24"/>
        </w:rPr>
        <w:t>nyr</w:t>
      </w:r>
      <w:r w:rsidR="004121C6" w:rsidRPr="00BB43B4">
        <w:rPr>
          <w:rFonts w:ascii="Garamond" w:hAnsi="Garamond"/>
          <w:szCs w:val="24"/>
        </w:rPr>
        <w:t>ë</w:t>
      </w:r>
      <w:r w:rsidRPr="00BB43B4">
        <w:rPr>
          <w:rFonts w:ascii="Garamond" w:hAnsi="Garamond"/>
          <w:szCs w:val="24"/>
        </w:rPr>
        <w:t xml:space="preserve"> punimi b</w:t>
      </w:r>
      <w:r w:rsidR="004121C6" w:rsidRPr="00BB43B4">
        <w:rPr>
          <w:rFonts w:ascii="Garamond" w:hAnsi="Garamond"/>
          <w:szCs w:val="24"/>
        </w:rPr>
        <w:t>ë</w:t>
      </w:r>
      <w:r w:rsidRPr="00BB43B4">
        <w:rPr>
          <w:rFonts w:ascii="Garamond" w:hAnsi="Garamond"/>
          <w:szCs w:val="24"/>
        </w:rPr>
        <w:t>het n</w:t>
      </w:r>
      <w:r w:rsidR="004121C6" w:rsidRPr="00BB43B4">
        <w:rPr>
          <w:rFonts w:ascii="Garamond" w:hAnsi="Garamond"/>
          <w:szCs w:val="24"/>
        </w:rPr>
        <w:t>ë</w:t>
      </w:r>
      <w:r w:rsidRPr="00BB43B4">
        <w:rPr>
          <w:rFonts w:ascii="Garamond" w:hAnsi="Garamond"/>
          <w:szCs w:val="24"/>
        </w:rPr>
        <w:t xml:space="preserve"> ult</w:t>
      </w:r>
      <w:r w:rsidR="004121C6" w:rsidRPr="00BB43B4">
        <w:rPr>
          <w:rFonts w:ascii="Garamond" w:hAnsi="Garamond"/>
          <w:szCs w:val="24"/>
        </w:rPr>
        <w:t>ë</w:t>
      </w:r>
      <w:r w:rsidRPr="00BB43B4">
        <w:rPr>
          <w:rFonts w:ascii="Garamond" w:hAnsi="Garamond"/>
          <w:szCs w:val="24"/>
        </w:rPr>
        <w:t>sira ku me an</w:t>
      </w:r>
      <w:r w:rsidR="004121C6" w:rsidRPr="00BB43B4">
        <w:rPr>
          <w:rFonts w:ascii="Garamond" w:hAnsi="Garamond"/>
          <w:szCs w:val="24"/>
        </w:rPr>
        <w:t>ë</w:t>
      </w:r>
      <w:r w:rsidRPr="00BB43B4">
        <w:rPr>
          <w:rFonts w:ascii="Garamond" w:hAnsi="Garamond"/>
          <w:szCs w:val="24"/>
        </w:rPr>
        <w:t xml:space="preserve"> t</w:t>
      </w:r>
      <w:r w:rsidR="004121C6" w:rsidRPr="00BB43B4">
        <w:rPr>
          <w:rFonts w:ascii="Garamond" w:hAnsi="Garamond"/>
          <w:szCs w:val="24"/>
        </w:rPr>
        <w:t>ë</w:t>
      </w:r>
      <w:r w:rsidRPr="00BB43B4">
        <w:rPr>
          <w:rFonts w:ascii="Garamond" w:hAnsi="Garamond"/>
          <w:szCs w:val="24"/>
        </w:rPr>
        <w:t xml:space="preserve"> punimit t</w:t>
      </w:r>
      <w:r w:rsidR="004121C6" w:rsidRPr="00BB43B4">
        <w:rPr>
          <w:rFonts w:ascii="Garamond" w:hAnsi="Garamond"/>
          <w:szCs w:val="24"/>
        </w:rPr>
        <w:t>ë</w:t>
      </w:r>
      <w:r w:rsidRPr="00BB43B4">
        <w:rPr>
          <w:rFonts w:ascii="Garamond" w:hAnsi="Garamond"/>
          <w:szCs w:val="24"/>
        </w:rPr>
        <w:t xml:space="preserve"> tok</w:t>
      </w:r>
      <w:r w:rsidR="004121C6" w:rsidRPr="00BB43B4">
        <w:rPr>
          <w:rFonts w:ascii="Garamond" w:hAnsi="Garamond"/>
          <w:szCs w:val="24"/>
        </w:rPr>
        <w:t>ë</w:t>
      </w:r>
      <w:r w:rsidRPr="00BB43B4">
        <w:rPr>
          <w:rFonts w:ascii="Garamond" w:hAnsi="Garamond"/>
          <w:szCs w:val="24"/>
        </w:rPr>
        <w:t>s n</w:t>
      </w:r>
      <w:r w:rsidR="004121C6" w:rsidRPr="00BB43B4">
        <w:rPr>
          <w:rFonts w:ascii="Garamond" w:hAnsi="Garamond"/>
          <w:szCs w:val="24"/>
        </w:rPr>
        <w:t>ë</w:t>
      </w:r>
      <w:r w:rsidRPr="00BB43B4">
        <w:rPr>
          <w:rFonts w:ascii="Garamond" w:hAnsi="Garamond"/>
          <w:szCs w:val="24"/>
        </w:rPr>
        <w:t xml:space="preserve"> togje nuk arrihet q</w:t>
      </w:r>
      <w:r w:rsidR="004121C6" w:rsidRPr="00BB43B4">
        <w:rPr>
          <w:rFonts w:ascii="Garamond" w:hAnsi="Garamond"/>
          <w:szCs w:val="24"/>
        </w:rPr>
        <w:t>ë</w:t>
      </w:r>
      <w:r w:rsidRPr="00BB43B4">
        <w:rPr>
          <w:rFonts w:ascii="Garamond" w:hAnsi="Garamond"/>
          <w:szCs w:val="24"/>
        </w:rPr>
        <w:t>llimi. Punimi i tok</w:t>
      </w:r>
      <w:r w:rsidR="004121C6" w:rsidRPr="00BB43B4">
        <w:rPr>
          <w:rFonts w:ascii="Garamond" w:hAnsi="Garamond"/>
          <w:szCs w:val="24"/>
        </w:rPr>
        <w:t>ë</w:t>
      </w:r>
      <w:r w:rsidRPr="00BB43B4">
        <w:rPr>
          <w:rFonts w:ascii="Garamond" w:hAnsi="Garamond"/>
          <w:szCs w:val="24"/>
        </w:rPr>
        <w:t>s me kurrize konsiston n</w:t>
      </w:r>
      <w:r w:rsidR="004121C6" w:rsidRPr="00BB43B4">
        <w:rPr>
          <w:rFonts w:ascii="Garamond" w:hAnsi="Garamond"/>
          <w:szCs w:val="24"/>
        </w:rPr>
        <w:t>ë</w:t>
      </w:r>
      <w:r w:rsidRPr="00BB43B4">
        <w:rPr>
          <w:rFonts w:ascii="Garamond" w:hAnsi="Garamond"/>
          <w:szCs w:val="24"/>
        </w:rPr>
        <w:t xml:space="preserve"> hapjen e disa k</w:t>
      </w:r>
      <w:r w:rsidR="00B42323" w:rsidRPr="00BB43B4">
        <w:rPr>
          <w:rFonts w:ascii="Garamond" w:hAnsi="Garamond"/>
          <w:szCs w:val="24"/>
        </w:rPr>
        <w:t>analeve, dheu i t</w:t>
      </w:r>
      <w:r w:rsidR="004121C6" w:rsidRPr="00BB43B4">
        <w:rPr>
          <w:rFonts w:ascii="Garamond" w:hAnsi="Garamond"/>
          <w:szCs w:val="24"/>
        </w:rPr>
        <w:t>ë</w:t>
      </w:r>
      <w:r w:rsidR="00B42323" w:rsidRPr="00BB43B4">
        <w:rPr>
          <w:rFonts w:ascii="Garamond" w:hAnsi="Garamond"/>
          <w:szCs w:val="24"/>
        </w:rPr>
        <w:t xml:space="preserve"> cilave shp</w:t>
      </w:r>
      <w:r w:rsidR="004121C6" w:rsidRPr="00BB43B4">
        <w:rPr>
          <w:rFonts w:ascii="Garamond" w:hAnsi="Garamond"/>
          <w:szCs w:val="24"/>
        </w:rPr>
        <w:t>ë</w:t>
      </w:r>
      <w:r w:rsidR="00B42323" w:rsidRPr="00BB43B4">
        <w:rPr>
          <w:rFonts w:ascii="Garamond" w:hAnsi="Garamond"/>
          <w:szCs w:val="24"/>
        </w:rPr>
        <w:t>r</w:t>
      </w:r>
      <w:r w:rsidRPr="00BB43B4">
        <w:rPr>
          <w:rFonts w:ascii="Garamond" w:hAnsi="Garamond"/>
          <w:szCs w:val="24"/>
        </w:rPr>
        <w:t>ndahet n</w:t>
      </w:r>
      <w:r w:rsidR="004121C6" w:rsidRPr="00BB43B4">
        <w:rPr>
          <w:rFonts w:ascii="Garamond" w:hAnsi="Garamond"/>
          <w:szCs w:val="24"/>
        </w:rPr>
        <w:t>ë</w:t>
      </w:r>
      <w:r w:rsidRPr="00BB43B4">
        <w:rPr>
          <w:rFonts w:ascii="Garamond" w:hAnsi="Garamond"/>
          <w:szCs w:val="24"/>
        </w:rPr>
        <w:t xml:space="preserve"> t</w:t>
      </w:r>
      <w:r w:rsidR="004121C6" w:rsidRPr="00BB43B4">
        <w:rPr>
          <w:rFonts w:ascii="Garamond" w:hAnsi="Garamond"/>
          <w:szCs w:val="24"/>
        </w:rPr>
        <w:t>ë</w:t>
      </w:r>
      <w:r w:rsidRPr="00BB43B4">
        <w:rPr>
          <w:rFonts w:ascii="Garamond" w:hAnsi="Garamond"/>
          <w:szCs w:val="24"/>
        </w:rPr>
        <w:t>r</w:t>
      </w:r>
      <w:r w:rsidR="004121C6" w:rsidRPr="00BB43B4">
        <w:rPr>
          <w:rFonts w:ascii="Garamond" w:hAnsi="Garamond"/>
          <w:szCs w:val="24"/>
        </w:rPr>
        <w:t>ë</w:t>
      </w:r>
      <w:r w:rsidRPr="00BB43B4">
        <w:rPr>
          <w:rFonts w:ascii="Garamond" w:hAnsi="Garamond"/>
          <w:szCs w:val="24"/>
        </w:rPr>
        <w:t xml:space="preserve"> </w:t>
      </w:r>
      <w:r w:rsidR="00665C4A" w:rsidRPr="00BB43B4">
        <w:rPr>
          <w:rFonts w:ascii="Garamond" w:hAnsi="Garamond"/>
          <w:szCs w:val="24"/>
        </w:rPr>
        <w:t>gjerësinë</w:t>
      </w:r>
      <w:r w:rsidRPr="00BB43B4">
        <w:rPr>
          <w:rFonts w:ascii="Garamond" w:hAnsi="Garamond"/>
          <w:szCs w:val="24"/>
        </w:rPr>
        <w:t xml:space="preserve"> e kurrizit.</w:t>
      </w:r>
    </w:p>
    <w:p w14:paraId="4708F41C" w14:textId="77777777" w:rsidR="003C565C" w:rsidRPr="00BB43B4" w:rsidRDefault="003C565C" w:rsidP="00586D6E">
      <w:pPr>
        <w:pStyle w:val="BodyTextIndent"/>
        <w:spacing w:line="240" w:lineRule="auto"/>
        <w:ind w:firstLine="284"/>
        <w:rPr>
          <w:rFonts w:ascii="Garamond" w:hAnsi="Garamond"/>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6"/>
        <w:gridCol w:w="4796"/>
      </w:tblGrid>
      <w:tr w:rsidR="003C565C" w:rsidRPr="00BB43B4" w14:paraId="4FE05703" w14:textId="77777777" w:rsidTr="003C565C">
        <w:tc>
          <w:tcPr>
            <w:tcW w:w="4796" w:type="dxa"/>
          </w:tcPr>
          <w:p w14:paraId="0278610E" w14:textId="08C865EA" w:rsidR="003C565C" w:rsidRPr="00BB43B4" w:rsidRDefault="003C565C" w:rsidP="00586D6E">
            <w:pPr>
              <w:pStyle w:val="BodyTextIndent"/>
              <w:spacing w:line="240" w:lineRule="auto"/>
              <w:ind w:firstLine="0"/>
              <w:rPr>
                <w:rFonts w:ascii="Garamond" w:hAnsi="Garamond"/>
                <w:szCs w:val="24"/>
              </w:rPr>
            </w:pPr>
            <w:r w:rsidRPr="00BB43B4">
              <w:rPr>
                <w:rFonts w:ascii="Garamond" w:hAnsi="Garamond"/>
                <w:noProof/>
                <w:szCs w:val="24"/>
                <w:lang w:eastAsia="sq-AL"/>
              </w:rPr>
              <w:lastRenderedPageBreak/>
              <w:drawing>
                <wp:inline distT="0" distB="0" distL="0" distR="0" wp14:anchorId="40569E99" wp14:editId="7361C4D0">
                  <wp:extent cx="2651760" cy="1554480"/>
                  <wp:effectExtent l="0" t="0" r="0" b="762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651760" cy="1554480"/>
                          </a:xfrm>
                          <a:prstGeom prst="rect">
                            <a:avLst/>
                          </a:prstGeom>
                          <a:noFill/>
                        </pic:spPr>
                      </pic:pic>
                    </a:graphicData>
                  </a:graphic>
                </wp:inline>
              </w:drawing>
            </w:r>
          </w:p>
        </w:tc>
        <w:tc>
          <w:tcPr>
            <w:tcW w:w="4796" w:type="dxa"/>
          </w:tcPr>
          <w:p w14:paraId="5F300297" w14:textId="7F645F62" w:rsidR="003C565C" w:rsidRPr="00BB43B4" w:rsidRDefault="003C565C" w:rsidP="00586D6E">
            <w:pPr>
              <w:pStyle w:val="BodyTextIndent"/>
              <w:spacing w:line="240" w:lineRule="auto"/>
              <w:ind w:firstLine="0"/>
              <w:rPr>
                <w:rFonts w:ascii="Garamond" w:hAnsi="Garamond"/>
                <w:szCs w:val="24"/>
              </w:rPr>
            </w:pPr>
            <w:r w:rsidRPr="00BB43B4">
              <w:rPr>
                <w:rFonts w:ascii="Garamond" w:hAnsi="Garamond"/>
                <w:noProof/>
                <w:szCs w:val="24"/>
                <w:lang w:eastAsia="sq-AL"/>
              </w:rPr>
              <w:drawing>
                <wp:inline distT="0" distB="0" distL="0" distR="0" wp14:anchorId="3407A855" wp14:editId="698DC8FC">
                  <wp:extent cx="2048510" cy="1554480"/>
                  <wp:effectExtent l="0" t="0" r="8890" b="762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048510" cy="1554480"/>
                          </a:xfrm>
                          <a:prstGeom prst="rect">
                            <a:avLst/>
                          </a:prstGeom>
                          <a:noFill/>
                        </pic:spPr>
                      </pic:pic>
                    </a:graphicData>
                  </a:graphic>
                </wp:inline>
              </w:drawing>
            </w:r>
          </w:p>
        </w:tc>
      </w:tr>
    </w:tbl>
    <w:p w14:paraId="740E1E14" w14:textId="4EC728A4" w:rsidR="00C421E4" w:rsidRPr="00BB43B4" w:rsidRDefault="003C565C" w:rsidP="009A2F6E">
      <w:pPr>
        <w:pStyle w:val="Caption"/>
        <w:jc w:val="center"/>
        <w:rPr>
          <w:rFonts w:ascii="Garamond" w:hAnsi="Garamond"/>
          <w:i/>
          <w:color w:val="000000" w:themeColor="text1"/>
          <w:sz w:val="18"/>
          <w:szCs w:val="18"/>
        </w:rPr>
      </w:pPr>
      <w:r w:rsidRPr="00BB43B4">
        <w:rPr>
          <w:rFonts w:ascii="Garamond" w:hAnsi="Garamond"/>
          <w:bCs/>
          <w:i/>
          <w:sz w:val="20"/>
          <w:szCs w:val="16"/>
        </w:rPr>
        <w:t xml:space="preserve">Figura </w:t>
      </w:r>
      <w:r w:rsidRPr="00BB43B4">
        <w:rPr>
          <w:rFonts w:ascii="Garamond" w:hAnsi="Garamond"/>
          <w:bCs/>
          <w:i/>
          <w:sz w:val="20"/>
          <w:szCs w:val="16"/>
        </w:rPr>
        <w:fldChar w:fldCharType="begin"/>
      </w:r>
      <w:r w:rsidRPr="00BB43B4">
        <w:rPr>
          <w:rFonts w:ascii="Garamond" w:hAnsi="Garamond"/>
          <w:bCs/>
          <w:i/>
          <w:sz w:val="20"/>
          <w:szCs w:val="16"/>
        </w:rPr>
        <w:instrText xml:space="preserve"> SEQ Figura \* ARABIC </w:instrText>
      </w:r>
      <w:r w:rsidRPr="00BB43B4">
        <w:rPr>
          <w:rFonts w:ascii="Garamond" w:hAnsi="Garamond"/>
          <w:bCs/>
          <w:i/>
          <w:sz w:val="20"/>
          <w:szCs w:val="16"/>
        </w:rPr>
        <w:fldChar w:fldCharType="separate"/>
      </w:r>
      <w:r w:rsidRPr="00BB43B4">
        <w:rPr>
          <w:rFonts w:ascii="Garamond" w:hAnsi="Garamond"/>
          <w:bCs/>
          <w:i/>
          <w:sz w:val="20"/>
          <w:szCs w:val="16"/>
        </w:rPr>
        <w:t>9</w:t>
      </w:r>
      <w:r w:rsidRPr="00BB43B4">
        <w:rPr>
          <w:rFonts w:ascii="Garamond" w:hAnsi="Garamond"/>
          <w:bCs/>
          <w:i/>
          <w:sz w:val="20"/>
          <w:szCs w:val="16"/>
        </w:rPr>
        <w:fldChar w:fldCharType="end"/>
      </w:r>
      <w:r w:rsidRPr="00BB43B4">
        <w:rPr>
          <w:rFonts w:ascii="Garamond" w:hAnsi="Garamond"/>
          <w:bCs/>
          <w:i/>
          <w:sz w:val="20"/>
          <w:szCs w:val="16"/>
        </w:rPr>
        <w:t>.</w:t>
      </w:r>
      <w:r w:rsidRPr="00BB43B4">
        <w:rPr>
          <w:rFonts w:ascii="Garamond" w:hAnsi="Garamond"/>
          <w:i/>
          <w:sz w:val="20"/>
          <w:szCs w:val="16"/>
        </w:rPr>
        <w:t xml:space="preserve"> </w:t>
      </w:r>
      <w:r w:rsidRPr="00BB43B4">
        <w:rPr>
          <w:rFonts w:ascii="Garamond" w:hAnsi="Garamond"/>
          <w:bCs/>
          <w:i/>
          <w:sz w:val="20"/>
          <w:szCs w:val="16"/>
        </w:rPr>
        <w:t>Përgatitja e tokës në sope në pyllin e Semanit, Fier</w:t>
      </w:r>
    </w:p>
    <w:p w14:paraId="2C499BFB" w14:textId="74F32B1D" w:rsidR="00636354" w:rsidRPr="00BB43B4" w:rsidRDefault="00AE1094" w:rsidP="00586D6E">
      <w:pPr>
        <w:pStyle w:val="BodyTextIndent"/>
        <w:spacing w:line="240" w:lineRule="auto"/>
        <w:ind w:firstLine="284"/>
        <w:rPr>
          <w:rFonts w:ascii="Garamond" w:hAnsi="Garamond"/>
          <w:b/>
          <w:szCs w:val="24"/>
        </w:rPr>
      </w:pPr>
      <w:r w:rsidRPr="00BB43B4">
        <w:rPr>
          <w:rFonts w:ascii="Garamond" w:hAnsi="Garamond"/>
          <w:b/>
          <w:szCs w:val="24"/>
        </w:rPr>
        <w:t>5</w:t>
      </w:r>
      <w:r w:rsidR="00636354" w:rsidRPr="00BB43B4">
        <w:rPr>
          <w:rFonts w:ascii="Garamond" w:hAnsi="Garamond"/>
          <w:b/>
          <w:szCs w:val="24"/>
        </w:rPr>
        <w:t>.5.</w:t>
      </w:r>
      <w:r w:rsidR="00665C4A" w:rsidRPr="00BB43B4">
        <w:rPr>
          <w:rFonts w:ascii="Garamond" w:hAnsi="Garamond"/>
          <w:b/>
          <w:szCs w:val="24"/>
        </w:rPr>
        <w:t>3</w:t>
      </w:r>
      <w:r w:rsidR="00636354" w:rsidRPr="00BB43B4">
        <w:rPr>
          <w:rFonts w:ascii="Garamond" w:hAnsi="Garamond"/>
          <w:b/>
          <w:szCs w:val="24"/>
        </w:rPr>
        <w:t xml:space="preserve"> Koha m</w:t>
      </w:r>
      <w:r w:rsidR="00592D9D" w:rsidRPr="00BB43B4">
        <w:rPr>
          <w:rFonts w:ascii="Garamond" w:hAnsi="Garamond"/>
          <w:b/>
          <w:szCs w:val="24"/>
        </w:rPr>
        <w:t>ë</w:t>
      </w:r>
      <w:r w:rsidR="00636354" w:rsidRPr="00BB43B4">
        <w:rPr>
          <w:rFonts w:ascii="Garamond" w:hAnsi="Garamond"/>
          <w:b/>
          <w:szCs w:val="24"/>
        </w:rPr>
        <w:t xml:space="preserve"> e p</w:t>
      </w:r>
      <w:r w:rsidR="00592D9D" w:rsidRPr="00BB43B4">
        <w:rPr>
          <w:rFonts w:ascii="Garamond" w:hAnsi="Garamond"/>
          <w:b/>
          <w:szCs w:val="24"/>
        </w:rPr>
        <w:t>ë</w:t>
      </w:r>
      <w:r w:rsidR="00636354" w:rsidRPr="00BB43B4">
        <w:rPr>
          <w:rFonts w:ascii="Garamond" w:hAnsi="Garamond"/>
          <w:b/>
          <w:szCs w:val="24"/>
        </w:rPr>
        <w:t>rshtatshme p</w:t>
      </w:r>
      <w:r w:rsidR="00592D9D" w:rsidRPr="00BB43B4">
        <w:rPr>
          <w:rFonts w:ascii="Garamond" w:hAnsi="Garamond"/>
          <w:b/>
          <w:szCs w:val="24"/>
        </w:rPr>
        <w:t>ë</w:t>
      </w:r>
      <w:r w:rsidR="00636354" w:rsidRPr="00BB43B4">
        <w:rPr>
          <w:rFonts w:ascii="Garamond" w:hAnsi="Garamond"/>
          <w:b/>
          <w:szCs w:val="24"/>
        </w:rPr>
        <w:t>r p</w:t>
      </w:r>
      <w:r w:rsidR="00592D9D" w:rsidRPr="00BB43B4">
        <w:rPr>
          <w:rFonts w:ascii="Garamond" w:hAnsi="Garamond"/>
          <w:b/>
          <w:szCs w:val="24"/>
        </w:rPr>
        <w:t>ë</w:t>
      </w:r>
      <w:r w:rsidR="00636354" w:rsidRPr="00BB43B4">
        <w:rPr>
          <w:rFonts w:ascii="Garamond" w:hAnsi="Garamond"/>
          <w:b/>
          <w:szCs w:val="24"/>
        </w:rPr>
        <w:t>rgatitjen e tok</w:t>
      </w:r>
      <w:r w:rsidR="00592D9D" w:rsidRPr="00BB43B4">
        <w:rPr>
          <w:rFonts w:ascii="Garamond" w:hAnsi="Garamond"/>
          <w:b/>
          <w:szCs w:val="24"/>
        </w:rPr>
        <w:t>ë</w:t>
      </w:r>
      <w:r w:rsidR="00636354" w:rsidRPr="00BB43B4">
        <w:rPr>
          <w:rFonts w:ascii="Garamond" w:hAnsi="Garamond"/>
          <w:b/>
          <w:szCs w:val="24"/>
        </w:rPr>
        <w:t>s</w:t>
      </w:r>
      <w:r w:rsidR="00A62FE3" w:rsidRPr="00BB43B4">
        <w:rPr>
          <w:rFonts w:ascii="Garamond" w:hAnsi="Garamond"/>
          <w:b/>
          <w:szCs w:val="24"/>
        </w:rPr>
        <w:t xml:space="preserve"> </w:t>
      </w:r>
    </w:p>
    <w:p w14:paraId="3B88EE63" w14:textId="24FE8DDF" w:rsidR="00636354" w:rsidRPr="00BB43B4" w:rsidRDefault="00636354" w:rsidP="00CF3F12">
      <w:pPr>
        <w:pStyle w:val="BodyTextIndent"/>
        <w:spacing w:line="240" w:lineRule="auto"/>
        <w:ind w:firstLine="284"/>
        <w:rPr>
          <w:rFonts w:ascii="Garamond" w:hAnsi="Garamond"/>
          <w:szCs w:val="24"/>
        </w:rPr>
      </w:pPr>
      <w:r w:rsidRPr="00BB43B4">
        <w:rPr>
          <w:rFonts w:ascii="Garamond" w:hAnsi="Garamond"/>
          <w:szCs w:val="24"/>
        </w:rPr>
        <w:t>Kushti i par</w:t>
      </w:r>
      <w:r w:rsidR="004121C6" w:rsidRPr="00BB43B4">
        <w:rPr>
          <w:rFonts w:ascii="Garamond" w:hAnsi="Garamond"/>
          <w:szCs w:val="24"/>
        </w:rPr>
        <w:t>ë</w:t>
      </w:r>
      <w:r w:rsidRPr="00BB43B4">
        <w:rPr>
          <w:rFonts w:ascii="Garamond" w:hAnsi="Garamond"/>
          <w:szCs w:val="24"/>
        </w:rPr>
        <w:t xml:space="preserve"> </w:t>
      </w:r>
      <w:r w:rsidR="004121C6" w:rsidRPr="00BB43B4">
        <w:rPr>
          <w:rFonts w:ascii="Garamond" w:hAnsi="Garamond"/>
          <w:szCs w:val="24"/>
        </w:rPr>
        <w:t>ë</w:t>
      </w:r>
      <w:r w:rsidRPr="00BB43B4">
        <w:rPr>
          <w:rFonts w:ascii="Garamond" w:hAnsi="Garamond"/>
          <w:szCs w:val="24"/>
        </w:rPr>
        <w:t>sht</w:t>
      </w:r>
      <w:r w:rsidR="004121C6" w:rsidRPr="00BB43B4">
        <w:rPr>
          <w:rFonts w:ascii="Garamond" w:hAnsi="Garamond"/>
          <w:szCs w:val="24"/>
        </w:rPr>
        <w:t>ë</w:t>
      </w:r>
      <w:r w:rsidRPr="00BB43B4">
        <w:rPr>
          <w:rFonts w:ascii="Garamond" w:hAnsi="Garamond"/>
          <w:szCs w:val="24"/>
        </w:rPr>
        <w:t xml:space="preserve"> ruajtja e struktur</w:t>
      </w:r>
      <w:r w:rsidR="004121C6" w:rsidRPr="00BB43B4">
        <w:rPr>
          <w:rFonts w:ascii="Garamond" w:hAnsi="Garamond"/>
          <w:szCs w:val="24"/>
        </w:rPr>
        <w:t>ë</w:t>
      </w:r>
      <w:r w:rsidRPr="00BB43B4">
        <w:rPr>
          <w:rFonts w:ascii="Garamond" w:hAnsi="Garamond"/>
          <w:szCs w:val="24"/>
        </w:rPr>
        <w:t>s s</w:t>
      </w:r>
      <w:r w:rsidR="004121C6" w:rsidRPr="00BB43B4">
        <w:rPr>
          <w:rFonts w:ascii="Garamond" w:hAnsi="Garamond"/>
          <w:szCs w:val="24"/>
        </w:rPr>
        <w:t xml:space="preserve">ë </w:t>
      </w:r>
      <w:r w:rsidRPr="00BB43B4">
        <w:rPr>
          <w:rFonts w:ascii="Garamond" w:hAnsi="Garamond"/>
          <w:szCs w:val="24"/>
        </w:rPr>
        <w:t>tok</w:t>
      </w:r>
      <w:r w:rsidR="004121C6" w:rsidRPr="00BB43B4">
        <w:rPr>
          <w:rFonts w:ascii="Garamond" w:hAnsi="Garamond"/>
          <w:szCs w:val="24"/>
        </w:rPr>
        <w:t>ë</w:t>
      </w:r>
      <w:r w:rsidRPr="00BB43B4">
        <w:rPr>
          <w:rFonts w:ascii="Garamond" w:hAnsi="Garamond"/>
          <w:szCs w:val="24"/>
        </w:rPr>
        <w:t>s ose p</w:t>
      </w:r>
      <w:r w:rsidR="004121C6" w:rsidRPr="00BB43B4">
        <w:rPr>
          <w:rFonts w:ascii="Garamond" w:hAnsi="Garamond"/>
          <w:szCs w:val="24"/>
        </w:rPr>
        <w:t>ë</w:t>
      </w:r>
      <w:r w:rsidRPr="00BB43B4">
        <w:rPr>
          <w:rFonts w:ascii="Garamond" w:hAnsi="Garamond"/>
          <w:szCs w:val="24"/>
        </w:rPr>
        <w:t>r ta p</w:t>
      </w:r>
      <w:r w:rsidR="004121C6" w:rsidRPr="00BB43B4">
        <w:rPr>
          <w:rFonts w:ascii="Garamond" w:hAnsi="Garamond"/>
          <w:szCs w:val="24"/>
        </w:rPr>
        <w:t>ë</w:t>
      </w:r>
      <w:r w:rsidRPr="00BB43B4">
        <w:rPr>
          <w:rFonts w:ascii="Garamond" w:hAnsi="Garamond"/>
          <w:szCs w:val="24"/>
        </w:rPr>
        <w:t>rmir</w:t>
      </w:r>
      <w:r w:rsidR="004121C6" w:rsidRPr="00BB43B4">
        <w:rPr>
          <w:rFonts w:ascii="Garamond" w:hAnsi="Garamond"/>
          <w:szCs w:val="24"/>
        </w:rPr>
        <w:t>ë</w:t>
      </w:r>
      <w:r w:rsidRPr="00BB43B4">
        <w:rPr>
          <w:rFonts w:ascii="Garamond" w:hAnsi="Garamond"/>
          <w:szCs w:val="24"/>
        </w:rPr>
        <w:t>suar kur ajo mungon. Prandaj toka d</w:t>
      </w:r>
      <w:r w:rsidR="00543CE6" w:rsidRPr="00BB43B4">
        <w:rPr>
          <w:rFonts w:ascii="Garamond" w:hAnsi="Garamond"/>
          <w:szCs w:val="24"/>
        </w:rPr>
        <w:t>uhet punuar kur nuk ka lag</w:t>
      </w:r>
      <w:r w:rsidR="004121C6" w:rsidRPr="00BB43B4">
        <w:rPr>
          <w:rFonts w:ascii="Garamond" w:hAnsi="Garamond"/>
          <w:szCs w:val="24"/>
        </w:rPr>
        <w:t>ë</w:t>
      </w:r>
      <w:r w:rsidR="00543CE6" w:rsidRPr="00BB43B4">
        <w:rPr>
          <w:rFonts w:ascii="Garamond" w:hAnsi="Garamond"/>
          <w:szCs w:val="24"/>
        </w:rPr>
        <w:t>shti</w:t>
      </w:r>
      <w:r w:rsidRPr="00BB43B4">
        <w:rPr>
          <w:rFonts w:ascii="Garamond" w:hAnsi="Garamond"/>
          <w:szCs w:val="24"/>
        </w:rPr>
        <w:t>. Koh</w:t>
      </w:r>
      <w:r w:rsidR="004121C6" w:rsidRPr="00BB43B4">
        <w:rPr>
          <w:rFonts w:ascii="Garamond" w:hAnsi="Garamond"/>
          <w:szCs w:val="24"/>
        </w:rPr>
        <w:t>ë</w:t>
      </w:r>
      <w:r w:rsidRPr="00BB43B4">
        <w:rPr>
          <w:rFonts w:ascii="Garamond" w:hAnsi="Garamond"/>
          <w:szCs w:val="24"/>
        </w:rPr>
        <w:t>t m</w:t>
      </w:r>
      <w:r w:rsidR="004121C6" w:rsidRPr="00BB43B4">
        <w:rPr>
          <w:rFonts w:ascii="Garamond" w:hAnsi="Garamond"/>
          <w:szCs w:val="24"/>
        </w:rPr>
        <w:t>ë</w:t>
      </w:r>
      <w:r w:rsidRPr="00BB43B4">
        <w:rPr>
          <w:rFonts w:ascii="Garamond" w:hAnsi="Garamond"/>
          <w:szCs w:val="24"/>
        </w:rPr>
        <w:t xml:space="preserve"> t</w:t>
      </w:r>
      <w:r w:rsidR="004121C6" w:rsidRPr="00BB43B4">
        <w:rPr>
          <w:rFonts w:ascii="Garamond" w:hAnsi="Garamond"/>
          <w:szCs w:val="24"/>
        </w:rPr>
        <w:t>ë</w:t>
      </w:r>
      <w:r w:rsidRPr="00BB43B4">
        <w:rPr>
          <w:rFonts w:ascii="Garamond" w:hAnsi="Garamond"/>
          <w:szCs w:val="24"/>
        </w:rPr>
        <w:t xml:space="preserve"> p</w:t>
      </w:r>
      <w:r w:rsidR="004121C6" w:rsidRPr="00BB43B4">
        <w:rPr>
          <w:rFonts w:ascii="Garamond" w:hAnsi="Garamond"/>
          <w:szCs w:val="24"/>
        </w:rPr>
        <w:t>ë</w:t>
      </w:r>
      <w:r w:rsidRPr="00BB43B4">
        <w:rPr>
          <w:rFonts w:ascii="Garamond" w:hAnsi="Garamond"/>
          <w:szCs w:val="24"/>
        </w:rPr>
        <w:t>rshtatshme jan</w:t>
      </w:r>
      <w:r w:rsidR="004121C6" w:rsidRPr="00BB43B4">
        <w:rPr>
          <w:rFonts w:ascii="Garamond" w:hAnsi="Garamond"/>
          <w:szCs w:val="24"/>
        </w:rPr>
        <w:t>ë</w:t>
      </w:r>
      <w:r w:rsidRPr="00BB43B4">
        <w:rPr>
          <w:rFonts w:ascii="Garamond" w:hAnsi="Garamond"/>
          <w:szCs w:val="24"/>
        </w:rPr>
        <w:t xml:space="preserve"> n</w:t>
      </w:r>
      <w:r w:rsidR="004121C6" w:rsidRPr="00BB43B4">
        <w:rPr>
          <w:rFonts w:ascii="Garamond" w:hAnsi="Garamond"/>
          <w:szCs w:val="24"/>
        </w:rPr>
        <w:t>ë</w:t>
      </w:r>
      <w:r w:rsidRPr="00BB43B4">
        <w:rPr>
          <w:rFonts w:ascii="Garamond" w:hAnsi="Garamond"/>
          <w:szCs w:val="24"/>
        </w:rPr>
        <w:t xml:space="preserve"> pranver</w:t>
      </w:r>
      <w:r w:rsidR="004121C6" w:rsidRPr="00BB43B4">
        <w:rPr>
          <w:rFonts w:ascii="Garamond" w:hAnsi="Garamond"/>
          <w:szCs w:val="24"/>
        </w:rPr>
        <w:t>ë</w:t>
      </w:r>
      <w:r w:rsidRPr="00BB43B4">
        <w:rPr>
          <w:rFonts w:ascii="Garamond" w:hAnsi="Garamond"/>
          <w:szCs w:val="24"/>
        </w:rPr>
        <w:t xml:space="preserve"> dhe n</w:t>
      </w:r>
      <w:r w:rsidR="004121C6" w:rsidRPr="00BB43B4">
        <w:rPr>
          <w:rFonts w:ascii="Garamond" w:hAnsi="Garamond"/>
          <w:szCs w:val="24"/>
        </w:rPr>
        <w:t>ë</w:t>
      </w:r>
      <w:r w:rsidRPr="00BB43B4">
        <w:rPr>
          <w:rFonts w:ascii="Garamond" w:hAnsi="Garamond"/>
          <w:szCs w:val="24"/>
        </w:rPr>
        <w:t xml:space="preserve"> fillim t</w:t>
      </w:r>
      <w:r w:rsidR="004121C6" w:rsidRPr="00BB43B4">
        <w:rPr>
          <w:rFonts w:ascii="Garamond" w:hAnsi="Garamond"/>
          <w:szCs w:val="24"/>
        </w:rPr>
        <w:t>ë</w:t>
      </w:r>
      <w:r w:rsidRPr="00BB43B4">
        <w:rPr>
          <w:rFonts w:ascii="Garamond" w:hAnsi="Garamond"/>
          <w:szCs w:val="24"/>
        </w:rPr>
        <w:t xml:space="preserve"> vjesht</w:t>
      </w:r>
      <w:r w:rsidR="004121C6" w:rsidRPr="00BB43B4">
        <w:rPr>
          <w:rFonts w:ascii="Garamond" w:hAnsi="Garamond"/>
          <w:szCs w:val="24"/>
        </w:rPr>
        <w:t>ë</w:t>
      </w:r>
      <w:r w:rsidRPr="00BB43B4">
        <w:rPr>
          <w:rFonts w:ascii="Garamond" w:hAnsi="Garamond"/>
          <w:szCs w:val="24"/>
        </w:rPr>
        <w:t>s. Punimi i tok</w:t>
      </w:r>
      <w:r w:rsidR="004121C6" w:rsidRPr="00BB43B4">
        <w:rPr>
          <w:rFonts w:ascii="Garamond" w:hAnsi="Garamond"/>
          <w:szCs w:val="24"/>
        </w:rPr>
        <w:t>ë</w:t>
      </w:r>
      <w:r w:rsidRPr="00BB43B4">
        <w:rPr>
          <w:rFonts w:ascii="Garamond" w:hAnsi="Garamond"/>
          <w:szCs w:val="24"/>
        </w:rPr>
        <w:t>s n</w:t>
      </w:r>
      <w:r w:rsidR="004121C6" w:rsidRPr="00BB43B4">
        <w:rPr>
          <w:rFonts w:ascii="Garamond" w:hAnsi="Garamond"/>
          <w:szCs w:val="24"/>
        </w:rPr>
        <w:t>ë</w:t>
      </w:r>
      <w:r w:rsidRPr="00BB43B4">
        <w:rPr>
          <w:rFonts w:ascii="Garamond" w:hAnsi="Garamond"/>
          <w:szCs w:val="24"/>
        </w:rPr>
        <w:t xml:space="preserve"> ver</w:t>
      </w:r>
      <w:r w:rsidR="004121C6" w:rsidRPr="00BB43B4">
        <w:rPr>
          <w:rFonts w:ascii="Garamond" w:hAnsi="Garamond"/>
          <w:szCs w:val="24"/>
        </w:rPr>
        <w:t>ë</w:t>
      </w:r>
      <w:r w:rsidRPr="00BB43B4">
        <w:rPr>
          <w:rFonts w:ascii="Garamond" w:hAnsi="Garamond"/>
          <w:szCs w:val="24"/>
        </w:rPr>
        <w:t xml:space="preserve"> paraqet v</w:t>
      </w:r>
      <w:r w:rsidR="004121C6" w:rsidRPr="00BB43B4">
        <w:rPr>
          <w:rFonts w:ascii="Garamond" w:hAnsi="Garamond"/>
          <w:szCs w:val="24"/>
        </w:rPr>
        <w:t>ë</w:t>
      </w:r>
      <w:r w:rsidRPr="00BB43B4">
        <w:rPr>
          <w:rFonts w:ascii="Garamond" w:hAnsi="Garamond"/>
          <w:szCs w:val="24"/>
        </w:rPr>
        <w:t>shtir</w:t>
      </w:r>
      <w:r w:rsidR="004121C6" w:rsidRPr="00BB43B4">
        <w:rPr>
          <w:rFonts w:ascii="Garamond" w:hAnsi="Garamond"/>
          <w:szCs w:val="24"/>
        </w:rPr>
        <w:t>ë</w:t>
      </w:r>
      <w:r w:rsidRPr="00BB43B4">
        <w:rPr>
          <w:rFonts w:ascii="Garamond" w:hAnsi="Garamond"/>
          <w:szCs w:val="24"/>
        </w:rPr>
        <w:t xml:space="preserve">si teknike, pasi toka </w:t>
      </w:r>
      <w:r w:rsidR="004121C6" w:rsidRPr="00BB43B4">
        <w:rPr>
          <w:rFonts w:ascii="Garamond" w:hAnsi="Garamond"/>
          <w:szCs w:val="24"/>
        </w:rPr>
        <w:t>ë</w:t>
      </w:r>
      <w:r w:rsidRPr="00BB43B4">
        <w:rPr>
          <w:rFonts w:ascii="Garamond" w:hAnsi="Garamond"/>
          <w:szCs w:val="24"/>
        </w:rPr>
        <w:t>sht</w:t>
      </w:r>
      <w:r w:rsidR="004121C6" w:rsidRPr="00BB43B4">
        <w:rPr>
          <w:rFonts w:ascii="Garamond" w:hAnsi="Garamond"/>
          <w:szCs w:val="24"/>
        </w:rPr>
        <w:t>ë</w:t>
      </w:r>
      <w:r w:rsidRPr="00BB43B4">
        <w:rPr>
          <w:rFonts w:ascii="Garamond" w:hAnsi="Garamond"/>
          <w:szCs w:val="24"/>
        </w:rPr>
        <w:t xml:space="preserve"> e that</w:t>
      </w:r>
      <w:r w:rsidR="004121C6" w:rsidRPr="00BB43B4">
        <w:rPr>
          <w:rFonts w:ascii="Garamond" w:hAnsi="Garamond"/>
          <w:szCs w:val="24"/>
        </w:rPr>
        <w:t>ë</w:t>
      </w:r>
      <w:r w:rsidRPr="00BB43B4">
        <w:rPr>
          <w:rFonts w:ascii="Garamond" w:hAnsi="Garamond"/>
          <w:szCs w:val="24"/>
        </w:rPr>
        <w:t xml:space="preserve"> dhe e fort</w:t>
      </w:r>
      <w:r w:rsidR="004121C6" w:rsidRPr="00BB43B4">
        <w:rPr>
          <w:rFonts w:ascii="Garamond" w:hAnsi="Garamond"/>
          <w:szCs w:val="24"/>
        </w:rPr>
        <w:t>ë</w:t>
      </w:r>
      <w:r w:rsidRPr="00BB43B4">
        <w:rPr>
          <w:rFonts w:ascii="Garamond" w:hAnsi="Garamond"/>
          <w:szCs w:val="24"/>
        </w:rPr>
        <w:t>. P</w:t>
      </w:r>
      <w:r w:rsidR="004121C6" w:rsidRPr="00BB43B4">
        <w:rPr>
          <w:rFonts w:ascii="Garamond" w:hAnsi="Garamond"/>
          <w:szCs w:val="24"/>
        </w:rPr>
        <w:t>ë</w:t>
      </w:r>
      <w:r w:rsidRPr="00BB43B4">
        <w:rPr>
          <w:rFonts w:ascii="Garamond" w:hAnsi="Garamond"/>
          <w:szCs w:val="24"/>
        </w:rPr>
        <w:t>r p</w:t>
      </w:r>
      <w:r w:rsidR="004121C6" w:rsidRPr="00BB43B4">
        <w:rPr>
          <w:rFonts w:ascii="Garamond" w:hAnsi="Garamond"/>
          <w:szCs w:val="24"/>
        </w:rPr>
        <w:t>ë</w:t>
      </w:r>
      <w:r w:rsidRPr="00BB43B4">
        <w:rPr>
          <w:rFonts w:ascii="Garamond" w:hAnsi="Garamond"/>
          <w:szCs w:val="24"/>
        </w:rPr>
        <w:t>rmir</w:t>
      </w:r>
      <w:r w:rsidR="004121C6" w:rsidRPr="00BB43B4">
        <w:rPr>
          <w:rFonts w:ascii="Garamond" w:hAnsi="Garamond"/>
          <w:szCs w:val="24"/>
        </w:rPr>
        <w:t>ë</w:t>
      </w:r>
      <w:r w:rsidRPr="00BB43B4">
        <w:rPr>
          <w:rFonts w:ascii="Garamond" w:hAnsi="Garamond"/>
          <w:szCs w:val="24"/>
        </w:rPr>
        <w:t>simin ajros</w:t>
      </w:r>
      <w:r w:rsidR="004121C6" w:rsidRPr="00BB43B4">
        <w:rPr>
          <w:rFonts w:ascii="Garamond" w:hAnsi="Garamond"/>
          <w:szCs w:val="24"/>
        </w:rPr>
        <w:t>ë</w:t>
      </w:r>
      <w:r w:rsidRPr="00BB43B4">
        <w:rPr>
          <w:rFonts w:ascii="Garamond" w:hAnsi="Garamond"/>
          <w:szCs w:val="24"/>
        </w:rPr>
        <w:t>s, p</w:t>
      </w:r>
      <w:r w:rsidR="004121C6" w:rsidRPr="00BB43B4">
        <w:rPr>
          <w:rFonts w:ascii="Garamond" w:hAnsi="Garamond"/>
          <w:szCs w:val="24"/>
        </w:rPr>
        <w:t>ë</w:t>
      </w:r>
      <w:r w:rsidRPr="00BB43B4">
        <w:rPr>
          <w:rFonts w:ascii="Garamond" w:hAnsi="Garamond"/>
          <w:szCs w:val="24"/>
        </w:rPr>
        <w:t>r t</w:t>
      </w:r>
      <w:r w:rsidR="004121C6" w:rsidRPr="00BB43B4">
        <w:rPr>
          <w:rFonts w:ascii="Garamond" w:hAnsi="Garamond"/>
          <w:szCs w:val="24"/>
        </w:rPr>
        <w:t>ë</w:t>
      </w:r>
      <w:r w:rsidRPr="00BB43B4">
        <w:rPr>
          <w:rFonts w:ascii="Garamond" w:hAnsi="Garamond"/>
          <w:szCs w:val="24"/>
        </w:rPr>
        <w:t xml:space="preserve"> ndihmuar zhvillimin e mikroorganizmave t</w:t>
      </w:r>
      <w:r w:rsidR="004121C6" w:rsidRPr="00BB43B4">
        <w:rPr>
          <w:rFonts w:ascii="Garamond" w:hAnsi="Garamond"/>
          <w:szCs w:val="24"/>
        </w:rPr>
        <w:t>ë</w:t>
      </w:r>
      <w:r w:rsidRPr="00BB43B4">
        <w:rPr>
          <w:rFonts w:ascii="Garamond" w:hAnsi="Garamond"/>
          <w:szCs w:val="24"/>
        </w:rPr>
        <w:t xml:space="preserve"> tok</w:t>
      </w:r>
      <w:r w:rsidR="004121C6" w:rsidRPr="00BB43B4">
        <w:rPr>
          <w:rFonts w:ascii="Garamond" w:hAnsi="Garamond"/>
          <w:szCs w:val="24"/>
        </w:rPr>
        <w:t>ë</w:t>
      </w:r>
      <w:r w:rsidRPr="00BB43B4">
        <w:rPr>
          <w:rFonts w:ascii="Garamond" w:hAnsi="Garamond"/>
          <w:szCs w:val="24"/>
        </w:rPr>
        <w:t>s,</w:t>
      </w:r>
      <w:r w:rsidR="00B42323" w:rsidRPr="00BB43B4">
        <w:rPr>
          <w:rFonts w:ascii="Garamond" w:hAnsi="Garamond"/>
          <w:szCs w:val="24"/>
        </w:rPr>
        <w:t xml:space="preserve"> k</w:t>
      </w:r>
      <w:r w:rsidR="004121C6" w:rsidRPr="00BB43B4">
        <w:rPr>
          <w:rFonts w:ascii="Garamond" w:hAnsi="Garamond"/>
          <w:szCs w:val="24"/>
        </w:rPr>
        <w:t>ë</w:t>
      </w:r>
      <w:r w:rsidR="00B42323" w:rsidRPr="00BB43B4">
        <w:rPr>
          <w:rFonts w:ascii="Garamond" w:hAnsi="Garamond"/>
          <w:szCs w:val="24"/>
        </w:rPr>
        <w:t>shillohet</w:t>
      </w:r>
      <w:r w:rsidRPr="00BB43B4">
        <w:rPr>
          <w:rFonts w:ascii="Garamond" w:hAnsi="Garamond"/>
          <w:szCs w:val="24"/>
        </w:rPr>
        <w:t xml:space="preserve"> </w:t>
      </w:r>
      <w:r w:rsidR="00543CE6" w:rsidRPr="00BB43B4">
        <w:rPr>
          <w:rFonts w:ascii="Garamond" w:hAnsi="Garamond"/>
          <w:szCs w:val="24"/>
        </w:rPr>
        <w:t>q</w:t>
      </w:r>
      <w:r w:rsidR="004121C6" w:rsidRPr="00BB43B4">
        <w:rPr>
          <w:rFonts w:ascii="Garamond" w:hAnsi="Garamond"/>
          <w:szCs w:val="24"/>
        </w:rPr>
        <w:t>ë</w:t>
      </w:r>
      <w:r w:rsidR="00543CE6" w:rsidRPr="00BB43B4">
        <w:rPr>
          <w:rFonts w:ascii="Garamond" w:hAnsi="Garamond"/>
          <w:szCs w:val="24"/>
        </w:rPr>
        <w:t xml:space="preserve"> </w:t>
      </w:r>
      <w:r w:rsidRPr="00BB43B4">
        <w:rPr>
          <w:rFonts w:ascii="Garamond" w:hAnsi="Garamond"/>
          <w:szCs w:val="24"/>
        </w:rPr>
        <w:t>t</w:t>
      </w:r>
      <w:r w:rsidR="004121C6" w:rsidRPr="00BB43B4">
        <w:rPr>
          <w:rFonts w:ascii="Garamond" w:hAnsi="Garamond"/>
          <w:szCs w:val="24"/>
        </w:rPr>
        <w:t>ë</w:t>
      </w:r>
      <w:r w:rsidRPr="00BB43B4">
        <w:rPr>
          <w:rFonts w:ascii="Garamond" w:hAnsi="Garamond"/>
          <w:szCs w:val="24"/>
        </w:rPr>
        <w:t xml:space="preserve"> p</w:t>
      </w:r>
      <w:r w:rsidR="004121C6" w:rsidRPr="00BB43B4">
        <w:rPr>
          <w:rFonts w:ascii="Garamond" w:hAnsi="Garamond"/>
          <w:szCs w:val="24"/>
        </w:rPr>
        <w:t>ë</w:t>
      </w:r>
      <w:r w:rsidRPr="00BB43B4">
        <w:rPr>
          <w:rFonts w:ascii="Garamond" w:hAnsi="Garamond"/>
          <w:szCs w:val="24"/>
        </w:rPr>
        <w:t>rgatitet disa koh</w:t>
      </w:r>
      <w:r w:rsidR="004121C6" w:rsidRPr="00BB43B4">
        <w:rPr>
          <w:rFonts w:ascii="Garamond" w:hAnsi="Garamond"/>
          <w:szCs w:val="24"/>
        </w:rPr>
        <w:t>ë</w:t>
      </w:r>
      <w:r w:rsidRPr="00BB43B4">
        <w:rPr>
          <w:rFonts w:ascii="Garamond" w:hAnsi="Garamond"/>
          <w:szCs w:val="24"/>
        </w:rPr>
        <w:t xml:space="preserve"> para mbjelljes. N</w:t>
      </w:r>
      <w:r w:rsidR="004121C6" w:rsidRPr="00BB43B4">
        <w:rPr>
          <w:rFonts w:ascii="Garamond" w:hAnsi="Garamond"/>
          <w:szCs w:val="24"/>
        </w:rPr>
        <w:t>ë</w:t>
      </w:r>
      <w:r w:rsidRPr="00BB43B4">
        <w:rPr>
          <w:rFonts w:ascii="Garamond" w:hAnsi="Garamond"/>
          <w:szCs w:val="24"/>
        </w:rPr>
        <w:t xml:space="preserve"> punimin e tok</w:t>
      </w:r>
      <w:r w:rsidR="004121C6" w:rsidRPr="00BB43B4">
        <w:rPr>
          <w:rFonts w:ascii="Garamond" w:hAnsi="Garamond"/>
          <w:szCs w:val="24"/>
        </w:rPr>
        <w:t>ë</w:t>
      </w:r>
      <w:r w:rsidRPr="00BB43B4">
        <w:rPr>
          <w:rFonts w:ascii="Garamond" w:hAnsi="Garamond"/>
          <w:szCs w:val="24"/>
        </w:rPr>
        <w:t>s n</w:t>
      </w:r>
      <w:r w:rsidR="004121C6" w:rsidRPr="00BB43B4">
        <w:rPr>
          <w:rFonts w:ascii="Garamond" w:hAnsi="Garamond"/>
          <w:szCs w:val="24"/>
        </w:rPr>
        <w:t>ë</w:t>
      </w:r>
      <w:r w:rsidRPr="00BB43B4">
        <w:rPr>
          <w:rFonts w:ascii="Garamond" w:hAnsi="Garamond"/>
          <w:szCs w:val="24"/>
        </w:rPr>
        <w:t xml:space="preserve"> t</w:t>
      </w:r>
      <w:r w:rsidR="004121C6" w:rsidRPr="00BB43B4">
        <w:rPr>
          <w:rFonts w:ascii="Garamond" w:hAnsi="Garamond"/>
          <w:szCs w:val="24"/>
        </w:rPr>
        <w:t>ë</w:t>
      </w:r>
      <w:r w:rsidRPr="00BB43B4">
        <w:rPr>
          <w:rFonts w:ascii="Garamond" w:hAnsi="Garamond"/>
          <w:szCs w:val="24"/>
        </w:rPr>
        <w:t>r</w:t>
      </w:r>
      <w:r w:rsidR="004121C6" w:rsidRPr="00BB43B4">
        <w:rPr>
          <w:rFonts w:ascii="Garamond" w:hAnsi="Garamond"/>
          <w:szCs w:val="24"/>
        </w:rPr>
        <w:t>ë</w:t>
      </w:r>
      <w:r w:rsidRPr="00BB43B4">
        <w:rPr>
          <w:rFonts w:ascii="Garamond" w:hAnsi="Garamond"/>
          <w:szCs w:val="24"/>
        </w:rPr>
        <w:t xml:space="preserve"> sip</w:t>
      </w:r>
      <w:r w:rsidR="004121C6" w:rsidRPr="00BB43B4">
        <w:rPr>
          <w:rFonts w:ascii="Garamond" w:hAnsi="Garamond"/>
          <w:szCs w:val="24"/>
        </w:rPr>
        <w:t>ë</w:t>
      </w:r>
      <w:r w:rsidRPr="00BB43B4">
        <w:rPr>
          <w:rFonts w:ascii="Garamond" w:hAnsi="Garamond"/>
          <w:szCs w:val="24"/>
        </w:rPr>
        <w:t>rfaqen me breza, brezare, sheshe e vatra, p</w:t>
      </w:r>
      <w:r w:rsidR="004121C6" w:rsidRPr="00BB43B4">
        <w:rPr>
          <w:rFonts w:ascii="Garamond" w:hAnsi="Garamond"/>
          <w:szCs w:val="24"/>
        </w:rPr>
        <w:t>ë</w:t>
      </w:r>
      <w:r w:rsidRPr="00BB43B4">
        <w:rPr>
          <w:rFonts w:ascii="Garamond" w:hAnsi="Garamond"/>
          <w:szCs w:val="24"/>
        </w:rPr>
        <w:t>rveç shkrif</w:t>
      </w:r>
      <w:r w:rsidR="004121C6" w:rsidRPr="00BB43B4">
        <w:rPr>
          <w:rFonts w:ascii="Garamond" w:hAnsi="Garamond"/>
          <w:szCs w:val="24"/>
        </w:rPr>
        <w:t>ë</w:t>
      </w:r>
      <w:r w:rsidRPr="00BB43B4">
        <w:rPr>
          <w:rFonts w:ascii="Garamond" w:hAnsi="Garamond"/>
          <w:szCs w:val="24"/>
        </w:rPr>
        <w:t>rimit t</w:t>
      </w:r>
      <w:r w:rsidR="004121C6" w:rsidRPr="00BB43B4">
        <w:rPr>
          <w:rFonts w:ascii="Garamond" w:hAnsi="Garamond"/>
          <w:szCs w:val="24"/>
        </w:rPr>
        <w:t>ë</w:t>
      </w:r>
      <w:r w:rsidRPr="00BB43B4">
        <w:rPr>
          <w:rFonts w:ascii="Garamond" w:hAnsi="Garamond"/>
          <w:szCs w:val="24"/>
        </w:rPr>
        <w:t xml:space="preserve"> tok</w:t>
      </w:r>
      <w:r w:rsidR="004121C6" w:rsidRPr="00BB43B4">
        <w:rPr>
          <w:rFonts w:ascii="Garamond" w:hAnsi="Garamond"/>
          <w:szCs w:val="24"/>
        </w:rPr>
        <w:t>ë</w:t>
      </w:r>
      <w:r w:rsidRPr="00BB43B4">
        <w:rPr>
          <w:rFonts w:ascii="Garamond" w:hAnsi="Garamond"/>
          <w:szCs w:val="24"/>
        </w:rPr>
        <w:t>s, synohet q</w:t>
      </w:r>
      <w:r w:rsidR="004121C6" w:rsidRPr="00BB43B4">
        <w:rPr>
          <w:rFonts w:ascii="Garamond" w:hAnsi="Garamond"/>
          <w:szCs w:val="24"/>
        </w:rPr>
        <w:t>ë</w:t>
      </w:r>
      <w:r w:rsidRPr="00BB43B4">
        <w:rPr>
          <w:rFonts w:ascii="Garamond" w:hAnsi="Garamond"/>
          <w:szCs w:val="24"/>
        </w:rPr>
        <w:t xml:space="preserve"> n</w:t>
      </w:r>
      <w:r w:rsidR="004121C6" w:rsidRPr="00BB43B4">
        <w:rPr>
          <w:rFonts w:ascii="Garamond" w:hAnsi="Garamond"/>
          <w:szCs w:val="24"/>
        </w:rPr>
        <w:t>ë</w:t>
      </w:r>
      <w:r w:rsidRPr="00BB43B4">
        <w:rPr>
          <w:rFonts w:ascii="Garamond" w:hAnsi="Garamond"/>
          <w:szCs w:val="24"/>
        </w:rPr>
        <w:t xml:space="preserve"> t</w:t>
      </w:r>
      <w:r w:rsidR="004121C6" w:rsidRPr="00BB43B4">
        <w:rPr>
          <w:rFonts w:ascii="Garamond" w:hAnsi="Garamond"/>
          <w:szCs w:val="24"/>
        </w:rPr>
        <w:t>ë</w:t>
      </w:r>
      <w:r w:rsidRPr="00BB43B4">
        <w:rPr>
          <w:rFonts w:ascii="Garamond" w:hAnsi="Garamond"/>
          <w:szCs w:val="24"/>
        </w:rPr>
        <w:t>, t</w:t>
      </w:r>
      <w:r w:rsidR="004121C6" w:rsidRPr="00BB43B4">
        <w:rPr>
          <w:rFonts w:ascii="Garamond" w:hAnsi="Garamond"/>
          <w:szCs w:val="24"/>
        </w:rPr>
        <w:t>ë</w:t>
      </w:r>
      <w:r w:rsidRPr="00BB43B4">
        <w:rPr>
          <w:rFonts w:ascii="Garamond" w:hAnsi="Garamond"/>
          <w:szCs w:val="24"/>
        </w:rPr>
        <w:t xml:space="preserve"> grumbullohet nj</w:t>
      </w:r>
      <w:r w:rsidR="004121C6" w:rsidRPr="00BB43B4">
        <w:rPr>
          <w:rFonts w:ascii="Garamond" w:hAnsi="Garamond"/>
          <w:szCs w:val="24"/>
        </w:rPr>
        <w:t>ë</w:t>
      </w:r>
      <w:r w:rsidRPr="00BB43B4">
        <w:rPr>
          <w:rFonts w:ascii="Garamond" w:hAnsi="Garamond"/>
          <w:szCs w:val="24"/>
        </w:rPr>
        <w:t xml:space="preserve"> sasi m</w:t>
      </w:r>
      <w:r w:rsidR="004121C6" w:rsidRPr="00BB43B4">
        <w:rPr>
          <w:rFonts w:ascii="Garamond" w:hAnsi="Garamond"/>
          <w:szCs w:val="24"/>
        </w:rPr>
        <w:t>ë</w:t>
      </w:r>
      <w:r w:rsidRPr="00BB43B4">
        <w:rPr>
          <w:rFonts w:ascii="Garamond" w:hAnsi="Garamond"/>
          <w:szCs w:val="24"/>
        </w:rPr>
        <w:t xml:space="preserve"> e madhe lag</w:t>
      </w:r>
      <w:r w:rsidR="004121C6" w:rsidRPr="00BB43B4">
        <w:rPr>
          <w:rFonts w:ascii="Garamond" w:hAnsi="Garamond"/>
          <w:szCs w:val="24"/>
        </w:rPr>
        <w:t>ë</w:t>
      </w:r>
      <w:r w:rsidRPr="00BB43B4">
        <w:rPr>
          <w:rFonts w:ascii="Garamond" w:hAnsi="Garamond"/>
          <w:szCs w:val="24"/>
        </w:rPr>
        <w:t>shtie, prandaj duhet q</w:t>
      </w:r>
      <w:r w:rsidR="004121C6" w:rsidRPr="00BB43B4">
        <w:rPr>
          <w:rFonts w:ascii="Garamond" w:hAnsi="Garamond"/>
          <w:szCs w:val="24"/>
        </w:rPr>
        <w:t>ë</w:t>
      </w:r>
      <w:r w:rsidRPr="00BB43B4">
        <w:rPr>
          <w:rFonts w:ascii="Garamond" w:hAnsi="Garamond"/>
          <w:szCs w:val="24"/>
        </w:rPr>
        <w:t xml:space="preserve"> toka t</w:t>
      </w:r>
      <w:r w:rsidR="004121C6" w:rsidRPr="00BB43B4">
        <w:rPr>
          <w:rFonts w:ascii="Garamond" w:hAnsi="Garamond"/>
          <w:szCs w:val="24"/>
        </w:rPr>
        <w:t>ë</w:t>
      </w:r>
      <w:r w:rsidRPr="00BB43B4">
        <w:rPr>
          <w:rFonts w:ascii="Garamond" w:hAnsi="Garamond"/>
          <w:szCs w:val="24"/>
        </w:rPr>
        <w:t xml:space="preserve"> p</w:t>
      </w:r>
      <w:r w:rsidR="004121C6" w:rsidRPr="00BB43B4">
        <w:rPr>
          <w:rFonts w:ascii="Garamond" w:hAnsi="Garamond"/>
          <w:szCs w:val="24"/>
        </w:rPr>
        <w:t>ë</w:t>
      </w:r>
      <w:r w:rsidRPr="00BB43B4">
        <w:rPr>
          <w:rFonts w:ascii="Garamond" w:hAnsi="Garamond"/>
          <w:szCs w:val="24"/>
        </w:rPr>
        <w:t>rgatitet para shirave ose e shumta deri n</w:t>
      </w:r>
      <w:r w:rsidR="004121C6" w:rsidRPr="00BB43B4">
        <w:rPr>
          <w:rFonts w:ascii="Garamond" w:hAnsi="Garamond"/>
          <w:szCs w:val="24"/>
        </w:rPr>
        <w:t>ë</w:t>
      </w:r>
      <w:r w:rsidRPr="00BB43B4">
        <w:rPr>
          <w:rFonts w:ascii="Garamond" w:hAnsi="Garamond"/>
          <w:szCs w:val="24"/>
        </w:rPr>
        <w:t xml:space="preserve"> dim</w:t>
      </w:r>
      <w:r w:rsidR="004121C6" w:rsidRPr="00BB43B4">
        <w:rPr>
          <w:rFonts w:ascii="Garamond" w:hAnsi="Garamond"/>
          <w:szCs w:val="24"/>
        </w:rPr>
        <w:t>ë</w:t>
      </w:r>
      <w:r w:rsidRPr="00BB43B4">
        <w:rPr>
          <w:rFonts w:ascii="Garamond" w:hAnsi="Garamond"/>
          <w:szCs w:val="24"/>
        </w:rPr>
        <w:t>r. N</w:t>
      </w:r>
      <w:r w:rsidR="004121C6" w:rsidRPr="00BB43B4">
        <w:rPr>
          <w:rFonts w:ascii="Garamond" w:hAnsi="Garamond"/>
          <w:szCs w:val="24"/>
        </w:rPr>
        <w:t>ë</w:t>
      </w:r>
      <w:r w:rsidRPr="00BB43B4">
        <w:rPr>
          <w:rFonts w:ascii="Garamond" w:hAnsi="Garamond"/>
          <w:szCs w:val="24"/>
        </w:rPr>
        <w:t xml:space="preserve"> zgjedhjen e koh</w:t>
      </w:r>
      <w:r w:rsidR="004121C6" w:rsidRPr="00BB43B4">
        <w:rPr>
          <w:rFonts w:ascii="Garamond" w:hAnsi="Garamond"/>
          <w:szCs w:val="24"/>
        </w:rPr>
        <w:t>ë</w:t>
      </w:r>
      <w:r w:rsidRPr="00BB43B4">
        <w:rPr>
          <w:rFonts w:ascii="Garamond" w:hAnsi="Garamond"/>
          <w:szCs w:val="24"/>
        </w:rPr>
        <w:t>s p</w:t>
      </w:r>
      <w:r w:rsidR="004121C6" w:rsidRPr="00BB43B4">
        <w:rPr>
          <w:rFonts w:ascii="Garamond" w:hAnsi="Garamond"/>
          <w:szCs w:val="24"/>
        </w:rPr>
        <w:t>ë</w:t>
      </w:r>
      <w:r w:rsidRPr="00BB43B4">
        <w:rPr>
          <w:rFonts w:ascii="Garamond" w:hAnsi="Garamond"/>
          <w:szCs w:val="24"/>
        </w:rPr>
        <w:t>r punimin e tok</w:t>
      </w:r>
      <w:r w:rsidR="004121C6" w:rsidRPr="00BB43B4">
        <w:rPr>
          <w:rFonts w:ascii="Garamond" w:hAnsi="Garamond"/>
          <w:szCs w:val="24"/>
        </w:rPr>
        <w:t>ë</w:t>
      </w:r>
      <w:r w:rsidRPr="00BB43B4">
        <w:rPr>
          <w:rFonts w:ascii="Garamond" w:hAnsi="Garamond"/>
          <w:szCs w:val="24"/>
        </w:rPr>
        <w:t>s mbahen parasysh edhe vetit</w:t>
      </w:r>
      <w:r w:rsidR="004121C6" w:rsidRPr="00BB43B4">
        <w:rPr>
          <w:rFonts w:ascii="Garamond" w:hAnsi="Garamond"/>
          <w:szCs w:val="24"/>
        </w:rPr>
        <w:t>ë</w:t>
      </w:r>
      <w:r w:rsidRPr="00BB43B4">
        <w:rPr>
          <w:rFonts w:ascii="Garamond" w:hAnsi="Garamond"/>
          <w:szCs w:val="24"/>
        </w:rPr>
        <w:t xml:space="preserve"> fiziko-mekanike t</w:t>
      </w:r>
      <w:r w:rsidR="004121C6" w:rsidRPr="00BB43B4">
        <w:rPr>
          <w:rFonts w:ascii="Garamond" w:hAnsi="Garamond"/>
          <w:szCs w:val="24"/>
        </w:rPr>
        <w:t>ë</w:t>
      </w:r>
      <w:r w:rsidR="00CF3F12">
        <w:rPr>
          <w:rFonts w:ascii="Garamond" w:hAnsi="Garamond"/>
          <w:szCs w:val="24"/>
        </w:rPr>
        <w:t xml:space="preserve"> saj.</w:t>
      </w:r>
    </w:p>
    <w:p w14:paraId="01A48D63" w14:textId="006CA689" w:rsidR="00A021D3" w:rsidRPr="00BB43B4" w:rsidRDefault="00CF3F12" w:rsidP="00586D6E">
      <w:pPr>
        <w:pStyle w:val="BodyTextIndent"/>
        <w:spacing w:line="240" w:lineRule="auto"/>
        <w:ind w:firstLine="284"/>
        <w:rPr>
          <w:rFonts w:ascii="Garamond" w:hAnsi="Garamond"/>
          <w:b/>
          <w:bCs/>
          <w:szCs w:val="24"/>
        </w:rPr>
      </w:pPr>
      <w:r>
        <w:rPr>
          <w:rFonts w:ascii="Garamond" w:hAnsi="Garamond"/>
          <w:b/>
          <w:bCs/>
          <w:szCs w:val="24"/>
        </w:rPr>
        <w:t>5.5.4</w:t>
      </w:r>
      <w:r w:rsidR="00A021D3" w:rsidRPr="00BB43B4">
        <w:rPr>
          <w:rFonts w:ascii="Garamond" w:hAnsi="Garamond"/>
          <w:b/>
          <w:bCs/>
          <w:szCs w:val="24"/>
        </w:rPr>
        <w:t xml:space="preserve"> Matricë orientuese për zgjedhjen e mënyrës së përgatitjes së tokës</w:t>
      </w:r>
    </w:p>
    <w:p w14:paraId="645C77FA" w14:textId="43E9B086" w:rsidR="00A021D3" w:rsidRPr="00BB43B4" w:rsidRDefault="00A021D3" w:rsidP="00586D6E">
      <w:pPr>
        <w:pStyle w:val="BodyTextIndent"/>
        <w:spacing w:line="240" w:lineRule="auto"/>
        <w:ind w:firstLine="284"/>
        <w:rPr>
          <w:rFonts w:ascii="Garamond" w:hAnsi="Garamond"/>
          <w:szCs w:val="24"/>
        </w:rPr>
      </w:pPr>
      <w:r w:rsidRPr="00BB43B4">
        <w:rPr>
          <w:rFonts w:ascii="Garamond" w:hAnsi="Garamond"/>
          <w:szCs w:val="24"/>
        </w:rPr>
        <w:t>Për të ulur subjektivitetin në vendimmarrje, këshillohet përdorimi i një matrice të thjeshtuar sipas pjerrësisë, stabilitetit të terrenit dhe objektivit të pyllëzimit.</w:t>
      </w:r>
    </w:p>
    <w:p w14:paraId="0A1776EE" w14:textId="30DB5AE8" w:rsidR="004E4084" w:rsidRPr="00BB43B4" w:rsidRDefault="004E4084" w:rsidP="00586D6E">
      <w:pPr>
        <w:pStyle w:val="Caption"/>
        <w:keepNext/>
        <w:tabs>
          <w:tab w:val="right" w:pos="9602"/>
        </w:tabs>
        <w:spacing w:line="240" w:lineRule="auto"/>
        <w:ind w:firstLine="284"/>
        <w:rPr>
          <w:rFonts w:ascii="Garamond" w:hAnsi="Garamond"/>
          <w:b/>
          <w:bCs/>
          <w:szCs w:val="24"/>
        </w:rPr>
      </w:pPr>
      <w:r w:rsidRPr="00BB43B4">
        <w:rPr>
          <w:rFonts w:ascii="Garamond" w:hAnsi="Garamond"/>
          <w:b/>
          <w:bCs/>
          <w:szCs w:val="24"/>
        </w:rPr>
        <w:t xml:space="preserve">Tabela </w:t>
      </w:r>
      <w:r w:rsidRPr="00BB43B4">
        <w:rPr>
          <w:rFonts w:ascii="Garamond" w:hAnsi="Garamond"/>
          <w:b/>
          <w:bCs/>
          <w:szCs w:val="24"/>
        </w:rPr>
        <w:fldChar w:fldCharType="begin"/>
      </w:r>
      <w:r w:rsidRPr="00BB43B4">
        <w:rPr>
          <w:rFonts w:ascii="Garamond" w:hAnsi="Garamond"/>
          <w:b/>
          <w:bCs/>
          <w:szCs w:val="24"/>
        </w:rPr>
        <w:instrText xml:space="preserve"> SEQ Tabela \* ARABIC </w:instrText>
      </w:r>
      <w:r w:rsidRPr="00BB43B4">
        <w:rPr>
          <w:rFonts w:ascii="Garamond" w:hAnsi="Garamond"/>
          <w:b/>
          <w:bCs/>
          <w:szCs w:val="24"/>
        </w:rPr>
        <w:fldChar w:fldCharType="separate"/>
      </w:r>
      <w:r w:rsidR="0005019A" w:rsidRPr="00BB43B4">
        <w:rPr>
          <w:rFonts w:ascii="Garamond" w:hAnsi="Garamond"/>
          <w:b/>
          <w:bCs/>
          <w:szCs w:val="24"/>
        </w:rPr>
        <w:t>7</w:t>
      </w:r>
      <w:r w:rsidRPr="00BB43B4">
        <w:rPr>
          <w:rFonts w:ascii="Garamond" w:hAnsi="Garamond"/>
          <w:b/>
          <w:bCs/>
          <w:szCs w:val="24"/>
        </w:rPr>
        <w:fldChar w:fldCharType="end"/>
      </w:r>
      <w:r w:rsidRPr="00BB43B4">
        <w:rPr>
          <w:rFonts w:ascii="Garamond" w:hAnsi="Garamond"/>
          <w:b/>
          <w:bCs/>
          <w:szCs w:val="24"/>
        </w:rPr>
        <w:t xml:space="preserve">. </w:t>
      </w:r>
      <w:r w:rsidRPr="00BB43B4">
        <w:rPr>
          <w:rFonts w:ascii="Garamond" w:hAnsi="Garamond"/>
          <w:bCs/>
          <w:szCs w:val="24"/>
        </w:rPr>
        <w:t>Zgjedhja orientuese e teknikës së punimit</w:t>
      </w:r>
      <w:r w:rsidR="00092664" w:rsidRPr="00BB43B4">
        <w:rPr>
          <w:rFonts w:ascii="Garamond" w:hAnsi="Garamond"/>
          <w:b/>
          <w:bCs/>
          <w:szCs w:val="24"/>
        </w:rPr>
        <w:t xml:space="preserve">                                                   </w:t>
      </w:r>
    </w:p>
    <w:tbl>
      <w:tblPr>
        <w:tblStyle w:val="TableGrid"/>
        <w:tblW w:w="0" w:type="auto"/>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395"/>
        <w:gridCol w:w="2395"/>
        <w:gridCol w:w="2391"/>
        <w:gridCol w:w="2391"/>
      </w:tblGrid>
      <w:tr w:rsidR="00A1178A" w:rsidRPr="00BB43B4" w14:paraId="16A2B634" w14:textId="77777777" w:rsidTr="004E4084">
        <w:trPr>
          <w:jc w:val="center"/>
        </w:trPr>
        <w:tc>
          <w:tcPr>
            <w:tcW w:w="2400" w:type="dxa"/>
            <w:vAlign w:val="center"/>
            <w:hideMark/>
          </w:tcPr>
          <w:p w14:paraId="3763E3E7" w14:textId="09C731AF" w:rsidR="00A021D3" w:rsidRPr="00BB43B4" w:rsidRDefault="008503EF" w:rsidP="003C565C">
            <w:pPr>
              <w:pStyle w:val="BodyTextIndent"/>
              <w:spacing w:line="240" w:lineRule="auto"/>
              <w:ind w:firstLine="0"/>
              <w:jc w:val="center"/>
              <w:rPr>
                <w:rFonts w:ascii="Garamond" w:hAnsi="Garamond" w:cs="Times New Roman"/>
                <w:sz w:val="20"/>
                <w:szCs w:val="20"/>
              </w:rPr>
            </w:pPr>
            <w:r>
              <w:rPr>
                <w:rFonts w:ascii="Garamond" w:hAnsi="Garamond" w:cs="Times New Roman"/>
                <w:b/>
                <w:sz w:val="20"/>
                <w:szCs w:val="20"/>
              </w:rPr>
              <w:t>Pjerrësia/</w:t>
            </w:r>
            <w:r w:rsidR="00A021D3" w:rsidRPr="00BB43B4">
              <w:rPr>
                <w:rFonts w:ascii="Garamond" w:hAnsi="Garamond" w:cs="Times New Roman"/>
                <w:b/>
                <w:sz w:val="20"/>
                <w:szCs w:val="20"/>
              </w:rPr>
              <w:t>gjendja</w:t>
            </w:r>
          </w:p>
        </w:tc>
        <w:tc>
          <w:tcPr>
            <w:tcW w:w="2400" w:type="dxa"/>
            <w:vAlign w:val="center"/>
            <w:hideMark/>
          </w:tcPr>
          <w:p w14:paraId="0E2AEF0F" w14:textId="77777777" w:rsidR="00A021D3" w:rsidRPr="00BB43B4" w:rsidRDefault="00A021D3" w:rsidP="003C565C">
            <w:pPr>
              <w:pStyle w:val="BodyTextIndent"/>
              <w:spacing w:line="240" w:lineRule="auto"/>
              <w:ind w:firstLine="0"/>
              <w:jc w:val="center"/>
              <w:rPr>
                <w:rFonts w:ascii="Garamond" w:hAnsi="Garamond" w:cs="Times New Roman"/>
                <w:sz w:val="20"/>
                <w:szCs w:val="20"/>
              </w:rPr>
            </w:pPr>
            <w:r w:rsidRPr="00BB43B4">
              <w:rPr>
                <w:rFonts w:ascii="Garamond" w:hAnsi="Garamond" w:cs="Times New Roman"/>
                <w:b/>
                <w:sz w:val="20"/>
                <w:szCs w:val="20"/>
              </w:rPr>
              <w:t>Metoda e preferuar</w:t>
            </w:r>
          </w:p>
        </w:tc>
        <w:tc>
          <w:tcPr>
            <w:tcW w:w="2400" w:type="dxa"/>
            <w:vAlign w:val="center"/>
            <w:hideMark/>
          </w:tcPr>
          <w:p w14:paraId="2021D9A2" w14:textId="77777777" w:rsidR="00A021D3" w:rsidRPr="00BB43B4" w:rsidRDefault="00A021D3" w:rsidP="003C565C">
            <w:pPr>
              <w:pStyle w:val="BodyTextIndent"/>
              <w:spacing w:line="240" w:lineRule="auto"/>
              <w:ind w:firstLine="0"/>
              <w:jc w:val="center"/>
              <w:rPr>
                <w:rFonts w:ascii="Garamond" w:hAnsi="Garamond" w:cs="Times New Roman"/>
                <w:sz w:val="20"/>
                <w:szCs w:val="20"/>
              </w:rPr>
            </w:pPr>
            <w:r w:rsidRPr="00BB43B4">
              <w:rPr>
                <w:rFonts w:ascii="Garamond" w:hAnsi="Garamond" w:cs="Times New Roman"/>
                <w:b/>
                <w:sz w:val="20"/>
                <w:szCs w:val="20"/>
              </w:rPr>
              <w:t>Kufizimi kryesor</w:t>
            </w:r>
          </w:p>
        </w:tc>
        <w:tc>
          <w:tcPr>
            <w:tcW w:w="2400" w:type="dxa"/>
            <w:vAlign w:val="center"/>
            <w:hideMark/>
          </w:tcPr>
          <w:p w14:paraId="4DA6E4C2" w14:textId="77777777" w:rsidR="00A021D3" w:rsidRPr="00BB43B4" w:rsidRDefault="00A021D3" w:rsidP="003C565C">
            <w:pPr>
              <w:pStyle w:val="BodyTextIndent"/>
              <w:spacing w:line="240" w:lineRule="auto"/>
              <w:ind w:firstLine="0"/>
              <w:jc w:val="center"/>
              <w:rPr>
                <w:rFonts w:ascii="Garamond" w:hAnsi="Garamond" w:cs="Times New Roman"/>
                <w:sz w:val="20"/>
                <w:szCs w:val="20"/>
              </w:rPr>
            </w:pPr>
            <w:r w:rsidRPr="00BB43B4">
              <w:rPr>
                <w:rFonts w:ascii="Garamond" w:hAnsi="Garamond" w:cs="Times New Roman"/>
                <w:b/>
                <w:sz w:val="20"/>
                <w:szCs w:val="20"/>
              </w:rPr>
              <w:t>Shënim teknik</w:t>
            </w:r>
          </w:p>
        </w:tc>
      </w:tr>
      <w:tr w:rsidR="00A1178A" w:rsidRPr="00BB43B4" w14:paraId="4DF1078E" w14:textId="77777777" w:rsidTr="004E4084">
        <w:trPr>
          <w:jc w:val="center"/>
        </w:trPr>
        <w:tc>
          <w:tcPr>
            <w:tcW w:w="2400" w:type="dxa"/>
            <w:vAlign w:val="center"/>
            <w:hideMark/>
          </w:tcPr>
          <w:p w14:paraId="7B34A68E" w14:textId="77777777" w:rsidR="00A021D3" w:rsidRPr="00BB43B4" w:rsidRDefault="00A021D3" w:rsidP="003C565C">
            <w:pPr>
              <w:pStyle w:val="BodyTextIndent"/>
              <w:spacing w:line="240" w:lineRule="auto"/>
              <w:ind w:firstLine="0"/>
              <w:jc w:val="left"/>
              <w:rPr>
                <w:rFonts w:ascii="Garamond" w:hAnsi="Garamond" w:cs="Times New Roman"/>
                <w:sz w:val="20"/>
                <w:szCs w:val="20"/>
              </w:rPr>
            </w:pPr>
            <w:r w:rsidRPr="00BB43B4">
              <w:rPr>
                <w:rFonts w:ascii="Garamond" w:hAnsi="Garamond" w:cs="Times New Roman"/>
                <w:sz w:val="20"/>
                <w:szCs w:val="20"/>
              </w:rPr>
              <w:t>0–10°</w:t>
            </w:r>
          </w:p>
        </w:tc>
        <w:tc>
          <w:tcPr>
            <w:tcW w:w="2400" w:type="dxa"/>
            <w:vAlign w:val="center"/>
            <w:hideMark/>
          </w:tcPr>
          <w:p w14:paraId="2DE6823C" w14:textId="5A18F458" w:rsidR="00A021D3" w:rsidRPr="00BB43B4" w:rsidRDefault="00A021D3" w:rsidP="003C565C">
            <w:pPr>
              <w:pStyle w:val="BodyTextIndent"/>
              <w:spacing w:line="240" w:lineRule="auto"/>
              <w:ind w:firstLine="0"/>
              <w:jc w:val="left"/>
              <w:rPr>
                <w:rFonts w:ascii="Garamond" w:hAnsi="Garamond" w:cs="Times New Roman"/>
                <w:sz w:val="20"/>
                <w:szCs w:val="20"/>
              </w:rPr>
            </w:pPr>
            <w:r w:rsidRPr="00BB43B4">
              <w:rPr>
                <w:rFonts w:ascii="Garamond" w:hAnsi="Garamond" w:cs="Times New Roman"/>
                <w:sz w:val="20"/>
                <w:szCs w:val="20"/>
              </w:rPr>
              <w:t>Punim i plotë ose me rr</w:t>
            </w:r>
            <w:r w:rsidR="004B2D33" w:rsidRPr="00BB43B4">
              <w:rPr>
                <w:rFonts w:ascii="Garamond" w:hAnsi="Garamond" w:cs="Times New Roman"/>
                <w:sz w:val="20"/>
                <w:szCs w:val="20"/>
              </w:rPr>
              <w:t>i</w:t>
            </w:r>
            <w:r w:rsidRPr="00BB43B4">
              <w:rPr>
                <w:rFonts w:ascii="Garamond" w:hAnsi="Garamond" w:cs="Times New Roman"/>
                <w:sz w:val="20"/>
                <w:szCs w:val="20"/>
              </w:rPr>
              <w:t>pa, kur e lejon toka dhe mekanizimi</w:t>
            </w:r>
            <w:r w:rsidR="00743B90">
              <w:rPr>
                <w:rFonts w:ascii="Garamond" w:hAnsi="Garamond" w:cs="Times New Roman"/>
                <w:sz w:val="20"/>
                <w:szCs w:val="20"/>
              </w:rPr>
              <w:t>.</w:t>
            </w:r>
          </w:p>
        </w:tc>
        <w:tc>
          <w:tcPr>
            <w:tcW w:w="2400" w:type="dxa"/>
            <w:vAlign w:val="center"/>
            <w:hideMark/>
          </w:tcPr>
          <w:p w14:paraId="7F1EF9F4" w14:textId="0A62B754" w:rsidR="00A021D3" w:rsidRPr="00BB43B4" w:rsidRDefault="00A021D3" w:rsidP="003C565C">
            <w:pPr>
              <w:pStyle w:val="BodyTextIndent"/>
              <w:spacing w:line="240" w:lineRule="auto"/>
              <w:ind w:firstLine="0"/>
              <w:jc w:val="left"/>
              <w:rPr>
                <w:rFonts w:ascii="Garamond" w:hAnsi="Garamond" w:cs="Times New Roman"/>
                <w:sz w:val="20"/>
                <w:szCs w:val="20"/>
              </w:rPr>
            </w:pPr>
            <w:r w:rsidRPr="00BB43B4">
              <w:rPr>
                <w:rFonts w:ascii="Garamond" w:hAnsi="Garamond" w:cs="Times New Roman"/>
                <w:sz w:val="20"/>
                <w:szCs w:val="20"/>
              </w:rPr>
              <w:t>Rrezik ngjeshjeje dhe kore në toka të rënda</w:t>
            </w:r>
            <w:r w:rsidR="00743B90">
              <w:rPr>
                <w:rFonts w:ascii="Garamond" w:hAnsi="Garamond" w:cs="Times New Roman"/>
                <w:sz w:val="20"/>
                <w:szCs w:val="20"/>
              </w:rPr>
              <w:t>.</w:t>
            </w:r>
          </w:p>
        </w:tc>
        <w:tc>
          <w:tcPr>
            <w:tcW w:w="2400" w:type="dxa"/>
            <w:vAlign w:val="center"/>
            <w:hideMark/>
          </w:tcPr>
          <w:p w14:paraId="626814C0" w14:textId="77777777" w:rsidR="00A021D3" w:rsidRPr="00BB43B4" w:rsidRDefault="00A021D3" w:rsidP="003C565C">
            <w:pPr>
              <w:pStyle w:val="BodyTextIndent"/>
              <w:spacing w:line="240" w:lineRule="auto"/>
              <w:ind w:firstLine="0"/>
              <w:jc w:val="left"/>
              <w:rPr>
                <w:rFonts w:ascii="Garamond" w:hAnsi="Garamond" w:cs="Times New Roman"/>
                <w:sz w:val="20"/>
                <w:szCs w:val="20"/>
              </w:rPr>
            </w:pPr>
            <w:r w:rsidRPr="00BB43B4">
              <w:rPr>
                <w:rFonts w:ascii="Garamond" w:hAnsi="Garamond" w:cs="Times New Roman"/>
                <w:sz w:val="20"/>
                <w:szCs w:val="20"/>
              </w:rPr>
              <w:t>Shmanget punimi kur toka është shumë e lagësht.</w:t>
            </w:r>
          </w:p>
        </w:tc>
      </w:tr>
      <w:tr w:rsidR="00A1178A" w:rsidRPr="00BB43B4" w14:paraId="33E0FEE4" w14:textId="77777777" w:rsidTr="004E4084">
        <w:trPr>
          <w:jc w:val="center"/>
        </w:trPr>
        <w:tc>
          <w:tcPr>
            <w:tcW w:w="2400" w:type="dxa"/>
            <w:vAlign w:val="center"/>
            <w:hideMark/>
          </w:tcPr>
          <w:p w14:paraId="32BBAB74" w14:textId="77777777" w:rsidR="00A021D3" w:rsidRPr="00BB43B4" w:rsidRDefault="00A021D3" w:rsidP="003C565C">
            <w:pPr>
              <w:pStyle w:val="BodyTextIndent"/>
              <w:spacing w:line="240" w:lineRule="auto"/>
              <w:ind w:firstLine="0"/>
              <w:jc w:val="left"/>
              <w:rPr>
                <w:rFonts w:ascii="Garamond" w:hAnsi="Garamond" w:cs="Times New Roman"/>
                <w:sz w:val="20"/>
                <w:szCs w:val="20"/>
              </w:rPr>
            </w:pPr>
            <w:r w:rsidRPr="00BB43B4">
              <w:rPr>
                <w:rFonts w:ascii="Garamond" w:hAnsi="Garamond" w:cs="Times New Roman"/>
                <w:sz w:val="20"/>
                <w:szCs w:val="20"/>
              </w:rPr>
              <w:t>10–20°</w:t>
            </w:r>
          </w:p>
        </w:tc>
        <w:tc>
          <w:tcPr>
            <w:tcW w:w="2400" w:type="dxa"/>
            <w:vAlign w:val="center"/>
            <w:hideMark/>
          </w:tcPr>
          <w:p w14:paraId="64AD44F3" w14:textId="5281D6C4" w:rsidR="00A021D3" w:rsidRPr="00BB43B4" w:rsidRDefault="00A021D3" w:rsidP="003C565C">
            <w:pPr>
              <w:pStyle w:val="BodyTextIndent"/>
              <w:spacing w:line="240" w:lineRule="auto"/>
              <w:ind w:firstLine="0"/>
              <w:jc w:val="left"/>
              <w:rPr>
                <w:rFonts w:ascii="Garamond" w:hAnsi="Garamond" w:cs="Times New Roman"/>
                <w:sz w:val="20"/>
                <w:szCs w:val="20"/>
              </w:rPr>
            </w:pPr>
            <w:r w:rsidRPr="00BB43B4">
              <w:rPr>
                <w:rFonts w:ascii="Garamond" w:hAnsi="Garamond" w:cs="Times New Roman"/>
                <w:sz w:val="20"/>
                <w:szCs w:val="20"/>
              </w:rPr>
              <w:t>Punim me rr</w:t>
            </w:r>
            <w:r w:rsidR="004B2D33" w:rsidRPr="00BB43B4">
              <w:rPr>
                <w:rFonts w:ascii="Garamond" w:hAnsi="Garamond" w:cs="Times New Roman"/>
                <w:sz w:val="20"/>
                <w:szCs w:val="20"/>
              </w:rPr>
              <w:t>i</w:t>
            </w:r>
            <w:r w:rsidRPr="00BB43B4">
              <w:rPr>
                <w:rFonts w:ascii="Garamond" w:hAnsi="Garamond" w:cs="Times New Roman"/>
                <w:sz w:val="20"/>
                <w:szCs w:val="20"/>
              </w:rPr>
              <w:t>pa/sheshe/gropa; mekanizim i pjesshëm</w:t>
            </w:r>
            <w:r w:rsidR="00743B90">
              <w:rPr>
                <w:rFonts w:ascii="Garamond" w:hAnsi="Garamond" w:cs="Times New Roman"/>
                <w:sz w:val="20"/>
                <w:szCs w:val="20"/>
              </w:rPr>
              <w:t>.</w:t>
            </w:r>
          </w:p>
        </w:tc>
        <w:tc>
          <w:tcPr>
            <w:tcW w:w="2400" w:type="dxa"/>
            <w:vAlign w:val="center"/>
            <w:hideMark/>
          </w:tcPr>
          <w:p w14:paraId="663B06E0" w14:textId="081FBF73" w:rsidR="00A021D3" w:rsidRPr="00BB43B4" w:rsidRDefault="00A021D3" w:rsidP="003C565C">
            <w:pPr>
              <w:pStyle w:val="BodyTextIndent"/>
              <w:spacing w:line="240" w:lineRule="auto"/>
              <w:ind w:firstLine="0"/>
              <w:jc w:val="left"/>
              <w:rPr>
                <w:rFonts w:ascii="Garamond" w:hAnsi="Garamond" w:cs="Times New Roman"/>
                <w:sz w:val="20"/>
                <w:szCs w:val="20"/>
              </w:rPr>
            </w:pPr>
            <w:r w:rsidRPr="00BB43B4">
              <w:rPr>
                <w:rFonts w:ascii="Garamond" w:hAnsi="Garamond" w:cs="Times New Roman"/>
                <w:sz w:val="20"/>
                <w:szCs w:val="20"/>
              </w:rPr>
              <w:t>Rritet rrjedhja sipërfaqësore nëse nuk respektohen izoipset</w:t>
            </w:r>
            <w:r w:rsidR="00743B90">
              <w:rPr>
                <w:rFonts w:ascii="Garamond" w:hAnsi="Garamond" w:cs="Times New Roman"/>
                <w:sz w:val="20"/>
                <w:szCs w:val="20"/>
              </w:rPr>
              <w:t>.</w:t>
            </w:r>
          </w:p>
        </w:tc>
        <w:tc>
          <w:tcPr>
            <w:tcW w:w="2400" w:type="dxa"/>
            <w:vAlign w:val="center"/>
            <w:hideMark/>
          </w:tcPr>
          <w:p w14:paraId="0183AF19" w14:textId="77777777" w:rsidR="00A021D3" w:rsidRPr="00BB43B4" w:rsidRDefault="00A021D3" w:rsidP="003C565C">
            <w:pPr>
              <w:pStyle w:val="BodyTextIndent"/>
              <w:spacing w:line="240" w:lineRule="auto"/>
              <w:ind w:firstLine="0"/>
              <w:jc w:val="left"/>
              <w:rPr>
                <w:rFonts w:ascii="Garamond" w:hAnsi="Garamond" w:cs="Times New Roman"/>
                <w:sz w:val="20"/>
                <w:szCs w:val="20"/>
              </w:rPr>
            </w:pPr>
            <w:r w:rsidRPr="00BB43B4">
              <w:rPr>
                <w:rFonts w:ascii="Garamond" w:hAnsi="Garamond" w:cs="Times New Roman"/>
                <w:sz w:val="20"/>
                <w:szCs w:val="20"/>
              </w:rPr>
              <w:t>Punimet dhe rreshtat orientohen sipas izoipseve.</w:t>
            </w:r>
          </w:p>
        </w:tc>
      </w:tr>
      <w:tr w:rsidR="00A1178A" w:rsidRPr="00BB43B4" w14:paraId="1286BDE7" w14:textId="77777777" w:rsidTr="004E4084">
        <w:trPr>
          <w:jc w:val="center"/>
        </w:trPr>
        <w:tc>
          <w:tcPr>
            <w:tcW w:w="2400" w:type="dxa"/>
            <w:vAlign w:val="center"/>
            <w:hideMark/>
          </w:tcPr>
          <w:p w14:paraId="599F3C22" w14:textId="77777777" w:rsidR="00A021D3" w:rsidRPr="00BB43B4" w:rsidRDefault="00A021D3" w:rsidP="003C565C">
            <w:pPr>
              <w:pStyle w:val="BodyTextIndent"/>
              <w:spacing w:line="240" w:lineRule="auto"/>
              <w:ind w:firstLine="0"/>
              <w:jc w:val="left"/>
              <w:rPr>
                <w:rFonts w:ascii="Garamond" w:hAnsi="Garamond" w:cs="Times New Roman"/>
                <w:sz w:val="20"/>
                <w:szCs w:val="20"/>
              </w:rPr>
            </w:pPr>
            <w:r w:rsidRPr="00BB43B4">
              <w:rPr>
                <w:rFonts w:ascii="Garamond" w:hAnsi="Garamond" w:cs="Times New Roman"/>
                <w:sz w:val="20"/>
                <w:szCs w:val="20"/>
              </w:rPr>
              <w:t>20–35°</w:t>
            </w:r>
          </w:p>
        </w:tc>
        <w:tc>
          <w:tcPr>
            <w:tcW w:w="2400" w:type="dxa"/>
            <w:vAlign w:val="center"/>
            <w:hideMark/>
          </w:tcPr>
          <w:p w14:paraId="4CD2B862" w14:textId="45005F84" w:rsidR="00A021D3" w:rsidRPr="00BB43B4" w:rsidRDefault="00A021D3" w:rsidP="003C565C">
            <w:pPr>
              <w:pStyle w:val="BodyTextIndent"/>
              <w:spacing w:line="240" w:lineRule="auto"/>
              <w:ind w:firstLine="0"/>
              <w:jc w:val="left"/>
              <w:rPr>
                <w:rFonts w:ascii="Garamond" w:hAnsi="Garamond" w:cs="Times New Roman"/>
                <w:sz w:val="20"/>
                <w:szCs w:val="20"/>
              </w:rPr>
            </w:pPr>
            <w:r w:rsidRPr="00BB43B4">
              <w:rPr>
                <w:rFonts w:ascii="Garamond" w:hAnsi="Garamond" w:cs="Times New Roman"/>
                <w:sz w:val="20"/>
                <w:szCs w:val="20"/>
              </w:rPr>
              <w:t>Sheshe, gropa dhe brezare të ndërprera</w:t>
            </w:r>
            <w:r w:rsidR="00743B90">
              <w:rPr>
                <w:rFonts w:ascii="Garamond" w:hAnsi="Garamond" w:cs="Times New Roman"/>
                <w:sz w:val="20"/>
                <w:szCs w:val="20"/>
              </w:rPr>
              <w:t>.</w:t>
            </w:r>
          </w:p>
        </w:tc>
        <w:tc>
          <w:tcPr>
            <w:tcW w:w="2400" w:type="dxa"/>
            <w:vAlign w:val="center"/>
            <w:hideMark/>
          </w:tcPr>
          <w:p w14:paraId="4AF86975" w14:textId="3A5D2265" w:rsidR="00A021D3" w:rsidRPr="00BB43B4" w:rsidRDefault="00A021D3" w:rsidP="003C565C">
            <w:pPr>
              <w:pStyle w:val="BodyTextIndent"/>
              <w:spacing w:line="240" w:lineRule="auto"/>
              <w:ind w:firstLine="0"/>
              <w:jc w:val="left"/>
              <w:rPr>
                <w:rFonts w:ascii="Garamond" w:hAnsi="Garamond" w:cs="Times New Roman"/>
                <w:sz w:val="20"/>
                <w:szCs w:val="20"/>
              </w:rPr>
            </w:pPr>
            <w:r w:rsidRPr="00BB43B4">
              <w:rPr>
                <w:rFonts w:ascii="Garamond" w:hAnsi="Garamond" w:cs="Times New Roman"/>
                <w:sz w:val="20"/>
                <w:szCs w:val="20"/>
              </w:rPr>
              <w:t>Rritet kostoja dhe rreziku i erozionit</w:t>
            </w:r>
            <w:r w:rsidR="00743B90">
              <w:rPr>
                <w:rFonts w:ascii="Garamond" w:hAnsi="Garamond" w:cs="Times New Roman"/>
                <w:sz w:val="20"/>
                <w:szCs w:val="20"/>
              </w:rPr>
              <w:t>.</w:t>
            </w:r>
          </w:p>
        </w:tc>
        <w:tc>
          <w:tcPr>
            <w:tcW w:w="2400" w:type="dxa"/>
            <w:vAlign w:val="center"/>
            <w:hideMark/>
          </w:tcPr>
          <w:p w14:paraId="36F28FE3" w14:textId="2C848514" w:rsidR="00A021D3" w:rsidRPr="00BB43B4" w:rsidRDefault="00A021D3" w:rsidP="003C565C">
            <w:pPr>
              <w:pStyle w:val="BodyTextIndent"/>
              <w:spacing w:line="240" w:lineRule="auto"/>
              <w:ind w:firstLine="0"/>
              <w:jc w:val="left"/>
              <w:rPr>
                <w:rFonts w:ascii="Garamond" w:hAnsi="Garamond" w:cs="Times New Roman"/>
                <w:sz w:val="20"/>
                <w:szCs w:val="20"/>
              </w:rPr>
            </w:pPr>
            <w:r w:rsidRPr="00BB43B4">
              <w:rPr>
                <w:rFonts w:ascii="Garamond" w:hAnsi="Garamond" w:cs="Times New Roman"/>
                <w:sz w:val="20"/>
                <w:szCs w:val="20"/>
              </w:rPr>
              <w:t xml:space="preserve">Përdoret punim i pjesshëm, jo hapje e panevojshme e </w:t>
            </w:r>
            <w:r w:rsidR="00743B90">
              <w:rPr>
                <w:rFonts w:ascii="Garamond" w:hAnsi="Garamond" w:cs="Times New Roman"/>
                <w:sz w:val="20"/>
                <w:szCs w:val="20"/>
              </w:rPr>
              <w:t>t</w:t>
            </w:r>
            <w:r w:rsidR="00743B90" w:rsidRPr="00743B90">
              <w:rPr>
                <w:rFonts w:ascii="Garamond" w:hAnsi="Garamond"/>
                <w:sz w:val="20"/>
                <w:szCs w:val="20"/>
              </w:rPr>
              <w:t>ë</w:t>
            </w:r>
            <w:r w:rsidR="00743B90">
              <w:rPr>
                <w:rFonts w:ascii="Garamond" w:hAnsi="Garamond"/>
                <w:szCs w:val="24"/>
              </w:rPr>
              <w:t xml:space="preserve"> </w:t>
            </w:r>
            <w:r w:rsidRPr="00BB43B4">
              <w:rPr>
                <w:rFonts w:ascii="Garamond" w:hAnsi="Garamond" w:cs="Times New Roman"/>
                <w:sz w:val="20"/>
                <w:szCs w:val="20"/>
              </w:rPr>
              <w:t>gjithë sipërfaqes.</w:t>
            </w:r>
          </w:p>
        </w:tc>
      </w:tr>
      <w:tr w:rsidR="00A1178A" w:rsidRPr="00BB43B4" w14:paraId="576F5172" w14:textId="77777777" w:rsidTr="004E4084">
        <w:trPr>
          <w:jc w:val="center"/>
        </w:trPr>
        <w:tc>
          <w:tcPr>
            <w:tcW w:w="2400" w:type="dxa"/>
            <w:vAlign w:val="center"/>
            <w:hideMark/>
          </w:tcPr>
          <w:p w14:paraId="562FF081" w14:textId="77777777" w:rsidR="00A021D3" w:rsidRPr="00BB43B4" w:rsidRDefault="00A021D3" w:rsidP="003C565C">
            <w:pPr>
              <w:pStyle w:val="BodyTextIndent"/>
              <w:spacing w:line="240" w:lineRule="auto"/>
              <w:ind w:firstLine="0"/>
              <w:jc w:val="left"/>
              <w:rPr>
                <w:rFonts w:ascii="Garamond" w:hAnsi="Garamond" w:cs="Times New Roman"/>
                <w:sz w:val="20"/>
                <w:szCs w:val="20"/>
              </w:rPr>
            </w:pPr>
            <w:r w:rsidRPr="00BB43B4">
              <w:rPr>
                <w:rFonts w:ascii="Garamond" w:hAnsi="Garamond" w:cs="Times New Roman"/>
                <w:sz w:val="20"/>
                <w:szCs w:val="20"/>
              </w:rPr>
              <w:t>35–45°</w:t>
            </w:r>
          </w:p>
        </w:tc>
        <w:tc>
          <w:tcPr>
            <w:tcW w:w="2400" w:type="dxa"/>
            <w:vAlign w:val="center"/>
            <w:hideMark/>
          </w:tcPr>
          <w:p w14:paraId="082A5770" w14:textId="6A2D4A57" w:rsidR="00A021D3" w:rsidRPr="00BB43B4" w:rsidRDefault="00A021D3" w:rsidP="003C565C">
            <w:pPr>
              <w:pStyle w:val="BodyTextIndent"/>
              <w:spacing w:line="240" w:lineRule="auto"/>
              <w:ind w:firstLine="0"/>
              <w:jc w:val="left"/>
              <w:rPr>
                <w:rFonts w:ascii="Garamond" w:hAnsi="Garamond" w:cs="Times New Roman"/>
                <w:sz w:val="20"/>
                <w:szCs w:val="20"/>
              </w:rPr>
            </w:pPr>
            <w:r w:rsidRPr="00BB43B4">
              <w:rPr>
                <w:rFonts w:ascii="Garamond" w:hAnsi="Garamond" w:cs="Times New Roman"/>
                <w:sz w:val="20"/>
                <w:szCs w:val="20"/>
              </w:rPr>
              <w:t>Brezare të ngushta, sheshe t</w:t>
            </w:r>
            <w:r w:rsidR="00112B80" w:rsidRPr="00BB43B4">
              <w:rPr>
                <w:rFonts w:ascii="Garamond" w:hAnsi="Garamond" w:cs="Times New Roman"/>
                <w:sz w:val="20"/>
                <w:szCs w:val="20"/>
              </w:rPr>
              <w:t>ë vogla, ndërhyrje bio</w:t>
            </w:r>
            <w:r w:rsidRPr="00BB43B4">
              <w:rPr>
                <w:rFonts w:ascii="Garamond" w:hAnsi="Garamond" w:cs="Times New Roman"/>
                <w:sz w:val="20"/>
                <w:szCs w:val="20"/>
              </w:rPr>
              <w:t>teknike</w:t>
            </w:r>
            <w:r w:rsidR="00743B90">
              <w:rPr>
                <w:rFonts w:ascii="Garamond" w:hAnsi="Garamond" w:cs="Times New Roman"/>
                <w:sz w:val="20"/>
                <w:szCs w:val="20"/>
              </w:rPr>
              <w:t>.</w:t>
            </w:r>
          </w:p>
        </w:tc>
        <w:tc>
          <w:tcPr>
            <w:tcW w:w="2400" w:type="dxa"/>
            <w:vAlign w:val="center"/>
            <w:hideMark/>
          </w:tcPr>
          <w:p w14:paraId="5B691D9B" w14:textId="43018D31" w:rsidR="00A021D3" w:rsidRPr="00BB43B4" w:rsidRDefault="00A021D3" w:rsidP="003C565C">
            <w:pPr>
              <w:pStyle w:val="BodyTextIndent"/>
              <w:spacing w:line="240" w:lineRule="auto"/>
              <w:ind w:firstLine="0"/>
              <w:jc w:val="left"/>
              <w:rPr>
                <w:rFonts w:ascii="Garamond" w:hAnsi="Garamond" w:cs="Times New Roman"/>
                <w:sz w:val="20"/>
                <w:szCs w:val="20"/>
              </w:rPr>
            </w:pPr>
            <w:r w:rsidRPr="00BB43B4">
              <w:rPr>
                <w:rFonts w:ascii="Garamond" w:hAnsi="Garamond" w:cs="Times New Roman"/>
                <w:sz w:val="20"/>
                <w:szCs w:val="20"/>
              </w:rPr>
              <w:t>Rrëshqitjet dhe shembja e strukturave</w:t>
            </w:r>
            <w:r w:rsidR="00743B90">
              <w:rPr>
                <w:rFonts w:ascii="Garamond" w:hAnsi="Garamond" w:cs="Times New Roman"/>
                <w:sz w:val="20"/>
                <w:szCs w:val="20"/>
              </w:rPr>
              <w:t>.</w:t>
            </w:r>
          </w:p>
        </w:tc>
        <w:tc>
          <w:tcPr>
            <w:tcW w:w="2400" w:type="dxa"/>
            <w:vAlign w:val="center"/>
            <w:hideMark/>
          </w:tcPr>
          <w:p w14:paraId="6AA1ACCE" w14:textId="77777777" w:rsidR="00A021D3" w:rsidRPr="00BB43B4" w:rsidRDefault="00A021D3" w:rsidP="003C565C">
            <w:pPr>
              <w:pStyle w:val="BodyTextIndent"/>
              <w:spacing w:line="240" w:lineRule="auto"/>
              <w:ind w:firstLine="0"/>
              <w:jc w:val="left"/>
              <w:rPr>
                <w:rFonts w:ascii="Garamond" w:hAnsi="Garamond" w:cs="Times New Roman"/>
                <w:sz w:val="20"/>
                <w:szCs w:val="20"/>
              </w:rPr>
            </w:pPr>
            <w:r w:rsidRPr="00BB43B4">
              <w:rPr>
                <w:rFonts w:ascii="Garamond" w:hAnsi="Garamond" w:cs="Times New Roman"/>
                <w:sz w:val="20"/>
                <w:szCs w:val="20"/>
              </w:rPr>
              <w:t>Punimi bëhet vetëm pas vlerësimit të stabilitetit të shpatit.</w:t>
            </w:r>
          </w:p>
        </w:tc>
      </w:tr>
      <w:tr w:rsidR="00A021D3" w:rsidRPr="00BB43B4" w14:paraId="4DF9213D" w14:textId="77777777" w:rsidTr="004E4084">
        <w:trPr>
          <w:jc w:val="center"/>
        </w:trPr>
        <w:tc>
          <w:tcPr>
            <w:tcW w:w="2400" w:type="dxa"/>
            <w:vAlign w:val="center"/>
            <w:hideMark/>
          </w:tcPr>
          <w:p w14:paraId="649470DB" w14:textId="77777777" w:rsidR="00A021D3" w:rsidRPr="00BB43B4" w:rsidRDefault="00A021D3" w:rsidP="003C565C">
            <w:pPr>
              <w:pStyle w:val="BodyTextIndent"/>
              <w:spacing w:line="240" w:lineRule="auto"/>
              <w:ind w:firstLine="0"/>
              <w:jc w:val="left"/>
              <w:rPr>
                <w:rFonts w:ascii="Garamond" w:hAnsi="Garamond" w:cs="Times New Roman"/>
                <w:sz w:val="20"/>
                <w:szCs w:val="20"/>
              </w:rPr>
            </w:pPr>
            <w:r w:rsidRPr="00BB43B4">
              <w:rPr>
                <w:rFonts w:ascii="Garamond" w:hAnsi="Garamond" w:cs="Times New Roman"/>
                <w:sz w:val="20"/>
                <w:szCs w:val="20"/>
              </w:rPr>
              <w:t>&gt;45° ose terren i paqëndrueshëm</w:t>
            </w:r>
          </w:p>
        </w:tc>
        <w:tc>
          <w:tcPr>
            <w:tcW w:w="2400" w:type="dxa"/>
            <w:vAlign w:val="center"/>
            <w:hideMark/>
          </w:tcPr>
          <w:p w14:paraId="729FE159" w14:textId="77777777" w:rsidR="00743B90" w:rsidRDefault="00A021D3" w:rsidP="003C565C">
            <w:pPr>
              <w:pStyle w:val="BodyTextIndent"/>
              <w:spacing w:line="240" w:lineRule="auto"/>
              <w:ind w:firstLine="0"/>
              <w:jc w:val="left"/>
              <w:rPr>
                <w:rFonts w:ascii="Garamond" w:hAnsi="Garamond" w:cs="Times New Roman"/>
                <w:sz w:val="20"/>
                <w:szCs w:val="20"/>
              </w:rPr>
            </w:pPr>
            <w:r w:rsidRPr="00BB43B4">
              <w:rPr>
                <w:rFonts w:ascii="Garamond" w:hAnsi="Garamond" w:cs="Times New Roman"/>
                <w:sz w:val="20"/>
                <w:szCs w:val="20"/>
              </w:rPr>
              <w:t>Mikro-pika të përfor</w:t>
            </w:r>
            <w:r w:rsidR="00112B80" w:rsidRPr="00BB43B4">
              <w:rPr>
                <w:rFonts w:ascii="Garamond" w:hAnsi="Garamond" w:cs="Times New Roman"/>
                <w:sz w:val="20"/>
                <w:szCs w:val="20"/>
              </w:rPr>
              <w:t>cuara dhe masa hidroteknike/</w:t>
            </w:r>
          </w:p>
          <w:p w14:paraId="2DBA77B9" w14:textId="5322A1A4" w:rsidR="00A021D3" w:rsidRPr="00BB43B4" w:rsidRDefault="00112B80" w:rsidP="003C565C">
            <w:pPr>
              <w:pStyle w:val="BodyTextIndent"/>
              <w:spacing w:line="240" w:lineRule="auto"/>
              <w:ind w:firstLine="0"/>
              <w:jc w:val="left"/>
              <w:rPr>
                <w:rFonts w:ascii="Garamond" w:hAnsi="Garamond" w:cs="Times New Roman"/>
                <w:sz w:val="20"/>
                <w:szCs w:val="20"/>
              </w:rPr>
            </w:pPr>
            <w:r w:rsidRPr="00BB43B4">
              <w:rPr>
                <w:rFonts w:ascii="Garamond" w:hAnsi="Garamond" w:cs="Times New Roman"/>
                <w:sz w:val="20"/>
                <w:szCs w:val="20"/>
              </w:rPr>
              <w:t>bio</w:t>
            </w:r>
            <w:r w:rsidR="00A021D3" w:rsidRPr="00BB43B4">
              <w:rPr>
                <w:rFonts w:ascii="Garamond" w:hAnsi="Garamond" w:cs="Times New Roman"/>
                <w:sz w:val="20"/>
                <w:szCs w:val="20"/>
              </w:rPr>
              <w:t>inxhinierike</w:t>
            </w:r>
            <w:r w:rsidR="00743B90">
              <w:rPr>
                <w:rFonts w:ascii="Garamond" w:hAnsi="Garamond" w:cs="Times New Roman"/>
                <w:sz w:val="20"/>
                <w:szCs w:val="20"/>
              </w:rPr>
              <w:t>.</w:t>
            </w:r>
          </w:p>
        </w:tc>
        <w:tc>
          <w:tcPr>
            <w:tcW w:w="2400" w:type="dxa"/>
            <w:vAlign w:val="center"/>
            <w:hideMark/>
          </w:tcPr>
          <w:p w14:paraId="658FB8D7" w14:textId="7A950C30" w:rsidR="00A021D3" w:rsidRPr="00BB43B4" w:rsidRDefault="00A021D3" w:rsidP="003C565C">
            <w:pPr>
              <w:pStyle w:val="BodyTextIndent"/>
              <w:spacing w:line="240" w:lineRule="auto"/>
              <w:ind w:firstLine="0"/>
              <w:jc w:val="left"/>
              <w:rPr>
                <w:rFonts w:ascii="Garamond" w:hAnsi="Garamond" w:cs="Times New Roman"/>
                <w:sz w:val="20"/>
                <w:szCs w:val="20"/>
              </w:rPr>
            </w:pPr>
            <w:r w:rsidRPr="00BB43B4">
              <w:rPr>
                <w:rFonts w:ascii="Garamond" w:hAnsi="Garamond" w:cs="Times New Roman"/>
                <w:sz w:val="20"/>
                <w:szCs w:val="20"/>
              </w:rPr>
              <w:t>Pyllëzimi klasik mund të dështojë ose të dëmtojë terrenin</w:t>
            </w:r>
            <w:r w:rsidR="00743B90">
              <w:rPr>
                <w:rFonts w:ascii="Garamond" w:hAnsi="Garamond" w:cs="Times New Roman"/>
                <w:sz w:val="20"/>
                <w:szCs w:val="20"/>
              </w:rPr>
              <w:t>.</w:t>
            </w:r>
          </w:p>
        </w:tc>
        <w:tc>
          <w:tcPr>
            <w:tcW w:w="2400" w:type="dxa"/>
            <w:vAlign w:val="center"/>
            <w:hideMark/>
          </w:tcPr>
          <w:p w14:paraId="55B2F8A1" w14:textId="77777777" w:rsidR="00A021D3" w:rsidRPr="00BB43B4" w:rsidRDefault="00A021D3" w:rsidP="003C565C">
            <w:pPr>
              <w:pStyle w:val="BodyTextIndent"/>
              <w:spacing w:line="240" w:lineRule="auto"/>
              <w:ind w:firstLine="0"/>
              <w:jc w:val="left"/>
              <w:rPr>
                <w:rFonts w:ascii="Garamond" w:hAnsi="Garamond" w:cs="Times New Roman"/>
                <w:sz w:val="20"/>
                <w:szCs w:val="20"/>
              </w:rPr>
            </w:pPr>
            <w:r w:rsidRPr="00BB43B4">
              <w:rPr>
                <w:rFonts w:ascii="Garamond" w:hAnsi="Garamond" w:cs="Times New Roman"/>
                <w:sz w:val="20"/>
                <w:szCs w:val="20"/>
              </w:rPr>
              <w:t>Së pari stabilizohet terreni; pyllëzimi vjen si masë pasuese ose e kombinuar.</w:t>
            </w:r>
          </w:p>
        </w:tc>
      </w:tr>
    </w:tbl>
    <w:p w14:paraId="60845D68" w14:textId="77777777" w:rsidR="00C421E4" w:rsidRPr="00BB43B4" w:rsidRDefault="00C421E4" w:rsidP="00586D6E">
      <w:pPr>
        <w:ind w:firstLine="284"/>
        <w:rPr>
          <w:rFonts w:ascii="Garamond" w:hAnsi="Garamond"/>
          <w:sz w:val="24"/>
          <w:szCs w:val="24"/>
        </w:rPr>
      </w:pPr>
      <w:bookmarkStart w:id="55" w:name="_Toc226922169"/>
    </w:p>
    <w:p w14:paraId="177E85CD" w14:textId="63573B2A" w:rsidR="00636354" w:rsidRPr="00BB43B4" w:rsidRDefault="00216199" w:rsidP="00586D6E">
      <w:pPr>
        <w:pStyle w:val="Style1"/>
        <w:spacing w:before="0" w:after="0"/>
        <w:ind w:firstLine="284"/>
        <w:jc w:val="both"/>
        <w:rPr>
          <w:rFonts w:ascii="Garamond" w:hAnsi="Garamond"/>
          <w:b w:val="0"/>
          <w:sz w:val="24"/>
          <w:szCs w:val="24"/>
        </w:rPr>
      </w:pPr>
      <w:bookmarkStart w:id="56" w:name="_Toc227224756"/>
      <w:r w:rsidRPr="00BB43B4">
        <w:rPr>
          <w:rFonts w:ascii="Garamond" w:hAnsi="Garamond"/>
          <w:b w:val="0"/>
          <w:sz w:val="24"/>
          <w:szCs w:val="24"/>
        </w:rPr>
        <w:t xml:space="preserve">KAPITULLI </w:t>
      </w:r>
      <w:r w:rsidR="00AE1094" w:rsidRPr="00BB43B4">
        <w:rPr>
          <w:rFonts w:ascii="Garamond" w:hAnsi="Garamond"/>
          <w:b w:val="0"/>
          <w:sz w:val="24"/>
          <w:szCs w:val="24"/>
        </w:rPr>
        <w:t>6</w:t>
      </w:r>
      <w:r w:rsidRPr="00BB43B4">
        <w:rPr>
          <w:rFonts w:ascii="Garamond" w:hAnsi="Garamond"/>
          <w:b w:val="0"/>
          <w:sz w:val="24"/>
          <w:szCs w:val="24"/>
        </w:rPr>
        <w:t xml:space="preserve">: </w:t>
      </w:r>
      <w:r w:rsidR="00636354" w:rsidRPr="00BB43B4">
        <w:rPr>
          <w:rFonts w:ascii="Garamond" w:hAnsi="Garamond"/>
          <w:b w:val="0"/>
          <w:sz w:val="24"/>
          <w:szCs w:val="24"/>
        </w:rPr>
        <w:t>P</w:t>
      </w:r>
      <w:r w:rsidR="003D79A5" w:rsidRPr="00BB43B4">
        <w:rPr>
          <w:rFonts w:ascii="Garamond" w:hAnsi="Garamond"/>
          <w:b w:val="0"/>
          <w:sz w:val="24"/>
          <w:szCs w:val="24"/>
        </w:rPr>
        <w:t>Ë</w:t>
      </w:r>
      <w:r w:rsidR="00636354" w:rsidRPr="00BB43B4">
        <w:rPr>
          <w:rFonts w:ascii="Garamond" w:hAnsi="Garamond"/>
          <w:b w:val="0"/>
          <w:sz w:val="24"/>
          <w:szCs w:val="24"/>
        </w:rPr>
        <w:t>RZIE</w:t>
      </w:r>
      <w:r w:rsidRPr="00BB43B4">
        <w:rPr>
          <w:rFonts w:ascii="Garamond" w:hAnsi="Garamond"/>
          <w:b w:val="0"/>
          <w:sz w:val="24"/>
          <w:szCs w:val="24"/>
        </w:rPr>
        <w:t xml:space="preserve">RJA DHE VENDOSJA E LLOJEVE </w:t>
      </w:r>
      <w:r w:rsidR="00636354" w:rsidRPr="00BB43B4">
        <w:rPr>
          <w:rFonts w:ascii="Garamond" w:hAnsi="Garamond"/>
          <w:b w:val="0"/>
          <w:sz w:val="24"/>
          <w:szCs w:val="24"/>
        </w:rPr>
        <w:t>N</w:t>
      </w:r>
      <w:r w:rsidR="003D79A5" w:rsidRPr="00BB43B4">
        <w:rPr>
          <w:rFonts w:ascii="Garamond" w:hAnsi="Garamond"/>
          <w:b w:val="0"/>
          <w:sz w:val="24"/>
          <w:szCs w:val="24"/>
        </w:rPr>
        <w:t>Ë</w:t>
      </w:r>
      <w:r w:rsidR="00AE1094" w:rsidRPr="00BB43B4">
        <w:rPr>
          <w:rFonts w:ascii="Garamond" w:hAnsi="Garamond"/>
          <w:b w:val="0"/>
          <w:sz w:val="24"/>
          <w:szCs w:val="24"/>
        </w:rPr>
        <w:t xml:space="preserve"> </w:t>
      </w:r>
      <w:r w:rsidR="00636354" w:rsidRPr="00BB43B4">
        <w:rPr>
          <w:rFonts w:ascii="Garamond" w:hAnsi="Garamond"/>
          <w:b w:val="0"/>
          <w:sz w:val="24"/>
          <w:szCs w:val="24"/>
        </w:rPr>
        <w:t>PYLL</w:t>
      </w:r>
      <w:r w:rsidR="003D79A5" w:rsidRPr="00BB43B4">
        <w:rPr>
          <w:rFonts w:ascii="Garamond" w:hAnsi="Garamond"/>
          <w:b w:val="0"/>
          <w:sz w:val="24"/>
          <w:szCs w:val="24"/>
        </w:rPr>
        <w:t>Ë</w:t>
      </w:r>
      <w:r w:rsidR="00636354" w:rsidRPr="00BB43B4">
        <w:rPr>
          <w:rFonts w:ascii="Garamond" w:hAnsi="Garamond"/>
          <w:b w:val="0"/>
          <w:sz w:val="24"/>
          <w:szCs w:val="24"/>
        </w:rPr>
        <w:t>ZIME</w:t>
      </w:r>
      <w:bookmarkEnd w:id="55"/>
      <w:bookmarkEnd w:id="56"/>
    </w:p>
    <w:p w14:paraId="03D8EB80" w14:textId="1FCD0998" w:rsidR="00636354" w:rsidRPr="00BB43B4" w:rsidRDefault="00152235" w:rsidP="00586D6E">
      <w:pPr>
        <w:pStyle w:val="Heading2"/>
        <w:spacing w:before="0" w:after="0"/>
        <w:ind w:firstLine="284"/>
        <w:rPr>
          <w:rFonts w:ascii="Garamond" w:hAnsi="Garamond"/>
          <w:szCs w:val="24"/>
        </w:rPr>
      </w:pPr>
      <w:bookmarkStart w:id="57" w:name="_Toc227224757"/>
      <w:r w:rsidRPr="00BB43B4">
        <w:rPr>
          <w:rFonts w:ascii="Garamond" w:hAnsi="Garamond"/>
          <w:szCs w:val="24"/>
        </w:rPr>
        <w:t>6</w:t>
      </w:r>
      <w:r w:rsidR="00665C4A" w:rsidRPr="00BB43B4">
        <w:rPr>
          <w:rFonts w:ascii="Garamond" w:hAnsi="Garamond"/>
          <w:szCs w:val="24"/>
        </w:rPr>
        <w:t>.1</w:t>
      </w:r>
      <w:r w:rsidR="00636354" w:rsidRPr="00BB43B4">
        <w:rPr>
          <w:rFonts w:ascii="Garamond" w:hAnsi="Garamond"/>
          <w:szCs w:val="24"/>
        </w:rPr>
        <w:t xml:space="preserve"> P</w:t>
      </w:r>
      <w:r w:rsidR="00592D9D" w:rsidRPr="00BB43B4">
        <w:rPr>
          <w:rFonts w:ascii="Garamond" w:hAnsi="Garamond"/>
          <w:szCs w:val="24"/>
        </w:rPr>
        <w:t>ë</w:t>
      </w:r>
      <w:r w:rsidR="00636354" w:rsidRPr="00BB43B4">
        <w:rPr>
          <w:rFonts w:ascii="Garamond" w:hAnsi="Garamond"/>
          <w:szCs w:val="24"/>
        </w:rPr>
        <w:t>rzierja e llojeve</w:t>
      </w:r>
      <w:bookmarkEnd w:id="57"/>
      <w:r w:rsidR="00A62FE3" w:rsidRPr="00BB43B4">
        <w:rPr>
          <w:rFonts w:ascii="Garamond" w:hAnsi="Garamond"/>
          <w:szCs w:val="24"/>
        </w:rPr>
        <w:t xml:space="preserve"> </w:t>
      </w:r>
    </w:p>
    <w:p w14:paraId="25A93F0C" w14:textId="369D3194" w:rsidR="00636354" w:rsidRPr="00BB43B4" w:rsidRDefault="00636354" w:rsidP="00586D6E">
      <w:pPr>
        <w:pStyle w:val="BodyTextIndent"/>
        <w:spacing w:line="240" w:lineRule="auto"/>
        <w:ind w:firstLine="284"/>
        <w:rPr>
          <w:rFonts w:ascii="Garamond" w:hAnsi="Garamond"/>
          <w:szCs w:val="24"/>
        </w:rPr>
      </w:pPr>
      <w:r w:rsidRPr="00BB43B4">
        <w:rPr>
          <w:rFonts w:ascii="Garamond" w:hAnsi="Garamond"/>
          <w:szCs w:val="24"/>
        </w:rPr>
        <w:t xml:space="preserve">Nga </w:t>
      </w:r>
      <w:r w:rsidR="00665C4A" w:rsidRPr="00BB43B4">
        <w:rPr>
          <w:rFonts w:ascii="Garamond" w:hAnsi="Garamond"/>
          <w:szCs w:val="24"/>
        </w:rPr>
        <w:t>pikëpamja</w:t>
      </w:r>
      <w:r w:rsidRPr="00BB43B4">
        <w:rPr>
          <w:rFonts w:ascii="Garamond" w:hAnsi="Garamond"/>
          <w:szCs w:val="24"/>
        </w:rPr>
        <w:t xml:space="preserve"> teorike, njohja e biologjis</w:t>
      </w:r>
      <w:r w:rsidR="004121C6" w:rsidRPr="00BB43B4">
        <w:rPr>
          <w:rFonts w:ascii="Garamond" w:hAnsi="Garamond"/>
          <w:szCs w:val="24"/>
        </w:rPr>
        <w:t>ë</w:t>
      </w:r>
      <w:r w:rsidRPr="00BB43B4">
        <w:rPr>
          <w:rFonts w:ascii="Garamond" w:hAnsi="Garamond"/>
          <w:szCs w:val="24"/>
        </w:rPr>
        <w:t xml:space="preserve"> s</w:t>
      </w:r>
      <w:r w:rsidR="004121C6" w:rsidRPr="00BB43B4">
        <w:rPr>
          <w:rFonts w:ascii="Garamond" w:hAnsi="Garamond"/>
          <w:szCs w:val="24"/>
        </w:rPr>
        <w:t>ë</w:t>
      </w:r>
      <w:r w:rsidRPr="00BB43B4">
        <w:rPr>
          <w:rFonts w:ascii="Garamond" w:hAnsi="Garamond"/>
          <w:szCs w:val="24"/>
        </w:rPr>
        <w:t xml:space="preserve"> pyllit nuk mund t</w:t>
      </w:r>
      <w:r w:rsidR="004121C6" w:rsidRPr="00BB43B4">
        <w:rPr>
          <w:rFonts w:ascii="Garamond" w:hAnsi="Garamond"/>
          <w:szCs w:val="24"/>
        </w:rPr>
        <w:t>ë</w:t>
      </w:r>
      <w:r w:rsidRPr="00BB43B4">
        <w:rPr>
          <w:rFonts w:ascii="Garamond" w:hAnsi="Garamond"/>
          <w:szCs w:val="24"/>
        </w:rPr>
        <w:t xml:space="preserve"> jet</w:t>
      </w:r>
      <w:r w:rsidR="004121C6" w:rsidRPr="00BB43B4">
        <w:rPr>
          <w:rFonts w:ascii="Garamond" w:hAnsi="Garamond"/>
          <w:szCs w:val="24"/>
        </w:rPr>
        <w:t>ë</w:t>
      </w:r>
      <w:r w:rsidRPr="00BB43B4">
        <w:rPr>
          <w:rFonts w:ascii="Garamond" w:hAnsi="Garamond"/>
          <w:szCs w:val="24"/>
        </w:rPr>
        <w:t xml:space="preserve"> e plot</w:t>
      </w:r>
      <w:r w:rsidR="004121C6" w:rsidRPr="00BB43B4">
        <w:rPr>
          <w:rFonts w:ascii="Garamond" w:hAnsi="Garamond"/>
          <w:szCs w:val="24"/>
        </w:rPr>
        <w:t>ë</w:t>
      </w:r>
      <w:r w:rsidRPr="00BB43B4">
        <w:rPr>
          <w:rFonts w:ascii="Garamond" w:hAnsi="Garamond"/>
          <w:szCs w:val="24"/>
        </w:rPr>
        <w:t xml:space="preserve"> n</w:t>
      </w:r>
      <w:r w:rsidR="004121C6" w:rsidRPr="00BB43B4">
        <w:rPr>
          <w:rFonts w:ascii="Garamond" w:hAnsi="Garamond"/>
          <w:szCs w:val="24"/>
        </w:rPr>
        <w:t>ë</w:t>
      </w:r>
      <w:r w:rsidRPr="00BB43B4">
        <w:rPr>
          <w:rFonts w:ascii="Garamond" w:hAnsi="Garamond"/>
          <w:szCs w:val="24"/>
        </w:rPr>
        <w:t xml:space="preserve"> rast se nuk do t</w:t>
      </w:r>
      <w:r w:rsidR="004121C6" w:rsidRPr="00BB43B4">
        <w:rPr>
          <w:rFonts w:ascii="Garamond" w:hAnsi="Garamond"/>
          <w:szCs w:val="24"/>
        </w:rPr>
        <w:t>ë</w:t>
      </w:r>
      <w:r w:rsidRPr="00BB43B4">
        <w:rPr>
          <w:rFonts w:ascii="Garamond" w:hAnsi="Garamond"/>
          <w:szCs w:val="24"/>
        </w:rPr>
        <w:t xml:space="preserve"> merren parasysh edhe ligjet q</w:t>
      </w:r>
      <w:r w:rsidR="004121C6" w:rsidRPr="00BB43B4">
        <w:rPr>
          <w:rFonts w:ascii="Garamond" w:hAnsi="Garamond"/>
          <w:szCs w:val="24"/>
        </w:rPr>
        <w:t>ë</w:t>
      </w:r>
      <w:r w:rsidRPr="00BB43B4">
        <w:rPr>
          <w:rFonts w:ascii="Garamond" w:hAnsi="Garamond"/>
          <w:szCs w:val="24"/>
        </w:rPr>
        <w:t xml:space="preserve"> q</w:t>
      </w:r>
      <w:r w:rsidR="004121C6" w:rsidRPr="00BB43B4">
        <w:rPr>
          <w:rFonts w:ascii="Garamond" w:hAnsi="Garamond"/>
          <w:szCs w:val="24"/>
        </w:rPr>
        <w:t>ë</w:t>
      </w:r>
      <w:r w:rsidRPr="00BB43B4">
        <w:rPr>
          <w:rFonts w:ascii="Garamond" w:hAnsi="Garamond"/>
          <w:szCs w:val="24"/>
        </w:rPr>
        <w:t>ndrojn</w:t>
      </w:r>
      <w:r w:rsidR="004121C6" w:rsidRPr="00BB43B4">
        <w:rPr>
          <w:rFonts w:ascii="Garamond" w:hAnsi="Garamond"/>
          <w:szCs w:val="24"/>
        </w:rPr>
        <w:t>ë</w:t>
      </w:r>
      <w:r w:rsidRPr="00BB43B4">
        <w:rPr>
          <w:rFonts w:ascii="Garamond" w:hAnsi="Garamond"/>
          <w:szCs w:val="24"/>
        </w:rPr>
        <w:t xml:space="preserve"> n</w:t>
      </w:r>
      <w:r w:rsidR="004121C6" w:rsidRPr="00BB43B4">
        <w:rPr>
          <w:rFonts w:ascii="Garamond" w:hAnsi="Garamond"/>
          <w:szCs w:val="24"/>
        </w:rPr>
        <w:t>ë</w:t>
      </w:r>
      <w:r w:rsidRPr="00BB43B4">
        <w:rPr>
          <w:rFonts w:ascii="Garamond" w:hAnsi="Garamond"/>
          <w:szCs w:val="24"/>
        </w:rPr>
        <w:t xml:space="preserve"> themel t</w:t>
      </w:r>
      <w:r w:rsidR="004121C6" w:rsidRPr="00BB43B4">
        <w:rPr>
          <w:rFonts w:ascii="Garamond" w:hAnsi="Garamond"/>
          <w:szCs w:val="24"/>
        </w:rPr>
        <w:t>ë</w:t>
      </w:r>
      <w:r w:rsidR="00CF488D" w:rsidRPr="00BB43B4">
        <w:rPr>
          <w:rFonts w:ascii="Garamond" w:hAnsi="Garamond"/>
          <w:szCs w:val="24"/>
        </w:rPr>
        <w:t xml:space="preserve"> proc</w:t>
      </w:r>
      <w:r w:rsidRPr="00BB43B4">
        <w:rPr>
          <w:rFonts w:ascii="Garamond" w:hAnsi="Garamond"/>
          <w:szCs w:val="24"/>
        </w:rPr>
        <w:t>esit t</w:t>
      </w:r>
      <w:r w:rsidR="004121C6" w:rsidRPr="00BB43B4">
        <w:rPr>
          <w:rFonts w:ascii="Garamond" w:hAnsi="Garamond"/>
          <w:szCs w:val="24"/>
        </w:rPr>
        <w:t>ë</w:t>
      </w:r>
      <w:r w:rsidRPr="00BB43B4">
        <w:rPr>
          <w:rFonts w:ascii="Garamond" w:hAnsi="Garamond"/>
          <w:szCs w:val="24"/>
        </w:rPr>
        <w:t xml:space="preserve"> ndryshimit t</w:t>
      </w:r>
      <w:r w:rsidR="004121C6" w:rsidRPr="00BB43B4">
        <w:rPr>
          <w:rFonts w:ascii="Garamond" w:hAnsi="Garamond"/>
          <w:szCs w:val="24"/>
        </w:rPr>
        <w:t>ë</w:t>
      </w:r>
      <w:r w:rsidRPr="00BB43B4">
        <w:rPr>
          <w:rFonts w:ascii="Garamond" w:hAnsi="Garamond"/>
          <w:szCs w:val="24"/>
        </w:rPr>
        <w:t xml:space="preserve"> p</w:t>
      </w:r>
      <w:r w:rsidR="004121C6" w:rsidRPr="00BB43B4">
        <w:rPr>
          <w:rFonts w:ascii="Garamond" w:hAnsi="Garamond"/>
          <w:szCs w:val="24"/>
        </w:rPr>
        <w:t>ë</w:t>
      </w:r>
      <w:r w:rsidRPr="00BB43B4">
        <w:rPr>
          <w:rFonts w:ascii="Garamond" w:hAnsi="Garamond"/>
          <w:szCs w:val="24"/>
        </w:rPr>
        <w:t>rb</w:t>
      </w:r>
      <w:r w:rsidR="004121C6" w:rsidRPr="00BB43B4">
        <w:rPr>
          <w:rFonts w:ascii="Garamond" w:hAnsi="Garamond"/>
          <w:szCs w:val="24"/>
        </w:rPr>
        <w:t>ë</w:t>
      </w:r>
      <w:r w:rsidRPr="00BB43B4">
        <w:rPr>
          <w:rFonts w:ascii="Garamond" w:hAnsi="Garamond"/>
          <w:szCs w:val="24"/>
        </w:rPr>
        <w:t>rjes s</w:t>
      </w:r>
      <w:r w:rsidR="004121C6" w:rsidRPr="00BB43B4">
        <w:rPr>
          <w:rFonts w:ascii="Garamond" w:hAnsi="Garamond"/>
          <w:szCs w:val="24"/>
        </w:rPr>
        <w:t>ë</w:t>
      </w:r>
      <w:r w:rsidRPr="00BB43B4">
        <w:rPr>
          <w:rFonts w:ascii="Garamond" w:hAnsi="Garamond"/>
          <w:szCs w:val="24"/>
        </w:rPr>
        <w:t xml:space="preserve"> grumbullit nga nj</w:t>
      </w:r>
      <w:r w:rsidR="004121C6" w:rsidRPr="00BB43B4">
        <w:rPr>
          <w:rFonts w:ascii="Garamond" w:hAnsi="Garamond"/>
          <w:szCs w:val="24"/>
        </w:rPr>
        <w:t>ë</w:t>
      </w:r>
      <w:r w:rsidRPr="00BB43B4">
        <w:rPr>
          <w:rFonts w:ascii="Garamond" w:hAnsi="Garamond"/>
          <w:szCs w:val="24"/>
        </w:rPr>
        <w:t xml:space="preserve"> brezni n</w:t>
      </w:r>
      <w:r w:rsidR="004121C6" w:rsidRPr="00BB43B4">
        <w:rPr>
          <w:rFonts w:ascii="Garamond" w:hAnsi="Garamond"/>
          <w:szCs w:val="24"/>
        </w:rPr>
        <w:t>ë</w:t>
      </w:r>
      <w:r w:rsidRPr="00BB43B4">
        <w:rPr>
          <w:rFonts w:ascii="Garamond" w:hAnsi="Garamond"/>
          <w:szCs w:val="24"/>
        </w:rPr>
        <w:t xml:space="preserve"> tjetr</w:t>
      </w:r>
      <w:r w:rsidR="004121C6" w:rsidRPr="00BB43B4">
        <w:rPr>
          <w:rFonts w:ascii="Garamond" w:hAnsi="Garamond"/>
          <w:szCs w:val="24"/>
        </w:rPr>
        <w:t>ë</w:t>
      </w:r>
      <w:r w:rsidRPr="00BB43B4">
        <w:rPr>
          <w:rFonts w:ascii="Garamond" w:hAnsi="Garamond"/>
          <w:szCs w:val="24"/>
        </w:rPr>
        <w:t>n. Nd</w:t>
      </w:r>
      <w:r w:rsidR="004121C6" w:rsidRPr="00BB43B4">
        <w:rPr>
          <w:rFonts w:ascii="Garamond" w:hAnsi="Garamond"/>
          <w:szCs w:val="24"/>
        </w:rPr>
        <w:t>ë</w:t>
      </w:r>
      <w:r w:rsidRPr="00BB43B4">
        <w:rPr>
          <w:rFonts w:ascii="Garamond" w:hAnsi="Garamond"/>
          <w:szCs w:val="24"/>
        </w:rPr>
        <w:t>r k</w:t>
      </w:r>
      <w:r w:rsidR="004121C6" w:rsidRPr="00BB43B4">
        <w:rPr>
          <w:rFonts w:ascii="Garamond" w:hAnsi="Garamond"/>
          <w:szCs w:val="24"/>
        </w:rPr>
        <w:t>ë</w:t>
      </w:r>
      <w:r w:rsidRPr="00BB43B4">
        <w:rPr>
          <w:rFonts w:ascii="Garamond" w:hAnsi="Garamond"/>
          <w:szCs w:val="24"/>
        </w:rPr>
        <w:t>rkesat e llojeve p</w:t>
      </w:r>
      <w:r w:rsidR="004121C6" w:rsidRPr="00BB43B4">
        <w:rPr>
          <w:rFonts w:ascii="Garamond" w:hAnsi="Garamond"/>
          <w:szCs w:val="24"/>
        </w:rPr>
        <w:t>ë</w:t>
      </w:r>
      <w:r w:rsidRPr="00BB43B4">
        <w:rPr>
          <w:rFonts w:ascii="Garamond" w:hAnsi="Garamond"/>
          <w:szCs w:val="24"/>
        </w:rPr>
        <w:t>r t</w:t>
      </w:r>
      <w:r w:rsidR="004121C6" w:rsidRPr="00BB43B4">
        <w:rPr>
          <w:rFonts w:ascii="Garamond" w:hAnsi="Garamond"/>
          <w:szCs w:val="24"/>
        </w:rPr>
        <w:t>ë</w:t>
      </w:r>
      <w:r w:rsidRPr="00BB43B4">
        <w:rPr>
          <w:rFonts w:ascii="Garamond" w:hAnsi="Garamond"/>
          <w:szCs w:val="24"/>
        </w:rPr>
        <w:t xml:space="preserve"> formuar grumbuj t</w:t>
      </w:r>
      <w:r w:rsidR="004121C6" w:rsidRPr="00BB43B4">
        <w:rPr>
          <w:rFonts w:ascii="Garamond" w:hAnsi="Garamond"/>
          <w:szCs w:val="24"/>
        </w:rPr>
        <w:t>ë</w:t>
      </w:r>
      <w:r w:rsidRPr="00BB43B4">
        <w:rPr>
          <w:rFonts w:ascii="Garamond" w:hAnsi="Garamond"/>
          <w:szCs w:val="24"/>
        </w:rPr>
        <w:t xml:space="preserve"> p</w:t>
      </w:r>
      <w:r w:rsidR="004121C6" w:rsidRPr="00BB43B4">
        <w:rPr>
          <w:rFonts w:ascii="Garamond" w:hAnsi="Garamond"/>
          <w:szCs w:val="24"/>
        </w:rPr>
        <w:t>ë</w:t>
      </w:r>
      <w:r w:rsidRPr="00BB43B4">
        <w:rPr>
          <w:rFonts w:ascii="Garamond" w:hAnsi="Garamond"/>
          <w:szCs w:val="24"/>
        </w:rPr>
        <w:t>rzier ose t</w:t>
      </w:r>
      <w:r w:rsidR="004121C6" w:rsidRPr="00BB43B4">
        <w:rPr>
          <w:rFonts w:ascii="Garamond" w:hAnsi="Garamond"/>
          <w:szCs w:val="24"/>
        </w:rPr>
        <w:t>ë</w:t>
      </w:r>
      <w:r w:rsidRPr="00BB43B4">
        <w:rPr>
          <w:rFonts w:ascii="Garamond" w:hAnsi="Garamond"/>
          <w:szCs w:val="24"/>
        </w:rPr>
        <w:t xml:space="preserve"> thjesht</w:t>
      </w:r>
      <w:r w:rsidR="004121C6" w:rsidRPr="00BB43B4">
        <w:rPr>
          <w:rFonts w:ascii="Garamond" w:hAnsi="Garamond"/>
          <w:szCs w:val="24"/>
        </w:rPr>
        <w:t>ë</w:t>
      </w:r>
      <w:r w:rsidRPr="00BB43B4">
        <w:rPr>
          <w:rFonts w:ascii="Garamond" w:hAnsi="Garamond"/>
          <w:szCs w:val="24"/>
        </w:rPr>
        <w:t>, vendimtare jan</w:t>
      </w:r>
      <w:r w:rsidR="004121C6" w:rsidRPr="00BB43B4">
        <w:rPr>
          <w:rFonts w:ascii="Garamond" w:hAnsi="Garamond"/>
          <w:szCs w:val="24"/>
        </w:rPr>
        <w:t>ë</w:t>
      </w:r>
      <w:r w:rsidRPr="00BB43B4">
        <w:rPr>
          <w:rFonts w:ascii="Garamond" w:hAnsi="Garamond"/>
          <w:szCs w:val="24"/>
        </w:rPr>
        <w:t xml:space="preserve"> lag</w:t>
      </w:r>
      <w:r w:rsidR="004121C6" w:rsidRPr="00BB43B4">
        <w:rPr>
          <w:rFonts w:ascii="Garamond" w:hAnsi="Garamond"/>
          <w:szCs w:val="24"/>
        </w:rPr>
        <w:t>ë</w:t>
      </w:r>
      <w:r w:rsidRPr="00BB43B4">
        <w:rPr>
          <w:rFonts w:ascii="Garamond" w:hAnsi="Garamond"/>
          <w:szCs w:val="24"/>
        </w:rPr>
        <w:t>shtia e tok</w:t>
      </w:r>
      <w:r w:rsidR="004121C6" w:rsidRPr="00BB43B4">
        <w:rPr>
          <w:rFonts w:ascii="Garamond" w:hAnsi="Garamond"/>
          <w:szCs w:val="24"/>
        </w:rPr>
        <w:t>ë</w:t>
      </w:r>
      <w:r w:rsidRPr="00BB43B4">
        <w:rPr>
          <w:rFonts w:ascii="Garamond" w:hAnsi="Garamond"/>
          <w:szCs w:val="24"/>
        </w:rPr>
        <w:t>s dhe k</w:t>
      </w:r>
      <w:r w:rsidR="004121C6" w:rsidRPr="00BB43B4">
        <w:rPr>
          <w:rFonts w:ascii="Garamond" w:hAnsi="Garamond"/>
          <w:szCs w:val="24"/>
        </w:rPr>
        <w:t>ë</w:t>
      </w:r>
      <w:r w:rsidRPr="00BB43B4">
        <w:rPr>
          <w:rFonts w:ascii="Garamond" w:hAnsi="Garamond"/>
          <w:szCs w:val="24"/>
        </w:rPr>
        <w:t>rkesat e tjera t</w:t>
      </w:r>
      <w:r w:rsidR="004121C6" w:rsidRPr="00BB43B4">
        <w:rPr>
          <w:rFonts w:ascii="Garamond" w:hAnsi="Garamond"/>
          <w:szCs w:val="24"/>
        </w:rPr>
        <w:t>ë</w:t>
      </w:r>
      <w:r w:rsidRPr="00BB43B4">
        <w:rPr>
          <w:rFonts w:ascii="Garamond" w:hAnsi="Garamond"/>
          <w:szCs w:val="24"/>
        </w:rPr>
        <w:t xml:space="preserve"> lloje</w:t>
      </w:r>
      <w:r w:rsidR="004B1198" w:rsidRPr="00BB43B4">
        <w:rPr>
          <w:rFonts w:ascii="Garamond" w:hAnsi="Garamond"/>
          <w:szCs w:val="24"/>
        </w:rPr>
        <w:t xml:space="preserve">ve dhe </w:t>
      </w:r>
      <w:r w:rsidR="008741E1" w:rsidRPr="00BB43B4">
        <w:rPr>
          <w:rFonts w:ascii="Garamond" w:hAnsi="Garamond"/>
          <w:szCs w:val="24"/>
        </w:rPr>
        <w:t>pasta</w:t>
      </w:r>
      <w:r w:rsidR="004B1198" w:rsidRPr="00BB43B4">
        <w:rPr>
          <w:rFonts w:ascii="Garamond" w:hAnsi="Garamond"/>
          <w:szCs w:val="24"/>
        </w:rPr>
        <w:t>j vjen temperamenti</w:t>
      </w:r>
      <w:r w:rsidRPr="00BB43B4">
        <w:rPr>
          <w:rFonts w:ascii="Garamond" w:hAnsi="Garamond"/>
          <w:szCs w:val="24"/>
        </w:rPr>
        <w:t>.</w:t>
      </w:r>
    </w:p>
    <w:p w14:paraId="68E475CA" w14:textId="6AA6F09D" w:rsidR="00636354" w:rsidRPr="00BB43B4" w:rsidRDefault="00152235" w:rsidP="00586D6E">
      <w:pPr>
        <w:pStyle w:val="BodyTextIndent"/>
        <w:spacing w:line="240" w:lineRule="auto"/>
        <w:ind w:firstLine="284"/>
        <w:rPr>
          <w:rFonts w:ascii="Garamond" w:hAnsi="Garamond"/>
          <w:b/>
          <w:szCs w:val="24"/>
        </w:rPr>
      </w:pPr>
      <w:r w:rsidRPr="00BB43B4">
        <w:rPr>
          <w:rFonts w:ascii="Garamond" w:hAnsi="Garamond"/>
          <w:b/>
          <w:szCs w:val="24"/>
        </w:rPr>
        <w:t>6</w:t>
      </w:r>
      <w:r w:rsidR="00636354" w:rsidRPr="00BB43B4">
        <w:rPr>
          <w:rFonts w:ascii="Garamond" w:hAnsi="Garamond"/>
          <w:b/>
          <w:szCs w:val="24"/>
        </w:rPr>
        <w:t>.</w:t>
      </w:r>
      <w:r w:rsidRPr="00BB43B4">
        <w:rPr>
          <w:rFonts w:ascii="Garamond" w:hAnsi="Garamond"/>
          <w:b/>
          <w:szCs w:val="24"/>
        </w:rPr>
        <w:t>1</w:t>
      </w:r>
      <w:r w:rsidR="00636354" w:rsidRPr="00BB43B4">
        <w:rPr>
          <w:rFonts w:ascii="Garamond" w:hAnsi="Garamond"/>
          <w:b/>
          <w:szCs w:val="24"/>
        </w:rPr>
        <w:t>.</w:t>
      </w:r>
      <w:r w:rsidR="00665C4A" w:rsidRPr="00BB43B4">
        <w:rPr>
          <w:rFonts w:ascii="Garamond" w:hAnsi="Garamond"/>
          <w:b/>
          <w:szCs w:val="24"/>
        </w:rPr>
        <w:t>1</w:t>
      </w:r>
      <w:r w:rsidR="00636354" w:rsidRPr="00BB43B4">
        <w:rPr>
          <w:rFonts w:ascii="Garamond" w:hAnsi="Garamond"/>
          <w:b/>
          <w:szCs w:val="24"/>
        </w:rPr>
        <w:t xml:space="preserve"> M</w:t>
      </w:r>
      <w:r w:rsidR="00592D9D" w:rsidRPr="00BB43B4">
        <w:rPr>
          <w:rFonts w:ascii="Garamond" w:hAnsi="Garamond"/>
          <w:b/>
          <w:szCs w:val="24"/>
        </w:rPr>
        <w:t>ë</w:t>
      </w:r>
      <w:r w:rsidR="00636354" w:rsidRPr="00BB43B4">
        <w:rPr>
          <w:rFonts w:ascii="Garamond" w:hAnsi="Garamond"/>
          <w:b/>
          <w:szCs w:val="24"/>
        </w:rPr>
        <w:t>nyrat e p</w:t>
      </w:r>
      <w:r w:rsidR="00592D9D" w:rsidRPr="00BB43B4">
        <w:rPr>
          <w:rFonts w:ascii="Garamond" w:hAnsi="Garamond"/>
          <w:b/>
          <w:szCs w:val="24"/>
        </w:rPr>
        <w:t>ë</w:t>
      </w:r>
      <w:r w:rsidR="00636354" w:rsidRPr="00BB43B4">
        <w:rPr>
          <w:rFonts w:ascii="Garamond" w:hAnsi="Garamond"/>
          <w:b/>
          <w:szCs w:val="24"/>
        </w:rPr>
        <w:t>rzierjes</w:t>
      </w:r>
    </w:p>
    <w:p w14:paraId="355ECB3C" w14:textId="262CDF3E" w:rsidR="00636354" w:rsidRPr="00BB43B4" w:rsidRDefault="00636354" w:rsidP="00586D6E">
      <w:pPr>
        <w:pStyle w:val="BodyTextIndent"/>
        <w:spacing w:line="240" w:lineRule="auto"/>
        <w:ind w:firstLine="284"/>
        <w:rPr>
          <w:rFonts w:ascii="Garamond" w:hAnsi="Garamond"/>
          <w:szCs w:val="24"/>
        </w:rPr>
      </w:pPr>
      <w:r w:rsidRPr="00BB43B4">
        <w:rPr>
          <w:rFonts w:ascii="Garamond" w:hAnsi="Garamond"/>
          <w:szCs w:val="24"/>
        </w:rPr>
        <w:t>P</w:t>
      </w:r>
      <w:r w:rsidR="004121C6" w:rsidRPr="00BB43B4">
        <w:rPr>
          <w:rFonts w:ascii="Garamond" w:hAnsi="Garamond"/>
          <w:szCs w:val="24"/>
        </w:rPr>
        <w:t>ë</w:t>
      </w:r>
      <w:r w:rsidRPr="00BB43B4">
        <w:rPr>
          <w:rFonts w:ascii="Garamond" w:hAnsi="Garamond"/>
          <w:szCs w:val="24"/>
        </w:rPr>
        <w:t>r krijimin e grumbujve t</w:t>
      </w:r>
      <w:r w:rsidR="004121C6" w:rsidRPr="00BB43B4">
        <w:rPr>
          <w:rFonts w:ascii="Garamond" w:hAnsi="Garamond"/>
          <w:szCs w:val="24"/>
        </w:rPr>
        <w:t>ë</w:t>
      </w:r>
      <w:r w:rsidRPr="00BB43B4">
        <w:rPr>
          <w:rFonts w:ascii="Garamond" w:hAnsi="Garamond"/>
          <w:szCs w:val="24"/>
        </w:rPr>
        <w:t xml:space="preserve"> p</w:t>
      </w:r>
      <w:r w:rsidR="004121C6" w:rsidRPr="00BB43B4">
        <w:rPr>
          <w:rFonts w:ascii="Garamond" w:hAnsi="Garamond"/>
          <w:szCs w:val="24"/>
        </w:rPr>
        <w:t>ë</w:t>
      </w:r>
      <w:r w:rsidRPr="00BB43B4">
        <w:rPr>
          <w:rFonts w:ascii="Garamond" w:hAnsi="Garamond"/>
          <w:szCs w:val="24"/>
        </w:rPr>
        <w:t xml:space="preserve">rzier, </w:t>
      </w:r>
      <w:r w:rsidR="004B1198" w:rsidRPr="00BB43B4">
        <w:rPr>
          <w:rFonts w:ascii="Garamond" w:hAnsi="Garamond"/>
          <w:szCs w:val="24"/>
        </w:rPr>
        <w:t>duhet</w:t>
      </w:r>
      <w:r w:rsidRPr="00BB43B4">
        <w:rPr>
          <w:rFonts w:ascii="Garamond" w:hAnsi="Garamond"/>
          <w:szCs w:val="24"/>
        </w:rPr>
        <w:t xml:space="preserve"> q</w:t>
      </w:r>
      <w:r w:rsidR="00F850C6" w:rsidRPr="00BB43B4">
        <w:rPr>
          <w:rFonts w:ascii="Garamond" w:hAnsi="Garamond"/>
          <w:szCs w:val="24"/>
        </w:rPr>
        <w:t>ë</w:t>
      </w:r>
      <w:r w:rsidRPr="00BB43B4">
        <w:rPr>
          <w:rFonts w:ascii="Garamond" w:hAnsi="Garamond"/>
          <w:szCs w:val="24"/>
        </w:rPr>
        <w:t xml:space="preserve"> t</w:t>
      </w:r>
      <w:r w:rsidR="00F850C6" w:rsidRPr="00BB43B4">
        <w:rPr>
          <w:rFonts w:ascii="Garamond" w:hAnsi="Garamond"/>
          <w:szCs w:val="24"/>
        </w:rPr>
        <w:t>ë</w:t>
      </w:r>
      <w:r w:rsidRPr="00BB43B4">
        <w:rPr>
          <w:rFonts w:ascii="Garamond" w:hAnsi="Garamond"/>
          <w:szCs w:val="24"/>
        </w:rPr>
        <w:t xml:space="preserve"> njihen ligjet q</w:t>
      </w:r>
      <w:r w:rsidR="00F850C6" w:rsidRPr="00BB43B4">
        <w:rPr>
          <w:rFonts w:ascii="Garamond" w:hAnsi="Garamond"/>
          <w:szCs w:val="24"/>
        </w:rPr>
        <w:t>ë</w:t>
      </w:r>
      <w:r w:rsidRPr="00BB43B4">
        <w:rPr>
          <w:rFonts w:ascii="Garamond" w:hAnsi="Garamond"/>
          <w:szCs w:val="24"/>
        </w:rPr>
        <w:t xml:space="preserve"> q</w:t>
      </w:r>
      <w:r w:rsidR="00F850C6" w:rsidRPr="00BB43B4">
        <w:rPr>
          <w:rFonts w:ascii="Garamond" w:hAnsi="Garamond"/>
          <w:szCs w:val="24"/>
        </w:rPr>
        <w:t>ë</w:t>
      </w:r>
      <w:r w:rsidRPr="00BB43B4">
        <w:rPr>
          <w:rFonts w:ascii="Garamond" w:hAnsi="Garamond"/>
          <w:szCs w:val="24"/>
        </w:rPr>
        <w:t>ndrojn</w:t>
      </w:r>
      <w:r w:rsidR="00F850C6" w:rsidRPr="00BB43B4">
        <w:rPr>
          <w:rFonts w:ascii="Garamond" w:hAnsi="Garamond"/>
          <w:szCs w:val="24"/>
        </w:rPr>
        <w:t>ë</w:t>
      </w:r>
      <w:r w:rsidRPr="00BB43B4">
        <w:rPr>
          <w:rFonts w:ascii="Garamond" w:hAnsi="Garamond"/>
          <w:szCs w:val="24"/>
        </w:rPr>
        <w:t xml:space="preserve"> n</w:t>
      </w:r>
      <w:r w:rsidR="00F850C6" w:rsidRPr="00BB43B4">
        <w:rPr>
          <w:rFonts w:ascii="Garamond" w:hAnsi="Garamond"/>
          <w:szCs w:val="24"/>
        </w:rPr>
        <w:t>ë</w:t>
      </w:r>
      <w:r w:rsidRPr="00BB43B4">
        <w:rPr>
          <w:rFonts w:ascii="Garamond" w:hAnsi="Garamond"/>
          <w:szCs w:val="24"/>
        </w:rPr>
        <w:t xml:space="preserve"> themel t</w:t>
      </w:r>
      <w:r w:rsidR="00F850C6" w:rsidRPr="00BB43B4">
        <w:rPr>
          <w:rFonts w:ascii="Garamond" w:hAnsi="Garamond"/>
          <w:szCs w:val="24"/>
        </w:rPr>
        <w:t>ë</w:t>
      </w:r>
      <w:r w:rsidR="00CF488D" w:rsidRPr="00BB43B4">
        <w:rPr>
          <w:rFonts w:ascii="Garamond" w:hAnsi="Garamond"/>
          <w:szCs w:val="24"/>
        </w:rPr>
        <w:t xml:space="preserve"> proc</w:t>
      </w:r>
      <w:r w:rsidRPr="00BB43B4">
        <w:rPr>
          <w:rFonts w:ascii="Garamond" w:hAnsi="Garamond"/>
          <w:szCs w:val="24"/>
        </w:rPr>
        <w:t>esit t</w:t>
      </w:r>
      <w:r w:rsidR="00F850C6" w:rsidRPr="00BB43B4">
        <w:rPr>
          <w:rFonts w:ascii="Garamond" w:hAnsi="Garamond"/>
          <w:szCs w:val="24"/>
        </w:rPr>
        <w:t>ë</w:t>
      </w:r>
      <w:r w:rsidRPr="00BB43B4">
        <w:rPr>
          <w:rFonts w:ascii="Garamond" w:hAnsi="Garamond"/>
          <w:szCs w:val="24"/>
        </w:rPr>
        <w:t xml:space="preserve"> ndryshimit t</w:t>
      </w:r>
      <w:r w:rsidR="00F850C6" w:rsidRPr="00BB43B4">
        <w:rPr>
          <w:rFonts w:ascii="Garamond" w:hAnsi="Garamond"/>
          <w:szCs w:val="24"/>
        </w:rPr>
        <w:t>ë</w:t>
      </w:r>
      <w:r w:rsidRPr="00BB43B4">
        <w:rPr>
          <w:rFonts w:ascii="Garamond" w:hAnsi="Garamond"/>
          <w:szCs w:val="24"/>
        </w:rPr>
        <w:t xml:space="preserve"> p</w:t>
      </w:r>
      <w:r w:rsidR="00CC76F2" w:rsidRPr="00BB43B4">
        <w:rPr>
          <w:rFonts w:ascii="Garamond" w:hAnsi="Garamond"/>
          <w:szCs w:val="24"/>
        </w:rPr>
        <w:t>ë</w:t>
      </w:r>
      <w:r w:rsidRPr="00BB43B4">
        <w:rPr>
          <w:rFonts w:ascii="Garamond" w:hAnsi="Garamond"/>
          <w:szCs w:val="24"/>
        </w:rPr>
        <w:t>rb</w:t>
      </w:r>
      <w:r w:rsidR="00CC76F2" w:rsidRPr="00BB43B4">
        <w:rPr>
          <w:rFonts w:ascii="Garamond" w:hAnsi="Garamond"/>
          <w:szCs w:val="24"/>
        </w:rPr>
        <w:t>ë</w:t>
      </w:r>
      <w:r w:rsidRPr="00BB43B4">
        <w:rPr>
          <w:rFonts w:ascii="Garamond" w:hAnsi="Garamond"/>
          <w:szCs w:val="24"/>
        </w:rPr>
        <w:t>rjes s</w:t>
      </w:r>
      <w:r w:rsidR="00CC76F2" w:rsidRPr="00BB43B4">
        <w:rPr>
          <w:rFonts w:ascii="Garamond" w:hAnsi="Garamond"/>
          <w:szCs w:val="24"/>
        </w:rPr>
        <w:t>ë</w:t>
      </w:r>
      <w:r w:rsidRPr="00BB43B4">
        <w:rPr>
          <w:rFonts w:ascii="Garamond" w:hAnsi="Garamond"/>
          <w:szCs w:val="24"/>
        </w:rPr>
        <w:t xml:space="preserve"> k</w:t>
      </w:r>
      <w:r w:rsidR="00CC76F2" w:rsidRPr="00BB43B4">
        <w:rPr>
          <w:rFonts w:ascii="Garamond" w:hAnsi="Garamond"/>
          <w:szCs w:val="24"/>
        </w:rPr>
        <w:t>ë</w:t>
      </w:r>
      <w:r w:rsidRPr="00BB43B4">
        <w:rPr>
          <w:rFonts w:ascii="Garamond" w:hAnsi="Garamond"/>
          <w:szCs w:val="24"/>
        </w:rPr>
        <w:t>tyre grumbujve gjat</w:t>
      </w:r>
      <w:r w:rsidR="00CC76F2" w:rsidRPr="00BB43B4">
        <w:rPr>
          <w:rFonts w:ascii="Garamond" w:hAnsi="Garamond"/>
          <w:szCs w:val="24"/>
        </w:rPr>
        <w:t>ë</w:t>
      </w:r>
      <w:r w:rsidRPr="00BB43B4">
        <w:rPr>
          <w:rFonts w:ascii="Garamond" w:hAnsi="Garamond"/>
          <w:szCs w:val="24"/>
        </w:rPr>
        <w:t xml:space="preserve"> jet</w:t>
      </w:r>
      <w:r w:rsidR="00CC76F2" w:rsidRPr="00BB43B4">
        <w:rPr>
          <w:rFonts w:ascii="Garamond" w:hAnsi="Garamond"/>
          <w:szCs w:val="24"/>
        </w:rPr>
        <w:t>ë</w:t>
      </w:r>
      <w:r w:rsidRPr="00BB43B4">
        <w:rPr>
          <w:rFonts w:ascii="Garamond" w:hAnsi="Garamond"/>
          <w:szCs w:val="24"/>
        </w:rPr>
        <w:t>s s</w:t>
      </w:r>
      <w:r w:rsidR="00CC76F2" w:rsidRPr="00BB43B4">
        <w:rPr>
          <w:rFonts w:ascii="Garamond" w:hAnsi="Garamond"/>
          <w:szCs w:val="24"/>
        </w:rPr>
        <w:t>ë</w:t>
      </w:r>
      <w:r w:rsidRPr="00BB43B4">
        <w:rPr>
          <w:rFonts w:ascii="Garamond" w:hAnsi="Garamond"/>
          <w:szCs w:val="24"/>
        </w:rPr>
        <w:t xml:space="preserve"> tyre. N</w:t>
      </w:r>
      <w:r w:rsidR="00CC76F2" w:rsidRPr="00BB43B4">
        <w:rPr>
          <w:rFonts w:ascii="Garamond" w:hAnsi="Garamond"/>
          <w:szCs w:val="24"/>
        </w:rPr>
        <w:t>ë</w:t>
      </w:r>
      <w:r w:rsidRPr="00BB43B4">
        <w:rPr>
          <w:rFonts w:ascii="Garamond" w:hAnsi="Garamond"/>
          <w:szCs w:val="24"/>
        </w:rPr>
        <w:t xml:space="preserve"> </w:t>
      </w:r>
      <w:r w:rsidR="00CF488D" w:rsidRPr="00BB43B4">
        <w:rPr>
          <w:rFonts w:ascii="Garamond" w:hAnsi="Garamond"/>
          <w:szCs w:val="24"/>
        </w:rPr>
        <w:t>përgjithësi</w:t>
      </w:r>
      <w:r w:rsidRPr="00BB43B4">
        <w:rPr>
          <w:rFonts w:ascii="Garamond" w:hAnsi="Garamond"/>
          <w:szCs w:val="24"/>
        </w:rPr>
        <w:t xml:space="preserve"> ndodh q</w:t>
      </w:r>
      <w:r w:rsidR="00CC76F2" w:rsidRPr="00BB43B4">
        <w:rPr>
          <w:rFonts w:ascii="Garamond" w:hAnsi="Garamond"/>
          <w:szCs w:val="24"/>
        </w:rPr>
        <w:t>ë</w:t>
      </w:r>
      <w:r w:rsidRPr="00BB43B4">
        <w:rPr>
          <w:rFonts w:ascii="Garamond" w:hAnsi="Garamond"/>
          <w:szCs w:val="24"/>
        </w:rPr>
        <w:t xml:space="preserve"> p</w:t>
      </w:r>
      <w:r w:rsidR="00CC76F2" w:rsidRPr="00BB43B4">
        <w:rPr>
          <w:rFonts w:ascii="Garamond" w:hAnsi="Garamond"/>
          <w:szCs w:val="24"/>
        </w:rPr>
        <w:t>ë</w:t>
      </w:r>
      <w:r w:rsidRPr="00BB43B4">
        <w:rPr>
          <w:rFonts w:ascii="Garamond" w:hAnsi="Garamond"/>
          <w:szCs w:val="24"/>
        </w:rPr>
        <w:t>rzierja e llojeve, e vendosur n</w:t>
      </w:r>
      <w:r w:rsidR="00CC76F2" w:rsidRPr="00BB43B4">
        <w:rPr>
          <w:rFonts w:ascii="Garamond" w:hAnsi="Garamond"/>
          <w:szCs w:val="24"/>
        </w:rPr>
        <w:t>ë</w:t>
      </w:r>
      <w:r w:rsidRPr="00BB43B4">
        <w:rPr>
          <w:rFonts w:ascii="Garamond" w:hAnsi="Garamond"/>
          <w:szCs w:val="24"/>
        </w:rPr>
        <w:t xml:space="preserve"> faz</w:t>
      </w:r>
      <w:r w:rsidR="00CC76F2" w:rsidRPr="00BB43B4">
        <w:rPr>
          <w:rFonts w:ascii="Garamond" w:hAnsi="Garamond"/>
          <w:szCs w:val="24"/>
        </w:rPr>
        <w:t>ë</w:t>
      </w:r>
      <w:r w:rsidRPr="00BB43B4">
        <w:rPr>
          <w:rFonts w:ascii="Garamond" w:hAnsi="Garamond"/>
          <w:szCs w:val="24"/>
        </w:rPr>
        <w:t>n e krijimit t</w:t>
      </w:r>
      <w:r w:rsidR="00CC76F2" w:rsidRPr="00BB43B4">
        <w:rPr>
          <w:rFonts w:ascii="Garamond" w:hAnsi="Garamond"/>
          <w:szCs w:val="24"/>
        </w:rPr>
        <w:t>ë</w:t>
      </w:r>
      <w:r w:rsidRPr="00BB43B4">
        <w:rPr>
          <w:rFonts w:ascii="Garamond" w:hAnsi="Garamond"/>
          <w:szCs w:val="24"/>
        </w:rPr>
        <w:t xml:space="preserve"> pyjeve artificiale, t</w:t>
      </w:r>
      <w:r w:rsidR="00CC76F2" w:rsidRPr="00BB43B4">
        <w:rPr>
          <w:rFonts w:ascii="Garamond" w:hAnsi="Garamond"/>
          <w:szCs w:val="24"/>
        </w:rPr>
        <w:t>ë</w:t>
      </w:r>
      <w:r w:rsidRPr="00BB43B4">
        <w:rPr>
          <w:rFonts w:ascii="Garamond" w:hAnsi="Garamond"/>
          <w:szCs w:val="24"/>
        </w:rPr>
        <w:t xml:space="preserve"> ndryshoj</w:t>
      </w:r>
      <w:r w:rsidR="00CC76F2" w:rsidRPr="00BB43B4">
        <w:rPr>
          <w:rFonts w:ascii="Garamond" w:hAnsi="Garamond"/>
          <w:szCs w:val="24"/>
        </w:rPr>
        <w:t>ë</w:t>
      </w:r>
      <w:r w:rsidRPr="00BB43B4">
        <w:rPr>
          <w:rFonts w:ascii="Garamond" w:hAnsi="Garamond"/>
          <w:szCs w:val="24"/>
        </w:rPr>
        <w:t xml:space="preserve"> gjat</w:t>
      </w:r>
      <w:r w:rsidR="00CC76F2" w:rsidRPr="00BB43B4">
        <w:rPr>
          <w:rFonts w:ascii="Garamond" w:hAnsi="Garamond"/>
          <w:szCs w:val="24"/>
        </w:rPr>
        <w:t>ë</w:t>
      </w:r>
      <w:r w:rsidRPr="00BB43B4">
        <w:rPr>
          <w:rFonts w:ascii="Garamond" w:hAnsi="Garamond"/>
          <w:szCs w:val="24"/>
        </w:rPr>
        <w:t xml:space="preserve"> jet</w:t>
      </w:r>
      <w:r w:rsidR="00CC76F2" w:rsidRPr="00BB43B4">
        <w:rPr>
          <w:rFonts w:ascii="Garamond" w:hAnsi="Garamond"/>
          <w:szCs w:val="24"/>
        </w:rPr>
        <w:t>ë</w:t>
      </w:r>
      <w:r w:rsidRPr="00BB43B4">
        <w:rPr>
          <w:rFonts w:ascii="Garamond" w:hAnsi="Garamond"/>
          <w:szCs w:val="24"/>
        </w:rPr>
        <w:t>s s</w:t>
      </w:r>
      <w:r w:rsidR="00CC76F2" w:rsidRPr="00BB43B4">
        <w:rPr>
          <w:rFonts w:ascii="Garamond" w:hAnsi="Garamond"/>
          <w:szCs w:val="24"/>
        </w:rPr>
        <w:t>ë</w:t>
      </w:r>
      <w:r w:rsidR="004B1198" w:rsidRPr="00BB43B4">
        <w:rPr>
          <w:rFonts w:ascii="Garamond" w:hAnsi="Garamond"/>
          <w:szCs w:val="24"/>
        </w:rPr>
        <w:t xml:space="preserve"> tij</w:t>
      </w:r>
      <w:r w:rsidRPr="00BB43B4">
        <w:rPr>
          <w:rFonts w:ascii="Garamond" w:hAnsi="Garamond"/>
          <w:szCs w:val="24"/>
        </w:rPr>
        <w:t xml:space="preserve">. </w:t>
      </w:r>
      <w:r w:rsidR="00CC76F2" w:rsidRPr="00BB43B4">
        <w:rPr>
          <w:rFonts w:ascii="Garamond" w:hAnsi="Garamond"/>
          <w:szCs w:val="24"/>
        </w:rPr>
        <w:t>Ë</w:t>
      </w:r>
      <w:r w:rsidRPr="00BB43B4">
        <w:rPr>
          <w:rFonts w:ascii="Garamond" w:hAnsi="Garamond"/>
          <w:szCs w:val="24"/>
        </w:rPr>
        <w:t>sht</w:t>
      </w:r>
      <w:r w:rsidR="00CC76F2" w:rsidRPr="00BB43B4">
        <w:rPr>
          <w:rFonts w:ascii="Garamond" w:hAnsi="Garamond"/>
          <w:szCs w:val="24"/>
        </w:rPr>
        <w:t>ë</w:t>
      </w:r>
      <w:r w:rsidRPr="00BB43B4">
        <w:rPr>
          <w:rFonts w:ascii="Garamond" w:hAnsi="Garamond"/>
          <w:szCs w:val="24"/>
        </w:rPr>
        <w:t xml:space="preserve"> gjithmon</w:t>
      </w:r>
      <w:r w:rsidR="00CC76F2" w:rsidRPr="00BB43B4">
        <w:rPr>
          <w:rFonts w:ascii="Garamond" w:hAnsi="Garamond"/>
          <w:szCs w:val="24"/>
        </w:rPr>
        <w:t>ë</w:t>
      </w:r>
      <w:r w:rsidRPr="00BB43B4">
        <w:rPr>
          <w:rFonts w:ascii="Garamond" w:hAnsi="Garamond"/>
          <w:szCs w:val="24"/>
        </w:rPr>
        <w:t xml:space="preserve"> e nevojshme q</w:t>
      </w:r>
      <w:r w:rsidR="00CC76F2" w:rsidRPr="00BB43B4">
        <w:rPr>
          <w:rFonts w:ascii="Garamond" w:hAnsi="Garamond"/>
          <w:szCs w:val="24"/>
        </w:rPr>
        <w:t>ë</w:t>
      </w:r>
      <w:r w:rsidRPr="00BB43B4">
        <w:rPr>
          <w:rFonts w:ascii="Garamond" w:hAnsi="Garamond"/>
          <w:szCs w:val="24"/>
        </w:rPr>
        <w:t xml:space="preserve"> krahas p</w:t>
      </w:r>
      <w:r w:rsidR="00CC76F2" w:rsidRPr="00BB43B4">
        <w:rPr>
          <w:rFonts w:ascii="Garamond" w:hAnsi="Garamond"/>
          <w:szCs w:val="24"/>
        </w:rPr>
        <w:t>ë</w:t>
      </w:r>
      <w:r w:rsidRPr="00BB43B4">
        <w:rPr>
          <w:rFonts w:ascii="Garamond" w:hAnsi="Garamond"/>
          <w:szCs w:val="24"/>
        </w:rPr>
        <w:t>rcaktimit t</w:t>
      </w:r>
      <w:r w:rsidR="00CC76F2" w:rsidRPr="00BB43B4">
        <w:rPr>
          <w:rFonts w:ascii="Garamond" w:hAnsi="Garamond"/>
          <w:szCs w:val="24"/>
        </w:rPr>
        <w:t>ë</w:t>
      </w:r>
      <w:r w:rsidRPr="00BB43B4">
        <w:rPr>
          <w:rFonts w:ascii="Garamond" w:hAnsi="Garamond"/>
          <w:szCs w:val="24"/>
        </w:rPr>
        <w:t xml:space="preserve"> p</w:t>
      </w:r>
      <w:r w:rsidR="00CC76F2" w:rsidRPr="00BB43B4">
        <w:rPr>
          <w:rFonts w:ascii="Garamond" w:hAnsi="Garamond"/>
          <w:szCs w:val="24"/>
        </w:rPr>
        <w:t>ë</w:t>
      </w:r>
      <w:r w:rsidRPr="00BB43B4">
        <w:rPr>
          <w:rFonts w:ascii="Garamond" w:hAnsi="Garamond"/>
          <w:szCs w:val="24"/>
        </w:rPr>
        <w:t>rzierjes, t</w:t>
      </w:r>
      <w:r w:rsidR="00CC76F2" w:rsidRPr="00BB43B4">
        <w:rPr>
          <w:rFonts w:ascii="Garamond" w:hAnsi="Garamond"/>
          <w:szCs w:val="24"/>
        </w:rPr>
        <w:t>ë</w:t>
      </w:r>
      <w:r w:rsidRPr="00BB43B4">
        <w:rPr>
          <w:rFonts w:ascii="Garamond" w:hAnsi="Garamond"/>
          <w:szCs w:val="24"/>
        </w:rPr>
        <w:t xml:space="preserve"> </w:t>
      </w:r>
      <w:r w:rsidR="00665C4A" w:rsidRPr="00BB43B4">
        <w:rPr>
          <w:rFonts w:ascii="Garamond" w:hAnsi="Garamond"/>
          <w:szCs w:val="24"/>
        </w:rPr>
        <w:t>përpjesëtohet</w:t>
      </w:r>
      <w:r w:rsidRPr="00BB43B4">
        <w:rPr>
          <w:rFonts w:ascii="Garamond" w:hAnsi="Garamond"/>
          <w:szCs w:val="24"/>
        </w:rPr>
        <w:t xml:space="preserve"> p</w:t>
      </w:r>
      <w:r w:rsidR="00CC76F2" w:rsidRPr="00BB43B4">
        <w:rPr>
          <w:rFonts w:ascii="Garamond" w:hAnsi="Garamond"/>
          <w:szCs w:val="24"/>
        </w:rPr>
        <w:t>ë</w:t>
      </w:r>
      <w:r w:rsidRPr="00BB43B4">
        <w:rPr>
          <w:rFonts w:ascii="Garamond" w:hAnsi="Garamond"/>
          <w:szCs w:val="24"/>
        </w:rPr>
        <w:t>rzierja e llojeve n</w:t>
      </w:r>
      <w:r w:rsidR="00CC76F2" w:rsidRPr="00BB43B4">
        <w:rPr>
          <w:rFonts w:ascii="Garamond" w:hAnsi="Garamond"/>
          <w:szCs w:val="24"/>
        </w:rPr>
        <w:t>ë</w:t>
      </w:r>
      <w:r w:rsidRPr="00BB43B4">
        <w:rPr>
          <w:rFonts w:ascii="Garamond" w:hAnsi="Garamond"/>
          <w:szCs w:val="24"/>
        </w:rPr>
        <w:t xml:space="preserve"> m</w:t>
      </w:r>
      <w:r w:rsidR="00CC76F2" w:rsidRPr="00BB43B4">
        <w:rPr>
          <w:rFonts w:ascii="Garamond" w:hAnsi="Garamond"/>
          <w:szCs w:val="24"/>
        </w:rPr>
        <w:t>ë</w:t>
      </w:r>
      <w:r w:rsidRPr="00BB43B4">
        <w:rPr>
          <w:rFonts w:ascii="Garamond" w:hAnsi="Garamond"/>
          <w:szCs w:val="24"/>
        </w:rPr>
        <w:t>nyr</w:t>
      </w:r>
      <w:r w:rsidR="00CC76F2" w:rsidRPr="00BB43B4">
        <w:rPr>
          <w:rFonts w:ascii="Garamond" w:hAnsi="Garamond"/>
          <w:szCs w:val="24"/>
        </w:rPr>
        <w:t>ë</w:t>
      </w:r>
      <w:r w:rsidRPr="00BB43B4">
        <w:rPr>
          <w:rFonts w:ascii="Garamond" w:hAnsi="Garamond"/>
          <w:szCs w:val="24"/>
        </w:rPr>
        <w:t xml:space="preserve"> q</w:t>
      </w:r>
      <w:r w:rsidR="00CC76F2" w:rsidRPr="00BB43B4">
        <w:rPr>
          <w:rFonts w:ascii="Garamond" w:hAnsi="Garamond"/>
          <w:szCs w:val="24"/>
        </w:rPr>
        <w:t>ë</w:t>
      </w:r>
      <w:r w:rsidRPr="00BB43B4">
        <w:rPr>
          <w:rFonts w:ascii="Garamond" w:hAnsi="Garamond"/>
          <w:szCs w:val="24"/>
        </w:rPr>
        <w:t xml:space="preserve"> t</w:t>
      </w:r>
      <w:r w:rsidR="00CC76F2" w:rsidRPr="00BB43B4">
        <w:rPr>
          <w:rFonts w:ascii="Garamond" w:hAnsi="Garamond"/>
          <w:szCs w:val="24"/>
        </w:rPr>
        <w:t>ë</w:t>
      </w:r>
      <w:r w:rsidRPr="00BB43B4">
        <w:rPr>
          <w:rFonts w:ascii="Garamond" w:hAnsi="Garamond"/>
          <w:szCs w:val="24"/>
        </w:rPr>
        <w:t xml:space="preserve"> merret kurdoher</w:t>
      </w:r>
      <w:r w:rsidR="00CC76F2" w:rsidRPr="00BB43B4">
        <w:rPr>
          <w:rFonts w:ascii="Garamond" w:hAnsi="Garamond"/>
          <w:szCs w:val="24"/>
        </w:rPr>
        <w:t>ë</w:t>
      </w:r>
      <w:r w:rsidRPr="00BB43B4">
        <w:rPr>
          <w:rFonts w:ascii="Garamond" w:hAnsi="Garamond"/>
          <w:szCs w:val="24"/>
        </w:rPr>
        <w:t xml:space="preserve"> nj</w:t>
      </w:r>
      <w:r w:rsidR="00CC76F2" w:rsidRPr="00BB43B4">
        <w:rPr>
          <w:rFonts w:ascii="Garamond" w:hAnsi="Garamond"/>
          <w:szCs w:val="24"/>
        </w:rPr>
        <w:t>ë</w:t>
      </w:r>
      <w:r w:rsidRPr="00BB43B4">
        <w:rPr>
          <w:rFonts w:ascii="Garamond" w:hAnsi="Garamond"/>
          <w:szCs w:val="24"/>
        </w:rPr>
        <w:t xml:space="preserve"> prodhim maksimal. Nj</w:t>
      </w:r>
      <w:r w:rsidR="00CC76F2" w:rsidRPr="00BB43B4">
        <w:rPr>
          <w:rFonts w:ascii="Garamond" w:hAnsi="Garamond"/>
          <w:szCs w:val="24"/>
        </w:rPr>
        <w:t>ë</w:t>
      </w:r>
      <w:r w:rsidRPr="00BB43B4">
        <w:rPr>
          <w:rFonts w:ascii="Garamond" w:hAnsi="Garamond"/>
          <w:szCs w:val="24"/>
        </w:rPr>
        <w:t xml:space="preserve"> zgjedh</w:t>
      </w:r>
      <w:r w:rsidR="008741E1" w:rsidRPr="00BB43B4">
        <w:rPr>
          <w:rFonts w:ascii="Garamond" w:hAnsi="Garamond"/>
          <w:szCs w:val="24"/>
        </w:rPr>
        <w:t>je e gabuar e llojeve p</w:t>
      </w:r>
      <w:r w:rsidR="00CC76F2" w:rsidRPr="00BB43B4">
        <w:rPr>
          <w:rFonts w:ascii="Garamond" w:hAnsi="Garamond"/>
          <w:szCs w:val="24"/>
        </w:rPr>
        <w:t>ë</w:t>
      </w:r>
      <w:r w:rsidR="008741E1" w:rsidRPr="00BB43B4">
        <w:rPr>
          <w:rFonts w:ascii="Garamond" w:hAnsi="Garamond"/>
          <w:szCs w:val="24"/>
        </w:rPr>
        <w:t>rb</w:t>
      </w:r>
      <w:r w:rsidR="00CC76F2" w:rsidRPr="00BB43B4">
        <w:rPr>
          <w:rFonts w:ascii="Garamond" w:hAnsi="Garamond"/>
          <w:szCs w:val="24"/>
        </w:rPr>
        <w:t>ë</w:t>
      </w:r>
      <w:r w:rsidR="008741E1" w:rsidRPr="00BB43B4">
        <w:rPr>
          <w:rFonts w:ascii="Garamond" w:hAnsi="Garamond"/>
          <w:szCs w:val="24"/>
        </w:rPr>
        <w:t>r</w:t>
      </w:r>
      <w:r w:rsidR="00CC76F2" w:rsidRPr="00BB43B4">
        <w:rPr>
          <w:rFonts w:ascii="Garamond" w:hAnsi="Garamond"/>
          <w:szCs w:val="24"/>
        </w:rPr>
        <w:t>ë</w:t>
      </w:r>
      <w:r w:rsidR="008741E1" w:rsidRPr="00BB43B4">
        <w:rPr>
          <w:rFonts w:ascii="Garamond" w:hAnsi="Garamond"/>
          <w:szCs w:val="24"/>
        </w:rPr>
        <w:t>se</w:t>
      </w:r>
      <w:r w:rsidRPr="00BB43B4">
        <w:rPr>
          <w:rFonts w:ascii="Garamond" w:hAnsi="Garamond"/>
          <w:szCs w:val="24"/>
        </w:rPr>
        <w:t xml:space="preserve"> dhe </w:t>
      </w:r>
      <w:r w:rsidR="008741E1" w:rsidRPr="00BB43B4">
        <w:rPr>
          <w:rFonts w:ascii="Garamond" w:hAnsi="Garamond"/>
          <w:szCs w:val="24"/>
        </w:rPr>
        <w:t xml:space="preserve">e </w:t>
      </w:r>
      <w:r w:rsidRPr="00BB43B4">
        <w:rPr>
          <w:rFonts w:ascii="Garamond" w:hAnsi="Garamond"/>
          <w:szCs w:val="24"/>
        </w:rPr>
        <w:t>p</w:t>
      </w:r>
      <w:r w:rsidR="00CC76F2" w:rsidRPr="00BB43B4">
        <w:rPr>
          <w:rFonts w:ascii="Garamond" w:hAnsi="Garamond"/>
          <w:szCs w:val="24"/>
        </w:rPr>
        <w:t>ë</w:t>
      </w:r>
      <w:r w:rsidRPr="00BB43B4">
        <w:rPr>
          <w:rFonts w:ascii="Garamond" w:hAnsi="Garamond"/>
          <w:szCs w:val="24"/>
        </w:rPr>
        <w:t xml:space="preserve">rzierjes nuk </w:t>
      </w:r>
      <w:r w:rsidR="008741E1" w:rsidRPr="00BB43B4">
        <w:rPr>
          <w:rFonts w:ascii="Garamond" w:hAnsi="Garamond"/>
          <w:szCs w:val="24"/>
        </w:rPr>
        <w:t>çon</w:t>
      </w:r>
      <w:r w:rsidRPr="00BB43B4">
        <w:rPr>
          <w:rFonts w:ascii="Garamond" w:hAnsi="Garamond"/>
          <w:szCs w:val="24"/>
        </w:rPr>
        <w:t xml:space="preserve"> n</w:t>
      </w:r>
      <w:r w:rsidR="00CC76F2" w:rsidRPr="00BB43B4">
        <w:rPr>
          <w:rFonts w:ascii="Garamond" w:hAnsi="Garamond"/>
          <w:szCs w:val="24"/>
        </w:rPr>
        <w:t>ë</w:t>
      </w:r>
      <w:r w:rsidRPr="00BB43B4">
        <w:rPr>
          <w:rFonts w:ascii="Garamond" w:hAnsi="Garamond"/>
          <w:szCs w:val="24"/>
        </w:rPr>
        <w:t xml:space="preserve"> krijimin e grumbullit t</w:t>
      </w:r>
      <w:r w:rsidR="00CC76F2" w:rsidRPr="00BB43B4">
        <w:rPr>
          <w:rFonts w:ascii="Garamond" w:hAnsi="Garamond"/>
          <w:szCs w:val="24"/>
        </w:rPr>
        <w:t>ë</w:t>
      </w:r>
      <w:r w:rsidRPr="00BB43B4">
        <w:rPr>
          <w:rFonts w:ascii="Garamond" w:hAnsi="Garamond"/>
          <w:szCs w:val="24"/>
        </w:rPr>
        <w:t xml:space="preserve"> d</w:t>
      </w:r>
      <w:r w:rsidR="00CC76F2" w:rsidRPr="00BB43B4">
        <w:rPr>
          <w:rFonts w:ascii="Garamond" w:hAnsi="Garamond"/>
          <w:szCs w:val="24"/>
        </w:rPr>
        <w:t>ë</w:t>
      </w:r>
      <w:r w:rsidRPr="00BB43B4">
        <w:rPr>
          <w:rFonts w:ascii="Garamond" w:hAnsi="Garamond"/>
          <w:szCs w:val="24"/>
        </w:rPr>
        <w:t>sh</w:t>
      </w:r>
      <w:r w:rsidR="00611157" w:rsidRPr="00BB43B4">
        <w:rPr>
          <w:rFonts w:ascii="Garamond" w:hAnsi="Garamond"/>
          <w:szCs w:val="24"/>
        </w:rPr>
        <w:t>i</w:t>
      </w:r>
      <w:r w:rsidRPr="00BB43B4">
        <w:rPr>
          <w:rFonts w:ascii="Garamond" w:hAnsi="Garamond"/>
          <w:szCs w:val="24"/>
        </w:rPr>
        <w:t>ruar. P</w:t>
      </w:r>
      <w:r w:rsidR="00CC76F2" w:rsidRPr="00BB43B4">
        <w:rPr>
          <w:rFonts w:ascii="Garamond" w:hAnsi="Garamond"/>
          <w:szCs w:val="24"/>
        </w:rPr>
        <w:t>ë</w:t>
      </w:r>
      <w:r w:rsidRPr="00BB43B4">
        <w:rPr>
          <w:rFonts w:ascii="Garamond" w:hAnsi="Garamond"/>
          <w:szCs w:val="24"/>
        </w:rPr>
        <w:t>rzierja e llojeve mund t</w:t>
      </w:r>
      <w:r w:rsidR="00CC76F2" w:rsidRPr="00BB43B4">
        <w:rPr>
          <w:rFonts w:ascii="Garamond" w:hAnsi="Garamond"/>
          <w:szCs w:val="24"/>
        </w:rPr>
        <w:t>ë</w:t>
      </w:r>
      <w:r w:rsidRPr="00BB43B4">
        <w:rPr>
          <w:rFonts w:ascii="Garamond" w:hAnsi="Garamond"/>
          <w:szCs w:val="24"/>
        </w:rPr>
        <w:t xml:space="preserve"> realizohet me k</w:t>
      </w:r>
      <w:r w:rsidR="00CC76F2" w:rsidRPr="00BB43B4">
        <w:rPr>
          <w:rFonts w:ascii="Garamond" w:hAnsi="Garamond"/>
          <w:szCs w:val="24"/>
        </w:rPr>
        <w:t>ë</w:t>
      </w:r>
      <w:r w:rsidRPr="00BB43B4">
        <w:rPr>
          <w:rFonts w:ascii="Garamond" w:hAnsi="Garamond"/>
          <w:szCs w:val="24"/>
        </w:rPr>
        <w:t>to 3 m</w:t>
      </w:r>
      <w:r w:rsidR="00CC76F2" w:rsidRPr="00BB43B4">
        <w:rPr>
          <w:rFonts w:ascii="Garamond" w:hAnsi="Garamond"/>
          <w:szCs w:val="24"/>
        </w:rPr>
        <w:t>ë</w:t>
      </w:r>
      <w:r w:rsidR="00743B90">
        <w:rPr>
          <w:rFonts w:ascii="Garamond" w:hAnsi="Garamond"/>
          <w:szCs w:val="24"/>
        </w:rPr>
        <w:t>nyra:</w:t>
      </w:r>
    </w:p>
    <w:p w14:paraId="0941F1C5" w14:textId="132A0E0E" w:rsidR="00636354" w:rsidRPr="00BB43B4" w:rsidRDefault="00636354" w:rsidP="00586D6E">
      <w:pPr>
        <w:pStyle w:val="BodyTextIndent"/>
        <w:spacing w:line="240" w:lineRule="auto"/>
        <w:ind w:firstLine="284"/>
        <w:rPr>
          <w:rFonts w:ascii="Garamond" w:hAnsi="Garamond"/>
          <w:b/>
          <w:szCs w:val="24"/>
          <w:u w:val="single"/>
        </w:rPr>
      </w:pPr>
      <w:r w:rsidRPr="00743B90">
        <w:rPr>
          <w:rFonts w:ascii="Garamond" w:hAnsi="Garamond"/>
          <w:i/>
          <w:szCs w:val="24"/>
        </w:rPr>
        <w:t>P</w:t>
      </w:r>
      <w:r w:rsidR="00592D9D" w:rsidRPr="00743B90">
        <w:rPr>
          <w:rFonts w:ascii="Garamond" w:hAnsi="Garamond"/>
          <w:i/>
          <w:szCs w:val="24"/>
        </w:rPr>
        <w:t>ë</w:t>
      </w:r>
      <w:r w:rsidRPr="00743B90">
        <w:rPr>
          <w:rFonts w:ascii="Garamond" w:hAnsi="Garamond"/>
          <w:i/>
          <w:szCs w:val="24"/>
        </w:rPr>
        <w:t>rzierje intime</w:t>
      </w:r>
      <w:r w:rsidRPr="00BB43B4">
        <w:rPr>
          <w:rFonts w:ascii="Garamond" w:hAnsi="Garamond"/>
          <w:szCs w:val="24"/>
        </w:rPr>
        <w:t>. N</w:t>
      </w:r>
      <w:r w:rsidR="00CC76F2" w:rsidRPr="00BB43B4">
        <w:rPr>
          <w:rFonts w:ascii="Garamond" w:hAnsi="Garamond"/>
          <w:szCs w:val="24"/>
        </w:rPr>
        <w:t>ë</w:t>
      </w:r>
      <w:r w:rsidRPr="00BB43B4">
        <w:rPr>
          <w:rFonts w:ascii="Garamond" w:hAnsi="Garamond"/>
          <w:szCs w:val="24"/>
        </w:rPr>
        <w:t xml:space="preserve"> k</w:t>
      </w:r>
      <w:r w:rsidR="00CC76F2" w:rsidRPr="00BB43B4">
        <w:rPr>
          <w:rFonts w:ascii="Garamond" w:hAnsi="Garamond"/>
          <w:szCs w:val="24"/>
        </w:rPr>
        <w:t>ë</w:t>
      </w:r>
      <w:r w:rsidRPr="00BB43B4">
        <w:rPr>
          <w:rFonts w:ascii="Garamond" w:hAnsi="Garamond"/>
          <w:szCs w:val="24"/>
        </w:rPr>
        <w:t>t</w:t>
      </w:r>
      <w:r w:rsidR="00CC76F2" w:rsidRPr="00BB43B4">
        <w:rPr>
          <w:rFonts w:ascii="Garamond" w:hAnsi="Garamond"/>
          <w:szCs w:val="24"/>
        </w:rPr>
        <w:t>ë</w:t>
      </w:r>
      <w:r w:rsidRPr="00BB43B4">
        <w:rPr>
          <w:rFonts w:ascii="Garamond" w:hAnsi="Garamond"/>
          <w:szCs w:val="24"/>
        </w:rPr>
        <w:t xml:space="preserve"> m</w:t>
      </w:r>
      <w:r w:rsidR="00CC76F2" w:rsidRPr="00BB43B4">
        <w:rPr>
          <w:rFonts w:ascii="Garamond" w:hAnsi="Garamond"/>
          <w:szCs w:val="24"/>
        </w:rPr>
        <w:t>ë</w:t>
      </w:r>
      <w:r w:rsidRPr="00BB43B4">
        <w:rPr>
          <w:rFonts w:ascii="Garamond" w:hAnsi="Garamond"/>
          <w:szCs w:val="24"/>
        </w:rPr>
        <w:t>nyr</w:t>
      </w:r>
      <w:r w:rsidR="00CC76F2" w:rsidRPr="00BB43B4">
        <w:rPr>
          <w:rFonts w:ascii="Garamond" w:hAnsi="Garamond"/>
          <w:szCs w:val="24"/>
        </w:rPr>
        <w:t>ë</w:t>
      </w:r>
      <w:r w:rsidRPr="00BB43B4">
        <w:rPr>
          <w:rFonts w:ascii="Garamond" w:hAnsi="Garamond"/>
          <w:szCs w:val="24"/>
        </w:rPr>
        <w:t xml:space="preserve"> llojet </w:t>
      </w:r>
      <w:r w:rsidR="00665C4A" w:rsidRPr="00BB43B4">
        <w:rPr>
          <w:rFonts w:ascii="Garamond" w:hAnsi="Garamond"/>
          <w:szCs w:val="24"/>
        </w:rPr>
        <w:t>përzihen</w:t>
      </w:r>
      <w:r w:rsidRPr="00BB43B4">
        <w:rPr>
          <w:rFonts w:ascii="Garamond" w:hAnsi="Garamond"/>
          <w:szCs w:val="24"/>
        </w:rPr>
        <w:t xml:space="preserve"> uniformisht nd</w:t>
      </w:r>
      <w:r w:rsidR="00CC76F2" w:rsidRPr="00BB43B4">
        <w:rPr>
          <w:rFonts w:ascii="Garamond" w:hAnsi="Garamond"/>
          <w:szCs w:val="24"/>
        </w:rPr>
        <w:t>ë</w:t>
      </w:r>
      <w:r w:rsidRPr="00BB43B4">
        <w:rPr>
          <w:rFonts w:ascii="Garamond" w:hAnsi="Garamond"/>
          <w:szCs w:val="24"/>
        </w:rPr>
        <w:t>rmjet tyre. Kjo p</w:t>
      </w:r>
      <w:r w:rsidR="00CC76F2" w:rsidRPr="00BB43B4">
        <w:rPr>
          <w:rFonts w:ascii="Garamond" w:hAnsi="Garamond"/>
          <w:szCs w:val="24"/>
        </w:rPr>
        <w:t>ë</w:t>
      </w:r>
      <w:r w:rsidRPr="00BB43B4">
        <w:rPr>
          <w:rFonts w:ascii="Garamond" w:hAnsi="Garamond"/>
          <w:szCs w:val="24"/>
        </w:rPr>
        <w:t>rzierje mund t</w:t>
      </w:r>
      <w:r w:rsidR="00CC76F2" w:rsidRPr="00BB43B4">
        <w:rPr>
          <w:rFonts w:ascii="Garamond" w:hAnsi="Garamond"/>
          <w:szCs w:val="24"/>
        </w:rPr>
        <w:t>ë</w:t>
      </w:r>
      <w:r w:rsidRPr="00BB43B4">
        <w:rPr>
          <w:rFonts w:ascii="Garamond" w:hAnsi="Garamond"/>
          <w:szCs w:val="24"/>
        </w:rPr>
        <w:t xml:space="preserve"> jet</w:t>
      </w:r>
      <w:r w:rsidR="00CC76F2" w:rsidRPr="00BB43B4">
        <w:rPr>
          <w:rFonts w:ascii="Garamond" w:hAnsi="Garamond"/>
          <w:szCs w:val="24"/>
        </w:rPr>
        <w:t>ë</w:t>
      </w:r>
      <w:r w:rsidRPr="00BB43B4">
        <w:rPr>
          <w:rFonts w:ascii="Garamond" w:hAnsi="Garamond"/>
          <w:szCs w:val="24"/>
        </w:rPr>
        <w:t xml:space="preserve"> e</w:t>
      </w:r>
      <w:r w:rsidR="008741E1" w:rsidRPr="00BB43B4">
        <w:rPr>
          <w:rFonts w:ascii="Garamond" w:hAnsi="Garamond"/>
          <w:szCs w:val="24"/>
        </w:rPr>
        <w:t xml:space="preserve"> alternuar, ku llojet alternohen</w:t>
      </w:r>
      <w:r w:rsidRPr="00BB43B4">
        <w:rPr>
          <w:rFonts w:ascii="Garamond" w:hAnsi="Garamond"/>
          <w:szCs w:val="24"/>
        </w:rPr>
        <w:t xml:space="preserve"> nj</w:t>
      </w:r>
      <w:r w:rsidR="00CC76F2" w:rsidRPr="00BB43B4">
        <w:rPr>
          <w:rFonts w:ascii="Garamond" w:hAnsi="Garamond"/>
          <w:szCs w:val="24"/>
        </w:rPr>
        <w:t>ë</w:t>
      </w:r>
      <w:r w:rsidRPr="00BB43B4">
        <w:rPr>
          <w:rFonts w:ascii="Garamond" w:hAnsi="Garamond"/>
          <w:szCs w:val="24"/>
        </w:rPr>
        <w:t xml:space="preserve">ri </w:t>
      </w:r>
      <w:r w:rsidR="008741E1" w:rsidRPr="00BB43B4">
        <w:rPr>
          <w:rFonts w:ascii="Garamond" w:hAnsi="Garamond"/>
          <w:szCs w:val="24"/>
        </w:rPr>
        <w:t>me tjetrin (fig.</w:t>
      </w:r>
      <w:r w:rsidR="00A62FE3" w:rsidRPr="00BB43B4">
        <w:rPr>
          <w:rFonts w:ascii="Garamond" w:hAnsi="Garamond"/>
          <w:szCs w:val="24"/>
        </w:rPr>
        <w:t>10</w:t>
      </w:r>
      <w:r w:rsidRPr="00BB43B4">
        <w:rPr>
          <w:rFonts w:ascii="Garamond" w:hAnsi="Garamond"/>
          <w:szCs w:val="24"/>
        </w:rPr>
        <w:t>/a) ose e alternuar n</w:t>
      </w:r>
      <w:r w:rsidR="00CC76F2" w:rsidRPr="00BB43B4">
        <w:rPr>
          <w:rFonts w:ascii="Garamond" w:hAnsi="Garamond"/>
          <w:szCs w:val="24"/>
        </w:rPr>
        <w:t>ë</w:t>
      </w:r>
      <w:r w:rsidRPr="00BB43B4">
        <w:rPr>
          <w:rFonts w:ascii="Garamond" w:hAnsi="Garamond"/>
          <w:szCs w:val="24"/>
        </w:rPr>
        <w:t xml:space="preserve"> rre</w:t>
      </w:r>
      <w:r w:rsidR="008741E1" w:rsidRPr="00BB43B4">
        <w:rPr>
          <w:rFonts w:ascii="Garamond" w:hAnsi="Garamond"/>
          <w:szCs w:val="24"/>
        </w:rPr>
        <w:t>shta (fig.</w:t>
      </w:r>
      <w:r w:rsidR="00A62FE3" w:rsidRPr="00BB43B4">
        <w:rPr>
          <w:rFonts w:ascii="Garamond" w:hAnsi="Garamond"/>
          <w:szCs w:val="24"/>
        </w:rPr>
        <w:t>10</w:t>
      </w:r>
      <w:r w:rsidR="008741E1" w:rsidRPr="00BB43B4">
        <w:rPr>
          <w:rFonts w:ascii="Garamond" w:hAnsi="Garamond"/>
          <w:szCs w:val="24"/>
        </w:rPr>
        <w:t>/b)</w:t>
      </w:r>
      <w:r w:rsidRPr="00BB43B4">
        <w:rPr>
          <w:rFonts w:ascii="Garamond" w:hAnsi="Garamond"/>
          <w:szCs w:val="24"/>
        </w:rPr>
        <w:t>. Nj</w:t>
      </w:r>
      <w:r w:rsidR="00CC76F2" w:rsidRPr="00BB43B4">
        <w:rPr>
          <w:rFonts w:ascii="Garamond" w:hAnsi="Garamond"/>
          <w:szCs w:val="24"/>
        </w:rPr>
        <w:t>ë</w:t>
      </w:r>
      <w:r w:rsidRPr="00BB43B4">
        <w:rPr>
          <w:rFonts w:ascii="Garamond" w:hAnsi="Garamond"/>
          <w:szCs w:val="24"/>
        </w:rPr>
        <w:t xml:space="preserve"> p</w:t>
      </w:r>
      <w:r w:rsidR="00CC76F2" w:rsidRPr="00BB43B4">
        <w:rPr>
          <w:rFonts w:ascii="Garamond" w:hAnsi="Garamond"/>
          <w:szCs w:val="24"/>
        </w:rPr>
        <w:t>ë</w:t>
      </w:r>
      <w:r w:rsidRPr="00BB43B4">
        <w:rPr>
          <w:rFonts w:ascii="Garamond" w:hAnsi="Garamond"/>
          <w:szCs w:val="24"/>
        </w:rPr>
        <w:t xml:space="preserve">rzierje </w:t>
      </w:r>
      <w:r w:rsidRPr="00BB43B4">
        <w:rPr>
          <w:rFonts w:ascii="Garamond" w:hAnsi="Garamond"/>
          <w:szCs w:val="24"/>
        </w:rPr>
        <w:lastRenderedPageBreak/>
        <w:t>intime mund t</w:t>
      </w:r>
      <w:r w:rsidR="00CC76F2" w:rsidRPr="00BB43B4">
        <w:rPr>
          <w:rFonts w:ascii="Garamond" w:hAnsi="Garamond"/>
          <w:szCs w:val="24"/>
        </w:rPr>
        <w:t>ë</w:t>
      </w:r>
      <w:r w:rsidRPr="00BB43B4">
        <w:rPr>
          <w:rFonts w:ascii="Garamond" w:hAnsi="Garamond"/>
          <w:szCs w:val="24"/>
        </w:rPr>
        <w:t xml:space="preserve"> realizohet edhe kur lloj</w:t>
      </w:r>
      <w:r w:rsidR="008741E1" w:rsidRPr="00BB43B4">
        <w:rPr>
          <w:rFonts w:ascii="Garamond" w:hAnsi="Garamond"/>
          <w:szCs w:val="24"/>
        </w:rPr>
        <w:t>i</w:t>
      </w:r>
      <w:r w:rsidRPr="00BB43B4">
        <w:rPr>
          <w:rFonts w:ascii="Garamond" w:hAnsi="Garamond"/>
          <w:szCs w:val="24"/>
        </w:rPr>
        <w:t>, merr pjes</w:t>
      </w:r>
      <w:r w:rsidR="00CC76F2" w:rsidRPr="00BB43B4">
        <w:rPr>
          <w:rFonts w:ascii="Garamond" w:hAnsi="Garamond"/>
          <w:szCs w:val="24"/>
        </w:rPr>
        <w:t>ë</w:t>
      </w:r>
      <w:r w:rsidRPr="00BB43B4">
        <w:rPr>
          <w:rFonts w:ascii="Garamond" w:hAnsi="Garamond"/>
          <w:szCs w:val="24"/>
        </w:rPr>
        <w:t xml:space="preserve"> n</w:t>
      </w:r>
      <w:r w:rsidR="00CC76F2" w:rsidRPr="00BB43B4">
        <w:rPr>
          <w:rFonts w:ascii="Garamond" w:hAnsi="Garamond"/>
          <w:szCs w:val="24"/>
        </w:rPr>
        <w:t>ë</w:t>
      </w:r>
      <w:r w:rsidRPr="00BB43B4">
        <w:rPr>
          <w:rFonts w:ascii="Garamond" w:hAnsi="Garamond"/>
          <w:szCs w:val="24"/>
        </w:rPr>
        <w:t xml:space="preserve"> p</w:t>
      </w:r>
      <w:r w:rsidR="00CC76F2" w:rsidRPr="00BB43B4">
        <w:rPr>
          <w:rFonts w:ascii="Garamond" w:hAnsi="Garamond"/>
          <w:szCs w:val="24"/>
        </w:rPr>
        <w:t>ë</w:t>
      </w:r>
      <w:r w:rsidRPr="00BB43B4">
        <w:rPr>
          <w:rFonts w:ascii="Garamond" w:hAnsi="Garamond"/>
          <w:szCs w:val="24"/>
        </w:rPr>
        <w:t>rzierje n</w:t>
      </w:r>
      <w:r w:rsidR="00CC76F2" w:rsidRPr="00BB43B4">
        <w:rPr>
          <w:rFonts w:ascii="Garamond" w:hAnsi="Garamond"/>
          <w:szCs w:val="24"/>
        </w:rPr>
        <w:t>ë</w:t>
      </w:r>
      <w:r w:rsidR="00611157" w:rsidRPr="00BB43B4">
        <w:rPr>
          <w:rFonts w:ascii="Garamond" w:hAnsi="Garamond"/>
          <w:szCs w:val="24"/>
        </w:rPr>
        <w:t xml:space="preserve"> </w:t>
      </w:r>
      <w:r w:rsidR="00665C4A" w:rsidRPr="00BB43B4">
        <w:rPr>
          <w:rFonts w:ascii="Garamond" w:hAnsi="Garamond"/>
          <w:szCs w:val="24"/>
        </w:rPr>
        <w:t>përpjesëtime</w:t>
      </w:r>
      <w:r w:rsidRPr="00BB43B4">
        <w:rPr>
          <w:rFonts w:ascii="Garamond" w:hAnsi="Garamond"/>
          <w:szCs w:val="24"/>
        </w:rPr>
        <w:t xml:space="preserve"> t</w:t>
      </w:r>
      <w:r w:rsidR="00CC76F2" w:rsidRPr="00BB43B4">
        <w:rPr>
          <w:rFonts w:ascii="Garamond" w:hAnsi="Garamond"/>
          <w:szCs w:val="24"/>
        </w:rPr>
        <w:t>ë</w:t>
      </w:r>
      <w:r w:rsidRPr="00BB43B4">
        <w:rPr>
          <w:rFonts w:ascii="Garamond" w:hAnsi="Garamond"/>
          <w:szCs w:val="24"/>
        </w:rPr>
        <w:t xml:space="preserve"> vogla, shp</w:t>
      </w:r>
      <w:r w:rsidR="00CC76F2" w:rsidRPr="00BB43B4">
        <w:rPr>
          <w:rFonts w:ascii="Garamond" w:hAnsi="Garamond"/>
          <w:szCs w:val="24"/>
        </w:rPr>
        <w:t>ë</w:t>
      </w:r>
      <w:r w:rsidRPr="00BB43B4">
        <w:rPr>
          <w:rFonts w:ascii="Garamond" w:hAnsi="Garamond"/>
          <w:szCs w:val="24"/>
        </w:rPr>
        <w:t xml:space="preserve">rndahet uniformisht </w:t>
      </w:r>
      <w:r w:rsidR="008741E1" w:rsidRPr="00BB43B4">
        <w:rPr>
          <w:rFonts w:ascii="Garamond" w:hAnsi="Garamond"/>
          <w:szCs w:val="24"/>
        </w:rPr>
        <w:t>n</w:t>
      </w:r>
      <w:r w:rsidR="00CC76F2" w:rsidRPr="00BB43B4">
        <w:rPr>
          <w:rFonts w:ascii="Garamond" w:hAnsi="Garamond"/>
          <w:szCs w:val="24"/>
        </w:rPr>
        <w:t>ë</w:t>
      </w:r>
      <w:r w:rsidR="008741E1" w:rsidRPr="00BB43B4">
        <w:rPr>
          <w:rFonts w:ascii="Garamond" w:hAnsi="Garamond"/>
          <w:szCs w:val="24"/>
        </w:rPr>
        <w:t xml:space="preserve"> mas</w:t>
      </w:r>
      <w:r w:rsidR="00CC76F2" w:rsidRPr="00BB43B4">
        <w:rPr>
          <w:rFonts w:ascii="Garamond" w:hAnsi="Garamond"/>
          <w:szCs w:val="24"/>
        </w:rPr>
        <w:t>ë</w:t>
      </w:r>
      <w:r w:rsidR="008741E1" w:rsidRPr="00BB43B4">
        <w:rPr>
          <w:rFonts w:ascii="Garamond" w:hAnsi="Garamond"/>
          <w:szCs w:val="24"/>
        </w:rPr>
        <w:t>n e madhe t</w:t>
      </w:r>
      <w:r w:rsidR="00CC76F2" w:rsidRPr="00BB43B4">
        <w:rPr>
          <w:rFonts w:ascii="Garamond" w:hAnsi="Garamond"/>
          <w:szCs w:val="24"/>
        </w:rPr>
        <w:t>ë</w:t>
      </w:r>
      <w:r w:rsidR="008741E1" w:rsidRPr="00BB43B4">
        <w:rPr>
          <w:rFonts w:ascii="Garamond" w:hAnsi="Garamond"/>
          <w:szCs w:val="24"/>
        </w:rPr>
        <w:t xml:space="preserve"> llojit tjet</w:t>
      </w:r>
      <w:r w:rsidR="00CC76F2" w:rsidRPr="00BB43B4">
        <w:rPr>
          <w:rFonts w:ascii="Garamond" w:hAnsi="Garamond"/>
          <w:szCs w:val="24"/>
        </w:rPr>
        <w:t>ë</w:t>
      </w:r>
      <w:r w:rsidR="008741E1" w:rsidRPr="00BB43B4">
        <w:rPr>
          <w:rFonts w:ascii="Garamond" w:hAnsi="Garamond"/>
          <w:szCs w:val="24"/>
        </w:rPr>
        <w:t>r</w:t>
      </w:r>
      <w:r w:rsidRPr="00BB43B4">
        <w:rPr>
          <w:rFonts w:ascii="Garamond" w:hAnsi="Garamond"/>
          <w:szCs w:val="24"/>
        </w:rPr>
        <w:t>.</w:t>
      </w:r>
    </w:p>
    <w:p w14:paraId="41E4BC74" w14:textId="7F590A48" w:rsidR="00636354" w:rsidRPr="00BB43B4" w:rsidRDefault="00636354" w:rsidP="00586D6E">
      <w:pPr>
        <w:pStyle w:val="BodyTextIndent"/>
        <w:spacing w:line="240" w:lineRule="auto"/>
        <w:ind w:firstLine="284"/>
        <w:rPr>
          <w:rFonts w:ascii="Garamond" w:hAnsi="Garamond"/>
          <w:szCs w:val="24"/>
        </w:rPr>
      </w:pPr>
      <w:r w:rsidRPr="00743B90">
        <w:rPr>
          <w:rFonts w:ascii="Garamond" w:hAnsi="Garamond"/>
          <w:i/>
          <w:szCs w:val="24"/>
        </w:rPr>
        <w:t>P</w:t>
      </w:r>
      <w:r w:rsidR="00592D9D" w:rsidRPr="00743B90">
        <w:rPr>
          <w:rFonts w:ascii="Garamond" w:hAnsi="Garamond"/>
          <w:i/>
          <w:szCs w:val="24"/>
        </w:rPr>
        <w:t>ë</w:t>
      </w:r>
      <w:r w:rsidRPr="00743B90">
        <w:rPr>
          <w:rFonts w:ascii="Garamond" w:hAnsi="Garamond"/>
          <w:i/>
          <w:szCs w:val="24"/>
        </w:rPr>
        <w:t>rzierje n</w:t>
      </w:r>
      <w:r w:rsidR="00592D9D" w:rsidRPr="00743B90">
        <w:rPr>
          <w:rFonts w:ascii="Garamond" w:hAnsi="Garamond"/>
          <w:i/>
          <w:szCs w:val="24"/>
        </w:rPr>
        <w:t>ë</w:t>
      </w:r>
      <w:r w:rsidRPr="00743B90">
        <w:rPr>
          <w:rFonts w:ascii="Garamond" w:hAnsi="Garamond"/>
          <w:i/>
          <w:szCs w:val="24"/>
        </w:rPr>
        <w:t xml:space="preserve"> grupe.</w:t>
      </w:r>
      <w:r w:rsidRPr="00743B90">
        <w:rPr>
          <w:rFonts w:ascii="Garamond" w:hAnsi="Garamond"/>
          <w:szCs w:val="24"/>
        </w:rPr>
        <w:t xml:space="preserve"> </w:t>
      </w:r>
      <w:r w:rsidRPr="00BB43B4">
        <w:rPr>
          <w:rFonts w:ascii="Garamond" w:hAnsi="Garamond"/>
          <w:szCs w:val="24"/>
        </w:rPr>
        <w:t>N</w:t>
      </w:r>
      <w:r w:rsidR="00CC76F2" w:rsidRPr="00BB43B4">
        <w:rPr>
          <w:rFonts w:ascii="Garamond" w:hAnsi="Garamond"/>
          <w:szCs w:val="24"/>
        </w:rPr>
        <w:t>ë</w:t>
      </w:r>
      <w:r w:rsidRPr="00BB43B4">
        <w:rPr>
          <w:rFonts w:ascii="Garamond" w:hAnsi="Garamond"/>
          <w:szCs w:val="24"/>
        </w:rPr>
        <w:t xml:space="preserve"> k</w:t>
      </w:r>
      <w:r w:rsidR="00CC76F2" w:rsidRPr="00BB43B4">
        <w:rPr>
          <w:rFonts w:ascii="Garamond" w:hAnsi="Garamond"/>
          <w:szCs w:val="24"/>
        </w:rPr>
        <w:t>ë</w:t>
      </w:r>
      <w:r w:rsidRPr="00BB43B4">
        <w:rPr>
          <w:rFonts w:ascii="Garamond" w:hAnsi="Garamond"/>
          <w:szCs w:val="24"/>
        </w:rPr>
        <w:t>t</w:t>
      </w:r>
      <w:r w:rsidR="00CC76F2" w:rsidRPr="00BB43B4">
        <w:rPr>
          <w:rFonts w:ascii="Garamond" w:hAnsi="Garamond"/>
          <w:szCs w:val="24"/>
        </w:rPr>
        <w:t>ë</w:t>
      </w:r>
      <w:r w:rsidRPr="00BB43B4">
        <w:rPr>
          <w:rFonts w:ascii="Garamond" w:hAnsi="Garamond"/>
          <w:szCs w:val="24"/>
        </w:rPr>
        <w:t xml:space="preserve"> m</w:t>
      </w:r>
      <w:r w:rsidR="00CC76F2" w:rsidRPr="00BB43B4">
        <w:rPr>
          <w:rFonts w:ascii="Garamond" w:hAnsi="Garamond"/>
          <w:szCs w:val="24"/>
        </w:rPr>
        <w:t>ë</w:t>
      </w:r>
      <w:r w:rsidRPr="00BB43B4">
        <w:rPr>
          <w:rFonts w:ascii="Garamond" w:hAnsi="Garamond"/>
          <w:szCs w:val="24"/>
        </w:rPr>
        <w:t>nyr</w:t>
      </w:r>
      <w:r w:rsidR="00CC76F2" w:rsidRPr="00BB43B4">
        <w:rPr>
          <w:rFonts w:ascii="Garamond" w:hAnsi="Garamond"/>
          <w:szCs w:val="24"/>
        </w:rPr>
        <w:t>ë</w:t>
      </w:r>
      <w:r w:rsidRPr="00BB43B4">
        <w:rPr>
          <w:rFonts w:ascii="Garamond" w:hAnsi="Garamond"/>
          <w:szCs w:val="24"/>
        </w:rPr>
        <w:t xml:space="preserve"> p</w:t>
      </w:r>
      <w:r w:rsidR="00CC76F2" w:rsidRPr="00BB43B4">
        <w:rPr>
          <w:rFonts w:ascii="Garamond" w:hAnsi="Garamond"/>
          <w:szCs w:val="24"/>
        </w:rPr>
        <w:t>ë</w:t>
      </w:r>
      <w:r w:rsidRPr="00BB43B4">
        <w:rPr>
          <w:rFonts w:ascii="Garamond" w:hAnsi="Garamond"/>
          <w:szCs w:val="24"/>
        </w:rPr>
        <w:t>rzierje llojet, q</w:t>
      </w:r>
      <w:r w:rsidR="00CC76F2" w:rsidRPr="00BB43B4">
        <w:rPr>
          <w:rFonts w:ascii="Garamond" w:hAnsi="Garamond"/>
          <w:szCs w:val="24"/>
        </w:rPr>
        <w:t>ë</w:t>
      </w:r>
      <w:r w:rsidRPr="00BB43B4">
        <w:rPr>
          <w:rFonts w:ascii="Garamond" w:hAnsi="Garamond"/>
          <w:szCs w:val="24"/>
        </w:rPr>
        <w:t xml:space="preserve"> marrin pjes</w:t>
      </w:r>
      <w:r w:rsidR="00CC76F2" w:rsidRPr="00BB43B4">
        <w:rPr>
          <w:rFonts w:ascii="Garamond" w:hAnsi="Garamond"/>
          <w:szCs w:val="24"/>
        </w:rPr>
        <w:t>ë</w:t>
      </w:r>
      <w:r w:rsidRPr="00BB43B4">
        <w:rPr>
          <w:rFonts w:ascii="Garamond" w:hAnsi="Garamond"/>
          <w:szCs w:val="24"/>
        </w:rPr>
        <w:t xml:space="preserve"> n</w:t>
      </w:r>
      <w:r w:rsidR="00CC76F2" w:rsidRPr="00BB43B4">
        <w:rPr>
          <w:rFonts w:ascii="Garamond" w:hAnsi="Garamond"/>
          <w:szCs w:val="24"/>
        </w:rPr>
        <w:t>ë</w:t>
      </w:r>
      <w:r w:rsidRPr="00BB43B4">
        <w:rPr>
          <w:rFonts w:ascii="Garamond" w:hAnsi="Garamond"/>
          <w:szCs w:val="24"/>
        </w:rPr>
        <w:t xml:space="preserve"> </w:t>
      </w:r>
      <w:r w:rsidR="00665C4A" w:rsidRPr="00BB43B4">
        <w:rPr>
          <w:rFonts w:ascii="Garamond" w:hAnsi="Garamond"/>
          <w:szCs w:val="24"/>
        </w:rPr>
        <w:t>përpjesëtime</w:t>
      </w:r>
      <w:r w:rsidRPr="00BB43B4">
        <w:rPr>
          <w:rFonts w:ascii="Garamond" w:hAnsi="Garamond"/>
          <w:szCs w:val="24"/>
        </w:rPr>
        <w:t xml:space="preserve"> t</w:t>
      </w:r>
      <w:r w:rsidR="00CC76F2" w:rsidRPr="00BB43B4">
        <w:rPr>
          <w:rFonts w:ascii="Garamond" w:hAnsi="Garamond"/>
          <w:szCs w:val="24"/>
        </w:rPr>
        <w:t>ë</w:t>
      </w:r>
      <w:r w:rsidRPr="00BB43B4">
        <w:rPr>
          <w:rFonts w:ascii="Garamond" w:hAnsi="Garamond"/>
          <w:szCs w:val="24"/>
        </w:rPr>
        <w:t xml:space="preserve"> vogl</w:t>
      </w:r>
      <w:r w:rsidR="00CC76F2" w:rsidRPr="00BB43B4">
        <w:rPr>
          <w:rFonts w:ascii="Garamond" w:hAnsi="Garamond"/>
          <w:szCs w:val="24"/>
        </w:rPr>
        <w:t>a</w:t>
      </w:r>
      <w:r w:rsidRPr="00BB43B4">
        <w:rPr>
          <w:rFonts w:ascii="Garamond" w:hAnsi="Garamond"/>
          <w:szCs w:val="24"/>
        </w:rPr>
        <w:t>, vendosen n</w:t>
      </w:r>
      <w:r w:rsidR="00CC76F2" w:rsidRPr="00BB43B4">
        <w:rPr>
          <w:rFonts w:ascii="Garamond" w:hAnsi="Garamond"/>
          <w:szCs w:val="24"/>
        </w:rPr>
        <w:t>ë</w:t>
      </w:r>
      <w:r w:rsidRPr="00BB43B4">
        <w:rPr>
          <w:rFonts w:ascii="Garamond" w:hAnsi="Garamond"/>
          <w:szCs w:val="24"/>
        </w:rPr>
        <w:t xml:space="preserve"> grupe t</w:t>
      </w:r>
      <w:r w:rsidR="00CC76F2" w:rsidRPr="00BB43B4">
        <w:rPr>
          <w:rFonts w:ascii="Garamond" w:hAnsi="Garamond"/>
          <w:szCs w:val="24"/>
        </w:rPr>
        <w:t>ë</w:t>
      </w:r>
      <w:r w:rsidRPr="00BB43B4">
        <w:rPr>
          <w:rFonts w:ascii="Garamond" w:hAnsi="Garamond"/>
          <w:szCs w:val="24"/>
        </w:rPr>
        <w:t xml:space="preserve"> vegj</w:t>
      </w:r>
      <w:r w:rsidR="00CC76F2" w:rsidRPr="00BB43B4">
        <w:rPr>
          <w:rFonts w:ascii="Garamond" w:hAnsi="Garamond"/>
          <w:szCs w:val="24"/>
        </w:rPr>
        <w:t>ë</w:t>
      </w:r>
      <w:r w:rsidRPr="00BB43B4">
        <w:rPr>
          <w:rFonts w:ascii="Garamond" w:hAnsi="Garamond"/>
          <w:szCs w:val="24"/>
        </w:rPr>
        <w:t>l nd</w:t>
      </w:r>
      <w:r w:rsidR="00CC76F2" w:rsidRPr="00BB43B4">
        <w:rPr>
          <w:rFonts w:ascii="Garamond" w:hAnsi="Garamond"/>
          <w:szCs w:val="24"/>
        </w:rPr>
        <w:t>ë</w:t>
      </w:r>
      <w:r w:rsidRPr="00BB43B4">
        <w:rPr>
          <w:rFonts w:ascii="Garamond" w:hAnsi="Garamond"/>
          <w:szCs w:val="24"/>
        </w:rPr>
        <w:t>rmjet mas</w:t>
      </w:r>
      <w:r w:rsidR="00CC76F2" w:rsidRPr="00BB43B4">
        <w:rPr>
          <w:rFonts w:ascii="Garamond" w:hAnsi="Garamond"/>
          <w:szCs w:val="24"/>
        </w:rPr>
        <w:t>ë</w:t>
      </w:r>
      <w:r w:rsidRPr="00BB43B4">
        <w:rPr>
          <w:rFonts w:ascii="Garamond" w:hAnsi="Garamond"/>
          <w:szCs w:val="24"/>
        </w:rPr>
        <w:t>s s</w:t>
      </w:r>
      <w:r w:rsidR="00CC76F2" w:rsidRPr="00BB43B4">
        <w:rPr>
          <w:rFonts w:ascii="Garamond" w:hAnsi="Garamond"/>
          <w:szCs w:val="24"/>
        </w:rPr>
        <w:t>ë</w:t>
      </w:r>
      <w:r w:rsidRPr="00BB43B4">
        <w:rPr>
          <w:rFonts w:ascii="Garamond" w:hAnsi="Garamond"/>
          <w:szCs w:val="24"/>
        </w:rPr>
        <w:t xml:space="preserve"> llojeve q</w:t>
      </w:r>
      <w:r w:rsidR="00CC76F2" w:rsidRPr="00BB43B4">
        <w:rPr>
          <w:rFonts w:ascii="Garamond" w:hAnsi="Garamond"/>
          <w:szCs w:val="24"/>
        </w:rPr>
        <w:t>ë</w:t>
      </w:r>
      <w:r w:rsidRPr="00BB43B4">
        <w:rPr>
          <w:rFonts w:ascii="Garamond" w:hAnsi="Garamond"/>
          <w:szCs w:val="24"/>
        </w:rPr>
        <w:t xml:space="preserve"> marrin pjes</w:t>
      </w:r>
      <w:r w:rsidR="00CC76F2" w:rsidRPr="00BB43B4">
        <w:rPr>
          <w:rFonts w:ascii="Garamond" w:hAnsi="Garamond"/>
          <w:szCs w:val="24"/>
        </w:rPr>
        <w:t>ë</w:t>
      </w:r>
      <w:r w:rsidRPr="00BB43B4">
        <w:rPr>
          <w:rFonts w:ascii="Garamond" w:hAnsi="Garamond"/>
          <w:szCs w:val="24"/>
        </w:rPr>
        <w:t xml:space="preserve"> n</w:t>
      </w:r>
      <w:r w:rsidR="00CC76F2" w:rsidRPr="00BB43B4">
        <w:rPr>
          <w:rFonts w:ascii="Garamond" w:hAnsi="Garamond"/>
          <w:szCs w:val="24"/>
        </w:rPr>
        <w:t>ë</w:t>
      </w:r>
      <w:r w:rsidRPr="00BB43B4">
        <w:rPr>
          <w:rFonts w:ascii="Garamond" w:hAnsi="Garamond"/>
          <w:szCs w:val="24"/>
        </w:rPr>
        <w:t xml:space="preserve"> </w:t>
      </w:r>
      <w:r w:rsidR="00665C4A" w:rsidRPr="00BB43B4">
        <w:rPr>
          <w:rFonts w:ascii="Garamond" w:hAnsi="Garamond"/>
          <w:szCs w:val="24"/>
        </w:rPr>
        <w:t>përpjesëtime</w:t>
      </w:r>
      <w:r w:rsidRPr="00BB43B4">
        <w:rPr>
          <w:rFonts w:ascii="Garamond" w:hAnsi="Garamond"/>
          <w:szCs w:val="24"/>
        </w:rPr>
        <w:t xml:space="preserve"> m</w:t>
      </w:r>
      <w:r w:rsidR="00CC76F2" w:rsidRPr="00BB43B4">
        <w:rPr>
          <w:rFonts w:ascii="Garamond" w:hAnsi="Garamond"/>
          <w:szCs w:val="24"/>
        </w:rPr>
        <w:t>ë</w:t>
      </w:r>
      <w:r w:rsidRPr="00BB43B4">
        <w:rPr>
          <w:rFonts w:ascii="Garamond" w:hAnsi="Garamond"/>
          <w:szCs w:val="24"/>
        </w:rPr>
        <w:t xml:space="preserve"> t</w:t>
      </w:r>
      <w:r w:rsidR="00CC76F2" w:rsidRPr="00BB43B4">
        <w:rPr>
          <w:rFonts w:ascii="Garamond" w:hAnsi="Garamond"/>
          <w:szCs w:val="24"/>
        </w:rPr>
        <w:t>ë më</w:t>
      </w:r>
      <w:r w:rsidRPr="00BB43B4">
        <w:rPr>
          <w:rFonts w:ascii="Garamond" w:hAnsi="Garamond"/>
          <w:szCs w:val="24"/>
        </w:rPr>
        <w:t xml:space="preserve">dha </w:t>
      </w:r>
      <w:r w:rsidR="00BD75DB" w:rsidRPr="00BB43B4">
        <w:rPr>
          <w:rFonts w:ascii="Garamond" w:hAnsi="Garamond"/>
          <w:szCs w:val="24"/>
        </w:rPr>
        <w:t xml:space="preserve">(fig. </w:t>
      </w:r>
      <w:r w:rsidR="00A62FE3" w:rsidRPr="00BB43B4">
        <w:rPr>
          <w:rFonts w:ascii="Garamond" w:hAnsi="Garamond"/>
          <w:szCs w:val="24"/>
        </w:rPr>
        <w:t>10</w:t>
      </w:r>
      <w:r w:rsidR="00BD75DB" w:rsidRPr="00BB43B4">
        <w:rPr>
          <w:rFonts w:ascii="Garamond" w:hAnsi="Garamond"/>
          <w:szCs w:val="24"/>
        </w:rPr>
        <w:t>/d)</w:t>
      </w:r>
      <w:r w:rsidRPr="00BB43B4">
        <w:rPr>
          <w:rFonts w:ascii="Garamond" w:hAnsi="Garamond"/>
          <w:szCs w:val="24"/>
        </w:rPr>
        <w:t>. P</w:t>
      </w:r>
      <w:r w:rsidR="00CC76F2" w:rsidRPr="00BB43B4">
        <w:rPr>
          <w:rFonts w:ascii="Garamond" w:hAnsi="Garamond"/>
          <w:szCs w:val="24"/>
        </w:rPr>
        <w:t>ë</w:t>
      </w:r>
      <w:r w:rsidRPr="00BB43B4">
        <w:rPr>
          <w:rFonts w:ascii="Garamond" w:hAnsi="Garamond"/>
          <w:szCs w:val="24"/>
        </w:rPr>
        <w:t>rzierja mund t</w:t>
      </w:r>
      <w:r w:rsidR="00CC76F2" w:rsidRPr="00BB43B4">
        <w:rPr>
          <w:rFonts w:ascii="Garamond" w:hAnsi="Garamond"/>
          <w:szCs w:val="24"/>
        </w:rPr>
        <w:t>ë</w:t>
      </w:r>
      <w:r w:rsidRPr="00BB43B4">
        <w:rPr>
          <w:rFonts w:ascii="Garamond" w:hAnsi="Garamond"/>
          <w:szCs w:val="24"/>
        </w:rPr>
        <w:t xml:space="preserve"> realizohet n</w:t>
      </w:r>
      <w:r w:rsidR="00CC76F2" w:rsidRPr="00BB43B4">
        <w:rPr>
          <w:rFonts w:ascii="Garamond" w:hAnsi="Garamond"/>
          <w:szCs w:val="24"/>
        </w:rPr>
        <w:t>ë</w:t>
      </w:r>
      <w:r w:rsidRPr="00BB43B4">
        <w:rPr>
          <w:rFonts w:ascii="Garamond" w:hAnsi="Garamond"/>
          <w:szCs w:val="24"/>
        </w:rPr>
        <w:t xml:space="preserve"> grupe dhe duke i vendosur llojet n</w:t>
      </w:r>
      <w:r w:rsidR="00CC76F2" w:rsidRPr="00BB43B4">
        <w:rPr>
          <w:rFonts w:ascii="Garamond" w:hAnsi="Garamond"/>
          <w:szCs w:val="24"/>
        </w:rPr>
        <w:t>ë</w:t>
      </w:r>
      <w:r w:rsidRPr="00BB43B4">
        <w:rPr>
          <w:rFonts w:ascii="Garamond" w:hAnsi="Garamond"/>
          <w:szCs w:val="24"/>
        </w:rPr>
        <w:t xml:space="preserve"> grupe rreshtash t</w:t>
      </w:r>
      <w:r w:rsidR="00CC76F2" w:rsidRPr="00BB43B4">
        <w:rPr>
          <w:rFonts w:ascii="Garamond" w:hAnsi="Garamond"/>
          <w:szCs w:val="24"/>
        </w:rPr>
        <w:t>ë</w:t>
      </w:r>
      <w:r w:rsidRPr="00BB43B4">
        <w:rPr>
          <w:rFonts w:ascii="Garamond" w:hAnsi="Garamond"/>
          <w:szCs w:val="24"/>
        </w:rPr>
        <w:t xml:space="preserve"> alternuar, n</w:t>
      </w:r>
      <w:r w:rsidR="00CC76F2" w:rsidRPr="00BB43B4">
        <w:rPr>
          <w:rFonts w:ascii="Garamond" w:hAnsi="Garamond"/>
          <w:szCs w:val="24"/>
        </w:rPr>
        <w:t>ë</w:t>
      </w:r>
      <w:r w:rsidRPr="00BB43B4">
        <w:rPr>
          <w:rFonts w:ascii="Garamond" w:hAnsi="Garamond"/>
          <w:szCs w:val="24"/>
        </w:rPr>
        <w:t xml:space="preserve"> k</w:t>
      </w:r>
      <w:r w:rsidR="00CC76F2" w:rsidRPr="00BB43B4">
        <w:rPr>
          <w:rFonts w:ascii="Garamond" w:hAnsi="Garamond"/>
          <w:szCs w:val="24"/>
        </w:rPr>
        <w:t>ë</w:t>
      </w:r>
      <w:r w:rsidRPr="00BB43B4">
        <w:rPr>
          <w:rFonts w:ascii="Garamond" w:hAnsi="Garamond"/>
          <w:szCs w:val="24"/>
        </w:rPr>
        <w:t>t</w:t>
      </w:r>
      <w:r w:rsidR="00CC76F2" w:rsidRPr="00BB43B4">
        <w:rPr>
          <w:rFonts w:ascii="Garamond" w:hAnsi="Garamond"/>
          <w:szCs w:val="24"/>
        </w:rPr>
        <w:t>ë</w:t>
      </w:r>
      <w:r w:rsidRPr="00BB43B4">
        <w:rPr>
          <w:rFonts w:ascii="Garamond" w:hAnsi="Garamond"/>
          <w:szCs w:val="24"/>
        </w:rPr>
        <w:t xml:space="preserve"> rast themi, p</w:t>
      </w:r>
      <w:r w:rsidR="00CC76F2" w:rsidRPr="00BB43B4">
        <w:rPr>
          <w:rFonts w:ascii="Garamond" w:hAnsi="Garamond"/>
          <w:szCs w:val="24"/>
        </w:rPr>
        <w:t>ë</w:t>
      </w:r>
      <w:r w:rsidRPr="00BB43B4">
        <w:rPr>
          <w:rFonts w:ascii="Garamond" w:hAnsi="Garamond"/>
          <w:szCs w:val="24"/>
        </w:rPr>
        <w:t>rzierje n</w:t>
      </w:r>
      <w:r w:rsidR="00CC76F2" w:rsidRPr="00BB43B4">
        <w:rPr>
          <w:rFonts w:ascii="Garamond" w:hAnsi="Garamond"/>
          <w:szCs w:val="24"/>
        </w:rPr>
        <w:t>ë</w:t>
      </w:r>
      <w:r w:rsidRPr="00BB43B4">
        <w:rPr>
          <w:rFonts w:ascii="Garamond" w:hAnsi="Garamond"/>
          <w:szCs w:val="24"/>
        </w:rPr>
        <w:t xml:space="preserve"> breza.</w:t>
      </w:r>
      <w:r w:rsidR="00592D9D" w:rsidRPr="00BB43B4">
        <w:rPr>
          <w:rFonts w:ascii="Garamond" w:hAnsi="Garamond"/>
          <w:szCs w:val="24"/>
        </w:rPr>
        <w:t xml:space="preserve"> </w:t>
      </w:r>
    </w:p>
    <w:p w14:paraId="59E1BCCE" w14:textId="14A3F416" w:rsidR="003C565C" w:rsidRPr="00BB43B4" w:rsidRDefault="004B1198" w:rsidP="00586D6E">
      <w:pPr>
        <w:pStyle w:val="BodyTextIndent"/>
        <w:spacing w:line="240" w:lineRule="auto"/>
        <w:ind w:firstLine="284"/>
        <w:rPr>
          <w:rFonts w:ascii="Garamond" w:hAnsi="Garamond"/>
          <w:szCs w:val="24"/>
        </w:rPr>
      </w:pPr>
      <w:r w:rsidRPr="00BB43B4">
        <w:rPr>
          <w:rFonts w:ascii="Garamond" w:hAnsi="Garamond"/>
          <w:szCs w:val="24"/>
        </w:rPr>
        <w:t xml:space="preserve"> </w:t>
      </w:r>
      <w:r w:rsidR="00636354" w:rsidRPr="00743B90">
        <w:rPr>
          <w:rFonts w:ascii="Garamond" w:hAnsi="Garamond"/>
          <w:i/>
          <w:iCs/>
          <w:szCs w:val="24"/>
        </w:rPr>
        <w:t>P</w:t>
      </w:r>
      <w:r w:rsidR="00FC40FD" w:rsidRPr="00743B90">
        <w:rPr>
          <w:rFonts w:ascii="Garamond" w:hAnsi="Garamond"/>
          <w:i/>
          <w:iCs/>
          <w:szCs w:val="24"/>
        </w:rPr>
        <w:t>ë</w:t>
      </w:r>
      <w:r w:rsidR="00636354" w:rsidRPr="00743B90">
        <w:rPr>
          <w:rFonts w:ascii="Garamond" w:hAnsi="Garamond"/>
          <w:i/>
          <w:iCs/>
          <w:szCs w:val="24"/>
        </w:rPr>
        <w:t>rzierje mikse</w:t>
      </w:r>
      <w:r w:rsidR="00152235" w:rsidRPr="00743B90">
        <w:rPr>
          <w:rFonts w:ascii="Garamond" w:hAnsi="Garamond"/>
          <w:szCs w:val="24"/>
        </w:rPr>
        <w:t xml:space="preserve">. </w:t>
      </w:r>
      <w:r w:rsidR="00636354" w:rsidRPr="00743B90">
        <w:rPr>
          <w:rFonts w:ascii="Garamond" w:hAnsi="Garamond"/>
          <w:szCs w:val="24"/>
        </w:rPr>
        <w:t>Kur</w:t>
      </w:r>
      <w:r w:rsidR="00636354" w:rsidRPr="00BB43B4">
        <w:rPr>
          <w:rFonts w:ascii="Garamond" w:hAnsi="Garamond"/>
          <w:szCs w:val="24"/>
        </w:rPr>
        <w:t xml:space="preserve"> b</w:t>
      </w:r>
      <w:r w:rsidR="00CC76F2" w:rsidRPr="00BB43B4">
        <w:rPr>
          <w:rFonts w:ascii="Garamond" w:hAnsi="Garamond"/>
          <w:szCs w:val="24"/>
        </w:rPr>
        <w:t>ë</w:t>
      </w:r>
      <w:r w:rsidR="00636354" w:rsidRPr="00BB43B4">
        <w:rPr>
          <w:rFonts w:ascii="Garamond" w:hAnsi="Garamond"/>
          <w:szCs w:val="24"/>
        </w:rPr>
        <w:t>hen p</w:t>
      </w:r>
      <w:r w:rsidR="00CC76F2" w:rsidRPr="00BB43B4">
        <w:rPr>
          <w:rFonts w:ascii="Garamond" w:hAnsi="Garamond"/>
          <w:szCs w:val="24"/>
        </w:rPr>
        <w:t>ë</w:t>
      </w:r>
      <w:r w:rsidR="00636354" w:rsidRPr="00BB43B4">
        <w:rPr>
          <w:rFonts w:ascii="Garamond" w:hAnsi="Garamond"/>
          <w:szCs w:val="24"/>
        </w:rPr>
        <w:t>rzierje n</w:t>
      </w:r>
      <w:r w:rsidR="00CC76F2" w:rsidRPr="00BB43B4">
        <w:rPr>
          <w:rFonts w:ascii="Garamond" w:hAnsi="Garamond"/>
          <w:szCs w:val="24"/>
        </w:rPr>
        <w:t>ë</w:t>
      </w:r>
      <w:r w:rsidR="00636354" w:rsidRPr="00BB43B4">
        <w:rPr>
          <w:rFonts w:ascii="Garamond" w:hAnsi="Garamond"/>
          <w:szCs w:val="24"/>
        </w:rPr>
        <w:t xml:space="preserve"> grupe t</w:t>
      </w:r>
      <w:r w:rsidR="00CC76F2" w:rsidRPr="00BB43B4">
        <w:rPr>
          <w:rFonts w:ascii="Garamond" w:hAnsi="Garamond"/>
          <w:szCs w:val="24"/>
        </w:rPr>
        <w:t>ë</w:t>
      </w:r>
      <w:r w:rsidR="00636354" w:rsidRPr="00BB43B4">
        <w:rPr>
          <w:rFonts w:ascii="Garamond" w:hAnsi="Garamond"/>
          <w:szCs w:val="24"/>
        </w:rPr>
        <w:t xml:space="preserve"> m</w:t>
      </w:r>
      <w:r w:rsidR="00CC76F2" w:rsidRPr="00BB43B4">
        <w:rPr>
          <w:rFonts w:ascii="Garamond" w:hAnsi="Garamond"/>
          <w:szCs w:val="24"/>
        </w:rPr>
        <w:t>ë</w:t>
      </w:r>
      <w:r w:rsidR="00636354" w:rsidRPr="00BB43B4">
        <w:rPr>
          <w:rFonts w:ascii="Garamond" w:hAnsi="Garamond"/>
          <w:szCs w:val="24"/>
        </w:rPr>
        <w:t>dhenj, brenda nj</w:t>
      </w:r>
      <w:r w:rsidR="00CC76F2" w:rsidRPr="00BB43B4">
        <w:rPr>
          <w:rFonts w:ascii="Garamond" w:hAnsi="Garamond"/>
          <w:szCs w:val="24"/>
        </w:rPr>
        <w:t>ë</w:t>
      </w:r>
      <w:r w:rsidR="00636354" w:rsidRPr="00BB43B4">
        <w:rPr>
          <w:rFonts w:ascii="Garamond" w:hAnsi="Garamond"/>
          <w:szCs w:val="24"/>
        </w:rPr>
        <w:t xml:space="preserve"> grupi mund t</w:t>
      </w:r>
      <w:r w:rsidR="00CC76F2" w:rsidRPr="00BB43B4">
        <w:rPr>
          <w:rFonts w:ascii="Garamond" w:hAnsi="Garamond"/>
          <w:szCs w:val="24"/>
        </w:rPr>
        <w:t>ë</w:t>
      </w:r>
      <w:r w:rsidR="00636354" w:rsidRPr="00BB43B4">
        <w:rPr>
          <w:rFonts w:ascii="Garamond" w:hAnsi="Garamond"/>
          <w:szCs w:val="24"/>
        </w:rPr>
        <w:t xml:space="preserve"> vendosen </w:t>
      </w:r>
      <w:r w:rsidR="00301D37" w:rsidRPr="00BB43B4">
        <w:rPr>
          <w:rFonts w:ascii="Garamond" w:hAnsi="Garamond"/>
          <w:szCs w:val="24"/>
        </w:rPr>
        <w:t>një</w:t>
      </w:r>
      <w:r w:rsidR="00636354" w:rsidRPr="00BB43B4">
        <w:rPr>
          <w:rFonts w:ascii="Garamond" w:hAnsi="Garamond"/>
          <w:szCs w:val="24"/>
        </w:rPr>
        <w:t xml:space="preserve"> </w:t>
      </w:r>
    </w:p>
    <w:p w14:paraId="777D9A34" w14:textId="77777777" w:rsidR="003C565C" w:rsidRPr="00743B90" w:rsidRDefault="003C565C" w:rsidP="00586D6E">
      <w:pPr>
        <w:pStyle w:val="BodyTextIndent"/>
        <w:spacing w:line="240" w:lineRule="auto"/>
        <w:ind w:firstLine="284"/>
        <w:rPr>
          <w:rFonts w:ascii="Garamond" w:hAnsi="Garamond"/>
          <w:sz w:val="12"/>
          <w:szCs w:val="24"/>
        </w:rPr>
      </w:pPr>
    </w:p>
    <w:p w14:paraId="1E9262A5" w14:textId="77777777" w:rsidR="003C565C" w:rsidRPr="00BB43B4" w:rsidRDefault="003C565C" w:rsidP="003C565C">
      <w:pPr>
        <w:pStyle w:val="BodyTextIndent"/>
        <w:spacing w:line="240" w:lineRule="auto"/>
        <w:ind w:firstLine="284"/>
        <w:jc w:val="center"/>
        <w:rPr>
          <w:rFonts w:ascii="Garamond" w:hAnsi="Garamond"/>
          <w:szCs w:val="24"/>
        </w:rPr>
      </w:pPr>
      <w:r w:rsidRPr="00BB43B4">
        <w:rPr>
          <w:rFonts w:ascii="Garamond" w:hAnsi="Garamond"/>
          <w:noProof/>
          <w:szCs w:val="24"/>
          <w:lang w:eastAsia="sq-AL"/>
        </w:rPr>
        <w:drawing>
          <wp:inline distT="0" distB="0" distL="0" distR="0" wp14:anchorId="78DF612C" wp14:editId="1EA2BC2F">
            <wp:extent cx="5864860" cy="1377950"/>
            <wp:effectExtent l="0" t="0" r="254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864860" cy="1377950"/>
                    </a:xfrm>
                    <a:prstGeom prst="rect">
                      <a:avLst/>
                    </a:prstGeom>
                    <a:noFill/>
                  </pic:spPr>
                </pic:pic>
              </a:graphicData>
            </a:graphic>
          </wp:inline>
        </w:drawing>
      </w:r>
    </w:p>
    <w:p w14:paraId="70DF09D0" w14:textId="77777777" w:rsidR="003C565C" w:rsidRPr="00BB43B4" w:rsidRDefault="003C565C" w:rsidP="003C565C">
      <w:pPr>
        <w:pStyle w:val="Caption"/>
        <w:ind w:firstLine="0"/>
        <w:jc w:val="center"/>
        <w:rPr>
          <w:rFonts w:ascii="Garamond" w:hAnsi="Garamond"/>
          <w:bCs/>
          <w:i/>
          <w:color w:val="000000" w:themeColor="text1"/>
          <w:sz w:val="20"/>
        </w:rPr>
      </w:pPr>
      <w:r w:rsidRPr="00BB43B4">
        <w:rPr>
          <w:rFonts w:ascii="Garamond" w:hAnsi="Garamond"/>
          <w:bCs/>
          <w:i/>
          <w:sz w:val="20"/>
        </w:rPr>
        <w:t>Figura 10. Përzierje intime: a) e alternuar; b) në rreshta; c) midis llojit në numër të madh; d) përzierje në grupe</w:t>
      </w:r>
    </w:p>
    <w:p w14:paraId="7B3D4956" w14:textId="618FEAC9" w:rsidR="00BE67E7" w:rsidRPr="00BB43B4" w:rsidRDefault="00636354" w:rsidP="00586D6E">
      <w:pPr>
        <w:pStyle w:val="BodyTextIndent"/>
        <w:spacing w:line="240" w:lineRule="auto"/>
        <w:ind w:firstLine="284"/>
        <w:rPr>
          <w:rFonts w:ascii="Garamond" w:hAnsi="Garamond"/>
          <w:szCs w:val="24"/>
        </w:rPr>
      </w:pPr>
      <w:r w:rsidRPr="00BB43B4">
        <w:rPr>
          <w:rFonts w:ascii="Garamond" w:hAnsi="Garamond"/>
          <w:szCs w:val="24"/>
        </w:rPr>
        <w:t>ose m</w:t>
      </w:r>
      <w:r w:rsidR="00CC76F2" w:rsidRPr="00BB43B4">
        <w:rPr>
          <w:rFonts w:ascii="Garamond" w:hAnsi="Garamond"/>
          <w:szCs w:val="24"/>
        </w:rPr>
        <w:t>ë</w:t>
      </w:r>
      <w:r w:rsidRPr="00BB43B4">
        <w:rPr>
          <w:rFonts w:ascii="Garamond" w:hAnsi="Garamond"/>
          <w:szCs w:val="24"/>
        </w:rPr>
        <w:t xml:space="preserve"> shum</w:t>
      </w:r>
      <w:r w:rsidR="00CC76F2" w:rsidRPr="00BB43B4">
        <w:rPr>
          <w:rFonts w:ascii="Garamond" w:hAnsi="Garamond"/>
          <w:szCs w:val="24"/>
        </w:rPr>
        <w:t>ë</w:t>
      </w:r>
      <w:r w:rsidRPr="00BB43B4">
        <w:rPr>
          <w:rFonts w:ascii="Garamond" w:hAnsi="Garamond"/>
          <w:szCs w:val="24"/>
        </w:rPr>
        <w:t xml:space="preserve"> lloje n</w:t>
      </w:r>
      <w:r w:rsidR="00CC76F2" w:rsidRPr="00BB43B4">
        <w:rPr>
          <w:rFonts w:ascii="Garamond" w:hAnsi="Garamond"/>
          <w:szCs w:val="24"/>
        </w:rPr>
        <w:t>ë</w:t>
      </w:r>
      <w:r w:rsidRPr="00BB43B4">
        <w:rPr>
          <w:rFonts w:ascii="Garamond" w:hAnsi="Garamond"/>
          <w:szCs w:val="24"/>
        </w:rPr>
        <w:t xml:space="preserve"> m</w:t>
      </w:r>
      <w:r w:rsidR="00CC76F2" w:rsidRPr="00BB43B4">
        <w:rPr>
          <w:rFonts w:ascii="Garamond" w:hAnsi="Garamond"/>
          <w:szCs w:val="24"/>
        </w:rPr>
        <w:t>ë</w:t>
      </w:r>
      <w:r w:rsidRPr="00BB43B4">
        <w:rPr>
          <w:rFonts w:ascii="Garamond" w:hAnsi="Garamond"/>
          <w:szCs w:val="24"/>
        </w:rPr>
        <w:t>nyr</w:t>
      </w:r>
      <w:r w:rsidR="00CC76F2" w:rsidRPr="00BB43B4">
        <w:rPr>
          <w:rFonts w:ascii="Garamond" w:hAnsi="Garamond"/>
          <w:szCs w:val="24"/>
        </w:rPr>
        <w:t>ë</w:t>
      </w:r>
      <w:r w:rsidRPr="00BB43B4">
        <w:rPr>
          <w:rFonts w:ascii="Garamond" w:hAnsi="Garamond"/>
          <w:szCs w:val="24"/>
        </w:rPr>
        <w:t xml:space="preserve"> t</w:t>
      </w:r>
      <w:r w:rsidR="00CC76F2" w:rsidRPr="00BB43B4">
        <w:rPr>
          <w:rFonts w:ascii="Garamond" w:hAnsi="Garamond"/>
          <w:szCs w:val="24"/>
        </w:rPr>
        <w:t>ë</w:t>
      </w:r>
      <w:r w:rsidRPr="00BB43B4">
        <w:rPr>
          <w:rFonts w:ascii="Garamond" w:hAnsi="Garamond"/>
          <w:szCs w:val="24"/>
        </w:rPr>
        <w:t xml:space="preserve"> alternuar ose n</w:t>
      </w:r>
      <w:r w:rsidR="00CC76F2" w:rsidRPr="00BB43B4">
        <w:rPr>
          <w:rFonts w:ascii="Garamond" w:hAnsi="Garamond"/>
          <w:szCs w:val="24"/>
        </w:rPr>
        <w:t>ë</w:t>
      </w:r>
      <w:r w:rsidRPr="00BB43B4">
        <w:rPr>
          <w:rFonts w:ascii="Garamond" w:hAnsi="Garamond"/>
          <w:szCs w:val="24"/>
        </w:rPr>
        <w:t xml:space="preserve"> grupe m</w:t>
      </w:r>
      <w:r w:rsidR="00CC76F2" w:rsidRPr="00BB43B4">
        <w:rPr>
          <w:rFonts w:ascii="Garamond" w:hAnsi="Garamond"/>
          <w:szCs w:val="24"/>
        </w:rPr>
        <w:t>ë</w:t>
      </w:r>
      <w:r w:rsidRPr="00BB43B4">
        <w:rPr>
          <w:rFonts w:ascii="Garamond" w:hAnsi="Garamond"/>
          <w:szCs w:val="24"/>
        </w:rPr>
        <w:t xml:space="preserve"> t</w:t>
      </w:r>
      <w:r w:rsidR="00CC76F2" w:rsidRPr="00BB43B4">
        <w:rPr>
          <w:rFonts w:ascii="Garamond" w:hAnsi="Garamond"/>
          <w:szCs w:val="24"/>
        </w:rPr>
        <w:t>ë</w:t>
      </w:r>
      <w:r w:rsidRPr="00BB43B4">
        <w:rPr>
          <w:rFonts w:ascii="Garamond" w:hAnsi="Garamond"/>
          <w:szCs w:val="24"/>
        </w:rPr>
        <w:t xml:space="preserve"> vegj</w:t>
      </w:r>
      <w:r w:rsidR="00CC76F2" w:rsidRPr="00BB43B4">
        <w:rPr>
          <w:rFonts w:ascii="Garamond" w:hAnsi="Garamond"/>
          <w:szCs w:val="24"/>
        </w:rPr>
        <w:t>ë</w:t>
      </w:r>
      <w:r w:rsidRPr="00BB43B4">
        <w:rPr>
          <w:rFonts w:ascii="Garamond" w:hAnsi="Garamond"/>
          <w:szCs w:val="24"/>
        </w:rPr>
        <w:t>l</w:t>
      </w:r>
      <w:r w:rsidR="00676BCB" w:rsidRPr="00BB43B4">
        <w:rPr>
          <w:rFonts w:ascii="Garamond" w:hAnsi="Garamond"/>
          <w:szCs w:val="24"/>
        </w:rPr>
        <w:t xml:space="preserve">. </w:t>
      </w:r>
      <w:r w:rsidRPr="00BB43B4">
        <w:rPr>
          <w:rFonts w:ascii="Garamond" w:hAnsi="Garamond"/>
          <w:szCs w:val="24"/>
        </w:rPr>
        <w:t>Sipas madh</w:t>
      </w:r>
      <w:r w:rsidR="00CC76F2" w:rsidRPr="00BB43B4">
        <w:rPr>
          <w:rFonts w:ascii="Garamond" w:hAnsi="Garamond"/>
          <w:szCs w:val="24"/>
        </w:rPr>
        <w:t>ë</w:t>
      </w:r>
      <w:r w:rsidRPr="00BB43B4">
        <w:rPr>
          <w:rFonts w:ascii="Garamond" w:hAnsi="Garamond"/>
          <w:szCs w:val="24"/>
        </w:rPr>
        <w:t>sis</w:t>
      </w:r>
      <w:r w:rsidR="00CC76F2" w:rsidRPr="00BB43B4">
        <w:rPr>
          <w:rFonts w:ascii="Garamond" w:hAnsi="Garamond"/>
          <w:szCs w:val="24"/>
        </w:rPr>
        <w:t>ë</w:t>
      </w:r>
      <w:r w:rsidRPr="00BB43B4">
        <w:rPr>
          <w:rFonts w:ascii="Garamond" w:hAnsi="Garamond"/>
          <w:szCs w:val="24"/>
        </w:rPr>
        <w:t xml:space="preserve"> q</w:t>
      </w:r>
      <w:r w:rsidR="00CC76F2" w:rsidRPr="00BB43B4">
        <w:rPr>
          <w:rFonts w:ascii="Garamond" w:hAnsi="Garamond"/>
          <w:szCs w:val="24"/>
        </w:rPr>
        <w:t>ë</w:t>
      </w:r>
      <w:r w:rsidRPr="00BB43B4">
        <w:rPr>
          <w:rFonts w:ascii="Garamond" w:hAnsi="Garamond"/>
          <w:szCs w:val="24"/>
        </w:rPr>
        <w:t xml:space="preserve"> u jepet grupeve, k</w:t>
      </w:r>
      <w:r w:rsidR="00CC76F2" w:rsidRPr="00BB43B4">
        <w:rPr>
          <w:rFonts w:ascii="Garamond" w:hAnsi="Garamond"/>
          <w:szCs w:val="24"/>
        </w:rPr>
        <w:t>ë</w:t>
      </w:r>
      <w:r w:rsidRPr="00BB43B4">
        <w:rPr>
          <w:rFonts w:ascii="Garamond" w:hAnsi="Garamond"/>
          <w:szCs w:val="24"/>
        </w:rPr>
        <w:t>to mund t</w:t>
      </w:r>
      <w:r w:rsidR="00CC76F2" w:rsidRPr="00BB43B4">
        <w:rPr>
          <w:rFonts w:ascii="Garamond" w:hAnsi="Garamond"/>
          <w:szCs w:val="24"/>
        </w:rPr>
        <w:t>ë</w:t>
      </w:r>
      <w:r w:rsidRPr="00BB43B4">
        <w:rPr>
          <w:rFonts w:ascii="Garamond" w:hAnsi="Garamond"/>
          <w:szCs w:val="24"/>
        </w:rPr>
        <w:t xml:space="preserve"> quhen: buqeta, kur n</w:t>
      </w:r>
      <w:r w:rsidR="00CC76F2" w:rsidRPr="00BB43B4">
        <w:rPr>
          <w:rFonts w:ascii="Garamond" w:hAnsi="Garamond"/>
          <w:szCs w:val="24"/>
        </w:rPr>
        <w:t>ë</w:t>
      </w:r>
      <w:r w:rsidRPr="00BB43B4">
        <w:rPr>
          <w:rFonts w:ascii="Garamond" w:hAnsi="Garamond"/>
          <w:szCs w:val="24"/>
        </w:rPr>
        <w:t xml:space="preserve"> mosh</w:t>
      </w:r>
      <w:r w:rsidR="00CC76F2" w:rsidRPr="00BB43B4">
        <w:rPr>
          <w:rFonts w:ascii="Garamond" w:hAnsi="Garamond"/>
          <w:szCs w:val="24"/>
        </w:rPr>
        <w:t>ë</w:t>
      </w:r>
      <w:r w:rsidRPr="00BB43B4">
        <w:rPr>
          <w:rFonts w:ascii="Garamond" w:hAnsi="Garamond"/>
          <w:szCs w:val="24"/>
        </w:rPr>
        <w:t>n e pjekuris</w:t>
      </w:r>
      <w:r w:rsidR="00CC76F2" w:rsidRPr="00BB43B4">
        <w:rPr>
          <w:rFonts w:ascii="Garamond" w:hAnsi="Garamond"/>
          <w:szCs w:val="24"/>
        </w:rPr>
        <w:t>ë</w:t>
      </w:r>
      <w:r w:rsidRPr="00BB43B4">
        <w:rPr>
          <w:rFonts w:ascii="Garamond" w:hAnsi="Garamond"/>
          <w:szCs w:val="24"/>
        </w:rPr>
        <w:t xml:space="preserve"> s</w:t>
      </w:r>
      <w:r w:rsidR="00CC76F2" w:rsidRPr="00BB43B4">
        <w:rPr>
          <w:rFonts w:ascii="Garamond" w:hAnsi="Garamond"/>
          <w:szCs w:val="24"/>
        </w:rPr>
        <w:t>ë</w:t>
      </w:r>
      <w:r w:rsidRPr="00BB43B4">
        <w:rPr>
          <w:rFonts w:ascii="Garamond" w:hAnsi="Garamond"/>
          <w:szCs w:val="24"/>
        </w:rPr>
        <w:t xml:space="preserve"> grumbullit ato formohen nga 2</w:t>
      </w:r>
      <w:r w:rsidR="009A2F6E" w:rsidRPr="00BB43B4">
        <w:rPr>
          <w:rFonts w:ascii="Garamond" w:hAnsi="Garamond"/>
          <w:szCs w:val="24"/>
        </w:rPr>
        <w:t>–</w:t>
      </w:r>
      <w:r w:rsidRPr="00BB43B4">
        <w:rPr>
          <w:rFonts w:ascii="Garamond" w:hAnsi="Garamond"/>
          <w:szCs w:val="24"/>
        </w:rPr>
        <w:t>3 drur</w:t>
      </w:r>
      <w:r w:rsidR="00CC76F2" w:rsidRPr="00BB43B4">
        <w:rPr>
          <w:rFonts w:ascii="Garamond" w:hAnsi="Garamond"/>
          <w:szCs w:val="24"/>
        </w:rPr>
        <w:t>ë</w:t>
      </w:r>
      <w:r w:rsidRPr="00BB43B4">
        <w:rPr>
          <w:rFonts w:ascii="Garamond" w:hAnsi="Garamond"/>
          <w:szCs w:val="24"/>
        </w:rPr>
        <w:t xml:space="preserve"> dhe kan</w:t>
      </w:r>
      <w:r w:rsidR="00CC76F2" w:rsidRPr="00BB43B4">
        <w:rPr>
          <w:rFonts w:ascii="Garamond" w:hAnsi="Garamond"/>
          <w:szCs w:val="24"/>
        </w:rPr>
        <w:t>ë</w:t>
      </w:r>
      <w:r w:rsidRPr="00BB43B4">
        <w:rPr>
          <w:rFonts w:ascii="Garamond" w:hAnsi="Garamond"/>
          <w:szCs w:val="24"/>
        </w:rPr>
        <w:t xml:space="preserve"> nj</w:t>
      </w:r>
      <w:r w:rsidR="00CC76F2" w:rsidRPr="00BB43B4">
        <w:rPr>
          <w:rFonts w:ascii="Garamond" w:hAnsi="Garamond"/>
          <w:szCs w:val="24"/>
        </w:rPr>
        <w:t>ë</w:t>
      </w:r>
      <w:r w:rsidRPr="00BB43B4">
        <w:rPr>
          <w:rFonts w:ascii="Garamond" w:hAnsi="Garamond"/>
          <w:szCs w:val="24"/>
        </w:rPr>
        <w:t xml:space="preserve"> shtrirje 20</w:t>
      </w:r>
      <w:r w:rsidR="009A2F6E" w:rsidRPr="00BB43B4">
        <w:rPr>
          <w:rFonts w:ascii="Garamond" w:hAnsi="Garamond"/>
          <w:szCs w:val="24"/>
        </w:rPr>
        <w:t>–</w:t>
      </w:r>
      <w:r w:rsidRPr="00BB43B4">
        <w:rPr>
          <w:rFonts w:ascii="Garamond" w:hAnsi="Garamond"/>
          <w:szCs w:val="24"/>
        </w:rPr>
        <w:t>100 m²; grupe, kur formohen nga 6</w:t>
      </w:r>
      <w:r w:rsidR="009A2F6E" w:rsidRPr="00BB43B4">
        <w:rPr>
          <w:rFonts w:ascii="Garamond" w:hAnsi="Garamond"/>
          <w:szCs w:val="24"/>
        </w:rPr>
        <w:t>–</w:t>
      </w:r>
      <w:r w:rsidRPr="00BB43B4">
        <w:rPr>
          <w:rFonts w:ascii="Garamond" w:hAnsi="Garamond"/>
          <w:szCs w:val="24"/>
        </w:rPr>
        <w:t>20 drur</w:t>
      </w:r>
      <w:r w:rsidR="00CC76F2" w:rsidRPr="00BB43B4">
        <w:rPr>
          <w:rFonts w:ascii="Garamond" w:hAnsi="Garamond"/>
          <w:szCs w:val="24"/>
        </w:rPr>
        <w:t>ë</w:t>
      </w:r>
      <w:r w:rsidRPr="00BB43B4">
        <w:rPr>
          <w:rFonts w:ascii="Garamond" w:hAnsi="Garamond"/>
          <w:szCs w:val="24"/>
        </w:rPr>
        <w:t>=100-500 m² dhe njolla, kur k</w:t>
      </w:r>
      <w:r w:rsidR="00CC76F2" w:rsidRPr="00BB43B4">
        <w:rPr>
          <w:rFonts w:ascii="Garamond" w:hAnsi="Garamond"/>
          <w:szCs w:val="24"/>
        </w:rPr>
        <w:t>ë</w:t>
      </w:r>
      <w:r w:rsidRPr="00BB43B4">
        <w:rPr>
          <w:rFonts w:ascii="Garamond" w:hAnsi="Garamond"/>
          <w:szCs w:val="24"/>
        </w:rPr>
        <w:t>to formohen nga m</w:t>
      </w:r>
      <w:r w:rsidR="00EC324D" w:rsidRPr="00BB43B4">
        <w:rPr>
          <w:rFonts w:ascii="Garamond" w:hAnsi="Garamond"/>
          <w:szCs w:val="24"/>
        </w:rPr>
        <w:t>bi</w:t>
      </w:r>
      <w:r w:rsidRPr="00BB43B4">
        <w:rPr>
          <w:rFonts w:ascii="Garamond" w:hAnsi="Garamond"/>
          <w:szCs w:val="24"/>
        </w:rPr>
        <w:t xml:space="preserve"> 20 drur</w:t>
      </w:r>
      <w:r w:rsidR="00CC76F2" w:rsidRPr="00BB43B4">
        <w:rPr>
          <w:rFonts w:ascii="Garamond" w:hAnsi="Garamond"/>
          <w:szCs w:val="24"/>
        </w:rPr>
        <w:t>ë</w:t>
      </w:r>
      <w:r w:rsidRPr="00BB43B4">
        <w:rPr>
          <w:rFonts w:ascii="Garamond" w:hAnsi="Garamond"/>
          <w:szCs w:val="24"/>
        </w:rPr>
        <w:t xml:space="preserve"> mbi 500 m².</w:t>
      </w:r>
      <w:r w:rsidR="00FC40FD" w:rsidRPr="00BB43B4">
        <w:rPr>
          <w:rFonts w:ascii="Garamond" w:hAnsi="Garamond"/>
          <w:szCs w:val="24"/>
        </w:rPr>
        <w:t xml:space="preserve"> </w:t>
      </w:r>
      <w:r w:rsidRPr="00BB43B4">
        <w:rPr>
          <w:rFonts w:ascii="Garamond" w:hAnsi="Garamond"/>
          <w:szCs w:val="24"/>
        </w:rPr>
        <w:t>P</w:t>
      </w:r>
      <w:r w:rsidR="00CC76F2" w:rsidRPr="00BB43B4">
        <w:rPr>
          <w:rFonts w:ascii="Garamond" w:hAnsi="Garamond"/>
          <w:szCs w:val="24"/>
        </w:rPr>
        <w:t>ë</w:t>
      </w:r>
      <w:r w:rsidRPr="00BB43B4">
        <w:rPr>
          <w:rFonts w:ascii="Garamond" w:hAnsi="Garamond"/>
          <w:szCs w:val="24"/>
        </w:rPr>
        <w:t>rzierjet intime paraqesin v</w:t>
      </w:r>
      <w:r w:rsidR="00CC76F2" w:rsidRPr="00BB43B4">
        <w:rPr>
          <w:rFonts w:ascii="Garamond" w:hAnsi="Garamond"/>
          <w:szCs w:val="24"/>
        </w:rPr>
        <w:t>ë</w:t>
      </w:r>
      <w:r w:rsidRPr="00BB43B4">
        <w:rPr>
          <w:rFonts w:ascii="Garamond" w:hAnsi="Garamond"/>
          <w:szCs w:val="24"/>
        </w:rPr>
        <w:t>shtir</w:t>
      </w:r>
      <w:r w:rsidR="00CC76F2" w:rsidRPr="00BB43B4">
        <w:rPr>
          <w:rFonts w:ascii="Garamond" w:hAnsi="Garamond"/>
          <w:szCs w:val="24"/>
        </w:rPr>
        <w:t>ë</w:t>
      </w:r>
      <w:r w:rsidRPr="00BB43B4">
        <w:rPr>
          <w:rFonts w:ascii="Garamond" w:hAnsi="Garamond"/>
          <w:szCs w:val="24"/>
        </w:rPr>
        <w:t>si, si n</w:t>
      </w:r>
      <w:r w:rsidR="00CC76F2" w:rsidRPr="00BB43B4">
        <w:rPr>
          <w:rFonts w:ascii="Garamond" w:hAnsi="Garamond"/>
          <w:szCs w:val="24"/>
        </w:rPr>
        <w:t>ë</w:t>
      </w:r>
      <w:r w:rsidRPr="00BB43B4">
        <w:rPr>
          <w:rFonts w:ascii="Garamond" w:hAnsi="Garamond"/>
          <w:szCs w:val="24"/>
        </w:rPr>
        <w:t xml:space="preserve"> realizim, ashtu edhe n</w:t>
      </w:r>
      <w:r w:rsidR="00CC76F2" w:rsidRPr="00BB43B4">
        <w:rPr>
          <w:rFonts w:ascii="Garamond" w:hAnsi="Garamond"/>
          <w:szCs w:val="24"/>
        </w:rPr>
        <w:t>ë</w:t>
      </w:r>
      <w:r w:rsidRPr="00BB43B4">
        <w:rPr>
          <w:rFonts w:ascii="Garamond" w:hAnsi="Garamond"/>
          <w:szCs w:val="24"/>
        </w:rPr>
        <w:t xml:space="preserve"> drejtimin e t</w:t>
      </w:r>
      <w:r w:rsidR="00EC324D" w:rsidRPr="00BB43B4">
        <w:rPr>
          <w:rFonts w:ascii="Garamond" w:hAnsi="Garamond"/>
          <w:szCs w:val="24"/>
        </w:rPr>
        <w:t>yre</w:t>
      </w:r>
      <w:r w:rsidRPr="00BB43B4">
        <w:rPr>
          <w:rFonts w:ascii="Garamond" w:hAnsi="Garamond"/>
          <w:szCs w:val="24"/>
        </w:rPr>
        <w:t xml:space="preserve"> deri n</w:t>
      </w:r>
      <w:r w:rsidR="00CC76F2" w:rsidRPr="00BB43B4">
        <w:rPr>
          <w:rFonts w:ascii="Garamond" w:hAnsi="Garamond"/>
          <w:szCs w:val="24"/>
        </w:rPr>
        <w:t>ë</w:t>
      </w:r>
      <w:r w:rsidRPr="00BB43B4">
        <w:rPr>
          <w:rFonts w:ascii="Garamond" w:hAnsi="Garamond"/>
          <w:szCs w:val="24"/>
        </w:rPr>
        <w:t xml:space="preserve"> shfryt</w:t>
      </w:r>
      <w:r w:rsidR="00CC76F2" w:rsidRPr="00BB43B4">
        <w:rPr>
          <w:rFonts w:ascii="Garamond" w:hAnsi="Garamond"/>
          <w:szCs w:val="24"/>
        </w:rPr>
        <w:t>ëzim. Kë</w:t>
      </w:r>
      <w:r w:rsidR="00301D37" w:rsidRPr="00BB43B4">
        <w:rPr>
          <w:rFonts w:ascii="Garamond" w:hAnsi="Garamond"/>
          <w:szCs w:val="24"/>
        </w:rPr>
        <w:t>tu proc</w:t>
      </w:r>
      <w:r w:rsidRPr="00BB43B4">
        <w:rPr>
          <w:rFonts w:ascii="Garamond" w:hAnsi="Garamond"/>
          <w:szCs w:val="24"/>
        </w:rPr>
        <w:t>esi i el</w:t>
      </w:r>
      <w:r w:rsidR="00665C4A" w:rsidRPr="00BB43B4">
        <w:rPr>
          <w:rFonts w:ascii="Garamond" w:hAnsi="Garamond"/>
          <w:szCs w:val="24"/>
        </w:rPr>
        <w:t>i</w:t>
      </w:r>
      <w:r w:rsidRPr="00BB43B4">
        <w:rPr>
          <w:rFonts w:ascii="Garamond" w:hAnsi="Garamond"/>
          <w:szCs w:val="24"/>
        </w:rPr>
        <w:t xml:space="preserve">minimit </w:t>
      </w:r>
      <w:r w:rsidR="00BD75DB" w:rsidRPr="00BB43B4">
        <w:rPr>
          <w:rFonts w:ascii="Garamond" w:hAnsi="Garamond"/>
          <w:szCs w:val="24"/>
        </w:rPr>
        <w:t xml:space="preserve">natyror </w:t>
      </w:r>
      <w:r w:rsidR="00CC76F2" w:rsidRPr="00BB43B4">
        <w:rPr>
          <w:rFonts w:ascii="Garamond" w:hAnsi="Garamond"/>
          <w:szCs w:val="24"/>
        </w:rPr>
        <w:t>ë</w:t>
      </w:r>
      <w:r w:rsidR="00BD75DB" w:rsidRPr="00BB43B4">
        <w:rPr>
          <w:rFonts w:ascii="Garamond" w:hAnsi="Garamond"/>
          <w:szCs w:val="24"/>
        </w:rPr>
        <w:t>sht</w:t>
      </w:r>
      <w:r w:rsidR="00CC76F2" w:rsidRPr="00BB43B4">
        <w:rPr>
          <w:rFonts w:ascii="Garamond" w:hAnsi="Garamond"/>
          <w:szCs w:val="24"/>
        </w:rPr>
        <w:t>ë</w:t>
      </w:r>
      <w:r w:rsidR="00BD75DB" w:rsidRPr="00BB43B4">
        <w:rPr>
          <w:rFonts w:ascii="Garamond" w:hAnsi="Garamond"/>
          <w:szCs w:val="24"/>
        </w:rPr>
        <w:t xml:space="preserve"> shum</w:t>
      </w:r>
      <w:r w:rsidR="00CC76F2" w:rsidRPr="00BB43B4">
        <w:rPr>
          <w:rFonts w:ascii="Garamond" w:hAnsi="Garamond"/>
          <w:szCs w:val="24"/>
        </w:rPr>
        <w:t>ë</w:t>
      </w:r>
      <w:r w:rsidR="00BD75DB" w:rsidRPr="00BB43B4">
        <w:rPr>
          <w:rFonts w:ascii="Garamond" w:hAnsi="Garamond"/>
          <w:szCs w:val="24"/>
        </w:rPr>
        <w:t xml:space="preserve"> i fuqish</w:t>
      </w:r>
      <w:r w:rsidR="00CC76F2" w:rsidRPr="00BB43B4">
        <w:rPr>
          <w:rFonts w:ascii="Garamond" w:hAnsi="Garamond"/>
          <w:szCs w:val="24"/>
        </w:rPr>
        <w:t>ë</w:t>
      </w:r>
      <w:r w:rsidR="00BD75DB" w:rsidRPr="00BB43B4">
        <w:rPr>
          <w:rFonts w:ascii="Garamond" w:hAnsi="Garamond"/>
          <w:szCs w:val="24"/>
        </w:rPr>
        <w:t>m.</w:t>
      </w:r>
      <w:r w:rsidR="00A9496F" w:rsidRPr="00BB43B4">
        <w:rPr>
          <w:rFonts w:ascii="Garamond" w:hAnsi="Garamond"/>
          <w:szCs w:val="24"/>
        </w:rPr>
        <w:t xml:space="preserve"> </w:t>
      </w:r>
    </w:p>
    <w:p w14:paraId="4A7B4761" w14:textId="176A06FF" w:rsidR="00BE67E7" w:rsidRPr="00BB43B4" w:rsidRDefault="00636354" w:rsidP="00586D6E">
      <w:pPr>
        <w:pStyle w:val="BodyTextIndent"/>
        <w:spacing w:line="240" w:lineRule="auto"/>
        <w:ind w:firstLine="284"/>
        <w:rPr>
          <w:rFonts w:ascii="Garamond" w:hAnsi="Garamond"/>
          <w:szCs w:val="24"/>
          <w:u w:val="single"/>
        </w:rPr>
      </w:pPr>
      <w:r w:rsidRPr="00BB43B4">
        <w:rPr>
          <w:rFonts w:ascii="Garamond" w:hAnsi="Garamond"/>
          <w:szCs w:val="24"/>
        </w:rPr>
        <w:t>Kjo m</w:t>
      </w:r>
      <w:r w:rsidR="00CC76F2" w:rsidRPr="00BB43B4">
        <w:rPr>
          <w:rFonts w:ascii="Garamond" w:hAnsi="Garamond"/>
          <w:szCs w:val="24"/>
        </w:rPr>
        <w:t>ë</w:t>
      </w:r>
      <w:r w:rsidRPr="00BB43B4">
        <w:rPr>
          <w:rFonts w:ascii="Garamond" w:hAnsi="Garamond"/>
          <w:szCs w:val="24"/>
        </w:rPr>
        <w:t>nyr</w:t>
      </w:r>
      <w:r w:rsidR="00CC76F2" w:rsidRPr="00BB43B4">
        <w:rPr>
          <w:rFonts w:ascii="Garamond" w:hAnsi="Garamond"/>
          <w:szCs w:val="24"/>
        </w:rPr>
        <w:t>ë</w:t>
      </w:r>
      <w:r w:rsidRPr="00BB43B4">
        <w:rPr>
          <w:rFonts w:ascii="Garamond" w:hAnsi="Garamond"/>
          <w:szCs w:val="24"/>
        </w:rPr>
        <w:t xml:space="preserve"> p</w:t>
      </w:r>
      <w:r w:rsidR="00CC76F2" w:rsidRPr="00BB43B4">
        <w:rPr>
          <w:rFonts w:ascii="Garamond" w:hAnsi="Garamond"/>
          <w:szCs w:val="24"/>
        </w:rPr>
        <w:t>ë</w:t>
      </w:r>
      <w:r w:rsidRPr="00BB43B4">
        <w:rPr>
          <w:rFonts w:ascii="Garamond" w:hAnsi="Garamond"/>
          <w:szCs w:val="24"/>
        </w:rPr>
        <w:t>rzierje k</w:t>
      </w:r>
      <w:r w:rsidR="00CC76F2" w:rsidRPr="00BB43B4">
        <w:rPr>
          <w:rFonts w:ascii="Garamond" w:hAnsi="Garamond"/>
          <w:szCs w:val="24"/>
        </w:rPr>
        <w:t>ë</w:t>
      </w:r>
      <w:r w:rsidRPr="00BB43B4">
        <w:rPr>
          <w:rFonts w:ascii="Garamond" w:hAnsi="Garamond"/>
          <w:szCs w:val="24"/>
        </w:rPr>
        <w:t>rkon njohje shum</w:t>
      </w:r>
      <w:r w:rsidR="00CC76F2" w:rsidRPr="00BB43B4">
        <w:rPr>
          <w:rFonts w:ascii="Garamond" w:hAnsi="Garamond"/>
          <w:szCs w:val="24"/>
        </w:rPr>
        <w:t>ë</w:t>
      </w:r>
      <w:r w:rsidRPr="00BB43B4">
        <w:rPr>
          <w:rFonts w:ascii="Garamond" w:hAnsi="Garamond"/>
          <w:szCs w:val="24"/>
        </w:rPr>
        <w:t xml:space="preserve"> t</w:t>
      </w:r>
      <w:r w:rsidR="00CC76F2" w:rsidRPr="00BB43B4">
        <w:rPr>
          <w:rFonts w:ascii="Garamond" w:hAnsi="Garamond"/>
          <w:szCs w:val="24"/>
        </w:rPr>
        <w:t>ë</w:t>
      </w:r>
      <w:r w:rsidRPr="00BB43B4">
        <w:rPr>
          <w:rFonts w:ascii="Garamond" w:hAnsi="Garamond"/>
          <w:szCs w:val="24"/>
        </w:rPr>
        <w:t xml:space="preserve"> mir</w:t>
      </w:r>
      <w:r w:rsidR="00CC76F2" w:rsidRPr="00BB43B4">
        <w:rPr>
          <w:rFonts w:ascii="Garamond" w:hAnsi="Garamond"/>
          <w:szCs w:val="24"/>
        </w:rPr>
        <w:t>ë</w:t>
      </w:r>
      <w:r w:rsidRPr="00BB43B4">
        <w:rPr>
          <w:rFonts w:ascii="Garamond" w:hAnsi="Garamond"/>
          <w:szCs w:val="24"/>
        </w:rPr>
        <w:t xml:space="preserve"> t</w:t>
      </w:r>
      <w:r w:rsidR="00CC76F2" w:rsidRPr="00BB43B4">
        <w:rPr>
          <w:rFonts w:ascii="Garamond" w:hAnsi="Garamond"/>
          <w:szCs w:val="24"/>
        </w:rPr>
        <w:t xml:space="preserve">ë </w:t>
      </w:r>
      <w:r w:rsidRPr="00BB43B4">
        <w:rPr>
          <w:rFonts w:ascii="Garamond" w:hAnsi="Garamond"/>
          <w:szCs w:val="24"/>
        </w:rPr>
        <w:t>temperamentit dhe zhvillimit t</w:t>
      </w:r>
      <w:r w:rsidR="00CC76F2" w:rsidRPr="00BB43B4">
        <w:rPr>
          <w:rFonts w:ascii="Garamond" w:hAnsi="Garamond"/>
          <w:szCs w:val="24"/>
        </w:rPr>
        <w:t>ë</w:t>
      </w:r>
      <w:r w:rsidRPr="00BB43B4">
        <w:rPr>
          <w:rFonts w:ascii="Garamond" w:hAnsi="Garamond"/>
          <w:szCs w:val="24"/>
        </w:rPr>
        <w:t xml:space="preserve"> llojeve n</w:t>
      </w:r>
      <w:r w:rsidR="00CC76F2" w:rsidRPr="00BB43B4">
        <w:rPr>
          <w:rFonts w:ascii="Garamond" w:hAnsi="Garamond"/>
          <w:szCs w:val="24"/>
        </w:rPr>
        <w:t>ë</w:t>
      </w:r>
      <w:r w:rsidRPr="00BB43B4">
        <w:rPr>
          <w:rFonts w:ascii="Garamond" w:hAnsi="Garamond"/>
          <w:szCs w:val="24"/>
        </w:rPr>
        <w:t xml:space="preserve"> periudha t</w:t>
      </w:r>
      <w:r w:rsidR="00CC76F2" w:rsidRPr="00BB43B4">
        <w:rPr>
          <w:rFonts w:ascii="Garamond" w:hAnsi="Garamond"/>
          <w:szCs w:val="24"/>
        </w:rPr>
        <w:t>ë</w:t>
      </w:r>
      <w:r w:rsidRPr="00BB43B4">
        <w:rPr>
          <w:rFonts w:ascii="Garamond" w:hAnsi="Garamond"/>
          <w:szCs w:val="24"/>
        </w:rPr>
        <w:t xml:space="preserve"> ndryshme t</w:t>
      </w:r>
      <w:r w:rsidR="00CC76F2" w:rsidRPr="00BB43B4">
        <w:rPr>
          <w:rFonts w:ascii="Garamond" w:hAnsi="Garamond"/>
          <w:szCs w:val="24"/>
        </w:rPr>
        <w:t>ë</w:t>
      </w:r>
      <w:r w:rsidRPr="00BB43B4">
        <w:rPr>
          <w:rFonts w:ascii="Garamond" w:hAnsi="Garamond"/>
          <w:szCs w:val="24"/>
        </w:rPr>
        <w:t xml:space="preserve"> jet</w:t>
      </w:r>
      <w:r w:rsidR="00CC76F2" w:rsidRPr="00BB43B4">
        <w:rPr>
          <w:rFonts w:ascii="Garamond" w:hAnsi="Garamond"/>
          <w:szCs w:val="24"/>
        </w:rPr>
        <w:t>ë</w:t>
      </w:r>
      <w:r w:rsidRPr="00BB43B4">
        <w:rPr>
          <w:rFonts w:ascii="Garamond" w:hAnsi="Garamond"/>
          <w:szCs w:val="24"/>
        </w:rPr>
        <w:t>s s</w:t>
      </w:r>
      <w:r w:rsidR="00CC76F2" w:rsidRPr="00BB43B4">
        <w:rPr>
          <w:rFonts w:ascii="Garamond" w:hAnsi="Garamond"/>
          <w:szCs w:val="24"/>
        </w:rPr>
        <w:t>ë</w:t>
      </w:r>
      <w:r w:rsidRPr="00BB43B4">
        <w:rPr>
          <w:rFonts w:ascii="Garamond" w:hAnsi="Garamond"/>
          <w:szCs w:val="24"/>
        </w:rPr>
        <w:t xml:space="preserve"> tyre, prandaj edhe ka pa</w:t>
      </w:r>
      <w:r w:rsidR="00665C4A" w:rsidRPr="00BB43B4">
        <w:rPr>
          <w:rFonts w:ascii="Garamond" w:hAnsi="Garamond"/>
          <w:szCs w:val="24"/>
        </w:rPr>
        <w:t>s</w:t>
      </w:r>
      <w:r w:rsidRPr="00BB43B4">
        <w:rPr>
          <w:rFonts w:ascii="Garamond" w:hAnsi="Garamond"/>
          <w:szCs w:val="24"/>
        </w:rPr>
        <w:t>ur dhe ka p</w:t>
      </w:r>
      <w:r w:rsidR="00CC76F2" w:rsidRPr="00BB43B4">
        <w:rPr>
          <w:rFonts w:ascii="Garamond" w:hAnsi="Garamond"/>
          <w:szCs w:val="24"/>
        </w:rPr>
        <w:t>ë</w:t>
      </w:r>
      <w:r w:rsidRPr="00BB43B4">
        <w:rPr>
          <w:rFonts w:ascii="Garamond" w:hAnsi="Garamond"/>
          <w:szCs w:val="24"/>
        </w:rPr>
        <w:t>rdorim mjaft t</w:t>
      </w:r>
      <w:r w:rsidR="00CC76F2" w:rsidRPr="00BB43B4">
        <w:rPr>
          <w:rFonts w:ascii="Garamond" w:hAnsi="Garamond"/>
          <w:szCs w:val="24"/>
        </w:rPr>
        <w:t>ë</w:t>
      </w:r>
      <w:r w:rsidRPr="00BB43B4">
        <w:rPr>
          <w:rFonts w:ascii="Garamond" w:hAnsi="Garamond"/>
          <w:szCs w:val="24"/>
        </w:rPr>
        <w:t xml:space="preserve"> kufizuar. Sot n</w:t>
      </w:r>
      <w:r w:rsidR="00CC76F2" w:rsidRPr="00BB43B4">
        <w:rPr>
          <w:rFonts w:ascii="Garamond" w:hAnsi="Garamond"/>
          <w:szCs w:val="24"/>
        </w:rPr>
        <w:t>ë</w:t>
      </w:r>
      <w:r w:rsidRPr="00BB43B4">
        <w:rPr>
          <w:rFonts w:ascii="Garamond" w:hAnsi="Garamond"/>
          <w:szCs w:val="24"/>
        </w:rPr>
        <w:t xml:space="preserve"> silvikultur</w:t>
      </w:r>
      <w:r w:rsidR="00CC76F2" w:rsidRPr="00BB43B4">
        <w:rPr>
          <w:rFonts w:ascii="Garamond" w:hAnsi="Garamond"/>
          <w:szCs w:val="24"/>
        </w:rPr>
        <w:t>ë</w:t>
      </w:r>
      <w:r w:rsidRPr="00BB43B4">
        <w:rPr>
          <w:rFonts w:ascii="Garamond" w:hAnsi="Garamond"/>
          <w:szCs w:val="24"/>
        </w:rPr>
        <w:t>n bot</w:t>
      </w:r>
      <w:r w:rsidR="00CC76F2" w:rsidRPr="00BB43B4">
        <w:rPr>
          <w:rFonts w:ascii="Garamond" w:hAnsi="Garamond"/>
          <w:szCs w:val="24"/>
        </w:rPr>
        <w:t>ë</w:t>
      </w:r>
      <w:r w:rsidRPr="00BB43B4">
        <w:rPr>
          <w:rFonts w:ascii="Garamond" w:hAnsi="Garamond"/>
          <w:szCs w:val="24"/>
        </w:rPr>
        <w:t>rore mbizot</w:t>
      </w:r>
      <w:r w:rsidR="00CC76F2" w:rsidRPr="00BB43B4">
        <w:rPr>
          <w:rFonts w:ascii="Garamond" w:hAnsi="Garamond"/>
          <w:szCs w:val="24"/>
        </w:rPr>
        <w:t>ë</w:t>
      </w:r>
      <w:r w:rsidRPr="00BB43B4">
        <w:rPr>
          <w:rFonts w:ascii="Garamond" w:hAnsi="Garamond"/>
          <w:szCs w:val="24"/>
        </w:rPr>
        <w:t>ron prirja p</w:t>
      </w:r>
      <w:r w:rsidR="00CC76F2" w:rsidRPr="00BB43B4">
        <w:rPr>
          <w:rFonts w:ascii="Garamond" w:hAnsi="Garamond"/>
          <w:szCs w:val="24"/>
        </w:rPr>
        <w:t>ë</w:t>
      </w:r>
      <w:r w:rsidRPr="00BB43B4">
        <w:rPr>
          <w:rFonts w:ascii="Garamond" w:hAnsi="Garamond"/>
          <w:szCs w:val="24"/>
        </w:rPr>
        <w:t>r t</w:t>
      </w:r>
      <w:r w:rsidR="00CC76F2" w:rsidRPr="00BB43B4">
        <w:rPr>
          <w:rFonts w:ascii="Garamond" w:hAnsi="Garamond"/>
          <w:szCs w:val="24"/>
        </w:rPr>
        <w:t>ë</w:t>
      </w:r>
      <w:r w:rsidRPr="00BB43B4">
        <w:rPr>
          <w:rFonts w:ascii="Garamond" w:hAnsi="Garamond"/>
          <w:szCs w:val="24"/>
        </w:rPr>
        <w:t xml:space="preserve"> formuar p</w:t>
      </w:r>
      <w:r w:rsidR="00CC76F2" w:rsidRPr="00BB43B4">
        <w:rPr>
          <w:rFonts w:ascii="Garamond" w:hAnsi="Garamond"/>
          <w:szCs w:val="24"/>
        </w:rPr>
        <w:t>ë</w:t>
      </w:r>
      <w:r w:rsidRPr="00BB43B4">
        <w:rPr>
          <w:rFonts w:ascii="Garamond" w:hAnsi="Garamond"/>
          <w:szCs w:val="24"/>
        </w:rPr>
        <w:t>rzierje n</w:t>
      </w:r>
      <w:r w:rsidR="00CC76F2" w:rsidRPr="00BB43B4">
        <w:rPr>
          <w:rFonts w:ascii="Garamond" w:hAnsi="Garamond"/>
          <w:szCs w:val="24"/>
        </w:rPr>
        <w:t>ë</w:t>
      </w:r>
      <w:r w:rsidRPr="00BB43B4">
        <w:rPr>
          <w:rFonts w:ascii="Garamond" w:hAnsi="Garamond"/>
          <w:szCs w:val="24"/>
        </w:rPr>
        <w:t xml:space="preserve"> grupe t</w:t>
      </w:r>
      <w:r w:rsidR="00CC76F2" w:rsidRPr="00BB43B4">
        <w:rPr>
          <w:rFonts w:ascii="Garamond" w:hAnsi="Garamond"/>
          <w:szCs w:val="24"/>
        </w:rPr>
        <w:t>ë</w:t>
      </w:r>
      <w:r w:rsidRPr="00BB43B4">
        <w:rPr>
          <w:rFonts w:ascii="Garamond" w:hAnsi="Garamond"/>
          <w:szCs w:val="24"/>
        </w:rPr>
        <w:t xml:space="preserve"> </w:t>
      </w:r>
      <w:r w:rsidR="00A9496F" w:rsidRPr="00BB43B4">
        <w:rPr>
          <w:rFonts w:ascii="Garamond" w:hAnsi="Garamond"/>
          <w:szCs w:val="24"/>
        </w:rPr>
        <w:t>m</w:t>
      </w:r>
      <w:r w:rsidR="00CC76F2" w:rsidRPr="00BB43B4">
        <w:rPr>
          <w:rFonts w:ascii="Garamond" w:hAnsi="Garamond"/>
          <w:szCs w:val="24"/>
        </w:rPr>
        <w:t>ë</w:t>
      </w:r>
      <w:r w:rsidR="00A9496F" w:rsidRPr="00BB43B4">
        <w:rPr>
          <w:rFonts w:ascii="Garamond" w:hAnsi="Garamond"/>
          <w:szCs w:val="24"/>
        </w:rPr>
        <w:t>dha, disa prej t</w:t>
      </w:r>
      <w:r w:rsidR="00CC76F2" w:rsidRPr="00BB43B4">
        <w:rPr>
          <w:rFonts w:ascii="Garamond" w:hAnsi="Garamond"/>
          <w:szCs w:val="24"/>
        </w:rPr>
        <w:t>ë</w:t>
      </w:r>
      <w:r w:rsidR="00A9496F" w:rsidRPr="00BB43B4">
        <w:rPr>
          <w:rFonts w:ascii="Garamond" w:hAnsi="Garamond"/>
          <w:szCs w:val="24"/>
        </w:rPr>
        <w:t xml:space="preserve"> cilave reko</w:t>
      </w:r>
      <w:r w:rsidRPr="00BB43B4">
        <w:rPr>
          <w:rFonts w:ascii="Garamond" w:hAnsi="Garamond"/>
          <w:szCs w:val="24"/>
        </w:rPr>
        <w:t>mandojn</w:t>
      </w:r>
      <w:r w:rsidR="00CC76F2" w:rsidRPr="00BB43B4">
        <w:rPr>
          <w:rFonts w:ascii="Garamond" w:hAnsi="Garamond"/>
          <w:szCs w:val="24"/>
        </w:rPr>
        <w:t>ë</w:t>
      </w:r>
      <w:r w:rsidRPr="00BB43B4">
        <w:rPr>
          <w:rFonts w:ascii="Garamond" w:hAnsi="Garamond"/>
          <w:szCs w:val="24"/>
        </w:rPr>
        <w:t xml:space="preserve"> p</w:t>
      </w:r>
      <w:r w:rsidR="00CC76F2" w:rsidRPr="00BB43B4">
        <w:rPr>
          <w:rFonts w:ascii="Garamond" w:hAnsi="Garamond"/>
          <w:szCs w:val="24"/>
        </w:rPr>
        <w:t>ë</w:t>
      </w:r>
      <w:r w:rsidRPr="00BB43B4">
        <w:rPr>
          <w:rFonts w:ascii="Garamond" w:hAnsi="Garamond"/>
          <w:szCs w:val="24"/>
        </w:rPr>
        <w:t>rzierje me shtrirje prej 1</w:t>
      </w:r>
      <w:r w:rsidR="00815BA8" w:rsidRPr="00BB43B4">
        <w:rPr>
          <w:rFonts w:ascii="Garamond" w:hAnsi="Garamond"/>
          <w:szCs w:val="24"/>
        </w:rPr>
        <w:t>–</w:t>
      </w:r>
      <w:r w:rsidRPr="00BB43B4">
        <w:rPr>
          <w:rFonts w:ascii="Garamond" w:hAnsi="Garamond"/>
          <w:szCs w:val="24"/>
        </w:rPr>
        <w:t xml:space="preserve">3 ha.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6"/>
        <w:gridCol w:w="4896"/>
      </w:tblGrid>
      <w:tr w:rsidR="003C565C" w:rsidRPr="00BB43B4" w14:paraId="49678C9C" w14:textId="77777777" w:rsidTr="003C565C">
        <w:tc>
          <w:tcPr>
            <w:tcW w:w="4796" w:type="dxa"/>
          </w:tcPr>
          <w:p w14:paraId="238CD081" w14:textId="7F67C074" w:rsidR="003C565C" w:rsidRPr="00BB43B4" w:rsidRDefault="003C565C" w:rsidP="00586D6E">
            <w:pPr>
              <w:pStyle w:val="BodyTextIndent"/>
              <w:spacing w:line="240" w:lineRule="auto"/>
              <w:ind w:firstLine="0"/>
              <w:rPr>
                <w:rFonts w:ascii="Garamond" w:hAnsi="Garamond"/>
                <w:szCs w:val="24"/>
              </w:rPr>
            </w:pPr>
            <w:r w:rsidRPr="00BB43B4">
              <w:rPr>
                <w:rFonts w:ascii="Garamond" w:hAnsi="Garamond"/>
                <w:noProof/>
                <w:szCs w:val="24"/>
                <w:lang w:eastAsia="sq-AL"/>
              </w:rPr>
              <w:drawing>
                <wp:inline distT="0" distB="0" distL="0" distR="0" wp14:anchorId="4A4F20D8" wp14:editId="58ABDE4D">
                  <wp:extent cx="2611582" cy="1768259"/>
                  <wp:effectExtent l="19050" t="19050" r="17780" b="22860"/>
                  <wp:docPr id="1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72" cstate="print">
                            <a:extLst>
                              <a:ext uri="{28A0092B-C50C-407E-A947-70E740481C1C}">
                                <a14:useLocalDpi xmlns:a14="http://schemas.microsoft.com/office/drawing/2010/main" val="0"/>
                              </a:ext>
                            </a:extLst>
                          </a:blip>
                          <a:srcRect l="24842" t="40116" r="45346" b="27318"/>
                          <a:stretch/>
                        </pic:blipFill>
                        <pic:spPr bwMode="auto">
                          <a:xfrm>
                            <a:off x="0" y="0"/>
                            <a:ext cx="2626966" cy="1778675"/>
                          </a:xfrm>
                          <a:prstGeom prst="rect">
                            <a:avLst/>
                          </a:prstGeom>
                          <a:noFill/>
                          <a:ln w="12700" cap="flat" cmpd="sng" algn="ctr">
                            <a:solidFill>
                              <a:srgbClr val="0000CC"/>
                            </a:solidFill>
                            <a:prstDash val="solid"/>
                            <a:miter lim="800000"/>
                            <a:headEnd type="none" w="med" len="med"/>
                            <a:tailEnd type="none" w="med" len="med"/>
                          </a:ln>
                          <a:extLst>
                            <a:ext uri="{53640926-AAD7-44D8-BBD7-CCE9431645EC}">
                              <a14:shadowObscured xmlns:a14="http://schemas.microsoft.com/office/drawing/2010/main"/>
                            </a:ext>
                          </a:extLst>
                        </pic:spPr>
                      </pic:pic>
                    </a:graphicData>
                  </a:graphic>
                </wp:inline>
              </w:drawing>
            </w:r>
          </w:p>
        </w:tc>
        <w:tc>
          <w:tcPr>
            <w:tcW w:w="4796" w:type="dxa"/>
          </w:tcPr>
          <w:p w14:paraId="6C27AEBD" w14:textId="3FE26451" w:rsidR="003C565C" w:rsidRPr="00BB43B4" w:rsidRDefault="003C565C" w:rsidP="00586D6E">
            <w:pPr>
              <w:pStyle w:val="BodyTextIndent"/>
              <w:spacing w:line="240" w:lineRule="auto"/>
              <w:ind w:firstLine="0"/>
              <w:rPr>
                <w:rFonts w:ascii="Garamond" w:hAnsi="Garamond"/>
                <w:szCs w:val="24"/>
              </w:rPr>
            </w:pPr>
            <w:r w:rsidRPr="00BB43B4">
              <w:rPr>
                <w:rFonts w:ascii="Garamond" w:hAnsi="Garamond"/>
                <w:noProof/>
                <w:szCs w:val="24"/>
                <w:lang w:eastAsia="sq-AL"/>
              </w:rPr>
              <w:drawing>
                <wp:inline distT="0" distB="0" distL="0" distR="0" wp14:anchorId="6B2F56BB" wp14:editId="121F45F0">
                  <wp:extent cx="2937164" cy="1780887"/>
                  <wp:effectExtent l="19050" t="19050" r="15875" b="10160"/>
                  <wp:docPr id="333" name="Picture 7" descr="D:\FOTOS\FOTOGRAFI Mix16-17\Siegerländer Wald.jpg"/>
                  <wp:cNvGraphicFramePr/>
                  <a:graphic xmlns:a="http://schemas.openxmlformats.org/drawingml/2006/main">
                    <a:graphicData uri="http://schemas.openxmlformats.org/drawingml/2006/picture">
                      <pic:pic xmlns:pic="http://schemas.openxmlformats.org/drawingml/2006/picture">
                        <pic:nvPicPr>
                          <pic:cNvPr id="8" name="Picture 7" descr="D:\FOTOS\FOTOGRAFI Mix16-17\Siegerländer Wald.jpg"/>
                          <pic:cNvPicPr/>
                        </pic:nvPicPr>
                        <pic:blipFill rotWithShape="1">
                          <a:blip r:embed="rId73"/>
                          <a:srcRect l="10572" t="13031" r="5531" b="2441"/>
                          <a:stretch/>
                        </pic:blipFill>
                        <pic:spPr bwMode="auto">
                          <a:xfrm>
                            <a:off x="0" y="0"/>
                            <a:ext cx="2941336" cy="1783416"/>
                          </a:xfrm>
                          <a:prstGeom prst="rect">
                            <a:avLst/>
                          </a:prstGeom>
                          <a:noFill/>
                          <a:ln w="12700">
                            <a:solidFill>
                              <a:srgbClr val="C00000"/>
                            </a:solidFill>
                          </a:ln>
                          <a:extLst>
                            <a:ext uri="{53640926-AAD7-44D8-BBD7-CCE9431645EC}">
                              <a14:shadowObscured xmlns:a14="http://schemas.microsoft.com/office/drawing/2010/main"/>
                            </a:ext>
                          </a:extLst>
                        </pic:spPr>
                      </pic:pic>
                    </a:graphicData>
                  </a:graphic>
                </wp:inline>
              </w:drawing>
            </w:r>
          </w:p>
        </w:tc>
      </w:tr>
    </w:tbl>
    <w:p w14:paraId="27D97287" w14:textId="2C1ADCD0" w:rsidR="00BE32E9" w:rsidRPr="00BB43B4" w:rsidRDefault="00BE32E9" w:rsidP="00815BA8">
      <w:pPr>
        <w:pStyle w:val="BodyTextIndent"/>
        <w:keepNext/>
        <w:spacing w:line="240" w:lineRule="auto"/>
        <w:ind w:firstLine="0"/>
        <w:jc w:val="left"/>
        <w:rPr>
          <w:rFonts w:ascii="Garamond" w:hAnsi="Garamond"/>
          <w:sz w:val="10"/>
          <w:szCs w:val="24"/>
        </w:rPr>
      </w:pPr>
    </w:p>
    <w:p w14:paraId="5589800C" w14:textId="3A852555" w:rsidR="00676BCB" w:rsidRPr="00BB43B4" w:rsidRDefault="00BE32E9" w:rsidP="00586D6E">
      <w:pPr>
        <w:pStyle w:val="Caption"/>
        <w:spacing w:line="240" w:lineRule="auto"/>
        <w:ind w:firstLine="284"/>
        <w:jc w:val="center"/>
        <w:rPr>
          <w:rFonts w:ascii="Garamond" w:hAnsi="Garamond"/>
          <w:i/>
          <w:sz w:val="20"/>
        </w:rPr>
      </w:pPr>
      <w:r w:rsidRPr="00BB43B4">
        <w:rPr>
          <w:rFonts w:ascii="Garamond" w:hAnsi="Garamond"/>
          <w:bCs/>
          <w:i/>
          <w:sz w:val="20"/>
        </w:rPr>
        <w:t xml:space="preserve">Figura </w:t>
      </w:r>
      <w:r w:rsidRPr="00BB43B4">
        <w:rPr>
          <w:rFonts w:ascii="Garamond" w:hAnsi="Garamond"/>
          <w:bCs/>
          <w:i/>
          <w:sz w:val="20"/>
        </w:rPr>
        <w:fldChar w:fldCharType="begin"/>
      </w:r>
      <w:r w:rsidRPr="00BB43B4">
        <w:rPr>
          <w:rFonts w:ascii="Garamond" w:hAnsi="Garamond"/>
          <w:bCs/>
          <w:i/>
          <w:sz w:val="20"/>
        </w:rPr>
        <w:instrText xml:space="preserve"> SEQ Figura \* ARABIC </w:instrText>
      </w:r>
      <w:r w:rsidRPr="00BB43B4">
        <w:rPr>
          <w:rFonts w:ascii="Garamond" w:hAnsi="Garamond"/>
          <w:bCs/>
          <w:i/>
          <w:sz w:val="20"/>
        </w:rPr>
        <w:fldChar w:fldCharType="separate"/>
      </w:r>
      <w:r w:rsidR="0005019A" w:rsidRPr="00BB43B4">
        <w:rPr>
          <w:rFonts w:ascii="Garamond" w:hAnsi="Garamond"/>
          <w:bCs/>
          <w:i/>
          <w:sz w:val="20"/>
        </w:rPr>
        <w:t>10</w:t>
      </w:r>
      <w:r w:rsidRPr="00BB43B4">
        <w:rPr>
          <w:rFonts w:ascii="Garamond" w:hAnsi="Garamond"/>
          <w:bCs/>
          <w:i/>
          <w:sz w:val="20"/>
        </w:rPr>
        <w:fldChar w:fldCharType="end"/>
      </w:r>
      <w:r w:rsidRPr="00BB43B4">
        <w:rPr>
          <w:rFonts w:ascii="Garamond" w:hAnsi="Garamond"/>
          <w:bCs/>
          <w:i/>
          <w:sz w:val="20"/>
        </w:rPr>
        <w:t>.</w:t>
      </w:r>
      <w:r w:rsidRPr="00BB43B4">
        <w:rPr>
          <w:rFonts w:ascii="Garamond" w:hAnsi="Garamond"/>
          <w:i/>
          <w:sz w:val="20"/>
        </w:rPr>
        <w:t xml:space="preserve"> </w:t>
      </w:r>
      <w:r w:rsidRPr="00BB43B4">
        <w:rPr>
          <w:rFonts w:ascii="Garamond" w:hAnsi="Garamond"/>
          <w:bCs/>
          <w:i/>
          <w:sz w:val="20"/>
        </w:rPr>
        <w:t>Përzierje mikse</w:t>
      </w:r>
    </w:p>
    <w:p w14:paraId="73701BD0" w14:textId="09D0BD3C" w:rsidR="00636354" w:rsidRPr="00BB43B4" w:rsidRDefault="00BE67E7" w:rsidP="00586D6E">
      <w:pPr>
        <w:pStyle w:val="Heading2"/>
        <w:spacing w:before="0" w:after="0"/>
        <w:ind w:firstLine="284"/>
        <w:rPr>
          <w:rFonts w:ascii="Garamond" w:hAnsi="Garamond"/>
          <w:i/>
          <w:szCs w:val="24"/>
        </w:rPr>
      </w:pPr>
      <w:bookmarkStart w:id="58" w:name="_Toc227224758"/>
      <w:r w:rsidRPr="00BB43B4">
        <w:rPr>
          <w:rFonts w:ascii="Garamond" w:hAnsi="Garamond"/>
          <w:szCs w:val="24"/>
        </w:rPr>
        <w:t>6</w:t>
      </w:r>
      <w:r w:rsidR="00636354" w:rsidRPr="00BB43B4">
        <w:rPr>
          <w:rFonts w:ascii="Garamond" w:hAnsi="Garamond"/>
          <w:szCs w:val="24"/>
        </w:rPr>
        <w:t>.</w:t>
      </w:r>
      <w:r w:rsidRPr="00BB43B4">
        <w:rPr>
          <w:rFonts w:ascii="Garamond" w:hAnsi="Garamond"/>
          <w:szCs w:val="24"/>
        </w:rPr>
        <w:t>2</w:t>
      </w:r>
      <w:r w:rsidR="00636354" w:rsidRPr="00BB43B4">
        <w:rPr>
          <w:rFonts w:ascii="Garamond" w:hAnsi="Garamond"/>
          <w:szCs w:val="24"/>
        </w:rPr>
        <w:t xml:space="preserve"> Formulat e pyll</w:t>
      </w:r>
      <w:r w:rsidR="00FC40FD" w:rsidRPr="00BB43B4">
        <w:rPr>
          <w:rFonts w:ascii="Garamond" w:hAnsi="Garamond"/>
          <w:szCs w:val="24"/>
        </w:rPr>
        <w:t>ë</w:t>
      </w:r>
      <w:r w:rsidR="00636354" w:rsidRPr="00BB43B4">
        <w:rPr>
          <w:rFonts w:ascii="Garamond" w:hAnsi="Garamond"/>
          <w:szCs w:val="24"/>
        </w:rPr>
        <w:t>zimit</w:t>
      </w:r>
      <w:bookmarkEnd w:id="58"/>
    </w:p>
    <w:p w14:paraId="476B003B" w14:textId="113B2FF4" w:rsidR="00FE152E" w:rsidRPr="00BB43B4" w:rsidRDefault="00636354" w:rsidP="00586D6E">
      <w:pPr>
        <w:pStyle w:val="BodyTextIndent"/>
        <w:spacing w:line="240" w:lineRule="auto"/>
        <w:ind w:firstLine="284"/>
        <w:rPr>
          <w:rFonts w:ascii="Garamond" w:hAnsi="Garamond"/>
          <w:szCs w:val="24"/>
        </w:rPr>
      </w:pPr>
      <w:r w:rsidRPr="00BB43B4">
        <w:rPr>
          <w:rFonts w:ascii="Garamond" w:hAnsi="Garamond"/>
          <w:szCs w:val="24"/>
        </w:rPr>
        <w:t>Me formul</w:t>
      </w:r>
      <w:r w:rsidR="00CC76F2" w:rsidRPr="00BB43B4">
        <w:rPr>
          <w:rFonts w:ascii="Garamond" w:hAnsi="Garamond"/>
          <w:szCs w:val="24"/>
        </w:rPr>
        <w:t>ë</w:t>
      </w:r>
      <w:r w:rsidRPr="00BB43B4">
        <w:rPr>
          <w:rFonts w:ascii="Garamond" w:hAnsi="Garamond"/>
          <w:szCs w:val="24"/>
        </w:rPr>
        <w:t xml:space="preserve"> pyll</w:t>
      </w:r>
      <w:r w:rsidR="00CC76F2" w:rsidRPr="00BB43B4">
        <w:rPr>
          <w:rFonts w:ascii="Garamond" w:hAnsi="Garamond"/>
          <w:szCs w:val="24"/>
        </w:rPr>
        <w:t>ë</w:t>
      </w:r>
      <w:r w:rsidRPr="00BB43B4">
        <w:rPr>
          <w:rFonts w:ascii="Garamond" w:hAnsi="Garamond"/>
          <w:szCs w:val="24"/>
        </w:rPr>
        <w:t>zimi kuptojm</w:t>
      </w:r>
      <w:r w:rsidR="00CC76F2" w:rsidRPr="00BB43B4">
        <w:rPr>
          <w:rFonts w:ascii="Garamond" w:hAnsi="Garamond"/>
          <w:szCs w:val="24"/>
        </w:rPr>
        <w:t>ë</w:t>
      </w:r>
      <w:r w:rsidRPr="00BB43B4">
        <w:rPr>
          <w:rFonts w:ascii="Garamond" w:hAnsi="Garamond"/>
          <w:szCs w:val="24"/>
        </w:rPr>
        <w:t xml:space="preserve"> </w:t>
      </w:r>
      <w:r w:rsidR="00665C4A" w:rsidRPr="00BB43B4">
        <w:rPr>
          <w:rFonts w:ascii="Garamond" w:hAnsi="Garamond"/>
          <w:szCs w:val="24"/>
        </w:rPr>
        <w:t>përpjesëtimet</w:t>
      </w:r>
      <w:r w:rsidRPr="00BB43B4">
        <w:rPr>
          <w:rFonts w:ascii="Garamond" w:hAnsi="Garamond"/>
          <w:szCs w:val="24"/>
        </w:rPr>
        <w:t xml:space="preserve"> e llojeve q</w:t>
      </w:r>
      <w:r w:rsidR="00CC76F2" w:rsidRPr="00BB43B4">
        <w:rPr>
          <w:rFonts w:ascii="Garamond" w:hAnsi="Garamond"/>
          <w:szCs w:val="24"/>
        </w:rPr>
        <w:t>ë</w:t>
      </w:r>
      <w:r w:rsidRPr="00BB43B4">
        <w:rPr>
          <w:rFonts w:ascii="Garamond" w:hAnsi="Garamond"/>
          <w:szCs w:val="24"/>
        </w:rPr>
        <w:t xml:space="preserve"> marrin pjes</w:t>
      </w:r>
      <w:r w:rsidR="00CC76F2" w:rsidRPr="00BB43B4">
        <w:rPr>
          <w:rFonts w:ascii="Garamond" w:hAnsi="Garamond"/>
          <w:szCs w:val="24"/>
        </w:rPr>
        <w:t>ë</w:t>
      </w:r>
      <w:r w:rsidRPr="00BB43B4">
        <w:rPr>
          <w:rFonts w:ascii="Garamond" w:hAnsi="Garamond"/>
          <w:szCs w:val="24"/>
        </w:rPr>
        <w:t xml:space="preserve"> n</w:t>
      </w:r>
      <w:r w:rsidR="00CC76F2" w:rsidRPr="00BB43B4">
        <w:rPr>
          <w:rFonts w:ascii="Garamond" w:hAnsi="Garamond"/>
          <w:szCs w:val="24"/>
        </w:rPr>
        <w:t>ë</w:t>
      </w:r>
      <w:r w:rsidRPr="00BB43B4">
        <w:rPr>
          <w:rFonts w:ascii="Garamond" w:hAnsi="Garamond"/>
          <w:szCs w:val="24"/>
        </w:rPr>
        <w:t xml:space="preserve"> nj</w:t>
      </w:r>
      <w:r w:rsidR="00CC76F2" w:rsidRPr="00BB43B4">
        <w:rPr>
          <w:rFonts w:ascii="Garamond" w:hAnsi="Garamond"/>
          <w:szCs w:val="24"/>
        </w:rPr>
        <w:t>ë</w:t>
      </w:r>
      <w:r w:rsidRPr="00BB43B4">
        <w:rPr>
          <w:rFonts w:ascii="Garamond" w:hAnsi="Garamond"/>
          <w:szCs w:val="24"/>
        </w:rPr>
        <w:t xml:space="preserve"> shoq</w:t>
      </w:r>
      <w:r w:rsidR="00CC76F2" w:rsidRPr="00BB43B4">
        <w:rPr>
          <w:rFonts w:ascii="Garamond" w:hAnsi="Garamond"/>
          <w:szCs w:val="24"/>
        </w:rPr>
        <w:t>ë</w:t>
      </w:r>
      <w:r w:rsidRPr="00BB43B4">
        <w:rPr>
          <w:rFonts w:ascii="Garamond" w:hAnsi="Garamond"/>
          <w:szCs w:val="24"/>
        </w:rPr>
        <w:t>rim bimor.</w:t>
      </w:r>
      <w:r w:rsidR="00A9496F" w:rsidRPr="00BB43B4">
        <w:rPr>
          <w:rFonts w:ascii="Garamond" w:hAnsi="Garamond"/>
          <w:szCs w:val="24"/>
        </w:rPr>
        <w:t xml:space="preserve"> </w:t>
      </w:r>
      <w:r w:rsidRPr="00BB43B4">
        <w:rPr>
          <w:rFonts w:ascii="Garamond" w:hAnsi="Garamond"/>
          <w:szCs w:val="24"/>
        </w:rPr>
        <w:t>Deri n</w:t>
      </w:r>
      <w:r w:rsidR="00CC76F2" w:rsidRPr="00BB43B4">
        <w:rPr>
          <w:rFonts w:ascii="Garamond" w:hAnsi="Garamond"/>
          <w:szCs w:val="24"/>
        </w:rPr>
        <w:t>ë</w:t>
      </w:r>
      <w:r w:rsidRPr="00BB43B4">
        <w:rPr>
          <w:rFonts w:ascii="Garamond" w:hAnsi="Garamond"/>
          <w:szCs w:val="24"/>
        </w:rPr>
        <w:t xml:space="preserve"> fund t</w:t>
      </w:r>
      <w:r w:rsidR="00CC76F2" w:rsidRPr="00BB43B4">
        <w:rPr>
          <w:rFonts w:ascii="Garamond" w:hAnsi="Garamond"/>
          <w:szCs w:val="24"/>
        </w:rPr>
        <w:t>ë</w:t>
      </w:r>
      <w:r w:rsidRPr="00BB43B4">
        <w:rPr>
          <w:rFonts w:ascii="Garamond" w:hAnsi="Garamond"/>
          <w:szCs w:val="24"/>
        </w:rPr>
        <w:t xml:space="preserve"> ciklit t</w:t>
      </w:r>
      <w:r w:rsidR="00CC76F2" w:rsidRPr="00BB43B4">
        <w:rPr>
          <w:rFonts w:ascii="Garamond" w:hAnsi="Garamond"/>
          <w:szCs w:val="24"/>
        </w:rPr>
        <w:t>ë</w:t>
      </w:r>
      <w:r w:rsidRPr="00BB43B4">
        <w:rPr>
          <w:rFonts w:ascii="Garamond" w:hAnsi="Garamond"/>
          <w:szCs w:val="24"/>
        </w:rPr>
        <w:t xml:space="preserve"> prodhimit ky tip p</w:t>
      </w:r>
      <w:r w:rsidR="00CC76F2" w:rsidRPr="00BB43B4">
        <w:rPr>
          <w:rFonts w:ascii="Garamond" w:hAnsi="Garamond"/>
          <w:szCs w:val="24"/>
        </w:rPr>
        <w:t>ë</w:t>
      </w:r>
      <w:r w:rsidRPr="00BB43B4">
        <w:rPr>
          <w:rFonts w:ascii="Garamond" w:hAnsi="Garamond"/>
          <w:szCs w:val="24"/>
        </w:rPr>
        <w:t>son ndryshime aq sa disa her</w:t>
      </w:r>
      <w:r w:rsidR="00CC76F2" w:rsidRPr="00BB43B4">
        <w:rPr>
          <w:rFonts w:ascii="Garamond" w:hAnsi="Garamond"/>
          <w:szCs w:val="24"/>
        </w:rPr>
        <w:t>ë</w:t>
      </w:r>
      <w:r w:rsidRPr="00BB43B4">
        <w:rPr>
          <w:rFonts w:ascii="Garamond" w:hAnsi="Garamond"/>
          <w:szCs w:val="24"/>
        </w:rPr>
        <w:t xml:space="preserve"> arrijn</w:t>
      </w:r>
      <w:r w:rsidR="00CC76F2" w:rsidRPr="00BB43B4">
        <w:rPr>
          <w:rFonts w:ascii="Garamond" w:hAnsi="Garamond"/>
          <w:szCs w:val="24"/>
        </w:rPr>
        <w:t>ë</w:t>
      </w:r>
      <w:r w:rsidRPr="00BB43B4">
        <w:rPr>
          <w:rFonts w:ascii="Garamond" w:hAnsi="Garamond"/>
          <w:szCs w:val="24"/>
        </w:rPr>
        <w:t xml:space="preserve"> vet</w:t>
      </w:r>
      <w:r w:rsidR="00CC76F2" w:rsidRPr="00BB43B4">
        <w:rPr>
          <w:rFonts w:ascii="Garamond" w:hAnsi="Garamond"/>
          <w:szCs w:val="24"/>
        </w:rPr>
        <w:t>ë</w:t>
      </w:r>
      <w:r w:rsidRPr="00BB43B4">
        <w:rPr>
          <w:rFonts w:ascii="Garamond" w:hAnsi="Garamond"/>
          <w:szCs w:val="24"/>
        </w:rPr>
        <w:t>m llojet kryesore</w:t>
      </w:r>
      <w:r w:rsidR="00FE152E" w:rsidRPr="00BB43B4">
        <w:rPr>
          <w:rFonts w:ascii="Garamond" w:hAnsi="Garamond"/>
          <w:szCs w:val="24"/>
        </w:rPr>
        <w:t xml:space="preserve">, </w:t>
      </w:r>
      <w:r w:rsidRPr="00BB43B4">
        <w:rPr>
          <w:rFonts w:ascii="Garamond" w:hAnsi="Garamond"/>
          <w:szCs w:val="24"/>
        </w:rPr>
        <w:t>ndaj zgjedhja e drejt</w:t>
      </w:r>
      <w:r w:rsidR="00CC76F2" w:rsidRPr="00BB43B4">
        <w:rPr>
          <w:rFonts w:ascii="Garamond" w:hAnsi="Garamond"/>
          <w:szCs w:val="24"/>
        </w:rPr>
        <w:t>ë</w:t>
      </w:r>
      <w:r w:rsidRPr="00BB43B4">
        <w:rPr>
          <w:rFonts w:ascii="Garamond" w:hAnsi="Garamond"/>
          <w:szCs w:val="24"/>
        </w:rPr>
        <w:t xml:space="preserve"> e llojeve, e tip</w:t>
      </w:r>
      <w:r w:rsidR="00665C4A" w:rsidRPr="00BB43B4">
        <w:rPr>
          <w:rFonts w:ascii="Garamond" w:hAnsi="Garamond"/>
          <w:szCs w:val="24"/>
        </w:rPr>
        <w:t>a</w:t>
      </w:r>
      <w:r w:rsidRPr="00BB43B4">
        <w:rPr>
          <w:rFonts w:ascii="Garamond" w:hAnsi="Garamond"/>
          <w:szCs w:val="24"/>
        </w:rPr>
        <w:t>ve t</w:t>
      </w:r>
      <w:r w:rsidR="00CC76F2" w:rsidRPr="00BB43B4">
        <w:rPr>
          <w:rFonts w:ascii="Garamond" w:hAnsi="Garamond"/>
          <w:szCs w:val="24"/>
        </w:rPr>
        <w:t>ë</w:t>
      </w:r>
      <w:r w:rsidRPr="00BB43B4">
        <w:rPr>
          <w:rFonts w:ascii="Garamond" w:hAnsi="Garamond"/>
          <w:szCs w:val="24"/>
        </w:rPr>
        <w:t xml:space="preserve"> kulturave dhe p</w:t>
      </w:r>
      <w:r w:rsidR="00CC76F2" w:rsidRPr="00BB43B4">
        <w:rPr>
          <w:rFonts w:ascii="Garamond" w:hAnsi="Garamond"/>
          <w:szCs w:val="24"/>
        </w:rPr>
        <w:t>ë</w:t>
      </w:r>
      <w:r w:rsidRPr="00BB43B4">
        <w:rPr>
          <w:rFonts w:ascii="Garamond" w:hAnsi="Garamond"/>
          <w:szCs w:val="24"/>
        </w:rPr>
        <w:t>rb</w:t>
      </w:r>
      <w:r w:rsidR="00CC76F2" w:rsidRPr="00BB43B4">
        <w:rPr>
          <w:rFonts w:ascii="Garamond" w:hAnsi="Garamond"/>
          <w:szCs w:val="24"/>
        </w:rPr>
        <w:t>ë</w:t>
      </w:r>
      <w:r w:rsidRPr="00BB43B4">
        <w:rPr>
          <w:rFonts w:ascii="Garamond" w:hAnsi="Garamond"/>
          <w:szCs w:val="24"/>
        </w:rPr>
        <w:t>rjes s</w:t>
      </w:r>
      <w:r w:rsidR="00CC76F2" w:rsidRPr="00BB43B4">
        <w:rPr>
          <w:rFonts w:ascii="Garamond" w:hAnsi="Garamond"/>
          <w:szCs w:val="24"/>
        </w:rPr>
        <w:t>ë</w:t>
      </w:r>
      <w:r w:rsidRPr="00BB43B4">
        <w:rPr>
          <w:rFonts w:ascii="Garamond" w:hAnsi="Garamond"/>
          <w:szCs w:val="24"/>
        </w:rPr>
        <w:t xml:space="preserve"> grumbullit n</w:t>
      </w:r>
      <w:r w:rsidR="00CC76F2" w:rsidRPr="00BB43B4">
        <w:rPr>
          <w:rFonts w:ascii="Garamond" w:hAnsi="Garamond"/>
          <w:szCs w:val="24"/>
        </w:rPr>
        <w:t>ë</w:t>
      </w:r>
      <w:r w:rsidRPr="00BB43B4">
        <w:rPr>
          <w:rFonts w:ascii="Garamond" w:hAnsi="Garamond"/>
          <w:szCs w:val="24"/>
        </w:rPr>
        <w:t xml:space="preserve"> mosh</w:t>
      </w:r>
      <w:r w:rsidR="00CC76F2" w:rsidRPr="00BB43B4">
        <w:rPr>
          <w:rFonts w:ascii="Garamond" w:hAnsi="Garamond"/>
          <w:szCs w:val="24"/>
        </w:rPr>
        <w:t>ë</w:t>
      </w:r>
      <w:r w:rsidRPr="00BB43B4">
        <w:rPr>
          <w:rFonts w:ascii="Garamond" w:hAnsi="Garamond"/>
          <w:szCs w:val="24"/>
        </w:rPr>
        <w:t>n e shfryt</w:t>
      </w:r>
      <w:r w:rsidR="00CC76F2" w:rsidRPr="00BB43B4">
        <w:rPr>
          <w:rFonts w:ascii="Garamond" w:hAnsi="Garamond"/>
          <w:szCs w:val="24"/>
        </w:rPr>
        <w:t>ë</w:t>
      </w:r>
      <w:r w:rsidRPr="00BB43B4">
        <w:rPr>
          <w:rFonts w:ascii="Garamond" w:hAnsi="Garamond"/>
          <w:szCs w:val="24"/>
        </w:rPr>
        <w:t>zueshm</w:t>
      </w:r>
      <w:r w:rsidR="00CC76F2" w:rsidRPr="00BB43B4">
        <w:rPr>
          <w:rFonts w:ascii="Garamond" w:hAnsi="Garamond"/>
          <w:szCs w:val="24"/>
        </w:rPr>
        <w:t>ë</w:t>
      </w:r>
      <w:r w:rsidRPr="00BB43B4">
        <w:rPr>
          <w:rFonts w:ascii="Garamond" w:hAnsi="Garamond"/>
          <w:szCs w:val="24"/>
        </w:rPr>
        <w:t>ris</w:t>
      </w:r>
      <w:r w:rsidR="00CC76F2" w:rsidRPr="00BB43B4">
        <w:rPr>
          <w:rFonts w:ascii="Garamond" w:hAnsi="Garamond"/>
          <w:szCs w:val="24"/>
        </w:rPr>
        <w:t>ë</w:t>
      </w:r>
      <w:r w:rsidRPr="00BB43B4">
        <w:rPr>
          <w:rFonts w:ascii="Garamond" w:hAnsi="Garamond"/>
          <w:szCs w:val="24"/>
        </w:rPr>
        <w:t>, p</w:t>
      </w:r>
      <w:r w:rsidR="00CC76F2" w:rsidRPr="00BB43B4">
        <w:rPr>
          <w:rFonts w:ascii="Garamond" w:hAnsi="Garamond"/>
          <w:szCs w:val="24"/>
        </w:rPr>
        <w:t>ë</w:t>
      </w:r>
      <w:r w:rsidRPr="00BB43B4">
        <w:rPr>
          <w:rFonts w:ascii="Garamond" w:hAnsi="Garamond"/>
          <w:szCs w:val="24"/>
        </w:rPr>
        <w:t>rb</w:t>
      </w:r>
      <w:r w:rsidR="00CC76F2" w:rsidRPr="00BB43B4">
        <w:rPr>
          <w:rFonts w:ascii="Garamond" w:hAnsi="Garamond"/>
          <w:szCs w:val="24"/>
        </w:rPr>
        <w:t>ë</w:t>
      </w:r>
      <w:r w:rsidRPr="00BB43B4">
        <w:rPr>
          <w:rFonts w:ascii="Garamond" w:hAnsi="Garamond"/>
          <w:szCs w:val="24"/>
        </w:rPr>
        <w:t>jn</w:t>
      </w:r>
      <w:r w:rsidR="00CC76F2" w:rsidRPr="00BB43B4">
        <w:rPr>
          <w:rFonts w:ascii="Garamond" w:hAnsi="Garamond"/>
          <w:szCs w:val="24"/>
        </w:rPr>
        <w:t>ë</w:t>
      </w:r>
      <w:r w:rsidRPr="00BB43B4">
        <w:rPr>
          <w:rFonts w:ascii="Garamond" w:hAnsi="Garamond"/>
          <w:szCs w:val="24"/>
        </w:rPr>
        <w:t xml:space="preserve"> themelin e nj</w:t>
      </w:r>
      <w:r w:rsidR="00CC76F2" w:rsidRPr="00BB43B4">
        <w:rPr>
          <w:rFonts w:ascii="Garamond" w:hAnsi="Garamond"/>
          <w:szCs w:val="24"/>
        </w:rPr>
        <w:t>ë</w:t>
      </w:r>
      <w:r w:rsidRPr="00BB43B4">
        <w:rPr>
          <w:rFonts w:ascii="Garamond" w:hAnsi="Garamond"/>
          <w:szCs w:val="24"/>
        </w:rPr>
        <w:t xml:space="preserve"> silvikulture racio</w:t>
      </w:r>
      <w:r w:rsidR="00BE67E7" w:rsidRPr="00BB43B4">
        <w:rPr>
          <w:rFonts w:ascii="Garamond" w:hAnsi="Garamond"/>
          <w:szCs w:val="24"/>
        </w:rPr>
        <w:t>nale.</w:t>
      </w:r>
      <w:r w:rsidRPr="00BB43B4">
        <w:rPr>
          <w:rFonts w:ascii="Garamond" w:hAnsi="Garamond"/>
          <w:szCs w:val="24"/>
        </w:rPr>
        <w:t xml:space="preserve"> K</w:t>
      </w:r>
      <w:r w:rsidR="009000EE" w:rsidRPr="00BB43B4">
        <w:rPr>
          <w:rFonts w:ascii="Garamond" w:hAnsi="Garamond"/>
          <w:szCs w:val="24"/>
        </w:rPr>
        <w:t>ë</w:t>
      </w:r>
      <w:r w:rsidRPr="00BB43B4">
        <w:rPr>
          <w:rFonts w:ascii="Garamond" w:hAnsi="Garamond"/>
          <w:szCs w:val="24"/>
        </w:rPr>
        <w:t>shtu p</w:t>
      </w:r>
      <w:r w:rsidR="009000EE" w:rsidRPr="00BB43B4">
        <w:rPr>
          <w:rFonts w:ascii="Garamond" w:hAnsi="Garamond"/>
          <w:szCs w:val="24"/>
        </w:rPr>
        <w:t>ë</w:t>
      </w:r>
      <w:r w:rsidRPr="00BB43B4">
        <w:rPr>
          <w:rFonts w:ascii="Garamond" w:hAnsi="Garamond"/>
          <w:szCs w:val="24"/>
        </w:rPr>
        <w:t>r kriteret ekonomike do t</w:t>
      </w:r>
      <w:r w:rsidR="009000EE" w:rsidRPr="00BB43B4">
        <w:rPr>
          <w:rFonts w:ascii="Garamond" w:hAnsi="Garamond"/>
          <w:szCs w:val="24"/>
        </w:rPr>
        <w:t>ë</w:t>
      </w:r>
      <w:r w:rsidRPr="00BB43B4">
        <w:rPr>
          <w:rFonts w:ascii="Garamond" w:hAnsi="Garamond"/>
          <w:szCs w:val="24"/>
        </w:rPr>
        <w:t xml:space="preserve"> mbahen parasysh q</w:t>
      </w:r>
      <w:r w:rsidR="009000EE" w:rsidRPr="00BB43B4">
        <w:rPr>
          <w:rFonts w:ascii="Garamond" w:hAnsi="Garamond"/>
          <w:szCs w:val="24"/>
        </w:rPr>
        <w:t>ë</w:t>
      </w:r>
      <w:r w:rsidRPr="00BB43B4">
        <w:rPr>
          <w:rFonts w:ascii="Garamond" w:hAnsi="Garamond"/>
          <w:szCs w:val="24"/>
        </w:rPr>
        <w:t xml:space="preserve"> t</w:t>
      </w:r>
      <w:r w:rsidR="009000EE" w:rsidRPr="00BB43B4">
        <w:rPr>
          <w:rFonts w:ascii="Garamond" w:hAnsi="Garamond"/>
          <w:szCs w:val="24"/>
        </w:rPr>
        <w:t>ë</w:t>
      </w:r>
      <w:r w:rsidRPr="00BB43B4">
        <w:rPr>
          <w:rFonts w:ascii="Garamond" w:hAnsi="Garamond"/>
          <w:szCs w:val="24"/>
        </w:rPr>
        <w:t xml:space="preserve"> zgjidhen llojet m</w:t>
      </w:r>
      <w:r w:rsidR="009000EE" w:rsidRPr="00BB43B4">
        <w:rPr>
          <w:rFonts w:ascii="Garamond" w:hAnsi="Garamond"/>
          <w:szCs w:val="24"/>
        </w:rPr>
        <w:t>ë</w:t>
      </w:r>
      <w:r w:rsidRPr="00BB43B4">
        <w:rPr>
          <w:rFonts w:ascii="Garamond" w:hAnsi="Garamond"/>
          <w:szCs w:val="24"/>
        </w:rPr>
        <w:t xml:space="preserve"> t</w:t>
      </w:r>
      <w:r w:rsidR="009000EE" w:rsidRPr="00BB43B4">
        <w:rPr>
          <w:rFonts w:ascii="Garamond" w:hAnsi="Garamond"/>
          <w:szCs w:val="24"/>
        </w:rPr>
        <w:t>ë</w:t>
      </w:r>
      <w:r w:rsidRPr="00BB43B4">
        <w:rPr>
          <w:rFonts w:ascii="Garamond" w:hAnsi="Garamond"/>
          <w:szCs w:val="24"/>
        </w:rPr>
        <w:t xml:space="preserve"> vlefshm</w:t>
      </w:r>
      <w:r w:rsidR="006B20CB">
        <w:rPr>
          <w:rFonts w:ascii="Garamond" w:hAnsi="Garamond"/>
          <w:szCs w:val="24"/>
        </w:rPr>
        <w:t>e</w:t>
      </w:r>
      <w:r w:rsidRPr="00BB43B4">
        <w:rPr>
          <w:rFonts w:ascii="Garamond" w:hAnsi="Garamond"/>
          <w:szCs w:val="24"/>
        </w:rPr>
        <w:t xml:space="preserve"> dhe m</w:t>
      </w:r>
      <w:r w:rsidR="009000EE" w:rsidRPr="00BB43B4">
        <w:rPr>
          <w:rFonts w:ascii="Garamond" w:hAnsi="Garamond"/>
          <w:szCs w:val="24"/>
        </w:rPr>
        <w:t>ë</w:t>
      </w:r>
      <w:r w:rsidRPr="00BB43B4">
        <w:rPr>
          <w:rFonts w:ascii="Garamond" w:hAnsi="Garamond"/>
          <w:szCs w:val="24"/>
        </w:rPr>
        <w:t xml:space="preserve"> prodhues</w:t>
      </w:r>
      <w:r w:rsidR="006B20CB">
        <w:rPr>
          <w:rFonts w:ascii="Garamond" w:hAnsi="Garamond"/>
          <w:szCs w:val="24"/>
        </w:rPr>
        <w:t>e</w:t>
      </w:r>
      <w:r w:rsidRPr="00BB43B4">
        <w:rPr>
          <w:rFonts w:ascii="Garamond" w:hAnsi="Garamond"/>
          <w:szCs w:val="24"/>
        </w:rPr>
        <w:t xml:space="preserve"> q</w:t>
      </w:r>
      <w:r w:rsidR="009000EE" w:rsidRPr="00BB43B4">
        <w:rPr>
          <w:rFonts w:ascii="Garamond" w:hAnsi="Garamond"/>
          <w:szCs w:val="24"/>
        </w:rPr>
        <w:t>ë</w:t>
      </w:r>
      <w:r w:rsidRPr="00BB43B4">
        <w:rPr>
          <w:rFonts w:ascii="Garamond" w:hAnsi="Garamond"/>
          <w:szCs w:val="24"/>
        </w:rPr>
        <w:t xml:space="preserve"> mund t</w:t>
      </w:r>
      <w:r w:rsidR="009000EE" w:rsidRPr="00BB43B4">
        <w:rPr>
          <w:rFonts w:ascii="Garamond" w:hAnsi="Garamond"/>
          <w:szCs w:val="24"/>
        </w:rPr>
        <w:t>ë</w:t>
      </w:r>
      <w:r w:rsidRPr="00BB43B4">
        <w:rPr>
          <w:rFonts w:ascii="Garamond" w:hAnsi="Garamond"/>
          <w:szCs w:val="24"/>
        </w:rPr>
        <w:t xml:space="preserve"> kultivohen n</w:t>
      </w:r>
      <w:r w:rsidR="009000EE" w:rsidRPr="00BB43B4">
        <w:rPr>
          <w:rFonts w:ascii="Garamond" w:hAnsi="Garamond"/>
          <w:szCs w:val="24"/>
        </w:rPr>
        <w:t>ë</w:t>
      </w:r>
      <w:r w:rsidRPr="00BB43B4">
        <w:rPr>
          <w:rFonts w:ascii="Garamond" w:hAnsi="Garamond"/>
          <w:szCs w:val="24"/>
        </w:rPr>
        <w:t xml:space="preserve"> nj</w:t>
      </w:r>
      <w:r w:rsidR="009000EE" w:rsidRPr="00BB43B4">
        <w:rPr>
          <w:rFonts w:ascii="Garamond" w:hAnsi="Garamond"/>
          <w:szCs w:val="24"/>
        </w:rPr>
        <w:t>ë</w:t>
      </w:r>
      <w:r w:rsidRPr="00BB43B4">
        <w:rPr>
          <w:rFonts w:ascii="Garamond" w:hAnsi="Garamond"/>
          <w:szCs w:val="24"/>
        </w:rPr>
        <w:t xml:space="preserve"> mjedis t</w:t>
      </w:r>
      <w:r w:rsidR="009000EE" w:rsidRPr="00BB43B4">
        <w:rPr>
          <w:rFonts w:ascii="Garamond" w:hAnsi="Garamond"/>
          <w:szCs w:val="24"/>
        </w:rPr>
        <w:t>ë</w:t>
      </w:r>
      <w:r w:rsidRPr="00BB43B4">
        <w:rPr>
          <w:rFonts w:ascii="Garamond" w:hAnsi="Garamond"/>
          <w:szCs w:val="24"/>
        </w:rPr>
        <w:t xml:space="preserve"> caktuar. </w:t>
      </w:r>
      <w:r w:rsidR="00FE152E" w:rsidRPr="00BB43B4">
        <w:rPr>
          <w:rFonts w:ascii="Garamond" w:hAnsi="Garamond"/>
          <w:szCs w:val="24"/>
        </w:rPr>
        <w:t>N</w:t>
      </w:r>
      <w:r w:rsidR="009000EE" w:rsidRPr="00BB43B4">
        <w:rPr>
          <w:rFonts w:ascii="Garamond" w:hAnsi="Garamond"/>
          <w:szCs w:val="24"/>
        </w:rPr>
        <w:t>ë</w:t>
      </w:r>
      <w:r w:rsidRPr="00BB43B4">
        <w:rPr>
          <w:rFonts w:ascii="Garamond" w:hAnsi="Garamond"/>
          <w:szCs w:val="24"/>
        </w:rPr>
        <w:t xml:space="preserve"> p</w:t>
      </w:r>
      <w:r w:rsidR="009000EE" w:rsidRPr="00BB43B4">
        <w:rPr>
          <w:rFonts w:ascii="Garamond" w:hAnsi="Garamond"/>
          <w:szCs w:val="24"/>
        </w:rPr>
        <w:t>ë</w:t>
      </w:r>
      <w:r w:rsidR="006C29AC" w:rsidRPr="00BB43B4">
        <w:rPr>
          <w:rFonts w:ascii="Garamond" w:hAnsi="Garamond"/>
          <w:szCs w:val="24"/>
        </w:rPr>
        <w:t xml:space="preserve">rzierje </w:t>
      </w:r>
      <w:r w:rsidRPr="00BB43B4">
        <w:rPr>
          <w:rFonts w:ascii="Garamond" w:hAnsi="Garamond"/>
          <w:szCs w:val="24"/>
        </w:rPr>
        <w:t>mba</w:t>
      </w:r>
      <w:r w:rsidR="009069B5" w:rsidRPr="00BB43B4">
        <w:rPr>
          <w:rFonts w:ascii="Garamond" w:hAnsi="Garamond"/>
          <w:szCs w:val="24"/>
        </w:rPr>
        <w:t>hen</w:t>
      </w:r>
      <w:r w:rsidRPr="00BB43B4">
        <w:rPr>
          <w:rFonts w:ascii="Garamond" w:hAnsi="Garamond"/>
          <w:szCs w:val="24"/>
        </w:rPr>
        <w:t xml:space="preserve"> parasysh k</w:t>
      </w:r>
      <w:r w:rsidR="009000EE" w:rsidRPr="00BB43B4">
        <w:rPr>
          <w:rFonts w:ascii="Garamond" w:hAnsi="Garamond"/>
          <w:szCs w:val="24"/>
        </w:rPr>
        <w:t>ë</w:t>
      </w:r>
      <w:r w:rsidRPr="00BB43B4">
        <w:rPr>
          <w:rFonts w:ascii="Garamond" w:hAnsi="Garamond"/>
          <w:szCs w:val="24"/>
        </w:rPr>
        <w:t xml:space="preserve">rkesat e secilit lloj, </w:t>
      </w:r>
      <w:r w:rsidR="00BE67E7" w:rsidRPr="00BB43B4">
        <w:rPr>
          <w:rFonts w:ascii="Garamond" w:hAnsi="Garamond"/>
          <w:szCs w:val="24"/>
        </w:rPr>
        <w:t>ndryshe</w:t>
      </w:r>
      <w:r w:rsidRPr="00BB43B4">
        <w:rPr>
          <w:rFonts w:ascii="Garamond" w:hAnsi="Garamond"/>
          <w:szCs w:val="24"/>
        </w:rPr>
        <w:t xml:space="preserve"> arrihet n</w:t>
      </w:r>
      <w:r w:rsidR="009000EE" w:rsidRPr="00BB43B4">
        <w:rPr>
          <w:rFonts w:ascii="Garamond" w:hAnsi="Garamond"/>
          <w:szCs w:val="24"/>
        </w:rPr>
        <w:t>ë</w:t>
      </w:r>
      <w:r w:rsidRPr="00BB43B4">
        <w:rPr>
          <w:rFonts w:ascii="Garamond" w:hAnsi="Garamond"/>
          <w:szCs w:val="24"/>
        </w:rPr>
        <w:t xml:space="preserve"> p</w:t>
      </w:r>
      <w:r w:rsidR="009000EE" w:rsidRPr="00BB43B4">
        <w:rPr>
          <w:rFonts w:ascii="Garamond" w:hAnsi="Garamond"/>
          <w:szCs w:val="24"/>
        </w:rPr>
        <w:t>ë</w:t>
      </w:r>
      <w:r w:rsidRPr="00BB43B4">
        <w:rPr>
          <w:rFonts w:ascii="Garamond" w:hAnsi="Garamond"/>
          <w:szCs w:val="24"/>
        </w:rPr>
        <w:t>rzierje t</w:t>
      </w:r>
      <w:r w:rsidR="009000EE" w:rsidRPr="00BB43B4">
        <w:rPr>
          <w:rFonts w:ascii="Garamond" w:hAnsi="Garamond"/>
          <w:szCs w:val="24"/>
        </w:rPr>
        <w:t>ë</w:t>
      </w:r>
      <w:r w:rsidRPr="00BB43B4">
        <w:rPr>
          <w:rFonts w:ascii="Garamond" w:hAnsi="Garamond"/>
          <w:szCs w:val="24"/>
        </w:rPr>
        <w:t xml:space="preserve"> pad</w:t>
      </w:r>
      <w:r w:rsidR="009000EE" w:rsidRPr="00BB43B4">
        <w:rPr>
          <w:rFonts w:ascii="Garamond" w:hAnsi="Garamond"/>
          <w:szCs w:val="24"/>
        </w:rPr>
        <w:t>ë</w:t>
      </w:r>
      <w:r w:rsidR="006B20CB">
        <w:rPr>
          <w:rFonts w:ascii="Garamond" w:hAnsi="Garamond"/>
          <w:szCs w:val="24"/>
        </w:rPr>
        <w:t>shirueshme.</w:t>
      </w:r>
    </w:p>
    <w:p w14:paraId="1588F792" w14:textId="5DB47970" w:rsidR="00636354" w:rsidRPr="00BB43B4" w:rsidRDefault="00665C4A" w:rsidP="00586D6E">
      <w:pPr>
        <w:pStyle w:val="BodyTextIndent"/>
        <w:spacing w:line="240" w:lineRule="auto"/>
        <w:ind w:firstLine="284"/>
        <w:rPr>
          <w:rFonts w:ascii="Garamond" w:hAnsi="Garamond"/>
          <w:szCs w:val="24"/>
        </w:rPr>
      </w:pPr>
      <w:r w:rsidRPr="00BB43B4">
        <w:rPr>
          <w:rFonts w:ascii="Garamond" w:hAnsi="Garamond"/>
          <w:szCs w:val="24"/>
        </w:rPr>
        <w:t>Përpjesëtimi</w:t>
      </w:r>
      <w:r w:rsidR="00636354" w:rsidRPr="00BB43B4">
        <w:rPr>
          <w:rFonts w:ascii="Garamond" w:hAnsi="Garamond"/>
          <w:szCs w:val="24"/>
        </w:rPr>
        <w:t xml:space="preserve"> i llojeve n</w:t>
      </w:r>
      <w:r w:rsidR="009000EE" w:rsidRPr="00BB43B4">
        <w:rPr>
          <w:rFonts w:ascii="Garamond" w:hAnsi="Garamond"/>
          <w:szCs w:val="24"/>
        </w:rPr>
        <w:t>ë</w:t>
      </w:r>
      <w:r w:rsidR="00636354" w:rsidRPr="00BB43B4">
        <w:rPr>
          <w:rFonts w:ascii="Garamond" w:hAnsi="Garamond"/>
          <w:szCs w:val="24"/>
        </w:rPr>
        <w:t xml:space="preserve"> nj</w:t>
      </w:r>
      <w:r w:rsidR="009000EE" w:rsidRPr="00BB43B4">
        <w:rPr>
          <w:rFonts w:ascii="Garamond" w:hAnsi="Garamond"/>
          <w:szCs w:val="24"/>
        </w:rPr>
        <w:t>ë</w:t>
      </w:r>
      <w:r w:rsidR="00636354" w:rsidRPr="00BB43B4">
        <w:rPr>
          <w:rFonts w:ascii="Garamond" w:hAnsi="Garamond"/>
          <w:szCs w:val="24"/>
        </w:rPr>
        <w:t xml:space="preserve"> formul</w:t>
      </w:r>
      <w:r w:rsidR="009000EE" w:rsidRPr="00BB43B4">
        <w:rPr>
          <w:rFonts w:ascii="Garamond" w:hAnsi="Garamond"/>
          <w:szCs w:val="24"/>
        </w:rPr>
        <w:t>ë</w:t>
      </w:r>
      <w:r w:rsidR="00636354" w:rsidRPr="00BB43B4">
        <w:rPr>
          <w:rFonts w:ascii="Garamond" w:hAnsi="Garamond"/>
          <w:szCs w:val="24"/>
        </w:rPr>
        <w:t xml:space="preserve"> pyll</w:t>
      </w:r>
      <w:r w:rsidR="009000EE" w:rsidRPr="00BB43B4">
        <w:rPr>
          <w:rFonts w:ascii="Garamond" w:hAnsi="Garamond"/>
          <w:szCs w:val="24"/>
        </w:rPr>
        <w:t>ë</w:t>
      </w:r>
      <w:r w:rsidR="00636354" w:rsidRPr="00BB43B4">
        <w:rPr>
          <w:rFonts w:ascii="Garamond" w:hAnsi="Garamond"/>
          <w:szCs w:val="24"/>
        </w:rPr>
        <w:t>zimi shprehet n</w:t>
      </w:r>
      <w:r w:rsidR="009000EE" w:rsidRPr="00BB43B4">
        <w:rPr>
          <w:rFonts w:ascii="Garamond" w:hAnsi="Garamond"/>
          <w:szCs w:val="24"/>
        </w:rPr>
        <w:t>ë</w:t>
      </w:r>
      <w:r w:rsidR="00636354" w:rsidRPr="00BB43B4">
        <w:rPr>
          <w:rFonts w:ascii="Garamond" w:hAnsi="Garamond"/>
          <w:szCs w:val="24"/>
        </w:rPr>
        <w:t xml:space="preserve"> p</w:t>
      </w:r>
      <w:r w:rsidR="009000EE" w:rsidRPr="00BB43B4">
        <w:rPr>
          <w:rFonts w:ascii="Garamond" w:hAnsi="Garamond"/>
          <w:szCs w:val="24"/>
        </w:rPr>
        <w:t>ë</w:t>
      </w:r>
      <w:r w:rsidR="00636354" w:rsidRPr="00BB43B4">
        <w:rPr>
          <w:rFonts w:ascii="Garamond" w:hAnsi="Garamond"/>
          <w:szCs w:val="24"/>
        </w:rPr>
        <w:t>rqindje ose n</w:t>
      </w:r>
      <w:r w:rsidR="009000EE" w:rsidRPr="00BB43B4">
        <w:rPr>
          <w:rFonts w:ascii="Garamond" w:hAnsi="Garamond"/>
          <w:szCs w:val="24"/>
        </w:rPr>
        <w:t>ë</w:t>
      </w:r>
      <w:r w:rsidR="00636354" w:rsidRPr="00BB43B4">
        <w:rPr>
          <w:rFonts w:ascii="Garamond" w:hAnsi="Garamond"/>
          <w:szCs w:val="24"/>
        </w:rPr>
        <w:t xml:space="preserve"> t</w:t>
      </w:r>
      <w:r w:rsidR="009000EE" w:rsidRPr="00BB43B4">
        <w:rPr>
          <w:rFonts w:ascii="Garamond" w:hAnsi="Garamond"/>
          <w:szCs w:val="24"/>
        </w:rPr>
        <w:t>ë</w:t>
      </w:r>
      <w:r w:rsidR="00636354" w:rsidRPr="00BB43B4">
        <w:rPr>
          <w:rFonts w:ascii="Garamond" w:hAnsi="Garamond"/>
          <w:szCs w:val="24"/>
        </w:rPr>
        <w:t xml:space="preserve"> dhjeta. </w:t>
      </w:r>
      <w:r w:rsidR="00FE152E" w:rsidRPr="00BB43B4">
        <w:rPr>
          <w:rFonts w:ascii="Garamond" w:hAnsi="Garamond"/>
          <w:szCs w:val="24"/>
        </w:rPr>
        <w:t>P.s</w:t>
      </w:r>
      <w:r w:rsidR="00636354" w:rsidRPr="00BB43B4">
        <w:rPr>
          <w:rFonts w:ascii="Garamond" w:hAnsi="Garamond"/>
          <w:szCs w:val="24"/>
        </w:rPr>
        <w:t>h</w:t>
      </w:r>
      <w:r w:rsidR="00FE152E" w:rsidRPr="00BB43B4">
        <w:rPr>
          <w:rFonts w:ascii="Garamond" w:hAnsi="Garamond"/>
          <w:szCs w:val="24"/>
        </w:rPr>
        <w:t>.</w:t>
      </w:r>
      <w:r w:rsidR="00636354" w:rsidRPr="00BB43B4">
        <w:rPr>
          <w:rFonts w:ascii="Garamond" w:hAnsi="Garamond"/>
          <w:szCs w:val="24"/>
        </w:rPr>
        <w:t>: 0,4 pish</w:t>
      </w:r>
      <w:r w:rsidR="009000EE" w:rsidRPr="00BB43B4">
        <w:rPr>
          <w:rFonts w:ascii="Garamond" w:hAnsi="Garamond"/>
          <w:szCs w:val="24"/>
        </w:rPr>
        <w:t>ë</w:t>
      </w:r>
      <w:r w:rsidR="00636354" w:rsidRPr="00BB43B4">
        <w:rPr>
          <w:rFonts w:ascii="Garamond" w:hAnsi="Garamond"/>
          <w:szCs w:val="24"/>
        </w:rPr>
        <w:t xml:space="preserve"> e</w:t>
      </w:r>
      <w:r w:rsidR="00A9496F" w:rsidRPr="00BB43B4">
        <w:rPr>
          <w:rFonts w:ascii="Garamond" w:hAnsi="Garamond"/>
          <w:szCs w:val="24"/>
        </w:rPr>
        <w:t xml:space="preserve"> eg</w:t>
      </w:r>
      <w:r w:rsidR="009000EE" w:rsidRPr="00BB43B4">
        <w:rPr>
          <w:rFonts w:ascii="Garamond" w:hAnsi="Garamond"/>
          <w:szCs w:val="24"/>
        </w:rPr>
        <w:t>ë</w:t>
      </w:r>
      <w:r w:rsidR="00A9496F" w:rsidRPr="00BB43B4">
        <w:rPr>
          <w:rFonts w:ascii="Garamond" w:hAnsi="Garamond"/>
          <w:szCs w:val="24"/>
        </w:rPr>
        <w:t>r, 0,5 pish</w:t>
      </w:r>
      <w:r w:rsidR="009000EE" w:rsidRPr="00BB43B4">
        <w:rPr>
          <w:rFonts w:ascii="Garamond" w:hAnsi="Garamond"/>
          <w:szCs w:val="24"/>
        </w:rPr>
        <w:t>ë</w:t>
      </w:r>
      <w:r w:rsidR="00A9496F" w:rsidRPr="00BB43B4">
        <w:rPr>
          <w:rFonts w:ascii="Garamond" w:hAnsi="Garamond"/>
          <w:szCs w:val="24"/>
        </w:rPr>
        <w:t xml:space="preserve"> deti, 0,1 ilqe</w:t>
      </w:r>
      <w:r w:rsidR="00636354" w:rsidRPr="00BB43B4">
        <w:rPr>
          <w:rFonts w:ascii="Garamond" w:hAnsi="Garamond"/>
          <w:szCs w:val="24"/>
        </w:rPr>
        <w:t xml:space="preserve"> ose 40% pish</w:t>
      </w:r>
      <w:r w:rsidR="009000EE" w:rsidRPr="00BB43B4">
        <w:rPr>
          <w:rFonts w:ascii="Garamond" w:hAnsi="Garamond"/>
          <w:szCs w:val="24"/>
        </w:rPr>
        <w:t>ë</w:t>
      </w:r>
      <w:r w:rsidR="00636354" w:rsidRPr="00BB43B4">
        <w:rPr>
          <w:rFonts w:ascii="Garamond" w:hAnsi="Garamond"/>
          <w:szCs w:val="24"/>
        </w:rPr>
        <w:t xml:space="preserve"> e eg</w:t>
      </w:r>
      <w:r w:rsidR="009000EE" w:rsidRPr="00BB43B4">
        <w:rPr>
          <w:rFonts w:ascii="Garamond" w:hAnsi="Garamond"/>
          <w:szCs w:val="24"/>
        </w:rPr>
        <w:t>ë</w:t>
      </w:r>
      <w:r w:rsidR="00636354" w:rsidRPr="00BB43B4">
        <w:rPr>
          <w:rFonts w:ascii="Garamond" w:hAnsi="Garamond"/>
          <w:szCs w:val="24"/>
        </w:rPr>
        <w:t>r, 50% pish</w:t>
      </w:r>
      <w:r w:rsidR="009000EE" w:rsidRPr="00BB43B4">
        <w:rPr>
          <w:rFonts w:ascii="Garamond" w:hAnsi="Garamond"/>
          <w:szCs w:val="24"/>
        </w:rPr>
        <w:t>ë</w:t>
      </w:r>
      <w:r w:rsidR="00636354" w:rsidRPr="00BB43B4">
        <w:rPr>
          <w:rFonts w:ascii="Garamond" w:hAnsi="Garamond"/>
          <w:szCs w:val="24"/>
        </w:rPr>
        <w:t xml:space="preserve"> deti dhe 10% ilqe. </w:t>
      </w:r>
      <w:r w:rsidRPr="00BB43B4">
        <w:rPr>
          <w:rFonts w:ascii="Garamond" w:hAnsi="Garamond"/>
          <w:szCs w:val="24"/>
        </w:rPr>
        <w:t>Përpjesëtimi</w:t>
      </w:r>
      <w:r w:rsidR="00636354" w:rsidRPr="00BB43B4">
        <w:rPr>
          <w:rFonts w:ascii="Garamond" w:hAnsi="Garamond"/>
          <w:szCs w:val="24"/>
        </w:rPr>
        <w:t xml:space="preserve"> i llojeve pjes</w:t>
      </w:r>
      <w:r w:rsidR="009000EE" w:rsidRPr="00BB43B4">
        <w:rPr>
          <w:rFonts w:ascii="Garamond" w:hAnsi="Garamond"/>
          <w:szCs w:val="24"/>
        </w:rPr>
        <w:t>ë</w:t>
      </w:r>
      <w:r w:rsidR="00636354" w:rsidRPr="00BB43B4">
        <w:rPr>
          <w:rFonts w:ascii="Garamond" w:hAnsi="Garamond"/>
          <w:szCs w:val="24"/>
        </w:rPr>
        <w:t>marr</w:t>
      </w:r>
      <w:r w:rsidR="009000EE" w:rsidRPr="00BB43B4">
        <w:rPr>
          <w:rFonts w:ascii="Garamond" w:hAnsi="Garamond"/>
          <w:szCs w:val="24"/>
        </w:rPr>
        <w:t>ë</w:t>
      </w:r>
      <w:r w:rsidR="00636354" w:rsidRPr="00BB43B4">
        <w:rPr>
          <w:rFonts w:ascii="Garamond" w:hAnsi="Garamond"/>
          <w:szCs w:val="24"/>
        </w:rPr>
        <w:t>se n</w:t>
      </w:r>
      <w:r w:rsidR="009000EE" w:rsidRPr="00BB43B4">
        <w:rPr>
          <w:rFonts w:ascii="Garamond" w:hAnsi="Garamond"/>
          <w:szCs w:val="24"/>
        </w:rPr>
        <w:t>ë</w:t>
      </w:r>
      <w:r w:rsidR="00636354" w:rsidRPr="00BB43B4">
        <w:rPr>
          <w:rFonts w:ascii="Garamond" w:hAnsi="Garamond"/>
          <w:szCs w:val="24"/>
        </w:rPr>
        <w:t xml:space="preserve"> nj</w:t>
      </w:r>
      <w:r w:rsidR="009000EE" w:rsidRPr="00BB43B4">
        <w:rPr>
          <w:rFonts w:ascii="Garamond" w:hAnsi="Garamond"/>
          <w:szCs w:val="24"/>
        </w:rPr>
        <w:t>ë</w:t>
      </w:r>
      <w:r w:rsidR="00636354" w:rsidRPr="00BB43B4">
        <w:rPr>
          <w:rFonts w:ascii="Garamond" w:hAnsi="Garamond"/>
          <w:szCs w:val="24"/>
        </w:rPr>
        <w:t xml:space="preserve"> formul</w:t>
      </w:r>
      <w:r w:rsidR="009000EE" w:rsidRPr="00BB43B4">
        <w:rPr>
          <w:rFonts w:ascii="Garamond" w:hAnsi="Garamond"/>
          <w:szCs w:val="24"/>
        </w:rPr>
        <w:t>ë</w:t>
      </w:r>
      <w:r w:rsidR="00636354" w:rsidRPr="00BB43B4">
        <w:rPr>
          <w:rFonts w:ascii="Garamond" w:hAnsi="Garamond"/>
          <w:szCs w:val="24"/>
        </w:rPr>
        <w:t xml:space="preserve"> mund t</w:t>
      </w:r>
      <w:r w:rsidR="009000EE" w:rsidRPr="00BB43B4">
        <w:rPr>
          <w:rFonts w:ascii="Garamond" w:hAnsi="Garamond"/>
          <w:szCs w:val="24"/>
        </w:rPr>
        <w:t>ë</w:t>
      </w:r>
      <w:r w:rsidR="00636354" w:rsidRPr="00BB43B4">
        <w:rPr>
          <w:rFonts w:ascii="Garamond" w:hAnsi="Garamond"/>
          <w:szCs w:val="24"/>
        </w:rPr>
        <w:t xml:space="preserve"> ndryshoj</w:t>
      </w:r>
      <w:r w:rsidR="009000EE" w:rsidRPr="00BB43B4">
        <w:rPr>
          <w:rFonts w:ascii="Garamond" w:hAnsi="Garamond"/>
          <w:szCs w:val="24"/>
        </w:rPr>
        <w:t>ë</w:t>
      </w:r>
      <w:r w:rsidR="00636354" w:rsidRPr="00BB43B4">
        <w:rPr>
          <w:rFonts w:ascii="Garamond" w:hAnsi="Garamond"/>
          <w:szCs w:val="24"/>
        </w:rPr>
        <w:t xml:space="preserve"> shum</w:t>
      </w:r>
      <w:r w:rsidR="009000EE" w:rsidRPr="00BB43B4">
        <w:rPr>
          <w:rFonts w:ascii="Garamond" w:hAnsi="Garamond"/>
          <w:szCs w:val="24"/>
        </w:rPr>
        <w:t>ë</w:t>
      </w:r>
      <w:r w:rsidR="00636354" w:rsidRPr="00BB43B4">
        <w:rPr>
          <w:rFonts w:ascii="Garamond" w:hAnsi="Garamond"/>
          <w:szCs w:val="24"/>
        </w:rPr>
        <w:t xml:space="preserve"> n</w:t>
      </w:r>
      <w:r w:rsidR="009000EE" w:rsidRPr="00BB43B4">
        <w:rPr>
          <w:rFonts w:ascii="Garamond" w:hAnsi="Garamond"/>
          <w:szCs w:val="24"/>
        </w:rPr>
        <w:t>ë</w:t>
      </w:r>
      <w:r w:rsidR="00636354" w:rsidRPr="00BB43B4">
        <w:rPr>
          <w:rFonts w:ascii="Garamond" w:hAnsi="Garamond"/>
          <w:szCs w:val="24"/>
        </w:rPr>
        <w:t xml:space="preserve"> vart</w:t>
      </w:r>
      <w:r w:rsidR="009000EE" w:rsidRPr="00BB43B4">
        <w:rPr>
          <w:rFonts w:ascii="Garamond" w:hAnsi="Garamond"/>
          <w:szCs w:val="24"/>
        </w:rPr>
        <w:t>ë</w:t>
      </w:r>
      <w:r w:rsidR="00636354" w:rsidRPr="00BB43B4">
        <w:rPr>
          <w:rFonts w:ascii="Garamond" w:hAnsi="Garamond"/>
          <w:szCs w:val="24"/>
        </w:rPr>
        <w:t>si t</w:t>
      </w:r>
      <w:r w:rsidR="009000EE" w:rsidRPr="00BB43B4">
        <w:rPr>
          <w:rFonts w:ascii="Garamond" w:hAnsi="Garamond"/>
          <w:szCs w:val="24"/>
        </w:rPr>
        <w:t>ë</w:t>
      </w:r>
      <w:r w:rsidR="00636354" w:rsidRPr="00BB43B4">
        <w:rPr>
          <w:rFonts w:ascii="Garamond" w:hAnsi="Garamond"/>
          <w:szCs w:val="24"/>
        </w:rPr>
        <w:t xml:space="preserve"> kushteve t</w:t>
      </w:r>
      <w:r w:rsidR="009000EE" w:rsidRPr="00BB43B4">
        <w:rPr>
          <w:rFonts w:ascii="Garamond" w:hAnsi="Garamond"/>
          <w:szCs w:val="24"/>
        </w:rPr>
        <w:t>ë</w:t>
      </w:r>
      <w:r w:rsidR="009069B5" w:rsidRPr="00BB43B4">
        <w:rPr>
          <w:rFonts w:ascii="Garamond" w:hAnsi="Garamond"/>
          <w:szCs w:val="24"/>
        </w:rPr>
        <w:t xml:space="preserve"> mjedisit</w:t>
      </w:r>
      <w:r w:rsidR="00636354" w:rsidRPr="00BB43B4">
        <w:rPr>
          <w:rFonts w:ascii="Garamond" w:hAnsi="Garamond"/>
          <w:szCs w:val="24"/>
        </w:rPr>
        <w:t>. N</w:t>
      </w:r>
      <w:r w:rsidR="009000EE" w:rsidRPr="00BB43B4">
        <w:rPr>
          <w:rFonts w:ascii="Garamond" w:hAnsi="Garamond"/>
          <w:szCs w:val="24"/>
        </w:rPr>
        <w:t>ë</w:t>
      </w:r>
      <w:r w:rsidR="00636354" w:rsidRPr="00BB43B4">
        <w:rPr>
          <w:rFonts w:ascii="Garamond" w:hAnsi="Garamond"/>
          <w:szCs w:val="24"/>
        </w:rPr>
        <w:t>p</w:t>
      </w:r>
      <w:r w:rsidR="009000EE" w:rsidRPr="00BB43B4">
        <w:rPr>
          <w:rFonts w:ascii="Garamond" w:hAnsi="Garamond"/>
          <w:szCs w:val="24"/>
        </w:rPr>
        <w:t>ë</w:t>
      </w:r>
      <w:r w:rsidR="00636354" w:rsidRPr="00BB43B4">
        <w:rPr>
          <w:rFonts w:ascii="Garamond" w:hAnsi="Garamond"/>
          <w:szCs w:val="24"/>
        </w:rPr>
        <w:t>rmjet eksperimentesh e vrojtimesh t</w:t>
      </w:r>
      <w:r w:rsidR="009000EE" w:rsidRPr="00BB43B4">
        <w:rPr>
          <w:rFonts w:ascii="Garamond" w:hAnsi="Garamond"/>
          <w:szCs w:val="24"/>
        </w:rPr>
        <w:t>ë</w:t>
      </w:r>
      <w:r w:rsidR="00636354" w:rsidRPr="00BB43B4">
        <w:rPr>
          <w:rFonts w:ascii="Garamond" w:hAnsi="Garamond"/>
          <w:szCs w:val="24"/>
        </w:rPr>
        <w:t xml:space="preserve"> gjata, jan</w:t>
      </w:r>
      <w:r w:rsidR="009000EE" w:rsidRPr="00BB43B4">
        <w:rPr>
          <w:rFonts w:ascii="Garamond" w:hAnsi="Garamond"/>
          <w:szCs w:val="24"/>
        </w:rPr>
        <w:t>ë</w:t>
      </w:r>
      <w:r w:rsidR="00636354" w:rsidRPr="00BB43B4">
        <w:rPr>
          <w:rFonts w:ascii="Garamond" w:hAnsi="Garamond"/>
          <w:szCs w:val="24"/>
        </w:rPr>
        <w:t xml:space="preserve"> p</w:t>
      </w:r>
      <w:r w:rsidR="009000EE" w:rsidRPr="00BB43B4">
        <w:rPr>
          <w:rFonts w:ascii="Garamond" w:hAnsi="Garamond"/>
          <w:szCs w:val="24"/>
        </w:rPr>
        <w:t>ë</w:t>
      </w:r>
      <w:r w:rsidR="00636354" w:rsidRPr="00BB43B4">
        <w:rPr>
          <w:rFonts w:ascii="Garamond" w:hAnsi="Garamond"/>
          <w:szCs w:val="24"/>
        </w:rPr>
        <w:t>rcaktuar formula dhe p</w:t>
      </w:r>
      <w:r w:rsidR="009000EE" w:rsidRPr="00BB43B4">
        <w:rPr>
          <w:rFonts w:ascii="Garamond" w:hAnsi="Garamond"/>
          <w:szCs w:val="24"/>
        </w:rPr>
        <w:t>ë</w:t>
      </w:r>
      <w:r w:rsidR="00636354" w:rsidRPr="00BB43B4">
        <w:rPr>
          <w:rFonts w:ascii="Garamond" w:hAnsi="Garamond"/>
          <w:szCs w:val="24"/>
        </w:rPr>
        <w:t>rb</w:t>
      </w:r>
      <w:r w:rsidR="009000EE" w:rsidRPr="00BB43B4">
        <w:rPr>
          <w:rFonts w:ascii="Garamond" w:hAnsi="Garamond"/>
          <w:szCs w:val="24"/>
        </w:rPr>
        <w:t>ë</w:t>
      </w:r>
      <w:r w:rsidR="006B20CB">
        <w:rPr>
          <w:rFonts w:ascii="Garamond" w:hAnsi="Garamond"/>
          <w:szCs w:val="24"/>
        </w:rPr>
        <w:t>rje</w:t>
      </w:r>
      <w:r w:rsidR="00636354" w:rsidRPr="00BB43B4">
        <w:rPr>
          <w:rFonts w:ascii="Garamond" w:hAnsi="Garamond"/>
          <w:szCs w:val="24"/>
        </w:rPr>
        <w:t xml:space="preserve"> t</w:t>
      </w:r>
      <w:r w:rsidR="009000EE" w:rsidRPr="00BB43B4">
        <w:rPr>
          <w:rFonts w:ascii="Garamond" w:hAnsi="Garamond"/>
          <w:szCs w:val="24"/>
        </w:rPr>
        <w:t>ë</w:t>
      </w:r>
      <w:r w:rsidR="00636354" w:rsidRPr="00BB43B4">
        <w:rPr>
          <w:rFonts w:ascii="Garamond" w:hAnsi="Garamond"/>
          <w:szCs w:val="24"/>
        </w:rPr>
        <w:t xml:space="preserve"> grumbullit n</w:t>
      </w:r>
      <w:r w:rsidR="009000EE" w:rsidRPr="00BB43B4">
        <w:rPr>
          <w:rFonts w:ascii="Garamond" w:hAnsi="Garamond"/>
          <w:szCs w:val="24"/>
        </w:rPr>
        <w:t>ë</w:t>
      </w:r>
      <w:r w:rsidR="00636354" w:rsidRPr="00BB43B4">
        <w:rPr>
          <w:rFonts w:ascii="Garamond" w:hAnsi="Garamond"/>
          <w:szCs w:val="24"/>
        </w:rPr>
        <w:t xml:space="preserve"> fund t</w:t>
      </w:r>
      <w:r w:rsidR="009000EE" w:rsidRPr="00BB43B4">
        <w:rPr>
          <w:rFonts w:ascii="Garamond" w:hAnsi="Garamond"/>
          <w:szCs w:val="24"/>
        </w:rPr>
        <w:t>ë</w:t>
      </w:r>
      <w:r w:rsidR="00636354" w:rsidRPr="00BB43B4">
        <w:rPr>
          <w:rFonts w:ascii="Garamond" w:hAnsi="Garamond"/>
          <w:szCs w:val="24"/>
        </w:rPr>
        <w:t xml:space="preserve"> ciklit t</w:t>
      </w:r>
      <w:r w:rsidR="009000EE" w:rsidRPr="00BB43B4">
        <w:rPr>
          <w:rFonts w:ascii="Garamond" w:hAnsi="Garamond"/>
          <w:szCs w:val="24"/>
        </w:rPr>
        <w:t>ë</w:t>
      </w:r>
      <w:r w:rsidR="00636354" w:rsidRPr="00BB43B4">
        <w:rPr>
          <w:rFonts w:ascii="Garamond" w:hAnsi="Garamond"/>
          <w:szCs w:val="24"/>
        </w:rPr>
        <w:t xml:space="preserve"> prodhimit. Disa </w:t>
      </w:r>
      <w:r w:rsidRPr="00BB43B4">
        <w:rPr>
          <w:rFonts w:ascii="Garamond" w:hAnsi="Garamond"/>
          <w:szCs w:val="24"/>
        </w:rPr>
        <w:t>shembuj</w:t>
      </w:r>
      <w:r w:rsidR="00636354" w:rsidRPr="00BB43B4">
        <w:rPr>
          <w:rFonts w:ascii="Garamond" w:hAnsi="Garamond"/>
          <w:szCs w:val="24"/>
        </w:rPr>
        <w:t xml:space="preserve"> formulash pyll</w:t>
      </w:r>
      <w:r w:rsidR="009000EE" w:rsidRPr="00BB43B4">
        <w:rPr>
          <w:rFonts w:ascii="Garamond" w:hAnsi="Garamond"/>
          <w:szCs w:val="24"/>
        </w:rPr>
        <w:t>ë</w:t>
      </w:r>
      <w:r w:rsidR="00636354" w:rsidRPr="00BB43B4">
        <w:rPr>
          <w:rFonts w:ascii="Garamond" w:hAnsi="Garamond"/>
          <w:szCs w:val="24"/>
        </w:rPr>
        <w:t>zimi nga m</w:t>
      </w:r>
      <w:r w:rsidR="009000EE" w:rsidRPr="00BB43B4">
        <w:rPr>
          <w:rFonts w:ascii="Garamond" w:hAnsi="Garamond"/>
          <w:szCs w:val="24"/>
        </w:rPr>
        <w:t>ë</w:t>
      </w:r>
      <w:r w:rsidR="00636354" w:rsidRPr="00BB43B4">
        <w:rPr>
          <w:rFonts w:ascii="Garamond" w:hAnsi="Garamond"/>
          <w:szCs w:val="24"/>
        </w:rPr>
        <w:t xml:space="preserve"> tipiket:</w:t>
      </w:r>
    </w:p>
    <w:p w14:paraId="162B8849" w14:textId="7271A248" w:rsidR="003C565C" w:rsidRPr="00BB43B4" w:rsidRDefault="003C565C" w:rsidP="003C565C">
      <w:pPr>
        <w:pStyle w:val="BodyTextIndent"/>
        <w:pBdr>
          <w:top w:val="single" w:sz="4" w:space="1" w:color="auto"/>
          <w:left w:val="single" w:sz="4" w:space="0" w:color="auto"/>
          <w:bottom w:val="single" w:sz="4" w:space="1" w:color="auto"/>
          <w:right w:val="single" w:sz="4" w:space="4" w:color="auto"/>
        </w:pBdr>
        <w:shd w:val="clear" w:color="auto" w:fill="EAF1DD" w:themeFill="accent3" w:themeFillTint="33"/>
        <w:spacing w:line="240" w:lineRule="auto"/>
        <w:ind w:left="284" w:firstLine="0"/>
        <w:rPr>
          <w:rFonts w:ascii="Garamond" w:hAnsi="Garamond"/>
          <w:b/>
          <w:i/>
          <w:sz w:val="20"/>
        </w:rPr>
      </w:pPr>
      <w:r w:rsidRPr="00BB43B4">
        <w:rPr>
          <w:rFonts w:ascii="Garamond" w:hAnsi="Garamond"/>
          <w:b/>
          <w:i/>
          <w:szCs w:val="24"/>
        </w:rPr>
        <w:t>1</w:t>
      </w:r>
      <w:r w:rsidRPr="00BB43B4">
        <w:rPr>
          <w:rFonts w:ascii="Garamond" w:hAnsi="Garamond"/>
          <w:b/>
          <w:i/>
          <w:sz w:val="20"/>
        </w:rPr>
        <w:t xml:space="preserve">- </w:t>
      </w:r>
      <w:r w:rsidR="00636354" w:rsidRPr="00BB43B4">
        <w:rPr>
          <w:rFonts w:ascii="Garamond" w:hAnsi="Garamond"/>
          <w:b/>
          <w:i/>
          <w:sz w:val="20"/>
        </w:rPr>
        <w:t>60 Bu + 20 Pa.Fr.Bl. + 20 shk. (pyll natyror form</w:t>
      </w:r>
      <w:r w:rsidR="00FC40FD" w:rsidRPr="00BB43B4">
        <w:rPr>
          <w:rFonts w:ascii="Garamond" w:hAnsi="Garamond"/>
          <w:b/>
          <w:i/>
          <w:sz w:val="20"/>
        </w:rPr>
        <w:t>ë</w:t>
      </w:r>
      <w:r w:rsidR="00636354" w:rsidRPr="00BB43B4">
        <w:rPr>
          <w:rFonts w:ascii="Garamond" w:hAnsi="Garamond"/>
          <w:b/>
          <w:i/>
          <w:sz w:val="20"/>
        </w:rPr>
        <w:t xml:space="preserve"> fillestare)</w:t>
      </w:r>
    </w:p>
    <w:p w14:paraId="26B33D64" w14:textId="342F5062" w:rsidR="00636354" w:rsidRPr="00BB43B4" w:rsidRDefault="00636354" w:rsidP="003C565C">
      <w:pPr>
        <w:pStyle w:val="BodyTextIndent"/>
        <w:pBdr>
          <w:top w:val="single" w:sz="4" w:space="1" w:color="auto"/>
          <w:left w:val="single" w:sz="4" w:space="0" w:color="auto"/>
          <w:bottom w:val="single" w:sz="4" w:space="1" w:color="auto"/>
          <w:right w:val="single" w:sz="4" w:space="4" w:color="auto"/>
        </w:pBdr>
        <w:shd w:val="clear" w:color="auto" w:fill="EAF1DD" w:themeFill="accent3" w:themeFillTint="33"/>
        <w:spacing w:line="240" w:lineRule="auto"/>
        <w:ind w:left="284" w:firstLine="0"/>
        <w:rPr>
          <w:rFonts w:ascii="Garamond" w:hAnsi="Garamond"/>
          <w:b/>
          <w:i/>
          <w:sz w:val="20"/>
        </w:rPr>
      </w:pPr>
      <w:r w:rsidRPr="00BB43B4">
        <w:rPr>
          <w:rFonts w:ascii="Garamond" w:hAnsi="Garamond"/>
          <w:b/>
          <w:i/>
          <w:sz w:val="20"/>
        </w:rPr>
        <w:t>80 Bu+20 Pa.fr.Bl. (formul</w:t>
      </w:r>
      <w:r w:rsidR="00FC40FD" w:rsidRPr="00BB43B4">
        <w:rPr>
          <w:rFonts w:ascii="Garamond" w:hAnsi="Garamond"/>
          <w:b/>
          <w:i/>
          <w:sz w:val="20"/>
        </w:rPr>
        <w:t>ë</w:t>
      </w:r>
      <w:r w:rsidRPr="00BB43B4">
        <w:rPr>
          <w:rFonts w:ascii="Garamond" w:hAnsi="Garamond"/>
          <w:b/>
          <w:i/>
          <w:sz w:val="20"/>
        </w:rPr>
        <w:t xml:space="preserve"> p</w:t>
      </w:r>
      <w:r w:rsidR="00FC40FD" w:rsidRPr="00BB43B4">
        <w:rPr>
          <w:rFonts w:ascii="Garamond" w:hAnsi="Garamond"/>
          <w:b/>
          <w:i/>
          <w:sz w:val="20"/>
        </w:rPr>
        <w:t>ë</w:t>
      </w:r>
      <w:r w:rsidRPr="00BB43B4">
        <w:rPr>
          <w:rFonts w:ascii="Garamond" w:hAnsi="Garamond"/>
          <w:b/>
          <w:i/>
          <w:sz w:val="20"/>
        </w:rPr>
        <w:t>rfundimtare n</w:t>
      </w:r>
      <w:r w:rsidR="00FC40FD" w:rsidRPr="00BB43B4">
        <w:rPr>
          <w:rFonts w:ascii="Garamond" w:hAnsi="Garamond"/>
          <w:b/>
          <w:i/>
          <w:sz w:val="20"/>
        </w:rPr>
        <w:t>ë</w:t>
      </w:r>
      <w:r w:rsidRPr="00BB43B4">
        <w:rPr>
          <w:rFonts w:ascii="Garamond" w:hAnsi="Garamond"/>
          <w:b/>
          <w:i/>
          <w:sz w:val="20"/>
        </w:rPr>
        <w:t xml:space="preserve"> fund t</w:t>
      </w:r>
      <w:r w:rsidR="00FC40FD" w:rsidRPr="00BB43B4">
        <w:rPr>
          <w:rFonts w:ascii="Garamond" w:hAnsi="Garamond"/>
          <w:b/>
          <w:i/>
          <w:sz w:val="20"/>
        </w:rPr>
        <w:t>ë</w:t>
      </w:r>
      <w:r w:rsidRPr="00BB43B4">
        <w:rPr>
          <w:rFonts w:ascii="Garamond" w:hAnsi="Garamond"/>
          <w:b/>
          <w:i/>
          <w:sz w:val="20"/>
        </w:rPr>
        <w:t xml:space="preserve"> ciklit t</w:t>
      </w:r>
      <w:r w:rsidR="00FC40FD" w:rsidRPr="00BB43B4">
        <w:rPr>
          <w:rFonts w:ascii="Garamond" w:hAnsi="Garamond"/>
          <w:b/>
          <w:i/>
          <w:sz w:val="20"/>
        </w:rPr>
        <w:t>ë</w:t>
      </w:r>
      <w:r w:rsidRPr="00BB43B4">
        <w:rPr>
          <w:rFonts w:ascii="Garamond" w:hAnsi="Garamond"/>
          <w:b/>
          <w:i/>
          <w:sz w:val="20"/>
        </w:rPr>
        <w:t xml:space="preserve"> prodhimit).</w:t>
      </w:r>
    </w:p>
    <w:p w14:paraId="42CDE916" w14:textId="77777777" w:rsidR="003C565C" w:rsidRPr="00BB43B4" w:rsidRDefault="003C565C" w:rsidP="003C565C">
      <w:pPr>
        <w:pStyle w:val="BodyTextIndent"/>
        <w:pBdr>
          <w:top w:val="single" w:sz="4" w:space="1" w:color="auto"/>
          <w:left w:val="single" w:sz="4" w:space="0" w:color="auto"/>
          <w:bottom w:val="single" w:sz="4" w:space="1" w:color="auto"/>
          <w:right w:val="single" w:sz="4" w:space="4" w:color="auto"/>
        </w:pBdr>
        <w:shd w:val="clear" w:color="auto" w:fill="EAF1DD" w:themeFill="accent3" w:themeFillTint="33"/>
        <w:spacing w:line="240" w:lineRule="auto"/>
        <w:ind w:left="284" w:firstLine="0"/>
        <w:rPr>
          <w:rFonts w:ascii="Garamond" w:hAnsi="Garamond"/>
          <w:b/>
          <w:i/>
          <w:sz w:val="20"/>
        </w:rPr>
      </w:pPr>
      <w:r w:rsidRPr="00BB43B4">
        <w:rPr>
          <w:rFonts w:ascii="Garamond" w:hAnsi="Garamond"/>
          <w:b/>
          <w:i/>
          <w:sz w:val="20"/>
        </w:rPr>
        <w:t xml:space="preserve">2- </w:t>
      </w:r>
      <w:r w:rsidR="00636354" w:rsidRPr="00BB43B4">
        <w:rPr>
          <w:rFonts w:ascii="Garamond" w:hAnsi="Garamond"/>
          <w:b/>
          <w:i/>
          <w:sz w:val="20"/>
        </w:rPr>
        <w:t>60Bu + 20 Ah.Bl.Shk. + 20 PaM.Fr. (formul</w:t>
      </w:r>
      <w:r w:rsidR="00FC40FD" w:rsidRPr="00BB43B4">
        <w:rPr>
          <w:rFonts w:ascii="Garamond" w:hAnsi="Garamond"/>
          <w:b/>
          <w:i/>
          <w:sz w:val="20"/>
        </w:rPr>
        <w:t>ë</w:t>
      </w:r>
      <w:r w:rsidR="00636354" w:rsidRPr="00BB43B4">
        <w:rPr>
          <w:rFonts w:ascii="Garamond" w:hAnsi="Garamond"/>
          <w:b/>
          <w:i/>
          <w:sz w:val="20"/>
        </w:rPr>
        <w:t xml:space="preserve"> fillestare natyrore).</w:t>
      </w:r>
      <w:r w:rsidRPr="00BB43B4">
        <w:rPr>
          <w:rFonts w:ascii="Garamond" w:hAnsi="Garamond"/>
          <w:b/>
          <w:i/>
          <w:sz w:val="20"/>
        </w:rPr>
        <w:t xml:space="preserve"> </w:t>
      </w:r>
      <w:r w:rsidR="00636354" w:rsidRPr="00BB43B4">
        <w:rPr>
          <w:rFonts w:ascii="Garamond" w:hAnsi="Garamond"/>
          <w:b/>
          <w:i/>
          <w:sz w:val="20"/>
        </w:rPr>
        <w:t xml:space="preserve"> </w:t>
      </w:r>
    </w:p>
    <w:p w14:paraId="4B9615E2" w14:textId="4CE9DCF1" w:rsidR="00636354" w:rsidRPr="00BB43B4" w:rsidRDefault="00636354" w:rsidP="003C565C">
      <w:pPr>
        <w:pStyle w:val="BodyTextIndent"/>
        <w:pBdr>
          <w:top w:val="single" w:sz="4" w:space="1" w:color="auto"/>
          <w:left w:val="single" w:sz="4" w:space="0" w:color="auto"/>
          <w:bottom w:val="single" w:sz="4" w:space="1" w:color="auto"/>
          <w:right w:val="single" w:sz="4" w:space="4" w:color="auto"/>
        </w:pBdr>
        <w:shd w:val="clear" w:color="auto" w:fill="EAF1DD" w:themeFill="accent3" w:themeFillTint="33"/>
        <w:spacing w:line="240" w:lineRule="auto"/>
        <w:ind w:left="284" w:firstLine="0"/>
        <w:rPr>
          <w:rFonts w:ascii="Garamond" w:hAnsi="Garamond"/>
          <w:b/>
          <w:i/>
          <w:sz w:val="20"/>
        </w:rPr>
      </w:pPr>
      <w:r w:rsidRPr="00BB43B4">
        <w:rPr>
          <w:rFonts w:ascii="Garamond" w:hAnsi="Garamond"/>
          <w:b/>
          <w:i/>
          <w:sz w:val="20"/>
        </w:rPr>
        <w:lastRenderedPageBreak/>
        <w:t>40 Bu + 20 Ah + 20 Pam. Fr.zi (Formul</w:t>
      </w:r>
      <w:r w:rsidR="00FC40FD" w:rsidRPr="00BB43B4">
        <w:rPr>
          <w:rFonts w:ascii="Garamond" w:hAnsi="Garamond"/>
          <w:b/>
          <w:i/>
          <w:sz w:val="20"/>
        </w:rPr>
        <w:t>ë</w:t>
      </w:r>
      <w:r w:rsidRPr="00BB43B4">
        <w:rPr>
          <w:rFonts w:ascii="Garamond" w:hAnsi="Garamond"/>
          <w:b/>
          <w:i/>
          <w:sz w:val="20"/>
        </w:rPr>
        <w:t xml:space="preserve"> p</w:t>
      </w:r>
      <w:r w:rsidR="00FC40FD" w:rsidRPr="00BB43B4">
        <w:rPr>
          <w:rFonts w:ascii="Garamond" w:hAnsi="Garamond"/>
          <w:b/>
          <w:i/>
          <w:sz w:val="20"/>
        </w:rPr>
        <w:t>ë</w:t>
      </w:r>
      <w:r w:rsidRPr="00BB43B4">
        <w:rPr>
          <w:rFonts w:ascii="Garamond" w:hAnsi="Garamond"/>
          <w:b/>
          <w:i/>
          <w:sz w:val="20"/>
        </w:rPr>
        <w:t>rfundimtare).</w:t>
      </w:r>
      <w:r w:rsidR="00FC40FD" w:rsidRPr="00BB43B4">
        <w:rPr>
          <w:rFonts w:ascii="Garamond" w:hAnsi="Garamond"/>
          <w:b/>
          <w:i/>
          <w:sz w:val="20"/>
        </w:rPr>
        <w:t xml:space="preserve">   </w:t>
      </w:r>
    </w:p>
    <w:p w14:paraId="22E05A15" w14:textId="0C6B9048" w:rsidR="003C565C" w:rsidRPr="00BB43B4" w:rsidRDefault="003C565C" w:rsidP="003C565C">
      <w:pPr>
        <w:pStyle w:val="BodyTextIndent"/>
        <w:pBdr>
          <w:top w:val="single" w:sz="4" w:space="1" w:color="auto"/>
          <w:left w:val="single" w:sz="4" w:space="0" w:color="auto"/>
          <w:bottom w:val="single" w:sz="4" w:space="1" w:color="auto"/>
          <w:right w:val="single" w:sz="4" w:space="4" w:color="auto"/>
        </w:pBdr>
        <w:shd w:val="clear" w:color="auto" w:fill="EAF1DD" w:themeFill="accent3" w:themeFillTint="33"/>
        <w:spacing w:line="240" w:lineRule="auto"/>
        <w:ind w:left="284" w:firstLine="0"/>
        <w:rPr>
          <w:rFonts w:ascii="Garamond" w:hAnsi="Garamond"/>
          <w:b/>
          <w:i/>
          <w:sz w:val="20"/>
        </w:rPr>
      </w:pPr>
      <w:r w:rsidRPr="00BB43B4">
        <w:rPr>
          <w:rFonts w:ascii="Garamond" w:hAnsi="Garamond"/>
          <w:b/>
          <w:i/>
          <w:sz w:val="20"/>
        </w:rPr>
        <w:t xml:space="preserve">3- </w:t>
      </w:r>
      <w:r w:rsidR="00636354" w:rsidRPr="00BB43B4">
        <w:rPr>
          <w:rFonts w:ascii="Garamond" w:hAnsi="Garamond"/>
          <w:b/>
          <w:i/>
          <w:sz w:val="20"/>
        </w:rPr>
        <w:t>60 Pt + 20 Ah + 20 Pam.Fr.zi. B (formul</w:t>
      </w:r>
      <w:r w:rsidR="00FC40FD" w:rsidRPr="00BB43B4">
        <w:rPr>
          <w:rFonts w:ascii="Garamond" w:hAnsi="Garamond"/>
          <w:b/>
          <w:i/>
          <w:sz w:val="20"/>
        </w:rPr>
        <w:t>ë</w:t>
      </w:r>
      <w:r w:rsidR="00636354" w:rsidRPr="00BB43B4">
        <w:rPr>
          <w:rFonts w:ascii="Garamond" w:hAnsi="Garamond"/>
          <w:b/>
          <w:i/>
          <w:sz w:val="20"/>
        </w:rPr>
        <w:t xml:space="preserve"> fillestare pylli natyror)</w:t>
      </w:r>
      <w:r w:rsidR="006B20CB">
        <w:rPr>
          <w:rFonts w:ascii="Garamond" w:hAnsi="Garamond"/>
          <w:b/>
          <w:i/>
          <w:sz w:val="20"/>
        </w:rPr>
        <w:t>.</w:t>
      </w:r>
    </w:p>
    <w:p w14:paraId="3EA784D3" w14:textId="5A5E3ADF" w:rsidR="00636354" w:rsidRPr="00BB43B4" w:rsidRDefault="003C565C" w:rsidP="003C565C">
      <w:pPr>
        <w:pStyle w:val="BodyTextIndent"/>
        <w:pBdr>
          <w:top w:val="single" w:sz="4" w:space="1" w:color="auto"/>
          <w:left w:val="single" w:sz="4" w:space="0" w:color="auto"/>
          <w:bottom w:val="single" w:sz="4" w:space="1" w:color="auto"/>
          <w:right w:val="single" w:sz="4" w:space="4" w:color="auto"/>
        </w:pBdr>
        <w:shd w:val="clear" w:color="auto" w:fill="EAF1DD" w:themeFill="accent3" w:themeFillTint="33"/>
        <w:spacing w:line="240" w:lineRule="auto"/>
        <w:ind w:left="284" w:firstLine="0"/>
        <w:rPr>
          <w:rFonts w:ascii="Garamond" w:hAnsi="Garamond"/>
          <w:b/>
          <w:i/>
          <w:sz w:val="20"/>
        </w:rPr>
      </w:pPr>
      <w:r w:rsidRPr="00BB43B4">
        <w:rPr>
          <w:rFonts w:ascii="Garamond" w:hAnsi="Garamond"/>
          <w:b/>
          <w:i/>
          <w:sz w:val="20"/>
        </w:rPr>
        <w:t xml:space="preserve"> </w:t>
      </w:r>
      <w:r w:rsidR="00636354" w:rsidRPr="00BB43B4">
        <w:rPr>
          <w:rFonts w:ascii="Garamond" w:hAnsi="Garamond"/>
          <w:b/>
          <w:i/>
          <w:sz w:val="20"/>
        </w:rPr>
        <w:t>60Hrt.Pa.+20Ah+20 Arn-(formul</w:t>
      </w:r>
      <w:r w:rsidR="00FC40FD" w:rsidRPr="00BB43B4">
        <w:rPr>
          <w:rFonts w:ascii="Garamond" w:hAnsi="Garamond"/>
          <w:b/>
          <w:i/>
          <w:sz w:val="20"/>
        </w:rPr>
        <w:t>ë</w:t>
      </w:r>
      <w:r w:rsidR="00636354" w:rsidRPr="00BB43B4">
        <w:rPr>
          <w:rFonts w:ascii="Garamond" w:hAnsi="Garamond"/>
          <w:b/>
          <w:i/>
          <w:sz w:val="20"/>
        </w:rPr>
        <w:t xml:space="preserve"> </w:t>
      </w:r>
      <w:r w:rsidR="00665C4A" w:rsidRPr="00BB43B4">
        <w:rPr>
          <w:rFonts w:ascii="Garamond" w:hAnsi="Garamond"/>
          <w:b/>
          <w:i/>
          <w:sz w:val="20"/>
        </w:rPr>
        <w:t>përfundimtare</w:t>
      </w:r>
      <w:r w:rsidR="00636354" w:rsidRPr="00BB43B4">
        <w:rPr>
          <w:rFonts w:ascii="Garamond" w:hAnsi="Garamond"/>
          <w:b/>
          <w:i/>
          <w:sz w:val="20"/>
        </w:rPr>
        <w:t xml:space="preserve"> e pyllit n</w:t>
      </w:r>
      <w:r w:rsidR="00FC40FD" w:rsidRPr="00BB43B4">
        <w:rPr>
          <w:rFonts w:ascii="Garamond" w:hAnsi="Garamond"/>
          <w:b/>
          <w:i/>
          <w:sz w:val="20"/>
        </w:rPr>
        <w:t>ë</w:t>
      </w:r>
      <w:r w:rsidR="00636354" w:rsidRPr="00BB43B4">
        <w:rPr>
          <w:rFonts w:ascii="Garamond" w:hAnsi="Garamond"/>
          <w:b/>
          <w:i/>
          <w:sz w:val="20"/>
        </w:rPr>
        <w:t xml:space="preserve"> shfryt</w:t>
      </w:r>
      <w:r w:rsidR="00FC40FD" w:rsidRPr="00BB43B4">
        <w:rPr>
          <w:rFonts w:ascii="Garamond" w:hAnsi="Garamond"/>
          <w:b/>
          <w:i/>
          <w:sz w:val="20"/>
        </w:rPr>
        <w:t>ë</w:t>
      </w:r>
      <w:r w:rsidR="00636354" w:rsidRPr="00BB43B4">
        <w:rPr>
          <w:rFonts w:ascii="Garamond" w:hAnsi="Garamond"/>
          <w:b/>
          <w:i/>
          <w:sz w:val="20"/>
        </w:rPr>
        <w:t>zueshm</w:t>
      </w:r>
      <w:r w:rsidR="00FC40FD" w:rsidRPr="00BB43B4">
        <w:rPr>
          <w:rFonts w:ascii="Garamond" w:hAnsi="Garamond"/>
          <w:b/>
          <w:i/>
          <w:sz w:val="20"/>
        </w:rPr>
        <w:t>ë</w:t>
      </w:r>
      <w:r w:rsidR="00636354" w:rsidRPr="00BB43B4">
        <w:rPr>
          <w:rFonts w:ascii="Garamond" w:hAnsi="Garamond"/>
          <w:b/>
          <w:i/>
          <w:sz w:val="20"/>
        </w:rPr>
        <w:t>ri).</w:t>
      </w:r>
    </w:p>
    <w:p w14:paraId="772AFF40" w14:textId="6EE5C4F2" w:rsidR="003C565C" w:rsidRPr="00BB43B4" w:rsidRDefault="00636354" w:rsidP="003C565C">
      <w:pPr>
        <w:pStyle w:val="BodyTextIndent"/>
        <w:pBdr>
          <w:top w:val="single" w:sz="4" w:space="1" w:color="auto"/>
          <w:left w:val="single" w:sz="4" w:space="0" w:color="auto"/>
          <w:bottom w:val="single" w:sz="4" w:space="1" w:color="auto"/>
          <w:right w:val="single" w:sz="4" w:space="4" w:color="auto"/>
        </w:pBdr>
        <w:shd w:val="clear" w:color="auto" w:fill="EAF1DD" w:themeFill="accent3" w:themeFillTint="33"/>
        <w:spacing w:line="240" w:lineRule="auto"/>
        <w:ind w:left="284" w:firstLine="0"/>
        <w:rPr>
          <w:rFonts w:ascii="Garamond" w:hAnsi="Garamond"/>
          <w:b/>
          <w:i/>
          <w:sz w:val="20"/>
        </w:rPr>
      </w:pPr>
      <w:r w:rsidRPr="00BB43B4">
        <w:rPr>
          <w:rFonts w:ascii="Garamond" w:hAnsi="Garamond"/>
          <w:b/>
          <w:i/>
          <w:sz w:val="20"/>
        </w:rPr>
        <w:t xml:space="preserve"> </w:t>
      </w:r>
      <w:r w:rsidR="003C565C" w:rsidRPr="00BB43B4">
        <w:rPr>
          <w:rFonts w:ascii="Garamond" w:hAnsi="Garamond"/>
          <w:b/>
          <w:i/>
          <w:sz w:val="20"/>
        </w:rPr>
        <w:t xml:space="preserve">4- </w:t>
      </w:r>
      <w:r w:rsidRPr="00BB43B4">
        <w:rPr>
          <w:rFonts w:ascii="Garamond" w:hAnsi="Garamond"/>
          <w:b/>
          <w:i/>
          <w:sz w:val="20"/>
        </w:rPr>
        <w:t>40 Hrt.P. + 40 Ah + 20 Pam.Fr.zi (formul</w:t>
      </w:r>
      <w:r w:rsidR="00FC40FD" w:rsidRPr="00BB43B4">
        <w:rPr>
          <w:rFonts w:ascii="Garamond" w:hAnsi="Garamond"/>
          <w:b/>
          <w:i/>
          <w:sz w:val="20"/>
        </w:rPr>
        <w:t>ë</w:t>
      </w:r>
      <w:r w:rsidRPr="00BB43B4">
        <w:rPr>
          <w:rFonts w:ascii="Garamond" w:hAnsi="Garamond"/>
          <w:b/>
          <w:i/>
          <w:sz w:val="20"/>
        </w:rPr>
        <w:t xml:space="preserve"> e pyllit fillestar)</w:t>
      </w:r>
      <w:r w:rsidR="006B20CB">
        <w:rPr>
          <w:rFonts w:ascii="Garamond" w:hAnsi="Garamond"/>
          <w:b/>
          <w:i/>
          <w:sz w:val="20"/>
        </w:rPr>
        <w:t>.</w:t>
      </w:r>
    </w:p>
    <w:p w14:paraId="0697AA9C" w14:textId="1C65AA6D" w:rsidR="00636354" w:rsidRPr="00BB43B4" w:rsidRDefault="00636354" w:rsidP="003C565C">
      <w:pPr>
        <w:pStyle w:val="BodyTextIndent"/>
        <w:pBdr>
          <w:top w:val="single" w:sz="4" w:space="1" w:color="auto"/>
          <w:left w:val="single" w:sz="4" w:space="0" w:color="auto"/>
          <w:bottom w:val="single" w:sz="4" w:space="1" w:color="auto"/>
          <w:right w:val="single" w:sz="4" w:space="4" w:color="auto"/>
        </w:pBdr>
        <w:shd w:val="clear" w:color="auto" w:fill="EAF1DD" w:themeFill="accent3" w:themeFillTint="33"/>
        <w:spacing w:line="240" w:lineRule="auto"/>
        <w:ind w:left="284" w:firstLine="0"/>
        <w:rPr>
          <w:rFonts w:ascii="Garamond" w:hAnsi="Garamond"/>
          <w:b/>
          <w:i/>
          <w:sz w:val="20"/>
        </w:rPr>
      </w:pPr>
      <w:r w:rsidRPr="00BB43B4">
        <w:rPr>
          <w:rFonts w:ascii="Garamond" w:hAnsi="Garamond"/>
          <w:b/>
          <w:i/>
          <w:sz w:val="20"/>
        </w:rPr>
        <w:t>60Hrt.Pa.+20Ah+Pam.Fr. (formul</w:t>
      </w:r>
      <w:r w:rsidR="00FC40FD" w:rsidRPr="00BB43B4">
        <w:rPr>
          <w:rFonts w:ascii="Garamond" w:hAnsi="Garamond"/>
          <w:b/>
          <w:i/>
          <w:sz w:val="20"/>
        </w:rPr>
        <w:t>ë</w:t>
      </w:r>
      <w:r w:rsidRPr="00BB43B4">
        <w:rPr>
          <w:rFonts w:ascii="Garamond" w:hAnsi="Garamond"/>
          <w:b/>
          <w:i/>
          <w:sz w:val="20"/>
        </w:rPr>
        <w:t xml:space="preserve"> p</w:t>
      </w:r>
      <w:r w:rsidR="00FC40FD" w:rsidRPr="00BB43B4">
        <w:rPr>
          <w:rFonts w:ascii="Garamond" w:hAnsi="Garamond"/>
          <w:b/>
          <w:i/>
          <w:sz w:val="20"/>
        </w:rPr>
        <w:t>ë</w:t>
      </w:r>
      <w:r w:rsidRPr="00BB43B4">
        <w:rPr>
          <w:rFonts w:ascii="Garamond" w:hAnsi="Garamond"/>
          <w:b/>
          <w:i/>
          <w:sz w:val="20"/>
        </w:rPr>
        <w:t>rfundimtare e pyllit n</w:t>
      </w:r>
      <w:r w:rsidR="00FC40FD" w:rsidRPr="00BB43B4">
        <w:rPr>
          <w:rFonts w:ascii="Garamond" w:hAnsi="Garamond"/>
          <w:b/>
          <w:i/>
          <w:sz w:val="20"/>
        </w:rPr>
        <w:t>ë</w:t>
      </w:r>
      <w:r w:rsidRPr="00BB43B4">
        <w:rPr>
          <w:rFonts w:ascii="Garamond" w:hAnsi="Garamond"/>
          <w:b/>
          <w:i/>
          <w:sz w:val="20"/>
        </w:rPr>
        <w:t xml:space="preserve"> shfryt</w:t>
      </w:r>
      <w:r w:rsidR="00FC40FD" w:rsidRPr="00BB43B4">
        <w:rPr>
          <w:rFonts w:ascii="Garamond" w:hAnsi="Garamond"/>
          <w:b/>
          <w:i/>
          <w:sz w:val="20"/>
        </w:rPr>
        <w:t>ë</w:t>
      </w:r>
      <w:r w:rsidRPr="00BB43B4">
        <w:rPr>
          <w:rFonts w:ascii="Garamond" w:hAnsi="Garamond"/>
          <w:b/>
          <w:i/>
          <w:sz w:val="20"/>
        </w:rPr>
        <w:t>zueshm</w:t>
      </w:r>
      <w:r w:rsidR="00FC40FD" w:rsidRPr="00BB43B4">
        <w:rPr>
          <w:rFonts w:ascii="Garamond" w:hAnsi="Garamond"/>
          <w:b/>
          <w:i/>
          <w:sz w:val="20"/>
        </w:rPr>
        <w:t>ë</w:t>
      </w:r>
      <w:r w:rsidR="006B20CB">
        <w:rPr>
          <w:rFonts w:ascii="Garamond" w:hAnsi="Garamond"/>
          <w:b/>
          <w:i/>
          <w:sz w:val="20"/>
        </w:rPr>
        <w:t>ri).</w:t>
      </w:r>
    </w:p>
    <w:p w14:paraId="0378CD3C" w14:textId="7BDB2071" w:rsidR="00636354" w:rsidRPr="00BB43B4" w:rsidRDefault="00636354" w:rsidP="00586D6E">
      <w:pPr>
        <w:pStyle w:val="BodyTextIndent"/>
        <w:spacing w:line="240" w:lineRule="auto"/>
        <w:ind w:firstLine="284"/>
        <w:rPr>
          <w:rFonts w:ascii="Garamond" w:hAnsi="Garamond"/>
          <w:szCs w:val="24"/>
        </w:rPr>
      </w:pPr>
      <w:r w:rsidRPr="00BB43B4">
        <w:rPr>
          <w:rFonts w:ascii="Garamond" w:hAnsi="Garamond"/>
          <w:i/>
          <w:szCs w:val="24"/>
        </w:rPr>
        <w:t>Formulat e m</w:t>
      </w:r>
      <w:r w:rsidR="009000EE" w:rsidRPr="00BB43B4">
        <w:rPr>
          <w:rFonts w:ascii="Garamond" w:hAnsi="Garamond"/>
          <w:i/>
          <w:szCs w:val="24"/>
        </w:rPr>
        <w:t>ë</w:t>
      </w:r>
      <w:r w:rsidRPr="00BB43B4">
        <w:rPr>
          <w:rFonts w:ascii="Garamond" w:hAnsi="Garamond"/>
          <w:i/>
          <w:szCs w:val="24"/>
        </w:rPr>
        <w:t>sip</w:t>
      </w:r>
      <w:r w:rsidR="009000EE" w:rsidRPr="00BB43B4">
        <w:rPr>
          <w:rFonts w:ascii="Garamond" w:hAnsi="Garamond"/>
          <w:i/>
          <w:szCs w:val="24"/>
        </w:rPr>
        <w:t>ë</w:t>
      </w:r>
      <w:r w:rsidRPr="00BB43B4">
        <w:rPr>
          <w:rFonts w:ascii="Garamond" w:hAnsi="Garamond"/>
          <w:i/>
          <w:szCs w:val="24"/>
        </w:rPr>
        <w:t>rme, ndon</w:t>
      </w:r>
      <w:r w:rsidR="009000EE" w:rsidRPr="00BB43B4">
        <w:rPr>
          <w:rFonts w:ascii="Garamond" w:hAnsi="Garamond"/>
          <w:i/>
          <w:szCs w:val="24"/>
        </w:rPr>
        <w:t>ëse janë</w:t>
      </w:r>
      <w:r w:rsidRPr="00BB43B4">
        <w:rPr>
          <w:rFonts w:ascii="Garamond" w:hAnsi="Garamond"/>
          <w:i/>
          <w:szCs w:val="24"/>
        </w:rPr>
        <w:t xml:space="preserve"> nxjerr</w:t>
      </w:r>
      <w:r w:rsidR="009000EE" w:rsidRPr="00BB43B4">
        <w:rPr>
          <w:rFonts w:ascii="Garamond" w:hAnsi="Garamond"/>
          <w:i/>
          <w:szCs w:val="24"/>
        </w:rPr>
        <w:t>ë</w:t>
      </w:r>
      <w:r w:rsidRPr="00BB43B4">
        <w:rPr>
          <w:rFonts w:ascii="Garamond" w:hAnsi="Garamond"/>
          <w:i/>
          <w:szCs w:val="24"/>
        </w:rPr>
        <w:t xml:space="preserve"> nga eksperimente t</w:t>
      </w:r>
      <w:r w:rsidR="009000EE" w:rsidRPr="00BB43B4">
        <w:rPr>
          <w:rFonts w:ascii="Garamond" w:hAnsi="Garamond"/>
          <w:i/>
          <w:szCs w:val="24"/>
        </w:rPr>
        <w:t>ë</w:t>
      </w:r>
      <w:r w:rsidRPr="00BB43B4">
        <w:rPr>
          <w:rFonts w:ascii="Garamond" w:hAnsi="Garamond"/>
          <w:i/>
          <w:szCs w:val="24"/>
        </w:rPr>
        <w:t xml:space="preserve"> mir</w:t>
      </w:r>
      <w:r w:rsidR="007D267F" w:rsidRPr="00BB43B4">
        <w:rPr>
          <w:rFonts w:ascii="Garamond" w:hAnsi="Garamond"/>
          <w:i/>
          <w:szCs w:val="24"/>
        </w:rPr>
        <w:t>ë</w:t>
      </w:r>
      <w:r w:rsidRPr="00BB43B4">
        <w:rPr>
          <w:rFonts w:ascii="Garamond" w:hAnsi="Garamond"/>
          <w:i/>
          <w:szCs w:val="24"/>
        </w:rPr>
        <w:t>fillta, mbeten orientuese p</w:t>
      </w:r>
      <w:r w:rsidR="009000EE" w:rsidRPr="00BB43B4">
        <w:rPr>
          <w:rFonts w:ascii="Garamond" w:hAnsi="Garamond"/>
          <w:i/>
          <w:szCs w:val="24"/>
        </w:rPr>
        <w:t>ë</w:t>
      </w:r>
      <w:r w:rsidRPr="00BB43B4">
        <w:rPr>
          <w:rFonts w:ascii="Garamond" w:hAnsi="Garamond"/>
          <w:i/>
          <w:szCs w:val="24"/>
        </w:rPr>
        <w:t>r vendin ton</w:t>
      </w:r>
      <w:r w:rsidR="009000EE" w:rsidRPr="00BB43B4">
        <w:rPr>
          <w:rFonts w:ascii="Garamond" w:hAnsi="Garamond"/>
          <w:i/>
          <w:szCs w:val="24"/>
        </w:rPr>
        <w:t>ë</w:t>
      </w:r>
      <w:r w:rsidRPr="00BB43B4">
        <w:rPr>
          <w:rFonts w:ascii="Garamond" w:hAnsi="Garamond"/>
          <w:szCs w:val="24"/>
        </w:rPr>
        <w:t>. Numri i formulave q</w:t>
      </w:r>
      <w:r w:rsidR="009000EE" w:rsidRPr="00BB43B4">
        <w:rPr>
          <w:rFonts w:ascii="Garamond" w:hAnsi="Garamond"/>
          <w:szCs w:val="24"/>
        </w:rPr>
        <w:t>ë</w:t>
      </w:r>
      <w:r w:rsidRPr="00BB43B4">
        <w:rPr>
          <w:rFonts w:ascii="Garamond" w:hAnsi="Garamond"/>
          <w:szCs w:val="24"/>
        </w:rPr>
        <w:t xml:space="preserve"> mund t</w:t>
      </w:r>
      <w:r w:rsidR="009000EE" w:rsidRPr="00BB43B4">
        <w:rPr>
          <w:rFonts w:ascii="Garamond" w:hAnsi="Garamond"/>
          <w:szCs w:val="24"/>
        </w:rPr>
        <w:t>ë</w:t>
      </w:r>
      <w:r w:rsidRPr="00BB43B4">
        <w:rPr>
          <w:rFonts w:ascii="Garamond" w:hAnsi="Garamond"/>
          <w:szCs w:val="24"/>
        </w:rPr>
        <w:t xml:space="preserve"> nd</w:t>
      </w:r>
      <w:r w:rsidR="009000EE" w:rsidRPr="00BB43B4">
        <w:rPr>
          <w:rFonts w:ascii="Garamond" w:hAnsi="Garamond"/>
          <w:szCs w:val="24"/>
        </w:rPr>
        <w:t>ë</w:t>
      </w:r>
      <w:r w:rsidRPr="00BB43B4">
        <w:rPr>
          <w:rFonts w:ascii="Garamond" w:hAnsi="Garamond"/>
          <w:szCs w:val="24"/>
        </w:rPr>
        <w:t xml:space="preserve">rtohen </w:t>
      </w:r>
      <w:r w:rsidR="009000EE" w:rsidRPr="00BB43B4">
        <w:rPr>
          <w:rFonts w:ascii="Garamond" w:hAnsi="Garamond"/>
          <w:szCs w:val="24"/>
        </w:rPr>
        <w:t>ë</w:t>
      </w:r>
      <w:r w:rsidRPr="00BB43B4">
        <w:rPr>
          <w:rFonts w:ascii="Garamond" w:hAnsi="Garamond"/>
          <w:szCs w:val="24"/>
        </w:rPr>
        <w:t>sht</w:t>
      </w:r>
      <w:r w:rsidR="009000EE" w:rsidRPr="00BB43B4">
        <w:rPr>
          <w:rFonts w:ascii="Garamond" w:hAnsi="Garamond"/>
          <w:szCs w:val="24"/>
        </w:rPr>
        <w:t>ë</w:t>
      </w:r>
      <w:r w:rsidRPr="00BB43B4">
        <w:rPr>
          <w:rFonts w:ascii="Garamond" w:hAnsi="Garamond"/>
          <w:szCs w:val="24"/>
        </w:rPr>
        <w:t xml:space="preserve"> i madh, prandaj specialisti, n</w:t>
      </w:r>
      <w:r w:rsidR="009000EE" w:rsidRPr="00BB43B4">
        <w:rPr>
          <w:rFonts w:ascii="Garamond" w:hAnsi="Garamond"/>
          <w:szCs w:val="24"/>
        </w:rPr>
        <w:t>ë</w:t>
      </w:r>
      <w:r w:rsidRPr="00BB43B4">
        <w:rPr>
          <w:rFonts w:ascii="Garamond" w:hAnsi="Garamond"/>
          <w:szCs w:val="24"/>
        </w:rPr>
        <w:t xml:space="preserve"> var</w:t>
      </w:r>
      <w:r w:rsidR="009000EE" w:rsidRPr="00BB43B4">
        <w:rPr>
          <w:rFonts w:ascii="Garamond" w:hAnsi="Garamond"/>
          <w:szCs w:val="24"/>
        </w:rPr>
        <w:t>ë</w:t>
      </w:r>
      <w:r w:rsidRPr="00BB43B4">
        <w:rPr>
          <w:rFonts w:ascii="Garamond" w:hAnsi="Garamond"/>
          <w:szCs w:val="24"/>
        </w:rPr>
        <w:t>si t</w:t>
      </w:r>
      <w:r w:rsidR="009000EE" w:rsidRPr="00BB43B4">
        <w:rPr>
          <w:rFonts w:ascii="Garamond" w:hAnsi="Garamond"/>
          <w:szCs w:val="24"/>
        </w:rPr>
        <w:t>ë</w:t>
      </w:r>
      <w:r w:rsidRPr="00BB43B4">
        <w:rPr>
          <w:rFonts w:ascii="Garamond" w:hAnsi="Garamond"/>
          <w:szCs w:val="24"/>
        </w:rPr>
        <w:t xml:space="preserve"> kushteve t</w:t>
      </w:r>
      <w:r w:rsidR="009000EE" w:rsidRPr="00BB43B4">
        <w:rPr>
          <w:rFonts w:ascii="Garamond" w:hAnsi="Garamond"/>
          <w:szCs w:val="24"/>
        </w:rPr>
        <w:t>ë</w:t>
      </w:r>
      <w:r w:rsidRPr="00BB43B4">
        <w:rPr>
          <w:rFonts w:ascii="Garamond" w:hAnsi="Garamond"/>
          <w:szCs w:val="24"/>
        </w:rPr>
        <w:t xml:space="preserve"> terrenit, duhet t</w:t>
      </w:r>
      <w:r w:rsidR="009000EE" w:rsidRPr="00BB43B4">
        <w:rPr>
          <w:rFonts w:ascii="Garamond" w:hAnsi="Garamond"/>
          <w:szCs w:val="24"/>
        </w:rPr>
        <w:t>ë</w:t>
      </w:r>
      <w:r w:rsidRPr="00BB43B4">
        <w:rPr>
          <w:rFonts w:ascii="Garamond" w:hAnsi="Garamond"/>
          <w:szCs w:val="24"/>
        </w:rPr>
        <w:t xml:space="preserve"> mbaj</w:t>
      </w:r>
      <w:r w:rsidR="009000EE" w:rsidRPr="00BB43B4">
        <w:rPr>
          <w:rFonts w:ascii="Garamond" w:hAnsi="Garamond"/>
          <w:szCs w:val="24"/>
        </w:rPr>
        <w:t>ë</w:t>
      </w:r>
      <w:r w:rsidRPr="00BB43B4">
        <w:rPr>
          <w:rFonts w:ascii="Garamond" w:hAnsi="Garamond"/>
          <w:szCs w:val="24"/>
        </w:rPr>
        <w:t xml:space="preserve"> kurdoher</w:t>
      </w:r>
      <w:r w:rsidR="009000EE" w:rsidRPr="00BB43B4">
        <w:rPr>
          <w:rFonts w:ascii="Garamond" w:hAnsi="Garamond"/>
          <w:szCs w:val="24"/>
        </w:rPr>
        <w:t>ë</w:t>
      </w:r>
      <w:r w:rsidRPr="00BB43B4">
        <w:rPr>
          <w:rFonts w:ascii="Garamond" w:hAnsi="Garamond"/>
          <w:szCs w:val="24"/>
        </w:rPr>
        <w:t xml:space="preserve"> parasysh tip</w:t>
      </w:r>
      <w:r w:rsidR="00665C4A" w:rsidRPr="00BB43B4">
        <w:rPr>
          <w:rFonts w:ascii="Garamond" w:hAnsi="Garamond"/>
          <w:szCs w:val="24"/>
        </w:rPr>
        <w:t>a</w:t>
      </w:r>
      <w:r w:rsidRPr="00BB43B4">
        <w:rPr>
          <w:rFonts w:ascii="Garamond" w:hAnsi="Garamond"/>
          <w:szCs w:val="24"/>
        </w:rPr>
        <w:t>t e pyjeve natyror</w:t>
      </w:r>
      <w:r w:rsidR="009000EE" w:rsidRPr="00BB43B4">
        <w:rPr>
          <w:rFonts w:ascii="Garamond" w:hAnsi="Garamond"/>
          <w:szCs w:val="24"/>
        </w:rPr>
        <w:t>ë</w:t>
      </w:r>
      <w:r w:rsidRPr="00BB43B4">
        <w:rPr>
          <w:rFonts w:ascii="Garamond" w:hAnsi="Garamond"/>
          <w:szCs w:val="24"/>
        </w:rPr>
        <w:t xml:space="preserve"> q</w:t>
      </w:r>
      <w:r w:rsidR="009000EE" w:rsidRPr="00BB43B4">
        <w:rPr>
          <w:rFonts w:ascii="Garamond" w:hAnsi="Garamond"/>
          <w:szCs w:val="24"/>
        </w:rPr>
        <w:t>ë</w:t>
      </w:r>
      <w:r w:rsidRPr="00BB43B4">
        <w:rPr>
          <w:rFonts w:ascii="Garamond" w:hAnsi="Garamond"/>
          <w:szCs w:val="24"/>
        </w:rPr>
        <w:t xml:space="preserve"> kan</w:t>
      </w:r>
      <w:r w:rsidR="009000EE" w:rsidRPr="00BB43B4">
        <w:rPr>
          <w:rFonts w:ascii="Garamond" w:hAnsi="Garamond"/>
          <w:szCs w:val="24"/>
        </w:rPr>
        <w:t>ë</w:t>
      </w:r>
      <w:r w:rsidRPr="00BB43B4">
        <w:rPr>
          <w:rFonts w:ascii="Garamond" w:hAnsi="Garamond"/>
          <w:szCs w:val="24"/>
        </w:rPr>
        <w:t xml:space="preserve"> kushte t</w:t>
      </w:r>
      <w:r w:rsidR="009000EE" w:rsidRPr="00BB43B4">
        <w:rPr>
          <w:rFonts w:ascii="Garamond" w:hAnsi="Garamond"/>
          <w:szCs w:val="24"/>
        </w:rPr>
        <w:t>ë</w:t>
      </w:r>
      <w:r w:rsidRPr="00BB43B4">
        <w:rPr>
          <w:rFonts w:ascii="Garamond" w:hAnsi="Garamond"/>
          <w:szCs w:val="24"/>
        </w:rPr>
        <w:t xml:space="preserve"> ngjashme me ato t</w:t>
      </w:r>
      <w:r w:rsidR="009000EE" w:rsidRPr="00BB43B4">
        <w:rPr>
          <w:rFonts w:ascii="Garamond" w:hAnsi="Garamond"/>
          <w:szCs w:val="24"/>
        </w:rPr>
        <w:t>ë</w:t>
      </w:r>
      <w:r w:rsidRPr="00BB43B4">
        <w:rPr>
          <w:rFonts w:ascii="Garamond" w:hAnsi="Garamond"/>
          <w:szCs w:val="24"/>
        </w:rPr>
        <w:t xml:space="preserve"> objektit. N</w:t>
      </w:r>
      <w:r w:rsidR="009000EE" w:rsidRPr="00BB43B4">
        <w:rPr>
          <w:rFonts w:ascii="Garamond" w:hAnsi="Garamond"/>
          <w:szCs w:val="24"/>
        </w:rPr>
        <w:t>ë</w:t>
      </w:r>
      <w:r w:rsidRPr="00BB43B4">
        <w:rPr>
          <w:rFonts w:ascii="Garamond" w:hAnsi="Garamond"/>
          <w:szCs w:val="24"/>
        </w:rPr>
        <w:t xml:space="preserve"> sip</w:t>
      </w:r>
      <w:r w:rsidR="009000EE" w:rsidRPr="00BB43B4">
        <w:rPr>
          <w:rFonts w:ascii="Garamond" w:hAnsi="Garamond"/>
          <w:szCs w:val="24"/>
        </w:rPr>
        <w:t>ë</w:t>
      </w:r>
      <w:r w:rsidRPr="00BB43B4">
        <w:rPr>
          <w:rFonts w:ascii="Garamond" w:hAnsi="Garamond"/>
          <w:szCs w:val="24"/>
        </w:rPr>
        <w:t>rfaqet e zhveshura, me tok</w:t>
      </w:r>
      <w:r w:rsidR="009000EE" w:rsidRPr="00BB43B4">
        <w:rPr>
          <w:rFonts w:ascii="Garamond" w:hAnsi="Garamond"/>
          <w:szCs w:val="24"/>
        </w:rPr>
        <w:t>ë</w:t>
      </w:r>
      <w:r w:rsidRPr="00BB43B4">
        <w:rPr>
          <w:rFonts w:ascii="Garamond" w:hAnsi="Garamond"/>
          <w:szCs w:val="24"/>
        </w:rPr>
        <w:t xml:space="preserve"> t</w:t>
      </w:r>
      <w:r w:rsidR="009000EE" w:rsidRPr="00BB43B4">
        <w:rPr>
          <w:rFonts w:ascii="Garamond" w:hAnsi="Garamond"/>
          <w:szCs w:val="24"/>
        </w:rPr>
        <w:t>ë</w:t>
      </w:r>
      <w:r w:rsidRPr="00BB43B4">
        <w:rPr>
          <w:rFonts w:ascii="Garamond" w:hAnsi="Garamond"/>
          <w:szCs w:val="24"/>
        </w:rPr>
        <w:t xml:space="preserve"> g</w:t>
      </w:r>
      <w:r w:rsidR="009000EE" w:rsidRPr="00BB43B4">
        <w:rPr>
          <w:rFonts w:ascii="Garamond" w:hAnsi="Garamond"/>
          <w:szCs w:val="24"/>
        </w:rPr>
        <w:t>ë</w:t>
      </w:r>
      <w:r w:rsidRPr="00BB43B4">
        <w:rPr>
          <w:rFonts w:ascii="Garamond" w:hAnsi="Garamond"/>
          <w:szCs w:val="24"/>
        </w:rPr>
        <w:t>rryer dhe kushte t</w:t>
      </w:r>
      <w:r w:rsidR="009000EE" w:rsidRPr="00BB43B4">
        <w:rPr>
          <w:rFonts w:ascii="Garamond" w:hAnsi="Garamond"/>
          <w:szCs w:val="24"/>
        </w:rPr>
        <w:t>ë</w:t>
      </w:r>
      <w:r w:rsidRPr="00BB43B4">
        <w:rPr>
          <w:rFonts w:ascii="Garamond" w:hAnsi="Garamond"/>
          <w:szCs w:val="24"/>
        </w:rPr>
        <w:t xml:space="preserve"> v</w:t>
      </w:r>
      <w:r w:rsidR="009000EE" w:rsidRPr="00BB43B4">
        <w:rPr>
          <w:rFonts w:ascii="Garamond" w:hAnsi="Garamond"/>
          <w:szCs w:val="24"/>
        </w:rPr>
        <w:t>ë</w:t>
      </w:r>
      <w:r w:rsidRPr="00BB43B4">
        <w:rPr>
          <w:rFonts w:ascii="Garamond" w:hAnsi="Garamond"/>
          <w:szCs w:val="24"/>
        </w:rPr>
        <w:t xml:space="preserve">shtira </w:t>
      </w:r>
      <w:r w:rsidR="00884F69" w:rsidRPr="00BB43B4">
        <w:rPr>
          <w:rFonts w:ascii="Garamond" w:hAnsi="Garamond"/>
          <w:szCs w:val="24"/>
        </w:rPr>
        <w:t xml:space="preserve">rekomandohet </w:t>
      </w:r>
      <w:r w:rsidRPr="00BB43B4">
        <w:rPr>
          <w:rFonts w:ascii="Garamond" w:hAnsi="Garamond"/>
          <w:szCs w:val="24"/>
        </w:rPr>
        <w:t>t</w:t>
      </w:r>
      <w:r w:rsidR="009000EE" w:rsidRPr="00BB43B4">
        <w:rPr>
          <w:rFonts w:ascii="Garamond" w:hAnsi="Garamond"/>
          <w:szCs w:val="24"/>
        </w:rPr>
        <w:t>ë</w:t>
      </w:r>
      <w:r w:rsidRPr="00BB43B4">
        <w:rPr>
          <w:rFonts w:ascii="Garamond" w:hAnsi="Garamond"/>
          <w:szCs w:val="24"/>
        </w:rPr>
        <w:t xml:space="preserve"> mbillet nj</w:t>
      </w:r>
      <w:r w:rsidR="009000EE" w:rsidRPr="00BB43B4">
        <w:rPr>
          <w:rFonts w:ascii="Garamond" w:hAnsi="Garamond"/>
          <w:szCs w:val="24"/>
        </w:rPr>
        <w:t>ë</w:t>
      </w:r>
      <w:r w:rsidRPr="00BB43B4">
        <w:rPr>
          <w:rFonts w:ascii="Garamond" w:hAnsi="Garamond"/>
          <w:szCs w:val="24"/>
        </w:rPr>
        <w:t xml:space="preserve"> lloj kryesor dhe shkurre, t</w:t>
      </w:r>
      <w:r w:rsidR="009000EE" w:rsidRPr="00BB43B4">
        <w:rPr>
          <w:rFonts w:ascii="Garamond" w:hAnsi="Garamond"/>
          <w:szCs w:val="24"/>
        </w:rPr>
        <w:t>ë</w:t>
      </w:r>
      <w:r w:rsidRPr="00BB43B4">
        <w:rPr>
          <w:rFonts w:ascii="Garamond" w:hAnsi="Garamond"/>
          <w:szCs w:val="24"/>
        </w:rPr>
        <w:t xml:space="preserve"> cilat do t</w:t>
      </w:r>
      <w:r w:rsidR="009000EE" w:rsidRPr="00BB43B4">
        <w:rPr>
          <w:rFonts w:ascii="Garamond" w:hAnsi="Garamond"/>
          <w:szCs w:val="24"/>
        </w:rPr>
        <w:t>ë</w:t>
      </w:r>
      <w:r w:rsidRPr="00BB43B4">
        <w:rPr>
          <w:rFonts w:ascii="Garamond" w:hAnsi="Garamond"/>
          <w:szCs w:val="24"/>
        </w:rPr>
        <w:t xml:space="preserve"> ndihmojn</w:t>
      </w:r>
      <w:r w:rsidR="009000EE" w:rsidRPr="00BB43B4">
        <w:rPr>
          <w:rFonts w:ascii="Garamond" w:hAnsi="Garamond"/>
          <w:szCs w:val="24"/>
        </w:rPr>
        <w:t>ë</w:t>
      </w:r>
      <w:r w:rsidRPr="00BB43B4">
        <w:rPr>
          <w:rFonts w:ascii="Garamond" w:hAnsi="Garamond"/>
          <w:szCs w:val="24"/>
        </w:rPr>
        <w:t xml:space="preserve"> p</w:t>
      </w:r>
      <w:r w:rsidR="009000EE" w:rsidRPr="00BB43B4">
        <w:rPr>
          <w:rFonts w:ascii="Garamond" w:hAnsi="Garamond"/>
          <w:szCs w:val="24"/>
        </w:rPr>
        <w:t>ë</w:t>
      </w:r>
      <w:r w:rsidRPr="00BB43B4">
        <w:rPr>
          <w:rFonts w:ascii="Garamond" w:hAnsi="Garamond"/>
          <w:szCs w:val="24"/>
        </w:rPr>
        <w:t>rmir</w:t>
      </w:r>
      <w:r w:rsidR="009000EE" w:rsidRPr="00BB43B4">
        <w:rPr>
          <w:rFonts w:ascii="Garamond" w:hAnsi="Garamond"/>
          <w:szCs w:val="24"/>
        </w:rPr>
        <w:t>ë</w:t>
      </w:r>
      <w:r w:rsidRPr="00BB43B4">
        <w:rPr>
          <w:rFonts w:ascii="Garamond" w:hAnsi="Garamond"/>
          <w:szCs w:val="24"/>
        </w:rPr>
        <w:t>simin e tok</w:t>
      </w:r>
      <w:r w:rsidR="009000EE" w:rsidRPr="00BB43B4">
        <w:rPr>
          <w:rFonts w:ascii="Garamond" w:hAnsi="Garamond"/>
          <w:szCs w:val="24"/>
        </w:rPr>
        <w:t>ë</w:t>
      </w:r>
      <w:r w:rsidRPr="00BB43B4">
        <w:rPr>
          <w:rFonts w:ascii="Garamond" w:hAnsi="Garamond"/>
          <w:szCs w:val="24"/>
        </w:rPr>
        <w:t>s. Kur duam t</w:t>
      </w:r>
      <w:r w:rsidR="009000EE" w:rsidRPr="00BB43B4">
        <w:rPr>
          <w:rFonts w:ascii="Garamond" w:hAnsi="Garamond"/>
          <w:szCs w:val="24"/>
        </w:rPr>
        <w:t>ë</w:t>
      </w:r>
      <w:r w:rsidRPr="00BB43B4">
        <w:rPr>
          <w:rFonts w:ascii="Garamond" w:hAnsi="Garamond"/>
          <w:szCs w:val="24"/>
        </w:rPr>
        <w:t xml:space="preserve"> pyll</w:t>
      </w:r>
      <w:r w:rsidR="009000EE" w:rsidRPr="00BB43B4">
        <w:rPr>
          <w:rFonts w:ascii="Garamond" w:hAnsi="Garamond"/>
          <w:szCs w:val="24"/>
        </w:rPr>
        <w:t>ë</w:t>
      </w:r>
      <w:r w:rsidRPr="00BB43B4">
        <w:rPr>
          <w:rFonts w:ascii="Garamond" w:hAnsi="Garamond"/>
          <w:szCs w:val="24"/>
        </w:rPr>
        <w:t>zojm</w:t>
      </w:r>
      <w:r w:rsidR="009000EE" w:rsidRPr="00BB43B4">
        <w:rPr>
          <w:rFonts w:ascii="Garamond" w:hAnsi="Garamond"/>
          <w:szCs w:val="24"/>
        </w:rPr>
        <w:t>ë</w:t>
      </w:r>
      <w:r w:rsidRPr="00BB43B4">
        <w:rPr>
          <w:rFonts w:ascii="Garamond" w:hAnsi="Garamond"/>
          <w:szCs w:val="24"/>
        </w:rPr>
        <w:t xml:space="preserve"> sip</w:t>
      </w:r>
      <w:r w:rsidR="009000EE" w:rsidRPr="00BB43B4">
        <w:rPr>
          <w:rFonts w:ascii="Garamond" w:hAnsi="Garamond"/>
          <w:szCs w:val="24"/>
        </w:rPr>
        <w:t>ë</w:t>
      </w:r>
      <w:r w:rsidRPr="00BB43B4">
        <w:rPr>
          <w:rFonts w:ascii="Garamond" w:hAnsi="Garamond"/>
          <w:szCs w:val="24"/>
        </w:rPr>
        <w:t>rfaqe t</w:t>
      </w:r>
      <w:r w:rsidR="009000EE" w:rsidRPr="00BB43B4">
        <w:rPr>
          <w:rFonts w:ascii="Garamond" w:hAnsi="Garamond"/>
          <w:szCs w:val="24"/>
        </w:rPr>
        <w:t>ë</w:t>
      </w:r>
      <w:r w:rsidRPr="00BB43B4">
        <w:rPr>
          <w:rFonts w:ascii="Garamond" w:hAnsi="Garamond"/>
          <w:szCs w:val="24"/>
        </w:rPr>
        <w:t xml:space="preserve"> g</w:t>
      </w:r>
      <w:r w:rsidR="009000EE" w:rsidRPr="00BB43B4">
        <w:rPr>
          <w:rFonts w:ascii="Garamond" w:hAnsi="Garamond"/>
          <w:szCs w:val="24"/>
        </w:rPr>
        <w:t>ë</w:t>
      </w:r>
      <w:r w:rsidRPr="00BB43B4">
        <w:rPr>
          <w:rFonts w:ascii="Garamond" w:hAnsi="Garamond"/>
          <w:szCs w:val="24"/>
        </w:rPr>
        <w:t xml:space="preserve">rryera </w:t>
      </w:r>
      <w:r w:rsidR="00665C4A" w:rsidRPr="00BB43B4">
        <w:rPr>
          <w:rFonts w:ascii="Garamond" w:hAnsi="Garamond"/>
          <w:szCs w:val="24"/>
        </w:rPr>
        <w:t>përpjesëtimet</w:t>
      </w:r>
      <w:r w:rsidRPr="00BB43B4">
        <w:rPr>
          <w:rFonts w:ascii="Garamond" w:hAnsi="Garamond"/>
          <w:szCs w:val="24"/>
        </w:rPr>
        <w:t xml:space="preserve"> ndryshojn</w:t>
      </w:r>
      <w:r w:rsidR="009000EE" w:rsidRPr="00BB43B4">
        <w:rPr>
          <w:rFonts w:ascii="Garamond" w:hAnsi="Garamond"/>
          <w:szCs w:val="24"/>
        </w:rPr>
        <w:t>ë</w:t>
      </w:r>
      <w:r w:rsidRPr="00BB43B4">
        <w:rPr>
          <w:rFonts w:ascii="Garamond" w:hAnsi="Garamond"/>
          <w:szCs w:val="24"/>
        </w:rPr>
        <w:t>. Kur n</w:t>
      </w:r>
      <w:r w:rsidR="009000EE" w:rsidRPr="00BB43B4">
        <w:rPr>
          <w:rFonts w:ascii="Garamond" w:hAnsi="Garamond"/>
          <w:szCs w:val="24"/>
        </w:rPr>
        <w:t>ë</w:t>
      </w:r>
      <w:r w:rsidRPr="00BB43B4">
        <w:rPr>
          <w:rFonts w:ascii="Garamond" w:hAnsi="Garamond"/>
          <w:szCs w:val="24"/>
        </w:rPr>
        <w:t xml:space="preserve"> nj</w:t>
      </w:r>
      <w:r w:rsidR="009000EE" w:rsidRPr="00BB43B4">
        <w:rPr>
          <w:rFonts w:ascii="Garamond" w:hAnsi="Garamond"/>
          <w:szCs w:val="24"/>
        </w:rPr>
        <w:t>ë</w:t>
      </w:r>
      <w:r w:rsidRPr="00BB43B4">
        <w:rPr>
          <w:rFonts w:ascii="Garamond" w:hAnsi="Garamond"/>
          <w:szCs w:val="24"/>
        </w:rPr>
        <w:t xml:space="preserve"> form</w:t>
      </w:r>
      <w:r w:rsidR="009000EE" w:rsidRPr="00BB43B4">
        <w:rPr>
          <w:rFonts w:ascii="Garamond" w:hAnsi="Garamond"/>
          <w:szCs w:val="24"/>
        </w:rPr>
        <w:t>ë</w:t>
      </w:r>
      <w:r w:rsidRPr="00BB43B4">
        <w:rPr>
          <w:rFonts w:ascii="Garamond" w:hAnsi="Garamond"/>
          <w:szCs w:val="24"/>
        </w:rPr>
        <w:t xml:space="preserve"> pyll</w:t>
      </w:r>
      <w:r w:rsidR="009000EE" w:rsidRPr="00BB43B4">
        <w:rPr>
          <w:rFonts w:ascii="Garamond" w:hAnsi="Garamond"/>
          <w:szCs w:val="24"/>
        </w:rPr>
        <w:t>ë</w:t>
      </w:r>
      <w:r w:rsidRPr="00BB43B4">
        <w:rPr>
          <w:rFonts w:ascii="Garamond" w:hAnsi="Garamond"/>
          <w:szCs w:val="24"/>
        </w:rPr>
        <w:t>zimi marrin pjes</w:t>
      </w:r>
      <w:r w:rsidR="009000EE" w:rsidRPr="00BB43B4">
        <w:rPr>
          <w:rFonts w:ascii="Garamond" w:hAnsi="Garamond"/>
          <w:szCs w:val="24"/>
        </w:rPr>
        <w:t>ë</w:t>
      </w:r>
      <w:r w:rsidRPr="00BB43B4">
        <w:rPr>
          <w:rFonts w:ascii="Garamond" w:hAnsi="Garamond"/>
          <w:szCs w:val="24"/>
        </w:rPr>
        <w:t xml:space="preserve"> lloje me shpejt</w:t>
      </w:r>
      <w:r w:rsidR="009000EE" w:rsidRPr="00BB43B4">
        <w:rPr>
          <w:rFonts w:ascii="Garamond" w:hAnsi="Garamond"/>
          <w:szCs w:val="24"/>
        </w:rPr>
        <w:t>ë</w:t>
      </w:r>
      <w:r w:rsidRPr="00BB43B4">
        <w:rPr>
          <w:rFonts w:ascii="Garamond" w:hAnsi="Garamond"/>
          <w:szCs w:val="24"/>
        </w:rPr>
        <w:t>si rritje t</w:t>
      </w:r>
      <w:r w:rsidR="009000EE" w:rsidRPr="00BB43B4">
        <w:rPr>
          <w:rFonts w:ascii="Garamond" w:hAnsi="Garamond"/>
          <w:szCs w:val="24"/>
        </w:rPr>
        <w:t>ë</w:t>
      </w:r>
      <w:r w:rsidRPr="00BB43B4">
        <w:rPr>
          <w:rFonts w:ascii="Garamond" w:hAnsi="Garamond"/>
          <w:szCs w:val="24"/>
        </w:rPr>
        <w:t xml:space="preserve"> ndryshme, mbjellja e kulturave b</w:t>
      </w:r>
      <w:r w:rsidR="009000EE" w:rsidRPr="00BB43B4">
        <w:rPr>
          <w:rFonts w:ascii="Garamond" w:hAnsi="Garamond"/>
          <w:szCs w:val="24"/>
        </w:rPr>
        <w:t>ë</w:t>
      </w:r>
      <w:r w:rsidR="005D3179" w:rsidRPr="00BB43B4">
        <w:rPr>
          <w:rFonts w:ascii="Garamond" w:hAnsi="Garamond"/>
          <w:szCs w:val="24"/>
        </w:rPr>
        <w:t>het</w:t>
      </w:r>
      <w:r w:rsidRPr="00BB43B4">
        <w:rPr>
          <w:rFonts w:ascii="Garamond" w:hAnsi="Garamond"/>
          <w:szCs w:val="24"/>
        </w:rPr>
        <w:t xml:space="preserve"> </w:t>
      </w:r>
      <w:r w:rsidR="00A63E52" w:rsidRPr="00BB43B4">
        <w:rPr>
          <w:rFonts w:ascii="Garamond" w:hAnsi="Garamond"/>
          <w:szCs w:val="24"/>
        </w:rPr>
        <w:t>n</w:t>
      </w:r>
      <w:r w:rsidR="009000EE" w:rsidRPr="00BB43B4">
        <w:rPr>
          <w:rFonts w:ascii="Garamond" w:hAnsi="Garamond"/>
          <w:szCs w:val="24"/>
        </w:rPr>
        <w:t>ë</w:t>
      </w:r>
      <w:r w:rsidRPr="00BB43B4">
        <w:rPr>
          <w:rFonts w:ascii="Garamond" w:hAnsi="Garamond"/>
          <w:szCs w:val="24"/>
        </w:rPr>
        <w:t xml:space="preserve"> koh</w:t>
      </w:r>
      <w:r w:rsidR="009000EE" w:rsidRPr="00BB43B4">
        <w:rPr>
          <w:rFonts w:ascii="Garamond" w:hAnsi="Garamond"/>
          <w:szCs w:val="24"/>
        </w:rPr>
        <w:t>ë</w:t>
      </w:r>
      <w:r w:rsidRPr="00BB43B4">
        <w:rPr>
          <w:rFonts w:ascii="Garamond" w:hAnsi="Garamond"/>
          <w:szCs w:val="24"/>
        </w:rPr>
        <w:t xml:space="preserve"> t</w:t>
      </w:r>
      <w:r w:rsidR="009000EE" w:rsidRPr="00BB43B4">
        <w:rPr>
          <w:rFonts w:ascii="Garamond" w:hAnsi="Garamond"/>
          <w:szCs w:val="24"/>
        </w:rPr>
        <w:t>ë</w:t>
      </w:r>
      <w:r w:rsidRPr="00BB43B4">
        <w:rPr>
          <w:rFonts w:ascii="Garamond" w:hAnsi="Garamond"/>
          <w:szCs w:val="24"/>
        </w:rPr>
        <w:t xml:space="preserve"> ndryshme</w:t>
      </w:r>
      <w:r w:rsidR="00A9496F" w:rsidRPr="00BB43B4">
        <w:rPr>
          <w:rFonts w:ascii="Garamond" w:hAnsi="Garamond"/>
          <w:szCs w:val="24"/>
        </w:rPr>
        <w:t xml:space="preserve"> (2</w:t>
      </w:r>
      <w:r w:rsidR="00815BA8" w:rsidRPr="00BB43B4">
        <w:rPr>
          <w:rFonts w:ascii="Garamond" w:hAnsi="Garamond"/>
          <w:szCs w:val="24"/>
        </w:rPr>
        <w:t>–</w:t>
      </w:r>
      <w:r w:rsidR="00A9496F" w:rsidRPr="00BB43B4">
        <w:rPr>
          <w:rFonts w:ascii="Garamond" w:hAnsi="Garamond"/>
          <w:szCs w:val="24"/>
        </w:rPr>
        <w:t>5 vjet)</w:t>
      </w:r>
      <w:r w:rsidRPr="00BB43B4">
        <w:rPr>
          <w:rFonts w:ascii="Garamond" w:hAnsi="Garamond"/>
          <w:szCs w:val="24"/>
        </w:rPr>
        <w:t>, duke mbjell</w:t>
      </w:r>
      <w:r w:rsidR="009000EE" w:rsidRPr="00BB43B4">
        <w:rPr>
          <w:rFonts w:ascii="Garamond" w:hAnsi="Garamond"/>
          <w:szCs w:val="24"/>
        </w:rPr>
        <w:t>ë</w:t>
      </w:r>
      <w:r w:rsidRPr="00BB43B4">
        <w:rPr>
          <w:rFonts w:ascii="Garamond" w:hAnsi="Garamond"/>
          <w:szCs w:val="24"/>
        </w:rPr>
        <w:t xml:space="preserve"> p</w:t>
      </w:r>
      <w:r w:rsidR="009000EE" w:rsidRPr="00BB43B4">
        <w:rPr>
          <w:rFonts w:ascii="Garamond" w:hAnsi="Garamond"/>
          <w:szCs w:val="24"/>
        </w:rPr>
        <w:t>ë</w:t>
      </w:r>
      <w:r w:rsidRPr="00BB43B4">
        <w:rPr>
          <w:rFonts w:ascii="Garamond" w:hAnsi="Garamond"/>
          <w:szCs w:val="24"/>
        </w:rPr>
        <w:t xml:space="preserve">rpara lloje </w:t>
      </w:r>
      <w:r w:rsidR="005D3179" w:rsidRPr="00BB43B4">
        <w:rPr>
          <w:rFonts w:ascii="Garamond" w:hAnsi="Garamond"/>
          <w:szCs w:val="24"/>
        </w:rPr>
        <w:t>me</w:t>
      </w:r>
      <w:r w:rsidRPr="00BB43B4">
        <w:rPr>
          <w:rFonts w:ascii="Garamond" w:hAnsi="Garamond"/>
          <w:szCs w:val="24"/>
        </w:rPr>
        <w:t xml:space="preserve"> rritje t</w:t>
      </w:r>
      <w:r w:rsidR="009000EE" w:rsidRPr="00BB43B4">
        <w:rPr>
          <w:rFonts w:ascii="Garamond" w:hAnsi="Garamond"/>
          <w:szCs w:val="24"/>
        </w:rPr>
        <w:t>ë</w:t>
      </w:r>
      <w:r w:rsidRPr="00BB43B4">
        <w:rPr>
          <w:rFonts w:ascii="Garamond" w:hAnsi="Garamond"/>
          <w:szCs w:val="24"/>
        </w:rPr>
        <w:t xml:space="preserve"> ngadal</w:t>
      </w:r>
      <w:r w:rsidR="00615D4E" w:rsidRPr="00BB43B4">
        <w:rPr>
          <w:rFonts w:ascii="Garamond" w:hAnsi="Garamond"/>
          <w:szCs w:val="24"/>
        </w:rPr>
        <w:t>t</w:t>
      </w:r>
      <w:r w:rsidR="009000EE" w:rsidRPr="00BB43B4">
        <w:rPr>
          <w:rFonts w:ascii="Garamond" w:hAnsi="Garamond"/>
          <w:szCs w:val="24"/>
        </w:rPr>
        <w:t>ë</w:t>
      </w:r>
      <w:r w:rsidRPr="00BB43B4">
        <w:rPr>
          <w:rFonts w:ascii="Garamond" w:hAnsi="Garamond"/>
          <w:szCs w:val="24"/>
        </w:rPr>
        <w:t xml:space="preserve"> e m</w:t>
      </w:r>
      <w:r w:rsidR="009000EE" w:rsidRPr="00BB43B4">
        <w:rPr>
          <w:rFonts w:ascii="Garamond" w:hAnsi="Garamond"/>
          <w:szCs w:val="24"/>
        </w:rPr>
        <w:t>ë</w:t>
      </w:r>
      <w:r w:rsidRPr="00BB43B4">
        <w:rPr>
          <w:rFonts w:ascii="Garamond" w:hAnsi="Garamond"/>
          <w:szCs w:val="24"/>
        </w:rPr>
        <w:t xml:space="preserve"> von</w:t>
      </w:r>
      <w:r w:rsidR="009000EE" w:rsidRPr="00BB43B4">
        <w:rPr>
          <w:rFonts w:ascii="Garamond" w:hAnsi="Garamond"/>
          <w:szCs w:val="24"/>
        </w:rPr>
        <w:t>ë</w:t>
      </w:r>
      <w:r w:rsidRPr="00BB43B4">
        <w:rPr>
          <w:rFonts w:ascii="Garamond" w:hAnsi="Garamond"/>
          <w:szCs w:val="24"/>
        </w:rPr>
        <w:t xml:space="preserve"> ato me rritje</w:t>
      </w:r>
      <w:r w:rsidR="00A9496F" w:rsidRPr="00BB43B4">
        <w:rPr>
          <w:rFonts w:ascii="Garamond" w:hAnsi="Garamond"/>
          <w:szCs w:val="24"/>
        </w:rPr>
        <w:t xml:space="preserve"> t</w:t>
      </w:r>
      <w:r w:rsidR="009000EE" w:rsidRPr="00BB43B4">
        <w:rPr>
          <w:rFonts w:ascii="Garamond" w:hAnsi="Garamond"/>
          <w:szCs w:val="24"/>
        </w:rPr>
        <w:t>ë</w:t>
      </w:r>
      <w:r w:rsidR="00A9496F" w:rsidRPr="00BB43B4">
        <w:rPr>
          <w:rFonts w:ascii="Garamond" w:hAnsi="Garamond"/>
          <w:szCs w:val="24"/>
        </w:rPr>
        <w:t xml:space="preserve"> shpejt</w:t>
      </w:r>
      <w:r w:rsidR="009000EE" w:rsidRPr="00BB43B4">
        <w:rPr>
          <w:rFonts w:ascii="Garamond" w:hAnsi="Garamond"/>
          <w:szCs w:val="24"/>
        </w:rPr>
        <w:t>ë</w:t>
      </w:r>
      <w:r w:rsidR="00A9496F" w:rsidRPr="00BB43B4">
        <w:rPr>
          <w:rFonts w:ascii="Garamond" w:hAnsi="Garamond"/>
          <w:szCs w:val="24"/>
        </w:rPr>
        <w:t>.</w:t>
      </w:r>
    </w:p>
    <w:p w14:paraId="6E3B8948" w14:textId="10CCEC91" w:rsidR="007B72B1" w:rsidRPr="00BB43B4" w:rsidRDefault="007B72B1" w:rsidP="00586D6E">
      <w:pPr>
        <w:pStyle w:val="Default"/>
        <w:ind w:firstLine="284"/>
        <w:jc w:val="both"/>
        <w:rPr>
          <w:rFonts w:ascii="Garamond" w:hAnsi="Garamond" w:cs="Times New Roman"/>
          <w:iCs/>
          <w:color w:val="auto"/>
          <w:lang w:val="sq-AL"/>
        </w:rPr>
      </w:pPr>
      <w:r w:rsidRPr="00BB43B4">
        <w:rPr>
          <w:rFonts w:ascii="Garamond" w:hAnsi="Garamond" w:cs="Times New Roman"/>
          <w:iCs/>
          <w:color w:val="auto"/>
          <w:lang w:val="sq-AL"/>
        </w:rPr>
        <w:t>Si rregull i përgjithshëm preferohen formula pyllëzimi me më shumë se dy lloje, sepse ato rrisin stabilitetin, elas</w:t>
      </w:r>
      <w:r w:rsidR="00665C4A" w:rsidRPr="00BB43B4">
        <w:rPr>
          <w:rFonts w:ascii="Garamond" w:hAnsi="Garamond" w:cs="Times New Roman"/>
          <w:iCs/>
          <w:color w:val="auto"/>
          <w:lang w:val="sq-AL"/>
        </w:rPr>
        <w:t>ticitetin dhe aftësinë përshtat</w:t>
      </w:r>
      <w:r w:rsidR="000A71D9" w:rsidRPr="00BB43B4">
        <w:rPr>
          <w:rFonts w:ascii="Garamond" w:hAnsi="Garamond"/>
          <w:lang w:val="sq-AL"/>
        </w:rPr>
        <w:t>ë</w:t>
      </w:r>
      <w:r w:rsidRPr="00BB43B4">
        <w:rPr>
          <w:rFonts w:ascii="Garamond" w:hAnsi="Garamond" w:cs="Times New Roman"/>
          <w:iCs/>
          <w:color w:val="auto"/>
          <w:lang w:val="sq-AL"/>
        </w:rPr>
        <w:t>se të grumbullit. Megjithatë, ky nuk duhet interpretuar si rregull absolut: në objekte shumë të vështira, në sipërfaqe të gërryera ose në pyllëzime me funksion kryesisht mbrojtës mund të përdoret edhe një formulë më e thjeshtë, me një lloj kryesor dhe lloje ndihmëse ose shkurre përmirësuese, me kusht që zgjedhja të jetë e arsyetuar stacionalisht dhe teknikisht. Në studimet dhe rekomandimet më të fundit të institucioneve kërkimore të pyjeve dhe në raportet më të fundit (FOREST EUROPE 2020) për mbarështrimin e pyjeve që t’u përshtaten ndryshimeve klimatike theksohet: “Përzierja e specieve të ndryshme, në mënyrë ideale me karakteristika ekologjike të ndryshme dhe plotësuese, çon në një rezistencë dhe elasticitet që pritet të lehtësojnë përshtatjen ndaj ndryshimeve klimatike.”</w:t>
      </w:r>
      <w:r w:rsidR="0026765D">
        <w:rPr>
          <w:rFonts w:ascii="Garamond" w:hAnsi="Garamond" w:cs="Times New Roman"/>
          <w:iCs/>
          <w:color w:val="auto"/>
          <w:lang w:val="sq-AL"/>
        </w:rPr>
        <w:t>.</w:t>
      </w:r>
    </w:p>
    <w:p w14:paraId="0AE59C24" w14:textId="6DCF3137" w:rsidR="003A0996" w:rsidRPr="00BB43B4" w:rsidRDefault="00884F69" w:rsidP="00586D6E">
      <w:pPr>
        <w:pStyle w:val="Default"/>
        <w:ind w:firstLine="284"/>
        <w:jc w:val="both"/>
        <w:rPr>
          <w:rFonts w:ascii="Garamond" w:hAnsi="Garamond" w:cs="Times New Roman"/>
          <w:i/>
          <w:iCs/>
          <w:color w:val="auto"/>
          <w:lang w:val="sq-AL"/>
        </w:rPr>
      </w:pPr>
      <w:r w:rsidRPr="00BB43B4">
        <w:rPr>
          <w:rFonts w:ascii="Garamond" w:hAnsi="Garamond" w:cs="Times New Roman"/>
          <w:color w:val="auto"/>
          <w:lang w:val="sq-AL"/>
        </w:rPr>
        <w:t>Për sh</w:t>
      </w:r>
      <w:r w:rsidR="007B72B1" w:rsidRPr="00BB43B4">
        <w:rPr>
          <w:rFonts w:ascii="Garamond" w:hAnsi="Garamond" w:cs="Times New Roman"/>
          <w:color w:val="auto"/>
          <w:lang w:val="sq-AL"/>
        </w:rPr>
        <w:t>e</w:t>
      </w:r>
      <w:r w:rsidRPr="00BB43B4">
        <w:rPr>
          <w:rFonts w:ascii="Garamond" w:hAnsi="Garamond" w:cs="Times New Roman"/>
          <w:color w:val="auto"/>
          <w:lang w:val="sq-AL"/>
        </w:rPr>
        <w:t>mbull, speciet e drurë</w:t>
      </w:r>
      <w:r w:rsidR="003A0996" w:rsidRPr="00BB43B4">
        <w:rPr>
          <w:rFonts w:ascii="Garamond" w:hAnsi="Garamond" w:cs="Times New Roman"/>
          <w:color w:val="auto"/>
          <w:lang w:val="sq-AL"/>
        </w:rPr>
        <w:t>ve ndryshojnë në modelet e tyre të rrënjosjes dhe një qëndrim i përzier me specie të cekëta dhe të rrënjosura më thellë mundëson përdorimin më efektiv të ujit të tokës. Diversifikimi i specieve përfshi</w:t>
      </w:r>
      <w:r w:rsidR="00D7270B" w:rsidRPr="00BB43B4">
        <w:rPr>
          <w:rFonts w:ascii="Garamond" w:hAnsi="Garamond" w:cs="Times New Roman"/>
          <w:color w:val="auto"/>
          <w:lang w:val="sq-AL"/>
        </w:rPr>
        <w:t>j</w:t>
      </w:r>
      <w:r w:rsidR="003A0996" w:rsidRPr="00BB43B4">
        <w:rPr>
          <w:rFonts w:ascii="Garamond" w:hAnsi="Garamond" w:cs="Times New Roman"/>
          <w:color w:val="auto"/>
          <w:lang w:val="sq-AL"/>
        </w:rPr>
        <w:t>në për</w:t>
      </w:r>
      <w:r w:rsidR="00D7270B" w:rsidRPr="00BB43B4">
        <w:rPr>
          <w:rFonts w:ascii="Garamond" w:hAnsi="Garamond" w:cs="Times New Roman"/>
          <w:color w:val="auto"/>
          <w:lang w:val="sq-AL"/>
        </w:rPr>
        <w:t>dorimin e shumë llojeve të drurë</w:t>
      </w:r>
      <w:r w:rsidR="003A0996" w:rsidRPr="00BB43B4">
        <w:rPr>
          <w:rFonts w:ascii="Garamond" w:hAnsi="Garamond" w:cs="Times New Roman"/>
          <w:color w:val="auto"/>
          <w:lang w:val="sq-AL"/>
        </w:rPr>
        <w:t>ve vendase (kryesisht m</w:t>
      </w:r>
      <w:r w:rsidR="0026765D" w:rsidRPr="00BB43B4">
        <w:rPr>
          <w:rFonts w:ascii="Garamond" w:hAnsi="Garamond"/>
          <w:lang w:val="sq-AL"/>
        </w:rPr>
        <w:t>ë</w:t>
      </w:r>
      <w:r w:rsidR="003A0996" w:rsidRPr="00BB43B4">
        <w:rPr>
          <w:rFonts w:ascii="Garamond" w:hAnsi="Garamond" w:cs="Times New Roman"/>
          <w:color w:val="auto"/>
          <w:lang w:val="sq-AL"/>
        </w:rPr>
        <w:t xml:space="preserve"> gjethegjëra) por edhe përdorimi i arsye</w:t>
      </w:r>
      <w:r w:rsidR="00185424" w:rsidRPr="00BB43B4">
        <w:rPr>
          <w:rFonts w:ascii="Garamond" w:hAnsi="Garamond" w:cs="Times New Roman"/>
          <w:color w:val="auto"/>
          <w:lang w:val="sq-AL"/>
        </w:rPr>
        <w:t>shëm i llojeve jovendas</w:t>
      </w:r>
      <w:r w:rsidR="003A0996" w:rsidRPr="00BB43B4">
        <w:rPr>
          <w:rFonts w:ascii="Garamond" w:hAnsi="Garamond" w:cs="Times New Roman"/>
          <w:color w:val="auto"/>
          <w:lang w:val="sq-AL"/>
        </w:rPr>
        <w:t>e. Sidoqoftë, duke marrë parasysh intensifikimin e vërejtur tashmë të</w:t>
      </w:r>
      <w:r w:rsidR="006459C2" w:rsidRPr="00BB43B4">
        <w:rPr>
          <w:rFonts w:ascii="Garamond" w:hAnsi="Garamond" w:cs="Times New Roman"/>
          <w:color w:val="auto"/>
          <w:lang w:val="sq-AL"/>
        </w:rPr>
        <w:t xml:space="preserve"> thatësirave në disa pjesë të E</w:t>
      </w:r>
      <w:r w:rsidR="003A0996" w:rsidRPr="00BB43B4">
        <w:rPr>
          <w:rFonts w:ascii="Garamond" w:hAnsi="Garamond" w:cs="Times New Roman"/>
          <w:color w:val="auto"/>
          <w:lang w:val="sq-AL"/>
        </w:rPr>
        <w:t xml:space="preserve">vropës dhe rënia </w:t>
      </w:r>
      <w:r w:rsidR="006459C2" w:rsidRPr="00BB43B4">
        <w:rPr>
          <w:rFonts w:ascii="Garamond" w:hAnsi="Garamond" w:cs="Times New Roman"/>
          <w:color w:val="auto"/>
          <w:lang w:val="sq-AL"/>
        </w:rPr>
        <w:t>pasuese e disa specieve të drurë</w:t>
      </w:r>
      <w:r w:rsidR="003A0996" w:rsidRPr="00BB43B4">
        <w:rPr>
          <w:rFonts w:ascii="Garamond" w:hAnsi="Garamond" w:cs="Times New Roman"/>
          <w:color w:val="auto"/>
          <w:lang w:val="sq-AL"/>
        </w:rPr>
        <w:t xml:space="preserve">ve për shkak të ndryshimit të kushteve të vendit, ajo duket se nuk është e mundur të mbështetemi ekskluzivisht në speciet vendase. </w:t>
      </w:r>
      <w:r w:rsidR="00665C4A" w:rsidRPr="00BB43B4">
        <w:rPr>
          <w:rFonts w:ascii="Garamond" w:hAnsi="Garamond" w:cs="Times New Roman"/>
          <w:color w:val="auto"/>
          <w:lang w:val="sq-AL"/>
        </w:rPr>
        <w:t>Është</w:t>
      </w:r>
      <w:r w:rsidR="003A0996" w:rsidRPr="00BB43B4">
        <w:rPr>
          <w:rFonts w:ascii="Garamond" w:hAnsi="Garamond" w:cs="Times New Roman"/>
          <w:color w:val="auto"/>
          <w:lang w:val="sq-AL"/>
        </w:rPr>
        <w:t xml:space="preserve"> një provë në rritje; që një përzierje e arsyeshme e specieve vendase dhe atyre jovendase të drurëve, mund të rrisë </w:t>
      </w:r>
      <w:r w:rsidR="00665C4A" w:rsidRPr="00BB43B4">
        <w:rPr>
          <w:rFonts w:ascii="Garamond" w:hAnsi="Garamond" w:cs="Times New Roman"/>
          <w:color w:val="auto"/>
          <w:lang w:val="sq-AL"/>
        </w:rPr>
        <w:t>qëndrueshmërinë</w:t>
      </w:r>
      <w:r w:rsidR="003A0996" w:rsidRPr="00BB43B4">
        <w:rPr>
          <w:rFonts w:ascii="Garamond" w:hAnsi="Garamond" w:cs="Times New Roman"/>
          <w:color w:val="auto"/>
          <w:lang w:val="sq-AL"/>
        </w:rPr>
        <w:t xml:space="preserve"> e pyjeve në rajonet</w:t>
      </w:r>
      <w:r w:rsidR="00665C4A" w:rsidRPr="00BB43B4">
        <w:rPr>
          <w:rFonts w:ascii="Garamond" w:hAnsi="Garamond" w:cs="Times New Roman"/>
          <w:color w:val="auto"/>
          <w:lang w:val="sq-AL"/>
        </w:rPr>
        <w:t xml:space="preserve"> ku pyjet natyrore janë të varf</w:t>
      </w:r>
      <w:r w:rsidR="003A0996" w:rsidRPr="00BB43B4">
        <w:rPr>
          <w:rFonts w:ascii="Garamond" w:hAnsi="Garamond" w:cs="Times New Roman"/>
          <w:color w:val="auto"/>
          <w:lang w:val="sq-AL"/>
        </w:rPr>
        <w:t xml:space="preserve">ra apo në </w:t>
      </w:r>
      <w:r w:rsidR="00665C4A" w:rsidRPr="00BB43B4">
        <w:rPr>
          <w:rFonts w:ascii="Garamond" w:hAnsi="Garamond" w:cs="Times New Roman"/>
          <w:color w:val="auto"/>
          <w:lang w:val="sq-AL"/>
        </w:rPr>
        <w:t>pyllëzimet</w:t>
      </w:r>
      <w:r w:rsidR="003A0996" w:rsidRPr="00BB43B4">
        <w:rPr>
          <w:rFonts w:ascii="Garamond" w:hAnsi="Garamond" w:cs="Times New Roman"/>
          <w:color w:val="auto"/>
          <w:lang w:val="sq-AL"/>
        </w:rPr>
        <w:t xml:space="preserve"> e tokave të zhveshura pyjore” </w:t>
      </w:r>
      <w:r w:rsidR="003A0996" w:rsidRPr="00BB43B4">
        <w:rPr>
          <w:rFonts w:ascii="Garamond" w:hAnsi="Garamond" w:cs="Times New Roman"/>
          <w:i/>
          <w:iCs/>
          <w:color w:val="auto"/>
          <w:lang w:val="sq-AL"/>
        </w:rPr>
        <w:t>(FOREST EUROPE 2020).</w:t>
      </w:r>
    </w:p>
    <w:p w14:paraId="076D85BA" w14:textId="665D9359" w:rsidR="00636354" w:rsidRPr="00BB43B4" w:rsidRDefault="00185424" w:rsidP="00586D6E">
      <w:pPr>
        <w:pStyle w:val="Heading2"/>
        <w:spacing w:before="0" w:after="0"/>
        <w:ind w:firstLine="284"/>
        <w:rPr>
          <w:rFonts w:ascii="Garamond" w:hAnsi="Garamond"/>
          <w:bCs/>
          <w:szCs w:val="24"/>
        </w:rPr>
      </w:pPr>
      <w:bookmarkStart w:id="59" w:name="_Toc227224759"/>
      <w:r w:rsidRPr="00BB43B4">
        <w:rPr>
          <w:rStyle w:val="Style2Char"/>
          <w:rFonts w:ascii="Garamond" w:hAnsi="Garamond"/>
          <w:b/>
          <w:bCs w:val="0"/>
          <w:color w:val="auto"/>
        </w:rPr>
        <w:t>6.3</w:t>
      </w:r>
      <w:r w:rsidR="00636354" w:rsidRPr="00BB43B4">
        <w:rPr>
          <w:rStyle w:val="Style2Char"/>
          <w:rFonts w:ascii="Garamond" w:hAnsi="Garamond"/>
          <w:b/>
          <w:bCs w:val="0"/>
          <w:color w:val="auto"/>
        </w:rPr>
        <w:t xml:space="preserve"> Vendosja e kulturave (skemat e pyll</w:t>
      </w:r>
      <w:r w:rsidR="00FC40FD" w:rsidRPr="00BB43B4">
        <w:rPr>
          <w:rStyle w:val="Style2Char"/>
          <w:rFonts w:ascii="Garamond" w:hAnsi="Garamond"/>
          <w:b/>
          <w:bCs w:val="0"/>
          <w:color w:val="auto"/>
        </w:rPr>
        <w:t>ë</w:t>
      </w:r>
      <w:r w:rsidR="00636354" w:rsidRPr="00BB43B4">
        <w:rPr>
          <w:rStyle w:val="Style2Char"/>
          <w:rFonts w:ascii="Garamond" w:hAnsi="Garamond"/>
          <w:b/>
          <w:bCs w:val="0"/>
          <w:color w:val="auto"/>
        </w:rPr>
        <w:t>zimit</w:t>
      </w:r>
      <w:r w:rsidR="00636354" w:rsidRPr="00BB43B4">
        <w:rPr>
          <w:rFonts w:ascii="Garamond" w:hAnsi="Garamond"/>
          <w:bCs/>
          <w:szCs w:val="24"/>
        </w:rPr>
        <w:t>)</w:t>
      </w:r>
      <w:bookmarkEnd w:id="59"/>
    </w:p>
    <w:p w14:paraId="672050CF" w14:textId="4AD10755" w:rsidR="00636354" w:rsidRPr="00BB43B4" w:rsidRDefault="00636354" w:rsidP="00586D6E">
      <w:pPr>
        <w:pStyle w:val="BodyTextIndent"/>
        <w:spacing w:line="240" w:lineRule="auto"/>
        <w:ind w:firstLine="284"/>
        <w:rPr>
          <w:rFonts w:ascii="Garamond" w:hAnsi="Garamond"/>
          <w:szCs w:val="24"/>
        </w:rPr>
      </w:pPr>
      <w:r w:rsidRPr="00BB43B4">
        <w:rPr>
          <w:rFonts w:ascii="Garamond" w:hAnsi="Garamond"/>
          <w:szCs w:val="24"/>
        </w:rPr>
        <w:t>N</w:t>
      </w:r>
      <w:r w:rsidR="009000EE" w:rsidRPr="00BB43B4">
        <w:rPr>
          <w:rFonts w:ascii="Garamond" w:hAnsi="Garamond"/>
          <w:szCs w:val="24"/>
        </w:rPr>
        <w:t>ë</w:t>
      </w:r>
      <w:r w:rsidRPr="00BB43B4">
        <w:rPr>
          <w:rFonts w:ascii="Garamond" w:hAnsi="Garamond"/>
          <w:szCs w:val="24"/>
        </w:rPr>
        <w:t xml:space="preserve"> se n</w:t>
      </w:r>
      <w:r w:rsidR="009000EE" w:rsidRPr="00BB43B4">
        <w:rPr>
          <w:rFonts w:ascii="Garamond" w:hAnsi="Garamond"/>
          <w:szCs w:val="24"/>
        </w:rPr>
        <w:t>ë</w:t>
      </w:r>
      <w:r w:rsidRPr="00BB43B4">
        <w:rPr>
          <w:rFonts w:ascii="Garamond" w:hAnsi="Garamond"/>
          <w:szCs w:val="24"/>
        </w:rPr>
        <w:t xml:space="preserve"> formulat e pyll</w:t>
      </w:r>
      <w:r w:rsidR="009000EE" w:rsidRPr="00BB43B4">
        <w:rPr>
          <w:rFonts w:ascii="Garamond" w:hAnsi="Garamond"/>
          <w:szCs w:val="24"/>
        </w:rPr>
        <w:t>ë</w:t>
      </w:r>
      <w:r w:rsidRPr="00BB43B4">
        <w:rPr>
          <w:rFonts w:ascii="Garamond" w:hAnsi="Garamond"/>
          <w:szCs w:val="24"/>
        </w:rPr>
        <w:t>zimit kuptojm</w:t>
      </w:r>
      <w:r w:rsidR="009000EE" w:rsidRPr="00BB43B4">
        <w:rPr>
          <w:rFonts w:ascii="Garamond" w:hAnsi="Garamond"/>
          <w:szCs w:val="24"/>
        </w:rPr>
        <w:t>ë</w:t>
      </w:r>
      <w:r w:rsidRPr="00BB43B4">
        <w:rPr>
          <w:rFonts w:ascii="Garamond" w:hAnsi="Garamond"/>
          <w:szCs w:val="24"/>
        </w:rPr>
        <w:t xml:space="preserve"> llojin dhe p</w:t>
      </w:r>
      <w:r w:rsidR="009000EE" w:rsidRPr="00BB43B4">
        <w:rPr>
          <w:rFonts w:ascii="Garamond" w:hAnsi="Garamond"/>
          <w:szCs w:val="24"/>
        </w:rPr>
        <w:t>ë</w:t>
      </w:r>
      <w:r w:rsidRPr="00BB43B4">
        <w:rPr>
          <w:rFonts w:ascii="Garamond" w:hAnsi="Garamond"/>
          <w:szCs w:val="24"/>
        </w:rPr>
        <w:t>rqindjet q</w:t>
      </w:r>
      <w:r w:rsidR="009000EE" w:rsidRPr="00BB43B4">
        <w:rPr>
          <w:rFonts w:ascii="Garamond" w:hAnsi="Garamond"/>
          <w:szCs w:val="24"/>
        </w:rPr>
        <w:t>ë</w:t>
      </w:r>
      <w:r w:rsidRPr="00BB43B4">
        <w:rPr>
          <w:rFonts w:ascii="Garamond" w:hAnsi="Garamond"/>
          <w:szCs w:val="24"/>
        </w:rPr>
        <w:t xml:space="preserve"> ato marrin pjes</w:t>
      </w:r>
      <w:r w:rsidR="009000EE" w:rsidRPr="00BB43B4">
        <w:rPr>
          <w:rFonts w:ascii="Garamond" w:hAnsi="Garamond"/>
          <w:szCs w:val="24"/>
        </w:rPr>
        <w:t>ë</w:t>
      </w:r>
      <w:r w:rsidRPr="00BB43B4">
        <w:rPr>
          <w:rFonts w:ascii="Garamond" w:hAnsi="Garamond"/>
          <w:szCs w:val="24"/>
        </w:rPr>
        <w:t xml:space="preserve"> n</w:t>
      </w:r>
      <w:r w:rsidR="009000EE" w:rsidRPr="00BB43B4">
        <w:rPr>
          <w:rFonts w:ascii="Garamond" w:hAnsi="Garamond"/>
          <w:szCs w:val="24"/>
        </w:rPr>
        <w:t>ë</w:t>
      </w:r>
      <w:r w:rsidRPr="00BB43B4">
        <w:rPr>
          <w:rFonts w:ascii="Garamond" w:hAnsi="Garamond"/>
          <w:szCs w:val="24"/>
        </w:rPr>
        <w:t xml:space="preserve"> grumbull, me </w:t>
      </w:r>
      <w:r w:rsidR="00772C5E" w:rsidRPr="00BB43B4">
        <w:rPr>
          <w:rFonts w:ascii="Garamond" w:hAnsi="Garamond"/>
          <w:szCs w:val="24"/>
        </w:rPr>
        <w:t>skem</w:t>
      </w:r>
      <w:r w:rsidR="009000EE" w:rsidRPr="00BB43B4">
        <w:rPr>
          <w:rFonts w:ascii="Garamond" w:hAnsi="Garamond"/>
          <w:szCs w:val="24"/>
        </w:rPr>
        <w:t>ë</w:t>
      </w:r>
      <w:r w:rsidRPr="00BB43B4">
        <w:rPr>
          <w:rFonts w:ascii="Garamond" w:hAnsi="Garamond"/>
          <w:szCs w:val="24"/>
        </w:rPr>
        <w:t xml:space="preserve"> </w:t>
      </w:r>
      <w:r w:rsidR="00772C5E" w:rsidRPr="00BB43B4">
        <w:rPr>
          <w:rFonts w:ascii="Garamond" w:hAnsi="Garamond"/>
          <w:szCs w:val="24"/>
        </w:rPr>
        <w:t>pyll</w:t>
      </w:r>
      <w:r w:rsidR="009000EE" w:rsidRPr="00BB43B4">
        <w:rPr>
          <w:rFonts w:ascii="Garamond" w:hAnsi="Garamond"/>
          <w:szCs w:val="24"/>
        </w:rPr>
        <w:t>ë</w:t>
      </w:r>
      <w:r w:rsidR="00772C5E" w:rsidRPr="00BB43B4">
        <w:rPr>
          <w:rFonts w:ascii="Garamond" w:hAnsi="Garamond"/>
          <w:szCs w:val="24"/>
        </w:rPr>
        <w:t>zimi</w:t>
      </w:r>
      <w:r w:rsidRPr="00BB43B4">
        <w:rPr>
          <w:rFonts w:ascii="Garamond" w:hAnsi="Garamond"/>
          <w:szCs w:val="24"/>
        </w:rPr>
        <w:t xml:space="preserve"> kuptojm</w:t>
      </w:r>
      <w:r w:rsidR="009000EE" w:rsidRPr="00BB43B4">
        <w:rPr>
          <w:rFonts w:ascii="Garamond" w:hAnsi="Garamond"/>
          <w:szCs w:val="24"/>
        </w:rPr>
        <w:t>ë</w:t>
      </w:r>
      <w:r w:rsidRPr="00BB43B4">
        <w:rPr>
          <w:rFonts w:ascii="Garamond" w:hAnsi="Garamond"/>
          <w:szCs w:val="24"/>
        </w:rPr>
        <w:t xml:space="preserve"> m</w:t>
      </w:r>
      <w:r w:rsidR="009000EE" w:rsidRPr="00BB43B4">
        <w:rPr>
          <w:rFonts w:ascii="Garamond" w:hAnsi="Garamond"/>
          <w:szCs w:val="24"/>
        </w:rPr>
        <w:t>ë</w:t>
      </w:r>
      <w:r w:rsidRPr="00BB43B4">
        <w:rPr>
          <w:rFonts w:ascii="Garamond" w:hAnsi="Garamond"/>
          <w:szCs w:val="24"/>
        </w:rPr>
        <w:t>nyr</w:t>
      </w:r>
      <w:r w:rsidR="009000EE" w:rsidRPr="00BB43B4">
        <w:rPr>
          <w:rFonts w:ascii="Garamond" w:hAnsi="Garamond"/>
          <w:szCs w:val="24"/>
        </w:rPr>
        <w:t>ë</w:t>
      </w:r>
      <w:r w:rsidR="001D31DE" w:rsidRPr="00BB43B4">
        <w:rPr>
          <w:rFonts w:ascii="Garamond" w:hAnsi="Garamond"/>
          <w:szCs w:val="24"/>
        </w:rPr>
        <w:t xml:space="preserve">n e </w:t>
      </w:r>
      <w:r w:rsidRPr="00BB43B4">
        <w:rPr>
          <w:rFonts w:ascii="Garamond" w:hAnsi="Garamond"/>
          <w:szCs w:val="24"/>
        </w:rPr>
        <w:t>vendosjes n</w:t>
      </w:r>
      <w:r w:rsidR="009000EE" w:rsidRPr="00BB43B4">
        <w:rPr>
          <w:rFonts w:ascii="Garamond" w:hAnsi="Garamond"/>
          <w:szCs w:val="24"/>
        </w:rPr>
        <w:t>ë</w:t>
      </w:r>
      <w:r w:rsidRPr="00BB43B4">
        <w:rPr>
          <w:rFonts w:ascii="Garamond" w:hAnsi="Garamond"/>
          <w:szCs w:val="24"/>
        </w:rPr>
        <w:t xml:space="preserve"> terren t</w:t>
      </w:r>
      <w:r w:rsidR="009000EE" w:rsidRPr="00BB43B4">
        <w:rPr>
          <w:rFonts w:ascii="Garamond" w:hAnsi="Garamond"/>
          <w:szCs w:val="24"/>
        </w:rPr>
        <w:t>ë</w:t>
      </w:r>
      <w:r w:rsidRPr="00BB43B4">
        <w:rPr>
          <w:rFonts w:ascii="Garamond" w:hAnsi="Garamond"/>
          <w:szCs w:val="24"/>
        </w:rPr>
        <w:t xml:space="preserve"> tyre. N</w:t>
      </w:r>
      <w:r w:rsidR="009000EE" w:rsidRPr="00BB43B4">
        <w:rPr>
          <w:rFonts w:ascii="Garamond" w:hAnsi="Garamond"/>
          <w:szCs w:val="24"/>
        </w:rPr>
        <w:t>ë</w:t>
      </w:r>
      <w:r w:rsidRPr="00BB43B4">
        <w:rPr>
          <w:rFonts w:ascii="Garamond" w:hAnsi="Garamond"/>
          <w:szCs w:val="24"/>
        </w:rPr>
        <w:t xml:space="preserve"> p</w:t>
      </w:r>
      <w:r w:rsidR="009000EE" w:rsidRPr="00BB43B4">
        <w:rPr>
          <w:rFonts w:ascii="Garamond" w:hAnsi="Garamond"/>
          <w:szCs w:val="24"/>
        </w:rPr>
        <w:t>ë</w:t>
      </w:r>
      <w:r w:rsidRPr="00BB43B4">
        <w:rPr>
          <w:rFonts w:ascii="Garamond" w:hAnsi="Garamond"/>
          <w:szCs w:val="24"/>
        </w:rPr>
        <w:t>rpilimin e skemave t</w:t>
      </w:r>
      <w:r w:rsidR="009000EE" w:rsidRPr="00BB43B4">
        <w:rPr>
          <w:rFonts w:ascii="Garamond" w:hAnsi="Garamond"/>
          <w:szCs w:val="24"/>
        </w:rPr>
        <w:t>ë</w:t>
      </w:r>
      <w:r w:rsidRPr="00BB43B4">
        <w:rPr>
          <w:rFonts w:ascii="Garamond" w:hAnsi="Garamond"/>
          <w:szCs w:val="24"/>
        </w:rPr>
        <w:t xml:space="preserve"> pyll</w:t>
      </w:r>
      <w:r w:rsidR="009000EE" w:rsidRPr="00BB43B4">
        <w:rPr>
          <w:rFonts w:ascii="Garamond" w:hAnsi="Garamond"/>
          <w:szCs w:val="24"/>
        </w:rPr>
        <w:t>ë</w:t>
      </w:r>
      <w:r w:rsidRPr="00BB43B4">
        <w:rPr>
          <w:rFonts w:ascii="Garamond" w:hAnsi="Garamond"/>
          <w:szCs w:val="24"/>
        </w:rPr>
        <w:t>zimit duhet t</w:t>
      </w:r>
      <w:r w:rsidR="009000EE" w:rsidRPr="00BB43B4">
        <w:rPr>
          <w:rFonts w:ascii="Garamond" w:hAnsi="Garamond"/>
          <w:szCs w:val="24"/>
        </w:rPr>
        <w:t>ë</w:t>
      </w:r>
      <w:r w:rsidRPr="00BB43B4">
        <w:rPr>
          <w:rFonts w:ascii="Garamond" w:hAnsi="Garamond"/>
          <w:szCs w:val="24"/>
        </w:rPr>
        <w:t xml:space="preserve"> realizojm</w:t>
      </w:r>
      <w:r w:rsidR="009000EE" w:rsidRPr="00BB43B4">
        <w:rPr>
          <w:rFonts w:ascii="Garamond" w:hAnsi="Garamond"/>
          <w:szCs w:val="24"/>
        </w:rPr>
        <w:t>ë</w:t>
      </w:r>
      <w:r w:rsidRPr="00BB43B4">
        <w:rPr>
          <w:rFonts w:ascii="Garamond" w:hAnsi="Garamond"/>
          <w:szCs w:val="24"/>
        </w:rPr>
        <w:t>:</w:t>
      </w:r>
    </w:p>
    <w:p w14:paraId="03B77F95" w14:textId="06EC69C9" w:rsidR="00636354" w:rsidRPr="00BB43B4" w:rsidRDefault="00636354" w:rsidP="00586D6E">
      <w:pPr>
        <w:pStyle w:val="BodyTextIndent"/>
        <w:spacing w:line="240" w:lineRule="auto"/>
        <w:ind w:firstLine="284"/>
        <w:rPr>
          <w:rFonts w:ascii="Garamond" w:hAnsi="Garamond"/>
          <w:szCs w:val="24"/>
        </w:rPr>
      </w:pPr>
      <w:r w:rsidRPr="00BB43B4">
        <w:rPr>
          <w:rFonts w:ascii="Garamond" w:hAnsi="Garamond"/>
          <w:szCs w:val="24"/>
        </w:rPr>
        <w:t>- Nj</w:t>
      </w:r>
      <w:r w:rsidR="009000EE" w:rsidRPr="00BB43B4">
        <w:rPr>
          <w:rFonts w:ascii="Garamond" w:hAnsi="Garamond"/>
          <w:szCs w:val="24"/>
        </w:rPr>
        <w:t>ë</w:t>
      </w:r>
      <w:r w:rsidRPr="00BB43B4">
        <w:rPr>
          <w:rFonts w:ascii="Garamond" w:hAnsi="Garamond"/>
          <w:szCs w:val="24"/>
        </w:rPr>
        <w:t xml:space="preserve"> zhvillim normal t</w:t>
      </w:r>
      <w:r w:rsidR="009000EE" w:rsidRPr="00BB43B4">
        <w:rPr>
          <w:rFonts w:ascii="Garamond" w:hAnsi="Garamond"/>
          <w:szCs w:val="24"/>
        </w:rPr>
        <w:t>ë</w:t>
      </w:r>
      <w:r w:rsidRPr="00BB43B4">
        <w:rPr>
          <w:rFonts w:ascii="Garamond" w:hAnsi="Garamond"/>
          <w:szCs w:val="24"/>
        </w:rPr>
        <w:t xml:space="preserve"> t</w:t>
      </w:r>
      <w:r w:rsidR="009000EE" w:rsidRPr="00BB43B4">
        <w:rPr>
          <w:rFonts w:ascii="Garamond" w:hAnsi="Garamond"/>
          <w:szCs w:val="24"/>
        </w:rPr>
        <w:t>ë</w:t>
      </w:r>
      <w:r w:rsidRPr="00BB43B4">
        <w:rPr>
          <w:rFonts w:ascii="Garamond" w:hAnsi="Garamond"/>
          <w:szCs w:val="24"/>
        </w:rPr>
        <w:t xml:space="preserve"> gjith</w:t>
      </w:r>
      <w:r w:rsidR="00D665ED">
        <w:rPr>
          <w:rFonts w:ascii="Garamond" w:hAnsi="Garamond"/>
          <w:szCs w:val="24"/>
        </w:rPr>
        <w:t>a</w:t>
      </w:r>
      <w:r w:rsidRPr="00BB43B4">
        <w:rPr>
          <w:rFonts w:ascii="Garamond" w:hAnsi="Garamond"/>
          <w:szCs w:val="24"/>
        </w:rPr>
        <w:t xml:space="preserve"> llojeve q</w:t>
      </w:r>
      <w:r w:rsidR="009000EE" w:rsidRPr="00BB43B4">
        <w:rPr>
          <w:rFonts w:ascii="Garamond" w:hAnsi="Garamond"/>
          <w:szCs w:val="24"/>
        </w:rPr>
        <w:t>ë</w:t>
      </w:r>
      <w:r w:rsidRPr="00BB43B4">
        <w:rPr>
          <w:rFonts w:ascii="Garamond" w:hAnsi="Garamond"/>
          <w:szCs w:val="24"/>
        </w:rPr>
        <w:t xml:space="preserve"> marrin pjes</w:t>
      </w:r>
      <w:r w:rsidR="009000EE" w:rsidRPr="00BB43B4">
        <w:rPr>
          <w:rFonts w:ascii="Garamond" w:hAnsi="Garamond"/>
          <w:szCs w:val="24"/>
        </w:rPr>
        <w:t>ë</w:t>
      </w:r>
      <w:r w:rsidRPr="00BB43B4">
        <w:rPr>
          <w:rFonts w:ascii="Garamond" w:hAnsi="Garamond"/>
          <w:szCs w:val="24"/>
        </w:rPr>
        <w:t xml:space="preserve"> n</w:t>
      </w:r>
      <w:r w:rsidR="009000EE" w:rsidRPr="00BB43B4">
        <w:rPr>
          <w:rFonts w:ascii="Garamond" w:hAnsi="Garamond"/>
          <w:szCs w:val="24"/>
        </w:rPr>
        <w:t>ë</w:t>
      </w:r>
      <w:r w:rsidRPr="00BB43B4">
        <w:rPr>
          <w:rFonts w:ascii="Garamond" w:hAnsi="Garamond"/>
          <w:szCs w:val="24"/>
        </w:rPr>
        <w:t xml:space="preserve"> formul</w:t>
      </w:r>
      <w:r w:rsidR="009000EE" w:rsidRPr="00BB43B4">
        <w:rPr>
          <w:rFonts w:ascii="Garamond" w:hAnsi="Garamond"/>
          <w:szCs w:val="24"/>
        </w:rPr>
        <w:t>ë</w:t>
      </w:r>
      <w:r w:rsidRPr="00BB43B4">
        <w:rPr>
          <w:rFonts w:ascii="Garamond" w:hAnsi="Garamond"/>
          <w:szCs w:val="24"/>
        </w:rPr>
        <w:t>;</w:t>
      </w:r>
    </w:p>
    <w:p w14:paraId="31A616AD" w14:textId="0B2C288F" w:rsidR="00636354" w:rsidRPr="00BB43B4" w:rsidRDefault="00636354" w:rsidP="00586D6E">
      <w:pPr>
        <w:pStyle w:val="BodyTextIndent"/>
        <w:spacing w:line="240" w:lineRule="auto"/>
        <w:ind w:firstLine="284"/>
        <w:rPr>
          <w:rFonts w:ascii="Garamond" w:hAnsi="Garamond"/>
          <w:szCs w:val="24"/>
        </w:rPr>
      </w:pPr>
      <w:r w:rsidRPr="00BB43B4">
        <w:rPr>
          <w:rFonts w:ascii="Garamond" w:hAnsi="Garamond"/>
          <w:szCs w:val="24"/>
        </w:rPr>
        <w:t>- Llojet ndihm</w:t>
      </w:r>
      <w:r w:rsidR="009000EE" w:rsidRPr="00BB43B4">
        <w:rPr>
          <w:rFonts w:ascii="Garamond" w:hAnsi="Garamond"/>
          <w:szCs w:val="24"/>
        </w:rPr>
        <w:t>ë</w:t>
      </w:r>
      <w:r w:rsidRPr="00BB43B4">
        <w:rPr>
          <w:rFonts w:ascii="Garamond" w:hAnsi="Garamond"/>
          <w:szCs w:val="24"/>
        </w:rPr>
        <w:t>se vendosen n</w:t>
      </w:r>
      <w:r w:rsidR="009000EE" w:rsidRPr="00BB43B4">
        <w:rPr>
          <w:rFonts w:ascii="Garamond" w:hAnsi="Garamond"/>
          <w:szCs w:val="24"/>
        </w:rPr>
        <w:t>ë</w:t>
      </w:r>
      <w:r w:rsidRPr="00BB43B4">
        <w:rPr>
          <w:rFonts w:ascii="Garamond" w:hAnsi="Garamond"/>
          <w:szCs w:val="24"/>
        </w:rPr>
        <w:t xml:space="preserve"> m</w:t>
      </w:r>
      <w:r w:rsidR="009000EE" w:rsidRPr="00BB43B4">
        <w:rPr>
          <w:rFonts w:ascii="Garamond" w:hAnsi="Garamond"/>
          <w:szCs w:val="24"/>
        </w:rPr>
        <w:t>ë</w:t>
      </w:r>
      <w:r w:rsidRPr="00BB43B4">
        <w:rPr>
          <w:rFonts w:ascii="Garamond" w:hAnsi="Garamond"/>
          <w:szCs w:val="24"/>
        </w:rPr>
        <w:t>nyr</w:t>
      </w:r>
      <w:r w:rsidR="009000EE" w:rsidRPr="00BB43B4">
        <w:rPr>
          <w:rFonts w:ascii="Garamond" w:hAnsi="Garamond"/>
          <w:szCs w:val="24"/>
        </w:rPr>
        <w:t>ë</w:t>
      </w:r>
      <w:r w:rsidRPr="00BB43B4">
        <w:rPr>
          <w:rFonts w:ascii="Garamond" w:hAnsi="Garamond"/>
          <w:szCs w:val="24"/>
        </w:rPr>
        <w:t xml:space="preserve"> t</w:t>
      </w:r>
      <w:r w:rsidR="009000EE" w:rsidRPr="00BB43B4">
        <w:rPr>
          <w:rFonts w:ascii="Garamond" w:hAnsi="Garamond"/>
          <w:szCs w:val="24"/>
        </w:rPr>
        <w:t>ë</w:t>
      </w:r>
      <w:r w:rsidRPr="00BB43B4">
        <w:rPr>
          <w:rFonts w:ascii="Garamond" w:hAnsi="Garamond"/>
          <w:szCs w:val="24"/>
        </w:rPr>
        <w:t xml:space="preserve"> till</w:t>
      </w:r>
      <w:r w:rsidR="009000EE" w:rsidRPr="00BB43B4">
        <w:rPr>
          <w:rFonts w:ascii="Garamond" w:hAnsi="Garamond"/>
          <w:szCs w:val="24"/>
        </w:rPr>
        <w:t>ë</w:t>
      </w:r>
      <w:r w:rsidRPr="00BB43B4">
        <w:rPr>
          <w:rFonts w:ascii="Garamond" w:hAnsi="Garamond"/>
          <w:szCs w:val="24"/>
        </w:rPr>
        <w:t>, kundrejt llojeve kryesore e t</w:t>
      </w:r>
      <w:r w:rsidR="009000EE" w:rsidRPr="00BB43B4">
        <w:rPr>
          <w:rFonts w:ascii="Garamond" w:hAnsi="Garamond"/>
          <w:szCs w:val="24"/>
        </w:rPr>
        <w:t>ë</w:t>
      </w:r>
      <w:r w:rsidRPr="00BB43B4">
        <w:rPr>
          <w:rFonts w:ascii="Garamond" w:hAnsi="Garamond"/>
          <w:szCs w:val="24"/>
        </w:rPr>
        <w:t xml:space="preserve"> p</w:t>
      </w:r>
      <w:r w:rsidR="009000EE" w:rsidRPr="00BB43B4">
        <w:rPr>
          <w:rFonts w:ascii="Garamond" w:hAnsi="Garamond"/>
          <w:szCs w:val="24"/>
        </w:rPr>
        <w:t>ë</w:t>
      </w:r>
      <w:r w:rsidRPr="00BB43B4">
        <w:rPr>
          <w:rFonts w:ascii="Garamond" w:hAnsi="Garamond"/>
          <w:szCs w:val="24"/>
        </w:rPr>
        <w:t>rzierjes, q</w:t>
      </w:r>
      <w:r w:rsidR="009000EE" w:rsidRPr="00BB43B4">
        <w:rPr>
          <w:rFonts w:ascii="Garamond" w:hAnsi="Garamond"/>
          <w:szCs w:val="24"/>
        </w:rPr>
        <w:t>ë</w:t>
      </w:r>
      <w:r w:rsidR="001D31DE" w:rsidRPr="00BB43B4">
        <w:rPr>
          <w:rFonts w:ascii="Garamond" w:hAnsi="Garamond"/>
          <w:szCs w:val="24"/>
        </w:rPr>
        <w:t xml:space="preserve"> </w:t>
      </w:r>
      <w:r w:rsidRPr="00BB43B4">
        <w:rPr>
          <w:rFonts w:ascii="Garamond" w:hAnsi="Garamond"/>
          <w:szCs w:val="24"/>
        </w:rPr>
        <w:t>t</w:t>
      </w:r>
      <w:r w:rsidR="009000EE" w:rsidRPr="00BB43B4">
        <w:rPr>
          <w:rFonts w:ascii="Garamond" w:hAnsi="Garamond"/>
          <w:szCs w:val="24"/>
        </w:rPr>
        <w:t>ë</w:t>
      </w:r>
      <w:r w:rsidRPr="00BB43B4">
        <w:rPr>
          <w:rFonts w:ascii="Garamond" w:hAnsi="Garamond"/>
          <w:szCs w:val="24"/>
        </w:rPr>
        <w:t xml:space="preserve"> ndihmojn</w:t>
      </w:r>
      <w:r w:rsidR="009000EE" w:rsidRPr="00BB43B4">
        <w:rPr>
          <w:rFonts w:ascii="Garamond" w:hAnsi="Garamond"/>
          <w:szCs w:val="24"/>
        </w:rPr>
        <w:t>ë</w:t>
      </w:r>
      <w:r w:rsidRPr="00BB43B4">
        <w:rPr>
          <w:rFonts w:ascii="Garamond" w:hAnsi="Garamond"/>
          <w:szCs w:val="24"/>
        </w:rPr>
        <w:t xml:space="preserve"> rritjen n</w:t>
      </w:r>
      <w:r w:rsidR="009000EE" w:rsidRPr="00BB43B4">
        <w:rPr>
          <w:rFonts w:ascii="Garamond" w:hAnsi="Garamond"/>
          <w:szCs w:val="24"/>
        </w:rPr>
        <w:t>ë</w:t>
      </w:r>
      <w:r w:rsidRPr="00BB43B4">
        <w:rPr>
          <w:rFonts w:ascii="Garamond" w:hAnsi="Garamond"/>
          <w:szCs w:val="24"/>
        </w:rPr>
        <w:t xml:space="preserve"> lart</w:t>
      </w:r>
      <w:r w:rsidR="009000EE" w:rsidRPr="00BB43B4">
        <w:rPr>
          <w:rFonts w:ascii="Garamond" w:hAnsi="Garamond"/>
          <w:szCs w:val="24"/>
        </w:rPr>
        <w:t>ë</w:t>
      </w:r>
      <w:r w:rsidRPr="00BB43B4">
        <w:rPr>
          <w:rFonts w:ascii="Garamond" w:hAnsi="Garamond"/>
          <w:szCs w:val="24"/>
        </w:rPr>
        <w:t>si pa deg</w:t>
      </w:r>
      <w:r w:rsidR="009000EE" w:rsidRPr="00BB43B4">
        <w:rPr>
          <w:rFonts w:ascii="Garamond" w:hAnsi="Garamond"/>
          <w:szCs w:val="24"/>
        </w:rPr>
        <w:t>ë</w:t>
      </w:r>
      <w:r w:rsidRPr="00BB43B4">
        <w:rPr>
          <w:rFonts w:ascii="Garamond" w:hAnsi="Garamond"/>
          <w:szCs w:val="24"/>
        </w:rPr>
        <w:t xml:space="preserve"> e me trungje cilindrike t</w:t>
      </w:r>
      <w:r w:rsidR="009000EE" w:rsidRPr="00BB43B4">
        <w:rPr>
          <w:rFonts w:ascii="Garamond" w:hAnsi="Garamond"/>
          <w:szCs w:val="24"/>
        </w:rPr>
        <w:t>ë</w:t>
      </w:r>
      <w:r w:rsidRPr="00BB43B4">
        <w:rPr>
          <w:rFonts w:ascii="Garamond" w:hAnsi="Garamond"/>
          <w:szCs w:val="24"/>
        </w:rPr>
        <w:t xml:space="preserve"> llojeve kryesore;</w:t>
      </w:r>
    </w:p>
    <w:p w14:paraId="4BC0B061" w14:textId="3504BF48" w:rsidR="00636354" w:rsidRPr="00BB43B4" w:rsidRDefault="00636354" w:rsidP="00586D6E">
      <w:pPr>
        <w:pStyle w:val="BodyTextIndent"/>
        <w:spacing w:line="240" w:lineRule="auto"/>
        <w:ind w:firstLine="284"/>
        <w:rPr>
          <w:rFonts w:ascii="Garamond" w:hAnsi="Garamond"/>
          <w:szCs w:val="24"/>
        </w:rPr>
      </w:pPr>
      <w:r w:rsidRPr="00BB43B4">
        <w:rPr>
          <w:rFonts w:ascii="Garamond" w:hAnsi="Garamond"/>
          <w:szCs w:val="24"/>
        </w:rPr>
        <w:t>- Shkurret t</w:t>
      </w:r>
      <w:r w:rsidR="009000EE" w:rsidRPr="00BB43B4">
        <w:rPr>
          <w:rFonts w:ascii="Garamond" w:hAnsi="Garamond"/>
          <w:szCs w:val="24"/>
        </w:rPr>
        <w:t>ë</w:t>
      </w:r>
      <w:r w:rsidRPr="00BB43B4">
        <w:rPr>
          <w:rFonts w:ascii="Garamond" w:hAnsi="Garamond"/>
          <w:szCs w:val="24"/>
        </w:rPr>
        <w:t xml:space="preserve"> </w:t>
      </w:r>
      <w:r w:rsidR="00665C4A" w:rsidRPr="00BB43B4">
        <w:rPr>
          <w:rFonts w:ascii="Garamond" w:hAnsi="Garamond"/>
          <w:szCs w:val="24"/>
        </w:rPr>
        <w:t>luajnë</w:t>
      </w:r>
      <w:r w:rsidRPr="00BB43B4">
        <w:rPr>
          <w:rFonts w:ascii="Garamond" w:hAnsi="Garamond"/>
          <w:szCs w:val="24"/>
        </w:rPr>
        <w:t xml:space="preserve"> rolin e tyre mbrojt</w:t>
      </w:r>
      <w:r w:rsidR="009000EE" w:rsidRPr="00BB43B4">
        <w:rPr>
          <w:rFonts w:ascii="Garamond" w:hAnsi="Garamond"/>
          <w:szCs w:val="24"/>
        </w:rPr>
        <w:t>ë</w:t>
      </w:r>
      <w:r w:rsidRPr="00BB43B4">
        <w:rPr>
          <w:rFonts w:ascii="Garamond" w:hAnsi="Garamond"/>
          <w:szCs w:val="24"/>
        </w:rPr>
        <w:t xml:space="preserve">s e </w:t>
      </w:r>
      <w:r w:rsidR="00665C4A" w:rsidRPr="00BB43B4">
        <w:rPr>
          <w:rFonts w:ascii="Garamond" w:hAnsi="Garamond"/>
          <w:szCs w:val="24"/>
        </w:rPr>
        <w:t>përmirësues</w:t>
      </w:r>
      <w:r w:rsidRPr="00BB43B4">
        <w:rPr>
          <w:rFonts w:ascii="Garamond" w:hAnsi="Garamond"/>
          <w:szCs w:val="24"/>
        </w:rPr>
        <w:t xml:space="preserve"> p</w:t>
      </w:r>
      <w:r w:rsidR="009000EE" w:rsidRPr="00BB43B4">
        <w:rPr>
          <w:rFonts w:ascii="Garamond" w:hAnsi="Garamond"/>
          <w:szCs w:val="24"/>
        </w:rPr>
        <w:t>ë</w:t>
      </w:r>
      <w:r w:rsidRPr="00BB43B4">
        <w:rPr>
          <w:rFonts w:ascii="Garamond" w:hAnsi="Garamond"/>
          <w:szCs w:val="24"/>
        </w:rPr>
        <w:t>r nj</w:t>
      </w:r>
      <w:r w:rsidR="009000EE" w:rsidRPr="00BB43B4">
        <w:rPr>
          <w:rFonts w:ascii="Garamond" w:hAnsi="Garamond"/>
          <w:szCs w:val="24"/>
        </w:rPr>
        <w:t>ë</w:t>
      </w:r>
      <w:r w:rsidRPr="00BB43B4">
        <w:rPr>
          <w:rFonts w:ascii="Garamond" w:hAnsi="Garamond"/>
          <w:szCs w:val="24"/>
        </w:rPr>
        <w:t xml:space="preserve"> koh</w:t>
      </w:r>
      <w:r w:rsidR="009000EE" w:rsidRPr="00BB43B4">
        <w:rPr>
          <w:rFonts w:ascii="Garamond" w:hAnsi="Garamond"/>
          <w:szCs w:val="24"/>
        </w:rPr>
        <w:t>ë</w:t>
      </w:r>
      <w:r w:rsidRPr="00BB43B4">
        <w:rPr>
          <w:rFonts w:ascii="Garamond" w:hAnsi="Garamond"/>
          <w:szCs w:val="24"/>
        </w:rPr>
        <w:t xml:space="preserve"> sa m</w:t>
      </w:r>
      <w:r w:rsidR="009000EE" w:rsidRPr="00BB43B4">
        <w:rPr>
          <w:rFonts w:ascii="Garamond" w:hAnsi="Garamond"/>
          <w:szCs w:val="24"/>
        </w:rPr>
        <w:t>ë</w:t>
      </w:r>
      <w:r w:rsidRPr="00BB43B4">
        <w:rPr>
          <w:rFonts w:ascii="Garamond" w:hAnsi="Garamond"/>
          <w:szCs w:val="24"/>
        </w:rPr>
        <w:t xml:space="preserve"> t</w:t>
      </w:r>
      <w:r w:rsidR="009000EE" w:rsidRPr="00BB43B4">
        <w:rPr>
          <w:rFonts w:ascii="Garamond" w:hAnsi="Garamond"/>
          <w:szCs w:val="24"/>
        </w:rPr>
        <w:t>ë</w:t>
      </w:r>
      <w:r w:rsidRPr="00BB43B4">
        <w:rPr>
          <w:rFonts w:ascii="Garamond" w:hAnsi="Garamond"/>
          <w:szCs w:val="24"/>
        </w:rPr>
        <w:t xml:space="preserve"> gjat</w:t>
      </w:r>
      <w:r w:rsidR="009000EE" w:rsidRPr="00BB43B4">
        <w:rPr>
          <w:rFonts w:ascii="Garamond" w:hAnsi="Garamond"/>
          <w:szCs w:val="24"/>
        </w:rPr>
        <w:t>ë</w:t>
      </w:r>
      <w:r w:rsidRPr="00BB43B4">
        <w:rPr>
          <w:rFonts w:ascii="Garamond" w:hAnsi="Garamond"/>
          <w:szCs w:val="24"/>
        </w:rPr>
        <w:t>.</w:t>
      </w:r>
    </w:p>
    <w:p w14:paraId="3A3B68A8" w14:textId="256ACFE5" w:rsidR="00636354" w:rsidRPr="00BB43B4" w:rsidRDefault="00636354" w:rsidP="00586D6E">
      <w:pPr>
        <w:pStyle w:val="BodyTextIndent"/>
        <w:spacing w:line="240" w:lineRule="auto"/>
        <w:ind w:firstLine="284"/>
        <w:rPr>
          <w:rFonts w:ascii="Garamond" w:hAnsi="Garamond"/>
          <w:szCs w:val="24"/>
        </w:rPr>
      </w:pPr>
      <w:r w:rsidRPr="00BB43B4">
        <w:rPr>
          <w:rFonts w:ascii="Garamond" w:hAnsi="Garamond"/>
          <w:szCs w:val="24"/>
        </w:rPr>
        <w:t>- Zbatimi n</w:t>
      </w:r>
      <w:r w:rsidR="009000EE" w:rsidRPr="00BB43B4">
        <w:rPr>
          <w:rFonts w:ascii="Garamond" w:hAnsi="Garamond"/>
          <w:szCs w:val="24"/>
        </w:rPr>
        <w:t>ë</w:t>
      </w:r>
      <w:r w:rsidRPr="00BB43B4">
        <w:rPr>
          <w:rFonts w:ascii="Garamond" w:hAnsi="Garamond"/>
          <w:szCs w:val="24"/>
        </w:rPr>
        <w:t xml:space="preserve"> terren i skemave t</w:t>
      </w:r>
      <w:r w:rsidR="009000EE" w:rsidRPr="00BB43B4">
        <w:rPr>
          <w:rFonts w:ascii="Garamond" w:hAnsi="Garamond"/>
          <w:szCs w:val="24"/>
        </w:rPr>
        <w:t>ë</w:t>
      </w:r>
      <w:r w:rsidRPr="00BB43B4">
        <w:rPr>
          <w:rFonts w:ascii="Garamond" w:hAnsi="Garamond"/>
          <w:szCs w:val="24"/>
        </w:rPr>
        <w:t xml:space="preserve"> b</w:t>
      </w:r>
      <w:r w:rsidR="009000EE" w:rsidRPr="00BB43B4">
        <w:rPr>
          <w:rFonts w:ascii="Garamond" w:hAnsi="Garamond"/>
          <w:szCs w:val="24"/>
        </w:rPr>
        <w:t>ë</w:t>
      </w:r>
      <w:r w:rsidRPr="00BB43B4">
        <w:rPr>
          <w:rFonts w:ascii="Garamond" w:hAnsi="Garamond"/>
          <w:szCs w:val="24"/>
        </w:rPr>
        <w:t>het me leht</w:t>
      </w:r>
      <w:r w:rsidR="009000EE" w:rsidRPr="00BB43B4">
        <w:rPr>
          <w:rFonts w:ascii="Garamond" w:hAnsi="Garamond"/>
          <w:szCs w:val="24"/>
        </w:rPr>
        <w:t>ë</w:t>
      </w:r>
      <w:r w:rsidR="00D665ED">
        <w:rPr>
          <w:rFonts w:ascii="Garamond" w:hAnsi="Garamond"/>
          <w:szCs w:val="24"/>
        </w:rPr>
        <w:t>si.</w:t>
      </w:r>
    </w:p>
    <w:p w14:paraId="49E1AC16" w14:textId="0DB65A70" w:rsidR="00636354" w:rsidRPr="00BB43B4" w:rsidRDefault="00772C5E" w:rsidP="00586D6E">
      <w:pPr>
        <w:pStyle w:val="BodyTextIndent"/>
        <w:spacing w:line="240" w:lineRule="auto"/>
        <w:ind w:firstLine="284"/>
        <w:rPr>
          <w:rFonts w:ascii="Garamond" w:hAnsi="Garamond"/>
          <w:szCs w:val="24"/>
        </w:rPr>
      </w:pPr>
      <w:r w:rsidRPr="00BB43B4">
        <w:rPr>
          <w:rFonts w:ascii="Garamond" w:hAnsi="Garamond"/>
          <w:szCs w:val="24"/>
        </w:rPr>
        <w:t>P</w:t>
      </w:r>
      <w:r w:rsidR="009000EE" w:rsidRPr="00BB43B4">
        <w:rPr>
          <w:rFonts w:ascii="Garamond" w:hAnsi="Garamond"/>
          <w:szCs w:val="24"/>
        </w:rPr>
        <w:t>ë</w:t>
      </w:r>
      <w:r w:rsidRPr="00BB43B4">
        <w:rPr>
          <w:rFonts w:ascii="Garamond" w:hAnsi="Garamond"/>
          <w:szCs w:val="24"/>
        </w:rPr>
        <w:t>r t</w:t>
      </w:r>
      <w:r w:rsidR="009000EE" w:rsidRPr="00BB43B4">
        <w:rPr>
          <w:rFonts w:ascii="Garamond" w:hAnsi="Garamond"/>
          <w:szCs w:val="24"/>
        </w:rPr>
        <w:t>ë</w:t>
      </w:r>
      <w:r w:rsidRPr="00BB43B4">
        <w:rPr>
          <w:rFonts w:ascii="Garamond" w:hAnsi="Garamond"/>
          <w:szCs w:val="24"/>
        </w:rPr>
        <w:t xml:space="preserve"> arritur q</w:t>
      </w:r>
      <w:r w:rsidR="009000EE" w:rsidRPr="00BB43B4">
        <w:rPr>
          <w:rFonts w:ascii="Garamond" w:hAnsi="Garamond"/>
          <w:szCs w:val="24"/>
        </w:rPr>
        <w:t>ë</w:t>
      </w:r>
      <w:r w:rsidRPr="00BB43B4">
        <w:rPr>
          <w:rFonts w:ascii="Garamond" w:hAnsi="Garamond"/>
          <w:szCs w:val="24"/>
        </w:rPr>
        <w:t>llime</w:t>
      </w:r>
      <w:r w:rsidR="00636354" w:rsidRPr="00BB43B4">
        <w:rPr>
          <w:rFonts w:ascii="Garamond" w:hAnsi="Garamond"/>
          <w:szCs w:val="24"/>
        </w:rPr>
        <w:t>t</w:t>
      </w:r>
      <w:r w:rsidRPr="00BB43B4">
        <w:rPr>
          <w:rFonts w:ascii="Garamond" w:hAnsi="Garamond"/>
          <w:szCs w:val="24"/>
        </w:rPr>
        <w:t xml:space="preserve"> </w:t>
      </w:r>
      <w:r w:rsidR="00636354" w:rsidRPr="00BB43B4">
        <w:rPr>
          <w:rFonts w:ascii="Garamond" w:hAnsi="Garamond"/>
          <w:szCs w:val="24"/>
        </w:rPr>
        <w:t>e m</w:t>
      </w:r>
      <w:r w:rsidR="009000EE" w:rsidRPr="00BB43B4">
        <w:rPr>
          <w:rFonts w:ascii="Garamond" w:hAnsi="Garamond"/>
          <w:szCs w:val="24"/>
        </w:rPr>
        <w:t>ë</w:t>
      </w:r>
      <w:r w:rsidR="00636354" w:rsidRPr="00BB43B4">
        <w:rPr>
          <w:rFonts w:ascii="Garamond" w:hAnsi="Garamond"/>
          <w:szCs w:val="24"/>
        </w:rPr>
        <w:t>sip</w:t>
      </w:r>
      <w:r w:rsidR="009000EE" w:rsidRPr="00BB43B4">
        <w:rPr>
          <w:rFonts w:ascii="Garamond" w:hAnsi="Garamond"/>
          <w:szCs w:val="24"/>
        </w:rPr>
        <w:t>ë</w:t>
      </w:r>
      <w:r w:rsidR="00636354" w:rsidRPr="00BB43B4">
        <w:rPr>
          <w:rFonts w:ascii="Garamond" w:hAnsi="Garamond"/>
          <w:szCs w:val="24"/>
        </w:rPr>
        <w:t xml:space="preserve">rme, </w:t>
      </w:r>
      <w:r w:rsidR="009000EE" w:rsidRPr="00BB43B4">
        <w:rPr>
          <w:rFonts w:ascii="Garamond" w:hAnsi="Garamond"/>
          <w:szCs w:val="24"/>
        </w:rPr>
        <w:t>ë</w:t>
      </w:r>
      <w:r w:rsidR="00636354" w:rsidRPr="00BB43B4">
        <w:rPr>
          <w:rFonts w:ascii="Garamond" w:hAnsi="Garamond"/>
          <w:szCs w:val="24"/>
        </w:rPr>
        <w:t>sht</w:t>
      </w:r>
      <w:r w:rsidR="009000EE" w:rsidRPr="00BB43B4">
        <w:rPr>
          <w:rFonts w:ascii="Garamond" w:hAnsi="Garamond"/>
          <w:szCs w:val="24"/>
        </w:rPr>
        <w:t>ë</w:t>
      </w:r>
      <w:r w:rsidR="00636354" w:rsidRPr="00BB43B4">
        <w:rPr>
          <w:rFonts w:ascii="Garamond" w:hAnsi="Garamond"/>
          <w:szCs w:val="24"/>
        </w:rPr>
        <w:t xml:space="preserve"> e nevojshme q</w:t>
      </w:r>
      <w:r w:rsidR="009000EE" w:rsidRPr="00BB43B4">
        <w:rPr>
          <w:rFonts w:ascii="Garamond" w:hAnsi="Garamond"/>
          <w:szCs w:val="24"/>
        </w:rPr>
        <w:t>ë</w:t>
      </w:r>
      <w:r w:rsidR="00636354" w:rsidRPr="00BB43B4">
        <w:rPr>
          <w:rFonts w:ascii="Garamond" w:hAnsi="Garamond"/>
          <w:szCs w:val="24"/>
        </w:rPr>
        <w:t xml:space="preserve"> n</w:t>
      </w:r>
      <w:r w:rsidR="009000EE" w:rsidRPr="00BB43B4">
        <w:rPr>
          <w:rFonts w:ascii="Garamond" w:hAnsi="Garamond"/>
          <w:szCs w:val="24"/>
        </w:rPr>
        <w:t>ë</w:t>
      </w:r>
      <w:r w:rsidR="00636354" w:rsidRPr="00BB43B4">
        <w:rPr>
          <w:rFonts w:ascii="Garamond" w:hAnsi="Garamond"/>
          <w:szCs w:val="24"/>
        </w:rPr>
        <w:t xml:space="preserve"> p</w:t>
      </w:r>
      <w:r w:rsidR="009000EE" w:rsidRPr="00BB43B4">
        <w:rPr>
          <w:rFonts w:ascii="Garamond" w:hAnsi="Garamond"/>
          <w:szCs w:val="24"/>
        </w:rPr>
        <w:t>ë</w:t>
      </w:r>
      <w:r w:rsidR="00636354" w:rsidRPr="00BB43B4">
        <w:rPr>
          <w:rFonts w:ascii="Garamond" w:hAnsi="Garamond"/>
          <w:szCs w:val="24"/>
        </w:rPr>
        <w:t xml:space="preserve">rpilimin dhe </w:t>
      </w:r>
      <w:r w:rsidRPr="00BB43B4">
        <w:rPr>
          <w:rFonts w:ascii="Garamond" w:hAnsi="Garamond"/>
          <w:szCs w:val="24"/>
        </w:rPr>
        <w:t xml:space="preserve">zbatimin </w:t>
      </w:r>
      <w:r w:rsidR="00636354" w:rsidRPr="00BB43B4">
        <w:rPr>
          <w:rFonts w:ascii="Garamond" w:hAnsi="Garamond"/>
          <w:szCs w:val="24"/>
        </w:rPr>
        <w:t>e skemave n</w:t>
      </w:r>
      <w:r w:rsidR="009000EE" w:rsidRPr="00BB43B4">
        <w:rPr>
          <w:rFonts w:ascii="Garamond" w:hAnsi="Garamond"/>
          <w:szCs w:val="24"/>
        </w:rPr>
        <w:t>ë</w:t>
      </w:r>
      <w:r w:rsidR="00636354" w:rsidRPr="00BB43B4">
        <w:rPr>
          <w:rFonts w:ascii="Garamond" w:hAnsi="Garamond"/>
          <w:szCs w:val="24"/>
        </w:rPr>
        <w:t xml:space="preserve"> terren</w:t>
      </w:r>
      <w:r w:rsidRPr="00BB43B4">
        <w:rPr>
          <w:rFonts w:ascii="Garamond" w:hAnsi="Garamond"/>
          <w:szCs w:val="24"/>
        </w:rPr>
        <w:t>,</w:t>
      </w:r>
      <w:r w:rsidR="00636354" w:rsidRPr="00BB43B4">
        <w:rPr>
          <w:rFonts w:ascii="Garamond" w:hAnsi="Garamond"/>
          <w:szCs w:val="24"/>
        </w:rPr>
        <w:t xml:space="preserve"> t</w:t>
      </w:r>
      <w:r w:rsidR="009000EE" w:rsidRPr="00BB43B4">
        <w:rPr>
          <w:rFonts w:ascii="Garamond" w:hAnsi="Garamond"/>
          <w:szCs w:val="24"/>
        </w:rPr>
        <w:t>ë</w:t>
      </w:r>
      <w:r w:rsidR="00636354" w:rsidRPr="00BB43B4">
        <w:rPr>
          <w:rFonts w:ascii="Garamond" w:hAnsi="Garamond"/>
          <w:szCs w:val="24"/>
        </w:rPr>
        <w:t xml:space="preserve"> respektohen </w:t>
      </w:r>
      <w:r w:rsidR="00665C4A" w:rsidRPr="00BB43B4">
        <w:rPr>
          <w:rFonts w:ascii="Garamond" w:hAnsi="Garamond"/>
          <w:szCs w:val="24"/>
        </w:rPr>
        <w:t>largësitë</w:t>
      </w:r>
      <w:r w:rsidR="00636354" w:rsidRPr="00BB43B4">
        <w:rPr>
          <w:rFonts w:ascii="Garamond" w:hAnsi="Garamond"/>
          <w:szCs w:val="24"/>
        </w:rPr>
        <w:t xml:space="preserve"> e mbjelljes si nd</w:t>
      </w:r>
      <w:r w:rsidR="009000EE" w:rsidRPr="00BB43B4">
        <w:rPr>
          <w:rFonts w:ascii="Garamond" w:hAnsi="Garamond"/>
          <w:szCs w:val="24"/>
        </w:rPr>
        <w:t>ë</w:t>
      </w:r>
      <w:r w:rsidR="00636354" w:rsidRPr="00BB43B4">
        <w:rPr>
          <w:rFonts w:ascii="Garamond" w:hAnsi="Garamond"/>
          <w:szCs w:val="24"/>
        </w:rPr>
        <w:t>rmjet fidan</w:t>
      </w:r>
      <w:r w:rsidR="009000EE" w:rsidRPr="00BB43B4">
        <w:rPr>
          <w:rFonts w:ascii="Garamond" w:hAnsi="Garamond"/>
          <w:szCs w:val="24"/>
        </w:rPr>
        <w:t>ë</w:t>
      </w:r>
      <w:r w:rsidR="00636354" w:rsidRPr="00BB43B4">
        <w:rPr>
          <w:rFonts w:ascii="Garamond" w:hAnsi="Garamond"/>
          <w:szCs w:val="24"/>
        </w:rPr>
        <w:t>ve ose vendmbjelljeve t</w:t>
      </w:r>
      <w:r w:rsidR="007D267F" w:rsidRPr="00BB43B4">
        <w:rPr>
          <w:rFonts w:ascii="Garamond" w:hAnsi="Garamond"/>
          <w:szCs w:val="24"/>
        </w:rPr>
        <w:t>ë</w:t>
      </w:r>
      <w:r w:rsidR="00636354" w:rsidRPr="00BB43B4">
        <w:rPr>
          <w:rFonts w:ascii="Garamond" w:hAnsi="Garamond"/>
          <w:szCs w:val="24"/>
        </w:rPr>
        <w:t xml:space="preserve"> farave, ashtu edhe nd</w:t>
      </w:r>
      <w:r w:rsidR="007D267F" w:rsidRPr="00BB43B4">
        <w:rPr>
          <w:rFonts w:ascii="Garamond" w:hAnsi="Garamond"/>
          <w:szCs w:val="24"/>
        </w:rPr>
        <w:t>ë</w:t>
      </w:r>
      <w:r w:rsidR="00636354" w:rsidRPr="00BB43B4">
        <w:rPr>
          <w:rFonts w:ascii="Garamond" w:hAnsi="Garamond"/>
          <w:szCs w:val="24"/>
        </w:rPr>
        <w:t>rmjet rreshtave. N</w:t>
      </w:r>
      <w:r w:rsidR="007D267F" w:rsidRPr="00BB43B4">
        <w:rPr>
          <w:rFonts w:ascii="Garamond" w:hAnsi="Garamond"/>
          <w:szCs w:val="24"/>
        </w:rPr>
        <w:t>ë</w:t>
      </w:r>
      <w:r w:rsidR="00636354" w:rsidRPr="00BB43B4">
        <w:rPr>
          <w:rFonts w:ascii="Garamond" w:hAnsi="Garamond"/>
          <w:szCs w:val="24"/>
        </w:rPr>
        <w:t xml:space="preserve"> caktimin e k</w:t>
      </w:r>
      <w:r w:rsidR="007D267F" w:rsidRPr="00BB43B4">
        <w:rPr>
          <w:rFonts w:ascii="Garamond" w:hAnsi="Garamond"/>
          <w:szCs w:val="24"/>
        </w:rPr>
        <w:t>ë</w:t>
      </w:r>
      <w:r w:rsidR="00636354" w:rsidRPr="00BB43B4">
        <w:rPr>
          <w:rFonts w:ascii="Garamond" w:hAnsi="Garamond"/>
          <w:szCs w:val="24"/>
        </w:rPr>
        <w:t>tyre larg</w:t>
      </w:r>
      <w:r w:rsidR="007D267F" w:rsidRPr="00BB43B4">
        <w:rPr>
          <w:rFonts w:ascii="Garamond" w:hAnsi="Garamond"/>
          <w:szCs w:val="24"/>
        </w:rPr>
        <w:t>ë</w:t>
      </w:r>
      <w:r w:rsidR="00636354" w:rsidRPr="00BB43B4">
        <w:rPr>
          <w:rFonts w:ascii="Garamond" w:hAnsi="Garamond"/>
          <w:szCs w:val="24"/>
        </w:rPr>
        <w:t>sive, duhet t</w:t>
      </w:r>
      <w:r w:rsidR="007D267F" w:rsidRPr="00BB43B4">
        <w:rPr>
          <w:rFonts w:ascii="Garamond" w:hAnsi="Garamond"/>
          <w:szCs w:val="24"/>
        </w:rPr>
        <w:t>ë</w:t>
      </w:r>
      <w:r w:rsidR="00636354" w:rsidRPr="00BB43B4">
        <w:rPr>
          <w:rFonts w:ascii="Garamond" w:hAnsi="Garamond"/>
          <w:szCs w:val="24"/>
        </w:rPr>
        <w:t xml:space="preserve"> udh</w:t>
      </w:r>
      <w:r w:rsidR="007D267F" w:rsidRPr="00BB43B4">
        <w:rPr>
          <w:rFonts w:ascii="Garamond" w:hAnsi="Garamond"/>
          <w:szCs w:val="24"/>
        </w:rPr>
        <w:t>ë</w:t>
      </w:r>
      <w:r w:rsidR="00636354" w:rsidRPr="00BB43B4">
        <w:rPr>
          <w:rFonts w:ascii="Garamond" w:hAnsi="Garamond"/>
          <w:szCs w:val="24"/>
        </w:rPr>
        <w:t>hiqemi nga k</w:t>
      </w:r>
      <w:r w:rsidR="007D267F" w:rsidRPr="00BB43B4">
        <w:rPr>
          <w:rFonts w:ascii="Garamond" w:hAnsi="Garamond"/>
          <w:szCs w:val="24"/>
        </w:rPr>
        <w:t>ë</w:t>
      </w:r>
      <w:r w:rsidR="00636354" w:rsidRPr="00BB43B4">
        <w:rPr>
          <w:rFonts w:ascii="Garamond" w:hAnsi="Garamond"/>
          <w:szCs w:val="24"/>
        </w:rPr>
        <w:t>rkesat ekologjike t</w:t>
      </w:r>
      <w:r w:rsidR="007D267F" w:rsidRPr="00BB43B4">
        <w:rPr>
          <w:rFonts w:ascii="Garamond" w:hAnsi="Garamond"/>
          <w:szCs w:val="24"/>
        </w:rPr>
        <w:t>ë</w:t>
      </w:r>
      <w:r w:rsidR="00636354" w:rsidRPr="00BB43B4">
        <w:rPr>
          <w:rFonts w:ascii="Garamond" w:hAnsi="Garamond"/>
          <w:szCs w:val="24"/>
        </w:rPr>
        <w:t xml:space="preserve"> llojeve dhe n</w:t>
      </w:r>
      <w:r w:rsidR="007D267F" w:rsidRPr="00BB43B4">
        <w:rPr>
          <w:rFonts w:ascii="Garamond" w:hAnsi="Garamond"/>
          <w:szCs w:val="24"/>
        </w:rPr>
        <w:t>ë</w:t>
      </w:r>
      <w:r w:rsidR="00636354" w:rsidRPr="00BB43B4">
        <w:rPr>
          <w:rFonts w:ascii="Garamond" w:hAnsi="Garamond"/>
          <w:szCs w:val="24"/>
        </w:rPr>
        <w:t xml:space="preserve"> m</w:t>
      </w:r>
      <w:r w:rsidR="007D267F" w:rsidRPr="00BB43B4">
        <w:rPr>
          <w:rFonts w:ascii="Garamond" w:hAnsi="Garamond"/>
          <w:szCs w:val="24"/>
        </w:rPr>
        <w:t>ë</w:t>
      </w:r>
      <w:r w:rsidR="00636354" w:rsidRPr="00BB43B4">
        <w:rPr>
          <w:rFonts w:ascii="Garamond" w:hAnsi="Garamond"/>
          <w:szCs w:val="24"/>
        </w:rPr>
        <w:t>nyr</w:t>
      </w:r>
      <w:r w:rsidR="007D267F" w:rsidRPr="00BB43B4">
        <w:rPr>
          <w:rFonts w:ascii="Garamond" w:hAnsi="Garamond"/>
          <w:szCs w:val="24"/>
        </w:rPr>
        <w:t>ë</w:t>
      </w:r>
      <w:r w:rsidR="00636354" w:rsidRPr="00BB43B4">
        <w:rPr>
          <w:rFonts w:ascii="Garamond" w:hAnsi="Garamond"/>
          <w:szCs w:val="24"/>
        </w:rPr>
        <w:t xml:space="preserve"> t</w:t>
      </w:r>
      <w:r w:rsidR="007D267F" w:rsidRPr="00BB43B4">
        <w:rPr>
          <w:rFonts w:ascii="Garamond" w:hAnsi="Garamond"/>
          <w:szCs w:val="24"/>
        </w:rPr>
        <w:t>ë</w:t>
      </w:r>
      <w:r w:rsidR="00636354" w:rsidRPr="00BB43B4">
        <w:rPr>
          <w:rFonts w:ascii="Garamond" w:hAnsi="Garamond"/>
          <w:szCs w:val="24"/>
        </w:rPr>
        <w:t xml:space="preserve"> veçant</w:t>
      </w:r>
      <w:r w:rsidR="007D267F" w:rsidRPr="00BB43B4">
        <w:rPr>
          <w:rFonts w:ascii="Garamond" w:hAnsi="Garamond"/>
          <w:szCs w:val="24"/>
        </w:rPr>
        <w:t>ë</w:t>
      </w:r>
      <w:r w:rsidR="00636354" w:rsidRPr="00BB43B4">
        <w:rPr>
          <w:rFonts w:ascii="Garamond" w:hAnsi="Garamond"/>
          <w:szCs w:val="24"/>
        </w:rPr>
        <w:t xml:space="preserve"> nga temperamenti i tyre, forma e zhvillimit t</w:t>
      </w:r>
      <w:r w:rsidR="007D267F" w:rsidRPr="00BB43B4">
        <w:rPr>
          <w:rFonts w:ascii="Garamond" w:hAnsi="Garamond"/>
          <w:szCs w:val="24"/>
        </w:rPr>
        <w:t>ë</w:t>
      </w:r>
      <w:r w:rsidR="00636354" w:rsidRPr="00BB43B4">
        <w:rPr>
          <w:rFonts w:ascii="Garamond" w:hAnsi="Garamond"/>
          <w:szCs w:val="24"/>
        </w:rPr>
        <w:t xml:space="preserve"> kuror</w:t>
      </w:r>
      <w:r w:rsidR="007D267F" w:rsidRPr="00BB43B4">
        <w:rPr>
          <w:rFonts w:ascii="Garamond" w:hAnsi="Garamond"/>
          <w:szCs w:val="24"/>
        </w:rPr>
        <w:t>ë</w:t>
      </w:r>
      <w:r w:rsidR="00636354" w:rsidRPr="00BB43B4">
        <w:rPr>
          <w:rFonts w:ascii="Garamond" w:hAnsi="Garamond"/>
          <w:szCs w:val="24"/>
        </w:rPr>
        <w:t>s</w:t>
      </w:r>
      <w:r w:rsidR="00615D4E" w:rsidRPr="00BB43B4">
        <w:rPr>
          <w:rFonts w:ascii="Garamond" w:hAnsi="Garamond"/>
          <w:szCs w:val="24"/>
        </w:rPr>
        <w:t>,</w:t>
      </w:r>
      <w:r w:rsidR="00636354" w:rsidRPr="00BB43B4">
        <w:rPr>
          <w:rFonts w:ascii="Garamond" w:hAnsi="Garamond"/>
          <w:szCs w:val="24"/>
        </w:rPr>
        <w:t xml:space="preserve"> sistemi rr</w:t>
      </w:r>
      <w:r w:rsidR="007D267F" w:rsidRPr="00BB43B4">
        <w:rPr>
          <w:rFonts w:ascii="Garamond" w:hAnsi="Garamond"/>
          <w:szCs w:val="24"/>
        </w:rPr>
        <w:t>ë</w:t>
      </w:r>
      <w:r w:rsidR="00636354" w:rsidRPr="00BB43B4">
        <w:rPr>
          <w:rFonts w:ascii="Garamond" w:hAnsi="Garamond"/>
          <w:szCs w:val="24"/>
        </w:rPr>
        <w:t>njor dhe intensiteti i rritjes n</w:t>
      </w:r>
      <w:r w:rsidR="007D267F" w:rsidRPr="00BB43B4">
        <w:rPr>
          <w:rFonts w:ascii="Garamond" w:hAnsi="Garamond"/>
          <w:szCs w:val="24"/>
        </w:rPr>
        <w:t>ë</w:t>
      </w:r>
      <w:r w:rsidR="00636354" w:rsidRPr="00BB43B4">
        <w:rPr>
          <w:rFonts w:ascii="Garamond" w:hAnsi="Garamond"/>
          <w:szCs w:val="24"/>
        </w:rPr>
        <w:t xml:space="preserve"> lart</w:t>
      </w:r>
      <w:r w:rsidR="007D267F" w:rsidRPr="00BB43B4">
        <w:rPr>
          <w:rFonts w:ascii="Garamond" w:hAnsi="Garamond"/>
          <w:szCs w:val="24"/>
        </w:rPr>
        <w:t>ë</w:t>
      </w:r>
      <w:r w:rsidR="00636354" w:rsidRPr="00BB43B4">
        <w:rPr>
          <w:rFonts w:ascii="Garamond" w:hAnsi="Garamond"/>
          <w:szCs w:val="24"/>
        </w:rPr>
        <w:t>si n</w:t>
      </w:r>
      <w:r w:rsidR="007D267F" w:rsidRPr="00BB43B4">
        <w:rPr>
          <w:rFonts w:ascii="Garamond" w:hAnsi="Garamond"/>
          <w:szCs w:val="24"/>
        </w:rPr>
        <w:t>ë</w:t>
      </w:r>
      <w:r w:rsidR="00636354" w:rsidRPr="00BB43B4">
        <w:rPr>
          <w:rFonts w:ascii="Garamond" w:hAnsi="Garamond"/>
          <w:szCs w:val="24"/>
        </w:rPr>
        <w:t xml:space="preserve"> periudha t</w:t>
      </w:r>
      <w:r w:rsidR="007D267F" w:rsidRPr="00BB43B4">
        <w:rPr>
          <w:rFonts w:ascii="Garamond" w:hAnsi="Garamond"/>
          <w:szCs w:val="24"/>
        </w:rPr>
        <w:t>ë</w:t>
      </w:r>
      <w:r w:rsidR="00636354" w:rsidRPr="00BB43B4">
        <w:rPr>
          <w:rFonts w:ascii="Garamond" w:hAnsi="Garamond"/>
          <w:szCs w:val="24"/>
        </w:rPr>
        <w:t xml:space="preserve"> ndryshme t</w:t>
      </w:r>
      <w:r w:rsidR="007D267F" w:rsidRPr="00BB43B4">
        <w:rPr>
          <w:rFonts w:ascii="Garamond" w:hAnsi="Garamond"/>
          <w:szCs w:val="24"/>
        </w:rPr>
        <w:t>ë</w:t>
      </w:r>
      <w:r w:rsidR="00636354" w:rsidRPr="00BB43B4">
        <w:rPr>
          <w:rFonts w:ascii="Garamond" w:hAnsi="Garamond"/>
          <w:szCs w:val="24"/>
        </w:rPr>
        <w:t xml:space="preserve"> jet</w:t>
      </w:r>
      <w:r w:rsidR="007D267F" w:rsidRPr="00BB43B4">
        <w:rPr>
          <w:rFonts w:ascii="Garamond" w:hAnsi="Garamond"/>
          <w:szCs w:val="24"/>
        </w:rPr>
        <w:t>ë</w:t>
      </w:r>
      <w:r w:rsidR="00636354" w:rsidRPr="00BB43B4">
        <w:rPr>
          <w:rFonts w:ascii="Garamond" w:hAnsi="Garamond"/>
          <w:szCs w:val="24"/>
        </w:rPr>
        <w:t>s s</w:t>
      </w:r>
      <w:r w:rsidR="007D267F" w:rsidRPr="00BB43B4">
        <w:rPr>
          <w:rFonts w:ascii="Garamond" w:hAnsi="Garamond"/>
          <w:szCs w:val="24"/>
        </w:rPr>
        <w:t>ë</w:t>
      </w:r>
      <w:r w:rsidR="00636354" w:rsidRPr="00BB43B4">
        <w:rPr>
          <w:rFonts w:ascii="Garamond" w:hAnsi="Garamond"/>
          <w:szCs w:val="24"/>
        </w:rPr>
        <w:t xml:space="preserve"> tyre. Nd</w:t>
      </w:r>
      <w:r w:rsidR="007D267F" w:rsidRPr="00BB43B4">
        <w:rPr>
          <w:rFonts w:ascii="Garamond" w:hAnsi="Garamond"/>
          <w:szCs w:val="24"/>
        </w:rPr>
        <w:t>ë</w:t>
      </w:r>
      <w:r w:rsidR="00636354" w:rsidRPr="00BB43B4">
        <w:rPr>
          <w:rFonts w:ascii="Garamond" w:hAnsi="Garamond"/>
          <w:szCs w:val="24"/>
        </w:rPr>
        <w:t xml:space="preserve">rmjet </w:t>
      </w:r>
      <w:r w:rsidRPr="00BB43B4">
        <w:rPr>
          <w:rFonts w:ascii="Garamond" w:hAnsi="Garamond"/>
          <w:szCs w:val="24"/>
        </w:rPr>
        <w:t>skem</w:t>
      </w:r>
      <w:r w:rsidR="007D267F" w:rsidRPr="00BB43B4">
        <w:rPr>
          <w:rFonts w:ascii="Garamond" w:hAnsi="Garamond"/>
          <w:szCs w:val="24"/>
        </w:rPr>
        <w:t>ë</w:t>
      </w:r>
      <w:r w:rsidRPr="00BB43B4">
        <w:rPr>
          <w:rFonts w:ascii="Garamond" w:hAnsi="Garamond"/>
          <w:szCs w:val="24"/>
        </w:rPr>
        <w:t>s</w:t>
      </w:r>
      <w:r w:rsidR="00636354" w:rsidRPr="00BB43B4">
        <w:rPr>
          <w:rFonts w:ascii="Garamond" w:hAnsi="Garamond"/>
          <w:szCs w:val="24"/>
        </w:rPr>
        <w:t xml:space="preserve"> dhe p</w:t>
      </w:r>
      <w:r w:rsidR="007D267F" w:rsidRPr="00BB43B4">
        <w:rPr>
          <w:rFonts w:ascii="Garamond" w:hAnsi="Garamond"/>
          <w:szCs w:val="24"/>
        </w:rPr>
        <w:t>ë</w:t>
      </w:r>
      <w:r w:rsidR="00636354" w:rsidRPr="00BB43B4">
        <w:rPr>
          <w:rFonts w:ascii="Garamond" w:hAnsi="Garamond"/>
          <w:szCs w:val="24"/>
        </w:rPr>
        <w:t>rzierjes</w:t>
      </w:r>
      <w:r w:rsidRPr="00BB43B4">
        <w:rPr>
          <w:rFonts w:ascii="Garamond" w:hAnsi="Garamond"/>
          <w:szCs w:val="24"/>
        </w:rPr>
        <w:t xml:space="preserve"> ka nj</w:t>
      </w:r>
      <w:r w:rsidR="007D267F" w:rsidRPr="00BB43B4">
        <w:rPr>
          <w:rFonts w:ascii="Garamond" w:hAnsi="Garamond"/>
          <w:szCs w:val="24"/>
        </w:rPr>
        <w:t>ë</w:t>
      </w:r>
      <w:r w:rsidRPr="00BB43B4">
        <w:rPr>
          <w:rFonts w:ascii="Garamond" w:hAnsi="Garamond"/>
          <w:szCs w:val="24"/>
        </w:rPr>
        <w:t xml:space="preserve"> lidhje t</w:t>
      </w:r>
      <w:r w:rsidR="007D267F" w:rsidRPr="00BB43B4">
        <w:rPr>
          <w:rFonts w:ascii="Garamond" w:hAnsi="Garamond"/>
          <w:szCs w:val="24"/>
        </w:rPr>
        <w:t>ë</w:t>
      </w:r>
      <w:r w:rsidRPr="00BB43B4">
        <w:rPr>
          <w:rFonts w:ascii="Garamond" w:hAnsi="Garamond"/>
          <w:szCs w:val="24"/>
        </w:rPr>
        <w:t xml:space="preserve"> ngusht</w:t>
      </w:r>
      <w:r w:rsidR="007D267F" w:rsidRPr="00BB43B4">
        <w:rPr>
          <w:rFonts w:ascii="Garamond" w:hAnsi="Garamond"/>
          <w:szCs w:val="24"/>
        </w:rPr>
        <w:t>ë</w:t>
      </w:r>
      <w:r w:rsidR="00636354" w:rsidRPr="00BB43B4">
        <w:rPr>
          <w:rFonts w:ascii="Garamond" w:hAnsi="Garamond"/>
          <w:szCs w:val="24"/>
        </w:rPr>
        <w:t>. N</w:t>
      </w:r>
      <w:r w:rsidR="007D267F" w:rsidRPr="00BB43B4">
        <w:rPr>
          <w:rFonts w:ascii="Garamond" w:hAnsi="Garamond"/>
          <w:szCs w:val="24"/>
        </w:rPr>
        <w:t>ë</w:t>
      </w:r>
      <w:r w:rsidR="00636354" w:rsidRPr="00BB43B4">
        <w:rPr>
          <w:rFonts w:ascii="Garamond" w:hAnsi="Garamond"/>
          <w:szCs w:val="24"/>
        </w:rPr>
        <w:t xml:space="preserve"> caktimin e skemave dhe p</w:t>
      </w:r>
      <w:r w:rsidR="007D267F" w:rsidRPr="00BB43B4">
        <w:rPr>
          <w:rFonts w:ascii="Garamond" w:hAnsi="Garamond"/>
          <w:szCs w:val="24"/>
        </w:rPr>
        <w:t>ë</w:t>
      </w:r>
      <w:r w:rsidR="00636354" w:rsidRPr="00BB43B4">
        <w:rPr>
          <w:rFonts w:ascii="Garamond" w:hAnsi="Garamond"/>
          <w:szCs w:val="24"/>
        </w:rPr>
        <w:t>rzierjeve duhet t</w:t>
      </w:r>
      <w:r w:rsidR="007D267F" w:rsidRPr="00BB43B4">
        <w:rPr>
          <w:rFonts w:ascii="Garamond" w:hAnsi="Garamond"/>
          <w:szCs w:val="24"/>
        </w:rPr>
        <w:t>ë</w:t>
      </w:r>
      <w:r w:rsidR="00636354" w:rsidRPr="00BB43B4">
        <w:rPr>
          <w:rFonts w:ascii="Garamond" w:hAnsi="Garamond"/>
          <w:szCs w:val="24"/>
        </w:rPr>
        <w:t xml:space="preserve"> mbajm</w:t>
      </w:r>
      <w:r w:rsidR="007D267F" w:rsidRPr="00BB43B4">
        <w:rPr>
          <w:rFonts w:ascii="Garamond" w:hAnsi="Garamond"/>
          <w:szCs w:val="24"/>
        </w:rPr>
        <w:t>ë</w:t>
      </w:r>
      <w:r w:rsidR="00636354" w:rsidRPr="00BB43B4">
        <w:rPr>
          <w:rFonts w:ascii="Garamond" w:hAnsi="Garamond"/>
          <w:szCs w:val="24"/>
        </w:rPr>
        <w:t xml:space="preserve"> parasysh</w:t>
      </w:r>
      <w:r w:rsidR="00D665ED">
        <w:rPr>
          <w:rFonts w:ascii="Garamond" w:hAnsi="Garamond"/>
          <w:szCs w:val="24"/>
        </w:rPr>
        <w:t>,</w:t>
      </w:r>
      <w:r w:rsidR="00636354" w:rsidRPr="00BB43B4">
        <w:rPr>
          <w:rFonts w:ascii="Garamond" w:hAnsi="Garamond"/>
          <w:szCs w:val="24"/>
        </w:rPr>
        <w:t xml:space="preserve"> se:</w:t>
      </w:r>
    </w:p>
    <w:p w14:paraId="7193B563" w14:textId="78E3E984" w:rsidR="00636354" w:rsidRPr="00BB43B4" w:rsidRDefault="00FD189A" w:rsidP="00586D6E">
      <w:pPr>
        <w:pStyle w:val="BodyTextIndent"/>
        <w:spacing w:line="240" w:lineRule="auto"/>
        <w:ind w:firstLine="284"/>
        <w:rPr>
          <w:rFonts w:ascii="Garamond" w:hAnsi="Garamond"/>
          <w:szCs w:val="24"/>
        </w:rPr>
      </w:pPr>
      <w:r w:rsidRPr="00BB43B4">
        <w:rPr>
          <w:rFonts w:ascii="Garamond" w:hAnsi="Garamond"/>
          <w:szCs w:val="24"/>
        </w:rPr>
        <w:t xml:space="preserve">- </w:t>
      </w:r>
      <w:r w:rsidR="00636354" w:rsidRPr="00BB43B4">
        <w:rPr>
          <w:rFonts w:ascii="Garamond" w:hAnsi="Garamond"/>
          <w:szCs w:val="24"/>
        </w:rPr>
        <w:t>P</w:t>
      </w:r>
      <w:r w:rsidR="007D267F" w:rsidRPr="00BB43B4">
        <w:rPr>
          <w:rFonts w:ascii="Garamond" w:hAnsi="Garamond"/>
          <w:szCs w:val="24"/>
        </w:rPr>
        <w:t>ë</w:t>
      </w:r>
      <w:r w:rsidR="00636354" w:rsidRPr="00BB43B4">
        <w:rPr>
          <w:rFonts w:ascii="Garamond" w:hAnsi="Garamond"/>
          <w:szCs w:val="24"/>
        </w:rPr>
        <w:t>r llojet drit</w:t>
      </w:r>
      <w:r w:rsidR="00D848F1" w:rsidRPr="00BB43B4">
        <w:rPr>
          <w:rFonts w:ascii="Garamond" w:hAnsi="Garamond"/>
          <w:szCs w:val="24"/>
        </w:rPr>
        <w:t>ë</w:t>
      </w:r>
      <w:r w:rsidR="00636354" w:rsidRPr="00BB43B4">
        <w:rPr>
          <w:rFonts w:ascii="Garamond" w:hAnsi="Garamond"/>
          <w:szCs w:val="24"/>
        </w:rPr>
        <w:t>dash</w:t>
      </w:r>
      <w:r w:rsidR="00D848F1" w:rsidRPr="00BB43B4">
        <w:rPr>
          <w:rFonts w:ascii="Garamond" w:hAnsi="Garamond"/>
          <w:szCs w:val="24"/>
        </w:rPr>
        <w:t>ë</w:t>
      </w:r>
      <w:r w:rsidR="00636354" w:rsidRPr="00BB43B4">
        <w:rPr>
          <w:rFonts w:ascii="Garamond" w:hAnsi="Garamond"/>
          <w:szCs w:val="24"/>
        </w:rPr>
        <w:t>se dhe me sistem rr</w:t>
      </w:r>
      <w:r w:rsidR="00D848F1" w:rsidRPr="00BB43B4">
        <w:rPr>
          <w:rFonts w:ascii="Garamond" w:hAnsi="Garamond"/>
          <w:szCs w:val="24"/>
        </w:rPr>
        <w:t>ë</w:t>
      </w:r>
      <w:r w:rsidR="00636354" w:rsidRPr="00BB43B4">
        <w:rPr>
          <w:rFonts w:ascii="Garamond" w:hAnsi="Garamond"/>
          <w:szCs w:val="24"/>
        </w:rPr>
        <w:t>njor t</w:t>
      </w:r>
      <w:r w:rsidR="00D848F1" w:rsidRPr="00BB43B4">
        <w:rPr>
          <w:rFonts w:ascii="Garamond" w:hAnsi="Garamond"/>
          <w:szCs w:val="24"/>
        </w:rPr>
        <w:t>ë</w:t>
      </w:r>
      <w:r w:rsidR="00636354" w:rsidRPr="00BB43B4">
        <w:rPr>
          <w:rFonts w:ascii="Garamond" w:hAnsi="Garamond"/>
          <w:szCs w:val="24"/>
        </w:rPr>
        <w:t xml:space="preserve"> shtrir</w:t>
      </w:r>
      <w:r w:rsidR="00D848F1" w:rsidRPr="00BB43B4">
        <w:rPr>
          <w:rFonts w:ascii="Garamond" w:hAnsi="Garamond"/>
          <w:szCs w:val="24"/>
        </w:rPr>
        <w:t>ë</w:t>
      </w:r>
      <w:r w:rsidR="00636354" w:rsidRPr="00BB43B4">
        <w:rPr>
          <w:rFonts w:ascii="Garamond" w:hAnsi="Garamond"/>
          <w:szCs w:val="24"/>
        </w:rPr>
        <w:t>, larg</w:t>
      </w:r>
      <w:r w:rsidR="00D848F1" w:rsidRPr="00BB43B4">
        <w:rPr>
          <w:rFonts w:ascii="Garamond" w:hAnsi="Garamond"/>
          <w:szCs w:val="24"/>
        </w:rPr>
        <w:t>ë</w:t>
      </w:r>
      <w:r w:rsidR="00636354" w:rsidRPr="00BB43B4">
        <w:rPr>
          <w:rFonts w:ascii="Garamond" w:hAnsi="Garamond"/>
          <w:szCs w:val="24"/>
        </w:rPr>
        <w:t>sit</w:t>
      </w:r>
      <w:r w:rsidR="00D848F1" w:rsidRPr="00BB43B4">
        <w:rPr>
          <w:rFonts w:ascii="Garamond" w:hAnsi="Garamond"/>
          <w:szCs w:val="24"/>
        </w:rPr>
        <w:t>ë</w:t>
      </w:r>
      <w:r w:rsidR="00636354" w:rsidRPr="00BB43B4">
        <w:rPr>
          <w:rFonts w:ascii="Garamond" w:hAnsi="Garamond"/>
          <w:szCs w:val="24"/>
        </w:rPr>
        <w:t xml:space="preserve"> duhet t</w:t>
      </w:r>
      <w:r w:rsidR="00D848F1" w:rsidRPr="00BB43B4">
        <w:rPr>
          <w:rFonts w:ascii="Garamond" w:hAnsi="Garamond"/>
          <w:szCs w:val="24"/>
        </w:rPr>
        <w:t>ë</w:t>
      </w:r>
      <w:r w:rsidR="00636354" w:rsidRPr="00BB43B4">
        <w:rPr>
          <w:rFonts w:ascii="Garamond" w:hAnsi="Garamond"/>
          <w:szCs w:val="24"/>
        </w:rPr>
        <w:t xml:space="preserve"> jen</w:t>
      </w:r>
      <w:r w:rsidR="00D848F1" w:rsidRPr="00BB43B4">
        <w:rPr>
          <w:rFonts w:ascii="Garamond" w:hAnsi="Garamond"/>
          <w:szCs w:val="24"/>
        </w:rPr>
        <w:t>ë</w:t>
      </w:r>
      <w:r w:rsidR="00636354" w:rsidRPr="00BB43B4">
        <w:rPr>
          <w:rFonts w:ascii="Garamond" w:hAnsi="Garamond"/>
          <w:szCs w:val="24"/>
        </w:rPr>
        <w:t xml:space="preserve"> m</w:t>
      </w:r>
      <w:r w:rsidR="00D848F1" w:rsidRPr="00BB43B4">
        <w:rPr>
          <w:rFonts w:ascii="Garamond" w:hAnsi="Garamond"/>
          <w:szCs w:val="24"/>
        </w:rPr>
        <w:t>ë</w:t>
      </w:r>
      <w:r w:rsidR="00636354" w:rsidRPr="00BB43B4">
        <w:rPr>
          <w:rFonts w:ascii="Garamond" w:hAnsi="Garamond"/>
          <w:szCs w:val="24"/>
        </w:rPr>
        <w:t xml:space="preserve"> t</w:t>
      </w:r>
      <w:r w:rsidR="00D848F1" w:rsidRPr="00BB43B4">
        <w:rPr>
          <w:rFonts w:ascii="Garamond" w:hAnsi="Garamond"/>
          <w:szCs w:val="24"/>
        </w:rPr>
        <w:t>ë</w:t>
      </w:r>
      <w:r w:rsidR="00636354" w:rsidRPr="00BB43B4">
        <w:rPr>
          <w:rFonts w:ascii="Garamond" w:hAnsi="Garamond"/>
          <w:szCs w:val="24"/>
        </w:rPr>
        <w:t xml:space="preserve"> m</w:t>
      </w:r>
      <w:r w:rsidR="00D848F1" w:rsidRPr="00BB43B4">
        <w:rPr>
          <w:rFonts w:ascii="Garamond" w:hAnsi="Garamond"/>
          <w:szCs w:val="24"/>
        </w:rPr>
        <w:t>ë</w:t>
      </w:r>
      <w:r w:rsidR="00636354" w:rsidRPr="00BB43B4">
        <w:rPr>
          <w:rFonts w:ascii="Garamond" w:hAnsi="Garamond"/>
          <w:szCs w:val="24"/>
        </w:rPr>
        <w:t>dha. E kund</w:t>
      </w:r>
      <w:r w:rsidR="00D848F1" w:rsidRPr="00BB43B4">
        <w:rPr>
          <w:rFonts w:ascii="Garamond" w:hAnsi="Garamond"/>
          <w:szCs w:val="24"/>
        </w:rPr>
        <w:t>ë</w:t>
      </w:r>
      <w:r w:rsidR="00636354" w:rsidRPr="00BB43B4">
        <w:rPr>
          <w:rFonts w:ascii="Garamond" w:hAnsi="Garamond"/>
          <w:szCs w:val="24"/>
        </w:rPr>
        <w:t>rta ndodh me llojet hijedash</w:t>
      </w:r>
      <w:r w:rsidR="00D848F1" w:rsidRPr="00BB43B4">
        <w:rPr>
          <w:rFonts w:ascii="Garamond" w:hAnsi="Garamond"/>
          <w:szCs w:val="24"/>
        </w:rPr>
        <w:t>ë</w:t>
      </w:r>
      <w:r w:rsidR="00636354" w:rsidRPr="00BB43B4">
        <w:rPr>
          <w:rFonts w:ascii="Garamond" w:hAnsi="Garamond"/>
          <w:szCs w:val="24"/>
        </w:rPr>
        <w:t>se dhe me sistem rr</w:t>
      </w:r>
      <w:r w:rsidR="00D848F1" w:rsidRPr="00BB43B4">
        <w:rPr>
          <w:rFonts w:ascii="Garamond" w:hAnsi="Garamond"/>
          <w:szCs w:val="24"/>
        </w:rPr>
        <w:t>ë</w:t>
      </w:r>
      <w:r w:rsidR="00D665ED">
        <w:rPr>
          <w:rFonts w:ascii="Garamond" w:hAnsi="Garamond"/>
          <w:szCs w:val="24"/>
        </w:rPr>
        <w:t>njor boshtor.</w:t>
      </w:r>
    </w:p>
    <w:p w14:paraId="4AA2784C" w14:textId="36B1249E" w:rsidR="00636354" w:rsidRPr="00BB43B4" w:rsidRDefault="00FD189A" w:rsidP="00586D6E">
      <w:pPr>
        <w:pStyle w:val="BodyTextIndent"/>
        <w:spacing w:line="240" w:lineRule="auto"/>
        <w:ind w:firstLine="284"/>
        <w:rPr>
          <w:rFonts w:ascii="Garamond" w:hAnsi="Garamond"/>
          <w:szCs w:val="24"/>
        </w:rPr>
      </w:pPr>
      <w:r w:rsidRPr="00BB43B4">
        <w:rPr>
          <w:rFonts w:ascii="Garamond" w:hAnsi="Garamond"/>
          <w:szCs w:val="24"/>
        </w:rPr>
        <w:t xml:space="preserve">- </w:t>
      </w:r>
      <w:r w:rsidR="00636354" w:rsidRPr="00BB43B4">
        <w:rPr>
          <w:rFonts w:ascii="Garamond" w:hAnsi="Garamond"/>
          <w:szCs w:val="24"/>
        </w:rPr>
        <w:t>Llojet ndihm</w:t>
      </w:r>
      <w:r w:rsidR="00D848F1" w:rsidRPr="00BB43B4">
        <w:rPr>
          <w:rFonts w:ascii="Garamond" w:hAnsi="Garamond"/>
          <w:szCs w:val="24"/>
        </w:rPr>
        <w:t>ë</w:t>
      </w:r>
      <w:r w:rsidR="00636354" w:rsidRPr="00BB43B4">
        <w:rPr>
          <w:rFonts w:ascii="Garamond" w:hAnsi="Garamond"/>
          <w:szCs w:val="24"/>
        </w:rPr>
        <w:t>se duhet t</w:t>
      </w:r>
      <w:r w:rsidR="00D848F1" w:rsidRPr="00BB43B4">
        <w:rPr>
          <w:rFonts w:ascii="Garamond" w:hAnsi="Garamond"/>
          <w:szCs w:val="24"/>
        </w:rPr>
        <w:t>ë</w:t>
      </w:r>
      <w:r w:rsidR="00636354" w:rsidRPr="00BB43B4">
        <w:rPr>
          <w:rFonts w:ascii="Garamond" w:hAnsi="Garamond"/>
          <w:szCs w:val="24"/>
        </w:rPr>
        <w:t xml:space="preserve"> vendosen nd</w:t>
      </w:r>
      <w:r w:rsidR="00D848F1" w:rsidRPr="00BB43B4">
        <w:rPr>
          <w:rFonts w:ascii="Garamond" w:hAnsi="Garamond"/>
          <w:szCs w:val="24"/>
        </w:rPr>
        <w:t>ë</w:t>
      </w:r>
      <w:r w:rsidR="00636354" w:rsidRPr="00BB43B4">
        <w:rPr>
          <w:rFonts w:ascii="Garamond" w:hAnsi="Garamond"/>
          <w:szCs w:val="24"/>
        </w:rPr>
        <w:t>rmjet llojeve kryesore baz</w:t>
      </w:r>
      <w:r w:rsidR="00D848F1" w:rsidRPr="00BB43B4">
        <w:rPr>
          <w:rFonts w:ascii="Garamond" w:hAnsi="Garamond"/>
          <w:szCs w:val="24"/>
        </w:rPr>
        <w:t>ë</w:t>
      </w:r>
      <w:r w:rsidR="00636354" w:rsidRPr="00BB43B4">
        <w:rPr>
          <w:rFonts w:ascii="Garamond" w:hAnsi="Garamond"/>
          <w:szCs w:val="24"/>
        </w:rPr>
        <w:t xml:space="preserve"> e t</w:t>
      </w:r>
      <w:r w:rsidR="00D848F1" w:rsidRPr="00BB43B4">
        <w:rPr>
          <w:rFonts w:ascii="Garamond" w:hAnsi="Garamond"/>
          <w:szCs w:val="24"/>
        </w:rPr>
        <w:t>ë</w:t>
      </w:r>
      <w:r w:rsidR="00636354" w:rsidRPr="00BB43B4">
        <w:rPr>
          <w:rFonts w:ascii="Garamond" w:hAnsi="Garamond"/>
          <w:szCs w:val="24"/>
        </w:rPr>
        <w:t xml:space="preserve"> p</w:t>
      </w:r>
      <w:r w:rsidR="00D848F1" w:rsidRPr="00BB43B4">
        <w:rPr>
          <w:rFonts w:ascii="Garamond" w:hAnsi="Garamond"/>
          <w:szCs w:val="24"/>
        </w:rPr>
        <w:t>ë</w:t>
      </w:r>
      <w:r w:rsidR="00636354" w:rsidRPr="00BB43B4">
        <w:rPr>
          <w:rFonts w:ascii="Garamond" w:hAnsi="Garamond"/>
          <w:szCs w:val="24"/>
        </w:rPr>
        <w:t>rzierjes q</w:t>
      </w:r>
      <w:r w:rsidR="00D848F1" w:rsidRPr="00BB43B4">
        <w:rPr>
          <w:rFonts w:ascii="Garamond" w:hAnsi="Garamond"/>
          <w:szCs w:val="24"/>
        </w:rPr>
        <w:t>ë</w:t>
      </w:r>
      <w:r w:rsidR="00636354" w:rsidRPr="00BB43B4">
        <w:rPr>
          <w:rFonts w:ascii="Garamond" w:hAnsi="Garamond"/>
          <w:szCs w:val="24"/>
        </w:rPr>
        <w:t xml:space="preserve"> t</w:t>
      </w:r>
      <w:r w:rsidR="00D848F1" w:rsidRPr="00BB43B4">
        <w:rPr>
          <w:rFonts w:ascii="Garamond" w:hAnsi="Garamond"/>
          <w:szCs w:val="24"/>
        </w:rPr>
        <w:t>ë</w:t>
      </w:r>
      <w:r w:rsidR="00636354" w:rsidRPr="00BB43B4">
        <w:rPr>
          <w:rFonts w:ascii="Garamond" w:hAnsi="Garamond"/>
          <w:szCs w:val="24"/>
        </w:rPr>
        <w:t xml:space="preserve"> mund t</w:t>
      </w:r>
      <w:r w:rsidR="00D848F1" w:rsidRPr="00BB43B4">
        <w:rPr>
          <w:rFonts w:ascii="Garamond" w:hAnsi="Garamond"/>
          <w:szCs w:val="24"/>
        </w:rPr>
        <w:t>ë</w:t>
      </w:r>
      <w:r w:rsidR="00636354" w:rsidRPr="00BB43B4">
        <w:rPr>
          <w:rFonts w:ascii="Garamond" w:hAnsi="Garamond"/>
          <w:szCs w:val="24"/>
        </w:rPr>
        <w:t xml:space="preserve"> kryejn</w:t>
      </w:r>
      <w:r w:rsidR="00D848F1" w:rsidRPr="00BB43B4">
        <w:rPr>
          <w:rFonts w:ascii="Garamond" w:hAnsi="Garamond"/>
          <w:szCs w:val="24"/>
        </w:rPr>
        <w:t>ë</w:t>
      </w:r>
      <w:r w:rsidR="00636354" w:rsidRPr="00BB43B4">
        <w:rPr>
          <w:rFonts w:ascii="Garamond" w:hAnsi="Garamond"/>
          <w:szCs w:val="24"/>
        </w:rPr>
        <w:t xml:space="preserve"> funksionin ndihm</w:t>
      </w:r>
      <w:r w:rsidR="00D848F1" w:rsidRPr="00BB43B4">
        <w:rPr>
          <w:rFonts w:ascii="Garamond" w:hAnsi="Garamond"/>
          <w:szCs w:val="24"/>
        </w:rPr>
        <w:t>ë</w:t>
      </w:r>
      <w:r w:rsidR="00636354" w:rsidRPr="00BB43B4">
        <w:rPr>
          <w:rFonts w:ascii="Garamond" w:hAnsi="Garamond"/>
          <w:szCs w:val="24"/>
        </w:rPr>
        <w:t>s.</w:t>
      </w:r>
    </w:p>
    <w:p w14:paraId="16A08D6B" w14:textId="4877F54C" w:rsidR="00D10ABB" w:rsidRPr="00BB43B4" w:rsidRDefault="001A774D" w:rsidP="00586D6E">
      <w:pPr>
        <w:tabs>
          <w:tab w:val="left" w:pos="0"/>
        </w:tabs>
        <w:ind w:firstLine="284"/>
        <w:jc w:val="both"/>
        <w:rPr>
          <w:rFonts w:ascii="Garamond" w:eastAsia="Calibri" w:hAnsi="Garamond"/>
          <w:bCs/>
          <w:sz w:val="24"/>
          <w:szCs w:val="24"/>
        </w:rPr>
      </w:pPr>
      <w:r w:rsidRPr="00D665ED">
        <w:rPr>
          <w:rFonts w:ascii="Garamond" w:eastAsia="Calibri" w:hAnsi="Garamond"/>
          <w:bCs/>
          <w:i/>
          <w:iCs/>
          <w:sz w:val="24"/>
          <w:szCs w:val="24"/>
        </w:rPr>
        <w:t>Në një hektar pyllë</w:t>
      </w:r>
      <w:r w:rsidR="00D10ABB" w:rsidRPr="00D665ED">
        <w:rPr>
          <w:rFonts w:ascii="Garamond" w:eastAsia="Calibri" w:hAnsi="Garamond"/>
          <w:bCs/>
          <w:i/>
          <w:iCs/>
          <w:sz w:val="24"/>
          <w:szCs w:val="24"/>
        </w:rPr>
        <w:t>zime në tokë të zhveshur</w:t>
      </w:r>
      <w:r w:rsidR="00D10ABB" w:rsidRPr="00BB43B4">
        <w:rPr>
          <w:rFonts w:ascii="Garamond" w:eastAsia="Calibri" w:hAnsi="Garamond"/>
          <w:bCs/>
          <w:sz w:val="24"/>
          <w:szCs w:val="24"/>
        </w:rPr>
        <w:t>, kur përdoren fidanë fletor (plepat hibrid, panjat, verriu, meshetkna, akacia, dushqet) përdoren zakonisht 625 drurë</w:t>
      </w:r>
      <w:r w:rsidR="00DC45D0" w:rsidRPr="00BB43B4">
        <w:rPr>
          <w:rFonts w:ascii="Garamond" w:eastAsia="Calibri" w:hAnsi="Garamond"/>
          <w:bCs/>
          <w:sz w:val="24"/>
          <w:szCs w:val="24"/>
        </w:rPr>
        <w:t>/</w:t>
      </w:r>
      <w:r w:rsidR="00D10ABB" w:rsidRPr="00BB43B4">
        <w:rPr>
          <w:rFonts w:ascii="Garamond" w:eastAsia="Calibri" w:hAnsi="Garamond"/>
          <w:bCs/>
          <w:sz w:val="24"/>
          <w:szCs w:val="24"/>
        </w:rPr>
        <w:t>ha, 1.350</w:t>
      </w:r>
      <w:r w:rsidR="00DC45D0" w:rsidRPr="00BB43B4">
        <w:rPr>
          <w:rFonts w:ascii="Garamond" w:eastAsia="Calibri" w:hAnsi="Garamond"/>
          <w:bCs/>
          <w:sz w:val="24"/>
          <w:szCs w:val="24"/>
        </w:rPr>
        <w:t>,</w:t>
      </w:r>
      <w:r w:rsidR="00D10ABB" w:rsidRPr="00BB43B4">
        <w:rPr>
          <w:rFonts w:ascii="Garamond" w:eastAsia="Calibri" w:hAnsi="Garamond"/>
          <w:bCs/>
          <w:sz w:val="24"/>
          <w:szCs w:val="24"/>
        </w:rPr>
        <w:t xml:space="preserve"> deri 2</w:t>
      </w:r>
      <w:r w:rsidR="00DC45D0" w:rsidRPr="00BB43B4">
        <w:rPr>
          <w:rFonts w:ascii="Garamond" w:eastAsia="Calibri" w:hAnsi="Garamond"/>
          <w:bCs/>
          <w:sz w:val="24"/>
          <w:szCs w:val="24"/>
        </w:rPr>
        <w:t>.</w:t>
      </w:r>
      <w:r w:rsidR="00D10ABB" w:rsidRPr="00BB43B4">
        <w:rPr>
          <w:rFonts w:ascii="Garamond" w:eastAsia="Calibri" w:hAnsi="Garamond"/>
          <w:bCs/>
          <w:sz w:val="24"/>
          <w:szCs w:val="24"/>
        </w:rPr>
        <w:t>500 drurë</w:t>
      </w:r>
      <w:r w:rsidR="00DC45D0" w:rsidRPr="00BB43B4">
        <w:rPr>
          <w:rFonts w:ascii="Garamond" w:eastAsia="Calibri" w:hAnsi="Garamond"/>
          <w:bCs/>
          <w:sz w:val="24"/>
          <w:szCs w:val="24"/>
        </w:rPr>
        <w:t>/</w:t>
      </w:r>
      <w:r w:rsidR="00D10ABB" w:rsidRPr="00BB43B4">
        <w:rPr>
          <w:rFonts w:ascii="Garamond" w:eastAsia="Calibri" w:hAnsi="Garamond"/>
          <w:bCs/>
          <w:sz w:val="24"/>
          <w:szCs w:val="24"/>
        </w:rPr>
        <w:t xml:space="preserve">ha. Pra në skema 4x4 m, 4x2 m deri në 2x2 m. Në rastet kur arra, gështenja, lajthia, etj., mbillen për të krijuar plantacione </w:t>
      </w:r>
      <w:r w:rsidR="00D10ABB" w:rsidRPr="00BB43B4">
        <w:rPr>
          <w:rFonts w:ascii="Garamond" w:eastAsia="Calibri" w:hAnsi="Garamond"/>
          <w:bCs/>
          <w:sz w:val="24"/>
          <w:szCs w:val="24"/>
        </w:rPr>
        <w:lastRenderedPageBreak/>
        <w:t>për prodhim kokrre, zbatohen skema më të mëdha se 4x4 m (625 fidana/ha); 4x5 m (500 fidana/ha), 4x6 m (417 fidana/ha), 5x6 m (333 fidana/ha), 6x6 m (278 fidana/ha), 6x8 m (278 fidana/ha), 8x8m (208 fidana/ha).</w:t>
      </w:r>
    </w:p>
    <w:p w14:paraId="5A3617E3" w14:textId="4DB9483E" w:rsidR="00AC1228" w:rsidRPr="00BB43B4" w:rsidRDefault="00AC1228" w:rsidP="00586D6E">
      <w:pPr>
        <w:tabs>
          <w:tab w:val="left" w:pos="0"/>
          <w:tab w:val="left" w:pos="270"/>
        </w:tabs>
        <w:autoSpaceDE w:val="0"/>
        <w:autoSpaceDN w:val="0"/>
        <w:adjustRightInd w:val="0"/>
        <w:ind w:firstLine="284"/>
        <w:jc w:val="both"/>
        <w:rPr>
          <w:rFonts w:ascii="Garamond" w:eastAsia="Calibri" w:hAnsi="Garamond"/>
          <w:bCs/>
          <w:sz w:val="24"/>
          <w:szCs w:val="24"/>
        </w:rPr>
      </w:pPr>
      <w:r w:rsidRPr="00D665ED">
        <w:rPr>
          <w:rFonts w:ascii="Garamond" w:eastAsia="Calibri" w:hAnsi="Garamond"/>
          <w:i/>
          <w:iCs/>
          <w:sz w:val="24"/>
          <w:szCs w:val="24"/>
        </w:rPr>
        <w:t>Në një hektar pyllëzime në toka të gërryera dhe pjerrësi të madhe</w:t>
      </w:r>
      <w:r w:rsidRPr="00D665ED">
        <w:rPr>
          <w:rFonts w:ascii="Garamond" w:eastAsia="Calibri" w:hAnsi="Garamond"/>
          <w:bCs/>
          <w:sz w:val="24"/>
          <w:szCs w:val="24"/>
        </w:rPr>
        <w:t>,</w:t>
      </w:r>
      <w:r w:rsidRPr="00BB43B4">
        <w:rPr>
          <w:rFonts w:ascii="Garamond" w:eastAsia="Calibri" w:hAnsi="Garamond"/>
          <w:b/>
          <w:bCs/>
          <w:sz w:val="24"/>
          <w:szCs w:val="24"/>
        </w:rPr>
        <w:t xml:space="preserve"> </w:t>
      </w:r>
      <w:r w:rsidRPr="00BB43B4">
        <w:rPr>
          <w:rFonts w:ascii="Garamond" w:eastAsia="Calibri" w:hAnsi="Garamond"/>
          <w:bCs/>
          <w:sz w:val="24"/>
          <w:szCs w:val="24"/>
        </w:rPr>
        <w:t xml:space="preserve">ku </w:t>
      </w:r>
      <w:r w:rsidR="00665C4A" w:rsidRPr="00BB43B4">
        <w:rPr>
          <w:rFonts w:ascii="Garamond" w:eastAsia="Calibri" w:hAnsi="Garamond"/>
          <w:bCs/>
          <w:sz w:val="24"/>
          <w:szCs w:val="24"/>
        </w:rPr>
        <w:t>pyllëzimi</w:t>
      </w:r>
      <w:r w:rsidRPr="00BB43B4">
        <w:rPr>
          <w:rFonts w:ascii="Garamond" w:eastAsia="Calibri" w:hAnsi="Garamond"/>
          <w:bCs/>
          <w:sz w:val="24"/>
          <w:szCs w:val="24"/>
        </w:rPr>
        <w:t xml:space="preserve"> ka si q</w:t>
      </w:r>
      <w:r w:rsidR="00D665ED">
        <w:rPr>
          <w:rFonts w:ascii="Garamond" w:eastAsia="Calibri" w:hAnsi="Garamond"/>
          <w:bCs/>
          <w:sz w:val="24"/>
          <w:szCs w:val="24"/>
        </w:rPr>
        <w:t>ë</w:t>
      </w:r>
      <w:r w:rsidRPr="00BB43B4">
        <w:rPr>
          <w:rFonts w:ascii="Garamond" w:eastAsia="Calibri" w:hAnsi="Garamond"/>
          <w:bCs/>
          <w:sz w:val="24"/>
          <w:szCs w:val="24"/>
        </w:rPr>
        <w:t xml:space="preserve">llim kryesor mbrojtjen e tokës nga gërryerjet </w:t>
      </w:r>
      <w:r w:rsidR="00CC7A94" w:rsidRPr="00BB43B4">
        <w:rPr>
          <w:rFonts w:ascii="Garamond" w:eastAsia="Calibri" w:hAnsi="Garamond"/>
          <w:bCs/>
          <w:sz w:val="24"/>
          <w:szCs w:val="24"/>
        </w:rPr>
        <w:t>dhe</w:t>
      </w:r>
      <w:r w:rsidRPr="00BB43B4">
        <w:rPr>
          <w:rFonts w:ascii="Garamond" w:eastAsia="Calibri" w:hAnsi="Garamond"/>
          <w:bCs/>
          <w:sz w:val="24"/>
          <w:szCs w:val="24"/>
        </w:rPr>
        <w:t xml:space="preserve"> </w:t>
      </w:r>
      <w:r w:rsidR="00CC7A94" w:rsidRPr="00BB43B4">
        <w:rPr>
          <w:rFonts w:ascii="Garamond" w:eastAsia="Calibri" w:hAnsi="Garamond"/>
          <w:bCs/>
          <w:sz w:val="24"/>
          <w:szCs w:val="24"/>
        </w:rPr>
        <w:t xml:space="preserve">si </w:t>
      </w:r>
      <w:r w:rsidRPr="00BB43B4">
        <w:rPr>
          <w:rFonts w:ascii="Garamond" w:eastAsia="Calibri" w:hAnsi="Garamond"/>
          <w:bCs/>
          <w:sz w:val="24"/>
          <w:szCs w:val="24"/>
        </w:rPr>
        <w:t xml:space="preserve">materiali </w:t>
      </w:r>
      <w:r w:rsidR="00D665ED" w:rsidRPr="00BB43B4">
        <w:rPr>
          <w:rFonts w:ascii="Garamond" w:eastAsia="Calibri" w:hAnsi="Garamond"/>
          <w:bCs/>
          <w:sz w:val="24"/>
          <w:szCs w:val="24"/>
        </w:rPr>
        <w:t>mbjellës</w:t>
      </w:r>
      <w:r w:rsidRPr="00BB43B4">
        <w:rPr>
          <w:rFonts w:ascii="Garamond" w:eastAsia="Calibri" w:hAnsi="Garamond"/>
          <w:bCs/>
          <w:sz w:val="24"/>
          <w:szCs w:val="24"/>
        </w:rPr>
        <w:t xml:space="preserve"> mund të jenë </w:t>
      </w:r>
      <w:r w:rsidR="00665C4A" w:rsidRPr="00BB43B4">
        <w:rPr>
          <w:rFonts w:ascii="Garamond" w:eastAsia="Calibri" w:hAnsi="Garamond"/>
          <w:bCs/>
          <w:sz w:val="24"/>
          <w:szCs w:val="24"/>
        </w:rPr>
        <w:t>fidanë</w:t>
      </w:r>
      <w:r w:rsidRPr="00BB43B4">
        <w:rPr>
          <w:rFonts w:ascii="Garamond" w:eastAsia="Calibri" w:hAnsi="Garamond"/>
          <w:bCs/>
          <w:sz w:val="24"/>
          <w:szCs w:val="24"/>
        </w:rPr>
        <w:t>, kalema, shpatulla, rizoma, etj.</w:t>
      </w:r>
      <w:r w:rsidR="00CC7A94" w:rsidRPr="00BB43B4">
        <w:rPr>
          <w:rFonts w:ascii="Garamond" w:eastAsia="Calibri" w:hAnsi="Garamond"/>
          <w:bCs/>
          <w:sz w:val="24"/>
          <w:szCs w:val="24"/>
        </w:rPr>
        <w:t>,</w:t>
      </w:r>
      <w:r w:rsidRPr="00BB43B4">
        <w:rPr>
          <w:rFonts w:ascii="Garamond" w:eastAsia="Calibri" w:hAnsi="Garamond"/>
          <w:bCs/>
          <w:sz w:val="24"/>
          <w:szCs w:val="24"/>
        </w:rPr>
        <w:t xml:space="preserve"> rekomandohet që numri i </w:t>
      </w:r>
      <w:r w:rsidR="00665C4A" w:rsidRPr="00BB43B4">
        <w:rPr>
          <w:rFonts w:ascii="Garamond" w:eastAsia="Calibri" w:hAnsi="Garamond"/>
          <w:bCs/>
          <w:sz w:val="24"/>
          <w:szCs w:val="24"/>
        </w:rPr>
        <w:t>fidanëve</w:t>
      </w:r>
      <w:r w:rsidRPr="00BB43B4">
        <w:rPr>
          <w:rFonts w:ascii="Garamond" w:eastAsia="Calibri" w:hAnsi="Garamond"/>
          <w:bCs/>
          <w:sz w:val="24"/>
          <w:szCs w:val="24"/>
        </w:rPr>
        <w:t xml:space="preserve"> për hektarë të jetë </w:t>
      </w:r>
      <w:r w:rsidRPr="00BB43B4">
        <w:rPr>
          <w:rFonts w:ascii="Garamond" w:eastAsia="Calibri" w:hAnsi="Garamond"/>
          <w:sz w:val="24"/>
          <w:szCs w:val="24"/>
        </w:rPr>
        <w:t>10.000</w:t>
      </w:r>
      <w:r w:rsidRPr="00BB43B4">
        <w:rPr>
          <w:rFonts w:ascii="Garamond" w:eastAsia="Calibri" w:hAnsi="Garamond"/>
          <w:bCs/>
          <w:sz w:val="24"/>
          <w:szCs w:val="24"/>
        </w:rPr>
        <w:t xml:space="preserve"> copë pra skema 1x1</w:t>
      </w:r>
      <w:r w:rsidR="00CC7A94" w:rsidRPr="00BB43B4">
        <w:rPr>
          <w:rFonts w:ascii="Garamond" w:eastAsia="Calibri" w:hAnsi="Garamond"/>
          <w:bCs/>
          <w:sz w:val="24"/>
          <w:szCs w:val="24"/>
        </w:rPr>
        <w:t xml:space="preserve"> </w:t>
      </w:r>
      <w:r w:rsidRPr="00BB43B4">
        <w:rPr>
          <w:rFonts w:ascii="Garamond" w:eastAsia="Calibri" w:hAnsi="Garamond"/>
          <w:bCs/>
          <w:sz w:val="24"/>
          <w:szCs w:val="24"/>
        </w:rPr>
        <w:t xml:space="preserve">m. Në rastet e mbjelljes së shpatullave të xanës në terrene të gërryera dhe shumë të pjerrëta, numri i </w:t>
      </w:r>
      <w:r w:rsidR="00665C4A" w:rsidRPr="00BB43B4">
        <w:rPr>
          <w:rFonts w:ascii="Garamond" w:eastAsia="Calibri" w:hAnsi="Garamond"/>
          <w:bCs/>
          <w:sz w:val="24"/>
          <w:szCs w:val="24"/>
        </w:rPr>
        <w:t>fidanëve</w:t>
      </w:r>
      <w:r w:rsidRPr="00BB43B4">
        <w:rPr>
          <w:rFonts w:ascii="Garamond" w:eastAsia="Calibri" w:hAnsi="Garamond"/>
          <w:bCs/>
          <w:sz w:val="24"/>
          <w:szCs w:val="24"/>
        </w:rPr>
        <w:t xml:space="preserve"> për hektar shkon nga </w:t>
      </w:r>
      <w:r w:rsidRPr="00BB43B4">
        <w:rPr>
          <w:rFonts w:ascii="Garamond" w:eastAsia="Calibri" w:hAnsi="Garamond"/>
          <w:sz w:val="24"/>
          <w:szCs w:val="24"/>
        </w:rPr>
        <w:t>20.000</w:t>
      </w:r>
      <w:r w:rsidRPr="00BB43B4">
        <w:rPr>
          <w:rFonts w:ascii="Garamond" w:eastAsia="Calibri" w:hAnsi="Garamond"/>
          <w:bCs/>
          <w:sz w:val="24"/>
          <w:szCs w:val="24"/>
        </w:rPr>
        <w:t xml:space="preserve"> pra skema 1x0.5</w:t>
      </w:r>
      <w:r w:rsidR="00CC7A94" w:rsidRPr="00BB43B4">
        <w:rPr>
          <w:rFonts w:ascii="Garamond" w:eastAsia="Calibri" w:hAnsi="Garamond"/>
          <w:bCs/>
          <w:sz w:val="24"/>
          <w:szCs w:val="24"/>
        </w:rPr>
        <w:t xml:space="preserve"> </w:t>
      </w:r>
      <w:r w:rsidRPr="00BB43B4">
        <w:rPr>
          <w:rFonts w:ascii="Garamond" w:eastAsia="Calibri" w:hAnsi="Garamond"/>
          <w:bCs/>
          <w:sz w:val="24"/>
          <w:szCs w:val="24"/>
        </w:rPr>
        <w:t>m deri në 40.000 skema 0.5 x 0.5</w:t>
      </w:r>
      <w:r w:rsidR="00CC7A94" w:rsidRPr="00BB43B4">
        <w:rPr>
          <w:rFonts w:ascii="Garamond" w:eastAsia="Calibri" w:hAnsi="Garamond"/>
          <w:bCs/>
          <w:sz w:val="24"/>
          <w:szCs w:val="24"/>
        </w:rPr>
        <w:t xml:space="preserve"> </w:t>
      </w:r>
      <w:r w:rsidRPr="00BB43B4">
        <w:rPr>
          <w:rFonts w:ascii="Garamond" w:eastAsia="Calibri" w:hAnsi="Garamond"/>
          <w:bCs/>
          <w:sz w:val="24"/>
          <w:szCs w:val="24"/>
        </w:rPr>
        <w:t>m.</w:t>
      </w:r>
    </w:p>
    <w:p w14:paraId="55EDD3A6" w14:textId="79B91E85" w:rsidR="00636354" w:rsidRPr="00BB43B4" w:rsidRDefault="00AC1228" w:rsidP="00586D6E">
      <w:pPr>
        <w:tabs>
          <w:tab w:val="left" w:pos="0"/>
        </w:tabs>
        <w:autoSpaceDE w:val="0"/>
        <w:autoSpaceDN w:val="0"/>
        <w:adjustRightInd w:val="0"/>
        <w:ind w:firstLine="284"/>
        <w:jc w:val="both"/>
        <w:rPr>
          <w:rFonts w:ascii="Garamond" w:hAnsi="Garamond"/>
          <w:sz w:val="24"/>
          <w:szCs w:val="24"/>
        </w:rPr>
      </w:pPr>
      <w:r w:rsidRPr="00D665ED">
        <w:rPr>
          <w:rFonts w:ascii="Garamond" w:eastAsia="Calibri" w:hAnsi="Garamond"/>
          <w:bCs/>
          <w:i/>
          <w:iCs/>
          <w:sz w:val="24"/>
          <w:szCs w:val="24"/>
        </w:rPr>
        <w:t>Në një hektar pyllëzime në tokë me shkurre të degraduara</w:t>
      </w:r>
      <w:r w:rsidRPr="00BB43B4">
        <w:rPr>
          <w:rFonts w:ascii="Garamond" w:eastAsia="Calibri" w:hAnsi="Garamond"/>
          <w:bCs/>
          <w:sz w:val="24"/>
          <w:szCs w:val="24"/>
        </w:rPr>
        <w:t xml:space="preserve"> me shkallë mbulimi deri 40%, pa vler</w:t>
      </w:r>
      <w:r w:rsidR="00CC7A94" w:rsidRPr="00BB43B4">
        <w:rPr>
          <w:rFonts w:ascii="Garamond" w:eastAsia="Calibri" w:hAnsi="Garamond"/>
          <w:bCs/>
          <w:sz w:val="24"/>
          <w:szCs w:val="24"/>
        </w:rPr>
        <w:t>ë</w:t>
      </w:r>
      <w:r w:rsidRPr="00BB43B4">
        <w:rPr>
          <w:rFonts w:ascii="Garamond" w:eastAsia="Calibri" w:hAnsi="Garamond"/>
          <w:bCs/>
          <w:sz w:val="24"/>
          <w:szCs w:val="24"/>
        </w:rPr>
        <w:t xml:space="preserve"> për rip</w:t>
      </w:r>
      <w:r w:rsidR="00665C4A" w:rsidRPr="00BB43B4">
        <w:rPr>
          <w:rFonts w:ascii="Garamond" w:eastAsia="Calibri" w:hAnsi="Garamond"/>
          <w:bCs/>
          <w:sz w:val="24"/>
          <w:szCs w:val="24"/>
        </w:rPr>
        <w:t>ë</w:t>
      </w:r>
      <w:r w:rsidRPr="00BB43B4">
        <w:rPr>
          <w:rFonts w:ascii="Garamond" w:eastAsia="Calibri" w:hAnsi="Garamond"/>
          <w:bCs/>
          <w:sz w:val="24"/>
          <w:szCs w:val="24"/>
        </w:rPr>
        <w:t>rt</w:t>
      </w:r>
      <w:r w:rsidR="00D665ED">
        <w:rPr>
          <w:rFonts w:ascii="Garamond" w:eastAsia="Calibri" w:hAnsi="Garamond"/>
          <w:bCs/>
          <w:sz w:val="24"/>
          <w:szCs w:val="24"/>
        </w:rPr>
        <w:t>ëri</w:t>
      </w:r>
      <w:r w:rsidRPr="00BB43B4">
        <w:rPr>
          <w:rFonts w:ascii="Garamond" w:eastAsia="Calibri" w:hAnsi="Garamond"/>
          <w:bCs/>
          <w:sz w:val="24"/>
          <w:szCs w:val="24"/>
        </w:rPr>
        <w:t>tje, kur përdoren fletorë dhe halorë rekomandohen 2</w:t>
      </w:r>
      <w:r w:rsidR="00CC7A94" w:rsidRPr="00BB43B4">
        <w:rPr>
          <w:rFonts w:ascii="Garamond" w:eastAsia="Calibri" w:hAnsi="Garamond"/>
          <w:bCs/>
          <w:sz w:val="24"/>
          <w:szCs w:val="24"/>
        </w:rPr>
        <w:t>.</w:t>
      </w:r>
      <w:r w:rsidRPr="00BB43B4">
        <w:rPr>
          <w:rFonts w:ascii="Garamond" w:eastAsia="Calibri" w:hAnsi="Garamond"/>
          <w:bCs/>
          <w:sz w:val="24"/>
          <w:szCs w:val="24"/>
        </w:rPr>
        <w:t>000</w:t>
      </w:r>
      <w:r w:rsidR="00815BA8" w:rsidRPr="00BB43B4">
        <w:rPr>
          <w:rFonts w:ascii="Garamond" w:hAnsi="Garamond"/>
          <w:sz w:val="24"/>
          <w:szCs w:val="24"/>
        </w:rPr>
        <w:t>–</w:t>
      </w:r>
      <w:r w:rsidRPr="00BB43B4">
        <w:rPr>
          <w:rFonts w:ascii="Garamond" w:eastAsia="Calibri" w:hAnsi="Garamond"/>
          <w:bCs/>
          <w:sz w:val="24"/>
          <w:szCs w:val="24"/>
        </w:rPr>
        <w:t>4</w:t>
      </w:r>
      <w:r w:rsidR="00CC7A94" w:rsidRPr="00BB43B4">
        <w:rPr>
          <w:rFonts w:ascii="Garamond" w:eastAsia="Calibri" w:hAnsi="Garamond"/>
          <w:bCs/>
          <w:sz w:val="24"/>
          <w:szCs w:val="24"/>
        </w:rPr>
        <w:t>.</w:t>
      </w:r>
      <w:r w:rsidRPr="00BB43B4">
        <w:rPr>
          <w:rFonts w:ascii="Garamond" w:eastAsia="Calibri" w:hAnsi="Garamond"/>
          <w:bCs/>
          <w:sz w:val="24"/>
          <w:szCs w:val="24"/>
        </w:rPr>
        <w:t xml:space="preserve">000 </w:t>
      </w:r>
      <w:r w:rsidR="00D665ED" w:rsidRPr="00BB43B4">
        <w:rPr>
          <w:rFonts w:ascii="Garamond" w:eastAsia="Calibri" w:hAnsi="Garamond"/>
          <w:bCs/>
          <w:sz w:val="24"/>
          <w:szCs w:val="24"/>
        </w:rPr>
        <w:t>fidanë</w:t>
      </w:r>
      <w:r w:rsidRPr="00BB43B4">
        <w:rPr>
          <w:rFonts w:ascii="Garamond" w:eastAsia="Calibri" w:hAnsi="Garamond"/>
          <w:bCs/>
          <w:sz w:val="24"/>
          <w:szCs w:val="24"/>
        </w:rPr>
        <w:t xml:space="preserve"> për hektarë </w:t>
      </w:r>
      <w:r w:rsidR="00CC7A94" w:rsidRPr="00BB43B4">
        <w:rPr>
          <w:rFonts w:ascii="Garamond" w:eastAsia="Calibri" w:hAnsi="Garamond"/>
          <w:bCs/>
          <w:sz w:val="24"/>
          <w:szCs w:val="24"/>
        </w:rPr>
        <w:t>me</w:t>
      </w:r>
      <w:r w:rsidRPr="00BB43B4">
        <w:rPr>
          <w:rFonts w:ascii="Garamond" w:eastAsia="Calibri" w:hAnsi="Garamond"/>
          <w:bCs/>
          <w:sz w:val="24"/>
          <w:szCs w:val="24"/>
        </w:rPr>
        <w:t xml:space="preserve"> skema 2 x 2.5 m ose 2.5 x 1 m</w:t>
      </w:r>
      <w:r w:rsidR="00CC7A94" w:rsidRPr="00BB43B4">
        <w:rPr>
          <w:rFonts w:ascii="Garamond" w:eastAsia="Calibri" w:hAnsi="Garamond"/>
          <w:bCs/>
          <w:sz w:val="24"/>
          <w:szCs w:val="24"/>
        </w:rPr>
        <w:t xml:space="preserve">. </w:t>
      </w:r>
      <w:r w:rsidR="00636354" w:rsidRPr="00BB43B4">
        <w:rPr>
          <w:rFonts w:ascii="Garamond" w:hAnsi="Garamond"/>
          <w:sz w:val="24"/>
          <w:szCs w:val="24"/>
        </w:rPr>
        <w:t>Skemat e vendosjes s</w:t>
      </w:r>
      <w:r w:rsidR="00D848F1" w:rsidRPr="00BB43B4">
        <w:rPr>
          <w:rFonts w:ascii="Garamond" w:hAnsi="Garamond"/>
          <w:sz w:val="24"/>
          <w:szCs w:val="24"/>
        </w:rPr>
        <w:t>ë</w:t>
      </w:r>
      <w:r w:rsidR="00636354" w:rsidRPr="00BB43B4">
        <w:rPr>
          <w:rFonts w:ascii="Garamond" w:hAnsi="Garamond"/>
          <w:sz w:val="24"/>
          <w:szCs w:val="24"/>
        </w:rPr>
        <w:t xml:space="preserve"> llojeve nuk mund t</w:t>
      </w:r>
      <w:r w:rsidR="00D848F1" w:rsidRPr="00BB43B4">
        <w:rPr>
          <w:rFonts w:ascii="Garamond" w:hAnsi="Garamond"/>
          <w:sz w:val="24"/>
          <w:szCs w:val="24"/>
        </w:rPr>
        <w:t>ë</w:t>
      </w:r>
      <w:r w:rsidR="00636354" w:rsidRPr="00BB43B4">
        <w:rPr>
          <w:rFonts w:ascii="Garamond" w:hAnsi="Garamond"/>
          <w:sz w:val="24"/>
          <w:szCs w:val="24"/>
        </w:rPr>
        <w:t xml:space="preserve"> zbatohen kurdoher</w:t>
      </w:r>
      <w:r w:rsidR="00D848F1" w:rsidRPr="00BB43B4">
        <w:rPr>
          <w:rFonts w:ascii="Garamond" w:hAnsi="Garamond"/>
          <w:sz w:val="24"/>
          <w:szCs w:val="24"/>
        </w:rPr>
        <w:t>ë</w:t>
      </w:r>
      <w:r w:rsidR="00636354" w:rsidRPr="00BB43B4">
        <w:rPr>
          <w:rFonts w:ascii="Garamond" w:hAnsi="Garamond"/>
          <w:sz w:val="24"/>
          <w:szCs w:val="24"/>
        </w:rPr>
        <w:t xml:space="preserve"> me sakt</w:t>
      </w:r>
      <w:r w:rsidR="00D848F1" w:rsidRPr="00BB43B4">
        <w:rPr>
          <w:rFonts w:ascii="Garamond" w:hAnsi="Garamond"/>
          <w:sz w:val="24"/>
          <w:szCs w:val="24"/>
        </w:rPr>
        <w:t>ë</w:t>
      </w:r>
      <w:r w:rsidR="00636354" w:rsidRPr="00BB43B4">
        <w:rPr>
          <w:rFonts w:ascii="Garamond" w:hAnsi="Garamond"/>
          <w:sz w:val="24"/>
          <w:szCs w:val="24"/>
        </w:rPr>
        <w:t>si, pasi kushtet mikrostacionale mund t</w:t>
      </w:r>
      <w:r w:rsidR="00D848F1" w:rsidRPr="00BB43B4">
        <w:rPr>
          <w:rFonts w:ascii="Garamond" w:hAnsi="Garamond"/>
          <w:sz w:val="24"/>
          <w:szCs w:val="24"/>
        </w:rPr>
        <w:t>ë</w:t>
      </w:r>
      <w:r w:rsidR="00636354" w:rsidRPr="00BB43B4">
        <w:rPr>
          <w:rFonts w:ascii="Garamond" w:hAnsi="Garamond"/>
          <w:sz w:val="24"/>
          <w:szCs w:val="24"/>
        </w:rPr>
        <w:t xml:space="preserve"> diktojn</w:t>
      </w:r>
      <w:r w:rsidR="00D848F1" w:rsidRPr="00BB43B4">
        <w:rPr>
          <w:rFonts w:ascii="Garamond" w:hAnsi="Garamond"/>
          <w:sz w:val="24"/>
          <w:szCs w:val="24"/>
        </w:rPr>
        <w:t>ë</w:t>
      </w:r>
      <w:r w:rsidR="00636354" w:rsidRPr="00BB43B4">
        <w:rPr>
          <w:rFonts w:ascii="Garamond" w:hAnsi="Garamond"/>
          <w:sz w:val="24"/>
          <w:szCs w:val="24"/>
        </w:rPr>
        <w:t xml:space="preserve"> ndryshime t</w:t>
      </w:r>
      <w:r w:rsidR="00D848F1" w:rsidRPr="00BB43B4">
        <w:rPr>
          <w:rFonts w:ascii="Garamond" w:hAnsi="Garamond"/>
          <w:sz w:val="24"/>
          <w:szCs w:val="24"/>
        </w:rPr>
        <w:t>ë</w:t>
      </w:r>
      <w:r w:rsidR="00636354" w:rsidRPr="00BB43B4">
        <w:rPr>
          <w:rFonts w:ascii="Garamond" w:hAnsi="Garamond"/>
          <w:sz w:val="24"/>
          <w:szCs w:val="24"/>
        </w:rPr>
        <w:t xml:space="preserve"> nevojshme. Ato kan</w:t>
      </w:r>
      <w:r w:rsidR="00D848F1" w:rsidRPr="00BB43B4">
        <w:rPr>
          <w:rFonts w:ascii="Garamond" w:hAnsi="Garamond"/>
          <w:sz w:val="24"/>
          <w:szCs w:val="24"/>
        </w:rPr>
        <w:t>ë</w:t>
      </w:r>
      <w:r w:rsidR="00636354" w:rsidRPr="00BB43B4">
        <w:rPr>
          <w:rFonts w:ascii="Garamond" w:hAnsi="Garamond"/>
          <w:sz w:val="24"/>
          <w:szCs w:val="24"/>
        </w:rPr>
        <w:t xml:space="preserve"> karakter orientues, por pa ndryshuar parimet kryesore q</w:t>
      </w:r>
      <w:r w:rsidR="00D848F1" w:rsidRPr="00BB43B4">
        <w:rPr>
          <w:rFonts w:ascii="Garamond" w:hAnsi="Garamond"/>
          <w:sz w:val="24"/>
          <w:szCs w:val="24"/>
        </w:rPr>
        <w:t>ë</w:t>
      </w:r>
      <w:r w:rsidR="00636354" w:rsidRPr="00BB43B4">
        <w:rPr>
          <w:rFonts w:ascii="Garamond" w:hAnsi="Garamond"/>
          <w:sz w:val="24"/>
          <w:szCs w:val="24"/>
        </w:rPr>
        <w:t xml:space="preserve"> kan</w:t>
      </w:r>
      <w:r w:rsidR="00D848F1" w:rsidRPr="00BB43B4">
        <w:rPr>
          <w:rFonts w:ascii="Garamond" w:hAnsi="Garamond"/>
          <w:sz w:val="24"/>
          <w:szCs w:val="24"/>
        </w:rPr>
        <w:t>ë</w:t>
      </w:r>
      <w:r w:rsidR="00636354" w:rsidRPr="00BB43B4">
        <w:rPr>
          <w:rFonts w:ascii="Garamond" w:hAnsi="Garamond"/>
          <w:sz w:val="24"/>
          <w:szCs w:val="24"/>
        </w:rPr>
        <w:t xml:space="preserve"> sh</w:t>
      </w:r>
      <w:r w:rsidR="00D848F1" w:rsidRPr="00BB43B4">
        <w:rPr>
          <w:rFonts w:ascii="Garamond" w:hAnsi="Garamond"/>
          <w:sz w:val="24"/>
          <w:szCs w:val="24"/>
        </w:rPr>
        <w:t>ë</w:t>
      </w:r>
      <w:r w:rsidR="00636354" w:rsidRPr="00BB43B4">
        <w:rPr>
          <w:rFonts w:ascii="Garamond" w:hAnsi="Garamond"/>
          <w:sz w:val="24"/>
          <w:szCs w:val="24"/>
        </w:rPr>
        <w:t>rbyer n</w:t>
      </w:r>
      <w:r w:rsidR="00D848F1" w:rsidRPr="00BB43B4">
        <w:rPr>
          <w:rFonts w:ascii="Garamond" w:hAnsi="Garamond"/>
          <w:sz w:val="24"/>
          <w:szCs w:val="24"/>
        </w:rPr>
        <w:t>ë</w:t>
      </w:r>
      <w:r w:rsidR="00636354" w:rsidRPr="00BB43B4">
        <w:rPr>
          <w:rFonts w:ascii="Garamond" w:hAnsi="Garamond"/>
          <w:sz w:val="24"/>
          <w:szCs w:val="24"/>
        </w:rPr>
        <w:t xml:space="preserve"> p</w:t>
      </w:r>
      <w:r w:rsidR="00D848F1" w:rsidRPr="00BB43B4">
        <w:rPr>
          <w:rFonts w:ascii="Garamond" w:hAnsi="Garamond"/>
          <w:sz w:val="24"/>
          <w:szCs w:val="24"/>
        </w:rPr>
        <w:t>ë</w:t>
      </w:r>
      <w:r w:rsidR="00636354" w:rsidRPr="00BB43B4">
        <w:rPr>
          <w:rFonts w:ascii="Garamond" w:hAnsi="Garamond"/>
          <w:sz w:val="24"/>
          <w:szCs w:val="24"/>
        </w:rPr>
        <w:t>rpilimin e skem</w:t>
      </w:r>
      <w:r w:rsidR="00D848F1" w:rsidRPr="00BB43B4">
        <w:rPr>
          <w:rFonts w:ascii="Garamond" w:hAnsi="Garamond"/>
          <w:sz w:val="24"/>
          <w:szCs w:val="24"/>
        </w:rPr>
        <w:t>ë</w:t>
      </w:r>
      <w:r w:rsidR="00636354" w:rsidRPr="00BB43B4">
        <w:rPr>
          <w:rFonts w:ascii="Garamond" w:hAnsi="Garamond"/>
          <w:sz w:val="24"/>
          <w:szCs w:val="24"/>
        </w:rPr>
        <w:t>s.</w:t>
      </w:r>
    </w:p>
    <w:p w14:paraId="2143A802" w14:textId="783A519F" w:rsidR="00636354" w:rsidRPr="00BB43B4" w:rsidRDefault="00636354" w:rsidP="00586D6E">
      <w:pPr>
        <w:pStyle w:val="Style1"/>
        <w:spacing w:before="0" w:after="0"/>
        <w:ind w:firstLine="284"/>
        <w:rPr>
          <w:rFonts w:ascii="Garamond" w:hAnsi="Garamond"/>
          <w:b w:val="0"/>
          <w:sz w:val="24"/>
          <w:szCs w:val="24"/>
        </w:rPr>
      </w:pPr>
      <w:bookmarkStart w:id="60" w:name="_Toc226922170"/>
      <w:bookmarkStart w:id="61" w:name="_Toc227224760"/>
      <w:r w:rsidRPr="00BB43B4">
        <w:rPr>
          <w:rFonts w:ascii="Garamond" w:hAnsi="Garamond"/>
          <w:b w:val="0"/>
          <w:sz w:val="24"/>
          <w:szCs w:val="24"/>
        </w:rPr>
        <w:t xml:space="preserve">KAPITULLI </w:t>
      </w:r>
      <w:r w:rsidR="00FA74B9" w:rsidRPr="00BB43B4">
        <w:rPr>
          <w:rFonts w:ascii="Garamond" w:hAnsi="Garamond"/>
          <w:b w:val="0"/>
          <w:sz w:val="24"/>
          <w:szCs w:val="24"/>
        </w:rPr>
        <w:t>7</w:t>
      </w:r>
      <w:r w:rsidRPr="00BB43B4">
        <w:rPr>
          <w:rFonts w:ascii="Garamond" w:hAnsi="Garamond"/>
          <w:b w:val="0"/>
          <w:sz w:val="24"/>
          <w:szCs w:val="24"/>
        </w:rPr>
        <w:t>: PYLL</w:t>
      </w:r>
      <w:r w:rsidR="003D79A5" w:rsidRPr="00BB43B4">
        <w:rPr>
          <w:rFonts w:ascii="Garamond" w:hAnsi="Garamond"/>
          <w:b w:val="0"/>
          <w:sz w:val="24"/>
          <w:szCs w:val="24"/>
        </w:rPr>
        <w:t>Ë</w:t>
      </w:r>
      <w:r w:rsidRPr="00BB43B4">
        <w:rPr>
          <w:rFonts w:ascii="Garamond" w:hAnsi="Garamond"/>
          <w:b w:val="0"/>
          <w:sz w:val="24"/>
          <w:szCs w:val="24"/>
        </w:rPr>
        <w:t>ZIMI ME FAR</w:t>
      </w:r>
      <w:r w:rsidR="003D79A5" w:rsidRPr="00BB43B4">
        <w:rPr>
          <w:rFonts w:ascii="Garamond" w:hAnsi="Garamond"/>
          <w:b w:val="0"/>
          <w:sz w:val="24"/>
          <w:szCs w:val="24"/>
        </w:rPr>
        <w:t>Ë</w:t>
      </w:r>
      <w:bookmarkEnd w:id="60"/>
      <w:bookmarkEnd w:id="61"/>
    </w:p>
    <w:p w14:paraId="3B912619" w14:textId="00537237" w:rsidR="00636354" w:rsidRPr="00BB43B4" w:rsidRDefault="00FA74B9" w:rsidP="00586D6E">
      <w:pPr>
        <w:pStyle w:val="Heading2"/>
        <w:spacing w:before="0" w:after="0"/>
        <w:ind w:firstLine="284"/>
        <w:rPr>
          <w:rFonts w:ascii="Garamond" w:hAnsi="Garamond"/>
          <w:szCs w:val="24"/>
        </w:rPr>
      </w:pPr>
      <w:bookmarkStart w:id="62" w:name="_Toc227224761"/>
      <w:r w:rsidRPr="00BB43B4">
        <w:rPr>
          <w:rFonts w:ascii="Garamond" w:hAnsi="Garamond"/>
          <w:szCs w:val="24"/>
        </w:rPr>
        <w:t>7</w:t>
      </w:r>
      <w:r w:rsidR="00665C4A" w:rsidRPr="00BB43B4">
        <w:rPr>
          <w:rFonts w:ascii="Garamond" w:hAnsi="Garamond"/>
          <w:szCs w:val="24"/>
        </w:rPr>
        <w:t>.1</w:t>
      </w:r>
      <w:r w:rsidR="00636354" w:rsidRPr="00BB43B4">
        <w:rPr>
          <w:rFonts w:ascii="Garamond" w:hAnsi="Garamond"/>
          <w:szCs w:val="24"/>
        </w:rPr>
        <w:t xml:space="preserve"> Njohuri t</w:t>
      </w:r>
      <w:r w:rsidR="00FC40FD" w:rsidRPr="00BB43B4">
        <w:rPr>
          <w:rFonts w:ascii="Garamond" w:hAnsi="Garamond"/>
          <w:szCs w:val="24"/>
        </w:rPr>
        <w:t>ë</w:t>
      </w:r>
      <w:r w:rsidR="00636354" w:rsidRPr="00BB43B4">
        <w:rPr>
          <w:rFonts w:ascii="Garamond" w:hAnsi="Garamond"/>
          <w:szCs w:val="24"/>
        </w:rPr>
        <w:t xml:space="preserve"> p</w:t>
      </w:r>
      <w:r w:rsidR="00FC40FD" w:rsidRPr="00BB43B4">
        <w:rPr>
          <w:rFonts w:ascii="Garamond" w:hAnsi="Garamond"/>
          <w:szCs w:val="24"/>
        </w:rPr>
        <w:t>ë</w:t>
      </w:r>
      <w:r w:rsidR="00636354" w:rsidRPr="00BB43B4">
        <w:rPr>
          <w:rFonts w:ascii="Garamond" w:hAnsi="Garamond"/>
          <w:szCs w:val="24"/>
        </w:rPr>
        <w:t>rgjithshme</w:t>
      </w:r>
      <w:bookmarkEnd w:id="62"/>
      <w:r w:rsidR="00833EA2" w:rsidRPr="00BB43B4">
        <w:rPr>
          <w:rFonts w:ascii="Garamond" w:hAnsi="Garamond"/>
          <w:szCs w:val="24"/>
        </w:rPr>
        <w:t xml:space="preserve"> </w:t>
      </w:r>
    </w:p>
    <w:p w14:paraId="304D6C14" w14:textId="51874A7E" w:rsidR="00636354" w:rsidRPr="00BB43B4" w:rsidRDefault="00636354" w:rsidP="00586D6E">
      <w:pPr>
        <w:pStyle w:val="BodyTextIndent"/>
        <w:spacing w:line="240" w:lineRule="auto"/>
        <w:ind w:firstLine="284"/>
        <w:rPr>
          <w:rFonts w:ascii="Garamond" w:hAnsi="Garamond"/>
          <w:szCs w:val="24"/>
        </w:rPr>
      </w:pPr>
      <w:r w:rsidRPr="00BB43B4">
        <w:rPr>
          <w:rFonts w:ascii="Garamond" w:hAnsi="Garamond"/>
          <w:szCs w:val="24"/>
        </w:rPr>
        <w:t>Pyll</w:t>
      </w:r>
      <w:r w:rsidR="00D848F1" w:rsidRPr="00BB43B4">
        <w:rPr>
          <w:rFonts w:ascii="Garamond" w:hAnsi="Garamond"/>
          <w:szCs w:val="24"/>
        </w:rPr>
        <w:t>ë</w:t>
      </w:r>
      <w:r w:rsidRPr="00BB43B4">
        <w:rPr>
          <w:rFonts w:ascii="Garamond" w:hAnsi="Garamond"/>
          <w:szCs w:val="24"/>
        </w:rPr>
        <w:t>zimet me far</w:t>
      </w:r>
      <w:r w:rsidR="00D848F1" w:rsidRPr="00BB43B4">
        <w:rPr>
          <w:rFonts w:ascii="Garamond" w:hAnsi="Garamond"/>
          <w:szCs w:val="24"/>
        </w:rPr>
        <w:t>ë</w:t>
      </w:r>
      <w:r w:rsidRPr="00BB43B4">
        <w:rPr>
          <w:rFonts w:ascii="Garamond" w:hAnsi="Garamond"/>
          <w:szCs w:val="24"/>
        </w:rPr>
        <w:t>, kundrejt atyre me fidan</w:t>
      </w:r>
      <w:r w:rsidR="00D848F1" w:rsidRPr="00BB43B4">
        <w:rPr>
          <w:rFonts w:ascii="Garamond" w:hAnsi="Garamond"/>
          <w:szCs w:val="24"/>
        </w:rPr>
        <w:t>ë</w:t>
      </w:r>
      <w:r w:rsidRPr="00BB43B4">
        <w:rPr>
          <w:rFonts w:ascii="Garamond" w:hAnsi="Garamond"/>
          <w:szCs w:val="24"/>
        </w:rPr>
        <w:t>, kan</w:t>
      </w:r>
      <w:r w:rsidR="00D848F1" w:rsidRPr="00BB43B4">
        <w:rPr>
          <w:rFonts w:ascii="Garamond" w:hAnsi="Garamond"/>
          <w:szCs w:val="24"/>
        </w:rPr>
        <w:t>ë</w:t>
      </w:r>
      <w:r w:rsidRPr="00BB43B4">
        <w:rPr>
          <w:rFonts w:ascii="Garamond" w:hAnsi="Garamond"/>
          <w:szCs w:val="24"/>
        </w:rPr>
        <w:t xml:space="preserve"> nj</w:t>
      </w:r>
      <w:r w:rsidR="00D848F1" w:rsidRPr="00BB43B4">
        <w:rPr>
          <w:rFonts w:ascii="Garamond" w:hAnsi="Garamond"/>
          <w:szCs w:val="24"/>
        </w:rPr>
        <w:t>ë</w:t>
      </w:r>
      <w:r w:rsidRPr="00BB43B4">
        <w:rPr>
          <w:rFonts w:ascii="Garamond" w:hAnsi="Garamond"/>
          <w:szCs w:val="24"/>
        </w:rPr>
        <w:t xml:space="preserve"> p</w:t>
      </w:r>
      <w:r w:rsidR="00D848F1" w:rsidRPr="00BB43B4">
        <w:rPr>
          <w:rFonts w:ascii="Garamond" w:hAnsi="Garamond"/>
          <w:szCs w:val="24"/>
        </w:rPr>
        <w:t>ë</w:t>
      </w:r>
      <w:r w:rsidRPr="00BB43B4">
        <w:rPr>
          <w:rFonts w:ascii="Garamond" w:hAnsi="Garamond"/>
          <w:szCs w:val="24"/>
        </w:rPr>
        <w:t>rdorim m</w:t>
      </w:r>
      <w:r w:rsidR="00D848F1" w:rsidRPr="00BB43B4">
        <w:rPr>
          <w:rFonts w:ascii="Garamond" w:hAnsi="Garamond"/>
          <w:szCs w:val="24"/>
        </w:rPr>
        <w:t>ë</w:t>
      </w:r>
      <w:r w:rsidRPr="00BB43B4">
        <w:rPr>
          <w:rFonts w:ascii="Garamond" w:hAnsi="Garamond"/>
          <w:szCs w:val="24"/>
        </w:rPr>
        <w:t xml:space="preserve"> t</w:t>
      </w:r>
      <w:r w:rsidR="00D848F1" w:rsidRPr="00BB43B4">
        <w:rPr>
          <w:rFonts w:ascii="Garamond" w:hAnsi="Garamond"/>
          <w:szCs w:val="24"/>
        </w:rPr>
        <w:t>ë</w:t>
      </w:r>
      <w:r w:rsidRPr="00BB43B4">
        <w:rPr>
          <w:rFonts w:ascii="Garamond" w:hAnsi="Garamond"/>
          <w:szCs w:val="24"/>
        </w:rPr>
        <w:t xml:space="preserve"> kufizuar, pasi farat k</w:t>
      </w:r>
      <w:r w:rsidR="00D848F1" w:rsidRPr="00BB43B4">
        <w:rPr>
          <w:rFonts w:ascii="Garamond" w:hAnsi="Garamond"/>
          <w:szCs w:val="24"/>
        </w:rPr>
        <w:t>ë</w:t>
      </w:r>
      <w:r w:rsidRPr="00BB43B4">
        <w:rPr>
          <w:rFonts w:ascii="Garamond" w:hAnsi="Garamond"/>
          <w:szCs w:val="24"/>
        </w:rPr>
        <w:t>rkojn</w:t>
      </w:r>
      <w:r w:rsidR="00D848F1" w:rsidRPr="00BB43B4">
        <w:rPr>
          <w:rFonts w:ascii="Garamond" w:hAnsi="Garamond"/>
          <w:szCs w:val="24"/>
        </w:rPr>
        <w:t>ë</w:t>
      </w:r>
      <w:r w:rsidRPr="00BB43B4">
        <w:rPr>
          <w:rFonts w:ascii="Garamond" w:hAnsi="Garamond"/>
          <w:szCs w:val="24"/>
        </w:rPr>
        <w:t xml:space="preserve"> kushte mjedisi t</w:t>
      </w:r>
      <w:r w:rsidR="00D848F1" w:rsidRPr="00BB43B4">
        <w:rPr>
          <w:rFonts w:ascii="Garamond" w:hAnsi="Garamond"/>
          <w:szCs w:val="24"/>
        </w:rPr>
        <w:t>ë</w:t>
      </w:r>
      <w:r w:rsidRPr="00BB43B4">
        <w:rPr>
          <w:rFonts w:ascii="Garamond" w:hAnsi="Garamond"/>
          <w:szCs w:val="24"/>
        </w:rPr>
        <w:t xml:space="preserve"> mira. Q</w:t>
      </w:r>
      <w:r w:rsidR="00D848F1" w:rsidRPr="00BB43B4">
        <w:rPr>
          <w:rFonts w:ascii="Garamond" w:hAnsi="Garamond"/>
          <w:szCs w:val="24"/>
        </w:rPr>
        <w:t>ë</w:t>
      </w:r>
      <w:r w:rsidRPr="00BB43B4">
        <w:rPr>
          <w:rFonts w:ascii="Garamond" w:hAnsi="Garamond"/>
          <w:szCs w:val="24"/>
        </w:rPr>
        <w:t xml:space="preserve"> farat t</w:t>
      </w:r>
      <w:r w:rsidR="00D848F1" w:rsidRPr="00BB43B4">
        <w:rPr>
          <w:rFonts w:ascii="Garamond" w:hAnsi="Garamond"/>
          <w:szCs w:val="24"/>
        </w:rPr>
        <w:t>ë</w:t>
      </w:r>
      <w:r w:rsidRPr="00BB43B4">
        <w:rPr>
          <w:rFonts w:ascii="Garamond" w:hAnsi="Garamond"/>
          <w:szCs w:val="24"/>
        </w:rPr>
        <w:t xml:space="preserve"> mund t</w:t>
      </w:r>
      <w:r w:rsidR="00D848F1" w:rsidRPr="00BB43B4">
        <w:rPr>
          <w:rFonts w:ascii="Garamond" w:hAnsi="Garamond"/>
          <w:szCs w:val="24"/>
        </w:rPr>
        <w:t>ë</w:t>
      </w:r>
      <w:r w:rsidRPr="00BB43B4">
        <w:rPr>
          <w:rFonts w:ascii="Garamond" w:hAnsi="Garamond"/>
          <w:szCs w:val="24"/>
        </w:rPr>
        <w:t xml:space="preserve"> mbijn</w:t>
      </w:r>
      <w:r w:rsidR="00D848F1" w:rsidRPr="00BB43B4">
        <w:rPr>
          <w:rFonts w:ascii="Garamond" w:hAnsi="Garamond"/>
          <w:szCs w:val="24"/>
        </w:rPr>
        <w:t>ë</w:t>
      </w:r>
      <w:r w:rsidRPr="00BB43B4">
        <w:rPr>
          <w:rFonts w:ascii="Garamond" w:hAnsi="Garamond"/>
          <w:szCs w:val="24"/>
        </w:rPr>
        <w:t xml:space="preserve"> e t</w:t>
      </w:r>
      <w:r w:rsidR="00D848F1" w:rsidRPr="00BB43B4">
        <w:rPr>
          <w:rFonts w:ascii="Garamond" w:hAnsi="Garamond"/>
          <w:szCs w:val="24"/>
        </w:rPr>
        <w:t>ë</w:t>
      </w:r>
      <w:r w:rsidRPr="00BB43B4">
        <w:rPr>
          <w:rFonts w:ascii="Garamond" w:hAnsi="Garamond"/>
          <w:szCs w:val="24"/>
        </w:rPr>
        <w:t xml:space="preserve"> zhvillohen, duhet q</w:t>
      </w:r>
      <w:r w:rsidR="00D848F1" w:rsidRPr="00BB43B4">
        <w:rPr>
          <w:rFonts w:ascii="Garamond" w:hAnsi="Garamond"/>
          <w:szCs w:val="24"/>
        </w:rPr>
        <w:t>ë</w:t>
      </w:r>
      <w:r w:rsidRPr="00BB43B4">
        <w:rPr>
          <w:rFonts w:ascii="Garamond" w:hAnsi="Garamond"/>
          <w:szCs w:val="24"/>
        </w:rPr>
        <w:t xml:space="preserve"> toka t</w:t>
      </w:r>
      <w:r w:rsidR="00D848F1" w:rsidRPr="00BB43B4">
        <w:rPr>
          <w:rFonts w:ascii="Garamond" w:hAnsi="Garamond"/>
          <w:szCs w:val="24"/>
        </w:rPr>
        <w:t>ë</w:t>
      </w:r>
      <w:r w:rsidRPr="00BB43B4">
        <w:rPr>
          <w:rFonts w:ascii="Garamond" w:hAnsi="Garamond"/>
          <w:szCs w:val="24"/>
        </w:rPr>
        <w:t xml:space="preserve"> ket</w:t>
      </w:r>
      <w:r w:rsidR="00D848F1" w:rsidRPr="00BB43B4">
        <w:rPr>
          <w:rFonts w:ascii="Garamond" w:hAnsi="Garamond"/>
          <w:szCs w:val="24"/>
        </w:rPr>
        <w:t>ë</w:t>
      </w:r>
      <w:r w:rsidRPr="00BB43B4">
        <w:rPr>
          <w:rFonts w:ascii="Garamond" w:hAnsi="Garamond"/>
          <w:szCs w:val="24"/>
        </w:rPr>
        <w:t xml:space="preserve"> e t</w:t>
      </w:r>
      <w:r w:rsidR="00D848F1" w:rsidRPr="00BB43B4">
        <w:rPr>
          <w:rFonts w:ascii="Garamond" w:hAnsi="Garamond"/>
          <w:szCs w:val="24"/>
        </w:rPr>
        <w:t>ë</w:t>
      </w:r>
      <w:r w:rsidRPr="00BB43B4">
        <w:rPr>
          <w:rFonts w:ascii="Garamond" w:hAnsi="Garamond"/>
          <w:szCs w:val="24"/>
        </w:rPr>
        <w:t xml:space="preserve"> ruaj</w:t>
      </w:r>
      <w:r w:rsidR="00D848F1" w:rsidRPr="00BB43B4">
        <w:rPr>
          <w:rFonts w:ascii="Garamond" w:hAnsi="Garamond"/>
          <w:szCs w:val="24"/>
        </w:rPr>
        <w:t>ë</w:t>
      </w:r>
      <w:r w:rsidRPr="00BB43B4">
        <w:rPr>
          <w:rFonts w:ascii="Garamond" w:hAnsi="Garamond"/>
          <w:szCs w:val="24"/>
        </w:rPr>
        <w:t xml:space="preserve"> lag</w:t>
      </w:r>
      <w:r w:rsidR="00D848F1" w:rsidRPr="00BB43B4">
        <w:rPr>
          <w:rFonts w:ascii="Garamond" w:hAnsi="Garamond"/>
          <w:szCs w:val="24"/>
        </w:rPr>
        <w:t>ë</w:t>
      </w:r>
      <w:r w:rsidRPr="00BB43B4">
        <w:rPr>
          <w:rFonts w:ascii="Garamond" w:hAnsi="Garamond"/>
          <w:szCs w:val="24"/>
        </w:rPr>
        <w:t>shti t</w:t>
      </w:r>
      <w:r w:rsidR="00D848F1" w:rsidRPr="00BB43B4">
        <w:rPr>
          <w:rFonts w:ascii="Garamond" w:hAnsi="Garamond"/>
          <w:szCs w:val="24"/>
        </w:rPr>
        <w:t>ë</w:t>
      </w:r>
      <w:r w:rsidRPr="00BB43B4">
        <w:rPr>
          <w:rFonts w:ascii="Garamond" w:hAnsi="Garamond"/>
          <w:szCs w:val="24"/>
        </w:rPr>
        <w:t xml:space="preserve"> p</w:t>
      </w:r>
      <w:r w:rsidR="00D848F1" w:rsidRPr="00BB43B4">
        <w:rPr>
          <w:rFonts w:ascii="Garamond" w:hAnsi="Garamond"/>
          <w:szCs w:val="24"/>
        </w:rPr>
        <w:t>ë</w:t>
      </w:r>
      <w:r w:rsidRPr="00BB43B4">
        <w:rPr>
          <w:rFonts w:ascii="Garamond" w:hAnsi="Garamond"/>
          <w:szCs w:val="24"/>
        </w:rPr>
        <w:t>rshtatshme n</w:t>
      </w:r>
      <w:r w:rsidR="00D848F1" w:rsidRPr="00BB43B4">
        <w:rPr>
          <w:rFonts w:ascii="Garamond" w:hAnsi="Garamond"/>
          <w:szCs w:val="24"/>
        </w:rPr>
        <w:t>ë</w:t>
      </w:r>
      <w:r w:rsidRPr="00BB43B4">
        <w:rPr>
          <w:rFonts w:ascii="Garamond" w:hAnsi="Garamond"/>
          <w:szCs w:val="24"/>
        </w:rPr>
        <w:t xml:space="preserve"> horizontet e sip</w:t>
      </w:r>
      <w:r w:rsidR="00D848F1" w:rsidRPr="00BB43B4">
        <w:rPr>
          <w:rFonts w:ascii="Garamond" w:hAnsi="Garamond"/>
          <w:szCs w:val="24"/>
        </w:rPr>
        <w:t>ë</w:t>
      </w:r>
      <w:r w:rsidRPr="00BB43B4">
        <w:rPr>
          <w:rFonts w:ascii="Garamond" w:hAnsi="Garamond"/>
          <w:szCs w:val="24"/>
        </w:rPr>
        <w:t>rme p</w:t>
      </w:r>
      <w:r w:rsidR="00D848F1" w:rsidRPr="00BB43B4">
        <w:rPr>
          <w:rFonts w:ascii="Garamond" w:hAnsi="Garamond"/>
          <w:szCs w:val="24"/>
        </w:rPr>
        <w:t>ë</w:t>
      </w:r>
      <w:r w:rsidRPr="00BB43B4">
        <w:rPr>
          <w:rFonts w:ascii="Garamond" w:hAnsi="Garamond"/>
          <w:szCs w:val="24"/>
        </w:rPr>
        <w:t>r nj</w:t>
      </w:r>
      <w:r w:rsidR="00D848F1" w:rsidRPr="00BB43B4">
        <w:rPr>
          <w:rFonts w:ascii="Garamond" w:hAnsi="Garamond"/>
          <w:szCs w:val="24"/>
        </w:rPr>
        <w:t>ë</w:t>
      </w:r>
      <w:r w:rsidRPr="00BB43B4">
        <w:rPr>
          <w:rFonts w:ascii="Garamond" w:hAnsi="Garamond"/>
          <w:szCs w:val="24"/>
        </w:rPr>
        <w:t xml:space="preserve"> koh</w:t>
      </w:r>
      <w:r w:rsidR="00D848F1" w:rsidRPr="00BB43B4">
        <w:rPr>
          <w:rFonts w:ascii="Garamond" w:hAnsi="Garamond"/>
          <w:szCs w:val="24"/>
        </w:rPr>
        <w:t>ë</w:t>
      </w:r>
      <w:r w:rsidRPr="00BB43B4">
        <w:rPr>
          <w:rFonts w:ascii="Garamond" w:hAnsi="Garamond"/>
          <w:szCs w:val="24"/>
        </w:rPr>
        <w:t xml:space="preserve"> t</w:t>
      </w:r>
      <w:r w:rsidR="00D848F1" w:rsidRPr="00BB43B4">
        <w:rPr>
          <w:rFonts w:ascii="Garamond" w:hAnsi="Garamond"/>
          <w:szCs w:val="24"/>
        </w:rPr>
        <w:t>ë</w:t>
      </w:r>
      <w:r w:rsidRPr="00BB43B4">
        <w:rPr>
          <w:rFonts w:ascii="Garamond" w:hAnsi="Garamond"/>
          <w:szCs w:val="24"/>
        </w:rPr>
        <w:t xml:space="preserve"> gjat</w:t>
      </w:r>
      <w:r w:rsidR="00D848F1" w:rsidRPr="00BB43B4">
        <w:rPr>
          <w:rFonts w:ascii="Garamond" w:hAnsi="Garamond"/>
          <w:szCs w:val="24"/>
        </w:rPr>
        <w:t>ë</w:t>
      </w:r>
      <w:r w:rsidRPr="00BB43B4">
        <w:rPr>
          <w:rFonts w:ascii="Garamond" w:hAnsi="Garamond"/>
          <w:szCs w:val="24"/>
        </w:rPr>
        <w:t>, deri sa sistemi rr</w:t>
      </w:r>
      <w:r w:rsidR="00D848F1" w:rsidRPr="00BB43B4">
        <w:rPr>
          <w:rFonts w:ascii="Garamond" w:hAnsi="Garamond"/>
          <w:szCs w:val="24"/>
        </w:rPr>
        <w:t>ë</w:t>
      </w:r>
      <w:r w:rsidRPr="00BB43B4">
        <w:rPr>
          <w:rFonts w:ascii="Garamond" w:hAnsi="Garamond"/>
          <w:szCs w:val="24"/>
        </w:rPr>
        <w:t xml:space="preserve">njor </w:t>
      </w:r>
      <w:r w:rsidR="00CF77E4" w:rsidRPr="00BB43B4">
        <w:rPr>
          <w:rFonts w:ascii="Garamond" w:hAnsi="Garamond"/>
          <w:szCs w:val="24"/>
        </w:rPr>
        <w:t xml:space="preserve">i fidanit </w:t>
      </w:r>
      <w:r w:rsidRPr="00BB43B4">
        <w:rPr>
          <w:rFonts w:ascii="Garamond" w:hAnsi="Garamond"/>
          <w:szCs w:val="24"/>
        </w:rPr>
        <w:t>t</w:t>
      </w:r>
      <w:r w:rsidR="00D848F1" w:rsidRPr="00BB43B4">
        <w:rPr>
          <w:rFonts w:ascii="Garamond" w:hAnsi="Garamond"/>
          <w:szCs w:val="24"/>
        </w:rPr>
        <w:t>ë</w:t>
      </w:r>
      <w:r w:rsidRPr="00BB43B4">
        <w:rPr>
          <w:rFonts w:ascii="Garamond" w:hAnsi="Garamond"/>
          <w:szCs w:val="24"/>
        </w:rPr>
        <w:t xml:space="preserve"> zhvillohet mir</w:t>
      </w:r>
      <w:r w:rsidR="00D848F1" w:rsidRPr="00BB43B4">
        <w:rPr>
          <w:rFonts w:ascii="Garamond" w:hAnsi="Garamond"/>
          <w:szCs w:val="24"/>
        </w:rPr>
        <w:t>ë</w:t>
      </w:r>
      <w:r w:rsidRPr="00BB43B4">
        <w:rPr>
          <w:rFonts w:ascii="Garamond" w:hAnsi="Garamond"/>
          <w:szCs w:val="24"/>
        </w:rPr>
        <w:t xml:space="preserve"> e n</w:t>
      </w:r>
      <w:r w:rsidR="00D848F1" w:rsidRPr="00BB43B4">
        <w:rPr>
          <w:rFonts w:ascii="Garamond" w:hAnsi="Garamond"/>
          <w:szCs w:val="24"/>
        </w:rPr>
        <w:t>ë</w:t>
      </w:r>
      <w:r w:rsidRPr="00BB43B4">
        <w:rPr>
          <w:rFonts w:ascii="Garamond" w:hAnsi="Garamond"/>
          <w:szCs w:val="24"/>
        </w:rPr>
        <w:t xml:space="preserve"> thell</w:t>
      </w:r>
      <w:r w:rsidR="00D848F1" w:rsidRPr="00BB43B4">
        <w:rPr>
          <w:rFonts w:ascii="Garamond" w:hAnsi="Garamond"/>
          <w:szCs w:val="24"/>
        </w:rPr>
        <w:t>ë</w:t>
      </w:r>
      <w:r w:rsidRPr="00BB43B4">
        <w:rPr>
          <w:rFonts w:ascii="Garamond" w:hAnsi="Garamond"/>
          <w:szCs w:val="24"/>
        </w:rPr>
        <w:t>si, p</w:t>
      </w:r>
      <w:r w:rsidR="00D848F1" w:rsidRPr="00BB43B4">
        <w:rPr>
          <w:rFonts w:ascii="Garamond" w:hAnsi="Garamond"/>
          <w:szCs w:val="24"/>
        </w:rPr>
        <w:t>ë</w:t>
      </w:r>
      <w:r w:rsidRPr="00BB43B4">
        <w:rPr>
          <w:rFonts w:ascii="Garamond" w:hAnsi="Garamond"/>
          <w:szCs w:val="24"/>
        </w:rPr>
        <w:t>r t</w:t>
      </w:r>
      <w:r w:rsidR="00D848F1" w:rsidRPr="00BB43B4">
        <w:rPr>
          <w:rFonts w:ascii="Garamond" w:hAnsi="Garamond"/>
          <w:szCs w:val="24"/>
        </w:rPr>
        <w:t>ë</w:t>
      </w:r>
      <w:r w:rsidRPr="00BB43B4">
        <w:rPr>
          <w:rFonts w:ascii="Garamond" w:hAnsi="Garamond"/>
          <w:szCs w:val="24"/>
        </w:rPr>
        <w:t xml:space="preserve"> p</w:t>
      </w:r>
      <w:r w:rsidR="00D848F1" w:rsidRPr="00BB43B4">
        <w:rPr>
          <w:rFonts w:ascii="Garamond" w:hAnsi="Garamond"/>
          <w:szCs w:val="24"/>
        </w:rPr>
        <w:t>ë</w:t>
      </w:r>
      <w:r w:rsidRPr="00BB43B4">
        <w:rPr>
          <w:rFonts w:ascii="Garamond" w:hAnsi="Garamond"/>
          <w:szCs w:val="24"/>
        </w:rPr>
        <w:t>rballuar periudhat e thata t</w:t>
      </w:r>
      <w:r w:rsidR="00D848F1" w:rsidRPr="00BB43B4">
        <w:rPr>
          <w:rFonts w:ascii="Garamond" w:hAnsi="Garamond"/>
          <w:szCs w:val="24"/>
        </w:rPr>
        <w:t>ë</w:t>
      </w:r>
      <w:r w:rsidRPr="00BB43B4">
        <w:rPr>
          <w:rFonts w:ascii="Garamond" w:hAnsi="Garamond"/>
          <w:szCs w:val="24"/>
        </w:rPr>
        <w:t xml:space="preserve"> vitit. K</w:t>
      </w:r>
      <w:r w:rsidR="00D848F1" w:rsidRPr="00BB43B4">
        <w:rPr>
          <w:rFonts w:ascii="Garamond" w:hAnsi="Garamond"/>
          <w:szCs w:val="24"/>
        </w:rPr>
        <w:t>ë</w:t>
      </w:r>
      <w:r w:rsidR="00772C5E" w:rsidRPr="00BB43B4">
        <w:rPr>
          <w:rFonts w:ascii="Garamond" w:hAnsi="Garamond"/>
          <w:szCs w:val="24"/>
        </w:rPr>
        <w:t>to kushte jan</w:t>
      </w:r>
      <w:r w:rsidR="00D848F1" w:rsidRPr="00BB43B4">
        <w:rPr>
          <w:rFonts w:ascii="Garamond" w:hAnsi="Garamond"/>
          <w:szCs w:val="24"/>
        </w:rPr>
        <w:t>ë</w:t>
      </w:r>
      <w:r w:rsidR="00772C5E" w:rsidRPr="00BB43B4">
        <w:rPr>
          <w:rFonts w:ascii="Garamond" w:hAnsi="Garamond"/>
          <w:szCs w:val="24"/>
        </w:rPr>
        <w:t xml:space="preserve"> t</w:t>
      </w:r>
      <w:r w:rsidR="00D848F1" w:rsidRPr="00BB43B4">
        <w:rPr>
          <w:rFonts w:ascii="Garamond" w:hAnsi="Garamond"/>
          <w:szCs w:val="24"/>
        </w:rPr>
        <w:t>ë</w:t>
      </w:r>
      <w:r w:rsidR="00D66B7F" w:rsidRPr="00BB43B4">
        <w:rPr>
          <w:rFonts w:ascii="Garamond" w:hAnsi="Garamond"/>
          <w:szCs w:val="24"/>
        </w:rPr>
        <w:t xml:space="preserve"> kufi</w:t>
      </w:r>
      <w:r w:rsidR="00772C5E" w:rsidRPr="00BB43B4">
        <w:rPr>
          <w:rFonts w:ascii="Garamond" w:hAnsi="Garamond"/>
          <w:szCs w:val="24"/>
        </w:rPr>
        <w:t>zuara dhe</w:t>
      </w:r>
      <w:r w:rsidRPr="00BB43B4">
        <w:rPr>
          <w:rFonts w:ascii="Garamond" w:hAnsi="Garamond"/>
          <w:szCs w:val="24"/>
        </w:rPr>
        <w:t xml:space="preserve"> sigurohen n</w:t>
      </w:r>
      <w:r w:rsidR="00D848F1" w:rsidRPr="00BB43B4">
        <w:rPr>
          <w:rFonts w:ascii="Garamond" w:hAnsi="Garamond"/>
          <w:szCs w:val="24"/>
        </w:rPr>
        <w:t>ë</w:t>
      </w:r>
      <w:r w:rsidRPr="00BB43B4">
        <w:rPr>
          <w:rFonts w:ascii="Garamond" w:hAnsi="Garamond"/>
          <w:szCs w:val="24"/>
        </w:rPr>
        <w:t xml:space="preserve"> p</w:t>
      </w:r>
      <w:r w:rsidR="00D848F1" w:rsidRPr="00BB43B4">
        <w:rPr>
          <w:rFonts w:ascii="Garamond" w:hAnsi="Garamond"/>
          <w:szCs w:val="24"/>
        </w:rPr>
        <w:t>ë</w:t>
      </w:r>
      <w:r w:rsidRPr="00BB43B4">
        <w:rPr>
          <w:rFonts w:ascii="Garamond" w:hAnsi="Garamond"/>
          <w:szCs w:val="24"/>
        </w:rPr>
        <w:t>rgjith</w:t>
      </w:r>
      <w:r w:rsidR="00D66B7F" w:rsidRPr="00BB43B4">
        <w:rPr>
          <w:rFonts w:ascii="Garamond" w:hAnsi="Garamond"/>
          <w:szCs w:val="24"/>
        </w:rPr>
        <w:t>ë</w:t>
      </w:r>
      <w:r w:rsidRPr="00BB43B4">
        <w:rPr>
          <w:rFonts w:ascii="Garamond" w:hAnsi="Garamond"/>
          <w:szCs w:val="24"/>
        </w:rPr>
        <w:t>si n</w:t>
      </w:r>
      <w:r w:rsidR="00D848F1" w:rsidRPr="00BB43B4">
        <w:rPr>
          <w:rFonts w:ascii="Garamond" w:hAnsi="Garamond"/>
          <w:szCs w:val="24"/>
        </w:rPr>
        <w:t>ë</w:t>
      </w:r>
      <w:r w:rsidRPr="00BB43B4">
        <w:rPr>
          <w:rFonts w:ascii="Garamond" w:hAnsi="Garamond"/>
          <w:szCs w:val="24"/>
        </w:rPr>
        <w:t xml:space="preserve"> </w:t>
      </w:r>
      <w:r w:rsidR="00CF77E4" w:rsidRPr="00BB43B4">
        <w:rPr>
          <w:rFonts w:ascii="Garamond" w:hAnsi="Garamond"/>
          <w:szCs w:val="24"/>
        </w:rPr>
        <w:t xml:space="preserve">tokat </w:t>
      </w:r>
      <w:r w:rsidRPr="00BB43B4">
        <w:rPr>
          <w:rFonts w:ascii="Garamond" w:hAnsi="Garamond"/>
          <w:szCs w:val="24"/>
        </w:rPr>
        <w:t>pyjore. Pik</w:t>
      </w:r>
      <w:r w:rsidR="00D848F1" w:rsidRPr="00BB43B4">
        <w:rPr>
          <w:rFonts w:ascii="Garamond" w:hAnsi="Garamond"/>
          <w:szCs w:val="24"/>
        </w:rPr>
        <w:t>ë</w:t>
      </w:r>
      <w:r w:rsidRPr="00BB43B4">
        <w:rPr>
          <w:rFonts w:ascii="Garamond" w:hAnsi="Garamond"/>
          <w:szCs w:val="24"/>
        </w:rPr>
        <w:t>risht p</w:t>
      </w:r>
      <w:r w:rsidR="00D848F1" w:rsidRPr="00BB43B4">
        <w:rPr>
          <w:rFonts w:ascii="Garamond" w:hAnsi="Garamond"/>
          <w:szCs w:val="24"/>
        </w:rPr>
        <w:t>ë</w:t>
      </w:r>
      <w:r w:rsidRPr="00BB43B4">
        <w:rPr>
          <w:rFonts w:ascii="Garamond" w:hAnsi="Garamond"/>
          <w:szCs w:val="24"/>
        </w:rPr>
        <w:t>r k</w:t>
      </w:r>
      <w:r w:rsidR="00D848F1" w:rsidRPr="00BB43B4">
        <w:rPr>
          <w:rFonts w:ascii="Garamond" w:hAnsi="Garamond"/>
          <w:szCs w:val="24"/>
        </w:rPr>
        <w:t>ë</w:t>
      </w:r>
      <w:r w:rsidRPr="00BB43B4">
        <w:rPr>
          <w:rFonts w:ascii="Garamond" w:hAnsi="Garamond"/>
          <w:szCs w:val="24"/>
        </w:rPr>
        <w:t>to arsye, mbjelljet me far</w:t>
      </w:r>
      <w:r w:rsidR="00D848F1" w:rsidRPr="00BB43B4">
        <w:rPr>
          <w:rFonts w:ascii="Garamond" w:hAnsi="Garamond"/>
          <w:szCs w:val="24"/>
        </w:rPr>
        <w:t>ë</w:t>
      </w:r>
      <w:r w:rsidRPr="00BB43B4">
        <w:rPr>
          <w:rFonts w:ascii="Garamond" w:hAnsi="Garamond"/>
          <w:szCs w:val="24"/>
        </w:rPr>
        <w:t xml:space="preserve"> kan</w:t>
      </w:r>
      <w:r w:rsidR="00D848F1" w:rsidRPr="00BB43B4">
        <w:rPr>
          <w:rFonts w:ascii="Garamond" w:hAnsi="Garamond"/>
          <w:szCs w:val="24"/>
        </w:rPr>
        <w:t>ë</w:t>
      </w:r>
      <w:r w:rsidRPr="00BB43B4">
        <w:rPr>
          <w:rFonts w:ascii="Garamond" w:hAnsi="Garamond"/>
          <w:szCs w:val="24"/>
        </w:rPr>
        <w:t xml:space="preserve"> gjetur p</w:t>
      </w:r>
      <w:r w:rsidR="00D848F1" w:rsidRPr="00BB43B4">
        <w:rPr>
          <w:rFonts w:ascii="Garamond" w:hAnsi="Garamond"/>
          <w:szCs w:val="24"/>
        </w:rPr>
        <w:t>ë</w:t>
      </w:r>
      <w:r w:rsidRPr="00BB43B4">
        <w:rPr>
          <w:rFonts w:ascii="Garamond" w:hAnsi="Garamond"/>
          <w:szCs w:val="24"/>
        </w:rPr>
        <w:t>rdorim m</w:t>
      </w:r>
      <w:r w:rsidR="00D848F1" w:rsidRPr="00BB43B4">
        <w:rPr>
          <w:rFonts w:ascii="Garamond" w:hAnsi="Garamond"/>
          <w:szCs w:val="24"/>
        </w:rPr>
        <w:t>ë</w:t>
      </w:r>
      <w:r w:rsidRPr="00BB43B4">
        <w:rPr>
          <w:rFonts w:ascii="Garamond" w:hAnsi="Garamond"/>
          <w:szCs w:val="24"/>
        </w:rPr>
        <w:t xml:space="preserve"> t</w:t>
      </w:r>
      <w:r w:rsidR="00D848F1" w:rsidRPr="00BB43B4">
        <w:rPr>
          <w:rFonts w:ascii="Garamond" w:hAnsi="Garamond"/>
          <w:szCs w:val="24"/>
        </w:rPr>
        <w:t>ë</w:t>
      </w:r>
      <w:r w:rsidRPr="00BB43B4">
        <w:rPr>
          <w:rFonts w:ascii="Garamond" w:hAnsi="Garamond"/>
          <w:szCs w:val="24"/>
        </w:rPr>
        <w:t xml:space="preserve"> </w:t>
      </w:r>
      <w:r w:rsidR="00D665ED" w:rsidRPr="00BB43B4">
        <w:rPr>
          <w:rFonts w:ascii="Garamond" w:hAnsi="Garamond"/>
          <w:szCs w:val="24"/>
        </w:rPr>
        <w:t>gjerë</w:t>
      </w:r>
      <w:r w:rsidRPr="00BB43B4">
        <w:rPr>
          <w:rFonts w:ascii="Garamond" w:hAnsi="Garamond"/>
          <w:szCs w:val="24"/>
        </w:rPr>
        <w:t xml:space="preserve"> n</w:t>
      </w:r>
      <w:r w:rsidR="00D848F1" w:rsidRPr="00BB43B4">
        <w:rPr>
          <w:rFonts w:ascii="Garamond" w:hAnsi="Garamond"/>
          <w:szCs w:val="24"/>
        </w:rPr>
        <w:t>ë</w:t>
      </w:r>
      <w:r w:rsidRPr="00BB43B4">
        <w:rPr>
          <w:rFonts w:ascii="Garamond" w:hAnsi="Garamond"/>
          <w:szCs w:val="24"/>
        </w:rPr>
        <w:t xml:space="preserve"> rip</w:t>
      </w:r>
      <w:r w:rsidR="00D848F1" w:rsidRPr="00BB43B4">
        <w:rPr>
          <w:rFonts w:ascii="Garamond" w:hAnsi="Garamond"/>
          <w:szCs w:val="24"/>
        </w:rPr>
        <w:t>ë</w:t>
      </w:r>
      <w:r w:rsidRPr="00BB43B4">
        <w:rPr>
          <w:rFonts w:ascii="Garamond" w:hAnsi="Garamond"/>
          <w:szCs w:val="24"/>
        </w:rPr>
        <w:t>rt</w:t>
      </w:r>
      <w:r w:rsidR="00D848F1" w:rsidRPr="00BB43B4">
        <w:rPr>
          <w:rFonts w:ascii="Garamond" w:hAnsi="Garamond"/>
          <w:szCs w:val="24"/>
        </w:rPr>
        <w:t>ë</w:t>
      </w:r>
      <w:r w:rsidRPr="00BB43B4">
        <w:rPr>
          <w:rFonts w:ascii="Garamond" w:hAnsi="Garamond"/>
          <w:szCs w:val="24"/>
        </w:rPr>
        <w:t>ritjet artificiale, veçan</w:t>
      </w:r>
      <w:r w:rsidR="00D848F1" w:rsidRPr="00BB43B4">
        <w:rPr>
          <w:rFonts w:ascii="Garamond" w:hAnsi="Garamond"/>
          <w:szCs w:val="24"/>
        </w:rPr>
        <w:t>ë</w:t>
      </w:r>
      <w:r w:rsidRPr="00BB43B4">
        <w:rPr>
          <w:rFonts w:ascii="Garamond" w:hAnsi="Garamond"/>
          <w:szCs w:val="24"/>
        </w:rPr>
        <w:t>risht n</w:t>
      </w:r>
      <w:r w:rsidR="00D848F1" w:rsidRPr="00BB43B4">
        <w:rPr>
          <w:rFonts w:ascii="Garamond" w:hAnsi="Garamond"/>
          <w:szCs w:val="24"/>
        </w:rPr>
        <w:t>ë</w:t>
      </w:r>
      <w:r w:rsidRPr="00BB43B4">
        <w:rPr>
          <w:rFonts w:ascii="Garamond" w:hAnsi="Garamond"/>
          <w:szCs w:val="24"/>
        </w:rPr>
        <w:t xml:space="preserve"> ato n</w:t>
      </w:r>
      <w:r w:rsidR="00D848F1" w:rsidRPr="00BB43B4">
        <w:rPr>
          <w:rFonts w:ascii="Garamond" w:hAnsi="Garamond"/>
          <w:szCs w:val="24"/>
        </w:rPr>
        <w:t>ë</w:t>
      </w:r>
      <w:r w:rsidR="00D665ED">
        <w:rPr>
          <w:rFonts w:ascii="Garamond" w:hAnsi="Garamond"/>
          <w:szCs w:val="24"/>
        </w:rPr>
        <w:t>n masiv.</w:t>
      </w:r>
    </w:p>
    <w:p w14:paraId="71389961" w14:textId="57A27E31" w:rsidR="00636354" w:rsidRPr="00BB43B4" w:rsidRDefault="00636354" w:rsidP="00586D6E">
      <w:pPr>
        <w:pStyle w:val="BodyTextIndent"/>
        <w:spacing w:line="240" w:lineRule="auto"/>
        <w:ind w:firstLine="284"/>
        <w:rPr>
          <w:rFonts w:ascii="Garamond" w:hAnsi="Garamond"/>
          <w:szCs w:val="24"/>
        </w:rPr>
      </w:pPr>
      <w:r w:rsidRPr="00BB43B4">
        <w:rPr>
          <w:rFonts w:ascii="Garamond" w:hAnsi="Garamond"/>
          <w:szCs w:val="24"/>
        </w:rPr>
        <w:t>Llojet q</w:t>
      </w:r>
      <w:r w:rsidR="00D848F1" w:rsidRPr="00BB43B4">
        <w:rPr>
          <w:rFonts w:ascii="Garamond" w:hAnsi="Garamond"/>
          <w:szCs w:val="24"/>
        </w:rPr>
        <w:t>ë</w:t>
      </w:r>
      <w:r w:rsidRPr="00BB43B4">
        <w:rPr>
          <w:rFonts w:ascii="Garamond" w:hAnsi="Garamond"/>
          <w:szCs w:val="24"/>
        </w:rPr>
        <w:t xml:space="preserve"> zhvillojn</w:t>
      </w:r>
      <w:r w:rsidR="00D848F1" w:rsidRPr="00BB43B4">
        <w:rPr>
          <w:rFonts w:ascii="Garamond" w:hAnsi="Garamond"/>
          <w:szCs w:val="24"/>
        </w:rPr>
        <w:t>ë</w:t>
      </w:r>
      <w:r w:rsidRPr="00BB43B4">
        <w:rPr>
          <w:rFonts w:ascii="Garamond" w:hAnsi="Garamond"/>
          <w:szCs w:val="24"/>
        </w:rPr>
        <w:t xml:space="preserve"> sistem rr</w:t>
      </w:r>
      <w:r w:rsidR="00D848F1" w:rsidRPr="00BB43B4">
        <w:rPr>
          <w:rFonts w:ascii="Garamond" w:hAnsi="Garamond"/>
          <w:szCs w:val="24"/>
        </w:rPr>
        <w:t>ë</w:t>
      </w:r>
      <w:r w:rsidRPr="00BB43B4">
        <w:rPr>
          <w:rFonts w:ascii="Garamond" w:hAnsi="Garamond"/>
          <w:szCs w:val="24"/>
        </w:rPr>
        <w:t>njor horizontal jan</w:t>
      </w:r>
      <w:r w:rsidR="00D848F1" w:rsidRPr="00BB43B4">
        <w:rPr>
          <w:rFonts w:ascii="Garamond" w:hAnsi="Garamond"/>
          <w:szCs w:val="24"/>
        </w:rPr>
        <w:t>ë</w:t>
      </w:r>
      <w:r w:rsidRPr="00BB43B4">
        <w:rPr>
          <w:rFonts w:ascii="Garamond" w:hAnsi="Garamond"/>
          <w:szCs w:val="24"/>
        </w:rPr>
        <w:t xml:space="preserve"> m</w:t>
      </w:r>
      <w:r w:rsidR="00D848F1" w:rsidRPr="00BB43B4">
        <w:rPr>
          <w:rFonts w:ascii="Garamond" w:hAnsi="Garamond"/>
          <w:szCs w:val="24"/>
        </w:rPr>
        <w:t>ë</w:t>
      </w:r>
      <w:r w:rsidRPr="00BB43B4">
        <w:rPr>
          <w:rFonts w:ascii="Garamond" w:hAnsi="Garamond"/>
          <w:szCs w:val="24"/>
        </w:rPr>
        <w:t xml:space="preserve"> pak t</w:t>
      </w:r>
      <w:r w:rsidR="00D848F1" w:rsidRPr="00BB43B4">
        <w:rPr>
          <w:rFonts w:ascii="Garamond" w:hAnsi="Garamond"/>
          <w:szCs w:val="24"/>
        </w:rPr>
        <w:t>ë</w:t>
      </w:r>
      <w:r w:rsidRPr="00BB43B4">
        <w:rPr>
          <w:rFonts w:ascii="Garamond" w:hAnsi="Garamond"/>
          <w:szCs w:val="24"/>
        </w:rPr>
        <w:t xml:space="preserve"> p</w:t>
      </w:r>
      <w:r w:rsidR="00D848F1" w:rsidRPr="00BB43B4">
        <w:rPr>
          <w:rFonts w:ascii="Garamond" w:hAnsi="Garamond"/>
          <w:szCs w:val="24"/>
        </w:rPr>
        <w:t>ë</w:t>
      </w:r>
      <w:r w:rsidRPr="00BB43B4">
        <w:rPr>
          <w:rFonts w:ascii="Garamond" w:hAnsi="Garamond"/>
          <w:szCs w:val="24"/>
        </w:rPr>
        <w:t>rshtatshme p</w:t>
      </w:r>
      <w:r w:rsidR="00D848F1" w:rsidRPr="00BB43B4">
        <w:rPr>
          <w:rFonts w:ascii="Garamond" w:hAnsi="Garamond"/>
          <w:szCs w:val="24"/>
        </w:rPr>
        <w:t>ë</w:t>
      </w:r>
      <w:r w:rsidRPr="00BB43B4">
        <w:rPr>
          <w:rFonts w:ascii="Garamond" w:hAnsi="Garamond"/>
          <w:szCs w:val="24"/>
        </w:rPr>
        <w:t>r t</w:t>
      </w:r>
      <w:r w:rsidR="00112B80" w:rsidRPr="00BB43B4">
        <w:rPr>
          <w:rFonts w:ascii="Garamond" w:hAnsi="Garamond"/>
          <w:szCs w:val="24"/>
        </w:rPr>
        <w:t>’</w:t>
      </w:r>
      <w:r w:rsidRPr="00BB43B4">
        <w:rPr>
          <w:rFonts w:ascii="Garamond" w:hAnsi="Garamond"/>
          <w:szCs w:val="24"/>
        </w:rPr>
        <w:t>u mbjell</w:t>
      </w:r>
      <w:r w:rsidR="00D848F1" w:rsidRPr="00BB43B4">
        <w:rPr>
          <w:rFonts w:ascii="Garamond" w:hAnsi="Garamond"/>
          <w:szCs w:val="24"/>
        </w:rPr>
        <w:t>ë</w:t>
      </w:r>
      <w:r w:rsidRPr="00BB43B4">
        <w:rPr>
          <w:rFonts w:ascii="Garamond" w:hAnsi="Garamond"/>
          <w:szCs w:val="24"/>
        </w:rPr>
        <w:t xml:space="preserve"> me far</w:t>
      </w:r>
      <w:r w:rsidR="00D848F1" w:rsidRPr="00BB43B4">
        <w:rPr>
          <w:rFonts w:ascii="Garamond" w:hAnsi="Garamond"/>
          <w:szCs w:val="24"/>
        </w:rPr>
        <w:t>ë</w:t>
      </w:r>
      <w:r w:rsidRPr="00BB43B4">
        <w:rPr>
          <w:rFonts w:ascii="Garamond" w:hAnsi="Garamond"/>
          <w:szCs w:val="24"/>
        </w:rPr>
        <w:t>. Ato q</w:t>
      </w:r>
      <w:r w:rsidR="00D848F1" w:rsidRPr="00BB43B4">
        <w:rPr>
          <w:rFonts w:ascii="Garamond" w:hAnsi="Garamond"/>
          <w:szCs w:val="24"/>
        </w:rPr>
        <w:t>ë</w:t>
      </w:r>
      <w:r w:rsidRPr="00BB43B4">
        <w:rPr>
          <w:rFonts w:ascii="Garamond" w:hAnsi="Garamond"/>
          <w:szCs w:val="24"/>
        </w:rPr>
        <w:t xml:space="preserve"> zhvillojn</w:t>
      </w:r>
      <w:r w:rsidR="00D848F1" w:rsidRPr="00BB43B4">
        <w:rPr>
          <w:rFonts w:ascii="Garamond" w:hAnsi="Garamond"/>
          <w:szCs w:val="24"/>
        </w:rPr>
        <w:t>ë</w:t>
      </w:r>
      <w:r w:rsidRPr="00BB43B4">
        <w:rPr>
          <w:rFonts w:ascii="Garamond" w:hAnsi="Garamond"/>
          <w:szCs w:val="24"/>
        </w:rPr>
        <w:t xml:space="preserve"> sistem rr</w:t>
      </w:r>
      <w:r w:rsidR="00D848F1" w:rsidRPr="00BB43B4">
        <w:rPr>
          <w:rFonts w:ascii="Garamond" w:hAnsi="Garamond"/>
          <w:szCs w:val="24"/>
        </w:rPr>
        <w:t>ë</w:t>
      </w:r>
      <w:r w:rsidRPr="00BB43B4">
        <w:rPr>
          <w:rFonts w:ascii="Garamond" w:hAnsi="Garamond"/>
          <w:szCs w:val="24"/>
        </w:rPr>
        <w:t>njor boshtor mund t</w:t>
      </w:r>
      <w:r w:rsidR="00D848F1" w:rsidRPr="00BB43B4">
        <w:rPr>
          <w:rFonts w:ascii="Garamond" w:hAnsi="Garamond"/>
          <w:szCs w:val="24"/>
        </w:rPr>
        <w:t>ë</w:t>
      </w:r>
      <w:r w:rsidRPr="00BB43B4">
        <w:rPr>
          <w:rFonts w:ascii="Garamond" w:hAnsi="Garamond"/>
          <w:szCs w:val="24"/>
        </w:rPr>
        <w:t xml:space="preserve"> p</w:t>
      </w:r>
      <w:r w:rsidR="00D848F1" w:rsidRPr="00BB43B4">
        <w:rPr>
          <w:rFonts w:ascii="Garamond" w:hAnsi="Garamond"/>
          <w:szCs w:val="24"/>
        </w:rPr>
        <w:t>ë</w:t>
      </w:r>
      <w:r w:rsidRPr="00BB43B4">
        <w:rPr>
          <w:rFonts w:ascii="Garamond" w:hAnsi="Garamond"/>
          <w:szCs w:val="24"/>
        </w:rPr>
        <w:t>rdoren edhe n</w:t>
      </w:r>
      <w:r w:rsidR="00D848F1" w:rsidRPr="00BB43B4">
        <w:rPr>
          <w:rFonts w:ascii="Garamond" w:hAnsi="Garamond"/>
          <w:szCs w:val="24"/>
        </w:rPr>
        <w:t>ë</w:t>
      </w:r>
      <w:r w:rsidRPr="00BB43B4">
        <w:rPr>
          <w:rFonts w:ascii="Garamond" w:hAnsi="Garamond"/>
          <w:szCs w:val="24"/>
        </w:rPr>
        <w:t xml:space="preserve"> mjedise me </w:t>
      </w:r>
      <w:r w:rsidR="00471B61" w:rsidRPr="00BB43B4">
        <w:rPr>
          <w:rFonts w:ascii="Garamond" w:hAnsi="Garamond"/>
          <w:szCs w:val="24"/>
        </w:rPr>
        <w:t>reshje</w:t>
      </w:r>
      <w:r w:rsidR="00C47EFE" w:rsidRPr="00BB43B4">
        <w:rPr>
          <w:rFonts w:ascii="Garamond" w:hAnsi="Garamond"/>
          <w:szCs w:val="24"/>
        </w:rPr>
        <w:t xml:space="preserve"> t</w:t>
      </w:r>
      <w:r w:rsidR="00D848F1" w:rsidRPr="00BB43B4">
        <w:rPr>
          <w:rFonts w:ascii="Garamond" w:hAnsi="Garamond"/>
          <w:szCs w:val="24"/>
        </w:rPr>
        <w:t>ë</w:t>
      </w:r>
      <w:r w:rsidR="00C47EFE" w:rsidRPr="00BB43B4">
        <w:rPr>
          <w:rFonts w:ascii="Garamond" w:hAnsi="Garamond"/>
          <w:szCs w:val="24"/>
        </w:rPr>
        <w:t xml:space="preserve"> kufizuara gjat</w:t>
      </w:r>
      <w:r w:rsidR="00D848F1" w:rsidRPr="00BB43B4">
        <w:rPr>
          <w:rFonts w:ascii="Garamond" w:hAnsi="Garamond"/>
          <w:szCs w:val="24"/>
        </w:rPr>
        <w:t>ë</w:t>
      </w:r>
      <w:r w:rsidR="00C47EFE" w:rsidRPr="00BB43B4">
        <w:rPr>
          <w:rFonts w:ascii="Garamond" w:hAnsi="Garamond"/>
          <w:szCs w:val="24"/>
        </w:rPr>
        <w:t xml:space="preserve"> ver</w:t>
      </w:r>
      <w:r w:rsidR="00D848F1" w:rsidRPr="00BB43B4">
        <w:rPr>
          <w:rFonts w:ascii="Garamond" w:hAnsi="Garamond"/>
          <w:szCs w:val="24"/>
        </w:rPr>
        <w:t>ë</w:t>
      </w:r>
      <w:r w:rsidR="00C47EFE" w:rsidRPr="00BB43B4">
        <w:rPr>
          <w:rFonts w:ascii="Garamond" w:hAnsi="Garamond"/>
          <w:szCs w:val="24"/>
        </w:rPr>
        <w:t>s</w:t>
      </w:r>
      <w:r w:rsidRPr="00BB43B4">
        <w:rPr>
          <w:rFonts w:ascii="Garamond" w:hAnsi="Garamond"/>
          <w:szCs w:val="24"/>
        </w:rPr>
        <w:t>. T</w:t>
      </w:r>
      <w:r w:rsidR="00D848F1" w:rsidRPr="00BB43B4">
        <w:rPr>
          <w:rFonts w:ascii="Garamond" w:hAnsi="Garamond"/>
          <w:szCs w:val="24"/>
        </w:rPr>
        <w:t>ë</w:t>
      </w:r>
      <w:r w:rsidRPr="00BB43B4">
        <w:rPr>
          <w:rFonts w:ascii="Garamond" w:hAnsi="Garamond"/>
          <w:szCs w:val="24"/>
        </w:rPr>
        <w:t xml:space="preserve"> till</w:t>
      </w:r>
      <w:r w:rsidR="00D848F1" w:rsidRPr="00BB43B4">
        <w:rPr>
          <w:rFonts w:ascii="Garamond" w:hAnsi="Garamond"/>
          <w:szCs w:val="24"/>
        </w:rPr>
        <w:t>ë</w:t>
      </w:r>
      <w:r w:rsidRPr="00BB43B4">
        <w:rPr>
          <w:rFonts w:ascii="Garamond" w:hAnsi="Garamond"/>
          <w:szCs w:val="24"/>
        </w:rPr>
        <w:t xml:space="preserve"> jan</w:t>
      </w:r>
      <w:r w:rsidR="00D848F1" w:rsidRPr="00BB43B4">
        <w:rPr>
          <w:rFonts w:ascii="Garamond" w:hAnsi="Garamond"/>
          <w:szCs w:val="24"/>
        </w:rPr>
        <w:t>ë</w:t>
      </w:r>
      <w:r w:rsidRPr="00BB43B4">
        <w:rPr>
          <w:rFonts w:ascii="Garamond" w:hAnsi="Garamond"/>
          <w:szCs w:val="24"/>
        </w:rPr>
        <w:t xml:space="preserve"> dushqet, pisha e but</w:t>
      </w:r>
      <w:r w:rsidR="00D848F1" w:rsidRPr="00BB43B4">
        <w:rPr>
          <w:rFonts w:ascii="Garamond" w:hAnsi="Garamond"/>
          <w:szCs w:val="24"/>
        </w:rPr>
        <w:t>ë</w:t>
      </w:r>
      <w:r w:rsidR="00D54AAB" w:rsidRPr="00BB43B4">
        <w:rPr>
          <w:rFonts w:ascii="Garamond" w:hAnsi="Garamond"/>
          <w:szCs w:val="24"/>
        </w:rPr>
        <w:t>,</w:t>
      </w:r>
      <w:r w:rsidR="00D665ED">
        <w:rPr>
          <w:rFonts w:ascii="Garamond" w:hAnsi="Garamond"/>
          <w:szCs w:val="24"/>
        </w:rPr>
        <w:t xml:space="preserve"> e detit</w:t>
      </w:r>
      <w:r w:rsidRPr="00BB43B4">
        <w:rPr>
          <w:rFonts w:ascii="Garamond" w:hAnsi="Garamond"/>
          <w:szCs w:val="24"/>
        </w:rPr>
        <w:t xml:space="preserve"> etj., tek t</w:t>
      </w:r>
      <w:r w:rsidR="00D848F1" w:rsidRPr="00BB43B4">
        <w:rPr>
          <w:rFonts w:ascii="Garamond" w:hAnsi="Garamond"/>
          <w:szCs w:val="24"/>
        </w:rPr>
        <w:t>ë</w:t>
      </w:r>
      <w:r w:rsidRPr="00BB43B4">
        <w:rPr>
          <w:rFonts w:ascii="Garamond" w:hAnsi="Garamond"/>
          <w:szCs w:val="24"/>
        </w:rPr>
        <w:t xml:space="preserve"> cilat rr</w:t>
      </w:r>
      <w:r w:rsidR="00D848F1" w:rsidRPr="00BB43B4">
        <w:rPr>
          <w:rFonts w:ascii="Garamond" w:hAnsi="Garamond"/>
          <w:szCs w:val="24"/>
        </w:rPr>
        <w:t>ë</w:t>
      </w:r>
      <w:r w:rsidRPr="00BB43B4">
        <w:rPr>
          <w:rFonts w:ascii="Garamond" w:hAnsi="Garamond"/>
          <w:szCs w:val="24"/>
        </w:rPr>
        <w:t>nj</w:t>
      </w:r>
      <w:r w:rsidR="00D848F1" w:rsidRPr="00BB43B4">
        <w:rPr>
          <w:rFonts w:ascii="Garamond" w:hAnsi="Garamond"/>
          <w:szCs w:val="24"/>
        </w:rPr>
        <w:t>ë</w:t>
      </w:r>
      <w:r w:rsidRPr="00BB43B4">
        <w:rPr>
          <w:rFonts w:ascii="Garamond" w:hAnsi="Garamond"/>
          <w:szCs w:val="24"/>
        </w:rPr>
        <w:t>t q</w:t>
      </w:r>
      <w:r w:rsidR="00D848F1" w:rsidRPr="00BB43B4">
        <w:rPr>
          <w:rFonts w:ascii="Garamond" w:hAnsi="Garamond"/>
          <w:szCs w:val="24"/>
        </w:rPr>
        <w:t>ë</w:t>
      </w:r>
      <w:r w:rsidRPr="00BB43B4">
        <w:rPr>
          <w:rFonts w:ascii="Garamond" w:hAnsi="Garamond"/>
          <w:szCs w:val="24"/>
        </w:rPr>
        <w:t xml:space="preserve"> n</w:t>
      </w:r>
      <w:r w:rsidR="00D848F1" w:rsidRPr="00BB43B4">
        <w:rPr>
          <w:rFonts w:ascii="Garamond" w:hAnsi="Garamond"/>
          <w:szCs w:val="24"/>
        </w:rPr>
        <w:t>ë</w:t>
      </w:r>
      <w:r w:rsidRPr="00BB43B4">
        <w:rPr>
          <w:rFonts w:ascii="Garamond" w:hAnsi="Garamond"/>
          <w:szCs w:val="24"/>
        </w:rPr>
        <w:t xml:space="preserve"> fi</w:t>
      </w:r>
      <w:r w:rsidR="00C47EFE" w:rsidRPr="00BB43B4">
        <w:rPr>
          <w:rFonts w:ascii="Garamond" w:hAnsi="Garamond"/>
          <w:szCs w:val="24"/>
        </w:rPr>
        <w:t>llim t</w:t>
      </w:r>
      <w:r w:rsidR="00D848F1" w:rsidRPr="00BB43B4">
        <w:rPr>
          <w:rFonts w:ascii="Garamond" w:hAnsi="Garamond"/>
          <w:szCs w:val="24"/>
        </w:rPr>
        <w:t>ë</w:t>
      </w:r>
      <w:r w:rsidR="00C47EFE" w:rsidRPr="00BB43B4">
        <w:rPr>
          <w:rFonts w:ascii="Garamond" w:hAnsi="Garamond"/>
          <w:szCs w:val="24"/>
        </w:rPr>
        <w:t xml:space="preserve"> ver</w:t>
      </w:r>
      <w:r w:rsidR="00D848F1" w:rsidRPr="00BB43B4">
        <w:rPr>
          <w:rFonts w:ascii="Garamond" w:hAnsi="Garamond"/>
          <w:szCs w:val="24"/>
        </w:rPr>
        <w:t>ë</w:t>
      </w:r>
      <w:r w:rsidR="00C47EFE" w:rsidRPr="00BB43B4">
        <w:rPr>
          <w:rFonts w:ascii="Garamond" w:hAnsi="Garamond"/>
          <w:szCs w:val="24"/>
        </w:rPr>
        <w:t>s arrijn</w:t>
      </w:r>
      <w:r w:rsidR="00D848F1" w:rsidRPr="00BB43B4">
        <w:rPr>
          <w:rFonts w:ascii="Garamond" w:hAnsi="Garamond"/>
          <w:szCs w:val="24"/>
        </w:rPr>
        <w:t>ë</w:t>
      </w:r>
      <w:r w:rsidR="00C47EFE" w:rsidRPr="00BB43B4">
        <w:rPr>
          <w:rFonts w:ascii="Garamond" w:hAnsi="Garamond"/>
          <w:szCs w:val="24"/>
        </w:rPr>
        <w:t xml:space="preserve"> 30</w:t>
      </w:r>
      <w:r w:rsidR="00815BA8" w:rsidRPr="00BB43B4">
        <w:rPr>
          <w:rFonts w:ascii="Garamond" w:hAnsi="Garamond"/>
          <w:szCs w:val="24"/>
        </w:rPr>
        <w:t>–</w:t>
      </w:r>
      <w:r w:rsidR="00C47EFE" w:rsidRPr="00BB43B4">
        <w:rPr>
          <w:rFonts w:ascii="Garamond" w:hAnsi="Garamond"/>
          <w:szCs w:val="24"/>
        </w:rPr>
        <w:t>50 cm.</w:t>
      </w:r>
      <w:r w:rsidRPr="00BB43B4">
        <w:rPr>
          <w:rFonts w:ascii="Garamond" w:hAnsi="Garamond"/>
          <w:szCs w:val="24"/>
        </w:rPr>
        <w:t xml:space="preserve"> Thell</w:t>
      </w:r>
      <w:r w:rsidR="00D848F1" w:rsidRPr="00BB43B4">
        <w:rPr>
          <w:rFonts w:ascii="Garamond" w:hAnsi="Garamond"/>
          <w:szCs w:val="24"/>
        </w:rPr>
        <w:t>ë</w:t>
      </w:r>
      <w:r w:rsidRPr="00BB43B4">
        <w:rPr>
          <w:rFonts w:ascii="Garamond" w:hAnsi="Garamond"/>
          <w:szCs w:val="24"/>
        </w:rPr>
        <w:t>sia e punimit t</w:t>
      </w:r>
      <w:r w:rsidR="00D848F1" w:rsidRPr="00BB43B4">
        <w:rPr>
          <w:rFonts w:ascii="Garamond" w:hAnsi="Garamond"/>
          <w:szCs w:val="24"/>
        </w:rPr>
        <w:t>ë</w:t>
      </w:r>
      <w:r w:rsidRPr="00BB43B4">
        <w:rPr>
          <w:rFonts w:ascii="Garamond" w:hAnsi="Garamond"/>
          <w:szCs w:val="24"/>
        </w:rPr>
        <w:t xml:space="preserve"> tok</w:t>
      </w:r>
      <w:r w:rsidR="00D848F1" w:rsidRPr="00BB43B4">
        <w:rPr>
          <w:rFonts w:ascii="Garamond" w:hAnsi="Garamond"/>
          <w:szCs w:val="24"/>
        </w:rPr>
        <w:t>ë</w:t>
      </w:r>
      <w:r w:rsidRPr="00BB43B4">
        <w:rPr>
          <w:rFonts w:ascii="Garamond" w:hAnsi="Garamond"/>
          <w:szCs w:val="24"/>
        </w:rPr>
        <w:t>s p</w:t>
      </w:r>
      <w:r w:rsidR="00D848F1" w:rsidRPr="00BB43B4">
        <w:rPr>
          <w:rFonts w:ascii="Garamond" w:hAnsi="Garamond"/>
          <w:szCs w:val="24"/>
        </w:rPr>
        <w:t>ë</w:t>
      </w:r>
      <w:r w:rsidRPr="00BB43B4">
        <w:rPr>
          <w:rFonts w:ascii="Garamond" w:hAnsi="Garamond"/>
          <w:szCs w:val="24"/>
        </w:rPr>
        <w:t>r mbjelljet me far</w:t>
      </w:r>
      <w:r w:rsidR="00D848F1" w:rsidRPr="00BB43B4">
        <w:rPr>
          <w:rFonts w:ascii="Garamond" w:hAnsi="Garamond"/>
          <w:szCs w:val="24"/>
        </w:rPr>
        <w:t>ë</w:t>
      </w:r>
      <w:r w:rsidRPr="00BB43B4">
        <w:rPr>
          <w:rFonts w:ascii="Garamond" w:hAnsi="Garamond"/>
          <w:szCs w:val="24"/>
        </w:rPr>
        <w:t xml:space="preserve"> </w:t>
      </w:r>
      <w:r w:rsidR="00D848F1" w:rsidRPr="00BB43B4">
        <w:rPr>
          <w:rFonts w:ascii="Garamond" w:hAnsi="Garamond"/>
          <w:szCs w:val="24"/>
        </w:rPr>
        <w:t>ë</w:t>
      </w:r>
      <w:r w:rsidRPr="00BB43B4">
        <w:rPr>
          <w:rFonts w:ascii="Garamond" w:hAnsi="Garamond"/>
          <w:szCs w:val="24"/>
        </w:rPr>
        <w:t>sht</w:t>
      </w:r>
      <w:r w:rsidR="00D848F1" w:rsidRPr="00BB43B4">
        <w:rPr>
          <w:rFonts w:ascii="Garamond" w:hAnsi="Garamond"/>
          <w:szCs w:val="24"/>
        </w:rPr>
        <w:t>ë</w:t>
      </w:r>
      <w:r w:rsidRPr="00BB43B4">
        <w:rPr>
          <w:rFonts w:ascii="Garamond" w:hAnsi="Garamond"/>
          <w:szCs w:val="24"/>
        </w:rPr>
        <w:t xml:space="preserve"> e kusht</w:t>
      </w:r>
      <w:r w:rsidR="00D848F1" w:rsidRPr="00BB43B4">
        <w:rPr>
          <w:rFonts w:ascii="Garamond" w:hAnsi="Garamond"/>
          <w:szCs w:val="24"/>
        </w:rPr>
        <w:t>ë</w:t>
      </w:r>
      <w:r w:rsidRPr="00BB43B4">
        <w:rPr>
          <w:rFonts w:ascii="Garamond" w:hAnsi="Garamond"/>
          <w:szCs w:val="24"/>
        </w:rPr>
        <w:t>zuar nga sasia e reshjeve q</w:t>
      </w:r>
      <w:r w:rsidR="00D848F1" w:rsidRPr="00BB43B4">
        <w:rPr>
          <w:rFonts w:ascii="Garamond" w:hAnsi="Garamond"/>
          <w:szCs w:val="24"/>
        </w:rPr>
        <w:t>ë</w:t>
      </w:r>
      <w:r w:rsidRPr="00BB43B4">
        <w:rPr>
          <w:rFonts w:ascii="Garamond" w:hAnsi="Garamond"/>
          <w:szCs w:val="24"/>
        </w:rPr>
        <w:t xml:space="preserve"> bien </w:t>
      </w:r>
      <w:r w:rsidR="00D54AAB" w:rsidRPr="00BB43B4">
        <w:rPr>
          <w:rFonts w:ascii="Garamond" w:hAnsi="Garamond"/>
          <w:szCs w:val="24"/>
        </w:rPr>
        <w:t>n</w:t>
      </w:r>
      <w:r w:rsidR="00D848F1" w:rsidRPr="00BB43B4">
        <w:rPr>
          <w:rFonts w:ascii="Garamond" w:hAnsi="Garamond"/>
          <w:szCs w:val="24"/>
        </w:rPr>
        <w:t>ë</w:t>
      </w:r>
      <w:r w:rsidRPr="00BB43B4">
        <w:rPr>
          <w:rFonts w:ascii="Garamond" w:hAnsi="Garamond"/>
          <w:szCs w:val="24"/>
        </w:rPr>
        <w:t xml:space="preserve"> ver</w:t>
      </w:r>
      <w:r w:rsidR="00D848F1" w:rsidRPr="00BB43B4">
        <w:rPr>
          <w:rFonts w:ascii="Garamond" w:hAnsi="Garamond"/>
          <w:szCs w:val="24"/>
        </w:rPr>
        <w:t>ë</w:t>
      </w:r>
      <w:r w:rsidRPr="00BB43B4">
        <w:rPr>
          <w:rFonts w:ascii="Garamond" w:hAnsi="Garamond"/>
          <w:szCs w:val="24"/>
        </w:rPr>
        <w:t>, nga karakteristikat fiziko-mekanike t</w:t>
      </w:r>
      <w:r w:rsidR="00D848F1" w:rsidRPr="00BB43B4">
        <w:rPr>
          <w:rFonts w:ascii="Garamond" w:hAnsi="Garamond"/>
          <w:szCs w:val="24"/>
        </w:rPr>
        <w:t>ë</w:t>
      </w:r>
      <w:r w:rsidRPr="00BB43B4">
        <w:rPr>
          <w:rFonts w:ascii="Garamond" w:hAnsi="Garamond"/>
          <w:szCs w:val="24"/>
        </w:rPr>
        <w:t xml:space="preserve"> tok</w:t>
      </w:r>
      <w:r w:rsidR="00D848F1" w:rsidRPr="00BB43B4">
        <w:rPr>
          <w:rFonts w:ascii="Garamond" w:hAnsi="Garamond"/>
          <w:szCs w:val="24"/>
        </w:rPr>
        <w:t>ë</w:t>
      </w:r>
      <w:r w:rsidRPr="00BB43B4">
        <w:rPr>
          <w:rFonts w:ascii="Garamond" w:hAnsi="Garamond"/>
          <w:szCs w:val="24"/>
        </w:rPr>
        <w:t xml:space="preserve">s dhe </w:t>
      </w:r>
      <w:r w:rsidR="00C47EFE" w:rsidRPr="00BB43B4">
        <w:rPr>
          <w:rFonts w:ascii="Garamond" w:hAnsi="Garamond"/>
          <w:szCs w:val="24"/>
        </w:rPr>
        <w:t>thell</w:t>
      </w:r>
      <w:r w:rsidR="00D848F1" w:rsidRPr="00BB43B4">
        <w:rPr>
          <w:rFonts w:ascii="Garamond" w:hAnsi="Garamond"/>
          <w:szCs w:val="24"/>
        </w:rPr>
        <w:t>ë</w:t>
      </w:r>
      <w:r w:rsidR="00C47EFE" w:rsidRPr="00BB43B4">
        <w:rPr>
          <w:rFonts w:ascii="Garamond" w:hAnsi="Garamond"/>
          <w:szCs w:val="24"/>
        </w:rPr>
        <w:t>sia e saj</w:t>
      </w:r>
      <w:r w:rsidRPr="00BB43B4">
        <w:rPr>
          <w:rFonts w:ascii="Garamond" w:hAnsi="Garamond"/>
          <w:szCs w:val="24"/>
        </w:rPr>
        <w:t>.</w:t>
      </w:r>
      <w:r w:rsidR="00471B61" w:rsidRPr="00BB43B4">
        <w:rPr>
          <w:rFonts w:ascii="Garamond" w:hAnsi="Garamond"/>
          <w:szCs w:val="24"/>
        </w:rPr>
        <w:t xml:space="preserve"> </w:t>
      </w:r>
      <w:r w:rsidR="00D54AAB" w:rsidRPr="00BB43B4">
        <w:rPr>
          <w:rFonts w:ascii="Garamond" w:hAnsi="Garamond"/>
          <w:szCs w:val="24"/>
        </w:rPr>
        <w:t>Edhe n</w:t>
      </w:r>
      <w:r w:rsidRPr="00BB43B4">
        <w:rPr>
          <w:rFonts w:ascii="Garamond" w:hAnsi="Garamond"/>
          <w:szCs w:val="24"/>
        </w:rPr>
        <w:t>johja e prejardhjes dhe cil</w:t>
      </w:r>
      <w:r w:rsidR="00D848F1" w:rsidRPr="00BB43B4">
        <w:rPr>
          <w:rFonts w:ascii="Garamond" w:hAnsi="Garamond"/>
          <w:szCs w:val="24"/>
        </w:rPr>
        <w:t>ë</w:t>
      </w:r>
      <w:r w:rsidRPr="00BB43B4">
        <w:rPr>
          <w:rFonts w:ascii="Garamond" w:hAnsi="Garamond"/>
          <w:szCs w:val="24"/>
        </w:rPr>
        <w:t>sis</w:t>
      </w:r>
      <w:r w:rsidR="00D848F1" w:rsidRPr="00BB43B4">
        <w:rPr>
          <w:rFonts w:ascii="Garamond" w:hAnsi="Garamond"/>
          <w:szCs w:val="24"/>
        </w:rPr>
        <w:t>ë</w:t>
      </w:r>
      <w:r w:rsidRPr="00BB43B4">
        <w:rPr>
          <w:rFonts w:ascii="Garamond" w:hAnsi="Garamond"/>
          <w:szCs w:val="24"/>
        </w:rPr>
        <w:t xml:space="preserve"> s</w:t>
      </w:r>
      <w:r w:rsidR="00D848F1" w:rsidRPr="00BB43B4">
        <w:rPr>
          <w:rFonts w:ascii="Garamond" w:hAnsi="Garamond"/>
          <w:szCs w:val="24"/>
        </w:rPr>
        <w:t>ë</w:t>
      </w:r>
      <w:r w:rsidRPr="00BB43B4">
        <w:rPr>
          <w:rFonts w:ascii="Garamond" w:hAnsi="Garamond"/>
          <w:szCs w:val="24"/>
        </w:rPr>
        <w:t xml:space="preserve"> far</w:t>
      </w:r>
      <w:r w:rsidR="00D848F1" w:rsidRPr="00BB43B4">
        <w:rPr>
          <w:rFonts w:ascii="Garamond" w:hAnsi="Garamond"/>
          <w:szCs w:val="24"/>
        </w:rPr>
        <w:t>ë</w:t>
      </w:r>
      <w:r w:rsidRPr="00BB43B4">
        <w:rPr>
          <w:rFonts w:ascii="Garamond" w:hAnsi="Garamond"/>
          <w:szCs w:val="24"/>
        </w:rPr>
        <w:t>s ka r</w:t>
      </w:r>
      <w:r w:rsidR="00D848F1" w:rsidRPr="00BB43B4">
        <w:rPr>
          <w:rFonts w:ascii="Garamond" w:hAnsi="Garamond"/>
          <w:szCs w:val="24"/>
        </w:rPr>
        <w:t>ë</w:t>
      </w:r>
      <w:r w:rsidRPr="00BB43B4">
        <w:rPr>
          <w:rFonts w:ascii="Garamond" w:hAnsi="Garamond"/>
          <w:szCs w:val="24"/>
        </w:rPr>
        <w:t>nd</w:t>
      </w:r>
      <w:r w:rsidR="00D54AAB" w:rsidRPr="00BB43B4">
        <w:rPr>
          <w:rFonts w:ascii="Garamond" w:hAnsi="Garamond"/>
          <w:szCs w:val="24"/>
        </w:rPr>
        <w:t>ë</w:t>
      </w:r>
      <w:r w:rsidRPr="00BB43B4">
        <w:rPr>
          <w:rFonts w:ascii="Garamond" w:hAnsi="Garamond"/>
          <w:szCs w:val="24"/>
        </w:rPr>
        <w:t>si t</w:t>
      </w:r>
      <w:r w:rsidR="00D848F1" w:rsidRPr="00BB43B4">
        <w:rPr>
          <w:rFonts w:ascii="Garamond" w:hAnsi="Garamond"/>
          <w:szCs w:val="24"/>
        </w:rPr>
        <w:t>ë</w:t>
      </w:r>
      <w:r w:rsidRPr="00BB43B4">
        <w:rPr>
          <w:rFonts w:ascii="Garamond" w:hAnsi="Garamond"/>
          <w:szCs w:val="24"/>
        </w:rPr>
        <w:t xml:space="preserve"> veçant</w:t>
      </w:r>
      <w:r w:rsidR="00D848F1" w:rsidRPr="00BB43B4">
        <w:rPr>
          <w:rFonts w:ascii="Garamond" w:hAnsi="Garamond"/>
          <w:szCs w:val="24"/>
        </w:rPr>
        <w:t>ë</w:t>
      </w:r>
      <w:r w:rsidRPr="00BB43B4">
        <w:rPr>
          <w:rFonts w:ascii="Garamond" w:hAnsi="Garamond"/>
          <w:szCs w:val="24"/>
        </w:rPr>
        <w:t xml:space="preserve">. </w:t>
      </w:r>
      <w:r w:rsidR="00471B61" w:rsidRPr="00BB43B4">
        <w:rPr>
          <w:rFonts w:ascii="Garamond" w:hAnsi="Garamond"/>
          <w:szCs w:val="24"/>
        </w:rPr>
        <w:t>Zgjidhen</w:t>
      </w:r>
      <w:r w:rsidRPr="00BB43B4">
        <w:rPr>
          <w:rFonts w:ascii="Garamond" w:hAnsi="Garamond"/>
          <w:szCs w:val="24"/>
        </w:rPr>
        <w:t xml:space="preserve"> ekotipe q</w:t>
      </w:r>
      <w:r w:rsidR="00374F9A" w:rsidRPr="00BB43B4">
        <w:rPr>
          <w:rFonts w:ascii="Garamond" w:hAnsi="Garamond"/>
          <w:szCs w:val="24"/>
        </w:rPr>
        <w:t>ë</w:t>
      </w:r>
      <w:r w:rsidRPr="00BB43B4">
        <w:rPr>
          <w:rFonts w:ascii="Garamond" w:hAnsi="Garamond"/>
          <w:szCs w:val="24"/>
        </w:rPr>
        <w:t xml:space="preserve"> t</w:t>
      </w:r>
      <w:r w:rsidR="00374F9A" w:rsidRPr="00BB43B4">
        <w:rPr>
          <w:rFonts w:ascii="Garamond" w:hAnsi="Garamond"/>
          <w:szCs w:val="24"/>
        </w:rPr>
        <w:t>ë</w:t>
      </w:r>
      <w:r w:rsidRPr="00BB43B4">
        <w:rPr>
          <w:rFonts w:ascii="Garamond" w:hAnsi="Garamond"/>
          <w:szCs w:val="24"/>
        </w:rPr>
        <w:t xml:space="preserve"> sigurojn</w:t>
      </w:r>
      <w:r w:rsidR="00374F9A" w:rsidRPr="00BB43B4">
        <w:rPr>
          <w:rFonts w:ascii="Garamond" w:hAnsi="Garamond"/>
          <w:szCs w:val="24"/>
        </w:rPr>
        <w:t>ë</w:t>
      </w:r>
      <w:r w:rsidRPr="00BB43B4">
        <w:rPr>
          <w:rFonts w:ascii="Garamond" w:hAnsi="Garamond"/>
          <w:szCs w:val="24"/>
        </w:rPr>
        <w:t xml:space="preserve"> pasardh</w:t>
      </w:r>
      <w:r w:rsidR="00374F9A" w:rsidRPr="00BB43B4">
        <w:rPr>
          <w:rFonts w:ascii="Garamond" w:hAnsi="Garamond"/>
          <w:szCs w:val="24"/>
        </w:rPr>
        <w:t>ë</w:t>
      </w:r>
      <w:r w:rsidRPr="00BB43B4">
        <w:rPr>
          <w:rFonts w:ascii="Garamond" w:hAnsi="Garamond"/>
          <w:szCs w:val="24"/>
        </w:rPr>
        <w:t>s me cil</w:t>
      </w:r>
      <w:r w:rsidR="00374F9A" w:rsidRPr="00BB43B4">
        <w:rPr>
          <w:rFonts w:ascii="Garamond" w:hAnsi="Garamond"/>
          <w:szCs w:val="24"/>
        </w:rPr>
        <w:t>ë</w:t>
      </w:r>
      <w:r w:rsidRPr="00BB43B4">
        <w:rPr>
          <w:rFonts w:ascii="Garamond" w:hAnsi="Garamond"/>
          <w:szCs w:val="24"/>
        </w:rPr>
        <w:t>si t</w:t>
      </w:r>
      <w:r w:rsidR="00374F9A" w:rsidRPr="00BB43B4">
        <w:rPr>
          <w:rFonts w:ascii="Garamond" w:hAnsi="Garamond"/>
          <w:szCs w:val="24"/>
        </w:rPr>
        <w:t>ë</w:t>
      </w:r>
      <w:r w:rsidRPr="00BB43B4">
        <w:rPr>
          <w:rFonts w:ascii="Garamond" w:hAnsi="Garamond"/>
          <w:szCs w:val="24"/>
        </w:rPr>
        <w:t xml:space="preserve"> </w:t>
      </w:r>
      <w:r w:rsidR="00471B61" w:rsidRPr="00BB43B4">
        <w:rPr>
          <w:rFonts w:ascii="Garamond" w:hAnsi="Garamond"/>
          <w:szCs w:val="24"/>
        </w:rPr>
        <w:t>lart</w:t>
      </w:r>
      <w:r w:rsidR="00374F9A" w:rsidRPr="00BB43B4">
        <w:rPr>
          <w:rFonts w:ascii="Garamond" w:hAnsi="Garamond"/>
          <w:szCs w:val="24"/>
        </w:rPr>
        <w:t>ë</w:t>
      </w:r>
      <w:r w:rsidR="00471B61" w:rsidRPr="00BB43B4">
        <w:rPr>
          <w:rFonts w:ascii="Garamond" w:hAnsi="Garamond"/>
          <w:szCs w:val="24"/>
        </w:rPr>
        <w:t xml:space="preserve"> dhe</w:t>
      </w:r>
      <w:r w:rsidRPr="00BB43B4">
        <w:rPr>
          <w:rFonts w:ascii="Garamond" w:hAnsi="Garamond"/>
          <w:szCs w:val="24"/>
        </w:rPr>
        <w:t xml:space="preserve"> t</w:t>
      </w:r>
      <w:r w:rsidR="00374F9A" w:rsidRPr="00BB43B4">
        <w:rPr>
          <w:rFonts w:ascii="Garamond" w:hAnsi="Garamond"/>
          <w:szCs w:val="24"/>
        </w:rPr>
        <w:t>ë</w:t>
      </w:r>
      <w:r w:rsidRPr="00BB43B4">
        <w:rPr>
          <w:rFonts w:ascii="Garamond" w:hAnsi="Garamond"/>
          <w:szCs w:val="24"/>
        </w:rPr>
        <w:t xml:space="preserve"> p</w:t>
      </w:r>
      <w:r w:rsidR="00374F9A" w:rsidRPr="00BB43B4">
        <w:rPr>
          <w:rFonts w:ascii="Garamond" w:hAnsi="Garamond"/>
          <w:szCs w:val="24"/>
        </w:rPr>
        <w:t>ë</w:t>
      </w:r>
      <w:r w:rsidRPr="00BB43B4">
        <w:rPr>
          <w:rFonts w:ascii="Garamond" w:hAnsi="Garamond"/>
          <w:szCs w:val="24"/>
        </w:rPr>
        <w:t>rballojn</w:t>
      </w:r>
      <w:r w:rsidR="00374F9A" w:rsidRPr="00BB43B4">
        <w:rPr>
          <w:rFonts w:ascii="Garamond" w:hAnsi="Garamond"/>
          <w:szCs w:val="24"/>
        </w:rPr>
        <w:t>ë</w:t>
      </w:r>
      <w:r w:rsidRPr="00BB43B4">
        <w:rPr>
          <w:rFonts w:ascii="Garamond" w:hAnsi="Garamond"/>
          <w:szCs w:val="24"/>
        </w:rPr>
        <w:t xml:space="preserve"> </w:t>
      </w:r>
      <w:r w:rsidR="00D54AAB" w:rsidRPr="00BB43B4">
        <w:rPr>
          <w:rFonts w:ascii="Garamond" w:hAnsi="Garamond"/>
          <w:szCs w:val="24"/>
        </w:rPr>
        <w:t>mirë</w:t>
      </w:r>
      <w:r w:rsidRPr="00BB43B4">
        <w:rPr>
          <w:rFonts w:ascii="Garamond" w:hAnsi="Garamond"/>
          <w:szCs w:val="24"/>
        </w:rPr>
        <w:t xml:space="preserve"> kushtet e v</w:t>
      </w:r>
      <w:r w:rsidR="00374F9A" w:rsidRPr="00BB43B4">
        <w:rPr>
          <w:rFonts w:ascii="Garamond" w:hAnsi="Garamond"/>
          <w:szCs w:val="24"/>
        </w:rPr>
        <w:t>ë</w:t>
      </w:r>
      <w:r w:rsidRPr="00BB43B4">
        <w:rPr>
          <w:rFonts w:ascii="Garamond" w:hAnsi="Garamond"/>
          <w:szCs w:val="24"/>
        </w:rPr>
        <w:t xml:space="preserve">shtira </w:t>
      </w:r>
      <w:r w:rsidR="00471B61" w:rsidRPr="00BB43B4">
        <w:rPr>
          <w:rFonts w:ascii="Garamond" w:hAnsi="Garamond"/>
          <w:szCs w:val="24"/>
        </w:rPr>
        <w:t>p</w:t>
      </w:r>
      <w:r w:rsidRPr="00BB43B4">
        <w:rPr>
          <w:rFonts w:ascii="Garamond" w:hAnsi="Garamond"/>
          <w:szCs w:val="24"/>
        </w:rPr>
        <w:t>as mbirjes. P</w:t>
      </w:r>
      <w:r w:rsidR="00374F9A" w:rsidRPr="00BB43B4">
        <w:rPr>
          <w:rFonts w:ascii="Garamond" w:hAnsi="Garamond"/>
          <w:szCs w:val="24"/>
        </w:rPr>
        <w:t>ë</w:t>
      </w:r>
      <w:r w:rsidRPr="00BB43B4">
        <w:rPr>
          <w:rFonts w:ascii="Garamond" w:hAnsi="Garamond"/>
          <w:szCs w:val="24"/>
        </w:rPr>
        <w:t>rdorimi i mbjelljeve me far</w:t>
      </w:r>
      <w:r w:rsidR="00374F9A" w:rsidRPr="00BB43B4">
        <w:rPr>
          <w:rFonts w:ascii="Garamond" w:hAnsi="Garamond"/>
          <w:szCs w:val="24"/>
        </w:rPr>
        <w:t>ë</w:t>
      </w:r>
      <w:r w:rsidRPr="00BB43B4">
        <w:rPr>
          <w:rFonts w:ascii="Garamond" w:hAnsi="Garamond"/>
          <w:szCs w:val="24"/>
        </w:rPr>
        <w:t xml:space="preserve"> kufizohet edhe p</w:t>
      </w:r>
      <w:r w:rsidR="00374F9A" w:rsidRPr="00BB43B4">
        <w:rPr>
          <w:rFonts w:ascii="Garamond" w:hAnsi="Garamond"/>
          <w:szCs w:val="24"/>
        </w:rPr>
        <w:t>ë</w:t>
      </w:r>
      <w:r w:rsidRPr="00BB43B4">
        <w:rPr>
          <w:rFonts w:ascii="Garamond" w:hAnsi="Garamond"/>
          <w:szCs w:val="24"/>
        </w:rPr>
        <w:t>r shkak t</w:t>
      </w:r>
      <w:r w:rsidR="00374F9A" w:rsidRPr="00BB43B4">
        <w:rPr>
          <w:rFonts w:ascii="Garamond" w:hAnsi="Garamond"/>
          <w:szCs w:val="24"/>
        </w:rPr>
        <w:t>ë</w:t>
      </w:r>
      <w:r w:rsidRPr="00BB43B4">
        <w:rPr>
          <w:rFonts w:ascii="Garamond" w:hAnsi="Garamond"/>
          <w:szCs w:val="24"/>
        </w:rPr>
        <w:t xml:space="preserve"> sasis</w:t>
      </w:r>
      <w:r w:rsidR="00374F9A" w:rsidRPr="00BB43B4">
        <w:rPr>
          <w:rFonts w:ascii="Garamond" w:hAnsi="Garamond"/>
          <w:szCs w:val="24"/>
        </w:rPr>
        <w:t>ë</w:t>
      </w:r>
      <w:r w:rsidRPr="00BB43B4">
        <w:rPr>
          <w:rFonts w:ascii="Garamond" w:hAnsi="Garamond"/>
          <w:szCs w:val="24"/>
        </w:rPr>
        <w:t xml:space="preserve"> </w:t>
      </w:r>
      <w:r w:rsidR="00471B61" w:rsidRPr="00BB43B4">
        <w:rPr>
          <w:rFonts w:ascii="Garamond" w:hAnsi="Garamond"/>
          <w:szCs w:val="24"/>
        </w:rPr>
        <w:t>m</w:t>
      </w:r>
      <w:r w:rsidR="00374F9A" w:rsidRPr="00BB43B4">
        <w:rPr>
          <w:rFonts w:ascii="Garamond" w:hAnsi="Garamond"/>
          <w:szCs w:val="24"/>
        </w:rPr>
        <w:t>ë</w:t>
      </w:r>
      <w:r w:rsidR="00471B61" w:rsidRPr="00BB43B4">
        <w:rPr>
          <w:rFonts w:ascii="Garamond" w:hAnsi="Garamond"/>
          <w:szCs w:val="24"/>
        </w:rPr>
        <w:t xml:space="preserve"> t</w:t>
      </w:r>
      <w:r w:rsidR="00374F9A" w:rsidRPr="00BB43B4">
        <w:rPr>
          <w:rFonts w:ascii="Garamond" w:hAnsi="Garamond"/>
          <w:szCs w:val="24"/>
        </w:rPr>
        <w:t>ë</w:t>
      </w:r>
      <w:r w:rsidRPr="00BB43B4">
        <w:rPr>
          <w:rFonts w:ascii="Garamond" w:hAnsi="Garamond"/>
          <w:szCs w:val="24"/>
        </w:rPr>
        <w:t xml:space="preserve"> madhe t</w:t>
      </w:r>
      <w:r w:rsidR="00374F9A" w:rsidRPr="00BB43B4">
        <w:rPr>
          <w:rFonts w:ascii="Garamond" w:hAnsi="Garamond"/>
          <w:szCs w:val="24"/>
        </w:rPr>
        <w:t>ë</w:t>
      </w:r>
      <w:r w:rsidRPr="00BB43B4">
        <w:rPr>
          <w:rFonts w:ascii="Garamond" w:hAnsi="Garamond"/>
          <w:szCs w:val="24"/>
        </w:rPr>
        <w:t xml:space="preserve"> far</w:t>
      </w:r>
      <w:r w:rsidR="00374F9A" w:rsidRPr="00BB43B4">
        <w:rPr>
          <w:rFonts w:ascii="Garamond" w:hAnsi="Garamond"/>
          <w:szCs w:val="24"/>
        </w:rPr>
        <w:t>ë</w:t>
      </w:r>
      <w:r w:rsidRPr="00BB43B4">
        <w:rPr>
          <w:rFonts w:ascii="Garamond" w:hAnsi="Garamond"/>
          <w:szCs w:val="24"/>
        </w:rPr>
        <w:t>s q</w:t>
      </w:r>
      <w:r w:rsidR="00374F9A" w:rsidRPr="00BB43B4">
        <w:rPr>
          <w:rFonts w:ascii="Garamond" w:hAnsi="Garamond"/>
          <w:szCs w:val="24"/>
        </w:rPr>
        <w:t>ë</w:t>
      </w:r>
      <w:r w:rsidRPr="00BB43B4">
        <w:rPr>
          <w:rFonts w:ascii="Garamond" w:hAnsi="Garamond"/>
          <w:szCs w:val="24"/>
        </w:rPr>
        <w:t xml:space="preserve"> nevojitet. Duke </w:t>
      </w:r>
      <w:r w:rsidR="00C47EFE" w:rsidRPr="00BB43B4">
        <w:rPr>
          <w:rFonts w:ascii="Garamond" w:hAnsi="Garamond"/>
          <w:szCs w:val="24"/>
        </w:rPr>
        <w:t>respekt</w:t>
      </w:r>
      <w:r w:rsidR="00D66B7F" w:rsidRPr="00BB43B4">
        <w:rPr>
          <w:rFonts w:ascii="Garamond" w:hAnsi="Garamond"/>
          <w:szCs w:val="24"/>
        </w:rPr>
        <w:t>uar atë</w:t>
      </w:r>
      <w:r w:rsidRPr="00BB43B4">
        <w:rPr>
          <w:rFonts w:ascii="Garamond" w:hAnsi="Garamond"/>
          <w:szCs w:val="24"/>
        </w:rPr>
        <w:t xml:space="preserve"> q</w:t>
      </w:r>
      <w:r w:rsidR="00374F9A" w:rsidRPr="00BB43B4">
        <w:rPr>
          <w:rFonts w:ascii="Garamond" w:hAnsi="Garamond"/>
          <w:szCs w:val="24"/>
        </w:rPr>
        <w:t>ë</w:t>
      </w:r>
      <w:r w:rsidRPr="00BB43B4">
        <w:rPr>
          <w:rFonts w:ascii="Garamond" w:hAnsi="Garamond"/>
          <w:szCs w:val="24"/>
        </w:rPr>
        <w:t xml:space="preserve"> tham</w:t>
      </w:r>
      <w:r w:rsidR="00374F9A" w:rsidRPr="00BB43B4">
        <w:rPr>
          <w:rFonts w:ascii="Garamond" w:hAnsi="Garamond"/>
          <w:szCs w:val="24"/>
        </w:rPr>
        <w:t>ë</w:t>
      </w:r>
      <w:r w:rsidRPr="00BB43B4">
        <w:rPr>
          <w:rFonts w:ascii="Garamond" w:hAnsi="Garamond"/>
          <w:szCs w:val="24"/>
        </w:rPr>
        <w:t xml:space="preserve"> lart, mbjellja me far</w:t>
      </w:r>
      <w:r w:rsidR="00374F9A" w:rsidRPr="00BB43B4">
        <w:rPr>
          <w:rFonts w:ascii="Garamond" w:hAnsi="Garamond"/>
          <w:szCs w:val="24"/>
        </w:rPr>
        <w:t>ë</w:t>
      </w:r>
      <w:r w:rsidRPr="00BB43B4">
        <w:rPr>
          <w:rFonts w:ascii="Garamond" w:hAnsi="Garamond"/>
          <w:szCs w:val="24"/>
        </w:rPr>
        <w:t xml:space="preserve"> kryhet, n</w:t>
      </w:r>
      <w:r w:rsidR="00374F9A" w:rsidRPr="00BB43B4">
        <w:rPr>
          <w:rFonts w:ascii="Garamond" w:hAnsi="Garamond"/>
          <w:szCs w:val="24"/>
        </w:rPr>
        <w:t>ë</w:t>
      </w:r>
      <w:r w:rsidRPr="00BB43B4">
        <w:rPr>
          <w:rFonts w:ascii="Garamond" w:hAnsi="Garamond"/>
          <w:szCs w:val="24"/>
        </w:rPr>
        <w:t xml:space="preserve"> k</w:t>
      </w:r>
      <w:r w:rsidR="00374F9A" w:rsidRPr="00BB43B4">
        <w:rPr>
          <w:rFonts w:ascii="Garamond" w:hAnsi="Garamond"/>
          <w:szCs w:val="24"/>
        </w:rPr>
        <w:t>ë</w:t>
      </w:r>
      <w:r w:rsidRPr="00BB43B4">
        <w:rPr>
          <w:rFonts w:ascii="Garamond" w:hAnsi="Garamond"/>
          <w:szCs w:val="24"/>
        </w:rPr>
        <w:t>to raste:</w:t>
      </w:r>
    </w:p>
    <w:p w14:paraId="00207135" w14:textId="5039CD65" w:rsidR="00FD189A" w:rsidRPr="00BB43B4" w:rsidRDefault="00FD189A" w:rsidP="00586D6E">
      <w:pPr>
        <w:tabs>
          <w:tab w:val="left" w:pos="260"/>
        </w:tabs>
        <w:autoSpaceDE w:val="0"/>
        <w:autoSpaceDN w:val="0"/>
        <w:adjustRightInd w:val="0"/>
        <w:ind w:firstLine="284"/>
        <w:jc w:val="both"/>
        <w:rPr>
          <w:rFonts w:ascii="Garamond" w:hAnsi="Garamond"/>
          <w:b/>
          <w:bCs/>
          <w:i/>
          <w:iCs/>
          <w:color w:val="000000"/>
          <w:sz w:val="24"/>
          <w:szCs w:val="24"/>
        </w:rPr>
      </w:pPr>
      <w:bookmarkStart w:id="63" w:name="_Toc227224762"/>
      <w:r w:rsidRPr="00BB43B4">
        <w:rPr>
          <w:rFonts w:ascii="Garamond" w:hAnsi="Garamond"/>
          <w:b/>
          <w:bCs/>
          <w:i/>
          <w:iCs/>
          <w:sz w:val="24"/>
          <w:szCs w:val="24"/>
        </w:rPr>
        <w:t xml:space="preserve">a) </w:t>
      </w:r>
      <w:r w:rsidRPr="00BB43B4">
        <w:rPr>
          <w:rFonts w:ascii="Garamond" w:hAnsi="Garamond"/>
          <w:b/>
          <w:bCs/>
          <w:i/>
          <w:iCs/>
          <w:color w:val="000000"/>
          <w:sz w:val="24"/>
          <w:szCs w:val="24"/>
        </w:rPr>
        <w:t>Nën masiv:</w:t>
      </w:r>
    </w:p>
    <w:p w14:paraId="77A3A0C1" w14:textId="375AC07F" w:rsidR="00FD189A" w:rsidRPr="00BB43B4" w:rsidRDefault="00FD189A" w:rsidP="00586D6E">
      <w:pPr>
        <w:tabs>
          <w:tab w:val="left" w:pos="260"/>
          <w:tab w:val="left" w:pos="360"/>
        </w:tabs>
        <w:autoSpaceDE w:val="0"/>
        <w:autoSpaceDN w:val="0"/>
        <w:adjustRightInd w:val="0"/>
        <w:ind w:firstLine="284"/>
        <w:jc w:val="both"/>
        <w:rPr>
          <w:rFonts w:ascii="Garamond" w:hAnsi="Garamond"/>
          <w:color w:val="000000"/>
          <w:sz w:val="24"/>
          <w:szCs w:val="24"/>
        </w:rPr>
      </w:pPr>
      <w:r w:rsidRPr="00BB43B4">
        <w:rPr>
          <w:rFonts w:ascii="Garamond" w:hAnsi="Garamond"/>
          <w:color w:val="000000"/>
          <w:sz w:val="24"/>
          <w:szCs w:val="24"/>
        </w:rPr>
        <w:t>- Për të siguruar, shpejtuar ose plotësuar ripërtëritjet natyrore;</w:t>
      </w:r>
    </w:p>
    <w:p w14:paraId="5B5B11E6" w14:textId="6328B3CA" w:rsidR="00FD189A" w:rsidRPr="00BB43B4" w:rsidRDefault="00FD189A" w:rsidP="00586D6E">
      <w:pPr>
        <w:tabs>
          <w:tab w:val="left" w:pos="260"/>
          <w:tab w:val="left" w:pos="360"/>
        </w:tabs>
        <w:autoSpaceDE w:val="0"/>
        <w:autoSpaceDN w:val="0"/>
        <w:adjustRightInd w:val="0"/>
        <w:ind w:firstLine="284"/>
        <w:jc w:val="both"/>
        <w:rPr>
          <w:rFonts w:ascii="Garamond" w:hAnsi="Garamond"/>
          <w:color w:val="000000"/>
          <w:sz w:val="24"/>
          <w:szCs w:val="24"/>
        </w:rPr>
      </w:pPr>
      <w:r w:rsidRPr="00BB43B4">
        <w:rPr>
          <w:rFonts w:ascii="Garamond" w:hAnsi="Garamond"/>
          <w:color w:val="000000"/>
          <w:sz w:val="24"/>
          <w:szCs w:val="24"/>
        </w:rPr>
        <w:t>- Për kthimin e cungishteve në trungishte;</w:t>
      </w:r>
    </w:p>
    <w:p w14:paraId="4FCA85E3" w14:textId="3975D394" w:rsidR="00FD189A" w:rsidRPr="00BB43B4" w:rsidRDefault="00FD189A" w:rsidP="00586D6E">
      <w:pPr>
        <w:tabs>
          <w:tab w:val="left" w:pos="260"/>
          <w:tab w:val="left" w:pos="360"/>
        </w:tabs>
        <w:autoSpaceDE w:val="0"/>
        <w:autoSpaceDN w:val="0"/>
        <w:adjustRightInd w:val="0"/>
        <w:ind w:firstLine="284"/>
        <w:jc w:val="both"/>
        <w:rPr>
          <w:rFonts w:ascii="Garamond" w:hAnsi="Garamond"/>
          <w:color w:val="000000"/>
          <w:sz w:val="24"/>
          <w:szCs w:val="24"/>
        </w:rPr>
      </w:pPr>
      <w:r w:rsidRPr="00BB43B4">
        <w:rPr>
          <w:rFonts w:ascii="Garamond" w:hAnsi="Garamond"/>
          <w:color w:val="000000"/>
          <w:sz w:val="24"/>
          <w:szCs w:val="24"/>
        </w:rPr>
        <w:t>- Për futjen e lloje</w:t>
      </w:r>
      <w:r w:rsidR="00D665ED">
        <w:rPr>
          <w:rFonts w:ascii="Garamond" w:hAnsi="Garamond"/>
          <w:color w:val="000000"/>
          <w:sz w:val="24"/>
          <w:szCs w:val="24"/>
        </w:rPr>
        <w:t>ve</w:t>
      </w:r>
      <w:r w:rsidRPr="00BB43B4">
        <w:rPr>
          <w:rFonts w:ascii="Garamond" w:hAnsi="Garamond"/>
          <w:color w:val="000000"/>
          <w:sz w:val="24"/>
          <w:szCs w:val="24"/>
        </w:rPr>
        <w:t xml:space="preserve"> më të vlefshme ose llojeve ndihmëse në grumbujt e thjeshtë;</w:t>
      </w:r>
    </w:p>
    <w:p w14:paraId="277F2D6F" w14:textId="1A9AF0F2" w:rsidR="00FD189A" w:rsidRPr="00BB43B4" w:rsidRDefault="00FD189A" w:rsidP="00586D6E">
      <w:pPr>
        <w:tabs>
          <w:tab w:val="left" w:pos="260"/>
          <w:tab w:val="left" w:pos="360"/>
        </w:tabs>
        <w:autoSpaceDE w:val="0"/>
        <w:autoSpaceDN w:val="0"/>
        <w:adjustRightInd w:val="0"/>
        <w:ind w:firstLine="284"/>
        <w:jc w:val="both"/>
        <w:rPr>
          <w:rFonts w:ascii="Garamond" w:hAnsi="Garamond"/>
          <w:color w:val="000000"/>
          <w:sz w:val="24"/>
          <w:szCs w:val="24"/>
        </w:rPr>
      </w:pPr>
      <w:r w:rsidRPr="00BB43B4">
        <w:rPr>
          <w:rFonts w:ascii="Garamond" w:hAnsi="Garamond"/>
          <w:color w:val="000000"/>
          <w:sz w:val="24"/>
          <w:szCs w:val="24"/>
        </w:rPr>
        <w:t>- Për përmirësimin e grumbullit me të njëjtin lloj, duke përdorur fara cilësore.</w:t>
      </w:r>
    </w:p>
    <w:p w14:paraId="54FEB83D" w14:textId="784299EC" w:rsidR="00FD189A" w:rsidRPr="00BB43B4" w:rsidRDefault="00FD189A" w:rsidP="00586D6E">
      <w:pPr>
        <w:tabs>
          <w:tab w:val="left" w:pos="260"/>
        </w:tabs>
        <w:autoSpaceDE w:val="0"/>
        <w:autoSpaceDN w:val="0"/>
        <w:adjustRightInd w:val="0"/>
        <w:ind w:firstLine="284"/>
        <w:jc w:val="both"/>
        <w:rPr>
          <w:rFonts w:ascii="Garamond" w:hAnsi="Garamond"/>
          <w:b/>
          <w:bCs/>
          <w:i/>
          <w:iCs/>
          <w:color w:val="000000"/>
          <w:sz w:val="24"/>
          <w:szCs w:val="24"/>
        </w:rPr>
      </w:pPr>
      <w:r w:rsidRPr="00BB43B4">
        <w:rPr>
          <w:rFonts w:ascii="Garamond" w:hAnsi="Garamond"/>
          <w:b/>
          <w:bCs/>
          <w:i/>
          <w:iCs/>
          <w:sz w:val="24"/>
          <w:szCs w:val="24"/>
        </w:rPr>
        <w:t xml:space="preserve">b) Në </w:t>
      </w:r>
      <w:r w:rsidRPr="00BB43B4">
        <w:rPr>
          <w:rFonts w:ascii="Garamond" w:hAnsi="Garamond"/>
          <w:b/>
          <w:bCs/>
          <w:i/>
          <w:iCs/>
          <w:color w:val="000000"/>
          <w:sz w:val="24"/>
          <w:szCs w:val="24"/>
        </w:rPr>
        <w:t>sipërfaqe të zhveshura</w:t>
      </w:r>
      <w:r w:rsidR="00D665ED">
        <w:rPr>
          <w:rFonts w:ascii="Garamond" w:hAnsi="Garamond"/>
          <w:b/>
          <w:bCs/>
          <w:i/>
          <w:iCs/>
          <w:color w:val="000000"/>
          <w:sz w:val="24"/>
          <w:szCs w:val="24"/>
        </w:rPr>
        <w:t>:</w:t>
      </w:r>
    </w:p>
    <w:p w14:paraId="4AEEEFD9" w14:textId="6932E98C" w:rsidR="00FD189A" w:rsidRPr="00BB43B4" w:rsidRDefault="00FD189A" w:rsidP="00586D6E">
      <w:pPr>
        <w:tabs>
          <w:tab w:val="left" w:pos="260"/>
        </w:tabs>
        <w:autoSpaceDE w:val="0"/>
        <w:autoSpaceDN w:val="0"/>
        <w:adjustRightInd w:val="0"/>
        <w:ind w:firstLine="284"/>
        <w:jc w:val="both"/>
        <w:rPr>
          <w:rFonts w:ascii="Garamond" w:hAnsi="Garamond"/>
          <w:color w:val="000000"/>
          <w:sz w:val="24"/>
          <w:szCs w:val="24"/>
        </w:rPr>
      </w:pPr>
      <w:r w:rsidRPr="00BB43B4">
        <w:rPr>
          <w:rFonts w:ascii="Garamond" w:hAnsi="Garamond"/>
          <w:color w:val="000000"/>
          <w:sz w:val="24"/>
          <w:szCs w:val="24"/>
        </w:rPr>
        <w:t>- Për sigurimin e ripërtëritjes në sipërfaqe të prera rrah ose të përshkuara nga zjarret;</w:t>
      </w:r>
    </w:p>
    <w:p w14:paraId="4B74430E" w14:textId="0545F2E8" w:rsidR="00FD189A" w:rsidRPr="00BB43B4" w:rsidRDefault="00FD189A" w:rsidP="00586D6E">
      <w:pPr>
        <w:tabs>
          <w:tab w:val="left" w:pos="260"/>
        </w:tabs>
        <w:autoSpaceDE w:val="0"/>
        <w:autoSpaceDN w:val="0"/>
        <w:adjustRightInd w:val="0"/>
        <w:ind w:firstLine="284"/>
        <w:jc w:val="both"/>
        <w:rPr>
          <w:rFonts w:ascii="Garamond" w:hAnsi="Garamond"/>
          <w:color w:val="000000"/>
          <w:sz w:val="24"/>
          <w:szCs w:val="24"/>
        </w:rPr>
      </w:pPr>
      <w:r w:rsidRPr="00BB43B4">
        <w:rPr>
          <w:rFonts w:ascii="Garamond" w:hAnsi="Garamond"/>
          <w:color w:val="000000"/>
          <w:sz w:val="24"/>
          <w:szCs w:val="24"/>
        </w:rPr>
        <w:t>- Në sipërfaqe të zhveshura, por në toka me cilësi të mirë;</w:t>
      </w:r>
    </w:p>
    <w:p w14:paraId="463D4727" w14:textId="65D2E9E6" w:rsidR="00FD189A" w:rsidRPr="00BB43B4" w:rsidRDefault="00D665ED" w:rsidP="00586D6E">
      <w:pPr>
        <w:tabs>
          <w:tab w:val="left" w:pos="260"/>
        </w:tabs>
        <w:autoSpaceDE w:val="0"/>
        <w:autoSpaceDN w:val="0"/>
        <w:adjustRightInd w:val="0"/>
        <w:ind w:firstLine="284"/>
        <w:jc w:val="both"/>
        <w:rPr>
          <w:rFonts w:ascii="Garamond" w:hAnsi="Garamond"/>
          <w:color w:val="000000"/>
          <w:sz w:val="24"/>
          <w:szCs w:val="24"/>
        </w:rPr>
      </w:pPr>
      <w:r>
        <w:rPr>
          <w:rFonts w:ascii="Garamond" w:hAnsi="Garamond"/>
          <w:color w:val="000000"/>
          <w:sz w:val="24"/>
          <w:szCs w:val="24"/>
        </w:rPr>
        <w:t>- Në ranishtet bregdetare.</w:t>
      </w:r>
    </w:p>
    <w:p w14:paraId="05CF7A9B" w14:textId="0309DA2F" w:rsidR="00636354" w:rsidRPr="00BB43B4" w:rsidRDefault="00D428E2" w:rsidP="00586D6E">
      <w:pPr>
        <w:pStyle w:val="Heading2"/>
        <w:spacing w:before="0" w:after="0"/>
        <w:ind w:firstLine="284"/>
        <w:rPr>
          <w:rFonts w:ascii="Garamond" w:hAnsi="Garamond"/>
          <w:szCs w:val="24"/>
        </w:rPr>
      </w:pPr>
      <w:r w:rsidRPr="00BB43B4">
        <w:rPr>
          <w:rFonts w:ascii="Garamond" w:hAnsi="Garamond"/>
          <w:szCs w:val="24"/>
        </w:rPr>
        <w:t>7</w:t>
      </w:r>
      <w:r w:rsidR="00665C4A" w:rsidRPr="00BB43B4">
        <w:rPr>
          <w:rFonts w:ascii="Garamond" w:hAnsi="Garamond"/>
          <w:szCs w:val="24"/>
        </w:rPr>
        <w:t>.2</w:t>
      </w:r>
      <w:r w:rsidR="00636354" w:rsidRPr="00BB43B4">
        <w:rPr>
          <w:rFonts w:ascii="Garamond" w:hAnsi="Garamond"/>
          <w:szCs w:val="24"/>
        </w:rPr>
        <w:t xml:space="preserve"> M</w:t>
      </w:r>
      <w:r w:rsidR="00FC40FD" w:rsidRPr="00BB43B4">
        <w:rPr>
          <w:rFonts w:ascii="Garamond" w:hAnsi="Garamond"/>
          <w:szCs w:val="24"/>
        </w:rPr>
        <w:t>ë</w:t>
      </w:r>
      <w:r w:rsidR="00636354" w:rsidRPr="00BB43B4">
        <w:rPr>
          <w:rFonts w:ascii="Garamond" w:hAnsi="Garamond"/>
          <w:szCs w:val="24"/>
        </w:rPr>
        <w:t>nyrat e mbjelljes me far</w:t>
      </w:r>
      <w:r w:rsidR="00FC40FD" w:rsidRPr="00BB43B4">
        <w:rPr>
          <w:rFonts w:ascii="Garamond" w:hAnsi="Garamond"/>
          <w:szCs w:val="24"/>
        </w:rPr>
        <w:t>ë</w:t>
      </w:r>
      <w:bookmarkEnd w:id="63"/>
    </w:p>
    <w:p w14:paraId="11AC192F" w14:textId="2D9D897E" w:rsidR="00636354" w:rsidRPr="00BB43B4" w:rsidRDefault="00636354" w:rsidP="00586D6E">
      <w:pPr>
        <w:pStyle w:val="BodyTextIndent"/>
        <w:spacing w:line="240" w:lineRule="auto"/>
        <w:ind w:firstLine="284"/>
        <w:rPr>
          <w:rFonts w:ascii="Garamond" w:hAnsi="Garamond"/>
          <w:szCs w:val="24"/>
        </w:rPr>
      </w:pPr>
      <w:r w:rsidRPr="00BB43B4">
        <w:rPr>
          <w:rFonts w:ascii="Garamond" w:hAnsi="Garamond"/>
          <w:szCs w:val="24"/>
        </w:rPr>
        <w:t>Mbjelljet me far</w:t>
      </w:r>
      <w:r w:rsidR="00374F9A" w:rsidRPr="00BB43B4">
        <w:rPr>
          <w:rFonts w:ascii="Garamond" w:hAnsi="Garamond"/>
          <w:szCs w:val="24"/>
        </w:rPr>
        <w:t>ë</w:t>
      </w:r>
      <w:r w:rsidRPr="00BB43B4">
        <w:rPr>
          <w:rFonts w:ascii="Garamond" w:hAnsi="Garamond"/>
          <w:szCs w:val="24"/>
        </w:rPr>
        <w:t xml:space="preserve"> mund t</w:t>
      </w:r>
      <w:r w:rsidR="00374F9A" w:rsidRPr="00BB43B4">
        <w:rPr>
          <w:rFonts w:ascii="Garamond" w:hAnsi="Garamond"/>
          <w:szCs w:val="24"/>
        </w:rPr>
        <w:t>ë</w:t>
      </w:r>
      <w:r w:rsidRPr="00BB43B4">
        <w:rPr>
          <w:rFonts w:ascii="Garamond" w:hAnsi="Garamond"/>
          <w:szCs w:val="24"/>
        </w:rPr>
        <w:t xml:space="preserve"> b</w:t>
      </w:r>
      <w:r w:rsidR="00374F9A" w:rsidRPr="00BB43B4">
        <w:rPr>
          <w:rFonts w:ascii="Garamond" w:hAnsi="Garamond"/>
          <w:szCs w:val="24"/>
        </w:rPr>
        <w:t>ë</w:t>
      </w:r>
      <w:r w:rsidRPr="00BB43B4">
        <w:rPr>
          <w:rFonts w:ascii="Garamond" w:hAnsi="Garamond"/>
          <w:szCs w:val="24"/>
        </w:rPr>
        <w:t>hen: a) me shp</w:t>
      </w:r>
      <w:r w:rsidR="00374F9A" w:rsidRPr="00BB43B4">
        <w:rPr>
          <w:rFonts w:ascii="Garamond" w:hAnsi="Garamond"/>
          <w:szCs w:val="24"/>
        </w:rPr>
        <w:t>ë</w:t>
      </w:r>
      <w:r w:rsidRPr="00BB43B4">
        <w:rPr>
          <w:rFonts w:ascii="Garamond" w:hAnsi="Garamond"/>
          <w:szCs w:val="24"/>
        </w:rPr>
        <w:t xml:space="preserve">rndarje </w:t>
      </w:r>
      <w:r w:rsidR="00C47EFE" w:rsidRPr="00BB43B4">
        <w:rPr>
          <w:rFonts w:ascii="Garamond" w:hAnsi="Garamond"/>
          <w:szCs w:val="24"/>
        </w:rPr>
        <w:t>t</w:t>
      </w:r>
      <w:r w:rsidR="00374F9A" w:rsidRPr="00BB43B4">
        <w:rPr>
          <w:rFonts w:ascii="Garamond" w:hAnsi="Garamond"/>
          <w:szCs w:val="24"/>
        </w:rPr>
        <w:t>ë</w:t>
      </w:r>
      <w:r w:rsidRPr="00BB43B4">
        <w:rPr>
          <w:rFonts w:ascii="Garamond" w:hAnsi="Garamond"/>
          <w:szCs w:val="24"/>
        </w:rPr>
        <w:t xml:space="preserve"> far</w:t>
      </w:r>
      <w:r w:rsidR="00374F9A" w:rsidRPr="00BB43B4">
        <w:rPr>
          <w:rFonts w:ascii="Garamond" w:hAnsi="Garamond"/>
          <w:szCs w:val="24"/>
        </w:rPr>
        <w:t>ë</w:t>
      </w:r>
      <w:r w:rsidRPr="00BB43B4">
        <w:rPr>
          <w:rFonts w:ascii="Garamond" w:hAnsi="Garamond"/>
          <w:szCs w:val="24"/>
        </w:rPr>
        <w:t>s n</w:t>
      </w:r>
      <w:r w:rsidR="00374F9A" w:rsidRPr="00BB43B4">
        <w:rPr>
          <w:rFonts w:ascii="Garamond" w:hAnsi="Garamond"/>
          <w:szCs w:val="24"/>
        </w:rPr>
        <w:t>ë</w:t>
      </w:r>
      <w:r w:rsidRPr="00BB43B4">
        <w:rPr>
          <w:rFonts w:ascii="Garamond" w:hAnsi="Garamond"/>
          <w:szCs w:val="24"/>
        </w:rPr>
        <w:t xml:space="preserve"> t</w:t>
      </w:r>
      <w:r w:rsidR="00374F9A" w:rsidRPr="00BB43B4">
        <w:rPr>
          <w:rFonts w:ascii="Garamond" w:hAnsi="Garamond"/>
          <w:szCs w:val="24"/>
        </w:rPr>
        <w:t>ë</w:t>
      </w:r>
      <w:r w:rsidRPr="00BB43B4">
        <w:rPr>
          <w:rFonts w:ascii="Garamond" w:hAnsi="Garamond"/>
          <w:szCs w:val="24"/>
        </w:rPr>
        <w:t xml:space="preserve"> gjith</w:t>
      </w:r>
      <w:r w:rsidR="00374F9A" w:rsidRPr="00BB43B4">
        <w:rPr>
          <w:rFonts w:ascii="Garamond" w:hAnsi="Garamond"/>
          <w:szCs w:val="24"/>
        </w:rPr>
        <w:t>ë</w:t>
      </w:r>
      <w:r w:rsidRPr="00BB43B4">
        <w:rPr>
          <w:rFonts w:ascii="Garamond" w:hAnsi="Garamond"/>
          <w:szCs w:val="24"/>
        </w:rPr>
        <w:t xml:space="preserve"> sip</w:t>
      </w:r>
      <w:r w:rsidR="00374F9A" w:rsidRPr="00BB43B4">
        <w:rPr>
          <w:rFonts w:ascii="Garamond" w:hAnsi="Garamond"/>
          <w:szCs w:val="24"/>
        </w:rPr>
        <w:t>ë</w:t>
      </w:r>
      <w:r w:rsidR="00594196" w:rsidRPr="00BB43B4">
        <w:rPr>
          <w:rFonts w:ascii="Garamond" w:hAnsi="Garamond"/>
          <w:szCs w:val="24"/>
        </w:rPr>
        <w:t>rfaqen (fluturimthi)</w:t>
      </w:r>
      <w:r w:rsidR="00665C4A" w:rsidRPr="00BB43B4">
        <w:rPr>
          <w:rFonts w:ascii="Garamond" w:hAnsi="Garamond"/>
          <w:szCs w:val="24"/>
        </w:rPr>
        <w:t>;</w:t>
      </w:r>
      <w:r w:rsidR="00594196" w:rsidRPr="00BB43B4">
        <w:rPr>
          <w:rFonts w:ascii="Garamond" w:hAnsi="Garamond"/>
          <w:szCs w:val="24"/>
        </w:rPr>
        <w:t xml:space="preserve"> </w:t>
      </w:r>
      <w:r w:rsidRPr="00BB43B4">
        <w:rPr>
          <w:rFonts w:ascii="Garamond" w:hAnsi="Garamond"/>
          <w:szCs w:val="24"/>
        </w:rPr>
        <w:t>b) n</w:t>
      </w:r>
      <w:r w:rsidR="00374F9A" w:rsidRPr="00BB43B4">
        <w:rPr>
          <w:rFonts w:ascii="Garamond" w:hAnsi="Garamond"/>
          <w:szCs w:val="24"/>
        </w:rPr>
        <w:t>ë</w:t>
      </w:r>
      <w:r w:rsidR="00594196" w:rsidRPr="00BB43B4">
        <w:rPr>
          <w:rFonts w:ascii="Garamond" w:hAnsi="Garamond"/>
          <w:szCs w:val="24"/>
        </w:rPr>
        <w:t xml:space="preserve"> rreshta</w:t>
      </w:r>
      <w:r w:rsidR="00665C4A" w:rsidRPr="00BB43B4">
        <w:rPr>
          <w:rFonts w:ascii="Garamond" w:hAnsi="Garamond"/>
          <w:szCs w:val="24"/>
        </w:rPr>
        <w:t>;</w:t>
      </w:r>
      <w:r w:rsidR="00594196" w:rsidRPr="00BB43B4">
        <w:rPr>
          <w:rFonts w:ascii="Garamond" w:hAnsi="Garamond"/>
          <w:szCs w:val="24"/>
        </w:rPr>
        <w:t xml:space="preserve"> dhe </w:t>
      </w:r>
      <w:r w:rsidRPr="00BB43B4">
        <w:rPr>
          <w:rFonts w:ascii="Garamond" w:hAnsi="Garamond"/>
          <w:szCs w:val="24"/>
        </w:rPr>
        <w:t>c) n</w:t>
      </w:r>
      <w:r w:rsidR="00374F9A" w:rsidRPr="00BB43B4">
        <w:rPr>
          <w:rFonts w:ascii="Garamond" w:hAnsi="Garamond"/>
          <w:szCs w:val="24"/>
        </w:rPr>
        <w:t>ë</w:t>
      </w:r>
      <w:r w:rsidRPr="00BB43B4">
        <w:rPr>
          <w:rFonts w:ascii="Garamond" w:hAnsi="Garamond"/>
          <w:szCs w:val="24"/>
        </w:rPr>
        <w:t xml:space="preserve"> grop</w:t>
      </w:r>
      <w:r w:rsidR="00374F9A" w:rsidRPr="00BB43B4">
        <w:rPr>
          <w:rFonts w:ascii="Garamond" w:hAnsi="Garamond"/>
          <w:szCs w:val="24"/>
        </w:rPr>
        <w:t>ë</w:t>
      </w:r>
      <w:r w:rsidRPr="00BB43B4">
        <w:rPr>
          <w:rFonts w:ascii="Garamond" w:hAnsi="Garamond"/>
          <w:szCs w:val="24"/>
        </w:rPr>
        <w:t>za.</w:t>
      </w:r>
    </w:p>
    <w:p w14:paraId="74E5BC17" w14:textId="1D43FDAA" w:rsidR="00636354" w:rsidRPr="00BB43B4" w:rsidRDefault="00D428E2" w:rsidP="00586D6E">
      <w:pPr>
        <w:pStyle w:val="BodyTextIndent"/>
        <w:spacing w:line="240" w:lineRule="auto"/>
        <w:ind w:firstLine="284"/>
        <w:rPr>
          <w:rFonts w:ascii="Garamond" w:hAnsi="Garamond"/>
          <w:b/>
          <w:szCs w:val="24"/>
        </w:rPr>
      </w:pPr>
      <w:r w:rsidRPr="00BB43B4">
        <w:rPr>
          <w:rFonts w:ascii="Garamond" w:hAnsi="Garamond"/>
          <w:b/>
          <w:szCs w:val="24"/>
        </w:rPr>
        <w:t>7</w:t>
      </w:r>
      <w:r w:rsidR="00665C4A" w:rsidRPr="00BB43B4">
        <w:rPr>
          <w:rFonts w:ascii="Garamond" w:hAnsi="Garamond"/>
          <w:b/>
          <w:szCs w:val="24"/>
        </w:rPr>
        <w:t>.2.1</w:t>
      </w:r>
      <w:r w:rsidR="00636354" w:rsidRPr="00BB43B4">
        <w:rPr>
          <w:rFonts w:ascii="Garamond" w:hAnsi="Garamond"/>
          <w:b/>
          <w:szCs w:val="24"/>
        </w:rPr>
        <w:t xml:space="preserve"> Mbjellja e far</w:t>
      </w:r>
      <w:r w:rsidR="00FC40FD" w:rsidRPr="00BB43B4">
        <w:rPr>
          <w:rFonts w:ascii="Garamond" w:hAnsi="Garamond"/>
          <w:b/>
          <w:szCs w:val="24"/>
        </w:rPr>
        <w:t>ë</w:t>
      </w:r>
      <w:r w:rsidR="00636354" w:rsidRPr="00BB43B4">
        <w:rPr>
          <w:rFonts w:ascii="Garamond" w:hAnsi="Garamond"/>
          <w:b/>
          <w:szCs w:val="24"/>
        </w:rPr>
        <w:t>s me shp</w:t>
      </w:r>
      <w:r w:rsidR="00FC40FD" w:rsidRPr="00BB43B4">
        <w:rPr>
          <w:rFonts w:ascii="Garamond" w:hAnsi="Garamond"/>
          <w:b/>
          <w:szCs w:val="24"/>
        </w:rPr>
        <w:t>ë</w:t>
      </w:r>
      <w:r w:rsidR="00636354" w:rsidRPr="00BB43B4">
        <w:rPr>
          <w:rFonts w:ascii="Garamond" w:hAnsi="Garamond"/>
          <w:b/>
          <w:szCs w:val="24"/>
        </w:rPr>
        <w:t>rndarje fluturimthi mbi sip</w:t>
      </w:r>
      <w:r w:rsidR="00FC40FD" w:rsidRPr="00BB43B4">
        <w:rPr>
          <w:rFonts w:ascii="Garamond" w:hAnsi="Garamond"/>
          <w:b/>
          <w:szCs w:val="24"/>
        </w:rPr>
        <w:t>ë</w:t>
      </w:r>
      <w:r w:rsidR="00636354" w:rsidRPr="00BB43B4">
        <w:rPr>
          <w:rFonts w:ascii="Garamond" w:hAnsi="Garamond"/>
          <w:b/>
          <w:szCs w:val="24"/>
        </w:rPr>
        <w:t>rfaqe</w:t>
      </w:r>
    </w:p>
    <w:p w14:paraId="493E728A" w14:textId="56A40D90" w:rsidR="00636354" w:rsidRPr="00BB43B4" w:rsidRDefault="00636354" w:rsidP="00586D6E">
      <w:pPr>
        <w:pStyle w:val="BodyTextIndent"/>
        <w:spacing w:line="240" w:lineRule="auto"/>
        <w:ind w:firstLine="284"/>
        <w:rPr>
          <w:rFonts w:ascii="Garamond" w:hAnsi="Garamond"/>
          <w:szCs w:val="24"/>
        </w:rPr>
      </w:pPr>
      <w:r w:rsidRPr="00BB43B4">
        <w:rPr>
          <w:rFonts w:ascii="Garamond" w:hAnsi="Garamond"/>
          <w:szCs w:val="24"/>
        </w:rPr>
        <w:t>Kjo m</w:t>
      </w:r>
      <w:r w:rsidR="00374F9A" w:rsidRPr="00BB43B4">
        <w:rPr>
          <w:rFonts w:ascii="Garamond" w:hAnsi="Garamond"/>
          <w:szCs w:val="24"/>
        </w:rPr>
        <w:t>ë</w:t>
      </w:r>
      <w:r w:rsidRPr="00BB43B4">
        <w:rPr>
          <w:rFonts w:ascii="Garamond" w:hAnsi="Garamond"/>
          <w:szCs w:val="24"/>
        </w:rPr>
        <w:t>nyr</w:t>
      </w:r>
      <w:r w:rsidR="00374F9A" w:rsidRPr="00BB43B4">
        <w:rPr>
          <w:rFonts w:ascii="Garamond" w:hAnsi="Garamond"/>
          <w:szCs w:val="24"/>
        </w:rPr>
        <w:t>ë</w:t>
      </w:r>
      <w:r w:rsidRPr="00BB43B4">
        <w:rPr>
          <w:rFonts w:ascii="Garamond" w:hAnsi="Garamond"/>
          <w:szCs w:val="24"/>
        </w:rPr>
        <w:t xml:space="preserve"> q</w:t>
      </w:r>
      <w:r w:rsidR="00374F9A" w:rsidRPr="00BB43B4">
        <w:rPr>
          <w:rFonts w:ascii="Garamond" w:hAnsi="Garamond"/>
          <w:szCs w:val="24"/>
        </w:rPr>
        <w:t>ë</w:t>
      </w:r>
      <w:r w:rsidRPr="00BB43B4">
        <w:rPr>
          <w:rFonts w:ascii="Garamond" w:hAnsi="Garamond"/>
          <w:szCs w:val="24"/>
        </w:rPr>
        <w:t>ndron n</w:t>
      </w:r>
      <w:r w:rsidR="00374F9A" w:rsidRPr="00BB43B4">
        <w:rPr>
          <w:rFonts w:ascii="Garamond" w:hAnsi="Garamond"/>
          <w:szCs w:val="24"/>
        </w:rPr>
        <w:t>ë</w:t>
      </w:r>
      <w:r w:rsidRPr="00BB43B4">
        <w:rPr>
          <w:rFonts w:ascii="Garamond" w:hAnsi="Garamond"/>
          <w:szCs w:val="24"/>
        </w:rPr>
        <w:t xml:space="preserve"> hedhjen e far</w:t>
      </w:r>
      <w:r w:rsidR="00374F9A" w:rsidRPr="00BB43B4">
        <w:rPr>
          <w:rFonts w:ascii="Garamond" w:hAnsi="Garamond"/>
          <w:szCs w:val="24"/>
        </w:rPr>
        <w:t>ë</w:t>
      </w:r>
      <w:r w:rsidRPr="00BB43B4">
        <w:rPr>
          <w:rFonts w:ascii="Garamond" w:hAnsi="Garamond"/>
          <w:szCs w:val="24"/>
        </w:rPr>
        <w:t>s fluturimthi me dor</w:t>
      </w:r>
      <w:r w:rsidR="00374F9A" w:rsidRPr="00BB43B4">
        <w:rPr>
          <w:rFonts w:ascii="Garamond" w:hAnsi="Garamond"/>
          <w:szCs w:val="24"/>
        </w:rPr>
        <w:t>ë</w:t>
      </w:r>
      <w:r w:rsidRPr="00BB43B4">
        <w:rPr>
          <w:rFonts w:ascii="Garamond" w:hAnsi="Garamond"/>
          <w:szCs w:val="24"/>
        </w:rPr>
        <w:t>. P</w:t>
      </w:r>
      <w:r w:rsidR="00374F9A" w:rsidRPr="00BB43B4">
        <w:rPr>
          <w:rFonts w:ascii="Garamond" w:hAnsi="Garamond"/>
          <w:szCs w:val="24"/>
        </w:rPr>
        <w:t>ë</w:t>
      </w:r>
      <w:r w:rsidRPr="00BB43B4">
        <w:rPr>
          <w:rFonts w:ascii="Garamond" w:hAnsi="Garamond"/>
          <w:szCs w:val="24"/>
        </w:rPr>
        <w:t>rdoret n</w:t>
      </w:r>
      <w:r w:rsidR="00374F9A" w:rsidRPr="00BB43B4">
        <w:rPr>
          <w:rFonts w:ascii="Garamond" w:hAnsi="Garamond"/>
          <w:szCs w:val="24"/>
        </w:rPr>
        <w:t>ë</w:t>
      </w:r>
      <w:r w:rsidRPr="00BB43B4">
        <w:rPr>
          <w:rFonts w:ascii="Garamond" w:hAnsi="Garamond"/>
          <w:szCs w:val="24"/>
        </w:rPr>
        <w:t xml:space="preserve"> toka t</w:t>
      </w:r>
      <w:r w:rsidR="00374F9A" w:rsidRPr="00BB43B4">
        <w:rPr>
          <w:rFonts w:ascii="Garamond" w:hAnsi="Garamond"/>
          <w:szCs w:val="24"/>
        </w:rPr>
        <w:t>ë</w:t>
      </w:r>
      <w:r w:rsidRPr="00BB43B4">
        <w:rPr>
          <w:rFonts w:ascii="Garamond" w:hAnsi="Garamond"/>
          <w:szCs w:val="24"/>
        </w:rPr>
        <w:t xml:space="preserve"> punuara n</w:t>
      </w:r>
      <w:r w:rsidR="00374F9A" w:rsidRPr="00BB43B4">
        <w:rPr>
          <w:rFonts w:ascii="Garamond" w:hAnsi="Garamond"/>
          <w:szCs w:val="24"/>
        </w:rPr>
        <w:t>ë</w:t>
      </w:r>
      <w:r w:rsidRPr="00BB43B4">
        <w:rPr>
          <w:rFonts w:ascii="Garamond" w:hAnsi="Garamond"/>
          <w:szCs w:val="24"/>
        </w:rPr>
        <w:t xml:space="preserve"> t</w:t>
      </w:r>
      <w:r w:rsidR="00374F9A" w:rsidRPr="00BB43B4">
        <w:rPr>
          <w:rFonts w:ascii="Garamond" w:hAnsi="Garamond"/>
          <w:szCs w:val="24"/>
        </w:rPr>
        <w:t>ë</w:t>
      </w:r>
      <w:r w:rsidRPr="00BB43B4">
        <w:rPr>
          <w:rFonts w:ascii="Garamond" w:hAnsi="Garamond"/>
          <w:szCs w:val="24"/>
        </w:rPr>
        <w:t>r</w:t>
      </w:r>
      <w:r w:rsidR="00374F9A" w:rsidRPr="00BB43B4">
        <w:rPr>
          <w:rFonts w:ascii="Garamond" w:hAnsi="Garamond"/>
          <w:szCs w:val="24"/>
        </w:rPr>
        <w:t>ë</w:t>
      </w:r>
      <w:r w:rsidRPr="00BB43B4">
        <w:rPr>
          <w:rFonts w:ascii="Garamond" w:hAnsi="Garamond"/>
          <w:szCs w:val="24"/>
        </w:rPr>
        <w:t xml:space="preserve"> sip</w:t>
      </w:r>
      <w:r w:rsidR="00374F9A" w:rsidRPr="00BB43B4">
        <w:rPr>
          <w:rFonts w:ascii="Garamond" w:hAnsi="Garamond"/>
          <w:szCs w:val="24"/>
        </w:rPr>
        <w:t>ë</w:t>
      </w:r>
      <w:r w:rsidRPr="00BB43B4">
        <w:rPr>
          <w:rFonts w:ascii="Garamond" w:hAnsi="Garamond"/>
          <w:szCs w:val="24"/>
        </w:rPr>
        <w:t>rfaqen ose t</w:t>
      </w:r>
      <w:r w:rsidR="00374F9A" w:rsidRPr="00BB43B4">
        <w:rPr>
          <w:rFonts w:ascii="Garamond" w:hAnsi="Garamond"/>
          <w:szCs w:val="24"/>
        </w:rPr>
        <w:t>ë</w:t>
      </w:r>
      <w:r w:rsidRPr="00BB43B4">
        <w:rPr>
          <w:rFonts w:ascii="Garamond" w:hAnsi="Garamond"/>
          <w:szCs w:val="24"/>
        </w:rPr>
        <w:t xml:space="preserve"> shkrif</w:t>
      </w:r>
      <w:r w:rsidR="00374F9A" w:rsidRPr="00BB43B4">
        <w:rPr>
          <w:rFonts w:ascii="Garamond" w:hAnsi="Garamond"/>
          <w:szCs w:val="24"/>
        </w:rPr>
        <w:t>ë</w:t>
      </w:r>
      <w:r w:rsidRPr="00BB43B4">
        <w:rPr>
          <w:rFonts w:ascii="Garamond" w:hAnsi="Garamond"/>
          <w:szCs w:val="24"/>
        </w:rPr>
        <w:t>ta. Rezultatet m</w:t>
      </w:r>
      <w:r w:rsidR="00374F9A" w:rsidRPr="00BB43B4">
        <w:rPr>
          <w:rFonts w:ascii="Garamond" w:hAnsi="Garamond"/>
          <w:szCs w:val="24"/>
        </w:rPr>
        <w:t>ë</w:t>
      </w:r>
      <w:r w:rsidRPr="00BB43B4">
        <w:rPr>
          <w:rFonts w:ascii="Garamond" w:hAnsi="Garamond"/>
          <w:szCs w:val="24"/>
        </w:rPr>
        <w:t xml:space="preserve"> t</w:t>
      </w:r>
      <w:r w:rsidR="00374F9A" w:rsidRPr="00BB43B4">
        <w:rPr>
          <w:rFonts w:ascii="Garamond" w:hAnsi="Garamond"/>
          <w:szCs w:val="24"/>
        </w:rPr>
        <w:t>ë</w:t>
      </w:r>
      <w:r w:rsidRPr="00BB43B4">
        <w:rPr>
          <w:rFonts w:ascii="Garamond" w:hAnsi="Garamond"/>
          <w:szCs w:val="24"/>
        </w:rPr>
        <w:t xml:space="preserve"> mira </w:t>
      </w:r>
      <w:r w:rsidR="00374F9A" w:rsidRPr="00BB43B4">
        <w:rPr>
          <w:rFonts w:ascii="Garamond" w:hAnsi="Garamond"/>
          <w:szCs w:val="24"/>
        </w:rPr>
        <w:t xml:space="preserve">i </w:t>
      </w:r>
      <w:r w:rsidRPr="00BB43B4">
        <w:rPr>
          <w:rFonts w:ascii="Garamond" w:hAnsi="Garamond"/>
          <w:szCs w:val="24"/>
        </w:rPr>
        <w:t>jep kur p</w:t>
      </w:r>
      <w:r w:rsidR="00374F9A" w:rsidRPr="00BB43B4">
        <w:rPr>
          <w:rFonts w:ascii="Garamond" w:hAnsi="Garamond"/>
          <w:szCs w:val="24"/>
        </w:rPr>
        <w:t>ë</w:t>
      </w:r>
      <w:r w:rsidRPr="00BB43B4">
        <w:rPr>
          <w:rFonts w:ascii="Garamond" w:hAnsi="Garamond"/>
          <w:szCs w:val="24"/>
        </w:rPr>
        <w:t>rdoret p</w:t>
      </w:r>
      <w:r w:rsidR="00374F9A" w:rsidRPr="00BB43B4">
        <w:rPr>
          <w:rFonts w:ascii="Garamond" w:hAnsi="Garamond"/>
          <w:szCs w:val="24"/>
        </w:rPr>
        <w:t>ë</w:t>
      </w:r>
      <w:r w:rsidRPr="00BB43B4">
        <w:rPr>
          <w:rFonts w:ascii="Garamond" w:hAnsi="Garamond"/>
          <w:szCs w:val="24"/>
        </w:rPr>
        <w:t>r pyll</w:t>
      </w:r>
      <w:r w:rsidR="00374F9A" w:rsidRPr="00BB43B4">
        <w:rPr>
          <w:rFonts w:ascii="Garamond" w:hAnsi="Garamond"/>
          <w:szCs w:val="24"/>
        </w:rPr>
        <w:t>ë</w:t>
      </w:r>
      <w:r w:rsidRPr="00BB43B4">
        <w:rPr>
          <w:rFonts w:ascii="Garamond" w:hAnsi="Garamond"/>
          <w:szCs w:val="24"/>
        </w:rPr>
        <w:t>zimet n</w:t>
      </w:r>
      <w:r w:rsidR="00374F9A" w:rsidRPr="00BB43B4">
        <w:rPr>
          <w:rFonts w:ascii="Garamond" w:hAnsi="Garamond"/>
          <w:szCs w:val="24"/>
        </w:rPr>
        <w:t>ë</w:t>
      </w:r>
      <w:r w:rsidRPr="00BB43B4">
        <w:rPr>
          <w:rFonts w:ascii="Garamond" w:hAnsi="Garamond"/>
          <w:szCs w:val="24"/>
        </w:rPr>
        <w:t>n masiv, sidomos kur mbillet pak para r</w:t>
      </w:r>
      <w:r w:rsidR="00374F9A" w:rsidRPr="00BB43B4">
        <w:rPr>
          <w:rFonts w:ascii="Garamond" w:hAnsi="Garamond"/>
          <w:szCs w:val="24"/>
        </w:rPr>
        <w:t>ë</w:t>
      </w:r>
      <w:r w:rsidRPr="00BB43B4">
        <w:rPr>
          <w:rFonts w:ascii="Garamond" w:hAnsi="Garamond"/>
          <w:szCs w:val="24"/>
        </w:rPr>
        <w:t>nies s</w:t>
      </w:r>
      <w:r w:rsidR="00374F9A" w:rsidRPr="00BB43B4">
        <w:rPr>
          <w:rFonts w:ascii="Garamond" w:hAnsi="Garamond"/>
          <w:szCs w:val="24"/>
        </w:rPr>
        <w:t>ë</w:t>
      </w:r>
      <w:r w:rsidRPr="00BB43B4">
        <w:rPr>
          <w:rFonts w:ascii="Garamond" w:hAnsi="Garamond"/>
          <w:szCs w:val="24"/>
        </w:rPr>
        <w:t xml:space="preserve"> </w:t>
      </w:r>
      <w:r w:rsidR="00665C4A" w:rsidRPr="00BB43B4">
        <w:rPr>
          <w:rFonts w:ascii="Garamond" w:hAnsi="Garamond"/>
          <w:szCs w:val="24"/>
        </w:rPr>
        <w:t>dëborës</w:t>
      </w:r>
      <w:r w:rsidR="00EB584B" w:rsidRPr="00BB43B4">
        <w:rPr>
          <w:rFonts w:ascii="Garamond" w:hAnsi="Garamond"/>
          <w:szCs w:val="24"/>
        </w:rPr>
        <w:t xml:space="preserve"> (</w:t>
      </w:r>
      <w:r w:rsidRPr="00BB43B4">
        <w:rPr>
          <w:rFonts w:ascii="Garamond" w:hAnsi="Garamond"/>
          <w:szCs w:val="24"/>
        </w:rPr>
        <w:t>mbjellja e farave t</w:t>
      </w:r>
      <w:r w:rsidR="00374F9A" w:rsidRPr="00BB43B4">
        <w:rPr>
          <w:rFonts w:ascii="Garamond" w:hAnsi="Garamond"/>
          <w:szCs w:val="24"/>
        </w:rPr>
        <w:t>ë</w:t>
      </w:r>
      <w:r w:rsidRPr="00BB43B4">
        <w:rPr>
          <w:rFonts w:ascii="Garamond" w:hAnsi="Garamond"/>
          <w:szCs w:val="24"/>
        </w:rPr>
        <w:t xml:space="preserve"> bredhit</w:t>
      </w:r>
      <w:r w:rsidR="00EB584B" w:rsidRPr="00BB43B4">
        <w:rPr>
          <w:rFonts w:ascii="Garamond" w:hAnsi="Garamond"/>
          <w:szCs w:val="24"/>
        </w:rPr>
        <w:t>)</w:t>
      </w:r>
      <w:r w:rsidRPr="00BB43B4">
        <w:rPr>
          <w:rFonts w:ascii="Garamond" w:hAnsi="Garamond"/>
          <w:szCs w:val="24"/>
        </w:rPr>
        <w:t xml:space="preserve">. E </w:t>
      </w:r>
      <w:r w:rsidR="00C47EFE" w:rsidRPr="00BB43B4">
        <w:rPr>
          <w:rFonts w:ascii="Garamond" w:hAnsi="Garamond"/>
          <w:szCs w:val="24"/>
        </w:rPr>
        <w:t>hedhur n</w:t>
      </w:r>
      <w:r w:rsidR="00374F9A" w:rsidRPr="00BB43B4">
        <w:rPr>
          <w:rFonts w:ascii="Garamond" w:hAnsi="Garamond"/>
          <w:szCs w:val="24"/>
        </w:rPr>
        <w:t>ë</w:t>
      </w:r>
      <w:r w:rsidR="00C47EFE" w:rsidRPr="00BB43B4">
        <w:rPr>
          <w:rFonts w:ascii="Garamond" w:hAnsi="Garamond"/>
          <w:szCs w:val="24"/>
        </w:rPr>
        <w:t xml:space="preserve"> d</w:t>
      </w:r>
      <w:r w:rsidR="00374F9A" w:rsidRPr="00BB43B4">
        <w:rPr>
          <w:rFonts w:ascii="Garamond" w:hAnsi="Garamond"/>
          <w:szCs w:val="24"/>
        </w:rPr>
        <w:t>ë</w:t>
      </w:r>
      <w:r w:rsidR="00C47EFE" w:rsidRPr="00BB43B4">
        <w:rPr>
          <w:rFonts w:ascii="Garamond" w:hAnsi="Garamond"/>
          <w:szCs w:val="24"/>
        </w:rPr>
        <w:t>bor</w:t>
      </w:r>
      <w:r w:rsidR="00374F9A" w:rsidRPr="00BB43B4">
        <w:rPr>
          <w:rFonts w:ascii="Garamond" w:hAnsi="Garamond"/>
          <w:szCs w:val="24"/>
        </w:rPr>
        <w:t>ë</w:t>
      </w:r>
      <w:r w:rsidR="00C47EFE" w:rsidRPr="00BB43B4">
        <w:rPr>
          <w:rFonts w:ascii="Garamond" w:hAnsi="Garamond"/>
          <w:szCs w:val="24"/>
        </w:rPr>
        <w:t xml:space="preserve"> ruan mir</w:t>
      </w:r>
      <w:r w:rsidR="00374F9A" w:rsidRPr="00BB43B4">
        <w:rPr>
          <w:rFonts w:ascii="Garamond" w:hAnsi="Garamond"/>
          <w:szCs w:val="24"/>
        </w:rPr>
        <w:t>ë</w:t>
      </w:r>
      <w:r w:rsidR="00C47EFE" w:rsidRPr="00BB43B4">
        <w:rPr>
          <w:rFonts w:ascii="Garamond" w:hAnsi="Garamond"/>
          <w:szCs w:val="24"/>
        </w:rPr>
        <w:t xml:space="preserve"> lag</w:t>
      </w:r>
      <w:r w:rsidR="00374F9A" w:rsidRPr="00BB43B4">
        <w:rPr>
          <w:rFonts w:ascii="Garamond" w:hAnsi="Garamond"/>
          <w:szCs w:val="24"/>
        </w:rPr>
        <w:t>ë</w:t>
      </w:r>
      <w:r w:rsidRPr="00BB43B4">
        <w:rPr>
          <w:rFonts w:ascii="Garamond" w:hAnsi="Garamond"/>
          <w:szCs w:val="24"/>
        </w:rPr>
        <w:t>shtin</w:t>
      </w:r>
      <w:r w:rsidR="00374F9A" w:rsidRPr="00BB43B4">
        <w:rPr>
          <w:rFonts w:ascii="Garamond" w:hAnsi="Garamond"/>
          <w:szCs w:val="24"/>
        </w:rPr>
        <w:t>ë</w:t>
      </w:r>
      <w:r w:rsidRPr="00BB43B4">
        <w:rPr>
          <w:rFonts w:ascii="Garamond" w:hAnsi="Garamond"/>
          <w:szCs w:val="24"/>
        </w:rPr>
        <w:t xml:space="preserve"> dhe fuqin</w:t>
      </w:r>
      <w:r w:rsidR="00374F9A" w:rsidRPr="00BB43B4">
        <w:rPr>
          <w:rFonts w:ascii="Garamond" w:hAnsi="Garamond"/>
          <w:szCs w:val="24"/>
        </w:rPr>
        <w:t>ë</w:t>
      </w:r>
      <w:r w:rsidRPr="00BB43B4">
        <w:rPr>
          <w:rFonts w:ascii="Garamond" w:hAnsi="Garamond"/>
          <w:szCs w:val="24"/>
        </w:rPr>
        <w:t xml:space="preserve"> mbir</w:t>
      </w:r>
      <w:r w:rsidR="00374F9A" w:rsidRPr="00BB43B4">
        <w:rPr>
          <w:rFonts w:ascii="Garamond" w:hAnsi="Garamond"/>
          <w:szCs w:val="24"/>
        </w:rPr>
        <w:t>ë</w:t>
      </w:r>
      <w:r w:rsidRPr="00BB43B4">
        <w:rPr>
          <w:rFonts w:ascii="Garamond" w:hAnsi="Garamond"/>
          <w:szCs w:val="24"/>
        </w:rPr>
        <w:t>se deri n</w:t>
      </w:r>
      <w:r w:rsidR="00374F9A" w:rsidRPr="00BB43B4">
        <w:rPr>
          <w:rFonts w:ascii="Garamond" w:hAnsi="Garamond"/>
          <w:szCs w:val="24"/>
        </w:rPr>
        <w:t>ë</w:t>
      </w:r>
      <w:r w:rsidRPr="00BB43B4">
        <w:rPr>
          <w:rFonts w:ascii="Garamond" w:hAnsi="Garamond"/>
          <w:szCs w:val="24"/>
        </w:rPr>
        <w:t xml:space="preserve"> mbirje. Teknika e mbjelljes </w:t>
      </w:r>
      <w:r w:rsidR="00374F9A" w:rsidRPr="00BB43B4">
        <w:rPr>
          <w:rFonts w:ascii="Garamond" w:hAnsi="Garamond"/>
          <w:szCs w:val="24"/>
        </w:rPr>
        <w:t>ë</w:t>
      </w:r>
      <w:r w:rsidRPr="00BB43B4">
        <w:rPr>
          <w:rFonts w:ascii="Garamond" w:hAnsi="Garamond"/>
          <w:szCs w:val="24"/>
        </w:rPr>
        <w:t>sht</w:t>
      </w:r>
      <w:r w:rsidR="00374F9A" w:rsidRPr="00BB43B4">
        <w:rPr>
          <w:rFonts w:ascii="Garamond" w:hAnsi="Garamond"/>
          <w:szCs w:val="24"/>
        </w:rPr>
        <w:t>ë</w:t>
      </w:r>
      <w:r w:rsidRPr="00BB43B4">
        <w:rPr>
          <w:rFonts w:ascii="Garamond" w:hAnsi="Garamond"/>
          <w:szCs w:val="24"/>
        </w:rPr>
        <w:t>: Pun</w:t>
      </w:r>
      <w:r w:rsidR="00374F9A" w:rsidRPr="00BB43B4">
        <w:rPr>
          <w:rFonts w:ascii="Garamond" w:hAnsi="Garamond"/>
          <w:szCs w:val="24"/>
        </w:rPr>
        <w:t>ë</w:t>
      </w:r>
      <w:r w:rsidRPr="00BB43B4">
        <w:rPr>
          <w:rFonts w:ascii="Garamond" w:hAnsi="Garamond"/>
          <w:szCs w:val="24"/>
        </w:rPr>
        <w:t>tor</w:t>
      </w:r>
      <w:r w:rsidR="00374F9A" w:rsidRPr="00BB43B4">
        <w:rPr>
          <w:rFonts w:ascii="Garamond" w:hAnsi="Garamond"/>
          <w:szCs w:val="24"/>
        </w:rPr>
        <w:t>ë</w:t>
      </w:r>
      <w:r w:rsidRPr="00BB43B4">
        <w:rPr>
          <w:rFonts w:ascii="Garamond" w:hAnsi="Garamond"/>
          <w:szCs w:val="24"/>
        </w:rPr>
        <w:t>t rreshtohen me larg</w:t>
      </w:r>
      <w:r w:rsidR="00374F9A" w:rsidRPr="00BB43B4">
        <w:rPr>
          <w:rFonts w:ascii="Garamond" w:hAnsi="Garamond"/>
          <w:szCs w:val="24"/>
        </w:rPr>
        <w:t>ë</w:t>
      </w:r>
      <w:r w:rsidRPr="00BB43B4">
        <w:rPr>
          <w:rFonts w:ascii="Garamond" w:hAnsi="Garamond"/>
          <w:szCs w:val="24"/>
        </w:rPr>
        <w:t>si 4</w:t>
      </w:r>
      <w:r w:rsidR="00815BA8" w:rsidRPr="00BB43B4">
        <w:rPr>
          <w:rFonts w:ascii="Garamond" w:hAnsi="Garamond"/>
          <w:szCs w:val="24"/>
        </w:rPr>
        <w:t>–</w:t>
      </w:r>
      <w:r w:rsidRPr="00BB43B4">
        <w:rPr>
          <w:rFonts w:ascii="Garamond" w:hAnsi="Garamond"/>
          <w:szCs w:val="24"/>
        </w:rPr>
        <w:t>5 m nga nj</w:t>
      </w:r>
      <w:r w:rsidR="00374F9A" w:rsidRPr="00BB43B4">
        <w:rPr>
          <w:rFonts w:ascii="Garamond" w:hAnsi="Garamond"/>
          <w:szCs w:val="24"/>
        </w:rPr>
        <w:t>ë</w:t>
      </w:r>
      <w:r w:rsidRPr="00BB43B4">
        <w:rPr>
          <w:rFonts w:ascii="Garamond" w:hAnsi="Garamond"/>
          <w:szCs w:val="24"/>
        </w:rPr>
        <w:t>ri</w:t>
      </w:r>
      <w:r w:rsidR="00AE6220" w:rsidRPr="00BB43B4">
        <w:rPr>
          <w:rFonts w:ascii="Garamond" w:hAnsi="Garamond"/>
          <w:szCs w:val="24"/>
        </w:rPr>
        <w:t>-</w:t>
      </w:r>
      <w:r w:rsidRPr="00BB43B4">
        <w:rPr>
          <w:rFonts w:ascii="Garamond" w:hAnsi="Garamond"/>
          <w:szCs w:val="24"/>
        </w:rPr>
        <w:t>tjetri. P</w:t>
      </w:r>
      <w:r w:rsidR="00374F9A" w:rsidRPr="00BB43B4">
        <w:rPr>
          <w:rFonts w:ascii="Garamond" w:hAnsi="Garamond"/>
          <w:szCs w:val="24"/>
        </w:rPr>
        <w:t>ë</w:t>
      </w:r>
      <w:r w:rsidRPr="00BB43B4">
        <w:rPr>
          <w:rFonts w:ascii="Garamond" w:hAnsi="Garamond"/>
          <w:szCs w:val="24"/>
        </w:rPr>
        <w:t>r shp</w:t>
      </w:r>
      <w:r w:rsidR="00374F9A" w:rsidRPr="00BB43B4">
        <w:rPr>
          <w:rFonts w:ascii="Garamond" w:hAnsi="Garamond"/>
          <w:szCs w:val="24"/>
        </w:rPr>
        <w:t>ë</w:t>
      </w:r>
      <w:r w:rsidRPr="00BB43B4">
        <w:rPr>
          <w:rFonts w:ascii="Garamond" w:hAnsi="Garamond"/>
          <w:szCs w:val="24"/>
        </w:rPr>
        <w:t>rndarjen m</w:t>
      </w:r>
      <w:r w:rsidR="00374F9A" w:rsidRPr="00BB43B4">
        <w:rPr>
          <w:rFonts w:ascii="Garamond" w:hAnsi="Garamond"/>
          <w:szCs w:val="24"/>
        </w:rPr>
        <w:t>ë</w:t>
      </w:r>
      <w:r w:rsidRPr="00BB43B4">
        <w:rPr>
          <w:rFonts w:ascii="Garamond" w:hAnsi="Garamond"/>
          <w:szCs w:val="24"/>
        </w:rPr>
        <w:t xml:space="preserve"> uniforme p</w:t>
      </w:r>
      <w:r w:rsidR="00374F9A" w:rsidRPr="00BB43B4">
        <w:rPr>
          <w:rFonts w:ascii="Garamond" w:hAnsi="Garamond"/>
          <w:szCs w:val="24"/>
        </w:rPr>
        <w:t>ë</w:t>
      </w:r>
      <w:r w:rsidRPr="00BB43B4">
        <w:rPr>
          <w:rFonts w:ascii="Garamond" w:hAnsi="Garamond"/>
          <w:szCs w:val="24"/>
        </w:rPr>
        <w:t>rdoret shp</w:t>
      </w:r>
      <w:r w:rsidR="00374F9A" w:rsidRPr="00BB43B4">
        <w:rPr>
          <w:rFonts w:ascii="Garamond" w:hAnsi="Garamond"/>
          <w:szCs w:val="24"/>
        </w:rPr>
        <w:t>ë</w:t>
      </w:r>
      <w:r w:rsidRPr="00BB43B4">
        <w:rPr>
          <w:rFonts w:ascii="Garamond" w:hAnsi="Garamond"/>
          <w:szCs w:val="24"/>
        </w:rPr>
        <w:t>rndarja e kryq</w:t>
      </w:r>
      <w:r w:rsidR="00374F9A" w:rsidRPr="00BB43B4">
        <w:rPr>
          <w:rFonts w:ascii="Garamond" w:hAnsi="Garamond"/>
          <w:szCs w:val="24"/>
        </w:rPr>
        <w:t>ë</w:t>
      </w:r>
      <w:r w:rsidRPr="00BB43B4">
        <w:rPr>
          <w:rFonts w:ascii="Garamond" w:hAnsi="Garamond"/>
          <w:szCs w:val="24"/>
        </w:rPr>
        <w:t>zuar</w:t>
      </w:r>
      <w:r w:rsidR="00AE6220" w:rsidRPr="00BB43B4">
        <w:rPr>
          <w:rFonts w:ascii="Garamond" w:hAnsi="Garamond"/>
          <w:szCs w:val="24"/>
        </w:rPr>
        <w:t>.</w:t>
      </w:r>
      <w:r w:rsidRPr="00BB43B4">
        <w:rPr>
          <w:rFonts w:ascii="Garamond" w:hAnsi="Garamond"/>
          <w:szCs w:val="24"/>
        </w:rPr>
        <w:t xml:space="preserve"> Kur duam t</w:t>
      </w:r>
      <w:r w:rsidR="00374F9A" w:rsidRPr="00BB43B4">
        <w:rPr>
          <w:rFonts w:ascii="Garamond" w:hAnsi="Garamond"/>
          <w:szCs w:val="24"/>
        </w:rPr>
        <w:t>ë</w:t>
      </w:r>
      <w:r w:rsidRPr="00BB43B4">
        <w:rPr>
          <w:rFonts w:ascii="Garamond" w:hAnsi="Garamond"/>
          <w:szCs w:val="24"/>
        </w:rPr>
        <w:t xml:space="preserve"> p</w:t>
      </w:r>
      <w:r w:rsidR="00374F9A" w:rsidRPr="00BB43B4">
        <w:rPr>
          <w:rFonts w:ascii="Garamond" w:hAnsi="Garamond"/>
          <w:szCs w:val="24"/>
        </w:rPr>
        <w:t>ë</w:t>
      </w:r>
      <w:r w:rsidRPr="00BB43B4">
        <w:rPr>
          <w:rFonts w:ascii="Garamond" w:hAnsi="Garamond"/>
          <w:szCs w:val="24"/>
        </w:rPr>
        <w:t>rdorim shum</w:t>
      </w:r>
      <w:r w:rsidR="00374F9A" w:rsidRPr="00BB43B4">
        <w:rPr>
          <w:rFonts w:ascii="Garamond" w:hAnsi="Garamond"/>
          <w:szCs w:val="24"/>
        </w:rPr>
        <w:t>ë</w:t>
      </w:r>
      <w:r w:rsidRPr="00BB43B4">
        <w:rPr>
          <w:rFonts w:ascii="Garamond" w:hAnsi="Garamond"/>
          <w:szCs w:val="24"/>
        </w:rPr>
        <w:t xml:space="preserve"> lloje n</w:t>
      </w:r>
      <w:r w:rsidR="00374F9A" w:rsidRPr="00BB43B4">
        <w:rPr>
          <w:rFonts w:ascii="Garamond" w:hAnsi="Garamond"/>
          <w:szCs w:val="24"/>
        </w:rPr>
        <w:t>ë</w:t>
      </w:r>
      <w:r w:rsidRPr="00BB43B4">
        <w:rPr>
          <w:rFonts w:ascii="Garamond" w:hAnsi="Garamond"/>
          <w:szCs w:val="24"/>
        </w:rPr>
        <w:t xml:space="preserve"> p</w:t>
      </w:r>
      <w:r w:rsidR="00374F9A" w:rsidRPr="00BB43B4">
        <w:rPr>
          <w:rFonts w:ascii="Garamond" w:hAnsi="Garamond"/>
          <w:szCs w:val="24"/>
        </w:rPr>
        <w:t>ë</w:t>
      </w:r>
      <w:r w:rsidRPr="00BB43B4">
        <w:rPr>
          <w:rFonts w:ascii="Garamond" w:hAnsi="Garamond"/>
          <w:szCs w:val="24"/>
        </w:rPr>
        <w:t>rzierje intime, fara mund t</w:t>
      </w:r>
      <w:r w:rsidR="00374F9A" w:rsidRPr="00BB43B4">
        <w:rPr>
          <w:rFonts w:ascii="Garamond" w:hAnsi="Garamond"/>
          <w:szCs w:val="24"/>
        </w:rPr>
        <w:t>ë</w:t>
      </w:r>
      <w:r w:rsidRPr="00BB43B4">
        <w:rPr>
          <w:rFonts w:ascii="Garamond" w:hAnsi="Garamond"/>
          <w:szCs w:val="24"/>
        </w:rPr>
        <w:t xml:space="preserve"> </w:t>
      </w:r>
      <w:r w:rsidR="00665C4A" w:rsidRPr="00BB43B4">
        <w:rPr>
          <w:rFonts w:ascii="Garamond" w:hAnsi="Garamond"/>
          <w:szCs w:val="24"/>
        </w:rPr>
        <w:t>përzihet</w:t>
      </w:r>
      <w:r w:rsidRPr="00BB43B4">
        <w:rPr>
          <w:rFonts w:ascii="Garamond" w:hAnsi="Garamond"/>
          <w:szCs w:val="24"/>
        </w:rPr>
        <w:t xml:space="preserve"> n</w:t>
      </w:r>
      <w:r w:rsidR="00374F9A" w:rsidRPr="00BB43B4">
        <w:rPr>
          <w:rFonts w:ascii="Garamond" w:hAnsi="Garamond"/>
          <w:szCs w:val="24"/>
        </w:rPr>
        <w:t>ë</w:t>
      </w:r>
      <w:r w:rsidRPr="00BB43B4">
        <w:rPr>
          <w:rFonts w:ascii="Garamond" w:hAnsi="Garamond"/>
          <w:szCs w:val="24"/>
        </w:rPr>
        <w:t xml:space="preserve"> </w:t>
      </w:r>
      <w:r w:rsidR="00665C4A" w:rsidRPr="00BB43B4">
        <w:rPr>
          <w:rFonts w:ascii="Garamond" w:hAnsi="Garamond"/>
          <w:szCs w:val="24"/>
        </w:rPr>
        <w:t>përpjesëtimin</w:t>
      </w:r>
      <w:r w:rsidRPr="00BB43B4">
        <w:rPr>
          <w:rFonts w:ascii="Garamond" w:hAnsi="Garamond"/>
          <w:szCs w:val="24"/>
        </w:rPr>
        <w:t xml:space="preserve"> e d</w:t>
      </w:r>
      <w:r w:rsidR="00374F9A" w:rsidRPr="00BB43B4">
        <w:rPr>
          <w:rFonts w:ascii="Garamond" w:hAnsi="Garamond"/>
          <w:szCs w:val="24"/>
        </w:rPr>
        <w:t>ë</w:t>
      </w:r>
      <w:r w:rsidRPr="00BB43B4">
        <w:rPr>
          <w:rFonts w:ascii="Garamond" w:hAnsi="Garamond"/>
          <w:szCs w:val="24"/>
        </w:rPr>
        <w:t>shiruar e pastaj hidhet. Kjo m</w:t>
      </w:r>
      <w:r w:rsidR="00374F9A" w:rsidRPr="00BB43B4">
        <w:rPr>
          <w:rFonts w:ascii="Garamond" w:hAnsi="Garamond"/>
          <w:szCs w:val="24"/>
        </w:rPr>
        <w:t>ë</w:t>
      </w:r>
      <w:r w:rsidRPr="00BB43B4">
        <w:rPr>
          <w:rFonts w:ascii="Garamond" w:hAnsi="Garamond"/>
          <w:szCs w:val="24"/>
        </w:rPr>
        <w:t>nyr</w:t>
      </w:r>
      <w:r w:rsidR="00374F9A" w:rsidRPr="00BB43B4">
        <w:rPr>
          <w:rFonts w:ascii="Garamond" w:hAnsi="Garamond"/>
          <w:szCs w:val="24"/>
        </w:rPr>
        <w:t>ë</w:t>
      </w:r>
      <w:r w:rsidRPr="00BB43B4">
        <w:rPr>
          <w:rFonts w:ascii="Garamond" w:hAnsi="Garamond"/>
          <w:szCs w:val="24"/>
        </w:rPr>
        <w:t xml:space="preserve"> mbjellje k</w:t>
      </w:r>
      <w:r w:rsidR="00374F9A" w:rsidRPr="00BB43B4">
        <w:rPr>
          <w:rFonts w:ascii="Garamond" w:hAnsi="Garamond"/>
          <w:szCs w:val="24"/>
        </w:rPr>
        <w:t>ë</w:t>
      </w:r>
      <w:r w:rsidR="00D665ED">
        <w:rPr>
          <w:rFonts w:ascii="Garamond" w:hAnsi="Garamond"/>
          <w:szCs w:val="24"/>
        </w:rPr>
        <w:t>rkon sasi</w:t>
      </w:r>
      <w:r w:rsidRPr="00BB43B4">
        <w:rPr>
          <w:rFonts w:ascii="Garamond" w:hAnsi="Garamond"/>
          <w:szCs w:val="24"/>
        </w:rPr>
        <w:t xml:space="preserve"> t</w:t>
      </w:r>
      <w:r w:rsidR="00374F9A" w:rsidRPr="00BB43B4">
        <w:rPr>
          <w:rFonts w:ascii="Garamond" w:hAnsi="Garamond"/>
          <w:szCs w:val="24"/>
        </w:rPr>
        <w:t>ë</w:t>
      </w:r>
      <w:r w:rsidRPr="00BB43B4">
        <w:rPr>
          <w:rFonts w:ascii="Garamond" w:hAnsi="Garamond"/>
          <w:szCs w:val="24"/>
        </w:rPr>
        <w:t xml:space="preserve"> m</w:t>
      </w:r>
      <w:r w:rsidR="00374F9A" w:rsidRPr="00BB43B4">
        <w:rPr>
          <w:rFonts w:ascii="Garamond" w:hAnsi="Garamond"/>
          <w:szCs w:val="24"/>
        </w:rPr>
        <w:t>ë</w:t>
      </w:r>
      <w:r w:rsidRPr="00BB43B4">
        <w:rPr>
          <w:rFonts w:ascii="Garamond" w:hAnsi="Garamond"/>
          <w:szCs w:val="24"/>
        </w:rPr>
        <w:t>dha fare, prandaj mund t</w:t>
      </w:r>
      <w:r w:rsidR="00374F9A" w:rsidRPr="00BB43B4">
        <w:rPr>
          <w:rFonts w:ascii="Garamond" w:hAnsi="Garamond"/>
          <w:szCs w:val="24"/>
        </w:rPr>
        <w:t>ë</w:t>
      </w:r>
      <w:r w:rsidRPr="00BB43B4">
        <w:rPr>
          <w:rFonts w:ascii="Garamond" w:hAnsi="Garamond"/>
          <w:szCs w:val="24"/>
        </w:rPr>
        <w:t xml:space="preserve"> p</w:t>
      </w:r>
      <w:r w:rsidR="00374F9A" w:rsidRPr="00BB43B4">
        <w:rPr>
          <w:rFonts w:ascii="Garamond" w:hAnsi="Garamond"/>
          <w:szCs w:val="24"/>
        </w:rPr>
        <w:t>ë</w:t>
      </w:r>
      <w:r w:rsidRPr="00BB43B4">
        <w:rPr>
          <w:rFonts w:ascii="Garamond" w:hAnsi="Garamond"/>
          <w:szCs w:val="24"/>
        </w:rPr>
        <w:t>rdoret vet</w:t>
      </w:r>
      <w:r w:rsidR="00374F9A" w:rsidRPr="00BB43B4">
        <w:rPr>
          <w:rFonts w:ascii="Garamond" w:hAnsi="Garamond"/>
          <w:szCs w:val="24"/>
        </w:rPr>
        <w:t>ë</w:t>
      </w:r>
      <w:r w:rsidRPr="00BB43B4">
        <w:rPr>
          <w:rFonts w:ascii="Garamond" w:hAnsi="Garamond"/>
          <w:szCs w:val="24"/>
        </w:rPr>
        <w:t>m n</w:t>
      </w:r>
      <w:r w:rsidR="00374F9A" w:rsidRPr="00BB43B4">
        <w:rPr>
          <w:rFonts w:ascii="Garamond" w:hAnsi="Garamond"/>
          <w:szCs w:val="24"/>
        </w:rPr>
        <w:t>ë</w:t>
      </w:r>
      <w:r w:rsidRPr="00BB43B4">
        <w:rPr>
          <w:rFonts w:ascii="Garamond" w:hAnsi="Garamond"/>
          <w:szCs w:val="24"/>
        </w:rPr>
        <w:t xml:space="preserve"> vite me prodhimtari fare t</w:t>
      </w:r>
      <w:r w:rsidR="00374F9A" w:rsidRPr="00BB43B4">
        <w:rPr>
          <w:rFonts w:ascii="Garamond" w:hAnsi="Garamond"/>
          <w:szCs w:val="24"/>
        </w:rPr>
        <w:t>ë</w:t>
      </w:r>
      <w:r w:rsidRPr="00BB43B4">
        <w:rPr>
          <w:rFonts w:ascii="Garamond" w:hAnsi="Garamond"/>
          <w:szCs w:val="24"/>
        </w:rPr>
        <w:t xml:space="preserve"> bollshme. N</w:t>
      </w:r>
      <w:r w:rsidR="00374F9A" w:rsidRPr="00BB43B4">
        <w:rPr>
          <w:rFonts w:ascii="Garamond" w:hAnsi="Garamond"/>
          <w:szCs w:val="24"/>
        </w:rPr>
        <w:t>ë</w:t>
      </w:r>
      <w:r w:rsidRPr="00BB43B4">
        <w:rPr>
          <w:rFonts w:ascii="Garamond" w:hAnsi="Garamond"/>
          <w:szCs w:val="24"/>
        </w:rPr>
        <w:t xml:space="preserve"> mbjelljet fluturimthi nuk mund t</w:t>
      </w:r>
      <w:r w:rsidR="00374F9A" w:rsidRPr="00BB43B4">
        <w:rPr>
          <w:rFonts w:ascii="Garamond" w:hAnsi="Garamond"/>
          <w:szCs w:val="24"/>
        </w:rPr>
        <w:t>ë</w:t>
      </w:r>
      <w:r w:rsidRPr="00BB43B4">
        <w:rPr>
          <w:rFonts w:ascii="Garamond" w:hAnsi="Garamond"/>
          <w:szCs w:val="24"/>
        </w:rPr>
        <w:t xml:space="preserve"> b</w:t>
      </w:r>
      <w:r w:rsidR="00374F9A" w:rsidRPr="00BB43B4">
        <w:rPr>
          <w:rFonts w:ascii="Garamond" w:hAnsi="Garamond"/>
          <w:szCs w:val="24"/>
        </w:rPr>
        <w:t>ë</w:t>
      </w:r>
      <w:r w:rsidRPr="00BB43B4">
        <w:rPr>
          <w:rFonts w:ascii="Garamond" w:hAnsi="Garamond"/>
          <w:szCs w:val="24"/>
        </w:rPr>
        <w:t>hen sh</w:t>
      </w:r>
      <w:r w:rsidR="00374F9A" w:rsidRPr="00BB43B4">
        <w:rPr>
          <w:rFonts w:ascii="Garamond" w:hAnsi="Garamond"/>
          <w:szCs w:val="24"/>
        </w:rPr>
        <w:t>ë</w:t>
      </w:r>
      <w:r w:rsidRPr="00BB43B4">
        <w:rPr>
          <w:rFonts w:ascii="Garamond" w:hAnsi="Garamond"/>
          <w:szCs w:val="24"/>
        </w:rPr>
        <w:t>rbime kulturore prandaj toka duhet t</w:t>
      </w:r>
      <w:r w:rsidR="00374F9A" w:rsidRPr="00BB43B4">
        <w:rPr>
          <w:rFonts w:ascii="Garamond" w:hAnsi="Garamond"/>
          <w:szCs w:val="24"/>
        </w:rPr>
        <w:t>ë</w:t>
      </w:r>
      <w:r w:rsidRPr="00BB43B4">
        <w:rPr>
          <w:rFonts w:ascii="Garamond" w:hAnsi="Garamond"/>
          <w:szCs w:val="24"/>
        </w:rPr>
        <w:t xml:space="preserve"> mos jet</w:t>
      </w:r>
      <w:r w:rsidR="00374F9A" w:rsidRPr="00BB43B4">
        <w:rPr>
          <w:rFonts w:ascii="Garamond" w:hAnsi="Garamond"/>
          <w:szCs w:val="24"/>
        </w:rPr>
        <w:t>ë</w:t>
      </w:r>
      <w:r w:rsidRPr="00BB43B4">
        <w:rPr>
          <w:rFonts w:ascii="Garamond" w:hAnsi="Garamond"/>
          <w:szCs w:val="24"/>
        </w:rPr>
        <w:t xml:space="preserve"> e bar</w:t>
      </w:r>
      <w:r w:rsidR="00374F9A" w:rsidRPr="00BB43B4">
        <w:rPr>
          <w:rFonts w:ascii="Garamond" w:hAnsi="Garamond"/>
          <w:szCs w:val="24"/>
        </w:rPr>
        <w:t>ë</w:t>
      </w:r>
      <w:r w:rsidRPr="00BB43B4">
        <w:rPr>
          <w:rFonts w:ascii="Garamond" w:hAnsi="Garamond"/>
          <w:szCs w:val="24"/>
        </w:rPr>
        <w:t>zuar. P</w:t>
      </w:r>
      <w:r w:rsidR="00374F9A" w:rsidRPr="00BB43B4">
        <w:rPr>
          <w:rFonts w:ascii="Garamond" w:hAnsi="Garamond"/>
          <w:szCs w:val="24"/>
        </w:rPr>
        <w:t>ë</w:t>
      </w:r>
      <w:r w:rsidRPr="00BB43B4">
        <w:rPr>
          <w:rFonts w:ascii="Garamond" w:hAnsi="Garamond"/>
          <w:szCs w:val="24"/>
        </w:rPr>
        <w:t>r kursim mund t</w:t>
      </w:r>
      <w:r w:rsidR="00374F9A" w:rsidRPr="00BB43B4">
        <w:rPr>
          <w:rFonts w:ascii="Garamond" w:hAnsi="Garamond"/>
          <w:szCs w:val="24"/>
        </w:rPr>
        <w:t>ë</w:t>
      </w:r>
      <w:r w:rsidRPr="00BB43B4">
        <w:rPr>
          <w:rFonts w:ascii="Garamond" w:hAnsi="Garamond"/>
          <w:szCs w:val="24"/>
        </w:rPr>
        <w:t xml:space="preserve"> p</w:t>
      </w:r>
      <w:r w:rsidR="00374F9A" w:rsidRPr="00BB43B4">
        <w:rPr>
          <w:rFonts w:ascii="Garamond" w:hAnsi="Garamond"/>
          <w:szCs w:val="24"/>
        </w:rPr>
        <w:t>ë</w:t>
      </w:r>
      <w:r w:rsidRPr="00BB43B4">
        <w:rPr>
          <w:rFonts w:ascii="Garamond" w:hAnsi="Garamond"/>
          <w:szCs w:val="24"/>
        </w:rPr>
        <w:t>rdoret hedhja e far</w:t>
      </w:r>
      <w:r w:rsidR="00374F9A" w:rsidRPr="00BB43B4">
        <w:rPr>
          <w:rFonts w:ascii="Garamond" w:hAnsi="Garamond"/>
          <w:szCs w:val="24"/>
        </w:rPr>
        <w:t>ë</w:t>
      </w:r>
      <w:r w:rsidRPr="00BB43B4">
        <w:rPr>
          <w:rFonts w:ascii="Garamond" w:hAnsi="Garamond"/>
          <w:szCs w:val="24"/>
        </w:rPr>
        <w:t>s fluturimthi n</w:t>
      </w:r>
      <w:r w:rsidR="00374F9A" w:rsidRPr="00BB43B4">
        <w:rPr>
          <w:rFonts w:ascii="Garamond" w:hAnsi="Garamond"/>
          <w:szCs w:val="24"/>
        </w:rPr>
        <w:t>ë</w:t>
      </w:r>
      <w:r w:rsidRPr="00BB43B4">
        <w:rPr>
          <w:rFonts w:ascii="Garamond" w:hAnsi="Garamond"/>
          <w:szCs w:val="24"/>
        </w:rPr>
        <w:t xml:space="preserve"> breza toke t</w:t>
      </w:r>
      <w:r w:rsidR="00374F9A" w:rsidRPr="00BB43B4">
        <w:rPr>
          <w:rFonts w:ascii="Garamond" w:hAnsi="Garamond"/>
          <w:szCs w:val="24"/>
        </w:rPr>
        <w:t>ë</w:t>
      </w:r>
      <w:r w:rsidRPr="00BB43B4">
        <w:rPr>
          <w:rFonts w:ascii="Garamond" w:hAnsi="Garamond"/>
          <w:szCs w:val="24"/>
        </w:rPr>
        <w:t xml:space="preserve"> punuar, me </w:t>
      </w:r>
      <w:r w:rsidR="00665C4A" w:rsidRPr="00BB43B4">
        <w:rPr>
          <w:rFonts w:ascii="Garamond" w:hAnsi="Garamond"/>
          <w:szCs w:val="24"/>
        </w:rPr>
        <w:t>gjerësi</w:t>
      </w:r>
      <w:r w:rsidRPr="00BB43B4">
        <w:rPr>
          <w:rFonts w:ascii="Garamond" w:hAnsi="Garamond"/>
          <w:szCs w:val="24"/>
        </w:rPr>
        <w:t xml:space="preserve"> 80</w:t>
      </w:r>
      <w:r w:rsidR="00815BA8" w:rsidRPr="00BB43B4">
        <w:rPr>
          <w:rFonts w:ascii="Garamond" w:hAnsi="Garamond"/>
          <w:szCs w:val="24"/>
        </w:rPr>
        <w:t>–</w:t>
      </w:r>
      <w:r w:rsidRPr="00BB43B4">
        <w:rPr>
          <w:rFonts w:ascii="Garamond" w:hAnsi="Garamond"/>
          <w:szCs w:val="24"/>
        </w:rPr>
        <w:t>100 cm dhe 2</w:t>
      </w:r>
      <w:r w:rsidR="00815BA8" w:rsidRPr="00BB43B4">
        <w:rPr>
          <w:rFonts w:ascii="Garamond" w:hAnsi="Garamond"/>
          <w:szCs w:val="24"/>
        </w:rPr>
        <w:t>–</w:t>
      </w:r>
      <w:r w:rsidRPr="00BB43B4">
        <w:rPr>
          <w:rFonts w:ascii="Garamond" w:hAnsi="Garamond"/>
          <w:szCs w:val="24"/>
        </w:rPr>
        <w:t>4 m larg.</w:t>
      </w:r>
    </w:p>
    <w:p w14:paraId="7BBCE921" w14:textId="283519A5" w:rsidR="00636354" w:rsidRPr="00BB43B4" w:rsidRDefault="00D428E2" w:rsidP="00586D6E">
      <w:pPr>
        <w:pStyle w:val="BodyTextIndent"/>
        <w:spacing w:line="240" w:lineRule="auto"/>
        <w:ind w:firstLine="284"/>
        <w:rPr>
          <w:rFonts w:ascii="Garamond" w:hAnsi="Garamond"/>
          <w:b/>
          <w:szCs w:val="24"/>
        </w:rPr>
      </w:pPr>
      <w:r w:rsidRPr="00BB43B4">
        <w:rPr>
          <w:rFonts w:ascii="Garamond" w:hAnsi="Garamond"/>
          <w:b/>
          <w:szCs w:val="24"/>
        </w:rPr>
        <w:lastRenderedPageBreak/>
        <w:t>7</w:t>
      </w:r>
      <w:r w:rsidR="00665C4A" w:rsidRPr="00BB43B4">
        <w:rPr>
          <w:rFonts w:ascii="Garamond" w:hAnsi="Garamond"/>
          <w:b/>
          <w:szCs w:val="24"/>
        </w:rPr>
        <w:t>.2.2</w:t>
      </w:r>
      <w:r w:rsidR="00636354" w:rsidRPr="00BB43B4">
        <w:rPr>
          <w:rFonts w:ascii="Garamond" w:hAnsi="Garamond"/>
          <w:b/>
          <w:szCs w:val="24"/>
        </w:rPr>
        <w:t xml:space="preserve"> Mbjellja e far</w:t>
      </w:r>
      <w:r w:rsidR="00FC40FD" w:rsidRPr="00BB43B4">
        <w:rPr>
          <w:rFonts w:ascii="Garamond" w:hAnsi="Garamond"/>
          <w:b/>
          <w:szCs w:val="24"/>
        </w:rPr>
        <w:t>ë</w:t>
      </w:r>
      <w:r w:rsidR="00636354" w:rsidRPr="00BB43B4">
        <w:rPr>
          <w:rFonts w:ascii="Garamond" w:hAnsi="Garamond"/>
          <w:b/>
          <w:szCs w:val="24"/>
        </w:rPr>
        <w:t>s n</w:t>
      </w:r>
      <w:r w:rsidR="00FC40FD" w:rsidRPr="00BB43B4">
        <w:rPr>
          <w:rFonts w:ascii="Garamond" w:hAnsi="Garamond"/>
          <w:b/>
          <w:szCs w:val="24"/>
        </w:rPr>
        <w:t>ë</w:t>
      </w:r>
      <w:r w:rsidR="00636354" w:rsidRPr="00BB43B4">
        <w:rPr>
          <w:rFonts w:ascii="Garamond" w:hAnsi="Garamond"/>
          <w:b/>
          <w:szCs w:val="24"/>
        </w:rPr>
        <w:t xml:space="preserve"> rreshta</w:t>
      </w:r>
    </w:p>
    <w:p w14:paraId="0D258F48" w14:textId="6EA91FEB" w:rsidR="00E436FC" w:rsidRPr="00BB43B4" w:rsidRDefault="004B75AA" w:rsidP="00586D6E">
      <w:pPr>
        <w:pStyle w:val="BodyTextIndent"/>
        <w:spacing w:line="240" w:lineRule="auto"/>
        <w:ind w:firstLine="284"/>
        <w:rPr>
          <w:rFonts w:ascii="Garamond" w:hAnsi="Garamond"/>
          <w:szCs w:val="24"/>
        </w:rPr>
      </w:pPr>
      <w:r w:rsidRPr="00BB43B4">
        <w:rPr>
          <w:rFonts w:ascii="Garamond" w:hAnsi="Garamond"/>
          <w:szCs w:val="24"/>
        </w:rPr>
        <w:t>Q</w:t>
      </w:r>
      <w:r w:rsidR="00374F9A" w:rsidRPr="00BB43B4">
        <w:rPr>
          <w:rFonts w:ascii="Garamond" w:hAnsi="Garamond"/>
          <w:szCs w:val="24"/>
        </w:rPr>
        <w:t>ë</w:t>
      </w:r>
      <w:r w:rsidRPr="00BB43B4">
        <w:rPr>
          <w:rFonts w:ascii="Garamond" w:hAnsi="Garamond"/>
          <w:szCs w:val="24"/>
        </w:rPr>
        <w:t>ndron n</w:t>
      </w:r>
      <w:r w:rsidR="00374F9A" w:rsidRPr="00BB43B4">
        <w:rPr>
          <w:rFonts w:ascii="Garamond" w:hAnsi="Garamond"/>
          <w:szCs w:val="24"/>
        </w:rPr>
        <w:t>ë</w:t>
      </w:r>
      <w:r w:rsidRPr="00BB43B4">
        <w:rPr>
          <w:rFonts w:ascii="Garamond" w:hAnsi="Garamond"/>
          <w:szCs w:val="24"/>
        </w:rPr>
        <w:t xml:space="preserve"> mbjelljen e far</w:t>
      </w:r>
      <w:r w:rsidR="00374F9A" w:rsidRPr="00BB43B4">
        <w:rPr>
          <w:rFonts w:ascii="Garamond" w:hAnsi="Garamond"/>
          <w:szCs w:val="24"/>
        </w:rPr>
        <w:t>ë</w:t>
      </w:r>
      <w:r w:rsidRPr="00BB43B4">
        <w:rPr>
          <w:rFonts w:ascii="Garamond" w:hAnsi="Garamond"/>
          <w:szCs w:val="24"/>
        </w:rPr>
        <w:t>s n</w:t>
      </w:r>
      <w:r w:rsidR="00374F9A" w:rsidRPr="00BB43B4">
        <w:rPr>
          <w:rFonts w:ascii="Garamond" w:hAnsi="Garamond"/>
          <w:szCs w:val="24"/>
        </w:rPr>
        <w:t>ë</w:t>
      </w:r>
      <w:r w:rsidRPr="00BB43B4">
        <w:rPr>
          <w:rFonts w:ascii="Garamond" w:hAnsi="Garamond"/>
          <w:szCs w:val="24"/>
        </w:rPr>
        <w:t xml:space="preserve"> vija apo brazda. Vijat/brazdat hapen n</w:t>
      </w:r>
      <w:r w:rsidR="00374F9A" w:rsidRPr="00BB43B4">
        <w:rPr>
          <w:rFonts w:ascii="Garamond" w:hAnsi="Garamond"/>
          <w:szCs w:val="24"/>
        </w:rPr>
        <w:t>ë</w:t>
      </w:r>
      <w:r w:rsidRPr="00BB43B4">
        <w:rPr>
          <w:rFonts w:ascii="Garamond" w:hAnsi="Garamond"/>
          <w:szCs w:val="24"/>
        </w:rPr>
        <w:t xml:space="preserve"> tok</w:t>
      </w:r>
      <w:r w:rsidR="00374F9A" w:rsidRPr="00BB43B4">
        <w:rPr>
          <w:rFonts w:ascii="Garamond" w:hAnsi="Garamond"/>
          <w:szCs w:val="24"/>
        </w:rPr>
        <w:t>ë</w:t>
      </w:r>
      <w:r w:rsidRPr="00BB43B4">
        <w:rPr>
          <w:rFonts w:ascii="Garamond" w:hAnsi="Garamond"/>
          <w:szCs w:val="24"/>
        </w:rPr>
        <w:t xml:space="preserve"> t</w:t>
      </w:r>
      <w:r w:rsidR="00374F9A" w:rsidRPr="00BB43B4">
        <w:rPr>
          <w:rFonts w:ascii="Garamond" w:hAnsi="Garamond"/>
          <w:szCs w:val="24"/>
        </w:rPr>
        <w:t>ë</w:t>
      </w:r>
      <w:r w:rsidRPr="00BB43B4">
        <w:rPr>
          <w:rFonts w:ascii="Garamond" w:hAnsi="Garamond"/>
          <w:szCs w:val="24"/>
        </w:rPr>
        <w:t xml:space="preserve"> punuar m</w:t>
      </w:r>
      <w:r w:rsidR="00374F9A" w:rsidRPr="00BB43B4">
        <w:rPr>
          <w:rFonts w:ascii="Garamond" w:hAnsi="Garamond"/>
          <w:szCs w:val="24"/>
        </w:rPr>
        <w:t>ë</w:t>
      </w:r>
      <w:r w:rsidRPr="00BB43B4">
        <w:rPr>
          <w:rFonts w:ascii="Garamond" w:hAnsi="Garamond"/>
          <w:szCs w:val="24"/>
        </w:rPr>
        <w:t xml:space="preserve"> par</w:t>
      </w:r>
      <w:r w:rsidR="00374F9A" w:rsidRPr="00BB43B4">
        <w:rPr>
          <w:rFonts w:ascii="Garamond" w:hAnsi="Garamond"/>
          <w:szCs w:val="24"/>
        </w:rPr>
        <w:t>ë</w:t>
      </w:r>
      <w:r w:rsidRPr="00BB43B4">
        <w:rPr>
          <w:rFonts w:ascii="Garamond" w:hAnsi="Garamond"/>
          <w:szCs w:val="24"/>
        </w:rPr>
        <w:t xml:space="preserve"> n</w:t>
      </w:r>
      <w:r w:rsidR="00374F9A" w:rsidRPr="00BB43B4">
        <w:rPr>
          <w:rFonts w:ascii="Garamond" w:hAnsi="Garamond"/>
          <w:szCs w:val="24"/>
        </w:rPr>
        <w:t>ë</w:t>
      </w:r>
      <w:r w:rsidRPr="00BB43B4">
        <w:rPr>
          <w:rFonts w:ascii="Garamond" w:hAnsi="Garamond"/>
          <w:szCs w:val="24"/>
        </w:rPr>
        <w:t xml:space="preserve"> t</w:t>
      </w:r>
      <w:r w:rsidR="00374F9A" w:rsidRPr="00BB43B4">
        <w:rPr>
          <w:rFonts w:ascii="Garamond" w:hAnsi="Garamond"/>
          <w:szCs w:val="24"/>
        </w:rPr>
        <w:t>ë</w:t>
      </w:r>
      <w:r w:rsidRPr="00BB43B4">
        <w:rPr>
          <w:rFonts w:ascii="Garamond" w:hAnsi="Garamond"/>
          <w:szCs w:val="24"/>
        </w:rPr>
        <w:t>r</w:t>
      </w:r>
      <w:r w:rsidR="00374F9A" w:rsidRPr="00BB43B4">
        <w:rPr>
          <w:rFonts w:ascii="Garamond" w:hAnsi="Garamond"/>
          <w:szCs w:val="24"/>
        </w:rPr>
        <w:t>ë</w:t>
      </w:r>
      <w:r w:rsidRPr="00BB43B4">
        <w:rPr>
          <w:rFonts w:ascii="Garamond" w:hAnsi="Garamond"/>
          <w:szCs w:val="24"/>
        </w:rPr>
        <w:t xml:space="preserve"> sip</w:t>
      </w:r>
      <w:r w:rsidR="00374F9A" w:rsidRPr="00BB43B4">
        <w:rPr>
          <w:rFonts w:ascii="Garamond" w:hAnsi="Garamond"/>
          <w:szCs w:val="24"/>
        </w:rPr>
        <w:t>ë</w:t>
      </w:r>
      <w:r w:rsidRPr="00BB43B4">
        <w:rPr>
          <w:rFonts w:ascii="Garamond" w:hAnsi="Garamond"/>
          <w:szCs w:val="24"/>
        </w:rPr>
        <w:t>rfaqen, n</w:t>
      </w:r>
      <w:r w:rsidR="00374F9A" w:rsidRPr="00BB43B4">
        <w:rPr>
          <w:rFonts w:ascii="Garamond" w:hAnsi="Garamond"/>
          <w:szCs w:val="24"/>
        </w:rPr>
        <w:t>ë</w:t>
      </w:r>
      <w:r w:rsidRPr="00BB43B4">
        <w:rPr>
          <w:rFonts w:ascii="Garamond" w:hAnsi="Garamond"/>
          <w:szCs w:val="24"/>
        </w:rPr>
        <w:t xml:space="preserve"> </w:t>
      </w:r>
      <w:r w:rsidR="00665C4A" w:rsidRPr="00BB43B4">
        <w:rPr>
          <w:rFonts w:ascii="Garamond" w:hAnsi="Garamond"/>
          <w:szCs w:val="24"/>
        </w:rPr>
        <w:t>rripa</w:t>
      </w:r>
      <w:r w:rsidRPr="00BB43B4">
        <w:rPr>
          <w:rFonts w:ascii="Garamond" w:hAnsi="Garamond"/>
          <w:szCs w:val="24"/>
        </w:rPr>
        <w:t>, brezare ose n</w:t>
      </w:r>
      <w:r w:rsidR="00374F9A" w:rsidRPr="00BB43B4">
        <w:rPr>
          <w:rFonts w:ascii="Garamond" w:hAnsi="Garamond"/>
          <w:szCs w:val="24"/>
        </w:rPr>
        <w:t>ë</w:t>
      </w:r>
      <w:r w:rsidRPr="00BB43B4">
        <w:rPr>
          <w:rFonts w:ascii="Garamond" w:hAnsi="Garamond"/>
          <w:szCs w:val="24"/>
        </w:rPr>
        <w:t xml:space="preserve"> sheshe. Hapja e vijave/brazdave b</w:t>
      </w:r>
      <w:r w:rsidR="00374F9A" w:rsidRPr="00BB43B4">
        <w:rPr>
          <w:rFonts w:ascii="Garamond" w:hAnsi="Garamond"/>
          <w:szCs w:val="24"/>
        </w:rPr>
        <w:t>ë</w:t>
      </w:r>
      <w:r w:rsidRPr="00BB43B4">
        <w:rPr>
          <w:rFonts w:ascii="Garamond" w:hAnsi="Garamond"/>
          <w:szCs w:val="24"/>
        </w:rPr>
        <w:t xml:space="preserve">het me vegla dore, shata, kazma etj., ose me </w:t>
      </w:r>
      <w:r w:rsidR="00665C4A" w:rsidRPr="00BB43B4">
        <w:rPr>
          <w:rFonts w:ascii="Garamond" w:hAnsi="Garamond"/>
          <w:szCs w:val="24"/>
        </w:rPr>
        <w:t>pajisje</w:t>
      </w:r>
      <w:r w:rsidRPr="00BB43B4">
        <w:rPr>
          <w:rFonts w:ascii="Garamond" w:hAnsi="Garamond"/>
          <w:szCs w:val="24"/>
        </w:rPr>
        <w:t xml:space="preserve"> t</w:t>
      </w:r>
      <w:r w:rsidR="00374F9A" w:rsidRPr="00BB43B4">
        <w:rPr>
          <w:rFonts w:ascii="Garamond" w:hAnsi="Garamond"/>
          <w:szCs w:val="24"/>
        </w:rPr>
        <w:t>ë</w:t>
      </w:r>
      <w:r w:rsidRPr="00BB43B4">
        <w:rPr>
          <w:rFonts w:ascii="Garamond" w:hAnsi="Garamond"/>
          <w:szCs w:val="24"/>
        </w:rPr>
        <w:t xml:space="preserve"> ndryshme</w:t>
      </w:r>
      <w:r w:rsidR="00D665ED">
        <w:rPr>
          <w:rFonts w:ascii="Garamond" w:hAnsi="Garamond"/>
          <w:szCs w:val="24"/>
        </w:rPr>
        <w:t>,</w:t>
      </w:r>
      <w:r w:rsidRPr="00BB43B4">
        <w:rPr>
          <w:rFonts w:ascii="Garamond" w:hAnsi="Garamond"/>
          <w:szCs w:val="24"/>
        </w:rPr>
        <w:t xml:space="preserve"> si: plugje, makina mbjell</w:t>
      </w:r>
      <w:r w:rsidR="00374F9A" w:rsidRPr="00BB43B4">
        <w:rPr>
          <w:rFonts w:ascii="Garamond" w:hAnsi="Garamond"/>
          <w:szCs w:val="24"/>
        </w:rPr>
        <w:t>ë</w:t>
      </w:r>
      <w:r w:rsidRPr="00BB43B4">
        <w:rPr>
          <w:rFonts w:ascii="Garamond" w:hAnsi="Garamond"/>
          <w:szCs w:val="24"/>
        </w:rPr>
        <w:t>se t</w:t>
      </w:r>
      <w:r w:rsidR="00374F9A" w:rsidRPr="00BB43B4">
        <w:rPr>
          <w:rFonts w:ascii="Garamond" w:hAnsi="Garamond"/>
          <w:szCs w:val="24"/>
        </w:rPr>
        <w:t>ë</w:t>
      </w:r>
      <w:r w:rsidRPr="00BB43B4">
        <w:rPr>
          <w:rFonts w:ascii="Garamond" w:hAnsi="Garamond"/>
          <w:szCs w:val="24"/>
        </w:rPr>
        <w:t xml:space="preserve"> t</w:t>
      </w:r>
      <w:r w:rsidR="00374F9A" w:rsidRPr="00BB43B4">
        <w:rPr>
          <w:rFonts w:ascii="Garamond" w:hAnsi="Garamond"/>
          <w:szCs w:val="24"/>
        </w:rPr>
        <w:t>ë</w:t>
      </w:r>
      <w:r w:rsidRPr="00BB43B4">
        <w:rPr>
          <w:rFonts w:ascii="Garamond" w:hAnsi="Garamond"/>
          <w:szCs w:val="24"/>
        </w:rPr>
        <w:t>rhequra me kafsh</w:t>
      </w:r>
      <w:r w:rsidR="00374F9A" w:rsidRPr="00BB43B4">
        <w:rPr>
          <w:rFonts w:ascii="Garamond" w:hAnsi="Garamond"/>
          <w:szCs w:val="24"/>
        </w:rPr>
        <w:t>ë</w:t>
      </w:r>
      <w:r w:rsidRPr="00BB43B4">
        <w:rPr>
          <w:rFonts w:ascii="Garamond" w:hAnsi="Garamond"/>
          <w:szCs w:val="24"/>
        </w:rPr>
        <w:t xml:space="preserve"> ose mekanizma. </w:t>
      </w:r>
    </w:p>
    <w:p w14:paraId="74F68589" w14:textId="478F2F5D" w:rsidR="00E436FC" w:rsidRPr="00BB43B4" w:rsidRDefault="00E436FC" w:rsidP="00586D6E">
      <w:pPr>
        <w:pStyle w:val="BodyTextIndent"/>
        <w:spacing w:line="240" w:lineRule="auto"/>
        <w:ind w:firstLine="284"/>
        <w:rPr>
          <w:rFonts w:ascii="Garamond" w:hAnsi="Garamond"/>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7"/>
        <w:gridCol w:w="4585"/>
      </w:tblGrid>
      <w:tr w:rsidR="003C565C" w:rsidRPr="00BB43B4" w14:paraId="2DCEE40C" w14:textId="77777777" w:rsidTr="003C565C">
        <w:tc>
          <w:tcPr>
            <w:tcW w:w="4796" w:type="dxa"/>
          </w:tcPr>
          <w:p w14:paraId="7B6EF8C6" w14:textId="1475429C" w:rsidR="003C565C" w:rsidRPr="00BB43B4" w:rsidRDefault="003C565C" w:rsidP="00586D6E">
            <w:pPr>
              <w:pStyle w:val="BodyTextIndent"/>
              <w:spacing w:line="240" w:lineRule="auto"/>
              <w:ind w:firstLine="0"/>
              <w:rPr>
                <w:rFonts w:ascii="Garamond" w:hAnsi="Garamond"/>
                <w:szCs w:val="24"/>
              </w:rPr>
            </w:pPr>
            <w:r w:rsidRPr="00BB43B4">
              <w:rPr>
                <w:rFonts w:ascii="Garamond" w:hAnsi="Garamond"/>
                <w:noProof/>
                <w:szCs w:val="24"/>
                <w:lang w:eastAsia="sq-AL"/>
              </w:rPr>
              <w:drawing>
                <wp:inline distT="0" distB="0" distL="0" distR="0" wp14:anchorId="71891CAE" wp14:editId="341E4063">
                  <wp:extent cx="3048938" cy="1870282"/>
                  <wp:effectExtent l="0" t="0" r="0" b="0"/>
                  <wp:docPr id="7" name="Picture 8" descr="K:\SILVIKULTURA - SPECIALE\Foto-Videos\Pyllezime me fare e fidane\Makine mbjellse farash.jpg"/>
                  <wp:cNvGraphicFramePr/>
                  <a:graphic xmlns:a="http://schemas.openxmlformats.org/drawingml/2006/main">
                    <a:graphicData uri="http://schemas.openxmlformats.org/drawingml/2006/picture">
                      <pic:pic xmlns:pic="http://schemas.openxmlformats.org/drawingml/2006/picture">
                        <pic:nvPicPr>
                          <pic:cNvPr id="9" name="Picture 8" descr="K:\SILVIKULTURA - SPECIALE\Foto-Videos\Pyllezime me fare e fidane\Makine mbjellse farash.jpg"/>
                          <pic:cNvPicPr/>
                        </pic:nvPicPr>
                        <pic:blipFill>
                          <a:blip r:embed="rId74"/>
                          <a:srcRect l="2181" t="1373" b="2157"/>
                          <a:stretch>
                            <a:fillRect/>
                          </a:stretch>
                        </pic:blipFill>
                        <pic:spPr bwMode="auto">
                          <a:xfrm>
                            <a:off x="0" y="0"/>
                            <a:ext cx="3154350" cy="1934944"/>
                          </a:xfrm>
                          <a:prstGeom prst="rect">
                            <a:avLst/>
                          </a:prstGeom>
                          <a:noFill/>
                          <a:ln w="9525">
                            <a:noFill/>
                            <a:miter lim="800000"/>
                            <a:headEnd/>
                            <a:tailEnd/>
                          </a:ln>
                        </pic:spPr>
                      </pic:pic>
                    </a:graphicData>
                  </a:graphic>
                </wp:inline>
              </w:drawing>
            </w:r>
          </w:p>
        </w:tc>
        <w:tc>
          <w:tcPr>
            <w:tcW w:w="4796" w:type="dxa"/>
          </w:tcPr>
          <w:p w14:paraId="6B4AC0AF" w14:textId="006D1B9C" w:rsidR="003C565C" w:rsidRPr="00BB43B4" w:rsidRDefault="003C565C" w:rsidP="00586D6E">
            <w:pPr>
              <w:pStyle w:val="BodyTextIndent"/>
              <w:spacing w:line="240" w:lineRule="auto"/>
              <w:ind w:firstLine="0"/>
              <w:rPr>
                <w:rFonts w:ascii="Garamond" w:hAnsi="Garamond"/>
                <w:szCs w:val="24"/>
              </w:rPr>
            </w:pPr>
            <w:r w:rsidRPr="00BB43B4">
              <w:rPr>
                <w:rFonts w:ascii="Garamond" w:hAnsi="Garamond"/>
                <w:noProof/>
                <w:szCs w:val="24"/>
                <w:lang w:eastAsia="sq-AL"/>
              </w:rPr>
              <w:drawing>
                <wp:inline distT="0" distB="0" distL="0" distR="0" wp14:anchorId="74C8DF19" wp14:editId="5923C176">
                  <wp:extent cx="2351221" cy="1857419"/>
                  <wp:effectExtent l="0" t="0" r="0" b="0"/>
                  <wp:docPr id="337" name="Picture 4"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4" descr="7"/>
                          <pic:cNvPicPr>
                            <a:picLocks noChangeAspect="1" noChangeArrowheads="1"/>
                          </pic:cNvPicPr>
                        </pic:nvPicPr>
                        <pic:blipFill rotWithShape="1">
                          <a:blip r:embed="rId75"/>
                          <a:srcRect r="15709" b="11952"/>
                          <a:stretch/>
                        </pic:blipFill>
                        <pic:spPr bwMode="auto">
                          <a:xfrm>
                            <a:off x="0" y="0"/>
                            <a:ext cx="2378606" cy="1879053"/>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75623CE5" w14:textId="4BC1A927" w:rsidR="00676BCB" w:rsidRPr="00BB43B4" w:rsidRDefault="00BE32E9" w:rsidP="003C565C">
      <w:pPr>
        <w:pStyle w:val="Caption"/>
        <w:spacing w:line="240" w:lineRule="auto"/>
        <w:ind w:firstLine="284"/>
        <w:jc w:val="center"/>
        <w:rPr>
          <w:rFonts w:ascii="Garamond" w:hAnsi="Garamond"/>
          <w:bCs/>
          <w:i/>
          <w:sz w:val="20"/>
        </w:rPr>
      </w:pPr>
      <w:r w:rsidRPr="00BB43B4">
        <w:rPr>
          <w:rFonts w:ascii="Garamond" w:hAnsi="Garamond"/>
          <w:bCs/>
          <w:i/>
          <w:sz w:val="20"/>
        </w:rPr>
        <w:t xml:space="preserve">Figura </w:t>
      </w:r>
      <w:r w:rsidRPr="00BB43B4">
        <w:rPr>
          <w:rFonts w:ascii="Garamond" w:hAnsi="Garamond"/>
          <w:bCs/>
          <w:i/>
          <w:sz w:val="20"/>
        </w:rPr>
        <w:fldChar w:fldCharType="begin"/>
      </w:r>
      <w:r w:rsidRPr="00BB43B4">
        <w:rPr>
          <w:rFonts w:ascii="Garamond" w:hAnsi="Garamond"/>
          <w:bCs/>
          <w:i/>
          <w:sz w:val="20"/>
        </w:rPr>
        <w:instrText xml:space="preserve"> SEQ Figura \* ARABIC </w:instrText>
      </w:r>
      <w:r w:rsidRPr="00BB43B4">
        <w:rPr>
          <w:rFonts w:ascii="Garamond" w:hAnsi="Garamond"/>
          <w:bCs/>
          <w:i/>
          <w:sz w:val="20"/>
        </w:rPr>
        <w:fldChar w:fldCharType="separate"/>
      </w:r>
      <w:r w:rsidR="0005019A" w:rsidRPr="00BB43B4">
        <w:rPr>
          <w:rFonts w:ascii="Garamond" w:hAnsi="Garamond"/>
          <w:bCs/>
          <w:i/>
          <w:sz w:val="20"/>
        </w:rPr>
        <w:t>11</w:t>
      </w:r>
      <w:r w:rsidRPr="00BB43B4">
        <w:rPr>
          <w:rFonts w:ascii="Garamond" w:hAnsi="Garamond"/>
          <w:bCs/>
          <w:i/>
          <w:sz w:val="20"/>
        </w:rPr>
        <w:fldChar w:fldCharType="end"/>
      </w:r>
      <w:r w:rsidRPr="00BB43B4">
        <w:rPr>
          <w:rFonts w:ascii="Garamond" w:hAnsi="Garamond"/>
          <w:bCs/>
          <w:i/>
          <w:sz w:val="20"/>
        </w:rPr>
        <w:t>. Mbjellja me farë nën masiv: a) me mekanizma; b) me kafshë pune</w:t>
      </w:r>
    </w:p>
    <w:p w14:paraId="5F831C7A" w14:textId="77777777" w:rsidR="003C565C" w:rsidRPr="00BB43B4" w:rsidRDefault="003C565C" w:rsidP="003C565C">
      <w:pPr>
        <w:rPr>
          <w:lang w:eastAsia="de-DE"/>
        </w:rPr>
      </w:pPr>
    </w:p>
    <w:p w14:paraId="01A892CD" w14:textId="474C0FD0" w:rsidR="004B75AA" w:rsidRPr="00BB43B4" w:rsidRDefault="00E436FC" w:rsidP="00586D6E">
      <w:pPr>
        <w:pStyle w:val="BodyTextIndent"/>
        <w:spacing w:line="240" w:lineRule="auto"/>
        <w:ind w:firstLine="284"/>
        <w:rPr>
          <w:rFonts w:ascii="Garamond" w:hAnsi="Garamond"/>
          <w:szCs w:val="24"/>
        </w:rPr>
      </w:pPr>
      <w:r w:rsidRPr="00BB43B4">
        <w:rPr>
          <w:rFonts w:ascii="Garamond" w:hAnsi="Garamond"/>
          <w:szCs w:val="24"/>
        </w:rPr>
        <w:t xml:space="preserve">Kur toka </w:t>
      </w:r>
      <w:r w:rsidR="00374F9A" w:rsidRPr="00BB43B4">
        <w:rPr>
          <w:rFonts w:ascii="Garamond" w:hAnsi="Garamond"/>
          <w:szCs w:val="24"/>
        </w:rPr>
        <w:t>ë</w:t>
      </w:r>
      <w:r w:rsidRPr="00BB43B4">
        <w:rPr>
          <w:rFonts w:ascii="Garamond" w:hAnsi="Garamond"/>
          <w:szCs w:val="24"/>
        </w:rPr>
        <w:t>sht</w:t>
      </w:r>
      <w:r w:rsidR="00374F9A" w:rsidRPr="00BB43B4">
        <w:rPr>
          <w:rFonts w:ascii="Garamond" w:hAnsi="Garamond"/>
          <w:szCs w:val="24"/>
        </w:rPr>
        <w:t>ë</w:t>
      </w:r>
      <w:r w:rsidRPr="00BB43B4">
        <w:rPr>
          <w:rFonts w:ascii="Garamond" w:hAnsi="Garamond"/>
          <w:szCs w:val="24"/>
        </w:rPr>
        <w:t xml:space="preserve"> punuar me sheshe ose vatra, hapja e vijave b</w:t>
      </w:r>
      <w:r w:rsidR="00374F9A" w:rsidRPr="00BB43B4">
        <w:rPr>
          <w:rFonts w:ascii="Garamond" w:hAnsi="Garamond"/>
          <w:szCs w:val="24"/>
        </w:rPr>
        <w:t>ë</w:t>
      </w:r>
      <w:r w:rsidRPr="00BB43B4">
        <w:rPr>
          <w:rFonts w:ascii="Garamond" w:hAnsi="Garamond"/>
          <w:szCs w:val="24"/>
        </w:rPr>
        <w:t>het me vegla dore. N</w:t>
      </w:r>
      <w:r w:rsidR="00374F9A" w:rsidRPr="00BB43B4">
        <w:rPr>
          <w:rFonts w:ascii="Garamond" w:hAnsi="Garamond"/>
          <w:szCs w:val="24"/>
        </w:rPr>
        <w:t>ë</w:t>
      </w:r>
      <w:r w:rsidRPr="00BB43B4">
        <w:rPr>
          <w:rFonts w:ascii="Garamond" w:hAnsi="Garamond"/>
          <w:szCs w:val="24"/>
        </w:rPr>
        <w:t xml:space="preserve"> rast se toka </w:t>
      </w:r>
      <w:r w:rsidR="00374F9A" w:rsidRPr="00BB43B4">
        <w:rPr>
          <w:rFonts w:ascii="Garamond" w:hAnsi="Garamond"/>
          <w:szCs w:val="24"/>
        </w:rPr>
        <w:t>ë</w:t>
      </w:r>
      <w:r w:rsidRPr="00BB43B4">
        <w:rPr>
          <w:rFonts w:ascii="Garamond" w:hAnsi="Garamond"/>
          <w:szCs w:val="24"/>
        </w:rPr>
        <w:t>sht</w:t>
      </w:r>
      <w:r w:rsidR="00374F9A" w:rsidRPr="00BB43B4">
        <w:rPr>
          <w:rFonts w:ascii="Garamond" w:hAnsi="Garamond"/>
          <w:szCs w:val="24"/>
        </w:rPr>
        <w:t>ë</w:t>
      </w:r>
      <w:r w:rsidRPr="00BB43B4">
        <w:rPr>
          <w:rFonts w:ascii="Garamond" w:hAnsi="Garamond"/>
          <w:szCs w:val="24"/>
        </w:rPr>
        <w:t xml:space="preserve"> e punuar, hapja e vijave dhe mbjellja e far</w:t>
      </w:r>
      <w:r w:rsidR="00374F9A" w:rsidRPr="00BB43B4">
        <w:rPr>
          <w:rFonts w:ascii="Garamond" w:hAnsi="Garamond"/>
          <w:szCs w:val="24"/>
        </w:rPr>
        <w:t>ë</w:t>
      </w:r>
      <w:r w:rsidRPr="00BB43B4">
        <w:rPr>
          <w:rFonts w:ascii="Garamond" w:hAnsi="Garamond"/>
          <w:szCs w:val="24"/>
        </w:rPr>
        <w:t>s mund t</w:t>
      </w:r>
      <w:r w:rsidR="00374F9A" w:rsidRPr="00BB43B4">
        <w:rPr>
          <w:rFonts w:ascii="Garamond" w:hAnsi="Garamond"/>
          <w:szCs w:val="24"/>
        </w:rPr>
        <w:t>ë</w:t>
      </w:r>
      <w:r w:rsidRPr="00BB43B4">
        <w:rPr>
          <w:rFonts w:ascii="Garamond" w:hAnsi="Garamond"/>
          <w:szCs w:val="24"/>
        </w:rPr>
        <w:t xml:space="preserve"> b</w:t>
      </w:r>
      <w:r w:rsidR="00374F9A" w:rsidRPr="00BB43B4">
        <w:rPr>
          <w:rFonts w:ascii="Garamond" w:hAnsi="Garamond"/>
          <w:szCs w:val="24"/>
        </w:rPr>
        <w:t>ë</w:t>
      </w:r>
      <w:r w:rsidRPr="00BB43B4">
        <w:rPr>
          <w:rFonts w:ascii="Garamond" w:hAnsi="Garamond"/>
          <w:szCs w:val="24"/>
        </w:rPr>
        <w:t>h</w:t>
      </w:r>
      <w:r w:rsidR="00790E52" w:rsidRPr="00BB43B4">
        <w:rPr>
          <w:rFonts w:ascii="Garamond" w:hAnsi="Garamond"/>
          <w:szCs w:val="24"/>
        </w:rPr>
        <w:t>e</w:t>
      </w:r>
      <w:r w:rsidRPr="00BB43B4">
        <w:rPr>
          <w:rFonts w:ascii="Garamond" w:hAnsi="Garamond"/>
          <w:szCs w:val="24"/>
        </w:rPr>
        <w:t xml:space="preserve">t </w:t>
      </w:r>
      <w:r w:rsidR="00790E52" w:rsidRPr="00BB43B4">
        <w:rPr>
          <w:rFonts w:ascii="Garamond" w:hAnsi="Garamond"/>
          <w:szCs w:val="24"/>
        </w:rPr>
        <w:t>n</w:t>
      </w:r>
      <w:r w:rsidR="00374F9A" w:rsidRPr="00BB43B4">
        <w:rPr>
          <w:rFonts w:ascii="Garamond" w:hAnsi="Garamond"/>
          <w:szCs w:val="24"/>
        </w:rPr>
        <w:t>ë</w:t>
      </w:r>
      <w:r w:rsidRPr="00BB43B4">
        <w:rPr>
          <w:rFonts w:ascii="Garamond" w:hAnsi="Garamond"/>
          <w:szCs w:val="24"/>
        </w:rPr>
        <w:t xml:space="preserve"> t</w:t>
      </w:r>
      <w:r w:rsidR="00374F9A" w:rsidRPr="00BB43B4">
        <w:rPr>
          <w:rFonts w:ascii="Garamond" w:hAnsi="Garamond"/>
          <w:szCs w:val="24"/>
        </w:rPr>
        <w:t>ë</w:t>
      </w:r>
      <w:r w:rsidRPr="00BB43B4">
        <w:rPr>
          <w:rFonts w:ascii="Garamond" w:hAnsi="Garamond"/>
          <w:szCs w:val="24"/>
        </w:rPr>
        <w:t xml:space="preserve"> nj</w:t>
      </w:r>
      <w:r w:rsidR="00374F9A" w:rsidRPr="00BB43B4">
        <w:rPr>
          <w:rFonts w:ascii="Garamond" w:hAnsi="Garamond"/>
          <w:szCs w:val="24"/>
        </w:rPr>
        <w:t>ë</w:t>
      </w:r>
      <w:r w:rsidRPr="00BB43B4">
        <w:rPr>
          <w:rFonts w:ascii="Garamond" w:hAnsi="Garamond"/>
          <w:szCs w:val="24"/>
        </w:rPr>
        <w:t>jt</w:t>
      </w:r>
      <w:r w:rsidR="00374F9A" w:rsidRPr="00BB43B4">
        <w:rPr>
          <w:rFonts w:ascii="Garamond" w:hAnsi="Garamond"/>
          <w:szCs w:val="24"/>
        </w:rPr>
        <w:t>ë</w:t>
      </w:r>
      <w:r w:rsidRPr="00BB43B4">
        <w:rPr>
          <w:rFonts w:ascii="Garamond" w:hAnsi="Garamond"/>
          <w:szCs w:val="24"/>
        </w:rPr>
        <w:t>n koh</w:t>
      </w:r>
      <w:r w:rsidR="00374F9A" w:rsidRPr="00BB43B4">
        <w:rPr>
          <w:rFonts w:ascii="Garamond" w:hAnsi="Garamond"/>
          <w:szCs w:val="24"/>
        </w:rPr>
        <w:t>ë</w:t>
      </w:r>
      <w:r w:rsidRPr="00BB43B4">
        <w:rPr>
          <w:rFonts w:ascii="Garamond" w:hAnsi="Garamond"/>
          <w:szCs w:val="24"/>
        </w:rPr>
        <w:t xml:space="preserve"> duke p</w:t>
      </w:r>
      <w:r w:rsidR="00374F9A" w:rsidRPr="00BB43B4">
        <w:rPr>
          <w:rFonts w:ascii="Garamond" w:hAnsi="Garamond"/>
          <w:szCs w:val="24"/>
        </w:rPr>
        <w:t>ë</w:t>
      </w:r>
      <w:r w:rsidRPr="00BB43B4">
        <w:rPr>
          <w:rFonts w:ascii="Garamond" w:hAnsi="Garamond"/>
          <w:szCs w:val="24"/>
        </w:rPr>
        <w:t xml:space="preserve">rdorur plugje. </w:t>
      </w:r>
      <w:r w:rsidR="004B75AA" w:rsidRPr="00BB43B4">
        <w:rPr>
          <w:rFonts w:ascii="Garamond" w:hAnsi="Garamond"/>
          <w:szCs w:val="24"/>
        </w:rPr>
        <w:t>N</w:t>
      </w:r>
      <w:r w:rsidR="00374F9A" w:rsidRPr="00BB43B4">
        <w:rPr>
          <w:rFonts w:ascii="Garamond" w:hAnsi="Garamond"/>
          <w:szCs w:val="24"/>
        </w:rPr>
        <w:t>ë</w:t>
      </w:r>
      <w:r w:rsidR="00857A3A" w:rsidRPr="00BB43B4">
        <w:rPr>
          <w:rFonts w:ascii="Garamond" w:hAnsi="Garamond"/>
          <w:szCs w:val="24"/>
        </w:rPr>
        <w:t xml:space="preserve"> tokat e </w:t>
      </w:r>
      <w:r w:rsidR="004B75AA" w:rsidRPr="00BB43B4">
        <w:rPr>
          <w:rFonts w:ascii="Garamond" w:hAnsi="Garamond"/>
          <w:szCs w:val="24"/>
        </w:rPr>
        <w:t>papunuara brazdat hapen t</w:t>
      </w:r>
      <w:r w:rsidR="00374F9A" w:rsidRPr="00BB43B4">
        <w:rPr>
          <w:rFonts w:ascii="Garamond" w:hAnsi="Garamond"/>
          <w:szCs w:val="24"/>
        </w:rPr>
        <w:t>ë</w:t>
      </w:r>
      <w:r w:rsidR="004B75AA" w:rsidRPr="00BB43B4">
        <w:rPr>
          <w:rFonts w:ascii="Garamond" w:hAnsi="Garamond"/>
          <w:szCs w:val="24"/>
        </w:rPr>
        <w:t xml:space="preserve"> gj</w:t>
      </w:r>
      <w:r w:rsidR="00374F9A" w:rsidRPr="00BB43B4">
        <w:rPr>
          <w:rFonts w:ascii="Garamond" w:hAnsi="Garamond"/>
          <w:szCs w:val="24"/>
        </w:rPr>
        <w:t>ë</w:t>
      </w:r>
      <w:r w:rsidR="00857A3A" w:rsidRPr="00BB43B4">
        <w:rPr>
          <w:rFonts w:ascii="Garamond" w:hAnsi="Garamond"/>
          <w:szCs w:val="24"/>
        </w:rPr>
        <w:t>ra (50</w:t>
      </w:r>
      <w:r w:rsidR="00B95DD7" w:rsidRPr="00BB43B4">
        <w:rPr>
          <w:rFonts w:ascii="Garamond" w:hAnsi="Garamond"/>
          <w:szCs w:val="24"/>
        </w:rPr>
        <w:t xml:space="preserve"> </w:t>
      </w:r>
      <w:r w:rsidR="004B75AA" w:rsidRPr="00BB43B4">
        <w:rPr>
          <w:rFonts w:ascii="Garamond" w:hAnsi="Garamond"/>
          <w:szCs w:val="24"/>
        </w:rPr>
        <w:t xml:space="preserve">cm) dhe </w:t>
      </w:r>
      <w:r w:rsidR="00062811" w:rsidRPr="00BB43B4">
        <w:rPr>
          <w:rFonts w:ascii="Garamond" w:hAnsi="Garamond"/>
          <w:szCs w:val="24"/>
        </w:rPr>
        <w:t>t</w:t>
      </w:r>
      <w:r w:rsidR="00374F9A" w:rsidRPr="00BB43B4">
        <w:rPr>
          <w:rFonts w:ascii="Garamond" w:hAnsi="Garamond"/>
          <w:szCs w:val="24"/>
        </w:rPr>
        <w:t>ë</w:t>
      </w:r>
      <w:r w:rsidR="00062811" w:rsidRPr="00BB43B4">
        <w:rPr>
          <w:rFonts w:ascii="Garamond" w:hAnsi="Garamond"/>
          <w:szCs w:val="24"/>
        </w:rPr>
        <w:t xml:space="preserve"> thella </w:t>
      </w:r>
      <w:r w:rsidR="00857A3A" w:rsidRPr="00BB43B4">
        <w:rPr>
          <w:rFonts w:ascii="Garamond" w:hAnsi="Garamond"/>
          <w:szCs w:val="24"/>
        </w:rPr>
        <w:t>30</w:t>
      </w:r>
      <w:r w:rsidR="00B95DD7" w:rsidRPr="00BB43B4">
        <w:rPr>
          <w:rFonts w:ascii="Garamond" w:hAnsi="Garamond"/>
          <w:szCs w:val="24"/>
        </w:rPr>
        <w:t xml:space="preserve"> </w:t>
      </w:r>
      <w:r w:rsidR="004B75AA" w:rsidRPr="00BB43B4">
        <w:rPr>
          <w:rFonts w:ascii="Garamond" w:hAnsi="Garamond"/>
          <w:szCs w:val="24"/>
        </w:rPr>
        <w:t>cm. Larg</w:t>
      </w:r>
      <w:r w:rsidR="00374F9A" w:rsidRPr="00BB43B4">
        <w:rPr>
          <w:rFonts w:ascii="Garamond" w:hAnsi="Garamond"/>
          <w:szCs w:val="24"/>
        </w:rPr>
        <w:t>ë</w:t>
      </w:r>
      <w:r w:rsidR="00857A3A" w:rsidRPr="00BB43B4">
        <w:rPr>
          <w:rFonts w:ascii="Garamond" w:hAnsi="Garamond"/>
          <w:szCs w:val="24"/>
        </w:rPr>
        <w:t xml:space="preserve">sia </w:t>
      </w:r>
      <w:r w:rsidR="004B75AA" w:rsidRPr="00BB43B4">
        <w:rPr>
          <w:rFonts w:ascii="Garamond" w:hAnsi="Garamond"/>
          <w:szCs w:val="24"/>
        </w:rPr>
        <w:t>nd</w:t>
      </w:r>
      <w:r w:rsidR="00374F9A" w:rsidRPr="00BB43B4">
        <w:rPr>
          <w:rFonts w:ascii="Garamond" w:hAnsi="Garamond"/>
          <w:szCs w:val="24"/>
        </w:rPr>
        <w:t>ë</w:t>
      </w:r>
      <w:r w:rsidR="004B75AA" w:rsidRPr="00BB43B4">
        <w:rPr>
          <w:rFonts w:ascii="Garamond" w:hAnsi="Garamond"/>
          <w:szCs w:val="24"/>
        </w:rPr>
        <w:t xml:space="preserve">rmjet vijave/brazdave </w:t>
      </w:r>
      <w:r w:rsidR="00374F9A" w:rsidRPr="00BB43B4">
        <w:rPr>
          <w:rFonts w:ascii="Garamond" w:hAnsi="Garamond"/>
          <w:szCs w:val="24"/>
        </w:rPr>
        <w:t>ë</w:t>
      </w:r>
      <w:r w:rsidR="004B75AA" w:rsidRPr="00BB43B4">
        <w:rPr>
          <w:rFonts w:ascii="Garamond" w:hAnsi="Garamond"/>
          <w:szCs w:val="24"/>
        </w:rPr>
        <w:t>sht</w:t>
      </w:r>
      <w:r w:rsidR="00374F9A" w:rsidRPr="00BB43B4">
        <w:rPr>
          <w:rFonts w:ascii="Garamond" w:hAnsi="Garamond"/>
          <w:szCs w:val="24"/>
        </w:rPr>
        <w:t>ë</w:t>
      </w:r>
      <w:r w:rsidR="00857A3A" w:rsidRPr="00BB43B4">
        <w:rPr>
          <w:rFonts w:ascii="Garamond" w:hAnsi="Garamond"/>
          <w:szCs w:val="24"/>
        </w:rPr>
        <w:t xml:space="preserve"> 1</w:t>
      </w:r>
      <w:r w:rsidR="00815BA8" w:rsidRPr="00BB43B4">
        <w:rPr>
          <w:rFonts w:ascii="Garamond" w:hAnsi="Garamond"/>
          <w:szCs w:val="24"/>
        </w:rPr>
        <w:t>–</w:t>
      </w:r>
      <w:r w:rsidR="00857A3A" w:rsidRPr="00BB43B4">
        <w:rPr>
          <w:rFonts w:ascii="Garamond" w:hAnsi="Garamond"/>
          <w:szCs w:val="24"/>
        </w:rPr>
        <w:t>1,5</w:t>
      </w:r>
      <w:r w:rsidR="00B95DD7" w:rsidRPr="00BB43B4">
        <w:rPr>
          <w:rFonts w:ascii="Garamond" w:hAnsi="Garamond"/>
          <w:szCs w:val="24"/>
        </w:rPr>
        <w:t xml:space="preserve"> </w:t>
      </w:r>
      <w:r w:rsidR="004B75AA" w:rsidRPr="00BB43B4">
        <w:rPr>
          <w:rFonts w:ascii="Garamond" w:hAnsi="Garamond"/>
          <w:szCs w:val="24"/>
        </w:rPr>
        <w:t>m. N</w:t>
      </w:r>
      <w:r w:rsidR="00057EE8" w:rsidRPr="00BB43B4">
        <w:rPr>
          <w:rFonts w:ascii="Garamond" w:hAnsi="Garamond"/>
          <w:szCs w:val="24"/>
        </w:rPr>
        <w:t>ë</w:t>
      </w:r>
      <w:r w:rsidR="004B75AA" w:rsidRPr="00BB43B4">
        <w:rPr>
          <w:rFonts w:ascii="Garamond" w:hAnsi="Garamond"/>
          <w:szCs w:val="24"/>
        </w:rPr>
        <w:t xml:space="preserve"> tokat e p</w:t>
      </w:r>
      <w:r w:rsidR="00057EE8" w:rsidRPr="00BB43B4">
        <w:rPr>
          <w:rFonts w:ascii="Garamond" w:hAnsi="Garamond"/>
          <w:szCs w:val="24"/>
        </w:rPr>
        <w:t>ë</w:t>
      </w:r>
      <w:r w:rsidR="004B75AA" w:rsidRPr="00BB43B4">
        <w:rPr>
          <w:rFonts w:ascii="Garamond" w:hAnsi="Garamond"/>
          <w:szCs w:val="24"/>
        </w:rPr>
        <w:t>rgatitura me sheshe hapet nj</w:t>
      </w:r>
      <w:r w:rsidR="00057EE8" w:rsidRPr="00BB43B4">
        <w:rPr>
          <w:rFonts w:ascii="Garamond" w:hAnsi="Garamond"/>
          <w:szCs w:val="24"/>
        </w:rPr>
        <w:t>ë</w:t>
      </w:r>
      <w:r w:rsidR="004B75AA" w:rsidRPr="00BB43B4">
        <w:rPr>
          <w:rFonts w:ascii="Garamond" w:hAnsi="Garamond"/>
          <w:szCs w:val="24"/>
        </w:rPr>
        <w:t xml:space="preserve"> vij</w:t>
      </w:r>
      <w:r w:rsidR="00057EE8" w:rsidRPr="00BB43B4">
        <w:rPr>
          <w:rFonts w:ascii="Garamond" w:hAnsi="Garamond"/>
          <w:szCs w:val="24"/>
        </w:rPr>
        <w:t>ë</w:t>
      </w:r>
      <w:r w:rsidR="004B75AA" w:rsidRPr="00BB43B4">
        <w:rPr>
          <w:rFonts w:ascii="Garamond" w:hAnsi="Garamond"/>
          <w:szCs w:val="24"/>
        </w:rPr>
        <w:t xml:space="preserve"> kur sheshet jan</w:t>
      </w:r>
      <w:r w:rsidR="00057EE8" w:rsidRPr="00BB43B4">
        <w:rPr>
          <w:rFonts w:ascii="Garamond" w:hAnsi="Garamond"/>
          <w:szCs w:val="24"/>
        </w:rPr>
        <w:t>ë</w:t>
      </w:r>
      <w:r w:rsidR="004B75AA" w:rsidRPr="00BB43B4">
        <w:rPr>
          <w:rFonts w:ascii="Garamond" w:hAnsi="Garamond"/>
          <w:szCs w:val="24"/>
        </w:rPr>
        <w:t xml:space="preserve"> t</w:t>
      </w:r>
      <w:r w:rsidR="00057EE8" w:rsidRPr="00BB43B4">
        <w:rPr>
          <w:rFonts w:ascii="Garamond" w:hAnsi="Garamond"/>
          <w:szCs w:val="24"/>
        </w:rPr>
        <w:t>ë</w:t>
      </w:r>
      <w:r w:rsidR="004B75AA" w:rsidRPr="00BB43B4">
        <w:rPr>
          <w:rFonts w:ascii="Garamond" w:hAnsi="Garamond"/>
          <w:szCs w:val="24"/>
        </w:rPr>
        <w:t xml:space="preserve"> ngusht</w:t>
      </w:r>
      <w:r w:rsidR="00057EE8" w:rsidRPr="00BB43B4">
        <w:rPr>
          <w:rFonts w:ascii="Garamond" w:hAnsi="Garamond"/>
          <w:szCs w:val="24"/>
        </w:rPr>
        <w:t>ë</w:t>
      </w:r>
      <w:r w:rsidR="00857A3A" w:rsidRPr="00BB43B4">
        <w:rPr>
          <w:rFonts w:ascii="Garamond" w:hAnsi="Garamond"/>
          <w:szCs w:val="24"/>
        </w:rPr>
        <w:t xml:space="preserve"> (0,5</w:t>
      </w:r>
      <w:r w:rsidR="00815BA8" w:rsidRPr="00BB43B4">
        <w:rPr>
          <w:rFonts w:ascii="Garamond" w:hAnsi="Garamond"/>
          <w:szCs w:val="24"/>
        </w:rPr>
        <w:t>–</w:t>
      </w:r>
      <w:r w:rsidR="00857A3A" w:rsidRPr="00BB43B4">
        <w:rPr>
          <w:rFonts w:ascii="Garamond" w:hAnsi="Garamond"/>
          <w:szCs w:val="24"/>
        </w:rPr>
        <w:t>0,6</w:t>
      </w:r>
      <w:r w:rsidR="00B95DD7" w:rsidRPr="00BB43B4">
        <w:rPr>
          <w:rFonts w:ascii="Garamond" w:hAnsi="Garamond"/>
          <w:szCs w:val="24"/>
        </w:rPr>
        <w:t xml:space="preserve"> </w:t>
      </w:r>
      <w:r w:rsidR="004B75AA" w:rsidRPr="00BB43B4">
        <w:rPr>
          <w:rFonts w:ascii="Garamond" w:hAnsi="Garamond"/>
          <w:szCs w:val="24"/>
        </w:rPr>
        <w:t>m), ose dy vija kur ato jan</w:t>
      </w:r>
      <w:r w:rsidR="00057EE8" w:rsidRPr="00BB43B4">
        <w:rPr>
          <w:rFonts w:ascii="Garamond" w:hAnsi="Garamond"/>
          <w:szCs w:val="24"/>
        </w:rPr>
        <w:t>ë</w:t>
      </w:r>
      <w:r w:rsidR="004B75AA" w:rsidRPr="00BB43B4">
        <w:rPr>
          <w:rFonts w:ascii="Garamond" w:hAnsi="Garamond"/>
          <w:szCs w:val="24"/>
        </w:rPr>
        <w:t xml:space="preserve"> m</w:t>
      </w:r>
      <w:r w:rsidR="00057EE8" w:rsidRPr="00BB43B4">
        <w:rPr>
          <w:rFonts w:ascii="Garamond" w:hAnsi="Garamond"/>
          <w:szCs w:val="24"/>
        </w:rPr>
        <w:t>ë</w:t>
      </w:r>
      <w:r w:rsidR="004B75AA" w:rsidRPr="00BB43B4">
        <w:rPr>
          <w:rFonts w:ascii="Garamond" w:hAnsi="Garamond"/>
          <w:szCs w:val="24"/>
        </w:rPr>
        <w:t xml:space="preserve"> t</w:t>
      </w:r>
      <w:r w:rsidR="00057EE8" w:rsidRPr="00BB43B4">
        <w:rPr>
          <w:rFonts w:ascii="Garamond" w:hAnsi="Garamond"/>
          <w:szCs w:val="24"/>
        </w:rPr>
        <w:t>ë</w:t>
      </w:r>
      <w:r w:rsidR="004B75AA" w:rsidRPr="00BB43B4">
        <w:rPr>
          <w:rFonts w:ascii="Garamond" w:hAnsi="Garamond"/>
          <w:szCs w:val="24"/>
        </w:rPr>
        <w:t xml:space="preserve"> gj</w:t>
      </w:r>
      <w:r w:rsidR="00057EE8" w:rsidRPr="00BB43B4">
        <w:rPr>
          <w:rFonts w:ascii="Garamond" w:hAnsi="Garamond"/>
          <w:szCs w:val="24"/>
        </w:rPr>
        <w:t>ë</w:t>
      </w:r>
      <w:r w:rsidR="004B75AA" w:rsidRPr="00BB43B4">
        <w:rPr>
          <w:rFonts w:ascii="Garamond" w:hAnsi="Garamond"/>
          <w:szCs w:val="24"/>
        </w:rPr>
        <w:t>rat 1,0</w:t>
      </w:r>
      <w:r w:rsidR="00815BA8" w:rsidRPr="00BB43B4">
        <w:rPr>
          <w:rFonts w:ascii="Garamond" w:hAnsi="Garamond"/>
          <w:szCs w:val="24"/>
        </w:rPr>
        <w:t>–</w:t>
      </w:r>
      <w:r w:rsidR="004B75AA" w:rsidRPr="00BB43B4">
        <w:rPr>
          <w:rFonts w:ascii="Garamond" w:hAnsi="Garamond"/>
          <w:szCs w:val="24"/>
        </w:rPr>
        <w:t>1,2</w:t>
      </w:r>
      <w:r w:rsidR="00B95DD7" w:rsidRPr="00BB43B4">
        <w:rPr>
          <w:rFonts w:ascii="Garamond" w:hAnsi="Garamond"/>
          <w:szCs w:val="24"/>
        </w:rPr>
        <w:t xml:space="preserve"> </w:t>
      </w:r>
      <w:r w:rsidR="004B75AA" w:rsidRPr="00BB43B4">
        <w:rPr>
          <w:rFonts w:ascii="Garamond" w:hAnsi="Garamond"/>
          <w:szCs w:val="24"/>
        </w:rPr>
        <w:t>m.</w:t>
      </w:r>
      <w:r w:rsidR="00790E52" w:rsidRPr="00BB43B4">
        <w:rPr>
          <w:rFonts w:ascii="Garamond" w:hAnsi="Garamond"/>
          <w:szCs w:val="24"/>
        </w:rPr>
        <w:t xml:space="preserve"> </w:t>
      </w:r>
      <w:r w:rsidR="004B75AA" w:rsidRPr="00BB43B4">
        <w:rPr>
          <w:rFonts w:ascii="Garamond" w:hAnsi="Garamond"/>
          <w:szCs w:val="24"/>
        </w:rPr>
        <w:t>Larg</w:t>
      </w:r>
      <w:r w:rsidR="00057EE8" w:rsidRPr="00BB43B4">
        <w:rPr>
          <w:rFonts w:ascii="Garamond" w:hAnsi="Garamond"/>
          <w:szCs w:val="24"/>
        </w:rPr>
        <w:t>ë</w:t>
      </w:r>
      <w:r w:rsidR="004B75AA" w:rsidRPr="00BB43B4">
        <w:rPr>
          <w:rFonts w:ascii="Garamond" w:hAnsi="Garamond"/>
          <w:szCs w:val="24"/>
        </w:rPr>
        <w:t xml:space="preserve">sia midis shesheve </w:t>
      </w:r>
      <w:r w:rsidR="00057EE8" w:rsidRPr="00BB43B4">
        <w:rPr>
          <w:rFonts w:ascii="Garamond" w:hAnsi="Garamond"/>
          <w:szCs w:val="24"/>
        </w:rPr>
        <w:t>ë</w:t>
      </w:r>
      <w:r w:rsidR="004B75AA" w:rsidRPr="00BB43B4">
        <w:rPr>
          <w:rFonts w:ascii="Garamond" w:hAnsi="Garamond"/>
          <w:szCs w:val="24"/>
        </w:rPr>
        <w:t>sht</w:t>
      </w:r>
      <w:r w:rsidR="00057EE8" w:rsidRPr="00BB43B4">
        <w:rPr>
          <w:rFonts w:ascii="Garamond" w:hAnsi="Garamond"/>
          <w:szCs w:val="24"/>
        </w:rPr>
        <w:t>ë</w:t>
      </w:r>
      <w:r w:rsidR="004B75AA" w:rsidRPr="00BB43B4">
        <w:rPr>
          <w:rFonts w:ascii="Garamond" w:hAnsi="Garamond"/>
          <w:szCs w:val="24"/>
        </w:rPr>
        <w:t xml:space="preserve"> 1,5</w:t>
      </w:r>
      <w:r w:rsidR="00815BA8" w:rsidRPr="00BB43B4">
        <w:rPr>
          <w:rFonts w:ascii="Garamond" w:hAnsi="Garamond"/>
          <w:szCs w:val="24"/>
        </w:rPr>
        <w:t>–</w:t>
      </w:r>
      <w:r w:rsidR="004B75AA" w:rsidRPr="00BB43B4">
        <w:rPr>
          <w:rFonts w:ascii="Garamond" w:hAnsi="Garamond"/>
          <w:szCs w:val="24"/>
        </w:rPr>
        <w:t>2,0 m.</w:t>
      </w:r>
    </w:p>
    <w:p w14:paraId="1EC036AC" w14:textId="77777777" w:rsidR="00057EE8" w:rsidRPr="00BB43B4" w:rsidRDefault="00057EE8" w:rsidP="00586D6E">
      <w:pPr>
        <w:pStyle w:val="BodyTextIndent"/>
        <w:spacing w:line="240" w:lineRule="auto"/>
        <w:ind w:firstLine="284"/>
        <w:rPr>
          <w:rFonts w:ascii="Garamond" w:hAnsi="Garamond"/>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2"/>
      </w:tblGrid>
      <w:tr w:rsidR="00102EF9" w:rsidRPr="00BB43B4" w14:paraId="1B80972E" w14:textId="77777777" w:rsidTr="00102EF9">
        <w:tc>
          <w:tcPr>
            <w:tcW w:w="9592" w:type="dxa"/>
          </w:tcPr>
          <w:p w14:paraId="42B7AD4F" w14:textId="2F346D45" w:rsidR="00102EF9" w:rsidRPr="00BB43B4" w:rsidRDefault="00102EF9" w:rsidP="00586D6E">
            <w:pPr>
              <w:pStyle w:val="BodyTextIndent"/>
              <w:keepNext/>
              <w:spacing w:line="240" w:lineRule="auto"/>
              <w:ind w:firstLine="0"/>
              <w:jc w:val="center"/>
              <w:rPr>
                <w:rFonts w:ascii="Garamond" w:hAnsi="Garamond"/>
                <w:szCs w:val="24"/>
              </w:rPr>
            </w:pPr>
            <w:r w:rsidRPr="00BB43B4">
              <w:rPr>
                <w:rFonts w:ascii="Garamond" w:hAnsi="Garamond"/>
                <w:noProof/>
                <w:szCs w:val="24"/>
                <w:lang w:eastAsia="sq-AL"/>
              </w:rPr>
              <w:drawing>
                <wp:inline distT="0" distB="0" distL="0" distR="0" wp14:anchorId="0950B454" wp14:editId="7822C032">
                  <wp:extent cx="5201536" cy="1753130"/>
                  <wp:effectExtent l="19050" t="19050" r="18415" b="190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6" cstate="print">
                            <a:extLst>
                              <a:ext uri="{28A0092B-C50C-407E-A947-70E740481C1C}">
                                <a14:useLocalDpi xmlns:a14="http://schemas.microsoft.com/office/drawing/2010/main" val="0"/>
                              </a:ext>
                            </a:extLst>
                          </a:blip>
                          <a:srcRect l="27258" t="43625" r="26478" b="29908"/>
                          <a:stretch>
                            <a:fillRect/>
                          </a:stretch>
                        </pic:blipFill>
                        <pic:spPr bwMode="auto">
                          <a:xfrm>
                            <a:off x="0" y="0"/>
                            <a:ext cx="5292683" cy="1783850"/>
                          </a:xfrm>
                          <a:prstGeom prst="rect">
                            <a:avLst/>
                          </a:prstGeom>
                          <a:noFill/>
                          <a:ln w="12700">
                            <a:solidFill>
                              <a:srgbClr val="0000CC"/>
                            </a:solidFill>
                            <a:miter lim="800000"/>
                            <a:headEnd/>
                            <a:tailEnd/>
                          </a:ln>
                        </pic:spPr>
                      </pic:pic>
                    </a:graphicData>
                  </a:graphic>
                </wp:inline>
              </w:drawing>
            </w:r>
          </w:p>
        </w:tc>
      </w:tr>
    </w:tbl>
    <w:p w14:paraId="0FB5CB24" w14:textId="7EDDF469" w:rsidR="00676BCB" w:rsidRPr="00BB43B4" w:rsidRDefault="00BE32E9" w:rsidP="00586D6E">
      <w:pPr>
        <w:pStyle w:val="Caption"/>
        <w:spacing w:line="240" w:lineRule="auto"/>
        <w:ind w:firstLine="284"/>
        <w:jc w:val="center"/>
        <w:rPr>
          <w:rFonts w:ascii="Garamond" w:hAnsi="Garamond"/>
          <w:i/>
          <w:sz w:val="20"/>
        </w:rPr>
      </w:pPr>
      <w:r w:rsidRPr="00BB43B4">
        <w:rPr>
          <w:rFonts w:ascii="Garamond" w:hAnsi="Garamond"/>
          <w:bCs/>
          <w:i/>
          <w:sz w:val="20"/>
        </w:rPr>
        <w:t xml:space="preserve">Figura </w:t>
      </w:r>
      <w:r w:rsidRPr="00BB43B4">
        <w:rPr>
          <w:rFonts w:ascii="Garamond" w:hAnsi="Garamond"/>
          <w:bCs/>
          <w:i/>
          <w:sz w:val="20"/>
        </w:rPr>
        <w:fldChar w:fldCharType="begin"/>
      </w:r>
      <w:r w:rsidRPr="00BB43B4">
        <w:rPr>
          <w:rFonts w:ascii="Garamond" w:hAnsi="Garamond"/>
          <w:bCs/>
          <w:i/>
          <w:sz w:val="20"/>
        </w:rPr>
        <w:instrText xml:space="preserve"> SEQ Figura \* ARABIC </w:instrText>
      </w:r>
      <w:r w:rsidRPr="00BB43B4">
        <w:rPr>
          <w:rFonts w:ascii="Garamond" w:hAnsi="Garamond"/>
          <w:bCs/>
          <w:i/>
          <w:sz w:val="20"/>
        </w:rPr>
        <w:fldChar w:fldCharType="separate"/>
      </w:r>
      <w:r w:rsidR="0005019A" w:rsidRPr="00BB43B4">
        <w:rPr>
          <w:rFonts w:ascii="Garamond" w:hAnsi="Garamond"/>
          <w:bCs/>
          <w:i/>
          <w:sz w:val="20"/>
        </w:rPr>
        <w:t>12</w:t>
      </w:r>
      <w:r w:rsidRPr="00BB43B4">
        <w:rPr>
          <w:rFonts w:ascii="Garamond" w:hAnsi="Garamond"/>
          <w:bCs/>
          <w:i/>
          <w:sz w:val="20"/>
        </w:rPr>
        <w:fldChar w:fldCharType="end"/>
      </w:r>
      <w:r w:rsidRPr="00BB43B4">
        <w:rPr>
          <w:rFonts w:ascii="Garamond" w:hAnsi="Garamond"/>
          <w:bCs/>
          <w:i/>
          <w:sz w:val="20"/>
        </w:rPr>
        <w:t>.</w:t>
      </w:r>
      <w:r w:rsidRPr="00BB43B4">
        <w:rPr>
          <w:rFonts w:ascii="Garamond" w:hAnsi="Garamond"/>
          <w:i/>
          <w:sz w:val="20"/>
        </w:rPr>
        <w:t xml:space="preserve"> </w:t>
      </w:r>
      <w:r w:rsidRPr="00BB43B4">
        <w:rPr>
          <w:rFonts w:ascii="Garamond" w:hAnsi="Garamond"/>
          <w:bCs/>
          <w:i/>
          <w:sz w:val="20"/>
        </w:rPr>
        <w:t>Mbjellja e farës në sheshe dhe vendosja e tyre</w:t>
      </w:r>
    </w:p>
    <w:p w14:paraId="587F23B5" w14:textId="77777777" w:rsidR="00676BCB" w:rsidRPr="00BB43B4" w:rsidRDefault="00676BCB" w:rsidP="00586D6E">
      <w:pPr>
        <w:ind w:firstLine="284"/>
        <w:rPr>
          <w:rFonts w:ascii="Garamond" w:hAnsi="Garamond"/>
          <w:sz w:val="24"/>
          <w:szCs w:val="24"/>
          <w:lang w:eastAsia="de-DE"/>
        </w:rPr>
      </w:pPr>
    </w:p>
    <w:p w14:paraId="12C8EC9D" w14:textId="7552F555" w:rsidR="00676BCB" w:rsidRPr="00BB43B4" w:rsidRDefault="00102EF9" w:rsidP="00586D6E">
      <w:pPr>
        <w:pStyle w:val="BodyTextIndent"/>
        <w:keepNext/>
        <w:spacing w:line="240" w:lineRule="auto"/>
        <w:ind w:firstLine="284"/>
        <w:jc w:val="center"/>
        <w:rPr>
          <w:rFonts w:ascii="Garamond" w:hAnsi="Garamond"/>
          <w:szCs w:val="24"/>
        </w:rPr>
      </w:pPr>
      <w:r w:rsidRPr="00BB43B4">
        <w:rPr>
          <w:rFonts w:ascii="Garamond" w:hAnsi="Garamond"/>
          <w:noProof/>
          <w:szCs w:val="24"/>
          <w:lang w:eastAsia="sq-AL"/>
        </w:rPr>
        <w:drawing>
          <wp:inline distT="0" distB="0" distL="0" distR="0" wp14:anchorId="1DC6FC35" wp14:editId="62E7E542">
            <wp:extent cx="5267325" cy="2212975"/>
            <wp:effectExtent l="0" t="0" r="9525"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267325" cy="2212975"/>
                    </a:xfrm>
                    <a:prstGeom prst="rect">
                      <a:avLst/>
                    </a:prstGeom>
                    <a:noFill/>
                  </pic:spPr>
                </pic:pic>
              </a:graphicData>
            </a:graphic>
          </wp:inline>
        </w:drawing>
      </w:r>
    </w:p>
    <w:p w14:paraId="12718D9A" w14:textId="6FF1A0CE" w:rsidR="00636354" w:rsidRPr="00BB43B4" w:rsidRDefault="00BE32E9" w:rsidP="00586D6E">
      <w:pPr>
        <w:pStyle w:val="Caption"/>
        <w:spacing w:line="240" w:lineRule="auto"/>
        <w:ind w:firstLine="284"/>
        <w:jc w:val="center"/>
        <w:rPr>
          <w:rFonts w:ascii="Garamond" w:hAnsi="Garamond"/>
          <w:bCs/>
          <w:i/>
          <w:sz w:val="20"/>
        </w:rPr>
      </w:pPr>
      <w:r w:rsidRPr="00BB43B4">
        <w:rPr>
          <w:rFonts w:ascii="Garamond" w:hAnsi="Garamond"/>
          <w:bCs/>
          <w:i/>
          <w:sz w:val="20"/>
        </w:rPr>
        <w:t xml:space="preserve">Figura </w:t>
      </w:r>
      <w:r w:rsidRPr="00BB43B4">
        <w:rPr>
          <w:rFonts w:ascii="Garamond" w:hAnsi="Garamond"/>
          <w:bCs/>
          <w:i/>
          <w:sz w:val="20"/>
        </w:rPr>
        <w:fldChar w:fldCharType="begin"/>
      </w:r>
      <w:r w:rsidRPr="00BB43B4">
        <w:rPr>
          <w:rFonts w:ascii="Garamond" w:hAnsi="Garamond"/>
          <w:bCs/>
          <w:i/>
          <w:sz w:val="20"/>
        </w:rPr>
        <w:instrText xml:space="preserve"> SEQ Figura \* ARABIC </w:instrText>
      </w:r>
      <w:r w:rsidRPr="00BB43B4">
        <w:rPr>
          <w:rFonts w:ascii="Garamond" w:hAnsi="Garamond"/>
          <w:bCs/>
          <w:i/>
          <w:sz w:val="20"/>
        </w:rPr>
        <w:fldChar w:fldCharType="separate"/>
      </w:r>
      <w:r w:rsidR="0005019A" w:rsidRPr="00BB43B4">
        <w:rPr>
          <w:rFonts w:ascii="Garamond" w:hAnsi="Garamond"/>
          <w:bCs/>
          <w:i/>
          <w:sz w:val="20"/>
        </w:rPr>
        <w:t>13</w:t>
      </w:r>
      <w:r w:rsidRPr="00BB43B4">
        <w:rPr>
          <w:rFonts w:ascii="Garamond" w:hAnsi="Garamond"/>
          <w:bCs/>
          <w:i/>
          <w:sz w:val="20"/>
        </w:rPr>
        <w:fldChar w:fldCharType="end"/>
      </w:r>
      <w:r w:rsidRPr="00BB43B4">
        <w:rPr>
          <w:rFonts w:ascii="Garamond" w:hAnsi="Garamond"/>
          <w:bCs/>
          <w:i/>
          <w:sz w:val="20"/>
        </w:rPr>
        <w:t>. Përgatitja e vatrave dhe mbjellja e farës</w:t>
      </w:r>
    </w:p>
    <w:p w14:paraId="378B7619" w14:textId="6992EF88" w:rsidR="00636354" w:rsidRPr="00BB43B4" w:rsidRDefault="00636354" w:rsidP="00586D6E">
      <w:pPr>
        <w:pStyle w:val="BodyTextIndent"/>
        <w:spacing w:line="240" w:lineRule="auto"/>
        <w:ind w:firstLine="284"/>
        <w:rPr>
          <w:rFonts w:ascii="Garamond" w:hAnsi="Garamond"/>
          <w:szCs w:val="24"/>
        </w:rPr>
      </w:pPr>
      <w:r w:rsidRPr="00BB43B4">
        <w:rPr>
          <w:rFonts w:ascii="Garamond" w:hAnsi="Garamond"/>
          <w:szCs w:val="24"/>
        </w:rPr>
        <w:t xml:space="preserve">Kur toka </w:t>
      </w:r>
      <w:r w:rsidR="00057EE8" w:rsidRPr="00BB43B4">
        <w:rPr>
          <w:rFonts w:ascii="Garamond" w:hAnsi="Garamond"/>
          <w:szCs w:val="24"/>
        </w:rPr>
        <w:t>ë</w:t>
      </w:r>
      <w:r w:rsidRPr="00BB43B4">
        <w:rPr>
          <w:rFonts w:ascii="Garamond" w:hAnsi="Garamond"/>
          <w:szCs w:val="24"/>
        </w:rPr>
        <w:t>sht</w:t>
      </w:r>
      <w:r w:rsidR="00057EE8" w:rsidRPr="00BB43B4">
        <w:rPr>
          <w:rFonts w:ascii="Garamond" w:hAnsi="Garamond"/>
          <w:szCs w:val="24"/>
        </w:rPr>
        <w:t>ë</w:t>
      </w:r>
      <w:r w:rsidRPr="00BB43B4">
        <w:rPr>
          <w:rFonts w:ascii="Garamond" w:hAnsi="Garamond"/>
          <w:szCs w:val="24"/>
        </w:rPr>
        <w:t xml:space="preserve"> e infektuar me bar</w:t>
      </w:r>
      <w:r w:rsidR="00A63E52" w:rsidRPr="00BB43B4">
        <w:rPr>
          <w:rFonts w:ascii="Garamond" w:hAnsi="Garamond"/>
          <w:szCs w:val="24"/>
        </w:rPr>
        <w:t>ishte</w:t>
      </w:r>
      <w:r w:rsidRPr="00BB43B4">
        <w:rPr>
          <w:rFonts w:ascii="Garamond" w:hAnsi="Garamond"/>
          <w:szCs w:val="24"/>
        </w:rPr>
        <w:t xml:space="preserve"> ose kur duam t</w:t>
      </w:r>
      <w:r w:rsidR="00057EE8" w:rsidRPr="00BB43B4">
        <w:rPr>
          <w:rFonts w:ascii="Garamond" w:hAnsi="Garamond"/>
          <w:szCs w:val="24"/>
        </w:rPr>
        <w:t>ë</w:t>
      </w:r>
      <w:r w:rsidRPr="00BB43B4">
        <w:rPr>
          <w:rFonts w:ascii="Garamond" w:hAnsi="Garamond"/>
          <w:szCs w:val="24"/>
        </w:rPr>
        <w:t xml:space="preserve"> mbjellim nd</w:t>
      </w:r>
      <w:r w:rsidR="00057EE8" w:rsidRPr="00BB43B4">
        <w:rPr>
          <w:rFonts w:ascii="Garamond" w:hAnsi="Garamond"/>
          <w:szCs w:val="24"/>
        </w:rPr>
        <w:t>ë</w:t>
      </w:r>
      <w:r w:rsidRPr="00BB43B4">
        <w:rPr>
          <w:rFonts w:ascii="Garamond" w:hAnsi="Garamond"/>
          <w:szCs w:val="24"/>
        </w:rPr>
        <w:t>rmjet shkurresh, toka pun</w:t>
      </w:r>
      <w:r w:rsidR="00A63E52" w:rsidRPr="00BB43B4">
        <w:rPr>
          <w:rFonts w:ascii="Garamond" w:hAnsi="Garamond"/>
          <w:szCs w:val="24"/>
        </w:rPr>
        <w:t>ohet</w:t>
      </w:r>
      <w:r w:rsidRPr="00BB43B4">
        <w:rPr>
          <w:rFonts w:ascii="Garamond" w:hAnsi="Garamond"/>
          <w:szCs w:val="24"/>
        </w:rPr>
        <w:t xml:space="preserve"> n</w:t>
      </w:r>
      <w:r w:rsidR="00057EE8" w:rsidRPr="00BB43B4">
        <w:rPr>
          <w:rFonts w:ascii="Garamond" w:hAnsi="Garamond"/>
          <w:szCs w:val="24"/>
        </w:rPr>
        <w:t>ë</w:t>
      </w:r>
      <w:r w:rsidRPr="00BB43B4">
        <w:rPr>
          <w:rFonts w:ascii="Garamond" w:hAnsi="Garamond"/>
          <w:szCs w:val="24"/>
        </w:rPr>
        <w:t xml:space="preserve"> v</w:t>
      </w:r>
      <w:r w:rsidR="00E71E65" w:rsidRPr="00BB43B4">
        <w:rPr>
          <w:rFonts w:ascii="Garamond" w:hAnsi="Garamond"/>
          <w:szCs w:val="24"/>
        </w:rPr>
        <w:t>atra ose çeltira me p</w:t>
      </w:r>
      <w:r w:rsidR="00057EE8" w:rsidRPr="00BB43B4">
        <w:rPr>
          <w:rFonts w:ascii="Garamond" w:hAnsi="Garamond"/>
          <w:szCs w:val="24"/>
        </w:rPr>
        <w:t>ë</w:t>
      </w:r>
      <w:r w:rsidR="00E71E65" w:rsidRPr="00BB43B4">
        <w:rPr>
          <w:rFonts w:ascii="Garamond" w:hAnsi="Garamond"/>
          <w:szCs w:val="24"/>
        </w:rPr>
        <w:t>rmasa 2x2 deri</w:t>
      </w:r>
      <w:r w:rsidR="00857A3A" w:rsidRPr="00BB43B4">
        <w:rPr>
          <w:rFonts w:ascii="Garamond" w:hAnsi="Garamond"/>
          <w:szCs w:val="24"/>
        </w:rPr>
        <w:t xml:space="preserve"> 3x4</w:t>
      </w:r>
      <w:r w:rsidR="00B95DD7" w:rsidRPr="00BB43B4">
        <w:rPr>
          <w:rFonts w:ascii="Garamond" w:hAnsi="Garamond"/>
          <w:szCs w:val="24"/>
        </w:rPr>
        <w:t xml:space="preserve"> </w:t>
      </w:r>
      <w:r w:rsidRPr="00BB43B4">
        <w:rPr>
          <w:rFonts w:ascii="Garamond" w:hAnsi="Garamond"/>
          <w:szCs w:val="24"/>
        </w:rPr>
        <w:t>m. P</w:t>
      </w:r>
      <w:r w:rsidR="00057EE8" w:rsidRPr="00BB43B4">
        <w:rPr>
          <w:rFonts w:ascii="Garamond" w:hAnsi="Garamond"/>
          <w:szCs w:val="24"/>
        </w:rPr>
        <w:t>ë</w:t>
      </w:r>
      <w:r w:rsidRPr="00BB43B4">
        <w:rPr>
          <w:rFonts w:ascii="Garamond" w:hAnsi="Garamond"/>
          <w:szCs w:val="24"/>
        </w:rPr>
        <w:t>rdorimi i shesheve n</w:t>
      </w:r>
      <w:r w:rsidR="00057EE8" w:rsidRPr="00BB43B4">
        <w:rPr>
          <w:rFonts w:ascii="Garamond" w:hAnsi="Garamond"/>
          <w:szCs w:val="24"/>
        </w:rPr>
        <w:t>ë</w:t>
      </w:r>
      <w:r w:rsidRPr="00BB43B4">
        <w:rPr>
          <w:rFonts w:ascii="Garamond" w:hAnsi="Garamond"/>
          <w:szCs w:val="24"/>
        </w:rPr>
        <w:t xml:space="preserve"> k</w:t>
      </w:r>
      <w:r w:rsidR="00057EE8" w:rsidRPr="00BB43B4">
        <w:rPr>
          <w:rFonts w:ascii="Garamond" w:hAnsi="Garamond"/>
          <w:szCs w:val="24"/>
        </w:rPr>
        <w:t>ë</w:t>
      </w:r>
      <w:r w:rsidRPr="00BB43B4">
        <w:rPr>
          <w:rFonts w:ascii="Garamond" w:hAnsi="Garamond"/>
          <w:szCs w:val="24"/>
        </w:rPr>
        <w:t>to raste nuk k</w:t>
      </w:r>
      <w:r w:rsidR="00057EE8" w:rsidRPr="00BB43B4">
        <w:rPr>
          <w:rFonts w:ascii="Garamond" w:hAnsi="Garamond"/>
          <w:szCs w:val="24"/>
        </w:rPr>
        <w:t>ë</w:t>
      </w:r>
      <w:r w:rsidRPr="00BB43B4">
        <w:rPr>
          <w:rFonts w:ascii="Garamond" w:hAnsi="Garamond"/>
          <w:szCs w:val="24"/>
        </w:rPr>
        <w:t>shill</w:t>
      </w:r>
      <w:r w:rsidR="00E71E65" w:rsidRPr="00BB43B4">
        <w:rPr>
          <w:rFonts w:ascii="Garamond" w:hAnsi="Garamond"/>
          <w:szCs w:val="24"/>
        </w:rPr>
        <w:t>ohet</w:t>
      </w:r>
      <w:r w:rsidRPr="00BB43B4">
        <w:rPr>
          <w:rFonts w:ascii="Garamond" w:hAnsi="Garamond"/>
          <w:szCs w:val="24"/>
        </w:rPr>
        <w:t xml:space="preserve"> p</w:t>
      </w:r>
      <w:r w:rsidR="00E71E65" w:rsidRPr="00BB43B4">
        <w:rPr>
          <w:rFonts w:ascii="Garamond" w:hAnsi="Garamond"/>
          <w:szCs w:val="24"/>
        </w:rPr>
        <w:t>asi</w:t>
      </w:r>
      <w:r w:rsidRPr="00BB43B4">
        <w:rPr>
          <w:rFonts w:ascii="Garamond" w:hAnsi="Garamond"/>
          <w:szCs w:val="24"/>
        </w:rPr>
        <w:t xml:space="preserve"> kulturat mund t</w:t>
      </w:r>
      <w:r w:rsidR="00057EE8" w:rsidRPr="00BB43B4">
        <w:rPr>
          <w:rFonts w:ascii="Garamond" w:hAnsi="Garamond"/>
          <w:szCs w:val="24"/>
        </w:rPr>
        <w:t>ë</w:t>
      </w:r>
      <w:r w:rsidRPr="00BB43B4">
        <w:rPr>
          <w:rFonts w:ascii="Garamond" w:hAnsi="Garamond"/>
          <w:szCs w:val="24"/>
        </w:rPr>
        <w:t xml:space="preserve"> mbulohen ose hijezo</w:t>
      </w:r>
      <w:r w:rsidR="00E71E65" w:rsidRPr="00BB43B4">
        <w:rPr>
          <w:rFonts w:ascii="Garamond" w:hAnsi="Garamond"/>
          <w:szCs w:val="24"/>
        </w:rPr>
        <w:t xml:space="preserve">hen nga </w:t>
      </w:r>
      <w:r w:rsidRPr="00BB43B4">
        <w:rPr>
          <w:rFonts w:ascii="Garamond" w:hAnsi="Garamond"/>
          <w:szCs w:val="24"/>
        </w:rPr>
        <w:t>shkurret</w:t>
      </w:r>
      <w:r w:rsidR="00E745E2" w:rsidRPr="00BB43B4">
        <w:rPr>
          <w:rFonts w:ascii="Garamond" w:hAnsi="Garamond"/>
          <w:szCs w:val="24"/>
        </w:rPr>
        <w:t>.</w:t>
      </w:r>
      <w:r w:rsidR="00FC40FD" w:rsidRPr="00BB43B4">
        <w:rPr>
          <w:rFonts w:ascii="Garamond" w:hAnsi="Garamond"/>
          <w:szCs w:val="24"/>
        </w:rPr>
        <w:t xml:space="preserve"> </w:t>
      </w:r>
      <w:r w:rsidRPr="00BB43B4">
        <w:rPr>
          <w:rFonts w:ascii="Garamond" w:hAnsi="Garamond"/>
          <w:szCs w:val="24"/>
        </w:rPr>
        <w:t>N</w:t>
      </w:r>
      <w:r w:rsidR="00057EE8" w:rsidRPr="00BB43B4">
        <w:rPr>
          <w:rFonts w:ascii="Garamond" w:hAnsi="Garamond"/>
          <w:szCs w:val="24"/>
        </w:rPr>
        <w:t>ë</w:t>
      </w:r>
      <w:r w:rsidRPr="00BB43B4">
        <w:rPr>
          <w:rFonts w:ascii="Garamond" w:hAnsi="Garamond"/>
          <w:szCs w:val="24"/>
        </w:rPr>
        <w:t xml:space="preserve"> vatra toka punohet n</w:t>
      </w:r>
      <w:r w:rsidR="00057EE8" w:rsidRPr="00BB43B4">
        <w:rPr>
          <w:rFonts w:ascii="Garamond" w:hAnsi="Garamond"/>
          <w:szCs w:val="24"/>
        </w:rPr>
        <w:t>ë</w:t>
      </w:r>
      <w:r w:rsidRPr="00BB43B4">
        <w:rPr>
          <w:rFonts w:ascii="Garamond" w:hAnsi="Garamond"/>
          <w:szCs w:val="24"/>
        </w:rPr>
        <w:t xml:space="preserve"> t</w:t>
      </w:r>
      <w:r w:rsidR="00057EE8" w:rsidRPr="00BB43B4">
        <w:rPr>
          <w:rFonts w:ascii="Garamond" w:hAnsi="Garamond"/>
          <w:szCs w:val="24"/>
        </w:rPr>
        <w:t>ë</w:t>
      </w:r>
      <w:r w:rsidRPr="00BB43B4">
        <w:rPr>
          <w:rFonts w:ascii="Garamond" w:hAnsi="Garamond"/>
          <w:szCs w:val="24"/>
        </w:rPr>
        <w:t>r</w:t>
      </w:r>
      <w:r w:rsidR="00057EE8" w:rsidRPr="00BB43B4">
        <w:rPr>
          <w:rFonts w:ascii="Garamond" w:hAnsi="Garamond"/>
          <w:szCs w:val="24"/>
        </w:rPr>
        <w:t>ë</w:t>
      </w:r>
      <w:r w:rsidRPr="00BB43B4">
        <w:rPr>
          <w:rFonts w:ascii="Garamond" w:hAnsi="Garamond"/>
          <w:szCs w:val="24"/>
        </w:rPr>
        <w:t xml:space="preserve"> sip</w:t>
      </w:r>
      <w:r w:rsidR="00057EE8" w:rsidRPr="00BB43B4">
        <w:rPr>
          <w:rFonts w:ascii="Garamond" w:hAnsi="Garamond"/>
          <w:szCs w:val="24"/>
        </w:rPr>
        <w:t>ë</w:t>
      </w:r>
      <w:r w:rsidRPr="00BB43B4">
        <w:rPr>
          <w:rFonts w:ascii="Garamond" w:hAnsi="Garamond"/>
          <w:szCs w:val="24"/>
        </w:rPr>
        <w:t>rfa</w:t>
      </w:r>
      <w:r w:rsidR="00E71E65" w:rsidRPr="00BB43B4">
        <w:rPr>
          <w:rFonts w:ascii="Garamond" w:hAnsi="Garamond"/>
          <w:szCs w:val="24"/>
        </w:rPr>
        <w:t>qen</w:t>
      </w:r>
      <w:r w:rsidRPr="00BB43B4">
        <w:rPr>
          <w:rFonts w:ascii="Garamond" w:hAnsi="Garamond"/>
          <w:szCs w:val="24"/>
        </w:rPr>
        <w:t xml:space="preserve">. </w:t>
      </w:r>
      <w:r w:rsidRPr="00BB43B4">
        <w:rPr>
          <w:rFonts w:ascii="Garamond" w:hAnsi="Garamond"/>
          <w:szCs w:val="24"/>
        </w:rPr>
        <w:lastRenderedPageBreak/>
        <w:t>Larg</w:t>
      </w:r>
      <w:r w:rsidR="00057EE8" w:rsidRPr="00BB43B4">
        <w:rPr>
          <w:rFonts w:ascii="Garamond" w:hAnsi="Garamond"/>
          <w:szCs w:val="24"/>
        </w:rPr>
        <w:t>ë</w:t>
      </w:r>
      <w:r w:rsidRPr="00BB43B4">
        <w:rPr>
          <w:rFonts w:ascii="Garamond" w:hAnsi="Garamond"/>
          <w:szCs w:val="24"/>
        </w:rPr>
        <w:t>sia nd</w:t>
      </w:r>
      <w:r w:rsidR="00057EE8" w:rsidRPr="00BB43B4">
        <w:rPr>
          <w:rFonts w:ascii="Garamond" w:hAnsi="Garamond"/>
          <w:szCs w:val="24"/>
        </w:rPr>
        <w:t>ë</w:t>
      </w:r>
      <w:r w:rsidRPr="00BB43B4">
        <w:rPr>
          <w:rFonts w:ascii="Garamond" w:hAnsi="Garamond"/>
          <w:szCs w:val="24"/>
        </w:rPr>
        <w:t>rmjet q</w:t>
      </w:r>
      <w:r w:rsidR="00E745E2" w:rsidRPr="00BB43B4">
        <w:rPr>
          <w:rFonts w:ascii="Garamond" w:hAnsi="Garamond"/>
          <w:szCs w:val="24"/>
        </w:rPr>
        <w:t>e</w:t>
      </w:r>
      <w:r w:rsidRPr="00BB43B4">
        <w:rPr>
          <w:rFonts w:ascii="Garamond" w:hAnsi="Garamond"/>
          <w:szCs w:val="24"/>
        </w:rPr>
        <w:t>ndrave t</w:t>
      </w:r>
      <w:r w:rsidR="00057EE8" w:rsidRPr="00BB43B4">
        <w:rPr>
          <w:rFonts w:ascii="Garamond" w:hAnsi="Garamond"/>
          <w:szCs w:val="24"/>
        </w:rPr>
        <w:t>ë</w:t>
      </w:r>
      <w:r w:rsidRPr="00BB43B4">
        <w:rPr>
          <w:rFonts w:ascii="Garamond" w:hAnsi="Garamond"/>
          <w:szCs w:val="24"/>
        </w:rPr>
        <w:t xml:space="preserve"> vatrave varet ng</w:t>
      </w:r>
      <w:r w:rsidR="00A63E52" w:rsidRPr="00BB43B4">
        <w:rPr>
          <w:rFonts w:ascii="Garamond" w:hAnsi="Garamond"/>
          <w:szCs w:val="24"/>
        </w:rPr>
        <w:t xml:space="preserve">a </w:t>
      </w:r>
      <w:r w:rsidR="00790E52" w:rsidRPr="00BB43B4">
        <w:rPr>
          <w:rFonts w:ascii="Garamond" w:hAnsi="Garamond"/>
          <w:szCs w:val="24"/>
        </w:rPr>
        <w:t>dend</w:t>
      </w:r>
      <w:r w:rsidR="00057EE8" w:rsidRPr="00BB43B4">
        <w:rPr>
          <w:rFonts w:ascii="Garamond" w:hAnsi="Garamond"/>
          <w:szCs w:val="24"/>
        </w:rPr>
        <w:t>ë</w:t>
      </w:r>
      <w:r w:rsidR="00790E52" w:rsidRPr="00BB43B4">
        <w:rPr>
          <w:rFonts w:ascii="Garamond" w:hAnsi="Garamond"/>
          <w:szCs w:val="24"/>
        </w:rPr>
        <w:t>sia</w:t>
      </w:r>
      <w:r w:rsidR="00A63E52" w:rsidRPr="00BB43B4">
        <w:rPr>
          <w:rFonts w:ascii="Garamond" w:hAnsi="Garamond"/>
          <w:szCs w:val="24"/>
        </w:rPr>
        <w:t xml:space="preserve"> e pyll</w:t>
      </w:r>
      <w:r w:rsidR="00057EE8" w:rsidRPr="00BB43B4">
        <w:rPr>
          <w:rFonts w:ascii="Garamond" w:hAnsi="Garamond"/>
          <w:szCs w:val="24"/>
        </w:rPr>
        <w:t>ë</w:t>
      </w:r>
      <w:r w:rsidR="00A63E52" w:rsidRPr="00BB43B4">
        <w:rPr>
          <w:rFonts w:ascii="Garamond" w:hAnsi="Garamond"/>
          <w:szCs w:val="24"/>
        </w:rPr>
        <w:t>zimit</w:t>
      </w:r>
      <w:r w:rsidRPr="00BB43B4">
        <w:rPr>
          <w:rFonts w:ascii="Garamond" w:hAnsi="Garamond"/>
          <w:szCs w:val="24"/>
        </w:rPr>
        <w:t>. N</w:t>
      </w:r>
      <w:r w:rsidR="00057EE8" w:rsidRPr="00BB43B4">
        <w:rPr>
          <w:rFonts w:ascii="Garamond" w:hAnsi="Garamond"/>
          <w:szCs w:val="24"/>
        </w:rPr>
        <w:t>ë</w:t>
      </w:r>
      <w:r w:rsidRPr="00BB43B4">
        <w:rPr>
          <w:rFonts w:ascii="Garamond" w:hAnsi="Garamond"/>
          <w:szCs w:val="24"/>
        </w:rPr>
        <w:t xml:space="preserve"> toka </w:t>
      </w:r>
      <w:r w:rsidR="00F33678" w:rsidRPr="00BB43B4">
        <w:rPr>
          <w:rFonts w:ascii="Garamond" w:hAnsi="Garamond"/>
          <w:szCs w:val="24"/>
        </w:rPr>
        <w:t>të</w:t>
      </w:r>
      <w:r w:rsidRPr="00BB43B4">
        <w:rPr>
          <w:rFonts w:ascii="Garamond" w:hAnsi="Garamond"/>
          <w:szCs w:val="24"/>
        </w:rPr>
        <w:t xml:space="preserve"> p</w:t>
      </w:r>
      <w:r w:rsidR="00057EE8" w:rsidRPr="00BB43B4">
        <w:rPr>
          <w:rFonts w:ascii="Garamond" w:hAnsi="Garamond"/>
          <w:szCs w:val="24"/>
        </w:rPr>
        <w:t>ë</w:t>
      </w:r>
      <w:r w:rsidRPr="00BB43B4">
        <w:rPr>
          <w:rFonts w:ascii="Garamond" w:hAnsi="Garamond"/>
          <w:szCs w:val="24"/>
        </w:rPr>
        <w:t>rgatitura n</w:t>
      </w:r>
      <w:r w:rsidR="00057EE8" w:rsidRPr="00BB43B4">
        <w:rPr>
          <w:rFonts w:ascii="Garamond" w:hAnsi="Garamond"/>
          <w:szCs w:val="24"/>
        </w:rPr>
        <w:t>ë</w:t>
      </w:r>
      <w:r w:rsidRPr="00BB43B4">
        <w:rPr>
          <w:rFonts w:ascii="Garamond" w:hAnsi="Garamond"/>
          <w:szCs w:val="24"/>
        </w:rPr>
        <w:t xml:space="preserve"> vatra, mbjelljet </w:t>
      </w:r>
      <w:r w:rsidR="00790E52" w:rsidRPr="00BB43B4">
        <w:rPr>
          <w:rFonts w:ascii="Garamond" w:hAnsi="Garamond"/>
          <w:szCs w:val="24"/>
        </w:rPr>
        <w:t>b</w:t>
      </w:r>
      <w:r w:rsidR="00057EE8" w:rsidRPr="00BB43B4">
        <w:rPr>
          <w:rFonts w:ascii="Garamond" w:hAnsi="Garamond"/>
          <w:szCs w:val="24"/>
        </w:rPr>
        <w:t>ë</w:t>
      </w:r>
      <w:r w:rsidR="00790E52" w:rsidRPr="00BB43B4">
        <w:rPr>
          <w:rFonts w:ascii="Garamond" w:hAnsi="Garamond"/>
          <w:szCs w:val="24"/>
        </w:rPr>
        <w:t xml:space="preserve">hen </w:t>
      </w:r>
      <w:r w:rsidRPr="00BB43B4">
        <w:rPr>
          <w:rFonts w:ascii="Garamond" w:hAnsi="Garamond"/>
          <w:szCs w:val="24"/>
        </w:rPr>
        <w:t>fluturimthi.</w:t>
      </w:r>
    </w:p>
    <w:p w14:paraId="7C3E7199" w14:textId="17BDB5E7" w:rsidR="00636354" w:rsidRPr="00BB43B4" w:rsidRDefault="00F33678" w:rsidP="00586D6E">
      <w:pPr>
        <w:ind w:firstLine="284"/>
        <w:jc w:val="both"/>
        <w:rPr>
          <w:rFonts w:ascii="Garamond" w:hAnsi="Garamond"/>
          <w:b/>
          <w:sz w:val="24"/>
          <w:szCs w:val="24"/>
        </w:rPr>
      </w:pPr>
      <w:r w:rsidRPr="00BB43B4">
        <w:rPr>
          <w:rFonts w:ascii="Garamond" w:hAnsi="Garamond"/>
          <w:b/>
          <w:sz w:val="24"/>
          <w:szCs w:val="24"/>
        </w:rPr>
        <w:t>7</w:t>
      </w:r>
      <w:r w:rsidR="00D665ED">
        <w:rPr>
          <w:rFonts w:ascii="Garamond" w:hAnsi="Garamond"/>
          <w:b/>
          <w:sz w:val="24"/>
          <w:szCs w:val="24"/>
        </w:rPr>
        <w:t>.2.3</w:t>
      </w:r>
      <w:r w:rsidR="00636354" w:rsidRPr="00BB43B4">
        <w:rPr>
          <w:rFonts w:ascii="Garamond" w:hAnsi="Garamond"/>
          <w:b/>
          <w:sz w:val="24"/>
          <w:szCs w:val="24"/>
        </w:rPr>
        <w:t xml:space="preserve"> Mbjellja n</w:t>
      </w:r>
      <w:r w:rsidR="00FC40FD" w:rsidRPr="00BB43B4">
        <w:rPr>
          <w:rFonts w:ascii="Garamond" w:hAnsi="Garamond"/>
          <w:b/>
          <w:sz w:val="24"/>
          <w:szCs w:val="24"/>
        </w:rPr>
        <w:t>ë</w:t>
      </w:r>
      <w:r w:rsidR="00636354" w:rsidRPr="00BB43B4">
        <w:rPr>
          <w:rFonts w:ascii="Garamond" w:hAnsi="Garamond"/>
          <w:b/>
          <w:sz w:val="24"/>
          <w:szCs w:val="24"/>
        </w:rPr>
        <w:t xml:space="preserve"> gropa</w:t>
      </w:r>
    </w:p>
    <w:p w14:paraId="4138CA02" w14:textId="1B98C006" w:rsidR="00636354" w:rsidRPr="00BB43B4" w:rsidRDefault="00636354" w:rsidP="00586D6E">
      <w:pPr>
        <w:ind w:firstLine="284"/>
        <w:jc w:val="both"/>
        <w:rPr>
          <w:rFonts w:ascii="Garamond" w:hAnsi="Garamond"/>
          <w:sz w:val="24"/>
          <w:szCs w:val="24"/>
        </w:rPr>
      </w:pPr>
      <w:r w:rsidRPr="00BB43B4">
        <w:rPr>
          <w:rFonts w:ascii="Garamond" w:hAnsi="Garamond"/>
          <w:sz w:val="24"/>
          <w:szCs w:val="24"/>
        </w:rPr>
        <w:t>Kjo m</w:t>
      </w:r>
      <w:r w:rsidR="00057EE8" w:rsidRPr="00BB43B4">
        <w:rPr>
          <w:rFonts w:ascii="Garamond" w:hAnsi="Garamond"/>
          <w:sz w:val="24"/>
          <w:szCs w:val="24"/>
        </w:rPr>
        <w:t>ë</w:t>
      </w:r>
      <w:r w:rsidRPr="00BB43B4">
        <w:rPr>
          <w:rFonts w:ascii="Garamond" w:hAnsi="Garamond"/>
          <w:sz w:val="24"/>
          <w:szCs w:val="24"/>
        </w:rPr>
        <w:t>nyr</w:t>
      </w:r>
      <w:r w:rsidR="00057EE8" w:rsidRPr="00BB43B4">
        <w:rPr>
          <w:rFonts w:ascii="Garamond" w:hAnsi="Garamond"/>
          <w:sz w:val="24"/>
          <w:szCs w:val="24"/>
        </w:rPr>
        <w:t>ë</w:t>
      </w:r>
      <w:r w:rsidRPr="00BB43B4">
        <w:rPr>
          <w:rFonts w:ascii="Garamond" w:hAnsi="Garamond"/>
          <w:sz w:val="24"/>
          <w:szCs w:val="24"/>
        </w:rPr>
        <w:t xml:space="preserve"> q</w:t>
      </w:r>
      <w:r w:rsidR="00057EE8" w:rsidRPr="00BB43B4">
        <w:rPr>
          <w:rFonts w:ascii="Garamond" w:hAnsi="Garamond"/>
          <w:sz w:val="24"/>
          <w:szCs w:val="24"/>
        </w:rPr>
        <w:t>ë</w:t>
      </w:r>
      <w:r w:rsidRPr="00BB43B4">
        <w:rPr>
          <w:rFonts w:ascii="Garamond" w:hAnsi="Garamond"/>
          <w:sz w:val="24"/>
          <w:szCs w:val="24"/>
        </w:rPr>
        <w:t>ndron n</w:t>
      </w:r>
      <w:r w:rsidR="00057EE8" w:rsidRPr="00BB43B4">
        <w:rPr>
          <w:rFonts w:ascii="Garamond" w:hAnsi="Garamond"/>
          <w:sz w:val="24"/>
          <w:szCs w:val="24"/>
        </w:rPr>
        <w:t>ë</w:t>
      </w:r>
      <w:r w:rsidRPr="00BB43B4">
        <w:rPr>
          <w:rFonts w:ascii="Garamond" w:hAnsi="Garamond"/>
          <w:sz w:val="24"/>
          <w:szCs w:val="24"/>
        </w:rPr>
        <w:t xml:space="preserve"> hapjen e nj</w:t>
      </w:r>
      <w:r w:rsidR="00057EE8" w:rsidRPr="00BB43B4">
        <w:rPr>
          <w:rFonts w:ascii="Garamond" w:hAnsi="Garamond"/>
          <w:sz w:val="24"/>
          <w:szCs w:val="24"/>
        </w:rPr>
        <w:t>ë</w:t>
      </w:r>
      <w:r w:rsidRPr="00BB43B4">
        <w:rPr>
          <w:rFonts w:ascii="Garamond" w:hAnsi="Garamond"/>
          <w:sz w:val="24"/>
          <w:szCs w:val="24"/>
        </w:rPr>
        <w:t xml:space="preserve"> grope t</w:t>
      </w:r>
      <w:r w:rsidR="00057EE8" w:rsidRPr="00BB43B4">
        <w:rPr>
          <w:rFonts w:ascii="Garamond" w:hAnsi="Garamond"/>
          <w:sz w:val="24"/>
          <w:szCs w:val="24"/>
        </w:rPr>
        <w:t>ë</w:t>
      </w:r>
      <w:r w:rsidRPr="00BB43B4">
        <w:rPr>
          <w:rFonts w:ascii="Garamond" w:hAnsi="Garamond"/>
          <w:sz w:val="24"/>
          <w:szCs w:val="24"/>
        </w:rPr>
        <w:t xml:space="preserve"> vog</w:t>
      </w:r>
      <w:r w:rsidR="00057EE8" w:rsidRPr="00BB43B4">
        <w:rPr>
          <w:rFonts w:ascii="Garamond" w:hAnsi="Garamond"/>
          <w:sz w:val="24"/>
          <w:szCs w:val="24"/>
        </w:rPr>
        <w:t>ë</w:t>
      </w:r>
      <w:r w:rsidRPr="00BB43B4">
        <w:rPr>
          <w:rFonts w:ascii="Garamond" w:hAnsi="Garamond"/>
          <w:sz w:val="24"/>
          <w:szCs w:val="24"/>
        </w:rPr>
        <w:t>l</w:t>
      </w:r>
      <w:r w:rsidR="00F33678" w:rsidRPr="00BB43B4">
        <w:rPr>
          <w:rFonts w:ascii="Garamond" w:hAnsi="Garamond"/>
          <w:sz w:val="24"/>
          <w:szCs w:val="24"/>
        </w:rPr>
        <w:t xml:space="preserve"> me shatë</w:t>
      </w:r>
      <w:r w:rsidRPr="00BB43B4">
        <w:rPr>
          <w:rFonts w:ascii="Garamond" w:hAnsi="Garamond"/>
          <w:sz w:val="24"/>
          <w:szCs w:val="24"/>
        </w:rPr>
        <w:t>,</w:t>
      </w:r>
      <w:r w:rsidR="00E90DF2" w:rsidRPr="00BB43B4">
        <w:rPr>
          <w:rFonts w:ascii="Garamond" w:hAnsi="Garamond"/>
          <w:sz w:val="24"/>
          <w:szCs w:val="24"/>
        </w:rPr>
        <w:t xml:space="preserve"> ku mbillen farat</w:t>
      </w:r>
      <w:r w:rsidRPr="00BB43B4">
        <w:rPr>
          <w:rFonts w:ascii="Garamond" w:hAnsi="Garamond"/>
          <w:sz w:val="24"/>
          <w:szCs w:val="24"/>
        </w:rPr>
        <w:t>. Kjo m</w:t>
      </w:r>
      <w:r w:rsidR="00057EE8" w:rsidRPr="00BB43B4">
        <w:rPr>
          <w:rFonts w:ascii="Garamond" w:hAnsi="Garamond"/>
          <w:sz w:val="24"/>
          <w:szCs w:val="24"/>
        </w:rPr>
        <w:t>ë</w:t>
      </w:r>
      <w:r w:rsidRPr="00BB43B4">
        <w:rPr>
          <w:rFonts w:ascii="Garamond" w:hAnsi="Garamond"/>
          <w:sz w:val="24"/>
          <w:szCs w:val="24"/>
        </w:rPr>
        <w:t>nyr</w:t>
      </w:r>
      <w:r w:rsidR="00057EE8" w:rsidRPr="00BB43B4">
        <w:rPr>
          <w:rFonts w:ascii="Garamond" w:hAnsi="Garamond"/>
          <w:sz w:val="24"/>
          <w:szCs w:val="24"/>
        </w:rPr>
        <w:t>ë</w:t>
      </w:r>
      <w:r w:rsidRPr="00BB43B4">
        <w:rPr>
          <w:rFonts w:ascii="Garamond" w:hAnsi="Garamond"/>
          <w:sz w:val="24"/>
          <w:szCs w:val="24"/>
        </w:rPr>
        <w:t xml:space="preserve"> mbjelljeje jep rezultate t</w:t>
      </w:r>
      <w:r w:rsidR="00057EE8" w:rsidRPr="00BB43B4">
        <w:rPr>
          <w:rFonts w:ascii="Garamond" w:hAnsi="Garamond"/>
          <w:sz w:val="24"/>
          <w:szCs w:val="24"/>
        </w:rPr>
        <w:t>ë</w:t>
      </w:r>
      <w:r w:rsidRPr="00BB43B4">
        <w:rPr>
          <w:rFonts w:ascii="Garamond" w:hAnsi="Garamond"/>
          <w:sz w:val="24"/>
          <w:szCs w:val="24"/>
        </w:rPr>
        <w:t xml:space="preserve"> </w:t>
      </w:r>
      <w:r w:rsidR="00F33678" w:rsidRPr="00BB43B4">
        <w:rPr>
          <w:rFonts w:ascii="Garamond" w:hAnsi="Garamond"/>
          <w:sz w:val="24"/>
          <w:szCs w:val="24"/>
        </w:rPr>
        <w:t>mira</w:t>
      </w:r>
      <w:r w:rsidRPr="00BB43B4">
        <w:rPr>
          <w:rFonts w:ascii="Garamond" w:hAnsi="Garamond"/>
          <w:sz w:val="24"/>
          <w:szCs w:val="24"/>
        </w:rPr>
        <w:t xml:space="preserve">, kur toka </w:t>
      </w:r>
      <w:r w:rsidR="00057EE8" w:rsidRPr="00BB43B4">
        <w:rPr>
          <w:rFonts w:ascii="Garamond" w:hAnsi="Garamond"/>
          <w:sz w:val="24"/>
          <w:szCs w:val="24"/>
        </w:rPr>
        <w:t>ë</w:t>
      </w:r>
      <w:r w:rsidRPr="00BB43B4">
        <w:rPr>
          <w:rFonts w:ascii="Garamond" w:hAnsi="Garamond"/>
          <w:sz w:val="24"/>
          <w:szCs w:val="24"/>
        </w:rPr>
        <w:t>sht</w:t>
      </w:r>
      <w:r w:rsidR="00057EE8" w:rsidRPr="00BB43B4">
        <w:rPr>
          <w:rFonts w:ascii="Garamond" w:hAnsi="Garamond"/>
          <w:sz w:val="24"/>
          <w:szCs w:val="24"/>
        </w:rPr>
        <w:t>ë</w:t>
      </w:r>
      <w:r w:rsidRPr="00BB43B4">
        <w:rPr>
          <w:rFonts w:ascii="Garamond" w:hAnsi="Garamond"/>
          <w:sz w:val="24"/>
          <w:szCs w:val="24"/>
        </w:rPr>
        <w:t xml:space="preserve"> p</w:t>
      </w:r>
      <w:r w:rsidR="00F33678" w:rsidRPr="00BB43B4">
        <w:rPr>
          <w:rFonts w:ascii="Garamond" w:hAnsi="Garamond"/>
          <w:sz w:val="24"/>
          <w:szCs w:val="24"/>
        </w:rPr>
        <w:t>unuar</w:t>
      </w:r>
      <w:r w:rsidRPr="00BB43B4">
        <w:rPr>
          <w:rFonts w:ascii="Garamond" w:hAnsi="Garamond"/>
          <w:sz w:val="24"/>
          <w:szCs w:val="24"/>
        </w:rPr>
        <w:t xml:space="preserve"> n</w:t>
      </w:r>
      <w:r w:rsidR="00057EE8" w:rsidRPr="00BB43B4">
        <w:rPr>
          <w:rFonts w:ascii="Garamond" w:hAnsi="Garamond"/>
          <w:sz w:val="24"/>
          <w:szCs w:val="24"/>
        </w:rPr>
        <w:t>ë</w:t>
      </w:r>
      <w:r w:rsidRPr="00BB43B4">
        <w:rPr>
          <w:rFonts w:ascii="Garamond" w:hAnsi="Garamond"/>
          <w:sz w:val="24"/>
          <w:szCs w:val="24"/>
        </w:rPr>
        <w:t xml:space="preserve"> t</w:t>
      </w:r>
      <w:r w:rsidR="00057EE8" w:rsidRPr="00BB43B4">
        <w:rPr>
          <w:rFonts w:ascii="Garamond" w:hAnsi="Garamond"/>
          <w:sz w:val="24"/>
          <w:szCs w:val="24"/>
        </w:rPr>
        <w:t>ë</w:t>
      </w:r>
      <w:r w:rsidRPr="00BB43B4">
        <w:rPr>
          <w:rFonts w:ascii="Garamond" w:hAnsi="Garamond"/>
          <w:sz w:val="24"/>
          <w:szCs w:val="24"/>
        </w:rPr>
        <w:t>r</w:t>
      </w:r>
      <w:r w:rsidR="00057EE8" w:rsidRPr="00BB43B4">
        <w:rPr>
          <w:rFonts w:ascii="Garamond" w:hAnsi="Garamond"/>
          <w:sz w:val="24"/>
          <w:szCs w:val="24"/>
        </w:rPr>
        <w:t>ë</w:t>
      </w:r>
      <w:r w:rsidRPr="00BB43B4">
        <w:rPr>
          <w:rFonts w:ascii="Garamond" w:hAnsi="Garamond"/>
          <w:sz w:val="24"/>
          <w:szCs w:val="24"/>
        </w:rPr>
        <w:t xml:space="preserve"> sip</w:t>
      </w:r>
      <w:r w:rsidR="00057EE8" w:rsidRPr="00BB43B4">
        <w:rPr>
          <w:rFonts w:ascii="Garamond" w:hAnsi="Garamond"/>
          <w:sz w:val="24"/>
          <w:szCs w:val="24"/>
        </w:rPr>
        <w:t>ë</w:t>
      </w:r>
      <w:r w:rsidRPr="00BB43B4">
        <w:rPr>
          <w:rFonts w:ascii="Garamond" w:hAnsi="Garamond"/>
          <w:sz w:val="24"/>
          <w:szCs w:val="24"/>
        </w:rPr>
        <w:t>rfaqen, n</w:t>
      </w:r>
      <w:r w:rsidR="00057EE8" w:rsidRPr="00BB43B4">
        <w:rPr>
          <w:rFonts w:ascii="Garamond" w:hAnsi="Garamond"/>
          <w:sz w:val="24"/>
          <w:szCs w:val="24"/>
        </w:rPr>
        <w:t>ë</w:t>
      </w:r>
      <w:r w:rsidRPr="00BB43B4">
        <w:rPr>
          <w:rFonts w:ascii="Garamond" w:hAnsi="Garamond"/>
          <w:sz w:val="24"/>
          <w:szCs w:val="24"/>
        </w:rPr>
        <w:t xml:space="preserve"> </w:t>
      </w:r>
      <w:r w:rsidR="00F33678" w:rsidRPr="00BB43B4">
        <w:rPr>
          <w:rFonts w:ascii="Garamond" w:hAnsi="Garamond"/>
          <w:sz w:val="24"/>
          <w:szCs w:val="24"/>
        </w:rPr>
        <w:t xml:space="preserve">vatra, </w:t>
      </w:r>
      <w:r w:rsidRPr="00BB43B4">
        <w:rPr>
          <w:rFonts w:ascii="Garamond" w:hAnsi="Garamond"/>
          <w:sz w:val="24"/>
          <w:szCs w:val="24"/>
        </w:rPr>
        <w:t>rr</w:t>
      </w:r>
      <w:r w:rsidR="00D837D4" w:rsidRPr="00BB43B4">
        <w:rPr>
          <w:rFonts w:ascii="Garamond" w:hAnsi="Garamond"/>
          <w:sz w:val="24"/>
          <w:szCs w:val="24"/>
        </w:rPr>
        <w:t>i</w:t>
      </w:r>
      <w:r w:rsidRPr="00BB43B4">
        <w:rPr>
          <w:rFonts w:ascii="Garamond" w:hAnsi="Garamond"/>
          <w:sz w:val="24"/>
          <w:szCs w:val="24"/>
        </w:rPr>
        <w:t>pa, bre</w:t>
      </w:r>
      <w:r w:rsidR="00E90DF2" w:rsidRPr="00BB43B4">
        <w:rPr>
          <w:rFonts w:ascii="Garamond" w:hAnsi="Garamond"/>
          <w:sz w:val="24"/>
          <w:szCs w:val="24"/>
        </w:rPr>
        <w:t>zare ose sheshe. N</w:t>
      </w:r>
      <w:r w:rsidR="00057EE8" w:rsidRPr="00BB43B4">
        <w:rPr>
          <w:rFonts w:ascii="Garamond" w:hAnsi="Garamond"/>
          <w:sz w:val="24"/>
          <w:szCs w:val="24"/>
        </w:rPr>
        <w:t>ë</w:t>
      </w:r>
      <w:r w:rsidR="00E90DF2" w:rsidRPr="00BB43B4">
        <w:rPr>
          <w:rFonts w:ascii="Garamond" w:hAnsi="Garamond"/>
          <w:sz w:val="24"/>
          <w:szCs w:val="24"/>
        </w:rPr>
        <w:t xml:space="preserve"> toka</w:t>
      </w:r>
      <w:r w:rsidRPr="00BB43B4">
        <w:rPr>
          <w:rFonts w:ascii="Garamond" w:hAnsi="Garamond"/>
          <w:sz w:val="24"/>
          <w:szCs w:val="24"/>
        </w:rPr>
        <w:t xml:space="preserve"> t</w:t>
      </w:r>
      <w:r w:rsidR="00057EE8" w:rsidRPr="00BB43B4">
        <w:rPr>
          <w:rFonts w:ascii="Garamond" w:hAnsi="Garamond"/>
          <w:sz w:val="24"/>
          <w:szCs w:val="24"/>
        </w:rPr>
        <w:t>ë</w:t>
      </w:r>
      <w:r w:rsidRPr="00BB43B4">
        <w:rPr>
          <w:rFonts w:ascii="Garamond" w:hAnsi="Garamond"/>
          <w:sz w:val="24"/>
          <w:szCs w:val="24"/>
        </w:rPr>
        <w:t xml:space="preserve"> papunuara p</w:t>
      </w:r>
      <w:r w:rsidR="00057EE8" w:rsidRPr="00BB43B4">
        <w:rPr>
          <w:rFonts w:ascii="Garamond" w:hAnsi="Garamond"/>
          <w:sz w:val="24"/>
          <w:szCs w:val="24"/>
        </w:rPr>
        <w:t>ë</w:t>
      </w:r>
      <w:r w:rsidRPr="00BB43B4">
        <w:rPr>
          <w:rFonts w:ascii="Garamond" w:hAnsi="Garamond"/>
          <w:sz w:val="24"/>
          <w:szCs w:val="24"/>
        </w:rPr>
        <w:t xml:space="preserve">rdoret </w:t>
      </w:r>
      <w:r w:rsidR="00F33678" w:rsidRPr="00BB43B4">
        <w:rPr>
          <w:rFonts w:ascii="Garamond" w:hAnsi="Garamond"/>
          <w:sz w:val="24"/>
          <w:szCs w:val="24"/>
        </w:rPr>
        <w:t>n</w:t>
      </w:r>
      <w:r w:rsidR="00057EE8" w:rsidRPr="00BB43B4">
        <w:rPr>
          <w:rFonts w:ascii="Garamond" w:hAnsi="Garamond"/>
          <w:sz w:val="24"/>
          <w:szCs w:val="24"/>
        </w:rPr>
        <w:t>ë</w:t>
      </w:r>
      <w:r w:rsidRPr="00BB43B4">
        <w:rPr>
          <w:rFonts w:ascii="Garamond" w:hAnsi="Garamond"/>
          <w:sz w:val="24"/>
          <w:szCs w:val="24"/>
        </w:rPr>
        <w:t xml:space="preserve"> mbjelljet n</w:t>
      </w:r>
      <w:r w:rsidR="00057EE8" w:rsidRPr="00BB43B4">
        <w:rPr>
          <w:rFonts w:ascii="Garamond" w:hAnsi="Garamond"/>
          <w:sz w:val="24"/>
          <w:szCs w:val="24"/>
        </w:rPr>
        <w:t>ë</w:t>
      </w:r>
      <w:r w:rsidRPr="00BB43B4">
        <w:rPr>
          <w:rFonts w:ascii="Garamond" w:hAnsi="Garamond"/>
          <w:sz w:val="24"/>
          <w:szCs w:val="24"/>
        </w:rPr>
        <w:t>n masiv dhe ranishte</w:t>
      </w:r>
      <w:r w:rsidR="00F33678" w:rsidRPr="00BB43B4">
        <w:rPr>
          <w:rFonts w:ascii="Garamond" w:hAnsi="Garamond"/>
          <w:sz w:val="24"/>
          <w:szCs w:val="24"/>
        </w:rPr>
        <w:t>t</w:t>
      </w:r>
      <w:r w:rsidRPr="00BB43B4">
        <w:rPr>
          <w:rFonts w:ascii="Garamond" w:hAnsi="Garamond"/>
          <w:sz w:val="24"/>
          <w:szCs w:val="24"/>
        </w:rPr>
        <w:t xml:space="preserve"> bregdetare. N</w:t>
      </w:r>
      <w:r w:rsidR="00057EE8" w:rsidRPr="00BB43B4">
        <w:rPr>
          <w:rFonts w:ascii="Garamond" w:hAnsi="Garamond"/>
          <w:sz w:val="24"/>
          <w:szCs w:val="24"/>
        </w:rPr>
        <w:t>ë</w:t>
      </w:r>
      <w:r w:rsidRPr="00BB43B4">
        <w:rPr>
          <w:rFonts w:ascii="Garamond" w:hAnsi="Garamond"/>
          <w:sz w:val="24"/>
          <w:szCs w:val="24"/>
        </w:rPr>
        <w:t xml:space="preserve"> tokat e punuara n</w:t>
      </w:r>
      <w:r w:rsidR="00057EE8" w:rsidRPr="00BB43B4">
        <w:rPr>
          <w:rFonts w:ascii="Garamond" w:hAnsi="Garamond"/>
          <w:sz w:val="24"/>
          <w:szCs w:val="24"/>
        </w:rPr>
        <w:t>ë</w:t>
      </w:r>
      <w:r w:rsidRPr="00BB43B4">
        <w:rPr>
          <w:rFonts w:ascii="Garamond" w:hAnsi="Garamond"/>
          <w:sz w:val="24"/>
          <w:szCs w:val="24"/>
        </w:rPr>
        <w:t xml:space="preserve"> t</w:t>
      </w:r>
      <w:r w:rsidR="00057EE8" w:rsidRPr="00BB43B4">
        <w:rPr>
          <w:rFonts w:ascii="Garamond" w:hAnsi="Garamond"/>
          <w:sz w:val="24"/>
          <w:szCs w:val="24"/>
        </w:rPr>
        <w:t>ë</w:t>
      </w:r>
      <w:r w:rsidRPr="00BB43B4">
        <w:rPr>
          <w:rFonts w:ascii="Garamond" w:hAnsi="Garamond"/>
          <w:sz w:val="24"/>
          <w:szCs w:val="24"/>
        </w:rPr>
        <w:t>r</w:t>
      </w:r>
      <w:r w:rsidR="00057EE8" w:rsidRPr="00BB43B4">
        <w:rPr>
          <w:rFonts w:ascii="Garamond" w:hAnsi="Garamond"/>
          <w:sz w:val="24"/>
          <w:szCs w:val="24"/>
        </w:rPr>
        <w:t>ë</w:t>
      </w:r>
      <w:r w:rsidRPr="00BB43B4">
        <w:rPr>
          <w:rFonts w:ascii="Garamond" w:hAnsi="Garamond"/>
          <w:sz w:val="24"/>
          <w:szCs w:val="24"/>
        </w:rPr>
        <w:t xml:space="preserve"> sip</w:t>
      </w:r>
      <w:r w:rsidR="00057EE8" w:rsidRPr="00BB43B4">
        <w:rPr>
          <w:rFonts w:ascii="Garamond" w:hAnsi="Garamond"/>
          <w:sz w:val="24"/>
          <w:szCs w:val="24"/>
        </w:rPr>
        <w:t>ë</w:t>
      </w:r>
      <w:r w:rsidRPr="00BB43B4">
        <w:rPr>
          <w:rFonts w:ascii="Garamond" w:hAnsi="Garamond"/>
          <w:sz w:val="24"/>
          <w:szCs w:val="24"/>
        </w:rPr>
        <w:t>rfaqen gropat hapen me larg</w:t>
      </w:r>
      <w:r w:rsidR="00057EE8" w:rsidRPr="00BB43B4">
        <w:rPr>
          <w:rFonts w:ascii="Garamond" w:hAnsi="Garamond"/>
          <w:sz w:val="24"/>
          <w:szCs w:val="24"/>
        </w:rPr>
        <w:t>ë</w:t>
      </w:r>
      <w:r w:rsidR="00B95DD7" w:rsidRPr="00BB43B4">
        <w:rPr>
          <w:rFonts w:ascii="Garamond" w:hAnsi="Garamond"/>
          <w:sz w:val="24"/>
          <w:szCs w:val="24"/>
        </w:rPr>
        <w:t>si 0,8</w:t>
      </w:r>
      <w:r w:rsidR="00815BA8" w:rsidRPr="00BB43B4">
        <w:rPr>
          <w:rFonts w:ascii="Garamond" w:hAnsi="Garamond"/>
          <w:sz w:val="24"/>
          <w:szCs w:val="24"/>
        </w:rPr>
        <w:t>–</w:t>
      </w:r>
      <w:r w:rsidR="00B95DD7" w:rsidRPr="00BB43B4">
        <w:rPr>
          <w:rFonts w:ascii="Garamond" w:hAnsi="Garamond"/>
          <w:sz w:val="24"/>
          <w:szCs w:val="24"/>
        </w:rPr>
        <w:t xml:space="preserve">1,0 </w:t>
      </w:r>
      <w:r w:rsidRPr="00BB43B4">
        <w:rPr>
          <w:rFonts w:ascii="Garamond" w:hAnsi="Garamond"/>
          <w:sz w:val="24"/>
          <w:szCs w:val="24"/>
        </w:rPr>
        <w:t>m. N</w:t>
      </w:r>
      <w:r w:rsidR="00057EE8" w:rsidRPr="00BB43B4">
        <w:rPr>
          <w:rFonts w:ascii="Garamond" w:hAnsi="Garamond"/>
          <w:sz w:val="24"/>
          <w:szCs w:val="24"/>
        </w:rPr>
        <w:t>ë</w:t>
      </w:r>
      <w:r w:rsidRPr="00BB43B4">
        <w:rPr>
          <w:rFonts w:ascii="Garamond" w:hAnsi="Garamond"/>
          <w:sz w:val="24"/>
          <w:szCs w:val="24"/>
        </w:rPr>
        <w:t xml:space="preserve"> tokat e punuara n</w:t>
      </w:r>
      <w:r w:rsidR="00057EE8" w:rsidRPr="00BB43B4">
        <w:rPr>
          <w:rFonts w:ascii="Garamond" w:hAnsi="Garamond"/>
          <w:sz w:val="24"/>
          <w:szCs w:val="24"/>
        </w:rPr>
        <w:t>ë</w:t>
      </w:r>
      <w:r w:rsidRPr="00BB43B4">
        <w:rPr>
          <w:rFonts w:ascii="Garamond" w:hAnsi="Garamond"/>
          <w:sz w:val="24"/>
          <w:szCs w:val="24"/>
        </w:rPr>
        <w:t xml:space="preserve"> rr</w:t>
      </w:r>
      <w:r w:rsidR="00D837D4" w:rsidRPr="00BB43B4">
        <w:rPr>
          <w:rFonts w:ascii="Garamond" w:hAnsi="Garamond"/>
          <w:sz w:val="24"/>
          <w:szCs w:val="24"/>
        </w:rPr>
        <w:t>i</w:t>
      </w:r>
      <w:r w:rsidRPr="00BB43B4">
        <w:rPr>
          <w:rFonts w:ascii="Garamond" w:hAnsi="Garamond"/>
          <w:sz w:val="24"/>
          <w:szCs w:val="24"/>
        </w:rPr>
        <w:t>pa ose brezare, gropat hapen p</w:t>
      </w:r>
      <w:r w:rsidR="00057EE8" w:rsidRPr="00BB43B4">
        <w:rPr>
          <w:rFonts w:ascii="Garamond" w:hAnsi="Garamond"/>
          <w:sz w:val="24"/>
          <w:szCs w:val="24"/>
        </w:rPr>
        <w:t>ër</w:t>
      </w:r>
      <w:r w:rsidRPr="00BB43B4">
        <w:rPr>
          <w:rFonts w:ascii="Garamond" w:hAnsi="Garamond"/>
          <w:sz w:val="24"/>
          <w:szCs w:val="24"/>
        </w:rPr>
        <w:t>gjat</w:t>
      </w:r>
      <w:r w:rsidR="00057EE8" w:rsidRPr="00BB43B4">
        <w:rPr>
          <w:rFonts w:ascii="Garamond" w:hAnsi="Garamond"/>
          <w:sz w:val="24"/>
          <w:szCs w:val="24"/>
        </w:rPr>
        <w:t>ë</w:t>
      </w:r>
      <w:r w:rsidRPr="00BB43B4">
        <w:rPr>
          <w:rFonts w:ascii="Garamond" w:hAnsi="Garamond"/>
          <w:sz w:val="24"/>
          <w:szCs w:val="24"/>
        </w:rPr>
        <w:t xml:space="preserve"> </w:t>
      </w:r>
      <w:r w:rsidR="00665C4A" w:rsidRPr="00BB43B4">
        <w:rPr>
          <w:rFonts w:ascii="Garamond" w:hAnsi="Garamond"/>
          <w:sz w:val="24"/>
          <w:szCs w:val="24"/>
        </w:rPr>
        <w:t>gjatësisë</w:t>
      </w:r>
      <w:r w:rsidRPr="00BB43B4">
        <w:rPr>
          <w:rFonts w:ascii="Garamond" w:hAnsi="Garamond"/>
          <w:sz w:val="24"/>
          <w:szCs w:val="24"/>
        </w:rPr>
        <w:t xml:space="preserve"> s</w:t>
      </w:r>
      <w:r w:rsidR="00057EE8" w:rsidRPr="00BB43B4">
        <w:rPr>
          <w:rFonts w:ascii="Garamond" w:hAnsi="Garamond"/>
          <w:sz w:val="24"/>
          <w:szCs w:val="24"/>
        </w:rPr>
        <w:t>ë</w:t>
      </w:r>
      <w:r w:rsidRPr="00BB43B4">
        <w:rPr>
          <w:rFonts w:ascii="Garamond" w:hAnsi="Garamond"/>
          <w:sz w:val="24"/>
          <w:szCs w:val="24"/>
        </w:rPr>
        <w:t xml:space="preserve"> tyre, duke i vendosur n</w:t>
      </w:r>
      <w:r w:rsidR="00057EE8" w:rsidRPr="00BB43B4">
        <w:rPr>
          <w:rFonts w:ascii="Garamond" w:hAnsi="Garamond"/>
          <w:sz w:val="24"/>
          <w:szCs w:val="24"/>
        </w:rPr>
        <w:t>ë</w:t>
      </w:r>
      <w:r w:rsidRPr="00BB43B4">
        <w:rPr>
          <w:rFonts w:ascii="Garamond" w:hAnsi="Garamond"/>
          <w:sz w:val="24"/>
          <w:szCs w:val="24"/>
        </w:rPr>
        <w:t xml:space="preserve"> </w:t>
      </w:r>
      <w:r w:rsidR="00F33678" w:rsidRPr="00BB43B4">
        <w:rPr>
          <w:rFonts w:ascii="Garamond" w:hAnsi="Garamond"/>
          <w:sz w:val="24"/>
          <w:szCs w:val="24"/>
        </w:rPr>
        <w:t>1</w:t>
      </w:r>
      <w:r w:rsidRPr="00BB43B4">
        <w:rPr>
          <w:rFonts w:ascii="Garamond" w:hAnsi="Garamond"/>
          <w:sz w:val="24"/>
          <w:szCs w:val="24"/>
        </w:rPr>
        <w:t xml:space="preserve"> ose </w:t>
      </w:r>
      <w:r w:rsidR="00F33678" w:rsidRPr="00BB43B4">
        <w:rPr>
          <w:rFonts w:ascii="Garamond" w:hAnsi="Garamond"/>
          <w:sz w:val="24"/>
          <w:szCs w:val="24"/>
        </w:rPr>
        <w:t>2</w:t>
      </w:r>
      <w:r w:rsidRPr="00BB43B4">
        <w:rPr>
          <w:rFonts w:ascii="Garamond" w:hAnsi="Garamond"/>
          <w:sz w:val="24"/>
          <w:szCs w:val="24"/>
        </w:rPr>
        <w:t xml:space="preserve"> rreshta me larg</w:t>
      </w:r>
      <w:r w:rsidR="00057EE8" w:rsidRPr="00BB43B4">
        <w:rPr>
          <w:rFonts w:ascii="Garamond" w:hAnsi="Garamond"/>
          <w:sz w:val="24"/>
          <w:szCs w:val="24"/>
        </w:rPr>
        <w:t>ë</w:t>
      </w:r>
      <w:r w:rsidR="00B95DD7" w:rsidRPr="00BB43B4">
        <w:rPr>
          <w:rFonts w:ascii="Garamond" w:hAnsi="Garamond"/>
          <w:sz w:val="24"/>
          <w:szCs w:val="24"/>
        </w:rPr>
        <w:t>si 0,5</w:t>
      </w:r>
      <w:r w:rsidR="00AB43FF" w:rsidRPr="00BB43B4">
        <w:rPr>
          <w:rFonts w:ascii="Garamond" w:hAnsi="Garamond"/>
          <w:sz w:val="24"/>
          <w:szCs w:val="24"/>
        </w:rPr>
        <w:t>–</w:t>
      </w:r>
      <w:r w:rsidR="00B95DD7" w:rsidRPr="00BB43B4">
        <w:rPr>
          <w:rFonts w:ascii="Garamond" w:hAnsi="Garamond"/>
          <w:sz w:val="24"/>
          <w:szCs w:val="24"/>
        </w:rPr>
        <w:t xml:space="preserve">1,0 </w:t>
      </w:r>
      <w:r w:rsidRPr="00BB43B4">
        <w:rPr>
          <w:rFonts w:ascii="Garamond" w:hAnsi="Garamond"/>
          <w:sz w:val="24"/>
          <w:szCs w:val="24"/>
        </w:rPr>
        <w:t>m brenda rreshtit dhe nd</w:t>
      </w:r>
      <w:r w:rsidR="00057EE8" w:rsidRPr="00BB43B4">
        <w:rPr>
          <w:rFonts w:ascii="Garamond" w:hAnsi="Garamond"/>
          <w:sz w:val="24"/>
          <w:szCs w:val="24"/>
        </w:rPr>
        <w:t>ë</w:t>
      </w:r>
      <w:r w:rsidRPr="00BB43B4">
        <w:rPr>
          <w:rFonts w:ascii="Garamond" w:hAnsi="Garamond"/>
          <w:sz w:val="24"/>
          <w:szCs w:val="24"/>
        </w:rPr>
        <w:t xml:space="preserve">rmjet rreshtave. </w:t>
      </w:r>
      <w:r w:rsidR="00F33678" w:rsidRPr="00BB43B4">
        <w:rPr>
          <w:rFonts w:ascii="Garamond" w:hAnsi="Garamond"/>
          <w:sz w:val="24"/>
          <w:szCs w:val="24"/>
        </w:rPr>
        <w:t>Gropat</w:t>
      </w:r>
      <w:r w:rsidRPr="00BB43B4">
        <w:rPr>
          <w:rFonts w:ascii="Garamond" w:hAnsi="Garamond"/>
          <w:sz w:val="24"/>
          <w:szCs w:val="24"/>
        </w:rPr>
        <w:t xml:space="preserve"> hapen t</w:t>
      </w:r>
      <w:r w:rsidR="00057EE8" w:rsidRPr="00BB43B4">
        <w:rPr>
          <w:rFonts w:ascii="Garamond" w:hAnsi="Garamond"/>
          <w:sz w:val="24"/>
          <w:szCs w:val="24"/>
        </w:rPr>
        <w:t>ë</w:t>
      </w:r>
      <w:r w:rsidRPr="00BB43B4">
        <w:rPr>
          <w:rFonts w:ascii="Garamond" w:hAnsi="Garamond"/>
          <w:sz w:val="24"/>
          <w:szCs w:val="24"/>
        </w:rPr>
        <w:t xml:space="preserve"> alternuar</w:t>
      </w:r>
      <w:r w:rsidR="00F33678" w:rsidRPr="00BB43B4">
        <w:rPr>
          <w:rFonts w:ascii="Garamond" w:hAnsi="Garamond"/>
          <w:sz w:val="24"/>
          <w:szCs w:val="24"/>
        </w:rPr>
        <w:t>a</w:t>
      </w:r>
      <w:r w:rsidRPr="00BB43B4">
        <w:rPr>
          <w:rFonts w:ascii="Garamond" w:hAnsi="Garamond"/>
          <w:sz w:val="24"/>
          <w:szCs w:val="24"/>
        </w:rPr>
        <w:t xml:space="preserve"> p</w:t>
      </w:r>
      <w:r w:rsidR="00057EE8" w:rsidRPr="00BB43B4">
        <w:rPr>
          <w:rFonts w:ascii="Garamond" w:hAnsi="Garamond"/>
          <w:sz w:val="24"/>
          <w:szCs w:val="24"/>
        </w:rPr>
        <w:t>ë</w:t>
      </w:r>
      <w:r w:rsidRPr="00BB43B4">
        <w:rPr>
          <w:rFonts w:ascii="Garamond" w:hAnsi="Garamond"/>
          <w:sz w:val="24"/>
          <w:szCs w:val="24"/>
        </w:rPr>
        <w:t>r t</w:t>
      </w:r>
      <w:r w:rsidR="00057EE8" w:rsidRPr="00BB43B4">
        <w:rPr>
          <w:rFonts w:ascii="Garamond" w:hAnsi="Garamond"/>
          <w:sz w:val="24"/>
          <w:szCs w:val="24"/>
        </w:rPr>
        <w:t>ë</w:t>
      </w:r>
      <w:r w:rsidRPr="00BB43B4">
        <w:rPr>
          <w:rFonts w:ascii="Garamond" w:hAnsi="Garamond"/>
          <w:sz w:val="24"/>
          <w:szCs w:val="24"/>
        </w:rPr>
        <w:t xml:space="preserve"> shfryt</w:t>
      </w:r>
      <w:r w:rsidR="00057EE8" w:rsidRPr="00BB43B4">
        <w:rPr>
          <w:rFonts w:ascii="Garamond" w:hAnsi="Garamond"/>
          <w:sz w:val="24"/>
          <w:szCs w:val="24"/>
        </w:rPr>
        <w:t>ë</w:t>
      </w:r>
      <w:r w:rsidRPr="00BB43B4">
        <w:rPr>
          <w:rFonts w:ascii="Garamond" w:hAnsi="Garamond"/>
          <w:sz w:val="24"/>
          <w:szCs w:val="24"/>
        </w:rPr>
        <w:t>zuar m</w:t>
      </w:r>
      <w:r w:rsidR="00057EE8" w:rsidRPr="00BB43B4">
        <w:rPr>
          <w:rFonts w:ascii="Garamond" w:hAnsi="Garamond"/>
          <w:sz w:val="24"/>
          <w:szCs w:val="24"/>
        </w:rPr>
        <w:t>ë</w:t>
      </w:r>
      <w:r w:rsidRPr="00BB43B4">
        <w:rPr>
          <w:rFonts w:ascii="Garamond" w:hAnsi="Garamond"/>
          <w:sz w:val="24"/>
          <w:szCs w:val="24"/>
        </w:rPr>
        <w:t xml:space="preserve"> mir</w:t>
      </w:r>
      <w:r w:rsidR="00057EE8" w:rsidRPr="00BB43B4">
        <w:rPr>
          <w:rFonts w:ascii="Garamond" w:hAnsi="Garamond"/>
          <w:sz w:val="24"/>
          <w:szCs w:val="24"/>
        </w:rPr>
        <w:t>ë</w:t>
      </w:r>
      <w:r w:rsidRPr="00BB43B4">
        <w:rPr>
          <w:rFonts w:ascii="Garamond" w:hAnsi="Garamond"/>
          <w:sz w:val="24"/>
          <w:szCs w:val="24"/>
        </w:rPr>
        <w:t xml:space="preserve"> tok</w:t>
      </w:r>
      <w:r w:rsidR="00057EE8" w:rsidRPr="00BB43B4">
        <w:rPr>
          <w:rFonts w:ascii="Garamond" w:hAnsi="Garamond"/>
          <w:sz w:val="24"/>
          <w:szCs w:val="24"/>
        </w:rPr>
        <w:t>ë</w:t>
      </w:r>
      <w:r w:rsidRPr="00BB43B4">
        <w:rPr>
          <w:rFonts w:ascii="Garamond" w:hAnsi="Garamond"/>
          <w:sz w:val="24"/>
          <w:szCs w:val="24"/>
        </w:rPr>
        <w:t>n d</w:t>
      </w:r>
      <w:r w:rsidR="00E90DF2" w:rsidRPr="00BB43B4">
        <w:rPr>
          <w:rFonts w:ascii="Garamond" w:hAnsi="Garamond"/>
          <w:sz w:val="24"/>
          <w:szCs w:val="24"/>
        </w:rPr>
        <w:t>he hap</w:t>
      </w:r>
      <w:r w:rsidR="00057EE8" w:rsidRPr="00BB43B4">
        <w:rPr>
          <w:rFonts w:ascii="Garamond" w:hAnsi="Garamond"/>
          <w:sz w:val="24"/>
          <w:szCs w:val="24"/>
        </w:rPr>
        <w:t>ë</w:t>
      </w:r>
      <w:r w:rsidR="00E90DF2" w:rsidRPr="00BB43B4">
        <w:rPr>
          <w:rFonts w:ascii="Garamond" w:hAnsi="Garamond"/>
          <w:sz w:val="24"/>
          <w:szCs w:val="24"/>
        </w:rPr>
        <w:t>sir</w:t>
      </w:r>
      <w:r w:rsidR="00057EE8" w:rsidRPr="00BB43B4">
        <w:rPr>
          <w:rFonts w:ascii="Garamond" w:hAnsi="Garamond"/>
          <w:sz w:val="24"/>
          <w:szCs w:val="24"/>
        </w:rPr>
        <w:t>ë</w:t>
      </w:r>
      <w:r w:rsidR="00E90DF2" w:rsidRPr="00BB43B4">
        <w:rPr>
          <w:rFonts w:ascii="Garamond" w:hAnsi="Garamond"/>
          <w:sz w:val="24"/>
          <w:szCs w:val="24"/>
        </w:rPr>
        <w:t xml:space="preserve">n </w:t>
      </w:r>
      <w:r w:rsidRPr="00BB43B4">
        <w:rPr>
          <w:rFonts w:ascii="Garamond" w:hAnsi="Garamond"/>
          <w:sz w:val="24"/>
          <w:szCs w:val="24"/>
        </w:rPr>
        <w:t xml:space="preserve">(fig. </w:t>
      </w:r>
      <w:r w:rsidR="00E745E2" w:rsidRPr="00BB43B4">
        <w:rPr>
          <w:rFonts w:ascii="Garamond" w:hAnsi="Garamond"/>
          <w:sz w:val="24"/>
          <w:szCs w:val="24"/>
        </w:rPr>
        <w:t>14</w:t>
      </w:r>
      <w:r w:rsidR="00853A8D" w:rsidRPr="00BB43B4">
        <w:rPr>
          <w:rFonts w:ascii="Garamond" w:hAnsi="Garamond"/>
          <w:sz w:val="24"/>
          <w:szCs w:val="24"/>
        </w:rPr>
        <w:t xml:space="preserve">, </w:t>
      </w:r>
      <w:r w:rsidR="00E745E2" w:rsidRPr="00BB43B4">
        <w:rPr>
          <w:rFonts w:ascii="Garamond" w:hAnsi="Garamond"/>
          <w:sz w:val="24"/>
          <w:szCs w:val="24"/>
        </w:rPr>
        <w:t>15</w:t>
      </w:r>
      <w:r w:rsidRPr="00BB43B4">
        <w:rPr>
          <w:rFonts w:ascii="Garamond" w:hAnsi="Garamond"/>
          <w:sz w:val="24"/>
          <w:szCs w:val="24"/>
        </w:rPr>
        <w:t>).</w:t>
      </w:r>
      <w:r w:rsidR="00C459C5" w:rsidRPr="00BB43B4">
        <w:rPr>
          <w:rFonts w:ascii="Garamond" w:hAnsi="Garamond"/>
          <w:sz w:val="24"/>
          <w:szCs w:val="24"/>
        </w:rPr>
        <w:t xml:space="preserve"> Ato</w:t>
      </w:r>
      <w:r w:rsidRPr="00BB43B4">
        <w:rPr>
          <w:rFonts w:ascii="Garamond" w:hAnsi="Garamond"/>
          <w:sz w:val="24"/>
          <w:szCs w:val="24"/>
        </w:rPr>
        <w:t xml:space="preserve"> hapen t</w:t>
      </w:r>
      <w:r w:rsidR="00057EE8" w:rsidRPr="00BB43B4">
        <w:rPr>
          <w:rFonts w:ascii="Garamond" w:hAnsi="Garamond"/>
          <w:sz w:val="24"/>
          <w:szCs w:val="24"/>
        </w:rPr>
        <w:t>ë</w:t>
      </w:r>
      <w:r w:rsidRPr="00BB43B4">
        <w:rPr>
          <w:rFonts w:ascii="Garamond" w:hAnsi="Garamond"/>
          <w:sz w:val="24"/>
          <w:szCs w:val="24"/>
        </w:rPr>
        <w:t xml:space="preserve"> </w:t>
      </w:r>
      <w:r w:rsidR="00D665ED" w:rsidRPr="00BB43B4">
        <w:rPr>
          <w:rFonts w:ascii="Garamond" w:hAnsi="Garamond"/>
          <w:sz w:val="24"/>
          <w:szCs w:val="24"/>
        </w:rPr>
        <w:t>cekëta</w:t>
      </w:r>
      <w:r w:rsidRPr="00BB43B4">
        <w:rPr>
          <w:rFonts w:ascii="Garamond" w:hAnsi="Garamond"/>
          <w:sz w:val="24"/>
          <w:szCs w:val="24"/>
        </w:rPr>
        <w:t xml:space="preserve"> 3</w:t>
      </w:r>
      <w:r w:rsidR="00815BA8" w:rsidRPr="00BB43B4">
        <w:rPr>
          <w:rFonts w:ascii="Garamond" w:hAnsi="Garamond"/>
          <w:sz w:val="24"/>
          <w:szCs w:val="24"/>
        </w:rPr>
        <w:t>–</w:t>
      </w:r>
      <w:r w:rsidRPr="00BB43B4">
        <w:rPr>
          <w:rFonts w:ascii="Garamond" w:hAnsi="Garamond"/>
          <w:sz w:val="24"/>
          <w:szCs w:val="24"/>
        </w:rPr>
        <w:t>8 cm</w:t>
      </w:r>
      <w:r w:rsidR="00E90DF2" w:rsidRPr="00BB43B4">
        <w:rPr>
          <w:rFonts w:ascii="Garamond" w:hAnsi="Garamond"/>
          <w:sz w:val="24"/>
          <w:szCs w:val="24"/>
        </w:rPr>
        <w:t xml:space="preserve"> dhe diamet</w:t>
      </w:r>
      <w:r w:rsidR="00057EE8" w:rsidRPr="00BB43B4">
        <w:rPr>
          <w:rFonts w:ascii="Garamond" w:hAnsi="Garamond"/>
          <w:sz w:val="24"/>
          <w:szCs w:val="24"/>
        </w:rPr>
        <w:t>ë</w:t>
      </w:r>
      <w:r w:rsidR="00E90DF2" w:rsidRPr="00BB43B4">
        <w:rPr>
          <w:rFonts w:ascii="Garamond" w:hAnsi="Garamond"/>
          <w:sz w:val="24"/>
          <w:szCs w:val="24"/>
        </w:rPr>
        <w:t>r 30</w:t>
      </w:r>
      <w:r w:rsidR="00815BA8" w:rsidRPr="00BB43B4">
        <w:rPr>
          <w:rFonts w:ascii="Garamond" w:hAnsi="Garamond"/>
          <w:sz w:val="24"/>
          <w:szCs w:val="24"/>
        </w:rPr>
        <w:t>–</w:t>
      </w:r>
      <w:r w:rsidR="00E90DF2" w:rsidRPr="00BB43B4">
        <w:rPr>
          <w:rFonts w:ascii="Garamond" w:hAnsi="Garamond"/>
          <w:sz w:val="24"/>
          <w:szCs w:val="24"/>
        </w:rPr>
        <w:t>35 cm</w:t>
      </w:r>
      <w:r w:rsidRPr="00BB43B4">
        <w:rPr>
          <w:rFonts w:ascii="Garamond" w:hAnsi="Garamond"/>
          <w:sz w:val="24"/>
          <w:szCs w:val="24"/>
        </w:rPr>
        <w:t>, sipas madh</w:t>
      </w:r>
      <w:r w:rsidR="00057EE8" w:rsidRPr="00BB43B4">
        <w:rPr>
          <w:rFonts w:ascii="Garamond" w:hAnsi="Garamond"/>
          <w:sz w:val="24"/>
          <w:szCs w:val="24"/>
        </w:rPr>
        <w:t>ë</w:t>
      </w:r>
      <w:r w:rsidRPr="00BB43B4">
        <w:rPr>
          <w:rFonts w:ascii="Garamond" w:hAnsi="Garamond"/>
          <w:sz w:val="24"/>
          <w:szCs w:val="24"/>
        </w:rPr>
        <w:t>sis</w:t>
      </w:r>
      <w:r w:rsidR="00057EE8" w:rsidRPr="00BB43B4">
        <w:rPr>
          <w:rFonts w:ascii="Garamond" w:hAnsi="Garamond"/>
          <w:sz w:val="24"/>
          <w:szCs w:val="24"/>
        </w:rPr>
        <w:t>ë</w:t>
      </w:r>
      <w:r w:rsidRPr="00BB43B4">
        <w:rPr>
          <w:rFonts w:ascii="Garamond" w:hAnsi="Garamond"/>
          <w:sz w:val="24"/>
          <w:szCs w:val="24"/>
        </w:rPr>
        <w:t xml:space="preserve"> s</w:t>
      </w:r>
      <w:r w:rsidR="00057EE8" w:rsidRPr="00BB43B4">
        <w:rPr>
          <w:rFonts w:ascii="Garamond" w:hAnsi="Garamond"/>
          <w:sz w:val="24"/>
          <w:szCs w:val="24"/>
        </w:rPr>
        <w:t>ë</w:t>
      </w:r>
      <w:r w:rsidRPr="00BB43B4">
        <w:rPr>
          <w:rFonts w:ascii="Garamond" w:hAnsi="Garamond"/>
          <w:sz w:val="24"/>
          <w:szCs w:val="24"/>
        </w:rPr>
        <w:t xml:space="preserve"> far</w:t>
      </w:r>
      <w:r w:rsidR="00057EE8" w:rsidRPr="00BB43B4">
        <w:rPr>
          <w:rFonts w:ascii="Garamond" w:hAnsi="Garamond"/>
          <w:sz w:val="24"/>
          <w:szCs w:val="24"/>
        </w:rPr>
        <w:t>ë</w:t>
      </w:r>
      <w:r w:rsidRPr="00BB43B4">
        <w:rPr>
          <w:rFonts w:ascii="Garamond" w:hAnsi="Garamond"/>
          <w:sz w:val="24"/>
          <w:szCs w:val="24"/>
        </w:rPr>
        <w:t>s</w:t>
      </w:r>
      <w:r w:rsidR="00E90DF2" w:rsidRPr="00BB43B4">
        <w:rPr>
          <w:rFonts w:ascii="Garamond" w:hAnsi="Garamond"/>
          <w:sz w:val="24"/>
          <w:szCs w:val="24"/>
        </w:rPr>
        <w:t>.</w:t>
      </w:r>
      <w:r w:rsidR="003D6AF2" w:rsidRPr="00BB43B4">
        <w:rPr>
          <w:rFonts w:ascii="Garamond" w:hAnsi="Garamond"/>
          <w:sz w:val="24"/>
          <w:szCs w:val="24"/>
        </w:rPr>
        <w:t xml:space="preserve"> </w:t>
      </w:r>
      <w:r w:rsidRPr="00BB43B4">
        <w:rPr>
          <w:rFonts w:ascii="Garamond" w:hAnsi="Garamond"/>
          <w:sz w:val="24"/>
          <w:szCs w:val="24"/>
        </w:rPr>
        <w:t>Kur n</w:t>
      </w:r>
      <w:r w:rsidR="00057EE8" w:rsidRPr="00BB43B4">
        <w:rPr>
          <w:rFonts w:ascii="Garamond" w:hAnsi="Garamond"/>
          <w:sz w:val="24"/>
          <w:szCs w:val="24"/>
        </w:rPr>
        <w:t>ë</w:t>
      </w:r>
      <w:r w:rsidRPr="00BB43B4">
        <w:rPr>
          <w:rFonts w:ascii="Garamond" w:hAnsi="Garamond"/>
          <w:sz w:val="24"/>
          <w:szCs w:val="24"/>
        </w:rPr>
        <w:t xml:space="preserve">n masiv toka </w:t>
      </w:r>
      <w:r w:rsidR="00057EE8" w:rsidRPr="00BB43B4">
        <w:rPr>
          <w:rFonts w:ascii="Garamond" w:hAnsi="Garamond"/>
          <w:sz w:val="24"/>
          <w:szCs w:val="24"/>
        </w:rPr>
        <w:t>ë</w:t>
      </w:r>
      <w:r w:rsidRPr="00BB43B4">
        <w:rPr>
          <w:rFonts w:ascii="Garamond" w:hAnsi="Garamond"/>
          <w:sz w:val="24"/>
          <w:szCs w:val="24"/>
        </w:rPr>
        <w:t>sht</w:t>
      </w:r>
      <w:r w:rsidR="00057EE8" w:rsidRPr="00BB43B4">
        <w:rPr>
          <w:rFonts w:ascii="Garamond" w:hAnsi="Garamond"/>
          <w:sz w:val="24"/>
          <w:szCs w:val="24"/>
        </w:rPr>
        <w:t>ë</w:t>
      </w:r>
      <w:r w:rsidRPr="00BB43B4">
        <w:rPr>
          <w:rFonts w:ascii="Garamond" w:hAnsi="Garamond"/>
          <w:sz w:val="24"/>
          <w:szCs w:val="24"/>
        </w:rPr>
        <w:t xml:space="preserve"> e p</w:t>
      </w:r>
      <w:r w:rsidR="00057EE8" w:rsidRPr="00BB43B4">
        <w:rPr>
          <w:rFonts w:ascii="Garamond" w:hAnsi="Garamond"/>
          <w:sz w:val="24"/>
          <w:szCs w:val="24"/>
        </w:rPr>
        <w:t>ë</w:t>
      </w:r>
      <w:r w:rsidRPr="00BB43B4">
        <w:rPr>
          <w:rFonts w:ascii="Garamond" w:hAnsi="Garamond"/>
          <w:sz w:val="24"/>
          <w:szCs w:val="24"/>
        </w:rPr>
        <w:t>rb</w:t>
      </w:r>
      <w:r w:rsidR="00057EE8" w:rsidRPr="00BB43B4">
        <w:rPr>
          <w:rFonts w:ascii="Garamond" w:hAnsi="Garamond"/>
          <w:sz w:val="24"/>
          <w:szCs w:val="24"/>
        </w:rPr>
        <w:t>ë</w:t>
      </w:r>
      <w:r w:rsidRPr="00BB43B4">
        <w:rPr>
          <w:rFonts w:ascii="Garamond" w:hAnsi="Garamond"/>
          <w:sz w:val="24"/>
          <w:szCs w:val="24"/>
        </w:rPr>
        <w:t>r</w:t>
      </w:r>
      <w:r w:rsidR="00057EE8" w:rsidRPr="00BB43B4">
        <w:rPr>
          <w:rFonts w:ascii="Garamond" w:hAnsi="Garamond"/>
          <w:sz w:val="24"/>
          <w:szCs w:val="24"/>
        </w:rPr>
        <w:t>ë</w:t>
      </w:r>
      <w:r w:rsidRPr="00BB43B4">
        <w:rPr>
          <w:rFonts w:ascii="Garamond" w:hAnsi="Garamond"/>
          <w:sz w:val="24"/>
          <w:szCs w:val="24"/>
        </w:rPr>
        <w:t xml:space="preserve"> nga horizont humusor, mund t</w:t>
      </w:r>
      <w:r w:rsidR="00057EE8" w:rsidRPr="00BB43B4">
        <w:rPr>
          <w:rFonts w:ascii="Garamond" w:hAnsi="Garamond"/>
          <w:sz w:val="24"/>
          <w:szCs w:val="24"/>
        </w:rPr>
        <w:t>ë</w:t>
      </w:r>
      <w:r w:rsidRPr="00BB43B4">
        <w:rPr>
          <w:rFonts w:ascii="Garamond" w:hAnsi="Garamond"/>
          <w:sz w:val="24"/>
          <w:szCs w:val="24"/>
        </w:rPr>
        <w:t xml:space="preserve"> p</w:t>
      </w:r>
      <w:r w:rsidR="00057EE8" w:rsidRPr="00BB43B4">
        <w:rPr>
          <w:rFonts w:ascii="Garamond" w:hAnsi="Garamond"/>
          <w:sz w:val="24"/>
          <w:szCs w:val="24"/>
        </w:rPr>
        <w:t>ë</w:t>
      </w:r>
      <w:r w:rsidRPr="00BB43B4">
        <w:rPr>
          <w:rFonts w:ascii="Garamond" w:hAnsi="Garamond"/>
          <w:sz w:val="24"/>
          <w:szCs w:val="24"/>
        </w:rPr>
        <w:t>rdoren me sukses shati mbjell</w:t>
      </w:r>
      <w:r w:rsidR="00057EE8" w:rsidRPr="00BB43B4">
        <w:rPr>
          <w:rFonts w:ascii="Garamond" w:hAnsi="Garamond"/>
          <w:sz w:val="24"/>
          <w:szCs w:val="24"/>
        </w:rPr>
        <w:t>ë</w:t>
      </w:r>
      <w:r w:rsidRPr="00BB43B4">
        <w:rPr>
          <w:rFonts w:ascii="Garamond" w:hAnsi="Garamond"/>
          <w:sz w:val="24"/>
          <w:szCs w:val="24"/>
        </w:rPr>
        <w:t xml:space="preserve">s, i cili </w:t>
      </w:r>
      <w:r w:rsidR="00057EE8" w:rsidRPr="00BB43B4">
        <w:rPr>
          <w:rFonts w:ascii="Garamond" w:hAnsi="Garamond"/>
          <w:sz w:val="24"/>
          <w:szCs w:val="24"/>
        </w:rPr>
        <w:t>ë</w:t>
      </w:r>
      <w:r w:rsidRPr="00BB43B4">
        <w:rPr>
          <w:rFonts w:ascii="Garamond" w:hAnsi="Garamond"/>
          <w:sz w:val="24"/>
          <w:szCs w:val="24"/>
        </w:rPr>
        <w:t>sht</w:t>
      </w:r>
      <w:r w:rsidR="00057EE8" w:rsidRPr="00BB43B4">
        <w:rPr>
          <w:rFonts w:ascii="Garamond" w:hAnsi="Garamond"/>
          <w:sz w:val="24"/>
          <w:szCs w:val="24"/>
        </w:rPr>
        <w:t>ë</w:t>
      </w:r>
      <w:r w:rsidRPr="00BB43B4">
        <w:rPr>
          <w:rFonts w:ascii="Garamond" w:hAnsi="Garamond"/>
          <w:sz w:val="24"/>
          <w:szCs w:val="24"/>
        </w:rPr>
        <w:t xml:space="preserve"> i pa</w:t>
      </w:r>
      <w:r w:rsidR="00B95DD7" w:rsidRPr="00BB43B4">
        <w:rPr>
          <w:rFonts w:ascii="Garamond" w:hAnsi="Garamond"/>
          <w:sz w:val="24"/>
          <w:szCs w:val="24"/>
        </w:rPr>
        <w:t>j</w:t>
      </w:r>
      <w:r w:rsidRPr="00BB43B4">
        <w:rPr>
          <w:rFonts w:ascii="Garamond" w:hAnsi="Garamond"/>
          <w:sz w:val="24"/>
          <w:szCs w:val="24"/>
        </w:rPr>
        <w:t>isur me nj</w:t>
      </w:r>
      <w:r w:rsidR="00057EE8" w:rsidRPr="00BB43B4">
        <w:rPr>
          <w:rFonts w:ascii="Garamond" w:hAnsi="Garamond"/>
          <w:sz w:val="24"/>
          <w:szCs w:val="24"/>
        </w:rPr>
        <w:t>ë</w:t>
      </w:r>
      <w:r w:rsidRPr="00BB43B4">
        <w:rPr>
          <w:rFonts w:ascii="Garamond" w:hAnsi="Garamond"/>
          <w:sz w:val="24"/>
          <w:szCs w:val="24"/>
        </w:rPr>
        <w:t xml:space="preserve"> kuti ku vendosen farat</w:t>
      </w:r>
      <w:r w:rsidR="00C459C5" w:rsidRPr="00BB43B4">
        <w:rPr>
          <w:rFonts w:ascii="Garamond" w:hAnsi="Garamond"/>
          <w:sz w:val="24"/>
          <w:szCs w:val="24"/>
        </w:rPr>
        <w:t xml:space="preserve"> dhe</w:t>
      </w:r>
      <w:r w:rsidRPr="00BB43B4">
        <w:rPr>
          <w:rFonts w:ascii="Garamond" w:hAnsi="Garamond"/>
          <w:sz w:val="24"/>
          <w:szCs w:val="24"/>
        </w:rPr>
        <w:t xml:space="preserve"> </w:t>
      </w:r>
      <w:r w:rsidR="00E90DF2" w:rsidRPr="00BB43B4">
        <w:rPr>
          <w:rFonts w:ascii="Garamond" w:hAnsi="Garamond"/>
          <w:sz w:val="24"/>
          <w:szCs w:val="24"/>
        </w:rPr>
        <w:t>gradohet sipas d</w:t>
      </w:r>
      <w:r w:rsidR="00057EE8" w:rsidRPr="00BB43B4">
        <w:rPr>
          <w:rFonts w:ascii="Garamond" w:hAnsi="Garamond"/>
          <w:sz w:val="24"/>
          <w:szCs w:val="24"/>
        </w:rPr>
        <w:t>ë</w:t>
      </w:r>
      <w:r w:rsidR="00E90DF2" w:rsidRPr="00BB43B4">
        <w:rPr>
          <w:rFonts w:ascii="Garamond" w:hAnsi="Garamond"/>
          <w:sz w:val="24"/>
          <w:szCs w:val="24"/>
        </w:rPr>
        <w:t>shir</w:t>
      </w:r>
      <w:r w:rsidR="00057EE8" w:rsidRPr="00BB43B4">
        <w:rPr>
          <w:rFonts w:ascii="Garamond" w:hAnsi="Garamond"/>
          <w:sz w:val="24"/>
          <w:szCs w:val="24"/>
        </w:rPr>
        <w:t>ë</w:t>
      </w:r>
      <w:r w:rsidR="00E90DF2" w:rsidRPr="00BB43B4">
        <w:rPr>
          <w:rFonts w:ascii="Garamond" w:hAnsi="Garamond"/>
          <w:sz w:val="24"/>
          <w:szCs w:val="24"/>
        </w:rPr>
        <w:t>s.</w:t>
      </w:r>
    </w:p>
    <w:p w14:paraId="78DFC610" w14:textId="77777777" w:rsidR="00FC40FD" w:rsidRPr="00BB43B4" w:rsidRDefault="00FC40FD" w:rsidP="00586D6E">
      <w:pPr>
        <w:ind w:firstLine="284"/>
        <w:jc w:val="both"/>
        <w:rPr>
          <w:rFonts w:ascii="Garamond" w:hAnsi="Garamond"/>
          <w:sz w:val="24"/>
          <w:szCs w:val="24"/>
        </w:rPr>
      </w:pPr>
    </w:p>
    <w:p w14:paraId="1D6680F8" w14:textId="28ECA419" w:rsidR="00BE32E9" w:rsidRPr="00BB43B4" w:rsidRDefault="00102EF9" w:rsidP="00586D6E">
      <w:pPr>
        <w:keepNext/>
        <w:ind w:firstLine="284"/>
        <w:jc w:val="center"/>
        <w:rPr>
          <w:rFonts w:ascii="Garamond" w:hAnsi="Garamond"/>
          <w:sz w:val="24"/>
          <w:szCs w:val="24"/>
        </w:rPr>
      </w:pPr>
      <w:r w:rsidRPr="00BB43B4">
        <w:rPr>
          <w:rFonts w:ascii="Garamond" w:hAnsi="Garamond"/>
          <w:noProof/>
          <w:sz w:val="24"/>
          <w:szCs w:val="24"/>
          <w:lang w:eastAsia="sq-AL"/>
        </w:rPr>
        <w:drawing>
          <wp:inline distT="0" distB="0" distL="0" distR="0" wp14:anchorId="3DAA4AC4" wp14:editId="0F722470">
            <wp:extent cx="5547995" cy="1310640"/>
            <wp:effectExtent l="0" t="0" r="0" b="381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547995" cy="1310640"/>
                    </a:xfrm>
                    <a:prstGeom prst="rect">
                      <a:avLst/>
                    </a:prstGeom>
                    <a:noFill/>
                  </pic:spPr>
                </pic:pic>
              </a:graphicData>
            </a:graphic>
          </wp:inline>
        </w:drawing>
      </w:r>
    </w:p>
    <w:p w14:paraId="73A4FD0D" w14:textId="249B1444" w:rsidR="00676BCB" w:rsidRPr="00BB43B4" w:rsidRDefault="00BE32E9" w:rsidP="00586D6E">
      <w:pPr>
        <w:pStyle w:val="Caption"/>
        <w:spacing w:line="240" w:lineRule="auto"/>
        <w:ind w:firstLine="284"/>
        <w:jc w:val="center"/>
        <w:rPr>
          <w:rFonts w:ascii="Garamond" w:hAnsi="Garamond"/>
          <w:i/>
          <w:sz w:val="20"/>
        </w:rPr>
      </w:pPr>
      <w:r w:rsidRPr="00BB43B4">
        <w:rPr>
          <w:rFonts w:ascii="Garamond" w:hAnsi="Garamond"/>
          <w:bCs/>
          <w:i/>
          <w:sz w:val="20"/>
        </w:rPr>
        <w:t xml:space="preserve">Figura </w:t>
      </w:r>
      <w:r w:rsidRPr="00BB43B4">
        <w:rPr>
          <w:rFonts w:ascii="Garamond" w:hAnsi="Garamond"/>
          <w:bCs/>
          <w:i/>
          <w:sz w:val="20"/>
        </w:rPr>
        <w:fldChar w:fldCharType="begin"/>
      </w:r>
      <w:r w:rsidRPr="00BB43B4">
        <w:rPr>
          <w:rFonts w:ascii="Garamond" w:hAnsi="Garamond"/>
          <w:bCs/>
          <w:i/>
          <w:sz w:val="20"/>
        </w:rPr>
        <w:instrText xml:space="preserve"> SEQ Figura \* ARABIC </w:instrText>
      </w:r>
      <w:r w:rsidRPr="00BB43B4">
        <w:rPr>
          <w:rFonts w:ascii="Garamond" w:hAnsi="Garamond"/>
          <w:bCs/>
          <w:i/>
          <w:sz w:val="20"/>
        </w:rPr>
        <w:fldChar w:fldCharType="separate"/>
      </w:r>
      <w:r w:rsidR="0005019A" w:rsidRPr="00BB43B4">
        <w:rPr>
          <w:rFonts w:ascii="Garamond" w:hAnsi="Garamond"/>
          <w:bCs/>
          <w:i/>
          <w:sz w:val="20"/>
        </w:rPr>
        <w:t>14</w:t>
      </w:r>
      <w:r w:rsidRPr="00BB43B4">
        <w:rPr>
          <w:rFonts w:ascii="Garamond" w:hAnsi="Garamond"/>
          <w:bCs/>
          <w:i/>
          <w:sz w:val="20"/>
        </w:rPr>
        <w:fldChar w:fldCharType="end"/>
      </w:r>
      <w:r w:rsidRPr="00BB43B4">
        <w:rPr>
          <w:rFonts w:ascii="Garamond" w:hAnsi="Garamond"/>
          <w:bCs/>
          <w:i/>
          <w:sz w:val="20"/>
        </w:rPr>
        <w:t>.</w:t>
      </w:r>
      <w:r w:rsidRPr="00BB43B4">
        <w:rPr>
          <w:rFonts w:ascii="Garamond" w:hAnsi="Garamond"/>
          <w:i/>
          <w:sz w:val="20"/>
        </w:rPr>
        <w:t xml:space="preserve"> </w:t>
      </w:r>
      <w:r w:rsidRPr="00BB43B4">
        <w:rPr>
          <w:rFonts w:ascii="Garamond" w:hAnsi="Garamond"/>
          <w:bCs/>
          <w:i/>
          <w:sz w:val="20"/>
        </w:rPr>
        <w:t>Vendosja e gropëzave: a) në një rresht;  b) në dy rreshta</w:t>
      </w:r>
    </w:p>
    <w:p w14:paraId="323BE7FF" w14:textId="4F48FFAD" w:rsidR="00BE32E9" w:rsidRPr="00BB43B4" w:rsidRDefault="00102EF9" w:rsidP="00586D6E">
      <w:pPr>
        <w:keepNext/>
        <w:ind w:firstLine="284"/>
        <w:jc w:val="center"/>
        <w:rPr>
          <w:rFonts w:ascii="Garamond" w:hAnsi="Garamond"/>
          <w:sz w:val="24"/>
          <w:szCs w:val="24"/>
        </w:rPr>
      </w:pPr>
      <w:r w:rsidRPr="00BB43B4">
        <w:rPr>
          <w:rFonts w:ascii="Garamond" w:hAnsi="Garamond"/>
          <w:noProof/>
          <w:sz w:val="24"/>
          <w:szCs w:val="24"/>
          <w:lang w:eastAsia="sq-AL"/>
        </w:rPr>
        <w:drawing>
          <wp:inline distT="0" distB="0" distL="0" distR="0" wp14:anchorId="031EA467" wp14:editId="1B24010D">
            <wp:extent cx="5572125" cy="1268095"/>
            <wp:effectExtent l="0" t="0" r="9525" b="825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572125" cy="1268095"/>
                    </a:xfrm>
                    <a:prstGeom prst="rect">
                      <a:avLst/>
                    </a:prstGeom>
                    <a:noFill/>
                  </pic:spPr>
                </pic:pic>
              </a:graphicData>
            </a:graphic>
          </wp:inline>
        </w:drawing>
      </w:r>
    </w:p>
    <w:p w14:paraId="51B4FA64" w14:textId="7A2B4FA3" w:rsidR="00676BCB" w:rsidRPr="00BB43B4" w:rsidRDefault="00BE32E9" w:rsidP="00586D6E">
      <w:pPr>
        <w:pStyle w:val="Caption"/>
        <w:spacing w:line="240" w:lineRule="auto"/>
        <w:ind w:firstLine="284"/>
        <w:jc w:val="center"/>
        <w:rPr>
          <w:rFonts w:ascii="Garamond" w:hAnsi="Garamond"/>
          <w:bCs/>
          <w:i/>
          <w:sz w:val="20"/>
        </w:rPr>
      </w:pPr>
      <w:r w:rsidRPr="00BB43B4">
        <w:rPr>
          <w:rFonts w:ascii="Garamond" w:hAnsi="Garamond"/>
          <w:bCs/>
          <w:i/>
          <w:sz w:val="20"/>
        </w:rPr>
        <w:t xml:space="preserve">Figura </w:t>
      </w:r>
      <w:r w:rsidRPr="00BB43B4">
        <w:rPr>
          <w:rFonts w:ascii="Garamond" w:hAnsi="Garamond"/>
          <w:bCs/>
          <w:i/>
          <w:sz w:val="20"/>
        </w:rPr>
        <w:fldChar w:fldCharType="begin"/>
      </w:r>
      <w:r w:rsidRPr="00BB43B4">
        <w:rPr>
          <w:rFonts w:ascii="Garamond" w:hAnsi="Garamond"/>
          <w:bCs/>
          <w:i/>
          <w:sz w:val="20"/>
        </w:rPr>
        <w:instrText xml:space="preserve"> SEQ Figura \* ARABIC </w:instrText>
      </w:r>
      <w:r w:rsidRPr="00BB43B4">
        <w:rPr>
          <w:rFonts w:ascii="Garamond" w:hAnsi="Garamond"/>
          <w:bCs/>
          <w:i/>
          <w:sz w:val="20"/>
        </w:rPr>
        <w:fldChar w:fldCharType="separate"/>
      </w:r>
      <w:r w:rsidR="0005019A" w:rsidRPr="00BB43B4">
        <w:rPr>
          <w:rFonts w:ascii="Garamond" w:hAnsi="Garamond"/>
          <w:bCs/>
          <w:i/>
          <w:sz w:val="20"/>
        </w:rPr>
        <w:t>15</w:t>
      </w:r>
      <w:r w:rsidRPr="00BB43B4">
        <w:rPr>
          <w:rFonts w:ascii="Garamond" w:hAnsi="Garamond"/>
          <w:bCs/>
          <w:i/>
          <w:sz w:val="20"/>
        </w:rPr>
        <w:fldChar w:fldCharType="end"/>
      </w:r>
      <w:r w:rsidRPr="00BB43B4">
        <w:rPr>
          <w:rFonts w:ascii="Garamond" w:hAnsi="Garamond"/>
          <w:bCs/>
          <w:i/>
          <w:sz w:val="20"/>
        </w:rPr>
        <w:t>. Vendosja e gropave në sheshe: a</w:t>
      </w:r>
      <w:r w:rsidR="00665C4A" w:rsidRPr="00BB43B4">
        <w:rPr>
          <w:rFonts w:ascii="Garamond" w:hAnsi="Garamond"/>
          <w:bCs/>
          <w:i/>
          <w:sz w:val="20"/>
        </w:rPr>
        <w:t>) 3 gropa; b) 5 gropa; c) drejt</w:t>
      </w:r>
      <w:r w:rsidRPr="00BB43B4">
        <w:rPr>
          <w:rFonts w:ascii="Garamond" w:hAnsi="Garamond"/>
          <w:bCs/>
          <w:i/>
          <w:sz w:val="20"/>
        </w:rPr>
        <w:t>këndësh</w:t>
      </w:r>
    </w:p>
    <w:p w14:paraId="195E5DE5" w14:textId="77777777" w:rsidR="00636354" w:rsidRPr="00D665ED" w:rsidRDefault="00636354" w:rsidP="00586D6E">
      <w:pPr>
        <w:ind w:firstLine="284"/>
        <w:jc w:val="both"/>
        <w:rPr>
          <w:rFonts w:ascii="Garamond" w:hAnsi="Garamond"/>
          <w:b/>
          <w:sz w:val="14"/>
          <w:szCs w:val="24"/>
          <w:u w:val="single"/>
        </w:rPr>
      </w:pPr>
    </w:p>
    <w:tbl>
      <w:tblPr>
        <w:tblStyle w:val="TableGrid"/>
        <w:tblW w:w="0" w:type="auto"/>
        <w:tblLook w:val="04A0" w:firstRow="1" w:lastRow="0" w:firstColumn="1" w:lastColumn="0" w:noHBand="0" w:noVBand="1"/>
      </w:tblPr>
      <w:tblGrid>
        <w:gridCol w:w="4796"/>
        <w:gridCol w:w="4796"/>
      </w:tblGrid>
      <w:tr w:rsidR="00102EF9" w:rsidRPr="00BB43B4" w14:paraId="46C0165B" w14:textId="77777777" w:rsidTr="00102EF9">
        <w:tc>
          <w:tcPr>
            <w:tcW w:w="4796" w:type="dxa"/>
          </w:tcPr>
          <w:p w14:paraId="36559F14" w14:textId="6E2A4948" w:rsidR="00102EF9" w:rsidRPr="00BB43B4" w:rsidRDefault="00102EF9" w:rsidP="00586D6E">
            <w:pPr>
              <w:keepNext/>
              <w:rPr>
                <w:rFonts w:ascii="Garamond" w:hAnsi="Garamond"/>
                <w:sz w:val="24"/>
                <w:szCs w:val="24"/>
              </w:rPr>
            </w:pPr>
            <w:r w:rsidRPr="00BB43B4">
              <w:rPr>
                <w:rFonts w:ascii="Garamond" w:hAnsi="Garamond"/>
                <w:noProof/>
                <w:sz w:val="24"/>
                <w:szCs w:val="24"/>
                <w:lang w:eastAsia="sq-AL"/>
              </w:rPr>
              <w:drawing>
                <wp:inline distT="0" distB="0" distL="0" distR="0" wp14:anchorId="298F2E45" wp14:editId="0A976C81">
                  <wp:extent cx="2737485" cy="2060575"/>
                  <wp:effectExtent l="0" t="0" r="5715"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2737485" cy="2060575"/>
                          </a:xfrm>
                          <a:prstGeom prst="rect">
                            <a:avLst/>
                          </a:prstGeom>
                          <a:noFill/>
                        </pic:spPr>
                      </pic:pic>
                    </a:graphicData>
                  </a:graphic>
                </wp:inline>
              </w:drawing>
            </w:r>
          </w:p>
        </w:tc>
        <w:tc>
          <w:tcPr>
            <w:tcW w:w="4796" w:type="dxa"/>
          </w:tcPr>
          <w:p w14:paraId="0DC4821C" w14:textId="4EFB53AF" w:rsidR="00102EF9" w:rsidRPr="00BB43B4" w:rsidRDefault="00102EF9" w:rsidP="00586D6E">
            <w:pPr>
              <w:keepNext/>
              <w:rPr>
                <w:rFonts w:ascii="Garamond" w:hAnsi="Garamond"/>
                <w:sz w:val="24"/>
                <w:szCs w:val="24"/>
              </w:rPr>
            </w:pPr>
            <w:r w:rsidRPr="00BB43B4">
              <w:rPr>
                <w:rFonts w:ascii="Garamond" w:hAnsi="Garamond"/>
                <w:noProof/>
                <w:sz w:val="24"/>
                <w:szCs w:val="24"/>
                <w:lang w:eastAsia="sq-AL"/>
              </w:rPr>
              <w:drawing>
                <wp:inline distT="0" distB="0" distL="0" distR="0" wp14:anchorId="63093677" wp14:editId="2B3297EE">
                  <wp:extent cx="2719070" cy="2048510"/>
                  <wp:effectExtent l="0" t="0" r="5080" b="889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719070" cy="2048510"/>
                          </a:xfrm>
                          <a:prstGeom prst="rect">
                            <a:avLst/>
                          </a:prstGeom>
                          <a:noFill/>
                        </pic:spPr>
                      </pic:pic>
                    </a:graphicData>
                  </a:graphic>
                </wp:inline>
              </w:drawing>
            </w:r>
          </w:p>
        </w:tc>
      </w:tr>
    </w:tbl>
    <w:p w14:paraId="6130E181" w14:textId="1AC652B1" w:rsidR="001C4528" w:rsidRPr="00BB43B4" w:rsidRDefault="00BE32E9" w:rsidP="00586D6E">
      <w:pPr>
        <w:pStyle w:val="Caption"/>
        <w:spacing w:line="240" w:lineRule="auto"/>
        <w:ind w:firstLine="284"/>
        <w:jc w:val="center"/>
        <w:rPr>
          <w:rFonts w:ascii="Garamond" w:hAnsi="Garamond"/>
          <w:bCs/>
          <w:i/>
          <w:sz w:val="20"/>
        </w:rPr>
      </w:pPr>
      <w:r w:rsidRPr="00BB43B4">
        <w:rPr>
          <w:rFonts w:ascii="Garamond" w:hAnsi="Garamond"/>
          <w:bCs/>
          <w:i/>
          <w:sz w:val="20"/>
        </w:rPr>
        <w:t xml:space="preserve">Figura </w:t>
      </w:r>
      <w:r w:rsidRPr="00BB43B4">
        <w:rPr>
          <w:rFonts w:ascii="Garamond" w:hAnsi="Garamond"/>
          <w:bCs/>
          <w:i/>
          <w:sz w:val="20"/>
        </w:rPr>
        <w:fldChar w:fldCharType="begin"/>
      </w:r>
      <w:r w:rsidRPr="00BB43B4">
        <w:rPr>
          <w:rFonts w:ascii="Garamond" w:hAnsi="Garamond"/>
          <w:bCs/>
          <w:i/>
          <w:sz w:val="20"/>
        </w:rPr>
        <w:instrText xml:space="preserve"> SEQ Figura \* ARABIC </w:instrText>
      </w:r>
      <w:r w:rsidRPr="00BB43B4">
        <w:rPr>
          <w:rFonts w:ascii="Garamond" w:hAnsi="Garamond"/>
          <w:bCs/>
          <w:i/>
          <w:sz w:val="20"/>
        </w:rPr>
        <w:fldChar w:fldCharType="separate"/>
      </w:r>
      <w:r w:rsidR="0005019A" w:rsidRPr="00BB43B4">
        <w:rPr>
          <w:rFonts w:ascii="Garamond" w:hAnsi="Garamond"/>
          <w:bCs/>
          <w:i/>
          <w:sz w:val="20"/>
        </w:rPr>
        <w:t>16</w:t>
      </w:r>
      <w:r w:rsidRPr="00BB43B4">
        <w:rPr>
          <w:rFonts w:ascii="Garamond" w:hAnsi="Garamond"/>
          <w:bCs/>
          <w:i/>
          <w:sz w:val="20"/>
        </w:rPr>
        <w:fldChar w:fldCharType="end"/>
      </w:r>
      <w:r w:rsidRPr="00BB43B4">
        <w:rPr>
          <w:rFonts w:ascii="Garamond" w:hAnsi="Garamond"/>
          <w:bCs/>
          <w:i/>
          <w:sz w:val="20"/>
        </w:rPr>
        <w:t>.</w:t>
      </w:r>
      <w:r w:rsidRPr="00BB43B4">
        <w:rPr>
          <w:rFonts w:ascii="Garamond" w:hAnsi="Garamond"/>
          <w:i/>
          <w:sz w:val="20"/>
        </w:rPr>
        <w:t xml:space="preserve"> </w:t>
      </w:r>
      <w:r w:rsidRPr="00BB43B4">
        <w:rPr>
          <w:rFonts w:ascii="Garamond" w:hAnsi="Garamond"/>
          <w:bCs/>
          <w:i/>
          <w:sz w:val="20"/>
        </w:rPr>
        <w:t>Mbjellje me farë në sipërfaqe të djegura</w:t>
      </w:r>
    </w:p>
    <w:p w14:paraId="455F1C47" w14:textId="77777777" w:rsidR="00102EF9" w:rsidRPr="00BB43B4" w:rsidRDefault="00102EF9" w:rsidP="00102EF9">
      <w:pPr>
        <w:rPr>
          <w:lang w:eastAsia="de-DE"/>
        </w:rPr>
      </w:pPr>
    </w:p>
    <w:p w14:paraId="2675061E" w14:textId="3220C736" w:rsidR="00636354" w:rsidRPr="00BB43B4" w:rsidRDefault="00C459C5" w:rsidP="00586D6E">
      <w:pPr>
        <w:ind w:firstLine="284"/>
        <w:jc w:val="both"/>
        <w:rPr>
          <w:rFonts w:ascii="Garamond" w:hAnsi="Garamond"/>
          <w:b/>
          <w:sz w:val="24"/>
          <w:szCs w:val="24"/>
        </w:rPr>
      </w:pPr>
      <w:r w:rsidRPr="00BB43B4">
        <w:rPr>
          <w:rFonts w:ascii="Garamond" w:hAnsi="Garamond"/>
          <w:b/>
          <w:sz w:val="24"/>
          <w:szCs w:val="24"/>
        </w:rPr>
        <w:t>7</w:t>
      </w:r>
      <w:r w:rsidR="00636354" w:rsidRPr="00BB43B4">
        <w:rPr>
          <w:rFonts w:ascii="Garamond" w:hAnsi="Garamond"/>
          <w:b/>
          <w:sz w:val="24"/>
          <w:szCs w:val="24"/>
        </w:rPr>
        <w:t>.2.</w:t>
      </w:r>
      <w:r w:rsidR="00665C4A" w:rsidRPr="00BB43B4">
        <w:rPr>
          <w:rFonts w:ascii="Garamond" w:hAnsi="Garamond"/>
          <w:b/>
          <w:sz w:val="24"/>
          <w:szCs w:val="24"/>
        </w:rPr>
        <w:t>5</w:t>
      </w:r>
      <w:r w:rsidR="00636354" w:rsidRPr="00BB43B4">
        <w:rPr>
          <w:rFonts w:ascii="Garamond" w:hAnsi="Garamond"/>
          <w:b/>
          <w:sz w:val="24"/>
          <w:szCs w:val="24"/>
        </w:rPr>
        <w:t xml:space="preserve"> Thell</w:t>
      </w:r>
      <w:r w:rsidR="00FC40FD" w:rsidRPr="00BB43B4">
        <w:rPr>
          <w:rFonts w:ascii="Garamond" w:hAnsi="Garamond"/>
          <w:b/>
          <w:sz w:val="24"/>
          <w:szCs w:val="24"/>
        </w:rPr>
        <w:t>ë</w:t>
      </w:r>
      <w:r w:rsidR="00636354" w:rsidRPr="00BB43B4">
        <w:rPr>
          <w:rFonts w:ascii="Garamond" w:hAnsi="Garamond"/>
          <w:b/>
          <w:sz w:val="24"/>
          <w:szCs w:val="24"/>
        </w:rPr>
        <w:t>sia e mbjelljes s</w:t>
      </w:r>
      <w:r w:rsidR="00FC40FD" w:rsidRPr="00BB43B4">
        <w:rPr>
          <w:rFonts w:ascii="Garamond" w:hAnsi="Garamond"/>
          <w:b/>
          <w:sz w:val="24"/>
          <w:szCs w:val="24"/>
        </w:rPr>
        <w:t>ë</w:t>
      </w:r>
      <w:r w:rsidR="00636354" w:rsidRPr="00BB43B4">
        <w:rPr>
          <w:rFonts w:ascii="Garamond" w:hAnsi="Garamond"/>
          <w:b/>
          <w:sz w:val="24"/>
          <w:szCs w:val="24"/>
        </w:rPr>
        <w:t xml:space="preserve"> far</w:t>
      </w:r>
      <w:r w:rsidR="00FC40FD" w:rsidRPr="00BB43B4">
        <w:rPr>
          <w:rFonts w:ascii="Garamond" w:hAnsi="Garamond"/>
          <w:b/>
          <w:sz w:val="24"/>
          <w:szCs w:val="24"/>
        </w:rPr>
        <w:t>ë</w:t>
      </w:r>
      <w:r w:rsidR="00636354" w:rsidRPr="00BB43B4">
        <w:rPr>
          <w:rFonts w:ascii="Garamond" w:hAnsi="Garamond"/>
          <w:b/>
          <w:sz w:val="24"/>
          <w:szCs w:val="24"/>
        </w:rPr>
        <w:t>s</w:t>
      </w:r>
    </w:p>
    <w:p w14:paraId="17C24CA2" w14:textId="2FBE3077" w:rsidR="00636354" w:rsidRPr="00BB43B4" w:rsidRDefault="00636354" w:rsidP="00586D6E">
      <w:pPr>
        <w:ind w:firstLine="284"/>
        <w:jc w:val="both"/>
        <w:rPr>
          <w:rFonts w:ascii="Garamond" w:hAnsi="Garamond"/>
          <w:sz w:val="24"/>
          <w:szCs w:val="24"/>
        </w:rPr>
      </w:pPr>
      <w:r w:rsidRPr="00BB43B4">
        <w:rPr>
          <w:rFonts w:ascii="Garamond" w:hAnsi="Garamond"/>
          <w:sz w:val="24"/>
          <w:szCs w:val="24"/>
        </w:rPr>
        <w:t>Shtresa e tok</w:t>
      </w:r>
      <w:r w:rsidR="00057EE8" w:rsidRPr="00BB43B4">
        <w:rPr>
          <w:rFonts w:ascii="Garamond" w:hAnsi="Garamond"/>
          <w:sz w:val="24"/>
          <w:szCs w:val="24"/>
        </w:rPr>
        <w:t>ë</w:t>
      </w:r>
      <w:r w:rsidRPr="00BB43B4">
        <w:rPr>
          <w:rFonts w:ascii="Garamond" w:hAnsi="Garamond"/>
          <w:sz w:val="24"/>
          <w:szCs w:val="24"/>
        </w:rPr>
        <w:t>s q</w:t>
      </w:r>
      <w:r w:rsidR="00057EE8" w:rsidRPr="00BB43B4">
        <w:rPr>
          <w:rFonts w:ascii="Garamond" w:hAnsi="Garamond"/>
          <w:sz w:val="24"/>
          <w:szCs w:val="24"/>
        </w:rPr>
        <w:t>ë</w:t>
      </w:r>
      <w:r w:rsidRPr="00BB43B4">
        <w:rPr>
          <w:rFonts w:ascii="Garamond" w:hAnsi="Garamond"/>
          <w:sz w:val="24"/>
          <w:szCs w:val="24"/>
        </w:rPr>
        <w:t xml:space="preserve"> mbulon farat</w:t>
      </w:r>
      <w:r w:rsidR="00C459C5" w:rsidRPr="00BB43B4">
        <w:rPr>
          <w:rFonts w:ascii="Garamond" w:hAnsi="Garamond"/>
          <w:sz w:val="24"/>
          <w:szCs w:val="24"/>
        </w:rPr>
        <w:t>,</w:t>
      </w:r>
      <w:r w:rsidRPr="00BB43B4">
        <w:rPr>
          <w:rFonts w:ascii="Garamond" w:hAnsi="Garamond"/>
          <w:sz w:val="24"/>
          <w:szCs w:val="24"/>
        </w:rPr>
        <w:t xml:space="preserve"> varet nga lloji dhe madh</w:t>
      </w:r>
      <w:r w:rsidR="00057EE8" w:rsidRPr="00BB43B4">
        <w:rPr>
          <w:rFonts w:ascii="Garamond" w:hAnsi="Garamond"/>
          <w:sz w:val="24"/>
          <w:szCs w:val="24"/>
        </w:rPr>
        <w:t>ë</w:t>
      </w:r>
      <w:r w:rsidRPr="00BB43B4">
        <w:rPr>
          <w:rFonts w:ascii="Garamond" w:hAnsi="Garamond"/>
          <w:sz w:val="24"/>
          <w:szCs w:val="24"/>
        </w:rPr>
        <w:t>sia e far</w:t>
      </w:r>
      <w:r w:rsidR="00057EE8" w:rsidRPr="00BB43B4">
        <w:rPr>
          <w:rFonts w:ascii="Garamond" w:hAnsi="Garamond"/>
          <w:sz w:val="24"/>
          <w:szCs w:val="24"/>
        </w:rPr>
        <w:t>ë</w:t>
      </w:r>
      <w:r w:rsidRPr="00BB43B4">
        <w:rPr>
          <w:rFonts w:ascii="Garamond" w:hAnsi="Garamond"/>
          <w:sz w:val="24"/>
          <w:szCs w:val="24"/>
        </w:rPr>
        <w:t>s, p</w:t>
      </w:r>
      <w:r w:rsidR="00057EE8" w:rsidRPr="00BB43B4">
        <w:rPr>
          <w:rFonts w:ascii="Garamond" w:hAnsi="Garamond"/>
          <w:sz w:val="24"/>
          <w:szCs w:val="24"/>
        </w:rPr>
        <w:t>ë</w:t>
      </w:r>
      <w:r w:rsidRPr="00BB43B4">
        <w:rPr>
          <w:rFonts w:ascii="Garamond" w:hAnsi="Garamond"/>
          <w:sz w:val="24"/>
          <w:szCs w:val="24"/>
        </w:rPr>
        <w:t>rb</w:t>
      </w:r>
      <w:r w:rsidR="00057EE8" w:rsidRPr="00BB43B4">
        <w:rPr>
          <w:rFonts w:ascii="Garamond" w:hAnsi="Garamond"/>
          <w:sz w:val="24"/>
          <w:szCs w:val="24"/>
        </w:rPr>
        <w:t>ë</w:t>
      </w:r>
      <w:r w:rsidRPr="00BB43B4">
        <w:rPr>
          <w:rFonts w:ascii="Garamond" w:hAnsi="Garamond"/>
          <w:sz w:val="24"/>
          <w:szCs w:val="24"/>
        </w:rPr>
        <w:t>rja fiziko-kimike e tok</w:t>
      </w:r>
      <w:r w:rsidR="00057EE8" w:rsidRPr="00BB43B4">
        <w:rPr>
          <w:rFonts w:ascii="Garamond" w:hAnsi="Garamond"/>
          <w:sz w:val="24"/>
          <w:szCs w:val="24"/>
        </w:rPr>
        <w:t>ë</w:t>
      </w:r>
      <w:r w:rsidRPr="00BB43B4">
        <w:rPr>
          <w:rFonts w:ascii="Garamond" w:hAnsi="Garamond"/>
          <w:sz w:val="24"/>
          <w:szCs w:val="24"/>
        </w:rPr>
        <w:t>s dhe koha e mbjelljes. N</w:t>
      </w:r>
      <w:r w:rsidR="00057EE8" w:rsidRPr="00BB43B4">
        <w:rPr>
          <w:rFonts w:ascii="Garamond" w:hAnsi="Garamond"/>
          <w:sz w:val="24"/>
          <w:szCs w:val="24"/>
        </w:rPr>
        <w:t>ë</w:t>
      </w:r>
      <w:r w:rsidRPr="00BB43B4">
        <w:rPr>
          <w:rFonts w:ascii="Garamond" w:hAnsi="Garamond"/>
          <w:sz w:val="24"/>
          <w:szCs w:val="24"/>
        </w:rPr>
        <w:t xml:space="preserve"> pyll ku mjedisi </w:t>
      </w:r>
      <w:r w:rsidR="00057EE8" w:rsidRPr="00BB43B4">
        <w:rPr>
          <w:rFonts w:ascii="Garamond" w:hAnsi="Garamond"/>
          <w:sz w:val="24"/>
          <w:szCs w:val="24"/>
        </w:rPr>
        <w:t>ë</w:t>
      </w:r>
      <w:r w:rsidRPr="00BB43B4">
        <w:rPr>
          <w:rFonts w:ascii="Garamond" w:hAnsi="Garamond"/>
          <w:sz w:val="24"/>
          <w:szCs w:val="24"/>
        </w:rPr>
        <w:t>sht</w:t>
      </w:r>
      <w:r w:rsidR="00057EE8" w:rsidRPr="00BB43B4">
        <w:rPr>
          <w:rFonts w:ascii="Garamond" w:hAnsi="Garamond"/>
          <w:sz w:val="24"/>
          <w:szCs w:val="24"/>
        </w:rPr>
        <w:t>ë</w:t>
      </w:r>
      <w:r w:rsidRPr="00BB43B4">
        <w:rPr>
          <w:rFonts w:ascii="Garamond" w:hAnsi="Garamond"/>
          <w:sz w:val="24"/>
          <w:szCs w:val="24"/>
        </w:rPr>
        <w:t xml:space="preserve"> i lag</w:t>
      </w:r>
      <w:r w:rsidR="00057EE8" w:rsidRPr="00BB43B4">
        <w:rPr>
          <w:rFonts w:ascii="Garamond" w:hAnsi="Garamond"/>
          <w:sz w:val="24"/>
          <w:szCs w:val="24"/>
        </w:rPr>
        <w:t>ë</w:t>
      </w:r>
      <w:r w:rsidRPr="00BB43B4">
        <w:rPr>
          <w:rFonts w:ascii="Garamond" w:hAnsi="Garamond"/>
          <w:sz w:val="24"/>
          <w:szCs w:val="24"/>
        </w:rPr>
        <w:t>t, fara</w:t>
      </w:r>
      <w:r w:rsidR="00524BC5" w:rsidRPr="00BB43B4">
        <w:rPr>
          <w:rFonts w:ascii="Garamond" w:hAnsi="Garamond"/>
          <w:sz w:val="24"/>
          <w:szCs w:val="24"/>
        </w:rPr>
        <w:t>t</w:t>
      </w:r>
      <w:r w:rsidRPr="00BB43B4">
        <w:rPr>
          <w:rFonts w:ascii="Garamond" w:hAnsi="Garamond"/>
          <w:sz w:val="24"/>
          <w:szCs w:val="24"/>
        </w:rPr>
        <w:t xml:space="preserve"> mbijn</w:t>
      </w:r>
      <w:r w:rsidR="00057EE8" w:rsidRPr="00BB43B4">
        <w:rPr>
          <w:rFonts w:ascii="Garamond" w:hAnsi="Garamond"/>
          <w:sz w:val="24"/>
          <w:szCs w:val="24"/>
        </w:rPr>
        <w:t>ë</w:t>
      </w:r>
      <w:r w:rsidRPr="00BB43B4">
        <w:rPr>
          <w:rFonts w:ascii="Garamond" w:hAnsi="Garamond"/>
          <w:sz w:val="24"/>
          <w:szCs w:val="24"/>
        </w:rPr>
        <w:t xml:space="preserve"> edhe pa u mbuluar ose kur mbulohen nga gjethet. Sa m</w:t>
      </w:r>
      <w:r w:rsidR="00057EE8" w:rsidRPr="00BB43B4">
        <w:rPr>
          <w:rFonts w:ascii="Garamond" w:hAnsi="Garamond"/>
          <w:sz w:val="24"/>
          <w:szCs w:val="24"/>
        </w:rPr>
        <w:t>ë</w:t>
      </w:r>
      <w:r w:rsidRPr="00BB43B4">
        <w:rPr>
          <w:rFonts w:ascii="Garamond" w:hAnsi="Garamond"/>
          <w:sz w:val="24"/>
          <w:szCs w:val="24"/>
        </w:rPr>
        <w:t xml:space="preserve"> e madhe t</w:t>
      </w:r>
      <w:r w:rsidR="00057EE8" w:rsidRPr="00BB43B4">
        <w:rPr>
          <w:rFonts w:ascii="Garamond" w:hAnsi="Garamond"/>
          <w:sz w:val="24"/>
          <w:szCs w:val="24"/>
        </w:rPr>
        <w:t>ë</w:t>
      </w:r>
      <w:r w:rsidRPr="00BB43B4">
        <w:rPr>
          <w:rFonts w:ascii="Garamond" w:hAnsi="Garamond"/>
          <w:sz w:val="24"/>
          <w:szCs w:val="24"/>
        </w:rPr>
        <w:t xml:space="preserve"> jet</w:t>
      </w:r>
      <w:r w:rsidR="00057EE8" w:rsidRPr="00BB43B4">
        <w:rPr>
          <w:rFonts w:ascii="Garamond" w:hAnsi="Garamond"/>
          <w:sz w:val="24"/>
          <w:szCs w:val="24"/>
        </w:rPr>
        <w:t>ë</w:t>
      </w:r>
      <w:r w:rsidRPr="00BB43B4">
        <w:rPr>
          <w:rFonts w:ascii="Garamond" w:hAnsi="Garamond"/>
          <w:sz w:val="24"/>
          <w:szCs w:val="24"/>
        </w:rPr>
        <w:t xml:space="preserve"> fara, aq m</w:t>
      </w:r>
      <w:r w:rsidR="00057EE8" w:rsidRPr="00BB43B4">
        <w:rPr>
          <w:rFonts w:ascii="Garamond" w:hAnsi="Garamond"/>
          <w:sz w:val="24"/>
          <w:szCs w:val="24"/>
        </w:rPr>
        <w:t>ë</w:t>
      </w:r>
      <w:r w:rsidRPr="00BB43B4">
        <w:rPr>
          <w:rFonts w:ascii="Garamond" w:hAnsi="Garamond"/>
          <w:sz w:val="24"/>
          <w:szCs w:val="24"/>
        </w:rPr>
        <w:t xml:space="preserve"> e madhe duhet t</w:t>
      </w:r>
      <w:r w:rsidR="00057EE8" w:rsidRPr="00BB43B4">
        <w:rPr>
          <w:rFonts w:ascii="Garamond" w:hAnsi="Garamond"/>
          <w:sz w:val="24"/>
          <w:szCs w:val="24"/>
        </w:rPr>
        <w:t>ë</w:t>
      </w:r>
      <w:r w:rsidRPr="00BB43B4">
        <w:rPr>
          <w:rFonts w:ascii="Garamond" w:hAnsi="Garamond"/>
          <w:sz w:val="24"/>
          <w:szCs w:val="24"/>
        </w:rPr>
        <w:t xml:space="preserve"> jet</w:t>
      </w:r>
      <w:r w:rsidR="00057EE8" w:rsidRPr="00BB43B4">
        <w:rPr>
          <w:rFonts w:ascii="Garamond" w:hAnsi="Garamond"/>
          <w:sz w:val="24"/>
          <w:szCs w:val="24"/>
        </w:rPr>
        <w:t>ë</w:t>
      </w:r>
      <w:r w:rsidRPr="00BB43B4">
        <w:rPr>
          <w:rFonts w:ascii="Garamond" w:hAnsi="Garamond"/>
          <w:sz w:val="24"/>
          <w:szCs w:val="24"/>
        </w:rPr>
        <w:t xml:space="preserve"> shtresa e dheut q</w:t>
      </w:r>
      <w:r w:rsidR="00057EE8" w:rsidRPr="00BB43B4">
        <w:rPr>
          <w:rFonts w:ascii="Garamond" w:hAnsi="Garamond"/>
          <w:sz w:val="24"/>
          <w:szCs w:val="24"/>
        </w:rPr>
        <w:t>ë</w:t>
      </w:r>
      <w:r w:rsidRPr="00BB43B4">
        <w:rPr>
          <w:rFonts w:ascii="Garamond" w:hAnsi="Garamond"/>
          <w:sz w:val="24"/>
          <w:szCs w:val="24"/>
        </w:rPr>
        <w:t xml:space="preserve"> i mbulon, sidomos n</w:t>
      </w:r>
      <w:r w:rsidR="00057EE8" w:rsidRPr="00BB43B4">
        <w:rPr>
          <w:rFonts w:ascii="Garamond" w:hAnsi="Garamond"/>
          <w:sz w:val="24"/>
          <w:szCs w:val="24"/>
        </w:rPr>
        <w:t>ë</w:t>
      </w:r>
      <w:r w:rsidRPr="00BB43B4">
        <w:rPr>
          <w:rFonts w:ascii="Garamond" w:hAnsi="Garamond"/>
          <w:sz w:val="24"/>
          <w:szCs w:val="24"/>
        </w:rPr>
        <w:t xml:space="preserve"> vende t</w:t>
      </w:r>
      <w:r w:rsidR="00057EE8" w:rsidRPr="00BB43B4">
        <w:rPr>
          <w:rFonts w:ascii="Garamond" w:hAnsi="Garamond"/>
          <w:sz w:val="24"/>
          <w:szCs w:val="24"/>
        </w:rPr>
        <w:t>ë</w:t>
      </w:r>
      <w:r w:rsidRPr="00BB43B4">
        <w:rPr>
          <w:rFonts w:ascii="Garamond" w:hAnsi="Garamond"/>
          <w:sz w:val="24"/>
          <w:szCs w:val="24"/>
        </w:rPr>
        <w:t xml:space="preserve"> zhveshura. Si rregull, farat mbulohen me shtres</w:t>
      </w:r>
      <w:r w:rsidR="00057EE8" w:rsidRPr="00BB43B4">
        <w:rPr>
          <w:rFonts w:ascii="Garamond" w:hAnsi="Garamond"/>
          <w:sz w:val="24"/>
          <w:szCs w:val="24"/>
        </w:rPr>
        <w:t>ë</w:t>
      </w:r>
      <w:r w:rsidR="00524BC5" w:rsidRPr="00BB43B4">
        <w:rPr>
          <w:rFonts w:ascii="Garamond" w:hAnsi="Garamond"/>
          <w:sz w:val="24"/>
          <w:szCs w:val="24"/>
        </w:rPr>
        <w:t xml:space="preserve"> dheu sa dy</w:t>
      </w:r>
      <w:r w:rsidRPr="00BB43B4">
        <w:rPr>
          <w:rFonts w:ascii="Garamond" w:hAnsi="Garamond"/>
          <w:sz w:val="24"/>
          <w:szCs w:val="24"/>
        </w:rPr>
        <w:t xml:space="preserve"> her</w:t>
      </w:r>
      <w:r w:rsidR="00057EE8" w:rsidRPr="00BB43B4">
        <w:rPr>
          <w:rFonts w:ascii="Garamond" w:hAnsi="Garamond"/>
          <w:sz w:val="24"/>
          <w:szCs w:val="24"/>
        </w:rPr>
        <w:t>ë</w:t>
      </w:r>
      <w:r w:rsidRPr="00BB43B4">
        <w:rPr>
          <w:rFonts w:ascii="Garamond" w:hAnsi="Garamond"/>
          <w:sz w:val="24"/>
          <w:szCs w:val="24"/>
        </w:rPr>
        <w:t xml:space="preserve"> diametri</w:t>
      </w:r>
      <w:r w:rsidR="00C459C5" w:rsidRPr="00BB43B4">
        <w:rPr>
          <w:rFonts w:ascii="Garamond" w:hAnsi="Garamond"/>
          <w:sz w:val="24"/>
          <w:szCs w:val="24"/>
        </w:rPr>
        <w:t>n</w:t>
      </w:r>
      <w:r w:rsidRPr="00BB43B4">
        <w:rPr>
          <w:rFonts w:ascii="Garamond" w:hAnsi="Garamond"/>
          <w:sz w:val="24"/>
          <w:szCs w:val="24"/>
        </w:rPr>
        <w:t xml:space="preserve"> i far</w:t>
      </w:r>
      <w:r w:rsidR="00057EE8" w:rsidRPr="00BB43B4">
        <w:rPr>
          <w:rFonts w:ascii="Garamond" w:hAnsi="Garamond"/>
          <w:sz w:val="24"/>
          <w:szCs w:val="24"/>
        </w:rPr>
        <w:t>ë</w:t>
      </w:r>
      <w:r w:rsidRPr="00BB43B4">
        <w:rPr>
          <w:rFonts w:ascii="Garamond" w:hAnsi="Garamond"/>
          <w:sz w:val="24"/>
          <w:szCs w:val="24"/>
        </w:rPr>
        <w:t>s. Farat e mbjella thell</w:t>
      </w:r>
      <w:r w:rsidR="00057EE8" w:rsidRPr="00BB43B4">
        <w:rPr>
          <w:rFonts w:ascii="Garamond" w:hAnsi="Garamond"/>
          <w:sz w:val="24"/>
          <w:szCs w:val="24"/>
        </w:rPr>
        <w:t>ë</w:t>
      </w:r>
      <w:r w:rsidRPr="00BB43B4">
        <w:rPr>
          <w:rFonts w:ascii="Garamond" w:hAnsi="Garamond"/>
          <w:sz w:val="24"/>
          <w:szCs w:val="24"/>
        </w:rPr>
        <w:t xml:space="preserve"> p</w:t>
      </w:r>
      <w:r w:rsidR="00057EE8" w:rsidRPr="00BB43B4">
        <w:rPr>
          <w:rFonts w:ascii="Garamond" w:hAnsi="Garamond"/>
          <w:sz w:val="24"/>
          <w:szCs w:val="24"/>
        </w:rPr>
        <w:t>ë</w:t>
      </w:r>
      <w:r w:rsidRPr="00BB43B4">
        <w:rPr>
          <w:rFonts w:ascii="Garamond" w:hAnsi="Garamond"/>
          <w:sz w:val="24"/>
          <w:szCs w:val="24"/>
        </w:rPr>
        <w:t>rballojn</w:t>
      </w:r>
      <w:r w:rsidR="00057EE8" w:rsidRPr="00BB43B4">
        <w:rPr>
          <w:rFonts w:ascii="Garamond" w:hAnsi="Garamond"/>
          <w:sz w:val="24"/>
          <w:szCs w:val="24"/>
        </w:rPr>
        <w:t>ë</w:t>
      </w:r>
      <w:r w:rsidRPr="00BB43B4">
        <w:rPr>
          <w:rFonts w:ascii="Garamond" w:hAnsi="Garamond"/>
          <w:sz w:val="24"/>
          <w:szCs w:val="24"/>
        </w:rPr>
        <w:t xml:space="preserve"> m</w:t>
      </w:r>
      <w:r w:rsidR="00057EE8" w:rsidRPr="00BB43B4">
        <w:rPr>
          <w:rFonts w:ascii="Garamond" w:hAnsi="Garamond"/>
          <w:sz w:val="24"/>
          <w:szCs w:val="24"/>
        </w:rPr>
        <w:t>ë</w:t>
      </w:r>
      <w:r w:rsidRPr="00BB43B4">
        <w:rPr>
          <w:rFonts w:ascii="Garamond" w:hAnsi="Garamond"/>
          <w:sz w:val="24"/>
          <w:szCs w:val="24"/>
        </w:rPr>
        <w:t xml:space="preserve"> mir</w:t>
      </w:r>
      <w:r w:rsidR="00057EE8" w:rsidRPr="00BB43B4">
        <w:rPr>
          <w:rFonts w:ascii="Garamond" w:hAnsi="Garamond"/>
          <w:sz w:val="24"/>
          <w:szCs w:val="24"/>
        </w:rPr>
        <w:t>ë</w:t>
      </w:r>
      <w:r w:rsidRPr="00BB43B4">
        <w:rPr>
          <w:rFonts w:ascii="Garamond" w:hAnsi="Garamond"/>
          <w:sz w:val="24"/>
          <w:szCs w:val="24"/>
        </w:rPr>
        <w:t xml:space="preserve"> that</w:t>
      </w:r>
      <w:r w:rsidR="00057EE8" w:rsidRPr="00BB43B4">
        <w:rPr>
          <w:rFonts w:ascii="Garamond" w:hAnsi="Garamond"/>
          <w:sz w:val="24"/>
          <w:szCs w:val="24"/>
        </w:rPr>
        <w:t>ë</w:t>
      </w:r>
      <w:r w:rsidRPr="00BB43B4">
        <w:rPr>
          <w:rFonts w:ascii="Garamond" w:hAnsi="Garamond"/>
          <w:sz w:val="24"/>
          <w:szCs w:val="24"/>
        </w:rPr>
        <w:t>sir</w:t>
      </w:r>
      <w:r w:rsidR="00057EE8" w:rsidRPr="00BB43B4">
        <w:rPr>
          <w:rFonts w:ascii="Garamond" w:hAnsi="Garamond"/>
          <w:sz w:val="24"/>
          <w:szCs w:val="24"/>
        </w:rPr>
        <w:t>ë</w:t>
      </w:r>
      <w:r w:rsidRPr="00BB43B4">
        <w:rPr>
          <w:rFonts w:ascii="Garamond" w:hAnsi="Garamond"/>
          <w:sz w:val="24"/>
          <w:szCs w:val="24"/>
        </w:rPr>
        <w:t>n dhe ngricat</w:t>
      </w:r>
      <w:r w:rsidR="001C4528" w:rsidRPr="00BB43B4">
        <w:rPr>
          <w:rFonts w:ascii="Garamond" w:hAnsi="Garamond"/>
          <w:sz w:val="24"/>
          <w:szCs w:val="24"/>
        </w:rPr>
        <w:t>,</w:t>
      </w:r>
      <w:r w:rsidRPr="00BB43B4">
        <w:rPr>
          <w:rFonts w:ascii="Garamond" w:hAnsi="Garamond"/>
          <w:sz w:val="24"/>
          <w:szCs w:val="24"/>
        </w:rPr>
        <w:t xml:space="preserve"> </w:t>
      </w:r>
      <w:r w:rsidR="00062811" w:rsidRPr="00BB43B4">
        <w:rPr>
          <w:rFonts w:ascii="Garamond" w:hAnsi="Garamond"/>
          <w:sz w:val="24"/>
          <w:szCs w:val="24"/>
        </w:rPr>
        <w:t>por</w:t>
      </w:r>
      <w:r w:rsidR="00853A8D" w:rsidRPr="00BB43B4">
        <w:rPr>
          <w:rFonts w:ascii="Garamond" w:hAnsi="Garamond"/>
          <w:sz w:val="24"/>
          <w:szCs w:val="24"/>
        </w:rPr>
        <w:t xml:space="preserve"> mbijn</w:t>
      </w:r>
      <w:r w:rsidR="00057EE8" w:rsidRPr="00BB43B4">
        <w:rPr>
          <w:rFonts w:ascii="Garamond" w:hAnsi="Garamond"/>
          <w:sz w:val="24"/>
          <w:szCs w:val="24"/>
        </w:rPr>
        <w:t>ë</w:t>
      </w:r>
      <w:r w:rsidR="00853A8D" w:rsidRPr="00BB43B4">
        <w:rPr>
          <w:rFonts w:ascii="Garamond" w:hAnsi="Garamond"/>
          <w:sz w:val="24"/>
          <w:szCs w:val="24"/>
        </w:rPr>
        <w:t xml:space="preserve"> m</w:t>
      </w:r>
      <w:r w:rsidR="001012ED" w:rsidRPr="00BB43B4">
        <w:rPr>
          <w:rFonts w:ascii="Garamond" w:hAnsi="Garamond"/>
          <w:sz w:val="24"/>
          <w:szCs w:val="24"/>
        </w:rPr>
        <w:t>ë</w:t>
      </w:r>
      <w:r w:rsidR="00853A8D" w:rsidRPr="00BB43B4">
        <w:rPr>
          <w:rFonts w:ascii="Garamond" w:hAnsi="Garamond"/>
          <w:sz w:val="24"/>
          <w:szCs w:val="24"/>
        </w:rPr>
        <w:t xml:space="preserve"> me v</w:t>
      </w:r>
      <w:r w:rsidR="00057EE8" w:rsidRPr="00BB43B4">
        <w:rPr>
          <w:rFonts w:ascii="Garamond" w:hAnsi="Garamond"/>
          <w:sz w:val="24"/>
          <w:szCs w:val="24"/>
        </w:rPr>
        <w:t>ë</w:t>
      </w:r>
      <w:r w:rsidR="00853A8D" w:rsidRPr="00BB43B4">
        <w:rPr>
          <w:rFonts w:ascii="Garamond" w:hAnsi="Garamond"/>
          <w:sz w:val="24"/>
          <w:szCs w:val="24"/>
        </w:rPr>
        <w:t>shtir</w:t>
      </w:r>
      <w:r w:rsidR="00057EE8" w:rsidRPr="00BB43B4">
        <w:rPr>
          <w:rFonts w:ascii="Garamond" w:hAnsi="Garamond"/>
          <w:sz w:val="24"/>
          <w:szCs w:val="24"/>
        </w:rPr>
        <w:t>ë</w:t>
      </w:r>
      <w:r w:rsidR="00853A8D" w:rsidRPr="00BB43B4">
        <w:rPr>
          <w:rFonts w:ascii="Garamond" w:hAnsi="Garamond"/>
          <w:sz w:val="24"/>
          <w:szCs w:val="24"/>
        </w:rPr>
        <w:t xml:space="preserve">si. </w:t>
      </w:r>
      <w:r w:rsidRPr="00BB43B4">
        <w:rPr>
          <w:rFonts w:ascii="Garamond" w:hAnsi="Garamond"/>
          <w:sz w:val="24"/>
          <w:szCs w:val="24"/>
        </w:rPr>
        <w:t>N</w:t>
      </w:r>
      <w:r w:rsidR="00057EE8" w:rsidRPr="00BB43B4">
        <w:rPr>
          <w:rFonts w:ascii="Garamond" w:hAnsi="Garamond"/>
          <w:sz w:val="24"/>
          <w:szCs w:val="24"/>
        </w:rPr>
        <w:t>ë</w:t>
      </w:r>
      <w:r w:rsidRPr="00BB43B4">
        <w:rPr>
          <w:rFonts w:ascii="Garamond" w:hAnsi="Garamond"/>
          <w:sz w:val="24"/>
          <w:szCs w:val="24"/>
        </w:rPr>
        <w:t xml:space="preserve"> mbjelljen e far</w:t>
      </w:r>
      <w:r w:rsidR="00057EE8" w:rsidRPr="00BB43B4">
        <w:rPr>
          <w:rFonts w:ascii="Garamond" w:hAnsi="Garamond"/>
          <w:sz w:val="24"/>
          <w:szCs w:val="24"/>
        </w:rPr>
        <w:t>ë</w:t>
      </w:r>
      <w:r w:rsidRPr="00BB43B4">
        <w:rPr>
          <w:rFonts w:ascii="Garamond" w:hAnsi="Garamond"/>
          <w:sz w:val="24"/>
          <w:szCs w:val="24"/>
        </w:rPr>
        <w:t>s n</w:t>
      </w:r>
      <w:r w:rsidR="00057EE8" w:rsidRPr="00BB43B4">
        <w:rPr>
          <w:rFonts w:ascii="Garamond" w:hAnsi="Garamond"/>
          <w:sz w:val="24"/>
          <w:szCs w:val="24"/>
        </w:rPr>
        <w:t>ë</w:t>
      </w:r>
      <w:r w:rsidRPr="00BB43B4">
        <w:rPr>
          <w:rFonts w:ascii="Garamond" w:hAnsi="Garamond"/>
          <w:sz w:val="24"/>
          <w:szCs w:val="24"/>
        </w:rPr>
        <w:t xml:space="preserve"> brezare </w:t>
      </w:r>
      <w:r w:rsidR="00665C4A" w:rsidRPr="00BB43B4">
        <w:rPr>
          <w:rFonts w:ascii="Garamond" w:hAnsi="Garamond"/>
          <w:sz w:val="24"/>
          <w:szCs w:val="24"/>
        </w:rPr>
        <w:t>e sheshe duhet mbajtur parasysh</w:t>
      </w:r>
      <w:r w:rsidRPr="00BB43B4">
        <w:rPr>
          <w:rFonts w:ascii="Garamond" w:hAnsi="Garamond"/>
          <w:sz w:val="24"/>
          <w:szCs w:val="24"/>
        </w:rPr>
        <w:t xml:space="preserve"> sidomos kur mbjellja b</w:t>
      </w:r>
      <w:r w:rsidR="00057EE8" w:rsidRPr="00BB43B4">
        <w:rPr>
          <w:rFonts w:ascii="Garamond" w:hAnsi="Garamond"/>
          <w:sz w:val="24"/>
          <w:szCs w:val="24"/>
        </w:rPr>
        <w:t>ë</w:t>
      </w:r>
      <w:r w:rsidRPr="00BB43B4">
        <w:rPr>
          <w:rFonts w:ascii="Garamond" w:hAnsi="Garamond"/>
          <w:sz w:val="24"/>
          <w:szCs w:val="24"/>
        </w:rPr>
        <w:t>het n</w:t>
      </w:r>
      <w:r w:rsidR="00057EE8" w:rsidRPr="00BB43B4">
        <w:rPr>
          <w:rFonts w:ascii="Garamond" w:hAnsi="Garamond"/>
          <w:sz w:val="24"/>
          <w:szCs w:val="24"/>
        </w:rPr>
        <w:t>ë</w:t>
      </w:r>
      <w:r w:rsidRPr="00BB43B4">
        <w:rPr>
          <w:rFonts w:ascii="Garamond" w:hAnsi="Garamond"/>
          <w:sz w:val="24"/>
          <w:szCs w:val="24"/>
        </w:rPr>
        <w:t xml:space="preserve"> vjesht</w:t>
      </w:r>
      <w:r w:rsidR="00057EE8" w:rsidRPr="00BB43B4">
        <w:rPr>
          <w:rFonts w:ascii="Garamond" w:hAnsi="Garamond"/>
          <w:sz w:val="24"/>
          <w:szCs w:val="24"/>
        </w:rPr>
        <w:t>ë</w:t>
      </w:r>
      <w:r w:rsidRPr="00BB43B4">
        <w:rPr>
          <w:rFonts w:ascii="Garamond" w:hAnsi="Garamond"/>
          <w:sz w:val="24"/>
          <w:szCs w:val="24"/>
        </w:rPr>
        <w:t xml:space="preserve"> dhe sasia e aluvioneve q</w:t>
      </w:r>
      <w:r w:rsidR="00057EE8" w:rsidRPr="00BB43B4">
        <w:rPr>
          <w:rFonts w:ascii="Garamond" w:hAnsi="Garamond"/>
          <w:sz w:val="24"/>
          <w:szCs w:val="24"/>
        </w:rPr>
        <w:t>ë</w:t>
      </w:r>
      <w:r w:rsidRPr="00BB43B4">
        <w:rPr>
          <w:rFonts w:ascii="Garamond" w:hAnsi="Garamond"/>
          <w:sz w:val="24"/>
          <w:szCs w:val="24"/>
        </w:rPr>
        <w:t xml:space="preserve"> mund t</w:t>
      </w:r>
      <w:r w:rsidR="00057EE8" w:rsidRPr="00BB43B4">
        <w:rPr>
          <w:rFonts w:ascii="Garamond" w:hAnsi="Garamond"/>
          <w:sz w:val="24"/>
          <w:szCs w:val="24"/>
        </w:rPr>
        <w:t>ë</w:t>
      </w:r>
      <w:r w:rsidRPr="00BB43B4">
        <w:rPr>
          <w:rFonts w:ascii="Garamond" w:hAnsi="Garamond"/>
          <w:sz w:val="24"/>
          <w:szCs w:val="24"/>
        </w:rPr>
        <w:t xml:space="preserve"> depozitohet nga rrjedhja sip</w:t>
      </w:r>
      <w:r w:rsidR="00057EE8" w:rsidRPr="00BB43B4">
        <w:rPr>
          <w:rFonts w:ascii="Garamond" w:hAnsi="Garamond"/>
          <w:sz w:val="24"/>
          <w:szCs w:val="24"/>
        </w:rPr>
        <w:t>ë</w:t>
      </w:r>
      <w:r w:rsidRPr="00BB43B4">
        <w:rPr>
          <w:rFonts w:ascii="Garamond" w:hAnsi="Garamond"/>
          <w:sz w:val="24"/>
          <w:szCs w:val="24"/>
        </w:rPr>
        <w:t>rfaq</w:t>
      </w:r>
      <w:r w:rsidR="00057EE8" w:rsidRPr="00BB43B4">
        <w:rPr>
          <w:rFonts w:ascii="Garamond" w:hAnsi="Garamond"/>
          <w:sz w:val="24"/>
          <w:szCs w:val="24"/>
        </w:rPr>
        <w:t>ë</w:t>
      </w:r>
      <w:r w:rsidRPr="00BB43B4">
        <w:rPr>
          <w:rFonts w:ascii="Garamond" w:hAnsi="Garamond"/>
          <w:sz w:val="24"/>
          <w:szCs w:val="24"/>
        </w:rPr>
        <w:t xml:space="preserve">sore e </w:t>
      </w:r>
      <w:r w:rsidR="00665C4A" w:rsidRPr="00BB43B4">
        <w:rPr>
          <w:rFonts w:ascii="Garamond" w:hAnsi="Garamond"/>
          <w:sz w:val="24"/>
          <w:szCs w:val="24"/>
        </w:rPr>
        <w:t>ujërave</w:t>
      </w:r>
      <w:r w:rsidRPr="00BB43B4">
        <w:rPr>
          <w:rFonts w:ascii="Garamond" w:hAnsi="Garamond"/>
          <w:sz w:val="24"/>
          <w:szCs w:val="24"/>
        </w:rPr>
        <w:t xml:space="preserve">. </w:t>
      </w:r>
      <w:r w:rsidR="00853A8D" w:rsidRPr="00BB43B4">
        <w:rPr>
          <w:rFonts w:ascii="Garamond" w:hAnsi="Garamond"/>
          <w:sz w:val="24"/>
          <w:szCs w:val="24"/>
        </w:rPr>
        <w:t>N</w:t>
      </w:r>
      <w:r w:rsidR="00057EE8" w:rsidRPr="00BB43B4">
        <w:rPr>
          <w:rFonts w:ascii="Garamond" w:hAnsi="Garamond"/>
          <w:sz w:val="24"/>
          <w:szCs w:val="24"/>
        </w:rPr>
        <w:t>ë</w:t>
      </w:r>
      <w:r w:rsidRPr="00BB43B4">
        <w:rPr>
          <w:rFonts w:ascii="Garamond" w:hAnsi="Garamond"/>
          <w:sz w:val="24"/>
          <w:szCs w:val="24"/>
        </w:rPr>
        <w:t xml:space="preserve"> raste t</w:t>
      </w:r>
      <w:r w:rsidR="00057EE8" w:rsidRPr="00BB43B4">
        <w:rPr>
          <w:rFonts w:ascii="Garamond" w:hAnsi="Garamond"/>
          <w:sz w:val="24"/>
          <w:szCs w:val="24"/>
        </w:rPr>
        <w:t>ë</w:t>
      </w:r>
      <w:r w:rsidRPr="00BB43B4">
        <w:rPr>
          <w:rFonts w:ascii="Garamond" w:hAnsi="Garamond"/>
          <w:sz w:val="24"/>
          <w:szCs w:val="24"/>
        </w:rPr>
        <w:t xml:space="preserve"> tilla rrezikohet asfiksimi i faringave, </w:t>
      </w:r>
      <w:r w:rsidR="00853A8D" w:rsidRPr="00BB43B4">
        <w:rPr>
          <w:rFonts w:ascii="Garamond" w:hAnsi="Garamond"/>
          <w:sz w:val="24"/>
          <w:szCs w:val="24"/>
        </w:rPr>
        <w:t>ndaj</w:t>
      </w:r>
      <w:r w:rsidRPr="00BB43B4">
        <w:rPr>
          <w:rFonts w:ascii="Garamond" w:hAnsi="Garamond"/>
          <w:sz w:val="24"/>
          <w:szCs w:val="24"/>
        </w:rPr>
        <w:t xml:space="preserve"> m</w:t>
      </w:r>
      <w:r w:rsidR="00057EE8" w:rsidRPr="00BB43B4">
        <w:rPr>
          <w:rFonts w:ascii="Garamond" w:hAnsi="Garamond"/>
          <w:sz w:val="24"/>
          <w:szCs w:val="24"/>
        </w:rPr>
        <w:t>e</w:t>
      </w:r>
      <w:r w:rsidRPr="00BB43B4">
        <w:rPr>
          <w:rFonts w:ascii="Garamond" w:hAnsi="Garamond"/>
          <w:sz w:val="24"/>
          <w:szCs w:val="24"/>
        </w:rPr>
        <w:t>rre</w:t>
      </w:r>
      <w:r w:rsidR="00853A8D" w:rsidRPr="00BB43B4">
        <w:rPr>
          <w:rFonts w:ascii="Garamond" w:hAnsi="Garamond"/>
          <w:sz w:val="24"/>
          <w:szCs w:val="24"/>
        </w:rPr>
        <w:t>n</w:t>
      </w:r>
      <w:r w:rsidRPr="00BB43B4">
        <w:rPr>
          <w:rFonts w:ascii="Garamond" w:hAnsi="Garamond"/>
          <w:sz w:val="24"/>
          <w:szCs w:val="24"/>
        </w:rPr>
        <w:t xml:space="preserve"> masa. N</w:t>
      </w:r>
      <w:r w:rsidR="00057EE8" w:rsidRPr="00BB43B4">
        <w:rPr>
          <w:rFonts w:ascii="Garamond" w:hAnsi="Garamond"/>
          <w:sz w:val="24"/>
          <w:szCs w:val="24"/>
        </w:rPr>
        <w:t>ë</w:t>
      </w:r>
      <w:r w:rsidRPr="00BB43B4">
        <w:rPr>
          <w:rFonts w:ascii="Garamond" w:hAnsi="Garamond"/>
          <w:sz w:val="24"/>
          <w:szCs w:val="24"/>
        </w:rPr>
        <w:t xml:space="preserve"> tokat e zhveshura si n</w:t>
      </w:r>
      <w:r w:rsidR="00057EE8" w:rsidRPr="00BB43B4">
        <w:rPr>
          <w:rFonts w:ascii="Garamond" w:hAnsi="Garamond"/>
          <w:sz w:val="24"/>
          <w:szCs w:val="24"/>
        </w:rPr>
        <w:t>ë</w:t>
      </w:r>
      <w:r w:rsidRPr="00BB43B4">
        <w:rPr>
          <w:rFonts w:ascii="Garamond" w:hAnsi="Garamond"/>
          <w:sz w:val="24"/>
          <w:szCs w:val="24"/>
        </w:rPr>
        <w:t xml:space="preserve"> mbjelljet e vjesht</w:t>
      </w:r>
      <w:r w:rsidR="00057EE8" w:rsidRPr="00BB43B4">
        <w:rPr>
          <w:rFonts w:ascii="Garamond" w:hAnsi="Garamond"/>
          <w:sz w:val="24"/>
          <w:szCs w:val="24"/>
        </w:rPr>
        <w:t>ë</w:t>
      </w:r>
      <w:r w:rsidRPr="00BB43B4">
        <w:rPr>
          <w:rFonts w:ascii="Garamond" w:hAnsi="Garamond"/>
          <w:sz w:val="24"/>
          <w:szCs w:val="24"/>
        </w:rPr>
        <w:t>s, ashtu edhe n</w:t>
      </w:r>
      <w:r w:rsidR="00057EE8" w:rsidRPr="00BB43B4">
        <w:rPr>
          <w:rFonts w:ascii="Garamond" w:hAnsi="Garamond"/>
          <w:sz w:val="24"/>
          <w:szCs w:val="24"/>
        </w:rPr>
        <w:t>ë</w:t>
      </w:r>
      <w:r w:rsidRPr="00BB43B4">
        <w:rPr>
          <w:rFonts w:ascii="Garamond" w:hAnsi="Garamond"/>
          <w:sz w:val="24"/>
          <w:szCs w:val="24"/>
        </w:rPr>
        <w:t xml:space="preserve"> </w:t>
      </w:r>
      <w:r w:rsidRPr="00BB43B4">
        <w:rPr>
          <w:rFonts w:ascii="Garamond" w:hAnsi="Garamond"/>
          <w:sz w:val="24"/>
          <w:szCs w:val="24"/>
        </w:rPr>
        <w:lastRenderedPageBreak/>
        <w:t>ato t</w:t>
      </w:r>
      <w:r w:rsidR="00057EE8" w:rsidRPr="00BB43B4">
        <w:rPr>
          <w:rFonts w:ascii="Garamond" w:hAnsi="Garamond"/>
          <w:sz w:val="24"/>
          <w:szCs w:val="24"/>
        </w:rPr>
        <w:t>ë</w:t>
      </w:r>
      <w:r w:rsidRPr="00BB43B4">
        <w:rPr>
          <w:rFonts w:ascii="Garamond" w:hAnsi="Garamond"/>
          <w:sz w:val="24"/>
          <w:szCs w:val="24"/>
        </w:rPr>
        <w:t xml:space="preserve"> pranver</w:t>
      </w:r>
      <w:r w:rsidR="00057EE8" w:rsidRPr="00BB43B4">
        <w:rPr>
          <w:rFonts w:ascii="Garamond" w:hAnsi="Garamond"/>
          <w:sz w:val="24"/>
          <w:szCs w:val="24"/>
        </w:rPr>
        <w:t>ë</w:t>
      </w:r>
      <w:r w:rsidRPr="00BB43B4">
        <w:rPr>
          <w:rFonts w:ascii="Garamond" w:hAnsi="Garamond"/>
          <w:sz w:val="24"/>
          <w:szCs w:val="24"/>
        </w:rPr>
        <w:t>s, farat futen pak m</w:t>
      </w:r>
      <w:r w:rsidR="00057EE8" w:rsidRPr="00BB43B4">
        <w:rPr>
          <w:rFonts w:ascii="Garamond" w:hAnsi="Garamond"/>
          <w:sz w:val="24"/>
          <w:szCs w:val="24"/>
        </w:rPr>
        <w:t>ë</w:t>
      </w:r>
      <w:r w:rsidRPr="00BB43B4">
        <w:rPr>
          <w:rFonts w:ascii="Garamond" w:hAnsi="Garamond"/>
          <w:sz w:val="24"/>
          <w:szCs w:val="24"/>
        </w:rPr>
        <w:t xml:space="preserve"> thell</w:t>
      </w:r>
      <w:r w:rsidR="00057EE8" w:rsidRPr="00BB43B4">
        <w:rPr>
          <w:rFonts w:ascii="Garamond" w:hAnsi="Garamond"/>
          <w:sz w:val="24"/>
          <w:szCs w:val="24"/>
        </w:rPr>
        <w:t>ë</w:t>
      </w:r>
      <w:r w:rsidRPr="00BB43B4">
        <w:rPr>
          <w:rFonts w:ascii="Garamond" w:hAnsi="Garamond"/>
          <w:sz w:val="24"/>
          <w:szCs w:val="24"/>
        </w:rPr>
        <w:t>. N</w:t>
      </w:r>
      <w:r w:rsidR="00057EE8" w:rsidRPr="00BB43B4">
        <w:rPr>
          <w:rFonts w:ascii="Garamond" w:hAnsi="Garamond"/>
          <w:sz w:val="24"/>
          <w:szCs w:val="24"/>
        </w:rPr>
        <w:t>ë</w:t>
      </w:r>
      <w:r w:rsidRPr="00BB43B4">
        <w:rPr>
          <w:rFonts w:ascii="Garamond" w:hAnsi="Garamond"/>
          <w:sz w:val="24"/>
          <w:szCs w:val="24"/>
        </w:rPr>
        <w:t xml:space="preserve"> tokat e r</w:t>
      </w:r>
      <w:r w:rsidR="00057EE8" w:rsidRPr="00BB43B4">
        <w:rPr>
          <w:rFonts w:ascii="Garamond" w:hAnsi="Garamond"/>
          <w:sz w:val="24"/>
          <w:szCs w:val="24"/>
        </w:rPr>
        <w:t>ë</w:t>
      </w:r>
      <w:r w:rsidRPr="00BB43B4">
        <w:rPr>
          <w:rFonts w:ascii="Garamond" w:hAnsi="Garamond"/>
          <w:sz w:val="24"/>
          <w:szCs w:val="24"/>
        </w:rPr>
        <w:t>nda, q</w:t>
      </w:r>
      <w:r w:rsidR="00057EE8" w:rsidRPr="00BB43B4">
        <w:rPr>
          <w:rFonts w:ascii="Garamond" w:hAnsi="Garamond"/>
          <w:sz w:val="24"/>
          <w:szCs w:val="24"/>
        </w:rPr>
        <w:t>ë</w:t>
      </w:r>
      <w:r w:rsidRPr="00BB43B4">
        <w:rPr>
          <w:rFonts w:ascii="Garamond" w:hAnsi="Garamond"/>
          <w:sz w:val="24"/>
          <w:szCs w:val="24"/>
        </w:rPr>
        <w:t xml:space="preserve"> formojn</w:t>
      </w:r>
      <w:r w:rsidR="00057EE8" w:rsidRPr="00BB43B4">
        <w:rPr>
          <w:rFonts w:ascii="Garamond" w:hAnsi="Garamond"/>
          <w:sz w:val="24"/>
          <w:szCs w:val="24"/>
        </w:rPr>
        <w:t>ë</w:t>
      </w:r>
      <w:r w:rsidRPr="00BB43B4">
        <w:rPr>
          <w:rFonts w:ascii="Garamond" w:hAnsi="Garamond"/>
          <w:sz w:val="24"/>
          <w:szCs w:val="24"/>
        </w:rPr>
        <w:t xml:space="preserve"> kore, toka mbulohet me gjethe, kasht</w:t>
      </w:r>
      <w:r w:rsidR="00E35C08" w:rsidRPr="00BB43B4">
        <w:rPr>
          <w:rFonts w:ascii="Garamond" w:hAnsi="Garamond"/>
          <w:sz w:val="24"/>
          <w:szCs w:val="24"/>
        </w:rPr>
        <w:t>ë</w:t>
      </w:r>
      <w:r w:rsidRPr="00BB43B4">
        <w:rPr>
          <w:rFonts w:ascii="Garamond" w:hAnsi="Garamond"/>
          <w:sz w:val="24"/>
          <w:szCs w:val="24"/>
        </w:rPr>
        <w:t xml:space="preserve"> etj. N</w:t>
      </w:r>
      <w:r w:rsidR="00E35C08" w:rsidRPr="00BB43B4">
        <w:rPr>
          <w:rFonts w:ascii="Garamond" w:hAnsi="Garamond"/>
          <w:sz w:val="24"/>
          <w:szCs w:val="24"/>
        </w:rPr>
        <w:t>ë</w:t>
      </w:r>
      <w:r w:rsidRPr="00BB43B4">
        <w:rPr>
          <w:rFonts w:ascii="Garamond" w:hAnsi="Garamond"/>
          <w:sz w:val="24"/>
          <w:szCs w:val="24"/>
        </w:rPr>
        <w:t xml:space="preserve"> toka t</w:t>
      </w:r>
      <w:r w:rsidR="00E35C08" w:rsidRPr="00BB43B4">
        <w:rPr>
          <w:rFonts w:ascii="Garamond" w:hAnsi="Garamond"/>
          <w:sz w:val="24"/>
          <w:szCs w:val="24"/>
        </w:rPr>
        <w:t>ë</w:t>
      </w:r>
      <w:r w:rsidRPr="00BB43B4">
        <w:rPr>
          <w:rFonts w:ascii="Garamond" w:hAnsi="Garamond"/>
          <w:sz w:val="24"/>
          <w:szCs w:val="24"/>
        </w:rPr>
        <w:t xml:space="preserve"> lehta farat mbillen m</w:t>
      </w:r>
      <w:r w:rsidR="00E35C08" w:rsidRPr="00BB43B4">
        <w:rPr>
          <w:rFonts w:ascii="Garamond" w:hAnsi="Garamond"/>
          <w:sz w:val="24"/>
          <w:szCs w:val="24"/>
        </w:rPr>
        <w:t>ë</w:t>
      </w:r>
      <w:r w:rsidRPr="00BB43B4">
        <w:rPr>
          <w:rFonts w:ascii="Garamond" w:hAnsi="Garamond"/>
          <w:sz w:val="24"/>
          <w:szCs w:val="24"/>
        </w:rPr>
        <w:t xml:space="preserve"> thell</w:t>
      </w:r>
      <w:r w:rsidR="00E35C08" w:rsidRPr="00BB43B4">
        <w:rPr>
          <w:rFonts w:ascii="Garamond" w:hAnsi="Garamond"/>
          <w:sz w:val="24"/>
          <w:szCs w:val="24"/>
        </w:rPr>
        <w:t>ë</w:t>
      </w:r>
      <w:r w:rsidRPr="00BB43B4">
        <w:rPr>
          <w:rFonts w:ascii="Garamond" w:hAnsi="Garamond"/>
          <w:sz w:val="24"/>
          <w:szCs w:val="24"/>
        </w:rPr>
        <w:t xml:space="preserve">. </w:t>
      </w:r>
      <w:r w:rsidR="00062811" w:rsidRPr="00BB43B4">
        <w:rPr>
          <w:rFonts w:ascii="Garamond" w:hAnsi="Garamond"/>
          <w:sz w:val="24"/>
          <w:szCs w:val="24"/>
        </w:rPr>
        <w:t>N</w:t>
      </w:r>
      <w:r w:rsidR="00E35C08" w:rsidRPr="00BB43B4">
        <w:rPr>
          <w:rFonts w:ascii="Garamond" w:hAnsi="Garamond"/>
          <w:sz w:val="24"/>
          <w:szCs w:val="24"/>
        </w:rPr>
        <w:t>ë</w:t>
      </w:r>
      <w:r w:rsidRPr="00BB43B4">
        <w:rPr>
          <w:rFonts w:ascii="Garamond" w:hAnsi="Garamond"/>
          <w:sz w:val="24"/>
          <w:szCs w:val="24"/>
        </w:rPr>
        <w:t xml:space="preserve"> </w:t>
      </w:r>
      <w:r w:rsidR="00665C4A" w:rsidRPr="00BB43B4">
        <w:rPr>
          <w:rFonts w:ascii="Garamond" w:hAnsi="Garamond"/>
          <w:sz w:val="24"/>
          <w:szCs w:val="24"/>
        </w:rPr>
        <w:t>tabelën</w:t>
      </w:r>
      <w:r w:rsidRPr="00BB43B4">
        <w:rPr>
          <w:rFonts w:ascii="Garamond" w:hAnsi="Garamond"/>
          <w:sz w:val="24"/>
          <w:szCs w:val="24"/>
        </w:rPr>
        <w:t xml:space="preserve"> 5 jepen t</w:t>
      </w:r>
      <w:r w:rsidR="00E35C08" w:rsidRPr="00BB43B4">
        <w:rPr>
          <w:rFonts w:ascii="Garamond" w:hAnsi="Garamond"/>
          <w:sz w:val="24"/>
          <w:szCs w:val="24"/>
        </w:rPr>
        <w:t>ë</w:t>
      </w:r>
      <w:r w:rsidRPr="00BB43B4">
        <w:rPr>
          <w:rFonts w:ascii="Garamond" w:hAnsi="Garamond"/>
          <w:sz w:val="24"/>
          <w:szCs w:val="24"/>
        </w:rPr>
        <w:t xml:space="preserve"> dh</w:t>
      </w:r>
      <w:r w:rsidR="00E35C08" w:rsidRPr="00BB43B4">
        <w:rPr>
          <w:rFonts w:ascii="Garamond" w:hAnsi="Garamond"/>
          <w:sz w:val="24"/>
          <w:szCs w:val="24"/>
        </w:rPr>
        <w:t>ë</w:t>
      </w:r>
      <w:r w:rsidRPr="00BB43B4">
        <w:rPr>
          <w:rFonts w:ascii="Garamond" w:hAnsi="Garamond"/>
          <w:sz w:val="24"/>
          <w:szCs w:val="24"/>
        </w:rPr>
        <w:t>na lidhur me thell</w:t>
      </w:r>
      <w:r w:rsidR="00E35C08" w:rsidRPr="00BB43B4">
        <w:rPr>
          <w:rFonts w:ascii="Garamond" w:hAnsi="Garamond"/>
          <w:sz w:val="24"/>
          <w:szCs w:val="24"/>
        </w:rPr>
        <w:t>ë</w:t>
      </w:r>
      <w:r w:rsidRPr="00BB43B4">
        <w:rPr>
          <w:rFonts w:ascii="Garamond" w:hAnsi="Garamond"/>
          <w:sz w:val="24"/>
          <w:szCs w:val="24"/>
        </w:rPr>
        <w:t>sin</w:t>
      </w:r>
      <w:r w:rsidR="00E35C08" w:rsidRPr="00BB43B4">
        <w:rPr>
          <w:rFonts w:ascii="Garamond" w:hAnsi="Garamond"/>
          <w:sz w:val="24"/>
          <w:szCs w:val="24"/>
        </w:rPr>
        <w:t>ë</w:t>
      </w:r>
      <w:r w:rsidRPr="00BB43B4">
        <w:rPr>
          <w:rFonts w:ascii="Garamond" w:hAnsi="Garamond"/>
          <w:sz w:val="24"/>
          <w:szCs w:val="24"/>
        </w:rPr>
        <w:t xml:space="preserve"> e mbjelljes s</w:t>
      </w:r>
      <w:r w:rsidR="00E35C08" w:rsidRPr="00BB43B4">
        <w:rPr>
          <w:rFonts w:ascii="Garamond" w:hAnsi="Garamond"/>
          <w:sz w:val="24"/>
          <w:szCs w:val="24"/>
        </w:rPr>
        <w:t>ë</w:t>
      </w:r>
      <w:r w:rsidRPr="00BB43B4">
        <w:rPr>
          <w:rFonts w:ascii="Garamond" w:hAnsi="Garamond"/>
          <w:sz w:val="24"/>
          <w:szCs w:val="24"/>
        </w:rPr>
        <w:t xml:space="preserve"> far</w:t>
      </w:r>
      <w:r w:rsidR="00E35C08" w:rsidRPr="00BB43B4">
        <w:rPr>
          <w:rFonts w:ascii="Garamond" w:hAnsi="Garamond"/>
          <w:sz w:val="24"/>
          <w:szCs w:val="24"/>
        </w:rPr>
        <w:t>ë</w:t>
      </w:r>
      <w:r w:rsidR="00B1657A">
        <w:rPr>
          <w:rFonts w:ascii="Garamond" w:hAnsi="Garamond"/>
          <w:sz w:val="24"/>
          <w:szCs w:val="24"/>
        </w:rPr>
        <w:t>s.</w:t>
      </w:r>
    </w:p>
    <w:p w14:paraId="432C60B9" w14:textId="7CE94CF4" w:rsidR="004E4084" w:rsidRPr="00BB43B4" w:rsidRDefault="004E4084" w:rsidP="00586D6E">
      <w:pPr>
        <w:pStyle w:val="Caption"/>
        <w:keepNext/>
        <w:spacing w:line="240" w:lineRule="auto"/>
        <w:ind w:firstLine="284"/>
        <w:rPr>
          <w:rFonts w:ascii="Garamond" w:hAnsi="Garamond"/>
          <w:bCs/>
          <w:szCs w:val="24"/>
        </w:rPr>
      </w:pPr>
      <w:r w:rsidRPr="00BB43B4">
        <w:rPr>
          <w:rFonts w:ascii="Garamond" w:hAnsi="Garamond"/>
          <w:b/>
          <w:bCs/>
          <w:szCs w:val="24"/>
        </w:rPr>
        <w:t xml:space="preserve">Tabela </w:t>
      </w:r>
      <w:r w:rsidRPr="00BB43B4">
        <w:rPr>
          <w:rFonts w:ascii="Garamond" w:hAnsi="Garamond"/>
          <w:b/>
          <w:bCs/>
          <w:szCs w:val="24"/>
        </w:rPr>
        <w:fldChar w:fldCharType="begin"/>
      </w:r>
      <w:r w:rsidRPr="00BB43B4">
        <w:rPr>
          <w:rFonts w:ascii="Garamond" w:hAnsi="Garamond"/>
          <w:b/>
          <w:bCs/>
          <w:szCs w:val="24"/>
        </w:rPr>
        <w:instrText xml:space="preserve"> SEQ Tabela \* ARABIC </w:instrText>
      </w:r>
      <w:r w:rsidRPr="00BB43B4">
        <w:rPr>
          <w:rFonts w:ascii="Garamond" w:hAnsi="Garamond"/>
          <w:b/>
          <w:bCs/>
          <w:szCs w:val="24"/>
        </w:rPr>
        <w:fldChar w:fldCharType="separate"/>
      </w:r>
      <w:r w:rsidR="0005019A" w:rsidRPr="00BB43B4">
        <w:rPr>
          <w:rFonts w:ascii="Garamond" w:hAnsi="Garamond"/>
          <w:b/>
          <w:bCs/>
          <w:szCs w:val="24"/>
        </w:rPr>
        <w:t>8</w:t>
      </w:r>
      <w:r w:rsidRPr="00BB43B4">
        <w:rPr>
          <w:rFonts w:ascii="Garamond" w:hAnsi="Garamond"/>
          <w:b/>
          <w:bCs/>
          <w:szCs w:val="24"/>
        </w:rPr>
        <w:fldChar w:fldCharType="end"/>
      </w:r>
      <w:r w:rsidRPr="00BB43B4">
        <w:rPr>
          <w:rFonts w:ascii="Garamond" w:hAnsi="Garamond"/>
          <w:b/>
          <w:bCs/>
          <w:szCs w:val="24"/>
        </w:rPr>
        <w:t xml:space="preserve">. </w:t>
      </w:r>
      <w:r w:rsidRPr="00BB43B4">
        <w:rPr>
          <w:rFonts w:ascii="Garamond" w:hAnsi="Garamond"/>
          <w:bCs/>
          <w:szCs w:val="24"/>
        </w:rPr>
        <w:t>Thellësitë e mbjelljes së farave për disa lloje pyjore</w:t>
      </w:r>
    </w:p>
    <w:tbl>
      <w:tblPr>
        <w:tblW w:w="9214" w:type="dxa"/>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493"/>
        <w:gridCol w:w="2484"/>
        <w:gridCol w:w="1843"/>
        <w:gridCol w:w="533"/>
        <w:gridCol w:w="2018"/>
        <w:gridCol w:w="1843"/>
      </w:tblGrid>
      <w:tr w:rsidR="00A1178A" w:rsidRPr="00BB43B4" w14:paraId="1A07D301" w14:textId="77777777" w:rsidTr="00423E84">
        <w:trPr>
          <w:trHeight w:hRule="exact" w:val="288"/>
          <w:jc w:val="center"/>
        </w:trPr>
        <w:tc>
          <w:tcPr>
            <w:tcW w:w="493" w:type="dxa"/>
            <w:tcBorders>
              <w:top w:val="single" w:sz="12" w:space="0" w:color="auto"/>
              <w:bottom w:val="single" w:sz="12" w:space="0" w:color="auto"/>
            </w:tcBorders>
            <w:shd w:val="clear" w:color="auto" w:fill="CCFFFF"/>
          </w:tcPr>
          <w:p w14:paraId="17FF6919" w14:textId="502C6D1E" w:rsidR="00636354" w:rsidRPr="00BB43B4" w:rsidRDefault="00636354" w:rsidP="00102EF9">
            <w:pPr>
              <w:jc w:val="center"/>
              <w:rPr>
                <w:rFonts w:ascii="Garamond" w:hAnsi="Garamond"/>
                <w:b/>
              </w:rPr>
            </w:pPr>
            <w:r w:rsidRPr="00BB43B4">
              <w:rPr>
                <w:rFonts w:ascii="Garamond" w:hAnsi="Garamond"/>
                <w:b/>
              </w:rPr>
              <w:t>Nr</w:t>
            </w:r>
            <w:r w:rsidR="00665C4A" w:rsidRPr="00BB43B4">
              <w:rPr>
                <w:rFonts w:ascii="Garamond" w:hAnsi="Garamond"/>
                <w:b/>
              </w:rPr>
              <w:t>.</w:t>
            </w:r>
          </w:p>
        </w:tc>
        <w:tc>
          <w:tcPr>
            <w:tcW w:w="2484" w:type="dxa"/>
            <w:tcBorders>
              <w:top w:val="single" w:sz="12" w:space="0" w:color="auto"/>
              <w:bottom w:val="single" w:sz="12" w:space="0" w:color="auto"/>
            </w:tcBorders>
            <w:shd w:val="clear" w:color="auto" w:fill="CCFFFF"/>
          </w:tcPr>
          <w:p w14:paraId="3C6FAD4A" w14:textId="77777777" w:rsidR="00636354" w:rsidRPr="00BB43B4" w:rsidRDefault="00636354" w:rsidP="00102EF9">
            <w:pPr>
              <w:jc w:val="center"/>
              <w:rPr>
                <w:rFonts w:ascii="Garamond" w:hAnsi="Garamond"/>
                <w:b/>
              </w:rPr>
            </w:pPr>
            <w:r w:rsidRPr="00BB43B4">
              <w:rPr>
                <w:rFonts w:ascii="Garamond" w:hAnsi="Garamond"/>
                <w:b/>
              </w:rPr>
              <w:t>Llojet</w:t>
            </w:r>
          </w:p>
        </w:tc>
        <w:tc>
          <w:tcPr>
            <w:tcW w:w="1843" w:type="dxa"/>
            <w:tcBorders>
              <w:top w:val="single" w:sz="12" w:space="0" w:color="auto"/>
              <w:bottom w:val="single" w:sz="12" w:space="0" w:color="auto"/>
              <w:right w:val="double" w:sz="12" w:space="0" w:color="auto"/>
            </w:tcBorders>
            <w:shd w:val="clear" w:color="auto" w:fill="CCFFFF"/>
          </w:tcPr>
          <w:p w14:paraId="2357B51E" w14:textId="587BDFD3" w:rsidR="00636354" w:rsidRPr="00BB43B4" w:rsidRDefault="00636354" w:rsidP="00102EF9">
            <w:pPr>
              <w:jc w:val="center"/>
              <w:rPr>
                <w:rFonts w:ascii="Garamond" w:hAnsi="Garamond"/>
                <w:b/>
              </w:rPr>
            </w:pPr>
            <w:r w:rsidRPr="00BB43B4">
              <w:rPr>
                <w:rFonts w:ascii="Garamond" w:hAnsi="Garamond"/>
                <w:b/>
              </w:rPr>
              <w:t>Thell</w:t>
            </w:r>
            <w:r w:rsidR="00E35C08" w:rsidRPr="00BB43B4">
              <w:rPr>
                <w:rFonts w:ascii="Garamond" w:hAnsi="Garamond"/>
                <w:b/>
              </w:rPr>
              <w:t>ë</w:t>
            </w:r>
            <w:r w:rsidRPr="00BB43B4">
              <w:rPr>
                <w:rFonts w:ascii="Garamond" w:hAnsi="Garamond"/>
                <w:b/>
              </w:rPr>
              <w:t>sia cm</w:t>
            </w:r>
          </w:p>
        </w:tc>
        <w:tc>
          <w:tcPr>
            <w:tcW w:w="533" w:type="dxa"/>
            <w:tcBorders>
              <w:top w:val="single" w:sz="12" w:space="0" w:color="auto"/>
              <w:left w:val="double" w:sz="12" w:space="0" w:color="auto"/>
              <w:bottom w:val="single" w:sz="12" w:space="0" w:color="auto"/>
            </w:tcBorders>
            <w:shd w:val="clear" w:color="auto" w:fill="CCFFFF"/>
          </w:tcPr>
          <w:p w14:paraId="76CC1371" w14:textId="77777777" w:rsidR="00636354" w:rsidRPr="00BB43B4" w:rsidRDefault="00636354" w:rsidP="00102EF9">
            <w:pPr>
              <w:jc w:val="center"/>
              <w:rPr>
                <w:rFonts w:ascii="Garamond" w:hAnsi="Garamond"/>
                <w:b/>
              </w:rPr>
            </w:pPr>
            <w:r w:rsidRPr="00BB43B4">
              <w:rPr>
                <w:rFonts w:ascii="Garamond" w:hAnsi="Garamond"/>
                <w:b/>
              </w:rPr>
              <w:t>Nr.</w:t>
            </w:r>
          </w:p>
        </w:tc>
        <w:tc>
          <w:tcPr>
            <w:tcW w:w="2018" w:type="dxa"/>
            <w:tcBorders>
              <w:top w:val="single" w:sz="12" w:space="0" w:color="auto"/>
              <w:bottom w:val="single" w:sz="12" w:space="0" w:color="auto"/>
            </w:tcBorders>
            <w:shd w:val="clear" w:color="auto" w:fill="CCFFFF"/>
          </w:tcPr>
          <w:p w14:paraId="0E12C433" w14:textId="77777777" w:rsidR="00636354" w:rsidRPr="00BB43B4" w:rsidRDefault="00636354" w:rsidP="00102EF9">
            <w:pPr>
              <w:jc w:val="center"/>
              <w:rPr>
                <w:rFonts w:ascii="Garamond" w:hAnsi="Garamond"/>
                <w:b/>
              </w:rPr>
            </w:pPr>
            <w:r w:rsidRPr="00BB43B4">
              <w:rPr>
                <w:rFonts w:ascii="Garamond" w:hAnsi="Garamond"/>
                <w:b/>
              </w:rPr>
              <w:t>Llojet</w:t>
            </w:r>
          </w:p>
        </w:tc>
        <w:tc>
          <w:tcPr>
            <w:tcW w:w="1843" w:type="dxa"/>
            <w:tcBorders>
              <w:top w:val="single" w:sz="12" w:space="0" w:color="auto"/>
              <w:bottom w:val="single" w:sz="12" w:space="0" w:color="auto"/>
            </w:tcBorders>
            <w:shd w:val="clear" w:color="auto" w:fill="CCFFFF"/>
          </w:tcPr>
          <w:p w14:paraId="00FD8C9B" w14:textId="2A33433D" w:rsidR="00636354" w:rsidRPr="00BB43B4" w:rsidRDefault="00636354" w:rsidP="00102EF9">
            <w:pPr>
              <w:jc w:val="center"/>
              <w:rPr>
                <w:rFonts w:ascii="Garamond" w:hAnsi="Garamond"/>
                <w:b/>
              </w:rPr>
            </w:pPr>
            <w:r w:rsidRPr="00BB43B4">
              <w:rPr>
                <w:rFonts w:ascii="Garamond" w:hAnsi="Garamond"/>
                <w:b/>
              </w:rPr>
              <w:t>Thell</w:t>
            </w:r>
            <w:r w:rsidR="00E35C08" w:rsidRPr="00BB43B4">
              <w:rPr>
                <w:rFonts w:ascii="Garamond" w:hAnsi="Garamond"/>
                <w:b/>
              </w:rPr>
              <w:t>ë</w:t>
            </w:r>
            <w:r w:rsidRPr="00BB43B4">
              <w:rPr>
                <w:rFonts w:ascii="Garamond" w:hAnsi="Garamond"/>
                <w:b/>
              </w:rPr>
              <w:t>sia cm</w:t>
            </w:r>
          </w:p>
        </w:tc>
      </w:tr>
      <w:tr w:rsidR="00A1178A" w:rsidRPr="00BB43B4" w14:paraId="767A2A4B" w14:textId="77777777" w:rsidTr="00423E84">
        <w:trPr>
          <w:trHeight w:hRule="exact" w:val="288"/>
          <w:jc w:val="center"/>
        </w:trPr>
        <w:tc>
          <w:tcPr>
            <w:tcW w:w="493" w:type="dxa"/>
            <w:tcBorders>
              <w:top w:val="single" w:sz="12" w:space="0" w:color="auto"/>
            </w:tcBorders>
            <w:shd w:val="clear" w:color="auto" w:fill="CCFFFF"/>
          </w:tcPr>
          <w:p w14:paraId="393685C9" w14:textId="77777777" w:rsidR="00636354" w:rsidRPr="00BB43B4" w:rsidRDefault="00636354" w:rsidP="00B1657A">
            <w:pPr>
              <w:jc w:val="center"/>
              <w:rPr>
                <w:rFonts w:ascii="Garamond" w:hAnsi="Garamond"/>
                <w:b/>
              </w:rPr>
            </w:pPr>
            <w:r w:rsidRPr="00BB43B4">
              <w:rPr>
                <w:rFonts w:ascii="Garamond" w:hAnsi="Garamond"/>
                <w:b/>
              </w:rPr>
              <w:t>1</w:t>
            </w:r>
          </w:p>
        </w:tc>
        <w:tc>
          <w:tcPr>
            <w:tcW w:w="2484" w:type="dxa"/>
            <w:tcBorders>
              <w:top w:val="single" w:sz="12" w:space="0" w:color="auto"/>
            </w:tcBorders>
          </w:tcPr>
          <w:p w14:paraId="7BB74CBD" w14:textId="77777777" w:rsidR="00636354" w:rsidRPr="00BB43B4" w:rsidRDefault="00636354" w:rsidP="00102EF9">
            <w:pPr>
              <w:jc w:val="both"/>
              <w:rPr>
                <w:rFonts w:ascii="Garamond" w:hAnsi="Garamond"/>
                <w:b/>
              </w:rPr>
            </w:pPr>
            <w:r w:rsidRPr="00BB43B4">
              <w:rPr>
                <w:rFonts w:ascii="Garamond" w:hAnsi="Garamond"/>
                <w:b/>
              </w:rPr>
              <w:t>Bredh</w:t>
            </w:r>
          </w:p>
        </w:tc>
        <w:tc>
          <w:tcPr>
            <w:tcW w:w="1843" w:type="dxa"/>
            <w:tcBorders>
              <w:top w:val="single" w:sz="12" w:space="0" w:color="auto"/>
              <w:right w:val="double" w:sz="12" w:space="0" w:color="auto"/>
            </w:tcBorders>
          </w:tcPr>
          <w:p w14:paraId="4207F994" w14:textId="7A250498" w:rsidR="00636354" w:rsidRPr="00BB43B4" w:rsidRDefault="00636354" w:rsidP="00102EF9">
            <w:pPr>
              <w:jc w:val="right"/>
              <w:rPr>
                <w:rFonts w:ascii="Garamond" w:hAnsi="Garamond"/>
                <w:b/>
              </w:rPr>
            </w:pPr>
            <w:r w:rsidRPr="00BB43B4">
              <w:rPr>
                <w:rFonts w:ascii="Garamond" w:hAnsi="Garamond"/>
                <w:b/>
              </w:rPr>
              <w:t>1</w:t>
            </w:r>
            <w:r w:rsidR="003365BF" w:rsidRPr="00BB43B4">
              <w:rPr>
                <w:rFonts w:ascii="Garamond" w:hAnsi="Garamond"/>
              </w:rPr>
              <w:t>–</w:t>
            </w:r>
            <w:r w:rsidRPr="00BB43B4">
              <w:rPr>
                <w:rFonts w:ascii="Garamond" w:hAnsi="Garamond"/>
                <w:b/>
              </w:rPr>
              <w:t>4</w:t>
            </w:r>
          </w:p>
        </w:tc>
        <w:tc>
          <w:tcPr>
            <w:tcW w:w="533" w:type="dxa"/>
            <w:tcBorders>
              <w:top w:val="single" w:sz="12" w:space="0" w:color="auto"/>
              <w:left w:val="double" w:sz="12" w:space="0" w:color="auto"/>
              <w:bottom w:val="single" w:sz="8" w:space="0" w:color="auto"/>
            </w:tcBorders>
            <w:shd w:val="clear" w:color="auto" w:fill="CCFFFF"/>
          </w:tcPr>
          <w:p w14:paraId="46FE739D" w14:textId="77777777" w:rsidR="00636354" w:rsidRPr="00BB43B4" w:rsidRDefault="00636354" w:rsidP="00B1657A">
            <w:pPr>
              <w:jc w:val="center"/>
              <w:rPr>
                <w:rFonts w:ascii="Garamond" w:hAnsi="Garamond"/>
                <w:b/>
              </w:rPr>
            </w:pPr>
            <w:r w:rsidRPr="00B1657A">
              <w:rPr>
                <w:rFonts w:ascii="Garamond" w:hAnsi="Garamond"/>
                <w:b/>
                <w:highlight w:val="yellow"/>
              </w:rPr>
              <w:t>7</w:t>
            </w:r>
          </w:p>
        </w:tc>
        <w:tc>
          <w:tcPr>
            <w:tcW w:w="2018" w:type="dxa"/>
            <w:tcBorders>
              <w:top w:val="single" w:sz="12" w:space="0" w:color="auto"/>
            </w:tcBorders>
          </w:tcPr>
          <w:p w14:paraId="2AA62780" w14:textId="2A58767F" w:rsidR="00636354" w:rsidRPr="00BB43B4" w:rsidRDefault="00636354" w:rsidP="00102EF9">
            <w:pPr>
              <w:jc w:val="both"/>
              <w:rPr>
                <w:rFonts w:ascii="Garamond" w:hAnsi="Garamond"/>
                <w:b/>
              </w:rPr>
            </w:pPr>
            <w:r w:rsidRPr="00BB43B4">
              <w:rPr>
                <w:rFonts w:ascii="Garamond" w:hAnsi="Garamond"/>
                <w:b/>
              </w:rPr>
              <w:t>Shkoz</w:t>
            </w:r>
            <w:r w:rsidR="00E35C08" w:rsidRPr="00BB43B4">
              <w:rPr>
                <w:rFonts w:ascii="Garamond" w:hAnsi="Garamond"/>
                <w:b/>
              </w:rPr>
              <w:t>ë</w:t>
            </w:r>
          </w:p>
        </w:tc>
        <w:tc>
          <w:tcPr>
            <w:tcW w:w="1843" w:type="dxa"/>
            <w:tcBorders>
              <w:top w:val="single" w:sz="12" w:space="0" w:color="auto"/>
            </w:tcBorders>
          </w:tcPr>
          <w:p w14:paraId="43462EB2" w14:textId="4F3A86D2" w:rsidR="00636354" w:rsidRPr="00BB43B4" w:rsidRDefault="00636354" w:rsidP="00102EF9">
            <w:pPr>
              <w:jc w:val="right"/>
              <w:rPr>
                <w:rFonts w:ascii="Garamond" w:hAnsi="Garamond"/>
                <w:b/>
              </w:rPr>
            </w:pPr>
            <w:r w:rsidRPr="00BB43B4">
              <w:rPr>
                <w:rFonts w:ascii="Garamond" w:hAnsi="Garamond"/>
                <w:b/>
              </w:rPr>
              <w:t>1,0</w:t>
            </w:r>
            <w:r w:rsidR="00AB43FF" w:rsidRPr="00BB43B4">
              <w:rPr>
                <w:rFonts w:ascii="Garamond" w:hAnsi="Garamond"/>
              </w:rPr>
              <w:t>–</w:t>
            </w:r>
            <w:r w:rsidRPr="00BB43B4">
              <w:rPr>
                <w:rFonts w:ascii="Garamond" w:hAnsi="Garamond"/>
                <w:b/>
              </w:rPr>
              <w:t>3,0</w:t>
            </w:r>
          </w:p>
        </w:tc>
      </w:tr>
      <w:tr w:rsidR="00A1178A" w:rsidRPr="00BB43B4" w14:paraId="2AEE7B79" w14:textId="77777777" w:rsidTr="00423E84">
        <w:trPr>
          <w:trHeight w:hRule="exact" w:val="288"/>
          <w:jc w:val="center"/>
        </w:trPr>
        <w:tc>
          <w:tcPr>
            <w:tcW w:w="493" w:type="dxa"/>
            <w:shd w:val="clear" w:color="auto" w:fill="CCFFFF"/>
          </w:tcPr>
          <w:p w14:paraId="47B571F6" w14:textId="2E5610B0" w:rsidR="00636354" w:rsidRPr="00BB43B4" w:rsidRDefault="00636354" w:rsidP="00B1657A">
            <w:pPr>
              <w:jc w:val="center"/>
              <w:rPr>
                <w:rFonts w:ascii="Garamond" w:hAnsi="Garamond"/>
                <w:b/>
              </w:rPr>
            </w:pPr>
            <w:r w:rsidRPr="00BB43B4">
              <w:rPr>
                <w:rFonts w:ascii="Garamond" w:hAnsi="Garamond"/>
                <w:b/>
              </w:rPr>
              <w:t>2</w:t>
            </w:r>
          </w:p>
        </w:tc>
        <w:tc>
          <w:tcPr>
            <w:tcW w:w="2484" w:type="dxa"/>
          </w:tcPr>
          <w:p w14:paraId="16E1C7CE" w14:textId="39F1EAA7" w:rsidR="00636354" w:rsidRPr="00BB43B4" w:rsidRDefault="00636354" w:rsidP="00102EF9">
            <w:pPr>
              <w:jc w:val="both"/>
              <w:rPr>
                <w:rFonts w:ascii="Garamond" w:hAnsi="Garamond"/>
                <w:b/>
              </w:rPr>
            </w:pPr>
            <w:r w:rsidRPr="00BB43B4">
              <w:rPr>
                <w:rFonts w:ascii="Garamond" w:hAnsi="Garamond"/>
                <w:b/>
              </w:rPr>
              <w:t>Hartin</w:t>
            </w:r>
            <w:r w:rsidR="00E35C08" w:rsidRPr="00BB43B4">
              <w:rPr>
                <w:rFonts w:ascii="Garamond" w:hAnsi="Garamond"/>
                <w:b/>
              </w:rPr>
              <w:t>ë</w:t>
            </w:r>
            <w:r w:rsidRPr="00BB43B4">
              <w:rPr>
                <w:rFonts w:ascii="Garamond" w:hAnsi="Garamond"/>
                <w:b/>
              </w:rPr>
              <w:t>, k</w:t>
            </w:r>
            <w:r w:rsidR="00E35C08" w:rsidRPr="00BB43B4">
              <w:rPr>
                <w:rFonts w:ascii="Garamond" w:hAnsi="Garamond"/>
                <w:b/>
              </w:rPr>
              <w:t>ë</w:t>
            </w:r>
            <w:r w:rsidRPr="00BB43B4">
              <w:rPr>
                <w:rFonts w:ascii="Garamond" w:hAnsi="Garamond"/>
                <w:b/>
              </w:rPr>
              <w:t>rlek</w:t>
            </w:r>
            <w:r w:rsidR="00E35C08" w:rsidRPr="00BB43B4">
              <w:rPr>
                <w:rFonts w:ascii="Garamond" w:hAnsi="Garamond"/>
                <w:b/>
              </w:rPr>
              <w:t>ë</w:t>
            </w:r>
          </w:p>
        </w:tc>
        <w:tc>
          <w:tcPr>
            <w:tcW w:w="1843" w:type="dxa"/>
            <w:tcBorders>
              <w:right w:val="double" w:sz="12" w:space="0" w:color="auto"/>
            </w:tcBorders>
          </w:tcPr>
          <w:p w14:paraId="6EBAF0B7" w14:textId="35A97CB0" w:rsidR="00636354" w:rsidRPr="00BB43B4" w:rsidRDefault="00636354" w:rsidP="00102EF9">
            <w:pPr>
              <w:jc w:val="right"/>
              <w:rPr>
                <w:rFonts w:ascii="Garamond" w:hAnsi="Garamond"/>
                <w:b/>
              </w:rPr>
            </w:pPr>
            <w:r w:rsidRPr="00BB43B4">
              <w:rPr>
                <w:rFonts w:ascii="Garamond" w:hAnsi="Garamond"/>
                <w:b/>
              </w:rPr>
              <w:t>0,5</w:t>
            </w:r>
            <w:r w:rsidR="00AB43FF" w:rsidRPr="00BB43B4">
              <w:rPr>
                <w:rFonts w:ascii="Garamond" w:hAnsi="Garamond"/>
              </w:rPr>
              <w:t>–</w:t>
            </w:r>
            <w:r w:rsidRPr="00BB43B4">
              <w:rPr>
                <w:rFonts w:ascii="Garamond" w:hAnsi="Garamond"/>
                <w:b/>
              </w:rPr>
              <w:t>1,5</w:t>
            </w:r>
          </w:p>
        </w:tc>
        <w:tc>
          <w:tcPr>
            <w:tcW w:w="533" w:type="dxa"/>
            <w:tcBorders>
              <w:top w:val="single" w:sz="8" w:space="0" w:color="auto"/>
              <w:left w:val="double" w:sz="12" w:space="0" w:color="auto"/>
              <w:bottom w:val="single" w:sz="8" w:space="0" w:color="auto"/>
            </w:tcBorders>
            <w:shd w:val="clear" w:color="auto" w:fill="CCFFFF"/>
          </w:tcPr>
          <w:p w14:paraId="14B1963E" w14:textId="77777777" w:rsidR="00636354" w:rsidRPr="00BB43B4" w:rsidRDefault="00636354" w:rsidP="00B1657A">
            <w:pPr>
              <w:jc w:val="center"/>
              <w:rPr>
                <w:rFonts w:ascii="Garamond" w:hAnsi="Garamond"/>
                <w:b/>
              </w:rPr>
            </w:pPr>
            <w:r w:rsidRPr="00BB43B4">
              <w:rPr>
                <w:rFonts w:ascii="Garamond" w:hAnsi="Garamond"/>
                <w:b/>
              </w:rPr>
              <w:t>8</w:t>
            </w:r>
          </w:p>
        </w:tc>
        <w:tc>
          <w:tcPr>
            <w:tcW w:w="2018" w:type="dxa"/>
          </w:tcPr>
          <w:p w14:paraId="7BDD8271" w14:textId="11F1F9BF" w:rsidR="00636354" w:rsidRPr="00BB43B4" w:rsidRDefault="00636354" w:rsidP="00102EF9">
            <w:pPr>
              <w:jc w:val="both"/>
              <w:rPr>
                <w:rFonts w:ascii="Garamond" w:hAnsi="Garamond"/>
                <w:b/>
              </w:rPr>
            </w:pPr>
            <w:r w:rsidRPr="00BB43B4">
              <w:rPr>
                <w:rFonts w:ascii="Garamond" w:hAnsi="Garamond"/>
                <w:b/>
              </w:rPr>
              <w:t>G</w:t>
            </w:r>
            <w:r w:rsidR="00E35C08" w:rsidRPr="00BB43B4">
              <w:rPr>
                <w:rFonts w:ascii="Garamond" w:hAnsi="Garamond"/>
                <w:b/>
              </w:rPr>
              <w:t>ë</w:t>
            </w:r>
            <w:r w:rsidRPr="00BB43B4">
              <w:rPr>
                <w:rFonts w:ascii="Garamond" w:hAnsi="Garamond"/>
                <w:b/>
              </w:rPr>
              <w:t>shtenj</w:t>
            </w:r>
            <w:r w:rsidR="00E35C08" w:rsidRPr="00BB43B4">
              <w:rPr>
                <w:rFonts w:ascii="Garamond" w:hAnsi="Garamond"/>
                <w:b/>
              </w:rPr>
              <w:t>ë</w:t>
            </w:r>
          </w:p>
        </w:tc>
        <w:tc>
          <w:tcPr>
            <w:tcW w:w="1843" w:type="dxa"/>
          </w:tcPr>
          <w:p w14:paraId="7BE2128C" w14:textId="54316066" w:rsidR="00636354" w:rsidRPr="00BB43B4" w:rsidRDefault="00636354" w:rsidP="00102EF9">
            <w:pPr>
              <w:jc w:val="right"/>
              <w:rPr>
                <w:rFonts w:ascii="Garamond" w:hAnsi="Garamond"/>
                <w:b/>
              </w:rPr>
            </w:pPr>
            <w:r w:rsidRPr="00BB43B4">
              <w:rPr>
                <w:rFonts w:ascii="Garamond" w:hAnsi="Garamond"/>
                <w:b/>
              </w:rPr>
              <w:t>5,0</w:t>
            </w:r>
            <w:r w:rsidR="00AB43FF" w:rsidRPr="00BB43B4">
              <w:rPr>
                <w:rFonts w:ascii="Garamond" w:hAnsi="Garamond"/>
              </w:rPr>
              <w:t>–</w:t>
            </w:r>
            <w:r w:rsidRPr="00BB43B4">
              <w:rPr>
                <w:rFonts w:ascii="Garamond" w:hAnsi="Garamond"/>
                <w:b/>
              </w:rPr>
              <w:t>8,0</w:t>
            </w:r>
          </w:p>
        </w:tc>
      </w:tr>
      <w:tr w:rsidR="00A1178A" w:rsidRPr="00BB43B4" w14:paraId="05CF5D39" w14:textId="77777777" w:rsidTr="00423E84">
        <w:trPr>
          <w:trHeight w:hRule="exact" w:val="288"/>
          <w:jc w:val="center"/>
        </w:trPr>
        <w:tc>
          <w:tcPr>
            <w:tcW w:w="493" w:type="dxa"/>
            <w:shd w:val="clear" w:color="auto" w:fill="CCFFFF"/>
          </w:tcPr>
          <w:p w14:paraId="1A03991E" w14:textId="77777777" w:rsidR="00636354" w:rsidRPr="00BB43B4" w:rsidRDefault="00636354" w:rsidP="00B1657A">
            <w:pPr>
              <w:jc w:val="center"/>
              <w:rPr>
                <w:rFonts w:ascii="Garamond" w:hAnsi="Garamond"/>
                <w:b/>
              </w:rPr>
            </w:pPr>
            <w:r w:rsidRPr="00BB43B4">
              <w:rPr>
                <w:rFonts w:ascii="Garamond" w:hAnsi="Garamond"/>
                <w:b/>
              </w:rPr>
              <w:t>3</w:t>
            </w:r>
          </w:p>
        </w:tc>
        <w:tc>
          <w:tcPr>
            <w:tcW w:w="2484" w:type="dxa"/>
          </w:tcPr>
          <w:p w14:paraId="1715C44E" w14:textId="1F0B9100" w:rsidR="00636354" w:rsidRPr="00BB43B4" w:rsidRDefault="00636354" w:rsidP="00102EF9">
            <w:pPr>
              <w:jc w:val="both"/>
              <w:rPr>
                <w:rFonts w:ascii="Garamond" w:hAnsi="Garamond"/>
                <w:b/>
              </w:rPr>
            </w:pPr>
            <w:r w:rsidRPr="00BB43B4">
              <w:rPr>
                <w:rFonts w:ascii="Garamond" w:hAnsi="Garamond"/>
                <w:b/>
              </w:rPr>
              <w:t>Pisha zez</w:t>
            </w:r>
            <w:r w:rsidR="00E35C08" w:rsidRPr="00BB43B4">
              <w:rPr>
                <w:rFonts w:ascii="Garamond" w:hAnsi="Garamond"/>
                <w:b/>
              </w:rPr>
              <w:t>ë</w:t>
            </w:r>
            <w:r w:rsidRPr="00BB43B4">
              <w:rPr>
                <w:rFonts w:ascii="Garamond" w:hAnsi="Garamond"/>
                <w:b/>
              </w:rPr>
              <w:t>, e detit</w:t>
            </w:r>
          </w:p>
        </w:tc>
        <w:tc>
          <w:tcPr>
            <w:tcW w:w="1843" w:type="dxa"/>
            <w:tcBorders>
              <w:right w:val="double" w:sz="12" w:space="0" w:color="auto"/>
            </w:tcBorders>
          </w:tcPr>
          <w:p w14:paraId="3918A4DA" w14:textId="128368BD" w:rsidR="00636354" w:rsidRPr="00BB43B4" w:rsidRDefault="00636354" w:rsidP="00102EF9">
            <w:pPr>
              <w:jc w:val="right"/>
              <w:rPr>
                <w:rFonts w:ascii="Garamond" w:hAnsi="Garamond"/>
                <w:b/>
              </w:rPr>
            </w:pPr>
            <w:r w:rsidRPr="00BB43B4">
              <w:rPr>
                <w:rFonts w:ascii="Garamond" w:hAnsi="Garamond"/>
                <w:b/>
              </w:rPr>
              <w:t>0,5</w:t>
            </w:r>
            <w:r w:rsidR="00AB43FF" w:rsidRPr="00BB43B4">
              <w:rPr>
                <w:rFonts w:ascii="Garamond" w:hAnsi="Garamond"/>
              </w:rPr>
              <w:t>–</w:t>
            </w:r>
            <w:r w:rsidRPr="00BB43B4">
              <w:rPr>
                <w:rFonts w:ascii="Garamond" w:hAnsi="Garamond"/>
                <w:b/>
              </w:rPr>
              <w:t>2,0</w:t>
            </w:r>
          </w:p>
        </w:tc>
        <w:tc>
          <w:tcPr>
            <w:tcW w:w="533" w:type="dxa"/>
            <w:tcBorders>
              <w:top w:val="single" w:sz="8" w:space="0" w:color="auto"/>
              <w:left w:val="double" w:sz="12" w:space="0" w:color="auto"/>
              <w:bottom w:val="single" w:sz="8" w:space="0" w:color="auto"/>
            </w:tcBorders>
            <w:shd w:val="clear" w:color="auto" w:fill="CCFFFF"/>
          </w:tcPr>
          <w:p w14:paraId="017901BC" w14:textId="36CAEB8B" w:rsidR="00636354" w:rsidRPr="00BB43B4" w:rsidRDefault="00636354" w:rsidP="00B1657A">
            <w:pPr>
              <w:jc w:val="center"/>
              <w:rPr>
                <w:rFonts w:ascii="Garamond" w:hAnsi="Garamond"/>
                <w:b/>
              </w:rPr>
            </w:pPr>
            <w:r w:rsidRPr="00BB43B4">
              <w:rPr>
                <w:rFonts w:ascii="Garamond" w:hAnsi="Garamond"/>
                <w:b/>
              </w:rPr>
              <w:t>9</w:t>
            </w:r>
          </w:p>
        </w:tc>
        <w:tc>
          <w:tcPr>
            <w:tcW w:w="2018" w:type="dxa"/>
          </w:tcPr>
          <w:p w14:paraId="1A44482A" w14:textId="77777777" w:rsidR="00636354" w:rsidRPr="00BB43B4" w:rsidRDefault="00636354" w:rsidP="00102EF9">
            <w:pPr>
              <w:jc w:val="both"/>
              <w:rPr>
                <w:rFonts w:ascii="Garamond" w:hAnsi="Garamond"/>
                <w:b/>
              </w:rPr>
            </w:pPr>
            <w:r w:rsidRPr="00BB43B4">
              <w:rPr>
                <w:rFonts w:ascii="Garamond" w:hAnsi="Garamond"/>
                <w:b/>
              </w:rPr>
              <w:t>Ah</w:t>
            </w:r>
          </w:p>
        </w:tc>
        <w:tc>
          <w:tcPr>
            <w:tcW w:w="1843" w:type="dxa"/>
          </w:tcPr>
          <w:p w14:paraId="489135F2" w14:textId="60D09C5C" w:rsidR="00636354" w:rsidRPr="00BB43B4" w:rsidRDefault="00636354" w:rsidP="00102EF9">
            <w:pPr>
              <w:jc w:val="right"/>
              <w:rPr>
                <w:rFonts w:ascii="Garamond" w:hAnsi="Garamond"/>
                <w:b/>
              </w:rPr>
            </w:pPr>
            <w:r w:rsidRPr="00BB43B4">
              <w:rPr>
                <w:rFonts w:ascii="Garamond" w:hAnsi="Garamond"/>
                <w:b/>
              </w:rPr>
              <w:t>2,0</w:t>
            </w:r>
            <w:r w:rsidR="00AB43FF" w:rsidRPr="00BB43B4">
              <w:rPr>
                <w:rFonts w:ascii="Garamond" w:hAnsi="Garamond"/>
              </w:rPr>
              <w:t>–</w:t>
            </w:r>
            <w:r w:rsidRPr="00BB43B4">
              <w:rPr>
                <w:rFonts w:ascii="Garamond" w:hAnsi="Garamond"/>
                <w:b/>
              </w:rPr>
              <w:t>3,0</w:t>
            </w:r>
          </w:p>
        </w:tc>
      </w:tr>
      <w:tr w:rsidR="00A1178A" w:rsidRPr="00BB43B4" w14:paraId="1D1A60C3" w14:textId="77777777" w:rsidTr="00423E84">
        <w:trPr>
          <w:trHeight w:hRule="exact" w:val="288"/>
          <w:jc w:val="center"/>
        </w:trPr>
        <w:tc>
          <w:tcPr>
            <w:tcW w:w="493" w:type="dxa"/>
            <w:shd w:val="clear" w:color="auto" w:fill="CCFFFF"/>
          </w:tcPr>
          <w:p w14:paraId="7F37F678" w14:textId="77777777" w:rsidR="00636354" w:rsidRPr="00BB43B4" w:rsidRDefault="00636354" w:rsidP="00B1657A">
            <w:pPr>
              <w:jc w:val="center"/>
              <w:rPr>
                <w:rFonts w:ascii="Garamond" w:hAnsi="Garamond"/>
                <w:b/>
              </w:rPr>
            </w:pPr>
            <w:r w:rsidRPr="00BB43B4">
              <w:rPr>
                <w:rFonts w:ascii="Garamond" w:hAnsi="Garamond"/>
                <w:b/>
              </w:rPr>
              <w:t>4</w:t>
            </w:r>
          </w:p>
        </w:tc>
        <w:tc>
          <w:tcPr>
            <w:tcW w:w="2484" w:type="dxa"/>
          </w:tcPr>
          <w:p w14:paraId="20F76497" w14:textId="49616866" w:rsidR="00636354" w:rsidRPr="00BB43B4" w:rsidRDefault="00636354" w:rsidP="00102EF9">
            <w:pPr>
              <w:jc w:val="both"/>
              <w:rPr>
                <w:rFonts w:ascii="Garamond" w:hAnsi="Garamond"/>
                <w:b/>
              </w:rPr>
            </w:pPr>
            <w:r w:rsidRPr="00BB43B4">
              <w:rPr>
                <w:rFonts w:ascii="Garamond" w:hAnsi="Garamond"/>
                <w:b/>
              </w:rPr>
              <w:t>Pish</w:t>
            </w:r>
            <w:r w:rsidR="00E35C08" w:rsidRPr="00BB43B4">
              <w:rPr>
                <w:rFonts w:ascii="Garamond" w:hAnsi="Garamond"/>
                <w:b/>
              </w:rPr>
              <w:t>ë</w:t>
            </w:r>
            <w:r w:rsidRPr="00BB43B4">
              <w:rPr>
                <w:rFonts w:ascii="Garamond" w:hAnsi="Garamond"/>
                <w:b/>
              </w:rPr>
              <w:t xml:space="preserve"> e but</w:t>
            </w:r>
            <w:r w:rsidR="00E35C08" w:rsidRPr="00BB43B4">
              <w:rPr>
                <w:rFonts w:ascii="Garamond" w:hAnsi="Garamond"/>
                <w:b/>
              </w:rPr>
              <w:t>ë</w:t>
            </w:r>
          </w:p>
        </w:tc>
        <w:tc>
          <w:tcPr>
            <w:tcW w:w="1843" w:type="dxa"/>
            <w:tcBorders>
              <w:right w:val="double" w:sz="12" w:space="0" w:color="auto"/>
            </w:tcBorders>
          </w:tcPr>
          <w:p w14:paraId="4DDAA63C" w14:textId="7FF3E246" w:rsidR="00636354" w:rsidRPr="00BB43B4" w:rsidRDefault="00636354" w:rsidP="00102EF9">
            <w:pPr>
              <w:jc w:val="right"/>
              <w:rPr>
                <w:rFonts w:ascii="Garamond" w:hAnsi="Garamond"/>
                <w:b/>
              </w:rPr>
            </w:pPr>
            <w:r w:rsidRPr="00BB43B4">
              <w:rPr>
                <w:rFonts w:ascii="Garamond" w:hAnsi="Garamond"/>
                <w:b/>
              </w:rPr>
              <w:t>1,0</w:t>
            </w:r>
            <w:r w:rsidR="00AB43FF" w:rsidRPr="00BB43B4">
              <w:rPr>
                <w:rFonts w:ascii="Garamond" w:hAnsi="Garamond"/>
              </w:rPr>
              <w:t>–</w:t>
            </w:r>
            <w:r w:rsidRPr="00BB43B4">
              <w:rPr>
                <w:rFonts w:ascii="Garamond" w:hAnsi="Garamond"/>
                <w:b/>
              </w:rPr>
              <w:t>4,0</w:t>
            </w:r>
          </w:p>
        </w:tc>
        <w:tc>
          <w:tcPr>
            <w:tcW w:w="533" w:type="dxa"/>
            <w:tcBorders>
              <w:top w:val="single" w:sz="8" w:space="0" w:color="auto"/>
              <w:left w:val="double" w:sz="12" w:space="0" w:color="auto"/>
              <w:bottom w:val="single" w:sz="8" w:space="0" w:color="auto"/>
            </w:tcBorders>
            <w:shd w:val="clear" w:color="auto" w:fill="CCFFFF"/>
          </w:tcPr>
          <w:p w14:paraId="58281A2C" w14:textId="77777777" w:rsidR="00636354" w:rsidRPr="00BB43B4" w:rsidRDefault="00636354" w:rsidP="00B1657A">
            <w:pPr>
              <w:jc w:val="center"/>
              <w:rPr>
                <w:rFonts w:ascii="Garamond" w:hAnsi="Garamond"/>
                <w:b/>
              </w:rPr>
            </w:pPr>
            <w:r w:rsidRPr="00BB43B4">
              <w:rPr>
                <w:rFonts w:ascii="Garamond" w:hAnsi="Garamond"/>
                <w:b/>
              </w:rPr>
              <w:t>10</w:t>
            </w:r>
          </w:p>
        </w:tc>
        <w:tc>
          <w:tcPr>
            <w:tcW w:w="2018" w:type="dxa"/>
          </w:tcPr>
          <w:p w14:paraId="1580E3AD" w14:textId="4065A87C" w:rsidR="00636354" w:rsidRPr="00BB43B4" w:rsidRDefault="00636354" w:rsidP="00102EF9">
            <w:pPr>
              <w:jc w:val="both"/>
              <w:rPr>
                <w:rFonts w:ascii="Garamond" w:hAnsi="Garamond"/>
                <w:b/>
              </w:rPr>
            </w:pPr>
            <w:r w:rsidRPr="00BB43B4">
              <w:rPr>
                <w:rFonts w:ascii="Garamond" w:hAnsi="Garamond"/>
                <w:b/>
              </w:rPr>
              <w:t>Frash</w:t>
            </w:r>
            <w:r w:rsidR="00E35C08" w:rsidRPr="00BB43B4">
              <w:rPr>
                <w:rFonts w:ascii="Garamond" w:hAnsi="Garamond"/>
                <w:b/>
              </w:rPr>
              <w:t>ë</w:t>
            </w:r>
            <w:r w:rsidRPr="00BB43B4">
              <w:rPr>
                <w:rFonts w:ascii="Garamond" w:hAnsi="Garamond"/>
                <w:b/>
              </w:rPr>
              <w:t>r</w:t>
            </w:r>
          </w:p>
        </w:tc>
        <w:tc>
          <w:tcPr>
            <w:tcW w:w="1843" w:type="dxa"/>
          </w:tcPr>
          <w:p w14:paraId="0CAB2796" w14:textId="6B0FC874" w:rsidR="00636354" w:rsidRPr="00BB43B4" w:rsidRDefault="00636354" w:rsidP="00102EF9">
            <w:pPr>
              <w:jc w:val="right"/>
              <w:rPr>
                <w:rFonts w:ascii="Garamond" w:hAnsi="Garamond"/>
                <w:b/>
              </w:rPr>
            </w:pPr>
            <w:r w:rsidRPr="00BB43B4">
              <w:rPr>
                <w:rFonts w:ascii="Garamond" w:hAnsi="Garamond"/>
                <w:b/>
              </w:rPr>
              <w:t>0,5</w:t>
            </w:r>
            <w:r w:rsidR="00AB43FF" w:rsidRPr="00BB43B4">
              <w:rPr>
                <w:rFonts w:ascii="Garamond" w:hAnsi="Garamond"/>
              </w:rPr>
              <w:t>–</w:t>
            </w:r>
            <w:r w:rsidRPr="00BB43B4">
              <w:rPr>
                <w:rFonts w:ascii="Garamond" w:hAnsi="Garamond"/>
                <w:b/>
              </w:rPr>
              <w:t>1,0</w:t>
            </w:r>
          </w:p>
        </w:tc>
      </w:tr>
      <w:tr w:rsidR="00A1178A" w:rsidRPr="00BB43B4" w14:paraId="10EC41C2" w14:textId="77777777" w:rsidTr="00423E84">
        <w:trPr>
          <w:trHeight w:hRule="exact" w:val="288"/>
          <w:jc w:val="center"/>
        </w:trPr>
        <w:tc>
          <w:tcPr>
            <w:tcW w:w="493" w:type="dxa"/>
            <w:shd w:val="clear" w:color="auto" w:fill="CCFFFF"/>
          </w:tcPr>
          <w:p w14:paraId="17FEE652" w14:textId="77777777" w:rsidR="00636354" w:rsidRPr="00BB43B4" w:rsidRDefault="00636354" w:rsidP="00B1657A">
            <w:pPr>
              <w:jc w:val="center"/>
              <w:rPr>
                <w:rFonts w:ascii="Garamond" w:hAnsi="Garamond"/>
                <w:b/>
              </w:rPr>
            </w:pPr>
            <w:r w:rsidRPr="000E65AB">
              <w:rPr>
                <w:rFonts w:ascii="Garamond" w:hAnsi="Garamond"/>
                <w:b/>
              </w:rPr>
              <w:t>5</w:t>
            </w:r>
          </w:p>
        </w:tc>
        <w:tc>
          <w:tcPr>
            <w:tcW w:w="2484" w:type="dxa"/>
          </w:tcPr>
          <w:p w14:paraId="28D68439" w14:textId="14C0F466" w:rsidR="00636354" w:rsidRPr="00BB43B4" w:rsidRDefault="00636354" w:rsidP="00102EF9">
            <w:pPr>
              <w:jc w:val="both"/>
              <w:rPr>
                <w:rFonts w:ascii="Garamond" w:hAnsi="Garamond"/>
                <w:b/>
              </w:rPr>
            </w:pPr>
            <w:r w:rsidRPr="00BB43B4">
              <w:rPr>
                <w:rFonts w:ascii="Garamond" w:hAnsi="Garamond"/>
                <w:b/>
              </w:rPr>
              <w:t>Panj</w:t>
            </w:r>
            <w:r w:rsidR="00E35C08" w:rsidRPr="00BB43B4">
              <w:rPr>
                <w:rFonts w:ascii="Garamond" w:hAnsi="Garamond"/>
                <w:b/>
              </w:rPr>
              <w:t>ë</w:t>
            </w:r>
            <w:r w:rsidRPr="00BB43B4">
              <w:rPr>
                <w:rFonts w:ascii="Garamond" w:hAnsi="Garamond"/>
                <w:b/>
              </w:rPr>
              <w:t xml:space="preserve"> mali</w:t>
            </w:r>
          </w:p>
        </w:tc>
        <w:tc>
          <w:tcPr>
            <w:tcW w:w="1843" w:type="dxa"/>
            <w:tcBorders>
              <w:right w:val="double" w:sz="12" w:space="0" w:color="auto"/>
            </w:tcBorders>
          </w:tcPr>
          <w:p w14:paraId="489B4D88" w14:textId="1D2A4825" w:rsidR="00636354" w:rsidRPr="00BB43B4" w:rsidRDefault="00636354" w:rsidP="00102EF9">
            <w:pPr>
              <w:jc w:val="right"/>
              <w:rPr>
                <w:rFonts w:ascii="Garamond" w:hAnsi="Garamond"/>
                <w:b/>
              </w:rPr>
            </w:pPr>
            <w:r w:rsidRPr="00BB43B4">
              <w:rPr>
                <w:rFonts w:ascii="Garamond" w:hAnsi="Garamond"/>
                <w:b/>
              </w:rPr>
              <w:t>0,5</w:t>
            </w:r>
            <w:r w:rsidR="00AB43FF" w:rsidRPr="00BB43B4">
              <w:rPr>
                <w:rFonts w:ascii="Garamond" w:hAnsi="Garamond"/>
              </w:rPr>
              <w:t>–</w:t>
            </w:r>
            <w:r w:rsidRPr="00BB43B4">
              <w:rPr>
                <w:rFonts w:ascii="Garamond" w:hAnsi="Garamond"/>
                <w:b/>
              </w:rPr>
              <w:t>1,5</w:t>
            </w:r>
          </w:p>
        </w:tc>
        <w:tc>
          <w:tcPr>
            <w:tcW w:w="533" w:type="dxa"/>
            <w:tcBorders>
              <w:top w:val="single" w:sz="8" w:space="0" w:color="auto"/>
              <w:left w:val="double" w:sz="12" w:space="0" w:color="auto"/>
              <w:bottom w:val="single" w:sz="12" w:space="0" w:color="auto"/>
            </w:tcBorders>
            <w:shd w:val="clear" w:color="auto" w:fill="CCFFFF"/>
          </w:tcPr>
          <w:p w14:paraId="08FA378C" w14:textId="77777777" w:rsidR="00636354" w:rsidRPr="00BB43B4" w:rsidRDefault="00636354" w:rsidP="00B1657A">
            <w:pPr>
              <w:jc w:val="center"/>
              <w:rPr>
                <w:rFonts w:ascii="Garamond" w:hAnsi="Garamond"/>
                <w:b/>
              </w:rPr>
            </w:pPr>
            <w:r w:rsidRPr="00BB43B4">
              <w:rPr>
                <w:rFonts w:ascii="Garamond" w:hAnsi="Garamond"/>
                <w:b/>
              </w:rPr>
              <w:t>11</w:t>
            </w:r>
          </w:p>
        </w:tc>
        <w:tc>
          <w:tcPr>
            <w:tcW w:w="2018" w:type="dxa"/>
          </w:tcPr>
          <w:p w14:paraId="0231A0DF" w14:textId="77777777" w:rsidR="00636354" w:rsidRPr="00BB43B4" w:rsidRDefault="00636354" w:rsidP="00102EF9">
            <w:pPr>
              <w:jc w:val="both"/>
              <w:rPr>
                <w:rFonts w:ascii="Garamond" w:hAnsi="Garamond"/>
                <w:b/>
              </w:rPr>
            </w:pPr>
            <w:r w:rsidRPr="00BB43B4">
              <w:rPr>
                <w:rFonts w:ascii="Garamond" w:hAnsi="Garamond"/>
                <w:b/>
              </w:rPr>
              <w:t>Dushqe</w:t>
            </w:r>
          </w:p>
        </w:tc>
        <w:tc>
          <w:tcPr>
            <w:tcW w:w="1843" w:type="dxa"/>
          </w:tcPr>
          <w:p w14:paraId="44F54887" w14:textId="0E0123B9" w:rsidR="00636354" w:rsidRPr="00BB43B4" w:rsidRDefault="00636354" w:rsidP="00102EF9">
            <w:pPr>
              <w:jc w:val="right"/>
              <w:rPr>
                <w:rFonts w:ascii="Garamond" w:hAnsi="Garamond"/>
                <w:b/>
              </w:rPr>
            </w:pPr>
            <w:r w:rsidRPr="00BB43B4">
              <w:rPr>
                <w:rFonts w:ascii="Garamond" w:hAnsi="Garamond"/>
                <w:b/>
              </w:rPr>
              <w:t>4,0</w:t>
            </w:r>
            <w:r w:rsidR="00AB43FF" w:rsidRPr="00BB43B4">
              <w:rPr>
                <w:rFonts w:ascii="Garamond" w:hAnsi="Garamond"/>
              </w:rPr>
              <w:t>–</w:t>
            </w:r>
            <w:r w:rsidRPr="00BB43B4">
              <w:rPr>
                <w:rFonts w:ascii="Garamond" w:hAnsi="Garamond"/>
                <w:b/>
              </w:rPr>
              <w:t>6,0</w:t>
            </w:r>
          </w:p>
        </w:tc>
      </w:tr>
    </w:tbl>
    <w:p w14:paraId="6FF8415D" w14:textId="22C0C0BC" w:rsidR="00636354" w:rsidRPr="00BB43B4" w:rsidRDefault="00423E84" w:rsidP="00586D6E">
      <w:pPr>
        <w:ind w:firstLine="284"/>
        <w:jc w:val="both"/>
        <w:rPr>
          <w:rFonts w:ascii="Garamond" w:hAnsi="Garamond"/>
          <w:b/>
          <w:sz w:val="24"/>
          <w:szCs w:val="24"/>
        </w:rPr>
      </w:pPr>
      <w:r w:rsidRPr="00BB43B4">
        <w:rPr>
          <w:rFonts w:ascii="Garamond" w:hAnsi="Garamond"/>
          <w:b/>
          <w:sz w:val="24"/>
          <w:szCs w:val="24"/>
        </w:rPr>
        <w:t>7</w:t>
      </w:r>
      <w:r w:rsidR="00665C4A" w:rsidRPr="00BB43B4">
        <w:rPr>
          <w:rFonts w:ascii="Garamond" w:hAnsi="Garamond"/>
          <w:b/>
          <w:sz w:val="24"/>
          <w:szCs w:val="24"/>
        </w:rPr>
        <w:t>.2.6</w:t>
      </w:r>
      <w:r w:rsidR="00636354" w:rsidRPr="00BB43B4">
        <w:rPr>
          <w:rFonts w:ascii="Garamond" w:hAnsi="Garamond"/>
          <w:b/>
          <w:sz w:val="24"/>
          <w:szCs w:val="24"/>
        </w:rPr>
        <w:t xml:space="preserve"> Sasit</w:t>
      </w:r>
      <w:r w:rsidR="00FC40FD" w:rsidRPr="00BB43B4">
        <w:rPr>
          <w:rFonts w:ascii="Garamond" w:hAnsi="Garamond"/>
          <w:b/>
          <w:sz w:val="24"/>
          <w:szCs w:val="24"/>
        </w:rPr>
        <w:t>ë</w:t>
      </w:r>
      <w:r w:rsidR="00636354" w:rsidRPr="00BB43B4">
        <w:rPr>
          <w:rFonts w:ascii="Garamond" w:hAnsi="Garamond"/>
          <w:b/>
          <w:sz w:val="24"/>
          <w:szCs w:val="24"/>
        </w:rPr>
        <w:t xml:space="preserve"> e nevojshme t</w:t>
      </w:r>
      <w:r w:rsidR="00FC40FD" w:rsidRPr="00BB43B4">
        <w:rPr>
          <w:rFonts w:ascii="Garamond" w:hAnsi="Garamond"/>
          <w:b/>
          <w:sz w:val="24"/>
          <w:szCs w:val="24"/>
        </w:rPr>
        <w:t>ë</w:t>
      </w:r>
      <w:r w:rsidR="00636354" w:rsidRPr="00BB43B4">
        <w:rPr>
          <w:rFonts w:ascii="Garamond" w:hAnsi="Garamond"/>
          <w:b/>
          <w:sz w:val="24"/>
          <w:szCs w:val="24"/>
        </w:rPr>
        <w:t xml:space="preserve"> far</w:t>
      </w:r>
      <w:r w:rsidR="00FC40FD" w:rsidRPr="00BB43B4">
        <w:rPr>
          <w:rFonts w:ascii="Garamond" w:hAnsi="Garamond"/>
          <w:b/>
          <w:sz w:val="24"/>
          <w:szCs w:val="24"/>
        </w:rPr>
        <w:t>ë</w:t>
      </w:r>
      <w:r w:rsidR="00636354" w:rsidRPr="00BB43B4">
        <w:rPr>
          <w:rFonts w:ascii="Garamond" w:hAnsi="Garamond"/>
          <w:b/>
          <w:sz w:val="24"/>
          <w:szCs w:val="24"/>
        </w:rPr>
        <w:t>s p</w:t>
      </w:r>
      <w:r w:rsidR="00FC40FD" w:rsidRPr="00BB43B4">
        <w:rPr>
          <w:rFonts w:ascii="Garamond" w:hAnsi="Garamond"/>
          <w:b/>
          <w:sz w:val="24"/>
          <w:szCs w:val="24"/>
        </w:rPr>
        <w:t>ë</w:t>
      </w:r>
      <w:r w:rsidR="00636354" w:rsidRPr="00BB43B4">
        <w:rPr>
          <w:rFonts w:ascii="Garamond" w:hAnsi="Garamond"/>
          <w:b/>
          <w:sz w:val="24"/>
          <w:szCs w:val="24"/>
        </w:rPr>
        <w:t>r 1 ha</w:t>
      </w:r>
    </w:p>
    <w:p w14:paraId="21F076D0" w14:textId="033BD997" w:rsidR="00636354" w:rsidRPr="00BB43B4" w:rsidRDefault="00636354" w:rsidP="00586D6E">
      <w:pPr>
        <w:pStyle w:val="BodyTextIndent3"/>
        <w:ind w:firstLine="284"/>
        <w:rPr>
          <w:rFonts w:ascii="Garamond" w:hAnsi="Garamond"/>
          <w:sz w:val="24"/>
          <w:szCs w:val="24"/>
        </w:rPr>
      </w:pPr>
      <w:r w:rsidRPr="00BB43B4">
        <w:rPr>
          <w:rFonts w:ascii="Garamond" w:hAnsi="Garamond"/>
          <w:sz w:val="24"/>
          <w:szCs w:val="24"/>
        </w:rPr>
        <w:t>Sasia e far</w:t>
      </w:r>
      <w:r w:rsidR="00E35C08" w:rsidRPr="00BB43B4">
        <w:rPr>
          <w:rFonts w:ascii="Garamond" w:hAnsi="Garamond"/>
          <w:sz w:val="24"/>
          <w:szCs w:val="24"/>
        </w:rPr>
        <w:t>ë</w:t>
      </w:r>
      <w:r w:rsidRPr="00BB43B4">
        <w:rPr>
          <w:rFonts w:ascii="Garamond" w:hAnsi="Garamond"/>
          <w:sz w:val="24"/>
          <w:szCs w:val="24"/>
        </w:rPr>
        <w:t>s q</w:t>
      </w:r>
      <w:r w:rsidR="00E35C08" w:rsidRPr="00BB43B4">
        <w:rPr>
          <w:rFonts w:ascii="Garamond" w:hAnsi="Garamond"/>
          <w:sz w:val="24"/>
          <w:szCs w:val="24"/>
        </w:rPr>
        <w:t>ë</w:t>
      </w:r>
      <w:r w:rsidRPr="00BB43B4">
        <w:rPr>
          <w:rFonts w:ascii="Garamond" w:hAnsi="Garamond"/>
          <w:sz w:val="24"/>
          <w:szCs w:val="24"/>
        </w:rPr>
        <w:t xml:space="preserve"> p</w:t>
      </w:r>
      <w:r w:rsidR="00E35C08" w:rsidRPr="00BB43B4">
        <w:rPr>
          <w:rFonts w:ascii="Garamond" w:hAnsi="Garamond"/>
          <w:sz w:val="24"/>
          <w:szCs w:val="24"/>
        </w:rPr>
        <w:t>ë</w:t>
      </w:r>
      <w:r w:rsidRPr="00BB43B4">
        <w:rPr>
          <w:rFonts w:ascii="Garamond" w:hAnsi="Garamond"/>
          <w:sz w:val="24"/>
          <w:szCs w:val="24"/>
        </w:rPr>
        <w:t>rdoret n</w:t>
      </w:r>
      <w:r w:rsidR="00E35C08" w:rsidRPr="00BB43B4">
        <w:rPr>
          <w:rFonts w:ascii="Garamond" w:hAnsi="Garamond"/>
          <w:sz w:val="24"/>
          <w:szCs w:val="24"/>
        </w:rPr>
        <w:t>ë</w:t>
      </w:r>
      <w:r w:rsidRPr="00BB43B4">
        <w:rPr>
          <w:rFonts w:ascii="Garamond" w:hAnsi="Garamond"/>
          <w:sz w:val="24"/>
          <w:szCs w:val="24"/>
        </w:rPr>
        <w:t xml:space="preserve"> pyll</w:t>
      </w:r>
      <w:r w:rsidR="00E35C08" w:rsidRPr="00BB43B4">
        <w:rPr>
          <w:rFonts w:ascii="Garamond" w:hAnsi="Garamond"/>
          <w:sz w:val="24"/>
          <w:szCs w:val="24"/>
        </w:rPr>
        <w:t>ë</w:t>
      </w:r>
      <w:r w:rsidRPr="00BB43B4">
        <w:rPr>
          <w:rFonts w:ascii="Garamond" w:hAnsi="Garamond"/>
          <w:sz w:val="24"/>
          <w:szCs w:val="24"/>
        </w:rPr>
        <w:t>zimet m</w:t>
      </w:r>
      <w:r w:rsidR="00E35C08" w:rsidRPr="00BB43B4">
        <w:rPr>
          <w:rFonts w:ascii="Garamond" w:hAnsi="Garamond"/>
          <w:sz w:val="24"/>
          <w:szCs w:val="24"/>
        </w:rPr>
        <w:t>ë</w:t>
      </w:r>
      <w:r w:rsidRPr="00BB43B4">
        <w:rPr>
          <w:rFonts w:ascii="Garamond" w:hAnsi="Garamond"/>
          <w:sz w:val="24"/>
          <w:szCs w:val="24"/>
        </w:rPr>
        <w:t xml:space="preserve"> far</w:t>
      </w:r>
      <w:r w:rsidR="00E35C08" w:rsidRPr="00BB43B4">
        <w:rPr>
          <w:rFonts w:ascii="Garamond" w:hAnsi="Garamond"/>
          <w:sz w:val="24"/>
          <w:szCs w:val="24"/>
        </w:rPr>
        <w:t>ë</w:t>
      </w:r>
      <w:r w:rsidRPr="00BB43B4">
        <w:rPr>
          <w:rFonts w:ascii="Garamond" w:hAnsi="Garamond"/>
          <w:sz w:val="24"/>
          <w:szCs w:val="24"/>
        </w:rPr>
        <w:t>, varet nga m</w:t>
      </w:r>
      <w:r w:rsidR="009657A1" w:rsidRPr="00BB43B4">
        <w:rPr>
          <w:rFonts w:ascii="Garamond" w:hAnsi="Garamond"/>
          <w:sz w:val="24"/>
          <w:szCs w:val="24"/>
        </w:rPr>
        <w:t>ë</w:t>
      </w:r>
      <w:r w:rsidRPr="00BB43B4">
        <w:rPr>
          <w:rFonts w:ascii="Garamond" w:hAnsi="Garamond"/>
          <w:sz w:val="24"/>
          <w:szCs w:val="24"/>
        </w:rPr>
        <w:t>nyra e mbjelljes, dend</w:t>
      </w:r>
      <w:r w:rsidR="009657A1" w:rsidRPr="00BB43B4">
        <w:rPr>
          <w:rFonts w:ascii="Garamond" w:hAnsi="Garamond"/>
          <w:sz w:val="24"/>
          <w:szCs w:val="24"/>
        </w:rPr>
        <w:t>ë</w:t>
      </w:r>
      <w:r w:rsidRPr="00BB43B4">
        <w:rPr>
          <w:rFonts w:ascii="Garamond" w:hAnsi="Garamond"/>
          <w:sz w:val="24"/>
          <w:szCs w:val="24"/>
        </w:rPr>
        <w:t xml:space="preserve">sia, </w:t>
      </w:r>
      <w:r w:rsidR="001012ED" w:rsidRPr="00BB43B4">
        <w:rPr>
          <w:rFonts w:ascii="Garamond" w:hAnsi="Garamond"/>
          <w:sz w:val="24"/>
          <w:szCs w:val="24"/>
        </w:rPr>
        <w:t>past</w:t>
      </w:r>
      <w:r w:rsidR="009657A1" w:rsidRPr="00BB43B4">
        <w:rPr>
          <w:rFonts w:ascii="Garamond" w:hAnsi="Garamond"/>
          <w:sz w:val="24"/>
          <w:szCs w:val="24"/>
        </w:rPr>
        <w:t>ë</w:t>
      </w:r>
      <w:r w:rsidR="001012ED" w:rsidRPr="00BB43B4">
        <w:rPr>
          <w:rFonts w:ascii="Garamond" w:hAnsi="Garamond"/>
          <w:sz w:val="24"/>
          <w:szCs w:val="24"/>
        </w:rPr>
        <w:t xml:space="preserve">rtia dhe </w:t>
      </w:r>
      <w:r w:rsidRPr="00BB43B4">
        <w:rPr>
          <w:rFonts w:ascii="Garamond" w:hAnsi="Garamond"/>
          <w:sz w:val="24"/>
          <w:szCs w:val="24"/>
        </w:rPr>
        <w:t>cil</w:t>
      </w:r>
      <w:r w:rsidR="009657A1" w:rsidRPr="00BB43B4">
        <w:rPr>
          <w:rFonts w:ascii="Garamond" w:hAnsi="Garamond"/>
          <w:sz w:val="24"/>
          <w:szCs w:val="24"/>
        </w:rPr>
        <w:t>ë</w:t>
      </w:r>
      <w:r w:rsidRPr="00BB43B4">
        <w:rPr>
          <w:rFonts w:ascii="Garamond" w:hAnsi="Garamond"/>
          <w:sz w:val="24"/>
          <w:szCs w:val="24"/>
        </w:rPr>
        <w:t>si</w:t>
      </w:r>
      <w:r w:rsidR="001012ED" w:rsidRPr="00BB43B4">
        <w:rPr>
          <w:rFonts w:ascii="Garamond" w:hAnsi="Garamond"/>
          <w:sz w:val="24"/>
          <w:szCs w:val="24"/>
        </w:rPr>
        <w:t>a</w:t>
      </w:r>
      <w:r w:rsidR="00AA05A1" w:rsidRPr="00BB43B4">
        <w:rPr>
          <w:rFonts w:ascii="Garamond" w:hAnsi="Garamond"/>
          <w:sz w:val="24"/>
          <w:szCs w:val="24"/>
        </w:rPr>
        <w:t xml:space="preserve"> e </w:t>
      </w:r>
      <w:r w:rsidRPr="00BB43B4">
        <w:rPr>
          <w:rFonts w:ascii="Garamond" w:hAnsi="Garamond"/>
          <w:sz w:val="24"/>
          <w:szCs w:val="24"/>
        </w:rPr>
        <w:t>far</w:t>
      </w:r>
      <w:r w:rsidR="009657A1" w:rsidRPr="00BB43B4">
        <w:rPr>
          <w:rFonts w:ascii="Garamond" w:hAnsi="Garamond"/>
          <w:sz w:val="24"/>
          <w:szCs w:val="24"/>
        </w:rPr>
        <w:t>ë</w:t>
      </w:r>
      <w:r w:rsidR="00AA05A1" w:rsidRPr="00BB43B4">
        <w:rPr>
          <w:rFonts w:ascii="Garamond" w:hAnsi="Garamond"/>
          <w:sz w:val="24"/>
          <w:szCs w:val="24"/>
        </w:rPr>
        <w:t xml:space="preserve">s, </w:t>
      </w:r>
      <w:r w:rsidR="001012ED" w:rsidRPr="00BB43B4">
        <w:rPr>
          <w:rFonts w:ascii="Garamond" w:hAnsi="Garamond"/>
          <w:sz w:val="24"/>
          <w:szCs w:val="24"/>
        </w:rPr>
        <w:t>ko</w:t>
      </w:r>
      <w:r w:rsidR="00AA05A1" w:rsidRPr="00BB43B4">
        <w:rPr>
          <w:rFonts w:ascii="Garamond" w:hAnsi="Garamond"/>
          <w:sz w:val="24"/>
          <w:szCs w:val="24"/>
        </w:rPr>
        <w:t xml:space="preserve">ha e </w:t>
      </w:r>
      <w:r w:rsidRPr="00BB43B4">
        <w:rPr>
          <w:rFonts w:ascii="Garamond" w:hAnsi="Garamond"/>
          <w:sz w:val="24"/>
          <w:szCs w:val="24"/>
        </w:rPr>
        <w:t>mbjelljes, cil</w:t>
      </w:r>
      <w:r w:rsidR="009657A1" w:rsidRPr="00BB43B4">
        <w:rPr>
          <w:rFonts w:ascii="Garamond" w:hAnsi="Garamond"/>
          <w:sz w:val="24"/>
          <w:szCs w:val="24"/>
        </w:rPr>
        <w:t>ë</w:t>
      </w:r>
      <w:r w:rsidRPr="00BB43B4">
        <w:rPr>
          <w:rFonts w:ascii="Garamond" w:hAnsi="Garamond"/>
          <w:sz w:val="24"/>
          <w:szCs w:val="24"/>
        </w:rPr>
        <w:t>si</w:t>
      </w:r>
      <w:r w:rsidR="001012ED" w:rsidRPr="00BB43B4">
        <w:rPr>
          <w:rFonts w:ascii="Garamond" w:hAnsi="Garamond"/>
          <w:sz w:val="24"/>
          <w:szCs w:val="24"/>
        </w:rPr>
        <w:t>a</w:t>
      </w:r>
      <w:r w:rsidRPr="00BB43B4">
        <w:rPr>
          <w:rFonts w:ascii="Garamond" w:hAnsi="Garamond"/>
          <w:sz w:val="24"/>
          <w:szCs w:val="24"/>
        </w:rPr>
        <w:t xml:space="preserve"> e tok</w:t>
      </w:r>
      <w:r w:rsidR="009657A1" w:rsidRPr="00BB43B4">
        <w:rPr>
          <w:rFonts w:ascii="Garamond" w:hAnsi="Garamond"/>
          <w:sz w:val="24"/>
          <w:szCs w:val="24"/>
        </w:rPr>
        <w:t>ë</w:t>
      </w:r>
      <w:r w:rsidRPr="00BB43B4">
        <w:rPr>
          <w:rFonts w:ascii="Garamond" w:hAnsi="Garamond"/>
          <w:sz w:val="24"/>
          <w:szCs w:val="24"/>
        </w:rPr>
        <w:t>s, kushtet klimatike, temperamenti i llojit, q</w:t>
      </w:r>
      <w:r w:rsidR="009657A1" w:rsidRPr="00BB43B4">
        <w:rPr>
          <w:rFonts w:ascii="Garamond" w:hAnsi="Garamond"/>
          <w:sz w:val="24"/>
          <w:szCs w:val="24"/>
        </w:rPr>
        <w:t>ë</w:t>
      </w:r>
      <w:r w:rsidRPr="00BB43B4">
        <w:rPr>
          <w:rFonts w:ascii="Garamond" w:hAnsi="Garamond"/>
          <w:sz w:val="24"/>
          <w:szCs w:val="24"/>
        </w:rPr>
        <w:t>ndrueshm</w:t>
      </w:r>
      <w:r w:rsidR="009657A1" w:rsidRPr="00BB43B4">
        <w:rPr>
          <w:rFonts w:ascii="Garamond" w:hAnsi="Garamond"/>
          <w:sz w:val="24"/>
          <w:szCs w:val="24"/>
        </w:rPr>
        <w:t>ë</w:t>
      </w:r>
      <w:r w:rsidRPr="00BB43B4">
        <w:rPr>
          <w:rFonts w:ascii="Garamond" w:hAnsi="Garamond"/>
          <w:sz w:val="24"/>
          <w:szCs w:val="24"/>
        </w:rPr>
        <w:t>ria e faringave ndaj that</w:t>
      </w:r>
      <w:r w:rsidR="009657A1" w:rsidRPr="00BB43B4">
        <w:rPr>
          <w:rFonts w:ascii="Garamond" w:hAnsi="Garamond"/>
          <w:sz w:val="24"/>
          <w:szCs w:val="24"/>
        </w:rPr>
        <w:t>ë</w:t>
      </w:r>
      <w:r w:rsidRPr="00BB43B4">
        <w:rPr>
          <w:rFonts w:ascii="Garamond" w:hAnsi="Garamond"/>
          <w:sz w:val="24"/>
          <w:szCs w:val="24"/>
        </w:rPr>
        <w:t>sir</w:t>
      </w:r>
      <w:r w:rsidR="009657A1" w:rsidRPr="00BB43B4">
        <w:rPr>
          <w:rFonts w:ascii="Garamond" w:hAnsi="Garamond"/>
          <w:sz w:val="24"/>
          <w:szCs w:val="24"/>
        </w:rPr>
        <w:t>ë</w:t>
      </w:r>
      <w:r w:rsidRPr="00BB43B4">
        <w:rPr>
          <w:rFonts w:ascii="Garamond" w:hAnsi="Garamond"/>
          <w:sz w:val="24"/>
          <w:szCs w:val="24"/>
        </w:rPr>
        <w:t>s, q</w:t>
      </w:r>
      <w:r w:rsidR="009657A1" w:rsidRPr="00BB43B4">
        <w:rPr>
          <w:rFonts w:ascii="Garamond" w:hAnsi="Garamond"/>
          <w:sz w:val="24"/>
          <w:szCs w:val="24"/>
        </w:rPr>
        <w:t>ë</w:t>
      </w:r>
      <w:r w:rsidRPr="00BB43B4">
        <w:rPr>
          <w:rFonts w:ascii="Garamond" w:hAnsi="Garamond"/>
          <w:sz w:val="24"/>
          <w:szCs w:val="24"/>
        </w:rPr>
        <w:t>ndrueshm</w:t>
      </w:r>
      <w:r w:rsidR="009657A1" w:rsidRPr="00BB43B4">
        <w:rPr>
          <w:rFonts w:ascii="Garamond" w:hAnsi="Garamond"/>
          <w:sz w:val="24"/>
          <w:szCs w:val="24"/>
        </w:rPr>
        <w:t>ë</w:t>
      </w:r>
      <w:r w:rsidRPr="00BB43B4">
        <w:rPr>
          <w:rFonts w:ascii="Garamond" w:hAnsi="Garamond"/>
          <w:sz w:val="24"/>
          <w:szCs w:val="24"/>
        </w:rPr>
        <w:t>ria e farave ndaj d</w:t>
      </w:r>
      <w:r w:rsidR="009657A1" w:rsidRPr="00BB43B4">
        <w:rPr>
          <w:rFonts w:ascii="Garamond" w:hAnsi="Garamond"/>
          <w:sz w:val="24"/>
          <w:szCs w:val="24"/>
        </w:rPr>
        <w:t>ë</w:t>
      </w:r>
      <w:r w:rsidRPr="00BB43B4">
        <w:rPr>
          <w:rFonts w:ascii="Garamond" w:hAnsi="Garamond"/>
          <w:sz w:val="24"/>
          <w:szCs w:val="24"/>
        </w:rPr>
        <w:t>mtuesve, etj. N</w:t>
      </w:r>
      <w:r w:rsidR="009657A1" w:rsidRPr="00BB43B4">
        <w:rPr>
          <w:rFonts w:ascii="Garamond" w:hAnsi="Garamond"/>
          <w:sz w:val="24"/>
          <w:szCs w:val="24"/>
        </w:rPr>
        <w:t>ë</w:t>
      </w:r>
      <w:r w:rsidRPr="00BB43B4">
        <w:rPr>
          <w:rFonts w:ascii="Garamond" w:hAnsi="Garamond"/>
          <w:sz w:val="24"/>
          <w:szCs w:val="24"/>
        </w:rPr>
        <w:t xml:space="preserve"> mbjelljet e vjesht</w:t>
      </w:r>
      <w:r w:rsidR="009657A1" w:rsidRPr="00BB43B4">
        <w:rPr>
          <w:rFonts w:ascii="Garamond" w:hAnsi="Garamond"/>
          <w:sz w:val="24"/>
          <w:szCs w:val="24"/>
        </w:rPr>
        <w:t>ë</w:t>
      </w:r>
      <w:r w:rsidRPr="00BB43B4">
        <w:rPr>
          <w:rFonts w:ascii="Garamond" w:hAnsi="Garamond"/>
          <w:sz w:val="24"/>
          <w:szCs w:val="24"/>
        </w:rPr>
        <w:t>s hidhet m</w:t>
      </w:r>
      <w:r w:rsidR="009657A1" w:rsidRPr="00BB43B4">
        <w:rPr>
          <w:rFonts w:ascii="Garamond" w:hAnsi="Garamond"/>
          <w:sz w:val="24"/>
          <w:szCs w:val="24"/>
        </w:rPr>
        <w:t>ë</w:t>
      </w:r>
      <w:r w:rsidRPr="00BB43B4">
        <w:rPr>
          <w:rFonts w:ascii="Garamond" w:hAnsi="Garamond"/>
          <w:sz w:val="24"/>
          <w:szCs w:val="24"/>
        </w:rPr>
        <w:t xml:space="preserve"> shum</w:t>
      </w:r>
      <w:r w:rsidR="009657A1" w:rsidRPr="00BB43B4">
        <w:rPr>
          <w:rFonts w:ascii="Garamond" w:hAnsi="Garamond"/>
          <w:sz w:val="24"/>
          <w:szCs w:val="24"/>
        </w:rPr>
        <w:t>ë</w:t>
      </w:r>
      <w:r w:rsidRPr="00BB43B4">
        <w:rPr>
          <w:rFonts w:ascii="Garamond" w:hAnsi="Garamond"/>
          <w:sz w:val="24"/>
          <w:szCs w:val="24"/>
        </w:rPr>
        <w:t xml:space="preserve"> far</w:t>
      </w:r>
      <w:r w:rsidR="009657A1" w:rsidRPr="00BB43B4">
        <w:rPr>
          <w:rFonts w:ascii="Garamond" w:hAnsi="Garamond"/>
          <w:sz w:val="24"/>
          <w:szCs w:val="24"/>
        </w:rPr>
        <w:t>ë</w:t>
      </w:r>
      <w:r w:rsidRPr="00BB43B4">
        <w:rPr>
          <w:rFonts w:ascii="Garamond" w:hAnsi="Garamond"/>
          <w:sz w:val="24"/>
          <w:szCs w:val="24"/>
        </w:rPr>
        <w:t xml:space="preserve"> se n</w:t>
      </w:r>
      <w:r w:rsidR="009657A1" w:rsidRPr="00BB43B4">
        <w:rPr>
          <w:rFonts w:ascii="Garamond" w:hAnsi="Garamond"/>
          <w:sz w:val="24"/>
          <w:szCs w:val="24"/>
        </w:rPr>
        <w:t>ë</w:t>
      </w:r>
      <w:r w:rsidRPr="00BB43B4">
        <w:rPr>
          <w:rFonts w:ascii="Garamond" w:hAnsi="Garamond"/>
          <w:sz w:val="24"/>
          <w:szCs w:val="24"/>
        </w:rPr>
        <w:t xml:space="preserve"> pranver</w:t>
      </w:r>
      <w:r w:rsidR="009657A1" w:rsidRPr="00BB43B4">
        <w:rPr>
          <w:rFonts w:ascii="Garamond" w:hAnsi="Garamond"/>
          <w:sz w:val="24"/>
          <w:szCs w:val="24"/>
        </w:rPr>
        <w:t>ë</w:t>
      </w:r>
      <w:r w:rsidRPr="00BB43B4">
        <w:rPr>
          <w:rFonts w:ascii="Garamond" w:hAnsi="Garamond"/>
          <w:sz w:val="24"/>
          <w:szCs w:val="24"/>
        </w:rPr>
        <w:t>, pasi mund</w:t>
      </w:r>
      <w:r w:rsidR="009657A1" w:rsidRPr="00BB43B4">
        <w:rPr>
          <w:rFonts w:ascii="Garamond" w:hAnsi="Garamond"/>
          <w:sz w:val="24"/>
          <w:szCs w:val="24"/>
        </w:rPr>
        <w:t>ë</w:t>
      </w:r>
      <w:r w:rsidRPr="00BB43B4">
        <w:rPr>
          <w:rFonts w:ascii="Garamond" w:hAnsi="Garamond"/>
          <w:sz w:val="24"/>
          <w:szCs w:val="24"/>
        </w:rPr>
        <w:t>sit</w:t>
      </w:r>
      <w:r w:rsidR="009657A1" w:rsidRPr="00BB43B4">
        <w:rPr>
          <w:rFonts w:ascii="Garamond" w:hAnsi="Garamond"/>
          <w:sz w:val="24"/>
          <w:szCs w:val="24"/>
        </w:rPr>
        <w:t>ë</w:t>
      </w:r>
      <w:r w:rsidRPr="00BB43B4">
        <w:rPr>
          <w:rFonts w:ascii="Garamond" w:hAnsi="Garamond"/>
          <w:sz w:val="24"/>
          <w:szCs w:val="24"/>
        </w:rPr>
        <w:t xml:space="preserve"> p</w:t>
      </w:r>
      <w:r w:rsidR="009657A1" w:rsidRPr="00BB43B4">
        <w:rPr>
          <w:rFonts w:ascii="Garamond" w:hAnsi="Garamond"/>
          <w:sz w:val="24"/>
          <w:szCs w:val="24"/>
        </w:rPr>
        <w:t>ë</w:t>
      </w:r>
      <w:r w:rsidRPr="00BB43B4">
        <w:rPr>
          <w:rFonts w:ascii="Garamond" w:hAnsi="Garamond"/>
          <w:sz w:val="24"/>
          <w:szCs w:val="24"/>
        </w:rPr>
        <w:t>r t</w:t>
      </w:r>
      <w:r w:rsidR="00112B80" w:rsidRPr="00BB43B4">
        <w:rPr>
          <w:rFonts w:ascii="Garamond" w:hAnsi="Garamond"/>
          <w:sz w:val="24"/>
          <w:szCs w:val="24"/>
        </w:rPr>
        <w:t>’</w:t>
      </w:r>
      <w:r w:rsidRPr="00BB43B4">
        <w:rPr>
          <w:rFonts w:ascii="Garamond" w:hAnsi="Garamond"/>
          <w:sz w:val="24"/>
          <w:szCs w:val="24"/>
        </w:rPr>
        <w:t>u d</w:t>
      </w:r>
      <w:r w:rsidR="009657A1" w:rsidRPr="00BB43B4">
        <w:rPr>
          <w:rFonts w:ascii="Garamond" w:hAnsi="Garamond"/>
          <w:sz w:val="24"/>
          <w:szCs w:val="24"/>
        </w:rPr>
        <w:t>ë</w:t>
      </w:r>
      <w:r w:rsidRPr="00BB43B4">
        <w:rPr>
          <w:rFonts w:ascii="Garamond" w:hAnsi="Garamond"/>
          <w:sz w:val="24"/>
          <w:szCs w:val="24"/>
        </w:rPr>
        <w:t>mtuar deri n</w:t>
      </w:r>
      <w:r w:rsidR="009657A1" w:rsidRPr="00BB43B4">
        <w:rPr>
          <w:rFonts w:ascii="Garamond" w:hAnsi="Garamond"/>
          <w:sz w:val="24"/>
          <w:szCs w:val="24"/>
        </w:rPr>
        <w:t>ë</w:t>
      </w:r>
      <w:r w:rsidRPr="00BB43B4">
        <w:rPr>
          <w:rFonts w:ascii="Garamond" w:hAnsi="Garamond"/>
          <w:sz w:val="24"/>
          <w:szCs w:val="24"/>
        </w:rPr>
        <w:t xml:space="preserve"> mbirje jan</w:t>
      </w:r>
      <w:r w:rsidR="009657A1" w:rsidRPr="00BB43B4">
        <w:rPr>
          <w:rFonts w:ascii="Garamond" w:hAnsi="Garamond"/>
          <w:sz w:val="24"/>
          <w:szCs w:val="24"/>
        </w:rPr>
        <w:t>ë</w:t>
      </w:r>
      <w:r w:rsidRPr="00BB43B4">
        <w:rPr>
          <w:rFonts w:ascii="Garamond" w:hAnsi="Garamond"/>
          <w:sz w:val="24"/>
          <w:szCs w:val="24"/>
        </w:rPr>
        <w:t xml:space="preserve"> m</w:t>
      </w:r>
      <w:r w:rsidR="009657A1" w:rsidRPr="00BB43B4">
        <w:rPr>
          <w:rFonts w:ascii="Garamond" w:hAnsi="Garamond"/>
          <w:sz w:val="24"/>
          <w:szCs w:val="24"/>
        </w:rPr>
        <w:t>ë</w:t>
      </w:r>
      <w:r w:rsidRPr="00BB43B4">
        <w:rPr>
          <w:rFonts w:ascii="Garamond" w:hAnsi="Garamond"/>
          <w:sz w:val="24"/>
          <w:szCs w:val="24"/>
        </w:rPr>
        <w:t xml:space="preserve"> t</w:t>
      </w:r>
      <w:r w:rsidR="009657A1" w:rsidRPr="00BB43B4">
        <w:rPr>
          <w:rFonts w:ascii="Garamond" w:hAnsi="Garamond"/>
          <w:sz w:val="24"/>
          <w:szCs w:val="24"/>
        </w:rPr>
        <w:t>ë</w:t>
      </w:r>
      <w:r w:rsidRPr="00BB43B4">
        <w:rPr>
          <w:rFonts w:ascii="Garamond" w:hAnsi="Garamond"/>
          <w:sz w:val="24"/>
          <w:szCs w:val="24"/>
        </w:rPr>
        <w:t xml:space="preserve"> m</w:t>
      </w:r>
      <w:r w:rsidR="009657A1" w:rsidRPr="00BB43B4">
        <w:rPr>
          <w:rFonts w:ascii="Garamond" w:hAnsi="Garamond"/>
          <w:sz w:val="24"/>
          <w:szCs w:val="24"/>
        </w:rPr>
        <w:t>ë</w:t>
      </w:r>
      <w:r w:rsidRPr="00BB43B4">
        <w:rPr>
          <w:rFonts w:ascii="Garamond" w:hAnsi="Garamond"/>
          <w:sz w:val="24"/>
          <w:szCs w:val="24"/>
        </w:rPr>
        <w:t>dha. P</w:t>
      </w:r>
      <w:r w:rsidR="009657A1" w:rsidRPr="00BB43B4">
        <w:rPr>
          <w:rFonts w:ascii="Garamond" w:hAnsi="Garamond"/>
          <w:sz w:val="24"/>
          <w:szCs w:val="24"/>
        </w:rPr>
        <w:t>ë</w:t>
      </w:r>
      <w:r w:rsidRPr="00BB43B4">
        <w:rPr>
          <w:rFonts w:ascii="Garamond" w:hAnsi="Garamond"/>
          <w:sz w:val="24"/>
          <w:szCs w:val="24"/>
        </w:rPr>
        <w:t>r mbjelljet n</w:t>
      </w:r>
      <w:r w:rsidR="009657A1" w:rsidRPr="00BB43B4">
        <w:rPr>
          <w:rFonts w:ascii="Garamond" w:hAnsi="Garamond"/>
          <w:sz w:val="24"/>
          <w:szCs w:val="24"/>
        </w:rPr>
        <w:t>ë</w:t>
      </w:r>
      <w:r w:rsidRPr="00BB43B4">
        <w:rPr>
          <w:rFonts w:ascii="Garamond" w:hAnsi="Garamond"/>
          <w:sz w:val="24"/>
          <w:szCs w:val="24"/>
        </w:rPr>
        <w:t>n masiv p</w:t>
      </w:r>
      <w:r w:rsidR="009657A1" w:rsidRPr="00BB43B4">
        <w:rPr>
          <w:rFonts w:ascii="Garamond" w:hAnsi="Garamond"/>
          <w:sz w:val="24"/>
          <w:szCs w:val="24"/>
        </w:rPr>
        <w:t>ë</w:t>
      </w:r>
      <w:r w:rsidRPr="00BB43B4">
        <w:rPr>
          <w:rFonts w:ascii="Garamond" w:hAnsi="Garamond"/>
          <w:sz w:val="24"/>
          <w:szCs w:val="24"/>
        </w:rPr>
        <w:t>rdoret sasi</w:t>
      </w:r>
      <w:r w:rsidR="00B1657A">
        <w:rPr>
          <w:rFonts w:ascii="Garamond" w:hAnsi="Garamond"/>
          <w:sz w:val="24"/>
          <w:szCs w:val="24"/>
        </w:rPr>
        <w:t>a</w:t>
      </w:r>
      <w:r w:rsidRPr="00BB43B4">
        <w:rPr>
          <w:rFonts w:ascii="Garamond" w:hAnsi="Garamond"/>
          <w:sz w:val="24"/>
          <w:szCs w:val="24"/>
        </w:rPr>
        <w:t xml:space="preserve"> m</w:t>
      </w:r>
      <w:r w:rsidR="009657A1" w:rsidRPr="00BB43B4">
        <w:rPr>
          <w:rFonts w:ascii="Garamond" w:hAnsi="Garamond"/>
          <w:sz w:val="24"/>
          <w:szCs w:val="24"/>
        </w:rPr>
        <w:t>ë</w:t>
      </w:r>
      <w:r w:rsidRPr="00BB43B4">
        <w:rPr>
          <w:rFonts w:ascii="Garamond" w:hAnsi="Garamond"/>
          <w:sz w:val="24"/>
          <w:szCs w:val="24"/>
        </w:rPr>
        <w:t xml:space="preserve"> e vog</w:t>
      </w:r>
      <w:r w:rsidR="009657A1" w:rsidRPr="00BB43B4">
        <w:rPr>
          <w:rFonts w:ascii="Garamond" w:hAnsi="Garamond"/>
          <w:sz w:val="24"/>
          <w:szCs w:val="24"/>
        </w:rPr>
        <w:t>ë</w:t>
      </w:r>
      <w:r w:rsidRPr="00BB43B4">
        <w:rPr>
          <w:rFonts w:ascii="Garamond" w:hAnsi="Garamond"/>
          <w:sz w:val="24"/>
          <w:szCs w:val="24"/>
        </w:rPr>
        <w:t>l far</w:t>
      </w:r>
      <w:r w:rsidR="00B1657A">
        <w:rPr>
          <w:rFonts w:ascii="Garamond" w:hAnsi="Garamond"/>
          <w:sz w:val="24"/>
          <w:szCs w:val="24"/>
        </w:rPr>
        <w:t>e</w:t>
      </w:r>
      <w:r w:rsidRPr="00BB43B4">
        <w:rPr>
          <w:rFonts w:ascii="Garamond" w:hAnsi="Garamond"/>
          <w:sz w:val="24"/>
          <w:szCs w:val="24"/>
        </w:rPr>
        <w:t>. P</w:t>
      </w:r>
      <w:r w:rsidR="009657A1" w:rsidRPr="00BB43B4">
        <w:rPr>
          <w:rFonts w:ascii="Garamond" w:hAnsi="Garamond"/>
          <w:sz w:val="24"/>
          <w:szCs w:val="24"/>
        </w:rPr>
        <w:t>ë</w:t>
      </w:r>
      <w:r w:rsidRPr="00BB43B4">
        <w:rPr>
          <w:rFonts w:ascii="Garamond" w:hAnsi="Garamond"/>
          <w:sz w:val="24"/>
          <w:szCs w:val="24"/>
        </w:rPr>
        <w:t>r arsye t</w:t>
      </w:r>
      <w:r w:rsidR="009657A1" w:rsidRPr="00BB43B4">
        <w:rPr>
          <w:rFonts w:ascii="Garamond" w:hAnsi="Garamond"/>
          <w:sz w:val="24"/>
          <w:szCs w:val="24"/>
        </w:rPr>
        <w:t>ë</w:t>
      </w:r>
      <w:r w:rsidRPr="00BB43B4">
        <w:rPr>
          <w:rFonts w:ascii="Garamond" w:hAnsi="Garamond"/>
          <w:sz w:val="24"/>
          <w:szCs w:val="24"/>
        </w:rPr>
        <w:t xml:space="preserve"> faktor</w:t>
      </w:r>
      <w:r w:rsidR="009657A1" w:rsidRPr="00BB43B4">
        <w:rPr>
          <w:rFonts w:ascii="Garamond" w:hAnsi="Garamond"/>
          <w:sz w:val="24"/>
          <w:szCs w:val="24"/>
        </w:rPr>
        <w:t>ë</w:t>
      </w:r>
      <w:r w:rsidRPr="00BB43B4">
        <w:rPr>
          <w:rFonts w:ascii="Garamond" w:hAnsi="Garamond"/>
          <w:sz w:val="24"/>
          <w:szCs w:val="24"/>
        </w:rPr>
        <w:t>ve q</w:t>
      </w:r>
      <w:r w:rsidR="009657A1" w:rsidRPr="00BB43B4">
        <w:rPr>
          <w:rFonts w:ascii="Garamond" w:hAnsi="Garamond"/>
          <w:sz w:val="24"/>
          <w:szCs w:val="24"/>
        </w:rPr>
        <w:t>ë</w:t>
      </w:r>
      <w:r w:rsidRPr="00BB43B4">
        <w:rPr>
          <w:rFonts w:ascii="Garamond" w:hAnsi="Garamond"/>
          <w:sz w:val="24"/>
          <w:szCs w:val="24"/>
        </w:rPr>
        <w:t xml:space="preserve"> ndikojn</w:t>
      </w:r>
      <w:r w:rsidR="009657A1" w:rsidRPr="00BB43B4">
        <w:rPr>
          <w:rFonts w:ascii="Garamond" w:hAnsi="Garamond"/>
          <w:sz w:val="24"/>
          <w:szCs w:val="24"/>
        </w:rPr>
        <w:t>ë</w:t>
      </w:r>
      <w:r w:rsidRPr="00BB43B4">
        <w:rPr>
          <w:rFonts w:ascii="Garamond" w:hAnsi="Garamond"/>
          <w:sz w:val="24"/>
          <w:szCs w:val="24"/>
        </w:rPr>
        <w:t xml:space="preserve"> n</w:t>
      </w:r>
      <w:r w:rsidR="009657A1" w:rsidRPr="00BB43B4">
        <w:rPr>
          <w:rFonts w:ascii="Garamond" w:hAnsi="Garamond"/>
          <w:sz w:val="24"/>
          <w:szCs w:val="24"/>
        </w:rPr>
        <w:t>ë</w:t>
      </w:r>
      <w:r w:rsidRPr="00BB43B4">
        <w:rPr>
          <w:rFonts w:ascii="Garamond" w:hAnsi="Garamond"/>
          <w:sz w:val="24"/>
          <w:szCs w:val="24"/>
        </w:rPr>
        <w:t xml:space="preserve"> mbirjen e farave, </w:t>
      </w:r>
      <w:r w:rsidR="009657A1" w:rsidRPr="00BB43B4">
        <w:rPr>
          <w:rFonts w:ascii="Garamond" w:hAnsi="Garamond"/>
          <w:sz w:val="24"/>
          <w:szCs w:val="24"/>
        </w:rPr>
        <w:t>ë</w:t>
      </w:r>
      <w:r w:rsidRPr="00BB43B4">
        <w:rPr>
          <w:rFonts w:ascii="Garamond" w:hAnsi="Garamond"/>
          <w:sz w:val="24"/>
          <w:szCs w:val="24"/>
        </w:rPr>
        <w:t>sht</w:t>
      </w:r>
      <w:r w:rsidR="009657A1" w:rsidRPr="00BB43B4">
        <w:rPr>
          <w:rFonts w:ascii="Garamond" w:hAnsi="Garamond"/>
          <w:sz w:val="24"/>
          <w:szCs w:val="24"/>
        </w:rPr>
        <w:t>ë</w:t>
      </w:r>
      <w:r w:rsidRPr="00BB43B4">
        <w:rPr>
          <w:rFonts w:ascii="Garamond" w:hAnsi="Garamond"/>
          <w:sz w:val="24"/>
          <w:szCs w:val="24"/>
        </w:rPr>
        <w:t xml:space="preserve"> v</w:t>
      </w:r>
      <w:r w:rsidR="009657A1" w:rsidRPr="00BB43B4">
        <w:rPr>
          <w:rFonts w:ascii="Garamond" w:hAnsi="Garamond"/>
          <w:sz w:val="24"/>
          <w:szCs w:val="24"/>
        </w:rPr>
        <w:t>ë</w:t>
      </w:r>
      <w:r w:rsidRPr="00BB43B4">
        <w:rPr>
          <w:rFonts w:ascii="Garamond" w:hAnsi="Garamond"/>
          <w:sz w:val="24"/>
          <w:szCs w:val="24"/>
        </w:rPr>
        <w:t>shtir</w:t>
      </w:r>
      <w:r w:rsidR="009657A1" w:rsidRPr="00BB43B4">
        <w:rPr>
          <w:rFonts w:ascii="Garamond" w:hAnsi="Garamond"/>
          <w:sz w:val="24"/>
          <w:szCs w:val="24"/>
        </w:rPr>
        <w:t>ë</w:t>
      </w:r>
      <w:r w:rsidRPr="00BB43B4">
        <w:rPr>
          <w:rFonts w:ascii="Garamond" w:hAnsi="Garamond"/>
          <w:sz w:val="24"/>
          <w:szCs w:val="24"/>
        </w:rPr>
        <w:t xml:space="preserve"> t</w:t>
      </w:r>
      <w:r w:rsidR="009657A1" w:rsidRPr="00BB43B4">
        <w:rPr>
          <w:rFonts w:ascii="Garamond" w:hAnsi="Garamond"/>
          <w:sz w:val="24"/>
          <w:szCs w:val="24"/>
        </w:rPr>
        <w:t>ë</w:t>
      </w:r>
      <w:r w:rsidRPr="00BB43B4">
        <w:rPr>
          <w:rFonts w:ascii="Garamond" w:hAnsi="Garamond"/>
          <w:sz w:val="24"/>
          <w:szCs w:val="24"/>
        </w:rPr>
        <w:t xml:space="preserve"> p</w:t>
      </w:r>
      <w:r w:rsidR="009657A1" w:rsidRPr="00BB43B4">
        <w:rPr>
          <w:rFonts w:ascii="Garamond" w:hAnsi="Garamond"/>
          <w:sz w:val="24"/>
          <w:szCs w:val="24"/>
        </w:rPr>
        <w:t>ë</w:t>
      </w:r>
      <w:r w:rsidRPr="00BB43B4">
        <w:rPr>
          <w:rFonts w:ascii="Garamond" w:hAnsi="Garamond"/>
          <w:sz w:val="24"/>
          <w:szCs w:val="24"/>
        </w:rPr>
        <w:t>rcaktohet norma e mbjelljeve me sakt</w:t>
      </w:r>
      <w:r w:rsidR="009657A1" w:rsidRPr="00BB43B4">
        <w:rPr>
          <w:rFonts w:ascii="Garamond" w:hAnsi="Garamond"/>
          <w:sz w:val="24"/>
          <w:szCs w:val="24"/>
        </w:rPr>
        <w:t>ë</w:t>
      </w:r>
      <w:r w:rsidRPr="00BB43B4">
        <w:rPr>
          <w:rFonts w:ascii="Garamond" w:hAnsi="Garamond"/>
          <w:sz w:val="24"/>
          <w:szCs w:val="24"/>
        </w:rPr>
        <w:t>si.</w:t>
      </w:r>
    </w:p>
    <w:p w14:paraId="11FB4403" w14:textId="208AD7D0" w:rsidR="004B2D33" w:rsidRPr="00BB43B4" w:rsidRDefault="004B2D33" w:rsidP="00586D6E">
      <w:pPr>
        <w:pStyle w:val="BodyTextIndent3"/>
        <w:ind w:firstLine="284"/>
        <w:rPr>
          <w:rFonts w:ascii="Garamond" w:hAnsi="Garamond"/>
          <w:sz w:val="24"/>
          <w:szCs w:val="24"/>
        </w:rPr>
      </w:pPr>
      <w:r w:rsidRPr="00BB43B4">
        <w:rPr>
          <w:rFonts w:ascii="Garamond" w:hAnsi="Garamond"/>
          <w:sz w:val="24"/>
          <w:szCs w:val="24"/>
        </w:rPr>
        <w:t>Shënim</w:t>
      </w:r>
      <w:r w:rsidR="00B1657A">
        <w:rPr>
          <w:rFonts w:ascii="Garamond" w:hAnsi="Garamond"/>
          <w:sz w:val="24"/>
          <w:szCs w:val="24"/>
        </w:rPr>
        <w:t>.</w:t>
      </w:r>
      <w:r w:rsidRPr="00BB43B4">
        <w:rPr>
          <w:rFonts w:ascii="Garamond" w:hAnsi="Garamond"/>
          <w:sz w:val="24"/>
          <w:szCs w:val="24"/>
        </w:rPr>
        <w:t xml:space="preserve"> Mbjellja direkte me farë duhet të miratohet vetëm kur stacioni ka lagështi të mjaftueshme në horizontin sipërfaqësor, </w:t>
      </w:r>
      <w:r w:rsidR="00665C4A" w:rsidRPr="00BB43B4">
        <w:rPr>
          <w:rFonts w:ascii="Garamond" w:hAnsi="Garamond"/>
          <w:sz w:val="24"/>
          <w:szCs w:val="24"/>
        </w:rPr>
        <w:t>konkurrencë</w:t>
      </w:r>
      <w:r w:rsidRPr="00BB43B4">
        <w:rPr>
          <w:rFonts w:ascii="Garamond" w:hAnsi="Garamond"/>
          <w:sz w:val="24"/>
          <w:szCs w:val="24"/>
        </w:rPr>
        <w:t xml:space="preserve"> të ulët nga barishtet dhe rrezik të kontrollueshëm nga predacioni, rrëshqitja e dheut dhe depozitimi i aluvioneve. Kur këto kushte nuk plotësohen, projekti duhet të orientohet te fidanët ose te formula e kombinuar farë + fidanë plotësues.</w:t>
      </w:r>
    </w:p>
    <w:p w14:paraId="2C3A6450" w14:textId="09861B16" w:rsidR="004E4084" w:rsidRPr="00B1657A" w:rsidRDefault="004E4084" w:rsidP="00586D6E">
      <w:pPr>
        <w:pStyle w:val="Caption"/>
        <w:keepNext/>
        <w:spacing w:line="240" w:lineRule="auto"/>
        <w:ind w:firstLine="284"/>
        <w:rPr>
          <w:rFonts w:ascii="Garamond" w:hAnsi="Garamond"/>
          <w:bCs/>
          <w:szCs w:val="24"/>
        </w:rPr>
      </w:pPr>
      <w:r w:rsidRPr="00BB43B4">
        <w:rPr>
          <w:rFonts w:ascii="Garamond" w:hAnsi="Garamond"/>
          <w:b/>
          <w:bCs/>
          <w:szCs w:val="24"/>
        </w:rPr>
        <w:t xml:space="preserve">Tabela </w:t>
      </w:r>
      <w:r w:rsidRPr="00BB43B4">
        <w:rPr>
          <w:rFonts w:ascii="Garamond" w:hAnsi="Garamond"/>
          <w:b/>
          <w:bCs/>
          <w:szCs w:val="24"/>
        </w:rPr>
        <w:fldChar w:fldCharType="begin"/>
      </w:r>
      <w:r w:rsidRPr="00BB43B4">
        <w:rPr>
          <w:rFonts w:ascii="Garamond" w:hAnsi="Garamond"/>
          <w:b/>
          <w:bCs/>
          <w:szCs w:val="24"/>
        </w:rPr>
        <w:instrText xml:space="preserve"> SEQ Tabela \* ARABIC </w:instrText>
      </w:r>
      <w:r w:rsidRPr="00BB43B4">
        <w:rPr>
          <w:rFonts w:ascii="Garamond" w:hAnsi="Garamond"/>
          <w:b/>
          <w:bCs/>
          <w:szCs w:val="24"/>
        </w:rPr>
        <w:fldChar w:fldCharType="separate"/>
      </w:r>
      <w:r w:rsidR="0005019A" w:rsidRPr="00BB43B4">
        <w:rPr>
          <w:rFonts w:ascii="Garamond" w:hAnsi="Garamond"/>
          <w:b/>
          <w:bCs/>
          <w:szCs w:val="24"/>
        </w:rPr>
        <w:t>9</w:t>
      </w:r>
      <w:r w:rsidRPr="00BB43B4">
        <w:rPr>
          <w:rFonts w:ascii="Garamond" w:hAnsi="Garamond"/>
          <w:b/>
          <w:bCs/>
          <w:szCs w:val="24"/>
        </w:rPr>
        <w:fldChar w:fldCharType="end"/>
      </w:r>
      <w:r w:rsidRPr="00BB43B4">
        <w:rPr>
          <w:rFonts w:ascii="Garamond" w:hAnsi="Garamond"/>
          <w:b/>
          <w:bCs/>
          <w:szCs w:val="24"/>
        </w:rPr>
        <w:t xml:space="preserve">. </w:t>
      </w:r>
      <w:r w:rsidRPr="00B1657A">
        <w:rPr>
          <w:rFonts w:ascii="Garamond" w:hAnsi="Garamond"/>
          <w:bCs/>
          <w:szCs w:val="24"/>
        </w:rPr>
        <w:t>Normat e mbjelljes së farës për disa lloje pyjore (kg/ha</w:t>
      </w:r>
      <w:r w:rsidR="00B1657A">
        <w:rPr>
          <w:rFonts w:ascii="Garamond" w:hAnsi="Garamond"/>
          <w:bCs/>
          <w:szCs w:val="24"/>
        </w:rPr>
        <w:t>)</w:t>
      </w:r>
    </w:p>
    <w:tbl>
      <w:tblPr>
        <w:tblW w:w="9196" w:type="dxa"/>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552"/>
        <w:gridCol w:w="3261"/>
        <w:gridCol w:w="1701"/>
        <w:gridCol w:w="1701"/>
        <w:gridCol w:w="1981"/>
      </w:tblGrid>
      <w:tr w:rsidR="00A1178A" w:rsidRPr="00BB43B4" w14:paraId="42B77224" w14:textId="77777777" w:rsidTr="00917A50">
        <w:trPr>
          <w:cantSplit/>
          <w:trHeight w:val="288"/>
          <w:jc w:val="center"/>
        </w:trPr>
        <w:tc>
          <w:tcPr>
            <w:tcW w:w="552" w:type="dxa"/>
            <w:vMerge w:val="restart"/>
            <w:tcBorders>
              <w:top w:val="single" w:sz="12" w:space="0" w:color="auto"/>
              <w:bottom w:val="single" w:sz="8" w:space="0" w:color="auto"/>
            </w:tcBorders>
            <w:shd w:val="clear" w:color="auto" w:fill="CCFFFF"/>
          </w:tcPr>
          <w:p w14:paraId="1C96526A" w14:textId="77777777" w:rsidR="00636354" w:rsidRPr="00BB43B4" w:rsidRDefault="00636354" w:rsidP="00102EF9">
            <w:pPr>
              <w:jc w:val="center"/>
              <w:rPr>
                <w:rFonts w:ascii="Garamond" w:hAnsi="Garamond"/>
                <w:b/>
              </w:rPr>
            </w:pPr>
            <w:r w:rsidRPr="00BB43B4">
              <w:rPr>
                <w:rFonts w:ascii="Garamond" w:hAnsi="Garamond"/>
                <w:b/>
              </w:rPr>
              <w:t>Nr.</w:t>
            </w:r>
          </w:p>
        </w:tc>
        <w:tc>
          <w:tcPr>
            <w:tcW w:w="3261" w:type="dxa"/>
            <w:vMerge w:val="restart"/>
            <w:tcBorders>
              <w:top w:val="single" w:sz="12" w:space="0" w:color="auto"/>
              <w:bottom w:val="single" w:sz="8" w:space="0" w:color="auto"/>
            </w:tcBorders>
            <w:shd w:val="clear" w:color="auto" w:fill="CCFFFF"/>
          </w:tcPr>
          <w:p w14:paraId="4DE47F3A" w14:textId="77777777" w:rsidR="00636354" w:rsidRPr="00BB43B4" w:rsidRDefault="00A63E52" w:rsidP="00102EF9">
            <w:pPr>
              <w:pStyle w:val="Heading3"/>
              <w:spacing w:line="240" w:lineRule="auto"/>
              <w:ind w:firstLine="0"/>
              <w:jc w:val="left"/>
              <w:rPr>
                <w:rFonts w:ascii="Garamond" w:hAnsi="Garamond"/>
                <w:b/>
                <w:sz w:val="20"/>
                <w:u w:val="none"/>
              </w:rPr>
            </w:pPr>
            <w:bookmarkStart w:id="64" w:name="_Toc226922171"/>
            <w:bookmarkStart w:id="65" w:name="_Toc226924273"/>
            <w:bookmarkStart w:id="66" w:name="_Toc226970337"/>
            <w:bookmarkStart w:id="67" w:name="_Toc226970471"/>
            <w:bookmarkStart w:id="68" w:name="_Toc227224763"/>
            <w:r w:rsidRPr="00BB43B4">
              <w:rPr>
                <w:rFonts w:ascii="Garamond" w:hAnsi="Garamond"/>
                <w:b/>
                <w:sz w:val="20"/>
                <w:u w:val="none"/>
              </w:rPr>
              <w:t>Llojet pyjore</w:t>
            </w:r>
            <w:bookmarkEnd w:id="64"/>
            <w:bookmarkEnd w:id="65"/>
            <w:bookmarkEnd w:id="66"/>
            <w:bookmarkEnd w:id="67"/>
            <w:bookmarkEnd w:id="68"/>
          </w:p>
        </w:tc>
        <w:tc>
          <w:tcPr>
            <w:tcW w:w="5383" w:type="dxa"/>
            <w:gridSpan w:val="3"/>
            <w:tcBorders>
              <w:top w:val="single" w:sz="12" w:space="0" w:color="auto"/>
              <w:bottom w:val="single" w:sz="8" w:space="0" w:color="auto"/>
            </w:tcBorders>
            <w:shd w:val="clear" w:color="auto" w:fill="CCFFFF"/>
          </w:tcPr>
          <w:p w14:paraId="51F1C24A" w14:textId="2C9C889A" w:rsidR="00636354" w:rsidRPr="00BB43B4" w:rsidRDefault="00636354" w:rsidP="00102EF9">
            <w:pPr>
              <w:jc w:val="center"/>
              <w:rPr>
                <w:rFonts w:ascii="Garamond" w:hAnsi="Garamond"/>
                <w:b/>
              </w:rPr>
            </w:pPr>
            <w:r w:rsidRPr="00BB43B4">
              <w:rPr>
                <w:rFonts w:ascii="Garamond" w:hAnsi="Garamond"/>
                <w:b/>
              </w:rPr>
              <w:t>M</w:t>
            </w:r>
            <w:r w:rsidR="00E35C08" w:rsidRPr="00BB43B4">
              <w:rPr>
                <w:rFonts w:ascii="Garamond" w:hAnsi="Garamond"/>
                <w:b/>
              </w:rPr>
              <w:t>ë</w:t>
            </w:r>
            <w:r w:rsidRPr="00BB43B4">
              <w:rPr>
                <w:rFonts w:ascii="Garamond" w:hAnsi="Garamond"/>
                <w:b/>
              </w:rPr>
              <w:t>nyrat e mbjelljes</w:t>
            </w:r>
          </w:p>
        </w:tc>
      </w:tr>
      <w:tr w:rsidR="00A1178A" w:rsidRPr="00BB43B4" w14:paraId="2D9613AE" w14:textId="77777777" w:rsidTr="00917A50">
        <w:trPr>
          <w:cantSplit/>
          <w:trHeight w:val="288"/>
          <w:jc w:val="center"/>
        </w:trPr>
        <w:tc>
          <w:tcPr>
            <w:tcW w:w="552" w:type="dxa"/>
            <w:vMerge/>
            <w:tcBorders>
              <w:top w:val="single" w:sz="8" w:space="0" w:color="auto"/>
              <w:bottom w:val="single" w:sz="12" w:space="0" w:color="auto"/>
            </w:tcBorders>
            <w:shd w:val="clear" w:color="auto" w:fill="CCFFFF"/>
          </w:tcPr>
          <w:p w14:paraId="12A2A014" w14:textId="77777777" w:rsidR="00636354" w:rsidRPr="00BB43B4" w:rsidRDefault="00636354" w:rsidP="00102EF9">
            <w:pPr>
              <w:jc w:val="both"/>
              <w:rPr>
                <w:rFonts w:ascii="Garamond" w:hAnsi="Garamond"/>
                <w:b/>
              </w:rPr>
            </w:pPr>
          </w:p>
        </w:tc>
        <w:tc>
          <w:tcPr>
            <w:tcW w:w="3261" w:type="dxa"/>
            <w:vMerge/>
            <w:tcBorders>
              <w:top w:val="single" w:sz="8" w:space="0" w:color="auto"/>
              <w:bottom w:val="single" w:sz="12" w:space="0" w:color="auto"/>
            </w:tcBorders>
            <w:shd w:val="clear" w:color="auto" w:fill="CCFFFF"/>
          </w:tcPr>
          <w:p w14:paraId="03E3E04F" w14:textId="77777777" w:rsidR="00636354" w:rsidRPr="00BB43B4" w:rsidRDefault="00636354" w:rsidP="00102EF9">
            <w:pPr>
              <w:jc w:val="both"/>
              <w:rPr>
                <w:rFonts w:ascii="Garamond" w:hAnsi="Garamond"/>
                <w:b/>
              </w:rPr>
            </w:pPr>
          </w:p>
        </w:tc>
        <w:tc>
          <w:tcPr>
            <w:tcW w:w="1701" w:type="dxa"/>
            <w:tcBorders>
              <w:top w:val="single" w:sz="8" w:space="0" w:color="auto"/>
              <w:bottom w:val="single" w:sz="12" w:space="0" w:color="auto"/>
            </w:tcBorders>
            <w:shd w:val="clear" w:color="auto" w:fill="CCFFFF"/>
          </w:tcPr>
          <w:p w14:paraId="5820DD49" w14:textId="77777777" w:rsidR="00636354" w:rsidRPr="00BB43B4" w:rsidRDefault="00636354" w:rsidP="00102EF9">
            <w:pPr>
              <w:jc w:val="center"/>
              <w:rPr>
                <w:rFonts w:ascii="Garamond" w:hAnsi="Garamond"/>
                <w:b/>
              </w:rPr>
            </w:pPr>
            <w:r w:rsidRPr="00BB43B4">
              <w:rPr>
                <w:rFonts w:ascii="Garamond" w:hAnsi="Garamond"/>
                <w:b/>
              </w:rPr>
              <w:t>Me rreshta (kg)</w:t>
            </w:r>
          </w:p>
        </w:tc>
        <w:tc>
          <w:tcPr>
            <w:tcW w:w="1701" w:type="dxa"/>
            <w:tcBorders>
              <w:top w:val="single" w:sz="8" w:space="0" w:color="auto"/>
              <w:bottom w:val="single" w:sz="12" w:space="0" w:color="auto"/>
            </w:tcBorders>
            <w:shd w:val="clear" w:color="auto" w:fill="CCFFFF"/>
          </w:tcPr>
          <w:p w14:paraId="7FD62843" w14:textId="77777777" w:rsidR="00636354" w:rsidRPr="00BB43B4" w:rsidRDefault="00636354" w:rsidP="00102EF9">
            <w:pPr>
              <w:jc w:val="center"/>
              <w:rPr>
                <w:rFonts w:ascii="Garamond" w:hAnsi="Garamond"/>
                <w:b/>
              </w:rPr>
            </w:pPr>
            <w:r w:rsidRPr="00BB43B4">
              <w:rPr>
                <w:rFonts w:ascii="Garamond" w:hAnsi="Garamond"/>
                <w:b/>
              </w:rPr>
              <w:t>Me gropa (kg)</w:t>
            </w:r>
          </w:p>
        </w:tc>
        <w:tc>
          <w:tcPr>
            <w:tcW w:w="1981" w:type="dxa"/>
            <w:tcBorders>
              <w:top w:val="single" w:sz="8" w:space="0" w:color="auto"/>
              <w:bottom w:val="single" w:sz="12" w:space="0" w:color="auto"/>
            </w:tcBorders>
            <w:shd w:val="clear" w:color="auto" w:fill="CCFFFF"/>
          </w:tcPr>
          <w:p w14:paraId="55D37E03" w14:textId="77777777" w:rsidR="00636354" w:rsidRPr="00BB43B4" w:rsidRDefault="00636354" w:rsidP="00102EF9">
            <w:pPr>
              <w:jc w:val="center"/>
              <w:rPr>
                <w:rFonts w:ascii="Garamond" w:hAnsi="Garamond"/>
                <w:b/>
              </w:rPr>
            </w:pPr>
            <w:r w:rsidRPr="00BB43B4">
              <w:rPr>
                <w:rFonts w:ascii="Garamond" w:hAnsi="Garamond"/>
                <w:b/>
              </w:rPr>
              <w:t>Fluturimthi (kg)</w:t>
            </w:r>
          </w:p>
        </w:tc>
      </w:tr>
      <w:tr w:rsidR="00A1178A" w:rsidRPr="00BB43B4" w14:paraId="6055DF72" w14:textId="77777777" w:rsidTr="00917A50">
        <w:trPr>
          <w:trHeight w:hRule="exact" w:val="288"/>
          <w:jc w:val="center"/>
        </w:trPr>
        <w:tc>
          <w:tcPr>
            <w:tcW w:w="552" w:type="dxa"/>
            <w:tcBorders>
              <w:top w:val="nil"/>
            </w:tcBorders>
            <w:shd w:val="clear" w:color="auto" w:fill="CCFFFF"/>
          </w:tcPr>
          <w:p w14:paraId="717DC4D6" w14:textId="77777777" w:rsidR="00636354" w:rsidRPr="00BB43B4" w:rsidRDefault="00636354" w:rsidP="00102EF9">
            <w:pPr>
              <w:jc w:val="center"/>
              <w:rPr>
                <w:rFonts w:ascii="Garamond" w:hAnsi="Garamond"/>
                <w:b/>
              </w:rPr>
            </w:pPr>
            <w:r w:rsidRPr="00BB43B4">
              <w:rPr>
                <w:rFonts w:ascii="Garamond" w:hAnsi="Garamond"/>
                <w:b/>
              </w:rPr>
              <w:t>1</w:t>
            </w:r>
          </w:p>
        </w:tc>
        <w:tc>
          <w:tcPr>
            <w:tcW w:w="3261" w:type="dxa"/>
            <w:tcBorders>
              <w:top w:val="nil"/>
            </w:tcBorders>
          </w:tcPr>
          <w:p w14:paraId="00F542A7" w14:textId="77777777" w:rsidR="00636354" w:rsidRPr="00BB43B4" w:rsidRDefault="00636354" w:rsidP="00102EF9">
            <w:pPr>
              <w:jc w:val="both"/>
              <w:rPr>
                <w:rFonts w:ascii="Garamond" w:hAnsi="Garamond"/>
                <w:b/>
              </w:rPr>
            </w:pPr>
            <w:r w:rsidRPr="00BB43B4">
              <w:rPr>
                <w:rFonts w:ascii="Garamond" w:hAnsi="Garamond"/>
                <w:b/>
              </w:rPr>
              <w:t>Bredh</w:t>
            </w:r>
          </w:p>
        </w:tc>
        <w:tc>
          <w:tcPr>
            <w:tcW w:w="1701" w:type="dxa"/>
            <w:tcBorders>
              <w:top w:val="nil"/>
            </w:tcBorders>
          </w:tcPr>
          <w:p w14:paraId="5C0AAC5A" w14:textId="42945BF5" w:rsidR="00636354" w:rsidRPr="00BB43B4" w:rsidRDefault="00636354" w:rsidP="00102EF9">
            <w:pPr>
              <w:jc w:val="right"/>
              <w:rPr>
                <w:rFonts w:ascii="Garamond" w:hAnsi="Garamond"/>
                <w:b/>
              </w:rPr>
            </w:pPr>
            <w:r w:rsidRPr="00BB43B4">
              <w:rPr>
                <w:rFonts w:ascii="Garamond" w:hAnsi="Garamond"/>
                <w:b/>
              </w:rPr>
              <w:t>50</w:t>
            </w:r>
            <w:r w:rsidR="003365BF" w:rsidRPr="00BB43B4">
              <w:rPr>
                <w:rFonts w:ascii="Garamond" w:hAnsi="Garamond"/>
              </w:rPr>
              <w:t>–</w:t>
            </w:r>
            <w:r w:rsidRPr="00BB43B4">
              <w:rPr>
                <w:rFonts w:ascii="Garamond" w:hAnsi="Garamond"/>
                <w:b/>
              </w:rPr>
              <w:t>80</w:t>
            </w:r>
          </w:p>
        </w:tc>
        <w:tc>
          <w:tcPr>
            <w:tcW w:w="1701" w:type="dxa"/>
            <w:tcBorders>
              <w:top w:val="nil"/>
            </w:tcBorders>
          </w:tcPr>
          <w:p w14:paraId="2082CE91" w14:textId="77777777" w:rsidR="00636354" w:rsidRPr="00BB43B4" w:rsidRDefault="00636354" w:rsidP="00102EF9">
            <w:pPr>
              <w:jc w:val="right"/>
              <w:rPr>
                <w:rFonts w:ascii="Garamond" w:hAnsi="Garamond"/>
                <w:b/>
              </w:rPr>
            </w:pPr>
            <w:r w:rsidRPr="00BB43B4">
              <w:rPr>
                <w:rFonts w:ascii="Garamond" w:hAnsi="Garamond"/>
                <w:b/>
              </w:rPr>
              <w:t>-</w:t>
            </w:r>
          </w:p>
        </w:tc>
        <w:tc>
          <w:tcPr>
            <w:tcW w:w="1981" w:type="dxa"/>
            <w:tcBorders>
              <w:top w:val="nil"/>
            </w:tcBorders>
          </w:tcPr>
          <w:p w14:paraId="553B55C2" w14:textId="77777777" w:rsidR="00636354" w:rsidRPr="00BB43B4" w:rsidRDefault="00636354" w:rsidP="00102EF9">
            <w:pPr>
              <w:jc w:val="right"/>
              <w:rPr>
                <w:rFonts w:ascii="Garamond" w:hAnsi="Garamond"/>
                <w:b/>
              </w:rPr>
            </w:pPr>
            <w:r w:rsidRPr="00BB43B4">
              <w:rPr>
                <w:rFonts w:ascii="Garamond" w:hAnsi="Garamond"/>
                <w:b/>
              </w:rPr>
              <w:t>60</w:t>
            </w:r>
          </w:p>
        </w:tc>
      </w:tr>
      <w:tr w:rsidR="00A1178A" w:rsidRPr="00BB43B4" w14:paraId="5BB88A88" w14:textId="77777777" w:rsidTr="00917A50">
        <w:trPr>
          <w:trHeight w:hRule="exact" w:val="288"/>
          <w:jc w:val="center"/>
        </w:trPr>
        <w:tc>
          <w:tcPr>
            <w:tcW w:w="552" w:type="dxa"/>
            <w:shd w:val="clear" w:color="auto" w:fill="CCFFFF"/>
          </w:tcPr>
          <w:p w14:paraId="596A0ECD" w14:textId="77777777" w:rsidR="00636354" w:rsidRPr="00BB43B4" w:rsidRDefault="00636354" w:rsidP="00102EF9">
            <w:pPr>
              <w:jc w:val="center"/>
              <w:rPr>
                <w:rFonts w:ascii="Garamond" w:hAnsi="Garamond"/>
                <w:b/>
              </w:rPr>
            </w:pPr>
            <w:r w:rsidRPr="00BB43B4">
              <w:rPr>
                <w:rFonts w:ascii="Garamond" w:hAnsi="Garamond"/>
                <w:b/>
              </w:rPr>
              <w:t>2</w:t>
            </w:r>
          </w:p>
        </w:tc>
        <w:tc>
          <w:tcPr>
            <w:tcW w:w="3261" w:type="dxa"/>
          </w:tcPr>
          <w:p w14:paraId="54C6A803" w14:textId="73AA92B7" w:rsidR="00636354" w:rsidRPr="00BB43B4" w:rsidRDefault="00636354" w:rsidP="00102EF9">
            <w:pPr>
              <w:jc w:val="both"/>
              <w:rPr>
                <w:rFonts w:ascii="Garamond" w:hAnsi="Garamond"/>
                <w:b/>
              </w:rPr>
            </w:pPr>
            <w:r w:rsidRPr="00BB43B4">
              <w:rPr>
                <w:rFonts w:ascii="Garamond" w:hAnsi="Garamond"/>
                <w:b/>
              </w:rPr>
              <w:t>Pish</w:t>
            </w:r>
            <w:r w:rsidR="00E35C08" w:rsidRPr="00BB43B4">
              <w:rPr>
                <w:rFonts w:ascii="Garamond" w:hAnsi="Garamond"/>
                <w:b/>
              </w:rPr>
              <w:t>ë</w:t>
            </w:r>
            <w:r w:rsidRPr="00BB43B4">
              <w:rPr>
                <w:rFonts w:ascii="Garamond" w:hAnsi="Garamond"/>
                <w:b/>
              </w:rPr>
              <w:t xml:space="preserve"> e eg</w:t>
            </w:r>
            <w:r w:rsidR="00E35C08" w:rsidRPr="00BB43B4">
              <w:rPr>
                <w:rFonts w:ascii="Garamond" w:hAnsi="Garamond"/>
                <w:b/>
              </w:rPr>
              <w:t>ë</w:t>
            </w:r>
            <w:r w:rsidRPr="00BB43B4">
              <w:rPr>
                <w:rFonts w:ascii="Garamond" w:hAnsi="Garamond"/>
                <w:b/>
              </w:rPr>
              <w:t>r, e zez</w:t>
            </w:r>
            <w:r w:rsidR="00E35C08" w:rsidRPr="00BB43B4">
              <w:rPr>
                <w:rFonts w:ascii="Garamond" w:hAnsi="Garamond"/>
                <w:b/>
              </w:rPr>
              <w:t>ë</w:t>
            </w:r>
            <w:r w:rsidRPr="00BB43B4">
              <w:rPr>
                <w:rFonts w:ascii="Garamond" w:hAnsi="Garamond"/>
                <w:b/>
              </w:rPr>
              <w:t>, deti</w:t>
            </w:r>
          </w:p>
        </w:tc>
        <w:tc>
          <w:tcPr>
            <w:tcW w:w="1701" w:type="dxa"/>
          </w:tcPr>
          <w:p w14:paraId="64285740" w14:textId="57CEA89E" w:rsidR="00636354" w:rsidRPr="00BB43B4" w:rsidRDefault="00636354" w:rsidP="00102EF9">
            <w:pPr>
              <w:jc w:val="right"/>
              <w:rPr>
                <w:rFonts w:ascii="Garamond" w:hAnsi="Garamond"/>
                <w:b/>
              </w:rPr>
            </w:pPr>
            <w:r w:rsidRPr="00BB43B4">
              <w:rPr>
                <w:rFonts w:ascii="Garamond" w:hAnsi="Garamond"/>
                <w:b/>
              </w:rPr>
              <w:t>0</w:t>
            </w:r>
            <w:r w:rsidR="003365BF" w:rsidRPr="00BB43B4">
              <w:rPr>
                <w:rFonts w:ascii="Garamond" w:hAnsi="Garamond"/>
              </w:rPr>
              <w:t>–</w:t>
            </w:r>
            <w:r w:rsidRPr="00BB43B4">
              <w:rPr>
                <w:rFonts w:ascii="Garamond" w:hAnsi="Garamond"/>
                <w:b/>
              </w:rPr>
              <w:t>15</w:t>
            </w:r>
          </w:p>
        </w:tc>
        <w:tc>
          <w:tcPr>
            <w:tcW w:w="1701" w:type="dxa"/>
          </w:tcPr>
          <w:p w14:paraId="7AA81C1F" w14:textId="77777777" w:rsidR="00636354" w:rsidRPr="00BB43B4" w:rsidRDefault="00636354" w:rsidP="00102EF9">
            <w:pPr>
              <w:jc w:val="right"/>
              <w:rPr>
                <w:rFonts w:ascii="Garamond" w:hAnsi="Garamond"/>
                <w:b/>
              </w:rPr>
            </w:pPr>
            <w:r w:rsidRPr="00BB43B4">
              <w:rPr>
                <w:rFonts w:ascii="Garamond" w:hAnsi="Garamond"/>
                <w:b/>
              </w:rPr>
              <w:t>-</w:t>
            </w:r>
          </w:p>
        </w:tc>
        <w:tc>
          <w:tcPr>
            <w:tcW w:w="1981" w:type="dxa"/>
          </w:tcPr>
          <w:p w14:paraId="1E4BC45B" w14:textId="77777777" w:rsidR="00636354" w:rsidRPr="00BB43B4" w:rsidRDefault="00636354" w:rsidP="00102EF9">
            <w:pPr>
              <w:jc w:val="right"/>
              <w:rPr>
                <w:rFonts w:ascii="Garamond" w:hAnsi="Garamond"/>
                <w:b/>
              </w:rPr>
            </w:pPr>
            <w:r w:rsidRPr="00BB43B4">
              <w:rPr>
                <w:rFonts w:ascii="Garamond" w:hAnsi="Garamond"/>
                <w:b/>
              </w:rPr>
              <w:t>2</w:t>
            </w:r>
          </w:p>
        </w:tc>
      </w:tr>
      <w:tr w:rsidR="00A1178A" w:rsidRPr="00BB43B4" w14:paraId="3694DFA0" w14:textId="77777777" w:rsidTr="00917A50">
        <w:trPr>
          <w:trHeight w:hRule="exact" w:val="288"/>
          <w:jc w:val="center"/>
        </w:trPr>
        <w:tc>
          <w:tcPr>
            <w:tcW w:w="552" w:type="dxa"/>
            <w:shd w:val="clear" w:color="auto" w:fill="CCFFFF"/>
          </w:tcPr>
          <w:p w14:paraId="51A77B71" w14:textId="77777777" w:rsidR="00636354" w:rsidRPr="00BB43B4" w:rsidRDefault="00636354" w:rsidP="00102EF9">
            <w:pPr>
              <w:jc w:val="center"/>
              <w:rPr>
                <w:rFonts w:ascii="Garamond" w:hAnsi="Garamond"/>
                <w:b/>
              </w:rPr>
            </w:pPr>
            <w:r w:rsidRPr="00BB43B4">
              <w:rPr>
                <w:rFonts w:ascii="Garamond" w:hAnsi="Garamond"/>
                <w:b/>
              </w:rPr>
              <w:t>3</w:t>
            </w:r>
          </w:p>
        </w:tc>
        <w:tc>
          <w:tcPr>
            <w:tcW w:w="3261" w:type="dxa"/>
          </w:tcPr>
          <w:p w14:paraId="21377771" w14:textId="3FB86E25" w:rsidR="00636354" w:rsidRPr="00BB43B4" w:rsidRDefault="00636354" w:rsidP="00102EF9">
            <w:pPr>
              <w:jc w:val="both"/>
              <w:rPr>
                <w:rFonts w:ascii="Garamond" w:hAnsi="Garamond"/>
                <w:b/>
              </w:rPr>
            </w:pPr>
            <w:r w:rsidRPr="00BB43B4">
              <w:rPr>
                <w:rFonts w:ascii="Garamond" w:hAnsi="Garamond"/>
                <w:b/>
              </w:rPr>
              <w:t>Pish</w:t>
            </w:r>
            <w:r w:rsidR="00E35C08" w:rsidRPr="00BB43B4">
              <w:rPr>
                <w:rFonts w:ascii="Garamond" w:hAnsi="Garamond"/>
                <w:b/>
              </w:rPr>
              <w:t>ë</w:t>
            </w:r>
            <w:r w:rsidRPr="00BB43B4">
              <w:rPr>
                <w:rFonts w:ascii="Garamond" w:hAnsi="Garamond"/>
                <w:b/>
              </w:rPr>
              <w:t xml:space="preserve"> e but</w:t>
            </w:r>
            <w:r w:rsidR="00E35C08" w:rsidRPr="00BB43B4">
              <w:rPr>
                <w:rFonts w:ascii="Garamond" w:hAnsi="Garamond"/>
                <w:b/>
              </w:rPr>
              <w:t>ë</w:t>
            </w:r>
          </w:p>
        </w:tc>
        <w:tc>
          <w:tcPr>
            <w:tcW w:w="1701" w:type="dxa"/>
          </w:tcPr>
          <w:p w14:paraId="67EDF846" w14:textId="574DAAA8" w:rsidR="00636354" w:rsidRPr="00BB43B4" w:rsidRDefault="00636354" w:rsidP="00102EF9">
            <w:pPr>
              <w:jc w:val="right"/>
              <w:rPr>
                <w:rFonts w:ascii="Garamond" w:hAnsi="Garamond"/>
                <w:b/>
              </w:rPr>
            </w:pPr>
            <w:r w:rsidRPr="00BB43B4">
              <w:rPr>
                <w:rFonts w:ascii="Garamond" w:hAnsi="Garamond"/>
                <w:b/>
              </w:rPr>
              <w:t>70</w:t>
            </w:r>
            <w:r w:rsidR="003365BF" w:rsidRPr="00BB43B4">
              <w:rPr>
                <w:rFonts w:ascii="Garamond" w:hAnsi="Garamond"/>
              </w:rPr>
              <w:t>–</w:t>
            </w:r>
            <w:r w:rsidRPr="00BB43B4">
              <w:rPr>
                <w:rFonts w:ascii="Garamond" w:hAnsi="Garamond"/>
                <w:b/>
              </w:rPr>
              <w:t>90</w:t>
            </w:r>
          </w:p>
        </w:tc>
        <w:tc>
          <w:tcPr>
            <w:tcW w:w="1701" w:type="dxa"/>
          </w:tcPr>
          <w:p w14:paraId="2F5A878C" w14:textId="77777777" w:rsidR="00636354" w:rsidRPr="00BB43B4" w:rsidRDefault="00636354" w:rsidP="00102EF9">
            <w:pPr>
              <w:jc w:val="right"/>
              <w:rPr>
                <w:rFonts w:ascii="Garamond" w:hAnsi="Garamond"/>
                <w:b/>
              </w:rPr>
            </w:pPr>
            <w:r w:rsidRPr="00BB43B4">
              <w:rPr>
                <w:rFonts w:ascii="Garamond" w:hAnsi="Garamond"/>
                <w:b/>
              </w:rPr>
              <w:t>-</w:t>
            </w:r>
          </w:p>
        </w:tc>
        <w:tc>
          <w:tcPr>
            <w:tcW w:w="1981" w:type="dxa"/>
          </w:tcPr>
          <w:p w14:paraId="3F0ED1D6" w14:textId="77777777" w:rsidR="00636354" w:rsidRPr="00BB43B4" w:rsidRDefault="00636354" w:rsidP="00102EF9">
            <w:pPr>
              <w:jc w:val="right"/>
              <w:rPr>
                <w:rFonts w:ascii="Garamond" w:hAnsi="Garamond"/>
                <w:b/>
              </w:rPr>
            </w:pPr>
            <w:r w:rsidRPr="00BB43B4">
              <w:rPr>
                <w:rFonts w:ascii="Garamond" w:hAnsi="Garamond"/>
                <w:b/>
              </w:rPr>
              <w:t>-</w:t>
            </w:r>
          </w:p>
        </w:tc>
      </w:tr>
      <w:tr w:rsidR="00A1178A" w:rsidRPr="00BB43B4" w14:paraId="635CCD50" w14:textId="77777777" w:rsidTr="00917A50">
        <w:trPr>
          <w:trHeight w:hRule="exact" w:val="288"/>
          <w:jc w:val="center"/>
        </w:trPr>
        <w:tc>
          <w:tcPr>
            <w:tcW w:w="552" w:type="dxa"/>
            <w:shd w:val="clear" w:color="auto" w:fill="CCFFFF"/>
          </w:tcPr>
          <w:p w14:paraId="0853D1A6" w14:textId="77777777" w:rsidR="00636354" w:rsidRPr="00BB43B4" w:rsidRDefault="00636354" w:rsidP="00102EF9">
            <w:pPr>
              <w:jc w:val="center"/>
              <w:rPr>
                <w:rFonts w:ascii="Garamond" w:hAnsi="Garamond"/>
                <w:b/>
              </w:rPr>
            </w:pPr>
            <w:r w:rsidRPr="00BB43B4">
              <w:rPr>
                <w:rFonts w:ascii="Garamond" w:hAnsi="Garamond"/>
                <w:b/>
              </w:rPr>
              <w:t>4</w:t>
            </w:r>
          </w:p>
        </w:tc>
        <w:tc>
          <w:tcPr>
            <w:tcW w:w="3261" w:type="dxa"/>
          </w:tcPr>
          <w:p w14:paraId="129E7C96" w14:textId="77777777" w:rsidR="00636354" w:rsidRPr="00BB43B4" w:rsidRDefault="00636354" w:rsidP="00102EF9">
            <w:pPr>
              <w:jc w:val="both"/>
              <w:rPr>
                <w:rFonts w:ascii="Garamond" w:hAnsi="Garamond"/>
                <w:b/>
              </w:rPr>
            </w:pPr>
            <w:r w:rsidRPr="00BB43B4">
              <w:rPr>
                <w:rFonts w:ascii="Garamond" w:hAnsi="Garamond"/>
                <w:b/>
              </w:rPr>
              <w:t>Dushqe</w:t>
            </w:r>
          </w:p>
        </w:tc>
        <w:tc>
          <w:tcPr>
            <w:tcW w:w="1701" w:type="dxa"/>
          </w:tcPr>
          <w:p w14:paraId="651E5192" w14:textId="48AD0358" w:rsidR="00636354" w:rsidRPr="00BB43B4" w:rsidRDefault="00636354" w:rsidP="00102EF9">
            <w:pPr>
              <w:jc w:val="right"/>
              <w:rPr>
                <w:rFonts w:ascii="Garamond" w:hAnsi="Garamond"/>
                <w:b/>
              </w:rPr>
            </w:pPr>
            <w:r w:rsidRPr="00BB43B4">
              <w:rPr>
                <w:rFonts w:ascii="Garamond" w:hAnsi="Garamond"/>
                <w:b/>
              </w:rPr>
              <w:t>5</w:t>
            </w:r>
            <w:r w:rsidR="003365BF" w:rsidRPr="00BB43B4">
              <w:rPr>
                <w:rFonts w:ascii="Garamond" w:hAnsi="Garamond"/>
              </w:rPr>
              <w:t>–</w:t>
            </w:r>
            <w:r w:rsidRPr="00BB43B4">
              <w:rPr>
                <w:rFonts w:ascii="Garamond" w:hAnsi="Garamond"/>
                <w:b/>
              </w:rPr>
              <w:t>6</w:t>
            </w:r>
          </w:p>
        </w:tc>
        <w:tc>
          <w:tcPr>
            <w:tcW w:w="1701" w:type="dxa"/>
          </w:tcPr>
          <w:p w14:paraId="572C2807" w14:textId="08926628" w:rsidR="00636354" w:rsidRPr="00BB43B4" w:rsidRDefault="00636354" w:rsidP="00102EF9">
            <w:pPr>
              <w:jc w:val="right"/>
              <w:rPr>
                <w:rFonts w:ascii="Garamond" w:hAnsi="Garamond"/>
                <w:b/>
              </w:rPr>
            </w:pPr>
            <w:r w:rsidRPr="00BB43B4">
              <w:rPr>
                <w:rFonts w:ascii="Garamond" w:hAnsi="Garamond"/>
                <w:b/>
              </w:rPr>
              <w:t>6</w:t>
            </w:r>
            <w:r w:rsidR="003365BF" w:rsidRPr="00BB43B4">
              <w:rPr>
                <w:rFonts w:ascii="Garamond" w:hAnsi="Garamond"/>
              </w:rPr>
              <w:t>–</w:t>
            </w:r>
            <w:r w:rsidRPr="00BB43B4">
              <w:rPr>
                <w:rFonts w:ascii="Garamond" w:hAnsi="Garamond"/>
                <w:b/>
              </w:rPr>
              <w:t>8</w:t>
            </w:r>
          </w:p>
        </w:tc>
        <w:tc>
          <w:tcPr>
            <w:tcW w:w="1981" w:type="dxa"/>
          </w:tcPr>
          <w:p w14:paraId="54087427" w14:textId="1D21FDA8" w:rsidR="00636354" w:rsidRPr="00BB43B4" w:rsidRDefault="00636354" w:rsidP="00102EF9">
            <w:pPr>
              <w:jc w:val="right"/>
              <w:rPr>
                <w:rFonts w:ascii="Garamond" w:hAnsi="Garamond"/>
                <w:b/>
              </w:rPr>
            </w:pPr>
            <w:r w:rsidRPr="00BB43B4">
              <w:rPr>
                <w:rFonts w:ascii="Garamond" w:hAnsi="Garamond"/>
                <w:b/>
              </w:rPr>
              <w:t>600</w:t>
            </w:r>
            <w:r w:rsidR="003365BF" w:rsidRPr="00BB43B4">
              <w:rPr>
                <w:rFonts w:ascii="Garamond" w:hAnsi="Garamond"/>
              </w:rPr>
              <w:t>–</w:t>
            </w:r>
            <w:r w:rsidRPr="00BB43B4">
              <w:rPr>
                <w:rFonts w:ascii="Garamond" w:hAnsi="Garamond"/>
                <w:b/>
              </w:rPr>
              <w:t>800</w:t>
            </w:r>
          </w:p>
        </w:tc>
      </w:tr>
      <w:tr w:rsidR="008D5439" w:rsidRPr="00BB43B4" w14:paraId="406434A7" w14:textId="77777777" w:rsidTr="00917A50">
        <w:trPr>
          <w:trHeight w:hRule="exact" w:val="288"/>
          <w:jc w:val="center"/>
        </w:trPr>
        <w:tc>
          <w:tcPr>
            <w:tcW w:w="552" w:type="dxa"/>
            <w:shd w:val="clear" w:color="auto" w:fill="CCFFFF"/>
          </w:tcPr>
          <w:p w14:paraId="7D1ED5DB" w14:textId="59EEEE6D" w:rsidR="00423E84" w:rsidRPr="00BB43B4" w:rsidRDefault="00423E84" w:rsidP="00102EF9">
            <w:pPr>
              <w:jc w:val="center"/>
              <w:rPr>
                <w:rFonts w:ascii="Garamond" w:hAnsi="Garamond"/>
                <w:b/>
              </w:rPr>
            </w:pPr>
            <w:r w:rsidRPr="00BB43B4">
              <w:rPr>
                <w:rFonts w:ascii="Garamond" w:hAnsi="Garamond"/>
                <w:b/>
              </w:rPr>
              <w:t>5</w:t>
            </w:r>
          </w:p>
        </w:tc>
        <w:tc>
          <w:tcPr>
            <w:tcW w:w="3261" w:type="dxa"/>
          </w:tcPr>
          <w:p w14:paraId="22FF2E0B" w14:textId="25E4D177" w:rsidR="00423E84" w:rsidRPr="00BB43B4" w:rsidRDefault="00423E84" w:rsidP="00102EF9">
            <w:pPr>
              <w:jc w:val="both"/>
              <w:rPr>
                <w:rFonts w:ascii="Garamond" w:hAnsi="Garamond"/>
                <w:b/>
              </w:rPr>
            </w:pPr>
            <w:r w:rsidRPr="00BB43B4">
              <w:rPr>
                <w:rFonts w:ascii="Garamond" w:hAnsi="Garamond"/>
                <w:b/>
              </w:rPr>
              <w:t>Ah</w:t>
            </w:r>
          </w:p>
        </w:tc>
        <w:tc>
          <w:tcPr>
            <w:tcW w:w="1701" w:type="dxa"/>
          </w:tcPr>
          <w:p w14:paraId="32961CA9" w14:textId="567DB9A4" w:rsidR="00423E84" w:rsidRPr="00BB43B4" w:rsidRDefault="00423E84" w:rsidP="00102EF9">
            <w:pPr>
              <w:jc w:val="right"/>
              <w:rPr>
                <w:rFonts w:ascii="Garamond" w:hAnsi="Garamond"/>
                <w:b/>
              </w:rPr>
            </w:pPr>
            <w:r w:rsidRPr="00BB43B4">
              <w:rPr>
                <w:rFonts w:ascii="Garamond" w:hAnsi="Garamond"/>
                <w:b/>
              </w:rPr>
              <w:t>200</w:t>
            </w:r>
            <w:r w:rsidR="003365BF" w:rsidRPr="00BB43B4">
              <w:rPr>
                <w:rFonts w:ascii="Garamond" w:hAnsi="Garamond"/>
              </w:rPr>
              <w:t>–</w:t>
            </w:r>
            <w:r w:rsidRPr="00BB43B4">
              <w:rPr>
                <w:rFonts w:ascii="Garamond" w:hAnsi="Garamond"/>
                <w:b/>
              </w:rPr>
              <w:t>300</w:t>
            </w:r>
          </w:p>
        </w:tc>
        <w:tc>
          <w:tcPr>
            <w:tcW w:w="1701" w:type="dxa"/>
          </w:tcPr>
          <w:p w14:paraId="43D64FDE" w14:textId="203F0D04" w:rsidR="00423E84" w:rsidRPr="00BB43B4" w:rsidRDefault="00423E84" w:rsidP="00102EF9">
            <w:pPr>
              <w:jc w:val="right"/>
              <w:rPr>
                <w:rFonts w:ascii="Garamond" w:hAnsi="Garamond"/>
                <w:b/>
              </w:rPr>
            </w:pPr>
            <w:r w:rsidRPr="00BB43B4">
              <w:rPr>
                <w:rFonts w:ascii="Garamond" w:hAnsi="Garamond"/>
                <w:b/>
              </w:rPr>
              <w:t>15</w:t>
            </w:r>
            <w:r w:rsidR="003365BF" w:rsidRPr="00BB43B4">
              <w:rPr>
                <w:rFonts w:ascii="Garamond" w:hAnsi="Garamond"/>
              </w:rPr>
              <w:t>–</w:t>
            </w:r>
            <w:r w:rsidRPr="00BB43B4">
              <w:rPr>
                <w:rFonts w:ascii="Garamond" w:hAnsi="Garamond"/>
                <w:b/>
              </w:rPr>
              <w:t>20</w:t>
            </w:r>
          </w:p>
        </w:tc>
        <w:tc>
          <w:tcPr>
            <w:tcW w:w="1981" w:type="dxa"/>
          </w:tcPr>
          <w:p w14:paraId="0FC2D4A3" w14:textId="557DDC67" w:rsidR="00423E84" w:rsidRPr="00BB43B4" w:rsidRDefault="00423E84" w:rsidP="00102EF9">
            <w:pPr>
              <w:jc w:val="right"/>
              <w:rPr>
                <w:rFonts w:ascii="Garamond" w:hAnsi="Garamond"/>
                <w:b/>
              </w:rPr>
            </w:pPr>
            <w:r w:rsidRPr="00BB43B4">
              <w:rPr>
                <w:rFonts w:ascii="Garamond" w:hAnsi="Garamond"/>
                <w:b/>
              </w:rPr>
              <w:t>250</w:t>
            </w:r>
          </w:p>
        </w:tc>
      </w:tr>
    </w:tbl>
    <w:p w14:paraId="11515447" w14:textId="77777777" w:rsidR="004E4084" w:rsidRPr="00BB43B4" w:rsidRDefault="004E4084" w:rsidP="00586D6E">
      <w:pPr>
        <w:pStyle w:val="Caption"/>
        <w:keepNext/>
        <w:spacing w:line="240" w:lineRule="auto"/>
        <w:ind w:firstLine="284"/>
        <w:rPr>
          <w:rFonts w:ascii="Garamond" w:hAnsi="Garamond"/>
          <w:szCs w:val="24"/>
        </w:rPr>
      </w:pPr>
    </w:p>
    <w:tbl>
      <w:tblPr>
        <w:tblpPr w:leftFromText="180" w:rightFromText="180" w:vertAnchor="text" w:horzAnchor="margin" w:tblpXSpec="center" w:tblpY="240"/>
        <w:tblW w:w="9180" w:type="dxa"/>
        <w:tblCellMar>
          <w:left w:w="0" w:type="dxa"/>
          <w:right w:w="0" w:type="dxa"/>
        </w:tblCellMar>
        <w:tblLook w:val="0600" w:firstRow="0" w:lastRow="0" w:firstColumn="0" w:lastColumn="0" w:noHBand="1" w:noVBand="1"/>
      </w:tblPr>
      <w:tblGrid>
        <w:gridCol w:w="1545"/>
        <w:gridCol w:w="3120"/>
        <w:gridCol w:w="2160"/>
        <w:gridCol w:w="2355"/>
      </w:tblGrid>
      <w:tr w:rsidR="00A1178A" w:rsidRPr="00BB43B4" w14:paraId="6947F36D" w14:textId="77777777" w:rsidTr="00715E54">
        <w:trPr>
          <w:trHeight w:hRule="exact" w:val="344"/>
        </w:trPr>
        <w:tc>
          <w:tcPr>
            <w:tcW w:w="1545" w:type="dxa"/>
            <w:tcBorders>
              <w:top w:val="single" w:sz="12" w:space="0" w:color="auto"/>
              <w:left w:val="single" w:sz="12" w:space="0" w:color="auto"/>
              <w:bottom w:val="single" w:sz="12" w:space="0" w:color="000000"/>
              <w:right w:val="single" w:sz="8" w:space="0" w:color="000000"/>
            </w:tcBorders>
            <w:tcMar>
              <w:top w:w="15" w:type="dxa"/>
              <w:left w:w="108" w:type="dxa"/>
              <w:bottom w:w="0" w:type="dxa"/>
              <w:right w:w="108" w:type="dxa"/>
            </w:tcMar>
            <w:hideMark/>
          </w:tcPr>
          <w:p w14:paraId="6B5F68DF" w14:textId="77777777" w:rsidR="00715E54" w:rsidRPr="00BB43B4" w:rsidRDefault="00715E54" w:rsidP="00102EF9">
            <w:pPr>
              <w:jc w:val="center"/>
              <w:rPr>
                <w:rFonts w:ascii="Garamond" w:hAnsi="Garamond"/>
                <w:b/>
              </w:rPr>
            </w:pPr>
            <w:r w:rsidRPr="00BB43B4">
              <w:rPr>
                <w:rFonts w:ascii="Garamond" w:hAnsi="Garamond"/>
                <w:b/>
              </w:rPr>
              <w:t>Lloji</w:t>
            </w:r>
          </w:p>
        </w:tc>
        <w:tc>
          <w:tcPr>
            <w:tcW w:w="3120" w:type="dxa"/>
            <w:tcBorders>
              <w:top w:val="single" w:sz="12" w:space="0" w:color="auto"/>
              <w:left w:val="single" w:sz="8" w:space="0" w:color="000000"/>
              <w:bottom w:val="single" w:sz="12" w:space="0" w:color="000000"/>
              <w:right w:val="single" w:sz="8" w:space="0" w:color="000000"/>
            </w:tcBorders>
            <w:tcMar>
              <w:top w:w="15" w:type="dxa"/>
              <w:left w:w="108" w:type="dxa"/>
              <w:bottom w:w="0" w:type="dxa"/>
              <w:right w:w="108" w:type="dxa"/>
            </w:tcMar>
            <w:hideMark/>
          </w:tcPr>
          <w:p w14:paraId="46472F78" w14:textId="77777777" w:rsidR="00715E54" w:rsidRPr="00BB43B4" w:rsidRDefault="00715E54" w:rsidP="00102EF9">
            <w:pPr>
              <w:jc w:val="center"/>
              <w:rPr>
                <w:rFonts w:ascii="Garamond" w:hAnsi="Garamond"/>
                <w:b/>
              </w:rPr>
            </w:pPr>
            <w:r w:rsidRPr="00BB43B4">
              <w:rPr>
                <w:rFonts w:ascii="Garamond" w:hAnsi="Garamond"/>
                <w:b/>
              </w:rPr>
              <w:t>Madhësia e fidanit dhe mosha</w:t>
            </w:r>
          </w:p>
        </w:tc>
        <w:tc>
          <w:tcPr>
            <w:tcW w:w="2160" w:type="dxa"/>
            <w:tcBorders>
              <w:top w:val="single" w:sz="12" w:space="0" w:color="auto"/>
              <w:left w:val="single" w:sz="8" w:space="0" w:color="000000"/>
              <w:bottom w:val="single" w:sz="12" w:space="0" w:color="000000"/>
              <w:right w:val="single" w:sz="8" w:space="0" w:color="000000"/>
            </w:tcBorders>
            <w:tcMar>
              <w:top w:w="15" w:type="dxa"/>
              <w:left w:w="108" w:type="dxa"/>
              <w:bottom w:w="0" w:type="dxa"/>
              <w:right w:w="108" w:type="dxa"/>
            </w:tcMar>
            <w:hideMark/>
          </w:tcPr>
          <w:p w14:paraId="33F4DD32" w14:textId="77777777" w:rsidR="00715E54" w:rsidRPr="00BB43B4" w:rsidRDefault="00715E54" w:rsidP="00102EF9">
            <w:pPr>
              <w:jc w:val="center"/>
              <w:rPr>
                <w:rFonts w:ascii="Garamond" w:hAnsi="Garamond"/>
                <w:b/>
              </w:rPr>
            </w:pPr>
            <w:r w:rsidRPr="00BB43B4">
              <w:rPr>
                <w:rFonts w:ascii="Garamond" w:hAnsi="Garamond"/>
                <w:b/>
              </w:rPr>
              <w:t>Skema mbjelljes</w:t>
            </w:r>
          </w:p>
        </w:tc>
        <w:tc>
          <w:tcPr>
            <w:tcW w:w="2355" w:type="dxa"/>
            <w:tcBorders>
              <w:top w:val="single" w:sz="12" w:space="0" w:color="auto"/>
              <w:left w:val="single" w:sz="8" w:space="0" w:color="000000"/>
              <w:bottom w:val="single" w:sz="12" w:space="0" w:color="000000"/>
              <w:right w:val="single" w:sz="12" w:space="0" w:color="auto"/>
            </w:tcBorders>
            <w:tcMar>
              <w:top w:w="15" w:type="dxa"/>
              <w:left w:w="108" w:type="dxa"/>
              <w:bottom w:w="0" w:type="dxa"/>
              <w:right w:w="108" w:type="dxa"/>
            </w:tcMar>
            <w:hideMark/>
          </w:tcPr>
          <w:p w14:paraId="53D68F65" w14:textId="7061AA81" w:rsidR="00715E54" w:rsidRPr="00BB43B4" w:rsidRDefault="00715E54" w:rsidP="00102EF9">
            <w:pPr>
              <w:jc w:val="center"/>
              <w:rPr>
                <w:rFonts w:ascii="Garamond" w:hAnsi="Garamond"/>
                <w:b/>
              </w:rPr>
            </w:pPr>
            <w:r w:rsidRPr="00BB43B4">
              <w:rPr>
                <w:rFonts w:ascii="Garamond" w:hAnsi="Garamond"/>
                <w:b/>
              </w:rPr>
              <w:t xml:space="preserve">Numri </w:t>
            </w:r>
            <w:r w:rsidR="00B1657A">
              <w:rPr>
                <w:rFonts w:ascii="Garamond" w:hAnsi="Garamond"/>
                <w:b/>
              </w:rPr>
              <w:t xml:space="preserve">i </w:t>
            </w:r>
            <w:r w:rsidRPr="00BB43B4">
              <w:rPr>
                <w:rFonts w:ascii="Garamond" w:hAnsi="Garamond"/>
                <w:b/>
              </w:rPr>
              <w:t>fidanëve për ha</w:t>
            </w:r>
          </w:p>
        </w:tc>
      </w:tr>
      <w:tr w:rsidR="00A1178A" w:rsidRPr="00BB43B4" w14:paraId="34122D0C" w14:textId="77777777" w:rsidTr="00715E54">
        <w:trPr>
          <w:trHeight w:hRule="exact" w:val="363"/>
        </w:trPr>
        <w:tc>
          <w:tcPr>
            <w:tcW w:w="1545" w:type="dxa"/>
            <w:tcBorders>
              <w:top w:val="single" w:sz="12" w:space="0" w:color="000000"/>
              <w:left w:val="single" w:sz="12" w:space="0" w:color="auto"/>
              <w:bottom w:val="single" w:sz="8" w:space="0" w:color="000000"/>
              <w:right w:val="single" w:sz="8" w:space="0" w:color="000000"/>
            </w:tcBorders>
            <w:tcMar>
              <w:top w:w="15" w:type="dxa"/>
              <w:left w:w="108" w:type="dxa"/>
              <w:bottom w:w="0" w:type="dxa"/>
              <w:right w:w="108" w:type="dxa"/>
            </w:tcMar>
            <w:hideMark/>
          </w:tcPr>
          <w:p w14:paraId="08527F5B" w14:textId="77777777" w:rsidR="00715E54" w:rsidRPr="00B1657A" w:rsidRDefault="00715E54" w:rsidP="00102EF9">
            <w:pPr>
              <w:jc w:val="both"/>
              <w:rPr>
                <w:rFonts w:ascii="Garamond" w:hAnsi="Garamond"/>
              </w:rPr>
            </w:pPr>
            <w:r w:rsidRPr="00B1657A">
              <w:rPr>
                <w:rFonts w:ascii="Garamond" w:hAnsi="Garamond"/>
              </w:rPr>
              <w:t>Hartina</w:t>
            </w:r>
          </w:p>
        </w:tc>
        <w:tc>
          <w:tcPr>
            <w:tcW w:w="3120" w:type="dxa"/>
            <w:tcBorders>
              <w:top w:val="single" w:sz="12"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5FEC88F8" w14:textId="3DB40A34" w:rsidR="00715E54" w:rsidRPr="00B1657A" w:rsidRDefault="00715E54" w:rsidP="00102EF9">
            <w:pPr>
              <w:jc w:val="both"/>
              <w:rPr>
                <w:rFonts w:ascii="Garamond" w:hAnsi="Garamond"/>
              </w:rPr>
            </w:pPr>
            <w:r w:rsidRPr="00B1657A">
              <w:rPr>
                <w:rFonts w:ascii="Garamond" w:hAnsi="Garamond"/>
              </w:rPr>
              <w:t xml:space="preserve">2 </w:t>
            </w:r>
            <w:r w:rsidR="00665C4A" w:rsidRPr="00B1657A">
              <w:rPr>
                <w:rFonts w:ascii="Garamond" w:hAnsi="Garamond"/>
              </w:rPr>
              <w:t>vje</w:t>
            </w:r>
            <w:r w:rsidR="00665C4A" w:rsidRPr="00B1657A">
              <w:rPr>
                <w:rFonts w:ascii="Garamond" w:hAnsi="Garamond" w:cs="Cambria"/>
              </w:rPr>
              <w:t>ç</w:t>
            </w:r>
            <w:r w:rsidRPr="00B1657A">
              <w:rPr>
                <w:rFonts w:ascii="Garamond" w:hAnsi="Garamond"/>
              </w:rPr>
              <w:t xml:space="preserve"> (2/0 o. 1/1)</w:t>
            </w:r>
          </w:p>
        </w:tc>
        <w:tc>
          <w:tcPr>
            <w:tcW w:w="2160" w:type="dxa"/>
            <w:tcBorders>
              <w:top w:val="single" w:sz="12"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104F73CE" w14:textId="77777777" w:rsidR="00715E54" w:rsidRPr="00B1657A" w:rsidRDefault="00715E54" w:rsidP="00102EF9">
            <w:pPr>
              <w:jc w:val="both"/>
              <w:rPr>
                <w:rFonts w:ascii="Garamond" w:hAnsi="Garamond"/>
              </w:rPr>
            </w:pPr>
            <w:r w:rsidRPr="00B1657A">
              <w:rPr>
                <w:rFonts w:ascii="Garamond" w:hAnsi="Garamond"/>
              </w:rPr>
              <w:t>2 x 0.6 – 0.8</w:t>
            </w:r>
          </w:p>
        </w:tc>
        <w:tc>
          <w:tcPr>
            <w:tcW w:w="2355" w:type="dxa"/>
            <w:tcBorders>
              <w:top w:val="single" w:sz="12" w:space="0" w:color="000000"/>
              <w:left w:val="single" w:sz="8" w:space="0" w:color="000000"/>
              <w:bottom w:val="single" w:sz="8" w:space="0" w:color="000000"/>
              <w:right w:val="single" w:sz="12" w:space="0" w:color="auto"/>
            </w:tcBorders>
            <w:tcMar>
              <w:top w:w="15" w:type="dxa"/>
              <w:left w:w="108" w:type="dxa"/>
              <w:bottom w:w="0" w:type="dxa"/>
              <w:right w:w="108" w:type="dxa"/>
            </w:tcMar>
            <w:hideMark/>
          </w:tcPr>
          <w:p w14:paraId="531A53EA" w14:textId="7EE24199" w:rsidR="00715E54" w:rsidRPr="00B1657A" w:rsidRDefault="00715E54" w:rsidP="00102EF9">
            <w:pPr>
              <w:jc w:val="both"/>
              <w:rPr>
                <w:rFonts w:ascii="Garamond" w:hAnsi="Garamond"/>
              </w:rPr>
            </w:pPr>
            <w:r w:rsidRPr="00B1657A">
              <w:rPr>
                <w:rFonts w:ascii="Garamond" w:hAnsi="Garamond"/>
              </w:rPr>
              <w:t>6000</w:t>
            </w:r>
            <w:r w:rsidR="003365BF" w:rsidRPr="00B1657A">
              <w:rPr>
                <w:rFonts w:ascii="Garamond" w:hAnsi="Garamond"/>
              </w:rPr>
              <w:t>–</w:t>
            </w:r>
            <w:r w:rsidRPr="00B1657A">
              <w:rPr>
                <w:rFonts w:ascii="Garamond" w:hAnsi="Garamond"/>
              </w:rPr>
              <w:t>8000</w:t>
            </w:r>
          </w:p>
        </w:tc>
      </w:tr>
      <w:tr w:rsidR="00A1178A" w:rsidRPr="00BB43B4" w14:paraId="3AB395CF" w14:textId="77777777" w:rsidTr="00715E54">
        <w:trPr>
          <w:trHeight w:hRule="exact" w:val="353"/>
        </w:trPr>
        <w:tc>
          <w:tcPr>
            <w:tcW w:w="1545" w:type="dxa"/>
            <w:tcBorders>
              <w:top w:val="single" w:sz="8" w:space="0" w:color="000000"/>
              <w:left w:val="single" w:sz="12" w:space="0" w:color="auto"/>
              <w:bottom w:val="single" w:sz="8" w:space="0" w:color="000000"/>
              <w:right w:val="single" w:sz="8" w:space="0" w:color="000000"/>
            </w:tcBorders>
            <w:tcMar>
              <w:top w:w="15" w:type="dxa"/>
              <w:left w:w="108" w:type="dxa"/>
              <w:bottom w:w="0" w:type="dxa"/>
              <w:right w:w="108" w:type="dxa"/>
            </w:tcMar>
            <w:hideMark/>
          </w:tcPr>
          <w:p w14:paraId="3856F48F" w14:textId="77777777" w:rsidR="00715E54" w:rsidRPr="00B1657A" w:rsidRDefault="00715E54" w:rsidP="00102EF9">
            <w:pPr>
              <w:jc w:val="both"/>
              <w:rPr>
                <w:rFonts w:ascii="Garamond" w:hAnsi="Garamond"/>
              </w:rPr>
            </w:pPr>
            <w:r w:rsidRPr="00B1657A">
              <w:rPr>
                <w:rFonts w:ascii="Garamond" w:hAnsi="Garamond"/>
              </w:rPr>
              <w:t>Hormoqi</w:t>
            </w:r>
          </w:p>
        </w:tc>
        <w:tc>
          <w:tcPr>
            <w:tcW w:w="312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7AF0EB8F" w14:textId="7DBB08AF" w:rsidR="00715E54" w:rsidRPr="00B1657A" w:rsidRDefault="00715E54" w:rsidP="00102EF9">
            <w:pPr>
              <w:jc w:val="both"/>
              <w:rPr>
                <w:rFonts w:ascii="Garamond" w:hAnsi="Garamond"/>
              </w:rPr>
            </w:pPr>
            <w:r w:rsidRPr="00B1657A">
              <w:rPr>
                <w:rFonts w:ascii="Garamond" w:hAnsi="Garamond"/>
              </w:rPr>
              <w:t>3</w:t>
            </w:r>
            <w:r w:rsidR="003365BF" w:rsidRPr="00B1657A">
              <w:rPr>
                <w:rFonts w:ascii="Garamond" w:hAnsi="Garamond"/>
              </w:rPr>
              <w:t>–</w:t>
            </w:r>
            <w:r w:rsidRPr="00B1657A">
              <w:rPr>
                <w:rFonts w:ascii="Garamond" w:hAnsi="Garamond"/>
              </w:rPr>
              <w:t xml:space="preserve">4 </w:t>
            </w:r>
            <w:r w:rsidR="00665C4A" w:rsidRPr="00B1657A">
              <w:rPr>
                <w:rFonts w:ascii="Garamond" w:hAnsi="Garamond"/>
              </w:rPr>
              <w:t>vje</w:t>
            </w:r>
            <w:r w:rsidR="00665C4A" w:rsidRPr="00B1657A">
              <w:rPr>
                <w:rFonts w:ascii="Garamond" w:hAnsi="Garamond" w:cs="Cambria"/>
              </w:rPr>
              <w:t>ç</w:t>
            </w:r>
            <w:r w:rsidRPr="00B1657A">
              <w:rPr>
                <w:rFonts w:ascii="Garamond" w:hAnsi="Garamond"/>
              </w:rPr>
              <w:t xml:space="preserve"> (1/2 o. 2/2)</w:t>
            </w:r>
          </w:p>
        </w:tc>
        <w:tc>
          <w:tcPr>
            <w:tcW w:w="21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0789D672" w14:textId="77777777" w:rsidR="00715E54" w:rsidRPr="00B1657A" w:rsidRDefault="00715E54" w:rsidP="00102EF9">
            <w:pPr>
              <w:jc w:val="both"/>
              <w:rPr>
                <w:rFonts w:ascii="Garamond" w:hAnsi="Garamond"/>
              </w:rPr>
            </w:pPr>
            <w:r w:rsidRPr="00B1657A">
              <w:rPr>
                <w:rFonts w:ascii="Garamond" w:hAnsi="Garamond"/>
              </w:rPr>
              <w:t>3 x1</w:t>
            </w:r>
          </w:p>
        </w:tc>
        <w:tc>
          <w:tcPr>
            <w:tcW w:w="2355" w:type="dxa"/>
            <w:tcBorders>
              <w:top w:val="single" w:sz="8" w:space="0" w:color="000000"/>
              <w:left w:val="single" w:sz="8" w:space="0" w:color="000000"/>
              <w:bottom w:val="single" w:sz="8" w:space="0" w:color="000000"/>
              <w:right w:val="single" w:sz="12" w:space="0" w:color="auto"/>
            </w:tcBorders>
            <w:tcMar>
              <w:top w:w="15" w:type="dxa"/>
              <w:left w:w="108" w:type="dxa"/>
              <w:bottom w:w="0" w:type="dxa"/>
              <w:right w:w="108" w:type="dxa"/>
            </w:tcMar>
            <w:hideMark/>
          </w:tcPr>
          <w:p w14:paraId="4DF492E1" w14:textId="27DC9D3C" w:rsidR="00715E54" w:rsidRPr="00B1657A" w:rsidRDefault="00715E54" w:rsidP="00102EF9">
            <w:pPr>
              <w:jc w:val="both"/>
              <w:rPr>
                <w:rFonts w:ascii="Garamond" w:hAnsi="Garamond"/>
              </w:rPr>
            </w:pPr>
            <w:r w:rsidRPr="00B1657A">
              <w:rPr>
                <w:rFonts w:ascii="Garamond" w:hAnsi="Garamond"/>
              </w:rPr>
              <w:t>2500</w:t>
            </w:r>
            <w:r w:rsidR="003365BF" w:rsidRPr="00B1657A">
              <w:rPr>
                <w:rFonts w:ascii="Garamond" w:hAnsi="Garamond"/>
              </w:rPr>
              <w:t>–</w:t>
            </w:r>
            <w:r w:rsidRPr="00B1657A">
              <w:rPr>
                <w:rFonts w:ascii="Garamond" w:hAnsi="Garamond"/>
              </w:rPr>
              <w:t>3500</w:t>
            </w:r>
          </w:p>
        </w:tc>
      </w:tr>
      <w:tr w:rsidR="00A1178A" w:rsidRPr="00BB43B4" w14:paraId="27B98D60" w14:textId="77777777" w:rsidTr="00715E54">
        <w:trPr>
          <w:trHeight w:hRule="exact" w:val="362"/>
        </w:trPr>
        <w:tc>
          <w:tcPr>
            <w:tcW w:w="1545" w:type="dxa"/>
            <w:tcBorders>
              <w:top w:val="single" w:sz="8" w:space="0" w:color="000000"/>
              <w:left w:val="single" w:sz="12" w:space="0" w:color="auto"/>
              <w:bottom w:val="single" w:sz="8" w:space="0" w:color="000000"/>
              <w:right w:val="single" w:sz="8" w:space="0" w:color="000000"/>
            </w:tcBorders>
            <w:tcMar>
              <w:top w:w="15" w:type="dxa"/>
              <w:left w:w="108" w:type="dxa"/>
              <w:bottom w:w="0" w:type="dxa"/>
              <w:right w:w="108" w:type="dxa"/>
            </w:tcMar>
            <w:hideMark/>
          </w:tcPr>
          <w:p w14:paraId="1686F866" w14:textId="77777777" w:rsidR="00715E54" w:rsidRPr="00B1657A" w:rsidRDefault="00715E54" w:rsidP="00102EF9">
            <w:pPr>
              <w:jc w:val="both"/>
              <w:rPr>
                <w:rFonts w:ascii="Garamond" w:hAnsi="Garamond"/>
              </w:rPr>
            </w:pPr>
            <w:r w:rsidRPr="00B1657A">
              <w:rPr>
                <w:rFonts w:ascii="Garamond" w:hAnsi="Garamond"/>
              </w:rPr>
              <w:t>Bredhi</w:t>
            </w:r>
          </w:p>
        </w:tc>
        <w:tc>
          <w:tcPr>
            <w:tcW w:w="312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52F41E7F" w14:textId="7237C88E" w:rsidR="00715E54" w:rsidRPr="00B1657A" w:rsidRDefault="00715E54" w:rsidP="00102EF9">
            <w:pPr>
              <w:jc w:val="both"/>
              <w:rPr>
                <w:rFonts w:ascii="Garamond" w:hAnsi="Garamond"/>
              </w:rPr>
            </w:pPr>
            <w:r w:rsidRPr="00B1657A">
              <w:rPr>
                <w:rFonts w:ascii="Garamond" w:hAnsi="Garamond"/>
              </w:rPr>
              <w:t>4</w:t>
            </w:r>
            <w:r w:rsidR="003365BF" w:rsidRPr="00B1657A">
              <w:rPr>
                <w:rFonts w:ascii="Garamond" w:hAnsi="Garamond"/>
              </w:rPr>
              <w:t>–</w:t>
            </w:r>
            <w:r w:rsidRPr="00B1657A">
              <w:rPr>
                <w:rFonts w:ascii="Garamond" w:hAnsi="Garamond"/>
              </w:rPr>
              <w:t xml:space="preserve">5 </w:t>
            </w:r>
            <w:r w:rsidR="00665C4A" w:rsidRPr="00B1657A">
              <w:rPr>
                <w:rFonts w:ascii="Garamond" w:hAnsi="Garamond"/>
              </w:rPr>
              <w:t>vje</w:t>
            </w:r>
            <w:r w:rsidR="00665C4A" w:rsidRPr="00B1657A">
              <w:rPr>
                <w:rFonts w:ascii="Garamond" w:hAnsi="Garamond" w:cs="Cambria"/>
              </w:rPr>
              <w:t>ç</w:t>
            </w:r>
            <w:r w:rsidRPr="00B1657A">
              <w:rPr>
                <w:rFonts w:ascii="Garamond" w:hAnsi="Garamond"/>
              </w:rPr>
              <w:t xml:space="preserve"> (1/2, 2/3)</w:t>
            </w:r>
          </w:p>
        </w:tc>
        <w:tc>
          <w:tcPr>
            <w:tcW w:w="21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7A42C5E0" w14:textId="77777777" w:rsidR="00715E54" w:rsidRPr="00B1657A" w:rsidRDefault="00715E54" w:rsidP="00102EF9">
            <w:pPr>
              <w:jc w:val="both"/>
              <w:rPr>
                <w:rFonts w:ascii="Garamond" w:hAnsi="Garamond"/>
              </w:rPr>
            </w:pPr>
            <w:r w:rsidRPr="00B1657A">
              <w:rPr>
                <w:rFonts w:ascii="Garamond" w:hAnsi="Garamond"/>
              </w:rPr>
              <w:t>2 x 2</w:t>
            </w:r>
          </w:p>
        </w:tc>
        <w:tc>
          <w:tcPr>
            <w:tcW w:w="2355" w:type="dxa"/>
            <w:tcBorders>
              <w:top w:val="single" w:sz="8" w:space="0" w:color="000000"/>
              <w:left w:val="single" w:sz="8" w:space="0" w:color="000000"/>
              <w:bottom w:val="single" w:sz="8" w:space="0" w:color="000000"/>
              <w:right w:val="single" w:sz="12" w:space="0" w:color="auto"/>
            </w:tcBorders>
            <w:tcMar>
              <w:top w:w="15" w:type="dxa"/>
              <w:left w:w="108" w:type="dxa"/>
              <w:bottom w:w="0" w:type="dxa"/>
              <w:right w:w="108" w:type="dxa"/>
            </w:tcMar>
            <w:hideMark/>
          </w:tcPr>
          <w:p w14:paraId="6EAE171C" w14:textId="26589760" w:rsidR="00715E54" w:rsidRPr="00B1657A" w:rsidRDefault="00715E54" w:rsidP="00102EF9">
            <w:pPr>
              <w:jc w:val="both"/>
              <w:rPr>
                <w:rFonts w:ascii="Garamond" w:hAnsi="Garamond"/>
              </w:rPr>
            </w:pPr>
            <w:r w:rsidRPr="00B1657A">
              <w:rPr>
                <w:rFonts w:ascii="Garamond" w:hAnsi="Garamond"/>
              </w:rPr>
              <w:t>2000</w:t>
            </w:r>
            <w:r w:rsidR="003365BF" w:rsidRPr="00B1657A">
              <w:rPr>
                <w:rFonts w:ascii="Garamond" w:hAnsi="Garamond"/>
              </w:rPr>
              <w:t>–</w:t>
            </w:r>
            <w:r w:rsidRPr="00B1657A">
              <w:rPr>
                <w:rFonts w:ascii="Garamond" w:hAnsi="Garamond"/>
              </w:rPr>
              <w:t>2500</w:t>
            </w:r>
          </w:p>
        </w:tc>
      </w:tr>
      <w:tr w:rsidR="00A1178A" w:rsidRPr="00BB43B4" w14:paraId="65D72E3F" w14:textId="77777777" w:rsidTr="00715E54">
        <w:trPr>
          <w:trHeight w:hRule="exact" w:val="362"/>
        </w:trPr>
        <w:tc>
          <w:tcPr>
            <w:tcW w:w="1545" w:type="dxa"/>
            <w:tcBorders>
              <w:top w:val="single" w:sz="8" w:space="0" w:color="000000"/>
              <w:left w:val="single" w:sz="12" w:space="0" w:color="auto"/>
              <w:bottom w:val="single" w:sz="8" w:space="0" w:color="000000"/>
              <w:right w:val="single" w:sz="8" w:space="0" w:color="000000"/>
            </w:tcBorders>
            <w:tcMar>
              <w:top w:w="15" w:type="dxa"/>
              <w:left w:w="108" w:type="dxa"/>
              <w:bottom w:w="0" w:type="dxa"/>
              <w:right w:w="108" w:type="dxa"/>
            </w:tcMar>
            <w:hideMark/>
          </w:tcPr>
          <w:p w14:paraId="14716DA0" w14:textId="77777777" w:rsidR="00715E54" w:rsidRPr="00B1657A" w:rsidRDefault="00715E54" w:rsidP="00102EF9">
            <w:pPr>
              <w:jc w:val="both"/>
              <w:rPr>
                <w:rFonts w:ascii="Garamond" w:hAnsi="Garamond"/>
              </w:rPr>
            </w:pPr>
            <w:r w:rsidRPr="00B1657A">
              <w:rPr>
                <w:rFonts w:ascii="Garamond" w:hAnsi="Garamond"/>
              </w:rPr>
              <w:t>Douglasi</w:t>
            </w:r>
          </w:p>
        </w:tc>
        <w:tc>
          <w:tcPr>
            <w:tcW w:w="312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5E874D1E" w14:textId="3FCFB505" w:rsidR="00715E54" w:rsidRPr="00B1657A" w:rsidRDefault="00715E54" w:rsidP="00102EF9">
            <w:pPr>
              <w:jc w:val="both"/>
              <w:rPr>
                <w:rFonts w:ascii="Garamond" w:hAnsi="Garamond"/>
              </w:rPr>
            </w:pPr>
            <w:r w:rsidRPr="00B1657A">
              <w:rPr>
                <w:rFonts w:ascii="Garamond" w:hAnsi="Garamond"/>
              </w:rPr>
              <w:t>2</w:t>
            </w:r>
            <w:r w:rsidR="003365BF" w:rsidRPr="00B1657A">
              <w:rPr>
                <w:rFonts w:ascii="Garamond" w:hAnsi="Garamond"/>
              </w:rPr>
              <w:t>–</w:t>
            </w:r>
            <w:r w:rsidRPr="00B1657A">
              <w:rPr>
                <w:rFonts w:ascii="Garamond" w:hAnsi="Garamond"/>
              </w:rPr>
              <w:t xml:space="preserve">3 </w:t>
            </w:r>
            <w:r w:rsidR="00665C4A" w:rsidRPr="00B1657A">
              <w:rPr>
                <w:rFonts w:ascii="Garamond" w:hAnsi="Garamond"/>
              </w:rPr>
              <w:t>vje</w:t>
            </w:r>
            <w:r w:rsidR="00665C4A" w:rsidRPr="00B1657A">
              <w:rPr>
                <w:rFonts w:ascii="Garamond" w:hAnsi="Garamond" w:cs="Cambria"/>
              </w:rPr>
              <w:t>ç</w:t>
            </w:r>
            <w:r w:rsidRPr="00B1657A">
              <w:rPr>
                <w:rFonts w:ascii="Garamond" w:hAnsi="Garamond"/>
              </w:rPr>
              <w:t xml:space="preserve"> (2/0, 1/2</w:t>
            </w:r>
          </w:p>
        </w:tc>
        <w:tc>
          <w:tcPr>
            <w:tcW w:w="21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07A6685F" w14:textId="77777777" w:rsidR="00715E54" w:rsidRPr="00B1657A" w:rsidRDefault="00715E54" w:rsidP="00102EF9">
            <w:pPr>
              <w:jc w:val="both"/>
              <w:rPr>
                <w:rFonts w:ascii="Garamond" w:hAnsi="Garamond"/>
              </w:rPr>
            </w:pPr>
            <w:r w:rsidRPr="00B1657A">
              <w:rPr>
                <w:rFonts w:ascii="Garamond" w:hAnsi="Garamond"/>
              </w:rPr>
              <w:t>3 x 1.5</w:t>
            </w:r>
          </w:p>
        </w:tc>
        <w:tc>
          <w:tcPr>
            <w:tcW w:w="2355" w:type="dxa"/>
            <w:tcBorders>
              <w:top w:val="single" w:sz="8" w:space="0" w:color="000000"/>
              <w:left w:val="single" w:sz="8" w:space="0" w:color="000000"/>
              <w:bottom w:val="single" w:sz="8" w:space="0" w:color="000000"/>
              <w:right w:val="single" w:sz="12" w:space="0" w:color="auto"/>
            </w:tcBorders>
            <w:tcMar>
              <w:top w:w="15" w:type="dxa"/>
              <w:left w:w="108" w:type="dxa"/>
              <w:bottom w:w="0" w:type="dxa"/>
              <w:right w:w="108" w:type="dxa"/>
            </w:tcMar>
            <w:hideMark/>
          </w:tcPr>
          <w:p w14:paraId="15FEAA47" w14:textId="77777777" w:rsidR="00715E54" w:rsidRPr="00B1657A" w:rsidRDefault="00715E54" w:rsidP="00102EF9">
            <w:pPr>
              <w:jc w:val="both"/>
              <w:rPr>
                <w:rFonts w:ascii="Garamond" w:hAnsi="Garamond"/>
              </w:rPr>
            </w:pPr>
            <w:r w:rsidRPr="00B1657A">
              <w:rPr>
                <w:rFonts w:ascii="Garamond" w:hAnsi="Garamond"/>
              </w:rPr>
              <w:t>2000</w:t>
            </w:r>
          </w:p>
        </w:tc>
      </w:tr>
      <w:tr w:rsidR="00A1178A" w:rsidRPr="00BB43B4" w14:paraId="7DCC33AF" w14:textId="77777777" w:rsidTr="00715E54">
        <w:trPr>
          <w:trHeight w:hRule="exact" w:val="353"/>
        </w:trPr>
        <w:tc>
          <w:tcPr>
            <w:tcW w:w="1545" w:type="dxa"/>
            <w:tcBorders>
              <w:top w:val="single" w:sz="8" w:space="0" w:color="000000"/>
              <w:left w:val="single" w:sz="12" w:space="0" w:color="auto"/>
              <w:bottom w:val="single" w:sz="8" w:space="0" w:color="000000"/>
              <w:right w:val="single" w:sz="8" w:space="0" w:color="000000"/>
            </w:tcBorders>
            <w:tcMar>
              <w:top w:w="15" w:type="dxa"/>
              <w:left w:w="108" w:type="dxa"/>
              <w:bottom w:w="0" w:type="dxa"/>
              <w:right w:w="108" w:type="dxa"/>
            </w:tcMar>
            <w:hideMark/>
          </w:tcPr>
          <w:p w14:paraId="0B161988" w14:textId="77777777" w:rsidR="00715E54" w:rsidRPr="00B1657A" w:rsidRDefault="00715E54" w:rsidP="00102EF9">
            <w:pPr>
              <w:jc w:val="both"/>
              <w:rPr>
                <w:rFonts w:ascii="Garamond" w:hAnsi="Garamond"/>
              </w:rPr>
            </w:pPr>
            <w:r w:rsidRPr="00B1657A">
              <w:rPr>
                <w:rFonts w:ascii="Garamond" w:hAnsi="Garamond"/>
              </w:rPr>
              <w:t>Dushku</w:t>
            </w:r>
          </w:p>
        </w:tc>
        <w:tc>
          <w:tcPr>
            <w:tcW w:w="312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69DE266F" w14:textId="3C408C2C" w:rsidR="00715E54" w:rsidRPr="00B1657A" w:rsidRDefault="00715E54" w:rsidP="00102EF9">
            <w:pPr>
              <w:jc w:val="both"/>
              <w:rPr>
                <w:rFonts w:ascii="Garamond" w:hAnsi="Garamond"/>
              </w:rPr>
            </w:pPr>
            <w:r w:rsidRPr="00B1657A">
              <w:rPr>
                <w:rFonts w:ascii="Garamond" w:hAnsi="Garamond"/>
              </w:rPr>
              <w:t>1</w:t>
            </w:r>
            <w:r w:rsidR="003365BF" w:rsidRPr="00B1657A">
              <w:rPr>
                <w:rFonts w:ascii="Garamond" w:hAnsi="Garamond"/>
              </w:rPr>
              <w:t>–</w:t>
            </w:r>
            <w:r w:rsidRPr="00B1657A">
              <w:rPr>
                <w:rFonts w:ascii="Garamond" w:hAnsi="Garamond"/>
              </w:rPr>
              <w:t>3 vje</w:t>
            </w:r>
            <w:r w:rsidRPr="00B1657A">
              <w:rPr>
                <w:rFonts w:ascii="Cambria" w:hAnsi="Cambria" w:cs="Cambria"/>
              </w:rPr>
              <w:t>ҫ</w:t>
            </w:r>
            <w:r w:rsidRPr="00B1657A">
              <w:rPr>
                <w:rFonts w:ascii="Garamond" w:hAnsi="Garamond"/>
              </w:rPr>
              <w:t xml:space="preserve"> (2/0, 1/0)</w:t>
            </w:r>
          </w:p>
        </w:tc>
        <w:tc>
          <w:tcPr>
            <w:tcW w:w="21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0A755ABA" w14:textId="766F6286" w:rsidR="00715E54" w:rsidRPr="00B1657A" w:rsidRDefault="00715E54" w:rsidP="00102EF9">
            <w:pPr>
              <w:jc w:val="both"/>
              <w:rPr>
                <w:rFonts w:ascii="Garamond" w:hAnsi="Garamond"/>
              </w:rPr>
            </w:pPr>
            <w:r w:rsidRPr="00B1657A">
              <w:rPr>
                <w:rFonts w:ascii="Garamond" w:hAnsi="Garamond"/>
              </w:rPr>
              <w:t xml:space="preserve">2 x 0.6 </w:t>
            </w:r>
            <w:r w:rsidR="003365BF" w:rsidRPr="00B1657A">
              <w:rPr>
                <w:rFonts w:ascii="Garamond" w:hAnsi="Garamond"/>
              </w:rPr>
              <w:t>–</w:t>
            </w:r>
            <w:r w:rsidRPr="00B1657A">
              <w:rPr>
                <w:rFonts w:ascii="Garamond" w:hAnsi="Garamond"/>
              </w:rPr>
              <w:t xml:space="preserve"> 0.8</w:t>
            </w:r>
          </w:p>
        </w:tc>
        <w:tc>
          <w:tcPr>
            <w:tcW w:w="2355" w:type="dxa"/>
            <w:tcBorders>
              <w:top w:val="single" w:sz="8" w:space="0" w:color="000000"/>
              <w:left w:val="single" w:sz="8" w:space="0" w:color="000000"/>
              <w:bottom w:val="single" w:sz="8" w:space="0" w:color="000000"/>
              <w:right w:val="single" w:sz="12" w:space="0" w:color="auto"/>
            </w:tcBorders>
            <w:tcMar>
              <w:top w:w="15" w:type="dxa"/>
              <w:left w:w="108" w:type="dxa"/>
              <w:bottom w:w="0" w:type="dxa"/>
              <w:right w:w="108" w:type="dxa"/>
            </w:tcMar>
            <w:hideMark/>
          </w:tcPr>
          <w:p w14:paraId="53264259" w14:textId="08DE713B" w:rsidR="00715E54" w:rsidRPr="00B1657A" w:rsidRDefault="00715E54" w:rsidP="00102EF9">
            <w:pPr>
              <w:jc w:val="both"/>
              <w:rPr>
                <w:rFonts w:ascii="Garamond" w:hAnsi="Garamond"/>
              </w:rPr>
            </w:pPr>
            <w:r w:rsidRPr="00B1657A">
              <w:rPr>
                <w:rFonts w:ascii="Garamond" w:hAnsi="Garamond"/>
              </w:rPr>
              <w:t>6000</w:t>
            </w:r>
            <w:r w:rsidR="003365BF" w:rsidRPr="00B1657A">
              <w:rPr>
                <w:rFonts w:ascii="Garamond" w:hAnsi="Garamond"/>
              </w:rPr>
              <w:t>–</w:t>
            </w:r>
            <w:r w:rsidRPr="00B1657A">
              <w:rPr>
                <w:rFonts w:ascii="Garamond" w:hAnsi="Garamond"/>
              </w:rPr>
              <w:t>8000</w:t>
            </w:r>
          </w:p>
        </w:tc>
      </w:tr>
      <w:tr w:rsidR="00A1178A" w:rsidRPr="00BB43B4" w14:paraId="0646D110" w14:textId="77777777" w:rsidTr="00715E54">
        <w:trPr>
          <w:trHeight w:hRule="exact" w:val="362"/>
        </w:trPr>
        <w:tc>
          <w:tcPr>
            <w:tcW w:w="1545" w:type="dxa"/>
            <w:tcBorders>
              <w:top w:val="single" w:sz="8" w:space="0" w:color="000000"/>
              <w:left w:val="single" w:sz="12" w:space="0" w:color="auto"/>
              <w:bottom w:val="single" w:sz="8" w:space="0" w:color="000000"/>
              <w:right w:val="single" w:sz="8" w:space="0" w:color="000000"/>
            </w:tcBorders>
            <w:tcMar>
              <w:top w:w="15" w:type="dxa"/>
              <w:left w:w="108" w:type="dxa"/>
              <w:bottom w:w="0" w:type="dxa"/>
              <w:right w:w="108" w:type="dxa"/>
            </w:tcMar>
            <w:hideMark/>
          </w:tcPr>
          <w:p w14:paraId="1DE7BB3C" w14:textId="77777777" w:rsidR="00715E54" w:rsidRPr="00B1657A" w:rsidRDefault="00715E54" w:rsidP="00102EF9">
            <w:pPr>
              <w:jc w:val="both"/>
              <w:rPr>
                <w:rFonts w:ascii="Garamond" w:hAnsi="Garamond"/>
              </w:rPr>
            </w:pPr>
            <w:r w:rsidRPr="00B1657A">
              <w:rPr>
                <w:rFonts w:ascii="Garamond" w:hAnsi="Garamond"/>
              </w:rPr>
              <w:t>Ahu</w:t>
            </w:r>
          </w:p>
        </w:tc>
        <w:tc>
          <w:tcPr>
            <w:tcW w:w="312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5E06AD9C" w14:textId="33722306" w:rsidR="00715E54" w:rsidRPr="00B1657A" w:rsidRDefault="00715E54" w:rsidP="00102EF9">
            <w:pPr>
              <w:jc w:val="both"/>
              <w:rPr>
                <w:rFonts w:ascii="Garamond" w:hAnsi="Garamond"/>
              </w:rPr>
            </w:pPr>
            <w:r w:rsidRPr="00B1657A">
              <w:rPr>
                <w:rFonts w:ascii="Garamond" w:hAnsi="Garamond"/>
              </w:rPr>
              <w:t>1</w:t>
            </w:r>
            <w:r w:rsidR="003365BF" w:rsidRPr="00B1657A">
              <w:rPr>
                <w:rFonts w:ascii="Garamond" w:hAnsi="Garamond"/>
              </w:rPr>
              <w:t>–</w:t>
            </w:r>
            <w:r w:rsidRPr="00B1657A">
              <w:rPr>
                <w:rFonts w:ascii="Garamond" w:hAnsi="Garamond"/>
              </w:rPr>
              <w:t>3 vje</w:t>
            </w:r>
            <w:r w:rsidRPr="00B1657A">
              <w:rPr>
                <w:rFonts w:ascii="Cambria" w:hAnsi="Cambria" w:cs="Cambria"/>
              </w:rPr>
              <w:t>ҫ</w:t>
            </w:r>
            <w:r w:rsidRPr="00B1657A">
              <w:rPr>
                <w:rFonts w:ascii="Garamond" w:hAnsi="Garamond"/>
              </w:rPr>
              <w:t xml:space="preserve"> </w:t>
            </w:r>
          </w:p>
        </w:tc>
        <w:tc>
          <w:tcPr>
            <w:tcW w:w="21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13F1815" w14:textId="77777777" w:rsidR="00715E54" w:rsidRPr="00B1657A" w:rsidRDefault="00715E54" w:rsidP="00102EF9">
            <w:pPr>
              <w:jc w:val="both"/>
              <w:rPr>
                <w:rFonts w:ascii="Garamond" w:hAnsi="Garamond"/>
              </w:rPr>
            </w:pPr>
            <w:r w:rsidRPr="00B1657A">
              <w:rPr>
                <w:rFonts w:ascii="Garamond" w:hAnsi="Garamond"/>
              </w:rPr>
              <w:t>2 x 0.6 – 0.8</w:t>
            </w:r>
          </w:p>
        </w:tc>
        <w:tc>
          <w:tcPr>
            <w:tcW w:w="2355" w:type="dxa"/>
            <w:tcBorders>
              <w:top w:val="single" w:sz="8" w:space="0" w:color="000000"/>
              <w:left w:val="single" w:sz="8" w:space="0" w:color="000000"/>
              <w:bottom w:val="single" w:sz="8" w:space="0" w:color="000000"/>
              <w:right w:val="single" w:sz="12" w:space="0" w:color="auto"/>
            </w:tcBorders>
            <w:tcMar>
              <w:top w:w="15" w:type="dxa"/>
              <w:left w:w="108" w:type="dxa"/>
              <w:bottom w:w="0" w:type="dxa"/>
              <w:right w:w="108" w:type="dxa"/>
            </w:tcMar>
            <w:hideMark/>
          </w:tcPr>
          <w:p w14:paraId="2C8BB260" w14:textId="6B542856" w:rsidR="00715E54" w:rsidRPr="00B1657A" w:rsidRDefault="00715E54" w:rsidP="00102EF9">
            <w:pPr>
              <w:jc w:val="both"/>
              <w:rPr>
                <w:rFonts w:ascii="Garamond" w:hAnsi="Garamond"/>
              </w:rPr>
            </w:pPr>
            <w:r w:rsidRPr="00B1657A">
              <w:rPr>
                <w:rFonts w:ascii="Garamond" w:hAnsi="Garamond"/>
              </w:rPr>
              <w:t>6000</w:t>
            </w:r>
            <w:r w:rsidR="003365BF" w:rsidRPr="00B1657A">
              <w:rPr>
                <w:rFonts w:ascii="Garamond" w:hAnsi="Garamond"/>
              </w:rPr>
              <w:t>–</w:t>
            </w:r>
            <w:r w:rsidRPr="00B1657A">
              <w:rPr>
                <w:rFonts w:ascii="Garamond" w:hAnsi="Garamond"/>
              </w:rPr>
              <w:t>8000</w:t>
            </w:r>
          </w:p>
        </w:tc>
      </w:tr>
      <w:tr w:rsidR="00A1178A" w:rsidRPr="00BB43B4" w14:paraId="4A5E6876" w14:textId="77777777" w:rsidTr="00715E54">
        <w:trPr>
          <w:trHeight w:hRule="exact" w:val="362"/>
        </w:trPr>
        <w:tc>
          <w:tcPr>
            <w:tcW w:w="1545" w:type="dxa"/>
            <w:tcBorders>
              <w:top w:val="single" w:sz="8" w:space="0" w:color="000000"/>
              <w:left w:val="single" w:sz="12" w:space="0" w:color="auto"/>
              <w:bottom w:val="single" w:sz="12" w:space="0" w:color="auto"/>
              <w:right w:val="single" w:sz="8" w:space="0" w:color="000000"/>
            </w:tcBorders>
            <w:tcMar>
              <w:top w:w="15" w:type="dxa"/>
              <w:left w:w="108" w:type="dxa"/>
              <w:bottom w:w="0" w:type="dxa"/>
              <w:right w:w="108" w:type="dxa"/>
            </w:tcMar>
          </w:tcPr>
          <w:p w14:paraId="65CF1187" w14:textId="77777777" w:rsidR="00715E54" w:rsidRPr="00B1657A" w:rsidRDefault="00715E54" w:rsidP="00102EF9">
            <w:pPr>
              <w:jc w:val="both"/>
              <w:rPr>
                <w:rFonts w:ascii="Garamond" w:hAnsi="Garamond"/>
              </w:rPr>
            </w:pPr>
            <w:r w:rsidRPr="00B1657A">
              <w:rPr>
                <w:rFonts w:ascii="Garamond" w:hAnsi="Garamond"/>
              </w:rPr>
              <w:t>Panja</w:t>
            </w:r>
          </w:p>
        </w:tc>
        <w:tc>
          <w:tcPr>
            <w:tcW w:w="3120" w:type="dxa"/>
            <w:tcBorders>
              <w:top w:val="single" w:sz="8" w:space="0" w:color="000000"/>
              <w:left w:val="single" w:sz="8" w:space="0" w:color="000000"/>
              <w:bottom w:val="single" w:sz="12" w:space="0" w:color="auto"/>
              <w:right w:val="single" w:sz="8" w:space="0" w:color="000000"/>
            </w:tcBorders>
            <w:tcMar>
              <w:top w:w="15" w:type="dxa"/>
              <w:left w:w="108" w:type="dxa"/>
              <w:bottom w:w="0" w:type="dxa"/>
              <w:right w:w="108" w:type="dxa"/>
            </w:tcMar>
          </w:tcPr>
          <w:p w14:paraId="53E04328" w14:textId="77777777" w:rsidR="00715E54" w:rsidRPr="00B1657A" w:rsidRDefault="00715E54" w:rsidP="00102EF9">
            <w:pPr>
              <w:jc w:val="both"/>
              <w:rPr>
                <w:rFonts w:ascii="Garamond" w:hAnsi="Garamond"/>
              </w:rPr>
            </w:pPr>
            <w:r w:rsidRPr="00B1657A">
              <w:rPr>
                <w:rFonts w:ascii="Garamond" w:hAnsi="Garamond"/>
              </w:rPr>
              <w:t>2 vje</w:t>
            </w:r>
            <w:r w:rsidRPr="00B1657A">
              <w:rPr>
                <w:rFonts w:ascii="Cambria" w:hAnsi="Cambria" w:cs="Cambria"/>
              </w:rPr>
              <w:t>ҫ</w:t>
            </w:r>
          </w:p>
        </w:tc>
        <w:tc>
          <w:tcPr>
            <w:tcW w:w="2160" w:type="dxa"/>
            <w:tcBorders>
              <w:top w:val="single" w:sz="8" w:space="0" w:color="000000"/>
              <w:left w:val="single" w:sz="8" w:space="0" w:color="000000"/>
              <w:bottom w:val="single" w:sz="12" w:space="0" w:color="auto"/>
              <w:right w:val="single" w:sz="8" w:space="0" w:color="000000"/>
            </w:tcBorders>
            <w:tcMar>
              <w:top w:w="15" w:type="dxa"/>
              <w:left w:w="108" w:type="dxa"/>
              <w:bottom w:w="0" w:type="dxa"/>
              <w:right w:w="108" w:type="dxa"/>
            </w:tcMar>
          </w:tcPr>
          <w:p w14:paraId="5D7D2A93" w14:textId="77777777" w:rsidR="00715E54" w:rsidRPr="00B1657A" w:rsidRDefault="00715E54" w:rsidP="00102EF9">
            <w:pPr>
              <w:jc w:val="both"/>
              <w:rPr>
                <w:rFonts w:ascii="Garamond" w:hAnsi="Garamond"/>
              </w:rPr>
            </w:pPr>
            <w:r w:rsidRPr="00B1657A">
              <w:rPr>
                <w:rFonts w:ascii="Garamond" w:hAnsi="Garamond"/>
              </w:rPr>
              <w:t>2 x 1.5</w:t>
            </w:r>
          </w:p>
        </w:tc>
        <w:tc>
          <w:tcPr>
            <w:tcW w:w="2355" w:type="dxa"/>
            <w:tcBorders>
              <w:top w:val="single" w:sz="8" w:space="0" w:color="000000"/>
              <w:left w:val="single" w:sz="8" w:space="0" w:color="000000"/>
              <w:bottom w:val="single" w:sz="12" w:space="0" w:color="auto"/>
              <w:right w:val="single" w:sz="12" w:space="0" w:color="auto"/>
            </w:tcBorders>
            <w:tcMar>
              <w:top w:w="15" w:type="dxa"/>
              <w:left w:w="108" w:type="dxa"/>
              <w:bottom w:w="0" w:type="dxa"/>
              <w:right w:w="108" w:type="dxa"/>
            </w:tcMar>
          </w:tcPr>
          <w:p w14:paraId="25D72976" w14:textId="7C9CFBB5" w:rsidR="00715E54" w:rsidRPr="00B1657A" w:rsidRDefault="00715E54" w:rsidP="00102EF9">
            <w:pPr>
              <w:jc w:val="both"/>
              <w:rPr>
                <w:rFonts w:ascii="Garamond" w:hAnsi="Garamond"/>
              </w:rPr>
            </w:pPr>
            <w:r w:rsidRPr="00B1657A">
              <w:rPr>
                <w:rFonts w:ascii="Garamond" w:hAnsi="Garamond"/>
              </w:rPr>
              <w:t>2000</w:t>
            </w:r>
            <w:r w:rsidR="003365BF" w:rsidRPr="00B1657A">
              <w:rPr>
                <w:rFonts w:ascii="Garamond" w:hAnsi="Garamond"/>
              </w:rPr>
              <w:t>–</w:t>
            </w:r>
            <w:r w:rsidRPr="00B1657A">
              <w:rPr>
                <w:rFonts w:ascii="Garamond" w:hAnsi="Garamond"/>
              </w:rPr>
              <w:t>3500</w:t>
            </w:r>
          </w:p>
        </w:tc>
      </w:tr>
    </w:tbl>
    <w:p w14:paraId="4BA504E3" w14:textId="72EF43BB" w:rsidR="004E4084" w:rsidRPr="00BB43B4" w:rsidRDefault="00715E54" w:rsidP="00586D6E">
      <w:pPr>
        <w:pStyle w:val="Caption"/>
        <w:keepNext/>
        <w:spacing w:line="240" w:lineRule="auto"/>
        <w:ind w:firstLine="284"/>
        <w:rPr>
          <w:rFonts w:ascii="Garamond" w:hAnsi="Garamond"/>
          <w:bCs/>
          <w:szCs w:val="24"/>
        </w:rPr>
      </w:pPr>
      <w:r w:rsidRPr="00BB43B4">
        <w:rPr>
          <w:rFonts w:ascii="Garamond" w:hAnsi="Garamond"/>
          <w:b/>
          <w:bCs/>
          <w:szCs w:val="24"/>
        </w:rPr>
        <w:t xml:space="preserve"> </w:t>
      </w:r>
      <w:r w:rsidR="004E4084" w:rsidRPr="00BB43B4">
        <w:rPr>
          <w:rFonts w:ascii="Garamond" w:hAnsi="Garamond"/>
          <w:b/>
          <w:bCs/>
          <w:szCs w:val="24"/>
        </w:rPr>
        <w:t xml:space="preserve">Tabela </w:t>
      </w:r>
      <w:r w:rsidR="004E4084" w:rsidRPr="00BB43B4">
        <w:rPr>
          <w:rFonts w:ascii="Garamond" w:hAnsi="Garamond"/>
          <w:b/>
          <w:bCs/>
          <w:szCs w:val="24"/>
        </w:rPr>
        <w:fldChar w:fldCharType="begin"/>
      </w:r>
      <w:r w:rsidR="004E4084" w:rsidRPr="00BB43B4">
        <w:rPr>
          <w:rFonts w:ascii="Garamond" w:hAnsi="Garamond"/>
          <w:b/>
          <w:bCs/>
          <w:szCs w:val="24"/>
        </w:rPr>
        <w:instrText xml:space="preserve"> SEQ Tabela \* ARABIC </w:instrText>
      </w:r>
      <w:r w:rsidR="004E4084" w:rsidRPr="00BB43B4">
        <w:rPr>
          <w:rFonts w:ascii="Garamond" w:hAnsi="Garamond"/>
          <w:b/>
          <w:bCs/>
          <w:szCs w:val="24"/>
        </w:rPr>
        <w:fldChar w:fldCharType="separate"/>
      </w:r>
      <w:r w:rsidR="0005019A" w:rsidRPr="00BB43B4">
        <w:rPr>
          <w:rFonts w:ascii="Garamond" w:hAnsi="Garamond"/>
          <w:b/>
          <w:bCs/>
          <w:szCs w:val="24"/>
        </w:rPr>
        <w:t>10</w:t>
      </w:r>
      <w:r w:rsidR="004E4084" w:rsidRPr="00BB43B4">
        <w:rPr>
          <w:rFonts w:ascii="Garamond" w:hAnsi="Garamond"/>
          <w:b/>
          <w:bCs/>
          <w:szCs w:val="24"/>
        </w:rPr>
        <w:fldChar w:fldCharType="end"/>
      </w:r>
      <w:r w:rsidR="004E4084" w:rsidRPr="00BB43B4">
        <w:rPr>
          <w:rFonts w:ascii="Garamond" w:hAnsi="Garamond"/>
          <w:b/>
          <w:bCs/>
          <w:szCs w:val="24"/>
        </w:rPr>
        <w:t xml:space="preserve">. </w:t>
      </w:r>
      <w:r w:rsidR="004E4084" w:rsidRPr="00BB43B4">
        <w:rPr>
          <w:rFonts w:ascii="Garamond" w:hAnsi="Garamond"/>
          <w:bCs/>
          <w:szCs w:val="24"/>
        </w:rPr>
        <w:t>Skemat e mbjelljes dhe numri i fidanëve për ha për disa lloje kryesore</w:t>
      </w:r>
    </w:p>
    <w:p w14:paraId="11B507B4" w14:textId="77777777" w:rsidR="00392703" w:rsidRPr="00BB43B4" w:rsidRDefault="00392703" w:rsidP="00586D6E">
      <w:pPr>
        <w:ind w:firstLine="284"/>
        <w:jc w:val="both"/>
        <w:rPr>
          <w:rFonts w:ascii="Garamond" w:hAnsi="Garamond"/>
          <w:b/>
          <w:sz w:val="24"/>
          <w:szCs w:val="24"/>
          <w:u w:val="single"/>
        </w:rPr>
      </w:pPr>
    </w:p>
    <w:p w14:paraId="07D71424" w14:textId="7CA14EA6" w:rsidR="00636354" w:rsidRPr="00BB43B4" w:rsidRDefault="00392703" w:rsidP="00586D6E">
      <w:pPr>
        <w:ind w:firstLine="284"/>
        <w:jc w:val="both"/>
        <w:rPr>
          <w:rFonts w:ascii="Garamond" w:hAnsi="Garamond"/>
          <w:b/>
          <w:sz w:val="24"/>
          <w:szCs w:val="24"/>
        </w:rPr>
      </w:pPr>
      <w:r w:rsidRPr="00BB43B4">
        <w:rPr>
          <w:rFonts w:ascii="Garamond" w:hAnsi="Garamond"/>
          <w:b/>
          <w:sz w:val="24"/>
          <w:szCs w:val="24"/>
        </w:rPr>
        <w:t>7</w:t>
      </w:r>
      <w:r w:rsidR="00491967" w:rsidRPr="00BB43B4">
        <w:rPr>
          <w:rFonts w:ascii="Garamond" w:hAnsi="Garamond"/>
          <w:b/>
          <w:sz w:val="24"/>
          <w:szCs w:val="24"/>
        </w:rPr>
        <w:t>.2.7</w:t>
      </w:r>
      <w:r w:rsidR="00636354" w:rsidRPr="00BB43B4">
        <w:rPr>
          <w:rFonts w:ascii="Garamond" w:hAnsi="Garamond"/>
          <w:b/>
          <w:sz w:val="24"/>
          <w:szCs w:val="24"/>
        </w:rPr>
        <w:t xml:space="preserve"> Mbrojtja e farave</w:t>
      </w:r>
    </w:p>
    <w:p w14:paraId="6AB0F9F3" w14:textId="6CAF47BF" w:rsidR="007B72B1" w:rsidRPr="00BB43B4" w:rsidRDefault="007B72B1" w:rsidP="00586D6E">
      <w:pPr>
        <w:ind w:firstLine="284"/>
        <w:jc w:val="both"/>
        <w:rPr>
          <w:rFonts w:ascii="Garamond" w:hAnsi="Garamond"/>
          <w:bCs/>
          <w:sz w:val="24"/>
          <w:szCs w:val="24"/>
        </w:rPr>
      </w:pPr>
      <w:r w:rsidRPr="00BB43B4">
        <w:rPr>
          <w:rFonts w:ascii="Garamond" w:hAnsi="Garamond"/>
          <w:bCs/>
          <w:sz w:val="24"/>
          <w:szCs w:val="24"/>
        </w:rPr>
        <w:t>Farat, duke qenë për kohë të gjatë në tokë, mund të dëmtohen nga faktorë të ndryshëm; prandaj, deri në mbirje, duhen marrë masa mbrojtëse. Kur këto masa rezultojnë të paefektshme, atëherë duhet kaluar në mbjelljen me fidanë. Dëmtuesit kryesorë të farave janë shpendët, brejtësit, insektet dhe dëmtues të ndryshëm kriptogamikë.</w:t>
      </w:r>
      <w:r w:rsidR="00540800" w:rsidRPr="00BB43B4">
        <w:rPr>
          <w:rFonts w:ascii="Garamond" w:hAnsi="Garamond"/>
          <w:bCs/>
          <w:sz w:val="24"/>
          <w:szCs w:val="24"/>
        </w:rPr>
        <w:t xml:space="preserve"> Zogjtë në përgjithësi dëmtojnë farat e vogla dhe ata mesatare.</w:t>
      </w:r>
      <w:r w:rsidRPr="00BB43B4">
        <w:rPr>
          <w:rFonts w:ascii="Garamond" w:hAnsi="Garamond"/>
          <w:bCs/>
          <w:sz w:val="24"/>
          <w:szCs w:val="24"/>
        </w:rPr>
        <w:t xml:space="preserve"> Masat mbrojtëse duhet të mbështeten fillimisht në zgjedhjen e duhur të kohës së mbjelljes, mbulimin fizik, trembjen, mbrojtjen mekanike dhe organizimin e mbikëqyrjes. Përdorimi i lëndëve toksike </w:t>
      </w:r>
      <w:r w:rsidR="00540800" w:rsidRPr="00BB43B4">
        <w:rPr>
          <w:rFonts w:ascii="Garamond" w:hAnsi="Garamond"/>
          <w:bCs/>
          <w:sz w:val="24"/>
          <w:szCs w:val="24"/>
        </w:rPr>
        <w:t>nuk</w:t>
      </w:r>
      <w:r w:rsidRPr="00BB43B4">
        <w:rPr>
          <w:rFonts w:ascii="Garamond" w:hAnsi="Garamond"/>
          <w:bCs/>
          <w:sz w:val="24"/>
          <w:szCs w:val="24"/>
        </w:rPr>
        <w:t xml:space="preserve"> jepet si rekomandim </w:t>
      </w:r>
      <w:r w:rsidRPr="00BB43B4">
        <w:rPr>
          <w:rFonts w:ascii="Garamond" w:hAnsi="Garamond"/>
          <w:bCs/>
          <w:sz w:val="24"/>
          <w:szCs w:val="24"/>
        </w:rPr>
        <w:lastRenderedPageBreak/>
        <w:t>standard në udhëzues; ai mund të trajtohet vetëm nëse lejohet shprehimisht nga kuadri ligjor dhe fitosanitar në fuqi dhe zbatohet me protokoll të posaçëm.</w:t>
      </w:r>
    </w:p>
    <w:p w14:paraId="156EC44D" w14:textId="3BE2F997" w:rsidR="00636354" w:rsidRPr="00BB43B4" w:rsidRDefault="00392703" w:rsidP="00586D6E">
      <w:pPr>
        <w:ind w:firstLine="284"/>
        <w:jc w:val="both"/>
        <w:rPr>
          <w:rFonts w:ascii="Garamond" w:hAnsi="Garamond"/>
          <w:b/>
          <w:sz w:val="24"/>
          <w:szCs w:val="24"/>
        </w:rPr>
      </w:pPr>
      <w:r w:rsidRPr="00BB43B4">
        <w:rPr>
          <w:rFonts w:ascii="Garamond" w:hAnsi="Garamond"/>
          <w:b/>
          <w:sz w:val="24"/>
          <w:szCs w:val="24"/>
        </w:rPr>
        <w:t>7</w:t>
      </w:r>
      <w:r w:rsidR="00491967" w:rsidRPr="00BB43B4">
        <w:rPr>
          <w:rFonts w:ascii="Garamond" w:hAnsi="Garamond"/>
          <w:b/>
          <w:sz w:val="24"/>
          <w:szCs w:val="24"/>
        </w:rPr>
        <w:t>.2.8</w:t>
      </w:r>
      <w:r w:rsidR="00636354" w:rsidRPr="00BB43B4">
        <w:rPr>
          <w:rFonts w:ascii="Garamond" w:hAnsi="Garamond"/>
          <w:b/>
          <w:sz w:val="24"/>
          <w:szCs w:val="24"/>
        </w:rPr>
        <w:t xml:space="preserve"> Koha e mbjelljes s</w:t>
      </w:r>
      <w:r w:rsidR="004E4855" w:rsidRPr="00BB43B4">
        <w:rPr>
          <w:rFonts w:ascii="Garamond" w:hAnsi="Garamond"/>
          <w:b/>
          <w:sz w:val="24"/>
          <w:szCs w:val="24"/>
        </w:rPr>
        <w:t>ë</w:t>
      </w:r>
      <w:r w:rsidR="00636354" w:rsidRPr="00BB43B4">
        <w:rPr>
          <w:rFonts w:ascii="Garamond" w:hAnsi="Garamond"/>
          <w:b/>
          <w:sz w:val="24"/>
          <w:szCs w:val="24"/>
        </w:rPr>
        <w:t xml:space="preserve"> far</w:t>
      </w:r>
      <w:r w:rsidR="004E4855" w:rsidRPr="00BB43B4">
        <w:rPr>
          <w:rFonts w:ascii="Garamond" w:hAnsi="Garamond"/>
          <w:b/>
          <w:sz w:val="24"/>
          <w:szCs w:val="24"/>
        </w:rPr>
        <w:t>ë</w:t>
      </w:r>
      <w:r w:rsidR="00636354" w:rsidRPr="00BB43B4">
        <w:rPr>
          <w:rFonts w:ascii="Garamond" w:hAnsi="Garamond"/>
          <w:b/>
          <w:sz w:val="24"/>
          <w:szCs w:val="24"/>
        </w:rPr>
        <w:t>s</w:t>
      </w:r>
    </w:p>
    <w:p w14:paraId="556D7A97" w14:textId="6FA83867" w:rsidR="00636354" w:rsidRPr="00BB43B4" w:rsidRDefault="00636354" w:rsidP="00586D6E">
      <w:pPr>
        <w:ind w:firstLine="284"/>
        <w:jc w:val="both"/>
        <w:rPr>
          <w:rFonts w:ascii="Garamond" w:hAnsi="Garamond"/>
          <w:sz w:val="24"/>
          <w:szCs w:val="24"/>
        </w:rPr>
      </w:pPr>
      <w:r w:rsidRPr="00BB43B4">
        <w:rPr>
          <w:rFonts w:ascii="Garamond" w:hAnsi="Garamond"/>
          <w:sz w:val="24"/>
          <w:szCs w:val="24"/>
        </w:rPr>
        <w:t>Mbjelljet direkt me far</w:t>
      </w:r>
      <w:r w:rsidR="009657A1" w:rsidRPr="00BB43B4">
        <w:rPr>
          <w:rFonts w:ascii="Garamond" w:hAnsi="Garamond"/>
          <w:sz w:val="24"/>
          <w:szCs w:val="24"/>
        </w:rPr>
        <w:t>ë</w:t>
      </w:r>
      <w:r w:rsidRPr="00BB43B4">
        <w:rPr>
          <w:rFonts w:ascii="Garamond" w:hAnsi="Garamond"/>
          <w:sz w:val="24"/>
          <w:szCs w:val="24"/>
        </w:rPr>
        <w:t xml:space="preserve"> mund t</w:t>
      </w:r>
      <w:r w:rsidR="009657A1" w:rsidRPr="00BB43B4">
        <w:rPr>
          <w:rFonts w:ascii="Garamond" w:hAnsi="Garamond"/>
          <w:sz w:val="24"/>
          <w:szCs w:val="24"/>
        </w:rPr>
        <w:t>ë</w:t>
      </w:r>
      <w:r w:rsidRPr="00BB43B4">
        <w:rPr>
          <w:rFonts w:ascii="Garamond" w:hAnsi="Garamond"/>
          <w:sz w:val="24"/>
          <w:szCs w:val="24"/>
        </w:rPr>
        <w:t xml:space="preserve"> b</w:t>
      </w:r>
      <w:r w:rsidR="009657A1" w:rsidRPr="00BB43B4">
        <w:rPr>
          <w:rFonts w:ascii="Garamond" w:hAnsi="Garamond"/>
          <w:sz w:val="24"/>
          <w:szCs w:val="24"/>
        </w:rPr>
        <w:t>ë</w:t>
      </w:r>
      <w:r w:rsidRPr="00BB43B4">
        <w:rPr>
          <w:rFonts w:ascii="Garamond" w:hAnsi="Garamond"/>
          <w:sz w:val="24"/>
          <w:szCs w:val="24"/>
        </w:rPr>
        <w:t>hen nga vjeshta, deri n</w:t>
      </w:r>
      <w:r w:rsidR="009657A1" w:rsidRPr="00BB43B4">
        <w:rPr>
          <w:rFonts w:ascii="Garamond" w:hAnsi="Garamond"/>
          <w:sz w:val="24"/>
          <w:szCs w:val="24"/>
        </w:rPr>
        <w:t>ë</w:t>
      </w:r>
      <w:r w:rsidRPr="00BB43B4">
        <w:rPr>
          <w:rFonts w:ascii="Garamond" w:hAnsi="Garamond"/>
          <w:sz w:val="24"/>
          <w:szCs w:val="24"/>
        </w:rPr>
        <w:t xml:space="preserve"> pranver</w:t>
      </w:r>
      <w:r w:rsidR="009657A1" w:rsidRPr="00BB43B4">
        <w:rPr>
          <w:rFonts w:ascii="Garamond" w:hAnsi="Garamond"/>
          <w:sz w:val="24"/>
          <w:szCs w:val="24"/>
        </w:rPr>
        <w:t>ë</w:t>
      </w:r>
      <w:r w:rsidRPr="00BB43B4">
        <w:rPr>
          <w:rFonts w:ascii="Garamond" w:hAnsi="Garamond"/>
          <w:sz w:val="24"/>
          <w:szCs w:val="24"/>
        </w:rPr>
        <w:t>. Ato t</w:t>
      </w:r>
      <w:r w:rsidR="009657A1" w:rsidRPr="00BB43B4">
        <w:rPr>
          <w:rFonts w:ascii="Garamond" w:hAnsi="Garamond"/>
          <w:sz w:val="24"/>
          <w:szCs w:val="24"/>
        </w:rPr>
        <w:t>ë</w:t>
      </w:r>
      <w:r w:rsidRPr="00BB43B4">
        <w:rPr>
          <w:rFonts w:ascii="Garamond" w:hAnsi="Garamond"/>
          <w:sz w:val="24"/>
          <w:szCs w:val="24"/>
        </w:rPr>
        <w:t xml:space="preserve"> vjesht</w:t>
      </w:r>
      <w:r w:rsidR="009657A1" w:rsidRPr="00BB43B4">
        <w:rPr>
          <w:rFonts w:ascii="Garamond" w:hAnsi="Garamond"/>
          <w:sz w:val="24"/>
          <w:szCs w:val="24"/>
        </w:rPr>
        <w:t>ë</w:t>
      </w:r>
      <w:r w:rsidRPr="00BB43B4">
        <w:rPr>
          <w:rFonts w:ascii="Garamond" w:hAnsi="Garamond"/>
          <w:sz w:val="24"/>
          <w:szCs w:val="24"/>
        </w:rPr>
        <w:t>s japin rezultate m</w:t>
      </w:r>
      <w:r w:rsidR="009657A1" w:rsidRPr="00BB43B4">
        <w:rPr>
          <w:rFonts w:ascii="Garamond" w:hAnsi="Garamond"/>
          <w:sz w:val="24"/>
          <w:szCs w:val="24"/>
        </w:rPr>
        <w:t>ë</w:t>
      </w:r>
      <w:r w:rsidRPr="00BB43B4">
        <w:rPr>
          <w:rFonts w:ascii="Garamond" w:hAnsi="Garamond"/>
          <w:sz w:val="24"/>
          <w:szCs w:val="24"/>
        </w:rPr>
        <w:t xml:space="preserve"> t</w:t>
      </w:r>
      <w:r w:rsidR="009657A1" w:rsidRPr="00BB43B4">
        <w:rPr>
          <w:rFonts w:ascii="Garamond" w:hAnsi="Garamond"/>
          <w:sz w:val="24"/>
          <w:szCs w:val="24"/>
        </w:rPr>
        <w:t>ë</w:t>
      </w:r>
      <w:r w:rsidRPr="00BB43B4">
        <w:rPr>
          <w:rFonts w:ascii="Garamond" w:hAnsi="Garamond"/>
          <w:sz w:val="24"/>
          <w:szCs w:val="24"/>
        </w:rPr>
        <w:t xml:space="preserve"> mira p</w:t>
      </w:r>
      <w:r w:rsidR="009657A1" w:rsidRPr="00BB43B4">
        <w:rPr>
          <w:rFonts w:ascii="Garamond" w:hAnsi="Garamond"/>
          <w:sz w:val="24"/>
          <w:szCs w:val="24"/>
        </w:rPr>
        <w:t>ë</w:t>
      </w:r>
      <w:r w:rsidRPr="00BB43B4">
        <w:rPr>
          <w:rFonts w:ascii="Garamond" w:hAnsi="Garamond"/>
          <w:sz w:val="24"/>
          <w:szCs w:val="24"/>
        </w:rPr>
        <w:t xml:space="preserve">r </w:t>
      </w:r>
      <w:r w:rsidR="008522F1" w:rsidRPr="00BB43B4">
        <w:rPr>
          <w:rFonts w:ascii="Garamond" w:hAnsi="Garamond"/>
          <w:sz w:val="24"/>
          <w:szCs w:val="24"/>
        </w:rPr>
        <w:t xml:space="preserve">disa </w:t>
      </w:r>
      <w:r w:rsidRPr="00BB43B4">
        <w:rPr>
          <w:rFonts w:ascii="Garamond" w:hAnsi="Garamond"/>
          <w:sz w:val="24"/>
          <w:szCs w:val="24"/>
        </w:rPr>
        <w:t>lloje. Kan</w:t>
      </w:r>
      <w:r w:rsidR="009657A1" w:rsidRPr="00BB43B4">
        <w:rPr>
          <w:rFonts w:ascii="Garamond" w:hAnsi="Garamond"/>
          <w:sz w:val="24"/>
          <w:szCs w:val="24"/>
        </w:rPr>
        <w:t>ë</w:t>
      </w:r>
      <w:r w:rsidRPr="00BB43B4">
        <w:rPr>
          <w:rFonts w:ascii="Garamond" w:hAnsi="Garamond"/>
          <w:sz w:val="24"/>
          <w:szCs w:val="24"/>
        </w:rPr>
        <w:t xml:space="preserve"> an</w:t>
      </w:r>
      <w:r w:rsidR="009657A1" w:rsidRPr="00BB43B4">
        <w:rPr>
          <w:rFonts w:ascii="Garamond" w:hAnsi="Garamond"/>
          <w:sz w:val="24"/>
          <w:szCs w:val="24"/>
        </w:rPr>
        <w:t>ë</w:t>
      </w:r>
      <w:r w:rsidRPr="00BB43B4">
        <w:rPr>
          <w:rFonts w:ascii="Garamond" w:hAnsi="Garamond"/>
          <w:sz w:val="24"/>
          <w:szCs w:val="24"/>
        </w:rPr>
        <w:t>n e mir</w:t>
      </w:r>
      <w:r w:rsidR="009657A1" w:rsidRPr="00BB43B4">
        <w:rPr>
          <w:rFonts w:ascii="Garamond" w:hAnsi="Garamond"/>
          <w:sz w:val="24"/>
          <w:szCs w:val="24"/>
        </w:rPr>
        <w:t>ë</w:t>
      </w:r>
      <w:r w:rsidRPr="00BB43B4">
        <w:rPr>
          <w:rFonts w:ascii="Garamond" w:hAnsi="Garamond"/>
          <w:sz w:val="24"/>
          <w:szCs w:val="24"/>
        </w:rPr>
        <w:t xml:space="preserve"> se farat e mbjella n</w:t>
      </w:r>
      <w:r w:rsidR="009657A1" w:rsidRPr="00BB43B4">
        <w:rPr>
          <w:rFonts w:ascii="Garamond" w:hAnsi="Garamond"/>
          <w:sz w:val="24"/>
          <w:szCs w:val="24"/>
        </w:rPr>
        <w:t>ë</w:t>
      </w:r>
      <w:r w:rsidRPr="00BB43B4">
        <w:rPr>
          <w:rFonts w:ascii="Garamond" w:hAnsi="Garamond"/>
          <w:sz w:val="24"/>
          <w:szCs w:val="24"/>
        </w:rPr>
        <w:t xml:space="preserve"> vjesht</w:t>
      </w:r>
      <w:r w:rsidR="009657A1" w:rsidRPr="00BB43B4">
        <w:rPr>
          <w:rFonts w:ascii="Garamond" w:hAnsi="Garamond"/>
          <w:sz w:val="24"/>
          <w:szCs w:val="24"/>
        </w:rPr>
        <w:t>ë</w:t>
      </w:r>
      <w:r w:rsidRPr="00BB43B4">
        <w:rPr>
          <w:rFonts w:ascii="Garamond" w:hAnsi="Garamond"/>
          <w:sz w:val="24"/>
          <w:szCs w:val="24"/>
        </w:rPr>
        <w:t xml:space="preserve"> mbijn</w:t>
      </w:r>
      <w:r w:rsidR="009657A1" w:rsidRPr="00BB43B4">
        <w:rPr>
          <w:rFonts w:ascii="Garamond" w:hAnsi="Garamond"/>
          <w:sz w:val="24"/>
          <w:szCs w:val="24"/>
        </w:rPr>
        <w:t>ë</w:t>
      </w:r>
      <w:r w:rsidRPr="00BB43B4">
        <w:rPr>
          <w:rFonts w:ascii="Garamond" w:hAnsi="Garamond"/>
          <w:sz w:val="24"/>
          <w:szCs w:val="24"/>
        </w:rPr>
        <w:t xml:space="preserve"> n</w:t>
      </w:r>
      <w:r w:rsidR="009657A1" w:rsidRPr="00BB43B4">
        <w:rPr>
          <w:rFonts w:ascii="Garamond" w:hAnsi="Garamond"/>
          <w:sz w:val="24"/>
          <w:szCs w:val="24"/>
        </w:rPr>
        <w:t>ë</w:t>
      </w:r>
      <w:r w:rsidRPr="00BB43B4">
        <w:rPr>
          <w:rFonts w:ascii="Garamond" w:hAnsi="Garamond"/>
          <w:sz w:val="24"/>
          <w:szCs w:val="24"/>
        </w:rPr>
        <w:t xml:space="preserve"> pranver</w:t>
      </w:r>
      <w:r w:rsidR="009657A1" w:rsidRPr="00BB43B4">
        <w:rPr>
          <w:rFonts w:ascii="Garamond" w:hAnsi="Garamond"/>
          <w:sz w:val="24"/>
          <w:szCs w:val="24"/>
        </w:rPr>
        <w:t>ë</w:t>
      </w:r>
      <w:r w:rsidRPr="00BB43B4">
        <w:rPr>
          <w:rFonts w:ascii="Garamond" w:hAnsi="Garamond"/>
          <w:sz w:val="24"/>
          <w:szCs w:val="24"/>
        </w:rPr>
        <w:t>n e ardhshme m</w:t>
      </w:r>
      <w:r w:rsidR="009657A1" w:rsidRPr="00BB43B4">
        <w:rPr>
          <w:rFonts w:ascii="Garamond" w:hAnsi="Garamond"/>
          <w:sz w:val="24"/>
          <w:szCs w:val="24"/>
        </w:rPr>
        <w:t>ë</w:t>
      </w:r>
      <w:r w:rsidRPr="00BB43B4">
        <w:rPr>
          <w:rFonts w:ascii="Garamond" w:hAnsi="Garamond"/>
          <w:sz w:val="24"/>
          <w:szCs w:val="24"/>
        </w:rPr>
        <w:t xml:space="preserve"> her</w:t>
      </w:r>
      <w:r w:rsidR="009657A1" w:rsidRPr="00BB43B4">
        <w:rPr>
          <w:rFonts w:ascii="Garamond" w:hAnsi="Garamond"/>
          <w:sz w:val="24"/>
          <w:szCs w:val="24"/>
        </w:rPr>
        <w:t>ë</w:t>
      </w:r>
      <w:r w:rsidRPr="00BB43B4">
        <w:rPr>
          <w:rFonts w:ascii="Garamond" w:hAnsi="Garamond"/>
          <w:sz w:val="24"/>
          <w:szCs w:val="24"/>
        </w:rPr>
        <w:t>t</w:t>
      </w:r>
      <w:r w:rsidR="00E24AF8" w:rsidRPr="00BB43B4">
        <w:rPr>
          <w:rFonts w:ascii="Garamond" w:hAnsi="Garamond"/>
          <w:sz w:val="24"/>
          <w:szCs w:val="24"/>
        </w:rPr>
        <w:t xml:space="preserve"> dhe </w:t>
      </w:r>
      <w:r w:rsidRPr="00BB43B4">
        <w:rPr>
          <w:rFonts w:ascii="Garamond" w:hAnsi="Garamond"/>
          <w:sz w:val="24"/>
          <w:szCs w:val="24"/>
        </w:rPr>
        <w:t>rr</w:t>
      </w:r>
      <w:r w:rsidR="009657A1" w:rsidRPr="00BB43B4">
        <w:rPr>
          <w:rFonts w:ascii="Garamond" w:hAnsi="Garamond"/>
          <w:sz w:val="24"/>
          <w:szCs w:val="24"/>
        </w:rPr>
        <w:t>ë</w:t>
      </w:r>
      <w:r w:rsidRPr="00BB43B4">
        <w:rPr>
          <w:rFonts w:ascii="Garamond" w:hAnsi="Garamond"/>
          <w:sz w:val="24"/>
          <w:szCs w:val="24"/>
        </w:rPr>
        <w:t>nj</w:t>
      </w:r>
      <w:r w:rsidR="009657A1" w:rsidRPr="00BB43B4">
        <w:rPr>
          <w:rFonts w:ascii="Garamond" w:hAnsi="Garamond"/>
          <w:sz w:val="24"/>
          <w:szCs w:val="24"/>
        </w:rPr>
        <w:t>ë</w:t>
      </w:r>
      <w:r w:rsidRPr="00BB43B4">
        <w:rPr>
          <w:rFonts w:ascii="Garamond" w:hAnsi="Garamond"/>
          <w:sz w:val="24"/>
          <w:szCs w:val="24"/>
        </w:rPr>
        <w:t>t e faringave mund t</w:t>
      </w:r>
      <w:r w:rsidR="009657A1" w:rsidRPr="00BB43B4">
        <w:rPr>
          <w:rFonts w:ascii="Garamond" w:hAnsi="Garamond"/>
          <w:sz w:val="24"/>
          <w:szCs w:val="24"/>
        </w:rPr>
        <w:t>ë</w:t>
      </w:r>
      <w:r w:rsidRPr="00BB43B4">
        <w:rPr>
          <w:rFonts w:ascii="Garamond" w:hAnsi="Garamond"/>
          <w:sz w:val="24"/>
          <w:szCs w:val="24"/>
        </w:rPr>
        <w:t xml:space="preserve"> futen m</w:t>
      </w:r>
      <w:r w:rsidR="009657A1" w:rsidRPr="00BB43B4">
        <w:rPr>
          <w:rFonts w:ascii="Garamond" w:hAnsi="Garamond"/>
          <w:sz w:val="24"/>
          <w:szCs w:val="24"/>
        </w:rPr>
        <w:t>ë</w:t>
      </w:r>
      <w:r w:rsidRPr="00BB43B4">
        <w:rPr>
          <w:rFonts w:ascii="Garamond" w:hAnsi="Garamond"/>
          <w:sz w:val="24"/>
          <w:szCs w:val="24"/>
        </w:rPr>
        <w:t xml:space="preserve"> thell</w:t>
      </w:r>
      <w:r w:rsidR="009657A1" w:rsidRPr="00BB43B4">
        <w:rPr>
          <w:rFonts w:ascii="Garamond" w:hAnsi="Garamond"/>
          <w:sz w:val="24"/>
          <w:szCs w:val="24"/>
        </w:rPr>
        <w:t>ë</w:t>
      </w:r>
      <w:r w:rsidRPr="00BB43B4">
        <w:rPr>
          <w:rFonts w:ascii="Garamond" w:hAnsi="Garamond"/>
          <w:sz w:val="24"/>
          <w:szCs w:val="24"/>
        </w:rPr>
        <w:t xml:space="preserve"> n</w:t>
      </w:r>
      <w:r w:rsidR="009657A1" w:rsidRPr="00BB43B4">
        <w:rPr>
          <w:rFonts w:ascii="Garamond" w:hAnsi="Garamond"/>
          <w:sz w:val="24"/>
          <w:szCs w:val="24"/>
        </w:rPr>
        <w:t>ë</w:t>
      </w:r>
      <w:r w:rsidRPr="00BB43B4">
        <w:rPr>
          <w:rFonts w:ascii="Garamond" w:hAnsi="Garamond"/>
          <w:sz w:val="24"/>
          <w:szCs w:val="24"/>
        </w:rPr>
        <w:t xml:space="preserve"> tok</w:t>
      </w:r>
      <w:r w:rsidR="009657A1" w:rsidRPr="00BB43B4">
        <w:rPr>
          <w:rFonts w:ascii="Garamond" w:hAnsi="Garamond"/>
          <w:sz w:val="24"/>
          <w:szCs w:val="24"/>
        </w:rPr>
        <w:t>ë</w:t>
      </w:r>
      <w:r w:rsidRPr="00BB43B4">
        <w:rPr>
          <w:rFonts w:ascii="Garamond" w:hAnsi="Garamond"/>
          <w:sz w:val="24"/>
          <w:szCs w:val="24"/>
        </w:rPr>
        <w:t>, para periudh</w:t>
      </w:r>
      <w:r w:rsidR="00392703" w:rsidRPr="00BB43B4">
        <w:rPr>
          <w:rFonts w:ascii="Garamond" w:hAnsi="Garamond"/>
          <w:sz w:val="24"/>
          <w:szCs w:val="24"/>
        </w:rPr>
        <w:t>ës së</w:t>
      </w:r>
      <w:r w:rsidRPr="00BB43B4">
        <w:rPr>
          <w:rFonts w:ascii="Garamond" w:hAnsi="Garamond"/>
          <w:sz w:val="24"/>
          <w:szCs w:val="24"/>
        </w:rPr>
        <w:t xml:space="preserve"> that</w:t>
      </w:r>
      <w:r w:rsidR="009657A1" w:rsidRPr="00BB43B4">
        <w:rPr>
          <w:rFonts w:ascii="Garamond" w:hAnsi="Garamond"/>
          <w:sz w:val="24"/>
          <w:szCs w:val="24"/>
        </w:rPr>
        <w:t>ë</w:t>
      </w:r>
      <w:r w:rsidRPr="00BB43B4">
        <w:rPr>
          <w:rFonts w:ascii="Garamond" w:hAnsi="Garamond"/>
          <w:sz w:val="24"/>
          <w:szCs w:val="24"/>
        </w:rPr>
        <w:t>sir</w:t>
      </w:r>
      <w:r w:rsidR="009657A1" w:rsidRPr="00BB43B4">
        <w:rPr>
          <w:rFonts w:ascii="Garamond" w:hAnsi="Garamond"/>
          <w:sz w:val="24"/>
          <w:szCs w:val="24"/>
        </w:rPr>
        <w:t>ë</w:t>
      </w:r>
      <w:r w:rsidRPr="00BB43B4">
        <w:rPr>
          <w:rFonts w:ascii="Garamond" w:hAnsi="Garamond"/>
          <w:sz w:val="24"/>
          <w:szCs w:val="24"/>
        </w:rPr>
        <w:t xml:space="preserve">s. </w:t>
      </w:r>
      <w:r w:rsidR="00BA338D" w:rsidRPr="00BB43B4">
        <w:rPr>
          <w:rFonts w:ascii="Garamond" w:hAnsi="Garamond"/>
          <w:sz w:val="24"/>
          <w:szCs w:val="24"/>
        </w:rPr>
        <w:t>Por</w:t>
      </w:r>
      <w:r w:rsidRPr="00BB43B4">
        <w:rPr>
          <w:rFonts w:ascii="Garamond" w:hAnsi="Garamond"/>
          <w:sz w:val="24"/>
          <w:szCs w:val="24"/>
        </w:rPr>
        <w:t xml:space="preserve"> mund t</w:t>
      </w:r>
      <w:r w:rsidR="009657A1" w:rsidRPr="00BB43B4">
        <w:rPr>
          <w:rFonts w:ascii="Garamond" w:hAnsi="Garamond"/>
          <w:sz w:val="24"/>
          <w:szCs w:val="24"/>
        </w:rPr>
        <w:t>ë</w:t>
      </w:r>
      <w:r w:rsidRPr="00BB43B4">
        <w:rPr>
          <w:rFonts w:ascii="Garamond" w:hAnsi="Garamond"/>
          <w:sz w:val="24"/>
          <w:szCs w:val="24"/>
        </w:rPr>
        <w:t xml:space="preserve"> d</w:t>
      </w:r>
      <w:r w:rsidR="009657A1" w:rsidRPr="00BB43B4">
        <w:rPr>
          <w:rFonts w:ascii="Garamond" w:hAnsi="Garamond"/>
          <w:sz w:val="24"/>
          <w:szCs w:val="24"/>
        </w:rPr>
        <w:t>ë</w:t>
      </w:r>
      <w:r w:rsidRPr="00BB43B4">
        <w:rPr>
          <w:rFonts w:ascii="Garamond" w:hAnsi="Garamond"/>
          <w:sz w:val="24"/>
          <w:szCs w:val="24"/>
        </w:rPr>
        <w:t>mtohen nga d</w:t>
      </w:r>
      <w:r w:rsidR="009657A1" w:rsidRPr="00BB43B4">
        <w:rPr>
          <w:rFonts w:ascii="Garamond" w:hAnsi="Garamond"/>
          <w:sz w:val="24"/>
          <w:szCs w:val="24"/>
        </w:rPr>
        <w:t>ë</w:t>
      </w:r>
      <w:r w:rsidRPr="00BB43B4">
        <w:rPr>
          <w:rFonts w:ascii="Garamond" w:hAnsi="Garamond"/>
          <w:sz w:val="24"/>
          <w:szCs w:val="24"/>
        </w:rPr>
        <w:t>mtues t</w:t>
      </w:r>
      <w:r w:rsidR="009657A1" w:rsidRPr="00BB43B4">
        <w:rPr>
          <w:rFonts w:ascii="Garamond" w:hAnsi="Garamond"/>
          <w:sz w:val="24"/>
          <w:szCs w:val="24"/>
        </w:rPr>
        <w:t>ë</w:t>
      </w:r>
      <w:r w:rsidRPr="00BB43B4">
        <w:rPr>
          <w:rFonts w:ascii="Garamond" w:hAnsi="Garamond"/>
          <w:sz w:val="24"/>
          <w:szCs w:val="24"/>
        </w:rPr>
        <w:t xml:space="preserve"> ndrysh</w:t>
      </w:r>
      <w:r w:rsidR="009657A1" w:rsidRPr="00BB43B4">
        <w:rPr>
          <w:rFonts w:ascii="Garamond" w:hAnsi="Garamond"/>
          <w:sz w:val="24"/>
          <w:szCs w:val="24"/>
        </w:rPr>
        <w:t>ë</w:t>
      </w:r>
      <w:r w:rsidRPr="00BB43B4">
        <w:rPr>
          <w:rFonts w:ascii="Garamond" w:hAnsi="Garamond"/>
          <w:sz w:val="24"/>
          <w:szCs w:val="24"/>
        </w:rPr>
        <w:t>m, nga ngricat</w:t>
      </w:r>
      <w:r w:rsidR="008522F1" w:rsidRPr="00BB43B4">
        <w:rPr>
          <w:rFonts w:ascii="Garamond" w:hAnsi="Garamond"/>
          <w:sz w:val="24"/>
          <w:szCs w:val="24"/>
        </w:rPr>
        <w:t>,</w:t>
      </w:r>
      <w:r w:rsidRPr="00BB43B4">
        <w:rPr>
          <w:rFonts w:ascii="Garamond" w:hAnsi="Garamond"/>
          <w:sz w:val="24"/>
          <w:szCs w:val="24"/>
        </w:rPr>
        <w:t xml:space="preserve"> kalb</w:t>
      </w:r>
      <w:r w:rsidR="009657A1" w:rsidRPr="00BB43B4">
        <w:rPr>
          <w:rFonts w:ascii="Garamond" w:hAnsi="Garamond"/>
          <w:sz w:val="24"/>
          <w:szCs w:val="24"/>
        </w:rPr>
        <w:t>ë</w:t>
      </w:r>
      <w:r w:rsidRPr="00BB43B4">
        <w:rPr>
          <w:rFonts w:ascii="Garamond" w:hAnsi="Garamond"/>
          <w:sz w:val="24"/>
          <w:szCs w:val="24"/>
        </w:rPr>
        <w:t>zimi,</w:t>
      </w:r>
      <w:r w:rsidR="008522F1" w:rsidRPr="00BB43B4">
        <w:rPr>
          <w:rFonts w:ascii="Garamond" w:hAnsi="Garamond"/>
          <w:sz w:val="24"/>
          <w:szCs w:val="24"/>
        </w:rPr>
        <w:t xml:space="preserve"> etj.,</w:t>
      </w:r>
      <w:r w:rsidRPr="00BB43B4">
        <w:rPr>
          <w:rFonts w:ascii="Garamond" w:hAnsi="Garamond"/>
          <w:sz w:val="24"/>
          <w:szCs w:val="24"/>
        </w:rPr>
        <w:t xml:space="preserve"> </w:t>
      </w:r>
      <w:r w:rsidR="00E24AF8" w:rsidRPr="00BB43B4">
        <w:rPr>
          <w:rFonts w:ascii="Garamond" w:hAnsi="Garamond"/>
          <w:sz w:val="24"/>
          <w:szCs w:val="24"/>
        </w:rPr>
        <w:t>pra</w:t>
      </w:r>
      <w:r w:rsidRPr="00BB43B4">
        <w:rPr>
          <w:rFonts w:ascii="Garamond" w:hAnsi="Garamond"/>
          <w:sz w:val="24"/>
          <w:szCs w:val="24"/>
        </w:rPr>
        <w:t>ndaj n</w:t>
      </w:r>
      <w:r w:rsidR="009657A1" w:rsidRPr="00BB43B4">
        <w:rPr>
          <w:rFonts w:ascii="Garamond" w:hAnsi="Garamond"/>
          <w:sz w:val="24"/>
          <w:szCs w:val="24"/>
        </w:rPr>
        <w:t>ë</w:t>
      </w:r>
      <w:r w:rsidRPr="00BB43B4">
        <w:rPr>
          <w:rFonts w:ascii="Garamond" w:hAnsi="Garamond"/>
          <w:sz w:val="24"/>
          <w:szCs w:val="24"/>
        </w:rPr>
        <w:t xml:space="preserve"> zgjedhjen e </w:t>
      </w:r>
      <w:r w:rsidR="008522F1" w:rsidRPr="00BB43B4">
        <w:rPr>
          <w:rFonts w:ascii="Garamond" w:hAnsi="Garamond"/>
          <w:sz w:val="24"/>
          <w:szCs w:val="24"/>
        </w:rPr>
        <w:t>ko</w:t>
      </w:r>
      <w:r w:rsidRPr="00BB43B4">
        <w:rPr>
          <w:rFonts w:ascii="Garamond" w:hAnsi="Garamond"/>
          <w:sz w:val="24"/>
          <w:szCs w:val="24"/>
        </w:rPr>
        <w:t>h</w:t>
      </w:r>
      <w:r w:rsidR="009657A1" w:rsidRPr="00BB43B4">
        <w:rPr>
          <w:rFonts w:ascii="Garamond" w:hAnsi="Garamond"/>
          <w:sz w:val="24"/>
          <w:szCs w:val="24"/>
        </w:rPr>
        <w:t>ë</w:t>
      </w:r>
      <w:r w:rsidRPr="00BB43B4">
        <w:rPr>
          <w:rFonts w:ascii="Garamond" w:hAnsi="Garamond"/>
          <w:sz w:val="24"/>
          <w:szCs w:val="24"/>
        </w:rPr>
        <w:t>s s</w:t>
      </w:r>
      <w:r w:rsidR="009657A1" w:rsidRPr="00BB43B4">
        <w:rPr>
          <w:rFonts w:ascii="Garamond" w:hAnsi="Garamond"/>
          <w:sz w:val="24"/>
          <w:szCs w:val="24"/>
        </w:rPr>
        <w:t>ë</w:t>
      </w:r>
      <w:r w:rsidRPr="00BB43B4">
        <w:rPr>
          <w:rFonts w:ascii="Garamond" w:hAnsi="Garamond"/>
          <w:sz w:val="24"/>
          <w:szCs w:val="24"/>
        </w:rPr>
        <w:t xml:space="preserve"> mbjelljes mba</w:t>
      </w:r>
      <w:r w:rsidR="001E1CC6" w:rsidRPr="00BB43B4">
        <w:rPr>
          <w:rFonts w:ascii="Garamond" w:hAnsi="Garamond"/>
          <w:sz w:val="24"/>
          <w:szCs w:val="24"/>
        </w:rPr>
        <w:t>het</w:t>
      </w:r>
      <w:r w:rsidRPr="00BB43B4">
        <w:rPr>
          <w:rFonts w:ascii="Garamond" w:hAnsi="Garamond"/>
          <w:sz w:val="24"/>
          <w:szCs w:val="24"/>
        </w:rPr>
        <w:t xml:space="preserve"> parasysh mund</w:t>
      </w:r>
      <w:r w:rsidR="009657A1" w:rsidRPr="00BB43B4">
        <w:rPr>
          <w:rFonts w:ascii="Garamond" w:hAnsi="Garamond"/>
          <w:sz w:val="24"/>
          <w:szCs w:val="24"/>
        </w:rPr>
        <w:t>ë</w:t>
      </w:r>
      <w:r w:rsidRPr="00BB43B4">
        <w:rPr>
          <w:rFonts w:ascii="Garamond" w:hAnsi="Garamond"/>
          <w:sz w:val="24"/>
          <w:szCs w:val="24"/>
        </w:rPr>
        <w:t>sia e ruajtjes s</w:t>
      </w:r>
      <w:r w:rsidR="009657A1" w:rsidRPr="00BB43B4">
        <w:rPr>
          <w:rFonts w:ascii="Garamond" w:hAnsi="Garamond"/>
          <w:sz w:val="24"/>
          <w:szCs w:val="24"/>
        </w:rPr>
        <w:t>ë</w:t>
      </w:r>
      <w:r w:rsidRPr="00BB43B4">
        <w:rPr>
          <w:rFonts w:ascii="Garamond" w:hAnsi="Garamond"/>
          <w:sz w:val="24"/>
          <w:szCs w:val="24"/>
        </w:rPr>
        <w:t xml:space="preserve"> farave, fuqi</w:t>
      </w:r>
      <w:r w:rsidR="001E1CC6" w:rsidRPr="00BB43B4">
        <w:rPr>
          <w:rFonts w:ascii="Garamond" w:hAnsi="Garamond"/>
          <w:sz w:val="24"/>
          <w:szCs w:val="24"/>
        </w:rPr>
        <w:t>a</w:t>
      </w:r>
      <w:r w:rsidRPr="00BB43B4">
        <w:rPr>
          <w:rFonts w:ascii="Garamond" w:hAnsi="Garamond"/>
          <w:sz w:val="24"/>
          <w:szCs w:val="24"/>
        </w:rPr>
        <w:t xml:space="preserve"> mbir</w:t>
      </w:r>
      <w:r w:rsidR="009657A1" w:rsidRPr="00BB43B4">
        <w:rPr>
          <w:rFonts w:ascii="Garamond" w:hAnsi="Garamond"/>
          <w:sz w:val="24"/>
          <w:szCs w:val="24"/>
        </w:rPr>
        <w:t>ë</w:t>
      </w:r>
      <w:r w:rsidRPr="00BB43B4">
        <w:rPr>
          <w:rFonts w:ascii="Garamond" w:hAnsi="Garamond"/>
          <w:sz w:val="24"/>
          <w:szCs w:val="24"/>
        </w:rPr>
        <w:t xml:space="preserve">se, rreziku </w:t>
      </w:r>
      <w:r w:rsidR="00112F08" w:rsidRPr="00BB43B4">
        <w:rPr>
          <w:rFonts w:ascii="Garamond" w:hAnsi="Garamond"/>
          <w:sz w:val="24"/>
          <w:szCs w:val="24"/>
        </w:rPr>
        <w:t xml:space="preserve">i </w:t>
      </w:r>
      <w:r w:rsidRPr="00BB43B4">
        <w:rPr>
          <w:rFonts w:ascii="Garamond" w:hAnsi="Garamond"/>
          <w:sz w:val="24"/>
          <w:szCs w:val="24"/>
        </w:rPr>
        <w:t>d</w:t>
      </w:r>
      <w:r w:rsidR="009657A1" w:rsidRPr="00BB43B4">
        <w:rPr>
          <w:rFonts w:ascii="Garamond" w:hAnsi="Garamond"/>
          <w:sz w:val="24"/>
          <w:szCs w:val="24"/>
        </w:rPr>
        <w:t>ë</w:t>
      </w:r>
      <w:r w:rsidRPr="00BB43B4">
        <w:rPr>
          <w:rFonts w:ascii="Garamond" w:hAnsi="Garamond"/>
          <w:sz w:val="24"/>
          <w:szCs w:val="24"/>
        </w:rPr>
        <w:t>mtimit nga d</w:t>
      </w:r>
      <w:r w:rsidR="009657A1" w:rsidRPr="00BB43B4">
        <w:rPr>
          <w:rFonts w:ascii="Garamond" w:hAnsi="Garamond"/>
          <w:sz w:val="24"/>
          <w:szCs w:val="24"/>
        </w:rPr>
        <w:t>ë</w:t>
      </w:r>
      <w:r w:rsidRPr="00BB43B4">
        <w:rPr>
          <w:rFonts w:ascii="Garamond" w:hAnsi="Garamond"/>
          <w:sz w:val="24"/>
          <w:szCs w:val="24"/>
        </w:rPr>
        <w:t>mtues t</w:t>
      </w:r>
      <w:r w:rsidR="009657A1" w:rsidRPr="00BB43B4">
        <w:rPr>
          <w:rFonts w:ascii="Garamond" w:hAnsi="Garamond"/>
          <w:sz w:val="24"/>
          <w:szCs w:val="24"/>
        </w:rPr>
        <w:t>ë</w:t>
      </w:r>
      <w:r w:rsidRPr="00BB43B4">
        <w:rPr>
          <w:rFonts w:ascii="Garamond" w:hAnsi="Garamond"/>
          <w:sz w:val="24"/>
          <w:szCs w:val="24"/>
        </w:rPr>
        <w:t xml:space="preserve"> ndrysh</w:t>
      </w:r>
      <w:r w:rsidR="009657A1" w:rsidRPr="00BB43B4">
        <w:rPr>
          <w:rFonts w:ascii="Garamond" w:hAnsi="Garamond"/>
          <w:sz w:val="24"/>
          <w:szCs w:val="24"/>
        </w:rPr>
        <w:t>ë</w:t>
      </w:r>
      <w:r w:rsidRPr="00BB43B4">
        <w:rPr>
          <w:rFonts w:ascii="Garamond" w:hAnsi="Garamond"/>
          <w:sz w:val="24"/>
          <w:szCs w:val="24"/>
        </w:rPr>
        <w:t>m, kushtet e mjedisit sidomos t</w:t>
      </w:r>
      <w:r w:rsidR="009657A1" w:rsidRPr="00BB43B4">
        <w:rPr>
          <w:rFonts w:ascii="Garamond" w:hAnsi="Garamond"/>
          <w:sz w:val="24"/>
          <w:szCs w:val="24"/>
        </w:rPr>
        <w:t>ë</w:t>
      </w:r>
      <w:r w:rsidRPr="00BB43B4">
        <w:rPr>
          <w:rFonts w:ascii="Garamond" w:hAnsi="Garamond"/>
          <w:sz w:val="24"/>
          <w:szCs w:val="24"/>
        </w:rPr>
        <w:t xml:space="preserve"> klim</w:t>
      </w:r>
      <w:r w:rsidR="009657A1" w:rsidRPr="00BB43B4">
        <w:rPr>
          <w:rFonts w:ascii="Garamond" w:hAnsi="Garamond"/>
          <w:sz w:val="24"/>
          <w:szCs w:val="24"/>
        </w:rPr>
        <w:t>ë</w:t>
      </w:r>
      <w:r w:rsidRPr="00BB43B4">
        <w:rPr>
          <w:rFonts w:ascii="Garamond" w:hAnsi="Garamond"/>
          <w:sz w:val="24"/>
          <w:szCs w:val="24"/>
        </w:rPr>
        <w:t>s dhe tok</w:t>
      </w:r>
      <w:r w:rsidR="009657A1" w:rsidRPr="00BB43B4">
        <w:rPr>
          <w:rFonts w:ascii="Garamond" w:hAnsi="Garamond"/>
          <w:sz w:val="24"/>
          <w:szCs w:val="24"/>
        </w:rPr>
        <w:t>ë</w:t>
      </w:r>
      <w:r w:rsidRPr="00BB43B4">
        <w:rPr>
          <w:rFonts w:ascii="Garamond" w:hAnsi="Garamond"/>
          <w:sz w:val="24"/>
          <w:szCs w:val="24"/>
        </w:rPr>
        <w:t>s, etj. Farat q</w:t>
      </w:r>
      <w:r w:rsidR="009657A1" w:rsidRPr="00BB43B4">
        <w:rPr>
          <w:rFonts w:ascii="Garamond" w:hAnsi="Garamond"/>
          <w:sz w:val="24"/>
          <w:szCs w:val="24"/>
        </w:rPr>
        <w:t>ë</w:t>
      </w:r>
      <w:r w:rsidRPr="00BB43B4">
        <w:rPr>
          <w:rFonts w:ascii="Garamond" w:hAnsi="Garamond"/>
          <w:sz w:val="24"/>
          <w:szCs w:val="24"/>
        </w:rPr>
        <w:t xml:space="preserve"> mbijn</w:t>
      </w:r>
      <w:r w:rsidR="009657A1" w:rsidRPr="00BB43B4">
        <w:rPr>
          <w:rFonts w:ascii="Garamond" w:hAnsi="Garamond"/>
          <w:sz w:val="24"/>
          <w:szCs w:val="24"/>
        </w:rPr>
        <w:t>ë</w:t>
      </w:r>
      <w:r w:rsidRPr="00BB43B4">
        <w:rPr>
          <w:rFonts w:ascii="Garamond" w:hAnsi="Garamond"/>
          <w:sz w:val="24"/>
          <w:szCs w:val="24"/>
        </w:rPr>
        <w:t xml:space="preserve"> shpejt, k</w:t>
      </w:r>
      <w:r w:rsidR="009657A1" w:rsidRPr="00BB43B4">
        <w:rPr>
          <w:rFonts w:ascii="Garamond" w:hAnsi="Garamond"/>
          <w:sz w:val="24"/>
          <w:szCs w:val="24"/>
        </w:rPr>
        <w:t>ë</w:t>
      </w:r>
      <w:r w:rsidRPr="00BB43B4">
        <w:rPr>
          <w:rFonts w:ascii="Garamond" w:hAnsi="Garamond"/>
          <w:sz w:val="24"/>
          <w:szCs w:val="24"/>
        </w:rPr>
        <w:t>shillohen t</w:t>
      </w:r>
      <w:r w:rsidR="009657A1" w:rsidRPr="00BB43B4">
        <w:rPr>
          <w:rFonts w:ascii="Garamond" w:hAnsi="Garamond"/>
          <w:sz w:val="24"/>
          <w:szCs w:val="24"/>
        </w:rPr>
        <w:t>ë</w:t>
      </w:r>
      <w:r w:rsidRPr="00BB43B4">
        <w:rPr>
          <w:rFonts w:ascii="Garamond" w:hAnsi="Garamond"/>
          <w:sz w:val="24"/>
          <w:szCs w:val="24"/>
        </w:rPr>
        <w:t xml:space="preserve"> mbillen shpejt n</w:t>
      </w:r>
      <w:r w:rsidR="009657A1" w:rsidRPr="00BB43B4">
        <w:rPr>
          <w:rFonts w:ascii="Garamond" w:hAnsi="Garamond"/>
          <w:sz w:val="24"/>
          <w:szCs w:val="24"/>
        </w:rPr>
        <w:t>ë</w:t>
      </w:r>
      <w:r w:rsidRPr="00BB43B4">
        <w:rPr>
          <w:rFonts w:ascii="Garamond" w:hAnsi="Garamond"/>
          <w:sz w:val="24"/>
          <w:szCs w:val="24"/>
        </w:rPr>
        <w:t xml:space="preserve"> pranver</w:t>
      </w:r>
      <w:r w:rsidR="009657A1" w:rsidRPr="00BB43B4">
        <w:rPr>
          <w:rFonts w:ascii="Garamond" w:hAnsi="Garamond"/>
          <w:sz w:val="24"/>
          <w:szCs w:val="24"/>
        </w:rPr>
        <w:t>ë</w:t>
      </w:r>
      <w:r w:rsidRPr="00BB43B4">
        <w:rPr>
          <w:rFonts w:ascii="Garamond" w:hAnsi="Garamond"/>
          <w:sz w:val="24"/>
          <w:szCs w:val="24"/>
        </w:rPr>
        <w:t>, nd</w:t>
      </w:r>
      <w:r w:rsidR="009657A1" w:rsidRPr="00BB43B4">
        <w:rPr>
          <w:rFonts w:ascii="Garamond" w:hAnsi="Garamond"/>
          <w:sz w:val="24"/>
          <w:szCs w:val="24"/>
        </w:rPr>
        <w:t>ë</w:t>
      </w:r>
      <w:r w:rsidRPr="00BB43B4">
        <w:rPr>
          <w:rFonts w:ascii="Garamond" w:hAnsi="Garamond"/>
          <w:sz w:val="24"/>
          <w:szCs w:val="24"/>
        </w:rPr>
        <w:t>rsa ato q</w:t>
      </w:r>
      <w:r w:rsidR="009657A1" w:rsidRPr="00BB43B4">
        <w:rPr>
          <w:rFonts w:ascii="Garamond" w:hAnsi="Garamond"/>
          <w:sz w:val="24"/>
          <w:szCs w:val="24"/>
        </w:rPr>
        <w:t>ë</w:t>
      </w:r>
      <w:r w:rsidRPr="00BB43B4">
        <w:rPr>
          <w:rFonts w:ascii="Garamond" w:hAnsi="Garamond"/>
          <w:sz w:val="24"/>
          <w:szCs w:val="24"/>
        </w:rPr>
        <w:t xml:space="preserve"> mbijn</w:t>
      </w:r>
      <w:r w:rsidR="009657A1" w:rsidRPr="00BB43B4">
        <w:rPr>
          <w:rFonts w:ascii="Garamond" w:hAnsi="Garamond"/>
          <w:sz w:val="24"/>
          <w:szCs w:val="24"/>
        </w:rPr>
        <w:t>ë</w:t>
      </w:r>
      <w:r w:rsidRPr="00BB43B4">
        <w:rPr>
          <w:rFonts w:ascii="Garamond" w:hAnsi="Garamond"/>
          <w:sz w:val="24"/>
          <w:szCs w:val="24"/>
        </w:rPr>
        <w:t xml:space="preserve"> me v</w:t>
      </w:r>
      <w:r w:rsidR="009657A1" w:rsidRPr="00BB43B4">
        <w:rPr>
          <w:rFonts w:ascii="Garamond" w:hAnsi="Garamond"/>
          <w:sz w:val="24"/>
          <w:szCs w:val="24"/>
        </w:rPr>
        <w:t>ë</w:t>
      </w:r>
      <w:r w:rsidRPr="00BB43B4">
        <w:rPr>
          <w:rFonts w:ascii="Garamond" w:hAnsi="Garamond"/>
          <w:sz w:val="24"/>
          <w:szCs w:val="24"/>
        </w:rPr>
        <w:t>shtir</w:t>
      </w:r>
      <w:r w:rsidR="009657A1" w:rsidRPr="00BB43B4">
        <w:rPr>
          <w:rFonts w:ascii="Garamond" w:hAnsi="Garamond"/>
          <w:sz w:val="24"/>
          <w:szCs w:val="24"/>
        </w:rPr>
        <w:t>ë</w:t>
      </w:r>
      <w:r w:rsidRPr="00BB43B4">
        <w:rPr>
          <w:rFonts w:ascii="Garamond" w:hAnsi="Garamond"/>
          <w:sz w:val="24"/>
          <w:szCs w:val="24"/>
        </w:rPr>
        <w:t>si, her</w:t>
      </w:r>
      <w:r w:rsidR="009657A1" w:rsidRPr="00BB43B4">
        <w:rPr>
          <w:rFonts w:ascii="Garamond" w:hAnsi="Garamond"/>
          <w:sz w:val="24"/>
          <w:szCs w:val="24"/>
        </w:rPr>
        <w:t>ë</w:t>
      </w:r>
      <w:r w:rsidRPr="00BB43B4">
        <w:rPr>
          <w:rFonts w:ascii="Garamond" w:hAnsi="Garamond"/>
          <w:sz w:val="24"/>
          <w:szCs w:val="24"/>
        </w:rPr>
        <w:t>t n</w:t>
      </w:r>
      <w:r w:rsidR="009657A1" w:rsidRPr="00BB43B4">
        <w:rPr>
          <w:rFonts w:ascii="Garamond" w:hAnsi="Garamond"/>
          <w:sz w:val="24"/>
          <w:szCs w:val="24"/>
        </w:rPr>
        <w:t>ë</w:t>
      </w:r>
      <w:r w:rsidR="00DE3E22" w:rsidRPr="00BB43B4">
        <w:rPr>
          <w:rFonts w:ascii="Garamond" w:hAnsi="Garamond"/>
          <w:sz w:val="24"/>
          <w:szCs w:val="24"/>
        </w:rPr>
        <w:t xml:space="preserve"> </w:t>
      </w:r>
      <w:r w:rsidRPr="00BB43B4">
        <w:rPr>
          <w:rFonts w:ascii="Garamond" w:hAnsi="Garamond"/>
          <w:sz w:val="24"/>
          <w:szCs w:val="24"/>
        </w:rPr>
        <w:t>vjesht</w:t>
      </w:r>
      <w:r w:rsidR="009657A1" w:rsidRPr="00BB43B4">
        <w:rPr>
          <w:rFonts w:ascii="Garamond" w:hAnsi="Garamond"/>
          <w:sz w:val="24"/>
          <w:szCs w:val="24"/>
        </w:rPr>
        <w:t>ë</w:t>
      </w:r>
      <w:r w:rsidRPr="00BB43B4">
        <w:rPr>
          <w:rFonts w:ascii="Garamond" w:hAnsi="Garamond"/>
          <w:sz w:val="24"/>
          <w:szCs w:val="24"/>
        </w:rPr>
        <w:t xml:space="preserve"> ose menj</w:t>
      </w:r>
      <w:r w:rsidR="009657A1" w:rsidRPr="00BB43B4">
        <w:rPr>
          <w:rFonts w:ascii="Garamond" w:hAnsi="Garamond"/>
          <w:sz w:val="24"/>
          <w:szCs w:val="24"/>
        </w:rPr>
        <w:t>ë</w:t>
      </w:r>
      <w:r w:rsidRPr="00BB43B4">
        <w:rPr>
          <w:rFonts w:ascii="Garamond" w:hAnsi="Garamond"/>
          <w:sz w:val="24"/>
          <w:szCs w:val="24"/>
        </w:rPr>
        <w:t>her</w:t>
      </w:r>
      <w:r w:rsidR="009657A1" w:rsidRPr="00BB43B4">
        <w:rPr>
          <w:rFonts w:ascii="Garamond" w:hAnsi="Garamond"/>
          <w:sz w:val="24"/>
          <w:szCs w:val="24"/>
        </w:rPr>
        <w:t>ë</w:t>
      </w:r>
      <w:r w:rsidRPr="00BB43B4">
        <w:rPr>
          <w:rFonts w:ascii="Garamond" w:hAnsi="Garamond"/>
          <w:sz w:val="24"/>
          <w:szCs w:val="24"/>
        </w:rPr>
        <w:t xml:space="preserve"> porsa piqen, si bliri (fillim shtatorit). Dushqet dhe ahu mbillen n</w:t>
      </w:r>
      <w:r w:rsidR="009657A1" w:rsidRPr="00BB43B4">
        <w:rPr>
          <w:rFonts w:ascii="Garamond" w:hAnsi="Garamond"/>
          <w:sz w:val="24"/>
          <w:szCs w:val="24"/>
        </w:rPr>
        <w:t>ë</w:t>
      </w:r>
      <w:r w:rsidRPr="00BB43B4">
        <w:rPr>
          <w:rFonts w:ascii="Garamond" w:hAnsi="Garamond"/>
          <w:sz w:val="24"/>
          <w:szCs w:val="24"/>
        </w:rPr>
        <w:t xml:space="preserve"> n</w:t>
      </w:r>
      <w:r w:rsidR="009657A1" w:rsidRPr="00BB43B4">
        <w:rPr>
          <w:rFonts w:ascii="Garamond" w:hAnsi="Garamond"/>
          <w:sz w:val="24"/>
          <w:szCs w:val="24"/>
        </w:rPr>
        <w:t>ë</w:t>
      </w:r>
      <w:r w:rsidRPr="00BB43B4">
        <w:rPr>
          <w:rFonts w:ascii="Garamond" w:hAnsi="Garamond"/>
          <w:sz w:val="24"/>
          <w:szCs w:val="24"/>
        </w:rPr>
        <w:t>ntor</w:t>
      </w:r>
      <w:r w:rsidR="00E24AF8" w:rsidRPr="00BB43B4">
        <w:rPr>
          <w:rFonts w:ascii="Garamond" w:hAnsi="Garamond"/>
          <w:sz w:val="24"/>
          <w:szCs w:val="24"/>
        </w:rPr>
        <w:t>,</w:t>
      </w:r>
      <w:r w:rsidRPr="00BB43B4">
        <w:rPr>
          <w:rFonts w:ascii="Garamond" w:hAnsi="Garamond"/>
          <w:sz w:val="24"/>
          <w:szCs w:val="24"/>
        </w:rPr>
        <w:t xml:space="preserve"> </w:t>
      </w:r>
      <w:r w:rsidR="00E24AF8" w:rsidRPr="00BB43B4">
        <w:rPr>
          <w:rFonts w:ascii="Garamond" w:hAnsi="Garamond"/>
          <w:sz w:val="24"/>
          <w:szCs w:val="24"/>
        </w:rPr>
        <w:t>p</w:t>
      </w:r>
      <w:r w:rsidRPr="00BB43B4">
        <w:rPr>
          <w:rFonts w:ascii="Garamond" w:hAnsi="Garamond"/>
          <w:sz w:val="24"/>
          <w:szCs w:val="24"/>
        </w:rPr>
        <w:t>anjat, frash</w:t>
      </w:r>
      <w:r w:rsidR="009657A1" w:rsidRPr="00BB43B4">
        <w:rPr>
          <w:rFonts w:ascii="Garamond" w:hAnsi="Garamond"/>
          <w:sz w:val="24"/>
          <w:szCs w:val="24"/>
        </w:rPr>
        <w:t>ë</w:t>
      </w:r>
      <w:r w:rsidRPr="00BB43B4">
        <w:rPr>
          <w:rFonts w:ascii="Garamond" w:hAnsi="Garamond"/>
          <w:sz w:val="24"/>
          <w:szCs w:val="24"/>
        </w:rPr>
        <w:t>ri dhe shkoza nga fundi i tetorit deri n</w:t>
      </w:r>
      <w:r w:rsidR="009657A1" w:rsidRPr="00BB43B4">
        <w:rPr>
          <w:rFonts w:ascii="Garamond" w:hAnsi="Garamond"/>
          <w:sz w:val="24"/>
          <w:szCs w:val="24"/>
        </w:rPr>
        <w:t>ë</w:t>
      </w:r>
      <w:r w:rsidRPr="00BB43B4">
        <w:rPr>
          <w:rFonts w:ascii="Garamond" w:hAnsi="Garamond"/>
          <w:sz w:val="24"/>
          <w:szCs w:val="24"/>
        </w:rPr>
        <w:t xml:space="preserve"> fund t</w:t>
      </w:r>
      <w:r w:rsidR="009657A1" w:rsidRPr="00BB43B4">
        <w:rPr>
          <w:rFonts w:ascii="Garamond" w:hAnsi="Garamond"/>
          <w:sz w:val="24"/>
          <w:szCs w:val="24"/>
        </w:rPr>
        <w:t>ë</w:t>
      </w:r>
      <w:r w:rsidRPr="00BB43B4">
        <w:rPr>
          <w:rFonts w:ascii="Garamond" w:hAnsi="Garamond"/>
          <w:sz w:val="24"/>
          <w:szCs w:val="24"/>
        </w:rPr>
        <w:t xml:space="preserve"> n</w:t>
      </w:r>
      <w:r w:rsidR="009657A1" w:rsidRPr="00BB43B4">
        <w:rPr>
          <w:rFonts w:ascii="Garamond" w:hAnsi="Garamond"/>
          <w:sz w:val="24"/>
          <w:szCs w:val="24"/>
        </w:rPr>
        <w:t>ë</w:t>
      </w:r>
      <w:r w:rsidRPr="00BB43B4">
        <w:rPr>
          <w:rFonts w:ascii="Garamond" w:hAnsi="Garamond"/>
          <w:sz w:val="24"/>
          <w:szCs w:val="24"/>
        </w:rPr>
        <w:t>ntorit</w:t>
      </w:r>
      <w:r w:rsidR="00E24AF8" w:rsidRPr="00BB43B4">
        <w:rPr>
          <w:rFonts w:ascii="Garamond" w:hAnsi="Garamond"/>
          <w:sz w:val="24"/>
          <w:szCs w:val="24"/>
        </w:rPr>
        <w:t>,</w:t>
      </w:r>
      <w:r w:rsidRPr="00BB43B4">
        <w:rPr>
          <w:rFonts w:ascii="Garamond" w:hAnsi="Garamond"/>
          <w:sz w:val="24"/>
          <w:szCs w:val="24"/>
        </w:rPr>
        <w:t xml:space="preserve"> </w:t>
      </w:r>
      <w:r w:rsidR="00E24AF8" w:rsidRPr="00BB43B4">
        <w:rPr>
          <w:rFonts w:ascii="Garamond" w:hAnsi="Garamond"/>
          <w:sz w:val="24"/>
          <w:szCs w:val="24"/>
        </w:rPr>
        <w:t>vë</w:t>
      </w:r>
      <w:r w:rsidRPr="00BB43B4">
        <w:rPr>
          <w:rFonts w:ascii="Garamond" w:hAnsi="Garamond"/>
          <w:sz w:val="24"/>
          <w:szCs w:val="24"/>
        </w:rPr>
        <w:t>rriu n</w:t>
      </w:r>
      <w:r w:rsidR="009657A1" w:rsidRPr="00BB43B4">
        <w:rPr>
          <w:rFonts w:ascii="Garamond" w:hAnsi="Garamond"/>
          <w:sz w:val="24"/>
          <w:szCs w:val="24"/>
        </w:rPr>
        <w:t>ë</w:t>
      </w:r>
      <w:r w:rsidRPr="00BB43B4">
        <w:rPr>
          <w:rFonts w:ascii="Garamond" w:hAnsi="Garamond"/>
          <w:sz w:val="24"/>
          <w:szCs w:val="24"/>
        </w:rPr>
        <w:t xml:space="preserve"> dhjetor duke e futur n</w:t>
      </w:r>
      <w:r w:rsidR="009657A1" w:rsidRPr="00BB43B4">
        <w:rPr>
          <w:rFonts w:ascii="Garamond" w:hAnsi="Garamond"/>
          <w:sz w:val="24"/>
          <w:szCs w:val="24"/>
        </w:rPr>
        <w:t>ë</w:t>
      </w:r>
      <w:r w:rsidRPr="00BB43B4">
        <w:rPr>
          <w:rFonts w:ascii="Garamond" w:hAnsi="Garamond"/>
          <w:sz w:val="24"/>
          <w:szCs w:val="24"/>
        </w:rPr>
        <w:t xml:space="preserve"> bor</w:t>
      </w:r>
      <w:r w:rsidR="009657A1" w:rsidRPr="00BB43B4">
        <w:rPr>
          <w:rFonts w:ascii="Garamond" w:hAnsi="Garamond"/>
          <w:sz w:val="24"/>
          <w:szCs w:val="24"/>
        </w:rPr>
        <w:t>ë</w:t>
      </w:r>
      <w:r w:rsidRPr="00BB43B4">
        <w:rPr>
          <w:rFonts w:ascii="Garamond" w:hAnsi="Garamond"/>
          <w:sz w:val="24"/>
          <w:szCs w:val="24"/>
        </w:rPr>
        <w:t>, pishat n</w:t>
      </w:r>
      <w:r w:rsidR="009657A1" w:rsidRPr="00BB43B4">
        <w:rPr>
          <w:rFonts w:ascii="Garamond" w:hAnsi="Garamond"/>
          <w:sz w:val="24"/>
          <w:szCs w:val="24"/>
        </w:rPr>
        <w:t>ë</w:t>
      </w:r>
      <w:r w:rsidRPr="00BB43B4">
        <w:rPr>
          <w:rFonts w:ascii="Garamond" w:hAnsi="Garamond"/>
          <w:sz w:val="24"/>
          <w:szCs w:val="24"/>
        </w:rPr>
        <w:t xml:space="preserve"> vjesht</w:t>
      </w:r>
      <w:r w:rsidR="009657A1" w:rsidRPr="00BB43B4">
        <w:rPr>
          <w:rFonts w:ascii="Garamond" w:hAnsi="Garamond"/>
          <w:sz w:val="24"/>
          <w:szCs w:val="24"/>
        </w:rPr>
        <w:t>ë</w:t>
      </w:r>
      <w:r w:rsidRPr="00BB43B4">
        <w:rPr>
          <w:rFonts w:ascii="Garamond" w:hAnsi="Garamond"/>
          <w:sz w:val="24"/>
          <w:szCs w:val="24"/>
        </w:rPr>
        <w:t xml:space="preserve">, </w:t>
      </w:r>
      <w:r w:rsidR="00E24AF8" w:rsidRPr="00BB43B4">
        <w:rPr>
          <w:rFonts w:ascii="Garamond" w:hAnsi="Garamond"/>
          <w:sz w:val="24"/>
          <w:szCs w:val="24"/>
        </w:rPr>
        <w:t>p</w:t>
      </w:r>
      <w:r w:rsidRPr="00BB43B4">
        <w:rPr>
          <w:rFonts w:ascii="Garamond" w:hAnsi="Garamond"/>
          <w:sz w:val="24"/>
          <w:szCs w:val="24"/>
        </w:rPr>
        <w:t>isha e but</w:t>
      </w:r>
      <w:r w:rsidR="009657A1" w:rsidRPr="00BB43B4">
        <w:rPr>
          <w:rFonts w:ascii="Garamond" w:hAnsi="Garamond"/>
          <w:sz w:val="24"/>
          <w:szCs w:val="24"/>
        </w:rPr>
        <w:t>ë</w:t>
      </w:r>
      <w:r w:rsidRPr="00BB43B4">
        <w:rPr>
          <w:rFonts w:ascii="Garamond" w:hAnsi="Garamond"/>
          <w:sz w:val="24"/>
          <w:szCs w:val="24"/>
        </w:rPr>
        <w:t xml:space="preserve"> n</w:t>
      </w:r>
      <w:r w:rsidR="009657A1" w:rsidRPr="00BB43B4">
        <w:rPr>
          <w:rFonts w:ascii="Garamond" w:hAnsi="Garamond"/>
          <w:sz w:val="24"/>
          <w:szCs w:val="24"/>
        </w:rPr>
        <w:t>ë</w:t>
      </w:r>
      <w:r w:rsidRPr="00BB43B4">
        <w:rPr>
          <w:rFonts w:ascii="Garamond" w:hAnsi="Garamond"/>
          <w:sz w:val="24"/>
          <w:szCs w:val="24"/>
        </w:rPr>
        <w:t xml:space="preserve"> fund gushti dhe fillim shtatori.</w:t>
      </w:r>
    </w:p>
    <w:p w14:paraId="26DFFDD4" w14:textId="640BEE2B" w:rsidR="00636354" w:rsidRPr="00BB43B4" w:rsidRDefault="00636354" w:rsidP="00586D6E">
      <w:pPr>
        <w:pStyle w:val="Style1"/>
        <w:spacing w:before="0" w:after="0"/>
        <w:ind w:firstLine="284"/>
        <w:rPr>
          <w:rFonts w:ascii="Garamond" w:hAnsi="Garamond"/>
          <w:b w:val="0"/>
          <w:sz w:val="24"/>
          <w:szCs w:val="24"/>
        </w:rPr>
      </w:pPr>
      <w:bookmarkStart w:id="69" w:name="_Toc226922172"/>
      <w:bookmarkStart w:id="70" w:name="_Toc227224764"/>
      <w:r w:rsidRPr="00BB43B4">
        <w:rPr>
          <w:rFonts w:ascii="Garamond" w:hAnsi="Garamond"/>
          <w:b w:val="0"/>
          <w:sz w:val="24"/>
          <w:szCs w:val="24"/>
        </w:rPr>
        <w:t xml:space="preserve">KAPITULLI </w:t>
      </w:r>
      <w:r w:rsidR="00E24AF8" w:rsidRPr="00BB43B4">
        <w:rPr>
          <w:rFonts w:ascii="Garamond" w:hAnsi="Garamond"/>
          <w:b w:val="0"/>
          <w:sz w:val="24"/>
          <w:szCs w:val="24"/>
        </w:rPr>
        <w:t>8</w:t>
      </w:r>
      <w:r w:rsidRPr="00BB43B4">
        <w:rPr>
          <w:rFonts w:ascii="Garamond" w:hAnsi="Garamond"/>
          <w:b w:val="0"/>
          <w:sz w:val="24"/>
          <w:szCs w:val="24"/>
        </w:rPr>
        <w:t>: PYLL</w:t>
      </w:r>
      <w:r w:rsidR="003D79A5" w:rsidRPr="00BB43B4">
        <w:rPr>
          <w:rFonts w:ascii="Garamond" w:hAnsi="Garamond"/>
          <w:b w:val="0"/>
          <w:sz w:val="24"/>
          <w:szCs w:val="24"/>
        </w:rPr>
        <w:t>Ë</w:t>
      </w:r>
      <w:r w:rsidRPr="00BB43B4">
        <w:rPr>
          <w:rFonts w:ascii="Garamond" w:hAnsi="Garamond"/>
          <w:b w:val="0"/>
          <w:sz w:val="24"/>
          <w:szCs w:val="24"/>
        </w:rPr>
        <w:t>ZIMI ME FIDAN</w:t>
      </w:r>
      <w:r w:rsidR="003D79A5" w:rsidRPr="00BB43B4">
        <w:rPr>
          <w:rFonts w:ascii="Garamond" w:hAnsi="Garamond"/>
          <w:b w:val="0"/>
          <w:sz w:val="24"/>
          <w:szCs w:val="24"/>
        </w:rPr>
        <w:t>Ë</w:t>
      </w:r>
      <w:bookmarkEnd w:id="69"/>
      <w:bookmarkEnd w:id="70"/>
    </w:p>
    <w:p w14:paraId="7A198395" w14:textId="7C0374FF" w:rsidR="00636354" w:rsidRPr="00BB43B4" w:rsidRDefault="00E24AF8" w:rsidP="00586D6E">
      <w:pPr>
        <w:pStyle w:val="Heading2"/>
        <w:spacing w:before="0" w:after="0"/>
        <w:ind w:firstLine="284"/>
        <w:rPr>
          <w:rFonts w:ascii="Garamond" w:hAnsi="Garamond"/>
          <w:szCs w:val="24"/>
        </w:rPr>
      </w:pPr>
      <w:bookmarkStart w:id="71" w:name="_Toc227224765"/>
      <w:r w:rsidRPr="00BB43B4">
        <w:rPr>
          <w:rFonts w:ascii="Garamond" w:hAnsi="Garamond"/>
          <w:szCs w:val="24"/>
        </w:rPr>
        <w:t>8</w:t>
      </w:r>
      <w:r w:rsidR="00491967" w:rsidRPr="00BB43B4">
        <w:rPr>
          <w:rFonts w:ascii="Garamond" w:hAnsi="Garamond"/>
          <w:szCs w:val="24"/>
        </w:rPr>
        <w:t>.1</w:t>
      </w:r>
      <w:r w:rsidR="00636354" w:rsidRPr="00BB43B4">
        <w:rPr>
          <w:rFonts w:ascii="Garamond" w:hAnsi="Garamond"/>
          <w:szCs w:val="24"/>
        </w:rPr>
        <w:t xml:space="preserve"> Njohuri t</w:t>
      </w:r>
      <w:r w:rsidR="004E4855" w:rsidRPr="00BB43B4">
        <w:rPr>
          <w:rFonts w:ascii="Garamond" w:hAnsi="Garamond"/>
          <w:szCs w:val="24"/>
        </w:rPr>
        <w:t>ë</w:t>
      </w:r>
      <w:r w:rsidR="00636354" w:rsidRPr="00BB43B4">
        <w:rPr>
          <w:rFonts w:ascii="Garamond" w:hAnsi="Garamond"/>
          <w:szCs w:val="24"/>
        </w:rPr>
        <w:t xml:space="preserve"> p</w:t>
      </w:r>
      <w:r w:rsidR="004E4855" w:rsidRPr="00BB43B4">
        <w:rPr>
          <w:rFonts w:ascii="Garamond" w:hAnsi="Garamond"/>
          <w:szCs w:val="24"/>
        </w:rPr>
        <w:t>ë</w:t>
      </w:r>
      <w:r w:rsidR="00636354" w:rsidRPr="00BB43B4">
        <w:rPr>
          <w:rFonts w:ascii="Garamond" w:hAnsi="Garamond"/>
          <w:szCs w:val="24"/>
        </w:rPr>
        <w:t>rgjithshme</w:t>
      </w:r>
      <w:bookmarkEnd w:id="71"/>
    </w:p>
    <w:p w14:paraId="4425F77D" w14:textId="6F0D8400" w:rsidR="00FD189A" w:rsidRPr="00BB43B4" w:rsidRDefault="00636354" w:rsidP="00586D6E">
      <w:pPr>
        <w:ind w:firstLine="284"/>
        <w:jc w:val="both"/>
        <w:rPr>
          <w:rFonts w:ascii="Garamond" w:hAnsi="Garamond"/>
          <w:sz w:val="24"/>
          <w:szCs w:val="24"/>
        </w:rPr>
      </w:pPr>
      <w:r w:rsidRPr="00BB43B4">
        <w:rPr>
          <w:rFonts w:ascii="Garamond" w:hAnsi="Garamond"/>
          <w:sz w:val="24"/>
          <w:szCs w:val="24"/>
        </w:rPr>
        <w:t>Pyll</w:t>
      </w:r>
      <w:r w:rsidR="009657A1" w:rsidRPr="00BB43B4">
        <w:rPr>
          <w:rFonts w:ascii="Garamond" w:hAnsi="Garamond"/>
          <w:sz w:val="24"/>
          <w:szCs w:val="24"/>
        </w:rPr>
        <w:t>ë</w:t>
      </w:r>
      <w:r w:rsidRPr="00BB43B4">
        <w:rPr>
          <w:rFonts w:ascii="Garamond" w:hAnsi="Garamond"/>
          <w:sz w:val="24"/>
          <w:szCs w:val="24"/>
        </w:rPr>
        <w:t>zimi me fidan</w:t>
      </w:r>
      <w:r w:rsidR="009657A1" w:rsidRPr="00BB43B4">
        <w:rPr>
          <w:rFonts w:ascii="Garamond" w:hAnsi="Garamond"/>
          <w:sz w:val="24"/>
          <w:szCs w:val="24"/>
        </w:rPr>
        <w:t>ë</w:t>
      </w:r>
      <w:r w:rsidRPr="00BB43B4">
        <w:rPr>
          <w:rFonts w:ascii="Garamond" w:hAnsi="Garamond"/>
          <w:sz w:val="24"/>
          <w:szCs w:val="24"/>
        </w:rPr>
        <w:t xml:space="preserve"> </w:t>
      </w:r>
      <w:r w:rsidR="009657A1" w:rsidRPr="00BB43B4">
        <w:rPr>
          <w:rFonts w:ascii="Garamond" w:hAnsi="Garamond"/>
          <w:sz w:val="24"/>
          <w:szCs w:val="24"/>
        </w:rPr>
        <w:t>ë</w:t>
      </w:r>
      <w:r w:rsidRPr="00BB43B4">
        <w:rPr>
          <w:rFonts w:ascii="Garamond" w:hAnsi="Garamond"/>
          <w:sz w:val="24"/>
          <w:szCs w:val="24"/>
        </w:rPr>
        <w:t>sht</w:t>
      </w:r>
      <w:r w:rsidR="009657A1" w:rsidRPr="00BB43B4">
        <w:rPr>
          <w:rFonts w:ascii="Garamond" w:hAnsi="Garamond"/>
          <w:sz w:val="24"/>
          <w:szCs w:val="24"/>
        </w:rPr>
        <w:t>ë</w:t>
      </w:r>
      <w:r w:rsidRPr="00BB43B4">
        <w:rPr>
          <w:rFonts w:ascii="Garamond" w:hAnsi="Garamond"/>
          <w:sz w:val="24"/>
          <w:szCs w:val="24"/>
        </w:rPr>
        <w:t xml:space="preserve"> metod</w:t>
      </w:r>
      <w:r w:rsidR="009657A1" w:rsidRPr="00BB43B4">
        <w:rPr>
          <w:rFonts w:ascii="Garamond" w:hAnsi="Garamond"/>
          <w:sz w:val="24"/>
          <w:szCs w:val="24"/>
        </w:rPr>
        <w:t>ë</w:t>
      </w:r>
      <w:r w:rsidR="003A1733" w:rsidRPr="00BB43B4">
        <w:rPr>
          <w:rFonts w:ascii="Garamond" w:hAnsi="Garamond"/>
          <w:sz w:val="24"/>
          <w:szCs w:val="24"/>
        </w:rPr>
        <w:t xml:space="preserve"> krejtë</w:t>
      </w:r>
      <w:r w:rsidRPr="00BB43B4">
        <w:rPr>
          <w:rFonts w:ascii="Garamond" w:hAnsi="Garamond"/>
          <w:sz w:val="24"/>
          <w:szCs w:val="24"/>
        </w:rPr>
        <w:t>sisht artificiale, pasi t</w:t>
      </w:r>
      <w:r w:rsidR="009657A1" w:rsidRPr="00BB43B4">
        <w:rPr>
          <w:rFonts w:ascii="Garamond" w:hAnsi="Garamond"/>
          <w:sz w:val="24"/>
          <w:szCs w:val="24"/>
        </w:rPr>
        <w:t>ë</w:t>
      </w:r>
      <w:r w:rsidRPr="00BB43B4">
        <w:rPr>
          <w:rFonts w:ascii="Garamond" w:hAnsi="Garamond"/>
          <w:sz w:val="24"/>
          <w:szCs w:val="24"/>
        </w:rPr>
        <w:t xml:space="preserve"> gjitha</w:t>
      </w:r>
      <w:r w:rsidR="003A1733" w:rsidRPr="00BB43B4">
        <w:rPr>
          <w:rFonts w:ascii="Garamond" w:hAnsi="Garamond"/>
          <w:sz w:val="24"/>
          <w:szCs w:val="24"/>
        </w:rPr>
        <w:t xml:space="preserve"> proc</w:t>
      </w:r>
      <w:r w:rsidRPr="00BB43B4">
        <w:rPr>
          <w:rFonts w:ascii="Garamond" w:hAnsi="Garamond"/>
          <w:sz w:val="24"/>
          <w:szCs w:val="24"/>
        </w:rPr>
        <w:t>eset e pun</w:t>
      </w:r>
      <w:r w:rsidR="009657A1" w:rsidRPr="00BB43B4">
        <w:rPr>
          <w:rFonts w:ascii="Garamond" w:hAnsi="Garamond"/>
          <w:sz w:val="24"/>
          <w:szCs w:val="24"/>
        </w:rPr>
        <w:t>ë</w:t>
      </w:r>
      <w:r w:rsidRPr="00BB43B4">
        <w:rPr>
          <w:rFonts w:ascii="Garamond" w:hAnsi="Garamond"/>
          <w:sz w:val="24"/>
          <w:szCs w:val="24"/>
        </w:rPr>
        <w:t>s, duke filluar nga grumbullimi i farave, prodhimi i fidan</w:t>
      </w:r>
      <w:r w:rsidR="009657A1" w:rsidRPr="00BB43B4">
        <w:rPr>
          <w:rFonts w:ascii="Garamond" w:hAnsi="Garamond"/>
          <w:sz w:val="24"/>
          <w:szCs w:val="24"/>
        </w:rPr>
        <w:t>ë</w:t>
      </w:r>
      <w:r w:rsidRPr="00BB43B4">
        <w:rPr>
          <w:rFonts w:ascii="Garamond" w:hAnsi="Garamond"/>
          <w:sz w:val="24"/>
          <w:szCs w:val="24"/>
        </w:rPr>
        <w:t>ve n</w:t>
      </w:r>
      <w:r w:rsidR="009657A1" w:rsidRPr="00BB43B4">
        <w:rPr>
          <w:rFonts w:ascii="Garamond" w:hAnsi="Garamond"/>
          <w:sz w:val="24"/>
          <w:szCs w:val="24"/>
        </w:rPr>
        <w:t>ë</w:t>
      </w:r>
      <w:r w:rsidRPr="00BB43B4">
        <w:rPr>
          <w:rFonts w:ascii="Garamond" w:hAnsi="Garamond"/>
          <w:sz w:val="24"/>
          <w:szCs w:val="24"/>
        </w:rPr>
        <w:t xml:space="preserve"> fidanishte dhe mbjellja e tyre n</w:t>
      </w:r>
      <w:r w:rsidR="009657A1" w:rsidRPr="00BB43B4">
        <w:rPr>
          <w:rFonts w:ascii="Garamond" w:hAnsi="Garamond"/>
          <w:sz w:val="24"/>
          <w:szCs w:val="24"/>
        </w:rPr>
        <w:t>ë</w:t>
      </w:r>
      <w:r w:rsidRPr="00BB43B4">
        <w:rPr>
          <w:rFonts w:ascii="Garamond" w:hAnsi="Garamond"/>
          <w:sz w:val="24"/>
          <w:szCs w:val="24"/>
        </w:rPr>
        <w:t xml:space="preserve"> objekte t</w:t>
      </w:r>
      <w:r w:rsidR="009657A1" w:rsidRPr="00BB43B4">
        <w:rPr>
          <w:rFonts w:ascii="Garamond" w:hAnsi="Garamond"/>
          <w:sz w:val="24"/>
          <w:szCs w:val="24"/>
        </w:rPr>
        <w:t>ë</w:t>
      </w:r>
      <w:r w:rsidRPr="00BB43B4">
        <w:rPr>
          <w:rFonts w:ascii="Garamond" w:hAnsi="Garamond"/>
          <w:sz w:val="24"/>
          <w:szCs w:val="24"/>
        </w:rPr>
        <w:t xml:space="preserve"> p</w:t>
      </w:r>
      <w:r w:rsidR="009657A1" w:rsidRPr="00BB43B4">
        <w:rPr>
          <w:rFonts w:ascii="Garamond" w:hAnsi="Garamond"/>
          <w:sz w:val="24"/>
          <w:szCs w:val="24"/>
        </w:rPr>
        <w:t>ë</w:t>
      </w:r>
      <w:r w:rsidRPr="00BB43B4">
        <w:rPr>
          <w:rFonts w:ascii="Garamond" w:hAnsi="Garamond"/>
          <w:sz w:val="24"/>
          <w:szCs w:val="24"/>
        </w:rPr>
        <w:t>rhershme, kryhe</w:t>
      </w:r>
      <w:r w:rsidR="00E24AF8" w:rsidRPr="00BB43B4">
        <w:rPr>
          <w:rFonts w:ascii="Garamond" w:hAnsi="Garamond"/>
          <w:sz w:val="24"/>
          <w:szCs w:val="24"/>
        </w:rPr>
        <w:t>n</w:t>
      </w:r>
      <w:r w:rsidRPr="00BB43B4">
        <w:rPr>
          <w:rFonts w:ascii="Garamond" w:hAnsi="Garamond"/>
          <w:sz w:val="24"/>
          <w:szCs w:val="24"/>
        </w:rPr>
        <w:t xml:space="preserve"> nga njeriu. N</w:t>
      </w:r>
      <w:r w:rsidR="009657A1" w:rsidRPr="00BB43B4">
        <w:rPr>
          <w:rFonts w:ascii="Garamond" w:hAnsi="Garamond"/>
          <w:sz w:val="24"/>
          <w:szCs w:val="24"/>
        </w:rPr>
        <w:t>ë</w:t>
      </w:r>
      <w:r w:rsidRPr="00BB43B4">
        <w:rPr>
          <w:rFonts w:ascii="Garamond" w:hAnsi="Garamond"/>
          <w:sz w:val="24"/>
          <w:szCs w:val="24"/>
        </w:rPr>
        <w:t xml:space="preserve"> p</w:t>
      </w:r>
      <w:r w:rsidR="009657A1" w:rsidRPr="00BB43B4">
        <w:rPr>
          <w:rFonts w:ascii="Garamond" w:hAnsi="Garamond"/>
          <w:sz w:val="24"/>
          <w:szCs w:val="24"/>
        </w:rPr>
        <w:t>ë</w:t>
      </w:r>
      <w:r w:rsidRPr="00BB43B4">
        <w:rPr>
          <w:rFonts w:ascii="Garamond" w:hAnsi="Garamond"/>
          <w:sz w:val="24"/>
          <w:szCs w:val="24"/>
        </w:rPr>
        <w:t>rgjith</w:t>
      </w:r>
      <w:r w:rsidR="009657A1" w:rsidRPr="00BB43B4">
        <w:rPr>
          <w:rFonts w:ascii="Garamond" w:hAnsi="Garamond"/>
          <w:sz w:val="24"/>
          <w:szCs w:val="24"/>
        </w:rPr>
        <w:t>ë</w:t>
      </w:r>
      <w:r w:rsidRPr="00BB43B4">
        <w:rPr>
          <w:rFonts w:ascii="Garamond" w:hAnsi="Garamond"/>
          <w:sz w:val="24"/>
          <w:szCs w:val="24"/>
        </w:rPr>
        <w:t>si, pyll</w:t>
      </w:r>
      <w:r w:rsidR="009657A1" w:rsidRPr="00BB43B4">
        <w:rPr>
          <w:rFonts w:ascii="Garamond" w:hAnsi="Garamond"/>
          <w:sz w:val="24"/>
          <w:szCs w:val="24"/>
        </w:rPr>
        <w:t>ë</w:t>
      </w:r>
      <w:r w:rsidRPr="00BB43B4">
        <w:rPr>
          <w:rFonts w:ascii="Garamond" w:hAnsi="Garamond"/>
          <w:sz w:val="24"/>
          <w:szCs w:val="24"/>
        </w:rPr>
        <w:t>zimet me fidan</w:t>
      </w:r>
      <w:r w:rsidR="009657A1" w:rsidRPr="00BB43B4">
        <w:rPr>
          <w:rFonts w:ascii="Garamond" w:hAnsi="Garamond"/>
          <w:sz w:val="24"/>
          <w:szCs w:val="24"/>
        </w:rPr>
        <w:t>ë</w:t>
      </w:r>
      <w:r w:rsidRPr="00BB43B4">
        <w:rPr>
          <w:rFonts w:ascii="Garamond" w:hAnsi="Garamond"/>
          <w:sz w:val="24"/>
          <w:szCs w:val="24"/>
        </w:rPr>
        <w:t xml:space="preserve"> kryhen n</w:t>
      </w:r>
      <w:r w:rsidR="009657A1" w:rsidRPr="00BB43B4">
        <w:rPr>
          <w:rFonts w:ascii="Garamond" w:hAnsi="Garamond"/>
          <w:sz w:val="24"/>
          <w:szCs w:val="24"/>
        </w:rPr>
        <w:t>ë</w:t>
      </w:r>
      <w:r w:rsidRPr="00BB43B4">
        <w:rPr>
          <w:rFonts w:ascii="Garamond" w:hAnsi="Garamond"/>
          <w:sz w:val="24"/>
          <w:szCs w:val="24"/>
        </w:rPr>
        <w:t xml:space="preserve"> vende m</w:t>
      </w:r>
      <w:r w:rsidR="009657A1" w:rsidRPr="00BB43B4">
        <w:rPr>
          <w:rFonts w:ascii="Garamond" w:hAnsi="Garamond"/>
          <w:sz w:val="24"/>
          <w:szCs w:val="24"/>
        </w:rPr>
        <w:t>ë</w:t>
      </w:r>
      <w:r w:rsidRPr="00BB43B4">
        <w:rPr>
          <w:rFonts w:ascii="Garamond" w:hAnsi="Garamond"/>
          <w:sz w:val="24"/>
          <w:szCs w:val="24"/>
        </w:rPr>
        <w:t xml:space="preserve"> t</w:t>
      </w:r>
      <w:r w:rsidR="009657A1" w:rsidRPr="00BB43B4">
        <w:rPr>
          <w:rFonts w:ascii="Garamond" w:hAnsi="Garamond"/>
          <w:sz w:val="24"/>
          <w:szCs w:val="24"/>
        </w:rPr>
        <w:t>ë</w:t>
      </w:r>
      <w:r w:rsidRPr="00BB43B4">
        <w:rPr>
          <w:rFonts w:ascii="Garamond" w:hAnsi="Garamond"/>
          <w:sz w:val="24"/>
          <w:szCs w:val="24"/>
        </w:rPr>
        <w:t xml:space="preserve"> v</w:t>
      </w:r>
      <w:r w:rsidR="009657A1" w:rsidRPr="00BB43B4">
        <w:rPr>
          <w:rFonts w:ascii="Garamond" w:hAnsi="Garamond"/>
          <w:sz w:val="24"/>
          <w:szCs w:val="24"/>
        </w:rPr>
        <w:t>ë</w:t>
      </w:r>
      <w:r w:rsidRPr="00BB43B4">
        <w:rPr>
          <w:rFonts w:ascii="Garamond" w:hAnsi="Garamond"/>
          <w:sz w:val="24"/>
          <w:szCs w:val="24"/>
        </w:rPr>
        <w:t>shtira se ato me far</w:t>
      </w:r>
      <w:r w:rsidR="009657A1" w:rsidRPr="00BB43B4">
        <w:rPr>
          <w:rFonts w:ascii="Garamond" w:hAnsi="Garamond"/>
          <w:sz w:val="24"/>
          <w:szCs w:val="24"/>
        </w:rPr>
        <w:t>ë</w:t>
      </w:r>
      <w:r w:rsidRPr="00BB43B4">
        <w:rPr>
          <w:rFonts w:ascii="Garamond" w:hAnsi="Garamond"/>
          <w:sz w:val="24"/>
          <w:szCs w:val="24"/>
        </w:rPr>
        <w:t>, sip</w:t>
      </w:r>
      <w:r w:rsidR="009657A1" w:rsidRPr="00BB43B4">
        <w:rPr>
          <w:rFonts w:ascii="Garamond" w:hAnsi="Garamond"/>
          <w:sz w:val="24"/>
          <w:szCs w:val="24"/>
        </w:rPr>
        <w:t>ë</w:t>
      </w:r>
      <w:r w:rsidRPr="00BB43B4">
        <w:rPr>
          <w:rFonts w:ascii="Garamond" w:hAnsi="Garamond"/>
          <w:sz w:val="24"/>
          <w:szCs w:val="24"/>
        </w:rPr>
        <w:t>rfaqe t</w:t>
      </w:r>
      <w:r w:rsidR="009657A1" w:rsidRPr="00BB43B4">
        <w:rPr>
          <w:rFonts w:ascii="Garamond" w:hAnsi="Garamond"/>
          <w:sz w:val="24"/>
          <w:szCs w:val="24"/>
        </w:rPr>
        <w:t>ë</w:t>
      </w:r>
      <w:r w:rsidRPr="00BB43B4">
        <w:rPr>
          <w:rFonts w:ascii="Garamond" w:hAnsi="Garamond"/>
          <w:sz w:val="24"/>
          <w:szCs w:val="24"/>
        </w:rPr>
        <w:t xml:space="preserve"> degraduara, zallishte e ranishte, vende t</w:t>
      </w:r>
      <w:r w:rsidR="009657A1" w:rsidRPr="00BB43B4">
        <w:rPr>
          <w:rFonts w:ascii="Garamond" w:hAnsi="Garamond"/>
          <w:sz w:val="24"/>
          <w:szCs w:val="24"/>
        </w:rPr>
        <w:t>ë</w:t>
      </w:r>
      <w:r w:rsidRPr="00BB43B4">
        <w:rPr>
          <w:rFonts w:ascii="Garamond" w:hAnsi="Garamond"/>
          <w:sz w:val="24"/>
          <w:szCs w:val="24"/>
        </w:rPr>
        <w:t xml:space="preserve"> zhveshura</w:t>
      </w:r>
      <w:r w:rsidR="00E24AF8" w:rsidRPr="00BB43B4">
        <w:rPr>
          <w:rFonts w:ascii="Garamond" w:hAnsi="Garamond"/>
          <w:sz w:val="24"/>
          <w:szCs w:val="24"/>
        </w:rPr>
        <w:t>,</w:t>
      </w:r>
      <w:r w:rsidRPr="00BB43B4">
        <w:rPr>
          <w:rFonts w:ascii="Garamond" w:hAnsi="Garamond"/>
          <w:sz w:val="24"/>
          <w:szCs w:val="24"/>
        </w:rPr>
        <w:t xml:space="preserve"> etj., ndaj njohja e mjedisit, k</w:t>
      </w:r>
      <w:r w:rsidR="009657A1" w:rsidRPr="00BB43B4">
        <w:rPr>
          <w:rFonts w:ascii="Garamond" w:hAnsi="Garamond"/>
          <w:sz w:val="24"/>
          <w:szCs w:val="24"/>
        </w:rPr>
        <w:t>ë</w:t>
      </w:r>
      <w:r w:rsidRPr="00BB43B4">
        <w:rPr>
          <w:rFonts w:ascii="Garamond" w:hAnsi="Garamond"/>
          <w:sz w:val="24"/>
          <w:szCs w:val="24"/>
        </w:rPr>
        <w:t>rkesat</w:t>
      </w:r>
      <w:r w:rsidR="00E24AF8" w:rsidRPr="00BB43B4">
        <w:rPr>
          <w:rFonts w:ascii="Garamond" w:hAnsi="Garamond"/>
          <w:sz w:val="24"/>
          <w:szCs w:val="24"/>
        </w:rPr>
        <w:t xml:space="preserve"> e</w:t>
      </w:r>
      <w:r w:rsidRPr="00BB43B4">
        <w:rPr>
          <w:rFonts w:ascii="Garamond" w:hAnsi="Garamond"/>
          <w:sz w:val="24"/>
          <w:szCs w:val="24"/>
        </w:rPr>
        <w:t xml:space="preserve"> llojeve dhe teknik</w:t>
      </w:r>
      <w:r w:rsidR="00E24AF8" w:rsidRPr="00BB43B4">
        <w:rPr>
          <w:rFonts w:ascii="Garamond" w:hAnsi="Garamond"/>
          <w:sz w:val="24"/>
          <w:szCs w:val="24"/>
        </w:rPr>
        <w:t>a</w:t>
      </w:r>
      <w:r w:rsidRPr="00BB43B4">
        <w:rPr>
          <w:rFonts w:ascii="Garamond" w:hAnsi="Garamond"/>
          <w:sz w:val="24"/>
          <w:szCs w:val="24"/>
        </w:rPr>
        <w:t xml:space="preserve"> </w:t>
      </w:r>
      <w:r w:rsidR="00E24AF8" w:rsidRPr="00BB43B4">
        <w:rPr>
          <w:rFonts w:ascii="Garamond" w:hAnsi="Garamond"/>
          <w:sz w:val="24"/>
          <w:szCs w:val="24"/>
        </w:rPr>
        <w:t>e</w:t>
      </w:r>
      <w:r w:rsidRPr="00BB43B4">
        <w:rPr>
          <w:rFonts w:ascii="Garamond" w:hAnsi="Garamond"/>
          <w:sz w:val="24"/>
          <w:szCs w:val="24"/>
        </w:rPr>
        <w:t xml:space="preserve"> punimeve duhet t</w:t>
      </w:r>
      <w:r w:rsidR="009657A1" w:rsidRPr="00BB43B4">
        <w:rPr>
          <w:rFonts w:ascii="Garamond" w:hAnsi="Garamond"/>
          <w:sz w:val="24"/>
          <w:szCs w:val="24"/>
        </w:rPr>
        <w:t>ë</w:t>
      </w:r>
      <w:r w:rsidRPr="00BB43B4">
        <w:rPr>
          <w:rFonts w:ascii="Garamond" w:hAnsi="Garamond"/>
          <w:sz w:val="24"/>
          <w:szCs w:val="24"/>
        </w:rPr>
        <w:t xml:space="preserve"> jet</w:t>
      </w:r>
      <w:r w:rsidR="009657A1" w:rsidRPr="00BB43B4">
        <w:rPr>
          <w:rFonts w:ascii="Garamond" w:hAnsi="Garamond"/>
          <w:sz w:val="24"/>
          <w:szCs w:val="24"/>
        </w:rPr>
        <w:t>ë</w:t>
      </w:r>
      <w:r w:rsidRPr="00BB43B4">
        <w:rPr>
          <w:rFonts w:ascii="Garamond" w:hAnsi="Garamond"/>
          <w:sz w:val="24"/>
          <w:szCs w:val="24"/>
        </w:rPr>
        <w:t xml:space="preserve"> sa m</w:t>
      </w:r>
      <w:r w:rsidR="009657A1" w:rsidRPr="00BB43B4">
        <w:rPr>
          <w:rFonts w:ascii="Garamond" w:hAnsi="Garamond"/>
          <w:sz w:val="24"/>
          <w:szCs w:val="24"/>
        </w:rPr>
        <w:t>ë</w:t>
      </w:r>
      <w:r w:rsidRPr="00BB43B4">
        <w:rPr>
          <w:rFonts w:ascii="Garamond" w:hAnsi="Garamond"/>
          <w:sz w:val="24"/>
          <w:szCs w:val="24"/>
        </w:rPr>
        <w:t xml:space="preserve"> e </w:t>
      </w:r>
      <w:r w:rsidR="00E24AF8" w:rsidRPr="00BB43B4">
        <w:rPr>
          <w:rFonts w:ascii="Garamond" w:hAnsi="Garamond"/>
          <w:sz w:val="24"/>
          <w:szCs w:val="24"/>
        </w:rPr>
        <w:t>mir</w:t>
      </w:r>
      <w:r w:rsidR="009657A1" w:rsidRPr="00BB43B4">
        <w:rPr>
          <w:rFonts w:ascii="Garamond" w:hAnsi="Garamond"/>
          <w:sz w:val="24"/>
          <w:szCs w:val="24"/>
        </w:rPr>
        <w:t>ë</w:t>
      </w:r>
      <w:r w:rsidRPr="00BB43B4">
        <w:rPr>
          <w:rFonts w:ascii="Garamond" w:hAnsi="Garamond"/>
          <w:sz w:val="24"/>
          <w:szCs w:val="24"/>
        </w:rPr>
        <w:t>. Fidan</w:t>
      </w:r>
      <w:r w:rsidR="009657A1" w:rsidRPr="00BB43B4">
        <w:rPr>
          <w:rFonts w:ascii="Garamond" w:hAnsi="Garamond"/>
          <w:sz w:val="24"/>
          <w:szCs w:val="24"/>
        </w:rPr>
        <w:t>ë</w:t>
      </w:r>
      <w:r w:rsidRPr="00BB43B4">
        <w:rPr>
          <w:rFonts w:ascii="Garamond" w:hAnsi="Garamond"/>
          <w:sz w:val="24"/>
          <w:szCs w:val="24"/>
        </w:rPr>
        <w:t xml:space="preserve">t sigurohen nga </w:t>
      </w:r>
      <w:r w:rsidR="00FD189A" w:rsidRPr="00BB43B4">
        <w:rPr>
          <w:rFonts w:ascii="Garamond" w:hAnsi="Garamond"/>
          <w:sz w:val="24"/>
          <w:szCs w:val="24"/>
        </w:rPr>
        <w:t xml:space="preserve">mbjelljet e farave ose kalemave në fidanishte dhe rrallë nga lastarë të rrënjëzuar. Zgjedhja e </w:t>
      </w:r>
      <w:r w:rsidR="00B1657A">
        <w:rPr>
          <w:rFonts w:ascii="Garamond" w:hAnsi="Garamond"/>
          <w:sz w:val="24"/>
          <w:szCs w:val="24"/>
        </w:rPr>
        <w:t>këtij materiali mbjellës, varet:</w:t>
      </w:r>
    </w:p>
    <w:p w14:paraId="7F945A70" w14:textId="1AC768D5" w:rsidR="00FD189A" w:rsidRPr="00BB43B4" w:rsidRDefault="00B1657A" w:rsidP="00586D6E">
      <w:pPr>
        <w:tabs>
          <w:tab w:val="left" w:pos="280"/>
        </w:tabs>
        <w:ind w:firstLine="284"/>
        <w:jc w:val="both"/>
        <w:rPr>
          <w:rFonts w:ascii="Garamond" w:hAnsi="Garamond"/>
          <w:sz w:val="24"/>
          <w:szCs w:val="24"/>
        </w:rPr>
      </w:pPr>
      <w:r>
        <w:rPr>
          <w:rFonts w:ascii="Garamond" w:hAnsi="Garamond"/>
          <w:sz w:val="24"/>
          <w:szCs w:val="24"/>
        </w:rPr>
        <w:t xml:space="preserve">- </w:t>
      </w:r>
      <w:r w:rsidR="00FD189A" w:rsidRPr="00BB43B4">
        <w:rPr>
          <w:rFonts w:ascii="Garamond" w:hAnsi="Garamond"/>
          <w:sz w:val="24"/>
          <w:szCs w:val="24"/>
        </w:rPr>
        <w:t>Nga kërkesat e llojit ndaj faktorëve ekologjike (klimë, tokë);</w:t>
      </w:r>
    </w:p>
    <w:p w14:paraId="795E6755" w14:textId="73E3CE66" w:rsidR="00FD189A" w:rsidRPr="00BB43B4" w:rsidRDefault="00FD189A" w:rsidP="00586D6E">
      <w:pPr>
        <w:tabs>
          <w:tab w:val="left" w:pos="280"/>
        </w:tabs>
        <w:ind w:firstLine="284"/>
        <w:jc w:val="both"/>
        <w:rPr>
          <w:rFonts w:ascii="Garamond" w:hAnsi="Garamond"/>
          <w:sz w:val="24"/>
          <w:szCs w:val="24"/>
        </w:rPr>
      </w:pPr>
      <w:r w:rsidRPr="00BB43B4">
        <w:rPr>
          <w:rFonts w:ascii="Garamond" w:hAnsi="Garamond" w:cs="Wingdings"/>
          <w:sz w:val="24"/>
          <w:szCs w:val="24"/>
        </w:rPr>
        <w:t xml:space="preserve">- </w:t>
      </w:r>
      <w:r w:rsidRPr="00BB43B4">
        <w:rPr>
          <w:rFonts w:ascii="Garamond" w:hAnsi="Garamond"/>
          <w:sz w:val="24"/>
          <w:szCs w:val="24"/>
        </w:rPr>
        <w:t>Nga karakteristikat e llojeve (shpejtësia rritjes, temperamenti, sistemit rrënjor);</w:t>
      </w:r>
    </w:p>
    <w:p w14:paraId="35AF1068" w14:textId="060EF9C3" w:rsidR="00FD189A" w:rsidRPr="00BB43B4" w:rsidRDefault="00FD189A" w:rsidP="00586D6E">
      <w:pPr>
        <w:tabs>
          <w:tab w:val="left" w:pos="280"/>
        </w:tabs>
        <w:ind w:firstLine="284"/>
        <w:jc w:val="both"/>
        <w:rPr>
          <w:rFonts w:ascii="Garamond" w:hAnsi="Garamond"/>
          <w:sz w:val="24"/>
          <w:szCs w:val="24"/>
        </w:rPr>
      </w:pPr>
      <w:r w:rsidRPr="00BB43B4">
        <w:rPr>
          <w:rFonts w:ascii="Garamond" w:hAnsi="Garamond" w:cs="Wingdings"/>
          <w:sz w:val="24"/>
          <w:szCs w:val="24"/>
        </w:rPr>
        <w:t xml:space="preserve">- </w:t>
      </w:r>
      <w:r w:rsidRPr="00BB43B4">
        <w:rPr>
          <w:rFonts w:ascii="Garamond" w:hAnsi="Garamond"/>
          <w:sz w:val="24"/>
          <w:szCs w:val="24"/>
        </w:rPr>
        <w:t>Nga kushtet ekologjike të mjedisit ku do të mbillen llojet pyjore;</w:t>
      </w:r>
    </w:p>
    <w:p w14:paraId="1815283F" w14:textId="01ADE55F" w:rsidR="00FD189A" w:rsidRPr="00BB43B4" w:rsidRDefault="00FD189A" w:rsidP="00586D6E">
      <w:pPr>
        <w:tabs>
          <w:tab w:val="left" w:pos="280"/>
        </w:tabs>
        <w:ind w:firstLine="284"/>
        <w:jc w:val="both"/>
        <w:rPr>
          <w:rFonts w:ascii="Garamond" w:hAnsi="Garamond"/>
          <w:sz w:val="24"/>
          <w:szCs w:val="24"/>
        </w:rPr>
      </w:pPr>
      <w:r w:rsidRPr="00BB43B4">
        <w:rPr>
          <w:rFonts w:ascii="Garamond" w:hAnsi="Garamond" w:cs="Wingdings"/>
          <w:sz w:val="24"/>
          <w:szCs w:val="24"/>
        </w:rPr>
        <w:t xml:space="preserve">- </w:t>
      </w:r>
      <w:r w:rsidRPr="00BB43B4">
        <w:rPr>
          <w:rFonts w:ascii="Garamond" w:hAnsi="Garamond"/>
          <w:sz w:val="24"/>
          <w:szCs w:val="24"/>
        </w:rPr>
        <w:t>Nga mënyra e përgatitjes së tokës</w:t>
      </w:r>
      <w:r w:rsidR="00B1657A">
        <w:rPr>
          <w:rFonts w:ascii="Garamond" w:hAnsi="Garamond"/>
          <w:sz w:val="24"/>
          <w:szCs w:val="24"/>
        </w:rPr>
        <w:t>, përzierja, skemat dhe dendësi</w:t>
      </w:r>
      <w:r w:rsidRPr="00BB43B4">
        <w:rPr>
          <w:rFonts w:ascii="Garamond" w:hAnsi="Garamond"/>
          <w:sz w:val="24"/>
          <w:szCs w:val="24"/>
        </w:rPr>
        <w:t>a e mbjelljes;</w:t>
      </w:r>
    </w:p>
    <w:p w14:paraId="7EB5B0C8" w14:textId="598974BD" w:rsidR="00FD189A" w:rsidRPr="00BB43B4" w:rsidRDefault="00FD189A" w:rsidP="00586D6E">
      <w:pPr>
        <w:tabs>
          <w:tab w:val="left" w:pos="280"/>
        </w:tabs>
        <w:ind w:firstLine="284"/>
        <w:jc w:val="both"/>
        <w:rPr>
          <w:rFonts w:ascii="Garamond" w:hAnsi="Garamond"/>
          <w:sz w:val="24"/>
          <w:szCs w:val="24"/>
        </w:rPr>
      </w:pPr>
      <w:r w:rsidRPr="00BB43B4">
        <w:rPr>
          <w:rFonts w:ascii="Garamond" w:hAnsi="Garamond" w:cs="Wingdings"/>
          <w:sz w:val="24"/>
          <w:szCs w:val="24"/>
        </w:rPr>
        <w:t xml:space="preserve">- </w:t>
      </w:r>
      <w:r w:rsidRPr="00BB43B4">
        <w:rPr>
          <w:rFonts w:ascii="Garamond" w:hAnsi="Garamond"/>
          <w:sz w:val="24"/>
          <w:szCs w:val="24"/>
        </w:rPr>
        <w:t xml:space="preserve">Nga qëllimi dhe destinacioni i pyllëzimeve. </w:t>
      </w:r>
    </w:p>
    <w:p w14:paraId="1B4BD5D4" w14:textId="0037F0CC" w:rsidR="00FD189A" w:rsidRPr="00BB43B4" w:rsidRDefault="00491967" w:rsidP="00586D6E">
      <w:pPr>
        <w:pStyle w:val="Heading2"/>
        <w:spacing w:before="0" w:after="0"/>
        <w:ind w:firstLine="284"/>
        <w:rPr>
          <w:rFonts w:ascii="Garamond" w:hAnsi="Garamond"/>
          <w:szCs w:val="24"/>
        </w:rPr>
      </w:pPr>
      <w:r w:rsidRPr="00BB43B4">
        <w:rPr>
          <w:rFonts w:ascii="Garamond" w:hAnsi="Garamond"/>
          <w:szCs w:val="24"/>
        </w:rPr>
        <w:t>8.2</w:t>
      </w:r>
      <w:r w:rsidR="00FD189A" w:rsidRPr="00BB43B4">
        <w:rPr>
          <w:rFonts w:ascii="Garamond" w:hAnsi="Garamond"/>
          <w:szCs w:val="24"/>
        </w:rPr>
        <w:t xml:space="preserve"> Materiali mbjellës, trajtimi i tij paraprak gjatë transportit dhe</w:t>
      </w:r>
      <w:r w:rsidR="00B1657A">
        <w:rPr>
          <w:rFonts w:ascii="Garamond" w:hAnsi="Garamond"/>
          <w:szCs w:val="24"/>
        </w:rPr>
        <w:t xml:space="preserve"> gjatë mbjelljes</w:t>
      </w:r>
    </w:p>
    <w:p w14:paraId="4756F284" w14:textId="45ECD8A6" w:rsidR="00FD189A" w:rsidRPr="00BB43B4" w:rsidRDefault="00491967" w:rsidP="00586D6E">
      <w:pPr>
        <w:ind w:firstLine="284"/>
        <w:jc w:val="both"/>
        <w:rPr>
          <w:rFonts w:ascii="Garamond" w:hAnsi="Garamond"/>
          <w:b/>
          <w:bCs/>
          <w:sz w:val="24"/>
          <w:szCs w:val="24"/>
        </w:rPr>
      </w:pPr>
      <w:r w:rsidRPr="00BB43B4">
        <w:rPr>
          <w:rFonts w:ascii="Garamond" w:hAnsi="Garamond"/>
          <w:b/>
          <w:bCs/>
          <w:sz w:val="24"/>
          <w:szCs w:val="24"/>
        </w:rPr>
        <w:t>8.2.1</w:t>
      </w:r>
      <w:r w:rsidR="00FD189A" w:rsidRPr="00BB43B4">
        <w:rPr>
          <w:rFonts w:ascii="Garamond" w:hAnsi="Garamond"/>
          <w:b/>
          <w:bCs/>
          <w:sz w:val="24"/>
          <w:szCs w:val="24"/>
        </w:rPr>
        <w:t xml:space="preserve"> Sigurimi i fidanëve</w:t>
      </w:r>
    </w:p>
    <w:p w14:paraId="6DA29D3F" w14:textId="472FFB19" w:rsidR="00FD189A" w:rsidRPr="00BB43B4" w:rsidRDefault="00FD189A" w:rsidP="00586D6E">
      <w:pPr>
        <w:pStyle w:val="BodyTextIndent"/>
        <w:spacing w:line="240" w:lineRule="auto"/>
        <w:ind w:firstLine="284"/>
        <w:rPr>
          <w:rFonts w:ascii="Garamond" w:hAnsi="Garamond"/>
          <w:szCs w:val="24"/>
        </w:rPr>
      </w:pPr>
      <w:r w:rsidRPr="00BB43B4">
        <w:rPr>
          <w:rFonts w:ascii="Garamond" w:hAnsi="Garamond"/>
          <w:szCs w:val="24"/>
        </w:rPr>
        <w:t xml:space="preserve">Për pyllëzimet masive, përdoren fidanë me moshë të vogël të prodhuar në fidanishte. Ata me mosha të mëdha përdoren në zallishtet dhe depozitimet e </w:t>
      </w:r>
      <w:r w:rsidR="00491967" w:rsidRPr="00BB43B4">
        <w:rPr>
          <w:rFonts w:ascii="Garamond" w:hAnsi="Garamond"/>
          <w:szCs w:val="24"/>
        </w:rPr>
        <w:t>lumenjve</w:t>
      </w:r>
      <w:r w:rsidRPr="00BB43B4">
        <w:rPr>
          <w:rFonts w:ascii="Garamond" w:hAnsi="Garamond"/>
          <w:szCs w:val="24"/>
        </w:rPr>
        <w:t>, në krijimin e blloqeve me lloje industriale, si gështenja ose plepi kur mbillen skema të rralla</w:t>
      </w:r>
      <w:r w:rsidR="00B1657A">
        <w:rPr>
          <w:rFonts w:ascii="Garamond" w:hAnsi="Garamond"/>
          <w:szCs w:val="24"/>
        </w:rPr>
        <w:t>,</w:t>
      </w:r>
      <w:r w:rsidRPr="00BB43B4">
        <w:rPr>
          <w:rFonts w:ascii="Garamond" w:hAnsi="Garamond"/>
          <w:szCs w:val="24"/>
        </w:rPr>
        <w:t xml:space="preserve"> ose kur përdoren lloje me rritje të shpejtë, si dhe për gjelbërimin e rrugëve dhe të zonave urbane. Më dendur përdoren </w:t>
      </w:r>
      <w:r w:rsidR="00491967" w:rsidRPr="00BB43B4">
        <w:rPr>
          <w:rFonts w:ascii="Garamond" w:hAnsi="Garamond"/>
          <w:szCs w:val="24"/>
        </w:rPr>
        <w:t>fidanë</w:t>
      </w:r>
      <w:r w:rsidRPr="00BB43B4">
        <w:rPr>
          <w:rFonts w:ascii="Garamond" w:hAnsi="Garamond"/>
          <w:szCs w:val="24"/>
        </w:rPr>
        <w:t xml:space="preserve"> me moshë më të madhe për pyllëzimin e vendeve të vështira. Përdorimi i fidanëve me moshë </w:t>
      </w:r>
      <w:r w:rsidR="00B1657A">
        <w:rPr>
          <w:rFonts w:ascii="Garamond" w:hAnsi="Garamond"/>
          <w:szCs w:val="24"/>
        </w:rPr>
        <w:t>të vogël ka këto anë të mira:</w:t>
      </w:r>
    </w:p>
    <w:p w14:paraId="12777E4A" w14:textId="16C0BC89" w:rsidR="00FD189A" w:rsidRPr="00BB43B4" w:rsidRDefault="00C71A27" w:rsidP="00586D6E">
      <w:pPr>
        <w:ind w:firstLine="284"/>
        <w:jc w:val="both"/>
        <w:rPr>
          <w:rFonts w:ascii="Garamond" w:hAnsi="Garamond"/>
          <w:sz w:val="24"/>
          <w:szCs w:val="24"/>
        </w:rPr>
      </w:pPr>
      <w:r w:rsidRPr="00BB43B4">
        <w:rPr>
          <w:rFonts w:ascii="Garamond" w:hAnsi="Garamond" w:cs="Wingdings"/>
          <w:sz w:val="24"/>
          <w:szCs w:val="24"/>
        </w:rPr>
        <w:t>-</w:t>
      </w:r>
      <w:r w:rsidR="00B1657A">
        <w:rPr>
          <w:rFonts w:ascii="Garamond" w:hAnsi="Garamond" w:cs="Wingdings"/>
          <w:sz w:val="24"/>
          <w:szCs w:val="24"/>
        </w:rPr>
        <w:t xml:space="preserve"> </w:t>
      </w:r>
      <w:r w:rsidR="00FD189A" w:rsidRPr="00BB43B4">
        <w:rPr>
          <w:rFonts w:ascii="Garamond" w:hAnsi="Garamond"/>
          <w:sz w:val="24"/>
          <w:szCs w:val="24"/>
        </w:rPr>
        <w:t>K</w:t>
      </w:r>
      <w:r w:rsidR="00B1657A">
        <w:rPr>
          <w:rFonts w:ascii="Garamond" w:hAnsi="Garamond"/>
          <w:sz w:val="24"/>
          <w:szCs w:val="24"/>
        </w:rPr>
        <w:t>anë kosto prodhimi më të vogël;</w:t>
      </w:r>
    </w:p>
    <w:p w14:paraId="0D348EDD" w14:textId="32C91108" w:rsidR="00FD189A" w:rsidRPr="00BB43B4" w:rsidRDefault="00C71A27" w:rsidP="00586D6E">
      <w:pPr>
        <w:ind w:firstLine="284"/>
        <w:jc w:val="both"/>
        <w:rPr>
          <w:rFonts w:ascii="Garamond" w:hAnsi="Garamond"/>
          <w:sz w:val="24"/>
          <w:szCs w:val="24"/>
        </w:rPr>
      </w:pPr>
      <w:r w:rsidRPr="00BB43B4">
        <w:rPr>
          <w:rFonts w:ascii="Garamond" w:hAnsi="Garamond" w:cs="Wingdings"/>
          <w:sz w:val="24"/>
          <w:szCs w:val="24"/>
        </w:rPr>
        <w:t>-</w:t>
      </w:r>
      <w:r w:rsidR="00FD189A" w:rsidRPr="00BB43B4">
        <w:rPr>
          <w:rFonts w:ascii="Garamond" w:hAnsi="Garamond" w:cs="Wingdings"/>
          <w:sz w:val="24"/>
          <w:szCs w:val="24"/>
        </w:rPr>
        <w:t xml:space="preserve"> </w:t>
      </w:r>
      <w:r w:rsidR="00FD189A" w:rsidRPr="00BB43B4">
        <w:rPr>
          <w:rFonts w:ascii="Garamond" w:hAnsi="Garamond"/>
          <w:sz w:val="24"/>
          <w:szCs w:val="24"/>
        </w:rPr>
        <w:t>Shpenzimet e transportit deri dhe brenda në objekt, janë më të vogla;</w:t>
      </w:r>
    </w:p>
    <w:p w14:paraId="34596DAE" w14:textId="520FE1CA" w:rsidR="00FD189A" w:rsidRPr="00BB43B4" w:rsidRDefault="00C71A27" w:rsidP="00586D6E">
      <w:pPr>
        <w:ind w:firstLine="284"/>
        <w:jc w:val="both"/>
        <w:rPr>
          <w:rFonts w:ascii="Garamond" w:hAnsi="Garamond"/>
          <w:sz w:val="24"/>
          <w:szCs w:val="24"/>
        </w:rPr>
      </w:pPr>
      <w:r w:rsidRPr="00BB43B4">
        <w:rPr>
          <w:rFonts w:ascii="Garamond" w:hAnsi="Garamond" w:cs="Wingdings"/>
          <w:sz w:val="24"/>
          <w:szCs w:val="24"/>
        </w:rPr>
        <w:t>-</w:t>
      </w:r>
      <w:r w:rsidR="00FD189A" w:rsidRPr="00BB43B4">
        <w:rPr>
          <w:rFonts w:ascii="Garamond" w:hAnsi="Garamond" w:cs="Wingdings"/>
          <w:sz w:val="24"/>
          <w:szCs w:val="24"/>
        </w:rPr>
        <w:t xml:space="preserve"> </w:t>
      </w:r>
      <w:r w:rsidR="00FD189A" w:rsidRPr="00BB43B4">
        <w:rPr>
          <w:rFonts w:ascii="Garamond" w:hAnsi="Garamond"/>
          <w:sz w:val="24"/>
          <w:szCs w:val="24"/>
        </w:rPr>
        <w:t>Manipulimi në fidanishte, shkulja, ambalazhimi</w:t>
      </w:r>
      <w:r w:rsidR="00B1657A">
        <w:rPr>
          <w:rFonts w:ascii="Garamond" w:hAnsi="Garamond"/>
          <w:sz w:val="24"/>
          <w:szCs w:val="24"/>
        </w:rPr>
        <w:t xml:space="preserve"> dhe dëmtimet janë më të vogla.</w:t>
      </w:r>
    </w:p>
    <w:p w14:paraId="66255159" w14:textId="409D0A9A" w:rsidR="002133B7" w:rsidRPr="00BB43B4" w:rsidRDefault="00636354" w:rsidP="00586D6E">
      <w:pPr>
        <w:ind w:firstLine="284"/>
        <w:jc w:val="both"/>
        <w:rPr>
          <w:rFonts w:ascii="Garamond" w:hAnsi="Garamond"/>
          <w:sz w:val="24"/>
          <w:szCs w:val="24"/>
        </w:rPr>
      </w:pPr>
      <w:r w:rsidRPr="00BB43B4">
        <w:rPr>
          <w:rFonts w:ascii="Garamond" w:hAnsi="Garamond"/>
          <w:sz w:val="24"/>
          <w:szCs w:val="24"/>
        </w:rPr>
        <w:t>Kan</w:t>
      </w:r>
      <w:r w:rsidR="002133B7" w:rsidRPr="00BB43B4">
        <w:rPr>
          <w:rFonts w:ascii="Garamond" w:hAnsi="Garamond"/>
          <w:sz w:val="24"/>
          <w:szCs w:val="24"/>
        </w:rPr>
        <w:t>ë</w:t>
      </w:r>
      <w:r w:rsidRPr="00BB43B4">
        <w:rPr>
          <w:rFonts w:ascii="Garamond" w:hAnsi="Garamond"/>
          <w:sz w:val="24"/>
          <w:szCs w:val="24"/>
        </w:rPr>
        <w:t xml:space="preserve"> t</w:t>
      </w:r>
      <w:r w:rsidR="002133B7" w:rsidRPr="00BB43B4">
        <w:rPr>
          <w:rFonts w:ascii="Garamond" w:hAnsi="Garamond"/>
          <w:sz w:val="24"/>
          <w:szCs w:val="24"/>
        </w:rPr>
        <w:t>ë</w:t>
      </w:r>
      <w:r w:rsidRPr="00BB43B4">
        <w:rPr>
          <w:rFonts w:ascii="Garamond" w:hAnsi="Garamond"/>
          <w:sz w:val="24"/>
          <w:szCs w:val="24"/>
        </w:rPr>
        <w:t xml:space="preserve"> met</w:t>
      </w:r>
      <w:r w:rsidR="002133B7" w:rsidRPr="00BB43B4">
        <w:rPr>
          <w:rFonts w:ascii="Garamond" w:hAnsi="Garamond"/>
          <w:sz w:val="24"/>
          <w:szCs w:val="24"/>
        </w:rPr>
        <w:t>ë</w:t>
      </w:r>
      <w:r w:rsidRPr="00BB43B4">
        <w:rPr>
          <w:rFonts w:ascii="Garamond" w:hAnsi="Garamond"/>
          <w:sz w:val="24"/>
          <w:szCs w:val="24"/>
        </w:rPr>
        <w:t>n se mund  t</w:t>
      </w:r>
      <w:r w:rsidR="002133B7" w:rsidRPr="00BB43B4">
        <w:rPr>
          <w:rFonts w:ascii="Garamond" w:hAnsi="Garamond"/>
          <w:sz w:val="24"/>
          <w:szCs w:val="24"/>
        </w:rPr>
        <w:t>ë</w:t>
      </w:r>
      <w:r w:rsidRPr="00BB43B4">
        <w:rPr>
          <w:rFonts w:ascii="Garamond" w:hAnsi="Garamond"/>
          <w:sz w:val="24"/>
          <w:szCs w:val="24"/>
        </w:rPr>
        <w:t xml:space="preserve"> d</w:t>
      </w:r>
      <w:r w:rsidR="002133B7" w:rsidRPr="00BB43B4">
        <w:rPr>
          <w:rFonts w:ascii="Garamond" w:hAnsi="Garamond"/>
          <w:sz w:val="24"/>
          <w:szCs w:val="24"/>
        </w:rPr>
        <w:t>ë</w:t>
      </w:r>
      <w:r w:rsidRPr="00BB43B4">
        <w:rPr>
          <w:rFonts w:ascii="Garamond" w:hAnsi="Garamond"/>
          <w:sz w:val="24"/>
          <w:szCs w:val="24"/>
        </w:rPr>
        <w:t>mtohen m</w:t>
      </w:r>
      <w:r w:rsidR="002133B7" w:rsidRPr="00BB43B4">
        <w:rPr>
          <w:rFonts w:ascii="Garamond" w:hAnsi="Garamond"/>
          <w:sz w:val="24"/>
          <w:szCs w:val="24"/>
        </w:rPr>
        <w:t>ë</w:t>
      </w:r>
      <w:r w:rsidRPr="00BB43B4">
        <w:rPr>
          <w:rFonts w:ascii="Garamond" w:hAnsi="Garamond"/>
          <w:sz w:val="24"/>
          <w:szCs w:val="24"/>
        </w:rPr>
        <w:t xml:space="preserve"> leht</w:t>
      </w:r>
      <w:r w:rsidR="002133B7" w:rsidRPr="00BB43B4">
        <w:rPr>
          <w:rFonts w:ascii="Garamond" w:hAnsi="Garamond"/>
          <w:sz w:val="24"/>
          <w:szCs w:val="24"/>
        </w:rPr>
        <w:t>ë</w:t>
      </w:r>
      <w:r w:rsidRPr="00BB43B4">
        <w:rPr>
          <w:rFonts w:ascii="Garamond" w:hAnsi="Garamond"/>
          <w:sz w:val="24"/>
          <w:szCs w:val="24"/>
        </w:rPr>
        <w:t xml:space="preserve"> nga faktor</w:t>
      </w:r>
      <w:r w:rsidR="002133B7" w:rsidRPr="00BB43B4">
        <w:rPr>
          <w:rFonts w:ascii="Garamond" w:hAnsi="Garamond"/>
          <w:sz w:val="24"/>
          <w:szCs w:val="24"/>
        </w:rPr>
        <w:t>ë</w:t>
      </w:r>
      <w:r w:rsidRPr="00BB43B4">
        <w:rPr>
          <w:rFonts w:ascii="Garamond" w:hAnsi="Garamond"/>
          <w:sz w:val="24"/>
          <w:szCs w:val="24"/>
        </w:rPr>
        <w:t>t abiotik</w:t>
      </w:r>
      <w:r w:rsidR="002133B7" w:rsidRPr="00BB43B4">
        <w:rPr>
          <w:rFonts w:ascii="Garamond" w:hAnsi="Garamond"/>
          <w:sz w:val="24"/>
          <w:szCs w:val="24"/>
        </w:rPr>
        <w:t>ë</w:t>
      </w:r>
      <w:r w:rsidR="00B1657A">
        <w:rPr>
          <w:rFonts w:ascii="Garamond" w:hAnsi="Garamond"/>
          <w:sz w:val="24"/>
          <w:szCs w:val="24"/>
        </w:rPr>
        <w:t>,</w:t>
      </w:r>
      <w:r w:rsidRPr="00BB43B4">
        <w:rPr>
          <w:rFonts w:ascii="Garamond" w:hAnsi="Garamond"/>
          <w:sz w:val="24"/>
          <w:szCs w:val="24"/>
        </w:rPr>
        <w:t xml:space="preserve"> si</w:t>
      </w:r>
      <w:r w:rsidR="00B1657A">
        <w:rPr>
          <w:rFonts w:ascii="Garamond" w:hAnsi="Garamond"/>
          <w:sz w:val="24"/>
          <w:szCs w:val="24"/>
        </w:rPr>
        <w:t>:</w:t>
      </w:r>
      <w:r w:rsidRPr="00BB43B4">
        <w:rPr>
          <w:rFonts w:ascii="Garamond" w:hAnsi="Garamond"/>
          <w:sz w:val="24"/>
          <w:szCs w:val="24"/>
        </w:rPr>
        <w:t xml:space="preserve"> bar</w:t>
      </w:r>
      <w:r w:rsidR="002133B7" w:rsidRPr="00BB43B4">
        <w:rPr>
          <w:rFonts w:ascii="Garamond" w:hAnsi="Garamond"/>
          <w:sz w:val="24"/>
          <w:szCs w:val="24"/>
        </w:rPr>
        <w:t>ë</w:t>
      </w:r>
      <w:r w:rsidRPr="00BB43B4">
        <w:rPr>
          <w:rFonts w:ascii="Garamond" w:hAnsi="Garamond"/>
          <w:sz w:val="24"/>
          <w:szCs w:val="24"/>
        </w:rPr>
        <w:t>rat e k</w:t>
      </w:r>
      <w:r w:rsidR="002133B7" w:rsidRPr="00BB43B4">
        <w:rPr>
          <w:rFonts w:ascii="Garamond" w:hAnsi="Garamond"/>
          <w:sz w:val="24"/>
          <w:szCs w:val="24"/>
        </w:rPr>
        <w:t>ë</w:t>
      </w:r>
      <w:r w:rsidRPr="00BB43B4">
        <w:rPr>
          <w:rFonts w:ascii="Garamond" w:hAnsi="Garamond"/>
          <w:sz w:val="24"/>
          <w:szCs w:val="24"/>
        </w:rPr>
        <w:t>qija, gjahu, kullota, etj. Nj</w:t>
      </w:r>
      <w:r w:rsidR="002133B7" w:rsidRPr="00BB43B4">
        <w:rPr>
          <w:rFonts w:ascii="Garamond" w:hAnsi="Garamond"/>
          <w:sz w:val="24"/>
          <w:szCs w:val="24"/>
        </w:rPr>
        <w:t>ë</w:t>
      </w:r>
      <w:r w:rsidRPr="00BB43B4">
        <w:rPr>
          <w:rFonts w:ascii="Garamond" w:hAnsi="Garamond"/>
          <w:sz w:val="24"/>
          <w:szCs w:val="24"/>
        </w:rPr>
        <w:t>koh</w:t>
      </w:r>
      <w:r w:rsidR="002133B7" w:rsidRPr="00BB43B4">
        <w:rPr>
          <w:rFonts w:ascii="Garamond" w:hAnsi="Garamond"/>
          <w:sz w:val="24"/>
          <w:szCs w:val="24"/>
        </w:rPr>
        <w:t>ë</w:t>
      </w:r>
      <w:r w:rsidRPr="00BB43B4">
        <w:rPr>
          <w:rFonts w:ascii="Garamond" w:hAnsi="Garamond"/>
          <w:sz w:val="24"/>
          <w:szCs w:val="24"/>
        </w:rPr>
        <w:t>sisht kan</w:t>
      </w:r>
      <w:r w:rsidR="002133B7" w:rsidRPr="00BB43B4">
        <w:rPr>
          <w:rFonts w:ascii="Garamond" w:hAnsi="Garamond"/>
          <w:sz w:val="24"/>
          <w:szCs w:val="24"/>
        </w:rPr>
        <w:t>ë</w:t>
      </w:r>
      <w:r w:rsidRPr="00BB43B4">
        <w:rPr>
          <w:rFonts w:ascii="Garamond" w:hAnsi="Garamond"/>
          <w:sz w:val="24"/>
          <w:szCs w:val="24"/>
        </w:rPr>
        <w:t xml:space="preserve"> sistem rr</w:t>
      </w:r>
      <w:r w:rsidR="002133B7" w:rsidRPr="00BB43B4">
        <w:rPr>
          <w:rFonts w:ascii="Garamond" w:hAnsi="Garamond"/>
          <w:sz w:val="24"/>
          <w:szCs w:val="24"/>
        </w:rPr>
        <w:t>ë</w:t>
      </w:r>
      <w:r w:rsidRPr="00BB43B4">
        <w:rPr>
          <w:rFonts w:ascii="Garamond" w:hAnsi="Garamond"/>
          <w:sz w:val="24"/>
          <w:szCs w:val="24"/>
        </w:rPr>
        <w:t>njor m</w:t>
      </w:r>
      <w:r w:rsidR="002133B7" w:rsidRPr="00BB43B4">
        <w:rPr>
          <w:rFonts w:ascii="Garamond" w:hAnsi="Garamond"/>
          <w:sz w:val="24"/>
          <w:szCs w:val="24"/>
        </w:rPr>
        <w:t>ë</w:t>
      </w:r>
      <w:r w:rsidRPr="00BB43B4">
        <w:rPr>
          <w:rFonts w:ascii="Garamond" w:hAnsi="Garamond"/>
          <w:sz w:val="24"/>
          <w:szCs w:val="24"/>
        </w:rPr>
        <w:t xml:space="preserve"> pak t</w:t>
      </w:r>
      <w:r w:rsidR="002133B7" w:rsidRPr="00BB43B4">
        <w:rPr>
          <w:rFonts w:ascii="Garamond" w:hAnsi="Garamond"/>
          <w:sz w:val="24"/>
          <w:szCs w:val="24"/>
        </w:rPr>
        <w:t>ë</w:t>
      </w:r>
      <w:r w:rsidRPr="00BB43B4">
        <w:rPr>
          <w:rFonts w:ascii="Garamond" w:hAnsi="Garamond"/>
          <w:sz w:val="24"/>
          <w:szCs w:val="24"/>
        </w:rPr>
        <w:t xml:space="preserve"> zhvilluar, t</w:t>
      </w:r>
      <w:r w:rsidR="002133B7" w:rsidRPr="00BB43B4">
        <w:rPr>
          <w:rFonts w:ascii="Garamond" w:hAnsi="Garamond"/>
          <w:sz w:val="24"/>
          <w:szCs w:val="24"/>
        </w:rPr>
        <w:t>ë</w:t>
      </w:r>
      <w:r w:rsidRPr="00BB43B4">
        <w:rPr>
          <w:rFonts w:ascii="Garamond" w:hAnsi="Garamond"/>
          <w:sz w:val="24"/>
          <w:szCs w:val="24"/>
        </w:rPr>
        <w:t xml:space="preserve"> p</w:t>
      </w:r>
      <w:r w:rsidR="002133B7" w:rsidRPr="00BB43B4">
        <w:rPr>
          <w:rFonts w:ascii="Garamond" w:hAnsi="Garamond"/>
          <w:sz w:val="24"/>
          <w:szCs w:val="24"/>
        </w:rPr>
        <w:t>ë</w:t>
      </w:r>
      <w:r w:rsidRPr="00BB43B4">
        <w:rPr>
          <w:rFonts w:ascii="Garamond" w:hAnsi="Garamond"/>
          <w:sz w:val="24"/>
          <w:szCs w:val="24"/>
        </w:rPr>
        <w:t>rb</w:t>
      </w:r>
      <w:r w:rsidR="002133B7" w:rsidRPr="00BB43B4">
        <w:rPr>
          <w:rFonts w:ascii="Garamond" w:hAnsi="Garamond"/>
          <w:sz w:val="24"/>
          <w:szCs w:val="24"/>
        </w:rPr>
        <w:t>ë</w:t>
      </w:r>
      <w:r w:rsidRPr="00BB43B4">
        <w:rPr>
          <w:rFonts w:ascii="Garamond" w:hAnsi="Garamond"/>
          <w:sz w:val="24"/>
          <w:szCs w:val="24"/>
        </w:rPr>
        <w:t>r</w:t>
      </w:r>
      <w:r w:rsidR="002133B7" w:rsidRPr="00BB43B4">
        <w:rPr>
          <w:rFonts w:ascii="Garamond" w:hAnsi="Garamond"/>
          <w:sz w:val="24"/>
          <w:szCs w:val="24"/>
        </w:rPr>
        <w:t>ë</w:t>
      </w:r>
      <w:r w:rsidRPr="00BB43B4">
        <w:rPr>
          <w:rFonts w:ascii="Garamond" w:hAnsi="Garamond"/>
          <w:sz w:val="24"/>
          <w:szCs w:val="24"/>
        </w:rPr>
        <w:t xml:space="preserve"> shpesh her</w:t>
      </w:r>
      <w:r w:rsidR="002133B7" w:rsidRPr="00BB43B4">
        <w:rPr>
          <w:rFonts w:ascii="Garamond" w:hAnsi="Garamond"/>
          <w:sz w:val="24"/>
          <w:szCs w:val="24"/>
        </w:rPr>
        <w:t>ë</w:t>
      </w:r>
      <w:r w:rsidRPr="00BB43B4">
        <w:rPr>
          <w:rFonts w:ascii="Garamond" w:hAnsi="Garamond"/>
          <w:sz w:val="24"/>
          <w:szCs w:val="24"/>
        </w:rPr>
        <w:t xml:space="preserve"> nga rr</w:t>
      </w:r>
      <w:r w:rsidR="002133B7" w:rsidRPr="00BB43B4">
        <w:rPr>
          <w:rFonts w:ascii="Garamond" w:hAnsi="Garamond"/>
          <w:sz w:val="24"/>
          <w:szCs w:val="24"/>
        </w:rPr>
        <w:t>ë</w:t>
      </w:r>
      <w:r w:rsidRPr="00BB43B4">
        <w:rPr>
          <w:rFonts w:ascii="Garamond" w:hAnsi="Garamond"/>
          <w:sz w:val="24"/>
          <w:szCs w:val="24"/>
        </w:rPr>
        <w:t>nj</w:t>
      </w:r>
      <w:r w:rsidR="002133B7" w:rsidRPr="00BB43B4">
        <w:rPr>
          <w:rFonts w:ascii="Garamond" w:hAnsi="Garamond"/>
          <w:sz w:val="24"/>
          <w:szCs w:val="24"/>
        </w:rPr>
        <w:t>ë</w:t>
      </w:r>
      <w:r w:rsidRPr="00BB43B4">
        <w:rPr>
          <w:rFonts w:ascii="Garamond" w:hAnsi="Garamond"/>
          <w:sz w:val="24"/>
          <w:szCs w:val="24"/>
        </w:rPr>
        <w:t>t boshtore, me pak rr</w:t>
      </w:r>
      <w:r w:rsidR="002133B7" w:rsidRPr="00BB43B4">
        <w:rPr>
          <w:rFonts w:ascii="Garamond" w:hAnsi="Garamond"/>
          <w:sz w:val="24"/>
          <w:szCs w:val="24"/>
        </w:rPr>
        <w:t>ë</w:t>
      </w:r>
      <w:r w:rsidRPr="00BB43B4">
        <w:rPr>
          <w:rFonts w:ascii="Garamond" w:hAnsi="Garamond"/>
          <w:sz w:val="24"/>
          <w:szCs w:val="24"/>
        </w:rPr>
        <w:t>nj</w:t>
      </w:r>
      <w:r w:rsidR="002133B7" w:rsidRPr="00BB43B4">
        <w:rPr>
          <w:rFonts w:ascii="Garamond" w:hAnsi="Garamond"/>
          <w:sz w:val="24"/>
          <w:szCs w:val="24"/>
        </w:rPr>
        <w:t>ë</w:t>
      </w:r>
      <w:r w:rsidRPr="00BB43B4">
        <w:rPr>
          <w:rFonts w:ascii="Garamond" w:hAnsi="Garamond"/>
          <w:sz w:val="24"/>
          <w:szCs w:val="24"/>
        </w:rPr>
        <w:t xml:space="preserve"> t</w:t>
      </w:r>
      <w:r w:rsidR="002133B7" w:rsidRPr="00BB43B4">
        <w:rPr>
          <w:rFonts w:ascii="Garamond" w:hAnsi="Garamond"/>
          <w:sz w:val="24"/>
          <w:szCs w:val="24"/>
        </w:rPr>
        <w:t>ë</w:t>
      </w:r>
      <w:r w:rsidRPr="00BB43B4">
        <w:rPr>
          <w:rFonts w:ascii="Garamond" w:hAnsi="Garamond"/>
          <w:sz w:val="24"/>
          <w:szCs w:val="24"/>
        </w:rPr>
        <w:t xml:space="preserve"> dyta. Shum</w:t>
      </w:r>
      <w:r w:rsidR="002133B7" w:rsidRPr="00BB43B4">
        <w:rPr>
          <w:rFonts w:ascii="Garamond" w:hAnsi="Garamond"/>
          <w:sz w:val="24"/>
          <w:szCs w:val="24"/>
        </w:rPr>
        <w:t>ë</w:t>
      </w:r>
      <w:r w:rsidRPr="00BB43B4">
        <w:rPr>
          <w:rFonts w:ascii="Garamond" w:hAnsi="Garamond"/>
          <w:sz w:val="24"/>
          <w:szCs w:val="24"/>
        </w:rPr>
        <w:t xml:space="preserve"> </w:t>
      </w:r>
      <w:r w:rsidR="00491967" w:rsidRPr="00BB43B4">
        <w:rPr>
          <w:rFonts w:ascii="Garamond" w:hAnsi="Garamond"/>
          <w:sz w:val="24"/>
          <w:szCs w:val="24"/>
        </w:rPr>
        <w:t>rrallë</w:t>
      </w:r>
      <w:r w:rsidRPr="00BB43B4">
        <w:rPr>
          <w:rFonts w:ascii="Garamond" w:hAnsi="Garamond"/>
          <w:sz w:val="24"/>
          <w:szCs w:val="24"/>
        </w:rPr>
        <w:t xml:space="preserve"> p</w:t>
      </w:r>
      <w:r w:rsidR="002133B7" w:rsidRPr="00BB43B4">
        <w:rPr>
          <w:rFonts w:ascii="Garamond" w:hAnsi="Garamond"/>
          <w:sz w:val="24"/>
          <w:szCs w:val="24"/>
        </w:rPr>
        <w:t>ë</w:t>
      </w:r>
      <w:r w:rsidRPr="00BB43B4">
        <w:rPr>
          <w:rFonts w:ascii="Garamond" w:hAnsi="Garamond"/>
          <w:sz w:val="24"/>
          <w:szCs w:val="24"/>
        </w:rPr>
        <w:t xml:space="preserve">rdoren </w:t>
      </w:r>
      <w:r w:rsidR="00874886" w:rsidRPr="00BB43B4">
        <w:rPr>
          <w:rFonts w:ascii="Garamond" w:hAnsi="Garamond"/>
          <w:sz w:val="24"/>
          <w:szCs w:val="24"/>
        </w:rPr>
        <w:t xml:space="preserve">edhe </w:t>
      </w:r>
      <w:r w:rsidRPr="00BB43B4">
        <w:rPr>
          <w:rFonts w:ascii="Garamond" w:hAnsi="Garamond"/>
          <w:sz w:val="24"/>
          <w:szCs w:val="24"/>
        </w:rPr>
        <w:t>fidan</w:t>
      </w:r>
      <w:r w:rsidR="002133B7" w:rsidRPr="00BB43B4">
        <w:rPr>
          <w:rFonts w:ascii="Garamond" w:hAnsi="Garamond"/>
          <w:sz w:val="24"/>
          <w:szCs w:val="24"/>
        </w:rPr>
        <w:t>ë</w:t>
      </w:r>
      <w:r w:rsidRPr="00BB43B4">
        <w:rPr>
          <w:rFonts w:ascii="Garamond" w:hAnsi="Garamond"/>
          <w:sz w:val="24"/>
          <w:szCs w:val="24"/>
        </w:rPr>
        <w:t xml:space="preserve"> t</w:t>
      </w:r>
      <w:r w:rsidR="002133B7" w:rsidRPr="00BB43B4">
        <w:rPr>
          <w:rFonts w:ascii="Garamond" w:hAnsi="Garamond"/>
          <w:sz w:val="24"/>
          <w:szCs w:val="24"/>
        </w:rPr>
        <w:t>ë</w:t>
      </w:r>
      <w:r w:rsidRPr="00BB43B4">
        <w:rPr>
          <w:rFonts w:ascii="Garamond" w:hAnsi="Garamond"/>
          <w:sz w:val="24"/>
          <w:szCs w:val="24"/>
        </w:rPr>
        <w:t xml:space="preserve"> marr</w:t>
      </w:r>
      <w:r w:rsidR="002133B7" w:rsidRPr="00BB43B4">
        <w:rPr>
          <w:rFonts w:ascii="Garamond" w:hAnsi="Garamond"/>
          <w:sz w:val="24"/>
          <w:szCs w:val="24"/>
        </w:rPr>
        <w:t>ë</w:t>
      </w:r>
      <w:r w:rsidRPr="00BB43B4">
        <w:rPr>
          <w:rFonts w:ascii="Garamond" w:hAnsi="Garamond"/>
          <w:sz w:val="24"/>
          <w:szCs w:val="24"/>
        </w:rPr>
        <w:t xml:space="preserve"> nga rip</w:t>
      </w:r>
      <w:r w:rsidR="002133B7" w:rsidRPr="00BB43B4">
        <w:rPr>
          <w:rFonts w:ascii="Garamond" w:hAnsi="Garamond"/>
          <w:sz w:val="24"/>
          <w:szCs w:val="24"/>
        </w:rPr>
        <w:t>ë</w:t>
      </w:r>
      <w:r w:rsidRPr="00BB43B4">
        <w:rPr>
          <w:rFonts w:ascii="Garamond" w:hAnsi="Garamond"/>
          <w:sz w:val="24"/>
          <w:szCs w:val="24"/>
        </w:rPr>
        <w:t>rt</w:t>
      </w:r>
      <w:r w:rsidR="002133B7" w:rsidRPr="00BB43B4">
        <w:rPr>
          <w:rFonts w:ascii="Garamond" w:hAnsi="Garamond"/>
          <w:sz w:val="24"/>
          <w:szCs w:val="24"/>
        </w:rPr>
        <w:t>ë</w:t>
      </w:r>
      <w:r w:rsidRPr="00BB43B4">
        <w:rPr>
          <w:rFonts w:ascii="Garamond" w:hAnsi="Garamond"/>
          <w:sz w:val="24"/>
          <w:szCs w:val="24"/>
        </w:rPr>
        <w:t>ritjet natyrore.</w:t>
      </w:r>
      <w:r w:rsidR="00D030CA" w:rsidRPr="00BB43B4">
        <w:rPr>
          <w:rFonts w:ascii="Garamond" w:hAnsi="Garamond"/>
          <w:sz w:val="24"/>
          <w:szCs w:val="24"/>
        </w:rPr>
        <w:t xml:space="preserve"> </w:t>
      </w:r>
      <w:r w:rsidRPr="00BB43B4">
        <w:rPr>
          <w:rFonts w:ascii="Garamond" w:hAnsi="Garamond"/>
          <w:sz w:val="24"/>
          <w:szCs w:val="24"/>
        </w:rPr>
        <w:t>Nd</w:t>
      </w:r>
      <w:r w:rsidR="002133B7" w:rsidRPr="00BB43B4">
        <w:rPr>
          <w:rFonts w:ascii="Garamond" w:hAnsi="Garamond"/>
          <w:sz w:val="24"/>
          <w:szCs w:val="24"/>
        </w:rPr>
        <w:t>ë</w:t>
      </w:r>
      <w:r w:rsidRPr="00BB43B4">
        <w:rPr>
          <w:rFonts w:ascii="Garamond" w:hAnsi="Garamond"/>
          <w:sz w:val="24"/>
          <w:szCs w:val="24"/>
        </w:rPr>
        <w:t>r fidan</w:t>
      </w:r>
      <w:r w:rsidR="002133B7" w:rsidRPr="00BB43B4">
        <w:rPr>
          <w:rFonts w:ascii="Garamond" w:hAnsi="Garamond"/>
          <w:sz w:val="24"/>
          <w:szCs w:val="24"/>
        </w:rPr>
        <w:t>ë</w:t>
      </w:r>
      <w:r w:rsidRPr="00BB43B4">
        <w:rPr>
          <w:rFonts w:ascii="Garamond" w:hAnsi="Garamond"/>
          <w:sz w:val="24"/>
          <w:szCs w:val="24"/>
        </w:rPr>
        <w:t>t me origjin</w:t>
      </w:r>
      <w:r w:rsidR="002133B7" w:rsidRPr="00BB43B4">
        <w:rPr>
          <w:rFonts w:ascii="Garamond" w:hAnsi="Garamond"/>
          <w:sz w:val="24"/>
          <w:szCs w:val="24"/>
        </w:rPr>
        <w:t>ë</w:t>
      </w:r>
      <w:r w:rsidRPr="00BB43B4">
        <w:rPr>
          <w:rFonts w:ascii="Garamond" w:hAnsi="Garamond"/>
          <w:sz w:val="24"/>
          <w:szCs w:val="24"/>
        </w:rPr>
        <w:t xml:space="preserve"> vegjetative prodhohen dendur ato q</w:t>
      </w:r>
      <w:r w:rsidR="002133B7" w:rsidRPr="00BB43B4">
        <w:rPr>
          <w:rFonts w:ascii="Garamond" w:hAnsi="Garamond"/>
          <w:sz w:val="24"/>
          <w:szCs w:val="24"/>
        </w:rPr>
        <w:t>ë</w:t>
      </w:r>
      <w:r w:rsidRPr="00BB43B4">
        <w:rPr>
          <w:rFonts w:ascii="Garamond" w:hAnsi="Garamond"/>
          <w:sz w:val="24"/>
          <w:szCs w:val="24"/>
        </w:rPr>
        <w:t xml:space="preserve"> p</w:t>
      </w:r>
      <w:r w:rsidR="002133B7" w:rsidRPr="00BB43B4">
        <w:rPr>
          <w:rFonts w:ascii="Garamond" w:hAnsi="Garamond"/>
          <w:sz w:val="24"/>
          <w:szCs w:val="24"/>
        </w:rPr>
        <w:t>ë</w:t>
      </w:r>
      <w:r w:rsidRPr="00BB43B4">
        <w:rPr>
          <w:rFonts w:ascii="Garamond" w:hAnsi="Garamond"/>
          <w:sz w:val="24"/>
          <w:szCs w:val="24"/>
        </w:rPr>
        <w:t>rgatiten nga rr</w:t>
      </w:r>
      <w:r w:rsidR="002133B7" w:rsidRPr="00BB43B4">
        <w:rPr>
          <w:rFonts w:ascii="Garamond" w:hAnsi="Garamond"/>
          <w:sz w:val="24"/>
          <w:szCs w:val="24"/>
        </w:rPr>
        <w:t>ënjë</w:t>
      </w:r>
      <w:r w:rsidRPr="00BB43B4">
        <w:rPr>
          <w:rFonts w:ascii="Garamond" w:hAnsi="Garamond"/>
          <w:sz w:val="24"/>
          <w:szCs w:val="24"/>
        </w:rPr>
        <w:t>zimi i kalemave t</w:t>
      </w:r>
      <w:r w:rsidR="002133B7" w:rsidRPr="00BB43B4">
        <w:rPr>
          <w:rFonts w:ascii="Garamond" w:hAnsi="Garamond"/>
          <w:sz w:val="24"/>
          <w:szCs w:val="24"/>
        </w:rPr>
        <w:t>ë</w:t>
      </w:r>
      <w:r w:rsidRPr="00BB43B4">
        <w:rPr>
          <w:rFonts w:ascii="Garamond" w:hAnsi="Garamond"/>
          <w:sz w:val="24"/>
          <w:szCs w:val="24"/>
        </w:rPr>
        <w:t xml:space="preserve"> plepit, shelgjeve, hipofaj</w:t>
      </w:r>
      <w:r w:rsidR="002133B7" w:rsidRPr="00BB43B4">
        <w:rPr>
          <w:rFonts w:ascii="Garamond" w:hAnsi="Garamond"/>
          <w:sz w:val="24"/>
          <w:szCs w:val="24"/>
        </w:rPr>
        <w:t>ë</w:t>
      </w:r>
      <w:r w:rsidRPr="00BB43B4">
        <w:rPr>
          <w:rFonts w:ascii="Garamond" w:hAnsi="Garamond"/>
          <w:sz w:val="24"/>
          <w:szCs w:val="24"/>
        </w:rPr>
        <w:t>s, etj., t</w:t>
      </w:r>
      <w:r w:rsidR="002133B7" w:rsidRPr="00BB43B4">
        <w:rPr>
          <w:rFonts w:ascii="Garamond" w:hAnsi="Garamond"/>
          <w:sz w:val="24"/>
          <w:szCs w:val="24"/>
        </w:rPr>
        <w:t>ë</w:t>
      </w:r>
      <w:r w:rsidRPr="00BB43B4">
        <w:rPr>
          <w:rFonts w:ascii="Garamond" w:hAnsi="Garamond"/>
          <w:sz w:val="24"/>
          <w:szCs w:val="24"/>
        </w:rPr>
        <w:t xml:space="preserve"> cil</w:t>
      </w:r>
      <w:r w:rsidR="002133B7" w:rsidRPr="00BB43B4">
        <w:rPr>
          <w:rFonts w:ascii="Garamond" w:hAnsi="Garamond"/>
          <w:sz w:val="24"/>
          <w:szCs w:val="24"/>
        </w:rPr>
        <w:t>ë</w:t>
      </w:r>
      <w:r w:rsidRPr="00BB43B4">
        <w:rPr>
          <w:rFonts w:ascii="Garamond" w:hAnsi="Garamond"/>
          <w:sz w:val="24"/>
          <w:szCs w:val="24"/>
        </w:rPr>
        <w:t>t prodhohen me mosh</w:t>
      </w:r>
      <w:r w:rsidR="002133B7" w:rsidRPr="00BB43B4">
        <w:rPr>
          <w:rFonts w:ascii="Garamond" w:hAnsi="Garamond"/>
          <w:sz w:val="24"/>
          <w:szCs w:val="24"/>
        </w:rPr>
        <w:t>ë</w:t>
      </w:r>
      <w:r w:rsidR="00112B80" w:rsidRPr="00BB43B4">
        <w:rPr>
          <w:rFonts w:ascii="Garamond" w:hAnsi="Garamond"/>
          <w:sz w:val="24"/>
          <w:szCs w:val="24"/>
        </w:rPr>
        <w:t xml:space="preserve"> 1-2-3-(4-)-</w:t>
      </w:r>
      <w:r w:rsidRPr="00BB43B4">
        <w:rPr>
          <w:rFonts w:ascii="Garamond" w:hAnsi="Garamond"/>
          <w:sz w:val="24"/>
          <w:szCs w:val="24"/>
        </w:rPr>
        <w:t>vjeçare, p</w:t>
      </w:r>
      <w:r w:rsidR="002133B7" w:rsidRPr="00BB43B4">
        <w:rPr>
          <w:rFonts w:ascii="Garamond" w:hAnsi="Garamond"/>
          <w:sz w:val="24"/>
          <w:szCs w:val="24"/>
        </w:rPr>
        <w:t>ë</w:t>
      </w:r>
      <w:r w:rsidRPr="00BB43B4">
        <w:rPr>
          <w:rFonts w:ascii="Garamond" w:hAnsi="Garamond"/>
          <w:sz w:val="24"/>
          <w:szCs w:val="24"/>
        </w:rPr>
        <w:t>r blloqe pyll</w:t>
      </w:r>
      <w:r w:rsidR="002133B7" w:rsidRPr="00BB43B4">
        <w:rPr>
          <w:rFonts w:ascii="Garamond" w:hAnsi="Garamond"/>
          <w:sz w:val="24"/>
          <w:szCs w:val="24"/>
        </w:rPr>
        <w:t>ë</w:t>
      </w:r>
      <w:r w:rsidRPr="00BB43B4">
        <w:rPr>
          <w:rFonts w:ascii="Garamond" w:hAnsi="Garamond"/>
          <w:sz w:val="24"/>
          <w:szCs w:val="24"/>
        </w:rPr>
        <w:t xml:space="preserve">zimi ose </w:t>
      </w:r>
      <w:r w:rsidR="00491967" w:rsidRPr="00BB43B4">
        <w:rPr>
          <w:rFonts w:ascii="Garamond" w:hAnsi="Garamond"/>
          <w:sz w:val="24"/>
          <w:szCs w:val="24"/>
        </w:rPr>
        <w:t>gjelbërimin</w:t>
      </w:r>
      <w:r w:rsidRPr="00BB43B4">
        <w:rPr>
          <w:rFonts w:ascii="Garamond" w:hAnsi="Garamond"/>
          <w:sz w:val="24"/>
          <w:szCs w:val="24"/>
        </w:rPr>
        <w:t xml:space="preserve"> e rrug</w:t>
      </w:r>
      <w:r w:rsidR="002133B7" w:rsidRPr="00BB43B4">
        <w:rPr>
          <w:rFonts w:ascii="Garamond" w:hAnsi="Garamond"/>
          <w:sz w:val="24"/>
          <w:szCs w:val="24"/>
        </w:rPr>
        <w:t>ë</w:t>
      </w:r>
      <w:r w:rsidRPr="00BB43B4">
        <w:rPr>
          <w:rFonts w:ascii="Garamond" w:hAnsi="Garamond"/>
          <w:sz w:val="24"/>
          <w:szCs w:val="24"/>
        </w:rPr>
        <w:t xml:space="preserve">ve. </w:t>
      </w:r>
    </w:p>
    <w:p w14:paraId="4291C1FD" w14:textId="1EE97421" w:rsidR="00636354" w:rsidRPr="00BB43B4" w:rsidRDefault="00636354" w:rsidP="00586D6E">
      <w:pPr>
        <w:pStyle w:val="BodyTextIndent"/>
        <w:spacing w:line="240" w:lineRule="auto"/>
        <w:ind w:firstLine="284"/>
        <w:rPr>
          <w:rFonts w:ascii="Garamond" w:hAnsi="Garamond"/>
          <w:szCs w:val="24"/>
        </w:rPr>
      </w:pPr>
      <w:r w:rsidRPr="00BB43B4">
        <w:rPr>
          <w:rFonts w:ascii="Garamond" w:hAnsi="Garamond"/>
          <w:szCs w:val="24"/>
        </w:rPr>
        <w:t>P</w:t>
      </w:r>
      <w:r w:rsidR="002005F0" w:rsidRPr="00BB43B4">
        <w:rPr>
          <w:rFonts w:ascii="Garamond" w:hAnsi="Garamond"/>
          <w:szCs w:val="24"/>
        </w:rPr>
        <w:t>ë</w:t>
      </w:r>
      <w:r w:rsidRPr="00BB43B4">
        <w:rPr>
          <w:rFonts w:ascii="Garamond" w:hAnsi="Garamond"/>
          <w:szCs w:val="24"/>
        </w:rPr>
        <w:t>r pyll</w:t>
      </w:r>
      <w:r w:rsidR="002005F0" w:rsidRPr="00BB43B4">
        <w:rPr>
          <w:rFonts w:ascii="Garamond" w:hAnsi="Garamond"/>
          <w:szCs w:val="24"/>
        </w:rPr>
        <w:t>ë</w:t>
      </w:r>
      <w:r w:rsidRPr="00BB43B4">
        <w:rPr>
          <w:rFonts w:ascii="Garamond" w:hAnsi="Garamond"/>
          <w:szCs w:val="24"/>
        </w:rPr>
        <w:t>zimin e vendeve me lag</w:t>
      </w:r>
      <w:r w:rsidR="002005F0" w:rsidRPr="00BB43B4">
        <w:rPr>
          <w:rFonts w:ascii="Garamond" w:hAnsi="Garamond"/>
          <w:szCs w:val="24"/>
        </w:rPr>
        <w:t>ë</w:t>
      </w:r>
      <w:r w:rsidRPr="00BB43B4">
        <w:rPr>
          <w:rFonts w:ascii="Garamond" w:hAnsi="Garamond"/>
          <w:szCs w:val="24"/>
        </w:rPr>
        <w:t>shti t</w:t>
      </w:r>
      <w:r w:rsidR="002005F0" w:rsidRPr="00BB43B4">
        <w:rPr>
          <w:rFonts w:ascii="Garamond" w:hAnsi="Garamond"/>
          <w:szCs w:val="24"/>
        </w:rPr>
        <w:t>ë</w:t>
      </w:r>
      <w:r w:rsidRPr="00BB43B4">
        <w:rPr>
          <w:rFonts w:ascii="Garamond" w:hAnsi="Garamond"/>
          <w:szCs w:val="24"/>
        </w:rPr>
        <w:t xml:space="preserve"> tep</w:t>
      </w:r>
      <w:r w:rsidR="002005F0" w:rsidRPr="00BB43B4">
        <w:rPr>
          <w:rFonts w:ascii="Garamond" w:hAnsi="Garamond"/>
          <w:szCs w:val="24"/>
        </w:rPr>
        <w:t>ë</w:t>
      </w:r>
      <w:r w:rsidRPr="00BB43B4">
        <w:rPr>
          <w:rFonts w:ascii="Garamond" w:hAnsi="Garamond"/>
          <w:szCs w:val="24"/>
        </w:rPr>
        <w:t>rt, p</w:t>
      </w:r>
      <w:r w:rsidR="002005F0" w:rsidRPr="00BB43B4">
        <w:rPr>
          <w:rFonts w:ascii="Garamond" w:hAnsi="Garamond"/>
          <w:szCs w:val="24"/>
        </w:rPr>
        <w:t>ë</w:t>
      </w:r>
      <w:r w:rsidR="00C074BF" w:rsidRPr="00BB43B4">
        <w:rPr>
          <w:rFonts w:ascii="Garamond" w:hAnsi="Garamond"/>
          <w:szCs w:val="24"/>
        </w:rPr>
        <w:t xml:space="preserve">rdoren edhe </w:t>
      </w:r>
      <w:r w:rsidRPr="00BB43B4">
        <w:rPr>
          <w:rFonts w:ascii="Garamond" w:hAnsi="Garamond"/>
          <w:szCs w:val="24"/>
        </w:rPr>
        <w:t>shpatullat. M</w:t>
      </w:r>
      <w:r w:rsidR="002005F0" w:rsidRPr="00BB43B4">
        <w:rPr>
          <w:rFonts w:ascii="Garamond" w:hAnsi="Garamond"/>
          <w:szCs w:val="24"/>
        </w:rPr>
        <w:t>ë</w:t>
      </w:r>
      <w:r w:rsidRPr="00BB43B4">
        <w:rPr>
          <w:rFonts w:ascii="Garamond" w:hAnsi="Garamond"/>
          <w:szCs w:val="24"/>
        </w:rPr>
        <w:t xml:space="preserve"> dendur p</w:t>
      </w:r>
      <w:r w:rsidR="002005F0" w:rsidRPr="00BB43B4">
        <w:rPr>
          <w:rFonts w:ascii="Garamond" w:hAnsi="Garamond"/>
          <w:szCs w:val="24"/>
        </w:rPr>
        <w:t>ë</w:t>
      </w:r>
      <w:r w:rsidRPr="00BB43B4">
        <w:rPr>
          <w:rFonts w:ascii="Garamond" w:hAnsi="Garamond"/>
          <w:szCs w:val="24"/>
        </w:rPr>
        <w:t>rdoren shpatulla rrapi, shelgu, plepi p</w:t>
      </w:r>
      <w:r w:rsidR="002005F0" w:rsidRPr="00BB43B4">
        <w:rPr>
          <w:rFonts w:ascii="Garamond" w:hAnsi="Garamond"/>
          <w:szCs w:val="24"/>
        </w:rPr>
        <w:t>ë</w:t>
      </w:r>
      <w:r w:rsidRPr="00BB43B4">
        <w:rPr>
          <w:rFonts w:ascii="Garamond" w:hAnsi="Garamond"/>
          <w:szCs w:val="24"/>
        </w:rPr>
        <w:t>r pyll</w:t>
      </w:r>
      <w:r w:rsidR="002005F0" w:rsidRPr="00BB43B4">
        <w:rPr>
          <w:rFonts w:ascii="Garamond" w:hAnsi="Garamond"/>
          <w:szCs w:val="24"/>
        </w:rPr>
        <w:t>ë</w:t>
      </w:r>
      <w:r w:rsidRPr="00BB43B4">
        <w:rPr>
          <w:rFonts w:ascii="Garamond" w:hAnsi="Garamond"/>
          <w:szCs w:val="24"/>
        </w:rPr>
        <w:t xml:space="preserve">zimin e zallishteve </w:t>
      </w:r>
      <w:r w:rsidR="00D030CA" w:rsidRPr="00BB43B4">
        <w:rPr>
          <w:rFonts w:ascii="Garamond" w:hAnsi="Garamond"/>
          <w:szCs w:val="24"/>
        </w:rPr>
        <w:t>t</w:t>
      </w:r>
      <w:r w:rsidR="002005F0" w:rsidRPr="00BB43B4">
        <w:rPr>
          <w:rFonts w:ascii="Garamond" w:hAnsi="Garamond"/>
          <w:szCs w:val="24"/>
        </w:rPr>
        <w:t>ë</w:t>
      </w:r>
      <w:r w:rsidR="00D030CA" w:rsidRPr="00BB43B4">
        <w:rPr>
          <w:rFonts w:ascii="Garamond" w:hAnsi="Garamond"/>
          <w:szCs w:val="24"/>
        </w:rPr>
        <w:t xml:space="preserve"> </w:t>
      </w:r>
      <w:r w:rsidR="00491967" w:rsidRPr="00BB43B4">
        <w:rPr>
          <w:rFonts w:ascii="Garamond" w:hAnsi="Garamond"/>
          <w:szCs w:val="24"/>
        </w:rPr>
        <w:t>lumenjve</w:t>
      </w:r>
      <w:r w:rsidRPr="00BB43B4">
        <w:rPr>
          <w:rFonts w:ascii="Garamond" w:hAnsi="Garamond"/>
          <w:szCs w:val="24"/>
        </w:rPr>
        <w:t>.</w:t>
      </w:r>
      <w:r w:rsidR="002133B7" w:rsidRPr="00BB43B4">
        <w:rPr>
          <w:rFonts w:ascii="Garamond" w:hAnsi="Garamond"/>
          <w:szCs w:val="24"/>
        </w:rPr>
        <w:t xml:space="preserve"> </w:t>
      </w:r>
      <w:r w:rsidRPr="00BB43B4">
        <w:rPr>
          <w:rFonts w:ascii="Garamond" w:hAnsi="Garamond"/>
          <w:szCs w:val="24"/>
        </w:rPr>
        <w:t>P</w:t>
      </w:r>
      <w:r w:rsidR="002005F0" w:rsidRPr="00BB43B4">
        <w:rPr>
          <w:rFonts w:ascii="Garamond" w:hAnsi="Garamond"/>
          <w:szCs w:val="24"/>
        </w:rPr>
        <w:t>ë</w:t>
      </w:r>
      <w:r w:rsidRPr="00BB43B4">
        <w:rPr>
          <w:rFonts w:ascii="Garamond" w:hAnsi="Garamond"/>
          <w:szCs w:val="24"/>
        </w:rPr>
        <w:t>r rezultate t</w:t>
      </w:r>
      <w:r w:rsidR="002005F0" w:rsidRPr="00BB43B4">
        <w:rPr>
          <w:rFonts w:ascii="Garamond" w:hAnsi="Garamond"/>
          <w:szCs w:val="24"/>
        </w:rPr>
        <w:t>ë</w:t>
      </w:r>
      <w:r w:rsidRPr="00BB43B4">
        <w:rPr>
          <w:rFonts w:ascii="Garamond" w:hAnsi="Garamond"/>
          <w:szCs w:val="24"/>
        </w:rPr>
        <w:t xml:space="preserve"> mira n</w:t>
      </w:r>
      <w:r w:rsidR="002005F0" w:rsidRPr="00BB43B4">
        <w:rPr>
          <w:rFonts w:ascii="Garamond" w:hAnsi="Garamond"/>
          <w:szCs w:val="24"/>
        </w:rPr>
        <w:t>ë</w:t>
      </w:r>
      <w:r w:rsidRPr="00BB43B4">
        <w:rPr>
          <w:rFonts w:ascii="Garamond" w:hAnsi="Garamond"/>
          <w:szCs w:val="24"/>
        </w:rPr>
        <w:t xml:space="preserve"> pyll</w:t>
      </w:r>
      <w:r w:rsidR="002005F0" w:rsidRPr="00BB43B4">
        <w:rPr>
          <w:rFonts w:ascii="Garamond" w:hAnsi="Garamond"/>
          <w:szCs w:val="24"/>
        </w:rPr>
        <w:t>ë</w:t>
      </w:r>
      <w:r w:rsidRPr="00BB43B4">
        <w:rPr>
          <w:rFonts w:ascii="Garamond" w:hAnsi="Garamond"/>
          <w:szCs w:val="24"/>
        </w:rPr>
        <w:t>zime nuk mjafton q</w:t>
      </w:r>
      <w:r w:rsidR="002005F0" w:rsidRPr="00BB43B4">
        <w:rPr>
          <w:rFonts w:ascii="Garamond" w:hAnsi="Garamond"/>
          <w:szCs w:val="24"/>
        </w:rPr>
        <w:t>ë</w:t>
      </w:r>
      <w:r w:rsidRPr="00BB43B4">
        <w:rPr>
          <w:rFonts w:ascii="Garamond" w:hAnsi="Garamond"/>
          <w:szCs w:val="24"/>
        </w:rPr>
        <w:t xml:space="preserve"> toka t</w:t>
      </w:r>
      <w:r w:rsidR="002005F0" w:rsidRPr="00BB43B4">
        <w:rPr>
          <w:rFonts w:ascii="Garamond" w:hAnsi="Garamond"/>
          <w:szCs w:val="24"/>
        </w:rPr>
        <w:t>ë</w:t>
      </w:r>
      <w:r w:rsidRPr="00BB43B4">
        <w:rPr>
          <w:rFonts w:ascii="Garamond" w:hAnsi="Garamond"/>
          <w:szCs w:val="24"/>
        </w:rPr>
        <w:t xml:space="preserve"> p</w:t>
      </w:r>
      <w:r w:rsidR="002005F0" w:rsidRPr="00BB43B4">
        <w:rPr>
          <w:rFonts w:ascii="Garamond" w:hAnsi="Garamond"/>
          <w:szCs w:val="24"/>
        </w:rPr>
        <w:t>ë</w:t>
      </w:r>
      <w:r w:rsidRPr="00BB43B4">
        <w:rPr>
          <w:rFonts w:ascii="Garamond" w:hAnsi="Garamond"/>
          <w:szCs w:val="24"/>
        </w:rPr>
        <w:t>rgatitet mir</w:t>
      </w:r>
      <w:r w:rsidR="002005F0" w:rsidRPr="00BB43B4">
        <w:rPr>
          <w:rFonts w:ascii="Garamond" w:hAnsi="Garamond"/>
          <w:szCs w:val="24"/>
        </w:rPr>
        <w:t>ë</w:t>
      </w:r>
      <w:r w:rsidRPr="00BB43B4">
        <w:rPr>
          <w:rFonts w:ascii="Garamond" w:hAnsi="Garamond"/>
          <w:szCs w:val="24"/>
        </w:rPr>
        <w:t xml:space="preserve"> dhe t</w:t>
      </w:r>
      <w:r w:rsidR="00112B80" w:rsidRPr="00BB43B4">
        <w:rPr>
          <w:rFonts w:ascii="Garamond" w:hAnsi="Garamond"/>
          <w:szCs w:val="24"/>
        </w:rPr>
        <w:t>’</w:t>
      </w:r>
      <w:r w:rsidRPr="00BB43B4">
        <w:rPr>
          <w:rFonts w:ascii="Garamond" w:hAnsi="Garamond"/>
          <w:szCs w:val="24"/>
        </w:rPr>
        <w:t>u kryhen fidan</w:t>
      </w:r>
      <w:r w:rsidR="002005F0" w:rsidRPr="00BB43B4">
        <w:rPr>
          <w:rFonts w:ascii="Garamond" w:hAnsi="Garamond"/>
          <w:szCs w:val="24"/>
        </w:rPr>
        <w:t>ë</w:t>
      </w:r>
      <w:r w:rsidRPr="00BB43B4">
        <w:rPr>
          <w:rFonts w:ascii="Garamond" w:hAnsi="Garamond"/>
          <w:szCs w:val="24"/>
        </w:rPr>
        <w:t>ve t</w:t>
      </w:r>
      <w:r w:rsidR="002005F0" w:rsidRPr="00BB43B4">
        <w:rPr>
          <w:rFonts w:ascii="Garamond" w:hAnsi="Garamond"/>
          <w:szCs w:val="24"/>
        </w:rPr>
        <w:t>ë</w:t>
      </w:r>
      <w:r w:rsidRPr="00BB43B4">
        <w:rPr>
          <w:rFonts w:ascii="Garamond" w:hAnsi="Garamond"/>
          <w:szCs w:val="24"/>
        </w:rPr>
        <w:t xml:space="preserve"> gjitha sh</w:t>
      </w:r>
      <w:r w:rsidR="002005F0" w:rsidRPr="00BB43B4">
        <w:rPr>
          <w:rFonts w:ascii="Garamond" w:hAnsi="Garamond"/>
          <w:szCs w:val="24"/>
        </w:rPr>
        <w:t>ë</w:t>
      </w:r>
      <w:r w:rsidRPr="00BB43B4">
        <w:rPr>
          <w:rFonts w:ascii="Garamond" w:hAnsi="Garamond"/>
          <w:szCs w:val="24"/>
        </w:rPr>
        <w:t>rbimet kulturore. Ato duhet t</w:t>
      </w:r>
      <w:r w:rsidR="002005F0" w:rsidRPr="00BB43B4">
        <w:rPr>
          <w:rFonts w:ascii="Garamond" w:hAnsi="Garamond"/>
          <w:szCs w:val="24"/>
        </w:rPr>
        <w:t>ë</w:t>
      </w:r>
      <w:r w:rsidRPr="00BB43B4">
        <w:rPr>
          <w:rFonts w:ascii="Garamond" w:hAnsi="Garamond"/>
          <w:szCs w:val="24"/>
        </w:rPr>
        <w:t xml:space="preserve"> plot</w:t>
      </w:r>
      <w:r w:rsidR="002005F0" w:rsidRPr="00BB43B4">
        <w:rPr>
          <w:rFonts w:ascii="Garamond" w:hAnsi="Garamond"/>
          <w:szCs w:val="24"/>
        </w:rPr>
        <w:t>ë</w:t>
      </w:r>
      <w:r w:rsidRPr="00BB43B4">
        <w:rPr>
          <w:rFonts w:ascii="Garamond" w:hAnsi="Garamond"/>
          <w:szCs w:val="24"/>
        </w:rPr>
        <w:t>sojn</w:t>
      </w:r>
      <w:r w:rsidR="002005F0" w:rsidRPr="00BB43B4">
        <w:rPr>
          <w:rFonts w:ascii="Garamond" w:hAnsi="Garamond"/>
          <w:szCs w:val="24"/>
        </w:rPr>
        <w:t>ë</w:t>
      </w:r>
      <w:r w:rsidRPr="00BB43B4">
        <w:rPr>
          <w:rFonts w:ascii="Garamond" w:hAnsi="Garamond"/>
          <w:szCs w:val="24"/>
        </w:rPr>
        <w:t xml:space="preserve"> disa kushte minimale q</w:t>
      </w:r>
      <w:r w:rsidR="002005F0" w:rsidRPr="00BB43B4">
        <w:rPr>
          <w:rFonts w:ascii="Garamond" w:hAnsi="Garamond"/>
          <w:szCs w:val="24"/>
        </w:rPr>
        <w:t>ë</w:t>
      </w:r>
      <w:r w:rsidRPr="00BB43B4">
        <w:rPr>
          <w:rFonts w:ascii="Garamond" w:hAnsi="Garamond"/>
          <w:szCs w:val="24"/>
        </w:rPr>
        <w:t xml:space="preserve"> p</w:t>
      </w:r>
      <w:r w:rsidR="002005F0" w:rsidRPr="00BB43B4">
        <w:rPr>
          <w:rFonts w:ascii="Garamond" w:hAnsi="Garamond"/>
          <w:szCs w:val="24"/>
        </w:rPr>
        <w:t>ë</w:t>
      </w:r>
      <w:r w:rsidRPr="00BB43B4">
        <w:rPr>
          <w:rFonts w:ascii="Garamond" w:hAnsi="Garamond"/>
          <w:szCs w:val="24"/>
        </w:rPr>
        <w:t>rcaktohen me an</w:t>
      </w:r>
      <w:r w:rsidR="002005F0" w:rsidRPr="00BB43B4">
        <w:rPr>
          <w:rFonts w:ascii="Garamond" w:hAnsi="Garamond"/>
          <w:szCs w:val="24"/>
        </w:rPr>
        <w:t>ë</w:t>
      </w:r>
      <w:r w:rsidRPr="00BB43B4">
        <w:rPr>
          <w:rFonts w:ascii="Garamond" w:hAnsi="Garamond"/>
          <w:szCs w:val="24"/>
        </w:rPr>
        <w:t xml:space="preserve"> t</w:t>
      </w:r>
      <w:r w:rsidR="002005F0" w:rsidRPr="00BB43B4">
        <w:rPr>
          <w:rFonts w:ascii="Garamond" w:hAnsi="Garamond"/>
          <w:szCs w:val="24"/>
        </w:rPr>
        <w:t>ë</w:t>
      </w:r>
      <w:r w:rsidR="00C074BF" w:rsidRPr="00BB43B4">
        <w:rPr>
          <w:rFonts w:ascii="Garamond" w:hAnsi="Garamond"/>
          <w:szCs w:val="24"/>
        </w:rPr>
        <w:t xml:space="preserve"> standard</w:t>
      </w:r>
      <w:r w:rsidRPr="00BB43B4">
        <w:rPr>
          <w:rFonts w:ascii="Garamond" w:hAnsi="Garamond"/>
          <w:szCs w:val="24"/>
        </w:rPr>
        <w:t>eve p</w:t>
      </w:r>
      <w:r w:rsidR="002005F0" w:rsidRPr="00BB43B4">
        <w:rPr>
          <w:rFonts w:ascii="Garamond" w:hAnsi="Garamond"/>
          <w:szCs w:val="24"/>
        </w:rPr>
        <w:t>ë</w:t>
      </w:r>
      <w:r w:rsidRPr="00BB43B4">
        <w:rPr>
          <w:rFonts w:ascii="Garamond" w:hAnsi="Garamond"/>
          <w:szCs w:val="24"/>
        </w:rPr>
        <w:t>r prodhimin e fidan</w:t>
      </w:r>
      <w:r w:rsidR="002005F0" w:rsidRPr="00BB43B4">
        <w:rPr>
          <w:rFonts w:ascii="Garamond" w:hAnsi="Garamond"/>
          <w:szCs w:val="24"/>
        </w:rPr>
        <w:t>ë</w:t>
      </w:r>
      <w:r w:rsidRPr="00BB43B4">
        <w:rPr>
          <w:rFonts w:ascii="Garamond" w:hAnsi="Garamond"/>
          <w:szCs w:val="24"/>
        </w:rPr>
        <w:t>ve. K</w:t>
      </w:r>
      <w:r w:rsidR="002005F0" w:rsidRPr="00BB43B4">
        <w:rPr>
          <w:rFonts w:ascii="Garamond" w:hAnsi="Garamond"/>
          <w:szCs w:val="24"/>
        </w:rPr>
        <w:t>ë</w:t>
      </w:r>
      <w:r w:rsidRPr="00BB43B4">
        <w:rPr>
          <w:rFonts w:ascii="Garamond" w:hAnsi="Garamond"/>
          <w:szCs w:val="24"/>
        </w:rPr>
        <w:t>to kushte jan</w:t>
      </w:r>
      <w:r w:rsidR="002005F0" w:rsidRPr="00BB43B4">
        <w:rPr>
          <w:rFonts w:ascii="Garamond" w:hAnsi="Garamond"/>
          <w:szCs w:val="24"/>
        </w:rPr>
        <w:t>ë</w:t>
      </w:r>
      <w:r w:rsidRPr="00BB43B4">
        <w:rPr>
          <w:rFonts w:ascii="Garamond" w:hAnsi="Garamond"/>
          <w:szCs w:val="24"/>
        </w:rPr>
        <w:t>: diametri n</w:t>
      </w:r>
      <w:r w:rsidR="002005F0" w:rsidRPr="00BB43B4">
        <w:rPr>
          <w:rFonts w:ascii="Garamond" w:hAnsi="Garamond"/>
          <w:szCs w:val="24"/>
        </w:rPr>
        <w:t xml:space="preserve">ë </w:t>
      </w:r>
      <w:r w:rsidRPr="00BB43B4">
        <w:rPr>
          <w:rFonts w:ascii="Garamond" w:hAnsi="Garamond"/>
          <w:szCs w:val="24"/>
        </w:rPr>
        <w:t>qaf</w:t>
      </w:r>
      <w:r w:rsidR="002005F0" w:rsidRPr="00BB43B4">
        <w:rPr>
          <w:rFonts w:ascii="Garamond" w:hAnsi="Garamond"/>
          <w:szCs w:val="24"/>
        </w:rPr>
        <w:t>ë</w:t>
      </w:r>
      <w:r w:rsidRPr="00BB43B4">
        <w:rPr>
          <w:rFonts w:ascii="Garamond" w:hAnsi="Garamond"/>
          <w:szCs w:val="24"/>
        </w:rPr>
        <w:t>, gjat</w:t>
      </w:r>
      <w:r w:rsidR="002005F0" w:rsidRPr="00BB43B4">
        <w:rPr>
          <w:rFonts w:ascii="Garamond" w:hAnsi="Garamond"/>
          <w:szCs w:val="24"/>
        </w:rPr>
        <w:t>ë</w:t>
      </w:r>
      <w:r w:rsidRPr="00BB43B4">
        <w:rPr>
          <w:rFonts w:ascii="Garamond" w:hAnsi="Garamond"/>
          <w:szCs w:val="24"/>
        </w:rPr>
        <w:t>sia e rr</w:t>
      </w:r>
      <w:r w:rsidR="004B2D33" w:rsidRPr="00BB43B4">
        <w:rPr>
          <w:rFonts w:ascii="Garamond" w:hAnsi="Garamond"/>
          <w:szCs w:val="24"/>
        </w:rPr>
        <w:t>ë</w:t>
      </w:r>
      <w:r w:rsidRPr="00BB43B4">
        <w:rPr>
          <w:rFonts w:ascii="Garamond" w:hAnsi="Garamond"/>
          <w:szCs w:val="24"/>
        </w:rPr>
        <w:t>nj</w:t>
      </w:r>
      <w:r w:rsidR="002005F0" w:rsidRPr="00BB43B4">
        <w:rPr>
          <w:rFonts w:ascii="Garamond" w:hAnsi="Garamond"/>
          <w:szCs w:val="24"/>
        </w:rPr>
        <w:t>ë</w:t>
      </w:r>
      <w:r w:rsidRPr="00BB43B4">
        <w:rPr>
          <w:rFonts w:ascii="Garamond" w:hAnsi="Garamond"/>
          <w:szCs w:val="24"/>
        </w:rPr>
        <w:t>ve dhe lart</w:t>
      </w:r>
      <w:r w:rsidR="002005F0" w:rsidRPr="00BB43B4">
        <w:rPr>
          <w:rFonts w:ascii="Garamond" w:hAnsi="Garamond"/>
          <w:szCs w:val="24"/>
        </w:rPr>
        <w:t>ë</w:t>
      </w:r>
      <w:r w:rsidRPr="00BB43B4">
        <w:rPr>
          <w:rFonts w:ascii="Garamond" w:hAnsi="Garamond"/>
          <w:szCs w:val="24"/>
        </w:rPr>
        <w:t>sia e fidanit p</w:t>
      </w:r>
      <w:r w:rsidR="002005F0" w:rsidRPr="00BB43B4">
        <w:rPr>
          <w:rFonts w:ascii="Garamond" w:hAnsi="Garamond"/>
          <w:szCs w:val="24"/>
        </w:rPr>
        <w:t>ë</w:t>
      </w:r>
      <w:r w:rsidRPr="00BB43B4">
        <w:rPr>
          <w:rFonts w:ascii="Garamond" w:hAnsi="Garamond"/>
          <w:szCs w:val="24"/>
        </w:rPr>
        <w:t>r halor</w:t>
      </w:r>
      <w:r w:rsidR="002005F0" w:rsidRPr="00BB43B4">
        <w:rPr>
          <w:rFonts w:ascii="Garamond" w:hAnsi="Garamond"/>
          <w:szCs w:val="24"/>
        </w:rPr>
        <w:t>ë</w:t>
      </w:r>
      <w:r w:rsidRPr="00BB43B4">
        <w:rPr>
          <w:rFonts w:ascii="Garamond" w:hAnsi="Garamond"/>
          <w:szCs w:val="24"/>
        </w:rPr>
        <w:t>t; diametri n</w:t>
      </w:r>
      <w:r w:rsidR="002005F0" w:rsidRPr="00BB43B4">
        <w:rPr>
          <w:rFonts w:ascii="Garamond" w:hAnsi="Garamond"/>
          <w:szCs w:val="24"/>
        </w:rPr>
        <w:t>ë</w:t>
      </w:r>
      <w:r w:rsidRPr="00BB43B4">
        <w:rPr>
          <w:rFonts w:ascii="Garamond" w:hAnsi="Garamond"/>
          <w:szCs w:val="24"/>
        </w:rPr>
        <w:t xml:space="preserve"> qaf</w:t>
      </w:r>
      <w:r w:rsidR="002005F0" w:rsidRPr="00BB43B4">
        <w:rPr>
          <w:rFonts w:ascii="Garamond" w:hAnsi="Garamond"/>
          <w:szCs w:val="24"/>
        </w:rPr>
        <w:t>ë</w:t>
      </w:r>
      <w:r w:rsidRPr="00BB43B4">
        <w:rPr>
          <w:rFonts w:ascii="Garamond" w:hAnsi="Garamond"/>
          <w:szCs w:val="24"/>
        </w:rPr>
        <w:t xml:space="preserve"> dhe gjat</w:t>
      </w:r>
      <w:r w:rsidR="002005F0" w:rsidRPr="00BB43B4">
        <w:rPr>
          <w:rFonts w:ascii="Garamond" w:hAnsi="Garamond"/>
          <w:szCs w:val="24"/>
        </w:rPr>
        <w:t>ë</w:t>
      </w:r>
      <w:r w:rsidRPr="00BB43B4">
        <w:rPr>
          <w:rFonts w:ascii="Garamond" w:hAnsi="Garamond"/>
          <w:szCs w:val="24"/>
        </w:rPr>
        <w:t>sia e rr</w:t>
      </w:r>
      <w:r w:rsidR="002005F0" w:rsidRPr="00BB43B4">
        <w:rPr>
          <w:rFonts w:ascii="Garamond" w:hAnsi="Garamond"/>
          <w:szCs w:val="24"/>
        </w:rPr>
        <w:t>ë</w:t>
      </w:r>
      <w:r w:rsidRPr="00BB43B4">
        <w:rPr>
          <w:rFonts w:ascii="Garamond" w:hAnsi="Garamond"/>
          <w:szCs w:val="24"/>
        </w:rPr>
        <w:t>nj</w:t>
      </w:r>
      <w:r w:rsidR="002005F0" w:rsidRPr="00BB43B4">
        <w:rPr>
          <w:rFonts w:ascii="Garamond" w:hAnsi="Garamond"/>
          <w:szCs w:val="24"/>
        </w:rPr>
        <w:t>ë</w:t>
      </w:r>
      <w:r w:rsidRPr="00BB43B4">
        <w:rPr>
          <w:rFonts w:ascii="Garamond" w:hAnsi="Garamond"/>
          <w:szCs w:val="24"/>
        </w:rPr>
        <w:t>ve p</w:t>
      </w:r>
      <w:r w:rsidR="002005F0" w:rsidRPr="00BB43B4">
        <w:rPr>
          <w:rFonts w:ascii="Garamond" w:hAnsi="Garamond"/>
          <w:szCs w:val="24"/>
        </w:rPr>
        <w:t>ë</w:t>
      </w:r>
      <w:r w:rsidRPr="00BB43B4">
        <w:rPr>
          <w:rFonts w:ascii="Garamond" w:hAnsi="Garamond"/>
          <w:szCs w:val="24"/>
        </w:rPr>
        <w:t>r fletor</w:t>
      </w:r>
      <w:r w:rsidR="002005F0" w:rsidRPr="00BB43B4">
        <w:rPr>
          <w:rFonts w:ascii="Garamond" w:hAnsi="Garamond"/>
          <w:szCs w:val="24"/>
        </w:rPr>
        <w:t>ë</w:t>
      </w:r>
      <w:r w:rsidRPr="00BB43B4">
        <w:rPr>
          <w:rFonts w:ascii="Garamond" w:hAnsi="Garamond"/>
          <w:szCs w:val="24"/>
        </w:rPr>
        <w:t>t. Tek fletor</w:t>
      </w:r>
      <w:r w:rsidR="002005F0" w:rsidRPr="00BB43B4">
        <w:rPr>
          <w:rFonts w:ascii="Garamond" w:hAnsi="Garamond"/>
          <w:szCs w:val="24"/>
        </w:rPr>
        <w:t>ë</w:t>
      </w:r>
      <w:r w:rsidRPr="00BB43B4">
        <w:rPr>
          <w:rFonts w:ascii="Garamond" w:hAnsi="Garamond"/>
          <w:szCs w:val="24"/>
        </w:rPr>
        <w:t>t nuk vihet ku</w:t>
      </w:r>
      <w:r w:rsidR="00D030CA" w:rsidRPr="00BB43B4">
        <w:rPr>
          <w:rFonts w:ascii="Garamond" w:hAnsi="Garamond"/>
          <w:szCs w:val="24"/>
        </w:rPr>
        <w:t>sht p</w:t>
      </w:r>
      <w:r w:rsidR="002005F0" w:rsidRPr="00BB43B4">
        <w:rPr>
          <w:rFonts w:ascii="Garamond" w:hAnsi="Garamond"/>
          <w:szCs w:val="24"/>
        </w:rPr>
        <w:t>ë</w:t>
      </w:r>
      <w:r w:rsidR="00D030CA" w:rsidRPr="00BB43B4">
        <w:rPr>
          <w:rFonts w:ascii="Garamond" w:hAnsi="Garamond"/>
          <w:szCs w:val="24"/>
        </w:rPr>
        <w:t>r lart</w:t>
      </w:r>
      <w:r w:rsidR="002005F0" w:rsidRPr="00BB43B4">
        <w:rPr>
          <w:rFonts w:ascii="Garamond" w:hAnsi="Garamond"/>
          <w:szCs w:val="24"/>
        </w:rPr>
        <w:t>ë</w:t>
      </w:r>
      <w:r w:rsidR="00D030CA" w:rsidRPr="00BB43B4">
        <w:rPr>
          <w:rFonts w:ascii="Garamond" w:hAnsi="Garamond"/>
          <w:szCs w:val="24"/>
        </w:rPr>
        <w:t>sin</w:t>
      </w:r>
      <w:r w:rsidR="002005F0" w:rsidRPr="00BB43B4">
        <w:rPr>
          <w:rFonts w:ascii="Garamond" w:hAnsi="Garamond"/>
          <w:szCs w:val="24"/>
        </w:rPr>
        <w:t>ë</w:t>
      </w:r>
      <w:r w:rsidR="00D030CA" w:rsidRPr="00BB43B4">
        <w:rPr>
          <w:rFonts w:ascii="Garamond" w:hAnsi="Garamond"/>
          <w:szCs w:val="24"/>
        </w:rPr>
        <w:t xml:space="preserve"> e k</w:t>
      </w:r>
      <w:r w:rsidR="002005F0" w:rsidRPr="00BB43B4">
        <w:rPr>
          <w:rFonts w:ascii="Garamond" w:hAnsi="Garamond"/>
          <w:szCs w:val="24"/>
        </w:rPr>
        <w:t>ë</w:t>
      </w:r>
      <w:r w:rsidR="00D030CA" w:rsidRPr="00BB43B4">
        <w:rPr>
          <w:rFonts w:ascii="Garamond" w:hAnsi="Garamond"/>
          <w:szCs w:val="24"/>
        </w:rPr>
        <w:t>rcellit</w:t>
      </w:r>
      <w:r w:rsidRPr="00BB43B4">
        <w:rPr>
          <w:rFonts w:ascii="Garamond" w:hAnsi="Garamond"/>
          <w:szCs w:val="24"/>
        </w:rPr>
        <w:t>, pasi pas mbjelljes mund t</w:t>
      </w:r>
      <w:r w:rsidR="00112B80" w:rsidRPr="00BB43B4">
        <w:rPr>
          <w:rFonts w:ascii="Garamond" w:hAnsi="Garamond"/>
          <w:szCs w:val="24"/>
        </w:rPr>
        <w:t>’</w:t>
      </w:r>
      <w:r w:rsidRPr="00BB43B4">
        <w:rPr>
          <w:rFonts w:ascii="Garamond" w:hAnsi="Garamond"/>
          <w:szCs w:val="24"/>
        </w:rPr>
        <w:t>u pritet mbi qaf</w:t>
      </w:r>
      <w:r w:rsidR="002005F0" w:rsidRPr="00BB43B4">
        <w:rPr>
          <w:rFonts w:ascii="Garamond" w:hAnsi="Garamond"/>
          <w:szCs w:val="24"/>
        </w:rPr>
        <w:t>ë</w:t>
      </w:r>
      <w:r w:rsidRPr="00BB43B4">
        <w:rPr>
          <w:rFonts w:ascii="Garamond" w:hAnsi="Garamond"/>
          <w:szCs w:val="24"/>
        </w:rPr>
        <w:t xml:space="preserve"> pjesa ajrore, p</w:t>
      </w:r>
      <w:r w:rsidR="002005F0" w:rsidRPr="00BB43B4">
        <w:rPr>
          <w:rFonts w:ascii="Garamond" w:hAnsi="Garamond"/>
          <w:szCs w:val="24"/>
        </w:rPr>
        <w:t>ë</w:t>
      </w:r>
      <w:r w:rsidRPr="00BB43B4">
        <w:rPr>
          <w:rFonts w:ascii="Garamond" w:hAnsi="Garamond"/>
          <w:szCs w:val="24"/>
        </w:rPr>
        <w:t>r t</w:t>
      </w:r>
      <w:r w:rsidR="002005F0" w:rsidRPr="00BB43B4">
        <w:rPr>
          <w:rFonts w:ascii="Garamond" w:hAnsi="Garamond"/>
          <w:szCs w:val="24"/>
        </w:rPr>
        <w:t>ë</w:t>
      </w:r>
      <w:r w:rsidRPr="00BB43B4">
        <w:rPr>
          <w:rFonts w:ascii="Garamond" w:hAnsi="Garamond"/>
          <w:szCs w:val="24"/>
        </w:rPr>
        <w:t xml:space="preserve"> ndihmuar n</w:t>
      </w:r>
      <w:r w:rsidR="002005F0" w:rsidRPr="00BB43B4">
        <w:rPr>
          <w:rFonts w:ascii="Garamond" w:hAnsi="Garamond"/>
          <w:szCs w:val="24"/>
        </w:rPr>
        <w:t>ë</w:t>
      </w:r>
      <w:r w:rsidRPr="00BB43B4">
        <w:rPr>
          <w:rFonts w:ascii="Garamond" w:hAnsi="Garamond"/>
          <w:szCs w:val="24"/>
        </w:rPr>
        <w:t xml:space="preserve"> zhvillimin e sistemit rr</w:t>
      </w:r>
      <w:r w:rsidR="002005F0" w:rsidRPr="00BB43B4">
        <w:rPr>
          <w:rFonts w:ascii="Garamond" w:hAnsi="Garamond"/>
          <w:szCs w:val="24"/>
        </w:rPr>
        <w:t>ë</w:t>
      </w:r>
      <w:r w:rsidRPr="00BB43B4">
        <w:rPr>
          <w:rFonts w:ascii="Garamond" w:hAnsi="Garamond"/>
          <w:szCs w:val="24"/>
        </w:rPr>
        <w:t>njor.</w:t>
      </w:r>
      <w:r w:rsidR="00D030CA" w:rsidRPr="00BB43B4">
        <w:rPr>
          <w:rFonts w:ascii="Garamond" w:hAnsi="Garamond"/>
          <w:szCs w:val="24"/>
        </w:rPr>
        <w:t xml:space="preserve"> </w:t>
      </w:r>
      <w:r w:rsidRPr="00BB43B4">
        <w:rPr>
          <w:rFonts w:ascii="Garamond" w:hAnsi="Garamond"/>
          <w:szCs w:val="24"/>
        </w:rPr>
        <w:t>P</w:t>
      </w:r>
      <w:r w:rsidR="002005F0" w:rsidRPr="00BB43B4">
        <w:rPr>
          <w:rFonts w:ascii="Garamond" w:hAnsi="Garamond"/>
          <w:szCs w:val="24"/>
        </w:rPr>
        <w:t>ë</w:t>
      </w:r>
      <w:r w:rsidRPr="00BB43B4">
        <w:rPr>
          <w:rFonts w:ascii="Garamond" w:hAnsi="Garamond"/>
          <w:szCs w:val="24"/>
        </w:rPr>
        <w:t>rveç p</w:t>
      </w:r>
      <w:r w:rsidR="002005F0" w:rsidRPr="00BB43B4">
        <w:rPr>
          <w:rFonts w:ascii="Garamond" w:hAnsi="Garamond"/>
          <w:szCs w:val="24"/>
        </w:rPr>
        <w:t>ë</w:t>
      </w:r>
      <w:r w:rsidRPr="00BB43B4">
        <w:rPr>
          <w:rFonts w:ascii="Garamond" w:hAnsi="Garamond"/>
          <w:szCs w:val="24"/>
        </w:rPr>
        <w:t xml:space="preserve">rmasave minimale </w:t>
      </w:r>
      <w:r w:rsidR="00D030CA" w:rsidRPr="00BB43B4">
        <w:rPr>
          <w:rFonts w:ascii="Garamond" w:hAnsi="Garamond"/>
          <w:szCs w:val="24"/>
        </w:rPr>
        <w:t>sipas</w:t>
      </w:r>
      <w:r w:rsidRPr="00BB43B4">
        <w:rPr>
          <w:rFonts w:ascii="Garamond" w:hAnsi="Garamond"/>
          <w:szCs w:val="24"/>
        </w:rPr>
        <w:t xml:space="preserve"> standar</w:t>
      </w:r>
      <w:r w:rsidR="00491967" w:rsidRPr="00BB43B4">
        <w:rPr>
          <w:rFonts w:ascii="Garamond" w:hAnsi="Garamond"/>
          <w:szCs w:val="24"/>
        </w:rPr>
        <w:t>d</w:t>
      </w:r>
      <w:r w:rsidR="00D030CA" w:rsidRPr="00BB43B4">
        <w:rPr>
          <w:rFonts w:ascii="Garamond" w:hAnsi="Garamond"/>
          <w:szCs w:val="24"/>
        </w:rPr>
        <w:t>it</w:t>
      </w:r>
      <w:r w:rsidRPr="00BB43B4">
        <w:rPr>
          <w:rFonts w:ascii="Garamond" w:hAnsi="Garamond"/>
          <w:szCs w:val="24"/>
        </w:rPr>
        <w:t>, fidan</w:t>
      </w:r>
      <w:r w:rsidR="002005F0" w:rsidRPr="00BB43B4">
        <w:rPr>
          <w:rFonts w:ascii="Garamond" w:hAnsi="Garamond"/>
          <w:szCs w:val="24"/>
        </w:rPr>
        <w:t>ë</w:t>
      </w:r>
      <w:r w:rsidRPr="00BB43B4">
        <w:rPr>
          <w:rFonts w:ascii="Garamond" w:hAnsi="Garamond"/>
          <w:szCs w:val="24"/>
        </w:rPr>
        <w:t>t duhet t</w:t>
      </w:r>
      <w:r w:rsidR="002005F0" w:rsidRPr="00BB43B4">
        <w:rPr>
          <w:rFonts w:ascii="Garamond" w:hAnsi="Garamond"/>
          <w:szCs w:val="24"/>
        </w:rPr>
        <w:t>ë</w:t>
      </w:r>
      <w:r w:rsidRPr="00BB43B4">
        <w:rPr>
          <w:rFonts w:ascii="Garamond" w:hAnsi="Garamond"/>
          <w:szCs w:val="24"/>
        </w:rPr>
        <w:t xml:space="preserve"> plot</w:t>
      </w:r>
      <w:r w:rsidR="002005F0" w:rsidRPr="00BB43B4">
        <w:rPr>
          <w:rFonts w:ascii="Garamond" w:hAnsi="Garamond"/>
          <w:szCs w:val="24"/>
        </w:rPr>
        <w:t>ë</w:t>
      </w:r>
      <w:r w:rsidRPr="00BB43B4">
        <w:rPr>
          <w:rFonts w:ascii="Garamond" w:hAnsi="Garamond"/>
          <w:szCs w:val="24"/>
        </w:rPr>
        <w:t>sojn</w:t>
      </w:r>
      <w:r w:rsidR="002005F0" w:rsidRPr="00BB43B4">
        <w:rPr>
          <w:rFonts w:ascii="Garamond" w:hAnsi="Garamond"/>
          <w:szCs w:val="24"/>
        </w:rPr>
        <w:t>ë</w:t>
      </w:r>
      <w:r w:rsidRPr="00BB43B4">
        <w:rPr>
          <w:rFonts w:ascii="Garamond" w:hAnsi="Garamond"/>
          <w:szCs w:val="24"/>
        </w:rPr>
        <w:t xml:space="preserve"> edhe k</w:t>
      </w:r>
      <w:r w:rsidR="002005F0" w:rsidRPr="00BB43B4">
        <w:rPr>
          <w:rFonts w:ascii="Garamond" w:hAnsi="Garamond"/>
          <w:szCs w:val="24"/>
        </w:rPr>
        <w:t>ë</w:t>
      </w:r>
      <w:r w:rsidRPr="00BB43B4">
        <w:rPr>
          <w:rFonts w:ascii="Garamond" w:hAnsi="Garamond"/>
          <w:szCs w:val="24"/>
        </w:rPr>
        <w:t>to cil</w:t>
      </w:r>
      <w:r w:rsidR="002005F0" w:rsidRPr="00BB43B4">
        <w:rPr>
          <w:rFonts w:ascii="Garamond" w:hAnsi="Garamond"/>
          <w:szCs w:val="24"/>
        </w:rPr>
        <w:t>ë</w:t>
      </w:r>
      <w:r w:rsidRPr="00BB43B4">
        <w:rPr>
          <w:rFonts w:ascii="Garamond" w:hAnsi="Garamond"/>
          <w:szCs w:val="24"/>
        </w:rPr>
        <w:t>si:</w:t>
      </w:r>
    </w:p>
    <w:p w14:paraId="6CCBDD9A" w14:textId="1C2D22A0" w:rsidR="00636354" w:rsidRPr="00BB43B4" w:rsidRDefault="00102EF9" w:rsidP="00102EF9">
      <w:pPr>
        <w:ind w:left="284"/>
        <w:rPr>
          <w:rFonts w:ascii="Garamond" w:hAnsi="Garamond"/>
          <w:sz w:val="24"/>
          <w:szCs w:val="24"/>
        </w:rPr>
      </w:pPr>
      <w:r w:rsidRPr="00BB43B4">
        <w:rPr>
          <w:rFonts w:ascii="Garamond" w:hAnsi="Garamond"/>
          <w:sz w:val="24"/>
          <w:szCs w:val="24"/>
        </w:rPr>
        <w:t xml:space="preserve">- </w:t>
      </w:r>
      <w:r w:rsidR="00636354" w:rsidRPr="00BB43B4">
        <w:rPr>
          <w:rFonts w:ascii="Garamond" w:hAnsi="Garamond"/>
          <w:sz w:val="24"/>
          <w:szCs w:val="24"/>
        </w:rPr>
        <w:t>K</w:t>
      </w:r>
      <w:r w:rsidR="002005F0" w:rsidRPr="00BB43B4">
        <w:rPr>
          <w:rFonts w:ascii="Garamond" w:hAnsi="Garamond"/>
          <w:sz w:val="24"/>
          <w:szCs w:val="24"/>
        </w:rPr>
        <w:t>ë</w:t>
      </w:r>
      <w:r w:rsidR="00636354" w:rsidRPr="00BB43B4">
        <w:rPr>
          <w:rFonts w:ascii="Garamond" w:hAnsi="Garamond"/>
          <w:sz w:val="24"/>
          <w:szCs w:val="24"/>
        </w:rPr>
        <w:t>rcelli t</w:t>
      </w:r>
      <w:r w:rsidR="002005F0" w:rsidRPr="00BB43B4">
        <w:rPr>
          <w:rFonts w:ascii="Garamond" w:hAnsi="Garamond"/>
          <w:sz w:val="24"/>
          <w:szCs w:val="24"/>
        </w:rPr>
        <w:t>ë</w:t>
      </w:r>
      <w:r w:rsidR="00636354" w:rsidRPr="00BB43B4">
        <w:rPr>
          <w:rFonts w:ascii="Garamond" w:hAnsi="Garamond"/>
          <w:sz w:val="24"/>
          <w:szCs w:val="24"/>
        </w:rPr>
        <w:t xml:space="preserve"> mos jet</w:t>
      </w:r>
      <w:r w:rsidR="002005F0" w:rsidRPr="00BB43B4">
        <w:rPr>
          <w:rFonts w:ascii="Garamond" w:hAnsi="Garamond"/>
          <w:sz w:val="24"/>
          <w:szCs w:val="24"/>
        </w:rPr>
        <w:t>ë</w:t>
      </w:r>
      <w:r w:rsidR="00636354" w:rsidRPr="00BB43B4">
        <w:rPr>
          <w:rFonts w:ascii="Garamond" w:hAnsi="Garamond"/>
          <w:sz w:val="24"/>
          <w:szCs w:val="24"/>
        </w:rPr>
        <w:t xml:space="preserve"> i holl</w:t>
      </w:r>
      <w:r w:rsidR="002005F0" w:rsidRPr="00BB43B4">
        <w:rPr>
          <w:rFonts w:ascii="Garamond" w:hAnsi="Garamond"/>
          <w:sz w:val="24"/>
          <w:szCs w:val="24"/>
        </w:rPr>
        <w:t>ë</w:t>
      </w:r>
      <w:r w:rsidR="00636354" w:rsidRPr="00BB43B4">
        <w:rPr>
          <w:rFonts w:ascii="Garamond" w:hAnsi="Garamond"/>
          <w:sz w:val="24"/>
          <w:szCs w:val="24"/>
        </w:rPr>
        <w:t>. Raporti: diametri n</w:t>
      </w:r>
      <w:r w:rsidR="002005F0" w:rsidRPr="00BB43B4">
        <w:rPr>
          <w:rFonts w:ascii="Garamond" w:hAnsi="Garamond"/>
          <w:sz w:val="24"/>
          <w:szCs w:val="24"/>
        </w:rPr>
        <w:t>ë</w:t>
      </w:r>
      <w:r w:rsidR="00636354" w:rsidRPr="00BB43B4">
        <w:rPr>
          <w:rFonts w:ascii="Garamond" w:hAnsi="Garamond"/>
          <w:sz w:val="24"/>
          <w:szCs w:val="24"/>
        </w:rPr>
        <w:t xml:space="preserve"> qaf</w:t>
      </w:r>
      <w:r w:rsidR="002005F0" w:rsidRPr="00BB43B4">
        <w:rPr>
          <w:rFonts w:ascii="Garamond" w:hAnsi="Garamond"/>
          <w:sz w:val="24"/>
          <w:szCs w:val="24"/>
        </w:rPr>
        <w:t>ë</w:t>
      </w:r>
      <w:r w:rsidR="00636354" w:rsidRPr="00BB43B4">
        <w:rPr>
          <w:rFonts w:ascii="Garamond" w:hAnsi="Garamond"/>
          <w:sz w:val="24"/>
          <w:szCs w:val="24"/>
        </w:rPr>
        <w:t>: lart</w:t>
      </w:r>
      <w:r w:rsidR="002005F0" w:rsidRPr="00BB43B4">
        <w:rPr>
          <w:rFonts w:ascii="Garamond" w:hAnsi="Garamond"/>
          <w:sz w:val="24"/>
          <w:szCs w:val="24"/>
        </w:rPr>
        <w:t>ë</w:t>
      </w:r>
      <w:r w:rsidR="00636354" w:rsidRPr="00BB43B4">
        <w:rPr>
          <w:rFonts w:ascii="Garamond" w:hAnsi="Garamond"/>
          <w:sz w:val="24"/>
          <w:szCs w:val="24"/>
        </w:rPr>
        <w:t>si</w:t>
      </w:r>
      <w:r w:rsidR="002005F0" w:rsidRPr="00BB43B4">
        <w:rPr>
          <w:rFonts w:ascii="Garamond" w:hAnsi="Garamond"/>
          <w:sz w:val="24"/>
          <w:szCs w:val="24"/>
        </w:rPr>
        <w:t>a e</w:t>
      </w:r>
      <w:r w:rsidR="00636354" w:rsidRPr="00BB43B4">
        <w:rPr>
          <w:rFonts w:ascii="Garamond" w:hAnsi="Garamond"/>
          <w:sz w:val="24"/>
          <w:szCs w:val="24"/>
        </w:rPr>
        <w:t xml:space="preserve"> fidani</w:t>
      </w:r>
      <w:r w:rsidR="002005F0" w:rsidRPr="00BB43B4">
        <w:rPr>
          <w:rFonts w:ascii="Garamond" w:hAnsi="Garamond"/>
          <w:sz w:val="24"/>
          <w:szCs w:val="24"/>
        </w:rPr>
        <w:t>t</w:t>
      </w:r>
      <w:r w:rsidR="00636354" w:rsidRPr="00BB43B4">
        <w:rPr>
          <w:rFonts w:ascii="Garamond" w:hAnsi="Garamond"/>
          <w:sz w:val="24"/>
          <w:szCs w:val="24"/>
        </w:rPr>
        <w:t xml:space="preserve"> t</w:t>
      </w:r>
      <w:r w:rsidR="002005F0" w:rsidRPr="00BB43B4">
        <w:rPr>
          <w:rFonts w:ascii="Garamond" w:hAnsi="Garamond"/>
          <w:sz w:val="24"/>
          <w:szCs w:val="24"/>
        </w:rPr>
        <w:t>ë</w:t>
      </w:r>
      <w:r w:rsidR="00636354" w:rsidRPr="00BB43B4">
        <w:rPr>
          <w:rFonts w:ascii="Garamond" w:hAnsi="Garamond"/>
          <w:sz w:val="24"/>
          <w:szCs w:val="24"/>
        </w:rPr>
        <w:t xml:space="preserve"> jet</w:t>
      </w:r>
      <w:r w:rsidR="002005F0" w:rsidRPr="00BB43B4">
        <w:rPr>
          <w:rFonts w:ascii="Garamond" w:hAnsi="Garamond"/>
          <w:sz w:val="24"/>
          <w:szCs w:val="24"/>
        </w:rPr>
        <w:t>ë</w:t>
      </w:r>
      <w:r w:rsidR="00B1657A">
        <w:rPr>
          <w:rFonts w:ascii="Garamond" w:hAnsi="Garamond"/>
          <w:sz w:val="24"/>
          <w:szCs w:val="24"/>
        </w:rPr>
        <w:t xml:space="preserve"> 1:10;</w:t>
      </w:r>
    </w:p>
    <w:p w14:paraId="64013CDA" w14:textId="0ECCF7E5" w:rsidR="00636354" w:rsidRPr="00BB43B4" w:rsidRDefault="00102EF9" w:rsidP="00102EF9">
      <w:pPr>
        <w:ind w:left="284"/>
        <w:rPr>
          <w:rFonts w:ascii="Garamond" w:hAnsi="Garamond"/>
          <w:sz w:val="24"/>
          <w:szCs w:val="24"/>
        </w:rPr>
      </w:pPr>
      <w:r w:rsidRPr="00BB43B4">
        <w:rPr>
          <w:rFonts w:ascii="Garamond" w:hAnsi="Garamond"/>
          <w:sz w:val="24"/>
          <w:szCs w:val="24"/>
        </w:rPr>
        <w:t xml:space="preserve">- </w:t>
      </w:r>
      <w:r w:rsidR="00636354" w:rsidRPr="00BB43B4">
        <w:rPr>
          <w:rFonts w:ascii="Garamond" w:hAnsi="Garamond"/>
          <w:sz w:val="24"/>
          <w:szCs w:val="24"/>
        </w:rPr>
        <w:t>T</w:t>
      </w:r>
      <w:r w:rsidR="002005F0" w:rsidRPr="00BB43B4">
        <w:rPr>
          <w:rFonts w:ascii="Garamond" w:hAnsi="Garamond"/>
          <w:sz w:val="24"/>
          <w:szCs w:val="24"/>
        </w:rPr>
        <w:t>ë</w:t>
      </w:r>
      <w:r w:rsidR="00636354" w:rsidRPr="00BB43B4">
        <w:rPr>
          <w:rFonts w:ascii="Garamond" w:hAnsi="Garamond"/>
          <w:sz w:val="24"/>
          <w:szCs w:val="24"/>
        </w:rPr>
        <w:t xml:space="preserve"> ket</w:t>
      </w:r>
      <w:r w:rsidR="002005F0" w:rsidRPr="00BB43B4">
        <w:rPr>
          <w:rFonts w:ascii="Garamond" w:hAnsi="Garamond"/>
          <w:sz w:val="24"/>
          <w:szCs w:val="24"/>
        </w:rPr>
        <w:t>ë</w:t>
      </w:r>
      <w:r w:rsidR="00636354" w:rsidRPr="00BB43B4">
        <w:rPr>
          <w:rFonts w:ascii="Garamond" w:hAnsi="Garamond"/>
          <w:sz w:val="24"/>
          <w:szCs w:val="24"/>
        </w:rPr>
        <w:t xml:space="preserve"> kuror</w:t>
      </w:r>
      <w:r w:rsidR="002005F0" w:rsidRPr="00BB43B4">
        <w:rPr>
          <w:rFonts w:ascii="Garamond" w:hAnsi="Garamond"/>
          <w:sz w:val="24"/>
          <w:szCs w:val="24"/>
        </w:rPr>
        <w:t>ë</w:t>
      </w:r>
      <w:r w:rsidR="00636354" w:rsidRPr="00BB43B4">
        <w:rPr>
          <w:rFonts w:ascii="Garamond" w:hAnsi="Garamond"/>
          <w:sz w:val="24"/>
          <w:szCs w:val="24"/>
        </w:rPr>
        <w:t xml:space="preserve"> t</w:t>
      </w:r>
      <w:r w:rsidR="002005F0" w:rsidRPr="00BB43B4">
        <w:rPr>
          <w:rFonts w:ascii="Garamond" w:hAnsi="Garamond"/>
          <w:sz w:val="24"/>
          <w:szCs w:val="24"/>
        </w:rPr>
        <w:t>ë</w:t>
      </w:r>
      <w:r w:rsidR="00636354" w:rsidRPr="00BB43B4">
        <w:rPr>
          <w:rFonts w:ascii="Garamond" w:hAnsi="Garamond"/>
          <w:sz w:val="24"/>
          <w:szCs w:val="24"/>
        </w:rPr>
        <w:t xml:space="preserve"> zhvilluar mir</w:t>
      </w:r>
      <w:r w:rsidR="002005F0" w:rsidRPr="00BB43B4">
        <w:rPr>
          <w:rFonts w:ascii="Garamond" w:hAnsi="Garamond"/>
          <w:sz w:val="24"/>
          <w:szCs w:val="24"/>
        </w:rPr>
        <w:t>ë</w:t>
      </w:r>
      <w:r w:rsidR="00636354" w:rsidRPr="00BB43B4">
        <w:rPr>
          <w:rFonts w:ascii="Garamond" w:hAnsi="Garamond"/>
          <w:sz w:val="24"/>
          <w:szCs w:val="24"/>
        </w:rPr>
        <w:t>, sythet e maj</w:t>
      </w:r>
      <w:r w:rsidR="002005F0" w:rsidRPr="00BB43B4">
        <w:rPr>
          <w:rFonts w:ascii="Garamond" w:hAnsi="Garamond"/>
          <w:sz w:val="24"/>
          <w:szCs w:val="24"/>
        </w:rPr>
        <w:t>ë</w:t>
      </w:r>
      <w:r w:rsidR="00636354" w:rsidRPr="00BB43B4">
        <w:rPr>
          <w:rFonts w:ascii="Garamond" w:hAnsi="Garamond"/>
          <w:sz w:val="24"/>
          <w:szCs w:val="24"/>
        </w:rPr>
        <w:t>s e ata an</w:t>
      </w:r>
      <w:r w:rsidR="002005F0" w:rsidRPr="00BB43B4">
        <w:rPr>
          <w:rFonts w:ascii="Garamond" w:hAnsi="Garamond"/>
          <w:sz w:val="24"/>
          <w:szCs w:val="24"/>
        </w:rPr>
        <w:t>ë</w:t>
      </w:r>
      <w:r w:rsidR="00636354" w:rsidRPr="00BB43B4">
        <w:rPr>
          <w:rFonts w:ascii="Garamond" w:hAnsi="Garamond"/>
          <w:sz w:val="24"/>
          <w:szCs w:val="24"/>
        </w:rPr>
        <w:t>sor</w:t>
      </w:r>
      <w:r w:rsidR="002005F0" w:rsidRPr="00BB43B4">
        <w:rPr>
          <w:rFonts w:ascii="Garamond" w:hAnsi="Garamond"/>
          <w:sz w:val="24"/>
          <w:szCs w:val="24"/>
        </w:rPr>
        <w:t>ë</w:t>
      </w:r>
      <w:r w:rsidR="00636354" w:rsidRPr="00BB43B4">
        <w:rPr>
          <w:rFonts w:ascii="Garamond" w:hAnsi="Garamond"/>
          <w:sz w:val="24"/>
          <w:szCs w:val="24"/>
        </w:rPr>
        <w:t xml:space="preserve"> t</w:t>
      </w:r>
      <w:r w:rsidR="002005F0" w:rsidRPr="00BB43B4">
        <w:rPr>
          <w:rFonts w:ascii="Garamond" w:hAnsi="Garamond"/>
          <w:sz w:val="24"/>
          <w:szCs w:val="24"/>
        </w:rPr>
        <w:t>ë</w:t>
      </w:r>
      <w:r w:rsidR="00636354" w:rsidRPr="00BB43B4">
        <w:rPr>
          <w:rFonts w:ascii="Garamond" w:hAnsi="Garamond"/>
          <w:sz w:val="24"/>
          <w:szCs w:val="24"/>
        </w:rPr>
        <w:t xml:space="preserve"> zhvilluar mir</w:t>
      </w:r>
      <w:r w:rsidR="002005F0" w:rsidRPr="00BB43B4">
        <w:rPr>
          <w:rFonts w:ascii="Garamond" w:hAnsi="Garamond"/>
          <w:sz w:val="24"/>
          <w:szCs w:val="24"/>
        </w:rPr>
        <w:t>ë</w:t>
      </w:r>
      <w:r w:rsidR="00B1657A">
        <w:rPr>
          <w:rFonts w:ascii="Garamond" w:hAnsi="Garamond"/>
          <w:sz w:val="24"/>
          <w:szCs w:val="24"/>
        </w:rPr>
        <w:t>;</w:t>
      </w:r>
    </w:p>
    <w:p w14:paraId="1E886438" w14:textId="2EC66190" w:rsidR="00636354" w:rsidRPr="00BB43B4" w:rsidRDefault="00102EF9" w:rsidP="00102EF9">
      <w:pPr>
        <w:ind w:left="284"/>
        <w:rPr>
          <w:rFonts w:ascii="Garamond" w:hAnsi="Garamond"/>
          <w:sz w:val="24"/>
          <w:szCs w:val="24"/>
        </w:rPr>
      </w:pPr>
      <w:r w:rsidRPr="00BB43B4">
        <w:rPr>
          <w:rFonts w:ascii="Garamond" w:hAnsi="Garamond"/>
          <w:sz w:val="24"/>
          <w:szCs w:val="24"/>
        </w:rPr>
        <w:t xml:space="preserve">- </w:t>
      </w:r>
      <w:r w:rsidR="00636354" w:rsidRPr="00BB43B4">
        <w:rPr>
          <w:rFonts w:ascii="Garamond" w:hAnsi="Garamond"/>
          <w:sz w:val="24"/>
          <w:szCs w:val="24"/>
        </w:rPr>
        <w:t>T</w:t>
      </w:r>
      <w:r w:rsidR="002005F0" w:rsidRPr="00BB43B4">
        <w:rPr>
          <w:rFonts w:ascii="Garamond" w:hAnsi="Garamond"/>
          <w:sz w:val="24"/>
          <w:szCs w:val="24"/>
        </w:rPr>
        <w:t>ë</w:t>
      </w:r>
      <w:r w:rsidR="00636354" w:rsidRPr="00BB43B4">
        <w:rPr>
          <w:rFonts w:ascii="Garamond" w:hAnsi="Garamond"/>
          <w:sz w:val="24"/>
          <w:szCs w:val="24"/>
        </w:rPr>
        <w:t xml:space="preserve"> ket</w:t>
      </w:r>
      <w:r w:rsidR="002005F0" w:rsidRPr="00BB43B4">
        <w:rPr>
          <w:rFonts w:ascii="Garamond" w:hAnsi="Garamond"/>
          <w:sz w:val="24"/>
          <w:szCs w:val="24"/>
        </w:rPr>
        <w:t>ë</w:t>
      </w:r>
      <w:r w:rsidR="00636354" w:rsidRPr="00BB43B4">
        <w:rPr>
          <w:rFonts w:ascii="Garamond" w:hAnsi="Garamond"/>
          <w:sz w:val="24"/>
          <w:szCs w:val="24"/>
        </w:rPr>
        <w:t xml:space="preserve"> sistem rr</w:t>
      </w:r>
      <w:r w:rsidR="002005F0" w:rsidRPr="00BB43B4">
        <w:rPr>
          <w:rFonts w:ascii="Garamond" w:hAnsi="Garamond"/>
          <w:sz w:val="24"/>
          <w:szCs w:val="24"/>
        </w:rPr>
        <w:t>ë</w:t>
      </w:r>
      <w:r w:rsidR="00636354" w:rsidRPr="00BB43B4">
        <w:rPr>
          <w:rFonts w:ascii="Garamond" w:hAnsi="Garamond"/>
          <w:sz w:val="24"/>
          <w:szCs w:val="24"/>
        </w:rPr>
        <w:t>njor t</w:t>
      </w:r>
      <w:r w:rsidR="002005F0" w:rsidRPr="00BB43B4">
        <w:rPr>
          <w:rFonts w:ascii="Garamond" w:hAnsi="Garamond"/>
          <w:sz w:val="24"/>
          <w:szCs w:val="24"/>
        </w:rPr>
        <w:t>ë</w:t>
      </w:r>
      <w:r w:rsidR="00636354" w:rsidRPr="00BB43B4">
        <w:rPr>
          <w:rFonts w:ascii="Garamond" w:hAnsi="Garamond"/>
          <w:sz w:val="24"/>
          <w:szCs w:val="24"/>
        </w:rPr>
        <w:t xml:space="preserve"> pasur, rr</w:t>
      </w:r>
      <w:r w:rsidR="002005F0" w:rsidRPr="00BB43B4">
        <w:rPr>
          <w:rFonts w:ascii="Garamond" w:hAnsi="Garamond"/>
          <w:sz w:val="24"/>
          <w:szCs w:val="24"/>
        </w:rPr>
        <w:t>ë</w:t>
      </w:r>
      <w:r w:rsidR="00636354" w:rsidRPr="00BB43B4">
        <w:rPr>
          <w:rFonts w:ascii="Garamond" w:hAnsi="Garamond"/>
          <w:sz w:val="24"/>
          <w:szCs w:val="24"/>
        </w:rPr>
        <w:t>nj</w:t>
      </w:r>
      <w:r w:rsidR="002005F0" w:rsidRPr="00BB43B4">
        <w:rPr>
          <w:rFonts w:ascii="Garamond" w:hAnsi="Garamond"/>
          <w:sz w:val="24"/>
          <w:szCs w:val="24"/>
        </w:rPr>
        <w:t>ë</w:t>
      </w:r>
      <w:r w:rsidR="00636354" w:rsidRPr="00BB43B4">
        <w:rPr>
          <w:rFonts w:ascii="Garamond" w:hAnsi="Garamond"/>
          <w:sz w:val="24"/>
          <w:szCs w:val="24"/>
        </w:rPr>
        <w:t xml:space="preserve"> kryesore me shum</w:t>
      </w:r>
      <w:r w:rsidR="002005F0" w:rsidRPr="00BB43B4">
        <w:rPr>
          <w:rFonts w:ascii="Garamond" w:hAnsi="Garamond"/>
          <w:sz w:val="24"/>
          <w:szCs w:val="24"/>
        </w:rPr>
        <w:t>ë</w:t>
      </w:r>
      <w:r w:rsidR="00636354" w:rsidRPr="00BB43B4">
        <w:rPr>
          <w:rFonts w:ascii="Garamond" w:hAnsi="Garamond"/>
          <w:sz w:val="24"/>
          <w:szCs w:val="24"/>
        </w:rPr>
        <w:t xml:space="preserve"> rr</w:t>
      </w:r>
      <w:r w:rsidR="002005F0" w:rsidRPr="00BB43B4">
        <w:rPr>
          <w:rFonts w:ascii="Garamond" w:hAnsi="Garamond"/>
          <w:sz w:val="24"/>
          <w:szCs w:val="24"/>
        </w:rPr>
        <w:t>ë</w:t>
      </w:r>
      <w:r w:rsidR="00636354" w:rsidRPr="00BB43B4">
        <w:rPr>
          <w:rFonts w:ascii="Garamond" w:hAnsi="Garamond"/>
          <w:sz w:val="24"/>
          <w:szCs w:val="24"/>
        </w:rPr>
        <w:t>nj</w:t>
      </w:r>
      <w:r w:rsidR="002005F0" w:rsidRPr="00BB43B4">
        <w:rPr>
          <w:rFonts w:ascii="Garamond" w:hAnsi="Garamond"/>
          <w:sz w:val="24"/>
          <w:szCs w:val="24"/>
        </w:rPr>
        <w:t>ë</w:t>
      </w:r>
      <w:r w:rsidR="00636354" w:rsidRPr="00BB43B4">
        <w:rPr>
          <w:rFonts w:ascii="Garamond" w:hAnsi="Garamond"/>
          <w:sz w:val="24"/>
          <w:szCs w:val="24"/>
        </w:rPr>
        <w:t>za t</w:t>
      </w:r>
      <w:r w:rsidR="002005F0" w:rsidRPr="00BB43B4">
        <w:rPr>
          <w:rFonts w:ascii="Garamond" w:hAnsi="Garamond"/>
          <w:sz w:val="24"/>
          <w:szCs w:val="24"/>
        </w:rPr>
        <w:t>ë</w:t>
      </w:r>
      <w:r w:rsidR="00636354" w:rsidRPr="00BB43B4">
        <w:rPr>
          <w:rFonts w:ascii="Garamond" w:hAnsi="Garamond"/>
          <w:sz w:val="24"/>
          <w:szCs w:val="24"/>
        </w:rPr>
        <w:t xml:space="preserve"> dyta e t</w:t>
      </w:r>
      <w:r w:rsidR="002005F0" w:rsidRPr="00BB43B4">
        <w:rPr>
          <w:rFonts w:ascii="Garamond" w:hAnsi="Garamond"/>
          <w:sz w:val="24"/>
          <w:szCs w:val="24"/>
        </w:rPr>
        <w:t>ë</w:t>
      </w:r>
      <w:r w:rsidR="00B1657A">
        <w:rPr>
          <w:rFonts w:ascii="Garamond" w:hAnsi="Garamond"/>
          <w:sz w:val="24"/>
          <w:szCs w:val="24"/>
        </w:rPr>
        <w:t xml:space="preserve"> treta;</w:t>
      </w:r>
    </w:p>
    <w:p w14:paraId="717976D5" w14:textId="4EB2E3AD" w:rsidR="00636354" w:rsidRPr="00BB43B4" w:rsidRDefault="00102EF9" w:rsidP="00102EF9">
      <w:pPr>
        <w:ind w:left="284"/>
        <w:rPr>
          <w:rFonts w:ascii="Garamond" w:hAnsi="Garamond"/>
          <w:sz w:val="24"/>
          <w:szCs w:val="24"/>
        </w:rPr>
      </w:pPr>
      <w:r w:rsidRPr="00BB43B4">
        <w:rPr>
          <w:rFonts w:ascii="Garamond" w:hAnsi="Garamond"/>
          <w:sz w:val="24"/>
          <w:szCs w:val="24"/>
        </w:rPr>
        <w:lastRenderedPageBreak/>
        <w:t xml:space="preserve">- </w:t>
      </w:r>
      <w:r w:rsidR="00636354" w:rsidRPr="00BB43B4">
        <w:rPr>
          <w:rFonts w:ascii="Garamond" w:hAnsi="Garamond"/>
          <w:sz w:val="24"/>
          <w:szCs w:val="24"/>
        </w:rPr>
        <w:t>T</w:t>
      </w:r>
      <w:r w:rsidR="002005F0" w:rsidRPr="00BB43B4">
        <w:rPr>
          <w:rFonts w:ascii="Garamond" w:hAnsi="Garamond"/>
          <w:sz w:val="24"/>
          <w:szCs w:val="24"/>
        </w:rPr>
        <w:t>ë</w:t>
      </w:r>
      <w:r w:rsidR="00636354" w:rsidRPr="00BB43B4">
        <w:rPr>
          <w:rFonts w:ascii="Garamond" w:hAnsi="Garamond"/>
          <w:sz w:val="24"/>
          <w:szCs w:val="24"/>
        </w:rPr>
        <w:t xml:space="preserve"> mos jet</w:t>
      </w:r>
      <w:r w:rsidR="002005F0" w:rsidRPr="00BB43B4">
        <w:rPr>
          <w:rFonts w:ascii="Garamond" w:hAnsi="Garamond"/>
          <w:sz w:val="24"/>
          <w:szCs w:val="24"/>
        </w:rPr>
        <w:t>ë</w:t>
      </w:r>
      <w:r w:rsidR="00636354" w:rsidRPr="00BB43B4">
        <w:rPr>
          <w:rFonts w:ascii="Garamond" w:hAnsi="Garamond"/>
          <w:sz w:val="24"/>
          <w:szCs w:val="24"/>
        </w:rPr>
        <w:t xml:space="preserve"> i mpir</w:t>
      </w:r>
      <w:r w:rsidR="002005F0" w:rsidRPr="00BB43B4">
        <w:rPr>
          <w:rFonts w:ascii="Garamond" w:hAnsi="Garamond"/>
          <w:sz w:val="24"/>
          <w:szCs w:val="24"/>
        </w:rPr>
        <w:t>ë</w:t>
      </w:r>
      <w:r w:rsidR="00636354" w:rsidRPr="00BB43B4">
        <w:rPr>
          <w:rFonts w:ascii="Garamond" w:hAnsi="Garamond"/>
          <w:sz w:val="24"/>
          <w:szCs w:val="24"/>
        </w:rPr>
        <w:t xml:space="preserve"> (l</w:t>
      </w:r>
      <w:r w:rsidR="002005F0" w:rsidRPr="00BB43B4">
        <w:rPr>
          <w:rFonts w:ascii="Garamond" w:hAnsi="Garamond"/>
          <w:sz w:val="24"/>
          <w:szCs w:val="24"/>
        </w:rPr>
        <w:t>ë</w:t>
      </w:r>
      <w:r w:rsidR="00636354" w:rsidRPr="00BB43B4">
        <w:rPr>
          <w:rFonts w:ascii="Garamond" w:hAnsi="Garamond"/>
          <w:sz w:val="24"/>
          <w:szCs w:val="24"/>
        </w:rPr>
        <w:t>vorja e k</w:t>
      </w:r>
      <w:r w:rsidR="002005F0" w:rsidRPr="00BB43B4">
        <w:rPr>
          <w:rFonts w:ascii="Garamond" w:hAnsi="Garamond"/>
          <w:sz w:val="24"/>
          <w:szCs w:val="24"/>
        </w:rPr>
        <w:t>ë</w:t>
      </w:r>
      <w:r w:rsidR="00636354" w:rsidRPr="00BB43B4">
        <w:rPr>
          <w:rFonts w:ascii="Garamond" w:hAnsi="Garamond"/>
          <w:sz w:val="24"/>
          <w:szCs w:val="24"/>
        </w:rPr>
        <w:t>rcellit ose e deg</w:t>
      </w:r>
      <w:r w:rsidR="002005F0" w:rsidRPr="00BB43B4">
        <w:rPr>
          <w:rFonts w:ascii="Garamond" w:hAnsi="Garamond"/>
          <w:sz w:val="24"/>
          <w:szCs w:val="24"/>
        </w:rPr>
        <w:t>ë</w:t>
      </w:r>
      <w:r w:rsidR="00636354" w:rsidRPr="00BB43B4">
        <w:rPr>
          <w:rFonts w:ascii="Garamond" w:hAnsi="Garamond"/>
          <w:sz w:val="24"/>
          <w:szCs w:val="24"/>
        </w:rPr>
        <w:t>ve t</w:t>
      </w:r>
      <w:r w:rsidR="002005F0" w:rsidRPr="00BB43B4">
        <w:rPr>
          <w:rFonts w:ascii="Garamond" w:hAnsi="Garamond"/>
          <w:sz w:val="24"/>
          <w:szCs w:val="24"/>
        </w:rPr>
        <w:t>ë</w:t>
      </w:r>
      <w:r w:rsidR="00636354" w:rsidRPr="00BB43B4">
        <w:rPr>
          <w:rFonts w:ascii="Garamond" w:hAnsi="Garamond"/>
          <w:sz w:val="24"/>
          <w:szCs w:val="24"/>
        </w:rPr>
        <w:t xml:space="preserve"> mos ket</w:t>
      </w:r>
      <w:r w:rsidR="002005F0" w:rsidRPr="00BB43B4">
        <w:rPr>
          <w:rFonts w:ascii="Garamond" w:hAnsi="Garamond"/>
          <w:sz w:val="24"/>
          <w:szCs w:val="24"/>
        </w:rPr>
        <w:t>ë</w:t>
      </w:r>
      <w:r w:rsidR="00636354" w:rsidRPr="00BB43B4">
        <w:rPr>
          <w:rFonts w:ascii="Garamond" w:hAnsi="Garamond"/>
          <w:sz w:val="24"/>
          <w:szCs w:val="24"/>
        </w:rPr>
        <w:t xml:space="preserve"> rrudhosje).</w:t>
      </w:r>
    </w:p>
    <w:p w14:paraId="161212A0" w14:textId="1CA77E20" w:rsidR="00C65E78" w:rsidRPr="00BB43B4" w:rsidRDefault="00636354" w:rsidP="00B1657A">
      <w:pPr>
        <w:pStyle w:val="BodyTextIndent"/>
        <w:spacing w:line="240" w:lineRule="auto"/>
        <w:ind w:firstLine="284"/>
        <w:rPr>
          <w:rFonts w:ascii="Garamond" w:hAnsi="Garamond"/>
          <w:szCs w:val="24"/>
        </w:rPr>
      </w:pPr>
      <w:r w:rsidRPr="00BB43B4">
        <w:rPr>
          <w:rFonts w:ascii="Garamond" w:hAnsi="Garamond"/>
          <w:szCs w:val="24"/>
        </w:rPr>
        <w:t>Fidan</w:t>
      </w:r>
      <w:r w:rsidR="00D90AE5" w:rsidRPr="00BB43B4">
        <w:rPr>
          <w:rFonts w:ascii="Garamond" w:hAnsi="Garamond"/>
          <w:szCs w:val="24"/>
        </w:rPr>
        <w:t>ë</w:t>
      </w:r>
      <w:r w:rsidRPr="00BB43B4">
        <w:rPr>
          <w:rFonts w:ascii="Garamond" w:hAnsi="Garamond"/>
          <w:szCs w:val="24"/>
        </w:rPr>
        <w:t>t q</w:t>
      </w:r>
      <w:r w:rsidR="00D90AE5" w:rsidRPr="00BB43B4">
        <w:rPr>
          <w:rFonts w:ascii="Garamond" w:hAnsi="Garamond"/>
          <w:szCs w:val="24"/>
        </w:rPr>
        <w:t>ë</w:t>
      </w:r>
      <w:r w:rsidRPr="00BB43B4">
        <w:rPr>
          <w:rFonts w:ascii="Garamond" w:hAnsi="Garamond"/>
          <w:szCs w:val="24"/>
        </w:rPr>
        <w:t xml:space="preserve"> nuk plot</w:t>
      </w:r>
      <w:r w:rsidR="00D90AE5" w:rsidRPr="00BB43B4">
        <w:rPr>
          <w:rFonts w:ascii="Garamond" w:hAnsi="Garamond"/>
          <w:szCs w:val="24"/>
        </w:rPr>
        <w:t>ë</w:t>
      </w:r>
      <w:r w:rsidRPr="00BB43B4">
        <w:rPr>
          <w:rFonts w:ascii="Garamond" w:hAnsi="Garamond"/>
          <w:szCs w:val="24"/>
        </w:rPr>
        <w:t>sojn</w:t>
      </w:r>
      <w:r w:rsidR="00D90AE5" w:rsidRPr="00BB43B4">
        <w:rPr>
          <w:rFonts w:ascii="Garamond" w:hAnsi="Garamond"/>
          <w:szCs w:val="24"/>
        </w:rPr>
        <w:t>ë</w:t>
      </w:r>
      <w:r w:rsidRPr="00BB43B4">
        <w:rPr>
          <w:rFonts w:ascii="Garamond" w:hAnsi="Garamond"/>
          <w:szCs w:val="24"/>
        </w:rPr>
        <w:t xml:space="preserve"> k</w:t>
      </w:r>
      <w:r w:rsidR="00D90AE5" w:rsidRPr="00BB43B4">
        <w:rPr>
          <w:rFonts w:ascii="Garamond" w:hAnsi="Garamond"/>
          <w:szCs w:val="24"/>
        </w:rPr>
        <w:t>ë</w:t>
      </w:r>
      <w:r w:rsidRPr="00BB43B4">
        <w:rPr>
          <w:rFonts w:ascii="Garamond" w:hAnsi="Garamond"/>
          <w:szCs w:val="24"/>
        </w:rPr>
        <w:t>to cil</w:t>
      </w:r>
      <w:r w:rsidR="00D90AE5" w:rsidRPr="00BB43B4">
        <w:rPr>
          <w:rFonts w:ascii="Garamond" w:hAnsi="Garamond"/>
          <w:szCs w:val="24"/>
        </w:rPr>
        <w:t>ë</w:t>
      </w:r>
      <w:r w:rsidRPr="00BB43B4">
        <w:rPr>
          <w:rFonts w:ascii="Garamond" w:hAnsi="Garamond"/>
          <w:szCs w:val="24"/>
        </w:rPr>
        <w:t>si konsiderohen t</w:t>
      </w:r>
      <w:r w:rsidR="00D90AE5" w:rsidRPr="00BB43B4">
        <w:rPr>
          <w:rFonts w:ascii="Garamond" w:hAnsi="Garamond"/>
          <w:szCs w:val="24"/>
        </w:rPr>
        <w:t>ë</w:t>
      </w:r>
      <w:r w:rsidRPr="00BB43B4">
        <w:rPr>
          <w:rFonts w:ascii="Garamond" w:hAnsi="Garamond"/>
          <w:szCs w:val="24"/>
        </w:rPr>
        <w:t xml:space="preserve"> pazhvilluar dhe si t</w:t>
      </w:r>
      <w:r w:rsidR="00D90AE5" w:rsidRPr="00BB43B4">
        <w:rPr>
          <w:rFonts w:ascii="Garamond" w:hAnsi="Garamond"/>
          <w:szCs w:val="24"/>
        </w:rPr>
        <w:t>ë</w:t>
      </w:r>
      <w:r w:rsidRPr="00BB43B4">
        <w:rPr>
          <w:rFonts w:ascii="Garamond" w:hAnsi="Garamond"/>
          <w:szCs w:val="24"/>
        </w:rPr>
        <w:t xml:space="preserve"> till</w:t>
      </w:r>
      <w:r w:rsidR="00D90AE5" w:rsidRPr="00BB43B4">
        <w:rPr>
          <w:rFonts w:ascii="Garamond" w:hAnsi="Garamond"/>
          <w:szCs w:val="24"/>
        </w:rPr>
        <w:t>ë</w:t>
      </w:r>
      <w:r w:rsidRPr="00BB43B4">
        <w:rPr>
          <w:rFonts w:ascii="Garamond" w:hAnsi="Garamond"/>
          <w:szCs w:val="24"/>
        </w:rPr>
        <w:t xml:space="preserve"> nuk duhen mbjell</w:t>
      </w:r>
      <w:r w:rsidR="00D90AE5" w:rsidRPr="00BB43B4">
        <w:rPr>
          <w:rFonts w:ascii="Garamond" w:hAnsi="Garamond"/>
          <w:szCs w:val="24"/>
        </w:rPr>
        <w:t>ë</w:t>
      </w:r>
      <w:r w:rsidRPr="00BB43B4">
        <w:rPr>
          <w:rFonts w:ascii="Garamond" w:hAnsi="Garamond"/>
          <w:szCs w:val="24"/>
        </w:rPr>
        <w:t>, pasi japin pasardh</w:t>
      </w:r>
      <w:r w:rsidR="00D90AE5" w:rsidRPr="00BB43B4">
        <w:rPr>
          <w:rFonts w:ascii="Garamond" w:hAnsi="Garamond"/>
          <w:szCs w:val="24"/>
        </w:rPr>
        <w:t>ë</w:t>
      </w:r>
      <w:r w:rsidRPr="00BB43B4">
        <w:rPr>
          <w:rFonts w:ascii="Garamond" w:hAnsi="Garamond"/>
          <w:szCs w:val="24"/>
        </w:rPr>
        <w:t>s me prodhimtari t</w:t>
      </w:r>
      <w:r w:rsidR="00D90AE5" w:rsidRPr="00BB43B4">
        <w:rPr>
          <w:rFonts w:ascii="Garamond" w:hAnsi="Garamond"/>
          <w:szCs w:val="24"/>
        </w:rPr>
        <w:t>ë</w:t>
      </w:r>
      <w:r w:rsidRPr="00BB43B4">
        <w:rPr>
          <w:rFonts w:ascii="Garamond" w:hAnsi="Garamond"/>
          <w:szCs w:val="24"/>
        </w:rPr>
        <w:t xml:space="preserve"> vog</w:t>
      </w:r>
      <w:r w:rsidR="00D90AE5" w:rsidRPr="00BB43B4">
        <w:rPr>
          <w:rFonts w:ascii="Garamond" w:hAnsi="Garamond"/>
          <w:szCs w:val="24"/>
        </w:rPr>
        <w:t>ë</w:t>
      </w:r>
      <w:r w:rsidRPr="00BB43B4">
        <w:rPr>
          <w:rFonts w:ascii="Garamond" w:hAnsi="Garamond"/>
          <w:szCs w:val="24"/>
        </w:rPr>
        <w:t>l ose me cil</w:t>
      </w:r>
      <w:r w:rsidR="00D90AE5" w:rsidRPr="00BB43B4">
        <w:rPr>
          <w:rFonts w:ascii="Garamond" w:hAnsi="Garamond"/>
          <w:szCs w:val="24"/>
        </w:rPr>
        <w:t>ë</w:t>
      </w:r>
      <w:r w:rsidRPr="00BB43B4">
        <w:rPr>
          <w:rFonts w:ascii="Garamond" w:hAnsi="Garamond"/>
          <w:szCs w:val="24"/>
        </w:rPr>
        <w:t>si t</w:t>
      </w:r>
      <w:r w:rsidR="00D90AE5" w:rsidRPr="00BB43B4">
        <w:rPr>
          <w:rFonts w:ascii="Garamond" w:hAnsi="Garamond"/>
          <w:szCs w:val="24"/>
        </w:rPr>
        <w:t>ë</w:t>
      </w:r>
      <w:r w:rsidRPr="00BB43B4">
        <w:rPr>
          <w:rFonts w:ascii="Garamond" w:hAnsi="Garamond"/>
          <w:szCs w:val="24"/>
        </w:rPr>
        <w:t xml:space="preserve"> keqe.</w:t>
      </w:r>
      <w:r w:rsidR="00D837D4" w:rsidRPr="00BB43B4">
        <w:rPr>
          <w:rFonts w:ascii="Garamond" w:hAnsi="Garamond"/>
          <w:szCs w:val="24"/>
        </w:rPr>
        <w:t xml:space="preserve"> </w:t>
      </w:r>
    </w:p>
    <w:p w14:paraId="3E4413F8" w14:textId="61042F08" w:rsidR="004B2D33" w:rsidRPr="00BB43B4" w:rsidRDefault="004B2D33" w:rsidP="00586D6E">
      <w:pPr>
        <w:pStyle w:val="BodyTextIndent"/>
        <w:spacing w:line="240" w:lineRule="auto"/>
        <w:ind w:firstLine="284"/>
        <w:rPr>
          <w:rFonts w:ascii="Garamond" w:hAnsi="Garamond"/>
          <w:b/>
          <w:bCs/>
          <w:szCs w:val="24"/>
        </w:rPr>
      </w:pPr>
      <w:r w:rsidRPr="00BB43B4">
        <w:rPr>
          <w:rFonts w:ascii="Garamond" w:hAnsi="Garamond"/>
          <w:b/>
          <w:bCs/>
          <w:szCs w:val="24"/>
        </w:rPr>
        <w:t>8.2.</w:t>
      </w:r>
      <w:r w:rsidR="00833EA2" w:rsidRPr="00BB43B4">
        <w:rPr>
          <w:rFonts w:ascii="Garamond" w:hAnsi="Garamond"/>
          <w:b/>
          <w:bCs/>
          <w:szCs w:val="24"/>
        </w:rPr>
        <w:t>1</w:t>
      </w:r>
      <w:r w:rsidR="00491967" w:rsidRPr="00BB43B4">
        <w:rPr>
          <w:rFonts w:ascii="Garamond" w:hAnsi="Garamond"/>
          <w:b/>
          <w:bCs/>
          <w:szCs w:val="24"/>
        </w:rPr>
        <w:t>.1</w:t>
      </w:r>
      <w:r w:rsidRPr="00BB43B4">
        <w:rPr>
          <w:rFonts w:ascii="Garamond" w:hAnsi="Garamond"/>
          <w:b/>
          <w:bCs/>
          <w:szCs w:val="24"/>
        </w:rPr>
        <w:t xml:space="preserve"> Kriteret minimale të pranimit të fidanëve në objekt</w:t>
      </w:r>
    </w:p>
    <w:p w14:paraId="3C4F8300" w14:textId="374700E8" w:rsidR="003F38DE" w:rsidRPr="00BB43B4" w:rsidRDefault="003F38DE" w:rsidP="00586D6E">
      <w:pPr>
        <w:pStyle w:val="BodyTextIndent"/>
        <w:spacing w:line="240" w:lineRule="auto"/>
        <w:ind w:firstLine="284"/>
        <w:rPr>
          <w:rFonts w:ascii="Garamond" w:hAnsi="Garamond"/>
          <w:szCs w:val="24"/>
        </w:rPr>
      </w:pPr>
      <w:r w:rsidRPr="00BB43B4">
        <w:rPr>
          <w:rFonts w:ascii="Garamond" w:hAnsi="Garamond"/>
          <w:szCs w:val="24"/>
        </w:rPr>
        <w:t>Për të shmangur marrjen në dorëzim të materialit mbjellës me cilësi të dobët, rekomandohet kontroll i detyrueshëm në hyrje të objektit, para shpërndarjes për mbjellje.</w:t>
      </w:r>
    </w:p>
    <w:p w14:paraId="327E8B03" w14:textId="24E616D1" w:rsidR="00715E54" w:rsidRPr="00BB43B4" w:rsidRDefault="00715E54" w:rsidP="00586D6E">
      <w:pPr>
        <w:pStyle w:val="Caption"/>
        <w:keepNext/>
        <w:spacing w:line="240" w:lineRule="auto"/>
        <w:ind w:firstLine="284"/>
        <w:rPr>
          <w:rFonts w:ascii="Garamond" w:hAnsi="Garamond"/>
          <w:b/>
          <w:bCs/>
          <w:szCs w:val="24"/>
        </w:rPr>
      </w:pPr>
      <w:r w:rsidRPr="00BB43B4">
        <w:rPr>
          <w:rFonts w:ascii="Garamond" w:hAnsi="Garamond"/>
          <w:b/>
          <w:bCs/>
          <w:szCs w:val="24"/>
        </w:rPr>
        <w:t xml:space="preserve">Tabela </w:t>
      </w:r>
      <w:r w:rsidRPr="00BB43B4">
        <w:rPr>
          <w:rFonts w:ascii="Garamond" w:hAnsi="Garamond"/>
          <w:b/>
          <w:bCs/>
          <w:szCs w:val="24"/>
        </w:rPr>
        <w:fldChar w:fldCharType="begin"/>
      </w:r>
      <w:r w:rsidRPr="00BB43B4">
        <w:rPr>
          <w:rFonts w:ascii="Garamond" w:hAnsi="Garamond"/>
          <w:b/>
          <w:bCs/>
          <w:szCs w:val="24"/>
        </w:rPr>
        <w:instrText xml:space="preserve"> SEQ Tabela \* ARABIC </w:instrText>
      </w:r>
      <w:r w:rsidRPr="00BB43B4">
        <w:rPr>
          <w:rFonts w:ascii="Garamond" w:hAnsi="Garamond"/>
          <w:b/>
          <w:bCs/>
          <w:szCs w:val="24"/>
        </w:rPr>
        <w:fldChar w:fldCharType="separate"/>
      </w:r>
      <w:r w:rsidR="0005019A" w:rsidRPr="00BB43B4">
        <w:rPr>
          <w:rFonts w:ascii="Garamond" w:hAnsi="Garamond"/>
          <w:b/>
          <w:bCs/>
          <w:szCs w:val="24"/>
        </w:rPr>
        <w:t>11</w:t>
      </w:r>
      <w:r w:rsidRPr="00BB43B4">
        <w:rPr>
          <w:rFonts w:ascii="Garamond" w:hAnsi="Garamond"/>
          <w:b/>
          <w:bCs/>
          <w:szCs w:val="24"/>
        </w:rPr>
        <w:fldChar w:fldCharType="end"/>
      </w:r>
      <w:r w:rsidRPr="00BB43B4">
        <w:rPr>
          <w:rFonts w:ascii="Garamond" w:hAnsi="Garamond"/>
          <w:b/>
          <w:bCs/>
          <w:szCs w:val="24"/>
        </w:rPr>
        <w:t xml:space="preserve">. </w:t>
      </w:r>
      <w:r w:rsidRPr="00BB43B4">
        <w:rPr>
          <w:rFonts w:ascii="Garamond" w:hAnsi="Garamond"/>
          <w:bCs/>
          <w:szCs w:val="24"/>
        </w:rPr>
        <w:t>Kontrolli i pranimit të fidanëve</w:t>
      </w:r>
    </w:p>
    <w:tbl>
      <w:tblPr>
        <w:tblStyle w:val="TableGrid"/>
        <w:tblW w:w="0" w:type="auto"/>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505"/>
        <w:gridCol w:w="3508"/>
        <w:gridCol w:w="3559"/>
      </w:tblGrid>
      <w:tr w:rsidR="00A1178A" w:rsidRPr="00BB43B4" w14:paraId="7580D2A4" w14:textId="77777777" w:rsidTr="00B1657A">
        <w:trPr>
          <w:jc w:val="center"/>
        </w:trPr>
        <w:tc>
          <w:tcPr>
            <w:tcW w:w="2505" w:type="dxa"/>
            <w:vAlign w:val="center"/>
            <w:hideMark/>
          </w:tcPr>
          <w:p w14:paraId="2C78F332" w14:textId="77777777" w:rsidR="004B2D33" w:rsidRPr="00BB43B4" w:rsidRDefault="004B2D33" w:rsidP="003365BF">
            <w:pPr>
              <w:pStyle w:val="BodyTextIndent"/>
              <w:spacing w:line="240" w:lineRule="auto"/>
              <w:ind w:firstLine="0"/>
              <w:jc w:val="center"/>
              <w:rPr>
                <w:rFonts w:ascii="Garamond" w:hAnsi="Garamond" w:cs="Times New Roman"/>
                <w:sz w:val="20"/>
                <w:szCs w:val="20"/>
              </w:rPr>
            </w:pPr>
            <w:r w:rsidRPr="00BB43B4">
              <w:rPr>
                <w:rFonts w:ascii="Garamond" w:hAnsi="Garamond" w:cs="Times New Roman"/>
                <w:b/>
                <w:sz w:val="20"/>
                <w:szCs w:val="20"/>
              </w:rPr>
              <w:t>Parametri</w:t>
            </w:r>
          </w:p>
        </w:tc>
        <w:tc>
          <w:tcPr>
            <w:tcW w:w="3508" w:type="dxa"/>
            <w:vAlign w:val="center"/>
            <w:hideMark/>
          </w:tcPr>
          <w:p w14:paraId="37167D70" w14:textId="77777777" w:rsidR="004B2D33" w:rsidRPr="00BB43B4" w:rsidRDefault="004B2D33" w:rsidP="003365BF">
            <w:pPr>
              <w:pStyle w:val="BodyTextIndent"/>
              <w:spacing w:line="240" w:lineRule="auto"/>
              <w:ind w:firstLine="0"/>
              <w:jc w:val="center"/>
              <w:rPr>
                <w:rFonts w:ascii="Garamond" w:hAnsi="Garamond" w:cs="Times New Roman"/>
                <w:sz w:val="20"/>
                <w:szCs w:val="20"/>
              </w:rPr>
            </w:pPr>
            <w:r w:rsidRPr="00BB43B4">
              <w:rPr>
                <w:rFonts w:ascii="Garamond" w:hAnsi="Garamond" w:cs="Times New Roman"/>
                <w:b/>
                <w:sz w:val="20"/>
                <w:szCs w:val="20"/>
              </w:rPr>
              <w:t>Kërkesa minimale</w:t>
            </w:r>
          </w:p>
        </w:tc>
        <w:tc>
          <w:tcPr>
            <w:tcW w:w="3559" w:type="dxa"/>
            <w:vAlign w:val="center"/>
            <w:hideMark/>
          </w:tcPr>
          <w:p w14:paraId="74D6F4F8" w14:textId="5383F41E" w:rsidR="004B2D33" w:rsidRPr="00BB43B4" w:rsidRDefault="004B2D33" w:rsidP="003365BF">
            <w:pPr>
              <w:pStyle w:val="BodyTextIndent"/>
              <w:spacing w:line="240" w:lineRule="auto"/>
              <w:ind w:firstLine="0"/>
              <w:jc w:val="center"/>
              <w:rPr>
                <w:rFonts w:ascii="Garamond" w:hAnsi="Garamond" w:cs="Times New Roman"/>
                <w:sz w:val="20"/>
                <w:szCs w:val="20"/>
              </w:rPr>
            </w:pPr>
            <w:r w:rsidRPr="00BB43B4">
              <w:rPr>
                <w:rFonts w:ascii="Garamond" w:hAnsi="Garamond" w:cs="Times New Roman"/>
                <w:b/>
                <w:sz w:val="20"/>
                <w:szCs w:val="20"/>
              </w:rPr>
              <w:t>Refuzohet kur</w:t>
            </w:r>
            <w:r w:rsidR="00540800" w:rsidRPr="00BB43B4">
              <w:rPr>
                <w:rFonts w:ascii="Garamond" w:hAnsi="Garamond" w:cs="Times New Roman"/>
                <w:b/>
                <w:sz w:val="20"/>
                <w:szCs w:val="20"/>
              </w:rPr>
              <w:t>:</w:t>
            </w:r>
          </w:p>
        </w:tc>
      </w:tr>
      <w:tr w:rsidR="00A1178A" w:rsidRPr="00BB43B4" w14:paraId="6300D43D" w14:textId="77777777" w:rsidTr="00B1657A">
        <w:trPr>
          <w:jc w:val="center"/>
        </w:trPr>
        <w:tc>
          <w:tcPr>
            <w:tcW w:w="2505" w:type="dxa"/>
            <w:vAlign w:val="center"/>
            <w:hideMark/>
          </w:tcPr>
          <w:p w14:paraId="6A1DC3DA" w14:textId="28829370" w:rsidR="004B2D33" w:rsidRPr="00BB43B4" w:rsidRDefault="00491967" w:rsidP="00102EF9">
            <w:pPr>
              <w:pStyle w:val="BodyTextIndent"/>
              <w:spacing w:line="240" w:lineRule="auto"/>
              <w:ind w:firstLine="0"/>
              <w:jc w:val="center"/>
              <w:rPr>
                <w:rFonts w:ascii="Garamond" w:hAnsi="Garamond" w:cs="Times New Roman"/>
                <w:sz w:val="20"/>
                <w:szCs w:val="20"/>
              </w:rPr>
            </w:pPr>
            <w:r w:rsidRPr="00BB43B4">
              <w:rPr>
                <w:rFonts w:ascii="Garamond" w:hAnsi="Garamond" w:cs="Times New Roman"/>
                <w:sz w:val="20"/>
                <w:szCs w:val="20"/>
              </w:rPr>
              <w:t>Origjina/</w:t>
            </w:r>
            <w:r w:rsidR="004B2D33" w:rsidRPr="00BB43B4">
              <w:rPr>
                <w:rFonts w:ascii="Garamond" w:hAnsi="Garamond" w:cs="Times New Roman"/>
                <w:sz w:val="20"/>
                <w:szCs w:val="20"/>
              </w:rPr>
              <w:t>prejardhja</w:t>
            </w:r>
          </w:p>
        </w:tc>
        <w:tc>
          <w:tcPr>
            <w:tcW w:w="3508" w:type="dxa"/>
            <w:vAlign w:val="center"/>
            <w:hideMark/>
          </w:tcPr>
          <w:p w14:paraId="12EF8027" w14:textId="77777777" w:rsidR="004B2D33" w:rsidRPr="00BB43B4" w:rsidRDefault="004B2D33" w:rsidP="00102EF9">
            <w:pPr>
              <w:pStyle w:val="BodyTextIndent"/>
              <w:spacing w:line="240" w:lineRule="auto"/>
              <w:ind w:firstLine="0"/>
              <w:jc w:val="left"/>
              <w:rPr>
                <w:rFonts w:ascii="Garamond" w:hAnsi="Garamond" w:cs="Times New Roman"/>
                <w:sz w:val="20"/>
                <w:szCs w:val="20"/>
              </w:rPr>
            </w:pPr>
            <w:r w:rsidRPr="00BB43B4">
              <w:rPr>
                <w:rFonts w:ascii="Garamond" w:hAnsi="Garamond" w:cs="Times New Roman"/>
                <w:sz w:val="20"/>
                <w:szCs w:val="20"/>
              </w:rPr>
              <w:t>Të jetë e dokumentuar dhe e përshtatshme për stacionin.</w:t>
            </w:r>
          </w:p>
        </w:tc>
        <w:tc>
          <w:tcPr>
            <w:tcW w:w="3559" w:type="dxa"/>
            <w:vAlign w:val="center"/>
            <w:hideMark/>
          </w:tcPr>
          <w:p w14:paraId="0914189C" w14:textId="77777777" w:rsidR="004B2D33" w:rsidRPr="00BB43B4" w:rsidRDefault="004B2D33" w:rsidP="00102EF9">
            <w:pPr>
              <w:pStyle w:val="BodyTextIndent"/>
              <w:spacing w:line="240" w:lineRule="auto"/>
              <w:ind w:firstLine="0"/>
              <w:jc w:val="left"/>
              <w:rPr>
                <w:rFonts w:ascii="Garamond" w:hAnsi="Garamond" w:cs="Times New Roman"/>
                <w:sz w:val="20"/>
                <w:szCs w:val="20"/>
              </w:rPr>
            </w:pPr>
            <w:r w:rsidRPr="00BB43B4">
              <w:rPr>
                <w:rFonts w:ascii="Garamond" w:hAnsi="Garamond" w:cs="Times New Roman"/>
                <w:sz w:val="20"/>
                <w:szCs w:val="20"/>
              </w:rPr>
              <w:t>Mungon dokumenti i origjinës ose ka paqartësi për llojin dhe burimin.</w:t>
            </w:r>
          </w:p>
        </w:tc>
      </w:tr>
      <w:tr w:rsidR="00A1178A" w:rsidRPr="00BB43B4" w14:paraId="39B91F93" w14:textId="77777777" w:rsidTr="00B1657A">
        <w:trPr>
          <w:jc w:val="center"/>
        </w:trPr>
        <w:tc>
          <w:tcPr>
            <w:tcW w:w="2505" w:type="dxa"/>
            <w:vAlign w:val="center"/>
            <w:hideMark/>
          </w:tcPr>
          <w:p w14:paraId="31DB1183" w14:textId="77777777" w:rsidR="004B2D33" w:rsidRPr="00BB43B4" w:rsidRDefault="004B2D33" w:rsidP="00102EF9">
            <w:pPr>
              <w:pStyle w:val="BodyTextIndent"/>
              <w:spacing w:line="240" w:lineRule="auto"/>
              <w:ind w:firstLine="0"/>
              <w:jc w:val="center"/>
              <w:rPr>
                <w:rFonts w:ascii="Garamond" w:hAnsi="Garamond" w:cs="Times New Roman"/>
                <w:sz w:val="20"/>
                <w:szCs w:val="20"/>
              </w:rPr>
            </w:pPr>
            <w:r w:rsidRPr="00BB43B4">
              <w:rPr>
                <w:rFonts w:ascii="Garamond" w:hAnsi="Garamond" w:cs="Times New Roman"/>
                <w:sz w:val="20"/>
                <w:szCs w:val="20"/>
              </w:rPr>
              <w:t>Gjendja e sistemit rrënjor</w:t>
            </w:r>
          </w:p>
        </w:tc>
        <w:tc>
          <w:tcPr>
            <w:tcW w:w="3508" w:type="dxa"/>
            <w:vAlign w:val="center"/>
            <w:hideMark/>
          </w:tcPr>
          <w:p w14:paraId="3C3B90E7" w14:textId="77777777" w:rsidR="004B2D33" w:rsidRPr="00BB43B4" w:rsidRDefault="004B2D33" w:rsidP="00102EF9">
            <w:pPr>
              <w:pStyle w:val="BodyTextIndent"/>
              <w:spacing w:line="240" w:lineRule="auto"/>
              <w:ind w:firstLine="0"/>
              <w:jc w:val="left"/>
              <w:rPr>
                <w:rFonts w:ascii="Garamond" w:hAnsi="Garamond" w:cs="Times New Roman"/>
                <w:sz w:val="20"/>
                <w:szCs w:val="20"/>
              </w:rPr>
            </w:pPr>
            <w:r w:rsidRPr="00BB43B4">
              <w:rPr>
                <w:rFonts w:ascii="Garamond" w:hAnsi="Garamond" w:cs="Times New Roman"/>
                <w:sz w:val="20"/>
                <w:szCs w:val="20"/>
              </w:rPr>
              <w:t>Rrënjë të freskëta, të lagështa, pa tharje dhe pa dëmtime të rënda mekanike.</w:t>
            </w:r>
          </w:p>
        </w:tc>
        <w:tc>
          <w:tcPr>
            <w:tcW w:w="3559" w:type="dxa"/>
            <w:vAlign w:val="center"/>
            <w:hideMark/>
          </w:tcPr>
          <w:p w14:paraId="5432BE3D" w14:textId="77777777" w:rsidR="004B2D33" w:rsidRPr="00BB43B4" w:rsidRDefault="004B2D33" w:rsidP="00102EF9">
            <w:pPr>
              <w:pStyle w:val="BodyTextIndent"/>
              <w:spacing w:line="240" w:lineRule="auto"/>
              <w:ind w:firstLine="0"/>
              <w:jc w:val="left"/>
              <w:rPr>
                <w:rFonts w:ascii="Garamond" w:hAnsi="Garamond" w:cs="Times New Roman"/>
                <w:sz w:val="20"/>
                <w:szCs w:val="20"/>
              </w:rPr>
            </w:pPr>
            <w:r w:rsidRPr="00BB43B4">
              <w:rPr>
                <w:rFonts w:ascii="Garamond" w:hAnsi="Garamond" w:cs="Times New Roman"/>
                <w:sz w:val="20"/>
                <w:szCs w:val="20"/>
              </w:rPr>
              <w:t>Rrënjët janë të thata, të mykura, të këputura rëndë ose të përdredhura në mënyrë të pakorrigjueshme.</w:t>
            </w:r>
          </w:p>
        </w:tc>
      </w:tr>
      <w:tr w:rsidR="00A1178A" w:rsidRPr="00BB43B4" w14:paraId="38322A7D" w14:textId="77777777" w:rsidTr="00B1657A">
        <w:trPr>
          <w:jc w:val="center"/>
        </w:trPr>
        <w:tc>
          <w:tcPr>
            <w:tcW w:w="2505" w:type="dxa"/>
            <w:vAlign w:val="center"/>
            <w:hideMark/>
          </w:tcPr>
          <w:p w14:paraId="0DFD1615" w14:textId="3C5FCE59" w:rsidR="004B2D33" w:rsidRPr="00BB43B4" w:rsidRDefault="00491967" w:rsidP="00102EF9">
            <w:pPr>
              <w:pStyle w:val="BodyTextIndent"/>
              <w:spacing w:line="240" w:lineRule="auto"/>
              <w:ind w:firstLine="0"/>
              <w:jc w:val="center"/>
              <w:rPr>
                <w:rFonts w:ascii="Garamond" w:hAnsi="Garamond" w:cs="Times New Roman"/>
                <w:sz w:val="20"/>
                <w:szCs w:val="20"/>
              </w:rPr>
            </w:pPr>
            <w:r w:rsidRPr="00BB43B4">
              <w:rPr>
                <w:rFonts w:ascii="Garamond" w:hAnsi="Garamond" w:cs="Times New Roman"/>
                <w:sz w:val="20"/>
                <w:szCs w:val="20"/>
              </w:rPr>
              <w:t>Qafa e rrënjës/</w:t>
            </w:r>
            <w:r w:rsidR="004B2D33" w:rsidRPr="00BB43B4">
              <w:rPr>
                <w:rFonts w:ascii="Garamond" w:hAnsi="Garamond" w:cs="Times New Roman"/>
                <w:sz w:val="20"/>
                <w:szCs w:val="20"/>
              </w:rPr>
              <w:t>kërcelli</w:t>
            </w:r>
          </w:p>
        </w:tc>
        <w:tc>
          <w:tcPr>
            <w:tcW w:w="3508" w:type="dxa"/>
            <w:vAlign w:val="center"/>
            <w:hideMark/>
          </w:tcPr>
          <w:p w14:paraId="4144E8A3" w14:textId="77777777" w:rsidR="004B2D33" w:rsidRPr="00BB43B4" w:rsidRDefault="004B2D33" w:rsidP="00102EF9">
            <w:pPr>
              <w:pStyle w:val="BodyTextIndent"/>
              <w:spacing w:line="240" w:lineRule="auto"/>
              <w:ind w:firstLine="0"/>
              <w:jc w:val="left"/>
              <w:rPr>
                <w:rFonts w:ascii="Garamond" w:hAnsi="Garamond" w:cs="Times New Roman"/>
                <w:sz w:val="20"/>
                <w:szCs w:val="20"/>
              </w:rPr>
            </w:pPr>
            <w:r w:rsidRPr="00BB43B4">
              <w:rPr>
                <w:rFonts w:ascii="Garamond" w:hAnsi="Garamond" w:cs="Times New Roman"/>
                <w:sz w:val="20"/>
                <w:szCs w:val="20"/>
              </w:rPr>
              <w:t>Pa dëmtime, pa çarje, pa gërvishtje të rënda.</w:t>
            </w:r>
          </w:p>
        </w:tc>
        <w:tc>
          <w:tcPr>
            <w:tcW w:w="3559" w:type="dxa"/>
            <w:vAlign w:val="center"/>
            <w:hideMark/>
          </w:tcPr>
          <w:p w14:paraId="0B9D9A39" w14:textId="77777777" w:rsidR="004B2D33" w:rsidRPr="00BB43B4" w:rsidRDefault="004B2D33" w:rsidP="00102EF9">
            <w:pPr>
              <w:pStyle w:val="BodyTextIndent"/>
              <w:spacing w:line="240" w:lineRule="auto"/>
              <w:ind w:firstLine="0"/>
              <w:jc w:val="left"/>
              <w:rPr>
                <w:rFonts w:ascii="Garamond" w:hAnsi="Garamond" w:cs="Times New Roman"/>
                <w:sz w:val="20"/>
                <w:szCs w:val="20"/>
              </w:rPr>
            </w:pPr>
            <w:r w:rsidRPr="00BB43B4">
              <w:rPr>
                <w:rFonts w:ascii="Garamond" w:hAnsi="Garamond" w:cs="Times New Roman"/>
                <w:sz w:val="20"/>
                <w:szCs w:val="20"/>
              </w:rPr>
              <w:t>Ka prerje, plagë, thyerje ose nxirje të dukshme.</w:t>
            </w:r>
          </w:p>
        </w:tc>
      </w:tr>
      <w:tr w:rsidR="00A1178A" w:rsidRPr="00BB43B4" w14:paraId="40537DE5" w14:textId="77777777" w:rsidTr="00B1657A">
        <w:trPr>
          <w:jc w:val="center"/>
        </w:trPr>
        <w:tc>
          <w:tcPr>
            <w:tcW w:w="2505" w:type="dxa"/>
            <w:vAlign w:val="center"/>
            <w:hideMark/>
          </w:tcPr>
          <w:p w14:paraId="7794D692" w14:textId="77777777" w:rsidR="004B2D33" w:rsidRPr="00BB43B4" w:rsidRDefault="004B2D33" w:rsidP="00102EF9">
            <w:pPr>
              <w:pStyle w:val="BodyTextIndent"/>
              <w:spacing w:line="240" w:lineRule="auto"/>
              <w:ind w:firstLine="0"/>
              <w:jc w:val="center"/>
              <w:rPr>
                <w:rFonts w:ascii="Garamond" w:hAnsi="Garamond" w:cs="Times New Roman"/>
                <w:sz w:val="20"/>
                <w:szCs w:val="20"/>
              </w:rPr>
            </w:pPr>
            <w:r w:rsidRPr="00BB43B4">
              <w:rPr>
                <w:rFonts w:ascii="Garamond" w:hAnsi="Garamond" w:cs="Times New Roman"/>
                <w:sz w:val="20"/>
                <w:szCs w:val="20"/>
              </w:rPr>
              <w:t>Gjendja fiziologjike</w:t>
            </w:r>
          </w:p>
        </w:tc>
        <w:tc>
          <w:tcPr>
            <w:tcW w:w="3508" w:type="dxa"/>
            <w:vAlign w:val="center"/>
            <w:hideMark/>
          </w:tcPr>
          <w:p w14:paraId="23F8A516" w14:textId="77777777" w:rsidR="004B2D33" w:rsidRPr="00BB43B4" w:rsidRDefault="004B2D33" w:rsidP="00102EF9">
            <w:pPr>
              <w:pStyle w:val="BodyTextIndent"/>
              <w:spacing w:line="240" w:lineRule="auto"/>
              <w:ind w:firstLine="0"/>
              <w:jc w:val="left"/>
              <w:rPr>
                <w:rFonts w:ascii="Garamond" w:hAnsi="Garamond" w:cs="Times New Roman"/>
                <w:sz w:val="20"/>
                <w:szCs w:val="20"/>
              </w:rPr>
            </w:pPr>
            <w:r w:rsidRPr="00BB43B4">
              <w:rPr>
                <w:rFonts w:ascii="Garamond" w:hAnsi="Garamond" w:cs="Times New Roman"/>
                <w:sz w:val="20"/>
                <w:szCs w:val="20"/>
              </w:rPr>
              <w:t>Fidani të mos jetë i mpirë; indet të jenë elastike dhe të freskëta.</w:t>
            </w:r>
          </w:p>
        </w:tc>
        <w:tc>
          <w:tcPr>
            <w:tcW w:w="3559" w:type="dxa"/>
            <w:vAlign w:val="center"/>
            <w:hideMark/>
          </w:tcPr>
          <w:p w14:paraId="14E21530" w14:textId="77777777" w:rsidR="004B2D33" w:rsidRPr="00BB43B4" w:rsidRDefault="004B2D33" w:rsidP="00102EF9">
            <w:pPr>
              <w:pStyle w:val="BodyTextIndent"/>
              <w:spacing w:line="240" w:lineRule="auto"/>
              <w:ind w:firstLine="0"/>
              <w:jc w:val="left"/>
              <w:rPr>
                <w:rFonts w:ascii="Garamond" w:hAnsi="Garamond" w:cs="Times New Roman"/>
                <w:sz w:val="20"/>
                <w:szCs w:val="20"/>
              </w:rPr>
            </w:pPr>
            <w:r w:rsidRPr="00BB43B4">
              <w:rPr>
                <w:rFonts w:ascii="Garamond" w:hAnsi="Garamond" w:cs="Times New Roman"/>
                <w:sz w:val="20"/>
                <w:szCs w:val="20"/>
              </w:rPr>
              <w:t>Vërehen rrudhosje, humbje lagështie ose tharje fiziologjike.</w:t>
            </w:r>
          </w:p>
        </w:tc>
      </w:tr>
      <w:tr w:rsidR="00A1178A" w:rsidRPr="00BB43B4" w14:paraId="1C6BC442" w14:textId="77777777" w:rsidTr="00B1657A">
        <w:trPr>
          <w:jc w:val="center"/>
        </w:trPr>
        <w:tc>
          <w:tcPr>
            <w:tcW w:w="2505" w:type="dxa"/>
            <w:vAlign w:val="center"/>
            <w:hideMark/>
          </w:tcPr>
          <w:p w14:paraId="5E11A184" w14:textId="77777777" w:rsidR="004B2D33" w:rsidRPr="00BB43B4" w:rsidRDefault="004B2D33" w:rsidP="00102EF9">
            <w:pPr>
              <w:pStyle w:val="BodyTextIndent"/>
              <w:spacing w:line="240" w:lineRule="auto"/>
              <w:ind w:firstLine="0"/>
              <w:jc w:val="center"/>
              <w:rPr>
                <w:rFonts w:ascii="Garamond" w:hAnsi="Garamond" w:cs="Times New Roman"/>
                <w:sz w:val="20"/>
                <w:szCs w:val="20"/>
              </w:rPr>
            </w:pPr>
            <w:r w:rsidRPr="00BB43B4">
              <w:rPr>
                <w:rFonts w:ascii="Garamond" w:hAnsi="Garamond" w:cs="Times New Roman"/>
                <w:sz w:val="20"/>
                <w:szCs w:val="20"/>
              </w:rPr>
              <w:t>Gjendja sanitare</w:t>
            </w:r>
          </w:p>
        </w:tc>
        <w:tc>
          <w:tcPr>
            <w:tcW w:w="3508" w:type="dxa"/>
            <w:vAlign w:val="center"/>
            <w:hideMark/>
          </w:tcPr>
          <w:p w14:paraId="656E314C" w14:textId="77777777" w:rsidR="004B2D33" w:rsidRPr="00BB43B4" w:rsidRDefault="004B2D33" w:rsidP="00102EF9">
            <w:pPr>
              <w:pStyle w:val="BodyTextIndent"/>
              <w:spacing w:line="240" w:lineRule="auto"/>
              <w:ind w:firstLine="0"/>
              <w:jc w:val="left"/>
              <w:rPr>
                <w:rFonts w:ascii="Garamond" w:hAnsi="Garamond" w:cs="Times New Roman"/>
                <w:sz w:val="20"/>
                <w:szCs w:val="20"/>
              </w:rPr>
            </w:pPr>
            <w:r w:rsidRPr="00BB43B4">
              <w:rPr>
                <w:rFonts w:ascii="Garamond" w:hAnsi="Garamond" w:cs="Times New Roman"/>
                <w:sz w:val="20"/>
                <w:szCs w:val="20"/>
              </w:rPr>
              <w:t>Pa shenja sëmundjeje, dëmtuesi, kloroze ose deformimi të rëndë.</w:t>
            </w:r>
          </w:p>
        </w:tc>
        <w:tc>
          <w:tcPr>
            <w:tcW w:w="3559" w:type="dxa"/>
            <w:vAlign w:val="center"/>
            <w:hideMark/>
          </w:tcPr>
          <w:p w14:paraId="4F662379" w14:textId="77777777" w:rsidR="004B2D33" w:rsidRPr="00BB43B4" w:rsidRDefault="004B2D33" w:rsidP="00102EF9">
            <w:pPr>
              <w:pStyle w:val="BodyTextIndent"/>
              <w:spacing w:line="240" w:lineRule="auto"/>
              <w:ind w:firstLine="0"/>
              <w:jc w:val="left"/>
              <w:rPr>
                <w:rFonts w:ascii="Garamond" w:hAnsi="Garamond" w:cs="Times New Roman"/>
                <w:sz w:val="20"/>
                <w:szCs w:val="20"/>
              </w:rPr>
            </w:pPr>
            <w:r w:rsidRPr="00BB43B4">
              <w:rPr>
                <w:rFonts w:ascii="Garamond" w:hAnsi="Garamond" w:cs="Times New Roman"/>
                <w:sz w:val="20"/>
                <w:szCs w:val="20"/>
              </w:rPr>
              <w:t>Ka infeksion, dëmtime të avancuara ose simptoma të qarta të dobësimit.</w:t>
            </w:r>
          </w:p>
        </w:tc>
      </w:tr>
      <w:tr w:rsidR="00A1178A" w:rsidRPr="00BB43B4" w14:paraId="111B1FF7" w14:textId="77777777" w:rsidTr="00B1657A">
        <w:trPr>
          <w:jc w:val="center"/>
        </w:trPr>
        <w:tc>
          <w:tcPr>
            <w:tcW w:w="2505" w:type="dxa"/>
            <w:vAlign w:val="center"/>
            <w:hideMark/>
          </w:tcPr>
          <w:p w14:paraId="6D54CFA5" w14:textId="77777777" w:rsidR="004B2D33" w:rsidRPr="00BB43B4" w:rsidRDefault="004B2D33" w:rsidP="00102EF9">
            <w:pPr>
              <w:pStyle w:val="BodyTextIndent"/>
              <w:spacing w:line="240" w:lineRule="auto"/>
              <w:ind w:firstLine="0"/>
              <w:jc w:val="center"/>
              <w:rPr>
                <w:rFonts w:ascii="Garamond" w:hAnsi="Garamond" w:cs="Times New Roman"/>
                <w:sz w:val="20"/>
                <w:szCs w:val="20"/>
              </w:rPr>
            </w:pPr>
            <w:r w:rsidRPr="00BB43B4">
              <w:rPr>
                <w:rFonts w:ascii="Garamond" w:hAnsi="Garamond" w:cs="Times New Roman"/>
                <w:sz w:val="20"/>
                <w:szCs w:val="20"/>
              </w:rPr>
              <w:t>Uniformiteti i lotit</w:t>
            </w:r>
          </w:p>
        </w:tc>
        <w:tc>
          <w:tcPr>
            <w:tcW w:w="3508" w:type="dxa"/>
            <w:vAlign w:val="center"/>
            <w:hideMark/>
          </w:tcPr>
          <w:p w14:paraId="69AEEB91" w14:textId="77777777" w:rsidR="004B2D33" w:rsidRPr="00BB43B4" w:rsidRDefault="004B2D33" w:rsidP="00102EF9">
            <w:pPr>
              <w:pStyle w:val="BodyTextIndent"/>
              <w:spacing w:line="240" w:lineRule="auto"/>
              <w:ind w:firstLine="0"/>
              <w:jc w:val="left"/>
              <w:rPr>
                <w:rFonts w:ascii="Garamond" w:hAnsi="Garamond" w:cs="Times New Roman"/>
                <w:sz w:val="20"/>
                <w:szCs w:val="20"/>
              </w:rPr>
            </w:pPr>
            <w:r w:rsidRPr="00BB43B4">
              <w:rPr>
                <w:rFonts w:ascii="Garamond" w:hAnsi="Garamond" w:cs="Times New Roman"/>
                <w:sz w:val="20"/>
                <w:szCs w:val="20"/>
              </w:rPr>
              <w:t>Lot relativisht homogjen për moshë, madhësi dhe cilësi.</w:t>
            </w:r>
          </w:p>
        </w:tc>
        <w:tc>
          <w:tcPr>
            <w:tcW w:w="3559" w:type="dxa"/>
            <w:vAlign w:val="center"/>
            <w:hideMark/>
          </w:tcPr>
          <w:p w14:paraId="769018FA" w14:textId="77777777" w:rsidR="004B2D33" w:rsidRPr="00BB43B4" w:rsidRDefault="004B2D33" w:rsidP="00102EF9">
            <w:pPr>
              <w:pStyle w:val="BodyTextIndent"/>
              <w:spacing w:line="240" w:lineRule="auto"/>
              <w:ind w:firstLine="0"/>
              <w:jc w:val="left"/>
              <w:rPr>
                <w:rFonts w:ascii="Garamond" w:hAnsi="Garamond" w:cs="Times New Roman"/>
                <w:sz w:val="20"/>
                <w:szCs w:val="20"/>
              </w:rPr>
            </w:pPr>
            <w:r w:rsidRPr="00BB43B4">
              <w:rPr>
                <w:rFonts w:ascii="Garamond" w:hAnsi="Garamond" w:cs="Times New Roman"/>
                <w:sz w:val="20"/>
                <w:szCs w:val="20"/>
              </w:rPr>
              <w:t>Ka përzierje të madhe dimensionesh ose cilësi të pabarabartë që pengon zbatimin e skemës.</w:t>
            </w:r>
          </w:p>
        </w:tc>
      </w:tr>
    </w:tbl>
    <w:p w14:paraId="42463D53" w14:textId="3EA1F449" w:rsidR="003F7744" w:rsidRPr="00BB43B4" w:rsidRDefault="00D837D4" w:rsidP="00586D6E">
      <w:pPr>
        <w:ind w:firstLine="284"/>
        <w:rPr>
          <w:rFonts w:ascii="Garamond" w:hAnsi="Garamond"/>
          <w:b/>
          <w:sz w:val="24"/>
          <w:szCs w:val="24"/>
        </w:rPr>
      </w:pPr>
      <w:r w:rsidRPr="00BB43B4">
        <w:rPr>
          <w:rFonts w:ascii="Garamond" w:hAnsi="Garamond"/>
          <w:b/>
          <w:sz w:val="24"/>
          <w:szCs w:val="24"/>
        </w:rPr>
        <w:t>8.2.1.</w:t>
      </w:r>
      <w:r w:rsidR="004B2D33" w:rsidRPr="00BB43B4">
        <w:rPr>
          <w:rFonts w:ascii="Garamond" w:hAnsi="Garamond"/>
          <w:b/>
          <w:sz w:val="24"/>
          <w:szCs w:val="24"/>
        </w:rPr>
        <w:t>2</w:t>
      </w:r>
      <w:r w:rsidRPr="00BB43B4">
        <w:rPr>
          <w:rFonts w:ascii="Garamond" w:hAnsi="Garamond"/>
          <w:b/>
          <w:sz w:val="24"/>
          <w:szCs w:val="24"/>
        </w:rPr>
        <w:t xml:space="preserve"> Përgatitja e kalemave të plepit dhe materialit vegjetativ të ngjashëm</w:t>
      </w:r>
    </w:p>
    <w:p w14:paraId="7FE7B330" w14:textId="486E15C7" w:rsidR="00D837D4" w:rsidRPr="00BB43B4" w:rsidRDefault="00D837D4" w:rsidP="00B1657A">
      <w:pPr>
        <w:ind w:firstLine="284"/>
        <w:jc w:val="both"/>
        <w:rPr>
          <w:rFonts w:ascii="Garamond" w:hAnsi="Garamond"/>
          <w:b/>
          <w:sz w:val="24"/>
          <w:szCs w:val="24"/>
        </w:rPr>
      </w:pPr>
      <w:r w:rsidRPr="00BB43B4">
        <w:rPr>
          <w:rFonts w:ascii="Garamond" w:hAnsi="Garamond"/>
          <w:sz w:val="24"/>
          <w:szCs w:val="24"/>
        </w:rPr>
        <w:t>Për llojet që shumëzohen vegjetativisht, veçanërisht plepat, përgatitja e kalemave duhet të trajtohet si proces teknik më vete. Kalemat merren kryesisht nga parcelat mëmë, por mund të sigurohen edhe nga drurë në këmbë, kur cilësia e materialit amë është e provuar. Përdorimi i parcelave mëmë rekomandohet sepse siguron homogjenitet më të mirë biologjik dhe lehtëson kontrollin e origjinës së materialit.</w:t>
      </w:r>
    </w:p>
    <w:p w14:paraId="76D22B00" w14:textId="46AA6395" w:rsidR="00D837D4" w:rsidRPr="00BB43B4" w:rsidRDefault="00102EF9" w:rsidP="00102EF9">
      <w:pPr>
        <w:pStyle w:val="ListParagraph"/>
        <w:ind w:left="0" w:firstLine="284"/>
        <w:contextualSpacing w:val="0"/>
        <w:jc w:val="both"/>
        <w:rPr>
          <w:rFonts w:ascii="Garamond" w:hAnsi="Garamond"/>
          <w:sz w:val="24"/>
          <w:szCs w:val="24"/>
        </w:rPr>
      </w:pPr>
      <w:r w:rsidRPr="00BB43B4">
        <w:rPr>
          <w:rFonts w:ascii="Garamond" w:hAnsi="Garamond"/>
          <w:sz w:val="24"/>
          <w:szCs w:val="24"/>
        </w:rPr>
        <w:t xml:space="preserve">- </w:t>
      </w:r>
      <w:r w:rsidR="00D837D4" w:rsidRPr="00BB43B4">
        <w:rPr>
          <w:rFonts w:ascii="Garamond" w:hAnsi="Garamond"/>
          <w:sz w:val="24"/>
          <w:szCs w:val="24"/>
        </w:rPr>
        <w:t>Kalemat duhet të përgatiten nga degë njëvjeçare, me gjatësi 18</w:t>
      </w:r>
      <w:r w:rsidR="003365BF" w:rsidRPr="00BB43B4">
        <w:rPr>
          <w:rFonts w:ascii="Garamond" w:hAnsi="Garamond"/>
          <w:sz w:val="24"/>
          <w:szCs w:val="24"/>
        </w:rPr>
        <w:t>–</w:t>
      </w:r>
      <w:r w:rsidR="00D837D4" w:rsidRPr="00BB43B4">
        <w:rPr>
          <w:rFonts w:ascii="Garamond" w:hAnsi="Garamond"/>
          <w:sz w:val="24"/>
          <w:szCs w:val="24"/>
        </w:rPr>
        <w:t>22 cm dhe jo më pak se tre sythe të zhvilluara mirë.</w:t>
      </w:r>
    </w:p>
    <w:p w14:paraId="77C894DC" w14:textId="358B045C" w:rsidR="00D837D4" w:rsidRPr="00BB43B4" w:rsidRDefault="00102EF9" w:rsidP="00102EF9">
      <w:pPr>
        <w:pStyle w:val="ListParagraph"/>
        <w:ind w:left="0" w:firstLine="284"/>
        <w:contextualSpacing w:val="0"/>
        <w:jc w:val="both"/>
        <w:rPr>
          <w:rFonts w:ascii="Garamond" w:hAnsi="Garamond"/>
          <w:sz w:val="24"/>
          <w:szCs w:val="24"/>
        </w:rPr>
      </w:pPr>
      <w:r w:rsidRPr="00BB43B4">
        <w:rPr>
          <w:rFonts w:ascii="Garamond" w:hAnsi="Garamond"/>
          <w:sz w:val="24"/>
          <w:szCs w:val="24"/>
        </w:rPr>
        <w:t xml:space="preserve">- </w:t>
      </w:r>
      <w:r w:rsidR="00D837D4" w:rsidRPr="00BB43B4">
        <w:rPr>
          <w:rFonts w:ascii="Garamond" w:hAnsi="Garamond"/>
          <w:sz w:val="24"/>
          <w:szCs w:val="24"/>
        </w:rPr>
        <w:t>Trashësia në pjesën e sipërme nuk duhet të jetë më e vogël se 7 mm, ndërsa në pjesën e poshtme nuk duhet të kalojë 15 mm.</w:t>
      </w:r>
    </w:p>
    <w:p w14:paraId="6503B17C" w14:textId="0E21CD42" w:rsidR="00D837D4" w:rsidRPr="00BB43B4" w:rsidRDefault="00102EF9" w:rsidP="00102EF9">
      <w:pPr>
        <w:pStyle w:val="ListParagraph"/>
        <w:ind w:left="0" w:firstLine="284"/>
        <w:contextualSpacing w:val="0"/>
        <w:jc w:val="both"/>
        <w:rPr>
          <w:rFonts w:ascii="Garamond" w:hAnsi="Garamond"/>
          <w:sz w:val="24"/>
          <w:szCs w:val="24"/>
        </w:rPr>
      </w:pPr>
      <w:r w:rsidRPr="00BB43B4">
        <w:rPr>
          <w:rFonts w:ascii="Garamond" w:hAnsi="Garamond"/>
          <w:sz w:val="24"/>
          <w:szCs w:val="24"/>
        </w:rPr>
        <w:t xml:space="preserve">- </w:t>
      </w:r>
      <w:r w:rsidR="00D837D4" w:rsidRPr="00BB43B4">
        <w:rPr>
          <w:rFonts w:ascii="Garamond" w:hAnsi="Garamond"/>
          <w:sz w:val="24"/>
          <w:szCs w:val="24"/>
        </w:rPr>
        <w:t>Prerja e sipërme bëhet horizontalisht, ndërsa prerja e poshtme me pjerrësi të njëanshme, për të dalluar drejtimin e mbjelljes dhe për të lehtësuar rrënjëzimin.</w:t>
      </w:r>
    </w:p>
    <w:p w14:paraId="59BCBBBC" w14:textId="46F5FAD9" w:rsidR="00D837D4" w:rsidRPr="00BB43B4" w:rsidRDefault="00102EF9" w:rsidP="00102EF9">
      <w:pPr>
        <w:pStyle w:val="ListParagraph"/>
        <w:ind w:left="0" w:firstLine="284"/>
        <w:contextualSpacing w:val="0"/>
        <w:jc w:val="both"/>
        <w:rPr>
          <w:rFonts w:ascii="Garamond" w:hAnsi="Garamond"/>
          <w:sz w:val="24"/>
          <w:szCs w:val="24"/>
        </w:rPr>
      </w:pPr>
      <w:r w:rsidRPr="00BB43B4">
        <w:rPr>
          <w:rFonts w:ascii="Garamond" w:hAnsi="Garamond"/>
          <w:sz w:val="24"/>
          <w:szCs w:val="24"/>
        </w:rPr>
        <w:t xml:space="preserve">- </w:t>
      </w:r>
      <w:r w:rsidR="00D837D4" w:rsidRPr="00BB43B4">
        <w:rPr>
          <w:rFonts w:ascii="Garamond" w:hAnsi="Garamond"/>
          <w:sz w:val="24"/>
          <w:szCs w:val="24"/>
        </w:rPr>
        <w:t>Pas përgatitjes, kalemat duhet të paketohen, të ruhen në kushte të freskëta e të ajrosura dhe, sipas rastit, të trajtohen me preparate rrënjëzuese dhe të shtratifikohen përpara përdorimit.</w:t>
      </w:r>
    </w:p>
    <w:p w14:paraId="6EB8E846" w14:textId="6DF08F74" w:rsidR="00636354" w:rsidRPr="00BB43B4" w:rsidRDefault="00874886" w:rsidP="00102EF9">
      <w:pPr>
        <w:ind w:firstLine="284"/>
        <w:jc w:val="both"/>
        <w:rPr>
          <w:rFonts w:ascii="Garamond" w:hAnsi="Garamond"/>
          <w:b/>
          <w:sz w:val="24"/>
          <w:szCs w:val="24"/>
        </w:rPr>
      </w:pPr>
      <w:r w:rsidRPr="00BB43B4">
        <w:rPr>
          <w:rFonts w:ascii="Garamond" w:hAnsi="Garamond"/>
          <w:b/>
          <w:sz w:val="24"/>
          <w:szCs w:val="24"/>
        </w:rPr>
        <w:t>8</w:t>
      </w:r>
      <w:r w:rsidR="00636354" w:rsidRPr="00BB43B4">
        <w:rPr>
          <w:rFonts w:ascii="Garamond" w:hAnsi="Garamond"/>
          <w:b/>
          <w:sz w:val="24"/>
          <w:szCs w:val="24"/>
        </w:rPr>
        <w:t>.2.</w:t>
      </w:r>
      <w:r w:rsidRPr="00BB43B4">
        <w:rPr>
          <w:rFonts w:ascii="Garamond" w:hAnsi="Garamond"/>
          <w:b/>
          <w:sz w:val="24"/>
          <w:szCs w:val="24"/>
        </w:rPr>
        <w:t>2</w:t>
      </w:r>
      <w:r w:rsidR="00636354" w:rsidRPr="00BB43B4">
        <w:rPr>
          <w:rFonts w:ascii="Garamond" w:hAnsi="Garamond"/>
          <w:b/>
          <w:sz w:val="24"/>
          <w:szCs w:val="24"/>
        </w:rPr>
        <w:t xml:space="preserve"> Trajtimet parapra</w:t>
      </w:r>
      <w:r w:rsidR="00B86984" w:rsidRPr="00BB43B4">
        <w:rPr>
          <w:rFonts w:ascii="Garamond" w:hAnsi="Garamond"/>
          <w:b/>
          <w:sz w:val="24"/>
          <w:szCs w:val="24"/>
        </w:rPr>
        <w:t>ke dhe shtratifikimi i fidan</w:t>
      </w:r>
      <w:r w:rsidR="004E4855" w:rsidRPr="00BB43B4">
        <w:rPr>
          <w:rFonts w:ascii="Garamond" w:hAnsi="Garamond"/>
          <w:b/>
          <w:sz w:val="24"/>
          <w:szCs w:val="24"/>
        </w:rPr>
        <w:t>ë</w:t>
      </w:r>
      <w:r w:rsidR="00B86984" w:rsidRPr="00BB43B4">
        <w:rPr>
          <w:rFonts w:ascii="Garamond" w:hAnsi="Garamond"/>
          <w:b/>
          <w:sz w:val="24"/>
          <w:szCs w:val="24"/>
        </w:rPr>
        <w:t>ve</w:t>
      </w:r>
    </w:p>
    <w:p w14:paraId="46B3B9DE" w14:textId="32EB247F" w:rsidR="00C50144" w:rsidRPr="00BB43B4" w:rsidRDefault="00636354" w:rsidP="00586D6E">
      <w:pPr>
        <w:ind w:firstLine="284"/>
        <w:jc w:val="both"/>
        <w:rPr>
          <w:rFonts w:ascii="Garamond" w:hAnsi="Garamond"/>
          <w:sz w:val="24"/>
          <w:szCs w:val="24"/>
        </w:rPr>
      </w:pPr>
      <w:r w:rsidRPr="00BB43B4">
        <w:rPr>
          <w:rFonts w:ascii="Garamond" w:hAnsi="Garamond"/>
          <w:sz w:val="24"/>
          <w:szCs w:val="24"/>
        </w:rPr>
        <w:t>P</w:t>
      </w:r>
      <w:r w:rsidR="00BD1A4C" w:rsidRPr="00BB43B4">
        <w:rPr>
          <w:rFonts w:ascii="Garamond" w:hAnsi="Garamond"/>
          <w:sz w:val="24"/>
          <w:szCs w:val="24"/>
        </w:rPr>
        <w:t>ë</w:t>
      </w:r>
      <w:r w:rsidRPr="00BB43B4">
        <w:rPr>
          <w:rFonts w:ascii="Garamond" w:hAnsi="Garamond"/>
          <w:sz w:val="24"/>
          <w:szCs w:val="24"/>
        </w:rPr>
        <w:t>rveç trajtimeve q</w:t>
      </w:r>
      <w:r w:rsidR="00BD1A4C" w:rsidRPr="00BB43B4">
        <w:rPr>
          <w:rFonts w:ascii="Garamond" w:hAnsi="Garamond"/>
          <w:sz w:val="24"/>
          <w:szCs w:val="24"/>
        </w:rPr>
        <w:t>ë</w:t>
      </w:r>
      <w:r w:rsidRPr="00BB43B4">
        <w:rPr>
          <w:rFonts w:ascii="Garamond" w:hAnsi="Garamond"/>
          <w:sz w:val="24"/>
          <w:szCs w:val="24"/>
        </w:rPr>
        <w:t xml:space="preserve"> u b</w:t>
      </w:r>
      <w:r w:rsidR="00BD1A4C" w:rsidRPr="00BB43B4">
        <w:rPr>
          <w:rFonts w:ascii="Garamond" w:hAnsi="Garamond"/>
          <w:sz w:val="24"/>
          <w:szCs w:val="24"/>
        </w:rPr>
        <w:t>ë</w:t>
      </w:r>
      <w:r w:rsidRPr="00BB43B4">
        <w:rPr>
          <w:rFonts w:ascii="Garamond" w:hAnsi="Garamond"/>
          <w:sz w:val="24"/>
          <w:szCs w:val="24"/>
        </w:rPr>
        <w:t>hen fidan</w:t>
      </w:r>
      <w:r w:rsidR="00BD1A4C" w:rsidRPr="00BB43B4">
        <w:rPr>
          <w:rFonts w:ascii="Garamond" w:hAnsi="Garamond"/>
          <w:sz w:val="24"/>
          <w:szCs w:val="24"/>
        </w:rPr>
        <w:t>ë</w:t>
      </w:r>
      <w:r w:rsidR="00C074BF" w:rsidRPr="00BB43B4">
        <w:rPr>
          <w:rFonts w:ascii="Garamond" w:hAnsi="Garamond"/>
          <w:sz w:val="24"/>
          <w:szCs w:val="24"/>
        </w:rPr>
        <w:t xml:space="preserve">ve në </w:t>
      </w:r>
      <w:r w:rsidRPr="00BB43B4">
        <w:rPr>
          <w:rFonts w:ascii="Garamond" w:hAnsi="Garamond"/>
          <w:sz w:val="24"/>
          <w:szCs w:val="24"/>
        </w:rPr>
        <w:t>fidanishte (krasitja e rr</w:t>
      </w:r>
      <w:r w:rsidR="00BD1A4C" w:rsidRPr="00BB43B4">
        <w:rPr>
          <w:rFonts w:ascii="Garamond" w:hAnsi="Garamond"/>
          <w:sz w:val="24"/>
          <w:szCs w:val="24"/>
        </w:rPr>
        <w:t>ë</w:t>
      </w:r>
      <w:r w:rsidRPr="00BB43B4">
        <w:rPr>
          <w:rFonts w:ascii="Garamond" w:hAnsi="Garamond"/>
          <w:sz w:val="24"/>
          <w:szCs w:val="24"/>
        </w:rPr>
        <w:t>nj</w:t>
      </w:r>
      <w:r w:rsidR="00BD1A4C" w:rsidRPr="00BB43B4">
        <w:rPr>
          <w:rFonts w:ascii="Garamond" w:hAnsi="Garamond"/>
          <w:sz w:val="24"/>
          <w:szCs w:val="24"/>
        </w:rPr>
        <w:t>ë</w:t>
      </w:r>
      <w:r w:rsidRPr="00BB43B4">
        <w:rPr>
          <w:rFonts w:ascii="Garamond" w:hAnsi="Garamond"/>
          <w:sz w:val="24"/>
          <w:szCs w:val="24"/>
        </w:rPr>
        <w:t>ve, e kuror</w:t>
      </w:r>
      <w:r w:rsidR="00BD1A4C" w:rsidRPr="00BB43B4">
        <w:rPr>
          <w:rFonts w:ascii="Garamond" w:hAnsi="Garamond"/>
          <w:sz w:val="24"/>
          <w:szCs w:val="24"/>
        </w:rPr>
        <w:t>ë</w:t>
      </w:r>
      <w:r w:rsidRPr="00BB43B4">
        <w:rPr>
          <w:rFonts w:ascii="Garamond" w:hAnsi="Garamond"/>
          <w:sz w:val="24"/>
          <w:szCs w:val="24"/>
        </w:rPr>
        <w:t>s, banj</w:t>
      </w:r>
      <w:r w:rsidR="00BD1A4C" w:rsidRPr="00BB43B4">
        <w:rPr>
          <w:rFonts w:ascii="Garamond" w:hAnsi="Garamond"/>
          <w:sz w:val="24"/>
          <w:szCs w:val="24"/>
        </w:rPr>
        <w:t>ë</w:t>
      </w:r>
      <w:r w:rsidRPr="00BB43B4">
        <w:rPr>
          <w:rFonts w:ascii="Garamond" w:hAnsi="Garamond"/>
          <w:sz w:val="24"/>
          <w:szCs w:val="24"/>
        </w:rPr>
        <w:t>zimi i rr</w:t>
      </w:r>
      <w:r w:rsidR="00BD1A4C" w:rsidRPr="00BB43B4">
        <w:rPr>
          <w:rFonts w:ascii="Garamond" w:hAnsi="Garamond"/>
          <w:sz w:val="24"/>
          <w:szCs w:val="24"/>
        </w:rPr>
        <w:t>ë</w:t>
      </w:r>
      <w:r w:rsidRPr="00BB43B4">
        <w:rPr>
          <w:rFonts w:ascii="Garamond" w:hAnsi="Garamond"/>
          <w:sz w:val="24"/>
          <w:szCs w:val="24"/>
        </w:rPr>
        <w:t>nj</w:t>
      </w:r>
      <w:r w:rsidR="00BD1A4C" w:rsidRPr="00BB43B4">
        <w:rPr>
          <w:rFonts w:ascii="Garamond" w:hAnsi="Garamond"/>
          <w:sz w:val="24"/>
          <w:szCs w:val="24"/>
        </w:rPr>
        <w:t>ë</w:t>
      </w:r>
      <w:r w:rsidR="00C074BF" w:rsidRPr="00BB43B4">
        <w:rPr>
          <w:rFonts w:ascii="Garamond" w:hAnsi="Garamond"/>
          <w:sz w:val="24"/>
          <w:szCs w:val="24"/>
        </w:rPr>
        <w:t xml:space="preserve">ve, </w:t>
      </w:r>
      <w:r w:rsidRPr="00BB43B4">
        <w:rPr>
          <w:rFonts w:ascii="Garamond" w:hAnsi="Garamond"/>
          <w:sz w:val="24"/>
          <w:szCs w:val="24"/>
        </w:rPr>
        <w:t xml:space="preserve">etj.), </w:t>
      </w:r>
      <w:r w:rsidR="00C074BF" w:rsidRPr="00BB43B4">
        <w:rPr>
          <w:rFonts w:ascii="Garamond" w:hAnsi="Garamond"/>
          <w:sz w:val="24"/>
          <w:szCs w:val="24"/>
        </w:rPr>
        <w:t>këshillohet</w:t>
      </w:r>
      <w:r w:rsidRPr="00BB43B4">
        <w:rPr>
          <w:rFonts w:ascii="Garamond" w:hAnsi="Garamond"/>
          <w:sz w:val="24"/>
          <w:szCs w:val="24"/>
        </w:rPr>
        <w:t xml:space="preserve"> q</w:t>
      </w:r>
      <w:r w:rsidR="00BD1A4C" w:rsidRPr="00BB43B4">
        <w:rPr>
          <w:rFonts w:ascii="Garamond" w:hAnsi="Garamond"/>
          <w:sz w:val="24"/>
          <w:szCs w:val="24"/>
        </w:rPr>
        <w:t>ë</w:t>
      </w:r>
      <w:r w:rsidRPr="00BB43B4">
        <w:rPr>
          <w:rFonts w:ascii="Garamond" w:hAnsi="Garamond"/>
          <w:sz w:val="24"/>
          <w:szCs w:val="24"/>
        </w:rPr>
        <w:t xml:space="preserve"> fidan</w:t>
      </w:r>
      <w:r w:rsidR="00BD1A4C" w:rsidRPr="00BB43B4">
        <w:rPr>
          <w:rFonts w:ascii="Garamond" w:hAnsi="Garamond"/>
          <w:sz w:val="24"/>
          <w:szCs w:val="24"/>
        </w:rPr>
        <w:t>ë</w:t>
      </w:r>
      <w:r w:rsidRPr="00BB43B4">
        <w:rPr>
          <w:rFonts w:ascii="Garamond" w:hAnsi="Garamond"/>
          <w:sz w:val="24"/>
          <w:szCs w:val="24"/>
        </w:rPr>
        <w:t>t para mbjelljes t</w:t>
      </w:r>
      <w:r w:rsidR="00BD1A4C" w:rsidRPr="00BB43B4">
        <w:rPr>
          <w:rFonts w:ascii="Garamond" w:hAnsi="Garamond"/>
          <w:sz w:val="24"/>
          <w:szCs w:val="24"/>
        </w:rPr>
        <w:t>ë</w:t>
      </w:r>
      <w:r w:rsidRPr="00BB43B4">
        <w:rPr>
          <w:rFonts w:ascii="Garamond" w:hAnsi="Garamond"/>
          <w:sz w:val="24"/>
          <w:szCs w:val="24"/>
        </w:rPr>
        <w:t xml:space="preserve"> </w:t>
      </w:r>
      <w:r w:rsidR="006B3FC1" w:rsidRPr="00BB43B4">
        <w:rPr>
          <w:rFonts w:ascii="Garamond" w:hAnsi="Garamond"/>
          <w:sz w:val="24"/>
          <w:szCs w:val="24"/>
        </w:rPr>
        <w:t>kontr</w:t>
      </w:r>
      <w:r w:rsidRPr="00BB43B4">
        <w:rPr>
          <w:rFonts w:ascii="Garamond" w:hAnsi="Garamond"/>
          <w:sz w:val="24"/>
          <w:szCs w:val="24"/>
        </w:rPr>
        <w:t>o</w:t>
      </w:r>
      <w:r w:rsidR="002E7C34" w:rsidRPr="00BB43B4">
        <w:rPr>
          <w:rFonts w:ascii="Garamond" w:hAnsi="Garamond"/>
          <w:sz w:val="24"/>
          <w:szCs w:val="24"/>
        </w:rPr>
        <w:t>llo</w:t>
      </w:r>
      <w:r w:rsidRPr="00BB43B4">
        <w:rPr>
          <w:rFonts w:ascii="Garamond" w:hAnsi="Garamond"/>
          <w:sz w:val="24"/>
          <w:szCs w:val="24"/>
        </w:rPr>
        <w:t>hen edhe nj</w:t>
      </w:r>
      <w:r w:rsidR="00BD1A4C" w:rsidRPr="00BB43B4">
        <w:rPr>
          <w:rFonts w:ascii="Garamond" w:hAnsi="Garamond"/>
          <w:sz w:val="24"/>
          <w:szCs w:val="24"/>
        </w:rPr>
        <w:t>ë</w:t>
      </w:r>
      <w:r w:rsidRPr="00BB43B4">
        <w:rPr>
          <w:rFonts w:ascii="Garamond" w:hAnsi="Garamond"/>
          <w:sz w:val="24"/>
          <w:szCs w:val="24"/>
        </w:rPr>
        <w:t xml:space="preserve"> </w:t>
      </w:r>
      <w:r w:rsidR="006B3FC1" w:rsidRPr="00BB43B4">
        <w:rPr>
          <w:rFonts w:ascii="Garamond" w:hAnsi="Garamond"/>
          <w:sz w:val="24"/>
          <w:szCs w:val="24"/>
        </w:rPr>
        <w:t>her</w:t>
      </w:r>
      <w:r w:rsidR="00BD1A4C" w:rsidRPr="00BB43B4">
        <w:rPr>
          <w:rFonts w:ascii="Garamond" w:hAnsi="Garamond"/>
          <w:sz w:val="24"/>
          <w:szCs w:val="24"/>
        </w:rPr>
        <w:t>ë</w:t>
      </w:r>
      <w:r w:rsidRPr="00BB43B4">
        <w:rPr>
          <w:rFonts w:ascii="Garamond" w:hAnsi="Garamond"/>
          <w:sz w:val="24"/>
          <w:szCs w:val="24"/>
        </w:rPr>
        <w:t xml:space="preserve"> n</w:t>
      </w:r>
      <w:r w:rsidR="00BD1A4C" w:rsidRPr="00BB43B4">
        <w:rPr>
          <w:rFonts w:ascii="Garamond" w:hAnsi="Garamond"/>
          <w:sz w:val="24"/>
          <w:szCs w:val="24"/>
        </w:rPr>
        <w:t>ë</w:t>
      </w:r>
      <w:r w:rsidRPr="00BB43B4">
        <w:rPr>
          <w:rFonts w:ascii="Garamond" w:hAnsi="Garamond"/>
          <w:sz w:val="24"/>
          <w:szCs w:val="24"/>
        </w:rPr>
        <w:t xml:space="preserve"> vendmbjellje, </w:t>
      </w:r>
      <w:r w:rsidR="00B86984" w:rsidRPr="00BB43B4">
        <w:rPr>
          <w:rFonts w:ascii="Garamond" w:hAnsi="Garamond"/>
          <w:sz w:val="24"/>
          <w:szCs w:val="24"/>
        </w:rPr>
        <w:t>p</w:t>
      </w:r>
      <w:r w:rsidRPr="00BB43B4">
        <w:rPr>
          <w:rFonts w:ascii="Garamond" w:hAnsi="Garamond"/>
          <w:sz w:val="24"/>
          <w:szCs w:val="24"/>
        </w:rPr>
        <w:t>asi mund t</w:t>
      </w:r>
      <w:r w:rsidR="00BD1A4C" w:rsidRPr="00BB43B4">
        <w:rPr>
          <w:rFonts w:ascii="Garamond" w:hAnsi="Garamond"/>
          <w:sz w:val="24"/>
          <w:szCs w:val="24"/>
        </w:rPr>
        <w:t>ë</w:t>
      </w:r>
      <w:r w:rsidRPr="00BB43B4">
        <w:rPr>
          <w:rFonts w:ascii="Garamond" w:hAnsi="Garamond"/>
          <w:sz w:val="24"/>
          <w:szCs w:val="24"/>
        </w:rPr>
        <w:t xml:space="preserve"> p</w:t>
      </w:r>
      <w:r w:rsidR="00BD1A4C" w:rsidRPr="00BB43B4">
        <w:rPr>
          <w:rFonts w:ascii="Garamond" w:hAnsi="Garamond"/>
          <w:sz w:val="24"/>
          <w:szCs w:val="24"/>
        </w:rPr>
        <w:t>ë</w:t>
      </w:r>
      <w:r w:rsidRPr="00BB43B4">
        <w:rPr>
          <w:rFonts w:ascii="Garamond" w:hAnsi="Garamond"/>
          <w:sz w:val="24"/>
          <w:szCs w:val="24"/>
        </w:rPr>
        <w:t>sojn</w:t>
      </w:r>
      <w:r w:rsidR="00BD1A4C" w:rsidRPr="00BB43B4">
        <w:rPr>
          <w:rFonts w:ascii="Garamond" w:hAnsi="Garamond"/>
          <w:sz w:val="24"/>
          <w:szCs w:val="24"/>
        </w:rPr>
        <w:t>ë</w:t>
      </w:r>
      <w:r w:rsidRPr="00BB43B4">
        <w:rPr>
          <w:rFonts w:ascii="Garamond" w:hAnsi="Garamond"/>
          <w:sz w:val="24"/>
          <w:szCs w:val="24"/>
        </w:rPr>
        <w:t xml:space="preserve"> d</w:t>
      </w:r>
      <w:r w:rsidR="00BD1A4C" w:rsidRPr="00BB43B4">
        <w:rPr>
          <w:rFonts w:ascii="Garamond" w:hAnsi="Garamond"/>
          <w:sz w:val="24"/>
          <w:szCs w:val="24"/>
        </w:rPr>
        <w:t>ë</w:t>
      </w:r>
      <w:r w:rsidRPr="00BB43B4">
        <w:rPr>
          <w:rFonts w:ascii="Garamond" w:hAnsi="Garamond"/>
          <w:sz w:val="24"/>
          <w:szCs w:val="24"/>
        </w:rPr>
        <w:t>mtime gjat</w:t>
      </w:r>
      <w:r w:rsidR="00BD1A4C" w:rsidRPr="00BB43B4">
        <w:rPr>
          <w:rFonts w:ascii="Garamond" w:hAnsi="Garamond"/>
          <w:sz w:val="24"/>
          <w:szCs w:val="24"/>
        </w:rPr>
        <w:t>ë</w:t>
      </w:r>
      <w:r w:rsidRPr="00BB43B4">
        <w:rPr>
          <w:rFonts w:ascii="Garamond" w:hAnsi="Garamond"/>
          <w:sz w:val="24"/>
          <w:szCs w:val="24"/>
        </w:rPr>
        <w:t xml:space="preserve"> transportit, shtratifikimit, etj. </w:t>
      </w:r>
    </w:p>
    <w:p w14:paraId="77FA53DC" w14:textId="77777777" w:rsidR="00874886" w:rsidRPr="00BB43B4" w:rsidRDefault="00874886" w:rsidP="00586D6E">
      <w:pPr>
        <w:ind w:firstLine="284"/>
        <w:jc w:val="both"/>
        <w:rPr>
          <w:rFonts w:ascii="Garamond" w:hAnsi="Garamond"/>
          <w:sz w:val="24"/>
          <w:szCs w:val="24"/>
        </w:rPr>
      </w:pPr>
    </w:p>
    <w:p w14:paraId="77EE5DF9" w14:textId="2B9F4FA5" w:rsidR="00C50144" w:rsidRPr="00BB43B4" w:rsidRDefault="00102EF9" w:rsidP="00586D6E">
      <w:pPr>
        <w:ind w:firstLine="284"/>
        <w:jc w:val="both"/>
        <w:rPr>
          <w:rFonts w:ascii="Garamond" w:hAnsi="Garamond"/>
          <w:sz w:val="24"/>
          <w:szCs w:val="24"/>
        </w:rPr>
      </w:pPr>
      <w:r w:rsidRPr="00BB43B4">
        <w:rPr>
          <w:rFonts w:ascii="Garamond" w:hAnsi="Garamond"/>
          <w:noProof/>
          <w:sz w:val="24"/>
          <w:szCs w:val="24"/>
          <w:lang w:eastAsia="sq-AL"/>
        </w:rPr>
        <w:drawing>
          <wp:inline distT="0" distB="0" distL="0" distR="0" wp14:anchorId="0DAB4482" wp14:editId="21CEB17C">
            <wp:extent cx="2950845" cy="1718945"/>
            <wp:effectExtent l="0" t="0" r="1905"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950845" cy="1718945"/>
                    </a:xfrm>
                    <a:prstGeom prst="rect">
                      <a:avLst/>
                    </a:prstGeom>
                    <a:noFill/>
                  </pic:spPr>
                </pic:pic>
              </a:graphicData>
            </a:graphic>
          </wp:inline>
        </w:drawing>
      </w:r>
      <w:r w:rsidR="00C50144" w:rsidRPr="00BB43B4">
        <w:rPr>
          <w:rFonts w:ascii="Garamond" w:hAnsi="Garamond"/>
          <w:sz w:val="24"/>
          <w:szCs w:val="24"/>
        </w:rPr>
        <w:t xml:space="preserve"> </w:t>
      </w:r>
      <w:r w:rsidRPr="00BB43B4">
        <w:rPr>
          <w:rFonts w:ascii="Garamond" w:hAnsi="Garamond"/>
          <w:noProof/>
          <w:sz w:val="24"/>
          <w:szCs w:val="24"/>
          <w:lang w:eastAsia="sq-AL"/>
        </w:rPr>
        <w:drawing>
          <wp:inline distT="0" distB="0" distL="0" distR="0" wp14:anchorId="3644B2D4" wp14:editId="3101C2EA">
            <wp:extent cx="2847340" cy="1725295"/>
            <wp:effectExtent l="0" t="0" r="0" b="8255"/>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847340" cy="1725295"/>
                    </a:xfrm>
                    <a:prstGeom prst="rect">
                      <a:avLst/>
                    </a:prstGeom>
                    <a:noFill/>
                  </pic:spPr>
                </pic:pic>
              </a:graphicData>
            </a:graphic>
          </wp:inline>
        </w:drawing>
      </w:r>
    </w:p>
    <w:p w14:paraId="1500BCE6" w14:textId="77777777" w:rsidR="00DE3E22" w:rsidRPr="00BB43B4" w:rsidRDefault="00DE3E22" w:rsidP="00586D6E">
      <w:pPr>
        <w:ind w:firstLine="284"/>
        <w:jc w:val="both"/>
        <w:rPr>
          <w:rFonts w:ascii="Garamond" w:hAnsi="Garamond"/>
          <w:sz w:val="24"/>
          <w:szCs w:val="24"/>
        </w:rPr>
      </w:pPr>
    </w:p>
    <w:p w14:paraId="671540CF" w14:textId="637919FA" w:rsidR="00BE32E9" w:rsidRPr="00BB43B4" w:rsidRDefault="00102EF9" w:rsidP="00586D6E">
      <w:pPr>
        <w:keepNext/>
        <w:ind w:firstLine="284"/>
        <w:jc w:val="both"/>
        <w:rPr>
          <w:rFonts w:ascii="Garamond" w:hAnsi="Garamond"/>
          <w:sz w:val="24"/>
          <w:szCs w:val="24"/>
        </w:rPr>
      </w:pPr>
      <w:r w:rsidRPr="00BB43B4">
        <w:rPr>
          <w:rFonts w:ascii="Garamond" w:hAnsi="Garamond"/>
          <w:noProof/>
          <w:sz w:val="24"/>
          <w:szCs w:val="24"/>
          <w:lang w:eastAsia="sq-AL"/>
        </w:rPr>
        <w:lastRenderedPageBreak/>
        <w:drawing>
          <wp:inline distT="0" distB="0" distL="0" distR="0" wp14:anchorId="515120D7" wp14:editId="0147D8E0">
            <wp:extent cx="2158365" cy="1560830"/>
            <wp:effectExtent l="0" t="0" r="0" b="127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158365" cy="1560830"/>
                    </a:xfrm>
                    <a:prstGeom prst="rect">
                      <a:avLst/>
                    </a:prstGeom>
                    <a:noFill/>
                  </pic:spPr>
                </pic:pic>
              </a:graphicData>
            </a:graphic>
          </wp:inline>
        </w:drawing>
      </w:r>
      <w:r w:rsidR="00C50144" w:rsidRPr="00BB43B4">
        <w:rPr>
          <w:rFonts w:ascii="Garamond" w:hAnsi="Garamond"/>
          <w:sz w:val="24"/>
          <w:szCs w:val="24"/>
        </w:rPr>
        <w:t xml:space="preserve"> </w:t>
      </w:r>
      <w:r w:rsidRPr="00BB43B4">
        <w:rPr>
          <w:rFonts w:ascii="Garamond" w:hAnsi="Garamond"/>
          <w:noProof/>
          <w:sz w:val="24"/>
          <w:szCs w:val="24"/>
          <w:lang w:eastAsia="sq-AL"/>
        </w:rPr>
        <w:drawing>
          <wp:inline distT="0" distB="0" distL="0" distR="0" wp14:anchorId="1C245BA4" wp14:editId="3C878641">
            <wp:extent cx="2273935" cy="1518285"/>
            <wp:effectExtent l="0" t="0" r="0" b="5715"/>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273935" cy="1518285"/>
                    </a:xfrm>
                    <a:prstGeom prst="rect">
                      <a:avLst/>
                    </a:prstGeom>
                    <a:noFill/>
                  </pic:spPr>
                </pic:pic>
              </a:graphicData>
            </a:graphic>
          </wp:inline>
        </w:drawing>
      </w:r>
      <w:r w:rsidR="00C50144" w:rsidRPr="00BB43B4">
        <w:rPr>
          <w:rFonts w:ascii="Garamond" w:hAnsi="Garamond"/>
          <w:sz w:val="24"/>
          <w:szCs w:val="24"/>
        </w:rPr>
        <w:t xml:space="preserve"> </w:t>
      </w:r>
      <w:r w:rsidRPr="00BB43B4">
        <w:rPr>
          <w:rFonts w:ascii="Garamond" w:hAnsi="Garamond"/>
          <w:noProof/>
          <w:sz w:val="24"/>
          <w:szCs w:val="24"/>
          <w:lang w:eastAsia="sq-AL"/>
        </w:rPr>
        <w:drawing>
          <wp:inline distT="0" distB="0" distL="0" distR="0" wp14:anchorId="733585C2" wp14:editId="7338C20B">
            <wp:extent cx="1316990" cy="1524000"/>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316990" cy="1524000"/>
                    </a:xfrm>
                    <a:prstGeom prst="rect">
                      <a:avLst/>
                    </a:prstGeom>
                    <a:noFill/>
                  </pic:spPr>
                </pic:pic>
              </a:graphicData>
            </a:graphic>
          </wp:inline>
        </w:drawing>
      </w:r>
    </w:p>
    <w:p w14:paraId="2E0DD74C" w14:textId="24B64DA1" w:rsidR="00F71BEC" w:rsidRPr="00BB43B4" w:rsidRDefault="00BE32E9" w:rsidP="00586D6E">
      <w:pPr>
        <w:pStyle w:val="Caption"/>
        <w:spacing w:line="240" w:lineRule="auto"/>
        <w:ind w:firstLine="284"/>
        <w:jc w:val="center"/>
        <w:rPr>
          <w:rFonts w:ascii="Garamond" w:hAnsi="Garamond"/>
          <w:bCs/>
          <w:i/>
          <w:sz w:val="20"/>
        </w:rPr>
      </w:pPr>
      <w:r w:rsidRPr="00BB43B4">
        <w:rPr>
          <w:rFonts w:ascii="Garamond" w:hAnsi="Garamond"/>
          <w:bCs/>
          <w:i/>
          <w:sz w:val="20"/>
        </w:rPr>
        <w:t xml:space="preserve">Figura </w:t>
      </w:r>
      <w:r w:rsidRPr="00BB43B4">
        <w:rPr>
          <w:rFonts w:ascii="Garamond" w:hAnsi="Garamond"/>
          <w:bCs/>
          <w:i/>
          <w:sz w:val="20"/>
        </w:rPr>
        <w:fldChar w:fldCharType="begin"/>
      </w:r>
      <w:r w:rsidRPr="00BB43B4">
        <w:rPr>
          <w:rFonts w:ascii="Garamond" w:hAnsi="Garamond"/>
          <w:bCs/>
          <w:i/>
          <w:sz w:val="20"/>
        </w:rPr>
        <w:instrText xml:space="preserve"> SEQ Figura \* ARABIC </w:instrText>
      </w:r>
      <w:r w:rsidRPr="00BB43B4">
        <w:rPr>
          <w:rFonts w:ascii="Garamond" w:hAnsi="Garamond"/>
          <w:bCs/>
          <w:i/>
          <w:sz w:val="20"/>
        </w:rPr>
        <w:fldChar w:fldCharType="separate"/>
      </w:r>
      <w:r w:rsidR="0005019A" w:rsidRPr="00BB43B4">
        <w:rPr>
          <w:rFonts w:ascii="Garamond" w:hAnsi="Garamond"/>
          <w:bCs/>
          <w:i/>
          <w:sz w:val="20"/>
        </w:rPr>
        <w:t>17</w:t>
      </w:r>
      <w:r w:rsidRPr="00BB43B4">
        <w:rPr>
          <w:rFonts w:ascii="Garamond" w:hAnsi="Garamond"/>
          <w:bCs/>
          <w:i/>
          <w:sz w:val="20"/>
        </w:rPr>
        <w:fldChar w:fldCharType="end"/>
      </w:r>
      <w:r w:rsidRPr="00BB43B4">
        <w:rPr>
          <w:rFonts w:ascii="Garamond" w:hAnsi="Garamond"/>
          <w:bCs/>
          <w:i/>
          <w:sz w:val="20"/>
        </w:rPr>
        <w:t>. Krasitja e rrënjëve të fidanëve para mbjelljes</w:t>
      </w:r>
    </w:p>
    <w:p w14:paraId="58D7212B" w14:textId="62D40FF8" w:rsidR="00B86984" w:rsidRPr="00BB43B4" w:rsidRDefault="00636354" w:rsidP="00586D6E">
      <w:pPr>
        <w:ind w:firstLine="284"/>
        <w:jc w:val="both"/>
        <w:rPr>
          <w:rFonts w:ascii="Garamond" w:hAnsi="Garamond"/>
          <w:sz w:val="24"/>
          <w:szCs w:val="24"/>
        </w:rPr>
      </w:pPr>
      <w:r w:rsidRPr="00BB43B4">
        <w:rPr>
          <w:rFonts w:ascii="Garamond" w:hAnsi="Garamond"/>
          <w:sz w:val="24"/>
          <w:szCs w:val="24"/>
        </w:rPr>
        <w:t>Kur fidan</w:t>
      </w:r>
      <w:r w:rsidR="00526EEF" w:rsidRPr="00BB43B4">
        <w:rPr>
          <w:rFonts w:ascii="Garamond" w:hAnsi="Garamond"/>
          <w:sz w:val="24"/>
          <w:szCs w:val="24"/>
        </w:rPr>
        <w:t>ë</w:t>
      </w:r>
      <w:r w:rsidRPr="00BB43B4">
        <w:rPr>
          <w:rFonts w:ascii="Garamond" w:hAnsi="Garamond"/>
          <w:sz w:val="24"/>
          <w:szCs w:val="24"/>
        </w:rPr>
        <w:t xml:space="preserve">t sillen nga larg, mund </w:t>
      </w:r>
      <w:r w:rsidR="00B86984" w:rsidRPr="00BB43B4">
        <w:rPr>
          <w:rFonts w:ascii="Garamond" w:hAnsi="Garamond"/>
          <w:sz w:val="24"/>
          <w:szCs w:val="24"/>
        </w:rPr>
        <w:t>t</w:t>
      </w:r>
      <w:r w:rsidR="00526EEF" w:rsidRPr="00BB43B4">
        <w:rPr>
          <w:rFonts w:ascii="Garamond" w:hAnsi="Garamond"/>
          <w:sz w:val="24"/>
          <w:szCs w:val="24"/>
        </w:rPr>
        <w:t>ë</w:t>
      </w:r>
      <w:r w:rsidR="00B86984" w:rsidRPr="00BB43B4">
        <w:rPr>
          <w:rFonts w:ascii="Garamond" w:hAnsi="Garamond"/>
          <w:sz w:val="24"/>
          <w:szCs w:val="24"/>
        </w:rPr>
        <w:t xml:space="preserve"> ndodh</w:t>
      </w:r>
      <w:r w:rsidR="00526EEF" w:rsidRPr="00BB43B4">
        <w:rPr>
          <w:rFonts w:ascii="Garamond" w:hAnsi="Garamond"/>
          <w:sz w:val="24"/>
          <w:szCs w:val="24"/>
        </w:rPr>
        <w:t>ë</w:t>
      </w:r>
      <w:r w:rsidR="00B86984" w:rsidRPr="00BB43B4">
        <w:rPr>
          <w:rFonts w:ascii="Garamond" w:hAnsi="Garamond"/>
          <w:sz w:val="24"/>
          <w:szCs w:val="24"/>
        </w:rPr>
        <w:t xml:space="preserve"> q</w:t>
      </w:r>
      <w:r w:rsidR="00526EEF" w:rsidRPr="00BB43B4">
        <w:rPr>
          <w:rFonts w:ascii="Garamond" w:hAnsi="Garamond"/>
          <w:sz w:val="24"/>
          <w:szCs w:val="24"/>
        </w:rPr>
        <w:t>ë</w:t>
      </w:r>
      <w:r w:rsidR="00B86984" w:rsidRPr="00BB43B4">
        <w:rPr>
          <w:rFonts w:ascii="Garamond" w:hAnsi="Garamond"/>
          <w:sz w:val="24"/>
          <w:szCs w:val="24"/>
        </w:rPr>
        <w:t xml:space="preserve"> p</w:t>
      </w:r>
      <w:r w:rsidR="00526EEF" w:rsidRPr="00BB43B4">
        <w:rPr>
          <w:rFonts w:ascii="Garamond" w:hAnsi="Garamond"/>
          <w:sz w:val="24"/>
          <w:szCs w:val="24"/>
        </w:rPr>
        <w:t>ë</w:t>
      </w:r>
      <w:r w:rsidR="00B86984" w:rsidRPr="00BB43B4">
        <w:rPr>
          <w:rFonts w:ascii="Garamond" w:hAnsi="Garamond"/>
          <w:sz w:val="24"/>
          <w:szCs w:val="24"/>
        </w:rPr>
        <w:t>r shkak t</w:t>
      </w:r>
      <w:r w:rsidR="00526EEF" w:rsidRPr="00BB43B4">
        <w:rPr>
          <w:rFonts w:ascii="Garamond" w:hAnsi="Garamond"/>
          <w:sz w:val="24"/>
          <w:szCs w:val="24"/>
        </w:rPr>
        <w:t>ë</w:t>
      </w:r>
      <w:r w:rsidR="00571774" w:rsidRPr="00BB43B4">
        <w:rPr>
          <w:rFonts w:ascii="Garamond" w:hAnsi="Garamond"/>
          <w:sz w:val="24"/>
          <w:szCs w:val="24"/>
        </w:rPr>
        <w:t xml:space="preserve"> amba</w:t>
      </w:r>
      <w:r w:rsidR="00B86984" w:rsidRPr="00BB43B4">
        <w:rPr>
          <w:rFonts w:ascii="Garamond" w:hAnsi="Garamond"/>
          <w:sz w:val="24"/>
          <w:szCs w:val="24"/>
        </w:rPr>
        <w:t>la</w:t>
      </w:r>
      <w:r w:rsidRPr="00BB43B4">
        <w:rPr>
          <w:rFonts w:ascii="Garamond" w:hAnsi="Garamond"/>
          <w:sz w:val="24"/>
          <w:szCs w:val="24"/>
        </w:rPr>
        <w:t>zhimit t</w:t>
      </w:r>
      <w:r w:rsidR="00526EEF" w:rsidRPr="00BB43B4">
        <w:rPr>
          <w:rFonts w:ascii="Garamond" w:hAnsi="Garamond"/>
          <w:sz w:val="24"/>
          <w:szCs w:val="24"/>
        </w:rPr>
        <w:t>ë</w:t>
      </w:r>
      <w:r w:rsidRPr="00BB43B4">
        <w:rPr>
          <w:rFonts w:ascii="Garamond" w:hAnsi="Garamond"/>
          <w:sz w:val="24"/>
          <w:szCs w:val="24"/>
        </w:rPr>
        <w:t xml:space="preserve"> dob</w:t>
      </w:r>
      <w:r w:rsidR="00526EEF" w:rsidRPr="00BB43B4">
        <w:rPr>
          <w:rFonts w:ascii="Garamond" w:hAnsi="Garamond"/>
          <w:sz w:val="24"/>
          <w:szCs w:val="24"/>
        </w:rPr>
        <w:t>ë</w:t>
      </w:r>
      <w:r w:rsidRPr="00BB43B4">
        <w:rPr>
          <w:rFonts w:ascii="Garamond" w:hAnsi="Garamond"/>
          <w:sz w:val="24"/>
          <w:szCs w:val="24"/>
        </w:rPr>
        <w:t xml:space="preserve">t, </w:t>
      </w:r>
      <w:r w:rsidR="00B86984" w:rsidRPr="00BB43B4">
        <w:rPr>
          <w:rFonts w:ascii="Garamond" w:hAnsi="Garamond"/>
          <w:sz w:val="24"/>
          <w:szCs w:val="24"/>
        </w:rPr>
        <w:t>nga era, q</w:t>
      </w:r>
      <w:r w:rsidR="00526EEF" w:rsidRPr="00BB43B4">
        <w:rPr>
          <w:rFonts w:ascii="Garamond" w:hAnsi="Garamond"/>
          <w:sz w:val="24"/>
          <w:szCs w:val="24"/>
        </w:rPr>
        <w:t>ë</w:t>
      </w:r>
      <w:r w:rsidR="00B86984" w:rsidRPr="00BB43B4">
        <w:rPr>
          <w:rFonts w:ascii="Garamond" w:hAnsi="Garamond"/>
          <w:sz w:val="24"/>
          <w:szCs w:val="24"/>
        </w:rPr>
        <w:t>ndrimi</w:t>
      </w:r>
      <w:r w:rsidRPr="00BB43B4">
        <w:rPr>
          <w:rFonts w:ascii="Garamond" w:hAnsi="Garamond"/>
          <w:sz w:val="24"/>
          <w:szCs w:val="24"/>
        </w:rPr>
        <w:t xml:space="preserve"> n</w:t>
      </w:r>
      <w:r w:rsidR="00526EEF" w:rsidRPr="00BB43B4">
        <w:rPr>
          <w:rFonts w:ascii="Garamond" w:hAnsi="Garamond"/>
          <w:sz w:val="24"/>
          <w:szCs w:val="24"/>
        </w:rPr>
        <w:t>ë</w:t>
      </w:r>
      <w:r w:rsidRPr="00BB43B4">
        <w:rPr>
          <w:rFonts w:ascii="Garamond" w:hAnsi="Garamond"/>
          <w:sz w:val="24"/>
          <w:szCs w:val="24"/>
        </w:rPr>
        <w:t xml:space="preserve"> shtratifikimi p</w:t>
      </w:r>
      <w:r w:rsidR="00526EEF" w:rsidRPr="00BB43B4">
        <w:rPr>
          <w:rFonts w:ascii="Garamond" w:hAnsi="Garamond"/>
          <w:sz w:val="24"/>
          <w:szCs w:val="24"/>
        </w:rPr>
        <w:t>ë</w:t>
      </w:r>
      <w:r w:rsidRPr="00BB43B4">
        <w:rPr>
          <w:rFonts w:ascii="Garamond" w:hAnsi="Garamond"/>
          <w:sz w:val="24"/>
          <w:szCs w:val="24"/>
        </w:rPr>
        <w:t>r nj</w:t>
      </w:r>
      <w:r w:rsidR="00526EEF" w:rsidRPr="00BB43B4">
        <w:rPr>
          <w:rFonts w:ascii="Garamond" w:hAnsi="Garamond"/>
          <w:sz w:val="24"/>
          <w:szCs w:val="24"/>
        </w:rPr>
        <w:t>ë</w:t>
      </w:r>
      <w:r w:rsidRPr="00BB43B4">
        <w:rPr>
          <w:rFonts w:ascii="Garamond" w:hAnsi="Garamond"/>
          <w:sz w:val="24"/>
          <w:szCs w:val="24"/>
        </w:rPr>
        <w:t xml:space="preserve"> periudh</w:t>
      </w:r>
      <w:r w:rsidR="00526EEF" w:rsidRPr="00BB43B4">
        <w:rPr>
          <w:rFonts w:ascii="Garamond" w:hAnsi="Garamond"/>
          <w:sz w:val="24"/>
          <w:szCs w:val="24"/>
        </w:rPr>
        <w:t>ë</w:t>
      </w:r>
      <w:r w:rsidRPr="00BB43B4">
        <w:rPr>
          <w:rFonts w:ascii="Garamond" w:hAnsi="Garamond"/>
          <w:sz w:val="24"/>
          <w:szCs w:val="24"/>
        </w:rPr>
        <w:t xml:space="preserve"> </w:t>
      </w:r>
      <w:r w:rsidR="006B3FC1" w:rsidRPr="00BB43B4">
        <w:rPr>
          <w:rFonts w:ascii="Garamond" w:hAnsi="Garamond"/>
          <w:sz w:val="24"/>
          <w:szCs w:val="24"/>
        </w:rPr>
        <w:t>t</w:t>
      </w:r>
      <w:r w:rsidR="00526EEF" w:rsidRPr="00BB43B4">
        <w:rPr>
          <w:rFonts w:ascii="Garamond" w:hAnsi="Garamond"/>
          <w:sz w:val="24"/>
          <w:szCs w:val="24"/>
        </w:rPr>
        <w:t>ë</w:t>
      </w:r>
      <w:r w:rsidRPr="00BB43B4">
        <w:rPr>
          <w:rFonts w:ascii="Garamond" w:hAnsi="Garamond"/>
          <w:sz w:val="24"/>
          <w:szCs w:val="24"/>
        </w:rPr>
        <w:t xml:space="preserve"> gjat</w:t>
      </w:r>
      <w:r w:rsidR="00526EEF" w:rsidRPr="00BB43B4">
        <w:rPr>
          <w:rFonts w:ascii="Garamond" w:hAnsi="Garamond"/>
          <w:sz w:val="24"/>
          <w:szCs w:val="24"/>
        </w:rPr>
        <w:t>ë</w:t>
      </w:r>
      <w:r w:rsidRPr="00BB43B4">
        <w:rPr>
          <w:rFonts w:ascii="Garamond" w:hAnsi="Garamond"/>
          <w:sz w:val="24"/>
          <w:szCs w:val="24"/>
        </w:rPr>
        <w:t>, t</w:t>
      </w:r>
      <w:r w:rsidR="00526EEF" w:rsidRPr="00BB43B4">
        <w:rPr>
          <w:rFonts w:ascii="Garamond" w:hAnsi="Garamond"/>
          <w:sz w:val="24"/>
          <w:szCs w:val="24"/>
        </w:rPr>
        <w:t>ë</w:t>
      </w:r>
      <w:r w:rsidRPr="00BB43B4">
        <w:rPr>
          <w:rFonts w:ascii="Garamond" w:hAnsi="Garamond"/>
          <w:sz w:val="24"/>
          <w:szCs w:val="24"/>
        </w:rPr>
        <w:t xml:space="preserve"> humbin nj</w:t>
      </w:r>
      <w:r w:rsidR="00526EEF" w:rsidRPr="00BB43B4">
        <w:rPr>
          <w:rFonts w:ascii="Garamond" w:hAnsi="Garamond"/>
          <w:sz w:val="24"/>
          <w:szCs w:val="24"/>
        </w:rPr>
        <w:t>ë</w:t>
      </w:r>
      <w:r w:rsidRPr="00BB43B4">
        <w:rPr>
          <w:rFonts w:ascii="Garamond" w:hAnsi="Garamond"/>
          <w:sz w:val="24"/>
          <w:szCs w:val="24"/>
        </w:rPr>
        <w:t xml:space="preserve"> pjes</w:t>
      </w:r>
      <w:r w:rsidR="00526EEF" w:rsidRPr="00BB43B4">
        <w:rPr>
          <w:rFonts w:ascii="Garamond" w:hAnsi="Garamond"/>
          <w:sz w:val="24"/>
          <w:szCs w:val="24"/>
        </w:rPr>
        <w:t>ë</w:t>
      </w:r>
      <w:r w:rsidRPr="00BB43B4">
        <w:rPr>
          <w:rFonts w:ascii="Garamond" w:hAnsi="Garamond"/>
          <w:sz w:val="24"/>
          <w:szCs w:val="24"/>
        </w:rPr>
        <w:t xml:space="preserve"> t</w:t>
      </w:r>
      <w:r w:rsidR="00526EEF" w:rsidRPr="00BB43B4">
        <w:rPr>
          <w:rFonts w:ascii="Garamond" w:hAnsi="Garamond"/>
          <w:sz w:val="24"/>
          <w:szCs w:val="24"/>
        </w:rPr>
        <w:t>ë</w:t>
      </w:r>
      <w:r w:rsidRPr="00BB43B4">
        <w:rPr>
          <w:rFonts w:ascii="Garamond" w:hAnsi="Garamond"/>
          <w:sz w:val="24"/>
          <w:szCs w:val="24"/>
        </w:rPr>
        <w:t xml:space="preserve"> lag</w:t>
      </w:r>
      <w:r w:rsidR="00526EEF" w:rsidRPr="00BB43B4">
        <w:rPr>
          <w:rFonts w:ascii="Garamond" w:hAnsi="Garamond"/>
          <w:sz w:val="24"/>
          <w:szCs w:val="24"/>
        </w:rPr>
        <w:t>ë</w:t>
      </w:r>
      <w:r w:rsidRPr="00BB43B4">
        <w:rPr>
          <w:rFonts w:ascii="Garamond" w:hAnsi="Garamond"/>
          <w:sz w:val="24"/>
          <w:szCs w:val="24"/>
        </w:rPr>
        <w:t>shtis</w:t>
      </w:r>
      <w:r w:rsidR="00526EEF" w:rsidRPr="00BB43B4">
        <w:rPr>
          <w:rFonts w:ascii="Garamond" w:hAnsi="Garamond"/>
          <w:sz w:val="24"/>
          <w:szCs w:val="24"/>
        </w:rPr>
        <w:t>ë</w:t>
      </w:r>
      <w:r w:rsidRPr="00BB43B4">
        <w:rPr>
          <w:rFonts w:ascii="Garamond" w:hAnsi="Garamond"/>
          <w:sz w:val="24"/>
          <w:szCs w:val="24"/>
        </w:rPr>
        <w:t xml:space="preserve"> s</w:t>
      </w:r>
      <w:r w:rsidR="00526EEF" w:rsidRPr="00BB43B4">
        <w:rPr>
          <w:rFonts w:ascii="Garamond" w:hAnsi="Garamond"/>
          <w:sz w:val="24"/>
          <w:szCs w:val="24"/>
        </w:rPr>
        <w:t>ë</w:t>
      </w:r>
      <w:r w:rsidRPr="00BB43B4">
        <w:rPr>
          <w:rFonts w:ascii="Garamond" w:hAnsi="Garamond"/>
          <w:sz w:val="24"/>
          <w:szCs w:val="24"/>
        </w:rPr>
        <w:t xml:space="preserve"> rr</w:t>
      </w:r>
      <w:r w:rsidR="00526EEF" w:rsidRPr="00BB43B4">
        <w:rPr>
          <w:rFonts w:ascii="Garamond" w:hAnsi="Garamond"/>
          <w:sz w:val="24"/>
          <w:szCs w:val="24"/>
        </w:rPr>
        <w:t>ë</w:t>
      </w:r>
      <w:r w:rsidRPr="00BB43B4">
        <w:rPr>
          <w:rFonts w:ascii="Garamond" w:hAnsi="Garamond"/>
          <w:sz w:val="24"/>
          <w:szCs w:val="24"/>
        </w:rPr>
        <w:t>nj</w:t>
      </w:r>
      <w:r w:rsidR="00526EEF" w:rsidRPr="00BB43B4">
        <w:rPr>
          <w:rFonts w:ascii="Garamond" w:hAnsi="Garamond"/>
          <w:sz w:val="24"/>
          <w:szCs w:val="24"/>
        </w:rPr>
        <w:t>ë</w:t>
      </w:r>
      <w:r w:rsidRPr="00BB43B4">
        <w:rPr>
          <w:rFonts w:ascii="Garamond" w:hAnsi="Garamond"/>
          <w:sz w:val="24"/>
          <w:szCs w:val="24"/>
        </w:rPr>
        <w:t>ve dhe k</w:t>
      </w:r>
      <w:r w:rsidR="00526EEF" w:rsidRPr="00BB43B4">
        <w:rPr>
          <w:rFonts w:ascii="Garamond" w:hAnsi="Garamond"/>
          <w:sz w:val="24"/>
          <w:szCs w:val="24"/>
        </w:rPr>
        <w:t>ë</w:t>
      </w:r>
      <w:r w:rsidRPr="00BB43B4">
        <w:rPr>
          <w:rFonts w:ascii="Garamond" w:hAnsi="Garamond"/>
          <w:sz w:val="24"/>
          <w:szCs w:val="24"/>
        </w:rPr>
        <w:t>rcellit. N</w:t>
      </w:r>
      <w:r w:rsidR="00526EEF" w:rsidRPr="00BB43B4">
        <w:rPr>
          <w:rFonts w:ascii="Garamond" w:hAnsi="Garamond"/>
          <w:sz w:val="24"/>
          <w:szCs w:val="24"/>
        </w:rPr>
        <w:t>ë</w:t>
      </w:r>
      <w:r w:rsidRPr="00BB43B4">
        <w:rPr>
          <w:rFonts w:ascii="Garamond" w:hAnsi="Garamond"/>
          <w:sz w:val="24"/>
          <w:szCs w:val="24"/>
        </w:rPr>
        <w:t xml:space="preserve"> k</w:t>
      </w:r>
      <w:r w:rsidR="00526EEF" w:rsidRPr="00BB43B4">
        <w:rPr>
          <w:rFonts w:ascii="Garamond" w:hAnsi="Garamond"/>
          <w:sz w:val="24"/>
          <w:szCs w:val="24"/>
        </w:rPr>
        <w:t>ë</w:t>
      </w:r>
      <w:r w:rsidRPr="00BB43B4">
        <w:rPr>
          <w:rFonts w:ascii="Garamond" w:hAnsi="Garamond"/>
          <w:sz w:val="24"/>
          <w:szCs w:val="24"/>
        </w:rPr>
        <w:t>t</w:t>
      </w:r>
      <w:r w:rsidR="00526EEF" w:rsidRPr="00BB43B4">
        <w:rPr>
          <w:rFonts w:ascii="Garamond" w:hAnsi="Garamond"/>
          <w:sz w:val="24"/>
          <w:szCs w:val="24"/>
        </w:rPr>
        <w:t>ë</w:t>
      </w:r>
      <w:r w:rsidRPr="00BB43B4">
        <w:rPr>
          <w:rFonts w:ascii="Garamond" w:hAnsi="Garamond"/>
          <w:sz w:val="24"/>
          <w:szCs w:val="24"/>
        </w:rPr>
        <w:t xml:space="preserve"> rast ata futen n</w:t>
      </w:r>
      <w:r w:rsidR="00526EEF" w:rsidRPr="00BB43B4">
        <w:rPr>
          <w:rFonts w:ascii="Garamond" w:hAnsi="Garamond"/>
          <w:sz w:val="24"/>
          <w:szCs w:val="24"/>
        </w:rPr>
        <w:t>ë</w:t>
      </w:r>
      <w:r w:rsidRPr="00BB43B4">
        <w:rPr>
          <w:rFonts w:ascii="Garamond" w:hAnsi="Garamond"/>
          <w:sz w:val="24"/>
          <w:szCs w:val="24"/>
        </w:rPr>
        <w:t xml:space="preserve"> uj</w:t>
      </w:r>
      <w:r w:rsidR="00526EEF" w:rsidRPr="00BB43B4">
        <w:rPr>
          <w:rFonts w:ascii="Garamond" w:hAnsi="Garamond"/>
          <w:sz w:val="24"/>
          <w:szCs w:val="24"/>
        </w:rPr>
        <w:t>ë</w:t>
      </w:r>
      <w:r w:rsidRPr="00BB43B4">
        <w:rPr>
          <w:rFonts w:ascii="Garamond" w:hAnsi="Garamond"/>
          <w:sz w:val="24"/>
          <w:szCs w:val="24"/>
        </w:rPr>
        <w:t xml:space="preserve"> (rr</w:t>
      </w:r>
      <w:r w:rsidR="00526EEF" w:rsidRPr="00BB43B4">
        <w:rPr>
          <w:rFonts w:ascii="Garamond" w:hAnsi="Garamond"/>
          <w:sz w:val="24"/>
          <w:szCs w:val="24"/>
        </w:rPr>
        <w:t>ë</w:t>
      </w:r>
      <w:r w:rsidRPr="00BB43B4">
        <w:rPr>
          <w:rFonts w:ascii="Garamond" w:hAnsi="Garamond"/>
          <w:sz w:val="24"/>
          <w:szCs w:val="24"/>
        </w:rPr>
        <w:t>nj</w:t>
      </w:r>
      <w:r w:rsidR="00526EEF" w:rsidRPr="00BB43B4">
        <w:rPr>
          <w:rFonts w:ascii="Garamond" w:hAnsi="Garamond"/>
          <w:sz w:val="24"/>
          <w:szCs w:val="24"/>
        </w:rPr>
        <w:t>ë</w:t>
      </w:r>
      <w:r w:rsidRPr="00BB43B4">
        <w:rPr>
          <w:rFonts w:ascii="Garamond" w:hAnsi="Garamond"/>
          <w:sz w:val="24"/>
          <w:szCs w:val="24"/>
        </w:rPr>
        <w:t>t, k</w:t>
      </w:r>
      <w:r w:rsidR="00526EEF" w:rsidRPr="00BB43B4">
        <w:rPr>
          <w:rFonts w:ascii="Garamond" w:hAnsi="Garamond"/>
          <w:sz w:val="24"/>
          <w:szCs w:val="24"/>
        </w:rPr>
        <w:t>ë</w:t>
      </w:r>
      <w:r w:rsidRPr="00BB43B4">
        <w:rPr>
          <w:rFonts w:ascii="Garamond" w:hAnsi="Garamond"/>
          <w:sz w:val="24"/>
          <w:szCs w:val="24"/>
        </w:rPr>
        <w:t>rcelli ose t</w:t>
      </w:r>
      <w:r w:rsidR="00526EEF" w:rsidRPr="00BB43B4">
        <w:rPr>
          <w:rFonts w:ascii="Garamond" w:hAnsi="Garamond"/>
          <w:sz w:val="24"/>
          <w:szCs w:val="24"/>
        </w:rPr>
        <w:t>ë</w:t>
      </w:r>
      <w:r w:rsidRPr="00BB43B4">
        <w:rPr>
          <w:rFonts w:ascii="Garamond" w:hAnsi="Garamond"/>
          <w:sz w:val="24"/>
          <w:szCs w:val="24"/>
        </w:rPr>
        <w:t>r</w:t>
      </w:r>
      <w:r w:rsidR="00526EEF" w:rsidRPr="00BB43B4">
        <w:rPr>
          <w:rFonts w:ascii="Garamond" w:hAnsi="Garamond"/>
          <w:sz w:val="24"/>
          <w:szCs w:val="24"/>
        </w:rPr>
        <w:t>ë</w:t>
      </w:r>
      <w:r w:rsidRPr="00BB43B4">
        <w:rPr>
          <w:rFonts w:ascii="Garamond" w:hAnsi="Garamond"/>
          <w:sz w:val="24"/>
          <w:szCs w:val="24"/>
        </w:rPr>
        <w:t xml:space="preserve"> fidani), p</w:t>
      </w:r>
      <w:r w:rsidR="00526EEF" w:rsidRPr="00BB43B4">
        <w:rPr>
          <w:rFonts w:ascii="Garamond" w:hAnsi="Garamond"/>
          <w:sz w:val="24"/>
          <w:szCs w:val="24"/>
        </w:rPr>
        <w:t>ë</w:t>
      </w:r>
      <w:r w:rsidRPr="00BB43B4">
        <w:rPr>
          <w:rFonts w:ascii="Garamond" w:hAnsi="Garamond"/>
          <w:sz w:val="24"/>
          <w:szCs w:val="24"/>
        </w:rPr>
        <w:t>r 24</w:t>
      </w:r>
      <w:r w:rsidR="00B86984" w:rsidRPr="00BB43B4">
        <w:rPr>
          <w:rFonts w:ascii="Garamond" w:hAnsi="Garamond"/>
          <w:sz w:val="24"/>
          <w:szCs w:val="24"/>
        </w:rPr>
        <w:t xml:space="preserve"> or</w:t>
      </w:r>
      <w:r w:rsidR="00526EEF" w:rsidRPr="00BB43B4">
        <w:rPr>
          <w:rFonts w:ascii="Garamond" w:hAnsi="Garamond"/>
          <w:sz w:val="24"/>
          <w:szCs w:val="24"/>
        </w:rPr>
        <w:t>ë</w:t>
      </w:r>
      <w:r w:rsidRPr="00BB43B4">
        <w:rPr>
          <w:rFonts w:ascii="Garamond" w:hAnsi="Garamond"/>
          <w:sz w:val="24"/>
          <w:szCs w:val="24"/>
        </w:rPr>
        <w:t xml:space="preserve"> p</w:t>
      </w:r>
      <w:r w:rsidR="00526EEF" w:rsidRPr="00BB43B4">
        <w:rPr>
          <w:rFonts w:ascii="Garamond" w:hAnsi="Garamond"/>
          <w:sz w:val="24"/>
          <w:szCs w:val="24"/>
        </w:rPr>
        <w:t>ë</w:t>
      </w:r>
      <w:r w:rsidRPr="00BB43B4">
        <w:rPr>
          <w:rFonts w:ascii="Garamond" w:hAnsi="Garamond"/>
          <w:sz w:val="24"/>
          <w:szCs w:val="24"/>
        </w:rPr>
        <w:t>r t</w:t>
      </w:r>
      <w:r w:rsidR="00526EEF" w:rsidRPr="00BB43B4">
        <w:rPr>
          <w:rFonts w:ascii="Garamond" w:hAnsi="Garamond"/>
          <w:sz w:val="24"/>
          <w:szCs w:val="24"/>
        </w:rPr>
        <w:t>ë</w:t>
      </w:r>
      <w:r w:rsidRPr="00BB43B4">
        <w:rPr>
          <w:rFonts w:ascii="Garamond" w:hAnsi="Garamond"/>
          <w:sz w:val="24"/>
          <w:szCs w:val="24"/>
        </w:rPr>
        <w:t xml:space="preserve"> fituar lag</w:t>
      </w:r>
      <w:r w:rsidR="00526EEF" w:rsidRPr="00BB43B4">
        <w:rPr>
          <w:rFonts w:ascii="Garamond" w:hAnsi="Garamond"/>
          <w:sz w:val="24"/>
          <w:szCs w:val="24"/>
        </w:rPr>
        <w:t>ë</w:t>
      </w:r>
      <w:r w:rsidRPr="00BB43B4">
        <w:rPr>
          <w:rFonts w:ascii="Garamond" w:hAnsi="Garamond"/>
          <w:sz w:val="24"/>
          <w:szCs w:val="24"/>
        </w:rPr>
        <w:t>shtin</w:t>
      </w:r>
      <w:r w:rsidR="00526EEF" w:rsidRPr="00BB43B4">
        <w:rPr>
          <w:rFonts w:ascii="Garamond" w:hAnsi="Garamond"/>
          <w:sz w:val="24"/>
          <w:szCs w:val="24"/>
        </w:rPr>
        <w:t>ë</w:t>
      </w:r>
      <w:r w:rsidRPr="00BB43B4">
        <w:rPr>
          <w:rFonts w:ascii="Garamond" w:hAnsi="Garamond"/>
          <w:sz w:val="24"/>
          <w:szCs w:val="24"/>
        </w:rPr>
        <w:t>. Para futjes n</w:t>
      </w:r>
      <w:r w:rsidR="00526EEF" w:rsidRPr="00BB43B4">
        <w:rPr>
          <w:rFonts w:ascii="Garamond" w:hAnsi="Garamond"/>
          <w:sz w:val="24"/>
          <w:szCs w:val="24"/>
        </w:rPr>
        <w:t>ë</w:t>
      </w:r>
      <w:r w:rsidRPr="00BB43B4">
        <w:rPr>
          <w:rFonts w:ascii="Garamond" w:hAnsi="Garamond"/>
          <w:sz w:val="24"/>
          <w:szCs w:val="24"/>
        </w:rPr>
        <w:t xml:space="preserve"> kova, rr</w:t>
      </w:r>
      <w:r w:rsidR="00526EEF" w:rsidRPr="00BB43B4">
        <w:rPr>
          <w:rFonts w:ascii="Garamond" w:hAnsi="Garamond"/>
          <w:sz w:val="24"/>
          <w:szCs w:val="24"/>
        </w:rPr>
        <w:t>ë</w:t>
      </w:r>
      <w:r w:rsidRPr="00BB43B4">
        <w:rPr>
          <w:rFonts w:ascii="Garamond" w:hAnsi="Garamond"/>
          <w:sz w:val="24"/>
          <w:szCs w:val="24"/>
        </w:rPr>
        <w:t>nj</w:t>
      </w:r>
      <w:r w:rsidR="00526EEF" w:rsidRPr="00BB43B4">
        <w:rPr>
          <w:rFonts w:ascii="Garamond" w:hAnsi="Garamond"/>
          <w:sz w:val="24"/>
          <w:szCs w:val="24"/>
        </w:rPr>
        <w:t>ë</w:t>
      </w:r>
      <w:r w:rsidRPr="00BB43B4">
        <w:rPr>
          <w:rFonts w:ascii="Garamond" w:hAnsi="Garamond"/>
          <w:sz w:val="24"/>
          <w:szCs w:val="24"/>
        </w:rPr>
        <w:t>t e fidan</w:t>
      </w:r>
      <w:r w:rsidR="00526EEF" w:rsidRPr="00BB43B4">
        <w:rPr>
          <w:rFonts w:ascii="Garamond" w:hAnsi="Garamond"/>
          <w:sz w:val="24"/>
          <w:szCs w:val="24"/>
        </w:rPr>
        <w:t>ë</w:t>
      </w:r>
      <w:r w:rsidRPr="00BB43B4">
        <w:rPr>
          <w:rFonts w:ascii="Garamond" w:hAnsi="Garamond"/>
          <w:sz w:val="24"/>
          <w:szCs w:val="24"/>
        </w:rPr>
        <w:t>ve banj</w:t>
      </w:r>
      <w:r w:rsidR="00526EEF" w:rsidRPr="00BB43B4">
        <w:rPr>
          <w:rFonts w:ascii="Garamond" w:hAnsi="Garamond"/>
          <w:sz w:val="24"/>
          <w:szCs w:val="24"/>
        </w:rPr>
        <w:t>ë</w:t>
      </w:r>
      <w:r w:rsidRPr="00BB43B4">
        <w:rPr>
          <w:rFonts w:ascii="Garamond" w:hAnsi="Garamond"/>
          <w:sz w:val="24"/>
          <w:szCs w:val="24"/>
        </w:rPr>
        <w:t>zohen n</w:t>
      </w:r>
      <w:r w:rsidR="00526EEF" w:rsidRPr="00BB43B4">
        <w:rPr>
          <w:rFonts w:ascii="Garamond" w:hAnsi="Garamond"/>
          <w:sz w:val="24"/>
          <w:szCs w:val="24"/>
        </w:rPr>
        <w:t>ë</w:t>
      </w:r>
      <w:r w:rsidRPr="00BB43B4">
        <w:rPr>
          <w:rFonts w:ascii="Garamond" w:hAnsi="Garamond"/>
          <w:sz w:val="24"/>
          <w:szCs w:val="24"/>
        </w:rPr>
        <w:t xml:space="preserve"> tret</w:t>
      </w:r>
      <w:r w:rsidR="004C1017" w:rsidRPr="00BB43B4">
        <w:rPr>
          <w:rFonts w:ascii="Garamond" w:hAnsi="Garamond"/>
          <w:sz w:val="24"/>
          <w:szCs w:val="24"/>
        </w:rPr>
        <w:t>ë</w:t>
      </w:r>
      <w:r w:rsidRPr="00BB43B4">
        <w:rPr>
          <w:rFonts w:ascii="Garamond" w:hAnsi="Garamond"/>
          <w:sz w:val="24"/>
          <w:szCs w:val="24"/>
        </w:rPr>
        <w:t>sir</w:t>
      </w:r>
      <w:r w:rsidR="004C1017" w:rsidRPr="00BB43B4">
        <w:rPr>
          <w:rFonts w:ascii="Garamond" w:hAnsi="Garamond"/>
          <w:sz w:val="24"/>
          <w:szCs w:val="24"/>
        </w:rPr>
        <w:t>ë</w:t>
      </w:r>
      <w:r w:rsidR="003365BF" w:rsidRPr="00BB43B4">
        <w:rPr>
          <w:rFonts w:ascii="Garamond" w:hAnsi="Garamond"/>
          <w:sz w:val="24"/>
          <w:szCs w:val="24"/>
        </w:rPr>
        <w:t xml:space="preserve"> 2:1–</w:t>
      </w:r>
      <w:r w:rsidRPr="00BB43B4">
        <w:rPr>
          <w:rFonts w:ascii="Garamond" w:hAnsi="Garamond"/>
          <w:sz w:val="24"/>
          <w:szCs w:val="24"/>
        </w:rPr>
        <w:t>3:1 dh</w:t>
      </w:r>
      <w:r w:rsidR="00874886" w:rsidRPr="00BB43B4">
        <w:rPr>
          <w:rFonts w:ascii="Garamond" w:hAnsi="Garamond"/>
          <w:sz w:val="24"/>
          <w:szCs w:val="24"/>
        </w:rPr>
        <w:t>é</w:t>
      </w:r>
      <w:r w:rsidRPr="00BB43B4">
        <w:rPr>
          <w:rFonts w:ascii="Garamond" w:hAnsi="Garamond"/>
          <w:sz w:val="24"/>
          <w:szCs w:val="24"/>
        </w:rPr>
        <w:t xml:space="preserve"> </w:t>
      </w:r>
      <w:r w:rsidR="006B3FC1" w:rsidRPr="00BB43B4">
        <w:rPr>
          <w:rFonts w:ascii="Garamond" w:hAnsi="Garamond"/>
          <w:sz w:val="24"/>
          <w:szCs w:val="24"/>
        </w:rPr>
        <w:t>m</w:t>
      </w:r>
      <w:r w:rsidRPr="00BB43B4">
        <w:rPr>
          <w:rFonts w:ascii="Garamond" w:hAnsi="Garamond"/>
          <w:sz w:val="24"/>
          <w:szCs w:val="24"/>
        </w:rPr>
        <w:t>e pleh organik. Kur n</w:t>
      </w:r>
      <w:r w:rsidR="004C1017" w:rsidRPr="00BB43B4">
        <w:rPr>
          <w:rFonts w:ascii="Garamond" w:hAnsi="Garamond"/>
          <w:sz w:val="24"/>
          <w:szCs w:val="24"/>
        </w:rPr>
        <w:t>ë</w:t>
      </w:r>
      <w:r w:rsidRPr="00BB43B4">
        <w:rPr>
          <w:rFonts w:ascii="Garamond" w:hAnsi="Garamond"/>
          <w:sz w:val="24"/>
          <w:szCs w:val="24"/>
        </w:rPr>
        <w:t xml:space="preserve"> vendin e mbjelljes sillen m</w:t>
      </w:r>
      <w:r w:rsidR="004C1017" w:rsidRPr="00BB43B4">
        <w:rPr>
          <w:rFonts w:ascii="Garamond" w:hAnsi="Garamond"/>
          <w:sz w:val="24"/>
          <w:szCs w:val="24"/>
        </w:rPr>
        <w:t>ë</w:t>
      </w:r>
      <w:r w:rsidRPr="00BB43B4">
        <w:rPr>
          <w:rFonts w:ascii="Garamond" w:hAnsi="Garamond"/>
          <w:sz w:val="24"/>
          <w:szCs w:val="24"/>
        </w:rPr>
        <w:t xml:space="preserve"> shum</w:t>
      </w:r>
      <w:r w:rsidR="004C1017" w:rsidRPr="00BB43B4">
        <w:rPr>
          <w:rFonts w:ascii="Garamond" w:hAnsi="Garamond"/>
          <w:sz w:val="24"/>
          <w:szCs w:val="24"/>
        </w:rPr>
        <w:t>ë</w:t>
      </w:r>
      <w:r w:rsidRPr="00BB43B4">
        <w:rPr>
          <w:rFonts w:ascii="Garamond" w:hAnsi="Garamond"/>
          <w:sz w:val="24"/>
          <w:szCs w:val="24"/>
        </w:rPr>
        <w:t xml:space="preserve"> fidan</w:t>
      </w:r>
      <w:r w:rsidR="004C1017" w:rsidRPr="00BB43B4">
        <w:rPr>
          <w:rFonts w:ascii="Garamond" w:hAnsi="Garamond"/>
          <w:sz w:val="24"/>
          <w:szCs w:val="24"/>
        </w:rPr>
        <w:t>ë</w:t>
      </w:r>
      <w:r w:rsidRPr="00BB43B4">
        <w:rPr>
          <w:rFonts w:ascii="Garamond" w:hAnsi="Garamond"/>
          <w:sz w:val="24"/>
          <w:szCs w:val="24"/>
        </w:rPr>
        <w:t xml:space="preserve"> se jan</w:t>
      </w:r>
      <w:r w:rsidR="004C1017" w:rsidRPr="00BB43B4">
        <w:rPr>
          <w:rFonts w:ascii="Garamond" w:hAnsi="Garamond"/>
          <w:sz w:val="24"/>
          <w:szCs w:val="24"/>
        </w:rPr>
        <w:t>ë</w:t>
      </w:r>
      <w:r w:rsidRPr="00BB43B4">
        <w:rPr>
          <w:rFonts w:ascii="Garamond" w:hAnsi="Garamond"/>
          <w:sz w:val="24"/>
          <w:szCs w:val="24"/>
        </w:rPr>
        <w:t xml:space="preserve"> mund</w:t>
      </w:r>
      <w:r w:rsidR="004C1017" w:rsidRPr="00BB43B4">
        <w:rPr>
          <w:rFonts w:ascii="Garamond" w:hAnsi="Garamond"/>
          <w:sz w:val="24"/>
          <w:szCs w:val="24"/>
        </w:rPr>
        <w:t>ë</w:t>
      </w:r>
      <w:r w:rsidRPr="00BB43B4">
        <w:rPr>
          <w:rFonts w:ascii="Garamond" w:hAnsi="Garamond"/>
          <w:sz w:val="24"/>
          <w:szCs w:val="24"/>
        </w:rPr>
        <w:t>sit</w:t>
      </w:r>
      <w:r w:rsidR="004C1017" w:rsidRPr="00BB43B4">
        <w:rPr>
          <w:rFonts w:ascii="Garamond" w:hAnsi="Garamond"/>
          <w:sz w:val="24"/>
          <w:szCs w:val="24"/>
        </w:rPr>
        <w:t>ë</w:t>
      </w:r>
      <w:r w:rsidRPr="00BB43B4">
        <w:rPr>
          <w:rFonts w:ascii="Garamond" w:hAnsi="Garamond"/>
          <w:sz w:val="24"/>
          <w:szCs w:val="24"/>
        </w:rPr>
        <w:t xml:space="preserve"> ditore t</w:t>
      </w:r>
      <w:r w:rsidR="004C1017" w:rsidRPr="00BB43B4">
        <w:rPr>
          <w:rFonts w:ascii="Garamond" w:hAnsi="Garamond"/>
          <w:sz w:val="24"/>
          <w:szCs w:val="24"/>
        </w:rPr>
        <w:t>ë</w:t>
      </w:r>
      <w:r w:rsidRPr="00BB43B4">
        <w:rPr>
          <w:rFonts w:ascii="Garamond" w:hAnsi="Garamond"/>
          <w:sz w:val="24"/>
          <w:szCs w:val="24"/>
        </w:rPr>
        <w:t xml:space="preserve"> mbjelljes, merren </w:t>
      </w:r>
      <w:r w:rsidR="00B86984" w:rsidRPr="00BB43B4">
        <w:rPr>
          <w:rFonts w:ascii="Garamond" w:hAnsi="Garamond"/>
          <w:sz w:val="24"/>
          <w:szCs w:val="24"/>
        </w:rPr>
        <w:t>masa p</w:t>
      </w:r>
      <w:r w:rsidR="004C1017" w:rsidRPr="00BB43B4">
        <w:rPr>
          <w:rFonts w:ascii="Garamond" w:hAnsi="Garamond"/>
          <w:sz w:val="24"/>
          <w:szCs w:val="24"/>
        </w:rPr>
        <w:t>ë</w:t>
      </w:r>
      <w:r w:rsidR="00B86984" w:rsidRPr="00BB43B4">
        <w:rPr>
          <w:rFonts w:ascii="Garamond" w:hAnsi="Garamond"/>
          <w:sz w:val="24"/>
          <w:szCs w:val="24"/>
        </w:rPr>
        <w:t>r shtratifikimin e tyre</w:t>
      </w:r>
      <w:r w:rsidR="00F71BEC" w:rsidRPr="00BB43B4">
        <w:rPr>
          <w:rFonts w:ascii="Garamond" w:hAnsi="Garamond"/>
          <w:sz w:val="24"/>
          <w:szCs w:val="24"/>
        </w:rPr>
        <w:t xml:space="preserve"> (fig. </w:t>
      </w:r>
      <w:r w:rsidR="003F7744" w:rsidRPr="00BB43B4">
        <w:rPr>
          <w:rFonts w:ascii="Garamond" w:hAnsi="Garamond"/>
          <w:sz w:val="24"/>
          <w:szCs w:val="24"/>
        </w:rPr>
        <w:t>18</w:t>
      </w:r>
      <w:r w:rsidR="00F71BEC" w:rsidRPr="00BB43B4">
        <w:rPr>
          <w:rFonts w:ascii="Garamond" w:hAnsi="Garamond"/>
          <w:sz w:val="24"/>
          <w:szCs w:val="24"/>
        </w:rPr>
        <w:t>).</w:t>
      </w:r>
    </w:p>
    <w:p w14:paraId="26FFB344" w14:textId="3A8CF6DE" w:rsidR="00526EEF" w:rsidRPr="00BB43B4" w:rsidRDefault="00526EEF" w:rsidP="00586D6E">
      <w:pPr>
        <w:ind w:firstLine="284"/>
        <w:jc w:val="both"/>
        <w:rPr>
          <w:rFonts w:ascii="Garamond" w:hAnsi="Garamond"/>
          <w:sz w:val="24"/>
          <w:szCs w:val="24"/>
        </w:rPr>
      </w:pPr>
    </w:p>
    <w:p w14:paraId="1C0611BC" w14:textId="77777777" w:rsidR="00BE32E9" w:rsidRPr="00BB43B4" w:rsidRDefault="00181CEA" w:rsidP="00586D6E">
      <w:pPr>
        <w:keepNext/>
        <w:ind w:firstLine="284"/>
        <w:jc w:val="both"/>
        <w:rPr>
          <w:rFonts w:ascii="Garamond" w:hAnsi="Garamond"/>
          <w:sz w:val="24"/>
          <w:szCs w:val="24"/>
        </w:rPr>
      </w:pPr>
      <w:r w:rsidRPr="00BB43B4">
        <w:rPr>
          <w:rFonts w:ascii="Garamond" w:hAnsi="Garamond"/>
          <w:b/>
          <w:noProof/>
          <w:sz w:val="24"/>
          <w:szCs w:val="24"/>
          <w:lang w:eastAsia="sq-AL"/>
        </w:rPr>
        <w:drawing>
          <wp:inline distT="0" distB="0" distL="0" distR="0" wp14:anchorId="529C77DC" wp14:editId="57AF0E8F">
            <wp:extent cx="1780355" cy="1957643"/>
            <wp:effectExtent l="0" t="0" r="0" b="5080"/>
            <wp:docPr id="26" name="Picture 6"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6" descr="12"/>
                    <pic:cNvPicPr>
                      <a:picLocks noChangeAspect="1" noChangeArrowheads="1"/>
                    </pic:cNvPicPr>
                  </pic:nvPicPr>
                  <pic:blipFill rotWithShape="1">
                    <a:blip r:embed="rId87" cstate="print"/>
                    <a:srcRect l="32084" r="4086" b="15860"/>
                    <a:stretch/>
                  </pic:blipFill>
                  <pic:spPr bwMode="auto">
                    <a:xfrm>
                      <a:off x="0" y="0"/>
                      <a:ext cx="1797573" cy="1976576"/>
                    </a:xfrm>
                    <a:prstGeom prst="rect">
                      <a:avLst/>
                    </a:prstGeom>
                    <a:noFill/>
                    <a:ln>
                      <a:noFill/>
                    </a:ln>
                    <a:effectLst/>
                    <a:extLst>
                      <a:ext uri="{53640926-AAD7-44D8-BBD7-CCE9431645EC}">
                        <a14:shadowObscured xmlns:a14="http://schemas.microsoft.com/office/drawing/2010/main"/>
                      </a:ext>
                    </a:extLst>
                  </pic:spPr>
                </pic:pic>
              </a:graphicData>
            </a:graphic>
          </wp:inline>
        </w:drawing>
      </w:r>
      <w:r w:rsidRPr="00BB43B4">
        <w:rPr>
          <w:rFonts w:ascii="Garamond" w:hAnsi="Garamond"/>
          <w:b/>
          <w:sz w:val="24"/>
          <w:szCs w:val="24"/>
          <w:u w:val="single"/>
        </w:rPr>
        <w:t xml:space="preserve"> </w:t>
      </w:r>
      <w:r w:rsidRPr="00BB43B4">
        <w:rPr>
          <w:rFonts w:ascii="Garamond" w:hAnsi="Garamond"/>
          <w:b/>
          <w:noProof/>
          <w:sz w:val="24"/>
          <w:szCs w:val="24"/>
          <w:lang w:eastAsia="sq-AL"/>
        </w:rPr>
        <w:drawing>
          <wp:inline distT="0" distB="0" distL="0" distR="0" wp14:anchorId="71CE6368" wp14:editId="15C8765C">
            <wp:extent cx="1707687" cy="1918805"/>
            <wp:effectExtent l="0" t="0" r="6985" b="5715"/>
            <wp:docPr id="27" name="Picture 9"/>
            <wp:cNvGraphicFramePr/>
            <a:graphic xmlns:a="http://schemas.openxmlformats.org/drawingml/2006/main">
              <a:graphicData uri="http://schemas.openxmlformats.org/drawingml/2006/picture">
                <pic:pic xmlns:pic="http://schemas.openxmlformats.org/drawingml/2006/picture">
                  <pic:nvPicPr>
                    <pic:cNvPr id="10" name="Picture 9"/>
                    <pic:cNvPicPr/>
                  </pic:nvPicPr>
                  <pic:blipFill>
                    <a:blip r:embed="rId88" cstate="print"/>
                    <a:srcRect l="27372" t="27424" r="42457" b="13573"/>
                    <a:stretch>
                      <a:fillRect/>
                    </a:stretch>
                  </pic:blipFill>
                  <pic:spPr bwMode="auto">
                    <a:xfrm>
                      <a:off x="0" y="0"/>
                      <a:ext cx="1743990" cy="1959596"/>
                    </a:xfrm>
                    <a:prstGeom prst="rect">
                      <a:avLst/>
                    </a:prstGeom>
                    <a:noFill/>
                    <a:ln w="9525">
                      <a:noFill/>
                      <a:miter lim="800000"/>
                      <a:headEnd/>
                      <a:tailEnd/>
                    </a:ln>
                    <a:effectLst/>
                  </pic:spPr>
                </pic:pic>
              </a:graphicData>
            </a:graphic>
          </wp:inline>
        </w:drawing>
      </w:r>
      <w:r w:rsidR="00C50144" w:rsidRPr="00BB43B4">
        <w:rPr>
          <w:rFonts w:ascii="Garamond" w:hAnsi="Garamond"/>
          <w:b/>
          <w:sz w:val="24"/>
          <w:szCs w:val="24"/>
          <w:u w:val="single"/>
        </w:rPr>
        <w:t xml:space="preserve"> </w:t>
      </w:r>
      <w:r w:rsidR="00C50144" w:rsidRPr="00BB43B4">
        <w:rPr>
          <w:rFonts w:ascii="Garamond" w:hAnsi="Garamond"/>
          <w:noProof/>
          <w:sz w:val="24"/>
          <w:szCs w:val="24"/>
          <w:lang w:eastAsia="sq-AL"/>
        </w:rPr>
        <w:drawing>
          <wp:inline distT="0" distB="0" distL="0" distR="0" wp14:anchorId="4671585A" wp14:editId="05573FA1">
            <wp:extent cx="878066" cy="1900246"/>
            <wp:effectExtent l="0" t="0" r="0" b="508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893476" cy="1933595"/>
                    </a:xfrm>
                    <a:prstGeom prst="rect">
                      <a:avLst/>
                    </a:prstGeom>
                    <a:noFill/>
                    <a:ln>
                      <a:noFill/>
                    </a:ln>
                  </pic:spPr>
                </pic:pic>
              </a:graphicData>
            </a:graphic>
          </wp:inline>
        </w:drawing>
      </w:r>
      <w:r w:rsidR="00C50144" w:rsidRPr="00BB43B4">
        <w:rPr>
          <w:rFonts w:ascii="Garamond" w:hAnsi="Garamond"/>
          <w:sz w:val="24"/>
          <w:szCs w:val="24"/>
        </w:rPr>
        <w:t xml:space="preserve"> </w:t>
      </w:r>
      <w:r w:rsidR="00C50144" w:rsidRPr="00BB43B4">
        <w:rPr>
          <w:rFonts w:ascii="Garamond" w:hAnsi="Garamond"/>
          <w:noProof/>
          <w:sz w:val="24"/>
          <w:szCs w:val="24"/>
          <w:lang w:eastAsia="sq-AL"/>
        </w:rPr>
        <w:drawing>
          <wp:inline distT="0" distB="0" distL="0" distR="0" wp14:anchorId="7F30A92C" wp14:editId="08D70B34">
            <wp:extent cx="1203582" cy="1895412"/>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0" cstate="print">
                      <a:extLst>
                        <a:ext uri="{28A0092B-C50C-407E-A947-70E740481C1C}">
                          <a14:useLocalDpi xmlns:a14="http://schemas.microsoft.com/office/drawing/2010/main" val="0"/>
                        </a:ext>
                      </a:extLst>
                    </a:blip>
                    <a:srcRect r="59544"/>
                    <a:stretch/>
                  </pic:blipFill>
                  <pic:spPr bwMode="auto">
                    <a:xfrm>
                      <a:off x="0" y="0"/>
                      <a:ext cx="1210517" cy="1906333"/>
                    </a:xfrm>
                    <a:prstGeom prst="rect">
                      <a:avLst/>
                    </a:prstGeom>
                    <a:noFill/>
                    <a:ln>
                      <a:noFill/>
                    </a:ln>
                    <a:extLst>
                      <a:ext uri="{53640926-AAD7-44D8-BBD7-CCE9431645EC}">
                        <a14:shadowObscured xmlns:a14="http://schemas.microsoft.com/office/drawing/2010/main"/>
                      </a:ext>
                    </a:extLst>
                  </pic:spPr>
                </pic:pic>
              </a:graphicData>
            </a:graphic>
          </wp:inline>
        </w:drawing>
      </w:r>
    </w:p>
    <w:p w14:paraId="07FA5AFB" w14:textId="152922C4" w:rsidR="00F71BEC" w:rsidRPr="00BB43B4" w:rsidRDefault="00BE32E9" w:rsidP="00586D6E">
      <w:pPr>
        <w:pStyle w:val="Caption"/>
        <w:spacing w:line="240" w:lineRule="auto"/>
        <w:ind w:firstLine="284"/>
        <w:jc w:val="center"/>
        <w:rPr>
          <w:rFonts w:ascii="Garamond" w:hAnsi="Garamond"/>
          <w:bCs/>
          <w:i/>
          <w:sz w:val="20"/>
        </w:rPr>
      </w:pPr>
      <w:r w:rsidRPr="00BB43B4">
        <w:rPr>
          <w:rFonts w:ascii="Garamond" w:hAnsi="Garamond"/>
          <w:bCs/>
          <w:i/>
          <w:sz w:val="20"/>
        </w:rPr>
        <w:t xml:space="preserve">Figura </w:t>
      </w:r>
      <w:r w:rsidRPr="00BB43B4">
        <w:rPr>
          <w:rFonts w:ascii="Garamond" w:hAnsi="Garamond"/>
          <w:bCs/>
          <w:i/>
          <w:sz w:val="20"/>
        </w:rPr>
        <w:fldChar w:fldCharType="begin"/>
      </w:r>
      <w:r w:rsidRPr="00BB43B4">
        <w:rPr>
          <w:rFonts w:ascii="Garamond" w:hAnsi="Garamond"/>
          <w:bCs/>
          <w:i/>
          <w:sz w:val="20"/>
        </w:rPr>
        <w:instrText xml:space="preserve"> SEQ Figura \* ARABIC </w:instrText>
      </w:r>
      <w:r w:rsidRPr="00BB43B4">
        <w:rPr>
          <w:rFonts w:ascii="Garamond" w:hAnsi="Garamond"/>
          <w:bCs/>
          <w:i/>
          <w:sz w:val="20"/>
        </w:rPr>
        <w:fldChar w:fldCharType="separate"/>
      </w:r>
      <w:r w:rsidR="0005019A" w:rsidRPr="00BB43B4">
        <w:rPr>
          <w:rFonts w:ascii="Garamond" w:hAnsi="Garamond"/>
          <w:bCs/>
          <w:i/>
          <w:sz w:val="20"/>
        </w:rPr>
        <w:t>18</w:t>
      </w:r>
      <w:r w:rsidRPr="00BB43B4">
        <w:rPr>
          <w:rFonts w:ascii="Garamond" w:hAnsi="Garamond"/>
          <w:bCs/>
          <w:i/>
          <w:sz w:val="20"/>
        </w:rPr>
        <w:fldChar w:fldCharType="end"/>
      </w:r>
      <w:r w:rsidRPr="00BB43B4">
        <w:rPr>
          <w:rFonts w:ascii="Garamond" w:hAnsi="Garamond"/>
          <w:bCs/>
          <w:i/>
          <w:sz w:val="20"/>
        </w:rPr>
        <w:t>. Shtratifikimi i fidanëve në afërsi të objektit të pyllëzimit</w:t>
      </w:r>
    </w:p>
    <w:p w14:paraId="710C98C7" w14:textId="0422D901" w:rsidR="003A6B8F" w:rsidRPr="00BB43B4" w:rsidRDefault="00636354" w:rsidP="00586D6E">
      <w:pPr>
        <w:ind w:firstLine="284"/>
        <w:jc w:val="both"/>
        <w:rPr>
          <w:rFonts w:ascii="Garamond" w:hAnsi="Garamond"/>
          <w:sz w:val="24"/>
          <w:szCs w:val="24"/>
        </w:rPr>
      </w:pPr>
      <w:r w:rsidRPr="00BB43B4">
        <w:rPr>
          <w:rFonts w:ascii="Garamond" w:hAnsi="Garamond"/>
          <w:b/>
          <w:sz w:val="24"/>
          <w:szCs w:val="24"/>
        </w:rPr>
        <w:t>Shtratifikimi provizor</w:t>
      </w:r>
      <w:r w:rsidRPr="00BB43B4">
        <w:rPr>
          <w:rFonts w:ascii="Garamond" w:hAnsi="Garamond"/>
          <w:sz w:val="24"/>
          <w:szCs w:val="24"/>
        </w:rPr>
        <w:t xml:space="preserve"> b</w:t>
      </w:r>
      <w:r w:rsidR="004C1017" w:rsidRPr="00BB43B4">
        <w:rPr>
          <w:rFonts w:ascii="Garamond" w:hAnsi="Garamond"/>
          <w:sz w:val="24"/>
          <w:szCs w:val="24"/>
        </w:rPr>
        <w:t>ë</w:t>
      </w:r>
      <w:r w:rsidRPr="00BB43B4">
        <w:rPr>
          <w:rFonts w:ascii="Garamond" w:hAnsi="Garamond"/>
          <w:sz w:val="24"/>
          <w:szCs w:val="24"/>
        </w:rPr>
        <w:t>het kur fidan</w:t>
      </w:r>
      <w:r w:rsidR="004C1017" w:rsidRPr="00BB43B4">
        <w:rPr>
          <w:rFonts w:ascii="Garamond" w:hAnsi="Garamond"/>
          <w:sz w:val="24"/>
          <w:szCs w:val="24"/>
        </w:rPr>
        <w:t>ë</w:t>
      </w:r>
      <w:r w:rsidRPr="00BB43B4">
        <w:rPr>
          <w:rFonts w:ascii="Garamond" w:hAnsi="Garamond"/>
          <w:sz w:val="24"/>
          <w:szCs w:val="24"/>
        </w:rPr>
        <w:t>t q</w:t>
      </w:r>
      <w:r w:rsidR="004C1017" w:rsidRPr="00BB43B4">
        <w:rPr>
          <w:rFonts w:ascii="Garamond" w:hAnsi="Garamond"/>
          <w:sz w:val="24"/>
          <w:szCs w:val="24"/>
        </w:rPr>
        <w:t>ë</w:t>
      </w:r>
      <w:r w:rsidRPr="00BB43B4">
        <w:rPr>
          <w:rFonts w:ascii="Garamond" w:hAnsi="Garamond"/>
          <w:sz w:val="24"/>
          <w:szCs w:val="24"/>
        </w:rPr>
        <w:t>ndrojn</w:t>
      </w:r>
      <w:r w:rsidR="004C1017" w:rsidRPr="00BB43B4">
        <w:rPr>
          <w:rFonts w:ascii="Garamond" w:hAnsi="Garamond"/>
          <w:sz w:val="24"/>
          <w:szCs w:val="24"/>
        </w:rPr>
        <w:t>ë</w:t>
      </w:r>
      <w:r w:rsidRPr="00BB43B4">
        <w:rPr>
          <w:rFonts w:ascii="Garamond" w:hAnsi="Garamond"/>
          <w:sz w:val="24"/>
          <w:szCs w:val="24"/>
        </w:rPr>
        <w:t xml:space="preserve"> n</w:t>
      </w:r>
      <w:r w:rsidR="004C1017" w:rsidRPr="00BB43B4">
        <w:rPr>
          <w:rFonts w:ascii="Garamond" w:hAnsi="Garamond"/>
          <w:sz w:val="24"/>
          <w:szCs w:val="24"/>
        </w:rPr>
        <w:t>ë</w:t>
      </w:r>
      <w:r w:rsidRPr="00BB43B4">
        <w:rPr>
          <w:rFonts w:ascii="Garamond" w:hAnsi="Garamond"/>
          <w:sz w:val="24"/>
          <w:szCs w:val="24"/>
        </w:rPr>
        <w:t xml:space="preserve"> objekt p</w:t>
      </w:r>
      <w:r w:rsidR="00B679A9" w:rsidRPr="00BB43B4">
        <w:rPr>
          <w:rFonts w:ascii="Garamond" w:hAnsi="Garamond"/>
          <w:sz w:val="24"/>
          <w:szCs w:val="24"/>
        </w:rPr>
        <w:t>ë</w:t>
      </w:r>
      <w:r w:rsidRPr="00BB43B4">
        <w:rPr>
          <w:rFonts w:ascii="Garamond" w:hAnsi="Garamond"/>
          <w:sz w:val="24"/>
          <w:szCs w:val="24"/>
        </w:rPr>
        <w:t xml:space="preserve">r </w:t>
      </w:r>
      <w:r w:rsidR="006B3FC1" w:rsidRPr="00BB43B4">
        <w:rPr>
          <w:rFonts w:ascii="Garamond" w:hAnsi="Garamond"/>
          <w:sz w:val="24"/>
          <w:szCs w:val="24"/>
        </w:rPr>
        <w:t>disa</w:t>
      </w:r>
      <w:r w:rsidRPr="00BB43B4">
        <w:rPr>
          <w:rFonts w:ascii="Garamond" w:hAnsi="Garamond"/>
          <w:sz w:val="24"/>
          <w:szCs w:val="24"/>
        </w:rPr>
        <w:t xml:space="preserve"> dit</w:t>
      </w:r>
      <w:r w:rsidR="00B679A9" w:rsidRPr="00BB43B4">
        <w:rPr>
          <w:rFonts w:ascii="Garamond" w:hAnsi="Garamond"/>
          <w:sz w:val="24"/>
          <w:szCs w:val="24"/>
        </w:rPr>
        <w:t>ë</w:t>
      </w:r>
      <w:r w:rsidRPr="00BB43B4">
        <w:rPr>
          <w:rFonts w:ascii="Garamond" w:hAnsi="Garamond"/>
          <w:sz w:val="24"/>
          <w:szCs w:val="24"/>
        </w:rPr>
        <w:t>. P</w:t>
      </w:r>
      <w:r w:rsidR="00B679A9" w:rsidRPr="00BB43B4">
        <w:rPr>
          <w:rFonts w:ascii="Garamond" w:hAnsi="Garamond"/>
          <w:sz w:val="24"/>
          <w:szCs w:val="24"/>
        </w:rPr>
        <w:t>ë</w:t>
      </w:r>
      <w:r w:rsidRPr="00BB43B4">
        <w:rPr>
          <w:rFonts w:ascii="Garamond" w:hAnsi="Garamond"/>
          <w:sz w:val="24"/>
          <w:szCs w:val="24"/>
        </w:rPr>
        <w:t>r k</w:t>
      </w:r>
      <w:r w:rsidR="00B679A9" w:rsidRPr="00BB43B4">
        <w:rPr>
          <w:rFonts w:ascii="Garamond" w:hAnsi="Garamond"/>
          <w:sz w:val="24"/>
          <w:szCs w:val="24"/>
        </w:rPr>
        <w:t>ë</w:t>
      </w:r>
      <w:r w:rsidRPr="00BB43B4">
        <w:rPr>
          <w:rFonts w:ascii="Garamond" w:hAnsi="Garamond"/>
          <w:sz w:val="24"/>
          <w:szCs w:val="24"/>
        </w:rPr>
        <w:t>t</w:t>
      </w:r>
      <w:r w:rsidR="00751A3B" w:rsidRPr="00BB43B4">
        <w:rPr>
          <w:rFonts w:ascii="Garamond" w:hAnsi="Garamond"/>
          <w:sz w:val="24"/>
          <w:szCs w:val="24"/>
        </w:rPr>
        <w:t>ë</w:t>
      </w:r>
      <w:r w:rsidRPr="00BB43B4">
        <w:rPr>
          <w:rFonts w:ascii="Garamond" w:hAnsi="Garamond"/>
          <w:sz w:val="24"/>
          <w:szCs w:val="24"/>
        </w:rPr>
        <w:t xml:space="preserve"> </w:t>
      </w:r>
      <w:r w:rsidR="006B3FC1" w:rsidRPr="00BB43B4">
        <w:rPr>
          <w:rFonts w:ascii="Garamond" w:hAnsi="Garamond"/>
          <w:sz w:val="24"/>
          <w:szCs w:val="24"/>
        </w:rPr>
        <w:t>ato</w:t>
      </w:r>
      <w:r w:rsidRPr="00BB43B4">
        <w:rPr>
          <w:rFonts w:ascii="Garamond" w:hAnsi="Garamond"/>
          <w:sz w:val="24"/>
          <w:szCs w:val="24"/>
        </w:rPr>
        <w:t xml:space="preserve"> shtratifikohen n</w:t>
      </w:r>
      <w:r w:rsidR="00B679A9" w:rsidRPr="00BB43B4">
        <w:rPr>
          <w:rFonts w:ascii="Garamond" w:hAnsi="Garamond"/>
          <w:sz w:val="24"/>
          <w:szCs w:val="24"/>
        </w:rPr>
        <w:t>ë</w:t>
      </w:r>
      <w:r w:rsidRPr="00BB43B4">
        <w:rPr>
          <w:rFonts w:ascii="Garamond" w:hAnsi="Garamond"/>
          <w:sz w:val="24"/>
          <w:szCs w:val="24"/>
        </w:rPr>
        <w:t xml:space="preserve"> tufa, n</w:t>
      </w:r>
      <w:r w:rsidR="00B679A9" w:rsidRPr="00BB43B4">
        <w:rPr>
          <w:rFonts w:ascii="Garamond" w:hAnsi="Garamond"/>
          <w:sz w:val="24"/>
          <w:szCs w:val="24"/>
        </w:rPr>
        <w:t>ë</w:t>
      </w:r>
      <w:r w:rsidRPr="00BB43B4">
        <w:rPr>
          <w:rFonts w:ascii="Garamond" w:hAnsi="Garamond"/>
          <w:sz w:val="24"/>
          <w:szCs w:val="24"/>
        </w:rPr>
        <w:t xml:space="preserve"> kanal 50 cm thell</w:t>
      </w:r>
      <w:r w:rsidR="00B679A9" w:rsidRPr="00BB43B4">
        <w:rPr>
          <w:rFonts w:ascii="Garamond" w:hAnsi="Garamond"/>
          <w:sz w:val="24"/>
          <w:szCs w:val="24"/>
        </w:rPr>
        <w:t>ë</w:t>
      </w:r>
      <w:r w:rsidRPr="00BB43B4">
        <w:rPr>
          <w:rFonts w:ascii="Garamond" w:hAnsi="Garamond"/>
          <w:sz w:val="24"/>
          <w:szCs w:val="24"/>
        </w:rPr>
        <w:t xml:space="preserve"> dhe 1,5 m t</w:t>
      </w:r>
      <w:r w:rsidR="00B679A9" w:rsidRPr="00BB43B4">
        <w:rPr>
          <w:rFonts w:ascii="Garamond" w:hAnsi="Garamond"/>
          <w:sz w:val="24"/>
          <w:szCs w:val="24"/>
        </w:rPr>
        <w:t>ë</w:t>
      </w:r>
      <w:r w:rsidRPr="00BB43B4">
        <w:rPr>
          <w:rFonts w:ascii="Garamond" w:hAnsi="Garamond"/>
          <w:sz w:val="24"/>
          <w:szCs w:val="24"/>
        </w:rPr>
        <w:t xml:space="preserve"> </w:t>
      </w:r>
      <w:r w:rsidR="00491967" w:rsidRPr="00BB43B4">
        <w:rPr>
          <w:rFonts w:ascii="Garamond" w:hAnsi="Garamond"/>
          <w:sz w:val="24"/>
          <w:szCs w:val="24"/>
        </w:rPr>
        <w:t>gjerë</w:t>
      </w:r>
      <w:r w:rsidRPr="00BB43B4">
        <w:rPr>
          <w:rFonts w:ascii="Garamond" w:hAnsi="Garamond"/>
          <w:sz w:val="24"/>
          <w:szCs w:val="24"/>
        </w:rPr>
        <w:t xml:space="preserve">. </w:t>
      </w:r>
      <w:r w:rsidR="006B3FC1" w:rsidRPr="00BB43B4">
        <w:rPr>
          <w:rFonts w:ascii="Garamond" w:hAnsi="Garamond"/>
          <w:sz w:val="24"/>
          <w:szCs w:val="24"/>
        </w:rPr>
        <w:t>V</w:t>
      </w:r>
      <w:r w:rsidRPr="00BB43B4">
        <w:rPr>
          <w:rFonts w:ascii="Garamond" w:hAnsi="Garamond"/>
          <w:sz w:val="24"/>
          <w:szCs w:val="24"/>
        </w:rPr>
        <w:t>endet e shtratifikimit t</w:t>
      </w:r>
      <w:r w:rsidR="00B679A9" w:rsidRPr="00BB43B4">
        <w:rPr>
          <w:rFonts w:ascii="Garamond" w:hAnsi="Garamond"/>
          <w:sz w:val="24"/>
          <w:szCs w:val="24"/>
        </w:rPr>
        <w:t>ë</w:t>
      </w:r>
      <w:r w:rsidRPr="00BB43B4">
        <w:rPr>
          <w:rFonts w:ascii="Garamond" w:hAnsi="Garamond"/>
          <w:sz w:val="24"/>
          <w:szCs w:val="24"/>
        </w:rPr>
        <w:t xml:space="preserve"> mos hapen n</w:t>
      </w:r>
      <w:r w:rsidR="00B679A9" w:rsidRPr="00BB43B4">
        <w:rPr>
          <w:rFonts w:ascii="Garamond" w:hAnsi="Garamond"/>
          <w:sz w:val="24"/>
          <w:szCs w:val="24"/>
        </w:rPr>
        <w:t>ë</w:t>
      </w:r>
      <w:r w:rsidRPr="00BB43B4">
        <w:rPr>
          <w:rFonts w:ascii="Garamond" w:hAnsi="Garamond"/>
          <w:sz w:val="24"/>
          <w:szCs w:val="24"/>
        </w:rPr>
        <w:t xml:space="preserve"> shpate q</w:t>
      </w:r>
      <w:r w:rsidR="00B679A9" w:rsidRPr="00BB43B4">
        <w:rPr>
          <w:rFonts w:ascii="Garamond" w:hAnsi="Garamond"/>
          <w:sz w:val="24"/>
          <w:szCs w:val="24"/>
        </w:rPr>
        <w:t>ë</w:t>
      </w:r>
      <w:r w:rsidRPr="00BB43B4">
        <w:rPr>
          <w:rFonts w:ascii="Garamond" w:hAnsi="Garamond"/>
          <w:sz w:val="24"/>
          <w:szCs w:val="24"/>
        </w:rPr>
        <w:t xml:space="preserve"> rrihen nga era dhe t</w:t>
      </w:r>
      <w:r w:rsidR="00B679A9" w:rsidRPr="00BB43B4">
        <w:rPr>
          <w:rFonts w:ascii="Garamond" w:hAnsi="Garamond"/>
          <w:sz w:val="24"/>
          <w:szCs w:val="24"/>
        </w:rPr>
        <w:t>ë</w:t>
      </w:r>
      <w:r w:rsidR="0013784B" w:rsidRPr="00BB43B4">
        <w:rPr>
          <w:rFonts w:ascii="Garamond" w:hAnsi="Garamond"/>
          <w:sz w:val="24"/>
          <w:szCs w:val="24"/>
        </w:rPr>
        <w:t xml:space="preserve"> mos mbajnë</w:t>
      </w:r>
      <w:r w:rsidRPr="00BB43B4">
        <w:rPr>
          <w:rFonts w:ascii="Garamond" w:hAnsi="Garamond"/>
          <w:sz w:val="24"/>
          <w:szCs w:val="24"/>
        </w:rPr>
        <w:t xml:space="preserve"> uj</w:t>
      </w:r>
      <w:r w:rsidR="00B679A9" w:rsidRPr="00BB43B4">
        <w:rPr>
          <w:rFonts w:ascii="Garamond" w:hAnsi="Garamond"/>
          <w:sz w:val="24"/>
          <w:szCs w:val="24"/>
        </w:rPr>
        <w:t>ë</w:t>
      </w:r>
      <w:r w:rsidRPr="00BB43B4">
        <w:rPr>
          <w:rFonts w:ascii="Garamond" w:hAnsi="Garamond"/>
          <w:sz w:val="24"/>
          <w:szCs w:val="24"/>
        </w:rPr>
        <w:t xml:space="preserve">. Kur </w:t>
      </w:r>
      <w:r w:rsidR="003A6B8F" w:rsidRPr="00BB43B4">
        <w:rPr>
          <w:rFonts w:ascii="Garamond" w:hAnsi="Garamond"/>
          <w:sz w:val="24"/>
          <w:szCs w:val="24"/>
        </w:rPr>
        <w:t xml:space="preserve">objekti </w:t>
      </w:r>
      <w:r w:rsidRPr="00BB43B4">
        <w:rPr>
          <w:rFonts w:ascii="Garamond" w:hAnsi="Garamond"/>
          <w:sz w:val="24"/>
          <w:szCs w:val="24"/>
        </w:rPr>
        <w:t>i pyll</w:t>
      </w:r>
      <w:r w:rsidR="00B679A9" w:rsidRPr="00BB43B4">
        <w:rPr>
          <w:rFonts w:ascii="Garamond" w:hAnsi="Garamond"/>
          <w:sz w:val="24"/>
          <w:szCs w:val="24"/>
        </w:rPr>
        <w:t>ë</w:t>
      </w:r>
      <w:r w:rsidRPr="00BB43B4">
        <w:rPr>
          <w:rFonts w:ascii="Garamond" w:hAnsi="Garamond"/>
          <w:sz w:val="24"/>
          <w:szCs w:val="24"/>
        </w:rPr>
        <w:t>zimit n</w:t>
      </w:r>
      <w:r w:rsidR="003A6B8F" w:rsidRPr="00BB43B4">
        <w:rPr>
          <w:rFonts w:ascii="Garamond" w:hAnsi="Garamond"/>
          <w:sz w:val="24"/>
          <w:szCs w:val="24"/>
        </w:rPr>
        <w:t>do</w:t>
      </w:r>
      <w:r w:rsidRPr="00BB43B4">
        <w:rPr>
          <w:rFonts w:ascii="Garamond" w:hAnsi="Garamond"/>
          <w:sz w:val="24"/>
          <w:szCs w:val="24"/>
        </w:rPr>
        <w:t>d</w:t>
      </w:r>
      <w:r w:rsidR="003A6B8F" w:rsidRPr="00BB43B4">
        <w:rPr>
          <w:rFonts w:ascii="Garamond" w:hAnsi="Garamond"/>
          <w:sz w:val="24"/>
          <w:szCs w:val="24"/>
        </w:rPr>
        <w:t>h</w:t>
      </w:r>
      <w:r w:rsidRPr="00BB43B4">
        <w:rPr>
          <w:rFonts w:ascii="Garamond" w:hAnsi="Garamond"/>
          <w:sz w:val="24"/>
          <w:szCs w:val="24"/>
        </w:rPr>
        <w:t>et shum</w:t>
      </w:r>
      <w:r w:rsidR="00B679A9" w:rsidRPr="00BB43B4">
        <w:rPr>
          <w:rFonts w:ascii="Garamond" w:hAnsi="Garamond"/>
          <w:sz w:val="24"/>
          <w:szCs w:val="24"/>
        </w:rPr>
        <w:t>ë</w:t>
      </w:r>
      <w:r w:rsidRPr="00BB43B4">
        <w:rPr>
          <w:rFonts w:ascii="Garamond" w:hAnsi="Garamond"/>
          <w:sz w:val="24"/>
          <w:szCs w:val="24"/>
        </w:rPr>
        <w:t xml:space="preserve"> larg fidanisht</w:t>
      </w:r>
      <w:r w:rsidR="00751A3B" w:rsidRPr="00BB43B4">
        <w:rPr>
          <w:rFonts w:ascii="Garamond" w:hAnsi="Garamond"/>
          <w:sz w:val="24"/>
          <w:szCs w:val="24"/>
        </w:rPr>
        <w:t>es</w:t>
      </w:r>
      <w:r w:rsidRPr="00BB43B4">
        <w:rPr>
          <w:rFonts w:ascii="Garamond" w:hAnsi="Garamond"/>
          <w:sz w:val="24"/>
          <w:szCs w:val="24"/>
        </w:rPr>
        <w:t xml:space="preserve">, </w:t>
      </w:r>
      <w:r w:rsidR="00751A3B" w:rsidRPr="00BB43B4">
        <w:rPr>
          <w:rFonts w:ascii="Garamond" w:hAnsi="Garamond"/>
          <w:sz w:val="24"/>
          <w:szCs w:val="24"/>
        </w:rPr>
        <w:t>du</w:t>
      </w:r>
      <w:r w:rsidRPr="00BB43B4">
        <w:rPr>
          <w:rFonts w:ascii="Garamond" w:hAnsi="Garamond"/>
          <w:sz w:val="24"/>
          <w:szCs w:val="24"/>
        </w:rPr>
        <w:t>het q</w:t>
      </w:r>
      <w:r w:rsidR="00B679A9" w:rsidRPr="00BB43B4">
        <w:rPr>
          <w:rFonts w:ascii="Garamond" w:hAnsi="Garamond"/>
          <w:sz w:val="24"/>
          <w:szCs w:val="24"/>
        </w:rPr>
        <w:t>ë</w:t>
      </w:r>
      <w:r w:rsidRPr="00BB43B4">
        <w:rPr>
          <w:rFonts w:ascii="Garamond" w:hAnsi="Garamond"/>
          <w:sz w:val="24"/>
          <w:szCs w:val="24"/>
        </w:rPr>
        <w:t xml:space="preserve"> fidan</w:t>
      </w:r>
      <w:r w:rsidR="00751A3B" w:rsidRPr="00BB43B4">
        <w:rPr>
          <w:rFonts w:ascii="Garamond" w:hAnsi="Garamond"/>
          <w:sz w:val="24"/>
          <w:szCs w:val="24"/>
        </w:rPr>
        <w:t>ët</w:t>
      </w:r>
      <w:r w:rsidRPr="00BB43B4">
        <w:rPr>
          <w:rFonts w:ascii="Garamond" w:hAnsi="Garamond"/>
          <w:sz w:val="24"/>
          <w:szCs w:val="24"/>
        </w:rPr>
        <w:t xml:space="preserve"> t</w:t>
      </w:r>
      <w:r w:rsidR="00B679A9" w:rsidRPr="00BB43B4">
        <w:rPr>
          <w:rFonts w:ascii="Garamond" w:hAnsi="Garamond"/>
          <w:sz w:val="24"/>
          <w:szCs w:val="24"/>
        </w:rPr>
        <w:t>ë</w:t>
      </w:r>
      <w:r w:rsidRPr="00BB43B4">
        <w:rPr>
          <w:rFonts w:ascii="Garamond" w:hAnsi="Garamond"/>
          <w:sz w:val="24"/>
          <w:szCs w:val="24"/>
        </w:rPr>
        <w:t xml:space="preserve"> transportohe</w:t>
      </w:r>
      <w:r w:rsidR="00751A3B" w:rsidRPr="00BB43B4">
        <w:rPr>
          <w:rFonts w:ascii="Garamond" w:hAnsi="Garamond"/>
          <w:sz w:val="24"/>
          <w:szCs w:val="24"/>
        </w:rPr>
        <w:t>n</w:t>
      </w:r>
      <w:r w:rsidRPr="00BB43B4">
        <w:rPr>
          <w:rFonts w:ascii="Garamond" w:hAnsi="Garamond"/>
          <w:sz w:val="24"/>
          <w:szCs w:val="24"/>
        </w:rPr>
        <w:t xml:space="preserve"> n</w:t>
      </w:r>
      <w:r w:rsidR="00B679A9" w:rsidRPr="00BB43B4">
        <w:rPr>
          <w:rFonts w:ascii="Garamond" w:hAnsi="Garamond"/>
          <w:sz w:val="24"/>
          <w:szCs w:val="24"/>
        </w:rPr>
        <w:t>ë</w:t>
      </w:r>
      <w:r w:rsidRPr="00BB43B4">
        <w:rPr>
          <w:rFonts w:ascii="Garamond" w:hAnsi="Garamond"/>
          <w:sz w:val="24"/>
          <w:szCs w:val="24"/>
        </w:rPr>
        <w:t xml:space="preserve"> vendin e mbjelljes q</w:t>
      </w:r>
      <w:r w:rsidR="00B679A9" w:rsidRPr="00BB43B4">
        <w:rPr>
          <w:rFonts w:ascii="Garamond" w:hAnsi="Garamond"/>
          <w:sz w:val="24"/>
          <w:szCs w:val="24"/>
        </w:rPr>
        <w:t>ë</w:t>
      </w:r>
      <w:r w:rsidRPr="00BB43B4">
        <w:rPr>
          <w:rFonts w:ascii="Garamond" w:hAnsi="Garamond"/>
          <w:sz w:val="24"/>
          <w:szCs w:val="24"/>
        </w:rPr>
        <w:t xml:space="preserve"> n</w:t>
      </w:r>
      <w:r w:rsidR="00B679A9" w:rsidRPr="00BB43B4">
        <w:rPr>
          <w:rFonts w:ascii="Garamond" w:hAnsi="Garamond"/>
          <w:sz w:val="24"/>
          <w:szCs w:val="24"/>
        </w:rPr>
        <w:t>ë</w:t>
      </w:r>
      <w:r w:rsidRPr="00BB43B4">
        <w:rPr>
          <w:rFonts w:ascii="Garamond" w:hAnsi="Garamond"/>
          <w:sz w:val="24"/>
          <w:szCs w:val="24"/>
        </w:rPr>
        <w:t xml:space="preserve"> vjesht</w:t>
      </w:r>
      <w:r w:rsidR="00B679A9" w:rsidRPr="00BB43B4">
        <w:rPr>
          <w:rFonts w:ascii="Garamond" w:hAnsi="Garamond"/>
          <w:sz w:val="24"/>
          <w:szCs w:val="24"/>
        </w:rPr>
        <w:t>ë</w:t>
      </w:r>
      <w:r w:rsidRPr="00BB43B4">
        <w:rPr>
          <w:rFonts w:ascii="Garamond" w:hAnsi="Garamond"/>
          <w:sz w:val="24"/>
          <w:szCs w:val="24"/>
        </w:rPr>
        <w:t>. Por fidan</w:t>
      </w:r>
      <w:r w:rsidR="00B679A9" w:rsidRPr="00BB43B4">
        <w:rPr>
          <w:rFonts w:ascii="Garamond" w:hAnsi="Garamond"/>
          <w:sz w:val="24"/>
          <w:szCs w:val="24"/>
        </w:rPr>
        <w:t>ë</w:t>
      </w:r>
      <w:r w:rsidRPr="00BB43B4">
        <w:rPr>
          <w:rFonts w:ascii="Garamond" w:hAnsi="Garamond"/>
          <w:sz w:val="24"/>
          <w:szCs w:val="24"/>
        </w:rPr>
        <w:t>t nuk vendosen m</w:t>
      </w:r>
      <w:r w:rsidR="00B679A9" w:rsidRPr="00BB43B4">
        <w:rPr>
          <w:rFonts w:ascii="Garamond" w:hAnsi="Garamond"/>
          <w:sz w:val="24"/>
          <w:szCs w:val="24"/>
        </w:rPr>
        <w:t>ë</w:t>
      </w:r>
      <w:r w:rsidRPr="00BB43B4">
        <w:rPr>
          <w:rFonts w:ascii="Garamond" w:hAnsi="Garamond"/>
          <w:sz w:val="24"/>
          <w:szCs w:val="24"/>
        </w:rPr>
        <w:t xml:space="preserve"> n</w:t>
      </w:r>
      <w:r w:rsidR="00B679A9" w:rsidRPr="00BB43B4">
        <w:rPr>
          <w:rFonts w:ascii="Garamond" w:hAnsi="Garamond"/>
          <w:sz w:val="24"/>
          <w:szCs w:val="24"/>
        </w:rPr>
        <w:t>ë</w:t>
      </w:r>
      <w:r w:rsidRPr="00BB43B4">
        <w:rPr>
          <w:rFonts w:ascii="Garamond" w:hAnsi="Garamond"/>
          <w:sz w:val="24"/>
          <w:szCs w:val="24"/>
        </w:rPr>
        <w:t xml:space="preserve"> tufa por nj</w:t>
      </w:r>
      <w:r w:rsidR="00B679A9" w:rsidRPr="00BB43B4">
        <w:rPr>
          <w:rFonts w:ascii="Garamond" w:hAnsi="Garamond"/>
          <w:sz w:val="24"/>
          <w:szCs w:val="24"/>
        </w:rPr>
        <w:t>ë</w:t>
      </w:r>
      <w:r w:rsidRPr="00BB43B4">
        <w:rPr>
          <w:rFonts w:ascii="Garamond" w:hAnsi="Garamond"/>
          <w:sz w:val="24"/>
          <w:szCs w:val="24"/>
        </w:rPr>
        <w:t xml:space="preserve"> e nga nj</w:t>
      </w:r>
      <w:r w:rsidR="00B679A9" w:rsidRPr="00BB43B4">
        <w:rPr>
          <w:rFonts w:ascii="Garamond" w:hAnsi="Garamond"/>
          <w:sz w:val="24"/>
          <w:szCs w:val="24"/>
        </w:rPr>
        <w:t>ë</w:t>
      </w:r>
      <w:r w:rsidRPr="00BB43B4">
        <w:rPr>
          <w:rFonts w:ascii="Garamond" w:hAnsi="Garamond"/>
          <w:sz w:val="24"/>
          <w:szCs w:val="24"/>
        </w:rPr>
        <w:t>, 2</w:t>
      </w:r>
      <w:r w:rsidR="003365BF" w:rsidRPr="00BB43B4">
        <w:rPr>
          <w:rFonts w:ascii="Garamond" w:hAnsi="Garamond"/>
          <w:sz w:val="24"/>
          <w:szCs w:val="24"/>
        </w:rPr>
        <w:t>–</w:t>
      </w:r>
      <w:r w:rsidRPr="00BB43B4">
        <w:rPr>
          <w:rFonts w:ascii="Garamond" w:hAnsi="Garamond"/>
          <w:sz w:val="24"/>
          <w:szCs w:val="24"/>
        </w:rPr>
        <w:t xml:space="preserve">3 cm larg. </w:t>
      </w:r>
      <w:r w:rsidR="00751A3B" w:rsidRPr="00BB43B4">
        <w:rPr>
          <w:rFonts w:ascii="Garamond" w:hAnsi="Garamond"/>
          <w:sz w:val="24"/>
          <w:szCs w:val="24"/>
        </w:rPr>
        <w:t>Dheu</w:t>
      </w:r>
      <w:r w:rsidRPr="00BB43B4">
        <w:rPr>
          <w:rFonts w:ascii="Garamond" w:hAnsi="Garamond"/>
          <w:sz w:val="24"/>
          <w:szCs w:val="24"/>
        </w:rPr>
        <w:t xml:space="preserve"> ngjishet mir</w:t>
      </w:r>
      <w:r w:rsidR="00B679A9" w:rsidRPr="00BB43B4">
        <w:rPr>
          <w:rFonts w:ascii="Garamond" w:hAnsi="Garamond"/>
          <w:sz w:val="24"/>
          <w:szCs w:val="24"/>
        </w:rPr>
        <w:t>ë</w:t>
      </w:r>
      <w:r w:rsidRPr="00BB43B4">
        <w:rPr>
          <w:rFonts w:ascii="Garamond" w:hAnsi="Garamond"/>
          <w:sz w:val="24"/>
          <w:szCs w:val="24"/>
        </w:rPr>
        <w:t xml:space="preserve"> me k</w:t>
      </w:r>
      <w:r w:rsidR="00B679A9" w:rsidRPr="00BB43B4">
        <w:rPr>
          <w:rFonts w:ascii="Garamond" w:hAnsi="Garamond"/>
          <w:sz w:val="24"/>
          <w:szCs w:val="24"/>
        </w:rPr>
        <w:t>ë</w:t>
      </w:r>
      <w:r w:rsidRPr="00BB43B4">
        <w:rPr>
          <w:rFonts w:ascii="Garamond" w:hAnsi="Garamond"/>
          <w:sz w:val="24"/>
          <w:szCs w:val="24"/>
        </w:rPr>
        <w:t>mb</w:t>
      </w:r>
      <w:r w:rsidR="00B679A9" w:rsidRPr="00BB43B4">
        <w:rPr>
          <w:rFonts w:ascii="Garamond" w:hAnsi="Garamond"/>
          <w:sz w:val="24"/>
          <w:szCs w:val="24"/>
        </w:rPr>
        <w:t>ë</w:t>
      </w:r>
      <w:r w:rsidRPr="00BB43B4">
        <w:rPr>
          <w:rFonts w:ascii="Garamond" w:hAnsi="Garamond"/>
          <w:sz w:val="24"/>
          <w:szCs w:val="24"/>
        </w:rPr>
        <w:t xml:space="preserve"> p</w:t>
      </w:r>
      <w:r w:rsidR="00B679A9" w:rsidRPr="00BB43B4">
        <w:rPr>
          <w:rFonts w:ascii="Garamond" w:hAnsi="Garamond"/>
          <w:sz w:val="24"/>
          <w:szCs w:val="24"/>
        </w:rPr>
        <w:t>ë</w:t>
      </w:r>
      <w:r w:rsidRPr="00BB43B4">
        <w:rPr>
          <w:rFonts w:ascii="Garamond" w:hAnsi="Garamond"/>
          <w:sz w:val="24"/>
          <w:szCs w:val="24"/>
        </w:rPr>
        <w:t>r t</w:t>
      </w:r>
      <w:r w:rsidR="00B679A9" w:rsidRPr="00BB43B4">
        <w:rPr>
          <w:rFonts w:ascii="Garamond" w:hAnsi="Garamond"/>
          <w:sz w:val="24"/>
          <w:szCs w:val="24"/>
        </w:rPr>
        <w:t>ë</w:t>
      </w:r>
      <w:r w:rsidRPr="00BB43B4">
        <w:rPr>
          <w:rFonts w:ascii="Garamond" w:hAnsi="Garamond"/>
          <w:sz w:val="24"/>
          <w:szCs w:val="24"/>
        </w:rPr>
        <w:t xml:space="preserve"> mos lejuar q</w:t>
      </w:r>
      <w:r w:rsidR="00B679A9" w:rsidRPr="00BB43B4">
        <w:rPr>
          <w:rFonts w:ascii="Garamond" w:hAnsi="Garamond"/>
          <w:sz w:val="24"/>
          <w:szCs w:val="24"/>
        </w:rPr>
        <w:t>ë</w:t>
      </w:r>
      <w:r w:rsidRPr="00BB43B4">
        <w:rPr>
          <w:rFonts w:ascii="Garamond" w:hAnsi="Garamond"/>
          <w:sz w:val="24"/>
          <w:szCs w:val="24"/>
        </w:rPr>
        <w:t>ndrimin e ajri</w:t>
      </w:r>
      <w:r w:rsidR="006B3FC1" w:rsidRPr="00BB43B4">
        <w:rPr>
          <w:rFonts w:ascii="Garamond" w:hAnsi="Garamond"/>
          <w:sz w:val="24"/>
          <w:szCs w:val="24"/>
        </w:rPr>
        <w:t>t dhe hyrjen e ngricave</w:t>
      </w:r>
      <w:r w:rsidRPr="00BB43B4">
        <w:rPr>
          <w:rFonts w:ascii="Garamond" w:hAnsi="Garamond"/>
          <w:sz w:val="24"/>
          <w:szCs w:val="24"/>
        </w:rPr>
        <w:t>.</w:t>
      </w:r>
    </w:p>
    <w:p w14:paraId="0B4E02EE" w14:textId="103A2647" w:rsidR="00636354" w:rsidRPr="00BB43B4" w:rsidRDefault="00751A3B" w:rsidP="00586D6E">
      <w:pPr>
        <w:ind w:firstLine="284"/>
        <w:jc w:val="both"/>
        <w:rPr>
          <w:rFonts w:ascii="Garamond" w:hAnsi="Garamond"/>
          <w:b/>
          <w:sz w:val="24"/>
          <w:szCs w:val="24"/>
        </w:rPr>
      </w:pPr>
      <w:r w:rsidRPr="00BB43B4">
        <w:rPr>
          <w:rFonts w:ascii="Garamond" w:hAnsi="Garamond"/>
          <w:b/>
          <w:sz w:val="24"/>
          <w:szCs w:val="24"/>
        </w:rPr>
        <w:t>8</w:t>
      </w:r>
      <w:r w:rsidR="00491967" w:rsidRPr="00BB43B4">
        <w:rPr>
          <w:rFonts w:ascii="Garamond" w:hAnsi="Garamond"/>
          <w:b/>
          <w:sz w:val="24"/>
          <w:szCs w:val="24"/>
        </w:rPr>
        <w:t>.2.3</w:t>
      </w:r>
      <w:r w:rsidR="00636354" w:rsidRPr="00BB43B4">
        <w:rPr>
          <w:rFonts w:ascii="Garamond" w:hAnsi="Garamond"/>
          <w:b/>
          <w:sz w:val="24"/>
          <w:szCs w:val="24"/>
        </w:rPr>
        <w:t xml:space="preserve"> Transporti i fidan</w:t>
      </w:r>
      <w:r w:rsidR="004E4855" w:rsidRPr="00BB43B4">
        <w:rPr>
          <w:rFonts w:ascii="Garamond" w:hAnsi="Garamond"/>
          <w:b/>
          <w:sz w:val="24"/>
          <w:szCs w:val="24"/>
        </w:rPr>
        <w:t>ë</w:t>
      </w:r>
      <w:r w:rsidR="00636354" w:rsidRPr="00BB43B4">
        <w:rPr>
          <w:rFonts w:ascii="Garamond" w:hAnsi="Garamond"/>
          <w:b/>
          <w:sz w:val="24"/>
          <w:szCs w:val="24"/>
        </w:rPr>
        <w:t>ve</w:t>
      </w:r>
    </w:p>
    <w:p w14:paraId="21D98660" w14:textId="4F24F4E5" w:rsidR="008E1E57" w:rsidRPr="00BB43B4" w:rsidRDefault="00636354" w:rsidP="00441116">
      <w:pPr>
        <w:ind w:firstLine="284"/>
        <w:jc w:val="both"/>
        <w:rPr>
          <w:rFonts w:ascii="Garamond" w:hAnsi="Garamond"/>
          <w:sz w:val="24"/>
          <w:szCs w:val="24"/>
        </w:rPr>
      </w:pPr>
      <w:r w:rsidRPr="00BB43B4">
        <w:rPr>
          <w:rFonts w:ascii="Garamond" w:hAnsi="Garamond"/>
          <w:sz w:val="24"/>
          <w:szCs w:val="24"/>
        </w:rPr>
        <w:t>Gjat</w:t>
      </w:r>
      <w:r w:rsidR="00B679A9" w:rsidRPr="00BB43B4">
        <w:rPr>
          <w:rFonts w:ascii="Garamond" w:hAnsi="Garamond"/>
          <w:sz w:val="24"/>
          <w:szCs w:val="24"/>
        </w:rPr>
        <w:t>ë</w:t>
      </w:r>
      <w:r w:rsidRPr="00BB43B4">
        <w:rPr>
          <w:rFonts w:ascii="Garamond" w:hAnsi="Garamond"/>
          <w:sz w:val="24"/>
          <w:szCs w:val="24"/>
        </w:rPr>
        <w:t xml:space="preserve"> transpo</w:t>
      </w:r>
      <w:r w:rsidR="00AA506A" w:rsidRPr="00BB43B4">
        <w:rPr>
          <w:rFonts w:ascii="Garamond" w:hAnsi="Garamond"/>
          <w:sz w:val="24"/>
          <w:szCs w:val="24"/>
        </w:rPr>
        <w:t>rtit t</w:t>
      </w:r>
      <w:r w:rsidR="00B679A9" w:rsidRPr="00BB43B4">
        <w:rPr>
          <w:rFonts w:ascii="Garamond" w:hAnsi="Garamond"/>
          <w:sz w:val="24"/>
          <w:szCs w:val="24"/>
        </w:rPr>
        <w:t>ë</w:t>
      </w:r>
      <w:r w:rsidR="00AA506A" w:rsidRPr="00BB43B4">
        <w:rPr>
          <w:rFonts w:ascii="Garamond" w:hAnsi="Garamond"/>
          <w:sz w:val="24"/>
          <w:szCs w:val="24"/>
        </w:rPr>
        <w:t xml:space="preserve"> fidan</w:t>
      </w:r>
      <w:r w:rsidR="00B679A9" w:rsidRPr="00BB43B4">
        <w:rPr>
          <w:rFonts w:ascii="Garamond" w:hAnsi="Garamond"/>
          <w:sz w:val="24"/>
          <w:szCs w:val="24"/>
        </w:rPr>
        <w:t>ë</w:t>
      </w:r>
      <w:r w:rsidR="00AA506A" w:rsidRPr="00BB43B4">
        <w:rPr>
          <w:rFonts w:ascii="Garamond" w:hAnsi="Garamond"/>
          <w:sz w:val="24"/>
          <w:szCs w:val="24"/>
        </w:rPr>
        <w:t>ve duhet t</w:t>
      </w:r>
      <w:r w:rsidR="00B679A9" w:rsidRPr="00BB43B4">
        <w:rPr>
          <w:rFonts w:ascii="Garamond" w:hAnsi="Garamond"/>
          <w:sz w:val="24"/>
          <w:szCs w:val="24"/>
        </w:rPr>
        <w:t>ë</w:t>
      </w:r>
      <w:r w:rsidR="00AA506A" w:rsidRPr="00BB43B4">
        <w:rPr>
          <w:rFonts w:ascii="Garamond" w:hAnsi="Garamond"/>
          <w:sz w:val="24"/>
          <w:szCs w:val="24"/>
        </w:rPr>
        <w:t xml:space="preserve"> mbahet</w:t>
      </w:r>
      <w:r w:rsidRPr="00BB43B4">
        <w:rPr>
          <w:rFonts w:ascii="Garamond" w:hAnsi="Garamond"/>
          <w:sz w:val="24"/>
          <w:szCs w:val="24"/>
        </w:rPr>
        <w:t xml:space="preserve"> parasysh, q</w:t>
      </w:r>
      <w:r w:rsidR="00B679A9" w:rsidRPr="00BB43B4">
        <w:rPr>
          <w:rFonts w:ascii="Garamond" w:hAnsi="Garamond"/>
          <w:sz w:val="24"/>
          <w:szCs w:val="24"/>
        </w:rPr>
        <w:t>ë</w:t>
      </w:r>
      <w:r w:rsidRPr="00BB43B4">
        <w:rPr>
          <w:rFonts w:ascii="Garamond" w:hAnsi="Garamond"/>
          <w:sz w:val="24"/>
          <w:szCs w:val="24"/>
        </w:rPr>
        <w:t xml:space="preserve"> rr</w:t>
      </w:r>
      <w:r w:rsidR="00B679A9" w:rsidRPr="00BB43B4">
        <w:rPr>
          <w:rFonts w:ascii="Garamond" w:hAnsi="Garamond"/>
          <w:sz w:val="24"/>
          <w:szCs w:val="24"/>
        </w:rPr>
        <w:t>ë</w:t>
      </w:r>
      <w:r w:rsidRPr="00BB43B4">
        <w:rPr>
          <w:rFonts w:ascii="Garamond" w:hAnsi="Garamond"/>
          <w:sz w:val="24"/>
          <w:szCs w:val="24"/>
        </w:rPr>
        <w:t>nj</w:t>
      </w:r>
      <w:r w:rsidR="00B679A9" w:rsidRPr="00BB43B4">
        <w:rPr>
          <w:rFonts w:ascii="Garamond" w:hAnsi="Garamond"/>
          <w:sz w:val="24"/>
          <w:szCs w:val="24"/>
        </w:rPr>
        <w:t>ë</w:t>
      </w:r>
      <w:r w:rsidRPr="00BB43B4">
        <w:rPr>
          <w:rFonts w:ascii="Garamond" w:hAnsi="Garamond"/>
          <w:sz w:val="24"/>
          <w:szCs w:val="24"/>
        </w:rPr>
        <w:t>t t</w:t>
      </w:r>
      <w:r w:rsidR="00B679A9" w:rsidRPr="00BB43B4">
        <w:rPr>
          <w:rFonts w:ascii="Garamond" w:hAnsi="Garamond"/>
          <w:sz w:val="24"/>
          <w:szCs w:val="24"/>
        </w:rPr>
        <w:t>ë</w:t>
      </w:r>
      <w:r w:rsidRPr="00BB43B4">
        <w:rPr>
          <w:rFonts w:ascii="Garamond" w:hAnsi="Garamond"/>
          <w:sz w:val="24"/>
          <w:szCs w:val="24"/>
        </w:rPr>
        <w:t xml:space="preserve"> mos jen</w:t>
      </w:r>
      <w:r w:rsidR="00B679A9" w:rsidRPr="00BB43B4">
        <w:rPr>
          <w:rFonts w:ascii="Garamond" w:hAnsi="Garamond"/>
          <w:sz w:val="24"/>
          <w:szCs w:val="24"/>
        </w:rPr>
        <w:t>ë</w:t>
      </w:r>
      <w:r w:rsidRPr="00BB43B4">
        <w:rPr>
          <w:rFonts w:ascii="Garamond" w:hAnsi="Garamond"/>
          <w:sz w:val="24"/>
          <w:szCs w:val="24"/>
        </w:rPr>
        <w:t xml:space="preserve"> t</w:t>
      </w:r>
      <w:r w:rsidR="00B679A9" w:rsidRPr="00BB43B4">
        <w:rPr>
          <w:rFonts w:ascii="Garamond" w:hAnsi="Garamond"/>
          <w:sz w:val="24"/>
          <w:szCs w:val="24"/>
        </w:rPr>
        <w:t>ë</w:t>
      </w:r>
      <w:r w:rsidRPr="00BB43B4">
        <w:rPr>
          <w:rFonts w:ascii="Garamond" w:hAnsi="Garamond"/>
          <w:sz w:val="24"/>
          <w:szCs w:val="24"/>
        </w:rPr>
        <w:t xml:space="preserve"> ekspozuara ndaj diellit dhe er</w:t>
      </w:r>
      <w:r w:rsidR="00B679A9" w:rsidRPr="00BB43B4">
        <w:rPr>
          <w:rFonts w:ascii="Garamond" w:hAnsi="Garamond"/>
          <w:sz w:val="24"/>
          <w:szCs w:val="24"/>
        </w:rPr>
        <w:t>ë</w:t>
      </w:r>
      <w:r w:rsidRPr="00BB43B4">
        <w:rPr>
          <w:rFonts w:ascii="Garamond" w:hAnsi="Garamond"/>
          <w:sz w:val="24"/>
          <w:szCs w:val="24"/>
        </w:rPr>
        <w:t>s. Kur fidan</w:t>
      </w:r>
      <w:r w:rsidR="00B679A9" w:rsidRPr="00BB43B4">
        <w:rPr>
          <w:rFonts w:ascii="Garamond" w:hAnsi="Garamond"/>
          <w:sz w:val="24"/>
          <w:szCs w:val="24"/>
        </w:rPr>
        <w:t>ë</w:t>
      </w:r>
      <w:r w:rsidRPr="00BB43B4">
        <w:rPr>
          <w:rFonts w:ascii="Garamond" w:hAnsi="Garamond"/>
          <w:sz w:val="24"/>
          <w:szCs w:val="24"/>
        </w:rPr>
        <w:t>t transportohen me automjete, vendosen si vijon: N</w:t>
      </w:r>
      <w:r w:rsidR="00B679A9" w:rsidRPr="00BB43B4">
        <w:rPr>
          <w:rFonts w:ascii="Garamond" w:hAnsi="Garamond"/>
          <w:sz w:val="24"/>
          <w:szCs w:val="24"/>
        </w:rPr>
        <w:t>ë</w:t>
      </w:r>
      <w:r w:rsidRPr="00BB43B4">
        <w:rPr>
          <w:rFonts w:ascii="Garamond" w:hAnsi="Garamond"/>
          <w:sz w:val="24"/>
          <w:szCs w:val="24"/>
        </w:rPr>
        <w:t xml:space="preserve"> fund t</w:t>
      </w:r>
      <w:r w:rsidR="00B679A9" w:rsidRPr="00BB43B4">
        <w:rPr>
          <w:rFonts w:ascii="Garamond" w:hAnsi="Garamond"/>
          <w:sz w:val="24"/>
          <w:szCs w:val="24"/>
        </w:rPr>
        <w:t>ë</w:t>
      </w:r>
      <w:r w:rsidRPr="00BB43B4">
        <w:rPr>
          <w:rFonts w:ascii="Garamond" w:hAnsi="Garamond"/>
          <w:sz w:val="24"/>
          <w:szCs w:val="24"/>
        </w:rPr>
        <w:t xml:space="preserve"> karroceris</w:t>
      </w:r>
      <w:r w:rsidR="00B679A9" w:rsidRPr="00BB43B4">
        <w:rPr>
          <w:rFonts w:ascii="Garamond" w:hAnsi="Garamond"/>
          <w:sz w:val="24"/>
          <w:szCs w:val="24"/>
        </w:rPr>
        <w:t>ë</w:t>
      </w:r>
      <w:r w:rsidRPr="00BB43B4">
        <w:rPr>
          <w:rFonts w:ascii="Garamond" w:hAnsi="Garamond"/>
          <w:sz w:val="24"/>
          <w:szCs w:val="24"/>
        </w:rPr>
        <w:t xml:space="preserve"> s</w:t>
      </w:r>
      <w:r w:rsidR="00B679A9" w:rsidRPr="00BB43B4">
        <w:rPr>
          <w:rFonts w:ascii="Garamond" w:hAnsi="Garamond"/>
          <w:sz w:val="24"/>
          <w:szCs w:val="24"/>
        </w:rPr>
        <w:t>ë</w:t>
      </w:r>
      <w:r w:rsidRPr="00BB43B4">
        <w:rPr>
          <w:rFonts w:ascii="Garamond" w:hAnsi="Garamond"/>
          <w:sz w:val="24"/>
          <w:szCs w:val="24"/>
        </w:rPr>
        <w:t xml:space="preserve"> mjetit shtrohet nj</w:t>
      </w:r>
      <w:r w:rsidR="00B679A9" w:rsidRPr="00BB43B4">
        <w:rPr>
          <w:rFonts w:ascii="Garamond" w:hAnsi="Garamond"/>
          <w:sz w:val="24"/>
          <w:szCs w:val="24"/>
        </w:rPr>
        <w:t>ë</w:t>
      </w:r>
      <w:r w:rsidRPr="00BB43B4">
        <w:rPr>
          <w:rFonts w:ascii="Garamond" w:hAnsi="Garamond"/>
          <w:sz w:val="24"/>
          <w:szCs w:val="24"/>
        </w:rPr>
        <w:t xml:space="preserve"> shtres</w:t>
      </w:r>
      <w:r w:rsidR="00B679A9" w:rsidRPr="00BB43B4">
        <w:rPr>
          <w:rFonts w:ascii="Garamond" w:hAnsi="Garamond"/>
          <w:sz w:val="24"/>
          <w:szCs w:val="24"/>
        </w:rPr>
        <w:t>ë</w:t>
      </w:r>
      <w:r w:rsidRPr="00BB43B4">
        <w:rPr>
          <w:rFonts w:ascii="Garamond" w:hAnsi="Garamond"/>
          <w:sz w:val="24"/>
          <w:szCs w:val="24"/>
        </w:rPr>
        <w:t xml:space="preserve"> 8</w:t>
      </w:r>
      <w:r w:rsidR="00B1657A">
        <w:rPr>
          <w:rFonts w:ascii="Garamond" w:hAnsi="Garamond"/>
          <w:sz w:val="24"/>
          <w:szCs w:val="24"/>
        </w:rPr>
        <w:t>–</w:t>
      </w:r>
      <w:r w:rsidRPr="00BB43B4">
        <w:rPr>
          <w:rFonts w:ascii="Garamond" w:hAnsi="Garamond"/>
          <w:sz w:val="24"/>
          <w:szCs w:val="24"/>
        </w:rPr>
        <w:t>10 cm kasht</w:t>
      </w:r>
      <w:r w:rsidR="00B679A9" w:rsidRPr="00BB43B4">
        <w:rPr>
          <w:rFonts w:ascii="Garamond" w:hAnsi="Garamond"/>
          <w:sz w:val="24"/>
          <w:szCs w:val="24"/>
        </w:rPr>
        <w:t>ë</w:t>
      </w:r>
      <w:r w:rsidRPr="00BB43B4">
        <w:rPr>
          <w:rFonts w:ascii="Garamond" w:hAnsi="Garamond"/>
          <w:sz w:val="24"/>
          <w:szCs w:val="24"/>
        </w:rPr>
        <w:t xml:space="preserve"> ose bar t</w:t>
      </w:r>
      <w:r w:rsidR="00B679A9" w:rsidRPr="00BB43B4">
        <w:rPr>
          <w:rFonts w:ascii="Garamond" w:hAnsi="Garamond"/>
          <w:sz w:val="24"/>
          <w:szCs w:val="24"/>
        </w:rPr>
        <w:t>ë</w:t>
      </w:r>
      <w:r w:rsidR="0013784B" w:rsidRPr="00BB43B4">
        <w:rPr>
          <w:rFonts w:ascii="Garamond" w:hAnsi="Garamond"/>
          <w:sz w:val="24"/>
          <w:szCs w:val="24"/>
        </w:rPr>
        <w:t xml:space="preserve"> njomë</w:t>
      </w:r>
      <w:r w:rsidRPr="00BB43B4">
        <w:rPr>
          <w:rFonts w:ascii="Garamond" w:hAnsi="Garamond"/>
          <w:sz w:val="24"/>
          <w:szCs w:val="24"/>
        </w:rPr>
        <w:t>. Fidan</w:t>
      </w:r>
      <w:r w:rsidR="00B679A9" w:rsidRPr="00BB43B4">
        <w:rPr>
          <w:rFonts w:ascii="Garamond" w:hAnsi="Garamond"/>
          <w:sz w:val="24"/>
          <w:szCs w:val="24"/>
        </w:rPr>
        <w:t>ë</w:t>
      </w:r>
      <w:r w:rsidRPr="00BB43B4">
        <w:rPr>
          <w:rFonts w:ascii="Garamond" w:hAnsi="Garamond"/>
          <w:sz w:val="24"/>
          <w:szCs w:val="24"/>
        </w:rPr>
        <w:t>t vendosen shtrir</w:t>
      </w:r>
      <w:r w:rsidR="00B679A9" w:rsidRPr="00BB43B4">
        <w:rPr>
          <w:rFonts w:ascii="Garamond" w:hAnsi="Garamond"/>
          <w:sz w:val="24"/>
          <w:szCs w:val="24"/>
        </w:rPr>
        <w:t>ë</w:t>
      </w:r>
      <w:r w:rsidRPr="00BB43B4">
        <w:rPr>
          <w:rFonts w:ascii="Garamond" w:hAnsi="Garamond"/>
          <w:sz w:val="24"/>
          <w:szCs w:val="24"/>
        </w:rPr>
        <w:t xml:space="preserve"> dhe jo n</w:t>
      </w:r>
      <w:r w:rsidR="00B679A9" w:rsidRPr="00BB43B4">
        <w:rPr>
          <w:rFonts w:ascii="Garamond" w:hAnsi="Garamond"/>
          <w:sz w:val="24"/>
          <w:szCs w:val="24"/>
        </w:rPr>
        <w:t>ë</w:t>
      </w:r>
      <w:r w:rsidRPr="00BB43B4">
        <w:rPr>
          <w:rFonts w:ascii="Garamond" w:hAnsi="Garamond"/>
          <w:sz w:val="24"/>
          <w:szCs w:val="24"/>
        </w:rPr>
        <w:t xml:space="preserve"> k</w:t>
      </w:r>
      <w:r w:rsidR="00B679A9" w:rsidRPr="00BB43B4">
        <w:rPr>
          <w:rFonts w:ascii="Garamond" w:hAnsi="Garamond"/>
          <w:sz w:val="24"/>
          <w:szCs w:val="24"/>
        </w:rPr>
        <w:t>ë</w:t>
      </w:r>
      <w:r w:rsidRPr="00BB43B4">
        <w:rPr>
          <w:rFonts w:ascii="Garamond" w:hAnsi="Garamond"/>
          <w:sz w:val="24"/>
          <w:szCs w:val="24"/>
        </w:rPr>
        <w:t>mb</w:t>
      </w:r>
      <w:r w:rsidR="00B679A9" w:rsidRPr="00BB43B4">
        <w:rPr>
          <w:rFonts w:ascii="Garamond" w:hAnsi="Garamond"/>
          <w:sz w:val="24"/>
          <w:szCs w:val="24"/>
        </w:rPr>
        <w:t>ë</w:t>
      </w:r>
      <w:r w:rsidR="00751A3B" w:rsidRPr="00BB43B4">
        <w:rPr>
          <w:rFonts w:ascii="Garamond" w:hAnsi="Garamond"/>
          <w:sz w:val="24"/>
          <w:szCs w:val="24"/>
        </w:rPr>
        <w:t>,</w:t>
      </w:r>
      <w:r w:rsidRPr="00BB43B4">
        <w:rPr>
          <w:rFonts w:ascii="Garamond" w:hAnsi="Garamond"/>
          <w:sz w:val="24"/>
          <w:szCs w:val="24"/>
        </w:rPr>
        <w:t xml:space="preserve"> q</w:t>
      </w:r>
      <w:r w:rsidR="00B679A9" w:rsidRPr="00BB43B4">
        <w:rPr>
          <w:rFonts w:ascii="Garamond" w:hAnsi="Garamond"/>
          <w:sz w:val="24"/>
          <w:szCs w:val="24"/>
        </w:rPr>
        <w:t>ë</w:t>
      </w:r>
      <w:r w:rsidRPr="00BB43B4">
        <w:rPr>
          <w:rFonts w:ascii="Garamond" w:hAnsi="Garamond"/>
          <w:sz w:val="24"/>
          <w:szCs w:val="24"/>
        </w:rPr>
        <w:t xml:space="preserve"> </w:t>
      </w:r>
      <w:r w:rsidR="00751A3B" w:rsidRPr="00BB43B4">
        <w:rPr>
          <w:rFonts w:ascii="Garamond" w:hAnsi="Garamond"/>
          <w:sz w:val="24"/>
          <w:szCs w:val="24"/>
        </w:rPr>
        <w:t xml:space="preserve">të </w:t>
      </w:r>
      <w:r w:rsidRPr="00BB43B4">
        <w:rPr>
          <w:rFonts w:ascii="Garamond" w:hAnsi="Garamond"/>
          <w:sz w:val="24"/>
          <w:szCs w:val="24"/>
        </w:rPr>
        <w:t>sigurojn</w:t>
      </w:r>
      <w:r w:rsidR="00B679A9" w:rsidRPr="00BB43B4">
        <w:rPr>
          <w:rFonts w:ascii="Garamond" w:hAnsi="Garamond"/>
          <w:sz w:val="24"/>
          <w:szCs w:val="24"/>
        </w:rPr>
        <w:t>ë</w:t>
      </w:r>
      <w:r w:rsidRPr="00BB43B4">
        <w:rPr>
          <w:rFonts w:ascii="Garamond" w:hAnsi="Garamond"/>
          <w:sz w:val="24"/>
          <w:szCs w:val="24"/>
        </w:rPr>
        <w:t xml:space="preserve"> transport me kushte normale. Me arritjen n</w:t>
      </w:r>
      <w:r w:rsidR="00B679A9" w:rsidRPr="00BB43B4">
        <w:rPr>
          <w:rFonts w:ascii="Garamond" w:hAnsi="Garamond"/>
          <w:sz w:val="24"/>
          <w:szCs w:val="24"/>
        </w:rPr>
        <w:t>ë</w:t>
      </w:r>
      <w:r w:rsidRPr="00BB43B4">
        <w:rPr>
          <w:rFonts w:ascii="Garamond" w:hAnsi="Garamond"/>
          <w:sz w:val="24"/>
          <w:szCs w:val="24"/>
        </w:rPr>
        <w:t xml:space="preserve"> vendin e caktuar merren masa p</w:t>
      </w:r>
      <w:r w:rsidR="00B679A9" w:rsidRPr="00BB43B4">
        <w:rPr>
          <w:rFonts w:ascii="Garamond" w:hAnsi="Garamond"/>
          <w:sz w:val="24"/>
          <w:szCs w:val="24"/>
        </w:rPr>
        <w:t>ë</w:t>
      </w:r>
      <w:r w:rsidRPr="00BB43B4">
        <w:rPr>
          <w:rFonts w:ascii="Garamond" w:hAnsi="Garamond"/>
          <w:sz w:val="24"/>
          <w:szCs w:val="24"/>
        </w:rPr>
        <w:t>r shtratifikimin e fidan</w:t>
      </w:r>
      <w:r w:rsidR="00B679A9" w:rsidRPr="00BB43B4">
        <w:rPr>
          <w:rFonts w:ascii="Garamond" w:hAnsi="Garamond"/>
          <w:sz w:val="24"/>
          <w:szCs w:val="24"/>
        </w:rPr>
        <w:t>ë</w:t>
      </w:r>
      <w:r w:rsidRPr="00BB43B4">
        <w:rPr>
          <w:rFonts w:ascii="Garamond" w:hAnsi="Garamond"/>
          <w:sz w:val="24"/>
          <w:szCs w:val="24"/>
        </w:rPr>
        <w:t>ve. N</w:t>
      </w:r>
      <w:r w:rsidR="00B679A9" w:rsidRPr="00BB43B4">
        <w:rPr>
          <w:rFonts w:ascii="Garamond" w:hAnsi="Garamond"/>
          <w:sz w:val="24"/>
          <w:szCs w:val="24"/>
        </w:rPr>
        <w:t>ë</w:t>
      </w:r>
      <w:r w:rsidRPr="00BB43B4">
        <w:rPr>
          <w:rFonts w:ascii="Garamond" w:hAnsi="Garamond"/>
          <w:sz w:val="24"/>
          <w:szCs w:val="24"/>
        </w:rPr>
        <w:t xml:space="preserve"> rast se mjetet nuk shkojn</w:t>
      </w:r>
      <w:r w:rsidR="00B679A9" w:rsidRPr="00BB43B4">
        <w:rPr>
          <w:rFonts w:ascii="Garamond" w:hAnsi="Garamond"/>
          <w:sz w:val="24"/>
          <w:szCs w:val="24"/>
        </w:rPr>
        <w:t>ë</w:t>
      </w:r>
      <w:r w:rsidR="00DE338F" w:rsidRPr="00BB43B4">
        <w:rPr>
          <w:rFonts w:ascii="Garamond" w:hAnsi="Garamond"/>
          <w:sz w:val="24"/>
          <w:szCs w:val="24"/>
        </w:rPr>
        <w:t xml:space="preserve"> deri në </w:t>
      </w:r>
      <w:r w:rsidR="003A6B8F" w:rsidRPr="00BB43B4">
        <w:rPr>
          <w:rFonts w:ascii="Garamond" w:hAnsi="Garamond"/>
          <w:sz w:val="24"/>
          <w:szCs w:val="24"/>
        </w:rPr>
        <w:t>objekt</w:t>
      </w:r>
      <w:r w:rsidRPr="00BB43B4">
        <w:rPr>
          <w:rFonts w:ascii="Garamond" w:hAnsi="Garamond"/>
          <w:sz w:val="24"/>
          <w:szCs w:val="24"/>
        </w:rPr>
        <w:t xml:space="preserve"> b</w:t>
      </w:r>
      <w:r w:rsidR="00B679A9" w:rsidRPr="00BB43B4">
        <w:rPr>
          <w:rFonts w:ascii="Garamond" w:hAnsi="Garamond"/>
          <w:sz w:val="24"/>
          <w:szCs w:val="24"/>
        </w:rPr>
        <w:t>ë</w:t>
      </w:r>
      <w:r w:rsidRPr="00BB43B4">
        <w:rPr>
          <w:rFonts w:ascii="Garamond" w:hAnsi="Garamond"/>
          <w:sz w:val="24"/>
          <w:szCs w:val="24"/>
        </w:rPr>
        <w:t>het menj</w:t>
      </w:r>
      <w:r w:rsidR="00B679A9" w:rsidRPr="00BB43B4">
        <w:rPr>
          <w:rFonts w:ascii="Garamond" w:hAnsi="Garamond"/>
          <w:sz w:val="24"/>
          <w:szCs w:val="24"/>
        </w:rPr>
        <w:t>ë</w:t>
      </w:r>
      <w:r w:rsidRPr="00BB43B4">
        <w:rPr>
          <w:rFonts w:ascii="Garamond" w:hAnsi="Garamond"/>
          <w:sz w:val="24"/>
          <w:szCs w:val="24"/>
        </w:rPr>
        <w:t>her</w:t>
      </w:r>
      <w:r w:rsidR="00B679A9" w:rsidRPr="00BB43B4">
        <w:rPr>
          <w:rFonts w:ascii="Garamond" w:hAnsi="Garamond"/>
          <w:sz w:val="24"/>
          <w:szCs w:val="24"/>
        </w:rPr>
        <w:t>ë</w:t>
      </w:r>
      <w:r w:rsidRPr="00BB43B4">
        <w:rPr>
          <w:rFonts w:ascii="Garamond" w:hAnsi="Garamond"/>
          <w:sz w:val="24"/>
          <w:szCs w:val="24"/>
        </w:rPr>
        <w:t xml:space="preserve"> transporti me kafsh</w:t>
      </w:r>
      <w:r w:rsidR="00B679A9" w:rsidRPr="00BB43B4">
        <w:rPr>
          <w:rFonts w:ascii="Garamond" w:hAnsi="Garamond"/>
          <w:sz w:val="24"/>
          <w:szCs w:val="24"/>
        </w:rPr>
        <w:t>ë</w:t>
      </w:r>
      <w:r w:rsidRPr="00BB43B4">
        <w:rPr>
          <w:rFonts w:ascii="Garamond" w:hAnsi="Garamond"/>
          <w:sz w:val="24"/>
          <w:szCs w:val="24"/>
        </w:rPr>
        <w:t xml:space="preserve"> ose me krah</w:t>
      </w:r>
      <w:r w:rsidR="00B679A9" w:rsidRPr="00BB43B4">
        <w:rPr>
          <w:rFonts w:ascii="Garamond" w:hAnsi="Garamond"/>
          <w:sz w:val="24"/>
          <w:szCs w:val="24"/>
        </w:rPr>
        <w:t>ë</w:t>
      </w:r>
      <w:r w:rsidR="00441116">
        <w:rPr>
          <w:rFonts w:ascii="Garamond" w:hAnsi="Garamond"/>
          <w:sz w:val="24"/>
          <w:szCs w:val="24"/>
        </w:rPr>
        <w:t xml:space="preserve">. </w:t>
      </w:r>
    </w:p>
    <w:p w14:paraId="530F07C8" w14:textId="77777777" w:rsidR="00BE32E9" w:rsidRPr="00BB43B4" w:rsidRDefault="005A690B" w:rsidP="00586D6E">
      <w:pPr>
        <w:keepNext/>
        <w:ind w:firstLine="284"/>
        <w:jc w:val="both"/>
        <w:rPr>
          <w:rFonts w:ascii="Garamond" w:hAnsi="Garamond"/>
          <w:sz w:val="24"/>
          <w:szCs w:val="24"/>
        </w:rPr>
      </w:pPr>
      <w:r w:rsidRPr="00BB43B4">
        <w:rPr>
          <w:rFonts w:ascii="Garamond" w:hAnsi="Garamond"/>
          <w:noProof/>
          <w:sz w:val="24"/>
          <w:szCs w:val="24"/>
          <w:lang w:eastAsia="sq-AL"/>
        </w:rPr>
        <w:drawing>
          <wp:inline distT="0" distB="0" distL="0" distR="0" wp14:anchorId="3CD57413" wp14:editId="6AD99B91">
            <wp:extent cx="2846898" cy="1953491"/>
            <wp:effectExtent l="0" t="0" r="0" b="8890"/>
            <wp:docPr id="75" name="Picture 75" descr="fidanpeja"/>
            <wp:cNvGraphicFramePr/>
            <a:graphic xmlns:a="http://schemas.openxmlformats.org/drawingml/2006/main">
              <a:graphicData uri="http://schemas.openxmlformats.org/drawingml/2006/picture">
                <pic:pic xmlns:pic="http://schemas.openxmlformats.org/drawingml/2006/picture">
                  <pic:nvPicPr>
                    <pic:cNvPr id="30722" name="Picture 3" descr="fidanpeja"/>
                    <pic:cNvPicPr>
                      <a:picLocks noChangeAspect="1" noChangeArrowheads="1"/>
                    </pic:cNvPicPr>
                  </pic:nvPicPr>
                  <pic:blipFill>
                    <a:blip r:embed="rId91"/>
                    <a:srcRect t="5486" r="28727"/>
                    <a:stretch>
                      <a:fillRect/>
                    </a:stretch>
                  </pic:blipFill>
                  <pic:spPr bwMode="auto">
                    <a:xfrm>
                      <a:off x="0" y="0"/>
                      <a:ext cx="2891556" cy="1984135"/>
                    </a:xfrm>
                    <a:prstGeom prst="rect">
                      <a:avLst/>
                    </a:prstGeom>
                    <a:noFill/>
                    <a:ln w="9525">
                      <a:noFill/>
                      <a:miter lim="800000"/>
                      <a:headEnd/>
                      <a:tailEnd/>
                    </a:ln>
                  </pic:spPr>
                </pic:pic>
              </a:graphicData>
            </a:graphic>
          </wp:inline>
        </w:drawing>
      </w:r>
      <w:r w:rsidRPr="00BB43B4">
        <w:rPr>
          <w:rFonts w:ascii="Garamond" w:hAnsi="Garamond"/>
          <w:sz w:val="24"/>
          <w:szCs w:val="24"/>
        </w:rPr>
        <w:t xml:space="preserve">  </w:t>
      </w:r>
      <w:r w:rsidRPr="00BB43B4">
        <w:rPr>
          <w:rFonts w:ascii="Garamond" w:hAnsi="Garamond"/>
          <w:noProof/>
          <w:sz w:val="24"/>
          <w:szCs w:val="24"/>
          <w:lang w:eastAsia="sq-AL"/>
        </w:rPr>
        <w:drawing>
          <wp:inline distT="0" distB="0" distL="0" distR="0" wp14:anchorId="2C09173D" wp14:editId="1A499BE4">
            <wp:extent cx="2913380" cy="1983179"/>
            <wp:effectExtent l="0" t="0" r="1270" b="0"/>
            <wp:docPr id="76" name="Picture 76"/>
            <wp:cNvGraphicFramePr/>
            <a:graphic xmlns:a="http://schemas.openxmlformats.org/drawingml/2006/main">
              <a:graphicData uri="http://schemas.openxmlformats.org/drawingml/2006/picture">
                <pic:pic xmlns:pic="http://schemas.openxmlformats.org/drawingml/2006/picture">
                  <pic:nvPicPr>
                    <pic:cNvPr id="31752" name="Immagine 5"/>
                    <pic:cNvPicPr>
                      <a:picLocks noChangeAspect="1" noChangeArrowheads="1"/>
                    </pic:cNvPicPr>
                  </pic:nvPicPr>
                  <pic:blipFill>
                    <a:blip r:embed="rId92"/>
                    <a:srcRect l="34094"/>
                    <a:stretch>
                      <a:fillRect/>
                    </a:stretch>
                  </pic:blipFill>
                  <pic:spPr bwMode="auto">
                    <a:xfrm>
                      <a:off x="0" y="0"/>
                      <a:ext cx="2930429" cy="1994784"/>
                    </a:xfrm>
                    <a:prstGeom prst="rect">
                      <a:avLst/>
                    </a:prstGeom>
                    <a:noFill/>
                    <a:ln w="9525">
                      <a:noFill/>
                      <a:miter lim="800000"/>
                      <a:headEnd/>
                      <a:tailEnd/>
                    </a:ln>
                  </pic:spPr>
                </pic:pic>
              </a:graphicData>
            </a:graphic>
          </wp:inline>
        </w:drawing>
      </w:r>
    </w:p>
    <w:p w14:paraId="0C7E2493" w14:textId="2C600B0D" w:rsidR="00F71BEC" w:rsidRPr="00BB43B4" w:rsidRDefault="00BE32E9" w:rsidP="00586D6E">
      <w:pPr>
        <w:pStyle w:val="Caption"/>
        <w:spacing w:line="240" w:lineRule="auto"/>
        <w:ind w:firstLine="284"/>
        <w:jc w:val="center"/>
        <w:rPr>
          <w:rFonts w:ascii="Garamond" w:hAnsi="Garamond"/>
          <w:bCs/>
          <w:i/>
          <w:sz w:val="20"/>
        </w:rPr>
      </w:pPr>
      <w:r w:rsidRPr="00BB43B4">
        <w:rPr>
          <w:rFonts w:ascii="Garamond" w:hAnsi="Garamond"/>
          <w:bCs/>
          <w:i/>
          <w:sz w:val="20"/>
        </w:rPr>
        <w:t xml:space="preserve">Figura </w:t>
      </w:r>
      <w:r w:rsidRPr="00BB43B4">
        <w:rPr>
          <w:rFonts w:ascii="Garamond" w:hAnsi="Garamond"/>
          <w:bCs/>
          <w:i/>
          <w:sz w:val="20"/>
        </w:rPr>
        <w:fldChar w:fldCharType="begin"/>
      </w:r>
      <w:r w:rsidRPr="00BB43B4">
        <w:rPr>
          <w:rFonts w:ascii="Garamond" w:hAnsi="Garamond"/>
          <w:bCs/>
          <w:i/>
          <w:sz w:val="20"/>
        </w:rPr>
        <w:instrText xml:space="preserve"> SEQ Figura \* ARABIC </w:instrText>
      </w:r>
      <w:r w:rsidRPr="00BB43B4">
        <w:rPr>
          <w:rFonts w:ascii="Garamond" w:hAnsi="Garamond"/>
          <w:bCs/>
          <w:i/>
          <w:sz w:val="20"/>
        </w:rPr>
        <w:fldChar w:fldCharType="separate"/>
      </w:r>
      <w:r w:rsidR="0005019A" w:rsidRPr="00BB43B4">
        <w:rPr>
          <w:rFonts w:ascii="Garamond" w:hAnsi="Garamond"/>
          <w:bCs/>
          <w:i/>
          <w:sz w:val="20"/>
        </w:rPr>
        <w:t>19</w:t>
      </w:r>
      <w:r w:rsidRPr="00BB43B4">
        <w:rPr>
          <w:rFonts w:ascii="Garamond" w:hAnsi="Garamond"/>
          <w:bCs/>
          <w:i/>
          <w:sz w:val="20"/>
        </w:rPr>
        <w:fldChar w:fldCharType="end"/>
      </w:r>
      <w:r w:rsidRPr="00BB43B4">
        <w:rPr>
          <w:rFonts w:ascii="Garamond" w:hAnsi="Garamond"/>
          <w:bCs/>
          <w:i/>
          <w:sz w:val="20"/>
        </w:rPr>
        <w:t>. Transporti i fidanëve pyjorë me automjete</w:t>
      </w:r>
    </w:p>
    <w:p w14:paraId="365CCBA8" w14:textId="76C21454" w:rsidR="00636354" w:rsidRPr="00BB43B4" w:rsidRDefault="00D04A6A" w:rsidP="00586D6E">
      <w:pPr>
        <w:pStyle w:val="Heading2"/>
        <w:spacing w:before="0" w:after="0"/>
        <w:ind w:firstLine="284"/>
        <w:rPr>
          <w:rFonts w:ascii="Garamond" w:hAnsi="Garamond"/>
          <w:szCs w:val="24"/>
        </w:rPr>
      </w:pPr>
      <w:bookmarkStart w:id="72" w:name="_Toc227224767"/>
      <w:r w:rsidRPr="00BB43B4">
        <w:rPr>
          <w:rFonts w:ascii="Garamond" w:hAnsi="Garamond"/>
          <w:szCs w:val="24"/>
        </w:rPr>
        <w:lastRenderedPageBreak/>
        <w:t>8</w:t>
      </w:r>
      <w:r w:rsidR="00491967" w:rsidRPr="00BB43B4">
        <w:rPr>
          <w:rFonts w:ascii="Garamond" w:hAnsi="Garamond"/>
          <w:szCs w:val="24"/>
        </w:rPr>
        <w:t>.3</w:t>
      </w:r>
      <w:r w:rsidR="00636354" w:rsidRPr="00BB43B4">
        <w:rPr>
          <w:rFonts w:ascii="Garamond" w:hAnsi="Garamond"/>
          <w:szCs w:val="24"/>
        </w:rPr>
        <w:t xml:space="preserve"> M</w:t>
      </w:r>
      <w:r w:rsidR="004E4855" w:rsidRPr="00BB43B4">
        <w:rPr>
          <w:rFonts w:ascii="Garamond" w:hAnsi="Garamond"/>
          <w:szCs w:val="24"/>
        </w:rPr>
        <w:t>ë</w:t>
      </w:r>
      <w:r w:rsidR="00636354" w:rsidRPr="00BB43B4">
        <w:rPr>
          <w:rFonts w:ascii="Garamond" w:hAnsi="Garamond"/>
          <w:szCs w:val="24"/>
        </w:rPr>
        <w:t>nyrat e mbjelljes</w:t>
      </w:r>
      <w:bookmarkEnd w:id="72"/>
      <w:r w:rsidR="00833EA2" w:rsidRPr="00BB43B4">
        <w:rPr>
          <w:rFonts w:ascii="Garamond" w:hAnsi="Garamond"/>
          <w:szCs w:val="24"/>
        </w:rPr>
        <w:t xml:space="preserve"> </w:t>
      </w:r>
    </w:p>
    <w:p w14:paraId="43C4E05D" w14:textId="75620C7B" w:rsidR="00B74352" w:rsidRPr="00BB43B4" w:rsidRDefault="00636354" w:rsidP="00586D6E">
      <w:pPr>
        <w:pStyle w:val="BodyTextIndent"/>
        <w:spacing w:line="240" w:lineRule="auto"/>
        <w:ind w:firstLine="284"/>
        <w:rPr>
          <w:rFonts w:ascii="Garamond" w:hAnsi="Garamond"/>
          <w:szCs w:val="24"/>
        </w:rPr>
      </w:pPr>
      <w:r w:rsidRPr="00BB43B4">
        <w:rPr>
          <w:rFonts w:ascii="Garamond" w:hAnsi="Garamond"/>
          <w:szCs w:val="24"/>
        </w:rPr>
        <w:t>Fidan</w:t>
      </w:r>
      <w:r w:rsidR="00B679A9" w:rsidRPr="00BB43B4">
        <w:rPr>
          <w:rFonts w:ascii="Garamond" w:hAnsi="Garamond"/>
          <w:szCs w:val="24"/>
        </w:rPr>
        <w:t>ë</w:t>
      </w:r>
      <w:r w:rsidRPr="00BB43B4">
        <w:rPr>
          <w:rFonts w:ascii="Garamond" w:hAnsi="Garamond"/>
          <w:szCs w:val="24"/>
        </w:rPr>
        <w:t>t mund t</w:t>
      </w:r>
      <w:r w:rsidR="00B679A9" w:rsidRPr="00BB43B4">
        <w:rPr>
          <w:rFonts w:ascii="Garamond" w:hAnsi="Garamond"/>
          <w:szCs w:val="24"/>
        </w:rPr>
        <w:t>ë</w:t>
      </w:r>
      <w:r w:rsidRPr="00BB43B4">
        <w:rPr>
          <w:rFonts w:ascii="Garamond" w:hAnsi="Garamond"/>
          <w:szCs w:val="24"/>
        </w:rPr>
        <w:t xml:space="preserve"> mbillen me </w:t>
      </w:r>
      <w:r w:rsidR="00D04A6A" w:rsidRPr="00BB43B4">
        <w:rPr>
          <w:rFonts w:ascii="Garamond" w:hAnsi="Garamond"/>
          <w:szCs w:val="24"/>
        </w:rPr>
        <w:t xml:space="preserve">ose pa </w:t>
      </w:r>
      <w:r w:rsidRPr="00BB43B4">
        <w:rPr>
          <w:rFonts w:ascii="Garamond" w:hAnsi="Garamond"/>
          <w:szCs w:val="24"/>
        </w:rPr>
        <w:t>buk</w:t>
      </w:r>
      <w:r w:rsidR="00B679A9" w:rsidRPr="00BB43B4">
        <w:rPr>
          <w:rFonts w:ascii="Garamond" w:hAnsi="Garamond"/>
          <w:szCs w:val="24"/>
        </w:rPr>
        <w:t>ë</w:t>
      </w:r>
      <w:r w:rsidR="00D04A6A" w:rsidRPr="00BB43B4">
        <w:rPr>
          <w:rFonts w:ascii="Garamond" w:hAnsi="Garamond"/>
          <w:szCs w:val="24"/>
        </w:rPr>
        <w:t xml:space="preserve"> dheu</w:t>
      </w:r>
      <w:r w:rsidRPr="00BB43B4">
        <w:rPr>
          <w:rFonts w:ascii="Garamond" w:hAnsi="Garamond"/>
          <w:szCs w:val="24"/>
        </w:rPr>
        <w:t>. T</w:t>
      </w:r>
      <w:r w:rsidR="00B679A9" w:rsidRPr="00BB43B4">
        <w:rPr>
          <w:rFonts w:ascii="Garamond" w:hAnsi="Garamond"/>
          <w:szCs w:val="24"/>
        </w:rPr>
        <w:t>ë</w:t>
      </w:r>
      <w:r w:rsidR="003A1D8C" w:rsidRPr="00BB43B4">
        <w:rPr>
          <w:rFonts w:ascii="Garamond" w:hAnsi="Garamond"/>
          <w:szCs w:val="24"/>
        </w:rPr>
        <w:t xml:space="preserve"> parë</w:t>
      </w:r>
      <w:r w:rsidRPr="00BB43B4">
        <w:rPr>
          <w:rFonts w:ascii="Garamond" w:hAnsi="Garamond"/>
          <w:szCs w:val="24"/>
        </w:rPr>
        <w:t>t gjejn</w:t>
      </w:r>
      <w:r w:rsidR="00B679A9" w:rsidRPr="00BB43B4">
        <w:rPr>
          <w:rFonts w:ascii="Garamond" w:hAnsi="Garamond"/>
          <w:szCs w:val="24"/>
        </w:rPr>
        <w:t>ë</w:t>
      </w:r>
      <w:r w:rsidRPr="00BB43B4">
        <w:rPr>
          <w:rFonts w:ascii="Garamond" w:hAnsi="Garamond"/>
          <w:szCs w:val="24"/>
        </w:rPr>
        <w:t xml:space="preserve"> p</w:t>
      </w:r>
      <w:r w:rsidR="00B679A9" w:rsidRPr="00BB43B4">
        <w:rPr>
          <w:rFonts w:ascii="Garamond" w:hAnsi="Garamond"/>
          <w:szCs w:val="24"/>
        </w:rPr>
        <w:t>ë</w:t>
      </w:r>
      <w:r w:rsidRPr="00BB43B4">
        <w:rPr>
          <w:rFonts w:ascii="Garamond" w:hAnsi="Garamond"/>
          <w:szCs w:val="24"/>
        </w:rPr>
        <w:t>rdorim kur fidan</w:t>
      </w:r>
      <w:r w:rsidR="00B679A9" w:rsidRPr="00BB43B4">
        <w:rPr>
          <w:rFonts w:ascii="Garamond" w:hAnsi="Garamond"/>
          <w:szCs w:val="24"/>
        </w:rPr>
        <w:t>ë</w:t>
      </w:r>
      <w:r w:rsidRPr="00BB43B4">
        <w:rPr>
          <w:rFonts w:ascii="Garamond" w:hAnsi="Garamond"/>
          <w:szCs w:val="24"/>
        </w:rPr>
        <w:t>t kultivohen n</w:t>
      </w:r>
      <w:r w:rsidR="00B679A9" w:rsidRPr="00BB43B4">
        <w:rPr>
          <w:rFonts w:ascii="Garamond" w:hAnsi="Garamond"/>
          <w:szCs w:val="24"/>
        </w:rPr>
        <w:t>ë</w:t>
      </w:r>
      <w:r w:rsidRPr="00BB43B4">
        <w:rPr>
          <w:rFonts w:ascii="Garamond" w:hAnsi="Garamond"/>
          <w:szCs w:val="24"/>
        </w:rPr>
        <w:t xml:space="preserve"> qeska plastmasi, vazo</w:t>
      </w:r>
      <w:r w:rsidR="00D04A6A" w:rsidRPr="00BB43B4">
        <w:rPr>
          <w:rFonts w:ascii="Garamond" w:hAnsi="Garamond"/>
          <w:szCs w:val="24"/>
        </w:rPr>
        <w:t xml:space="preserve"> </w:t>
      </w:r>
      <w:r w:rsidRPr="00BB43B4">
        <w:rPr>
          <w:rFonts w:ascii="Garamond" w:hAnsi="Garamond"/>
          <w:szCs w:val="24"/>
        </w:rPr>
        <w:t>karton</w:t>
      </w:r>
      <w:r w:rsidR="00D04A6A" w:rsidRPr="00BB43B4">
        <w:rPr>
          <w:rFonts w:ascii="Garamond" w:hAnsi="Garamond"/>
          <w:szCs w:val="24"/>
        </w:rPr>
        <w:t>i</w:t>
      </w:r>
      <w:r w:rsidRPr="00BB43B4">
        <w:rPr>
          <w:rFonts w:ascii="Garamond" w:hAnsi="Garamond"/>
          <w:szCs w:val="24"/>
        </w:rPr>
        <w:t>, letre</w:t>
      </w:r>
      <w:r w:rsidR="00B679A9" w:rsidRPr="00BB43B4">
        <w:rPr>
          <w:rFonts w:ascii="Garamond" w:hAnsi="Garamond"/>
          <w:szCs w:val="24"/>
        </w:rPr>
        <w:t>,</w:t>
      </w:r>
      <w:r w:rsidR="00D04A6A" w:rsidRPr="00BB43B4">
        <w:rPr>
          <w:rFonts w:ascii="Garamond" w:hAnsi="Garamond"/>
          <w:szCs w:val="24"/>
        </w:rPr>
        <w:t xml:space="preserve"> etj.</w:t>
      </w:r>
      <w:r w:rsidRPr="00BB43B4">
        <w:rPr>
          <w:rFonts w:ascii="Garamond" w:hAnsi="Garamond"/>
          <w:szCs w:val="24"/>
        </w:rPr>
        <w:t>, torf</w:t>
      </w:r>
      <w:r w:rsidR="00B679A9" w:rsidRPr="00BB43B4">
        <w:rPr>
          <w:rFonts w:ascii="Garamond" w:hAnsi="Garamond"/>
          <w:szCs w:val="24"/>
        </w:rPr>
        <w:t>ë</w:t>
      </w:r>
      <w:r w:rsidRPr="00BB43B4">
        <w:rPr>
          <w:rFonts w:ascii="Garamond" w:hAnsi="Garamond"/>
          <w:szCs w:val="24"/>
        </w:rPr>
        <w:t>, kur shkulen me buk</w:t>
      </w:r>
      <w:r w:rsidR="00914DF4" w:rsidRPr="00BB43B4">
        <w:rPr>
          <w:rFonts w:ascii="Garamond" w:hAnsi="Garamond"/>
          <w:szCs w:val="24"/>
        </w:rPr>
        <w:t>ë</w:t>
      </w:r>
      <w:r w:rsidRPr="00BB43B4">
        <w:rPr>
          <w:rFonts w:ascii="Garamond" w:hAnsi="Garamond"/>
          <w:szCs w:val="24"/>
        </w:rPr>
        <w:t xml:space="preserve"> dheu p</w:t>
      </w:r>
      <w:r w:rsidR="00914DF4" w:rsidRPr="00BB43B4">
        <w:rPr>
          <w:rFonts w:ascii="Garamond" w:hAnsi="Garamond"/>
          <w:szCs w:val="24"/>
        </w:rPr>
        <w:t>ë</w:t>
      </w:r>
      <w:r w:rsidRPr="00BB43B4">
        <w:rPr>
          <w:rFonts w:ascii="Garamond" w:hAnsi="Garamond"/>
          <w:szCs w:val="24"/>
        </w:rPr>
        <w:t>r pyll</w:t>
      </w:r>
      <w:r w:rsidR="00914DF4" w:rsidRPr="00BB43B4">
        <w:rPr>
          <w:rFonts w:ascii="Garamond" w:hAnsi="Garamond"/>
          <w:szCs w:val="24"/>
        </w:rPr>
        <w:t>ë</w:t>
      </w:r>
      <w:r w:rsidRPr="00BB43B4">
        <w:rPr>
          <w:rFonts w:ascii="Garamond" w:hAnsi="Garamond"/>
          <w:szCs w:val="24"/>
        </w:rPr>
        <w:t>zime masive</w:t>
      </w:r>
      <w:r w:rsidR="00081B96">
        <w:rPr>
          <w:rFonts w:ascii="Garamond" w:hAnsi="Garamond"/>
          <w:szCs w:val="24"/>
        </w:rPr>
        <w:t>,</w:t>
      </w:r>
      <w:r w:rsidRPr="00BB43B4">
        <w:rPr>
          <w:rFonts w:ascii="Garamond" w:hAnsi="Garamond"/>
          <w:szCs w:val="24"/>
        </w:rPr>
        <w:t xml:space="preserve"> si dhe fidan</w:t>
      </w:r>
      <w:r w:rsidR="00914DF4" w:rsidRPr="00BB43B4">
        <w:rPr>
          <w:rFonts w:ascii="Garamond" w:hAnsi="Garamond"/>
          <w:szCs w:val="24"/>
        </w:rPr>
        <w:t>ë</w:t>
      </w:r>
      <w:r w:rsidRPr="00BB43B4">
        <w:rPr>
          <w:rFonts w:ascii="Garamond" w:hAnsi="Garamond"/>
          <w:szCs w:val="24"/>
        </w:rPr>
        <w:t>t e rritur p</w:t>
      </w:r>
      <w:r w:rsidR="00914DF4" w:rsidRPr="00BB43B4">
        <w:rPr>
          <w:rFonts w:ascii="Garamond" w:hAnsi="Garamond"/>
          <w:szCs w:val="24"/>
        </w:rPr>
        <w:t>ë</w:t>
      </w:r>
      <w:r w:rsidRPr="00BB43B4">
        <w:rPr>
          <w:rFonts w:ascii="Garamond" w:hAnsi="Garamond"/>
          <w:szCs w:val="24"/>
        </w:rPr>
        <w:t>r q</w:t>
      </w:r>
      <w:r w:rsidR="00914DF4" w:rsidRPr="00BB43B4">
        <w:rPr>
          <w:rFonts w:ascii="Garamond" w:hAnsi="Garamond"/>
          <w:szCs w:val="24"/>
        </w:rPr>
        <w:t>ë</w:t>
      </w:r>
      <w:r w:rsidRPr="00BB43B4">
        <w:rPr>
          <w:rFonts w:ascii="Garamond" w:hAnsi="Garamond"/>
          <w:szCs w:val="24"/>
        </w:rPr>
        <w:t>llime zbukurimi. M</w:t>
      </w:r>
      <w:r w:rsidR="00914DF4" w:rsidRPr="00BB43B4">
        <w:rPr>
          <w:rFonts w:ascii="Garamond" w:hAnsi="Garamond"/>
          <w:szCs w:val="24"/>
        </w:rPr>
        <w:t>ë</w:t>
      </w:r>
      <w:r w:rsidRPr="00BB43B4">
        <w:rPr>
          <w:rFonts w:ascii="Garamond" w:hAnsi="Garamond"/>
          <w:szCs w:val="24"/>
        </w:rPr>
        <w:t xml:space="preserve"> dendur p</w:t>
      </w:r>
      <w:r w:rsidR="00914DF4" w:rsidRPr="00BB43B4">
        <w:rPr>
          <w:rFonts w:ascii="Garamond" w:hAnsi="Garamond"/>
          <w:szCs w:val="24"/>
        </w:rPr>
        <w:t>ë</w:t>
      </w:r>
      <w:r w:rsidRPr="00BB43B4">
        <w:rPr>
          <w:rFonts w:ascii="Garamond" w:hAnsi="Garamond"/>
          <w:szCs w:val="24"/>
        </w:rPr>
        <w:t>rdoren fidan</w:t>
      </w:r>
      <w:r w:rsidR="00914DF4" w:rsidRPr="00BB43B4">
        <w:rPr>
          <w:rFonts w:ascii="Garamond" w:hAnsi="Garamond"/>
          <w:szCs w:val="24"/>
        </w:rPr>
        <w:t>ë</w:t>
      </w:r>
      <w:r w:rsidRPr="00BB43B4">
        <w:rPr>
          <w:rFonts w:ascii="Garamond" w:hAnsi="Garamond"/>
          <w:szCs w:val="24"/>
        </w:rPr>
        <w:t xml:space="preserve"> pa buk</w:t>
      </w:r>
      <w:r w:rsidR="00914DF4" w:rsidRPr="00BB43B4">
        <w:rPr>
          <w:rFonts w:ascii="Garamond" w:hAnsi="Garamond"/>
          <w:szCs w:val="24"/>
        </w:rPr>
        <w:t>ë</w:t>
      </w:r>
      <w:r w:rsidRPr="00BB43B4">
        <w:rPr>
          <w:rFonts w:ascii="Garamond" w:hAnsi="Garamond"/>
          <w:szCs w:val="24"/>
        </w:rPr>
        <w:t xml:space="preserve"> dheu. Mbjellja e fidan</w:t>
      </w:r>
      <w:r w:rsidR="00914DF4" w:rsidRPr="00BB43B4">
        <w:rPr>
          <w:rFonts w:ascii="Garamond" w:hAnsi="Garamond"/>
          <w:szCs w:val="24"/>
        </w:rPr>
        <w:t>ë</w:t>
      </w:r>
      <w:r w:rsidRPr="00BB43B4">
        <w:rPr>
          <w:rFonts w:ascii="Garamond" w:hAnsi="Garamond"/>
          <w:szCs w:val="24"/>
        </w:rPr>
        <w:t>ve mund t</w:t>
      </w:r>
      <w:r w:rsidR="00914DF4" w:rsidRPr="00BB43B4">
        <w:rPr>
          <w:rFonts w:ascii="Garamond" w:hAnsi="Garamond"/>
          <w:szCs w:val="24"/>
        </w:rPr>
        <w:t>ë</w:t>
      </w:r>
      <w:r w:rsidRPr="00BB43B4">
        <w:rPr>
          <w:rFonts w:ascii="Garamond" w:hAnsi="Garamond"/>
          <w:szCs w:val="24"/>
        </w:rPr>
        <w:t xml:space="preserve"> b</w:t>
      </w:r>
      <w:r w:rsidR="00914DF4" w:rsidRPr="00BB43B4">
        <w:rPr>
          <w:rFonts w:ascii="Garamond" w:hAnsi="Garamond"/>
          <w:szCs w:val="24"/>
        </w:rPr>
        <w:t>ë</w:t>
      </w:r>
      <w:r w:rsidRPr="00BB43B4">
        <w:rPr>
          <w:rFonts w:ascii="Garamond" w:hAnsi="Garamond"/>
          <w:szCs w:val="24"/>
        </w:rPr>
        <w:t>het me krah</w:t>
      </w:r>
      <w:r w:rsidR="00914DF4" w:rsidRPr="00BB43B4">
        <w:rPr>
          <w:rFonts w:ascii="Garamond" w:hAnsi="Garamond"/>
          <w:szCs w:val="24"/>
        </w:rPr>
        <w:t>ë</w:t>
      </w:r>
      <w:r w:rsidRPr="00BB43B4">
        <w:rPr>
          <w:rFonts w:ascii="Garamond" w:hAnsi="Garamond"/>
          <w:szCs w:val="24"/>
        </w:rPr>
        <w:t xml:space="preserve"> ose e mekanizuar. N</w:t>
      </w:r>
      <w:r w:rsidR="00914DF4" w:rsidRPr="00BB43B4">
        <w:rPr>
          <w:rFonts w:ascii="Garamond" w:hAnsi="Garamond"/>
          <w:szCs w:val="24"/>
        </w:rPr>
        <w:t>ë</w:t>
      </w:r>
      <w:r w:rsidRPr="00BB43B4">
        <w:rPr>
          <w:rFonts w:ascii="Garamond" w:hAnsi="Garamond"/>
          <w:szCs w:val="24"/>
        </w:rPr>
        <w:t xml:space="preserve"> mbjelljen me krah</w:t>
      </w:r>
      <w:r w:rsidR="00914DF4" w:rsidRPr="00BB43B4">
        <w:rPr>
          <w:rFonts w:ascii="Garamond" w:hAnsi="Garamond"/>
          <w:szCs w:val="24"/>
        </w:rPr>
        <w:t>ë</w:t>
      </w:r>
      <w:r w:rsidRPr="00BB43B4">
        <w:rPr>
          <w:rFonts w:ascii="Garamond" w:hAnsi="Garamond"/>
          <w:szCs w:val="24"/>
        </w:rPr>
        <w:t xml:space="preserve"> p</w:t>
      </w:r>
      <w:r w:rsidR="00914DF4" w:rsidRPr="00BB43B4">
        <w:rPr>
          <w:rFonts w:ascii="Garamond" w:hAnsi="Garamond"/>
          <w:szCs w:val="24"/>
        </w:rPr>
        <w:t>ë</w:t>
      </w:r>
      <w:r w:rsidRPr="00BB43B4">
        <w:rPr>
          <w:rFonts w:ascii="Garamond" w:hAnsi="Garamond"/>
          <w:szCs w:val="24"/>
        </w:rPr>
        <w:t>rdoren vegla t</w:t>
      </w:r>
      <w:r w:rsidR="00914DF4" w:rsidRPr="00BB43B4">
        <w:rPr>
          <w:rFonts w:ascii="Garamond" w:hAnsi="Garamond"/>
          <w:szCs w:val="24"/>
        </w:rPr>
        <w:t>ë</w:t>
      </w:r>
      <w:r w:rsidRPr="00BB43B4">
        <w:rPr>
          <w:rFonts w:ascii="Garamond" w:hAnsi="Garamond"/>
          <w:szCs w:val="24"/>
        </w:rPr>
        <w:t xml:space="preserve"> ndryshme, n</w:t>
      </w:r>
      <w:r w:rsidR="00914DF4" w:rsidRPr="00BB43B4">
        <w:rPr>
          <w:rFonts w:ascii="Garamond" w:hAnsi="Garamond"/>
          <w:szCs w:val="24"/>
        </w:rPr>
        <w:t>ë</w:t>
      </w:r>
      <w:r w:rsidRPr="00BB43B4">
        <w:rPr>
          <w:rFonts w:ascii="Garamond" w:hAnsi="Garamond"/>
          <w:szCs w:val="24"/>
        </w:rPr>
        <w:t xml:space="preserve"> var</w:t>
      </w:r>
      <w:r w:rsidR="00914DF4" w:rsidRPr="00BB43B4">
        <w:rPr>
          <w:rFonts w:ascii="Garamond" w:hAnsi="Garamond"/>
          <w:szCs w:val="24"/>
        </w:rPr>
        <w:t>ë</w:t>
      </w:r>
      <w:r w:rsidRPr="00BB43B4">
        <w:rPr>
          <w:rFonts w:ascii="Garamond" w:hAnsi="Garamond"/>
          <w:szCs w:val="24"/>
        </w:rPr>
        <w:t>si t</w:t>
      </w:r>
      <w:r w:rsidR="00914DF4" w:rsidRPr="00BB43B4">
        <w:rPr>
          <w:rFonts w:ascii="Garamond" w:hAnsi="Garamond"/>
          <w:szCs w:val="24"/>
        </w:rPr>
        <w:t>ë</w:t>
      </w:r>
      <w:r w:rsidRPr="00BB43B4">
        <w:rPr>
          <w:rFonts w:ascii="Garamond" w:hAnsi="Garamond"/>
          <w:szCs w:val="24"/>
        </w:rPr>
        <w:t xml:space="preserve"> tekstur</w:t>
      </w:r>
      <w:r w:rsidR="00914DF4" w:rsidRPr="00BB43B4">
        <w:rPr>
          <w:rFonts w:ascii="Garamond" w:hAnsi="Garamond"/>
          <w:szCs w:val="24"/>
        </w:rPr>
        <w:t>ë</w:t>
      </w:r>
      <w:r w:rsidRPr="00BB43B4">
        <w:rPr>
          <w:rFonts w:ascii="Garamond" w:hAnsi="Garamond"/>
          <w:szCs w:val="24"/>
        </w:rPr>
        <w:t>s s</w:t>
      </w:r>
      <w:r w:rsidR="00914DF4" w:rsidRPr="00BB43B4">
        <w:rPr>
          <w:rFonts w:ascii="Garamond" w:hAnsi="Garamond"/>
          <w:szCs w:val="24"/>
        </w:rPr>
        <w:t>ë</w:t>
      </w:r>
      <w:r w:rsidRPr="00BB43B4">
        <w:rPr>
          <w:rFonts w:ascii="Garamond" w:hAnsi="Garamond"/>
          <w:szCs w:val="24"/>
        </w:rPr>
        <w:t xml:space="preserve"> tok</w:t>
      </w:r>
      <w:r w:rsidR="00914DF4" w:rsidRPr="00BB43B4">
        <w:rPr>
          <w:rFonts w:ascii="Garamond" w:hAnsi="Garamond"/>
          <w:szCs w:val="24"/>
        </w:rPr>
        <w:t>ë</w:t>
      </w:r>
      <w:r w:rsidRPr="00BB43B4">
        <w:rPr>
          <w:rFonts w:ascii="Garamond" w:hAnsi="Garamond"/>
          <w:szCs w:val="24"/>
        </w:rPr>
        <w:t>s, madh</w:t>
      </w:r>
      <w:r w:rsidR="00914DF4" w:rsidRPr="00BB43B4">
        <w:rPr>
          <w:rFonts w:ascii="Garamond" w:hAnsi="Garamond"/>
          <w:szCs w:val="24"/>
        </w:rPr>
        <w:t>ë</w:t>
      </w:r>
      <w:r w:rsidRPr="00BB43B4">
        <w:rPr>
          <w:rFonts w:ascii="Garamond" w:hAnsi="Garamond"/>
          <w:szCs w:val="24"/>
        </w:rPr>
        <w:t>sis</w:t>
      </w:r>
      <w:r w:rsidR="00914DF4" w:rsidRPr="00BB43B4">
        <w:rPr>
          <w:rFonts w:ascii="Garamond" w:hAnsi="Garamond"/>
          <w:szCs w:val="24"/>
        </w:rPr>
        <w:t>ë</w:t>
      </w:r>
      <w:r w:rsidRPr="00BB43B4">
        <w:rPr>
          <w:rFonts w:ascii="Garamond" w:hAnsi="Garamond"/>
          <w:szCs w:val="24"/>
        </w:rPr>
        <w:t xml:space="preserve"> s</w:t>
      </w:r>
      <w:r w:rsidR="00914DF4" w:rsidRPr="00BB43B4">
        <w:rPr>
          <w:rFonts w:ascii="Garamond" w:hAnsi="Garamond"/>
          <w:szCs w:val="24"/>
        </w:rPr>
        <w:t>ë</w:t>
      </w:r>
      <w:r w:rsidRPr="00BB43B4">
        <w:rPr>
          <w:rFonts w:ascii="Garamond" w:hAnsi="Garamond"/>
          <w:szCs w:val="24"/>
        </w:rPr>
        <w:t xml:space="preserve"> rr</w:t>
      </w:r>
      <w:r w:rsidR="00914DF4" w:rsidRPr="00BB43B4">
        <w:rPr>
          <w:rFonts w:ascii="Garamond" w:hAnsi="Garamond"/>
          <w:szCs w:val="24"/>
        </w:rPr>
        <w:t>ë</w:t>
      </w:r>
      <w:r w:rsidRPr="00BB43B4">
        <w:rPr>
          <w:rFonts w:ascii="Garamond" w:hAnsi="Garamond"/>
          <w:szCs w:val="24"/>
        </w:rPr>
        <w:t>nj</w:t>
      </w:r>
      <w:r w:rsidR="00914DF4" w:rsidRPr="00BB43B4">
        <w:rPr>
          <w:rFonts w:ascii="Garamond" w:hAnsi="Garamond"/>
          <w:szCs w:val="24"/>
        </w:rPr>
        <w:t>ë</w:t>
      </w:r>
      <w:r w:rsidRPr="00BB43B4">
        <w:rPr>
          <w:rFonts w:ascii="Garamond" w:hAnsi="Garamond"/>
          <w:szCs w:val="24"/>
        </w:rPr>
        <w:t>ve dhe kushteve klimatike (beli, kazma, lopata mbjell</w:t>
      </w:r>
      <w:r w:rsidR="00914DF4" w:rsidRPr="00BB43B4">
        <w:rPr>
          <w:rFonts w:ascii="Garamond" w:hAnsi="Garamond"/>
          <w:szCs w:val="24"/>
        </w:rPr>
        <w:t>ë</w:t>
      </w:r>
      <w:r w:rsidRPr="00BB43B4">
        <w:rPr>
          <w:rFonts w:ascii="Garamond" w:hAnsi="Garamond"/>
          <w:szCs w:val="24"/>
        </w:rPr>
        <w:t>se, etj.).</w:t>
      </w:r>
      <w:r w:rsidR="00914DF4" w:rsidRPr="00BB43B4">
        <w:rPr>
          <w:rFonts w:ascii="Garamond" w:hAnsi="Garamond"/>
          <w:szCs w:val="24"/>
        </w:rPr>
        <w:t xml:space="preserve"> </w:t>
      </w:r>
    </w:p>
    <w:p w14:paraId="72E026B3" w14:textId="3305D4C8" w:rsidR="00636354" w:rsidRPr="00BB43B4" w:rsidRDefault="00D04A6A" w:rsidP="00586D6E">
      <w:pPr>
        <w:ind w:firstLine="284"/>
        <w:jc w:val="both"/>
        <w:rPr>
          <w:rFonts w:ascii="Garamond" w:hAnsi="Garamond"/>
          <w:b/>
          <w:sz w:val="24"/>
          <w:szCs w:val="24"/>
        </w:rPr>
      </w:pPr>
      <w:r w:rsidRPr="00BB43B4">
        <w:rPr>
          <w:rFonts w:ascii="Garamond" w:hAnsi="Garamond"/>
          <w:b/>
          <w:sz w:val="24"/>
          <w:szCs w:val="24"/>
        </w:rPr>
        <w:t>8</w:t>
      </w:r>
      <w:r w:rsidR="00491967" w:rsidRPr="00BB43B4">
        <w:rPr>
          <w:rFonts w:ascii="Garamond" w:hAnsi="Garamond"/>
          <w:b/>
          <w:sz w:val="24"/>
          <w:szCs w:val="24"/>
        </w:rPr>
        <w:t>.3.1</w:t>
      </w:r>
      <w:r w:rsidR="00636354" w:rsidRPr="00BB43B4">
        <w:rPr>
          <w:rFonts w:ascii="Garamond" w:hAnsi="Garamond"/>
          <w:b/>
          <w:sz w:val="24"/>
          <w:szCs w:val="24"/>
        </w:rPr>
        <w:t xml:space="preserve"> M</w:t>
      </w:r>
      <w:r w:rsidR="004E4855" w:rsidRPr="00BB43B4">
        <w:rPr>
          <w:rFonts w:ascii="Garamond" w:hAnsi="Garamond"/>
          <w:b/>
          <w:sz w:val="24"/>
          <w:szCs w:val="24"/>
        </w:rPr>
        <w:t>ë</w:t>
      </w:r>
      <w:r w:rsidR="00636354" w:rsidRPr="00BB43B4">
        <w:rPr>
          <w:rFonts w:ascii="Garamond" w:hAnsi="Garamond"/>
          <w:b/>
          <w:sz w:val="24"/>
          <w:szCs w:val="24"/>
        </w:rPr>
        <w:t>nyrat e mbjelljes me krah</w:t>
      </w:r>
      <w:r w:rsidR="004E4855" w:rsidRPr="00BB43B4">
        <w:rPr>
          <w:rFonts w:ascii="Garamond" w:hAnsi="Garamond"/>
          <w:b/>
          <w:sz w:val="24"/>
          <w:szCs w:val="24"/>
        </w:rPr>
        <w:t>ë</w:t>
      </w:r>
    </w:p>
    <w:p w14:paraId="683639D6" w14:textId="1FA2E55A" w:rsidR="00034184" w:rsidRPr="00BB43B4" w:rsidRDefault="00636354" w:rsidP="00586D6E">
      <w:pPr>
        <w:ind w:firstLine="284"/>
        <w:jc w:val="both"/>
        <w:rPr>
          <w:rFonts w:ascii="Garamond" w:hAnsi="Garamond"/>
          <w:sz w:val="24"/>
          <w:szCs w:val="24"/>
        </w:rPr>
      </w:pPr>
      <w:r w:rsidRPr="00081B96">
        <w:rPr>
          <w:rFonts w:ascii="Garamond" w:hAnsi="Garamond"/>
          <w:i/>
          <w:sz w:val="24"/>
          <w:szCs w:val="24"/>
        </w:rPr>
        <w:t>Mbjellja me gropa</w:t>
      </w:r>
      <w:r w:rsidRPr="00081B96">
        <w:rPr>
          <w:rFonts w:ascii="Garamond" w:hAnsi="Garamond"/>
          <w:sz w:val="24"/>
          <w:szCs w:val="24"/>
        </w:rPr>
        <w:t xml:space="preserve"> </w:t>
      </w:r>
      <w:r w:rsidR="00034184" w:rsidRPr="00081B96">
        <w:rPr>
          <w:rFonts w:ascii="Garamond" w:hAnsi="Garamond"/>
          <w:sz w:val="24"/>
          <w:szCs w:val="24"/>
        </w:rPr>
        <w:t>p</w:t>
      </w:r>
      <w:r w:rsidR="00914DF4" w:rsidRPr="00081B96">
        <w:rPr>
          <w:rFonts w:ascii="Garamond" w:hAnsi="Garamond"/>
          <w:sz w:val="24"/>
          <w:szCs w:val="24"/>
        </w:rPr>
        <w:t>ë</w:t>
      </w:r>
      <w:r w:rsidR="00034184" w:rsidRPr="00081B96">
        <w:rPr>
          <w:rFonts w:ascii="Garamond" w:hAnsi="Garamond"/>
          <w:sz w:val="24"/>
          <w:szCs w:val="24"/>
        </w:rPr>
        <w:t>rdoret</w:t>
      </w:r>
      <w:r w:rsidRPr="00BB43B4">
        <w:rPr>
          <w:rFonts w:ascii="Garamond" w:hAnsi="Garamond"/>
          <w:sz w:val="24"/>
          <w:szCs w:val="24"/>
        </w:rPr>
        <w:t xml:space="preserve"> n</w:t>
      </w:r>
      <w:r w:rsidR="00914DF4" w:rsidRPr="00BB43B4">
        <w:rPr>
          <w:rFonts w:ascii="Garamond" w:hAnsi="Garamond"/>
          <w:sz w:val="24"/>
          <w:szCs w:val="24"/>
        </w:rPr>
        <w:t>ë</w:t>
      </w:r>
      <w:r w:rsidRPr="00BB43B4">
        <w:rPr>
          <w:rFonts w:ascii="Garamond" w:hAnsi="Garamond"/>
          <w:sz w:val="24"/>
          <w:szCs w:val="24"/>
        </w:rPr>
        <w:t xml:space="preserve"> </w:t>
      </w:r>
      <w:r w:rsidR="00AA506A" w:rsidRPr="00BB43B4">
        <w:rPr>
          <w:rFonts w:ascii="Garamond" w:hAnsi="Garamond"/>
          <w:sz w:val="24"/>
          <w:szCs w:val="24"/>
        </w:rPr>
        <w:t>objekte</w:t>
      </w:r>
      <w:r w:rsidRPr="00BB43B4">
        <w:rPr>
          <w:rFonts w:ascii="Garamond" w:hAnsi="Garamond"/>
          <w:sz w:val="24"/>
          <w:szCs w:val="24"/>
        </w:rPr>
        <w:t xml:space="preserve"> ku toka nuk mund t</w:t>
      </w:r>
      <w:r w:rsidR="00914DF4" w:rsidRPr="00BB43B4">
        <w:rPr>
          <w:rFonts w:ascii="Garamond" w:hAnsi="Garamond"/>
          <w:sz w:val="24"/>
          <w:szCs w:val="24"/>
        </w:rPr>
        <w:t>ë</w:t>
      </w:r>
      <w:r w:rsidRPr="00BB43B4">
        <w:rPr>
          <w:rFonts w:ascii="Garamond" w:hAnsi="Garamond"/>
          <w:sz w:val="24"/>
          <w:szCs w:val="24"/>
        </w:rPr>
        <w:t xml:space="preserve"> punohet n</w:t>
      </w:r>
      <w:r w:rsidR="00914DF4" w:rsidRPr="00BB43B4">
        <w:rPr>
          <w:rFonts w:ascii="Garamond" w:hAnsi="Garamond"/>
          <w:sz w:val="24"/>
          <w:szCs w:val="24"/>
        </w:rPr>
        <w:t>ë</w:t>
      </w:r>
      <w:r w:rsidRPr="00BB43B4">
        <w:rPr>
          <w:rFonts w:ascii="Garamond" w:hAnsi="Garamond"/>
          <w:sz w:val="24"/>
          <w:szCs w:val="24"/>
        </w:rPr>
        <w:t xml:space="preserve"> t</w:t>
      </w:r>
      <w:r w:rsidR="00914DF4" w:rsidRPr="00BB43B4">
        <w:rPr>
          <w:rFonts w:ascii="Garamond" w:hAnsi="Garamond"/>
          <w:sz w:val="24"/>
          <w:szCs w:val="24"/>
        </w:rPr>
        <w:t>ë</w:t>
      </w:r>
      <w:r w:rsidRPr="00BB43B4">
        <w:rPr>
          <w:rFonts w:ascii="Garamond" w:hAnsi="Garamond"/>
          <w:sz w:val="24"/>
          <w:szCs w:val="24"/>
        </w:rPr>
        <w:t>r</w:t>
      </w:r>
      <w:r w:rsidR="00914DF4" w:rsidRPr="00BB43B4">
        <w:rPr>
          <w:rFonts w:ascii="Garamond" w:hAnsi="Garamond"/>
          <w:sz w:val="24"/>
          <w:szCs w:val="24"/>
        </w:rPr>
        <w:t>ë</w:t>
      </w:r>
      <w:r w:rsidRPr="00BB43B4">
        <w:rPr>
          <w:rFonts w:ascii="Garamond" w:hAnsi="Garamond"/>
          <w:sz w:val="24"/>
          <w:szCs w:val="24"/>
        </w:rPr>
        <w:t xml:space="preserve"> sip</w:t>
      </w:r>
      <w:r w:rsidR="00914DF4" w:rsidRPr="00BB43B4">
        <w:rPr>
          <w:rFonts w:ascii="Garamond" w:hAnsi="Garamond"/>
          <w:sz w:val="24"/>
          <w:szCs w:val="24"/>
        </w:rPr>
        <w:t>ë</w:t>
      </w:r>
      <w:r w:rsidRPr="00BB43B4">
        <w:rPr>
          <w:rFonts w:ascii="Garamond" w:hAnsi="Garamond"/>
          <w:sz w:val="24"/>
          <w:szCs w:val="24"/>
        </w:rPr>
        <w:t>rfaqen, n</w:t>
      </w:r>
      <w:r w:rsidR="00914DF4" w:rsidRPr="00BB43B4">
        <w:rPr>
          <w:rFonts w:ascii="Garamond" w:hAnsi="Garamond"/>
          <w:sz w:val="24"/>
          <w:szCs w:val="24"/>
        </w:rPr>
        <w:t>ë</w:t>
      </w:r>
      <w:r w:rsidRPr="00BB43B4">
        <w:rPr>
          <w:rFonts w:ascii="Garamond" w:hAnsi="Garamond"/>
          <w:sz w:val="24"/>
          <w:szCs w:val="24"/>
        </w:rPr>
        <w:t xml:space="preserve"> toka me tekstur</w:t>
      </w:r>
      <w:r w:rsidR="00914DF4" w:rsidRPr="00BB43B4">
        <w:rPr>
          <w:rFonts w:ascii="Garamond" w:hAnsi="Garamond"/>
          <w:sz w:val="24"/>
          <w:szCs w:val="24"/>
        </w:rPr>
        <w:t>ë</w:t>
      </w:r>
      <w:r w:rsidRPr="00BB43B4">
        <w:rPr>
          <w:rFonts w:ascii="Garamond" w:hAnsi="Garamond"/>
          <w:sz w:val="24"/>
          <w:szCs w:val="24"/>
        </w:rPr>
        <w:t xml:space="preserve"> t</w:t>
      </w:r>
      <w:r w:rsidR="00914DF4" w:rsidRPr="00BB43B4">
        <w:rPr>
          <w:rFonts w:ascii="Garamond" w:hAnsi="Garamond"/>
          <w:sz w:val="24"/>
          <w:szCs w:val="24"/>
        </w:rPr>
        <w:t>ë</w:t>
      </w:r>
      <w:r w:rsidRPr="00BB43B4">
        <w:rPr>
          <w:rFonts w:ascii="Garamond" w:hAnsi="Garamond"/>
          <w:sz w:val="24"/>
          <w:szCs w:val="24"/>
        </w:rPr>
        <w:t xml:space="preserve"> r</w:t>
      </w:r>
      <w:r w:rsidR="00914DF4" w:rsidRPr="00BB43B4">
        <w:rPr>
          <w:rFonts w:ascii="Garamond" w:hAnsi="Garamond"/>
          <w:sz w:val="24"/>
          <w:szCs w:val="24"/>
        </w:rPr>
        <w:t>ë</w:t>
      </w:r>
      <w:r w:rsidRPr="00BB43B4">
        <w:rPr>
          <w:rFonts w:ascii="Garamond" w:hAnsi="Garamond"/>
          <w:sz w:val="24"/>
          <w:szCs w:val="24"/>
        </w:rPr>
        <w:t>nd</w:t>
      </w:r>
      <w:r w:rsidR="00914DF4" w:rsidRPr="00BB43B4">
        <w:rPr>
          <w:rFonts w:ascii="Garamond" w:hAnsi="Garamond"/>
          <w:sz w:val="24"/>
          <w:szCs w:val="24"/>
        </w:rPr>
        <w:t>ë</w:t>
      </w:r>
      <w:r w:rsidRPr="00BB43B4">
        <w:rPr>
          <w:rFonts w:ascii="Garamond" w:hAnsi="Garamond"/>
          <w:sz w:val="24"/>
          <w:szCs w:val="24"/>
        </w:rPr>
        <w:t xml:space="preserve"> dhe ku nuk </w:t>
      </w:r>
      <w:r w:rsidR="00034184" w:rsidRPr="00BB43B4">
        <w:rPr>
          <w:rFonts w:ascii="Garamond" w:hAnsi="Garamond"/>
          <w:sz w:val="24"/>
          <w:szCs w:val="24"/>
        </w:rPr>
        <w:t>ka rrezik</w:t>
      </w:r>
      <w:r w:rsidRPr="00BB43B4">
        <w:rPr>
          <w:rFonts w:ascii="Garamond" w:hAnsi="Garamond"/>
          <w:sz w:val="24"/>
          <w:szCs w:val="24"/>
        </w:rPr>
        <w:t xml:space="preserve"> </w:t>
      </w:r>
      <w:r w:rsidR="00034184" w:rsidRPr="00BB43B4">
        <w:rPr>
          <w:rFonts w:ascii="Garamond" w:hAnsi="Garamond"/>
          <w:sz w:val="24"/>
          <w:szCs w:val="24"/>
        </w:rPr>
        <w:t>mbulimi</w:t>
      </w:r>
      <w:r w:rsidRPr="00BB43B4">
        <w:rPr>
          <w:rFonts w:ascii="Garamond" w:hAnsi="Garamond"/>
          <w:sz w:val="24"/>
          <w:szCs w:val="24"/>
        </w:rPr>
        <w:t xml:space="preserve"> nga bar</w:t>
      </w:r>
      <w:r w:rsidR="00914DF4" w:rsidRPr="00BB43B4">
        <w:rPr>
          <w:rFonts w:ascii="Garamond" w:hAnsi="Garamond"/>
          <w:sz w:val="24"/>
          <w:szCs w:val="24"/>
        </w:rPr>
        <w:t>ë</w:t>
      </w:r>
      <w:r w:rsidRPr="00BB43B4">
        <w:rPr>
          <w:rFonts w:ascii="Garamond" w:hAnsi="Garamond"/>
          <w:sz w:val="24"/>
          <w:szCs w:val="24"/>
        </w:rPr>
        <w:t>rat e k</w:t>
      </w:r>
      <w:r w:rsidR="00914DF4" w:rsidRPr="00BB43B4">
        <w:rPr>
          <w:rFonts w:ascii="Garamond" w:hAnsi="Garamond"/>
          <w:sz w:val="24"/>
          <w:szCs w:val="24"/>
        </w:rPr>
        <w:t>ë</w:t>
      </w:r>
      <w:r w:rsidRPr="00BB43B4">
        <w:rPr>
          <w:rFonts w:ascii="Garamond" w:hAnsi="Garamond"/>
          <w:sz w:val="24"/>
          <w:szCs w:val="24"/>
        </w:rPr>
        <w:t>qija. P</w:t>
      </w:r>
      <w:r w:rsidR="00914DF4" w:rsidRPr="00BB43B4">
        <w:rPr>
          <w:rFonts w:ascii="Garamond" w:hAnsi="Garamond"/>
          <w:sz w:val="24"/>
          <w:szCs w:val="24"/>
        </w:rPr>
        <w:t>ë</w:t>
      </w:r>
      <w:r w:rsidRPr="00BB43B4">
        <w:rPr>
          <w:rFonts w:ascii="Garamond" w:hAnsi="Garamond"/>
          <w:sz w:val="24"/>
          <w:szCs w:val="24"/>
        </w:rPr>
        <w:t xml:space="preserve">rmasat e gropave varen </w:t>
      </w:r>
      <w:r w:rsidR="00914DF4" w:rsidRPr="00BB43B4">
        <w:rPr>
          <w:rFonts w:ascii="Garamond" w:hAnsi="Garamond"/>
          <w:sz w:val="24"/>
          <w:szCs w:val="24"/>
        </w:rPr>
        <w:t xml:space="preserve">nga </w:t>
      </w:r>
      <w:r w:rsidRPr="00BB43B4">
        <w:rPr>
          <w:rFonts w:ascii="Garamond" w:hAnsi="Garamond"/>
          <w:sz w:val="24"/>
          <w:szCs w:val="24"/>
        </w:rPr>
        <w:t>madh</w:t>
      </w:r>
      <w:r w:rsidR="00914DF4" w:rsidRPr="00BB43B4">
        <w:rPr>
          <w:rFonts w:ascii="Garamond" w:hAnsi="Garamond"/>
          <w:sz w:val="24"/>
          <w:szCs w:val="24"/>
        </w:rPr>
        <w:t>ë</w:t>
      </w:r>
      <w:r w:rsidRPr="00BB43B4">
        <w:rPr>
          <w:rFonts w:ascii="Garamond" w:hAnsi="Garamond"/>
          <w:sz w:val="24"/>
          <w:szCs w:val="24"/>
        </w:rPr>
        <w:t>sia e sistemit rr</w:t>
      </w:r>
      <w:r w:rsidR="00914DF4" w:rsidRPr="00BB43B4">
        <w:rPr>
          <w:rFonts w:ascii="Garamond" w:hAnsi="Garamond"/>
          <w:sz w:val="24"/>
          <w:szCs w:val="24"/>
        </w:rPr>
        <w:t>ë</w:t>
      </w:r>
      <w:r w:rsidRPr="00BB43B4">
        <w:rPr>
          <w:rFonts w:ascii="Garamond" w:hAnsi="Garamond"/>
          <w:sz w:val="24"/>
          <w:szCs w:val="24"/>
        </w:rPr>
        <w:t xml:space="preserve">njor </w:t>
      </w:r>
      <w:r w:rsidR="00034184" w:rsidRPr="00BB43B4">
        <w:rPr>
          <w:rFonts w:ascii="Garamond" w:hAnsi="Garamond"/>
          <w:sz w:val="24"/>
          <w:szCs w:val="24"/>
        </w:rPr>
        <w:t>t</w:t>
      </w:r>
      <w:r w:rsidR="00914DF4" w:rsidRPr="00BB43B4">
        <w:rPr>
          <w:rFonts w:ascii="Garamond" w:hAnsi="Garamond"/>
          <w:sz w:val="24"/>
          <w:szCs w:val="24"/>
        </w:rPr>
        <w:t>ë</w:t>
      </w:r>
      <w:r w:rsidR="00034184" w:rsidRPr="00BB43B4">
        <w:rPr>
          <w:rFonts w:ascii="Garamond" w:hAnsi="Garamond"/>
          <w:sz w:val="24"/>
          <w:szCs w:val="24"/>
        </w:rPr>
        <w:t xml:space="preserve"> fidan</w:t>
      </w:r>
      <w:r w:rsidR="00914DF4" w:rsidRPr="00BB43B4">
        <w:rPr>
          <w:rFonts w:ascii="Garamond" w:hAnsi="Garamond"/>
          <w:sz w:val="24"/>
          <w:szCs w:val="24"/>
        </w:rPr>
        <w:t>ë</w:t>
      </w:r>
      <w:r w:rsidR="00034184" w:rsidRPr="00BB43B4">
        <w:rPr>
          <w:rFonts w:ascii="Garamond" w:hAnsi="Garamond"/>
          <w:sz w:val="24"/>
          <w:szCs w:val="24"/>
        </w:rPr>
        <w:t xml:space="preserve">ve, </w:t>
      </w:r>
      <w:r w:rsidRPr="00BB43B4">
        <w:rPr>
          <w:rFonts w:ascii="Garamond" w:hAnsi="Garamond"/>
          <w:sz w:val="24"/>
          <w:szCs w:val="24"/>
        </w:rPr>
        <w:t>tekstura e tok</w:t>
      </w:r>
      <w:r w:rsidR="00914DF4" w:rsidRPr="00BB43B4">
        <w:rPr>
          <w:rFonts w:ascii="Garamond" w:hAnsi="Garamond"/>
          <w:sz w:val="24"/>
          <w:szCs w:val="24"/>
        </w:rPr>
        <w:t>ë</w:t>
      </w:r>
      <w:r w:rsidRPr="00BB43B4">
        <w:rPr>
          <w:rFonts w:ascii="Garamond" w:hAnsi="Garamond"/>
          <w:sz w:val="24"/>
          <w:szCs w:val="24"/>
        </w:rPr>
        <w:t>s dhe m</w:t>
      </w:r>
      <w:r w:rsidR="00914DF4" w:rsidRPr="00BB43B4">
        <w:rPr>
          <w:rFonts w:ascii="Garamond" w:hAnsi="Garamond"/>
          <w:sz w:val="24"/>
          <w:szCs w:val="24"/>
        </w:rPr>
        <w:t>ë</w:t>
      </w:r>
      <w:r w:rsidRPr="00BB43B4">
        <w:rPr>
          <w:rFonts w:ascii="Garamond" w:hAnsi="Garamond"/>
          <w:sz w:val="24"/>
          <w:szCs w:val="24"/>
        </w:rPr>
        <w:t xml:space="preserve">nyra si </w:t>
      </w:r>
      <w:r w:rsidR="00914DF4" w:rsidRPr="00BB43B4">
        <w:rPr>
          <w:rFonts w:ascii="Garamond" w:hAnsi="Garamond"/>
          <w:sz w:val="24"/>
          <w:szCs w:val="24"/>
        </w:rPr>
        <w:t>ë</w:t>
      </w:r>
      <w:r w:rsidRPr="00BB43B4">
        <w:rPr>
          <w:rFonts w:ascii="Garamond" w:hAnsi="Garamond"/>
          <w:sz w:val="24"/>
          <w:szCs w:val="24"/>
        </w:rPr>
        <w:t>sht</w:t>
      </w:r>
      <w:r w:rsidR="00914DF4" w:rsidRPr="00BB43B4">
        <w:rPr>
          <w:rFonts w:ascii="Garamond" w:hAnsi="Garamond"/>
          <w:sz w:val="24"/>
          <w:szCs w:val="24"/>
        </w:rPr>
        <w:t>ë</w:t>
      </w:r>
      <w:r w:rsidR="00034184" w:rsidRPr="00BB43B4">
        <w:rPr>
          <w:rFonts w:ascii="Garamond" w:hAnsi="Garamond"/>
          <w:sz w:val="24"/>
          <w:szCs w:val="24"/>
        </w:rPr>
        <w:t xml:space="preserve"> punuar toka. N</w:t>
      </w:r>
      <w:r w:rsidR="00914DF4" w:rsidRPr="00BB43B4">
        <w:rPr>
          <w:rFonts w:ascii="Garamond" w:hAnsi="Garamond"/>
          <w:sz w:val="24"/>
          <w:szCs w:val="24"/>
        </w:rPr>
        <w:t>ë</w:t>
      </w:r>
      <w:r w:rsidR="00034184" w:rsidRPr="00BB43B4">
        <w:rPr>
          <w:rFonts w:ascii="Garamond" w:hAnsi="Garamond"/>
          <w:sz w:val="24"/>
          <w:szCs w:val="24"/>
        </w:rPr>
        <w:t xml:space="preserve"> toka t</w:t>
      </w:r>
      <w:r w:rsidR="00914DF4" w:rsidRPr="00BB43B4">
        <w:rPr>
          <w:rFonts w:ascii="Garamond" w:hAnsi="Garamond"/>
          <w:sz w:val="24"/>
          <w:szCs w:val="24"/>
        </w:rPr>
        <w:t>ë</w:t>
      </w:r>
      <w:r w:rsidR="00034184" w:rsidRPr="00BB43B4">
        <w:rPr>
          <w:rFonts w:ascii="Garamond" w:hAnsi="Garamond"/>
          <w:sz w:val="24"/>
          <w:szCs w:val="24"/>
        </w:rPr>
        <w:t xml:space="preserve"> </w:t>
      </w:r>
      <w:r w:rsidRPr="00BB43B4">
        <w:rPr>
          <w:rFonts w:ascii="Garamond" w:hAnsi="Garamond"/>
          <w:sz w:val="24"/>
          <w:szCs w:val="24"/>
        </w:rPr>
        <w:t>punuara n</w:t>
      </w:r>
      <w:r w:rsidR="00914DF4" w:rsidRPr="00BB43B4">
        <w:rPr>
          <w:rFonts w:ascii="Garamond" w:hAnsi="Garamond"/>
          <w:sz w:val="24"/>
          <w:szCs w:val="24"/>
        </w:rPr>
        <w:t>ë</w:t>
      </w:r>
      <w:r w:rsidRPr="00BB43B4">
        <w:rPr>
          <w:rFonts w:ascii="Garamond" w:hAnsi="Garamond"/>
          <w:sz w:val="24"/>
          <w:szCs w:val="24"/>
        </w:rPr>
        <w:t xml:space="preserve"> t</w:t>
      </w:r>
      <w:r w:rsidR="00914DF4" w:rsidRPr="00BB43B4">
        <w:rPr>
          <w:rFonts w:ascii="Garamond" w:hAnsi="Garamond"/>
          <w:sz w:val="24"/>
          <w:szCs w:val="24"/>
        </w:rPr>
        <w:t>ë</w:t>
      </w:r>
      <w:r w:rsidRPr="00BB43B4">
        <w:rPr>
          <w:rFonts w:ascii="Garamond" w:hAnsi="Garamond"/>
          <w:sz w:val="24"/>
          <w:szCs w:val="24"/>
        </w:rPr>
        <w:t>r</w:t>
      </w:r>
      <w:r w:rsidR="00914DF4" w:rsidRPr="00BB43B4">
        <w:rPr>
          <w:rFonts w:ascii="Garamond" w:hAnsi="Garamond"/>
          <w:sz w:val="24"/>
          <w:szCs w:val="24"/>
        </w:rPr>
        <w:t>ë</w:t>
      </w:r>
      <w:r w:rsidRPr="00BB43B4">
        <w:rPr>
          <w:rFonts w:ascii="Garamond" w:hAnsi="Garamond"/>
          <w:sz w:val="24"/>
          <w:szCs w:val="24"/>
        </w:rPr>
        <w:t xml:space="preserve"> sip</w:t>
      </w:r>
      <w:r w:rsidR="00914DF4" w:rsidRPr="00BB43B4">
        <w:rPr>
          <w:rFonts w:ascii="Garamond" w:hAnsi="Garamond"/>
          <w:sz w:val="24"/>
          <w:szCs w:val="24"/>
        </w:rPr>
        <w:t>ë</w:t>
      </w:r>
      <w:r w:rsidRPr="00BB43B4">
        <w:rPr>
          <w:rFonts w:ascii="Garamond" w:hAnsi="Garamond"/>
          <w:sz w:val="24"/>
          <w:szCs w:val="24"/>
        </w:rPr>
        <w:t>rfaqen</w:t>
      </w:r>
      <w:r w:rsidR="002011C8" w:rsidRPr="00BB43B4">
        <w:rPr>
          <w:rFonts w:ascii="Garamond" w:hAnsi="Garamond"/>
          <w:sz w:val="24"/>
          <w:szCs w:val="24"/>
        </w:rPr>
        <w:t>,</w:t>
      </w:r>
      <w:r w:rsidRPr="00BB43B4">
        <w:rPr>
          <w:rFonts w:ascii="Garamond" w:hAnsi="Garamond"/>
          <w:sz w:val="24"/>
          <w:szCs w:val="24"/>
        </w:rPr>
        <w:t xml:space="preserve"> n</w:t>
      </w:r>
      <w:r w:rsidR="00914DF4" w:rsidRPr="00BB43B4">
        <w:rPr>
          <w:rFonts w:ascii="Garamond" w:hAnsi="Garamond"/>
          <w:sz w:val="24"/>
          <w:szCs w:val="24"/>
        </w:rPr>
        <w:t>ë</w:t>
      </w:r>
      <w:r w:rsidRPr="00BB43B4">
        <w:rPr>
          <w:rFonts w:ascii="Garamond" w:hAnsi="Garamond"/>
          <w:sz w:val="24"/>
          <w:szCs w:val="24"/>
        </w:rPr>
        <w:t xml:space="preserve"> sheshe, brezare, etj., grop</w:t>
      </w:r>
      <w:r w:rsidR="002011C8" w:rsidRPr="00BB43B4">
        <w:rPr>
          <w:rFonts w:ascii="Garamond" w:hAnsi="Garamond"/>
          <w:sz w:val="24"/>
          <w:szCs w:val="24"/>
        </w:rPr>
        <w:t>at</w:t>
      </w:r>
      <w:r w:rsidRPr="00BB43B4">
        <w:rPr>
          <w:rFonts w:ascii="Garamond" w:hAnsi="Garamond"/>
          <w:sz w:val="24"/>
          <w:szCs w:val="24"/>
        </w:rPr>
        <w:t xml:space="preserve"> hape</w:t>
      </w:r>
      <w:r w:rsidR="002011C8" w:rsidRPr="00BB43B4">
        <w:rPr>
          <w:rFonts w:ascii="Garamond" w:hAnsi="Garamond"/>
          <w:sz w:val="24"/>
          <w:szCs w:val="24"/>
        </w:rPr>
        <w:t>n</w:t>
      </w:r>
      <w:r w:rsidR="00DE3E22" w:rsidRPr="00BB43B4">
        <w:rPr>
          <w:rFonts w:ascii="Garamond" w:hAnsi="Garamond"/>
          <w:sz w:val="24"/>
          <w:szCs w:val="24"/>
        </w:rPr>
        <w:t xml:space="preserve"> </w:t>
      </w:r>
      <w:r w:rsidRPr="00BB43B4">
        <w:rPr>
          <w:rFonts w:ascii="Garamond" w:hAnsi="Garamond"/>
          <w:sz w:val="24"/>
          <w:szCs w:val="24"/>
        </w:rPr>
        <w:t>sa madh</w:t>
      </w:r>
      <w:r w:rsidR="00914DF4" w:rsidRPr="00BB43B4">
        <w:rPr>
          <w:rFonts w:ascii="Garamond" w:hAnsi="Garamond"/>
          <w:sz w:val="24"/>
          <w:szCs w:val="24"/>
        </w:rPr>
        <w:t>ë</w:t>
      </w:r>
      <w:r w:rsidRPr="00BB43B4">
        <w:rPr>
          <w:rFonts w:ascii="Garamond" w:hAnsi="Garamond"/>
          <w:sz w:val="24"/>
          <w:szCs w:val="24"/>
        </w:rPr>
        <w:t>sia e rr</w:t>
      </w:r>
      <w:r w:rsidR="00914DF4" w:rsidRPr="00BB43B4">
        <w:rPr>
          <w:rFonts w:ascii="Garamond" w:hAnsi="Garamond"/>
          <w:sz w:val="24"/>
          <w:szCs w:val="24"/>
        </w:rPr>
        <w:t>ë</w:t>
      </w:r>
      <w:r w:rsidRPr="00BB43B4">
        <w:rPr>
          <w:rFonts w:ascii="Garamond" w:hAnsi="Garamond"/>
          <w:sz w:val="24"/>
          <w:szCs w:val="24"/>
        </w:rPr>
        <w:t>nj</w:t>
      </w:r>
      <w:r w:rsidR="00914DF4" w:rsidRPr="00BB43B4">
        <w:rPr>
          <w:rFonts w:ascii="Garamond" w:hAnsi="Garamond"/>
          <w:sz w:val="24"/>
          <w:szCs w:val="24"/>
        </w:rPr>
        <w:t>ë</w:t>
      </w:r>
      <w:r w:rsidRPr="00BB43B4">
        <w:rPr>
          <w:rFonts w:ascii="Garamond" w:hAnsi="Garamond"/>
          <w:sz w:val="24"/>
          <w:szCs w:val="24"/>
        </w:rPr>
        <w:t>ve. N</w:t>
      </w:r>
      <w:r w:rsidR="00914DF4" w:rsidRPr="00BB43B4">
        <w:rPr>
          <w:rFonts w:ascii="Garamond" w:hAnsi="Garamond"/>
          <w:sz w:val="24"/>
          <w:szCs w:val="24"/>
        </w:rPr>
        <w:t>ë</w:t>
      </w:r>
      <w:r w:rsidRPr="00BB43B4">
        <w:rPr>
          <w:rFonts w:ascii="Garamond" w:hAnsi="Garamond"/>
          <w:sz w:val="24"/>
          <w:szCs w:val="24"/>
        </w:rPr>
        <w:t xml:space="preserve"> </w:t>
      </w:r>
      <w:r w:rsidR="00AA506A" w:rsidRPr="00BB43B4">
        <w:rPr>
          <w:rFonts w:ascii="Garamond" w:hAnsi="Garamond"/>
          <w:sz w:val="24"/>
          <w:szCs w:val="24"/>
        </w:rPr>
        <w:t xml:space="preserve">raste </w:t>
      </w:r>
      <w:r w:rsidRPr="00BB43B4">
        <w:rPr>
          <w:rFonts w:ascii="Garamond" w:hAnsi="Garamond"/>
          <w:sz w:val="24"/>
          <w:szCs w:val="24"/>
        </w:rPr>
        <w:t>t</w:t>
      </w:r>
      <w:r w:rsidR="00914DF4" w:rsidRPr="00BB43B4">
        <w:rPr>
          <w:rFonts w:ascii="Garamond" w:hAnsi="Garamond"/>
          <w:sz w:val="24"/>
          <w:szCs w:val="24"/>
        </w:rPr>
        <w:t>ë</w:t>
      </w:r>
      <w:r w:rsidRPr="00BB43B4">
        <w:rPr>
          <w:rFonts w:ascii="Garamond" w:hAnsi="Garamond"/>
          <w:sz w:val="24"/>
          <w:szCs w:val="24"/>
        </w:rPr>
        <w:t xml:space="preserve"> tilla gropat hapen 30x30x30 cm (e punuar qiliz</w:t>
      </w:r>
      <w:r w:rsidR="00914DF4" w:rsidRPr="00BB43B4">
        <w:rPr>
          <w:rFonts w:ascii="Garamond" w:hAnsi="Garamond"/>
          <w:sz w:val="24"/>
          <w:szCs w:val="24"/>
        </w:rPr>
        <w:t>ë</w:t>
      </w:r>
      <w:r w:rsidRPr="00BB43B4">
        <w:rPr>
          <w:rFonts w:ascii="Garamond" w:hAnsi="Garamond"/>
          <w:sz w:val="24"/>
          <w:szCs w:val="24"/>
        </w:rPr>
        <w:t>m) dhe 40 cm thell</w:t>
      </w:r>
      <w:r w:rsidR="00914DF4" w:rsidRPr="00BB43B4">
        <w:rPr>
          <w:rFonts w:ascii="Garamond" w:hAnsi="Garamond"/>
          <w:sz w:val="24"/>
          <w:szCs w:val="24"/>
        </w:rPr>
        <w:t>ë</w:t>
      </w:r>
      <w:r w:rsidRPr="00BB43B4">
        <w:rPr>
          <w:rFonts w:ascii="Garamond" w:hAnsi="Garamond"/>
          <w:sz w:val="24"/>
          <w:szCs w:val="24"/>
        </w:rPr>
        <w:t xml:space="preserve"> kur toka nuk </w:t>
      </w:r>
      <w:r w:rsidR="00914DF4" w:rsidRPr="00BB43B4">
        <w:rPr>
          <w:rFonts w:ascii="Garamond" w:hAnsi="Garamond"/>
          <w:sz w:val="24"/>
          <w:szCs w:val="24"/>
        </w:rPr>
        <w:t>ë</w:t>
      </w:r>
      <w:r w:rsidRPr="00BB43B4">
        <w:rPr>
          <w:rFonts w:ascii="Garamond" w:hAnsi="Garamond"/>
          <w:sz w:val="24"/>
          <w:szCs w:val="24"/>
        </w:rPr>
        <w:t>sht</w:t>
      </w:r>
      <w:r w:rsidR="00914DF4" w:rsidRPr="00BB43B4">
        <w:rPr>
          <w:rFonts w:ascii="Garamond" w:hAnsi="Garamond"/>
          <w:sz w:val="24"/>
          <w:szCs w:val="24"/>
        </w:rPr>
        <w:t>ë</w:t>
      </w:r>
      <w:r w:rsidRPr="00BB43B4">
        <w:rPr>
          <w:rFonts w:ascii="Garamond" w:hAnsi="Garamond"/>
          <w:sz w:val="24"/>
          <w:szCs w:val="24"/>
        </w:rPr>
        <w:t xml:space="preserve"> punuar deri n</w:t>
      </w:r>
      <w:r w:rsidR="00914DF4" w:rsidRPr="00BB43B4">
        <w:rPr>
          <w:rFonts w:ascii="Garamond" w:hAnsi="Garamond"/>
          <w:sz w:val="24"/>
          <w:szCs w:val="24"/>
        </w:rPr>
        <w:t>ë</w:t>
      </w:r>
      <w:r w:rsidRPr="00BB43B4">
        <w:rPr>
          <w:rFonts w:ascii="Garamond" w:hAnsi="Garamond"/>
          <w:sz w:val="24"/>
          <w:szCs w:val="24"/>
        </w:rPr>
        <w:t xml:space="preserve"> k</w:t>
      </w:r>
      <w:r w:rsidR="00914DF4" w:rsidRPr="00BB43B4">
        <w:rPr>
          <w:rFonts w:ascii="Garamond" w:hAnsi="Garamond"/>
          <w:sz w:val="24"/>
          <w:szCs w:val="24"/>
        </w:rPr>
        <w:t>ë</w:t>
      </w:r>
      <w:r w:rsidRPr="00BB43B4">
        <w:rPr>
          <w:rFonts w:ascii="Garamond" w:hAnsi="Garamond"/>
          <w:sz w:val="24"/>
          <w:szCs w:val="24"/>
        </w:rPr>
        <w:t>t</w:t>
      </w:r>
      <w:r w:rsidR="00914DF4" w:rsidRPr="00BB43B4">
        <w:rPr>
          <w:rFonts w:ascii="Garamond" w:hAnsi="Garamond"/>
          <w:sz w:val="24"/>
          <w:szCs w:val="24"/>
        </w:rPr>
        <w:t>ë</w:t>
      </w:r>
      <w:r w:rsidRPr="00BB43B4">
        <w:rPr>
          <w:rFonts w:ascii="Garamond" w:hAnsi="Garamond"/>
          <w:sz w:val="24"/>
          <w:szCs w:val="24"/>
        </w:rPr>
        <w:t xml:space="preserve"> thell</w:t>
      </w:r>
      <w:r w:rsidR="00914DF4" w:rsidRPr="00BB43B4">
        <w:rPr>
          <w:rFonts w:ascii="Garamond" w:hAnsi="Garamond"/>
          <w:sz w:val="24"/>
          <w:szCs w:val="24"/>
        </w:rPr>
        <w:t>ë</w:t>
      </w:r>
      <w:r w:rsidRPr="00BB43B4">
        <w:rPr>
          <w:rFonts w:ascii="Garamond" w:hAnsi="Garamond"/>
          <w:sz w:val="24"/>
          <w:szCs w:val="24"/>
        </w:rPr>
        <w:t xml:space="preserve">si. </w:t>
      </w:r>
    </w:p>
    <w:p w14:paraId="0355B3B1" w14:textId="77777777" w:rsidR="00034184" w:rsidRPr="00081B96" w:rsidRDefault="00034184" w:rsidP="00586D6E">
      <w:pPr>
        <w:ind w:firstLine="284"/>
        <w:jc w:val="both"/>
        <w:rPr>
          <w:rFonts w:ascii="Garamond" w:hAnsi="Garamond"/>
          <w:sz w:val="10"/>
          <w:szCs w:val="24"/>
        </w:rPr>
      </w:pPr>
    </w:p>
    <w:p w14:paraId="05D87CCC" w14:textId="77777777" w:rsidR="00BE32E9" w:rsidRPr="00BB43B4" w:rsidRDefault="00034184" w:rsidP="00586D6E">
      <w:pPr>
        <w:keepNext/>
        <w:ind w:firstLine="284"/>
        <w:jc w:val="center"/>
        <w:rPr>
          <w:rFonts w:ascii="Garamond" w:hAnsi="Garamond"/>
          <w:sz w:val="24"/>
          <w:szCs w:val="24"/>
        </w:rPr>
      </w:pPr>
      <w:r w:rsidRPr="00BB43B4">
        <w:rPr>
          <w:rFonts w:ascii="Garamond" w:hAnsi="Garamond"/>
          <w:b/>
          <w:bCs/>
          <w:noProof/>
          <w:sz w:val="24"/>
          <w:szCs w:val="24"/>
          <w:lang w:eastAsia="sq-AL"/>
        </w:rPr>
        <w:drawing>
          <wp:inline distT="0" distB="0" distL="0" distR="0" wp14:anchorId="24E828B0" wp14:editId="2BDB723A">
            <wp:extent cx="2146194" cy="1876301"/>
            <wp:effectExtent l="19050" t="19050" r="26035" b="10160"/>
            <wp:docPr id="24" name="Picture 8"/>
            <wp:cNvGraphicFramePr/>
            <a:graphic xmlns:a="http://schemas.openxmlformats.org/drawingml/2006/main">
              <a:graphicData uri="http://schemas.openxmlformats.org/drawingml/2006/picture">
                <pic:pic xmlns:pic="http://schemas.openxmlformats.org/drawingml/2006/picture">
                  <pic:nvPicPr>
                    <pic:cNvPr id="9" name="Picture 8"/>
                    <pic:cNvPicPr/>
                  </pic:nvPicPr>
                  <pic:blipFill>
                    <a:blip r:embed="rId93" cstate="print"/>
                    <a:srcRect l="4398" t="21022" r="73030" b="45443"/>
                    <a:stretch>
                      <a:fillRect/>
                    </a:stretch>
                  </pic:blipFill>
                  <pic:spPr bwMode="auto">
                    <a:xfrm>
                      <a:off x="0" y="0"/>
                      <a:ext cx="2180069" cy="1905916"/>
                    </a:xfrm>
                    <a:prstGeom prst="rect">
                      <a:avLst/>
                    </a:prstGeom>
                    <a:noFill/>
                    <a:ln w="12700">
                      <a:solidFill>
                        <a:srgbClr val="C00000"/>
                      </a:solidFill>
                      <a:miter lim="800000"/>
                      <a:headEnd/>
                      <a:tailEnd/>
                    </a:ln>
                  </pic:spPr>
                </pic:pic>
              </a:graphicData>
            </a:graphic>
          </wp:inline>
        </w:drawing>
      </w:r>
      <w:r w:rsidRPr="00BB43B4">
        <w:rPr>
          <w:rFonts w:ascii="Garamond" w:hAnsi="Garamond"/>
          <w:b/>
          <w:bCs/>
          <w:noProof/>
          <w:sz w:val="24"/>
          <w:szCs w:val="24"/>
          <w:lang w:eastAsia="sq-AL"/>
        </w:rPr>
        <w:drawing>
          <wp:inline distT="0" distB="0" distL="0" distR="0" wp14:anchorId="7E547324" wp14:editId="69BEF4B0">
            <wp:extent cx="3526778" cy="1864426"/>
            <wp:effectExtent l="19050" t="19050" r="17145" b="21590"/>
            <wp:docPr id="25" name="Picture 10"/>
            <wp:cNvGraphicFramePr/>
            <a:graphic xmlns:a="http://schemas.openxmlformats.org/drawingml/2006/main">
              <a:graphicData uri="http://schemas.openxmlformats.org/drawingml/2006/picture">
                <pic:pic xmlns:pic="http://schemas.openxmlformats.org/drawingml/2006/picture">
                  <pic:nvPicPr>
                    <pic:cNvPr id="11" name="Picture 10"/>
                    <pic:cNvPicPr/>
                  </pic:nvPicPr>
                  <pic:blipFill>
                    <a:blip r:embed="rId94" cstate="print"/>
                    <a:srcRect l="5268" t="28050" r="65109" b="34698"/>
                    <a:stretch>
                      <a:fillRect/>
                    </a:stretch>
                  </pic:blipFill>
                  <pic:spPr bwMode="auto">
                    <a:xfrm>
                      <a:off x="0" y="0"/>
                      <a:ext cx="3533537" cy="1867999"/>
                    </a:xfrm>
                    <a:prstGeom prst="rect">
                      <a:avLst/>
                    </a:prstGeom>
                    <a:noFill/>
                    <a:ln w="12700">
                      <a:solidFill>
                        <a:srgbClr val="C00000"/>
                      </a:solidFill>
                      <a:miter lim="800000"/>
                      <a:headEnd/>
                      <a:tailEnd/>
                    </a:ln>
                  </pic:spPr>
                </pic:pic>
              </a:graphicData>
            </a:graphic>
          </wp:inline>
        </w:drawing>
      </w:r>
    </w:p>
    <w:p w14:paraId="5A74DFBC" w14:textId="56C38AB8" w:rsidR="00F71BEC" w:rsidRPr="00BB43B4" w:rsidRDefault="00BE32E9" w:rsidP="00586D6E">
      <w:pPr>
        <w:pStyle w:val="Caption"/>
        <w:spacing w:line="240" w:lineRule="auto"/>
        <w:ind w:firstLine="284"/>
        <w:jc w:val="center"/>
        <w:rPr>
          <w:rFonts w:ascii="Garamond" w:hAnsi="Garamond"/>
          <w:bCs/>
          <w:i/>
          <w:sz w:val="20"/>
        </w:rPr>
      </w:pPr>
      <w:r w:rsidRPr="00BB43B4">
        <w:rPr>
          <w:rFonts w:ascii="Garamond" w:hAnsi="Garamond"/>
          <w:bCs/>
          <w:i/>
          <w:sz w:val="20"/>
        </w:rPr>
        <w:t xml:space="preserve">Figura </w:t>
      </w:r>
      <w:r w:rsidRPr="00BB43B4">
        <w:rPr>
          <w:rFonts w:ascii="Garamond" w:hAnsi="Garamond"/>
          <w:bCs/>
          <w:i/>
          <w:sz w:val="20"/>
        </w:rPr>
        <w:fldChar w:fldCharType="begin"/>
      </w:r>
      <w:r w:rsidRPr="00BB43B4">
        <w:rPr>
          <w:rFonts w:ascii="Garamond" w:hAnsi="Garamond"/>
          <w:bCs/>
          <w:i/>
          <w:sz w:val="20"/>
        </w:rPr>
        <w:instrText xml:space="preserve"> SEQ Figura \* ARABIC </w:instrText>
      </w:r>
      <w:r w:rsidRPr="00BB43B4">
        <w:rPr>
          <w:rFonts w:ascii="Garamond" w:hAnsi="Garamond"/>
          <w:bCs/>
          <w:i/>
          <w:sz w:val="20"/>
        </w:rPr>
        <w:fldChar w:fldCharType="separate"/>
      </w:r>
      <w:r w:rsidR="0005019A" w:rsidRPr="00BB43B4">
        <w:rPr>
          <w:rFonts w:ascii="Garamond" w:hAnsi="Garamond"/>
          <w:bCs/>
          <w:i/>
          <w:sz w:val="20"/>
        </w:rPr>
        <w:t>20</w:t>
      </w:r>
      <w:r w:rsidRPr="00BB43B4">
        <w:rPr>
          <w:rFonts w:ascii="Garamond" w:hAnsi="Garamond"/>
          <w:bCs/>
          <w:i/>
          <w:sz w:val="20"/>
        </w:rPr>
        <w:fldChar w:fldCharType="end"/>
      </w:r>
      <w:r w:rsidRPr="00BB43B4">
        <w:rPr>
          <w:rFonts w:ascii="Garamond" w:hAnsi="Garamond"/>
          <w:bCs/>
          <w:i/>
          <w:sz w:val="20"/>
        </w:rPr>
        <w:t>. Mbjellje fidanësh me gropa të vogla</w:t>
      </w:r>
    </w:p>
    <w:p w14:paraId="3C2EE270" w14:textId="4CD5B956" w:rsidR="003F4FBC" w:rsidRPr="00BB43B4" w:rsidRDefault="00636354" w:rsidP="00586D6E">
      <w:pPr>
        <w:ind w:firstLine="284"/>
        <w:jc w:val="both"/>
        <w:rPr>
          <w:rFonts w:ascii="Garamond" w:hAnsi="Garamond"/>
          <w:sz w:val="24"/>
          <w:szCs w:val="24"/>
        </w:rPr>
      </w:pPr>
      <w:r w:rsidRPr="00BB43B4">
        <w:rPr>
          <w:rFonts w:ascii="Garamond" w:hAnsi="Garamond"/>
          <w:sz w:val="24"/>
          <w:szCs w:val="24"/>
        </w:rPr>
        <w:t>N</w:t>
      </w:r>
      <w:r w:rsidR="00914DF4" w:rsidRPr="00BB43B4">
        <w:rPr>
          <w:rFonts w:ascii="Garamond" w:hAnsi="Garamond"/>
          <w:sz w:val="24"/>
          <w:szCs w:val="24"/>
        </w:rPr>
        <w:t>ë</w:t>
      </w:r>
      <w:r w:rsidRPr="00BB43B4">
        <w:rPr>
          <w:rFonts w:ascii="Garamond" w:hAnsi="Garamond"/>
          <w:sz w:val="24"/>
          <w:szCs w:val="24"/>
        </w:rPr>
        <w:t xml:space="preserve"> toka t</w:t>
      </w:r>
      <w:r w:rsidR="00914DF4" w:rsidRPr="00BB43B4">
        <w:rPr>
          <w:rFonts w:ascii="Garamond" w:hAnsi="Garamond"/>
          <w:sz w:val="24"/>
          <w:szCs w:val="24"/>
        </w:rPr>
        <w:t>ë</w:t>
      </w:r>
      <w:r w:rsidRPr="00BB43B4">
        <w:rPr>
          <w:rFonts w:ascii="Garamond" w:hAnsi="Garamond"/>
          <w:sz w:val="24"/>
          <w:szCs w:val="24"/>
        </w:rPr>
        <w:t xml:space="preserve"> r</w:t>
      </w:r>
      <w:r w:rsidR="00914DF4" w:rsidRPr="00BB43B4">
        <w:rPr>
          <w:rFonts w:ascii="Garamond" w:hAnsi="Garamond"/>
          <w:sz w:val="24"/>
          <w:szCs w:val="24"/>
        </w:rPr>
        <w:t>ë</w:t>
      </w:r>
      <w:r w:rsidR="00A73204" w:rsidRPr="00BB43B4">
        <w:rPr>
          <w:rFonts w:ascii="Garamond" w:hAnsi="Garamond"/>
          <w:sz w:val="24"/>
          <w:szCs w:val="24"/>
        </w:rPr>
        <w:t>nda</w:t>
      </w:r>
      <w:r w:rsidRPr="00BB43B4">
        <w:rPr>
          <w:rFonts w:ascii="Garamond" w:hAnsi="Garamond"/>
          <w:sz w:val="24"/>
          <w:szCs w:val="24"/>
        </w:rPr>
        <w:t xml:space="preserve"> </w:t>
      </w:r>
      <w:r w:rsidR="00A73204" w:rsidRPr="00BB43B4">
        <w:rPr>
          <w:rFonts w:ascii="Garamond" w:hAnsi="Garamond"/>
          <w:sz w:val="24"/>
          <w:szCs w:val="24"/>
        </w:rPr>
        <w:t>e</w:t>
      </w:r>
      <w:r w:rsidRPr="00BB43B4">
        <w:rPr>
          <w:rFonts w:ascii="Garamond" w:hAnsi="Garamond"/>
          <w:sz w:val="24"/>
          <w:szCs w:val="24"/>
        </w:rPr>
        <w:t xml:space="preserve"> t</w:t>
      </w:r>
      <w:r w:rsidR="00914DF4" w:rsidRPr="00BB43B4">
        <w:rPr>
          <w:rFonts w:ascii="Garamond" w:hAnsi="Garamond"/>
          <w:sz w:val="24"/>
          <w:szCs w:val="24"/>
        </w:rPr>
        <w:t>ë</w:t>
      </w:r>
      <w:r w:rsidRPr="00BB43B4">
        <w:rPr>
          <w:rFonts w:ascii="Garamond" w:hAnsi="Garamond"/>
          <w:sz w:val="24"/>
          <w:szCs w:val="24"/>
        </w:rPr>
        <w:t xml:space="preserve"> p</w:t>
      </w:r>
      <w:r w:rsidR="00914DF4" w:rsidRPr="00BB43B4">
        <w:rPr>
          <w:rFonts w:ascii="Garamond" w:hAnsi="Garamond"/>
          <w:sz w:val="24"/>
          <w:szCs w:val="24"/>
        </w:rPr>
        <w:t>ë</w:t>
      </w:r>
      <w:r w:rsidRPr="00BB43B4">
        <w:rPr>
          <w:rFonts w:ascii="Garamond" w:hAnsi="Garamond"/>
          <w:sz w:val="24"/>
          <w:szCs w:val="24"/>
        </w:rPr>
        <w:t>rgatitur</w:t>
      </w:r>
      <w:r w:rsidR="00A73204" w:rsidRPr="00BB43B4">
        <w:rPr>
          <w:rFonts w:ascii="Garamond" w:hAnsi="Garamond"/>
          <w:sz w:val="24"/>
          <w:szCs w:val="24"/>
        </w:rPr>
        <w:t>a</w:t>
      </w:r>
      <w:r w:rsidRPr="00BB43B4">
        <w:rPr>
          <w:rFonts w:ascii="Garamond" w:hAnsi="Garamond"/>
          <w:sz w:val="24"/>
          <w:szCs w:val="24"/>
        </w:rPr>
        <w:t xml:space="preserve"> koh</w:t>
      </w:r>
      <w:r w:rsidR="00914DF4" w:rsidRPr="00BB43B4">
        <w:rPr>
          <w:rFonts w:ascii="Garamond" w:hAnsi="Garamond"/>
          <w:sz w:val="24"/>
          <w:szCs w:val="24"/>
        </w:rPr>
        <w:t>ë</w:t>
      </w:r>
      <w:r w:rsidRPr="00BB43B4">
        <w:rPr>
          <w:rFonts w:ascii="Garamond" w:hAnsi="Garamond"/>
          <w:sz w:val="24"/>
          <w:szCs w:val="24"/>
        </w:rPr>
        <w:t xml:space="preserve"> p</w:t>
      </w:r>
      <w:r w:rsidR="00914DF4" w:rsidRPr="00BB43B4">
        <w:rPr>
          <w:rFonts w:ascii="Garamond" w:hAnsi="Garamond"/>
          <w:sz w:val="24"/>
          <w:szCs w:val="24"/>
        </w:rPr>
        <w:t>ë</w:t>
      </w:r>
      <w:r w:rsidRPr="00BB43B4">
        <w:rPr>
          <w:rFonts w:ascii="Garamond" w:hAnsi="Garamond"/>
          <w:sz w:val="24"/>
          <w:szCs w:val="24"/>
        </w:rPr>
        <w:t xml:space="preserve">rpara dhe nga shirat </w:t>
      </w:r>
      <w:r w:rsidR="00914DF4" w:rsidRPr="00BB43B4">
        <w:rPr>
          <w:rFonts w:ascii="Garamond" w:hAnsi="Garamond"/>
          <w:sz w:val="24"/>
          <w:szCs w:val="24"/>
        </w:rPr>
        <w:t>ë</w:t>
      </w:r>
      <w:r w:rsidRPr="00BB43B4">
        <w:rPr>
          <w:rFonts w:ascii="Garamond" w:hAnsi="Garamond"/>
          <w:sz w:val="24"/>
          <w:szCs w:val="24"/>
        </w:rPr>
        <w:t>sht</w:t>
      </w:r>
      <w:r w:rsidR="00914DF4" w:rsidRPr="00BB43B4">
        <w:rPr>
          <w:rFonts w:ascii="Garamond" w:hAnsi="Garamond"/>
          <w:sz w:val="24"/>
          <w:szCs w:val="24"/>
        </w:rPr>
        <w:t>ë</w:t>
      </w:r>
      <w:r w:rsidRPr="00BB43B4">
        <w:rPr>
          <w:rFonts w:ascii="Garamond" w:hAnsi="Garamond"/>
          <w:sz w:val="24"/>
          <w:szCs w:val="24"/>
        </w:rPr>
        <w:t xml:space="preserve"> ngjeshur, p</w:t>
      </w:r>
      <w:r w:rsidR="00914DF4" w:rsidRPr="00BB43B4">
        <w:rPr>
          <w:rFonts w:ascii="Garamond" w:hAnsi="Garamond"/>
          <w:sz w:val="24"/>
          <w:szCs w:val="24"/>
        </w:rPr>
        <w:t>ë</w:t>
      </w:r>
      <w:r w:rsidRPr="00BB43B4">
        <w:rPr>
          <w:rFonts w:ascii="Garamond" w:hAnsi="Garamond"/>
          <w:sz w:val="24"/>
          <w:szCs w:val="24"/>
        </w:rPr>
        <w:t xml:space="preserve">rmasat e gropave </w:t>
      </w:r>
      <w:r w:rsidR="00A73204" w:rsidRPr="00BB43B4">
        <w:rPr>
          <w:rFonts w:ascii="Garamond" w:hAnsi="Garamond"/>
          <w:sz w:val="24"/>
          <w:szCs w:val="24"/>
        </w:rPr>
        <w:t>b</w:t>
      </w:r>
      <w:r w:rsidR="00914DF4" w:rsidRPr="00BB43B4">
        <w:rPr>
          <w:rFonts w:ascii="Garamond" w:hAnsi="Garamond"/>
          <w:sz w:val="24"/>
          <w:szCs w:val="24"/>
        </w:rPr>
        <w:t>ë</w:t>
      </w:r>
      <w:r w:rsidR="00A73204" w:rsidRPr="00BB43B4">
        <w:rPr>
          <w:rFonts w:ascii="Garamond" w:hAnsi="Garamond"/>
          <w:sz w:val="24"/>
          <w:szCs w:val="24"/>
        </w:rPr>
        <w:t>hen 40x40x40 cm</w:t>
      </w:r>
      <w:r w:rsidRPr="00BB43B4">
        <w:rPr>
          <w:rFonts w:ascii="Garamond" w:hAnsi="Garamond"/>
          <w:sz w:val="24"/>
          <w:szCs w:val="24"/>
        </w:rPr>
        <w:t>. Krahas hapjes s</w:t>
      </w:r>
      <w:r w:rsidR="00914DF4" w:rsidRPr="00BB43B4">
        <w:rPr>
          <w:rFonts w:ascii="Garamond" w:hAnsi="Garamond"/>
          <w:sz w:val="24"/>
          <w:szCs w:val="24"/>
        </w:rPr>
        <w:t>ë</w:t>
      </w:r>
      <w:r w:rsidRPr="00BB43B4">
        <w:rPr>
          <w:rFonts w:ascii="Garamond" w:hAnsi="Garamond"/>
          <w:sz w:val="24"/>
          <w:szCs w:val="24"/>
        </w:rPr>
        <w:t xml:space="preserve"> gropave, largohen gur</w:t>
      </w:r>
      <w:r w:rsidR="00914DF4" w:rsidRPr="00BB43B4">
        <w:rPr>
          <w:rFonts w:ascii="Garamond" w:hAnsi="Garamond"/>
          <w:sz w:val="24"/>
          <w:szCs w:val="24"/>
        </w:rPr>
        <w:t>ë</w:t>
      </w:r>
      <w:r w:rsidRPr="00BB43B4">
        <w:rPr>
          <w:rFonts w:ascii="Garamond" w:hAnsi="Garamond"/>
          <w:sz w:val="24"/>
          <w:szCs w:val="24"/>
        </w:rPr>
        <w:t>t, rr</w:t>
      </w:r>
      <w:r w:rsidR="00914DF4" w:rsidRPr="00BB43B4">
        <w:rPr>
          <w:rFonts w:ascii="Garamond" w:hAnsi="Garamond"/>
          <w:sz w:val="24"/>
          <w:szCs w:val="24"/>
        </w:rPr>
        <w:t>ë</w:t>
      </w:r>
      <w:r w:rsidRPr="00BB43B4">
        <w:rPr>
          <w:rFonts w:ascii="Garamond" w:hAnsi="Garamond"/>
          <w:sz w:val="24"/>
          <w:szCs w:val="24"/>
        </w:rPr>
        <w:t>nj</w:t>
      </w:r>
      <w:r w:rsidR="00914DF4" w:rsidRPr="00BB43B4">
        <w:rPr>
          <w:rFonts w:ascii="Garamond" w:hAnsi="Garamond"/>
          <w:sz w:val="24"/>
          <w:szCs w:val="24"/>
        </w:rPr>
        <w:t>ë</w:t>
      </w:r>
      <w:r w:rsidRPr="00BB43B4">
        <w:rPr>
          <w:rFonts w:ascii="Garamond" w:hAnsi="Garamond"/>
          <w:sz w:val="24"/>
          <w:szCs w:val="24"/>
        </w:rPr>
        <w:t>t e bar</w:t>
      </w:r>
      <w:r w:rsidR="00914DF4" w:rsidRPr="00BB43B4">
        <w:rPr>
          <w:rFonts w:ascii="Garamond" w:hAnsi="Garamond"/>
          <w:sz w:val="24"/>
          <w:szCs w:val="24"/>
        </w:rPr>
        <w:t>ë</w:t>
      </w:r>
      <w:r w:rsidRPr="00BB43B4">
        <w:rPr>
          <w:rFonts w:ascii="Garamond" w:hAnsi="Garamond"/>
          <w:sz w:val="24"/>
          <w:szCs w:val="24"/>
        </w:rPr>
        <w:t>rave e shkurreve, etj. V</w:t>
      </w:r>
      <w:r w:rsidR="00914DF4" w:rsidRPr="00BB43B4">
        <w:rPr>
          <w:rFonts w:ascii="Garamond" w:hAnsi="Garamond"/>
          <w:sz w:val="24"/>
          <w:szCs w:val="24"/>
        </w:rPr>
        <w:t>ë</w:t>
      </w:r>
      <w:r w:rsidRPr="00BB43B4">
        <w:rPr>
          <w:rFonts w:ascii="Garamond" w:hAnsi="Garamond"/>
          <w:sz w:val="24"/>
          <w:szCs w:val="24"/>
        </w:rPr>
        <w:t>llimi i m</w:t>
      </w:r>
      <w:r w:rsidR="00DC6921" w:rsidRPr="00BB43B4">
        <w:rPr>
          <w:rFonts w:ascii="Garamond" w:hAnsi="Garamond"/>
          <w:sz w:val="24"/>
          <w:szCs w:val="24"/>
        </w:rPr>
        <w:t>aterialeve t</w:t>
      </w:r>
      <w:r w:rsidR="00914DF4" w:rsidRPr="00BB43B4">
        <w:rPr>
          <w:rFonts w:ascii="Garamond" w:hAnsi="Garamond"/>
          <w:sz w:val="24"/>
          <w:szCs w:val="24"/>
        </w:rPr>
        <w:t>ë</w:t>
      </w:r>
      <w:r w:rsidR="00DC6921" w:rsidRPr="00BB43B4">
        <w:rPr>
          <w:rFonts w:ascii="Garamond" w:hAnsi="Garamond"/>
          <w:sz w:val="24"/>
          <w:szCs w:val="24"/>
        </w:rPr>
        <w:t xml:space="preserve"> larguara, z</w:t>
      </w:r>
      <w:r w:rsidR="00914DF4" w:rsidRPr="00BB43B4">
        <w:rPr>
          <w:rFonts w:ascii="Garamond" w:hAnsi="Garamond"/>
          <w:sz w:val="24"/>
          <w:szCs w:val="24"/>
        </w:rPr>
        <w:t>ë</w:t>
      </w:r>
      <w:r w:rsidR="00DC6921" w:rsidRPr="00BB43B4">
        <w:rPr>
          <w:rFonts w:ascii="Garamond" w:hAnsi="Garamond"/>
          <w:sz w:val="24"/>
          <w:szCs w:val="24"/>
        </w:rPr>
        <w:t>vend</w:t>
      </w:r>
      <w:r w:rsidR="00914DF4" w:rsidRPr="00BB43B4">
        <w:rPr>
          <w:rFonts w:ascii="Garamond" w:hAnsi="Garamond"/>
          <w:sz w:val="24"/>
          <w:szCs w:val="24"/>
        </w:rPr>
        <w:t>ë</w:t>
      </w:r>
      <w:r w:rsidRPr="00BB43B4">
        <w:rPr>
          <w:rFonts w:ascii="Garamond" w:hAnsi="Garamond"/>
          <w:sz w:val="24"/>
          <w:szCs w:val="24"/>
        </w:rPr>
        <w:t>sohet me dh</w:t>
      </w:r>
      <w:r w:rsidR="00D04A6A" w:rsidRPr="00BB43B4">
        <w:rPr>
          <w:rFonts w:ascii="Garamond" w:hAnsi="Garamond"/>
          <w:sz w:val="24"/>
          <w:szCs w:val="24"/>
        </w:rPr>
        <w:t>é</w:t>
      </w:r>
      <w:r w:rsidRPr="00BB43B4">
        <w:rPr>
          <w:rFonts w:ascii="Garamond" w:hAnsi="Garamond"/>
          <w:sz w:val="24"/>
          <w:szCs w:val="24"/>
        </w:rPr>
        <w:t xml:space="preserve"> n</w:t>
      </w:r>
      <w:r w:rsidR="00914DF4" w:rsidRPr="00BB43B4">
        <w:rPr>
          <w:rFonts w:ascii="Garamond" w:hAnsi="Garamond"/>
          <w:sz w:val="24"/>
          <w:szCs w:val="24"/>
        </w:rPr>
        <w:t>ë</w:t>
      </w:r>
      <w:r w:rsidRPr="00BB43B4">
        <w:rPr>
          <w:rFonts w:ascii="Garamond" w:hAnsi="Garamond"/>
          <w:sz w:val="24"/>
          <w:szCs w:val="24"/>
        </w:rPr>
        <w:t xml:space="preserve"> af</w:t>
      </w:r>
      <w:r w:rsidR="00914DF4" w:rsidRPr="00BB43B4">
        <w:rPr>
          <w:rFonts w:ascii="Garamond" w:hAnsi="Garamond"/>
          <w:sz w:val="24"/>
          <w:szCs w:val="24"/>
        </w:rPr>
        <w:t>ë</w:t>
      </w:r>
      <w:r w:rsidR="00081B96">
        <w:rPr>
          <w:rFonts w:ascii="Garamond" w:hAnsi="Garamond"/>
          <w:sz w:val="24"/>
          <w:szCs w:val="24"/>
        </w:rPr>
        <w:t>rsi.</w:t>
      </w:r>
    </w:p>
    <w:p w14:paraId="6DB1B03C" w14:textId="7902B868" w:rsidR="003F4FBC" w:rsidRPr="00081B96" w:rsidRDefault="003F4FBC" w:rsidP="00586D6E">
      <w:pPr>
        <w:ind w:firstLine="284"/>
        <w:jc w:val="both"/>
        <w:rPr>
          <w:rFonts w:ascii="Garamond" w:hAnsi="Garamond"/>
          <w:sz w:val="6"/>
          <w:szCs w:val="24"/>
        </w:rPr>
      </w:pPr>
    </w:p>
    <w:p w14:paraId="4F91B559" w14:textId="77777777" w:rsidR="00BE32E9" w:rsidRPr="00BB43B4" w:rsidRDefault="003F4FBC" w:rsidP="00586D6E">
      <w:pPr>
        <w:keepNext/>
        <w:ind w:firstLine="284"/>
        <w:jc w:val="center"/>
        <w:rPr>
          <w:rFonts w:ascii="Garamond" w:hAnsi="Garamond"/>
          <w:sz w:val="24"/>
          <w:szCs w:val="24"/>
        </w:rPr>
      </w:pPr>
      <w:r w:rsidRPr="00BB43B4">
        <w:rPr>
          <w:rFonts w:ascii="Garamond" w:hAnsi="Garamond"/>
          <w:noProof/>
          <w:sz w:val="24"/>
          <w:szCs w:val="24"/>
          <w:lang w:eastAsia="sq-AL"/>
        </w:rPr>
        <w:drawing>
          <wp:inline distT="0" distB="0" distL="0" distR="0" wp14:anchorId="586A20D5" wp14:editId="7C8FD11D">
            <wp:extent cx="2097703" cy="1615045"/>
            <wp:effectExtent l="0" t="0" r="0" b="4445"/>
            <wp:docPr id="340" name="Picture 12" descr="K:\SILVIKULTURA - SPECIALE\Foto-Videos\Pyllezime me fare e fidane\Pyllzime-EL-DHP-4.jpg"/>
            <wp:cNvGraphicFramePr/>
            <a:graphic xmlns:a="http://schemas.openxmlformats.org/drawingml/2006/main">
              <a:graphicData uri="http://schemas.openxmlformats.org/drawingml/2006/picture">
                <pic:pic xmlns:pic="http://schemas.openxmlformats.org/drawingml/2006/picture">
                  <pic:nvPicPr>
                    <pic:cNvPr id="13" name="Picture 12" descr="K:\SILVIKULTURA - SPECIALE\Foto-Videos\Pyllezime me fare e fidane\Pyllzime-EL-DHP-4.jpg"/>
                    <pic:cNvPicPr/>
                  </pic:nvPicPr>
                  <pic:blipFill>
                    <a:blip r:embed="rId95" cstate="print"/>
                    <a:srcRect l="13747" t="34311" r="18893" b="17742"/>
                    <a:stretch>
                      <a:fillRect/>
                    </a:stretch>
                  </pic:blipFill>
                  <pic:spPr bwMode="auto">
                    <a:xfrm>
                      <a:off x="0" y="0"/>
                      <a:ext cx="2131408" cy="1640995"/>
                    </a:xfrm>
                    <a:prstGeom prst="rect">
                      <a:avLst/>
                    </a:prstGeom>
                    <a:noFill/>
                    <a:ln w="9525">
                      <a:noFill/>
                      <a:miter lim="800000"/>
                      <a:headEnd/>
                      <a:tailEnd/>
                    </a:ln>
                  </pic:spPr>
                </pic:pic>
              </a:graphicData>
            </a:graphic>
          </wp:inline>
        </w:drawing>
      </w:r>
      <w:r w:rsidR="00034184" w:rsidRPr="00BB43B4">
        <w:rPr>
          <w:rFonts w:ascii="Garamond" w:hAnsi="Garamond"/>
          <w:b/>
          <w:i/>
          <w:noProof/>
          <w:sz w:val="24"/>
          <w:szCs w:val="24"/>
          <w:lang w:eastAsia="sq-AL"/>
        </w:rPr>
        <w:drawing>
          <wp:inline distT="0" distB="0" distL="0" distR="0" wp14:anchorId="46F497B2" wp14:editId="520FB76E">
            <wp:extent cx="1869440" cy="1620982"/>
            <wp:effectExtent l="0" t="0" r="0" b="0"/>
            <wp:docPr id="22" name="Picture 13" descr="K:\SILVIKULTURA - SPECIALE\Foto-Videos\Pyllezime me fare e fidane\Pyllezime Diku3.jpg"/>
            <wp:cNvGraphicFramePr/>
            <a:graphic xmlns:a="http://schemas.openxmlformats.org/drawingml/2006/main">
              <a:graphicData uri="http://schemas.openxmlformats.org/drawingml/2006/picture">
                <pic:pic xmlns:pic="http://schemas.openxmlformats.org/drawingml/2006/picture">
                  <pic:nvPicPr>
                    <pic:cNvPr id="14" name="Picture 13" descr="K:\SILVIKULTURA - SPECIALE\Foto-Videos\Pyllezime me fare e fidane\Pyllezime Diku3.jpg"/>
                    <pic:cNvPicPr/>
                  </pic:nvPicPr>
                  <pic:blipFill>
                    <a:blip r:embed="rId96"/>
                    <a:srcRect l="12714" t="6250" r="18910" b="9936"/>
                    <a:stretch>
                      <a:fillRect/>
                    </a:stretch>
                  </pic:blipFill>
                  <pic:spPr bwMode="auto">
                    <a:xfrm>
                      <a:off x="0" y="0"/>
                      <a:ext cx="1903357" cy="1650391"/>
                    </a:xfrm>
                    <a:prstGeom prst="rect">
                      <a:avLst/>
                    </a:prstGeom>
                    <a:noFill/>
                    <a:ln w="9525">
                      <a:noFill/>
                      <a:miter lim="800000"/>
                      <a:headEnd/>
                      <a:tailEnd/>
                    </a:ln>
                  </pic:spPr>
                </pic:pic>
              </a:graphicData>
            </a:graphic>
          </wp:inline>
        </w:drawing>
      </w:r>
      <w:r w:rsidR="00034184" w:rsidRPr="00BB43B4">
        <w:rPr>
          <w:rFonts w:ascii="Garamond" w:hAnsi="Garamond"/>
          <w:b/>
          <w:i/>
          <w:noProof/>
          <w:sz w:val="24"/>
          <w:szCs w:val="24"/>
          <w:lang w:eastAsia="sq-AL"/>
        </w:rPr>
        <w:drawing>
          <wp:inline distT="0" distB="0" distL="0" distR="0" wp14:anchorId="49136177" wp14:editId="49EF0FC9">
            <wp:extent cx="1695450" cy="1615045"/>
            <wp:effectExtent l="0" t="0" r="0" b="4445"/>
            <wp:docPr id="23" name="Picture 14" descr="K:\SILVIKULTURA - SPECIALE\Foto-Videos\Pyllezime me fare e fidane\Pyllezime Dik2u.jpg"/>
            <wp:cNvGraphicFramePr/>
            <a:graphic xmlns:a="http://schemas.openxmlformats.org/drawingml/2006/main">
              <a:graphicData uri="http://schemas.openxmlformats.org/drawingml/2006/picture">
                <pic:pic xmlns:pic="http://schemas.openxmlformats.org/drawingml/2006/picture">
                  <pic:nvPicPr>
                    <pic:cNvPr id="15" name="Picture 14" descr="K:\SILVIKULTURA - SPECIALE\Foto-Videos\Pyllezime me fare e fidane\Pyllezime Dik2u.jpg"/>
                    <pic:cNvPicPr/>
                  </pic:nvPicPr>
                  <pic:blipFill>
                    <a:blip r:embed="rId97" cstate="print"/>
                    <a:srcRect l="12073" r="17094"/>
                    <a:stretch>
                      <a:fillRect/>
                    </a:stretch>
                  </pic:blipFill>
                  <pic:spPr bwMode="auto">
                    <a:xfrm>
                      <a:off x="0" y="0"/>
                      <a:ext cx="1737472" cy="1655074"/>
                    </a:xfrm>
                    <a:prstGeom prst="rect">
                      <a:avLst/>
                    </a:prstGeom>
                    <a:noFill/>
                    <a:ln w="9525">
                      <a:noFill/>
                      <a:miter lim="800000"/>
                      <a:headEnd/>
                      <a:tailEnd/>
                    </a:ln>
                  </pic:spPr>
                </pic:pic>
              </a:graphicData>
            </a:graphic>
          </wp:inline>
        </w:drawing>
      </w:r>
    </w:p>
    <w:p w14:paraId="433BFFEF" w14:textId="25EFB6AE" w:rsidR="00F71BEC" w:rsidRPr="00BB43B4" w:rsidRDefault="00BE32E9" w:rsidP="00586D6E">
      <w:pPr>
        <w:pStyle w:val="Caption"/>
        <w:spacing w:line="240" w:lineRule="auto"/>
        <w:ind w:firstLine="284"/>
        <w:jc w:val="center"/>
        <w:rPr>
          <w:rFonts w:ascii="Garamond" w:hAnsi="Garamond"/>
          <w:bCs/>
          <w:i/>
          <w:sz w:val="20"/>
        </w:rPr>
      </w:pPr>
      <w:r w:rsidRPr="00BB43B4">
        <w:rPr>
          <w:rFonts w:ascii="Garamond" w:hAnsi="Garamond"/>
          <w:bCs/>
          <w:i/>
          <w:sz w:val="20"/>
        </w:rPr>
        <w:t xml:space="preserve">Figura </w:t>
      </w:r>
      <w:r w:rsidRPr="00BB43B4">
        <w:rPr>
          <w:rFonts w:ascii="Garamond" w:hAnsi="Garamond"/>
          <w:bCs/>
          <w:i/>
          <w:sz w:val="20"/>
        </w:rPr>
        <w:fldChar w:fldCharType="begin"/>
      </w:r>
      <w:r w:rsidRPr="00BB43B4">
        <w:rPr>
          <w:rFonts w:ascii="Garamond" w:hAnsi="Garamond"/>
          <w:bCs/>
          <w:i/>
          <w:sz w:val="20"/>
        </w:rPr>
        <w:instrText xml:space="preserve"> SEQ Figura \* ARABIC </w:instrText>
      </w:r>
      <w:r w:rsidRPr="00BB43B4">
        <w:rPr>
          <w:rFonts w:ascii="Garamond" w:hAnsi="Garamond"/>
          <w:bCs/>
          <w:i/>
          <w:sz w:val="20"/>
        </w:rPr>
        <w:fldChar w:fldCharType="separate"/>
      </w:r>
      <w:r w:rsidR="0005019A" w:rsidRPr="00BB43B4">
        <w:rPr>
          <w:rFonts w:ascii="Garamond" w:hAnsi="Garamond"/>
          <w:bCs/>
          <w:i/>
          <w:sz w:val="20"/>
        </w:rPr>
        <w:t>21</w:t>
      </w:r>
      <w:r w:rsidRPr="00BB43B4">
        <w:rPr>
          <w:rFonts w:ascii="Garamond" w:hAnsi="Garamond"/>
          <w:bCs/>
          <w:i/>
          <w:sz w:val="20"/>
        </w:rPr>
        <w:fldChar w:fldCharType="end"/>
      </w:r>
      <w:r w:rsidRPr="00BB43B4">
        <w:rPr>
          <w:rFonts w:ascii="Garamond" w:hAnsi="Garamond"/>
          <w:bCs/>
          <w:i/>
          <w:sz w:val="20"/>
        </w:rPr>
        <w:t>. Mbjellje me fidanë me sistem rrënjor të zhvilluar (Gramsh 2018)</w:t>
      </w:r>
    </w:p>
    <w:p w14:paraId="5F79B0A9" w14:textId="7F514DD3" w:rsidR="00E53506" w:rsidRPr="00081B96" w:rsidRDefault="00636354" w:rsidP="00081B96">
      <w:pPr>
        <w:ind w:firstLine="284"/>
        <w:jc w:val="both"/>
        <w:rPr>
          <w:rFonts w:ascii="Garamond" w:hAnsi="Garamond"/>
          <w:sz w:val="24"/>
          <w:szCs w:val="24"/>
        </w:rPr>
      </w:pPr>
      <w:r w:rsidRPr="00BB43B4">
        <w:rPr>
          <w:rFonts w:ascii="Garamond" w:hAnsi="Garamond"/>
          <w:sz w:val="24"/>
          <w:szCs w:val="24"/>
        </w:rPr>
        <w:t>Kur fidan</w:t>
      </w:r>
      <w:r w:rsidR="00914DF4" w:rsidRPr="00BB43B4">
        <w:rPr>
          <w:rFonts w:ascii="Garamond" w:hAnsi="Garamond"/>
          <w:sz w:val="24"/>
          <w:szCs w:val="24"/>
        </w:rPr>
        <w:t>ë</w:t>
      </w:r>
      <w:r w:rsidRPr="00BB43B4">
        <w:rPr>
          <w:rFonts w:ascii="Garamond" w:hAnsi="Garamond"/>
          <w:sz w:val="24"/>
          <w:szCs w:val="24"/>
        </w:rPr>
        <w:t>t kan</w:t>
      </w:r>
      <w:r w:rsidR="00914DF4" w:rsidRPr="00BB43B4">
        <w:rPr>
          <w:rFonts w:ascii="Garamond" w:hAnsi="Garamond"/>
          <w:sz w:val="24"/>
          <w:szCs w:val="24"/>
        </w:rPr>
        <w:t>ë</w:t>
      </w:r>
      <w:r w:rsidRPr="00BB43B4">
        <w:rPr>
          <w:rFonts w:ascii="Garamond" w:hAnsi="Garamond"/>
          <w:sz w:val="24"/>
          <w:szCs w:val="24"/>
        </w:rPr>
        <w:t xml:space="preserve"> sistem rr</w:t>
      </w:r>
      <w:r w:rsidR="00914DF4" w:rsidRPr="00BB43B4">
        <w:rPr>
          <w:rFonts w:ascii="Garamond" w:hAnsi="Garamond"/>
          <w:sz w:val="24"/>
          <w:szCs w:val="24"/>
        </w:rPr>
        <w:t>ë</w:t>
      </w:r>
      <w:r w:rsidRPr="00BB43B4">
        <w:rPr>
          <w:rFonts w:ascii="Garamond" w:hAnsi="Garamond"/>
          <w:sz w:val="24"/>
          <w:szCs w:val="24"/>
        </w:rPr>
        <w:t>njor shum</w:t>
      </w:r>
      <w:r w:rsidR="00914DF4" w:rsidRPr="00BB43B4">
        <w:rPr>
          <w:rFonts w:ascii="Garamond" w:hAnsi="Garamond"/>
          <w:sz w:val="24"/>
          <w:szCs w:val="24"/>
        </w:rPr>
        <w:t>ë</w:t>
      </w:r>
      <w:r w:rsidRPr="00BB43B4">
        <w:rPr>
          <w:rFonts w:ascii="Garamond" w:hAnsi="Garamond"/>
          <w:sz w:val="24"/>
          <w:szCs w:val="24"/>
        </w:rPr>
        <w:t xml:space="preserve"> t</w:t>
      </w:r>
      <w:r w:rsidR="00914DF4" w:rsidRPr="00BB43B4">
        <w:rPr>
          <w:rFonts w:ascii="Garamond" w:hAnsi="Garamond"/>
          <w:sz w:val="24"/>
          <w:szCs w:val="24"/>
        </w:rPr>
        <w:t>ë</w:t>
      </w:r>
      <w:r w:rsidRPr="00BB43B4">
        <w:rPr>
          <w:rFonts w:ascii="Garamond" w:hAnsi="Garamond"/>
          <w:sz w:val="24"/>
          <w:szCs w:val="24"/>
        </w:rPr>
        <w:t xml:space="preserve"> zhvilluar</w:t>
      </w:r>
      <w:r w:rsidR="00914DF4" w:rsidRPr="00BB43B4">
        <w:rPr>
          <w:rFonts w:ascii="Garamond" w:hAnsi="Garamond"/>
          <w:sz w:val="24"/>
          <w:szCs w:val="24"/>
        </w:rPr>
        <w:t>,</w:t>
      </w:r>
      <w:r w:rsidRPr="00BB43B4">
        <w:rPr>
          <w:rFonts w:ascii="Garamond" w:hAnsi="Garamond"/>
          <w:sz w:val="24"/>
          <w:szCs w:val="24"/>
        </w:rPr>
        <w:t xml:space="preserve"> gropat hapen t</w:t>
      </w:r>
      <w:r w:rsidR="00914DF4" w:rsidRPr="00BB43B4">
        <w:rPr>
          <w:rFonts w:ascii="Garamond" w:hAnsi="Garamond"/>
          <w:sz w:val="24"/>
          <w:szCs w:val="24"/>
        </w:rPr>
        <w:t>ë</w:t>
      </w:r>
      <w:r w:rsidRPr="00BB43B4">
        <w:rPr>
          <w:rFonts w:ascii="Garamond" w:hAnsi="Garamond"/>
          <w:sz w:val="24"/>
          <w:szCs w:val="24"/>
        </w:rPr>
        <w:t xml:space="preserve"> m</w:t>
      </w:r>
      <w:r w:rsidR="00914DF4" w:rsidRPr="00BB43B4">
        <w:rPr>
          <w:rFonts w:ascii="Garamond" w:hAnsi="Garamond"/>
          <w:sz w:val="24"/>
          <w:szCs w:val="24"/>
        </w:rPr>
        <w:t>ë</w:t>
      </w:r>
      <w:r w:rsidRPr="00BB43B4">
        <w:rPr>
          <w:rFonts w:ascii="Garamond" w:hAnsi="Garamond"/>
          <w:sz w:val="24"/>
          <w:szCs w:val="24"/>
        </w:rPr>
        <w:t>dha 50x50x50 cm der</w:t>
      </w:r>
      <w:r w:rsidR="00DC6921" w:rsidRPr="00BB43B4">
        <w:rPr>
          <w:rFonts w:ascii="Garamond" w:hAnsi="Garamond"/>
          <w:sz w:val="24"/>
          <w:szCs w:val="24"/>
        </w:rPr>
        <w:t>i n</w:t>
      </w:r>
      <w:r w:rsidR="00914DF4" w:rsidRPr="00BB43B4">
        <w:rPr>
          <w:rFonts w:ascii="Garamond" w:hAnsi="Garamond"/>
          <w:sz w:val="24"/>
          <w:szCs w:val="24"/>
        </w:rPr>
        <w:t>ë</w:t>
      </w:r>
      <w:r w:rsidR="00F74B16" w:rsidRPr="00BB43B4">
        <w:rPr>
          <w:rFonts w:ascii="Garamond" w:hAnsi="Garamond"/>
          <w:sz w:val="24"/>
          <w:szCs w:val="24"/>
        </w:rPr>
        <w:t xml:space="preserve"> 100x100x100 cm</w:t>
      </w:r>
      <w:r w:rsidR="00DC6921" w:rsidRPr="00BB43B4">
        <w:rPr>
          <w:rFonts w:ascii="Garamond" w:hAnsi="Garamond"/>
          <w:sz w:val="24"/>
          <w:szCs w:val="24"/>
        </w:rPr>
        <w:t>. P</w:t>
      </w:r>
      <w:r w:rsidR="00914DF4" w:rsidRPr="00BB43B4">
        <w:rPr>
          <w:rFonts w:ascii="Garamond" w:hAnsi="Garamond"/>
          <w:sz w:val="24"/>
          <w:szCs w:val="24"/>
        </w:rPr>
        <w:t>ë</w:t>
      </w:r>
      <w:r w:rsidR="00DC6921" w:rsidRPr="00BB43B4">
        <w:rPr>
          <w:rFonts w:ascii="Garamond" w:hAnsi="Garamond"/>
          <w:sz w:val="24"/>
          <w:szCs w:val="24"/>
        </w:rPr>
        <w:t>r lloje</w:t>
      </w:r>
      <w:r w:rsidRPr="00BB43B4">
        <w:rPr>
          <w:rFonts w:ascii="Garamond" w:hAnsi="Garamond"/>
          <w:sz w:val="24"/>
          <w:szCs w:val="24"/>
        </w:rPr>
        <w:t xml:space="preserve"> q</w:t>
      </w:r>
      <w:r w:rsidR="00914DF4" w:rsidRPr="00BB43B4">
        <w:rPr>
          <w:rFonts w:ascii="Garamond" w:hAnsi="Garamond"/>
          <w:sz w:val="24"/>
          <w:szCs w:val="24"/>
        </w:rPr>
        <w:t>ë</w:t>
      </w:r>
      <w:r w:rsidRPr="00BB43B4">
        <w:rPr>
          <w:rFonts w:ascii="Garamond" w:hAnsi="Garamond"/>
          <w:sz w:val="24"/>
          <w:szCs w:val="24"/>
        </w:rPr>
        <w:t xml:space="preserve"> k</w:t>
      </w:r>
      <w:r w:rsidR="00914DF4" w:rsidRPr="00BB43B4">
        <w:rPr>
          <w:rFonts w:ascii="Garamond" w:hAnsi="Garamond"/>
          <w:sz w:val="24"/>
          <w:szCs w:val="24"/>
        </w:rPr>
        <w:t>ë</w:t>
      </w:r>
      <w:r w:rsidRPr="00BB43B4">
        <w:rPr>
          <w:rFonts w:ascii="Garamond" w:hAnsi="Garamond"/>
          <w:sz w:val="24"/>
          <w:szCs w:val="24"/>
        </w:rPr>
        <w:t>rkojn</w:t>
      </w:r>
      <w:r w:rsidR="00914DF4" w:rsidRPr="00BB43B4">
        <w:rPr>
          <w:rFonts w:ascii="Garamond" w:hAnsi="Garamond"/>
          <w:sz w:val="24"/>
          <w:szCs w:val="24"/>
        </w:rPr>
        <w:t>ë</w:t>
      </w:r>
      <w:r w:rsidRPr="00BB43B4">
        <w:rPr>
          <w:rFonts w:ascii="Garamond" w:hAnsi="Garamond"/>
          <w:sz w:val="24"/>
          <w:szCs w:val="24"/>
        </w:rPr>
        <w:t xml:space="preserve"> lag</w:t>
      </w:r>
      <w:r w:rsidR="00914DF4" w:rsidRPr="00BB43B4">
        <w:rPr>
          <w:rFonts w:ascii="Garamond" w:hAnsi="Garamond"/>
          <w:sz w:val="24"/>
          <w:szCs w:val="24"/>
        </w:rPr>
        <w:t>ë</w:t>
      </w:r>
      <w:r w:rsidRPr="00BB43B4">
        <w:rPr>
          <w:rFonts w:ascii="Garamond" w:hAnsi="Garamond"/>
          <w:sz w:val="24"/>
          <w:szCs w:val="24"/>
        </w:rPr>
        <w:t>shti, thell</w:t>
      </w:r>
      <w:r w:rsidR="00914DF4" w:rsidRPr="00BB43B4">
        <w:rPr>
          <w:rFonts w:ascii="Garamond" w:hAnsi="Garamond"/>
          <w:sz w:val="24"/>
          <w:szCs w:val="24"/>
        </w:rPr>
        <w:t>ë</w:t>
      </w:r>
      <w:r w:rsidRPr="00BB43B4">
        <w:rPr>
          <w:rFonts w:ascii="Garamond" w:hAnsi="Garamond"/>
          <w:sz w:val="24"/>
          <w:szCs w:val="24"/>
        </w:rPr>
        <w:t xml:space="preserve">sia e tokave </w:t>
      </w:r>
      <w:r w:rsidR="00F74B16" w:rsidRPr="00BB43B4">
        <w:rPr>
          <w:rFonts w:ascii="Garamond" w:hAnsi="Garamond"/>
          <w:sz w:val="24"/>
          <w:szCs w:val="24"/>
        </w:rPr>
        <w:t>duhet</w:t>
      </w:r>
      <w:r w:rsidRPr="00BB43B4">
        <w:rPr>
          <w:rFonts w:ascii="Garamond" w:hAnsi="Garamond"/>
          <w:sz w:val="24"/>
          <w:szCs w:val="24"/>
        </w:rPr>
        <w:t xml:space="preserve"> t</w:t>
      </w:r>
      <w:r w:rsidR="00914DF4" w:rsidRPr="00BB43B4">
        <w:rPr>
          <w:rFonts w:ascii="Garamond" w:hAnsi="Garamond"/>
          <w:sz w:val="24"/>
          <w:szCs w:val="24"/>
        </w:rPr>
        <w:t>ë</w:t>
      </w:r>
      <w:r w:rsidRPr="00BB43B4">
        <w:rPr>
          <w:rFonts w:ascii="Garamond" w:hAnsi="Garamond"/>
          <w:sz w:val="24"/>
          <w:szCs w:val="24"/>
        </w:rPr>
        <w:t xml:space="preserve"> jet</w:t>
      </w:r>
      <w:r w:rsidR="00914DF4" w:rsidRPr="00BB43B4">
        <w:rPr>
          <w:rFonts w:ascii="Garamond" w:hAnsi="Garamond"/>
          <w:sz w:val="24"/>
          <w:szCs w:val="24"/>
        </w:rPr>
        <w:t>ë</w:t>
      </w:r>
      <w:r w:rsidRPr="00BB43B4">
        <w:rPr>
          <w:rFonts w:ascii="Garamond" w:hAnsi="Garamond"/>
          <w:sz w:val="24"/>
          <w:szCs w:val="24"/>
        </w:rPr>
        <w:t xml:space="preserve"> m</w:t>
      </w:r>
      <w:r w:rsidR="00914DF4" w:rsidRPr="00BB43B4">
        <w:rPr>
          <w:rFonts w:ascii="Garamond" w:hAnsi="Garamond"/>
          <w:sz w:val="24"/>
          <w:szCs w:val="24"/>
        </w:rPr>
        <w:t>ë</w:t>
      </w:r>
      <w:r w:rsidRPr="00BB43B4">
        <w:rPr>
          <w:rFonts w:ascii="Garamond" w:hAnsi="Garamond"/>
          <w:sz w:val="24"/>
          <w:szCs w:val="24"/>
        </w:rPr>
        <w:t xml:space="preserve"> e madhe se sa rr</w:t>
      </w:r>
      <w:r w:rsidR="00914DF4" w:rsidRPr="00BB43B4">
        <w:rPr>
          <w:rFonts w:ascii="Garamond" w:hAnsi="Garamond"/>
          <w:sz w:val="24"/>
          <w:szCs w:val="24"/>
        </w:rPr>
        <w:t>ë</w:t>
      </w:r>
      <w:r w:rsidRPr="00BB43B4">
        <w:rPr>
          <w:rFonts w:ascii="Garamond" w:hAnsi="Garamond"/>
          <w:sz w:val="24"/>
          <w:szCs w:val="24"/>
        </w:rPr>
        <w:t>nj</w:t>
      </w:r>
      <w:r w:rsidR="00914DF4" w:rsidRPr="00BB43B4">
        <w:rPr>
          <w:rFonts w:ascii="Garamond" w:hAnsi="Garamond"/>
          <w:sz w:val="24"/>
          <w:szCs w:val="24"/>
        </w:rPr>
        <w:t>ë</w:t>
      </w:r>
      <w:r w:rsidRPr="00BB43B4">
        <w:rPr>
          <w:rFonts w:ascii="Garamond" w:hAnsi="Garamond"/>
          <w:sz w:val="24"/>
          <w:szCs w:val="24"/>
        </w:rPr>
        <w:t>t. Edhe n</w:t>
      </w:r>
      <w:r w:rsidR="00914DF4" w:rsidRPr="00BB43B4">
        <w:rPr>
          <w:rFonts w:ascii="Garamond" w:hAnsi="Garamond"/>
          <w:sz w:val="24"/>
          <w:szCs w:val="24"/>
        </w:rPr>
        <w:t>ë</w:t>
      </w:r>
      <w:r w:rsidRPr="00BB43B4">
        <w:rPr>
          <w:rFonts w:ascii="Garamond" w:hAnsi="Garamond"/>
          <w:sz w:val="24"/>
          <w:szCs w:val="24"/>
        </w:rPr>
        <w:t xml:space="preserve"> toka t</w:t>
      </w:r>
      <w:r w:rsidR="00914DF4" w:rsidRPr="00BB43B4">
        <w:rPr>
          <w:rFonts w:ascii="Garamond" w:hAnsi="Garamond"/>
          <w:sz w:val="24"/>
          <w:szCs w:val="24"/>
        </w:rPr>
        <w:t>ë</w:t>
      </w:r>
      <w:r w:rsidRPr="00BB43B4">
        <w:rPr>
          <w:rFonts w:ascii="Garamond" w:hAnsi="Garamond"/>
          <w:sz w:val="24"/>
          <w:szCs w:val="24"/>
        </w:rPr>
        <w:t xml:space="preserve"> punuara n</w:t>
      </w:r>
      <w:r w:rsidR="00914DF4" w:rsidRPr="00BB43B4">
        <w:rPr>
          <w:rFonts w:ascii="Garamond" w:hAnsi="Garamond"/>
          <w:sz w:val="24"/>
          <w:szCs w:val="24"/>
        </w:rPr>
        <w:t>ë</w:t>
      </w:r>
      <w:r w:rsidRPr="00BB43B4">
        <w:rPr>
          <w:rFonts w:ascii="Garamond" w:hAnsi="Garamond"/>
          <w:sz w:val="24"/>
          <w:szCs w:val="24"/>
        </w:rPr>
        <w:t xml:space="preserve"> t</w:t>
      </w:r>
      <w:r w:rsidR="00914DF4" w:rsidRPr="00BB43B4">
        <w:rPr>
          <w:rFonts w:ascii="Garamond" w:hAnsi="Garamond"/>
          <w:sz w:val="24"/>
          <w:szCs w:val="24"/>
        </w:rPr>
        <w:t>ë</w:t>
      </w:r>
      <w:r w:rsidRPr="00BB43B4">
        <w:rPr>
          <w:rFonts w:ascii="Garamond" w:hAnsi="Garamond"/>
          <w:sz w:val="24"/>
          <w:szCs w:val="24"/>
        </w:rPr>
        <w:t>r</w:t>
      </w:r>
      <w:r w:rsidR="00914DF4" w:rsidRPr="00BB43B4">
        <w:rPr>
          <w:rFonts w:ascii="Garamond" w:hAnsi="Garamond"/>
          <w:sz w:val="24"/>
          <w:szCs w:val="24"/>
        </w:rPr>
        <w:t>ë</w:t>
      </w:r>
      <w:r w:rsidRPr="00BB43B4">
        <w:rPr>
          <w:rFonts w:ascii="Garamond" w:hAnsi="Garamond"/>
          <w:sz w:val="24"/>
          <w:szCs w:val="24"/>
        </w:rPr>
        <w:t xml:space="preserve"> sip</w:t>
      </w:r>
      <w:r w:rsidR="00914DF4" w:rsidRPr="00BB43B4">
        <w:rPr>
          <w:rFonts w:ascii="Garamond" w:hAnsi="Garamond"/>
          <w:sz w:val="24"/>
          <w:szCs w:val="24"/>
        </w:rPr>
        <w:t>ë</w:t>
      </w:r>
      <w:r w:rsidRPr="00BB43B4">
        <w:rPr>
          <w:rFonts w:ascii="Garamond" w:hAnsi="Garamond"/>
          <w:sz w:val="24"/>
          <w:szCs w:val="24"/>
        </w:rPr>
        <w:t>r</w:t>
      </w:r>
      <w:r w:rsidR="00F74B16" w:rsidRPr="00BB43B4">
        <w:rPr>
          <w:rFonts w:ascii="Garamond" w:hAnsi="Garamond"/>
          <w:sz w:val="24"/>
          <w:szCs w:val="24"/>
        </w:rPr>
        <w:t>faqen</w:t>
      </w:r>
      <w:r w:rsidRPr="00BB43B4">
        <w:rPr>
          <w:rFonts w:ascii="Garamond" w:hAnsi="Garamond"/>
          <w:sz w:val="24"/>
          <w:szCs w:val="24"/>
        </w:rPr>
        <w:t>, thell</w:t>
      </w:r>
      <w:r w:rsidR="00914DF4" w:rsidRPr="00BB43B4">
        <w:rPr>
          <w:rFonts w:ascii="Garamond" w:hAnsi="Garamond"/>
          <w:sz w:val="24"/>
          <w:szCs w:val="24"/>
        </w:rPr>
        <w:t>ë</w:t>
      </w:r>
      <w:r w:rsidRPr="00BB43B4">
        <w:rPr>
          <w:rFonts w:ascii="Garamond" w:hAnsi="Garamond"/>
          <w:sz w:val="24"/>
          <w:szCs w:val="24"/>
        </w:rPr>
        <w:t>sia e grop</w:t>
      </w:r>
      <w:r w:rsidR="00914DF4" w:rsidRPr="00BB43B4">
        <w:rPr>
          <w:rFonts w:ascii="Garamond" w:hAnsi="Garamond"/>
          <w:sz w:val="24"/>
          <w:szCs w:val="24"/>
        </w:rPr>
        <w:t>ë</w:t>
      </w:r>
      <w:r w:rsidRPr="00BB43B4">
        <w:rPr>
          <w:rFonts w:ascii="Garamond" w:hAnsi="Garamond"/>
          <w:sz w:val="24"/>
          <w:szCs w:val="24"/>
        </w:rPr>
        <w:t xml:space="preserve">s </w:t>
      </w:r>
      <w:r w:rsidR="00F74B16" w:rsidRPr="00BB43B4">
        <w:rPr>
          <w:rFonts w:ascii="Garamond" w:hAnsi="Garamond"/>
          <w:sz w:val="24"/>
          <w:szCs w:val="24"/>
        </w:rPr>
        <w:t>bëhet</w:t>
      </w:r>
      <w:r w:rsidRPr="00BB43B4">
        <w:rPr>
          <w:rFonts w:ascii="Garamond" w:hAnsi="Garamond"/>
          <w:sz w:val="24"/>
          <w:szCs w:val="24"/>
        </w:rPr>
        <w:t xml:space="preserve"> m</w:t>
      </w:r>
      <w:r w:rsidR="00914DF4" w:rsidRPr="00BB43B4">
        <w:rPr>
          <w:rFonts w:ascii="Garamond" w:hAnsi="Garamond"/>
          <w:sz w:val="24"/>
          <w:szCs w:val="24"/>
        </w:rPr>
        <w:t>ë</w:t>
      </w:r>
      <w:r w:rsidR="00F74B16" w:rsidRPr="00BB43B4">
        <w:rPr>
          <w:rFonts w:ascii="Garamond" w:hAnsi="Garamond"/>
          <w:sz w:val="24"/>
          <w:szCs w:val="24"/>
        </w:rPr>
        <w:t xml:space="preserve"> e madhe </w:t>
      </w:r>
      <w:r w:rsidRPr="00BB43B4">
        <w:rPr>
          <w:rFonts w:ascii="Garamond" w:hAnsi="Garamond"/>
          <w:sz w:val="24"/>
          <w:szCs w:val="24"/>
        </w:rPr>
        <w:t>s</w:t>
      </w:r>
      <w:r w:rsidR="00A73204" w:rsidRPr="00BB43B4">
        <w:rPr>
          <w:rFonts w:ascii="Garamond" w:hAnsi="Garamond"/>
          <w:sz w:val="24"/>
          <w:szCs w:val="24"/>
        </w:rPr>
        <w:t>e</w:t>
      </w:r>
      <w:r w:rsidRPr="00BB43B4">
        <w:rPr>
          <w:rFonts w:ascii="Garamond" w:hAnsi="Garamond"/>
          <w:sz w:val="24"/>
          <w:szCs w:val="24"/>
        </w:rPr>
        <w:t xml:space="preserve"> </w:t>
      </w:r>
      <w:r w:rsidR="00A73204" w:rsidRPr="00BB43B4">
        <w:rPr>
          <w:rFonts w:ascii="Garamond" w:hAnsi="Garamond"/>
          <w:sz w:val="24"/>
          <w:szCs w:val="24"/>
        </w:rPr>
        <w:t>ajo</w:t>
      </w:r>
      <w:r w:rsidRPr="00BB43B4">
        <w:rPr>
          <w:rFonts w:ascii="Garamond" w:hAnsi="Garamond"/>
          <w:sz w:val="24"/>
          <w:szCs w:val="24"/>
        </w:rPr>
        <w:t xml:space="preserve"> e pun</w:t>
      </w:r>
      <w:r w:rsidR="00F74B16" w:rsidRPr="00BB43B4">
        <w:rPr>
          <w:rFonts w:ascii="Garamond" w:hAnsi="Garamond"/>
          <w:sz w:val="24"/>
          <w:szCs w:val="24"/>
        </w:rPr>
        <w:t>imit</w:t>
      </w:r>
      <w:r w:rsidRPr="00BB43B4">
        <w:rPr>
          <w:rFonts w:ascii="Garamond" w:hAnsi="Garamond"/>
          <w:sz w:val="24"/>
          <w:szCs w:val="24"/>
        </w:rPr>
        <w:t>. Kur mbille</w:t>
      </w:r>
      <w:r w:rsidR="00F74B16" w:rsidRPr="00BB43B4">
        <w:rPr>
          <w:rFonts w:ascii="Garamond" w:hAnsi="Garamond"/>
          <w:sz w:val="24"/>
          <w:szCs w:val="24"/>
        </w:rPr>
        <w:t>t</w:t>
      </w:r>
      <w:r w:rsidRPr="00BB43B4">
        <w:rPr>
          <w:rFonts w:ascii="Garamond" w:hAnsi="Garamond"/>
          <w:sz w:val="24"/>
          <w:szCs w:val="24"/>
        </w:rPr>
        <w:t xml:space="preserve"> fidan</w:t>
      </w:r>
      <w:r w:rsidR="00F74B16" w:rsidRPr="00BB43B4">
        <w:rPr>
          <w:rFonts w:ascii="Garamond" w:hAnsi="Garamond"/>
          <w:sz w:val="24"/>
          <w:szCs w:val="24"/>
        </w:rPr>
        <w:t>i</w:t>
      </w:r>
      <w:r w:rsidRPr="00BB43B4">
        <w:rPr>
          <w:rFonts w:ascii="Garamond" w:hAnsi="Garamond"/>
          <w:sz w:val="24"/>
          <w:szCs w:val="24"/>
        </w:rPr>
        <w:t>, n</w:t>
      </w:r>
      <w:r w:rsidR="00914DF4" w:rsidRPr="00BB43B4">
        <w:rPr>
          <w:rFonts w:ascii="Garamond" w:hAnsi="Garamond"/>
          <w:sz w:val="24"/>
          <w:szCs w:val="24"/>
        </w:rPr>
        <w:t>ë</w:t>
      </w:r>
      <w:r w:rsidRPr="00BB43B4">
        <w:rPr>
          <w:rFonts w:ascii="Garamond" w:hAnsi="Garamond"/>
          <w:sz w:val="24"/>
          <w:szCs w:val="24"/>
        </w:rPr>
        <w:t xml:space="preserve"> fund t</w:t>
      </w:r>
      <w:r w:rsidR="00914DF4" w:rsidRPr="00BB43B4">
        <w:rPr>
          <w:rFonts w:ascii="Garamond" w:hAnsi="Garamond"/>
          <w:sz w:val="24"/>
          <w:szCs w:val="24"/>
        </w:rPr>
        <w:t>ë</w:t>
      </w:r>
      <w:r w:rsidRPr="00BB43B4">
        <w:rPr>
          <w:rFonts w:ascii="Garamond" w:hAnsi="Garamond"/>
          <w:sz w:val="24"/>
          <w:szCs w:val="24"/>
        </w:rPr>
        <w:t xml:space="preserve"> grop</w:t>
      </w:r>
      <w:r w:rsidR="00914DF4" w:rsidRPr="00BB43B4">
        <w:rPr>
          <w:rFonts w:ascii="Garamond" w:hAnsi="Garamond"/>
          <w:sz w:val="24"/>
          <w:szCs w:val="24"/>
        </w:rPr>
        <w:t>ë</w:t>
      </w:r>
      <w:r w:rsidRPr="00BB43B4">
        <w:rPr>
          <w:rFonts w:ascii="Garamond" w:hAnsi="Garamond"/>
          <w:sz w:val="24"/>
          <w:szCs w:val="24"/>
        </w:rPr>
        <w:t>s hidhet shtresa e sip</w:t>
      </w:r>
      <w:r w:rsidR="00914DF4" w:rsidRPr="00BB43B4">
        <w:rPr>
          <w:rFonts w:ascii="Garamond" w:hAnsi="Garamond"/>
          <w:sz w:val="24"/>
          <w:szCs w:val="24"/>
        </w:rPr>
        <w:t>ë</w:t>
      </w:r>
      <w:r w:rsidRPr="00BB43B4">
        <w:rPr>
          <w:rFonts w:ascii="Garamond" w:hAnsi="Garamond"/>
          <w:sz w:val="24"/>
          <w:szCs w:val="24"/>
        </w:rPr>
        <w:t>rme e dheut, e pastruar nga gur</w:t>
      </w:r>
      <w:r w:rsidR="00914DF4" w:rsidRPr="00BB43B4">
        <w:rPr>
          <w:rFonts w:ascii="Garamond" w:hAnsi="Garamond"/>
          <w:sz w:val="24"/>
          <w:szCs w:val="24"/>
        </w:rPr>
        <w:t>ë</w:t>
      </w:r>
      <w:r w:rsidRPr="00BB43B4">
        <w:rPr>
          <w:rFonts w:ascii="Garamond" w:hAnsi="Garamond"/>
          <w:sz w:val="24"/>
          <w:szCs w:val="24"/>
        </w:rPr>
        <w:t>t, rr</w:t>
      </w:r>
      <w:r w:rsidR="00914DF4" w:rsidRPr="00BB43B4">
        <w:rPr>
          <w:rFonts w:ascii="Garamond" w:hAnsi="Garamond"/>
          <w:sz w:val="24"/>
          <w:szCs w:val="24"/>
        </w:rPr>
        <w:t>ë</w:t>
      </w:r>
      <w:r w:rsidRPr="00BB43B4">
        <w:rPr>
          <w:rFonts w:ascii="Garamond" w:hAnsi="Garamond"/>
          <w:sz w:val="24"/>
          <w:szCs w:val="24"/>
        </w:rPr>
        <w:t>nj</w:t>
      </w:r>
      <w:r w:rsidR="00914DF4" w:rsidRPr="00BB43B4">
        <w:rPr>
          <w:rFonts w:ascii="Garamond" w:hAnsi="Garamond"/>
          <w:sz w:val="24"/>
          <w:szCs w:val="24"/>
        </w:rPr>
        <w:t>ë</w:t>
      </w:r>
      <w:r w:rsidRPr="00BB43B4">
        <w:rPr>
          <w:rFonts w:ascii="Garamond" w:hAnsi="Garamond"/>
          <w:sz w:val="24"/>
          <w:szCs w:val="24"/>
        </w:rPr>
        <w:t>t</w:t>
      </w:r>
      <w:r w:rsidR="00914DF4" w:rsidRPr="00BB43B4">
        <w:rPr>
          <w:rFonts w:ascii="Garamond" w:hAnsi="Garamond"/>
          <w:sz w:val="24"/>
          <w:szCs w:val="24"/>
        </w:rPr>
        <w:t>,</w:t>
      </w:r>
      <w:r w:rsidRPr="00BB43B4">
        <w:rPr>
          <w:rFonts w:ascii="Garamond" w:hAnsi="Garamond"/>
          <w:sz w:val="24"/>
          <w:szCs w:val="24"/>
        </w:rPr>
        <w:t xml:space="preserve"> etj., deri n</w:t>
      </w:r>
      <w:r w:rsidR="00914DF4" w:rsidRPr="00BB43B4">
        <w:rPr>
          <w:rFonts w:ascii="Garamond" w:hAnsi="Garamond"/>
          <w:sz w:val="24"/>
          <w:szCs w:val="24"/>
        </w:rPr>
        <w:t>ë</w:t>
      </w:r>
      <w:r w:rsidRPr="00BB43B4">
        <w:rPr>
          <w:rFonts w:ascii="Garamond" w:hAnsi="Garamond"/>
          <w:sz w:val="24"/>
          <w:szCs w:val="24"/>
        </w:rPr>
        <w:t xml:space="preserve"> nivelin q</w:t>
      </w:r>
      <w:r w:rsidR="00914DF4" w:rsidRPr="00BB43B4">
        <w:rPr>
          <w:rFonts w:ascii="Garamond" w:hAnsi="Garamond"/>
          <w:sz w:val="24"/>
          <w:szCs w:val="24"/>
        </w:rPr>
        <w:t>ë</w:t>
      </w:r>
      <w:r w:rsidRPr="00BB43B4">
        <w:rPr>
          <w:rFonts w:ascii="Garamond" w:hAnsi="Garamond"/>
          <w:sz w:val="24"/>
          <w:szCs w:val="24"/>
        </w:rPr>
        <w:t xml:space="preserve"> qaf</w:t>
      </w:r>
      <w:r w:rsidR="00914DF4" w:rsidRPr="00BB43B4">
        <w:rPr>
          <w:rFonts w:ascii="Garamond" w:hAnsi="Garamond"/>
          <w:sz w:val="24"/>
          <w:szCs w:val="24"/>
        </w:rPr>
        <w:t>ë</w:t>
      </w:r>
      <w:r w:rsidRPr="00BB43B4">
        <w:rPr>
          <w:rFonts w:ascii="Garamond" w:hAnsi="Garamond"/>
          <w:sz w:val="24"/>
          <w:szCs w:val="24"/>
        </w:rPr>
        <w:t>za</w:t>
      </w:r>
      <w:r w:rsidR="00E53506" w:rsidRPr="00BB43B4">
        <w:rPr>
          <w:rFonts w:ascii="Garamond" w:hAnsi="Garamond"/>
          <w:sz w:val="24"/>
          <w:szCs w:val="24"/>
        </w:rPr>
        <w:t xml:space="preserve"> e</w:t>
      </w:r>
      <w:r w:rsidRPr="00BB43B4">
        <w:rPr>
          <w:rFonts w:ascii="Garamond" w:hAnsi="Garamond"/>
          <w:sz w:val="24"/>
          <w:szCs w:val="24"/>
        </w:rPr>
        <w:t xml:space="preserve"> </w:t>
      </w:r>
      <w:r w:rsidR="00E53506" w:rsidRPr="00BB43B4">
        <w:rPr>
          <w:rFonts w:ascii="Garamond" w:hAnsi="Garamond"/>
          <w:sz w:val="24"/>
          <w:szCs w:val="24"/>
        </w:rPr>
        <w:t xml:space="preserve">fidanit </w:t>
      </w:r>
      <w:r w:rsidRPr="00BB43B4">
        <w:rPr>
          <w:rFonts w:ascii="Garamond" w:hAnsi="Garamond"/>
          <w:sz w:val="24"/>
          <w:szCs w:val="24"/>
        </w:rPr>
        <w:t>t</w:t>
      </w:r>
      <w:r w:rsidR="00914DF4" w:rsidRPr="00BB43B4">
        <w:rPr>
          <w:rFonts w:ascii="Garamond" w:hAnsi="Garamond"/>
          <w:sz w:val="24"/>
          <w:szCs w:val="24"/>
        </w:rPr>
        <w:t>ë</w:t>
      </w:r>
      <w:r w:rsidRPr="00BB43B4">
        <w:rPr>
          <w:rFonts w:ascii="Garamond" w:hAnsi="Garamond"/>
          <w:sz w:val="24"/>
          <w:szCs w:val="24"/>
        </w:rPr>
        <w:t xml:space="preserve"> arrij</w:t>
      </w:r>
      <w:r w:rsidR="00914DF4" w:rsidRPr="00BB43B4">
        <w:rPr>
          <w:rFonts w:ascii="Garamond" w:hAnsi="Garamond"/>
          <w:sz w:val="24"/>
          <w:szCs w:val="24"/>
        </w:rPr>
        <w:t>ë</w:t>
      </w:r>
      <w:r w:rsidRPr="00BB43B4">
        <w:rPr>
          <w:rFonts w:ascii="Garamond" w:hAnsi="Garamond"/>
          <w:sz w:val="24"/>
          <w:szCs w:val="24"/>
        </w:rPr>
        <w:t xml:space="preserve"> n</w:t>
      </w:r>
      <w:r w:rsidR="00914DF4" w:rsidRPr="00BB43B4">
        <w:rPr>
          <w:rFonts w:ascii="Garamond" w:hAnsi="Garamond"/>
          <w:sz w:val="24"/>
          <w:szCs w:val="24"/>
        </w:rPr>
        <w:t>ë</w:t>
      </w:r>
      <w:r w:rsidRPr="00BB43B4">
        <w:rPr>
          <w:rFonts w:ascii="Garamond" w:hAnsi="Garamond"/>
          <w:sz w:val="24"/>
          <w:szCs w:val="24"/>
        </w:rPr>
        <w:t xml:space="preserve"> sip</w:t>
      </w:r>
      <w:r w:rsidR="00914DF4" w:rsidRPr="00BB43B4">
        <w:rPr>
          <w:rFonts w:ascii="Garamond" w:hAnsi="Garamond"/>
          <w:sz w:val="24"/>
          <w:szCs w:val="24"/>
        </w:rPr>
        <w:t>ë</w:t>
      </w:r>
      <w:r w:rsidRPr="00BB43B4">
        <w:rPr>
          <w:rFonts w:ascii="Garamond" w:hAnsi="Garamond"/>
          <w:sz w:val="24"/>
          <w:szCs w:val="24"/>
        </w:rPr>
        <w:t>rfaqen e tok</w:t>
      </w:r>
      <w:r w:rsidR="00914DF4" w:rsidRPr="00BB43B4">
        <w:rPr>
          <w:rFonts w:ascii="Garamond" w:hAnsi="Garamond"/>
          <w:sz w:val="24"/>
          <w:szCs w:val="24"/>
        </w:rPr>
        <w:t>ë</w:t>
      </w:r>
      <w:r w:rsidRPr="00BB43B4">
        <w:rPr>
          <w:rFonts w:ascii="Garamond" w:hAnsi="Garamond"/>
          <w:sz w:val="24"/>
          <w:szCs w:val="24"/>
        </w:rPr>
        <w:t xml:space="preserve">s. </w:t>
      </w:r>
      <w:r w:rsidR="00A73204" w:rsidRPr="00BB43B4">
        <w:rPr>
          <w:rFonts w:ascii="Garamond" w:hAnsi="Garamond"/>
          <w:sz w:val="24"/>
          <w:szCs w:val="24"/>
        </w:rPr>
        <w:t>Dheut i jepet forma e kërpudhës (fig.</w:t>
      </w:r>
      <w:r w:rsidR="008F2B27" w:rsidRPr="00BB43B4">
        <w:rPr>
          <w:rFonts w:ascii="Garamond" w:hAnsi="Garamond"/>
          <w:sz w:val="24"/>
          <w:szCs w:val="24"/>
        </w:rPr>
        <w:t>22</w:t>
      </w:r>
      <w:r w:rsidR="00A73204" w:rsidRPr="00BB43B4">
        <w:rPr>
          <w:rFonts w:ascii="Garamond" w:hAnsi="Garamond"/>
          <w:sz w:val="24"/>
          <w:szCs w:val="24"/>
        </w:rPr>
        <w:t>).</w:t>
      </w:r>
    </w:p>
    <w:p w14:paraId="71E3D3CA" w14:textId="77777777" w:rsidR="00F71BEC" w:rsidRPr="00BB43B4" w:rsidRDefault="00636354" w:rsidP="00586D6E">
      <w:pPr>
        <w:keepNext/>
        <w:ind w:firstLine="284"/>
        <w:jc w:val="center"/>
        <w:rPr>
          <w:rFonts w:ascii="Garamond" w:hAnsi="Garamond"/>
          <w:sz w:val="24"/>
          <w:szCs w:val="24"/>
        </w:rPr>
      </w:pPr>
      <w:r w:rsidRPr="00BB43B4">
        <w:rPr>
          <w:rFonts w:ascii="Garamond" w:hAnsi="Garamond"/>
          <w:noProof/>
          <w:sz w:val="24"/>
          <w:szCs w:val="24"/>
          <w:lang w:eastAsia="sq-AL"/>
        </w:rPr>
        <w:drawing>
          <wp:inline distT="0" distB="0" distL="0" distR="0" wp14:anchorId="128FEE5E" wp14:editId="4FB2CD1C">
            <wp:extent cx="5141595" cy="1430977"/>
            <wp:effectExtent l="19050" t="19050" r="20955" b="17145"/>
            <wp:docPr id="1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8" cstate="print"/>
                    <a:srcRect l="32051" t="40762" r="31449" b="39304"/>
                    <a:stretch>
                      <a:fillRect/>
                    </a:stretch>
                  </pic:blipFill>
                  <pic:spPr bwMode="auto">
                    <a:xfrm>
                      <a:off x="0" y="0"/>
                      <a:ext cx="5205138" cy="1448662"/>
                    </a:xfrm>
                    <a:prstGeom prst="rect">
                      <a:avLst/>
                    </a:prstGeom>
                    <a:noFill/>
                    <a:ln w="12700">
                      <a:solidFill>
                        <a:srgbClr val="0000CC"/>
                      </a:solidFill>
                      <a:miter lim="800000"/>
                      <a:headEnd/>
                      <a:tailEnd/>
                    </a:ln>
                  </pic:spPr>
                </pic:pic>
              </a:graphicData>
            </a:graphic>
          </wp:inline>
        </w:drawing>
      </w:r>
    </w:p>
    <w:p w14:paraId="7E3A75CB" w14:textId="3FBC702A" w:rsidR="00636354" w:rsidRPr="00BB43B4" w:rsidRDefault="00F71BEC" w:rsidP="00586D6E">
      <w:pPr>
        <w:pStyle w:val="Caption"/>
        <w:spacing w:line="240" w:lineRule="auto"/>
        <w:ind w:firstLine="284"/>
        <w:jc w:val="center"/>
        <w:rPr>
          <w:rFonts w:ascii="Garamond" w:hAnsi="Garamond"/>
          <w:bCs/>
          <w:i/>
          <w:sz w:val="20"/>
        </w:rPr>
      </w:pPr>
      <w:r w:rsidRPr="00BB43B4">
        <w:rPr>
          <w:rFonts w:ascii="Garamond" w:hAnsi="Garamond"/>
          <w:bCs/>
          <w:i/>
          <w:sz w:val="20"/>
        </w:rPr>
        <w:t xml:space="preserve">Figura </w:t>
      </w:r>
      <w:r w:rsidRPr="00BB43B4">
        <w:rPr>
          <w:rFonts w:ascii="Garamond" w:hAnsi="Garamond"/>
          <w:bCs/>
          <w:i/>
          <w:sz w:val="20"/>
        </w:rPr>
        <w:fldChar w:fldCharType="begin"/>
      </w:r>
      <w:r w:rsidRPr="00BB43B4">
        <w:rPr>
          <w:rFonts w:ascii="Garamond" w:hAnsi="Garamond"/>
          <w:bCs/>
          <w:i/>
          <w:sz w:val="20"/>
        </w:rPr>
        <w:instrText xml:space="preserve"> SEQ Figura \* ARABIC </w:instrText>
      </w:r>
      <w:r w:rsidRPr="00BB43B4">
        <w:rPr>
          <w:rFonts w:ascii="Garamond" w:hAnsi="Garamond"/>
          <w:bCs/>
          <w:i/>
          <w:sz w:val="20"/>
        </w:rPr>
        <w:fldChar w:fldCharType="separate"/>
      </w:r>
      <w:r w:rsidR="0005019A" w:rsidRPr="00BB43B4">
        <w:rPr>
          <w:rFonts w:ascii="Garamond" w:hAnsi="Garamond"/>
          <w:bCs/>
          <w:i/>
          <w:sz w:val="20"/>
        </w:rPr>
        <w:t>22</w:t>
      </w:r>
      <w:r w:rsidRPr="00BB43B4">
        <w:rPr>
          <w:rFonts w:ascii="Garamond" w:hAnsi="Garamond"/>
          <w:bCs/>
          <w:i/>
          <w:sz w:val="20"/>
        </w:rPr>
        <w:fldChar w:fldCharType="end"/>
      </w:r>
      <w:r w:rsidRPr="00BB43B4">
        <w:rPr>
          <w:rFonts w:ascii="Garamond" w:hAnsi="Garamond"/>
          <w:bCs/>
          <w:i/>
          <w:sz w:val="20"/>
        </w:rPr>
        <w:t>. Mbjellja e fidanit në tokë të punuar dhe vendosja me rrënjë horizontale</w:t>
      </w:r>
    </w:p>
    <w:p w14:paraId="1AEA99A0" w14:textId="2288E990" w:rsidR="00636354" w:rsidRPr="00BB43B4" w:rsidRDefault="00636354" w:rsidP="00586D6E">
      <w:pPr>
        <w:pStyle w:val="BodyTextIndent"/>
        <w:spacing w:line="240" w:lineRule="auto"/>
        <w:ind w:firstLine="284"/>
        <w:rPr>
          <w:rFonts w:ascii="Garamond" w:hAnsi="Garamond"/>
          <w:szCs w:val="24"/>
        </w:rPr>
      </w:pPr>
      <w:r w:rsidRPr="00BB43B4">
        <w:rPr>
          <w:rFonts w:ascii="Garamond" w:hAnsi="Garamond"/>
          <w:szCs w:val="24"/>
        </w:rPr>
        <w:lastRenderedPageBreak/>
        <w:t>Q</w:t>
      </w:r>
      <w:r w:rsidR="00914DF4" w:rsidRPr="00BB43B4">
        <w:rPr>
          <w:rFonts w:ascii="Garamond" w:hAnsi="Garamond"/>
          <w:szCs w:val="24"/>
        </w:rPr>
        <w:t>ë</w:t>
      </w:r>
      <w:r w:rsidRPr="00BB43B4">
        <w:rPr>
          <w:rFonts w:ascii="Garamond" w:hAnsi="Garamond"/>
          <w:szCs w:val="24"/>
        </w:rPr>
        <w:t xml:space="preserve"> fidan</w:t>
      </w:r>
      <w:r w:rsidR="00E53506" w:rsidRPr="00BB43B4">
        <w:rPr>
          <w:rFonts w:ascii="Garamond" w:hAnsi="Garamond"/>
          <w:szCs w:val="24"/>
        </w:rPr>
        <w:t>i</w:t>
      </w:r>
      <w:r w:rsidRPr="00BB43B4">
        <w:rPr>
          <w:rFonts w:ascii="Garamond" w:hAnsi="Garamond"/>
          <w:szCs w:val="24"/>
        </w:rPr>
        <w:t xml:space="preserve"> </w:t>
      </w:r>
      <w:r w:rsidR="00E53506" w:rsidRPr="00BB43B4">
        <w:rPr>
          <w:rFonts w:ascii="Garamond" w:hAnsi="Garamond"/>
          <w:szCs w:val="24"/>
        </w:rPr>
        <w:t>i</w:t>
      </w:r>
      <w:r w:rsidRPr="00BB43B4">
        <w:rPr>
          <w:rFonts w:ascii="Garamond" w:hAnsi="Garamond"/>
          <w:szCs w:val="24"/>
        </w:rPr>
        <w:t xml:space="preserve"> mbjell</w:t>
      </w:r>
      <w:r w:rsidR="00E53506" w:rsidRPr="00BB43B4">
        <w:rPr>
          <w:rFonts w:ascii="Garamond" w:hAnsi="Garamond"/>
          <w:szCs w:val="24"/>
        </w:rPr>
        <w:t>ë</w:t>
      </w:r>
      <w:r w:rsidRPr="00BB43B4">
        <w:rPr>
          <w:rFonts w:ascii="Garamond" w:hAnsi="Garamond"/>
          <w:szCs w:val="24"/>
        </w:rPr>
        <w:t xml:space="preserve"> t</w:t>
      </w:r>
      <w:r w:rsidR="00914DF4" w:rsidRPr="00BB43B4">
        <w:rPr>
          <w:rFonts w:ascii="Garamond" w:hAnsi="Garamond"/>
          <w:szCs w:val="24"/>
        </w:rPr>
        <w:t>ë</w:t>
      </w:r>
      <w:r w:rsidRPr="00BB43B4">
        <w:rPr>
          <w:rFonts w:ascii="Garamond" w:hAnsi="Garamond"/>
          <w:szCs w:val="24"/>
        </w:rPr>
        <w:t xml:space="preserve"> mund t</w:t>
      </w:r>
      <w:r w:rsidR="00914DF4" w:rsidRPr="00BB43B4">
        <w:rPr>
          <w:rFonts w:ascii="Garamond" w:hAnsi="Garamond"/>
          <w:szCs w:val="24"/>
        </w:rPr>
        <w:t>ë</w:t>
      </w:r>
      <w:r w:rsidR="00DF7E42">
        <w:rPr>
          <w:rFonts w:ascii="Garamond" w:hAnsi="Garamond"/>
          <w:szCs w:val="24"/>
        </w:rPr>
        <w:t xml:space="preserve"> zhvilloj</w:t>
      </w:r>
      <w:r w:rsidR="00914DF4" w:rsidRPr="00BB43B4">
        <w:rPr>
          <w:rFonts w:ascii="Garamond" w:hAnsi="Garamond"/>
          <w:szCs w:val="24"/>
        </w:rPr>
        <w:t>ë</w:t>
      </w:r>
      <w:r w:rsidRPr="00BB43B4">
        <w:rPr>
          <w:rFonts w:ascii="Garamond" w:hAnsi="Garamond"/>
          <w:szCs w:val="24"/>
        </w:rPr>
        <w:t xml:space="preserve"> sa m</w:t>
      </w:r>
      <w:r w:rsidR="00914DF4" w:rsidRPr="00BB43B4">
        <w:rPr>
          <w:rFonts w:ascii="Garamond" w:hAnsi="Garamond"/>
          <w:szCs w:val="24"/>
        </w:rPr>
        <w:t>ë</w:t>
      </w:r>
      <w:r w:rsidRPr="00BB43B4">
        <w:rPr>
          <w:rFonts w:ascii="Garamond" w:hAnsi="Garamond"/>
          <w:szCs w:val="24"/>
        </w:rPr>
        <w:t xml:space="preserve"> mir</w:t>
      </w:r>
      <w:r w:rsidR="00914DF4" w:rsidRPr="00BB43B4">
        <w:rPr>
          <w:rFonts w:ascii="Garamond" w:hAnsi="Garamond"/>
          <w:szCs w:val="24"/>
        </w:rPr>
        <w:t>ë</w:t>
      </w:r>
      <w:r w:rsidRPr="00BB43B4">
        <w:rPr>
          <w:rFonts w:ascii="Garamond" w:hAnsi="Garamond"/>
          <w:szCs w:val="24"/>
        </w:rPr>
        <w:t xml:space="preserve"> rr</w:t>
      </w:r>
      <w:r w:rsidR="00914DF4" w:rsidRPr="00BB43B4">
        <w:rPr>
          <w:rFonts w:ascii="Garamond" w:hAnsi="Garamond"/>
          <w:szCs w:val="24"/>
        </w:rPr>
        <w:t>ë</w:t>
      </w:r>
      <w:r w:rsidRPr="00BB43B4">
        <w:rPr>
          <w:rFonts w:ascii="Garamond" w:hAnsi="Garamond"/>
          <w:szCs w:val="24"/>
        </w:rPr>
        <w:t>nj</w:t>
      </w:r>
      <w:r w:rsidR="00914DF4" w:rsidRPr="00BB43B4">
        <w:rPr>
          <w:rFonts w:ascii="Garamond" w:hAnsi="Garamond"/>
          <w:szCs w:val="24"/>
        </w:rPr>
        <w:t>ë</w:t>
      </w:r>
      <w:r w:rsidRPr="00BB43B4">
        <w:rPr>
          <w:rFonts w:ascii="Garamond" w:hAnsi="Garamond"/>
          <w:szCs w:val="24"/>
        </w:rPr>
        <w:t>t e t</w:t>
      </w:r>
      <w:r w:rsidR="00914DF4" w:rsidRPr="00BB43B4">
        <w:rPr>
          <w:rFonts w:ascii="Garamond" w:hAnsi="Garamond"/>
          <w:szCs w:val="24"/>
        </w:rPr>
        <w:t>ë</w:t>
      </w:r>
      <w:r w:rsidRPr="00BB43B4">
        <w:rPr>
          <w:rFonts w:ascii="Garamond" w:hAnsi="Garamond"/>
          <w:szCs w:val="24"/>
        </w:rPr>
        <w:t xml:space="preserve"> vendose</w:t>
      </w:r>
      <w:r w:rsidR="00DF7E42">
        <w:rPr>
          <w:rFonts w:ascii="Garamond" w:hAnsi="Garamond"/>
          <w:szCs w:val="24"/>
        </w:rPr>
        <w:t>t</w:t>
      </w:r>
      <w:r w:rsidRPr="00BB43B4">
        <w:rPr>
          <w:rFonts w:ascii="Garamond" w:hAnsi="Garamond"/>
          <w:szCs w:val="24"/>
        </w:rPr>
        <w:t xml:space="preserve"> drejt</w:t>
      </w:r>
      <w:r w:rsidR="00914DF4" w:rsidRPr="00BB43B4">
        <w:rPr>
          <w:rFonts w:ascii="Garamond" w:hAnsi="Garamond"/>
          <w:szCs w:val="24"/>
        </w:rPr>
        <w:t>ë</w:t>
      </w:r>
      <w:r w:rsidRPr="00BB43B4">
        <w:rPr>
          <w:rFonts w:ascii="Garamond" w:hAnsi="Garamond"/>
          <w:szCs w:val="24"/>
        </w:rPr>
        <w:t>, veprojm</w:t>
      </w:r>
      <w:r w:rsidR="00E53506" w:rsidRPr="00BB43B4">
        <w:rPr>
          <w:rFonts w:ascii="Garamond" w:hAnsi="Garamond"/>
          <w:szCs w:val="24"/>
        </w:rPr>
        <w:t>ë si vijon: f</w:t>
      </w:r>
      <w:r w:rsidRPr="00BB43B4">
        <w:rPr>
          <w:rFonts w:ascii="Garamond" w:hAnsi="Garamond"/>
          <w:szCs w:val="24"/>
        </w:rPr>
        <w:t>undi i grop</w:t>
      </w:r>
      <w:r w:rsidR="000E317E" w:rsidRPr="00BB43B4">
        <w:rPr>
          <w:rFonts w:ascii="Garamond" w:hAnsi="Garamond"/>
          <w:szCs w:val="24"/>
        </w:rPr>
        <w:t>ë</w:t>
      </w:r>
      <w:r w:rsidRPr="00BB43B4">
        <w:rPr>
          <w:rFonts w:ascii="Garamond" w:hAnsi="Garamond"/>
          <w:szCs w:val="24"/>
        </w:rPr>
        <w:t>s shkrif</w:t>
      </w:r>
      <w:r w:rsidR="000E317E" w:rsidRPr="00BB43B4">
        <w:rPr>
          <w:rFonts w:ascii="Garamond" w:hAnsi="Garamond"/>
          <w:szCs w:val="24"/>
        </w:rPr>
        <w:t>ë</w:t>
      </w:r>
      <w:r w:rsidRPr="00BB43B4">
        <w:rPr>
          <w:rFonts w:ascii="Garamond" w:hAnsi="Garamond"/>
          <w:szCs w:val="24"/>
        </w:rPr>
        <w:t xml:space="preserve">rohet me </w:t>
      </w:r>
      <w:r w:rsidR="00E53506" w:rsidRPr="00BB43B4">
        <w:rPr>
          <w:rFonts w:ascii="Garamond" w:hAnsi="Garamond"/>
          <w:szCs w:val="24"/>
        </w:rPr>
        <w:t>bel</w:t>
      </w:r>
      <w:r w:rsidRPr="00BB43B4">
        <w:rPr>
          <w:rFonts w:ascii="Garamond" w:hAnsi="Garamond"/>
          <w:szCs w:val="24"/>
        </w:rPr>
        <w:t xml:space="preserve"> 10</w:t>
      </w:r>
      <w:r w:rsidR="00DF7E42">
        <w:rPr>
          <w:rFonts w:ascii="Garamond" w:hAnsi="Garamond"/>
          <w:szCs w:val="24"/>
        </w:rPr>
        <w:t>–</w:t>
      </w:r>
      <w:r w:rsidRPr="00BB43B4">
        <w:rPr>
          <w:rFonts w:ascii="Garamond" w:hAnsi="Garamond"/>
          <w:szCs w:val="24"/>
        </w:rPr>
        <w:t>15 cm</w:t>
      </w:r>
      <w:r w:rsidR="00E53506" w:rsidRPr="00BB43B4">
        <w:rPr>
          <w:rFonts w:ascii="Garamond" w:hAnsi="Garamond"/>
          <w:szCs w:val="24"/>
        </w:rPr>
        <w:t xml:space="preserve"> thellë</w:t>
      </w:r>
      <w:r w:rsidRPr="00BB43B4">
        <w:rPr>
          <w:rFonts w:ascii="Garamond" w:hAnsi="Garamond"/>
          <w:szCs w:val="24"/>
        </w:rPr>
        <w:t>. Gropa mbushet me tok</w:t>
      </w:r>
      <w:r w:rsidR="000E317E" w:rsidRPr="00BB43B4">
        <w:rPr>
          <w:rFonts w:ascii="Garamond" w:hAnsi="Garamond"/>
          <w:szCs w:val="24"/>
        </w:rPr>
        <w:t>ë</w:t>
      </w:r>
      <w:r w:rsidRPr="00BB43B4">
        <w:rPr>
          <w:rFonts w:ascii="Garamond" w:hAnsi="Garamond"/>
          <w:szCs w:val="24"/>
        </w:rPr>
        <w:t xml:space="preserve"> t</w:t>
      </w:r>
      <w:r w:rsidR="000E317E" w:rsidRPr="00BB43B4">
        <w:rPr>
          <w:rFonts w:ascii="Garamond" w:hAnsi="Garamond"/>
          <w:szCs w:val="24"/>
        </w:rPr>
        <w:t>ë</w:t>
      </w:r>
      <w:r w:rsidRPr="00BB43B4">
        <w:rPr>
          <w:rFonts w:ascii="Garamond" w:hAnsi="Garamond"/>
          <w:szCs w:val="24"/>
        </w:rPr>
        <w:t xml:space="preserve"> marr</w:t>
      </w:r>
      <w:r w:rsidR="000E317E" w:rsidRPr="00BB43B4">
        <w:rPr>
          <w:rFonts w:ascii="Garamond" w:hAnsi="Garamond"/>
          <w:szCs w:val="24"/>
        </w:rPr>
        <w:t>ë</w:t>
      </w:r>
      <w:r w:rsidRPr="00BB43B4">
        <w:rPr>
          <w:rFonts w:ascii="Garamond" w:hAnsi="Garamond"/>
          <w:szCs w:val="24"/>
        </w:rPr>
        <w:t xml:space="preserve"> nga ajo e shtres</w:t>
      </w:r>
      <w:r w:rsidR="000E317E" w:rsidRPr="00BB43B4">
        <w:rPr>
          <w:rFonts w:ascii="Garamond" w:hAnsi="Garamond"/>
          <w:szCs w:val="24"/>
        </w:rPr>
        <w:t>ë</w:t>
      </w:r>
      <w:r w:rsidRPr="00BB43B4">
        <w:rPr>
          <w:rFonts w:ascii="Garamond" w:hAnsi="Garamond"/>
          <w:szCs w:val="24"/>
        </w:rPr>
        <w:t>s s</w:t>
      </w:r>
      <w:r w:rsidR="000E317E" w:rsidRPr="00BB43B4">
        <w:rPr>
          <w:rFonts w:ascii="Garamond" w:hAnsi="Garamond"/>
          <w:szCs w:val="24"/>
        </w:rPr>
        <w:t>ë</w:t>
      </w:r>
      <w:r w:rsidRPr="00BB43B4">
        <w:rPr>
          <w:rFonts w:ascii="Garamond" w:hAnsi="Garamond"/>
          <w:szCs w:val="24"/>
        </w:rPr>
        <w:t xml:space="preserve"> sip</w:t>
      </w:r>
      <w:r w:rsidR="000E317E" w:rsidRPr="00BB43B4">
        <w:rPr>
          <w:rFonts w:ascii="Garamond" w:hAnsi="Garamond"/>
          <w:szCs w:val="24"/>
        </w:rPr>
        <w:t>ë</w:t>
      </w:r>
      <w:r w:rsidRPr="00BB43B4">
        <w:rPr>
          <w:rFonts w:ascii="Garamond" w:hAnsi="Garamond"/>
          <w:szCs w:val="24"/>
        </w:rPr>
        <w:t>rme deri sa, kur t</w:t>
      </w:r>
      <w:r w:rsidR="000E317E" w:rsidRPr="00BB43B4">
        <w:rPr>
          <w:rFonts w:ascii="Garamond" w:hAnsi="Garamond"/>
          <w:szCs w:val="24"/>
        </w:rPr>
        <w:t>ë</w:t>
      </w:r>
      <w:r w:rsidRPr="00BB43B4">
        <w:rPr>
          <w:rFonts w:ascii="Garamond" w:hAnsi="Garamond"/>
          <w:szCs w:val="24"/>
        </w:rPr>
        <w:t xml:space="preserve"> vendoset fidani, fundi i rr</w:t>
      </w:r>
      <w:r w:rsidR="000E317E" w:rsidRPr="00BB43B4">
        <w:rPr>
          <w:rFonts w:ascii="Garamond" w:hAnsi="Garamond"/>
          <w:szCs w:val="24"/>
        </w:rPr>
        <w:t>ë</w:t>
      </w:r>
      <w:r w:rsidRPr="00BB43B4">
        <w:rPr>
          <w:rFonts w:ascii="Garamond" w:hAnsi="Garamond"/>
          <w:szCs w:val="24"/>
        </w:rPr>
        <w:t>nj</w:t>
      </w:r>
      <w:r w:rsidR="000E317E" w:rsidRPr="00BB43B4">
        <w:rPr>
          <w:rFonts w:ascii="Garamond" w:hAnsi="Garamond"/>
          <w:szCs w:val="24"/>
        </w:rPr>
        <w:t>ë</w:t>
      </w:r>
      <w:r w:rsidRPr="00BB43B4">
        <w:rPr>
          <w:rFonts w:ascii="Garamond" w:hAnsi="Garamond"/>
          <w:szCs w:val="24"/>
        </w:rPr>
        <w:t>ve t</w:t>
      </w:r>
      <w:r w:rsidR="000E317E" w:rsidRPr="00BB43B4">
        <w:rPr>
          <w:rFonts w:ascii="Garamond" w:hAnsi="Garamond"/>
          <w:szCs w:val="24"/>
        </w:rPr>
        <w:t>ë</w:t>
      </w:r>
      <w:r w:rsidRPr="00BB43B4">
        <w:rPr>
          <w:rFonts w:ascii="Garamond" w:hAnsi="Garamond"/>
          <w:szCs w:val="24"/>
        </w:rPr>
        <w:t xml:space="preserve"> arrij</w:t>
      </w:r>
      <w:r w:rsidR="000E317E" w:rsidRPr="00BB43B4">
        <w:rPr>
          <w:rFonts w:ascii="Garamond" w:hAnsi="Garamond"/>
          <w:szCs w:val="24"/>
        </w:rPr>
        <w:t>ë</w:t>
      </w:r>
      <w:r w:rsidRPr="00BB43B4">
        <w:rPr>
          <w:rFonts w:ascii="Garamond" w:hAnsi="Garamond"/>
          <w:szCs w:val="24"/>
        </w:rPr>
        <w:t xml:space="preserve"> n</w:t>
      </w:r>
      <w:r w:rsidR="000E317E" w:rsidRPr="00BB43B4">
        <w:rPr>
          <w:rFonts w:ascii="Garamond" w:hAnsi="Garamond"/>
          <w:szCs w:val="24"/>
        </w:rPr>
        <w:t>ë</w:t>
      </w:r>
      <w:r w:rsidRPr="00BB43B4">
        <w:rPr>
          <w:rFonts w:ascii="Garamond" w:hAnsi="Garamond"/>
          <w:szCs w:val="24"/>
        </w:rPr>
        <w:t xml:space="preserve"> dheun e hedhur dhe qaf</w:t>
      </w:r>
      <w:r w:rsidR="000E317E" w:rsidRPr="00BB43B4">
        <w:rPr>
          <w:rFonts w:ascii="Garamond" w:hAnsi="Garamond"/>
          <w:szCs w:val="24"/>
        </w:rPr>
        <w:t>ë</w:t>
      </w:r>
      <w:r w:rsidRPr="00BB43B4">
        <w:rPr>
          <w:rFonts w:ascii="Garamond" w:hAnsi="Garamond"/>
          <w:szCs w:val="24"/>
        </w:rPr>
        <w:t>za n</w:t>
      </w:r>
      <w:r w:rsidR="000E317E" w:rsidRPr="00BB43B4">
        <w:rPr>
          <w:rFonts w:ascii="Garamond" w:hAnsi="Garamond"/>
          <w:szCs w:val="24"/>
        </w:rPr>
        <w:t>ë</w:t>
      </w:r>
      <w:r w:rsidRPr="00BB43B4">
        <w:rPr>
          <w:rFonts w:ascii="Garamond" w:hAnsi="Garamond"/>
          <w:szCs w:val="24"/>
        </w:rPr>
        <w:t xml:space="preserve"> nivelin e sip</w:t>
      </w:r>
      <w:r w:rsidR="000E317E" w:rsidRPr="00BB43B4">
        <w:rPr>
          <w:rFonts w:ascii="Garamond" w:hAnsi="Garamond"/>
          <w:szCs w:val="24"/>
        </w:rPr>
        <w:t>ë</w:t>
      </w:r>
      <w:r w:rsidRPr="00BB43B4">
        <w:rPr>
          <w:rFonts w:ascii="Garamond" w:hAnsi="Garamond"/>
          <w:szCs w:val="24"/>
        </w:rPr>
        <w:t>rfaqes s</w:t>
      </w:r>
      <w:r w:rsidR="000E317E" w:rsidRPr="00BB43B4">
        <w:rPr>
          <w:rFonts w:ascii="Garamond" w:hAnsi="Garamond"/>
          <w:szCs w:val="24"/>
        </w:rPr>
        <w:t>ë</w:t>
      </w:r>
      <w:r w:rsidRPr="00BB43B4">
        <w:rPr>
          <w:rFonts w:ascii="Garamond" w:hAnsi="Garamond"/>
          <w:szCs w:val="24"/>
        </w:rPr>
        <w:t xml:space="preserve"> tok</w:t>
      </w:r>
      <w:r w:rsidR="000E317E" w:rsidRPr="00BB43B4">
        <w:rPr>
          <w:rFonts w:ascii="Garamond" w:hAnsi="Garamond"/>
          <w:szCs w:val="24"/>
        </w:rPr>
        <w:t>ë</w:t>
      </w:r>
      <w:r w:rsidRPr="00BB43B4">
        <w:rPr>
          <w:rFonts w:ascii="Garamond" w:hAnsi="Garamond"/>
          <w:szCs w:val="24"/>
        </w:rPr>
        <w:t>s. M</w:t>
      </w:r>
      <w:r w:rsidR="000E317E" w:rsidRPr="00BB43B4">
        <w:rPr>
          <w:rFonts w:ascii="Garamond" w:hAnsi="Garamond"/>
          <w:szCs w:val="24"/>
        </w:rPr>
        <w:t>ë</w:t>
      </w:r>
      <w:r w:rsidRPr="00BB43B4">
        <w:rPr>
          <w:rFonts w:ascii="Garamond" w:hAnsi="Garamond"/>
          <w:szCs w:val="24"/>
        </w:rPr>
        <w:t xml:space="preserve"> dor</w:t>
      </w:r>
      <w:r w:rsidR="000E317E" w:rsidRPr="00BB43B4">
        <w:rPr>
          <w:rFonts w:ascii="Garamond" w:hAnsi="Garamond"/>
          <w:szCs w:val="24"/>
        </w:rPr>
        <w:t>ë</w:t>
      </w:r>
      <w:r w:rsidRPr="00BB43B4">
        <w:rPr>
          <w:rFonts w:ascii="Garamond" w:hAnsi="Garamond"/>
          <w:szCs w:val="24"/>
        </w:rPr>
        <w:t>n e majt</w:t>
      </w:r>
      <w:r w:rsidR="000E317E" w:rsidRPr="00BB43B4">
        <w:rPr>
          <w:rFonts w:ascii="Garamond" w:hAnsi="Garamond"/>
          <w:szCs w:val="24"/>
        </w:rPr>
        <w:t>ë</w:t>
      </w:r>
      <w:r w:rsidRPr="00BB43B4">
        <w:rPr>
          <w:rFonts w:ascii="Garamond" w:hAnsi="Garamond"/>
          <w:szCs w:val="24"/>
        </w:rPr>
        <w:t xml:space="preserve"> pun</w:t>
      </w:r>
      <w:r w:rsidR="000E317E" w:rsidRPr="00BB43B4">
        <w:rPr>
          <w:rFonts w:ascii="Garamond" w:hAnsi="Garamond"/>
          <w:szCs w:val="24"/>
        </w:rPr>
        <w:t>ë</w:t>
      </w:r>
      <w:r w:rsidRPr="00BB43B4">
        <w:rPr>
          <w:rFonts w:ascii="Garamond" w:hAnsi="Garamond"/>
          <w:szCs w:val="24"/>
        </w:rPr>
        <w:t>tori mban fidanin drejt</w:t>
      </w:r>
      <w:r w:rsidR="000E317E" w:rsidRPr="00BB43B4">
        <w:rPr>
          <w:rFonts w:ascii="Garamond" w:hAnsi="Garamond"/>
          <w:szCs w:val="24"/>
        </w:rPr>
        <w:t>ë</w:t>
      </w:r>
      <w:r w:rsidRPr="00BB43B4">
        <w:rPr>
          <w:rFonts w:ascii="Garamond" w:hAnsi="Garamond"/>
          <w:szCs w:val="24"/>
        </w:rPr>
        <w:t xml:space="preserve"> dhe me t</w:t>
      </w:r>
      <w:r w:rsidR="000E317E" w:rsidRPr="00BB43B4">
        <w:rPr>
          <w:rFonts w:ascii="Garamond" w:hAnsi="Garamond"/>
          <w:szCs w:val="24"/>
        </w:rPr>
        <w:t>ë</w:t>
      </w:r>
      <w:r w:rsidRPr="00BB43B4">
        <w:rPr>
          <w:rFonts w:ascii="Garamond" w:hAnsi="Garamond"/>
          <w:szCs w:val="24"/>
        </w:rPr>
        <w:t xml:space="preserve"> djatht</w:t>
      </w:r>
      <w:r w:rsidR="000E317E" w:rsidRPr="00BB43B4">
        <w:rPr>
          <w:rFonts w:ascii="Garamond" w:hAnsi="Garamond"/>
          <w:szCs w:val="24"/>
        </w:rPr>
        <w:t>ë</w:t>
      </w:r>
      <w:r w:rsidRPr="00BB43B4">
        <w:rPr>
          <w:rFonts w:ascii="Garamond" w:hAnsi="Garamond"/>
          <w:szCs w:val="24"/>
        </w:rPr>
        <w:t>n shp</w:t>
      </w:r>
      <w:r w:rsidR="000E317E" w:rsidRPr="00BB43B4">
        <w:rPr>
          <w:rFonts w:ascii="Garamond" w:hAnsi="Garamond"/>
          <w:szCs w:val="24"/>
        </w:rPr>
        <w:t>ë</w:t>
      </w:r>
      <w:r w:rsidRPr="00BB43B4">
        <w:rPr>
          <w:rFonts w:ascii="Garamond" w:hAnsi="Garamond"/>
          <w:szCs w:val="24"/>
        </w:rPr>
        <w:t>rndan rr</w:t>
      </w:r>
      <w:r w:rsidR="000E317E" w:rsidRPr="00BB43B4">
        <w:rPr>
          <w:rFonts w:ascii="Garamond" w:hAnsi="Garamond"/>
          <w:szCs w:val="24"/>
        </w:rPr>
        <w:t>ë</w:t>
      </w:r>
      <w:r w:rsidRPr="00BB43B4">
        <w:rPr>
          <w:rFonts w:ascii="Garamond" w:hAnsi="Garamond"/>
          <w:szCs w:val="24"/>
        </w:rPr>
        <w:t>nj</w:t>
      </w:r>
      <w:r w:rsidR="000E317E" w:rsidRPr="00BB43B4">
        <w:rPr>
          <w:rFonts w:ascii="Garamond" w:hAnsi="Garamond"/>
          <w:szCs w:val="24"/>
        </w:rPr>
        <w:t>ë</w:t>
      </w:r>
      <w:r w:rsidRPr="00BB43B4">
        <w:rPr>
          <w:rFonts w:ascii="Garamond" w:hAnsi="Garamond"/>
          <w:szCs w:val="24"/>
        </w:rPr>
        <w:t>t e fidan</w:t>
      </w:r>
      <w:r w:rsidR="000E317E" w:rsidRPr="00BB43B4">
        <w:rPr>
          <w:rFonts w:ascii="Garamond" w:hAnsi="Garamond"/>
          <w:szCs w:val="24"/>
        </w:rPr>
        <w:t>ë</w:t>
      </w:r>
      <w:r w:rsidRPr="00BB43B4">
        <w:rPr>
          <w:rFonts w:ascii="Garamond" w:hAnsi="Garamond"/>
          <w:szCs w:val="24"/>
        </w:rPr>
        <w:t xml:space="preserve">ve dhe pastaj fillon e hedh </w:t>
      </w:r>
      <w:r w:rsidR="000A5DC5" w:rsidRPr="00BB43B4">
        <w:rPr>
          <w:rFonts w:ascii="Garamond" w:hAnsi="Garamond"/>
          <w:szCs w:val="24"/>
        </w:rPr>
        <w:t xml:space="preserve">dhè </w:t>
      </w:r>
      <w:r w:rsidRPr="00BB43B4">
        <w:rPr>
          <w:rFonts w:ascii="Garamond" w:hAnsi="Garamond"/>
          <w:szCs w:val="24"/>
        </w:rPr>
        <w:t>n</w:t>
      </w:r>
      <w:r w:rsidR="000E317E" w:rsidRPr="00BB43B4">
        <w:rPr>
          <w:rFonts w:ascii="Garamond" w:hAnsi="Garamond"/>
          <w:szCs w:val="24"/>
        </w:rPr>
        <w:t>ë</w:t>
      </w:r>
      <w:r w:rsidRPr="00BB43B4">
        <w:rPr>
          <w:rFonts w:ascii="Garamond" w:hAnsi="Garamond"/>
          <w:szCs w:val="24"/>
        </w:rPr>
        <w:t xml:space="preserve"> grop</w:t>
      </w:r>
      <w:r w:rsidR="000E317E" w:rsidRPr="00BB43B4">
        <w:rPr>
          <w:rFonts w:ascii="Garamond" w:hAnsi="Garamond"/>
          <w:szCs w:val="24"/>
        </w:rPr>
        <w:t>ë</w:t>
      </w:r>
      <w:r w:rsidR="00BD1895">
        <w:rPr>
          <w:rFonts w:ascii="Garamond" w:hAnsi="Garamond"/>
          <w:szCs w:val="24"/>
        </w:rPr>
        <w:t>,</w:t>
      </w:r>
      <w:r w:rsidRPr="00BB43B4">
        <w:rPr>
          <w:rFonts w:ascii="Garamond" w:hAnsi="Garamond"/>
          <w:szCs w:val="24"/>
        </w:rPr>
        <w:t xml:space="preserve"> duke tundur me dor</w:t>
      </w:r>
      <w:r w:rsidR="000E317E" w:rsidRPr="00BB43B4">
        <w:rPr>
          <w:rFonts w:ascii="Garamond" w:hAnsi="Garamond"/>
          <w:szCs w:val="24"/>
        </w:rPr>
        <w:t>ë</w:t>
      </w:r>
      <w:r w:rsidRPr="00BB43B4">
        <w:rPr>
          <w:rFonts w:ascii="Garamond" w:hAnsi="Garamond"/>
          <w:szCs w:val="24"/>
        </w:rPr>
        <w:t>n e majt</w:t>
      </w:r>
      <w:r w:rsidR="000E317E" w:rsidRPr="00BB43B4">
        <w:rPr>
          <w:rFonts w:ascii="Garamond" w:hAnsi="Garamond"/>
          <w:szCs w:val="24"/>
        </w:rPr>
        <w:t>ë</w:t>
      </w:r>
      <w:r w:rsidRPr="00BB43B4">
        <w:rPr>
          <w:rFonts w:ascii="Garamond" w:hAnsi="Garamond"/>
          <w:szCs w:val="24"/>
        </w:rPr>
        <w:t xml:space="preserve"> fidanin q</w:t>
      </w:r>
      <w:r w:rsidR="000E317E" w:rsidRPr="00BB43B4">
        <w:rPr>
          <w:rFonts w:ascii="Garamond" w:hAnsi="Garamond"/>
          <w:szCs w:val="24"/>
        </w:rPr>
        <w:t>ë</w:t>
      </w:r>
      <w:r w:rsidRPr="00BB43B4">
        <w:rPr>
          <w:rFonts w:ascii="Garamond" w:hAnsi="Garamond"/>
          <w:szCs w:val="24"/>
        </w:rPr>
        <w:t xml:space="preserve"> </w:t>
      </w:r>
      <w:r w:rsidR="00E53506" w:rsidRPr="00BB43B4">
        <w:rPr>
          <w:rFonts w:ascii="Garamond" w:hAnsi="Garamond"/>
          <w:szCs w:val="24"/>
        </w:rPr>
        <w:t xml:space="preserve">dheu </w:t>
      </w:r>
      <w:r w:rsidRPr="00BB43B4">
        <w:rPr>
          <w:rFonts w:ascii="Garamond" w:hAnsi="Garamond"/>
          <w:szCs w:val="24"/>
        </w:rPr>
        <w:t>t</w:t>
      </w:r>
      <w:r w:rsidR="000E317E" w:rsidRPr="00BB43B4">
        <w:rPr>
          <w:rFonts w:ascii="Garamond" w:hAnsi="Garamond"/>
          <w:szCs w:val="24"/>
        </w:rPr>
        <w:t>ë</w:t>
      </w:r>
      <w:r w:rsidRPr="00BB43B4">
        <w:rPr>
          <w:rFonts w:ascii="Garamond" w:hAnsi="Garamond"/>
          <w:szCs w:val="24"/>
        </w:rPr>
        <w:t xml:space="preserve"> vendoset edhe nd</w:t>
      </w:r>
      <w:r w:rsidR="000E317E" w:rsidRPr="00BB43B4">
        <w:rPr>
          <w:rFonts w:ascii="Garamond" w:hAnsi="Garamond"/>
          <w:szCs w:val="24"/>
        </w:rPr>
        <w:t>ë</w:t>
      </w:r>
      <w:r w:rsidRPr="00BB43B4">
        <w:rPr>
          <w:rFonts w:ascii="Garamond" w:hAnsi="Garamond"/>
          <w:szCs w:val="24"/>
        </w:rPr>
        <w:t>rmjet rr</w:t>
      </w:r>
      <w:r w:rsidR="000E317E" w:rsidRPr="00BB43B4">
        <w:rPr>
          <w:rFonts w:ascii="Garamond" w:hAnsi="Garamond"/>
          <w:szCs w:val="24"/>
        </w:rPr>
        <w:t>ë</w:t>
      </w:r>
      <w:r w:rsidRPr="00BB43B4">
        <w:rPr>
          <w:rFonts w:ascii="Garamond" w:hAnsi="Garamond"/>
          <w:szCs w:val="24"/>
        </w:rPr>
        <w:t>nj</w:t>
      </w:r>
      <w:r w:rsidR="000E317E" w:rsidRPr="00BB43B4">
        <w:rPr>
          <w:rFonts w:ascii="Garamond" w:hAnsi="Garamond"/>
          <w:szCs w:val="24"/>
        </w:rPr>
        <w:t>ë</w:t>
      </w:r>
      <w:r w:rsidRPr="00BB43B4">
        <w:rPr>
          <w:rFonts w:ascii="Garamond" w:hAnsi="Garamond"/>
          <w:szCs w:val="24"/>
        </w:rPr>
        <w:t>ve. Kur gropa t</w:t>
      </w:r>
      <w:r w:rsidR="000E317E" w:rsidRPr="00BB43B4">
        <w:rPr>
          <w:rFonts w:ascii="Garamond" w:hAnsi="Garamond"/>
          <w:szCs w:val="24"/>
        </w:rPr>
        <w:t>ë</w:t>
      </w:r>
      <w:r w:rsidRPr="00BB43B4">
        <w:rPr>
          <w:rFonts w:ascii="Garamond" w:hAnsi="Garamond"/>
          <w:szCs w:val="24"/>
        </w:rPr>
        <w:t xml:space="preserve"> jet</w:t>
      </w:r>
      <w:r w:rsidR="000E317E" w:rsidRPr="00BB43B4">
        <w:rPr>
          <w:rFonts w:ascii="Garamond" w:hAnsi="Garamond"/>
          <w:szCs w:val="24"/>
        </w:rPr>
        <w:t>ë</w:t>
      </w:r>
      <w:r w:rsidRPr="00BB43B4">
        <w:rPr>
          <w:rFonts w:ascii="Garamond" w:hAnsi="Garamond"/>
          <w:szCs w:val="24"/>
        </w:rPr>
        <w:t xml:space="preserve"> mbushur deri n</w:t>
      </w:r>
      <w:r w:rsidR="000E317E" w:rsidRPr="00BB43B4">
        <w:rPr>
          <w:rFonts w:ascii="Garamond" w:hAnsi="Garamond"/>
          <w:szCs w:val="24"/>
        </w:rPr>
        <w:t>ë</w:t>
      </w:r>
      <w:r w:rsidRPr="00BB43B4">
        <w:rPr>
          <w:rFonts w:ascii="Garamond" w:hAnsi="Garamond"/>
          <w:szCs w:val="24"/>
        </w:rPr>
        <w:t xml:space="preserve"> </w:t>
      </w:r>
      <w:r w:rsidR="00491967" w:rsidRPr="00BB43B4">
        <w:rPr>
          <w:rFonts w:ascii="Garamond" w:hAnsi="Garamond"/>
          <w:szCs w:val="24"/>
        </w:rPr>
        <w:t>gjysmë</w:t>
      </w:r>
      <w:r w:rsidRPr="00BB43B4">
        <w:rPr>
          <w:rFonts w:ascii="Garamond" w:hAnsi="Garamond"/>
          <w:szCs w:val="24"/>
        </w:rPr>
        <w:t xml:space="preserve"> t</w:t>
      </w:r>
      <w:r w:rsidR="000E317E" w:rsidRPr="00BB43B4">
        <w:rPr>
          <w:rFonts w:ascii="Garamond" w:hAnsi="Garamond"/>
          <w:szCs w:val="24"/>
        </w:rPr>
        <w:t>ë</w:t>
      </w:r>
      <w:r w:rsidRPr="00BB43B4">
        <w:rPr>
          <w:rFonts w:ascii="Garamond" w:hAnsi="Garamond"/>
          <w:szCs w:val="24"/>
        </w:rPr>
        <w:t xml:space="preserve"> thell</w:t>
      </w:r>
      <w:r w:rsidR="000E317E" w:rsidRPr="00BB43B4">
        <w:rPr>
          <w:rFonts w:ascii="Garamond" w:hAnsi="Garamond"/>
          <w:szCs w:val="24"/>
        </w:rPr>
        <w:t>ë</w:t>
      </w:r>
      <w:r w:rsidRPr="00BB43B4">
        <w:rPr>
          <w:rFonts w:ascii="Garamond" w:hAnsi="Garamond"/>
          <w:szCs w:val="24"/>
        </w:rPr>
        <w:t>sis</w:t>
      </w:r>
      <w:r w:rsidR="000E317E" w:rsidRPr="00BB43B4">
        <w:rPr>
          <w:rFonts w:ascii="Garamond" w:hAnsi="Garamond"/>
          <w:szCs w:val="24"/>
        </w:rPr>
        <w:t>ë</w:t>
      </w:r>
      <w:r w:rsidRPr="00BB43B4">
        <w:rPr>
          <w:rFonts w:ascii="Garamond" w:hAnsi="Garamond"/>
          <w:szCs w:val="24"/>
        </w:rPr>
        <w:t>, b</w:t>
      </w:r>
      <w:r w:rsidR="000E317E" w:rsidRPr="00BB43B4">
        <w:rPr>
          <w:rFonts w:ascii="Garamond" w:hAnsi="Garamond"/>
          <w:szCs w:val="24"/>
        </w:rPr>
        <w:t>ë</w:t>
      </w:r>
      <w:r w:rsidRPr="00BB43B4">
        <w:rPr>
          <w:rFonts w:ascii="Garamond" w:hAnsi="Garamond"/>
          <w:szCs w:val="24"/>
        </w:rPr>
        <w:t>het ngjeshja e par</w:t>
      </w:r>
      <w:r w:rsidR="000E317E" w:rsidRPr="00BB43B4">
        <w:rPr>
          <w:rFonts w:ascii="Garamond" w:hAnsi="Garamond"/>
          <w:szCs w:val="24"/>
        </w:rPr>
        <w:t>ë</w:t>
      </w:r>
      <w:r w:rsidRPr="00BB43B4">
        <w:rPr>
          <w:rFonts w:ascii="Garamond" w:hAnsi="Garamond"/>
          <w:szCs w:val="24"/>
        </w:rPr>
        <w:t xml:space="preserve"> e</w:t>
      </w:r>
      <w:r w:rsidR="00DC6921" w:rsidRPr="00BB43B4">
        <w:rPr>
          <w:rFonts w:ascii="Garamond" w:hAnsi="Garamond"/>
          <w:szCs w:val="24"/>
        </w:rPr>
        <w:t xml:space="preserve"> dheut me dor</w:t>
      </w:r>
      <w:r w:rsidR="000E317E" w:rsidRPr="00BB43B4">
        <w:rPr>
          <w:rFonts w:ascii="Garamond" w:hAnsi="Garamond"/>
          <w:szCs w:val="24"/>
        </w:rPr>
        <w:t>ë</w:t>
      </w:r>
      <w:r w:rsidR="00DC6921" w:rsidRPr="00BB43B4">
        <w:rPr>
          <w:rFonts w:ascii="Garamond" w:hAnsi="Garamond"/>
          <w:szCs w:val="24"/>
        </w:rPr>
        <w:t xml:space="preserve"> </w:t>
      </w:r>
      <w:r w:rsidR="00491967" w:rsidRPr="00BB43B4">
        <w:rPr>
          <w:rFonts w:ascii="Garamond" w:hAnsi="Garamond"/>
          <w:szCs w:val="24"/>
        </w:rPr>
        <w:t>përreth</w:t>
      </w:r>
      <w:r w:rsidR="00DC6921" w:rsidRPr="00BB43B4">
        <w:rPr>
          <w:rFonts w:ascii="Garamond" w:hAnsi="Garamond"/>
          <w:szCs w:val="24"/>
        </w:rPr>
        <w:t xml:space="preserve"> fidanit</w:t>
      </w:r>
      <w:r w:rsidRPr="00BB43B4">
        <w:rPr>
          <w:rFonts w:ascii="Garamond" w:hAnsi="Garamond"/>
          <w:szCs w:val="24"/>
        </w:rPr>
        <w:t xml:space="preserve"> dhe n</w:t>
      </w:r>
      <w:r w:rsidR="000E317E" w:rsidRPr="00BB43B4">
        <w:rPr>
          <w:rFonts w:ascii="Garamond" w:hAnsi="Garamond"/>
          <w:szCs w:val="24"/>
        </w:rPr>
        <w:t>ë</w:t>
      </w:r>
      <w:r w:rsidRPr="00BB43B4">
        <w:rPr>
          <w:rFonts w:ascii="Garamond" w:hAnsi="Garamond"/>
          <w:szCs w:val="24"/>
        </w:rPr>
        <w:t xml:space="preserve"> t</w:t>
      </w:r>
      <w:r w:rsidR="000E317E" w:rsidRPr="00BB43B4">
        <w:rPr>
          <w:rFonts w:ascii="Garamond" w:hAnsi="Garamond"/>
          <w:szCs w:val="24"/>
        </w:rPr>
        <w:t>ë</w:t>
      </w:r>
      <w:r w:rsidRPr="00BB43B4">
        <w:rPr>
          <w:rFonts w:ascii="Garamond" w:hAnsi="Garamond"/>
          <w:szCs w:val="24"/>
        </w:rPr>
        <w:t>r</w:t>
      </w:r>
      <w:r w:rsidR="000E317E" w:rsidRPr="00BB43B4">
        <w:rPr>
          <w:rFonts w:ascii="Garamond" w:hAnsi="Garamond"/>
          <w:szCs w:val="24"/>
        </w:rPr>
        <w:t>ë</w:t>
      </w:r>
      <w:r w:rsidRPr="00BB43B4">
        <w:rPr>
          <w:rFonts w:ascii="Garamond" w:hAnsi="Garamond"/>
          <w:szCs w:val="24"/>
        </w:rPr>
        <w:t xml:space="preserve"> sip</w:t>
      </w:r>
      <w:r w:rsidR="000E317E" w:rsidRPr="00BB43B4">
        <w:rPr>
          <w:rFonts w:ascii="Garamond" w:hAnsi="Garamond"/>
          <w:szCs w:val="24"/>
        </w:rPr>
        <w:t>ë</w:t>
      </w:r>
      <w:r w:rsidRPr="00BB43B4">
        <w:rPr>
          <w:rFonts w:ascii="Garamond" w:hAnsi="Garamond"/>
          <w:szCs w:val="24"/>
        </w:rPr>
        <w:t>rfaqen e grop</w:t>
      </w:r>
      <w:r w:rsidR="000E317E" w:rsidRPr="00BB43B4">
        <w:rPr>
          <w:rFonts w:ascii="Garamond" w:hAnsi="Garamond"/>
          <w:szCs w:val="24"/>
        </w:rPr>
        <w:t>ë</w:t>
      </w:r>
      <w:r w:rsidRPr="00BB43B4">
        <w:rPr>
          <w:rFonts w:ascii="Garamond" w:hAnsi="Garamond"/>
          <w:szCs w:val="24"/>
        </w:rPr>
        <w:t xml:space="preserve">s. </w:t>
      </w:r>
    </w:p>
    <w:p w14:paraId="05D81E6C" w14:textId="2F8BC2CF" w:rsidR="00E53506" w:rsidRPr="00BB43B4" w:rsidRDefault="00E53506" w:rsidP="00586D6E">
      <w:pPr>
        <w:pStyle w:val="BodyTextIndent"/>
        <w:spacing w:line="240" w:lineRule="auto"/>
        <w:ind w:firstLine="284"/>
        <w:rPr>
          <w:rFonts w:ascii="Garamond" w:hAnsi="Garamond"/>
          <w:szCs w:val="24"/>
        </w:rPr>
      </w:pPr>
      <w:r w:rsidRPr="00BB43B4">
        <w:rPr>
          <w:rFonts w:ascii="Garamond" w:hAnsi="Garamond"/>
          <w:szCs w:val="24"/>
        </w:rPr>
        <w:t xml:space="preserve">Në rast se toka është e rëndë dhe e lagët, dheu nuk ngjishet. Ngjeshja bëhet në toka të lehta. Kur mbillen fidanë halorë, toka ngjishet kurdoherë me dorë për shkak të rrënjëve shumë të holla që ato kanë. Pas ngjeshjes së parë hidhet vazhdimisht tokë e ngjishet </w:t>
      </w:r>
      <w:r w:rsidR="00491967" w:rsidRPr="00BB43B4">
        <w:rPr>
          <w:rFonts w:ascii="Garamond" w:hAnsi="Garamond"/>
          <w:szCs w:val="24"/>
        </w:rPr>
        <w:t xml:space="preserve">herë </w:t>
      </w:r>
      <w:r w:rsidRPr="00BB43B4">
        <w:rPr>
          <w:rFonts w:ascii="Garamond" w:hAnsi="Garamond"/>
          <w:szCs w:val="24"/>
        </w:rPr>
        <w:t>pas here me këmbë në tërë sipërfaqen. Pasi mbushet gropa me tokë, bëhet një ngjeshja e fundit dhe plotësohet duke i hedhur një shtresë toke prej 2</w:t>
      </w:r>
      <w:r w:rsidR="00BD1895">
        <w:rPr>
          <w:rFonts w:ascii="Garamond" w:hAnsi="Garamond"/>
          <w:szCs w:val="24"/>
        </w:rPr>
        <w:t>–</w:t>
      </w:r>
      <w:r w:rsidRPr="00BB43B4">
        <w:rPr>
          <w:rFonts w:ascii="Garamond" w:hAnsi="Garamond"/>
          <w:szCs w:val="24"/>
        </w:rPr>
        <w:t>3 cm të shkrifët në tërë sipërfaqen pa e ngjeshur.</w:t>
      </w:r>
      <w:r w:rsidR="00BD1895">
        <w:rPr>
          <w:rFonts w:ascii="Garamond" w:hAnsi="Garamond"/>
          <w:szCs w:val="24"/>
        </w:rPr>
        <w:t xml:space="preserve"> Për të parë në</w:t>
      </w:r>
      <w:r w:rsidRPr="00BB43B4">
        <w:rPr>
          <w:rFonts w:ascii="Garamond" w:hAnsi="Garamond"/>
          <w:szCs w:val="24"/>
        </w:rPr>
        <w:t xml:space="preserve">se fidani është mbjellë mirë, kapet fidani me dorë dhe tërhiqet lehtë përpjetë. Në rast se nuk nxirret me lehtësi jashtë, do të thotë se është mbjellë mirë, në të kundërt mbillet rishtazi. </w:t>
      </w:r>
    </w:p>
    <w:p w14:paraId="7ABBC642" w14:textId="77777777" w:rsidR="00E53506" w:rsidRPr="00BD1895" w:rsidRDefault="00E53506" w:rsidP="00586D6E">
      <w:pPr>
        <w:pStyle w:val="BodyTextIndent"/>
        <w:spacing w:line="240" w:lineRule="auto"/>
        <w:ind w:firstLine="284"/>
        <w:rPr>
          <w:rFonts w:ascii="Garamond" w:hAnsi="Garamond"/>
          <w:sz w:val="12"/>
          <w:szCs w:val="24"/>
        </w:rPr>
      </w:pPr>
    </w:p>
    <w:p w14:paraId="24E321B8" w14:textId="77777777" w:rsidR="00F71BEC" w:rsidRPr="00BB43B4" w:rsidRDefault="005C70B9" w:rsidP="00586D6E">
      <w:pPr>
        <w:pStyle w:val="BodyTextIndent"/>
        <w:keepNext/>
        <w:spacing w:line="240" w:lineRule="auto"/>
        <w:ind w:firstLine="284"/>
        <w:rPr>
          <w:rFonts w:ascii="Garamond" w:hAnsi="Garamond"/>
          <w:szCs w:val="24"/>
        </w:rPr>
      </w:pPr>
      <w:r w:rsidRPr="00BB43B4">
        <w:rPr>
          <w:rFonts w:ascii="Garamond" w:hAnsi="Garamond"/>
          <w:b/>
          <w:i/>
          <w:szCs w:val="24"/>
        </w:rPr>
        <w:t xml:space="preserve">  </w:t>
      </w:r>
      <w:r w:rsidR="00636354" w:rsidRPr="00BB43B4">
        <w:rPr>
          <w:rFonts w:ascii="Garamond" w:hAnsi="Garamond"/>
          <w:b/>
          <w:i/>
          <w:noProof/>
          <w:szCs w:val="24"/>
          <w:lang w:eastAsia="sq-AL"/>
        </w:rPr>
        <w:drawing>
          <wp:inline distT="0" distB="0" distL="0" distR="0" wp14:anchorId="565F23EF" wp14:editId="1AF26051">
            <wp:extent cx="1370236" cy="2058290"/>
            <wp:effectExtent l="19050" t="19050" r="20955" b="18415"/>
            <wp:docPr id="613" name="Picture 613" descr="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3" descr="147"/>
                    <pic:cNvPicPr>
                      <a:picLocks noChangeAspect="1" noChangeArrowheads="1"/>
                    </pic:cNvPicPr>
                  </pic:nvPicPr>
                  <pic:blipFill>
                    <a:blip r:embed="rId99" cstate="print">
                      <a:extLst>
                        <a:ext uri="{28A0092B-C50C-407E-A947-70E740481C1C}">
                          <a14:useLocalDpi xmlns:a14="http://schemas.microsoft.com/office/drawing/2010/main" val="0"/>
                        </a:ext>
                      </a:extLst>
                    </a:blip>
                    <a:srcRect l="3546" t="105" r="4141" b="3041"/>
                    <a:stretch>
                      <a:fillRect/>
                    </a:stretch>
                  </pic:blipFill>
                  <pic:spPr bwMode="auto">
                    <a:xfrm>
                      <a:off x="0" y="0"/>
                      <a:ext cx="1385216" cy="2080792"/>
                    </a:xfrm>
                    <a:prstGeom prst="rect">
                      <a:avLst/>
                    </a:prstGeom>
                    <a:noFill/>
                    <a:ln w="6350">
                      <a:solidFill>
                        <a:srgbClr val="FF0000"/>
                      </a:solidFill>
                      <a:miter lim="800000"/>
                      <a:headEnd/>
                      <a:tailEnd/>
                    </a:ln>
                    <a:effectLst/>
                  </pic:spPr>
                </pic:pic>
              </a:graphicData>
            </a:graphic>
          </wp:inline>
        </w:drawing>
      </w:r>
      <w:r w:rsidR="00B74352" w:rsidRPr="00BB43B4">
        <w:rPr>
          <w:rFonts w:ascii="Garamond" w:hAnsi="Garamond"/>
          <w:b/>
          <w:i/>
          <w:szCs w:val="24"/>
        </w:rPr>
        <w:t xml:space="preserve"> </w:t>
      </w:r>
      <w:r w:rsidR="00B74352" w:rsidRPr="00BB43B4">
        <w:rPr>
          <w:rFonts w:ascii="Garamond" w:hAnsi="Garamond"/>
          <w:b/>
          <w:i/>
          <w:noProof/>
          <w:szCs w:val="24"/>
          <w:lang w:eastAsia="sq-AL"/>
        </w:rPr>
        <w:drawing>
          <wp:inline distT="0" distB="0" distL="0" distR="0" wp14:anchorId="5F65CAC2" wp14:editId="5F204B51">
            <wp:extent cx="1517515" cy="2080439"/>
            <wp:effectExtent l="0" t="0" r="6985" b="0"/>
            <wp:docPr id="5" name="Picture 16" descr="146"/>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1" name="Picture 16" descr="146"/>
                    <pic:cNvPicPr>
                      <a:picLocks noGrp="1" noChangeAspect="1" noChangeArrowheads="1"/>
                    </pic:cNvPicPr>
                  </pic:nvPicPr>
                  <pic:blipFill>
                    <a:blip r:embed="rId100" cstate="print"/>
                    <a:srcRect l="1656" t="1149" r="2268" b="4662"/>
                    <a:stretch>
                      <a:fillRect/>
                    </a:stretch>
                  </pic:blipFill>
                  <pic:spPr>
                    <a:xfrm>
                      <a:off x="0" y="0"/>
                      <a:ext cx="1522280" cy="2086971"/>
                    </a:xfrm>
                    <a:prstGeom prst="rect">
                      <a:avLst/>
                    </a:prstGeom>
                    <a:noFill/>
                    <a:ln w="38100">
                      <a:noFill/>
                    </a:ln>
                    <a:effectLst/>
                  </pic:spPr>
                </pic:pic>
              </a:graphicData>
            </a:graphic>
          </wp:inline>
        </w:drawing>
      </w:r>
      <w:r w:rsidRPr="00BB43B4">
        <w:rPr>
          <w:rFonts w:ascii="Garamond" w:hAnsi="Garamond"/>
          <w:b/>
          <w:i/>
          <w:szCs w:val="24"/>
        </w:rPr>
        <w:t xml:space="preserve"> </w:t>
      </w:r>
      <w:r w:rsidRPr="00BB43B4">
        <w:rPr>
          <w:rFonts w:ascii="Garamond" w:hAnsi="Garamond"/>
          <w:b/>
          <w:i/>
          <w:noProof/>
          <w:szCs w:val="24"/>
          <w:lang w:eastAsia="sq-AL"/>
        </w:rPr>
        <w:drawing>
          <wp:inline distT="0" distB="0" distL="0" distR="0" wp14:anchorId="74F65045" wp14:editId="28724BD9">
            <wp:extent cx="1277081" cy="2080383"/>
            <wp:effectExtent l="0" t="0" r="0" b="0"/>
            <wp:docPr id="6" name="Picture 4" descr="144"/>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1" name="Picture 4" descr="144"/>
                    <pic:cNvPicPr>
                      <a:picLocks noGrp="1" noChangeAspect="1" noChangeArrowheads="1"/>
                    </pic:cNvPicPr>
                  </pic:nvPicPr>
                  <pic:blipFill>
                    <a:blip r:embed="rId101" cstate="print"/>
                    <a:srcRect/>
                    <a:stretch>
                      <a:fillRect/>
                    </a:stretch>
                  </pic:blipFill>
                  <pic:spPr>
                    <a:xfrm>
                      <a:off x="0" y="0"/>
                      <a:ext cx="1291539" cy="2103935"/>
                    </a:xfrm>
                    <a:prstGeom prst="rect">
                      <a:avLst/>
                    </a:prstGeom>
                    <a:noFill/>
                  </pic:spPr>
                </pic:pic>
              </a:graphicData>
            </a:graphic>
          </wp:inline>
        </w:drawing>
      </w:r>
      <w:r w:rsidRPr="00BB43B4">
        <w:rPr>
          <w:rFonts w:ascii="Garamond" w:hAnsi="Garamond"/>
          <w:b/>
          <w:i/>
          <w:szCs w:val="24"/>
        </w:rPr>
        <w:t xml:space="preserve"> </w:t>
      </w:r>
      <w:r w:rsidRPr="00BB43B4">
        <w:rPr>
          <w:rFonts w:ascii="Garamond" w:hAnsi="Garamond"/>
          <w:b/>
          <w:i/>
          <w:noProof/>
          <w:szCs w:val="24"/>
          <w:lang w:eastAsia="sq-AL"/>
        </w:rPr>
        <w:drawing>
          <wp:inline distT="0" distB="0" distL="0" distR="0" wp14:anchorId="43D48326" wp14:editId="4AB80EF0">
            <wp:extent cx="1373576" cy="2073504"/>
            <wp:effectExtent l="0" t="0" r="0" b="3175"/>
            <wp:docPr id="9" name="Picture 8" descr="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141"/>
                    <pic:cNvPicPr>
                      <a:picLocks noChangeAspect="1" noChangeArrowheads="1"/>
                    </pic:cNvPicPr>
                  </pic:nvPicPr>
                  <pic:blipFill>
                    <a:blip r:embed="rId102" cstate="print"/>
                    <a:srcRect l="1754" r="1756" b="2069"/>
                    <a:stretch>
                      <a:fillRect/>
                    </a:stretch>
                  </pic:blipFill>
                  <pic:spPr bwMode="auto">
                    <a:xfrm>
                      <a:off x="0" y="0"/>
                      <a:ext cx="1381058" cy="2084798"/>
                    </a:xfrm>
                    <a:prstGeom prst="rect">
                      <a:avLst/>
                    </a:prstGeom>
                    <a:noFill/>
                    <a:ln w="34925">
                      <a:noFill/>
                      <a:miter lim="800000"/>
                      <a:headEnd/>
                      <a:tailEnd/>
                    </a:ln>
                    <a:effectLst/>
                  </pic:spPr>
                </pic:pic>
              </a:graphicData>
            </a:graphic>
          </wp:inline>
        </w:drawing>
      </w:r>
    </w:p>
    <w:p w14:paraId="35145FC0" w14:textId="757ADE86" w:rsidR="00636354" w:rsidRPr="00BB43B4" w:rsidRDefault="00F71BEC" w:rsidP="00586D6E">
      <w:pPr>
        <w:pStyle w:val="Caption"/>
        <w:spacing w:line="240" w:lineRule="auto"/>
        <w:ind w:firstLine="284"/>
        <w:jc w:val="center"/>
        <w:rPr>
          <w:rFonts w:ascii="Garamond" w:hAnsi="Garamond"/>
          <w:bCs/>
          <w:i/>
          <w:sz w:val="20"/>
        </w:rPr>
      </w:pPr>
      <w:r w:rsidRPr="00BB43B4">
        <w:rPr>
          <w:rFonts w:ascii="Garamond" w:hAnsi="Garamond"/>
          <w:bCs/>
          <w:i/>
          <w:sz w:val="20"/>
        </w:rPr>
        <w:t xml:space="preserve">Figura </w:t>
      </w:r>
      <w:r w:rsidRPr="00BB43B4">
        <w:rPr>
          <w:rFonts w:ascii="Garamond" w:hAnsi="Garamond"/>
          <w:bCs/>
          <w:i/>
          <w:sz w:val="20"/>
        </w:rPr>
        <w:fldChar w:fldCharType="begin"/>
      </w:r>
      <w:r w:rsidRPr="00BB43B4">
        <w:rPr>
          <w:rFonts w:ascii="Garamond" w:hAnsi="Garamond"/>
          <w:bCs/>
          <w:i/>
          <w:sz w:val="20"/>
        </w:rPr>
        <w:instrText xml:space="preserve"> SEQ Figura \* ARABIC </w:instrText>
      </w:r>
      <w:r w:rsidRPr="00BB43B4">
        <w:rPr>
          <w:rFonts w:ascii="Garamond" w:hAnsi="Garamond"/>
          <w:bCs/>
          <w:i/>
          <w:sz w:val="20"/>
        </w:rPr>
        <w:fldChar w:fldCharType="separate"/>
      </w:r>
      <w:r w:rsidR="0005019A" w:rsidRPr="00BB43B4">
        <w:rPr>
          <w:rFonts w:ascii="Garamond" w:hAnsi="Garamond"/>
          <w:bCs/>
          <w:i/>
          <w:sz w:val="20"/>
        </w:rPr>
        <w:t>23</w:t>
      </w:r>
      <w:r w:rsidRPr="00BB43B4">
        <w:rPr>
          <w:rFonts w:ascii="Garamond" w:hAnsi="Garamond"/>
          <w:bCs/>
          <w:i/>
          <w:sz w:val="20"/>
        </w:rPr>
        <w:fldChar w:fldCharType="end"/>
      </w:r>
      <w:r w:rsidRPr="00BB43B4">
        <w:rPr>
          <w:rFonts w:ascii="Garamond" w:hAnsi="Garamond"/>
          <w:bCs/>
          <w:i/>
          <w:sz w:val="20"/>
        </w:rPr>
        <w:t>. Hapja e mekanizuar e gropave me tryelë motorike</w:t>
      </w:r>
    </w:p>
    <w:p w14:paraId="716B4FBF" w14:textId="3CBA7591" w:rsidR="00F23B1B" w:rsidRPr="00BB43B4" w:rsidRDefault="003365BF" w:rsidP="00586D6E">
      <w:pPr>
        <w:ind w:firstLine="284"/>
        <w:jc w:val="both"/>
        <w:rPr>
          <w:rFonts w:ascii="Garamond" w:hAnsi="Garamond"/>
          <w:b/>
          <w:sz w:val="24"/>
          <w:szCs w:val="24"/>
        </w:rPr>
      </w:pPr>
      <w:r w:rsidRPr="00BB43B4">
        <w:rPr>
          <w:rFonts w:ascii="Garamond" w:hAnsi="Garamond"/>
          <w:b/>
          <w:sz w:val="24"/>
          <w:szCs w:val="24"/>
        </w:rPr>
        <w:t>8.3.2</w:t>
      </w:r>
      <w:r w:rsidR="00F23B1B" w:rsidRPr="00BB43B4">
        <w:rPr>
          <w:rFonts w:ascii="Garamond" w:hAnsi="Garamond"/>
          <w:b/>
          <w:sz w:val="24"/>
          <w:szCs w:val="24"/>
        </w:rPr>
        <w:t xml:space="preserve"> Mbjellja e fidanëve me bukë dheu</w:t>
      </w:r>
    </w:p>
    <w:p w14:paraId="066D2913" w14:textId="3880D0DF" w:rsidR="00F23B1B" w:rsidRPr="00BB43B4" w:rsidRDefault="00F23B1B" w:rsidP="00586D6E">
      <w:pPr>
        <w:ind w:firstLine="284"/>
        <w:jc w:val="both"/>
        <w:rPr>
          <w:rFonts w:ascii="Garamond" w:hAnsi="Garamond"/>
          <w:sz w:val="24"/>
          <w:szCs w:val="24"/>
        </w:rPr>
      </w:pPr>
      <w:r w:rsidRPr="00BB43B4">
        <w:rPr>
          <w:rFonts w:ascii="Garamond" w:hAnsi="Garamond"/>
          <w:sz w:val="24"/>
          <w:szCs w:val="24"/>
        </w:rPr>
        <w:t xml:space="preserve">Zbatohet për </w:t>
      </w:r>
      <w:r w:rsidR="00491967" w:rsidRPr="00BB43B4">
        <w:rPr>
          <w:rFonts w:ascii="Garamond" w:hAnsi="Garamond"/>
          <w:sz w:val="24"/>
          <w:szCs w:val="24"/>
        </w:rPr>
        <w:t>fidanë</w:t>
      </w:r>
      <w:r w:rsidRPr="00BB43B4">
        <w:rPr>
          <w:rFonts w:ascii="Garamond" w:hAnsi="Garamond"/>
          <w:sz w:val="24"/>
          <w:szCs w:val="24"/>
        </w:rPr>
        <w:t xml:space="preserve"> të kultivuar në qeska plastmasi, vazo torfe, etj., dhe ato që shkulen me bukë dheu. Mbjellja e tyre mund të bëhet në toka të punuara më parë ose duke çelur gropën në kohën e mbjelljes. Veprohet si vijon: nxirret fidani me gjithë tokë nga vazoja, qeska, etj., ose i hiqet ambalazhi bukës së dheut. Kur në fund të qeskës </w:t>
      </w:r>
      <w:r w:rsidR="00491967" w:rsidRPr="00BB43B4">
        <w:rPr>
          <w:rFonts w:ascii="Garamond" w:hAnsi="Garamond"/>
          <w:sz w:val="24"/>
          <w:szCs w:val="24"/>
        </w:rPr>
        <w:t>rrënjët</w:t>
      </w:r>
      <w:r w:rsidRPr="00BB43B4">
        <w:rPr>
          <w:rFonts w:ascii="Garamond" w:hAnsi="Garamond"/>
          <w:sz w:val="24"/>
          <w:szCs w:val="24"/>
        </w:rPr>
        <w:t xml:space="preserve"> janë përdredhur, ato shkurtohen me </w:t>
      </w:r>
      <w:r w:rsidR="00491967" w:rsidRPr="00BB43B4">
        <w:rPr>
          <w:rFonts w:ascii="Garamond" w:hAnsi="Garamond"/>
          <w:sz w:val="24"/>
          <w:szCs w:val="24"/>
        </w:rPr>
        <w:t>gërshërë</w:t>
      </w:r>
      <w:r w:rsidRPr="00BB43B4">
        <w:rPr>
          <w:rFonts w:ascii="Garamond" w:hAnsi="Garamond"/>
          <w:sz w:val="24"/>
          <w:szCs w:val="24"/>
        </w:rPr>
        <w:t>. Vendoset fidani me bukë dheu dhe mbushet anash me tokë duke e ngjeshur herë pas here. Në zona të thata sipërfaqes së gropës i jepet forma konkave, ndërsa në ato ku toka mund të mba</w:t>
      </w:r>
      <w:r w:rsidR="00BD1895">
        <w:rPr>
          <w:rFonts w:ascii="Garamond" w:hAnsi="Garamond"/>
          <w:sz w:val="24"/>
          <w:szCs w:val="24"/>
        </w:rPr>
        <w:t>jë lagështirë, forma konvekse.</w:t>
      </w:r>
    </w:p>
    <w:p w14:paraId="079487C7" w14:textId="6682A6AF" w:rsidR="00F23B1B" w:rsidRPr="00BD1895" w:rsidRDefault="00F23B1B" w:rsidP="00BD1895">
      <w:pPr>
        <w:ind w:firstLine="284"/>
        <w:jc w:val="both"/>
        <w:rPr>
          <w:rFonts w:ascii="Garamond" w:hAnsi="Garamond"/>
          <w:sz w:val="24"/>
          <w:szCs w:val="24"/>
        </w:rPr>
      </w:pPr>
      <w:r w:rsidRPr="00BB43B4">
        <w:rPr>
          <w:rFonts w:ascii="Garamond" w:hAnsi="Garamond"/>
          <w:sz w:val="24"/>
          <w:szCs w:val="24"/>
        </w:rPr>
        <w:t>Nj</w:t>
      </w:r>
      <w:r w:rsidR="002E7C34" w:rsidRPr="00BB43B4">
        <w:rPr>
          <w:rFonts w:ascii="Garamond" w:hAnsi="Garamond"/>
          <w:sz w:val="24"/>
          <w:szCs w:val="24"/>
        </w:rPr>
        <w:t>ë</w:t>
      </w:r>
      <w:r w:rsidRPr="00BB43B4">
        <w:rPr>
          <w:rFonts w:ascii="Garamond" w:hAnsi="Garamond"/>
          <w:sz w:val="24"/>
          <w:szCs w:val="24"/>
        </w:rPr>
        <w:t xml:space="preserve"> nga m</w:t>
      </w:r>
      <w:r w:rsidR="002E7C34" w:rsidRPr="00BB43B4">
        <w:rPr>
          <w:rFonts w:ascii="Garamond" w:hAnsi="Garamond"/>
          <w:sz w:val="24"/>
          <w:szCs w:val="24"/>
        </w:rPr>
        <w:t>ë</w:t>
      </w:r>
      <w:r w:rsidRPr="00BB43B4">
        <w:rPr>
          <w:rFonts w:ascii="Garamond" w:hAnsi="Garamond"/>
          <w:sz w:val="24"/>
          <w:szCs w:val="24"/>
        </w:rPr>
        <w:t>nyrat për mbjelljen</w:t>
      </w:r>
      <w:r w:rsidR="005C1562" w:rsidRPr="00BB43B4">
        <w:rPr>
          <w:rFonts w:ascii="Garamond" w:hAnsi="Garamond"/>
          <w:sz w:val="24"/>
          <w:szCs w:val="24"/>
        </w:rPr>
        <w:t xml:space="preserve"> e fidanëve të rritur në qeska “</w:t>
      </w:r>
      <w:r w:rsidR="005C1562" w:rsidRPr="00BD1895">
        <w:rPr>
          <w:rFonts w:ascii="Garamond" w:hAnsi="Garamond"/>
          <w:i/>
          <w:sz w:val="24"/>
          <w:szCs w:val="24"/>
        </w:rPr>
        <w:t>peiperpott</w:t>
      </w:r>
      <w:r w:rsidR="005C1562" w:rsidRPr="00BB43B4">
        <w:rPr>
          <w:rFonts w:ascii="Garamond" w:hAnsi="Garamond"/>
          <w:sz w:val="24"/>
          <w:szCs w:val="24"/>
        </w:rPr>
        <w:t>”</w:t>
      </w:r>
      <w:r w:rsidRPr="00BB43B4">
        <w:rPr>
          <w:rFonts w:ascii="Garamond" w:hAnsi="Garamond"/>
          <w:sz w:val="24"/>
          <w:szCs w:val="24"/>
        </w:rPr>
        <w:t xml:space="preserve"> </w:t>
      </w:r>
      <w:r w:rsidR="00491967" w:rsidRPr="00BB43B4">
        <w:rPr>
          <w:rFonts w:ascii="Garamond" w:hAnsi="Garamond"/>
          <w:sz w:val="24"/>
          <w:szCs w:val="24"/>
        </w:rPr>
        <w:t>është</w:t>
      </w:r>
      <w:r w:rsidRPr="00BB43B4">
        <w:rPr>
          <w:rFonts w:ascii="Garamond" w:hAnsi="Garamond"/>
          <w:sz w:val="24"/>
          <w:szCs w:val="24"/>
        </w:rPr>
        <w:t xml:space="preserve"> përdorimi i një </w:t>
      </w:r>
      <w:r w:rsidR="00491967" w:rsidRPr="00BB43B4">
        <w:rPr>
          <w:rFonts w:ascii="Garamond" w:hAnsi="Garamond"/>
          <w:sz w:val="24"/>
          <w:szCs w:val="24"/>
        </w:rPr>
        <w:t>pajisje</w:t>
      </w:r>
      <w:r w:rsidRPr="00BB43B4">
        <w:rPr>
          <w:rFonts w:ascii="Garamond" w:hAnsi="Garamond"/>
          <w:sz w:val="24"/>
          <w:szCs w:val="24"/>
        </w:rPr>
        <w:t xml:space="preserve"> </w:t>
      </w:r>
      <w:r w:rsidR="0008412B" w:rsidRPr="00BB43B4">
        <w:rPr>
          <w:rFonts w:ascii="Garamond" w:hAnsi="Garamond"/>
          <w:sz w:val="24"/>
          <w:szCs w:val="24"/>
        </w:rPr>
        <w:t>(</w:t>
      </w:r>
      <w:r w:rsidR="0008412B" w:rsidRPr="00BB43B4">
        <w:rPr>
          <w:rFonts w:ascii="Garamond" w:hAnsi="Garamond"/>
          <w:i/>
          <w:sz w:val="24"/>
          <w:szCs w:val="24"/>
        </w:rPr>
        <w:t>pottiputki)</w:t>
      </w:r>
      <w:r w:rsidR="0008412B" w:rsidRPr="00BB43B4">
        <w:rPr>
          <w:rFonts w:ascii="Garamond" w:hAnsi="Garamond"/>
          <w:sz w:val="24"/>
          <w:szCs w:val="24"/>
        </w:rPr>
        <w:t xml:space="preserve"> </w:t>
      </w:r>
      <w:r w:rsidRPr="00BB43B4">
        <w:rPr>
          <w:rFonts w:ascii="Garamond" w:hAnsi="Garamond"/>
          <w:sz w:val="24"/>
          <w:szCs w:val="24"/>
        </w:rPr>
        <w:t xml:space="preserve">e përbërë nga një tub me gjatësi 80 cm dhe diametër 80 mm, në vartësi të përmasave të qeskave. Në fund tubi përfundon me një diapozitiv </w:t>
      </w:r>
      <w:r w:rsidR="0008412B" w:rsidRPr="00BB43B4">
        <w:rPr>
          <w:rFonts w:ascii="Garamond" w:hAnsi="Garamond"/>
          <w:sz w:val="24"/>
          <w:szCs w:val="24"/>
        </w:rPr>
        <w:t>si sqep</w:t>
      </w:r>
      <w:r w:rsidRPr="00BB43B4">
        <w:rPr>
          <w:rFonts w:ascii="Garamond" w:hAnsi="Garamond"/>
          <w:sz w:val="24"/>
          <w:szCs w:val="24"/>
        </w:rPr>
        <w:t>, i cili hapet e mbyllet me anë të një pedali në anën e p</w:t>
      </w:r>
      <w:r w:rsidR="000A5DC5" w:rsidRPr="00BB43B4">
        <w:rPr>
          <w:rFonts w:ascii="Garamond" w:hAnsi="Garamond"/>
          <w:sz w:val="24"/>
          <w:szCs w:val="24"/>
        </w:rPr>
        <w:t>oshtme. Pasi futet në tokë, shke</w:t>
      </w:r>
      <w:r w:rsidRPr="00BB43B4">
        <w:rPr>
          <w:rFonts w:ascii="Garamond" w:hAnsi="Garamond"/>
          <w:sz w:val="24"/>
          <w:szCs w:val="24"/>
        </w:rPr>
        <w:t xml:space="preserve">let pedali dhe hapet sqepi, i cili hap gropën për mbjelljen e fidanit. Nëpër tub hidhet fidani që arrin në gropën e hapur. Ngrihet tubi dhe fidani mbetet në dhè. Pas këtij veprimi ngjeshet dheu përreth me këmbë. Fidanët transportohen në arka dhe mbahen nga punëtori që i mbjell. Kur përdoren fidanë shumë të rritur për parqe, lulishte, etj., për uljen e të </w:t>
      </w:r>
      <w:r w:rsidR="00491967" w:rsidRPr="00BB43B4">
        <w:rPr>
          <w:rFonts w:ascii="Garamond" w:hAnsi="Garamond"/>
          <w:sz w:val="24"/>
          <w:szCs w:val="24"/>
        </w:rPr>
        <w:t>cilëve</w:t>
      </w:r>
      <w:r w:rsidRPr="00BB43B4">
        <w:rPr>
          <w:rFonts w:ascii="Garamond" w:hAnsi="Garamond"/>
          <w:sz w:val="24"/>
          <w:szCs w:val="24"/>
        </w:rPr>
        <w:t xml:space="preserve"> përdoren vinça, gropat hapen shumë më të mëdha se sa buka e dheut. Kur fidanët janë të vegjël, heqja e ambalazhit bëhet poshtë gropës dhe fi</w:t>
      </w:r>
      <w:r w:rsidR="00BD1895">
        <w:rPr>
          <w:rFonts w:ascii="Garamond" w:hAnsi="Garamond"/>
          <w:sz w:val="24"/>
          <w:szCs w:val="24"/>
        </w:rPr>
        <w:t>dani futet në gropë me kujdes.</w:t>
      </w:r>
    </w:p>
    <w:p w14:paraId="537EB77C" w14:textId="541A6251" w:rsidR="005C70B9" w:rsidRPr="00BB43B4" w:rsidRDefault="005C70B9" w:rsidP="00586D6E">
      <w:pPr>
        <w:pStyle w:val="BodyTextIndent"/>
        <w:spacing w:line="240" w:lineRule="auto"/>
        <w:ind w:firstLine="284"/>
        <w:jc w:val="center"/>
        <w:rPr>
          <w:rFonts w:ascii="Garamond" w:hAnsi="Garamond"/>
          <w:b/>
          <w:i/>
          <w:szCs w:val="24"/>
        </w:rPr>
      </w:pPr>
      <w:r w:rsidRPr="00BB43B4">
        <w:rPr>
          <w:rFonts w:ascii="Garamond" w:hAnsi="Garamond"/>
          <w:b/>
          <w:i/>
          <w:noProof/>
          <w:szCs w:val="24"/>
          <w:lang w:eastAsia="sq-AL"/>
        </w:rPr>
        <w:drawing>
          <wp:inline distT="0" distB="0" distL="0" distR="0" wp14:anchorId="1221E7A1" wp14:editId="228A557A">
            <wp:extent cx="1024549" cy="1674421"/>
            <wp:effectExtent l="19050" t="19050" r="23495" b="21590"/>
            <wp:docPr id="17" name="Picture 4"/>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9" name="Picture 4"/>
                    <pic:cNvPicPr>
                      <a:picLocks noGrp="1" noChangeAspect="1" noChangeArrowheads="1"/>
                    </pic:cNvPicPr>
                  </pic:nvPicPr>
                  <pic:blipFill rotWithShape="1">
                    <a:blip r:embed="rId103" cstate="print"/>
                    <a:srcRect l="6844" r="7571"/>
                    <a:stretch/>
                  </pic:blipFill>
                  <pic:spPr bwMode="auto">
                    <a:xfrm>
                      <a:off x="0" y="0"/>
                      <a:ext cx="1066773" cy="1743428"/>
                    </a:xfrm>
                    <a:prstGeom prst="rect">
                      <a:avLst/>
                    </a:prstGeom>
                    <a:noFill/>
                    <a:ln w="12700" cap="flat" cmpd="sng" algn="ctr">
                      <a:solidFill>
                        <a:srgbClr val="FF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r w:rsidRPr="00BB43B4">
        <w:rPr>
          <w:rFonts w:ascii="Garamond" w:hAnsi="Garamond"/>
          <w:b/>
          <w:i/>
          <w:noProof/>
          <w:szCs w:val="24"/>
          <w:lang w:eastAsia="sq-AL"/>
        </w:rPr>
        <w:drawing>
          <wp:inline distT="0" distB="0" distL="0" distR="0" wp14:anchorId="0D6F6B80" wp14:editId="268CC4F7">
            <wp:extent cx="832945" cy="1686297"/>
            <wp:effectExtent l="19050" t="19050" r="24765" b="9525"/>
            <wp:docPr id="18" name="Picture 9" descr="scan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scan0011"/>
                    <pic:cNvPicPr>
                      <a:picLocks noChangeAspect="1" noChangeArrowheads="1"/>
                    </pic:cNvPicPr>
                  </pic:nvPicPr>
                  <pic:blipFill rotWithShape="1">
                    <a:blip r:embed="rId104" cstate="print"/>
                    <a:srcRect l="59322" t="3674" r="25487" b="2866"/>
                    <a:stretch/>
                  </pic:blipFill>
                  <pic:spPr bwMode="auto">
                    <a:xfrm>
                      <a:off x="0" y="0"/>
                      <a:ext cx="869871" cy="1761054"/>
                    </a:xfrm>
                    <a:prstGeom prst="rect">
                      <a:avLst/>
                    </a:prstGeom>
                    <a:noFill/>
                    <a:ln w="12700" cap="flat" cmpd="sng" algn="ctr">
                      <a:solidFill>
                        <a:srgbClr val="FF0000"/>
                      </a:solidFill>
                      <a:prstDash val="solid"/>
                      <a:miter lim="800000"/>
                      <a:headEnd type="none" w="med" len="med"/>
                      <a:tailEnd type="none" w="med" len="med"/>
                    </a:ln>
                    <a:extLst>
                      <a:ext uri="{53640926-AAD7-44D8-BBD7-CCE9431645EC}">
                        <a14:shadowObscured xmlns:a14="http://schemas.microsoft.com/office/drawing/2010/main"/>
                      </a:ext>
                    </a:extLst>
                  </pic:spPr>
                </pic:pic>
              </a:graphicData>
            </a:graphic>
          </wp:inline>
        </w:drawing>
      </w:r>
      <w:r w:rsidR="000C7756" w:rsidRPr="00BB43B4">
        <w:rPr>
          <w:rFonts w:ascii="Garamond" w:hAnsi="Garamond"/>
          <w:b/>
          <w:i/>
          <w:noProof/>
          <w:szCs w:val="24"/>
          <w:lang w:eastAsia="sq-AL"/>
        </w:rPr>
        <w:drawing>
          <wp:inline distT="0" distB="0" distL="0" distR="0" wp14:anchorId="535C775D" wp14:editId="311D6B2F">
            <wp:extent cx="1520530" cy="1698172"/>
            <wp:effectExtent l="19050" t="19050" r="22860" b="16510"/>
            <wp:docPr id="56" name="Picture 56" descr="C:\Users\iMac\Documents\Manuali pyllezimeve\New\Pyllezimet\Pflanzrohr Pottiputk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iMac\Documents\Manuali pyllezimeve\New\Pyllezimet\Pflanzrohr Pottiputki.jpg"/>
                    <pic:cNvPicPr>
                      <a:picLocks noChangeAspect="1" noChangeArrowheads="1"/>
                    </pic:cNvPicPr>
                  </pic:nvPicPr>
                  <pic:blipFill rotWithShape="1">
                    <a:blip r:embed="rId105" cstate="print">
                      <a:extLst>
                        <a:ext uri="{28A0092B-C50C-407E-A947-70E740481C1C}">
                          <a14:useLocalDpi xmlns:a14="http://schemas.microsoft.com/office/drawing/2010/main" val="0"/>
                        </a:ext>
                      </a:extLst>
                    </a:blip>
                    <a:srcRect l="11570" r="5263"/>
                    <a:stretch/>
                  </pic:blipFill>
                  <pic:spPr bwMode="auto">
                    <a:xfrm>
                      <a:off x="0" y="0"/>
                      <a:ext cx="1545699" cy="1726281"/>
                    </a:xfrm>
                    <a:prstGeom prst="rect">
                      <a:avLst/>
                    </a:prstGeom>
                    <a:noFill/>
                    <a:ln w="12700">
                      <a:solidFill>
                        <a:srgbClr val="C00000"/>
                      </a:solidFill>
                    </a:ln>
                    <a:extLst>
                      <a:ext uri="{53640926-AAD7-44D8-BBD7-CCE9431645EC}">
                        <a14:shadowObscured xmlns:a14="http://schemas.microsoft.com/office/drawing/2010/main"/>
                      </a:ext>
                    </a:extLst>
                  </pic:spPr>
                </pic:pic>
              </a:graphicData>
            </a:graphic>
          </wp:inline>
        </w:drawing>
      </w:r>
      <w:r w:rsidR="008752F5" w:rsidRPr="00BB43B4">
        <w:rPr>
          <w:rFonts w:ascii="Garamond" w:hAnsi="Garamond"/>
          <w:b/>
          <w:i/>
          <w:noProof/>
          <w:szCs w:val="24"/>
          <w:lang w:eastAsia="sq-AL"/>
        </w:rPr>
        <w:drawing>
          <wp:inline distT="0" distB="0" distL="0" distR="0" wp14:anchorId="7021492A" wp14:editId="500AEDF5">
            <wp:extent cx="1674495" cy="1733798"/>
            <wp:effectExtent l="0" t="0" r="1905" b="0"/>
            <wp:docPr id="58" name="Picture 58" descr="C:\Users\iMac\Documents\Manuali pyllezimeve\New\Pyllezimet\Pflanzrohr Pottiputki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iMac\Documents\Manuali pyllezimeve\New\Pyllezimet\Pflanzrohr Pottiputki2.jpg"/>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1707968" cy="1768456"/>
                    </a:xfrm>
                    <a:prstGeom prst="rect">
                      <a:avLst/>
                    </a:prstGeom>
                    <a:noFill/>
                    <a:ln>
                      <a:noFill/>
                    </a:ln>
                  </pic:spPr>
                </pic:pic>
              </a:graphicData>
            </a:graphic>
          </wp:inline>
        </w:drawing>
      </w:r>
    </w:p>
    <w:p w14:paraId="654D6EF8" w14:textId="2F7B8FBD" w:rsidR="00BD1895" w:rsidRPr="00BB43B4" w:rsidRDefault="008752F5" w:rsidP="00BD1895">
      <w:pPr>
        <w:pStyle w:val="BodyTextIndent"/>
        <w:spacing w:line="240" w:lineRule="auto"/>
        <w:ind w:firstLine="284"/>
        <w:jc w:val="left"/>
        <w:rPr>
          <w:rFonts w:ascii="Garamond" w:hAnsi="Garamond"/>
          <w:b/>
          <w:i/>
          <w:szCs w:val="24"/>
        </w:rPr>
      </w:pPr>
      <w:r w:rsidRPr="00BB43B4">
        <w:rPr>
          <w:rFonts w:ascii="Garamond" w:hAnsi="Garamond"/>
          <w:b/>
          <w:i/>
          <w:szCs w:val="24"/>
        </w:rPr>
        <w:lastRenderedPageBreak/>
        <w:t xml:space="preserve">    </w:t>
      </w:r>
    </w:p>
    <w:p w14:paraId="76762E2C" w14:textId="77777777" w:rsidR="00F71BEC" w:rsidRPr="00BB43B4" w:rsidRDefault="005C70B9" w:rsidP="00586D6E">
      <w:pPr>
        <w:pStyle w:val="BodyTextIndent"/>
        <w:keepNext/>
        <w:spacing w:line="240" w:lineRule="auto"/>
        <w:ind w:firstLine="284"/>
        <w:jc w:val="center"/>
        <w:rPr>
          <w:rFonts w:ascii="Garamond" w:hAnsi="Garamond"/>
          <w:szCs w:val="24"/>
        </w:rPr>
      </w:pPr>
      <w:r w:rsidRPr="00BB43B4">
        <w:rPr>
          <w:rFonts w:ascii="Garamond" w:hAnsi="Garamond"/>
          <w:b/>
          <w:i/>
          <w:noProof/>
          <w:szCs w:val="24"/>
          <w:lang w:eastAsia="sq-AL"/>
        </w:rPr>
        <w:drawing>
          <wp:inline distT="0" distB="0" distL="0" distR="0" wp14:anchorId="5DA12635" wp14:editId="4209FE79">
            <wp:extent cx="5783580" cy="1122218"/>
            <wp:effectExtent l="19050" t="19050" r="26670" b="20955"/>
            <wp:docPr id="2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pic:cNvPicPr>
                      <a:picLocks noChangeAspect="1" noChangeArrowheads="1"/>
                    </pic:cNvPicPr>
                  </pic:nvPicPr>
                  <pic:blipFill>
                    <a:blip r:embed="rId107" cstate="print"/>
                    <a:srcRect/>
                    <a:stretch>
                      <a:fillRect/>
                    </a:stretch>
                  </pic:blipFill>
                  <pic:spPr>
                    <a:xfrm rot="10800000" flipH="1" flipV="1">
                      <a:off x="0" y="0"/>
                      <a:ext cx="6431408" cy="1247919"/>
                    </a:xfrm>
                    <a:prstGeom prst="rect">
                      <a:avLst/>
                    </a:prstGeom>
                    <a:noFill/>
                    <a:ln w="12700">
                      <a:solidFill>
                        <a:srgbClr val="FF0000"/>
                      </a:solidFill>
                    </a:ln>
                  </pic:spPr>
                </pic:pic>
              </a:graphicData>
            </a:graphic>
          </wp:inline>
        </w:drawing>
      </w:r>
    </w:p>
    <w:p w14:paraId="4416602E" w14:textId="7F8FAE71" w:rsidR="005C70B9" w:rsidRPr="00BB43B4" w:rsidRDefault="00F71BEC" w:rsidP="00586D6E">
      <w:pPr>
        <w:pStyle w:val="Caption"/>
        <w:spacing w:line="240" w:lineRule="auto"/>
        <w:ind w:firstLine="284"/>
        <w:jc w:val="center"/>
        <w:rPr>
          <w:rFonts w:ascii="Garamond" w:hAnsi="Garamond"/>
          <w:bCs/>
          <w:i/>
          <w:sz w:val="20"/>
        </w:rPr>
      </w:pPr>
      <w:r w:rsidRPr="00BB43B4">
        <w:rPr>
          <w:rFonts w:ascii="Garamond" w:hAnsi="Garamond"/>
          <w:bCs/>
          <w:i/>
          <w:sz w:val="20"/>
        </w:rPr>
        <w:t xml:space="preserve">Figura </w:t>
      </w:r>
      <w:r w:rsidRPr="00BB43B4">
        <w:rPr>
          <w:rFonts w:ascii="Garamond" w:hAnsi="Garamond"/>
          <w:bCs/>
          <w:i/>
          <w:sz w:val="20"/>
        </w:rPr>
        <w:fldChar w:fldCharType="begin"/>
      </w:r>
      <w:r w:rsidRPr="00BB43B4">
        <w:rPr>
          <w:rFonts w:ascii="Garamond" w:hAnsi="Garamond"/>
          <w:bCs/>
          <w:i/>
          <w:sz w:val="20"/>
        </w:rPr>
        <w:instrText xml:space="preserve"> SEQ Figura \* ARABIC </w:instrText>
      </w:r>
      <w:r w:rsidRPr="00BB43B4">
        <w:rPr>
          <w:rFonts w:ascii="Garamond" w:hAnsi="Garamond"/>
          <w:bCs/>
          <w:i/>
          <w:sz w:val="20"/>
        </w:rPr>
        <w:fldChar w:fldCharType="separate"/>
      </w:r>
      <w:r w:rsidR="0005019A" w:rsidRPr="00BB43B4">
        <w:rPr>
          <w:rFonts w:ascii="Garamond" w:hAnsi="Garamond"/>
          <w:bCs/>
          <w:i/>
          <w:sz w:val="20"/>
        </w:rPr>
        <w:t>24</w:t>
      </w:r>
      <w:r w:rsidRPr="00BB43B4">
        <w:rPr>
          <w:rFonts w:ascii="Garamond" w:hAnsi="Garamond"/>
          <w:bCs/>
          <w:i/>
          <w:sz w:val="20"/>
        </w:rPr>
        <w:fldChar w:fldCharType="end"/>
      </w:r>
      <w:r w:rsidRPr="00BB43B4">
        <w:rPr>
          <w:rFonts w:ascii="Garamond" w:hAnsi="Garamond"/>
          <w:bCs/>
          <w:i/>
          <w:sz w:val="20"/>
        </w:rPr>
        <w:t>. Tubi mbjellës (pottiputki) dhe përdorimi i tij</w:t>
      </w:r>
    </w:p>
    <w:p w14:paraId="2974A55F" w14:textId="77777777" w:rsidR="005C70B9" w:rsidRPr="00BB43B4" w:rsidRDefault="005C70B9" w:rsidP="00586D6E">
      <w:pPr>
        <w:pStyle w:val="BodyTextIndent"/>
        <w:spacing w:line="240" w:lineRule="auto"/>
        <w:ind w:firstLine="284"/>
        <w:jc w:val="center"/>
        <w:rPr>
          <w:rFonts w:ascii="Garamond" w:hAnsi="Garamond"/>
          <w:b/>
          <w:i/>
          <w:szCs w:val="24"/>
        </w:rPr>
      </w:pPr>
    </w:p>
    <w:p w14:paraId="1227860C" w14:textId="77777777" w:rsidR="0004639B" w:rsidRPr="00BB43B4" w:rsidRDefault="00636354" w:rsidP="00586D6E">
      <w:pPr>
        <w:keepNext/>
        <w:ind w:firstLine="284"/>
        <w:jc w:val="center"/>
        <w:rPr>
          <w:rFonts w:ascii="Garamond" w:hAnsi="Garamond"/>
          <w:sz w:val="24"/>
          <w:szCs w:val="24"/>
        </w:rPr>
      </w:pPr>
      <w:r w:rsidRPr="00BB43B4">
        <w:rPr>
          <w:rFonts w:ascii="Garamond" w:hAnsi="Garamond"/>
          <w:noProof/>
          <w:sz w:val="24"/>
          <w:szCs w:val="24"/>
          <w:lang w:eastAsia="sq-AL"/>
        </w:rPr>
        <w:drawing>
          <wp:inline distT="0" distB="0" distL="0" distR="0" wp14:anchorId="619979C1" wp14:editId="3A117B6C">
            <wp:extent cx="1784350" cy="1876301"/>
            <wp:effectExtent l="19050" t="19050" r="25400" b="10160"/>
            <wp:docPr id="1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8" cstate="print">
                      <a:extLst>
                        <a:ext uri="{28A0092B-C50C-407E-A947-70E740481C1C}">
                          <a14:useLocalDpi xmlns:a14="http://schemas.microsoft.com/office/drawing/2010/main" val="0"/>
                        </a:ext>
                      </a:extLst>
                    </a:blip>
                    <a:srcRect l="37209" t="38355" r="41813" b="27948"/>
                    <a:stretch>
                      <a:fillRect/>
                    </a:stretch>
                  </pic:blipFill>
                  <pic:spPr bwMode="auto">
                    <a:xfrm>
                      <a:off x="0" y="0"/>
                      <a:ext cx="1810169" cy="1903450"/>
                    </a:xfrm>
                    <a:prstGeom prst="rect">
                      <a:avLst/>
                    </a:prstGeom>
                    <a:noFill/>
                    <a:ln w="12700">
                      <a:solidFill>
                        <a:srgbClr val="0000CC"/>
                      </a:solidFill>
                      <a:miter lim="800000"/>
                      <a:headEnd/>
                      <a:tailEnd/>
                    </a:ln>
                  </pic:spPr>
                </pic:pic>
              </a:graphicData>
            </a:graphic>
          </wp:inline>
        </w:drawing>
      </w:r>
      <w:r w:rsidR="00FB0D9D" w:rsidRPr="00BB43B4">
        <w:rPr>
          <w:rFonts w:ascii="Garamond" w:hAnsi="Garamond"/>
          <w:noProof/>
          <w:sz w:val="24"/>
          <w:szCs w:val="24"/>
          <w:lang w:eastAsia="sq-AL"/>
        </w:rPr>
        <w:drawing>
          <wp:inline distT="0" distB="0" distL="0" distR="0" wp14:anchorId="67A12412" wp14:editId="411549E7">
            <wp:extent cx="3190875" cy="1846613"/>
            <wp:effectExtent l="19050" t="19050" r="9525" b="2032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9">
                      <a:extLst>
                        <a:ext uri="{BEBA8EAE-BF5A-486C-A8C5-ECC9F3942E4B}">
                          <a14:imgProps xmlns:a14="http://schemas.microsoft.com/office/drawing/2010/main">
                            <a14:imgLayer r:embed="rId110">
                              <a14:imgEffect>
                                <a14:brightnessContrast bright="20000" contrast="-40000"/>
                              </a14:imgEffect>
                            </a14:imgLayer>
                          </a14:imgProps>
                        </a:ext>
                      </a:extLst>
                    </a:blip>
                    <a:srcRect l="27668" t="29384" r="36256" b="30776"/>
                    <a:stretch/>
                  </pic:blipFill>
                  <pic:spPr bwMode="auto">
                    <a:xfrm>
                      <a:off x="0" y="0"/>
                      <a:ext cx="3277098" cy="1896512"/>
                    </a:xfrm>
                    <a:prstGeom prst="rect">
                      <a:avLst/>
                    </a:prstGeom>
                    <a:solidFill>
                      <a:srgbClr val="0000CC"/>
                    </a:solidFill>
                    <a:ln w="19050" cap="flat" cmpd="sng" algn="ctr">
                      <a:solidFill>
                        <a:srgbClr val="C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5C37371E" w14:textId="2E6244C5" w:rsidR="00FB0D9D" w:rsidRPr="00BB43B4" w:rsidRDefault="0004639B" w:rsidP="00586D6E">
      <w:pPr>
        <w:pStyle w:val="Caption"/>
        <w:spacing w:line="240" w:lineRule="auto"/>
        <w:ind w:firstLine="284"/>
        <w:jc w:val="center"/>
        <w:rPr>
          <w:rFonts w:ascii="Garamond" w:hAnsi="Garamond"/>
          <w:bCs/>
          <w:i/>
          <w:sz w:val="20"/>
        </w:rPr>
      </w:pPr>
      <w:r w:rsidRPr="00BB43B4">
        <w:rPr>
          <w:rFonts w:ascii="Garamond" w:hAnsi="Garamond"/>
          <w:bCs/>
          <w:i/>
          <w:sz w:val="20"/>
        </w:rPr>
        <w:t xml:space="preserve">Figura </w:t>
      </w:r>
      <w:r w:rsidRPr="00BB43B4">
        <w:rPr>
          <w:rFonts w:ascii="Garamond" w:hAnsi="Garamond"/>
          <w:bCs/>
          <w:i/>
          <w:sz w:val="20"/>
        </w:rPr>
        <w:fldChar w:fldCharType="begin"/>
      </w:r>
      <w:r w:rsidRPr="00BB43B4">
        <w:rPr>
          <w:rFonts w:ascii="Garamond" w:hAnsi="Garamond"/>
          <w:bCs/>
          <w:i/>
          <w:sz w:val="20"/>
        </w:rPr>
        <w:instrText xml:space="preserve"> SEQ Figura \* ARABIC </w:instrText>
      </w:r>
      <w:r w:rsidRPr="00BB43B4">
        <w:rPr>
          <w:rFonts w:ascii="Garamond" w:hAnsi="Garamond"/>
          <w:bCs/>
          <w:i/>
          <w:sz w:val="20"/>
        </w:rPr>
        <w:fldChar w:fldCharType="separate"/>
      </w:r>
      <w:r w:rsidR="0005019A" w:rsidRPr="00BB43B4">
        <w:rPr>
          <w:rFonts w:ascii="Garamond" w:hAnsi="Garamond"/>
          <w:bCs/>
          <w:i/>
          <w:sz w:val="20"/>
        </w:rPr>
        <w:t>25</w:t>
      </w:r>
      <w:r w:rsidRPr="00BB43B4">
        <w:rPr>
          <w:rFonts w:ascii="Garamond" w:hAnsi="Garamond"/>
          <w:bCs/>
          <w:i/>
          <w:sz w:val="20"/>
        </w:rPr>
        <w:fldChar w:fldCharType="end"/>
      </w:r>
      <w:r w:rsidRPr="00BB43B4">
        <w:rPr>
          <w:rFonts w:ascii="Garamond" w:hAnsi="Garamond"/>
          <w:bCs/>
          <w:i/>
          <w:sz w:val="20"/>
        </w:rPr>
        <w:t>. Mbjellja dhe lidhja e fidanëve të mëdhenj</w:t>
      </w:r>
    </w:p>
    <w:p w14:paraId="59E56ED3" w14:textId="6EA1B084" w:rsidR="00F96BA0" w:rsidRPr="00BB43B4" w:rsidRDefault="00636354" w:rsidP="00586D6E">
      <w:pPr>
        <w:ind w:firstLine="284"/>
        <w:jc w:val="both"/>
        <w:rPr>
          <w:rFonts w:ascii="Garamond" w:hAnsi="Garamond"/>
          <w:sz w:val="24"/>
          <w:szCs w:val="24"/>
        </w:rPr>
      </w:pPr>
      <w:r w:rsidRPr="00BB43B4">
        <w:rPr>
          <w:rFonts w:ascii="Garamond" w:hAnsi="Garamond"/>
          <w:sz w:val="24"/>
          <w:szCs w:val="24"/>
        </w:rPr>
        <w:t>Pasi fidani futet n</w:t>
      </w:r>
      <w:r w:rsidR="0030663D" w:rsidRPr="00BB43B4">
        <w:rPr>
          <w:rFonts w:ascii="Garamond" w:hAnsi="Garamond"/>
          <w:sz w:val="24"/>
          <w:szCs w:val="24"/>
        </w:rPr>
        <w:t>ë</w:t>
      </w:r>
      <w:r w:rsidRPr="00BB43B4">
        <w:rPr>
          <w:rFonts w:ascii="Garamond" w:hAnsi="Garamond"/>
          <w:sz w:val="24"/>
          <w:szCs w:val="24"/>
        </w:rPr>
        <w:t xml:space="preserve"> grop</w:t>
      </w:r>
      <w:r w:rsidR="0030663D" w:rsidRPr="00BB43B4">
        <w:rPr>
          <w:rFonts w:ascii="Garamond" w:hAnsi="Garamond"/>
          <w:sz w:val="24"/>
          <w:szCs w:val="24"/>
        </w:rPr>
        <w:t>ë</w:t>
      </w:r>
      <w:r w:rsidRPr="00BB43B4">
        <w:rPr>
          <w:rFonts w:ascii="Garamond" w:hAnsi="Garamond"/>
          <w:sz w:val="24"/>
          <w:szCs w:val="24"/>
        </w:rPr>
        <w:t xml:space="preserve">, dheu </w:t>
      </w:r>
      <w:r w:rsidR="00AB5BE1" w:rsidRPr="00BB43B4">
        <w:rPr>
          <w:rFonts w:ascii="Garamond" w:hAnsi="Garamond"/>
          <w:sz w:val="24"/>
          <w:szCs w:val="24"/>
        </w:rPr>
        <w:t>i</w:t>
      </w:r>
      <w:r w:rsidRPr="00BB43B4">
        <w:rPr>
          <w:rFonts w:ascii="Garamond" w:hAnsi="Garamond"/>
          <w:sz w:val="24"/>
          <w:szCs w:val="24"/>
        </w:rPr>
        <w:t xml:space="preserve"> vendos</w:t>
      </w:r>
      <w:r w:rsidR="00AB5BE1" w:rsidRPr="00BB43B4">
        <w:rPr>
          <w:rFonts w:ascii="Garamond" w:hAnsi="Garamond"/>
          <w:sz w:val="24"/>
          <w:szCs w:val="24"/>
        </w:rPr>
        <w:t>ur</w:t>
      </w:r>
      <w:r w:rsidRPr="00BB43B4">
        <w:rPr>
          <w:rFonts w:ascii="Garamond" w:hAnsi="Garamond"/>
          <w:sz w:val="24"/>
          <w:szCs w:val="24"/>
        </w:rPr>
        <w:t xml:space="preserve"> anash, ngjishet fort pasi mund t</w:t>
      </w:r>
      <w:r w:rsidR="0030663D" w:rsidRPr="00BB43B4">
        <w:rPr>
          <w:rFonts w:ascii="Garamond" w:hAnsi="Garamond"/>
          <w:sz w:val="24"/>
          <w:szCs w:val="24"/>
        </w:rPr>
        <w:t>ë</w:t>
      </w:r>
      <w:r w:rsidRPr="00BB43B4">
        <w:rPr>
          <w:rFonts w:ascii="Garamond" w:hAnsi="Garamond"/>
          <w:sz w:val="24"/>
          <w:szCs w:val="24"/>
        </w:rPr>
        <w:t xml:space="preserve"> p</w:t>
      </w:r>
      <w:r w:rsidR="0030663D" w:rsidRPr="00BB43B4">
        <w:rPr>
          <w:rFonts w:ascii="Garamond" w:hAnsi="Garamond"/>
          <w:sz w:val="24"/>
          <w:szCs w:val="24"/>
        </w:rPr>
        <w:t>ë</w:t>
      </w:r>
      <w:r w:rsidRPr="00BB43B4">
        <w:rPr>
          <w:rFonts w:ascii="Garamond" w:hAnsi="Garamond"/>
          <w:sz w:val="24"/>
          <w:szCs w:val="24"/>
        </w:rPr>
        <w:t>rkul</w:t>
      </w:r>
      <w:r w:rsidR="0030663D" w:rsidRPr="00BB43B4">
        <w:rPr>
          <w:rFonts w:ascii="Garamond" w:hAnsi="Garamond"/>
          <w:sz w:val="24"/>
          <w:szCs w:val="24"/>
        </w:rPr>
        <w:t>ë</w:t>
      </w:r>
      <w:r w:rsidRPr="00BB43B4">
        <w:rPr>
          <w:rFonts w:ascii="Garamond" w:hAnsi="Garamond"/>
          <w:sz w:val="24"/>
          <w:szCs w:val="24"/>
        </w:rPr>
        <w:t xml:space="preserve"> e </w:t>
      </w:r>
      <w:r w:rsidR="00491967" w:rsidRPr="00BB43B4">
        <w:rPr>
          <w:rFonts w:ascii="Garamond" w:hAnsi="Garamond"/>
          <w:sz w:val="24"/>
          <w:szCs w:val="24"/>
        </w:rPr>
        <w:t>tronditë</w:t>
      </w:r>
      <w:r w:rsidRPr="00BB43B4">
        <w:rPr>
          <w:rFonts w:ascii="Garamond" w:hAnsi="Garamond"/>
          <w:sz w:val="24"/>
          <w:szCs w:val="24"/>
        </w:rPr>
        <w:t xml:space="preserve"> at</w:t>
      </w:r>
      <w:r w:rsidR="0030663D" w:rsidRPr="00BB43B4">
        <w:rPr>
          <w:rFonts w:ascii="Garamond" w:hAnsi="Garamond"/>
          <w:sz w:val="24"/>
          <w:szCs w:val="24"/>
        </w:rPr>
        <w:t>ë</w:t>
      </w:r>
      <w:r w:rsidRPr="00BB43B4">
        <w:rPr>
          <w:rFonts w:ascii="Garamond" w:hAnsi="Garamond"/>
          <w:sz w:val="24"/>
          <w:szCs w:val="24"/>
        </w:rPr>
        <w:t>. P</w:t>
      </w:r>
      <w:r w:rsidR="0030663D" w:rsidRPr="00BB43B4">
        <w:rPr>
          <w:rFonts w:ascii="Garamond" w:hAnsi="Garamond"/>
          <w:sz w:val="24"/>
          <w:szCs w:val="24"/>
        </w:rPr>
        <w:t>ë</w:t>
      </w:r>
      <w:r w:rsidRPr="00BB43B4">
        <w:rPr>
          <w:rFonts w:ascii="Garamond" w:hAnsi="Garamond"/>
          <w:sz w:val="24"/>
          <w:szCs w:val="24"/>
        </w:rPr>
        <w:t>r t</w:t>
      </w:r>
      <w:r w:rsidR="0030663D" w:rsidRPr="00BB43B4">
        <w:rPr>
          <w:rFonts w:ascii="Garamond" w:hAnsi="Garamond"/>
          <w:sz w:val="24"/>
          <w:szCs w:val="24"/>
        </w:rPr>
        <w:t>ë</w:t>
      </w:r>
      <w:r w:rsidRPr="00BB43B4">
        <w:rPr>
          <w:rFonts w:ascii="Garamond" w:hAnsi="Garamond"/>
          <w:sz w:val="24"/>
          <w:szCs w:val="24"/>
        </w:rPr>
        <w:t xml:space="preserve"> m</w:t>
      </w:r>
      <w:r w:rsidR="0030663D" w:rsidRPr="00BB43B4">
        <w:rPr>
          <w:rFonts w:ascii="Garamond" w:hAnsi="Garamond"/>
          <w:sz w:val="24"/>
          <w:szCs w:val="24"/>
        </w:rPr>
        <w:t>ë</w:t>
      </w:r>
      <w:r w:rsidRPr="00BB43B4">
        <w:rPr>
          <w:rFonts w:ascii="Garamond" w:hAnsi="Garamond"/>
          <w:sz w:val="24"/>
          <w:szCs w:val="24"/>
        </w:rPr>
        <w:t>njanuar k</w:t>
      </w:r>
      <w:r w:rsidR="0030663D" w:rsidRPr="00BB43B4">
        <w:rPr>
          <w:rFonts w:ascii="Garamond" w:hAnsi="Garamond"/>
          <w:sz w:val="24"/>
          <w:szCs w:val="24"/>
        </w:rPr>
        <w:t>ë</w:t>
      </w:r>
      <w:r w:rsidRPr="00BB43B4">
        <w:rPr>
          <w:rFonts w:ascii="Garamond" w:hAnsi="Garamond"/>
          <w:sz w:val="24"/>
          <w:szCs w:val="24"/>
        </w:rPr>
        <w:t>t</w:t>
      </w:r>
      <w:r w:rsidR="0030663D" w:rsidRPr="00BB43B4">
        <w:rPr>
          <w:rFonts w:ascii="Garamond" w:hAnsi="Garamond"/>
          <w:sz w:val="24"/>
          <w:szCs w:val="24"/>
        </w:rPr>
        <w:t>ë</w:t>
      </w:r>
      <w:r w:rsidRPr="00BB43B4">
        <w:rPr>
          <w:rFonts w:ascii="Garamond" w:hAnsi="Garamond"/>
          <w:sz w:val="24"/>
          <w:szCs w:val="24"/>
        </w:rPr>
        <w:t xml:space="preserve"> mund</w:t>
      </w:r>
      <w:r w:rsidR="0030663D" w:rsidRPr="00BB43B4">
        <w:rPr>
          <w:rFonts w:ascii="Garamond" w:hAnsi="Garamond"/>
          <w:sz w:val="24"/>
          <w:szCs w:val="24"/>
        </w:rPr>
        <w:t>ë</w:t>
      </w:r>
      <w:r w:rsidRPr="00BB43B4">
        <w:rPr>
          <w:rFonts w:ascii="Garamond" w:hAnsi="Garamond"/>
          <w:sz w:val="24"/>
          <w:szCs w:val="24"/>
        </w:rPr>
        <w:t>si zakonisht p</w:t>
      </w:r>
      <w:r w:rsidR="0030663D" w:rsidRPr="00BB43B4">
        <w:rPr>
          <w:rFonts w:ascii="Garamond" w:hAnsi="Garamond"/>
          <w:sz w:val="24"/>
          <w:szCs w:val="24"/>
        </w:rPr>
        <w:t>ë</w:t>
      </w:r>
      <w:r w:rsidRPr="00BB43B4">
        <w:rPr>
          <w:rFonts w:ascii="Garamond" w:hAnsi="Garamond"/>
          <w:sz w:val="24"/>
          <w:szCs w:val="24"/>
        </w:rPr>
        <w:t>rdoret lidhja e fidanit me tel n</w:t>
      </w:r>
      <w:r w:rsidR="0030663D" w:rsidRPr="00BB43B4">
        <w:rPr>
          <w:rFonts w:ascii="Garamond" w:hAnsi="Garamond"/>
          <w:sz w:val="24"/>
          <w:szCs w:val="24"/>
        </w:rPr>
        <w:t>ë</w:t>
      </w:r>
      <w:r w:rsidRPr="00BB43B4">
        <w:rPr>
          <w:rFonts w:ascii="Garamond" w:hAnsi="Garamond"/>
          <w:sz w:val="24"/>
          <w:szCs w:val="24"/>
        </w:rPr>
        <w:t xml:space="preserve"> </w:t>
      </w:r>
      <w:r w:rsidR="00991E66" w:rsidRPr="00BB43B4">
        <w:rPr>
          <w:rFonts w:ascii="Garamond" w:hAnsi="Garamond"/>
          <w:sz w:val="24"/>
          <w:szCs w:val="24"/>
        </w:rPr>
        <w:t>3</w:t>
      </w:r>
      <w:r w:rsidR="006C091B">
        <w:rPr>
          <w:rFonts w:ascii="Garamond" w:hAnsi="Garamond"/>
          <w:sz w:val="24"/>
          <w:szCs w:val="24"/>
        </w:rPr>
        <w:t>–</w:t>
      </w:r>
      <w:r w:rsidR="00991E66" w:rsidRPr="00BB43B4">
        <w:rPr>
          <w:rFonts w:ascii="Garamond" w:hAnsi="Garamond"/>
          <w:sz w:val="24"/>
          <w:szCs w:val="24"/>
        </w:rPr>
        <w:t>4</w:t>
      </w:r>
      <w:r w:rsidRPr="00BB43B4">
        <w:rPr>
          <w:rFonts w:ascii="Garamond" w:hAnsi="Garamond"/>
          <w:sz w:val="24"/>
          <w:szCs w:val="24"/>
        </w:rPr>
        <w:t xml:space="preserve"> drejtime. N</w:t>
      </w:r>
      <w:r w:rsidR="0030663D" w:rsidRPr="00BB43B4">
        <w:rPr>
          <w:rFonts w:ascii="Garamond" w:hAnsi="Garamond"/>
          <w:sz w:val="24"/>
          <w:szCs w:val="24"/>
        </w:rPr>
        <w:t>ë</w:t>
      </w:r>
      <w:r w:rsidRPr="00BB43B4">
        <w:rPr>
          <w:rFonts w:ascii="Garamond" w:hAnsi="Garamond"/>
          <w:sz w:val="24"/>
          <w:szCs w:val="24"/>
        </w:rPr>
        <w:t xml:space="preserve"> vendin e lidhjes n</w:t>
      </w:r>
      <w:r w:rsidR="0030663D" w:rsidRPr="00BB43B4">
        <w:rPr>
          <w:rFonts w:ascii="Garamond" w:hAnsi="Garamond"/>
          <w:sz w:val="24"/>
          <w:szCs w:val="24"/>
        </w:rPr>
        <w:t>ë</w:t>
      </w:r>
      <w:r w:rsidRPr="00BB43B4">
        <w:rPr>
          <w:rFonts w:ascii="Garamond" w:hAnsi="Garamond"/>
          <w:sz w:val="24"/>
          <w:szCs w:val="24"/>
        </w:rPr>
        <w:t xml:space="preserve"> trung</w:t>
      </w:r>
      <w:r w:rsidR="00991E66" w:rsidRPr="00BB43B4">
        <w:rPr>
          <w:rFonts w:ascii="Garamond" w:hAnsi="Garamond"/>
          <w:sz w:val="24"/>
          <w:szCs w:val="24"/>
        </w:rPr>
        <w:t>,</w:t>
      </w:r>
      <w:r w:rsidRPr="00BB43B4">
        <w:rPr>
          <w:rFonts w:ascii="Garamond" w:hAnsi="Garamond"/>
          <w:sz w:val="24"/>
          <w:szCs w:val="24"/>
        </w:rPr>
        <w:t xml:space="preserve"> q</w:t>
      </w:r>
      <w:r w:rsidR="0030663D" w:rsidRPr="00BB43B4">
        <w:rPr>
          <w:rFonts w:ascii="Garamond" w:hAnsi="Garamond"/>
          <w:sz w:val="24"/>
          <w:szCs w:val="24"/>
        </w:rPr>
        <w:t>ë</w:t>
      </w:r>
      <w:r w:rsidRPr="00BB43B4">
        <w:rPr>
          <w:rFonts w:ascii="Garamond" w:hAnsi="Garamond"/>
          <w:sz w:val="24"/>
          <w:szCs w:val="24"/>
        </w:rPr>
        <w:t xml:space="preserve"> t</w:t>
      </w:r>
      <w:r w:rsidR="0030663D" w:rsidRPr="00BB43B4">
        <w:rPr>
          <w:rFonts w:ascii="Garamond" w:hAnsi="Garamond"/>
          <w:sz w:val="24"/>
          <w:szCs w:val="24"/>
        </w:rPr>
        <w:t>ë</w:t>
      </w:r>
      <w:r w:rsidRPr="00BB43B4">
        <w:rPr>
          <w:rFonts w:ascii="Garamond" w:hAnsi="Garamond"/>
          <w:sz w:val="24"/>
          <w:szCs w:val="24"/>
        </w:rPr>
        <w:t xml:space="preserve"> mos d</w:t>
      </w:r>
      <w:r w:rsidR="0030663D" w:rsidRPr="00BB43B4">
        <w:rPr>
          <w:rFonts w:ascii="Garamond" w:hAnsi="Garamond"/>
          <w:sz w:val="24"/>
          <w:szCs w:val="24"/>
        </w:rPr>
        <w:t>ë</w:t>
      </w:r>
      <w:r w:rsidRPr="00BB43B4">
        <w:rPr>
          <w:rFonts w:ascii="Garamond" w:hAnsi="Garamond"/>
          <w:sz w:val="24"/>
          <w:szCs w:val="24"/>
        </w:rPr>
        <w:t>mtohet</w:t>
      </w:r>
      <w:r w:rsidR="0030663D" w:rsidRPr="00BB43B4">
        <w:rPr>
          <w:rFonts w:ascii="Garamond" w:hAnsi="Garamond"/>
          <w:sz w:val="24"/>
          <w:szCs w:val="24"/>
        </w:rPr>
        <w:t>,</w:t>
      </w:r>
      <w:r w:rsidRPr="00BB43B4">
        <w:rPr>
          <w:rFonts w:ascii="Garamond" w:hAnsi="Garamond"/>
          <w:sz w:val="24"/>
          <w:szCs w:val="24"/>
        </w:rPr>
        <w:t xml:space="preserve"> vishet me p</w:t>
      </w:r>
      <w:r w:rsidR="0030663D" w:rsidRPr="00BB43B4">
        <w:rPr>
          <w:rFonts w:ascii="Garamond" w:hAnsi="Garamond"/>
          <w:sz w:val="24"/>
          <w:szCs w:val="24"/>
        </w:rPr>
        <w:t>ë</w:t>
      </w:r>
      <w:r w:rsidRPr="00BB43B4">
        <w:rPr>
          <w:rFonts w:ascii="Garamond" w:hAnsi="Garamond"/>
          <w:sz w:val="24"/>
          <w:szCs w:val="24"/>
        </w:rPr>
        <w:t>lhure (thas</w:t>
      </w:r>
      <w:r w:rsidR="0030663D" w:rsidRPr="00BB43B4">
        <w:rPr>
          <w:rFonts w:ascii="Garamond" w:hAnsi="Garamond"/>
          <w:sz w:val="24"/>
          <w:szCs w:val="24"/>
        </w:rPr>
        <w:t>ë</w:t>
      </w:r>
      <w:r w:rsidRPr="00BB43B4">
        <w:rPr>
          <w:rFonts w:ascii="Garamond" w:hAnsi="Garamond"/>
          <w:sz w:val="24"/>
          <w:szCs w:val="24"/>
        </w:rPr>
        <w:t xml:space="preserve"> ose materiale t</w:t>
      </w:r>
      <w:r w:rsidR="0030663D" w:rsidRPr="00BB43B4">
        <w:rPr>
          <w:rFonts w:ascii="Garamond" w:hAnsi="Garamond"/>
          <w:sz w:val="24"/>
          <w:szCs w:val="24"/>
        </w:rPr>
        <w:t>ë</w:t>
      </w:r>
      <w:r w:rsidRPr="00BB43B4">
        <w:rPr>
          <w:rFonts w:ascii="Garamond" w:hAnsi="Garamond"/>
          <w:sz w:val="24"/>
          <w:szCs w:val="24"/>
        </w:rPr>
        <w:t xml:space="preserve"> tjera) e pastaj b</w:t>
      </w:r>
      <w:r w:rsidR="0030663D" w:rsidRPr="00BB43B4">
        <w:rPr>
          <w:rFonts w:ascii="Garamond" w:hAnsi="Garamond"/>
          <w:sz w:val="24"/>
          <w:szCs w:val="24"/>
        </w:rPr>
        <w:t>ë</w:t>
      </w:r>
      <w:r w:rsidRPr="00BB43B4">
        <w:rPr>
          <w:rFonts w:ascii="Garamond" w:hAnsi="Garamond"/>
          <w:sz w:val="24"/>
          <w:szCs w:val="24"/>
        </w:rPr>
        <w:t>het lidhja</w:t>
      </w:r>
      <w:r w:rsidR="006C091B">
        <w:rPr>
          <w:rFonts w:ascii="Garamond" w:hAnsi="Garamond"/>
          <w:sz w:val="24"/>
          <w:szCs w:val="24"/>
        </w:rPr>
        <w:t>)</w:t>
      </w:r>
      <w:r w:rsidRPr="00BB43B4">
        <w:rPr>
          <w:rFonts w:ascii="Garamond" w:hAnsi="Garamond"/>
          <w:sz w:val="24"/>
          <w:szCs w:val="24"/>
        </w:rPr>
        <w:t>.</w:t>
      </w:r>
      <w:r w:rsidR="0004639B" w:rsidRPr="00BB43B4">
        <w:rPr>
          <w:rFonts w:ascii="Garamond" w:hAnsi="Garamond"/>
          <w:sz w:val="24"/>
          <w:szCs w:val="24"/>
        </w:rPr>
        <w:t xml:space="preserve"> </w:t>
      </w:r>
      <w:r w:rsidRPr="00BB43B4">
        <w:rPr>
          <w:rFonts w:ascii="Garamond" w:hAnsi="Garamond"/>
          <w:sz w:val="24"/>
          <w:szCs w:val="24"/>
        </w:rPr>
        <w:t>Para mbjelljes s</w:t>
      </w:r>
      <w:r w:rsidR="0030663D" w:rsidRPr="00BB43B4">
        <w:rPr>
          <w:rFonts w:ascii="Garamond" w:hAnsi="Garamond"/>
          <w:sz w:val="24"/>
          <w:szCs w:val="24"/>
        </w:rPr>
        <w:t>ë</w:t>
      </w:r>
      <w:r w:rsidRPr="00BB43B4">
        <w:rPr>
          <w:rFonts w:ascii="Garamond" w:hAnsi="Garamond"/>
          <w:sz w:val="24"/>
          <w:szCs w:val="24"/>
        </w:rPr>
        <w:t xml:space="preserve"> fidan</w:t>
      </w:r>
      <w:r w:rsidR="0030663D" w:rsidRPr="00BB43B4">
        <w:rPr>
          <w:rFonts w:ascii="Garamond" w:hAnsi="Garamond"/>
          <w:sz w:val="24"/>
          <w:szCs w:val="24"/>
        </w:rPr>
        <w:t>ë</w:t>
      </w:r>
      <w:r w:rsidRPr="00BB43B4">
        <w:rPr>
          <w:rFonts w:ascii="Garamond" w:hAnsi="Garamond"/>
          <w:sz w:val="24"/>
          <w:szCs w:val="24"/>
        </w:rPr>
        <w:t>ve b</w:t>
      </w:r>
      <w:r w:rsidR="0030663D" w:rsidRPr="00BB43B4">
        <w:rPr>
          <w:rFonts w:ascii="Garamond" w:hAnsi="Garamond"/>
          <w:sz w:val="24"/>
          <w:szCs w:val="24"/>
        </w:rPr>
        <w:t>ë</w:t>
      </w:r>
      <w:r w:rsidRPr="00BB43B4">
        <w:rPr>
          <w:rFonts w:ascii="Garamond" w:hAnsi="Garamond"/>
          <w:sz w:val="24"/>
          <w:szCs w:val="24"/>
        </w:rPr>
        <w:t>het krasitja e leht</w:t>
      </w:r>
      <w:r w:rsidR="0030663D" w:rsidRPr="00BB43B4">
        <w:rPr>
          <w:rFonts w:ascii="Garamond" w:hAnsi="Garamond"/>
          <w:sz w:val="24"/>
          <w:szCs w:val="24"/>
        </w:rPr>
        <w:t>ë</w:t>
      </w:r>
      <w:r w:rsidRPr="00BB43B4">
        <w:rPr>
          <w:rFonts w:ascii="Garamond" w:hAnsi="Garamond"/>
          <w:sz w:val="24"/>
          <w:szCs w:val="24"/>
        </w:rPr>
        <w:t xml:space="preserve"> e kuror</w:t>
      </w:r>
      <w:r w:rsidR="0030663D" w:rsidRPr="00BB43B4">
        <w:rPr>
          <w:rFonts w:ascii="Garamond" w:hAnsi="Garamond"/>
          <w:sz w:val="24"/>
          <w:szCs w:val="24"/>
        </w:rPr>
        <w:t>ë</w:t>
      </w:r>
      <w:r w:rsidRPr="00BB43B4">
        <w:rPr>
          <w:rFonts w:ascii="Garamond" w:hAnsi="Garamond"/>
          <w:sz w:val="24"/>
          <w:szCs w:val="24"/>
        </w:rPr>
        <w:t>s, nd</w:t>
      </w:r>
      <w:r w:rsidR="0030663D" w:rsidRPr="00BB43B4">
        <w:rPr>
          <w:rFonts w:ascii="Garamond" w:hAnsi="Garamond"/>
          <w:sz w:val="24"/>
          <w:szCs w:val="24"/>
        </w:rPr>
        <w:t>ë</w:t>
      </w:r>
      <w:r w:rsidRPr="00BB43B4">
        <w:rPr>
          <w:rFonts w:ascii="Garamond" w:hAnsi="Garamond"/>
          <w:sz w:val="24"/>
          <w:szCs w:val="24"/>
        </w:rPr>
        <w:t>rsa menj</w:t>
      </w:r>
      <w:r w:rsidR="0030663D" w:rsidRPr="00BB43B4">
        <w:rPr>
          <w:rFonts w:ascii="Garamond" w:hAnsi="Garamond"/>
          <w:sz w:val="24"/>
          <w:szCs w:val="24"/>
        </w:rPr>
        <w:t>ë</w:t>
      </w:r>
      <w:r w:rsidRPr="00BB43B4">
        <w:rPr>
          <w:rFonts w:ascii="Garamond" w:hAnsi="Garamond"/>
          <w:sz w:val="24"/>
          <w:szCs w:val="24"/>
        </w:rPr>
        <w:t>her</w:t>
      </w:r>
      <w:r w:rsidR="0030663D" w:rsidRPr="00BB43B4">
        <w:rPr>
          <w:rFonts w:ascii="Garamond" w:hAnsi="Garamond"/>
          <w:sz w:val="24"/>
          <w:szCs w:val="24"/>
        </w:rPr>
        <w:t>ë</w:t>
      </w:r>
      <w:r w:rsidRPr="00BB43B4">
        <w:rPr>
          <w:rFonts w:ascii="Garamond" w:hAnsi="Garamond"/>
          <w:sz w:val="24"/>
          <w:szCs w:val="24"/>
        </w:rPr>
        <w:t xml:space="preserve"> pas mbjelljes ujitja e tyre. M</w:t>
      </w:r>
      <w:r w:rsidR="00AB5BE1" w:rsidRPr="00BB43B4">
        <w:rPr>
          <w:rFonts w:ascii="Garamond" w:hAnsi="Garamond"/>
          <w:sz w:val="24"/>
          <w:szCs w:val="24"/>
        </w:rPr>
        <w:t>eqen</w:t>
      </w:r>
      <w:r w:rsidR="0030663D" w:rsidRPr="00BB43B4">
        <w:rPr>
          <w:rFonts w:ascii="Garamond" w:hAnsi="Garamond"/>
          <w:sz w:val="24"/>
          <w:szCs w:val="24"/>
        </w:rPr>
        <w:t>ë</w:t>
      </w:r>
      <w:r w:rsidR="00AB5BE1" w:rsidRPr="00BB43B4">
        <w:rPr>
          <w:rFonts w:ascii="Garamond" w:hAnsi="Garamond"/>
          <w:sz w:val="24"/>
          <w:szCs w:val="24"/>
        </w:rPr>
        <w:t>se k</w:t>
      </w:r>
      <w:r w:rsidR="0030663D" w:rsidRPr="00BB43B4">
        <w:rPr>
          <w:rFonts w:ascii="Garamond" w:hAnsi="Garamond"/>
          <w:sz w:val="24"/>
          <w:szCs w:val="24"/>
        </w:rPr>
        <w:t>ë</w:t>
      </w:r>
      <w:r w:rsidR="00AB5BE1" w:rsidRPr="00BB43B4">
        <w:rPr>
          <w:rFonts w:ascii="Garamond" w:hAnsi="Garamond"/>
          <w:sz w:val="24"/>
          <w:szCs w:val="24"/>
        </w:rPr>
        <w:t>to fidan</w:t>
      </w:r>
      <w:r w:rsidR="0030663D" w:rsidRPr="00BB43B4">
        <w:rPr>
          <w:rFonts w:ascii="Garamond" w:hAnsi="Garamond"/>
          <w:sz w:val="24"/>
          <w:szCs w:val="24"/>
        </w:rPr>
        <w:t>ë</w:t>
      </w:r>
      <w:r w:rsidR="00AB5BE1" w:rsidRPr="00BB43B4">
        <w:rPr>
          <w:rFonts w:ascii="Garamond" w:hAnsi="Garamond"/>
          <w:sz w:val="24"/>
          <w:szCs w:val="24"/>
        </w:rPr>
        <w:t xml:space="preserve"> kan</w:t>
      </w:r>
      <w:r w:rsidR="0030663D" w:rsidRPr="00BB43B4">
        <w:rPr>
          <w:rFonts w:ascii="Garamond" w:hAnsi="Garamond"/>
          <w:sz w:val="24"/>
          <w:szCs w:val="24"/>
        </w:rPr>
        <w:t>ë</w:t>
      </w:r>
      <w:r w:rsidR="00AB5BE1" w:rsidRPr="00BB43B4">
        <w:rPr>
          <w:rFonts w:ascii="Garamond" w:hAnsi="Garamond"/>
          <w:sz w:val="24"/>
          <w:szCs w:val="24"/>
        </w:rPr>
        <w:t xml:space="preserve"> rr</w:t>
      </w:r>
      <w:r w:rsidR="0030663D" w:rsidRPr="00BB43B4">
        <w:rPr>
          <w:rFonts w:ascii="Garamond" w:hAnsi="Garamond"/>
          <w:sz w:val="24"/>
          <w:szCs w:val="24"/>
        </w:rPr>
        <w:t>ë</w:t>
      </w:r>
      <w:r w:rsidR="00AB5BE1" w:rsidRPr="00BB43B4">
        <w:rPr>
          <w:rFonts w:ascii="Garamond" w:hAnsi="Garamond"/>
          <w:sz w:val="24"/>
          <w:szCs w:val="24"/>
        </w:rPr>
        <w:t>nj</w:t>
      </w:r>
      <w:r w:rsidR="0030663D" w:rsidRPr="00BB43B4">
        <w:rPr>
          <w:rFonts w:ascii="Garamond" w:hAnsi="Garamond"/>
          <w:sz w:val="24"/>
          <w:szCs w:val="24"/>
        </w:rPr>
        <w:t>ë</w:t>
      </w:r>
      <w:r w:rsidRPr="00BB43B4">
        <w:rPr>
          <w:rFonts w:ascii="Garamond" w:hAnsi="Garamond"/>
          <w:sz w:val="24"/>
          <w:szCs w:val="24"/>
        </w:rPr>
        <w:t xml:space="preserve"> shum</w:t>
      </w:r>
      <w:r w:rsidR="0030663D" w:rsidRPr="00BB43B4">
        <w:rPr>
          <w:rFonts w:ascii="Garamond" w:hAnsi="Garamond"/>
          <w:sz w:val="24"/>
          <w:szCs w:val="24"/>
        </w:rPr>
        <w:t>ë</w:t>
      </w:r>
      <w:r w:rsidRPr="00BB43B4">
        <w:rPr>
          <w:rFonts w:ascii="Garamond" w:hAnsi="Garamond"/>
          <w:sz w:val="24"/>
          <w:szCs w:val="24"/>
        </w:rPr>
        <w:t xml:space="preserve"> t</w:t>
      </w:r>
      <w:r w:rsidR="0030663D" w:rsidRPr="00BB43B4">
        <w:rPr>
          <w:rFonts w:ascii="Garamond" w:hAnsi="Garamond"/>
          <w:sz w:val="24"/>
          <w:szCs w:val="24"/>
        </w:rPr>
        <w:t>ë</w:t>
      </w:r>
      <w:r w:rsidRPr="00BB43B4">
        <w:rPr>
          <w:rFonts w:ascii="Garamond" w:hAnsi="Garamond"/>
          <w:sz w:val="24"/>
          <w:szCs w:val="24"/>
        </w:rPr>
        <w:t xml:space="preserve"> zhvilluara, ujitjet duhet t</w:t>
      </w:r>
      <w:r w:rsidR="0030663D" w:rsidRPr="00BB43B4">
        <w:rPr>
          <w:rFonts w:ascii="Garamond" w:hAnsi="Garamond"/>
          <w:sz w:val="24"/>
          <w:szCs w:val="24"/>
        </w:rPr>
        <w:t>ë</w:t>
      </w:r>
      <w:r w:rsidRPr="00BB43B4">
        <w:rPr>
          <w:rFonts w:ascii="Garamond" w:hAnsi="Garamond"/>
          <w:sz w:val="24"/>
          <w:szCs w:val="24"/>
        </w:rPr>
        <w:t xml:space="preserve"> b</w:t>
      </w:r>
      <w:r w:rsidR="0030663D" w:rsidRPr="00BB43B4">
        <w:rPr>
          <w:rFonts w:ascii="Garamond" w:hAnsi="Garamond"/>
          <w:sz w:val="24"/>
          <w:szCs w:val="24"/>
        </w:rPr>
        <w:t>ë</w:t>
      </w:r>
      <w:r w:rsidRPr="00BB43B4">
        <w:rPr>
          <w:rFonts w:ascii="Garamond" w:hAnsi="Garamond"/>
          <w:sz w:val="24"/>
          <w:szCs w:val="24"/>
        </w:rPr>
        <w:t>hen t</w:t>
      </w:r>
      <w:r w:rsidR="0030663D" w:rsidRPr="00BB43B4">
        <w:rPr>
          <w:rFonts w:ascii="Garamond" w:hAnsi="Garamond"/>
          <w:sz w:val="24"/>
          <w:szCs w:val="24"/>
        </w:rPr>
        <w:t>ë</w:t>
      </w:r>
      <w:r w:rsidRPr="00BB43B4">
        <w:rPr>
          <w:rFonts w:ascii="Garamond" w:hAnsi="Garamond"/>
          <w:sz w:val="24"/>
          <w:szCs w:val="24"/>
        </w:rPr>
        <w:t xml:space="preserve"> shpeshta, n</w:t>
      </w:r>
      <w:r w:rsidR="0030663D" w:rsidRPr="00BB43B4">
        <w:rPr>
          <w:rFonts w:ascii="Garamond" w:hAnsi="Garamond"/>
          <w:sz w:val="24"/>
          <w:szCs w:val="24"/>
        </w:rPr>
        <w:t>ë</w:t>
      </w:r>
      <w:r w:rsidRPr="00BB43B4">
        <w:rPr>
          <w:rFonts w:ascii="Garamond" w:hAnsi="Garamond"/>
          <w:sz w:val="24"/>
          <w:szCs w:val="24"/>
        </w:rPr>
        <w:t xml:space="preserve"> vitin e par</w:t>
      </w:r>
      <w:r w:rsidR="0030663D" w:rsidRPr="00BB43B4">
        <w:rPr>
          <w:rFonts w:ascii="Garamond" w:hAnsi="Garamond"/>
          <w:sz w:val="24"/>
          <w:szCs w:val="24"/>
        </w:rPr>
        <w:t>ë</w:t>
      </w:r>
      <w:r w:rsidRPr="00BB43B4">
        <w:rPr>
          <w:rFonts w:ascii="Garamond" w:hAnsi="Garamond"/>
          <w:sz w:val="24"/>
          <w:szCs w:val="24"/>
        </w:rPr>
        <w:t xml:space="preserve"> e m</w:t>
      </w:r>
      <w:r w:rsidR="0030663D" w:rsidRPr="00BB43B4">
        <w:rPr>
          <w:rFonts w:ascii="Garamond" w:hAnsi="Garamond"/>
          <w:sz w:val="24"/>
          <w:szCs w:val="24"/>
        </w:rPr>
        <w:t>ë</w:t>
      </w:r>
      <w:r w:rsidRPr="00BB43B4">
        <w:rPr>
          <w:rFonts w:ascii="Garamond" w:hAnsi="Garamond"/>
          <w:sz w:val="24"/>
          <w:szCs w:val="24"/>
        </w:rPr>
        <w:t xml:space="preserve"> t</w:t>
      </w:r>
      <w:r w:rsidR="0030663D" w:rsidRPr="00BB43B4">
        <w:rPr>
          <w:rFonts w:ascii="Garamond" w:hAnsi="Garamond"/>
          <w:sz w:val="24"/>
          <w:szCs w:val="24"/>
        </w:rPr>
        <w:t>ë</w:t>
      </w:r>
      <w:r w:rsidRPr="00BB43B4">
        <w:rPr>
          <w:rFonts w:ascii="Garamond" w:hAnsi="Garamond"/>
          <w:sz w:val="24"/>
          <w:szCs w:val="24"/>
        </w:rPr>
        <w:t xml:space="preserve"> rralla n</w:t>
      </w:r>
      <w:r w:rsidR="0030663D" w:rsidRPr="00BB43B4">
        <w:rPr>
          <w:rFonts w:ascii="Garamond" w:hAnsi="Garamond"/>
          <w:sz w:val="24"/>
          <w:szCs w:val="24"/>
        </w:rPr>
        <w:t>ë</w:t>
      </w:r>
      <w:r w:rsidRPr="00BB43B4">
        <w:rPr>
          <w:rFonts w:ascii="Garamond" w:hAnsi="Garamond"/>
          <w:sz w:val="24"/>
          <w:szCs w:val="24"/>
        </w:rPr>
        <w:t xml:space="preserve"> vitin e dyt</w:t>
      </w:r>
      <w:r w:rsidR="0030663D" w:rsidRPr="00BB43B4">
        <w:rPr>
          <w:rFonts w:ascii="Garamond" w:hAnsi="Garamond"/>
          <w:sz w:val="24"/>
          <w:szCs w:val="24"/>
        </w:rPr>
        <w:t>ë</w:t>
      </w:r>
      <w:r w:rsidRPr="00BB43B4">
        <w:rPr>
          <w:rFonts w:ascii="Garamond" w:hAnsi="Garamond"/>
          <w:sz w:val="24"/>
          <w:szCs w:val="24"/>
        </w:rPr>
        <w:t xml:space="preserve">. Heqja e telit </w:t>
      </w:r>
      <w:r w:rsidR="0030663D" w:rsidRPr="00BB43B4">
        <w:rPr>
          <w:rFonts w:ascii="Garamond" w:hAnsi="Garamond"/>
          <w:sz w:val="24"/>
          <w:szCs w:val="24"/>
        </w:rPr>
        <w:t>ë</w:t>
      </w:r>
      <w:r w:rsidRPr="00BB43B4">
        <w:rPr>
          <w:rFonts w:ascii="Garamond" w:hAnsi="Garamond"/>
          <w:sz w:val="24"/>
          <w:szCs w:val="24"/>
        </w:rPr>
        <w:t>sht</w:t>
      </w:r>
      <w:r w:rsidR="0030663D" w:rsidRPr="00BB43B4">
        <w:rPr>
          <w:rFonts w:ascii="Garamond" w:hAnsi="Garamond"/>
          <w:sz w:val="24"/>
          <w:szCs w:val="24"/>
        </w:rPr>
        <w:t>ë</w:t>
      </w:r>
      <w:r w:rsidRPr="00BB43B4">
        <w:rPr>
          <w:rFonts w:ascii="Garamond" w:hAnsi="Garamond"/>
          <w:sz w:val="24"/>
          <w:szCs w:val="24"/>
        </w:rPr>
        <w:t xml:space="preserve"> e k</w:t>
      </w:r>
      <w:r w:rsidR="0030663D" w:rsidRPr="00BB43B4">
        <w:rPr>
          <w:rFonts w:ascii="Garamond" w:hAnsi="Garamond"/>
          <w:sz w:val="24"/>
          <w:szCs w:val="24"/>
        </w:rPr>
        <w:t>ë</w:t>
      </w:r>
      <w:r w:rsidRPr="00BB43B4">
        <w:rPr>
          <w:rFonts w:ascii="Garamond" w:hAnsi="Garamond"/>
          <w:sz w:val="24"/>
          <w:szCs w:val="24"/>
        </w:rPr>
        <w:t>shillueshme t</w:t>
      </w:r>
      <w:r w:rsidR="0030663D" w:rsidRPr="00BB43B4">
        <w:rPr>
          <w:rFonts w:ascii="Garamond" w:hAnsi="Garamond"/>
          <w:sz w:val="24"/>
          <w:szCs w:val="24"/>
        </w:rPr>
        <w:t>ë</w:t>
      </w:r>
      <w:r w:rsidRPr="00BB43B4">
        <w:rPr>
          <w:rFonts w:ascii="Garamond" w:hAnsi="Garamond"/>
          <w:sz w:val="24"/>
          <w:szCs w:val="24"/>
        </w:rPr>
        <w:t xml:space="preserve"> b</w:t>
      </w:r>
      <w:r w:rsidR="0030663D" w:rsidRPr="00BB43B4">
        <w:rPr>
          <w:rFonts w:ascii="Garamond" w:hAnsi="Garamond"/>
          <w:sz w:val="24"/>
          <w:szCs w:val="24"/>
        </w:rPr>
        <w:t>ë</w:t>
      </w:r>
      <w:r w:rsidRPr="00BB43B4">
        <w:rPr>
          <w:rFonts w:ascii="Garamond" w:hAnsi="Garamond"/>
          <w:sz w:val="24"/>
          <w:szCs w:val="24"/>
        </w:rPr>
        <w:t>het n</w:t>
      </w:r>
      <w:r w:rsidR="0030663D" w:rsidRPr="00BB43B4">
        <w:rPr>
          <w:rFonts w:ascii="Garamond" w:hAnsi="Garamond"/>
          <w:sz w:val="24"/>
          <w:szCs w:val="24"/>
        </w:rPr>
        <w:t>ë</w:t>
      </w:r>
      <w:r w:rsidRPr="00BB43B4">
        <w:rPr>
          <w:rFonts w:ascii="Garamond" w:hAnsi="Garamond"/>
          <w:sz w:val="24"/>
          <w:szCs w:val="24"/>
        </w:rPr>
        <w:t xml:space="preserve"> vitin e dyt</w:t>
      </w:r>
      <w:r w:rsidR="0030663D" w:rsidRPr="00BB43B4">
        <w:rPr>
          <w:rFonts w:ascii="Garamond" w:hAnsi="Garamond"/>
          <w:sz w:val="24"/>
          <w:szCs w:val="24"/>
        </w:rPr>
        <w:t>ë</w:t>
      </w:r>
      <w:r w:rsidRPr="00BB43B4">
        <w:rPr>
          <w:rFonts w:ascii="Garamond" w:hAnsi="Garamond"/>
          <w:sz w:val="24"/>
          <w:szCs w:val="24"/>
        </w:rPr>
        <w:t xml:space="preserve"> ose </w:t>
      </w:r>
      <w:r w:rsidR="00CA624A" w:rsidRPr="00BB43B4">
        <w:rPr>
          <w:rFonts w:ascii="Garamond" w:hAnsi="Garamond"/>
          <w:sz w:val="24"/>
          <w:szCs w:val="24"/>
        </w:rPr>
        <w:t>t</w:t>
      </w:r>
      <w:r w:rsidR="0030663D" w:rsidRPr="00BB43B4">
        <w:rPr>
          <w:rFonts w:ascii="Garamond" w:hAnsi="Garamond"/>
          <w:sz w:val="24"/>
          <w:szCs w:val="24"/>
        </w:rPr>
        <w:t>ë</w:t>
      </w:r>
      <w:r w:rsidR="00CA624A" w:rsidRPr="00BB43B4">
        <w:rPr>
          <w:rFonts w:ascii="Garamond" w:hAnsi="Garamond"/>
          <w:sz w:val="24"/>
          <w:szCs w:val="24"/>
        </w:rPr>
        <w:t xml:space="preserve"> tret</w:t>
      </w:r>
      <w:r w:rsidR="0030663D" w:rsidRPr="00BB43B4">
        <w:rPr>
          <w:rFonts w:ascii="Garamond" w:hAnsi="Garamond"/>
          <w:sz w:val="24"/>
          <w:szCs w:val="24"/>
        </w:rPr>
        <w:t>ë</w:t>
      </w:r>
      <w:r w:rsidRPr="00BB43B4">
        <w:rPr>
          <w:rFonts w:ascii="Garamond" w:hAnsi="Garamond"/>
          <w:sz w:val="24"/>
          <w:szCs w:val="24"/>
        </w:rPr>
        <w:t>.</w:t>
      </w:r>
      <w:r w:rsidR="00CB0F71" w:rsidRPr="00BB43B4">
        <w:rPr>
          <w:rFonts w:ascii="Garamond" w:hAnsi="Garamond"/>
          <w:sz w:val="24"/>
          <w:szCs w:val="24"/>
        </w:rPr>
        <w:t xml:space="preserve"> </w:t>
      </w:r>
    </w:p>
    <w:p w14:paraId="51D982A5" w14:textId="13F1E7D8" w:rsidR="00636354" w:rsidRPr="00BB43B4" w:rsidRDefault="00CB0F71" w:rsidP="00586D6E">
      <w:pPr>
        <w:ind w:firstLine="284"/>
        <w:jc w:val="both"/>
        <w:rPr>
          <w:rFonts w:ascii="Garamond" w:hAnsi="Garamond"/>
          <w:b/>
          <w:sz w:val="24"/>
          <w:szCs w:val="24"/>
        </w:rPr>
      </w:pPr>
      <w:r w:rsidRPr="00BB43B4">
        <w:rPr>
          <w:rFonts w:ascii="Garamond" w:hAnsi="Garamond"/>
          <w:b/>
          <w:sz w:val="24"/>
          <w:szCs w:val="24"/>
        </w:rPr>
        <w:t>8</w:t>
      </w:r>
      <w:r w:rsidR="00636354" w:rsidRPr="00BB43B4">
        <w:rPr>
          <w:rFonts w:ascii="Garamond" w:hAnsi="Garamond"/>
          <w:b/>
          <w:sz w:val="24"/>
          <w:szCs w:val="24"/>
        </w:rPr>
        <w:t>.3.</w:t>
      </w:r>
      <w:r w:rsidRPr="00BB43B4">
        <w:rPr>
          <w:rFonts w:ascii="Garamond" w:hAnsi="Garamond"/>
          <w:b/>
          <w:sz w:val="24"/>
          <w:szCs w:val="24"/>
        </w:rPr>
        <w:t>3</w:t>
      </w:r>
      <w:r w:rsidR="00636354" w:rsidRPr="00BB43B4">
        <w:rPr>
          <w:rFonts w:ascii="Garamond" w:hAnsi="Garamond"/>
          <w:b/>
          <w:sz w:val="24"/>
          <w:szCs w:val="24"/>
        </w:rPr>
        <w:t xml:space="preserve"> Mbjellja me çarje t</w:t>
      </w:r>
      <w:r w:rsidR="00CF1C97" w:rsidRPr="00BB43B4">
        <w:rPr>
          <w:rFonts w:ascii="Garamond" w:hAnsi="Garamond"/>
          <w:b/>
          <w:sz w:val="24"/>
          <w:szCs w:val="24"/>
        </w:rPr>
        <w:t>ë</w:t>
      </w:r>
      <w:r w:rsidR="00636354" w:rsidRPr="00BB43B4">
        <w:rPr>
          <w:rFonts w:ascii="Garamond" w:hAnsi="Garamond"/>
          <w:b/>
          <w:sz w:val="24"/>
          <w:szCs w:val="24"/>
        </w:rPr>
        <w:t xml:space="preserve"> tok</w:t>
      </w:r>
      <w:r w:rsidR="00CF1C97" w:rsidRPr="00BB43B4">
        <w:rPr>
          <w:rFonts w:ascii="Garamond" w:hAnsi="Garamond"/>
          <w:b/>
          <w:sz w:val="24"/>
          <w:szCs w:val="24"/>
        </w:rPr>
        <w:t>ë</w:t>
      </w:r>
      <w:r w:rsidR="00636354" w:rsidRPr="00BB43B4">
        <w:rPr>
          <w:rFonts w:ascii="Garamond" w:hAnsi="Garamond"/>
          <w:b/>
          <w:sz w:val="24"/>
          <w:szCs w:val="24"/>
        </w:rPr>
        <w:t>s</w:t>
      </w:r>
    </w:p>
    <w:p w14:paraId="661E9864" w14:textId="62A488DC" w:rsidR="003F4FBC" w:rsidRPr="00BB43B4" w:rsidRDefault="00636354" w:rsidP="00586D6E">
      <w:pPr>
        <w:ind w:firstLine="284"/>
        <w:jc w:val="both"/>
        <w:rPr>
          <w:rFonts w:ascii="Garamond" w:hAnsi="Garamond"/>
          <w:sz w:val="24"/>
          <w:szCs w:val="24"/>
        </w:rPr>
      </w:pPr>
      <w:r w:rsidRPr="00BB43B4">
        <w:rPr>
          <w:rFonts w:ascii="Garamond" w:hAnsi="Garamond"/>
          <w:sz w:val="24"/>
          <w:szCs w:val="24"/>
        </w:rPr>
        <w:t>Zbatohet n</w:t>
      </w:r>
      <w:r w:rsidR="0030663D" w:rsidRPr="00BB43B4">
        <w:rPr>
          <w:rFonts w:ascii="Garamond" w:hAnsi="Garamond"/>
          <w:sz w:val="24"/>
          <w:szCs w:val="24"/>
        </w:rPr>
        <w:t>ë</w:t>
      </w:r>
      <w:r w:rsidRPr="00BB43B4">
        <w:rPr>
          <w:rFonts w:ascii="Garamond" w:hAnsi="Garamond"/>
          <w:sz w:val="24"/>
          <w:szCs w:val="24"/>
        </w:rPr>
        <w:t xml:space="preserve"> toka shum</w:t>
      </w:r>
      <w:r w:rsidR="0030663D" w:rsidRPr="00BB43B4">
        <w:rPr>
          <w:rFonts w:ascii="Garamond" w:hAnsi="Garamond"/>
          <w:sz w:val="24"/>
          <w:szCs w:val="24"/>
        </w:rPr>
        <w:t>ë</w:t>
      </w:r>
      <w:r w:rsidRPr="00BB43B4">
        <w:rPr>
          <w:rFonts w:ascii="Garamond" w:hAnsi="Garamond"/>
          <w:sz w:val="24"/>
          <w:szCs w:val="24"/>
        </w:rPr>
        <w:t xml:space="preserve"> t</w:t>
      </w:r>
      <w:r w:rsidR="0030663D" w:rsidRPr="00BB43B4">
        <w:rPr>
          <w:rFonts w:ascii="Garamond" w:hAnsi="Garamond"/>
          <w:sz w:val="24"/>
          <w:szCs w:val="24"/>
        </w:rPr>
        <w:t>ë</w:t>
      </w:r>
      <w:r w:rsidRPr="00BB43B4">
        <w:rPr>
          <w:rFonts w:ascii="Garamond" w:hAnsi="Garamond"/>
          <w:sz w:val="24"/>
          <w:szCs w:val="24"/>
        </w:rPr>
        <w:t xml:space="preserve"> shkrif</w:t>
      </w:r>
      <w:r w:rsidR="0030663D" w:rsidRPr="00BB43B4">
        <w:rPr>
          <w:rFonts w:ascii="Garamond" w:hAnsi="Garamond"/>
          <w:sz w:val="24"/>
          <w:szCs w:val="24"/>
        </w:rPr>
        <w:t>ë</w:t>
      </w:r>
      <w:r w:rsidRPr="00BB43B4">
        <w:rPr>
          <w:rFonts w:ascii="Garamond" w:hAnsi="Garamond"/>
          <w:sz w:val="24"/>
          <w:szCs w:val="24"/>
        </w:rPr>
        <w:t>ta, siç jan</w:t>
      </w:r>
      <w:r w:rsidR="0030663D" w:rsidRPr="00BB43B4">
        <w:rPr>
          <w:rFonts w:ascii="Garamond" w:hAnsi="Garamond"/>
          <w:sz w:val="24"/>
          <w:szCs w:val="24"/>
        </w:rPr>
        <w:t>ë</w:t>
      </w:r>
      <w:r w:rsidRPr="00BB43B4">
        <w:rPr>
          <w:rFonts w:ascii="Garamond" w:hAnsi="Garamond"/>
          <w:sz w:val="24"/>
          <w:szCs w:val="24"/>
        </w:rPr>
        <w:t xml:space="preserve"> ranishtet ose kur toka </w:t>
      </w:r>
      <w:r w:rsidR="0030663D" w:rsidRPr="00BB43B4">
        <w:rPr>
          <w:rFonts w:ascii="Garamond" w:hAnsi="Garamond"/>
          <w:sz w:val="24"/>
          <w:szCs w:val="24"/>
        </w:rPr>
        <w:t>ë</w:t>
      </w:r>
      <w:r w:rsidRPr="00BB43B4">
        <w:rPr>
          <w:rFonts w:ascii="Garamond" w:hAnsi="Garamond"/>
          <w:sz w:val="24"/>
          <w:szCs w:val="24"/>
        </w:rPr>
        <w:t>sht</w:t>
      </w:r>
      <w:r w:rsidR="0030663D" w:rsidRPr="00BB43B4">
        <w:rPr>
          <w:rFonts w:ascii="Garamond" w:hAnsi="Garamond"/>
          <w:sz w:val="24"/>
          <w:szCs w:val="24"/>
        </w:rPr>
        <w:t>ë</w:t>
      </w:r>
      <w:r w:rsidRPr="00BB43B4">
        <w:rPr>
          <w:rFonts w:ascii="Garamond" w:hAnsi="Garamond"/>
          <w:sz w:val="24"/>
          <w:szCs w:val="24"/>
        </w:rPr>
        <w:t xml:space="preserve"> p</w:t>
      </w:r>
      <w:r w:rsidR="0030663D" w:rsidRPr="00BB43B4">
        <w:rPr>
          <w:rFonts w:ascii="Garamond" w:hAnsi="Garamond"/>
          <w:sz w:val="24"/>
          <w:szCs w:val="24"/>
        </w:rPr>
        <w:t>ë</w:t>
      </w:r>
      <w:r w:rsidRPr="00BB43B4">
        <w:rPr>
          <w:rFonts w:ascii="Garamond" w:hAnsi="Garamond"/>
          <w:sz w:val="24"/>
          <w:szCs w:val="24"/>
        </w:rPr>
        <w:t>rgatitur m</w:t>
      </w:r>
      <w:r w:rsidR="0030663D" w:rsidRPr="00BB43B4">
        <w:rPr>
          <w:rFonts w:ascii="Garamond" w:hAnsi="Garamond"/>
          <w:sz w:val="24"/>
          <w:szCs w:val="24"/>
        </w:rPr>
        <w:t>ë</w:t>
      </w:r>
      <w:r w:rsidRPr="00BB43B4">
        <w:rPr>
          <w:rFonts w:ascii="Garamond" w:hAnsi="Garamond"/>
          <w:sz w:val="24"/>
          <w:szCs w:val="24"/>
        </w:rPr>
        <w:t xml:space="preserve"> par</w:t>
      </w:r>
      <w:r w:rsidR="0030663D" w:rsidRPr="00BB43B4">
        <w:rPr>
          <w:rFonts w:ascii="Garamond" w:hAnsi="Garamond"/>
          <w:sz w:val="24"/>
          <w:szCs w:val="24"/>
        </w:rPr>
        <w:t>ë</w:t>
      </w:r>
      <w:r w:rsidRPr="00BB43B4">
        <w:rPr>
          <w:rFonts w:ascii="Garamond" w:hAnsi="Garamond"/>
          <w:sz w:val="24"/>
          <w:szCs w:val="24"/>
        </w:rPr>
        <w:t>. P</w:t>
      </w:r>
      <w:r w:rsidR="0030663D" w:rsidRPr="00BB43B4">
        <w:rPr>
          <w:rFonts w:ascii="Garamond" w:hAnsi="Garamond"/>
          <w:sz w:val="24"/>
          <w:szCs w:val="24"/>
        </w:rPr>
        <w:t>ë</w:t>
      </w:r>
      <w:r w:rsidRPr="00BB43B4">
        <w:rPr>
          <w:rFonts w:ascii="Garamond" w:hAnsi="Garamond"/>
          <w:sz w:val="24"/>
          <w:szCs w:val="24"/>
        </w:rPr>
        <w:t>r k</w:t>
      </w:r>
      <w:r w:rsidR="0030663D" w:rsidRPr="00BB43B4">
        <w:rPr>
          <w:rFonts w:ascii="Garamond" w:hAnsi="Garamond"/>
          <w:sz w:val="24"/>
          <w:szCs w:val="24"/>
        </w:rPr>
        <w:t>ë</w:t>
      </w:r>
      <w:r w:rsidRPr="00BB43B4">
        <w:rPr>
          <w:rFonts w:ascii="Garamond" w:hAnsi="Garamond"/>
          <w:sz w:val="24"/>
          <w:szCs w:val="24"/>
        </w:rPr>
        <w:t>t</w:t>
      </w:r>
      <w:r w:rsidR="0030663D" w:rsidRPr="00BB43B4">
        <w:rPr>
          <w:rFonts w:ascii="Garamond" w:hAnsi="Garamond"/>
          <w:sz w:val="24"/>
          <w:szCs w:val="24"/>
        </w:rPr>
        <w:t>ë</w:t>
      </w:r>
      <w:r w:rsidRPr="00BB43B4">
        <w:rPr>
          <w:rFonts w:ascii="Garamond" w:hAnsi="Garamond"/>
          <w:sz w:val="24"/>
          <w:szCs w:val="24"/>
        </w:rPr>
        <w:t xml:space="preserve"> q</w:t>
      </w:r>
      <w:r w:rsidR="0030663D" w:rsidRPr="00BB43B4">
        <w:rPr>
          <w:rFonts w:ascii="Garamond" w:hAnsi="Garamond"/>
          <w:sz w:val="24"/>
          <w:szCs w:val="24"/>
        </w:rPr>
        <w:t>ë</w:t>
      </w:r>
      <w:r w:rsidRPr="00BB43B4">
        <w:rPr>
          <w:rFonts w:ascii="Garamond" w:hAnsi="Garamond"/>
          <w:sz w:val="24"/>
          <w:szCs w:val="24"/>
        </w:rPr>
        <w:t>llim p</w:t>
      </w:r>
      <w:r w:rsidR="0030663D" w:rsidRPr="00BB43B4">
        <w:rPr>
          <w:rFonts w:ascii="Garamond" w:hAnsi="Garamond"/>
          <w:sz w:val="24"/>
          <w:szCs w:val="24"/>
        </w:rPr>
        <w:t>ë</w:t>
      </w:r>
      <w:r w:rsidR="001E6FF4" w:rsidRPr="00BB43B4">
        <w:rPr>
          <w:rFonts w:ascii="Garamond" w:hAnsi="Garamond"/>
          <w:sz w:val="24"/>
          <w:szCs w:val="24"/>
        </w:rPr>
        <w:t>rdoret</w:t>
      </w:r>
      <w:r w:rsidRPr="00BB43B4">
        <w:rPr>
          <w:rFonts w:ascii="Garamond" w:hAnsi="Garamond"/>
          <w:sz w:val="24"/>
          <w:szCs w:val="24"/>
        </w:rPr>
        <w:t xml:space="preserve"> </w:t>
      </w:r>
      <w:r w:rsidR="001E6FF4" w:rsidRPr="00BB43B4">
        <w:rPr>
          <w:rFonts w:ascii="Garamond" w:hAnsi="Garamond"/>
          <w:sz w:val="24"/>
          <w:szCs w:val="24"/>
        </w:rPr>
        <w:t>shati</w:t>
      </w:r>
      <w:r w:rsidRPr="00BB43B4">
        <w:rPr>
          <w:rFonts w:ascii="Garamond" w:hAnsi="Garamond"/>
          <w:sz w:val="24"/>
          <w:szCs w:val="24"/>
        </w:rPr>
        <w:t xml:space="preserve"> mbjell</w:t>
      </w:r>
      <w:r w:rsidR="0030663D" w:rsidRPr="00BB43B4">
        <w:rPr>
          <w:rFonts w:ascii="Garamond" w:hAnsi="Garamond"/>
          <w:sz w:val="24"/>
          <w:szCs w:val="24"/>
        </w:rPr>
        <w:t>ë</w:t>
      </w:r>
      <w:r w:rsidRPr="00BB43B4">
        <w:rPr>
          <w:rFonts w:ascii="Garamond" w:hAnsi="Garamond"/>
          <w:sz w:val="24"/>
          <w:szCs w:val="24"/>
        </w:rPr>
        <w:t>s. P</w:t>
      </w:r>
      <w:r w:rsidR="0030663D" w:rsidRPr="00BB43B4">
        <w:rPr>
          <w:rFonts w:ascii="Garamond" w:hAnsi="Garamond"/>
          <w:sz w:val="24"/>
          <w:szCs w:val="24"/>
        </w:rPr>
        <w:t>ë</w:t>
      </w:r>
      <w:r w:rsidRPr="00BB43B4">
        <w:rPr>
          <w:rFonts w:ascii="Garamond" w:hAnsi="Garamond"/>
          <w:sz w:val="24"/>
          <w:szCs w:val="24"/>
        </w:rPr>
        <w:t>r mbjelljen me bel punohet me dy pun</w:t>
      </w:r>
      <w:r w:rsidR="0030663D" w:rsidRPr="00BB43B4">
        <w:rPr>
          <w:rFonts w:ascii="Garamond" w:hAnsi="Garamond"/>
          <w:sz w:val="24"/>
          <w:szCs w:val="24"/>
        </w:rPr>
        <w:t>ë</w:t>
      </w:r>
      <w:r w:rsidRPr="00BB43B4">
        <w:rPr>
          <w:rFonts w:ascii="Garamond" w:hAnsi="Garamond"/>
          <w:sz w:val="24"/>
          <w:szCs w:val="24"/>
        </w:rPr>
        <w:t>tor</w:t>
      </w:r>
      <w:r w:rsidR="0030663D" w:rsidRPr="00BB43B4">
        <w:rPr>
          <w:rFonts w:ascii="Garamond" w:hAnsi="Garamond"/>
          <w:sz w:val="24"/>
          <w:szCs w:val="24"/>
        </w:rPr>
        <w:t>ë</w:t>
      </w:r>
      <w:r w:rsidRPr="00BB43B4">
        <w:rPr>
          <w:rFonts w:ascii="Garamond" w:hAnsi="Garamond"/>
          <w:sz w:val="24"/>
          <w:szCs w:val="24"/>
        </w:rPr>
        <w:t xml:space="preserve"> dhe veprohet k</w:t>
      </w:r>
      <w:r w:rsidR="0030663D" w:rsidRPr="00BB43B4">
        <w:rPr>
          <w:rFonts w:ascii="Garamond" w:hAnsi="Garamond"/>
          <w:sz w:val="24"/>
          <w:szCs w:val="24"/>
        </w:rPr>
        <w:t>ë</w:t>
      </w:r>
      <w:r w:rsidRPr="00BB43B4">
        <w:rPr>
          <w:rFonts w:ascii="Garamond" w:hAnsi="Garamond"/>
          <w:sz w:val="24"/>
          <w:szCs w:val="24"/>
        </w:rPr>
        <w:t>shtu: njeri nga pun</w:t>
      </w:r>
      <w:r w:rsidR="0030663D" w:rsidRPr="00BB43B4">
        <w:rPr>
          <w:rFonts w:ascii="Garamond" w:hAnsi="Garamond"/>
          <w:sz w:val="24"/>
          <w:szCs w:val="24"/>
        </w:rPr>
        <w:t>ë</w:t>
      </w:r>
      <w:r w:rsidRPr="00BB43B4">
        <w:rPr>
          <w:rFonts w:ascii="Garamond" w:hAnsi="Garamond"/>
          <w:sz w:val="24"/>
          <w:szCs w:val="24"/>
        </w:rPr>
        <w:t>tor</w:t>
      </w:r>
      <w:r w:rsidR="0030663D" w:rsidRPr="00BB43B4">
        <w:rPr>
          <w:rFonts w:ascii="Garamond" w:hAnsi="Garamond"/>
          <w:sz w:val="24"/>
          <w:szCs w:val="24"/>
        </w:rPr>
        <w:t>ë</w:t>
      </w:r>
      <w:r w:rsidRPr="00BB43B4">
        <w:rPr>
          <w:rFonts w:ascii="Garamond" w:hAnsi="Garamond"/>
          <w:sz w:val="24"/>
          <w:szCs w:val="24"/>
        </w:rPr>
        <w:t>t p</w:t>
      </w:r>
      <w:r w:rsidR="0030663D" w:rsidRPr="00BB43B4">
        <w:rPr>
          <w:rFonts w:ascii="Garamond" w:hAnsi="Garamond"/>
          <w:sz w:val="24"/>
          <w:szCs w:val="24"/>
        </w:rPr>
        <w:t>ë</w:t>
      </w:r>
      <w:r w:rsidRPr="00BB43B4">
        <w:rPr>
          <w:rFonts w:ascii="Garamond" w:hAnsi="Garamond"/>
          <w:sz w:val="24"/>
          <w:szCs w:val="24"/>
        </w:rPr>
        <w:t xml:space="preserve">rdor </w:t>
      </w:r>
      <w:r w:rsidR="001E6FF4" w:rsidRPr="00BB43B4">
        <w:rPr>
          <w:rFonts w:ascii="Garamond" w:hAnsi="Garamond"/>
          <w:sz w:val="24"/>
          <w:szCs w:val="24"/>
        </w:rPr>
        <w:t>shatin</w:t>
      </w:r>
      <w:r w:rsidRPr="00BB43B4">
        <w:rPr>
          <w:rFonts w:ascii="Garamond" w:hAnsi="Garamond"/>
          <w:sz w:val="24"/>
          <w:szCs w:val="24"/>
        </w:rPr>
        <w:t xml:space="preserve"> dhe tjetri mban kov</w:t>
      </w:r>
      <w:r w:rsidR="0030663D" w:rsidRPr="00BB43B4">
        <w:rPr>
          <w:rFonts w:ascii="Garamond" w:hAnsi="Garamond"/>
          <w:sz w:val="24"/>
          <w:szCs w:val="24"/>
        </w:rPr>
        <w:t>ë</w:t>
      </w:r>
      <w:r w:rsidRPr="00BB43B4">
        <w:rPr>
          <w:rFonts w:ascii="Garamond" w:hAnsi="Garamond"/>
          <w:sz w:val="24"/>
          <w:szCs w:val="24"/>
        </w:rPr>
        <w:t>n me fidan</w:t>
      </w:r>
      <w:r w:rsidR="0030663D" w:rsidRPr="00BB43B4">
        <w:rPr>
          <w:rFonts w:ascii="Garamond" w:hAnsi="Garamond"/>
          <w:sz w:val="24"/>
          <w:szCs w:val="24"/>
        </w:rPr>
        <w:t>ë</w:t>
      </w:r>
      <w:r w:rsidRPr="00BB43B4">
        <w:rPr>
          <w:rFonts w:ascii="Garamond" w:hAnsi="Garamond"/>
          <w:sz w:val="24"/>
          <w:szCs w:val="24"/>
        </w:rPr>
        <w:t xml:space="preserve">. </w:t>
      </w:r>
      <w:r w:rsidR="001E6FF4" w:rsidRPr="00BB43B4">
        <w:rPr>
          <w:rFonts w:ascii="Garamond" w:hAnsi="Garamond"/>
          <w:sz w:val="24"/>
          <w:szCs w:val="24"/>
        </w:rPr>
        <w:t>Shati</w:t>
      </w:r>
      <w:r w:rsidRPr="00BB43B4">
        <w:rPr>
          <w:rFonts w:ascii="Garamond" w:hAnsi="Garamond"/>
          <w:sz w:val="24"/>
          <w:szCs w:val="24"/>
        </w:rPr>
        <w:t xml:space="preserve"> futet vertikalisht n</w:t>
      </w:r>
      <w:r w:rsidR="0030663D" w:rsidRPr="00BB43B4">
        <w:rPr>
          <w:rFonts w:ascii="Garamond" w:hAnsi="Garamond"/>
          <w:sz w:val="24"/>
          <w:szCs w:val="24"/>
        </w:rPr>
        <w:t>ë</w:t>
      </w:r>
      <w:r w:rsidRPr="00BB43B4">
        <w:rPr>
          <w:rFonts w:ascii="Garamond" w:hAnsi="Garamond"/>
          <w:sz w:val="24"/>
          <w:szCs w:val="24"/>
        </w:rPr>
        <w:t xml:space="preserve"> tok</w:t>
      </w:r>
      <w:r w:rsidR="0030663D" w:rsidRPr="00BB43B4">
        <w:rPr>
          <w:rFonts w:ascii="Garamond" w:hAnsi="Garamond"/>
          <w:sz w:val="24"/>
          <w:szCs w:val="24"/>
        </w:rPr>
        <w:t>ë</w:t>
      </w:r>
      <w:r w:rsidRPr="00BB43B4">
        <w:rPr>
          <w:rFonts w:ascii="Garamond" w:hAnsi="Garamond"/>
          <w:sz w:val="24"/>
          <w:szCs w:val="24"/>
        </w:rPr>
        <w:t>, m</w:t>
      </w:r>
      <w:r w:rsidR="0030663D" w:rsidRPr="00BB43B4">
        <w:rPr>
          <w:rFonts w:ascii="Garamond" w:hAnsi="Garamond"/>
          <w:sz w:val="24"/>
          <w:szCs w:val="24"/>
        </w:rPr>
        <w:t>ë</w:t>
      </w:r>
      <w:r w:rsidRPr="00BB43B4">
        <w:rPr>
          <w:rFonts w:ascii="Garamond" w:hAnsi="Garamond"/>
          <w:sz w:val="24"/>
          <w:szCs w:val="24"/>
        </w:rPr>
        <w:t xml:space="preserve"> thell</w:t>
      </w:r>
      <w:r w:rsidR="0030663D" w:rsidRPr="00BB43B4">
        <w:rPr>
          <w:rFonts w:ascii="Garamond" w:hAnsi="Garamond"/>
          <w:sz w:val="24"/>
          <w:szCs w:val="24"/>
        </w:rPr>
        <w:t>ë</w:t>
      </w:r>
      <w:r w:rsidRPr="00BB43B4">
        <w:rPr>
          <w:rFonts w:ascii="Garamond" w:hAnsi="Garamond"/>
          <w:sz w:val="24"/>
          <w:szCs w:val="24"/>
        </w:rPr>
        <w:t xml:space="preserve"> se sa rr</w:t>
      </w:r>
      <w:r w:rsidR="0030663D" w:rsidRPr="00BB43B4">
        <w:rPr>
          <w:rFonts w:ascii="Garamond" w:hAnsi="Garamond"/>
          <w:sz w:val="24"/>
          <w:szCs w:val="24"/>
        </w:rPr>
        <w:t>ë</w:t>
      </w:r>
      <w:r w:rsidRPr="00BB43B4">
        <w:rPr>
          <w:rFonts w:ascii="Garamond" w:hAnsi="Garamond"/>
          <w:sz w:val="24"/>
          <w:szCs w:val="24"/>
        </w:rPr>
        <w:t>nj</w:t>
      </w:r>
      <w:r w:rsidR="0030663D" w:rsidRPr="00BB43B4">
        <w:rPr>
          <w:rFonts w:ascii="Garamond" w:hAnsi="Garamond"/>
          <w:sz w:val="24"/>
          <w:szCs w:val="24"/>
        </w:rPr>
        <w:t>ë</w:t>
      </w:r>
      <w:r w:rsidRPr="00BB43B4">
        <w:rPr>
          <w:rFonts w:ascii="Garamond" w:hAnsi="Garamond"/>
          <w:sz w:val="24"/>
          <w:szCs w:val="24"/>
        </w:rPr>
        <w:t>t. Me dy l</w:t>
      </w:r>
      <w:r w:rsidR="0030663D" w:rsidRPr="00BB43B4">
        <w:rPr>
          <w:rFonts w:ascii="Garamond" w:hAnsi="Garamond"/>
          <w:sz w:val="24"/>
          <w:szCs w:val="24"/>
        </w:rPr>
        <w:t>ë</w:t>
      </w:r>
      <w:r w:rsidRPr="00BB43B4">
        <w:rPr>
          <w:rFonts w:ascii="Garamond" w:hAnsi="Garamond"/>
          <w:sz w:val="24"/>
          <w:szCs w:val="24"/>
        </w:rPr>
        <w:t>vizje para</w:t>
      </w:r>
      <w:r w:rsidR="0004639B" w:rsidRPr="00BB43B4">
        <w:rPr>
          <w:rFonts w:ascii="Garamond" w:hAnsi="Garamond"/>
          <w:sz w:val="24"/>
          <w:szCs w:val="24"/>
        </w:rPr>
        <w:t>-</w:t>
      </w:r>
      <w:r w:rsidRPr="00BB43B4">
        <w:rPr>
          <w:rFonts w:ascii="Garamond" w:hAnsi="Garamond"/>
          <w:sz w:val="24"/>
          <w:szCs w:val="24"/>
        </w:rPr>
        <w:t>mbrapa, hapet n</w:t>
      </w:r>
      <w:r w:rsidR="0030663D" w:rsidRPr="00BB43B4">
        <w:rPr>
          <w:rFonts w:ascii="Garamond" w:hAnsi="Garamond"/>
          <w:sz w:val="24"/>
          <w:szCs w:val="24"/>
        </w:rPr>
        <w:t>ë</w:t>
      </w:r>
      <w:r w:rsidRPr="00BB43B4">
        <w:rPr>
          <w:rFonts w:ascii="Garamond" w:hAnsi="Garamond"/>
          <w:sz w:val="24"/>
          <w:szCs w:val="24"/>
        </w:rPr>
        <w:t xml:space="preserve"> tok</w:t>
      </w:r>
      <w:r w:rsidR="0030663D" w:rsidRPr="00BB43B4">
        <w:rPr>
          <w:rFonts w:ascii="Garamond" w:hAnsi="Garamond"/>
          <w:sz w:val="24"/>
          <w:szCs w:val="24"/>
        </w:rPr>
        <w:t>ë</w:t>
      </w:r>
      <w:r w:rsidRPr="00BB43B4">
        <w:rPr>
          <w:rFonts w:ascii="Garamond" w:hAnsi="Garamond"/>
          <w:sz w:val="24"/>
          <w:szCs w:val="24"/>
        </w:rPr>
        <w:t xml:space="preserve"> nj</w:t>
      </w:r>
      <w:r w:rsidR="0030663D" w:rsidRPr="00BB43B4">
        <w:rPr>
          <w:rFonts w:ascii="Garamond" w:hAnsi="Garamond"/>
          <w:sz w:val="24"/>
          <w:szCs w:val="24"/>
        </w:rPr>
        <w:t>ë</w:t>
      </w:r>
      <w:r w:rsidRPr="00BB43B4">
        <w:rPr>
          <w:rFonts w:ascii="Garamond" w:hAnsi="Garamond"/>
          <w:sz w:val="24"/>
          <w:szCs w:val="24"/>
        </w:rPr>
        <w:t xml:space="preserve"> grop</w:t>
      </w:r>
      <w:r w:rsidR="0030663D" w:rsidRPr="00BB43B4">
        <w:rPr>
          <w:rFonts w:ascii="Garamond" w:hAnsi="Garamond"/>
          <w:sz w:val="24"/>
          <w:szCs w:val="24"/>
        </w:rPr>
        <w:t>ë</w:t>
      </w:r>
      <w:r w:rsidRPr="00BB43B4">
        <w:rPr>
          <w:rFonts w:ascii="Garamond" w:hAnsi="Garamond"/>
          <w:sz w:val="24"/>
          <w:szCs w:val="24"/>
        </w:rPr>
        <w:t xml:space="preserve"> q</w:t>
      </w:r>
      <w:r w:rsidR="0030663D" w:rsidRPr="00BB43B4">
        <w:rPr>
          <w:rFonts w:ascii="Garamond" w:hAnsi="Garamond"/>
          <w:sz w:val="24"/>
          <w:szCs w:val="24"/>
        </w:rPr>
        <w:t>ë</w:t>
      </w:r>
      <w:r w:rsidRPr="00BB43B4">
        <w:rPr>
          <w:rFonts w:ascii="Garamond" w:hAnsi="Garamond"/>
          <w:sz w:val="24"/>
          <w:szCs w:val="24"/>
        </w:rPr>
        <w:t xml:space="preserve"> ka form</w:t>
      </w:r>
      <w:r w:rsidR="0030663D" w:rsidRPr="00BB43B4">
        <w:rPr>
          <w:rFonts w:ascii="Garamond" w:hAnsi="Garamond"/>
          <w:sz w:val="24"/>
          <w:szCs w:val="24"/>
        </w:rPr>
        <w:t>ë</w:t>
      </w:r>
      <w:r w:rsidRPr="00BB43B4">
        <w:rPr>
          <w:rFonts w:ascii="Garamond" w:hAnsi="Garamond"/>
          <w:sz w:val="24"/>
          <w:szCs w:val="24"/>
        </w:rPr>
        <w:t>n e V. N</w:t>
      </w:r>
      <w:r w:rsidR="0030663D" w:rsidRPr="00BB43B4">
        <w:rPr>
          <w:rFonts w:ascii="Garamond" w:hAnsi="Garamond"/>
          <w:sz w:val="24"/>
          <w:szCs w:val="24"/>
        </w:rPr>
        <w:t>ë</w:t>
      </w:r>
      <w:r w:rsidRPr="00BB43B4">
        <w:rPr>
          <w:rFonts w:ascii="Garamond" w:hAnsi="Garamond"/>
          <w:sz w:val="24"/>
          <w:szCs w:val="24"/>
        </w:rPr>
        <w:t xml:space="preserve"> grop</w:t>
      </w:r>
      <w:r w:rsidR="0030663D" w:rsidRPr="00BB43B4">
        <w:rPr>
          <w:rFonts w:ascii="Garamond" w:hAnsi="Garamond"/>
          <w:sz w:val="24"/>
          <w:szCs w:val="24"/>
        </w:rPr>
        <w:t>ë</w:t>
      </w:r>
      <w:r w:rsidRPr="00BB43B4">
        <w:rPr>
          <w:rFonts w:ascii="Garamond" w:hAnsi="Garamond"/>
          <w:sz w:val="24"/>
          <w:szCs w:val="24"/>
        </w:rPr>
        <w:t xml:space="preserve"> pun</w:t>
      </w:r>
      <w:r w:rsidR="0030663D" w:rsidRPr="00BB43B4">
        <w:rPr>
          <w:rFonts w:ascii="Garamond" w:hAnsi="Garamond"/>
          <w:sz w:val="24"/>
          <w:szCs w:val="24"/>
        </w:rPr>
        <w:t>ë</w:t>
      </w:r>
      <w:r w:rsidRPr="00BB43B4">
        <w:rPr>
          <w:rFonts w:ascii="Garamond" w:hAnsi="Garamond"/>
          <w:sz w:val="24"/>
          <w:szCs w:val="24"/>
        </w:rPr>
        <w:t>tori i dyt</w:t>
      </w:r>
      <w:r w:rsidR="0030663D" w:rsidRPr="00BB43B4">
        <w:rPr>
          <w:rFonts w:ascii="Garamond" w:hAnsi="Garamond"/>
          <w:sz w:val="24"/>
          <w:szCs w:val="24"/>
        </w:rPr>
        <w:t>ë</w:t>
      </w:r>
      <w:r w:rsidRPr="00BB43B4">
        <w:rPr>
          <w:rFonts w:ascii="Garamond" w:hAnsi="Garamond"/>
          <w:sz w:val="24"/>
          <w:szCs w:val="24"/>
        </w:rPr>
        <w:t xml:space="preserve"> vendos fidanin deri sa fidani n</w:t>
      </w:r>
      <w:r w:rsidR="0030663D" w:rsidRPr="00BB43B4">
        <w:rPr>
          <w:rFonts w:ascii="Garamond" w:hAnsi="Garamond"/>
          <w:sz w:val="24"/>
          <w:szCs w:val="24"/>
        </w:rPr>
        <w:t>ë</w:t>
      </w:r>
      <w:r w:rsidRPr="00BB43B4">
        <w:rPr>
          <w:rFonts w:ascii="Garamond" w:hAnsi="Garamond"/>
          <w:sz w:val="24"/>
          <w:szCs w:val="24"/>
        </w:rPr>
        <w:t xml:space="preserve"> qaf</w:t>
      </w:r>
      <w:r w:rsidR="0030663D" w:rsidRPr="00BB43B4">
        <w:rPr>
          <w:rFonts w:ascii="Garamond" w:hAnsi="Garamond"/>
          <w:sz w:val="24"/>
          <w:szCs w:val="24"/>
        </w:rPr>
        <w:t>ë</w:t>
      </w:r>
      <w:r w:rsidRPr="00BB43B4">
        <w:rPr>
          <w:rFonts w:ascii="Garamond" w:hAnsi="Garamond"/>
          <w:sz w:val="24"/>
          <w:szCs w:val="24"/>
        </w:rPr>
        <w:t xml:space="preserve"> t</w:t>
      </w:r>
      <w:r w:rsidR="0030663D" w:rsidRPr="00BB43B4">
        <w:rPr>
          <w:rFonts w:ascii="Garamond" w:hAnsi="Garamond"/>
          <w:sz w:val="24"/>
          <w:szCs w:val="24"/>
        </w:rPr>
        <w:t>ë</w:t>
      </w:r>
      <w:r w:rsidRPr="00BB43B4">
        <w:rPr>
          <w:rFonts w:ascii="Garamond" w:hAnsi="Garamond"/>
          <w:sz w:val="24"/>
          <w:szCs w:val="24"/>
        </w:rPr>
        <w:t xml:space="preserve"> ket</w:t>
      </w:r>
      <w:r w:rsidR="0030663D" w:rsidRPr="00BB43B4">
        <w:rPr>
          <w:rFonts w:ascii="Garamond" w:hAnsi="Garamond"/>
          <w:sz w:val="24"/>
          <w:szCs w:val="24"/>
        </w:rPr>
        <w:t>ë</w:t>
      </w:r>
      <w:r w:rsidRPr="00BB43B4">
        <w:rPr>
          <w:rFonts w:ascii="Garamond" w:hAnsi="Garamond"/>
          <w:sz w:val="24"/>
          <w:szCs w:val="24"/>
        </w:rPr>
        <w:t xml:space="preserve"> arritur thell</w:t>
      </w:r>
      <w:r w:rsidR="0030663D" w:rsidRPr="00BB43B4">
        <w:rPr>
          <w:rFonts w:ascii="Garamond" w:hAnsi="Garamond"/>
          <w:sz w:val="24"/>
          <w:szCs w:val="24"/>
        </w:rPr>
        <w:t>ë</w:t>
      </w:r>
      <w:r w:rsidRPr="00BB43B4">
        <w:rPr>
          <w:rFonts w:ascii="Garamond" w:hAnsi="Garamond"/>
          <w:sz w:val="24"/>
          <w:szCs w:val="24"/>
        </w:rPr>
        <w:t>sin</w:t>
      </w:r>
      <w:r w:rsidR="0030663D" w:rsidRPr="00BB43B4">
        <w:rPr>
          <w:rFonts w:ascii="Garamond" w:hAnsi="Garamond"/>
          <w:sz w:val="24"/>
          <w:szCs w:val="24"/>
        </w:rPr>
        <w:t>ë</w:t>
      </w:r>
      <w:r w:rsidRPr="00BB43B4">
        <w:rPr>
          <w:rFonts w:ascii="Garamond" w:hAnsi="Garamond"/>
          <w:sz w:val="24"/>
          <w:szCs w:val="24"/>
        </w:rPr>
        <w:t xml:space="preserve"> 1</w:t>
      </w:r>
      <w:r w:rsidR="00631FE0" w:rsidRPr="00BB43B4">
        <w:rPr>
          <w:rFonts w:ascii="Garamond" w:hAnsi="Garamond"/>
          <w:sz w:val="24"/>
          <w:szCs w:val="24"/>
        </w:rPr>
        <w:t>–</w:t>
      </w:r>
      <w:r w:rsidRPr="00BB43B4">
        <w:rPr>
          <w:rFonts w:ascii="Garamond" w:hAnsi="Garamond"/>
          <w:sz w:val="24"/>
          <w:szCs w:val="24"/>
        </w:rPr>
        <w:t>2 cm n</w:t>
      </w:r>
      <w:r w:rsidR="0030663D" w:rsidRPr="00BB43B4">
        <w:rPr>
          <w:rFonts w:ascii="Garamond" w:hAnsi="Garamond"/>
          <w:sz w:val="24"/>
          <w:szCs w:val="24"/>
        </w:rPr>
        <w:t>ë</w:t>
      </w:r>
      <w:r w:rsidRPr="00BB43B4">
        <w:rPr>
          <w:rFonts w:ascii="Garamond" w:hAnsi="Garamond"/>
          <w:sz w:val="24"/>
          <w:szCs w:val="24"/>
        </w:rPr>
        <w:t>n sip</w:t>
      </w:r>
      <w:r w:rsidR="0030663D" w:rsidRPr="00BB43B4">
        <w:rPr>
          <w:rFonts w:ascii="Garamond" w:hAnsi="Garamond"/>
          <w:sz w:val="24"/>
          <w:szCs w:val="24"/>
        </w:rPr>
        <w:t>ë</w:t>
      </w:r>
      <w:r w:rsidRPr="00BB43B4">
        <w:rPr>
          <w:rFonts w:ascii="Garamond" w:hAnsi="Garamond"/>
          <w:sz w:val="24"/>
          <w:szCs w:val="24"/>
        </w:rPr>
        <w:t>rfaqen e tok</w:t>
      </w:r>
      <w:r w:rsidR="0030663D" w:rsidRPr="00BB43B4">
        <w:rPr>
          <w:rFonts w:ascii="Garamond" w:hAnsi="Garamond"/>
          <w:sz w:val="24"/>
          <w:szCs w:val="24"/>
        </w:rPr>
        <w:t>ë</w:t>
      </w:r>
      <w:r w:rsidRPr="00BB43B4">
        <w:rPr>
          <w:rFonts w:ascii="Garamond" w:hAnsi="Garamond"/>
          <w:sz w:val="24"/>
          <w:szCs w:val="24"/>
        </w:rPr>
        <w:t>s dhe e mban drejt</w:t>
      </w:r>
      <w:r w:rsidR="0030663D" w:rsidRPr="00BB43B4">
        <w:rPr>
          <w:rFonts w:ascii="Garamond" w:hAnsi="Garamond"/>
          <w:sz w:val="24"/>
          <w:szCs w:val="24"/>
        </w:rPr>
        <w:t>ë</w:t>
      </w:r>
      <w:r w:rsidRPr="00BB43B4">
        <w:rPr>
          <w:rFonts w:ascii="Garamond" w:hAnsi="Garamond"/>
          <w:sz w:val="24"/>
          <w:szCs w:val="24"/>
        </w:rPr>
        <w:t xml:space="preserve"> me dor</w:t>
      </w:r>
      <w:r w:rsidR="0030663D" w:rsidRPr="00BB43B4">
        <w:rPr>
          <w:rFonts w:ascii="Garamond" w:hAnsi="Garamond"/>
          <w:sz w:val="24"/>
          <w:szCs w:val="24"/>
        </w:rPr>
        <w:t>ë</w:t>
      </w:r>
      <w:r w:rsidRPr="00BB43B4">
        <w:rPr>
          <w:rFonts w:ascii="Garamond" w:hAnsi="Garamond"/>
          <w:sz w:val="24"/>
          <w:szCs w:val="24"/>
        </w:rPr>
        <w:t>; nd</w:t>
      </w:r>
      <w:r w:rsidR="0030663D" w:rsidRPr="00BB43B4">
        <w:rPr>
          <w:rFonts w:ascii="Garamond" w:hAnsi="Garamond"/>
          <w:sz w:val="24"/>
          <w:szCs w:val="24"/>
        </w:rPr>
        <w:t>ë</w:t>
      </w:r>
      <w:r w:rsidRPr="00BB43B4">
        <w:rPr>
          <w:rFonts w:ascii="Garamond" w:hAnsi="Garamond"/>
          <w:sz w:val="24"/>
          <w:szCs w:val="24"/>
        </w:rPr>
        <w:t>rkoh</w:t>
      </w:r>
      <w:r w:rsidR="0030663D" w:rsidRPr="00BB43B4">
        <w:rPr>
          <w:rFonts w:ascii="Garamond" w:hAnsi="Garamond"/>
          <w:sz w:val="24"/>
          <w:szCs w:val="24"/>
        </w:rPr>
        <w:t>ë</w:t>
      </w:r>
      <w:r w:rsidRPr="00BB43B4">
        <w:rPr>
          <w:rFonts w:ascii="Garamond" w:hAnsi="Garamond"/>
          <w:sz w:val="24"/>
          <w:szCs w:val="24"/>
        </w:rPr>
        <w:t xml:space="preserve"> pun</w:t>
      </w:r>
      <w:r w:rsidR="0030663D" w:rsidRPr="00BB43B4">
        <w:rPr>
          <w:rFonts w:ascii="Garamond" w:hAnsi="Garamond"/>
          <w:sz w:val="24"/>
          <w:szCs w:val="24"/>
        </w:rPr>
        <w:t>ë</w:t>
      </w:r>
      <w:r w:rsidRPr="00BB43B4">
        <w:rPr>
          <w:rFonts w:ascii="Garamond" w:hAnsi="Garamond"/>
          <w:sz w:val="24"/>
          <w:szCs w:val="24"/>
        </w:rPr>
        <w:t>tori i par</w:t>
      </w:r>
      <w:r w:rsidR="0030663D" w:rsidRPr="00BB43B4">
        <w:rPr>
          <w:rFonts w:ascii="Garamond" w:hAnsi="Garamond"/>
          <w:sz w:val="24"/>
          <w:szCs w:val="24"/>
        </w:rPr>
        <w:t>ë</w:t>
      </w:r>
      <w:r w:rsidRPr="00BB43B4">
        <w:rPr>
          <w:rFonts w:ascii="Garamond" w:hAnsi="Garamond"/>
          <w:sz w:val="24"/>
          <w:szCs w:val="24"/>
        </w:rPr>
        <w:t xml:space="preserve"> e vendos </w:t>
      </w:r>
      <w:r w:rsidR="001E6FF4" w:rsidRPr="00BB43B4">
        <w:rPr>
          <w:rFonts w:ascii="Garamond" w:hAnsi="Garamond"/>
          <w:sz w:val="24"/>
          <w:szCs w:val="24"/>
        </w:rPr>
        <w:t>shatin</w:t>
      </w:r>
      <w:r w:rsidRPr="00BB43B4">
        <w:rPr>
          <w:rFonts w:ascii="Garamond" w:hAnsi="Garamond"/>
          <w:sz w:val="24"/>
          <w:szCs w:val="24"/>
        </w:rPr>
        <w:t xml:space="preserve"> n</w:t>
      </w:r>
      <w:r w:rsidR="0030663D" w:rsidRPr="00BB43B4">
        <w:rPr>
          <w:rFonts w:ascii="Garamond" w:hAnsi="Garamond"/>
          <w:sz w:val="24"/>
          <w:szCs w:val="24"/>
        </w:rPr>
        <w:t>ë</w:t>
      </w:r>
      <w:r w:rsidRPr="00BB43B4">
        <w:rPr>
          <w:rFonts w:ascii="Garamond" w:hAnsi="Garamond"/>
          <w:sz w:val="24"/>
          <w:szCs w:val="24"/>
        </w:rPr>
        <w:t xml:space="preserve"> nj</w:t>
      </w:r>
      <w:r w:rsidR="0030663D" w:rsidRPr="00BB43B4">
        <w:rPr>
          <w:rFonts w:ascii="Garamond" w:hAnsi="Garamond"/>
          <w:sz w:val="24"/>
          <w:szCs w:val="24"/>
        </w:rPr>
        <w:t>ë</w:t>
      </w:r>
      <w:r w:rsidRPr="00BB43B4">
        <w:rPr>
          <w:rFonts w:ascii="Garamond" w:hAnsi="Garamond"/>
          <w:sz w:val="24"/>
          <w:szCs w:val="24"/>
        </w:rPr>
        <w:t xml:space="preserve"> larg</w:t>
      </w:r>
      <w:r w:rsidR="0030663D" w:rsidRPr="00BB43B4">
        <w:rPr>
          <w:rFonts w:ascii="Garamond" w:hAnsi="Garamond"/>
          <w:sz w:val="24"/>
          <w:szCs w:val="24"/>
        </w:rPr>
        <w:t>ë</w:t>
      </w:r>
      <w:r w:rsidRPr="00BB43B4">
        <w:rPr>
          <w:rFonts w:ascii="Garamond" w:hAnsi="Garamond"/>
          <w:sz w:val="24"/>
          <w:szCs w:val="24"/>
        </w:rPr>
        <w:t>si nga fidani rreth 20</w:t>
      </w:r>
      <w:r w:rsidR="00631FE0" w:rsidRPr="00BB43B4">
        <w:rPr>
          <w:rFonts w:ascii="Garamond" w:hAnsi="Garamond"/>
          <w:sz w:val="24"/>
          <w:szCs w:val="24"/>
        </w:rPr>
        <w:t>–</w:t>
      </w:r>
      <w:r w:rsidRPr="00BB43B4">
        <w:rPr>
          <w:rFonts w:ascii="Garamond" w:hAnsi="Garamond"/>
          <w:sz w:val="24"/>
          <w:szCs w:val="24"/>
        </w:rPr>
        <w:t>25 cm dhe e ngul n</w:t>
      </w:r>
      <w:r w:rsidR="0030663D" w:rsidRPr="00BB43B4">
        <w:rPr>
          <w:rFonts w:ascii="Garamond" w:hAnsi="Garamond"/>
          <w:sz w:val="24"/>
          <w:szCs w:val="24"/>
        </w:rPr>
        <w:t>ë</w:t>
      </w:r>
      <w:r w:rsidRPr="00BB43B4">
        <w:rPr>
          <w:rFonts w:ascii="Garamond" w:hAnsi="Garamond"/>
          <w:sz w:val="24"/>
          <w:szCs w:val="24"/>
        </w:rPr>
        <w:t xml:space="preserve"> tok</w:t>
      </w:r>
      <w:r w:rsidR="0030663D" w:rsidRPr="00BB43B4">
        <w:rPr>
          <w:rFonts w:ascii="Garamond" w:hAnsi="Garamond"/>
          <w:sz w:val="24"/>
          <w:szCs w:val="24"/>
        </w:rPr>
        <w:t>ë</w:t>
      </w:r>
      <w:r w:rsidRPr="00BB43B4">
        <w:rPr>
          <w:rFonts w:ascii="Garamond" w:hAnsi="Garamond"/>
          <w:sz w:val="24"/>
          <w:szCs w:val="24"/>
        </w:rPr>
        <w:t xml:space="preserve"> vertikalisht, pak m</w:t>
      </w:r>
      <w:r w:rsidR="0030663D" w:rsidRPr="00BB43B4">
        <w:rPr>
          <w:rFonts w:ascii="Garamond" w:hAnsi="Garamond"/>
          <w:sz w:val="24"/>
          <w:szCs w:val="24"/>
        </w:rPr>
        <w:t>ë</w:t>
      </w:r>
      <w:r w:rsidRPr="00BB43B4">
        <w:rPr>
          <w:rFonts w:ascii="Garamond" w:hAnsi="Garamond"/>
          <w:sz w:val="24"/>
          <w:szCs w:val="24"/>
        </w:rPr>
        <w:t xml:space="preserve"> thell</w:t>
      </w:r>
      <w:r w:rsidR="0030663D" w:rsidRPr="00BB43B4">
        <w:rPr>
          <w:rFonts w:ascii="Garamond" w:hAnsi="Garamond"/>
          <w:sz w:val="24"/>
          <w:szCs w:val="24"/>
        </w:rPr>
        <w:t>ë</w:t>
      </w:r>
      <w:r w:rsidRPr="00BB43B4">
        <w:rPr>
          <w:rFonts w:ascii="Garamond" w:hAnsi="Garamond"/>
          <w:sz w:val="24"/>
          <w:szCs w:val="24"/>
        </w:rPr>
        <w:t xml:space="preserve"> nga çepat e futur m</w:t>
      </w:r>
      <w:r w:rsidR="0030663D" w:rsidRPr="00BB43B4">
        <w:rPr>
          <w:rFonts w:ascii="Garamond" w:hAnsi="Garamond"/>
          <w:sz w:val="24"/>
          <w:szCs w:val="24"/>
        </w:rPr>
        <w:t>ë</w:t>
      </w:r>
      <w:r w:rsidRPr="00BB43B4">
        <w:rPr>
          <w:rFonts w:ascii="Garamond" w:hAnsi="Garamond"/>
          <w:sz w:val="24"/>
          <w:szCs w:val="24"/>
        </w:rPr>
        <w:t xml:space="preserve"> par</w:t>
      </w:r>
      <w:r w:rsidR="0030663D" w:rsidRPr="00BB43B4">
        <w:rPr>
          <w:rFonts w:ascii="Garamond" w:hAnsi="Garamond"/>
          <w:sz w:val="24"/>
          <w:szCs w:val="24"/>
        </w:rPr>
        <w:t>ë</w:t>
      </w:r>
      <w:r w:rsidRPr="00BB43B4">
        <w:rPr>
          <w:rFonts w:ascii="Garamond" w:hAnsi="Garamond"/>
          <w:sz w:val="24"/>
          <w:szCs w:val="24"/>
        </w:rPr>
        <w:t>.</w:t>
      </w:r>
    </w:p>
    <w:p w14:paraId="08D69DD8" w14:textId="77777777" w:rsidR="004E4855" w:rsidRPr="00103097" w:rsidRDefault="004E4855" w:rsidP="00586D6E">
      <w:pPr>
        <w:ind w:firstLine="284"/>
        <w:jc w:val="both"/>
        <w:rPr>
          <w:rFonts w:ascii="Garamond" w:hAnsi="Garamond"/>
          <w:sz w:val="16"/>
          <w:szCs w:val="24"/>
        </w:rPr>
      </w:pPr>
    </w:p>
    <w:p w14:paraId="004366E6" w14:textId="77777777" w:rsidR="0004639B" w:rsidRPr="00BB43B4" w:rsidRDefault="0030663D" w:rsidP="00586D6E">
      <w:pPr>
        <w:keepNext/>
        <w:ind w:firstLine="284"/>
        <w:jc w:val="both"/>
        <w:rPr>
          <w:rFonts w:ascii="Garamond" w:hAnsi="Garamond"/>
          <w:sz w:val="24"/>
          <w:szCs w:val="24"/>
        </w:rPr>
      </w:pPr>
      <w:r w:rsidRPr="00BB43B4">
        <w:rPr>
          <w:rFonts w:ascii="Garamond" w:hAnsi="Garamond"/>
          <w:sz w:val="24"/>
          <w:szCs w:val="24"/>
        </w:rPr>
        <w:t xml:space="preserve">     </w:t>
      </w:r>
      <w:r w:rsidR="0015435D" w:rsidRPr="00BB43B4">
        <w:rPr>
          <w:rFonts w:ascii="Garamond" w:hAnsi="Garamond"/>
          <w:noProof/>
          <w:sz w:val="24"/>
          <w:szCs w:val="24"/>
          <w:lang w:eastAsia="sq-AL"/>
        </w:rPr>
        <w:drawing>
          <wp:inline distT="0" distB="0" distL="0" distR="0" wp14:anchorId="74EC5DFF" wp14:editId="779B44F9">
            <wp:extent cx="2638473" cy="1864426"/>
            <wp:effectExtent l="19050" t="19050" r="9525" b="21590"/>
            <wp:docPr id="3" name="Picture 4"/>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 name="Picture 4"/>
                    <pic:cNvPicPr>
                      <a:picLocks noGrp="1" noChangeAspect="1" noChangeArrowheads="1"/>
                    </pic:cNvPicPr>
                  </pic:nvPicPr>
                  <pic:blipFill rotWithShape="1">
                    <a:blip r:embed="rId111" cstate="print">
                      <a:extLst>
                        <a:ext uri="{28A0092B-C50C-407E-A947-70E740481C1C}">
                          <a14:useLocalDpi xmlns:a14="http://schemas.microsoft.com/office/drawing/2010/main" val="0"/>
                        </a:ext>
                      </a:extLst>
                    </a:blip>
                    <a:srcRect l="4651" t="3214" r="3233" b="11739"/>
                    <a:stretch/>
                  </pic:blipFill>
                  <pic:spPr bwMode="auto">
                    <a:xfrm>
                      <a:off x="0" y="0"/>
                      <a:ext cx="2652997" cy="1874689"/>
                    </a:xfrm>
                    <a:prstGeom prst="rect">
                      <a:avLst/>
                    </a:prstGeom>
                    <a:noFill/>
                    <a:ln w="12700" cap="flat" cmpd="sng" algn="ctr">
                      <a:solidFill>
                        <a:srgbClr val="660033"/>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r w:rsidR="00FF2F4D" w:rsidRPr="00BB43B4">
        <w:rPr>
          <w:rFonts w:ascii="Garamond" w:hAnsi="Garamond"/>
          <w:sz w:val="24"/>
          <w:szCs w:val="24"/>
        </w:rPr>
        <w:t xml:space="preserve">  </w:t>
      </w:r>
      <w:r w:rsidR="00FF2F4D" w:rsidRPr="00BB43B4">
        <w:rPr>
          <w:rFonts w:ascii="Garamond" w:hAnsi="Garamond"/>
          <w:noProof/>
          <w:sz w:val="24"/>
          <w:szCs w:val="24"/>
          <w:lang w:eastAsia="sq-AL"/>
        </w:rPr>
        <w:drawing>
          <wp:inline distT="0" distB="0" distL="0" distR="0" wp14:anchorId="448BB4FF" wp14:editId="751341F2">
            <wp:extent cx="2681163" cy="1894115"/>
            <wp:effectExtent l="19050" t="19050" r="24130" b="1143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2"/>
                    <a:srcRect l="37442" t="25842" r="17108" b="16589"/>
                    <a:stretch/>
                  </pic:blipFill>
                  <pic:spPr bwMode="auto">
                    <a:xfrm>
                      <a:off x="0" y="0"/>
                      <a:ext cx="2699444" cy="1907030"/>
                    </a:xfrm>
                    <a:prstGeom prst="rect">
                      <a:avLst/>
                    </a:prstGeom>
                    <a:ln w="12700">
                      <a:solidFill>
                        <a:srgbClr val="660033"/>
                      </a:solidFill>
                    </a:ln>
                    <a:extLst>
                      <a:ext uri="{53640926-AAD7-44D8-BBD7-CCE9431645EC}">
                        <a14:shadowObscured xmlns:a14="http://schemas.microsoft.com/office/drawing/2010/main"/>
                      </a:ext>
                    </a:extLst>
                  </pic:spPr>
                </pic:pic>
              </a:graphicData>
            </a:graphic>
          </wp:inline>
        </w:drawing>
      </w:r>
    </w:p>
    <w:p w14:paraId="3EC91A9B" w14:textId="09B3BF18" w:rsidR="00AA3AA5" w:rsidRPr="00BB43B4" w:rsidRDefault="0004639B" w:rsidP="00586D6E">
      <w:pPr>
        <w:pStyle w:val="Caption"/>
        <w:spacing w:line="240" w:lineRule="auto"/>
        <w:ind w:firstLine="284"/>
        <w:jc w:val="center"/>
        <w:rPr>
          <w:rFonts w:ascii="Garamond" w:hAnsi="Garamond"/>
          <w:bCs/>
          <w:i/>
          <w:sz w:val="20"/>
        </w:rPr>
      </w:pPr>
      <w:r w:rsidRPr="00BB43B4">
        <w:rPr>
          <w:rFonts w:ascii="Garamond" w:hAnsi="Garamond"/>
          <w:bCs/>
          <w:i/>
          <w:sz w:val="20"/>
        </w:rPr>
        <w:t xml:space="preserve">Figura </w:t>
      </w:r>
      <w:r w:rsidRPr="00BB43B4">
        <w:rPr>
          <w:rFonts w:ascii="Garamond" w:hAnsi="Garamond"/>
          <w:bCs/>
          <w:i/>
          <w:sz w:val="20"/>
        </w:rPr>
        <w:fldChar w:fldCharType="begin"/>
      </w:r>
      <w:r w:rsidRPr="00BB43B4">
        <w:rPr>
          <w:rFonts w:ascii="Garamond" w:hAnsi="Garamond"/>
          <w:bCs/>
          <w:i/>
          <w:sz w:val="20"/>
        </w:rPr>
        <w:instrText xml:space="preserve"> SEQ Figura \* ARABIC </w:instrText>
      </w:r>
      <w:r w:rsidRPr="00BB43B4">
        <w:rPr>
          <w:rFonts w:ascii="Garamond" w:hAnsi="Garamond"/>
          <w:bCs/>
          <w:i/>
          <w:sz w:val="20"/>
        </w:rPr>
        <w:fldChar w:fldCharType="separate"/>
      </w:r>
      <w:r w:rsidR="0005019A" w:rsidRPr="00BB43B4">
        <w:rPr>
          <w:rFonts w:ascii="Garamond" w:hAnsi="Garamond"/>
          <w:bCs/>
          <w:i/>
          <w:sz w:val="20"/>
        </w:rPr>
        <w:t>26</w:t>
      </w:r>
      <w:r w:rsidRPr="00BB43B4">
        <w:rPr>
          <w:rFonts w:ascii="Garamond" w:hAnsi="Garamond"/>
          <w:bCs/>
          <w:i/>
          <w:sz w:val="20"/>
        </w:rPr>
        <w:fldChar w:fldCharType="end"/>
      </w:r>
      <w:r w:rsidRPr="00BB43B4">
        <w:rPr>
          <w:rFonts w:ascii="Garamond" w:hAnsi="Garamond"/>
          <w:bCs/>
          <w:i/>
          <w:sz w:val="20"/>
        </w:rPr>
        <w:t xml:space="preserve">. Mbjellja me </w:t>
      </w:r>
      <w:r w:rsidR="00491967" w:rsidRPr="00BB43B4">
        <w:rPr>
          <w:rFonts w:ascii="Garamond" w:hAnsi="Garamond" w:cs="Cambria"/>
          <w:bCs/>
          <w:i/>
          <w:sz w:val="20"/>
        </w:rPr>
        <w:t>ç</w:t>
      </w:r>
      <w:r w:rsidR="00491967" w:rsidRPr="00BB43B4">
        <w:rPr>
          <w:rFonts w:ascii="Garamond" w:hAnsi="Garamond"/>
          <w:bCs/>
          <w:i/>
          <w:sz w:val="20"/>
        </w:rPr>
        <w:t>arje</w:t>
      </w:r>
      <w:r w:rsidRPr="00BB43B4">
        <w:rPr>
          <w:rFonts w:ascii="Garamond" w:hAnsi="Garamond"/>
          <w:bCs/>
          <w:i/>
          <w:sz w:val="20"/>
        </w:rPr>
        <w:t xml:space="preserve"> t</w:t>
      </w:r>
      <w:r w:rsidRPr="00BB43B4">
        <w:rPr>
          <w:rFonts w:ascii="Garamond" w:hAnsi="Garamond" w:cs="Garamond"/>
          <w:bCs/>
          <w:i/>
          <w:sz w:val="20"/>
        </w:rPr>
        <w:t>ë</w:t>
      </w:r>
      <w:r w:rsidRPr="00BB43B4">
        <w:rPr>
          <w:rFonts w:ascii="Garamond" w:hAnsi="Garamond"/>
          <w:bCs/>
          <w:i/>
          <w:sz w:val="20"/>
        </w:rPr>
        <w:t xml:space="preserve"> tok</w:t>
      </w:r>
      <w:r w:rsidRPr="00BB43B4">
        <w:rPr>
          <w:rFonts w:ascii="Garamond" w:hAnsi="Garamond" w:cs="Garamond"/>
          <w:bCs/>
          <w:i/>
          <w:sz w:val="20"/>
        </w:rPr>
        <w:t>ë</w:t>
      </w:r>
      <w:r w:rsidRPr="00BB43B4">
        <w:rPr>
          <w:rFonts w:ascii="Garamond" w:hAnsi="Garamond"/>
          <w:bCs/>
          <w:i/>
          <w:sz w:val="20"/>
        </w:rPr>
        <w:t>s dhe shati p</w:t>
      </w:r>
      <w:r w:rsidRPr="00BB43B4">
        <w:rPr>
          <w:rFonts w:ascii="Garamond" w:hAnsi="Garamond" w:cs="Garamond"/>
          <w:bCs/>
          <w:i/>
          <w:sz w:val="20"/>
        </w:rPr>
        <w:t>ë</w:t>
      </w:r>
      <w:r w:rsidRPr="00BB43B4">
        <w:rPr>
          <w:rFonts w:ascii="Garamond" w:hAnsi="Garamond"/>
          <w:bCs/>
          <w:i/>
          <w:sz w:val="20"/>
        </w:rPr>
        <w:t>rkat</w:t>
      </w:r>
      <w:r w:rsidRPr="00BB43B4">
        <w:rPr>
          <w:rFonts w:ascii="Garamond" w:hAnsi="Garamond" w:cs="Garamond"/>
          <w:bCs/>
          <w:i/>
          <w:sz w:val="20"/>
        </w:rPr>
        <w:t>ë</w:t>
      </w:r>
      <w:r w:rsidRPr="00BB43B4">
        <w:rPr>
          <w:rFonts w:ascii="Garamond" w:hAnsi="Garamond"/>
          <w:bCs/>
          <w:i/>
          <w:sz w:val="20"/>
        </w:rPr>
        <w:t>s</w:t>
      </w:r>
    </w:p>
    <w:p w14:paraId="7BE4157B" w14:textId="7508D910" w:rsidR="0015435D" w:rsidRPr="00BB43B4" w:rsidRDefault="00636354" w:rsidP="00586D6E">
      <w:pPr>
        <w:ind w:firstLine="284"/>
        <w:jc w:val="both"/>
        <w:rPr>
          <w:rFonts w:ascii="Garamond" w:hAnsi="Garamond"/>
          <w:sz w:val="24"/>
          <w:szCs w:val="24"/>
        </w:rPr>
      </w:pPr>
      <w:r w:rsidRPr="00BB43B4">
        <w:rPr>
          <w:rFonts w:ascii="Garamond" w:hAnsi="Garamond"/>
          <w:sz w:val="24"/>
          <w:szCs w:val="24"/>
        </w:rPr>
        <w:t>E shtyn p</w:t>
      </w:r>
      <w:r w:rsidR="0030663D" w:rsidRPr="00BB43B4">
        <w:rPr>
          <w:rFonts w:ascii="Garamond" w:hAnsi="Garamond"/>
          <w:sz w:val="24"/>
          <w:szCs w:val="24"/>
        </w:rPr>
        <w:t>ë</w:t>
      </w:r>
      <w:r w:rsidRPr="00BB43B4">
        <w:rPr>
          <w:rFonts w:ascii="Garamond" w:hAnsi="Garamond"/>
          <w:sz w:val="24"/>
          <w:szCs w:val="24"/>
        </w:rPr>
        <w:t>rpara dhe toka ngjeshet n</w:t>
      </w:r>
      <w:r w:rsidR="0030663D" w:rsidRPr="00BB43B4">
        <w:rPr>
          <w:rFonts w:ascii="Garamond" w:hAnsi="Garamond"/>
          <w:sz w:val="24"/>
          <w:szCs w:val="24"/>
        </w:rPr>
        <w:t>ë</w:t>
      </w:r>
      <w:r w:rsidRPr="00BB43B4">
        <w:rPr>
          <w:rFonts w:ascii="Garamond" w:hAnsi="Garamond"/>
          <w:sz w:val="24"/>
          <w:szCs w:val="24"/>
        </w:rPr>
        <w:t xml:space="preserve"> rr</w:t>
      </w:r>
      <w:r w:rsidR="0030663D" w:rsidRPr="00BB43B4">
        <w:rPr>
          <w:rFonts w:ascii="Garamond" w:hAnsi="Garamond"/>
          <w:sz w:val="24"/>
          <w:szCs w:val="24"/>
        </w:rPr>
        <w:t>ë</w:t>
      </w:r>
      <w:r w:rsidRPr="00BB43B4">
        <w:rPr>
          <w:rFonts w:ascii="Garamond" w:hAnsi="Garamond"/>
          <w:sz w:val="24"/>
          <w:szCs w:val="24"/>
        </w:rPr>
        <w:t>nj</w:t>
      </w:r>
      <w:r w:rsidR="0030663D" w:rsidRPr="00BB43B4">
        <w:rPr>
          <w:rFonts w:ascii="Garamond" w:hAnsi="Garamond"/>
          <w:sz w:val="24"/>
          <w:szCs w:val="24"/>
        </w:rPr>
        <w:t>ë</w:t>
      </w:r>
      <w:r w:rsidRPr="00BB43B4">
        <w:rPr>
          <w:rFonts w:ascii="Garamond" w:hAnsi="Garamond"/>
          <w:sz w:val="24"/>
          <w:szCs w:val="24"/>
        </w:rPr>
        <w:t>t e fidanit. P</w:t>
      </w:r>
      <w:r w:rsidR="0030663D" w:rsidRPr="00BB43B4">
        <w:rPr>
          <w:rFonts w:ascii="Garamond" w:hAnsi="Garamond"/>
          <w:sz w:val="24"/>
          <w:szCs w:val="24"/>
        </w:rPr>
        <w:t>ë</w:t>
      </w:r>
      <w:r w:rsidRPr="00BB43B4">
        <w:rPr>
          <w:rFonts w:ascii="Garamond" w:hAnsi="Garamond"/>
          <w:sz w:val="24"/>
          <w:szCs w:val="24"/>
        </w:rPr>
        <w:t>r t</w:t>
      </w:r>
      <w:r w:rsidR="0030663D" w:rsidRPr="00BB43B4">
        <w:rPr>
          <w:rFonts w:ascii="Garamond" w:hAnsi="Garamond"/>
          <w:sz w:val="24"/>
          <w:szCs w:val="24"/>
        </w:rPr>
        <w:t>ë</w:t>
      </w:r>
      <w:r w:rsidRPr="00BB43B4">
        <w:rPr>
          <w:rFonts w:ascii="Garamond" w:hAnsi="Garamond"/>
          <w:sz w:val="24"/>
          <w:szCs w:val="24"/>
        </w:rPr>
        <w:t xml:space="preserve"> mbyllur boshll</w:t>
      </w:r>
      <w:r w:rsidR="0030663D" w:rsidRPr="00BB43B4">
        <w:rPr>
          <w:rFonts w:ascii="Garamond" w:hAnsi="Garamond"/>
          <w:sz w:val="24"/>
          <w:szCs w:val="24"/>
        </w:rPr>
        <w:t>ë</w:t>
      </w:r>
      <w:r w:rsidRPr="00BB43B4">
        <w:rPr>
          <w:rFonts w:ascii="Garamond" w:hAnsi="Garamond"/>
          <w:sz w:val="24"/>
          <w:szCs w:val="24"/>
        </w:rPr>
        <w:t>kun e krijuar ngulet edhe nj</w:t>
      </w:r>
      <w:r w:rsidR="0030663D" w:rsidRPr="00BB43B4">
        <w:rPr>
          <w:rFonts w:ascii="Garamond" w:hAnsi="Garamond"/>
          <w:sz w:val="24"/>
          <w:szCs w:val="24"/>
        </w:rPr>
        <w:t>ë</w:t>
      </w:r>
      <w:r w:rsidRPr="00BB43B4">
        <w:rPr>
          <w:rFonts w:ascii="Garamond" w:hAnsi="Garamond"/>
          <w:sz w:val="24"/>
          <w:szCs w:val="24"/>
        </w:rPr>
        <w:t xml:space="preserve"> her</w:t>
      </w:r>
      <w:r w:rsidR="0030663D" w:rsidRPr="00BB43B4">
        <w:rPr>
          <w:rFonts w:ascii="Garamond" w:hAnsi="Garamond"/>
          <w:sz w:val="24"/>
          <w:szCs w:val="24"/>
        </w:rPr>
        <w:t>ë</w:t>
      </w:r>
      <w:r w:rsidRPr="00BB43B4">
        <w:rPr>
          <w:rFonts w:ascii="Garamond" w:hAnsi="Garamond"/>
          <w:sz w:val="24"/>
          <w:szCs w:val="24"/>
        </w:rPr>
        <w:t xml:space="preserve"> beli pak m</w:t>
      </w:r>
      <w:r w:rsidR="0030663D" w:rsidRPr="00BB43B4">
        <w:rPr>
          <w:rFonts w:ascii="Garamond" w:hAnsi="Garamond"/>
          <w:sz w:val="24"/>
          <w:szCs w:val="24"/>
        </w:rPr>
        <w:t>ë</w:t>
      </w:r>
      <w:r w:rsidR="00BA72C3" w:rsidRPr="00BB43B4">
        <w:rPr>
          <w:rFonts w:ascii="Garamond" w:hAnsi="Garamond"/>
          <w:sz w:val="24"/>
          <w:szCs w:val="24"/>
        </w:rPr>
        <w:t xml:space="preserve"> larg dhe duke e shtyr</w:t>
      </w:r>
      <w:r w:rsidR="0030663D" w:rsidRPr="00BB43B4">
        <w:rPr>
          <w:rFonts w:ascii="Garamond" w:hAnsi="Garamond"/>
          <w:sz w:val="24"/>
          <w:szCs w:val="24"/>
        </w:rPr>
        <w:t>ë</w:t>
      </w:r>
      <w:r w:rsidR="00BA72C3" w:rsidRPr="00BB43B4">
        <w:rPr>
          <w:rFonts w:ascii="Garamond" w:hAnsi="Garamond"/>
          <w:sz w:val="24"/>
          <w:szCs w:val="24"/>
        </w:rPr>
        <w:t xml:space="preserve"> belin. </w:t>
      </w:r>
      <w:r w:rsidRPr="00BB43B4">
        <w:rPr>
          <w:rFonts w:ascii="Garamond" w:hAnsi="Garamond"/>
          <w:sz w:val="24"/>
          <w:szCs w:val="24"/>
        </w:rPr>
        <w:t>Toka n</w:t>
      </w:r>
      <w:r w:rsidR="0030663D" w:rsidRPr="00BB43B4">
        <w:rPr>
          <w:rFonts w:ascii="Garamond" w:hAnsi="Garamond"/>
          <w:sz w:val="24"/>
          <w:szCs w:val="24"/>
        </w:rPr>
        <w:t>ë</w:t>
      </w:r>
      <w:r w:rsidRPr="00BB43B4">
        <w:rPr>
          <w:rFonts w:ascii="Garamond" w:hAnsi="Garamond"/>
          <w:sz w:val="24"/>
          <w:szCs w:val="24"/>
        </w:rPr>
        <w:t xml:space="preserve"> sip</w:t>
      </w:r>
      <w:r w:rsidR="0030663D" w:rsidRPr="00BB43B4">
        <w:rPr>
          <w:rFonts w:ascii="Garamond" w:hAnsi="Garamond"/>
          <w:sz w:val="24"/>
          <w:szCs w:val="24"/>
        </w:rPr>
        <w:t>ë</w:t>
      </w:r>
      <w:r w:rsidRPr="00BB43B4">
        <w:rPr>
          <w:rFonts w:ascii="Garamond" w:hAnsi="Garamond"/>
          <w:sz w:val="24"/>
          <w:szCs w:val="24"/>
        </w:rPr>
        <w:t xml:space="preserve">rfaqen </w:t>
      </w:r>
      <w:r w:rsidR="00491967" w:rsidRPr="00BB43B4">
        <w:rPr>
          <w:rFonts w:ascii="Garamond" w:hAnsi="Garamond"/>
          <w:sz w:val="24"/>
          <w:szCs w:val="24"/>
        </w:rPr>
        <w:t>përreth</w:t>
      </w:r>
      <w:r w:rsidRPr="00BB43B4">
        <w:rPr>
          <w:rFonts w:ascii="Garamond" w:hAnsi="Garamond"/>
          <w:sz w:val="24"/>
          <w:szCs w:val="24"/>
        </w:rPr>
        <w:t xml:space="preserve"> </w:t>
      </w:r>
      <w:r w:rsidR="00491967" w:rsidRPr="00BB43B4">
        <w:rPr>
          <w:rFonts w:ascii="Garamond" w:hAnsi="Garamond"/>
          <w:sz w:val="24"/>
          <w:szCs w:val="24"/>
        </w:rPr>
        <w:t>thërrmohet</w:t>
      </w:r>
      <w:r w:rsidRPr="00BB43B4">
        <w:rPr>
          <w:rFonts w:ascii="Garamond" w:hAnsi="Garamond"/>
          <w:sz w:val="24"/>
          <w:szCs w:val="24"/>
        </w:rPr>
        <w:t xml:space="preserve"> leht</w:t>
      </w:r>
      <w:r w:rsidR="0030663D" w:rsidRPr="00BB43B4">
        <w:rPr>
          <w:rFonts w:ascii="Garamond" w:hAnsi="Garamond"/>
          <w:sz w:val="24"/>
          <w:szCs w:val="24"/>
        </w:rPr>
        <w:t>ë</w:t>
      </w:r>
      <w:r w:rsidRPr="00BB43B4">
        <w:rPr>
          <w:rFonts w:ascii="Garamond" w:hAnsi="Garamond"/>
          <w:sz w:val="24"/>
          <w:szCs w:val="24"/>
        </w:rPr>
        <w:t xml:space="preserve"> me bel ose i hidhet nj</w:t>
      </w:r>
      <w:r w:rsidR="0030663D" w:rsidRPr="00BB43B4">
        <w:rPr>
          <w:rFonts w:ascii="Garamond" w:hAnsi="Garamond"/>
          <w:sz w:val="24"/>
          <w:szCs w:val="24"/>
        </w:rPr>
        <w:t>ë</w:t>
      </w:r>
      <w:r w:rsidRPr="00BB43B4">
        <w:rPr>
          <w:rFonts w:ascii="Garamond" w:hAnsi="Garamond"/>
          <w:sz w:val="24"/>
          <w:szCs w:val="24"/>
        </w:rPr>
        <w:t xml:space="preserve"> shtres</w:t>
      </w:r>
      <w:r w:rsidR="0030663D" w:rsidRPr="00BB43B4">
        <w:rPr>
          <w:rFonts w:ascii="Garamond" w:hAnsi="Garamond"/>
          <w:sz w:val="24"/>
          <w:szCs w:val="24"/>
        </w:rPr>
        <w:t>ë</w:t>
      </w:r>
      <w:r w:rsidRPr="00BB43B4">
        <w:rPr>
          <w:rFonts w:ascii="Garamond" w:hAnsi="Garamond"/>
          <w:sz w:val="24"/>
          <w:szCs w:val="24"/>
        </w:rPr>
        <w:t xml:space="preserve"> prej 2</w:t>
      </w:r>
      <w:r w:rsidR="006F0D71">
        <w:rPr>
          <w:rFonts w:ascii="Garamond" w:hAnsi="Garamond"/>
          <w:sz w:val="24"/>
          <w:szCs w:val="24"/>
        </w:rPr>
        <w:t>–</w:t>
      </w:r>
      <w:r w:rsidRPr="00BB43B4">
        <w:rPr>
          <w:rFonts w:ascii="Garamond" w:hAnsi="Garamond"/>
          <w:sz w:val="24"/>
          <w:szCs w:val="24"/>
        </w:rPr>
        <w:t>3 cm dh</w:t>
      </w:r>
      <w:r w:rsidR="007D1A8D" w:rsidRPr="00BB43B4">
        <w:rPr>
          <w:rFonts w:ascii="Garamond" w:hAnsi="Garamond"/>
          <w:sz w:val="24"/>
          <w:szCs w:val="24"/>
        </w:rPr>
        <w:t>è</w:t>
      </w:r>
      <w:r w:rsidRPr="00BB43B4">
        <w:rPr>
          <w:rFonts w:ascii="Garamond" w:hAnsi="Garamond"/>
          <w:sz w:val="24"/>
          <w:szCs w:val="24"/>
        </w:rPr>
        <w:t xml:space="preserve"> i shkrif</w:t>
      </w:r>
      <w:r w:rsidR="0030663D" w:rsidRPr="00BB43B4">
        <w:rPr>
          <w:rFonts w:ascii="Garamond" w:hAnsi="Garamond"/>
          <w:sz w:val="24"/>
          <w:szCs w:val="24"/>
        </w:rPr>
        <w:t>ë</w:t>
      </w:r>
      <w:r w:rsidRPr="00BB43B4">
        <w:rPr>
          <w:rFonts w:ascii="Garamond" w:hAnsi="Garamond"/>
          <w:sz w:val="24"/>
          <w:szCs w:val="24"/>
        </w:rPr>
        <w:t>t q</w:t>
      </w:r>
      <w:r w:rsidR="0030663D" w:rsidRPr="00BB43B4">
        <w:rPr>
          <w:rFonts w:ascii="Garamond" w:hAnsi="Garamond"/>
          <w:sz w:val="24"/>
          <w:szCs w:val="24"/>
        </w:rPr>
        <w:t>ë</w:t>
      </w:r>
      <w:r w:rsidRPr="00BB43B4">
        <w:rPr>
          <w:rFonts w:ascii="Garamond" w:hAnsi="Garamond"/>
          <w:sz w:val="24"/>
          <w:szCs w:val="24"/>
        </w:rPr>
        <w:t xml:space="preserve"> nuk ngjishet. Kjo m</w:t>
      </w:r>
      <w:r w:rsidR="0030663D" w:rsidRPr="00BB43B4">
        <w:rPr>
          <w:rFonts w:ascii="Garamond" w:hAnsi="Garamond"/>
          <w:sz w:val="24"/>
          <w:szCs w:val="24"/>
        </w:rPr>
        <w:t>ë</w:t>
      </w:r>
      <w:r w:rsidRPr="00BB43B4">
        <w:rPr>
          <w:rFonts w:ascii="Garamond" w:hAnsi="Garamond"/>
          <w:sz w:val="24"/>
          <w:szCs w:val="24"/>
        </w:rPr>
        <w:t>nyr</w:t>
      </w:r>
      <w:r w:rsidR="0030663D" w:rsidRPr="00BB43B4">
        <w:rPr>
          <w:rFonts w:ascii="Garamond" w:hAnsi="Garamond"/>
          <w:sz w:val="24"/>
          <w:szCs w:val="24"/>
        </w:rPr>
        <w:t>ë</w:t>
      </w:r>
      <w:r w:rsidRPr="00BB43B4">
        <w:rPr>
          <w:rFonts w:ascii="Garamond" w:hAnsi="Garamond"/>
          <w:sz w:val="24"/>
          <w:szCs w:val="24"/>
        </w:rPr>
        <w:t xml:space="preserve"> mbjelljeje </w:t>
      </w:r>
      <w:r w:rsidR="0030663D" w:rsidRPr="00BB43B4">
        <w:rPr>
          <w:rFonts w:ascii="Garamond" w:hAnsi="Garamond"/>
          <w:sz w:val="24"/>
          <w:szCs w:val="24"/>
        </w:rPr>
        <w:t>ë</w:t>
      </w:r>
      <w:r w:rsidRPr="00BB43B4">
        <w:rPr>
          <w:rFonts w:ascii="Garamond" w:hAnsi="Garamond"/>
          <w:sz w:val="24"/>
          <w:szCs w:val="24"/>
        </w:rPr>
        <w:t>sht</w:t>
      </w:r>
      <w:r w:rsidR="0030663D" w:rsidRPr="00BB43B4">
        <w:rPr>
          <w:rFonts w:ascii="Garamond" w:hAnsi="Garamond"/>
          <w:sz w:val="24"/>
          <w:szCs w:val="24"/>
        </w:rPr>
        <w:t>ë</w:t>
      </w:r>
      <w:r w:rsidRPr="00BB43B4">
        <w:rPr>
          <w:rFonts w:ascii="Garamond" w:hAnsi="Garamond"/>
          <w:sz w:val="24"/>
          <w:szCs w:val="24"/>
        </w:rPr>
        <w:t xml:space="preserve"> shum</w:t>
      </w:r>
      <w:r w:rsidR="0030663D" w:rsidRPr="00BB43B4">
        <w:rPr>
          <w:rFonts w:ascii="Garamond" w:hAnsi="Garamond"/>
          <w:sz w:val="24"/>
          <w:szCs w:val="24"/>
        </w:rPr>
        <w:t>ë</w:t>
      </w:r>
      <w:r w:rsidRPr="00BB43B4">
        <w:rPr>
          <w:rFonts w:ascii="Garamond" w:hAnsi="Garamond"/>
          <w:sz w:val="24"/>
          <w:szCs w:val="24"/>
        </w:rPr>
        <w:t xml:space="preserve"> ekonomike kundrejt mbjelljes me gropa, pasi pun</w:t>
      </w:r>
      <w:r w:rsidR="0030663D" w:rsidRPr="00BB43B4">
        <w:rPr>
          <w:rFonts w:ascii="Garamond" w:hAnsi="Garamond"/>
          <w:sz w:val="24"/>
          <w:szCs w:val="24"/>
        </w:rPr>
        <w:t>ë</w:t>
      </w:r>
      <w:r w:rsidRPr="00BB43B4">
        <w:rPr>
          <w:rFonts w:ascii="Garamond" w:hAnsi="Garamond"/>
          <w:sz w:val="24"/>
          <w:szCs w:val="24"/>
        </w:rPr>
        <w:t>tor</w:t>
      </w:r>
      <w:r w:rsidR="0030663D" w:rsidRPr="00BB43B4">
        <w:rPr>
          <w:rFonts w:ascii="Garamond" w:hAnsi="Garamond"/>
          <w:sz w:val="24"/>
          <w:szCs w:val="24"/>
        </w:rPr>
        <w:t>ë</w:t>
      </w:r>
      <w:r w:rsidRPr="00BB43B4">
        <w:rPr>
          <w:rFonts w:ascii="Garamond" w:hAnsi="Garamond"/>
          <w:sz w:val="24"/>
          <w:szCs w:val="24"/>
        </w:rPr>
        <w:t>t mund t</w:t>
      </w:r>
      <w:r w:rsidR="0030663D" w:rsidRPr="00BB43B4">
        <w:rPr>
          <w:rFonts w:ascii="Garamond" w:hAnsi="Garamond"/>
          <w:sz w:val="24"/>
          <w:szCs w:val="24"/>
        </w:rPr>
        <w:t>ë</w:t>
      </w:r>
      <w:r w:rsidRPr="00BB43B4">
        <w:rPr>
          <w:rFonts w:ascii="Garamond" w:hAnsi="Garamond"/>
          <w:sz w:val="24"/>
          <w:szCs w:val="24"/>
        </w:rPr>
        <w:t xml:space="preserve"> mbjellin 800</w:t>
      </w:r>
      <w:r w:rsidR="006E241A">
        <w:rPr>
          <w:rFonts w:ascii="Garamond" w:hAnsi="Garamond"/>
          <w:sz w:val="24"/>
          <w:szCs w:val="24"/>
        </w:rPr>
        <w:t>–</w:t>
      </w:r>
      <w:r w:rsidRPr="00BB43B4">
        <w:rPr>
          <w:rFonts w:ascii="Garamond" w:hAnsi="Garamond"/>
          <w:sz w:val="24"/>
          <w:szCs w:val="24"/>
        </w:rPr>
        <w:t>1000 fidan</w:t>
      </w:r>
      <w:r w:rsidR="0030663D" w:rsidRPr="00BB43B4">
        <w:rPr>
          <w:rFonts w:ascii="Garamond" w:hAnsi="Garamond"/>
          <w:sz w:val="24"/>
          <w:szCs w:val="24"/>
        </w:rPr>
        <w:t>ë</w:t>
      </w:r>
      <w:r w:rsidRPr="00BB43B4">
        <w:rPr>
          <w:rFonts w:ascii="Garamond" w:hAnsi="Garamond"/>
          <w:sz w:val="24"/>
          <w:szCs w:val="24"/>
        </w:rPr>
        <w:t xml:space="preserve"> n</w:t>
      </w:r>
      <w:r w:rsidR="0030663D" w:rsidRPr="00BB43B4">
        <w:rPr>
          <w:rFonts w:ascii="Garamond" w:hAnsi="Garamond"/>
          <w:sz w:val="24"/>
          <w:szCs w:val="24"/>
        </w:rPr>
        <w:t>ë</w:t>
      </w:r>
      <w:r w:rsidRPr="00BB43B4">
        <w:rPr>
          <w:rFonts w:ascii="Garamond" w:hAnsi="Garamond"/>
          <w:sz w:val="24"/>
          <w:szCs w:val="24"/>
        </w:rPr>
        <w:t xml:space="preserve"> dit</w:t>
      </w:r>
      <w:r w:rsidR="0030663D" w:rsidRPr="00BB43B4">
        <w:rPr>
          <w:rFonts w:ascii="Garamond" w:hAnsi="Garamond"/>
          <w:sz w:val="24"/>
          <w:szCs w:val="24"/>
        </w:rPr>
        <w:t>ë</w:t>
      </w:r>
      <w:r w:rsidRPr="00BB43B4">
        <w:rPr>
          <w:rFonts w:ascii="Garamond" w:hAnsi="Garamond"/>
          <w:sz w:val="24"/>
          <w:szCs w:val="24"/>
        </w:rPr>
        <w:t xml:space="preserve">. </w:t>
      </w:r>
      <w:r w:rsidRPr="00BB43B4">
        <w:rPr>
          <w:rFonts w:ascii="Garamond" w:hAnsi="Garamond"/>
          <w:i/>
          <w:sz w:val="24"/>
          <w:szCs w:val="24"/>
        </w:rPr>
        <w:t>Ka an</w:t>
      </w:r>
      <w:r w:rsidR="0030663D" w:rsidRPr="00BB43B4">
        <w:rPr>
          <w:rFonts w:ascii="Garamond" w:hAnsi="Garamond"/>
          <w:i/>
          <w:sz w:val="24"/>
          <w:szCs w:val="24"/>
        </w:rPr>
        <w:t>ë</w:t>
      </w:r>
      <w:r w:rsidRPr="00BB43B4">
        <w:rPr>
          <w:rFonts w:ascii="Garamond" w:hAnsi="Garamond"/>
          <w:i/>
          <w:sz w:val="24"/>
          <w:szCs w:val="24"/>
        </w:rPr>
        <w:t>n e keqe se rr</w:t>
      </w:r>
      <w:r w:rsidR="0030663D" w:rsidRPr="00BB43B4">
        <w:rPr>
          <w:rFonts w:ascii="Garamond" w:hAnsi="Garamond"/>
          <w:i/>
          <w:sz w:val="24"/>
          <w:szCs w:val="24"/>
        </w:rPr>
        <w:t>ë</w:t>
      </w:r>
      <w:r w:rsidRPr="00BB43B4">
        <w:rPr>
          <w:rFonts w:ascii="Garamond" w:hAnsi="Garamond"/>
          <w:i/>
          <w:sz w:val="24"/>
          <w:szCs w:val="24"/>
        </w:rPr>
        <w:t>nj</w:t>
      </w:r>
      <w:r w:rsidR="0030663D" w:rsidRPr="00BB43B4">
        <w:rPr>
          <w:rFonts w:ascii="Garamond" w:hAnsi="Garamond"/>
          <w:i/>
          <w:sz w:val="24"/>
          <w:szCs w:val="24"/>
        </w:rPr>
        <w:t>ë</w:t>
      </w:r>
      <w:r w:rsidRPr="00BB43B4">
        <w:rPr>
          <w:rFonts w:ascii="Garamond" w:hAnsi="Garamond"/>
          <w:i/>
          <w:sz w:val="24"/>
          <w:szCs w:val="24"/>
        </w:rPr>
        <w:t>t nuk shp</w:t>
      </w:r>
      <w:r w:rsidR="0030663D" w:rsidRPr="00BB43B4">
        <w:rPr>
          <w:rFonts w:ascii="Garamond" w:hAnsi="Garamond"/>
          <w:i/>
          <w:sz w:val="24"/>
          <w:szCs w:val="24"/>
        </w:rPr>
        <w:t>ë</w:t>
      </w:r>
      <w:r w:rsidRPr="00BB43B4">
        <w:rPr>
          <w:rFonts w:ascii="Garamond" w:hAnsi="Garamond"/>
          <w:i/>
          <w:sz w:val="24"/>
          <w:szCs w:val="24"/>
        </w:rPr>
        <w:t>rndahen, por jan</w:t>
      </w:r>
      <w:r w:rsidR="0030663D" w:rsidRPr="00BB43B4">
        <w:rPr>
          <w:rFonts w:ascii="Garamond" w:hAnsi="Garamond"/>
          <w:i/>
          <w:sz w:val="24"/>
          <w:szCs w:val="24"/>
        </w:rPr>
        <w:t>ë</w:t>
      </w:r>
      <w:r w:rsidRPr="00BB43B4">
        <w:rPr>
          <w:rFonts w:ascii="Garamond" w:hAnsi="Garamond"/>
          <w:i/>
          <w:sz w:val="24"/>
          <w:szCs w:val="24"/>
        </w:rPr>
        <w:t xml:space="preserve"> t</w:t>
      </w:r>
      <w:r w:rsidR="0030663D" w:rsidRPr="00BB43B4">
        <w:rPr>
          <w:rFonts w:ascii="Garamond" w:hAnsi="Garamond"/>
          <w:i/>
          <w:sz w:val="24"/>
          <w:szCs w:val="24"/>
        </w:rPr>
        <w:t>ë</w:t>
      </w:r>
      <w:r w:rsidRPr="00BB43B4">
        <w:rPr>
          <w:rFonts w:ascii="Garamond" w:hAnsi="Garamond"/>
          <w:i/>
          <w:sz w:val="24"/>
          <w:szCs w:val="24"/>
        </w:rPr>
        <w:t xml:space="preserve"> vendosura n</w:t>
      </w:r>
      <w:r w:rsidR="0030663D" w:rsidRPr="00BB43B4">
        <w:rPr>
          <w:rFonts w:ascii="Garamond" w:hAnsi="Garamond"/>
          <w:i/>
          <w:sz w:val="24"/>
          <w:szCs w:val="24"/>
        </w:rPr>
        <w:t>ë</w:t>
      </w:r>
      <w:r w:rsidRPr="00BB43B4">
        <w:rPr>
          <w:rFonts w:ascii="Garamond" w:hAnsi="Garamond"/>
          <w:i/>
          <w:sz w:val="24"/>
          <w:szCs w:val="24"/>
        </w:rPr>
        <w:t xml:space="preserve"> nj</w:t>
      </w:r>
      <w:r w:rsidR="0030663D" w:rsidRPr="00BB43B4">
        <w:rPr>
          <w:rFonts w:ascii="Garamond" w:hAnsi="Garamond"/>
          <w:i/>
          <w:sz w:val="24"/>
          <w:szCs w:val="24"/>
        </w:rPr>
        <w:t>ë</w:t>
      </w:r>
      <w:r w:rsidRPr="00BB43B4">
        <w:rPr>
          <w:rFonts w:ascii="Garamond" w:hAnsi="Garamond"/>
          <w:i/>
          <w:sz w:val="24"/>
          <w:szCs w:val="24"/>
        </w:rPr>
        <w:t xml:space="preserve"> plan</w:t>
      </w:r>
      <w:r w:rsidRPr="00BB43B4">
        <w:rPr>
          <w:rFonts w:ascii="Garamond" w:hAnsi="Garamond"/>
          <w:sz w:val="24"/>
          <w:szCs w:val="24"/>
        </w:rPr>
        <w:t xml:space="preserve">. </w:t>
      </w:r>
    </w:p>
    <w:p w14:paraId="78191C19" w14:textId="77777777" w:rsidR="0015435D" w:rsidRPr="00BB43B4" w:rsidRDefault="0015435D" w:rsidP="00586D6E">
      <w:pPr>
        <w:ind w:firstLine="284"/>
        <w:jc w:val="both"/>
        <w:rPr>
          <w:rFonts w:ascii="Garamond" w:hAnsi="Garamond"/>
          <w:sz w:val="24"/>
          <w:szCs w:val="24"/>
        </w:rPr>
      </w:pPr>
    </w:p>
    <w:p w14:paraId="250A4FC6" w14:textId="77777777" w:rsidR="0004639B" w:rsidRPr="00BB43B4" w:rsidRDefault="0030663D" w:rsidP="00586D6E">
      <w:pPr>
        <w:keepNext/>
        <w:ind w:firstLine="284"/>
        <w:jc w:val="both"/>
        <w:rPr>
          <w:rFonts w:ascii="Garamond" w:hAnsi="Garamond"/>
          <w:sz w:val="24"/>
          <w:szCs w:val="24"/>
        </w:rPr>
      </w:pPr>
      <w:r w:rsidRPr="00BB43B4">
        <w:rPr>
          <w:rFonts w:ascii="Garamond" w:hAnsi="Garamond"/>
          <w:sz w:val="24"/>
          <w:szCs w:val="24"/>
        </w:rPr>
        <w:t xml:space="preserve">     </w:t>
      </w:r>
      <w:r w:rsidR="0015435D" w:rsidRPr="00BB43B4">
        <w:rPr>
          <w:rFonts w:ascii="Garamond" w:hAnsi="Garamond"/>
          <w:sz w:val="24"/>
          <w:szCs w:val="24"/>
        </w:rPr>
        <w:t xml:space="preserve"> </w:t>
      </w:r>
      <w:r w:rsidR="0015435D" w:rsidRPr="00BB43B4">
        <w:rPr>
          <w:rFonts w:ascii="Garamond" w:hAnsi="Garamond"/>
          <w:noProof/>
          <w:sz w:val="24"/>
          <w:szCs w:val="24"/>
          <w:lang w:eastAsia="sq-AL"/>
        </w:rPr>
        <w:drawing>
          <wp:inline distT="0" distB="0" distL="0" distR="0" wp14:anchorId="54E7C3BD" wp14:editId="4360A492">
            <wp:extent cx="2123316" cy="2440379"/>
            <wp:effectExtent l="19050" t="19050" r="10795" b="17145"/>
            <wp:docPr id="37" name="Picture 14"/>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9" name="Picture 14"/>
                    <pic:cNvPicPr>
                      <a:picLocks noGrp="1" noChangeAspect="1" noChangeArrowheads="1"/>
                    </pic:cNvPicPr>
                  </pic:nvPicPr>
                  <pic:blipFill>
                    <a:blip r:embed="rId113" cstate="print"/>
                    <a:srcRect/>
                    <a:stretch>
                      <a:fillRect/>
                    </a:stretch>
                  </pic:blipFill>
                  <pic:spPr>
                    <a:xfrm>
                      <a:off x="0" y="0"/>
                      <a:ext cx="2143105" cy="2463123"/>
                    </a:xfrm>
                    <a:prstGeom prst="rect">
                      <a:avLst/>
                    </a:prstGeom>
                    <a:noFill/>
                    <a:ln w="12700">
                      <a:solidFill>
                        <a:srgbClr val="C00000"/>
                      </a:solidFill>
                    </a:ln>
                    <a:effectLst/>
                  </pic:spPr>
                </pic:pic>
              </a:graphicData>
            </a:graphic>
          </wp:inline>
        </w:drawing>
      </w:r>
      <w:r w:rsidR="0015435D" w:rsidRPr="00BB43B4">
        <w:rPr>
          <w:rFonts w:ascii="Garamond" w:hAnsi="Garamond"/>
          <w:sz w:val="24"/>
          <w:szCs w:val="24"/>
        </w:rPr>
        <w:t xml:space="preserve"> </w:t>
      </w:r>
      <w:r w:rsidR="0015435D" w:rsidRPr="00BB43B4">
        <w:rPr>
          <w:rFonts w:ascii="Garamond" w:hAnsi="Garamond"/>
          <w:noProof/>
          <w:sz w:val="24"/>
          <w:szCs w:val="24"/>
          <w:lang w:eastAsia="sq-AL"/>
        </w:rPr>
        <w:drawing>
          <wp:inline distT="0" distB="0" distL="0" distR="0" wp14:anchorId="58976B25" wp14:editId="5F71B90A">
            <wp:extent cx="1432560" cy="2434441"/>
            <wp:effectExtent l="19050" t="19050" r="15240" b="23495"/>
            <wp:docPr id="2050" name="Picture 2" descr="H:\Waldbau-2010\2. Silvikultura Speciale\Leksionet e Professures2\Nr. 3-Teknikat e Pyllzimit\Pyllzim-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descr="H:\Waldbau-2010\2. Silvikultura Speciale\Leksionet e Professures2\Nr. 3-Teknikat e Pyllzimit\Pyllzim-9.jpg"/>
                    <pic:cNvPicPr>
                      <a:picLocks noChangeAspect="1" noChangeArrowheads="1"/>
                    </pic:cNvPicPr>
                  </pic:nvPicPr>
                  <pic:blipFill>
                    <a:blip r:embed="rId114" cstate="print"/>
                    <a:srcRect l="64763" r="8037" b="4950"/>
                    <a:stretch>
                      <a:fillRect/>
                    </a:stretch>
                  </pic:blipFill>
                  <pic:spPr bwMode="auto">
                    <a:xfrm>
                      <a:off x="0" y="0"/>
                      <a:ext cx="1465790" cy="2490910"/>
                    </a:xfrm>
                    <a:prstGeom prst="rect">
                      <a:avLst/>
                    </a:prstGeom>
                    <a:noFill/>
                    <a:ln w="12700">
                      <a:solidFill>
                        <a:srgbClr val="C00000"/>
                      </a:solidFill>
                    </a:ln>
                  </pic:spPr>
                </pic:pic>
              </a:graphicData>
            </a:graphic>
          </wp:inline>
        </w:drawing>
      </w:r>
      <w:r w:rsidR="0015435D" w:rsidRPr="00BB43B4">
        <w:rPr>
          <w:rFonts w:ascii="Garamond" w:hAnsi="Garamond"/>
          <w:sz w:val="24"/>
          <w:szCs w:val="24"/>
        </w:rPr>
        <w:t xml:space="preserve"> </w:t>
      </w:r>
      <w:r w:rsidR="0015435D" w:rsidRPr="00BB43B4">
        <w:rPr>
          <w:rFonts w:ascii="Garamond" w:hAnsi="Garamond"/>
          <w:noProof/>
          <w:sz w:val="24"/>
          <w:szCs w:val="24"/>
          <w:lang w:eastAsia="sq-AL"/>
        </w:rPr>
        <w:drawing>
          <wp:inline distT="0" distB="0" distL="0" distR="0" wp14:anchorId="59A36FF5" wp14:editId="76BBBBE1">
            <wp:extent cx="1746651" cy="2446317"/>
            <wp:effectExtent l="19050" t="19050" r="25400" b="11430"/>
            <wp:docPr id="38" name="Picture 2" descr="H:\Waldbau-2010\2. Silvikultura Speciale\Leksionet e Professures2\Nr. 3-Teknikat e Pyllzimit\Pyllzim-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descr="H:\Waldbau-2010\2. Silvikultura Speciale\Leksionet e Professures2\Nr. 3-Teknikat e Pyllzimit\Pyllzim-9.jpg"/>
                    <pic:cNvPicPr>
                      <a:picLocks noChangeAspect="1" noChangeArrowheads="1"/>
                    </pic:cNvPicPr>
                  </pic:nvPicPr>
                  <pic:blipFill rotWithShape="1">
                    <a:blip r:embed="rId114" cstate="print"/>
                    <a:srcRect l="1928" t="5016" r="59825" b="-25"/>
                    <a:stretch/>
                  </pic:blipFill>
                  <pic:spPr bwMode="auto">
                    <a:xfrm>
                      <a:off x="0" y="0"/>
                      <a:ext cx="1789890" cy="2506876"/>
                    </a:xfrm>
                    <a:prstGeom prst="rect">
                      <a:avLst/>
                    </a:prstGeom>
                    <a:noFill/>
                    <a:ln w="12700">
                      <a:solidFill>
                        <a:srgbClr val="C00000"/>
                      </a:solidFill>
                    </a:ln>
                  </pic:spPr>
                </pic:pic>
              </a:graphicData>
            </a:graphic>
          </wp:inline>
        </w:drawing>
      </w:r>
    </w:p>
    <w:p w14:paraId="7553A7CF" w14:textId="7C85D4D7" w:rsidR="0015435D" w:rsidRPr="00BB43B4" w:rsidRDefault="0004639B" w:rsidP="00586D6E">
      <w:pPr>
        <w:pStyle w:val="Caption"/>
        <w:spacing w:line="240" w:lineRule="auto"/>
        <w:ind w:firstLine="284"/>
        <w:jc w:val="center"/>
        <w:rPr>
          <w:rFonts w:ascii="Garamond" w:hAnsi="Garamond"/>
          <w:bCs/>
          <w:i/>
          <w:sz w:val="20"/>
        </w:rPr>
      </w:pPr>
      <w:r w:rsidRPr="00BB43B4">
        <w:rPr>
          <w:rFonts w:ascii="Garamond" w:hAnsi="Garamond"/>
          <w:bCs/>
          <w:i/>
          <w:sz w:val="20"/>
        </w:rPr>
        <w:t xml:space="preserve">Figura </w:t>
      </w:r>
      <w:r w:rsidRPr="00BB43B4">
        <w:rPr>
          <w:rFonts w:ascii="Garamond" w:hAnsi="Garamond"/>
          <w:bCs/>
          <w:i/>
          <w:sz w:val="20"/>
        </w:rPr>
        <w:fldChar w:fldCharType="begin"/>
      </w:r>
      <w:r w:rsidRPr="00BB43B4">
        <w:rPr>
          <w:rFonts w:ascii="Garamond" w:hAnsi="Garamond"/>
          <w:bCs/>
          <w:i/>
          <w:sz w:val="20"/>
        </w:rPr>
        <w:instrText xml:space="preserve"> SEQ Figura \* ARABIC </w:instrText>
      </w:r>
      <w:r w:rsidRPr="00BB43B4">
        <w:rPr>
          <w:rFonts w:ascii="Garamond" w:hAnsi="Garamond"/>
          <w:bCs/>
          <w:i/>
          <w:sz w:val="20"/>
        </w:rPr>
        <w:fldChar w:fldCharType="separate"/>
      </w:r>
      <w:r w:rsidR="0005019A" w:rsidRPr="00BB43B4">
        <w:rPr>
          <w:rFonts w:ascii="Garamond" w:hAnsi="Garamond"/>
          <w:bCs/>
          <w:i/>
          <w:sz w:val="20"/>
        </w:rPr>
        <w:t>27</w:t>
      </w:r>
      <w:r w:rsidRPr="00BB43B4">
        <w:rPr>
          <w:rFonts w:ascii="Garamond" w:hAnsi="Garamond"/>
          <w:bCs/>
          <w:i/>
          <w:sz w:val="20"/>
        </w:rPr>
        <w:fldChar w:fldCharType="end"/>
      </w:r>
      <w:r w:rsidRPr="00BB43B4">
        <w:rPr>
          <w:rFonts w:ascii="Garamond" w:hAnsi="Garamond"/>
          <w:bCs/>
          <w:i/>
          <w:sz w:val="20"/>
        </w:rPr>
        <w:t>. Tip</w:t>
      </w:r>
      <w:r w:rsidR="00491967" w:rsidRPr="00BB43B4">
        <w:rPr>
          <w:rFonts w:ascii="Garamond" w:hAnsi="Garamond"/>
          <w:bCs/>
          <w:i/>
          <w:sz w:val="20"/>
        </w:rPr>
        <w:t>a</w:t>
      </w:r>
      <w:r w:rsidRPr="00BB43B4">
        <w:rPr>
          <w:rFonts w:ascii="Garamond" w:hAnsi="Garamond"/>
          <w:bCs/>
          <w:i/>
          <w:sz w:val="20"/>
        </w:rPr>
        <w:t xml:space="preserve"> të ndrysh</w:t>
      </w:r>
      <w:r w:rsidR="00491967" w:rsidRPr="00BB43B4">
        <w:rPr>
          <w:rFonts w:ascii="Garamond" w:hAnsi="Garamond"/>
          <w:bCs/>
          <w:i/>
          <w:sz w:val="20"/>
        </w:rPr>
        <w:t>ëm belash pyjorë dhe ç</w:t>
      </w:r>
      <w:r w:rsidRPr="00BB43B4">
        <w:rPr>
          <w:rFonts w:ascii="Garamond" w:hAnsi="Garamond"/>
          <w:bCs/>
          <w:i/>
          <w:sz w:val="20"/>
        </w:rPr>
        <w:t>anta p</w:t>
      </w:r>
      <w:r w:rsidRPr="00BB43B4">
        <w:rPr>
          <w:rFonts w:ascii="Garamond" w:hAnsi="Garamond" w:cs="Garamond"/>
          <w:bCs/>
          <w:i/>
          <w:sz w:val="20"/>
        </w:rPr>
        <w:t>ë</w:t>
      </w:r>
      <w:r w:rsidRPr="00BB43B4">
        <w:rPr>
          <w:rFonts w:ascii="Garamond" w:hAnsi="Garamond"/>
          <w:bCs/>
          <w:i/>
          <w:sz w:val="20"/>
        </w:rPr>
        <w:t>r mbartjen e fidan</w:t>
      </w:r>
      <w:r w:rsidRPr="00BB43B4">
        <w:rPr>
          <w:rFonts w:ascii="Garamond" w:hAnsi="Garamond" w:cs="Garamond"/>
          <w:bCs/>
          <w:i/>
          <w:sz w:val="20"/>
        </w:rPr>
        <w:t>ë</w:t>
      </w:r>
      <w:r w:rsidRPr="00BB43B4">
        <w:rPr>
          <w:rFonts w:ascii="Garamond" w:hAnsi="Garamond"/>
          <w:bCs/>
          <w:i/>
          <w:sz w:val="20"/>
        </w:rPr>
        <w:t>ve</w:t>
      </w:r>
    </w:p>
    <w:p w14:paraId="6112CBB7" w14:textId="2AB53050" w:rsidR="00636354" w:rsidRPr="00BB43B4" w:rsidRDefault="00636354" w:rsidP="00586D6E">
      <w:pPr>
        <w:ind w:firstLine="284"/>
        <w:jc w:val="both"/>
        <w:rPr>
          <w:rFonts w:ascii="Garamond" w:hAnsi="Garamond"/>
          <w:sz w:val="24"/>
          <w:szCs w:val="24"/>
        </w:rPr>
      </w:pPr>
      <w:r w:rsidRPr="00BB43B4">
        <w:rPr>
          <w:rFonts w:ascii="Garamond" w:hAnsi="Garamond"/>
          <w:sz w:val="24"/>
          <w:szCs w:val="24"/>
        </w:rPr>
        <w:t>N</w:t>
      </w:r>
      <w:r w:rsidR="0030663D" w:rsidRPr="00BB43B4">
        <w:rPr>
          <w:rFonts w:ascii="Garamond" w:hAnsi="Garamond"/>
          <w:sz w:val="24"/>
          <w:szCs w:val="24"/>
        </w:rPr>
        <w:t>ë</w:t>
      </w:r>
      <w:r w:rsidRPr="00BB43B4">
        <w:rPr>
          <w:rFonts w:ascii="Garamond" w:hAnsi="Garamond"/>
          <w:sz w:val="24"/>
          <w:szCs w:val="24"/>
        </w:rPr>
        <w:t xml:space="preserve"> vend t</w:t>
      </w:r>
      <w:r w:rsidR="0030663D" w:rsidRPr="00BB43B4">
        <w:rPr>
          <w:rFonts w:ascii="Garamond" w:hAnsi="Garamond"/>
          <w:sz w:val="24"/>
          <w:szCs w:val="24"/>
        </w:rPr>
        <w:t>ë</w:t>
      </w:r>
      <w:r w:rsidRPr="00BB43B4">
        <w:rPr>
          <w:rFonts w:ascii="Garamond" w:hAnsi="Garamond"/>
          <w:sz w:val="24"/>
          <w:szCs w:val="24"/>
        </w:rPr>
        <w:t xml:space="preserve"> belave mbjell</w:t>
      </w:r>
      <w:r w:rsidR="0030663D" w:rsidRPr="00BB43B4">
        <w:rPr>
          <w:rFonts w:ascii="Garamond" w:hAnsi="Garamond"/>
          <w:sz w:val="24"/>
          <w:szCs w:val="24"/>
        </w:rPr>
        <w:t>ë</w:t>
      </w:r>
      <w:r w:rsidRPr="00BB43B4">
        <w:rPr>
          <w:rFonts w:ascii="Garamond" w:hAnsi="Garamond"/>
          <w:sz w:val="24"/>
          <w:szCs w:val="24"/>
        </w:rPr>
        <w:t>s mund t</w:t>
      </w:r>
      <w:r w:rsidR="0030663D" w:rsidRPr="00BB43B4">
        <w:rPr>
          <w:rFonts w:ascii="Garamond" w:hAnsi="Garamond"/>
          <w:sz w:val="24"/>
          <w:szCs w:val="24"/>
        </w:rPr>
        <w:t>ë</w:t>
      </w:r>
      <w:r w:rsidRPr="00BB43B4">
        <w:rPr>
          <w:rFonts w:ascii="Garamond" w:hAnsi="Garamond"/>
          <w:sz w:val="24"/>
          <w:szCs w:val="24"/>
        </w:rPr>
        <w:t xml:space="preserve"> p</w:t>
      </w:r>
      <w:r w:rsidR="0030663D" w:rsidRPr="00BB43B4">
        <w:rPr>
          <w:rFonts w:ascii="Garamond" w:hAnsi="Garamond"/>
          <w:sz w:val="24"/>
          <w:szCs w:val="24"/>
        </w:rPr>
        <w:t>ë</w:t>
      </w:r>
      <w:r w:rsidRPr="00BB43B4">
        <w:rPr>
          <w:rFonts w:ascii="Garamond" w:hAnsi="Garamond"/>
          <w:sz w:val="24"/>
          <w:szCs w:val="24"/>
        </w:rPr>
        <w:t>rdoret edhe shati. N</w:t>
      </w:r>
      <w:r w:rsidR="0030663D" w:rsidRPr="00BB43B4">
        <w:rPr>
          <w:rFonts w:ascii="Garamond" w:hAnsi="Garamond"/>
          <w:sz w:val="24"/>
          <w:szCs w:val="24"/>
        </w:rPr>
        <w:t>ë</w:t>
      </w:r>
      <w:r w:rsidRPr="00BB43B4">
        <w:rPr>
          <w:rFonts w:ascii="Garamond" w:hAnsi="Garamond"/>
          <w:sz w:val="24"/>
          <w:szCs w:val="24"/>
        </w:rPr>
        <w:t xml:space="preserve"> k</w:t>
      </w:r>
      <w:r w:rsidR="0030663D" w:rsidRPr="00BB43B4">
        <w:rPr>
          <w:rFonts w:ascii="Garamond" w:hAnsi="Garamond"/>
          <w:sz w:val="24"/>
          <w:szCs w:val="24"/>
        </w:rPr>
        <w:t>ë</w:t>
      </w:r>
      <w:r w:rsidRPr="00BB43B4">
        <w:rPr>
          <w:rFonts w:ascii="Garamond" w:hAnsi="Garamond"/>
          <w:sz w:val="24"/>
          <w:szCs w:val="24"/>
        </w:rPr>
        <w:t>t</w:t>
      </w:r>
      <w:r w:rsidR="0030663D" w:rsidRPr="00BB43B4">
        <w:rPr>
          <w:rFonts w:ascii="Garamond" w:hAnsi="Garamond"/>
          <w:sz w:val="24"/>
          <w:szCs w:val="24"/>
        </w:rPr>
        <w:t>ë</w:t>
      </w:r>
      <w:r w:rsidRPr="00BB43B4">
        <w:rPr>
          <w:rFonts w:ascii="Garamond" w:hAnsi="Garamond"/>
          <w:sz w:val="24"/>
          <w:szCs w:val="24"/>
        </w:rPr>
        <w:t xml:space="preserve"> rast çarja b</w:t>
      </w:r>
      <w:r w:rsidR="0030663D" w:rsidRPr="00BB43B4">
        <w:rPr>
          <w:rFonts w:ascii="Garamond" w:hAnsi="Garamond"/>
          <w:sz w:val="24"/>
          <w:szCs w:val="24"/>
        </w:rPr>
        <w:t>ë</w:t>
      </w:r>
      <w:r w:rsidRPr="00BB43B4">
        <w:rPr>
          <w:rFonts w:ascii="Garamond" w:hAnsi="Garamond"/>
          <w:sz w:val="24"/>
          <w:szCs w:val="24"/>
        </w:rPr>
        <w:t>het e pjerr</w:t>
      </w:r>
      <w:r w:rsidR="0030663D" w:rsidRPr="00BB43B4">
        <w:rPr>
          <w:rFonts w:ascii="Garamond" w:hAnsi="Garamond"/>
          <w:sz w:val="24"/>
          <w:szCs w:val="24"/>
        </w:rPr>
        <w:t>ë</w:t>
      </w:r>
      <w:r w:rsidRPr="00BB43B4">
        <w:rPr>
          <w:rFonts w:ascii="Garamond" w:hAnsi="Garamond"/>
          <w:sz w:val="24"/>
          <w:szCs w:val="24"/>
        </w:rPr>
        <w:t>t, po k</w:t>
      </w:r>
      <w:r w:rsidR="0030663D" w:rsidRPr="00BB43B4">
        <w:rPr>
          <w:rFonts w:ascii="Garamond" w:hAnsi="Garamond"/>
          <w:sz w:val="24"/>
          <w:szCs w:val="24"/>
        </w:rPr>
        <w:t>ë</w:t>
      </w:r>
      <w:r w:rsidRPr="00BB43B4">
        <w:rPr>
          <w:rFonts w:ascii="Garamond" w:hAnsi="Garamond"/>
          <w:sz w:val="24"/>
          <w:szCs w:val="24"/>
        </w:rPr>
        <w:t>shtu vendoset edhe fidani. Toka mbahet e ngritur me an</w:t>
      </w:r>
      <w:r w:rsidR="0049181A" w:rsidRPr="00BB43B4">
        <w:rPr>
          <w:rFonts w:ascii="Garamond" w:hAnsi="Garamond"/>
          <w:sz w:val="24"/>
          <w:szCs w:val="24"/>
        </w:rPr>
        <w:t>ë</w:t>
      </w:r>
      <w:r w:rsidRPr="00BB43B4">
        <w:rPr>
          <w:rFonts w:ascii="Garamond" w:hAnsi="Garamond"/>
          <w:sz w:val="24"/>
          <w:szCs w:val="24"/>
        </w:rPr>
        <w:t xml:space="preserve"> t</w:t>
      </w:r>
      <w:r w:rsidR="0049181A" w:rsidRPr="00BB43B4">
        <w:rPr>
          <w:rFonts w:ascii="Garamond" w:hAnsi="Garamond"/>
          <w:sz w:val="24"/>
          <w:szCs w:val="24"/>
        </w:rPr>
        <w:t>ë</w:t>
      </w:r>
      <w:r w:rsidRPr="00BB43B4">
        <w:rPr>
          <w:rFonts w:ascii="Garamond" w:hAnsi="Garamond"/>
          <w:sz w:val="24"/>
          <w:szCs w:val="24"/>
        </w:rPr>
        <w:t xml:space="preserve"> shatit. N</w:t>
      </w:r>
      <w:r w:rsidR="0049181A" w:rsidRPr="00BB43B4">
        <w:rPr>
          <w:rFonts w:ascii="Garamond" w:hAnsi="Garamond"/>
          <w:sz w:val="24"/>
          <w:szCs w:val="24"/>
        </w:rPr>
        <w:t>ë</w:t>
      </w:r>
      <w:r w:rsidRPr="00BB43B4">
        <w:rPr>
          <w:rFonts w:ascii="Garamond" w:hAnsi="Garamond"/>
          <w:sz w:val="24"/>
          <w:szCs w:val="24"/>
        </w:rPr>
        <w:t xml:space="preserve"> t</w:t>
      </w:r>
      <w:r w:rsidR="0049181A" w:rsidRPr="00BB43B4">
        <w:rPr>
          <w:rFonts w:ascii="Garamond" w:hAnsi="Garamond"/>
          <w:sz w:val="24"/>
          <w:szCs w:val="24"/>
        </w:rPr>
        <w:t>ë</w:t>
      </w:r>
      <w:r w:rsidRPr="00BB43B4">
        <w:rPr>
          <w:rFonts w:ascii="Garamond" w:hAnsi="Garamond"/>
          <w:sz w:val="24"/>
          <w:szCs w:val="24"/>
        </w:rPr>
        <w:t xml:space="preserve"> çar</w:t>
      </w:r>
      <w:r w:rsidR="0049181A" w:rsidRPr="00BB43B4">
        <w:rPr>
          <w:rFonts w:ascii="Garamond" w:hAnsi="Garamond"/>
          <w:sz w:val="24"/>
          <w:szCs w:val="24"/>
        </w:rPr>
        <w:t>ë</w:t>
      </w:r>
      <w:r w:rsidRPr="00BB43B4">
        <w:rPr>
          <w:rFonts w:ascii="Garamond" w:hAnsi="Garamond"/>
          <w:sz w:val="24"/>
          <w:szCs w:val="24"/>
        </w:rPr>
        <w:t>n vendosen rr</w:t>
      </w:r>
      <w:r w:rsidR="0049181A" w:rsidRPr="00BB43B4">
        <w:rPr>
          <w:rFonts w:ascii="Garamond" w:hAnsi="Garamond"/>
          <w:sz w:val="24"/>
          <w:szCs w:val="24"/>
        </w:rPr>
        <w:t>ë</w:t>
      </w:r>
      <w:r w:rsidRPr="00BB43B4">
        <w:rPr>
          <w:rFonts w:ascii="Garamond" w:hAnsi="Garamond"/>
          <w:sz w:val="24"/>
          <w:szCs w:val="24"/>
        </w:rPr>
        <w:t>nj</w:t>
      </w:r>
      <w:r w:rsidR="0049181A" w:rsidRPr="00BB43B4">
        <w:rPr>
          <w:rFonts w:ascii="Garamond" w:hAnsi="Garamond"/>
          <w:sz w:val="24"/>
          <w:szCs w:val="24"/>
        </w:rPr>
        <w:t>ë</w:t>
      </w:r>
      <w:r w:rsidRPr="00BB43B4">
        <w:rPr>
          <w:rFonts w:ascii="Garamond" w:hAnsi="Garamond"/>
          <w:sz w:val="24"/>
          <w:szCs w:val="24"/>
        </w:rPr>
        <w:t>t e fidanit dhe pasi hiqet shati ngjishet toka. Kjo m</w:t>
      </w:r>
      <w:r w:rsidR="0049181A" w:rsidRPr="00BB43B4">
        <w:rPr>
          <w:rFonts w:ascii="Garamond" w:hAnsi="Garamond"/>
          <w:sz w:val="24"/>
          <w:szCs w:val="24"/>
        </w:rPr>
        <w:t>ë</w:t>
      </w:r>
      <w:r w:rsidRPr="00BB43B4">
        <w:rPr>
          <w:rFonts w:ascii="Garamond" w:hAnsi="Garamond"/>
          <w:sz w:val="24"/>
          <w:szCs w:val="24"/>
        </w:rPr>
        <w:t>nyr</w:t>
      </w:r>
      <w:r w:rsidR="0049181A" w:rsidRPr="00BB43B4">
        <w:rPr>
          <w:rFonts w:ascii="Garamond" w:hAnsi="Garamond"/>
          <w:sz w:val="24"/>
          <w:szCs w:val="24"/>
        </w:rPr>
        <w:t>ë</w:t>
      </w:r>
      <w:r w:rsidRPr="00BB43B4">
        <w:rPr>
          <w:rFonts w:ascii="Garamond" w:hAnsi="Garamond"/>
          <w:sz w:val="24"/>
          <w:szCs w:val="24"/>
        </w:rPr>
        <w:t>, nd</w:t>
      </w:r>
      <w:r w:rsidR="0049181A" w:rsidRPr="00BB43B4">
        <w:rPr>
          <w:rFonts w:ascii="Garamond" w:hAnsi="Garamond"/>
          <w:sz w:val="24"/>
          <w:szCs w:val="24"/>
        </w:rPr>
        <w:t>ë</w:t>
      </w:r>
      <w:r w:rsidRPr="00BB43B4">
        <w:rPr>
          <w:rFonts w:ascii="Garamond" w:hAnsi="Garamond"/>
          <w:sz w:val="24"/>
          <w:szCs w:val="24"/>
        </w:rPr>
        <w:t xml:space="preserve">rsa </w:t>
      </w:r>
      <w:r w:rsidR="0049181A" w:rsidRPr="00BB43B4">
        <w:rPr>
          <w:rFonts w:ascii="Garamond" w:hAnsi="Garamond"/>
          <w:sz w:val="24"/>
          <w:szCs w:val="24"/>
        </w:rPr>
        <w:t>ë</w:t>
      </w:r>
      <w:r w:rsidRPr="00BB43B4">
        <w:rPr>
          <w:rFonts w:ascii="Garamond" w:hAnsi="Garamond"/>
          <w:sz w:val="24"/>
          <w:szCs w:val="24"/>
        </w:rPr>
        <w:t>sht</w:t>
      </w:r>
      <w:r w:rsidR="0049181A" w:rsidRPr="00BB43B4">
        <w:rPr>
          <w:rFonts w:ascii="Garamond" w:hAnsi="Garamond"/>
          <w:sz w:val="24"/>
          <w:szCs w:val="24"/>
        </w:rPr>
        <w:t>ë</w:t>
      </w:r>
      <w:r w:rsidRPr="00BB43B4">
        <w:rPr>
          <w:rFonts w:ascii="Garamond" w:hAnsi="Garamond"/>
          <w:sz w:val="24"/>
          <w:szCs w:val="24"/>
        </w:rPr>
        <w:t xml:space="preserve"> shum</w:t>
      </w:r>
      <w:r w:rsidR="0049181A" w:rsidRPr="00BB43B4">
        <w:rPr>
          <w:rFonts w:ascii="Garamond" w:hAnsi="Garamond"/>
          <w:sz w:val="24"/>
          <w:szCs w:val="24"/>
        </w:rPr>
        <w:t>ë</w:t>
      </w:r>
      <w:r w:rsidRPr="00BB43B4">
        <w:rPr>
          <w:rFonts w:ascii="Garamond" w:hAnsi="Garamond"/>
          <w:sz w:val="24"/>
          <w:szCs w:val="24"/>
        </w:rPr>
        <w:t xml:space="preserve"> ekonomike, nuk </w:t>
      </w:r>
      <w:r w:rsidR="0049181A" w:rsidRPr="00BB43B4">
        <w:rPr>
          <w:rFonts w:ascii="Garamond" w:hAnsi="Garamond"/>
          <w:sz w:val="24"/>
          <w:szCs w:val="24"/>
        </w:rPr>
        <w:t>ë</w:t>
      </w:r>
      <w:r w:rsidRPr="00BB43B4">
        <w:rPr>
          <w:rFonts w:ascii="Garamond" w:hAnsi="Garamond"/>
          <w:sz w:val="24"/>
          <w:szCs w:val="24"/>
        </w:rPr>
        <w:t>sht</w:t>
      </w:r>
      <w:r w:rsidR="0049181A" w:rsidRPr="00BB43B4">
        <w:rPr>
          <w:rFonts w:ascii="Garamond" w:hAnsi="Garamond"/>
          <w:sz w:val="24"/>
          <w:szCs w:val="24"/>
        </w:rPr>
        <w:t>ë</w:t>
      </w:r>
      <w:r w:rsidRPr="00BB43B4">
        <w:rPr>
          <w:rFonts w:ascii="Garamond" w:hAnsi="Garamond"/>
          <w:sz w:val="24"/>
          <w:szCs w:val="24"/>
        </w:rPr>
        <w:t xml:space="preserve"> mjaft e k</w:t>
      </w:r>
      <w:r w:rsidR="0049181A" w:rsidRPr="00BB43B4">
        <w:rPr>
          <w:rFonts w:ascii="Garamond" w:hAnsi="Garamond"/>
          <w:sz w:val="24"/>
          <w:szCs w:val="24"/>
        </w:rPr>
        <w:t>ë</w:t>
      </w:r>
      <w:r w:rsidRPr="00BB43B4">
        <w:rPr>
          <w:rFonts w:ascii="Garamond" w:hAnsi="Garamond"/>
          <w:sz w:val="24"/>
          <w:szCs w:val="24"/>
        </w:rPr>
        <w:t>s</w:t>
      </w:r>
      <w:r w:rsidR="007D1A8D" w:rsidRPr="00BB43B4">
        <w:rPr>
          <w:rFonts w:ascii="Garamond" w:hAnsi="Garamond"/>
          <w:sz w:val="24"/>
          <w:szCs w:val="24"/>
        </w:rPr>
        <w:t>hillueshme pasi hap</w:t>
      </w:r>
      <w:r w:rsidR="0049181A" w:rsidRPr="00BB43B4">
        <w:rPr>
          <w:rFonts w:ascii="Garamond" w:hAnsi="Garamond"/>
          <w:sz w:val="24"/>
          <w:szCs w:val="24"/>
        </w:rPr>
        <w:t>ë</w:t>
      </w:r>
      <w:r w:rsidR="007D1A8D" w:rsidRPr="00BB43B4">
        <w:rPr>
          <w:rFonts w:ascii="Garamond" w:hAnsi="Garamond"/>
          <w:sz w:val="24"/>
          <w:szCs w:val="24"/>
        </w:rPr>
        <w:t>sira ku ven</w:t>
      </w:r>
      <w:r w:rsidR="00FF16AB" w:rsidRPr="00BB43B4">
        <w:rPr>
          <w:rFonts w:ascii="Garamond" w:hAnsi="Garamond"/>
          <w:sz w:val="24"/>
          <w:szCs w:val="24"/>
        </w:rPr>
        <w:t xml:space="preserve">dosen </w:t>
      </w:r>
      <w:r w:rsidRPr="00BB43B4">
        <w:rPr>
          <w:rFonts w:ascii="Garamond" w:hAnsi="Garamond"/>
          <w:sz w:val="24"/>
          <w:szCs w:val="24"/>
        </w:rPr>
        <w:t>rr</w:t>
      </w:r>
      <w:r w:rsidR="0049181A" w:rsidRPr="00BB43B4">
        <w:rPr>
          <w:rFonts w:ascii="Garamond" w:hAnsi="Garamond"/>
          <w:sz w:val="24"/>
          <w:szCs w:val="24"/>
        </w:rPr>
        <w:t>ë</w:t>
      </w:r>
      <w:r w:rsidRPr="00BB43B4">
        <w:rPr>
          <w:rFonts w:ascii="Garamond" w:hAnsi="Garamond"/>
          <w:sz w:val="24"/>
          <w:szCs w:val="24"/>
        </w:rPr>
        <w:t>nj</w:t>
      </w:r>
      <w:r w:rsidR="0049181A" w:rsidRPr="00BB43B4">
        <w:rPr>
          <w:rFonts w:ascii="Garamond" w:hAnsi="Garamond"/>
          <w:sz w:val="24"/>
          <w:szCs w:val="24"/>
        </w:rPr>
        <w:t>ë</w:t>
      </w:r>
      <w:r w:rsidRPr="00BB43B4">
        <w:rPr>
          <w:rFonts w:ascii="Garamond" w:hAnsi="Garamond"/>
          <w:sz w:val="24"/>
          <w:szCs w:val="24"/>
        </w:rPr>
        <w:t xml:space="preserve">t </w:t>
      </w:r>
      <w:r w:rsidR="0049181A" w:rsidRPr="00BB43B4">
        <w:rPr>
          <w:rFonts w:ascii="Garamond" w:hAnsi="Garamond"/>
          <w:sz w:val="24"/>
          <w:szCs w:val="24"/>
        </w:rPr>
        <w:t>ë</w:t>
      </w:r>
      <w:r w:rsidRPr="00BB43B4">
        <w:rPr>
          <w:rFonts w:ascii="Garamond" w:hAnsi="Garamond"/>
          <w:sz w:val="24"/>
          <w:szCs w:val="24"/>
        </w:rPr>
        <w:t>sht</w:t>
      </w:r>
      <w:r w:rsidR="0049181A" w:rsidRPr="00BB43B4">
        <w:rPr>
          <w:rFonts w:ascii="Garamond" w:hAnsi="Garamond"/>
          <w:sz w:val="24"/>
          <w:szCs w:val="24"/>
        </w:rPr>
        <w:t>ë</w:t>
      </w:r>
      <w:r w:rsidR="00FF16AB" w:rsidRPr="00BB43B4">
        <w:rPr>
          <w:rFonts w:ascii="Garamond" w:hAnsi="Garamond"/>
          <w:sz w:val="24"/>
          <w:szCs w:val="24"/>
        </w:rPr>
        <w:t xml:space="preserve"> mjaft e </w:t>
      </w:r>
      <w:r w:rsidRPr="00BB43B4">
        <w:rPr>
          <w:rFonts w:ascii="Garamond" w:hAnsi="Garamond"/>
          <w:sz w:val="24"/>
          <w:szCs w:val="24"/>
        </w:rPr>
        <w:t>vog</w:t>
      </w:r>
      <w:r w:rsidR="0049181A" w:rsidRPr="00BB43B4">
        <w:rPr>
          <w:rFonts w:ascii="Garamond" w:hAnsi="Garamond"/>
          <w:sz w:val="24"/>
          <w:szCs w:val="24"/>
        </w:rPr>
        <w:t>ë</w:t>
      </w:r>
      <w:r w:rsidRPr="00BB43B4">
        <w:rPr>
          <w:rFonts w:ascii="Garamond" w:hAnsi="Garamond"/>
          <w:sz w:val="24"/>
          <w:szCs w:val="24"/>
        </w:rPr>
        <w:t>l dhe rr</w:t>
      </w:r>
      <w:r w:rsidR="0049181A" w:rsidRPr="00BB43B4">
        <w:rPr>
          <w:rFonts w:ascii="Garamond" w:hAnsi="Garamond"/>
          <w:sz w:val="24"/>
          <w:szCs w:val="24"/>
        </w:rPr>
        <w:t>ë</w:t>
      </w:r>
      <w:r w:rsidRPr="00BB43B4">
        <w:rPr>
          <w:rFonts w:ascii="Garamond" w:hAnsi="Garamond"/>
          <w:sz w:val="24"/>
          <w:szCs w:val="24"/>
        </w:rPr>
        <w:t>nj</w:t>
      </w:r>
      <w:r w:rsidR="0049181A" w:rsidRPr="00BB43B4">
        <w:rPr>
          <w:rFonts w:ascii="Garamond" w:hAnsi="Garamond"/>
          <w:sz w:val="24"/>
          <w:szCs w:val="24"/>
        </w:rPr>
        <w:t>ë</w:t>
      </w:r>
      <w:r w:rsidRPr="00BB43B4">
        <w:rPr>
          <w:rFonts w:ascii="Garamond" w:hAnsi="Garamond"/>
          <w:sz w:val="24"/>
          <w:szCs w:val="24"/>
        </w:rPr>
        <w:t>t mund t</w:t>
      </w:r>
      <w:r w:rsidR="0049181A" w:rsidRPr="00BB43B4">
        <w:rPr>
          <w:rFonts w:ascii="Garamond" w:hAnsi="Garamond"/>
          <w:sz w:val="24"/>
          <w:szCs w:val="24"/>
        </w:rPr>
        <w:t>ë</w:t>
      </w:r>
      <w:r w:rsidRPr="00BB43B4">
        <w:rPr>
          <w:rFonts w:ascii="Garamond" w:hAnsi="Garamond"/>
          <w:sz w:val="24"/>
          <w:szCs w:val="24"/>
        </w:rPr>
        <w:t xml:space="preserve"> mos vendosen t</w:t>
      </w:r>
      <w:r w:rsidR="0049181A" w:rsidRPr="00BB43B4">
        <w:rPr>
          <w:rFonts w:ascii="Garamond" w:hAnsi="Garamond"/>
          <w:sz w:val="24"/>
          <w:szCs w:val="24"/>
        </w:rPr>
        <w:t>ë</w:t>
      </w:r>
      <w:r w:rsidRPr="00BB43B4">
        <w:rPr>
          <w:rFonts w:ascii="Garamond" w:hAnsi="Garamond"/>
          <w:sz w:val="24"/>
          <w:szCs w:val="24"/>
        </w:rPr>
        <w:t xml:space="preserve"> shtrira deri n</w:t>
      </w:r>
      <w:r w:rsidR="0049181A" w:rsidRPr="00BB43B4">
        <w:rPr>
          <w:rFonts w:ascii="Garamond" w:hAnsi="Garamond"/>
          <w:sz w:val="24"/>
          <w:szCs w:val="24"/>
        </w:rPr>
        <w:t>ë</w:t>
      </w:r>
      <w:r w:rsidRPr="00BB43B4">
        <w:rPr>
          <w:rFonts w:ascii="Garamond" w:hAnsi="Garamond"/>
          <w:sz w:val="24"/>
          <w:szCs w:val="24"/>
        </w:rPr>
        <w:t xml:space="preserve"> fund, por t</w:t>
      </w:r>
      <w:r w:rsidR="0049181A" w:rsidRPr="00BB43B4">
        <w:rPr>
          <w:rFonts w:ascii="Garamond" w:hAnsi="Garamond"/>
          <w:sz w:val="24"/>
          <w:szCs w:val="24"/>
        </w:rPr>
        <w:t>ë</w:t>
      </w:r>
      <w:r w:rsidRPr="00BB43B4">
        <w:rPr>
          <w:rFonts w:ascii="Garamond" w:hAnsi="Garamond"/>
          <w:sz w:val="24"/>
          <w:szCs w:val="24"/>
        </w:rPr>
        <w:t xml:space="preserve"> p</w:t>
      </w:r>
      <w:r w:rsidR="0049181A" w:rsidRPr="00BB43B4">
        <w:rPr>
          <w:rFonts w:ascii="Garamond" w:hAnsi="Garamond"/>
          <w:sz w:val="24"/>
          <w:szCs w:val="24"/>
        </w:rPr>
        <w:t>ë</w:t>
      </w:r>
      <w:r w:rsidRPr="00BB43B4">
        <w:rPr>
          <w:rFonts w:ascii="Garamond" w:hAnsi="Garamond"/>
          <w:sz w:val="24"/>
          <w:szCs w:val="24"/>
        </w:rPr>
        <w:t>rkulen. P</w:t>
      </w:r>
      <w:r w:rsidR="0049181A" w:rsidRPr="00BB43B4">
        <w:rPr>
          <w:rFonts w:ascii="Garamond" w:hAnsi="Garamond"/>
          <w:sz w:val="24"/>
          <w:szCs w:val="24"/>
        </w:rPr>
        <w:t>ë</w:t>
      </w:r>
      <w:r w:rsidRPr="00BB43B4">
        <w:rPr>
          <w:rFonts w:ascii="Garamond" w:hAnsi="Garamond"/>
          <w:sz w:val="24"/>
          <w:szCs w:val="24"/>
        </w:rPr>
        <w:t>rdoret p</w:t>
      </w:r>
      <w:r w:rsidR="0049181A" w:rsidRPr="00BB43B4">
        <w:rPr>
          <w:rFonts w:ascii="Garamond" w:hAnsi="Garamond"/>
          <w:sz w:val="24"/>
          <w:szCs w:val="24"/>
        </w:rPr>
        <w:t>ë</w:t>
      </w:r>
      <w:r w:rsidRPr="00BB43B4">
        <w:rPr>
          <w:rFonts w:ascii="Garamond" w:hAnsi="Garamond"/>
          <w:sz w:val="24"/>
          <w:szCs w:val="24"/>
        </w:rPr>
        <w:t>r fidan</w:t>
      </w:r>
      <w:r w:rsidR="0049181A" w:rsidRPr="00BB43B4">
        <w:rPr>
          <w:rFonts w:ascii="Garamond" w:hAnsi="Garamond"/>
          <w:sz w:val="24"/>
          <w:szCs w:val="24"/>
        </w:rPr>
        <w:t>ë</w:t>
      </w:r>
      <w:r w:rsidRPr="00BB43B4">
        <w:rPr>
          <w:rFonts w:ascii="Garamond" w:hAnsi="Garamond"/>
          <w:sz w:val="24"/>
          <w:szCs w:val="24"/>
        </w:rPr>
        <w:t xml:space="preserve"> t</w:t>
      </w:r>
      <w:r w:rsidR="0049181A" w:rsidRPr="00BB43B4">
        <w:rPr>
          <w:rFonts w:ascii="Garamond" w:hAnsi="Garamond"/>
          <w:sz w:val="24"/>
          <w:szCs w:val="24"/>
        </w:rPr>
        <w:t>ë</w:t>
      </w:r>
      <w:r w:rsidRPr="00BB43B4">
        <w:rPr>
          <w:rFonts w:ascii="Garamond" w:hAnsi="Garamond"/>
          <w:sz w:val="24"/>
          <w:szCs w:val="24"/>
        </w:rPr>
        <w:t xml:space="preserve"> vegj</w:t>
      </w:r>
      <w:r w:rsidR="0049181A" w:rsidRPr="00BB43B4">
        <w:rPr>
          <w:rFonts w:ascii="Garamond" w:hAnsi="Garamond"/>
          <w:sz w:val="24"/>
          <w:szCs w:val="24"/>
        </w:rPr>
        <w:t>ë</w:t>
      </w:r>
      <w:r w:rsidRPr="00BB43B4">
        <w:rPr>
          <w:rFonts w:ascii="Garamond" w:hAnsi="Garamond"/>
          <w:sz w:val="24"/>
          <w:szCs w:val="24"/>
        </w:rPr>
        <w:t>l.</w:t>
      </w:r>
    </w:p>
    <w:p w14:paraId="017F584A" w14:textId="77777777" w:rsidR="00C5238C" w:rsidRPr="00BB43B4" w:rsidRDefault="00C5238C" w:rsidP="00586D6E">
      <w:pPr>
        <w:ind w:firstLine="284"/>
        <w:jc w:val="center"/>
        <w:rPr>
          <w:rFonts w:ascii="Garamond" w:hAnsi="Garamond"/>
          <w:b/>
          <w:i/>
          <w:sz w:val="24"/>
          <w:szCs w:val="24"/>
        </w:rPr>
      </w:pPr>
      <w:r w:rsidRPr="00BB43B4">
        <w:rPr>
          <w:rFonts w:ascii="Garamond" w:hAnsi="Garamond"/>
          <w:noProof/>
          <w:sz w:val="24"/>
          <w:szCs w:val="24"/>
          <w:lang w:eastAsia="sq-AL"/>
        </w:rPr>
        <w:drawing>
          <wp:inline distT="0" distB="0" distL="0" distR="0" wp14:anchorId="336080CE" wp14:editId="601E61F4">
            <wp:extent cx="3965944" cy="2230274"/>
            <wp:effectExtent l="19050" t="19050" r="15875" b="1778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5"/>
                    <a:srcRect l="19143" t="23875" r="28396" b="14796"/>
                    <a:stretch/>
                  </pic:blipFill>
                  <pic:spPr bwMode="auto">
                    <a:xfrm>
                      <a:off x="0" y="0"/>
                      <a:ext cx="4055081" cy="2280401"/>
                    </a:xfrm>
                    <a:prstGeom prst="rect">
                      <a:avLst/>
                    </a:prstGeom>
                    <a:ln w="12700">
                      <a:solidFill>
                        <a:srgbClr val="C00000"/>
                      </a:solidFill>
                    </a:ln>
                    <a:extLst>
                      <a:ext uri="{53640926-AAD7-44D8-BBD7-CCE9431645EC}">
                        <a14:shadowObscured xmlns:a14="http://schemas.microsoft.com/office/drawing/2010/main"/>
                      </a:ext>
                    </a:extLst>
                  </pic:spPr>
                </pic:pic>
              </a:graphicData>
            </a:graphic>
          </wp:inline>
        </w:drawing>
      </w:r>
    </w:p>
    <w:p w14:paraId="052E1461" w14:textId="77777777" w:rsidR="00E745E2" w:rsidRPr="00BB43B4" w:rsidRDefault="00F96BA0" w:rsidP="00586D6E">
      <w:pPr>
        <w:keepNext/>
        <w:ind w:firstLine="284"/>
        <w:jc w:val="center"/>
        <w:rPr>
          <w:rFonts w:ascii="Garamond" w:hAnsi="Garamond"/>
          <w:sz w:val="24"/>
          <w:szCs w:val="24"/>
        </w:rPr>
      </w:pPr>
      <w:r w:rsidRPr="00BB43B4">
        <w:rPr>
          <w:rFonts w:ascii="Garamond" w:hAnsi="Garamond"/>
          <w:noProof/>
          <w:sz w:val="24"/>
          <w:szCs w:val="24"/>
          <w:lang w:eastAsia="sq-AL"/>
        </w:rPr>
        <w:drawing>
          <wp:inline distT="0" distB="0" distL="0" distR="0" wp14:anchorId="0B0AA8A1" wp14:editId="35BE1104">
            <wp:extent cx="4029739" cy="2412395"/>
            <wp:effectExtent l="19050" t="19050" r="27940" b="2603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6"/>
                    <a:srcRect l="25908" t="24018" r="28993" b="13857"/>
                    <a:stretch/>
                  </pic:blipFill>
                  <pic:spPr bwMode="auto">
                    <a:xfrm>
                      <a:off x="0" y="0"/>
                      <a:ext cx="4119160" cy="2465927"/>
                    </a:xfrm>
                    <a:prstGeom prst="rect">
                      <a:avLst/>
                    </a:prstGeom>
                    <a:ln w="12700">
                      <a:solidFill>
                        <a:srgbClr val="C00000"/>
                      </a:solidFill>
                    </a:ln>
                    <a:extLst>
                      <a:ext uri="{53640926-AAD7-44D8-BBD7-CCE9431645EC}">
                        <a14:shadowObscured xmlns:a14="http://schemas.microsoft.com/office/drawing/2010/main"/>
                      </a:ext>
                    </a:extLst>
                  </pic:spPr>
                </pic:pic>
              </a:graphicData>
            </a:graphic>
          </wp:inline>
        </w:drawing>
      </w:r>
    </w:p>
    <w:p w14:paraId="54C699C2" w14:textId="2F039213" w:rsidR="0004639B" w:rsidRPr="00BB43B4" w:rsidRDefault="00E745E2" w:rsidP="00586D6E">
      <w:pPr>
        <w:pStyle w:val="Caption"/>
        <w:spacing w:line="240" w:lineRule="auto"/>
        <w:ind w:firstLine="284"/>
        <w:jc w:val="center"/>
        <w:rPr>
          <w:rFonts w:ascii="Garamond" w:hAnsi="Garamond"/>
          <w:i/>
          <w:sz w:val="20"/>
        </w:rPr>
      </w:pPr>
      <w:r w:rsidRPr="00BB43B4">
        <w:rPr>
          <w:rFonts w:ascii="Garamond" w:hAnsi="Garamond"/>
          <w:bCs/>
          <w:i/>
          <w:sz w:val="20"/>
        </w:rPr>
        <w:t xml:space="preserve">Figura </w:t>
      </w:r>
      <w:r w:rsidRPr="00BB43B4">
        <w:rPr>
          <w:rFonts w:ascii="Garamond" w:hAnsi="Garamond"/>
          <w:bCs/>
          <w:i/>
          <w:sz w:val="20"/>
        </w:rPr>
        <w:fldChar w:fldCharType="begin"/>
      </w:r>
      <w:r w:rsidRPr="00BB43B4">
        <w:rPr>
          <w:rFonts w:ascii="Garamond" w:hAnsi="Garamond"/>
          <w:bCs/>
          <w:i/>
          <w:sz w:val="20"/>
        </w:rPr>
        <w:instrText xml:space="preserve"> SEQ Figura \* ARABIC </w:instrText>
      </w:r>
      <w:r w:rsidRPr="00BB43B4">
        <w:rPr>
          <w:rFonts w:ascii="Garamond" w:hAnsi="Garamond"/>
          <w:bCs/>
          <w:i/>
          <w:sz w:val="20"/>
        </w:rPr>
        <w:fldChar w:fldCharType="separate"/>
      </w:r>
      <w:r w:rsidR="0005019A" w:rsidRPr="00BB43B4">
        <w:rPr>
          <w:rFonts w:ascii="Garamond" w:hAnsi="Garamond"/>
          <w:bCs/>
          <w:i/>
          <w:sz w:val="20"/>
        </w:rPr>
        <w:t>28</w:t>
      </w:r>
      <w:r w:rsidRPr="00BB43B4">
        <w:rPr>
          <w:rFonts w:ascii="Garamond" w:hAnsi="Garamond"/>
          <w:bCs/>
          <w:i/>
          <w:sz w:val="20"/>
        </w:rPr>
        <w:fldChar w:fldCharType="end"/>
      </w:r>
      <w:r w:rsidRPr="00BB43B4">
        <w:rPr>
          <w:rFonts w:ascii="Garamond" w:hAnsi="Garamond"/>
          <w:bCs/>
          <w:i/>
          <w:sz w:val="20"/>
        </w:rPr>
        <w:t>.</w:t>
      </w:r>
      <w:r w:rsidRPr="00BB43B4">
        <w:rPr>
          <w:rFonts w:ascii="Garamond" w:hAnsi="Garamond"/>
          <w:i/>
          <w:sz w:val="20"/>
        </w:rPr>
        <w:t xml:space="preserve"> </w:t>
      </w:r>
      <w:r w:rsidRPr="00BB43B4">
        <w:rPr>
          <w:rFonts w:ascii="Garamond" w:hAnsi="Garamond"/>
          <w:bCs/>
          <w:i/>
          <w:sz w:val="20"/>
        </w:rPr>
        <w:t>Skema e veprimeve për mbjelljen me shatin pyjor</w:t>
      </w:r>
    </w:p>
    <w:p w14:paraId="09D51B83" w14:textId="64AB8473" w:rsidR="00636354" w:rsidRPr="00BB43B4" w:rsidRDefault="0001222E" w:rsidP="00586D6E">
      <w:pPr>
        <w:ind w:firstLine="284"/>
        <w:jc w:val="both"/>
        <w:rPr>
          <w:rFonts w:ascii="Garamond" w:hAnsi="Garamond"/>
          <w:b/>
          <w:sz w:val="24"/>
          <w:szCs w:val="24"/>
        </w:rPr>
      </w:pPr>
      <w:r w:rsidRPr="00BB43B4">
        <w:rPr>
          <w:rFonts w:ascii="Garamond" w:hAnsi="Garamond"/>
          <w:b/>
          <w:sz w:val="24"/>
          <w:szCs w:val="24"/>
        </w:rPr>
        <w:t>8</w:t>
      </w:r>
      <w:r w:rsidR="00636354" w:rsidRPr="00BB43B4">
        <w:rPr>
          <w:rFonts w:ascii="Garamond" w:hAnsi="Garamond"/>
          <w:b/>
          <w:sz w:val="24"/>
          <w:szCs w:val="24"/>
        </w:rPr>
        <w:t>.3.</w:t>
      </w:r>
      <w:r w:rsidRPr="00BB43B4">
        <w:rPr>
          <w:rFonts w:ascii="Garamond" w:hAnsi="Garamond"/>
          <w:b/>
          <w:sz w:val="24"/>
          <w:szCs w:val="24"/>
        </w:rPr>
        <w:t>4</w:t>
      </w:r>
      <w:r w:rsidR="00636354" w:rsidRPr="00BB43B4">
        <w:rPr>
          <w:rFonts w:ascii="Garamond" w:hAnsi="Garamond"/>
          <w:b/>
          <w:sz w:val="24"/>
          <w:szCs w:val="24"/>
        </w:rPr>
        <w:t xml:space="preserve"> Mbjellja me plis</w:t>
      </w:r>
    </w:p>
    <w:p w14:paraId="76FD9734" w14:textId="29ADEC29" w:rsidR="00636354" w:rsidRPr="00BB43B4" w:rsidRDefault="00491967" w:rsidP="00586D6E">
      <w:pPr>
        <w:ind w:firstLine="284"/>
        <w:jc w:val="both"/>
        <w:rPr>
          <w:rFonts w:ascii="Garamond" w:hAnsi="Garamond"/>
          <w:sz w:val="24"/>
          <w:szCs w:val="24"/>
        </w:rPr>
      </w:pPr>
      <w:r w:rsidRPr="00BB43B4">
        <w:rPr>
          <w:rFonts w:ascii="Garamond" w:hAnsi="Garamond"/>
          <w:sz w:val="24"/>
          <w:szCs w:val="24"/>
        </w:rPr>
        <w:t>Është</w:t>
      </w:r>
      <w:r w:rsidR="00636354" w:rsidRPr="00BB43B4">
        <w:rPr>
          <w:rFonts w:ascii="Garamond" w:hAnsi="Garamond"/>
          <w:sz w:val="24"/>
          <w:szCs w:val="24"/>
        </w:rPr>
        <w:t xml:space="preserve"> nj</w:t>
      </w:r>
      <w:r w:rsidR="0049181A" w:rsidRPr="00BB43B4">
        <w:rPr>
          <w:rFonts w:ascii="Garamond" w:hAnsi="Garamond"/>
          <w:sz w:val="24"/>
          <w:szCs w:val="24"/>
        </w:rPr>
        <w:t>ë</w:t>
      </w:r>
      <w:r w:rsidR="00636354" w:rsidRPr="00BB43B4">
        <w:rPr>
          <w:rFonts w:ascii="Garamond" w:hAnsi="Garamond"/>
          <w:sz w:val="24"/>
          <w:szCs w:val="24"/>
        </w:rPr>
        <w:t xml:space="preserve"> m</w:t>
      </w:r>
      <w:r w:rsidR="0049181A" w:rsidRPr="00BB43B4">
        <w:rPr>
          <w:rFonts w:ascii="Garamond" w:hAnsi="Garamond"/>
          <w:sz w:val="24"/>
          <w:szCs w:val="24"/>
        </w:rPr>
        <w:t>ë</w:t>
      </w:r>
      <w:r w:rsidR="00636354" w:rsidRPr="00BB43B4">
        <w:rPr>
          <w:rFonts w:ascii="Garamond" w:hAnsi="Garamond"/>
          <w:sz w:val="24"/>
          <w:szCs w:val="24"/>
        </w:rPr>
        <w:t>nyr</w:t>
      </w:r>
      <w:r w:rsidR="0049181A" w:rsidRPr="00BB43B4">
        <w:rPr>
          <w:rFonts w:ascii="Garamond" w:hAnsi="Garamond"/>
          <w:sz w:val="24"/>
          <w:szCs w:val="24"/>
        </w:rPr>
        <w:t>ë</w:t>
      </w:r>
      <w:r w:rsidR="00636354" w:rsidRPr="00BB43B4">
        <w:rPr>
          <w:rFonts w:ascii="Garamond" w:hAnsi="Garamond"/>
          <w:sz w:val="24"/>
          <w:szCs w:val="24"/>
        </w:rPr>
        <w:t xml:space="preserve"> mbjelljeje e nd</w:t>
      </w:r>
      <w:r w:rsidR="0049181A" w:rsidRPr="00BB43B4">
        <w:rPr>
          <w:rFonts w:ascii="Garamond" w:hAnsi="Garamond"/>
          <w:sz w:val="24"/>
          <w:szCs w:val="24"/>
        </w:rPr>
        <w:t>ë</w:t>
      </w:r>
      <w:r w:rsidR="00636354" w:rsidRPr="00BB43B4">
        <w:rPr>
          <w:rFonts w:ascii="Garamond" w:hAnsi="Garamond"/>
          <w:sz w:val="24"/>
          <w:szCs w:val="24"/>
        </w:rPr>
        <w:t>rmjetme midis mbjelljes me t</w:t>
      </w:r>
      <w:r w:rsidR="0049181A" w:rsidRPr="00BB43B4">
        <w:rPr>
          <w:rFonts w:ascii="Garamond" w:hAnsi="Garamond"/>
          <w:sz w:val="24"/>
          <w:szCs w:val="24"/>
        </w:rPr>
        <w:t>ë</w:t>
      </w:r>
      <w:r w:rsidR="00636354" w:rsidRPr="00BB43B4">
        <w:rPr>
          <w:rFonts w:ascii="Garamond" w:hAnsi="Garamond"/>
          <w:sz w:val="24"/>
          <w:szCs w:val="24"/>
        </w:rPr>
        <w:t xml:space="preserve"> çar</w:t>
      </w:r>
      <w:r w:rsidR="0049181A" w:rsidRPr="00BB43B4">
        <w:rPr>
          <w:rFonts w:ascii="Garamond" w:hAnsi="Garamond"/>
          <w:sz w:val="24"/>
          <w:szCs w:val="24"/>
        </w:rPr>
        <w:t>ë</w:t>
      </w:r>
      <w:r w:rsidR="00636354" w:rsidRPr="00BB43B4">
        <w:rPr>
          <w:rFonts w:ascii="Garamond" w:hAnsi="Garamond"/>
          <w:sz w:val="24"/>
          <w:szCs w:val="24"/>
        </w:rPr>
        <w:t xml:space="preserve"> dhe asaj me gropa. Mund t</w:t>
      </w:r>
      <w:r w:rsidR="0049181A" w:rsidRPr="00BB43B4">
        <w:rPr>
          <w:rFonts w:ascii="Garamond" w:hAnsi="Garamond"/>
          <w:sz w:val="24"/>
          <w:szCs w:val="24"/>
        </w:rPr>
        <w:t>ë</w:t>
      </w:r>
      <w:r w:rsidR="00636354" w:rsidRPr="00BB43B4">
        <w:rPr>
          <w:rFonts w:ascii="Garamond" w:hAnsi="Garamond"/>
          <w:sz w:val="24"/>
          <w:szCs w:val="24"/>
        </w:rPr>
        <w:t xml:space="preserve"> p</w:t>
      </w:r>
      <w:r w:rsidR="0049181A" w:rsidRPr="00BB43B4">
        <w:rPr>
          <w:rFonts w:ascii="Garamond" w:hAnsi="Garamond"/>
          <w:sz w:val="24"/>
          <w:szCs w:val="24"/>
        </w:rPr>
        <w:t>ë</w:t>
      </w:r>
      <w:r w:rsidR="00636354" w:rsidRPr="00BB43B4">
        <w:rPr>
          <w:rFonts w:ascii="Garamond" w:hAnsi="Garamond"/>
          <w:sz w:val="24"/>
          <w:szCs w:val="24"/>
        </w:rPr>
        <w:t>rdoret n</w:t>
      </w:r>
      <w:r w:rsidR="0049181A" w:rsidRPr="00BB43B4">
        <w:rPr>
          <w:rFonts w:ascii="Garamond" w:hAnsi="Garamond"/>
          <w:sz w:val="24"/>
          <w:szCs w:val="24"/>
        </w:rPr>
        <w:t>ë</w:t>
      </w:r>
      <w:r w:rsidR="00636354" w:rsidRPr="00BB43B4">
        <w:rPr>
          <w:rFonts w:ascii="Garamond" w:hAnsi="Garamond"/>
          <w:sz w:val="24"/>
          <w:szCs w:val="24"/>
        </w:rPr>
        <w:t xml:space="preserve"> toka t</w:t>
      </w:r>
      <w:r w:rsidR="0049181A" w:rsidRPr="00BB43B4">
        <w:rPr>
          <w:rFonts w:ascii="Garamond" w:hAnsi="Garamond"/>
          <w:sz w:val="24"/>
          <w:szCs w:val="24"/>
        </w:rPr>
        <w:t>ë</w:t>
      </w:r>
      <w:r w:rsidR="00636354" w:rsidRPr="00BB43B4">
        <w:rPr>
          <w:rFonts w:ascii="Garamond" w:hAnsi="Garamond"/>
          <w:sz w:val="24"/>
          <w:szCs w:val="24"/>
        </w:rPr>
        <w:t xml:space="preserve"> p</w:t>
      </w:r>
      <w:r w:rsidR="0049181A" w:rsidRPr="00BB43B4">
        <w:rPr>
          <w:rFonts w:ascii="Garamond" w:hAnsi="Garamond"/>
          <w:sz w:val="24"/>
          <w:szCs w:val="24"/>
        </w:rPr>
        <w:t>ë</w:t>
      </w:r>
      <w:r w:rsidR="00636354" w:rsidRPr="00BB43B4">
        <w:rPr>
          <w:rFonts w:ascii="Garamond" w:hAnsi="Garamond"/>
          <w:sz w:val="24"/>
          <w:szCs w:val="24"/>
        </w:rPr>
        <w:t>rgatitura m</w:t>
      </w:r>
      <w:r w:rsidR="0049181A" w:rsidRPr="00BB43B4">
        <w:rPr>
          <w:rFonts w:ascii="Garamond" w:hAnsi="Garamond"/>
          <w:sz w:val="24"/>
          <w:szCs w:val="24"/>
        </w:rPr>
        <w:t>ë</w:t>
      </w:r>
      <w:r w:rsidR="00636354" w:rsidRPr="00BB43B4">
        <w:rPr>
          <w:rFonts w:ascii="Garamond" w:hAnsi="Garamond"/>
          <w:sz w:val="24"/>
          <w:szCs w:val="24"/>
        </w:rPr>
        <w:t xml:space="preserve"> par</w:t>
      </w:r>
      <w:r w:rsidR="0049181A" w:rsidRPr="00BB43B4">
        <w:rPr>
          <w:rFonts w:ascii="Garamond" w:hAnsi="Garamond"/>
          <w:sz w:val="24"/>
          <w:szCs w:val="24"/>
        </w:rPr>
        <w:t>ë</w:t>
      </w:r>
      <w:r w:rsidR="00636354" w:rsidRPr="00BB43B4">
        <w:rPr>
          <w:rFonts w:ascii="Garamond" w:hAnsi="Garamond"/>
          <w:sz w:val="24"/>
          <w:szCs w:val="24"/>
        </w:rPr>
        <w:t xml:space="preserve"> n</w:t>
      </w:r>
      <w:r w:rsidR="0049181A" w:rsidRPr="00BB43B4">
        <w:rPr>
          <w:rFonts w:ascii="Garamond" w:hAnsi="Garamond"/>
          <w:sz w:val="24"/>
          <w:szCs w:val="24"/>
        </w:rPr>
        <w:t>ë</w:t>
      </w:r>
      <w:r w:rsidR="002803FE" w:rsidRPr="00BB43B4">
        <w:rPr>
          <w:rFonts w:ascii="Garamond" w:hAnsi="Garamond"/>
          <w:sz w:val="24"/>
          <w:szCs w:val="24"/>
        </w:rPr>
        <w:t xml:space="preserve"> sheshe, brezare etj. Me tre</w:t>
      </w:r>
      <w:r w:rsidR="00636354" w:rsidRPr="00BB43B4">
        <w:rPr>
          <w:rFonts w:ascii="Garamond" w:hAnsi="Garamond"/>
          <w:sz w:val="24"/>
          <w:szCs w:val="24"/>
        </w:rPr>
        <w:t xml:space="preserve"> t</w:t>
      </w:r>
      <w:r w:rsidR="0049181A" w:rsidRPr="00BB43B4">
        <w:rPr>
          <w:rFonts w:ascii="Garamond" w:hAnsi="Garamond"/>
          <w:sz w:val="24"/>
          <w:szCs w:val="24"/>
        </w:rPr>
        <w:t>ë</w:t>
      </w:r>
      <w:r w:rsidR="00636354" w:rsidRPr="00BB43B4">
        <w:rPr>
          <w:rFonts w:ascii="Garamond" w:hAnsi="Garamond"/>
          <w:sz w:val="24"/>
          <w:szCs w:val="24"/>
        </w:rPr>
        <w:t xml:space="preserve"> ngulura vertikalisht pritet toka n</w:t>
      </w:r>
      <w:r w:rsidR="0049181A" w:rsidRPr="00BB43B4">
        <w:rPr>
          <w:rFonts w:ascii="Garamond" w:hAnsi="Garamond"/>
          <w:sz w:val="24"/>
          <w:szCs w:val="24"/>
        </w:rPr>
        <w:t>ë</w:t>
      </w:r>
      <w:r w:rsidR="00636354" w:rsidRPr="00BB43B4">
        <w:rPr>
          <w:rFonts w:ascii="Garamond" w:hAnsi="Garamond"/>
          <w:sz w:val="24"/>
          <w:szCs w:val="24"/>
        </w:rPr>
        <w:t xml:space="preserve"> form</w:t>
      </w:r>
      <w:r w:rsidR="0049181A" w:rsidRPr="00BB43B4">
        <w:rPr>
          <w:rFonts w:ascii="Garamond" w:hAnsi="Garamond"/>
          <w:sz w:val="24"/>
          <w:szCs w:val="24"/>
        </w:rPr>
        <w:t>ë</w:t>
      </w:r>
      <w:r w:rsidR="00636354" w:rsidRPr="00BB43B4">
        <w:rPr>
          <w:rFonts w:ascii="Garamond" w:hAnsi="Garamond"/>
          <w:sz w:val="24"/>
          <w:szCs w:val="24"/>
        </w:rPr>
        <w:t xml:space="preserve"> U</w:t>
      </w:r>
      <w:r w:rsidR="00243BC0">
        <w:rPr>
          <w:rFonts w:ascii="Garamond" w:hAnsi="Garamond"/>
          <w:sz w:val="24"/>
          <w:szCs w:val="24"/>
        </w:rPr>
        <w:t>-je</w:t>
      </w:r>
      <w:r w:rsidR="00636354" w:rsidRPr="00BB43B4">
        <w:rPr>
          <w:rFonts w:ascii="Garamond" w:hAnsi="Garamond"/>
          <w:sz w:val="24"/>
          <w:szCs w:val="24"/>
        </w:rPr>
        <w:t xml:space="preserve"> me nj</w:t>
      </w:r>
      <w:r w:rsidR="0049181A" w:rsidRPr="00BB43B4">
        <w:rPr>
          <w:rFonts w:ascii="Garamond" w:hAnsi="Garamond"/>
          <w:sz w:val="24"/>
          <w:szCs w:val="24"/>
        </w:rPr>
        <w:t>ë</w:t>
      </w:r>
      <w:r w:rsidR="00636354" w:rsidRPr="00BB43B4">
        <w:rPr>
          <w:rFonts w:ascii="Garamond" w:hAnsi="Garamond"/>
          <w:sz w:val="24"/>
          <w:szCs w:val="24"/>
        </w:rPr>
        <w:t xml:space="preserve"> t</w:t>
      </w:r>
      <w:r w:rsidR="0049181A" w:rsidRPr="00BB43B4">
        <w:rPr>
          <w:rFonts w:ascii="Garamond" w:hAnsi="Garamond"/>
          <w:sz w:val="24"/>
          <w:szCs w:val="24"/>
        </w:rPr>
        <w:t>ë</w:t>
      </w:r>
      <w:r w:rsidR="00636354" w:rsidRPr="00BB43B4">
        <w:rPr>
          <w:rFonts w:ascii="Garamond" w:hAnsi="Garamond"/>
          <w:sz w:val="24"/>
          <w:szCs w:val="24"/>
        </w:rPr>
        <w:t xml:space="preserve"> ngulur tjet</w:t>
      </w:r>
      <w:r w:rsidR="0049181A" w:rsidRPr="00BB43B4">
        <w:rPr>
          <w:rFonts w:ascii="Garamond" w:hAnsi="Garamond"/>
          <w:sz w:val="24"/>
          <w:szCs w:val="24"/>
        </w:rPr>
        <w:t>ë</w:t>
      </w:r>
      <w:r w:rsidR="00636354" w:rsidRPr="00BB43B4">
        <w:rPr>
          <w:rFonts w:ascii="Garamond" w:hAnsi="Garamond"/>
          <w:sz w:val="24"/>
          <w:szCs w:val="24"/>
        </w:rPr>
        <w:t>r, k</w:t>
      </w:r>
      <w:r w:rsidR="0049181A" w:rsidRPr="00BB43B4">
        <w:rPr>
          <w:rFonts w:ascii="Garamond" w:hAnsi="Garamond"/>
          <w:sz w:val="24"/>
          <w:szCs w:val="24"/>
        </w:rPr>
        <w:t>ë</w:t>
      </w:r>
      <w:r w:rsidR="00636354" w:rsidRPr="00BB43B4">
        <w:rPr>
          <w:rFonts w:ascii="Garamond" w:hAnsi="Garamond"/>
          <w:sz w:val="24"/>
          <w:szCs w:val="24"/>
        </w:rPr>
        <w:t>t</w:t>
      </w:r>
      <w:r w:rsidR="0049181A" w:rsidRPr="00BB43B4">
        <w:rPr>
          <w:rFonts w:ascii="Garamond" w:hAnsi="Garamond"/>
          <w:sz w:val="24"/>
          <w:szCs w:val="24"/>
        </w:rPr>
        <w:t>ë</w:t>
      </w:r>
      <w:r w:rsidR="00636354" w:rsidRPr="00BB43B4">
        <w:rPr>
          <w:rFonts w:ascii="Garamond" w:hAnsi="Garamond"/>
          <w:sz w:val="24"/>
          <w:szCs w:val="24"/>
        </w:rPr>
        <w:t xml:space="preserve"> radh</w:t>
      </w:r>
      <w:r w:rsidR="0049181A" w:rsidRPr="00BB43B4">
        <w:rPr>
          <w:rFonts w:ascii="Garamond" w:hAnsi="Garamond"/>
          <w:sz w:val="24"/>
          <w:szCs w:val="24"/>
        </w:rPr>
        <w:t>ë</w:t>
      </w:r>
      <w:r w:rsidR="00636354" w:rsidRPr="00BB43B4">
        <w:rPr>
          <w:rFonts w:ascii="Garamond" w:hAnsi="Garamond"/>
          <w:sz w:val="24"/>
          <w:szCs w:val="24"/>
        </w:rPr>
        <w:t xml:space="preserve"> pjerrtas (45°) formohet nj</w:t>
      </w:r>
      <w:r w:rsidR="0049181A" w:rsidRPr="00BB43B4">
        <w:rPr>
          <w:rFonts w:ascii="Garamond" w:hAnsi="Garamond"/>
          <w:sz w:val="24"/>
          <w:szCs w:val="24"/>
        </w:rPr>
        <w:t>ë</w:t>
      </w:r>
      <w:r w:rsidR="00636354" w:rsidRPr="00BB43B4">
        <w:rPr>
          <w:rFonts w:ascii="Garamond" w:hAnsi="Garamond"/>
          <w:sz w:val="24"/>
          <w:szCs w:val="24"/>
        </w:rPr>
        <w:t xml:space="preserve"> priz</w:t>
      </w:r>
      <w:r w:rsidR="0049181A" w:rsidRPr="00BB43B4">
        <w:rPr>
          <w:rFonts w:ascii="Garamond" w:hAnsi="Garamond"/>
          <w:sz w:val="24"/>
          <w:szCs w:val="24"/>
        </w:rPr>
        <w:t>ë</w:t>
      </w:r>
      <w:r w:rsidR="00636354" w:rsidRPr="00BB43B4">
        <w:rPr>
          <w:rFonts w:ascii="Garamond" w:hAnsi="Garamond"/>
          <w:sz w:val="24"/>
          <w:szCs w:val="24"/>
        </w:rPr>
        <w:t>m trek</w:t>
      </w:r>
      <w:r w:rsidR="0049181A" w:rsidRPr="00BB43B4">
        <w:rPr>
          <w:rFonts w:ascii="Garamond" w:hAnsi="Garamond"/>
          <w:sz w:val="24"/>
          <w:szCs w:val="24"/>
        </w:rPr>
        <w:t>ë</w:t>
      </w:r>
      <w:r w:rsidR="00636354" w:rsidRPr="00BB43B4">
        <w:rPr>
          <w:rFonts w:ascii="Garamond" w:hAnsi="Garamond"/>
          <w:sz w:val="24"/>
          <w:szCs w:val="24"/>
        </w:rPr>
        <w:t>nd</w:t>
      </w:r>
      <w:r w:rsidR="0049181A" w:rsidRPr="00BB43B4">
        <w:rPr>
          <w:rFonts w:ascii="Garamond" w:hAnsi="Garamond"/>
          <w:sz w:val="24"/>
          <w:szCs w:val="24"/>
        </w:rPr>
        <w:t>ë</w:t>
      </w:r>
      <w:r w:rsidR="00636354" w:rsidRPr="00BB43B4">
        <w:rPr>
          <w:rFonts w:ascii="Garamond" w:hAnsi="Garamond"/>
          <w:sz w:val="24"/>
          <w:szCs w:val="24"/>
        </w:rPr>
        <w:t xml:space="preserve">shi i cili </w:t>
      </w:r>
      <w:r w:rsidR="00636354" w:rsidRPr="00BB43B4">
        <w:rPr>
          <w:rFonts w:ascii="Garamond" w:hAnsi="Garamond"/>
          <w:sz w:val="24"/>
          <w:szCs w:val="24"/>
        </w:rPr>
        <w:lastRenderedPageBreak/>
        <w:t>nxirret jasht</w:t>
      </w:r>
      <w:r w:rsidR="0049181A" w:rsidRPr="00BB43B4">
        <w:rPr>
          <w:rFonts w:ascii="Garamond" w:hAnsi="Garamond"/>
          <w:sz w:val="24"/>
          <w:szCs w:val="24"/>
        </w:rPr>
        <w:t>ë</w:t>
      </w:r>
      <w:r w:rsidR="00636354" w:rsidRPr="00BB43B4">
        <w:rPr>
          <w:rFonts w:ascii="Garamond" w:hAnsi="Garamond"/>
          <w:sz w:val="24"/>
          <w:szCs w:val="24"/>
        </w:rPr>
        <w:t>. N</w:t>
      </w:r>
      <w:r w:rsidR="0049181A" w:rsidRPr="00BB43B4">
        <w:rPr>
          <w:rFonts w:ascii="Garamond" w:hAnsi="Garamond"/>
          <w:sz w:val="24"/>
          <w:szCs w:val="24"/>
        </w:rPr>
        <w:t>ë</w:t>
      </w:r>
      <w:r w:rsidR="00636354" w:rsidRPr="00BB43B4">
        <w:rPr>
          <w:rFonts w:ascii="Garamond" w:hAnsi="Garamond"/>
          <w:sz w:val="24"/>
          <w:szCs w:val="24"/>
        </w:rPr>
        <w:t xml:space="preserve"> grop</w:t>
      </w:r>
      <w:r w:rsidR="0049181A" w:rsidRPr="00BB43B4">
        <w:rPr>
          <w:rFonts w:ascii="Garamond" w:hAnsi="Garamond"/>
          <w:sz w:val="24"/>
          <w:szCs w:val="24"/>
        </w:rPr>
        <w:t>ë</w:t>
      </w:r>
      <w:r w:rsidR="007D1A8D" w:rsidRPr="00BB43B4">
        <w:rPr>
          <w:rFonts w:ascii="Garamond" w:hAnsi="Garamond"/>
          <w:sz w:val="24"/>
          <w:szCs w:val="24"/>
        </w:rPr>
        <w:t>n</w:t>
      </w:r>
      <w:r w:rsidR="00636354" w:rsidRPr="00BB43B4">
        <w:rPr>
          <w:rFonts w:ascii="Garamond" w:hAnsi="Garamond"/>
          <w:sz w:val="24"/>
          <w:szCs w:val="24"/>
        </w:rPr>
        <w:t xml:space="preserve"> e formuar vendosen rr</w:t>
      </w:r>
      <w:r w:rsidR="0049181A" w:rsidRPr="00BB43B4">
        <w:rPr>
          <w:rFonts w:ascii="Garamond" w:hAnsi="Garamond"/>
          <w:sz w:val="24"/>
          <w:szCs w:val="24"/>
        </w:rPr>
        <w:t>ë</w:t>
      </w:r>
      <w:r w:rsidR="00636354" w:rsidRPr="00BB43B4">
        <w:rPr>
          <w:rFonts w:ascii="Garamond" w:hAnsi="Garamond"/>
          <w:sz w:val="24"/>
          <w:szCs w:val="24"/>
        </w:rPr>
        <w:t>nj</w:t>
      </w:r>
      <w:r w:rsidR="0049181A" w:rsidRPr="00BB43B4">
        <w:rPr>
          <w:rFonts w:ascii="Garamond" w:hAnsi="Garamond"/>
          <w:sz w:val="24"/>
          <w:szCs w:val="24"/>
        </w:rPr>
        <w:t>ë</w:t>
      </w:r>
      <w:r w:rsidR="00636354" w:rsidRPr="00BB43B4">
        <w:rPr>
          <w:rFonts w:ascii="Garamond" w:hAnsi="Garamond"/>
          <w:sz w:val="24"/>
          <w:szCs w:val="24"/>
        </w:rPr>
        <w:t>t e fidanit vertikal</w:t>
      </w:r>
      <w:r w:rsidR="007D1A8D" w:rsidRPr="00BB43B4">
        <w:rPr>
          <w:rFonts w:ascii="Garamond" w:hAnsi="Garamond"/>
          <w:sz w:val="24"/>
          <w:szCs w:val="24"/>
        </w:rPr>
        <w:t>isht</w:t>
      </w:r>
      <w:r w:rsidR="00636354" w:rsidRPr="00BB43B4">
        <w:rPr>
          <w:rFonts w:ascii="Garamond" w:hAnsi="Garamond"/>
          <w:sz w:val="24"/>
          <w:szCs w:val="24"/>
        </w:rPr>
        <w:t>. Dheu i hequr vendoset rishtaz n</w:t>
      </w:r>
      <w:r w:rsidR="0049181A" w:rsidRPr="00BB43B4">
        <w:rPr>
          <w:rFonts w:ascii="Garamond" w:hAnsi="Garamond"/>
          <w:sz w:val="24"/>
          <w:szCs w:val="24"/>
        </w:rPr>
        <w:t>ë</w:t>
      </w:r>
      <w:r w:rsidR="00636354" w:rsidRPr="00BB43B4">
        <w:rPr>
          <w:rFonts w:ascii="Garamond" w:hAnsi="Garamond"/>
          <w:sz w:val="24"/>
          <w:szCs w:val="24"/>
        </w:rPr>
        <w:t xml:space="preserve"> grop</w:t>
      </w:r>
      <w:r w:rsidR="0049181A" w:rsidRPr="00BB43B4">
        <w:rPr>
          <w:rFonts w:ascii="Garamond" w:hAnsi="Garamond"/>
          <w:sz w:val="24"/>
          <w:szCs w:val="24"/>
        </w:rPr>
        <w:t>ë</w:t>
      </w:r>
      <w:r w:rsidR="00636354" w:rsidRPr="00BB43B4">
        <w:rPr>
          <w:rFonts w:ascii="Garamond" w:hAnsi="Garamond"/>
          <w:sz w:val="24"/>
          <w:szCs w:val="24"/>
        </w:rPr>
        <w:t xml:space="preserve"> dhe </w:t>
      </w:r>
      <w:r w:rsidR="007D1A8D" w:rsidRPr="00BB43B4">
        <w:rPr>
          <w:rFonts w:ascii="Garamond" w:hAnsi="Garamond"/>
          <w:sz w:val="24"/>
          <w:szCs w:val="24"/>
        </w:rPr>
        <w:t>ngjishet me k</w:t>
      </w:r>
      <w:r w:rsidR="0049181A" w:rsidRPr="00BB43B4">
        <w:rPr>
          <w:rFonts w:ascii="Garamond" w:hAnsi="Garamond"/>
          <w:sz w:val="24"/>
          <w:szCs w:val="24"/>
        </w:rPr>
        <w:t>ë</w:t>
      </w:r>
      <w:r w:rsidR="007D1A8D" w:rsidRPr="00BB43B4">
        <w:rPr>
          <w:rFonts w:ascii="Garamond" w:hAnsi="Garamond"/>
          <w:sz w:val="24"/>
          <w:szCs w:val="24"/>
        </w:rPr>
        <w:t>mb</w:t>
      </w:r>
      <w:r w:rsidR="0049181A" w:rsidRPr="00BB43B4">
        <w:rPr>
          <w:rFonts w:ascii="Garamond" w:hAnsi="Garamond"/>
          <w:sz w:val="24"/>
          <w:szCs w:val="24"/>
        </w:rPr>
        <w:t>ë</w:t>
      </w:r>
      <w:r w:rsidR="00636354" w:rsidRPr="00BB43B4">
        <w:rPr>
          <w:rFonts w:ascii="Garamond" w:hAnsi="Garamond"/>
          <w:sz w:val="24"/>
          <w:szCs w:val="24"/>
        </w:rPr>
        <w:t>.</w:t>
      </w:r>
    </w:p>
    <w:p w14:paraId="5587C1C7" w14:textId="77777777" w:rsidR="00636354" w:rsidRPr="00BB43B4" w:rsidRDefault="007F5B2A" w:rsidP="00586D6E">
      <w:pPr>
        <w:ind w:firstLine="284"/>
        <w:jc w:val="center"/>
        <w:rPr>
          <w:rFonts w:ascii="Garamond" w:hAnsi="Garamond"/>
          <w:sz w:val="24"/>
          <w:szCs w:val="24"/>
        </w:rPr>
      </w:pPr>
      <w:r w:rsidRPr="00BB43B4">
        <w:rPr>
          <w:rFonts w:ascii="Garamond" w:hAnsi="Garamond"/>
          <w:noProof/>
          <w:sz w:val="24"/>
          <w:szCs w:val="24"/>
          <w:lang w:eastAsia="sq-AL"/>
        </w:rPr>
        <w:drawing>
          <wp:inline distT="0" distB="0" distL="0" distR="0" wp14:anchorId="5072A297" wp14:editId="66FF6A19">
            <wp:extent cx="5763895" cy="1935678"/>
            <wp:effectExtent l="19050" t="19050" r="27305" b="26670"/>
            <wp:docPr id="4" name="Picture 7" descr="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7" descr="21"/>
                    <pic:cNvPicPr>
                      <a:picLocks noChangeAspect="1" noChangeArrowheads="1"/>
                    </pic:cNvPicPr>
                  </pic:nvPicPr>
                  <pic:blipFill>
                    <a:blip r:embed="rId117" cstate="print"/>
                    <a:srcRect l="1253" t="3700" r="1874" b="14671"/>
                    <a:stretch>
                      <a:fillRect/>
                    </a:stretch>
                  </pic:blipFill>
                  <pic:spPr bwMode="auto">
                    <a:xfrm>
                      <a:off x="0" y="0"/>
                      <a:ext cx="5814757" cy="1952759"/>
                    </a:xfrm>
                    <a:prstGeom prst="rect">
                      <a:avLst/>
                    </a:prstGeom>
                    <a:noFill/>
                    <a:ln w="12700">
                      <a:solidFill>
                        <a:srgbClr val="FF0000"/>
                      </a:solidFill>
                      <a:miter lim="800000"/>
                      <a:headEnd/>
                      <a:tailEnd/>
                    </a:ln>
                  </pic:spPr>
                </pic:pic>
              </a:graphicData>
            </a:graphic>
          </wp:inline>
        </w:drawing>
      </w:r>
    </w:p>
    <w:p w14:paraId="2EA3F53C" w14:textId="77777777" w:rsidR="00636354" w:rsidRPr="00BB43B4" w:rsidRDefault="00636354" w:rsidP="00586D6E">
      <w:pPr>
        <w:ind w:firstLine="284"/>
        <w:jc w:val="center"/>
        <w:rPr>
          <w:rFonts w:ascii="Garamond" w:hAnsi="Garamond"/>
          <w:sz w:val="24"/>
          <w:szCs w:val="24"/>
        </w:rPr>
      </w:pPr>
      <w:r w:rsidRPr="00BB43B4">
        <w:rPr>
          <w:rFonts w:ascii="Garamond" w:hAnsi="Garamond"/>
          <w:noProof/>
          <w:sz w:val="24"/>
          <w:szCs w:val="24"/>
          <w:lang w:eastAsia="sq-AL"/>
        </w:rPr>
        <w:drawing>
          <wp:inline distT="0" distB="0" distL="0" distR="0" wp14:anchorId="678AE243" wp14:editId="63ABE678">
            <wp:extent cx="5777909" cy="760021"/>
            <wp:effectExtent l="19050" t="19050" r="13335" b="21590"/>
            <wp:docPr id="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8" cstate="print"/>
                    <a:srcRect l="30551" t="26775" r="31001" b="55892"/>
                    <a:stretch>
                      <a:fillRect/>
                    </a:stretch>
                  </pic:blipFill>
                  <pic:spPr bwMode="auto">
                    <a:xfrm>
                      <a:off x="0" y="0"/>
                      <a:ext cx="5940049" cy="781349"/>
                    </a:xfrm>
                    <a:prstGeom prst="rect">
                      <a:avLst/>
                    </a:prstGeom>
                    <a:noFill/>
                    <a:ln w="12700">
                      <a:solidFill>
                        <a:srgbClr val="C00000"/>
                      </a:solidFill>
                      <a:miter lim="800000"/>
                      <a:headEnd/>
                      <a:tailEnd/>
                    </a:ln>
                  </pic:spPr>
                </pic:pic>
              </a:graphicData>
            </a:graphic>
          </wp:inline>
        </w:drawing>
      </w:r>
    </w:p>
    <w:p w14:paraId="27CF0749" w14:textId="77777777" w:rsidR="0004639B" w:rsidRPr="00BB43B4" w:rsidRDefault="000C7756" w:rsidP="00586D6E">
      <w:pPr>
        <w:keepNext/>
        <w:ind w:firstLine="284"/>
        <w:jc w:val="center"/>
        <w:rPr>
          <w:rFonts w:ascii="Garamond" w:hAnsi="Garamond"/>
          <w:sz w:val="24"/>
          <w:szCs w:val="24"/>
        </w:rPr>
      </w:pPr>
      <w:r w:rsidRPr="00BB43B4">
        <w:rPr>
          <w:rFonts w:ascii="Garamond" w:hAnsi="Garamond"/>
          <w:b/>
          <w:noProof/>
          <w:sz w:val="24"/>
          <w:szCs w:val="24"/>
          <w:lang w:eastAsia="sq-AL"/>
        </w:rPr>
        <w:drawing>
          <wp:inline distT="0" distB="0" distL="0" distR="0" wp14:anchorId="4D21A55D" wp14:editId="0641ACAF">
            <wp:extent cx="1618615" cy="2196935"/>
            <wp:effectExtent l="19050" t="19050" r="19685" b="13335"/>
            <wp:docPr id="53" name="Picture 53" descr="C:\Users\iMac\Documents\Manuali pyllezimeve\New\Pyllezimet\art_61-216_1_600x6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iMac\Documents\Manuali pyllezimeve\New\Pyllezimet\art_61-216_1_600x600.jpg"/>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1649381" cy="2238693"/>
                    </a:xfrm>
                    <a:prstGeom prst="rect">
                      <a:avLst/>
                    </a:prstGeom>
                    <a:noFill/>
                    <a:ln w="12700">
                      <a:solidFill>
                        <a:srgbClr val="C00000"/>
                      </a:solidFill>
                    </a:ln>
                  </pic:spPr>
                </pic:pic>
              </a:graphicData>
            </a:graphic>
          </wp:inline>
        </w:drawing>
      </w:r>
      <w:r w:rsidRPr="00BB43B4">
        <w:rPr>
          <w:rFonts w:ascii="Garamond" w:hAnsi="Garamond"/>
          <w:b/>
          <w:noProof/>
          <w:sz w:val="24"/>
          <w:szCs w:val="24"/>
          <w:lang w:eastAsia="sq-AL"/>
        </w:rPr>
        <w:drawing>
          <wp:inline distT="0" distB="0" distL="0" distR="0" wp14:anchorId="6E2DE697" wp14:editId="5A7BA713">
            <wp:extent cx="1666664" cy="2185060"/>
            <wp:effectExtent l="19050" t="19050" r="10160" b="24765"/>
            <wp:docPr id="54" name="Picture 54" descr="C:\Users\iMac\Documents\Manuali pyllezimeve\New\Pyllezimet\b_61-219_1_j13_600x6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iMac\Documents\Manuali pyllezimeve\New\Pyllezimet\b_61-219_1_j13_600x600.jpg"/>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1697148" cy="2225025"/>
                    </a:xfrm>
                    <a:prstGeom prst="rect">
                      <a:avLst/>
                    </a:prstGeom>
                    <a:noFill/>
                    <a:ln w="12700">
                      <a:solidFill>
                        <a:srgbClr val="C00000"/>
                      </a:solidFill>
                    </a:ln>
                  </pic:spPr>
                </pic:pic>
              </a:graphicData>
            </a:graphic>
          </wp:inline>
        </w:drawing>
      </w:r>
      <w:r w:rsidRPr="00BB43B4">
        <w:rPr>
          <w:rFonts w:ascii="Garamond" w:hAnsi="Garamond"/>
          <w:b/>
          <w:noProof/>
          <w:sz w:val="24"/>
          <w:szCs w:val="24"/>
          <w:lang w:eastAsia="sq-AL"/>
        </w:rPr>
        <w:drawing>
          <wp:inline distT="0" distB="0" distL="0" distR="0" wp14:anchorId="3BAD9303" wp14:editId="2ACA6069">
            <wp:extent cx="1637030" cy="2196935"/>
            <wp:effectExtent l="19050" t="19050" r="20320" b="13335"/>
            <wp:docPr id="55" name="Picture 55" descr="C:\Users\iMac\Documents\Manuali pyllezimeve\New\Pyllezimet\b_61-219_3_j13_600x6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iMac\Documents\Manuali pyllezimeve\New\Pyllezimet\b_61-219_3_j13_600x600.jpg"/>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1696684" cy="2276992"/>
                    </a:xfrm>
                    <a:prstGeom prst="rect">
                      <a:avLst/>
                    </a:prstGeom>
                    <a:noFill/>
                    <a:ln w="12700">
                      <a:solidFill>
                        <a:srgbClr val="C00000"/>
                      </a:solidFill>
                    </a:ln>
                  </pic:spPr>
                </pic:pic>
              </a:graphicData>
            </a:graphic>
          </wp:inline>
        </w:drawing>
      </w:r>
      <w:r w:rsidR="008630B1" w:rsidRPr="00BB43B4">
        <w:rPr>
          <w:rFonts w:ascii="Garamond" w:hAnsi="Garamond"/>
          <w:b/>
          <w:noProof/>
          <w:sz w:val="24"/>
          <w:szCs w:val="24"/>
          <w:lang w:eastAsia="sq-AL"/>
        </w:rPr>
        <w:drawing>
          <wp:inline distT="0" distB="0" distL="0" distR="0" wp14:anchorId="316061F0" wp14:editId="0496DFD4">
            <wp:extent cx="720684" cy="2190997"/>
            <wp:effectExtent l="19050" t="19050" r="22860" b="19050"/>
            <wp:docPr id="57" name="Picture 57" descr="C:\Users\iMac\Documents\Manuali pyllezimeve\New\Pyllezimet\Hohlspat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iMac\Documents\Manuali pyllezimeve\New\Pyllezimet\Hohlspaten.jpg"/>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766799" cy="2331194"/>
                    </a:xfrm>
                    <a:prstGeom prst="rect">
                      <a:avLst/>
                    </a:prstGeom>
                    <a:noFill/>
                    <a:ln w="12700">
                      <a:solidFill>
                        <a:srgbClr val="C00000"/>
                      </a:solidFill>
                    </a:ln>
                  </pic:spPr>
                </pic:pic>
              </a:graphicData>
            </a:graphic>
          </wp:inline>
        </w:drawing>
      </w:r>
    </w:p>
    <w:p w14:paraId="544795F9" w14:textId="402CA1B5" w:rsidR="000C7756" w:rsidRPr="00BB43B4" w:rsidRDefault="0004639B" w:rsidP="00586D6E">
      <w:pPr>
        <w:pStyle w:val="Caption"/>
        <w:spacing w:line="240" w:lineRule="auto"/>
        <w:ind w:firstLine="284"/>
        <w:jc w:val="center"/>
        <w:rPr>
          <w:rFonts w:ascii="Garamond" w:hAnsi="Garamond"/>
          <w:bCs/>
          <w:i/>
          <w:sz w:val="20"/>
        </w:rPr>
      </w:pPr>
      <w:r w:rsidRPr="00BB43B4">
        <w:rPr>
          <w:rFonts w:ascii="Garamond" w:hAnsi="Garamond"/>
          <w:bCs/>
          <w:i/>
          <w:sz w:val="20"/>
        </w:rPr>
        <w:t xml:space="preserve">Figura </w:t>
      </w:r>
      <w:r w:rsidRPr="00BB43B4">
        <w:rPr>
          <w:rFonts w:ascii="Garamond" w:hAnsi="Garamond"/>
          <w:bCs/>
          <w:i/>
          <w:sz w:val="20"/>
        </w:rPr>
        <w:fldChar w:fldCharType="begin"/>
      </w:r>
      <w:r w:rsidRPr="00BB43B4">
        <w:rPr>
          <w:rFonts w:ascii="Garamond" w:hAnsi="Garamond"/>
          <w:bCs/>
          <w:i/>
          <w:sz w:val="20"/>
        </w:rPr>
        <w:instrText xml:space="preserve"> SEQ Figura \* ARABIC </w:instrText>
      </w:r>
      <w:r w:rsidRPr="00BB43B4">
        <w:rPr>
          <w:rFonts w:ascii="Garamond" w:hAnsi="Garamond"/>
          <w:bCs/>
          <w:i/>
          <w:sz w:val="20"/>
        </w:rPr>
        <w:fldChar w:fldCharType="separate"/>
      </w:r>
      <w:r w:rsidR="0005019A" w:rsidRPr="00BB43B4">
        <w:rPr>
          <w:rFonts w:ascii="Garamond" w:hAnsi="Garamond"/>
          <w:bCs/>
          <w:i/>
          <w:sz w:val="20"/>
        </w:rPr>
        <w:t>29</w:t>
      </w:r>
      <w:r w:rsidRPr="00BB43B4">
        <w:rPr>
          <w:rFonts w:ascii="Garamond" w:hAnsi="Garamond"/>
          <w:bCs/>
          <w:i/>
          <w:sz w:val="20"/>
        </w:rPr>
        <w:fldChar w:fldCharType="end"/>
      </w:r>
      <w:r w:rsidRPr="00BB43B4">
        <w:rPr>
          <w:rFonts w:ascii="Garamond" w:hAnsi="Garamond"/>
          <w:bCs/>
          <w:i/>
          <w:sz w:val="20"/>
        </w:rPr>
        <w:t>. Veprimet për mbjelljen me plis</w:t>
      </w:r>
    </w:p>
    <w:p w14:paraId="28C96376" w14:textId="75C77B67" w:rsidR="00636354" w:rsidRPr="00BB43B4" w:rsidRDefault="0001222E" w:rsidP="00586D6E">
      <w:pPr>
        <w:ind w:firstLine="284"/>
        <w:jc w:val="both"/>
        <w:rPr>
          <w:rFonts w:ascii="Garamond" w:hAnsi="Garamond"/>
          <w:b/>
          <w:sz w:val="24"/>
          <w:szCs w:val="24"/>
        </w:rPr>
      </w:pPr>
      <w:r w:rsidRPr="00BB43B4">
        <w:rPr>
          <w:rFonts w:ascii="Garamond" w:hAnsi="Garamond"/>
          <w:b/>
          <w:sz w:val="24"/>
          <w:szCs w:val="24"/>
        </w:rPr>
        <w:t>8.3.5</w:t>
      </w:r>
      <w:r w:rsidR="00636354" w:rsidRPr="00BB43B4">
        <w:rPr>
          <w:rFonts w:ascii="Garamond" w:hAnsi="Garamond"/>
          <w:b/>
          <w:sz w:val="24"/>
          <w:szCs w:val="24"/>
        </w:rPr>
        <w:t xml:space="preserve"> Mbjellja n</w:t>
      </w:r>
      <w:r w:rsidR="004E4855" w:rsidRPr="00BB43B4">
        <w:rPr>
          <w:rFonts w:ascii="Garamond" w:hAnsi="Garamond"/>
          <w:b/>
          <w:sz w:val="24"/>
          <w:szCs w:val="24"/>
        </w:rPr>
        <w:t>ë</w:t>
      </w:r>
      <w:r w:rsidR="00636354" w:rsidRPr="00BB43B4">
        <w:rPr>
          <w:rFonts w:ascii="Garamond" w:hAnsi="Garamond"/>
          <w:b/>
          <w:sz w:val="24"/>
          <w:szCs w:val="24"/>
        </w:rPr>
        <w:t xml:space="preserve"> sope</w:t>
      </w:r>
    </w:p>
    <w:p w14:paraId="501361D5" w14:textId="2FCC3DD2" w:rsidR="008F2B27" w:rsidRPr="00BB43B4" w:rsidRDefault="00636354" w:rsidP="00491967">
      <w:pPr>
        <w:ind w:firstLine="284"/>
        <w:jc w:val="both"/>
        <w:rPr>
          <w:rFonts w:ascii="Garamond" w:hAnsi="Garamond"/>
          <w:sz w:val="24"/>
          <w:szCs w:val="24"/>
        </w:rPr>
      </w:pPr>
      <w:r w:rsidRPr="00BB43B4">
        <w:rPr>
          <w:rFonts w:ascii="Garamond" w:hAnsi="Garamond"/>
          <w:sz w:val="24"/>
          <w:szCs w:val="24"/>
        </w:rPr>
        <w:t>P</w:t>
      </w:r>
      <w:r w:rsidR="00056447" w:rsidRPr="00BB43B4">
        <w:rPr>
          <w:rFonts w:ascii="Garamond" w:hAnsi="Garamond"/>
          <w:sz w:val="24"/>
          <w:szCs w:val="24"/>
        </w:rPr>
        <w:t>ë</w:t>
      </w:r>
      <w:r w:rsidRPr="00BB43B4">
        <w:rPr>
          <w:rFonts w:ascii="Garamond" w:hAnsi="Garamond"/>
          <w:sz w:val="24"/>
          <w:szCs w:val="24"/>
        </w:rPr>
        <w:t>rdoret n</w:t>
      </w:r>
      <w:r w:rsidR="00056447" w:rsidRPr="00BB43B4">
        <w:rPr>
          <w:rFonts w:ascii="Garamond" w:hAnsi="Garamond"/>
          <w:sz w:val="24"/>
          <w:szCs w:val="24"/>
        </w:rPr>
        <w:t>ë</w:t>
      </w:r>
      <w:r w:rsidRPr="00BB43B4">
        <w:rPr>
          <w:rFonts w:ascii="Garamond" w:hAnsi="Garamond"/>
          <w:sz w:val="24"/>
          <w:szCs w:val="24"/>
        </w:rPr>
        <w:t xml:space="preserve"> toka t</w:t>
      </w:r>
      <w:r w:rsidR="00056447" w:rsidRPr="00BB43B4">
        <w:rPr>
          <w:rFonts w:ascii="Garamond" w:hAnsi="Garamond"/>
          <w:sz w:val="24"/>
          <w:szCs w:val="24"/>
        </w:rPr>
        <w:t>ë</w:t>
      </w:r>
      <w:r w:rsidRPr="00BB43B4">
        <w:rPr>
          <w:rFonts w:ascii="Garamond" w:hAnsi="Garamond"/>
          <w:sz w:val="24"/>
          <w:szCs w:val="24"/>
        </w:rPr>
        <w:t xml:space="preserve"> lag</w:t>
      </w:r>
      <w:r w:rsidR="00056447" w:rsidRPr="00BB43B4">
        <w:rPr>
          <w:rFonts w:ascii="Garamond" w:hAnsi="Garamond"/>
          <w:sz w:val="24"/>
          <w:szCs w:val="24"/>
        </w:rPr>
        <w:t>ë</w:t>
      </w:r>
      <w:r w:rsidR="002803FE" w:rsidRPr="00BB43B4">
        <w:rPr>
          <w:rFonts w:ascii="Garamond" w:hAnsi="Garamond"/>
          <w:sz w:val="24"/>
          <w:szCs w:val="24"/>
        </w:rPr>
        <w:t xml:space="preserve">ta. </w:t>
      </w:r>
      <w:r w:rsidRPr="00BB43B4">
        <w:rPr>
          <w:rFonts w:ascii="Garamond" w:hAnsi="Garamond"/>
          <w:sz w:val="24"/>
          <w:szCs w:val="24"/>
        </w:rPr>
        <w:t>N</w:t>
      </w:r>
      <w:r w:rsidR="00056447" w:rsidRPr="00BB43B4">
        <w:rPr>
          <w:rFonts w:ascii="Garamond" w:hAnsi="Garamond"/>
          <w:sz w:val="24"/>
          <w:szCs w:val="24"/>
        </w:rPr>
        <w:t>ë</w:t>
      </w:r>
      <w:r w:rsidRPr="00BB43B4">
        <w:rPr>
          <w:rFonts w:ascii="Garamond" w:hAnsi="Garamond"/>
          <w:sz w:val="24"/>
          <w:szCs w:val="24"/>
        </w:rPr>
        <w:t xml:space="preserve"> </w:t>
      </w:r>
      <w:r w:rsidR="00491967" w:rsidRPr="00BB43B4">
        <w:rPr>
          <w:rFonts w:ascii="Garamond" w:hAnsi="Garamond"/>
          <w:sz w:val="24"/>
          <w:szCs w:val="24"/>
        </w:rPr>
        <w:t>qendër</w:t>
      </w:r>
      <w:r w:rsidRPr="00BB43B4">
        <w:rPr>
          <w:rFonts w:ascii="Garamond" w:hAnsi="Garamond"/>
          <w:sz w:val="24"/>
          <w:szCs w:val="24"/>
        </w:rPr>
        <w:t xml:space="preserve"> t</w:t>
      </w:r>
      <w:r w:rsidR="00056447" w:rsidRPr="00BB43B4">
        <w:rPr>
          <w:rFonts w:ascii="Garamond" w:hAnsi="Garamond"/>
          <w:sz w:val="24"/>
          <w:szCs w:val="24"/>
        </w:rPr>
        <w:t>ë</w:t>
      </w:r>
      <w:r w:rsidRPr="00BB43B4">
        <w:rPr>
          <w:rFonts w:ascii="Garamond" w:hAnsi="Garamond"/>
          <w:sz w:val="24"/>
          <w:szCs w:val="24"/>
        </w:rPr>
        <w:t xml:space="preserve"> sopit hapet nj</w:t>
      </w:r>
      <w:r w:rsidR="00056447" w:rsidRPr="00BB43B4">
        <w:rPr>
          <w:rFonts w:ascii="Garamond" w:hAnsi="Garamond"/>
          <w:sz w:val="24"/>
          <w:szCs w:val="24"/>
        </w:rPr>
        <w:t>ë</w:t>
      </w:r>
      <w:r w:rsidRPr="00BB43B4">
        <w:rPr>
          <w:rFonts w:ascii="Garamond" w:hAnsi="Garamond"/>
          <w:sz w:val="24"/>
          <w:szCs w:val="24"/>
        </w:rPr>
        <w:t xml:space="preserve"> grop</w:t>
      </w:r>
      <w:r w:rsidR="00056447" w:rsidRPr="00BB43B4">
        <w:rPr>
          <w:rFonts w:ascii="Garamond" w:hAnsi="Garamond"/>
          <w:sz w:val="24"/>
          <w:szCs w:val="24"/>
        </w:rPr>
        <w:t>ë</w:t>
      </w:r>
      <w:r w:rsidRPr="00BB43B4">
        <w:rPr>
          <w:rFonts w:ascii="Garamond" w:hAnsi="Garamond"/>
          <w:sz w:val="24"/>
          <w:szCs w:val="24"/>
        </w:rPr>
        <w:t>, ku vendosen rr</w:t>
      </w:r>
      <w:r w:rsidR="00056447" w:rsidRPr="00BB43B4">
        <w:rPr>
          <w:rFonts w:ascii="Garamond" w:hAnsi="Garamond"/>
          <w:sz w:val="24"/>
          <w:szCs w:val="24"/>
        </w:rPr>
        <w:t>ë</w:t>
      </w:r>
      <w:r w:rsidRPr="00BB43B4">
        <w:rPr>
          <w:rFonts w:ascii="Garamond" w:hAnsi="Garamond"/>
          <w:sz w:val="24"/>
          <w:szCs w:val="24"/>
        </w:rPr>
        <w:t>nj</w:t>
      </w:r>
      <w:r w:rsidR="00056447" w:rsidRPr="00BB43B4">
        <w:rPr>
          <w:rFonts w:ascii="Garamond" w:hAnsi="Garamond"/>
          <w:sz w:val="24"/>
          <w:szCs w:val="24"/>
        </w:rPr>
        <w:t>ë</w:t>
      </w:r>
      <w:r w:rsidRPr="00BB43B4">
        <w:rPr>
          <w:rFonts w:ascii="Garamond" w:hAnsi="Garamond"/>
          <w:sz w:val="24"/>
          <w:szCs w:val="24"/>
        </w:rPr>
        <w:t>t e fidanit dhe mbushet me dh</w:t>
      </w:r>
      <w:r w:rsidR="007D1A8D" w:rsidRPr="00BB43B4">
        <w:rPr>
          <w:rFonts w:ascii="Garamond" w:hAnsi="Garamond"/>
          <w:sz w:val="24"/>
          <w:szCs w:val="24"/>
        </w:rPr>
        <w:t>è</w:t>
      </w:r>
      <w:r w:rsidRPr="00BB43B4">
        <w:rPr>
          <w:rFonts w:ascii="Garamond" w:hAnsi="Garamond"/>
          <w:sz w:val="24"/>
          <w:szCs w:val="24"/>
        </w:rPr>
        <w:t xml:space="preserve"> deri n</w:t>
      </w:r>
      <w:r w:rsidR="00056447" w:rsidRPr="00BB43B4">
        <w:rPr>
          <w:rFonts w:ascii="Garamond" w:hAnsi="Garamond"/>
          <w:sz w:val="24"/>
          <w:szCs w:val="24"/>
        </w:rPr>
        <w:t>ë</w:t>
      </w:r>
      <w:r w:rsidRPr="00BB43B4">
        <w:rPr>
          <w:rFonts w:ascii="Garamond" w:hAnsi="Garamond"/>
          <w:sz w:val="24"/>
          <w:szCs w:val="24"/>
        </w:rPr>
        <w:t xml:space="preserve"> qaf</w:t>
      </w:r>
      <w:r w:rsidR="00056447" w:rsidRPr="00BB43B4">
        <w:rPr>
          <w:rFonts w:ascii="Garamond" w:hAnsi="Garamond"/>
          <w:sz w:val="24"/>
          <w:szCs w:val="24"/>
        </w:rPr>
        <w:t>ë</w:t>
      </w:r>
      <w:r w:rsidRPr="00BB43B4">
        <w:rPr>
          <w:rFonts w:ascii="Garamond" w:hAnsi="Garamond"/>
          <w:sz w:val="24"/>
          <w:szCs w:val="24"/>
        </w:rPr>
        <w:t>. Mbjellja n</w:t>
      </w:r>
      <w:r w:rsidR="00056447" w:rsidRPr="00BB43B4">
        <w:rPr>
          <w:rFonts w:ascii="Garamond" w:hAnsi="Garamond"/>
          <w:sz w:val="24"/>
          <w:szCs w:val="24"/>
        </w:rPr>
        <w:t>ë</w:t>
      </w:r>
      <w:r w:rsidRPr="00BB43B4">
        <w:rPr>
          <w:rFonts w:ascii="Garamond" w:hAnsi="Garamond"/>
          <w:sz w:val="24"/>
          <w:szCs w:val="24"/>
        </w:rPr>
        <w:t xml:space="preserve"> </w:t>
      </w:r>
      <w:r w:rsidR="0001222E" w:rsidRPr="00BB43B4">
        <w:rPr>
          <w:rFonts w:ascii="Garamond" w:hAnsi="Garamond"/>
          <w:sz w:val="24"/>
          <w:szCs w:val="24"/>
        </w:rPr>
        <w:t>sope</w:t>
      </w:r>
      <w:r w:rsidRPr="00BB43B4">
        <w:rPr>
          <w:rFonts w:ascii="Garamond" w:hAnsi="Garamond"/>
          <w:sz w:val="24"/>
          <w:szCs w:val="24"/>
        </w:rPr>
        <w:t xml:space="preserve"> mund t</w:t>
      </w:r>
      <w:r w:rsidR="00056447" w:rsidRPr="00BB43B4">
        <w:rPr>
          <w:rFonts w:ascii="Garamond" w:hAnsi="Garamond"/>
          <w:sz w:val="24"/>
          <w:szCs w:val="24"/>
        </w:rPr>
        <w:t>ë</w:t>
      </w:r>
      <w:r w:rsidRPr="00BB43B4">
        <w:rPr>
          <w:rFonts w:ascii="Garamond" w:hAnsi="Garamond"/>
          <w:sz w:val="24"/>
          <w:szCs w:val="24"/>
        </w:rPr>
        <w:t xml:space="preserve"> b</w:t>
      </w:r>
      <w:r w:rsidR="00056447" w:rsidRPr="00BB43B4">
        <w:rPr>
          <w:rFonts w:ascii="Garamond" w:hAnsi="Garamond"/>
          <w:sz w:val="24"/>
          <w:szCs w:val="24"/>
        </w:rPr>
        <w:t>ë</w:t>
      </w:r>
      <w:r w:rsidRPr="00BB43B4">
        <w:rPr>
          <w:rFonts w:ascii="Garamond" w:hAnsi="Garamond"/>
          <w:sz w:val="24"/>
          <w:szCs w:val="24"/>
        </w:rPr>
        <w:t>het n</w:t>
      </w:r>
      <w:r w:rsidR="00056447" w:rsidRPr="00BB43B4">
        <w:rPr>
          <w:rFonts w:ascii="Garamond" w:hAnsi="Garamond"/>
          <w:sz w:val="24"/>
          <w:szCs w:val="24"/>
        </w:rPr>
        <w:t>ë</w:t>
      </w:r>
      <w:r w:rsidRPr="00BB43B4">
        <w:rPr>
          <w:rFonts w:ascii="Garamond" w:hAnsi="Garamond"/>
          <w:sz w:val="24"/>
          <w:szCs w:val="24"/>
        </w:rPr>
        <w:t xml:space="preserve"> grop</w:t>
      </w:r>
      <w:r w:rsidR="00056447" w:rsidRPr="00BB43B4">
        <w:rPr>
          <w:rFonts w:ascii="Garamond" w:hAnsi="Garamond"/>
          <w:sz w:val="24"/>
          <w:szCs w:val="24"/>
        </w:rPr>
        <w:t>ë</w:t>
      </w:r>
      <w:r w:rsidRPr="00BB43B4">
        <w:rPr>
          <w:rFonts w:ascii="Garamond" w:hAnsi="Garamond"/>
          <w:sz w:val="24"/>
          <w:szCs w:val="24"/>
        </w:rPr>
        <w:t xml:space="preserve"> ose me t</w:t>
      </w:r>
      <w:r w:rsidR="00056447" w:rsidRPr="00BB43B4">
        <w:rPr>
          <w:rFonts w:ascii="Garamond" w:hAnsi="Garamond"/>
          <w:sz w:val="24"/>
          <w:szCs w:val="24"/>
        </w:rPr>
        <w:t>ë</w:t>
      </w:r>
      <w:r w:rsidRPr="00BB43B4">
        <w:rPr>
          <w:rFonts w:ascii="Garamond" w:hAnsi="Garamond"/>
          <w:sz w:val="24"/>
          <w:szCs w:val="24"/>
        </w:rPr>
        <w:t xml:space="preserve"> çar</w:t>
      </w:r>
      <w:r w:rsidR="00056447" w:rsidRPr="00BB43B4">
        <w:rPr>
          <w:rFonts w:ascii="Garamond" w:hAnsi="Garamond"/>
          <w:sz w:val="24"/>
          <w:szCs w:val="24"/>
        </w:rPr>
        <w:t>ë</w:t>
      </w:r>
      <w:r w:rsidRPr="00BB43B4">
        <w:rPr>
          <w:rFonts w:ascii="Garamond" w:hAnsi="Garamond"/>
          <w:sz w:val="24"/>
          <w:szCs w:val="24"/>
        </w:rPr>
        <w:t xml:space="preserve">, kur toka </w:t>
      </w:r>
      <w:r w:rsidR="00056447" w:rsidRPr="00BB43B4">
        <w:rPr>
          <w:rFonts w:ascii="Garamond" w:hAnsi="Garamond"/>
          <w:sz w:val="24"/>
          <w:szCs w:val="24"/>
        </w:rPr>
        <w:t>ë</w:t>
      </w:r>
      <w:r w:rsidRPr="00BB43B4">
        <w:rPr>
          <w:rFonts w:ascii="Garamond" w:hAnsi="Garamond"/>
          <w:sz w:val="24"/>
          <w:szCs w:val="24"/>
        </w:rPr>
        <w:t>sht</w:t>
      </w:r>
      <w:r w:rsidR="00056447" w:rsidRPr="00BB43B4">
        <w:rPr>
          <w:rFonts w:ascii="Garamond" w:hAnsi="Garamond"/>
          <w:sz w:val="24"/>
          <w:szCs w:val="24"/>
        </w:rPr>
        <w:t>ë</w:t>
      </w:r>
      <w:r w:rsidRPr="00BB43B4">
        <w:rPr>
          <w:rFonts w:ascii="Garamond" w:hAnsi="Garamond"/>
          <w:sz w:val="24"/>
          <w:szCs w:val="24"/>
        </w:rPr>
        <w:t xml:space="preserve"> e p</w:t>
      </w:r>
      <w:r w:rsidR="00056447" w:rsidRPr="00BB43B4">
        <w:rPr>
          <w:rFonts w:ascii="Garamond" w:hAnsi="Garamond"/>
          <w:sz w:val="24"/>
          <w:szCs w:val="24"/>
        </w:rPr>
        <w:t>ë</w:t>
      </w:r>
      <w:r w:rsidRPr="00BB43B4">
        <w:rPr>
          <w:rFonts w:ascii="Garamond" w:hAnsi="Garamond"/>
          <w:sz w:val="24"/>
          <w:szCs w:val="24"/>
        </w:rPr>
        <w:t>rgatitur q</w:t>
      </w:r>
      <w:r w:rsidR="00056447" w:rsidRPr="00BB43B4">
        <w:rPr>
          <w:rFonts w:ascii="Garamond" w:hAnsi="Garamond"/>
          <w:sz w:val="24"/>
          <w:szCs w:val="24"/>
        </w:rPr>
        <w:t>ë</w:t>
      </w:r>
      <w:r w:rsidRPr="00BB43B4">
        <w:rPr>
          <w:rFonts w:ascii="Garamond" w:hAnsi="Garamond"/>
          <w:sz w:val="24"/>
          <w:szCs w:val="24"/>
        </w:rPr>
        <w:t xml:space="preserve"> m</w:t>
      </w:r>
      <w:r w:rsidR="00056447" w:rsidRPr="00BB43B4">
        <w:rPr>
          <w:rFonts w:ascii="Garamond" w:hAnsi="Garamond"/>
          <w:sz w:val="24"/>
          <w:szCs w:val="24"/>
        </w:rPr>
        <w:t>ë</w:t>
      </w:r>
      <w:r w:rsidRPr="00BB43B4">
        <w:rPr>
          <w:rFonts w:ascii="Garamond" w:hAnsi="Garamond"/>
          <w:sz w:val="24"/>
          <w:szCs w:val="24"/>
        </w:rPr>
        <w:t xml:space="preserve"> par</w:t>
      </w:r>
      <w:r w:rsidR="00056447" w:rsidRPr="00BB43B4">
        <w:rPr>
          <w:rFonts w:ascii="Garamond" w:hAnsi="Garamond"/>
          <w:sz w:val="24"/>
          <w:szCs w:val="24"/>
        </w:rPr>
        <w:t>ë</w:t>
      </w:r>
      <w:r w:rsidRPr="00BB43B4">
        <w:rPr>
          <w:rFonts w:ascii="Garamond" w:hAnsi="Garamond"/>
          <w:sz w:val="24"/>
          <w:szCs w:val="24"/>
        </w:rPr>
        <w:t>. Meqen</w:t>
      </w:r>
      <w:r w:rsidR="00056447" w:rsidRPr="00BB43B4">
        <w:rPr>
          <w:rFonts w:ascii="Garamond" w:hAnsi="Garamond"/>
          <w:sz w:val="24"/>
          <w:szCs w:val="24"/>
        </w:rPr>
        <w:t>ë</w:t>
      </w:r>
      <w:r w:rsidRPr="00BB43B4">
        <w:rPr>
          <w:rFonts w:ascii="Garamond" w:hAnsi="Garamond"/>
          <w:sz w:val="24"/>
          <w:szCs w:val="24"/>
        </w:rPr>
        <w:t>se k</w:t>
      </w:r>
      <w:r w:rsidR="00056447" w:rsidRPr="00BB43B4">
        <w:rPr>
          <w:rFonts w:ascii="Garamond" w:hAnsi="Garamond"/>
          <w:sz w:val="24"/>
          <w:szCs w:val="24"/>
        </w:rPr>
        <w:t>ë</w:t>
      </w:r>
      <w:r w:rsidRPr="00BB43B4">
        <w:rPr>
          <w:rFonts w:ascii="Garamond" w:hAnsi="Garamond"/>
          <w:sz w:val="24"/>
          <w:szCs w:val="24"/>
        </w:rPr>
        <w:t>to toka mbajn</w:t>
      </w:r>
      <w:r w:rsidR="00056447" w:rsidRPr="00BB43B4">
        <w:rPr>
          <w:rFonts w:ascii="Garamond" w:hAnsi="Garamond"/>
          <w:sz w:val="24"/>
          <w:szCs w:val="24"/>
        </w:rPr>
        <w:t>ë</w:t>
      </w:r>
      <w:r w:rsidRPr="00BB43B4">
        <w:rPr>
          <w:rFonts w:ascii="Garamond" w:hAnsi="Garamond"/>
          <w:sz w:val="24"/>
          <w:szCs w:val="24"/>
        </w:rPr>
        <w:t xml:space="preserve"> mjaft lag</w:t>
      </w:r>
      <w:r w:rsidR="00056447" w:rsidRPr="00BB43B4">
        <w:rPr>
          <w:rFonts w:ascii="Garamond" w:hAnsi="Garamond"/>
          <w:sz w:val="24"/>
          <w:szCs w:val="24"/>
        </w:rPr>
        <w:t>ë</w:t>
      </w:r>
      <w:r w:rsidRPr="00BB43B4">
        <w:rPr>
          <w:rFonts w:ascii="Garamond" w:hAnsi="Garamond"/>
          <w:sz w:val="24"/>
          <w:szCs w:val="24"/>
        </w:rPr>
        <w:t>shtir</w:t>
      </w:r>
      <w:r w:rsidR="00056447" w:rsidRPr="00BB43B4">
        <w:rPr>
          <w:rFonts w:ascii="Garamond" w:hAnsi="Garamond"/>
          <w:sz w:val="24"/>
          <w:szCs w:val="24"/>
        </w:rPr>
        <w:t>ë</w:t>
      </w:r>
      <w:r w:rsidRPr="00BB43B4">
        <w:rPr>
          <w:rFonts w:ascii="Garamond" w:hAnsi="Garamond"/>
          <w:sz w:val="24"/>
          <w:szCs w:val="24"/>
        </w:rPr>
        <w:t>, gropat hapen t</w:t>
      </w:r>
      <w:r w:rsidR="00056447" w:rsidRPr="00BB43B4">
        <w:rPr>
          <w:rFonts w:ascii="Garamond" w:hAnsi="Garamond"/>
          <w:sz w:val="24"/>
          <w:szCs w:val="24"/>
        </w:rPr>
        <w:t>ë</w:t>
      </w:r>
      <w:r w:rsidRPr="00BB43B4">
        <w:rPr>
          <w:rFonts w:ascii="Garamond" w:hAnsi="Garamond"/>
          <w:sz w:val="24"/>
          <w:szCs w:val="24"/>
        </w:rPr>
        <w:t xml:space="preserve"> vogla sa t</w:t>
      </w:r>
      <w:r w:rsidR="00056447" w:rsidRPr="00BB43B4">
        <w:rPr>
          <w:rFonts w:ascii="Garamond" w:hAnsi="Garamond"/>
          <w:sz w:val="24"/>
          <w:szCs w:val="24"/>
        </w:rPr>
        <w:t>ë</w:t>
      </w:r>
      <w:r w:rsidRPr="00BB43B4">
        <w:rPr>
          <w:rFonts w:ascii="Garamond" w:hAnsi="Garamond"/>
          <w:sz w:val="24"/>
          <w:szCs w:val="24"/>
        </w:rPr>
        <w:t xml:space="preserve"> lejojn</w:t>
      </w:r>
      <w:r w:rsidR="00056447" w:rsidRPr="00BB43B4">
        <w:rPr>
          <w:rFonts w:ascii="Garamond" w:hAnsi="Garamond"/>
          <w:sz w:val="24"/>
          <w:szCs w:val="24"/>
        </w:rPr>
        <w:t>ë</w:t>
      </w:r>
      <w:r w:rsidRPr="00BB43B4">
        <w:rPr>
          <w:rFonts w:ascii="Garamond" w:hAnsi="Garamond"/>
          <w:sz w:val="24"/>
          <w:szCs w:val="24"/>
        </w:rPr>
        <w:t xml:space="preserve"> vendosjen e rr</w:t>
      </w:r>
      <w:r w:rsidR="00056447" w:rsidRPr="00BB43B4">
        <w:rPr>
          <w:rFonts w:ascii="Garamond" w:hAnsi="Garamond"/>
          <w:sz w:val="24"/>
          <w:szCs w:val="24"/>
        </w:rPr>
        <w:t>ë</w:t>
      </w:r>
      <w:r w:rsidRPr="00BB43B4">
        <w:rPr>
          <w:rFonts w:ascii="Garamond" w:hAnsi="Garamond"/>
          <w:sz w:val="24"/>
          <w:szCs w:val="24"/>
        </w:rPr>
        <w:t>nj</w:t>
      </w:r>
      <w:r w:rsidR="00056447" w:rsidRPr="00BB43B4">
        <w:rPr>
          <w:rFonts w:ascii="Garamond" w:hAnsi="Garamond"/>
          <w:sz w:val="24"/>
          <w:szCs w:val="24"/>
        </w:rPr>
        <w:t>ë</w:t>
      </w:r>
      <w:r w:rsidRPr="00BB43B4">
        <w:rPr>
          <w:rFonts w:ascii="Garamond" w:hAnsi="Garamond"/>
          <w:sz w:val="24"/>
          <w:szCs w:val="24"/>
        </w:rPr>
        <w:t>ve. Kur niveli i uj</w:t>
      </w:r>
      <w:r w:rsidR="002803FE" w:rsidRPr="00BB43B4">
        <w:rPr>
          <w:rFonts w:ascii="Garamond" w:hAnsi="Garamond"/>
          <w:sz w:val="24"/>
          <w:szCs w:val="24"/>
        </w:rPr>
        <w:t>ë</w:t>
      </w:r>
      <w:r w:rsidRPr="00BB43B4">
        <w:rPr>
          <w:rFonts w:ascii="Garamond" w:hAnsi="Garamond"/>
          <w:sz w:val="24"/>
          <w:szCs w:val="24"/>
        </w:rPr>
        <w:t>rave gjat</w:t>
      </w:r>
      <w:r w:rsidR="00056447" w:rsidRPr="00BB43B4">
        <w:rPr>
          <w:rFonts w:ascii="Garamond" w:hAnsi="Garamond"/>
          <w:sz w:val="24"/>
          <w:szCs w:val="24"/>
        </w:rPr>
        <w:t>ë</w:t>
      </w:r>
      <w:r w:rsidRPr="00BB43B4">
        <w:rPr>
          <w:rFonts w:ascii="Garamond" w:hAnsi="Garamond"/>
          <w:sz w:val="24"/>
          <w:szCs w:val="24"/>
        </w:rPr>
        <w:t xml:space="preserve"> that</w:t>
      </w:r>
      <w:r w:rsidR="00056447" w:rsidRPr="00BB43B4">
        <w:rPr>
          <w:rFonts w:ascii="Garamond" w:hAnsi="Garamond"/>
          <w:sz w:val="24"/>
          <w:szCs w:val="24"/>
        </w:rPr>
        <w:t>ë</w:t>
      </w:r>
      <w:r w:rsidRPr="00BB43B4">
        <w:rPr>
          <w:rFonts w:ascii="Garamond" w:hAnsi="Garamond"/>
          <w:sz w:val="24"/>
          <w:szCs w:val="24"/>
        </w:rPr>
        <w:t>sir</w:t>
      </w:r>
      <w:r w:rsidR="00056447" w:rsidRPr="00BB43B4">
        <w:rPr>
          <w:rFonts w:ascii="Garamond" w:hAnsi="Garamond"/>
          <w:sz w:val="24"/>
          <w:szCs w:val="24"/>
        </w:rPr>
        <w:t>ë</w:t>
      </w:r>
      <w:r w:rsidRPr="00BB43B4">
        <w:rPr>
          <w:rFonts w:ascii="Garamond" w:hAnsi="Garamond"/>
          <w:sz w:val="24"/>
          <w:szCs w:val="24"/>
        </w:rPr>
        <w:t>s bie shum</w:t>
      </w:r>
      <w:r w:rsidR="00056447" w:rsidRPr="00BB43B4">
        <w:rPr>
          <w:rFonts w:ascii="Garamond" w:hAnsi="Garamond"/>
          <w:sz w:val="24"/>
          <w:szCs w:val="24"/>
        </w:rPr>
        <w:t>ë</w:t>
      </w:r>
      <w:r w:rsidRPr="00BB43B4">
        <w:rPr>
          <w:rFonts w:ascii="Garamond" w:hAnsi="Garamond"/>
          <w:sz w:val="24"/>
          <w:szCs w:val="24"/>
        </w:rPr>
        <w:t xml:space="preserve"> dhe p</w:t>
      </w:r>
      <w:r w:rsidR="00056447" w:rsidRPr="00BB43B4">
        <w:rPr>
          <w:rFonts w:ascii="Garamond" w:hAnsi="Garamond"/>
          <w:sz w:val="24"/>
          <w:szCs w:val="24"/>
        </w:rPr>
        <w:t>ë</w:t>
      </w:r>
      <w:r w:rsidRPr="00BB43B4">
        <w:rPr>
          <w:rFonts w:ascii="Garamond" w:hAnsi="Garamond"/>
          <w:sz w:val="24"/>
          <w:szCs w:val="24"/>
        </w:rPr>
        <w:t>rb</w:t>
      </w:r>
      <w:r w:rsidR="00056447" w:rsidRPr="00BB43B4">
        <w:rPr>
          <w:rFonts w:ascii="Garamond" w:hAnsi="Garamond"/>
          <w:sz w:val="24"/>
          <w:szCs w:val="24"/>
        </w:rPr>
        <w:t>ë</w:t>
      </w:r>
      <w:r w:rsidRPr="00BB43B4">
        <w:rPr>
          <w:rFonts w:ascii="Garamond" w:hAnsi="Garamond"/>
          <w:sz w:val="24"/>
          <w:szCs w:val="24"/>
        </w:rPr>
        <w:t xml:space="preserve">rja mekanike e tyre </w:t>
      </w:r>
      <w:r w:rsidR="00056447" w:rsidRPr="00BB43B4">
        <w:rPr>
          <w:rFonts w:ascii="Garamond" w:hAnsi="Garamond"/>
          <w:sz w:val="24"/>
          <w:szCs w:val="24"/>
        </w:rPr>
        <w:t>ë</w:t>
      </w:r>
      <w:r w:rsidRPr="00BB43B4">
        <w:rPr>
          <w:rFonts w:ascii="Garamond" w:hAnsi="Garamond"/>
          <w:sz w:val="24"/>
          <w:szCs w:val="24"/>
        </w:rPr>
        <w:t>sht</w:t>
      </w:r>
      <w:r w:rsidR="00056447" w:rsidRPr="00BB43B4">
        <w:rPr>
          <w:rFonts w:ascii="Garamond" w:hAnsi="Garamond"/>
          <w:sz w:val="24"/>
          <w:szCs w:val="24"/>
        </w:rPr>
        <w:t>ë</w:t>
      </w:r>
      <w:r w:rsidRPr="00BB43B4">
        <w:rPr>
          <w:rFonts w:ascii="Garamond" w:hAnsi="Garamond"/>
          <w:sz w:val="24"/>
          <w:szCs w:val="24"/>
        </w:rPr>
        <w:t xml:space="preserve"> ranore, ato mbillen me thell</w:t>
      </w:r>
      <w:r w:rsidR="00056447" w:rsidRPr="00BB43B4">
        <w:rPr>
          <w:rFonts w:ascii="Garamond" w:hAnsi="Garamond"/>
          <w:sz w:val="24"/>
          <w:szCs w:val="24"/>
        </w:rPr>
        <w:t>ë</w:t>
      </w:r>
      <w:r w:rsidRPr="00BB43B4">
        <w:rPr>
          <w:rFonts w:ascii="Garamond" w:hAnsi="Garamond"/>
          <w:sz w:val="24"/>
          <w:szCs w:val="24"/>
        </w:rPr>
        <w:t xml:space="preserve">. Hapja e gropave dhe mbjellja e </w:t>
      </w:r>
      <w:r w:rsidR="00491967" w:rsidRPr="00BB43B4">
        <w:rPr>
          <w:rFonts w:ascii="Garamond" w:hAnsi="Garamond"/>
          <w:sz w:val="24"/>
          <w:szCs w:val="24"/>
        </w:rPr>
        <w:t>fidanëve</w:t>
      </w:r>
      <w:r w:rsidRPr="00BB43B4">
        <w:rPr>
          <w:rFonts w:ascii="Garamond" w:hAnsi="Garamond"/>
          <w:sz w:val="24"/>
          <w:szCs w:val="24"/>
        </w:rPr>
        <w:t xml:space="preserve"> b</w:t>
      </w:r>
      <w:r w:rsidR="00056447" w:rsidRPr="00BB43B4">
        <w:rPr>
          <w:rFonts w:ascii="Garamond" w:hAnsi="Garamond"/>
          <w:sz w:val="24"/>
          <w:szCs w:val="24"/>
        </w:rPr>
        <w:t>ë</w:t>
      </w:r>
      <w:r w:rsidRPr="00BB43B4">
        <w:rPr>
          <w:rFonts w:ascii="Garamond" w:hAnsi="Garamond"/>
          <w:sz w:val="24"/>
          <w:szCs w:val="24"/>
        </w:rPr>
        <w:t>het n</w:t>
      </w:r>
      <w:r w:rsidR="00056447" w:rsidRPr="00BB43B4">
        <w:rPr>
          <w:rFonts w:ascii="Garamond" w:hAnsi="Garamond"/>
          <w:sz w:val="24"/>
          <w:szCs w:val="24"/>
        </w:rPr>
        <w:t>ë</w:t>
      </w:r>
      <w:r w:rsidRPr="00BB43B4">
        <w:rPr>
          <w:rFonts w:ascii="Garamond" w:hAnsi="Garamond"/>
          <w:sz w:val="24"/>
          <w:szCs w:val="24"/>
        </w:rPr>
        <w:t xml:space="preserve"> t</w:t>
      </w:r>
      <w:r w:rsidR="00056447" w:rsidRPr="00BB43B4">
        <w:rPr>
          <w:rFonts w:ascii="Garamond" w:hAnsi="Garamond"/>
          <w:sz w:val="24"/>
          <w:szCs w:val="24"/>
        </w:rPr>
        <w:t>ë</w:t>
      </w:r>
      <w:r w:rsidRPr="00BB43B4">
        <w:rPr>
          <w:rFonts w:ascii="Garamond" w:hAnsi="Garamond"/>
          <w:sz w:val="24"/>
          <w:szCs w:val="24"/>
        </w:rPr>
        <w:t xml:space="preserve"> nj</w:t>
      </w:r>
      <w:r w:rsidR="00056447" w:rsidRPr="00BB43B4">
        <w:rPr>
          <w:rFonts w:ascii="Garamond" w:hAnsi="Garamond"/>
          <w:sz w:val="24"/>
          <w:szCs w:val="24"/>
        </w:rPr>
        <w:t>ë</w:t>
      </w:r>
      <w:r w:rsidRPr="00BB43B4">
        <w:rPr>
          <w:rFonts w:ascii="Garamond" w:hAnsi="Garamond"/>
          <w:sz w:val="24"/>
          <w:szCs w:val="24"/>
        </w:rPr>
        <w:t>jt</w:t>
      </w:r>
      <w:r w:rsidR="00056447" w:rsidRPr="00BB43B4">
        <w:rPr>
          <w:rFonts w:ascii="Garamond" w:hAnsi="Garamond"/>
          <w:sz w:val="24"/>
          <w:szCs w:val="24"/>
        </w:rPr>
        <w:t>ë</w:t>
      </w:r>
      <w:r w:rsidRPr="00BB43B4">
        <w:rPr>
          <w:rFonts w:ascii="Garamond" w:hAnsi="Garamond"/>
          <w:sz w:val="24"/>
          <w:szCs w:val="24"/>
        </w:rPr>
        <w:t>n koh</w:t>
      </w:r>
      <w:r w:rsidR="00056447" w:rsidRPr="00BB43B4">
        <w:rPr>
          <w:rFonts w:ascii="Garamond" w:hAnsi="Garamond"/>
          <w:sz w:val="24"/>
          <w:szCs w:val="24"/>
        </w:rPr>
        <w:t>ë</w:t>
      </w:r>
      <w:r w:rsidRPr="00BB43B4">
        <w:rPr>
          <w:rFonts w:ascii="Garamond" w:hAnsi="Garamond"/>
          <w:sz w:val="24"/>
          <w:szCs w:val="24"/>
        </w:rPr>
        <w:t xml:space="preserve">. </w:t>
      </w:r>
      <w:r w:rsidR="00056447" w:rsidRPr="00BB43B4">
        <w:rPr>
          <w:rFonts w:ascii="Garamond" w:hAnsi="Garamond"/>
          <w:i/>
          <w:sz w:val="24"/>
          <w:szCs w:val="24"/>
        </w:rPr>
        <w:t>Ë</w:t>
      </w:r>
      <w:r w:rsidRPr="00BB43B4">
        <w:rPr>
          <w:rFonts w:ascii="Garamond" w:hAnsi="Garamond"/>
          <w:i/>
          <w:sz w:val="24"/>
          <w:szCs w:val="24"/>
        </w:rPr>
        <w:t>sht</w:t>
      </w:r>
      <w:r w:rsidR="00056447" w:rsidRPr="00BB43B4">
        <w:rPr>
          <w:rFonts w:ascii="Garamond" w:hAnsi="Garamond"/>
          <w:i/>
          <w:sz w:val="24"/>
          <w:szCs w:val="24"/>
        </w:rPr>
        <w:t>ë</w:t>
      </w:r>
      <w:r w:rsidRPr="00BB43B4">
        <w:rPr>
          <w:rFonts w:ascii="Garamond" w:hAnsi="Garamond"/>
          <w:i/>
          <w:sz w:val="24"/>
          <w:szCs w:val="24"/>
        </w:rPr>
        <w:t xml:space="preserve"> kurdoher</w:t>
      </w:r>
      <w:r w:rsidR="00056447" w:rsidRPr="00BB43B4">
        <w:rPr>
          <w:rFonts w:ascii="Garamond" w:hAnsi="Garamond"/>
          <w:i/>
          <w:sz w:val="24"/>
          <w:szCs w:val="24"/>
        </w:rPr>
        <w:t>ë</w:t>
      </w:r>
      <w:r w:rsidRPr="00BB43B4">
        <w:rPr>
          <w:rFonts w:ascii="Garamond" w:hAnsi="Garamond"/>
          <w:i/>
          <w:sz w:val="24"/>
          <w:szCs w:val="24"/>
        </w:rPr>
        <w:t xml:space="preserve"> e k</w:t>
      </w:r>
      <w:r w:rsidR="00056447" w:rsidRPr="00BB43B4">
        <w:rPr>
          <w:rFonts w:ascii="Garamond" w:hAnsi="Garamond"/>
          <w:i/>
          <w:sz w:val="24"/>
          <w:szCs w:val="24"/>
        </w:rPr>
        <w:t>ë</w:t>
      </w:r>
      <w:r w:rsidRPr="00BB43B4">
        <w:rPr>
          <w:rFonts w:ascii="Garamond" w:hAnsi="Garamond"/>
          <w:i/>
          <w:sz w:val="24"/>
          <w:szCs w:val="24"/>
        </w:rPr>
        <w:t>shillueshme q</w:t>
      </w:r>
      <w:r w:rsidR="00056447" w:rsidRPr="00BB43B4">
        <w:rPr>
          <w:rFonts w:ascii="Garamond" w:hAnsi="Garamond"/>
          <w:i/>
          <w:sz w:val="24"/>
          <w:szCs w:val="24"/>
        </w:rPr>
        <w:t>ë</w:t>
      </w:r>
      <w:r w:rsidRPr="00BB43B4">
        <w:rPr>
          <w:rFonts w:ascii="Garamond" w:hAnsi="Garamond"/>
          <w:i/>
          <w:sz w:val="24"/>
          <w:szCs w:val="24"/>
        </w:rPr>
        <w:t xml:space="preserve"> mbjelljet t</w:t>
      </w:r>
      <w:r w:rsidR="00056447" w:rsidRPr="00BB43B4">
        <w:rPr>
          <w:rFonts w:ascii="Garamond" w:hAnsi="Garamond"/>
          <w:i/>
          <w:sz w:val="24"/>
          <w:szCs w:val="24"/>
        </w:rPr>
        <w:t>ë</w:t>
      </w:r>
      <w:r w:rsidRPr="00BB43B4">
        <w:rPr>
          <w:rFonts w:ascii="Garamond" w:hAnsi="Garamond"/>
          <w:i/>
          <w:sz w:val="24"/>
          <w:szCs w:val="24"/>
        </w:rPr>
        <w:t xml:space="preserve"> b</w:t>
      </w:r>
      <w:r w:rsidR="00056447" w:rsidRPr="00BB43B4">
        <w:rPr>
          <w:rFonts w:ascii="Garamond" w:hAnsi="Garamond"/>
          <w:i/>
          <w:sz w:val="24"/>
          <w:szCs w:val="24"/>
        </w:rPr>
        <w:t>ë</w:t>
      </w:r>
      <w:r w:rsidRPr="00BB43B4">
        <w:rPr>
          <w:rFonts w:ascii="Garamond" w:hAnsi="Garamond"/>
          <w:i/>
          <w:sz w:val="24"/>
          <w:szCs w:val="24"/>
        </w:rPr>
        <w:t>hen sa m</w:t>
      </w:r>
      <w:r w:rsidR="00056447" w:rsidRPr="00BB43B4">
        <w:rPr>
          <w:rFonts w:ascii="Garamond" w:hAnsi="Garamond"/>
          <w:i/>
          <w:sz w:val="24"/>
          <w:szCs w:val="24"/>
        </w:rPr>
        <w:t>ë</w:t>
      </w:r>
      <w:r w:rsidRPr="00BB43B4">
        <w:rPr>
          <w:rFonts w:ascii="Garamond" w:hAnsi="Garamond"/>
          <w:i/>
          <w:sz w:val="24"/>
          <w:szCs w:val="24"/>
        </w:rPr>
        <w:t xml:space="preserve"> her</w:t>
      </w:r>
      <w:r w:rsidR="00056447" w:rsidRPr="00BB43B4">
        <w:rPr>
          <w:rFonts w:ascii="Garamond" w:hAnsi="Garamond"/>
          <w:i/>
          <w:sz w:val="24"/>
          <w:szCs w:val="24"/>
        </w:rPr>
        <w:t>ë</w:t>
      </w:r>
      <w:r w:rsidRPr="00BB43B4">
        <w:rPr>
          <w:rFonts w:ascii="Garamond" w:hAnsi="Garamond"/>
          <w:i/>
          <w:sz w:val="24"/>
          <w:szCs w:val="24"/>
        </w:rPr>
        <w:t>t n</w:t>
      </w:r>
      <w:r w:rsidR="00056447" w:rsidRPr="00BB43B4">
        <w:rPr>
          <w:rFonts w:ascii="Garamond" w:hAnsi="Garamond"/>
          <w:i/>
          <w:sz w:val="24"/>
          <w:szCs w:val="24"/>
        </w:rPr>
        <w:t>ë</w:t>
      </w:r>
      <w:r w:rsidRPr="00BB43B4">
        <w:rPr>
          <w:rFonts w:ascii="Garamond" w:hAnsi="Garamond"/>
          <w:i/>
          <w:sz w:val="24"/>
          <w:szCs w:val="24"/>
        </w:rPr>
        <w:t xml:space="preserve"> vjesht</w:t>
      </w:r>
      <w:r w:rsidR="00056447" w:rsidRPr="00BB43B4">
        <w:rPr>
          <w:rFonts w:ascii="Garamond" w:hAnsi="Garamond"/>
          <w:i/>
          <w:sz w:val="24"/>
          <w:szCs w:val="24"/>
        </w:rPr>
        <w:t>ë</w:t>
      </w:r>
      <w:r w:rsidRPr="00BB43B4">
        <w:rPr>
          <w:rFonts w:ascii="Garamond" w:hAnsi="Garamond"/>
          <w:sz w:val="24"/>
          <w:szCs w:val="24"/>
        </w:rPr>
        <w:t>.</w:t>
      </w:r>
    </w:p>
    <w:p w14:paraId="0AD26AF3" w14:textId="0C954D8A" w:rsidR="00636354" w:rsidRPr="00BB43B4" w:rsidRDefault="0001222E" w:rsidP="00586D6E">
      <w:pPr>
        <w:pStyle w:val="Heading2"/>
        <w:spacing w:before="0" w:after="0"/>
        <w:ind w:firstLine="284"/>
        <w:rPr>
          <w:rFonts w:ascii="Garamond" w:hAnsi="Garamond"/>
          <w:szCs w:val="24"/>
        </w:rPr>
      </w:pPr>
      <w:bookmarkStart w:id="73" w:name="_Toc227224768"/>
      <w:r w:rsidRPr="00BB43B4">
        <w:rPr>
          <w:rFonts w:ascii="Garamond" w:hAnsi="Garamond"/>
          <w:szCs w:val="24"/>
        </w:rPr>
        <w:t>8</w:t>
      </w:r>
      <w:r w:rsidR="00636354" w:rsidRPr="00BB43B4">
        <w:rPr>
          <w:rFonts w:ascii="Garamond" w:hAnsi="Garamond"/>
          <w:szCs w:val="24"/>
        </w:rPr>
        <w:t>.</w:t>
      </w:r>
      <w:r w:rsidRPr="00BB43B4">
        <w:rPr>
          <w:rFonts w:ascii="Garamond" w:hAnsi="Garamond"/>
          <w:szCs w:val="24"/>
        </w:rPr>
        <w:t>4</w:t>
      </w:r>
      <w:r w:rsidR="00636354" w:rsidRPr="00BB43B4">
        <w:rPr>
          <w:rFonts w:ascii="Garamond" w:hAnsi="Garamond"/>
          <w:szCs w:val="24"/>
        </w:rPr>
        <w:t xml:space="preserve"> Mbjellja e mekanizuar</w:t>
      </w:r>
      <w:bookmarkEnd w:id="73"/>
    </w:p>
    <w:p w14:paraId="7EB44A71" w14:textId="6E08AAB1" w:rsidR="0001222E" w:rsidRPr="00243BC0" w:rsidRDefault="007D1A8D" w:rsidP="00243BC0">
      <w:pPr>
        <w:ind w:firstLine="284"/>
        <w:jc w:val="both"/>
        <w:rPr>
          <w:rFonts w:ascii="Garamond" w:hAnsi="Garamond"/>
          <w:sz w:val="24"/>
          <w:szCs w:val="24"/>
        </w:rPr>
      </w:pPr>
      <w:r w:rsidRPr="00BB43B4">
        <w:rPr>
          <w:rFonts w:ascii="Garamond" w:hAnsi="Garamond"/>
          <w:sz w:val="24"/>
          <w:szCs w:val="24"/>
        </w:rPr>
        <w:t>Sot n</w:t>
      </w:r>
      <w:r w:rsidR="00056447" w:rsidRPr="00BB43B4">
        <w:rPr>
          <w:rFonts w:ascii="Garamond" w:hAnsi="Garamond"/>
          <w:sz w:val="24"/>
          <w:szCs w:val="24"/>
        </w:rPr>
        <w:t>ë</w:t>
      </w:r>
      <w:r w:rsidRPr="00BB43B4">
        <w:rPr>
          <w:rFonts w:ascii="Garamond" w:hAnsi="Garamond"/>
          <w:sz w:val="24"/>
          <w:szCs w:val="24"/>
        </w:rPr>
        <w:t xml:space="preserve"> vende t</w:t>
      </w:r>
      <w:r w:rsidR="00056447" w:rsidRPr="00BB43B4">
        <w:rPr>
          <w:rFonts w:ascii="Garamond" w:hAnsi="Garamond"/>
          <w:sz w:val="24"/>
          <w:szCs w:val="24"/>
        </w:rPr>
        <w:t>ë</w:t>
      </w:r>
      <w:r w:rsidRPr="00BB43B4">
        <w:rPr>
          <w:rFonts w:ascii="Garamond" w:hAnsi="Garamond"/>
          <w:sz w:val="24"/>
          <w:szCs w:val="24"/>
        </w:rPr>
        <w:t xml:space="preserve"> ndrysh</w:t>
      </w:r>
      <w:r w:rsidR="00636354" w:rsidRPr="00BB43B4">
        <w:rPr>
          <w:rFonts w:ascii="Garamond" w:hAnsi="Garamond"/>
          <w:sz w:val="24"/>
          <w:szCs w:val="24"/>
        </w:rPr>
        <w:t>me jan</w:t>
      </w:r>
      <w:r w:rsidR="00056447" w:rsidRPr="00BB43B4">
        <w:rPr>
          <w:rFonts w:ascii="Garamond" w:hAnsi="Garamond"/>
          <w:sz w:val="24"/>
          <w:szCs w:val="24"/>
        </w:rPr>
        <w:t>ë</w:t>
      </w:r>
      <w:r w:rsidR="00636354" w:rsidRPr="00BB43B4">
        <w:rPr>
          <w:rFonts w:ascii="Garamond" w:hAnsi="Garamond"/>
          <w:sz w:val="24"/>
          <w:szCs w:val="24"/>
        </w:rPr>
        <w:t xml:space="preserve"> zhvilluar makina t</w:t>
      </w:r>
      <w:r w:rsidR="00056447" w:rsidRPr="00BB43B4">
        <w:rPr>
          <w:rFonts w:ascii="Garamond" w:hAnsi="Garamond"/>
          <w:sz w:val="24"/>
          <w:szCs w:val="24"/>
        </w:rPr>
        <w:t>ë</w:t>
      </w:r>
      <w:r w:rsidR="00636354" w:rsidRPr="00BB43B4">
        <w:rPr>
          <w:rFonts w:ascii="Garamond" w:hAnsi="Garamond"/>
          <w:sz w:val="24"/>
          <w:szCs w:val="24"/>
        </w:rPr>
        <w:t xml:space="preserve"> cilat b</w:t>
      </w:r>
      <w:r w:rsidR="00056447" w:rsidRPr="00BB43B4">
        <w:rPr>
          <w:rFonts w:ascii="Garamond" w:hAnsi="Garamond"/>
          <w:sz w:val="24"/>
          <w:szCs w:val="24"/>
        </w:rPr>
        <w:t>ë</w:t>
      </w:r>
      <w:r w:rsidR="00636354" w:rsidRPr="00BB43B4">
        <w:rPr>
          <w:rFonts w:ascii="Garamond" w:hAnsi="Garamond"/>
          <w:sz w:val="24"/>
          <w:szCs w:val="24"/>
        </w:rPr>
        <w:t>jn</w:t>
      </w:r>
      <w:r w:rsidR="00056447" w:rsidRPr="00BB43B4">
        <w:rPr>
          <w:rFonts w:ascii="Garamond" w:hAnsi="Garamond"/>
          <w:sz w:val="24"/>
          <w:szCs w:val="24"/>
        </w:rPr>
        <w:t>ë</w:t>
      </w:r>
      <w:r w:rsidR="00636354" w:rsidRPr="00BB43B4">
        <w:rPr>
          <w:rFonts w:ascii="Garamond" w:hAnsi="Garamond"/>
          <w:sz w:val="24"/>
          <w:szCs w:val="24"/>
        </w:rPr>
        <w:t xml:space="preserve"> t</w:t>
      </w:r>
      <w:r w:rsidR="00056447" w:rsidRPr="00BB43B4">
        <w:rPr>
          <w:rFonts w:ascii="Garamond" w:hAnsi="Garamond"/>
          <w:sz w:val="24"/>
          <w:szCs w:val="24"/>
        </w:rPr>
        <w:t>ë</w:t>
      </w:r>
      <w:r w:rsidR="00D0121A" w:rsidRPr="00BB43B4">
        <w:rPr>
          <w:rFonts w:ascii="Garamond" w:hAnsi="Garamond"/>
          <w:sz w:val="24"/>
          <w:szCs w:val="24"/>
        </w:rPr>
        <w:t xml:space="preserve"> gjitha proc</w:t>
      </w:r>
      <w:r w:rsidR="00636354" w:rsidRPr="00BB43B4">
        <w:rPr>
          <w:rFonts w:ascii="Garamond" w:hAnsi="Garamond"/>
          <w:sz w:val="24"/>
          <w:szCs w:val="24"/>
        </w:rPr>
        <w:t>eset e pun</w:t>
      </w:r>
      <w:r w:rsidR="00056447" w:rsidRPr="00BB43B4">
        <w:rPr>
          <w:rFonts w:ascii="Garamond" w:hAnsi="Garamond"/>
          <w:sz w:val="24"/>
          <w:szCs w:val="24"/>
        </w:rPr>
        <w:t>ë</w:t>
      </w:r>
      <w:r w:rsidR="00636354" w:rsidRPr="00BB43B4">
        <w:rPr>
          <w:rFonts w:ascii="Garamond" w:hAnsi="Garamond"/>
          <w:sz w:val="24"/>
          <w:szCs w:val="24"/>
        </w:rPr>
        <w:t>s s</w:t>
      </w:r>
      <w:r w:rsidR="00056447" w:rsidRPr="00BB43B4">
        <w:rPr>
          <w:rFonts w:ascii="Garamond" w:hAnsi="Garamond"/>
          <w:sz w:val="24"/>
          <w:szCs w:val="24"/>
        </w:rPr>
        <w:t>ë</w:t>
      </w:r>
      <w:r w:rsidR="00636354" w:rsidRPr="00BB43B4">
        <w:rPr>
          <w:rFonts w:ascii="Garamond" w:hAnsi="Garamond"/>
          <w:sz w:val="24"/>
          <w:szCs w:val="24"/>
        </w:rPr>
        <w:t xml:space="preserve"> mbjelljes s</w:t>
      </w:r>
      <w:r w:rsidR="00056447" w:rsidRPr="00BB43B4">
        <w:rPr>
          <w:rFonts w:ascii="Garamond" w:hAnsi="Garamond"/>
          <w:sz w:val="24"/>
          <w:szCs w:val="24"/>
        </w:rPr>
        <w:t>ë</w:t>
      </w:r>
      <w:r w:rsidR="00636354" w:rsidRPr="00BB43B4">
        <w:rPr>
          <w:rFonts w:ascii="Garamond" w:hAnsi="Garamond"/>
          <w:sz w:val="24"/>
          <w:szCs w:val="24"/>
        </w:rPr>
        <w:t xml:space="preserve"> fidan</w:t>
      </w:r>
      <w:r w:rsidR="00056447" w:rsidRPr="00BB43B4">
        <w:rPr>
          <w:rFonts w:ascii="Garamond" w:hAnsi="Garamond"/>
          <w:sz w:val="24"/>
          <w:szCs w:val="24"/>
        </w:rPr>
        <w:t>ë</w:t>
      </w:r>
      <w:r w:rsidR="00636354" w:rsidRPr="00BB43B4">
        <w:rPr>
          <w:rFonts w:ascii="Garamond" w:hAnsi="Garamond"/>
          <w:sz w:val="24"/>
          <w:szCs w:val="24"/>
        </w:rPr>
        <w:t xml:space="preserve">ve. Rendimenti i tyre </w:t>
      </w:r>
      <w:r w:rsidR="00056447" w:rsidRPr="00BB43B4">
        <w:rPr>
          <w:rFonts w:ascii="Garamond" w:hAnsi="Garamond"/>
          <w:sz w:val="24"/>
          <w:szCs w:val="24"/>
        </w:rPr>
        <w:t>ë</w:t>
      </w:r>
      <w:r w:rsidR="00636354" w:rsidRPr="00BB43B4">
        <w:rPr>
          <w:rFonts w:ascii="Garamond" w:hAnsi="Garamond"/>
          <w:sz w:val="24"/>
          <w:szCs w:val="24"/>
        </w:rPr>
        <w:t>sht</w:t>
      </w:r>
      <w:r w:rsidR="00056447" w:rsidRPr="00BB43B4">
        <w:rPr>
          <w:rFonts w:ascii="Garamond" w:hAnsi="Garamond"/>
          <w:sz w:val="24"/>
          <w:szCs w:val="24"/>
        </w:rPr>
        <w:t>ë</w:t>
      </w:r>
      <w:r w:rsidR="00636354" w:rsidRPr="00BB43B4">
        <w:rPr>
          <w:rFonts w:ascii="Garamond" w:hAnsi="Garamond"/>
          <w:sz w:val="24"/>
          <w:szCs w:val="24"/>
        </w:rPr>
        <w:t xml:space="preserve"> i lart</w:t>
      </w:r>
      <w:r w:rsidR="00056447" w:rsidRPr="00BB43B4">
        <w:rPr>
          <w:rFonts w:ascii="Garamond" w:hAnsi="Garamond"/>
          <w:sz w:val="24"/>
          <w:szCs w:val="24"/>
        </w:rPr>
        <w:t>ë</w:t>
      </w:r>
      <w:r w:rsidR="00636354" w:rsidRPr="00BB43B4">
        <w:rPr>
          <w:rFonts w:ascii="Garamond" w:hAnsi="Garamond"/>
          <w:sz w:val="24"/>
          <w:szCs w:val="24"/>
        </w:rPr>
        <w:t xml:space="preserve"> dhe kostoja m</w:t>
      </w:r>
      <w:r w:rsidR="00056447" w:rsidRPr="00BB43B4">
        <w:rPr>
          <w:rFonts w:ascii="Garamond" w:hAnsi="Garamond"/>
          <w:sz w:val="24"/>
          <w:szCs w:val="24"/>
        </w:rPr>
        <w:t>ë</w:t>
      </w:r>
      <w:r w:rsidR="00636354" w:rsidRPr="00BB43B4">
        <w:rPr>
          <w:rFonts w:ascii="Garamond" w:hAnsi="Garamond"/>
          <w:sz w:val="24"/>
          <w:szCs w:val="24"/>
        </w:rPr>
        <w:t xml:space="preserve"> e ul</w:t>
      </w:r>
      <w:r w:rsidR="00056447" w:rsidRPr="00BB43B4">
        <w:rPr>
          <w:rFonts w:ascii="Garamond" w:hAnsi="Garamond"/>
          <w:sz w:val="24"/>
          <w:szCs w:val="24"/>
        </w:rPr>
        <w:t>ë</w:t>
      </w:r>
      <w:r w:rsidR="00636354" w:rsidRPr="00BB43B4">
        <w:rPr>
          <w:rFonts w:ascii="Garamond" w:hAnsi="Garamond"/>
          <w:sz w:val="24"/>
          <w:szCs w:val="24"/>
        </w:rPr>
        <w:t>t se mbjellja me krah</w:t>
      </w:r>
      <w:r w:rsidR="00056447" w:rsidRPr="00BB43B4">
        <w:rPr>
          <w:rFonts w:ascii="Garamond" w:hAnsi="Garamond"/>
          <w:sz w:val="24"/>
          <w:szCs w:val="24"/>
        </w:rPr>
        <w:t>ë</w:t>
      </w:r>
      <w:r w:rsidR="00636354" w:rsidRPr="00BB43B4">
        <w:rPr>
          <w:rFonts w:ascii="Garamond" w:hAnsi="Garamond"/>
          <w:sz w:val="24"/>
          <w:szCs w:val="24"/>
        </w:rPr>
        <w:t>. Nj</w:t>
      </w:r>
      <w:r w:rsidR="00056447" w:rsidRPr="00BB43B4">
        <w:rPr>
          <w:rFonts w:ascii="Garamond" w:hAnsi="Garamond"/>
          <w:sz w:val="24"/>
          <w:szCs w:val="24"/>
        </w:rPr>
        <w:t>ë</w:t>
      </w:r>
      <w:r w:rsidR="00636354" w:rsidRPr="00BB43B4">
        <w:rPr>
          <w:rFonts w:ascii="Garamond" w:hAnsi="Garamond"/>
          <w:sz w:val="24"/>
          <w:szCs w:val="24"/>
        </w:rPr>
        <w:t>koh</w:t>
      </w:r>
      <w:r w:rsidR="00056447" w:rsidRPr="00BB43B4">
        <w:rPr>
          <w:rFonts w:ascii="Garamond" w:hAnsi="Garamond"/>
          <w:sz w:val="24"/>
          <w:szCs w:val="24"/>
        </w:rPr>
        <w:t>ë</w:t>
      </w:r>
      <w:r w:rsidR="00636354" w:rsidRPr="00BB43B4">
        <w:rPr>
          <w:rFonts w:ascii="Garamond" w:hAnsi="Garamond"/>
          <w:sz w:val="24"/>
          <w:szCs w:val="24"/>
        </w:rPr>
        <w:t>sisht ato lejojn</w:t>
      </w:r>
      <w:r w:rsidR="00056447" w:rsidRPr="00BB43B4">
        <w:rPr>
          <w:rFonts w:ascii="Garamond" w:hAnsi="Garamond"/>
          <w:sz w:val="24"/>
          <w:szCs w:val="24"/>
        </w:rPr>
        <w:t>ë</w:t>
      </w:r>
      <w:r w:rsidR="00636354" w:rsidRPr="00BB43B4">
        <w:rPr>
          <w:rFonts w:ascii="Garamond" w:hAnsi="Garamond"/>
          <w:sz w:val="24"/>
          <w:szCs w:val="24"/>
        </w:rPr>
        <w:t xml:space="preserve"> </w:t>
      </w:r>
      <w:r w:rsidR="00056447" w:rsidRPr="00BB43B4">
        <w:rPr>
          <w:rFonts w:ascii="Garamond" w:hAnsi="Garamond"/>
          <w:sz w:val="24"/>
          <w:szCs w:val="24"/>
        </w:rPr>
        <w:t>e</w:t>
      </w:r>
      <w:r w:rsidR="00636354" w:rsidRPr="00BB43B4">
        <w:rPr>
          <w:rFonts w:ascii="Garamond" w:hAnsi="Garamond"/>
          <w:sz w:val="24"/>
          <w:szCs w:val="24"/>
        </w:rPr>
        <w:t>dhe mekanizimin e punimeve t</w:t>
      </w:r>
      <w:r w:rsidR="00056447" w:rsidRPr="00BB43B4">
        <w:rPr>
          <w:rFonts w:ascii="Garamond" w:hAnsi="Garamond"/>
          <w:sz w:val="24"/>
          <w:szCs w:val="24"/>
        </w:rPr>
        <w:t>ë</w:t>
      </w:r>
      <w:r w:rsidR="00636354" w:rsidRPr="00BB43B4">
        <w:rPr>
          <w:rFonts w:ascii="Garamond" w:hAnsi="Garamond"/>
          <w:sz w:val="24"/>
          <w:szCs w:val="24"/>
        </w:rPr>
        <w:t xml:space="preserve"> sh</w:t>
      </w:r>
      <w:r w:rsidR="00056447" w:rsidRPr="00BB43B4">
        <w:rPr>
          <w:rFonts w:ascii="Garamond" w:hAnsi="Garamond"/>
          <w:sz w:val="24"/>
          <w:szCs w:val="24"/>
        </w:rPr>
        <w:t>ë</w:t>
      </w:r>
      <w:r w:rsidR="00293656" w:rsidRPr="00BB43B4">
        <w:rPr>
          <w:rFonts w:ascii="Garamond" w:hAnsi="Garamond"/>
          <w:sz w:val="24"/>
          <w:szCs w:val="24"/>
        </w:rPr>
        <w:t>rbimit.</w:t>
      </w:r>
    </w:p>
    <w:p w14:paraId="4EB9FF3A" w14:textId="743D6AC7" w:rsidR="00243BC0" w:rsidRPr="00243BC0" w:rsidRDefault="00206899" w:rsidP="00243BC0">
      <w:pPr>
        <w:keepNext/>
        <w:ind w:firstLine="284"/>
        <w:jc w:val="both"/>
        <w:rPr>
          <w:rFonts w:ascii="Garamond" w:hAnsi="Garamond"/>
          <w:sz w:val="24"/>
          <w:szCs w:val="24"/>
        </w:rPr>
      </w:pPr>
      <w:r w:rsidRPr="00BB43B4">
        <w:rPr>
          <w:rFonts w:ascii="Garamond" w:hAnsi="Garamond"/>
          <w:b/>
          <w:sz w:val="24"/>
          <w:szCs w:val="24"/>
        </w:rPr>
        <w:t xml:space="preserve">     </w:t>
      </w:r>
      <w:r w:rsidR="00B74352" w:rsidRPr="00BB43B4">
        <w:rPr>
          <w:rFonts w:ascii="Garamond" w:hAnsi="Garamond"/>
          <w:noProof/>
          <w:sz w:val="24"/>
          <w:szCs w:val="24"/>
          <w:lang w:eastAsia="sq-AL"/>
        </w:rPr>
        <w:drawing>
          <wp:inline distT="0" distB="0" distL="0" distR="0" wp14:anchorId="237F1555" wp14:editId="52D83D08">
            <wp:extent cx="2648875" cy="1496291"/>
            <wp:effectExtent l="19050" t="19050" r="18415" b="27940"/>
            <wp:docPr id="616" name="Picture 616" descr="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6" descr="13"/>
                    <pic:cNvPicPr>
                      <a:picLocks noChangeAspect="1" noChangeArrowheads="1"/>
                    </pic:cNvPicPr>
                  </pic:nvPicPr>
                  <pic:blipFill>
                    <a:blip r:embed="rId123" cstate="print">
                      <a:extLst>
                        <a:ext uri="{28A0092B-C50C-407E-A947-70E740481C1C}">
                          <a14:useLocalDpi xmlns:a14="http://schemas.microsoft.com/office/drawing/2010/main" val="0"/>
                        </a:ext>
                      </a:extLst>
                    </a:blip>
                    <a:srcRect l="3134" t="4230" r="3134" b="11388"/>
                    <a:stretch>
                      <a:fillRect/>
                    </a:stretch>
                  </pic:blipFill>
                  <pic:spPr bwMode="auto">
                    <a:xfrm>
                      <a:off x="0" y="0"/>
                      <a:ext cx="2678991" cy="1513303"/>
                    </a:xfrm>
                    <a:prstGeom prst="rect">
                      <a:avLst/>
                    </a:prstGeom>
                    <a:noFill/>
                    <a:ln w="6350">
                      <a:solidFill>
                        <a:srgbClr val="000000"/>
                      </a:solidFill>
                      <a:miter lim="800000"/>
                      <a:headEnd/>
                      <a:tailEnd/>
                    </a:ln>
                  </pic:spPr>
                </pic:pic>
              </a:graphicData>
            </a:graphic>
          </wp:inline>
        </w:drawing>
      </w:r>
      <w:r w:rsidR="00B74352" w:rsidRPr="00BB43B4">
        <w:rPr>
          <w:rFonts w:ascii="Garamond" w:hAnsi="Garamond"/>
          <w:b/>
          <w:sz w:val="24"/>
          <w:szCs w:val="24"/>
        </w:rPr>
        <w:t xml:space="preserve">  </w:t>
      </w:r>
      <w:r w:rsidR="00B74352" w:rsidRPr="00BB43B4">
        <w:rPr>
          <w:rFonts w:ascii="Garamond" w:hAnsi="Garamond"/>
          <w:b/>
          <w:noProof/>
          <w:sz w:val="24"/>
          <w:szCs w:val="24"/>
          <w:lang w:eastAsia="sq-AL"/>
        </w:rPr>
        <w:drawing>
          <wp:inline distT="0" distB="0" distL="0" distR="0" wp14:anchorId="1B4E2789" wp14:editId="11130B4C">
            <wp:extent cx="2688590" cy="1520042"/>
            <wp:effectExtent l="0" t="0" r="0" b="4445"/>
            <wp:docPr id="6146" name="Picture 2" descr="H:\Waldbau-2010\2. Silvikultura Speciale\Leksionet e Professures2\Nr. 3-Teknikat e Pyllzimit\Pyllzim-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6" name="Picture 2" descr="H:\Waldbau-2010\2. Silvikultura Speciale\Leksionet e Professures2\Nr. 3-Teknikat e Pyllzimit\Pyllzim-19.jpg"/>
                    <pic:cNvPicPr>
                      <a:picLocks noChangeAspect="1" noChangeArrowheads="1"/>
                    </pic:cNvPicPr>
                  </pic:nvPicPr>
                  <pic:blipFill>
                    <a:blip r:embed="rId124" cstate="print"/>
                    <a:srcRect r="2048"/>
                    <a:stretch>
                      <a:fillRect/>
                    </a:stretch>
                  </pic:blipFill>
                  <pic:spPr bwMode="auto">
                    <a:xfrm>
                      <a:off x="0" y="0"/>
                      <a:ext cx="2723540" cy="1539801"/>
                    </a:xfrm>
                    <a:prstGeom prst="rect">
                      <a:avLst/>
                    </a:prstGeom>
                    <a:noFill/>
                  </pic:spPr>
                </pic:pic>
              </a:graphicData>
            </a:graphic>
          </wp:inline>
        </w:drawing>
      </w:r>
    </w:p>
    <w:p w14:paraId="3FFC0D52" w14:textId="54B56A40" w:rsidR="00636354" w:rsidRPr="00BB43B4" w:rsidRDefault="0004639B" w:rsidP="00586D6E">
      <w:pPr>
        <w:pStyle w:val="Caption"/>
        <w:spacing w:line="240" w:lineRule="auto"/>
        <w:ind w:firstLine="284"/>
        <w:jc w:val="center"/>
        <w:rPr>
          <w:rFonts w:ascii="Garamond" w:hAnsi="Garamond"/>
          <w:bCs/>
          <w:i/>
          <w:sz w:val="20"/>
        </w:rPr>
      </w:pPr>
      <w:r w:rsidRPr="00BB43B4">
        <w:rPr>
          <w:rFonts w:ascii="Garamond" w:hAnsi="Garamond"/>
          <w:bCs/>
          <w:i/>
          <w:sz w:val="20"/>
        </w:rPr>
        <w:t xml:space="preserve">Figura </w:t>
      </w:r>
      <w:r w:rsidRPr="00BB43B4">
        <w:rPr>
          <w:rFonts w:ascii="Garamond" w:hAnsi="Garamond"/>
          <w:bCs/>
          <w:i/>
          <w:sz w:val="20"/>
        </w:rPr>
        <w:fldChar w:fldCharType="begin"/>
      </w:r>
      <w:r w:rsidRPr="00BB43B4">
        <w:rPr>
          <w:rFonts w:ascii="Garamond" w:hAnsi="Garamond"/>
          <w:bCs/>
          <w:i/>
          <w:sz w:val="20"/>
        </w:rPr>
        <w:instrText xml:space="preserve"> SEQ Figura \* ARABIC </w:instrText>
      </w:r>
      <w:r w:rsidRPr="00BB43B4">
        <w:rPr>
          <w:rFonts w:ascii="Garamond" w:hAnsi="Garamond"/>
          <w:bCs/>
          <w:i/>
          <w:sz w:val="20"/>
        </w:rPr>
        <w:fldChar w:fldCharType="separate"/>
      </w:r>
      <w:r w:rsidR="0005019A" w:rsidRPr="00BB43B4">
        <w:rPr>
          <w:rFonts w:ascii="Garamond" w:hAnsi="Garamond"/>
          <w:bCs/>
          <w:i/>
          <w:sz w:val="20"/>
        </w:rPr>
        <w:t>30</w:t>
      </w:r>
      <w:r w:rsidRPr="00BB43B4">
        <w:rPr>
          <w:rFonts w:ascii="Garamond" w:hAnsi="Garamond"/>
          <w:bCs/>
          <w:i/>
          <w:sz w:val="20"/>
        </w:rPr>
        <w:fldChar w:fldCharType="end"/>
      </w:r>
      <w:r w:rsidRPr="00BB43B4">
        <w:rPr>
          <w:rFonts w:ascii="Garamond" w:hAnsi="Garamond"/>
          <w:bCs/>
          <w:i/>
          <w:sz w:val="20"/>
        </w:rPr>
        <w:t>. Makinë mbjellëse fidanësh</w:t>
      </w:r>
    </w:p>
    <w:p w14:paraId="4569FA6F" w14:textId="5B542E17" w:rsidR="00636354" w:rsidRPr="00BB43B4" w:rsidRDefault="0001222E" w:rsidP="00586D6E">
      <w:pPr>
        <w:pStyle w:val="Heading2"/>
        <w:spacing w:before="0" w:after="0"/>
        <w:ind w:firstLine="284"/>
        <w:rPr>
          <w:rFonts w:ascii="Garamond" w:hAnsi="Garamond"/>
          <w:szCs w:val="24"/>
        </w:rPr>
      </w:pPr>
      <w:bookmarkStart w:id="74" w:name="_Toc227224769"/>
      <w:r w:rsidRPr="00BB43B4">
        <w:rPr>
          <w:rFonts w:ascii="Garamond" w:hAnsi="Garamond"/>
          <w:szCs w:val="24"/>
        </w:rPr>
        <w:lastRenderedPageBreak/>
        <w:t>8.5</w:t>
      </w:r>
      <w:r w:rsidR="00636354" w:rsidRPr="00BB43B4">
        <w:rPr>
          <w:rFonts w:ascii="Garamond" w:hAnsi="Garamond"/>
          <w:szCs w:val="24"/>
        </w:rPr>
        <w:t xml:space="preserve"> Koha e mbjelljes</w:t>
      </w:r>
      <w:bookmarkEnd w:id="74"/>
      <w:r w:rsidR="00833EA2" w:rsidRPr="00BB43B4">
        <w:rPr>
          <w:rFonts w:ascii="Garamond" w:hAnsi="Garamond"/>
          <w:szCs w:val="24"/>
        </w:rPr>
        <w:t xml:space="preserve"> </w:t>
      </w:r>
    </w:p>
    <w:p w14:paraId="5B180F96" w14:textId="118F5C6A" w:rsidR="00636354" w:rsidRPr="00BB43B4" w:rsidRDefault="00636354" w:rsidP="00586D6E">
      <w:pPr>
        <w:ind w:firstLine="284"/>
        <w:jc w:val="both"/>
        <w:rPr>
          <w:rFonts w:ascii="Garamond" w:hAnsi="Garamond"/>
          <w:sz w:val="24"/>
          <w:szCs w:val="24"/>
        </w:rPr>
      </w:pPr>
      <w:r w:rsidRPr="00BB43B4">
        <w:rPr>
          <w:rFonts w:ascii="Garamond" w:hAnsi="Garamond"/>
          <w:sz w:val="24"/>
          <w:szCs w:val="24"/>
        </w:rPr>
        <w:t>Si shkulja e fidan</w:t>
      </w:r>
      <w:r w:rsidR="00056447" w:rsidRPr="00BB43B4">
        <w:rPr>
          <w:rFonts w:ascii="Garamond" w:hAnsi="Garamond"/>
          <w:sz w:val="24"/>
          <w:szCs w:val="24"/>
        </w:rPr>
        <w:t>ë</w:t>
      </w:r>
      <w:r w:rsidRPr="00BB43B4">
        <w:rPr>
          <w:rFonts w:ascii="Garamond" w:hAnsi="Garamond"/>
          <w:sz w:val="24"/>
          <w:szCs w:val="24"/>
        </w:rPr>
        <w:t>ve, ashtu edhe mbjellja e tyre, b</w:t>
      </w:r>
      <w:r w:rsidR="00056447" w:rsidRPr="00BB43B4">
        <w:rPr>
          <w:rFonts w:ascii="Garamond" w:hAnsi="Garamond"/>
          <w:sz w:val="24"/>
          <w:szCs w:val="24"/>
        </w:rPr>
        <w:t>ë</w:t>
      </w:r>
      <w:r w:rsidRPr="00BB43B4">
        <w:rPr>
          <w:rFonts w:ascii="Garamond" w:hAnsi="Garamond"/>
          <w:sz w:val="24"/>
          <w:szCs w:val="24"/>
        </w:rPr>
        <w:t>het n</w:t>
      </w:r>
      <w:r w:rsidR="00056447" w:rsidRPr="00BB43B4">
        <w:rPr>
          <w:rFonts w:ascii="Garamond" w:hAnsi="Garamond"/>
          <w:sz w:val="24"/>
          <w:szCs w:val="24"/>
        </w:rPr>
        <w:t>ë</w:t>
      </w:r>
      <w:r w:rsidRPr="00BB43B4">
        <w:rPr>
          <w:rFonts w:ascii="Garamond" w:hAnsi="Garamond"/>
          <w:sz w:val="24"/>
          <w:szCs w:val="24"/>
        </w:rPr>
        <w:t xml:space="preserve"> periudh</w:t>
      </w:r>
      <w:r w:rsidR="00056447" w:rsidRPr="00BB43B4">
        <w:rPr>
          <w:rFonts w:ascii="Garamond" w:hAnsi="Garamond"/>
          <w:sz w:val="24"/>
          <w:szCs w:val="24"/>
        </w:rPr>
        <w:t>ë</w:t>
      </w:r>
      <w:r w:rsidRPr="00BB43B4">
        <w:rPr>
          <w:rFonts w:ascii="Garamond" w:hAnsi="Garamond"/>
          <w:sz w:val="24"/>
          <w:szCs w:val="24"/>
        </w:rPr>
        <w:t xml:space="preserve">n e </w:t>
      </w:r>
      <w:r w:rsidRPr="00A93DA1">
        <w:rPr>
          <w:rFonts w:ascii="Garamond" w:hAnsi="Garamond"/>
          <w:b/>
          <w:i/>
          <w:sz w:val="24"/>
          <w:szCs w:val="24"/>
        </w:rPr>
        <w:t>pushimit t</w:t>
      </w:r>
      <w:r w:rsidR="00056447" w:rsidRPr="00A93DA1">
        <w:rPr>
          <w:rFonts w:ascii="Garamond" w:hAnsi="Garamond"/>
          <w:b/>
          <w:i/>
          <w:sz w:val="24"/>
          <w:szCs w:val="24"/>
        </w:rPr>
        <w:t>ë</w:t>
      </w:r>
      <w:r w:rsidRPr="00A93DA1">
        <w:rPr>
          <w:rFonts w:ascii="Garamond" w:hAnsi="Garamond"/>
          <w:b/>
          <w:i/>
          <w:sz w:val="24"/>
          <w:szCs w:val="24"/>
        </w:rPr>
        <w:t xml:space="preserve"> vegjetacionit</w:t>
      </w:r>
      <w:r w:rsidRPr="00BB43B4">
        <w:rPr>
          <w:rFonts w:ascii="Garamond" w:hAnsi="Garamond"/>
          <w:sz w:val="24"/>
          <w:szCs w:val="24"/>
          <w:u w:val="single"/>
        </w:rPr>
        <w:t>,</w:t>
      </w:r>
      <w:r w:rsidRPr="00BB43B4">
        <w:rPr>
          <w:rFonts w:ascii="Garamond" w:hAnsi="Garamond"/>
          <w:sz w:val="24"/>
          <w:szCs w:val="24"/>
        </w:rPr>
        <w:t xml:space="preserve"> gjat</w:t>
      </w:r>
      <w:r w:rsidR="00056447" w:rsidRPr="00BB43B4">
        <w:rPr>
          <w:rFonts w:ascii="Garamond" w:hAnsi="Garamond"/>
          <w:sz w:val="24"/>
          <w:szCs w:val="24"/>
        </w:rPr>
        <w:t>ë</w:t>
      </w:r>
      <w:r w:rsidRPr="00BB43B4">
        <w:rPr>
          <w:rFonts w:ascii="Garamond" w:hAnsi="Garamond"/>
          <w:sz w:val="24"/>
          <w:szCs w:val="24"/>
        </w:rPr>
        <w:t xml:space="preserve"> s</w:t>
      </w:r>
      <w:r w:rsidR="00056447" w:rsidRPr="00BB43B4">
        <w:rPr>
          <w:rFonts w:ascii="Garamond" w:hAnsi="Garamond"/>
          <w:sz w:val="24"/>
          <w:szCs w:val="24"/>
        </w:rPr>
        <w:t>ë</w:t>
      </w:r>
      <w:r w:rsidRPr="00BB43B4">
        <w:rPr>
          <w:rFonts w:ascii="Garamond" w:hAnsi="Garamond"/>
          <w:sz w:val="24"/>
          <w:szCs w:val="24"/>
        </w:rPr>
        <w:t xml:space="preserve"> cil</w:t>
      </w:r>
      <w:r w:rsidR="00056447" w:rsidRPr="00BB43B4">
        <w:rPr>
          <w:rFonts w:ascii="Garamond" w:hAnsi="Garamond"/>
          <w:sz w:val="24"/>
          <w:szCs w:val="24"/>
        </w:rPr>
        <w:t>ë</w:t>
      </w:r>
      <w:r w:rsidRPr="00BB43B4">
        <w:rPr>
          <w:rFonts w:ascii="Garamond" w:hAnsi="Garamond"/>
          <w:sz w:val="24"/>
          <w:szCs w:val="24"/>
        </w:rPr>
        <w:t>s rritja dhe zhvil</w:t>
      </w:r>
      <w:r w:rsidR="007D1A8D" w:rsidRPr="00BB43B4">
        <w:rPr>
          <w:rFonts w:ascii="Garamond" w:hAnsi="Garamond"/>
          <w:sz w:val="24"/>
          <w:szCs w:val="24"/>
        </w:rPr>
        <w:t>limi i fidan</w:t>
      </w:r>
      <w:r w:rsidR="00056447" w:rsidRPr="00BB43B4">
        <w:rPr>
          <w:rFonts w:ascii="Garamond" w:hAnsi="Garamond"/>
          <w:sz w:val="24"/>
          <w:szCs w:val="24"/>
        </w:rPr>
        <w:t>ë</w:t>
      </w:r>
      <w:r w:rsidR="007D1A8D" w:rsidRPr="00BB43B4">
        <w:rPr>
          <w:rFonts w:ascii="Garamond" w:hAnsi="Garamond"/>
          <w:sz w:val="24"/>
          <w:szCs w:val="24"/>
        </w:rPr>
        <w:t>ve nd</w:t>
      </w:r>
      <w:r w:rsidR="00056447" w:rsidRPr="00BB43B4">
        <w:rPr>
          <w:rFonts w:ascii="Garamond" w:hAnsi="Garamond"/>
          <w:sz w:val="24"/>
          <w:szCs w:val="24"/>
        </w:rPr>
        <w:t>ë</w:t>
      </w:r>
      <w:r w:rsidR="007D1A8D" w:rsidRPr="00BB43B4">
        <w:rPr>
          <w:rFonts w:ascii="Garamond" w:hAnsi="Garamond"/>
          <w:sz w:val="24"/>
          <w:szCs w:val="24"/>
        </w:rPr>
        <w:t>rpr</w:t>
      </w:r>
      <w:r w:rsidR="008630B1" w:rsidRPr="00BB43B4">
        <w:rPr>
          <w:rFonts w:ascii="Garamond" w:hAnsi="Garamond"/>
          <w:sz w:val="24"/>
          <w:szCs w:val="24"/>
        </w:rPr>
        <w:t>iten</w:t>
      </w:r>
      <w:r w:rsidR="007D1A8D" w:rsidRPr="00BB43B4">
        <w:rPr>
          <w:rFonts w:ascii="Garamond" w:hAnsi="Garamond"/>
          <w:sz w:val="24"/>
          <w:szCs w:val="24"/>
        </w:rPr>
        <w:t xml:space="preserve">. </w:t>
      </w:r>
      <w:r w:rsidRPr="00BB43B4">
        <w:rPr>
          <w:rFonts w:ascii="Garamond" w:hAnsi="Garamond"/>
          <w:sz w:val="24"/>
          <w:szCs w:val="24"/>
        </w:rPr>
        <w:t>Mbjelljet gjat</w:t>
      </w:r>
      <w:r w:rsidR="00056447" w:rsidRPr="00BB43B4">
        <w:rPr>
          <w:rFonts w:ascii="Garamond" w:hAnsi="Garamond"/>
          <w:sz w:val="24"/>
          <w:szCs w:val="24"/>
        </w:rPr>
        <w:t>ë</w:t>
      </w:r>
      <w:r w:rsidRPr="00BB43B4">
        <w:rPr>
          <w:rFonts w:ascii="Garamond" w:hAnsi="Garamond"/>
          <w:sz w:val="24"/>
          <w:szCs w:val="24"/>
        </w:rPr>
        <w:t xml:space="preserve"> periudh</w:t>
      </w:r>
      <w:r w:rsidR="00056447" w:rsidRPr="00BB43B4">
        <w:rPr>
          <w:rFonts w:ascii="Garamond" w:hAnsi="Garamond"/>
          <w:sz w:val="24"/>
          <w:szCs w:val="24"/>
        </w:rPr>
        <w:t>ë</w:t>
      </w:r>
      <w:r w:rsidRPr="00BB43B4">
        <w:rPr>
          <w:rFonts w:ascii="Garamond" w:hAnsi="Garamond"/>
          <w:sz w:val="24"/>
          <w:szCs w:val="24"/>
        </w:rPr>
        <w:t>s s</w:t>
      </w:r>
      <w:r w:rsidR="00056447" w:rsidRPr="00BB43B4">
        <w:rPr>
          <w:rFonts w:ascii="Garamond" w:hAnsi="Garamond"/>
          <w:sz w:val="24"/>
          <w:szCs w:val="24"/>
        </w:rPr>
        <w:t>ë</w:t>
      </w:r>
      <w:r w:rsidRPr="00BB43B4">
        <w:rPr>
          <w:rFonts w:ascii="Garamond" w:hAnsi="Garamond"/>
          <w:sz w:val="24"/>
          <w:szCs w:val="24"/>
        </w:rPr>
        <w:t xml:space="preserve"> vegjetacionit mund t</w:t>
      </w:r>
      <w:r w:rsidR="00056447" w:rsidRPr="00BB43B4">
        <w:rPr>
          <w:rFonts w:ascii="Garamond" w:hAnsi="Garamond"/>
          <w:sz w:val="24"/>
          <w:szCs w:val="24"/>
        </w:rPr>
        <w:t>ë</w:t>
      </w:r>
      <w:r w:rsidRPr="00BB43B4">
        <w:rPr>
          <w:rFonts w:ascii="Garamond" w:hAnsi="Garamond"/>
          <w:sz w:val="24"/>
          <w:szCs w:val="24"/>
        </w:rPr>
        <w:t xml:space="preserve"> b</w:t>
      </w:r>
      <w:r w:rsidR="00056447" w:rsidRPr="00BB43B4">
        <w:rPr>
          <w:rFonts w:ascii="Garamond" w:hAnsi="Garamond"/>
          <w:sz w:val="24"/>
          <w:szCs w:val="24"/>
        </w:rPr>
        <w:t>ë</w:t>
      </w:r>
      <w:r w:rsidRPr="00BB43B4">
        <w:rPr>
          <w:rFonts w:ascii="Garamond" w:hAnsi="Garamond"/>
          <w:sz w:val="24"/>
          <w:szCs w:val="24"/>
        </w:rPr>
        <w:t>hen vet</w:t>
      </w:r>
      <w:r w:rsidR="00056447" w:rsidRPr="00BB43B4">
        <w:rPr>
          <w:rFonts w:ascii="Garamond" w:hAnsi="Garamond"/>
          <w:sz w:val="24"/>
          <w:szCs w:val="24"/>
        </w:rPr>
        <w:t>ë</w:t>
      </w:r>
      <w:r w:rsidRPr="00BB43B4">
        <w:rPr>
          <w:rFonts w:ascii="Garamond" w:hAnsi="Garamond"/>
          <w:sz w:val="24"/>
          <w:szCs w:val="24"/>
        </w:rPr>
        <w:t>m duke i shkulur fidan</w:t>
      </w:r>
      <w:r w:rsidR="00056447" w:rsidRPr="00BB43B4">
        <w:rPr>
          <w:rFonts w:ascii="Garamond" w:hAnsi="Garamond"/>
          <w:sz w:val="24"/>
          <w:szCs w:val="24"/>
        </w:rPr>
        <w:t>ët</w:t>
      </w:r>
      <w:r w:rsidRPr="00BB43B4">
        <w:rPr>
          <w:rFonts w:ascii="Garamond" w:hAnsi="Garamond"/>
          <w:sz w:val="24"/>
          <w:szCs w:val="24"/>
        </w:rPr>
        <w:t xml:space="preserve"> me buk</w:t>
      </w:r>
      <w:r w:rsidR="00056447" w:rsidRPr="00BB43B4">
        <w:rPr>
          <w:rFonts w:ascii="Garamond" w:hAnsi="Garamond"/>
          <w:sz w:val="24"/>
          <w:szCs w:val="24"/>
        </w:rPr>
        <w:t>ë</w:t>
      </w:r>
      <w:r w:rsidRPr="00BB43B4">
        <w:rPr>
          <w:rFonts w:ascii="Garamond" w:hAnsi="Garamond"/>
          <w:sz w:val="24"/>
          <w:szCs w:val="24"/>
        </w:rPr>
        <w:t xml:space="preserve"> dheu dhe kur k</w:t>
      </w:r>
      <w:r w:rsidR="00056447" w:rsidRPr="00BB43B4">
        <w:rPr>
          <w:rFonts w:ascii="Garamond" w:hAnsi="Garamond"/>
          <w:sz w:val="24"/>
          <w:szCs w:val="24"/>
        </w:rPr>
        <w:t>ë</w:t>
      </w:r>
      <w:r w:rsidRPr="00BB43B4">
        <w:rPr>
          <w:rFonts w:ascii="Garamond" w:hAnsi="Garamond"/>
          <w:sz w:val="24"/>
          <w:szCs w:val="24"/>
        </w:rPr>
        <w:t>rkohet t</w:t>
      </w:r>
      <w:r w:rsidR="00056447" w:rsidRPr="00BB43B4">
        <w:rPr>
          <w:rFonts w:ascii="Garamond" w:hAnsi="Garamond"/>
          <w:sz w:val="24"/>
          <w:szCs w:val="24"/>
        </w:rPr>
        <w:t>ë</w:t>
      </w:r>
      <w:r w:rsidRPr="00BB43B4">
        <w:rPr>
          <w:rFonts w:ascii="Garamond" w:hAnsi="Garamond"/>
          <w:sz w:val="24"/>
          <w:szCs w:val="24"/>
        </w:rPr>
        <w:t xml:space="preserve"> b</w:t>
      </w:r>
      <w:r w:rsidR="00056447" w:rsidRPr="00BB43B4">
        <w:rPr>
          <w:rFonts w:ascii="Garamond" w:hAnsi="Garamond"/>
          <w:sz w:val="24"/>
          <w:szCs w:val="24"/>
        </w:rPr>
        <w:t>ë</w:t>
      </w:r>
      <w:r w:rsidRPr="00BB43B4">
        <w:rPr>
          <w:rFonts w:ascii="Garamond" w:hAnsi="Garamond"/>
          <w:sz w:val="24"/>
          <w:szCs w:val="24"/>
        </w:rPr>
        <w:t>het z</w:t>
      </w:r>
      <w:r w:rsidR="00056447" w:rsidRPr="00BB43B4">
        <w:rPr>
          <w:rFonts w:ascii="Garamond" w:hAnsi="Garamond"/>
          <w:sz w:val="24"/>
          <w:szCs w:val="24"/>
        </w:rPr>
        <w:t>ë</w:t>
      </w:r>
      <w:r w:rsidRPr="00BB43B4">
        <w:rPr>
          <w:rFonts w:ascii="Garamond" w:hAnsi="Garamond"/>
          <w:sz w:val="24"/>
          <w:szCs w:val="24"/>
        </w:rPr>
        <w:t>vend</w:t>
      </w:r>
      <w:r w:rsidR="00056447" w:rsidRPr="00BB43B4">
        <w:rPr>
          <w:rFonts w:ascii="Garamond" w:hAnsi="Garamond"/>
          <w:sz w:val="24"/>
          <w:szCs w:val="24"/>
        </w:rPr>
        <w:t>ë</w:t>
      </w:r>
      <w:r w:rsidRPr="00BB43B4">
        <w:rPr>
          <w:rFonts w:ascii="Garamond" w:hAnsi="Garamond"/>
          <w:sz w:val="24"/>
          <w:szCs w:val="24"/>
        </w:rPr>
        <w:t>simi i fidan</w:t>
      </w:r>
      <w:r w:rsidR="00056447" w:rsidRPr="00BB43B4">
        <w:rPr>
          <w:rFonts w:ascii="Garamond" w:hAnsi="Garamond"/>
          <w:sz w:val="24"/>
          <w:szCs w:val="24"/>
        </w:rPr>
        <w:t>ë</w:t>
      </w:r>
      <w:r w:rsidRPr="00BB43B4">
        <w:rPr>
          <w:rFonts w:ascii="Garamond" w:hAnsi="Garamond"/>
          <w:sz w:val="24"/>
          <w:szCs w:val="24"/>
        </w:rPr>
        <w:t>ve t</w:t>
      </w:r>
      <w:r w:rsidR="00056447" w:rsidRPr="00BB43B4">
        <w:rPr>
          <w:rFonts w:ascii="Garamond" w:hAnsi="Garamond"/>
          <w:sz w:val="24"/>
          <w:szCs w:val="24"/>
        </w:rPr>
        <w:t>ë</w:t>
      </w:r>
      <w:r w:rsidRPr="00BB43B4">
        <w:rPr>
          <w:rFonts w:ascii="Garamond" w:hAnsi="Garamond"/>
          <w:sz w:val="24"/>
          <w:szCs w:val="24"/>
        </w:rPr>
        <w:t xml:space="preserve"> d</w:t>
      </w:r>
      <w:r w:rsidR="00056447" w:rsidRPr="00BB43B4">
        <w:rPr>
          <w:rFonts w:ascii="Garamond" w:hAnsi="Garamond"/>
          <w:sz w:val="24"/>
          <w:szCs w:val="24"/>
        </w:rPr>
        <w:t>ë</w:t>
      </w:r>
      <w:r w:rsidRPr="00BB43B4">
        <w:rPr>
          <w:rFonts w:ascii="Garamond" w:hAnsi="Garamond"/>
          <w:sz w:val="24"/>
          <w:szCs w:val="24"/>
        </w:rPr>
        <w:t>shtuar, n</w:t>
      </w:r>
      <w:r w:rsidR="00056447" w:rsidRPr="00BB43B4">
        <w:rPr>
          <w:rFonts w:ascii="Garamond" w:hAnsi="Garamond"/>
          <w:sz w:val="24"/>
          <w:szCs w:val="24"/>
        </w:rPr>
        <w:t>ë</w:t>
      </w:r>
      <w:r w:rsidRPr="00BB43B4">
        <w:rPr>
          <w:rFonts w:ascii="Garamond" w:hAnsi="Garamond"/>
          <w:sz w:val="24"/>
          <w:szCs w:val="24"/>
        </w:rPr>
        <w:t xml:space="preserve"> parqe e lulishte, t</w:t>
      </w:r>
      <w:r w:rsidR="00056447" w:rsidRPr="00BB43B4">
        <w:rPr>
          <w:rFonts w:ascii="Garamond" w:hAnsi="Garamond"/>
          <w:sz w:val="24"/>
          <w:szCs w:val="24"/>
        </w:rPr>
        <w:t>ë</w:t>
      </w:r>
      <w:r w:rsidRPr="00BB43B4">
        <w:rPr>
          <w:rFonts w:ascii="Garamond" w:hAnsi="Garamond"/>
          <w:sz w:val="24"/>
          <w:szCs w:val="24"/>
        </w:rPr>
        <w:t xml:space="preserve"> diktuar nga kushte t</w:t>
      </w:r>
      <w:r w:rsidR="00056447" w:rsidRPr="00BB43B4">
        <w:rPr>
          <w:rFonts w:ascii="Garamond" w:hAnsi="Garamond"/>
          <w:sz w:val="24"/>
          <w:szCs w:val="24"/>
        </w:rPr>
        <w:t>ë</w:t>
      </w:r>
      <w:r w:rsidRPr="00BB43B4">
        <w:rPr>
          <w:rFonts w:ascii="Garamond" w:hAnsi="Garamond"/>
          <w:sz w:val="24"/>
          <w:szCs w:val="24"/>
        </w:rPr>
        <w:t xml:space="preserve"> veçanta. Edhe mbjelljet gjat</w:t>
      </w:r>
      <w:r w:rsidR="00056447" w:rsidRPr="00BB43B4">
        <w:rPr>
          <w:rFonts w:ascii="Garamond" w:hAnsi="Garamond"/>
          <w:sz w:val="24"/>
          <w:szCs w:val="24"/>
        </w:rPr>
        <w:t>ë</w:t>
      </w:r>
      <w:r w:rsidRPr="00BB43B4">
        <w:rPr>
          <w:rFonts w:ascii="Garamond" w:hAnsi="Garamond"/>
          <w:sz w:val="24"/>
          <w:szCs w:val="24"/>
        </w:rPr>
        <w:t xml:space="preserve"> periudh</w:t>
      </w:r>
      <w:r w:rsidR="00056447" w:rsidRPr="00BB43B4">
        <w:rPr>
          <w:rFonts w:ascii="Garamond" w:hAnsi="Garamond"/>
          <w:sz w:val="24"/>
          <w:szCs w:val="24"/>
        </w:rPr>
        <w:t>ë</w:t>
      </w:r>
      <w:r w:rsidRPr="00BB43B4">
        <w:rPr>
          <w:rFonts w:ascii="Garamond" w:hAnsi="Garamond"/>
          <w:sz w:val="24"/>
          <w:szCs w:val="24"/>
        </w:rPr>
        <w:t>s s</w:t>
      </w:r>
      <w:r w:rsidR="00056447" w:rsidRPr="00BB43B4">
        <w:rPr>
          <w:rFonts w:ascii="Garamond" w:hAnsi="Garamond"/>
          <w:sz w:val="24"/>
          <w:szCs w:val="24"/>
        </w:rPr>
        <w:t>ë</w:t>
      </w:r>
      <w:r w:rsidRPr="00BB43B4">
        <w:rPr>
          <w:rFonts w:ascii="Garamond" w:hAnsi="Garamond"/>
          <w:sz w:val="24"/>
          <w:szCs w:val="24"/>
        </w:rPr>
        <w:t xml:space="preserve"> pushimit t</w:t>
      </w:r>
      <w:r w:rsidR="00056447" w:rsidRPr="00BB43B4">
        <w:rPr>
          <w:rFonts w:ascii="Garamond" w:hAnsi="Garamond"/>
          <w:sz w:val="24"/>
          <w:szCs w:val="24"/>
        </w:rPr>
        <w:t>ë</w:t>
      </w:r>
      <w:r w:rsidRPr="00BB43B4">
        <w:rPr>
          <w:rFonts w:ascii="Garamond" w:hAnsi="Garamond"/>
          <w:sz w:val="24"/>
          <w:szCs w:val="24"/>
        </w:rPr>
        <w:t xml:space="preserve"> vegjetacionit nuk </w:t>
      </w:r>
      <w:r w:rsidR="00056447" w:rsidRPr="00BB43B4">
        <w:rPr>
          <w:rFonts w:ascii="Garamond" w:hAnsi="Garamond"/>
          <w:sz w:val="24"/>
          <w:szCs w:val="24"/>
        </w:rPr>
        <w:t>ë</w:t>
      </w:r>
      <w:r w:rsidRPr="00BB43B4">
        <w:rPr>
          <w:rFonts w:ascii="Garamond" w:hAnsi="Garamond"/>
          <w:sz w:val="24"/>
          <w:szCs w:val="24"/>
        </w:rPr>
        <w:t>sht</w:t>
      </w:r>
      <w:r w:rsidR="00056447" w:rsidRPr="00BB43B4">
        <w:rPr>
          <w:rFonts w:ascii="Garamond" w:hAnsi="Garamond"/>
          <w:sz w:val="24"/>
          <w:szCs w:val="24"/>
        </w:rPr>
        <w:t>ë</w:t>
      </w:r>
      <w:r w:rsidRPr="00BB43B4">
        <w:rPr>
          <w:rFonts w:ascii="Garamond" w:hAnsi="Garamond"/>
          <w:sz w:val="24"/>
          <w:szCs w:val="24"/>
        </w:rPr>
        <w:t xml:space="preserve"> e k</w:t>
      </w:r>
      <w:r w:rsidR="00056447" w:rsidRPr="00BB43B4">
        <w:rPr>
          <w:rFonts w:ascii="Garamond" w:hAnsi="Garamond"/>
          <w:sz w:val="24"/>
          <w:szCs w:val="24"/>
        </w:rPr>
        <w:t>ë</w:t>
      </w:r>
      <w:r w:rsidRPr="00BB43B4">
        <w:rPr>
          <w:rFonts w:ascii="Garamond" w:hAnsi="Garamond"/>
          <w:sz w:val="24"/>
          <w:szCs w:val="24"/>
        </w:rPr>
        <w:t>shillueshme t</w:t>
      </w:r>
      <w:r w:rsidR="00056447" w:rsidRPr="00BB43B4">
        <w:rPr>
          <w:rFonts w:ascii="Garamond" w:hAnsi="Garamond"/>
          <w:sz w:val="24"/>
          <w:szCs w:val="24"/>
        </w:rPr>
        <w:t>ë</w:t>
      </w:r>
      <w:r w:rsidRPr="00BB43B4">
        <w:rPr>
          <w:rFonts w:ascii="Garamond" w:hAnsi="Garamond"/>
          <w:sz w:val="24"/>
          <w:szCs w:val="24"/>
        </w:rPr>
        <w:t xml:space="preserve"> kryhen gjat</w:t>
      </w:r>
      <w:r w:rsidR="00056447" w:rsidRPr="00BB43B4">
        <w:rPr>
          <w:rFonts w:ascii="Garamond" w:hAnsi="Garamond"/>
          <w:sz w:val="24"/>
          <w:szCs w:val="24"/>
        </w:rPr>
        <w:t>ë</w:t>
      </w:r>
      <w:r w:rsidRPr="00BB43B4">
        <w:rPr>
          <w:rFonts w:ascii="Garamond" w:hAnsi="Garamond"/>
          <w:sz w:val="24"/>
          <w:szCs w:val="24"/>
        </w:rPr>
        <w:t xml:space="preserve"> </w:t>
      </w:r>
      <w:r w:rsidR="00A93DA1">
        <w:rPr>
          <w:rFonts w:ascii="Garamond" w:hAnsi="Garamond"/>
          <w:sz w:val="24"/>
          <w:szCs w:val="24"/>
        </w:rPr>
        <w:t xml:space="preserve">të </w:t>
      </w:r>
      <w:r w:rsidR="00C028E8" w:rsidRPr="00BB43B4">
        <w:rPr>
          <w:rFonts w:ascii="Garamond" w:hAnsi="Garamond"/>
          <w:sz w:val="24"/>
          <w:szCs w:val="24"/>
        </w:rPr>
        <w:t>gjithë</w:t>
      </w:r>
      <w:r w:rsidRPr="00BB43B4">
        <w:rPr>
          <w:rFonts w:ascii="Garamond" w:hAnsi="Garamond"/>
          <w:sz w:val="24"/>
          <w:szCs w:val="24"/>
        </w:rPr>
        <w:t xml:space="preserve"> koh</w:t>
      </w:r>
      <w:r w:rsidR="00056447" w:rsidRPr="00BB43B4">
        <w:rPr>
          <w:rFonts w:ascii="Garamond" w:hAnsi="Garamond"/>
          <w:sz w:val="24"/>
          <w:szCs w:val="24"/>
        </w:rPr>
        <w:t>ë</w:t>
      </w:r>
      <w:r w:rsidRPr="00BB43B4">
        <w:rPr>
          <w:rFonts w:ascii="Garamond" w:hAnsi="Garamond"/>
          <w:sz w:val="24"/>
          <w:szCs w:val="24"/>
        </w:rPr>
        <w:t>s. Ngrirja dhe shkrirja e sip</w:t>
      </w:r>
      <w:r w:rsidR="00056447" w:rsidRPr="00BB43B4">
        <w:rPr>
          <w:rFonts w:ascii="Garamond" w:hAnsi="Garamond"/>
          <w:sz w:val="24"/>
          <w:szCs w:val="24"/>
        </w:rPr>
        <w:t>ë</w:t>
      </w:r>
      <w:r w:rsidRPr="00BB43B4">
        <w:rPr>
          <w:rFonts w:ascii="Garamond" w:hAnsi="Garamond"/>
          <w:sz w:val="24"/>
          <w:szCs w:val="24"/>
        </w:rPr>
        <w:t>rfaqes s</w:t>
      </w:r>
      <w:r w:rsidR="00056447" w:rsidRPr="00BB43B4">
        <w:rPr>
          <w:rFonts w:ascii="Garamond" w:hAnsi="Garamond"/>
          <w:sz w:val="24"/>
          <w:szCs w:val="24"/>
        </w:rPr>
        <w:t>ë</w:t>
      </w:r>
      <w:r w:rsidRPr="00BB43B4">
        <w:rPr>
          <w:rFonts w:ascii="Garamond" w:hAnsi="Garamond"/>
          <w:sz w:val="24"/>
          <w:szCs w:val="24"/>
        </w:rPr>
        <w:t xml:space="preserve"> tok</w:t>
      </w:r>
      <w:r w:rsidR="00056447" w:rsidRPr="00BB43B4">
        <w:rPr>
          <w:rFonts w:ascii="Garamond" w:hAnsi="Garamond"/>
          <w:sz w:val="24"/>
          <w:szCs w:val="24"/>
        </w:rPr>
        <w:t>ë</w:t>
      </w:r>
      <w:r w:rsidRPr="00BB43B4">
        <w:rPr>
          <w:rFonts w:ascii="Garamond" w:hAnsi="Garamond"/>
          <w:sz w:val="24"/>
          <w:szCs w:val="24"/>
        </w:rPr>
        <w:t>s shkakton n</w:t>
      </w:r>
      <w:r w:rsidR="00056447" w:rsidRPr="00BB43B4">
        <w:rPr>
          <w:rFonts w:ascii="Garamond" w:hAnsi="Garamond"/>
          <w:sz w:val="24"/>
          <w:szCs w:val="24"/>
        </w:rPr>
        <w:t>ë</w:t>
      </w:r>
      <w:r w:rsidRPr="00BB43B4">
        <w:rPr>
          <w:rFonts w:ascii="Garamond" w:hAnsi="Garamond"/>
          <w:sz w:val="24"/>
          <w:szCs w:val="24"/>
        </w:rPr>
        <w:t xml:space="preserve"> fidan</w:t>
      </w:r>
      <w:r w:rsidR="00056447" w:rsidRPr="00BB43B4">
        <w:rPr>
          <w:rFonts w:ascii="Garamond" w:hAnsi="Garamond"/>
          <w:sz w:val="24"/>
          <w:szCs w:val="24"/>
        </w:rPr>
        <w:t>ë</w:t>
      </w:r>
      <w:r w:rsidRPr="00BB43B4">
        <w:rPr>
          <w:rFonts w:ascii="Garamond" w:hAnsi="Garamond"/>
          <w:sz w:val="24"/>
          <w:szCs w:val="24"/>
        </w:rPr>
        <w:t>t e mbjell</w:t>
      </w:r>
      <w:r w:rsidR="00056447" w:rsidRPr="00BB43B4">
        <w:rPr>
          <w:rFonts w:ascii="Garamond" w:hAnsi="Garamond"/>
          <w:sz w:val="24"/>
          <w:szCs w:val="24"/>
        </w:rPr>
        <w:t>ë</w:t>
      </w:r>
      <w:r w:rsidRPr="00BB43B4">
        <w:rPr>
          <w:rFonts w:ascii="Garamond" w:hAnsi="Garamond"/>
          <w:sz w:val="24"/>
          <w:szCs w:val="24"/>
        </w:rPr>
        <w:t xml:space="preserve"> zbathjen e </w:t>
      </w:r>
      <w:r w:rsidR="008630B1" w:rsidRPr="00BB43B4">
        <w:rPr>
          <w:rFonts w:ascii="Garamond" w:hAnsi="Garamond"/>
          <w:sz w:val="24"/>
          <w:szCs w:val="24"/>
        </w:rPr>
        <w:t>tyre</w:t>
      </w:r>
      <w:r w:rsidRPr="00BB43B4">
        <w:rPr>
          <w:rFonts w:ascii="Garamond" w:hAnsi="Garamond"/>
          <w:sz w:val="24"/>
          <w:szCs w:val="24"/>
        </w:rPr>
        <w:t>, d.m.th. ngritjen e fidanit n</w:t>
      </w:r>
      <w:r w:rsidR="00056447" w:rsidRPr="00BB43B4">
        <w:rPr>
          <w:rFonts w:ascii="Garamond" w:hAnsi="Garamond"/>
          <w:sz w:val="24"/>
          <w:szCs w:val="24"/>
        </w:rPr>
        <w:t>ë</w:t>
      </w:r>
      <w:r w:rsidR="002A5DE5" w:rsidRPr="00BB43B4">
        <w:rPr>
          <w:rFonts w:ascii="Garamond" w:hAnsi="Garamond"/>
          <w:sz w:val="24"/>
          <w:szCs w:val="24"/>
        </w:rPr>
        <w:t xml:space="preserve"> sipë</w:t>
      </w:r>
      <w:r w:rsidRPr="00BB43B4">
        <w:rPr>
          <w:rFonts w:ascii="Garamond" w:hAnsi="Garamond"/>
          <w:sz w:val="24"/>
          <w:szCs w:val="24"/>
        </w:rPr>
        <w:t xml:space="preserve">rfaqe dhe nxjerrjen e </w:t>
      </w:r>
      <w:r w:rsidR="00491967" w:rsidRPr="00BB43B4">
        <w:rPr>
          <w:rFonts w:ascii="Garamond" w:hAnsi="Garamond"/>
          <w:sz w:val="24"/>
          <w:szCs w:val="24"/>
        </w:rPr>
        <w:t>pjesshme</w:t>
      </w:r>
      <w:r w:rsidRPr="00BB43B4">
        <w:rPr>
          <w:rFonts w:ascii="Garamond" w:hAnsi="Garamond"/>
          <w:sz w:val="24"/>
          <w:szCs w:val="24"/>
        </w:rPr>
        <w:t xml:space="preserve"> t</w:t>
      </w:r>
      <w:r w:rsidR="00056447" w:rsidRPr="00BB43B4">
        <w:rPr>
          <w:rFonts w:ascii="Garamond" w:hAnsi="Garamond"/>
          <w:sz w:val="24"/>
          <w:szCs w:val="24"/>
        </w:rPr>
        <w:t>ë</w:t>
      </w:r>
      <w:r w:rsidRPr="00BB43B4">
        <w:rPr>
          <w:rFonts w:ascii="Garamond" w:hAnsi="Garamond"/>
          <w:sz w:val="24"/>
          <w:szCs w:val="24"/>
        </w:rPr>
        <w:t xml:space="preserve"> rr</w:t>
      </w:r>
      <w:r w:rsidR="00056447" w:rsidRPr="00BB43B4">
        <w:rPr>
          <w:rFonts w:ascii="Garamond" w:hAnsi="Garamond"/>
          <w:sz w:val="24"/>
          <w:szCs w:val="24"/>
        </w:rPr>
        <w:t>ë</w:t>
      </w:r>
      <w:r w:rsidRPr="00BB43B4">
        <w:rPr>
          <w:rFonts w:ascii="Garamond" w:hAnsi="Garamond"/>
          <w:sz w:val="24"/>
          <w:szCs w:val="24"/>
        </w:rPr>
        <w:t>nj</w:t>
      </w:r>
      <w:r w:rsidR="00056447" w:rsidRPr="00BB43B4">
        <w:rPr>
          <w:rFonts w:ascii="Garamond" w:hAnsi="Garamond"/>
          <w:sz w:val="24"/>
          <w:szCs w:val="24"/>
        </w:rPr>
        <w:t>ë</w:t>
      </w:r>
      <w:r w:rsidRPr="00BB43B4">
        <w:rPr>
          <w:rFonts w:ascii="Garamond" w:hAnsi="Garamond"/>
          <w:sz w:val="24"/>
          <w:szCs w:val="24"/>
        </w:rPr>
        <w:t>ve jasht</w:t>
      </w:r>
      <w:r w:rsidR="00056447" w:rsidRPr="00BB43B4">
        <w:rPr>
          <w:rFonts w:ascii="Garamond" w:hAnsi="Garamond"/>
          <w:sz w:val="24"/>
          <w:szCs w:val="24"/>
        </w:rPr>
        <w:t>ë</w:t>
      </w:r>
      <w:r w:rsidRPr="00BB43B4">
        <w:rPr>
          <w:rFonts w:ascii="Garamond" w:hAnsi="Garamond"/>
          <w:sz w:val="24"/>
          <w:szCs w:val="24"/>
        </w:rPr>
        <w:t>. N</w:t>
      </w:r>
      <w:r w:rsidR="00056447" w:rsidRPr="00BB43B4">
        <w:rPr>
          <w:rFonts w:ascii="Garamond" w:hAnsi="Garamond"/>
          <w:sz w:val="24"/>
          <w:szCs w:val="24"/>
        </w:rPr>
        <w:t>ë</w:t>
      </w:r>
      <w:r w:rsidRPr="00BB43B4">
        <w:rPr>
          <w:rFonts w:ascii="Garamond" w:hAnsi="Garamond"/>
          <w:sz w:val="24"/>
          <w:szCs w:val="24"/>
        </w:rPr>
        <w:t xml:space="preserve"> praktik</w:t>
      </w:r>
      <w:r w:rsidR="00056447" w:rsidRPr="00BB43B4">
        <w:rPr>
          <w:rFonts w:ascii="Garamond" w:hAnsi="Garamond"/>
          <w:sz w:val="24"/>
          <w:szCs w:val="24"/>
        </w:rPr>
        <w:t>ë</w:t>
      </w:r>
      <w:r w:rsidRPr="00BB43B4">
        <w:rPr>
          <w:rFonts w:ascii="Garamond" w:hAnsi="Garamond"/>
          <w:sz w:val="24"/>
          <w:szCs w:val="24"/>
        </w:rPr>
        <w:t>n e pyll</w:t>
      </w:r>
      <w:r w:rsidR="00056447" w:rsidRPr="00BB43B4">
        <w:rPr>
          <w:rFonts w:ascii="Garamond" w:hAnsi="Garamond"/>
          <w:sz w:val="24"/>
          <w:szCs w:val="24"/>
        </w:rPr>
        <w:t>ë</w:t>
      </w:r>
      <w:r w:rsidRPr="00BB43B4">
        <w:rPr>
          <w:rFonts w:ascii="Garamond" w:hAnsi="Garamond"/>
          <w:sz w:val="24"/>
          <w:szCs w:val="24"/>
        </w:rPr>
        <w:t>zimeve zakonisht flitet p</w:t>
      </w:r>
      <w:r w:rsidR="00056447" w:rsidRPr="00BB43B4">
        <w:rPr>
          <w:rFonts w:ascii="Garamond" w:hAnsi="Garamond"/>
          <w:sz w:val="24"/>
          <w:szCs w:val="24"/>
        </w:rPr>
        <w:t>ë</w:t>
      </w:r>
      <w:r w:rsidRPr="00BB43B4">
        <w:rPr>
          <w:rFonts w:ascii="Garamond" w:hAnsi="Garamond"/>
          <w:sz w:val="24"/>
          <w:szCs w:val="24"/>
        </w:rPr>
        <w:t xml:space="preserve">r </w:t>
      </w:r>
      <w:r w:rsidR="00744F79" w:rsidRPr="00BB43B4">
        <w:rPr>
          <w:rFonts w:ascii="Garamond" w:hAnsi="Garamond"/>
          <w:sz w:val="24"/>
          <w:szCs w:val="24"/>
        </w:rPr>
        <w:t>dy</w:t>
      </w:r>
      <w:r w:rsidRPr="00BB43B4">
        <w:rPr>
          <w:rFonts w:ascii="Garamond" w:hAnsi="Garamond"/>
          <w:sz w:val="24"/>
          <w:szCs w:val="24"/>
        </w:rPr>
        <w:t xml:space="preserve"> stina mbjelljeje</w:t>
      </w:r>
      <w:r w:rsidR="00206899" w:rsidRPr="00BB43B4">
        <w:rPr>
          <w:rFonts w:ascii="Garamond" w:hAnsi="Garamond"/>
          <w:sz w:val="24"/>
          <w:szCs w:val="24"/>
        </w:rPr>
        <w:t>:</w:t>
      </w:r>
      <w:r w:rsidRPr="00BB43B4">
        <w:rPr>
          <w:rFonts w:ascii="Garamond" w:hAnsi="Garamond"/>
          <w:sz w:val="24"/>
          <w:szCs w:val="24"/>
        </w:rPr>
        <w:t xml:space="preserve"> </w:t>
      </w:r>
      <w:r w:rsidRPr="00BB43B4">
        <w:rPr>
          <w:rFonts w:ascii="Garamond" w:hAnsi="Garamond"/>
          <w:i/>
          <w:sz w:val="24"/>
          <w:szCs w:val="24"/>
        </w:rPr>
        <w:t>vjesht</w:t>
      </w:r>
      <w:r w:rsidR="00056447" w:rsidRPr="00BB43B4">
        <w:rPr>
          <w:rFonts w:ascii="Garamond" w:hAnsi="Garamond"/>
          <w:i/>
          <w:sz w:val="24"/>
          <w:szCs w:val="24"/>
        </w:rPr>
        <w:t>ë</w:t>
      </w:r>
      <w:r w:rsidRPr="00BB43B4">
        <w:rPr>
          <w:rFonts w:ascii="Garamond" w:hAnsi="Garamond"/>
          <w:i/>
          <w:sz w:val="24"/>
          <w:szCs w:val="24"/>
        </w:rPr>
        <w:t xml:space="preserve"> dhe pranver</w:t>
      </w:r>
      <w:r w:rsidR="00056447" w:rsidRPr="00BB43B4">
        <w:rPr>
          <w:rFonts w:ascii="Garamond" w:hAnsi="Garamond"/>
          <w:i/>
          <w:sz w:val="24"/>
          <w:szCs w:val="24"/>
        </w:rPr>
        <w:t>ë</w:t>
      </w:r>
      <w:r w:rsidRPr="00BB43B4">
        <w:rPr>
          <w:rFonts w:ascii="Garamond" w:hAnsi="Garamond"/>
          <w:sz w:val="24"/>
          <w:szCs w:val="24"/>
        </w:rPr>
        <w:t>.</w:t>
      </w:r>
    </w:p>
    <w:p w14:paraId="451ACA54" w14:textId="7A27AFF2" w:rsidR="00636354" w:rsidRPr="00BB43B4" w:rsidRDefault="00206899" w:rsidP="00586D6E">
      <w:pPr>
        <w:ind w:firstLine="284"/>
        <w:rPr>
          <w:rFonts w:ascii="Garamond" w:hAnsi="Garamond"/>
          <w:b/>
          <w:sz w:val="24"/>
          <w:szCs w:val="24"/>
        </w:rPr>
      </w:pPr>
      <w:r w:rsidRPr="00BB43B4">
        <w:rPr>
          <w:rFonts w:ascii="Garamond" w:hAnsi="Garamond"/>
          <w:b/>
          <w:sz w:val="24"/>
          <w:szCs w:val="24"/>
        </w:rPr>
        <w:t>8.5</w:t>
      </w:r>
      <w:r w:rsidR="00A93DA1">
        <w:rPr>
          <w:rFonts w:ascii="Garamond" w:hAnsi="Garamond"/>
          <w:b/>
          <w:sz w:val="24"/>
          <w:szCs w:val="24"/>
        </w:rPr>
        <w:t>.1</w:t>
      </w:r>
      <w:r w:rsidR="00636354" w:rsidRPr="00BB43B4">
        <w:rPr>
          <w:rFonts w:ascii="Garamond" w:hAnsi="Garamond"/>
          <w:b/>
          <w:sz w:val="24"/>
          <w:szCs w:val="24"/>
        </w:rPr>
        <w:t xml:space="preserve"> Mbjelljet n</w:t>
      </w:r>
      <w:r w:rsidR="004E4855" w:rsidRPr="00BB43B4">
        <w:rPr>
          <w:rFonts w:ascii="Garamond" w:hAnsi="Garamond"/>
          <w:b/>
          <w:sz w:val="24"/>
          <w:szCs w:val="24"/>
        </w:rPr>
        <w:t>ë</w:t>
      </w:r>
      <w:r w:rsidR="00636354" w:rsidRPr="00BB43B4">
        <w:rPr>
          <w:rFonts w:ascii="Garamond" w:hAnsi="Garamond"/>
          <w:b/>
          <w:sz w:val="24"/>
          <w:szCs w:val="24"/>
        </w:rPr>
        <w:t xml:space="preserve"> vjesht</w:t>
      </w:r>
      <w:r w:rsidR="004E4855" w:rsidRPr="00BB43B4">
        <w:rPr>
          <w:rFonts w:ascii="Garamond" w:hAnsi="Garamond"/>
          <w:b/>
          <w:sz w:val="24"/>
          <w:szCs w:val="24"/>
        </w:rPr>
        <w:t>ë</w:t>
      </w:r>
    </w:p>
    <w:p w14:paraId="79705B3C" w14:textId="0FAA2B69" w:rsidR="00636354" w:rsidRPr="00BB43B4" w:rsidRDefault="00636354" w:rsidP="00586D6E">
      <w:pPr>
        <w:ind w:firstLine="284"/>
        <w:jc w:val="both"/>
        <w:rPr>
          <w:rFonts w:ascii="Garamond" w:hAnsi="Garamond"/>
          <w:sz w:val="24"/>
          <w:szCs w:val="24"/>
        </w:rPr>
      </w:pPr>
      <w:r w:rsidRPr="00BB43B4">
        <w:rPr>
          <w:rFonts w:ascii="Garamond" w:hAnsi="Garamond"/>
          <w:sz w:val="24"/>
          <w:szCs w:val="24"/>
        </w:rPr>
        <w:t>Mbjelljet n</w:t>
      </w:r>
      <w:r w:rsidR="00056447" w:rsidRPr="00BB43B4">
        <w:rPr>
          <w:rFonts w:ascii="Garamond" w:hAnsi="Garamond"/>
          <w:sz w:val="24"/>
          <w:szCs w:val="24"/>
        </w:rPr>
        <w:t>ë</w:t>
      </w:r>
      <w:r w:rsidRPr="00BB43B4">
        <w:rPr>
          <w:rFonts w:ascii="Garamond" w:hAnsi="Garamond"/>
          <w:sz w:val="24"/>
          <w:szCs w:val="24"/>
        </w:rPr>
        <w:t xml:space="preserve"> vjesht</w:t>
      </w:r>
      <w:r w:rsidR="00056447" w:rsidRPr="00BB43B4">
        <w:rPr>
          <w:rFonts w:ascii="Garamond" w:hAnsi="Garamond"/>
          <w:sz w:val="24"/>
          <w:szCs w:val="24"/>
        </w:rPr>
        <w:t>ë</w:t>
      </w:r>
      <w:r w:rsidRPr="00BB43B4">
        <w:rPr>
          <w:rFonts w:ascii="Garamond" w:hAnsi="Garamond"/>
          <w:sz w:val="24"/>
          <w:szCs w:val="24"/>
        </w:rPr>
        <w:t xml:space="preserve"> fillojn</w:t>
      </w:r>
      <w:r w:rsidR="00056447" w:rsidRPr="00BB43B4">
        <w:rPr>
          <w:rFonts w:ascii="Garamond" w:hAnsi="Garamond"/>
          <w:sz w:val="24"/>
          <w:szCs w:val="24"/>
        </w:rPr>
        <w:t>ë</w:t>
      </w:r>
      <w:r w:rsidRPr="00BB43B4">
        <w:rPr>
          <w:rFonts w:ascii="Garamond" w:hAnsi="Garamond"/>
          <w:sz w:val="24"/>
          <w:szCs w:val="24"/>
        </w:rPr>
        <w:t xml:space="preserve"> me r</w:t>
      </w:r>
      <w:r w:rsidR="00056447" w:rsidRPr="00BB43B4">
        <w:rPr>
          <w:rFonts w:ascii="Garamond" w:hAnsi="Garamond"/>
          <w:sz w:val="24"/>
          <w:szCs w:val="24"/>
        </w:rPr>
        <w:t>ë</w:t>
      </w:r>
      <w:r w:rsidRPr="00BB43B4">
        <w:rPr>
          <w:rFonts w:ascii="Garamond" w:hAnsi="Garamond"/>
          <w:sz w:val="24"/>
          <w:szCs w:val="24"/>
        </w:rPr>
        <w:t>nien e gjetheve, q</w:t>
      </w:r>
      <w:r w:rsidR="00056447" w:rsidRPr="00BB43B4">
        <w:rPr>
          <w:rFonts w:ascii="Garamond" w:hAnsi="Garamond"/>
          <w:sz w:val="24"/>
          <w:szCs w:val="24"/>
        </w:rPr>
        <w:t>ë</w:t>
      </w:r>
      <w:r w:rsidRPr="00BB43B4">
        <w:rPr>
          <w:rFonts w:ascii="Garamond" w:hAnsi="Garamond"/>
          <w:sz w:val="24"/>
          <w:szCs w:val="24"/>
        </w:rPr>
        <w:t xml:space="preserve"> n</w:t>
      </w:r>
      <w:r w:rsidR="00056447" w:rsidRPr="00BB43B4">
        <w:rPr>
          <w:rFonts w:ascii="Garamond" w:hAnsi="Garamond"/>
          <w:sz w:val="24"/>
          <w:szCs w:val="24"/>
        </w:rPr>
        <w:t>ë</w:t>
      </w:r>
      <w:r w:rsidRPr="00BB43B4">
        <w:rPr>
          <w:rFonts w:ascii="Garamond" w:hAnsi="Garamond"/>
          <w:sz w:val="24"/>
          <w:szCs w:val="24"/>
        </w:rPr>
        <w:t xml:space="preserve"> zon</w:t>
      </w:r>
      <w:r w:rsidR="00056447" w:rsidRPr="00BB43B4">
        <w:rPr>
          <w:rFonts w:ascii="Garamond" w:hAnsi="Garamond"/>
          <w:sz w:val="24"/>
          <w:szCs w:val="24"/>
        </w:rPr>
        <w:t>ë</w:t>
      </w:r>
      <w:r w:rsidRPr="00BB43B4">
        <w:rPr>
          <w:rFonts w:ascii="Garamond" w:hAnsi="Garamond"/>
          <w:sz w:val="24"/>
          <w:szCs w:val="24"/>
        </w:rPr>
        <w:t>n mesdhetare bie</w:t>
      </w:r>
      <w:r w:rsidR="00056447" w:rsidRPr="00BB43B4">
        <w:rPr>
          <w:rFonts w:ascii="Garamond" w:hAnsi="Garamond"/>
          <w:sz w:val="24"/>
          <w:szCs w:val="24"/>
        </w:rPr>
        <w:t>n</w:t>
      </w:r>
      <w:r w:rsidRPr="00BB43B4">
        <w:rPr>
          <w:rFonts w:ascii="Garamond" w:hAnsi="Garamond"/>
          <w:sz w:val="24"/>
          <w:szCs w:val="24"/>
        </w:rPr>
        <w:t xml:space="preserve"> n</w:t>
      </w:r>
      <w:r w:rsidR="00056447" w:rsidRPr="00BB43B4">
        <w:rPr>
          <w:rFonts w:ascii="Garamond" w:hAnsi="Garamond"/>
          <w:sz w:val="24"/>
          <w:szCs w:val="24"/>
        </w:rPr>
        <w:t>ë</w:t>
      </w:r>
      <w:r w:rsidRPr="00BB43B4">
        <w:rPr>
          <w:rFonts w:ascii="Garamond" w:hAnsi="Garamond"/>
          <w:sz w:val="24"/>
          <w:szCs w:val="24"/>
        </w:rPr>
        <w:t xml:space="preserve"> muajin n</w:t>
      </w:r>
      <w:r w:rsidR="00056447" w:rsidRPr="00BB43B4">
        <w:rPr>
          <w:rFonts w:ascii="Garamond" w:hAnsi="Garamond"/>
          <w:sz w:val="24"/>
          <w:szCs w:val="24"/>
        </w:rPr>
        <w:t>ë</w:t>
      </w:r>
      <w:r w:rsidRPr="00BB43B4">
        <w:rPr>
          <w:rFonts w:ascii="Garamond" w:hAnsi="Garamond"/>
          <w:sz w:val="24"/>
          <w:szCs w:val="24"/>
        </w:rPr>
        <w:t>ntor, nd</w:t>
      </w:r>
      <w:r w:rsidR="00056447" w:rsidRPr="00BB43B4">
        <w:rPr>
          <w:rFonts w:ascii="Garamond" w:hAnsi="Garamond"/>
          <w:sz w:val="24"/>
          <w:szCs w:val="24"/>
        </w:rPr>
        <w:t>ë</w:t>
      </w:r>
      <w:r w:rsidRPr="00BB43B4">
        <w:rPr>
          <w:rFonts w:ascii="Garamond" w:hAnsi="Garamond"/>
          <w:sz w:val="24"/>
          <w:szCs w:val="24"/>
        </w:rPr>
        <w:t>rsa n</w:t>
      </w:r>
      <w:r w:rsidR="00056447" w:rsidRPr="00BB43B4">
        <w:rPr>
          <w:rFonts w:ascii="Garamond" w:hAnsi="Garamond"/>
          <w:sz w:val="24"/>
          <w:szCs w:val="24"/>
        </w:rPr>
        <w:t>ë</w:t>
      </w:r>
      <w:r w:rsidRPr="00BB43B4">
        <w:rPr>
          <w:rFonts w:ascii="Garamond" w:hAnsi="Garamond"/>
          <w:sz w:val="24"/>
          <w:szCs w:val="24"/>
        </w:rPr>
        <w:t xml:space="preserve"> zon</w:t>
      </w:r>
      <w:r w:rsidR="00056447" w:rsidRPr="00BB43B4">
        <w:rPr>
          <w:rFonts w:ascii="Garamond" w:hAnsi="Garamond"/>
          <w:sz w:val="24"/>
          <w:szCs w:val="24"/>
        </w:rPr>
        <w:t>ë</w:t>
      </w:r>
      <w:r w:rsidRPr="00BB43B4">
        <w:rPr>
          <w:rFonts w:ascii="Garamond" w:hAnsi="Garamond"/>
          <w:sz w:val="24"/>
          <w:szCs w:val="24"/>
        </w:rPr>
        <w:t xml:space="preserve">n malore fillimi i tetorit </w:t>
      </w:r>
      <w:r w:rsidR="0066728E" w:rsidRPr="00BB43B4">
        <w:rPr>
          <w:rFonts w:ascii="Garamond" w:hAnsi="Garamond"/>
          <w:sz w:val="24"/>
          <w:szCs w:val="24"/>
        </w:rPr>
        <w:t>deri</w:t>
      </w:r>
      <w:r w:rsidRPr="00BB43B4">
        <w:rPr>
          <w:rFonts w:ascii="Garamond" w:hAnsi="Garamond"/>
          <w:sz w:val="24"/>
          <w:szCs w:val="24"/>
        </w:rPr>
        <w:t xml:space="preserve"> </w:t>
      </w:r>
      <w:r w:rsidR="002A59F0" w:rsidRPr="00BB43B4">
        <w:rPr>
          <w:rFonts w:ascii="Garamond" w:hAnsi="Garamond"/>
          <w:sz w:val="24"/>
          <w:szCs w:val="24"/>
        </w:rPr>
        <w:t>kur fillo</w:t>
      </w:r>
      <w:r w:rsidR="008630B1" w:rsidRPr="00BB43B4">
        <w:rPr>
          <w:rFonts w:ascii="Garamond" w:hAnsi="Garamond"/>
          <w:sz w:val="24"/>
          <w:szCs w:val="24"/>
        </w:rPr>
        <w:t>n</w:t>
      </w:r>
      <w:r w:rsidRPr="00BB43B4">
        <w:rPr>
          <w:rFonts w:ascii="Garamond" w:hAnsi="Garamond"/>
          <w:sz w:val="24"/>
          <w:szCs w:val="24"/>
        </w:rPr>
        <w:t xml:space="preserve"> d</w:t>
      </w:r>
      <w:r w:rsidR="00056447" w:rsidRPr="00BB43B4">
        <w:rPr>
          <w:rFonts w:ascii="Garamond" w:hAnsi="Garamond"/>
          <w:sz w:val="24"/>
          <w:szCs w:val="24"/>
        </w:rPr>
        <w:t>ë</w:t>
      </w:r>
      <w:r w:rsidRPr="00BB43B4">
        <w:rPr>
          <w:rFonts w:ascii="Garamond" w:hAnsi="Garamond"/>
          <w:sz w:val="24"/>
          <w:szCs w:val="24"/>
        </w:rPr>
        <w:t>bor</w:t>
      </w:r>
      <w:r w:rsidR="002A59F0" w:rsidRPr="00BB43B4">
        <w:rPr>
          <w:rFonts w:ascii="Garamond" w:hAnsi="Garamond"/>
          <w:sz w:val="24"/>
          <w:szCs w:val="24"/>
        </w:rPr>
        <w:t xml:space="preserve">a </w:t>
      </w:r>
      <w:r w:rsidRPr="00BB43B4">
        <w:rPr>
          <w:rFonts w:ascii="Garamond" w:hAnsi="Garamond"/>
          <w:sz w:val="24"/>
          <w:szCs w:val="24"/>
        </w:rPr>
        <w:t>e q</w:t>
      </w:r>
      <w:r w:rsidR="00056447" w:rsidRPr="00BB43B4">
        <w:rPr>
          <w:rFonts w:ascii="Garamond" w:hAnsi="Garamond"/>
          <w:sz w:val="24"/>
          <w:szCs w:val="24"/>
        </w:rPr>
        <w:t>ë</w:t>
      </w:r>
      <w:r w:rsidRPr="00BB43B4">
        <w:rPr>
          <w:rFonts w:ascii="Garamond" w:hAnsi="Garamond"/>
          <w:sz w:val="24"/>
          <w:szCs w:val="24"/>
        </w:rPr>
        <w:t xml:space="preserve">ndrueshme. </w:t>
      </w:r>
      <w:r w:rsidR="002A59F0" w:rsidRPr="00BB43B4">
        <w:rPr>
          <w:rFonts w:ascii="Garamond" w:hAnsi="Garamond"/>
          <w:sz w:val="24"/>
          <w:szCs w:val="24"/>
        </w:rPr>
        <w:t>N</w:t>
      </w:r>
      <w:r w:rsidR="00056447" w:rsidRPr="00BB43B4">
        <w:rPr>
          <w:rFonts w:ascii="Garamond" w:hAnsi="Garamond"/>
          <w:sz w:val="24"/>
          <w:szCs w:val="24"/>
        </w:rPr>
        <w:t>ë</w:t>
      </w:r>
      <w:r w:rsidR="002A59F0" w:rsidRPr="00BB43B4">
        <w:rPr>
          <w:rFonts w:ascii="Garamond" w:hAnsi="Garamond"/>
          <w:sz w:val="24"/>
          <w:szCs w:val="24"/>
        </w:rPr>
        <w:t xml:space="preserve"> zonat bregdetare e kodrinore</w:t>
      </w:r>
      <w:r w:rsidRPr="00BB43B4">
        <w:rPr>
          <w:rFonts w:ascii="Garamond" w:hAnsi="Garamond"/>
          <w:sz w:val="24"/>
          <w:szCs w:val="24"/>
        </w:rPr>
        <w:t xml:space="preserve"> dhe rrall</w:t>
      </w:r>
      <w:r w:rsidR="00056447" w:rsidRPr="00BB43B4">
        <w:rPr>
          <w:rFonts w:ascii="Garamond" w:hAnsi="Garamond"/>
          <w:sz w:val="24"/>
          <w:szCs w:val="24"/>
        </w:rPr>
        <w:t>ë</w:t>
      </w:r>
      <w:r w:rsidRPr="00BB43B4">
        <w:rPr>
          <w:rFonts w:ascii="Garamond" w:hAnsi="Garamond"/>
          <w:sz w:val="24"/>
          <w:szCs w:val="24"/>
        </w:rPr>
        <w:t xml:space="preserve"> n</w:t>
      </w:r>
      <w:r w:rsidR="00056447" w:rsidRPr="00BB43B4">
        <w:rPr>
          <w:rFonts w:ascii="Garamond" w:hAnsi="Garamond"/>
          <w:sz w:val="24"/>
          <w:szCs w:val="24"/>
        </w:rPr>
        <w:t>ë</w:t>
      </w:r>
      <w:r w:rsidRPr="00BB43B4">
        <w:rPr>
          <w:rFonts w:ascii="Garamond" w:hAnsi="Garamond"/>
          <w:sz w:val="24"/>
          <w:szCs w:val="24"/>
        </w:rPr>
        <w:t xml:space="preserve"> ato paramalore, mbjellja mund t</w:t>
      </w:r>
      <w:r w:rsidR="00056447" w:rsidRPr="00BB43B4">
        <w:rPr>
          <w:rFonts w:ascii="Garamond" w:hAnsi="Garamond"/>
          <w:sz w:val="24"/>
          <w:szCs w:val="24"/>
        </w:rPr>
        <w:t>ë</w:t>
      </w:r>
      <w:r w:rsidRPr="00BB43B4">
        <w:rPr>
          <w:rFonts w:ascii="Garamond" w:hAnsi="Garamond"/>
          <w:sz w:val="24"/>
          <w:szCs w:val="24"/>
        </w:rPr>
        <w:t xml:space="preserve"> mos nd</w:t>
      </w:r>
      <w:r w:rsidR="00056447" w:rsidRPr="00BB43B4">
        <w:rPr>
          <w:rFonts w:ascii="Garamond" w:hAnsi="Garamond"/>
          <w:sz w:val="24"/>
          <w:szCs w:val="24"/>
        </w:rPr>
        <w:t>ë</w:t>
      </w:r>
      <w:r w:rsidRPr="00BB43B4">
        <w:rPr>
          <w:rFonts w:ascii="Garamond" w:hAnsi="Garamond"/>
          <w:sz w:val="24"/>
          <w:szCs w:val="24"/>
        </w:rPr>
        <w:t>rpritet deri n</w:t>
      </w:r>
      <w:r w:rsidR="00056447" w:rsidRPr="00BB43B4">
        <w:rPr>
          <w:rFonts w:ascii="Garamond" w:hAnsi="Garamond"/>
          <w:sz w:val="24"/>
          <w:szCs w:val="24"/>
        </w:rPr>
        <w:t>ë</w:t>
      </w:r>
      <w:r w:rsidRPr="00BB43B4">
        <w:rPr>
          <w:rFonts w:ascii="Garamond" w:hAnsi="Garamond"/>
          <w:sz w:val="24"/>
          <w:szCs w:val="24"/>
        </w:rPr>
        <w:t xml:space="preserve"> shkurt, prandaj p</w:t>
      </w:r>
      <w:r w:rsidR="00056447" w:rsidRPr="00BB43B4">
        <w:rPr>
          <w:rFonts w:ascii="Garamond" w:hAnsi="Garamond"/>
          <w:sz w:val="24"/>
          <w:szCs w:val="24"/>
        </w:rPr>
        <w:t>ë</w:t>
      </w:r>
      <w:r w:rsidRPr="00BB43B4">
        <w:rPr>
          <w:rFonts w:ascii="Garamond" w:hAnsi="Garamond"/>
          <w:sz w:val="24"/>
          <w:szCs w:val="24"/>
        </w:rPr>
        <w:t>r k</w:t>
      </w:r>
      <w:r w:rsidR="00056447" w:rsidRPr="00BB43B4">
        <w:rPr>
          <w:rFonts w:ascii="Garamond" w:hAnsi="Garamond"/>
          <w:sz w:val="24"/>
          <w:szCs w:val="24"/>
        </w:rPr>
        <w:t>ë</w:t>
      </w:r>
      <w:r w:rsidRPr="00BB43B4">
        <w:rPr>
          <w:rFonts w:ascii="Garamond" w:hAnsi="Garamond"/>
          <w:sz w:val="24"/>
          <w:szCs w:val="24"/>
        </w:rPr>
        <w:t>t</w:t>
      </w:r>
      <w:r w:rsidR="00056447" w:rsidRPr="00BB43B4">
        <w:rPr>
          <w:rFonts w:ascii="Garamond" w:hAnsi="Garamond"/>
          <w:sz w:val="24"/>
          <w:szCs w:val="24"/>
        </w:rPr>
        <w:t>ë</w:t>
      </w:r>
      <w:r w:rsidRPr="00BB43B4">
        <w:rPr>
          <w:rFonts w:ascii="Garamond" w:hAnsi="Garamond"/>
          <w:sz w:val="24"/>
          <w:szCs w:val="24"/>
        </w:rPr>
        <w:t xml:space="preserve"> zon</w:t>
      </w:r>
      <w:r w:rsidR="00056447" w:rsidRPr="00BB43B4">
        <w:rPr>
          <w:rFonts w:ascii="Garamond" w:hAnsi="Garamond"/>
          <w:sz w:val="24"/>
          <w:szCs w:val="24"/>
        </w:rPr>
        <w:t>ë</w:t>
      </w:r>
      <w:r w:rsidRPr="00BB43B4">
        <w:rPr>
          <w:rFonts w:ascii="Garamond" w:hAnsi="Garamond"/>
          <w:sz w:val="24"/>
          <w:szCs w:val="24"/>
        </w:rPr>
        <w:t xml:space="preserve"> edhe em</w:t>
      </w:r>
      <w:r w:rsidR="00056447" w:rsidRPr="00BB43B4">
        <w:rPr>
          <w:rFonts w:ascii="Garamond" w:hAnsi="Garamond"/>
          <w:sz w:val="24"/>
          <w:szCs w:val="24"/>
        </w:rPr>
        <w:t>ë</w:t>
      </w:r>
      <w:r w:rsidRPr="00BB43B4">
        <w:rPr>
          <w:rFonts w:ascii="Garamond" w:hAnsi="Garamond"/>
          <w:sz w:val="24"/>
          <w:szCs w:val="24"/>
        </w:rPr>
        <w:t>rtimi i dh</w:t>
      </w:r>
      <w:r w:rsidR="00056447" w:rsidRPr="00BB43B4">
        <w:rPr>
          <w:rFonts w:ascii="Garamond" w:hAnsi="Garamond"/>
          <w:sz w:val="24"/>
          <w:szCs w:val="24"/>
        </w:rPr>
        <w:t>ë</w:t>
      </w:r>
      <w:r w:rsidRPr="00BB43B4">
        <w:rPr>
          <w:rFonts w:ascii="Garamond" w:hAnsi="Garamond"/>
          <w:sz w:val="24"/>
          <w:szCs w:val="24"/>
        </w:rPr>
        <w:t>n</w:t>
      </w:r>
      <w:r w:rsidR="00056447" w:rsidRPr="00BB43B4">
        <w:rPr>
          <w:rFonts w:ascii="Garamond" w:hAnsi="Garamond"/>
          <w:sz w:val="24"/>
          <w:szCs w:val="24"/>
        </w:rPr>
        <w:t>ë</w:t>
      </w:r>
      <w:r w:rsidR="00927E1A" w:rsidRPr="00BB43B4">
        <w:rPr>
          <w:rFonts w:ascii="Garamond" w:hAnsi="Garamond"/>
          <w:sz w:val="24"/>
          <w:szCs w:val="24"/>
        </w:rPr>
        <w:t xml:space="preserve"> “</w:t>
      </w:r>
      <w:r w:rsidRPr="00BB43B4">
        <w:rPr>
          <w:rFonts w:ascii="Garamond" w:hAnsi="Garamond"/>
          <w:sz w:val="24"/>
          <w:szCs w:val="24"/>
        </w:rPr>
        <w:t>mbjellje t</w:t>
      </w:r>
      <w:r w:rsidR="00056447" w:rsidRPr="00BB43B4">
        <w:rPr>
          <w:rFonts w:ascii="Garamond" w:hAnsi="Garamond"/>
          <w:sz w:val="24"/>
          <w:szCs w:val="24"/>
        </w:rPr>
        <w:t>ë</w:t>
      </w:r>
      <w:r w:rsidRPr="00BB43B4">
        <w:rPr>
          <w:rFonts w:ascii="Garamond" w:hAnsi="Garamond"/>
          <w:sz w:val="24"/>
          <w:szCs w:val="24"/>
        </w:rPr>
        <w:t xml:space="preserve"> vjesht</w:t>
      </w:r>
      <w:r w:rsidR="00056447" w:rsidRPr="00BB43B4">
        <w:rPr>
          <w:rFonts w:ascii="Garamond" w:hAnsi="Garamond"/>
          <w:sz w:val="24"/>
          <w:szCs w:val="24"/>
        </w:rPr>
        <w:t>ë</w:t>
      </w:r>
      <w:r w:rsidR="00927E1A" w:rsidRPr="00BB43B4">
        <w:rPr>
          <w:rFonts w:ascii="Garamond" w:hAnsi="Garamond"/>
          <w:sz w:val="24"/>
          <w:szCs w:val="24"/>
        </w:rPr>
        <w:t>s”</w:t>
      </w:r>
      <w:r w:rsidRPr="00BB43B4">
        <w:rPr>
          <w:rFonts w:ascii="Garamond" w:hAnsi="Garamond"/>
          <w:sz w:val="24"/>
          <w:szCs w:val="24"/>
        </w:rPr>
        <w:t xml:space="preserve"> nuk </w:t>
      </w:r>
      <w:r w:rsidR="00056447" w:rsidRPr="00BB43B4">
        <w:rPr>
          <w:rFonts w:ascii="Garamond" w:hAnsi="Garamond"/>
          <w:sz w:val="24"/>
          <w:szCs w:val="24"/>
        </w:rPr>
        <w:t>ë</w:t>
      </w:r>
      <w:r w:rsidRPr="00BB43B4">
        <w:rPr>
          <w:rFonts w:ascii="Garamond" w:hAnsi="Garamond"/>
          <w:sz w:val="24"/>
          <w:szCs w:val="24"/>
        </w:rPr>
        <w:t>sht</w:t>
      </w:r>
      <w:r w:rsidR="00056447" w:rsidRPr="00BB43B4">
        <w:rPr>
          <w:rFonts w:ascii="Garamond" w:hAnsi="Garamond"/>
          <w:sz w:val="24"/>
          <w:szCs w:val="24"/>
        </w:rPr>
        <w:t>ë</w:t>
      </w:r>
      <w:r w:rsidRPr="00BB43B4">
        <w:rPr>
          <w:rFonts w:ascii="Garamond" w:hAnsi="Garamond"/>
          <w:sz w:val="24"/>
          <w:szCs w:val="24"/>
        </w:rPr>
        <w:t xml:space="preserve"> shum</w:t>
      </w:r>
      <w:r w:rsidR="00056447" w:rsidRPr="00BB43B4">
        <w:rPr>
          <w:rFonts w:ascii="Garamond" w:hAnsi="Garamond"/>
          <w:sz w:val="24"/>
          <w:szCs w:val="24"/>
        </w:rPr>
        <w:t>ë</w:t>
      </w:r>
      <w:r w:rsidRPr="00BB43B4">
        <w:rPr>
          <w:rFonts w:ascii="Garamond" w:hAnsi="Garamond"/>
          <w:sz w:val="24"/>
          <w:szCs w:val="24"/>
        </w:rPr>
        <w:t xml:space="preserve"> i p</w:t>
      </w:r>
      <w:r w:rsidR="00056447" w:rsidRPr="00BB43B4">
        <w:rPr>
          <w:rFonts w:ascii="Garamond" w:hAnsi="Garamond"/>
          <w:sz w:val="24"/>
          <w:szCs w:val="24"/>
        </w:rPr>
        <w:t>ë</w:t>
      </w:r>
      <w:r w:rsidRPr="00BB43B4">
        <w:rPr>
          <w:rFonts w:ascii="Garamond" w:hAnsi="Garamond"/>
          <w:sz w:val="24"/>
          <w:szCs w:val="24"/>
        </w:rPr>
        <w:t>rshtatsh</w:t>
      </w:r>
      <w:r w:rsidR="00056447" w:rsidRPr="00BB43B4">
        <w:rPr>
          <w:rFonts w:ascii="Garamond" w:hAnsi="Garamond"/>
          <w:sz w:val="24"/>
          <w:szCs w:val="24"/>
        </w:rPr>
        <w:t>ë</w:t>
      </w:r>
      <w:r w:rsidRPr="00BB43B4">
        <w:rPr>
          <w:rFonts w:ascii="Garamond" w:hAnsi="Garamond"/>
          <w:sz w:val="24"/>
          <w:szCs w:val="24"/>
        </w:rPr>
        <w:t>m. P</w:t>
      </w:r>
      <w:r w:rsidR="00056447" w:rsidRPr="00BB43B4">
        <w:rPr>
          <w:rFonts w:ascii="Garamond" w:hAnsi="Garamond"/>
          <w:sz w:val="24"/>
          <w:szCs w:val="24"/>
        </w:rPr>
        <w:t>ë</w:t>
      </w:r>
      <w:r w:rsidRPr="00BB43B4">
        <w:rPr>
          <w:rFonts w:ascii="Garamond" w:hAnsi="Garamond"/>
          <w:sz w:val="24"/>
          <w:szCs w:val="24"/>
        </w:rPr>
        <w:t>r fidan</w:t>
      </w:r>
      <w:r w:rsidR="00056447" w:rsidRPr="00BB43B4">
        <w:rPr>
          <w:rFonts w:ascii="Garamond" w:hAnsi="Garamond"/>
          <w:sz w:val="24"/>
          <w:szCs w:val="24"/>
        </w:rPr>
        <w:t>ë</w:t>
      </w:r>
      <w:r w:rsidRPr="00BB43B4">
        <w:rPr>
          <w:rFonts w:ascii="Garamond" w:hAnsi="Garamond"/>
          <w:sz w:val="24"/>
          <w:szCs w:val="24"/>
        </w:rPr>
        <w:t>t e kultivuar n</w:t>
      </w:r>
      <w:r w:rsidR="00056447" w:rsidRPr="00BB43B4">
        <w:rPr>
          <w:rFonts w:ascii="Garamond" w:hAnsi="Garamond"/>
          <w:sz w:val="24"/>
          <w:szCs w:val="24"/>
        </w:rPr>
        <w:t>ë</w:t>
      </w:r>
      <w:r w:rsidRPr="00BB43B4">
        <w:rPr>
          <w:rFonts w:ascii="Garamond" w:hAnsi="Garamond"/>
          <w:sz w:val="24"/>
          <w:szCs w:val="24"/>
        </w:rPr>
        <w:t xml:space="preserve"> qeska, mbjellja mund t</w:t>
      </w:r>
      <w:r w:rsidR="00056447" w:rsidRPr="00BB43B4">
        <w:rPr>
          <w:rFonts w:ascii="Garamond" w:hAnsi="Garamond"/>
          <w:sz w:val="24"/>
          <w:szCs w:val="24"/>
        </w:rPr>
        <w:t>ë</w:t>
      </w:r>
      <w:r w:rsidRPr="00BB43B4">
        <w:rPr>
          <w:rFonts w:ascii="Garamond" w:hAnsi="Garamond"/>
          <w:sz w:val="24"/>
          <w:szCs w:val="24"/>
        </w:rPr>
        <w:t xml:space="preserve"> filloj</w:t>
      </w:r>
      <w:r w:rsidR="00056447" w:rsidRPr="00BB43B4">
        <w:rPr>
          <w:rFonts w:ascii="Garamond" w:hAnsi="Garamond"/>
          <w:sz w:val="24"/>
          <w:szCs w:val="24"/>
        </w:rPr>
        <w:t>ë</w:t>
      </w:r>
      <w:r w:rsidRPr="00BB43B4">
        <w:rPr>
          <w:rFonts w:ascii="Garamond" w:hAnsi="Garamond"/>
          <w:sz w:val="24"/>
          <w:szCs w:val="24"/>
        </w:rPr>
        <w:t xml:space="preserve"> her</w:t>
      </w:r>
      <w:r w:rsidR="00056447" w:rsidRPr="00BB43B4">
        <w:rPr>
          <w:rFonts w:ascii="Garamond" w:hAnsi="Garamond"/>
          <w:sz w:val="24"/>
          <w:szCs w:val="24"/>
        </w:rPr>
        <w:t>ë</w:t>
      </w:r>
      <w:r w:rsidRPr="00BB43B4">
        <w:rPr>
          <w:rFonts w:ascii="Garamond" w:hAnsi="Garamond"/>
          <w:sz w:val="24"/>
          <w:szCs w:val="24"/>
        </w:rPr>
        <w:t>t, me r</w:t>
      </w:r>
      <w:r w:rsidR="00056447" w:rsidRPr="00BB43B4">
        <w:rPr>
          <w:rFonts w:ascii="Garamond" w:hAnsi="Garamond"/>
          <w:sz w:val="24"/>
          <w:szCs w:val="24"/>
        </w:rPr>
        <w:t>ë</w:t>
      </w:r>
      <w:r w:rsidRPr="00BB43B4">
        <w:rPr>
          <w:rFonts w:ascii="Garamond" w:hAnsi="Garamond"/>
          <w:sz w:val="24"/>
          <w:szCs w:val="24"/>
        </w:rPr>
        <w:t>nien e shirave t</w:t>
      </w:r>
      <w:r w:rsidR="00056447" w:rsidRPr="00BB43B4">
        <w:rPr>
          <w:rFonts w:ascii="Garamond" w:hAnsi="Garamond"/>
          <w:sz w:val="24"/>
          <w:szCs w:val="24"/>
        </w:rPr>
        <w:t>ë</w:t>
      </w:r>
      <w:r w:rsidRPr="00BB43B4">
        <w:rPr>
          <w:rFonts w:ascii="Garamond" w:hAnsi="Garamond"/>
          <w:sz w:val="24"/>
          <w:szCs w:val="24"/>
        </w:rPr>
        <w:t xml:space="preserve"> para t</w:t>
      </w:r>
      <w:r w:rsidR="00056447" w:rsidRPr="00BB43B4">
        <w:rPr>
          <w:rFonts w:ascii="Garamond" w:hAnsi="Garamond"/>
          <w:sz w:val="24"/>
          <w:szCs w:val="24"/>
        </w:rPr>
        <w:t>ë</w:t>
      </w:r>
      <w:r w:rsidRPr="00BB43B4">
        <w:rPr>
          <w:rFonts w:ascii="Garamond" w:hAnsi="Garamond"/>
          <w:sz w:val="24"/>
          <w:szCs w:val="24"/>
        </w:rPr>
        <w:t xml:space="preserve"> vjesht</w:t>
      </w:r>
      <w:r w:rsidR="00056447" w:rsidRPr="00BB43B4">
        <w:rPr>
          <w:rFonts w:ascii="Garamond" w:hAnsi="Garamond"/>
          <w:sz w:val="24"/>
          <w:szCs w:val="24"/>
        </w:rPr>
        <w:t>ë</w:t>
      </w:r>
      <w:r w:rsidRPr="00BB43B4">
        <w:rPr>
          <w:rFonts w:ascii="Garamond" w:hAnsi="Garamond"/>
          <w:sz w:val="24"/>
          <w:szCs w:val="24"/>
        </w:rPr>
        <w:t>s (shtator), nd</w:t>
      </w:r>
      <w:r w:rsidR="00056447" w:rsidRPr="00BB43B4">
        <w:rPr>
          <w:rFonts w:ascii="Garamond" w:hAnsi="Garamond"/>
          <w:sz w:val="24"/>
          <w:szCs w:val="24"/>
        </w:rPr>
        <w:t>ë</w:t>
      </w:r>
      <w:r w:rsidRPr="00BB43B4">
        <w:rPr>
          <w:rFonts w:ascii="Garamond" w:hAnsi="Garamond"/>
          <w:sz w:val="24"/>
          <w:szCs w:val="24"/>
        </w:rPr>
        <w:t>rsa ato me buk</w:t>
      </w:r>
      <w:r w:rsidR="00056447" w:rsidRPr="00BB43B4">
        <w:rPr>
          <w:rFonts w:ascii="Garamond" w:hAnsi="Garamond"/>
          <w:sz w:val="24"/>
          <w:szCs w:val="24"/>
        </w:rPr>
        <w:t>ë</w:t>
      </w:r>
      <w:r w:rsidRPr="00BB43B4">
        <w:rPr>
          <w:rFonts w:ascii="Garamond" w:hAnsi="Garamond"/>
          <w:sz w:val="24"/>
          <w:szCs w:val="24"/>
        </w:rPr>
        <w:t xml:space="preserve"> dheu n</w:t>
      </w:r>
      <w:r w:rsidR="00056447" w:rsidRPr="00BB43B4">
        <w:rPr>
          <w:rFonts w:ascii="Garamond" w:hAnsi="Garamond"/>
          <w:sz w:val="24"/>
          <w:szCs w:val="24"/>
        </w:rPr>
        <w:t>ë</w:t>
      </w:r>
      <w:r w:rsidRPr="00BB43B4">
        <w:rPr>
          <w:rFonts w:ascii="Garamond" w:hAnsi="Garamond"/>
          <w:sz w:val="24"/>
          <w:szCs w:val="24"/>
        </w:rPr>
        <w:t xml:space="preserve"> tetor. Mbjelljet </w:t>
      </w:r>
      <w:r w:rsidR="002A59F0" w:rsidRPr="00BB43B4">
        <w:rPr>
          <w:rFonts w:ascii="Garamond" w:hAnsi="Garamond"/>
          <w:sz w:val="24"/>
          <w:szCs w:val="24"/>
        </w:rPr>
        <w:t>e vjesht</w:t>
      </w:r>
      <w:r w:rsidR="00056447" w:rsidRPr="00BB43B4">
        <w:rPr>
          <w:rFonts w:ascii="Garamond" w:hAnsi="Garamond"/>
          <w:sz w:val="24"/>
          <w:szCs w:val="24"/>
        </w:rPr>
        <w:t>ë</w:t>
      </w:r>
      <w:r w:rsidR="002A59F0" w:rsidRPr="00BB43B4">
        <w:rPr>
          <w:rFonts w:ascii="Garamond" w:hAnsi="Garamond"/>
          <w:sz w:val="24"/>
          <w:szCs w:val="24"/>
        </w:rPr>
        <w:t>s</w:t>
      </w:r>
      <w:r w:rsidRPr="00BB43B4">
        <w:rPr>
          <w:rFonts w:ascii="Garamond" w:hAnsi="Garamond"/>
          <w:sz w:val="24"/>
          <w:szCs w:val="24"/>
        </w:rPr>
        <w:t xml:space="preserve"> kan</w:t>
      </w:r>
      <w:r w:rsidR="00056447" w:rsidRPr="00BB43B4">
        <w:rPr>
          <w:rFonts w:ascii="Garamond" w:hAnsi="Garamond"/>
          <w:sz w:val="24"/>
          <w:szCs w:val="24"/>
        </w:rPr>
        <w:t>ë</w:t>
      </w:r>
      <w:r w:rsidRPr="00BB43B4">
        <w:rPr>
          <w:rFonts w:ascii="Garamond" w:hAnsi="Garamond"/>
          <w:sz w:val="24"/>
          <w:szCs w:val="24"/>
        </w:rPr>
        <w:t xml:space="preserve"> k</w:t>
      </w:r>
      <w:r w:rsidR="00056447" w:rsidRPr="00BB43B4">
        <w:rPr>
          <w:rFonts w:ascii="Garamond" w:hAnsi="Garamond"/>
          <w:sz w:val="24"/>
          <w:szCs w:val="24"/>
        </w:rPr>
        <w:t>ë</w:t>
      </w:r>
      <w:r w:rsidRPr="00BB43B4">
        <w:rPr>
          <w:rFonts w:ascii="Garamond" w:hAnsi="Garamond"/>
          <w:sz w:val="24"/>
          <w:szCs w:val="24"/>
        </w:rPr>
        <w:t>to an</w:t>
      </w:r>
      <w:r w:rsidR="00056447" w:rsidRPr="00BB43B4">
        <w:rPr>
          <w:rFonts w:ascii="Garamond" w:hAnsi="Garamond"/>
          <w:sz w:val="24"/>
          <w:szCs w:val="24"/>
        </w:rPr>
        <w:t>ë</w:t>
      </w:r>
      <w:r w:rsidRPr="00BB43B4">
        <w:rPr>
          <w:rFonts w:ascii="Garamond" w:hAnsi="Garamond"/>
          <w:sz w:val="24"/>
          <w:szCs w:val="24"/>
        </w:rPr>
        <w:t xml:space="preserve"> t</w:t>
      </w:r>
      <w:r w:rsidR="00056447" w:rsidRPr="00BB43B4">
        <w:rPr>
          <w:rFonts w:ascii="Garamond" w:hAnsi="Garamond"/>
          <w:sz w:val="24"/>
          <w:szCs w:val="24"/>
        </w:rPr>
        <w:t>ë</w:t>
      </w:r>
      <w:r w:rsidRPr="00BB43B4">
        <w:rPr>
          <w:rFonts w:ascii="Garamond" w:hAnsi="Garamond"/>
          <w:sz w:val="24"/>
          <w:szCs w:val="24"/>
        </w:rPr>
        <w:t xml:space="preserve"> mira e t</w:t>
      </w:r>
      <w:r w:rsidR="00056447" w:rsidRPr="00BB43B4">
        <w:rPr>
          <w:rFonts w:ascii="Garamond" w:hAnsi="Garamond"/>
          <w:sz w:val="24"/>
          <w:szCs w:val="24"/>
        </w:rPr>
        <w:t>ë</w:t>
      </w:r>
      <w:r w:rsidRPr="00BB43B4">
        <w:rPr>
          <w:rFonts w:ascii="Garamond" w:hAnsi="Garamond"/>
          <w:sz w:val="24"/>
          <w:szCs w:val="24"/>
        </w:rPr>
        <w:t xml:space="preserve"> meta:</w:t>
      </w:r>
    </w:p>
    <w:p w14:paraId="408086DD" w14:textId="38C4C3C5" w:rsidR="00206899" w:rsidRPr="00BB43B4" w:rsidRDefault="00636354" w:rsidP="00586D6E">
      <w:pPr>
        <w:ind w:firstLine="284"/>
        <w:jc w:val="both"/>
        <w:rPr>
          <w:rFonts w:ascii="Garamond" w:hAnsi="Garamond"/>
          <w:sz w:val="24"/>
          <w:szCs w:val="24"/>
        </w:rPr>
      </w:pPr>
      <w:r w:rsidRPr="00A93DA1">
        <w:rPr>
          <w:rFonts w:ascii="Garamond" w:hAnsi="Garamond"/>
          <w:i/>
          <w:sz w:val="24"/>
          <w:szCs w:val="24"/>
        </w:rPr>
        <w:t>T</w:t>
      </w:r>
      <w:r w:rsidR="004E4855" w:rsidRPr="00A93DA1">
        <w:rPr>
          <w:rFonts w:ascii="Garamond" w:hAnsi="Garamond"/>
          <w:i/>
          <w:sz w:val="24"/>
          <w:szCs w:val="24"/>
        </w:rPr>
        <w:t>ë</w:t>
      </w:r>
      <w:r w:rsidRPr="00A93DA1">
        <w:rPr>
          <w:rFonts w:ascii="Garamond" w:hAnsi="Garamond"/>
          <w:i/>
          <w:sz w:val="24"/>
          <w:szCs w:val="24"/>
        </w:rPr>
        <w:t xml:space="preserve"> mirat</w:t>
      </w:r>
      <w:r w:rsidR="002A59F0" w:rsidRPr="00A93DA1">
        <w:rPr>
          <w:rFonts w:ascii="Garamond" w:hAnsi="Garamond"/>
          <w:sz w:val="24"/>
          <w:szCs w:val="24"/>
        </w:rPr>
        <w:t>:</w:t>
      </w:r>
      <w:r w:rsidR="002A59F0" w:rsidRPr="00BB43B4">
        <w:rPr>
          <w:rFonts w:ascii="Garamond" w:hAnsi="Garamond"/>
          <w:sz w:val="24"/>
          <w:szCs w:val="24"/>
        </w:rPr>
        <w:t xml:space="preserve"> </w:t>
      </w:r>
      <w:r w:rsidRPr="00BB43B4">
        <w:rPr>
          <w:rFonts w:ascii="Garamond" w:hAnsi="Garamond"/>
          <w:sz w:val="24"/>
          <w:szCs w:val="24"/>
        </w:rPr>
        <w:t>nga mbjellja deri sa t</w:t>
      </w:r>
      <w:r w:rsidR="00056447" w:rsidRPr="00BB43B4">
        <w:rPr>
          <w:rFonts w:ascii="Garamond" w:hAnsi="Garamond"/>
          <w:sz w:val="24"/>
          <w:szCs w:val="24"/>
        </w:rPr>
        <w:t>ë</w:t>
      </w:r>
      <w:r w:rsidRPr="00BB43B4">
        <w:rPr>
          <w:rFonts w:ascii="Garamond" w:hAnsi="Garamond"/>
          <w:sz w:val="24"/>
          <w:szCs w:val="24"/>
        </w:rPr>
        <w:t xml:space="preserve"> filloj</w:t>
      </w:r>
      <w:r w:rsidR="00056447" w:rsidRPr="00BB43B4">
        <w:rPr>
          <w:rFonts w:ascii="Garamond" w:hAnsi="Garamond"/>
          <w:sz w:val="24"/>
          <w:szCs w:val="24"/>
        </w:rPr>
        <w:t>ë</w:t>
      </w:r>
      <w:r w:rsidRPr="00BB43B4">
        <w:rPr>
          <w:rFonts w:ascii="Garamond" w:hAnsi="Garamond"/>
          <w:sz w:val="24"/>
          <w:szCs w:val="24"/>
        </w:rPr>
        <w:t xml:space="preserve"> vegjetacioni, koh</w:t>
      </w:r>
      <w:r w:rsidR="00206899" w:rsidRPr="00BB43B4">
        <w:rPr>
          <w:rFonts w:ascii="Garamond" w:hAnsi="Garamond"/>
          <w:sz w:val="24"/>
          <w:szCs w:val="24"/>
        </w:rPr>
        <w:t>a</w:t>
      </w:r>
      <w:r w:rsidRPr="00BB43B4">
        <w:rPr>
          <w:rFonts w:ascii="Garamond" w:hAnsi="Garamond"/>
          <w:sz w:val="24"/>
          <w:szCs w:val="24"/>
        </w:rPr>
        <w:t xml:space="preserve"> </w:t>
      </w:r>
      <w:r w:rsidR="00056447" w:rsidRPr="00BB43B4">
        <w:rPr>
          <w:rFonts w:ascii="Garamond" w:hAnsi="Garamond"/>
          <w:sz w:val="24"/>
          <w:szCs w:val="24"/>
        </w:rPr>
        <w:t>ë</w:t>
      </w:r>
      <w:r w:rsidRPr="00BB43B4">
        <w:rPr>
          <w:rFonts w:ascii="Garamond" w:hAnsi="Garamond"/>
          <w:sz w:val="24"/>
          <w:szCs w:val="24"/>
        </w:rPr>
        <w:t>sht</w:t>
      </w:r>
      <w:r w:rsidR="00056447" w:rsidRPr="00BB43B4">
        <w:rPr>
          <w:rFonts w:ascii="Garamond" w:hAnsi="Garamond"/>
          <w:sz w:val="24"/>
          <w:szCs w:val="24"/>
        </w:rPr>
        <w:t>ë</w:t>
      </w:r>
      <w:r w:rsidRPr="00BB43B4">
        <w:rPr>
          <w:rFonts w:ascii="Garamond" w:hAnsi="Garamond"/>
          <w:sz w:val="24"/>
          <w:szCs w:val="24"/>
        </w:rPr>
        <w:t xml:space="preserve"> mjaft e gjat</w:t>
      </w:r>
      <w:r w:rsidR="00056447" w:rsidRPr="00BB43B4">
        <w:rPr>
          <w:rFonts w:ascii="Garamond" w:hAnsi="Garamond"/>
          <w:sz w:val="24"/>
          <w:szCs w:val="24"/>
        </w:rPr>
        <w:t>ë</w:t>
      </w:r>
      <w:r w:rsidRPr="00BB43B4">
        <w:rPr>
          <w:rFonts w:ascii="Garamond" w:hAnsi="Garamond"/>
          <w:sz w:val="24"/>
          <w:szCs w:val="24"/>
        </w:rPr>
        <w:t xml:space="preserve"> prandaj dhe shirat q</w:t>
      </w:r>
      <w:r w:rsidR="00056447" w:rsidRPr="00BB43B4">
        <w:rPr>
          <w:rFonts w:ascii="Garamond" w:hAnsi="Garamond"/>
          <w:sz w:val="24"/>
          <w:szCs w:val="24"/>
        </w:rPr>
        <w:t>ë</w:t>
      </w:r>
      <w:r w:rsidRPr="00BB43B4">
        <w:rPr>
          <w:rFonts w:ascii="Garamond" w:hAnsi="Garamond"/>
          <w:sz w:val="24"/>
          <w:szCs w:val="24"/>
        </w:rPr>
        <w:t xml:space="preserve"> bien gjat</w:t>
      </w:r>
      <w:r w:rsidR="00056447" w:rsidRPr="00BB43B4">
        <w:rPr>
          <w:rFonts w:ascii="Garamond" w:hAnsi="Garamond"/>
          <w:sz w:val="24"/>
          <w:szCs w:val="24"/>
        </w:rPr>
        <w:t>ë</w:t>
      </w:r>
      <w:r w:rsidRPr="00BB43B4">
        <w:rPr>
          <w:rFonts w:ascii="Garamond" w:hAnsi="Garamond"/>
          <w:sz w:val="24"/>
          <w:szCs w:val="24"/>
        </w:rPr>
        <w:t xml:space="preserve"> k</w:t>
      </w:r>
      <w:r w:rsidR="00056447" w:rsidRPr="00BB43B4">
        <w:rPr>
          <w:rFonts w:ascii="Garamond" w:hAnsi="Garamond"/>
          <w:sz w:val="24"/>
          <w:szCs w:val="24"/>
        </w:rPr>
        <w:t>ë</w:t>
      </w:r>
      <w:r w:rsidRPr="00BB43B4">
        <w:rPr>
          <w:rFonts w:ascii="Garamond" w:hAnsi="Garamond"/>
          <w:sz w:val="24"/>
          <w:szCs w:val="24"/>
        </w:rPr>
        <w:t xml:space="preserve">saj </w:t>
      </w:r>
      <w:r w:rsidR="00206899" w:rsidRPr="00BB43B4">
        <w:rPr>
          <w:rFonts w:ascii="Garamond" w:hAnsi="Garamond"/>
          <w:sz w:val="24"/>
          <w:szCs w:val="24"/>
        </w:rPr>
        <w:t>ko</w:t>
      </w:r>
      <w:r w:rsidRPr="00BB43B4">
        <w:rPr>
          <w:rFonts w:ascii="Garamond" w:hAnsi="Garamond"/>
          <w:sz w:val="24"/>
          <w:szCs w:val="24"/>
        </w:rPr>
        <w:t>he ndihmojn</w:t>
      </w:r>
      <w:r w:rsidR="00056447" w:rsidRPr="00BB43B4">
        <w:rPr>
          <w:rFonts w:ascii="Garamond" w:hAnsi="Garamond"/>
          <w:sz w:val="24"/>
          <w:szCs w:val="24"/>
        </w:rPr>
        <w:t>ë</w:t>
      </w:r>
      <w:r w:rsidRPr="00BB43B4">
        <w:rPr>
          <w:rFonts w:ascii="Garamond" w:hAnsi="Garamond"/>
          <w:sz w:val="24"/>
          <w:szCs w:val="24"/>
        </w:rPr>
        <w:t xml:space="preserve"> n</w:t>
      </w:r>
      <w:r w:rsidR="00056447" w:rsidRPr="00BB43B4">
        <w:rPr>
          <w:rFonts w:ascii="Garamond" w:hAnsi="Garamond"/>
          <w:sz w:val="24"/>
          <w:szCs w:val="24"/>
        </w:rPr>
        <w:t>ë</w:t>
      </w:r>
      <w:r w:rsidRPr="00BB43B4">
        <w:rPr>
          <w:rFonts w:ascii="Garamond" w:hAnsi="Garamond"/>
          <w:sz w:val="24"/>
          <w:szCs w:val="24"/>
        </w:rPr>
        <w:t xml:space="preserve"> ngjeshjen e tok</w:t>
      </w:r>
      <w:r w:rsidR="00056447" w:rsidRPr="00BB43B4">
        <w:rPr>
          <w:rFonts w:ascii="Garamond" w:hAnsi="Garamond"/>
          <w:sz w:val="24"/>
          <w:szCs w:val="24"/>
        </w:rPr>
        <w:t>ë</w:t>
      </w:r>
      <w:r w:rsidR="000676E2" w:rsidRPr="00BB43B4">
        <w:rPr>
          <w:rFonts w:ascii="Garamond" w:hAnsi="Garamond"/>
          <w:sz w:val="24"/>
          <w:szCs w:val="24"/>
        </w:rPr>
        <w:t xml:space="preserve">s </w:t>
      </w:r>
      <w:r w:rsidRPr="00BB43B4">
        <w:rPr>
          <w:rFonts w:ascii="Garamond" w:hAnsi="Garamond"/>
          <w:sz w:val="24"/>
          <w:szCs w:val="24"/>
        </w:rPr>
        <w:t>rreth rr</w:t>
      </w:r>
      <w:r w:rsidR="00056447" w:rsidRPr="00BB43B4">
        <w:rPr>
          <w:rFonts w:ascii="Garamond" w:hAnsi="Garamond"/>
          <w:sz w:val="24"/>
          <w:szCs w:val="24"/>
        </w:rPr>
        <w:t>ë</w:t>
      </w:r>
      <w:r w:rsidRPr="00BB43B4">
        <w:rPr>
          <w:rFonts w:ascii="Garamond" w:hAnsi="Garamond"/>
          <w:sz w:val="24"/>
          <w:szCs w:val="24"/>
        </w:rPr>
        <w:t>nj</w:t>
      </w:r>
      <w:r w:rsidR="00056447" w:rsidRPr="00BB43B4">
        <w:rPr>
          <w:rFonts w:ascii="Garamond" w:hAnsi="Garamond"/>
          <w:sz w:val="24"/>
          <w:szCs w:val="24"/>
        </w:rPr>
        <w:t>ë</w:t>
      </w:r>
      <w:r w:rsidRPr="00BB43B4">
        <w:rPr>
          <w:rFonts w:ascii="Garamond" w:hAnsi="Garamond"/>
          <w:sz w:val="24"/>
          <w:szCs w:val="24"/>
        </w:rPr>
        <w:t>ve t</w:t>
      </w:r>
      <w:r w:rsidR="00056447" w:rsidRPr="00BB43B4">
        <w:rPr>
          <w:rFonts w:ascii="Garamond" w:hAnsi="Garamond"/>
          <w:sz w:val="24"/>
          <w:szCs w:val="24"/>
        </w:rPr>
        <w:t>ë</w:t>
      </w:r>
      <w:r w:rsidRPr="00BB43B4">
        <w:rPr>
          <w:rFonts w:ascii="Garamond" w:hAnsi="Garamond"/>
          <w:sz w:val="24"/>
          <w:szCs w:val="24"/>
        </w:rPr>
        <w:t xml:space="preserve"> fidan</w:t>
      </w:r>
      <w:r w:rsidR="00056447" w:rsidRPr="00BB43B4">
        <w:rPr>
          <w:rFonts w:ascii="Garamond" w:hAnsi="Garamond"/>
          <w:sz w:val="24"/>
          <w:szCs w:val="24"/>
        </w:rPr>
        <w:t>ë</w:t>
      </w:r>
      <w:r w:rsidRPr="00BB43B4">
        <w:rPr>
          <w:rFonts w:ascii="Garamond" w:hAnsi="Garamond"/>
          <w:sz w:val="24"/>
          <w:szCs w:val="24"/>
        </w:rPr>
        <w:t xml:space="preserve">ve duke mbushur </w:t>
      </w:r>
      <w:r w:rsidR="002A59F0" w:rsidRPr="00BB43B4">
        <w:rPr>
          <w:rFonts w:ascii="Garamond" w:hAnsi="Garamond"/>
          <w:sz w:val="24"/>
          <w:szCs w:val="24"/>
        </w:rPr>
        <w:t>boshll</w:t>
      </w:r>
      <w:r w:rsidR="007351A1" w:rsidRPr="00BB43B4">
        <w:rPr>
          <w:rFonts w:ascii="Garamond" w:hAnsi="Garamond"/>
          <w:sz w:val="24"/>
          <w:szCs w:val="24"/>
        </w:rPr>
        <w:t>ë</w:t>
      </w:r>
      <w:r w:rsidRPr="00BB43B4">
        <w:rPr>
          <w:rFonts w:ascii="Garamond" w:hAnsi="Garamond"/>
          <w:sz w:val="24"/>
          <w:szCs w:val="24"/>
        </w:rPr>
        <w:t>qe</w:t>
      </w:r>
      <w:r w:rsidR="002A59F0" w:rsidRPr="00BB43B4">
        <w:rPr>
          <w:rFonts w:ascii="Garamond" w:hAnsi="Garamond"/>
          <w:sz w:val="24"/>
          <w:szCs w:val="24"/>
        </w:rPr>
        <w:t>t</w:t>
      </w:r>
      <w:r w:rsidRPr="00BB43B4">
        <w:rPr>
          <w:rFonts w:ascii="Garamond" w:hAnsi="Garamond"/>
          <w:sz w:val="24"/>
          <w:szCs w:val="24"/>
        </w:rPr>
        <w:t xml:space="preserve"> </w:t>
      </w:r>
      <w:r w:rsidR="002A59F0" w:rsidRPr="00BB43B4">
        <w:rPr>
          <w:rFonts w:ascii="Garamond" w:hAnsi="Garamond"/>
          <w:sz w:val="24"/>
          <w:szCs w:val="24"/>
        </w:rPr>
        <w:t>e</w:t>
      </w:r>
      <w:r w:rsidRPr="00BB43B4">
        <w:rPr>
          <w:rFonts w:ascii="Garamond" w:hAnsi="Garamond"/>
          <w:sz w:val="24"/>
          <w:szCs w:val="24"/>
        </w:rPr>
        <w:t xml:space="preserve"> mbetur</w:t>
      </w:r>
      <w:r w:rsidR="002A59F0" w:rsidRPr="00BB43B4">
        <w:rPr>
          <w:rFonts w:ascii="Garamond" w:hAnsi="Garamond"/>
          <w:sz w:val="24"/>
          <w:szCs w:val="24"/>
        </w:rPr>
        <w:t>a. Nga kjo riven</w:t>
      </w:r>
      <w:r w:rsidRPr="00BB43B4">
        <w:rPr>
          <w:rFonts w:ascii="Garamond" w:hAnsi="Garamond"/>
          <w:sz w:val="24"/>
          <w:szCs w:val="24"/>
        </w:rPr>
        <w:t>doset edhe lidhja e en</w:t>
      </w:r>
      <w:r w:rsidR="007351A1" w:rsidRPr="00BB43B4">
        <w:rPr>
          <w:rFonts w:ascii="Garamond" w:hAnsi="Garamond"/>
          <w:sz w:val="24"/>
          <w:szCs w:val="24"/>
        </w:rPr>
        <w:t>ë</w:t>
      </w:r>
      <w:r w:rsidRPr="00BB43B4">
        <w:rPr>
          <w:rFonts w:ascii="Garamond" w:hAnsi="Garamond"/>
          <w:sz w:val="24"/>
          <w:szCs w:val="24"/>
        </w:rPr>
        <w:t>ve kapilare t</w:t>
      </w:r>
      <w:r w:rsidR="007351A1" w:rsidRPr="00BB43B4">
        <w:rPr>
          <w:rFonts w:ascii="Garamond" w:hAnsi="Garamond"/>
          <w:sz w:val="24"/>
          <w:szCs w:val="24"/>
        </w:rPr>
        <w:t>ë</w:t>
      </w:r>
      <w:r w:rsidRPr="00BB43B4">
        <w:rPr>
          <w:rFonts w:ascii="Garamond" w:hAnsi="Garamond"/>
          <w:sz w:val="24"/>
          <w:szCs w:val="24"/>
        </w:rPr>
        <w:t xml:space="preserve"> tok</w:t>
      </w:r>
      <w:r w:rsidR="007351A1" w:rsidRPr="00BB43B4">
        <w:rPr>
          <w:rFonts w:ascii="Garamond" w:hAnsi="Garamond"/>
          <w:sz w:val="24"/>
          <w:szCs w:val="24"/>
        </w:rPr>
        <w:t>ë</w:t>
      </w:r>
      <w:r w:rsidRPr="00BB43B4">
        <w:rPr>
          <w:rFonts w:ascii="Garamond" w:hAnsi="Garamond"/>
          <w:sz w:val="24"/>
          <w:szCs w:val="24"/>
        </w:rPr>
        <w:t>s, t</w:t>
      </w:r>
      <w:r w:rsidR="007351A1" w:rsidRPr="00BB43B4">
        <w:rPr>
          <w:rFonts w:ascii="Garamond" w:hAnsi="Garamond"/>
          <w:sz w:val="24"/>
          <w:szCs w:val="24"/>
        </w:rPr>
        <w:t>ë</w:t>
      </w:r>
      <w:r w:rsidRPr="00BB43B4">
        <w:rPr>
          <w:rFonts w:ascii="Garamond" w:hAnsi="Garamond"/>
          <w:sz w:val="24"/>
          <w:szCs w:val="24"/>
        </w:rPr>
        <w:t xml:space="preserve"> nd</w:t>
      </w:r>
      <w:r w:rsidR="007351A1" w:rsidRPr="00BB43B4">
        <w:rPr>
          <w:rFonts w:ascii="Garamond" w:hAnsi="Garamond"/>
          <w:sz w:val="24"/>
          <w:szCs w:val="24"/>
        </w:rPr>
        <w:t>ë</w:t>
      </w:r>
      <w:r w:rsidRPr="00BB43B4">
        <w:rPr>
          <w:rFonts w:ascii="Garamond" w:hAnsi="Garamond"/>
          <w:sz w:val="24"/>
          <w:szCs w:val="24"/>
        </w:rPr>
        <w:t>rprer</w:t>
      </w:r>
      <w:r w:rsidR="007351A1" w:rsidRPr="00BB43B4">
        <w:rPr>
          <w:rFonts w:ascii="Garamond" w:hAnsi="Garamond"/>
          <w:sz w:val="24"/>
          <w:szCs w:val="24"/>
        </w:rPr>
        <w:t>ë</w:t>
      </w:r>
      <w:r w:rsidRPr="00BB43B4">
        <w:rPr>
          <w:rFonts w:ascii="Garamond" w:hAnsi="Garamond"/>
          <w:sz w:val="24"/>
          <w:szCs w:val="24"/>
        </w:rPr>
        <w:t xml:space="preserve"> nga punimi i tok</w:t>
      </w:r>
      <w:r w:rsidR="007351A1" w:rsidRPr="00BB43B4">
        <w:rPr>
          <w:rFonts w:ascii="Garamond" w:hAnsi="Garamond"/>
          <w:sz w:val="24"/>
          <w:szCs w:val="24"/>
        </w:rPr>
        <w:t>ë</w:t>
      </w:r>
      <w:r w:rsidRPr="00BB43B4">
        <w:rPr>
          <w:rFonts w:ascii="Garamond" w:hAnsi="Garamond"/>
          <w:sz w:val="24"/>
          <w:szCs w:val="24"/>
        </w:rPr>
        <w:t>s. Mbjelljet e vjesht</w:t>
      </w:r>
      <w:r w:rsidR="007351A1" w:rsidRPr="00BB43B4">
        <w:rPr>
          <w:rFonts w:ascii="Garamond" w:hAnsi="Garamond"/>
          <w:sz w:val="24"/>
          <w:szCs w:val="24"/>
        </w:rPr>
        <w:t>ë</w:t>
      </w:r>
      <w:r w:rsidRPr="00BB43B4">
        <w:rPr>
          <w:rFonts w:ascii="Garamond" w:hAnsi="Garamond"/>
          <w:sz w:val="24"/>
          <w:szCs w:val="24"/>
        </w:rPr>
        <w:t>s jan</w:t>
      </w:r>
      <w:r w:rsidR="007351A1" w:rsidRPr="00BB43B4">
        <w:rPr>
          <w:rFonts w:ascii="Garamond" w:hAnsi="Garamond"/>
          <w:sz w:val="24"/>
          <w:szCs w:val="24"/>
        </w:rPr>
        <w:t>ë</w:t>
      </w:r>
      <w:r w:rsidRPr="00BB43B4">
        <w:rPr>
          <w:rFonts w:ascii="Garamond" w:hAnsi="Garamond"/>
          <w:sz w:val="24"/>
          <w:szCs w:val="24"/>
        </w:rPr>
        <w:t xml:space="preserve"> t</w:t>
      </w:r>
      <w:r w:rsidR="007351A1" w:rsidRPr="00BB43B4">
        <w:rPr>
          <w:rFonts w:ascii="Garamond" w:hAnsi="Garamond"/>
          <w:sz w:val="24"/>
          <w:szCs w:val="24"/>
        </w:rPr>
        <w:t>ë</w:t>
      </w:r>
      <w:r w:rsidRPr="00BB43B4">
        <w:rPr>
          <w:rFonts w:ascii="Garamond" w:hAnsi="Garamond"/>
          <w:sz w:val="24"/>
          <w:szCs w:val="24"/>
        </w:rPr>
        <w:t xml:space="preserve"> p</w:t>
      </w:r>
      <w:r w:rsidR="007351A1" w:rsidRPr="00BB43B4">
        <w:rPr>
          <w:rFonts w:ascii="Garamond" w:hAnsi="Garamond"/>
          <w:sz w:val="24"/>
          <w:szCs w:val="24"/>
        </w:rPr>
        <w:t>ë</w:t>
      </w:r>
      <w:r w:rsidRPr="00BB43B4">
        <w:rPr>
          <w:rFonts w:ascii="Garamond" w:hAnsi="Garamond"/>
          <w:sz w:val="24"/>
          <w:szCs w:val="24"/>
        </w:rPr>
        <w:t>rshtatshme p</w:t>
      </w:r>
      <w:r w:rsidR="007351A1" w:rsidRPr="00BB43B4">
        <w:rPr>
          <w:rFonts w:ascii="Garamond" w:hAnsi="Garamond"/>
          <w:sz w:val="24"/>
          <w:szCs w:val="24"/>
        </w:rPr>
        <w:t>ë</w:t>
      </w:r>
      <w:r w:rsidRPr="00BB43B4">
        <w:rPr>
          <w:rFonts w:ascii="Garamond" w:hAnsi="Garamond"/>
          <w:sz w:val="24"/>
          <w:szCs w:val="24"/>
        </w:rPr>
        <w:t>r llojet fletore, pasi zhvillimi dim</w:t>
      </w:r>
      <w:r w:rsidR="007351A1" w:rsidRPr="00BB43B4">
        <w:rPr>
          <w:rFonts w:ascii="Garamond" w:hAnsi="Garamond"/>
          <w:sz w:val="24"/>
          <w:szCs w:val="24"/>
        </w:rPr>
        <w:t>ë</w:t>
      </w:r>
      <w:r w:rsidRPr="00BB43B4">
        <w:rPr>
          <w:rFonts w:ascii="Garamond" w:hAnsi="Garamond"/>
          <w:sz w:val="24"/>
          <w:szCs w:val="24"/>
        </w:rPr>
        <w:t>ror i rr</w:t>
      </w:r>
      <w:r w:rsidR="007351A1" w:rsidRPr="00BB43B4">
        <w:rPr>
          <w:rFonts w:ascii="Garamond" w:hAnsi="Garamond"/>
          <w:sz w:val="24"/>
          <w:szCs w:val="24"/>
        </w:rPr>
        <w:t>ë</w:t>
      </w:r>
      <w:r w:rsidRPr="00BB43B4">
        <w:rPr>
          <w:rFonts w:ascii="Garamond" w:hAnsi="Garamond"/>
          <w:sz w:val="24"/>
          <w:szCs w:val="24"/>
        </w:rPr>
        <w:t>nj</w:t>
      </w:r>
      <w:r w:rsidR="007351A1" w:rsidRPr="00BB43B4">
        <w:rPr>
          <w:rFonts w:ascii="Garamond" w:hAnsi="Garamond"/>
          <w:sz w:val="24"/>
          <w:szCs w:val="24"/>
        </w:rPr>
        <w:t>ë</w:t>
      </w:r>
      <w:r w:rsidRPr="00BB43B4">
        <w:rPr>
          <w:rFonts w:ascii="Garamond" w:hAnsi="Garamond"/>
          <w:sz w:val="24"/>
          <w:szCs w:val="24"/>
        </w:rPr>
        <w:t xml:space="preserve">ve </w:t>
      </w:r>
      <w:r w:rsidR="007351A1" w:rsidRPr="00BB43B4">
        <w:rPr>
          <w:rFonts w:ascii="Garamond" w:hAnsi="Garamond"/>
          <w:sz w:val="24"/>
          <w:szCs w:val="24"/>
        </w:rPr>
        <w:t>ë</w:t>
      </w:r>
      <w:r w:rsidRPr="00BB43B4">
        <w:rPr>
          <w:rFonts w:ascii="Garamond" w:hAnsi="Garamond"/>
          <w:sz w:val="24"/>
          <w:szCs w:val="24"/>
        </w:rPr>
        <w:t>sht</w:t>
      </w:r>
      <w:r w:rsidR="007351A1" w:rsidRPr="00BB43B4">
        <w:rPr>
          <w:rFonts w:ascii="Garamond" w:hAnsi="Garamond"/>
          <w:sz w:val="24"/>
          <w:szCs w:val="24"/>
        </w:rPr>
        <w:t>ë</w:t>
      </w:r>
      <w:r w:rsidRPr="00BB43B4">
        <w:rPr>
          <w:rFonts w:ascii="Garamond" w:hAnsi="Garamond"/>
          <w:sz w:val="24"/>
          <w:szCs w:val="24"/>
        </w:rPr>
        <w:t xml:space="preserve"> m</w:t>
      </w:r>
      <w:r w:rsidR="007351A1" w:rsidRPr="00BB43B4">
        <w:rPr>
          <w:rFonts w:ascii="Garamond" w:hAnsi="Garamond"/>
          <w:sz w:val="24"/>
          <w:szCs w:val="24"/>
        </w:rPr>
        <w:t>ë</w:t>
      </w:r>
      <w:r w:rsidRPr="00BB43B4">
        <w:rPr>
          <w:rFonts w:ascii="Garamond" w:hAnsi="Garamond"/>
          <w:sz w:val="24"/>
          <w:szCs w:val="24"/>
        </w:rPr>
        <w:t xml:space="preserve"> i theksuar n</w:t>
      </w:r>
      <w:r w:rsidR="007351A1" w:rsidRPr="00BB43B4">
        <w:rPr>
          <w:rFonts w:ascii="Garamond" w:hAnsi="Garamond"/>
          <w:sz w:val="24"/>
          <w:szCs w:val="24"/>
        </w:rPr>
        <w:t>ë</w:t>
      </w:r>
      <w:r w:rsidRPr="00BB43B4">
        <w:rPr>
          <w:rFonts w:ascii="Garamond" w:hAnsi="Garamond"/>
          <w:sz w:val="24"/>
          <w:szCs w:val="24"/>
        </w:rPr>
        <w:t xml:space="preserve"> krahasim me halor</w:t>
      </w:r>
      <w:r w:rsidR="007351A1" w:rsidRPr="00BB43B4">
        <w:rPr>
          <w:rFonts w:ascii="Garamond" w:hAnsi="Garamond"/>
          <w:sz w:val="24"/>
          <w:szCs w:val="24"/>
        </w:rPr>
        <w:t>ë</w:t>
      </w:r>
      <w:r w:rsidR="00206899" w:rsidRPr="00BB43B4">
        <w:rPr>
          <w:rFonts w:ascii="Garamond" w:hAnsi="Garamond"/>
          <w:sz w:val="24"/>
          <w:szCs w:val="24"/>
        </w:rPr>
        <w:t>t.</w:t>
      </w:r>
    </w:p>
    <w:p w14:paraId="62495EF4" w14:textId="0E5001F6" w:rsidR="00636354" w:rsidRPr="00BB43B4" w:rsidRDefault="00636354" w:rsidP="00586D6E">
      <w:pPr>
        <w:ind w:firstLine="284"/>
        <w:jc w:val="both"/>
        <w:rPr>
          <w:rFonts w:ascii="Garamond" w:hAnsi="Garamond"/>
          <w:sz w:val="24"/>
          <w:szCs w:val="24"/>
        </w:rPr>
      </w:pPr>
      <w:r w:rsidRPr="00A93DA1">
        <w:rPr>
          <w:rFonts w:ascii="Garamond" w:hAnsi="Garamond"/>
          <w:i/>
          <w:sz w:val="24"/>
          <w:szCs w:val="24"/>
        </w:rPr>
        <w:t>T</w:t>
      </w:r>
      <w:r w:rsidR="004E4855" w:rsidRPr="00A93DA1">
        <w:rPr>
          <w:rFonts w:ascii="Garamond" w:hAnsi="Garamond"/>
          <w:i/>
          <w:sz w:val="24"/>
          <w:szCs w:val="24"/>
        </w:rPr>
        <w:t>ë</w:t>
      </w:r>
      <w:r w:rsidRPr="00A93DA1">
        <w:rPr>
          <w:rFonts w:ascii="Garamond" w:hAnsi="Garamond"/>
          <w:i/>
          <w:sz w:val="24"/>
          <w:szCs w:val="24"/>
        </w:rPr>
        <w:t xml:space="preserve"> metat:</w:t>
      </w:r>
      <w:r w:rsidRPr="00BB43B4">
        <w:rPr>
          <w:rFonts w:ascii="Garamond" w:hAnsi="Garamond"/>
          <w:sz w:val="24"/>
          <w:szCs w:val="24"/>
        </w:rPr>
        <w:t xml:space="preserve"> Nga veprimi i p</w:t>
      </w:r>
      <w:r w:rsidR="007351A1" w:rsidRPr="00BB43B4">
        <w:rPr>
          <w:rFonts w:ascii="Garamond" w:hAnsi="Garamond"/>
          <w:sz w:val="24"/>
          <w:szCs w:val="24"/>
        </w:rPr>
        <w:t>ë</w:t>
      </w:r>
      <w:r w:rsidRPr="00BB43B4">
        <w:rPr>
          <w:rFonts w:ascii="Garamond" w:hAnsi="Garamond"/>
          <w:sz w:val="24"/>
          <w:szCs w:val="24"/>
        </w:rPr>
        <w:t>rs</w:t>
      </w:r>
      <w:r w:rsidR="007351A1" w:rsidRPr="00BB43B4">
        <w:rPr>
          <w:rFonts w:ascii="Garamond" w:hAnsi="Garamond"/>
          <w:sz w:val="24"/>
          <w:szCs w:val="24"/>
        </w:rPr>
        <w:t>ë</w:t>
      </w:r>
      <w:r w:rsidRPr="00BB43B4">
        <w:rPr>
          <w:rFonts w:ascii="Garamond" w:hAnsi="Garamond"/>
          <w:sz w:val="24"/>
          <w:szCs w:val="24"/>
        </w:rPr>
        <w:t>ritur i ngrirjes dhe shkrirjes s</w:t>
      </w:r>
      <w:r w:rsidR="007351A1" w:rsidRPr="00BB43B4">
        <w:rPr>
          <w:rFonts w:ascii="Garamond" w:hAnsi="Garamond"/>
          <w:sz w:val="24"/>
          <w:szCs w:val="24"/>
        </w:rPr>
        <w:t>ë</w:t>
      </w:r>
      <w:r w:rsidRPr="00BB43B4">
        <w:rPr>
          <w:rFonts w:ascii="Garamond" w:hAnsi="Garamond"/>
          <w:sz w:val="24"/>
          <w:szCs w:val="24"/>
        </w:rPr>
        <w:t xml:space="preserve"> tok</w:t>
      </w:r>
      <w:r w:rsidR="007351A1" w:rsidRPr="00BB43B4">
        <w:rPr>
          <w:rFonts w:ascii="Garamond" w:hAnsi="Garamond"/>
          <w:sz w:val="24"/>
          <w:szCs w:val="24"/>
        </w:rPr>
        <w:t>ë</w:t>
      </w:r>
      <w:r w:rsidRPr="00BB43B4">
        <w:rPr>
          <w:rFonts w:ascii="Garamond" w:hAnsi="Garamond"/>
          <w:sz w:val="24"/>
          <w:szCs w:val="24"/>
        </w:rPr>
        <w:t>s ndodh zbathja e fidan</w:t>
      </w:r>
      <w:r w:rsidR="007351A1" w:rsidRPr="00BB43B4">
        <w:rPr>
          <w:rFonts w:ascii="Garamond" w:hAnsi="Garamond"/>
          <w:sz w:val="24"/>
          <w:szCs w:val="24"/>
        </w:rPr>
        <w:t>ë</w:t>
      </w:r>
      <w:r w:rsidRPr="00BB43B4">
        <w:rPr>
          <w:rFonts w:ascii="Garamond" w:hAnsi="Garamond"/>
          <w:sz w:val="24"/>
          <w:szCs w:val="24"/>
        </w:rPr>
        <w:t>ve, q</w:t>
      </w:r>
      <w:r w:rsidR="007351A1" w:rsidRPr="00BB43B4">
        <w:rPr>
          <w:rFonts w:ascii="Garamond" w:hAnsi="Garamond"/>
          <w:sz w:val="24"/>
          <w:szCs w:val="24"/>
        </w:rPr>
        <w:t>ë</w:t>
      </w:r>
      <w:r w:rsidRPr="00BB43B4">
        <w:rPr>
          <w:rFonts w:ascii="Garamond" w:hAnsi="Garamond"/>
          <w:sz w:val="24"/>
          <w:szCs w:val="24"/>
        </w:rPr>
        <w:t xml:space="preserve"> shoq</w:t>
      </w:r>
      <w:r w:rsidR="007351A1" w:rsidRPr="00BB43B4">
        <w:rPr>
          <w:rFonts w:ascii="Garamond" w:hAnsi="Garamond"/>
          <w:sz w:val="24"/>
          <w:szCs w:val="24"/>
        </w:rPr>
        <w:t>ë</w:t>
      </w:r>
      <w:r w:rsidRPr="00BB43B4">
        <w:rPr>
          <w:rFonts w:ascii="Garamond" w:hAnsi="Garamond"/>
          <w:sz w:val="24"/>
          <w:szCs w:val="24"/>
        </w:rPr>
        <w:t>rohet me k</w:t>
      </w:r>
      <w:r w:rsidR="007351A1" w:rsidRPr="00BB43B4">
        <w:rPr>
          <w:rFonts w:ascii="Garamond" w:hAnsi="Garamond"/>
          <w:sz w:val="24"/>
          <w:szCs w:val="24"/>
        </w:rPr>
        <w:t>ë</w:t>
      </w:r>
      <w:r w:rsidRPr="00BB43B4">
        <w:rPr>
          <w:rFonts w:ascii="Garamond" w:hAnsi="Garamond"/>
          <w:sz w:val="24"/>
          <w:szCs w:val="24"/>
        </w:rPr>
        <w:t>putjen e rr</w:t>
      </w:r>
      <w:r w:rsidR="007351A1" w:rsidRPr="00BB43B4">
        <w:rPr>
          <w:rFonts w:ascii="Garamond" w:hAnsi="Garamond"/>
          <w:sz w:val="24"/>
          <w:szCs w:val="24"/>
        </w:rPr>
        <w:t>ë</w:t>
      </w:r>
      <w:r w:rsidRPr="00BB43B4">
        <w:rPr>
          <w:rFonts w:ascii="Garamond" w:hAnsi="Garamond"/>
          <w:sz w:val="24"/>
          <w:szCs w:val="24"/>
        </w:rPr>
        <w:t>nj</w:t>
      </w:r>
      <w:r w:rsidR="007351A1" w:rsidRPr="00BB43B4">
        <w:rPr>
          <w:rFonts w:ascii="Garamond" w:hAnsi="Garamond"/>
          <w:sz w:val="24"/>
          <w:szCs w:val="24"/>
        </w:rPr>
        <w:t>ë</w:t>
      </w:r>
      <w:r w:rsidRPr="00BB43B4">
        <w:rPr>
          <w:rFonts w:ascii="Garamond" w:hAnsi="Garamond"/>
          <w:sz w:val="24"/>
          <w:szCs w:val="24"/>
        </w:rPr>
        <w:t>ve t</w:t>
      </w:r>
      <w:r w:rsidR="007351A1" w:rsidRPr="00BB43B4">
        <w:rPr>
          <w:rFonts w:ascii="Garamond" w:hAnsi="Garamond"/>
          <w:sz w:val="24"/>
          <w:szCs w:val="24"/>
        </w:rPr>
        <w:t>ë</w:t>
      </w:r>
      <w:r w:rsidRPr="00BB43B4">
        <w:rPr>
          <w:rFonts w:ascii="Garamond" w:hAnsi="Garamond"/>
          <w:sz w:val="24"/>
          <w:szCs w:val="24"/>
        </w:rPr>
        <w:t xml:space="preserve"> holla dhe daljen e nj</w:t>
      </w:r>
      <w:r w:rsidR="007351A1" w:rsidRPr="00BB43B4">
        <w:rPr>
          <w:rFonts w:ascii="Garamond" w:hAnsi="Garamond"/>
          <w:sz w:val="24"/>
          <w:szCs w:val="24"/>
        </w:rPr>
        <w:t>ë</w:t>
      </w:r>
      <w:r w:rsidR="0066728E" w:rsidRPr="00BB43B4">
        <w:rPr>
          <w:rFonts w:ascii="Garamond" w:hAnsi="Garamond"/>
          <w:sz w:val="24"/>
          <w:szCs w:val="24"/>
        </w:rPr>
        <w:t xml:space="preserve"> pjese t</w:t>
      </w:r>
      <w:r w:rsidR="007351A1" w:rsidRPr="00BB43B4">
        <w:rPr>
          <w:rFonts w:ascii="Garamond" w:hAnsi="Garamond"/>
          <w:sz w:val="24"/>
          <w:szCs w:val="24"/>
        </w:rPr>
        <w:t>ë</w:t>
      </w:r>
      <w:r w:rsidR="0066728E" w:rsidRPr="00BB43B4">
        <w:rPr>
          <w:rFonts w:ascii="Garamond" w:hAnsi="Garamond"/>
          <w:sz w:val="24"/>
          <w:szCs w:val="24"/>
        </w:rPr>
        <w:t xml:space="preserve"> rr</w:t>
      </w:r>
      <w:r w:rsidR="007351A1" w:rsidRPr="00BB43B4">
        <w:rPr>
          <w:rFonts w:ascii="Garamond" w:hAnsi="Garamond"/>
          <w:sz w:val="24"/>
          <w:szCs w:val="24"/>
        </w:rPr>
        <w:t>ë</w:t>
      </w:r>
      <w:r w:rsidR="0066728E" w:rsidRPr="00BB43B4">
        <w:rPr>
          <w:rFonts w:ascii="Garamond" w:hAnsi="Garamond"/>
          <w:sz w:val="24"/>
          <w:szCs w:val="24"/>
        </w:rPr>
        <w:t>nj</w:t>
      </w:r>
      <w:r w:rsidR="007351A1" w:rsidRPr="00BB43B4">
        <w:rPr>
          <w:rFonts w:ascii="Garamond" w:hAnsi="Garamond"/>
          <w:sz w:val="24"/>
          <w:szCs w:val="24"/>
        </w:rPr>
        <w:t>ë</w:t>
      </w:r>
      <w:r w:rsidR="0066728E" w:rsidRPr="00BB43B4">
        <w:rPr>
          <w:rFonts w:ascii="Garamond" w:hAnsi="Garamond"/>
          <w:sz w:val="24"/>
          <w:szCs w:val="24"/>
        </w:rPr>
        <w:t>ve n</w:t>
      </w:r>
      <w:r w:rsidR="007351A1" w:rsidRPr="00BB43B4">
        <w:rPr>
          <w:rFonts w:ascii="Garamond" w:hAnsi="Garamond"/>
          <w:sz w:val="24"/>
          <w:szCs w:val="24"/>
        </w:rPr>
        <w:t>ë</w:t>
      </w:r>
      <w:r w:rsidR="0066728E" w:rsidRPr="00BB43B4">
        <w:rPr>
          <w:rFonts w:ascii="Garamond" w:hAnsi="Garamond"/>
          <w:sz w:val="24"/>
          <w:szCs w:val="24"/>
        </w:rPr>
        <w:t xml:space="preserve"> sip</w:t>
      </w:r>
      <w:r w:rsidR="007351A1" w:rsidRPr="00BB43B4">
        <w:rPr>
          <w:rFonts w:ascii="Garamond" w:hAnsi="Garamond"/>
          <w:sz w:val="24"/>
          <w:szCs w:val="24"/>
        </w:rPr>
        <w:t>ë</w:t>
      </w:r>
      <w:r w:rsidR="0066728E" w:rsidRPr="00BB43B4">
        <w:rPr>
          <w:rFonts w:ascii="Garamond" w:hAnsi="Garamond"/>
          <w:sz w:val="24"/>
          <w:szCs w:val="24"/>
        </w:rPr>
        <w:t>rfaq</w:t>
      </w:r>
      <w:r w:rsidR="007351A1" w:rsidRPr="00BB43B4">
        <w:rPr>
          <w:rFonts w:ascii="Garamond" w:hAnsi="Garamond"/>
          <w:sz w:val="24"/>
          <w:szCs w:val="24"/>
        </w:rPr>
        <w:t>e</w:t>
      </w:r>
      <w:r w:rsidRPr="00BB43B4">
        <w:rPr>
          <w:rFonts w:ascii="Garamond" w:hAnsi="Garamond"/>
          <w:sz w:val="24"/>
          <w:szCs w:val="24"/>
        </w:rPr>
        <w:t xml:space="preserve">. </w:t>
      </w:r>
      <w:r w:rsidR="00206899" w:rsidRPr="00BB43B4">
        <w:rPr>
          <w:rFonts w:ascii="Garamond" w:hAnsi="Garamond"/>
          <w:sz w:val="24"/>
          <w:szCs w:val="24"/>
        </w:rPr>
        <w:t>N</w:t>
      </w:r>
      <w:r w:rsidR="007351A1" w:rsidRPr="00BB43B4">
        <w:rPr>
          <w:rFonts w:ascii="Garamond" w:hAnsi="Garamond"/>
          <w:sz w:val="24"/>
          <w:szCs w:val="24"/>
        </w:rPr>
        <w:t>ë</w:t>
      </w:r>
      <w:r w:rsidRPr="00BB43B4">
        <w:rPr>
          <w:rFonts w:ascii="Garamond" w:hAnsi="Garamond"/>
          <w:sz w:val="24"/>
          <w:szCs w:val="24"/>
        </w:rPr>
        <w:t xml:space="preserve"> shpatet e rrahur nga </w:t>
      </w:r>
      <w:r w:rsidR="00206899" w:rsidRPr="00BB43B4">
        <w:rPr>
          <w:rFonts w:ascii="Garamond" w:hAnsi="Garamond"/>
          <w:sz w:val="24"/>
          <w:szCs w:val="24"/>
        </w:rPr>
        <w:t>dielli</w:t>
      </w:r>
      <w:r w:rsidRPr="00BB43B4">
        <w:rPr>
          <w:rFonts w:ascii="Garamond" w:hAnsi="Garamond"/>
          <w:sz w:val="24"/>
          <w:szCs w:val="24"/>
        </w:rPr>
        <w:t xml:space="preserve"> dhe ato q</w:t>
      </w:r>
      <w:r w:rsidR="007351A1" w:rsidRPr="00BB43B4">
        <w:rPr>
          <w:rFonts w:ascii="Garamond" w:hAnsi="Garamond"/>
          <w:sz w:val="24"/>
          <w:szCs w:val="24"/>
        </w:rPr>
        <w:t>ë</w:t>
      </w:r>
      <w:r w:rsidRPr="00BB43B4">
        <w:rPr>
          <w:rFonts w:ascii="Garamond" w:hAnsi="Garamond"/>
          <w:sz w:val="24"/>
          <w:szCs w:val="24"/>
        </w:rPr>
        <w:t xml:space="preserve"> nuk mbulohen me d</w:t>
      </w:r>
      <w:r w:rsidR="007351A1" w:rsidRPr="00BB43B4">
        <w:rPr>
          <w:rFonts w:ascii="Garamond" w:hAnsi="Garamond"/>
          <w:sz w:val="24"/>
          <w:szCs w:val="24"/>
        </w:rPr>
        <w:t>ë</w:t>
      </w:r>
      <w:r w:rsidRPr="00BB43B4">
        <w:rPr>
          <w:rFonts w:ascii="Garamond" w:hAnsi="Garamond"/>
          <w:sz w:val="24"/>
          <w:szCs w:val="24"/>
        </w:rPr>
        <w:t>bor</w:t>
      </w:r>
      <w:r w:rsidR="007351A1" w:rsidRPr="00BB43B4">
        <w:rPr>
          <w:rFonts w:ascii="Garamond" w:hAnsi="Garamond"/>
          <w:sz w:val="24"/>
          <w:szCs w:val="24"/>
        </w:rPr>
        <w:t>ë</w:t>
      </w:r>
      <w:r w:rsidRPr="00BB43B4">
        <w:rPr>
          <w:rFonts w:ascii="Garamond" w:hAnsi="Garamond"/>
          <w:sz w:val="24"/>
          <w:szCs w:val="24"/>
        </w:rPr>
        <w:t xml:space="preserve"> gjat</w:t>
      </w:r>
      <w:r w:rsidR="007351A1" w:rsidRPr="00BB43B4">
        <w:rPr>
          <w:rFonts w:ascii="Garamond" w:hAnsi="Garamond"/>
          <w:sz w:val="24"/>
          <w:szCs w:val="24"/>
        </w:rPr>
        <w:t>ë</w:t>
      </w:r>
      <w:r w:rsidRPr="00BB43B4">
        <w:rPr>
          <w:rFonts w:ascii="Garamond" w:hAnsi="Garamond"/>
          <w:sz w:val="24"/>
          <w:szCs w:val="24"/>
        </w:rPr>
        <w:t xml:space="preserve"> dimrit, pjesa ajrore e fidanit avullon nj</w:t>
      </w:r>
      <w:r w:rsidR="007351A1" w:rsidRPr="00BB43B4">
        <w:rPr>
          <w:rFonts w:ascii="Garamond" w:hAnsi="Garamond"/>
          <w:sz w:val="24"/>
          <w:szCs w:val="24"/>
        </w:rPr>
        <w:t>ë</w:t>
      </w:r>
      <w:r w:rsidRPr="00BB43B4">
        <w:rPr>
          <w:rFonts w:ascii="Garamond" w:hAnsi="Garamond"/>
          <w:sz w:val="24"/>
          <w:szCs w:val="24"/>
        </w:rPr>
        <w:t xml:space="preserve"> pjes</w:t>
      </w:r>
      <w:r w:rsidR="007351A1" w:rsidRPr="00BB43B4">
        <w:rPr>
          <w:rFonts w:ascii="Garamond" w:hAnsi="Garamond"/>
          <w:sz w:val="24"/>
          <w:szCs w:val="24"/>
        </w:rPr>
        <w:t>ë</w:t>
      </w:r>
      <w:r w:rsidRPr="00BB43B4">
        <w:rPr>
          <w:rFonts w:ascii="Garamond" w:hAnsi="Garamond"/>
          <w:sz w:val="24"/>
          <w:szCs w:val="24"/>
        </w:rPr>
        <w:t xml:space="preserve"> t</w:t>
      </w:r>
      <w:r w:rsidR="007351A1" w:rsidRPr="00BB43B4">
        <w:rPr>
          <w:rFonts w:ascii="Garamond" w:hAnsi="Garamond"/>
          <w:sz w:val="24"/>
          <w:szCs w:val="24"/>
        </w:rPr>
        <w:t>ë</w:t>
      </w:r>
      <w:r w:rsidRPr="00BB43B4">
        <w:rPr>
          <w:rFonts w:ascii="Garamond" w:hAnsi="Garamond"/>
          <w:sz w:val="24"/>
          <w:szCs w:val="24"/>
        </w:rPr>
        <w:t xml:space="preserve"> mir</w:t>
      </w:r>
      <w:r w:rsidR="007351A1" w:rsidRPr="00BB43B4">
        <w:rPr>
          <w:rFonts w:ascii="Garamond" w:hAnsi="Garamond"/>
          <w:sz w:val="24"/>
          <w:szCs w:val="24"/>
        </w:rPr>
        <w:t>ë</w:t>
      </w:r>
      <w:r w:rsidRPr="00BB43B4">
        <w:rPr>
          <w:rFonts w:ascii="Garamond" w:hAnsi="Garamond"/>
          <w:sz w:val="24"/>
          <w:szCs w:val="24"/>
        </w:rPr>
        <w:t xml:space="preserve"> t</w:t>
      </w:r>
      <w:r w:rsidR="007351A1" w:rsidRPr="00BB43B4">
        <w:rPr>
          <w:rFonts w:ascii="Garamond" w:hAnsi="Garamond"/>
          <w:sz w:val="24"/>
          <w:szCs w:val="24"/>
        </w:rPr>
        <w:t>ë</w:t>
      </w:r>
      <w:r w:rsidRPr="00BB43B4">
        <w:rPr>
          <w:rFonts w:ascii="Garamond" w:hAnsi="Garamond"/>
          <w:sz w:val="24"/>
          <w:szCs w:val="24"/>
        </w:rPr>
        <w:t xml:space="preserve"> lag</w:t>
      </w:r>
      <w:r w:rsidR="007351A1" w:rsidRPr="00BB43B4">
        <w:rPr>
          <w:rFonts w:ascii="Garamond" w:hAnsi="Garamond"/>
          <w:sz w:val="24"/>
          <w:szCs w:val="24"/>
        </w:rPr>
        <w:t>ë</w:t>
      </w:r>
      <w:r w:rsidRPr="00BB43B4">
        <w:rPr>
          <w:rFonts w:ascii="Garamond" w:hAnsi="Garamond"/>
          <w:sz w:val="24"/>
          <w:szCs w:val="24"/>
        </w:rPr>
        <w:t>shtir</w:t>
      </w:r>
      <w:r w:rsidR="007351A1" w:rsidRPr="00BB43B4">
        <w:rPr>
          <w:rFonts w:ascii="Garamond" w:hAnsi="Garamond"/>
          <w:sz w:val="24"/>
          <w:szCs w:val="24"/>
        </w:rPr>
        <w:t>ë</w:t>
      </w:r>
      <w:r w:rsidRPr="00BB43B4">
        <w:rPr>
          <w:rFonts w:ascii="Garamond" w:hAnsi="Garamond"/>
          <w:sz w:val="24"/>
          <w:szCs w:val="24"/>
        </w:rPr>
        <w:t>s s</w:t>
      </w:r>
      <w:r w:rsidR="007351A1" w:rsidRPr="00BB43B4">
        <w:rPr>
          <w:rFonts w:ascii="Garamond" w:hAnsi="Garamond"/>
          <w:sz w:val="24"/>
          <w:szCs w:val="24"/>
        </w:rPr>
        <w:t>ë</w:t>
      </w:r>
      <w:r w:rsidRPr="00BB43B4">
        <w:rPr>
          <w:rFonts w:ascii="Garamond" w:hAnsi="Garamond"/>
          <w:sz w:val="24"/>
          <w:szCs w:val="24"/>
        </w:rPr>
        <w:t xml:space="preserve"> k</w:t>
      </w:r>
      <w:r w:rsidR="007351A1" w:rsidRPr="00BB43B4">
        <w:rPr>
          <w:rFonts w:ascii="Garamond" w:hAnsi="Garamond"/>
          <w:sz w:val="24"/>
          <w:szCs w:val="24"/>
        </w:rPr>
        <w:t>ë</w:t>
      </w:r>
      <w:r w:rsidR="00206899" w:rsidRPr="00BB43B4">
        <w:rPr>
          <w:rFonts w:ascii="Garamond" w:hAnsi="Garamond"/>
          <w:sz w:val="24"/>
          <w:szCs w:val="24"/>
        </w:rPr>
        <w:t>rcellit dhe halave</w:t>
      </w:r>
      <w:r w:rsidR="00A93DA1">
        <w:rPr>
          <w:rFonts w:ascii="Garamond" w:hAnsi="Garamond"/>
          <w:sz w:val="24"/>
          <w:szCs w:val="24"/>
        </w:rPr>
        <w:t>,</w:t>
      </w:r>
      <w:r w:rsidRPr="00BB43B4">
        <w:rPr>
          <w:rFonts w:ascii="Garamond" w:hAnsi="Garamond"/>
          <w:sz w:val="24"/>
          <w:szCs w:val="24"/>
        </w:rPr>
        <w:t xml:space="preserve"> </w:t>
      </w:r>
      <w:r w:rsidR="00206899" w:rsidRPr="00BB43B4">
        <w:rPr>
          <w:rFonts w:ascii="Garamond" w:hAnsi="Garamond"/>
          <w:sz w:val="24"/>
          <w:szCs w:val="24"/>
        </w:rPr>
        <w:t xml:space="preserve">dhe </w:t>
      </w:r>
      <w:r w:rsidRPr="00BB43B4">
        <w:rPr>
          <w:rFonts w:ascii="Garamond" w:hAnsi="Garamond"/>
          <w:sz w:val="24"/>
          <w:szCs w:val="24"/>
        </w:rPr>
        <w:t>toka e ngrir</w:t>
      </w:r>
      <w:r w:rsidR="007351A1" w:rsidRPr="00BB43B4">
        <w:rPr>
          <w:rFonts w:ascii="Garamond" w:hAnsi="Garamond"/>
          <w:sz w:val="24"/>
          <w:szCs w:val="24"/>
        </w:rPr>
        <w:t>ë</w:t>
      </w:r>
      <w:r w:rsidRPr="00BB43B4">
        <w:rPr>
          <w:rFonts w:ascii="Garamond" w:hAnsi="Garamond"/>
          <w:sz w:val="24"/>
          <w:szCs w:val="24"/>
        </w:rPr>
        <w:t xml:space="preserve"> nuk i lejon rr</w:t>
      </w:r>
      <w:r w:rsidR="007351A1" w:rsidRPr="00BB43B4">
        <w:rPr>
          <w:rFonts w:ascii="Garamond" w:hAnsi="Garamond"/>
          <w:sz w:val="24"/>
          <w:szCs w:val="24"/>
        </w:rPr>
        <w:t>ë</w:t>
      </w:r>
      <w:r w:rsidRPr="00BB43B4">
        <w:rPr>
          <w:rFonts w:ascii="Garamond" w:hAnsi="Garamond"/>
          <w:sz w:val="24"/>
          <w:szCs w:val="24"/>
        </w:rPr>
        <w:t>nj</w:t>
      </w:r>
      <w:r w:rsidR="007351A1" w:rsidRPr="00BB43B4">
        <w:rPr>
          <w:rFonts w:ascii="Garamond" w:hAnsi="Garamond"/>
          <w:sz w:val="24"/>
          <w:szCs w:val="24"/>
        </w:rPr>
        <w:t>ë</w:t>
      </w:r>
      <w:r w:rsidRPr="00BB43B4">
        <w:rPr>
          <w:rFonts w:ascii="Garamond" w:hAnsi="Garamond"/>
          <w:sz w:val="24"/>
          <w:szCs w:val="24"/>
        </w:rPr>
        <w:t>t t</w:t>
      </w:r>
      <w:r w:rsidR="007351A1" w:rsidRPr="00BB43B4">
        <w:rPr>
          <w:rFonts w:ascii="Garamond" w:hAnsi="Garamond"/>
          <w:sz w:val="24"/>
          <w:szCs w:val="24"/>
        </w:rPr>
        <w:t>ë</w:t>
      </w:r>
      <w:r w:rsidRPr="00BB43B4">
        <w:rPr>
          <w:rFonts w:ascii="Garamond" w:hAnsi="Garamond"/>
          <w:sz w:val="24"/>
          <w:szCs w:val="24"/>
        </w:rPr>
        <w:t xml:space="preserve"> furnizohen me uj</w:t>
      </w:r>
      <w:r w:rsidR="007351A1" w:rsidRPr="00BB43B4">
        <w:rPr>
          <w:rFonts w:ascii="Garamond" w:hAnsi="Garamond"/>
          <w:sz w:val="24"/>
          <w:szCs w:val="24"/>
        </w:rPr>
        <w:t>ë</w:t>
      </w:r>
      <w:r w:rsidRPr="00BB43B4">
        <w:rPr>
          <w:rFonts w:ascii="Garamond" w:hAnsi="Garamond"/>
          <w:sz w:val="24"/>
          <w:szCs w:val="24"/>
        </w:rPr>
        <w:t>. Si rrjedhoj</w:t>
      </w:r>
      <w:r w:rsidR="007351A1" w:rsidRPr="00BB43B4">
        <w:rPr>
          <w:rFonts w:ascii="Garamond" w:hAnsi="Garamond"/>
          <w:sz w:val="24"/>
          <w:szCs w:val="24"/>
        </w:rPr>
        <w:t>ë</w:t>
      </w:r>
      <w:r w:rsidRPr="00BB43B4">
        <w:rPr>
          <w:rFonts w:ascii="Garamond" w:hAnsi="Garamond"/>
          <w:sz w:val="24"/>
          <w:szCs w:val="24"/>
        </w:rPr>
        <w:t xml:space="preserve"> e k</w:t>
      </w:r>
      <w:r w:rsidR="007351A1" w:rsidRPr="00BB43B4">
        <w:rPr>
          <w:rFonts w:ascii="Garamond" w:hAnsi="Garamond"/>
          <w:sz w:val="24"/>
          <w:szCs w:val="24"/>
        </w:rPr>
        <w:t>ë</w:t>
      </w:r>
      <w:r w:rsidRPr="00BB43B4">
        <w:rPr>
          <w:rFonts w:ascii="Garamond" w:hAnsi="Garamond"/>
          <w:sz w:val="24"/>
          <w:szCs w:val="24"/>
        </w:rPr>
        <w:t>tij disekuilibri ndodh tharja fiziologjike e fidan</w:t>
      </w:r>
      <w:r w:rsidR="007351A1" w:rsidRPr="00BB43B4">
        <w:rPr>
          <w:rFonts w:ascii="Garamond" w:hAnsi="Garamond"/>
          <w:sz w:val="24"/>
          <w:szCs w:val="24"/>
        </w:rPr>
        <w:t>ë</w:t>
      </w:r>
      <w:r w:rsidRPr="00BB43B4">
        <w:rPr>
          <w:rFonts w:ascii="Garamond" w:hAnsi="Garamond"/>
          <w:sz w:val="24"/>
          <w:szCs w:val="24"/>
        </w:rPr>
        <w:t>ve gjethembajt</w:t>
      </w:r>
      <w:r w:rsidR="007351A1" w:rsidRPr="00BB43B4">
        <w:rPr>
          <w:rFonts w:ascii="Garamond" w:hAnsi="Garamond"/>
          <w:sz w:val="24"/>
          <w:szCs w:val="24"/>
        </w:rPr>
        <w:t>ë</w:t>
      </w:r>
      <w:r w:rsidRPr="00BB43B4">
        <w:rPr>
          <w:rFonts w:ascii="Garamond" w:hAnsi="Garamond"/>
          <w:sz w:val="24"/>
          <w:szCs w:val="24"/>
        </w:rPr>
        <w:t>se (halor</w:t>
      </w:r>
      <w:r w:rsidR="007351A1" w:rsidRPr="00BB43B4">
        <w:rPr>
          <w:rFonts w:ascii="Garamond" w:hAnsi="Garamond"/>
          <w:sz w:val="24"/>
          <w:szCs w:val="24"/>
        </w:rPr>
        <w:t>ë</w:t>
      </w:r>
      <w:r w:rsidRPr="00BB43B4">
        <w:rPr>
          <w:rFonts w:ascii="Garamond" w:hAnsi="Garamond"/>
          <w:sz w:val="24"/>
          <w:szCs w:val="24"/>
        </w:rPr>
        <w:t>t). Llojet e ndjesh</w:t>
      </w:r>
      <w:r w:rsidR="007351A1" w:rsidRPr="00BB43B4">
        <w:rPr>
          <w:rFonts w:ascii="Garamond" w:hAnsi="Garamond"/>
          <w:sz w:val="24"/>
          <w:szCs w:val="24"/>
        </w:rPr>
        <w:t>ë</w:t>
      </w:r>
      <w:r w:rsidRPr="00BB43B4">
        <w:rPr>
          <w:rFonts w:ascii="Garamond" w:hAnsi="Garamond"/>
          <w:sz w:val="24"/>
          <w:szCs w:val="24"/>
        </w:rPr>
        <w:t>m ndaj t</w:t>
      </w:r>
      <w:r w:rsidR="007351A1" w:rsidRPr="00BB43B4">
        <w:rPr>
          <w:rFonts w:ascii="Garamond" w:hAnsi="Garamond"/>
          <w:sz w:val="24"/>
          <w:szCs w:val="24"/>
        </w:rPr>
        <w:t>ë</w:t>
      </w:r>
      <w:r w:rsidRPr="00BB43B4">
        <w:rPr>
          <w:rFonts w:ascii="Garamond" w:hAnsi="Garamond"/>
          <w:sz w:val="24"/>
          <w:szCs w:val="24"/>
        </w:rPr>
        <w:t xml:space="preserve"> ftohtit, t</w:t>
      </w:r>
      <w:r w:rsidR="007351A1" w:rsidRPr="00BB43B4">
        <w:rPr>
          <w:rFonts w:ascii="Garamond" w:hAnsi="Garamond"/>
          <w:sz w:val="24"/>
          <w:szCs w:val="24"/>
        </w:rPr>
        <w:t>ë</w:t>
      </w:r>
      <w:r w:rsidRPr="00BB43B4">
        <w:rPr>
          <w:rFonts w:ascii="Garamond" w:hAnsi="Garamond"/>
          <w:sz w:val="24"/>
          <w:szCs w:val="24"/>
        </w:rPr>
        <w:t xml:space="preserve"> cilave nga shkulja u jan</w:t>
      </w:r>
      <w:r w:rsidR="007351A1" w:rsidRPr="00BB43B4">
        <w:rPr>
          <w:rFonts w:ascii="Garamond" w:hAnsi="Garamond"/>
          <w:sz w:val="24"/>
          <w:szCs w:val="24"/>
        </w:rPr>
        <w:t>ë</w:t>
      </w:r>
      <w:r w:rsidRPr="00BB43B4">
        <w:rPr>
          <w:rFonts w:ascii="Garamond" w:hAnsi="Garamond"/>
          <w:sz w:val="24"/>
          <w:szCs w:val="24"/>
        </w:rPr>
        <w:t xml:space="preserve"> prer</w:t>
      </w:r>
      <w:r w:rsidR="007351A1" w:rsidRPr="00BB43B4">
        <w:rPr>
          <w:rFonts w:ascii="Garamond" w:hAnsi="Garamond"/>
          <w:sz w:val="24"/>
          <w:szCs w:val="24"/>
        </w:rPr>
        <w:t>ë</w:t>
      </w:r>
      <w:r w:rsidRPr="00BB43B4">
        <w:rPr>
          <w:rFonts w:ascii="Garamond" w:hAnsi="Garamond"/>
          <w:sz w:val="24"/>
          <w:szCs w:val="24"/>
        </w:rPr>
        <w:t xml:space="preserve"> nj</w:t>
      </w:r>
      <w:r w:rsidR="007351A1" w:rsidRPr="00BB43B4">
        <w:rPr>
          <w:rFonts w:ascii="Garamond" w:hAnsi="Garamond"/>
          <w:sz w:val="24"/>
          <w:szCs w:val="24"/>
        </w:rPr>
        <w:t>ë</w:t>
      </w:r>
      <w:r w:rsidRPr="00BB43B4">
        <w:rPr>
          <w:rFonts w:ascii="Garamond" w:hAnsi="Garamond"/>
          <w:sz w:val="24"/>
          <w:szCs w:val="24"/>
        </w:rPr>
        <w:t xml:space="preserve"> pjes</w:t>
      </w:r>
      <w:r w:rsidR="007351A1" w:rsidRPr="00BB43B4">
        <w:rPr>
          <w:rFonts w:ascii="Garamond" w:hAnsi="Garamond"/>
          <w:sz w:val="24"/>
          <w:szCs w:val="24"/>
        </w:rPr>
        <w:t>ë</w:t>
      </w:r>
      <w:r w:rsidRPr="00BB43B4">
        <w:rPr>
          <w:rFonts w:ascii="Garamond" w:hAnsi="Garamond"/>
          <w:sz w:val="24"/>
          <w:szCs w:val="24"/>
        </w:rPr>
        <w:t xml:space="preserve"> e rr</w:t>
      </w:r>
      <w:r w:rsidR="007351A1" w:rsidRPr="00BB43B4">
        <w:rPr>
          <w:rFonts w:ascii="Garamond" w:hAnsi="Garamond"/>
          <w:sz w:val="24"/>
          <w:szCs w:val="24"/>
        </w:rPr>
        <w:t>ë</w:t>
      </w:r>
      <w:r w:rsidRPr="00BB43B4">
        <w:rPr>
          <w:rFonts w:ascii="Garamond" w:hAnsi="Garamond"/>
          <w:sz w:val="24"/>
          <w:szCs w:val="24"/>
        </w:rPr>
        <w:t>nj</w:t>
      </w:r>
      <w:r w:rsidR="007351A1" w:rsidRPr="00BB43B4">
        <w:rPr>
          <w:rFonts w:ascii="Garamond" w:hAnsi="Garamond"/>
          <w:sz w:val="24"/>
          <w:szCs w:val="24"/>
        </w:rPr>
        <w:t>ë</w:t>
      </w:r>
      <w:r w:rsidRPr="00BB43B4">
        <w:rPr>
          <w:rFonts w:ascii="Garamond" w:hAnsi="Garamond"/>
          <w:sz w:val="24"/>
          <w:szCs w:val="24"/>
        </w:rPr>
        <w:t>ve, vuajn</w:t>
      </w:r>
      <w:r w:rsidR="007351A1" w:rsidRPr="00BB43B4">
        <w:rPr>
          <w:rFonts w:ascii="Garamond" w:hAnsi="Garamond"/>
          <w:sz w:val="24"/>
          <w:szCs w:val="24"/>
        </w:rPr>
        <w:t>ë</w:t>
      </w:r>
      <w:r w:rsidRPr="00BB43B4">
        <w:rPr>
          <w:rFonts w:ascii="Garamond" w:hAnsi="Garamond"/>
          <w:sz w:val="24"/>
          <w:szCs w:val="24"/>
        </w:rPr>
        <w:t xml:space="preserve"> m</w:t>
      </w:r>
      <w:r w:rsidR="007351A1" w:rsidRPr="00BB43B4">
        <w:rPr>
          <w:rFonts w:ascii="Garamond" w:hAnsi="Garamond"/>
          <w:sz w:val="24"/>
          <w:szCs w:val="24"/>
        </w:rPr>
        <w:t>ë</w:t>
      </w:r>
      <w:r w:rsidRPr="00BB43B4">
        <w:rPr>
          <w:rFonts w:ascii="Garamond" w:hAnsi="Garamond"/>
          <w:sz w:val="24"/>
          <w:szCs w:val="24"/>
        </w:rPr>
        <w:t xml:space="preserve"> shum</w:t>
      </w:r>
      <w:r w:rsidR="007351A1" w:rsidRPr="00BB43B4">
        <w:rPr>
          <w:rFonts w:ascii="Garamond" w:hAnsi="Garamond"/>
          <w:sz w:val="24"/>
          <w:szCs w:val="24"/>
        </w:rPr>
        <w:t>ë</w:t>
      </w:r>
      <w:r w:rsidRPr="00BB43B4">
        <w:rPr>
          <w:rFonts w:ascii="Garamond" w:hAnsi="Garamond"/>
          <w:sz w:val="24"/>
          <w:szCs w:val="24"/>
        </w:rPr>
        <w:t xml:space="preserve"> prej tij. N</w:t>
      </w:r>
      <w:r w:rsidR="007351A1" w:rsidRPr="00BB43B4">
        <w:rPr>
          <w:rFonts w:ascii="Garamond" w:hAnsi="Garamond"/>
          <w:sz w:val="24"/>
          <w:szCs w:val="24"/>
        </w:rPr>
        <w:t>ë</w:t>
      </w:r>
      <w:r w:rsidRPr="00BB43B4">
        <w:rPr>
          <w:rFonts w:ascii="Garamond" w:hAnsi="Garamond"/>
          <w:sz w:val="24"/>
          <w:szCs w:val="24"/>
        </w:rPr>
        <w:t xml:space="preserve"> zonat e mbuluara me d</w:t>
      </w:r>
      <w:r w:rsidR="007351A1" w:rsidRPr="00BB43B4">
        <w:rPr>
          <w:rFonts w:ascii="Garamond" w:hAnsi="Garamond"/>
          <w:sz w:val="24"/>
          <w:szCs w:val="24"/>
        </w:rPr>
        <w:t>ë</w:t>
      </w:r>
      <w:r w:rsidRPr="00BB43B4">
        <w:rPr>
          <w:rFonts w:ascii="Garamond" w:hAnsi="Garamond"/>
          <w:sz w:val="24"/>
          <w:szCs w:val="24"/>
        </w:rPr>
        <w:t>bor</w:t>
      </w:r>
      <w:r w:rsidR="007351A1" w:rsidRPr="00BB43B4">
        <w:rPr>
          <w:rFonts w:ascii="Garamond" w:hAnsi="Garamond"/>
          <w:sz w:val="24"/>
          <w:szCs w:val="24"/>
        </w:rPr>
        <w:t>ë</w:t>
      </w:r>
      <w:r w:rsidRPr="00BB43B4">
        <w:rPr>
          <w:rFonts w:ascii="Garamond" w:hAnsi="Garamond"/>
          <w:sz w:val="24"/>
          <w:szCs w:val="24"/>
        </w:rPr>
        <w:t xml:space="preserve"> </w:t>
      </w:r>
      <w:r w:rsidR="00206899" w:rsidRPr="00BB43B4">
        <w:rPr>
          <w:rFonts w:ascii="Garamond" w:hAnsi="Garamond"/>
          <w:sz w:val="24"/>
          <w:szCs w:val="24"/>
        </w:rPr>
        <w:t>e</w:t>
      </w:r>
      <w:r w:rsidRPr="00BB43B4">
        <w:rPr>
          <w:rFonts w:ascii="Garamond" w:hAnsi="Garamond"/>
          <w:sz w:val="24"/>
          <w:szCs w:val="24"/>
        </w:rPr>
        <w:t xml:space="preserve"> me dim</w:t>
      </w:r>
      <w:r w:rsidR="007351A1" w:rsidRPr="00BB43B4">
        <w:rPr>
          <w:rFonts w:ascii="Garamond" w:hAnsi="Garamond"/>
          <w:sz w:val="24"/>
          <w:szCs w:val="24"/>
        </w:rPr>
        <w:t>ë</w:t>
      </w:r>
      <w:r w:rsidRPr="00BB43B4">
        <w:rPr>
          <w:rFonts w:ascii="Garamond" w:hAnsi="Garamond"/>
          <w:sz w:val="24"/>
          <w:szCs w:val="24"/>
        </w:rPr>
        <w:t>r t</w:t>
      </w:r>
      <w:r w:rsidR="007351A1" w:rsidRPr="00BB43B4">
        <w:rPr>
          <w:rFonts w:ascii="Garamond" w:hAnsi="Garamond"/>
          <w:sz w:val="24"/>
          <w:szCs w:val="24"/>
        </w:rPr>
        <w:t>ë</w:t>
      </w:r>
      <w:r w:rsidRPr="00BB43B4">
        <w:rPr>
          <w:rFonts w:ascii="Garamond" w:hAnsi="Garamond"/>
          <w:sz w:val="24"/>
          <w:szCs w:val="24"/>
        </w:rPr>
        <w:t xml:space="preserve"> but</w:t>
      </w:r>
      <w:r w:rsidR="007351A1" w:rsidRPr="00BB43B4">
        <w:rPr>
          <w:rFonts w:ascii="Garamond" w:hAnsi="Garamond"/>
          <w:sz w:val="24"/>
          <w:szCs w:val="24"/>
        </w:rPr>
        <w:t>ë</w:t>
      </w:r>
      <w:r w:rsidRPr="00BB43B4">
        <w:rPr>
          <w:rFonts w:ascii="Garamond" w:hAnsi="Garamond"/>
          <w:sz w:val="24"/>
          <w:szCs w:val="24"/>
        </w:rPr>
        <w:t xml:space="preserve"> k</w:t>
      </w:r>
      <w:r w:rsidR="007351A1" w:rsidRPr="00BB43B4">
        <w:rPr>
          <w:rFonts w:ascii="Garamond" w:hAnsi="Garamond"/>
          <w:sz w:val="24"/>
          <w:szCs w:val="24"/>
        </w:rPr>
        <w:t>ë</w:t>
      </w:r>
      <w:r w:rsidRPr="00BB43B4">
        <w:rPr>
          <w:rFonts w:ascii="Garamond" w:hAnsi="Garamond"/>
          <w:sz w:val="24"/>
          <w:szCs w:val="24"/>
        </w:rPr>
        <w:t>to t</w:t>
      </w:r>
      <w:r w:rsidR="007351A1" w:rsidRPr="00BB43B4">
        <w:rPr>
          <w:rFonts w:ascii="Garamond" w:hAnsi="Garamond"/>
          <w:sz w:val="24"/>
          <w:szCs w:val="24"/>
        </w:rPr>
        <w:t>ë</w:t>
      </w:r>
      <w:r w:rsidRPr="00BB43B4">
        <w:rPr>
          <w:rFonts w:ascii="Garamond" w:hAnsi="Garamond"/>
          <w:sz w:val="24"/>
          <w:szCs w:val="24"/>
        </w:rPr>
        <w:t xml:space="preserve"> meta nuk ekzistojn</w:t>
      </w:r>
      <w:r w:rsidR="007351A1" w:rsidRPr="00BB43B4">
        <w:rPr>
          <w:rFonts w:ascii="Garamond" w:hAnsi="Garamond"/>
          <w:sz w:val="24"/>
          <w:szCs w:val="24"/>
        </w:rPr>
        <w:t>ë</w:t>
      </w:r>
      <w:r w:rsidRPr="00BB43B4">
        <w:rPr>
          <w:rFonts w:ascii="Garamond" w:hAnsi="Garamond"/>
          <w:sz w:val="24"/>
          <w:szCs w:val="24"/>
        </w:rPr>
        <w:t xml:space="preserve"> ose jan</w:t>
      </w:r>
      <w:r w:rsidR="007351A1" w:rsidRPr="00BB43B4">
        <w:rPr>
          <w:rFonts w:ascii="Garamond" w:hAnsi="Garamond"/>
          <w:sz w:val="24"/>
          <w:szCs w:val="24"/>
        </w:rPr>
        <w:t>ë</w:t>
      </w:r>
      <w:r w:rsidRPr="00BB43B4">
        <w:rPr>
          <w:rFonts w:ascii="Garamond" w:hAnsi="Garamond"/>
          <w:sz w:val="24"/>
          <w:szCs w:val="24"/>
        </w:rPr>
        <w:t xml:space="preserve"> t</w:t>
      </w:r>
      <w:r w:rsidR="007351A1" w:rsidRPr="00BB43B4">
        <w:rPr>
          <w:rFonts w:ascii="Garamond" w:hAnsi="Garamond"/>
          <w:sz w:val="24"/>
          <w:szCs w:val="24"/>
        </w:rPr>
        <w:t>ë</w:t>
      </w:r>
      <w:r w:rsidRPr="00BB43B4">
        <w:rPr>
          <w:rFonts w:ascii="Garamond" w:hAnsi="Garamond"/>
          <w:sz w:val="24"/>
          <w:szCs w:val="24"/>
        </w:rPr>
        <w:t xml:space="preserve"> pakta.</w:t>
      </w:r>
    </w:p>
    <w:p w14:paraId="6A4B1432" w14:textId="1434E64E" w:rsidR="00636354" w:rsidRPr="00BB43B4" w:rsidRDefault="0081459A" w:rsidP="00586D6E">
      <w:pPr>
        <w:ind w:firstLine="284"/>
        <w:jc w:val="both"/>
        <w:rPr>
          <w:rFonts w:ascii="Garamond" w:hAnsi="Garamond"/>
          <w:b/>
          <w:sz w:val="24"/>
          <w:szCs w:val="24"/>
        </w:rPr>
      </w:pPr>
      <w:r w:rsidRPr="00BB43B4">
        <w:rPr>
          <w:rFonts w:ascii="Garamond" w:hAnsi="Garamond"/>
          <w:b/>
          <w:sz w:val="24"/>
          <w:szCs w:val="24"/>
        </w:rPr>
        <w:t>8.5</w:t>
      </w:r>
      <w:r w:rsidR="00491967" w:rsidRPr="00BB43B4">
        <w:rPr>
          <w:rFonts w:ascii="Garamond" w:hAnsi="Garamond"/>
          <w:b/>
          <w:sz w:val="24"/>
          <w:szCs w:val="24"/>
        </w:rPr>
        <w:t>.2</w:t>
      </w:r>
      <w:r w:rsidR="00636354" w:rsidRPr="00BB43B4">
        <w:rPr>
          <w:rFonts w:ascii="Garamond" w:hAnsi="Garamond"/>
          <w:b/>
          <w:sz w:val="24"/>
          <w:szCs w:val="24"/>
        </w:rPr>
        <w:t xml:space="preserve"> Mbjelljet n</w:t>
      </w:r>
      <w:r w:rsidR="004E4855" w:rsidRPr="00BB43B4">
        <w:rPr>
          <w:rFonts w:ascii="Garamond" w:hAnsi="Garamond"/>
          <w:b/>
          <w:sz w:val="24"/>
          <w:szCs w:val="24"/>
        </w:rPr>
        <w:t>ë</w:t>
      </w:r>
      <w:r w:rsidR="00636354" w:rsidRPr="00BB43B4">
        <w:rPr>
          <w:rFonts w:ascii="Garamond" w:hAnsi="Garamond"/>
          <w:b/>
          <w:sz w:val="24"/>
          <w:szCs w:val="24"/>
        </w:rPr>
        <w:t xml:space="preserve"> pranver</w:t>
      </w:r>
      <w:r w:rsidR="004E4855" w:rsidRPr="00BB43B4">
        <w:rPr>
          <w:rFonts w:ascii="Garamond" w:hAnsi="Garamond"/>
          <w:b/>
          <w:sz w:val="24"/>
          <w:szCs w:val="24"/>
        </w:rPr>
        <w:t>ë</w:t>
      </w:r>
    </w:p>
    <w:p w14:paraId="0CC5F48D" w14:textId="30C40A26" w:rsidR="00875C91" w:rsidRPr="00BB43B4" w:rsidRDefault="00636354" w:rsidP="00586D6E">
      <w:pPr>
        <w:ind w:firstLine="284"/>
        <w:jc w:val="both"/>
        <w:rPr>
          <w:rFonts w:ascii="Garamond" w:hAnsi="Garamond"/>
          <w:sz w:val="24"/>
          <w:szCs w:val="24"/>
        </w:rPr>
      </w:pPr>
      <w:r w:rsidRPr="00BB43B4">
        <w:rPr>
          <w:rFonts w:ascii="Garamond" w:hAnsi="Garamond"/>
          <w:sz w:val="24"/>
          <w:szCs w:val="24"/>
        </w:rPr>
        <w:t>Mbjelljet e pranver</w:t>
      </w:r>
      <w:r w:rsidR="007351A1" w:rsidRPr="00BB43B4">
        <w:rPr>
          <w:rFonts w:ascii="Garamond" w:hAnsi="Garamond"/>
          <w:sz w:val="24"/>
          <w:szCs w:val="24"/>
        </w:rPr>
        <w:t>ë</w:t>
      </w:r>
      <w:r w:rsidRPr="00BB43B4">
        <w:rPr>
          <w:rFonts w:ascii="Garamond" w:hAnsi="Garamond"/>
          <w:sz w:val="24"/>
          <w:szCs w:val="24"/>
        </w:rPr>
        <w:t>s duhet t</w:t>
      </w:r>
      <w:r w:rsidR="007351A1" w:rsidRPr="00BB43B4">
        <w:rPr>
          <w:rFonts w:ascii="Garamond" w:hAnsi="Garamond"/>
          <w:sz w:val="24"/>
          <w:szCs w:val="24"/>
        </w:rPr>
        <w:t>ë</w:t>
      </w:r>
      <w:r w:rsidRPr="00BB43B4">
        <w:rPr>
          <w:rFonts w:ascii="Garamond" w:hAnsi="Garamond"/>
          <w:sz w:val="24"/>
          <w:szCs w:val="24"/>
        </w:rPr>
        <w:t xml:space="preserve"> p</w:t>
      </w:r>
      <w:r w:rsidR="007351A1" w:rsidRPr="00BB43B4">
        <w:rPr>
          <w:rFonts w:ascii="Garamond" w:hAnsi="Garamond"/>
          <w:sz w:val="24"/>
          <w:szCs w:val="24"/>
        </w:rPr>
        <w:t>ë</w:t>
      </w:r>
      <w:r w:rsidRPr="00BB43B4">
        <w:rPr>
          <w:rFonts w:ascii="Garamond" w:hAnsi="Garamond"/>
          <w:sz w:val="24"/>
          <w:szCs w:val="24"/>
        </w:rPr>
        <w:t>rfundojn</w:t>
      </w:r>
      <w:r w:rsidR="007351A1" w:rsidRPr="00BB43B4">
        <w:rPr>
          <w:rFonts w:ascii="Garamond" w:hAnsi="Garamond"/>
          <w:sz w:val="24"/>
          <w:szCs w:val="24"/>
        </w:rPr>
        <w:t>ë</w:t>
      </w:r>
      <w:r w:rsidR="00A93DA1">
        <w:rPr>
          <w:rFonts w:ascii="Garamond" w:hAnsi="Garamond"/>
          <w:sz w:val="24"/>
          <w:szCs w:val="24"/>
        </w:rPr>
        <w:t>,</w:t>
      </w:r>
      <w:r w:rsidRPr="00BB43B4">
        <w:rPr>
          <w:rFonts w:ascii="Garamond" w:hAnsi="Garamond"/>
          <w:sz w:val="24"/>
          <w:szCs w:val="24"/>
        </w:rPr>
        <w:t xml:space="preserve"> gjithmon</w:t>
      </w:r>
      <w:r w:rsidR="007351A1" w:rsidRPr="00BB43B4">
        <w:rPr>
          <w:rFonts w:ascii="Garamond" w:hAnsi="Garamond"/>
          <w:sz w:val="24"/>
          <w:szCs w:val="24"/>
        </w:rPr>
        <w:t>ë</w:t>
      </w:r>
      <w:r w:rsidR="00A93DA1">
        <w:rPr>
          <w:rFonts w:ascii="Garamond" w:hAnsi="Garamond"/>
          <w:sz w:val="24"/>
          <w:szCs w:val="24"/>
        </w:rPr>
        <w:t>,</w:t>
      </w:r>
      <w:r w:rsidRPr="00BB43B4">
        <w:rPr>
          <w:rFonts w:ascii="Garamond" w:hAnsi="Garamond"/>
          <w:sz w:val="24"/>
          <w:szCs w:val="24"/>
        </w:rPr>
        <w:t xml:space="preserve"> 15</w:t>
      </w:r>
      <w:r w:rsidR="00A93DA1">
        <w:rPr>
          <w:rFonts w:ascii="Garamond" w:hAnsi="Garamond"/>
          <w:sz w:val="24"/>
          <w:szCs w:val="24"/>
        </w:rPr>
        <w:t>–</w:t>
      </w:r>
      <w:r w:rsidRPr="00BB43B4">
        <w:rPr>
          <w:rFonts w:ascii="Garamond" w:hAnsi="Garamond"/>
          <w:sz w:val="24"/>
          <w:szCs w:val="24"/>
        </w:rPr>
        <w:t>20 dit</w:t>
      </w:r>
      <w:r w:rsidR="007351A1" w:rsidRPr="00BB43B4">
        <w:rPr>
          <w:rFonts w:ascii="Garamond" w:hAnsi="Garamond"/>
          <w:sz w:val="24"/>
          <w:szCs w:val="24"/>
        </w:rPr>
        <w:t>ë</w:t>
      </w:r>
      <w:r w:rsidRPr="00BB43B4">
        <w:rPr>
          <w:rFonts w:ascii="Garamond" w:hAnsi="Garamond"/>
          <w:sz w:val="24"/>
          <w:szCs w:val="24"/>
        </w:rPr>
        <w:t xml:space="preserve"> para se t</w:t>
      </w:r>
      <w:r w:rsidR="007351A1" w:rsidRPr="00BB43B4">
        <w:rPr>
          <w:rFonts w:ascii="Garamond" w:hAnsi="Garamond"/>
          <w:sz w:val="24"/>
          <w:szCs w:val="24"/>
        </w:rPr>
        <w:t>ë</w:t>
      </w:r>
      <w:r w:rsidRPr="00BB43B4">
        <w:rPr>
          <w:rFonts w:ascii="Garamond" w:hAnsi="Garamond"/>
          <w:sz w:val="24"/>
          <w:szCs w:val="24"/>
        </w:rPr>
        <w:t xml:space="preserve"> filloj</w:t>
      </w:r>
      <w:r w:rsidR="007351A1" w:rsidRPr="00BB43B4">
        <w:rPr>
          <w:rFonts w:ascii="Garamond" w:hAnsi="Garamond"/>
          <w:sz w:val="24"/>
          <w:szCs w:val="24"/>
        </w:rPr>
        <w:t>ë</w:t>
      </w:r>
      <w:r w:rsidRPr="00BB43B4">
        <w:rPr>
          <w:rFonts w:ascii="Garamond" w:hAnsi="Garamond"/>
          <w:sz w:val="24"/>
          <w:szCs w:val="24"/>
        </w:rPr>
        <w:t xml:space="preserve"> vegjetacioni, pasi rr</w:t>
      </w:r>
      <w:r w:rsidR="007351A1" w:rsidRPr="00BB43B4">
        <w:rPr>
          <w:rFonts w:ascii="Garamond" w:hAnsi="Garamond"/>
          <w:sz w:val="24"/>
          <w:szCs w:val="24"/>
        </w:rPr>
        <w:t>ë</w:t>
      </w:r>
      <w:r w:rsidRPr="00BB43B4">
        <w:rPr>
          <w:rFonts w:ascii="Garamond" w:hAnsi="Garamond"/>
          <w:sz w:val="24"/>
          <w:szCs w:val="24"/>
        </w:rPr>
        <w:t>nj</w:t>
      </w:r>
      <w:r w:rsidR="007351A1" w:rsidRPr="00BB43B4">
        <w:rPr>
          <w:rFonts w:ascii="Garamond" w:hAnsi="Garamond"/>
          <w:sz w:val="24"/>
          <w:szCs w:val="24"/>
        </w:rPr>
        <w:t>ë</w:t>
      </w:r>
      <w:r w:rsidRPr="00BB43B4">
        <w:rPr>
          <w:rFonts w:ascii="Garamond" w:hAnsi="Garamond"/>
          <w:sz w:val="24"/>
          <w:szCs w:val="24"/>
        </w:rPr>
        <w:t>t zgjohen para pjes</w:t>
      </w:r>
      <w:r w:rsidR="007351A1" w:rsidRPr="00BB43B4">
        <w:rPr>
          <w:rFonts w:ascii="Garamond" w:hAnsi="Garamond"/>
          <w:sz w:val="24"/>
          <w:szCs w:val="24"/>
        </w:rPr>
        <w:t>ë</w:t>
      </w:r>
      <w:r w:rsidRPr="00BB43B4">
        <w:rPr>
          <w:rFonts w:ascii="Garamond" w:hAnsi="Garamond"/>
          <w:sz w:val="24"/>
          <w:szCs w:val="24"/>
        </w:rPr>
        <w:t>s ajrore. P</w:t>
      </w:r>
      <w:r w:rsidR="007351A1" w:rsidRPr="00BB43B4">
        <w:rPr>
          <w:rFonts w:ascii="Garamond" w:hAnsi="Garamond"/>
          <w:sz w:val="24"/>
          <w:szCs w:val="24"/>
        </w:rPr>
        <w:t>ë</w:t>
      </w:r>
      <w:r w:rsidRPr="00BB43B4">
        <w:rPr>
          <w:rFonts w:ascii="Garamond" w:hAnsi="Garamond"/>
          <w:sz w:val="24"/>
          <w:szCs w:val="24"/>
        </w:rPr>
        <w:t>r zon</w:t>
      </w:r>
      <w:r w:rsidR="007351A1" w:rsidRPr="00BB43B4">
        <w:rPr>
          <w:rFonts w:ascii="Garamond" w:hAnsi="Garamond"/>
          <w:sz w:val="24"/>
          <w:szCs w:val="24"/>
        </w:rPr>
        <w:t>ë</w:t>
      </w:r>
      <w:r w:rsidRPr="00BB43B4">
        <w:rPr>
          <w:rFonts w:ascii="Garamond" w:hAnsi="Garamond"/>
          <w:sz w:val="24"/>
          <w:szCs w:val="24"/>
        </w:rPr>
        <w:t>n e ngroht</w:t>
      </w:r>
      <w:r w:rsidR="007351A1" w:rsidRPr="00BB43B4">
        <w:rPr>
          <w:rFonts w:ascii="Garamond" w:hAnsi="Garamond"/>
          <w:sz w:val="24"/>
          <w:szCs w:val="24"/>
        </w:rPr>
        <w:t>ë</w:t>
      </w:r>
      <w:r w:rsidRPr="00BB43B4">
        <w:rPr>
          <w:rFonts w:ascii="Garamond" w:hAnsi="Garamond"/>
          <w:sz w:val="24"/>
          <w:szCs w:val="24"/>
        </w:rPr>
        <w:t>, k</w:t>
      </w:r>
      <w:r w:rsidR="007351A1" w:rsidRPr="00BB43B4">
        <w:rPr>
          <w:rFonts w:ascii="Garamond" w:hAnsi="Garamond"/>
          <w:sz w:val="24"/>
          <w:szCs w:val="24"/>
        </w:rPr>
        <w:t>ë</w:t>
      </w:r>
      <w:r w:rsidRPr="00BB43B4">
        <w:rPr>
          <w:rFonts w:ascii="Garamond" w:hAnsi="Garamond"/>
          <w:sz w:val="24"/>
          <w:szCs w:val="24"/>
        </w:rPr>
        <w:t>shill</w:t>
      </w:r>
      <w:r w:rsidR="0081459A" w:rsidRPr="00BB43B4">
        <w:rPr>
          <w:rFonts w:ascii="Garamond" w:hAnsi="Garamond"/>
          <w:sz w:val="24"/>
          <w:szCs w:val="24"/>
        </w:rPr>
        <w:t>ohet</w:t>
      </w:r>
      <w:r w:rsidRPr="00BB43B4">
        <w:rPr>
          <w:rFonts w:ascii="Garamond" w:hAnsi="Garamond"/>
          <w:sz w:val="24"/>
          <w:szCs w:val="24"/>
        </w:rPr>
        <w:t xml:space="preserve"> q</w:t>
      </w:r>
      <w:r w:rsidR="007351A1" w:rsidRPr="00BB43B4">
        <w:rPr>
          <w:rFonts w:ascii="Garamond" w:hAnsi="Garamond"/>
          <w:sz w:val="24"/>
          <w:szCs w:val="24"/>
        </w:rPr>
        <w:t>ë</w:t>
      </w:r>
      <w:r w:rsidRPr="00BB43B4">
        <w:rPr>
          <w:rFonts w:ascii="Garamond" w:hAnsi="Garamond"/>
          <w:sz w:val="24"/>
          <w:szCs w:val="24"/>
        </w:rPr>
        <w:t xml:space="preserve"> ato t</w:t>
      </w:r>
      <w:r w:rsidR="007351A1" w:rsidRPr="00BB43B4">
        <w:rPr>
          <w:rFonts w:ascii="Garamond" w:hAnsi="Garamond"/>
          <w:sz w:val="24"/>
          <w:szCs w:val="24"/>
        </w:rPr>
        <w:t>ë</w:t>
      </w:r>
      <w:r w:rsidRPr="00BB43B4">
        <w:rPr>
          <w:rFonts w:ascii="Garamond" w:hAnsi="Garamond"/>
          <w:sz w:val="24"/>
          <w:szCs w:val="24"/>
        </w:rPr>
        <w:t xml:space="preserve"> p</w:t>
      </w:r>
      <w:r w:rsidR="007351A1" w:rsidRPr="00BB43B4">
        <w:rPr>
          <w:rFonts w:ascii="Garamond" w:hAnsi="Garamond"/>
          <w:sz w:val="24"/>
          <w:szCs w:val="24"/>
        </w:rPr>
        <w:t>ë</w:t>
      </w:r>
      <w:r w:rsidRPr="00BB43B4">
        <w:rPr>
          <w:rFonts w:ascii="Garamond" w:hAnsi="Garamond"/>
          <w:sz w:val="24"/>
          <w:szCs w:val="24"/>
        </w:rPr>
        <w:t>rfundojn</w:t>
      </w:r>
      <w:r w:rsidR="007351A1" w:rsidRPr="00BB43B4">
        <w:rPr>
          <w:rFonts w:ascii="Garamond" w:hAnsi="Garamond"/>
          <w:sz w:val="24"/>
          <w:szCs w:val="24"/>
        </w:rPr>
        <w:t>ë</w:t>
      </w:r>
      <w:r w:rsidRPr="00BB43B4">
        <w:rPr>
          <w:rFonts w:ascii="Garamond" w:hAnsi="Garamond"/>
          <w:sz w:val="24"/>
          <w:szCs w:val="24"/>
        </w:rPr>
        <w:t xml:space="preserve"> q</w:t>
      </w:r>
      <w:r w:rsidR="007351A1" w:rsidRPr="00BB43B4">
        <w:rPr>
          <w:rFonts w:ascii="Garamond" w:hAnsi="Garamond"/>
          <w:sz w:val="24"/>
          <w:szCs w:val="24"/>
        </w:rPr>
        <w:t>ë</w:t>
      </w:r>
      <w:r w:rsidRPr="00BB43B4">
        <w:rPr>
          <w:rFonts w:ascii="Garamond" w:hAnsi="Garamond"/>
          <w:sz w:val="24"/>
          <w:szCs w:val="24"/>
        </w:rPr>
        <w:t xml:space="preserve"> n</w:t>
      </w:r>
      <w:r w:rsidR="007351A1" w:rsidRPr="00BB43B4">
        <w:rPr>
          <w:rFonts w:ascii="Garamond" w:hAnsi="Garamond"/>
          <w:sz w:val="24"/>
          <w:szCs w:val="24"/>
        </w:rPr>
        <w:t>ë</w:t>
      </w:r>
      <w:r w:rsidRPr="00BB43B4">
        <w:rPr>
          <w:rFonts w:ascii="Garamond" w:hAnsi="Garamond"/>
          <w:sz w:val="24"/>
          <w:szCs w:val="24"/>
        </w:rPr>
        <w:t xml:space="preserve"> vjesht</w:t>
      </w:r>
      <w:r w:rsidR="007351A1" w:rsidRPr="00BB43B4">
        <w:rPr>
          <w:rFonts w:ascii="Garamond" w:hAnsi="Garamond"/>
          <w:sz w:val="24"/>
          <w:szCs w:val="24"/>
        </w:rPr>
        <w:t>ë</w:t>
      </w:r>
      <w:r w:rsidRPr="00BB43B4">
        <w:rPr>
          <w:rFonts w:ascii="Garamond" w:hAnsi="Garamond"/>
          <w:sz w:val="24"/>
          <w:szCs w:val="24"/>
        </w:rPr>
        <w:t>, prandaj vet</w:t>
      </w:r>
      <w:r w:rsidR="007351A1" w:rsidRPr="00BB43B4">
        <w:rPr>
          <w:rFonts w:ascii="Garamond" w:hAnsi="Garamond"/>
          <w:sz w:val="24"/>
          <w:szCs w:val="24"/>
        </w:rPr>
        <w:t>ë</w:t>
      </w:r>
      <w:r w:rsidRPr="00BB43B4">
        <w:rPr>
          <w:rFonts w:ascii="Garamond" w:hAnsi="Garamond"/>
          <w:sz w:val="24"/>
          <w:szCs w:val="24"/>
        </w:rPr>
        <w:t>m p</w:t>
      </w:r>
      <w:r w:rsidR="007351A1" w:rsidRPr="00BB43B4">
        <w:rPr>
          <w:rFonts w:ascii="Garamond" w:hAnsi="Garamond"/>
          <w:sz w:val="24"/>
          <w:szCs w:val="24"/>
        </w:rPr>
        <w:t>ë</w:t>
      </w:r>
      <w:r w:rsidRPr="00BB43B4">
        <w:rPr>
          <w:rFonts w:ascii="Garamond" w:hAnsi="Garamond"/>
          <w:sz w:val="24"/>
          <w:szCs w:val="24"/>
        </w:rPr>
        <w:t>r raste t</w:t>
      </w:r>
      <w:r w:rsidR="007351A1" w:rsidRPr="00BB43B4">
        <w:rPr>
          <w:rFonts w:ascii="Garamond" w:hAnsi="Garamond"/>
          <w:sz w:val="24"/>
          <w:szCs w:val="24"/>
        </w:rPr>
        <w:t>ë</w:t>
      </w:r>
      <w:r w:rsidRPr="00BB43B4">
        <w:rPr>
          <w:rFonts w:ascii="Garamond" w:hAnsi="Garamond"/>
          <w:sz w:val="24"/>
          <w:szCs w:val="24"/>
        </w:rPr>
        <w:t xml:space="preserve"> veçanta duhen lejuar mbjellje n</w:t>
      </w:r>
      <w:r w:rsidR="007351A1" w:rsidRPr="00BB43B4">
        <w:rPr>
          <w:rFonts w:ascii="Garamond" w:hAnsi="Garamond"/>
          <w:sz w:val="24"/>
          <w:szCs w:val="24"/>
        </w:rPr>
        <w:t>ë</w:t>
      </w:r>
      <w:r w:rsidRPr="00BB43B4">
        <w:rPr>
          <w:rFonts w:ascii="Garamond" w:hAnsi="Garamond"/>
          <w:sz w:val="24"/>
          <w:szCs w:val="24"/>
        </w:rPr>
        <w:t xml:space="preserve"> k</w:t>
      </w:r>
      <w:r w:rsidR="007351A1" w:rsidRPr="00BB43B4">
        <w:rPr>
          <w:rFonts w:ascii="Garamond" w:hAnsi="Garamond"/>
          <w:sz w:val="24"/>
          <w:szCs w:val="24"/>
        </w:rPr>
        <w:t>ë</w:t>
      </w:r>
      <w:r w:rsidRPr="00BB43B4">
        <w:rPr>
          <w:rFonts w:ascii="Garamond" w:hAnsi="Garamond"/>
          <w:sz w:val="24"/>
          <w:szCs w:val="24"/>
        </w:rPr>
        <w:t>t</w:t>
      </w:r>
      <w:r w:rsidR="007351A1" w:rsidRPr="00BB43B4">
        <w:rPr>
          <w:rFonts w:ascii="Garamond" w:hAnsi="Garamond"/>
          <w:sz w:val="24"/>
          <w:szCs w:val="24"/>
        </w:rPr>
        <w:t>ë</w:t>
      </w:r>
      <w:r w:rsidRPr="00BB43B4">
        <w:rPr>
          <w:rFonts w:ascii="Garamond" w:hAnsi="Garamond"/>
          <w:sz w:val="24"/>
          <w:szCs w:val="24"/>
        </w:rPr>
        <w:t xml:space="preserve"> periudh</w:t>
      </w:r>
      <w:r w:rsidR="007351A1" w:rsidRPr="00BB43B4">
        <w:rPr>
          <w:rFonts w:ascii="Garamond" w:hAnsi="Garamond"/>
          <w:sz w:val="24"/>
          <w:szCs w:val="24"/>
        </w:rPr>
        <w:t>ë</w:t>
      </w:r>
      <w:r w:rsidRPr="00BB43B4">
        <w:rPr>
          <w:rFonts w:ascii="Garamond" w:hAnsi="Garamond"/>
          <w:sz w:val="24"/>
          <w:szCs w:val="24"/>
        </w:rPr>
        <w:t xml:space="preserve">. </w:t>
      </w:r>
      <w:r w:rsidR="00875C91" w:rsidRPr="00BB43B4">
        <w:rPr>
          <w:rFonts w:ascii="Garamond" w:hAnsi="Garamond"/>
          <w:sz w:val="24"/>
          <w:szCs w:val="24"/>
        </w:rPr>
        <w:t xml:space="preserve">Kur </w:t>
      </w:r>
      <w:r w:rsidRPr="00BB43B4">
        <w:rPr>
          <w:rFonts w:ascii="Garamond" w:hAnsi="Garamond"/>
          <w:sz w:val="24"/>
          <w:szCs w:val="24"/>
        </w:rPr>
        <w:t>k</w:t>
      </w:r>
      <w:r w:rsidR="007351A1" w:rsidRPr="00BB43B4">
        <w:rPr>
          <w:rFonts w:ascii="Garamond" w:hAnsi="Garamond"/>
          <w:sz w:val="24"/>
          <w:szCs w:val="24"/>
        </w:rPr>
        <w:t>ë</w:t>
      </w:r>
      <w:r w:rsidRPr="00BB43B4">
        <w:rPr>
          <w:rFonts w:ascii="Garamond" w:hAnsi="Garamond"/>
          <w:sz w:val="24"/>
          <w:szCs w:val="24"/>
        </w:rPr>
        <w:t>to jan</w:t>
      </w:r>
      <w:r w:rsidR="007351A1" w:rsidRPr="00BB43B4">
        <w:rPr>
          <w:rFonts w:ascii="Garamond" w:hAnsi="Garamond"/>
          <w:sz w:val="24"/>
          <w:szCs w:val="24"/>
        </w:rPr>
        <w:t>ë</w:t>
      </w:r>
      <w:r w:rsidRPr="00BB43B4">
        <w:rPr>
          <w:rFonts w:ascii="Garamond" w:hAnsi="Garamond"/>
          <w:sz w:val="24"/>
          <w:szCs w:val="24"/>
        </w:rPr>
        <w:t xml:space="preserve"> t</w:t>
      </w:r>
      <w:r w:rsidR="007351A1" w:rsidRPr="00BB43B4">
        <w:rPr>
          <w:rFonts w:ascii="Garamond" w:hAnsi="Garamond"/>
          <w:sz w:val="24"/>
          <w:szCs w:val="24"/>
        </w:rPr>
        <w:t>ë</w:t>
      </w:r>
      <w:r w:rsidRPr="00BB43B4">
        <w:rPr>
          <w:rFonts w:ascii="Garamond" w:hAnsi="Garamond"/>
          <w:sz w:val="24"/>
          <w:szCs w:val="24"/>
        </w:rPr>
        <w:t xml:space="preserve"> paevitueshme, mbjellja duhet t</w:t>
      </w:r>
      <w:r w:rsidR="007351A1" w:rsidRPr="00BB43B4">
        <w:rPr>
          <w:rFonts w:ascii="Garamond" w:hAnsi="Garamond"/>
          <w:sz w:val="24"/>
          <w:szCs w:val="24"/>
        </w:rPr>
        <w:t>ë</w:t>
      </w:r>
      <w:r w:rsidRPr="00BB43B4">
        <w:rPr>
          <w:rFonts w:ascii="Garamond" w:hAnsi="Garamond"/>
          <w:sz w:val="24"/>
          <w:szCs w:val="24"/>
        </w:rPr>
        <w:t xml:space="preserve"> p</w:t>
      </w:r>
      <w:r w:rsidR="007351A1" w:rsidRPr="00BB43B4">
        <w:rPr>
          <w:rFonts w:ascii="Garamond" w:hAnsi="Garamond"/>
          <w:sz w:val="24"/>
          <w:szCs w:val="24"/>
        </w:rPr>
        <w:t>ë</w:t>
      </w:r>
      <w:r w:rsidRPr="00BB43B4">
        <w:rPr>
          <w:rFonts w:ascii="Garamond" w:hAnsi="Garamond"/>
          <w:sz w:val="24"/>
          <w:szCs w:val="24"/>
        </w:rPr>
        <w:t>rfundoj</w:t>
      </w:r>
      <w:r w:rsidR="007351A1" w:rsidRPr="00BB43B4">
        <w:rPr>
          <w:rFonts w:ascii="Garamond" w:hAnsi="Garamond"/>
          <w:sz w:val="24"/>
          <w:szCs w:val="24"/>
        </w:rPr>
        <w:t>ë</w:t>
      </w:r>
      <w:r w:rsidRPr="00BB43B4">
        <w:rPr>
          <w:rFonts w:ascii="Garamond" w:hAnsi="Garamond"/>
          <w:sz w:val="24"/>
          <w:szCs w:val="24"/>
        </w:rPr>
        <w:t xml:space="preserve"> </w:t>
      </w:r>
      <w:r w:rsidR="000676E2" w:rsidRPr="00BB43B4">
        <w:rPr>
          <w:rFonts w:ascii="Garamond" w:hAnsi="Garamond"/>
          <w:sz w:val="24"/>
          <w:szCs w:val="24"/>
        </w:rPr>
        <w:t xml:space="preserve">me </w:t>
      </w:r>
      <w:r w:rsidR="00875C91" w:rsidRPr="00BB43B4">
        <w:rPr>
          <w:rFonts w:ascii="Garamond" w:hAnsi="Garamond"/>
          <w:sz w:val="24"/>
          <w:szCs w:val="24"/>
          <w:u w:val="single"/>
        </w:rPr>
        <w:t>15 shkurt</w:t>
      </w:r>
      <w:r w:rsidRPr="00BB43B4">
        <w:rPr>
          <w:rFonts w:ascii="Garamond" w:hAnsi="Garamond"/>
          <w:sz w:val="24"/>
          <w:szCs w:val="24"/>
        </w:rPr>
        <w:t>.</w:t>
      </w:r>
    </w:p>
    <w:p w14:paraId="2BC49F12" w14:textId="50B26EF0" w:rsidR="00636354" w:rsidRPr="00BB43B4" w:rsidRDefault="00636354" w:rsidP="00586D6E">
      <w:pPr>
        <w:ind w:firstLine="284"/>
        <w:jc w:val="both"/>
        <w:rPr>
          <w:rFonts w:ascii="Garamond" w:hAnsi="Garamond"/>
          <w:sz w:val="24"/>
          <w:szCs w:val="24"/>
        </w:rPr>
      </w:pPr>
      <w:r w:rsidRPr="00BB43B4">
        <w:rPr>
          <w:rFonts w:ascii="Garamond" w:hAnsi="Garamond"/>
          <w:sz w:val="24"/>
          <w:szCs w:val="24"/>
        </w:rPr>
        <w:t>N</w:t>
      </w:r>
      <w:r w:rsidR="007351A1" w:rsidRPr="00BB43B4">
        <w:rPr>
          <w:rFonts w:ascii="Garamond" w:hAnsi="Garamond"/>
          <w:sz w:val="24"/>
          <w:szCs w:val="24"/>
        </w:rPr>
        <w:t>ë</w:t>
      </w:r>
      <w:r w:rsidRPr="00BB43B4">
        <w:rPr>
          <w:rFonts w:ascii="Garamond" w:hAnsi="Garamond"/>
          <w:sz w:val="24"/>
          <w:szCs w:val="24"/>
        </w:rPr>
        <w:t xml:space="preserve"> zonat e ftohta e paramalore, mbjelljet duhet t</w:t>
      </w:r>
      <w:r w:rsidR="007351A1" w:rsidRPr="00BB43B4">
        <w:rPr>
          <w:rFonts w:ascii="Garamond" w:hAnsi="Garamond"/>
          <w:sz w:val="24"/>
          <w:szCs w:val="24"/>
        </w:rPr>
        <w:t>ë</w:t>
      </w:r>
      <w:r w:rsidRPr="00BB43B4">
        <w:rPr>
          <w:rFonts w:ascii="Garamond" w:hAnsi="Garamond"/>
          <w:sz w:val="24"/>
          <w:szCs w:val="24"/>
        </w:rPr>
        <w:t xml:space="preserve"> fillojn</w:t>
      </w:r>
      <w:r w:rsidR="007351A1" w:rsidRPr="00BB43B4">
        <w:rPr>
          <w:rFonts w:ascii="Garamond" w:hAnsi="Garamond"/>
          <w:sz w:val="24"/>
          <w:szCs w:val="24"/>
        </w:rPr>
        <w:t>ë</w:t>
      </w:r>
      <w:r w:rsidRPr="00BB43B4">
        <w:rPr>
          <w:rFonts w:ascii="Garamond" w:hAnsi="Garamond"/>
          <w:sz w:val="24"/>
          <w:szCs w:val="24"/>
        </w:rPr>
        <w:t xml:space="preserve"> sapo t</w:t>
      </w:r>
      <w:r w:rsidR="007351A1" w:rsidRPr="00BB43B4">
        <w:rPr>
          <w:rFonts w:ascii="Garamond" w:hAnsi="Garamond"/>
          <w:sz w:val="24"/>
          <w:szCs w:val="24"/>
        </w:rPr>
        <w:t>ë</w:t>
      </w:r>
      <w:r w:rsidRPr="00BB43B4">
        <w:rPr>
          <w:rFonts w:ascii="Garamond" w:hAnsi="Garamond"/>
          <w:sz w:val="24"/>
          <w:szCs w:val="24"/>
        </w:rPr>
        <w:t xml:space="preserve"> nis</w:t>
      </w:r>
      <w:r w:rsidR="007351A1" w:rsidRPr="00BB43B4">
        <w:rPr>
          <w:rFonts w:ascii="Garamond" w:hAnsi="Garamond"/>
          <w:sz w:val="24"/>
          <w:szCs w:val="24"/>
        </w:rPr>
        <w:t>ë</w:t>
      </w:r>
      <w:r w:rsidRPr="00BB43B4">
        <w:rPr>
          <w:rFonts w:ascii="Garamond" w:hAnsi="Garamond"/>
          <w:sz w:val="24"/>
          <w:szCs w:val="24"/>
        </w:rPr>
        <w:t xml:space="preserve"> shkrirja e d</w:t>
      </w:r>
      <w:r w:rsidR="007351A1" w:rsidRPr="00BB43B4">
        <w:rPr>
          <w:rFonts w:ascii="Garamond" w:hAnsi="Garamond"/>
          <w:sz w:val="24"/>
          <w:szCs w:val="24"/>
        </w:rPr>
        <w:t>ë</w:t>
      </w:r>
      <w:r w:rsidRPr="00BB43B4">
        <w:rPr>
          <w:rFonts w:ascii="Garamond" w:hAnsi="Garamond"/>
          <w:sz w:val="24"/>
          <w:szCs w:val="24"/>
        </w:rPr>
        <w:t>bor</w:t>
      </w:r>
      <w:r w:rsidR="007351A1" w:rsidRPr="00BB43B4">
        <w:rPr>
          <w:rFonts w:ascii="Garamond" w:hAnsi="Garamond"/>
          <w:sz w:val="24"/>
          <w:szCs w:val="24"/>
        </w:rPr>
        <w:t>ë</w:t>
      </w:r>
      <w:r w:rsidRPr="00BB43B4">
        <w:rPr>
          <w:rFonts w:ascii="Garamond" w:hAnsi="Garamond"/>
          <w:sz w:val="24"/>
          <w:szCs w:val="24"/>
        </w:rPr>
        <w:t>s (shkurt) dhe mund  t</w:t>
      </w:r>
      <w:r w:rsidR="007351A1" w:rsidRPr="00BB43B4">
        <w:rPr>
          <w:rFonts w:ascii="Garamond" w:hAnsi="Garamond"/>
          <w:sz w:val="24"/>
          <w:szCs w:val="24"/>
        </w:rPr>
        <w:t>ë</w:t>
      </w:r>
      <w:r w:rsidRPr="00BB43B4">
        <w:rPr>
          <w:rFonts w:ascii="Garamond" w:hAnsi="Garamond"/>
          <w:sz w:val="24"/>
          <w:szCs w:val="24"/>
        </w:rPr>
        <w:t xml:space="preserve"> vazhdojn</w:t>
      </w:r>
      <w:r w:rsidR="007351A1" w:rsidRPr="00BB43B4">
        <w:rPr>
          <w:rFonts w:ascii="Garamond" w:hAnsi="Garamond"/>
          <w:sz w:val="24"/>
          <w:szCs w:val="24"/>
        </w:rPr>
        <w:t>ë</w:t>
      </w:r>
      <w:r w:rsidRPr="00BB43B4">
        <w:rPr>
          <w:rFonts w:ascii="Garamond" w:hAnsi="Garamond"/>
          <w:sz w:val="24"/>
          <w:szCs w:val="24"/>
        </w:rPr>
        <w:t xml:space="preserve"> deri n</w:t>
      </w:r>
      <w:r w:rsidR="007351A1" w:rsidRPr="00BB43B4">
        <w:rPr>
          <w:rFonts w:ascii="Garamond" w:hAnsi="Garamond"/>
          <w:sz w:val="24"/>
          <w:szCs w:val="24"/>
        </w:rPr>
        <w:t>ë</w:t>
      </w:r>
      <w:r w:rsidRPr="00BB43B4">
        <w:rPr>
          <w:rFonts w:ascii="Garamond" w:hAnsi="Garamond"/>
          <w:sz w:val="24"/>
          <w:szCs w:val="24"/>
        </w:rPr>
        <w:t xml:space="preserve"> gjysm</w:t>
      </w:r>
      <w:r w:rsidR="007351A1" w:rsidRPr="00BB43B4">
        <w:rPr>
          <w:rFonts w:ascii="Garamond" w:hAnsi="Garamond"/>
          <w:sz w:val="24"/>
          <w:szCs w:val="24"/>
        </w:rPr>
        <w:t>ë</w:t>
      </w:r>
      <w:r w:rsidRPr="00BB43B4">
        <w:rPr>
          <w:rFonts w:ascii="Garamond" w:hAnsi="Garamond"/>
          <w:sz w:val="24"/>
          <w:szCs w:val="24"/>
        </w:rPr>
        <w:t>n e marsit e n</w:t>
      </w:r>
      <w:r w:rsidR="007351A1" w:rsidRPr="00BB43B4">
        <w:rPr>
          <w:rFonts w:ascii="Garamond" w:hAnsi="Garamond"/>
          <w:sz w:val="24"/>
          <w:szCs w:val="24"/>
        </w:rPr>
        <w:t>ë</w:t>
      </w:r>
      <w:r w:rsidRPr="00BB43B4">
        <w:rPr>
          <w:rFonts w:ascii="Garamond" w:hAnsi="Garamond"/>
          <w:sz w:val="24"/>
          <w:szCs w:val="24"/>
        </w:rPr>
        <w:t xml:space="preserve"> zonat me t</w:t>
      </w:r>
      <w:r w:rsidR="007351A1" w:rsidRPr="00BB43B4">
        <w:rPr>
          <w:rFonts w:ascii="Garamond" w:hAnsi="Garamond"/>
          <w:sz w:val="24"/>
          <w:szCs w:val="24"/>
        </w:rPr>
        <w:t>ë</w:t>
      </w:r>
      <w:r w:rsidRPr="00BB43B4">
        <w:rPr>
          <w:rFonts w:ascii="Garamond" w:hAnsi="Garamond"/>
          <w:sz w:val="24"/>
          <w:szCs w:val="24"/>
        </w:rPr>
        <w:t xml:space="preserve"> ftohta edhe deri n</w:t>
      </w:r>
      <w:r w:rsidR="007351A1" w:rsidRPr="00BB43B4">
        <w:rPr>
          <w:rFonts w:ascii="Garamond" w:hAnsi="Garamond"/>
          <w:sz w:val="24"/>
          <w:szCs w:val="24"/>
        </w:rPr>
        <w:t>ë</w:t>
      </w:r>
      <w:r w:rsidRPr="00BB43B4">
        <w:rPr>
          <w:rFonts w:ascii="Garamond" w:hAnsi="Garamond"/>
          <w:sz w:val="24"/>
          <w:szCs w:val="24"/>
        </w:rPr>
        <w:t xml:space="preserve"> </w:t>
      </w:r>
      <w:r w:rsidRPr="00BB43B4">
        <w:rPr>
          <w:rFonts w:ascii="Garamond" w:hAnsi="Garamond"/>
          <w:sz w:val="24"/>
          <w:szCs w:val="24"/>
          <w:u w:val="single"/>
        </w:rPr>
        <w:t>fund t</w:t>
      </w:r>
      <w:r w:rsidR="007351A1" w:rsidRPr="00BB43B4">
        <w:rPr>
          <w:rFonts w:ascii="Garamond" w:hAnsi="Garamond"/>
          <w:sz w:val="24"/>
          <w:szCs w:val="24"/>
          <w:u w:val="single"/>
        </w:rPr>
        <w:t>ë</w:t>
      </w:r>
      <w:r w:rsidRPr="00BB43B4">
        <w:rPr>
          <w:rFonts w:ascii="Garamond" w:hAnsi="Garamond"/>
          <w:sz w:val="24"/>
          <w:szCs w:val="24"/>
          <w:u w:val="single"/>
        </w:rPr>
        <w:t xml:space="preserve"> marsit</w:t>
      </w:r>
      <w:r w:rsidRPr="00BB43B4">
        <w:rPr>
          <w:rFonts w:ascii="Garamond" w:hAnsi="Garamond"/>
          <w:sz w:val="24"/>
          <w:szCs w:val="24"/>
        </w:rPr>
        <w:t>, nd</w:t>
      </w:r>
      <w:r w:rsidR="007351A1" w:rsidRPr="00BB43B4">
        <w:rPr>
          <w:rFonts w:ascii="Garamond" w:hAnsi="Garamond"/>
          <w:sz w:val="24"/>
          <w:szCs w:val="24"/>
        </w:rPr>
        <w:t>ë</w:t>
      </w:r>
      <w:r w:rsidRPr="00BB43B4">
        <w:rPr>
          <w:rFonts w:ascii="Garamond" w:hAnsi="Garamond"/>
          <w:sz w:val="24"/>
          <w:szCs w:val="24"/>
        </w:rPr>
        <w:t>rsa n</w:t>
      </w:r>
      <w:r w:rsidR="007351A1" w:rsidRPr="00BB43B4">
        <w:rPr>
          <w:rFonts w:ascii="Garamond" w:hAnsi="Garamond"/>
          <w:sz w:val="24"/>
          <w:szCs w:val="24"/>
        </w:rPr>
        <w:t>ë</w:t>
      </w:r>
      <w:r w:rsidRPr="00BB43B4">
        <w:rPr>
          <w:rFonts w:ascii="Garamond" w:hAnsi="Garamond"/>
          <w:sz w:val="24"/>
          <w:szCs w:val="24"/>
        </w:rPr>
        <w:t xml:space="preserve"> zonat e larta malore nga ndonj</w:t>
      </w:r>
      <w:r w:rsidR="007351A1" w:rsidRPr="00BB43B4">
        <w:rPr>
          <w:rFonts w:ascii="Garamond" w:hAnsi="Garamond"/>
          <w:sz w:val="24"/>
          <w:szCs w:val="24"/>
        </w:rPr>
        <w:t>ë</w:t>
      </w:r>
      <w:r w:rsidRPr="00BB43B4">
        <w:rPr>
          <w:rFonts w:ascii="Garamond" w:hAnsi="Garamond"/>
          <w:sz w:val="24"/>
          <w:szCs w:val="24"/>
        </w:rPr>
        <w:t>her</w:t>
      </w:r>
      <w:r w:rsidR="007351A1" w:rsidRPr="00BB43B4">
        <w:rPr>
          <w:rFonts w:ascii="Garamond" w:hAnsi="Garamond"/>
          <w:sz w:val="24"/>
          <w:szCs w:val="24"/>
        </w:rPr>
        <w:t>ë</w:t>
      </w:r>
      <w:r w:rsidRPr="00BB43B4">
        <w:rPr>
          <w:rFonts w:ascii="Garamond" w:hAnsi="Garamond"/>
          <w:sz w:val="24"/>
          <w:szCs w:val="24"/>
        </w:rPr>
        <w:t xml:space="preserve"> edhe deri n</w:t>
      </w:r>
      <w:r w:rsidR="007351A1" w:rsidRPr="00BB43B4">
        <w:rPr>
          <w:rFonts w:ascii="Garamond" w:hAnsi="Garamond"/>
          <w:sz w:val="24"/>
          <w:szCs w:val="24"/>
        </w:rPr>
        <w:t>ë</w:t>
      </w:r>
      <w:r w:rsidRPr="00BB43B4">
        <w:rPr>
          <w:rFonts w:ascii="Garamond" w:hAnsi="Garamond"/>
          <w:sz w:val="24"/>
          <w:szCs w:val="24"/>
        </w:rPr>
        <w:t xml:space="preserve"> </w:t>
      </w:r>
      <w:r w:rsidRPr="00BB43B4">
        <w:rPr>
          <w:rFonts w:ascii="Garamond" w:hAnsi="Garamond"/>
          <w:sz w:val="24"/>
          <w:szCs w:val="24"/>
          <w:u w:val="single"/>
        </w:rPr>
        <w:t>fund t</w:t>
      </w:r>
      <w:r w:rsidR="007351A1" w:rsidRPr="00BB43B4">
        <w:rPr>
          <w:rFonts w:ascii="Garamond" w:hAnsi="Garamond"/>
          <w:sz w:val="24"/>
          <w:szCs w:val="24"/>
          <w:u w:val="single"/>
        </w:rPr>
        <w:t>ë</w:t>
      </w:r>
      <w:r w:rsidRPr="00BB43B4">
        <w:rPr>
          <w:rFonts w:ascii="Garamond" w:hAnsi="Garamond"/>
          <w:sz w:val="24"/>
          <w:szCs w:val="24"/>
          <w:u w:val="single"/>
        </w:rPr>
        <w:t xml:space="preserve"> prillit</w:t>
      </w:r>
      <w:r w:rsidRPr="00BB43B4">
        <w:rPr>
          <w:rFonts w:ascii="Garamond" w:hAnsi="Garamond"/>
          <w:sz w:val="24"/>
          <w:szCs w:val="24"/>
        </w:rPr>
        <w:t>. P</w:t>
      </w:r>
      <w:r w:rsidR="007351A1" w:rsidRPr="00BB43B4">
        <w:rPr>
          <w:rFonts w:ascii="Garamond" w:hAnsi="Garamond"/>
          <w:sz w:val="24"/>
          <w:szCs w:val="24"/>
        </w:rPr>
        <w:t>ë</w:t>
      </w:r>
      <w:r w:rsidRPr="00BB43B4">
        <w:rPr>
          <w:rFonts w:ascii="Garamond" w:hAnsi="Garamond"/>
          <w:sz w:val="24"/>
          <w:szCs w:val="24"/>
        </w:rPr>
        <w:t>r halor</w:t>
      </w:r>
      <w:r w:rsidR="007351A1" w:rsidRPr="00BB43B4">
        <w:rPr>
          <w:rFonts w:ascii="Garamond" w:hAnsi="Garamond"/>
          <w:sz w:val="24"/>
          <w:szCs w:val="24"/>
        </w:rPr>
        <w:t>ë</w:t>
      </w:r>
      <w:r w:rsidRPr="00BB43B4">
        <w:rPr>
          <w:rFonts w:ascii="Garamond" w:hAnsi="Garamond"/>
          <w:sz w:val="24"/>
          <w:szCs w:val="24"/>
        </w:rPr>
        <w:t>t me rr</w:t>
      </w:r>
      <w:r w:rsidR="007351A1" w:rsidRPr="00BB43B4">
        <w:rPr>
          <w:rFonts w:ascii="Garamond" w:hAnsi="Garamond"/>
          <w:sz w:val="24"/>
          <w:szCs w:val="24"/>
        </w:rPr>
        <w:t>ë</w:t>
      </w:r>
      <w:r w:rsidRPr="00BB43B4">
        <w:rPr>
          <w:rFonts w:ascii="Garamond" w:hAnsi="Garamond"/>
          <w:sz w:val="24"/>
          <w:szCs w:val="24"/>
        </w:rPr>
        <w:t>nj</w:t>
      </w:r>
      <w:r w:rsidR="007351A1" w:rsidRPr="00BB43B4">
        <w:rPr>
          <w:rFonts w:ascii="Garamond" w:hAnsi="Garamond"/>
          <w:sz w:val="24"/>
          <w:szCs w:val="24"/>
        </w:rPr>
        <w:t>ë</w:t>
      </w:r>
      <w:r w:rsidRPr="00BB43B4">
        <w:rPr>
          <w:rFonts w:ascii="Garamond" w:hAnsi="Garamond"/>
          <w:sz w:val="24"/>
          <w:szCs w:val="24"/>
        </w:rPr>
        <w:t xml:space="preserve"> t</w:t>
      </w:r>
      <w:r w:rsidR="007351A1" w:rsidRPr="00BB43B4">
        <w:rPr>
          <w:rFonts w:ascii="Garamond" w:hAnsi="Garamond"/>
          <w:sz w:val="24"/>
          <w:szCs w:val="24"/>
        </w:rPr>
        <w:t>ë</w:t>
      </w:r>
      <w:r w:rsidRPr="00BB43B4">
        <w:rPr>
          <w:rFonts w:ascii="Garamond" w:hAnsi="Garamond"/>
          <w:sz w:val="24"/>
          <w:szCs w:val="24"/>
        </w:rPr>
        <w:t xml:space="preserve"> z</w:t>
      </w:r>
      <w:r w:rsidR="009938B9" w:rsidRPr="00BB43B4">
        <w:rPr>
          <w:rFonts w:ascii="Garamond" w:hAnsi="Garamond"/>
          <w:sz w:val="24"/>
          <w:szCs w:val="24"/>
        </w:rPr>
        <w:t>h</w:t>
      </w:r>
      <w:r w:rsidRPr="00BB43B4">
        <w:rPr>
          <w:rFonts w:ascii="Garamond" w:hAnsi="Garamond"/>
          <w:sz w:val="24"/>
          <w:szCs w:val="24"/>
        </w:rPr>
        <w:t xml:space="preserve">veshura </w:t>
      </w:r>
      <w:r w:rsidR="007351A1" w:rsidRPr="00BB43B4">
        <w:rPr>
          <w:rFonts w:ascii="Garamond" w:hAnsi="Garamond"/>
          <w:sz w:val="24"/>
          <w:szCs w:val="24"/>
        </w:rPr>
        <w:t>ë</w:t>
      </w:r>
      <w:r w:rsidRPr="00BB43B4">
        <w:rPr>
          <w:rFonts w:ascii="Garamond" w:hAnsi="Garamond"/>
          <w:sz w:val="24"/>
          <w:szCs w:val="24"/>
        </w:rPr>
        <w:t>sht</w:t>
      </w:r>
      <w:r w:rsidR="007351A1" w:rsidRPr="00BB43B4">
        <w:rPr>
          <w:rFonts w:ascii="Garamond" w:hAnsi="Garamond"/>
          <w:sz w:val="24"/>
          <w:szCs w:val="24"/>
        </w:rPr>
        <w:t>ë</w:t>
      </w:r>
      <w:r w:rsidRPr="00BB43B4">
        <w:rPr>
          <w:rFonts w:ascii="Garamond" w:hAnsi="Garamond"/>
          <w:sz w:val="24"/>
          <w:szCs w:val="24"/>
        </w:rPr>
        <w:t xml:space="preserve"> m</w:t>
      </w:r>
      <w:r w:rsidR="007351A1" w:rsidRPr="00BB43B4">
        <w:rPr>
          <w:rFonts w:ascii="Garamond" w:hAnsi="Garamond"/>
          <w:sz w:val="24"/>
          <w:szCs w:val="24"/>
        </w:rPr>
        <w:t>ë</w:t>
      </w:r>
      <w:r w:rsidRPr="00BB43B4">
        <w:rPr>
          <w:rFonts w:ascii="Garamond" w:hAnsi="Garamond"/>
          <w:sz w:val="24"/>
          <w:szCs w:val="24"/>
        </w:rPr>
        <w:t xml:space="preserve"> mir</w:t>
      </w:r>
      <w:r w:rsidR="007351A1" w:rsidRPr="00BB43B4">
        <w:rPr>
          <w:rFonts w:ascii="Garamond" w:hAnsi="Garamond"/>
          <w:sz w:val="24"/>
          <w:szCs w:val="24"/>
        </w:rPr>
        <w:t>ë</w:t>
      </w:r>
      <w:r w:rsidRPr="00BB43B4">
        <w:rPr>
          <w:rFonts w:ascii="Garamond" w:hAnsi="Garamond"/>
          <w:sz w:val="24"/>
          <w:szCs w:val="24"/>
        </w:rPr>
        <w:t xml:space="preserve"> q</w:t>
      </w:r>
      <w:r w:rsidR="007351A1" w:rsidRPr="00BB43B4">
        <w:rPr>
          <w:rFonts w:ascii="Garamond" w:hAnsi="Garamond"/>
          <w:sz w:val="24"/>
          <w:szCs w:val="24"/>
        </w:rPr>
        <w:t>ë</w:t>
      </w:r>
      <w:r w:rsidRPr="00BB43B4">
        <w:rPr>
          <w:rFonts w:ascii="Garamond" w:hAnsi="Garamond"/>
          <w:sz w:val="24"/>
          <w:szCs w:val="24"/>
        </w:rPr>
        <w:t xml:space="preserve"> mbjelljet t</w:t>
      </w:r>
      <w:r w:rsidR="007351A1" w:rsidRPr="00BB43B4">
        <w:rPr>
          <w:rFonts w:ascii="Garamond" w:hAnsi="Garamond"/>
          <w:sz w:val="24"/>
          <w:szCs w:val="24"/>
        </w:rPr>
        <w:t>ë</w:t>
      </w:r>
      <w:r w:rsidRPr="00BB43B4">
        <w:rPr>
          <w:rFonts w:ascii="Garamond" w:hAnsi="Garamond"/>
          <w:sz w:val="24"/>
          <w:szCs w:val="24"/>
        </w:rPr>
        <w:t xml:space="preserve"> kryhen n</w:t>
      </w:r>
      <w:r w:rsidR="007351A1" w:rsidRPr="00BB43B4">
        <w:rPr>
          <w:rFonts w:ascii="Garamond" w:hAnsi="Garamond"/>
          <w:sz w:val="24"/>
          <w:szCs w:val="24"/>
        </w:rPr>
        <w:t>ë</w:t>
      </w:r>
      <w:r w:rsidRPr="00BB43B4">
        <w:rPr>
          <w:rFonts w:ascii="Garamond" w:hAnsi="Garamond"/>
          <w:sz w:val="24"/>
          <w:szCs w:val="24"/>
        </w:rPr>
        <w:t xml:space="preserve"> pranver</w:t>
      </w:r>
      <w:r w:rsidR="007351A1" w:rsidRPr="00BB43B4">
        <w:rPr>
          <w:rFonts w:ascii="Garamond" w:hAnsi="Garamond"/>
          <w:sz w:val="24"/>
          <w:szCs w:val="24"/>
        </w:rPr>
        <w:t>ë</w:t>
      </w:r>
      <w:r w:rsidRPr="00BB43B4">
        <w:rPr>
          <w:rFonts w:ascii="Garamond" w:hAnsi="Garamond"/>
          <w:sz w:val="24"/>
          <w:szCs w:val="24"/>
        </w:rPr>
        <w:t>. Kur mbjelljet kryhen n</w:t>
      </w:r>
      <w:r w:rsidR="007351A1" w:rsidRPr="00BB43B4">
        <w:rPr>
          <w:rFonts w:ascii="Garamond" w:hAnsi="Garamond"/>
          <w:sz w:val="24"/>
          <w:szCs w:val="24"/>
        </w:rPr>
        <w:t>ë</w:t>
      </w:r>
      <w:r w:rsidRPr="00BB43B4">
        <w:rPr>
          <w:rFonts w:ascii="Garamond" w:hAnsi="Garamond"/>
          <w:sz w:val="24"/>
          <w:szCs w:val="24"/>
        </w:rPr>
        <w:t xml:space="preserve"> vjesht</w:t>
      </w:r>
      <w:r w:rsidR="007351A1" w:rsidRPr="00BB43B4">
        <w:rPr>
          <w:rFonts w:ascii="Garamond" w:hAnsi="Garamond"/>
          <w:sz w:val="24"/>
          <w:szCs w:val="24"/>
        </w:rPr>
        <w:t>ë</w:t>
      </w:r>
      <w:r w:rsidRPr="00BB43B4">
        <w:rPr>
          <w:rFonts w:ascii="Garamond" w:hAnsi="Garamond"/>
          <w:sz w:val="24"/>
          <w:szCs w:val="24"/>
        </w:rPr>
        <w:t xml:space="preserve"> duhen marr</w:t>
      </w:r>
      <w:r w:rsidR="007351A1" w:rsidRPr="00BB43B4">
        <w:rPr>
          <w:rFonts w:ascii="Garamond" w:hAnsi="Garamond"/>
          <w:sz w:val="24"/>
          <w:szCs w:val="24"/>
        </w:rPr>
        <w:t>ë</w:t>
      </w:r>
      <w:r w:rsidRPr="00BB43B4">
        <w:rPr>
          <w:rFonts w:ascii="Garamond" w:hAnsi="Garamond"/>
          <w:sz w:val="24"/>
          <w:szCs w:val="24"/>
        </w:rPr>
        <w:t xml:space="preserve"> masa p</w:t>
      </w:r>
      <w:r w:rsidR="007351A1" w:rsidRPr="00BB43B4">
        <w:rPr>
          <w:rFonts w:ascii="Garamond" w:hAnsi="Garamond"/>
          <w:sz w:val="24"/>
          <w:szCs w:val="24"/>
        </w:rPr>
        <w:t>ë</w:t>
      </w:r>
      <w:r w:rsidRPr="00BB43B4">
        <w:rPr>
          <w:rFonts w:ascii="Garamond" w:hAnsi="Garamond"/>
          <w:sz w:val="24"/>
          <w:szCs w:val="24"/>
        </w:rPr>
        <w:t>r mbrojtjen e fidan</w:t>
      </w:r>
      <w:r w:rsidR="007351A1" w:rsidRPr="00BB43B4">
        <w:rPr>
          <w:rFonts w:ascii="Garamond" w:hAnsi="Garamond"/>
          <w:sz w:val="24"/>
          <w:szCs w:val="24"/>
        </w:rPr>
        <w:t>ë</w:t>
      </w:r>
      <w:r w:rsidRPr="00BB43B4">
        <w:rPr>
          <w:rFonts w:ascii="Garamond" w:hAnsi="Garamond"/>
          <w:sz w:val="24"/>
          <w:szCs w:val="24"/>
        </w:rPr>
        <w:t>ve nga zbathja gjat</w:t>
      </w:r>
      <w:r w:rsidR="007351A1" w:rsidRPr="00BB43B4">
        <w:rPr>
          <w:rFonts w:ascii="Garamond" w:hAnsi="Garamond"/>
          <w:sz w:val="24"/>
          <w:szCs w:val="24"/>
        </w:rPr>
        <w:t>ë</w:t>
      </w:r>
      <w:r w:rsidR="000676E2" w:rsidRPr="00BB43B4">
        <w:rPr>
          <w:rFonts w:ascii="Garamond" w:hAnsi="Garamond"/>
          <w:sz w:val="24"/>
          <w:szCs w:val="24"/>
        </w:rPr>
        <w:t xml:space="preserve"> dimrit. </w:t>
      </w:r>
      <w:r w:rsidRPr="00BB43B4">
        <w:rPr>
          <w:rFonts w:ascii="Garamond" w:hAnsi="Garamond"/>
          <w:sz w:val="24"/>
          <w:szCs w:val="24"/>
          <w:u w:val="single"/>
        </w:rPr>
        <w:t>T</w:t>
      </w:r>
      <w:r w:rsidR="007351A1" w:rsidRPr="00BB43B4">
        <w:rPr>
          <w:rFonts w:ascii="Garamond" w:hAnsi="Garamond"/>
          <w:sz w:val="24"/>
          <w:szCs w:val="24"/>
          <w:u w:val="single"/>
        </w:rPr>
        <w:t>ë</w:t>
      </w:r>
      <w:r w:rsidRPr="00BB43B4">
        <w:rPr>
          <w:rFonts w:ascii="Garamond" w:hAnsi="Garamond"/>
          <w:sz w:val="24"/>
          <w:szCs w:val="24"/>
          <w:u w:val="single"/>
        </w:rPr>
        <w:t xml:space="preserve"> mirat</w:t>
      </w:r>
      <w:r w:rsidRPr="00BB43B4">
        <w:rPr>
          <w:rFonts w:ascii="Garamond" w:hAnsi="Garamond"/>
          <w:sz w:val="24"/>
          <w:szCs w:val="24"/>
        </w:rPr>
        <w:t xml:space="preserve">: </w:t>
      </w:r>
      <w:r w:rsidR="0081459A" w:rsidRPr="00BB43B4">
        <w:rPr>
          <w:rFonts w:ascii="Garamond" w:hAnsi="Garamond"/>
          <w:sz w:val="24"/>
          <w:szCs w:val="24"/>
        </w:rPr>
        <w:t>n</w:t>
      </w:r>
      <w:r w:rsidRPr="00BB43B4">
        <w:rPr>
          <w:rFonts w:ascii="Garamond" w:hAnsi="Garamond"/>
          <w:sz w:val="24"/>
          <w:szCs w:val="24"/>
        </w:rPr>
        <w:t>uk ndodhin d</w:t>
      </w:r>
      <w:r w:rsidR="007351A1" w:rsidRPr="00BB43B4">
        <w:rPr>
          <w:rFonts w:ascii="Garamond" w:hAnsi="Garamond"/>
          <w:sz w:val="24"/>
          <w:szCs w:val="24"/>
        </w:rPr>
        <w:t>ë</w:t>
      </w:r>
      <w:r w:rsidRPr="00BB43B4">
        <w:rPr>
          <w:rFonts w:ascii="Garamond" w:hAnsi="Garamond"/>
          <w:sz w:val="24"/>
          <w:szCs w:val="24"/>
        </w:rPr>
        <w:t xml:space="preserve">me nga ngricat. </w:t>
      </w:r>
      <w:r w:rsidRPr="00BB43B4">
        <w:rPr>
          <w:rFonts w:ascii="Garamond" w:hAnsi="Garamond"/>
          <w:sz w:val="24"/>
          <w:szCs w:val="24"/>
          <w:u w:val="single"/>
        </w:rPr>
        <w:t>T</w:t>
      </w:r>
      <w:r w:rsidR="007351A1" w:rsidRPr="00BB43B4">
        <w:rPr>
          <w:rFonts w:ascii="Garamond" w:hAnsi="Garamond"/>
          <w:sz w:val="24"/>
          <w:szCs w:val="24"/>
          <w:u w:val="single"/>
        </w:rPr>
        <w:t>ë</w:t>
      </w:r>
      <w:r w:rsidRPr="00BB43B4">
        <w:rPr>
          <w:rFonts w:ascii="Garamond" w:hAnsi="Garamond"/>
          <w:sz w:val="24"/>
          <w:szCs w:val="24"/>
          <w:u w:val="single"/>
        </w:rPr>
        <w:t xml:space="preserve"> metat</w:t>
      </w:r>
      <w:r w:rsidRPr="00BB43B4">
        <w:rPr>
          <w:rFonts w:ascii="Garamond" w:hAnsi="Garamond"/>
          <w:sz w:val="24"/>
          <w:szCs w:val="24"/>
        </w:rPr>
        <w:t xml:space="preserve">: </w:t>
      </w:r>
      <w:r w:rsidR="0081459A" w:rsidRPr="00BB43B4">
        <w:rPr>
          <w:rFonts w:ascii="Garamond" w:hAnsi="Garamond"/>
          <w:sz w:val="24"/>
          <w:szCs w:val="24"/>
        </w:rPr>
        <w:t>r</w:t>
      </w:r>
      <w:r w:rsidRPr="00BB43B4">
        <w:rPr>
          <w:rFonts w:ascii="Garamond" w:hAnsi="Garamond"/>
          <w:sz w:val="24"/>
          <w:szCs w:val="24"/>
        </w:rPr>
        <w:t>ivendosja e lidhjeve t</w:t>
      </w:r>
      <w:r w:rsidR="00491967" w:rsidRPr="00BB43B4">
        <w:rPr>
          <w:rFonts w:ascii="Garamond" w:hAnsi="Garamond"/>
          <w:sz w:val="24"/>
          <w:szCs w:val="24"/>
        </w:rPr>
        <w:t>ë</w:t>
      </w:r>
      <w:r w:rsidRPr="00BB43B4">
        <w:rPr>
          <w:rFonts w:ascii="Garamond" w:hAnsi="Garamond"/>
          <w:sz w:val="24"/>
          <w:szCs w:val="24"/>
        </w:rPr>
        <w:t xml:space="preserve"> en</w:t>
      </w:r>
      <w:r w:rsidR="00491967" w:rsidRPr="00BB43B4">
        <w:rPr>
          <w:rFonts w:ascii="Garamond" w:hAnsi="Garamond"/>
          <w:sz w:val="24"/>
          <w:szCs w:val="24"/>
        </w:rPr>
        <w:t>ë</w:t>
      </w:r>
      <w:r w:rsidRPr="00BB43B4">
        <w:rPr>
          <w:rFonts w:ascii="Garamond" w:hAnsi="Garamond"/>
          <w:sz w:val="24"/>
          <w:szCs w:val="24"/>
        </w:rPr>
        <w:t xml:space="preserve">ve kapilare </w:t>
      </w:r>
      <w:r w:rsidR="00491967" w:rsidRPr="00BB43B4">
        <w:rPr>
          <w:rFonts w:ascii="Garamond" w:hAnsi="Garamond"/>
          <w:sz w:val="24"/>
          <w:szCs w:val="24"/>
        </w:rPr>
        <w:t>ndërmjet</w:t>
      </w:r>
      <w:r w:rsidRPr="00BB43B4">
        <w:rPr>
          <w:rFonts w:ascii="Garamond" w:hAnsi="Garamond"/>
          <w:sz w:val="24"/>
          <w:szCs w:val="24"/>
        </w:rPr>
        <w:t xml:space="preserve"> </w:t>
      </w:r>
      <w:r w:rsidR="00491967" w:rsidRPr="00BB43B4">
        <w:rPr>
          <w:rFonts w:ascii="Garamond" w:hAnsi="Garamond"/>
          <w:sz w:val="24"/>
          <w:szCs w:val="24"/>
        </w:rPr>
        <w:t>shtresës</w:t>
      </w:r>
      <w:r w:rsidRPr="00BB43B4">
        <w:rPr>
          <w:rFonts w:ascii="Garamond" w:hAnsi="Garamond"/>
          <w:sz w:val="24"/>
          <w:szCs w:val="24"/>
        </w:rPr>
        <w:t xml:space="preserve"> s</w:t>
      </w:r>
      <w:r w:rsidR="00491967" w:rsidRPr="00BB43B4">
        <w:rPr>
          <w:rFonts w:ascii="Garamond" w:hAnsi="Garamond"/>
          <w:sz w:val="24"/>
          <w:szCs w:val="24"/>
        </w:rPr>
        <w:t>ë</w:t>
      </w:r>
      <w:r w:rsidRPr="00BB43B4">
        <w:rPr>
          <w:rFonts w:ascii="Garamond" w:hAnsi="Garamond"/>
          <w:sz w:val="24"/>
          <w:szCs w:val="24"/>
        </w:rPr>
        <w:t xml:space="preserve"> punuar dhe asaj t</w:t>
      </w:r>
      <w:r w:rsidR="007351A1" w:rsidRPr="00BB43B4">
        <w:rPr>
          <w:rFonts w:ascii="Garamond" w:hAnsi="Garamond"/>
          <w:sz w:val="24"/>
          <w:szCs w:val="24"/>
        </w:rPr>
        <w:t>ë</w:t>
      </w:r>
      <w:r w:rsidRPr="00BB43B4">
        <w:rPr>
          <w:rFonts w:ascii="Garamond" w:hAnsi="Garamond"/>
          <w:sz w:val="24"/>
          <w:szCs w:val="24"/>
        </w:rPr>
        <w:t xml:space="preserve"> papunuar, </w:t>
      </w:r>
      <w:r w:rsidR="007351A1" w:rsidRPr="00BB43B4">
        <w:rPr>
          <w:rFonts w:ascii="Garamond" w:hAnsi="Garamond"/>
          <w:sz w:val="24"/>
          <w:szCs w:val="24"/>
        </w:rPr>
        <w:t>ë</w:t>
      </w:r>
      <w:r w:rsidRPr="00BB43B4">
        <w:rPr>
          <w:rFonts w:ascii="Garamond" w:hAnsi="Garamond"/>
          <w:sz w:val="24"/>
          <w:szCs w:val="24"/>
        </w:rPr>
        <w:t>sht</w:t>
      </w:r>
      <w:r w:rsidR="007351A1" w:rsidRPr="00BB43B4">
        <w:rPr>
          <w:rFonts w:ascii="Garamond" w:hAnsi="Garamond"/>
          <w:sz w:val="24"/>
          <w:szCs w:val="24"/>
        </w:rPr>
        <w:t>ë</w:t>
      </w:r>
      <w:r w:rsidRPr="00BB43B4">
        <w:rPr>
          <w:rFonts w:ascii="Garamond" w:hAnsi="Garamond"/>
          <w:sz w:val="24"/>
          <w:szCs w:val="24"/>
        </w:rPr>
        <w:t xml:space="preserve"> v</w:t>
      </w:r>
      <w:r w:rsidR="007351A1" w:rsidRPr="00BB43B4">
        <w:rPr>
          <w:rFonts w:ascii="Garamond" w:hAnsi="Garamond"/>
          <w:sz w:val="24"/>
          <w:szCs w:val="24"/>
        </w:rPr>
        <w:t>ë</w:t>
      </w:r>
      <w:r w:rsidRPr="00BB43B4">
        <w:rPr>
          <w:rFonts w:ascii="Garamond" w:hAnsi="Garamond"/>
          <w:sz w:val="24"/>
          <w:szCs w:val="24"/>
        </w:rPr>
        <w:t>shtir</w:t>
      </w:r>
      <w:r w:rsidR="007351A1" w:rsidRPr="00BB43B4">
        <w:rPr>
          <w:rFonts w:ascii="Garamond" w:hAnsi="Garamond"/>
          <w:sz w:val="24"/>
          <w:szCs w:val="24"/>
        </w:rPr>
        <w:t>ë</w:t>
      </w:r>
      <w:r w:rsidRPr="00BB43B4">
        <w:rPr>
          <w:rFonts w:ascii="Garamond" w:hAnsi="Garamond"/>
          <w:sz w:val="24"/>
          <w:szCs w:val="24"/>
        </w:rPr>
        <w:t xml:space="preserve"> t</w:t>
      </w:r>
      <w:r w:rsidR="007351A1" w:rsidRPr="00BB43B4">
        <w:rPr>
          <w:rFonts w:ascii="Garamond" w:hAnsi="Garamond"/>
          <w:sz w:val="24"/>
          <w:szCs w:val="24"/>
        </w:rPr>
        <w:t>ë</w:t>
      </w:r>
      <w:r w:rsidRPr="00BB43B4">
        <w:rPr>
          <w:rFonts w:ascii="Garamond" w:hAnsi="Garamond"/>
          <w:sz w:val="24"/>
          <w:szCs w:val="24"/>
        </w:rPr>
        <w:t xml:space="preserve"> arrihet e p</w:t>
      </w:r>
      <w:r w:rsidR="007351A1" w:rsidRPr="00BB43B4">
        <w:rPr>
          <w:rFonts w:ascii="Garamond" w:hAnsi="Garamond"/>
          <w:sz w:val="24"/>
          <w:szCs w:val="24"/>
        </w:rPr>
        <w:t>ë</w:t>
      </w:r>
      <w:r w:rsidRPr="00BB43B4">
        <w:rPr>
          <w:rFonts w:ascii="Garamond" w:hAnsi="Garamond"/>
          <w:sz w:val="24"/>
          <w:szCs w:val="24"/>
        </w:rPr>
        <w:t xml:space="preserve">r </w:t>
      </w:r>
      <w:r w:rsidR="009938B9" w:rsidRPr="00BB43B4">
        <w:rPr>
          <w:rFonts w:ascii="Garamond" w:hAnsi="Garamond"/>
          <w:sz w:val="24"/>
          <w:szCs w:val="24"/>
        </w:rPr>
        <w:t>r</w:t>
      </w:r>
      <w:r w:rsidRPr="00BB43B4">
        <w:rPr>
          <w:rFonts w:ascii="Garamond" w:hAnsi="Garamond"/>
          <w:sz w:val="24"/>
          <w:szCs w:val="24"/>
        </w:rPr>
        <w:t>rjedhoj</w:t>
      </w:r>
      <w:r w:rsidR="007351A1" w:rsidRPr="00BB43B4">
        <w:rPr>
          <w:rFonts w:ascii="Garamond" w:hAnsi="Garamond"/>
          <w:sz w:val="24"/>
          <w:szCs w:val="24"/>
        </w:rPr>
        <w:t>ë</w:t>
      </w:r>
      <w:r w:rsidRPr="00BB43B4">
        <w:rPr>
          <w:rFonts w:ascii="Garamond" w:hAnsi="Garamond"/>
          <w:sz w:val="24"/>
          <w:szCs w:val="24"/>
        </w:rPr>
        <w:t xml:space="preserve"> edhe lag</w:t>
      </w:r>
      <w:r w:rsidR="007351A1" w:rsidRPr="00BB43B4">
        <w:rPr>
          <w:rFonts w:ascii="Garamond" w:hAnsi="Garamond"/>
          <w:sz w:val="24"/>
          <w:szCs w:val="24"/>
        </w:rPr>
        <w:t>ë</w:t>
      </w:r>
      <w:r w:rsidRPr="00BB43B4">
        <w:rPr>
          <w:rFonts w:ascii="Garamond" w:hAnsi="Garamond"/>
          <w:sz w:val="24"/>
          <w:szCs w:val="24"/>
        </w:rPr>
        <w:t>shtia q</w:t>
      </w:r>
      <w:r w:rsidR="007351A1" w:rsidRPr="00BB43B4">
        <w:rPr>
          <w:rFonts w:ascii="Garamond" w:hAnsi="Garamond"/>
          <w:sz w:val="24"/>
          <w:szCs w:val="24"/>
        </w:rPr>
        <w:t>ë</w:t>
      </w:r>
      <w:r w:rsidRPr="00BB43B4">
        <w:rPr>
          <w:rFonts w:ascii="Garamond" w:hAnsi="Garamond"/>
          <w:sz w:val="24"/>
          <w:szCs w:val="24"/>
        </w:rPr>
        <w:t xml:space="preserve"> ndodhet m</w:t>
      </w:r>
      <w:r w:rsidR="007351A1" w:rsidRPr="00BB43B4">
        <w:rPr>
          <w:rFonts w:ascii="Garamond" w:hAnsi="Garamond"/>
          <w:sz w:val="24"/>
          <w:szCs w:val="24"/>
        </w:rPr>
        <w:t>ë</w:t>
      </w:r>
      <w:r w:rsidRPr="00BB43B4">
        <w:rPr>
          <w:rFonts w:ascii="Garamond" w:hAnsi="Garamond"/>
          <w:sz w:val="24"/>
          <w:szCs w:val="24"/>
        </w:rPr>
        <w:t xml:space="preserve"> n</w:t>
      </w:r>
      <w:r w:rsidR="007351A1" w:rsidRPr="00BB43B4">
        <w:rPr>
          <w:rFonts w:ascii="Garamond" w:hAnsi="Garamond"/>
          <w:sz w:val="24"/>
          <w:szCs w:val="24"/>
        </w:rPr>
        <w:t>ë</w:t>
      </w:r>
      <w:r w:rsidRPr="00BB43B4">
        <w:rPr>
          <w:rFonts w:ascii="Garamond" w:hAnsi="Garamond"/>
          <w:sz w:val="24"/>
          <w:szCs w:val="24"/>
        </w:rPr>
        <w:t xml:space="preserve"> thell</w:t>
      </w:r>
      <w:r w:rsidR="007351A1" w:rsidRPr="00BB43B4">
        <w:rPr>
          <w:rFonts w:ascii="Garamond" w:hAnsi="Garamond"/>
          <w:sz w:val="24"/>
          <w:szCs w:val="24"/>
        </w:rPr>
        <w:t>ë</w:t>
      </w:r>
      <w:r w:rsidRPr="00BB43B4">
        <w:rPr>
          <w:rFonts w:ascii="Garamond" w:hAnsi="Garamond"/>
          <w:sz w:val="24"/>
          <w:szCs w:val="24"/>
        </w:rPr>
        <w:t>si nuk shfryt</w:t>
      </w:r>
      <w:r w:rsidR="007351A1" w:rsidRPr="00BB43B4">
        <w:rPr>
          <w:rFonts w:ascii="Garamond" w:hAnsi="Garamond"/>
          <w:sz w:val="24"/>
          <w:szCs w:val="24"/>
        </w:rPr>
        <w:t>ë</w:t>
      </w:r>
      <w:r w:rsidRPr="00BB43B4">
        <w:rPr>
          <w:rFonts w:ascii="Garamond" w:hAnsi="Garamond"/>
          <w:sz w:val="24"/>
          <w:szCs w:val="24"/>
        </w:rPr>
        <w:t>zohet n</w:t>
      </w:r>
      <w:r w:rsidR="007351A1" w:rsidRPr="00BB43B4">
        <w:rPr>
          <w:rFonts w:ascii="Garamond" w:hAnsi="Garamond"/>
          <w:sz w:val="24"/>
          <w:szCs w:val="24"/>
        </w:rPr>
        <w:t>ë</w:t>
      </w:r>
      <w:r w:rsidRPr="00BB43B4">
        <w:rPr>
          <w:rFonts w:ascii="Garamond" w:hAnsi="Garamond"/>
          <w:sz w:val="24"/>
          <w:szCs w:val="24"/>
        </w:rPr>
        <w:t xml:space="preserve"> mas</w:t>
      </w:r>
      <w:r w:rsidR="007351A1" w:rsidRPr="00BB43B4">
        <w:rPr>
          <w:rFonts w:ascii="Garamond" w:hAnsi="Garamond"/>
          <w:sz w:val="24"/>
          <w:szCs w:val="24"/>
        </w:rPr>
        <w:t>ë</w:t>
      </w:r>
      <w:r w:rsidRPr="00BB43B4">
        <w:rPr>
          <w:rFonts w:ascii="Garamond" w:hAnsi="Garamond"/>
          <w:sz w:val="24"/>
          <w:szCs w:val="24"/>
        </w:rPr>
        <w:t>n e duhur. N</w:t>
      </w:r>
      <w:r w:rsidR="007351A1" w:rsidRPr="00BB43B4">
        <w:rPr>
          <w:rFonts w:ascii="Garamond" w:hAnsi="Garamond"/>
          <w:sz w:val="24"/>
          <w:szCs w:val="24"/>
        </w:rPr>
        <w:t>ë</w:t>
      </w:r>
      <w:r w:rsidRPr="00BB43B4">
        <w:rPr>
          <w:rFonts w:ascii="Garamond" w:hAnsi="Garamond"/>
          <w:sz w:val="24"/>
          <w:szCs w:val="24"/>
        </w:rPr>
        <w:t xml:space="preserve"> zonat e tha</w:t>
      </w:r>
      <w:r w:rsidR="009938B9" w:rsidRPr="00BB43B4">
        <w:rPr>
          <w:rFonts w:ascii="Garamond" w:hAnsi="Garamond"/>
          <w:sz w:val="24"/>
          <w:szCs w:val="24"/>
        </w:rPr>
        <w:t>ta e t</w:t>
      </w:r>
      <w:r w:rsidR="007351A1" w:rsidRPr="00BB43B4">
        <w:rPr>
          <w:rFonts w:ascii="Garamond" w:hAnsi="Garamond"/>
          <w:sz w:val="24"/>
          <w:szCs w:val="24"/>
        </w:rPr>
        <w:t>ë</w:t>
      </w:r>
      <w:r w:rsidR="009938B9" w:rsidRPr="00BB43B4">
        <w:rPr>
          <w:rFonts w:ascii="Garamond" w:hAnsi="Garamond"/>
          <w:sz w:val="24"/>
          <w:szCs w:val="24"/>
        </w:rPr>
        <w:t xml:space="preserve"> rrahura nga era</w:t>
      </w:r>
      <w:r w:rsidRPr="00BB43B4">
        <w:rPr>
          <w:rFonts w:ascii="Garamond" w:hAnsi="Garamond"/>
          <w:sz w:val="24"/>
          <w:szCs w:val="24"/>
        </w:rPr>
        <w:t xml:space="preserve"> e nxeht</w:t>
      </w:r>
      <w:r w:rsidR="007351A1" w:rsidRPr="00BB43B4">
        <w:rPr>
          <w:rFonts w:ascii="Garamond" w:hAnsi="Garamond"/>
          <w:sz w:val="24"/>
          <w:szCs w:val="24"/>
        </w:rPr>
        <w:t>ë</w:t>
      </w:r>
      <w:r w:rsidRPr="00BB43B4">
        <w:rPr>
          <w:rFonts w:ascii="Garamond" w:hAnsi="Garamond"/>
          <w:sz w:val="24"/>
          <w:szCs w:val="24"/>
        </w:rPr>
        <w:t xml:space="preserve"> n</w:t>
      </w:r>
      <w:r w:rsidR="007351A1" w:rsidRPr="00BB43B4">
        <w:rPr>
          <w:rFonts w:ascii="Garamond" w:hAnsi="Garamond"/>
          <w:sz w:val="24"/>
          <w:szCs w:val="24"/>
        </w:rPr>
        <w:t>ë</w:t>
      </w:r>
      <w:r w:rsidRPr="00BB43B4">
        <w:rPr>
          <w:rFonts w:ascii="Garamond" w:hAnsi="Garamond"/>
          <w:sz w:val="24"/>
          <w:szCs w:val="24"/>
        </w:rPr>
        <w:t xml:space="preserve"> pranver</w:t>
      </w:r>
      <w:r w:rsidR="007351A1" w:rsidRPr="00BB43B4">
        <w:rPr>
          <w:rFonts w:ascii="Garamond" w:hAnsi="Garamond"/>
          <w:sz w:val="24"/>
          <w:szCs w:val="24"/>
        </w:rPr>
        <w:t>ë</w:t>
      </w:r>
      <w:r w:rsidRPr="00BB43B4">
        <w:rPr>
          <w:rFonts w:ascii="Garamond" w:hAnsi="Garamond"/>
          <w:sz w:val="24"/>
          <w:szCs w:val="24"/>
        </w:rPr>
        <w:t xml:space="preserve"> her</w:t>
      </w:r>
      <w:r w:rsidR="007351A1" w:rsidRPr="00BB43B4">
        <w:rPr>
          <w:rFonts w:ascii="Garamond" w:hAnsi="Garamond"/>
          <w:sz w:val="24"/>
          <w:szCs w:val="24"/>
        </w:rPr>
        <w:t>ë</w:t>
      </w:r>
      <w:r w:rsidRPr="00BB43B4">
        <w:rPr>
          <w:rFonts w:ascii="Garamond" w:hAnsi="Garamond"/>
          <w:sz w:val="24"/>
          <w:szCs w:val="24"/>
        </w:rPr>
        <w:t>t mund t</w:t>
      </w:r>
      <w:r w:rsidR="007351A1" w:rsidRPr="00BB43B4">
        <w:rPr>
          <w:rFonts w:ascii="Garamond" w:hAnsi="Garamond"/>
          <w:sz w:val="24"/>
          <w:szCs w:val="24"/>
        </w:rPr>
        <w:t>ë</w:t>
      </w:r>
      <w:r w:rsidRPr="00BB43B4">
        <w:rPr>
          <w:rFonts w:ascii="Garamond" w:hAnsi="Garamond"/>
          <w:sz w:val="24"/>
          <w:szCs w:val="24"/>
        </w:rPr>
        <w:t xml:space="preserve"> d</w:t>
      </w:r>
      <w:r w:rsidR="007351A1" w:rsidRPr="00BB43B4">
        <w:rPr>
          <w:rFonts w:ascii="Garamond" w:hAnsi="Garamond"/>
          <w:sz w:val="24"/>
          <w:szCs w:val="24"/>
        </w:rPr>
        <w:t>ë</w:t>
      </w:r>
      <w:r w:rsidRPr="00BB43B4">
        <w:rPr>
          <w:rFonts w:ascii="Garamond" w:hAnsi="Garamond"/>
          <w:sz w:val="24"/>
          <w:szCs w:val="24"/>
        </w:rPr>
        <w:t>mtohen kulturat pasi rr</w:t>
      </w:r>
      <w:r w:rsidR="007351A1" w:rsidRPr="00BB43B4">
        <w:rPr>
          <w:rFonts w:ascii="Garamond" w:hAnsi="Garamond"/>
          <w:sz w:val="24"/>
          <w:szCs w:val="24"/>
        </w:rPr>
        <w:t>ë</w:t>
      </w:r>
      <w:r w:rsidRPr="00BB43B4">
        <w:rPr>
          <w:rFonts w:ascii="Garamond" w:hAnsi="Garamond"/>
          <w:sz w:val="24"/>
          <w:szCs w:val="24"/>
        </w:rPr>
        <w:t>nj</w:t>
      </w:r>
      <w:r w:rsidR="007351A1" w:rsidRPr="00BB43B4">
        <w:rPr>
          <w:rFonts w:ascii="Garamond" w:hAnsi="Garamond"/>
          <w:sz w:val="24"/>
          <w:szCs w:val="24"/>
        </w:rPr>
        <w:t>ë</w:t>
      </w:r>
      <w:r w:rsidRPr="00BB43B4">
        <w:rPr>
          <w:rFonts w:ascii="Garamond" w:hAnsi="Garamond"/>
          <w:sz w:val="24"/>
          <w:szCs w:val="24"/>
        </w:rPr>
        <w:t>t nuk jan</w:t>
      </w:r>
      <w:r w:rsidR="007351A1" w:rsidRPr="00BB43B4">
        <w:rPr>
          <w:rFonts w:ascii="Garamond" w:hAnsi="Garamond"/>
          <w:sz w:val="24"/>
          <w:szCs w:val="24"/>
        </w:rPr>
        <w:t>ë</w:t>
      </w:r>
      <w:r w:rsidRPr="00BB43B4">
        <w:rPr>
          <w:rFonts w:ascii="Garamond" w:hAnsi="Garamond"/>
          <w:sz w:val="24"/>
          <w:szCs w:val="24"/>
        </w:rPr>
        <w:t xml:space="preserve"> t</w:t>
      </w:r>
      <w:r w:rsidR="007351A1" w:rsidRPr="00BB43B4">
        <w:rPr>
          <w:rFonts w:ascii="Garamond" w:hAnsi="Garamond"/>
          <w:sz w:val="24"/>
          <w:szCs w:val="24"/>
        </w:rPr>
        <w:t>ë</w:t>
      </w:r>
      <w:r w:rsidRPr="00BB43B4">
        <w:rPr>
          <w:rFonts w:ascii="Garamond" w:hAnsi="Garamond"/>
          <w:sz w:val="24"/>
          <w:szCs w:val="24"/>
        </w:rPr>
        <w:t xml:space="preserve"> afta p</w:t>
      </w:r>
      <w:r w:rsidR="007351A1" w:rsidRPr="00BB43B4">
        <w:rPr>
          <w:rFonts w:ascii="Garamond" w:hAnsi="Garamond"/>
          <w:sz w:val="24"/>
          <w:szCs w:val="24"/>
        </w:rPr>
        <w:t>ë</w:t>
      </w:r>
      <w:r w:rsidRPr="00BB43B4">
        <w:rPr>
          <w:rFonts w:ascii="Garamond" w:hAnsi="Garamond"/>
          <w:sz w:val="24"/>
          <w:szCs w:val="24"/>
        </w:rPr>
        <w:t>r t</w:t>
      </w:r>
      <w:r w:rsidR="007351A1" w:rsidRPr="00BB43B4">
        <w:rPr>
          <w:rFonts w:ascii="Garamond" w:hAnsi="Garamond"/>
          <w:sz w:val="24"/>
          <w:szCs w:val="24"/>
        </w:rPr>
        <w:t>ë</w:t>
      </w:r>
      <w:r w:rsidRPr="00BB43B4">
        <w:rPr>
          <w:rFonts w:ascii="Garamond" w:hAnsi="Garamond"/>
          <w:sz w:val="24"/>
          <w:szCs w:val="24"/>
        </w:rPr>
        <w:t xml:space="preserve"> furnizuar me </w:t>
      </w:r>
      <w:r w:rsidR="0081459A" w:rsidRPr="00BB43B4">
        <w:rPr>
          <w:rFonts w:ascii="Garamond" w:hAnsi="Garamond"/>
          <w:sz w:val="24"/>
          <w:szCs w:val="24"/>
        </w:rPr>
        <w:t xml:space="preserve">ujë nga </w:t>
      </w:r>
      <w:r w:rsidRPr="00BB43B4">
        <w:rPr>
          <w:rFonts w:ascii="Garamond" w:hAnsi="Garamond"/>
          <w:sz w:val="24"/>
          <w:szCs w:val="24"/>
        </w:rPr>
        <w:t>nj</w:t>
      </w:r>
      <w:r w:rsidR="007351A1" w:rsidRPr="00BB43B4">
        <w:rPr>
          <w:rFonts w:ascii="Garamond" w:hAnsi="Garamond"/>
          <w:sz w:val="24"/>
          <w:szCs w:val="24"/>
        </w:rPr>
        <w:t>ë</w:t>
      </w:r>
      <w:r w:rsidRPr="00BB43B4">
        <w:rPr>
          <w:rFonts w:ascii="Garamond" w:hAnsi="Garamond"/>
          <w:sz w:val="24"/>
          <w:szCs w:val="24"/>
        </w:rPr>
        <w:t xml:space="preserve"> transpiracion shum</w:t>
      </w:r>
      <w:r w:rsidR="007351A1" w:rsidRPr="00BB43B4">
        <w:rPr>
          <w:rFonts w:ascii="Garamond" w:hAnsi="Garamond"/>
          <w:sz w:val="24"/>
          <w:szCs w:val="24"/>
        </w:rPr>
        <w:t>ë</w:t>
      </w:r>
      <w:r w:rsidRPr="00BB43B4">
        <w:rPr>
          <w:rFonts w:ascii="Garamond" w:hAnsi="Garamond"/>
          <w:sz w:val="24"/>
          <w:szCs w:val="24"/>
        </w:rPr>
        <w:t xml:space="preserve"> intensiv </w:t>
      </w:r>
      <w:r w:rsidR="0081459A" w:rsidRPr="00BB43B4">
        <w:rPr>
          <w:rFonts w:ascii="Garamond" w:hAnsi="Garamond"/>
          <w:sz w:val="24"/>
          <w:szCs w:val="24"/>
        </w:rPr>
        <w:t>i</w:t>
      </w:r>
      <w:r w:rsidRPr="00BB43B4">
        <w:rPr>
          <w:rFonts w:ascii="Garamond" w:hAnsi="Garamond"/>
          <w:sz w:val="24"/>
          <w:szCs w:val="24"/>
        </w:rPr>
        <w:t xml:space="preserve"> shkaktuar nga k</w:t>
      </w:r>
      <w:r w:rsidR="007351A1" w:rsidRPr="00BB43B4">
        <w:rPr>
          <w:rFonts w:ascii="Garamond" w:hAnsi="Garamond"/>
          <w:sz w:val="24"/>
          <w:szCs w:val="24"/>
        </w:rPr>
        <w:t>ë</w:t>
      </w:r>
      <w:r w:rsidRPr="00BB43B4">
        <w:rPr>
          <w:rFonts w:ascii="Garamond" w:hAnsi="Garamond"/>
          <w:sz w:val="24"/>
          <w:szCs w:val="24"/>
        </w:rPr>
        <w:t>to er</w:t>
      </w:r>
      <w:r w:rsidR="007351A1" w:rsidRPr="00BB43B4">
        <w:rPr>
          <w:rFonts w:ascii="Garamond" w:hAnsi="Garamond"/>
          <w:sz w:val="24"/>
          <w:szCs w:val="24"/>
        </w:rPr>
        <w:t>ë</w:t>
      </w:r>
      <w:r w:rsidRPr="00BB43B4">
        <w:rPr>
          <w:rFonts w:ascii="Garamond" w:hAnsi="Garamond"/>
          <w:sz w:val="24"/>
          <w:szCs w:val="24"/>
        </w:rPr>
        <w:t>ra.</w:t>
      </w:r>
      <w:r w:rsidR="008F2B27" w:rsidRPr="00BB43B4">
        <w:rPr>
          <w:rFonts w:ascii="Garamond" w:hAnsi="Garamond"/>
          <w:sz w:val="24"/>
          <w:szCs w:val="24"/>
        </w:rPr>
        <w:t xml:space="preserve"> </w:t>
      </w:r>
    </w:p>
    <w:p w14:paraId="6A92FF99" w14:textId="662671CE" w:rsidR="00875C91" w:rsidRPr="00BB43B4" w:rsidRDefault="00491967" w:rsidP="00586D6E">
      <w:pPr>
        <w:pStyle w:val="Heading2"/>
        <w:spacing w:before="0" w:after="0"/>
        <w:ind w:firstLine="284"/>
        <w:rPr>
          <w:rFonts w:ascii="Garamond" w:hAnsi="Garamond"/>
          <w:szCs w:val="24"/>
        </w:rPr>
      </w:pPr>
      <w:bookmarkStart w:id="75" w:name="_Toc227224770"/>
      <w:r w:rsidRPr="00BB43B4">
        <w:rPr>
          <w:rFonts w:ascii="Garamond" w:hAnsi="Garamond"/>
          <w:szCs w:val="24"/>
        </w:rPr>
        <w:t>8.6</w:t>
      </w:r>
      <w:r w:rsidR="00875C91" w:rsidRPr="00BB43B4">
        <w:rPr>
          <w:rFonts w:ascii="Garamond" w:hAnsi="Garamond"/>
          <w:szCs w:val="24"/>
        </w:rPr>
        <w:t xml:space="preserve"> Verifikimi i zënieve në pyllëzime dhe plotësimi i kulturave</w:t>
      </w:r>
      <w:bookmarkEnd w:id="75"/>
    </w:p>
    <w:p w14:paraId="24648D1D" w14:textId="5F164B70" w:rsidR="00875C91" w:rsidRPr="00BB43B4" w:rsidRDefault="00491967" w:rsidP="00586D6E">
      <w:pPr>
        <w:ind w:firstLine="284"/>
        <w:jc w:val="both"/>
        <w:rPr>
          <w:rFonts w:ascii="Garamond" w:hAnsi="Garamond"/>
          <w:b/>
          <w:sz w:val="24"/>
          <w:szCs w:val="24"/>
        </w:rPr>
      </w:pPr>
      <w:r w:rsidRPr="00BB43B4">
        <w:rPr>
          <w:rFonts w:ascii="Garamond" w:hAnsi="Garamond"/>
          <w:b/>
          <w:sz w:val="24"/>
          <w:szCs w:val="24"/>
        </w:rPr>
        <w:t>8.6.1</w:t>
      </w:r>
      <w:r w:rsidR="00875C91" w:rsidRPr="00BB43B4">
        <w:rPr>
          <w:rFonts w:ascii="Garamond" w:hAnsi="Garamond"/>
          <w:b/>
          <w:sz w:val="24"/>
          <w:szCs w:val="24"/>
        </w:rPr>
        <w:t xml:space="preserve"> Saktësimi i punës në kulturat pyjore</w:t>
      </w:r>
    </w:p>
    <w:p w14:paraId="40866707" w14:textId="7428EAD4" w:rsidR="00875C91" w:rsidRPr="00BB43B4" w:rsidRDefault="00875C91" w:rsidP="00586D6E">
      <w:pPr>
        <w:pStyle w:val="BodyTextIndent2"/>
        <w:spacing w:line="240" w:lineRule="auto"/>
        <w:ind w:firstLine="284"/>
        <w:rPr>
          <w:rFonts w:ascii="Garamond" w:hAnsi="Garamond"/>
          <w:b w:val="0"/>
          <w:szCs w:val="24"/>
          <w:u w:val="none"/>
        </w:rPr>
      </w:pPr>
      <w:r w:rsidRPr="00BB43B4">
        <w:rPr>
          <w:rFonts w:ascii="Garamond" w:hAnsi="Garamond"/>
          <w:b w:val="0"/>
          <w:szCs w:val="24"/>
          <w:u w:val="none"/>
        </w:rPr>
        <w:t xml:space="preserve">Pas mbjelljes së objektit, jo më </w:t>
      </w:r>
      <w:bookmarkStart w:id="76" w:name="_GoBack"/>
      <w:bookmarkEnd w:id="76"/>
      <w:r w:rsidRPr="00503B40">
        <w:rPr>
          <w:rFonts w:ascii="Garamond" w:hAnsi="Garamond"/>
          <w:b w:val="0"/>
          <w:szCs w:val="24"/>
          <w:u w:val="none"/>
        </w:rPr>
        <w:t xml:space="preserve">pak se </w:t>
      </w:r>
      <w:r w:rsidR="00A93DA1" w:rsidRPr="00503B40">
        <w:rPr>
          <w:rFonts w:ascii="Garamond" w:hAnsi="Garamond"/>
          <w:b w:val="0"/>
          <w:szCs w:val="24"/>
          <w:u w:val="none"/>
        </w:rPr>
        <w:t xml:space="preserve">pas </w:t>
      </w:r>
      <w:r w:rsidRPr="00503B40">
        <w:rPr>
          <w:rFonts w:ascii="Garamond" w:hAnsi="Garamond"/>
          <w:b w:val="0"/>
          <w:szCs w:val="24"/>
          <w:u w:val="none"/>
        </w:rPr>
        <w:t>15 ditë</w:t>
      </w:r>
      <w:r w:rsidR="00A93DA1" w:rsidRPr="00503B40">
        <w:rPr>
          <w:rFonts w:ascii="Garamond" w:hAnsi="Garamond"/>
          <w:b w:val="0"/>
          <w:szCs w:val="24"/>
          <w:u w:val="none"/>
        </w:rPr>
        <w:t>sh</w:t>
      </w:r>
      <w:r w:rsidRPr="00BB43B4">
        <w:rPr>
          <w:rFonts w:ascii="Garamond" w:hAnsi="Garamond"/>
          <w:b w:val="0"/>
          <w:szCs w:val="24"/>
          <w:u w:val="none"/>
        </w:rPr>
        <w:t xml:space="preserve"> bëhet verifikimi i punës së kryer. Nga veri</w:t>
      </w:r>
      <w:r w:rsidR="000676E2" w:rsidRPr="00BB43B4">
        <w:rPr>
          <w:rFonts w:ascii="Garamond" w:hAnsi="Garamond"/>
          <w:b w:val="0"/>
          <w:szCs w:val="24"/>
          <w:u w:val="none"/>
        </w:rPr>
        <w:t>fikimi dhe matja e punës del në</w:t>
      </w:r>
      <w:r w:rsidRPr="00BB43B4">
        <w:rPr>
          <w:rFonts w:ascii="Garamond" w:hAnsi="Garamond"/>
          <w:b w:val="0"/>
          <w:szCs w:val="24"/>
          <w:u w:val="none"/>
        </w:rPr>
        <w:t>se është respektuar ose jo for</w:t>
      </w:r>
      <w:r w:rsidR="000676E2" w:rsidRPr="00BB43B4">
        <w:rPr>
          <w:rFonts w:ascii="Garamond" w:hAnsi="Garamond"/>
          <w:b w:val="0"/>
          <w:szCs w:val="24"/>
          <w:u w:val="none"/>
        </w:rPr>
        <w:t>mula dhe skema e caktuar</w:t>
      </w:r>
      <w:r w:rsidR="00A93DA1">
        <w:rPr>
          <w:rFonts w:ascii="Garamond" w:hAnsi="Garamond"/>
          <w:b w:val="0"/>
          <w:szCs w:val="24"/>
          <w:u w:val="none"/>
        </w:rPr>
        <w:t>,</w:t>
      </w:r>
      <w:r w:rsidR="000676E2" w:rsidRPr="00BB43B4">
        <w:rPr>
          <w:rFonts w:ascii="Garamond" w:hAnsi="Garamond"/>
          <w:b w:val="0"/>
          <w:szCs w:val="24"/>
          <w:u w:val="none"/>
        </w:rPr>
        <w:t xml:space="preserve"> dhe në</w:t>
      </w:r>
      <w:r w:rsidRPr="00BB43B4">
        <w:rPr>
          <w:rFonts w:ascii="Garamond" w:hAnsi="Garamond"/>
          <w:b w:val="0"/>
          <w:szCs w:val="24"/>
          <w:u w:val="none"/>
        </w:rPr>
        <w:t>se është bërë mirë mbjellja, për</w:t>
      </w:r>
      <w:r w:rsidR="00491967" w:rsidRPr="00BB43B4">
        <w:rPr>
          <w:rFonts w:ascii="Garamond" w:hAnsi="Garamond"/>
          <w:b w:val="0"/>
          <w:szCs w:val="24"/>
          <w:u w:val="none"/>
        </w:rPr>
        <w:t xml:space="preserve"> </w:t>
      </w:r>
      <w:r w:rsidRPr="00BB43B4">
        <w:rPr>
          <w:rFonts w:ascii="Garamond" w:hAnsi="Garamond"/>
          <w:b w:val="0"/>
          <w:szCs w:val="24"/>
          <w:u w:val="none"/>
        </w:rPr>
        <w:t>sa i përket vertikalitetit, thellësisë së mbulimit, ngjeshjes së fidanëve, etj. Kjo arrihet duke bërë shkuljen e disa fidanëve. Në bazë të materialit të nxjerrë për çdo ngastër, jepet vlerësimi për cilësinë e punës së kryer, duke bërë edhe aktmarrjen në dorëzim të punës nga një komision i posaçëm.</w:t>
      </w:r>
    </w:p>
    <w:p w14:paraId="3D50BD97" w14:textId="7BC52043" w:rsidR="00875C91" w:rsidRPr="00BB43B4" w:rsidRDefault="00491967" w:rsidP="00586D6E">
      <w:pPr>
        <w:ind w:firstLine="284"/>
        <w:jc w:val="both"/>
        <w:rPr>
          <w:rFonts w:ascii="Garamond" w:hAnsi="Garamond"/>
          <w:b/>
          <w:sz w:val="24"/>
          <w:szCs w:val="24"/>
        </w:rPr>
      </w:pPr>
      <w:r w:rsidRPr="00BB43B4">
        <w:rPr>
          <w:rFonts w:ascii="Garamond" w:hAnsi="Garamond"/>
          <w:b/>
          <w:sz w:val="24"/>
          <w:szCs w:val="24"/>
        </w:rPr>
        <w:t>8.6.2</w:t>
      </w:r>
      <w:r w:rsidR="00875C91" w:rsidRPr="00BB43B4">
        <w:rPr>
          <w:rFonts w:ascii="Garamond" w:hAnsi="Garamond"/>
          <w:b/>
          <w:sz w:val="24"/>
          <w:szCs w:val="24"/>
        </w:rPr>
        <w:t xml:space="preserve"> Ver</w:t>
      </w:r>
      <w:r w:rsidR="00A93DA1">
        <w:rPr>
          <w:rFonts w:ascii="Garamond" w:hAnsi="Garamond"/>
          <w:b/>
          <w:sz w:val="24"/>
          <w:szCs w:val="24"/>
        </w:rPr>
        <w:t>ifikimi i zënieve në pyllëzime</w:t>
      </w:r>
    </w:p>
    <w:p w14:paraId="7ED7AC8A" w14:textId="1A8D4E4E" w:rsidR="00875C91" w:rsidRPr="00BB43B4" w:rsidRDefault="00875C91" w:rsidP="00586D6E">
      <w:pPr>
        <w:ind w:firstLine="284"/>
        <w:jc w:val="both"/>
        <w:rPr>
          <w:rFonts w:ascii="Garamond" w:hAnsi="Garamond"/>
          <w:sz w:val="24"/>
          <w:szCs w:val="24"/>
        </w:rPr>
      </w:pPr>
      <w:r w:rsidRPr="00BB43B4">
        <w:rPr>
          <w:rFonts w:ascii="Garamond" w:hAnsi="Garamond"/>
          <w:sz w:val="24"/>
          <w:szCs w:val="24"/>
        </w:rPr>
        <w:t>Verifikimi i zëni</w:t>
      </w:r>
      <w:r w:rsidR="000676E2" w:rsidRPr="00BB43B4">
        <w:rPr>
          <w:rFonts w:ascii="Garamond" w:hAnsi="Garamond"/>
          <w:sz w:val="24"/>
          <w:szCs w:val="24"/>
        </w:rPr>
        <w:t>eve në pyllëzime bëhet dy</w:t>
      </w:r>
      <w:r w:rsidRPr="00BB43B4">
        <w:rPr>
          <w:rFonts w:ascii="Garamond" w:hAnsi="Garamond"/>
          <w:sz w:val="24"/>
          <w:szCs w:val="24"/>
        </w:rPr>
        <w:t xml:space="preserve"> herë në vit. I pari 15 qershor dhe i dyti 30 shtator. Qëllimi i verifikimit të zënieve është nxjerrja e fidanëve të dështuar. Verifikimet bëhen p</w:t>
      </w:r>
      <w:r w:rsidR="00491967" w:rsidRPr="00BB43B4">
        <w:rPr>
          <w:rFonts w:ascii="Garamond" w:hAnsi="Garamond"/>
          <w:sz w:val="24"/>
          <w:szCs w:val="24"/>
        </w:rPr>
        <w:t>ër çdo ngastër dhe objekt më ve</w:t>
      </w:r>
      <w:r w:rsidRPr="00BB43B4">
        <w:rPr>
          <w:rFonts w:ascii="Garamond" w:hAnsi="Garamond"/>
          <w:sz w:val="24"/>
          <w:szCs w:val="24"/>
        </w:rPr>
        <w:t xml:space="preserve">te. Verifikimi bëhet si për pyllëzimet me farë, ashtu edhe për ato me fidanë, si për mbjelljet e </w:t>
      </w:r>
      <w:r w:rsidRPr="00BB43B4">
        <w:rPr>
          <w:rFonts w:ascii="Garamond" w:hAnsi="Garamond"/>
          <w:sz w:val="24"/>
          <w:szCs w:val="24"/>
        </w:rPr>
        <w:lastRenderedPageBreak/>
        <w:t>vjeshtës të vitit të mëparshëm, ashtu dhe për mbje</w:t>
      </w:r>
      <w:r w:rsidR="000676E2" w:rsidRPr="00BB43B4">
        <w:rPr>
          <w:rFonts w:ascii="Garamond" w:hAnsi="Garamond"/>
          <w:sz w:val="24"/>
          <w:szCs w:val="24"/>
        </w:rPr>
        <w:t>l</w:t>
      </w:r>
      <w:r w:rsidRPr="00BB43B4">
        <w:rPr>
          <w:rFonts w:ascii="Garamond" w:hAnsi="Garamond"/>
          <w:sz w:val="24"/>
          <w:szCs w:val="24"/>
        </w:rPr>
        <w:t xml:space="preserve">ljet në pranverën aktuale. Verifikimi i zënieve në të </w:t>
      </w:r>
      <w:r w:rsidR="00491967" w:rsidRPr="00BB43B4">
        <w:rPr>
          <w:rFonts w:ascii="Garamond" w:hAnsi="Garamond"/>
          <w:sz w:val="24"/>
          <w:szCs w:val="24"/>
        </w:rPr>
        <w:t>njëjtin</w:t>
      </w:r>
      <w:r w:rsidRPr="00BB43B4">
        <w:rPr>
          <w:rFonts w:ascii="Garamond" w:hAnsi="Garamond"/>
          <w:sz w:val="24"/>
          <w:szCs w:val="24"/>
        </w:rPr>
        <w:t xml:space="preserve"> objekt bëhet </w:t>
      </w:r>
      <w:r w:rsidR="00491967" w:rsidRPr="00BB43B4">
        <w:rPr>
          <w:rFonts w:ascii="Garamond" w:hAnsi="Garamond"/>
          <w:sz w:val="24"/>
          <w:szCs w:val="24"/>
        </w:rPr>
        <w:t>për</w:t>
      </w:r>
      <w:r w:rsidRPr="00BB43B4">
        <w:rPr>
          <w:rFonts w:ascii="Garamond" w:hAnsi="Garamond"/>
          <w:sz w:val="24"/>
          <w:szCs w:val="24"/>
        </w:rPr>
        <w:t xml:space="preserve"> 5 vjet. Verifikimi fillon me kontrollin e </w:t>
      </w:r>
      <w:r w:rsidR="00491967" w:rsidRPr="00BB43B4">
        <w:rPr>
          <w:rFonts w:ascii="Garamond" w:hAnsi="Garamond"/>
          <w:sz w:val="24"/>
          <w:szCs w:val="24"/>
        </w:rPr>
        <w:t>përgjithshëm</w:t>
      </w:r>
      <w:r w:rsidRPr="00BB43B4">
        <w:rPr>
          <w:rFonts w:ascii="Garamond" w:hAnsi="Garamond"/>
          <w:sz w:val="24"/>
          <w:szCs w:val="24"/>
        </w:rPr>
        <w:t xml:space="preserve"> të pyllëzimit dhe vazhdon me zgjedhjen e ngastrave tipike, për të vendosur sipërfaqet provë. Sipërfaqet provë për verifikimin e zënieve, janë katërkëndëshe dhe shtrihen paralel me brinjën e gjatë të ngastrës dhe duhet të kapin jo më pak se 4 radhë të llojit kryesor. Madhësia e sipërfaqes provë duhet të jetë 500</w:t>
      </w:r>
      <w:r w:rsidR="00A93DA1">
        <w:rPr>
          <w:rFonts w:ascii="Garamond" w:hAnsi="Garamond"/>
          <w:sz w:val="24"/>
          <w:szCs w:val="24"/>
        </w:rPr>
        <w:t>–</w:t>
      </w:r>
      <w:r w:rsidRPr="00BB43B4">
        <w:rPr>
          <w:rFonts w:ascii="Garamond" w:hAnsi="Garamond"/>
          <w:sz w:val="24"/>
          <w:szCs w:val="24"/>
        </w:rPr>
        <w:t>600 m². Përqindja e sipërfaqes që duhet të merret është:</w:t>
      </w:r>
    </w:p>
    <w:p w14:paraId="33031E33" w14:textId="7546800A" w:rsidR="00875C91" w:rsidRPr="00BB43B4" w:rsidRDefault="000E2C50" w:rsidP="000E2C50">
      <w:pPr>
        <w:ind w:firstLine="284"/>
        <w:jc w:val="both"/>
        <w:rPr>
          <w:rFonts w:ascii="Garamond" w:hAnsi="Garamond"/>
          <w:sz w:val="24"/>
          <w:szCs w:val="24"/>
        </w:rPr>
      </w:pPr>
      <w:r w:rsidRPr="00BB43B4">
        <w:rPr>
          <w:rFonts w:ascii="Garamond" w:hAnsi="Garamond"/>
          <w:sz w:val="24"/>
          <w:szCs w:val="24"/>
        </w:rPr>
        <w:t xml:space="preserve">- </w:t>
      </w:r>
      <w:r w:rsidR="00875C91" w:rsidRPr="00BB43B4">
        <w:rPr>
          <w:rFonts w:ascii="Garamond" w:hAnsi="Garamond"/>
          <w:sz w:val="24"/>
          <w:szCs w:val="24"/>
        </w:rPr>
        <w:t xml:space="preserve">Për objekte me madhësi deri 30 ha, sipërfaqet provë duhet të </w:t>
      </w:r>
      <w:r w:rsidR="00491967" w:rsidRPr="00BB43B4">
        <w:rPr>
          <w:rFonts w:ascii="Garamond" w:hAnsi="Garamond"/>
          <w:sz w:val="24"/>
          <w:szCs w:val="24"/>
        </w:rPr>
        <w:t>zënë</w:t>
      </w:r>
      <w:r w:rsidR="00875C91" w:rsidRPr="00BB43B4">
        <w:rPr>
          <w:rFonts w:ascii="Garamond" w:hAnsi="Garamond"/>
          <w:sz w:val="24"/>
          <w:szCs w:val="24"/>
        </w:rPr>
        <w:t xml:space="preserve"> 3% të sipërfaqes së kultivimit, për pyllëzimet e vitit të pa</w:t>
      </w:r>
      <w:r w:rsidR="00A93DA1">
        <w:rPr>
          <w:rFonts w:ascii="Garamond" w:hAnsi="Garamond"/>
          <w:sz w:val="24"/>
          <w:szCs w:val="24"/>
        </w:rPr>
        <w:t>rë dhe 2 % ato të vitit të dytë;</w:t>
      </w:r>
    </w:p>
    <w:p w14:paraId="19AA4BF1" w14:textId="1FC234E7" w:rsidR="00875C91" w:rsidRPr="00BB43B4" w:rsidRDefault="000E2C50" w:rsidP="000E2C50">
      <w:pPr>
        <w:ind w:firstLine="284"/>
        <w:jc w:val="both"/>
        <w:rPr>
          <w:rFonts w:ascii="Garamond" w:hAnsi="Garamond"/>
          <w:sz w:val="24"/>
          <w:szCs w:val="24"/>
        </w:rPr>
      </w:pPr>
      <w:r w:rsidRPr="00BB43B4">
        <w:rPr>
          <w:rFonts w:ascii="Garamond" w:hAnsi="Garamond"/>
          <w:sz w:val="24"/>
          <w:szCs w:val="24"/>
        </w:rPr>
        <w:t xml:space="preserve">- </w:t>
      </w:r>
      <w:r w:rsidR="00875C91" w:rsidRPr="00BB43B4">
        <w:rPr>
          <w:rFonts w:ascii="Garamond" w:hAnsi="Garamond"/>
          <w:sz w:val="24"/>
          <w:szCs w:val="24"/>
        </w:rPr>
        <w:t>Për objekte pyllëzimi 31</w:t>
      </w:r>
      <w:r w:rsidR="00A93DA1">
        <w:rPr>
          <w:rFonts w:ascii="Garamond" w:hAnsi="Garamond"/>
          <w:sz w:val="24"/>
          <w:szCs w:val="24"/>
        </w:rPr>
        <w:t>–</w:t>
      </w:r>
      <w:r w:rsidR="00875C91" w:rsidRPr="00BB43B4">
        <w:rPr>
          <w:rFonts w:ascii="Garamond" w:hAnsi="Garamond"/>
          <w:sz w:val="24"/>
          <w:szCs w:val="24"/>
        </w:rPr>
        <w:t xml:space="preserve">100 ha, përkatësisht si më </w:t>
      </w:r>
      <w:r w:rsidR="00A93DA1">
        <w:rPr>
          <w:rFonts w:ascii="Garamond" w:hAnsi="Garamond"/>
          <w:sz w:val="24"/>
          <w:szCs w:val="24"/>
        </w:rPr>
        <w:t>sipër, merren 2 % e 1 %;</w:t>
      </w:r>
    </w:p>
    <w:p w14:paraId="353025FB" w14:textId="46E3F024" w:rsidR="00875C91" w:rsidRPr="00BB43B4" w:rsidRDefault="000E2C50" w:rsidP="000E2C50">
      <w:pPr>
        <w:ind w:firstLine="284"/>
        <w:jc w:val="both"/>
        <w:rPr>
          <w:rFonts w:ascii="Garamond" w:hAnsi="Garamond"/>
          <w:sz w:val="24"/>
          <w:szCs w:val="24"/>
        </w:rPr>
      </w:pPr>
      <w:r w:rsidRPr="00BB43B4">
        <w:rPr>
          <w:rFonts w:ascii="Garamond" w:hAnsi="Garamond"/>
          <w:sz w:val="24"/>
          <w:szCs w:val="24"/>
        </w:rPr>
        <w:t xml:space="preserve">- </w:t>
      </w:r>
      <w:r w:rsidR="00875C91" w:rsidRPr="00BB43B4">
        <w:rPr>
          <w:rFonts w:ascii="Garamond" w:hAnsi="Garamond"/>
          <w:sz w:val="24"/>
          <w:szCs w:val="24"/>
        </w:rPr>
        <w:t>Për objekte pyllëzimi me madhësi mbi 101 ha, përkatësisht merren  1% dhe 0,5%.</w:t>
      </w:r>
    </w:p>
    <w:p w14:paraId="63367F55" w14:textId="20F0ACF2" w:rsidR="00875C91" w:rsidRPr="00BB43B4" w:rsidRDefault="00875C91" w:rsidP="000E2C50">
      <w:pPr>
        <w:pStyle w:val="BodyTextIndent"/>
        <w:spacing w:line="240" w:lineRule="auto"/>
        <w:ind w:firstLine="284"/>
        <w:rPr>
          <w:rFonts w:ascii="Garamond" w:hAnsi="Garamond"/>
          <w:szCs w:val="24"/>
        </w:rPr>
      </w:pPr>
      <w:r w:rsidRPr="00BB43B4">
        <w:rPr>
          <w:rFonts w:ascii="Garamond" w:hAnsi="Garamond"/>
          <w:szCs w:val="24"/>
        </w:rPr>
        <w:t xml:space="preserve">Numri i sipërfaqeve provë për një objekt pyllëzimi, nxirret me formulën: </w:t>
      </w:r>
      <w:r w:rsidRPr="00BB43B4">
        <w:rPr>
          <w:rFonts w:ascii="Garamond" w:hAnsi="Garamond"/>
          <w:b/>
          <w:szCs w:val="24"/>
          <w:bdr w:val="single" w:sz="12" w:space="0" w:color="auto"/>
          <w:shd w:val="clear" w:color="auto" w:fill="FFFF00"/>
        </w:rPr>
        <w:t xml:space="preserve">  N = Sp/S.100 </w:t>
      </w:r>
      <w:r w:rsidRPr="00BB43B4">
        <w:rPr>
          <w:rFonts w:ascii="Garamond" w:hAnsi="Garamond"/>
          <w:szCs w:val="24"/>
        </w:rPr>
        <w:t xml:space="preserve">ku, </w:t>
      </w:r>
      <w:r w:rsidRPr="00BB43B4">
        <w:rPr>
          <w:rFonts w:ascii="Garamond" w:hAnsi="Garamond"/>
          <w:b/>
          <w:szCs w:val="24"/>
        </w:rPr>
        <w:t>N</w:t>
      </w:r>
      <w:r w:rsidRPr="00BB43B4">
        <w:rPr>
          <w:rFonts w:ascii="Garamond" w:hAnsi="Garamond"/>
          <w:szCs w:val="24"/>
        </w:rPr>
        <w:t>=numri i sipërfaqeve provë</w:t>
      </w:r>
      <w:r w:rsidR="00A93DA1">
        <w:rPr>
          <w:rFonts w:ascii="Garamond" w:hAnsi="Garamond"/>
          <w:szCs w:val="24"/>
        </w:rPr>
        <w:t>;</w:t>
      </w:r>
      <w:r w:rsidRPr="00BB43B4">
        <w:rPr>
          <w:rFonts w:ascii="Garamond" w:hAnsi="Garamond"/>
          <w:szCs w:val="24"/>
        </w:rPr>
        <w:t xml:space="preserve"> </w:t>
      </w:r>
      <w:r w:rsidRPr="00BB43B4">
        <w:rPr>
          <w:rFonts w:ascii="Garamond" w:hAnsi="Garamond"/>
          <w:b/>
          <w:szCs w:val="24"/>
        </w:rPr>
        <w:t>S</w:t>
      </w:r>
      <w:r w:rsidRPr="00BB43B4">
        <w:rPr>
          <w:rFonts w:ascii="Garamond" w:hAnsi="Garamond"/>
          <w:szCs w:val="24"/>
        </w:rPr>
        <w:t>=sipërfaqja e objektit</w:t>
      </w:r>
      <w:r w:rsidR="00A93DA1">
        <w:rPr>
          <w:rFonts w:ascii="Garamond" w:hAnsi="Garamond"/>
          <w:szCs w:val="24"/>
        </w:rPr>
        <w:t>;</w:t>
      </w:r>
      <w:r w:rsidRPr="00BB43B4">
        <w:rPr>
          <w:rFonts w:ascii="Garamond" w:hAnsi="Garamond"/>
          <w:szCs w:val="24"/>
        </w:rPr>
        <w:t xml:space="preserve"> </w:t>
      </w:r>
      <w:r w:rsidRPr="00BB43B4">
        <w:rPr>
          <w:rFonts w:ascii="Garamond" w:hAnsi="Garamond"/>
          <w:b/>
          <w:szCs w:val="24"/>
        </w:rPr>
        <w:t>S</w:t>
      </w:r>
      <w:r w:rsidRPr="00BB43B4">
        <w:rPr>
          <w:rFonts w:ascii="Garamond" w:hAnsi="Garamond"/>
          <w:szCs w:val="24"/>
        </w:rPr>
        <w:t xml:space="preserve">=madhësia në ha e sipërfaqes provë; </w:t>
      </w:r>
      <w:r w:rsidRPr="00BB43B4">
        <w:rPr>
          <w:rFonts w:ascii="Garamond" w:hAnsi="Garamond"/>
          <w:b/>
          <w:szCs w:val="24"/>
        </w:rPr>
        <w:t>p</w:t>
      </w:r>
      <w:r w:rsidRPr="00BB43B4">
        <w:rPr>
          <w:rFonts w:ascii="Garamond" w:hAnsi="Garamond"/>
          <w:szCs w:val="24"/>
        </w:rPr>
        <w:t xml:space="preserve"> = % e sipërfaqes që do të verifikohet në numër të plotë. Në sipërfaqet provë, </w:t>
      </w:r>
      <w:r w:rsidR="00491967" w:rsidRPr="00BB43B4">
        <w:rPr>
          <w:rFonts w:ascii="Garamond" w:hAnsi="Garamond"/>
          <w:szCs w:val="24"/>
        </w:rPr>
        <w:t>numërohen</w:t>
      </w:r>
      <w:r w:rsidRPr="00BB43B4">
        <w:rPr>
          <w:rFonts w:ascii="Garamond" w:hAnsi="Garamond"/>
          <w:szCs w:val="24"/>
        </w:rPr>
        <w:t xml:space="preserve"> të gjitha gropat e mbjella dhe gropat me fidanë që nuk kanë zënë. Në fletët e inventarizimit, ndërmjet të tjerave duhet të shënohen:</w:t>
      </w:r>
    </w:p>
    <w:p w14:paraId="3CBFCF26" w14:textId="5AF47795" w:rsidR="00875C91" w:rsidRPr="00BB43B4" w:rsidRDefault="000E2C50" w:rsidP="000E2C50">
      <w:pPr>
        <w:ind w:firstLine="284"/>
        <w:jc w:val="both"/>
        <w:rPr>
          <w:rFonts w:ascii="Garamond" w:hAnsi="Garamond"/>
          <w:sz w:val="24"/>
          <w:szCs w:val="24"/>
        </w:rPr>
      </w:pPr>
      <w:r w:rsidRPr="00BB43B4">
        <w:rPr>
          <w:rFonts w:ascii="Garamond" w:hAnsi="Garamond"/>
          <w:sz w:val="24"/>
          <w:szCs w:val="24"/>
        </w:rPr>
        <w:t xml:space="preserve">- </w:t>
      </w:r>
      <w:r w:rsidR="00875C91" w:rsidRPr="00BB43B4">
        <w:rPr>
          <w:rFonts w:ascii="Garamond" w:hAnsi="Garamond"/>
          <w:sz w:val="24"/>
          <w:szCs w:val="24"/>
        </w:rPr>
        <w:t>Kushtet meteorologjike të vitit që raportohet,</w:t>
      </w:r>
      <w:r w:rsidR="00A93DA1">
        <w:rPr>
          <w:rFonts w:ascii="Garamond" w:hAnsi="Garamond"/>
          <w:sz w:val="24"/>
          <w:szCs w:val="24"/>
        </w:rPr>
        <w:t xml:space="preserve"> apo bëhet verifikimi i zënieve;</w:t>
      </w:r>
    </w:p>
    <w:p w14:paraId="257AB488" w14:textId="5CC62B9F" w:rsidR="00875C91" w:rsidRPr="00BB43B4" w:rsidRDefault="000E2C50" w:rsidP="000E2C50">
      <w:pPr>
        <w:ind w:firstLine="284"/>
        <w:jc w:val="both"/>
        <w:rPr>
          <w:rFonts w:ascii="Garamond" w:hAnsi="Garamond"/>
          <w:sz w:val="24"/>
          <w:szCs w:val="24"/>
        </w:rPr>
      </w:pPr>
      <w:r w:rsidRPr="00BB43B4">
        <w:rPr>
          <w:rFonts w:ascii="Garamond" w:hAnsi="Garamond"/>
          <w:sz w:val="24"/>
          <w:szCs w:val="24"/>
        </w:rPr>
        <w:t xml:space="preserve">- </w:t>
      </w:r>
      <w:r w:rsidR="00875C91" w:rsidRPr="00BB43B4">
        <w:rPr>
          <w:rFonts w:ascii="Garamond" w:hAnsi="Garamond"/>
          <w:sz w:val="24"/>
          <w:szCs w:val="24"/>
        </w:rPr>
        <w:t>Masat paraprake për mbrojtjen e mbjelljeve n</w:t>
      </w:r>
      <w:r w:rsidR="00A93DA1">
        <w:rPr>
          <w:rFonts w:ascii="Garamond" w:hAnsi="Garamond"/>
          <w:sz w:val="24"/>
          <w:szCs w:val="24"/>
        </w:rPr>
        <w:t>ga dëmtuesit biotikë e abiotikë;</w:t>
      </w:r>
    </w:p>
    <w:p w14:paraId="6F6C8312" w14:textId="6EE7F9C9" w:rsidR="00875C91" w:rsidRPr="00BB43B4" w:rsidRDefault="000E2C50" w:rsidP="000E2C50">
      <w:pPr>
        <w:ind w:firstLine="284"/>
        <w:jc w:val="both"/>
        <w:rPr>
          <w:rFonts w:ascii="Garamond" w:hAnsi="Garamond"/>
          <w:sz w:val="24"/>
          <w:szCs w:val="24"/>
        </w:rPr>
      </w:pPr>
      <w:r w:rsidRPr="00BB43B4">
        <w:rPr>
          <w:rFonts w:ascii="Garamond" w:hAnsi="Garamond"/>
          <w:sz w:val="24"/>
          <w:szCs w:val="24"/>
        </w:rPr>
        <w:t xml:space="preserve">- </w:t>
      </w:r>
      <w:r w:rsidR="00875C91" w:rsidRPr="00BB43B4">
        <w:rPr>
          <w:rFonts w:ascii="Garamond" w:hAnsi="Garamond"/>
          <w:sz w:val="24"/>
          <w:szCs w:val="24"/>
        </w:rPr>
        <w:t>Gjendja ekzistuese e kulturave, sipas m</w:t>
      </w:r>
      <w:r w:rsidR="00A93DA1">
        <w:rPr>
          <w:rFonts w:ascii="Garamond" w:hAnsi="Garamond"/>
          <w:sz w:val="24"/>
          <w:szCs w:val="24"/>
        </w:rPr>
        <w:t>etodës dhe mënyrës së mbjelljes;</w:t>
      </w:r>
    </w:p>
    <w:p w14:paraId="30ED3630" w14:textId="17239360" w:rsidR="00875C91" w:rsidRPr="00BB43B4" w:rsidRDefault="000E2C50" w:rsidP="000E2C50">
      <w:pPr>
        <w:ind w:firstLine="284"/>
        <w:jc w:val="both"/>
        <w:rPr>
          <w:rFonts w:ascii="Garamond" w:hAnsi="Garamond"/>
          <w:sz w:val="24"/>
          <w:szCs w:val="24"/>
        </w:rPr>
      </w:pPr>
      <w:r w:rsidRPr="00BB43B4">
        <w:rPr>
          <w:rFonts w:ascii="Garamond" w:hAnsi="Garamond"/>
          <w:sz w:val="24"/>
          <w:szCs w:val="24"/>
        </w:rPr>
        <w:t xml:space="preserve">- </w:t>
      </w:r>
      <w:r w:rsidR="00875C91" w:rsidRPr="00BB43B4">
        <w:rPr>
          <w:rFonts w:ascii="Garamond" w:hAnsi="Garamond"/>
          <w:sz w:val="24"/>
          <w:szCs w:val="24"/>
        </w:rPr>
        <w:t>Cilësia e punës së kryer sipas aktma</w:t>
      </w:r>
      <w:r w:rsidR="00A93DA1">
        <w:rPr>
          <w:rFonts w:ascii="Garamond" w:hAnsi="Garamond"/>
          <w:sz w:val="24"/>
          <w:szCs w:val="24"/>
        </w:rPr>
        <w:t>rrjeve në dorëzim të kësaj pune;</w:t>
      </w:r>
    </w:p>
    <w:p w14:paraId="1744919A" w14:textId="5A67A3F9" w:rsidR="00875C91" w:rsidRPr="00BB43B4" w:rsidRDefault="000E2C50" w:rsidP="000E2C50">
      <w:pPr>
        <w:ind w:firstLine="284"/>
        <w:jc w:val="both"/>
        <w:rPr>
          <w:rFonts w:ascii="Garamond" w:hAnsi="Garamond"/>
          <w:sz w:val="24"/>
          <w:szCs w:val="24"/>
        </w:rPr>
      </w:pPr>
      <w:r w:rsidRPr="00BB43B4">
        <w:rPr>
          <w:rFonts w:ascii="Garamond" w:hAnsi="Garamond"/>
          <w:sz w:val="24"/>
          <w:szCs w:val="24"/>
        </w:rPr>
        <w:t xml:space="preserve">- </w:t>
      </w:r>
      <w:r w:rsidR="00875C91" w:rsidRPr="00BB43B4">
        <w:rPr>
          <w:rFonts w:ascii="Garamond" w:hAnsi="Garamond"/>
          <w:sz w:val="24"/>
          <w:szCs w:val="24"/>
        </w:rPr>
        <w:t>Përqindja e zënieve në krahasim me ato të viteve të kaluara, etj.</w:t>
      </w:r>
    </w:p>
    <w:p w14:paraId="5BC52B2B" w14:textId="17A1953A" w:rsidR="00875C91" w:rsidRPr="00BB43B4" w:rsidRDefault="00875C91" w:rsidP="00586D6E">
      <w:pPr>
        <w:pStyle w:val="BodyTextIndent"/>
        <w:spacing w:line="240" w:lineRule="auto"/>
        <w:ind w:firstLine="284"/>
        <w:rPr>
          <w:rFonts w:ascii="Garamond" w:hAnsi="Garamond"/>
          <w:szCs w:val="24"/>
        </w:rPr>
      </w:pPr>
      <w:r w:rsidRPr="00BB43B4">
        <w:rPr>
          <w:rFonts w:ascii="Garamond" w:hAnsi="Garamond"/>
          <w:szCs w:val="24"/>
        </w:rPr>
        <w:t xml:space="preserve">Këto të dhëna të fletës së terrenit, shërbejnë për të nxjerrë arsyet objektive e subjektive të dështimeve në objektet e pyllëzimit. Në fund të verifikimit të zënieve të terreneve të pyllëzuara bëhet </w:t>
      </w:r>
      <w:r w:rsidR="00A93DA1">
        <w:rPr>
          <w:rFonts w:ascii="Garamond" w:hAnsi="Garamond"/>
          <w:szCs w:val="24"/>
        </w:rPr>
        <w:t>p</w:t>
      </w:r>
      <w:r w:rsidRPr="00BB43B4">
        <w:rPr>
          <w:rFonts w:ascii="Garamond" w:hAnsi="Garamond"/>
          <w:szCs w:val="24"/>
        </w:rPr>
        <w:t>ro</w:t>
      </w:r>
      <w:r w:rsidR="008432E8" w:rsidRPr="00BB43B4">
        <w:rPr>
          <w:rFonts w:ascii="Garamond" w:hAnsi="Garamond"/>
          <w:szCs w:val="24"/>
        </w:rPr>
        <w:t>c</w:t>
      </w:r>
      <w:r w:rsidR="005934AD" w:rsidRPr="00BB43B4">
        <w:rPr>
          <w:rFonts w:ascii="Garamond" w:hAnsi="Garamond"/>
          <w:szCs w:val="24"/>
        </w:rPr>
        <w:t>esv</w:t>
      </w:r>
      <w:r w:rsidRPr="00BB43B4">
        <w:rPr>
          <w:rFonts w:ascii="Garamond" w:hAnsi="Garamond"/>
          <w:szCs w:val="24"/>
        </w:rPr>
        <w:t>erbali përfundimtar i zënieve, për çdo objekt.</w:t>
      </w:r>
    </w:p>
    <w:p w14:paraId="64C33FA0" w14:textId="3E6C133D" w:rsidR="00636354" w:rsidRPr="00BB43B4" w:rsidRDefault="0081459A" w:rsidP="00586D6E">
      <w:pPr>
        <w:ind w:firstLine="284"/>
        <w:jc w:val="both"/>
        <w:rPr>
          <w:rFonts w:ascii="Garamond" w:hAnsi="Garamond"/>
          <w:b/>
          <w:sz w:val="24"/>
          <w:szCs w:val="24"/>
        </w:rPr>
      </w:pPr>
      <w:r w:rsidRPr="00BB43B4">
        <w:rPr>
          <w:rFonts w:ascii="Garamond" w:hAnsi="Garamond"/>
          <w:b/>
          <w:sz w:val="24"/>
          <w:szCs w:val="24"/>
        </w:rPr>
        <w:t>8.6</w:t>
      </w:r>
      <w:r w:rsidR="00636354" w:rsidRPr="00BB43B4">
        <w:rPr>
          <w:rFonts w:ascii="Garamond" w:hAnsi="Garamond"/>
          <w:b/>
          <w:sz w:val="24"/>
          <w:szCs w:val="24"/>
        </w:rPr>
        <w:t>.</w:t>
      </w:r>
      <w:r w:rsidR="00A71A7C" w:rsidRPr="00BB43B4">
        <w:rPr>
          <w:rFonts w:ascii="Garamond" w:hAnsi="Garamond"/>
          <w:b/>
          <w:sz w:val="24"/>
          <w:szCs w:val="24"/>
        </w:rPr>
        <w:t>3</w:t>
      </w:r>
      <w:r w:rsidR="00636354" w:rsidRPr="00BB43B4">
        <w:rPr>
          <w:rFonts w:ascii="Garamond" w:hAnsi="Garamond"/>
          <w:b/>
          <w:sz w:val="24"/>
          <w:szCs w:val="24"/>
        </w:rPr>
        <w:t xml:space="preserve"> Plot</w:t>
      </w:r>
      <w:r w:rsidR="004E4855" w:rsidRPr="00BB43B4">
        <w:rPr>
          <w:rFonts w:ascii="Garamond" w:hAnsi="Garamond"/>
          <w:b/>
          <w:sz w:val="24"/>
          <w:szCs w:val="24"/>
        </w:rPr>
        <w:t>ë</w:t>
      </w:r>
      <w:r w:rsidR="00636354" w:rsidRPr="00BB43B4">
        <w:rPr>
          <w:rFonts w:ascii="Garamond" w:hAnsi="Garamond"/>
          <w:b/>
          <w:sz w:val="24"/>
          <w:szCs w:val="24"/>
        </w:rPr>
        <w:t>simi i kulturave</w:t>
      </w:r>
    </w:p>
    <w:p w14:paraId="36C1A4B7" w14:textId="78B2111E" w:rsidR="00636354" w:rsidRPr="00BB43B4" w:rsidRDefault="00636354" w:rsidP="00586D6E">
      <w:pPr>
        <w:ind w:firstLine="284"/>
        <w:jc w:val="both"/>
        <w:rPr>
          <w:rFonts w:ascii="Garamond" w:hAnsi="Garamond"/>
          <w:sz w:val="24"/>
          <w:szCs w:val="24"/>
        </w:rPr>
      </w:pPr>
      <w:r w:rsidRPr="00BB43B4">
        <w:rPr>
          <w:rFonts w:ascii="Garamond" w:hAnsi="Garamond"/>
          <w:sz w:val="24"/>
          <w:szCs w:val="24"/>
        </w:rPr>
        <w:t>Kur t</w:t>
      </w:r>
      <w:r w:rsidR="007351A1" w:rsidRPr="00BB43B4">
        <w:rPr>
          <w:rFonts w:ascii="Garamond" w:hAnsi="Garamond"/>
          <w:sz w:val="24"/>
          <w:szCs w:val="24"/>
        </w:rPr>
        <w:t>ë</w:t>
      </w:r>
      <w:r w:rsidR="005934AD" w:rsidRPr="00BB43B4">
        <w:rPr>
          <w:rFonts w:ascii="Garamond" w:hAnsi="Garamond"/>
          <w:sz w:val="24"/>
          <w:szCs w:val="24"/>
        </w:rPr>
        <w:t xml:space="preserve"> gjitha proc</w:t>
      </w:r>
      <w:r w:rsidRPr="00BB43B4">
        <w:rPr>
          <w:rFonts w:ascii="Garamond" w:hAnsi="Garamond"/>
          <w:sz w:val="24"/>
          <w:szCs w:val="24"/>
        </w:rPr>
        <w:t>eset e punimeve p</w:t>
      </w:r>
      <w:r w:rsidR="007351A1" w:rsidRPr="00BB43B4">
        <w:rPr>
          <w:rFonts w:ascii="Garamond" w:hAnsi="Garamond"/>
          <w:sz w:val="24"/>
          <w:szCs w:val="24"/>
        </w:rPr>
        <w:t>ë</w:t>
      </w:r>
      <w:r w:rsidRPr="00BB43B4">
        <w:rPr>
          <w:rFonts w:ascii="Garamond" w:hAnsi="Garamond"/>
          <w:sz w:val="24"/>
          <w:szCs w:val="24"/>
        </w:rPr>
        <w:t>r pyll</w:t>
      </w:r>
      <w:r w:rsidR="007351A1" w:rsidRPr="00BB43B4">
        <w:rPr>
          <w:rFonts w:ascii="Garamond" w:hAnsi="Garamond"/>
          <w:sz w:val="24"/>
          <w:szCs w:val="24"/>
        </w:rPr>
        <w:t>ë</w:t>
      </w:r>
      <w:r w:rsidRPr="00BB43B4">
        <w:rPr>
          <w:rFonts w:ascii="Garamond" w:hAnsi="Garamond"/>
          <w:sz w:val="24"/>
          <w:szCs w:val="24"/>
        </w:rPr>
        <w:t>zimin e nj</w:t>
      </w:r>
      <w:r w:rsidR="007351A1" w:rsidRPr="00BB43B4">
        <w:rPr>
          <w:rFonts w:ascii="Garamond" w:hAnsi="Garamond"/>
          <w:sz w:val="24"/>
          <w:szCs w:val="24"/>
        </w:rPr>
        <w:t>ë</w:t>
      </w:r>
      <w:r w:rsidRPr="00BB43B4">
        <w:rPr>
          <w:rFonts w:ascii="Garamond" w:hAnsi="Garamond"/>
          <w:sz w:val="24"/>
          <w:szCs w:val="24"/>
        </w:rPr>
        <w:t xml:space="preserve"> objekti jan</w:t>
      </w:r>
      <w:r w:rsidR="007351A1" w:rsidRPr="00BB43B4">
        <w:rPr>
          <w:rFonts w:ascii="Garamond" w:hAnsi="Garamond"/>
          <w:sz w:val="24"/>
          <w:szCs w:val="24"/>
        </w:rPr>
        <w:t>ë</w:t>
      </w:r>
      <w:r w:rsidRPr="00BB43B4">
        <w:rPr>
          <w:rFonts w:ascii="Garamond" w:hAnsi="Garamond"/>
          <w:sz w:val="24"/>
          <w:szCs w:val="24"/>
        </w:rPr>
        <w:t xml:space="preserve"> kryer n</w:t>
      </w:r>
      <w:r w:rsidR="007351A1" w:rsidRPr="00BB43B4">
        <w:rPr>
          <w:rFonts w:ascii="Garamond" w:hAnsi="Garamond"/>
          <w:sz w:val="24"/>
          <w:szCs w:val="24"/>
        </w:rPr>
        <w:t>ë</w:t>
      </w:r>
      <w:r w:rsidRPr="00BB43B4">
        <w:rPr>
          <w:rFonts w:ascii="Garamond" w:hAnsi="Garamond"/>
          <w:sz w:val="24"/>
          <w:szCs w:val="24"/>
        </w:rPr>
        <w:t xml:space="preserve"> kushte t</w:t>
      </w:r>
      <w:r w:rsidR="007351A1" w:rsidRPr="00BB43B4">
        <w:rPr>
          <w:rFonts w:ascii="Garamond" w:hAnsi="Garamond"/>
          <w:sz w:val="24"/>
          <w:szCs w:val="24"/>
        </w:rPr>
        <w:t>ë</w:t>
      </w:r>
      <w:r w:rsidRPr="00BB43B4">
        <w:rPr>
          <w:rFonts w:ascii="Garamond" w:hAnsi="Garamond"/>
          <w:sz w:val="24"/>
          <w:szCs w:val="24"/>
        </w:rPr>
        <w:t xml:space="preserve"> mira teknike, nuk duhet t</w:t>
      </w:r>
      <w:r w:rsidR="007351A1" w:rsidRPr="00BB43B4">
        <w:rPr>
          <w:rFonts w:ascii="Garamond" w:hAnsi="Garamond"/>
          <w:sz w:val="24"/>
          <w:szCs w:val="24"/>
        </w:rPr>
        <w:t>ë</w:t>
      </w:r>
      <w:r w:rsidRPr="00BB43B4">
        <w:rPr>
          <w:rFonts w:ascii="Garamond" w:hAnsi="Garamond"/>
          <w:sz w:val="24"/>
          <w:szCs w:val="24"/>
        </w:rPr>
        <w:t xml:space="preserve"> ket</w:t>
      </w:r>
      <w:r w:rsidR="007351A1" w:rsidRPr="00BB43B4">
        <w:rPr>
          <w:rFonts w:ascii="Garamond" w:hAnsi="Garamond"/>
          <w:sz w:val="24"/>
          <w:szCs w:val="24"/>
        </w:rPr>
        <w:t>ë</w:t>
      </w:r>
      <w:r w:rsidRPr="00BB43B4">
        <w:rPr>
          <w:rFonts w:ascii="Garamond" w:hAnsi="Garamond"/>
          <w:sz w:val="24"/>
          <w:szCs w:val="24"/>
        </w:rPr>
        <w:t xml:space="preserve"> vend p</w:t>
      </w:r>
      <w:r w:rsidR="007351A1" w:rsidRPr="00BB43B4">
        <w:rPr>
          <w:rFonts w:ascii="Garamond" w:hAnsi="Garamond"/>
          <w:sz w:val="24"/>
          <w:szCs w:val="24"/>
        </w:rPr>
        <w:t>ë</w:t>
      </w:r>
      <w:r w:rsidRPr="00BB43B4">
        <w:rPr>
          <w:rFonts w:ascii="Garamond" w:hAnsi="Garamond"/>
          <w:sz w:val="24"/>
          <w:szCs w:val="24"/>
        </w:rPr>
        <w:t>r plo</w:t>
      </w:r>
      <w:r w:rsidR="0066728E" w:rsidRPr="00BB43B4">
        <w:rPr>
          <w:rFonts w:ascii="Garamond" w:hAnsi="Garamond"/>
          <w:sz w:val="24"/>
          <w:szCs w:val="24"/>
        </w:rPr>
        <w:t>t</w:t>
      </w:r>
      <w:r w:rsidR="007351A1" w:rsidRPr="00BB43B4">
        <w:rPr>
          <w:rFonts w:ascii="Garamond" w:hAnsi="Garamond"/>
          <w:sz w:val="24"/>
          <w:szCs w:val="24"/>
        </w:rPr>
        <w:t>ë</w:t>
      </w:r>
      <w:r w:rsidR="0066728E" w:rsidRPr="00BB43B4">
        <w:rPr>
          <w:rFonts w:ascii="Garamond" w:hAnsi="Garamond"/>
          <w:sz w:val="24"/>
          <w:szCs w:val="24"/>
        </w:rPr>
        <w:t>sime. N</w:t>
      </w:r>
      <w:r w:rsidR="007351A1" w:rsidRPr="00BB43B4">
        <w:rPr>
          <w:rFonts w:ascii="Garamond" w:hAnsi="Garamond"/>
          <w:sz w:val="24"/>
          <w:szCs w:val="24"/>
        </w:rPr>
        <w:t>ë</w:t>
      </w:r>
      <w:r w:rsidR="0066728E" w:rsidRPr="00BB43B4">
        <w:rPr>
          <w:rFonts w:ascii="Garamond" w:hAnsi="Garamond"/>
          <w:sz w:val="24"/>
          <w:szCs w:val="24"/>
        </w:rPr>
        <w:t xml:space="preserve"> raste t</w:t>
      </w:r>
      <w:r w:rsidR="007351A1" w:rsidRPr="00BB43B4">
        <w:rPr>
          <w:rFonts w:ascii="Garamond" w:hAnsi="Garamond"/>
          <w:sz w:val="24"/>
          <w:szCs w:val="24"/>
        </w:rPr>
        <w:t>ë</w:t>
      </w:r>
      <w:r w:rsidR="0066728E" w:rsidRPr="00BB43B4">
        <w:rPr>
          <w:rFonts w:ascii="Garamond" w:hAnsi="Garamond"/>
          <w:sz w:val="24"/>
          <w:szCs w:val="24"/>
        </w:rPr>
        <w:t xml:space="preserve"> jasht</w:t>
      </w:r>
      <w:r w:rsidR="007351A1" w:rsidRPr="00BB43B4">
        <w:rPr>
          <w:rFonts w:ascii="Garamond" w:hAnsi="Garamond"/>
          <w:sz w:val="24"/>
          <w:szCs w:val="24"/>
        </w:rPr>
        <w:t>ë</w:t>
      </w:r>
      <w:r w:rsidR="0066728E" w:rsidRPr="00BB43B4">
        <w:rPr>
          <w:rFonts w:ascii="Garamond" w:hAnsi="Garamond"/>
          <w:sz w:val="24"/>
          <w:szCs w:val="24"/>
        </w:rPr>
        <w:t>zakon</w:t>
      </w:r>
      <w:r w:rsidRPr="00BB43B4">
        <w:rPr>
          <w:rFonts w:ascii="Garamond" w:hAnsi="Garamond"/>
          <w:sz w:val="24"/>
          <w:szCs w:val="24"/>
        </w:rPr>
        <w:t>shme mund t</w:t>
      </w:r>
      <w:r w:rsidR="007351A1" w:rsidRPr="00BB43B4">
        <w:rPr>
          <w:rFonts w:ascii="Garamond" w:hAnsi="Garamond"/>
          <w:sz w:val="24"/>
          <w:szCs w:val="24"/>
        </w:rPr>
        <w:t>ë</w:t>
      </w:r>
      <w:r w:rsidRPr="00BB43B4">
        <w:rPr>
          <w:rFonts w:ascii="Garamond" w:hAnsi="Garamond"/>
          <w:sz w:val="24"/>
          <w:szCs w:val="24"/>
        </w:rPr>
        <w:t xml:space="preserve"> ndodh</w:t>
      </w:r>
      <w:r w:rsidR="007351A1" w:rsidRPr="00BB43B4">
        <w:rPr>
          <w:rFonts w:ascii="Garamond" w:hAnsi="Garamond"/>
          <w:sz w:val="24"/>
          <w:szCs w:val="24"/>
        </w:rPr>
        <w:t>ë</w:t>
      </w:r>
      <w:r w:rsidRPr="00BB43B4">
        <w:rPr>
          <w:rFonts w:ascii="Garamond" w:hAnsi="Garamond"/>
          <w:sz w:val="24"/>
          <w:szCs w:val="24"/>
        </w:rPr>
        <w:t xml:space="preserve"> tharja edhe kur kulturave u b</w:t>
      </w:r>
      <w:r w:rsidR="00DA2D76" w:rsidRPr="00BB43B4">
        <w:rPr>
          <w:rFonts w:ascii="Garamond" w:hAnsi="Garamond"/>
          <w:sz w:val="24"/>
          <w:szCs w:val="24"/>
        </w:rPr>
        <w:t>ë</w:t>
      </w:r>
      <w:r w:rsidRPr="00BB43B4">
        <w:rPr>
          <w:rFonts w:ascii="Garamond" w:hAnsi="Garamond"/>
          <w:sz w:val="24"/>
          <w:szCs w:val="24"/>
        </w:rPr>
        <w:t>hen sh</w:t>
      </w:r>
      <w:r w:rsidR="00DA2D76" w:rsidRPr="00BB43B4">
        <w:rPr>
          <w:rFonts w:ascii="Garamond" w:hAnsi="Garamond"/>
          <w:sz w:val="24"/>
          <w:szCs w:val="24"/>
        </w:rPr>
        <w:t>ë</w:t>
      </w:r>
      <w:r w:rsidRPr="00BB43B4">
        <w:rPr>
          <w:rFonts w:ascii="Garamond" w:hAnsi="Garamond"/>
          <w:sz w:val="24"/>
          <w:szCs w:val="24"/>
        </w:rPr>
        <w:t>rbimet. P</w:t>
      </w:r>
      <w:r w:rsidR="00DA2D76" w:rsidRPr="00BB43B4">
        <w:rPr>
          <w:rFonts w:ascii="Garamond" w:hAnsi="Garamond"/>
          <w:sz w:val="24"/>
          <w:szCs w:val="24"/>
        </w:rPr>
        <w:t>ë</w:t>
      </w:r>
      <w:r w:rsidRPr="00BB43B4">
        <w:rPr>
          <w:rFonts w:ascii="Garamond" w:hAnsi="Garamond"/>
          <w:sz w:val="24"/>
          <w:szCs w:val="24"/>
        </w:rPr>
        <w:t>rqindja e z</w:t>
      </w:r>
      <w:r w:rsidR="00DA2D76" w:rsidRPr="00BB43B4">
        <w:rPr>
          <w:rFonts w:ascii="Garamond" w:hAnsi="Garamond"/>
          <w:sz w:val="24"/>
          <w:szCs w:val="24"/>
        </w:rPr>
        <w:t>ë</w:t>
      </w:r>
      <w:r w:rsidRPr="00BB43B4">
        <w:rPr>
          <w:rFonts w:ascii="Garamond" w:hAnsi="Garamond"/>
          <w:sz w:val="24"/>
          <w:szCs w:val="24"/>
        </w:rPr>
        <w:t>nieve mund t</w:t>
      </w:r>
      <w:r w:rsidR="00DA2D76" w:rsidRPr="00BB43B4">
        <w:rPr>
          <w:rFonts w:ascii="Garamond" w:hAnsi="Garamond"/>
          <w:sz w:val="24"/>
          <w:szCs w:val="24"/>
        </w:rPr>
        <w:t>ë</w:t>
      </w:r>
      <w:r w:rsidRPr="00BB43B4">
        <w:rPr>
          <w:rFonts w:ascii="Garamond" w:hAnsi="Garamond"/>
          <w:sz w:val="24"/>
          <w:szCs w:val="24"/>
        </w:rPr>
        <w:t xml:space="preserve"> ulet edhe p</w:t>
      </w:r>
      <w:r w:rsidR="00DA2D76" w:rsidRPr="00BB43B4">
        <w:rPr>
          <w:rFonts w:ascii="Garamond" w:hAnsi="Garamond"/>
          <w:sz w:val="24"/>
          <w:szCs w:val="24"/>
        </w:rPr>
        <w:t>ë</w:t>
      </w:r>
      <w:r w:rsidRPr="00BB43B4">
        <w:rPr>
          <w:rFonts w:ascii="Garamond" w:hAnsi="Garamond"/>
          <w:sz w:val="24"/>
          <w:szCs w:val="24"/>
        </w:rPr>
        <w:t>r shkaqe t</w:t>
      </w:r>
      <w:r w:rsidR="00DA2D76" w:rsidRPr="00BB43B4">
        <w:rPr>
          <w:rFonts w:ascii="Garamond" w:hAnsi="Garamond"/>
          <w:sz w:val="24"/>
          <w:szCs w:val="24"/>
        </w:rPr>
        <w:t>ë</w:t>
      </w:r>
      <w:r w:rsidRPr="00BB43B4">
        <w:rPr>
          <w:rFonts w:ascii="Garamond" w:hAnsi="Garamond"/>
          <w:sz w:val="24"/>
          <w:szCs w:val="24"/>
        </w:rPr>
        <w:t xml:space="preserve"> tjera, q</w:t>
      </w:r>
      <w:r w:rsidR="00DA2D76" w:rsidRPr="00BB43B4">
        <w:rPr>
          <w:rFonts w:ascii="Garamond" w:hAnsi="Garamond"/>
          <w:sz w:val="24"/>
          <w:szCs w:val="24"/>
        </w:rPr>
        <w:t>ë</w:t>
      </w:r>
      <w:r w:rsidRPr="00BB43B4">
        <w:rPr>
          <w:rFonts w:ascii="Garamond" w:hAnsi="Garamond"/>
          <w:sz w:val="24"/>
          <w:szCs w:val="24"/>
        </w:rPr>
        <w:t xml:space="preserve"> mund t</w:t>
      </w:r>
      <w:r w:rsidR="00DA2D76" w:rsidRPr="00BB43B4">
        <w:rPr>
          <w:rFonts w:ascii="Garamond" w:hAnsi="Garamond"/>
          <w:sz w:val="24"/>
          <w:szCs w:val="24"/>
        </w:rPr>
        <w:t>ë</w:t>
      </w:r>
      <w:r w:rsidRPr="00BB43B4">
        <w:rPr>
          <w:rFonts w:ascii="Garamond" w:hAnsi="Garamond"/>
          <w:sz w:val="24"/>
          <w:szCs w:val="24"/>
        </w:rPr>
        <w:t xml:space="preserve"> mos varen nga cil</w:t>
      </w:r>
      <w:r w:rsidR="00DA2D76" w:rsidRPr="00BB43B4">
        <w:rPr>
          <w:rFonts w:ascii="Garamond" w:hAnsi="Garamond"/>
          <w:sz w:val="24"/>
          <w:szCs w:val="24"/>
        </w:rPr>
        <w:t>ë</w:t>
      </w:r>
      <w:r w:rsidRPr="00BB43B4">
        <w:rPr>
          <w:rFonts w:ascii="Garamond" w:hAnsi="Garamond"/>
          <w:sz w:val="24"/>
          <w:szCs w:val="24"/>
        </w:rPr>
        <w:t>sia e punimeve, si p.sh.</w:t>
      </w:r>
      <w:r w:rsidR="003F2FD9" w:rsidRPr="00BB43B4">
        <w:rPr>
          <w:rFonts w:ascii="Garamond" w:hAnsi="Garamond"/>
          <w:sz w:val="24"/>
          <w:szCs w:val="24"/>
        </w:rPr>
        <w:t>,</w:t>
      </w:r>
      <w:r w:rsidRPr="00BB43B4">
        <w:rPr>
          <w:rFonts w:ascii="Garamond" w:hAnsi="Garamond"/>
          <w:sz w:val="24"/>
          <w:szCs w:val="24"/>
        </w:rPr>
        <w:t xml:space="preserve"> ngrica t</w:t>
      </w:r>
      <w:r w:rsidR="00DA2D76" w:rsidRPr="00BB43B4">
        <w:rPr>
          <w:rFonts w:ascii="Garamond" w:hAnsi="Garamond"/>
          <w:sz w:val="24"/>
          <w:szCs w:val="24"/>
        </w:rPr>
        <w:t>ë</w:t>
      </w:r>
      <w:r w:rsidRPr="00BB43B4">
        <w:rPr>
          <w:rFonts w:ascii="Garamond" w:hAnsi="Garamond"/>
          <w:sz w:val="24"/>
          <w:szCs w:val="24"/>
        </w:rPr>
        <w:t xml:space="preserve"> jasht</w:t>
      </w:r>
      <w:r w:rsidR="00DA2D76" w:rsidRPr="00BB43B4">
        <w:rPr>
          <w:rFonts w:ascii="Garamond" w:hAnsi="Garamond"/>
          <w:sz w:val="24"/>
          <w:szCs w:val="24"/>
        </w:rPr>
        <w:t>ë</w:t>
      </w:r>
      <w:r w:rsidRPr="00BB43B4">
        <w:rPr>
          <w:rFonts w:ascii="Garamond" w:hAnsi="Garamond"/>
          <w:sz w:val="24"/>
          <w:szCs w:val="24"/>
        </w:rPr>
        <w:t>zakonshme, d</w:t>
      </w:r>
      <w:r w:rsidR="00DA2D76" w:rsidRPr="00BB43B4">
        <w:rPr>
          <w:rFonts w:ascii="Garamond" w:hAnsi="Garamond"/>
          <w:sz w:val="24"/>
          <w:szCs w:val="24"/>
        </w:rPr>
        <w:t>ë</w:t>
      </w:r>
      <w:r w:rsidRPr="00BB43B4">
        <w:rPr>
          <w:rFonts w:ascii="Garamond" w:hAnsi="Garamond"/>
          <w:sz w:val="24"/>
          <w:szCs w:val="24"/>
        </w:rPr>
        <w:t>mtimet nga insektet</w:t>
      </w:r>
      <w:r w:rsidR="003F2FD9" w:rsidRPr="00BB43B4">
        <w:rPr>
          <w:rFonts w:ascii="Garamond" w:hAnsi="Garamond"/>
          <w:sz w:val="24"/>
          <w:szCs w:val="24"/>
        </w:rPr>
        <w:t>,</w:t>
      </w:r>
      <w:r w:rsidRPr="00BB43B4">
        <w:rPr>
          <w:rFonts w:ascii="Garamond" w:hAnsi="Garamond"/>
          <w:sz w:val="24"/>
          <w:szCs w:val="24"/>
        </w:rPr>
        <w:t xml:space="preserve"> s</w:t>
      </w:r>
      <w:r w:rsidR="00DA2D76" w:rsidRPr="00BB43B4">
        <w:rPr>
          <w:rFonts w:ascii="Garamond" w:hAnsi="Garamond"/>
          <w:sz w:val="24"/>
          <w:szCs w:val="24"/>
        </w:rPr>
        <w:t>ë</w:t>
      </w:r>
      <w:r w:rsidRPr="00BB43B4">
        <w:rPr>
          <w:rFonts w:ascii="Garamond" w:hAnsi="Garamond"/>
          <w:sz w:val="24"/>
          <w:szCs w:val="24"/>
        </w:rPr>
        <w:t>mundjet, etj. N</w:t>
      </w:r>
      <w:r w:rsidR="00DA2D76" w:rsidRPr="00BB43B4">
        <w:rPr>
          <w:rFonts w:ascii="Garamond" w:hAnsi="Garamond"/>
          <w:sz w:val="24"/>
          <w:szCs w:val="24"/>
        </w:rPr>
        <w:t>ë</w:t>
      </w:r>
      <w:r w:rsidRPr="00BB43B4">
        <w:rPr>
          <w:rFonts w:ascii="Garamond" w:hAnsi="Garamond"/>
          <w:sz w:val="24"/>
          <w:szCs w:val="24"/>
        </w:rPr>
        <w:t xml:space="preserve"> rip</w:t>
      </w:r>
      <w:r w:rsidR="00DA2D76" w:rsidRPr="00BB43B4">
        <w:rPr>
          <w:rFonts w:ascii="Garamond" w:hAnsi="Garamond"/>
          <w:sz w:val="24"/>
          <w:szCs w:val="24"/>
        </w:rPr>
        <w:t>ë</w:t>
      </w:r>
      <w:r w:rsidRPr="00BB43B4">
        <w:rPr>
          <w:rFonts w:ascii="Garamond" w:hAnsi="Garamond"/>
          <w:sz w:val="24"/>
          <w:szCs w:val="24"/>
        </w:rPr>
        <w:t>rt</w:t>
      </w:r>
      <w:r w:rsidR="00DA2D76" w:rsidRPr="00BB43B4">
        <w:rPr>
          <w:rFonts w:ascii="Garamond" w:hAnsi="Garamond"/>
          <w:sz w:val="24"/>
          <w:szCs w:val="24"/>
        </w:rPr>
        <w:t>ë</w:t>
      </w:r>
      <w:r w:rsidRPr="00BB43B4">
        <w:rPr>
          <w:rFonts w:ascii="Garamond" w:hAnsi="Garamond"/>
          <w:sz w:val="24"/>
          <w:szCs w:val="24"/>
        </w:rPr>
        <w:t>ritjen natyrore ndikimi i fakto</w:t>
      </w:r>
      <w:r w:rsidR="009938B9" w:rsidRPr="00BB43B4">
        <w:rPr>
          <w:rFonts w:ascii="Garamond" w:hAnsi="Garamond"/>
          <w:sz w:val="24"/>
          <w:szCs w:val="24"/>
        </w:rPr>
        <w:t>r</w:t>
      </w:r>
      <w:r w:rsidR="00DA2D76" w:rsidRPr="00BB43B4">
        <w:rPr>
          <w:rFonts w:ascii="Garamond" w:hAnsi="Garamond"/>
          <w:sz w:val="24"/>
          <w:szCs w:val="24"/>
        </w:rPr>
        <w:t>ë</w:t>
      </w:r>
      <w:r w:rsidR="009938B9" w:rsidRPr="00BB43B4">
        <w:rPr>
          <w:rFonts w:ascii="Garamond" w:hAnsi="Garamond"/>
          <w:sz w:val="24"/>
          <w:szCs w:val="24"/>
        </w:rPr>
        <w:t>ve t</w:t>
      </w:r>
      <w:r w:rsidR="00DA2D76" w:rsidRPr="00BB43B4">
        <w:rPr>
          <w:rFonts w:ascii="Garamond" w:hAnsi="Garamond"/>
          <w:sz w:val="24"/>
          <w:szCs w:val="24"/>
        </w:rPr>
        <w:t>ë</w:t>
      </w:r>
      <w:r w:rsidR="009938B9" w:rsidRPr="00BB43B4">
        <w:rPr>
          <w:rFonts w:ascii="Garamond" w:hAnsi="Garamond"/>
          <w:sz w:val="24"/>
          <w:szCs w:val="24"/>
        </w:rPr>
        <w:t xml:space="preserve"> jasht</w:t>
      </w:r>
      <w:r w:rsidR="00DA2D76" w:rsidRPr="00BB43B4">
        <w:rPr>
          <w:rFonts w:ascii="Garamond" w:hAnsi="Garamond"/>
          <w:sz w:val="24"/>
          <w:szCs w:val="24"/>
        </w:rPr>
        <w:t>ë</w:t>
      </w:r>
      <w:r w:rsidR="009938B9" w:rsidRPr="00BB43B4">
        <w:rPr>
          <w:rFonts w:ascii="Garamond" w:hAnsi="Garamond"/>
          <w:sz w:val="24"/>
          <w:szCs w:val="24"/>
        </w:rPr>
        <w:t xml:space="preserve">m </w:t>
      </w:r>
      <w:r w:rsidR="00DA2D76" w:rsidRPr="00BB43B4">
        <w:rPr>
          <w:rFonts w:ascii="Garamond" w:hAnsi="Garamond"/>
          <w:sz w:val="24"/>
          <w:szCs w:val="24"/>
        </w:rPr>
        <w:t>ë</w:t>
      </w:r>
      <w:r w:rsidR="009938B9" w:rsidRPr="00BB43B4">
        <w:rPr>
          <w:rFonts w:ascii="Garamond" w:hAnsi="Garamond"/>
          <w:sz w:val="24"/>
          <w:szCs w:val="24"/>
        </w:rPr>
        <w:t>sht</w:t>
      </w:r>
      <w:r w:rsidR="00DA2D76" w:rsidRPr="00BB43B4">
        <w:rPr>
          <w:rFonts w:ascii="Garamond" w:hAnsi="Garamond"/>
          <w:sz w:val="24"/>
          <w:szCs w:val="24"/>
        </w:rPr>
        <w:t>ë</w:t>
      </w:r>
      <w:r w:rsidR="009938B9" w:rsidRPr="00BB43B4">
        <w:rPr>
          <w:rFonts w:ascii="Garamond" w:hAnsi="Garamond"/>
          <w:sz w:val="24"/>
          <w:szCs w:val="24"/>
        </w:rPr>
        <w:t xml:space="preserve"> m</w:t>
      </w:r>
      <w:r w:rsidR="00DA2D76" w:rsidRPr="00BB43B4">
        <w:rPr>
          <w:rFonts w:ascii="Garamond" w:hAnsi="Garamond"/>
          <w:sz w:val="24"/>
          <w:szCs w:val="24"/>
        </w:rPr>
        <w:t>ë</w:t>
      </w:r>
      <w:r w:rsidR="009938B9" w:rsidRPr="00BB43B4">
        <w:rPr>
          <w:rFonts w:ascii="Garamond" w:hAnsi="Garamond"/>
          <w:sz w:val="24"/>
          <w:szCs w:val="24"/>
        </w:rPr>
        <w:t xml:space="preserve"> i ndje</w:t>
      </w:r>
      <w:r w:rsidR="0066728E" w:rsidRPr="00BB43B4">
        <w:rPr>
          <w:rFonts w:ascii="Garamond" w:hAnsi="Garamond"/>
          <w:sz w:val="24"/>
          <w:szCs w:val="24"/>
        </w:rPr>
        <w:t>sh</w:t>
      </w:r>
      <w:r w:rsidR="00DA2D76" w:rsidRPr="00BB43B4">
        <w:rPr>
          <w:rFonts w:ascii="Garamond" w:hAnsi="Garamond"/>
          <w:sz w:val="24"/>
          <w:szCs w:val="24"/>
        </w:rPr>
        <w:t>ë</w:t>
      </w:r>
      <w:r w:rsidR="0066728E" w:rsidRPr="00BB43B4">
        <w:rPr>
          <w:rFonts w:ascii="Garamond" w:hAnsi="Garamond"/>
          <w:sz w:val="24"/>
          <w:szCs w:val="24"/>
        </w:rPr>
        <w:t xml:space="preserve">m dhe zgjat </w:t>
      </w:r>
      <w:r w:rsidR="003F2FD9" w:rsidRPr="00BB43B4">
        <w:rPr>
          <w:rFonts w:ascii="Garamond" w:hAnsi="Garamond"/>
          <w:sz w:val="24"/>
          <w:szCs w:val="24"/>
        </w:rPr>
        <w:t>p</w:t>
      </w:r>
      <w:r w:rsidR="00DA2D76" w:rsidRPr="00BB43B4">
        <w:rPr>
          <w:rFonts w:ascii="Garamond" w:hAnsi="Garamond"/>
          <w:sz w:val="24"/>
          <w:szCs w:val="24"/>
        </w:rPr>
        <w:t>ë</w:t>
      </w:r>
      <w:r w:rsidR="003F2FD9" w:rsidRPr="00BB43B4">
        <w:rPr>
          <w:rFonts w:ascii="Garamond" w:hAnsi="Garamond"/>
          <w:sz w:val="24"/>
          <w:szCs w:val="24"/>
        </w:rPr>
        <w:t>r</w:t>
      </w:r>
      <w:r w:rsidR="0066728E" w:rsidRPr="00BB43B4">
        <w:rPr>
          <w:rFonts w:ascii="Garamond" w:hAnsi="Garamond"/>
          <w:sz w:val="24"/>
          <w:szCs w:val="24"/>
        </w:rPr>
        <w:t xml:space="preserve"> nj</w:t>
      </w:r>
      <w:r w:rsidR="00DA2D76" w:rsidRPr="00BB43B4">
        <w:rPr>
          <w:rFonts w:ascii="Garamond" w:hAnsi="Garamond"/>
          <w:sz w:val="24"/>
          <w:szCs w:val="24"/>
        </w:rPr>
        <w:t>ë</w:t>
      </w:r>
      <w:r w:rsidR="0066728E" w:rsidRPr="00BB43B4">
        <w:rPr>
          <w:rFonts w:ascii="Garamond" w:hAnsi="Garamond"/>
          <w:sz w:val="24"/>
          <w:szCs w:val="24"/>
        </w:rPr>
        <w:t xml:space="preserve"> periudh</w:t>
      </w:r>
      <w:r w:rsidR="00DA2D76" w:rsidRPr="00BB43B4">
        <w:rPr>
          <w:rFonts w:ascii="Garamond" w:hAnsi="Garamond"/>
          <w:sz w:val="24"/>
          <w:szCs w:val="24"/>
        </w:rPr>
        <w:t>ë</w:t>
      </w:r>
      <w:r w:rsidR="00112B80" w:rsidRPr="00BB43B4">
        <w:rPr>
          <w:rFonts w:ascii="Garamond" w:hAnsi="Garamond"/>
          <w:sz w:val="24"/>
          <w:szCs w:val="24"/>
        </w:rPr>
        <w:t xml:space="preserve"> 10–12-</w:t>
      </w:r>
      <w:r w:rsidRPr="00BB43B4">
        <w:rPr>
          <w:rFonts w:ascii="Garamond" w:hAnsi="Garamond"/>
          <w:sz w:val="24"/>
          <w:szCs w:val="24"/>
        </w:rPr>
        <w:t>vjeçare</w:t>
      </w:r>
      <w:r w:rsidR="0066728E" w:rsidRPr="00BB43B4">
        <w:rPr>
          <w:rFonts w:ascii="Garamond" w:hAnsi="Garamond"/>
          <w:sz w:val="24"/>
          <w:szCs w:val="24"/>
        </w:rPr>
        <w:t>,</w:t>
      </w:r>
      <w:r w:rsidRPr="00BB43B4">
        <w:rPr>
          <w:rFonts w:ascii="Garamond" w:hAnsi="Garamond"/>
          <w:sz w:val="24"/>
          <w:szCs w:val="24"/>
        </w:rPr>
        <w:t xml:space="preserve"> sa zgjat edhe periudha e rip</w:t>
      </w:r>
      <w:r w:rsidR="00DA2D76" w:rsidRPr="00BB43B4">
        <w:rPr>
          <w:rFonts w:ascii="Garamond" w:hAnsi="Garamond"/>
          <w:sz w:val="24"/>
          <w:szCs w:val="24"/>
        </w:rPr>
        <w:t>ë</w:t>
      </w:r>
      <w:r w:rsidRPr="00BB43B4">
        <w:rPr>
          <w:rFonts w:ascii="Garamond" w:hAnsi="Garamond"/>
          <w:sz w:val="24"/>
          <w:szCs w:val="24"/>
        </w:rPr>
        <w:t>rt</w:t>
      </w:r>
      <w:r w:rsidR="00DA2D76" w:rsidRPr="00BB43B4">
        <w:rPr>
          <w:rFonts w:ascii="Garamond" w:hAnsi="Garamond"/>
          <w:sz w:val="24"/>
          <w:szCs w:val="24"/>
        </w:rPr>
        <w:t>ë</w:t>
      </w:r>
      <w:r w:rsidRPr="00BB43B4">
        <w:rPr>
          <w:rFonts w:ascii="Garamond" w:hAnsi="Garamond"/>
          <w:sz w:val="24"/>
          <w:szCs w:val="24"/>
        </w:rPr>
        <w:t>ritjes, prandaj disa her</w:t>
      </w:r>
      <w:r w:rsidR="00DA2D76" w:rsidRPr="00BB43B4">
        <w:rPr>
          <w:rFonts w:ascii="Garamond" w:hAnsi="Garamond"/>
          <w:sz w:val="24"/>
          <w:szCs w:val="24"/>
        </w:rPr>
        <w:t>ë</w:t>
      </w:r>
      <w:r w:rsidRPr="00BB43B4">
        <w:rPr>
          <w:rFonts w:ascii="Garamond" w:hAnsi="Garamond"/>
          <w:sz w:val="24"/>
          <w:szCs w:val="24"/>
        </w:rPr>
        <w:t xml:space="preserve"> na duhet t</w:t>
      </w:r>
      <w:r w:rsidR="00DA2D76" w:rsidRPr="00BB43B4">
        <w:rPr>
          <w:rFonts w:ascii="Garamond" w:hAnsi="Garamond"/>
          <w:sz w:val="24"/>
          <w:szCs w:val="24"/>
        </w:rPr>
        <w:t>ë</w:t>
      </w:r>
      <w:r w:rsidRPr="00BB43B4">
        <w:rPr>
          <w:rFonts w:ascii="Garamond" w:hAnsi="Garamond"/>
          <w:sz w:val="24"/>
          <w:szCs w:val="24"/>
        </w:rPr>
        <w:t xml:space="preserve"> nd</w:t>
      </w:r>
      <w:r w:rsidR="00DA2D76" w:rsidRPr="00BB43B4">
        <w:rPr>
          <w:rFonts w:ascii="Garamond" w:hAnsi="Garamond"/>
          <w:sz w:val="24"/>
          <w:szCs w:val="24"/>
        </w:rPr>
        <w:t>ë</w:t>
      </w:r>
      <w:r w:rsidRPr="00BB43B4">
        <w:rPr>
          <w:rFonts w:ascii="Garamond" w:hAnsi="Garamond"/>
          <w:sz w:val="24"/>
          <w:szCs w:val="24"/>
        </w:rPr>
        <w:t>rhyjm</w:t>
      </w:r>
      <w:r w:rsidR="00DA2D76" w:rsidRPr="00BB43B4">
        <w:rPr>
          <w:rFonts w:ascii="Garamond" w:hAnsi="Garamond"/>
          <w:sz w:val="24"/>
          <w:szCs w:val="24"/>
        </w:rPr>
        <w:t>ë</w:t>
      </w:r>
      <w:r w:rsidRPr="00BB43B4">
        <w:rPr>
          <w:rFonts w:ascii="Garamond" w:hAnsi="Garamond"/>
          <w:sz w:val="24"/>
          <w:szCs w:val="24"/>
        </w:rPr>
        <w:t xml:space="preserve"> me plot</w:t>
      </w:r>
      <w:r w:rsidR="00DA2D76" w:rsidRPr="00BB43B4">
        <w:rPr>
          <w:rFonts w:ascii="Garamond" w:hAnsi="Garamond"/>
          <w:sz w:val="24"/>
          <w:szCs w:val="24"/>
        </w:rPr>
        <w:t>ë</w:t>
      </w:r>
      <w:r w:rsidRPr="00BB43B4">
        <w:rPr>
          <w:rFonts w:ascii="Garamond" w:hAnsi="Garamond"/>
          <w:sz w:val="24"/>
          <w:szCs w:val="24"/>
        </w:rPr>
        <w:t>sime n</w:t>
      </w:r>
      <w:r w:rsidR="00DA2D76" w:rsidRPr="00BB43B4">
        <w:rPr>
          <w:rFonts w:ascii="Garamond" w:hAnsi="Garamond"/>
          <w:sz w:val="24"/>
          <w:szCs w:val="24"/>
        </w:rPr>
        <w:t>ë</w:t>
      </w:r>
      <w:r w:rsidRPr="00BB43B4">
        <w:rPr>
          <w:rFonts w:ascii="Garamond" w:hAnsi="Garamond"/>
          <w:sz w:val="24"/>
          <w:szCs w:val="24"/>
        </w:rPr>
        <w:t xml:space="preserve"> çeltirat q</w:t>
      </w:r>
      <w:r w:rsidR="00DA2D76" w:rsidRPr="00BB43B4">
        <w:rPr>
          <w:rFonts w:ascii="Garamond" w:hAnsi="Garamond"/>
          <w:sz w:val="24"/>
          <w:szCs w:val="24"/>
        </w:rPr>
        <w:t>ë</w:t>
      </w:r>
      <w:r w:rsidRPr="00BB43B4">
        <w:rPr>
          <w:rFonts w:ascii="Garamond" w:hAnsi="Garamond"/>
          <w:sz w:val="24"/>
          <w:szCs w:val="24"/>
        </w:rPr>
        <w:t xml:space="preserve"> mund t</w:t>
      </w:r>
      <w:r w:rsidR="00DA2D76" w:rsidRPr="00BB43B4">
        <w:rPr>
          <w:rFonts w:ascii="Garamond" w:hAnsi="Garamond"/>
          <w:sz w:val="24"/>
          <w:szCs w:val="24"/>
        </w:rPr>
        <w:t>ë</w:t>
      </w:r>
      <w:r w:rsidRPr="00BB43B4">
        <w:rPr>
          <w:rFonts w:ascii="Garamond" w:hAnsi="Garamond"/>
          <w:sz w:val="24"/>
          <w:szCs w:val="24"/>
        </w:rPr>
        <w:t xml:space="preserve"> mbeten pa u rip</w:t>
      </w:r>
      <w:r w:rsidR="00DA2D76" w:rsidRPr="00BB43B4">
        <w:rPr>
          <w:rFonts w:ascii="Garamond" w:hAnsi="Garamond"/>
          <w:sz w:val="24"/>
          <w:szCs w:val="24"/>
        </w:rPr>
        <w:t>ë</w:t>
      </w:r>
      <w:r w:rsidRPr="00BB43B4">
        <w:rPr>
          <w:rFonts w:ascii="Garamond" w:hAnsi="Garamond"/>
          <w:sz w:val="24"/>
          <w:szCs w:val="24"/>
        </w:rPr>
        <w:t>rt</w:t>
      </w:r>
      <w:r w:rsidR="00491967" w:rsidRPr="00BB43B4">
        <w:rPr>
          <w:rFonts w:ascii="Garamond" w:hAnsi="Garamond"/>
          <w:sz w:val="24"/>
          <w:szCs w:val="24"/>
        </w:rPr>
        <w:t>ë</w:t>
      </w:r>
      <w:r w:rsidRPr="00BB43B4">
        <w:rPr>
          <w:rFonts w:ascii="Garamond" w:hAnsi="Garamond"/>
          <w:sz w:val="24"/>
          <w:szCs w:val="24"/>
        </w:rPr>
        <w:t>rir</w:t>
      </w:r>
      <w:r w:rsidR="00DA2D76" w:rsidRPr="00BB43B4">
        <w:rPr>
          <w:rFonts w:ascii="Garamond" w:hAnsi="Garamond"/>
          <w:sz w:val="24"/>
          <w:szCs w:val="24"/>
        </w:rPr>
        <w:t>ë</w:t>
      </w:r>
      <w:r w:rsidRPr="00BB43B4">
        <w:rPr>
          <w:rFonts w:ascii="Garamond" w:hAnsi="Garamond"/>
          <w:sz w:val="24"/>
          <w:szCs w:val="24"/>
        </w:rPr>
        <w:t>.</w:t>
      </w:r>
    </w:p>
    <w:p w14:paraId="3DD8E256" w14:textId="30862DDA" w:rsidR="00AA3AA5" w:rsidRPr="00BB43B4" w:rsidRDefault="00636354" w:rsidP="00586D6E">
      <w:pPr>
        <w:ind w:firstLine="284"/>
        <w:jc w:val="both"/>
        <w:rPr>
          <w:rFonts w:ascii="Garamond" w:hAnsi="Garamond"/>
          <w:sz w:val="24"/>
          <w:szCs w:val="24"/>
        </w:rPr>
      </w:pPr>
      <w:r w:rsidRPr="00BB43B4">
        <w:rPr>
          <w:rFonts w:ascii="Garamond" w:hAnsi="Garamond"/>
          <w:sz w:val="24"/>
          <w:szCs w:val="24"/>
        </w:rPr>
        <w:t>N</w:t>
      </w:r>
      <w:r w:rsidR="00DA2D76" w:rsidRPr="00BB43B4">
        <w:rPr>
          <w:rFonts w:ascii="Garamond" w:hAnsi="Garamond"/>
          <w:sz w:val="24"/>
          <w:szCs w:val="24"/>
        </w:rPr>
        <w:t>ë</w:t>
      </w:r>
      <w:r w:rsidRPr="00BB43B4">
        <w:rPr>
          <w:rFonts w:ascii="Garamond" w:hAnsi="Garamond"/>
          <w:sz w:val="24"/>
          <w:szCs w:val="24"/>
        </w:rPr>
        <w:t xml:space="preserve"> praktik</w:t>
      </w:r>
      <w:r w:rsidR="00DA2D76" w:rsidRPr="00BB43B4">
        <w:rPr>
          <w:rFonts w:ascii="Garamond" w:hAnsi="Garamond"/>
          <w:sz w:val="24"/>
          <w:szCs w:val="24"/>
        </w:rPr>
        <w:t>ë</w:t>
      </w:r>
      <w:r w:rsidRPr="00BB43B4">
        <w:rPr>
          <w:rFonts w:ascii="Garamond" w:hAnsi="Garamond"/>
          <w:sz w:val="24"/>
          <w:szCs w:val="24"/>
        </w:rPr>
        <w:t>n e pyll</w:t>
      </w:r>
      <w:r w:rsidR="00DA2D76" w:rsidRPr="00BB43B4">
        <w:rPr>
          <w:rFonts w:ascii="Garamond" w:hAnsi="Garamond"/>
          <w:sz w:val="24"/>
          <w:szCs w:val="24"/>
        </w:rPr>
        <w:t>ë</w:t>
      </w:r>
      <w:r w:rsidRPr="00BB43B4">
        <w:rPr>
          <w:rFonts w:ascii="Garamond" w:hAnsi="Garamond"/>
          <w:sz w:val="24"/>
          <w:szCs w:val="24"/>
        </w:rPr>
        <w:t>zimeve jemi shpesh her</w:t>
      </w:r>
      <w:r w:rsidR="00DA2D76" w:rsidRPr="00BB43B4">
        <w:rPr>
          <w:rFonts w:ascii="Garamond" w:hAnsi="Garamond"/>
          <w:sz w:val="24"/>
          <w:szCs w:val="24"/>
        </w:rPr>
        <w:t>ë</w:t>
      </w:r>
      <w:r w:rsidRPr="00BB43B4">
        <w:rPr>
          <w:rFonts w:ascii="Garamond" w:hAnsi="Garamond"/>
          <w:sz w:val="24"/>
          <w:szCs w:val="24"/>
        </w:rPr>
        <w:t xml:space="preserve"> t</w:t>
      </w:r>
      <w:r w:rsidR="00DA2D76" w:rsidRPr="00BB43B4">
        <w:rPr>
          <w:rFonts w:ascii="Garamond" w:hAnsi="Garamond"/>
          <w:sz w:val="24"/>
          <w:szCs w:val="24"/>
        </w:rPr>
        <w:t>ë</w:t>
      </w:r>
      <w:r w:rsidRPr="00BB43B4">
        <w:rPr>
          <w:rFonts w:ascii="Garamond" w:hAnsi="Garamond"/>
          <w:sz w:val="24"/>
          <w:szCs w:val="24"/>
        </w:rPr>
        <w:t xml:space="preserve"> detyruar t</w:t>
      </w:r>
      <w:r w:rsidR="00DA2D76" w:rsidRPr="00BB43B4">
        <w:rPr>
          <w:rFonts w:ascii="Garamond" w:hAnsi="Garamond"/>
          <w:sz w:val="24"/>
          <w:szCs w:val="24"/>
        </w:rPr>
        <w:t>ë</w:t>
      </w:r>
      <w:r w:rsidRPr="00BB43B4">
        <w:rPr>
          <w:rFonts w:ascii="Garamond" w:hAnsi="Garamond"/>
          <w:sz w:val="24"/>
          <w:szCs w:val="24"/>
        </w:rPr>
        <w:t xml:space="preserve"> nd</w:t>
      </w:r>
      <w:r w:rsidR="00DA2D76" w:rsidRPr="00BB43B4">
        <w:rPr>
          <w:rFonts w:ascii="Garamond" w:hAnsi="Garamond"/>
          <w:sz w:val="24"/>
          <w:szCs w:val="24"/>
        </w:rPr>
        <w:t>ë</w:t>
      </w:r>
      <w:r w:rsidRPr="00BB43B4">
        <w:rPr>
          <w:rFonts w:ascii="Garamond" w:hAnsi="Garamond"/>
          <w:sz w:val="24"/>
          <w:szCs w:val="24"/>
        </w:rPr>
        <w:t>rhyjm</w:t>
      </w:r>
      <w:r w:rsidR="00DA2D76" w:rsidRPr="00BB43B4">
        <w:rPr>
          <w:rFonts w:ascii="Garamond" w:hAnsi="Garamond"/>
          <w:sz w:val="24"/>
          <w:szCs w:val="24"/>
        </w:rPr>
        <w:t>ë</w:t>
      </w:r>
      <w:r w:rsidRPr="00BB43B4">
        <w:rPr>
          <w:rFonts w:ascii="Garamond" w:hAnsi="Garamond"/>
          <w:sz w:val="24"/>
          <w:szCs w:val="24"/>
        </w:rPr>
        <w:t xml:space="preserve"> me plot</w:t>
      </w:r>
      <w:r w:rsidR="00DA2D76" w:rsidRPr="00BB43B4">
        <w:rPr>
          <w:rFonts w:ascii="Garamond" w:hAnsi="Garamond"/>
          <w:sz w:val="24"/>
          <w:szCs w:val="24"/>
        </w:rPr>
        <w:t>ë</w:t>
      </w:r>
      <w:r w:rsidRPr="00BB43B4">
        <w:rPr>
          <w:rFonts w:ascii="Garamond" w:hAnsi="Garamond"/>
          <w:sz w:val="24"/>
          <w:szCs w:val="24"/>
        </w:rPr>
        <w:t>sime p</w:t>
      </w:r>
      <w:r w:rsidR="00DA2D76" w:rsidRPr="00BB43B4">
        <w:rPr>
          <w:rFonts w:ascii="Garamond" w:hAnsi="Garamond"/>
          <w:sz w:val="24"/>
          <w:szCs w:val="24"/>
        </w:rPr>
        <w:t>ë</w:t>
      </w:r>
      <w:r w:rsidRPr="00BB43B4">
        <w:rPr>
          <w:rFonts w:ascii="Garamond" w:hAnsi="Garamond"/>
          <w:sz w:val="24"/>
          <w:szCs w:val="24"/>
        </w:rPr>
        <w:t>r shkak t</w:t>
      </w:r>
      <w:r w:rsidR="00DA2D76" w:rsidRPr="00BB43B4">
        <w:rPr>
          <w:rFonts w:ascii="Garamond" w:hAnsi="Garamond"/>
          <w:sz w:val="24"/>
          <w:szCs w:val="24"/>
        </w:rPr>
        <w:t>ë</w:t>
      </w:r>
      <w:r w:rsidRPr="00BB43B4">
        <w:rPr>
          <w:rFonts w:ascii="Garamond" w:hAnsi="Garamond"/>
          <w:sz w:val="24"/>
          <w:szCs w:val="24"/>
        </w:rPr>
        <w:t xml:space="preserve"> moskryerjes </w:t>
      </w:r>
      <w:r w:rsidR="009938B9" w:rsidRPr="00BB43B4">
        <w:rPr>
          <w:rFonts w:ascii="Garamond" w:hAnsi="Garamond"/>
          <w:sz w:val="24"/>
          <w:szCs w:val="24"/>
        </w:rPr>
        <w:t>s</w:t>
      </w:r>
      <w:r w:rsidR="00DA2D76" w:rsidRPr="00BB43B4">
        <w:rPr>
          <w:rFonts w:ascii="Garamond" w:hAnsi="Garamond"/>
          <w:sz w:val="24"/>
          <w:szCs w:val="24"/>
        </w:rPr>
        <w:t>ë</w:t>
      </w:r>
      <w:r w:rsidR="009938B9" w:rsidRPr="00BB43B4">
        <w:rPr>
          <w:rFonts w:ascii="Garamond" w:hAnsi="Garamond"/>
          <w:sz w:val="24"/>
          <w:szCs w:val="24"/>
        </w:rPr>
        <w:t xml:space="preserve"> punimeve me cil</w:t>
      </w:r>
      <w:r w:rsidR="00DA2D76" w:rsidRPr="00BB43B4">
        <w:rPr>
          <w:rFonts w:ascii="Garamond" w:hAnsi="Garamond"/>
          <w:sz w:val="24"/>
          <w:szCs w:val="24"/>
        </w:rPr>
        <w:t>ë</w:t>
      </w:r>
      <w:r w:rsidR="009938B9" w:rsidRPr="00BB43B4">
        <w:rPr>
          <w:rFonts w:ascii="Garamond" w:hAnsi="Garamond"/>
          <w:sz w:val="24"/>
          <w:szCs w:val="24"/>
        </w:rPr>
        <w:t>si t</w:t>
      </w:r>
      <w:r w:rsidR="00DA2D76" w:rsidRPr="00BB43B4">
        <w:rPr>
          <w:rFonts w:ascii="Garamond" w:hAnsi="Garamond"/>
          <w:sz w:val="24"/>
          <w:szCs w:val="24"/>
        </w:rPr>
        <w:t>ë</w:t>
      </w:r>
      <w:r w:rsidR="009938B9" w:rsidRPr="00BB43B4">
        <w:rPr>
          <w:rFonts w:ascii="Garamond" w:hAnsi="Garamond"/>
          <w:sz w:val="24"/>
          <w:szCs w:val="24"/>
        </w:rPr>
        <w:t xml:space="preserve"> lart</w:t>
      </w:r>
      <w:r w:rsidR="00DA2D76" w:rsidRPr="00BB43B4">
        <w:rPr>
          <w:rFonts w:ascii="Garamond" w:hAnsi="Garamond"/>
          <w:sz w:val="24"/>
          <w:szCs w:val="24"/>
        </w:rPr>
        <w:t>ë</w:t>
      </w:r>
      <w:r w:rsidR="009938B9" w:rsidRPr="00BB43B4">
        <w:rPr>
          <w:rFonts w:ascii="Garamond" w:hAnsi="Garamond"/>
          <w:sz w:val="24"/>
          <w:szCs w:val="24"/>
        </w:rPr>
        <w:t xml:space="preserve">. </w:t>
      </w:r>
      <w:r w:rsidRPr="00BB43B4">
        <w:rPr>
          <w:rFonts w:ascii="Garamond" w:hAnsi="Garamond"/>
          <w:sz w:val="24"/>
          <w:szCs w:val="24"/>
        </w:rPr>
        <w:t>Si rrjedhoj</w:t>
      </w:r>
      <w:r w:rsidR="00DA2D76" w:rsidRPr="00BB43B4">
        <w:rPr>
          <w:rFonts w:ascii="Garamond" w:hAnsi="Garamond"/>
          <w:sz w:val="24"/>
          <w:szCs w:val="24"/>
        </w:rPr>
        <w:t>ë</w:t>
      </w:r>
      <w:r w:rsidRPr="00BB43B4">
        <w:rPr>
          <w:rFonts w:ascii="Garamond" w:hAnsi="Garamond"/>
          <w:sz w:val="24"/>
          <w:szCs w:val="24"/>
        </w:rPr>
        <w:t>, dend</w:t>
      </w:r>
      <w:r w:rsidR="00DA2D76" w:rsidRPr="00BB43B4">
        <w:rPr>
          <w:rFonts w:ascii="Garamond" w:hAnsi="Garamond"/>
          <w:sz w:val="24"/>
          <w:szCs w:val="24"/>
        </w:rPr>
        <w:t>ë</w:t>
      </w:r>
      <w:r w:rsidRPr="00BB43B4">
        <w:rPr>
          <w:rFonts w:ascii="Garamond" w:hAnsi="Garamond"/>
          <w:sz w:val="24"/>
          <w:szCs w:val="24"/>
        </w:rPr>
        <w:t>sia fillestare, p</w:t>
      </w:r>
      <w:r w:rsidR="00DA2D76" w:rsidRPr="00BB43B4">
        <w:rPr>
          <w:rFonts w:ascii="Garamond" w:hAnsi="Garamond"/>
          <w:sz w:val="24"/>
          <w:szCs w:val="24"/>
        </w:rPr>
        <w:t>ë</w:t>
      </w:r>
      <w:r w:rsidRPr="00BB43B4">
        <w:rPr>
          <w:rFonts w:ascii="Garamond" w:hAnsi="Garamond"/>
          <w:sz w:val="24"/>
          <w:szCs w:val="24"/>
        </w:rPr>
        <w:t>rzierja dhe vendosja e kulturave nuk realizohet plot</w:t>
      </w:r>
      <w:r w:rsidR="00DA2D76" w:rsidRPr="00BB43B4">
        <w:rPr>
          <w:rFonts w:ascii="Garamond" w:hAnsi="Garamond"/>
          <w:sz w:val="24"/>
          <w:szCs w:val="24"/>
        </w:rPr>
        <w:t>ë</w:t>
      </w:r>
      <w:r w:rsidRPr="00BB43B4">
        <w:rPr>
          <w:rFonts w:ascii="Garamond" w:hAnsi="Garamond"/>
          <w:sz w:val="24"/>
          <w:szCs w:val="24"/>
        </w:rPr>
        <w:t>sisht q</w:t>
      </w:r>
      <w:r w:rsidR="00DA2D76" w:rsidRPr="00BB43B4">
        <w:rPr>
          <w:rFonts w:ascii="Garamond" w:hAnsi="Garamond"/>
          <w:sz w:val="24"/>
          <w:szCs w:val="24"/>
        </w:rPr>
        <w:t>ë</w:t>
      </w:r>
      <w:r w:rsidRPr="00BB43B4">
        <w:rPr>
          <w:rFonts w:ascii="Garamond" w:hAnsi="Garamond"/>
          <w:sz w:val="24"/>
          <w:szCs w:val="24"/>
        </w:rPr>
        <w:t xml:space="preserve"> n</w:t>
      </w:r>
      <w:r w:rsidR="00DA2D76" w:rsidRPr="00BB43B4">
        <w:rPr>
          <w:rFonts w:ascii="Garamond" w:hAnsi="Garamond"/>
          <w:sz w:val="24"/>
          <w:szCs w:val="24"/>
        </w:rPr>
        <w:t>ë</w:t>
      </w:r>
      <w:r w:rsidRPr="00BB43B4">
        <w:rPr>
          <w:rFonts w:ascii="Garamond" w:hAnsi="Garamond"/>
          <w:sz w:val="24"/>
          <w:szCs w:val="24"/>
        </w:rPr>
        <w:t xml:space="preserve"> mbjelljen e par</w:t>
      </w:r>
      <w:r w:rsidR="00DA2D76" w:rsidRPr="00BB43B4">
        <w:rPr>
          <w:rFonts w:ascii="Garamond" w:hAnsi="Garamond"/>
          <w:sz w:val="24"/>
          <w:szCs w:val="24"/>
        </w:rPr>
        <w:t>ë</w:t>
      </w:r>
      <w:r w:rsidRPr="00BB43B4">
        <w:rPr>
          <w:rFonts w:ascii="Garamond" w:hAnsi="Garamond"/>
          <w:sz w:val="24"/>
          <w:szCs w:val="24"/>
        </w:rPr>
        <w:t>. Fidan</w:t>
      </w:r>
      <w:r w:rsidR="00DA2D76" w:rsidRPr="00BB43B4">
        <w:rPr>
          <w:rFonts w:ascii="Garamond" w:hAnsi="Garamond"/>
          <w:sz w:val="24"/>
          <w:szCs w:val="24"/>
        </w:rPr>
        <w:t>ë</w:t>
      </w:r>
      <w:r w:rsidRPr="00BB43B4">
        <w:rPr>
          <w:rFonts w:ascii="Garamond" w:hAnsi="Garamond"/>
          <w:sz w:val="24"/>
          <w:szCs w:val="24"/>
        </w:rPr>
        <w:t>t e thar</w:t>
      </w:r>
      <w:r w:rsidR="00DA2D76" w:rsidRPr="00BB43B4">
        <w:rPr>
          <w:rFonts w:ascii="Garamond" w:hAnsi="Garamond"/>
          <w:sz w:val="24"/>
          <w:szCs w:val="24"/>
        </w:rPr>
        <w:t>ë</w:t>
      </w:r>
      <w:r w:rsidRPr="00BB43B4">
        <w:rPr>
          <w:rFonts w:ascii="Garamond" w:hAnsi="Garamond"/>
          <w:sz w:val="24"/>
          <w:szCs w:val="24"/>
        </w:rPr>
        <w:t xml:space="preserve"> duhet t</w:t>
      </w:r>
      <w:r w:rsidR="00DA2D76" w:rsidRPr="00BB43B4">
        <w:rPr>
          <w:rFonts w:ascii="Garamond" w:hAnsi="Garamond"/>
          <w:sz w:val="24"/>
          <w:szCs w:val="24"/>
        </w:rPr>
        <w:t>ë</w:t>
      </w:r>
      <w:r w:rsidRPr="00BB43B4">
        <w:rPr>
          <w:rFonts w:ascii="Garamond" w:hAnsi="Garamond"/>
          <w:sz w:val="24"/>
          <w:szCs w:val="24"/>
        </w:rPr>
        <w:t xml:space="preserve"> z</w:t>
      </w:r>
      <w:r w:rsidR="00DA2D76" w:rsidRPr="00BB43B4">
        <w:rPr>
          <w:rFonts w:ascii="Garamond" w:hAnsi="Garamond"/>
          <w:sz w:val="24"/>
          <w:szCs w:val="24"/>
        </w:rPr>
        <w:t>ë</w:t>
      </w:r>
      <w:r w:rsidRPr="00BB43B4">
        <w:rPr>
          <w:rFonts w:ascii="Garamond" w:hAnsi="Garamond"/>
          <w:sz w:val="24"/>
          <w:szCs w:val="24"/>
        </w:rPr>
        <w:t>vend</w:t>
      </w:r>
      <w:r w:rsidR="00DA2D76" w:rsidRPr="00BB43B4">
        <w:rPr>
          <w:rFonts w:ascii="Garamond" w:hAnsi="Garamond"/>
          <w:sz w:val="24"/>
          <w:szCs w:val="24"/>
        </w:rPr>
        <w:t>ë</w:t>
      </w:r>
      <w:r w:rsidRPr="00BB43B4">
        <w:rPr>
          <w:rFonts w:ascii="Garamond" w:hAnsi="Garamond"/>
          <w:sz w:val="24"/>
          <w:szCs w:val="24"/>
        </w:rPr>
        <w:t>sohen n</w:t>
      </w:r>
      <w:r w:rsidR="00DA2D76" w:rsidRPr="00BB43B4">
        <w:rPr>
          <w:rFonts w:ascii="Garamond" w:hAnsi="Garamond"/>
          <w:sz w:val="24"/>
          <w:szCs w:val="24"/>
        </w:rPr>
        <w:t>ë</w:t>
      </w:r>
      <w:r w:rsidRPr="00BB43B4">
        <w:rPr>
          <w:rFonts w:ascii="Garamond" w:hAnsi="Garamond"/>
          <w:sz w:val="24"/>
          <w:szCs w:val="24"/>
        </w:rPr>
        <w:t xml:space="preserve"> mas</w:t>
      </w:r>
      <w:r w:rsidR="00DA2D76" w:rsidRPr="00BB43B4">
        <w:rPr>
          <w:rFonts w:ascii="Garamond" w:hAnsi="Garamond"/>
          <w:sz w:val="24"/>
          <w:szCs w:val="24"/>
        </w:rPr>
        <w:t>ë</w:t>
      </w:r>
      <w:r w:rsidRPr="00BB43B4">
        <w:rPr>
          <w:rFonts w:ascii="Garamond" w:hAnsi="Garamond"/>
          <w:sz w:val="24"/>
          <w:szCs w:val="24"/>
        </w:rPr>
        <w:t>n q</w:t>
      </w:r>
      <w:r w:rsidR="00DA2D76" w:rsidRPr="00BB43B4">
        <w:rPr>
          <w:rFonts w:ascii="Garamond" w:hAnsi="Garamond"/>
          <w:sz w:val="24"/>
          <w:szCs w:val="24"/>
        </w:rPr>
        <w:t>ë</w:t>
      </w:r>
      <w:r w:rsidRPr="00BB43B4">
        <w:rPr>
          <w:rFonts w:ascii="Garamond" w:hAnsi="Garamond"/>
          <w:sz w:val="24"/>
          <w:szCs w:val="24"/>
        </w:rPr>
        <w:t xml:space="preserve"> do t</w:t>
      </w:r>
      <w:r w:rsidR="00DA2D76" w:rsidRPr="00BB43B4">
        <w:rPr>
          <w:rFonts w:ascii="Garamond" w:hAnsi="Garamond"/>
          <w:sz w:val="24"/>
          <w:szCs w:val="24"/>
        </w:rPr>
        <w:t>ë</w:t>
      </w:r>
      <w:r w:rsidRPr="00BB43B4">
        <w:rPr>
          <w:rFonts w:ascii="Garamond" w:hAnsi="Garamond"/>
          <w:sz w:val="24"/>
          <w:szCs w:val="24"/>
        </w:rPr>
        <w:t xml:space="preserve"> gjykohet e nevojshme p</w:t>
      </w:r>
      <w:r w:rsidR="00DA2D76" w:rsidRPr="00BB43B4">
        <w:rPr>
          <w:rFonts w:ascii="Garamond" w:hAnsi="Garamond"/>
          <w:sz w:val="24"/>
          <w:szCs w:val="24"/>
        </w:rPr>
        <w:t>ë</w:t>
      </w:r>
      <w:r w:rsidRPr="00BB43B4">
        <w:rPr>
          <w:rFonts w:ascii="Garamond" w:hAnsi="Garamond"/>
          <w:sz w:val="24"/>
          <w:szCs w:val="24"/>
        </w:rPr>
        <w:t>r zhvillimin normal t</w:t>
      </w:r>
      <w:r w:rsidR="00DA2D76" w:rsidRPr="00BB43B4">
        <w:rPr>
          <w:rFonts w:ascii="Garamond" w:hAnsi="Garamond"/>
          <w:sz w:val="24"/>
          <w:szCs w:val="24"/>
        </w:rPr>
        <w:t>ë</w:t>
      </w:r>
      <w:r w:rsidRPr="00BB43B4">
        <w:rPr>
          <w:rFonts w:ascii="Garamond" w:hAnsi="Garamond"/>
          <w:sz w:val="24"/>
          <w:szCs w:val="24"/>
        </w:rPr>
        <w:t xml:space="preserve"> kulturave. Kur d</w:t>
      </w:r>
      <w:r w:rsidR="00DA2D76" w:rsidRPr="00BB43B4">
        <w:rPr>
          <w:rFonts w:ascii="Garamond" w:hAnsi="Garamond"/>
          <w:sz w:val="24"/>
          <w:szCs w:val="24"/>
        </w:rPr>
        <w:t>ë</w:t>
      </w:r>
      <w:r w:rsidRPr="00BB43B4">
        <w:rPr>
          <w:rFonts w:ascii="Garamond" w:hAnsi="Garamond"/>
          <w:sz w:val="24"/>
          <w:szCs w:val="24"/>
        </w:rPr>
        <w:t>mtimet jan</w:t>
      </w:r>
      <w:r w:rsidR="00DA2D76" w:rsidRPr="00BB43B4">
        <w:rPr>
          <w:rFonts w:ascii="Garamond" w:hAnsi="Garamond"/>
          <w:sz w:val="24"/>
          <w:szCs w:val="24"/>
        </w:rPr>
        <w:t>ë</w:t>
      </w:r>
      <w:r w:rsidRPr="00BB43B4">
        <w:rPr>
          <w:rFonts w:ascii="Garamond" w:hAnsi="Garamond"/>
          <w:sz w:val="24"/>
          <w:szCs w:val="24"/>
        </w:rPr>
        <w:t xml:space="preserve"> m</w:t>
      </w:r>
      <w:r w:rsidR="00DA2D76" w:rsidRPr="00BB43B4">
        <w:rPr>
          <w:rFonts w:ascii="Garamond" w:hAnsi="Garamond"/>
          <w:sz w:val="24"/>
          <w:szCs w:val="24"/>
        </w:rPr>
        <w:t>ë</w:t>
      </w:r>
      <w:r w:rsidRPr="00BB43B4">
        <w:rPr>
          <w:rFonts w:ascii="Garamond" w:hAnsi="Garamond"/>
          <w:sz w:val="24"/>
          <w:szCs w:val="24"/>
        </w:rPr>
        <w:t xml:space="preserve"> pak se 10</w:t>
      </w:r>
      <w:r w:rsidR="00482483">
        <w:rPr>
          <w:rFonts w:ascii="Garamond" w:hAnsi="Garamond"/>
          <w:sz w:val="24"/>
          <w:szCs w:val="24"/>
        </w:rPr>
        <w:t>–</w:t>
      </w:r>
      <w:r w:rsidRPr="00BB43B4">
        <w:rPr>
          <w:rFonts w:ascii="Garamond" w:hAnsi="Garamond"/>
          <w:sz w:val="24"/>
          <w:szCs w:val="24"/>
        </w:rPr>
        <w:t>15%, por t</w:t>
      </w:r>
      <w:r w:rsidR="00DA2D76" w:rsidRPr="00BB43B4">
        <w:rPr>
          <w:rFonts w:ascii="Garamond" w:hAnsi="Garamond"/>
          <w:sz w:val="24"/>
          <w:szCs w:val="24"/>
        </w:rPr>
        <w:t>ë</w:t>
      </w:r>
      <w:r w:rsidRPr="00BB43B4">
        <w:rPr>
          <w:rFonts w:ascii="Garamond" w:hAnsi="Garamond"/>
          <w:sz w:val="24"/>
          <w:szCs w:val="24"/>
        </w:rPr>
        <w:t xml:space="preserve"> shp</w:t>
      </w:r>
      <w:r w:rsidR="00DA2D76" w:rsidRPr="00BB43B4">
        <w:rPr>
          <w:rFonts w:ascii="Garamond" w:hAnsi="Garamond"/>
          <w:sz w:val="24"/>
          <w:szCs w:val="24"/>
        </w:rPr>
        <w:t>ë</w:t>
      </w:r>
      <w:r w:rsidRPr="00BB43B4">
        <w:rPr>
          <w:rFonts w:ascii="Garamond" w:hAnsi="Garamond"/>
          <w:sz w:val="24"/>
          <w:szCs w:val="24"/>
        </w:rPr>
        <w:t>rndara n</w:t>
      </w:r>
      <w:r w:rsidR="00DA2D76" w:rsidRPr="00BB43B4">
        <w:rPr>
          <w:rFonts w:ascii="Garamond" w:hAnsi="Garamond"/>
          <w:sz w:val="24"/>
          <w:szCs w:val="24"/>
        </w:rPr>
        <w:t>ë</w:t>
      </w:r>
      <w:r w:rsidRPr="00BB43B4">
        <w:rPr>
          <w:rFonts w:ascii="Garamond" w:hAnsi="Garamond"/>
          <w:sz w:val="24"/>
          <w:szCs w:val="24"/>
        </w:rPr>
        <w:t xml:space="preserve"> m</w:t>
      </w:r>
      <w:r w:rsidR="00DA2D76" w:rsidRPr="00BB43B4">
        <w:rPr>
          <w:rFonts w:ascii="Garamond" w:hAnsi="Garamond"/>
          <w:sz w:val="24"/>
          <w:szCs w:val="24"/>
        </w:rPr>
        <w:t>ë</w:t>
      </w:r>
      <w:r w:rsidRPr="00BB43B4">
        <w:rPr>
          <w:rFonts w:ascii="Garamond" w:hAnsi="Garamond"/>
          <w:sz w:val="24"/>
          <w:szCs w:val="24"/>
        </w:rPr>
        <w:t>nyr</w:t>
      </w:r>
      <w:r w:rsidR="00DA2D76" w:rsidRPr="00BB43B4">
        <w:rPr>
          <w:rFonts w:ascii="Garamond" w:hAnsi="Garamond"/>
          <w:sz w:val="24"/>
          <w:szCs w:val="24"/>
        </w:rPr>
        <w:t>ë</w:t>
      </w:r>
      <w:r w:rsidRPr="00BB43B4">
        <w:rPr>
          <w:rFonts w:ascii="Garamond" w:hAnsi="Garamond"/>
          <w:sz w:val="24"/>
          <w:szCs w:val="24"/>
        </w:rPr>
        <w:t xml:space="preserve"> uniforme, ato mund t</w:t>
      </w:r>
      <w:r w:rsidR="00DA2D76" w:rsidRPr="00BB43B4">
        <w:rPr>
          <w:rFonts w:ascii="Garamond" w:hAnsi="Garamond"/>
          <w:sz w:val="24"/>
          <w:szCs w:val="24"/>
        </w:rPr>
        <w:t>ë</w:t>
      </w:r>
      <w:r w:rsidRPr="00BB43B4">
        <w:rPr>
          <w:rFonts w:ascii="Garamond" w:hAnsi="Garamond"/>
          <w:sz w:val="24"/>
          <w:szCs w:val="24"/>
        </w:rPr>
        <w:t xml:space="preserve"> mos kryhen. B</w:t>
      </w:r>
      <w:r w:rsidR="00DA2D76" w:rsidRPr="00BB43B4">
        <w:rPr>
          <w:rFonts w:ascii="Garamond" w:hAnsi="Garamond"/>
          <w:sz w:val="24"/>
          <w:szCs w:val="24"/>
        </w:rPr>
        <w:t>ë</w:t>
      </w:r>
      <w:r w:rsidRPr="00BB43B4">
        <w:rPr>
          <w:rFonts w:ascii="Garamond" w:hAnsi="Garamond"/>
          <w:sz w:val="24"/>
          <w:szCs w:val="24"/>
        </w:rPr>
        <w:t>jn</w:t>
      </w:r>
      <w:r w:rsidR="00DA2D76" w:rsidRPr="00BB43B4">
        <w:rPr>
          <w:rFonts w:ascii="Garamond" w:hAnsi="Garamond"/>
          <w:sz w:val="24"/>
          <w:szCs w:val="24"/>
        </w:rPr>
        <w:t>ë</w:t>
      </w:r>
      <w:r w:rsidRPr="00BB43B4">
        <w:rPr>
          <w:rFonts w:ascii="Garamond" w:hAnsi="Garamond"/>
          <w:sz w:val="24"/>
          <w:szCs w:val="24"/>
        </w:rPr>
        <w:t xml:space="preserve"> p</w:t>
      </w:r>
      <w:r w:rsidR="00DA2D76" w:rsidRPr="00BB43B4">
        <w:rPr>
          <w:rFonts w:ascii="Garamond" w:hAnsi="Garamond"/>
          <w:sz w:val="24"/>
          <w:szCs w:val="24"/>
        </w:rPr>
        <w:t>ë</w:t>
      </w:r>
      <w:r w:rsidRPr="00BB43B4">
        <w:rPr>
          <w:rFonts w:ascii="Garamond" w:hAnsi="Garamond"/>
          <w:sz w:val="24"/>
          <w:szCs w:val="24"/>
        </w:rPr>
        <w:t>rjashti</w:t>
      </w:r>
      <w:r w:rsidR="00DA2D76" w:rsidRPr="00BB43B4">
        <w:rPr>
          <w:rFonts w:ascii="Garamond" w:hAnsi="Garamond"/>
          <w:sz w:val="24"/>
          <w:szCs w:val="24"/>
        </w:rPr>
        <w:t>m kulturat e mbjella me skema të</w:t>
      </w:r>
      <w:r w:rsidRPr="00BB43B4">
        <w:rPr>
          <w:rFonts w:ascii="Garamond" w:hAnsi="Garamond"/>
          <w:sz w:val="24"/>
          <w:szCs w:val="24"/>
        </w:rPr>
        <w:t xml:space="preserve"> rralla</w:t>
      </w:r>
      <w:r w:rsidR="00A46677">
        <w:rPr>
          <w:rFonts w:ascii="Garamond" w:hAnsi="Garamond"/>
          <w:sz w:val="24"/>
          <w:szCs w:val="24"/>
        </w:rPr>
        <w:t>,</w:t>
      </w:r>
      <w:r w:rsidRPr="00BB43B4">
        <w:rPr>
          <w:rFonts w:ascii="Garamond" w:hAnsi="Garamond"/>
          <w:sz w:val="24"/>
          <w:szCs w:val="24"/>
        </w:rPr>
        <w:t xml:space="preserve"> siç jan</w:t>
      </w:r>
      <w:r w:rsidR="00DA2D76" w:rsidRPr="00BB43B4">
        <w:rPr>
          <w:rFonts w:ascii="Garamond" w:hAnsi="Garamond"/>
          <w:sz w:val="24"/>
          <w:szCs w:val="24"/>
        </w:rPr>
        <w:t>ë</w:t>
      </w:r>
      <w:r w:rsidR="00A46677">
        <w:rPr>
          <w:rFonts w:ascii="Garamond" w:hAnsi="Garamond"/>
          <w:sz w:val="24"/>
          <w:szCs w:val="24"/>
        </w:rPr>
        <w:t>:</w:t>
      </w:r>
      <w:r w:rsidRPr="00BB43B4">
        <w:rPr>
          <w:rFonts w:ascii="Garamond" w:hAnsi="Garamond"/>
          <w:sz w:val="24"/>
          <w:szCs w:val="24"/>
        </w:rPr>
        <w:t xml:space="preserve"> plepi, g</w:t>
      </w:r>
      <w:r w:rsidR="00DA2D76" w:rsidRPr="00BB43B4">
        <w:rPr>
          <w:rFonts w:ascii="Garamond" w:hAnsi="Garamond"/>
          <w:sz w:val="24"/>
          <w:szCs w:val="24"/>
        </w:rPr>
        <w:t>ë</w:t>
      </w:r>
      <w:r w:rsidRPr="00BB43B4">
        <w:rPr>
          <w:rFonts w:ascii="Garamond" w:hAnsi="Garamond"/>
          <w:sz w:val="24"/>
          <w:szCs w:val="24"/>
        </w:rPr>
        <w:t>shtenja, arra ose kulturat e tjera me rritje t</w:t>
      </w:r>
      <w:r w:rsidR="00DA2D76" w:rsidRPr="00BB43B4">
        <w:rPr>
          <w:rFonts w:ascii="Garamond" w:hAnsi="Garamond"/>
          <w:sz w:val="24"/>
          <w:szCs w:val="24"/>
        </w:rPr>
        <w:t>ë</w:t>
      </w:r>
      <w:r w:rsidRPr="00BB43B4">
        <w:rPr>
          <w:rFonts w:ascii="Garamond" w:hAnsi="Garamond"/>
          <w:sz w:val="24"/>
          <w:szCs w:val="24"/>
        </w:rPr>
        <w:t xml:space="preserve"> shpejt</w:t>
      </w:r>
      <w:r w:rsidR="00DA2D76" w:rsidRPr="00BB43B4">
        <w:rPr>
          <w:rFonts w:ascii="Garamond" w:hAnsi="Garamond"/>
          <w:sz w:val="24"/>
          <w:szCs w:val="24"/>
        </w:rPr>
        <w:t>ë</w:t>
      </w:r>
      <w:r w:rsidRPr="00BB43B4">
        <w:rPr>
          <w:rFonts w:ascii="Garamond" w:hAnsi="Garamond"/>
          <w:sz w:val="24"/>
          <w:szCs w:val="24"/>
        </w:rPr>
        <w:t xml:space="preserve">, kur </w:t>
      </w:r>
      <w:r w:rsidR="00DA2D76" w:rsidRPr="00BB43B4">
        <w:rPr>
          <w:rFonts w:ascii="Garamond" w:hAnsi="Garamond"/>
          <w:sz w:val="24"/>
          <w:szCs w:val="24"/>
        </w:rPr>
        <w:t>ë</w:t>
      </w:r>
      <w:r w:rsidRPr="00BB43B4">
        <w:rPr>
          <w:rFonts w:ascii="Garamond" w:hAnsi="Garamond"/>
          <w:sz w:val="24"/>
          <w:szCs w:val="24"/>
        </w:rPr>
        <w:t>sht</w:t>
      </w:r>
      <w:r w:rsidR="00DA2D76" w:rsidRPr="00BB43B4">
        <w:rPr>
          <w:rFonts w:ascii="Garamond" w:hAnsi="Garamond"/>
          <w:sz w:val="24"/>
          <w:szCs w:val="24"/>
        </w:rPr>
        <w:t>ë</w:t>
      </w:r>
      <w:r w:rsidRPr="00BB43B4">
        <w:rPr>
          <w:rFonts w:ascii="Garamond" w:hAnsi="Garamond"/>
          <w:sz w:val="24"/>
          <w:szCs w:val="24"/>
        </w:rPr>
        <w:t xml:space="preserve"> e nevojshme t</w:t>
      </w:r>
      <w:r w:rsidR="00DA2D76" w:rsidRPr="00BB43B4">
        <w:rPr>
          <w:rFonts w:ascii="Garamond" w:hAnsi="Garamond"/>
          <w:sz w:val="24"/>
          <w:szCs w:val="24"/>
        </w:rPr>
        <w:t>ë</w:t>
      </w:r>
      <w:r w:rsidRPr="00BB43B4">
        <w:rPr>
          <w:rFonts w:ascii="Garamond" w:hAnsi="Garamond"/>
          <w:sz w:val="24"/>
          <w:szCs w:val="24"/>
        </w:rPr>
        <w:t xml:space="preserve"> ruhet dend</w:t>
      </w:r>
      <w:r w:rsidR="00DA2D76" w:rsidRPr="00BB43B4">
        <w:rPr>
          <w:rFonts w:ascii="Garamond" w:hAnsi="Garamond"/>
          <w:sz w:val="24"/>
          <w:szCs w:val="24"/>
        </w:rPr>
        <w:t>ë</w:t>
      </w:r>
      <w:r w:rsidRPr="00BB43B4">
        <w:rPr>
          <w:rFonts w:ascii="Garamond" w:hAnsi="Garamond"/>
          <w:sz w:val="24"/>
          <w:szCs w:val="24"/>
        </w:rPr>
        <w:t xml:space="preserve">sia fillestare. </w:t>
      </w:r>
      <w:r w:rsidRPr="00BB43B4">
        <w:rPr>
          <w:rFonts w:ascii="Garamond" w:hAnsi="Garamond"/>
          <w:i/>
          <w:sz w:val="24"/>
          <w:szCs w:val="24"/>
        </w:rPr>
        <w:t>Kur d</w:t>
      </w:r>
      <w:r w:rsidR="00DA2D76" w:rsidRPr="00BB43B4">
        <w:rPr>
          <w:rFonts w:ascii="Garamond" w:hAnsi="Garamond"/>
          <w:i/>
          <w:sz w:val="24"/>
          <w:szCs w:val="24"/>
        </w:rPr>
        <w:t>ë</w:t>
      </w:r>
      <w:r w:rsidRPr="00BB43B4">
        <w:rPr>
          <w:rFonts w:ascii="Garamond" w:hAnsi="Garamond"/>
          <w:i/>
          <w:sz w:val="24"/>
          <w:szCs w:val="24"/>
        </w:rPr>
        <w:t>shtimet jan</w:t>
      </w:r>
      <w:r w:rsidR="00DA2D76" w:rsidRPr="00BB43B4">
        <w:rPr>
          <w:rFonts w:ascii="Garamond" w:hAnsi="Garamond"/>
          <w:i/>
          <w:sz w:val="24"/>
          <w:szCs w:val="24"/>
        </w:rPr>
        <w:t>ë</w:t>
      </w:r>
      <w:r w:rsidRPr="00BB43B4">
        <w:rPr>
          <w:rFonts w:ascii="Garamond" w:hAnsi="Garamond"/>
          <w:i/>
          <w:sz w:val="24"/>
          <w:szCs w:val="24"/>
        </w:rPr>
        <w:t xml:space="preserve"> m</w:t>
      </w:r>
      <w:r w:rsidR="00DA2D76" w:rsidRPr="00BB43B4">
        <w:rPr>
          <w:rFonts w:ascii="Garamond" w:hAnsi="Garamond"/>
          <w:i/>
          <w:sz w:val="24"/>
          <w:szCs w:val="24"/>
        </w:rPr>
        <w:t>ë</w:t>
      </w:r>
      <w:r w:rsidRPr="00BB43B4">
        <w:rPr>
          <w:rFonts w:ascii="Garamond" w:hAnsi="Garamond"/>
          <w:i/>
          <w:sz w:val="24"/>
          <w:szCs w:val="24"/>
        </w:rPr>
        <w:t xml:space="preserve"> shum</w:t>
      </w:r>
      <w:r w:rsidR="00DA2D76" w:rsidRPr="00BB43B4">
        <w:rPr>
          <w:rFonts w:ascii="Garamond" w:hAnsi="Garamond"/>
          <w:i/>
          <w:sz w:val="24"/>
          <w:szCs w:val="24"/>
        </w:rPr>
        <w:t>ë</w:t>
      </w:r>
      <w:r w:rsidRPr="00BB43B4">
        <w:rPr>
          <w:rFonts w:ascii="Garamond" w:hAnsi="Garamond"/>
          <w:i/>
          <w:sz w:val="24"/>
          <w:szCs w:val="24"/>
        </w:rPr>
        <w:t xml:space="preserve"> se 70%, pyll</w:t>
      </w:r>
      <w:r w:rsidR="00DA2D76" w:rsidRPr="00BB43B4">
        <w:rPr>
          <w:rFonts w:ascii="Garamond" w:hAnsi="Garamond"/>
          <w:i/>
          <w:sz w:val="24"/>
          <w:szCs w:val="24"/>
        </w:rPr>
        <w:t>ë</w:t>
      </w:r>
      <w:r w:rsidRPr="00BB43B4">
        <w:rPr>
          <w:rFonts w:ascii="Garamond" w:hAnsi="Garamond"/>
          <w:i/>
          <w:sz w:val="24"/>
          <w:szCs w:val="24"/>
        </w:rPr>
        <w:t>zimet konsiderohen t</w:t>
      </w:r>
      <w:r w:rsidR="00DA2D76" w:rsidRPr="00BB43B4">
        <w:rPr>
          <w:rFonts w:ascii="Garamond" w:hAnsi="Garamond"/>
          <w:i/>
          <w:sz w:val="24"/>
          <w:szCs w:val="24"/>
        </w:rPr>
        <w:t>ë</w:t>
      </w:r>
      <w:r w:rsidRPr="00BB43B4">
        <w:rPr>
          <w:rFonts w:ascii="Garamond" w:hAnsi="Garamond"/>
          <w:i/>
          <w:sz w:val="24"/>
          <w:szCs w:val="24"/>
        </w:rPr>
        <w:t xml:space="preserve"> d</w:t>
      </w:r>
      <w:r w:rsidR="00DA2D76" w:rsidRPr="00BB43B4">
        <w:rPr>
          <w:rFonts w:ascii="Garamond" w:hAnsi="Garamond"/>
          <w:i/>
          <w:sz w:val="24"/>
          <w:szCs w:val="24"/>
        </w:rPr>
        <w:t>ë</w:t>
      </w:r>
      <w:r w:rsidRPr="00BB43B4">
        <w:rPr>
          <w:rFonts w:ascii="Garamond" w:hAnsi="Garamond"/>
          <w:i/>
          <w:sz w:val="24"/>
          <w:szCs w:val="24"/>
        </w:rPr>
        <w:t xml:space="preserve">shtuara dhe </w:t>
      </w:r>
      <w:r w:rsidR="00AA3AA5" w:rsidRPr="00BB43B4">
        <w:rPr>
          <w:rFonts w:ascii="Garamond" w:hAnsi="Garamond"/>
          <w:i/>
          <w:sz w:val="24"/>
          <w:szCs w:val="24"/>
        </w:rPr>
        <w:t>b</w:t>
      </w:r>
      <w:r w:rsidR="00DA2D76" w:rsidRPr="00BB43B4">
        <w:rPr>
          <w:rFonts w:ascii="Garamond" w:hAnsi="Garamond"/>
          <w:i/>
          <w:sz w:val="24"/>
          <w:szCs w:val="24"/>
        </w:rPr>
        <w:t>ë</w:t>
      </w:r>
      <w:r w:rsidR="00AA3AA5" w:rsidRPr="00BB43B4">
        <w:rPr>
          <w:rFonts w:ascii="Garamond" w:hAnsi="Garamond"/>
          <w:i/>
          <w:sz w:val="24"/>
          <w:szCs w:val="24"/>
        </w:rPr>
        <w:t>het p</w:t>
      </w:r>
      <w:r w:rsidR="00DA2D76" w:rsidRPr="00BB43B4">
        <w:rPr>
          <w:rFonts w:ascii="Garamond" w:hAnsi="Garamond"/>
          <w:i/>
          <w:sz w:val="24"/>
          <w:szCs w:val="24"/>
        </w:rPr>
        <w:t>ë</w:t>
      </w:r>
      <w:r w:rsidR="00AA3AA5" w:rsidRPr="00BB43B4">
        <w:rPr>
          <w:rFonts w:ascii="Garamond" w:hAnsi="Garamond"/>
          <w:i/>
          <w:sz w:val="24"/>
          <w:szCs w:val="24"/>
        </w:rPr>
        <w:t>rs</w:t>
      </w:r>
      <w:r w:rsidR="00DA2D76" w:rsidRPr="00BB43B4">
        <w:rPr>
          <w:rFonts w:ascii="Garamond" w:hAnsi="Garamond"/>
          <w:i/>
          <w:sz w:val="24"/>
          <w:szCs w:val="24"/>
        </w:rPr>
        <w:t>ë</w:t>
      </w:r>
      <w:r w:rsidR="00AA3AA5" w:rsidRPr="00BB43B4">
        <w:rPr>
          <w:rFonts w:ascii="Garamond" w:hAnsi="Garamond"/>
          <w:i/>
          <w:sz w:val="24"/>
          <w:szCs w:val="24"/>
        </w:rPr>
        <w:t>ritja e pyll</w:t>
      </w:r>
      <w:r w:rsidR="00DA2D76" w:rsidRPr="00BB43B4">
        <w:rPr>
          <w:rFonts w:ascii="Garamond" w:hAnsi="Garamond"/>
          <w:i/>
          <w:sz w:val="24"/>
          <w:szCs w:val="24"/>
        </w:rPr>
        <w:t>ë</w:t>
      </w:r>
      <w:r w:rsidR="00AA3AA5" w:rsidRPr="00BB43B4">
        <w:rPr>
          <w:rFonts w:ascii="Garamond" w:hAnsi="Garamond"/>
          <w:i/>
          <w:sz w:val="24"/>
          <w:szCs w:val="24"/>
        </w:rPr>
        <w:t>zimeve</w:t>
      </w:r>
      <w:r w:rsidR="00AA3AA5" w:rsidRPr="00BB43B4">
        <w:rPr>
          <w:rFonts w:ascii="Garamond" w:hAnsi="Garamond"/>
          <w:sz w:val="24"/>
          <w:szCs w:val="24"/>
        </w:rPr>
        <w:t>.</w:t>
      </w:r>
    </w:p>
    <w:p w14:paraId="30DB4D4C" w14:textId="25595B21" w:rsidR="00A71A7C" w:rsidRPr="00BB43B4" w:rsidRDefault="00636354" w:rsidP="00586D6E">
      <w:pPr>
        <w:ind w:firstLine="284"/>
        <w:jc w:val="both"/>
        <w:rPr>
          <w:rFonts w:ascii="Garamond" w:hAnsi="Garamond"/>
          <w:sz w:val="24"/>
          <w:szCs w:val="24"/>
        </w:rPr>
      </w:pPr>
      <w:r w:rsidRPr="00BB43B4">
        <w:rPr>
          <w:rFonts w:ascii="Garamond" w:hAnsi="Garamond"/>
          <w:sz w:val="24"/>
          <w:szCs w:val="24"/>
        </w:rPr>
        <w:t>Kur tharjet jan</w:t>
      </w:r>
      <w:r w:rsidR="00DA2D76" w:rsidRPr="00BB43B4">
        <w:rPr>
          <w:rFonts w:ascii="Garamond" w:hAnsi="Garamond"/>
          <w:sz w:val="24"/>
          <w:szCs w:val="24"/>
        </w:rPr>
        <w:t>ë</w:t>
      </w:r>
      <w:r w:rsidRPr="00BB43B4">
        <w:rPr>
          <w:rFonts w:ascii="Garamond" w:hAnsi="Garamond"/>
          <w:sz w:val="24"/>
          <w:szCs w:val="24"/>
        </w:rPr>
        <w:t xml:space="preserve"> masive ose t</w:t>
      </w:r>
      <w:r w:rsidR="00DA2D76" w:rsidRPr="00BB43B4">
        <w:rPr>
          <w:rFonts w:ascii="Garamond" w:hAnsi="Garamond"/>
          <w:sz w:val="24"/>
          <w:szCs w:val="24"/>
        </w:rPr>
        <w:t>ë</w:t>
      </w:r>
      <w:r w:rsidRPr="00BB43B4">
        <w:rPr>
          <w:rFonts w:ascii="Garamond" w:hAnsi="Garamond"/>
          <w:sz w:val="24"/>
          <w:szCs w:val="24"/>
        </w:rPr>
        <w:t xml:space="preserve"> </w:t>
      </w:r>
      <w:r w:rsidR="00491967" w:rsidRPr="00BB43B4">
        <w:rPr>
          <w:rFonts w:ascii="Garamond" w:hAnsi="Garamond"/>
          <w:sz w:val="24"/>
          <w:szCs w:val="24"/>
        </w:rPr>
        <w:t>përqendruara</w:t>
      </w:r>
      <w:r w:rsidRPr="00BB43B4">
        <w:rPr>
          <w:rFonts w:ascii="Garamond" w:hAnsi="Garamond"/>
          <w:sz w:val="24"/>
          <w:szCs w:val="24"/>
        </w:rPr>
        <w:t xml:space="preserve"> n</w:t>
      </w:r>
      <w:r w:rsidR="00DA2D76" w:rsidRPr="00BB43B4">
        <w:rPr>
          <w:rFonts w:ascii="Garamond" w:hAnsi="Garamond"/>
          <w:sz w:val="24"/>
          <w:szCs w:val="24"/>
        </w:rPr>
        <w:t>ë</w:t>
      </w:r>
      <w:r w:rsidRPr="00BB43B4">
        <w:rPr>
          <w:rFonts w:ascii="Garamond" w:hAnsi="Garamond"/>
          <w:sz w:val="24"/>
          <w:szCs w:val="24"/>
        </w:rPr>
        <w:t xml:space="preserve"> grupe</w:t>
      </w:r>
      <w:r w:rsidR="00B93088" w:rsidRPr="00BB43B4">
        <w:rPr>
          <w:rFonts w:ascii="Garamond" w:hAnsi="Garamond"/>
          <w:sz w:val="24"/>
          <w:szCs w:val="24"/>
        </w:rPr>
        <w:t>,</w:t>
      </w:r>
      <w:r w:rsidRPr="00BB43B4">
        <w:rPr>
          <w:rFonts w:ascii="Garamond" w:hAnsi="Garamond"/>
          <w:sz w:val="24"/>
          <w:szCs w:val="24"/>
        </w:rPr>
        <w:t xml:space="preserve"> k</w:t>
      </w:r>
      <w:r w:rsidR="00DA2D76" w:rsidRPr="00BB43B4">
        <w:rPr>
          <w:rFonts w:ascii="Garamond" w:hAnsi="Garamond"/>
          <w:sz w:val="24"/>
          <w:szCs w:val="24"/>
        </w:rPr>
        <w:t>ë</w:t>
      </w:r>
      <w:r w:rsidRPr="00BB43B4">
        <w:rPr>
          <w:rFonts w:ascii="Garamond" w:hAnsi="Garamond"/>
          <w:sz w:val="24"/>
          <w:szCs w:val="24"/>
        </w:rPr>
        <w:t>shill</w:t>
      </w:r>
      <w:r w:rsidR="00B93088" w:rsidRPr="00BB43B4">
        <w:rPr>
          <w:rFonts w:ascii="Garamond" w:hAnsi="Garamond"/>
          <w:sz w:val="24"/>
          <w:szCs w:val="24"/>
        </w:rPr>
        <w:t>o</w:t>
      </w:r>
      <w:r w:rsidRPr="00BB43B4">
        <w:rPr>
          <w:rFonts w:ascii="Garamond" w:hAnsi="Garamond"/>
          <w:sz w:val="24"/>
          <w:szCs w:val="24"/>
        </w:rPr>
        <w:t>h</w:t>
      </w:r>
      <w:r w:rsidR="00B93088" w:rsidRPr="00BB43B4">
        <w:rPr>
          <w:rFonts w:ascii="Garamond" w:hAnsi="Garamond"/>
          <w:sz w:val="24"/>
          <w:szCs w:val="24"/>
        </w:rPr>
        <w:t>et</w:t>
      </w:r>
      <w:r w:rsidRPr="00BB43B4">
        <w:rPr>
          <w:rFonts w:ascii="Garamond" w:hAnsi="Garamond"/>
          <w:sz w:val="24"/>
          <w:szCs w:val="24"/>
        </w:rPr>
        <w:t xml:space="preserve"> t</w:t>
      </w:r>
      <w:r w:rsidR="00DA2D76" w:rsidRPr="00BB43B4">
        <w:rPr>
          <w:rFonts w:ascii="Garamond" w:hAnsi="Garamond"/>
          <w:sz w:val="24"/>
          <w:szCs w:val="24"/>
        </w:rPr>
        <w:t>ë</w:t>
      </w:r>
      <w:r w:rsidRPr="00BB43B4">
        <w:rPr>
          <w:rFonts w:ascii="Garamond" w:hAnsi="Garamond"/>
          <w:sz w:val="24"/>
          <w:szCs w:val="24"/>
        </w:rPr>
        <w:t xml:space="preserve"> k</w:t>
      </w:r>
      <w:r w:rsidR="00DA2D76" w:rsidRPr="00BB43B4">
        <w:rPr>
          <w:rFonts w:ascii="Garamond" w:hAnsi="Garamond"/>
          <w:sz w:val="24"/>
          <w:szCs w:val="24"/>
        </w:rPr>
        <w:t>ë</w:t>
      </w:r>
      <w:r w:rsidRPr="00BB43B4">
        <w:rPr>
          <w:rFonts w:ascii="Garamond" w:hAnsi="Garamond"/>
          <w:sz w:val="24"/>
          <w:szCs w:val="24"/>
        </w:rPr>
        <w:t>rkohen shkaqet e tharjes p</w:t>
      </w:r>
      <w:r w:rsidR="00DA2D76" w:rsidRPr="00BB43B4">
        <w:rPr>
          <w:rFonts w:ascii="Garamond" w:hAnsi="Garamond"/>
          <w:sz w:val="24"/>
          <w:szCs w:val="24"/>
        </w:rPr>
        <w:t>ë</w:t>
      </w:r>
      <w:r w:rsidRPr="00BB43B4">
        <w:rPr>
          <w:rFonts w:ascii="Garamond" w:hAnsi="Garamond"/>
          <w:sz w:val="24"/>
          <w:szCs w:val="24"/>
        </w:rPr>
        <w:t>r t</w:t>
      </w:r>
      <w:r w:rsidR="00491967" w:rsidRPr="00BB43B4">
        <w:rPr>
          <w:rFonts w:ascii="Garamond" w:hAnsi="Garamond"/>
          <w:sz w:val="24"/>
          <w:szCs w:val="24"/>
        </w:rPr>
        <w:t>’</w:t>
      </w:r>
      <w:r w:rsidR="003F2FD9" w:rsidRPr="00BB43B4">
        <w:rPr>
          <w:rFonts w:ascii="Garamond" w:hAnsi="Garamond"/>
          <w:sz w:val="24"/>
          <w:szCs w:val="24"/>
        </w:rPr>
        <w:t>u</w:t>
      </w:r>
      <w:r w:rsidRPr="00BB43B4">
        <w:rPr>
          <w:rFonts w:ascii="Garamond" w:hAnsi="Garamond"/>
          <w:sz w:val="24"/>
          <w:szCs w:val="24"/>
        </w:rPr>
        <w:t xml:space="preserve"> pa</w:t>
      </w:r>
      <w:r w:rsidR="00491967" w:rsidRPr="00BB43B4">
        <w:rPr>
          <w:rFonts w:ascii="Garamond" w:hAnsi="Garamond"/>
          <w:sz w:val="24"/>
          <w:szCs w:val="24"/>
        </w:rPr>
        <w:t>s</w:t>
      </w:r>
      <w:r w:rsidRPr="00BB43B4">
        <w:rPr>
          <w:rFonts w:ascii="Garamond" w:hAnsi="Garamond"/>
          <w:sz w:val="24"/>
          <w:szCs w:val="24"/>
        </w:rPr>
        <w:t xml:space="preserve">ur </w:t>
      </w:r>
      <w:r w:rsidR="00491967" w:rsidRPr="00BB43B4">
        <w:rPr>
          <w:rFonts w:ascii="Garamond" w:hAnsi="Garamond"/>
          <w:sz w:val="24"/>
          <w:szCs w:val="24"/>
        </w:rPr>
        <w:t>parasysh</w:t>
      </w:r>
      <w:r w:rsidRPr="00BB43B4">
        <w:rPr>
          <w:rFonts w:ascii="Garamond" w:hAnsi="Garamond"/>
          <w:sz w:val="24"/>
          <w:szCs w:val="24"/>
        </w:rPr>
        <w:t xml:space="preserve"> kur t</w:t>
      </w:r>
      <w:r w:rsidR="00DA2D76" w:rsidRPr="00BB43B4">
        <w:rPr>
          <w:rFonts w:ascii="Garamond" w:hAnsi="Garamond"/>
          <w:sz w:val="24"/>
          <w:szCs w:val="24"/>
        </w:rPr>
        <w:t>ë</w:t>
      </w:r>
      <w:r w:rsidRPr="00BB43B4">
        <w:rPr>
          <w:rFonts w:ascii="Garamond" w:hAnsi="Garamond"/>
          <w:sz w:val="24"/>
          <w:szCs w:val="24"/>
        </w:rPr>
        <w:t xml:space="preserve"> </w:t>
      </w:r>
      <w:r w:rsidR="003F2FD9" w:rsidRPr="00BB43B4">
        <w:rPr>
          <w:rFonts w:ascii="Garamond" w:hAnsi="Garamond"/>
          <w:sz w:val="24"/>
          <w:szCs w:val="24"/>
        </w:rPr>
        <w:t>bë</w:t>
      </w:r>
      <w:r w:rsidRPr="00BB43B4">
        <w:rPr>
          <w:rFonts w:ascii="Garamond" w:hAnsi="Garamond"/>
          <w:sz w:val="24"/>
          <w:szCs w:val="24"/>
        </w:rPr>
        <w:t>hen plot</w:t>
      </w:r>
      <w:r w:rsidR="00DA2D76" w:rsidRPr="00BB43B4">
        <w:rPr>
          <w:rFonts w:ascii="Garamond" w:hAnsi="Garamond"/>
          <w:sz w:val="24"/>
          <w:szCs w:val="24"/>
        </w:rPr>
        <w:t>ë</w:t>
      </w:r>
      <w:r w:rsidRPr="00BB43B4">
        <w:rPr>
          <w:rFonts w:ascii="Garamond" w:hAnsi="Garamond"/>
          <w:sz w:val="24"/>
          <w:szCs w:val="24"/>
        </w:rPr>
        <w:t>simet. Plot</w:t>
      </w:r>
      <w:r w:rsidR="00DA2D76" w:rsidRPr="00BB43B4">
        <w:rPr>
          <w:rFonts w:ascii="Garamond" w:hAnsi="Garamond"/>
          <w:sz w:val="24"/>
          <w:szCs w:val="24"/>
        </w:rPr>
        <w:t>ë</w:t>
      </w:r>
      <w:r w:rsidRPr="00BB43B4">
        <w:rPr>
          <w:rFonts w:ascii="Garamond" w:hAnsi="Garamond"/>
          <w:sz w:val="24"/>
          <w:szCs w:val="24"/>
        </w:rPr>
        <w:t>simi i kulturave t</w:t>
      </w:r>
      <w:r w:rsidR="00DA2D76" w:rsidRPr="00BB43B4">
        <w:rPr>
          <w:rFonts w:ascii="Garamond" w:hAnsi="Garamond"/>
          <w:sz w:val="24"/>
          <w:szCs w:val="24"/>
        </w:rPr>
        <w:t>ë</w:t>
      </w:r>
      <w:r w:rsidRPr="00BB43B4">
        <w:rPr>
          <w:rFonts w:ascii="Garamond" w:hAnsi="Garamond"/>
          <w:sz w:val="24"/>
          <w:szCs w:val="24"/>
        </w:rPr>
        <w:t xml:space="preserve"> thara </w:t>
      </w:r>
      <w:r w:rsidR="003F2FD9" w:rsidRPr="00BB43B4">
        <w:rPr>
          <w:rFonts w:ascii="Garamond" w:hAnsi="Garamond"/>
          <w:sz w:val="24"/>
          <w:szCs w:val="24"/>
        </w:rPr>
        <w:t>bë</w:t>
      </w:r>
      <w:r w:rsidRPr="00BB43B4">
        <w:rPr>
          <w:rFonts w:ascii="Garamond" w:hAnsi="Garamond"/>
          <w:sz w:val="24"/>
          <w:szCs w:val="24"/>
        </w:rPr>
        <w:t>het vitin e dyt</w:t>
      </w:r>
      <w:r w:rsidR="00DA2D76" w:rsidRPr="00BB43B4">
        <w:rPr>
          <w:rFonts w:ascii="Garamond" w:hAnsi="Garamond"/>
          <w:sz w:val="24"/>
          <w:szCs w:val="24"/>
        </w:rPr>
        <w:t>ë</w:t>
      </w:r>
      <w:r w:rsidRPr="00BB43B4">
        <w:rPr>
          <w:rFonts w:ascii="Garamond" w:hAnsi="Garamond"/>
          <w:sz w:val="24"/>
          <w:szCs w:val="24"/>
        </w:rPr>
        <w:t xml:space="preserve"> e t</w:t>
      </w:r>
      <w:r w:rsidR="00DA2D76" w:rsidRPr="00BB43B4">
        <w:rPr>
          <w:rFonts w:ascii="Garamond" w:hAnsi="Garamond"/>
          <w:sz w:val="24"/>
          <w:szCs w:val="24"/>
        </w:rPr>
        <w:t>ë</w:t>
      </w:r>
      <w:r w:rsidRPr="00BB43B4">
        <w:rPr>
          <w:rFonts w:ascii="Garamond" w:hAnsi="Garamond"/>
          <w:sz w:val="24"/>
          <w:szCs w:val="24"/>
        </w:rPr>
        <w:t xml:space="preserve"> tret</w:t>
      </w:r>
      <w:r w:rsidR="00DA2D76" w:rsidRPr="00BB43B4">
        <w:rPr>
          <w:rFonts w:ascii="Garamond" w:hAnsi="Garamond"/>
          <w:sz w:val="24"/>
          <w:szCs w:val="24"/>
        </w:rPr>
        <w:t>ë</w:t>
      </w:r>
      <w:r w:rsidR="003F2FD9" w:rsidRPr="00BB43B4">
        <w:rPr>
          <w:rFonts w:ascii="Garamond" w:hAnsi="Garamond"/>
          <w:sz w:val="24"/>
          <w:szCs w:val="24"/>
        </w:rPr>
        <w:t xml:space="preserve"> pas mbjelljes</w:t>
      </w:r>
      <w:r w:rsidRPr="00BB43B4">
        <w:rPr>
          <w:rFonts w:ascii="Garamond" w:hAnsi="Garamond"/>
          <w:sz w:val="24"/>
          <w:szCs w:val="24"/>
        </w:rPr>
        <w:t xml:space="preserve"> </w:t>
      </w:r>
      <w:r w:rsidR="003F2FD9" w:rsidRPr="00BB43B4">
        <w:rPr>
          <w:rFonts w:ascii="Garamond" w:hAnsi="Garamond"/>
          <w:sz w:val="24"/>
          <w:szCs w:val="24"/>
        </w:rPr>
        <w:t>me</w:t>
      </w:r>
      <w:r w:rsidRPr="00BB43B4">
        <w:rPr>
          <w:rFonts w:ascii="Garamond" w:hAnsi="Garamond"/>
          <w:sz w:val="24"/>
          <w:szCs w:val="24"/>
        </w:rPr>
        <w:t xml:space="preserve"> fidan</w:t>
      </w:r>
      <w:r w:rsidR="00DA2D76" w:rsidRPr="00BB43B4">
        <w:rPr>
          <w:rFonts w:ascii="Garamond" w:hAnsi="Garamond"/>
          <w:sz w:val="24"/>
          <w:szCs w:val="24"/>
        </w:rPr>
        <w:t>ë</w:t>
      </w:r>
      <w:r w:rsidRPr="00BB43B4">
        <w:rPr>
          <w:rFonts w:ascii="Garamond" w:hAnsi="Garamond"/>
          <w:sz w:val="24"/>
          <w:szCs w:val="24"/>
        </w:rPr>
        <w:t xml:space="preserve"> t</w:t>
      </w:r>
      <w:r w:rsidR="00DA2D76" w:rsidRPr="00BB43B4">
        <w:rPr>
          <w:rFonts w:ascii="Garamond" w:hAnsi="Garamond"/>
          <w:sz w:val="24"/>
          <w:szCs w:val="24"/>
        </w:rPr>
        <w:t>ë</w:t>
      </w:r>
      <w:r w:rsidRPr="00BB43B4">
        <w:rPr>
          <w:rFonts w:ascii="Garamond" w:hAnsi="Garamond"/>
          <w:sz w:val="24"/>
          <w:szCs w:val="24"/>
        </w:rPr>
        <w:t xml:space="preserve"> zhvilluar. N</w:t>
      </w:r>
      <w:r w:rsidR="00DA2D76" w:rsidRPr="00BB43B4">
        <w:rPr>
          <w:rFonts w:ascii="Garamond" w:hAnsi="Garamond"/>
          <w:sz w:val="24"/>
          <w:szCs w:val="24"/>
        </w:rPr>
        <w:t>ë</w:t>
      </w:r>
      <w:r w:rsidRPr="00BB43B4">
        <w:rPr>
          <w:rFonts w:ascii="Garamond" w:hAnsi="Garamond"/>
          <w:sz w:val="24"/>
          <w:szCs w:val="24"/>
        </w:rPr>
        <w:t xml:space="preserve"> pyll</w:t>
      </w:r>
      <w:r w:rsidR="00DA2D76" w:rsidRPr="00BB43B4">
        <w:rPr>
          <w:rFonts w:ascii="Garamond" w:hAnsi="Garamond"/>
          <w:sz w:val="24"/>
          <w:szCs w:val="24"/>
        </w:rPr>
        <w:t>ë</w:t>
      </w:r>
      <w:r w:rsidRPr="00BB43B4">
        <w:rPr>
          <w:rFonts w:ascii="Garamond" w:hAnsi="Garamond"/>
          <w:sz w:val="24"/>
          <w:szCs w:val="24"/>
        </w:rPr>
        <w:t>zimet me far</w:t>
      </w:r>
      <w:r w:rsidR="00DA2D76" w:rsidRPr="00BB43B4">
        <w:rPr>
          <w:rFonts w:ascii="Garamond" w:hAnsi="Garamond"/>
          <w:sz w:val="24"/>
          <w:szCs w:val="24"/>
        </w:rPr>
        <w:t>ë</w:t>
      </w:r>
      <w:r w:rsidRPr="00BB43B4">
        <w:rPr>
          <w:rFonts w:ascii="Garamond" w:hAnsi="Garamond"/>
          <w:sz w:val="24"/>
          <w:szCs w:val="24"/>
        </w:rPr>
        <w:t>, pyll</w:t>
      </w:r>
      <w:r w:rsidR="00DA2D76" w:rsidRPr="00BB43B4">
        <w:rPr>
          <w:rFonts w:ascii="Garamond" w:hAnsi="Garamond"/>
          <w:sz w:val="24"/>
          <w:szCs w:val="24"/>
        </w:rPr>
        <w:t>ë</w:t>
      </w:r>
      <w:r w:rsidRPr="00BB43B4">
        <w:rPr>
          <w:rFonts w:ascii="Garamond" w:hAnsi="Garamond"/>
          <w:sz w:val="24"/>
          <w:szCs w:val="24"/>
        </w:rPr>
        <w:t>zimet mund t</w:t>
      </w:r>
      <w:r w:rsidR="00DA2D76" w:rsidRPr="00BB43B4">
        <w:rPr>
          <w:rFonts w:ascii="Garamond" w:hAnsi="Garamond"/>
          <w:sz w:val="24"/>
          <w:szCs w:val="24"/>
        </w:rPr>
        <w:t>ë</w:t>
      </w:r>
      <w:r w:rsidRPr="00BB43B4">
        <w:rPr>
          <w:rFonts w:ascii="Garamond" w:hAnsi="Garamond"/>
          <w:sz w:val="24"/>
          <w:szCs w:val="24"/>
        </w:rPr>
        <w:t xml:space="preserve"> kryhen me far</w:t>
      </w:r>
      <w:r w:rsidR="00DA2D76" w:rsidRPr="00BB43B4">
        <w:rPr>
          <w:rFonts w:ascii="Garamond" w:hAnsi="Garamond"/>
          <w:sz w:val="24"/>
          <w:szCs w:val="24"/>
        </w:rPr>
        <w:t xml:space="preserve">ë </w:t>
      </w:r>
      <w:r w:rsidRPr="00BB43B4">
        <w:rPr>
          <w:rFonts w:ascii="Garamond" w:hAnsi="Garamond"/>
          <w:sz w:val="24"/>
          <w:szCs w:val="24"/>
        </w:rPr>
        <w:t>n</w:t>
      </w:r>
      <w:r w:rsidR="00DA2D76" w:rsidRPr="00BB43B4">
        <w:rPr>
          <w:rFonts w:ascii="Garamond" w:hAnsi="Garamond"/>
          <w:sz w:val="24"/>
          <w:szCs w:val="24"/>
        </w:rPr>
        <w:t>ë</w:t>
      </w:r>
      <w:r w:rsidRPr="00BB43B4">
        <w:rPr>
          <w:rFonts w:ascii="Garamond" w:hAnsi="Garamond"/>
          <w:sz w:val="24"/>
          <w:szCs w:val="24"/>
        </w:rPr>
        <w:t xml:space="preserve"> vitin e dyt</w:t>
      </w:r>
      <w:r w:rsidR="00DA2D76" w:rsidRPr="00BB43B4">
        <w:rPr>
          <w:rFonts w:ascii="Garamond" w:hAnsi="Garamond"/>
          <w:sz w:val="24"/>
          <w:szCs w:val="24"/>
        </w:rPr>
        <w:t>ë</w:t>
      </w:r>
      <w:r w:rsidRPr="00BB43B4">
        <w:rPr>
          <w:rFonts w:ascii="Garamond" w:hAnsi="Garamond"/>
          <w:sz w:val="24"/>
          <w:szCs w:val="24"/>
        </w:rPr>
        <w:t xml:space="preserve"> ose me fidan</w:t>
      </w:r>
      <w:r w:rsidR="00DA2D76" w:rsidRPr="00BB43B4">
        <w:rPr>
          <w:rFonts w:ascii="Garamond" w:hAnsi="Garamond"/>
          <w:sz w:val="24"/>
          <w:szCs w:val="24"/>
        </w:rPr>
        <w:t>ë</w:t>
      </w:r>
      <w:r w:rsidRPr="00BB43B4">
        <w:rPr>
          <w:rFonts w:ascii="Garamond" w:hAnsi="Garamond"/>
          <w:sz w:val="24"/>
          <w:szCs w:val="24"/>
        </w:rPr>
        <w:t xml:space="preserve"> deri n</w:t>
      </w:r>
      <w:r w:rsidR="00DA2D76" w:rsidRPr="00BB43B4">
        <w:rPr>
          <w:rFonts w:ascii="Garamond" w:hAnsi="Garamond"/>
          <w:sz w:val="24"/>
          <w:szCs w:val="24"/>
        </w:rPr>
        <w:t>ë</w:t>
      </w:r>
      <w:r w:rsidRPr="00BB43B4">
        <w:rPr>
          <w:rFonts w:ascii="Garamond" w:hAnsi="Garamond"/>
          <w:sz w:val="24"/>
          <w:szCs w:val="24"/>
        </w:rPr>
        <w:t xml:space="preserve"> faz</w:t>
      </w:r>
      <w:r w:rsidR="00DA2D76" w:rsidRPr="00BB43B4">
        <w:rPr>
          <w:rFonts w:ascii="Garamond" w:hAnsi="Garamond"/>
          <w:sz w:val="24"/>
          <w:szCs w:val="24"/>
        </w:rPr>
        <w:t>ë</w:t>
      </w:r>
      <w:r w:rsidRPr="00BB43B4">
        <w:rPr>
          <w:rFonts w:ascii="Garamond" w:hAnsi="Garamond"/>
          <w:sz w:val="24"/>
          <w:szCs w:val="24"/>
        </w:rPr>
        <w:t>n e imshtaj</w:t>
      </w:r>
      <w:r w:rsidR="00DA2D76" w:rsidRPr="00BB43B4">
        <w:rPr>
          <w:rFonts w:ascii="Garamond" w:hAnsi="Garamond"/>
          <w:sz w:val="24"/>
          <w:szCs w:val="24"/>
        </w:rPr>
        <w:t>ë</w:t>
      </w:r>
      <w:r w:rsidRPr="00BB43B4">
        <w:rPr>
          <w:rFonts w:ascii="Garamond" w:hAnsi="Garamond"/>
          <w:sz w:val="24"/>
          <w:szCs w:val="24"/>
        </w:rPr>
        <w:t>s. Caktimi i mas</w:t>
      </w:r>
      <w:r w:rsidR="00DA2D76" w:rsidRPr="00BB43B4">
        <w:rPr>
          <w:rFonts w:ascii="Garamond" w:hAnsi="Garamond"/>
          <w:sz w:val="24"/>
          <w:szCs w:val="24"/>
        </w:rPr>
        <w:t>ë</w:t>
      </w:r>
      <w:r w:rsidRPr="00BB43B4">
        <w:rPr>
          <w:rFonts w:ascii="Garamond" w:hAnsi="Garamond"/>
          <w:sz w:val="24"/>
          <w:szCs w:val="24"/>
        </w:rPr>
        <w:t>s s</w:t>
      </w:r>
      <w:r w:rsidR="00DA2D76" w:rsidRPr="00BB43B4">
        <w:rPr>
          <w:rFonts w:ascii="Garamond" w:hAnsi="Garamond"/>
          <w:sz w:val="24"/>
          <w:szCs w:val="24"/>
        </w:rPr>
        <w:t>ë</w:t>
      </w:r>
      <w:r w:rsidRPr="00BB43B4">
        <w:rPr>
          <w:rFonts w:ascii="Garamond" w:hAnsi="Garamond"/>
          <w:sz w:val="24"/>
          <w:szCs w:val="24"/>
        </w:rPr>
        <w:t xml:space="preserve"> plot</w:t>
      </w:r>
      <w:r w:rsidR="00DA2D76" w:rsidRPr="00BB43B4">
        <w:rPr>
          <w:rFonts w:ascii="Garamond" w:hAnsi="Garamond"/>
          <w:sz w:val="24"/>
          <w:szCs w:val="24"/>
        </w:rPr>
        <w:t>ë</w:t>
      </w:r>
      <w:r w:rsidRPr="00BB43B4">
        <w:rPr>
          <w:rFonts w:ascii="Garamond" w:hAnsi="Garamond"/>
          <w:sz w:val="24"/>
          <w:szCs w:val="24"/>
        </w:rPr>
        <w:t>simeve b</w:t>
      </w:r>
      <w:r w:rsidR="00DA2D76" w:rsidRPr="00BB43B4">
        <w:rPr>
          <w:rFonts w:ascii="Garamond" w:hAnsi="Garamond"/>
          <w:sz w:val="24"/>
          <w:szCs w:val="24"/>
        </w:rPr>
        <w:t>ë</w:t>
      </w:r>
      <w:r w:rsidRPr="00BB43B4">
        <w:rPr>
          <w:rFonts w:ascii="Garamond" w:hAnsi="Garamond"/>
          <w:sz w:val="24"/>
          <w:szCs w:val="24"/>
        </w:rPr>
        <w:t>het pas kryerjes s</w:t>
      </w:r>
      <w:r w:rsidR="00DA2D76" w:rsidRPr="00BB43B4">
        <w:rPr>
          <w:rFonts w:ascii="Garamond" w:hAnsi="Garamond"/>
          <w:sz w:val="24"/>
          <w:szCs w:val="24"/>
        </w:rPr>
        <w:t>ë</w:t>
      </w:r>
      <w:r w:rsidRPr="00BB43B4">
        <w:rPr>
          <w:rFonts w:ascii="Garamond" w:hAnsi="Garamond"/>
          <w:sz w:val="24"/>
          <w:szCs w:val="24"/>
        </w:rPr>
        <w:t xml:space="preserve"> verifikimeve t</w:t>
      </w:r>
      <w:r w:rsidR="00DA2D76" w:rsidRPr="00BB43B4">
        <w:rPr>
          <w:rFonts w:ascii="Garamond" w:hAnsi="Garamond"/>
          <w:sz w:val="24"/>
          <w:szCs w:val="24"/>
        </w:rPr>
        <w:t>ë</w:t>
      </w:r>
      <w:r w:rsidRPr="00BB43B4">
        <w:rPr>
          <w:rFonts w:ascii="Garamond" w:hAnsi="Garamond"/>
          <w:sz w:val="24"/>
          <w:szCs w:val="24"/>
        </w:rPr>
        <w:t xml:space="preserve"> dyta. Teknika dhe koha e kryerjes s</w:t>
      </w:r>
      <w:r w:rsidR="00DA2D76" w:rsidRPr="00BB43B4">
        <w:rPr>
          <w:rFonts w:ascii="Garamond" w:hAnsi="Garamond"/>
          <w:sz w:val="24"/>
          <w:szCs w:val="24"/>
        </w:rPr>
        <w:t>ë</w:t>
      </w:r>
      <w:r w:rsidRPr="00BB43B4">
        <w:rPr>
          <w:rFonts w:ascii="Garamond" w:hAnsi="Garamond"/>
          <w:sz w:val="24"/>
          <w:szCs w:val="24"/>
        </w:rPr>
        <w:t xml:space="preserve"> plot</w:t>
      </w:r>
      <w:r w:rsidR="00DA2D76" w:rsidRPr="00BB43B4">
        <w:rPr>
          <w:rFonts w:ascii="Garamond" w:hAnsi="Garamond"/>
          <w:sz w:val="24"/>
          <w:szCs w:val="24"/>
        </w:rPr>
        <w:t>ë</w:t>
      </w:r>
      <w:r w:rsidRPr="00BB43B4">
        <w:rPr>
          <w:rFonts w:ascii="Garamond" w:hAnsi="Garamond"/>
          <w:sz w:val="24"/>
          <w:szCs w:val="24"/>
        </w:rPr>
        <w:t>simeve do t</w:t>
      </w:r>
      <w:r w:rsidR="00DA2D76" w:rsidRPr="00BB43B4">
        <w:rPr>
          <w:rFonts w:ascii="Garamond" w:hAnsi="Garamond"/>
          <w:sz w:val="24"/>
          <w:szCs w:val="24"/>
        </w:rPr>
        <w:t>ë</w:t>
      </w:r>
      <w:r w:rsidRPr="00BB43B4">
        <w:rPr>
          <w:rFonts w:ascii="Garamond" w:hAnsi="Garamond"/>
          <w:sz w:val="24"/>
          <w:szCs w:val="24"/>
        </w:rPr>
        <w:t xml:space="preserve"> jet</w:t>
      </w:r>
      <w:r w:rsidR="00DA2D76" w:rsidRPr="00BB43B4">
        <w:rPr>
          <w:rFonts w:ascii="Garamond" w:hAnsi="Garamond"/>
          <w:sz w:val="24"/>
          <w:szCs w:val="24"/>
        </w:rPr>
        <w:t>ë</w:t>
      </w:r>
      <w:r w:rsidRPr="00BB43B4">
        <w:rPr>
          <w:rFonts w:ascii="Garamond" w:hAnsi="Garamond"/>
          <w:sz w:val="24"/>
          <w:szCs w:val="24"/>
        </w:rPr>
        <w:t xml:space="preserve"> e nj</w:t>
      </w:r>
      <w:r w:rsidR="00DA2D76" w:rsidRPr="00BB43B4">
        <w:rPr>
          <w:rFonts w:ascii="Garamond" w:hAnsi="Garamond"/>
          <w:sz w:val="24"/>
          <w:szCs w:val="24"/>
        </w:rPr>
        <w:t>ë</w:t>
      </w:r>
      <w:r w:rsidRPr="00BB43B4">
        <w:rPr>
          <w:rFonts w:ascii="Garamond" w:hAnsi="Garamond"/>
          <w:sz w:val="24"/>
          <w:szCs w:val="24"/>
        </w:rPr>
        <w:t>jt</w:t>
      </w:r>
      <w:r w:rsidR="00DA2D76" w:rsidRPr="00BB43B4">
        <w:rPr>
          <w:rFonts w:ascii="Garamond" w:hAnsi="Garamond"/>
          <w:sz w:val="24"/>
          <w:szCs w:val="24"/>
        </w:rPr>
        <w:t>ë</w:t>
      </w:r>
      <w:r w:rsidRPr="00BB43B4">
        <w:rPr>
          <w:rFonts w:ascii="Garamond" w:hAnsi="Garamond"/>
          <w:sz w:val="24"/>
          <w:szCs w:val="24"/>
        </w:rPr>
        <w:t xml:space="preserve"> me at</w:t>
      </w:r>
      <w:r w:rsidR="00DA2D76" w:rsidRPr="00BB43B4">
        <w:rPr>
          <w:rFonts w:ascii="Garamond" w:hAnsi="Garamond"/>
          <w:sz w:val="24"/>
          <w:szCs w:val="24"/>
        </w:rPr>
        <w:t>ë</w:t>
      </w:r>
      <w:r w:rsidRPr="00BB43B4">
        <w:rPr>
          <w:rFonts w:ascii="Garamond" w:hAnsi="Garamond"/>
          <w:sz w:val="24"/>
          <w:szCs w:val="24"/>
        </w:rPr>
        <w:t xml:space="preserve"> t</w:t>
      </w:r>
      <w:r w:rsidR="00DA2D76" w:rsidRPr="00BB43B4">
        <w:rPr>
          <w:rFonts w:ascii="Garamond" w:hAnsi="Garamond"/>
          <w:sz w:val="24"/>
          <w:szCs w:val="24"/>
        </w:rPr>
        <w:t>ë</w:t>
      </w:r>
      <w:r w:rsidRPr="00BB43B4">
        <w:rPr>
          <w:rFonts w:ascii="Garamond" w:hAnsi="Garamond"/>
          <w:sz w:val="24"/>
          <w:szCs w:val="24"/>
        </w:rPr>
        <w:t xml:space="preserve"> p</w:t>
      </w:r>
      <w:r w:rsidR="00DA2D76" w:rsidRPr="00BB43B4">
        <w:rPr>
          <w:rFonts w:ascii="Garamond" w:hAnsi="Garamond"/>
          <w:sz w:val="24"/>
          <w:szCs w:val="24"/>
        </w:rPr>
        <w:t>ë</w:t>
      </w:r>
      <w:r w:rsidRPr="00BB43B4">
        <w:rPr>
          <w:rFonts w:ascii="Garamond" w:hAnsi="Garamond"/>
          <w:sz w:val="24"/>
          <w:szCs w:val="24"/>
        </w:rPr>
        <w:t>rdorur n</w:t>
      </w:r>
      <w:r w:rsidR="00DA2D76" w:rsidRPr="00BB43B4">
        <w:rPr>
          <w:rFonts w:ascii="Garamond" w:hAnsi="Garamond"/>
          <w:sz w:val="24"/>
          <w:szCs w:val="24"/>
        </w:rPr>
        <w:t>ë</w:t>
      </w:r>
      <w:r w:rsidRPr="00BB43B4">
        <w:rPr>
          <w:rFonts w:ascii="Garamond" w:hAnsi="Garamond"/>
          <w:sz w:val="24"/>
          <w:szCs w:val="24"/>
        </w:rPr>
        <w:t xml:space="preserve"> pyll</w:t>
      </w:r>
      <w:r w:rsidR="00DA2D76" w:rsidRPr="00BB43B4">
        <w:rPr>
          <w:rFonts w:ascii="Garamond" w:hAnsi="Garamond"/>
          <w:sz w:val="24"/>
          <w:szCs w:val="24"/>
        </w:rPr>
        <w:t>ë</w:t>
      </w:r>
      <w:r w:rsidRPr="00BB43B4">
        <w:rPr>
          <w:rFonts w:ascii="Garamond" w:hAnsi="Garamond"/>
          <w:sz w:val="24"/>
          <w:szCs w:val="24"/>
        </w:rPr>
        <w:t>zimet fillestare. Kur p</w:t>
      </w:r>
      <w:r w:rsidR="00DA2D76" w:rsidRPr="00BB43B4">
        <w:rPr>
          <w:rFonts w:ascii="Garamond" w:hAnsi="Garamond"/>
          <w:sz w:val="24"/>
          <w:szCs w:val="24"/>
        </w:rPr>
        <w:t>ë</w:t>
      </w:r>
      <w:r w:rsidRPr="00BB43B4">
        <w:rPr>
          <w:rFonts w:ascii="Garamond" w:hAnsi="Garamond"/>
          <w:sz w:val="24"/>
          <w:szCs w:val="24"/>
        </w:rPr>
        <w:t>rdoren formula pyll</w:t>
      </w:r>
      <w:r w:rsidR="00DA2D76" w:rsidRPr="00BB43B4">
        <w:rPr>
          <w:rFonts w:ascii="Garamond" w:hAnsi="Garamond"/>
          <w:sz w:val="24"/>
          <w:szCs w:val="24"/>
        </w:rPr>
        <w:t>ë</w:t>
      </w:r>
      <w:r w:rsidRPr="00BB43B4">
        <w:rPr>
          <w:rFonts w:ascii="Garamond" w:hAnsi="Garamond"/>
          <w:sz w:val="24"/>
          <w:szCs w:val="24"/>
        </w:rPr>
        <w:t>zimi me dy ose m</w:t>
      </w:r>
      <w:r w:rsidR="00DA2D76" w:rsidRPr="00BB43B4">
        <w:rPr>
          <w:rFonts w:ascii="Garamond" w:hAnsi="Garamond"/>
          <w:sz w:val="24"/>
          <w:szCs w:val="24"/>
        </w:rPr>
        <w:t>ë</w:t>
      </w:r>
      <w:r w:rsidRPr="00BB43B4">
        <w:rPr>
          <w:rFonts w:ascii="Garamond" w:hAnsi="Garamond"/>
          <w:sz w:val="24"/>
          <w:szCs w:val="24"/>
        </w:rPr>
        <w:t xml:space="preserve"> shum</w:t>
      </w:r>
      <w:r w:rsidR="00DA2D76" w:rsidRPr="00BB43B4">
        <w:rPr>
          <w:rFonts w:ascii="Garamond" w:hAnsi="Garamond"/>
          <w:sz w:val="24"/>
          <w:szCs w:val="24"/>
        </w:rPr>
        <w:t>ë</w:t>
      </w:r>
      <w:r w:rsidRPr="00BB43B4">
        <w:rPr>
          <w:rFonts w:ascii="Garamond" w:hAnsi="Garamond"/>
          <w:sz w:val="24"/>
          <w:szCs w:val="24"/>
        </w:rPr>
        <w:t xml:space="preserve"> lloje dhe mbjellja e tyre nuk b</w:t>
      </w:r>
      <w:r w:rsidR="00DA2D76" w:rsidRPr="00BB43B4">
        <w:rPr>
          <w:rFonts w:ascii="Garamond" w:hAnsi="Garamond"/>
          <w:sz w:val="24"/>
          <w:szCs w:val="24"/>
        </w:rPr>
        <w:t>ë</w:t>
      </w:r>
      <w:r w:rsidRPr="00BB43B4">
        <w:rPr>
          <w:rFonts w:ascii="Garamond" w:hAnsi="Garamond"/>
          <w:sz w:val="24"/>
          <w:szCs w:val="24"/>
        </w:rPr>
        <w:t>het n</w:t>
      </w:r>
      <w:r w:rsidR="00DA2D76" w:rsidRPr="00BB43B4">
        <w:rPr>
          <w:rFonts w:ascii="Garamond" w:hAnsi="Garamond"/>
          <w:sz w:val="24"/>
          <w:szCs w:val="24"/>
        </w:rPr>
        <w:t>ë</w:t>
      </w:r>
      <w:r w:rsidRPr="00BB43B4">
        <w:rPr>
          <w:rFonts w:ascii="Garamond" w:hAnsi="Garamond"/>
          <w:sz w:val="24"/>
          <w:szCs w:val="24"/>
        </w:rPr>
        <w:t xml:space="preserve"> t</w:t>
      </w:r>
      <w:r w:rsidR="00DA2D76" w:rsidRPr="00BB43B4">
        <w:rPr>
          <w:rFonts w:ascii="Garamond" w:hAnsi="Garamond"/>
          <w:sz w:val="24"/>
          <w:szCs w:val="24"/>
        </w:rPr>
        <w:t>ë</w:t>
      </w:r>
      <w:r w:rsidRPr="00BB43B4">
        <w:rPr>
          <w:rFonts w:ascii="Garamond" w:hAnsi="Garamond"/>
          <w:sz w:val="24"/>
          <w:szCs w:val="24"/>
        </w:rPr>
        <w:t xml:space="preserve"> </w:t>
      </w:r>
      <w:r w:rsidR="00491967" w:rsidRPr="00BB43B4">
        <w:rPr>
          <w:rFonts w:ascii="Garamond" w:hAnsi="Garamond"/>
          <w:sz w:val="24"/>
          <w:szCs w:val="24"/>
        </w:rPr>
        <w:t>njëjtin</w:t>
      </w:r>
      <w:r w:rsidRPr="00BB43B4">
        <w:rPr>
          <w:rFonts w:ascii="Garamond" w:hAnsi="Garamond"/>
          <w:sz w:val="24"/>
          <w:szCs w:val="24"/>
        </w:rPr>
        <w:t xml:space="preserve"> vit, mbjelljet p</w:t>
      </w:r>
      <w:r w:rsidR="00DA2D76" w:rsidRPr="00BB43B4">
        <w:rPr>
          <w:rFonts w:ascii="Garamond" w:hAnsi="Garamond"/>
          <w:sz w:val="24"/>
          <w:szCs w:val="24"/>
        </w:rPr>
        <w:t>ë</w:t>
      </w:r>
      <w:r w:rsidRPr="00BB43B4">
        <w:rPr>
          <w:rFonts w:ascii="Garamond" w:hAnsi="Garamond"/>
          <w:sz w:val="24"/>
          <w:szCs w:val="24"/>
        </w:rPr>
        <w:t>r plot</w:t>
      </w:r>
      <w:r w:rsidR="00DA2D76" w:rsidRPr="00BB43B4">
        <w:rPr>
          <w:rFonts w:ascii="Garamond" w:hAnsi="Garamond"/>
          <w:sz w:val="24"/>
          <w:szCs w:val="24"/>
        </w:rPr>
        <w:t>ë</w:t>
      </w:r>
      <w:r w:rsidRPr="00BB43B4">
        <w:rPr>
          <w:rFonts w:ascii="Garamond" w:hAnsi="Garamond"/>
          <w:sz w:val="24"/>
          <w:szCs w:val="24"/>
        </w:rPr>
        <w:t>simin e formul</w:t>
      </w:r>
      <w:r w:rsidR="00DA2D76" w:rsidRPr="00BB43B4">
        <w:rPr>
          <w:rFonts w:ascii="Garamond" w:hAnsi="Garamond"/>
          <w:sz w:val="24"/>
          <w:szCs w:val="24"/>
        </w:rPr>
        <w:t>ë</w:t>
      </w:r>
      <w:r w:rsidRPr="00BB43B4">
        <w:rPr>
          <w:rFonts w:ascii="Garamond" w:hAnsi="Garamond"/>
          <w:sz w:val="24"/>
          <w:szCs w:val="24"/>
        </w:rPr>
        <w:t>s, nuk duhet konsideruar si plot</w:t>
      </w:r>
      <w:r w:rsidR="00DA2D76" w:rsidRPr="00BB43B4">
        <w:rPr>
          <w:rFonts w:ascii="Garamond" w:hAnsi="Garamond"/>
          <w:sz w:val="24"/>
          <w:szCs w:val="24"/>
        </w:rPr>
        <w:t>ë</w:t>
      </w:r>
      <w:r w:rsidRPr="00BB43B4">
        <w:rPr>
          <w:rFonts w:ascii="Garamond" w:hAnsi="Garamond"/>
          <w:sz w:val="24"/>
          <w:szCs w:val="24"/>
        </w:rPr>
        <w:t>sime p</w:t>
      </w:r>
      <w:r w:rsidR="00DA2D76" w:rsidRPr="00BB43B4">
        <w:rPr>
          <w:rFonts w:ascii="Garamond" w:hAnsi="Garamond"/>
          <w:sz w:val="24"/>
          <w:szCs w:val="24"/>
        </w:rPr>
        <w:t>ë</w:t>
      </w:r>
      <w:r w:rsidRPr="00BB43B4">
        <w:rPr>
          <w:rFonts w:ascii="Garamond" w:hAnsi="Garamond"/>
          <w:sz w:val="24"/>
          <w:szCs w:val="24"/>
        </w:rPr>
        <w:t>r mbjelljet e para. Kur k</w:t>
      </w:r>
      <w:r w:rsidR="00DA2D76" w:rsidRPr="00BB43B4">
        <w:rPr>
          <w:rFonts w:ascii="Garamond" w:hAnsi="Garamond"/>
          <w:sz w:val="24"/>
          <w:szCs w:val="24"/>
        </w:rPr>
        <w:t>ë</w:t>
      </w:r>
      <w:r w:rsidRPr="00BB43B4">
        <w:rPr>
          <w:rFonts w:ascii="Garamond" w:hAnsi="Garamond"/>
          <w:sz w:val="24"/>
          <w:szCs w:val="24"/>
        </w:rPr>
        <w:t>to lloje b</w:t>
      </w:r>
      <w:r w:rsidR="00DA2D76" w:rsidRPr="00BB43B4">
        <w:rPr>
          <w:rFonts w:ascii="Garamond" w:hAnsi="Garamond"/>
          <w:sz w:val="24"/>
          <w:szCs w:val="24"/>
        </w:rPr>
        <w:t>ë</w:t>
      </w:r>
      <w:r w:rsidRPr="00BB43B4">
        <w:rPr>
          <w:rFonts w:ascii="Garamond" w:hAnsi="Garamond"/>
          <w:sz w:val="24"/>
          <w:szCs w:val="24"/>
        </w:rPr>
        <w:t>jn</w:t>
      </w:r>
      <w:r w:rsidR="00DA2D76" w:rsidRPr="00BB43B4">
        <w:rPr>
          <w:rFonts w:ascii="Garamond" w:hAnsi="Garamond"/>
          <w:sz w:val="24"/>
          <w:szCs w:val="24"/>
        </w:rPr>
        <w:t>ë</w:t>
      </w:r>
      <w:r w:rsidRPr="00BB43B4">
        <w:rPr>
          <w:rFonts w:ascii="Garamond" w:hAnsi="Garamond"/>
          <w:sz w:val="24"/>
          <w:szCs w:val="24"/>
        </w:rPr>
        <w:t xml:space="preserve"> pjes</w:t>
      </w:r>
      <w:r w:rsidR="00DA2D76" w:rsidRPr="00BB43B4">
        <w:rPr>
          <w:rFonts w:ascii="Garamond" w:hAnsi="Garamond"/>
          <w:sz w:val="24"/>
          <w:szCs w:val="24"/>
        </w:rPr>
        <w:t>ë</w:t>
      </w:r>
      <w:r w:rsidRPr="00BB43B4">
        <w:rPr>
          <w:rFonts w:ascii="Garamond" w:hAnsi="Garamond"/>
          <w:sz w:val="24"/>
          <w:szCs w:val="24"/>
        </w:rPr>
        <w:t xml:space="preserve"> n</w:t>
      </w:r>
      <w:r w:rsidR="00DA2D76" w:rsidRPr="00BB43B4">
        <w:rPr>
          <w:rFonts w:ascii="Garamond" w:hAnsi="Garamond"/>
          <w:sz w:val="24"/>
          <w:szCs w:val="24"/>
        </w:rPr>
        <w:t>ë</w:t>
      </w:r>
      <w:r w:rsidRPr="00BB43B4">
        <w:rPr>
          <w:rFonts w:ascii="Garamond" w:hAnsi="Garamond"/>
          <w:sz w:val="24"/>
          <w:szCs w:val="24"/>
        </w:rPr>
        <w:t xml:space="preserve"> p</w:t>
      </w:r>
      <w:r w:rsidR="00DA2D76" w:rsidRPr="00BB43B4">
        <w:rPr>
          <w:rFonts w:ascii="Garamond" w:hAnsi="Garamond"/>
          <w:sz w:val="24"/>
          <w:szCs w:val="24"/>
        </w:rPr>
        <w:t>ë</w:t>
      </w:r>
      <w:r w:rsidRPr="00BB43B4">
        <w:rPr>
          <w:rFonts w:ascii="Garamond" w:hAnsi="Garamond"/>
          <w:sz w:val="24"/>
          <w:szCs w:val="24"/>
        </w:rPr>
        <w:t>rzierje si lloje ndihm</w:t>
      </w:r>
      <w:r w:rsidR="00DA2D76" w:rsidRPr="00BB43B4">
        <w:rPr>
          <w:rFonts w:ascii="Garamond" w:hAnsi="Garamond"/>
          <w:sz w:val="24"/>
          <w:szCs w:val="24"/>
        </w:rPr>
        <w:t>ë</w:t>
      </w:r>
      <w:r w:rsidRPr="00BB43B4">
        <w:rPr>
          <w:rFonts w:ascii="Garamond" w:hAnsi="Garamond"/>
          <w:sz w:val="24"/>
          <w:szCs w:val="24"/>
        </w:rPr>
        <w:t xml:space="preserve">se, </w:t>
      </w:r>
      <w:r w:rsidR="00A46677" w:rsidRPr="00BB43B4">
        <w:rPr>
          <w:rFonts w:ascii="Garamond" w:hAnsi="Garamond"/>
          <w:sz w:val="24"/>
          <w:szCs w:val="24"/>
        </w:rPr>
        <w:t>atëherë</w:t>
      </w:r>
      <w:r w:rsidRPr="00BB43B4">
        <w:rPr>
          <w:rFonts w:ascii="Garamond" w:hAnsi="Garamond"/>
          <w:sz w:val="24"/>
          <w:szCs w:val="24"/>
        </w:rPr>
        <w:t xml:space="preserve"> k</w:t>
      </w:r>
      <w:r w:rsidR="00DA2D76" w:rsidRPr="00BB43B4">
        <w:rPr>
          <w:rFonts w:ascii="Garamond" w:hAnsi="Garamond"/>
          <w:sz w:val="24"/>
          <w:szCs w:val="24"/>
        </w:rPr>
        <w:t>ë</w:t>
      </w:r>
      <w:r w:rsidRPr="00BB43B4">
        <w:rPr>
          <w:rFonts w:ascii="Garamond" w:hAnsi="Garamond"/>
          <w:sz w:val="24"/>
          <w:szCs w:val="24"/>
        </w:rPr>
        <w:t>to duhen kryer pas 3</w:t>
      </w:r>
      <w:r w:rsidR="00A46677">
        <w:rPr>
          <w:rFonts w:ascii="Garamond" w:hAnsi="Garamond"/>
          <w:sz w:val="24"/>
          <w:szCs w:val="24"/>
        </w:rPr>
        <w:t>–</w:t>
      </w:r>
      <w:r w:rsidRPr="00BB43B4">
        <w:rPr>
          <w:rFonts w:ascii="Garamond" w:hAnsi="Garamond"/>
          <w:sz w:val="24"/>
          <w:szCs w:val="24"/>
        </w:rPr>
        <w:t>4 vjet</w:t>
      </w:r>
      <w:r w:rsidR="00DA2D76" w:rsidRPr="00BB43B4">
        <w:rPr>
          <w:rFonts w:ascii="Garamond" w:hAnsi="Garamond"/>
          <w:sz w:val="24"/>
          <w:szCs w:val="24"/>
        </w:rPr>
        <w:t>ë</w:t>
      </w:r>
      <w:r w:rsidRPr="00BB43B4">
        <w:rPr>
          <w:rFonts w:ascii="Garamond" w:hAnsi="Garamond"/>
          <w:sz w:val="24"/>
          <w:szCs w:val="24"/>
        </w:rPr>
        <w:t>sh; duke mbajtur parasysh shpejt</w:t>
      </w:r>
      <w:r w:rsidR="00DA2D76" w:rsidRPr="00BB43B4">
        <w:rPr>
          <w:rFonts w:ascii="Garamond" w:hAnsi="Garamond"/>
          <w:sz w:val="24"/>
          <w:szCs w:val="24"/>
        </w:rPr>
        <w:t>ë</w:t>
      </w:r>
      <w:r w:rsidRPr="00BB43B4">
        <w:rPr>
          <w:rFonts w:ascii="Garamond" w:hAnsi="Garamond"/>
          <w:sz w:val="24"/>
          <w:szCs w:val="24"/>
        </w:rPr>
        <w:t>sin</w:t>
      </w:r>
      <w:r w:rsidR="00DA2D76" w:rsidRPr="00BB43B4">
        <w:rPr>
          <w:rFonts w:ascii="Garamond" w:hAnsi="Garamond"/>
          <w:sz w:val="24"/>
          <w:szCs w:val="24"/>
        </w:rPr>
        <w:t>ë</w:t>
      </w:r>
      <w:r w:rsidRPr="00BB43B4">
        <w:rPr>
          <w:rFonts w:ascii="Garamond" w:hAnsi="Garamond"/>
          <w:sz w:val="24"/>
          <w:szCs w:val="24"/>
        </w:rPr>
        <w:t xml:space="preserve"> e rritjes s</w:t>
      </w:r>
      <w:r w:rsidR="00DA2D76" w:rsidRPr="00BB43B4">
        <w:rPr>
          <w:rFonts w:ascii="Garamond" w:hAnsi="Garamond"/>
          <w:sz w:val="24"/>
          <w:szCs w:val="24"/>
        </w:rPr>
        <w:t>ë</w:t>
      </w:r>
      <w:r w:rsidRPr="00BB43B4">
        <w:rPr>
          <w:rFonts w:ascii="Garamond" w:hAnsi="Garamond"/>
          <w:sz w:val="24"/>
          <w:szCs w:val="24"/>
        </w:rPr>
        <w:t xml:space="preserve"> tyre.</w:t>
      </w:r>
    </w:p>
    <w:p w14:paraId="0499C0F8" w14:textId="4D3B99E2" w:rsidR="00A71A7C" w:rsidRPr="00BB43B4" w:rsidRDefault="00491967" w:rsidP="00586D6E">
      <w:pPr>
        <w:ind w:firstLine="284"/>
        <w:jc w:val="both"/>
        <w:rPr>
          <w:rFonts w:ascii="Garamond" w:hAnsi="Garamond"/>
          <w:b/>
          <w:sz w:val="24"/>
          <w:szCs w:val="24"/>
        </w:rPr>
      </w:pPr>
      <w:r w:rsidRPr="00BB43B4">
        <w:rPr>
          <w:rFonts w:ascii="Garamond" w:hAnsi="Garamond"/>
          <w:b/>
          <w:sz w:val="24"/>
          <w:szCs w:val="24"/>
        </w:rPr>
        <w:t>8.6.4</w:t>
      </w:r>
      <w:r w:rsidR="00A71A7C" w:rsidRPr="00BB43B4">
        <w:rPr>
          <w:rFonts w:ascii="Garamond" w:hAnsi="Garamond"/>
          <w:b/>
          <w:sz w:val="24"/>
          <w:szCs w:val="24"/>
        </w:rPr>
        <w:t xml:space="preserve"> Studimi i pyllëzimeve (ripyllëzimeve)</w:t>
      </w:r>
    </w:p>
    <w:p w14:paraId="198CAC1C" w14:textId="7F75E315" w:rsidR="00A71A7C" w:rsidRPr="00BB43B4" w:rsidRDefault="00A71A7C" w:rsidP="00586D6E">
      <w:pPr>
        <w:ind w:firstLine="284"/>
        <w:jc w:val="both"/>
        <w:rPr>
          <w:rFonts w:ascii="Garamond" w:hAnsi="Garamond"/>
          <w:sz w:val="24"/>
          <w:szCs w:val="24"/>
        </w:rPr>
      </w:pPr>
      <w:r w:rsidRPr="00BB43B4">
        <w:rPr>
          <w:rFonts w:ascii="Garamond" w:hAnsi="Garamond"/>
          <w:sz w:val="24"/>
          <w:szCs w:val="24"/>
        </w:rPr>
        <w:t xml:space="preserve">Informacioni i marrë gjatë verifikimit të zënieve të kulturave pyjore nuk japin gjendjen e plotë të të gjitha llojeve pyjore, prandaj, për të plotësuar këto njohuri në mënyrë të plotë e të gjithanshme bëhet edhe studimi i pyllëzimeve të reja për çdo objekt dhe lloj më vete. Për një pyll në fillim kemi arritje të </w:t>
      </w:r>
      <w:r w:rsidRPr="00BB43B4">
        <w:rPr>
          <w:rFonts w:ascii="Garamond" w:hAnsi="Garamond"/>
          <w:sz w:val="24"/>
          <w:szCs w:val="24"/>
        </w:rPr>
        <w:lastRenderedPageBreak/>
        <w:t xml:space="preserve">mira të cilat më vonë mund të mos </w:t>
      </w:r>
      <w:r w:rsidR="00491967" w:rsidRPr="00BB43B4">
        <w:rPr>
          <w:rFonts w:ascii="Garamond" w:hAnsi="Garamond"/>
          <w:sz w:val="24"/>
          <w:szCs w:val="24"/>
        </w:rPr>
        <w:t>vazhdojnë</w:t>
      </w:r>
      <w:r w:rsidRPr="00BB43B4">
        <w:rPr>
          <w:rFonts w:ascii="Garamond" w:hAnsi="Garamond"/>
          <w:sz w:val="24"/>
          <w:szCs w:val="24"/>
        </w:rPr>
        <w:t xml:space="preserve"> ashtu e të kemi mossukses, ndaj këtë jetë të vazhdueshme të pyllit e ndajmë në 4 faza kryesore:</w:t>
      </w:r>
    </w:p>
    <w:p w14:paraId="12E2C390" w14:textId="7C418E28" w:rsidR="00636354" w:rsidRPr="00BB43B4" w:rsidRDefault="00A71A7C" w:rsidP="00586D6E">
      <w:pPr>
        <w:ind w:firstLine="284"/>
        <w:jc w:val="both"/>
        <w:rPr>
          <w:rFonts w:ascii="Garamond" w:hAnsi="Garamond"/>
          <w:sz w:val="24"/>
          <w:szCs w:val="24"/>
        </w:rPr>
      </w:pPr>
      <w:r w:rsidRPr="00BB43B4">
        <w:rPr>
          <w:rFonts w:ascii="Garamond" w:hAnsi="Garamond"/>
          <w:sz w:val="24"/>
          <w:szCs w:val="24"/>
        </w:rPr>
        <w:t xml:space="preserve">- </w:t>
      </w:r>
      <w:r w:rsidRPr="00BB43B4">
        <w:rPr>
          <w:rFonts w:ascii="Garamond" w:hAnsi="Garamond"/>
          <w:b/>
          <w:sz w:val="24"/>
          <w:szCs w:val="24"/>
        </w:rPr>
        <w:t>Faza</w:t>
      </w:r>
      <w:r w:rsidRPr="00BB43B4">
        <w:rPr>
          <w:rFonts w:ascii="Garamond" w:hAnsi="Garamond"/>
          <w:sz w:val="24"/>
          <w:szCs w:val="24"/>
        </w:rPr>
        <w:t xml:space="preserve">: </w:t>
      </w:r>
      <w:r w:rsidRPr="00BB43B4">
        <w:rPr>
          <w:rFonts w:ascii="Garamond" w:hAnsi="Garamond"/>
          <w:sz w:val="24"/>
          <w:szCs w:val="24"/>
          <w:u w:val="single"/>
        </w:rPr>
        <w:t>e përshtatshmëris</w:t>
      </w:r>
      <w:r w:rsidRPr="00BB43B4">
        <w:rPr>
          <w:rFonts w:ascii="Garamond" w:hAnsi="Garamond"/>
          <w:sz w:val="24"/>
          <w:szCs w:val="24"/>
        </w:rPr>
        <w:t xml:space="preserve">ë, </w:t>
      </w:r>
      <w:r w:rsidRPr="00BB43B4">
        <w:rPr>
          <w:rFonts w:ascii="Garamond" w:hAnsi="Garamond"/>
          <w:sz w:val="24"/>
          <w:szCs w:val="24"/>
          <w:u w:val="single"/>
        </w:rPr>
        <w:t>e mbylljes së kurorave</w:t>
      </w:r>
      <w:r w:rsidRPr="00BB43B4">
        <w:rPr>
          <w:rFonts w:ascii="Garamond" w:hAnsi="Garamond"/>
          <w:sz w:val="24"/>
          <w:szCs w:val="24"/>
        </w:rPr>
        <w:t xml:space="preserve">, </w:t>
      </w:r>
      <w:r w:rsidRPr="00BB43B4">
        <w:rPr>
          <w:rFonts w:ascii="Garamond" w:hAnsi="Garamond"/>
          <w:sz w:val="24"/>
          <w:szCs w:val="24"/>
          <w:u w:val="single"/>
        </w:rPr>
        <w:t>e imshtajës</w:t>
      </w:r>
      <w:r w:rsidRPr="00BB43B4">
        <w:rPr>
          <w:rFonts w:ascii="Garamond" w:hAnsi="Garamond"/>
          <w:sz w:val="24"/>
          <w:szCs w:val="24"/>
        </w:rPr>
        <w:t xml:space="preserve"> dhe </w:t>
      </w:r>
      <w:r w:rsidRPr="00BB43B4">
        <w:rPr>
          <w:rFonts w:ascii="Garamond" w:hAnsi="Garamond"/>
          <w:sz w:val="24"/>
          <w:szCs w:val="24"/>
          <w:u w:val="single"/>
        </w:rPr>
        <w:t>e drunjëzimit</w:t>
      </w:r>
      <w:r w:rsidRPr="00BB43B4">
        <w:rPr>
          <w:rFonts w:ascii="Garamond" w:hAnsi="Garamond"/>
          <w:sz w:val="24"/>
          <w:szCs w:val="24"/>
        </w:rPr>
        <w:t>.</w:t>
      </w:r>
      <w:r w:rsidR="008F2B27" w:rsidRPr="00BB43B4">
        <w:rPr>
          <w:rFonts w:ascii="Garamond" w:hAnsi="Garamond"/>
          <w:sz w:val="24"/>
          <w:szCs w:val="24"/>
        </w:rPr>
        <w:t xml:space="preserve"> </w:t>
      </w:r>
    </w:p>
    <w:p w14:paraId="207514E6" w14:textId="36471D63" w:rsidR="00636354" w:rsidRPr="00BB43B4" w:rsidRDefault="00491967" w:rsidP="00586D6E">
      <w:pPr>
        <w:pStyle w:val="Heading2"/>
        <w:spacing w:before="0" w:after="0"/>
        <w:ind w:firstLine="284"/>
        <w:rPr>
          <w:rFonts w:ascii="Garamond" w:hAnsi="Garamond"/>
          <w:szCs w:val="24"/>
        </w:rPr>
      </w:pPr>
      <w:bookmarkStart w:id="77" w:name="_Toc227224771"/>
      <w:r w:rsidRPr="00BB43B4">
        <w:rPr>
          <w:rFonts w:ascii="Garamond" w:hAnsi="Garamond"/>
          <w:szCs w:val="24"/>
        </w:rPr>
        <w:t>8.7</w:t>
      </w:r>
      <w:r w:rsidR="003F2FD9" w:rsidRPr="00BB43B4">
        <w:rPr>
          <w:rFonts w:ascii="Garamond" w:hAnsi="Garamond"/>
          <w:szCs w:val="24"/>
        </w:rPr>
        <w:t xml:space="preserve"> Shërbimet e kujdesimit për kulturat</w:t>
      </w:r>
      <w:bookmarkEnd w:id="77"/>
    </w:p>
    <w:p w14:paraId="46AF8E20" w14:textId="4E8AA101" w:rsidR="00636354" w:rsidRPr="00BB43B4" w:rsidRDefault="003F2FD9" w:rsidP="00586D6E">
      <w:pPr>
        <w:ind w:firstLine="284"/>
        <w:jc w:val="both"/>
        <w:rPr>
          <w:rFonts w:ascii="Garamond" w:hAnsi="Garamond"/>
          <w:b/>
          <w:sz w:val="24"/>
          <w:szCs w:val="24"/>
        </w:rPr>
      </w:pPr>
      <w:r w:rsidRPr="00BB43B4">
        <w:rPr>
          <w:rFonts w:ascii="Garamond" w:hAnsi="Garamond"/>
          <w:b/>
          <w:sz w:val="24"/>
          <w:szCs w:val="24"/>
        </w:rPr>
        <w:t>8.7</w:t>
      </w:r>
      <w:r w:rsidR="00491967" w:rsidRPr="00BB43B4">
        <w:rPr>
          <w:rFonts w:ascii="Garamond" w:hAnsi="Garamond"/>
          <w:b/>
          <w:sz w:val="24"/>
          <w:szCs w:val="24"/>
        </w:rPr>
        <w:t>.1</w:t>
      </w:r>
      <w:r w:rsidR="00636354" w:rsidRPr="00BB43B4">
        <w:rPr>
          <w:rFonts w:ascii="Garamond" w:hAnsi="Garamond"/>
          <w:b/>
          <w:sz w:val="24"/>
          <w:szCs w:val="24"/>
        </w:rPr>
        <w:t xml:space="preserve"> Q</w:t>
      </w:r>
      <w:r w:rsidR="004E4855" w:rsidRPr="00BB43B4">
        <w:rPr>
          <w:rFonts w:ascii="Garamond" w:hAnsi="Garamond"/>
          <w:b/>
          <w:sz w:val="24"/>
          <w:szCs w:val="24"/>
        </w:rPr>
        <w:t>ë</w:t>
      </w:r>
      <w:r w:rsidR="00636354" w:rsidRPr="00BB43B4">
        <w:rPr>
          <w:rFonts w:ascii="Garamond" w:hAnsi="Garamond"/>
          <w:b/>
          <w:sz w:val="24"/>
          <w:szCs w:val="24"/>
        </w:rPr>
        <w:t>llimi i sh</w:t>
      </w:r>
      <w:r w:rsidR="004E4855" w:rsidRPr="00BB43B4">
        <w:rPr>
          <w:rFonts w:ascii="Garamond" w:hAnsi="Garamond"/>
          <w:b/>
          <w:sz w:val="24"/>
          <w:szCs w:val="24"/>
        </w:rPr>
        <w:t>ë</w:t>
      </w:r>
      <w:r w:rsidR="00636354" w:rsidRPr="00BB43B4">
        <w:rPr>
          <w:rFonts w:ascii="Garamond" w:hAnsi="Garamond"/>
          <w:b/>
          <w:sz w:val="24"/>
          <w:szCs w:val="24"/>
        </w:rPr>
        <w:t>rbimeve kulturore</w:t>
      </w:r>
    </w:p>
    <w:p w14:paraId="31D1D894" w14:textId="564D92F5" w:rsidR="00EB3D74" w:rsidRPr="00BB43B4" w:rsidRDefault="00636354" w:rsidP="00586D6E">
      <w:pPr>
        <w:ind w:firstLine="284"/>
        <w:jc w:val="both"/>
        <w:rPr>
          <w:rFonts w:ascii="Garamond" w:hAnsi="Garamond"/>
          <w:sz w:val="24"/>
          <w:szCs w:val="24"/>
        </w:rPr>
      </w:pPr>
      <w:r w:rsidRPr="00BB43B4">
        <w:rPr>
          <w:rFonts w:ascii="Garamond" w:hAnsi="Garamond"/>
          <w:sz w:val="24"/>
          <w:szCs w:val="24"/>
        </w:rPr>
        <w:t>P</w:t>
      </w:r>
      <w:r w:rsidR="00DA2D76" w:rsidRPr="00BB43B4">
        <w:rPr>
          <w:rFonts w:ascii="Garamond" w:hAnsi="Garamond"/>
          <w:sz w:val="24"/>
          <w:szCs w:val="24"/>
        </w:rPr>
        <w:t>ë</w:t>
      </w:r>
      <w:r w:rsidRPr="00BB43B4">
        <w:rPr>
          <w:rFonts w:ascii="Garamond" w:hAnsi="Garamond"/>
          <w:sz w:val="24"/>
          <w:szCs w:val="24"/>
        </w:rPr>
        <w:t>rgatitja e tok</w:t>
      </w:r>
      <w:r w:rsidR="00DA2D76" w:rsidRPr="00BB43B4">
        <w:rPr>
          <w:rFonts w:ascii="Garamond" w:hAnsi="Garamond"/>
          <w:sz w:val="24"/>
          <w:szCs w:val="24"/>
        </w:rPr>
        <w:t>ë</w:t>
      </w:r>
      <w:r w:rsidRPr="00BB43B4">
        <w:rPr>
          <w:rFonts w:ascii="Garamond" w:hAnsi="Garamond"/>
          <w:sz w:val="24"/>
          <w:szCs w:val="24"/>
        </w:rPr>
        <w:t>s dhe mbjellja e fidan</w:t>
      </w:r>
      <w:r w:rsidR="00DA2D76" w:rsidRPr="00BB43B4">
        <w:rPr>
          <w:rFonts w:ascii="Garamond" w:hAnsi="Garamond"/>
          <w:sz w:val="24"/>
          <w:szCs w:val="24"/>
        </w:rPr>
        <w:t>ë</w:t>
      </w:r>
      <w:r w:rsidRPr="00BB43B4">
        <w:rPr>
          <w:rFonts w:ascii="Garamond" w:hAnsi="Garamond"/>
          <w:sz w:val="24"/>
          <w:szCs w:val="24"/>
        </w:rPr>
        <w:t>ve ose e farave, jan</w:t>
      </w:r>
      <w:r w:rsidR="00DA2D76" w:rsidRPr="00BB43B4">
        <w:rPr>
          <w:rFonts w:ascii="Garamond" w:hAnsi="Garamond"/>
          <w:sz w:val="24"/>
          <w:szCs w:val="24"/>
        </w:rPr>
        <w:t>ë</w:t>
      </w:r>
      <w:r w:rsidR="006C4088" w:rsidRPr="00BB43B4">
        <w:rPr>
          <w:rFonts w:ascii="Garamond" w:hAnsi="Garamond"/>
          <w:sz w:val="24"/>
          <w:szCs w:val="24"/>
        </w:rPr>
        <w:t xml:space="preserve"> proc</w:t>
      </w:r>
      <w:r w:rsidRPr="00BB43B4">
        <w:rPr>
          <w:rFonts w:ascii="Garamond" w:hAnsi="Garamond"/>
          <w:sz w:val="24"/>
          <w:szCs w:val="24"/>
        </w:rPr>
        <w:t>ese q</w:t>
      </w:r>
      <w:r w:rsidR="00DA2D76" w:rsidRPr="00BB43B4">
        <w:rPr>
          <w:rFonts w:ascii="Garamond" w:hAnsi="Garamond"/>
          <w:sz w:val="24"/>
          <w:szCs w:val="24"/>
        </w:rPr>
        <w:t>ë</w:t>
      </w:r>
      <w:r w:rsidRPr="00BB43B4">
        <w:rPr>
          <w:rFonts w:ascii="Garamond" w:hAnsi="Garamond"/>
          <w:sz w:val="24"/>
          <w:szCs w:val="24"/>
        </w:rPr>
        <w:t xml:space="preserve"> k</w:t>
      </w:r>
      <w:r w:rsidR="00DA2D76" w:rsidRPr="00BB43B4">
        <w:rPr>
          <w:rFonts w:ascii="Garamond" w:hAnsi="Garamond"/>
          <w:sz w:val="24"/>
          <w:szCs w:val="24"/>
        </w:rPr>
        <w:t>ë</w:t>
      </w:r>
      <w:r w:rsidRPr="00BB43B4">
        <w:rPr>
          <w:rFonts w:ascii="Garamond" w:hAnsi="Garamond"/>
          <w:sz w:val="24"/>
          <w:szCs w:val="24"/>
        </w:rPr>
        <w:t>rkojn</w:t>
      </w:r>
      <w:r w:rsidR="00DA2D76" w:rsidRPr="00BB43B4">
        <w:rPr>
          <w:rFonts w:ascii="Garamond" w:hAnsi="Garamond"/>
          <w:sz w:val="24"/>
          <w:szCs w:val="24"/>
        </w:rPr>
        <w:t>ë</w:t>
      </w:r>
      <w:r w:rsidRPr="00BB43B4">
        <w:rPr>
          <w:rFonts w:ascii="Garamond" w:hAnsi="Garamond"/>
          <w:sz w:val="24"/>
          <w:szCs w:val="24"/>
        </w:rPr>
        <w:t xml:space="preserve"> </w:t>
      </w:r>
      <w:r w:rsidR="00B93088" w:rsidRPr="00BB43B4">
        <w:rPr>
          <w:rFonts w:ascii="Garamond" w:hAnsi="Garamond"/>
          <w:sz w:val="24"/>
          <w:szCs w:val="24"/>
        </w:rPr>
        <w:t>v</w:t>
      </w:r>
      <w:r w:rsidR="00DA2D76" w:rsidRPr="00BB43B4">
        <w:rPr>
          <w:rFonts w:ascii="Garamond" w:hAnsi="Garamond"/>
          <w:sz w:val="24"/>
          <w:szCs w:val="24"/>
        </w:rPr>
        <w:t>ë</w:t>
      </w:r>
      <w:r w:rsidR="00B93088" w:rsidRPr="00BB43B4">
        <w:rPr>
          <w:rFonts w:ascii="Garamond" w:hAnsi="Garamond"/>
          <w:sz w:val="24"/>
          <w:szCs w:val="24"/>
        </w:rPr>
        <w:t>llim t</w:t>
      </w:r>
      <w:r w:rsidR="00DA2D76" w:rsidRPr="00BB43B4">
        <w:rPr>
          <w:rFonts w:ascii="Garamond" w:hAnsi="Garamond"/>
          <w:sz w:val="24"/>
          <w:szCs w:val="24"/>
        </w:rPr>
        <w:t>ë</w:t>
      </w:r>
      <w:r w:rsidR="00B93088" w:rsidRPr="00BB43B4">
        <w:rPr>
          <w:rFonts w:ascii="Garamond" w:hAnsi="Garamond"/>
          <w:sz w:val="24"/>
          <w:szCs w:val="24"/>
        </w:rPr>
        <w:t xml:space="preserve"> madh</w:t>
      </w:r>
      <w:r w:rsidRPr="00BB43B4">
        <w:rPr>
          <w:rFonts w:ascii="Garamond" w:hAnsi="Garamond"/>
          <w:sz w:val="24"/>
          <w:szCs w:val="24"/>
        </w:rPr>
        <w:t xml:space="preserve"> pune dhe jan</w:t>
      </w:r>
      <w:r w:rsidR="00DA2D76" w:rsidRPr="00BB43B4">
        <w:rPr>
          <w:rFonts w:ascii="Garamond" w:hAnsi="Garamond"/>
          <w:sz w:val="24"/>
          <w:szCs w:val="24"/>
        </w:rPr>
        <w:t>ë</w:t>
      </w:r>
      <w:r w:rsidRPr="00BB43B4">
        <w:rPr>
          <w:rFonts w:ascii="Garamond" w:hAnsi="Garamond"/>
          <w:sz w:val="24"/>
          <w:szCs w:val="24"/>
        </w:rPr>
        <w:t xml:space="preserve"> vendimtare n</w:t>
      </w:r>
      <w:r w:rsidR="00DA2D76" w:rsidRPr="00BB43B4">
        <w:rPr>
          <w:rFonts w:ascii="Garamond" w:hAnsi="Garamond"/>
          <w:sz w:val="24"/>
          <w:szCs w:val="24"/>
        </w:rPr>
        <w:t>ë</w:t>
      </w:r>
      <w:r w:rsidRPr="00BB43B4">
        <w:rPr>
          <w:rFonts w:ascii="Garamond" w:hAnsi="Garamond"/>
          <w:sz w:val="24"/>
          <w:szCs w:val="24"/>
        </w:rPr>
        <w:t xml:space="preserve"> jet</w:t>
      </w:r>
      <w:r w:rsidR="00DA2D76" w:rsidRPr="00BB43B4">
        <w:rPr>
          <w:rFonts w:ascii="Garamond" w:hAnsi="Garamond"/>
          <w:sz w:val="24"/>
          <w:szCs w:val="24"/>
        </w:rPr>
        <w:t>ë</w:t>
      </w:r>
      <w:r w:rsidRPr="00BB43B4">
        <w:rPr>
          <w:rFonts w:ascii="Garamond" w:hAnsi="Garamond"/>
          <w:sz w:val="24"/>
          <w:szCs w:val="24"/>
        </w:rPr>
        <w:t>n e gjenerat</w:t>
      </w:r>
      <w:r w:rsidR="00DA2D76" w:rsidRPr="00BB43B4">
        <w:rPr>
          <w:rFonts w:ascii="Garamond" w:hAnsi="Garamond"/>
          <w:sz w:val="24"/>
          <w:szCs w:val="24"/>
        </w:rPr>
        <w:t>ë</w:t>
      </w:r>
      <w:r w:rsidRPr="00BB43B4">
        <w:rPr>
          <w:rFonts w:ascii="Garamond" w:hAnsi="Garamond"/>
          <w:sz w:val="24"/>
          <w:szCs w:val="24"/>
        </w:rPr>
        <w:t>s s</w:t>
      </w:r>
      <w:r w:rsidR="00DA2D76" w:rsidRPr="00BB43B4">
        <w:rPr>
          <w:rFonts w:ascii="Garamond" w:hAnsi="Garamond"/>
          <w:sz w:val="24"/>
          <w:szCs w:val="24"/>
        </w:rPr>
        <w:t>ë</w:t>
      </w:r>
      <w:r w:rsidRPr="00BB43B4">
        <w:rPr>
          <w:rFonts w:ascii="Garamond" w:hAnsi="Garamond"/>
          <w:sz w:val="24"/>
          <w:szCs w:val="24"/>
        </w:rPr>
        <w:t xml:space="preserve"> re. V</w:t>
      </w:r>
      <w:r w:rsidR="00DA2D76" w:rsidRPr="00BB43B4">
        <w:rPr>
          <w:rFonts w:ascii="Garamond" w:hAnsi="Garamond"/>
          <w:sz w:val="24"/>
          <w:szCs w:val="24"/>
        </w:rPr>
        <w:t>ë</w:t>
      </w:r>
      <w:r w:rsidRPr="00BB43B4">
        <w:rPr>
          <w:rFonts w:ascii="Garamond" w:hAnsi="Garamond"/>
          <w:sz w:val="24"/>
          <w:szCs w:val="24"/>
        </w:rPr>
        <w:t>shtir</w:t>
      </w:r>
      <w:r w:rsidR="00DA2D76" w:rsidRPr="00BB43B4">
        <w:rPr>
          <w:rFonts w:ascii="Garamond" w:hAnsi="Garamond"/>
          <w:sz w:val="24"/>
          <w:szCs w:val="24"/>
        </w:rPr>
        <w:t>ë</w:t>
      </w:r>
      <w:r w:rsidRPr="00BB43B4">
        <w:rPr>
          <w:rFonts w:ascii="Garamond" w:hAnsi="Garamond"/>
          <w:sz w:val="24"/>
          <w:szCs w:val="24"/>
        </w:rPr>
        <w:t>sit</w:t>
      </w:r>
      <w:r w:rsidR="00DA2D76" w:rsidRPr="00BB43B4">
        <w:rPr>
          <w:rFonts w:ascii="Garamond" w:hAnsi="Garamond"/>
          <w:sz w:val="24"/>
          <w:szCs w:val="24"/>
        </w:rPr>
        <w:t>ë</w:t>
      </w:r>
      <w:r w:rsidRPr="00BB43B4">
        <w:rPr>
          <w:rFonts w:ascii="Garamond" w:hAnsi="Garamond"/>
          <w:sz w:val="24"/>
          <w:szCs w:val="24"/>
        </w:rPr>
        <w:t xml:space="preserve"> e v</w:t>
      </w:r>
      <w:r w:rsidR="00DA2D76" w:rsidRPr="00BB43B4">
        <w:rPr>
          <w:rFonts w:ascii="Garamond" w:hAnsi="Garamond"/>
          <w:sz w:val="24"/>
          <w:szCs w:val="24"/>
        </w:rPr>
        <w:t>ë</w:t>
      </w:r>
      <w:r w:rsidRPr="00BB43B4">
        <w:rPr>
          <w:rFonts w:ascii="Garamond" w:hAnsi="Garamond"/>
          <w:sz w:val="24"/>
          <w:szCs w:val="24"/>
        </w:rPr>
        <w:t>rteta n</w:t>
      </w:r>
      <w:r w:rsidR="00DA2D76" w:rsidRPr="00BB43B4">
        <w:rPr>
          <w:rFonts w:ascii="Garamond" w:hAnsi="Garamond"/>
          <w:sz w:val="24"/>
          <w:szCs w:val="24"/>
        </w:rPr>
        <w:t>ë</w:t>
      </w:r>
      <w:r w:rsidRPr="00BB43B4">
        <w:rPr>
          <w:rFonts w:ascii="Garamond" w:hAnsi="Garamond"/>
          <w:sz w:val="24"/>
          <w:szCs w:val="24"/>
        </w:rPr>
        <w:t xml:space="preserve"> krijimin e nj</w:t>
      </w:r>
      <w:r w:rsidR="00DA2D76" w:rsidRPr="00BB43B4">
        <w:rPr>
          <w:rFonts w:ascii="Garamond" w:hAnsi="Garamond"/>
          <w:sz w:val="24"/>
          <w:szCs w:val="24"/>
        </w:rPr>
        <w:t>ë</w:t>
      </w:r>
      <w:r w:rsidRPr="00BB43B4">
        <w:rPr>
          <w:rFonts w:ascii="Garamond" w:hAnsi="Garamond"/>
          <w:sz w:val="24"/>
          <w:szCs w:val="24"/>
        </w:rPr>
        <w:t xml:space="preserve"> pylli t</w:t>
      </w:r>
      <w:r w:rsidR="00DA2D76" w:rsidRPr="00BB43B4">
        <w:rPr>
          <w:rFonts w:ascii="Garamond" w:hAnsi="Garamond"/>
          <w:sz w:val="24"/>
          <w:szCs w:val="24"/>
        </w:rPr>
        <w:t>ë</w:t>
      </w:r>
      <w:r w:rsidRPr="00BB43B4">
        <w:rPr>
          <w:rFonts w:ascii="Garamond" w:hAnsi="Garamond"/>
          <w:sz w:val="24"/>
          <w:szCs w:val="24"/>
        </w:rPr>
        <w:t xml:space="preserve"> ri fillojn</w:t>
      </w:r>
      <w:r w:rsidR="00DA2D76" w:rsidRPr="00BB43B4">
        <w:rPr>
          <w:rFonts w:ascii="Garamond" w:hAnsi="Garamond"/>
          <w:sz w:val="24"/>
          <w:szCs w:val="24"/>
        </w:rPr>
        <w:t>ë</w:t>
      </w:r>
      <w:r w:rsidRPr="00BB43B4">
        <w:rPr>
          <w:rFonts w:ascii="Garamond" w:hAnsi="Garamond"/>
          <w:sz w:val="24"/>
          <w:szCs w:val="24"/>
        </w:rPr>
        <w:t xml:space="preserve"> kur faringat apo fidan</w:t>
      </w:r>
      <w:r w:rsidR="00DA2D76" w:rsidRPr="00BB43B4">
        <w:rPr>
          <w:rFonts w:ascii="Garamond" w:hAnsi="Garamond"/>
          <w:sz w:val="24"/>
          <w:szCs w:val="24"/>
        </w:rPr>
        <w:t>ë</w:t>
      </w:r>
      <w:r w:rsidRPr="00BB43B4">
        <w:rPr>
          <w:rFonts w:ascii="Garamond" w:hAnsi="Garamond"/>
          <w:sz w:val="24"/>
          <w:szCs w:val="24"/>
        </w:rPr>
        <w:t>t do t</w:t>
      </w:r>
      <w:r w:rsidR="00DA2D76" w:rsidRPr="00BB43B4">
        <w:rPr>
          <w:rFonts w:ascii="Garamond" w:hAnsi="Garamond"/>
          <w:sz w:val="24"/>
          <w:szCs w:val="24"/>
        </w:rPr>
        <w:t>ë</w:t>
      </w:r>
      <w:r w:rsidRPr="00BB43B4">
        <w:rPr>
          <w:rFonts w:ascii="Garamond" w:hAnsi="Garamond"/>
          <w:sz w:val="24"/>
          <w:szCs w:val="24"/>
        </w:rPr>
        <w:t xml:space="preserve"> luftojn</w:t>
      </w:r>
      <w:r w:rsidR="00DA2D76" w:rsidRPr="00BB43B4">
        <w:rPr>
          <w:rFonts w:ascii="Garamond" w:hAnsi="Garamond"/>
          <w:sz w:val="24"/>
          <w:szCs w:val="24"/>
        </w:rPr>
        <w:t>ë</w:t>
      </w:r>
      <w:r w:rsidRPr="00BB43B4">
        <w:rPr>
          <w:rFonts w:ascii="Garamond" w:hAnsi="Garamond"/>
          <w:sz w:val="24"/>
          <w:szCs w:val="24"/>
        </w:rPr>
        <w:t xml:space="preserve"> me faktor</w:t>
      </w:r>
      <w:r w:rsidR="00DA2D76" w:rsidRPr="00BB43B4">
        <w:rPr>
          <w:rFonts w:ascii="Garamond" w:hAnsi="Garamond"/>
          <w:sz w:val="24"/>
          <w:szCs w:val="24"/>
        </w:rPr>
        <w:t>ë</w:t>
      </w:r>
      <w:r w:rsidRPr="00BB43B4">
        <w:rPr>
          <w:rFonts w:ascii="Garamond" w:hAnsi="Garamond"/>
          <w:sz w:val="24"/>
          <w:szCs w:val="24"/>
        </w:rPr>
        <w:t>t e mjedisit</w:t>
      </w:r>
      <w:r w:rsidR="00B054C4">
        <w:rPr>
          <w:rFonts w:ascii="Garamond" w:hAnsi="Garamond"/>
          <w:sz w:val="24"/>
          <w:szCs w:val="24"/>
        </w:rPr>
        <w:t>,</w:t>
      </w:r>
      <w:r w:rsidRPr="00BB43B4">
        <w:rPr>
          <w:rFonts w:ascii="Garamond" w:hAnsi="Garamond"/>
          <w:sz w:val="24"/>
          <w:szCs w:val="24"/>
        </w:rPr>
        <w:t xml:space="preserve"> si: bar</w:t>
      </w:r>
      <w:r w:rsidR="00DA2D76" w:rsidRPr="00BB43B4">
        <w:rPr>
          <w:rFonts w:ascii="Garamond" w:hAnsi="Garamond"/>
          <w:sz w:val="24"/>
          <w:szCs w:val="24"/>
        </w:rPr>
        <w:t>ë</w:t>
      </w:r>
      <w:r w:rsidRPr="00BB43B4">
        <w:rPr>
          <w:rFonts w:ascii="Garamond" w:hAnsi="Garamond"/>
          <w:sz w:val="24"/>
          <w:szCs w:val="24"/>
        </w:rPr>
        <w:t>rat e k</w:t>
      </w:r>
      <w:r w:rsidR="00DA2D76" w:rsidRPr="00BB43B4">
        <w:rPr>
          <w:rFonts w:ascii="Garamond" w:hAnsi="Garamond"/>
          <w:sz w:val="24"/>
          <w:szCs w:val="24"/>
        </w:rPr>
        <w:t>ë</w:t>
      </w:r>
      <w:r w:rsidRPr="00BB43B4">
        <w:rPr>
          <w:rFonts w:ascii="Garamond" w:hAnsi="Garamond"/>
          <w:sz w:val="24"/>
          <w:szCs w:val="24"/>
        </w:rPr>
        <w:t>qija, mungesa e lag</w:t>
      </w:r>
      <w:r w:rsidR="00DA2D76" w:rsidRPr="00BB43B4">
        <w:rPr>
          <w:rFonts w:ascii="Garamond" w:hAnsi="Garamond"/>
          <w:sz w:val="24"/>
          <w:szCs w:val="24"/>
        </w:rPr>
        <w:t>ë</w:t>
      </w:r>
      <w:r w:rsidRPr="00BB43B4">
        <w:rPr>
          <w:rFonts w:ascii="Garamond" w:hAnsi="Garamond"/>
          <w:sz w:val="24"/>
          <w:szCs w:val="24"/>
        </w:rPr>
        <w:t>shtir</w:t>
      </w:r>
      <w:r w:rsidR="00DA2D76" w:rsidRPr="00BB43B4">
        <w:rPr>
          <w:rFonts w:ascii="Garamond" w:hAnsi="Garamond"/>
          <w:sz w:val="24"/>
          <w:szCs w:val="24"/>
        </w:rPr>
        <w:t>ë</w:t>
      </w:r>
      <w:r w:rsidRPr="00BB43B4">
        <w:rPr>
          <w:rFonts w:ascii="Garamond" w:hAnsi="Garamond"/>
          <w:sz w:val="24"/>
          <w:szCs w:val="24"/>
        </w:rPr>
        <w:t>s n</w:t>
      </w:r>
      <w:r w:rsidR="00DA2D76" w:rsidRPr="00BB43B4">
        <w:rPr>
          <w:rFonts w:ascii="Garamond" w:hAnsi="Garamond"/>
          <w:sz w:val="24"/>
          <w:szCs w:val="24"/>
        </w:rPr>
        <w:t>ë</w:t>
      </w:r>
      <w:r w:rsidRPr="00BB43B4">
        <w:rPr>
          <w:rFonts w:ascii="Garamond" w:hAnsi="Garamond"/>
          <w:sz w:val="24"/>
          <w:szCs w:val="24"/>
        </w:rPr>
        <w:t xml:space="preserve"> tok</w:t>
      </w:r>
      <w:r w:rsidR="00DA2D76" w:rsidRPr="00BB43B4">
        <w:rPr>
          <w:rFonts w:ascii="Garamond" w:hAnsi="Garamond"/>
          <w:sz w:val="24"/>
          <w:szCs w:val="24"/>
        </w:rPr>
        <w:t>ë</w:t>
      </w:r>
      <w:r w:rsidRPr="00BB43B4">
        <w:rPr>
          <w:rFonts w:ascii="Garamond" w:hAnsi="Garamond"/>
          <w:sz w:val="24"/>
          <w:szCs w:val="24"/>
        </w:rPr>
        <w:t xml:space="preserve"> </w:t>
      </w:r>
      <w:r w:rsidR="00B93088" w:rsidRPr="00BB43B4">
        <w:rPr>
          <w:rFonts w:ascii="Garamond" w:hAnsi="Garamond"/>
          <w:sz w:val="24"/>
          <w:szCs w:val="24"/>
        </w:rPr>
        <w:t xml:space="preserve">e </w:t>
      </w:r>
      <w:r w:rsidRPr="00BB43B4">
        <w:rPr>
          <w:rFonts w:ascii="Garamond" w:hAnsi="Garamond"/>
          <w:sz w:val="24"/>
          <w:szCs w:val="24"/>
        </w:rPr>
        <w:t>atmosfer</w:t>
      </w:r>
      <w:r w:rsidR="00DA2D76" w:rsidRPr="00BB43B4">
        <w:rPr>
          <w:rFonts w:ascii="Garamond" w:hAnsi="Garamond"/>
          <w:sz w:val="24"/>
          <w:szCs w:val="24"/>
        </w:rPr>
        <w:t>ë</w:t>
      </w:r>
      <w:r w:rsidRPr="00BB43B4">
        <w:rPr>
          <w:rFonts w:ascii="Garamond" w:hAnsi="Garamond"/>
          <w:sz w:val="24"/>
          <w:szCs w:val="24"/>
        </w:rPr>
        <w:t>, ngricat, temperaturat e larta, diell</w:t>
      </w:r>
      <w:r w:rsidR="00DA2D76" w:rsidRPr="00BB43B4">
        <w:rPr>
          <w:rFonts w:ascii="Garamond" w:hAnsi="Garamond"/>
          <w:sz w:val="24"/>
          <w:szCs w:val="24"/>
        </w:rPr>
        <w:t>ë</w:t>
      </w:r>
      <w:r w:rsidRPr="00BB43B4">
        <w:rPr>
          <w:rFonts w:ascii="Garamond" w:hAnsi="Garamond"/>
          <w:sz w:val="24"/>
          <w:szCs w:val="24"/>
        </w:rPr>
        <w:t>zimi, d</w:t>
      </w:r>
      <w:r w:rsidR="00DA2D76" w:rsidRPr="00BB43B4">
        <w:rPr>
          <w:rFonts w:ascii="Garamond" w:hAnsi="Garamond"/>
          <w:sz w:val="24"/>
          <w:szCs w:val="24"/>
        </w:rPr>
        <w:t>ë</w:t>
      </w:r>
      <w:r w:rsidRPr="00BB43B4">
        <w:rPr>
          <w:rFonts w:ascii="Garamond" w:hAnsi="Garamond"/>
          <w:sz w:val="24"/>
          <w:szCs w:val="24"/>
        </w:rPr>
        <w:t>mtuesit e ndrysh</w:t>
      </w:r>
      <w:r w:rsidR="00DA2D76" w:rsidRPr="00BB43B4">
        <w:rPr>
          <w:rFonts w:ascii="Garamond" w:hAnsi="Garamond"/>
          <w:sz w:val="24"/>
          <w:szCs w:val="24"/>
        </w:rPr>
        <w:t>ë</w:t>
      </w:r>
      <w:r w:rsidR="00B054C4">
        <w:rPr>
          <w:rFonts w:ascii="Garamond" w:hAnsi="Garamond"/>
          <w:sz w:val="24"/>
          <w:szCs w:val="24"/>
        </w:rPr>
        <w:t>m</w:t>
      </w:r>
      <w:r w:rsidRPr="00BB43B4">
        <w:rPr>
          <w:rFonts w:ascii="Garamond" w:hAnsi="Garamond"/>
          <w:sz w:val="24"/>
          <w:szCs w:val="24"/>
        </w:rPr>
        <w:t xml:space="preserve"> etj., q</w:t>
      </w:r>
      <w:r w:rsidR="00DA2D76" w:rsidRPr="00BB43B4">
        <w:rPr>
          <w:rFonts w:ascii="Garamond" w:hAnsi="Garamond"/>
          <w:sz w:val="24"/>
          <w:szCs w:val="24"/>
        </w:rPr>
        <w:t>ë</w:t>
      </w:r>
      <w:r w:rsidRPr="00BB43B4">
        <w:rPr>
          <w:rFonts w:ascii="Garamond" w:hAnsi="Garamond"/>
          <w:sz w:val="24"/>
          <w:szCs w:val="24"/>
        </w:rPr>
        <w:t xml:space="preserve"> ndikojn</w:t>
      </w:r>
      <w:r w:rsidR="00DA2D76" w:rsidRPr="00BB43B4">
        <w:rPr>
          <w:rFonts w:ascii="Garamond" w:hAnsi="Garamond"/>
          <w:sz w:val="24"/>
          <w:szCs w:val="24"/>
        </w:rPr>
        <w:t>ë</w:t>
      </w:r>
      <w:r w:rsidRPr="00BB43B4">
        <w:rPr>
          <w:rFonts w:ascii="Garamond" w:hAnsi="Garamond"/>
          <w:sz w:val="24"/>
          <w:szCs w:val="24"/>
        </w:rPr>
        <w:t xml:space="preserve"> negativisht n</w:t>
      </w:r>
      <w:r w:rsidR="00DA2D76" w:rsidRPr="00BB43B4">
        <w:rPr>
          <w:rFonts w:ascii="Garamond" w:hAnsi="Garamond"/>
          <w:sz w:val="24"/>
          <w:szCs w:val="24"/>
        </w:rPr>
        <w:t>ë</w:t>
      </w:r>
      <w:r w:rsidRPr="00BB43B4">
        <w:rPr>
          <w:rFonts w:ascii="Garamond" w:hAnsi="Garamond"/>
          <w:sz w:val="24"/>
          <w:szCs w:val="24"/>
        </w:rPr>
        <w:t xml:space="preserve"> jet</w:t>
      </w:r>
      <w:r w:rsidR="00DA2D76" w:rsidRPr="00BB43B4">
        <w:rPr>
          <w:rFonts w:ascii="Garamond" w:hAnsi="Garamond"/>
          <w:sz w:val="24"/>
          <w:szCs w:val="24"/>
        </w:rPr>
        <w:t>ë</w:t>
      </w:r>
      <w:r w:rsidRPr="00BB43B4">
        <w:rPr>
          <w:rFonts w:ascii="Garamond" w:hAnsi="Garamond"/>
          <w:sz w:val="24"/>
          <w:szCs w:val="24"/>
        </w:rPr>
        <w:t xml:space="preserve">n </w:t>
      </w:r>
      <w:r w:rsidR="002A6F5B" w:rsidRPr="00BB43B4">
        <w:rPr>
          <w:rFonts w:ascii="Garamond" w:hAnsi="Garamond"/>
          <w:sz w:val="24"/>
          <w:szCs w:val="24"/>
        </w:rPr>
        <w:t>e tyre</w:t>
      </w:r>
      <w:r w:rsidR="00B53E88" w:rsidRPr="00BB43B4">
        <w:rPr>
          <w:rFonts w:ascii="Garamond" w:hAnsi="Garamond"/>
          <w:sz w:val="24"/>
          <w:szCs w:val="24"/>
        </w:rPr>
        <w:t>, q</w:t>
      </w:r>
      <w:r w:rsidR="00DA2D76" w:rsidRPr="00BB43B4">
        <w:rPr>
          <w:rFonts w:ascii="Garamond" w:hAnsi="Garamond"/>
          <w:sz w:val="24"/>
          <w:szCs w:val="24"/>
        </w:rPr>
        <w:t>ë</w:t>
      </w:r>
      <w:r w:rsidR="002A6F5B" w:rsidRPr="00BB43B4">
        <w:rPr>
          <w:rFonts w:ascii="Garamond" w:hAnsi="Garamond"/>
          <w:sz w:val="24"/>
          <w:szCs w:val="24"/>
        </w:rPr>
        <w:t xml:space="preserve"> mund t</w:t>
      </w:r>
      <w:r w:rsidR="00DA2D76" w:rsidRPr="00BB43B4">
        <w:rPr>
          <w:rFonts w:ascii="Garamond" w:hAnsi="Garamond"/>
          <w:sz w:val="24"/>
          <w:szCs w:val="24"/>
        </w:rPr>
        <w:t>ë</w:t>
      </w:r>
      <w:r w:rsidR="002A6F5B" w:rsidRPr="00BB43B4">
        <w:rPr>
          <w:rFonts w:ascii="Garamond" w:hAnsi="Garamond"/>
          <w:sz w:val="24"/>
          <w:szCs w:val="24"/>
        </w:rPr>
        <w:t xml:space="preserve"> çojn</w:t>
      </w:r>
      <w:r w:rsidR="00DA2D76" w:rsidRPr="00BB43B4">
        <w:rPr>
          <w:rFonts w:ascii="Garamond" w:hAnsi="Garamond"/>
          <w:sz w:val="24"/>
          <w:szCs w:val="24"/>
        </w:rPr>
        <w:t>ë</w:t>
      </w:r>
      <w:r w:rsidR="002A6F5B" w:rsidRPr="00BB43B4">
        <w:rPr>
          <w:rFonts w:ascii="Garamond" w:hAnsi="Garamond"/>
          <w:sz w:val="24"/>
          <w:szCs w:val="24"/>
        </w:rPr>
        <w:t xml:space="preserve"> </w:t>
      </w:r>
      <w:r w:rsidRPr="00BB43B4">
        <w:rPr>
          <w:rFonts w:ascii="Garamond" w:hAnsi="Garamond"/>
          <w:sz w:val="24"/>
          <w:szCs w:val="24"/>
        </w:rPr>
        <w:t>deri n</w:t>
      </w:r>
      <w:r w:rsidR="00DA2D76" w:rsidRPr="00BB43B4">
        <w:rPr>
          <w:rFonts w:ascii="Garamond" w:hAnsi="Garamond"/>
          <w:sz w:val="24"/>
          <w:szCs w:val="24"/>
        </w:rPr>
        <w:t>ë</w:t>
      </w:r>
      <w:r w:rsidRPr="00BB43B4">
        <w:rPr>
          <w:rFonts w:ascii="Garamond" w:hAnsi="Garamond"/>
          <w:sz w:val="24"/>
          <w:szCs w:val="24"/>
        </w:rPr>
        <w:t xml:space="preserve"> zhdukjen e tyre. P</w:t>
      </w:r>
      <w:r w:rsidR="00DA2D76" w:rsidRPr="00BB43B4">
        <w:rPr>
          <w:rFonts w:ascii="Garamond" w:hAnsi="Garamond"/>
          <w:sz w:val="24"/>
          <w:szCs w:val="24"/>
        </w:rPr>
        <w:t>ë</w:t>
      </w:r>
      <w:r w:rsidRPr="00BB43B4">
        <w:rPr>
          <w:rFonts w:ascii="Garamond" w:hAnsi="Garamond"/>
          <w:sz w:val="24"/>
          <w:szCs w:val="24"/>
        </w:rPr>
        <w:t>r k</w:t>
      </w:r>
      <w:r w:rsidR="00DA2D76" w:rsidRPr="00BB43B4">
        <w:rPr>
          <w:rFonts w:ascii="Garamond" w:hAnsi="Garamond"/>
          <w:sz w:val="24"/>
          <w:szCs w:val="24"/>
        </w:rPr>
        <w:t>ë</w:t>
      </w:r>
      <w:r w:rsidRPr="00BB43B4">
        <w:rPr>
          <w:rFonts w:ascii="Garamond" w:hAnsi="Garamond"/>
          <w:sz w:val="24"/>
          <w:szCs w:val="24"/>
        </w:rPr>
        <w:t xml:space="preserve">to arsye grumbulli i ri nga mbjellja deri </w:t>
      </w:r>
      <w:r w:rsidR="00B53E88" w:rsidRPr="00BB43B4">
        <w:rPr>
          <w:rFonts w:ascii="Garamond" w:hAnsi="Garamond"/>
          <w:sz w:val="24"/>
          <w:szCs w:val="24"/>
        </w:rPr>
        <w:t>n</w:t>
      </w:r>
      <w:r w:rsidR="00DA2D76" w:rsidRPr="00BB43B4">
        <w:rPr>
          <w:rFonts w:ascii="Garamond" w:hAnsi="Garamond"/>
          <w:sz w:val="24"/>
          <w:szCs w:val="24"/>
        </w:rPr>
        <w:t>ë</w:t>
      </w:r>
      <w:r w:rsidRPr="00BB43B4">
        <w:rPr>
          <w:rFonts w:ascii="Garamond" w:hAnsi="Garamond"/>
          <w:sz w:val="24"/>
          <w:szCs w:val="24"/>
        </w:rPr>
        <w:t xml:space="preserve"> mosh</w:t>
      </w:r>
      <w:r w:rsidR="00DA2D76" w:rsidRPr="00BB43B4">
        <w:rPr>
          <w:rFonts w:ascii="Garamond" w:hAnsi="Garamond"/>
          <w:sz w:val="24"/>
          <w:szCs w:val="24"/>
        </w:rPr>
        <w:t>ë</w:t>
      </w:r>
      <w:r w:rsidRPr="00BB43B4">
        <w:rPr>
          <w:rFonts w:ascii="Garamond" w:hAnsi="Garamond"/>
          <w:sz w:val="24"/>
          <w:szCs w:val="24"/>
        </w:rPr>
        <w:t>n e shfryt</w:t>
      </w:r>
      <w:r w:rsidR="00DA2D76" w:rsidRPr="00BB43B4">
        <w:rPr>
          <w:rFonts w:ascii="Garamond" w:hAnsi="Garamond"/>
          <w:sz w:val="24"/>
          <w:szCs w:val="24"/>
        </w:rPr>
        <w:t>ë</w:t>
      </w:r>
      <w:r w:rsidRPr="00BB43B4">
        <w:rPr>
          <w:rFonts w:ascii="Garamond" w:hAnsi="Garamond"/>
          <w:sz w:val="24"/>
          <w:szCs w:val="24"/>
        </w:rPr>
        <w:t>zueshm</w:t>
      </w:r>
      <w:r w:rsidR="00DA2D76" w:rsidRPr="00BB43B4">
        <w:rPr>
          <w:rFonts w:ascii="Garamond" w:hAnsi="Garamond"/>
          <w:sz w:val="24"/>
          <w:szCs w:val="24"/>
        </w:rPr>
        <w:t>ë</w:t>
      </w:r>
      <w:r w:rsidRPr="00BB43B4">
        <w:rPr>
          <w:rFonts w:ascii="Garamond" w:hAnsi="Garamond"/>
          <w:sz w:val="24"/>
          <w:szCs w:val="24"/>
        </w:rPr>
        <w:t>ris</w:t>
      </w:r>
      <w:r w:rsidR="00DA2D76" w:rsidRPr="00BB43B4">
        <w:rPr>
          <w:rFonts w:ascii="Garamond" w:hAnsi="Garamond"/>
          <w:sz w:val="24"/>
          <w:szCs w:val="24"/>
        </w:rPr>
        <w:t>ë</w:t>
      </w:r>
      <w:r w:rsidRPr="00BB43B4">
        <w:rPr>
          <w:rFonts w:ascii="Garamond" w:hAnsi="Garamond"/>
          <w:sz w:val="24"/>
          <w:szCs w:val="24"/>
        </w:rPr>
        <w:t xml:space="preserve"> duhet t</w:t>
      </w:r>
      <w:r w:rsidR="00DA2D76" w:rsidRPr="00BB43B4">
        <w:rPr>
          <w:rFonts w:ascii="Garamond" w:hAnsi="Garamond"/>
          <w:sz w:val="24"/>
          <w:szCs w:val="24"/>
        </w:rPr>
        <w:t>ë</w:t>
      </w:r>
      <w:r w:rsidRPr="00BB43B4">
        <w:rPr>
          <w:rFonts w:ascii="Garamond" w:hAnsi="Garamond"/>
          <w:sz w:val="24"/>
          <w:szCs w:val="24"/>
        </w:rPr>
        <w:t xml:space="preserve"> jet</w:t>
      </w:r>
      <w:r w:rsidR="00DA2D76" w:rsidRPr="00BB43B4">
        <w:rPr>
          <w:rFonts w:ascii="Garamond" w:hAnsi="Garamond"/>
          <w:sz w:val="24"/>
          <w:szCs w:val="24"/>
        </w:rPr>
        <w:t>ë</w:t>
      </w:r>
      <w:r w:rsidRPr="00BB43B4">
        <w:rPr>
          <w:rFonts w:ascii="Garamond" w:hAnsi="Garamond"/>
          <w:sz w:val="24"/>
          <w:szCs w:val="24"/>
        </w:rPr>
        <w:t xml:space="preserve"> n</w:t>
      </w:r>
      <w:r w:rsidR="00DA2D76" w:rsidRPr="00BB43B4">
        <w:rPr>
          <w:rFonts w:ascii="Garamond" w:hAnsi="Garamond"/>
          <w:sz w:val="24"/>
          <w:szCs w:val="24"/>
        </w:rPr>
        <w:t>ë</w:t>
      </w:r>
      <w:r w:rsidRPr="00BB43B4">
        <w:rPr>
          <w:rFonts w:ascii="Garamond" w:hAnsi="Garamond"/>
          <w:sz w:val="24"/>
          <w:szCs w:val="24"/>
        </w:rPr>
        <w:t xml:space="preserve">n </w:t>
      </w:r>
      <w:r w:rsidR="00491967" w:rsidRPr="00BB43B4">
        <w:rPr>
          <w:rFonts w:ascii="Garamond" w:hAnsi="Garamond"/>
          <w:sz w:val="24"/>
          <w:szCs w:val="24"/>
        </w:rPr>
        <w:t>mbikëqyrjen</w:t>
      </w:r>
      <w:r w:rsidRPr="00BB43B4">
        <w:rPr>
          <w:rFonts w:ascii="Garamond" w:hAnsi="Garamond"/>
          <w:sz w:val="24"/>
          <w:szCs w:val="24"/>
        </w:rPr>
        <w:t xml:space="preserve"> ton</w:t>
      </w:r>
      <w:r w:rsidR="00DA2D76" w:rsidRPr="00BB43B4">
        <w:rPr>
          <w:rFonts w:ascii="Garamond" w:hAnsi="Garamond"/>
          <w:sz w:val="24"/>
          <w:szCs w:val="24"/>
        </w:rPr>
        <w:t>ë</w:t>
      </w:r>
      <w:r w:rsidRPr="00BB43B4">
        <w:rPr>
          <w:rFonts w:ascii="Garamond" w:hAnsi="Garamond"/>
          <w:sz w:val="24"/>
          <w:szCs w:val="24"/>
        </w:rPr>
        <w:t xml:space="preserve"> dhe t</w:t>
      </w:r>
      <w:r w:rsidR="00DA2D76" w:rsidRPr="00BB43B4">
        <w:rPr>
          <w:rFonts w:ascii="Garamond" w:hAnsi="Garamond"/>
          <w:sz w:val="24"/>
          <w:szCs w:val="24"/>
        </w:rPr>
        <w:t>ë</w:t>
      </w:r>
      <w:r w:rsidRPr="00BB43B4">
        <w:rPr>
          <w:rFonts w:ascii="Garamond" w:hAnsi="Garamond"/>
          <w:sz w:val="24"/>
          <w:szCs w:val="24"/>
        </w:rPr>
        <w:t xml:space="preserve"> nd</w:t>
      </w:r>
      <w:r w:rsidR="00DA2D76" w:rsidRPr="00BB43B4">
        <w:rPr>
          <w:rFonts w:ascii="Garamond" w:hAnsi="Garamond"/>
          <w:sz w:val="24"/>
          <w:szCs w:val="24"/>
        </w:rPr>
        <w:t>ë</w:t>
      </w:r>
      <w:r w:rsidRPr="00BB43B4">
        <w:rPr>
          <w:rFonts w:ascii="Garamond" w:hAnsi="Garamond"/>
          <w:sz w:val="24"/>
          <w:szCs w:val="24"/>
        </w:rPr>
        <w:t>rhyhet her</w:t>
      </w:r>
      <w:r w:rsidR="00DA2D76" w:rsidRPr="00BB43B4">
        <w:rPr>
          <w:rFonts w:ascii="Garamond" w:hAnsi="Garamond"/>
          <w:sz w:val="24"/>
          <w:szCs w:val="24"/>
        </w:rPr>
        <w:t>ë</w:t>
      </w:r>
      <w:r w:rsidR="00B53E88" w:rsidRPr="00BB43B4">
        <w:rPr>
          <w:rFonts w:ascii="Garamond" w:hAnsi="Garamond"/>
          <w:sz w:val="24"/>
          <w:szCs w:val="24"/>
        </w:rPr>
        <w:t xml:space="preserve"> </w:t>
      </w:r>
      <w:r w:rsidRPr="00BB43B4">
        <w:rPr>
          <w:rFonts w:ascii="Garamond" w:hAnsi="Garamond"/>
          <w:sz w:val="24"/>
          <w:szCs w:val="24"/>
        </w:rPr>
        <w:t>pa</w:t>
      </w:r>
      <w:r w:rsidR="00B53E88" w:rsidRPr="00BB43B4">
        <w:rPr>
          <w:rFonts w:ascii="Garamond" w:hAnsi="Garamond"/>
          <w:sz w:val="24"/>
          <w:szCs w:val="24"/>
        </w:rPr>
        <w:t>s h</w:t>
      </w:r>
      <w:r w:rsidRPr="00BB43B4">
        <w:rPr>
          <w:rFonts w:ascii="Garamond" w:hAnsi="Garamond"/>
          <w:sz w:val="24"/>
          <w:szCs w:val="24"/>
        </w:rPr>
        <w:t>ere me punime</w:t>
      </w:r>
      <w:r w:rsidR="002A6F5B" w:rsidRPr="00BB43B4">
        <w:rPr>
          <w:rFonts w:ascii="Garamond" w:hAnsi="Garamond"/>
          <w:sz w:val="24"/>
          <w:szCs w:val="24"/>
        </w:rPr>
        <w:t xml:space="preserve"> </w:t>
      </w:r>
      <w:r w:rsidRPr="00BB43B4">
        <w:rPr>
          <w:rFonts w:ascii="Garamond" w:hAnsi="Garamond"/>
          <w:sz w:val="24"/>
          <w:szCs w:val="24"/>
        </w:rPr>
        <w:t>p</w:t>
      </w:r>
      <w:r w:rsidR="00DA2D76" w:rsidRPr="00BB43B4">
        <w:rPr>
          <w:rFonts w:ascii="Garamond" w:hAnsi="Garamond"/>
          <w:sz w:val="24"/>
          <w:szCs w:val="24"/>
        </w:rPr>
        <w:t>ë</w:t>
      </w:r>
      <w:r w:rsidRPr="00BB43B4">
        <w:rPr>
          <w:rFonts w:ascii="Garamond" w:hAnsi="Garamond"/>
          <w:sz w:val="24"/>
          <w:szCs w:val="24"/>
        </w:rPr>
        <w:t>r ta ndihmuar at</w:t>
      </w:r>
      <w:r w:rsidR="00DA2D76" w:rsidRPr="00BB43B4">
        <w:rPr>
          <w:rFonts w:ascii="Garamond" w:hAnsi="Garamond"/>
          <w:sz w:val="24"/>
          <w:szCs w:val="24"/>
        </w:rPr>
        <w:t>ë</w:t>
      </w:r>
      <w:r w:rsidRPr="00BB43B4">
        <w:rPr>
          <w:rFonts w:ascii="Garamond" w:hAnsi="Garamond"/>
          <w:sz w:val="24"/>
          <w:szCs w:val="24"/>
        </w:rPr>
        <w:t>, t</w:t>
      </w:r>
      <w:r w:rsidR="00DA2D76" w:rsidRPr="00BB43B4">
        <w:rPr>
          <w:rFonts w:ascii="Garamond" w:hAnsi="Garamond"/>
          <w:sz w:val="24"/>
          <w:szCs w:val="24"/>
        </w:rPr>
        <w:t>ë</w:t>
      </w:r>
      <w:r w:rsidRPr="00BB43B4">
        <w:rPr>
          <w:rFonts w:ascii="Garamond" w:hAnsi="Garamond"/>
          <w:sz w:val="24"/>
          <w:szCs w:val="24"/>
        </w:rPr>
        <w:t xml:space="preserve"> p</w:t>
      </w:r>
      <w:r w:rsidR="00DA2D76" w:rsidRPr="00BB43B4">
        <w:rPr>
          <w:rFonts w:ascii="Garamond" w:hAnsi="Garamond"/>
          <w:sz w:val="24"/>
          <w:szCs w:val="24"/>
        </w:rPr>
        <w:t>ë</w:t>
      </w:r>
      <w:r w:rsidR="00A71A7C" w:rsidRPr="00BB43B4">
        <w:rPr>
          <w:rFonts w:ascii="Garamond" w:hAnsi="Garamond"/>
          <w:sz w:val="24"/>
          <w:szCs w:val="24"/>
        </w:rPr>
        <w:t>rballo</w:t>
      </w:r>
      <w:r w:rsidR="00C47A0F" w:rsidRPr="00BB43B4">
        <w:rPr>
          <w:rFonts w:ascii="Garamond" w:hAnsi="Garamond"/>
          <w:sz w:val="24"/>
          <w:szCs w:val="24"/>
        </w:rPr>
        <w:t>j</w:t>
      </w:r>
      <w:r w:rsidR="00DA2D76" w:rsidRPr="00BB43B4">
        <w:rPr>
          <w:rFonts w:ascii="Garamond" w:hAnsi="Garamond"/>
          <w:sz w:val="24"/>
          <w:szCs w:val="24"/>
        </w:rPr>
        <w:t>ë</w:t>
      </w:r>
      <w:r w:rsidRPr="00BB43B4">
        <w:rPr>
          <w:rFonts w:ascii="Garamond" w:hAnsi="Garamond"/>
          <w:sz w:val="24"/>
          <w:szCs w:val="24"/>
        </w:rPr>
        <w:t xml:space="preserve"> v</w:t>
      </w:r>
      <w:r w:rsidR="00DA2D76" w:rsidRPr="00BB43B4">
        <w:rPr>
          <w:rFonts w:ascii="Garamond" w:hAnsi="Garamond"/>
          <w:sz w:val="24"/>
          <w:szCs w:val="24"/>
        </w:rPr>
        <w:t>ë</w:t>
      </w:r>
      <w:r w:rsidRPr="00BB43B4">
        <w:rPr>
          <w:rFonts w:ascii="Garamond" w:hAnsi="Garamond"/>
          <w:sz w:val="24"/>
          <w:szCs w:val="24"/>
        </w:rPr>
        <w:t>shtir</w:t>
      </w:r>
      <w:r w:rsidR="00DA2D76" w:rsidRPr="00BB43B4">
        <w:rPr>
          <w:rFonts w:ascii="Garamond" w:hAnsi="Garamond"/>
          <w:sz w:val="24"/>
          <w:szCs w:val="24"/>
        </w:rPr>
        <w:t>ë</w:t>
      </w:r>
      <w:r w:rsidRPr="00BB43B4">
        <w:rPr>
          <w:rFonts w:ascii="Garamond" w:hAnsi="Garamond"/>
          <w:sz w:val="24"/>
          <w:szCs w:val="24"/>
        </w:rPr>
        <w:t>sit</w:t>
      </w:r>
      <w:r w:rsidR="00DA2D76" w:rsidRPr="00BB43B4">
        <w:rPr>
          <w:rFonts w:ascii="Garamond" w:hAnsi="Garamond"/>
          <w:sz w:val="24"/>
          <w:szCs w:val="24"/>
        </w:rPr>
        <w:t>ë</w:t>
      </w:r>
      <w:r w:rsidR="002A6F5B" w:rsidRPr="00BB43B4">
        <w:rPr>
          <w:rFonts w:ascii="Garamond" w:hAnsi="Garamond"/>
          <w:sz w:val="24"/>
          <w:szCs w:val="24"/>
        </w:rPr>
        <w:t xml:space="preserve"> e rreziqet</w:t>
      </w:r>
      <w:r w:rsidR="00A71A7C" w:rsidRPr="00BB43B4">
        <w:rPr>
          <w:rFonts w:ascii="Garamond" w:hAnsi="Garamond"/>
          <w:sz w:val="24"/>
          <w:szCs w:val="24"/>
        </w:rPr>
        <w:t xml:space="preserve">. </w:t>
      </w:r>
      <w:r w:rsidRPr="00BB43B4">
        <w:rPr>
          <w:rFonts w:ascii="Garamond" w:hAnsi="Garamond"/>
          <w:sz w:val="24"/>
          <w:szCs w:val="24"/>
        </w:rPr>
        <w:t>Kujdesimet, nga natyra e punimeve dhe koha kur ato kryhen, ndahen n</w:t>
      </w:r>
      <w:r w:rsidR="00CF194A" w:rsidRPr="00BB43B4">
        <w:rPr>
          <w:rFonts w:ascii="Garamond" w:hAnsi="Garamond"/>
          <w:sz w:val="24"/>
          <w:szCs w:val="24"/>
        </w:rPr>
        <w:t>ë</w:t>
      </w:r>
      <w:r w:rsidR="00A71A7C" w:rsidRPr="00BB43B4">
        <w:rPr>
          <w:rFonts w:ascii="Garamond" w:hAnsi="Garamond"/>
          <w:sz w:val="24"/>
          <w:szCs w:val="24"/>
        </w:rPr>
        <w:t xml:space="preserve"> dy etapa:</w:t>
      </w:r>
    </w:p>
    <w:p w14:paraId="415A2C4A" w14:textId="4FF2031A" w:rsidR="00EB3D74" w:rsidRPr="00BB43B4" w:rsidRDefault="00636354" w:rsidP="00586D6E">
      <w:pPr>
        <w:ind w:firstLine="284"/>
        <w:jc w:val="both"/>
        <w:rPr>
          <w:rFonts w:ascii="Garamond" w:hAnsi="Garamond"/>
          <w:sz w:val="24"/>
          <w:szCs w:val="24"/>
        </w:rPr>
      </w:pPr>
      <w:r w:rsidRPr="00B054C4">
        <w:rPr>
          <w:rFonts w:ascii="Garamond" w:hAnsi="Garamond"/>
          <w:i/>
          <w:sz w:val="24"/>
          <w:szCs w:val="24"/>
        </w:rPr>
        <w:t>N</w:t>
      </w:r>
      <w:r w:rsidR="004E4855" w:rsidRPr="00B054C4">
        <w:rPr>
          <w:rFonts w:ascii="Garamond" w:hAnsi="Garamond"/>
          <w:i/>
          <w:sz w:val="24"/>
          <w:szCs w:val="24"/>
        </w:rPr>
        <w:t>ë</w:t>
      </w:r>
      <w:r w:rsidRPr="00B054C4">
        <w:rPr>
          <w:rFonts w:ascii="Garamond" w:hAnsi="Garamond"/>
          <w:i/>
          <w:sz w:val="24"/>
          <w:szCs w:val="24"/>
        </w:rPr>
        <w:t xml:space="preserve"> etap</w:t>
      </w:r>
      <w:r w:rsidR="004E4855" w:rsidRPr="00B054C4">
        <w:rPr>
          <w:rFonts w:ascii="Garamond" w:hAnsi="Garamond"/>
          <w:i/>
          <w:sz w:val="24"/>
          <w:szCs w:val="24"/>
        </w:rPr>
        <w:t>ë</w:t>
      </w:r>
      <w:r w:rsidRPr="00B054C4">
        <w:rPr>
          <w:rFonts w:ascii="Garamond" w:hAnsi="Garamond"/>
          <w:i/>
          <w:sz w:val="24"/>
          <w:szCs w:val="24"/>
        </w:rPr>
        <w:t>n e par</w:t>
      </w:r>
      <w:r w:rsidR="004E4855" w:rsidRPr="00B054C4">
        <w:rPr>
          <w:rFonts w:ascii="Garamond" w:hAnsi="Garamond"/>
          <w:i/>
          <w:sz w:val="24"/>
          <w:szCs w:val="24"/>
        </w:rPr>
        <w:t>ë</w:t>
      </w:r>
      <w:r w:rsidRPr="00B054C4">
        <w:rPr>
          <w:rFonts w:ascii="Garamond" w:hAnsi="Garamond"/>
          <w:sz w:val="24"/>
          <w:szCs w:val="24"/>
        </w:rPr>
        <w:t>,</w:t>
      </w:r>
      <w:r w:rsidRPr="00BB43B4">
        <w:rPr>
          <w:rFonts w:ascii="Garamond" w:hAnsi="Garamond"/>
          <w:sz w:val="24"/>
          <w:szCs w:val="24"/>
        </w:rPr>
        <w:t xml:space="preserve"> q</w:t>
      </w:r>
      <w:r w:rsidR="00CF194A" w:rsidRPr="00BB43B4">
        <w:rPr>
          <w:rFonts w:ascii="Garamond" w:hAnsi="Garamond"/>
          <w:sz w:val="24"/>
          <w:szCs w:val="24"/>
        </w:rPr>
        <w:t>ë</w:t>
      </w:r>
      <w:r w:rsidRPr="00BB43B4">
        <w:rPr>
          <w:rFonts w:ascii="Garamond" w:hAnsi="Garamond"/>
          <w:sz w:val="24"/>
          <w:szCs w:val="24"/>
        </w:rPr>
        <w:t xml:space="preserve"> fillon nga mbjellja deri n</w:t>
      </w:r>
      <w:r w:rsidR="00CF194A" w:rsidRPr="00BB43B4">
        <w:rPr>
          <w:rFonts w:ascii="Garamond" w:hAnsi="Garamond"/>
          <w:sz w:val="24"/>
          <w:szCs w:val="24"/>
        </w:rPr>
        <w:t>ë</w:t>
      </w:r>
      <w:r w:rsidRPr="00BB43B4">
        <w:rPr>
          <w:rFonts w:ascii="Garamond" w:hAnsi="Garamond"/>
          <w:sz w:val="24"/>
          <w:szCs w:val="24"/>
        </w:rPr>
        <w:t xml:space="preserve"> mbylljen</w:t>
      </w:r>
      <w:r w:rsidR="002A6F5B" w:rsidRPr="00BB43B4">
        <w:rPr>
          <w:rFonts w:ascii="Garamond" w:hAnsi="Garamond"/>
          <w:sz w:val="24"/>
          <w:szCs w:val="24"/>
        </w:rPr>
        <w:t xml:space="preserve"> e masivit. N</w:t>
      </w:r>
      <w:r w:rsidR="00CF194A" w:rsidRPr="00BB43B4">
        <w:rPr>
          <w:rFonts w:ascii="Garamond" w:hAnsi="Garamond"/>
          <w:sz w:val="24"/>
          <w:szCs w:val="24"/>
        </w:rPr>
        <w:t>ë</w:t>
      </w:r>
      <w:r w:rsidR="002A6F5B" w:rsidRPr="00BB43B4">
        <w:rPr>
          <w:rFonts w:ascii="Garamond" w:hAnsi="Garamond"/>
          <w:sz w:val="24"/>
          <w:szCs w:val="24"/>
        </w:rPr>
        <w:t xml:space="preserve"> k</w:t>
      </w:r>
      <w:r w:rsidR="00CF194A" w:rsidRPr="00BB43B4">
        <w:rPr>
          <w:rFonts w:ascii="Garamond" w:hAnsi="Garamond"/>
          <w:sz w:val="24"/>
          <w:szCs w:val="24"/>
        </w:rPr>
        <w:t>ë</w:t>
      </w:r>
      <w:r w:rsidR="002A6F5B" w:rsidRPr="00BB43B4">
        <w:rPr>
          <w:rFonts w:ascii="Garamond" w:hAnsi="Garamond"/>
          <w:sz w:val="24"/>
          <w:szCs w:val="24"/>
        </w:rPr>
        <w:t>t</w:t>
      </w:r>
      <w:r w:rsidR="00CF194A" w:rsidRPr="00BB43B4">
        <w:rPr>
          <w:rFonts w:ascii="Garamond" w:hAnsi="Garamond"/>
          <w:sz w:val="24"/>
          <w:szCs w:val="24"/>
        </w:rPr>
        <w:t>ë</w:t>
      </w:r>
      <w:r w:rsidR="002A6F5B" w:rsidRPr="00BB43B4">
        <w:rPr>
          <w:rFonts w:ascii="Garamond" w:hAnsi="Garamond"/>
          <w:sz w:val="24"/>
          <w:szCs w:val="24"/>
        </w:rPr>
        <w:t xml:space="preserve"> etap</w:t>
      </w:r>
      <w:r w:rsidR="00CF194A" w:rsidRPr="00BB43B4">
        <w:rPr>
          <w:rFonts w:ascii="Garamond" w:hAnsi="Garamond"/>
          <w:sz w:val="24"/>
          <w:szCs w:val="24"/>
        </w:rPr>
        <w:t>ë</w:t>
      </w:r>
      <w:r w:rsidR="002A6F5B" w:rsidRPr="00BB43B4">
        <w:rPr>
          <w:rFonts w:ascii="Garamond" w:hAnsi="Garamond"/>
          <w:sz w:val="24"/>
          <w:szCs w:val="24"/>
        </w:rPr>
        <w:t xml:space="preserve"> kujde</w:t>
      </w:r>
      <w:r w:rsidRPr="00BB43B4">
        <w:rPr>
          <w:rFonts w:ascii="Garamond" w:hAnsi="Garamond"/>
          <w:sz w:val="24"/>
          <w:szCs w:val="24"/>
        </w:rPr>
        <w:t>simet synojn</w:t>
      </w:r>
      <w:r w:rsidR="00CF194A" w:rsidRPr="00BB43B4">
        <w:rPr>
          <w:rFonts w:ascii="Garamond" w:hAnsi="Garamond"/>
          <w:sz w:val="24"/>
          <w:szCs w:val="24"/>
        </w:rPr>
        <w:t>ë</w:t>
      </w:r>
      <w:r w:rsidRPr="00BB43B4">
        <w:rPr>
          <w:rFonts w:ascii="Garamond" w:hAnsi="Garamond"/>
          <w:sz w:val="24"/>
          <w:szCs w:val="24"/>
        </w:rPr>
        <w:t xml:space="preserve"> t</w:t>
      </w:r>
      <w:r w:rsidR="00CF194A" w:rsidRPr="00BB43B4">
        <w:rPr>
          <w:rFonts w:ascii="Garamond" w:hAnsi="Garamond"/>
          <w:sz w:val="24"/>
          <w:szCs w:val="24"/>
        </w:rPr>
        <w:t>ë</w:t>
      </w:r>
      <w:r w:rsidRPr="00BB43B4">
        <w:rPr>
          <w:rFonts w:ascii="Garamond" w:hAnsi="Garamond"/>
          <w:sz w:val="24"/>
          <w:szCs w:val="24"/>
        </w:rPr>
        <w:t xml:space="preserve"> mbrojn</w:t>
      </w:r>
      <w:r w:rsidR="00CF194A" w:rsidRPr="00BB43B4">
        <w:rPr>
          <w:rFonts w:ascii="Garamond" w:hAnsi="Garamond"/>
          <w:sz w:val="24"/>
          <w:szCs w:val="24"/>
        </w:rPr>
        <w:t>ë</w:t>
      </w:r>
      <w:r w:rsidRPr="00BB43B4">
        <w:rPr>
          <w:rFonts w:ascii="Garamond" w:hAnsi="Garamond"/>
          <w:sz w:val="24"/>
          <w:szCs w:val="24"/>
        </w:rPr>
        <w:t xml:space="preserve"> breznin</w:t>
      </w:r>
      <w:r w:rsidR="00CF194A" w:rsidRPr="00BB43B4">
        <w:rPr>
          <w:rFonts w:ascii="Garamond" w:hAnsi="Garamond"/>
          <w:sz w:val="24"/>
          <w:szCs w:val="24"/>
        </w:rPr>
        <w:t>ë</w:t>
      </w:r>
      <w:r w:rsidRPr="00BB43B4">
        <w:rPr>
          <w:rFonts w:ascii="Garamond" w:hAnsi="Garamond"/>
          <w:sz w:val="24"/>
          <w:szCs w:val="24"/>
        </w:rPr>
        <w:t xml:space="preserve"> e re nga v</w:t>
      </w:r>
      <w:r w:rsidR="00CF194A" w:rsidRPr="00BB43B4">
        <w:rPr>
          <w:rFonts w:ascii="Garamond" w:hAnsi="Garamond"/>
          <w:sz w:val="24"/>
          <w:szCs w:val="24"/>
        </w:rPr>
        <w:t>ë</w:t>
      </w:r>
      <w:r w:rsidRPr="00BB43B4">
        <w:rPr>
          <w:rFonts w:ascii="Garamond" w:hAnsi="Garamond"/>
          <w:sz w:val="24"/>
          <w:szCs w:val="24"/>
        </w:rPr>
        <w:t>shtir</w:t>
      </w:r>
      <w:r w:rsidR="00CF194A" w:rsidRPr="00BB43B4">
        <w:rPr>
          <w:rFonts w:ascii="Garamond" w:hAnsi="Garamond"/>
          <w:sz w:val="24"/>
          <w:szCs w:val="24"/>
        </w:rPr>
        <w:t>ë</w:t>
      </w:r>
      <w:r w:rsidRPr="00BB43B4">
        <w:rPr>
          <w:rFonts w:ascii="Garamond" w:hAnsi="Garamond"/>
          <w:sz w:val="24"/>
          <w:szCs w:val="24"/>
        </w:rPr>
        <w:t>sit</w:t>
      </w:r>
      <w:r w:rsidR="00CF194A" w:rsidRPr="00BB43B4">
        <w:rPr>
          <w:rFonts w:ascii="Garamond" w:hAnsi="Garamond"/>
          <w:sz w:val="24"/>
          <w:szCs w:val="24"/>
        </w:rPr>
        <w:t>ë</w:t>
      </w:r>
      <w:r w:rsidRPr="00BB43B4">
        <w:rPr>
          <w:rFonts w:ascii="Garamond" w:hAnsi="Garamond"/>
          <w:sz w:val="24"/>
          <w:szCs w:val="24"/>
        </w:rPr>
        <w:t xml:space="preserve"> e mjedisit dhe t</w:t>
      </w:r>
      <w:r w:rsidR="00CF194A" w:rsidRPr="00BB43B4">
        <w:rPr>
          <w:rFonts w:ascii="Garamond" w:hAnsi="Garamond"/>
          <w:sz w:val="24"/>
          <w:szCs w:val="24"/>
        </w:rPr>
        <w:t>ë</w:t>
      </w:r>
      <w:r w:rsidRPr="00BB43B4">
        <w:rPr>
          <w:rFonts w:ascii="Garamond" w:hAnsi="Garamond"/>
          <w:sz w:val="24"/>
          <w:szCs w:val="24"/>
        </w:rPr>
        <w:t xml:space="preserve"> ndihmojn</w:t>
      </w:r>
      <w:r w:rsidR="00CF194A" w:rsidRPr="00BB43B4">
        <w:rPr>
          <w:rFonts w:ascii="Garamond" w:hAnsi="Garamond"/>
          <w:sz w:val="24"/>
          <w:szCs w:val="24"/>
        </w:rPr>
        <w:t>ë</w:t>
      </w:r>
      <w:r w:rsidRPr="00BB43B4">
        <w:rPr>
          <w:rFonts w:ascii="Garamond" w:hAnsi="Garamond"/>
          <w:sz w:val="24"/>
          <w:szCs w:val="24"/>
        </w:rPr>
        <w:t xml:space="preserve"> n</w:t>
      </w:r>
      <w:r w:rsidR="00CF194A" w:rsidRPr="00BB43B4">
        <w:rPr>
          <w:rFonts w:ascii="Garamond" w:hAnsi="Garamond"/>
          <w:sz w:val="24"/>
          <w:szCs w:val="24"/>
        </w:rPr>
        <w:t>ë</w:t>
      </w:r>
      <w:r w:rsidRPr="00BB43B4">
        <w:rPr>
          <w:rFonts w:ascii="Garamond" w:hAnsi="Garamond"/>
          <w:sz w:val="24"/>
          <w:szCs w:val="24"/>
        </w:rPr>
        <w:t xml:space="preserve"> rritjen e tyre individuale. K</w:t>
      </w:r>
      <w:r w:rsidR="00CF194A" w:rsidRPr="00BB43B4">
        <w:rPr>
          <w:rFonts w:ascii="Garamond" w:hAnsi="Garamond"/>
          <w:sz w:val="24"/>
          <w:szCs w:val="24"/>
        </w:rPr>
        <w:t>ë</w:t>
      </w:r>
      <w:r w:rsidRPr="00BB43B4">
        <w:rPr>
          <w:rFonts w:ascii="Garamond" w:hAnsi="Garamond"/>
          <w:sz w:val="24"/>
          <w:szCs w:val="24"/>
        </w:rPr>
        <w:t>to punime b</w:t>
      </w:r>
      <w:r w:rsidR="00CF194A" w:rsidRPr="00BB43B4">
        <w:rPr>
          <w:rFonts w:ascii="Garamond" w:hAnsi="Garamond"/>
          <w:sz w:val="24"/>
          <w:szCs w:val="24"/>
        </w:rPr>
        <w:t>ë</w:t>
      </w:r>
      <w:r w:rsidRPr="00BB43B4">
        <w:rPr>
          <w:rFonts w:ascii="Garamond" w:hAnsi="Garamond"/>
          <w:sz w:val="24"/>
          <w:szCs w:val="24"/>
        </w:rPr>
        <w:t>jn</w:t>
      </w:r>
      <w:r w:rsidR="00CF194A" w:rsidRPr="00BB43B4">
        <w:rPr>
          <w:rFonts w:ascii="Garamond" w:hAnsi="Garamond"/>
          <w:sz w:val="24"/>
          <w:szCs w:val="24"/>
        </w:rPr>
        <w:t>ë</w:t>
      </w:r>
      <w:r w:rsidRPr="00BB43B4">
        <w:rPr>
          <w:rFonts w:ascii="Garamond" w:hAnsi="Garamond"/>
          <w:sz w:val="24"/>
          <w:szCs w:val="24"/>
        </w:rPr>
        <w:t xml:space="preserve"> pjes</w:t>
      </w:r>
      <w:r w:rsidR="00CF194A" w:rsidRPr="00BB43B4">
        <w:rPr>
          <w:rFonts w:ascii="Garamond" w:hAnsi="Garamond"/>
          <w:sz w:val="24"/>
          <w:szCs w:val="24"/>
        </w:rPr>
        <w:t>ë</w:t>
      </w:r>
      <w:r w:rsidRPr="00BB43B4">
        <w:rPr>
          <w:rFonts w:ascii="Garamond" w:hAnsi="Garamond"/>
          <w:sz w:val="24"/>
          <w:szCs w:val="24"/>
        </w:rPr>
        <w:t xml:space="preserve"> e trajtohen n</w:t>
      </w:r>
      <w:r w:rsidR="00CF194A" w:rsidRPr="00BB43B4">
        <w:rPr>
          <w:rFonts w:ascii="Garamond" w:hAnsi="Garamond"/>
          <w:sz w:val="24"/>
          <w:szCs w:val="24"/>
        </w:rPr>
        <w:t>ë</w:t>
      </w:r>
      <w:r w:rsidRPr="00BB43B4">
        <w:rPr>
          <w:rFonts w:ascii="Garamond" w:hAnsi="Garamond"/>
          <w:sz w:val="24"/>
          <w:szCs w:val="24"/>
        </w:rPr>
        <w:t xml:space="preserve"> teknik</w:t>
      </w:r>
      <w:r w:rsidR="00CF194A" w:rsidRPr="00BB43B4">
        <w:rPr>
          <w:rFonts w:ascii="Garamond" w:hAnsi="Garamond"/>
          <w:sz w:val="24"/>
          <w:szCs w:val="24"/>
        </w:rPr>
        <w:t>ë</w:t>
      </w:r>
      <w:r w:rsidRPr="00BB43B4">
        <w:rPr>
          <w:rFonts w:ascii="Garamond" w:hAnsi="Garamond"/>
          <w:sz w:val="24"/>
          <w:szCs w:val="24"/>
        </w:rPr>
        <w:t>n e pyll</w:t>
      </w:r>
      <w:r w:rsidR="00CF194A" w:rsidRPr="00BB43B4">
        <w:rPr>
          <w:rFonts w:ascii="Garamond" w:hAnsi="Garamond"/>
          <w:sz w:val="24"/>
          <w:szCs w:val="24"/>
        </w:rPr>
        <w:t>ë</w:t>
      </w:r>
      <w:r w:rsidR="00B054C4">
        <w:rPr>
          <w:rFonts w:ascii="Garamond" w:hAnsi="Garamond"/>
          <w:sz w:val="24"/>
          <w:szCs w:val="24"/>
        </w:rPr>
        <w:t>zimeve.</w:t>
      </w:r>
    </w:p>
    <w:p w14:paraId="00861597" w14:textId="6EB27B25" w:rsidR="00636354" w:rsidRPr="00BB43B4" w:rsidRDefault="00636354" w:rsidP="00586D6E">
      <w:pPr>
        <w:ind w:firstLine="284"/>
        <w:jc w:val="both"/>
        <w:rPr>
          <w:rFonts w:ascii="Garamond" w:hAnsi="Garamond"/>
          <w:sz w:val="24"/>
          <w:szCs w:val="24"/>
        </w:rPr>
      </w:pPr>
      <w:r w:rsidRPr="00B054C4">
        <w:rPr>
          <w:rFonts w:ascii="Garamond" w:hAnsi="Garamond"/>
          <w:i/>
          <w:sz w:val="24"/>
          <w:szCs w:val="24"/>
        </w:rPr>
        <w:t>N</w:t>
      </w:r>
      <w:r w:rsidR="004E4855" w:rsidRPr="00B054C4">
        <w:rPr>
          <w:rFonts w:ascii="Garamond" w:hAnsi="Garamond"/>
          <w:i/>
          <w:sz w:val="24"/>
          <w:szCs w:val="24"/>
        </w:rPr>
        <w:t>ë</w:t>
      </w:r>
      <w:r w:rsidRPr="00B054C4">
        <w:rPr>
          <w:rFonts w:ascii="Garamond" w:hAnsi="Garamond"/>
          <w:i/>
          <w:sz w:val="24"/>
          <w:szCs w:val="24"/>
        </w:rPr>
        <w:t xml:space="preserve"> etap</w:t>
      </w:r>
      <w:r w:rsidR="004E4855" w:rsidRPr="00B054C4">
        <w:rPr>
          <w:rFonts w:ascii="Garamond" w:hAnsi="Garamond"/>
          <w:i/>
          <w:sz w:val="24"/>
          <w:szCs w:val="24"/>
        </w:rPr>
        <w:t>ë</w:t>
      </w:r>
      <w:r w:rsidRPr="00B054C4">
        <w:rPr>
          <w:rFonts w:ascii="Garamond" w:hAnsi="Garamond"/>
          <w:i/>
          <w:sz w:val="24"/>
          <w:szCs w:val="24"/>
        </w:rPr>
        <w:t>n e dyt</w:t>
      </w:r>
      <w:r w:rsidR="004E4855" w:rsidRPr="00B054C4">
        <w:rPr>
          <w:rFonts w:ascii="Garamond" w:hAnsi="Garamond"/>
          <w:i/>
          <w:sz w:val="24"/>
          <w:szCs w:val="24"/>
        </w:rPr>
        <w:t>ë</w:t>
      </w:r>
      <w:r w:rsidRPr="00B054C4">
        <w:rPr>
          <w:rFonts w:ascii="Garamond" w:hAnsi="Garamond"/>
          <w:sz w:val="24"/>
          <w:szCs w:val="24"/>
        </w:rPr>
        <w:t>, q</w:t>
      </w:r>
      <w:r w:rsidR="00CF194A" w:rsidRPr="00B054C4">
        <w:rPr>
          <w:rFonts w:ascii="Garamond" w:hAnsi="Garamond"/>
          <w:sz w:val="24"/>
          <w:szCs w:val="24"/>
        </w:rPr>
        <w:t>ë</w:t>
      </w:r>
      <w:r w:rsidRPr="00BB43B4">
        <w:rPr>
          <w:rFonts w:ascii="Garamond" w:hAnsi="Garamond"/>
          <w:sz w:val="24"/>
          <w:szCs w:val="24"/>
        </w:rPr>
        <w:t xml:space="preserve"> fillon nga mbyllja e masivit deri n</w:t>
      </w:r>
      <w:r w:rsidR="00CF194A" w:rsidRPr="00BB43B4">
        <w:rPr>
          <w:rFonts w:ascii="Garamond" w:hAnsi="Garamond"/>
          <w:sz w:val="24"/>
          <w:szCs w:val="24"/>
        </w:rPr>
        <w:t>ë</w:t>
      </w:r>
      <w:r w:rsidRPr="00BB43B4">
        <w:rPr>
          <w:rFonts w:ascii="Garamond" w:hAnsi="Garamond"/>
          <w:sz w:val="24"/>
          <w:szCs w:val="24"/>
        </w:rPr>
        <w:t xml:space="preserve"> vjeljen e materialit drunor, kujdesimet synojn</w:t>
      </w:r>
      <w:r w:rsidR="00CF194A" w:rsidRPr="00BB43B4">
        <w:rPr>
          <w:rFonts w:ascii="Garamond" w:hAnsi="Garamond"/>
          <w:sz w:val="24"/>
          <w:szCs w:val="24"/>
        </w:rPr>
        <w:t>ë</w:t>
      </w:r>
      <w:r w:rsidRPr="00BB43B4">
        <w:rPr>
          <w:rFonts w:ascii="Garamond" w:hAnsi="Garamond"/>
          <w:sz w:val="24"/>
          <w:szCs w:val="24"/>
        </w:rPr>
        <w:t xml:space="preserve"> n</w:t>
      </w:r>
      <w:r w:rsidR="00CF194A" w:rsidRPr="00BB43B4">
        <w:rPr>
          <w:rFonts w:ascii="Garamond" w:hAnsi="Garamond"/>
          <w:sz w:val="24"/>
          <w:szCs w:val="24"/>
        </w:rPr>
        <w:t>ë</w:t>
      </w:r>
      <w:r w:rsidRPr="00BB43B4">
        <w:rPr>
          <w:rFonts w:ascii="Garamond" w:hAnsi="Garamond"/>
          <w:sz w:val="24"/>
          <w:szCs w:val="24"/>
        </w:rPr>
        <w:t xml:space="preserve"> drejtimin </w:t>
      </w:r>
      <w:r w:rsidR="00B53E88" w:rsidRPr="00BB43B4">
        <w:rPr>
          <w:rFonts w:ascii="Garamond" w:hAnsi="Garamond"/>
          <w:sz w:val="24"/>
          <w:szCs w:val="24"/>
        </w:rPr>
        <w:t>dh</w:t>
      </w:r>
      <w:r w:rsidRPr="00BB43B4">
        <w:rPr>
          <w:rFonts w:ascii="Garamond" w:hAnsi="Garamond"/>
          <w:sz w:val="24"/>
          <w:szCs w:val="24"/>
        </w:rPr>
        <w:t>e p</w:t>
      </w:r>
      <w:r w:rsidR="00CF194A" w:rsidRPr="00BB43B4">
        <w:rPr>
          <w:rFonts w:ascii="Garamond" w:hAnsi="Garamond"/>
          <w:sz w:val="24"/>
          <w:szCs w:val="24"/>
        </w:rPr>
        <w:t>ë</w:t>
      </w:r>
      <w:r w:rsidRPr="00BB43B4">
        <w:rPr>
          <w:rFonts w:ascii="Garamond" w:hAnsi="Garamond"/>
          <w:sz w:val="24"/>
          <w:szCs w:val="24"/>
        </w:rPr>
        <w:t>rzgjedhjen e drur</w:t>
      </w:r>
      <w:r w:rsidR="00CF194A" w:rsidRPr="00BB43B4">
        <w:rPr>
          <w:rFonts w:ascii="Garamond" w:hAnsi="Garamond"/>
          <w:sz w:val="24"/>
          <w:szCs w:val="24"/>
        </w:rPr>
        <w:t>ë</w:t>
      </w:r>
      <w:r w:rsidR="00B53E88" w:rsidRPr="00BB43B4">
        <w:rPr>
          <w:rFonts w:ascii="Garamond" w:hAnsi="Garamond"/>
          <w:sz w:val="24"/>
          <w:szCs w:val="24"/>
        </w:rPr>
        <w:t xml:space="preserve">ve </w:t>
      </w:r>
      <w:r w:rsidRPr="00BB43B4">
        <w:rPr>
          <w:rFonts w:ascii="Garamond" w:hAnsi="Garamond"/>
          <w:sz w:val="24"/>
          <w:szCs w:val="24"/>
        </w:rPr>
        <w:t>e llojeve m</w:t>
      </w:r>
      <w:r w:rsidR="00CF194A" w:rsidRPr="00BB43B4">
        <w:rPr>
          <w:rFonts w:ascii="Garamond" w:hAnsi="Garamond"/>
          <w:sz w:val="24"/>
          <w:szCs w:val="24"/>
        </w:rPr>
        <w:t>ë</w:t>
      </w:r>
      <w:r w:rsidRPr="00BB43B4">
        <w:rPr>
          <w:rFonts w:ascii="Garamond" w:hAnsi="Garamond"/>
          <w:sz w:val="24"/>
          <w:szCs w:val="24"/>
        </w:rPr>
        <w:t xml:space="preserve"> t</w:t>
      </w:r>
      <w:r w:rsidR="00CF194A" w:rsidRPr="00BB43B4">
        <w:rPr>
          <w:rFonts w:ascii="Garamond" w:hAnsi="Garamond"/>
          <w:sz w:val="24"/>
          <w:szCs w:val="24"/>
        </w:rPr>
        <w:t>ë</w:t>
      </w:r>
      <w:r w:rsidRPr="00BB43B4">
        <w:rPr>
          <w:rFonts w:ascii="Garamond" w:hAnsi="Garamond"/>
          <w:sz w:val="24"/>
          <w:szCs w:val="24"/>
        </w:rPr>
        <w:t xml:space="preserve"> vlefshm</w:t>
      </w:r>
      <w:r w:rsidR="00B054C4">
        <w:rPr>
          <w:rFonts w:ascii="Garamond" w:hAnsi="Garamond"/>
          <w:sz w:val="24"/>
          <w:szCs w:val="24"/>
        </w:rPr>
        <w:t>e</w:t>
      </w:r>
      <w:r w:rsidRPr="00BB43B4">
        <w:rPr>
          <w:rFonts w:ascii="Garamond" w:hAnsi="Garamond"/>
          <w:sz w:val="24"/>
          <w:szCs w:val="24"/>
        </w:rPr>
        <w:t xml:space="preserve"> n</w:t>
      </w:r>
      <w:r w:rsidR="00CF194A" w:rsidRPr="00BB43B4">
        <w:rPr>
          <w:rFonts w:ascii="Garamond" w:hAnsi="Garamond"/>
          <w:sz w:val="24"/>
          <w:szCs w:val="24"/>
        </w:rPr>
        <w:t>ë</w:t>
      </w:r>
      <w:r w:rsidRPr="00BB43B4">
        <w:rPr>
          <w:rFonts w:ascii="Garamond" w:hAnsi="Garamond"/>
          <w:sz w:val="24"/>
          <w:szCs w:val="24"/>
        </w:rPr>
        <w:t>p</w:t>
      </w:r>
      <w:r w:rsidR="00CF194A" w:rsidRPr="00BB43B4">
        <w:rPr>
          <w:rFonts w:ascii="Garamond" w:hAnsi="Garamond"/>
          <w:sz w:val="24"/>
          <w:szCs w:val="24"/>
        </w:rPr>
        <w:t>ë</w:t>
      </w:r>
      <w:r w:rsidRPr="00BB43B4">
        <w:rPr>
          <w:rFonts w:ascii="Garamond" w:hAnsi="Garamond"/>
          <w:sz w:val="24"/>
          <w:szCs w:val="24"/>
        </w:rPr>
        <w:t>rmjet prerjeve kulturore, q</w:t>
      </w:r>
      <w:r w:rsidR="00CF194A" w:rsidRPr="00BB43B4">
        <w:rPr>
          <w:rFonts w:ascii="Garamond" w:hAnsi="Garamond"/>
          <w:sz w:val="24"/>
          <w:szCs w:val="24"/>
        </w:rPr>
        <w:t>ë</w:t>
      </w:r>
      <w:r w:rsidRPr="00BB43B4">
        <w:rPr>
          <w:rFonts w:ascii="Garamond" w:hAnsi="Garamond"/>
          <w:sz w:val="24"/>
          <w:szCs w:val="24"/>
        </w:rPr>
        <w:t xml:space="preserve"> b</w:t>
      </w:r>
      <w:r w:rsidR="00CF194A" w:rsidRPr="00BB43B4">
        <w:rPr>
          <w:rFonts w:ascii="Garamond" w:hAnsi="Garamond"/>
          <w:sz w:val="24"/>
          <w:szCs w:val="24"/>
        </w:rPr>
        <w:t>ë</w:t>
      </w:r>
      <w:r w:rsidRPr="00BB43B4">
        <w:rPr>
          <w:rFonts w:ascii="Garamond" w:hAnsi="Garamond"/>
          <w:sz w:val="24"/>
          <w:szCs w:val="24"/>
        </w:rPr>
        <w:t>jn</w:t>
      </w:r>
      <w:r w:rsidR="00CF194A" w:rsidRPr="00BB43B4">
        <w:rPr>
          <w:rFonts w:ascii="Garamond" w:hAnsi="Garamond"/>
          <w:sz w:val="24"/>
          <w:szCs w:val="24"/>
        </w:rPr>
        <w:t>ë</w:t>
      </w:r>
      <w:r w:rsidRPr="00BB43B4">
        <w:rPr>
          <w:rFonts w:ascii="Garamond" w:hAnsi="Garamond"/>
          <w:sz w:val="24"/>
          <w:szCs w:val="24"/>
        </w:rPr>
        <w:t xml:space="preserve"> pjes</w:t>
      </w:r>
      <w:r w:rsidR="00CF194A" w:rsidRPr="00BB43B4">
        <w:rPr>
          <w:rFonts w:ascii="Garamond" w:hAnsi="Garamond"/>
          <w:sz w:val="24"/>
          <w:szCs w:val="24"/>
        </w:rPr>
        <w:t>ë</w:t>
      </w:r>
      <w:r w:rsidRPr="00BB43B4">
        <w:rPr>
          <w:rFonts w:ascii="Garamond" w:hAnsi="Garamond"/>
          <w:sz w:val="24"/>
          <w:szCs w:val="24"/>
        </w:rPr>
        <w:t xml:space="preserve"> e trajtohen n</w:t>
      </w:r>
      <w:r w:rsidR="00CF194A" w:rsidRPr="00BB43B4">
        <w:rPr>
          <w:rFonts w:ascii="Garamond" w:hAnsi="Garamond"/>
          <w:sz w:val="24"/>
          <w:szCs w:val="24"/>
        </w:rPr>
        <w:t>ë</w:t>
      </w:r>
      <w:r w:rsidRPr="00BB43B4">
        <w:rPr>
          <w:rFonts w:ascii="Garamond" w:hAnsi="Garamond"/>
          <w:sz w:val="24"/>
          <w:szCs w:val="24"/>
        </w:rPr>
        <w:t xml:space="preserve"> teknik</w:t>
      </w:r>
      <w:r w:rsidR="00CF194A" w:rsidRPr="00BB43B4">
        <w:rPr>
          <w:rFonts w:ascii="Garamond" w:hAnsi="Garamond"/>
          <w:sz w:val="24"/>
          <w:szCs w:val="24"/>
        </w:rPr>
        <w:t>ë</w:t>
      </w:r>
      <w:r w:rsidRPr="00BB43B4">
        <w:rPr>
          <w:rFonts w:ascii="Garamond" w:hAnsi="Garamond"/>
          <w:sz w:val="24"/>
          <w:szCs w:val="24"/>
        </w:rPr>
        <w:t>n e prerjeve kulturore, prandaj edhe nuk do t</w:t>
      </w:r>
      <w:r w:rsidR="00CF194A" w:rsidRPr="00BB43B4">
        <w:rPr>
          <w:rFonts w:ascii="Garamond" w:hAnsi="Garamond"/>
          <w:sz w:val="24"/>
          <w:szCs w:val="24"/>
        </w:rPr>
        <w:t>ë</w:t>
      </w:r>
      <w:r w:rsidRPr="00BB43B4">
        <w:rPr>
          <w:rFonts w:ascii="Garamond" w:hAnsi="Garamond"/>
          <w:sz w:val="24"/>
          <w:szCs w:val="24"/>
        </w:rPr>
        <w:t xml:space="preserve"> shtjellohet n</w:t>
      </w:r>
      <w:r w:rsidR="00CF194A" w:rsidRPr="00BB43B4">
        <w:rPr>
          <w:rFonts w:ascii="Garamond" w:hAnsi="Garamond"/>
          <w:sz w:val="24"/>
          <w:szCs w:val="24"/>
        </w:rPr>
        <w:t>ë</w:t>
      </w:r>
      <w:r w:rsidRPr="00BB43B4">
        <w:rPr>
          <w:rFonts w:ascii="Garamond" w:hAnsi="Garamond"/>
          <w:sz w:val="24"/>
          <w:szCs w:val="24"/>
        </w:rPr>
        <w:t xml:space="preserve"> k</w:t>
      </w:r>
      <w:r w:rsidR="00CF194A" w:rsidRPr="00BB43B4">
        <w:rPr>
          <w:rFonts w:ascii="Garamond" w:hAnsi="Garamond"/>
          <w:sz w:val="24"/>
          <w:szCs w:val="24"/>
        </w:rPr>
        <w:t>ë</w:t>
      </w:r>
      <w:r w:rsidRPr="00BB43B4">
        <w:rPr>
          <w:rFonts w:ascii="Garamond" w:hAnsi="Garamond"/>
          <w:sz w:val="24"/>
          <w:szCs w:val="24"/>
        </w:rPr>
        <w:t>t</w:t>
      </w:r>
      <w:r w:rsidR="00CF194A" w:rsidRPr="00BB43B4">
        <w:rPr>
          <w:rFonts w:ascii="Garamond" w:hAnsi="Garamond"/>
          <w:sz w:val="24"/>
          <w:szCs w:val="24"/>
        </w:rPr>
        <w:t>ë</w:t>
      </w:r>
      <w:r w:rsidRPr="00BB43B4">
        <w:rPr>
          <w:rFonts w:ascii="Garamond" w:hAnsi="Garamond"/>
          <w:sz w:val="24"/>
          <w:szCs w:val="24"/>
        </w:rPr>
        <w:t xml:space="preserve"> kapitull. Faktor</w:t>
      </w:r>
      <w:r w:rsidR="00CF194A" w:rsidRPr="00BB43B4">
        <w:rPr>
          <w:rFonts w:ascii="Garamond" w:hAnsi="Garamond"/>
          <w:sz w:val="24"/>
          <w:szCs w:val="24"/>
        </w:rPr>
        <w:t>ë</w:t>
      </w:r>
      <w:r w:rsidRPr="00BB43B4">
        <w:rPr>
          <w:rFonts w:ascii="Garamond" w:hAnsi="Garamond"/>
          <w:sz w:val="24"/>
          <w:szCs w:val="24"/>
        </w:rPr>
        <w:t>t q</w:t>
      </w:r>
      <w:r w:rsidR="00CF194A" w:rsidRPr="00BB43B4">
        <w:rPr>
          <w:rFonts w:ascii="Garamond" w:hAnsi="Garamond"/>
          <w:sz w:val="24"/>
          <w:szCs w:val="24"/>
        </w:rPr>
        <w:t>ë</w:t>
      </w:r>
      <w:r w:rsidRPr="00BB43B4">
        <w:rPr>
          <w:rFonts w:ascii="Garamond" w:hAnsi="Garamond"/>
          <w:sz w:val="24"/>
          <w:szCs w:val="24"/>
        </w:rPr>
        <w:t xml:space="preserve"> mund t</w:t>
      </w:r>
      <w:r w:rsidR="00CF194A" w:rsidRPr="00BB43B4">
        <w:rPr>
          <w:rFonts w:ascii="Garamond" w:hAnsi="Garamond"/>
          <w:sz w:val="24"/>
          <w:szCs w:val="24"/>
        </w:rPr>
        <w:t>ë</w:t>
      </w:r>
      <w:r w:rsidRPr="00BB43B4">
        <w:rPr>
          <w:rFonts w:ascii="Garamond" w:hAnsi="Garamond"/>
          <w:sz w:val="24"/>
          <w:szCs w:val="24"/>
        </w:rPr>
        <w:t xml:space="preserve"> rr</w:t>
      </w:r>
      <w:r w:rsidR="00491967" w:rsidRPr="00BB43B4">
        <w:rPr>
          <w:rFonts w:ascii="Garamond" w:hAnsi="Garamond"/>
          <w:sz w:val="24"/>
          <w:szCs w:val="24"/>
        </w:rPr>
        <w:t>e</w:t>
      </w:r>
      <w:r w:rsidRPr="00BB43B4">
        <w:rPr>
          <w:rFonts w:ascii="Garamond" w:hAnsi="Garamond"/>
          <w:sz w:val="24"/>
          <w:szCs w:val="24"/>
        </w:rPr>
        <w:t>zikojn</w:t>
      </w:r>
      <w:r w:rsidR="00CF194A" w:rsidRPr="00BB43B4">
        <w:rPr>
          <w:rFonts w:ascii="Garamond" w:hAnsi="Garamond"/>
          <w:sz w:val="24"/>
          <w:szCs w:val="24"/>
        </w:rPr>
        <w:t>ë</w:t>
      </w:r>
      <w:r w:rsidRPr="00BB43B4">
        <w:rPr>
          <w:rFonts w:ascii="Garamond" w:hAnsi="Garamond"/>
          <w:sz w:val="24"/>
          <w:szCs w:val="24"/>
        </w:rPr>
        <w:t xml:space="preserve"> pyll</w:t>
      </w:r>
      <w:r w:rsidR="00CF194A" w:rsidRPr="00BB43B4">
        <w:rPr>
          <w:rFonts w:ascii="Garamond" w:hAnsi="Garamond"/>
          <w:sz w:val="24"/>
          <w:szCs w:val="24"/>
        </w:rPr>
        <w:t>ë</w:t>
      </w:r>
      <w:r w:rsidRPr="00BB43B4">
        <w:rPr>
          <w:rFonts w:ascii="Garamond" w:hAnsi="Garamond"/>
          <w:sz w:val="24"/>
          <w:szCs w:val="24"/>
        </w:rPr>
        <w:t>zimet me far</w:t>
      </w:r>
      <w:r w:rsidR="00CF194A" w:rsidRPr="00BB43B4">
        <w:rPr>
          <w:rFonts w:ascii="Garamond" w:hAnsi="Garamond"/>
          <w:sz w:val="24"/>
          <w:szCs w:val="24"/>
        </w:rPr>
        <w:t>ë</w:t>
      </w:r>
      <w:r w:rsidRPr="00BB43B4">
        <w:rPr>
          <w:rFonts w:ascii="Garamond" w:hAnsi="Garamond"/>
          <w:sz w:val="24"/>
          <w:szCs w:val="24"/>
        </w:rPr>
        <w:t>, qofshin k</w:t>
      </w:r>
      <w:r w:rsidR="00CF194A" w:rsidRPr="00BB43B4">
        <w:rPr>
          <w:rFonts w:ascii="Garamond" w:hAnsi="Garamond"/>
          <w:sz w:val="24"/>
          <w:szCs w:val="24"/>
        </w:rPr>
        <w:t>ë</w:t>
      </w:r>
      <w:r w:rsidRPr="00BB43B4">
        <w:rPr>
          <w:rFonts w:ascii="Garamond" w:hAnsi="Garamond"/>
          <w:sz w:val="24"/>
          <w:szCs w:val="24"/>
        </w:rPr>
        <w:t>to natyrore ose artificiale jan</w:t>
      </w:r>
      <w:r w:rsidR="00CF194A" w:rsidRPr="00BB43B4">
        <w:rPr>
          <w:rFonts w:ascii="Garamond" w:hAnsi="Garamond"/>
          <w:sz w:val="24"/>
          <w:szCs w:val="24"/>
        </w:rPr>
        <w:t>ë</w:t>
      </w:r>
      <w:r w:rsidRPr="00BB43B4">
        <w:rPr>
          <w:rFonts w:ascii="Garamond" w:hAnsi="Garamond"/>
          <w:sz w:val="24"/>
          <w:szCs w:val="24"/>
        </w:rPr>
        <w:t>:</w:t>
      </w:r>
    </w:p>
    <w:p w14:paraId="32F6F721" w14:textId="307985DA" w:rsidR="00636354" w:rsidRPr="00BB43B4" w:rsidRDefault="000E2C50" w:rsidP="000E2C50">
      <w:pPr>
        <w:ind w:firstLine="284"/>
        <w:jc w:val="both"/>
        <w:rPr>
          <w:rFonts w:ascii="Garamond" w:hAnsi="Garamond"/>
          <w:sz w:val="24"/>
          <w:szCs w:val="24"/>
        </w:rPr>
      </w:pPr>
      <w:r w:rsidRPr="00BB43B4">
        <w:rPr>
          <w:rFonts w:ascii="Garamond" w:hAnsi="Garamond"/>
          <w:sz w:val="24"/>
          <w:szCs w:val="24"/>
        </w:rPr>
        <w:t xml:space="preserve">- </w:t>
      </w:r>
      <w:r w:rsidR="00491967" w:rsidRPr="00BB43B4">
        <w:rPr>
          <w:rFonts w:ascii="Garamond" w:hAnsi="Garamond"/>
          <w:sz w:val="24"/>
          <w:szCs w:val="24"/>
        </w:rPr>
        <w:t>Ujërat</w:t>
      </w:r>
      <w:r w:rsidR="00636354" w:rsidRPr="00BB43B4">
        <w:rPr>
          <w:rFonts w:ascii="Garamond" w:hAnsi="Garamond"/>
          <w:sz w:val="24"/>
          <w:szCs w:val="24"/>
        </w:rPr>
        <w:t xml:space="preserve"> e rrebesheve dhe ata nga shkrirja e d</w:t>
      </w:r>
      <w:r w:rsidR="00CF194A" w:rsidRPr="00BB43B4">
        <w:rPr>
          <w:rFonts w:ascii="Garamond" w:hAnsi="Garamond"/>
          <w:sz w:val="24"/>
          <w:szCs w:val="24"/>
        </w:rPr>
        <w:t>ë</w:t>
      </w:r>
      <w:r w:rsidR="00636354" w:rsidRPr="00BB43B4">
        <w:rPr>
          <w:rFonts w:ascii="Garamond" w:hAnsi="Garamond"/>
          <w:sz w:val="24"/>
          <w:szCs w:val="24"/>
        </w:rPr>
        <w:t>bor</w:t>
      </w:r>
      <w:r w:rsidR="00CF194A" w:rsidRPr="00BB43B4">
        <w:rPr>
          <w:rFonts w:ascii="Garamond" w:hAnsi="Garamond"/>
          <w:sz w:val="24"/>
          <w:szCs w:val="24"/>
        </w:rPr>
        <w:t>ë</w:t>
      </w:r>
      <w:r w:rsidR="00636354" w:rsidRPr="00BB43B4">
        <w:rPr>
          <w:rFonts w:ascii="Garamond" w:hAnsi="Garamond"/>
          <w:sz w:val="24"/>
          <w:szCs w:val="24"/>
        </w:rPr>
        <w:t>s. Gjat</w:t>
      </w:r>
      <w:r w:rsidR="00CF194A" w:rsidRPr="00BB43B4">
        <w:rPr>
          <w:rFonts w:ascii="Garamond" w:hAnsi="Garamond"/>
          <w:sz w:val="24"/>
          <w:szCs w:val="24"/>
        </w:rPr>
        <w:t>ë</w:t>
      </w:r>
      <w:r w:rsidR="00636354" w:rsidRPr="00BB43B4">
        <w:rPr>
          <w:rFonts w:ascii="Garamond" w:hAnsi="Garamond"/>
          <w:sz w:val="24"/>
          <w:szCs w:val="24"/>
        </w:rPr>
        <w:t xml:space="preserve"> rrjedhjes ata depozitojn</w:t>
      </w:r>
      <w:r w:rsidR="00CF194A" w:rsidRPr="00BB43B4">
        <w:rPr>
          <w:rFonts w:ascii="Garamond" w:hAnsi="Garamond"/>
          <w:sz w:val="24"/>
          <w:szCs w:val="24"/>
        </w:rPr>
        <w:t>ë</w:t>
      </w:r>
      <w:r w:rsidR="00636354" w:rsidRPr="00BB43B4">
        <w:rPr>
          <w:rFonts w:ascii="Garamond" w:hAnsi="Garamond"/>
          <w:sz w:val="24"/>
          <w:szCs w:val="24"/>
        </w:rPr>
        <w:t xml:space="preserve"> materiale t</w:t>
      </w:r>
      <w:r w:rsidR="00CF194A" w:rsidRPr="00BB43B4">
        <w:rPr>
          <w:rFonts w:ascii="Garamond" w:hAnsi="Garamond"/>
          <w:sz w:val="24"/>
          <w:szCs w:val="24"/>
        </w:rPr>
        <w:t>ë</w:t>
      </w:r>
      <w:r w:rsidR="00636354" w:rsidRPr="00BB43B4">
        <w:rPr>
          <w:rFonts w:ascii="Garamond" w:hAnsi="Garamond"/>
          <w:sz w:val="24"/>
          <w:szCs w:val="24"/>
        </w:rPr>
        <w:t xml:space="preserve"> ngurta n</w:t>
      </w:r>
      <w:r w:rsidR="00CF194A" w:rsidRPr="00BB43B4">
        <w:rPr>
          <w:rFonts w:ascii="Garamond" w:hAnsi="Garamond"/>
          <w:sz w:val="24"/>
          <w:szCs w:val="24"/>
        </w:rPr>
        <w:t>ë</w:t>
      </w:r>
      <w:r w:rsidR="00636354" w:rsidRPr="00BB43B4">
        <w:rPr>
          <w:rFonts w:ascii="Garamond" w:hAnsi="Garamond"/>
          <w:sz w:val="24"/>
          <w:szCs w:val="24"/>
        </w:rPr>
        <w:t xml:space="preserve"> sheshet, brezaret dhe zbathin/mbulojn</w:t>
      </w:r>
      <w:r w:rsidR="00CF194A" w:rsidRPr="00BB43B4">
        <w:rPr>
          <w:rFonts w:ascii="Garamond" w:hAnsi="Garamond"/>
          <w:sz w:val="24"/>
          <w:szCs w:val="24"/>
        </w:rPr>
        <w:t>ë</w:t>
      </w:r>
      <w:r w:rsidR="00636354" w:rsidRPr="00BB43B4">
        <w:rPr>
          <w:rFonts w:ascii="Garamond" w:hAnsi="Garamond"/>
          <w:sz w:val="24"/>
          <w:szCs w:val="24"/>
        </w:rPr>
        <w:t xml:space="preserve"> fidan</w:t>
      </w:r>
      <w:r w:rsidR="00CF194A" w:rsidRPr="00BB43B4">
        <w:rPr>
          <w:rFonts w:ascii="Garamond" w:hAnsi="Garamond"/>
          <w:sz w:val="24"/>
          <w:szCs w:val="24"/>
        </w:rPr>
        <w:t>ë</w:t>
      </w:r>
      <w:r w:rsidR="00636354" w:rsidRPr="00BB43B4">
        <w:rPr>
          <w:rFonts w:ascii="Garamond" w:hAnsi="Garamond"/>
          <w:sz w:val="24"/>
          <w:szCs w:val="24"/>
        </w:rPr>
        <w:t>t. Edhe gjethet e sjella nga era, kur pyll</w:t>
      </w:r>
      <w:r w:rsidR="00CF194A" w:rsidRPr="00BB43B4">
        <w:rPr>
          <w:rFonts w:ascii="Garamond" w:hAnsi="Garamond"/>
          <w:sz w:val="24"/>
          <w:szCs w:val="24"/>
        </w:rPr>
        <w:t>ë</w:t>
      </w:r>
      <w:r w:rsidR="00636354" w:rsidRPr="00BB43B4">
        <w:rPr>
          <w:rFonts w:ascii="Garamond" w:hAnsi="Garamond"/>
          <w:sz w:val="24"/>
          <w:szCs w:val="24"/>
        </w:rPr>
        <w:t>zimet kryhen n</w:t>
      </w:r>
      <w:r w:rsidR="00CF194A" w:rsidRPr="00BB43B4">
        <w:rPr>
          <w:rFonts w:ascii="Garamond" w:hAnsi="Garamond"/>
          <w:sz w:val="24"/>
          <w:szCs w:val="24"/>
        </w:rPr>
        <w:t>ë</w:t>
      </w:r>
      <w:r w:rsidR="00636354" w:rsidRPr="00BB43B4">
        <w:rPr>
          <w:rFonts w:ascii="Garamond" w:hAnsi="Garamond"/>
          <w:sz w:val="24"/>
          <w:szCs w:val="24"/>
        </w:rPr>
        <w:t>n masiv, shkaktojn</w:t>
      </w:r>
      <w:r w:rsidR="00CF194A" w:rsidRPr="00BB43B4">
        <w:rPr>
          <w:rFonts w:ascii="Garamond" w:hAnsi="Garamond"/>
          <w:sz w:val="24"/>
          <w:szCs w:val="24"/>
        </w:rPr>
        <w:t>ë</w:t>
      </w:r>
      <w:r w:rsidR="00B53E88" w:rsidRPr="00BB43B4">
        <w:rPr>
          <w:rFonts w:ascii="Garamond" w:hAnsi="Garamond"/>
          <w:sz w:val="24"/>
          <w:szCs w:val="24"/>
        </w:rPr>
        <w:t xml:space="preserve"> mbulimin e kulturave</w:t>
      </w:r>
      <w:r w:rsidR="00B054C4">
        <w:rPr>
          <w:rFonts w:ascii="Garamond" w:hAnsi="Garamond"/>
          <w:sz w:val="24"/>
          <w:szCs w:val="24"/>
        </w:rPr>
        <w:t>;</w:t>
      </w:r>
    </w:p>
    <w:p w14:paraId="47738C73" w14:textId="712020B7" w:rsidR="00636354" w:rsidRPr="00BB43B4" w:rsidRDefault="000E2C50" w:rsidP="000E2C50">
      <w:pPr>
        <w:ind w:firstLine="284"/>
        <w:jc w:val="both"/>
        <w:rPr>
          <w:rFonts w:ascii="Garamond" w:hAnsi="Garamond"/>
          <w:sz w:val="24"/>
          <w:szCs w:val="24"/>
        </w:rPr>
      </w:pPr>
      <w:r w:rsidRPr="00BB43B4">
        <w:rPr>
          <w:rFonts w:ascii="Garamond" w:hAnsi="Garamond"/>
          <w:sz w:val="24"/>
          <w:szCs w:val="24"/>
        </w:rPr>
        <w:t xml:space="preserve">- </w:t>
      </w:r>
      <w:r w:rsidR="00636354" w:rsidRPr="00BB43B4">
        <w:rPr>
          <w:rFonts w:ascii="Garamond" w:hAnsi="Garamond"/>
          <w:sz w:val="24"/>
          <w:szCs w:val="24"/>
        </w:rPr>
        <w:t>Bar</w:t>
      </w:r>
      <w:r w:rsidR="00CF194A" w:rsidRPr="00BB43B4">
        <w:rPr>
          <w:rFonts w:ascii="Garamond" w:hAnsi="Garamond"/>
          <w:sz w:val="24"/>
          <w:szCs w:val="24"/>
        </w:rPr>
        <w:t>ë</w:t>
      </w:r>
      <w:r w:rsidR="00636354" w:rsidRPr="00BB43B4">
        <w:rPr>
          <w:rFonts w:ascii="Garamond" w:hAnsi="Garamond"/>
          <w:sz w:val="24"/>
          <w:szCs w:val="24"/>
        </w:rPr>
        <w:t>rat e k</w:t>
      </w:r>
      <w:r w:rsidR="00CF194A" w:rsidRPr="00BB43B4">
        <w:rPr>
          <w:rFonts w:ascii="Garamond" w:hAnsi="Garamond"/>
          <w:sz w:val="24"/>
          <w:szCs w:val="24"/>
        </w:rPr>
        <w:t>ë</w:t>
      </w:r>
      <w:r w:rsidR="00636354" w:rsidRPr="00BB43B4">
        <w:rPr>
          <w:rFonts w:ascii="Garamond" w:hAnsi="Garamond"/>
          <w:sz w:val="24"/>
          <w:szCs w:val="24"/>
        </w:rPr>
        <w:t>qija jo vet</w:t>
      </w:r>
      <w:r w:rsidR="00CF194A" w:rsidRPr="00BB43B4">
        <w:rPr>
          <w:rFonts w:ascii="Garamond" w:hAnsi="Garamond"/>
          <w:sz w:val="24"/>
          <w:szCs w:val="24"/>
        </w:rPr>
        <w:t>ë</w:t>
      </w:r>
      <w:r w:rsidR="00636354" w:rsidRPr="00BB43B4">
        <w:rPr>
          <w:rFonts w:ascii="Garamond" w:hAnsi="Garamond"/>
          <w:sz w:val="24"/>
          <w:szCs w:val="24"/>
        </w:rPr>
        <w:t>m q</w:t>
      </w:r>
      <w:r w:rsidR="00CF194A" w:rsidRPr="00BB43B4">
        <w:rPr>
          <w:rFonts w:ascii="Garamond" w:hAnsi="Garamond"/>
          <w:sz w:val="24"/>
          <w:szCs w:val="24"/>
        </w:rPr>
        <w:t>ë</w:t>
      </w:r>
      <w:r w:rsidR="00636354" w:rsidRPr="00BB43B4">
        <w:rPr>
          <w:rFonts w:ascii="Garamond" w:hAnsi="Garamond"/>
          <w:sz w:val="24"/>
          <w:szCs w:val="24"/>
        </w:rPr>
        <w:t xml:space="preserve"> mbulojn</w:t>
      </w:r>
      <w:r w:rsidR="00CF194A" w:rsidRPr="00BB43B4">
        <w:rPr>
          <w:rFonts w:ascii="Garamond" w:hAnsi="Garamond"/>
          <w:sz w:val="24"/>
          <w:szCs w:val="24"/>
        </w:rPr>
        <w:t>ë</w:t>
      </w:r>
      <w:r w:rsidR="00636354" w:rsidRPr="00BB43B4">
        <w:rPr>
          <w:rFonts w:ascii="Garamond" w:hAnsi="Garamond"/>
          <w:sz w:val="24"/>
          <w:szCs w:val="24"/>
        </w:rPr>
        <w:t xml:space="preserve"> kulturat e reja, por thajn</w:t>
      </w:r>
      <w:r w:rsidR="00CF194A" w:rsidRPr="00BB43B4">
        <w:rPr>
          <w:rFonts w:ascii="Garamond" w:hAnsi="Garamond"/>
          <w:sz w:val="24"/>
          <w:szCs w:val="24"/>
        </w:rPr>
        <w:t>ë</w:t>
      </w:r>
      <w:r w:rsidR="00636354" w:rsidRPr="00BB43B4">
        <w:rPr>
          <w:rFonts w:ascii="Garamond" w:hAnsi="Garamond"/>
          <w:sz w:val="24"/>
          <w:szCs w:val="24"/>
        </w:rPr>
        <w:t xml:space="preserve"> dhe </w:t>
      </w:r>
      <w:r w:rsidR="00491967" w:rsidRPr="00BB43B4">
        <w:rPr>
          <w:rFonts w:ascii="Garamond" w:hAnsi="Garamond"/>
          <w:sz w:val="24"/>
          <w:szCs w:val="24"/>
        </w:rPr>
        <w:t>varfërojnë</w:t>
      </w:r>
      <w:r w:rsidR="00636354" w:rsidRPr="00BB43B4">
        <w:rPr>
          <w:rFonts w:ascii="Garamond" w:hAnsi="Garamond"/>
          <w:sz w:val="24"/>
          <w:szCs w:val="24"/>
        </w:rPr>
        <w:t xml:space="preserve"> tok</w:t>
      </w:r>
      <w:r w:rsidR="00CF194A" w:rsidRPr="00BB43B4">
        <w:rPr>
          <w:rFonts w:ascii="Garamond" w:hAnsi="Garamond"/>
          <w:sz w:val="24"/>
          <w:szCs w:val="24"/>
        </w:rPr>
        <w:t>ë</w:t>
      </w:r>
      <w:r w:rsidR="00B054C4">
        <w:rPr>
          <w:rFonts w:ascii="Garamond" w:hAnsi="Garamond"/>
          <w:sz w:val="24"/>
          <w:szCs w:val="24"/>
        </w:rPr>
        <w:t>n;</w:t>
      </w:r>
    </w:p>
    <w:p w14:paraId="36DFE67E" w14:textId="24E799B8" w:rsidR="00636354" w:rsidRPr="00BB43B4" w:rsidRDefault="000E2C50" w:rsidP="000E2C50">
      <w:pPr>
        <w:ind w:firstLine="284"/>
        <w:jc w:val="both"/>
        <w:rPr>
          <w:rFonts w:ascii="Garamond" w:hAnsi="Garamond"/>
          <w:sz w:val="24"/>
          <w:szCs w:val="24"/>
        </w:rPr>
      </w:pPr>
      <w:r w:rsidRPr="00BB43B4">
        <w:rPr>
          <w:rFonts w:ascii="Garamond" w:hAnsi="Garamond"/>
          <w:sz w:val="24"/>
          <w:szCs w:val="24"/>
        </w:rPr>
        <w:t xml:space="preserve">- </w:t>
      </w:r>
      <w:r w:rsidR="00636354" w:rsidRPr="00BB43B4">
        <w:rPr>
          <w:rFonts w:ascii="Garamond" w:hAnsi="Garamond"/>
          <w:sz w:val="24"/>
          <w:szCs w:val="24"/>
        </w:rPr>
        <w:t>N</w:t>
      </w:r>
      <w:r w:rsidR="00CF194A" w:rsidRPr="00BB43B4">
        <w:rPr>
          <w:rFonts w:ascii="Garamond" w:hAnsi="Garamond"/>
          <w:sz w:val="24"/>
          <w:szCs w:val="24"/>
        </w:rPr>
        <w:t>ë</w:t>
      </w:r>
      <w:r w:rsidR="00636354" w:rsidRPr="00BB43B4">
        <w:rPr>
          <w:rFonts w:ascii="Garamond" w:hAnsi="Garamond"/>
          <w:sz w:val="24"/>
          <w:szCs w:val="24"/>
        </w:rPr>
        <w:t xml:space="preserve"> shpatet e kundrejtuara nga jugu, </w:t>
      </w:r>
      <w:r w:rsidR="00A1430F" w:rsidRPr="00BB43B4">
        <w:rPr>
          <w:rFonts w:ascii="Garamond" w:hAnsi="Garamond"/>
          <w:sz w:val="24"/>
          <w:szCs w:val="24"/>
        </w:rPr>
        <w:t>nga ngrirja-shkrirja</w:t>
      </w:r>
      <w:r w:rsidR="00636354" w:rsidRPr="00BB43B4">
        <w:rPr>
          <w:rFonts w:ascii="Garamond" w:hAnsi="Garamond"/>
          <w:sz w:val="24"/>
          <w:szCs w:val="24"/>
        </w:rPr>
        <w:t xml:space="preserve"> </w:t>
      </w:r>
      <w:r w:rsidR="00A1430F" w:rsidRPr="00BB43B4">
        <w:rPr>
          <w:rFonts w:ascii="Garamond" w:hAnsi="Garamond"/>
          <w:sz w:val="24"/>
          <w:szCs w:val="24"/>
        </w:rPr>
        <w:t>e</w:t>
      </w:r>
      <w:r w:rsidR="00636354" w:rsidRPr="00BB43B4">
        <w:rPr>
          <w:rFonts w:ascii="Garamond" w:hAnsi="Garamond"/>
          <w:sz w:val="24"/>
          <w:szCs w:val="24"/>
        </w:rPr>
        <w:t xml:space="preserve"> tok</w:t>
      </w:r>
      <w:r w:rsidR="00CF194A" w:rsidRPr="00BB43B4">
        <w:rPr>
          <w:rFonts w:ascii="Garamond" w:hAnsi="Garamond"/>
          <w:sz w:val="24"/>
          <w:szCs w:val="24"/>
        </w:rPr>
        <w:t>ë</w:t>
      </w:r>
      <w:r w:rsidR="00636354" w:rsidRPr="00BB43B4">
        <w:rPr>
          <w:rFonts w:ascii="Garamond" w:hAnsi="Garamond"/>
          <w:sz w:val="24"/>
          <w:szCs w:val="24"/>
        </w:rPr>
        <w:t>s, ndodh zbathja e fidan</w:t>
      </w:r>
      <w:r w:rsidR="00CF194A" w:rsidRPr="00BB43B4">
        <w:rPr>
          <w:rFonts w:ascii="Garamond" w:hAnsi="Garamond"/>
          <w:sz w:val="24"/>
          <w:szCs w:val="24"/>
        </w:rPr>
        <w:t>ë</w:t>
      </w:r>
      <w:r w:rsidR="00636354" w:rsidRPr="00BB43B4">
        <w:rPr>
          <w:rFonts w:ascii="Garamond" w:hAnsi="Garamond"/>
          <w:sz w:val="24"/>
          <w:szCs w:val="24"/>
        </w:rPr>
        <w:t>ve. Kur temperatura e ajrit n</w:t>
      </w:r>
      <w:r w:rsidR="00CF194A" w:rsidRPr="00BB43B4">
        <w:rPr>
          <w:rFonts w:ascii="Garamond" w:hAnsi="Garamond"/>
          <w:sz w:val="24"/>
          <w:szCs w:val="24"/>
        </w:rPr>
        <w:t>ë</w:t>
      </w:r>
      <w:r w:rsidR="00636354" w:rsidRPr="00BB43B4">
        <w:rPr>
          <w:rFonts w:ascii="Garamond" w:hAnsi="Garamond"/>
          <w:sz w:val="24"/>
          <w:szCs w:val="24"/>
        </w:rPr>
        <w:t xml:space="preserve"> sip</w:t>
      </w:r>
      <w:r w:rsidR="00CF194A" w:rsidRPr="00BB43B4">
        <w:rPr>
          <w:rFonts w:ascii="Garamond" w:hAnsi="Garamond"/>
          <w:sz w:val="24"/>
          <w:szCs w:val="24"/>
        </w:rPr>
        <w:t>ë</w:t>
      </w:r>
      <w:r w:rsidR="002A6F5B" w:rsidRPr="00BB43B4">
        <w:rPr>
          <w:rFonts w:ascii="Garamond" w:hAnsi="Garamond"/>
          <w:sz w:val="24"/>
          <w:szCs w:val="24"/>
        </w:rPr>
        <w:t>rfaqen e tok</w:t>
      </w:r>
      <w:r w:rsidR="00CF194A" w:rsidRPr="00BB43B4">
        <w:rPr>
          <w:rFonts w:ascii="Garamond" w:hAnsi="Garamond"/>
          <w:sz w:val="24"/>
          <w:szCs w:val="24"/>
        </w:rPr>
        <w:t>ë</w:t>
      </w:r>
      <w:r w:rsidR="002A6F5B" w:rsidRPr="00BB43B4">
        <w:rPr>
          <w:rFonts w:ascii="Garamond" w:hAnsi="Garamond"/>
          <w:sz w:val="24"/>
          <w:szCs w:val="24"/>
        </w:rPr>
        <w:t>s arrin 7</w:t>
      </w:r>
      <w:r w:rsidR="00A1430F" w:rsidRPr="00BB43B4">
        <w:rPr>
          <w:rFonts w:ascii="Garamond" w:hAnsi="Garamond"/>
          <w:sz w:val="24"/>
          <w:szCs w:val="24"/>
        </w:rPr>
        <w:t>0</w:t>
      </w:r>
      <w:r w:rsidR="002A6F5B" w:rsidRPr="00BB43B4">
        <w:rPr>
          <w:rFonts w:ascii="Garamond" w:hAnsi="Garamond"/>
          <w:sz w:val="24"/>
          <w:szCs w:val="24"/>
        </w:rPr>
        <w:t>°C</w:t>
      </w:r>
      <w:r w:rsidR="00636354" w:rsidRPr="00BB43B4">
        <w:rPr>
          <w:rFonts w:ascii="Garamond" w:hAnsi="Garamond"/>
          <w:sz w:val="24"/>
          <w:szCs w:val="24"/>
        </w:rPr>
        <w:t>. Pjes</w:t>
      </w:r>
      <w:r w:rsidR="00CF194A" w:rsidRPr="00BB43B4">
        <w:rPr>
          <w:rFonts w:ascii="Garamond" w:hAnsi="Garamond"/>
          <w:sz w:val="24"/>
          <w:szCs w:val="24"/>
        </w:rPr>
        <w:t>ë</w:t>
      </w:r>
      <w:r w:rsidR="00636354" w:rsidRPr="00BB43B4">
        <w:rPr>
          <w:rFonts w:ascii="Garamond" w:hAnsi="Garamond"/>
          <w:sz w:val="24"/>
          <w:szCs w:val="24"/>
        </w:rPr>
        <w:t>t e bim</w:t>
      </w:r>
      <w:r w:rsidR="00CF194A" w:rsidRPr="00BB43B4">
        <w:rPr>
          <w:rFonts w:ascii="Garamond" w:hAnsi="Garamond"/>
          <w:sz w:val="24"/>
          <w:szCs w:val="24"/>
        </w:rPr>
        <w:t>ë</w:t>
      </w:r>
      <w:r w:rsidR="00636354" w:rsidRPr="00BB43B4">
        <w:rPr>
          <w:rFonts w:ascii="Garamond" w:hAnsi="Garamond"/>
          <w:sz w:val="24"/>
          <w:szCs w:val="24"/>
        </w:rPr>
        <w:t>s n</w:t>
      </w:r>
      <w:r w:rsidR="00CF194A" w:rsidRPr="00BB43B4">
        <w:rPr>
          <w:rFonts w:ascii="Garamond" w:hAnsi="Garamond"/>
          <w:sz w:val="24"/>
          <w:szCs w:val="24"/>
        </w:rPr>
        <w:t>ë</w:t>
      </w:r>
      <w:r w:rsidR="00636354" w:rsidRPr="00BB43B4">
        <w:rPr>
          <w:rFonts w:ascii="Garamond" w:hAnsi="Garamond"/>
          <w:sz w:val="24"/>
          <w:szCs w:val="24"/>
        </w:rPr>
        <w:t xml:space="preserve"> k</w:t>
      </w:r>
      <w:r w:rsidR="00CF194A" w:rsidRPr="00BB43B4">
        <w:rPr>
          <w:rFonts w:ascii="Garamond" w:hAnsi="Garamond"/>
          <w:sz w:val="24"/>
          <w:szCs w:val="24"/>
        </w:rPr>
        <w:t>ë</w:t>
      </w:r>
      <w:r w:rsidR="00636354" w:rsidRPr="00BB43B4">
        <w:rPr>
          <w:rFonts w:ascii="Garamond" w:hAnsi="Garamond"/>
          <w:sz w:val="24"/>
          <w:szCs w:val="24"/>
        </w:rPr>
        <w:t>t</w:t>
      </w:r>
      <w:r w:rsidR="00CF194A" w:rsidRPr="00BB43B4">
        <w:rPr>
          <w:rFonts w:ascii="Garamond" w:hAnsi="Garamond"/>
          <w:sz w:val="24"/>
          <w:szCs w:val="24"/>
        </w:rPr>
        <w:t>ë</w:t>
      </w:r>
      <w:r w:rsidR="00636354" w:rsidRPr="00BB43B4">
        <w:rPr>
          <w:rFonts w:ascii="Garamond" w:hAnsi="Garamond"/>
          <w:sz w:val="24"/>
          <w:szCs w:val="24"/>
        </w:rPr>
        <w:t xml:space="preserve"> zon</w:t>
      </w:r>
      <w:r w:rsidR="00CF194A" w:rsidRPr="00BB43B4">
        <w:rPr>
          <w:rFonts w:ascii="Garamond" w:hAnsi="Garamond"/>
          <w:sz w:val="24"/>
          <w:szCs w:val="24"/>
        </w:rPr>
        <w:t>ë</w:t>
      </w:r>
      <w:r w:rsidR="00636354" w:rsidRPr="00BB43B4">
        <w:rPr>
          <w:rFonts w:ascii="Garamond" w:hAnsi="Garamond"/>
          <w:sz w:val="24"/>
          <w:szCs w:val="24"/>
        </w:rPr>
        <w:t xml:space="preserve"> ngrohen shum</w:t>
      </w:r>
      <w:r w:rsidR="00CF194A" w:rsidRPr="00BB43B4">
        <w:rPr>
          <w:rFonts w:ascii="Garamond" w:hAnsi="Garamond"/>
          <w:sz w:val="24"/>
          <w:szCs w:val="24"/>
        </w:rPr>
        <w:t>ë</w:t>
      </w:r>
      <w:r w:rsidR="00636354" w:rsidRPr="00BB43B4">
        <w:rPr>
          <w:rFonts w:ascii="Garamond" w:hAnsi="Garamond"/>
          <w:sz w:val="24"/>
          <w:szCs w:val="24"/>
        </w:rPr>
        <w:t xml:space="preserve"> e thahen. P</w:t>
      </w:r>
      <w:r w:rsidR="00CF194A" w:rsidRPr="00BB43B4">
        <w:rPr>
          <w:rFonts w:ascii="Garamond" w:hAnsi="Garamond"/>
          <w:sz w:val="24"/>
          <w:szCs w:val="24"/>
        </w:rPr>
        <w:t>ë</w:t>
      </w:r>
      <w:r w:rsidR="00636354" w:rsidRPr="00BB43B4">
        <w:rPr>
          <w:rFonts w:ascii="Garamond" w:hAnsi="Garamond"/>
          <w:sz w:val="24"/>
          <w:szCs w:val="24"/>
        </w:rPr>
        <w:t>r halor</w:t>
      </w:r>
      <w:r w:rsidR="00A1430F" w:rsidRPr="00BB43B4">
        <w:rPr>
          <w:rFonts w:ascii="Garamond" w:hAnsi="Garamond"/>
          <w:sz w:val="24"/>
          <w:szCs w:val="24"/>
        </w:rPr>
        <w:t>ë</w:t>
      </w:r>
      <w:r w:rsidR="00636354" w:rsidRPr="00BB43B4">
        <w:rPr>
          <w:rFonts w:ascii="Garamond" w:hAnsi="Garamond"/>
          <w:sz w:val="24"/>
          <w:szCs w:val="24"/>
        </w:rPr>
        <w:t xml:space="preserve">t temperatura 54°C </w:t>
      </w:r>
      <w:r w:rsidR="00A1430F" w:rsidRPr="00BB43B4">
        <w:rPr>
          <w:rFonts w:ascii="Garamond" w:hAnsi="Garamond"/>
          <w:sz w:val="24"/>
          <w:szCs w:val="24"/>
        </w:rPr>
        <w:t>është</w:t>
      </w:r>
      <w:r w:rsidR="00636354" w:rsidRPr="00BB43B4">
        <w:rPr>
          <w:rFonts w:ascii="Garamond" w:hAnsi="Garamond"/>
          <w:sz w:val="24"/>
          <w:szCs w:val="24"/>
        </w:rPr>
        <w:t xml:space="preserve"> vdekjeprur</w:t>
      </w:r>
      <w:r w:rsidR="00CF194A" w:rsidRPr="00BB43B4">
        <w:rPr>
          <w:rFonts w:ascii="Garamond" w:hAnsi="Garamond"/>
          <w:sz w:val="24"/>
          <w:szCs w:val="24"/>
        </w:rPr>
        <w:t>ë</w:t>
      </w:r>
      <w:r w:rsidR="00636354" w:rsidRPr="00BB43B4">
        <w:rPr>
          <w:rFonts w:ascii="Garamond" w:hAnsi="Garamond"/>
          <w:sz w:val="24"/>
          <w:szCs w:val="24"/>
        </w:rPr>
        <w:t>se.</w:t>
      </w:r>
    </w:p>
    <w:p w14:paraId="469A2F50" w14:textId="5FA6AAB3" w:rsidR="00636354" w:rsidRPr="00BB43B4" w:rsidRDefault="000E2C50" w:rsidP="000E2C50">
      <w:pPr>
        <w:ind w:firstLine="284"/>
        <w:jc w:val="both"/>
        <w:rPr>
          <w:rFonts w:ascii="Garamond" w:hAnsi="Garamond"/>
          <w:sz w:val="24"/>
          <w:szCs w:val="24"/>
        </w:rPr>
      </w:pPr>
      <w:r w:rsidRPr="00BB43B4">
        <w:rPr>
          <w:rFonts w:ascii="Garamond" w:hAnsi="Garamond"/>
          <w:sz w:val="24"/>
          <w:szCs w:val="24"/>
        </w:rPr>
        <w:t xml:space="preserve">- </w:t>
      </w:r>
      <w:r w:rsidR="00636354" w:rsidRPr="00BB43B4">
        <w:rPr>
          <w:rFonts w:ascii="Garamond" w:hAnsi="Garamond"/>
          <w:sz w:val="24"/>
          <w:szCs w:val="24"/>
        </w:rPr>
        <w:t>Shkurret e dendura n</w:t>
      </w:r>
      <w:r w:rsidR="00CF194A" w:rsidRPr="00BB43B4">
        <w:rPr>
          <w:rFonts w:ascii="Garamond" w:hAnsi="Garamond"/>
          <w:sz w:val="24"/>
          <w:szCs w:val="24"/>
        </w:rPr>
        <w:t>ë</w:t>
      </w:r>
      <w:r w:rsidR="00636354" w:rsidRPr="00BB43B4">
        <w:rPr>
          <w:rFonts w:ascii="Garamond" w:hAnsi="Garamond"/>
          <w:sz w:val="24"/>
          <w:szCs w:val="24"/>
        </w:rPr>
        <w:t>p</w:t>
      </w:r>
      <w:r w:rsidR="00CF194A" w:rsidRPr="00BB43B4">
        <w:rPr>
          <w:rFonts w:ascii="Garamond" w:hAnsi="Garamond"/>
          <w:sz w:val="24"/>
          <w:szCs w:val="24"/>
        </w:rPr>
        <w:t>ë</w:t>
      </w:r>
      <w:r w:rsidR="00636354" w:rsidRPr="00BB43B4">
        <w:rPr>
          <w:rFonts w:ascii="Garamond" w:hAnsi="Garamond"/>
          <w:sz w:val="24"/>
          <w:szCs w:val="24"/>
        </w:rPr>
        <w:t>rmjet hij</w:t>
      </w:r>
      <w:r w:rsidR="00CF194A" w:rsidRPr="00BB43B4">
        <w:rPr>
          <w:rFonts w:ascii="Garamond" w:hAnsi="Garamond"/>
          <w:sz w:val="24"/>
          <w:szCs w:val="24"/>
        </w:rPr>
        <w:t>ë</w:t>
      </w:r>
      <w:r w:rsidR="00636354" w:rsidRPr="00BB43B4">
        <w:rPr>
          <w:rFonts w:ascii="Garamond" w:hAnsi="Garamond"/>
          <w:sz w:val="24"/>
          <w:szCs w:val="24"/>
        </w:rPr>
        <w:t>zimit shkaktojn</w:t>
      </w:r>
      <w:r w:rsidR="00CF194A" w:rsidRPr="00BB43B4">
        <w:rPr>
          <w:rFonts w:ascii="Garamond" w:hAnsi="Garamond"/>
          <w:sz w:val="24"/>
          <w:szCs w:val="24"/>
        </w:rPr>
        <w:t>ë</w:t>
      </w:r>
      <w:r w:rsidR="00636354" w:rsidRPr="00BB43B4">
        <w:rPr>
          <w:rFonts w:ascii="Garamond" w:hAnsi="Garamond"/>
          <w:sz w:val="24"/>
          <w:szCs w:val="24"/>
        </w:rPr>
        <w:t xml:space="preserve"> shpesh tharjen e faringave.</w:t>
      </w:r>
    </w:p>
    <w:p w14:paraId="2541687D" w14:textId="7F5793F7" w:rsidR="00A1430F" w:rsidRPr="00BB43B4" w:rsidRDefault="00636354" w:rsidP="000E2C50">
      <w:pPr>
        <w:pStyle w:val="BodyTextIndent"/>
        <w:spacing w:line="240" w:lineRule="auto"/>
        <w:ind w:firstLine="284"/>
        <w:rPr>
          <w:rFonts w:ascii="Garamond" w:hAnsi="Garamond"/>
          <w:szCs w:val="24"/>
        </w:rPr>
      </w:pPr>
      <w:r w:rsidRPr="00BB43B4">
        <w:rPr>
          <w:rFonts w:ascii="Garamond" w:hAnsi="Garamond"/>
          <w:szCs w:val="24"/>
        </w:rPr>
        <w:t>P</w:t>
      </w:r>
      <w:r w:rsidR="00CF194A" w:rsidRPr="00BB43B4">
        <w:rPr>
          <w:rFonts w:ascii="Garamond" w:hAnsi="Garamond"/>
          <w:szCs w:val="24"/>
        </w:rPr>
        <w:t>ë</w:t>
      </w:r>
      <w:r w:rsidRPr="00BB43B4">
        <w:rPr>
          <w:rFonts w:ascii="Garamond" w:hAnsi="Garamond"/>
          <w:szCs w:val="24"/>
        </w:rPr>
        <w:t>r t</w:t>
      </w:r>
      <w:r w:rsidR="00CF194A" w:rsidRPr="00BB43B4">
        <w:rPr>
          <w:rFonts w:ascii="Garamond" w:hAnsi="Garamond"/>
          <w:szCs w:val="24"/>
        </w:rPr>
        <w:t>ë</w:t>
      </w:r>
      <w:r w:rsidRPr="00BB43B4">
        <w:rPr>
          <w:rFonts w:ascii="Garamond" w:hAnsi="Garamond"/>
          <w:szCs w:val="24"/>
        </w:rPr>
        <w:t xml:space="preserve"> parandaluar d</w:t>
      </w:r>
      <w:r w:rsidR="00CF194A" w:rsidRPr="00BB43B4">
        <w:rPr>
          <w:rFonts w:ascii="Garamond" w:hAnsi="Garamond"/>
          <w:szCs w:val="24"/>
        </w:rPr>
        <w:t>ë</w:t>
      </w:r>
      <w:r w:rsidRPr="00BB43B4">
        <w:rPr>
          <w:rFonts w:ascii="Garamond" w:hAnsi="Garamond"/>
          <w:szCs w:val="24"/>
        </w:rPr>
        <w:t>mtimet e m</w:t>
      </w:r>
      <w:r w:rsidR="00CF194A" w:rsidRPr="00BB43B4">
        <w:rPr>
          <w:rFonts w:ascii="Garamond" w:hAnsi="Garamond"/>
          <w:szCs w:val="24"/>
        </w:rPr>
        <w:t>ë</w:t>
      </w:r>
      <w:r w:rsidRPr="00BB43B4">
        <w:rPr>
          <w:rFonts w:ascii="Garamond" w:hAnsi="Garamond"/>
          <w:szCs w:val="24"/>
        </w:rPr>
        <w:t>sip</w:t>
      </w:r>
      <w:r w:rsidR="00CF194A" w:rsidRPr="00BB43B4">
        <w:rPr>
          <w:rFonts w:ascii="Garamond" w:hAnsi="Garamond"/>
          <w:szCs w:val="24"/>
        </w:rPr>
        <w:t>ë</w:t>
      </w:r>
      <w:r w:rsidRPr="00BB43B4">
        <w:rPr>
          <w:rFonts w:ascii="Garamond" w:hAnsi="Garamond"/>
          <w:szCs w:val="24"/>
        </w:rPr>
        <w:t xml:space="preserve">rme </w:t>
      </w:r>
      <w:r w:rsidR="00A1430F" w:rsidRPr="00BB43B4">
        <w:rPr>
          <w:rFonts w:ascii="Garamond" w:hAnsi="Garamond"/>
          <w:szCs w:val="24"/>
        </w:rPr>
        <w:t>me</w:t>
      </w:r>
      <w:r w:rsidRPr="00BB43B4">
        <w:rPr>
          <w:rFonts w:ascii="Garamond" w:hAnsi="Garamond"/>
          <w:szCs w:val="24"/>
        </w:rPr>
        <w:t>rr</w:t>
      </w:r>
      <w:r w:rsidR="00A1430F" w:rsidRPr="00BB43B4">
        <w:rPr>
          <w:rFonts w:ascii="Garamond" w:hAnsi="Garamond"/>
          <w:szCs w:val="24"/>
        </w:rPr>
        <w:t>e</w:t>
      </w:r>
      <w:r w:rsidRPr="00BB43B4">
        <w:rPr>
          <w:rFonts w:ascii="Garamond" w:hAnsi="Garamond"/>
          <w:szCs w:val="24"/>
        </w:rPr>
        <w:t>n</w:t>
      </w:r>
      <w:r w:rsidR="00A1430F" w:rsidRPr="00BB43B4">
        <w:rPr>
          <w:rFonts w:ascii="Garamond" w:hAnsi="Garamond"/>
          <w:szCs w:val="24"/>
        </w:rPr>
        <w:t xml:space="preserve"> n</w:t>
      </w:r>
      <w:r w:rsidR="00CF194A" w:rsidRPr="00BB43B4">
        <w:rPr>
          <w:rFonts w:ascii="Garamond" w:hAnsi="Garamond"/>
          <w:szCs w:val="24"/>
        </w:rPr>
        <w:t>ë</w:t>
      </w:r>
      <w:r w:rsidRPr="00BB43B4">
        <w:rPr>
          <w:rFonts w:ascii="Garamond" w:hAnsi="Garamond"/>
          <w:szCs w:val="24"/>
        </w:rPr>
        <w:t xml:space="preserve"> koh</w:t>
      </w:r>
      <w:r w:rsidR="00CF194A" w:rsidRPr="00BB43B4">
        <w:rPr>
          <w:rFonts w:ascii="Garamond" w:hAnsi="Garamond"/>
          <w:szCs w:val="24"/>
        </w:rPr>
        <w:t>ë</w:t>
      </w:r>
      <w:r w:rsidRPr="00BB43B4">
        <w:rPr>
          <w:rFonts w:ascii="Garamond" w:hAnsi="Garamond"/>
          <w:szCs w:val="24"/>
        </w:rPr>
        <w:t xml:space="preserve"> masat e nevojshme, prandaj p</w:t>
      </w:r>
      <w:r w:rsidR="00CF194A" w:rsidRPr="00BB43B4">
        <w:rPr>
          <w:rFonts w:ascii="Garamond" w:hAnsi="Garamond"/>
          <w:szCs w:val="24"/>
        </w:rPr>
        <w:t>ë</w:t>
      </w:r>
      <w:r w:rsidRPr="00BB43B4">
        <w:rPr>
          <w:rFonts w:ascii="Garamond" w:hAnsi="Garamond"/>
          <w:szCs w:val="24"/>
        </w:rPr>
        <w:t>r k</w:t>
      </w:r>
      <w:r w:rsidR="00CF194A" w:rsidRPr="00BB43B4">
        <w:rPr>
          <w:rFonts w:ascii="Garamond" w:hAnsi="Garamond"/>
          <w:szCs w:val="24"/>
        </w:rPr>
        <w:t>ë</w:t>
      </w:r>
      <w:r w:rsidRPr="00BB43B4">
        <w:rPr>
          <w:rFonts w:ascii="Garamond" w:hAnsi="Garamond"/>
          <w:szCs w:val="24"/>
        </w:rPr>
        <w:t>t</w:t>
      </w:r>
      <w:r w:rsidR="00CF194A" w:rsidRPr="00BB43B4">
        <w:rPr>
          <w:rFonts w:ascii="Garamond" w:hAnsi="Garamond"/>
          <w:szCs w:val="24"/>
        </w:rPr>
        <w:t>ë</w:t>
      </w:r>
      <w:r w:rsidRPr="00BB43B4">
        <w:rPr>
          <w:rFonts w:ascii="Garamond" w:hAnsi="Garamond"/>
          <w:szCs w:val="24"/>
        </w:rPr>
        <w:t xml:space="preserve"> q</w:t>
      </w:r>
      <w:r w:rsidR="00CF194A" w:rsidRPr="00BB43B4">
        <w:rPr>
          <w:rFonts w:ascii="Garamond" w:hAnsi="Garamond"/>
          <w:szCs w:val="24"/>
        </w:rPr>
        <w:t>ë</w:t>
      </w:r>
      <w:r w:rsidRPr="00BB43B4">
        <w:rPr>
          <w:rFonts w:ascii="Garamond" w:hAnsi="Garamond"/>
          <w:szCs w:val="24"/>
        </w:rPr>
        <w:t xml:space="preserve">llim </w:t>
      </w:r>
      <w:r w:rsidR="00CF194A" w:rsidRPr="00BB43B4">
        <w:rPr>
          <w:rFonts w:ascii="Garamond" w:hAnsi="Garamond"/>
          <w:szCs w:val="24"/>
        </w:rPr>
        <w:t>ë</w:t>
      </w:r>
      <w:r w:rsidRPr="00BB43B4">
        <w:rPr>
          <w:rFonts w:ascii="Garamond" w:hAnsi="Garamond"/>
          <w:szCs w:val="24"/>
        </w:rPr>
        <w:t>sht</w:t>
      </w:r>
      <w:r w:rsidR="00CF194A" w:rsidRPr="00BB43B4">
        <w:rPr>
          <w:rFonts w:ascii="Garamond" w:hAnsi="Garamond"/>
          <w:szCs w:val="24"/>
        </w:rPr>
        <w:t>ë</w:t>
      </w:r>
      <w:r w:rsidRPr="00BB43B4">
        <w:rPr>
          <w:rFonts w:ascii="Garamond" w:hAnsi="Garamond"/>
          <w:szCs w:val="24"/>
        </w:rPr>
        <w:t xml:space="preserve"> e domosdoshme q</w:t>
      </w:r>
      <w:r w:rsidR="00CF194A" w:rsidRPr="00BB43B4">
        <w:rPr>
          <w:rFonts w:ascii="Garamond" w:hAnsi="Garamond"/>
          <w:szCs w:val="24"/>
        </w:rPr>
        <w:t>ë</w:t>
      </w:r>
      <w:r w:rsidRPr="00BB43B4">
        <w:rPr>
          <w:rFonts w:ascii="Garamond" w:hAnsi="Garamond"/>
          <w:szCs w:val="24"/>
        </w:rPr>
        <w:t xml:space="preserve"> para fillimit t</w:t>
      </w:r>
      <w:r w:rsidR="00CF194A" w:rsidRPr="00BB43B4">
        <w:rPr>
          <w:rFonts w:ascii="Garamond" w:hAnsi="Garamond"/>
          <w:szCs w:val="24"/>
        </w:rPr>
        <w:t>ë</w:t>
      </w:r>
      <w:r w:rsidRPr="00BB43B4">
        <w:rPr>
          <w:rFonts w:ascii="Garamond" w:hAnsi="Garamond"/>
          <w:szCs w:val="24"/>
        </w:rPr>
        <w:t xml:space="preserve"> vegjetacionit n</w:t>
      </w:r>
      <w:r w:rsidR="00CF194A" w:rsidRPr="00BB43B4">
        <w:rPr>
          <w:rFonts w:ascii="Garamond" w:hAnsi="Garamond"/>
          <w:szCs w:val="24"/>
        </w:rPr>
        <w:t>ë</w:t>
      </w:r>
      <w:r w:rsidRPr="00BB43B4">
        <w:rPr>
          <w:rFonts w:ascii="Garamond" w:hAnsi="Garamond"/>
          <w:szCs w:val="24"/>
        </w:rPr>
        <w:t xml:space="preserve"> zonat e ul</w:t>
      </w:r>
      <w:r w:rsidR="00491967" w:rsidRPr="00BB43B4">
        <w:rPr>
          <w:rFonts w:ascii="Garamond" w:hAnsi="Garamond"/>
          <w:szCs w:val="24"/>
        </w:rPr>
        <w:t>ë</w:t>
      </w:r>
      <w:r w:rsidRPr="00BB43B4">
        <w:rPr>
          <w:rFonts w:ascii="Garamond" w:hAnsi="Garamond"/>
          <w:szCs w:val="24"/>
        </w:rPr>
        <w:t>ta dhe m</w:t>
      </w:r>
      <w:r w:rsidR="00D25158" w:rsidRPr="00BB43B4">
        <w:rPr>
          <w:rFonts w:ascii="Garamond" w:hAnsi="Garamond"/>
          <w:szCs w:val="24"/>
        </w:rPr>
        <w:t>e</w:t>
      </w:r>
      <w:r w:rsidRPr="00BB43B4">
        <w:rPr>
          <w:rFonts w:ascii="Garamond" w:hAnsi="Garamond"/>
          <w:szCs w:val="24"/>
        </w:rPr>
        <w:t xml:space="preserve"> shkrirjen e d</w:t>
      </w:r>
      <w:r w:rsidR="00CF194A" w:rsidRPr="00BB43B4">
        <w:rPr>
          <w:rFonts w:ascii="Garamond" w:hAnsi="Garamond"/>
          <w:szCs w:val="24"/>
        </w:rPr>
        <w:t>ë</w:t>
      </w:r>
      <w:r w:rsidRPr="00BB43B4">
        <w:rPr>
          <w:rFonts w:ascii="Garamond" w:hAnsi="Garamond"/>
          <w:szCs w:val="24"/>
        </w:rPr>
        <w:t>bor</w:t>
      </w:r>
      <w:r w:rsidR="00CF194A" w:rsidRPr="00BB43B4">
        <w:rPr>
          <w:rFonts w:ascii="Garamond" w:hAnsi="Garamond"/>
          <w:szCs w:val="24"/>
        </w:rPr>
        <w:t>ë</w:t>
      </w:r>
      <w:r w:rsidRPr="00BB43B4">
        <w:rPr>
          <w:rFonts w:ascii="Garamond" w:hAnsi="Garamond"/>
          <w:szCs w:val="24"/>
        </w:rPr>
        <w:t>s n</w:t>
      </w:r>
      <w:r w:rsidR="00CF194A" w:rsidRPr="00BB43B4">
        <w:rPr>
          <w:rFonts w:ascii="Garamond" w:hAnsi="Garamond"/>
          <w:szCs w:val="24"/>
        </w:rPr>
        <w:t>ë</w:t>
      </w:r>
      <w:r w:rsidRPr="00BB43B4">
        <w:rPr>
          <w:rFonts w:ascii="Garamond" w:hAnsi="Garamond"/>
          <w:szCs w:val="24"/>
        </w:rPr>
        <w:t xml:space="preserve"> ato malore</w:t>
      </w:r>
      <w:r w:rsidR="00A1430F" w:rsidRPr="00BB43B4">
        <w:rPr>
          <w:rFonts w:ascii="Garamond" w:hAnsi="Garamond"/>
          <w:szCs w:val="24"/>
        </w:rPr>
        <w:t>,</w:t>
      </w:r>
      <w:r w:rsidRPr="00BB43B4">
        <w:rPr>
          <w:rFonts w:ascii="Garamond" w:hAnsi="Garamond"/>
          <w:szCs w:val="24"/>
        </w:rPr>
        <w:t xml:space="preserve"> t</w:t>
      </w:r>
      <w:r w:rsidR="00CF194A" w:rsidRPr="00BB43B4">
        <w:rPr>
          <w:rFonts w:ascii="Garamond" w:hAnsi="Garamond"/>
          <w:szCs w:val="24"/>
        </w:rPr>
        <w:t>ë</w:t>
      </w:r>
      <w:r w:rsidRPr="00BB43B4">
        <w:rPr>
          <w:rFonts w:ascii="Garamond" w:hAnsi="Garamond"/>
          <w:szCs w:val="24"/>
        </w:rPr>
        <w:t xml:space="preserve"> organizohet kontrolli i kulturave t</w:t>
      </w:r>
      <w:r w:rsidR="00CF194A" w:rsidRPr="00BB43B4">
        <w:rPr>
          <w:rFonts w:ascii="Garamond" w:hAnsi="Garamond"/>
          <w:szCs w:val="24"/>
        </w:rPr>
        <w:t>ë</w:t>
      </w:r>
      <w:r w:rsidRPr="00BB43B4">
        <w:rPr>
          <w:rFonts w:ascii="Garamond" w:hAnsi="Garamond"/>
          <w:szCs w:val="24"/>
        </w:rPr>
        <w:t xml:space="preserve"> mbjella n</w:t>
      </w:r>
      <w:r w:rsidR="00CF194A" w:rsidRPr="00BB43B4">
        <w:rPr>
          <w:rFonts w:ascii="Garamond" w:hAnsi="Garamond"/>
          <w:szCs w:val="24"/>
        </w:rPr>
        <w:t>ë</w:t>
      </w:r>
      <w:r w:rsidRPr="00BB43B4">
        <w:rPr>
          <w:rFonts w:ascii="Garamond" w:hAnsi="Garamond"/>
          <w:szCs w:val="24"/>
        </w:rPr>
        <w:t xml:space="preserve"> vitet e fundit dhe t</w:t>
      </w:r>
      <w:r w:rsidR="00CF194A" w:rsidRPr="00BB43B4">
        <w:rPr>
          <w:rFonts w:ascii="Garamond" w:hAnsi="Garamond"/>
          <w:szCs w:val="24"/>
        </w:rPr>
        <w:t>ë</w:t>
      </w:r>
      <w:r w:rsidRPr="00BB43B4">
        <w:rPr>
          <w:rFonts w:ascii="Garamond" w:hAnsi="Garamond"/>
          <w:szCs w:val="24"/>
        </w:rPr>
        <w:t xml:space="preserve"> fillohet menj</w:t>
      </w:r>
      <w:r w:rsidR="00CF194A" w:rsidRPr="00BB43B4">
        <w:rPr>
          <w:rFonts w:ascii="Garamond" w:hAnsi="Garamond"/>
          <w:szCs w:val="24"/>
        </w:rPr>
        <w:t>ë</w:t>
      </w:r>
      <w:r w:rsidRPr="00BB43B4">
        <w:rPr>
          <w:rFonts w:ascii="Garamond" w:hAnsi="Garamond"/>
          <w:szCs w:val="24"/>
        </w:rPr>
        <w:t>her</w:t>
      </w:r>
      <w:r w:rsidR="00CF194A" w:rsidRPr="00BB43B4">
        <w:rPr>
          <w:rFonts w:ascii="Garamond" w:hAnsi="Garamond"/>
          <w:szCs w:val="24"/>
        </w:rPr>
        <w:t>ë</w:t>
      </w:r>
      <w:r w:rsidRPr="00BB43B4">
        <w:rPr>
          <w:rFonts w:ascii="Garamond" w:hAnsi="Garamond"/>
          <w:szCs w:val="24"/>
        </w:rPr>
        <w:t>, p</w:t>
      </w:r>
      <w:r w:rsidR="00CF194A" w:rsidRPr="00BB43B4">
        <w:rPr>
          <w:rFonts w:ascii="Garamond" w:hAnsi="Garamond"/>
          <w:szCs w:val="24"/>
        </w:rPr>
        <w:t>ë</w:t>
      </w:r>
      <w:r w:rsidRPr="00BB43B4">
        <w:rPr>
          <w:rFonts w:ascii="Garamond" w:hAnsi="Garamond"/>
          <w:szCs w:val="24"/>
        </w:rPr>
        <w:t>r t</w:t>
      </w:r>
      <w:r w:rsidR="00CF194A" w:rsidRPr="00BB43B4">
        <w:rPr>
          <w:rFonts w:ascii="Garamond" w:hAnsi="Garamond"/>
          <w:szCs w:val="24"/>
        </w:rPr>
        <w:t>ë</w:t>
      </w:r>
      <w:r w:rsidRPr="00BB43B4">
        <w:rPr>
          <w:rFonts w:ascii="Garamond" w:hAnsi="Garamond"/>
          <w:szCs w:val="24"/>
        </w:rPr>
        <w:t xml:space="preserve"> ndihmuar kulturat t</w:t>
      </w:r>
      <w:r w:rsidR="00CF194A" w:rsidRPr="00BB43B4">
        <w:rPr>
          <w:rFonts w:ascii="Garamond" w:hAnsi="Garamond"/>
          <w:szCs w:val="24"/>
        </w:rPr>
        <w:t>ë</w:t>
      </w:r>
      <w:r w:rsidRPr="00BB43B4">
        <w:rPr>
          <w:rFonts w:ascii="Garamond" w:hAnsi="Garamond"/>
          <w:szCs w:val="24"/>
        </w:rPr>
        <w:t xml:space="preserve"> kap</w:t>
      </w:r>
      <w:r w:rsidR="00CF194A" w:rsidRPr="00BB43B4">
        <w:rPr>
          <w:rFonts w:ascii="Garamond" w:hAnsi="Garamond"/>
          <w:szCs w:val="24"/>
        </w:rPr>
        <w:t>ë</w:t>
      </w:r>
      <w:r w:rsidRPr="00BB43B4">
        <w:rPr>
          <w:rFonts w:ascii="Garamond" w:hAnsi="Garamond"/>
          <w:szCs w:val="24"/>
        </w:rPr>
        <w:t>rcejn</w:t>
      </w:r>
      <w:r w:rsidR="00CF194A" w:rsidRPr="00BB43B4">
        <w:rPr>
          <w:rFonts w:ascii="Garamond" w:hAnsi="Garamond"/>
          <w:szCs w:val="24"/>
        </w:rPr>
        <w:t>ë</w:t>
      </w:r>
      <w:r w:rsidRPr="00BB43B4">
        <w:rPr>
          <w:rFonts w:ascii="Garamond" w:hAnsi="Garamond"/>
          <w:szCs w:val="24"/>
        </w:rPr>
        <w:t xml:space="preserve"> k</w:t>
      </w:r>
      <w:r w:rsidR="00CF194A" w:rsidRPr="00BB43B4">
        <w:rPr>
          <w:rFonts w:ascii="Garamond" w:hAnsi="Garamond"/>
          <w:szCs w:val="24"/>
        </w:rPr>
        <w:t>ë</w:t>
      </w:r>
      <w:r w:rsidRPr="00BB43B4">
        <w:rPr>
          <w:rFonts w:ascii="Garamond" w:hAnsi="Garamond"/>
          <w:szCs w:val="24"/>
        </w:rPr>
        <w:t>to v</w:t>
      </w:r>
      <w:r w:rsidR="00CF194A" w:rsidRPr="00BB43B4">
        <w:rPr>
          <w:rFonts w:ascii="Garamond" w:hAnsi="Garamond"/>
          <w:szCs w:val="24"/>
        </w:rPr>
        <w:t>ë</w:t>
      </w:r>
      <w:r w:rsidRPr="00BB43B4">
        <w:rPr>
          <w:rFonts w:ascii="Garamond" w:hAnsi="Garamond"/>
          <w:szCs w:val="24"/>
        </w:rPr>
        <w:t>shtir</w:t>
      </w:r>
      <w:r w:rsidR="00A1430F" w:rsidRPr="00BB43B4">
        <w:rPr>
          <w:rFonts w:ascii="Garamond" w:hAnsi="Garamond"/>
          <w:szCs w:val="24"/>
        </w:rPr>
        <w:t>ësi</w:t>
      </w:r>
      <w:r w:rsidRPr="00BB43B4">
        <w:rPr>
          <w:rFonts w:ascii="Garamond" w:hAnsi="Garamond"/>
          <w:szCs w:val="24"/>
        </w:rPr>
        <w:t>. Edhe n</w:t>
      </w:r>
      <w:r w:rsidR="00CF194A" w:rsidRPr="00BB43B4">
        <w:rPr>
          <w:rFonts w:ascii="Garamond" w:hAnsi="Garamond"/>
          <w:szCs w:val="24"/>
        </w:rPr>
        <w:t>ë</w:t>
      </w:r>
      <w:r w:rsidRPr="00BB43B4">
        <w:rPr>
          <w:rFonts w:ascii="Garamond" w:hAnsi="Garamond"/>
          <w:szCs w:val="24"/>
        </w:rPr>
        <w:t xml:space="preserve"> etap</w:t>
      </w:r>
      <w:r w:rsidR="00CF194A" w:rsidRPr="00BB43B4">
        <w:rPr>
          <w:rFonts w:ascii="Garamond" w:hAnsi="Garamond"/>
          <w:szCs w:val="24"/>
        </w:rPr>
        <w:t>ë</w:t>
      </w:r>
      <w:r w:rsidRPr="00BB43B4">
        <w:rPr>
          <w:rFonts w:ascii="Garamond" w:hAnsi="Garamond"/>
          <w:szCs w:val="24"/>
        </w:rPr>
        <w:t>n e par</w:t>
      </w:r>
      <w:r w:rsidR="00CF194A" w:rsidRPr="00BB43B4">
        <w:rPr>
          <w:rFonts w:ascii="Garamond" w:hAnsi="Garamond"/>
          <w:szCs w:val="24"/>
        </w:rPr>
        <w:t>ë</w:t>
      </w:r>
      <w:r w:rsidRPr="00BB43B4">
        <w:rPr>
          <w:rFonts w:ascii="Garamond" w:hAnsi="Garamond"/>
          <w:szCs w:val="24"/>
        </w:rPr>
        <w:t xml:space="preserve"> mund t</w:t>
      </w:r>
      <w:r w:rsidR="00CF194A" w:rsidRPr="00BB43B4">
        <w:rPr>
          <w:rFonts w:ascii="Garamond" w:hAnsi="Garamond"/>
          <w:szCs w:val="24"/>
        </w:rPr>
        <w:t>ë</w:t>
      </w:r>
      <w:r w:rsidRPr="00BB43B4">
        <w:rPr>
          <w:rFonts w:ascii="Garamond" w:hAnsi="Garamond"/>
          <w:szCs w:val="24"/>
        </w:rPr>
        <w:t xml:space="preserve"> dallojm</w:t>
      </w:r>
      <w:r w:rsidR="00CF194A" w:rsidRPr="00BB43B4">
        <w:rPr>
          <w:rFonts w:ascii="Garamond" w:hAnsi="Garamond"/>
          <w:szCs w:val="24"/>
        </w:rPr>
        <w:t>ë</w:t>
      </w:r>
      <w:r w:rsidRPr="00BB43B4">
        <w:rPr>
          <w:rFonts w:ascii="Garamond" w:hAnsi="Garamond"/>
          <w:szCs w:val="24"/>
        </w:rPr>
        <w:t xml:space="preserve"> dy n</w:t>
      </w:r>
      <w:r w:rsidR="00CF194A" w:rsidRPr="00BB43B4">
        <w:rPr>
          <w:rFonts w:ascii="Garamond" w:hAnsi="Garamond"/>
          <w:szCs w:val="24"/>
        </w:rPr>
        <w:t>ë</w:t>
      </w:r>
      <w:r w:rsidRPr="00BB43B4">
        <w:rPr>
          <w:rFonts w:ascii="Garamond" w:hAnsi="Garamond"/>
          <w:szCs w:val="24"/>
        </w:rPr>
        <w:t xml:space="preserve">nfaza, ajo e </w:t>
      </w:r>
      <w:r w:rsidRPr="00BB43B4">
        <w:rPr>
          <w:rFonts w:ascii="Garamond" w:hAnsi="Garamond"/>
          <w:szCs w:val="24"/>
          <w:u w:val="single"/>
        </w:rPr>
        <w:t>par</w:t>
      </w:r>
      <w:r w:rsidR="00CF194A" w:rsidRPr="00BB43B4">
        <w:rPr>
          <w:rFonts w:ascii="Garamond" w:hAnsi="Garamond"/>
          <w:szCs w:val="24"/>
          <w:u w:val="single"/>
        </w:rPr>
        <w:t>ë</w:t>
      </w:r>
      <w:r w:rsidRPr="00BB43B4">
        <w:rPr>
          <w:rFonts w:ascii="Garamond" w:hAnsi="Garamond"/>
          <w:szCs w:val="24"/>
        </w:rPr>
        <w:t xml:space="preserve"> q</w:t>
      </w:r>
      <w:r w:rsidR="00CF194A" w:rsidRPr="00BB43B4">
        <w:rPr>
          <w:rFonts w:ascii="Garamond" w:hAnsi="Garamond"/>
          <w:szCs w:val="24"/>
        </w:rPr>
        <w:t>ë</w:t>
      </w:r>
      <w:r w:rsidRPr="00BB43B4">
        <w:rPr>
          <w:rFonts w:ascii="Garamond" w:hAnsi="Garamond"/>
          <w:szCs w:val="24"/>
        </w:rPr>
        <w:t xml:space="preserve"> zgjat 2</w:t>
      </w:r>
      <w:r w:rsidR="00B054C4">
        <w:rPr>
          <w:rFonts w:ascii="Garamond" w:hAnsi="Garamond"/>
          <w:szCs w:val="24"/>
        </w:rPr>
        <w:t>–</w:t>
      </w:r>
      <w:r w:rsidRPr="00BB43B4">
        <w:rPr>
          <w:rFonts w:ascii="Garamond" w:hAnsi="Garamond"/>
          <w:szCs w:val="24"/>
        </w:rPr>
        <w:t>3 muaj p</w:t>
      </w:r>
      <w:r w:rsidR="00CF194A" w:rsidRPr="00BB43B4">
        <w:rPr>
          <w:rFonts w:ascii="Garamond" w:hAnsi="Garamond"/>
          <w:szCs w:val="24"/>
        </w:rPr>
        <w:t>ë</w:t>
      </w:r>
      <w:r w:rsidRPr="00BB43B4">
        <w:rPr>
          <w:rFonts w:ascii="Garamond" w:hAnsi="Garamond"/>
          <w:szCs w:val="24"/>
        </w:rPr>
        <w:t>r mbjelljet me fara dhe 1</w:t>
      </w:r>
      <w:r w:rsidR="00B054C4">
        <w:rPr>
          <w:rFonts w:ascii="Garamond" w:hAnsi="Garamond"/>
          <w:szCs w:val="24"/>
        </w:rPr>
        <w:t>–</w:t>
      </w:r>
      <w:r w:rsidRPr="00BB43B4">
        <w:rPr>
          <w:rFonts w:ascii="Garamond" w:hAnsi="Garamond"/>
          <w:szCs w:val="24"/>
        </w:rPr>
        <w:t>2 muaj p</w:t>
      </w:r>
      <w:r w:rsidR="00CF194A" w:rsidRPr="00BB43B4">
        <w:rPr>
          <w:rFonts w:ascii="Garamond" w:hAnsi="Garamond"/>
          <w:szCs w:val="24"/>
        </w:rPr>
        <w:t>ë</w:t>
      </w:r>
      <w:r w:rsidRPr="00BB43B4">
        <w:rPr>
          <w:rFonts w:ascii="Garamond" w:hAnsi="Garamond"/>
          <w:szCs w:val="24"/>
        </w:rPr>
        <w:t>r ato me fidan</w:t>
      </w:r>
      <w:r w:rsidR="00CF194A" w:rsidRPr="00BB43B4">
        <w:rPr>
          <w:rFonts w:ascii="Garamond" w:hAnsi="Garamond"/>
          <w:szCs w:val="24"/>
        </w:rPr>
        <w:t>ë</w:t>
      </w:r>
      <w:r w:rsidRPr="00BB43B4">
        <w:rPr>
          <w:rFonts w:ascii="Garamond" w:hAnsi="Garamond"/>
          <w:szCs w:val="24"/>
        </w:rPr>
        <w:t>. Kulturat duke u ndodhur n</w:t>
      </w:r>
      <w:r w:rsidR="00CF194A" w:rsidRPr="00BB43B4">
        <w:rPr>
          <w:rFonts w:ascii="Garamond" w:hAnsi="Garamond"/>
          <w:szCs w:val="24"/>
        </w:rPr>
        <w:t>ë</w:t>
      </w:r>
      <w:r w:rsidRPr="00BB43B4">
        <w:rPr>
          <w:rFonts w:ascii="Garamond" w:hAnsi="Garamond"/>
          <w:szCs w:val="24"/>
        </w:rPr>
        <w:t xml:space="preserve"> nj</w:t>
      </w:r>
      <w:r w:rsidR="00CF194A" w:rsidRPr="00BB43B4">
        <w:rPr>
          <w:rFonts w:ascii="Garamond" w:hAnsi="Garamond"/>
          <w:szCs w:val="24"/>
        </w:rPr>
        <w:t>ë</w:t>
      </w:r>
      <w:r w:rsidRPr="00BB43B4">
        <w:rPr>
          <w:rFonts w:ascii="Garamond" w:hAnsi="Garamond"/>
          <w:szCs w:val="24"/>
        </w:rPr>
        <w:t xml:space="preserve"> mjedis krejt t</w:t>
      </w:r>
      <w:r w:rsidR="00CF194A" w:rsidRPr="00BB43B4">
        <w:rPr>
          <w:rFonts w:ascii="Garamond" w:hAnsi="Garamond"/>
          <w:szCs w:val="24"/>
        </w:rPr>
        <w:t>ë</w:t>
      </w:r>
      <w:r w:rsidRPr="00BB43B4">
        <w:rPr>
          <w:rFonts w:ascii="Garamond" w:hAnsi="Garamond"/>
          <w:szCs w:val="24"/>
        </w:rPr>
        <w:t xml:space="preserve"> ri p</w:t>
      </w:r>
      <w:r w:rsidR="00CF194A" w:rsidRPr="00BB43B4">
        <w:rPr>
          <w:rFonts w:ascii="Garamond" w:hAnsi="Garamond"/>
          <w:szCs w:val="24"/>
        </w:rPr>
        <w:t>ë</w:t>
      </w:r>
      <w:r w:rsidRPr="00BB43B4">
        <w:rPr>
          <w:rFonts w:ascii="Garamond" w:hAnsi="Garamond"/>
          <w:szCs w:val="24"/>
        </w:rPr>
        <w:t>r t</w:t>
      </w:r>
      <w:r w:rsidR="00CF194A" w:rsidRPr="00BB43B4">
        <w:rPr>
          <w:rFonts w:ascii="Garamond" w:hAnsi="Garamond"/>
          <w:szCs w:val="24"/>
        </w:rPr>
        <w:t>ë</w:t>
      </w:r>
      <w:r w:rsidRPr="00BB43B4">
        <w:rPr>
          <w:rFonts w:ascii="Garamond" w:hAnsi="Garamond"/>
          <w:szCs w:val="24"/>
        </w:rPr>
        <w:t xml:space="preserve"> filluar ose vazhduar jet</w:t>
      </w:r>
      <w:r w:rsidR="00CF194A" w:rsidRPr="00BB43B4">
        <w:rPr>
          <w:rFonts w:ascii="Garamond" w:hAnsi="Garamond"/>
          <w:szCs w:val="24"/>
        </w:rPr>
        <w:t>ë</w:t>
      </w:r>
      <w:r w:rsidRPr="00BB43B4">
        <w:rPr>
          <w:rFonts w:ascii="Garamond" w:hAnsi="Garamond"/>
          <w:szCs w:val="24"/>
        </w:rPr>
        <w:t>n e tyre jan</w:t>
      </w:r>
      <w:r w:rsidR="00CF194A" w:rsidRPr="00BB43B4">
        <w:rPr>
          <w:rFonts w:ascii="Garamond" w:hAnsi="Garamond"/>
          <w:szCs w:val="24"/>
        </w:rPr>
        <w:t xml:space="preserve">ë </w:t>
      </w:r>
      <w:r w:rsidRPr="00BB43B4">
        <w:rPr>
          <w:rFonts w:ascii="Garamond" w:hAnsi="Garamond"/>
          <w:szCs w:val="24"/>
        </w:rPr>
        <w:t>pak t</w:t>
      </w:r>
      <w:r w:rsidR="00CF194A" w:rsidRPr="00BB43B4">
        <w:rPr>
          <w:rFonts w:ascii="Garamond" w:hAnsi="Garamond"/>
          <w:szCs w:val="24"/>
        </w:rPr>
        <w:t>ë</w:t>
      </w:r>
      <w:r w:rsidRPr="00BB43B4">
        <w:rPr>
          <w:rFonts w:ascii="Garamond" w:hAnsi="Garamond"/>
          <w:szCs w:val="24"/>
        </w:rPr>
        <w:t xml:space="preserve"> afta t</w:t>
      </w:r>
      <w:r w:rsidR="00CF194A" w:rsidRPr="00BB43B4">
        <w:rPr>
          <w:rFonts w:ascii="Garamond" w:hAnsi="Garamond"/>
          <w:szCs w:val="24"/>
        </w:rPr>
        <w:t>ë</w:t>
      </w:r>
      <w:r w:rsidRPr="00BB43B4">
        <w:rPr>
          <w:rFonts w:ascii="Garamond" w:hAnsi="Garamond"/>
          <w:szCs w:val="24"/>
        </w:rPr>
        <w:t xml:space="preserve"> p</w:t>
      </w:r>
      <w:r w:rsidR="00CF194A" w:rsidRPr="00BB43B4">
        <w:rPr>
          <w:rFonts w:ascii="Garamond" w:hAnsi="Garamond"/>
          <w:szCs w:val="24"/>
        </w:rPr>
        <w:t>ë</w:t>
      </w:r>
      <w:r w:rsidRPr="00BB43B4">
        <w:rPr>
          <w:rFonts w:ascii="Garamond" w:hAnsi="Garamond"/>
          <w:szCs w:val="24"/>
        </w:rPr>
        <w:t>rballojn</w:t>
      </w:r>
      <w:r w:rsidR="00CF194A" w:rsidRPr="00BB43B4">
        <w:rPr>
          <w:rFonts w:ascii="Garamond" w:hAnsi="Garamond"/>
          <w:szCs w:val="24"/>
        </w:rPr>
        <w:t>ë</w:t>
      </w:r>
      <w:r w:rsidRPr="00BB43B4">
        <w:rPr>
          <w:rFonts w:ascii="Garamond" w:hAnsi="Garamond"/>
          <w:szCs w:val="24"/>
        </w:rPr>
        <w:t xml:space="preserve"> k</w:t>
      </w:r>
      <w:r w:rsidR="00CF194A" w:rsidRPr="00BB43B4">
        <w:rPr>
          <w:rFonts w:ascii="Garamond" w:hAnsi="Garamond"/>
          <w:szCs w:val="24"/>
        </w:rPr>
        <w:t>ë</w:t>
      </w:r>
      <w:r w:rsidRPr="00BB43B4">
        <w:rPr>
          <w:rFonts w:ascii="Garamond" w:hAnsi="Garamond"/>
          <w:szCs w:val="24"/>
        </w:rPr>
        <w:t>to kushte. P</w:t>
      </w:r>
      <w:r w:rsidR="00CF194A" w:rsidRPr="00BB43B4">
        <w:rPr>
          <w:rFonts w:ascii="Garamond" w:hAnsi="Garamond"/>
          <w:szCs w:val="24"/>
        </w:rPr>
        <w:t>ë</w:t>
      </w:r>
      <w:r w:rsidRPr="00BB43B4">
        <w:rPr>
          <w:rFonts w:ascii="Garamond" w:hAnsi="Garamond"/>
          <w:szCs w:val="24"/>
        </w:rPr>
        <w:t>r filizat e porsadal</w:t>
      </w:r>
      <w:r w:rsidR="00CF194A" w:rsidRPr="00BB43B4">
        <w:rPr>
          <w:rFonts w:ascii="Garamond" w:hAnsi="Garamond"/>
          <w:szCs w:val="24"/>
        </w:rPr>
        <w:t>ë</w:t>
      </w:r>
      <w:r w:rsidRPr="00BB43B4">
        <w:rPr>
          <w:rFonts w:ascii="Garamond" w:hAnsi="Garamond"/>
          <w:szCs w:val="24"/>
        </w:rPr>
        <w:t>, faza e par</w:t>
      </w:r>
      <w:r w:rsidR="00CF194A" w:rsidRPr="00BB43B4">
        <w:rPr>
          <w:rFonts w:ascii="Garamond" w:hAnsi="Garamond"/>
          <w:szCs w:val="24"/>
        </w:rPr>
        <w:t>ë</w:t>
      </w:r>
      <w:r w:rsidRPr="00BB43B4">
        <w:rPr>
          <w:rFonts w:ascii="Garamond" w:hAnsi="Garamond"/>
          <w:szCs w:val="24"/>
        </w:rPr>
        <w:t xml:space="preserve"> </w:t>
      </w:r>
      <w:r w:rsidR="00CF194A" w:rsidRPr="00BB43B4">
        <w:rPr>
          <w:rFonts w:ascii="Garamond" w:hAnsi="Garamond"/>
          <w:szCs w:val="24"/>
        </w:rPr>
        <w:t>ë</w:t>
      </w:r>
      <w:r w:rsidRPr="00BB43B4">
        <w:rPr>
          <w:rFonts w:ascii="Garamond" w:hAnsi="Garamond"/>
          <w:szCs w:val="24"/>
        </w:rPr>
        <w:t>sht</w:t>
      </w:r>
      <w:r w:rsidR="00CF194A" w:rsidRPr="00BB43B4">
        <w:rPr>
          <w:rFonts w:ascii="Garamond" w:hAnsi="Garamond"/>
          <w:szCs w:val="24"/>
        </w:rPr>
        <w:t>ë</w:t>
      </w:r>
      <w:r w:rsidRPr="00BB43B4">
        <w:rPr>
          <w:rFonts w:ascii="Garamond" w:hAnsi="Garamond"/>
          <w:szCs w:val="24"/>
        </w:rPr>
        <w:t xml:space="preserve"> vendimtare, pasi ato kan</w:t>
      </w:r>
      <w:r w:rsidR="00CF194A" w:rsidRPr="00BB43B4">
        <w:rPr>
          <w:rFonts w:ascii="Garamond" w:hAnsi="Garamond"/>
          <w:szCs w:val="24"/>
        </w:rPr>
        <w:t>ë</w:t>
      </w:r>
      <w:r w:rsidRPr="00BB43B4">
        <w:rPr>
          <w:rFonts w:ascii="Garamond" w:hAnsi="Garamond"/>
          <w:szCs w:val="24"/>
        </w:rPr>
        <w:t xml:space="preserve"> konsumuar l</w:t>
      </w:r>
      <w:r w:rsidR="00CF194A" w:rsidRPr="00BB43B4">
        <w:rPr>
          <w:rFonts w:ascii="Garamond" w:hAnsi="Garamond"/>
          <w:szCs w:val="24"/>
        </w:rPr>
        <w:t>ë</w:t>
      </w:r>
      <w:r w:rsidRPr="00BB43B4">
        <w:rPr>
          <w:rFonts w:ascii="Garamond" w:hAnsi="Garamond"/>
          <w:szCs w:val="24"/>
        </w:rPr>
        <w:t>nd</w:t>
      </w:r>
      <w:r w:rsidR="00CF194A" w:rsidRPr="00BB43B4">
        <w:rPr>
          <w:rFonts w:ascii="Garamond" w:hAnsi="Garamond"/>
          <w:szCs w:val="24"/>
        </w:rPr>
        <w:t>ë</w:t>
      </w:r>
      <w:r w:rsidRPr="00BB43B4">
        <w:rPr>
          <w:rFonts w:ascii="Garamond" w:hAnsi="Garamond"/>
          <w:szCs w:val="24"/>
        </w:rPr>
        <w:t>t ushqyese t</w:t>
      </w:r>
      <w:r w:rsidR="00CF194A" w:rsidRPr="00BB43B4">
        <w:rPr>
          <w:rFonts w:ascii="Garamond" w:hAnsi="Garamond"/>
          <w:szCs w:val="24"/>
        </w:rPr>
        <w:t>ë</w:t>
      </w:r>
      <w:r w:rsidRPr="00BB43B4">
        <w:rPr>
          <w:rFonts w:ascii="Garamond" w:hAnsi="Garamond"/>
          <w:szCs w:val="24"/>
        </w:rPr>
        <w:t xml:space="preserve"> far</w:t>
      </w:r>
      <w:r w:rsidR="00CF194A" w:rsidRPr="00BB43B4">
        <w:rPr>
          <w:rFonts w:ascii="Garamond" w:hAnsi="Garamond"/>
          <w:szCs w:val="24"/>
        </w:rPr>
        <w:t>ë</w:t>
      </w:r>
      <w:r w:rsidR="00A1430F" w:rsidRPr="00BB43B4">
        <w:rPr>
          <w:rFonts w:ascii="Garamond" w:hAnsi="Garamond"/>
          <w:szCs w:val="24"/>
        </w:rPr>
        <w:t>s dhe</w:t>
      </w:r>
      <w:r w:rsidRPr="00BB43B4">
        <w:rPr>
          <w:rFonts w:ascii="Garamond" w:hAnsi="Garamond"/>
          <w:szCs w:val="24"/>
        </w:rPr>
        <w:t xml:space="preserve"> detyrohen t</w:t>
      </w:r>
      <w:r w:rsidR="00CF194A" w:rsidRPr="00BB43B4">
        <w:rPr>
          <w:rFonts w:ascii="Garamond" w:hAnsi="Garamond"/>
          <w:szCs w:val="24"/>
        </w:rPr>
        <w:t>ë</w:t>
      </w:r>
      <w:r w:rsidRPr="00BB43B4">
        <w:rPr>
          <w:rFonts w:ascii="Garamond" w:hAnsi="Garamond"/>
          <w:szCs w:val="24"/>
        </w:rPr>
        <w:t xml:space="preserve"> sigurojn</w:t>
      </w:r>
      <w:r w:rsidR="00CF194A" w:rsidRPr="00BB43B4">
        <w:rPr>
          <w:rFonts w:ascii="Garamond" w:hAnsi="Garamond"/>
          <w:szCs w:val="24"/>
        </w:rPr>
        <w:t>ë</w:t>
      </w:r>
      <w:r w:rsidRPr="00BB43B4">
        <w:rPr>
          <w:rFonts w:ascii="Garamond" w:hAnsi="Garamond"/>
          <w:szCs w:val="24"/>
        </w:rPr>
        <w:t xml:space="preserve"> ato n</w:t>
      </w:r>
      <w:r w:rsidR="00CF194A" w:rsidRPr="00BB43B4">
        <w:rPr>
          <w:rFonts w:ascii="Garamond" w:hAnsi="Garamond"/>
          <w:szCs w:val="24"/>
        </w:rPr>
        <w:t xml:space="preserve">ë </w:t>
      </w:r>
      <w:r w:rsidRPr="00BB43B4">
        <w:rPr>
          <w:rFonts w:ascii="Garamond" w:hAnsi="Garamond"/>
          <w:szCs w:val="24"/>
        </w:rPr>
        <w:t>kushte jo t</w:t>
      </w:r>
      <w:r w:rsidR="00CF194A" w:rsidRPr="00BB43B4">
        <w:rPr>
          <w:rFonts w:ascii="Garamond" w:hAnsi="Garamond"/>
          <w:szCs w:val="24"/>
        </w:rPr>
        <w:t>ë</w:t>
      </w:r>
      <w:r w:rsidRPr="00BB43B4">
        <w:rPr>
          <w:rFonts w:ascii="Garamond" w:hAnsi="Garamond"/>
          <w:szCs w:val="24"/>
        </w:rPr>
        <w:t xml:space="preserve"> p</w:t>
      </w:r>
      <w:r w:rsidR="00CF194A" w:rsidRPr="00BB43B4">
        <w:rPr>
          <w:rFonts w:ascii="Garamond" w:hAnsi="Garamond"/>
          <w:szCs w:val="24"/>
        </w:rPr>
        <w:t>ë</w:t>
      </w:r>
      <w:r w:rsidR="00B054C4">
        <w:rPr>
          <w:rFonts w:ascii="Garamond" w:hAnsi="Garamond"/>
          <w:szCs w:val="24"/>
        </w:rPr>
        <w:t>rshtatshme.</w:t>
      </w:r>
    </w:p>
    <w:p w14:paraId="43785C7F" w14:textId="3A19D8EF" w:rsidR="00636354" w:rsidRPr="00BB43B4" w:rsidRDefault="00636354" w:rsidP="00586D6E">
      <w:pPr>
        <w:pStyle w:val="BodyTextIndent"/>
        <w:spacing w:line="240" w:lineRule="auto"/>
        <w:ind w:firstLine="284"/>
        <w:rPr>
          <w:rFonts w:ascii="Garamond" w:hAnsi="Garamond"/>
          <w:szCs w:val="24"/>
        </w:rPr>
      </w:pPr>
      <w:r w:rsidRPr="00BB43B4">
        <w:rPr>
          <w:rFonts w:ascii="Garamond" w:hAnsi="Garamond"/>
          <w:szCs w:val="24"/>
        </w:rPr>
        <w:t>Po k</w:t>
      </w:r>
      <w:r w:rsidR="00CF194A" w:rsidRPr="00BB43B4">
        <w:rPr>
          <w:rFonts w:ascii="Garamond" w:hAnsi="Garamond"/>
          <w:szCs w:val="24"/>
        </w:rPr>
        <w:t>ë</w:t>
      </w:r>
      <w:r w:rsidRPr="00BB43B4">
        <w:rPr>
          <w:rFonts w:ascii="Garamond" w:hAnsi="Garamond"/>
          <w:szCs w:val="24"/>
        </w:rPr>
        <w:t>shtu edh</w:t>
      </w:r>
      <w:r w:rsidR="00D25158" w:rsidRPr="00BB43B4">
        <w:rPr>
          <w:rFonts w:ascii="Garamond" w:hAnsi="Garamond"/>
          <w:szCs w:val="24"/>
        </w:rPr>
        <w:t>e rr</w:t>
      </w:r>
      <w:r w:rsidR="00CF194A" w:rsidRPr="00BB43B4">
        <w:rPr>
          <w:rFonts w:ascii="Garamond" w:hAnsi="Garamond"/>
          <w:szCs w:val="24"/>
        </w:rPr>
        <w:t>ë</w:t>
      </w:r>
      <w:r w:rsidR="00D25158" w:rsidRPr="00BB43B4">
        <w:rPr>
          <w:rFonts w:ascii="Garamond" w:hAnsi="Garamond"/>
          <w:szCs w:val="24"/>
        </w:rPr>
        <w:t>nj</w:t>
      </w:r>
      <w:r w:rsidR="00CF194A" w:rsidRPr="00BB43B4">
        <w:rPr>
          <w:rFonts w:ascii="Garamond" w:hAnsi="Garamond"/>
          <w:szCs w:val="24"/>
        </w:rPr>
        <w:t>ë</w:t>
      </w:r>
      <w:r w:rsidR="00D25158" w:rsidRPr="00BB43B4">
        <w:rPr>
          <w:rFonts w:ascii="Garamond" w:hAnsi="Garamond"/>
          <w:szCs w:val="24"/>
        </w:rPr>
        <w:t>t e fidan</w:t>
      </w:r>
      <w:r w:rsidR="00CF194A" w:rsidRPr="00BB43B4">
        <w:rPr>
          <w:rFonts w:ascii="Garamond" w:hAnsi="Garamond"/>
          <w:szCs w:val="24"/>
        </w:rPr>
        <w:t>ë</w:t>
      </w:r>
      <w:r w:rsidR="00D25158" w:rsidRPr="00BB43B4">
        <w:rPr>
          <w:rFonts w:ascii="Garamond" w:hAnsi="Garamond"/>
          <w:szCs w:val="24"/>
        </w:rPr>
        <w:t>ve</w:t>
      </w:r>
      <w:r w:rsidRPr="00BB43B4">
        <w:rPr>
          <w:rFonts w:ascii="Garamond" w:hAnsi="Garamond"/>
          <w:szCs w:val="24"/>
        </w:rPr>
        <w:t xml:space="preserve"> t</w:t>
      </w:r>
      <w:r w:rsidR="00CF194A" w:rsidRPr="00BB43B4">
        <w:rPr>
          <w:rFonts w:ascii="Garamond" w:hAnsi="Garamond"/>
          <w:szCs w:val="24"/>
        </w:rPr>
        <w:t>ë</w:t>
      </w:r>
      <w:r w:rsidRPr="00BB43B4">
        <w:rPr>
          <w:rFonts w:ascii="Garamond" w:hAnsi="Garamond"/>
          <w:szCs w:val="24"/>
        </w:rPr>
        <w:t xml:space="preserve"> d</w:t>
      </w:r>
      <w:r w:rsidR="00CF194A" w:rsidRPr="00BB43B4">
        <w:rPr>
          <w:rFonts w:ascii="Garamond" w:hAnsi="Garamond"/>
          <w:szCs w:val="24"/>
        </w:rPr>
        <w:t>ë</w:t>
      </w:r>
      <w:r w:rsidRPr="00BB43B4">
        <w:rPr>
          <w:rFonts w:ascii="Garamond" w:hAnsi="Garamond"/>
          <w:szCs w:val="24"/>
        </w:rPr>
        <w:t>mtuar gjat</w:t>
      </w:r>
      <w:r w:rsidR="00CF194A" w:rsidRPr="00BB43B4">
        <w:rPr>
          <w:rFonts w:ascii="Garamond" w:hAnsi="Garamond"/>
          <w:szCs w:val="24"/>
        </w:rPr>
        <w:t>ë</w:t>
      </w:r>
      <w:r w:rsidRPr="00BB43B4">
        <w:rPr>
          <w:rFonts w:ascii="Garamond" w:hAnsi="Garamond"/>
          <w:szCs w:val="24"/>
        </w:rPr>
        <w:t xml:space="preserve"> shkuljes n</w:t>
      </w:r>
      <w:r w:rsidR="00CF194A" w:rsidRPr="00BB43B4">
        <w:rPr>
          <w:rFonts w:ascii="Garamond" w:hAnsi="Garamond"/>
          <w:szCs w:val="24"/>
        </w:rPr>
        <w:t>ë</w:t>
      </w:r>
      <w:r w:rsidRPr="00BB43B4">
        <w:rPr>
          <w:rFonts w:ascii="Garamond" w:hAnsi="Garamond"/>
          <w:szCs w:val="24"/>
        </w:rPr>
        <w:t xml:space="preserve"> fidanishte, detyrohen t</w:t>
      </w:r>
      <w:r w:rsidR="00CF194A" w:rsidRPr="00BB43B4">
        <w:rPr>
          <w:rFonts w:ascii="Garamond" w:hAnsi="Garamond"/>
          <w:szCs w:val="24"/>
        </w:rPr>
        <w:t>ë</w:t>
      </w:r>
      <w:r w:rsidRPr="00BB43B4">
        <w:rPr>
          <w:rFonts w:ascii="Garamond" w:hAnsi="Garamond"/>
          <w:szCs w:val="24"/>
        </w:rPr>
        <w:t xml:space="preserve"> vendosin lidhje t</w:t>
      </w:r>
      <w:r w:rsidR="00CF194A" w:rsidRPr="00BB43B4">
        <w:rPr>
          <w:rFonts w:ascii="Garamond" w:hAnsi="Garamond"/>
          <w:szCs w:val="24"/>
        </w:rPr>
        <w:t>ë</w:t>
      </w:r>
      <w:r w:rsidRPr="00BB43B4">
        <w:rPr>
          <w:rFonts w:ascii="Garamond" w:hAnsi="Garamond"/>
          <w:szCs w:val="24"/>
        </w:rPr>
        <w:t xml:space="preserve"> r</w:t>
      </w:r>
      <w:r w:rsidR="00491967" w:rsidRPr="00BB43B4">
        <w:rPr>
          <w:rFonts w:ascii="Garamond" w:hAnsi="Garamond"/>
          <w:szCs w:val="24"/>
        </w:rPr>
        <w:t>e</w:t>
      </w:r>
      <w:r w:rsidRPr="00BB43B4">
        <w:rPr>
          <w:rFonts w:ascii="Garamond" w:hAnsi="Garamond"/>
          <w:szCs w:val="24"/>
        </w:rPr>
        <w:t xml:space="preserve"> me tok</w:t>
      </w:r>
      <w:r w:rsidR="00CF194A" w:rsidRPr="00BB43B4">
        <w:rPr>
          <w:rFonts w:ascii="Garamond" w:hAnsi="Garamond"/>
          <w:szCs w:val="24"/>
        </w:rPr>
        <w:t>ë</w:t>
      </w:r>
      <w:r w:rsidRPr="00BB43B4">
        <w:rPr>
          <w:rFonts w:ascii="Garamond" w:hAnsi="Garamond"/>
          <w:szCs w:val="24"/>
        </w:rPr>
        <w:t>n p</w:t>
      </w:r>
      <w:r w:rsidR="00CF194A" w:rsidRPr="00BB43B4">
        <w:rPr>
          <w:rFonts w:ascii="Garamond" w:hAnsi="Garamond"/>
          <w:szCs w:val="24"/>
        </w:rPr>
        <w:t>ë</w:t>
      </w:r>
      <w:r w:rsidRPr="00BB43B4">
        <w:rPr>
          <w:rFonts w:ascii="Garamond" w:hAnsi="Garamond"/>
          <w:szCs w:val="24"/>
        </w:rPr>
        <w:t>r t</w:t>
      </w:r>
      <w:r w:rsidR="00CF194A" w:rsidRPr="00BB43B4">
        <w:rPr>
          <w:rFonts w:ascii="Garamond" w:hAnsi="Garamond"/>
          <w:szCs w:val="24"/>
        </w:rPr>
        <w:t>ë</w:t>
      </w:r>
      <w:r w:rsidRPr="00BB43B4">
        <w:rPr>
          <w:rFonts w:ascii="Garamond" w:hAnsi="Garamond"/>
          <w:szCs w:val="24"/>
        </w:rPr>
        <w:t xml:space="preserve"> siguruar lag</w:t>
      </w:r>
      <w:r w:rsidR="00CF194A" w:rsidRPr="00BB43B4">
        <w:rPr>
          <w:rFonts w:ascii="Garamond" w:hAnsi="Garamond"/>
          <w:szCs w:val="24"/>
        </w:rPr>
        <w:t>ë</w:t>
      </w:r>
      <w:r w:rsidRPr="00BB43B4">
        <w:rPr>
          <w:rFonts w:ascii="Garamond" w:hAnsi="Garamond"/>
          <w:szCs w:val="24"/>
        </w:rPr>
        <w:t>shtin</w:t>
      </w:r>
      <w:r w:rsidR="00CF194A" w:rsidRPr="00BB43B4">
        <w:rPr>
          <w:rFonts w:ascii="Garamond" w:hAnsi="Garamond"/>
          <w:szCs w:val="24"/>
        </w:rPr>
        <w:t>ë</w:t>
      </w:r>
      <w:r w:rsidRPr="00BB43B4">
        <w:rPr>
          <w:rFonts w:ascii="Garamond" w:hAnsi="Garamond"/>
          <w:szCs w:val="24"/>
        </w:rPr>
        <w:t xml:space="preserve"> dhe l</w:t>
      </w:r>
      <w:r w:rsidR="00CF194A" w:rsidRPr="00BB43B4">
        <w:rPr>
          <w:rFonts w:ascii="Garamond" w:hAnsi="Garamond"/>
          <w:szCs w:val="24"/>
        </w:rPr>
        <w:t>ë</w:t>
      </w:r>
      <w:r w:rsidRPr="00BB43B4">
        <w:rPr>
          <w:rFonts w:ascii="Garamond" w:hAnsi="Garamond"/>
          <w:szCs w:val="24"/>
        </w:rPr>
        <w:t>nd</w:t>
      </w:r>
      <w:r w:rsidR="00CF194A" w:rsidRPr="00BB43B4">
        <w:rPr>
          <w:rFonts w:ascii="Garamond" w:hAnsi="Garamond"/>
          <w:szCs w:val="24"/>
        </w:rPr>
        <w:t>ë</w:t>
      </w:r>
      <w:r w:rsidRPr="00BB43B4">
        <w:rPr>
          <w:rFonts w:ascii="Garamond" w:hAnsi="Garamond"/>
          <w:szCs w:val="24"/>
        </w:rPr>
        <w:t xml:space="preserve">t ushqyese. </w:t>
      </w:r>
      <w:r w:rsidRPr="00BB43B4">
        <w:rPr>
          <w:rFonts w:ascii="Garamond" w:hAnsi="Garamond"/>
          <w:szCs w:val="24"/>
          <w:u w:val="single"/>
        </w:rPr>
        <w:t>Faza e dyt</w:t>
      </w:r>
      <w:r w:rsidR="00CF194A" w:rsidRPr="00BB43B4">
        <w:rPr>
          <w:rFonts w:ascii="Garamond" w:hAnsi="Garamond"/>
          <w:szCs w:val="24"/>
          <w:u w:val="single"/>
        </w:rPr>
        <w:t>ë</w:t>
      </w:r>
      <w:r w:rsidRPr="00BB43B4">
        <w:rPr>
          <w:rFonts w:ascii="Garamond" w:hAnsi="Garamond"/>
          <w:szCs w:val="24"/>
        </w:rPr>
        <w:t>, q</w:t>
      </w:r>
      <w:r w:rsidR="00CF194A" w:rsidRPr="00BB43B4">
        <w:rPr>
          <w:rFonts w:ascii="Garamond" w:hAnsi="Garamond"/>
          <w:szCs w:val="24"/>
        </w:rPr>
        <w:t>ë</w:t>
      </w:r>
      <w:r w:rsidRPr="00BB43B4">
        <w:rPr>
          <w:rFonts w:ascii="Garamond" w:hAnsi="Garamond"/>
          <w:szCs w:val="24"/>
        </w:rPr>
        <w:t xml:space="preserve"> </w:t>
      </w:r>
      <w:r w:rsidR="00CF194A" w:rsidRPr="00BB43B4">
        <w:rPr>
          <w:rFonts w:ascii="Garamond" w:hAnsi="Garamond"/>
          <w:szCs w:val="24"/>
        </w:rPr>
        <w:t>ë</w:t>
      </w:r>
      <w:r w:rsidRPr="00BB43B4">
        <w:rPr>
          <w:rFonts w:ascii="Garamond" w:hAnsi="Garamond"/>
          <w:szCs w:val="24"/>
        </w:rPr>
        <w:t>sht</w:t>
      </w:r>
      <w:r w:rsidR="00CF194A" w:rsidRPr="00BB43B4">
        <w:rPr>
          <w:rFonts w:ascii="Garamond" w:hAnsi="Garamond"/>
          <w:szCs w:val="24"/>
        </w:rPr>
        <w:t>ë</w:t>
      </w:r>
      <w:r w:rsidRPr="00BB43B4">
        <w:rPr>
          <w:rFonts w:ascii="Garamond" w:hAnsi="Garamond"/>
          <w:szCs w:val="24"/>
        </w:rPr>
        <w:t xml:space="preserve"> shume m</w:t>
      </w:r>
      <w:r w:rsidR="00CF194A" w:rsidRPr="00BB43B4">
        <w:rPr>
          <w:rFonts w:ascii="Garamond" w:hAnsi="Garamond"/>
          <w:szCs w:val="24"/>
        </w:rPr>
        <w:t>ë</w:t>
      </w:r>
      <w:r w:rsidRPr="00BB43B4">
        <w:rPr>
          <w:rFonts w:ascii="Garamond" w:hAnsi="Garamond"/>
          <w:szCs w:val="24"/>
        </w:rPr>
        <w:t xml:space="preserve"> e gjat</w:t>
      </w:r>
      <w:r w:rsidR="00CF194A" w:rsidRPr="00BB43B4">
        <w:rPr>
          <w:rFonts w:ascii="Garamond" w:hAnsi="Garamond"/>
          <w:szCs w:val="24"/>
        </w:rPr>
        <w:t>ë</w:t>
      </w:r>
      <w:r w:rsidRPr="00BB43B4">
        <w:rPr>
          <w:rFonts w:ascii="Garamond" w:hAnsi="Garamond"/>
          <w:szCs w:val="24"/>
        </w:rPr>
        <w:t xml:space="preserve">, </w:t>
      </w:r>
      <w:r w:rsidR="00CF194A" w:rsidRPr="00BB43B4">
        <w:rPr>
          <w:rFonts w:ascii="Garamond" w:hAnsi="Garamond"/>
          <w:szCs w:val="24"/>
        </w:rPr>
        <w:t>ë</w:t>
      </w:r>
      <w:r w:rsidRPr="00BB43B4">
        <w:rPr>
          <w:rFonts w:ascii="Garamond" w:hAnsi="Garamond"/>
          <w:szCs w:val="24"/>
        </w:rPr>
        <w:t>sht</w:t>
      </w:r>
      <w:r w:rsidR="00CF194A" w:rsidRPr="00BB43B4">
        <w:rPr>
          <w:rFonts w:ascii="Garamond" w:hAnsi="Garamond"/>
          <w:szCs w:val="24"/>
        </w:rPr>
        <w:t>ë</w:t>
      </w:r>
      <w:r w:rsidRPr="00BB43B4">
        <w:rPr>
          <w:rFonts w:ascii="Garamond" w:hAnsi="Garamond"/>
          <w:szCs w:val="24"/>
        </w:rPr>
        <w:t xml:space="preserve"> kritike, gjat</w:t>
      </w:r>
      <w:r w:rsidR="00CF194A" w:rsidRPr="00BB43B4">
        <w:rPr>
          <w:rFonts w:ascii="Garamond" w:hAnsi="Garamond"/>
          <w:szCs w:val="24"/>
        </w:rPr>
        <w:t>ë</w:t>
      </w:r>
      <w:r w:rsidRPr="00BB43B4">
        <w:rPr>
          <w:rFonts w:ascii="Garamond" w:hAnsi="Garamond"/>
          <w:szCs w:val="24"/>
        </w:rPr>
        <w:t xml:space="preserve"> s</w:t>
      </w:r>
      <w:r w:rsidR="00CF194A" w:rsidRPr="00BB43B4">
        <w:rPr>
          <w:rFonts w:ascii="Garamond" w:hAnsi="Garamond"/>
          <w:szCs w:val="24"/>
        </w:rPr>
        <w:t>ë</w:t>
      </w:r>
      <w:r w:rsidRPr="00BB43B4">
        <w:rPr>
          <w:rFonts w:ascii="Garamond" w:hAnsi="Garamond"/>
          <w:szCs w:val="24"/>
        </w:rPr>
        <w:t xml:space="preserve"> cil</w:t>
      </w:r>
      <w:r w:rsidR="00CF194A" w:rsidRPr="00BB43B4">
        <w:rPr>
          <w:rFonts w:ascii="Garamond" w:hAnsi="Garamond"/>
          <w:szCs w:val="24"/>
        </w:rPr>
        <w:t>ë</w:t>
      </w:r>
      <w:r w:rsidRPr="00BB43B4">
        <w:rPr>
          <w:rFonts w:ascii="Garamond" w:hAnsi="Garamond"/>
          <w:szCs w:val="24"/>
        </w:rPr>
        <w:t>s detyrohen t</w:t>
      </w:r>
      <w:r w:rsidR="00CF194A" w:rsidRPr="00BB43B4">
        <w:rPr>
          <w:rFonts w:ascii="Garamond" w:hAnsi="Garamond"/>
          <w:szCs w:val="24"/>
        </w:rPr>
        <w:t>ë</w:t>
      </w:r>
      <w:r w:rsidRPr="00BB43B4">
        <w:rPr>
          <w:rFonts w:ascii="Garamond" w:hAnsi="Garamond"/>
          <w:szCs w:val="24"/>
        </w:rPr>
        <w:t xml:space="preserve"> p</w:t>
      </w:r>
      <w:r w:rsidR="00CF194A" w:rsidRPr="00BB43B4">
        <w:rPr>
          <w:rFonts w:ascii="Garamond" w:hAnsi="Garamond"/>
          <w:szCs w:val="24"/>
        </w:rPr>
        <w:t>ë</w:t>
      </w:r>
      <w:r w:rsidRPr="00BB43B4">
        <w:rPr>
          <w:rFonts w:ascii="Garamond" w:hAnsi="Garamond"/>
          <w:szCs w:val="24"/>
        </w:rPr>
        <w:t>rballojn</w:t>
      </w:r>
      <w:r w:rsidR="00CF194A" w:rsidRPr="00BB43B4">
        <w:rPr>
          <w:rFonts w:ascii="Garamond" w:hAnsi="Garamond"/>
          <w:szCs w:val="24"/>
        </w:rPr>
        <w:t>ë</w:t>
      </w:r>
      <w:r w:rsidRPr="00BB43B4">
        <w:rPr>
          <w:rFonts w:ascii="Garamond" w:hAnsi="Garamond"/>
          <w:szCs w:val="24"/>
        </w:rPr>
        <w:t xml:space="preserve"> v</w:t>
      </w:r>
      <w:r w:rsidR="00CF194A" w:rsidRPr="00BB43B4">
        <w:rPr>
          <w:rFonts w:ascii="Garamond" w:hAnsi="Garamond"/>
          <w:szCs w:val="24"/>
        </w:rPr>
        <w:t>ë</w:t>
      </w:r>
      <w:r w:rsidRPr="00BB43B4">
        <w:rPr>
          <w:rFonts w:ascii="Garamond" w:hAnsi="Garamond"/>
          <w:szCs w:val="24"/>
        </w:rPr>
        <w:t>shtir</w:t>
      </w:r>
      <w:r w:rsidR="00CF194A" w:rsidRPr="00BB43B4">
        <w:rPr>
          <w:rFonts w:ascii="Garamond" w:hAnsi="Garamond"/>
          <w:szCs w:val="24"/>
        </w:rPr>
        <w:t>ë</w:t>
      </w:r>
      <w:r w:rsidRPr="00BB43B4">
        <w:rPr>
          <w:rFonts w:ascii="Garamond" w:hAnsi="Garamond"/>
          <w:szCs w:val="24"/>
        </w:rPr>
        <w:t>si nga m</w:t>
      </w:r>
      <w:r w:rsidR="00CF194A" w:rsidRPr="00BB43B4">
        <w:rPr>
          <w:rFonts w:ascii="Garamond" w:hAnsi="Garamond"/>
          <w:szCs w:val="24"/>
        </w:rPr>
        <w:t>ë</w:t>
      </w:r>
      <w:r w:rsidRPr="00BB43B4">
        <w:rPr>
          <w:rFonts w:ascii="Garamond" w:hAnsi="Garamond"/>
          <w:szCs w:val="24"/>
        </w:rPr>
        <w:t xml:space="preserve"> t</w:t>
      </w:r>
      <w:r w:rsidR="00CF194A" w:rsidRPr="00BB43B4">
        <w:rPr>
          <w:rFonts w:ascii="Garamond" w:hAnsi="Garamond"/>
          <w:szCs w:val="24"/>
        </w:rPr>
        <w:t>ë</w:t>
      </w:r>
      <w:r w:rsidRPr="00BB43B4">
        <w:rPr>
          <w:rFonts w:ascii="Garamond" w:hAnsi="Garamond"/>
          <w:szCs w:val="24"/>
        </w:rPr>
        <w:t xml:space="preserve"> ndryshmet. Punimet e kujdesimeve mund t</w:t>
      </w:r>
      <w:r w:rsidR="00112B80" w:rsidRPr="00BB43B4">
        <w:rPr>
          <w:rFonts w:ascii="Garamond" w:hAnsi="Garamond"/>
          <w:szCs w:val="24"/>
        </w:rPr>
        <w:t>’</w:t>
      </w:r>
      <w:r w:rsidRPr="00BB43B4">
        <w:rPr>
          <w:rFonts w:ascii="Garamond" w:hAnsi="Garamond"/>
          <w:szCs w:val="24"/>
        </w:rPr>
        <w:t>i grupojm</w:t>
      </w:r>
      <w:r w:rsidR="00CF194A" w:rsidRPr="00BB43B4">
        <w:rPr>
          <w:rFonts w:ascii="Garamond" w:hAnsi="Garamond"/>
          <w:szCs w:val="24"/>
        </w:rPr>
        <w:t>ë</w:t>
      </w:r>
      <w:r w:rsidRPr="00BB43B4">
        <w:rPr>
          <w:rFonts w:ascii="Garamond" w:hAnsi="Garamond"/>
          <w:szCs w:val="24"/>
        </w:rPr>
        <w:t xml:space="preserve"> </w:t>
      </w:r>
      <w:r w:rsidRPr="00BB43B4">
        <w:rPr>
          <w:rFonts w:ascii="Garamond" w:hAnsi="Garamond"/>
          <w:szCs w:val="24"/>
          <w:u w:val="single"/>
        </w:rPr>
        <w:t>n</w:t>
      </w:r>
      <w:r w:rsidR="00CF194A" w:rsidRPr="00BB43B4">
        <w:rPr>
          <w:rFonts w:ascii="Garamond" w:hAnsi="Garamond"/>
          <w:szCs w:val="24"/>
          <w:u w:val="single"/>
        </w:rPr>
        <w:t>ë</w:t>
      </w:r>
      <w:r w:rsidRPr="00BB43B4">
        <w:rPr>
          <w:rFonts w:ascii="Garamond" w:hAnsi="Garamond"/>
          <w:szCs w:val="24"/>
          <w:u w:val="single"/>
        </w:rPr>
        <w:t xml:space="preserve"> trajtimin e tok</w:t>
      </w:r>
      <w:r w:rsidR="00CF194A" w:rsidRPr="00BB43B4">
        <w:rPr>
          <w:rFonts w:ascii="Garamond" w:hAnsi="Garamond"/>
          <w:szCs w:val="24"/>
          <w:u w:val="single"/>
        </w:rPr>
        <w:t>ë</w:t>
      </w:r>
      <w:r w:rsidRPr="00BB43B4">
        <w:rPr>
          <w:rFonts w:ascii="Garamond" w:hAnsi="Garamond"/>
          <w:szCs w:val="24"/>
          <w:u w:val="single"/>
        </w:rPr>
        <w:t>s</w:t>
      </w:r>
      <w:r w:rsidRPr="00BB43B4">
        <w:rPr>
          <w:rFonts w:ascii="Garamond" w:hAnsi="Garamond"/>
          <w:szCs w:val="24"/>
        </w:rPr>
        <w:t xml:space="preserve"> dhe </w:t>
      </w:r>
      <w:r w:rsidRPr="00BB43B4">
        <w:rPr>
          <w:rFonts w:ascii="Garamond" w:hAnsi="Garamond"/>
          <w:szCs w:val="24"/>
          <w:u w:val="single"/>
        </w:rPr>
        <w:t>trajtimin e kulturave</w:t>
      </w:r>
      <w:r w:rsidRPr="00BB43B4">
        <w:rPr>
          <w:rFonts w:ascii="Garamond" w:hAnsi="Garamond"/>
          <w:szCs w:val="24"/>
        </w:rPr>
        <w:t>.</w:t>
      </w:r>
    </w:p>
    <w:p w14:paraId="7417BC40" w14:textId="7C507A64" w:rsidR="00636354" w:rsidRPr="00BB43B4" w:rsidRDefault="00A1430F" w:rsidP="00586D6E">
      <w:pPr>
        <w:ind w:firstLine="284"/>
        <w:jc w:val="both"/>
        <w:rPr>
          <w:rFonts w:ascii="Garamond" w:hAnsi="Garamond"/>
          <w:b/>
          <w:sz w:val="24"/>
          <w:szCs w:val="24"/>
        </w:rPr>
      </w:pPr>
      <w:r w:rsidRPr="00BB43B4">
        <w:rPr>
          <w:rFonts w:ascii="Garamond" w:hAnsi="Garamond"/>
          <w:b/>
          <w:sz w:val="24"/>
          <w:szCs w:val="24"/>
        </w:rPr>
        <w:t>8.7</w:t>
      </w:r>
      <w:r w:rsidR="00B054C4">
        <w:rPr>
          <w:rFonts w:ascii="Garamond" w:hAnsi="Garamond"/>
          <w:b/>
          <w:sz w:val="24"/>
          <w:szCs w:val="24"/>
        </w:rPr>
        <w:t xml:space="preserve">.2 </w:t>
      </w:r>
      <w:r w:rsidR="00636354" w:rsidRPr="00BB43B4">
        <w:rPr>
          <w:rFonts w:ascii="Garamond" w:hAnsi="Garamond"/>
          <w:b/>
          <w:sz w:val="24"/>
          <w:szCs w:val="24"/>
        </w:rPr>
        <w:t>Trajtimi i tok</w:t>
      </w:r>
      <w:r w:rsidR="004E4855" w:rsidRPr="00BB43B4">
        <w:rPr>
          <w:rFonts w:ascii="Garamond" w:hAnsi="Garamond"/>
          <w:b/>
          <w:sz w:val="24"/>
          <w:szCs w:val="24"/>
        </w:rPr>
        <w:t>ë</w:t>
      </w:r>
      <w:r w:rsidR="00636354" w:rsidRPr="00BB43B4">
        <w:rPr>
          <w:rFonts w:ascii="Garamond" w:hAnsi="Garamond"/>
          <w:b/>
          <w:sz w:val="24"/>
          <w:szCs w:val="24"/>
        </w:rPr>
        <w:t>s</w:t>
      </w:r>
    </w:p>
    <w:p w14:paraId="3D064CA5" w14:textId="7101D4A7" w:rsidR="00636354" w:rsidRPr="00BB43B4" w:rsidRDefault="00636354" w:rsidP="00586D6E">
      <w:pPr>
        <w:ind w:firstLine="284"/>
        <w:jc w:val="both"/>
        <w:rPr>
          <w:rFonts w:ascii="Garamond" w:hAnsi="Garamond"/>
          <w:sz w:val="24"/>
          <w:szCs w:val="24"/>
        </w:rPr>
      </w:pPr>
      <w:r w:rsidRPr="00BB43B4">
        <w:rPr>
          <w:rFonts w:ascii="Garamond" w:hAnsi="Garamond"/>
          <w:sz w:val="24"/>
          <w:szCs w:val="24"/>
        </w:rPr>
        <w:t>N</w:t>
      </w:r>
      <w:r w:rsidR="00544976" w:rsidRPr="00BB43B4">
        <w:rPr>
          <w:rFonts w:ascii="Garamond" w:hAnsi="Garamond"/>
          <w:sz w:val="24"/>
          <w:szCs w:val="24"/>
        </w:rPr>
        <w:t>ë</w:t>
      </w:r>
      <w:r w:rsidRPr="00BB43B4">
        <w:rPr>
          <w:rFonts w:ascii="Garamond" w:hAnsi="Garamond"/>
          <w:sz w:val="24"/>
          <w:szCs w:val="24"/>
        </w:rPr>
        <w:t xml:space="preserve"> k</w:t>
      </w:r>
      <w:r w:rsidR="00544976" w:rsidRPr="00BB43B4">
        <w:rPr>
          <w:rFonts w:ascii="Garamond" w:hAnsi="Garamond"/>
          <w:sz w:val="24"/>
          <w:szCs w:val="24"/>
        </w:rPr>
        <w:t>ë</w:t>
      </w:r>
      <w:r w:rsidRPr="00BB43B4">
        <w:rPr>
          <w:rFonts w:ascii="Garamond" w:hAnsi="Garamond"/>
          <w:sz w:val="24"/>
          <w:szCs w:val="24"/>
        </w:rPr>
        <w:t>t</w:t>
      </w:r>
      <w:r w:rsidR="00544976" w:rsidRPr="00BB43B4">
        <w:rPr>
          <w:rFonts w:ascii="Garamond" w:hAnsi="Garamond"/>
          <w:sz w:val="24"/>
          <w:szCs w:val="24"/>
        </w:rPr>
        <w:t>ë</w:t>
      </w:r>
      <w:r w:rsidRPr="00BB43B4">
        <w:rPr>
          <w:rFonts w:ascii="Garamond" w:hAnsi="Garamond"/>
          <w:sz w:val="24"/>
          <w:szCs w:val="24"/>
        </w:rPr>
        <w:t xml:space="preserve"> grup punimesh syno</w:t>
      </w:r>
      <w:r w:rsidR="001F3103" w:rsidRPr="00BB43B4">
        <w:rPr>
          <w:rFonts w:ascii="Garamond" w:hAnsi="Garamond"/>
          <w:sz w:val="24"/>
          <w:szCs w:val="24"/>
        </w:rPr>
        <w:t>het t</w:t>
      </w:r>
      <w:r w:rsidR="00544976" w:rsidRPr="00BB43B4">
        <w:rPr>
          <w:rFonts w:ascii="Garamond" w:hAnsi="Garamond"/>
          <w:sz w:val="24"/>
          <w:szCs w:val="24"/>
        </w:rPr>
        <w:t>ë</w:t>
      </w:r>
      <w:r w:rsidR="001F3103" w:rsidRPr="00BB43B4">
        <w:rPr>
          <w:rFonts w:ascii="Garamond" w:hAnsi="Garamond"/>
          <w:sz w:val="24"/>
          <w:szCs w:val="24"/>
        </w:rPr>
        <w:t xml:space="preserve"> ruhet lag</w:t>
      </w:r>
      <w:r w:rsidR="00544976" w:rsidRPr="00BB43B4">
        <w:rPr>
          <w:rFonts w:ascii="Garamond" w:hAnsi="Garamond"/>
          <w:sz w:val="24"/>
          <w:szCs w:val="24"/>
        </w:rPr>
        <w:t>ë</w:t>
      </w:r>
      <w:r w:rsidR="001F3103" w:rsidRPr="00BB43B4">
        <w:rPr>
          <w:rFonts w:ascii="Garamond" w:hAnsi="Garamond"/>
          <w:sz w:val="24"/>
          <w:szCs w:val="24"/>
        </w:rPr>
        <w:t>shtia e tok</w:t>
      </w:r>
      <w:r w:rsidR="00544976" w:rsidRPr="00BB43B4">
        <w:rPr>
          <w:rFonts w:ascii="Garamond" w:hAnsi="Garamond"/>
          <w:sz w:val="24"/>
          <w:szCs w:val="24"/>
        </w:rPr>
        <w:t>ë</w:t>
      </w:r>
      <w:r w:rsidR="001F3103" w:rsidRPr="00BB43B4">
        <w:rPr>
          <w:rFonts w:ascii="Garamond" w:hAnsi="Garamond"/>
          <w:sz w:val="24"/>
          <w:szCs w:val="24"/>
        </w:rPr>
        <w:t>s</w:t>
      </w:r>
      <w:r w:rsidRPr="00BB43B4">
        <w:rPr>
          <w:rFonts w:ascii="Garamond" w:hAnsi="Garamond"/>
          <w:sz w:val="24"/>
          <w:szCs w:val="24"/>
        </w:rPr>
        <w:t>, t</w:t>
      </w:r>
      <w:r w:rsidR="00544976" w:rsidRPr="00BB43B4">
        <w:rPr>
          <w:rFonts w:ascii="Garamond" w:hAnsi="Garamond"/>
          <w:sz w:val="24"/>
          <w:szCs w:val="24"/>
        </w:rPr>
        <w:t>ë</w:t>
      </w:r>
      <w:r w:rsidRPr="00BB43B4">
        <w:rPr>
          <w:rFonts w:ascii="Garamond" w:hAnsi="Garamond"/>
          <w:sz w:val="24"/>
          <w:szCs w:val="24"/>
        </w:rPr>
        <w:t xml:space="preserve"> ruhet dhe mund</w:t>
      </w:r>
      <w:r w:rsidR="00544976" w:rsidRPr="00BB43B4">
        <w:rPr>
          <w:rFonts w:ascii="Garamond" w:hAnsi="Garamond"/>
          <w:sz w:val="24"/>
          <w:szCs w:val="24"/>
        </w:rPr>
        <w:t>ë</w:t>
      </w:r>
      <w:r w:rsidRPr="00BB43B4">
        <w:rPr>
          <w:rFonts w:ascii="Garamond" w:hAnsi="Garamond"/>
          <w:sz w:val="24"/>
          <w:szCs w:val="24"/>
        </w:rPr>
        <w:t>sisht t</w:t>
      </w:r>
      <w:r w:rsidR="00544976" w:rsidRPr="00BB43B4">
        <w:rPr>
          <w:rFonts w:ascii="Garamond" w:hAnsi="Garamond"/>
          <w:sz w:val="24"/>
          <w:szCs w:val="24"/>
        </w:rPr>
        <w:t>ë</w:t>
      </w:r>
      <w:r w:rsidRPr="00BB43B4">
        <w:rPr>
          <w:rFonts w:ascii="Garamond" w:hAnsi="Garamond"/>
          <w:sz w:val="24"/>
          <w:szCs w:val="24"/>
        </w:rPr>
        <w:t xml:space="preserve"> p</w:t>
      </w:r>
      <w:r w:rsidR="00544976" w:rsidRPr="00BB43B4">
        <w:rPr>
          <w:rFonts w:ascii="Garamond" w:hAnsi="Garamond"/>
          <w:sz w:val="24"/>
          <w:szCs w:val="24"/>
        </w:rPr>
        <w:t>ë</w:t>
      </w:r>
      <w:r w:rsidRPr="00BB43B4">
        <w:rPr>
          <w:rFonts w:ascii="Garamond" w:hAnsi="Garamond"/>
          <w:sz w:val="24"/>
          <w:szCs w:val="24"/>
        </w:rPr>
        <w:t>rmir</w:t>
      </w:r>
      <w:r w:rsidR="00544976" w:rsidRPr="00BB43B4">
        <w:rPr>
          <w:rFonts w:ascii="Garamond" w:hAnsi="Garamond"/>
          <w:sz w:val="24"/>
          <w:szCs w:val="24"/>
        </w:rPr>
        <w:t>ë</w:t>
      </w:r>
      <w:r w:rsidRPr="00BB43B4">
        <w:rPr>
          <w:rFonts w:ascii="Garamond" w:hAnsi="Garamond"/>
          <w:sz w:val="24"/>
          <w:szCs w:val="24"/>
        </w:rPr>
        <w:t xml:space="preserve">sohen </w:t>
      </w:r>
      <w:r w:rsidR="00491967" w:rsidRPr="00BB43B4">
        <w:rPr>
          <w:rFonts w:ascii="Garamond" w:hAnsi="Garamond"/>
          <w:sz w:val="24"/>
          <w:szCs w:val="24"/>
        </w:rPr>
        <w:t>cilësitë</w:t>
      </w:r>
      <w:r w:rsidRPr="00BB43B4">
        <w:rPr>
          <w:rFonts w:ascii="Garamond" w:hAnsi="Garamond"/>
          <w:sz w:val="24"/>
          <w:szCs w:val="24"/>
        </w:rPr>
        <w:t xml:space="preserve"> fizike dhe pjelloria e saj</w:t>
      </w:r>
      <w:r w:rsidR="00B054C4">
        <w:rPr>
          <w:rFonts w:ascii="Garamond" w:hAnsi="Garamond"/>
          <w:sz w:val="24"/>
          <w:szCs w:val="24"/>
        </w:rPr>
        <w:t>,</w:t>
      </w:r>
      <w:r w:rsidRPr="00BB43B4">
        <w:rPr>
          <w:rFonts w:ascii="Garamond" w:hAnsi="Garamond"/>
          <w:sz w:val="24"/>
          <w:szCs w:val="24"/>
        </w:rPr>
        <w:t xml:space="preserve"> dhe t</w:t>
      </w:r>
      <w:r w:rsidR="00544976" w:rsidRPr="00BB43B4">
        <w:rPr>
          <w:rFonts w:ascii="Garamond" w:hAnsi="Garamond"/>
          <w:sz w:val="24"/>
          <w:szCs w:val="24"/>
        </w:rPr>
        <w:t>ë</w:t>
      </w:r>
      <w:r w:rsidRPr="00BB43B4">
        <w:rPr>
          <w:rFonts w:ascii="Garamond" w:hAnsi="Garamond"/>
          <w:sz w:val="24"/>
          <w:szCs w:val="24"/>
        </w:rPr>
        <w:t xml:space="preserve"> luftohen bar</w:t>
      </w:r>
      <w:r w:rsidR="00544976" w:rsidRPr="00BB43B4">
        <w:rPr>
          <w:rFonts w:ascii="Garamond" w:hAnsi="Garamond"/>
          <w:sz w:val="24"/>
          <w:szCs w:val="24"/>
        </w:rPr>
        <w:t>ë</w:t>
      </w:r>
      <w:r w:rsidRPr="00BB43B4">
        <w:rPr>
          <w:rFonts w:ascii="Garamond" w:hAnsi="Garamond"/>
          <w:sz w:val="24"/>
          <w:szCs w:val="24"/>
        </w:rPr>
        <w:t>rat e k</w:t>
      </w:r>
      <w:r w:rsidR="00544976" w:rsidRPr="00BB43B4">
        <w:rPr>
          <w:rFonts w:ascii="Garamond" w:hAnsi="Garamond"/>
          <w:sz w:val="24"/>
          <w:szCs w:val="24"/>
        </w:rPr>
        <w:t>ë</w:t>
      </w:r>
      <w:r w:rsidR="00B054C4">
        <w:rPr>
          <w:rFonts w:ascii="Garamond" w:hAnsi="Garamond"/>
          <w:sz w:val="24"/>
          <w:szCs w:val="24"/>
        </w:rPr>
        <w:t>qija.</w:t>
      </w:r>
    </w:p>
    <w:p w14:paraId="35B7261E" w14:textId="24AB238A" w:rsidR="00636354" w:rsidRPr="00BB43B4" w:rsidRDefault="00481A15" w:rsidP="00586D6E">
      <w:pPr>
        <w:ind w:firstLine="284"/>
        <w:jc w:val="both"/>
        <w:rPr>
          <w:rFonts w:ascii="Garamond" w:hAnsi="Garamond"/>
          <w:b/>
          <w:sz w:val="24"/>
          <w:szCs w:val="24"/>
        </w:rPr>
      </w:pPr>
      <w:r w:rsidRPr="00BB43B4">
        <w:rPr>
          <w:rFonts w:ascii="Garamond" w:hAnsi="Garamond"/>
          <w:b/>
          <w:sz w:val="24"/>
          <w:szCs w:val="24"/>
        </w:rPr>
        <w:t>8.7</w:t>
      </w:r>
      <w:r w:rsidR="00B054C4">
        <w:rPr>
          <w:rFonts w:ascii="Garamond" w:hAnsi="Garamond"/>
          <w:b/>
          <w:sz w:val="24"/>
          <w:szCs w:val="24"/>
        </w:rPr>
        <w:t>.2.1</w:t>
      </w:r>
      <w:r w:rsidR="00636354" w:rsidRPr="00BB43B4">
        <w:rPr>
          <w:rFonts w:ascii="Garamond" w:hAnsi="Garamond"/>
          <w:b/>
          <w:sz w:val="24"/>
          <w:szCs w:val="24"/>
        </w:rPr>
        <w:t xml:space="preserve"> Punimi i tok</w:t>
      </w:r>
      <w:r w:rsidR="004E4855" w:rsidRPr="00BB43B4">
        <w:rPr>
          <w:rFonts w:ascii="Garamond" w:hAnsi="Garamond"/>
          <w:b/>
          <w:sz w:val="24"/>
          <w:szCs w:val="24"/>
        </w:rPr>
        <w:t>ë</w:t>
      </w:r>
      <w:r w:rsidR="00636354" w:rsidRPr="00BB43B4">
        <w:rPr>
          <w:rFonts w:ascii="Garamond" w:hAnsi="Garamond"/>
          <w:b/>
          <w:sz w:val="24"/>
          <w:szCs w:val="24"/>
        </w:rPr>
        <w:t>s</w:t>
      </w:r>
    </w:p>
    <w:p w14:paraId="04B11F3D" w14:textId="29740D8E" w:rsidR="00EE5E17" w:rsidRPr="00BB43B4" w:rsidRDefault="00636354" w:rsidP="00586D6E">
      <w:pPr>
        <w:ind w:firstLine="284"/>
        <w:jc w:val="both"/>
        <w:rPr>
          <w:rFonts w:ascii="Garamond" w:hAnsi="Garamond"/>
          <w:sz w:val="24"/>
          <w:szCs w:val="24"/>
        </w:rPr>
      </w:pPr>
      <w:r w:rsidRPr="00BB43B4">
        <w:rPr>
          <w:rFonts w:ascii="Garamond" w:hAnsi="Garamond"/>
          <w:sz w:val="24"/>
          <w:szCs w:val="24"/>
        </w:rPr>
        <w:t>Menj</w:t>
      </w:r>
      <w:r w:rsidR="00544976" w:rsidRPr="00BB43B4">
        <w:rPr>
          <w:rFonts w:ascii="Garamond" w:hAnsi="Garamond"/>
          <w:sz w:val="24"/>
          <w:szCs w:val="24"/>
        </w:rPr>
        <w:t>ë</w:t>
      </w:r>
      <w:r w:rsidRPr="00BB43B4">
        <w:rPr>
          <w:rFonts w:ascii="Garamond" w:hAnsi="Garamond"/>
          <w:sz w:val="24"/>
          <w:szCs w:val="24"/>
        </w:rPr>
        <w:t>her</w:t>
      </w:r>
      <w:r w:rsidR="00544976" w:rsidRPr="00BB43B4">
        <w:rPr>
          <w:rFonts w:ascii="Garamond" w:hAnsi="Garamond"/>
          <w:sz w:val="24"/>
          <w:szCs w:val="24"/>
        </w:rPr>
        <w:t>ë</w:t>
      </w:r>
      <w:r w:rsidRPr="00BB43B4">
        <w:rPr>
          <w:rFonts w:ascii="Garamond" w:hAnsi="Garamond"/>
          <w:sz w:val="24"/>
          <w:szCs w:val="24"/>
        </w:rPr>
        <w:t xml:space="preserve"> pas shkrirjes s</w:t>
      </w:r>
      <w:r w:rsidR="00544976" w:rsidRPr="00BB43B4">
        <w:rPr>
          <w:rFonts w:ascii="Garamond" w:hAnsi="Garamond"/>
          <w:sz w:val="24"/>
          <w:szCs w:val="24"/>
        </w:rPr>
        <w:t>ë</w:t>
      </w:r>
      <w:r w:rsidRPr="00BB43B4">
        <w:rPr>
          <w:rFonts w:ascii="Garamond" w:hAnsi="Garamond"/>
          <w:sz w:val="24"/>
          <w:szCs w:val="24"/>
        </w:rPr>
        <w:t xml:space="preserve"> d</w:t>
      </w:r>
      <w:r w:rsidR="00544976" w:rsidRPr="00BB43B4">
        <w:rPr>
          <w:rFonts w:ascii="Garamond" w:hAnsi="Garamond"/>
          <w:sz w:val="24"/>
          <w:szCs w:val="24"/>
        </w:rPr>
        <w:t>ë</w:t>
      </w:r>
      <w:r w:rsidRPr="00BB43B4">
        <w:rPr>
          <w:rFonts w:ascii="Garamond" w:hAnsi="Garamond"/>
          <w:sz w:val="24"/>
          <w:szCs w:val="24"/>
        </w:rPr>
        <w:t>bor</w:t>
      </w:r>
      <w:r w:rsidR="00544976" w:rsidRPr="00BB43B4">
        <w:rPr>
          <w:rFonts w:ascii="Garamond" w:hAnsi="Garamond"/>
          <w:sz w:val="24"/>
          <w:szCs w:val="24"/>
        </w:rPr>
        <w:t>ë</w:t>
      </w:r>
      <w:r w:rsidRPr="00BB43B4">
        <w:rPr>
          <w:rFonts w:ascii="Garamond" w:hAnsi="Garamond"/>
          <w:sz w:val="24"/>
          <w:szCs w:val="24"/>
        </w:rPr>
        <w:t>s, n</w:t>
      </w:r>
      <w:r w:rsidR="00544976" w:rsidRPr="00BB43B4">
        <w:rPr>
          <w:rFonts w:ascii="Garamond" w:hAnsi="Garamond"/>
          <w:sz w:val="24"/>
          <w:szCs w:val="24"/>
        </w:rPr>
        <w:t>ë</w:t>
      </w:r>
      <w:r w:rsidRPr="00BB43B4">
        <w:rPr>
          <w:rFonts w:ascii="Garamond" w:hAnsi="Garamond"/>
          <w:sz w:val="24"/>
          <w:szCs w:val="24"/>
        </w:rPr>
        <w:t xml:space="preserve"> zonat malore dhe n</w:t>
      </w:r>
      <w:r w:rsidR="00544976" w:rsidRPr="00BB43B4">
        <w:rPr>
          <w:rFonts w:ascii="Garamond" w:hAnsi="Garamond"/>
          <w:sz w:val="24"/>
          <w:szCs w:val="24"/>
        </w:rPr>
        <w:t>ë</w:t>
      </w:r>
      <w:r w:rsidRPr="00BB43B4">
        <w:rPr>
          <w:rFonts w:ascii="Garamond" w:hAnsi="Garamond"/>
          <w:sz w:val="24"/>
          <w:szCs w:val="24"/>
        </w:rPr>
        <w:t xml:space="preserve"> pranver</w:t>
      </w:r>
      <w:r w:rsidR="00544976" w:rsidRPr="00BB43B4">
        <w:rPr>
          <w:rFonts w:ascii="Garamond" w:hAnsi="Garamond"/>
          <w:sz w:val="24"/>
          <w:szCs w:val="24"/>
        </w:rPr>
        <w:t>ë</w:t>
      </w:r>
      <w:r w:rsidRPr="00BB43B4">
        <w:rPr>
          <w:rFonts w:ascii="Garamond" w:hAnsi="Garamond"/>
          <w:sz w:val="24"/>
          <w:szCs w:val="24"/>
        </w:rPr>
        <w:t xml:space="preserve"> her</w:t>
      </w:r>
      <w:r w:rsidR="00544976" w:rsidRPr="00BB43B4">
        <w:rPr>
          <w:rFonts w:ascii="Garamond" w:hAnsi="Garamond"/>
          <w:sz w:val="24"/>
          <w:szCs w:val="24"/>
        </w:rPr>
        <w:t>ë</w:t>
      </w:r>
      <w:r w:rsidRPr="00BB43B4">
        <w:rPr>
          <w:rFonts w:ascii="Garamond" w:hAnsi="Garamond"/>
          <w:sz w:val="24"/>
          <w:szCs w:val="24"/>
        </w:rPr>
        <w:t>t, n</w:t>
      </w:r>
      <w:r w:rsidR="00544976" w:rsidRPr="00BB43B4">
        <w:rPr>
          <w:rFonts w:ascii="Garamond" w:hAnsi="Garamond"/>
          <w:sz w:val="24"/>
          <w:szCs w:val="24"/>
        </w:rPr>
        <w:t>ë</w:t>
      </w:r>
      <w:r w:rsidRPr="00BB43B4">
        <w:rPr>
          <w:rFonts w:ascii="Garamond" w:hAnsi="Garamond"/>
          <w:sz w:val="24"/>
          <w:szCs w:val="24"/>
        </w:rPr>
        <w:t xml:space="preserve"> zonat e ul</w:t>
      </w:r>
      <w:r w:rsidR="00491967" w:rsidRPr="00BB43B4">
        <w:rPr>
          <w:rFonts w:ascii="Garamond" w:hAnsi="Garamond"/>
          <w:sz w:val="24"/>
          <w:szCs w:val="24"/>
        </w:rPr>
        <w:t>ë</w:t>
      </w:r>
      <w:r w:rsidRPr="00BB43B4">
        <w:rPr>
          <w:rFonts w:ascii="Garamond" w:hAnsi="Garamond"/>
          <w:sz w:val="24"/>
          <w:szCs w:val="24"/>
        </w:rPr>
        <w:t>ta, duhen marr</w:t>
      </w:r>
      <w:r w:rsidR="00544976" w:rsidRPr="00BB43B4">
        <w:rPr>
          <w:rFonts w:ascii="Garamond" w:hAnsi="Garamond"/>
          <w:sz w:val="24"/>
          <w:szCs w:val="24"/>
        </w:rPr>
        <w:t>ë</w:t>
      </w:r>
      <w:r w:rsidRPr="00BB43B4">
        <w:rPr>
          <w:rFonts w:ascii="Garamond" w:hAnsi="Garamond"/>
          <w:sz w:val="24"/>
          <w:szCs w:val="24"/>
        </w:rPr>
        <w:t xml:space="preserve"> masa p</w:t>
      </w:r>
      <w:r w:rsidR="00544976" w:rsidRPr="00BB43B4">
        <w:rPr>
          <w:rFonts w:ascii="Garamond" w:hAnsi="Garamond"/>
          <w:sz w:val="24"/>
          <w:szCs w:val="24"/>
        </w:rPr>
        <w:t>ë</w:t>
      </w:r>
      <w:r w:rsidRPr="00BB43B4">
        <w:rPr>
          <w:rFonts w:ascii="Garamond" w:hAnsi="Garamond"/>
          <w:sz w:val="24"/>
          <w:szCs w:val="24"/>
        </w:rPr>
        <w:t>r zbulimin e fidan</w:t>
      </w:r>
      <w:r w:rsidR="00544976" w:rsidRPr="00BB43B4">
        <w:rPr>
          <w:rFonts w:ascii="Garamond" w:hAnsi="Garamond"/>
          <w:sz w:val="24"/>
          <w:szCs w:val="24"/>
        </w:rPr>
        <w:t>ë</w:t>
      </w:r>
      <w:r w:rsidRPr="00BB43B4">
        <w:rPr>
          <w:rFonts w:ascii="Garamond" w:hAnsi="Garamond"/>
          <w:sz w:val="24"/>
          <w:szCs w:val="24"/>
        </w:rPr>
        <w:t>ve nga bar</w:t>
      </w:r>
      <w:r w:rsidR="00544976" w:rsidRPr="00BB43B4">
        <w:rPr>
          <w:rFonts w:ascii="Garamond" w:hAnsi="Garamond"/>
          <w:sz w:val="24"/>
          <w:szCs w:val="24"/>
        </w:rPr>
        <w:t>ë</w:t>
      </w:r>
      <w:r w:rsidRPr="00BB43B4">
        <w:rPr>
          <w:rFonts w:ascii="Garamond" w:hAnsi="Garamond"/>
          <w:sz w:val="24"/>
          <w:szCs w:val="24"/>
        </w:rPr>
        <w:t>rat, gjethet, gur</w:t>
      </w:r>
      <w:r w:rsidR="00544976" w:rsidRPr="00BB43B4">
        <w:rPr>
          <w:rFonts w:ascii="Garamond" w:hAnsi="Garamond"/>
          <w:sz w:val="24"/>
          <w:szCs w:val="24"/>
        </w:rPr>
        <w:t>ë</w:t>
      </w:r>
      <w:r w:rsidR="00B054C4">
        <w:rPr>
          <w:rFonts w:ascii="Garamond" w:hAnsi="Garamond"/>
          <w:sz w:val="24"/>
          <w:szCs w:val="24"/>
        </w:rPr>
        <w:t>t</w:t>
      </w:r>
      <w:r w:rsidRPr="00BB43B4">
        <w:rPr>
          <w:rFonts w:ascii="Garamond" w:hAnsi="Garamond"/>
          <w:sz w:val="24"/>
          <w:szCs w:val="24"/>
        </w:rPr>
        <w:t xml:space="preserve"> etj., e pastaj kalohet n</w:t>
      </w:r>
      <w:r w:rsidR="00544976" w:rsidRPr="00BB43B4">
        <w:rPr>
          <w:rFonts w:ascii="Garamond" w:hAnsi="Garamond"/>
          <w:sz w:val="24"/>
          <w:szCs w:val="24"/>
        </w:rPr>
        <w:t>ë</w:t>
      </w:r>
      <w:r w:rsidRPr="00BB43B4">
        <w:rPr>
          <w:rFonts w:ascii="Garamond" w:hAnsi="Garamond"/>
          <w:sz w:val="24"/>
          <w:szCs w:val="24"/>
        </w:rPr>
        <w:t xml:space="preserve"> </w:t>
      </w:r>
      <w:r w:rsidR="00491967" w:rsidRPr="00BB43B4">
        <w:rPr>
          <w:rFonts w:ascii="Garamond" w:hAnsi="Garamond"/>
          <w:sz w:val="24"/>
          <w:szCs w:val="24"/>
        </w:rPr>
        <w:t>proceset</w:t>
      </w:r>
      <w:r w:rsidRPr="00BB43B4">
        <w:rPr>
          <w:rFonts w:ascii="Garamond" w:hAnsi="Garamond"/>
          <w:sz w:val="24"/>
          <w:szCs w:val="24"/>
        </w:rPr>
        <w:t xml:space="preserve"> e tjera t</w:t>
      </w:r>
      <w:r w:rsidR="00544976" w:rsidRPr="00BB43B4">
        <w:rPr>
          <w:rFonts w:ascii="Garamond" w:hAnsi="Garamond"/>
          <w:sz w:val="24"/>
          <w:szCs w:val="24"/>
        </w:rPr>
        <w:t>ë</w:t>
      </w:r>
      <w:r w:rsidRPr="00BB43B4">
        <w:rPr>
          <w:rFonts w:ascii="Garamond" w:hAnsi="Garamond"/>
          <w:sz w:val="24"/>
          <w:szCs w:val="24"/>
        </w:rPr>
        <w:t xml:space="preserve"> trajtimit t</w:t>
      </w:r>
      <w:r w:rsidR="00544976" w:rsidRPr="00BB43B4">
        <w:rPr>
          <w:rFonts w:ascii="Garamond" w:hAnsi="Garamond"/>
          <w:sz w:val="24"/>
          <w:szCs w:val="24"/>
        </w:rPr>
        <w:t>ë</w:t>
      </w:r>
      <w:r w:rsidRPr="00BB43B4">
        <w:rPr>
          <w:rFonts w:ascii="Garamond" w:hAnsi="Garamond"/>
          <w:sz w:val="24"/>
          <w:szCs w:val="24"/>
        </w:rPr>
        <w:t xml:space="preserve"> tok</w:t>
      </w:r>
      <w:r w:rsidR="00544976" w:rsidRPr="00BB43B4">
        <w:rPr>
          <w:rFonts w:ascii="Garamond" w:hAnsi="Garamond"/>
          <w:sz w:val="24"/>
          <w:szCs w:val="24"/>
        </w:rPr>
        <w:t>ë</w:t>
      </w:r>
      <w:r w:rsidRPr="00BB43B4">
        <w:rPr>
          <w:rFonts w:ascii="Garamond" w:hAnsi="Garamond"/>
          <w:sz w:val="24"/>
          <w:szCs w:val="24"/>
        </w:rPr>
        <w:t>s.</w:t>
      </w:r>
      <w:r w:rsidR="007E3FD6" w:rsidRPr="00BB43B4">
        <w:rPr>
          <w:rFonts w:ascii="Garamond" w:hAnsi="Garamond"/>
          <w:sz w:val="24"/>
          <w:szCs w:val="24"/>
        </w:rPr>
        <w:t xml:space="preserve"> N</w:t>
      </w:r>
      <w:r w:rsidR="00544976" w:rsidRPr="00BB43B4">
        <w:rPr>
          <w:rFonts w:ascii="Garamond" w:hAnsi="Garamond"/>
          <w:sz w:val="24"/>
          <w:szCs w:val="24"/>
        </w:rPr>
        <w:t>ë</w:t>
      </w:r>
      <w:r w:rsidR="007E3FD6" w:rsidRPr="00BB43B4">
        <w:rPr>
          <w:rFonts w:ascii="Garamond" w:hAnsi="Garamond"/>
          <w:sz w:val="24"/>
          <w:szCs w:val="24"/>
        </w:rPr>
        <w:t xml:space="preserve"> ngastra</w:t>
      </w:r>
      <w:r w:rsidR="00481A15" w:rsidRPr="00BB43B4">
        <w:rPr>
          <w:rFonts w:ascii="Garamond" w:hAnsi="Garamond"/>
          <w:sz w:val="24"/>
          <w:szCs w:val="24"/>
        </w:rPr>
        <w:t>t</w:t>
      </w:r>
      <w:r w:rsidR="007E3FD6" w:rsidRPr="00BB43B4">
        <w:rPr>
          <w:rFonts w:ascii="Garamond" w:hAnsi="Garamond"/>
          <w:sz w:val="24"/>
          <w:szCs w:val="24"/>
        </w:rPr>
        <w:t xml:space="preserve"> ku toka</w:t>
      </w:r>
      <w:r w:rsidRPr="00BB43B4">
        <w:rPr>
          <w:rFonts w:ascii="Garamond" w:hAnsi="Garamond"/>
          <w:sz w:val="24"/>
          <w:szCs w:val="24"/>
        </w:rPr>
        <w:t xml:space="preserve"> </w:t>
      </w:r>
      <w:r w:rsidR="00544976" w:rsidRPr="00BB43B4">
        <w:rPr>
          <w:rFonts w:ascii="Garamond" w:hAnsi="Garamond"/>
          <w:sz w:val="24"/>
          <w:szCs w:val="24"/>
        </w:rPr>
        <w:t>ë</w:t>
      </w:r>
      <w:r w:rsidRPr="00BB43B4">
        <w:rPr>
          <w:rFonts w:ascii="Garamond" w:hAnsi="Garamond"/>
          <w:sz w:val="24"/>
          <w:szCs w:val="24"/>
        </w:rPr>
        <w:t>sht</w:t>
      </w:r>
      <w:r w:rsidR="00544976" w:rsidRPr="00BB43B4">
        <w:rPr>
          <w:rFonts w:ascii="Garamond" w:hAnsi="Garamond"/>
          <w:sz w:val="24"/>
          <w:szCs w:val="24"/>
        </w:rPr>
        <w:t>ë</w:t>
      </w:r>
      <w:r w:rsidRPr="00BB43B4">
        <w:rPr>
          <w:rFonts w:ascii="Garamond" w:hAnsi="Garamond"/>
          <w:sz w:val="24"/>
          <w:szCs w:val="24"/>
        </w:rPr>
        <w:t xml:space="preserve"> punuar n</w:t>
      </w:r>
      <w:r w:rsidR="00544976" w:rsidRPr="00BB43B4">
        <w:rPr>
          <w:rFonts w:ascii="Garamond" w:hAnsi="Garamond"/>
          <w:sz w:val="24"/>
          <w:szCs w:val="24"/>
        </w:rPr>
        <w:t>ë</w:t>
      </w:r>
      <w:r w:rsidRPr="00BB43B4">
        <w:rPr>
          <w:rFonts w:ascii="Garamond" w:hAnsi="Garamond"/>
          <w:sz w:val="24"/>
          <w:szCs w:val="24"/>
        </w:rPr>
        <w:t xml:space="preserve"> t</w:t>
      </w:r>
      <w:r w:rsidR="00544976" w:rsidRPr="00BB43B4">
        <w:rPr>
          <w:rFonts w:ascii="Garamond" w:hAnsi="Garamond"/>
          <w:sz w:val="24"/>
          <w:szCs w:val="24"/>
        </w:rPr>
        <w:t>ë</w:t>
      </w:r>
      <w:r w:rsidRPr="00BB43B4">
        <w:rPr>
          <w:rFonts w:ascii="Garamond" w:hAnsi="Garamond"/>
          <w:sz w:val="24"/>
          <w:szCs w:val="24"/>
        </w:rPr>
        <w:t>r</w:t>
      </w:r>
      <w:r w:rsidR="00544976" w:rsidRPr="00BB43B4">
        <w:rPr>
          <w:rFonts w:ascii="Garamond" w:hAnsi="Garamond"/>
          <w:sz w:val="24"/>
          <w:szCs w:val="24"/>
        </w:rPr>
        <w:t>ë</w:t>
      </w:r>
      <w:r w:rsidRPr="00BB43B4">
        <w:rPr>
          <w:rFonts w:ascii="Garamond" w:hAnsi="Garamond"/>
          <w:sz w:val="24"/>
          <w:szCs w:val="24"/>
        </w:rPr>
        <w:t xml:space="preserve"> sip</w:t>
      </w:r>
      <w:r w:rsidR="00544976" w:rsidRPr="00BB43B4">
        <w:rPr>
          <w:rFonts w:ascii="Garamond" w:hAnsi="Garamond"/>
          <w:sz w:val="24"/>
          <w:szCs w:val="24"/>
        </w:rPr>
        <w:t>ë</w:t>
      </w:r>
      <w:r w:rsidRPr="00BB43B4">
        <w:rPr>
          <w:rFonts w:ascii="Garamond" w:hAnsi="Garamond"/>
          <w:sz w:val="24"/>
          <w:szCs w:val="24"/>
        </w:rPr>
        <w:t xml:space="preserve">rfaqen, </w:t>
      </w:r>
      <w:r w:rsidR="007E3FD6" w:rsidRPr="00BB43B4">
        <w:rPr>
          <w:rFonts w:ascii="Garamond" w:hAnsi="Garamond"/>
          <w:sz w:val="24"/>
          <w:szCs w:val="24"/>
        </w:rPr>
        <w:t>k</w:t>
      </w:r>
      <w:r w:rsidR="00544976" w:rsidRPr="00BB43B4">
        <w:rPr>
          <w:rFonts w:ascii="Garamond" w:hAnsi="Garamond"/>
          <w:sz w:val="24"/>
          <w:szCs w:val="24"/>
        </w:rPr>
        <w:t>ë</w:t>
      </w:r>
      <w:r w:rsidR="007E3FD6" w:rsidRPr="00BB43B4">
        <w:rPr>
          <w:rFonts w:ascii="Garamond" w:hAnsi="Garamond"/>
          <w:sz w:val="24"/>
          <w:szCs w:val="24"/>
        </w:rPr>
        <w:t>shillohet</w:t>
      </w:r>
      <w:r w:rsidRPr="00BB43B4">
        <w:rPr>
          <w:rFonts w:ascii="Garamond" w:hAnsi="Garamond"/>
          <w:sz w:val="24"/>
          <w:szCs w:val="24"/>
        </w:rPr>
        <w:t xml:space="preserve"> edhe n</w:t>
      </w:r>
      <w:r w:rsidR="00544976" w:rsidRPr="00BB43B4">
        <w:rPr>
          <w:rFonts w:ascii="Garamond" w:hAnsi="Garamond"/>
          <w:sz w:val="24"/>
          <w:szCs w:val="24"/>
        </w:rPr>
        <w:t>ë</w:t>
      </w:r>
      <w:r w:rsidRPr="00BB43B4">
        <w:rPr>
          <w:rFonts w:ascii="Garamond" w:hAnsi="Garamond"/>
          <w:sz w:val="24"/>
          <w:szCs w:val="24"/>
        </w:rPr>
        <w:t xml:space="preserve"> punimet e kujdesimit t</w:t>
      </w:r>
      <w:r w:rsidR="00544976" w:rsidRPr="00BB43B4">
        <w:rPr>
          <w:rFonts w:ascii="Garamond" w:hAnsi="Garamond"/>
          <w:sz w:val="24"/>
          <w:szCs w:val="24"/>
        </w:rPr>
        <w:t>ë</w:t>
      </w:r>
      <w:r w:rsidRPr="00BB43B4">
        <w:rPr>
          <w:rFonts w:ascii="Garamond" w:hAnsi="Garamond"/>
          <w:sz w:val="24"/>
          <w:szCs w:val="24"/>
        </w:rPr>
        <w:t xml:space="preserve"> ripunohet e t</w:t>
      </w:r>
      <w:r w:rsidR="00544976" w:rsidRPr="00BB43B4">
        <w:rPr>
          <w:rFonts w:ascii="Garamond" w:hAnsi="Garamond"/>
          <w:sz w:val="24"/>
          <w:szCs w:val="24"/>
        </w:rPr>
        <w:t>ë</w:t>
      </w:r>
      <w:r w:rsidRPr="00BB43B4">
        <w:rPr>
          <w:rFonts w:ascii="Garamond" w:hAnsi="Garamond"/>
          <w:sz w:val="24"/>
          <w:szCs w:val="24"/>
        </w:rPr>
        <w:t>ra. N</w:t>
      </w:r>
      <w:r w:rsidR="00544976" w:rsidRPr="00BB43B4">
        <w:rPr>
          <w:rFonts w:ascii="Garamond" w:hAnsi="Garamond"/>
          <w:sz w:val="24"/>
          <w:szCs w:val="24"/>
        </w:rPr>
        <w:t>ë</w:t>
      </w:r>
      <w:r w:rsidRPr="00BB43B4">
        <w:rPr>
          <w:rFonts w:ascii="Garamond" w:hAnsi="Garamond"/>
          <w:sz w:val="24"/>
          <w:szCs w:val="24"/>
        </w:rPr>
        <w:t xml:space="preserve"> toka t</w:t>
      </w:r>
      <w:r w:rsidR="00544976" w:rsidRPr="00BB43B4">
        <w:rPr>
          <w:rFonts w:ascii="Garamond" w:hAnsi="Garamond"/>
          <w:sz w:val="24"/>
          <w:szCs w:val="24"/>
        </w:rPr>
        <w:t>ë</w:t>
      </w:r>
      <w:r w:rsidRPr="00BB43B4">
        <w:rPr>
          <w:rFonts w:ascii="Garamond" w:hAnsi="Garamond"/>
          <w:sz w:val="24"/>
          <w:szCs w:val="24"/>
        </w:rPr>
        <w:t xml:space="preserve"> lehta dhe pak t</w:t>
      </w:r>
      <w:r w:rsidR="00544976" w:rsidRPr="00BB43B4">
        <w:rPr>
          <w:rFonts w:ascii="Garamond" w:hAnsi="Garamond"/>
          <w:sz w:val="24"/>
          <w:szCs w:val="24"/>
        </w:rPr>
        <w:t>ë</w:t>
      </w:r>
      <w:r w:rsidRPr="00BB43B4">
        <w:rPr>
          <w:rFonts w:ascii="Garamond" w:hAnsi="Garamond"/>
          <w:sz w:val="24"/>
          <w:szCs w:val="24"/>
        </w:rPr>
        <w:t xml:space="preserve"> infektuara nga bar</w:t>
      </w:r>
      <w:r w:rsidR="00544976" w:rsidRPr="00BB43B4">
        <w:rPr>
          <w:rFonts w:ascii="Garamond" w:hAnsi="Garamond"/>
          <w:sz w:val="24"/>
          <w:szCs w:val="24"/>
        </w:rPr>
        <w:t>ë</w:t>
      </w:r>
      <w:r w:rsidRPr="00BB43B4">
        <w:rPr>
          <w:rFonts w:ascii="Garamond" w:hAnsi="Garamond"/>
          <w:sz w:val="24"/>
          <w:szCs w:val="24"/>
        </w:rPr>
        <w:t>rat e k</w:t>
      </w:r>
      <w:r w:rsidR="00544976" w:rsidRPr="00BB43B4">
        <w:rPr>
          <w:rFonts w:ascii="Garamond" w:hAnsi="Garamond"/>
          <w:sz w:val="24"/>
          <w:szCs w:val="24"/>
        </w:rPr>
        <w:t>ë</w:t>
      </w:r>
      <w:r w:rsidRPr="00BB43B4">
        <w:rPr>
          <w:rFonts w:ascii="Garamond" w:hAnsi="Garamond"/>
          <w:sz w:val="24"/>
          <w:szCs w:val="24"/>
        </w:rPr>
        <w:t>qija pun</w:t>
      </w:r>
      <w:r w:rsidR="007E3FD6" w:rsidRPr="00BB43B4">
        <w:rPr>
          <w:rFonts w:ascii="Garamond" w:hAnsi="Garamond"/>
          <w:sz w:val="24"/>
          <w:szCs w:val="24"/>
        </w:rPr>
        <w:t>ohet</w:t>
      </w:r>
      <w:r w:rsidRPr="00BB43B4">
        <w:rPr>
          <w:rFonts w:ascii="Garamond" w:hAnsi="Garamond"/>
          <w:sz w:val="24"/>
          <w:szCs w:val="24"/>
        </w:rPr>
        <w:t xml:space="preserve"> </w:t>
      </w:r>
      <w:r w:rsidR="001F3103" w:rsidRPr="00BB43B4">
        <w:rPr>
          <w:rFonts w:ascii="Garamond" w:hAnsi="Garamond"/>
          <w:sz w:val="24"/>
          <w:szCs w:val="24"/>
        </w:rPr>
        <w:t>≈</w:t>
      </w:r>
      <w:r w:rsidRPr="00BB43B4">
        <w:rPr>
          <w:rFonts w:ascii="Garamond" w:hAnsi="Garamond"/>
          <w:sz w:val="24"/>
          <w:szCs w:val="24"/>
        </w:rPr>
        <w:t>10 cm</w:t>
      </w:r>
      <w:r w:rsidR="007E3FD6" w:rsidRPr="00BB43B4">
        <w:rPr>
          <w:rFonts w:ascii="Garamond" w:hAnsi="Garamond"/>
          <w:sz w:val="24"/>
          <w:szCs w:val="24"/>
        </w:rPr>
        <w:t xml:space="preserve"> thell</w:t>
      </w:r>
      <w:r w:rsidR="00544976" w:rsidRPr="00BB43B4">
        <w:rPr>
          <w:rFonts w:ascii="Garamond" w:hAnsi="Garamond"/>
          <w:sz w:val="24"/>
          <w:szCs w:val="24"/>
        </w:rPr>
        <w:t>ë</w:t>
      </w:r>
      <w:r w:rsidRPr="00BB43B4">
        <w:rPr>
          <w:rFonts w:ascii="Garamond" w:hAnsi="Garamond"/>
          <w:sz w:val="24"/>
          <w:szCs w:val="24"/>
        </w:rPr>
        <w:t>, nd</w:t>
      </w:r>
      <w:r w:rsidR="00544976" w:rsidRPr="00BB43B4">
        <w:rPr>
          <w:rFonts w:ascii="Garamond" w:hAnsi="Garamond"/>
          <w:sz w:val="24"/>
          <w:szCs w:val="24"/>
        </w:rPr>
        <w:t>ë</w:t>
      </w:r>
      <w:r w:rsidRPr="00BB43B4">
        <w:rPr>
          <w:rFonts w:ascii="Garamond" w:hAnsi="Garamond"/>
          <w:sz w:val="24"/>
          <w:szCs w:val="24"/>
        </w:rPr>
        <w:t>rsa n</w:t>
      </w:r>
      <w:r w:rsidR="00544976" w:rsidRPr="00BB43B4">
        <w:rPr>
          <w:rFonts w:ascii="Garamond" w:hAnsi="Garamond"/>
          <w:sz w:val="24"/>
          <w:szCs w:val="24"/>
        </w:rPr>
        <w:t>ë</w:t>
      </w:r>
      <w:r w:rsidRPr="00BB43B4">
        <w:rPr>
          <w:rFonts w:ascii="Garamond" w:hAnsi="Garamond"/>
          <w:sz w:val="24"/>
          <w:szCs w:val="24"/>
        </w:rPr>
        <w:t xml:space="preserve"> ato t</w:t>
      </w:r>
      <w:r w:rsidR="00544976" w:rsidRPr="00BB43B4">
        <w:rPr>
          <w:rFonts w:ascii="Garamond" w:hAnsi="Garamond"/>
          <w:sz w:val="24"/>
          <w:szCs w:val="24"/>
        </w:rPr>
        <w:t>ë</w:t>
      </w:r>
      <w:r w:rsidRPr="00BB43B4">
        <w:rPr>
          <w:rFonts w:ascii="Garamond" w:hAnsi="Garamond"/>
          <w:sz w:val="24"/>
          <w:szCs w:val="24"/>
        </w:rPr>
        <w:t xml:space="preserve"> r</w:t>
      </w:r>
      <w:r w:rsidR="00544976" w:rsidRPr="00BB43B4">
        <w:rPr>
          <w:rFonts w:ascii="Garamond" w:hAnsi="Garamond"/>
          <w:sz w:val="24"/>
          <w:szCs w:val="24"/>
        </w:rPr>
        <w:t>ë</w:t>
      </w:r>
      <w:r w:rsidRPr="00BB43B4">
        <w:rPr>
          <w:rFonts w:ascii="Garamond" w:hAnsi="Garamond"/>
          <w:sz w:val="24"/>
          <w:szCs w:val="24"/>
        </w:rPr>
        <w:t>nda e m</w:t>
      </w:r>
      <w:r w:rsidR="00544976" w:rsidRPr="00BB43B4">
        <w:rPr>
          <w:rFonts w:ascii="Garamond" w:hAnsi="Garamond"/>
          <w:sz w:val="24"/>
          <w:szCs w:val="24"/>
        </w:rPr>
        <w:t>e</w:t>
      </w:r>
      <w:r w:rsidRPr="00BB43B4">
        <w:rPr>
          <w:rFonts w:ascii="Garamond" w:hAnsi="Garamond"/>
          <w:sz w:val="24"/>
          <w:szCs w:val="24"/>
        </w:rPr>
        <w:t xml:space="preserve"> shum</w:t>
      </w:r>
      <w:r w:rsidR="00544976" w:rsidRPr="00BB43B4">
        <w:rPr>
          <w:rFonts w:ascii="Garamond" w:hAnsi="Garamond"/>
          <w:sz w:val="24"/>
          <w:szCs w:val="24"/>
        </w:rPr>
        <w:t>ë</w:t>
      </w:r>
      <w:r w:rsidRPr="00BB43B4">
        <w:rPr>
          <w:rFonts w:ascii="Garamond" w:hAnsi="Garamond"/>
          <w:sz w:val="24"/>
          <w:szCs w:val="24"/>
        </w:rPr>
        <w:t xml:space="preserve"> bar </w:t>
      </w:r>
      <w:r w:rsidR="001F3103" w:rsidRPr="00BB43B4">
        <w:rPr>
          <w:rFonts w:ascii="Garamond" w:hAnsi="Garamond"/>
          <w:sz w:val="24"/>
          <w:szCs w:val="24"/>
        </w:rPr>
        <w:t>≈15</w:t>
      </w:r>
      <w:r w:rsidRPr="00BB43B4">
        <w:rPr>
          <w:rFonts w:ascii="Garamond" w:hAnsi="Garamond"/>
          <w:sz w:val="24"/>
          <w:szCs w:val="24"/>
        </w:rPr>
        <w:t xml:space="preserve"> cm</w:t>
      </w:r>
      <w:r w:rsidR="007E3FD6" w:rsidRPr="00BB43B4">
        <w:rPr>
          <w:rFonts w:ascii="Garamond" w:hAnsi="Garamond"/>
          <w:sz w:val="24"/>
          <w:szCs w:val="24"/>
        </w:rPr>
        <w:t xml:space="preserve"> thell</w:t>
      </w:r>
      <w:r w:rsidR="00544976" w:rsidRPr="00BB43B4">
        <w:rPr>
          <w:rFonts w:ascii="Garamond" w:hAnsi="Garamond"/>
          <w:sz w:val="24"/>
          <w:szCs w:val="24"/>
        </w:rPr>
        <w:t>ë</w:t>
      </w:r>
      <w:r w:rsidRPr="00BB43B4">
        <w:rPr>
          <w:rFonts w:ascii="Garamond" w:hAnsi="Garamond"/>
          <w:sz w:val="24"/>
          <w:szCs w:val="24"/>
        </w:rPr>
        <w:t>. P</w:t>
      </w:r>
      <w:r w:rsidR="00544976" w:rsidRPr="00BB43B4">
        <w:rPr>
          <w:rFonts w:ascii="Garamond" w:hAnsi="Garamond"/>
          <w:sz w:val="24"/>
          <w:szCs w:val="24"/>
        </w:rPr>
        <w:t>ë</w:t>
      </w:r>
      <w:r w:rsidRPr="00BB43B4">
        <w:rPr>
          <w:rFonts w:ascii="Garamond" w:hAnsi="Garamond"/>
          <w:sz w:val="24"/>
          <w:szCs w:val="24"/>
        </w:rPr>
        <w:t>r k</w:t>
      </w:r>
      <w:r w:rsidR="00544976" w:rsidRPr="00BB43B4">
        <w:rPr>
          <w:rFonts w:ascii="Garamond" w:hAnsi="Garamond"/>
          <w:sz w:val="24"/>
          <w:szCs w:val="24"/>
        </w:rPr>
        <w:t>ë</w:t>
      </w:r>
      <w:r w:rsidRPr="00BB43B4">
        <w:rPr>
          <w:rFonts w:ascii="Garamond" w:hAnsi="Garamond"/>
          <w:sz w:val="24"/>
          <w:szCs w:val="24"/>
        </w:rPr>
        <w:t>t</w:t>
      </w:r>
      <w:r w:rsidR="00544976" w:rsidRPr="00BB43B4">
        <w:rPr>
          <w:rFonts w:ascii="Garamond" w:hAnsi="Garamond"/>
          <w:sz w:val="24"/>
          <w:szCs w:val="24"/>
        </w:rPr>
        <w:t>ë</w:t>
      </w:r>
      <w:r w:rsidRPr="00BB43B4">
        <w:rPr>
          <w:rFonts w:ascii="Garamond" w:hAnsi="Garamond"/>
          <w:sz w:val="24"/>
          <w:szCs w:val="24"/>
        </w:rPr>
        <w:t xml:space="preserve"> p</w:t>
      </w:r>
      <w:r w:rsidR="00544976" w:rsidRPr="00BB43B4">
        <w:rPr>
          <w:rFonts w:ascii="Garamond" w:hAnsi="Garamond"/>
          <w:sz w:val="24"/>
          <w:szCs w:val="24"/>
        </w:rPr>
        <w:t>ë</w:t>
      </w:r>
      <w:r w:rsidRPr="00BB43B4">
        <w:rPr>
          <w:rFonts w:ascii="Garamond" w:hAnsi="Garamond"/>
          <w:sz w:val="24"/>
          <w:szCs w:val="24"/>
        </w:rPr>
        <w:t>rdoren mjetet e mekanizuara ose ka</w:t>
      </w:r>
      <w:r w:rsidR="001F3103" w:rsidRPr="00BB43B4">
        <w:rPr>
          <w:rFonts w:ascii="Garamond" w:hAnsi="Garamond"/>
          <w:sz w:val="24"/>
          <w:szCs w:val="24"/>
        </w:rPr>
        <w:t>fsh</w:t>
      </w:r>
      <w:r w:rsidR="00544976" w:rsidRPr="00BB43B4">
        <w:rPr>
          <w:rFonts w:ascii="Garamond" w:hAnsi="Garamond"/>
          <w:sz w:val="24"/>
          <w:szCs w:val="24"/>
        </w:rPr>
        <w:t>ë</w:t>
      </w:r>
      <w:r w:rsidR="001F3103" w:rsidRPr="00BB43B4">
        <w:rPr>
          <w:rFonts w:ascii="Garamond" w:hAnsi="Garamond"/>
          <w:sz w:val="24"/>
          <w:szCs w:val="24"/>
        </w:rPr>
        <w:t>t atje ku kushtet e lejojn</w:t>
      </w:r>
      <w:r w:rsidR="00544976" w:rsidRPr="00BB43B4">
        <w:rPr>
          <w:rFonts w:ascii="Garamond" w:hAnsi="Garamond"/>
          <w:sz w:val="24"/>
          <w:szCs w:val="24"/>
        </w:rPr>
        <w:t>ë</w:t>
      </w:r>
      <w:r w:rsidR="001F3103" w:rsidRPr="00BB43B4">
        <w:rPr>
          <w:rFonts w:ascii="Garamond" w:hAnsi="Garamond"/>
          <w:sz w:val="24"/>
          <w:szCs w:val="24"/>
        </w:rPr>
        <w:t>,</w:t>
      </w:r>
      <w:r w:rsidRPr="00BB43B4">
        <w:rPr>
          <w:rFonts w:ascii="Garamond" w:hAnsi="Garamond"/>
          <w:sz w:val="24"/>
          <w:szCs w:val="24"/>
        </w:rPr>
        <w:t xml:space="preserve"> plugje, kultivator</w:t>
      </w:r>
      <w:r w:rsidR="00544976" w:rsidRPr="00BB43B4">
        <w:rPr>
          <w:rFonts w:ascii="Garamond" w:hAnsi="Garamond"/>
          <w:sz w:val="24"/>
          <w:szCs w:val="24"/>
        </w:rPr>
        <w:t>ë</w:t>
      </w:r>
      <w:r w:rsidR="00B054C4">
        <w:rPr>
          <w:rFonts w:ascii="Garamond" w:hAnsi="Garamond"/>
          <w:sz w:val="24"/>
          <w:szCs w:val="24"/>
        </w:rPr>
        <w:t>, freza</w:t>
      </w:r>
      <w:r w:rsidRPr="00BB43B4">
        <w:rPr>
          <w:rFonts w:ascii="Garamond" w:hAnsi="Garamond"/>
          <w:sz w:val="24"/>
          <w:szCs w:val="24"/>
        </w:rPr>
        <w:t xml:space="preserve"> etj. Q</w:t>
      </w:r>
      <w:r w:rsidR="00544976" w:rsidRPr="00BB43B4">
        <w:rPr>
          <w:rFonts w:ascii="Garamond" w:hAnsi="Garamond"/>
          <w:sz w:val="24"/>
          <w:szCs w:val="24"/>
        </w:rPr>
        <w:t>ë</w:t>
      </w:r>
      <w:r w:rsidRPr="00BB43B4">
        <w:rPr>
          <w:rFonts w:ascii="Garamond" w:hAnsi="Garamond"/>
          <w:sz w:val="24"/>
          <w:szCs w:val="24"/>
        </w:rPr>
        <w:t xml:space="preserve"> t</w:t>
      </w:r>
      <w:r w:rsidR="00544976" w:rsidRPr="00BB43B4">
        <w:rPr>
          <w:rFonts w:ascii="Garamond" w:hAnsi="Garamond"/>
          <w:sz w:val="24"/>
          <w:szCs w:val="24"/>
        </w:rPr>
        <w:t>ë</w:t>
      </w:r>
      <w:r w:rsidRPr="00BB43B4">
        <w:rPr>
          <w:rFonts w:ascii="Garamond" w:hAnsi="Garamond"/>
          <w:sz w:val="24"/>
          <w:szCs w:val="24"/>
        </w:rPr>
        <w:t xml:space="preserve"> mos d</w:t>
      </w:r>
      <w:r w:rsidR="00544976" w:rsidRPr="00BB43B4">
        <w:rPr>
          <w:rFonts w:ascii="Garamond" w:hAnsi="Garamond"/>
          <w:sz w:val="24"/>
          <w:szCs w:val="24"/>
        </w:rPr>
        <w:t>ë</w:t>
      </w:r>
      <w:r w:rsidRPr="00BB43B4">
        <w:rPr>
          <w:rFonts w:ascii="Garamond" w:hAnsi="Garamond"/>
          <w:sz w:val="24"/>
          <w:szCs w:val="24"/>
        </w:rPr>
        <w:t>mtohen fidan</w:t>
      </w:r>
      <w:r w:rsidR="00544976" w:rsidRPr="00BB43B4">
        <w:rPr>
          <w:rFonts w:ascii="Garamond" w:hAnsi="Garamond"/>
          <w:sz w:val="24"/>
          <w:szCs w:val="24"/>
        </w:rPr>
        <w:t>ë</w:t>
      </w:r>
      <w:r w:rsidRPr="00BB43B4">
        <w:rPr>
          <w:rFonts w:ascii="Garamond" w:hAnsi="Garamond"/>
          <w:sz w:val="24"/>
          <w:szCs w:val="24"/>
        </w:rPr>
        <w:t>t nga mekanizmat lihet nj</w:t>
      </w:r>
      <w:r w:rsidR="00544976" w:rsidRPr="00BB43B4">
        <w:rPr>
          <w:rFonts w:ascii="Garamond" w:hAnsi="Garamond"/>
          <w:sz w:val="24"/>
          <w:szCs w:val="24"/>
        </w:rPr>
        <w:t>ë</w:t>
      </w:r>
      <w:r w:rsidRPr="00BB43B4">
        <w:rPr>
          <w:rFonts w:ascii="Garamond" w:hAnsi="Garamond"/>
          <w:sz w:val="24"/>
          <w:szCs w:val="24"/>
        </w:rPr>
        <w:t xml:space="preserve"> brez 30 cm </w:t>
      </w:r>
      <w:r w:rsidR="007E3FD6" w:rsidRPr="00BB43B4">
        <w:rPr>
          <w:rFonts w:ascii="Garamond" w:hAnsi="Garamond"/>
          <w:sz w:val="24"/>
          <w:szCs w:val="24"/>
        </w:rPr>
        <w:t>n</w:t>
      </w:r>
      <w:r w:rsidR="00544976" w:rsidRPr="00BB43B4">
        <w:rPr>
          <w:rFonts w:ascii="Garamond" w:hAnsi="Garamond"/>
          <w:sz w:val="24"/>
          <w:szCs w:val="24"/>
        </w:rPr>
        <w:t>ë</w:t>
      </w:r>
      <w:r w:rsidR="007E3FD6" w:rsidRPr="00BB43B4">
        <w:rPr>
          <w:rFonts w:ascii="Garamond" w:hAnsi="Garamond"/>
          <w:sz w:val="24"/>
          <w:szCs w:val="24"/>
        </w:rPr>
        <w:t xml:space="preserve"> dy </w:t>
      </w:r>
      <w:r w:rsidRPr="00BB43B4">
        <w:rPr>
          <w:rFonts w:ascii="Garamond" w:hAnsi="Garamond"/>
          <w:sz w:val="24"/>
          <w:szCs w:val="24"/>
        </w:rPr>
        <w:t>an</w:t>
      </w:r>
      <w:r w:rsidR="00544976" w:rsidRPr="00BB43B4">
        <w:rPr>
          <w:rFonts w:ascii="Garamond" w:hAnsi="Garamond"/>
          <w:sz w:val="24"/>
          <w:szCs w:val="24"/>
        </w:rPr>
        <w:t>ë</w:t>
      </w:r>
      <w:r w:rsidR="007E3FD6" w:rsidRPr="00BB43B4">
        <w:rPr>
          <w:rFonts w:ascii="Garamond" w:hAnsi="Garamond"/>
          <w:sz w:val="24"/>
          <w:szCs w:val="24"/>
        </w:rPr>
        <w:t>t</w:t>
      </w:r>
      <w:r w:rsidRPr="00BB43B4">
        <w:rPr>
          <w:rFonts w:ascii="Garamond" w:hAnsi="Garamond"/>
          <w:sz w:val="24"/>
          <w:szCs w:val="24"/>
        </w:rPr>
        <w:t xml:space="preserve"> e rreshtit me fidan</w:t>
      </w:r>
      <w:r w:rsidR="00544976" w:rsidRPr="00BB43B4">
        <w:rPr>
          <w:rFonts w:ascii="Garamond" w:hAnsi="Garamond"/>
          <w:sz w:val="24"/>
          <w:szCs w:val="24"/>
        </w:rPr>
        <w:t>ë</w:t>
      </w:r>
      <w:r w:rsidRPr="00BB43B4">
        <w:rPr>
          <w:rFonts w:ascii="Garamond" w:hAnsi="Garamond"/>
          <w:sz w:val="24"/>
          <w:szCs w:val="24"/>
        </w:rPr>
        <w:t xml:space="preserve"> pa u </w:t>
      </w:r>
      <w:r w:rsidR="00B054C4">
        <w:rPr>
          <w:rFonts w:ascii="Garamond" w:hAnsi="Garamond"/>
          <w:sz w:val="24"/>
          <w:szCs w:val="24"/>
        </w:rPr>
        <w:t>punuar.</w:t>
      </w:r>
    </w:p>
    <w:p w14:paraId="1879005A" w14:textId="78B8D973" w:rsidR="00636354" w:rsidRPr="00BB43B4" w:rsidRDefault="007E3FD6" w:rsidP="00586D6E">
      <w:pPr>
        <w:ind w:firstLine="284"/>
        <w:jc w:val="both"/>
        <w:rPr>
          <w:rFonts w:ascii="Garamond" w:hAnsi="Garamond"/>
          <w:sz w:val="24"/>
          <w:szCs w:val="24"/>
        </w:rPr>
      </w:pPr>
      <w:r w:rsidRPr="00BB43B4">
        <w:rPr>
          <w:rFonts w:ascii="Garamond" w:hAnsi="Garamond"/>
          <w:sz w:val="24"/>
          <w:szCs w:val="24"/>
        </w:rPr>
        <w:t>Ky brez punohet me shat</w:t>
      </w:r>
      <w:r w:rsidR="00544976" w:rsidRPr="00BB43B4">
        <w:rPr>
          <w:rFonts w:ascii="Garamond" w:hAnsi="Garamond"/>
          <w:sz w:val="24"/>
          <w:szCs w:val="24"/>
        </w:rPr>
        <w:t>ë</w:t>
      </w:r>
      <w:r w:rsidR="00F57DC4" w:rsidRPr="00BB43B4">
        <w:rPr>
          <w:rFonts w:ascii="Garamond" w:hAnsi="Garamond"/>
          <w:sz w:val="24"/>
          <w:szCs w:val="24"/>
        </w:rPr>
        <w:t>.</w:t>
      </w:r>
      <w:r w:rsidRPr="00BB43B4">
        <w:rPr>
          <w:rFonts w:ascii="Garamond" w:hAnsi="Garamond"/>
          <w:sz w:val="24"/>
          <w:szCs w:val="24"/>
        </w:rPr>
        <w:t xml:space="preserve"> </w:t>
      </w:r>
      <w:r w:rsidR="00D954BF" w:rsidRPr="00BB43B4">
        <w:rPr>
          <w:rFonts w:ascii="Garamond" w:hAnsi="Garamond"/>
          <w:sz w:val="24"/>
          <w:szCs w:val="24"/>
        </w:rPr>
        <w:t>K</w:t>
      </w:r>
      <w:r w:rsidR="00636354" w:rsidRPr="00BB43B4">
        <w:rPr>
          <w:rFonts w:ascii="Garamond" w:hAnsi="Garamond"/>
          <w:sz w:val="24"/>
          <w:szCs w:val="24"/>
        </w:rPr>
        <w:t xml:space="preserve">ur toka </w:t>
      </w:r>
      <w:r w:rsidR="00544976" w:rsidRPr="00BB43B4">
        <w:rPr>
          <w:rFonts w:ascii="Garamond" w:hAnsi="Garamond"/>
          <w:sz w:val="24"/>
          <w:szCs w:val="24"/>
        </w:rPr>
        <w:t>ë</w:t>
      </w:r>
      <w:r w:rsidR="00636354" w:rsidRPr="00BB43B4">
        <w:rPr>
          <w:rFonts w:ascii="Garamond" w:hAnsi="Garamond"/>
          <w:sz w:val="24"/>
          <w:szCs w:val="24"/>
        </w:rPr>
        <w:t>sht</w:t>
      </w:r>
      <w:r w:rsidR="00544976" w:rsidRPr="00BB43B4">
        <w:rPr>
          <w:rFonts w:ascii="Garamond" w:hAnsi="Garamond"/>
          <w:sz w:val="24"/>
          <w:szCs w:val="24"/>
        </w:rPr>
        <w:t>ë</w:t>
      </w:r>
      <w:r w:rsidR="00636354" w:rsidRPr="00BB43B4">
        <w:rPr>
          <w:rFonts w:ascii="Garamond" w:hAnsi="Garamond"/>
          <w:sz w:val="24"/>
          <w:szCs w:val="24"/>
        </w:rPr>
        <w:t xml:space="preserve"> e punuar n</w:t>
      </w:r>
      <w:r w:rsidR="00544976" w:rsidRPr="00BB43B4">
        <w:rPr>
          <w:rFonts w:ascii="Garamond" w:hAnsi="Garamond"/>
          <w:sz w:val="24"/>
          <w:szCs w:val="24"/>
        </w:rPr>
        <w:t>ë</w:t>
      </w:r>
      <w:r w:rsidR="00636354" w:rsidRPr="00BB43B4">
        <w:rPr>
          <w:rFonts w:ascii="Garamond" w:hAnsi="Garamond"/>
          <w:sz w:val="24"/>
          <w:szCs w:val="24"/>
        </w:rPr>
        <w:t xml:space="preserve"> brezare, sheshe, etj., punimi i </w:t>
      </w:r>
      <w:r w:rsidR="00D954BF" w:rsidRPr="00BB43B4">
        <w:rPr>
          <w:rFonts w:ascii="Garamond" w:hAnsi="Garamond"/>
          <w:sz w:val="24"/>
          <w:szCs w:val="24"/>
        </w:rPr>
        <w:t>saj</w:t>
      </w:r>
      <w:r w:rsidR="00636354" w:rsidRPr="00BB43B4">
        <w:rPr>
          <w:rFonts w:ascii="Garamond" w:hAnsi="Garamond"/>
          <w:sz w:val="24"/>
          <w:szCs w:val="24"/>
        </w:rPr>
        <w:t xml:space="preserve"> b</w:t>
      </w:r>
      <w:r w:rsidR="00544976" w:rsidRPr="00BB43B4">
        <w:rPr>
          <w:rFonts w:ascii="Garamond" w:hAnsi="Garamond"/>
          <w:sz w:val="24"/>
          <w:szCs w:val="24"/>
        </w:rPr>
        <w:t>ë</w:t>
      </w:r>
      <w:r w:rsidR="00636354" w:rsidRPr="00BB43B4">
        <w:rPr>
          <w:rFonts w:ascii="Garamond" w:hAnsi="Garamond"/>
          <w:sz w:val="24"/>
          <w:szCs w:val="24"/>
        </w:rPr>
        <w:t xml:space="preserve">het me </w:t>
      </w:r>
      <w:r w:rsidR="00491967" w:rsidRPr="00BB43B4">
        <w:rPr>
          <w:rFonts w:ascii="Garamond" w:hAnsi="Garamond"/>
          <w:sz w:val="24"/>
          <w:szCs w:val="24"/>
        </w:rPr>
        <w:t>kazmë</w:t>
      </w:r>
      <w:r w:rsidR="00636354" w:rsidRPr="00BB43B4">
        <w:rPr>
          <w:rFonts w:ascii="Garamond" w:hAnsi="Garamond"/>
          <w:sz w:val="24"/>
          <w:szCs w:val="24"/>
        </w:rPr>
        <w:t xml:space="preserve"> n</w:t>
      </w:r>
      <w:r w:rsidR="00544976" w:rsidRPr="00BB43B4">
        <w:rPr>
          <w:rFonts w:ascii="Garamond" w:hAnsi="Garamond"/>
          <w:sz w:val="24"/>
          <w:szCs w:val="24"/>
        </w:rPr>
        <w:t>ë</w:t>
      </w:r>
      <w:r w:rsidR="00636354" w:rsidRPr="00BB43B4">
        <w:rPr>
          <w:rFonts w:ascii="Garamond" w:hAnsi="Garamond"/>
          <w:sz w:val="24"/>
          <w:szCs w:val="24"/>
        </w:rPr>
        <w:t xml:space="preserve"> sip</w:t>
      </w:r>
      <w:r w:rsidR="00544976" w:rsidRPr="00BB43B4">
        <w:rPr>
          <w:rFonts w:ascii="Garamond" w:hAnsi="Garamond"/>
          <w:sz w:val="24"/>
          <w:szCs w:val="24"/>
        </w:rPr>
        <w:t>ë</w:t>
      </w:r>
      <w:r w:rsidR="00636354" w:rsidRPr="00BB43B4">
        <w:rPr>
          <w:rFonts w:ascii="Garamond" w:hAnsi="Garamond"/>
          <w:sz w:val="24"/>
          <w:szCs w:val="24"/>
        </w:rPr>
        <w:t>rfaqen e punuar. Kur konstatohet se bar</w:t>
      </w:r>
      <w:r w:rsidR="00544976" w:rsidRPr="00BB43B4">
        <w:rPr>
          <w:rFonts w:ascii="Garamond" w:hAnsi="Garamond"/>
          <w:sz w:val="24"/>
          <w:szCs w:val="24"/>
        </w:rPr>
        <w:t>ë</w:t>
      </w:r>
      <w:r w:rsidR="00636354" w:rsidRPr="00BB43B4">
        <w:rPr>
          <w:rFonts w:ascii="Garamond" w:hAnsi="Garamond"/>
          <w:sz w:val="24"/>
          <w:szCs w:val="24"/>
        </w:rPr>
        <w:t>rat nuk jan</w:t>
      </w:r>
      <w:r w:rsidR="00544976" w:rsidRPr="00BB43B4">
        <w:rPr>
          <w:rFonts w:ascii="Garamond" w:hAnsi="Garamond"/>
          <w:sz w:val="24"/>
          <w:szCs w:val="24"/>
        </w:rPr>
        <w:t>ë</w:t>
      </w:r>
      <w:r w:rsidR="00636354" w:rsidRPr="00BB43B4">
        <w:rPr>
          <w:rFonts w:ascii="Garamond" w:hAnsi="Garamond"/>
          <w:sz w:val="24"/>
          <w:szCs w:val="24"/>
        </w:rPr>
        <w:t xml:space="preserve"> zhdukur, nd</w:t>
      </w:r>
      <w:r w:rsidR="00544976" w:rsidRPr="00BB43B4">
        <w:rPr>
          <w:rFonts w:ascii="Garamond" w:hAnsi="Garamond"/>
          <w:sz w:val="24"/>
          <w:szCs w:val="24"/>
        </w:rPr>
        <w:t>ë</w:t>
      </w:r>
      <w:r w:rsidR="00636354" w:rsidRPr="00BB43B4">
        <w:rPr>
          <w:rFonts w:ascii="Garamond" w:hAnsi="Garamond"/>
          <w:sz w:val="24"/>
          <w:szCs w:val="24"/>
        </w:rPr>
        <w:t>rhyhet me nj</w:t>
      </w:r>
      <w:r w:rsidR="00544976" w:rsidRPr="00BB43B4">
        <w:rPr>
          <w:rFonts w:ascii="Garamond" w:hAnsi="Garamond"/>
          <w:sz w:val="24"/>
          <w:szCs w:val="24"/>
        </w:rPr>
        <w:t>ë</w:t>
      </w:r>
      <w:r w:rsidR="00636354" w:rsidRPr="00BB43B4">
        <w:rPr>
          <w:rFonts w:ascii="Garamond" w:hAnsi="Garamond"/>
          <w:sz w:val="24"/>
          <w:szCs w:val="24"/>
        </w:rPr>
        <w:t xml:space="preserve"> prashitje. </w:t>
      </w:r>
      <w:r w:rsidR="00636354" w:rsidRPr="00BB43B4">
        <w:rPr>
          <w:rFonts w:ascii="Garamond" w:hAnsi="Garamond"/>
          <w:sz w:val="24"/>
          <w:szCs w:val="24"/>
        </w:rPr>
        <w:lastRenderedPageBreak/>
        <w:t>N</w:t>
      </w:r>
      <w:r w:rsidR="00544976" w:rsidRPr="00BB43B4">
        <w:rPr>
          <w:rFonts w:ascii="Garamond" w:hAnsi="Garamond"/>
          <w:sz w:val="24"/>
          <w:szCs w:val="24"/>
        </w:rPr>
        <w:t>ë</w:t>
      </w:r>
      <w:r w:rsidR="00636354" w:rsidRPr="00BB43B4">
        <w:rPr>
          <w:rFonts w:ascii="Garamond" w:hAnsi="Garamond"/>
          <w:sz w:val="24"/>
          <w:szCs w:val="24"/>
        </w:rPr>
        <w:t xml:space="preserve"> zonat malore, ku bien shum</w:t>
      </w:r>
      <w:r w:rsidR="00544976" w:rsidRPr="00BB43B4">
        <w:rPr>
          <w:rFonts w:ascii="Garamond" w:hAnsi="Garamond"/>
          <w:sz w:val="24"/>
          <w:szCs w:val="24"/>
        </w:rPr>
        <w:t>ë</w:t>
      </w:r>
      <w:r w:rsidR="00636354" w:rsidRPr="00BB43B4">
        <w:rPr>
          <w:rFonts w:ascii="Garamond" w:hAnsi="Garamond"/>
          <w:sz w:val="24"/>
          <w:szCs w:val="24"/>
        </w:rPr>
        <w:t xml:space="preserve"> reshje gjat</w:t>
      </w:r>
      <w:r w:rsidR="00544976" w:rsidRPr="00BB43B4">
        <w:rPr>
          <w:rFonts w:ascii="Garamond" w:hAnsi="Garamond"/>
          <w:sz w:val="24"/>
          <w:szCs w:val="24"/>
        </w:rPr>
        <w:t>ë</w:t>
      </w:r>
      <w:r w:rsidR="00636354" w:rsidRPr="00BB43B4">
        <w:rPr>
          <w:rFonts w:ascii="Garamond" w:hAnsi="Garamond"/>
          <w:sz w:val="24"/>
          <w:szCs w:val="24"/>
        </w:rPr>
        <w:t xml:space="preserve"> ver</w:t>
      </w:r>
      <w:r w:rsidR="00544976" w:rsidRPr="00BB43B4">
        <w:rPr>
          <w:rFonts w:ascii="Garamond" w:hAnsi="Garamond"/>
          <w:sz w:val="24"/>
          <w:szCs w:val="24"/>
        </w:rPr>
        <w:t>ë</w:t>
      </w:r>
      <w:r w:rsidR="00636354" w:rsidRPr="00BB43B4">
        <w:rPr>
          <w:rFonts w:ascii="Garamond" w:hAnsi="Garamond"/>
          <w:sz w:val="24"/>
          <w:szCs w:val="24"/>
        </w:rPr>
        <w:t xml:space="preserve">s dhe evapotranspiracioni </w:t>
      </w:r>
      <w:r w:rsidR="00544976" w:rsidRPr="00BB43B4">
        <w:rPr>
          <w:rFonts w:ascii="Garamond" w:hAnsi="Garamond"/>
          <w:sz w:val="24"/>
          <w:szCs w:val="24"/>
        </w:rPr>
        <w:t>ë</w:t>
      </w:r>
      <w:r w:rsidR="00636354" w:rsidRPr="00BB43B4">
        <w:rPr>
          <w:rFonts w:ascii="Garamond" w:hAnsi="Garamond"/>
          <w:sz w:val="24"/>
          <w:szCs w:val="24"/>
        </w:rPr>
        <w:t>sht</w:t>
      </w:r>
      <w:r w:rsidR="00544976" w:rsidRPr="00BB43B4">
        <w:rPr>
          <w:rFonts w:ascii="Garamond" w:hAnsi="Garamond"/>
          <w:sz w:val="24"/>
          <w:szCs w:val="24"/>
        </w:rPr>
        <w:t>ë</w:t>
      </w:r>
      <w:r w:rsidR="00636354" w:rsidRPr="00BB43B4">
        <w:rPr>
          <w:rFonts w:ascii="Garamond" w:hAnsi="Garamond"/>
          <w:sz w:val="24"/>
          <w:szCs w:val="24"/>
        </w:rPr>
        <w:t xml:space="preserve"> m</w:t>
      </w:r>
      <w:r w:rsidR="00544976" w:rsidRPr="00BB43B4">
        <w:rPr>
          <w:rFonts w:ascii="Garamond" w:hAnsi="Garamond"/>
          <w:sz w:val="24"/>
          <w:szCs w:val="24"/>
        </w:rPr>
        <w:t>ë</w:t>
      </w:r>
      <w:r w:rsidR="00636354" w:rsidRPr="00BB43B4">
        <w:rPr>
          <w:rFonts w:ascii="Garamond" w:hAnsi="Garamond"/>
          <w:sz w:val="24"/>
          <w:szCs w:val="24"/>
        </w:rPr>
        <w:t xml:space="preserve"> i pak</w:t>
      </w:r>
      <w:r w:rsidR="00544976" w:rsidRPr="00BB43B4">
        <w:rPr>
          <w:rFonts w:ascii="Garamond" w:hAnsi="Garamond"/>
          <w:sz w:val="24"/>
          <w:szCs w:val="24"/>
        </w:rPr>
        <w:t>ë</w:t>
      </w:r>
      <w:r w:rsidR="00636354" w:rsidRPr="00BB43B4">
        <w:rPr>
          <w:rFonts w:ascii="Garamond" w:hAnsi="Garamond"/>
          <w:sz w:val="24"/>
          <w:szCs w:val="24"/>
        </w:rPr>
        <w:t>t, punimi i tok</w:t>
      </w:r>
      <w:r w:rsidR="00544976" w:rsidRPr="00BB43B4">
        <w:rPr>
          <w:rFonts w:ascii="Garamond" w:hAnsi="Garamond"/>
          <w:sz w:val="24"/>
          <w:szCs w:val="24"/>
        </w:rPr>
        <w:t>ë</w:t>
      </w:r>
      <w:r w:rsidR="00636354" w:rsidRPr="00BB43B4">
        <w:rPr>
          <w:rFonts w:ascii="Garamond" w:hAnsi="Garamond"/>
          <w:sz w:val="24"/>
          <w:szCs w:val="24"/>
        </w:rPr>
        <w:t xml:space="preserve">s nuk </w:t>
      </w:r>
      <w:r w:rsidR="00544976" w:rsidRPr="00BB43B4">
        <w:rPr>
          <w:rFonts w:ascii="Garamond" w:hAnsi="Garamond"/>
          <w:sz w:val="24"/>
          <w:szCs w:val="24"/>
        </w:rPr>
        <w:t>ë</w:t>
      </w:r>
      <w:r w:rsidR="00636354" w:rsidRPr="00BB43B4">
        <w:rPr>
          <w:rFonts w:ascii="Garamond" w:hAnsi="Garamond"/>
          <w:sz w:val="24"/>
          <w:szCs w:val="24"/>
        </w:rPr>
        <w:t>sht</w:t>
      </w:r>
      <w:r w:rsidR="00544976" w:rsidRPr="00BB43B4">
        <w:rPr>
          <w:rFonts w:ascii="Garamond" w:hAnsi="Garamond"/>
          <w:sz w:val="24"/>
          <w:szCs w:val="24"/>
        </w:rPr>
        <w:t>ë</w:t>
      </w:r>
      <w:r w:rsidR="00636354" w:rsidRPr="00BB43B4">
        <w:rPr>
          <w:rFonts w:ascii="Garamond" w:hAnsi="Garamond"/>
          <w:sz w:val="24"/>
          <w:szCs w:val="24"/>
        </w:rPr>
        <w:t xml:space="preserve"> i nevojsh</w:t>
      </w:r>
      <w:r w:rsidR="00544976" w:rsidRPr="00BB43B4">
        <w:rPr>
          <w:rFonts w:ascii="Garamond" w:hAnsi="Garamond"/>
          <w:sz w:val="24"/>
          <w:szCs w:val="24"/>
        </w:rPr>
        <w:t>ë</w:t>
      </w:r>
      <w:r w:rsidR="00636354" w:rsidRPr="00BB43B4">
        <w:rPr>
          <w:rFonts w:ascii="Garamond" w:hAnsi="Garamond"/>
          <w:sz w:val="24"/>
          <w:szCs w:val="24"/>
        </w:rPr>
        <w:t>m dhe mund t</w:t>
      </w:r>
      <w:r w:rsidR="00544976" w:rsidRPr="00BB43B4">
        <w:rPr>
          <w:rFonts w:ascii="Garamond" w:hAnsi="Garamond"/>
          <w:sz w:val="24"/>
          <w:szCs w:val="24"/>
        </w:rPr>
        <w:t>ë</w:t>
      </w:r>
      <w:r w:rsidR="00636354" w:rsidRPr="00BB43B4">
        <w:rPr>
          <w:rFonts w:ascii="Garamond" w:hAnsi="Garamond"/>
          <w:sz w:val="24"/>
          <w:szCs w:val="24"/>
        </w:rPr>
        <w:t xml:space="preserve"> z</w:t>
      </w:r>
      <w:r w:rsidR="00544976" w:rsidRPr="00BB43B4">
        <w:rPr>
          <w:rFonts w:ascii="Garamond" w:hAnsi="Garamond"/>
          <w:sz w:val="24"/>
          <w:szCs w:val="24"/>
        </w:rPr>
        <w:t>ë</w:t>
      </w:r>
      <w:r w:rsidR="00636354" w:rsidRPr="00BB43B4">
        <w:rPr>
          <w:rFonts w:ascii="Garamond" w:hAnsi="Garamond"/>
          <w:sz w:val="24"/>
          <w:szCs w:val="24"/>
        </w:rPr>
        <w:t>vend</w:t>
      </w:r>
      <w:r w:rsidR="00544976" w:rsidRPr="00BB43B4">
        <w:rPr>
          <w:rFonts w:ascii="Garamond" w:hAnsi="Garamond"/>
          <w:sz w:val="24"/>
          <w:szCs w:val="24"/>
        </w:rPr>
        <w:t>ë</w:t>
      </w:r>
      <w:r w:rsidR="00636354" w:rsidRPr="00BB43B4">
        <w:rPr>
          <w:rFonts w:ascii="Garamond" w:hAnsi="Garamond"/>
          <w:sz w:val="24"/>
          <w:szCs w:val="24"/>
        </w:rPr>
        <w:t>sohet vet</w:t>
      </w:r>
      <w:r w:rsidR="00544976" w:rsidRPr="00BB43B4">
        <w:rPr>
          <w:rFonts w:ascii="Garamond" w:hAnsi="Garamond"/>
          <w:sz w:val="24"/>
          <w:szCs w:val="24"/>
        </w:rPr>
        <w:t>ë</w:t>
      </w:r>
      <w:r w:rsidR="00636354" w:rsidRPr="00BB43B4">
        <w:rPr>
          <w:rFonts w:ascii="Garamond" w:hAnsi="Garamond"/>
          <w:sz w:val="24"/>
          <w:szCs w:val="24"/>
        </w:rPr>
        <w:t>m me prashitje. Punimi i cek</w:t>
      </w:r>
      <w:r w:rsidR="00544976" w:rsidRPr="00BB43B4">
        <w:rPr>
          <w:rFonts w:ascii="Garamond" w:hAnsi="Garamond"/>
          <w:sz w:val="24"/>
          <w:szCs w:val="24"/>
        </w:rPr>
        <w:t>ë</w:t>
      </w:r>
      <w:r w:rsidR="00636354" w:rsidRPr="00BB43B4">
        <w:rPr>
          <w:rFonts w:ascii="Garamond" w:hAnsi="Garamond"/>
          <w:sz w:val="24"/>
          <w:szCs w:val="24"/>
        </w:rPr>
        <w:t>t i tok</w:t>
      </w:r>
      <w:r w:rsidR="00544976" w:rsidRPr="00BB43B4">
        <w:rPr>
          <w:rFonts w:ascii="Garamond" w:hAnsi="Garamond"/>
          <w:sz w:val="24"/>
          <w:szCs w:val="24"/>
        </w:rPr>
        <w:t>ë</w:t>
      </w:r>
      <w:r w:rsidR="00636354" w:rsidRPr="00BB43B4">
        <w:rPr>
          <w:rFonts w:ascii="Garamond" w:hAnsi="Garamond"/>
          <w:sz w:val="24"/>
          <w:szCs w:val="24"/>
        </w:rPr>
        <w:t xml:space="preserve">s </w:t>
      </w:r>
      <w:r w:rsidR="00D954BF" w:rsidRPr="00BB43B4">
        <w:rPr>
          <w:rFonts w:ascii="Garamond" w:hAnsi="Garamond"/>
          <w:sz w:val="24"/>
          <w:szCs w:val="24"/>
        </w:rPr>
        <w:t>b</w:t>
      </w:r>
      <w:r w:rsidR="00544976" w:rsidRPr="00BB43B4">
        <w:rPr>
          <w:rFonts w:ascii="Garamond" w:hAnsi="Garamond"/>
          <w:sz w:val="24"/>
          <w:szCs w:val="24"/>
        </w:rPr>
        <w:t>ë</w:t>
      </w:r>
      <w:r w:rsidR="00D954BF" w:rsidRPr="00BB43B4">
        <w:rPr>
          <w:rFonts w:ascii="Garamond" w:hAnsi="Garamond"/>
          <w:sz w:val="24"/>
          <w:szCs w:val="24"/>
        </w:rPr>
        <w:t>het</w:t>
      </w:r>
      <w:r w:rsidR="00636354" w:rsidRPr="00BB43B4">
        <w:rPr>
          <w:rFonts w:ascii="Garamond" w:hAnsi="Garamond"/>
          <w:sz w:val="24"/>
          <w:szCs w:val="24"/>
        </w:rPr>
        <w:t xml:space="preserve"> para lul</w:t>
      </w:r>
      <w:r w:rsidR="00544976" w:rsidRPr="00BB43B4">
        <w:rPr>
          <w:rFonts w:ascii="Garamond" w:hAnsi="Garamond"/>
          <w:sz w:val="24"/>
          <w:szCs w:val="24"/>
        </w:rPr>
        <w:t>ë</w:t>
      </w:r>
      <w:r w:rsidR="00636354" w:rsidRPr="00BB43B4">
        <w:rPr>
          <w:rFonts w:ascii="Garamond" w:hAnsi="Garamond"/>
          <w:sz w:val="24"/>
          <w:szCs w:val="24"/>
        </w:rPr>
        <w:t>zimit t</w:t>
      </w:r>
      <w:r w:rsidR="00544976" w:rsidRPr="00BB43B4">
        <w:rPr>
          <w:rFonts w:ascii="Garamond" w:hAnsi="Garamond"/>
          <w:sz w:val="24"/>
          <w:szCs w:val="24"/>
        </w:rPr>
        <w:t>ë</w:t>
      </w:r>
      <w:r w:rsidR="00636354" w:rsidRPr="00BB43B4">
        <w:rPr>
          <w:rFonts w:ascii="Garamond" w:hAnsi="Garamond"/>
          <w:sz w:val="24"/>
          <w:szCs w:val="24"/>
        </w:rPr>
        <w:t xml:space="preserve"> bar</w:t>
      </w:r>
      <w:r w:rsidR="00544976" w:rsidRPr="00BB43B4">
        <w:rPr>
          <w:rFonts w:ascii="Garamond" w:hAnsi="Garamond"/>
          <w:sz w:val="24"/>
          <w:szCs w:val="24"/>
        </w:rPr>
        <w:t>ë</w:t>
      </w:r>
      <w:r w:rsidR="00636354" w:rsidRPr="00BB43B4">
        <w:rPr>
          <w:rFonts w:ascii="Garamond" w:hAnsi="Garamond"/>
          <w:sz w:val="24"/>
          <w:szCs w:val="24"/>
        </w:rPr>
        <w:t>rave t</w:t>
      </w:r>
      <w:r w:rsidR="00544976" w:rsidRPr="00BB43B4">
        <w:rPr>
          <w:rFonts w:ascii="Garamond" w:hAnsi="Garamond"/>
          <w:sz w:val="24"/>
          <w:szCs w:val="24"/>
        </w:rPr>
        <w:t>ë</w:t>
      </w:r>
      <w:r w:rsidR="00636354" w:rsidRPr="00BB43B4">
        <w:rPr>
          <w:rFonts w:ascii="Garamond" w:hAnsi="Garamond"/>
          <w:sz w:val="24"/>
          <w:szCs w:val="24"/>
        </w:rPr>
        <w:t xml:space="preserve"> k</w:t>
      </w:r>
      <w:r w:rsidR="00544976" w:rsidRPr="00BB43B4">
        <w:rPr>
          <w:rFonts w:ascii="Garamond" w:hAnsi="Garamond"/>
          <w:sz w:val="24"/>
          <w:szCs w:val="24"/>
        </w:rPr>
        <w:t>ë</w:t>
      </w:r>
      <w:r w:rsidR="00636354" w:rsidRPr="00BB43B4">
        <w:rPr>
          <w:rFonts w:ascii="Garamond" w:hAnsi="Garamond"/>
          <w:sz w:val="24"/>
          <w:szCs w:val="24"/>
        </w:rPr>
        <w:t>qija.</w:t>
      </w:r>
    </w:p>
    <w:p w14:paraId="65725A3A" w14:textId="188CA9C7" w:rsidR="00636354" w:rsidRPr="00BB43B4" w:rsidRDefault="00481A15" w:rsidP="00586D6E">
      <w:pPr>
        <w:ind w:firstLine="284"/>
        <w:jc w:val="both"/>
        <w:rPr>
          <w:rFonts w:ascii="Garamond" w:hAnsi="Garamond"/>
          <w:b/>
          <w:sz w:val="24"/>
          <w:szCs w:val="24"/>
        </w:rPr>
      </w:pPr>
      <w:r w:rsidRPr="00BB43B4">
        <w:rPr>
          <w:rFonts w:ascii="Garamond" w:hAnsi="Garamond"/>
          <w:b/>
          <w:sz w:val="24"/>
          <w:szCs w:val="24"/>
        </w:rPr>
        <w:t>8.7</w:t>
      </w:r>
      <w:r w:rsidR="00491967" w:rsidRPr="00BB43B4">
        <w:rPr>
          <w:rFonts w:ascii="Garamond" w:hAnsi="Garamond"/>
          <w:b/>
          <w:sz w:val="24"/>
          <w:szCs w:val="24"/>
        </w:rPr>
        <w:t>.2.2</w:t>
      </w:r>
      <w:r w:rsidR="00636354" w:rsidRPr="00BB43B4">
        <w:rPr>
          <w:rFonts w:ascii="Garamond" w:hAnsi="Garamond"/>
          <w:b/>
          <w:sz w:val="24"/>
          <w:szCs w:val="24"/>
        </w:rPr>
        <w:t xml:space="preserve"> Prashitja</w:t>
      </w:r>
    </w:p>
    <w:p w14:paraId="62D28D9A" w14:textId="6F52109E" w:rsidR="00636354" w:rsidRPr="00BB43B4" w:rsidRDefault="00636354" w:rsidP="00586D6E">
      <w:pPr>
        <w:ind w:firstLine="284"/>
        <w:jc w:val="both"/>
        <w:rPr>
          <w:rFonts w:ascii="Garamond" w:hAnsi="Garamond"/>
          <w:sz w:val="24"/>
          <w:szCs w:val="24"/>
        </w:rPr>
      </w:pPr>
      <w:r w:rsidRPr="00BB43B4">
        <w:rPr>
          <w:rFonts w:ascii="Garamond" w:hAnsi="Garamond"/>
          <w:sz w:val="24"/>
          <w:szCs w:val="24"/>
        </w:rPr>
        <w:t xml:space="preserve">Prashitja </w:t>
      </w:r>
      <w:r w:rsidR="00544976" w:rsidRPr="00BB43B4">
        <w:rPr>
          <w:rFonts w:ascii="Garamond" w:hAnsi="Garamond"/>
          <w:sz w:val="24"/>
          <w:szCs w:val="24"/>
        </w:rPr>
        <w:t>ë</w:t>
      </w:r>
      <w:r w:rsidRPr="00BB43B4">
        <w:rPr>
          <w:rFonts w:ascii="Garamond" w:hAnsi="Garamond"/>
          <w:sz w:val="24"/>
          <w:szCs w:val="24"/>
        </w:rPr>
        <w:t>sht</w:t>
      </w:r>
      <w:r w:rsidR="00544976" w:rsidRPr="00BB43B4">
        <w:rPr>
          <w:rFonts w:ascii="Garamond" w:hAnsi="Garamond"/>
          <w:sz w:val="24"/>
          <w:szCs w:val="24"/>
        </w:rPr>
        <w:t>ë</w:t>
      </w:r>
      <w:r w:rsidRPr="00BB43B4">
        <w:rPr>
          <w:rFonts w:ascii="Garamond" w:hAnsi="Garamond"/>
          <w:sz w:val="24"/>
          <w:szCs w:val="24"/>
        </w:rPr>
        <w:t xml:space="preserve"> nj</w:t>
      </w:r>
      <w:r w:rsidR="00544976" w:rsidRPr="00BB43B4">
        <w:rPr>
          <w:rFonts w:ascii="Garamond" w:hAnsi="Garamond"/>
          <w:sz w:val="24"/>
          <w:szCs w:val="24"/>
        </w:rPr>
        <w:t>ë</w:t>
      </w:r>
      <w:r w:rsidRPr="00BB43B4">
        <w:rPr>
          <w:rFonts w:ascii="Garamond" w:hAnsi="Garamond"/>
          <w:sz w:val="24"/>
          <w:szCs w:val="24"/>
        </w:rPr>
        <w:t xml:space="preserve"> punim sip</w:t>
      </w:r>
      <w:r w:rsidR="00544976" w:rsidRPr="00BB43B4">
        <w:rPr>
          <w:rFonts w:ascii="Garamond" w:hAnsi="Garamond"/>
          <w:sz w:val="24"/>
          <w:szCs w:val="24"/>
        </w:rPr>
        <w:t>ë</w:t>
      </w:r>
      <w:r w:rsidRPr="00BB43B4">
        <w:rPr>
          <w:rFonts w:ascii="Garamond" w:hAnsi="Garamond"/>
          <w:sz w:val="24"/>
          <w:szCs w:val="24"/>
        </w:rPr>
        <w:t>rfaq</w:t>
      </w:r>
      <w:r w:rsidR="00544976" w:rsidRPr="00BB43B4">
        <w:rPr>
          <w:rFonts w:ascii="Garamond" w:hAnsi="Garamond"/>
          <w:sz w:val="24"/>
          <w:szCs w:val="24"/>
        </w:rPr>
        <w:t>ë</w:t>
      </w:r>
      <w:r w:rsidRPr="00BB43B4">
        <w:rPr>
          <w:rFonts w:ascii="Garamond" w:hAnsi="Garamond"/>
          <w:sz w:val="24"/>
          <w:szCs w:val="24"/>
        </w:rPr>
        <w:t>sor i tok</w:t>
      </w:r>
      <w:r w:rsidR="00544976" w:rsidRPr="00BB43B4">
        <w:rPr>
          <w:rFonts w:ascii="Garamond" w:hAnsi="Garamond"/>
          <w:sz w:val="24"/>
          <w:szCs w:val="24"/>
        </w:rPr>
        <w:t>ë</w:t>
      </w:r>
      <w:r w:rsidRPr="00BB43B4">
        <w:rPr>
          <w:rFonts w:ascii="Garamond" w:hAnsi="Garamond"/>
          <w:sz w:val="24"/>
          <w:szCs w:val="24"/>
        </w:rPr>
        <w:t>s, q</w:t>
      </w:r>
      <w:r w:rsidR="00544976" w:rsidRPr="00BB43B4">
        <w:rPr>
          <w:rFonts w:ascii="Garamond" w:hAnsi="Garamond"/>
          <w:sz w:val="24"/>
          <w:szCs w:val="24"/>
        </w:rPr>
        <w:t>ë</w:t>
      </w:r>
      <w:r w:rsidRPr="00BB43B4">
        <w:rPr>
          <w:rFonts w:ascii="Garamond" w:hAnsi="Garamond"/>
          <w:sz w:val="24"/>
          <w:szCs w:val="24"/>
        </w:rPr>
        <w:t xml:space="preserve"> b</w:t>
      </w:r>
      <w:r w:rsidR="00544976" w:rsidRPr="00BB43B4">
        <w:rPr>
          <w:rFonts w:ascii="Garamond" w:hAnsi="Garamond"/>
          <w:sz w:val="24"/>
          <w:szCs w:val="24"/>
        </w:rPr>
        <w:t>ë</w:t>
      </w:r>
      <w:r w:rsidRPr="00BB43B4">
        <w:rPr>
          <w:rFonts w:ascii="Garamond" w:hAnsi="Garamond"/>
          <w:sz w:val="24"/>
          <w:szCs w:val="24"/>
        </w:rPr>
        <w:t>het p</w:t>
      </w:r>
      <w:r w:rsidR="00544976" w:rsidRPr="00BB43B4">
        <w:rPr>
          <w:rFonts w:ascii="Garamond" w:hAnsi="Garamond"/>
          <w:sz w:val="24"/>
          <w:szCs w:val="24"/>
        </w:rPr>
        <w:t>ë</w:t>
      </w:r>
      <w:r w:rsidRPr="00BB43B4">
        <w:rPr>
          <w:rFonts w:ascii="Garamond" w:hAnsi="Garamond"/>
          <w:sz w:val="24"/>
          <w:szCs w:val="24"/>
        </w:rPr>
        <w:t>r luftimin e bar</w:t>
      </w:r>
      <w:r w:rsidR="00544976" w:rsidRPr="00BB43B4">
        <w:rPr>
          <w:rFonts w:ascii="Garamond" w:hAnsi="Garamond"/>
          <w:sz w:val="24"/>
          <w:szCs w:val="24"/>
        </w:rPr>
        <w:t>ë</w:t>
      </w:r>
      <w:r w:rsidRPr="00BB43B4">
        <w:rPr>
          <w:rFonts w:ascii="Garamond" w:hAnsi="Garamond"/>
          <w:sz w:val="24"/>
          <w:szCs w:val="24"/>
        </w:rPr>
        <w:t>rave t</w:t>
      </w:r>
      <w:r w:rsidR="00544976" w:rsidRPr="00BB43B4">
        <w:rPr>
          <w:rFonts w:ascii="Garamond" w:hAnsi="Garamond"/>
          <w:sz w:val="24"/>
          <w:szCs w:val="24"/>
        </w:rPr>
        <w:t>ë</w:t>
      </w:r>
      <w:r w:rsidRPr="00BB43B4">
        <w:rPr>
          <w:rFonts w:ascii="Garamond" w:hAnsi="Garamond"/>
          <w:sz w:val="24"/>
          <w:szCs w:val="24"/>
        </w:rPr>
        <w:t xml:space="preserve"> k</w:t>
      </w:r>
      <w:r w:rsidR="00544976" w:rsidRPr="00BB43B4">
        <w:rPr>
          <w:rFonts w:ascii="Garamond" w:hAnsi="Garamond"/>
          <w:sz w:val="24"/>
          <w:szCs w:val="24"/>
        </w:rPr>
        <w:t>ë</w:t>
      </w:r>
      <w:r w:rsidRPr="00BB43B4">
        <w:rPr>
          <w:rFonts w:ascii="Garamond" w:hAnsi="Garamond"/>
          <w:sz w:val="24"/>
          <w:szCs w:val="24"/>
        </w:rPr>
        <w:t>qija dhe ruajtjen e lag</w:t>
      </w:r>
      <w:r w:rsidR="00544976" w:rsidRPr="00BB43B4">
        <w:rPr>
          <w:rFonts w:ascii="Garamond" w:hAnsi="Garamond"/>
          <w:sz w:val="24"/>
          <w:szCs w:val="24"/>
        </w:rPr>
        <w:t>ë</w:t>
      </w:r>
      <w:r w:rsidRPr="00BB43B4">
        <w:rPr>
          <w:rFonts w:ascii="Garamond" w:hAnsi="Garamond"/>
          <w:sz w:val="24"/>
          <w:szCs w:val="24"/>
        </w:rPr>
        <w:t>shtir</w:t>
      </w:r>
      <w:r w:rsidR="00544976" w:rsidRPr="00BB43B4">
        <w:rPr>
          <w:rFonts w:ascii="Garamond" w:hAnsi="Garamond"/>
          <w:sz w:val="24"/>
          <w:szCs w:val="24"/>
        </w:rPr>
        <w:t>ë</w:t>
      </w:r>
      <w:r w:rsidRPr="00BB43B4">
        <w:rPr>
          <w:rFonts w:ascii="Garamond" w:hAnsi="Garamond"/>
          <w:sz w:val="24"/>
          <w:szCs w:val="24"/>
        </w:rPr>
        <w:t xml:space="preserve">s </w:t>
      </w:r>
      <w:r w:rsidR="00481A15" w:rsidRPr="00BB43B4">
        <w:rPr>
          <w:rFonts w:ascii="Garamond" w:hAnsi="Garamond"/>
          <w:sz w:val="24"/>
          <w:szCs w:val="24"/>
        </w:rPr>
        <w:t>s</w:t>
      </w:r>
      <w:r w:rsidR="00544976" w:rsidRPr="00BB43B4">
        <w:rPr>
          <w:rFonts w:ascii="Garamond" w:hAnsi="Garamond"/>
          <w:sz w:val="24"/>
          <w:szCs w:val="24"/>
        </w:rPr>
        <w:t>ë</w:t>
      </w:r>
      <w:r w:rsidRPr="00BB43B4">
        <w:rPr>
          <w:rFonts w:ascii="Garamond" w:hAnsi="Garamond"/>
          <w:sz w:val="24"/>
          <w:szCs w:val="24"/>
        </w:rPr>
        <w:t xml:space="preserve"> tok</w:t>
      </w:r>
      <w:r w:rsidR="00544976" w:rsidRPr="00BB43B4">
        <w:rPr>
          <w:rFonts w:ascii="Garamond" w:hAnsi="Garamond"/>
          <w:sz w:val="24"/>
          <w:szCs w:val="24"/>
        </w:rPr>
        <w:t>ë</w:t>
      </w:r>
      <w:r w:rsidR="00481A15" w:rsidRPr="00BB43B4">
        <w:rPr>
          <w:rFonts w:ascii="Garamond" w:hAnsi="Garamond"/>
          <w:sz w:val="24"/>
          <w:szCs w:val="24"/>
        </w:rPr>
        <w:t>s</w:t>
      </w:r>
      <w:r w:rsidRPr="00BB43B4">
        <w:rPr>
          <w:rFonts w:ascii="Garamond" w:hAnsi="Garamond"/>
          <w:sz w:val="24"/>
          <w:szCs w:val="24"/>
        </w:rPr>
        <w:t>. Koha e kryerjes d</w:t>
      </w:r>
      <w:r w:rsidR="00084E26" w:rsidRPr="00BB43B4">
        <w:rPr>
          <w:rFonts w:ascii="Garamond" w:hAnsi="Garamond"/>
          <w:sz w:val="24"/>
          <w:szCs w:val="24"/>
        </w:rPr>
        <w:t xml:space="preserve">he numri prashitjeve varen nga </w:t>
      </w:r>
      <w:r w:rsidRPr="00BB43B4">
        <w:rPr>
          <w:rFonts w:ascii="Garamond" w:hAnsi="Garamond"/>
          <w:sz w:val="24"/>
          <w:szCs w:val="24"/>
        </w:rPr>
        <w:t>kushtet atmosferike, shkalla e infeksionit me bar</w:t>
      </w:r>
      <w:r w:rsidR="00544976" w:rsidRPr="00BB43B4">
        <w:rPr>
          <w:rFonts w:ascii="Garamond" w:hAnsi="Garamond"/>
          <w:sz w:val="24"/>
          <w:szCs w:val="24"/>
        </w:rPr>
        <w:t>ë</w:t>
      </w:r>
      <w:r w:rsidRPr="00BB43B4">
        <w:rPr>
          <w:rFonts w:ascii="Garamond" w:hAnsi="Garamond"/>
          <w:sz w:val="24"/>
          <w:szCs w:val="24"/>
        </w:rPr>
        <w:t>ra t</w:t>
      </w:r>
      <w:r w:rsidR="00544976" w:rsidRPr="00BB43B4">
        <w:rPr>
          <w:rFonts w:ascii="Garamond" w:hAnsi="Garamond"/>
          <w:sz w:val="24"/>
          <w:szCs w:val="24"/>
        </w:rPr>
        <w:t>ë</w:t>
      </w:r>
      <w:r w:rsidRPr="00BB43B4">
        <w:rPr>
          <w:rFonts w:ascii="Garamond" w:hAnsi="Garamond"/>
          <w:sz w:val="24"/>
          <w:szCs w:val="24"/>
        </w:rPr>
        <w:t xml:space="preserve"> k</w:t>
      </w:r>
      <w:r w:rsidR="00544976" w:rsidRPr="00BB43B4">
        <w:rPr>
          <w:rFonts w:ascii="Garamond" w:hAnsi="Garamond"/>
          <w:sz w:val="24"/>
          <w:szCs w:val="24"/>
        </w:rPr>
        <w:t>ë</w:t>
      </w:r>
      <w:r w:rsidRPr="00BB43B4">
        <w:rPr>
          <w:rFonts w:ascii="Garamond" w:hAnsi="Garamond"/>
          <w:sz w:val="24"/>
          <w:szCs w:val="24"/>
        </w:rPr>
        <w:t>qija dhe cil</w:t>
      </w:r>
      <w:r w:rsidR="00544976" w:rsidRPr="00BB43B4">
        <w:rPr>
          <w:rFonts w:ascii="Garamond" w:hAnsi="Garamond"/>
          <w:sz w:val="24"/>
          <w:szCs w:val="24"/>
        </w:rPr>
        <w:t>ë</w:t>
      </w:r>
      <w:r w:rsidRPr="00BB43B4">
        <w:rPr>
          <w:rFonts w:ascii="Garamond" w:hAnsi="Garamond"/>
          <w:sz w:val="24"/>
          <w:szCs w:val="24"/>
        </w:rPr>
        <w:t>sia e tok</w:t>
      </w:r>
      <w:r w:rsidR="00544976" w:rsidRPr="00BB43B4">
        <w:rPr>
          <w:rFonts w:ascii="Garamond" w:hAnsi="Garamond"/>
          <w:sz w:val="24"/>
          <w:szCs w:val="24"/>
        </w:rPr>
        <w:t>ë</w:t>
      </w:r>
      <w:r w:rsidRPr="00BB43B4">
        <w:rPr>
          <w:rFonts w:ascii="Garamond" w:hAnsi="Garamond"/>
          <w:sz w:val="24"/>
          <w:szCs w:val="24"/>
        </w:rPr>
        <w:t>s. Prashitja e par</w:t>
      </w:r>
      <w:r w:rsidR="00544976" w:rsidRPr="00BB43B4">
        <w:rPr>
          <w:rFonts w:ascii="Garamond" w:hAnsi="Garamond"/>
          <w:sz w:val="24"/>
          <w:szCs w:val="24"/>
        </w:rPr>
        <w:t>ë</w:t>
      </w:r>
      <w:r w:rsidRPr="00BB43B4">
        <w:rPr>
          <w:rFonts w:ascii="Garamond" w:hAnsi="Garamond"/>
          <w:sz w:val="24"/>
          <w:szCs w:val="24"/>
        </w:rPr>
        <w:t xml:space="preserve"> ka p</w:t>
      </w:r>
      <w:r w:rsidR="00544976" w:rsidRPr="00BB43B4">
        <w:rPr>
          <w:rFonts w:ascii="Garamond" w:hAnsi="Garamond"/>
          <w:sz w:val="24"/>
          <w:szCs w:val="24"/>
        </w:rPr>
        <w:t>ë</w:t>
      </w:r>
      <w:r w:rsidRPr="00BB43B4">
        <w:rPr>
          <w:rFonts w:ascii="Garamond" w:hAnsi="Garamond"/>
          <w:sz w:val="24"/>
          <w:szCs w:val="24"/>
        </w:rPr>
        <w:t>r q</w:t>
      </w:r>
      <w:r w:rsidR="00544976" w:rsidRPr="00BB43B4">
        <w:rPr>
          <w:rFonts w:ascii="Garamond" w:hAnsi="Garamond"/>
          <w:sz w:val="24"/>
          <w:szCs w:val="24"/>
        </w:rPr>
        <w:t>ë</w:t>
      </w:r>
      <w:r w:rsidRPr="00BB43B4">
        <w:rPr>
          <w:rFonts w:ascii="Garamond" w:hAnsi="Garamond"/>
          <w:sz w:val="24"/>
          <w:szCs w:val="24"/>
        </w:rPr>
        <w:t xml:space="preserve">llim </w:t>
      </w:r>
      <w:r w:rsidR="00491967" w:rsidRPr="00BB43B4">
        <w:rPr>
          <w:rFonts w:ascii="Garamond" w:hAnsi="Garamond"/>
          <w:sz w:val="24"/>
          <w:szCs w:val="24"/>
        </w:rPr>
        <w:t>thërrmimin</w:t>
      </w:r>
      <w:r w:rsidRPr="00BB43B4">
        <w:rPr>
          <w:rFonts w:ascii="Garamond" w:hAnsi="Garamond"/>
          <w:sz w:val="24"/>
          <w:szCs w:val="24"/>
        </w:rPr>
        <w:t xml:space="preserve"> e kor</w:t>
      </w:r>
      <w:r w:rsidR="008F2B27" w:rsidRPr="00BB43B4">
        <w:rPr>
          <w:rFonts w:ascii="Garamond" w:hAnsi="Garamond"/>
          <w:sz w:val="24"/>
          <w:szCs w:val="24"/>
        </w:rPr>
        <w:t>e</w:t>
      </w:r>
      <w:r w:rsidRPr="00BB43B4">
        <w:rPr>
          <w:rFonts w:ascii="Garamond" w:hAnsi="Garamond"/>
          <w:sz w:val="24"/>
          <w:szCs w:val="24"/>
        </w:rPr>
        <w:t>s s</w:t>
      </w:r>
      <w:r w:rsidR="00544976" w:rsidRPr="00BB43B4">
        <w:rPr>
          <w:rFonts w:ascii="Garamond" w:hAnsi="Garamond"/>
          <w:sz w:val="24"/>
          <w:szCs w:val="24"/>
        </w:rPr>
        <w:t>ë</w:t>
      </w:r>
      <w:r w:rsidRPr="00BB43B4">
        <w:rPr>
          <w:rFonts w:ascii="Garamond" w:hAnsi="Garamond"/>
          <w:sz w:val="24"/>
          <w:szCs w:val="24"/>
        </w:rPr>
        <w:t xml:space="preserve"> tok</w:t>
      </w:r>
      <w:r w:rsidR="00544976" w:rsidRPr="00BB43B4">
        <w:rPr>
          <w:rFonts w:ascii="Garamond" w:hAnsi="Garamond"/>
          <w:sz w:val="24"/>
          <w:szCs w:val="24"/>
        </w:rPr>
        <w:t>ë</w:t>
      </w:r>
      <w:r w:rsidRPr="00BB43B4">
        <w:rPr>
          <w:rFonts w:ascii="Garamond" w:hAnsi="Garamond"/>
          <w:sz w:val="24"/>
          <w:szCs w:val="24"/>
        </w:rPr>
        <w:t>s dhe mbathjen e fidan</w:t>
      </w:r>
      <w:r w:rsidR="00544976" w:rsidRPr="00BB43B4">
        <w:rPr>
          <w:rFonts w:ascii="Garamond" w:hAnsi="Garamond"/>
          <w:sz w:val="24"/>
          <w:szCs w:val="24"/>
        </w:rPr>
        <w:t>ë</w:t>
      </w:r>
      <w:r w:rsidRPr="00BB43B4">
        <w:rPr>
          <w:rFonts w:ascii="Garamond" w:hAnsi="Garamond"/>
          <w:sz w:val="24"/>
          <w:szCs w:val="24"/>
        </w:rPr>
        <w:t>ve t</w:t>
      </w:r>
      <w:r w:rsidR="00544976" w:rsidRPr="00BB43B4">
        <w:rPr>
          <w:rFonts w:ascii="Garamond" w:hAnsi="Garamond"/>
          <w:sz w:val="24"/>
          <w:szCs w:val="24"/>
        </w:rPr>
        <w:t>ë</w:t>
      </w:r>
      <w:r w:rsidRPr="00BB43B4">
        <w:rPr>
          <w:rFonts w:ascii="Garamond" w:hAnsi="Garamond"/>
          <w:sz w:val="24"/>
          <w:szCs w:val="24"/>
        </w:rPr>
        <w:t xml:space="preserve"> zbathur ose largimin e gur</w:t>
      </w:r>
      <w:r w:rsidR="00544976" w:rsidRPr="00BB43B4">
        <w:rPr>
          <w:rFonts w:ascii="Garamond" w:hAnsi="Garamond"/>
          <w:sz w:val="24"/>
          <w:szCs w:val="24"/>
        </w:rPr>
        <w:t>ë</w:t>
      </w:r>
      <w:r w:rsidRPr="00BB43B4">
        <w:rPr>
          <w:rFonts w:ascii="Garamond" w:hAnsi="Garamond"/>
          <w:sz w:val="24"/>
          <w:szCs w:val="24"/>
        </w:rPr>
        <w:t>ve, deg</w:t>
      </w:r>
      <w:r w:rsidR="00544976" w:rsidRPr="00BB43B4">
        <w:rPr>
          <w:rFonts w:ascii="Garamond" w:hAnsi="Garamond"/>
          <w:sz w:val="24"/>
          <w:szCs w:val="24"/>
        </w:rPr>
        <w:t>ë</w:t>
      </w:r>
      <w:r w:rsidRPr="00BB43B4">
        <w:rPr>
          <w:rFonts w:ascii="Garamond" w:hAnsi="Garamond"/>
          <w:sz w:val="24"/>
          <w:szCs w:val="24"/>
        </w:rPr>
        <w:t>ve, dherave, q</w:t>
      </w:r>
      <w:r w:rsidR="00544976" w:rsidRPr="00BB43B4">
        <w:rPr>
          <w:rFonts w:ascii="Garamond" w:hAnsi="Garamond"/>
          <w:sz w:val="24"/>
          <w:szCs w:val="24"/>
        </w:rPr>
        <w:t>ë</w:t>
      </w:r>
      <w:r w:rsidRPr="00BB43B4">
        <w:rPr>
          <w:rFonts w:ascii="Garamond" w:hAnsi="Garamond"/>
          <w:sz w:val="24"/>
          <w:szCs w:val="24"/>
        </w:rPr>
        <w:t xml:space="preserve"> mund t</w:t>
      </w:r>
      <w:r w:rsidR="00544976" w:rsidRPr="00BB43B4">
        <w:rPr>
          <w:rFonts w:ascii="Garamond" w:hAnsi="Garamond"/>
          <w:sz w:val="24"/>
          <w:szCs w:val="24"/>
        </w:rPr>
        <w:t>ë</w:t>
      </w:r>
      <w:r w:rsidRPr="00BB43B4">
        <w:rPr>
          <w:rFonts w:ascii="Garamond" w:hAnsi="Garamond"/>
          <w:sz w:val="24"/>
          <w:szCs w:val="24"/>
        </w:rPr>
        <w:t xml:space="preserve"> ken</w:t>
      </w:r>
      <w:r w:rsidR="00544976" w:rsidRPr="00BB43B4">
        <w:rPr>
          <w:rFonts w:ascii="Garamond" w:hAnsi="Garamond"/>
          <w:sz w:val="24"/>
          <w:szCs w:val="24"/>
        </w:rPr>
        <w:t>ë</w:t>
      </w:r>
      <w:r w:rsidRPr="00BB43B4">
        <w:rPr>
          <w:rFonts w:ascii="Garamond" w:hAnsi="Garamond"/>
          <w:sz w:val="24"/>
          <w:szCs w:val="24"/>
        </w:rPr>
        <w:t xml:space="preserve"> mbuluar fidan</w:t>
      </w:r>
      <w:r w:rsidR="00544976" w:rsidRPr="00BB43B4">
        <w:rPr>
          <w:rFonts w:ascii="Garamond" w:hAnsi="Garamond"/>
          <w:sz w:val="24"/>
          <w:szCs w:val="24"/>
        </w:rPr>
        <w:t>ë</w:t>
      </w:r>
      <w:r w:rsidRPr="00BB43B4">
        <w:rPr>
          <w:rFonts w:ascii="Garamond" w:hAnsi="Garamond"/>
          <w:sz w:val="24"/>
          <w:szCs w:val="24"/>
        </w:rPr>
        <w:t>t. Ato p</w:t>
      </w:r>
      <w:r w:rsidR="00544976" w:rsidRPr="00BB43B4">
        <w:rPr>
          <w:rFonts w:ascii="Garamond" w:hAnsi="Garamond"/>
          <w:sz w:val="24"/>
          <w:szCs w:val="24"/>
        </w:rPr>
        <w:t>ë</w:t>
      </w:r>
      <w:r w:rsidRPr="00BB43B4">
        <w:rPr>
          <w:rFonts w:ascii="Garamond" w:hAnsi="Garamond"/>
          <w:sz w:val="24"/>
          <w:szCs w:val="24"/>
        </w:rPr>
        <w:t>rs</w:t>
      </w:r>
      <w:r w:rsidR="00544976" w:rsidRPr="00BB43B4">
        <w:rPr>
          <w:rFonts w:ascii="Garamond" w:hAnsi="Garamond"/>
          <w:sz w:val="24"/>
          <w:szCs w:val="24"/>
        </w:rPr>
        <w:t>ë</w:t>
      </w:r>
      <w:r w:rsidRPr="00BB43B4">
        <w:rPr>
          <w:rFonts w:ascii="Garamond" w:hAnsi="Garamond"/>
          <w:sz w:val="24"/>
          <w:szCs w:val="24"/>
        </w:rPr>
        <w:t>riten sa her</w:t>
      </w:r>
      <w:r w:rsidR="00544976" w:rsidRPr="00BB43B4">
        <w:rPr>
          <w:rFonts w:ascii="Garamond" w:hAnsi="Garamond"/>
          <w:sz w:val="24"/>
          <w:szCs w:val="24"/>
        </w:rPr>
        <w:t>ë</w:t>
      </w:r>
      <w:r w:rsidRPr="00BB43B4">
        <w:rPr>
          <w:rFonts w:ascii="Garamond" w:hAnsi="Garamond"/>
          <w:sz w:val="24"/>
          <w:szCs w:val="24"/>
        </w:rPr>
        <w:t xml:space="preserve"> q</w:t>
      </w:r>
      <w:r w:rsidR="00544976" w:rsidRPr="00BB43B4">
        <w:rPr>
          <w:rFonts w:ascii="Garamond" w:hAnsi="Garamond"/>
          <w:sz w:val="24"/>
          <w:szCs w:val="24"/>
        </w:rPr>
        <w:t>ë</w:t>
      </w:r>
      <w:r w:rsidRPr="00BB43B4">
        <w:rPr>
          <w:rFonts w:ascii="Garamond" w:hAnsi="Garamond"/>
          <w:sz w:val="24"/>
          <w:szCs w:val="24"/>
        </w:rPr>
        <w:t xml:space="preserve"> formohet korja e tok</w:t>
      </w:r>
      <w:r w:rsidR="00544976" w:rsidRPr="00BB43B4">
        <w:rPr>
          <w:rFonts w:ascii="Garamond" w:hAnsi="Garamond"/>
          <w:sz w:val="24"/>
          <w:szCs w:val="24"/>
        </w:rPr>
        <w:t>ë</w:t>
      </w:r>
      <w:r w:rsidR="00D954BF" w:rsidRPr="00BB43B4">
        <w:rPr>
          <w:rFonts w:ascii="Garamond" w:hAnsi="Garamond"/>
          <w:sz w:val="24"/>
          <w:szCs w:val="24"/>
        </w:rPr>
        <w:t>s</w:t>
      </w:r>
      <w:r w:rsidRPr="00BB43B4">
        <w:rPr>
          <w:rFonts w:ascii="Garamond" w:hAnsi="Garamond"/>
          <w:sz w:val="24"/>
          <w:szCs w:val="24"/>
        </w:rPr>
        <w:t xml:space="preserve"> dhe kur dal</w:t>
      </w:r>
      <w:r w:rsidR="00D954BF" w:rsidRPr="00BB43B4">
        <w:rPr>
          <w:rFonts w:ascii="Garamond" w:hAnsi="Garamond"/>
          <w:sz w:val="24"/>
          <w:szCs w:val="24"/>
        </w:rPr>
        <w:t>in</w:t>
      </w:r>
      <w:r w:rsidRPr="00BB43B4">
        <w:rPr>
          <w:rFonts w:ascii="Garamond" w:hAnsi="Garamond"/>
          <w:sz w:val="24"/>
          <w:szCs w:val="24"/>
        </w:rPr>
        <w:t xml:space="preserve"> bar</w:t>
      </w:r>
      <w:r w:rsidR="00544976" w:rsidRPr="00BB43B4">
        <w:rPr>
          <w:rFonts w:ascii="Garamond" w:hAnsi="Garamond"/>
          <w:sz w:val="24"/>
          <w:szCs w:val="24"/>
        </w:rPr>
        <w:t>ë</w:t>
      </w:r>
      <w:r w:rsidRPr="00BB43B4">
        <w:rPr>
          <w:rFonts w:ascii="Garamond" w:hAnsi="Garamond"/>
          <w:sz w:val="24"/>
          <w:szCs w:val="24"/>
        </w:rPr>
        <w:t>rat. Mesa</w:t>
      </w:r>
      <w:r w:rsidR="00D954BF" w:rsidRPr="00BB43B4">
        <w:rPr>
          <w:rFonts w:ascii="Garamond" w:hAnsi="Garamond"/>
          <w:sz w:val="24"/>
          <w:szCs w:val="24"/>
        </w:rPr>
        <w:t>tarisht kryhen 3</w:t>
      </w:r>
      <w:r w:rsidR="00B054C4">
        <w:rPr>
          <w:rFonts w:ascii="Garamond" w:hAnsi="Garamond"/>
          <w:sz w:val="24"/>
          <w:szCs w:val="24"/>
        </w:rPr>
        <w:t>–</w:t>
      </w:r>
      <w:r w:rsidR="00D954BF" w:rsidRPr="00BB43B4">
        <w:rPr>
          <w:rFonts w:ascii="Garamond" w:hAnsi="Garamond"/>
          <w:sz w:val="24"/>
          <w:szCs w:val="24"/>
        </w:rPr>
        <w:t>4 prashitje n</w:t>
      </w:r>
      <w:r w:rsidR="00544976" w:rsidRPr="00BB43B4">
        <w:rPr>
          <w:rFonts w:ascii="Garamond" w:hAnsi="Garamond"/>
          <w:sz w:val="24"/>
          <w:szCs w:val="24"/>
        </w:rPr>
        <w:t>ë</w:t>
      </w:r>
      <w:r w:rsidR="00D954BF" w:rsidRPr="00BB43B4">
        <w:rPr>
          <w:rFonts w:ascii="Garamond" w:hAnsi="Garamond"/>
          <w:sz w:val="24"/>
          <w:szCs w:val="24"/>
        </w:rPr>
        <w:t xml:space="preserve"> vitin </w:t>
      </w:r>
      <w:r w:rsidRPr="00BB43B4">
        <w:rPr>
          <w:rFonts w:ascii="Garamond" w:hAnsi="Garamond"/>
          <w:sz w:val="24"/>
          <w:szCs w:val="24"/>
        </w:rPr>
        <w:t>e par</w:t>
      </w:r>
      <w:r w:rsidR="00544976" w:rsidRPr="00BB43B4">
        <w:rPr>
          <w:rFonts w:ascii="Garamond" w:hAnsi="Garamond"/>
          <w:sz w:val="24"/>
          <w:szCs w:val="24"/>
        </w:rPr>
        <w:t>ë</w:t>
      </w:r>
      <w:r w:rsidRPr="00BB43B4">
        <w:rPr>
          <w:rFonts w:ascii="Garamond" w:hAnsi="Garamond"/>
          <w:sz w:val="24"/>
          <w:szCs w:val="24"/>
        </w:rPr>
        <w:t xml:space="preserve"> (deri n</w:t>
      </w:r>
      <w:r w:rsidR="00544976" w:rsidRPr="00BB43B4">
        <w:rPr>
          <w:rFonts w:ascii="Garamond" w:hAnsi="Garamond"/>
          <w:sz w:val="24"/>
          <w:szCs w:val="24"/>
        </w:rPr>
        <w:t>ë</w:t>
      </w:r>
      <w:r w:rsidRPr="00BB43B4">
        <w:rPr>
          <w:rFonts w:ascii="Garamond" w:hAnsi="Garamond"/>
          <w:sz w:val="24"/>
          <w:szCs w:val="24"/>
        </w:rPr>
        <w:t xml:space="preserve"> fillimin e shirave t</w:t>
      </w:r>
      <w:r w:rsidR="00544976" w:rsidRPr="00BB43B4">
        <w:rPr>
          <w:rFonts w:ascii="Garamond" w:hAnsi="Garamond"/>
          <w:sz w:val="24"/>
          <w:szCs w:val="24"/>
        </w:rPr>
        <w:t>ë</w:t>
      </w:r>
      <w:r w:rsidRPr="00BB43B4">
        <w:rPr>
          <w:rFonts w:ascii="Garamond" w:hAnsi="Garamond"/>
          <w:sz w:val="24"/>
          <w:szCs w:val="24"/>
        </w:rPr>
        <w:t xml:space="preserve"> vjesht</w:t>
      </w:r>
      <w:r w:rsidR="00544976" w:rsidRPr="00BB43B4">
        <w:rPr>
          <w:rFonts w:ascii="Garamond" w:hAnsi="Garamond"/>
          <w:sz w:val="24"/>
          <w:szCs w:val="24"/>
        </w:rPr>
        <w:t>ë</w:t>
      </w:r>
      <w:r w:rsidRPr="00BB43B4">
        <w:rPr>
          <w:rFonts w:ascii="Garamond" w:hAnsi="Garamond"/>
          <w:sz w:val="24"/>
          <w:szCs w:val="24"/>
        </w:rPr>
        <w:t>s). Ato p</w:t>
      </w:r>
      <w:r w:rsidR="00544976" w:rsidRPr="00BB43B4">
        <w:rPr>
          <w:rFonts w:ascii="Garamond" w:hAnsi="Garamond"/>
          <w:sz w:val="24"/>
          <w:szCs w:val="24"/>
        </w:rPr>
        <w:t>ë</w:t>
      </w:r>
      <w:r w:rsidRPr="00BB43B4">
        <w:rPr>
          <w:rFonts w:ascii="Garamond" w:hAnsi="Garamond"/>
          <w:sz w:val="24"/>
          <w:szCs w:val="24"/>
        </w:rPr>
        <w:t>rs</w:t>
      </w:r>
      <w:r w:rsidR="00544976" w:rsidRPr="00BB43B4">
        <w:rPr>
          <w:rFonts w:ascii="Garamond" w:hAnsi="Garamond"/>
          <w:sz w:val="24"/>
          <w:szCs w:val="24"/>
        </w:rPr>
        <w:t>ë</w:t>
      </w:r>
      <w:r w:rsidRPr="00BB43B4">
        <w:rPr>
          <w:rFonts w:ascii="Garamond" w:hAnsi="Garamond"/>
          <w:sz w:val="24"/>
          <w:szCs w:val="24"/>
        </w:rPr>
        <w:t>riten edhe vitet e tjera deri sa t</w:t>
      </w:r>
      <w:r w:rsidR="00544976" w:rsidRPr="00BB43B4">
        <w:rPr>
          <w:rFonts w:ascii="Garamond" w:hAnsi="Garamond"/>
          <w:sz w:val="24"/>
          <w:szCs w:val="24"/>
        </w:rPr>
        <w:t>ë</w:t>
      </w:r>
      <w:r w:rsidRPr="00BB43B4">
        <w:rPr>
          <w:rFonts w:ascii="Garamond" w:hAnsi="Garamond"/>
          <w:sz w:val="24"/>
          <w:szCs w:val="24"/>
        </w:rPr>
        <w:t xml:space="preserve"> mbyllet masivi, por numri i tyre vjen duke </w:t>
      </w:r>
      <w:r w:rsidR="00D954BF" w:rsidRPr="00BB43B4">
        <w:rPr>
          <w:rFonts w:ascii="Garamond" w:hAnsi="Garamond"/>
          <w:sz w:val="24"/>
          <w:szCs w:val="24"/>
        </w:rPr>
        <w:t>u ulur pas vitit t</w:t>
      </w:r>
      <w:r w:rsidR="00544976" w:rsidRPr="00BB43B4">
        <w:rPr>
          <w:rFonts w:ascii="Garamond" w:hAnsi="Garamond"/>
          <w:sz w:val="24"/>
          <w:szCs w:val="24"/>
        </w:rPr>
        <w:t>ë</w:t>
      </w:r>
      <w:r w:rsidR="00D954BF" w:rsidRPr="00BB43B4">
        <w:rPr>
          <w:rFonts w:ascii="Garamond" w:hAnsi="Garamond"/>
          <w:sz w:val="24"/>
          <w:szCs w:val="24"/>
        </w:rPr>
        <w:t xml:space="preserve"> par</w:t>
      </w:r>
      <w:r w:rsidR="00544976" w:rsidRPr="00BB43B4">
        <w:rPr>
          <w:rFonts w:ascii="Garamond" w:hAnsi="Garamond"/>
          <w:sz w:val="24"/>
          <w:szCs w:val="24"/>
        </w:rPr>
        <w:t>ë</w:t>
      </w:r>
      <w:r w:rsidR="00D954BF" w:rsidRPr="00BB43B4">
        <w:rPr>
          <w:rFonts w:ascii="Garamond" w:hAnsi="Garamond"/>
          <w:sz w:val="24"/>
          <w:szCs w:val="24"/>
        </w:rPr>
        <w:t xml:space="preserve"> (tab. </w:t>
      </w:r>
      <w:r w:rsidR="008F2B27" w:rsidRPr="00BB43B4">
        <w:rPr>
          <w:rFonts w:ascii="Garamond" w:hAnsi="Garamond"/>
          <w:sz w:val="24"/>
          <w:szCs w:val="24"/>
        </w:rPr>
        <w:t>12</w:t>
      </w:r>
      <w:r w:rsidR="00D954BF" w:rsidRPr="00BB43B4">
        <w:rPr>
          <w:rFonts w:ascii="Garamond" w:hAnsi="Garamond"/>
          <w:sz w:val="24"/>
          <w:szCs w:val="24"/>
        </w:rPr>
        <w:t>)</w:t>
      </w:r>
      <w:r w:rsidR="00A71A7C" w:rsidRPr="00BB43B4">
        <w:rPr>
          <w:rFonts w:ascii="Garamond" w:hAnsi="Garamond"/>
          <w:sz w:val="24"/>
          <w:szCs w:val="24"/>
        </w:rPr>
        <w:t>.</w:t>
      </w:r>
      <w:r w:rsidRPr="00BB43B4">
        <w:rPr>
          <w:rFonts w:ascii="Garamond" w:hAnsi="Garamond"/>
          <w:sz w:val="24"/>
          <w:szCs w:val="24"/>
        </w:rPr>
        <w:t xml:space="preserve"> </w:t>
      </w:r>
      <w:r w:rsidR="00544976" w:rsidRPr="00BB43B4">
        <w:rPr>
          <w:rFonts w:ascii="Garamond" w:hAnsi="Garamond"/>
          <w:sz w:val="24"/>
          <w:szCs w:val="24"/>
        </w:rPr>
        <w:t xml:space="preserve"> </w:t>
      </w:r>
    </w:p>
    <w:p w14:paraId="673DB261" w14:textId="17CDF392" w:rsidR="00715E54" w:rsidRPr="00BB43B4" w:rsidRDefault="00715E54" w:rsidP="00586D6E">
      <w:pPr>
        <w:pStyle w:val="Caption"/>
        <w:keepNext/>
        <w:spacing w:line="240" w:lineRule="auto"/>
        <w:ind w:firstLine="284"/>
        <w:rPr>
          <w:rFonts w:ascii="Garamond" w:hAnsi="Garamond"/>
          <w:b/>
          <w:bCs/>
          <w:szCs w:val="24"/>
        </w:rPr>
      </w:pPr>
      <w:r w:rsidRPr="00BB43B4">
        <w:rPr>
          <w:rFonts w:ascii="Garamond" w:hAnsi="Garamond"/>
          <w:b/>
          <w:bCs/>
          <w:szCs w:val="24"/>
        </w:rPr>
        <w:t xml:space="preserve">Tabela </w:t>
      </w:r>
      <w:r w:rsidRPr="00BB43B4">
        <w:rPr>
          <w:rFonts w:ascii="Garamond" w:hAnsi="Garamond"/>
          <w:b/>
          <w:bCs/>
          <w:szCs w:val="24"/>
        </w:rPr>
        <w:fldChar w:fldCharType="begin"/>
      </w:r>
      <w:r w:rsidRPr="00BB43B4">
        <w:rPr>
          <w:rFonts w:ascii="Garamond" w:hAnsi="Garamond"/>
          <w:b/>
          <w:bCs/>
          <w:szCs w:val="24"/>
        </w:rPr>
        <w:instrText xml:space="preserve"> SEQ Tabela \* ARABIC </w:instrText>
      </w:r>
      <w:r w:rsidRPr="00BB43B4">
        <w:rPr>
          <w:rFonts w:ascii="Garamond" w:hAnsi="Garamond"/>
          <w:b/>
          <w:bCs/>
          <w:szCs w:val="24"/>
        </w:rPr>
        <w:fldChar w:fldCharType="separate"/>
      </w:r>
      <w:r w:rsidR="0005019A" w:rsidRPr="00BB43B4">
        <w:rPr>
          <w:rFonts w:ascii="Garamond" w:hAnsi="Garamond"/>
          <w:b/>
          <w:bCs/>
          <w:szCs w:val="24"/>
        </w:rPr>
        <w:t>12</w:t>
      </w:r>
      <w:r w:rsidRPr="00BB43B4">
        <w:rPr>
          <w:rFonts w:ascii="Garamond" w:hAnsi="Garamond"/>
          <w:b/>
          <w:bCs/>
          <w:szCs w:val="24"/>
        </w:rPr>
        <w:fldChar w:fldCharType="end"/>
      </w:r>
      <w:r w:rsidRPr="00BB43B4">
        <w:rPr>
          <w:rFonts w:ascii="Garamond" w:hAnsi="Garamond"/>
          <w:b/>
          <w:bCs/>
          <w:szCs w:val="24"/>
        </w:rPr>
        <w:t xml:space="preserve">. </w:t>
      </w:r>
      <w:r w:rsidRPr="00BB43B4">
        <w:rPr>
          <w:rFonts w:ascii="Garamond" w:hAnsi="Garamond"/>
          <w:bCs/>
          <w:szCs w:val="24"/>
        </w:rPr>
        <w:t>Numri i prashitjeve në objektet e pyllëzimit sipas zonave</w:t>
      </w:r>
    </w:p>
    <w:tbl>
      <w:tblPr>
        <w:tblW w:w="0" w:type="auto"/>
        <w:jc w:val="center"/>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2445"/>
        <w:gridCol w:w="1530"/>
        <w:gridCol w:w="1350"/>
        <w:gridCol w:w="1440"/>
        <w:gridCol w:w="1440"/>
      </w:tblGrid>
      <w:tr w:rsidR="00A1178A" w:rsidRPr="00BB43B4" w14:paraId="0BCC1120" w14:textId="77777777" w:rsidTr="00AC2FDD">
        <w:trPr>
          <w:cantSplit/>
          <w:trHeight w:val="211"/>
          <w:jc w:val="center"/>
        </w:trPr>
        <w:tc>
          <w:tcPr>
            <w:tcW w:w="2445" w:type="dxa"/>
            <w:vMerge w:val="restart"/>
            <w:shd w:val="clear" w:color="auto" w:fill="CCFFFF"/>
            <w:vAlign w:val="center"/>
          </w:tcPr>
          <w:p w14:paraId="63A1B971" w14:textId="77777777" w:rsidR="00636354" w:rsidRPr="00BB43B4" w:rsidRDefault="00084E26" w:rsidP="000E2C50">
            <w:pPr>
              <w:jc w:val="center"/>
              <w:rPr>
                <w:rFonts w:ascii="Garamond" w:hAnsi="Garamond"/>
                <w:b/>
              </w:rPr>
            </w:pPr>
            <w:r w:rsidRPr="00BB43B4">
              <w:rPr>
                <w:rFonts w:ascii="Garamond" w:hAnsi="Garamond"/>
                <w:b/>
              </w:rPr>
              <w:t xml:space="preserve">Mosha e </w:t>
            </w:r>
            <w:r w:rsidR="00636354" w:rsidRPr="00BB43B4">
              <w:rPr>
                <w:rFonts w:ascii="Garamond" w:hAnsi="Garamond"/>
                <w:b/>
              </w:rPr>
              <w:t>kulturave</w:t>
            </w:r>
          </w:p>
        </w:tc>
        <w:tc>
          <w:tcPr>
            <w:tcW w:w="5760" w:type="dxa"/>
            <w:gridSpan w:val="4"/>
            <w:shd w:val="clear" w:color="auto" w:fill="CCFFFF"/>
            <w:vAlign w:val="center"/>
          </w:tcPr>
          <w:p w14:paraId="4E541C3C" w14:textId="15CCB1E4" w:rsidR="00636354" w:rsidRPr="00BB43B4" w:rsidRDefault="00636354" w:rsidP="000E2C50">
            <w:pPr>
              <w:pStyle w:val="Heading2"/>
              <w:spacing w:before="0" w:after="0"/>
              <w:ind w:firstLine="0"/>
              <w:jc w:val="center"/>
              <w:rPr>
                <w:rFonts w:ascii="Garamond" w:hAnsi="Garamond"/>
                <w:b w:val="0"/>
                <w:sz w:val="20"/>
              </w:rPr>
            </w:pPr>
            <w:bookmarkStart w:id="78" w:name="_Toc226922173"/>
            <w:bookmarkStart w:id="79" w:name="_Toc226924282"/>
            <w:bookmarkStart w:id="80" w:name="_Toc226970346"/>
            <w:bookmarkStart w:id="81" w:name="_Toc226970480"/>
            <w:bookmarkStart w:id="82" w:name="_Toc227224772"/>
            <w:r w:rsidRPr="00BB43B4">
              <w:rPr>
                <w:rFonts w:ascii="Garamond" w:hAnsi="Garamond"/>
                <w:sz w:val="20"/>
              </w:rPr>
              <w:t>Numri i prashitjeve gjat</w:t>
            </w:r>
            <w:r w:rsidR="00F563B2" w:rsidRPr="00BB43B4">
              <w:rPr>
                <w:rFonts w:ascii="Garamond" w:hAnsi="Garamond"/>
                <w:sz w:val="20"/>
              </w:rPr>
              <w:t>ë</w:t>
            </w:r>
            <w:r w:rsidRPr="00BB43B4">
              <w:rPr>
                <w:rFonts w:ascii="Garamond" w:hAnsi="Garamond"/>
                <w:sz w:val="20"/>
              </w:rPr>
              <w:t xml:space="preserve"> nj</w:t>
            </w:r>
            <w:r w:rsidR="00F563B2" w:rsidRPr="00BB43B4">
              <w:rPr>
                <w:rFonts w:ascii="Garamond" w:hAnsi="Garamond"/>
                <w:sz w:val="20"/>
              </w:rPr>
              <w:t>ë</w:t>
            </w:r>
            <w:r w:rsidRPr="00BB43B4">
              <w:rPr>
                <w:rFonts w:ascii="Garamond" w:hAnsi="Garamond"/>
                <w:sz w:val="20"/>
              </w:rPr>
              <w:t xml:space="preserve"> sezoni n</w:t>
            </w:r>
            <w:r w:rsidR="00F563B2" w:rsidRPr="00BB43B4">
              <w:rPr>
                <w:rFonts w:ascii="Garamond" w:hAnsi="Garamond"/>
                <w:sz w:val="20"/>
              </w:rPr>
              <w:t>ë</w:t>
            </w:r>
            <w:r w:rsidRPr="00BB43B4">
              <w:rPr>
                <w:rFonts w:ascii="Garamond" w:hAnsi="Garamond"/>
                <w:sz w:val="20"/>
              </w:rPr>
              <w:t xml:space="preserve"> zon</w:t>
            </w:r>
            <w:r w:rsidR="00F563B2" w:rsidRPr="00BB43B4">
              <w:rPr>
                <w:rFonts w:ascii="Garamond" w:hAnsi="Garamond"/>
                <w:sz w:val="20"/>
              </w:rPr>
              <w:t>ë</w:t>
            </w:r>
            <w:r w:rsidRPr="00BB43B4">
              <w:rPr>
                <w:rFonts w:ascii="Garamond" w:hAnsi="Garamond"/>
                <w:sz w:val="20"/>
              </w:rPr>
              <w:t>n....</w:t>
            </w:r>
            <w:bookmarkEnd w:id="78"/>
            <w:bookmarkEnd w:id="79"/>
            <w:bookmarkEnd w:id="80"/>
            <w:bookmarkEnd w:id="81"/>
            <w:bookmarkEnd w:id="82"/>
          </w:p>
        </w:tc>
      </w:tr>
      <w:tr w:rsidR="00A1178A" w:rsidRPr="00BB43B4" w14:paraId="67F9EEF7" w14:textId="77777777" w:rsidTr="00AC2FDD">
        <w:trPr>
          <w:cantSplit/>
          <w:jc w:val="center"/>
        </w:trPr>
        <w:tc>
          <w:tcPr>
            <w:tcW w:w="2445" w:type="dxa"/>
            <w:vMerge/>
            <w:shd w:val="clear" w:color="auto" w:fill="CCFFFF"/>
            <w:vAlign w:val="center"/>
          </w:tcPr>
          <w:p w14:paraId="2EB9BE9C" w14:textId="77777777" w:rsidR="00636354" w:rsidRPr="00BB43B4" w:rsidRDefault="00636354" w:rsidP="000E2C50">
            <w:pPr>
              <w:jc w:val="center"/>
              <w:rPr>
                <w:rFonts w:ascii="Garamond" w:hAnsi="Garamond"/>
                <w:b/>
              </w:rPr>
            </w:pPr>
          </w:p>
        </w:tc>
        <w:tc>
          <w:tcPr>
            <w:tcW w:w="1530" w:type="dxa"/>
            <w:shd w:val="clear" w:color="auto" w:fill="CCFFFF"/>
            <w:vAlign w:val="center"/>
          </w:tcPr>
          <w:p w14:paraId="26D2332D" w14:textId="3CA4669F" w:rsidR="00636354" w:rsidRPr="00BB43B4" w:rsidRDefault="00F563B2" w:rsidP="000E2C50">
            <w:pPr>
              <w:jc w:val="center"/>
              <w:rPr>
                <w:rFonts w:ascii="Garamond" w:hAnsi="Garamond"/>
                <w:b/>
              </w:rPr>
            </w:pPr>
            <w:r w:rsidRPr="00BB43B4">
              <w:rPr>
                <w:rFonts w:ascii="Garamond" w:hAnsi="Garamond"/>
                <w:b/>
              </w:rPr>
              <w:t>B</w:t>
            </w:r>
            <w:r w:rsidR="00636354" w:rsidRPr="00BB43B4">
              <w:rPr>
                <w:rFonts w:ascii="Garamond" w:hAnsi="Garamond"/>
                <w:b/>
              </w:rPr>
              <w:t>regdetare</w:t>
            </w:r>
          </w:p>
        </w:tc>
        <w:tc>
          <w:tcPr>
            <w:tcW w:w="1350" w:type="dxa"/>
            <w:shd w:val="clear" w:color="auto" w:fill="CCFFFF"/>
            <w:vAlign w:val="center"/>
          </w:tcPr>
          <w:p w14:paraId="69020A48" w14:textId="7E870020" w:rsidR="00636354" w:rsidRPr="00BB43B4" w:rsidRDefault="00F563B2" w:rsidP="000E2C50">
            <w:pPr>
              <w:jc w:val="center"/>
              <w:rPr>
                <w:rFonts w:ascii="Garamond" w:hAnsi="Garamond"/>
                <w:b/>
              </w:rPr>
            </w:pPr>
            <w:r w:rsidRPr="00BB43B4">
              <w:rPr>
                <w:rFonts w:ascii="Garamond" w:hAnsi="Garamond"/>
                <w:b/>
              </w:rPr>
              <w:t>K</w:t>
            </w:r>
            <w:r w:rsidR="00636354" w:rsidRPr="00BB43B4">
              <w:rPr>
                <w:rFonts w:ascii="Garamond" w:hAnsi="Garamond"/>
                <w:b/>
              </w:rPr>
              <w:t>odrinore</w:t>
            </w:r>
          </w:p>
        </w:tc>
        <w:tc>
          <w:tcPr>
            <w:tcW w:w="1440" w:type="dxa"/>
            <w:shd w:val="clear" w:color="auto" w:fill="CCFFFF"/>
            <w:vAlign w:val="center"/>
          </w:tcPr>
          <w:p w14:paraId="0E514A32" w14:textId="152C5391" w:rsidR="00636354" w:rsidRPr="00BB43B4" w:rsidRDefault="00F563B2" w:rsidP="000E2C50">
            <w:pPr>
              <w:jc w:val="center"/>
              <w:rPr>
                <w:rFonts w:ascii="Garamond" w:hAnsi="Garamond"/>
                <w:b/>
              </w:rPr>
            </w:pPr>
            <w:r w:rsidRPr="00BB43B4">
              <w:rPr>
                <w:rFonts w:ascii="Garamond" w:hAnsi="Garamond"/>
                <w:b/>
              </w:rPr>
              <w:t>P</w:t>
            </w:r>
            <w:r w:rsidR="00636354" w:rsidRPr="00BB43B4">
              <w:rPr>
                <w:rFonts w:ascii="Garamond" w:hAnsi="Garamond"/>
                <w:b/>
              </w:rPr>
              <w:t>aramalore</w:t>
            </w:r>
          </w:p>
        </w:tc>
        <w:tc>
          <w:tcPr>
            <w:tcW w:w="1440" w:type="dxa"/>
            <w:shd w:val="clear" w:color="auto" w:fill="CCFFFF"/>
            <w:vAlign w:val="center"/>
          </w:tcPr>
          <w:p w14:paraId="5F981211" w14:textId="57DA77E7" w:rsidR="00636354" w:rsidRPr="00BB43B4" w:rsidRDefault="00F563B2" w:rsidP="000E2C50">
            <w:pPr>
              <w:jc w:val="center"/>
              <w:rPr>
                <w:rFonts w:ascii="Garamond" w:hAnsi="Garamond"/>
                <w:b/>
              </w:rPr>
            </w:pPr>
            <w:r w:rsidRPr="00BB43B4">
              <w:rPr>
                <w:rFonts w:ascii="Garamond" w:hAnsi="Garamond"/>
                <w:b/>
              </w:rPr>
              <w:t>M</w:t>
            </w:r>
            <w:r w:rsidR="00636354" w:rsidRPr="00BB43B4">
              <w:rPr>
                <w:rFonts w:ascii="Garamond" w:hAnsi="Garamond"/>
                <w:b/>
              </w:rPr>
              <w:t>alore</w:t>
            </w:r>
          </w:p>
        </w:tc>
      </w:tr>
      <w:tr w:rsidR="00A1178A" w:rsidRPr="00BB43B4" w14:paraId="1082466C" w14:textId="77777777" w:rsidTr="00AC2FDD">
        <w:trPr>
          <w:trHeight w:hRule="exact" w:val="259"/>
          <w:jc w:val="center"/>
        </w:trPr>
        <w:tc>
          <w:tcPr>
            <w:tcW w:w="2445" w:type="dxa"/>
            <w:shd w:val="clear" w:color="auto" w:fill="CCFFFF"/>
            <w:vAlign w:val="center"/>
          </w:tcPr>
          <w:p w14:paraId="7A515CEF" w14:textId="610FC248" w:rsidR="00636354" w:rsidRPr="00BB43B4" w:rsidRDefault="00491967" w:rsidP="000E2C50">
            <w:pPr>
              <w:jc w:val="center"/>
              <w:rPr>
                <w:rFonts w:ascii="Garamond" w:hAnsi="Garamond"/>
                <w:bCs/>
              </w:rPr>
            </w:pPr>
            <w:r w:rsidRPr="00BB43B4">
              <w:rPr>
                <w:rFonts w:ascii="Garamond" w:hAnsi="Garamond"/>
                <w:bCs/>
              </w:rPr>
              <w:t>1-</w:t>
            </w:r>
            <w:r w:rsidR="00636354" w:rsidRPr="00BB43B4">
              <w:rPr>
                <w:rFonts w:ascii="Garamond" w:hAnsi="Garamond"/>
                <w:bCs/>
              </w:rPr>
              <w:t>vjeçare</w:t>
            </w:r>
          </w:p>
        </w:tc>
        <w:tc>
          <w:tcPr>
            <w:tcW w:w="1530" w:type="dxa"/>
            <w:vAlign w:val="center"/>
          </w:tcPr>
          <w:p w14:paraId="1E67298C" w14:textId="77777777" w:rsidR="00636354" w:rsidRPr="00BB43B4" w:rsidRDefault="00636354" w:rsidP="000E2C50">
            <w:pPr>
              <w:jc w:val="center"/>
              <w:rPr>
                <w:rFonts w:ascii="Garamond" w:hAnsi="Garamond"/>
                <w:bCs/>
              </w:rPr>
            </w:pPr>
            <w:r w:rsidRPr="00BB43B4">
              <w:rPr>
                <w:rFonts w:ascii="Garamond" w:hAnsi="Garamond"/>
                <w:bCs/>
              </w:rPr>
              <w:t>4</w:t>
            </w:r>
          </w:p>
        </w:tc>
        <w:tc>
          <w:tcPr>
            <w:tcW w:w="1350" w:type="dxa"/>
            <w:vAlign w:val="center"/>
          </w:tcPr>
          <w:p w14:paraId="76B1A8E9" w14:textId="77777777" w:rsidR="00636354" w:rsidRPr="00BB43B4" w:rsidRDefault="00636354" w:rsidP="000E2C50">
            <w:pPr>
              <w:jc w:val="center"/>
              <w:rPr>
                <w:rFonts w:ascii="Garamond" w:hAnsi="Garamond"/>
                <w:bCs/>
              </w:rPr>
            </w:pPr>
            <w:r w:rsidRPr="00BB43B4">
              <w:rPr>
                <w:rFonts w:ascii="Garamond" w:hAnsi="Garamond"/>
                <w:bCs/>
              </w:rPr>
              <w:t>4</w:t>
            </w:r>
          </w:p>
        </w:tc>
        <w:tc>
          <w:tcPr>
            <w:tcW w:w="1440" w:type="dxa"/>
            <w:vAlign w:val="center"/>
          </w:tcPr>
          <w:p w14:paraId="18A9F6AC" w14:textId="77777777" w:rsidR="00636354" w:rsidRPr="00BB43B4" w:rsidRDefault="00636354" w:rsidP="000E2C50">
            <w:pPr>
              <w:jc w:val="center"/>
              <w:rPr>
                <w:rFonts w:ascii="Garamond" w:hAnsi="Garamond"/>
                <w:bCs/>
              </w:rPr>
            </w:pPr>
            <w:r w:rsidRPr="00BB43B4">
              <w:rPr>
                <w:rFonts w:ascii="Garamond" w:hAnsi="Garamond"/>
                <w:bCs/>
              </w:rPr>
              <w:t>3</w:t>
            </w:r>
          </w:p>
        </w:tc>
        <w:tc>
          <w:tcPr>
            <w:tcW w:w="1440" w:type="dxa"/>
            <w:vAlign w:val="center"/>
          </w:tcPr>
          <w:p w14:paraId="4B68DA0F" w14:textId="77777777" w:rsidR="00636354" w:rsidRPr="00BB43B4" w:rsidRDefault="00636354" w:rsidP="000E2C50">
            <w:pPr>
              <w:jc w:val="center"/>
              <w:rPr>
                <w:rFonts w:ascii="Garamond" w:hAnsi="Garamond"/>
                <w:bCs/>
              </w:rPr>
            </w:pPr>
            <w:r w:rsidRPr="00BB43B4">
              <w:rPr>
                <w:rFonts w:ascii="Garamond" w:hAnsi="Garamond"/>
                <w:bCs/>
              </w:rPr>
              <w:t>2</w:t>
            </w:r>
          </w:p>
        </w:tc>
      </w:tr>
      <w:tr w:rsidR="00A1178A" w:rsidRPr="00BB43B4" w14:paraId="7AE5B86E" w14:textId="77777777" w:rsidTr="00AC2FDD">
        <w:trPr>
          <w:trHeight w:hRule="exact" w:val="259"/>
          <w:jc w:val="center"/>
        </w:trPr>
        <w:tc>
          <w:tcPr>
            <w:tcW w:w="2445" w:type="dxa"/>
            <w:shd w:val="clear" w:color="auto" w:fill="CCFFFF"/>
            <w:vAlign w:val="center"/>
          </w:tcPr>
          <w:p w14:paraId="70D44FF5" w14:textId="3611285D" w:rsidR="00636354" w:rsidRPr="00BB43B4" w:rsidRDefault="00491967" w:rsidP="000E2C50">
            <w:pPr>
              <w:jc w:val="center"/>
              <w:rPr>
                <w:rFonts w:ascii="Garamond" w:hAnsi="Garamond"/>
                <w:bCs/>
              </w:rPr>
            </w:pPr>
            <w:r w:rsidRPr="00BB43B4">
              <w:rPr>
                <w:rFonts w:ascii="Garamond" w:hAnsi="Garamond"/>
                <w:bCs/>
              </w:rPr>
              <w:t>2-</w:t>
            </w:r>
            <w:r w:rsidR="00636354" w:rsidRPr="00BB43B4">
              <w:rPr>
                <w:rFonts w:ascii="Garamond" w:hAnsi="Garamond"/>
                <w:bCs/>
              </w:rPr>
              <w:t>vjeçare</w:t>
            </w:r>
          </w:p>
        </w:tc>
        <w:tc>
          <w:tcPr>
            <w:tcW w:w="1530" w:type="dxa"/>
            <w:vAlign w:val="center"/>
          </w:tcPr>
          <w:p w14:paraId="1C0C6916" w14:textId="77777777" w:rsidR="00636354" w:rsidRPr="00BB43B4" w:rsidRDefault="00636354" w:rsidP="000E2C50">
            <w:pPr>
              <w:jc w:val="center"/>
              <w:rPr>
                <w:rFonts w:ascii="Garamond" w:hAnsi="Garamond"/>
                <w:bCs/>
              </w:rPr>
            </w:pPr>
            <w:r w:rsidRPr="00BB43B4">
              <w:rPr>
                <w:rFonts w:ascii="Garamond" w:hAnsi="Garamond"/>
                <w:bCs/>
              </w:rPr>
              <w:t>3</w:t>
            </w:r>
          </w:p>
        </w:tc>
        <w:tc>
          <w:tcPr>
            <w:tcW w:w="1350" w:type="dxa"/>
            <w:vAlign w:val="center"/>
          </w:tcPr>
          <w:p w14:paraId="232826DE" w14:textId="77777777" w:rsidR="00636354" w:rsidRPr="00BB43B4" w:rsidRDefault="00636354" w:rsidP="000E2C50">
            <w:pPr>
              <w:jc w:val="center"/>
              <w:rPr>
                <w:rFonts w:ascii="Garamond" w:hAnsi="Garamond"/>
                <w:bCs/>
              </w:rPr>
            </w:pPr>
            <w:r w:rsidRPr="00BB43B4">
              <w:rPr>
                <w:rFonts w:ascii="Garamond" w:hAnsi="Garamond"/>
                <w:bCs/>
              </w:rPr>
              <w:t>3</w:t>
            </w:r>
          </w:p>
        </w:tc>
        <w:tc>
          <w:tcPr>
            <w:tcW w:w="1440" w:type="dxa"/>
            <w:vAlign w:val="center"/>
          </w:tcPr>
          <w:p w14:paraId="5667DD20" w14:textId="77777777" w:rsidR="00636354" w:rsidRPr="00BB43B4" w:rsidRDefault="00636354" w:rsidP="000E2C50">
            <w:pPr>
              <w:jc w:val="center"/>
              <w:rPr>
                <w:rFonts w:ascii="Garamond" w:hAnsi="Garamond"/>
                <w:bCs/>
              </w:rPr>
            </w:pPr>
            <w:r w:rsidRPr="00BB43B4">
              <w:rPr>
                <w:rFonts w:ascii="Garamond" w:hAnsi="Garamond"/>
                <w:bCs/>
              </w:rPr>
              <w:t>2</w:t>
            </w:r>
          </w:p>
        </w:tc>
        <w:tc>
          <w:tcPr>
            <w:tcW w:w="1440" w:type="dxa"/>
            <w:vAlign w:val="center"/>
          </w:tcPr>
          <w:p w14:paraId="699B0397" w14:textId="77777777" w:rsidR="00636354" w:rsidRPr="00BB43B4" w:rsidRDefault="00636354" w:rsidP="000E2C50">
            <w:pPr>
              <w:jc w:val="center"/>
              <w:rPr>
                <w:rFonts w:ascii="Garamond" w:hAnsi="Garamond"/>
                <w:bCs/>
              </w:rPr>
            </w:pPr>
            <w:r w:rsidRPr="00BB43B4">
              <w:rPr>
                <w:rFonts w:ascii="Garamond" w:hAnsi="Garamond"/>
                <w:bCs/>
              </w:rPr>
              <w:t>1</w:t>
            </w:r>
          </w:p>
        </w:tc>
      </w:tr>
      <w:tr w:rsidR="00A1178A" w:rsidRPr="00BB43B4" w14:paraId="53A1C9DA" w14:textId="77777777" w:rsidTr="00AC2FDD">
        <w:trPr>
          <w:trHeight w:hRule="exact" w:val="259"/>
          <w:jc w:val="center"/>
        </w:trPr>
        <w:tc>
          <w:tcPr>
            <w:tcW w:w="2445" w:type="dxa"/>
            <w:shd w:val="clear" w:color="auto" w:fill="CCFFFF"/>
            <w:vAlign w:val="center"/>
          </w:tcPr>
          <w:p w14:paraId="59E14879" w14:textId="41CFE731" w:rsidR="00636354" w:rsidRPr="00BB43B4" w:rsidRDefault="00491967" w:rsidP="000E2C50">
            <w:pPr>
              <w:jc w:val="center"/>
              <w:rPr>
                <w:rFonts w:ascii="Garamond" w:hAnsi="Garamond"/>
                <w:bCs/>
              </w:rPr>
            </w:pPr>
            <w:r w:rsidRPr="00BB43B4">
              <w:rPr>
                <w:rFonts w:ascii="Garamond" w:hAnsi="Garamond"/>
                <w:bCs/>
              </w:rPr>
              <w:t>3-</w:t>
            </w:r>
            <w:r w:rsidR="00636354" w:rsidRPr="00BB43B4">
              <w:rPr>
                <w:rFonts w:ascii="Garamond" w:hAnsi="Garamond"/>
                <w:bCs/>
              </w:rPr>
              <w:t>vjeçare</w:t>
            </w:r>
          </w:p>
        </w:tc>
        <w:tc>
          <w:tcPr>
            <w:tcW w:w="1530" w:type="dxa"/>
            <w:vAlign w:val="center"/>
          </w:tcPr>
          <w:p w14:paraId="32A6352E" w14:textId="77777777" w:rsidR="00636354" w:rsidRPr="00BB43B4" w:rsidRDefault="00636354" w:rsidP="000E2C50">
            <w:pPr>
              <w:jc w:val="center"/>
              <w:rPr>
                <w:rFonts w:ascii="Garamond" w:hAnsi="Garamond"/>
                <w:bCs/>
              </w:rPr>
            </w:pPr>
            <w:r w:rsidRPr="00BB43B4">
              <w:rPr>
                <w:rFonts w:ascii="Garamond" w:hAnsi="Garamond"/>
                <w:bCs/>
              </w:rPr>
              <w:t>2</w:t>
            </w:r>
          </w:p>
        </w:tc>
        <w:tc>
          <w:tcPr>
            <w:tcW w:w="1350" w:type="dxa"/>
            <w:vAlign w:val="center"/>
          </w:tcPr>
          <w:p w14:paraId="2D52FCC7" w14:textId="77777777" w:rsidR="00636354" w:rsidRPr="00BB43B4" w:rsidRDefault="00636354" w:rsidP="000E2C50">
            <w:pPr>
              <w:jc w:val="center"/>
              <w:rPr>
                <w:rFonts w:ascii="Garamond" w:hAnsi="Garamond"/>
                <w:bCs/>
              </w:rPr>
            </w:pPr>
            <w:r w:rsidRPr="00BB43B4">
              <w:rPr>
                <w:rFonts w:ascii="Garamond" w:hAnsi="Garamond"/>
                <w:bCs/>
              </w:rPr>
              <w:t>2</w:t>
            </w:r>
          </w:p>
        </w:tc>
        <w:tc>
          <w:tcPr>
            <w:tcW w:w="1440" w:type="dxa"/>
            <w:vAlign w:val="center"/>
          </w:tcPr>
          <w:p w14:paraId="63B83AAD" w14:textId="77777777" w:rsidR="00636354" w:rsidRPr="00BB43B4" w:rsidRDefault="00636354" w:rsidP="000E2C50">
            <w:pPr>
              <w:jc w:val="center"/>
              <w:rPr>
                <w:rFonts w:ascii="Garamond" w:hAnsi="Garamond"/>
                <w:bCs/>
              </w:rPr>
            </w:pPr>
            <w:r w:rsidRPr="00BB43B4">
              <w:rPr>
                <w:rFonts w:ascii="Garamond" w:hAnsi="Garamond"/>
                <w:bCs/>
              </w:rPr>
              <w:t>1</w:t>
            </w:r>
          </w:p>
        </w:tc>
        <w:tc>
          <w:tcPr>
            <w:tcW w:w="1440" w:type="dxa"/>
            <w:vAlign w:val="center"/>
          </w:tcPr>
          <w:p w14:paraId="2DAFFDA1" w14:textId="77777777" w:rsidR="00636354" w:rsidRPr="00BB43B4" w:rsidRDefault="00636354" w:rsidP="000E2C50">
            <w:pPr>
              <w:jc w:val="center"/>
              <w:rPr>
                <w:rFonts w:ascii="Garamond" w:hAnsi="Garamond"/>
                <w:bCs/>
              </w:rPr>
            </w:pPr>
            <w:r w:rsidRPr="00BB43B4">
              <w:rPr>
                <w:rFonts w:ascii="Garamond" w:hAnsi="Garamond"/>
                <w:bCs/>
              </w:rPr>
              <w:t>1</w:t>
            </w:r>
          </w:p>
        </w:tc>
      </w:tr>
      <w:tr w:rsidR="00A1178A" w:rsidRPr="00BB43B4" w14:paraId="5A809034" w14:textId="77777777" w:rsidTr="00AC2FDD">
        <w:trPr>
          <w:trHeight w:hRule="exact" w:val="259"/>
          <w:jc w:val="center"/>
        </w:trPr>
        <w:tc>
          <w:tcPr>
            <w:tcW w:w="2445" w:type="dxa"/>
            <w:shd w:val="clear" w:color="auto" w:fill="CCFFFF"/>
            <w:vAlign w:val="center"/>
          </w:tcPr>
          <w:p w14:paraId="00C98B2A" w14:textId="4FC61839" w:rsidR="00636354" w:rsidRPr="00BB43B4" w:rsidRDefault="00491967" w:rsidP="000E2C50">
            <w:pPr>
              <w:jc w:val="center"/>
              <w:rPr>
                <w:rFonts w:ascii="Garamond" w:hAnsi="Garamond"/>
                <w:bCs/>
              </w:rPr>
            </w:pPr>
            <w:r w:rsidRPr="00BB43B4">
              <w:rPr>
                <w:rFonts w:ascii="Garamond" w:hAnsi="Garamond"/>
                <w:bCs/>
              </w:rPr>
              <w:t>4-</w:t>
            </w:r>
            <w:r w:rsidR="00636354" w:rsidRPr="00BB43B4">
              <w:rPr>
                <w:rFonts w:ascii="Garamond" w:hAnsi="Garamond"/>
                <w:bCs/>
              </w:rPr>
              <w:t>vjeçare</w:t>
            </w:r>
          </w:p>
        </w:tc>
        <w:tc>
          <w:tcPr>
            <w:tcW w:w="1530" w:type="dxa"/>
            <w:vAlign w:val="center"/>
          </w:tcPr>
          <w:p w14:paraId="4EEC6B00" w14:textId="77777777" w:rsidR="00636354" w:rsidRPr="00BB43B4" w:rsidRDefault="00636354" w:rsidP="000E2C50">
            <w:pPr>
              <w:jc w:val="center"/>
              <w:rPr>
                <w:rFonts w:ascii="Garamond" w:hAnsi="Garamond"/>
                <w:bCs/>
              </w:rPr>
            </w:pPr>
            <w:r w:rsidRPr="00BB43B4">
              <w:rPr>
                <w:rFonts w:ascii="Garamond" w:hAnsi="Garamond"/>
                <w:bCs/>
              </w:rPr>
              <w:t>2</w:t>
            </w:r>
          </w:p>
        </w:tc>
        <w:tc>
          <w:tcPr>
            <w:tcW w:w="1350" w:type="dxa"/>
            <w:vAlign w:val="center"/>
          </w:tcPr>
          <w:p w14:paraId="5ED1C74D" w14:textId="77777777" w:rsidR="00636354" w:rsidRPr="00BB43B4" w:rsidRDefault="00636354" w:rsidP="000E2C50">
            <w:pPr>
              <w:jc w:val="center"/>
              <w:rPr>
                <w:rFonts w:ascii="Garamond" w:hAnsi="Garamond"/>
                <w:bCs/>
              </w:rPr>
            </w:pPr>
            <w:r w:rsidRPr="00BB43B4">
              <w:rPr>
                <w:rFonts w:ascii="Garamond" w:hAnsi="Garamond"/>
                <w:bCs/>
              </w:rPr>
              <w:t>1</w:t>
            </w:r>
          </w:p>
        </w:tc>
        <w:tc>
          <w:tcPr>
            <w:tcW w:w="1440" w:type="dxa"/>
            <w:vAlign w:val="center"/>
          </w:tcPr>
          <w:p w14:paraId="30D7B448" w14:textId="77777777" w:rsidR="00636354" w:rsidRPr="00BB43B4" w:rsidRDefault="00636354" w:rsidP="000E2C50">
            <w:pPr>
              <w:jc w:val="center"/>
              <w:rPr>
                <w:rFonts w:ascii="Garamond" w:hAnsi="Garamond"/>
                <w:bCs/>
              </w:rPr>
            </w:pPr>
            <w:r w:rsidRPr="00BB43B4">
              <w:rPr>
                <w:rFonts w:ascii="Garamond" w:hAnsi="Garamond"/>
                <w:bCs/>
              </w:rPr>
              <w:t>1</w:t>
            </w:r>
          </w:p>
        </w:tc>
        <w:tc>
          <w:tcPr>
            <w:tcW w:w="1440" w:type="dxa"/>
            <w:vAlign w:val="center"/>
          </w:tcPr>
          <w:p w14:paraId="5E2C09CB" w14:textId="77777777" w:rsidR="00636354" w:rsidRPr="00BB43B4" w:rsidRDefault="00636354" w:rsidP="000E2C50">
            <w:pPr>
              <w:jc w:val="center"/>
              <w:rPr>
                <w:rFonts w:ascii="Garamond" w:hAnsi="Garamond"/>
                <w:bCs/>
              </w:rPr>
            </w:pPr>
            <w:r w:rsidRPr="00BB43B4">
              <w:rPr>
                <w:rFonts w:ascii="Garamond" w:hAnsi="Garamond"/>
                <w:bCs/>
              </w:rPr>
              <w:t>-</w:t>
            </w:r>
          </w:p>
        </w:tc>
      </w:tr>
      <w:tr w:rsidR="00A1178A" w:rsidRPr="00BB43B4" w14:paraId="7843265E" w14:textId="77777777" w:rsidTr="00AC2FDD">
        <w:trPr>
          <w:trHeight w:hRule="exact" w:val="259"/>
          <w:jc w:val="center"/>
        </w:trPr>
        <w:tc>
          <w:tcPr>
            <w:tcW w:w="2445" w:type="dxa"/>
            <w:shd w:val="clear" w:color="auto" w:fill="CCFFFF"/>
            <w:vAlign w:val="center"/>
          </w:tcPr>
          <w:p w14:paraId="11290478" w14:textId="0E93B52D" w:rsidR="00636354" w:rsidRPr="00BB43B4" w:rsidRDefault="00491967" w:rsidP="000E2C50">
            <w:pPr>
              <w:jc w:val="center"/>
              <w:rPr>
                <w:rFonts w:ascii="Garamond" w:hAnsi="Garamond"/>
                <w:bCs/>
              </w:rPr>
            </w:pPr>
            <w:r w:rsidRPr="00BB43B4">
              <w:rPr>
                <w:rFonts w:ascii="Garamond" w:hAnsi="Garamond"/>
                <w:bCs/>
              </w:rPr>
              <w:t>5-</w:t>
            </w:r>
            <w:r w:rsidR="00636354" w:rsidRPr="00BB43B4">
              <w:rPr>
                <w:rFonts w:ascii="Garamond" w:hAnsi="Garamond"/>
                <w:bCs/>
              </w:rPr>
              <w:t>vjeçare</w:t>
            </w:r>
          </w:p>
        </w:tc>
        <w:tc>
          <w:tcPr>
            <w:tcW w:w="1530" w:type="dxa"/>
            <w:vAlign w:val="center"/>
          </w:tcPr>
          <w:p w14:paraId="6D9D2072" w14:textId="77777777" w:rsidR="00636354" w:rsidRPr="00BB43B4" w:rsidRDefault="00636354" w:rsidP="000E2C50">
            <w:pPr>
              <w:jc w:val="center"/>
              <w:rPr>
                <w:rFonts w:ascii="Garamond" w:hAnsi="Garamond"/>
                <w:bCs/>
              </w:rPr>
            </w:pPr>
            <w:r w:rsidRPr="00BB43B4">
              <w:rPr>
                <w:rFonts w:ascii="Garamond" w:hAnsi="Garamond"/>
                <w:bCs/>
              </w:rPr>
              <w:t>1</w:t>
            </w:r>
          </w:p>
        </w:tc>
        <w:tc>
          <w:tcPr>
            <w:tcW w:w="1350" w:type="dxa"/>
            <w:vAlign w:val="center"/>
          </w:tcPr>
          <w:p w14:paraId="3FF29FBD" w14:textId="77777777" w:rsidR="00636354" w:rsidRPr="00BB43B4" w:rsidRDefault="00636354" w:rsidP="000E2C50">
            <w:pPr>
              <w:jc w:val="center"/>
              <w:rPr>
                <w:rFonts w:ascii="Garamond" w:hAnsi="Garamond"/>
                <w:bCs/>
              </w:rPr>
            </w:pPr>
            <w:r w:rsidRPr="00BB43B4">
              <w:rPr>
                <w:rFonts w:ascii="Garamond" w:hAnsi="Garamond"/>
                <w:bCs/>
              </w:rPr>
              <w:t>1</w:t>
            </w:r>
          </w:p>
        </w:tc>
        <w:tc>
          <w:tcPr>
            <w:tcW w:w="1440" w:type="dxa"/>
            <w:vAlign w:val="center"/>
          </w:tcPr>
          <w:p w14:paraId="59E6E5E8" w14:textId="77777777" w:rsidR="00636354" w:rsidRPr="00BB43B4" w:rsidRDefault="00636354" w:rsidP="000E2C50">
            <w:pPr>
              <w:jc w:val="center"/>
              <w:rPr>
                <w:rFonts w:ascii="Garamond" w:hAnsi="Garamond"/>
                <w:bCs/>
              </w:rPr>
            </w:pPr>
            <w:r w:rsidRPr="00BB43B4">
              <w:rPr>
                <w:rFonts w:ascii="Garamond" w:hAnsi="Garamond"/>
                <w:bCs/>
              </w:rPr>
              <w:t>-</w:t>
            </w:r>
          </w:p>
        </w:tc>
        <w:tc>
          <w:tcPr>
            <w:tcW w:w="1440" w:type="dxa"/>
            <w:vAlign w:val="center"/>
          </w:tcPr>
          <w:p w14:paraId="0A0EE3BB" w14:textId="77777777" w:rsidR="00636354" w:rsidRPr="00BB43B4" w:rsidRDefault="00636354" w:rsidP="000E2C50">
            <w:pPr>
              <w:jc w:val="center"/>
              <w:rPr>
                <w:rFonts w:ascii="Garamond" w:hAnsi="Garamond"/>
                <w:bCs/>
              </w:rPr>
            </w:pPr>
            <w:r w:rsidRPr="00BB43B4">
              <w:rPr>
                <w:rFonts w:ascii="Garamond" w:hAnsi="Garamond"/>
                <w:bCs/>
              </w:rPr>
              <w:t>-</w:t>
            </w:r>
          </w:p>
        </w:tc>
      </w:tr>
      <w:tr w:rsidR="008D5439" w:rsidRPr="00BB43B4" w14:paraId="67687DCD" w14:textId="77777777" w:rsidTr="00AC2FDD">
        <w:trPr>
          <w:trHeight w:hRule="exact" w:val="259"/>
          <w:jc w:val="center"/>
        </w:trPr>
        <w:tc>
          <w:tcPr>
            <w:tcW w:w="2445" w:type="dxa"/>
            <w:shd w:val="clear" w:color="auto" w:fill="B6DDE8" w:themeFill="accent5" w:themeFillTint="66"/>
            <w:vAlign w:val="center"/>
          </w:tcPr>
          <w:p w14:paraId="4323CF25" w14:textId="77777777" w:rsidR="00636354" w:rsidRPr="00BB43B4" w:rsidRDefault="00636354" w:rsidP="000E2C50">
            <w:pPr>
              <w:jc w:val="center"/>
              <w:rPr>
                <w:rFonts w:ascii="Garamond" w:hAnsi="Garamond"/>
                <w:b/>
              </w:rPr>
            </w:pPr>
            <w:r w:rsidRPr="00BB43B4">
              <w:rPr>
                <w:rFonts w:ascii="Garamond" w:hAnsi="Garamond"/>
                <w:b/>
              </w:rPr>
              <w:t>Gjithsej</w:t>
            </w:r>
          </w:p>
        </w:tc>
        <w:tc>
          <w:tcPr>
            <w:tcW w:w="1530" w:type="dxa"/>
            <w:shd w:val="clear" w:color="auto" w:fill="B6DDE8" w:themeFill="accent5" w:themeFillTint="66"/>
            <w:vAlign w:val="center"/>
          </w:tcPr>
          <w:p w14:paraId="4FCEA6F7" w14:textId="77777777" w:rsidR="00636354" w:rsidRPr="00BB43B4" w:rsidRDefault="00636354" w:rsidP="000E2C50">
            <w:pPr>
              <w:jc w:val="center"/>
              <w:rPr>
                <w:rFonts w:ascii="Garamond" w:hAnsi="Garamond"/>
                <w:b/>
              </w:rPr>
            </w:pPr>
            <w:r w:rsidRPr="00BB43B4">
              <w:rPr>
                <w:rFonts w:ascii="Garamond" w:hAnsi="Garamond"/>
                <w:b/>
              </w:rPr>
              <w:t>11</w:t>
            </w:r>
          </w:p>
        </w:tc>
        <w:tc>
          <w:tcPr>
            <w:tcW w:w="1350" w:type="dxa"/>
            <w:shd w:val="clear" w:color="auto" w:fill="B6DDE8" w:themeFill="accent5" w:themeFillTint="66"/>
            <w:vAlign w:val="center"/>
          </w:tcPr>
          <w:p w14:paraId="45E83A7B" w14:textId="77777777" w:rsidR="00636354" w:rsidRPr="00BB43B4" w:rsidRDefault="00636354" w:rsidP="000E2C50">
            <w:pPr>
              <w:jc w:val="center"/>
              <w:rPr>
                <w:rFonts w:ascii="Garamond" w:hAnsi="Garamond"/>
                <w:b/>
              </w:rPr>
            </w:pPr>
            <w:r w:rsidRPr="00BB43B4">
              <w:rPr>
                <w:rFonts w:ascii="Garamond" w:hAnsi="Garamond"/>
                <w:b/>
              </w:rPr>
              <w:t>10</w:t>
            </w:r>
          </w:p>
        </w:tc>
        <w:tc>
          <w:tcPr>
            <w:tcW w:w="1440" w:type="dxa"/>
            <w:shd w:val="clear" w:color="auto" w:fill="B6DDE8" w:themeFill="accent5" w:themeFillTint="66"/>
            <w:vAlign w:val="center"/>
          </w:tcPr>
          <w:p w14:paraId="791857F9" w14:textId="77777777" w:rsidR="00636354" w:rsidRPr="00BB43B4" w:rsidRDefault="00636354" w:rsidP="000E2C50">
            <w:pPr>
              <w:jc w:val="center"/>
              <w:rPr>
                <w:rFonts w:ascii="Garamond" w:hAnsi="Garamond"/>
                <w:b/>
              </w:rPr>
            </w:pPr>
            <w:r w:rsidRPr="00BB43B4">
              <w:rPr>
                <w:rFonts w:ascii="Garamond" w:hAnsi="Garamond"/>
                <w:b/>
              </w:rPr>
              <w:t>7</w:t>
            </w:r>
          </w:p>
        </w:tc>
        <w:tc>
          <w:tcPr>
            <w:tcW w:w="1440" w:type="dxa"/>
            <w:shd w:val="clear" w:color="auto" w:fill="B6DDE8" w:themeFill="accent5" w:themeFillTint="66"/>
            <w:vAlign w:val="center"/>
          </w:tcPr>
          <w:p w14:paraId="35F3DCC0" w14:textId="77777777" w:rsidR="00636354" w:rsidRPr="00BB43B4" w:rsidRDefault="00636354" w:rsidP="000E2C50">
            <w:pPr>
              <w:jc w:val="center"/>
              <w:rPr>
                <w:rFonts w:ascii="Garamond" w:hAnsi="Garamond"/>
                <w:b/>
              </w:rPr>
            </w:pPr>
            <w:r w:rsidRPr="00BB43B4">
              <w:rPr>
                <w:rFonts w:ascii="Garamond" w:hAnsi="Garamond"/>
                <w:b/>
              </w:rPr>
              <w:t>4</w:t>
            </w:r>
          </w:p>
        </w:tc>
      </w:tr>
    </w:tbl>
    <w:p w14:paraId="2EAF0953" w14:textId="77777777" w:rsidR="00636354" w:rsidRPr="00BB43B4" w:rsidRDefault="00636354" w:rsidP="00586D6E">
      <w:pPr>
        <w:ind w:firstLine="284"/>
        <w:jc w:val="both"/>
        <w:rPr>
          <w:rFonts w:ascii="Garamond" w:hAnsi="Garamond"/>
          <w:sz w:val="24"/>
          <w:szCs w:val="24"/>
        </w:rPr>
      </w:pPr>
    </w:p>
    <w:p w14:paraId="72C0F8F6" w14:textId="562F9105" w:rsidR="00EB3D74" w:rsidRPr="00BB43B4" w:rsidRDefault="00636354" w:rsidP="00586D6E">
      <w:pPr>
        <w:ind w:firstLine="284"/>
        <w:jc w:val="both"/>
        <w:rPr>
          <w:rFonts w:ascii="Garamond" w:hAnsi="Garamond"/>
          <w:sz w:val="24"/>
          <w:szCs w:val="24"/>
        </w:rPr>
      </w:pPr>
      <w:r w:rsidRPr="00BB43B4">
        <w:rPr>
          <w:rFonts w:ascii="Garamond" w:hAnsi="Garamond"/>
          <w:sz w:val="24"/>
          <w:szCs w:val="24"/>
        </w:rPr>
        <w:t>Prashitjet fillojn</w:t>
      </w:r>
      <w:r w:rsidR="00F563B2" w:rsidRPr="00BB43B4">
        <w:rPr>
          <w:rFonts w:ascii="Garamond" w:hAnsi="Garamond"/>
          <w:sz w:val="24"/>
          <w:szCs w:val="24"/>
        </w:rPr>
        <w:t>ë</w:t>
      </w:r>
      <w:r w:rsidRPr="00BB43B4">
        <w:rPr>
          <w:rFonts w:ascii="Garamond" w:hAnsi="Garamond"/>
          <w:sz w:val="24"/>
          <w:szCs w:val="24"/>
        </w:rPr>
        <w:t xml:space="preserve"> zakonisht n</w:t>
      </w:r>
      <w:r w:rsidR="00F563B2" w:rsidRPr="00BB43B4">
        <w:rPr>
          <w:rFonts w:ascii="Garamond" w:hAnsi="Garamond"/>
          <w:sz w:val="24"/>
          <w:szCs w:val="24"/>
        </w:rPr>
        <w:t>ë</w:t>
      </w:r>
      <w:r w:rsidRPr="00BB43B4">
        <w:rPr>
          <w:rFonts w:ascii="Garamond" w:hAnsi="Garamond"/>
          <w:sz w:val="24"/>
          <w:szCs w:val="24"/>
        </w:rPr>
        <w:t xml:space="preserve"> muajin prill dhe zgjasin deri n</w:t>
      </w:r>
      <w:r w:rsidR="00F563B2" w:rsidRPr="00BB43B4">
        <w:rPr>
          <w:rFonts w:ascii="Garamond" w:hAnsi="Garamond"/>
          <w:sz w:val="24"/>
          <w:szCs w:val="24"/>
        </w:rPr>
        <w:t>ë</w:t>
      </w:r>
      <w:r w:rsidRPr="00BB43B4">
        <w:rPr>
          <w:rFonts w:ascii="Garamond" w:hAnsi="Garamond"/>
          <w:sz w:val="24"/>
          <w:szCs w:val="24"/>
        </w:rPr>
        <w:t xml:space="preserve"> korrik</w:t>
      </w:r>
      <w:r w:rsidR="00B054C4">
        <w:rPr>
          <w:rFonts w:ascii="Garamond" w:hAnsi="Garamond"/>
          <w:sz w:val="24"/>
          <w:szCs w:val="24"/>
        </w:rPr>
        <w:t>–</w:t>
      </w:r>
      <w:r w:rsidRPr="00BB43B4">
        <w:rPr>
          <w:rFonts w:ascii="Garamond" w:hAnsi="Garamond"/>
          <w:sz w:val="24"/>
          <w:szCs w:val="24"/>
        </w:rPr>
        <w:t>gusht. Dy prashitjet e para kryhen para se t</w:t>
      </w:r>
      <w:r w:rsidR="00F563B2" w:rsidRPr="00BB43B4">
        <w:rPr>
          <w:rFonts w:ascii="Garamond" w:hAnsi="Garamond"/>
          <w:sz w:val="24"/>
          <w:szCs w:val="24"/>
        </w:rPr>
        <w:t>ë</w:t>
      </w:r>
      <w:r w:rsidRPr="00BB43B4">
        <w:rPr>
          <w:rFonts w:ascii="Garamond" w:hAnsi="Garamond"/>
          <w:sz w:val="24"/>
          <w:szCs w:val="24"/>
        </w:rPr>
        <w:t xml:space="preserve"> fillojn</w:t>
      </w:r>
      <w:r w:rsidR="00F563B2" w:rsidRPr="00BB43B4">
        <w:rPr>
          <w:rFonts w:ascii="Garamond" w:hAnsi="Garamond"/>
          <w:sz w:val="24"/>
          <w:szCs w:val="24"/>
        </w:rPr>
        <w:t>ë</w:t>
      </w:r>
      <w:r w:rsidRPr="00BB43B4">
        <w:rPr>
          <w:rFonts w:ascii="Garamond" w:hAnsi="Garamond"/>
          <w:sz w:val="24"/>
          <w:szCs w:val="24"/>
        </w:rPr>
        <w:t xml:space="preserve"> that</w:t>
      </w:r>
      <w:r w:rsidR="00F563B2" w:rsidRPr="00BB43B4">
        <w:rPr>
          <w:rFonts w:ascii="Garamond" w:hAnsi="Garamond"/>
          <w:sz w:val="24"/>
          <w:szCs w:val="24"/>
        </w:rPr>
        <w:t>ë</w:t>
      </w:r>
      <w:r w:rsidRPr="00BB43B4">
        <w:rPr>
          <w:rFonts w:ascii="Garamond" w:hAnsi="Garamond"/>
          <w:sz w:val="24"/>
          <w:szCs w:val="24"/>
        </w:rPr>
        <w:t>sirat e ver</w:t>
      </w:r>
      <w:r w:rsidR="00F563B2" w:rsidRPr="00BB43B4">
        <w:rPr>
          <w:rFonts w:ascii="Garamond" w:hAnsi="Garamond"/>
          <w:sz w:val="24"/>
          <w:szCs w:val="24"/>
        </w:rPr>
        <w:t>ë</w:t>
      </w:r>
      <w:r w:rsidRPr="00BB43B4">
        <w:rPr>
          <w:rFonts w:ascii="Garamond" w:hAnsi="Garamond"/>
          <w:sz w:val="24"/>
          <w:szCs w:val="24"/>
        </w:rPr>
        <w:t>s, nd</w:t>
      </w:r>
      <w:r w:rsidR="00F563B2" w:rsidRPr="00BB43B4">
        <w:rPr>
          <w:rFonts w:ascii="Garamond" w:hAnsi="Garamond"/>
          <w:sz w:val="24"/>
          <w:szCs w:val="24"/>
        </w:rPr>
        <w:t>ë</w:t>
      </w:r>
      <w:r w:rsidRPr="00BB43B4">
        <w:rPr>
          <w:rFonts w:ascii="Garamond" w:hAnsi="Garamond"/>
          <w:sz w:val="24"/>
          <w:szCs w:val="24"/>
        </w:rPr>
        <w:t>rsa ato t</w:t>
      </w:r>
      <w:r w:rsidR="00F563B2" w:rsidRPr="00BB43B4">
        <w:rPr>
          <w:rFonts w:ascii="Garamond" w:hAnsi="Garamond"/>
          <w:sz w:val="24"/>
          <w:szCs w:val="24"/>
        </w:rPr>
        <w:t>ë</w:t>
      </w:r>
      <w:r w:rsidRPr="00BB43B4">
        <w:rPr>
          <w:rFonts w:ascii="Garamond" w:hAnsi="Garamond"/>
          <w:sz w:val="24"/>
          <w:szCs w:val="24"/>
        </w:rPr>
        <w:t xml:space="preserve"> </w:t>
      </w:r>
      <w:r w:rsidR="00491967" w:rsidRPr="00BB43B4">
        <w:rPr>
          <w:rFonts w:ascii="Garamond" w:hAnsi="Garamond"/>
          <w:sz w:val="24"/>
          <w:szCs w:val="24"/>
        </w:rPr>
        <w:t>verës</w:t>
      </w:r>
      <w:r w:rsidRPr="00BB43B4">
        <w:rPr>
          <w:rFonts w:ascii="Garamond" w:hAnsi="Garamond"/>
          <w:sz w:val="24"/>
          <w:szCs w:val="24"/>
        </w:rPr>
        <w:t xml:space="preserve"> </w:t>
      </w:r>
      <w:r w:rsidR="00867132" w:rsidRPr="00BB43B4">
        <w:rPr>
          <w:rFonts w:ascii="Garamond" w:hAnsi="Garamond"/>
          <w:sz w:val="24"/>
          <w:szCs w:val="24"/>
        </w:rPr>
        <w:t>direkt</w:t>
      </w:r>
      <w:r w:rsidRPr="00BB43B4">
        <w:rPr>
          <w:rFonts w:ascii="Garamond" w:hAnsi="Garamond"/>
          <w:sz w:val="24"/>
          <w:szCs w:val="24"/>
        </w:rPr>
        <w:t xml:space="preserve"> pas çdo shiu. Kur numri i prashitjeve rrallohet (viti III e IV), prashitja e par</w:t>
      </w:r>
      <w:r w:rsidR="00F563B2" w:rsidRPr="00BB43B4">
        <w:rPr>
          <w:rFonts w:ascii="Garamond" w:hAnsi="Garamond"/>
          <w:sz w:val="24"/>
          <w:szCs w:val="24"/>
        </w:rPr>
        <w:t>ë</w:t>
      </w:r>
      <w:r w:rsidRPr="00BB43B4">
        <w:rPr>
          <w:rFonts w:ascii="Garamond" w:hAnsi="Garamond"/>
          <w:sz w:val="24"/>
          <w:szCs w:val="24"/>
        </w:rPr>
        <w:t xml:space="preserve"> duhet b</w:t>
      </w:r>
      <w:r w:rsidR="00F563B2" w:rsidRPr="00BB43B4">
        <w:rPr>
          <w:rFonts w:ascii="Garamond" w:hAnsi="Garamond"/>
          <w:sz w:val="24"/>
          <w:szCs w:val="24"/>
        </w:rPr>
        <w:t>ë</w:t>
      </w:r>
      <w:r w:rsidRPr="00BB43B4">
        <w:rPr>
          <w:rFonts w:ascii="Garamond" w:hAnsi="Garamond"/>
          <w:sz w:val="24"/>
          <w:szCs w:val="24"/>
        </w:rPr>
        <w:t>r</w:t>
      </w:r>
      <w:r w:rsidR="00F563B2" w:rsidRPr="00BB43B4">
        <w:rPr>
          <w:rFonts w:ascii="Garamond" w:hAnsi="Garamond"/>
          <w:sz w:val="24"/>
          <w:szCs w:val="24"/>
        </w:rPr>
        <w:t>ë</w:t>
      </w:r>
      <w:r w:rsidRPr="00BB43B4">
        <w:rPr>
          <w:rFonts w:ascii="Garamond" w:hAnsi="Garamond"/>
          <w:sz w:val="24"/>
          <w:szCs w:val="24"/>
        </w:rPr>
        <w:t xml:space="preserve"> kur bar</w:t>
      </w:r>
      <w:r w:rsidR="00F563B2" w:rsidRPr="00BB43B4">
        <w:rPr>
          <w:rFonts w:ascii="Garamond" w:hAnsi="Garamond"/>
          <w:sz w:val="24"/>
          <w:szCs w:val="24"/>
        </w:rPr>
        <w:t>ë</w:t>
      </w:r>
      <w:r w:rsidRPr="00BB43B4">
        <w:rPr>
          <w:rFonts w:ascii="Garamond" w:hAnsi="Garamond"/>
          <w:sz w:val="24"/>
          <w:szCs w:val="24"/>
        </w:rPr>
        <w:t>rat t</w:t>
      </w:r>
      <w:r w:rsidR="00F563B2" w:rsidRPr="00BB43B4">
        <w:rPr>
          <w:rFonts w:ascii="Garamond" w:hAnsi="Garamond"/>
          <w:sz w:val="24"/>
          <w:szCs w:val="24"/>
        </w:rPr>
        <w:t>ë</w:t>
      </w:r>
      <w:r w:rsidRPr="00BB43B4">
        <w:rPr>
          <w:rFonts w:ascii="Garamond" w:hAnsi="Garamond"/>
          <w:sz w:val="24"/>
          <w:szCs w:val="24"/>
        </w:rPr>
        <w:t xml:space="preserve"> ken</w:t>
      </w:r>
      <w:r w:rsidR="00F563B2" w:rsidRPr="00BB43B4">
        <w:rPr>
          <w:rFonts w:ascii="Garamond" w:hAnsi="Garamond"/>
          <w:sz w:val="24"/>
          <w:szCs w:val="24"/>
        </w:rPr>
        <w:t>ë</w:t>
      </w:r>
      <w:r w:rsidRPr="00BB43B4">
        <w:rPr>
          <w:rFonts w:ascii="Garamond" w:hAnsi="Garamond"/>
          <w:sz w:val="24"/>
          <w:szCs w:val="24"/>
        </w:rPr>
        <w:t xml:space="preserve"> zhvillim maksimal. Kur mbillen fidan</w:t>
      </w:r>
      <w:r w:rsidR="00F563B2" w:rsidRPr="00BB43B4">
        <w:rPr>
          <w:rFonts w:ascii="Garamond" w:hAnsi="Garamond"/>
          <w:sz w:val="24"/>
          <w:szCs w:val="24"/>
        </w:rPr>
        <w:t>ë</w:t>
      </w:r>
      <w:r w:rsidRPr="00BB43B4">
        <w:rPr>
          <w:rFonts w:ascii="Garamond" w:hAnsi="Garamond"/>
          <w:sz w:val="24"/>
          <w:szCs w:val="24"/>
        </w:rPr>
        <w:t xml:space="preserve"> me buk</w:t>
      </w:r>
      <w:r w:rsidR="00F563B2" w:rsidRPr="00BB43B4">
        <w:rPr>
          <w:rFonts w:ascii="Garamond" w:hAnsi="Garamond"/>
          <w:sz w:val="24"/>
          <w:szCs w:val="24"/>
        </w:rPr>
        <w:t>ë</w:t>
      </w:r>
      <w:r w:rsidRPr="00BB43B4">
        <w:rPr>
          <w:rFonts w:ascii="Garamond" w:hAnsi="Garamond"/>
          <w:sz w:val="24"/>
          <w:szCs w:val="24"/>
        </w:rPr>
        <w:t xml:space="preserve"> dheu, numri i prashitjeve ulet. Po ashtu, n</w:t>
      </w:r>
      <w:r w:rsidR="00F563B2" w:rsidRPr="00BB43B4">
        <w:rPr>
          <w:rFonts w:ascii="Garamond" w:hAnsi="Garamond"/>
          <w:sz w:val="24"/>
          <w:szCs w:val="24"/>
        </w:rPr>
        <w:t>ë</w:t>
      </w:r>
      <w:r w:rsidRPr="00BB43B4">
        <w:rPr>
          <w:rFonts w:ascii="Garamond" w:hAnsi="Garamond"/>
          <w:sz w:val="24"/>
          <w:szCs w:val="24"/>
        </w:rPr>
        <w:t xml:space="preserve"> vite t</w:t>
      </w:r>
      <w:r w:rsidR="00F563B2" w:rsidRPr="00BB43B4">
        <w:rPr>
          <w:rFonts w:ascii="Garamond" w:hAnsi="Garamond"/>
          <w:sz w:val="24"/>
          <w:szCs w:val="24"/>
        </w:rPr>
        <w:t>ë</w:t>
      </w:r>
      <w:r w:rsidRPr="00BB43B4">
        <w:rPr>
          <w:rFonts w:ascii="Garamond" w:hAnsi="Garamond"/>
          <w:sz w:val="24"/>
          <w:szCs w:val="24"/>
        </w:rPr>
        <w:t xml:space="preserve"> lag</w:t>
      </w:r>
      <w:r w:rsidR="00F563B2" w:rsidRPr="00BB43B4">
        <w:rPr>
          <w:rFonts w:ascii="Garamond" w:hAnsi="Garamond"/>
          <w:sz w:val="24"/>
          <w:szCs w:val="24"/>
        </w:rPr>
        <w:t>ë</w:t>
      </w:r>
      <w:r w:rsidRPr="00BB43B4">
        <w:rPr>
          <w:rFonts w:ascii="Garamond" w:hAnsi="Garamond"/>
          <w:sz w:val="24"/>
          <w:szCs w:val="24"/>
        </w:rPr>
        <w:t>t numri i prashitjeve mund t</w:t>
      </w:r>
      <w:r w:rsidR="00F563B2" w:rsidRPr="00BB43B4">
        <w:rPr>
          <w:rFonts w:ascii="Garamond" w:hAnsi="Garamond"/>
          <w:sz w:val="24"/>
          <w:szCs w:val="24"/>
        </w:rPr>
        <w:t>ë</w:t>
      </w:r>
      <w:r w:rsidRPr="00BB43B4">
        <w:rPr>
          <w:rFonts w:ascii="Garamond" w:hAnsi="Garamond"/>
          <w:sz w:val="24"/>
          <w:szCs w:val="24"/>
        </w:rPr>
        <w:t xml:space="preserve"> </w:t>
      </w:r>
      <w:r w:rsidR="00491967" w:rsidRPr="00BB43B4">
        <w:rPr>
          <w:rFonts w:ascii="Garamond" w:hAnsi="Garamond"/>
          <w:sz w:val="24"/>
          <w:szCs w:val="24"/>
        </w:rPr>
        <w:t>pakësohet</w:t>
      </w:r>
      <w:r w:rsidRPr="00BB43B4">
        <w:rPr>
          <w:rFonts w:ascii="Garamond" w:hAnsi="Garamond"/>
          <w:sz w:val="24"/>
          <w:szCs w:val="24"/>
        </w:rPr>
        <w:t xml:space="preserve"> dhe anasjelltas. </w:t>
      </w:r>
    </w:p>
    <w:p w14:paraId="4AE1483D" w14:textId="0E9668CB" w:rsidR="00636354" w:rsidRPr="00BB43B4" w:rsidRDefault="00084E26" w:rsidP="00586D6E">
      <w:pPr>
        <w:ind w:firstLine="284"/>
        <w:jc w:val="both"/>
        <w:rPr>
          <w:rFonts w:ascii="Garamond" w:hAnsi="Garamond"/>
          <w:sz w:val="24"/>
          <w:szCs w:val="24"/>
        </w:rPr>
      </w:pPr>
      <w:r w:rsidRPr="00BB43B4">
        <w:rPr>
          <w:rFonts w:ascii="Garamond" w:hAnsi="Garamond"/>
          <w:sz w:val="24"/>
          <w:szCs w:val="24"/>
        </w:rPr>
        <w:t>N</w:t>
      </w:r>
      <w:r w:rsidR="00F563B2" w:rsidRPr="00BB43B4">
        <w:rPr>
          <w:rFonts w:ascii="Garamond" w:hAnsi="Garamond"/>
          <w:sz w:val="24"/>
          <w:szCs w:val="24"/>
        </w:rPr>
        <w:t>ë</w:t>
      </w:r>
      <w:r w:rsidR="00636354" w:rsidRPr="00BB43B4">
        <w:rPr>
          <w:rFonts w:ascii="Garamond" w:hAnsi="Garamond"/>
          <w:sz w:val="24"/>
          <w:szCs w:val="24"/>
        </w:rPr>
        <w:t xml:space="preserve"> shpatet e kundrejtuara nga J, JL, e JP q</w:t>
      </w:r>
      <w:r w:rsidR="00F563B2" w:rsidRPr="00BB43B4">
        <w:rPr>
          <w:rFonts w:ascii="Garamond" w:hAnsi="Garamond"/>
          <w:sz w:val="24"/>
          <w:szCs w:val="24"/>
        </w:rPr>
        <w:t>ë</w:t>
      </w:r>
      <w:r w:rsidR="00636354" w:rsidRPr="00BB43B4">
        <w:rPr>
          <w:rFonts w:ascii="Garamond" w:hAnsi="Garamond"/>
          <w:sz w:val="24"/>
          <w:szCs w:val="24"/>
        </w:rPr>
        <w:t xml:space="preserve"> rrihen nga er</w:t>
      </w:r>
      <w:r w:rsidR="00F563B2" w:rsidRPr="00BB43B4">
        <w:rPr>
          <w:rFonts w:ascii="Garamond" w:hAnsi="Garamond"/>
          <w:sz w:val="24"/>
          <w:szCs w:val="24"/>
        </w:rPr>
        <w:t>ë</w:t>
      </w:r>
      <w:r w:rsidR="00636354" w:rsidRPr="00BB43B4">
        <w:rPr>
          <w:rFonts w:ascii="Garamond" w:hAnsi="Garamond"/>
          <w:sz w:val="24"/>
          <w:szCs w:val="24"/>
        </w:rPr>
        <w:t>rat, numri i tyre duhet t</w:t>
      </w:r>
      <w:r w:rsidR="00F563B2" w:rsidRPr="00BB43B4">
        <w:rPr>
          <w:rFonts w:ascii="Garamond" w:hAnsi="Garamond"/>
          <w:sz w:val="24"/>
          <w:szCs w:val="24"/>
        </w:rPr>
        <w:t>ë</w:t>
      </w:r>
      <w:r w:rsidR="00636354" w:rsidRPr="00BB43B4">
        <w:rPr>
          <w:rFonts w:ascii="Garamond" w:hAnsi="Garamond"/>
          <w:sz w:val="24"/>
          <w:szCs w:val="24"/>
        </w:rPr>
        <w:t xml:space="preserve"> jet</w:t>
      </w:r>
      <w:r w:rsidR="00F563B2" w:rsidRPr="00BB43B4">
        <w:rPr>
          <w:rFonts w:ascii="Garamond" w:hAnsi="Garamond"/>
          <w:sz w:val="24"/>
          <w:szCs w:val="24"/>
        </w:rPr>
        <w:t>ë</w:t>
      </w:r>
      <w:r w:rsidR="00636354" w:rsidRPr="00BB43B4">
        <w:rPr>
          <w:rFonts w:ascii="Garamond" w:hAnsi="Garamond"/>
          <w:sz w:val="24"/>
          <w:szCs w:val="24"/>
        </w:rPr>
        <w:t xml:space="preserve"> m</w:t>
      </w:r>
      <w:r w:rsidR="00F563B2" w:rsidRPr="00BB43B4">
        <w:rPr>
          <w:rFonts w:ascii="Garamond" w:hAnsi="Garamond"/>
          <w:sz w:val="24"/>
          <w:szCs w:val="24"/>
        </w:rPr>
        <w:t>ë</w:t>
      </w:r>
      <w:r w:rsidR="00636354" w:rsidRPr="00BB43B4">
        <w:rPr>
          <w:rFonts w:ascii="Garamond" w:hAnsi="Garamond"/>
          <w:sz w:val="24"/>
          <w:szCs w:val="24"/>
        </w:rPr>
        <w:t xml:space="preserve"> i madh. Zgjatja e periudh</w:t>
      </w:r>
      <w:r w:rsidR="00F563B2" w:rsidRPr="00BB43B4">
        <w:rPr>
          <w:rFonts w:ascii="Garamond" w:hAnsi="Garamond"/>
          <w:sz w:val="24"/>
          <w:szCs w:val="24"/>
        </w:rPr>
        <w:t>ë</w:t>
      </w:r>
      <w:r w:rsidR="00636354" w:rsidRPr="00BB43B4">
        <w:rPr>
          <w:rFonts w:ascii="Garamond" w:hAnsi="Garamond"/>
          <w:sz w:val="24"/>
          <w:szCs w:val="24"/>
        </w:rPr>
        <w:t>s s</w:t>
      </w:r>
      <w:r w:rsidR="00F563B2" w:rsidRPr="00BB43B4">
        <w:rPr>
          <w:rFonts w:ascii="Garamond" w:hAnsi="Garamond"/>
          <w:sz w:val="24"/>
          <w:szCs w:val="24"/>
        </w:rPr>
        <w:t>ë</w:t>
      </w:r>
      <w:r w:rsidR="00636354" w:rsidRPr="00BB43B4">
        <w:rPr>
          <w:rFonts w:ascii="Garamond" w:hAnsi="Garamond"/>
          <w:sz w:val="24"/>
          <w:szCs w:val="24"/>
        </w:rPr>
        <w:t xml:space="preserve"> prashitjeve varet nga dend</w:t>
      </w:r>
      <w:r w:rsidR="00F563B2" w:rsidRPr="00BB43B4">
        <w:rPr>
          <w:rFonts w:ascii="Garamond" w:hAnsi="Garamond"/>
          <w:sz w:val="24"/>
          <w:szCs w:val="24"/>
        </w:rPr>
        <w:t>ë</w:t>
      </w:r>
      <w:r w:rsidR="00636354" w:rsidRPr="00BB43B4">
        <w:rPr>
          <w:rFonts w:ascii="Garamond" w:hAnsi="Garamond"/>
          <w:sz w:val="24"/>
          <w:szCs w:val="24"/>
        </w:rPr>
        <w:t>sia e mbjelljeve, shpejt</w:t>
      </w:r>
      <w:r w:rsidR="00F563B2" w:rsidRPr="00BB43B4">
        <w:rPr>
          <w:rFonts w:ascii="Garamond" w:hAnsi="Garamond"/>
          <w:sz w:val="24"/>
          <w:szCs w:val="24"/>
        </w:rPr>
        <w:t>ë</w:t>
      </w:r>
      <w:r w:rsidR="00636354" w:rsidRPr="00BB43B4">
        <w:rPr>
          <w:rFonts w:ascii="Garamond" w:hAnsi="Garamond"/>
          <w:sz w:val="24"/>
          <w:szCs w:val="24"/>
        </w:rPr>
        <w:t>sia e rritjes s</w:t>
      </w:r>
      <w:r w:rsidR="00F563B2" w:rsidRPr="00BB43B4">
        <w:rPr>
          <w:rFonts w:ascii="Garamond" w:hAnsi="Garamond"/>
          <w:sz w:val="24"/>
          <w:szCs w:val="24"/>
        </w:rPr>
        <w:t>ë</w:t>
      </w:r>
      <w:r w:rsidR="00636354" w:rsidRPr="00BB43B4">
        <w:rPr>
          <w:rFonts w:ascii="Garamond" w:hAnsi="Garamond"/>
          <w:sz w:val="24"/>
          <w:szCs w:val="24"/>
        </w:rPr>
        <w:t xml:space="preserve"> fidan</w:t>
      </w:r>
      <w:r w:rsidR="00F563B2" w:rsidRPr="00BB43B4">
        <w:rPr>
          <w:rFonts w:ascii="Garamond" w:hAnsi="Garamond"/>
          <w:sz w:val="24"/>
          <w:szCs w:val="24"/>
        </w:rPr>
        <w:t>ë</w:t>
      </w:r>
      <w:r w:rsidR="00636354" w:rsidRPr="00BB43B4">
        <w:rPr>
          <w:rFonts w:ascii="Garamond" w:hAnsi="Garamond"/>
          <w:sz w:val="24"/>
          <w:szCs w:val="24"/>
        </w:rPr>
        <w:t>ve deri n</w:t>
      </w:r>
      <w:r w:rsidR="00F563B2" w:rsidRPr="00BB43B4">
        <w:rPr>
          <w:rFonts w:ascii="Garamond" w:hAnsi="Garamond"/>
          <w:sz w:val="24"/>
          <w:szCs w:val="24"/>
        </w:rPr>
        <w:t>ë</w:t>
      </w:r>
      <w:r w:rsidR="00636354" w:rsidRPr="00BB43B4">
        <w:rPr>
          <w:rFonts w:ascii="Garamond" w:hAnsi="Garamond"/>
          <w:sz w:val="24"/>
          <w:szCs w:val="24"/>
        </w:rPr>
        <w:t xml:space="preserve"> mbylljen e masivit, shkalla e infeksionit me bar</w:t>
      </w:r>
      <w:r w:rsidR="00F563B2" w:rsidRPr="00BB43B4">
        <w:rPr>
          <w:rFonts w:ascii="Garamond" w:hAnsi="Garamond"/>
          <w:sz w:val="24"/>
          <w:szCs w:val="24"/>
        </w:rPr>
        <w:t>ë</w:t>
      </w:r>
      <w:r w:rsidR="00636354" w:rsidRPr="00BB43B4">
        <w:rPr>
          <w:rFonts w:ascii="Garamond" w:hAnsi="Garamond"/>
          <w:sz w:val="24"/>
          <w:szCs w:val="24"/>
        </w:rPr>
        <w:t>ra t</w:t>
      </w:r>
      <w:r w:rsidR="00F563B2" w:rsidRPr="00BB43B4">
        <w:rPr>
          <w:rFonts w:ascii="Garamond" w:hAnsi="Garamond"/>
          <w:sz w:val="24"/>
          <w:szCs w:val="24"/>
        </w:rPr>
        <w:t>ë</w:t>
      </w:r>
      <w:r w:rsidR="00636354" w:rsidRPr="00BB43B4">
        <w:rPr>
          <w:rFonts w:ascii="Garamond" w:hAnsi="Garamond"/>
          <w:sz w:val="24"/>
          <w:szCs w:val="24"/>
        </w:rPr>
        <w:t xml:space="preserve"> k</w:t>
      </w:r>
      <w:r w:rsidR="00F563B2" w:rsidRPr="00BB43B4">
        <w:rPr>
          <w:rFonts w:ascii="Garamond" w:hAnsi="Garamond"/>
          <w:sz w:val="24"/>
          <w:szCs w:val="24"/>
        </w:rPr>
        <w:t>ë</w:t>
      </w:r>
      <w:r w:rsidR="00B054C4">
        <w:rPr>
          <w:rFonts w:ascii="Garamond" w:hAnsi="Garamond"/>
          <w:sz w:val="24"/>
          <w:szCs w:val="24"/>
        </w:rPr>
        <w:t>qija</w:t>
      </w:r>
      <w:r w:rsidR="00636354" w:rsidRPr="00BB43B4">
        <w:rPr>
          <w:rFonts w:ascii="Garamond" w:hAnsi="Garamond"/>
          <w:sz w:val="24"/>
          <w:szCs w:val="24"/>
        </w:rPr>
        <w:t xml:space="preserve"> etj. Kur k</w:t>
      </w:r>
      <w:r w:rsidR="00F563B2" w:rsidRPr="00BB43B4">
        <w:rPr>
          <w:rFonts w:ascii="Garamond" w:hAnsi="Garamond"/>
          <w:sz w:val="24"/>
          <w:szCs w:val="24"/>
        </w:rPr>
        <w:t>ë</w:t>
      </w:r>
      <w:r w:rsidR="00636354" w:rsidRPr="00BB43B4">
        <w:rPr>
          <w:rFonts w:ascii="Garamond" w:hAnsi="Garamond"/>
          <w:sz w:val="24"/>
          <w:szCs w:val="24"/>
        </w:rPr>
        <w:t>rkojm</w:t>
      </w:r>
      <w:r w:rsidR="00F563B2" w:rsidRPr="00BB43B4">
        <w:rPr>
          <w:rFonts w:ascii="Garamond" w:hAnsi="Garamond"/>
          <w:sz w:val="24"/>
          <w:szCs w:val="24"/>
        </w:rPr>
        <w:t>ë</w:t>
      </w:r>
      <w:r w:rsidR="00636354" w:rsidRPr="00BB43B4">
        <w:rPr>
          <w:rFonts w:ascii="Garamond" w:hAnsi="Garamond"/>
          <w:sz w:val="24"/>
          <w:szCs w:val="24"/>
        </w:rPr>
        <w:t xml:space="preserve"> t</w:t>
      </w:r>
      <w:r w:rsidR="00F563B2" w:rsidRPr="00BB43B4">
        <w:rPr>
          <w:rFonts w:ascii="Garamond" w:hAnsi="Garamond"/>
          <w:sz w:val="24"/>
          <w:szCs w:val="24"/>
        </w:rPr>
        <w:t>ë</w:t>
      </w:r>
      <w:r w:rsidR="00636354" w:rsidRPr="00BB43B4">
        <w:rPr>
          <w:rFonts w:ascii="Garamond" w:hAnsi="Garamond"/>
          <w:sz w:val="24"/>
          <w:szCs w:val="24"/>
        </w:rPr>
        <w:t xml:space="preserve"> luftojm</w:t>
      </w:r>
      <w:r w:rsidR="00F563B2" w:rsidRPr="00BB43B4">
        <w:rPr>
          <w:rFonts w:ascii="Garamond" w:hAnsi="Garamond"/>
          <w:sz w:val="24"/>
          <w:szCs w:val="24"/>
        </w:rPr>
        <w:t>ë</w:t>
      </w:r>
      <w:r w:rsidR="00636354" w:rsidRPr="00BB43B4">
        <w:rPr>
          <w:rFonts w:ascii="Garamond" w:hAnsi="Garamond"/>
          <w:sz w:val="24"/>
          <w:szCs w:val="24"/>
        </w:rPr>
        <w:t xml:space="preserve"> bar</w:t>
      </w:r>
      <w:r w:rsidR="00F563B2" w:rsidRPr="00BB43B4">
        <w:rPr>
          <w:rFonts w:ascii="Garamond" w:hAnsi="Garamond"/>
          <w:sz w:val="24"/>
          <w:szCs w:val="24"/>
        </w:rPr>
        <w:t>ë</w:t>
      </w:r>
      <w:r w:rsidR="00636354" w:rsidRPr="00BB43B4">
        <w:rPr>
          <w:rFonts w:ascii="Garamond" w:hAnsi="Garamond"/>
          <w:sz w:val="24"/>
          <w:szCs w:val="24"/>
        </w:rPr>
        <w:t xml:space="preserve">rat, prashitja </w:t>
      </w:r>
      <w:r w:rsidR="00A20327" w:rsidRPr="00BB43B4">
        <w:rPr>
          <w:rFonts w:ascii="Garamond" w:hAnsi="Garamond"/>
          <w:sz w:val="24"/>
          <w:szCs w:val="24"/>
        </w:rPr>
        <w:t>kryhet</w:t>
      </w:r>
      <w:r w:rsidR="00636354" w:rsidRPr="00BB43B4">
        <w:rPr>
          <w:rFonts w:ascii="Garamond" w:hAnsi="Garamond"/>
          <w:sz w:val="24"/>
          <w:szCs w:val="24"/>
        </w:rPr>
        <w:t xml:space="preserve"> n</w:t>
      </w:r>
      <w:r w:rsidR="00F563B2" w:rsidRPr="00BB43B4">
        <w:rPr>
          <w:rFonts w:ascii="Garamond" w:hAnsi="Garamond"/>
          <w:sz w:val="24"/>
          <w:szCs w:val="24"/>
        </w:rPr>
        <w:t>ë</w:t>
      </w:r>
      <w:r w:rsidR="00636354" w:rsidRPr="00BB43B4">
        <w:rPr>
          <w:rFonts w:ascii="Garamond" w:hAnsi="Garamond"/>
          <w:sz w:val="24"/>
          <w:szCs w:val="24"/>
        </w:rPr>
        <w:t xml:space="preserve"> t</w:t>
      </w:r>
      <w:r w:rsidR="00F563B2" w:rsidRPr="00BB43B4">
        <w:rPr>
          <w:rFonts w:ascii="Garamond" w:hAnsi="Garamond"/>
          <w:sz w:val="24"/>
          <w:szCs w:val="24"/>
        </w:rPr>
        <w:t>ë</w:t>
      </w:r>
      <w:r w:rsidR="00636354" w:rsidRPr="00BB43B4">
        <w:rPr>
          <w:rFonts w:ascii="Garamond" w:hAnsi="Garamond"/>
          <w:sz w:val="24"/>
          <w:szCs w:val="24"/>
        </w:rPr>
        <w:t>r</w:t>
      </w:r>
      <w:r w:rsidR="00F563B2" w:rsidRPr="00BB43B4">
        <w:rPr>
          <w:rFonts w:ascii="Garamond" w:hAnsi="Garamond"/>
          <w:sz w:val="24"/>
          <w:szCs w:val="24"/>
        </w:rPr>
        <w:t>ë</w:t>
      </w:r>
      <w:r w:rsidR="00636354" w:rsidRPr="00BB43B4">
        <w:rPr>
          <w:rFonts w:ascii="Garamond" w:hAnsi="Garamond"/>
          <w:sz w:val="24"/>
          <w:szCs w:val="24"/>
        </w:rPr>
        <w:t xml:space="preserve"> sip</w:t>
      </w:r>
      <w:r w:rsidR="00F563B2" w:rsidRPr="00BB43B4">
        <w:rPr>
          <w:rFonts w:ascii="Garamond" w:hAnsi="Garamond"/>
          <w:sz w:val="24"/>
          <w:szCs w:val="24"/>
        </w:rPr>
        <w:t>ë</w:t>
      </w:r>
      <w:r w:rsidR="00636354" w:rsidRPr="00BB43B4">
        <w:rPr>
          <w:rFonts w:ascii="Garamond" w:hAnsi="Garamond"/>
          <w:sz w:val="24"/>
          <w:szCs w:val="24"/>
        </w:rPr>
        <w:t>rfaqen e pun</w:t>
      </w:r>
      <w:r w:rsidR="00D954BF" w:rsidRPr="00BB43B4">
        <w:rPr>
          <w:rFonts w:ascii="Garamond" w:hAnsi="Garamond"/>
          <w:sz w:val="24"/>
          <w:szCs w:val="24"/>
        </w:rPr>
        <w:t>uar, nd</w:t>
      </w:r>
      <w:r w:rsidR="00F563B2" w:rsidRPr="00BB43B4">
        <w:rPr>
          <w:rFonts w:ascii="Garamond" w:hAnsi="Garamond"/>
          <w:sz w:val="24"/>
          <w:szCs w:val="24"/>
        </w:rPr>
        <w:t>ë</w:t>
      </w:r>
      <w:r w:rsidR="00D954BF" w:rsidRPr="00BB43B4">
        <w:rPr>
          <w:rFonts w:ascii="Garamond" w:hAnsi="Garamond"/>
          <w:sz w:val="24"/>
          <w:szCs w:val="24"/>
        </w:rPr>
        <w:t>rsa kur duam t</w:t>
      </w:r>
      <w:r w:rsidR="00F563B2" w:rsidRPr="00BB43B4">
        <w:rPr>
          <w:rFonts w:ascii="Garamond" w:hAnsi="Garamond"/>
          <w:sz w:val="24"/>
          <w:szCs w:val="24"/>
        </w:rPr>
        <w:t>ë</w:t>
      </w:r>
      <w:r w:rsidR="00D954BF" w:rsidRPr="00BB43B4">
        <w:rPr>
          <w:rFonts w:ascii="Garamond" w:hAnsi="Garamond"/>
          <w:sz w:val="24"/>
          <w:szCs w:val="24"/>
        </w:rPr>
        <w:t xml:space="preserve"> ruajm</w:t>
      </w:r>
      <w:r w:rsidR="00F563B2" w:rsidRPr="00BB43B4">
        <w:rPr>
          <w:rFonts w:ascii="Garamond" w:hAnsi="Garamond"/>
          <w:sz w:val="24"/>
          <w:szCs w:val="24"/>
        </w:rPr>
        <w:t>ë</w:t>
      </w:r>
      <w:r w:rsidR="00D954BF" w:rsidRPr="00BB43B4">
        <w:rPr>
          <w:rFonts w:ascii="Garamond" w:hAnsi="Garamond"/>
          <w:sz w:val="24"/>
          <w:szCs w:val="24"/>
        </w:rPr>
        <w:t xml:space="preserve"> l</w:t>
      </w:r>
      <w:r w:rsidR="00636354" w:rsidRPr="00BB43B4">
        <w:rPr>
          <w:rFonts w:ascii="Garamond" w:hAnsi="Garamond"/>
          <w:sz w:val="24"/>
          <w:szCs w:val="24"/>
        </w:rPr>
        <w:t>ag</w:t>
      </w:r>
      <w:r w:rsidR="00F563B2" w:rsidRPr="00BB43B4">
        <w:rPr>
          <w:rFonts w:ascii="Garamond" w:hAnsi="Garamond"/>
          <w:sz w:val="24"/>
          <w:szCs w:val="24"/>
        </w:rPr>
        <w:t>ë</w:t>
      </w:r>
      <w:r w:rsidR="00636354" w:rsidRPr="00BB43B4">
        <w:rPr>
          <w:rFonts w:ascii="Garamond" w:hAnsi="Garamond"/>
          <w:sz w:val="24"/>
          <w:szCs w:val="24"/>
        </w:rPr>
        <w:t>shtir</w:t>
      </w:r>
      <w:r w:rsidR="00F563B2" w:rsidRPr="00BB43B4">
        <w:rPr>
          <w:rFonts w:ascii="Garamond" w:hAnsi="Garamond"/>
          <w:sz w:val="24"/>
          <w:szCs w:val="24"/>
        </w:rPr>
        <w:t>ë</w:t>
      </w:r>
      <w:r w:rsidR="00636354" w:rsidRPr="00BB43B4">
        <w:rPr>
          <w:rFonts w:ascii="Garamond" w:hAnsi="Garamond"/>
          <w:sz w:val="24"/>
          <w:szCs w:val="24"/>
        </w:rPr>
        <w:t>n toka prashitet vet</w:t>
      </w:r>
      <w:r w:rsidR="00F563B2" w:rsidRPr="00BB43B4">
        <w:rPr>
          <w:rFonts w:ascii="Garamond" w:hAnsi="Garamond"/>
          <w:sz w:val="24"/>
          <w:szCs w:val="24"/>
        </w:rPr>
        <w:t>ë</w:t>
      </w:r>
      <w:r w:rsidR="00636354" w:rsidRPr="00BB43B4">
        <w:rPr>
          <w:rFonts w:ascii="Garamond" w:hAnsi="Garamond"/>
          <w:sz w:val="24"/>
          <w:szCs w:val="24"/>
        </w:rPr>
        <w:t>m 30 cm rreth fidanit. Prashitjet b</w:t>
      </w:r>
      <w:r w:rsidR="00F563B2" w:rsidRPr="00BB43B4">
        <w:rPr>
          <w:rFonts w:ascii="Garamond" w:hAnsi="Garamond"/>
          <w:sz w:val="24"/>
          <w:szCs w:val="24"/>
        </w:rPr>
        <w:t>ë</w:t>
      </w:r>
      <w:r w:rsidR="00636354" w:rsidRPr="00BB43B4">
        <w:rPr>
          <w:rFonts w:ascii="Garamond" w:hAnsi="Garamond"/>
          <w:sz w:val="24"/>
          <w:szCs w:val="24"/>
        </w:rPr>
        <w:t>hen me kujdes q</w:t>
      </w:r>
      <w:r w:rsidR="00F563B2" w:rsidRPr="00BB43B4">
        <w:rPr>
          <w:rFonts w:ascii="Garamond" w:hAnsi="Garamond"/>
          <w:sz w:val="24"/>
          <w:szCs w:val="24"/>
        </w:rPr>
        <w:t>ë</w:t>
      </w:r>
      <w:r w:rsidR="00636354" w:rsidRPr="00BB43B4">
        <w:rPr>
          <w:rFonts w:ascii="Garamond" w:hAnsi="Garamond"/>
          <w:sz w:val="24"/>
          <w:szCs w:val="24"/>
        </w:rPr>
        <w:t xml:space="preserve"> t</w:t>
      </w:r>
      <w:r w:rsidR="00F563B2" w:rsidRPr="00BB43B4">
        <w:rPr>
          <w:rFonts w:ascii="Garamond" w:hAnsi="Garamond"/>
          <w:sz w:val="24"/>
          <w:szCs w:val="24"/>
        </w:rPr>
        <w:t>ë</w:t>
      </w:r>
      <w:r w:rsidR="00636354" w:rsidRPr="00BB43B4">
        <w:rPr>
          <w:rFonts w:ascii="Garamond" w:hAnsi="Garamond"/>
          <w:sz w:val="24"/>
          <w:szCs w:val="24"/>
        </w:rPr>
        <w:t xml:space="preserve"> mos d</w:t>
      </w:r>
      <w:r w:rsidR="00F563B2" w:rsidRPr="00BB43B4">
        <w:rPr>
          <w:rFonts w:ascii="Garamond" w:hAnsi="Garamond"/>
          <w:sz w:val="24"/>
          <w:szCs w:val="24"/>
        </w:rPr>
        <w:t>ë</w:t>
      </w:r>
      <w:r w:rsidR="00636354" w:rsidRPr="00BB43B4">
        <w:rPr>
          <w:rFonts w:ascii="Garamond" w:hAnsi="Garamond"/>
          <w:sz w:val="24"/>
          <w:szCs w:val="24"/>
        </w:rPr>
        <w:t>mtohen rr</w:t>
      </w:r>
      <w:r w:rsidR="00F563B2" w:rsidRPr="00BB43B4">
        <w:rPr>
          <w:rFonts w:ascii="Garamond" w:hAnsi="Garamond"/>
          <w:sz w:val="24"/>
          <w:szCs w:val="24"/>
        </w:rPr>
        <w:t>ë</w:t>
      </w:r>
      <w:r w:rsidR="00636354" w:rsidRPr="00BB43B4">
        <w:rPr>
          <w:rFonts w:ascii="Garamond" w:hAnsi="Garamond"/>
          <w:sz w:val="24"/>
          <w:szCs w:val="24"/>
        </w:rPr>
        <w:t>nj</w:t>
      </w:r>
      <w:r w:rsidR="00F563B2" w:rsidRPr="00BB43B4">
        <w:rPr>
          <w:rFonts w:ascii="Garamond" w:hAnsi="Garamond"/>
          <w:sz w:val="24"/>
          <w:szCs w:val="24"/>
        </w:rPr>
        <w:t>ët e fidanë</w:t>
      </w:r>
      <w:r w:rsidR="00636354" w:rsidRPr="00BB43B4">
        <w:rPr>
          <w:rFonts w:ascii="Garamond" w:hAnsi="Garamond"/>
          <w:sz w:val="24"/>
          <w:szCs w:val="24"/>
        </w:rPr>
        <w:t>ve. N</w:t>
      </w:r>
      <w:r w:rsidR="00F563B2" w:rsidRPr="00BB43B4">
        <w:rPr>
          <w:rFonts w:ascii="Garamond" w:hAnsi="Garamond"/>
          <w:sz w:val="24"/>
          <w:szCs w:val="24"/>
        </w:rPr>
        <w:t>ë</w:t>
      </w:r>
      <w:r w:rsidR="00636354" w:rsidRPr="00BB43B4">
        <w:rPr>
          <w:rFonts w:ascii="Garamond" w:hAnsi="Garamond"/>
          <w:sz w:val="24"/>
          <w:szCs w:val="24"/>
        </w:rPr>
        <w:t xml:space="preserve"> toka t</w:t>
      </w:r>
      <w:r w:rsidR="00F563B2" w:rsidRPr="00BB43B4">
        <w:rPr>
          <w:rFonts w:ascii="Garamond" w:hAnsi="Garamond"/>
          <w:sz w:val="24"/>
          <w:szCs w:val="24"/>
        </w:rPr>
        <w:t>ë</w:t>
      </w:r>
      <w:r w:rsidR="00636354" w:rsidRPr="00BB43B4">
        <w:rPr>
          <w:rFonts w:ascii="Garamond" w:hAnsi="Garamond"/>
          <w:sz w:val="24"/>
          <w:szCs w:val="24"/>
        </w:rPr>
        <w:t xml:space="preserve"> </w:t>
      </w:r>
      <w:r w:rsidR="00B054C4" w:rsidRPr="00BB43B4">
        <w:rPr>
          <w:rFonts w:ascii="Garamond" w:hAnsi="Garamond"/>
          <w:sz w:val="24"/>
          <w:szCs w:val="24"/>
        </w:rPr>
        <w:t>cekëta</w:t>
      </w:r>
      <w:r w:rsidR="00636354" w:rsidRPr="00BB43B4">
        <w:rPr>
          <w:rFonts w:ascii="Garamond" w:hAnsi="Garamond"/>
          <w:sz w:val="24"/>
          <w:szCs w:val="24"/>
        </w:rPr>
        <w:t xml:space="preserve"> e t</w:t>
      </w:r>
      <w:r w:rsidR="00F563B2" w:rsidRPr="00BB43B4">
        <w:rPr>
          <w:rFonts w:ascii="Garamond" w:hAnsi="Garamond"/>
          <w:sz w:val="24"/>
          <w:szCs w:val="24"/>
        </w:rPr>
        <w:t>ë</w:t>
      </w:r>
      <w:r w:rsidR="00636354" w:rsidRPr="00BB43B4">
        <w:rPr>
          <w:rFonts w:ascii="Garamond" w:hAnsi="Garamond"/>
          <w:sz w:val="24"/>
          <w:szCs w:val="24"/>
        </w:rPr>
        <w:t xml:space="preserve"> varfra, ndikimi i prashitjeve n</w:t>
      </w:r>
      <w:r w:rsidR="00F563B2" w:rsidRPr="00BB43B4">
        <w:rPr>
          <w:rFonts w:ascii="Garamond" w:hAnsi="Garamond"/>
          <w:sz w:val="24"/>
          <w:szCs w:val="24"/>
        </w:rPr>
        <w:t>ë</w:t>
      </w:r>
      <w:r w:rsidR="00636354" w:rsidRPr="00BB43B4">
        <w:rPr>
          <w:rFonts w:ascii="Garamond" w:hAnsi="Garamond"/>
          <w:sz w:val="24"/>
          <w:szCs w:val="24"/>
        </w:rPr>
        <w:t xml:space="preserve"> zhvillimin e fid</w:t>
      </w:r>
      <w:r w:rsidR="00DC4B43" w:rsidRPr="00BB43B4">
        <w:rPr>
          <w:rFonts w:ascii="Garamond" w:hAnsi="Garamond"/>
          <w:sz w:val="24"/>
          <w:szCs w:val="24"/>
        </w:rPr>
        <w:t>an</w:t>
      </w:r>
      <w:r w:rsidR="00F563B2" w:rsidRPr="00BB43B4">
        <w:rPr>
          <w:rFonts w:ascii="Garamond" w:hAnsi="Garamond"/>
          <w:sz w:val="24"/>
          <w:szCs w:val="24"/>
        </w:rPr>
        <w:t>ë</w:t>
      </w:r>
      <w:r w:rsidR="00DC4B43" w:rsidRPr="00BB43B4">
        <w:rPr>
          <w:rFonts w:ascii="Garamond" w:hAnsi="Garamond"/>
          <w:sz w:val="24"/>
          <w:szCs w:val="24"/>
        </w:rPr>
        <w:t>ve b</w:t>
      </w:r>
      <w:r w:rsidR="00F563B2" w:rsidRPr="00BB43B4">
        <w:rPr>
          <w:rFonts w:ascii="Garamond" w:hAnsi="Garamond"/>
          <w:sz w:val="24"/>
          <w:szCs w:val="24"/>
        </w:rPr>
        <w:t>ë</w:t>
      </w:r>
      <w:r w:rsidR="00DC4B43" w:rsidRPr="00BB43B4">
        <w:rPr>
          <w:rFonts w:ascii="Garamond" w:hAnsi="Garamond"/>
          <w:sz w:val="24"/>
          <w:szCs w:val="24"/>
        </w:rPr>
        <w:t>het akoma m</w:t>
      </w:r>
      <w:r w:rsidR="00F563B2" w:rsidRPr="00BB43B4">
        <w:rPr>
          <w:rFonts w:ascii="Garamond" w:hAnsi="Garamond"/>
          <w:sz w:val="24"/>
          <w:szCs w:val="24"/>
        </w:rPr>
        <w:t>ë</w:t>
      </w:r>
      <w:r w:rsidR="00DC4B43" w:rsidRPr="00BB43B4">
        <w:rPr>
          <w:rFonts w:ascii="Garamond" w:hAnsi="Garamond"/>
          <w:sz w:val="24"/>
          <w:szCs w:val="24"/>
        </w:rPr>
        <w:t xml:space="preserve"> i madh kur</w:t>
      </w:r>
      <w:r w:rsidR="00636354" w:rsidRPr="00BB43B4">
        <w:rPr>
          <w:rFonts w:ascii="Garamond" w:hAnsi="Garamond"/>
          <w:sz w:val="24"/>
          <w:szCs w:val="24"/>
        </w:rPr>
        <w:t xml:space="preserve"> shoq</w:t>
      </w:r>
      <w:r w:rsidR="00F563B2" w:rsidRPr="00BB43B4">
        <w:rPr>
          <w:rFonts w:ascii="Garamond" w:hAnsi="Garamond"/>
          <w:sz w:val="24"/>
          <w:szCs w:val="24"/>
        </w:rPr>
        <w:t>ë</w:t>
      </w:r>
      <w:r w:rsidR="00636354" w:rsidRPr="00BB43B4">
        <w:rPr>
          <w:rFonts w:ascii="Garamond" w:hAnsi="Garamond"/>
          <w:sz w:val="24"/>
          <w:szCs w:val="24"/>
        </w:rPr>
        <w:t>rohen me pleh</w:t>
      </w:r>
      <w:r w:rsidR="00F563B2" w:rsidRPr="00BB43B4">
        <w:rPr>
          <w:rFonts w:ascii="Garamond" w:hAnsi="Garamond"/>
          <w:sz w:val="24"/>
          <w:szCs w:val="24"/>
        </w:rPr>
        <w:t>ë</w:t>
      </w:r>
      <w:r w:rsidR="00636354" w:rsidRPr="00BB43B4">
        <w:rPr>
          <w:rFonts w:ascii="Garamond" w:hAnsi="Garamond"/>
          <w:sz w:val="24"/>
          <w:szCs w:val="24"/>
        </w:rPr>
        <w:t>rime. P</w:t>
      </w:r>
      <w:r w:rsidR="00F563B2" w:rsidRPr="00BB43B4">
        <w:rPr>
          <w:rFonts w:ascii="Garamond" w:hAnsi="Garamond"/>
          <w:sz w:val="24"/>
          <w:szCs w:val="24"/>
        </w:rPr>
        <w:t>ë</w:t>
      </w:r>
      <w:r w:rsidR="00636354" w:rsidRPr="00BB43B4">
        <w:rPr>
          <w:rFonts w:ascii="Garamond" w:hAnsi="Garamond"/>
          <w:sz w:val="24"/>
          <w:szCs w:val="24"/>
        </w:rPr>
        <w:t>r rastet kur k</w:t>
      </w:r>
      <w:r w:rsidR="00F563B2" w:rsidRPr="00BB43B4">
        <w:rPr>
          <w:rFonts w:ascii="Garamond" w:hAnsi="Garamond"/>
          <w:sz w:val="24"/>
          <w:szCs w:val="24"/>
        </w:rPr>
        <w:t>ë</w:t>
      </w:r>
      <w:r w:rsidR="00636354" w:rsidRPr="00BB43B4">
        <w:rPr>
          <w:rFonts w:ascii="Garamond" w:hAnsi="Garamond"/>
          <w:sz w:val="24"/>
          <w:szCs w:val="24"/>
        </w:rPr>
        <w:t>rkohet t</w:t>
      </w:r>
      <w:r w:rsidR="00F563B2" w:rsidRPr="00BB43B4">
        <w:rPr>
          <w:rFonts w:ascii="Garamond" w:hAnsi="Garamond"/>
          <w:sz w:val="24"/>
          <w:szCs w:val="24"/>
        </w:rPr>
        <w:t>ë</w:t>
      </w:r>
      <w:r w:rsidR="00636354" w:rsidRPr="00BB43B4">
        <w:rPr>
          <w:rFonts w:ascii="Garamond" w:hAnsi="Garamond"/>
          <w:sz w:val="24"/>
          <w:szCs w:val="24"/>
        </w:rPr>
        <w:t xml:space="preserve"> ndihmohet zhvillimi i kulturave me pleh</w:t>
      </w:r>
      <w:r w:rsidR="00F563B2" w:rsidRPr="00BB43B4">
        <w:rPr>
          <w:rFonts w:ascii="Garamond" w:hAnsi="Garamond"/>
          <w:sz w:val="24"/>
          <w:szCs w:val="24"/>
        </w:rPr>
        <w:t>ë</w:t>
      </w:r>
      <w:r w:rsidR="00636354" w:rsidRPr="00BB43B4">
        <w:rPr>
          <w:rFonts w:ascii="Garamond" w:hAnsi="Garamond"/>
          <w:sz w:val="24"/>
          <w:szCs w:val="24"/>
        </w:rPr>
        <w:t>rime pas mbjelljes s</w:t>
      </w:r>
      <w:r w:rsidR="00F563B2" w:rsidRPr="00BB43B4">
        <w:rPr>
          <w:rFonts w:ascii="Garamond" w:hAnsi="Garamond"/>
          <w:sz w:val="24"/>
          <w:szCs w:val="24"/>
        </w:rPr>
        <w:t>ë</w:t>
      </w:r>
      <w:r w:rsidR="00636354" w:rsidRPr="00BB43B4">
        <w:rPr>
          <w:rFonts w:ascii="Garamond" w:hAnsi="Garamond"/>
          <w:sz w:val="24"/>
          <w:szCs w:val="24"/>
        </w:rPr>
        <w:t xml:space="preserve"> fidan</w:t>
      </w:r>
      <w:r w:rsidR="00F563B2" w:rsidRPr="00BB43B4">
        <w:rPr>
          <w:rFonts w:ascii="Garamond" w:hAnsi="Garamond"/>
          <w:sz w:val="24"/>
          <w:szCs w:val="24"/>
        </w:rPr>
        <w:t>ë</w:t>
      </w:r>
      <w:r w:rsidR="00636354" w:rsidRPr="00BB43B4">
        <w:rPr>
          <w:rFonts w:ascii="Garamond" w:hAnsi="Garamond"/>
          <w:sz w:val="24"/>
          <w:szCs w:val="24"/>
        </w:rPr>
        <w:t>ve, plehu hidhet p</w:t>
      </w:r>
      <w:r w:rsidR="00F563B2" w:rsidRPr="00BB43B4">
        <w:rPr>
          <w:rFonts w:ascii="Garamond" w:hAnsi="Garamond"/>
          <w:sz w:val="24"/>
          <w:szCs w:val="24"/>
        </w:rPr>
        <w:t>ë</w:t>
      </w:r>
      <w:r w:rsidR="00636354" w:rsidRPr="00BB43B4">
        <w:rPr>
          <w:rFonts w:ascii="Garamond" w:hAnsi="Garamond"/>
          <w:sz w:val="24"/>
          <w:szCs w:val="24"/>
        </w:rPr>
        <w:t>rreth fidanit dhe b</w:t>
      </w:r>
      <w:r w:rsidR="00F563B2" w:rsidRPr="00BB43B4">
        <w:rPr>
          <w:rFonts w:ascii="Garamond" w:hAnsi="Garamond"/>
          <w:sz w:val="24"/>
          <w:szCs w:val="24"/>
        </w:rPr>
        <w:t>ë</w:t>
      </w:r>
      <w:r w:rsidR="00636354" w:rsidRPr="00BB43B4">
        <w:rPr>
          <w:rFonts w:ascii="Garamond" w:hAnsi="Garamond"/>
          <w:sz w:val="24"/>
          <w:szCs w:val="24"/>
        </w:rPr>
        <w:t>het prashitja.</w:t>
      </w:r>
    </w:p>
    <w:p w14:paraId="0DC9FD04" w14:textId="5938CF51" w:rsidR="00636354" w:rsidRPr="00BB43B4" w:rsidRDefault="00867132" w:rsidP="00586D6E">
      <w:pPr>
        <w:ind w:firstLine="284"/>
        <w:jc w:val="both"/>
        <w:rPr>
          <w:rFonts w:ascii="Garamond" w:hAnsi="Garamond"/>
          <w:b/>
          <w:sz w:val="24"/>
          <w:szCs w:val="24"/>
        </w:rPr>
      </w:pPr>
      <w:r w:rsidRPr="00BB43B4">
        <w:rPr>
          <w:rFonts w:ascii="Garamond" w:hAnsi="Garamond"/>
          <w:b/>
          <w:sz w:val="24"/>
          <w:szCs w:val="24"/>
        </w:rPr>
        <w:t>8.7</w:t>
      </w:r>
      <w:r w:rsidR="00491967" w:rsidRPr="00BB43B4">
        <w:rPr>
          <w:rFonts w:ascii="Garamond" w:hAnsi="Garamond"/>
          <w:b/>
          <w:sz w:val="24"/>
          <w:szCs w:val="24"/>
        </w:rPr>
        <w:t>.3</w:t>
      </w:r>
      <w:r w:rsidR="00636354" w:rsidRPr="00BB43B4">
        <w:rPr>
          <w:rFonts w:ascii="Garamond" w:hAnsi="Garamond"/>
          <w:b/>
          <w:sz w:val="24"/>
          <w:szCs w:val="24"/>
        </w:rPr>
        <w:t xml:space="preserve"> Mir</w:t>
      </w:r>
      <w:r w:rsidR="004E4855" w:rsidRPr="00BB43B4">
        <w:rPr>
          <w:rFonts w:ascii="Garamond" w:hAnsi="Garamond"/>
          <w:b/>
          <w:sz w:val="24"/>
          <w:szCs w:val="24"/>
        </w:rPr>
        <w:t>ë</w:t>
      </w:r>
      <w:r w:rsidR="00636354" w:rsidRPr="00BB43B4">
        <w:rPr>
          <w:rFonts w:ascii="Garamond" w:hAnsi="Garamond"/>
          <w:b/>
          <w:sz w:val="24"/>
          <w:szCs w:val="24"/>
        </w:rPr>
        <w:t>mbajtja e kulturave</w:t>
      </w:r>
    </w:p>
    <w:p w14:paraId="7A4BCB96" w14:textId="75D1F78B" w:rsidR="00636354" w:rsidRPr="00BB43B4" w:rsidRDefault="00636354" w:rsidP="00586D6E">
      <w:pPr>
        <w:ind w:firstLine="284"/>
        <w:jc w:val="both"/>
        <w:rPr>
          <w:rFonts w:ascii="Garamond" w:hAnsi="Garamond"/>
          <w:sz w:val="24"/>
          <w:szCs w:val="24"/>
        </w:rPr>
      </w:pPr>
      <w:r w:rsidRPr="00BB43B4">
        <w:rPr>
          <w:rFonts w:ascii="Garamond" w:hAnsi="Garamond"/>
          <w:sz w:val="24"/>
          <w:szCs w:val="24"/>
        </w:rPr>
        <w:t>Deri n</w:t>
      </w:r>
      <w:r w:rsidR="00F563B2" w:rsidRPr="00BB43B4">
        <w:rPr>
          <w:rFonts w:ascii="Garamond" w:hAnsi="Garamond"/>
          <w:sz w:val="24"/>
          <w:szCs w:val="24"/>
        </w:rPr>
        <w:t>ë</w:t>
      </w:r>
      <w:r w:rsidRPr="00BB43B4">
        <w:rPr>
          <w:rFonts w:ascii="Garamond" w:hAnsi="Garamond"/>
          <w:sz w:val="24"/>
          <w:szCs w:val="24"/>
        </w:rPr>
        <w:t xml:space="preserve"> mbylljen e masivit, q</w:t>
      </w:r>
      <w:r w:rsidR="00F563B2" w:rsidRPr="00BB43B4">
        <w:rPr>
          <w:rFonts w:ascii="Garamond" w:hAnsi="Garamond"/>
          <w:sz w:val="24"/>
          <w:szCs w:val="24"/>
        </w:rPr>
        <w:t>ë</w:t>
      </w:r>
      <w:r w:rsidRPr="00BB43B4">
        <w:rPr>
          <w:rFonts w:ascii="Garamond" w:hAnsi="Garamond"/>
          <w:sz w:val="24"/>
          <w:szCs w:val="24"/>
        </w:rPr>
        <w:t xml:space="preserve"> kulturat t</w:t>
      </w:r>
      <w:r w:rsidR="00F563B2" w:rsidRPr="00BB43B4">
        <w:rPr>
          <w:rFonts w:ascii="Garamond" w:hAnsi="Garamond"/>
          <w:sz w:val="24"/>
          <w:szCs w:val="24"/>
        </w:rPr>
        <w:t>ë</w:t>
      </w:r>
      <w:r w:rsidRPr="00BB43B4">
        <w:rPr>
          <w:rFonts w:ascii="Garamond" w:hAnsi="Garamond"/>
          <w:sz w:val="24"/>
          <w:szCs w:val="24"/>
        </w:rPr>
        <w:t xml:space="preserve"> zhvillohen normalisht, nevojitet, p</w:t>
      </w:r>
      <w:r w:rsidR="00F563B2" w:rsidRPr="00BB43B4">
        <w:rPr>
          <w:rFonts w:ascii="Garamond" w:hAnsi="Garamond"/>
          <w:sz w:val="24"/>
          <w:szCs w:val="24"/>
        </w:rPr>
        <w:t>ë</w:t>
      </w:r>
      <w:r w:rsidRPr="00BB43B4">
        <w:rPr>
          <w:rFonts w:ascii="Garamond" w:hAnsi="Garamond"/>
          <w:sz w:val="24"/>
          <w:szCs w:val="24"/>
        </w:rPr>
        <w:t>rveç trajtimit t</w:t>
      </w:r>
      <w:r w:rsidR="00F563B2" w:rsidRPr="00BB43B4">
        <w:rPr>
          <w:rFonts w:ascii="Garamond" w:hAnsi="Garamond"/>
          <w:sz w:val="24"/>
          <w:szCs w:val="24"/>
        </w:rPr>
        <w:t>ë</w:t>
      </w:r>
      <w:r w:rsidRPr="00BB43B4">
        <w:rPr>
          <w:rFonts w:ascii="Garamond" w:hAnsi="Garamond"/>
          <w:sz w:val="24"/>
          <w:szCs w:val="24"/>
        </w:rPr>
        <w:t xml:space="preserve"> tok</w:t>
      </w:r>
      <w:r w:rsidR="00F563B2" w:rsidRPr="00BB43B4">
        <w:rPr>
          <w:rFonts w:ascii="Garamond" w:hAnsi="Garamond"/>
          <w:sz w:val="24"/>
          <w:szCs w:val="24"/>
        </w:rPr>
        <w:t>ë</w:t>
      </w:r>
      <w:r w:rsidRPr="00BB43B4">
        <w:rPr>
          <w:rFonts w:ascii="Garamond" w:hAnsi="Garamond"/>
          <w:sz w:val="24"/>
          <w:szCs w:val="24"/>
        </w:rPr>
        <w:t>s edhe mir</w:t>
      </w:r>
      <w:r w:rsidR="00F563B2" w:rsidRPr="00BB43B4">
        <w:rPr>
          <w:rFonts w:ascii="Garamond" w:hAnsi="Garamond"/>
          <w:sz w:val="24"/>
          <w:szCs w:val="24"/>
        </w:rPr>
        <w:t>ë</w:t>
      </w:r>
      <w:r w:rsidRPr="00BB43B4">
        <w:rPr>
          <w:rFonts w:ascii="Garamond" w:hAnsi="Garamond"/>
          <w:sz w:val="24"/>
          <w:szCs w:val="24"/>
        </w:rPr>
        <w:t>mbajtja e tyre, si: pleh</w:t>
      </w:r>
      <w:r w:rsidR="00F563B2" w:rsidRPr="00BB43B4">
        <w:rPr>
          <w:rFonts w:ascii="Garamond" w:hAnsi="Garamond"/>
          <w:sz w:val="24"/>
          <w:szCs w:val="24"/>
        </w:rPr>
        <w:t>ë</w:t>
      </w:r>
      <w:r w:rsidRPr="00BB43B4">
        <w:rPr>
          <w:rFonts w:ascii="Garamond" w:hAnsi="Garamond"/>
          <w:sz w:val="24"/>
          <w:szCs w:val="24"/>
        </w:rPr>
        <w:t xml:space="preserve">rimi </w:t>
      </w:r>
      <w:r w:rsidR="005007C9" w:rsidRPr="00BB43B4">
        <w:rPr>
          <w:rFonts w:ascii="Garamond" w:hAnsi="Garamond"/>
          <w:sz w:val="24"/>
          <w:szCs w:val="24"/>
        </w:rPr>
        <w:t>i</w:t>
      </w:r>
      <w:r w:rsidRPr="00BB43B4">
        <w:rPr>
          <w:rFonts w:ascii="Garamond" w:hAnsi="Garamond"/>
          <w:sz w:val="24"/>
          <w:szCs w:val="24"/>
        </w:rPr>
        <w:t xml:space="preserve"> fidan</w:t>
      </w:r>
      <w:r w:rsidR="00F563B2" w:rsidRPr="00BB43B4">
        <w:rPr>
          <w:rFonts w:ascii="Garamond" w:hAnsi="Garamond"/>
          <w:sz w:val="24"/>
          <w:szCs w:val="24"/>
        </w:rPr>
        <w:t>ë</w:t>
      </w:r>
      <w:r w:rsidRPr="00BB43B4">
        <w:rPr>
          <w:rFonts w:ascii="Garamond" w:hAnsi="Garamond"/>
          <w:sz w:val="24"/>
          <w:szCs w:val="24"/>
        </w:rPr>
        <w:t>ve, cungimi, rrallimi, krasitja etj.</w:t>
      </w:r>
    </w:p>
    <w:p w14:paraId="48CE2DEE" w14:textId="0DEC0642" w:rsidR="00636354" w:rsidRPr="00BB43B4" w:rsidRDefault="00867132" w:rsidP="00586D6E">
      <w:pPr>
        <w:ind w:firstLine="284"/>
        <w:jc w:val="both"/>
        <w:rPr>
          <w:rFonts w:ascii="Garamond" w:hAnsi="Garamond"/>
          <w:b/>
          <w:sz w:val="24"/>
          <w:szCs w:val="24"/>
        </w:rPr>
      </w:pPr>
      <w:r w:rsidRPr="00BB43B4">
        <w:rPr>
          <w:rFonts w:ascii="Garamond" w:hAnsi="Garamond"/>
          <w:b/>
          <w:sz w:val="24"/>
          <w:szCs w:val="24"/>
        </w:rPr>
        <w:t>8.7</w:t>
      </w:r>
      <w:r w:rsidR="00491967" w:rsidRPr="00BB43B4">
        <w:rPr>
          <w:rFonts w:ascii="Garamond" w:hAnsi="Garamond"/>
          <w:b/>
          <w:sz w:val="24"/>
          <w:szCs w:val="24"/>
        </w:rPr>
        <w:t>.3.1</w:t>
      </w:r>
      <w:r w:rsidR="00636354" w:rsidRPr="00BB43B4">
        <w:rPr>
          <w:rFonts w:ascii="Garamond" w:hAnsi="Garamond"/>
          <w:b/>
          <w:sz w:val="24"/>
          <w:szCs w:val="24"/>
        </w:rPr>
        <w:t xml:space="preserve"> Pleh</w:t>
      </w:r>
      <w:r w:rsidR="004E4855" w:rsidRPr="00BB43B4">
        <w:rPr>
          <w:rFonts w:ascii="Garamond" w:hAnsi="Garamond"/>
          <w:b/>
          <w:sz w:val="24"/>
          <w:szCs w:val="24"/>
        </w:rPr>
        <w:t>ë</w:t>
      </w:r>
      <w:r w:rsidR="00636354" w:rsidRPr="00BB43B4">
        <w:rPr>
          <w:rFonts w:ascii="Garamond" w:hAnsi="Garamond"/>
          <w:b/>
          <w:sz w:val="24"/>
          <w:szCs w:val="24"/>
        </w:rPr>
        <w:t>rimi</w:t>
      </w:r>
    </w:p>
    <w:p w14:paraId="24FD128A" w14:textId="30353578" w:rsidR="00636354" w:rsidRPr="00BB43B4" w:rsidRDefault="00636354" w:rsidP="00586D6E">
      <w:pPr>
        <w:ind w:firstLine="284"/>
        <w:jc w:val="both"/>
        <w:rPr>
          <w:rFonts w:ascii="Garamond" w:hAnsi="Garamond"/>
          <w:sz w:val="24"/>
          <w:szCs w:val="24"/>
        </w:rPr>
      </w:pPr>
      <w:r w:rsidRPr="00BB43B4">
        <w:rPr>
          <w:rFonts w:ascii="Garamond" w:hAnsi="Garamond"/>
          <w:sz w:val="24"/>
          <w:szCs w:val="24"/>
        </w:rPr>
        <w:t>P</w:t>
      </w:r>
      <w:r w:rsidR="00F563B2" w:rsidRPr="00BB43B4">
        <w:rPr>
          <w:rFonts w:ascii="Garamond" w:hAnsi="Garamond"/>
          <w:sz w:val="24"/>
          <w:szCs w:val="24"/>
        </w:rPr>
        <w:t>ë</w:t>
      </w:r>
      <w:r w:rsidRPr="00BB43B4">
        <w:rPr>
          <w:rFonts w:ascii="Garamond" w:hAnsi="Garamond"/>
          <w:sz w:val="24"/>
          <w:szCs w:val="24"/>
        </w:rPr>
        <w:t>r pyll</w:t>
      </w:r>
      <w:r w:rsidR="00F563B2" w:rsidRPr="00BB43B4">
        <w:rPr>
          <w:rFonts w:ascii="Garamond" w:hAnsi="Garamond"/>
          <w:sz w:val="24"/>
          <w:szCs w:val="24"/>
        </w:rPr>
        <w:t>ë</w:t>
      </w:r>
      <w:r w:rsidR="00867132" w:rsidRPr="00BB43B4">
        <w:rPr>
          <w:rFonts w:ascii="Garamond" w:hAnsi="Garamond"/>
          <w:sz w:val="24"/>
          <w:szCs w:val="24"/>
        </w:rPr>
        <w:t>zime</w:t>
      </w:r>
      <w:r w:rsidRPr="00BB43B4">
        <w:rPr>
          <w:rFonts w:ascii="Garamond" w:hAnsi="Garamond"/>
          <w:sz w:val="24"/>
          <w:szCs w:val="24"/>
        </w:rPr>
        <w:t xml:space="preserve"> n</w:t>
      </w:r>
      <w:r w:rsidR="00F563B2" w:rsidRPr="00BB43B4">
        <w:rPr>
          <w:rFonts w:ascii="Garamond" w:hAnsi="Garamond"/>
          <w:sz w:val="24"/>
          <w:szCs w:val="24"/>
        </w:rPr>
        <w:t>ë</w:t>
      </w:r>
      <w:r w:rsidRPr="00BB43B4">
        <w:rPr>
          <w:rFonts w:ascii="Garamond" w:hAnsi="Garamond"/>
          <w:sz w:val="24"/>
          <w:szCs w:val="24"/>
        </w:rPr>
        <w:t xml:space="preserve"> toka t</w:t>
      </w:r>
      <w:r w:rsidR="00F563B2" w:rsidRPr="00BB43B4">
        <w:rPr>
          <w:rFonts w:ascii="Garamond" w:hAnsi="Garamond"/>
          <w:sz w:val="24"/>
          <w:szCs w:val="24"/>
        </w:rPr>
        <w:t>ë</w:t>
      </w:r>
      <w:r w:rsidRPr="00BB43B4">
        <w:rPr>
          <w:rFonts w:ascii="Garamond" w:hAnsi="Garamond"/>
          <w:sz w:val="24"/>
          <w:szCs w:val="24"/>
        </w:rPr>
        <w:t xml:space="preserve"> </w:t>
      </w:r>
      <w:r w:rsidR="00491967" w:rsidRPr="00BB43B4">
        <w:rPr>
          <w:rFonts w:ascii="Garamond" w:hAnsi="Garamond"/>
          <w:sz w:val="24"/>
          <w:szCs w:val="24"/>
        </w:rPr>
        <w:t>cekëta</w:t>
      </w:r>
      <w:r w:rsidRPr="00BB43B4">
        <w:rPr>
          <w:rFonts w:ascii="Garamond" w:hAnsi="Garamond"/>
          <w:sz w:val="24"/>
          <w:szCs w:val="24"/>
        </w:rPr>
        <w:t xml:space="preserve"> e t</w:t>
      </w:r>
      <w:r w:rsidR="00F563B2" w:rsidRPr="00BB43B4">
        <w:rPr>
          <w:rFonts w:ascii="Garamond" w:hAnsi="Garamond"/>
          <w:sz w:val="24"/>
          <w:szCs w:val="24"/>
        </w:rPr>
        <w:t>ë</w:t>
      </w:r>
      <w:r w:rsidRPr="00BB43B4">
        <w:rPr>
          <w:rFonts w:ascii="Garamond" w:hAnsi="Garamond"/>
          <w:sz w:val="24"/>
          <w:szCs w:val="24"/>
        </w:rPr>
        <w:t xml:space="preserve"> varfra, lind nevoja q</w:t>
      </w:r>
      <w:r w:rsidR="00F563B2" w:rsidRPr="00BB43B4">
        <w:rPr>
          <w:rFonts w:ascii="Garamond" w:hAnsi="Garamond"/>
          <w:sz w:val="24"/>
          <w:szCs w:val="24"/>
        </w:rPr>
        <w:t>ë</w:t>
      </w:r>
      <w:r w:rsidRPr="00BB43B4">
        <w:rPr>
          <w:rFonts w:ascii="Garamond" w:hAnsi="Garamond"/>
          <w:sz w:val="24"/>
          <w:szCs w:val="24"/>
        </w:rPr>
        <w:t xml:space="preserve"> ato t</w:t>
      </w:r>
      <w:r w:rsidR="00F563B2" w:rsidRPr="00BB43B4">
        <w:rPr>
          <w:rFonts w:ascii="Garamond" w:hAnsi="Garamond"/>
          <w:sz w:val="24"/>
          <w:szCs w:val="24"/>
        </w:rPr>
        <w:t>ë</w:t>
      </w:r>
      <w:r w:rsidRPr="00BB43B4">
        <w:rPr>
          <w:rFonts w:ascii="Garamond" w:hAnsi="Garamond"/>
          <w:sz w:val="24"/>
          <w:szCs w:val="24"/>
        </w:rPr>
        <w:t xml:space="preserve"> ndihmohen me pleh</w:t>
      </w:r>
      <w:r w:rsidR="00F563B2" w:rsidRPr="00BB43B4">
        <w:rPr>
          <w:rFonts w:ascii="Garamond" w:hAnsi="Garamond"/>
          <w:sz w:val="24"/>
          <w:szCs w:val="24"/>
        </w:rPr>
        <w:t>ë</w:t>
      </w:r>
      <w:r w:rsidRPr="00BB43B4">
        <w:rPr>
          <w:rFonts w:ascii="Garamond" w:hAnsi="Garamond"/>
          <w:sz w:val="24"/>
          <w:szCs w:val="24"/>
        </w:rPr>
        <w:t>rime, p</w:t>
      </w:r>
      <w:r w:rsidR="00F563B2" w:rsidRPr="00BB43B4">
        <w:rPr>
          <w:rFonts w:ascii="Garamond" w:hAnsi="Garamond"/>
          <w:sz w:val="24"/>
          <w:szCs w:val="24"/>
        </w:rPr>
        <w:t>ë</w:t>
      </w:r>
      <w:r w:rsidRPr="00BB43B4">
        <w:rPr>
          <w:rFonts w:ascii="Garamond" w:hAnsi="Garamond"/>
          <w:sz w:val="24"/>
          <w:szCs w:val="24"/>
        </w:rPr>
        <w:t>r t</w:t>
      </w:r>
      <w:r w:rsidR="00F563B2" w:rsidRPr="00BB43B4">
        <w:rPr>
          <w:rFonts w:ascii="Garamond" w:hAnsi="Garamond"/>
          <w:sz w:val="24"/>
          <w:szCs w:val="24"/>
        </w:rPr>
        <w:t>ë</w:t>
      </w:r>
      <w:r w:rsidRPr="00BB43B4">
        <w:rPr>
          <w:rFonts w:ascii="Garamond" w:hAnsi="Garamond"/>
          <w:sz w:val="24"/>
          <w:szCs w:val="24"/>
        </w:rPr>
        <w:t xml:space="preserve"> p</w:t>
      </w:r>
      <w:r w:rsidR="00F563B2" w:rsidRPr="00BB43B4">
        <w:rPr>
          <w:rFonts w:ascii="Garamond" w:hAnsi="Garamond"/>
          <w:sz w:val="24"/>
          <w:szCs w:val="24"/>
        </w:rPr>
        <w:t>ë</w:t>
      </w:r>
      <w:r w:rsidRPr="00BB43B4">
        <w:rPr>
          <w:rFonts w:ascii="Garamond" w:hAnsi="Garamond"/>
          <w:sz w:val="24"/>
          <w:szCs w:val="24"/>
        </w:rPr>
        <w:t>rballuar v</w:t>
      </w:r>
      <w:r w:rsidR="00F563B2" w:rsidRPr="00BB43B4">
        <w:rPr>
          <w:rFonts w:ascii="Garamond" w:hAnsi="Garamond"/>
          <w:sz w:val="24"/>
          <w:szCs w:val="24"/>
        </w:rPr>
        <w:t>ë</w:t>
      </w:r>
      <w:r w:rsidRPr="00BB43B4">
        <w:rPr>
          <w:rFonts w:ascii="Garamond" w:hAnsi="Garamond"/>
          <w:sz w:val="24"/>
          <w:szCs w:val="24"/>
        </w:rPr>
        <w:t>shtir</w:t>
      </w:r>
      <w:r w:rsidR="00F563B2" w:rsidRPr="00BB43B4">
        <w:rPr>
          <w:rFonts w:ascii="Garamond" w:hAnsi="Garamond"/>
          <w:sz w:val="24"/>
          <w:szCs w:val="24"/>
        </w:rPr>
        <w:t>ë</w:t>
      </w:r>
      <w:r w:rsidRPr="00BB43B4">
        <w:rPr>
          <w:rFonts w:ascii="Garamond" w:hAnsi="Garamond"/>
          <w:sz w:val="24"/>
          <w:szCs w:val="24"/>
        </w:rPr>
        <w:t>sit</w:t>
      </w:r>
      <w:r w:rsidR="00F563B2" w:rsidRPr="00BB43B4">
        <w:rPr>
          <w:rFonts w:ascii="Garamond" w:hAnsi="Garamond"/>
          <w:sz w:val="24"/>
          <w:szCs w:val="24"/>
        </w:rPr>
        <w:t>ë</w:t>
      </w:r>
      <w:r w:rsidR="00867132" w:rsidRPr="00BB43B4">
        <w:rPr>
          <w:rFonts w:ascii="Garamond" w:hAnsi="Garamond"/>
          <w:sz w:val="24"/>
          <w:szCs w:val="24"/>
        </w:rPr>
        <w:t xml:space="preserve"> </w:t>
      </w:r>
      <w:r w:rsidR="005007C9" w:rsidRPr="00BB43B4">
        <w:rPr>
          <w:rFonts w:ascii="Garamond" w:hAnsi="Garamond"/>
          <w:sz w:val="24"/>
          <w:szCs w:val="24"/>
        </w:rPr>
        <w:t>n</w:t>
      </w:r>
      <w:r w:rsidR="00F563B2" w:rsidRPr="00BB43B4">
        <w:rPr>
          <w:rFonts w:ascii="Garamond" w:hAnsi="Garamond"/>
          <w:sz w:val="24"/>
          <w:szCs w:val="24"/>
        </w:rPr>
        <w:t>ë</w:t>
      </w:r>
      <w:r w:rsidR="005007C9" w:rsidRPr="00BB43B4">
        <w:rPr>
          <w:rFonts w:ascii="Garamond" w:hAnsi="Garamond"/>
          <w:sz w:val="24"/>
          <w:szCs w:val="24"/>
        </w:rPr>
        <w:t xml:space="preserve"> vitet e para pas mbjelljes</w:t>
      </w:r>
      <w:r w:rsidRPr="00BB43B4">
        <w:rPr>
          <w:rFonts w:ascii="Garamond" w:hAnsi="Garamond"/>
          <w:sz w:val="24"/>
          <w:szCs w:val="24"/>
        </w:rPr>
        <w:t>. Efektiviteti ekonomik i pleh</w:t>
      </w:r>
      <w:r w:rsidR="00F563B2" w:rsidRPr="00BB43B4">
        <w:rPr>
          <w:rFonts w:ascii="Garamond" w:hAnsi="Garamond"/>
          <w:sz w:val="24"/>
          <w:szCs w:val="24"/>
        </w:rPr>
        <w:t>ë</w:t>
      </w:r>
      <w:r w:rsidRPr="00BB43B4">
        <w:rPr>
          <w:rFonts w:ascii="Garamond" w:hAnsi="Garamond"/>
          <w:sz w:val="24"/>
          <w:szCs w:val="24"/>
        </w:rPr>
        <w:t xml:space="preserve">rimeve </w:t>
      </w:r>
      <w:r w:rsidR="00F563B2" w:rsidRPr="00BB43B4">
        <w:rPr>
          <w:rFonts w:ascii="Garamond" w:hAnsi="Garamond"/>
          <w:sz w:val="24"/>
          <w:szCs w:val="24"/>
        </w:rPr>
        <w:t>ë</w:t>
      </w:r>
      <w:r w:rsidRPr="00BB43B4">
        <w:rPr>
          <w:rFonts w:ascii="Garamond" w:hAnsi="Garamond"/>
          <w:sz w:val="24"/>
          <w:szCs w:val="24"/>
        </w:rPr>
        <w:t>sht</w:t>
      </w:r>
      <w:r w:rsidR="00F563B2" w:rsidRPr="00BB43B4">
        <w:rPr>
          <w:rFonts w:ascii="Garamond" w:hAnsi="Garamond"/>
          <w:sz w:val="24"/>
          <w:szCs w:val="24"/>
        </w:rPr>
        <w:t>ë</w:t>
      </w:r>
      <w:r w:rsidRPr="00BB43B4">
        <w:rPr>
          <w:rFonts w:ascii="Garamond" w:hAnsi="Garamond"/>
          <w:sz w:val="24"/>
          <w:szCs w:val="24"/>
        </w:rPr>
        <w:t xml:space="preserve"> </w:t>
      </w:r>
      <w:r w:rsidR="00491967" w:rsidRPr="00BB43B4">
        <w:rPr>
          <w:rFonts w:ascii="Garamond" w:hAnsi="Garamond"/>
          <w:sz w:val="24"/>
          <w:szCs w:val="24"/>
        </w:rPr>
        <w:t>vërtetuar</w:t>
      </w:r>
      <w:r w:rsidR="005007C9" w:rsidRPr="00BB43B4">
        <w:rPr>
          <w:rFonts w:ascii="Garamond" w:hAnsi="Garamond"/>
          <w:sz w:val="24"/>
          <w:szCs w:val="24"/>
        </w:rPr>
        <w:t xml:space="preserve"> n</w:t>
      </w:r>
      <w:r w:rsidR="00F563B2" w:rsidRPr="00BB43B4">
        <w:rPr>
          <w:rFonts w:ascii="Garamond" w:hAnsi="Garamond"/>
          <w:sz w:val="24"/>
          <w:szCs w:val="24"/>
        </w:rPr>
        <w:t>ë</w:t>
      </w:r>
      <w:r w:rsidR="005007C9" w:rsidRPr="00BB43B4">
        <w:rPr>
          <w:rFonts w:ascii="Garamond" w:hAnsi="Garamond"/>
          <w:sz w:val="24"/>
          <w:szCs w:val="24"/>
        </w:rPr>
        <w:t xml:space="preserve"> </w:t>
      </w:r>
      <w:r w:rsidR="00491967" w:rsidRPr="00BB43B4">
        <w:rPr>
          <w:rFonts w:ascii="Garamond" w:hAnsi="Garamond"/>
          <w:sz w:val="24"/>
          <w:szCs w:val="24"/>
        </w:rPr>
        <w:t>mënyrë</w:t>
      </w:r>
      <w:r w:rsidR="005007C9" w:rsidRPr="00BB43B4">
        <w:rPr>
          <w:rFonts w:ascii="Garamond" w:hAnsi="Garamond"/>
          <w:sz w:val="24"/>
          <w:szCs w:val="24"/>
        </w:rPr>
        <w:t xml:space="preserve"> t</w:t>
      </w:r>
      <w:r w:rsidR="00F563B2" w:rsidRPr="00BB43B4">
        <w:rPr>
          <w:rFonts w:ascii="Garamond" w:hAnsi="Garamond"/>
          <w:sz w:val="24"/>
          <w:szCs w:val="24"/>
        </w:rPr>
        <w:t>ë</w:t>
      </w:r>
      <w:r w:rsidR="005007C9" w:rsidRPr="00BB43B4">
        <w:rPr>
          <w:rFonts w:ascii="Garamond" w:hAnsi="Garamond"/>
          <w:sz w:val="24"/>
          <w:szCs w:val="24"/>
        </w:rPr>
        <w:t xml:space="preserve"> pamohueshme</w:t>
      </w:r>
      <w:r w:rsidRPr="00BB43B4">
        <w:rPr>
          <w:rFonts w:ascii="Garamond" w:hAnsi="Garamond"/>
          <w:sz w:val="24"/>
          <w:szCs w:val="24"/>
        </w:rPr>
        <w:t>.</w:t>
      </w:r>
      <w:r w:rsidRPr="00BB43B4">
        <w:rPr>
          <w:rFonts w:ascii="Garamond" w:hAnsi="Garamond"/>
          <w:b/>
          <w:sz w:val="24"/>
          <w:szCs w:val="24"/>
        </w:rPr>
        <w:t xml:space="preserve"> </w:t>
      </w:r>
      <w:r w:rsidRPr="00BB43B4">
        <w:rPr>
          <w:rFonts w:ascii="Garamond" w:hAnsi="Garamond"/>
          <w:sz w:val="24"/>
          <w:szCs w:val="24"/>
        </w:rPr>
        <w:t>P</w:t>
      </w:r>
      <w:r w:rsidR="00F563B2" w:rsidRPr="00BB43B4">
        <w:rPr>
          <w:rFonts w:ascii="Garamond" w:hAnsi="Garamond"/>
          <w:sz w:val="24"/>
          <w:szCs w:val="24"/>
        </w:rPr>
        <w:t>ë</w:t>
      </w:r>
      <w:r w:rsidRPr="00BB43B4">
        <w:rPr>
          <w:rFonts w:ascii="Garamond" w:hAnsi="Garamond"/>
          <w:sz w:val="24"/>
          <w:szCs w:val="24"/>
        </w:rPr>
        <w:t>r pleh</w:t>
      </w:r>
      <w:r w:rsidR="00F563B2" w:rsidRPr="00BB43B4">
        <w:rPr>
          <w:rFonts w:ascii="Garamond" w:hAnsi="Garamond"/>
          <w:sz w:val="24"/>
          <w:szCs w:val="24"/>
        </w:rPr>
        <w:t>ë</w:t>
      </w:r>
      <w:r w:rsidRPr="00BB43B4">
        <w:rPr>
          <w:rFonts w:ascii="Garamond" w:hAnsi="Garamond"/>
          <w:sz w:val="24"/>
          <w:szCs w:val="24"/>
        </w:rPr>
        <w:t>rime, p</w:t>
      </w:r>
      <w:r w:rsidR="00F563B2" w:rsidRPr="00BB43B4">
        <w:rPr>
          <w:rFonts w:ascii="Garamond" w:hAnsi="Garamond"/>
          <w:sz w:val="24"/>
          <w:szCs w:val="24"/>
        </w:rPr>
        <w:t>ë</w:t>
      </w:r>
      <w:r w:rsidRPr="00BB43B4">
        <w:rPr>
          <w:rFonts w:ascii="Garamond" w:hAnsi="Garamond"/>
          <w:sz w:val="24"/>
          <w:szCs w:val="24"/>
        </w:rPr>
        <w:t xml:space="preserve">rdoren plehrat azotike, fosfatike e </w:t>
      </w:r>
      <w:r w:rsidR="005007C9" w:rsidRPr="00BB43B4">
        <w:rPr>
          <w:rFonts w:ascii="Garamond" w:hAnsi="Garamond"/>
          <w:sz w:val="24"/>
          <w:szCs w:val="24"/>
        </w:rPr>
        <w:t>potasike, nd</w:t>
      </w:r>
      <w:r w:rsidR="00F563B2" w:rsidRPr="00BB43B4">
        <w:rPr>
          <w:rFonts w:ascii="Garamond" w:hAnsi="Garamond"/>
          <w:sz w:val="24"/>
          <w:szCs w:val="24"/>
        </w:rPr>
        <w:t>ë</w:t>
      </w:r>
      <w:r w:rsidR="005007C9" w:rsidRPr="00BB43B4">
        <w:rPr>
          <w:rFonts w:ascii="Garamond" w:hAnsi="Garamond"/>
          <w:sz w:val="24"/>
          <w:szCs w:val="24"/>
        </w:rPr>
        <w:t>rsa n</w:t>
      </w:r>
      <w:r w:rsidR="00F563B2" w:rsidRPr="00BB43B4">
        <w:rPr>
          <w:rFonts w:ascii="Garamond" w:hAnsi="Garamond"/>
          <w:sz w:val="24"/>
          <w:szCs w:val="24"/>
        </w:rPr>
        <w:t>ë</w:t>
      </w:r>
      <w:r w:rsidR="005007C9" w:rsidRPr="00BB43B4">
        <w:rPr>
          <w:rFonts w:ascii="Garamond" w:hAnsi="Garamond"/>
          <w:sz w:val="24"/>
          <w:szCs w:val="24"/>
        </w:rPr>
        <w:t xml:space="preserve"> toka</w:t>
      </w:r>
      <w:r w:rsidRPr="00BB43B4">
        <w:rPr>
          <w:rFonts w:ascii="Garamond" w:hAnsi="Garamond"/>
          <w:sz w:val="24"/>
          <w:szCs w:val="24"/>
        </w:rPr>
        <w:t xml:space="preserve"> acide g</w:t>
      </w:r>
      <w:r w:rsidR="00F563B2" w:rsidRPr="00BB43B4">
        <w:rPr>
          <w:rFonts w:ascii="Garamond" w:hAnsi="Garamond"/>
          <w:sz w:val="24"/>
          <w:szCs w:val="24"/>
        </w:rPr>
        <w:t>ë</w:t>
      </w:r>
      <w:r w:rsidRPr="00BB43B4">
        <w:rPr>
          <w:rFonts w:ascii="Garamond" w:hAnsi="Garamond"/>
          <w:sz w:val="24"/>
          <w:szCs w:val="24"/>
        </w:rPr>
        <w:t>lqerimi. Dozat dhe llojet e plehrave p</w:t>
      </w:r>
      <w:r w:rsidR="00F563B2" w:rsidRPr="00BB43B4">
        <w:rPr>
          <w:rFonts w:ascii="Garamond" w:hAnsi="Garamond"/>
          <w:sz w:val="24"/>
          <w:szCs w:val="24"/>
        </w:rPr>
        <w:t>ë</w:t>
      </w:r>
      <w:r w:rsidRPr="00BB43B4">
        <w:rPr>
          <w:rFonts w:ascii="Garamond" w:hAnsi="Garamond"/>
          <w:sz w:val="24"/>
          <w:szCs w:val="24"/>
        </w:rPr>
        <w:t>rcaktohen me an</w:t>
      </w:r>
      <w:r w:rsidR="00F563B2" w:rsidRPr="00BB43B4">
        <w:rPr>
          <w:rFonts w:ascii="Garamond" w:hAnsi="Garamond"/>
          <w:sz w:val="24"/>
          <w:szCs w:val="24"/>
        </w:rPr>
        <w:t>ë</w:t>
      </w:r>
      <w:r w:rsidRPr="00BB43B4">
        <w:rPr>
          <w:rFonts w:ascii="Garamond" w:hAnsi="Garamond"/>
          <w:sz w:val="24"/>
          <w:szCs w:val="24"/>
        </w:rPr>
        <w:t xml:space="preserve"> analizash kimike. Duke krahasuar rezultatet e analizave me k</w:t>
      </w:r>
      <w:r w:rsidR="00F563B2" w:rsidRPr="00BB43B4">
        <w:rPr>
          <w:rFonts w:ascii="Garamond" w:hAnsi="Garamond"/>
          <w:sz w:val="24"/>
          <w:szCs w:val="24"/>
        </w:rPr>
        <w:t>ë</w:t>
      </w:r>
      <w:r w:rsidRPr="00BB43B4">
        <w:rPr>
          <w:rFonts w:ascii="Garamond" w:hAnsi="Garamond"/>
          <w:sz w:val="24"/>
          <w:szCs w:val="24"/>
        </w:rPr>
        <w:t xml:space="preserve">rkesat e llojeve </w:t>
      </w:r>
      <w:r w:rsidR="00DC4B43" w:rsidRPr="00BB43B4">
        <w:rPr>
          <w:rFonts w:ascii="Garamond" w:hAnsi="Garamond"/>
          <w:sz w:val="24"/>
          <w:szCs w:val="24"/>
        </w:rPr>
        <w:t>n</w:t>
      </w:r>
      <w:r w:rsidR="00F563B2" w:rsidRPr="00BB43B4">
        <w:rPr>
          <w:rFonts w:ascii="Garamond" w:hAnsi="Garamond"/>
          <w:sz w:val="24"/>
          <w:szCs w:val="24"/>
        </w:rPr>
        <w:t>ë</w:t>
      </w:r>
      <w:r w:rsidRPr="00BB43B4">
        <w:rPr>
          <w:rFonts w:ascii="Garamond" w:hAnsi="Garamond"/>
          <w:sz w:val="24"/>
          <w:szCs w:val="24"/>
        </w:rPr>
        <w:t xml:space="preserve"> l</w:t>
      </w:r>
      <w:r w:rsidR="00F563B2" w:rsidRPr="00BB43B4">
        <w:rPr>
          <w:rFonts w:ascii="Garamond" w:hAnsi="Garamond"/>
          <w:sz w:val="24"/>
          <w:szCs w:val="24"/>
        </w:rPr>
        <w:t>ë</w:t>
      </w:r>
      <w:r w:rsidRPr="00BB43B4">
        <w:rPr>
          <w:rFonts w:ascii="Garamond" w:hAnsi="Garamond"/>
          <w:sz w:val="24"/>
          <w:szCs w:val="24"/>
        </w:rPr>
        <w:t>nd</w:t>
      </w:r>
      <w:r w:rsidR="00F563B2" w:rsidRPr="00BB43B4">
        <w:rPr>
          <w:rFonts w:ascii="Garamond" w:hAnsi="Garamond"/>
          <w:sz w:val="24"/>
          <w:szCs w:val="24"/>
        </w:rPr>
        <w:t>ë</w:t>
      </w:r>
      <w:r w:rsidRPr="00BB43B4">
        <w:rPr>
          <w:rFonts w:ascii="Garamond" w:hAnsi="Garamond"/>
          <w:sz w:val="24"/>
          <w:szCs w:val="24"/>
        </w:rPr>
        <w:t xml:space="preserve"> ushqyese, b</w:t>
      </w:r>
      <w:r w:rsidR="00F563B2" w:rsidRPr="00BB43B4">
        <w:rPr>
          <w:rFonts w:ascii="Garamond" w:hAnsi="Garamond"/>
          <w:sz w:val="24"/>
          <w:szCs w:val="24"/>
        </w:rPr>
        <w:t>ë</w:t>
      </w:r>
      <w:r w:rsidRPr="00BB43B4">
        <w:rPr>
          <w:rFonts w:ascii="Garamond" w:hAnsi="Garamond"/>
          <w:sz w:val="24"/>
          <w:szCs w:val="24"/>
        </w:rPr>
        <w:t>het pleh</w:t>
      </w:r>
      <w:r w:rsidR="00F563B2" w:rsidRPr="00BB43B4">
        <w:rPr>
          <w:rFonts w:ascii="Garamond" w:hAnsi="Garamond"/>
          <w:sz w:val="24"/>
          <w:szCs w:val="24"/>
        </w:rPr>
        <w:t>ë</w:t>
      </w:r>
      <w:r w:rsidRPr="00BB43B4">
        <w:rPr>
          <w:rFonts w:ascii="Garamond" w:hAnsi="Garamond"/>
          <w:sz w:val="24"/>
          <w:szCs w:val="24"/>
        </w:rPr>
        <w:t>rimi. Pleh</w:t>
      </w:r>
      <w:r w:rsidR="00F563B2" w:rsidRPr="00BB43B4">
        <w:rPr>
          <w:rFonts w:ascii="Garamond" w:hAnsi="Garamond"/>
          <w:sz w:val="24"/>
          <w:szCs w:val="24"/>
        </w:rPr>
        <w:t>ë</w:t>
      </w:r>
      <w:r w:rsidRPr="00BB43B4">
        <w:rPr>
          <w:rFonts w:ascii="Garamond" w:hAnsi="Garamond"/>
          <w:sz w:val="24"/>
          <w:szCs w:val="24"/>
        </w:rPr>
        <w:t>rimet k</w:t>
      </w:r>
      <w:r w:rsidR="00F563B2" w:rsidRPr="00BB43B4">
        <w:rPr>
          <w:rFonts w:ascii="Garamond" w:hAnsi="Garamond"/>
          <w:sz w:val="24"/>
          <w:szCs w:val="24"/>
        </w:rPr>
        <w:t>ë</w:t>
      </w:r>
      <w:r w:rsidRPr="00BB43B4">
        <w:rPr>
          <w:rFonts w:ascii="Garamond" w:hAnsi="Garamond"/>
          <w:sz w:val="24"/>
          <w:szCs w:val="24"/>
        </w:rPr>
        <w:t>rko</w:t>
      </w:r>
      <w:r w:rsidR="005007C9" w:rsidRPr="00BB43B4">
        <w:rPr>
          <w:rFonts w:ascii="Garamond" w:hAnsi="Garamond"/>
          <w:sz w:val="24"/>
          <w:szCs w:val="24"/>
        </w:rPr>
        <w:t>j</w:t>
      </w:r>
      <w:r w:rsidRPr="00BB43B4">
        <w:rPr>
          <w:rFonts w:ascii="Garamond" w:hAnsi="Garamond"/>
          <w:sz w:val="24"/>
          <w:szCs w:val="24"/>
        </w:rPr>
        <w:t>n</w:t>
      </w:r>
      <w:r w:rsidR="00F563B2" w:rsidRPr="00BB43B4">
        <w:rPr>
          <w:rFonts w:ascii="Garamond" w:hAnsi="Garamond"/>
          <w:sz w:val="24"/>
          <w:szCs w:val="24"/>
        </w:rPr>
        <w:t>ë</w:t>
      </w:r>
      <w:r w:rsidRPr="00BB43B4">
        <w:rPr>
          <w:rFonts w:ascii="Garamond" w:hAnsi="Garamond"/>
          <w:sz w:val="24"/>
          <w:szCs w:val="24"/>
        </w:rPr>
        <w:t xml:space="preserve"> shpenzime</w:t>
      </w:r>
      <w:r w:rsidR="005007C9" w:rsidRPr="00BB43B4">
        <w:rPr>
          <w:rFonts w:ascii="Garamond" w:hAnsi="Garamond"/>
          <w:sz w:val="24"/>
          <w:szCs w:val="24"/>
        </w:rPr>
        <w:t>,</w:t>
      </w:r>
      <w:r w:rsidRPr="00BB43B4">
        <w:rPr>
          <w:rFonts w:ascii="Garamond" w:hAnsi="Garamond"/>
          <w:sz w:val="24"/>
          <w:szCs w:val="24"/>
        </w:rPr>
        <w:t xml:space="preserve"> </w:t>
      </w:r>
      <w:r w:rsidR="00DC4B43" w:rsidRPr="00BB43B4">
        <w:rPr>
          <w:rFonts w:ascii="Garamond" w:hAnsi="Garamond"/>
          <w:sz w:val="24"/>
          <w:szCs w:val="24"/>
        </w:rPr>
        <w:t>shpesh</w:t>
      </w:r>
      <w:r w:rsidRPr="00BB43B4">
        <w:rPr>
          <w:rFonts w:ascii="Garamond" w:hAnsi="Garamond"/>
          <w:sz w:val="24"/>
          <w:szCs w:val="24"/>
        </w:rPr>
        <w:t xml:space="preserve"> t</w:t>
      </w:r>
      <w:r w:rsidR="00F563B2" w:rsidRPr="00BB43B4">
        <w:rPr>
          <w:rFonts w:ascii="Garamond" w:hAnsi="Garamond"/>
          <w:sz w:val="24"/>
          <w:szCs w:val="24"/>
        </w:rPr>
        <w:t>ë</w:t>
      </w:r>
      <w:r w:rsidRPr="00BB43B4">
        <w:rPr>
          <w:rFonts w:ascii="Garamond" w:hAnsi="Garamond"/>
          <w:sz w:val="24"/>
          <w:szCs w:val="24"/>
        </w:rPr>
        <w:t xml:space="preserve"> pajustifikueshme, prandaj kufizohen vet</w:t>
      </w:r>
      <w:r w:rsidR="00F563B2" w:rsidRPr="00BB43B4">
        <w:rPr>
          <w:rFonts w:ascii="Garamond" w:hAnsi="Garamond"/>
          <w:sz w:val="24"/>
          <w:szCs w:val="24"/>
        </w:rPr>
        <w:t>ë</w:t>
      </w:r>
      <w:r w:rsidRPr="00BB43B4">
        <w:rPr>
          <w:rFonts w:ascii="Garamond" w:hAnsi="Garamond"/>
          <w:sz w:val="24"/>
          <w:szCs w:val="24"/>
        </w:rPr>
        <w:t>m n</w:t>
      </w:r>
      <w:r w:rsidR="00F563B2" w:rsidRPr="00BB43B4">
        <w:rPr>
          <w:rFonts w:ascii="Garamond" w:hAnsi="Garamond"/>
          <w:sz w:val="24"/>
          <w:szCs w:val="24"/>
        </w:rPr>
        <w:t>ë</w:t>
      </w:r>
      <w:r w:rsidRPr="00BB43B4">
        <w:rPr>
          <w:rFonts w:ascii="Garamond" w:hAnsi="Garamond"/>
          <w:sz w:val="24"/>
          <w:szCs w:val="24"/>
        </w:rPr>
        <w:t xml:space="preserve"> vitet e para. N</w:t>
      </w:r>
      <w:r w:rsidR="00F563B2" w:rsidRPr="00BB43B4">
        <w:rPr>
          <w:rFonts w:ascii="Garamond" w:hAnsi="Garamond"/>
          <w:sz w:val="24"/>
          <w:szCs w:val="24"/>
        </w:rPr>
        <w:t>ë</w:t>
      </w:r>
      <w:r w:rsidRPr="00BB43B4">
        <w:rPr>
          <w:rFonts w:ascii="Garamond" w:hAnsi="Garamond"/>
          <w:sz w:val="24"/>
          <w:szCs w:val="24"/>
        </w:rPr>
        <w:t xml:space="preserve"> vendin ton</w:t>
      </w:r>
      <w:r w:rsidR="00F563B2" w:rsidRPr="00BB43B4">
        <w:rPr>
          <w:rFonts w:ascii="Garamond" w:hAnsi="Garamond"/>
          <w:sz w:val="24"/>
          <w:szCs w:val="24"/>
        </w:rPr>
        <w:t>ë</w:t>
      </w:r>
      <w:r w:rsidRPr="00BB43B4">
        <w:rPr>
          <w:rFonts w:ascii="Garamond" w:hAnsi="Garamond"/>
          <w:sz w:val="24"/>
          <w:szCs w:val="24"/>
        </w:rPr>
        <w:t xml:space="preserve"> gjat</w:t>
      </w:r>
      <w:r w:rsidR="00F563B2" w:rsidRPr="00BB43B4">
        <w:rPr>
          <w:rFonts w:ascii="Garamond" w:hAnsi="Garamond"/>
          <w:sz w:val="24"/>
          <w:szCs w:val="24"/>
        </w:rPr>
        <w:t>ë</w:t>
      </w:r>
      <w:r w:rsidRPr="00BB43B4">
        <w:rPr>
          <w:rFonts w:ascii="Garamond" w:hAnsi="Garamond"/>
          <w:sz w:val="24"/>
          <w:szCs w:val="24"/>
        </w:rPr>
        <w:t xml:space="preserve"> pleh</w:t>
      </w:r>
      <w:r w:rsidR="00F563B2" w:rsidRPr="00BB43B4">
        <w:rPr>
          <w:rFonts w:ascii="Garamond" w:hAnsi="Garamond"/>
          <w:sz w:val="24"/>
          <w:szCs w:val="24"/>
        </w:rPr>
        <w:t>ë</w:t>
      </w:r>
      <w:r w:rsidRPr="00BB43B4">
        <w:rPr>
          <w:rFonts w:ascii="Garamond" w:hAnsi="Garamond"/>
          <w:sz w:val="24"/>
          <w:szCs w:val="24"/>
        </w:rPr>
        <w:t>rimeve, jan</w:t>
      </w:r>
      <w:r w:rsidR="00F563B2" w:rsidRPr="00BB43B4">
        <w:rPr>
          <w:rFonts w:ascii="Garamond" w:hAnsi="Garamond"/>
          <w:sz w:val="24"/>
          <w:szCs w:val="24"/>
        </w:rPr>
        <w:t>ë</w:t>
      </w:r>
      <w:r w:rsidRPr="00BB43B4">
        <w:rPr>
          <w:rFonts w:ascii="Garamond" w:hAnsi="Garamond"/>
          <w:sz w:val="24"/>
          <w:szCs w:val="24"/>
        </w:rPr>
        <w:t xml:space="preserve"> hedhur mesatarisht 30 g</w:t>
      </w:r>
      <w:r w:rsidR="005007C9" w:rsidRPr="00BB43B4">
        <w:rPr>
          <w:rFonts w:ascii="Garamond" w:hAnsi="Garamond"/>
          <w:sz w:val="24"/>
          <w:szCs w:val="24"/>
        </w:rPr>
        <w:t xml:space="preserve"> nitrat/</w:t>
      </w:r>
      <w:r w:rsidRPr="00BB43B4">
        <w:rPr>
          <w:rFonts w:ascii="Garamond" w:hAnsi="Garamond"/>
          <w:sz w:val="24"/>
          <w:szCs w:val="24"/>
        </w:rPr>
        <w:t>ure p</w:t>
      </w:r>
      <w:r w:rsidR="00F563B2" w:rsidRPr="00BB43B4">
        <w:rPr>
          <w:rFonts w:ascii="Garamond" w:hAnsi="Garamond"/>
          <w:sz w:val="24"/>
          <w:szCs w:val="24"/>
        </w:rPr>
        <w:t>ë</w:t>
      </w:r>
      <w:r w:rsidRPr="00BB43B4">
        <w:rPr>
          <w:rFonts w:ascii="Garamond" w:hAnsi="Garamond"/>
          <w:sz w:val="24"/>
          <w:szCs w:val="24"/>
        </w:rPr>
        <w:t>r fidan, 50 g, superfosfat, etj. Plehrat azotike h</w:t>
      </w:r>
      <w:r w:rsidR="00DC4B43" w:rsidRPr="00BB43B4">
        <w:rPr>
          <w:rFonts w:ascii="Garamond" w:hAnsi="Garamond"/>
          <w:sz w:val="24"/>
          <w:szCs w:val="24"/>
        </w:rPr>
        <w:t>idhen</w:t>
      </w:r>
      <w:r w:rsidRPr="00BB43B4">
        <w:rPr>
          <w:rFonts w:ascii="Garamond" w:hAnsi="Garamond"/>
          <w:sz w:val="24"/>
          <w:szCs w:val="24"/>
        </w:rPr>
        <w:t xml:space="preserve"> n</w:t>
      </w:r>
      <w:r w:rsidR="00F563B2" w:rsidRPr="00BB43B4">
        <w:rPr>
          <w:rFonts w:ascii="Garamond" w:hAnsi="Garamond"/>
          <w:sz w:val="24"/>
          <w:szCs w:val="24"/>
        </w:rPr>
        <w:t>ë</w:t>
      </w:r>
      <w:r w:rsidRPr="00BB43B4">
        <w:rPr>
          <w:rFonts w:ascii="Garamond" w:hAnsi="Garamond"/>
          <w:sz w:val="24"/>
          <w:szCs w:val="24"/>
        </w:rPr>
        <w:t xml:space="preserve"> pranver</w:t>
      </w:r>
      <w:r w:rsidR="00F563B2" w:rsidRPr="00BB43B4">
        <w:rPr>
          <w:rFonts w:ascii="Garamond" w:hAnsi="Garamond"/>
          <w:sz w:val="24"/>
          <w:szCs w:val="24"/>
        </w:rPr>
        <w:t>ë</w:t>
      </w:r>
      <w:r w:rsidRPr="00BB43B4">
        <w:rPr>
          <w:rFonts w:ascii="Garamond" w:hAnsi="Garamond"/>
          <w:sz w:val="24"/>
          <w:szCs w:val="24"/>
        </w:rPr>
        <w:t xml:space="preserve"> her</w:t>
      </w:r>
      <w:r w:rsidR="00F563B2" w:rsidRPr="00BB43B4">
        <w:rPr>
          <w:rFonts w:ascii="Garamond" w:hAnsi="Garamond"/>
          <w:sz w:val="24"/>
          <w:szCs w:val="24"/>
        </w:rPr>
        <w:t>ë</w:t>
      </w:r>
      <w:r w:rsidRPr="00BB43B4">
        <w:rPr>
          <w:rFonts w:ascii="Garamond" w:hAnsi="Garamond"/>
          <w:sz w:val="24"/>
          <w:szCs w:val="24"/>
        </w:rPr>
        <w:t>t, nd</w:t>
      </w:r>
      <w:r w:rsidR="00F563B2" w:rsidRPr="00BB43B4">
        <w:rPr>
          <w:rFonts w:ascii="Garamond" w:hAnsi="Garamond"/>
          <w:sz w:val="24"/>
          <w:szCs w:val="24"/>
        </w:rPr>
        <w:t>ë</w:t>
      </w:r>
      <w:r w:rsidRPr="00BB43B4">
        <w:rPr>
          <w:rFonts w:ascii="Garamond" w:hAnsi="Garamond"/>
          <w:sz w:val="24"/>
          <w:szCs w:val="24"/>
        </w:rPr>
        <w:t>rsa ato fosfatike krah</w:t>
      </w:r>
      <w:r w:rsidR="005007C9" w:rsidRPr="00BB43B4">
        <w:rPr>
          <w:rFonts w:ascii="Garamond" w:hAnsi="Garamond"/>
          <w:sz w:val="24"/>
          <w:szCs w:val="24"/>
        </w:rPr>
        <w:t>as mbjelljes s</w:t>
      </w:r>
      <w:r w:rsidR="00F563B2" w:rsidRPr="00BB43B4">
        <w:rPr>
          <w:rFonts w:ascii="Garamond" w:hAnsi="Garamond"/>
          <w:sz w:val="24"/>
          <w:szCs w:val="24"/>
        </w:rPr>
        <w:t>ë</w:t>
      </w:r>
      <w:r w:rsidR="005007C9" w:rsidRPr="00BB43B4">
        <w:rPr>
          <w:rFonts w:ascii="Garamond" w:hAnsi="Garamond"/>
          <w:sz w:val="24"/>
          <w:szCs w:val="24"/>
        </w:rPr>
        <w:t xml:space="preserve"> fidan</w:t>
      </w:r>
      <w:r w:rsidR="00F563B2" w:rsidRPr="00BB43B4">
        <w:rPr>
          <w:rFonts w:ascii="Garamond" w:hAnsi="Garamond"/>
          <w:sz w:val="24"/>
          <w:szCs w:val="24"/>
        </w:rPr>
        <w:t>ë</w:t>
      </w:r>
      <w:r w:rsidR="005007C9" w:rsidRPr="00BB43B4">
        <w:rPr>
          <w:rFonts w:ascii="Garamond" w:hAnsi="Garamond"/>
          <w:sz w:val="24"/>
          <w:szCs w:val="24"/>
        </w:rPr>
        <w:t xml:space="preserve">ve duke </w:t>
      </w:r>
      <w:r w:rsidR="00DC4B43" w:rsidRPr="00BB43B4">
        <w:rPr>
          <w:rFonts w:ascii="Garamond" w:hAnsi="Garamond"/>
          <w:sz w:val="24"/>
          <w:szCs w:val="24"/>
        </w:rPr>
        <w:t>p</w:t>
      </w:r>
      <w:r w:rsidR="00F563B2" w:rsidRPr="00BB43B4">
        <w:rPr>
          <w:rFonts w:ascii="Garamond" w:hAnsi="Garamond"/>
          <w:sz w:val="24"/>
          <w:szCs w:val="24"/>
        </w:rPr>
        <w:t>ë</w:t>
      </w:r>
      <w:r w:rsidR="00DC4B43" w:rsidRPr="00BB43B4">
        <w:rPr>
          <w:rFonts w:ascii="Garamond" w:hAnsi="Garamond"/>
          <w:sz w:val="24"/>
          <w:szCs w:val="24"/>
        </w:rPr>
        <w:t>rzier plehun me dheun</w:t>
      </w:r>
      <w:r w:rsidRPr="00BB43B4">
        <w:rPr>
          <w:rFonts w:ascii="Garamond" w:hAnsi="Garamond"/>
          <w:sz w:val="24"/>
          <w:szCs w:val="24"/>
        </w:rPr>
        <w:t>. Pleh</w:t>
      </w:r>
      <w:r w:rsidR="00F563B2" w:rsidRPr="00BB43B4">
        <w:rPr>
          <w:rFonts w:ascii="Garamond" w:hAnsi="Garamond"/>
          <w:sz w:val="24"/>
          <w:szCs w:val="24"/>
        </w:rPr>
        <w:t>ë</w:t>
      </w:r>
      <w:r w:rsidRPr="00BB43B4">
        <w:rPr>
          <w:rFonts w:ascii="Garamond" w:hAnsi="Garamond"/>
          <w:sz w:val="24"/>
          <w:szCs w:val="24"/>
        </w:rPr>
        <w:t>rimet p</w:t>
      </w:r>
      <w:r w:rsidR="00F563B2" w:rsidRPr="00BB43B4">
        <w:rPr>
          <w:rFonts w:ascii="Garamond" w:hAnsi="Garamond"/>
          <w:sz w:val="24"/>
          <w:szCs w:val="24"/>
        </w:rPr>
        <w:t>ë</w:t>
      </w:r>
      <w:r w:rsidRPr="00BB43B4">
        <w:rPr>
          <w:rFonts w:ascii="Garamond" w:hAnsi="Garamond"/>
          <w:sz w:val="24"/>
          <w:szCs w:val="24"/>
        </w:rPr>
        <w:t>rs</w:t>
      </w:r>
      <w:r w:rsidR="00F563B2" w:rsidRPr="00BB43B4">
        <w:rPr>
          <w:rFonts w:ascii="Garamond" w:hAnsi="Garamond"/>
          <w:sz w:val="24"/>
          <w:szCs w:val="24"/>
        </w:rPr>
        <w:t>ë</w:t>
      </w:r>
      <w:r w:rsidRPr="00BB43B4">
        <w:rPr>
          <w:rFonts w:ascii="Garamond" w:hAnsi="Garamond"/>
          <w:sz w:val="24"/>
          <w:szCs w:val="24"/>
        </w:rPr>
        <w:t>riten çdo 2</w:t>
      </w:r>
      <w:r w:rsidR="00B054C4">
        <w:rPr>
          <w:rFonts w:ascii="Garamond" w:hAnsi="Garamond"/>
          <w:sz w:val="24"/>
          <w:szCs w:val="24"/>
        </w:rPr>
        <w:t>–</w:t>
      </w:r>
      <w:r w:rsidRPr="00BB43B4">
        <w:rPr>
          <w:rFonts w:ascii="Garamond" w:hAnsi="Garamond"/>
          <w:sz w:val="24"/>
          <w:szCs w:val="24"/>
        </w:rPr>
        <w:t>3 vjet.</w:t>
      </w:r>
    </w:p>
    <w:p w14:paraId="3F1C927E" w14:textId="364F2C91" w:rsidR="00636354" w:rsidRPr="00BB43B4" w:rsidRDefault="00201D69" w:rsidP="00586D6E">
      <w:pPr>
        <w:ind w:firstLine="284"/>
        <w:jc w:val="both"/>
        <w:rPr>
          <w:rFonts w:ascii="Garamond" w:hAnsi="Garamond"/>
          <w:b/>
          <w:sz w:val="24"/>
          <w:szCs w:val="24"/>
        </w:rPr>
      </w:pPr>
      <w:r w:rsidRPr="00BB43B4">
        <w:rPr>
          <w:rFonts w:ascii="Garamond" w:hAnsi="Garamond"/>
          <w:b/>
          <w:sz w:val="24"/>
          <w:szCs w:val="24"/>
        </w:rPr>
        <w:t>8.7</w:t>
      </w:r>
      <w:r w:rsidR="00B054C4">
        <w:rPr>
          <w:rFonts w:ascii="Garamond" w:hAnsi="Garamond"/>
          <w:b/>
          <w:sz w:val="24"/>
          <w:szCs w:val="24"/>
        </w:rPr>
        <w:t>.3.2</w:t>
      </w:r>
      <w:r w:rsidR="00636354" w:rsidRPr="00BB43B4">
        <w:rPr>
          <w:rFonts w:ascii="Garamond" w:hAnsi="Garamond"/>
          <w:b/>
          <w:sz w:val="24"/>
          <w:szCs w:val="24"/>
        </w:rPr>
        <w:t xml:space="preserve"> Cungimi i kulturave</w:t>
      </w:r>
    </w:p>
    <w:p w14:paraId="3D63F831" w14:textId="0B4D7080" w:rsidR="00636354" w:rsidRPr="00BB43B4" w:rsidRDefault="005007C9" w:rsidP="00586D6E">
      <w:pPr>
        <w:ind w:firstLine="284"/>
        <w:jc w:val="both"/>
        <w:rPr>
          <w:rFonts w:ascii="Garamond" w:hAnsi="Garamond"/>
          <w:sz w:val="24"/>
          <w:szCs w:val="24"/>
        </w:rPr>
      </w:pPr>
      <w:r w:rsidRPr="00BB43B4">
        <w:rPr>
          <w:rFonts w:ascii="Garamond" w:hAnsi="Garamond"/>
          <w:sz w:val="24"/>
          <w:szCs w:val="24"/>
        </w:rPr>
        <w:t>G</w:t>
      </w:r>
      <w:r w:rsidR="00636354" w:rsidRPr="00BB43B4">
        <w:rPr>
          <w:rFonts w:ascii="Garamond" w:hAnsi="Garamond"/>
          <w:sz w:val="24"/>
          <w:szCs w:val="24"/>
        </w:rPr>
        <w:t>jat</w:t>
      </w:r>
      <w:r w:rsidR="00F563B2" w:rsidRPr="00BB43B4">
        <w:rPr>
          <w:rFonts w:ascii="Garamond" w:hAnsi="Garamond"/>
          <w:sz w:val="24"/>
          <w:szCs w:val="24"/>
        </w:rPr>
        <w:t>ë</w:t>
      </w:r>
      <w:r w:rsidR="00636354" w:rsidRPr="00BB43B4">
        <w:rPr>
          <w:rFonts w:ascii="Garamond" w:hAnsi="Garamond"/>
          <w:sz w:val="24"/>
          <w:szCs w:val="24"/>
        </w:rPr>
        <w:t xml:space="preserve"> shkuljes s</w:t>
      </w:r>
      <w:r w:rsidR="00F563B2" w:rsidRPr="00BB43B4">
        <w:rPr>
          <w:rFonts w:ascii="Garamond" w:hAnsi="Garamond"/>
          <w:sz w:val="24"/>
          <w:szCs w:val="24"/>
        </w:rPr>
        <w:t>ë</w:t>
      </w:r>
      <w:r w:rsidR="00636354" w:rsidRPr="00BB43B4">
        <w:rPr>
          <w:rFonts w:ascii="Garamond" w:hAnsi="Garamond"/>
          <w:sz w:val="24"/>
          <w:szCs w:val="24"/>
        </w:rPr>
        <w:t xml:space="preserve"> fidan</w:t>
      </w:r>
      <w:r w:rsidR="00F563B2" w:rsidRPr="00BB43B4">
        <w:rPr>
          <w:rFonts w:ascii="Garamond" w:hAnsi="Garamond"/>
          <w:sz w:val="24"/>
          <w:szCs w:val="24"/>
        </w:rPr>
        <w:t>ë</w:t>
      </w:r>
      <w:r w:rsidR="00636354" w:rsidRPr="00BB43B4">
        <w:rPr>
          <w:rFonts w:ascii="Garamond" w:hAnsi="Garamond"/>
          <w:sz w:val="24"/>
          <w:szCs w:val="24"/>
        </w:rPr>
        <w:t>ve n</w:t>
      </w:r>
      <w:r w:rsidR="00F563B2" w:rsidRPr="00BB43B4">
        <w:rPr>
          <w:rFonts w:ascii="Garamond" w:hAnsi="Garamond"/>
          <w:sz w:val="24"/>
          <w:szCs w:val="24"/>
        </w:rPr>
        <w:t>ë</w:t>
      </w:r>
      <w:r w:rsidR="00636354" w:rsidRPr="00BB43B4">
        <w:rPr>
          <w:rFonts w:ascii="Garamond" w:hAnsi="Garamond"/>
          <w:sz w:val="24"/>
          <w:szCs w:val="24"/>
        </w:rPr>
        <w:t xml:space="preserve"> fidanishte, sistemi rr</w:t>
      </w:r>
      <w:r w:rsidR="00F563B2" w:rsidRPr="00BB43B4">
        <w:rPr>
          <w:rFonts w:ascii="Garamond" w:hAnsi="Garamond"/>
          <w:sz w:val="24"/>
          <w:szCs w:val="24"/>
        </w:rPr>
        <w:t>ë</w:t>
      </w:r>
      <w:r w:rsidR="00636354" w:rsidRPr="00BB43B4">
        <w:rPr>
          <w:rFonts w:ascii="Garamond" w:hAnsi="Garamond"/>
          <w:sz w:val="24"/>
          <w:szCs w:val="24"/>
        </w:rPr>
        <w:t>njor i tyre p</w:t>
      </w:r>
      <w:r w:rsidR="00F563B2" w:rsidRPr="00BB43B4">
        <w:rPr>
          <w:rFonts w:ascii="Garamond" w:hAnsi="Garamond"/>
          <w:sz w:val="24"/>
          <w:szCs w:val="24"/>
        </w:rPr>
        <w:t>ë</w:t>
      </w:r>
      <w:r w:rsidR="00636354" w:rsidRPr="00BB43B4">
        <w:rPr>
          <w:rFonts w:ascii="Garamond" w:hAnsi="Garamond"/>
          <w:sz w:val="24"/>
          <w:szCs w:val="24"/>
        </w:rPr>
        <w:t>son d</w:t>
      </w:r>
      <w:r w:rsidR="00F563B2" w:rsidRPr="00BB43B4">
        <w:rPr>
          <w:rFonts w:ascii="Garamond" w:hAnsi="Garamond"/>
          <w:sz w:val="24"/>
          <w:szCs w:val="24"/>
        </w:rPr>
        <w:t>ë</w:t>
      </w:r>
      <w:r w:rsidR="00636354" w:rsidRPr="00BB43B4">
        <w:rPr>
          <w:rFonts w:ascii="Garamond" w:hAnsi="Garamond"/>
          <w:sz w:val="24"/>
          <w:szCs w:val="24"/>
        </w:rPr>
        <w:t xml:space="preserve">mtime, duke krijuar </w:t>
      </w:r>
      <w:r w:rsidR="006B4730" w:rsidRPr="00BB43B4">
        <w:rPr>
          <w:rFonts w:ascii="Garamond" w:hAnsi="Garamond"/>
          <w:sz w:val="24"/>
          <w:szCs w:val="24"/>
        </w:rPr>
        <w:t>dis</w:t>
      </w:r>
      <w:r w:rsidR="00636354" w:rsidRPr="00BB43B4">
        <w:rPr>
          <w:rFonts w:ascii="Garamond" w:hAnsi="Garamond"/>
          <w:sz w:val="24"/>
          <w:szCs w:val="24"/>
        </w:rPr>
        <w:t>ekuilib</w:t>
      </w:r>
      <w:r w:rsidR="00491967" w:rsidRPr="00BB43B4">
        <w:rPr>
          <w:rFonts w:ascii="Garamond" w:hAnsi="Garamond"/>
          <w:sz w:val="24"/>
          <w:szCs w:val="24"/>
        </w:rPr>
        <w:t>ë</w:t>
      </w:r>
      <w:r w:rsidR="00636354" w:rsidRPr="00BB43B4">
        <w:rPr>
          <w:rFonts w:ascii="Garamond" w:hAnsi="Garamond"/>
          <w:sz w:val="24"/>
          <w:szCs w:val="24"/>
        </w:rPr>
        <w:t>r nd</w:t>
      </w:r>
      <w:r w:rsidR="00F563B2" w:rsidRPr="00BB43B4">
        <w:rPr>
          <w:rFonts w:ascii="Garamond" w:hAnsi="Garamond"/>
          <w:sz w:val="24"/>
          <w:szCs w:val="24"/>
        </w:rPr>
        <w:t>ë</w:t>
      </w:r>
      <w:r w:rsidR="00636354" w:rsidRPr="00BB43B4">
        <w:rPr>
          <w:rFonts w:ascii="Garamond" w:hAnsi="Garamond"/>
          <w:sz w:val="24"/>
          <w:szCs w:val="24"/>
        </w:rPr>
        <w:t>rmjet thithjes s</w:t>
      </w:r>
      <w:r w:rsidR="00F563B2" w:rsidRPr="00BB43B4">
        <w:rPr>
          <w:rFonts w:ascii="Garamond" w:hAnsi="Garamond"/>
          <w:sz w:val="24"/>
          <w:szCs w:val="24"/>
        </w:rPr>
        <w:t>ë</w:t>
      </w:r>
      <w:r w:rsidR="00636354" w:rsidRPr="00BB43B4">
        <w:rPr>
          <w:rFonts w:ascii="Garamond" w:hAnsi="Garamond"/>
          <w:sz w:val="24"/>
          <w:szCs w:val="24"/>
        </w:rPr>
        <w:t xml:space="preserve"> rr</w:t>
      </w:r>
      <w:r w:rsidR="00F563B2" w:rsidRPr="00BB43B4">
        <w:rPr>
          <w:rFonts w:ascii="Garamond" w:hAnsi="Garamond"/>
          <w:sz w:val="24"/>
          <w:szCs w:val="24"/>
        </w:rPr>
        <w:t>ë</w:t>
      </w:r>
      <w:r w:rsidR="00636354" w:rsidRPr="00BB43B4">
        <w:rPr>
          <w:rFonts w:ascii="Garamond" w:hAnsi="Garamond"/>
          <w:sz w:val="24"/>
          <w:szCs w:val="24"/>
        </w:rPr>
        <w:t>nj</w:t>
      </w:r>
      <w:r w:rsidR="00F563B2" w:rsidRPr="00BB43B4">
        <w:rPr>
          <w:rFonts w:ascii="Garamond" w:hAnsi="Garamond"/>
          <w:sz w:val="24"/>
          <w:szCs w:val="24"/>
        </w:rPr>
        <w:t>ë</w:t>
      </w:r>
      <w:r w:rsidR="00636354" w:rsidRPr="00BB43B4">
        <w:rPr>
          <w:rFonts w:ascii="Garamond" w:hAnsi="Garamond"/>
          <w:sz w:val="24"/>
          <w:szCs w:val="24"/>
        </w:rPr>
        <w:t>ve dhe transpiracionit t</w:t>
      </w:r>
      <w:r w:rsidR="00F563B2" w:rsidRPr="00BB43B4">
        <w:rPr>
          <w:rFonts w:ascii="Garamond" w:hAnsi="Garamond"/>
          <w:sz w:val="24"/>
          <w:szCs w:val="24"/>
        </w:rPr>
        <w:t>ë</w:t>
      </w:r>
      <w:r w:rsidR="00636354" w:rsidRPr="00BB43B4">
        <w:rPr>
          <w:rFonts w:ascii="Garamond" w:hAnsi="Garamond"/>
          <w:sz w:val="24"/>
          <w:szCs w:val="24"/>
        </w:rPr>
        <w:t xml:space="preserve"> </w:t>
      </w:r>
      <w:r w:rsidR="00491967" w:rsidRPr="00BB43B4">
        <w:rPr>
          <w:rFonts w:ascii="Garamond" w:hAnsi="Garamond"/>
          <w:sz w:val="24"/>
          <w:szCs w:val="24"/>
        </w:rPr>
        <w:t>kurorës</w:t>
      </w:r>
      <w:r w:rsidR="00636354" w:rsidRPr="00BB43B4">
        <w:rPr>
          <w:rFonts w:ascii="Garamond" w:hAnsi="Garamond"/>
          <w:sz w:val="24"/>
          <w:szCs w:val="24"/>
        </w:rPr>
        <w:t>. K</w:t>
      </w:r>
      <w:r w:rsidR="006B4730" w:rsidRPr="00BB43B4">
        <w:rPr>
          <w:rFonts w:ascii="Garamond" w:hAnsi="Garamond"/>
          <w:sz w:val="24"/>
          <w:szCs w:val="24"/>
        </w:rPr>
        <w:t>jo dukuri mund t</w:t>
      </w:r>
      <w:r w:rsidR="00F563B2" w:rsidRPr="00BB43B4">
        <w:rPr>
          <w:rFonts w:ascii="Garamond" w:hAnsi="Garamond"/>
          <w:sz w:val="24"/>
          <w:szCs w:val="24"/>
        </w:rPr>
        <w:t>ë</w:t>
      </w:r>
      <w:r w:rsidR="006B4730" w:rsidRPr="00BB43B4">
        <w:rPr>
          <w:rFonts w:ascii="Garamond" w:hAnsi="Garamond"/>
          <w:sz w:val="24"/>
          <w:szCs w:val="24"/>
        </w:rPr>
        <w:t xml:space="preserve"> jet</w:t>
      </w:r>
      <w:r w:rsidR="00F563B2" w:rsidRPr="00BB43B4">
        <w:rPr>
          <w:rFonts w:ascii="Garamond" w:hAnsi="Garamond"/>
          <w:sz w:val="24"/>
          <w:szCs w:val="24"/>
        </w:rPr>
        <w:t>ë</w:t>
      </w:r>
      <w:r w:rsidR="006B4730" w:rsidRPr="00BB43B4">
        <w:rPr>
          <w:rFonts w:ascii="Garamond" w:hAnsi="Garamond"/>
          <w:sz w:val="24"/>
          <w:szCs w:val="24"/>
        </w:rPr>
        <w:t xml:space="preserve"> me pasoja</w:t>
      </w:r>
      <w:r w:rsidR="00636354" w:rsidRPr="00BB43B4">
        <w:rPr>
          <w:rFonts w:ascii="Garamond" w:hAnsi="Garamond"/>
          <w:sz w:val="24"/>
          <w:szCs w:val="24"/>
        </w:rPr>
        <w:t xml:space="preserve"> kur periudha e that</w:t>
      </w:r>
      <w:r w:rsidR="00F563B2" w:rsidRPr="00BB43B4">
        <w:rPr>
          <w:rFonts w:ascii="Garamond" w:hAnsi="Garamond"/>
          <w:sz w:val="24"/>
          <w:szCs w:val="24"/>
        </w:rPr>
        <w:t>ë</w:t>
      </w:r>
      <w:r w:rsidR="00636354" w:rsidRPr="00BB43B4">
        <w:rPr>
          <w:rFonts w:ascii="Garamond" w:hAnsi="Garamond"/>
          <w:sz w:val="24"/>
          <w:szCs w:val="24"/>
        </w:rPr>
        <w:t>sir</w:t>
      </w:r>
      <w:r w:rsidR="00F563B2" w:rsidRPr="00BB43B4">
        <w:rPr>
          <w:rFonts w:ascii="Garamond" w:hAnsi="Garamond"/>
          <w:sz w:val="24"/>
          <w:szCs w:val="24"/>
        </w:rPr>
        <w:t>ë</w:t>
      </w:r>
      <w:r w:rsidR="00636354" w:rsidRPr="00BB43B4">
        <w:rPr>
          <w:rFonts w:ascii="Garamond" w:hAnsi="Garamond"/>
          <w:sz w:val="24"/>
          <w:szCs w:val="24"/>
        </w:rPr>
        <w:t>s vjen shpejt dhe sistemi rr</w:t>
      </w:r>
      <w:r w:rsidR="00F563B2" w:rsidRPr="00BB43B4">
        <w:rPr>
          <w:rFonts w:ascii="Garamond" w:hAnsi="Garamond"/>
          <w:sz w:val="24"/>
          <w:szCs w:val="24"/>
        </w:rPr>
        <w:t>ë</w:t>
      </w:r>
      <w:r w:rsidR="00636354" w:rsidRPr="00BB43B4">
        <w:rPr>
          <w:rFonts w:ascii="Garamond" w:hAnsi="Garamond"/>
          <w:sz w:val="24"/>
          <w:szCs w:val="24"/>
        </w:rPr>
        <w:t xml:space="preserve">njor </w:t>
      </w:r>
      <w:r w:rsidR="00F563B2" w:rsidRPr="00BB43B4">
        <w:rPr>
          <w:rFonts w:ascii="Garamond" w:hAnsi="Garamond"/>
          <w:sz w:val="24"/>
          <w:szCs w:val="24"/>
        </w:rPr>
        <w:t>ë</w:t>
      </w:r>
      <w:r w:rsidR="006B4730" w:rsidRPr="00BB43B4">
        <w:rPr>
          <w:rFonts w:ascii="Garamond" w:hAnsi="Garamond"/>
          <w:sz w:val="24"/>
          <w:szCs w:val="24"/>
        </w:rPr>
        <w:t>sht</w:t>
      </w:r>
      <w:r w:rsidR="00F563B2" w:rsidRPr="00BB43B4">
        <w:rPr>
          <w:rFonts w:ascii="Garamond" w:hAnsi="Garamond"/>
          <w:sz w:val="24"/>
          <w:szCs w:val="24"/>
        </w:rPr>
        <w:t>ë</w:t>
      </w:r>
      <w:r w:rsidR="006B4730" w:rsidRPr="00BB43B4">
        <w:rPr>
          <w:rFonts w:ascii="Garamond" w:hAnsi="Garamond"/>
          <w:sz w:val="24"/>
          <w:szCs w:val="24"/>
        </w:rPr>
        <w:t xml:space="preserve"> </w:t>
      </w:r>
      <w:r w:rsidR="00636354" w:rsidRPr="00BB43B4">
        <w:rPr>
          <w:rFonts w:ascii="Garamond" w:hAnsi="Garamond"/>
          <w:sz w:val="24"/>
          <w:szCs w:val="24"/>
        </w:rPr>
        <w:t>akoma i pamjaftuesh</w:t>
      </w:r>
      <w:r w:rsidR="00F563B2" w:rsidRPr="00BB43B4">
        <w:rPr>
          <w:rFonts w:ascii="Garamond" w:hAnsi="Garamond"/>
          <w:sz w:val="24"/>
          <w:szCs w:val="24"/>
        </w:rPr>
        <w:t>ë</w:t>
      </w:r>
      <w:r w:rsidR="00636354" w:rsidRPr="00BB43B4">
        <w:rPr>
          <w:rFonts w:ascii="Garamond" w:hAnsi="Garamond"/>
          <w:sz w:val="24"/>
          <w:szCs w:val="24"/>
        </w:rPr>
        <w:t>m. P</w:t>
      </w:r>
      <w:r w:rsidR="006B4730" w:rsidRPr="00BB43B4">
        <w:rPr>
          <w:rFonts w:ascii="Garamond" w:hAnsi="Garamond"/>
          <w:sz w:val="24"/>
          <w:szCs w:val="24"/>
        </w:rPr>
        <w:t>randaj</w:t>
      </w:r>
      <w:r w:rsidR="00636354" w:rsidRPr="00BB43B4">
        <w:rPr>
          <w:rFonts w:ascii="Garamond" w:hAnsi="Garamond"/>
          <w:sz w:val="24"/>
          <w:szCs w:val="24"/>
        </w:rPr>
        <w:t xml:space="preserve"> menj</w:t>
      </w:r>
      <w:r w:rsidR="00F563B2" w:rsidRPr="00BB43B4">
        <w:rPr>
          <w:rFonts w:ascii="Garamond" w:hAnsi="Garamond"/>
          <w:sz w:val="24"/>
          <w:szCs w:val="24"/>
        </w:rPr>
        <w:t>ë</w:t>
      </w:r>
      <w:r w:rsidR="00636354" w:rsidRPr="00BB43B4">
        <w:rPr>
          <w:rFonts w:ascii="Garamond" w:hAnsi="Garamond"/>
          <w:sz w:val="24"/>
          <w:szCs w:val="24"/>
        </w:rPr>
        <w:t>her</w:t>
      </w:r>
      <w:r w:rsidR="00F563B2" w:rsidRPr="00BB43B4">
        <w:rPr>
          <w:rFonts w:ascii="Garamond" w:hAnsi="Garamond"/>
          <w:sz w:val="24"/>
          <w:szCs w:val="24"/>
        </w:rPr>
        <w:t>ë</w:t>
      </w:r>
      <w:r w:rsidR="00636354" w:rsidRPr="00BB43B4">
        <w:rPr>
          <w:rFonts w:ascii="Garamond" w:hAnsi="Garamond"/>
          <w:sz w:val="24"/>
          <w:szCs w:val="24"/>
        </w:rPr>
        <w:t xml:space="preserve"> pas mbjelljes, cungohet k</w:t>
      </w:r>
      <w:r w:rsidR="00F563B2" w:rsidRPr="00BB43B4">
        <w:rPr>
          <w:rFonts w:ascii="Garamond" w:hAnsi="Garamond"/>
          <w:sz w:val="24"/>
          <w:szCs w:val="24"/>
        </w:rPr>
        <w:t>ë</w:t>
      </w:r>
      <w:r w:rsidR="00636354" w:rsidRPr="00BB43B4">
        <w:rPr>
          <w:rFonts w:ascii="Garamond" w:hAnsi="Garamond"/>
          <w:sz w:val="24"/>
          <w:szCs w:val="24"/>
        </w:rPr>
        <w:t>rcelli i fidan</w:t>
      </w:r>
      <w:r w:rsidR="00F563B2" w:rsidRPr="00BB43B4">
        <w:rPr>
          <w:rFonts w:ascii="Garamond" w:hAnsi="Garamond"/>
          <w:sz w:val="24"/>
          <w:szCs w:val="24"/>
        </w:rPr>
        <w:t>ë</w:t>
      </w:r>
      <w:r w:rsidR="00636354" w:rsidRPr="00BB43B4">
        <w:rPr>
          <w:rFonts w:ascii="Garamond" w:hAnsi="Garamond"/>
          <w:sz w:val="24"/>
          <w:szCs w:val="24"/>
        </w:rPr>
        <w:t>ve, 2 cm mbi qaf</w:t>
      </w:r>
      <w:r w:rsidR="00F563B2" w:rsidRPr="00BB43B4">
        <w:rPr>
          <w:rFonts w:ascii="Garamond" w:hAnsi="Garamond"/>
          <w:sz w:val="24"/>
          <w:szCs w:val="24"/>
        </w:rPr>
        <w:t>ë</w:t>
      </w:r>
      <w:r w:rsidR="00636354" w:rsidRPr="00BB43B4">
        <w:rPr>
          <w:rFonts w:ascii="Garamond" w:hAnsi="Garamond"/>
          <w:sz w:val="24"/>
          <w:szCs w:val="24"/>
        </w:rPr>
        <w:t>z. N</w:t>
      </w:r>
      <w:r w:rsidR="00F563B2" w:rsidRPr="00BB43B4">
        <w:rPr>
          <w:rFonts w:ascii="Garamond" w:hAnsi="Garamond"/>
          <w:sz w:val="24"/>
          <w:szCs w:val="24"/>
        </w:rPr>
        <w:t>ë</w:t>
      </w:r>
      <w:r w:rsidR="00636354" w:rsidRPr="00BB43B4">
        <w:rPr>
          <w:rFonts w:ascii="Garamond" w:hAnsi="Garamond"/>
          <w:sz w:val="24"/>
          <w:szCs w:val="24"/>
        </w:rPr>
        <w:t xml:space="preserve"> vendin e prer</w:t>
      </w:r>
      <w:r w:rsidR="00F563B2" w:rsidRPr="00BB43B4">
        <w:rPr>
          <w:rFonts w:ascii="Garamond" w:hAnsi="Garamond"/>
          <w:sz w:val="24"/>
          <w:szCs w:val="24"/>
        </w:rPr>
        <w:t>ë</w:t>
      </w:r>
      <w:r w:rsidR="00636354" w:rsidRPr="00BB43B4">
        <w:rPr>
          <w:rFonts w:ascii="Garamond" w:hAnsi="Garamond"/>
          <w:sz w:val="24"/>
          <w:szCs w:val="24"/>
        </w:rPr>
        <w:t xml:space="preserve"> dalin lastar</w:t>
      </w:r>
      <w:r w:rsidR="00F563B2" w:rsidRPr="00BB43B4">
        <w:rPr>
          <w:rFonts w:ascii="Garamond" w:hAnsi="Garamond"/>
          <w:sz w:val="24"/>
          <w:szCs w:val="24"/>
        </w:rPr>
        <w:t>ë</w:t>
      </w:r>
      <w:r w:rsidR="00636354" w:rsidRPr="00BB43B4">
        <w:rPr>
          <w:rFonts w:ascii="Garamond" w:hAnsi="Garamond"/>
          <w:sz w:val="24"/>
          <w:szCs w:val="24"/>
        </w:rPr>
        <w:t xml:space="preserve"> nga t</w:t>
      </w:r>
      <w:r w:rsidR="00F563B2" w:rsidRPr="00BB43B4">
        <w:rPr>
          <w:rFonts w:ascii="Garamond" w:hAnsi="Garamond"/>
          <w:sz w:val="24"/>
          <w:szCs w:val="24"/>
        </w:rPr>
        <w:t>ë</w:t>
      </w:r>
      <w:r w:rsidR="00636354" w:rsidRPr="00BB43B4">
        <w:rPr>
          <w:rFonts w:ascii="Garamond" w:hAnsi="Garamond"/>
          <w:sz w:val="24"/>
          <w:szCs w:val="24"/>
        </w:rPr>
        <w:t xml:space="preserve"> cil</w:t>
      </w:r>
      <w:r w:rsidR="00F563B2" w:rsidRPr="00BB43B4">
        <w:rPr>
          <w:rFonts w:ascii="Garamond" w:hAnsi="Garamond"/>
          <w:sz w:val="24"/>
          <w:szCs w:val="24"/>
        </w:rPr>
        <w:t>ë</w:t>
      </w:r>
      <w:r w:rsidR="00636354" w:rsidRPr="00BB43B4">
        <w:rPr>
          <w:rFonts w:ascii="Garamond" w:hAnsi="Garamond"/>
          <w:sz w:val="24"/>
          <w:szCs w:val="24"/>
        </w:rPr>
        <w:t xml:space="preserve">t pas </w:t>
      </w:r>
      <w:r w:rsidR="006B4730" w:rsidRPr="00BB43B4">
        <w:rPr>
          <w:rFonts w:ascii="Garamond" w:hAnsi="Garamond"/>
          <w:sz w:val="24"/>
          <w:szCs w:val="24"/>
        </w:rPr>
        <w:t>nj</w:t>
      </w:r>
      <w:r w:rsidR="00F563B2" w:rsidRPr="00BB43B4">
        <w:rPr>
          <w:rFonts w:ascii="Garamond" w:hAnsi="Garamond"/>
          <w:sz w:val="24"/>
          <w:szCs w:val="24"/>
        </w:rPr>
        <w:t>ë</w:t>
      </w:r>
      <w:r w:rsidR="006B4730" w:rsidRPr="00BB43B4">
        <w:rPr>
          <w:rFonts w:ascii="Garamond" w:hAnsi="Garamond"/>
          <w:sz w:val="24"/>
          <w:szCs w:val="24"/>
        </w:rPr>
        <w:t xml:space="preserve"> viti</w:t>
      </w:r>
      <w:r w:rsidR="00636354" w:rsidRPr="00BB43B4">
        <w:rPr>
          <w:rFonts w:ascii="Garamond" w:hAnsi="Garamond"/>
          <w:sz w:val="24"/>
          <w:szCs w:val="24"/>
        </w:rPr>
        <w:t xml:space="preserve"> lihet vet</w:t>
      </w:r>
      <w:r w:rsidR="00F563B2" w:rsidRPr="00BB43B4">
        <w:rPr>
          <w:rFonts w:ascii="Garamond" w:hAnsi="Garamond"/>
          <w:sz w:val="24"/>
          <w:szCs w:val="24"/>
        </w:rPr>
        <w:t>ë</w:t>
      </w:r>
      <w:r w:rsidR="00636354" w:rsidRPr="00BB43B4">
        <w:rPr>
          <w:rFonts w:ascii="Garamond" w:hAnsi="Garamond"/>
          <w:sz w:val="24"/>
          <w:szCs w:val="24"/>
        </w:rPr>
        <w:t>m ai q</w:t>
      </w:r>
      <w:r w:rsidR="00F563B2" w:rsidRPr="00BB43B4">
        <w:rPr>
          <w:rFonts w:ascii="Garamond" w:hAnsi="Garamond"/>
          <w:sz w:val="24"/>
          <w:szCs w:val="24"/>
        </w:rPr>
        <w:t>ë</w:t>
      </w:r>
      <w:r w:rsidR="00636354" w:rsidRPr="00BB43B4">
        <w:rPr>
          <w:rFonts w:ascii="Garamond" w:hAnsi="Garamond"/>
          <w:sz w:val="24"/>
          <w:szCs w:val="24"/>
        </w:rPr>
        <w:t xml:space="preserve"> zhvillohet </w:t>
      </w:r>
      <w:r w:rsidR="006B4730" w:rsidRPr="00BB43B4">
        <w:rPr>
          <w:rFonts w:ascii="Garamond" w:hAnsi="Garamond"/>
          <w:sz w:val="24"/>
          <w:szCs w:val="24"/>
        </w:rPr>
        <w:t>mir</w:t>
      </w:r>
      <w:r w:rsidR="00F563B2" w:rsidRPr="00BB43B4">
        <w:rPr>
          <w:rFonts w:ascii="Garamond" w:hAnsi="Garamond"/>
          <w:sz w:val="24"/>
          <w:szCs w:val="24"/>
        </w:rPr>
        <w:t>ë</w:t>
      </w:r>
      <w:r w:rsidR="00636354" w:rsidRPr="00BB43B4">
        <w:rPr>
          <w:rFonts w:ascii="Garamond" w:hAnsi="Garamond"/>
          <w:sz w:val="24"/>
          <w:szCs w:val="24"/>
        </w:rPr>
        <w:t xml:space="preserve"> dhe drejt</w:t>
      </w:r>
      <w:r w:rsidR="00F563B2" w:rsidRPr="00BB43B4">
        <w:rPr>
          <w:rFonts w:ascii="Garamond" w:hAnsi="Garamond"/>
          <w:sz w:val="24"/>
          <w:szCs w:val="24"/>
        </w:rPr>
        <w:t>ë</w:t>
      </w:r>
      <w:r w:rsidR="00636354" w:rsidRPr="00BB43B4">
        <w:rPr>
          <w:rFonts w:ascii="Garamond" w:hAnsi="Garamond"/>
          <w:sz w:val="24"/>
          <w:szCs w:val="24"/>
        </w:rPr>
        <w:t>. Ky veprim kryhet vet</w:t>
      </w:r>
      <w:r w:rsidR="00F563B2" w:rsidRPr="00BB43B4">
        <w:rPr>
          <w:rFonts w:ascii="Garamond" w:hAnsi="Garamond"/>
          <w:sz w:val="24"/>
          <w:szCs w:val="24"/>
        </w:rPr>
        <w:t>ë</w:t>
      </w:r>
      <w:r w:rsidR="00636354" w:rsidRPr="00BB43B4">
        <w:rPr>
          <w:rFonts w:ascii="Garamond" w:hAnsi="Garamond"/>
          <w:sz w:val="24"/>
          <w:szCs w:val="24"/>
        </w:rPr>
        <w:t xml:space="preserve">m </w:t>
      </w:r>
      <w:r w:rsidR="006B4730" w:rsidRPr="00BB43B4">
        <w:rPr>
          <w:rFonts w:ascii="Garamond" w:hAnsi="Garamond"/>
          <w:sz w:val="24"/>
          <w:szCs w:val="24"/>
        </w:rPr>
        <w:t>t</w:t>
      </w:r>
      <w:r w:rsidR="00731A0A" w:rsidRPr="00BB43B4">
        <w:rPr>
          <w:rFonts w:ascii="Garamond" w:hAnsi="Garamond"/>
          <w:sz w:val="24"/>
          <w:szCs w:val="24"/>
        </w:rPr>
        <w:t>e</w:t>
      </w:r>
      <w:r w:rsidR="00636354" w:rsidRPr="00BB43B4">
        <w:rPr>
          <w:rFonts w:ascii="Garamond" w:hAnsi="Garamond"/>
          <w:sz w:val="24"/>
          <w:szCs w:val="24"/>
        </w:rPr>
        <w:t xml:space="preserve"> fletor</w:t>
      </w:r>
      <w:r w:rsidR="00F563B2" w:rsidRPr="00BB43B4">
        <w:rPr>
          <w:rFonts w:ascii="Garamond" w:hAnsi="Garamond"/>
          <w:sz w:val="24"/>
          <w:szCs w:val="24"/>
        </w:rPr>
        <w:t>ë</w:t>
      </w:r>
      <w:r w:rsidR="00636354" w:rsidRPr="00BB43B4">
        <w:rPr>
          <w:rFonts w:ascii="Garamond" w:hAnsi="Garamond"/>
          <w:sz w:val="24"/>
          <w:szCs w:val="24"/>
        </w:rPr>
        <w:t xml:space="preserve">t, </w:t>
      </w:r>
      <w:r w:rsidR="00731A0A" w:rsidRPr="00BB43B4">
        <w:rPr>
          <w:rFonts w:ascii="Garamond" w:hAnsi="Garamond"/>
          <w:sz w:val="24"/>
          <w:szCs w:val="24"/>
        </w:rPr>
        <w:t>q</w:t>
      </w:r>
      <w:r w:rsidR="00F563B2" w:rsidRPr="00BB43B4">
        <w:rPr>
          <w:rFonts w:ascii="Garamond" w:hAnsi="Garamond"/>
          <w:sz w:val="24"/>
          <w:szCs w:val="24"/>
        </w:rPr>
        <w:t>ë</w:t>
      </w:r>
      <w:r w:rsidR="00636354" w:rsidRPr="00BB43B4">
        <w:rPr>
          <w:rFonts w:ascii="Garamond" w:hAnsi="Garamond"/>
          <w:sz w:val="24"/>
          <w:szCs w:val="24"/>
        </w:rPr>
        <w:t xml:space="preserve"> kan</w:t>
      </w:r>
      <w:r w:rsidR="00F563B2" w:rsidRPr="00BB43B4">
        <w:rPr>
          <w:rFonts w:ascii="Garamond" w:hAnsi="Garamond"/>
          <w:sz w:val="24"/>
          <w:szCs w:val="24"/>
        </w:rPr>
        <w:t>ë</w:t>
      </w:r>
      <w:r w:rsidR="00636354" w:rsidRPr="00BB43B4">
        <w:rPr>
          <w:rFonts w:ascii="Garamond" w:hAnsi="Garamond"/>
          <w:sz w:val="24"/>
          <w:szCs w:val="24"/>
        </w:rPr>
        <w:t xml:space="preserve"> aft</w:t>
      </w:r>
      <w:r w:rsidR="00F563B2" w:rsidRPr="00BB43B4">
        <w:rPr>
          <w:rFonts w:ascii="Garamond" w:hAnsi="Garamond"/>
          <w:sz w:val="24"/>
          <w:szCs w:val="24"/>
        </w:rPr>
        <w:t>ë</w:t>
      </w:r>
      <w:r w:rsidR="00636354" w:rsidRPr="00BB43B4">
        <w:rPr>
          <w:rFonts w:ascii="Garamond" w:hAnsi="Garamond"/>
          <w:sz w:val="24"/>
          <w:szCs w:val="24"/>
        </w:rPr>
        <w:t xml:space="preserve">si </w:t>
      </w:r>
      <w:r w:rsidR="00636354" w:rsidRPr="00BB43B4">
        <w:rPr>
          <w:rFonts w:ascii="Garamond" w:hAnsi="Garamond"/>
          <w:sz w:val="24"/>
          <w:szCs w:val="24"/>
        </w:rPr>
        <w:lastRenderedPageBreak/>
        <w:t>lastariz</w:t>
      </w:r>
      <w:r w:rsidR="00731A0A" w:rsidRPr="00BB43B4">
        <w:rPr>
          <w:rFonts w:ascii="Garamond" w:hAnsi="Garamond"/>
          <w:sz w:val="24"/>
          <w:szCs w:val="24"/>
        </w:rPr>
        <w:t>uese</w:t>
      </w:r>
      <w:r w:rsidR="00636354" w:rsidRPr="00BB43B4">
        <w:rPr>
          <w:rFonts w:ascii="Garamond" w:hAnsi="Garamond"/>
          <w:sz w:val="24"/>
          <w:szCs w:val="24"/>
        </w:rPr>
        <w:t>. Fidani i prer</w:t>
      </w:r>
      <w:r w:rsidR="00F563B2" w:rsidRPr="00BB43B4">
        <w:rPr>
          <w:rFonts w:ascii="Garamond" w:hAnsi="Garamond"/>
          <w:sz w:val="24"/>
          <w:szCs w:val="24"/>
        </w:rPr>
        <w:t>ë</w:t>
      </w:r>
      <w:r w:rsidR="00636354" w:rsidRPr="00BB43B4">
        <w:rPr>
          <w:rFonts w:ascii="Garamond" w:hAnsi="Garamond"/>
          <w:sz w:val="24"/>
          <w:szCs w:val="24"/>
        </w:rPr>
        <w:t xml:space="preserve"> mbulohet me nj</w:t>
      </w:r>
      <w:r w:rsidR="00F563B2" w:rsidRPr="00BB43B4">
        <w:rPr>
          <w:rFonts w:ascii="Garamond" w:hAnsi="Garamond"/>
          <w:sz w:val="24"/>
          <w:szCs w:val="24"/>
        </w:rPr>
        <w:t>ë</w:t>
      </w:r>
      <w:r w:rsidR="00636354" w:rsidRPr="00BB43B4">
        <w:rPr>
          <w:rFonts w:ascii="Garamond" w:hAnsi="Garamond"/>
          <w:sz w:val="24"/>
          <w:szCs w:val="24"/>
        </w:rPr>
        <w:t xml:space="preserve"> shtres</w:t>
      </w:r>
      <w:r w:rsidR="00F563B2" w:rsidRPr="00BB43B4">
        <w:rPr>
          <w:rFonts w:ascii="Garamond" w:hAnsi="Garamond"/>
          <w:sz w:val="24"/>
          <w:szCs w:val="24"/>
        </w:rPr>
        <w:t>ë</w:t>
      </w:r>
      <w:r w:rsidR="00636354" w:rsidRPr="00BB43B4">
        <w:rPr>
          <w:rFonts w:ascii="Garamond" w:hAnsi="Garamond"/>
          <w:sz w:val="24"/>
          <w:szCs w:val="24"/>
        </w:rPr>
        <w:t xml:space="preserve"> t</w:t>
      </w:r>
      <w:r w:rsidR="00F563B2" w:rsidRPr="00BB43B4">
        <w:rPr>
          <w:rFonts w:ascii="Garamond" w:hAnsi="Garamond"/>
          <w:sz w:val="24"/>
          <w:szCs w:val="24"/>
        </w:rPr>
        <w:t>ë</w:t>
      </w:r>
      <w:r w:rsidR="00636354" w:rsidRPr="00BB43B4">
        <w:rPr>
          <w:rFonts w:ascii="Garamond" w:hAnsi="Garamond"/>
          <w:sz w:val="24"/>
          <w:szCs w:val="24"/>
        </w:rPr>
        <w:t xml:space="preserve"> holl</w:t>
      </w:r>
      <w:r w:rsidR="00F563B2" w:rsidRPr="00BB43B4">
        <w:rPr>
          <w:rFonts w:ascii="Garamond" w:hAnsi="Garamond"/>
          <w:sz w:val="24"/>
          <w:szCs w:val="24"/>
        </w:rPr>
        <w:t>ë</w:t>
      </w:r>
      <w:r w:rsidR="00636354" w:rsidRPr="00BB43B4">
        <w:rPr>
          <w:rFonts w:ascii="Garamond" w:hAnsi="Garamond"/>
          <w:sz w:val="24"/>
          <w:szCs w:val="24"/>
        </w:rPr>
        <w:t xml:space="preserve"> dheu (1</w:t>
      </w:r>
      <w:r w:rsidR="00B054C4">
        <w:rPr>
          <w:rFonts w:ascii="Garamond" w:hAnsi="Garamond"/>
          <w:sz w:val="24"/>
          <w:szCs w:val="24"/>
        </w:rPr>
        <w:t>–</w:t>
      </w:r>
      <w:r w:rsidR="00636354" w:rsidRPr="00BB43B4">
        <w:rPr>
          <w:rFonts w:ascii="Garamond" w:hAnsi="Garamond"/>
          <w:sz w:val="24"/>
          <w:szCs w:val="24"/>
        </w:rPr>
        <w:t>2 cm) p</w:t>
      </w:r>
      <w:r w:rsidR="00F563B2" w:rsidRPr="00BB43B4">
        <w:rPr>
          <w:rFonts w:ascii="Garamond" w:hAnsi="Garamond"/>
          <w:sz w:val="24"/>
          <w:szCs w:val="24"/>
        </w:rPr>
        <w:t>ë</w:t>
      </w:r>
      <w:r w:rsidR="00636354" w:rsidRPr="00BB43B4">
        <w:rPr>
          <w:rFonts w:ascii="Garamond" w:hAnsi="Garamond"/>
          <w:sz w:val="24"/>
          <w:szCs w:val="24"/>
        </w:rPr>
        <w:t>r ta mbrojtur nga rrezet e diellit. N</w:t>
      </w:r>
      <w:r w:rsidR="00F563B2" w:rsidRPr="00BB43B4">
        <w:rPr>
          <w:rFonts w:ascii="Garamond" w:hAnsi="Garamond"/>
          <w:sz w:val="24"/>
          <w:szCs w:val="24"/>
        </w:rPr>
        <w:t>ë</w:t>
      </w:r>
      <w:r w:rsidR="00636354" w:rsidRPr="00BB43B4">
        <w:rPr>
          <w:rFonts w:ascii="Garamond" w:hAnsi="Garamond"/>
          <w:sz w:val="24"/>
          <w:szCs w:val="24"/>
        </w:rPr>
        <w:t xml:space="preserve"> muajin qershor b</w:t>
      </w:r>
      <w:r w:rsidR="00F563B2" w:rsidRPr="00BB43B4">
        <w:rPr>
          <w:rFonts w:ascii="Garamond" w:hAnsi="Garamond"/>
          <w:sz w:val="24"/>
          <w:szCs w:val="24"/>
        </w:rPr>
        <w:t>ë</w:t>
      </w:r>
      <w:r w:rsidR="00636354" w:rsidRPr="00BB43B4">
        <w:rPr>
          <w:rFonts w:ascii="Garamond" w:hAnsi="Garamond"/>
          <w:sz w:val="24"/>
          <w:szCs w:val="24"/>
        </w:rPr>
        <w:t>het rrallimi i lastar</w:t>
      </w:r>
      <w:r w:rsidR="00060300" w:rsidRPr="00BB43B4">
        <w:rPr>
          <w:rFonts w:ascii="Garamond" w:hAnsi="Garamond"/>
          <w:sz w:val="24"/>
          <w:szCs w:val="24"/>
        </w:rPr>
        <w:t>ë</w:t>
      </w:r>
      <w:r w:rsidR="00636354" w:rsidRPr="00BB43B4">
        <w:rPr>
          <w:rFonts w:ascii="Garamond" w:hAnsi="Garamond"/>
          <w:sz w:val="24"/>
          <w:szCs w:val="24"/>
        </w:rPr>
        <w:t>ve t</w:t>
      </w:r>
      <w:r w:rsidR="00F563B2" w:rsidRPr="00BB43B4">
        <w:rPr>
          <w:rFonts w:ascii="Garamond" w:hAnsi="Garamond"/>
          <w:sz w:val="24"/>
          <w:szCs w:val="24"/>
        </w:rPr>
        <w:t>ë</w:t>
      </w:r>
      <w:r w:rsidR="00636354" w:rsidRPr="00BB43B4">
        <w:rPr>
          <w:rFonts w:ascii="Garamond" w:hAnsi="Garamond"/>
          <w:sz w:val="24"/>
          <w:szCs w:val="24"/>
        </w:rPr>
        <w:t xml:space="preserve"> tep</w:t>
      </w:r>
      <w:r w:rsidR="00F563B2" w:rsidRPr="00BB43B4">
        <w:rPr>
          <w:rFonts w:ascii="Garamond" w:hAnsi="Garamond"/>
          <w:sz w:val="24"/>
          <w:szCs w:val="24"/>
        </w:rPr>
        <w:t>ë</w:t>
      </w:r>
      <w:r w:rsidR="00B054C4">
        <w:rPr>
          <w:rFonts w:ascii="Garamond" w:hAnsi="Garamond"/>
          <w:sz w:val="24"/>
          <w:szCs w:val="24"/>
        </w:rPr>
        <w:t>rt.</w:t>
      </w:r>
    </w:p>
    <w:p w14:paraId="39B859BF" w14:textId="5CCC5060" w:rsidR="00EB3D74" w:rsidRPr="00BB43B4" w:rsidRDefault="00731A0A" w:rsidP="00586D6E">
      <w:pPr>
        <w:ind w:firstLine="284"/>
        <w:jc w:val="both"/>
        <w:rPr>
          <w:rFonts w:ascii="Garamond" w:hAnsi="Garamond"/>
          <w:b/>
          <w:sz w:val="24"/>
          <w:szCs w:val="24"/>
        </w:rPr>
      </w:pPr>
      <w:r w:rsidRPr="00BB43B4">
        <w:rPr>
          <w:rFonts w:ascii="Garamond" w:hAnsi="Garamond"/>
          <w:b/>
          <w:sz w:val="24"/>
          <w:szCs w:val="24"/>
        </w:rPr>
        <w:t>8.7</w:t>
      </w:r>
      <w:r w:rsidR="00491967" w:rsidRPr="00BB43B4">
        <w:rPr>
          <w:rFonts w:ascii="Garamond" w:hAnsi="Garamond"/>
          <w:b/>
          <w:sz w:val="24"/>
          <w:szCs w:val="24"/>
        </w:rPr>
        <w:t>.3.3</w:t>
      </w:r>
      <w:r w:rsidR="00636354" w:rsidRPr="00BB43B4">
        <w:rPr>
          <w:rFonts w:ascii="Garamond" w:hAnsi="Garamond"/>
          <w:b/>
          <w:sz w:val="24"/>
          <w:szCs w:val="24"/>
        </w:rPr>
        <w:t xml:space="preserve"> Krasitja</w:t>
      </w:r>
      <w:r w:rsidR="00EB3D74" w:rsidRPr="00BB43B4">
        <w:rPr>
          <w:rFonts w:ascii="Garamond" w:hAnsi="Garamond"/>
          <w:b/>
          <w:sz w:val="24"/>
          <w:szCs w:val="24"/>
        </w:rPr>
        <w:t xml:space="preserve"> </w:t>
      </w:r>
    </w:p>
    <w:p w14:paraId="690E4074" w14:textId="29A62D14" w:rsidR="00EB3D74" w:rsidRPr="00BB43B4" w:rsidRDefault="00F563B2" w:rsidP="00586D6E">
      <w:pPr>
        <w:ind w:firstLine="284"/>
        <w:jc w:val="both"/>
        <w:rPr>
          <w:rFonts w:ascii="Garamond" w:hAnsi="Garamond"/>
          <w:sz w:val="24"/>
          <w:szCs w:val="24"/>
        </w:rPr>
      </w:pPr>
      <w:r w:rsidRPr="00BB43B4">
        <w:rPr>
          <w:rFonts w:ascii="Garamond" w:hAnsi="Garamond"/>
          <w:sz w:val="24"/>
          <w:szCs w:val="24"/>
        </w:rPr>
        <w:t>Ë</w:t>
      </w:r>
      <w:r w:rsidR="00636354" w:rsidRPr="00BB43B4">
        <w:rPr>
          <w:rFonts w:ascii="Garamond" w:hAnsi="Garamond"/>
          <w:sz w:val="24"/>
          <w:szCs w:val="24"/>
        </w:rPr>
        <w:t>sht</w:t>
      </w:r>
      <w:r w:rsidRPr="00BB43B4">
        <w:rPr>
          <w:rFonts w:ascii="Garamond" w:hAnsi="Garamond"/>
          <w:sz w:val="24"/>
          <w:szCs w:val="24"/>
        </w:rPr>
        <w:t>ë</w:t>
      </w:r>
      <w:r w:rsidR="00636354" w:rsidRPr="00BB43B4">
        <w:rPr>
          <w:rFonts w:ascii="Garamond" w:hAnsi="Garamond"/>
          <w:sz w:val="24"/>
          <w:szCs w:val="24"/>
        </w:rPr>
        <w:t xml:space="preserve"> nj</w:t>
      </w:r>
      <w:r w:rsidRPr="00BB43B4">
        <w:rPr>
          <w:rFonts w:ascii="Garamond" w:hAnsi="Garamond"/>
          <w:sz w:val="24"/>
          <w:szCs w:val="24"/>
        </w:rPr>
        <w:t>ë</w:t>
      </w:r>
      <w:r w:rsidR="00636354" w:rsidRPr="00BB43B4">
        <w:rPr>
          <w:rFonts w:ascii="Garamond" w:hAnsi="Garamond"/>
          <w:sz w:val="24"/>
          <w:szCs w:val="24"/>
        </w:rPr>
        <w:t xml:space="preserve"> veprim q</w:t>
      </w:r>
      <w:r w:rsidRPr="00BB43B4">
        <w:rPr>
          <w:rFonts w:ascii="Garamond" w:hAnsi="Garamond"/>
          <w:sz w:val="24"/>
          <w:szCs w:val="24"/>
        </w:rPr>
        <w:t>ë</w:t>
      </w:r>
      <w:r w:rsidR="00636354" w:rsidRPr="00BB43B4">
        <w:rPr>
          <w:rFonts w:ascii="Garamond" w:hAnsi="Garamond"/>
          <w:sz w:val="24"/>
          <w:szCs w:val="24"/>
        </w:rPr>
        <w:t xml:space="preserve"> synon n</w:t>
      </w:r>
      <w:r w:rsidRPr="00BB43B4">
        <w:rPr>
          <w:rFonts w:ascii="Garamond" w:hAnsi="Garamond"/>
          <w:sz w:val="24"/>
          <w:szCs w:val="24"/>
        </w:rPr>
        <w:t>ë</w:t>
      </w:r>
      <w:r w:rsidR="00636354" w:rsidRPr="00BB43B4">
        <w:rPr>
          <w:rFonts w:ascii="Garamond" w:hAnsi="Garamond"/>
          <w:sz w:val="24"/>
          <w:szCs w:val="24"/>
        </w:rPr>
        <w:t xml:space="preserve"> shkurtimin e deg</w:t>
      </w:r>
      <w:r w:rsidRPr="00BB43B4">
        <w:rPr>
          <w:rFonts w:ascii="Garamond" w:hAnsi="Garamond"/>
          <w:sz w:val="24"/>
          <w:szCs w:val="24"/>
        </w:rPr>
        <w:t>ë</w:t>
      </w:r>
      <w:r w:rsidR="00636354" w:rsidRPr="00BB43B4">
        <w:rPr>
          <w:rFonts w:ascii="Garamond" w:hAnsi="Garamond"/>
          <w:sz w:val="24"/>
          <w:szCs w:val="24"/>
        </w:rPr>
        <w:t>ve p</w:t>
      </w:r>
      <w:r w:rsidRPr="00BB43B4">
        <w:rPr>
          <w:rFonts w:ascii="Garamond" w:hAnsi="Garamond"/>
          <w:sz w:val="24"/>
          <w:szCs w:val="24"/>
        </w:rPr>
        <w:t>ë</w:t>
      </w:r>
      <w:r w:rsidR="00636354" w:rsidRPr="00BB43B4">
        <w:rPr>
          <w:rFonts w:ascii="Garamond" w:hAnsi="Garamond"/>
          <w:sz w:val="24"/>
          <w:szCs w:val="24"/>
        </w:rPr>
        <w:t>r t</w:t>
      </w:r>
      <w:r w:rsidR="00060300" w:rsidRPr="00BB43B4">
        <w:rPr>
          <w:rFonts w:ascii="Garamond" w:hAnsi="Garamond"/>
          <w:sz w:val="24"/>
          <w:szCs w:val="24"/>
        </w:rPr>
        <w:t>’</w:t>
      </w:r>
      <w:r w:rsidR="00636354" w:rsidRPr="00BB43B4">
        <w:rPr>
          <w:rFonts w:ascii="Garamond" w:hAnsi="Garamond"/>
          <w:sz w:val="24"/>
          <w:szCs w:val="24"/>
        </w:rPr>
        <w:t>i dh</w:t>
      </w:r>
      <w:r w:rsidRPr="00BB43B4">
        <w:rPr>
          <w:rFonts w:ascii="Garamond" w:hAnsi="Garamond"/>
          <w:sz w:val="24"/>
          <w:szCs w:val="24"/>
        </w:rPr>
        <w:t>ë</w:t>
      </w:r>
      <w:r w:rsidR="00636354" w:rsidRPr="00BB43B4">
        <w:rPr>
          <w:rFonts w:ascii="Garamond" w:hAnsi="Garamond"/>
          <w:sz w:val="24"/>
          <w:szCs w:val="24"/>
        </w:rPr>
        <w:t>n</w:t>
      </w:r>
      <w:r w:rsidRPr="00BB43B4">
        <w:rPr>
          <w:rFonts w:ascii="Garamond" w:hAnsi="Garamond"/>
          <w:sz w:val="24"/>
          <w:szCs w:val="24"/>
        </w:rPr>
        <w:t>ë</w:t>
      </w:r>
      <w:r w:rsidR="00636354" w:rsidRPr="00BB43B4">
        <w:rPr>
          <w:rFonts w:ascii="Garamond" w:hAnsi="Garamond"/>
          <w:sz w:val="24"/>
          <w:szCs w:val="24"/>
        </w:rPr>
        <w:t xml:space="preserve"> form</w:t>
      </w:r>
      <w:r w:rsidRPr="00BB43B4">
        <w:rPr>
          <w:rFonts w:ascii="Garamond" w:hAnsi="Garamond"/>
          <w:sz w:val="24"/>
          <w:szCs w:val="24"/>
        </w:rPr>
        <w:t>ë</w:t>
      </w:r>
      <w:r w:rsidR="00636354" w:rsidRPr="00BB43B4">
        <w:rPr>
          <w:rFonts w:ascii="Garamond" w:hAnsi="Garamond"/>
          <w:sz w:val="24"/>
          <w:szCs w:val="24"/>
        </w:rPr>
        <w:t>n e d</w:t>
      </w:r>
      <w:r w:rsidRPr="00BB43B4">
        <w:rPr>
          <w:rFonts w:ascii="Garamond" w:hAnsi="Garamond"/>
          <w:sz w:val="24"/>
          <w:szCs w:val="24"/>
        </w:rPr>
        <w:t>ë</w:t>
      </w:r>
      <w:r w:rsidR="00636354" w:rsidRPr="00BB43B4">
        <w:rPr>
          <w:rFonts w:ascii="Garamond" w:hAnsi="Garamond"/>
          <w:sz w:val="24"/>
          <w:szCs w:val="24"/>
        </w:rPr>
        <w:t>shiruar ose p</w:t>
      </w:r>
      <w:r w:rsidRPr="00BB43B4">
        <w:rPr>
          <w:rFonts w:ascii="Garamond" w:hAnsi="Garamond"/>
          <w:sz w:val="24"/>
          <w:szCs w:val="24"/>
        </w:rPr>
        <w:t>ë</w:t>
      </w:r>
      <w:r w:rsidR="00636354" w:rsidRPr="00BB43B4">
        <w:rPr>
          <w:rFonts w:ascii="Garamond" w:hAnsi="Garamond"/>
          <w:sz w:val="24"/>
          <w:szCs w:val="24"/>
        </w:rPr>
        <w:t>r t</w:t>
      </w:r>
      <w:r w:rsidR="00060300" w:rsidRPr="00BB43B4">
        <w:rPr>
          <w:rFonts w:ascii="Garamond" w:hAnsi="Garamond"/>
          <w:sz w:val="24"/>
          <w:szCs w:val="24"/>
        </w:rPr>
        <w:t>ë</w:t>
      </w:r>
      <w:r w:rsidR="00636354" w:rsidRPr="00BB43B4">
        <w:rPr>
          <w:rFonts w:ascii="Garamond" w:hAnsi="Garamond"/>
          <w:sz w:val="24"/>
          <w:szCs w:val="24"/>
        </w:rPr>
        <w:t xml:space="preserve"> hequr nj</w:t>
      </w:r>
      <w:r w:rsidRPr="00BB43B4">
        <w:rPr>
          <w:rFonts w:ascii="Garamond" w:hAnsi="Garamond"/>
          <w:sz w:val="24"/>
          <w:szCs w:val="24"/>
        </w:rPr>
        <w:t>ë</w:t>
      </w:r>
      <w:r w:rsidR="00636354" w:rsidRPr="00BB43B4">
        <w:rPr>
          <w:rFonts w:ascii="Garamond" w:hAnsi="Garamond"/>
          <w:sz w:val="24"/>
          <w:szCs w:val="24"/>
        </w:rPr>
        <w:t xml:space="preserve"> pjes</w:t>
      </w:r>
      <w:r w:rsidRPr="00BB43B4">
        <w:rPr>
          <w:rFonts w:ascii="Garamond" w:hAnsi="Garamond"/>
          <w:sz w:val="24"/>
          <w:szCs w:val="24"/>
        </w:rPr>
        <w:t>ë</w:t>
      </w:r>
      <w:r w:rsidR="00636354" w:rsidRPr="00BB43B4">
        <w:rPr>
          <w:rFonts w:ascii="Garamond" w:hAnsi="Garamond"/>
          <w:sz w:val="24"/>
          <w:szCs w:val="24"/>
        </w:rPr>
        <w:t xml:space="preserve"> t</w:t>
      </w:r>
      <w:r w:rsidRPr="00BB43B4">
        <w:rPr>
          <w:rFonts w:ascii="Garamond" w:hAnsi="Garamond"/>
          <w:sz w:val="24"/>
          <w:szCs w:val="24"/>
        </w:rPr>
        <w:t>ë</w:t>
      </w:r>
      <w:r w:rsidR="00636354" w:rsidRPr="00BB43B4">
        <w:rPr>
          <w:rFonts w:ascii="Garamond" w:hAnsi="Garamond"/>
          <w:sz w:val="24"/>
          <w:szCs w:val="24"/>
        </w:rPr>
        <w:t xml:space="preserve"> deg</w:t>
      </w:r>
      <w:r w:rsidRPr="00BB43B4">
        <w:rPr>
          <w:rFonts w:ascii="Garamond" w:hAnsi="Garamond"/>
          <w:sz w:val="24"/>
          <w:szCs w:val="24"/>
        </w:rPr>
        <w:t>ë</w:t>
      </w:r>
      <w:r w:rsidR="00636354" w:rsidRPr="00BB43B4">
        <w:rPr>
          <w:rFonts w:ascii="Garamond" w:hAnsi="Garamond"/>
          <w:sz w:val="24"/>
          <w:szCs w:val="24"/>
        </w:rPr>
        <w:t xml:space="preserve">ve, </w:t>
      </w:r>
      <w:r w:rsidR="00A01B6B" w:rsidRPr="00BB43B4">
        <w:rPr>
          <w:rFonts w:ascii="Garamond" w:hAnsi="Garamond"/>
          <w:sz w:val="24"/>
          <w:szCs w:val="24"/>
        </w:rPr>
        <w:t>q</w:t>
      </w:r>
      <w:r w:rsidRPr="00BB43B4">
        <w:rPr>
          <w:rFonts w:ascii="Garamond" w:hAnsi="Garamond"/>
          <w:sz w:val="24"/>
          <w:szCs w:val="24"/>
        </w:rPr>
        <w:t>ë</w:t>
      </w:r>
      <w:r w:rsidR="00A01B6B" w:rsidRPr="00BB43B4">
        <w:rPr>
          <w:rFonts w:ascii="Garamond" w:hAnsi="Garamond"/>
          <w:sz w:val="24"/>
          <w:szCs w:val="24"/>
        </w:rPr>
        <w:t xml:space="preserve"> t</w:t>
      </w:r>
      <w:r w:rsidRPr="00BB43B4">
        <w:rPr>
          <w:rFonts w:ascii="Garamond" w:hAnsi="Garamond"/>
          <w:sz w:val="24"/>
          <w:szCs w:val="24"/>
        </w:rPr>
        <w:t>ë</w:t>
      </w:r>
      <w:r w:rsidR="00A01B6B" w:rsidRPr="00BB43B4">
        <w:rPr>
          <w:rFonts w:ascii="Garamond" w:hAnsi="Garamond"/>
          <w:sz w:val="24"/>
          <w:szCs w:val="24"/>
        </w:rPr>
        <w:t xml:space="preserve"> ndihmohet rritja n</w:t>
      </w:r>
      <w:r w:rsidRPr="00BB43B4">
        <w:rPr>
          <w:rFonts w:ascii="Garamond" w:hAnsi="Garamond"/>
          <w:sz w:val="24"/>
          <w:szCs w:val="24"/>
        </w:rPr>
        <w:t>ë</w:t>
      </w:r>
      <w:r w:rsidR="00A01B6B" w:rsidRPr="00BB43B4">
        <w:rPr>
          <w:rFonts w:ascii="Garamond" w:hAnsi="Garamond"/>
          <w:sz w:val="24"/>
          <w:szCs w:val="24"/>
        </w:rPr>
        <w:t xml:space="preserve"> lart</w:t>
      </w:r>
      <w:r w:rsidRPr="00BB43B4">
        <w:rPr>
          <w:rFonts w:ascii="Garamond" w:hAnsi="Garamond"/>
          <w:sz w:val="24"/>
          <w:szCs w:val="24"/>
        </w:rPr>
        <w:t>ë</w:t>
      </w:r>
      <w:r w:rsidR="00A01B6B" w:rsidRPr="00BB43B4">
        <w:rPr>
          <w:rFonts w:ascii="Garamond" w:hAnsi="Garamond"/>
          <w:sz w:val="24"/>
          <w:szCs w:val="24"/>
        </w:rPr>
        <w:t>si dhe formimi</w:t>
      </w:r>
      <w:r w:rsidR="00636354" w:rsidRPr="00BB43B4">
        <w:rPr>
          <w:rFonts w:ascii="Garamond" w:hAnsi="Garamond"/>
          <w:sz w:val="24"/>
          <w:szCs w:val="24"/>
        </w:rPr>
        <w:t xml:space="preserve"> </w:t>
      </w:r>
      <w:r w:rsidR="00A01B6B" w:rsidRPr="00BB43B4">
        <w:rPr>
          <w:rFonts w:ascii="Garamond" w:hAnsi="Garamond"/>
          <w:sz w:val="24"/>
          <w:szCs w:val="24"/>
        </w:rPr>
        <w:t>i</w:t>
      </w:r>
      <w:r w:rsidR="00636354" w:rsidRPr="00BB43B4">
        <w:rPr>
          <w:rFonts w:ascii="Garamond" w:hAnsi="Garamond"/>
          <w:sz w:val="24"/>
          <w:szCs w:val="24"/>
        </w:rPr>
        <w:t xml:space="preserve"> nj</w:t>
      </w:r>
      <w:r w:rsidRPr="00BB43B4">
        <w:rPr>
          <w:rFonts w:ascii="Garamond" w:hAnsi="Garamond"/>
          <w:sz w:val="24"/>
          <w:szCs w:val="24"/>
        </w:rPr>
        <w:t>ë</w:t>
      </w:r>
      <w:r w:rsidR="00636354" w:rsidRPr="00BB43B4">
        <w:rPr>
          <w:rFonts w:ascii="Garamond" w:hAnsi="Garamond"/>
          <w:sz w:val="24"/>
          <w:szCs w:val="24"/>
        </w:rPr>
        <w:t xml:space="preserve"> trungu sa m</w:t>
      </w:r>
      <w:r w:rsidRPr="00BB43B4">
        <w:rPr>
          <w:rFonts w:ascii="Garamond" w:hAnsi="Garamond"/>
          <w:sz w:val="24"/>
          <w:szCs w:val="24"/>
        </w:rPr>
        <w:t>ë</w:t>
      </w:r>
      <w:r w:rsidR="00636354" w:rsidRPr="00BB43B4">
        <w:rPr>
          <w:rFonts w:ascii="Garamond" w:hAnsi="Garamond"/>
          <w:sz w:val="24"/>
          <w:szCs w:val="24"/>
        </w:rPr>
        <w:t xml:space="preserve"> cilindrik. Krasitja e deg</w:t>
      </w:r>
      <w:r w:rsidRPr="00BB43B4">
        <w:rPr>
          <w:rFonts w:ascii="Garamond" w:hAnsi="Garamond"/>
          <w:sz w:val="24"/>
          <w:szCs w:val="24"/>
        </w:rPr>
        <w:t>ë</w:t>
      </w:r>
      <w:r w:rsidR="00636354" w:rsidRPr="00BB43B4">
        <w:rPr>
          <w:rFonts w:ascii="Garamond" w:hAnsi="Garamond"/>
          <w:sz w:val="24"/>
          <w:szCs w:val="24"/>
        </w:rPr>
        <w:t>ve dhe dh</w:t>
      </w:r>
      <w:r w:rsidRPr="00BB43B4">
        <w:rPr>
          <w:rFonts w:ascii="Garamond" w:hAnsi="Garamond"/>
          <w:sz w:val="24"/>
          <w:szCs w:val="24"/>
        </w:rPr>
        <w:t>ë</w:t>
      </w:r>
      <w:r w:rsidR="00636354" w:rsidRPr="00BB43B4">
        <w:rPr>
          <w:rFonts w:ascii="Garamond" w:hAnsi="Garamond"/>
          <w:sz w:val="24"/>
          <w:szCs w:val="24"/>
        </w:rPr>
        <w:t>nia e form</w:t>
      </w:r>
      <w:r w:rsidRPr="00BB43B4">
        <w:rPr>
          <w:rFonts w:ascii="Garamond" w:hAnsi="Garamond"/>
          <w:sz w:val="24"/>
          <w:szCs w:val="24"/>
        </w:rPr>
        <w:t>ë</w:t>
      </w:r>
      <w:r w:rsidR="00636354" w:rsidRPr="00BB43B4">
        <w:rPr>
          <w:rFonts w:ascii="Garamond" w:hAnsi="Garamond"/>
          <w:sz w:val="24"/>
          <w:szCs w:val="24"/>
        </w:rPr>
        <w:t>s s</w:t>
      </w:r>
      <w:r w:rsidRPr="00BB43B4">
        <w:rPr>
          <w:rFonts w:ascii="Garamond" w:hAnsi="Garamond"/>
          <w:sz w:val="24"/>
          <w:szCs w:val="24"/>
        </w:rPr>
        <w:t>ë</w:t>
      </w:r>
      <w:r w:rsidR="00636354" w:rsidRPr="00BB43B4">
        <w:rPr>
          <w:rFonts w:ascii="Garamond" w:hAnsi="Garamond"/>
          <w:sz w:val="24"/>
          <w:szCs w:val="24"/>
        </w:rPr>
        <w:t xml:space="preserve"> kuror</w:t>
      </w:r>
      <w:r w:rsidRPr="00BB43B4">
        <w:rPr>
          <w:rFonts w:ascii="Garamond" w:hAnsi="Garamond"/>
          <w:sz w:val="24"/>
          <w:szCs w:val="24"/>
        </w:rPr>
        <w:t>ë</w:t>
      </w:r>
      <w:r w:rsidR="00636354" w:rsidRPr="00BB43B4">
        <w:rPr>
          <w:rFonts w:ascii="Garamond" w:hAnsi="Garamond"/>
          <w:sz w:val="24"/>
          <w:szCs w:val="24"/>
        </w:rPr>
        <w:t>s, praktikohet zakonisht n</w:t>
      </w:r>
      <w:r w:rsidRPr="00BB43B4">
        <w:rPr>
          <w:rFonts w:ascii="Garamond" w:hAnsi="Garamond"/>
          <w:sz w:val="24"/>
          <w:szCs w:val="24"/>
        </w:rPr>
        <w:t>ë</w:t>
      </w:r>
      <w:r w:rsidR="00636354" w:rsidRPr="00BB43B4">
        <w:rPr>
          <w:rFonts w:ascii="Garamond" w:hAnsi="Garamond"/>
          <w:sz w:val="24"/>
          <w:szCs w:val="24"/>
        </w:rPr>
        <w:t xml:space="preserve"> drur</w:t>
      </w:r>
      <w:r w:rsidRPr="00BB43B4">
        <w:rPr>
          <w:rFonts w:ascii="Garamond" w:hAnsi="Garamond"/>
          <w:sz w:val="24"/>
          <w:szCs w:val="24"/>
        </w:rPr>
        <w:t>ë</w:t>
      </w:r>
      <w:r w:rsidR="00636354" w:rsidRPr="00BB43B4">
        <w:rPr>
          <w:rFonts w:ascii="Garamond" w:hAnsi="Garamond"/>
          <w:sz w:val="24"/>
          <w:szCs w:val="24"/>
        </w:rPr>
        <w:t>t e mbjell</w:t>
      </w:r>
      <w:r w:rsidR="00060300" w:rsidRPr="00BB43B4">
        <w:rPr>
          <w:rFonts w:ascii="Garamond" w:hAnsi="Garamond"/>
          <w:sz w:val="24"/>
          <w:szCs w:val="24"/>
        </w:rPr>
        <w:t>ë</w:t>
      </w:r>
      <w:r w:rsidR="00636354" w:rsidRPr="00BB43B4">
        <w:rPr>
          <w:rFonts w:ascii="Garamond" w:hAnsi="Garamond"/>
          <w:sz w:val="24"/>
          <w:szCs w:val="24"/>
        </w:rPr>
        <w:t xml:space="preserve"> p</w:t>
      </w:r>
      <w:r w:rsidRPr="00BB43B4">
        <w:rPr>
          <w:rFonts w:ascii="Garamond" w:hAnsi="Garamond"/>
          <w:sz w:val="24"/>
          <w:szCs w:val="24"/>
        </w:rPr>
        <w:t>ë</w:t>
      </w:r>
      <w:r w:rsidR="00636354" w:rsidRPr="00BB43B4">
        <w:rPr>
          <w:rFonts w:ascii="Garamond" w:hAnsi="Garamond"/>
          <w:sz w:val="24"/>
          <w:szCs w:val="24"/>
        </w:rPr>
        <w:t>r prodhim frutash</w:t>
      </w:r>
      <w:r w:rsidR="00B054C4">
        <w:rPr>
          <w:rFonts w:ascii="Garamond" w:hAnsi="Garamond"/>
          <w:sz w:val="24"/>
          <w:szCs w:val="24"/>
        </w:rPr>
        <w:t>,</w:t>
      </w:r>
      <w:r w:rsidR="00636354" w:rsidRPr="00BB43B4">
        <w:rPr>
          <w:rFonts w:ascii="Garamond" w:hAnsi="Garamond"/>
          <w:sz w:val="24"/>
          <w:szCs w:val="24"/>
        </w:rPr>
        <w:t xml:space="preserve"> si g</w:t>
      </w:r>
      <w:r w:rsidRPr="00BB43B4">
        <w:rPr>
          <w:rFonts w:ascii="Garamond" w:hAnsi="Garamond"/>
          <w:sz w:val="24"/>
          <w:szCs w:val="24"/>
        </w:rPr>
        <w:t>ë</w:t>
      </w:r>
      <w:r w:rsidR="00636354" w:rsidRPr="00BB43B4">
        <w:rPr>
          <w:rFonts w:ascii="Garamond" w:hAnsi="Garamond"/>
          <w:sz w:val="24"/>
          <w:szCs w:val="24"/>
        </w:rPr>
        <w:t>shtenja, arra dhe m</w:t>
      </w:r>
      <w:r w:rsidRPr="00BB43B4">
        <w:rPr>
          <w:rFonts w:ascii="Garamond" w:hAnsi="Garamond"/>
          <w:sz w:val="24"/>
          <w:szCs w:val="24"/>
        </w:rPr>
        <w:t>ë</w:t>
      </w:r>
      <w:r w:rsidR="00636354" w:rsidRPr="00BB43B4">
        <w:rPr>
          <w:rFonts w:ascii="Garamond" w:hAnsi="Garamond"/>
          <w:sz w:val="24"/>
          <w:szCs w:val="24"/>
        </w:rPr>
        <w:t xml:space="preserve"> dendur n</w:t>
      </w:r>
      <w:r w:rsidRPr="00BB43B4">
        <w:rPr>
          <w:rFonts w:ascii="Garamond" w:hAnsi="Garamond"/>
          <w:sz w:val="24"/>
          <w:szCs w:val="24"/>
        </w:rPr>
        <w:t>ë</w:t>
      </w:r>
      <w:r w:rsidR="00636354" w:rsidRPr="00BB43B4">
        <w:rPr>
          <w:rFonts w:ascii="Garamond" w:hAnsi="Garamond"/>
          <w:sz w:val="24"/>
          <w:szCs w:val="24"/>
        </w:rPr>
        <w:t xml:space="preserve"> parqe. N</w:t>
      </w:r>
      <w:r w:rsidRPr="00BB43B4">
        <w:rPr>
          <w:rFonts w:ascii="Garamond" w:hAnsi="Garamond"/>
          <w:sz w:val="24"/>
          <w:szCs w:val="24"/>
        </w:rPr>
        <w:t>ë</w:t>
      </w:r>
      <w:r w:rsidR="00636354" w:rsidRPr="00BB43B4">
        <w:rPr>
          <w:rFonts w:ascii="Garamond" w:hAnsi="Garamond"/>
          <w:sz w:val="24"/>
          <w:szCs w:val="24"/>
        </w:rPr>
        <w:t xml:space="preserve"> blloqet e pyll</w:t>
      </w:r>
      <w:r w:rsidRPr="00BB43B4">
        <w:rPr>
          <w:rFonts w:ascii="Garamond" w:hAnsi="Garamond"/>
          <w:sz w:val="24"/>
          <w:szCs w:val="24"/>
        </w:rPr>
        <w:t>ë</w:t>
      </w:r>
      <w:r w:rsidR="00636354" w:rsidRPr="00BB43B4">
        <w:rPr>
          <w:rFonts w:ascii="Garamond" w:hAnsi="Garamond"/>
          <w:sz w:val="24"/>
          <w:szCs w:val="24"/>
        </w:rPr>
        <w:t>zimeve krasitja kryhet vet</w:t>
      </w:r>
      <w:r w:rsidRPr="00BB43B4">
        <w:rPr>
          <w:rFonts w:ascii="Garamond" w:hAnsi="Garamond"/>
          <w:sz w:val="24"/>
          <w:szCs w:val="24"/>
        </w:rPr>
        <w:t>ë</w:t>
      </w:r>
      <w:r w:rsidR="00636354" w:rsidRPr="00BB43B4">
        <w:rPr>
          <w:rFonts w:ascii="Garamond" w:hAnsi="Garamond"/>
          <w:sz w:val="24"/>
          <w:szCs w:val="24"/>
        </w:rPr>
        <w:t>m n</w:t>
      </w:r>
      <w:r w:rsidRPr="00BB43B4">
        <w:rPr>
          <w:rFonts w:ascii="Garamond" w:hAnsi="Garamond"/>
          <w:sz w:val="24"/>
          <w:szCs w:val="24"/>
        </w:rPr>
        <w:t>ë</w:t>
      </w:r>
      <w:r w:rsidR="00636354" w:rsidRPr="00BB43B4">
        <w:rPr>
          <w:rFonts w:ascii="Garamond" w:hAnsi="Garamond"/>
          <w:sz w:val="24"/>
          <w:szCs w:val="24"/>
        </w:rPr>
        <w:t xml:space="preserve"> </w:t>
      </w:r>
      <w:r w:rsidR="006B4730" w:rsidRPr="00BB43B4">
        <w:rPr>
          <w:rFonts w:ascii="Garamond" w:hAnsi="Garamond"/>
          <w:sz w:val="24"/>
          <w:szCs w:val="24"/>
        </w:rPr>
        <w:t>drur</w:t>
      </w:r>
      <w:r w:rsidRPr="00BB43B4">
        <w:rPr>
          <w:rFonts w:ascii="Garamond" w:hAnsi="Garamond"/>
          <w:sz w:val="24"/>
          <w:szCs w:val="24"/>
        </w:rPr>
        <w:t>ë</w:t>
      </w:r>
      <w:r w:rsidR="006B4730" w:rsidRPr="00BB43B4">
        <w:rPr>
          <w:rFonts w:ascii="Garamond" w:hAnsi="Garamond"/>
          <w:sz w:val="24"/>
          <w:szCs w:val="24"/>
        </w:rPr>
        <w:t>t</w:t>
      </w:r>
      <w:r w:rsidR="00636354" w:rsidRPr="00BB43B4">
        <w:rPr>
          <w:rFonts w:ascii="Garamond" w:hAnsi="Garamond"/>
          <w:sz w:val="24"/>
          <w:szCs w:val="24"/>
        </w:rPr>
        <w:t xml:space="preserve"> m</w:t>
      </w:r>
      <w:r w:rsidRPr="00BB43B4">
        <w:rPr>
          <w:rFonts w:ascii="Garamond" w:hAnsi="Garamond"/>
          <w:sz w:val="24"/>
          <w:szCs w:val="24"/>
        </w:rPr>
        <w:t>ë</w:t>
      </w:r>
      <w:r w:rsidR="00636354" w:rsidRPr="00BB43B4">
        <w:rPr>
          <w:rFonts w:ascii="Garamond" w:hAnsi="Garamond"/>
          <w:sz w:val="24"/>
          <w:szCs w:val="24"/>
        </w:rPr>
        <w:t xml:space="preserve"> t</w:t>
      </w:r>
      <w:r w:rsidRPr="00BB43B4">
        <w:rPr>
          <w:rFonts w:ascii="Garamond" w:hAnsi="Garamond"/>
          <w:sz w:val="24"/>
          <w:szCs w:val="24"/>
        </w:rPr>
        <w:t>ë</w:t>
      </w:r>
      <w:r w:rsidR="00636354" w:rsidRPr="00BB43B4">
        <w:rPr>
          <w:rFonts w:ascii="Garamond" w:hAnsi="Garamond"/>
          <w:sz w:val="24"/>
          <w:szCs w:val="24"/>
        </w:rPr>
        <w:t xml:space="preserve"> zhvilluar q</w:t>
      </w:r>
      <w:r w:rsidRPr="00BB43B4">
        <w:rPr>
          <w:rFonts w:ascii="Garamond" w:hAnsi="Garamond"/>
          <w:sz w:val="24"/>
          <w:szCs w:val="24"/>
        </w:rPr>
        <w:t>ë</w:t>
      </w:r>
      <w:r w:rsidR="00636354" w:rsidRPr="00BB43B4">
        <w:rPr>
          <w:rFonts w:ascii="Garamond" w:hAnsi="Garamond"/>
          <w:sz w:val="24"/>
          <w:szCs w:val="24"/>
        </w:rPr>
        <w:t xml:space="preserve"> do t</w:t>
      </w:r>
      <w:r w:rsidRPr="00BB43B4">
        <w:rPr>
          <w:rFonts w:ascii="Garamond" w:hAnsi="Garamond"/>
          <w:sz w:val="24"/>
          <w:szCs w:val="24"/>
        </w:rPr>
        <w:t>ë</w:t>
      </w:r>
      <w:r w:rsidR="00636354" w:rsidRPr="00BB43B4">
        <w:rPr>
          <w:rFonts w:ascii="Garamond" w:hAnsi="Garamond"/>
          <w:sz w:val="24"/>
          <w:szCs w:val="24"/>
        </w:rPr>
        <w:t xml:space="preserve"> mbeten deri n</w:t>
      </w:r>
      <w:r w:rsidRPr="00BB43B4">
        <w:rPr>
          <w:rFonts w:ascii="Garamond" w:hAnsi="Garamond"/>
          <w:sz w:val="24"/>
          <w:szCs w:val="24"/>
        </w:rPr>
        <w:t>ë</w:t>
      </w:r>
      <w:r w:rsidR="00636354" w:rsidRPr="00BB43B4">
        <w:rPr>
          <w:rFonts w:ascii="Garamond" w:hAnsi="Garamond"/>
          <w:sz w:val="24"/>
          <w:szCs w:val="24"/>
        </w:rPr>
        <w:t xml:space="preserve"> fund. N</w:t>
      </w:r>
      <w:r w:rsidRPr="00BB43B4">
        <w:rPr>
          <w:rFonts w:ascii="Garamond" w:hAnsi="Garamond"/>
          <w:sz w:val="24"/>
          <w:szCs w:val="24"/>
        </w:rPr>
        <w:t>ë</w:t>
      </w:r>
      <w:r w:rsidR="00636354" w:rsidRPr="00BB43B4">
        <w:rPr>
          <w:rFonts w:ascii="Garamond" w:hAnsi="Garamond"/>
          <w:sz w:val="24"/>
          <w:szCs w:val="24"/>
        </w:rPr>
        <w:t xml:space="preserve"> pyll</w:t>
      </w:r>
      <w:r w:rsidRPr="00BB43B4">
        <w:rPr>
          <w:rFonts w:ascii="Garamond" w:hAnsi="Garamond"/>
          <w:sz w:val="24"/>
          <w:szCs w:val="24"/>
        </w:rPr>
        <w:t>ë</w:t>
      </w:r>
      <w:r w:rsidR="00636354" w:rsidRPr="00BB43B4">
        <w:rPr>
          <w:rFonts w:ascii="Garamond" w:hAnsi="Garamond"/>
          <w:sz w:val="24"/>
          <w:szCs w:val="24"/>
        </w:rPr>
        <w:t>zimet me kultura t</w:t>
      </w:r>
      <w:r w:rsidRPr="00BB43B4">
        <w:rPr>
          <w:rFonts w:ascii="Garamond" w:hAnsi="Garamond"/>
          <w:sz w:val="24"/>
          <w:szCs w:val="24"/>
        </w:rPr>
        <w:t>ë</w:t>
      </w:r>
      <w:r w:rsidR="00636354" w:rsidRPr="00BB43B4">
        <w:rPr>
          <w:rFonts w:ascii="Garamond" w:hAnsi="Garamond"/>
          <w:sz w:val="24"/>
          <w:szCs w:val="24"/>
        </w:rPr>
        <w:t xml:space="preserve"> p</w:t>
      </w:r>
      <w:r w:rsidRPr="00BB43B4">
        <w:rPr>
          <w:rFonts w:ascii="Garamond" w:hAnsi="Garamond"/>
          <w:sz w:val="24"/>
          <w:szCs w:val="24"/>
        </w:rPr>
        <w:t>ë</w:t>
      </w:r>
      <w:r w:rsidR="00636354" w:rsidRPr="00BB43B4">
        <w:rPr>
          <w:rFonts w:ascii="Garamond" w:hAnsi="Garamond"/>
          <w:sz w:val="24"/>
          <w:szCs w:val="24"/>
        </w:rPr>
        <w:t>rziera llojet ndihm</w:t>
      </w:r>
      <w:r w:rsidRPr="00BB43B4">
        <w:rPr>
          <w:rFonts w:ascii="Garamond" w:hAnsi="Garamond"/>
          <w:sz w:val="24"/>
          <w:szCs w:val="24"/>
        </w:rPr>
        <w:t>ë</w:t>
      </w:r>
      <w:r w:rsidR="00636354" w:rsidRPr="00BB43B4">
        <w:rPr>
          <w:rFonts w:ascii="Garamond" w:hAnsi="Garamond"/>
          <w:sz w:val="24"/>
          <w:szCs w:val="24"/>
        </w:rPr>
        <w:t>se</w:t>
      </w:r>
      <w:r w:rsidR="006B4730" w:rsidRPr="00BB43B4">
        <w:rPr>
          <w:rFonts w:ascii="Garamond" w:hAnsi="Garamond"/>
          <w:sz w:val="24"/>
          <w:szCs w:val="24"/>
        </w:rPr>
        <w:t xml:space="preserve"> nuk krasiten. M</w:t>
      </w:r>
      <w:r w:rsidR="00023943" w:rsidRPr="00BB43B4">
        <w:rPr>
          <w:rFonts w:ascii="Garamond" w:hAnsi="Garamond"/>
          <w:sz w:val="24"/>
          <w:szCs w:val="24"/>
        </w:rPr>
        <w:t>ë</w:t>
      </w:r>
      <w:r w:rsidR="006B4730" w:rsidRPr="00BB43B4">
        <w:rPr>
          <w:rFonts w:ascii="Garamond" w:hAnsi="Garamond"/>
          <w:sz w:val="24"/>
          <w:szCs w:val="24"/>
        </w:rPr>
        <w:t xml:space="preserve"> shpesh </w:t>
      </w:r>
      <w:r w:rsidR="00636354" w:rsidRPr="00BB43B4">
        <w:rPr>
          <w:rFonts w:ascii="Garamond" w:hAnsi="Garamond"/>
          <w:sz w:val="24"/>
          <w:szCs w:val="24"/>
        </w:rPr>
        <w:t>h</w:t>
      </w:r>
      <w:r w:rsidR="006B4730" w:rsidRPr="00BB43B4">
        <w:rPr>
          <w:rFonts w:ascii="Garamond" w:hAnsi="Garamond"/>
          <w:sz w:val="24"/>
          <w:szCs w:val="24"/>
        </w:rPr>
        <w:t>i</w:t>
      </w:r>
      <w:r w:rsidR="00636354" w:rsidRPr="00BB43B4">
        <w:rPr>
          <w:rFonts w:ascii="Garamond" w:hAnsi="Garamond"/>
          <w:sz w:val="24"/>
          <w:szCs w:val="24"/>
        </w:rPr>
        <w:t>q</w:t>
      </w:r>
      <w:r w:rsidR="006B4730" w:rsidRPr="00BB43B4">
        <w:rPr>
          <w:rFonts w:ascii="Garamond" w:hAnsi="Garamond"/>
          <w:sz w:val="24"/>
          <w:szCs w:val="24"/>
        </w:rPr>
        <w:t>en</w:t>
      </w:r>
      <w:r w:rsidR="00636354" w:rsidRPr="00BB43B4">
        <w:rPr>
          <w:rFonts w:ascii="Garamond" w:hAnsi="Garamond"/>
          <w:sz w:val="24"/>
          <w:szCs w:val="24"/>
        </w:rPr>
        <w:t xml:space="preserve"> deg</w:t>
      </w:r>
      <w:r w:rsidR="00023943" w:rsidRPr="00BB43B4">
        <w:rPr>
          <w:rFonts w:ascii="Garamond" w:hAnsi="Garamond"/>
          <w:sz w:val="24"/>
          <w:szCs w:val="24"/>
        </w:rPr>
        <w:t>ë</w:t>
      </w:r>
      <w:r w:rsidR="006B4730" w:rsidRPr="00BB43B4">
        <w:rPr>
          <w:rFonts w:ascii="Garamond" w:hAnsi="Garamond"/>
          <w:sz w:val="24"/>
          <w:szCs w:val="24"/>
        </w:rPr>
        <w:t xml:space="preserve">t </w:t>
      </w:r>
      <w:r w:rsidR="00636354" w:rsidRPr="00BB43B4">
        <w:rPr>
          <w:rFonts w:ascii="Garamond" w:hAnsi="Garamond"/>
          <w:sz w:val="24"/>
          <w:szCs w:val="24"/>
        </w:rPr>
        <w:t xml:space="preserve">e poshtme, </w:t>
      </w:r>
      <w:r w:rsidR="00EB7B79" w:rsidRPr="00BB43B4">
        <w:rPr>
          <w:rFonts w:ascii="Garamond" w:hAnsi="Garamond"/>
          <w:sz w:val="24"/>
          <w:szCs w:val="24"/>
        </w:rPr>
        <w:t>q</w:t>
      </w:r>
      <w:r w:rsidR="00023943" w:rsidRPr="00BB43B4">
        <w:rPr>
          <w:rFonts w:ascii="Garamond" w:hAnsi="Garamond"/>
          <w:sz w:val="24"/>
          <w:szCs w:val="24"/>
        </w:rPr>
        <w:t>ë</w:t>
      </w:r>
      <w:r w:rsidR="00EB7B79" w:rsidRPr="00BB43B4">
        <w:rPr>
          <w:rFonts w:ascii="Garamond" w:hAnsi="Garamond"/>
          <w:sz w:val="24"/>
          <w:szCs w:val="24"/>
        </w:rPr>
        <w:t xml:space="preserve"> </w:t>
      </w:r>
      <w:r w:rsidR="00636354" w:rsidRPr="00BB43B4">
        <w:rPr>
          <w:rFonts w:ascii="Garamond" w:hAnsi="Garamond"/>
          <w:sz w:val="24"/>
          <w:szCs w:val="24"/>
        </w:rPr>
        <w:t>ndihmon n</w:t>
      </w:r>
      <w:r w:rsidR="00023943" w:rsidRPr="00BB43B4">
        <w:rPr>
          <w:rFonts w:ascii="Garamond" w:hAnsi="Garamond"/>
          <w:sz w:val="24"/>
          <w:szCs w:val="24"/>
        </w:rPr>
        <w:t>ë</w:t>
      </w:r>
      <w:r w:rsidR="00636354" w:rsidRPr="00BB43B4">
        <w:rPr>
          <w:rFonts w:ascii="Garamond" w:hAnsi="Garamond"/>
          <w:sz w:val="24"/>
          <w:szCs w:val="24"/>
        </w:rPr>
        <w:t xml:space="preserve"> formimin e nj</w:t>
      </w:r>
      <w:r w:rsidR="00023943" w:rsidRPr="00BB43B4">
        <w:rPr>
          <w:rFonts w:ascii="Garamond" w:hAnsi="Garamond"/>
          <w:sz w:val="24"/>
          <w:szCs w:val="24"/>
        </w:rPr>
        <w:t>ë</w:t>
      </w:r>
      <w:r w:rsidR="00636354" w:rsidRPr="00BB43B4">
        <w:rPr>
          <w:rFonts w:ascii="Garamond" w:hAnsi="Garamond"/>
          <w:sz w:val="24"/>
          <w:szCs w:val="24"/>
        </w:rPr>
        <w:t xml:space="preserve"> trungu cilindrik. Zakonisht prerjet e deg</w:t>
      </w:r>
      <w:r w:rsidR="00023943" w:rsidRPr="00BB43B4">
        <w:rPr>
          <w:rFonts w:ascii="Garamond" w:hAnsi="Garamond"/>
          <w:sz w:val="24"/>
          <w:szCs w:val="24"/>
        </w:rPr>
        <w:t>ë</w:t>
      </w:r>
      <w:r w:rsidR="00636354" w:rsidRPr="00BB43B4">
        <w:rPr>
          <w:rFonts w:ascii="Garamond" w:hAnsi="Garamond"/>
          <w:sz w:val="24"/>
          <w:szCs w:val="24"/>
        </w:rPr>
        <w:t>ve b</w:t>
      </w:r>
      <w:r w:rsidR="00023943" w:rsidRPr="00BB43B4">
        <w:rPr>
          <w:rFonts w:ascii="Garamond" w:hAnsi="Garamond"/>
          <w:sz w:val="24"/>
          <w:szCs w:val="24"/>
        </w:rPr>
        <w:t>ë</w:t>
      </w:r>
      <w:r w:rsidR="00636354" w:rsidRPr="00BB43B4">
        <w:rPr>
          <w:rFonts w:ascii="Garamond" w:hAnsi="Garamond"/>
          <w:sz w:val="24"/>
          <w:szCs w:val="24"/>
        </w:rPr>
        <w:t>hen n</w:t>
      </w:r>
      <w:r w:rsidR="00023943" w:rsidRPr="00BB43B4">
        <w:rPr>
          <w:rFonts w:ascii="Garamond" w:hAnsi="Garamond"/>
          <w:sz w:val="24"/>
          <w:szCs w:val="24"/>
        </w:rPr>
        <w:t>ë</w:t>
      </w:r>
      <w:r w:rsidR="00636354" w:rsidRPr="00BB43B4">
        <w:rPr>
          <w:rFonts w:ascii="Garamond" w:hAnsi="Garamond"/>
          <w:sz w:val="24"/>
          <w:szCs w:val="24"/>
        </w:rPr>
        <w:t xml:space="preserve"> pranver</w:t>
      </w:r>
      <w:r w:rsidR="00023943" w:rsidRPr="00BB43B4">
        <w:rPr>
          <w:rFonts w:ascii="Garamond" w:hAnsi="Garamond"/>
          <w:sz w:val="24"/>
          <w:szCs w:val="24"/>
        </w:rPr>
        <w:t>ë</w:t>
      </w:r>
      <w:r w:rsidR="00636354" w:rsidRPr="00BB43B4">
        <w:rPr>
          <w:rFonts w:ascii="Garamond" w:hAnsi="Garamond"/>
          <w:sz w:val="24"/>
          <w:szCs w:val="24"/>
        </w:rPr>
        <w:t xml:space="preserve"> para fillimit t</w:t>
      </w:r>
      <w:r w:rsidR="00023943" w:rsidRPr="00BB43B4">
        <w:rPr>
          <w:rFonts w:ascii="Garamond" w:hAnsi="Garamond"/>
          <w:sz w:val="24"/>
          <w:szCs w:val="24"/>
        </w:rPr>
        <w:t>ë</w:t>
      </w:r>
      <w:r w:rsidR="00B054C4">
        <w:rPr>
          <w:rFonts w:ascii="Garamond" w:hAnsi="Garamond"/>
          <w:sz w:val="24"/>
          <w:szCs w:val="24"/>
        </w:rPr>
        <w:t xml:space="preserve"> vegjetacionit.</w:t>
      </w:r>
    </w:p>
    <w:p w14:paraId="13D3A2A6" w14:textId="3FC686F7" w:rsidR="001B3AEC" w:rsidRPr="00BB43B4" w:rsidRDefault="000E2C50" w:rsidP="00B054C4">
      <w:pPr>
        <w:ind w:firstLine="284"/>
        <w:jc w:val="center"/>
        <w:rPr>
          <w:rFonts w:ascii="Garamond" w:hAnsi="Garamond"/>
          <w:sz w:val="24"/>
          <w:szCs w:val="24"/>
        </w:rPr>
      </w:pPr>
      <w:r w:rsidRPr="00BB43B4">
        <w:rPr>
          <w:rFonts w:ascii="Garamond" w:hAnsi="Garamond"/>
          <w:noProof/>
          <w:sz w:val="24"/>
          <w:szCs w:val="24"/>
          <w:lang w:eastAsia="sq-AL"/>
        </w:rPr>
        <w:drawing>
          <wp:inline distT="0" distB="0" distL="0" distR="0" wp14:anchorId="1A7830DB" wp14:editId="6B2838D4">
            <wp:extent cx="1884045" cy="2310765"/>
            <wp:effectExtent l="0" t="0" r="1905"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84045" cy="2310765"/>
                    </a:xfrm>
                    <a:prstGeom prst="rect">
                      <a:avLst/>
                    </a:prstGeom>
                    <a:noFill/>
                  </pic:spPr>
                </pic:pic>
              </a:graphicData>
            </a:graphic>
          </wp:inline>
        </w:drawing>
      </w:r>
    </w:p>
    <w:p w14:paraId="0118FFC6" w14:textId="25344AD8" w:rsidR="000E2C50" w:rsidRPr="00BB43B4" w:rsidRDefault="00491967" w:rsidP="000E2C50">
      <w:pPr>
        <w:pStyle w:val="Caption"/>
        <w:spacing w:line="240" w:lineRule="auto"/>
        <w:ind w:firstLine="0"/>
        <w:jc w:val="center"/>
        <w:rPr>
          <w:rFonts w:ascii="Garamond" w:hAnsi="Garamond"/>
          <w:bCs/>
          <w:i/>
          <w:color w:val="000000" w:themeColor="text1"/>
          <w:sz w:val="20"/>
          <w:szCs w:val="16"/>
        </w:rPr>
      </w:pPr>
      <w:r w:rsidRPr="00BB43B4">
        <w:rPr>
          <w:rFonts w:ascii="Garamond" w:hAnsi="Garamond"/>
          <w:bCs/>
          <w:i/>
          <w:sz w:val="20"/>
          <w:szCs w:val="16"/>
        </w:rPr>
        <w:t>F</w:t>
      </w:r>
      <w:r w:rsidR="000E2C50" w:rsidRPr="00BB43B4">
        <w:rPr>
          <w:rFonts w:ascii="Garamond" w:hAnsi="Garamond"/>
          <w:bCs/>
          <w:i/>
          <w:sz w:val="20"/>
          <w:szCs w:val="16"/>
        </w:rPr>
        <w:t xml:space="preserve">igura </w:t>
      </w:r>
      <w:r w:rsidR="000E2C50" w:rsidRPr="00BB43B4">
        <w:rPr>
          <w:rFonts w:ascii="Garamond" w:hAnsi="Garamond"/>
          <w:bCs/>
          <w:i/>
          <w:sz w:val="20"/>
          <w:szCs w:val="16"/>
        </w:rPr>
        <w:fldChar w:fldCharType="begin"/>
      </w:r>
      <w:r w:rsidR="000E2C50" w:rsidRPr="00BB43B4">
        <w:rPr>
          <w:rFonts w:ascii="Garamond" w:hAnsi="Garamond"/>
          <w:bCs/>
          <w:i/>
          <w:sz w:val="20"/>
          <w:szCs w:val="16"/>
        </w:rPr>
        <w:instrText xml:space="preserve"> SEQ Figura \* ARABIC </w:instrText>
      </w:r>
      <w:r w:rsidR="000E2C50" w:rsidRPr="00BB43B4">
        <w:rPr>
          <w:rFonts w:ascii="Garamond" w:hAnsi="Garamond"/>
          <w:bCs/>
          <w:i/>
          <w:sz w:val="20"/>
          <w:szCs w:val="16"/>
        </w:rPr>
        <w:fldChar w:fldCharType="separate"/>
      </w:r>
      <w:r w:rsidR="000E2C50" w:rsidRPr="00BB43B4">
        <w:rPr>
          <w:rFonts w:ascii="Garamond" w:hAnsi="Garamond"/>
          <w:bCs/>
          <w:i/>
          <w:sz w:val="20"/>
          <w:szCs w:val="16"/>
        </w:rPr>
        <w:t>31</w:t>
      </w:r>
      <w:r w:rsidR="000E2C50" w:rsidRPr="00BB43B4">
        <w:rPr>
          <w:rFonts w:ascii="Garamond" w:hAnsi="Garamond"/>
          <w:bCs/>
          <w:i/>
          <w:sz w:val="20"/>
          <w:szCs w:val="16"/>
        </w:rPr>
        <w:fldChar w:fldCharType="end"/>
      </w:r>
      <w:r w:rsidR="000E2C50" w:rsidRPr="00BB43B4">
        <w:rPr>
          <w:rFonts w:ascii="Garamond" w:hAnsi="Garamond"/>
          <w:bCs/>
          <w:i/>
          <w:sz w:val="20"/>
          <w:szCs w:val="16"/>
        </w:rPr>
        <w:t>. Krasitja e drurëve për gjelbërime</w:t>
      </w:r>
    </w:p>
    <w:p w14:paraId="383990E8" w14:textId="0E0FCB11" w:rsidR="001B3AEC" w:rsidRPr="00BB43B4" w:rsidRDefault="001B3AEC" w:rsidP="00586D6E">
      <w:pPr>
        <w:ind w:firstLine="284"/>
        <w:jc w:val="both"/>
        <w:rPr>
          <w:rFonts w:ascii="Garamond" w:hAnsi="Garamond"/>
          <w:sz w:val="24"/>
          <w:szCs w:val="24"/>
        </w:rPr>
      </w:pPr>
    </w:p>
    <w:p w14:paraId="65577DF9" w14:textId="764F7254" w:rsidR="00636354" w:rsidRPr="00BB43B4" w:rsidRDefault="00731A0A" w:rsidP="00586D6E">
      <w:pPr>
        <w:ind w:firstLine="284"/>
        <w:jc w:val="both"/>
        <w:rPr>
          <w:rFonts w:ascii="Garamond" w:hAnsi="Garamond"/>
          <w:b/>
          <w:sz w:val="24"/>
          <w:szCs w:val="24"/>
        </w:rPr>
      </w:pPr>
      <w:r w:rsidRPr="00BB43B4">
        <w:rPr>
          <w:rFonts w:ascii="Garamond" w:hAnsi="Garamond"/>
          <w:b/>
          <w:sz w:val="24"/>
          <w:szCs w:val="24"/>
        </w:rPr>
        <w:t>8.7.</w:t>
      </w:r>
      <w:r w:rsidR="008E74E0" w:rsidRPr="00BB43B4">
        <w:rPr>
          <w:rFonts w:ascii="Garamond" w:hAnsi="Garamond"/>
          <w:b/>
          <w:sz w:val="24"/>
          <w:szCs w:val="24"/>
        </w:rPr>
        <w:t>3</w:t>
      </w:r>
      <w:r w:rsidR="00491967" w:rsidRPr="00BB43B4">
        <w:rPr>
          <w:rFonts w:ascii="Garamond" w:hAnsi="Garamond"/>
          <w:b/>
          <w:sz w:val="24"/>
          <w:szCs w:val="24"/>
        </w:rPr>
        <w:t>.4</w:t>
      </w:r>
      <w:r w:rsidR="00636354" w:rsidRPr="00BB43B4">
        <w:rPr>
          <w:rFonts w:ascii="Garamond" w:hAnsi="Garamond"/>
          <w:b/>
          <w:sz w:val="24"/>
          <w:szCs w:val="24"/>
        </w:rPr>
        <w:t xml:space="preserve"> Ujitja e kulturave</w:t>
      </w:r>
    </w:p>
    <w:p w14:paraId="2F36E47C" w14:textId="43D30ADC" w:rsidR="00636354" w:rsidRPr="00BB43B4" w:rsidRDefault="00636354" w:rsidP="00586D6E">
      <w:pPr>
        <w:ind w:firstLine="284"/>
        <w:jc w:val="both"/>
        <w:rPr>
          <w:rFonts w:ascii="Garamond" w:hAnsi="Garamond"/>
          <w:sz w:val="24"/>
          <w:szCs w:val="24"/>
        </w:rPr>
      </w:pPr>
      <w:r w:rsidRPr="00BB43B4">
        <w:rPr>
          <w:rFonts w:ascii="Garamond" w:hAnsi="Garamond"/>
          <w:sz w:val="24"/>
          <w:szCs w:val="24"/>
        </w:rPr>
        <w:t>Q</w:t>
      </w:r>
      <w:r w:rsidR="00023943" w:rsidRPr="00BB43B4">
        <w:rPr>
          <w:rFonts w:ascii="Garamond" w:hAnsi="Garamond"/>
          <w:sz w:val="24"/>
          <w:szCs w:val="24"/>
        </w:rPr>
        <w:t>ë</w:t>
      </w:r>
      <w:r w:rsidRPr="00BB43B4">
        <w:rPr>
          <w:rFonts w:ascii="Garamond" w:hAnsi="Garamond"/>
          <w:sz w:val="24"/>
          <w:szCs w:val="24"/>
        </w:rPr>
        <w:t xml:space="preserve">llimi kryesor i ujitjes </w:t>
      </w:r>
      <w:r w:rsidR="00023943" w:rsidRPr="00BB43B4">
        <w:rPr>
          <w:rFonts w:ascii="Garamond" w:hAnsi="Garamond"/>
          <w:sz w:val="24"/>
          <w:szCs w:val="24"/>
        </w:rPr>
        <w:t>ë</w:t>
      </w:r>
      <w:r w:rsidRPr="00BB43B4">
        <w:rPr>
          <w:rFonts w:ascii="Garamond" w:hAnsi="Garamond"/>
          <w:sz w:val="24"/>
          <w:szCs w:val="24"/>
        </w:rPr>
        <w:t>sht</w:t>
      </w:r>
      <w:r w:rsidR="00023943" w:rsidRPr="00BB43B4">
        <w:rPr>
          <w:rFonts w:ascii="Garamond" w:hAnsi="Garamond"/>
          <w:sz w:val="24"/>
          <w:szCs w:val="24"/>
        </w:rPr>
        <w:t>ë</w:t>
      </w:r>
      <w:r w:rsidRPr="00BB43B4">
        <w:rPr>
          <w:rFonts w:ascii="Garamond" w:hAnsi="Garamond"/>
          <w:sz w:val="24"/>
          <w:szCs w:val="24"/>
        </w:rPr>
        <w:t xml:space="preserve"> t</w:t>
      </w:r>
      <w:r w:rsidR="00023943" w:rsidRPr="00BB43B4">
        <w:rPr>
          <w:rFonts w:ascii="Garamond" w:hAnsi="Garamond"/>
          <w:sz w:val="24"/>
          <w:szCs w:val="24"/>
        </w:rPr>
        <w:t>ë</w:t>
      </w:r>
      <w:r w:rsidRPr="00BB43B4">
        <w:rPr>
          <w:rFonts w:ascii="Garamond" w:hAnsi="Garamond"/>
          <w:sz w:val="24"/>
          <w:szCs w:val="24"/>
        </w:rPr>
        <w:t xml:space="preserve"> parandalohet çdo ngadal</w:t>
      </w:r>
      <w:r w:rsidR="00023943" w:rsidRPr="00BB43B4">
        <w:rPr>
          <w:rFonts w:ascii="Garamond" w:hAnsi="Garamond"/>
          <w:sz w:val="24"/>
          <w:szCs w:val="24"/>
        </w:rPr>
        <w:t>ë</w:t>
      </w:r>
      <w:r w:rsidRPr="00BB43B4">
        <w:rPr>
          <w:rFonts w:ascii="Garamond" w:hAnsi="Garamond"/>
          <w:sz w:val="24"/>
          <w:szCs w:val="24"/>
        </w:rPr>
        <w:t>sim i rritjes s</w:t>
      </w:r>
      <w:r w:rsidR="00023943" w:rsidRPr="00BB43B4">
        <w:rPr>
          <w:rFonts w:ascii="Garamond" w:hAnsi="Garamond"/>
          <w:sz w:val="24"/>
          <w:szCs w:val="24"/>
        </w:rPr>
        <w:t>ë</w:t>
      </w:r>
      <w:r w:rsidRPr="00BB43B4">
        <w:rPr>
          <w:rFonts w:ascii="Garamond" w:hAnsi="Garamond"/>
          <w:sz w:val="24"/>
          <w:szCs w:val="24"/>
        </w:rPr>
        <w:t xml:space="preserve"> kulturave </w:t>
      </w:r>
      <w:r w:rsidR="00A01B6B" w:rsidRPr="00BB43B4">
        <w:rPr>
          <w:rFonts w:ascii="Garamond" w:hAnsi="Garamond"/>
          <w:sz w:val="24"/>
          <w:szCs w:val="24"/>
        </w:rPr>
        <w:t>nga</w:t>
      </w:r>
      <w:r w:rsidRPr="00BB43B4">
        <w:rPr>
          <w:rFonts w:ascii="Garamond" w:hAnsi="Garamond"/>
          <w:sz w:val="24"/>
          <w:szCs w:val="24"/>
        </w:rPr>
        <w:t xml:space="preserve"> </w:t>
      </w:r>
      <w:r w:rsidR="00A01B6B" w:rsidRPr="00BB43B4">
        <w:rPr>
          <w:rFonts w:ascii="Garamond" w:hAnsi="Garamond"/>
          <w:sz w:val="24"/>
          <w:szCs w:val="24"/>
        </w:rPr>
        <w:t xml:space="preserve">mungesa </w:t>
      </w:r>
      <w:r w:rsidRPr="00BB43B4">
        <w:rPr>
          <w:rFonts w:ascii="Garamond" w:hAnsi="Garamond"/>
          <w:sz w:val="24"/>
          <w:szCs w:val="24"/>
        </w:rPr>
        <w:t>e ujit. P</w:t>
      </w:r>
      <w:r w:rsidR="00023943" w:rsidRPr="00BB43B4">
        <w:rPr>
          <w:rFonts w:ascii="Garamond" w:hAnsi="Garamond"/>
          <w:sz w:val="24"/>
          <w:szCs w:val="24"/>
        </w:rPr>
        <w:t>ë</w:t>
      </w:r>
      <w:r w:rsidRPr="00BB43B4">
        <w:rPr>
          <w:rFonts w:ascii="Garamond" w:hAnsi="Garamond"/>
          <w:sz w:val="24"/>
          <w:szCs w:val="24"/>
        </w:rPr>
        <w:t>r t</w:t>
      </w:r>
      <w:r w:rsidR="00023943" w:rsidRPr="00BB43B4">
        <w:rPr>
          <w:rFonts w:ascii="Garamond" w:hAnsi="Garamond"/>
          <w:sz w:val="24"/>
          <w:szCs w:val="24"/>
        </w:rPr>
        <w:t>ë</w:t>
      </w:r>
      <w:r w:rsidRPr="00BB43B4">
        <w:rPr>
          <w:rFonts w:ascii="Garamond" w:hAnsi="Garamond"/>
          <w:sz w:val="24"/>
          <w:szCs w:val="24"/>
        </w:rPr>
        <w:t xml:space="preserve"> p</w:t>
      </w:r>
      <w:r w:rsidR="00023943" w:rsidRPr="00BB43B4">
        <w:rPr>
          <w:rFonts w:ascii="Garamond" w:hAnsi="Garamond"/>
          <w:sz w:val="24"/>
          <w:szCs w:val="24"/>
        </w:rPr>
        <w:t>ë</w:t>
      </w:r>
      <w:r w:rsidRPr="00BB43B4">
        <w:rPr>
          <w:rFonts w:ascii="Garamond" w:hAnsi="Garamond"/>
          <w:sz w:val="24"/>
          <w:szCs w:val="24"/>
        </w:rPr>
        <w:t>rcaktuar frekuenc</w:t>
      </w:r>
      <w:r w:rsidR="00023943" w:rsidRPr="00BB43B4">
        <w:rPr>
          <w:rFonts w:ascii="Garamond" w:hAnsi="Garamond"/>
          <w:sz w:val="24"/>
          <w:szCs w:val="24"/>
        </w:rPr>
        <w:t>ë</w:t>
      </w:r>
      <w:r w:rsidRPr="00BB43B4">
        <w:rPr>
          <w:rFonts w:ascii="Garamond" w:hAnsi="Garamond"/>
          <w:sz w:val="24"/>
          <w:szCs w:val="24"/>
        </w:rPr>
        <w:t xml:space="preserve">n e ujitjeve </w:t>
      </w:r>
      <w:r w:rsidR="00EB7B79" w:rsidRPr="00BB43B4">
        <w:rPr>
          <w:rFonts w:ascii="Garamond" w:hAnsi="Garamond"/>
          <w:sz w:val="24"/>
          <w:szCs w:val="24"/>
        </w:rPr>
        <w:t>duhet</w:t>
      </w:r>
      <w:r w:rsidRPr="00BB43B4">
        <w:rPr>
          <w:rFonts w:ascii="Garamond" w:hAnsi="Garamond"/>
          <w:sz w:val="24"/>
          <w:szCs w:val="24"/>
        </w:rPr>
        <w:t xml:space="preserve"> t</w:t>
      </w:r>
      <w:r w:rsidR="00023943" w:rsidRPr="00BB43B4">
        <w:rPr>
          <w:rFonts w:ascii="Garamond" w:hAnsi="Garamond"/>
          <w:sz w:val="24"/>
          <w:szCs w:val="24"/>
        </w:rPr>
        <w:t>ë</w:t>
      </w:r>
      <w:r w:rsidRPr="00BB43B4">
        <w:rPr>
          <w:rFonts w:ascii="Garamond" w:hAnsi="Garamond"/>
          <w:sz w:val="24"/>
          <w:szCs w:val="24"/>
        </w:rPr>
        <w:t xml:space="preserve"> dihet kapaciteti </w:t>
      </w:r>
      <w:r w:rsidR="00491967" w:rsidRPr="00BB43B4">
        <w:rPr>
          <w:rFonts w:ascii="Garamond" w:hAnsi="Garamond"/>
          <w:sz w:val="24"/>
          <w:szCs w:val="24"/>
        </w:rPr>
        <w:t>ujëmbajtës</w:t>
      </w:r>
      <w:r w:rsidRPr="00BB43B4">
        <w:rPr>
          <w:rFonts w:ascii="Garamond" w:hAnsi="Garamond"/>
          <w:sz w:val="24"/>
          <w:szCs w:val="24"/>
        </w:rPr>
        <w:t xml:space="preserve"> i tok</w:t>
      </w:r>
      <w:r w:rsidR="00023943" w:rsidRPr="00BB43B4">
        <w:rPr>
          <w:rFonts w:ascii="Garamond" w:hAnsi="Garamond"/>
          <w:sz w:val="24"/>
          <w:szCs w:val="24"/>
        </w:rPr>
        <w:t>ë</w:t>
      </w:r>
      <w:r w:rsidRPr="00BB43B4">
        <w:rPr>
          <w:rFonts w:ascii="Garamond" w:hAnsi="Garamond"/>
          <w:sz w:val="24"/>
          <w:szCs w:val="24"/>
        </w:rPr>
        <w:t>s. Tokat e r</w:t>
      </w:r>
      <w:r w:rsidR="00023943" w:rsidRPr="00BB43B4">
        <w:rPr>
          <w:rFonts w:ascii="Garamond" w:hAnsi="Garamond"/>
          <w:sz w:val="24"/>
          <w:szCs w:val="24"/>
        </w:rPr>
        <w:t>ë</w:t>
      </w:r>
      <w:r w:rsidRPr="00BB43B4">
        <w:rPr>
          <w:rFonts w:ascii="Garamond" w:hAnsi="Garamond"/>
          <w:sz w:val="24"/>
          <w:szCs w:val="24"/>
        </w:rPr>
        <w:t>nda ujiten bollsh</w:t>
      </w:r>
      <w:r w:rsidR="00023943" w:rsidRPr="00BB43B4">
        <w:rPr>
          <w:rFonts w:ascii="Garamond" w:hAnsi="Garamond"/>
          <w:sz w:val="24"/>
          <w:szCs w:val="24"/>
        </w:rPr>
        <w:t>ë</w:t>
      </w:r>
      <w:r w:rsidRPr="00BB43B4">
        <w:rPr>
          <w:rFonts w:ascii="Garamond" w:hAnsi="Garamond"/>
          <w:sz w:val="24"/>
          <w:szCs w:val="24"/>
        </w:rPr>
        <w:t>m e me intervale t</w:t>
      </w:r>
      <w:r w:rsidR="00023943" w:rsidRPr="00BB43B4">
        <w:rPr>
          <w:rFonts w:ascii="Garamond" w:hAnsi="Garamond"/>
          <w:sz w:val="24"/>
          <w:szCs w:val="24"/>
        </w:rPr>
        <w:t>ë</w:t>
      </w:r>
      <w:r w:rsidRPr="00BB43B4">
        <w:rPr>
          <w:rFonts w:ascii="Garamond" w:hAnsi="Garamond"/>
          <w:sz w:val="24"/>
          <w:szCs w:val="24"/>
        </w:rPr>
        <w:t xml:space="preserve"> zgjatura. Kurse ato t</w:t>
      </w:r>
      <w:r w:rsidR="00023943" w:rsidRPr="00BB43B4">
        <w:rPr>
          <w:rFonts w:ascii="Garamond" w:hAnsi="Garamond"/>
          <w:sz w:val="24"/>
          <w:szCs w:val="24"/>
        </w:rPr>
        <w:t>ë</w:t>
      </w:r>
      <w:r w:rsidRPr="00BB43B4">
        <w:rPr>
          <w:rFonts w:ascii="Garamond" w:hAnsi="Garamond"/>
          <w:sz w:val="24"/>
          <w:szCs w:val="24"/>
        </w:rPr>
        <w:t xml:space="preserve"> lehta me ujitje t</w:t>
      </w:r>
      <w:r w:rsidR="00023943" w:rsidRPr="00BB43B4">
        <w:rPr>
          <w:rFonts w:ascii="Garamond" w:hAnsi="Garamond"/>
          <w:sz w:val="24"/>
          <w:szCs w:val="24"/>
        </w:rPr>
        <w:t>ë</w:t>
      </w:r>
      <w:r w:rsidRPr="00BB43B4">
        <w:rPr>
          <w:rFonts w:ascii="Garamond" w:hAnsi="Garamond"/>
          <w:sz w:val="24"/>
          <w:szCs w:val="24"/>
        </w:rPr>
        <w:t xml:space="preserve"> </w:t>
      </w:r>
      <w:r w:rsidR="00491967" w:rsidRPr="00BB43B4">
        <w:rPr>
          <w:rFonts w:ascii="Garamond" w:hAnsi="Garamond"/>
          <w:sz w:val="24"/>
          <w:szCs w:val="24"/>
        </w:rPr>
        <w:t>dobëta</w:t>
      </w:r>
      <w:r w:rsidR="00EB7B79" w:rsidRPr="00BB43B4">
        <w:rPr>
          <w:rFonts w:ascii="Garamond" w:hAnsi="Garamond"/>
          <w:sz w:val="24"/>
          <w:szCs w:val="24"/>
        </w:rPr>
        <w:t xml:space="preserve"> e t</w:t>
      </w:r>
      <w:r w:rsidR="00023943" w:rsidRPr="00BB43B4">
        <w:rPr>
          <w:rFonts w:ascii="Garamond" w:hAnsi="Garamond"/>
          <w:sz w:val="24"/>
          <w:szCs w:val="24"/>
        </w:rPr>
        <w:t>ë</w:t>
      </w:r>
      <w:r w:rsidR="00EB7B79" w:rsidRPr="00BB43B4">
        <w:rPr>
          <w:rFonts w:ascii="Garamond" w:hAnsi="Garamond"/>
          <w:sz w:val="24"/>
          <w:szCs w:val="24"/>
        </w:rPr>
        <w:t xml:space="preserve"> dendura</w:t>
      </w:r>
      <w:r w:rsidRPr="00BB43B4">
        <w:rPr>
          <w:rFonts w:ascii="Garamond" w:hAnsi="Garamond"/>
          <w:sz w:val="24"/>
          <w:szCs w:val="24"/>
        </w:rPr>
        <w:t>. N</w:t>
      </w:r>
      <w:r w:rsidR="00023943" w:rsidRPr="00BB43B4">
        <w:rPr>
          <w:rFonts w:ascii="Garamond" w:hAnsi="Garamond"/>
          <w:sz w:val="24"/>
          <w:szCs w:val="24"/>
        </w:rPr>
        <w:t>ë</w:t>
      </w:r>
      <w:r w:rsidRPr="00BB43B4">
        <w:rPr>
          <w:rFonts w:ascii="Garamond" w:hAnsi="Garamond"/>
          <w:sz w:val="24"/>
          <w:szCs w:val="24"/>
        </w:rPr>
        <w:t xml:space="preserve"> zona t</w:t>
      </w:r>
      <w:r w:rsidR="00023943" w:rsidRPr="00BB43B4">
        <w:rPr>
          <w:rFonts w:ascii="Garamond" w:hAnsi="Garamond"/>
          <w:sz w:val="24"/>
          <w:szCs w:val="24"/>
        </w:rPr>
        <w:t>ë</w:t>
      </w:r>
      <w:r w:rsidRPr="00BB43B4">
        <w:rPr>
          <w:rFonts w:ascii="Garamond" w:hAnsi="Garamond"/>
          <w:sz w:val="24"/>
          <w:szCs w:val="24"/>
        </w:rPr>
        <w:t xml:space="preserve"> thata e toka t</w:t>
      </w:r>
      <w:r w:rsidR="00023943" w:rsidRPr="00BB43B4">
        <w:rPr>
          <w:rFonts w:ascii="Garamond" w:hAnsi="Garamond"/>
          <w:sz w:val="24"/>
          <w:szCs w:val="24"/>
        </w:rPr>
        <w:t>ë</w:t>
      </w:r>
      <w:r w:rsidRPr="00BB43B4">
        <w:rPr>
          <w:rFonts w:ascii="Garamond" w:hAnsi="Garamond"/>
          <w:sz w:val="24"/>
          <w:szCs w:val="24"/>
        </w:rPr>
        <w:t xml:space="preserve"> </w:t>
      </w:r>
      <w:r w:rsidR="00491967" w:rsidRPr="00BB43B4">
        <w:rPr>
          <w:rFonts w:ascii="Garamond" w:hAnsi="Garamond"/>
          <w:sz w:val="24"/>
          <w:szCs w:val="24"/>
        </w:rPr>
        <w:t>cekëta</w:t>
      </w:r>
      <w:r w:rsidR="00B054C4">
        <w:rPr>
          <w:rFonts w:ascii="Garamond" w:hAnsi="Garamond"/>
          <w:sz w:val="24"/>
          <w:szCs w:val="24"/>
        </w:rPr>
        <w:t xml:space="preserve"> ujitja nuk ka kuptim “</w:t>
      </w:r>
      <w:r w:rsidRPr="00BB43B4">
        <w:rPr>
          <w:rFonts w:ascii="Garamond" w:hAnsi="Garamond"/>
          <w:sz w:val="24"/>
          <w:szCs w:val="24"/>
        </w:rPr>
        <w:t>si parandalues</w:t>
      </w:r>
      <w:r w:rsidR="00B054C4">
        <w:rPr>
          <w:rFonts w:ascii="Garamond" w:hAnsi="Garamond"/>
          <w:sz w:val="24"/>
          <w:szCs w:val="24"/>
        </w:rPr>
        <w:t>”</w:t>
      </w:r>
      <w:r w:rsidRPr="00BB43B4">
        <w:rPr>
          <w:rFonts w:ascii="Garamond" w:hAnsi="Garamond"/>
          <w:sz w:val="24"/>
          <w:szCs w:val="24"/>
        </w:rPr>
        <w:t xml:space="preserve"> t</w:t>
      </w:r>
      <w:r w:rsidR="00023943" w:rsidRPr="00BB43B4">
        <w:rPr>
          <w:rFonts w:ascii="Garamond" w:hAnsi="Garamond"/>
          <w:sz w:val="24"/>
          <w:szCs w:val="24"/>
        </w:rPr>
        <w:t>ë</w:t>
      </w:r>
      <w:r w:rsidRPr="00BB43B4">
        <w:rPr>
          <w:rFonts w:ascii="Garamond" w:hAnsi="Garamond"/>
          <w:sz w:val="24"/>
          <w:szCs w:val="24"/>
        </w:rPr>
        <w:t xml:space="preserve"> ngadal</w:t>
      </w:r>
      <w:r w:rsidR="00023943" w:rsidRPr="00BB43B4">
        <w:rPr>
          <w:rFonts w:ascii="Garamond" w:hAnsi="Garamond"/>
          <w:sz w:val="24"/>
          <w:szCs w:val="24"/>
        </w:rPr>
        <w:t>ë</w:t>
      </w:r>
      <w:r w:rsidRPr="00BB43B4">
        <w:rPr>
          <w:rFonts w:ascii="Garamond" w:hAnsi="Garamond"/>
          <w:sz w:val="24"/>
          <w:szCs w:val="24"/>
        </w:rPr>
        <w:t>simit t</w:t>
      </w:r>
      <w:r w:rsidR="00023943" w:rsidRPr="00BB43B4">
        <w:rPr>
          <w:rFonts w:ascii="Garamond" w:hAnsi="Garamond"/>
          <w:sz w:val="24"/>
          <w:szCs w:val="24"/>
        </w:rPr>
        <w:t>ë</w:t>
      </w:r>
      <w:r w:rsidRPr="00BB43B4">
        <w:rPr>
          <w:rFonts w:ascii="Garamond" w:hAnsi="Garamond"/>
          <w:sz w:val="24"/>
          <w:szCs w:val="24"/>
        </w:rPr>
        <w:t xml:space="preserve"> rritjes, por p</w:t>
      </w:r>
      <w:r w:rsidR="00023943" w:rsidRPr="00BB43B4">
        <w:rPr>
          <w:rFonts w:ascii="Garamond" w:hAnsi="Garamond"/>
          <w:sz w:val="24"/>
          <w:szCs w:val="24"/>
        </w:rPr>
        <w:t>ë</w:t>
      </w:r>
      <w:r w:rsidRPr="00BB43B4">
        <w:rPr>
          <w:rFonts w:ascii="Garamond" w:hAnsi="Garamond"/>
          <w:sz w:val="24"/>
          <w:szCs w:val="24"/>
        </w:rPr>
        <w:t>r t</w:t>
      </w:r>
      <w:r w:rsidR="00023943" w:rsidRPr="00BB43B4">
        <w:rPr>
          <w:rFonts w:ascii="Garamond" w:hAnsi="Garamond"/>
          <w:sz w:val="24"/>
          <w:szCs w:val="24"/>
        </w:rPr>
        <w:t>ë</w:t>
      </w:r>
      <w:r w:rsidRPr="00BB43B4">
        <w:rPr>
          <w:rFonts w:ascii="Garamond" w:hAnsi="Garamond"/>
          <w:sz w:val="24"/>
          <w:szCs w:val="24"/>
        </w:rPr>
        <w:t xml:space="preserve"> mbajtur t</w:t>
      </w:r>
      <w:r w:rsidR="00023943" w:rsidRPr="00BB43B4">
        <w:rPr>
          <w:rFonts w:ascii="Garamond" w:hAnsi="Garamond"/>
          <w:sz w:val="24"/>
          <w:szCs w:val="24"/>
        </w:rPr>
        <w:t>ë</w:t>
      </w:r>
      <w:r w:rsidRPr="00BB43B4">
        <w:rPr>
          <w:rFonts w:ascii="Garamond" w:hAnsi="Garamond"/>
          <w:sz w:val="24"/>
          <w:szCs w:val="24"/>
        </w:rPr>
        <w:t xml:space="preserve"> gjalla bim</w:t>
      </w:r>
      <w:r w:rsidR="00023943" w:rsidRPr="00BB43B4">
        <w:rPr>
          <w:rFonts w:ascii="Garamond" w:hAnsi="Garamond"/>
          <w:sz w:val="24"/>
          <w:szCs w:val="24"/>
        </w:rPr>
        <w:t>ë</w:t>
      </w:r>
      <w:r w:rsidRPr="00BB43B4">
        <w:rPr>
          <w:rFonts w:ascii="Garamond" w:hAnsi="Garamond"/>
          <w:sz w:val="24"/>
          <w:szCs w:val="24"/>
        </w:rPr>
        <w:t>t, p</w:t>
      </w:r>
      <w:r w:rsidR="00023943" w:rsidRPr="00BB43B4">
        <w:rPr>
          <w:rFonts w:ascii="Garamond" w:hAnsi="Garamond"/>
          <w:sz w:val="24"/>
          <w:szCs w:val="24"/>
        </w:rPr>
        <w:t>ë</w:t>
      </w:r>
      <w:r w:rsidRPr="00BB43B4">
        <w:rPr>
          <w:rFonts w:ascii="Garamond" w:hAnsi="Garamond"/>
          <w:sz w:val="24"/>
          <w:szCs w:val="24"/>
        </w:rPr>
        <w:t>r t</w:t>
      </w:r>
      <w:r w:rsidR="00112B80" w:rsidRPr="00BB43B4">
        <w:rPr>
          <w:rFonts w:ascii="Garamond" w:hAnsi="Garamond"/>
          <w:sz w:val="24"/>
          <w:szCs w:val="24"/>
        </w:rPr>
        <w:t>’</w:t>
      </w:r>
      <w:r w:rsidRPr="00BB43B4">
        <w:rPr>
          <w:rFonts w:ascii="Garamond" w:hAnsi="Garamond"/>
          <w:sz w:val="24"/>
          <w:szCs w:val="24"/>
        </w:rPr>
        <w:t>i shp</w:t>
      </w:r>
      <w:r w:rsidR="00023943" w:rsidRPr="00BB43B4">
        <w:rPr>
          <w:rFonts w:ascii="Garamond" w:hAnsi="Garamond"/>
          <w:sz w:val="24"/>
          <w:szCs w:val="24"/>
        </w:rPr>
        <w:t>ë</w:t>
      </w:r>
      <w:r w:rsidRPr="00BB43B4">
        <w:rPr>
          <w:rFonts w:ascii="Garamond" w:hAnsi="Garamond"/>
          <w:sz w:val="24"/>
          <w:szCs w:val="24"/>
        </w:rPr>
        <w:t>tuar rrezikut t</w:t>
      </w:r>
      <w:r w:rsidR="00023943" w:rsidRPr="00BB43B4">
        <w:rPr>
          <w:rFonts w:ascii="Garamond" w:hAnsi="Garamond"/>
          <w:sz w:val="24"/>
          <w:szCs w:val="24"/>
        </w:rPr>
        <w:t>ë</w:t>
      </w:r>
      <w:r w:rsidRPr="00BB43B4">
        <w:rPr>
          <w:rFonts w:ascii="Garamond" w:hAnsi="Garamond"/>
          <w:sz w:val="24"/>
          <w:szCs w:val="24"/>
        </w:rPr>
        <w:t xml:space="preserve"> tharjes nga that</w:t>
      </w:r>
      <w:r w:rsidR="00023943" w:rsidRPr="00BB43B4">
        <w:rPr>
          <w:rFonts w:ascii="Garamond" w:hAnsi="Garamond"/>
          <w:sz w:val="24"/>
          <w:szCs w:val="24"/>
        </w:rPr>
        <w:t>ë</w:t>
      </w:r>
      <w:r w:rsidRPr="00BB43B4">
        <w:rPr>
          <w:rFonts w:ascii="Garamond" w:hAnsi="Garamond"/>
          <w:sz w:val="24"/>
          <w:szCs w:val="24"/>
        </w:rPr>
        <w:t>sira e ver</w:t>
      </w:r>
      <w:r w:rsidR="00023943" w:rsidRPr="00BB43B4">
        <w:rPr>
          <w:rFonts w:ascii="Garamond" w:hAnsi="Garamond"/>
          <w:sz w:val="24"/>
          <w:szCs w:val="24"/>
        </w:rPr>
        <w:t>ë</w:t>
      </w:r>
      <w:r w:rsidRPr="00BB43B4">
        <w:rPr>
          <w:rFonts w:ascii="Garamond" w:hAnsi="Garamond"/>
          <w:sz w:val="24"/>
          <w:szCs w:val="24"/>
        </w:rPr>
        <w:t>s n</w:t>
      </w:r>
      <w:r w:rsidR="00023943" w:rsidRPr="00BB43B4">
        <w:rPr>
          <w:rFonts w:ascii="Garamond" w:hAnsi="Garamond"/>
          <w:sz w:val="24"/>
          <w:szCs w:val="24"/>
        </w:rPr>
        <w:t>ë</w:t>
      </w:r>
      <w:r w:rsidRPr="00BB43B4">
        <w:rPr>
          <w:rFonts w:ascii="Garamond" w:hAnsi="Garamond"/>
          <w:sz w:val="24"/>
          <w:szCs w:val="24"/>
        </w:rPr>
        <w:t xml:space="preserve"> vite dhe periudha t</w:t>
      </w:r>
      <w:r w:rsidR="00023943" w:rsidRPr="00BB43B4">
        <w:rPr>
          <w:rFonts w:ascii="Garamond" w:hAnsi="Garamond"/>
          <w:sz w:val="24"/>
          <w:szCs w:val="24"/>
        </w:rPr>
        <w:t>ë</w:t>
      </w:r>
      <w:r w:rsidR="00B054C4">
        <w:rPr>
          <w:rFonts w:ascii="Garamond" w:hAnsi="Garamond"/>
          <w:sz w:val="24"/>
          <w:szCs w:val="24"/>
        </w:rPr>
        <w:t xml:space="preserve"> caktuara.</w:t>
      </w:r>
    </w:p>
    <w:p w14:paraId="67E841C3" w14:textId="4D262ECC" w:rsidR="00636354" w:rsidRPr="00BB43B4" w:rsidRDefault="00731A0A" w:rsidP="00586D6E">
      <w:pPr>
        <w:ind w:firstLine="284"/>
        <w:jc w:val="both"/>
        <w:rPr>
          <w:rFonts w:ascii="Garamond" w:hAnsi="Garamond"/>
          <w:b/>
          <w:sz w:val="24"/>
          <w:szCs w:val="24"/>
        </w:rPr>
      </w:pPr>
      <w:r w:rsidRPr="00BB43B4">
        <w:rPr>
          <w:rFonts w:ascii="Garamond" w:hAnsi="Garamond"/>
          <w:b/>
          <w:sz w:val="24"/>
          <w:szCs w:val="24"/>
        </w:rPr>
        <w:t>8.7.4</w:t>
      </w:r>
      <w:r w:rsidR="00636354" w:rsidRPr="00BB43B4">
        <w:rPr>
          <w:rFonts w:ascii="Garamond" w:hAnsi="Garamond"/>
          <w:b/>
          <w:sz w:val="24"/>
          <w:szCs w:val="24"/>
        </w:rPr>
        <w:t xml:space="preserve"> Luftimi kimik i bar</w:t>
      </w:r>
      <w:r w:rsidR="009E5F53" w:rsidRPr="00BB43B4">
        <w:rPr>
          <w:rFonts w:ascii="Garamond" w:hAnsi="Garamond"/>
          <w:b/>
          <w:sz w:val="24"/>
          <w:szCs w:val="24"/>
        </w:rPr>
        <w:t>ë</w:t>
      </w:r>
      <w:r w:rsidR="00636354" w:rsidRPr="00BB43B4">
        <w:rPr>
          <w:rFonts w:ascii="Garamond" w:hAnsi="Garamond"/>
          <w:b/>
          <w:sz w:val="24"/>
          <w:szCs w:val="24"/>
        </w:rPr>
        <w:t>rave dhe i shkurreve</w:t>
      </w:r>
    </w:p>
    <w:p w14:paraId="44CF73BF" w14:textId="7F3F6AAA" w:rsidR="00636354" w:rsidRPr="00BB43B4" w:rsidRDefault="00636354" w:rsidP="00586D6E">
      <w:pPr>
        <w:ind w:firstLine="284"/>
        <w:jc w:val="both"/>
        <w:rPr>
          <w:rFonts w:ascii="Garamond" w:hAnsi="Garamond"/>
          <w:sz w:val="24"/>
          <w:szCs w:val="24"/>
        </w:rPr>
      </w:pPr>
      <w:r w:rsidRPr="00BB43B4">
        <w:rPr>
          <w:rFonts w:ascii="Garamond" w:hAnsi="Garamond"/>
          <w:sz w:val="24"/>
          <w:szCs w:val="24"/>
        </w:rPr>
        <w:t>N</w:t>
      </w:r>
      <w:r w:rsidR="00023943" w:rsidRPr="00BB43B4">
        <w:rPr>
          <w:rFonts w:ascii="Garamond" w:hAnsi="Garamond"/>
          <w:sz w:val="24"/>
          <w:szCs w:val="24"/>
        </w:rPr>
        <w:t>ë</w:t>
      </w:r>
      <w:r w:rsidRPr="00BB43B4">
        <w:rPr>
          <w:rFonts w:ascii="Garamond" w:hAnsi="Garamond"/>
          <w:sz w:val="24"/>
          <w:szCs w:val="24"/>
        </w:rPr>
        <w:t xml:space="preserve"> vendet ku toka </w:t>
      </w:r>
      <w:r w:rsidR="00023943" w:rsidRPr="00BB43B4">
        <w:rPr>
          <w:rFonts w:ascii="Garamond" w:hAnsi="Garamond"/>
          <w:sz w:val="24"/>
          <w:szCs w:val="24"/>
        </w:rPr>
        <w:t>ë</w:t>
      </w:r>
      <w:r w:rsidRPr="00BB43B4">
        <w:rPr>
          <w:rFonts w:ascii="Garamond" w:hAnsi="Garamond"/>
          <w:sz w:val="24"/>
          <w:szCs w:val="24"/>
        </w:rPr>
        <w:t>sht</w:t>
      </w:r>
      <w:r w:rsidR="00023943" w:rsidRPr="00BB43B4">
        <w:rPr>
          <w:rFonts w:ascii="Garamond" w:hAnsi="Garamond"/>
          <w:sz w:val="24"/>
          <w:szCs w:val="24"/>
        </w:rPr>
        <w:t>ë</w:t>
      </w:r>
      <w:r w:rsidRPr="00BB43B4">
        <w:rPr>
          <w:rFonts w:ascii="Garamond" w:hAnsi="Garamond"/>
          <w:sz w:val="24"/>
          <w:szCs w:val="24"/>
        </w:rPr>
        <w:t xml:space="preserve"> shum</w:t>
      </w:r>
      <w:r w:rsidR="00023943" w:rsidRPr="00BB43B4">
        <w:rPr>
          <w:rFonts w:ascii="Garamond" w:hAnsi="Garamond"/>
          <w:sz w:val="24"/>
          <w:szCs w:val="24"/>
        </w:rPr>
        <w:t>ë</w:t>
      </w:r>
      <w:r w:rsidRPr="00BB43B4">
        <w:rPr>
          <w:rFonts w:ascii="Garamond" w:hAnsi="Garamond"/>
          <w:sz w:val="24"/>
          <w:szCs w:val="24"/>
        </w:rPr>
        <w:t xml:space="preserve"> e bar</w:t>
      </w:r>
      <w:r w:rsidR="00023943" w:rsidRPr="00BB43B4">
        <w:rPr>
          <w:rFonts w:ascii="Garamond" w:hAnsi="Garamond"/>
          <w:sz w:val="24"/>
          <w:szCs w:val="24"/>
        </w:rPr>
        <w:t>ë</w:t>
      </w:r>
      <w:r w:rsidRPr="00BB43B4">
        <w:rPr>
          <w:rFonts w:ascii="Garamond" w:hAnsi="Garamond"/>
          <w:sz w:val="24"/>
          <w:szCs w:val="24"/>
        </w:rPr>
        <w:t>zuar dhe heqja e tyre k</w:t>
      </w:r>
      <w:r w:rsidR="00023943" w:rsidRPr="00BB43B4">
        <w:rPr>
          <w:rFonts w:ascii="Garamond" w:hAnsi="Garamond"/>
          <w:sz w:val="24"/>
          <w:szCs w:val="24"/>
        </w:rPr>
        <w:t>ë</w:t>
      </w:r>
      <w:r w:rsidRPr="00BB43B4">
        <w:rPr>
          <w:rFonts w:ascii="Garamond" w:hAnsi="Garamond"/>
          <w:sz w:val="24"/>
          <w:szCs w:val="24"/>
        </w:rPr>
        <w:t>rkon prashitje t</w:t>
      </w:r>
      <w:r w:rsidR="00023943" w:rsidRPr="00BB43B4">
        <w:rPr>
          <w:rFonts w:ascii="Garamond" w:hAnsi="Garamond"/>
          <w:sz w:val="24"/>
          <w:szCs w:val="24"/>
        </w:rPr>
        <w:t>ë</w:t>
      </w:r>
      <w:r w:rsidRPr="00BB43B4">
        <w:rPr>
          <w:rFonts w:ascii="Garamond" w:hAnsi="Garamond"/>
          <w:sz w:val="24"/>
          <w:szCs w:val="24"/>
        </w:rPr>
        <w:t xml:space="preserve"> vazhdueshme, mund t</w:t>
      </w:r>
      <w:r w:rsidR="00023943" w:rsidRPr="00BB43B4">
        <w:rPr>
          <w:rFonts w:ascii="Garamond" w:hAnsi="Garamond"/>
          <w:sz w:val="24"/>
          <w:szCs w:val="24"/>
        </w:rPr>
        <w:t>ë</w:t>
      </w:r>
      <w:r w:rsidRPr="00BB43B4">
        <w:rPr>
          <w:rFonts w:ascii="Garamond" w:hAnsi="Garamond"/>
          <w:sz w:val="24"/>
          <w:szCs w:val="24"/>
        </w:rPr>
        <w:t xml:space="preserve"> p</w:t>
      </w:r>
      <w:r w:rsidR="00023943" w:rsidRPr="00BB43B4">
        <w:rPr>
          <w:rFonts w:ascii="Garamond" w:hAnsi="Garamond"/>
          <w:sz w:val="24"/>
          <w:szCs w:val="24"/>
        </w:rPr>
        <w:t>ë</w:t>
      </w:r>
      <w:r w:rsidRPr="00BB43B4">
        <w:rPr>
          <w:rFonts w:ascii="Garamond" w:hAnsi="Garamond"/>
          <w:sz w:val="24"/>
          <w:szCs w:val="24"/>
        </w:rPr>
        <w:t xml:space="preserve">rdoren </w:t>
      </w:r>
      <w:r w:rsidR="00EB7B79" w:rsidRPr="00BB43B4">
        <w:rPr>
          <w:rFonts w:ascii="Garamond" w:hAnsi="Garamond"/>
          <w:sz w:val="24"/>
          <w:szCs w:val="24"/>
        </w:rPr>
        <w:t>edhe</w:t>
      </w:r>
      <w:r w:rsidRPr="00BB43B4">
        <w:rPr>
          <w:rFonts w:ascii="Garamond" w:hAnsi="Garamond"/>
          <w:sz w:val="24"/>
          <w:szCs w:val="24"/>
        </w:rPr>
        <w:t xml:space="preserve"> herbicidet. P</w:t>
      </w:r>
      <w:r w:rsidR="00023943" w:rsidRPr="00BB43B4">
        <w:rPr>
          <w:rFonts w:ascii="Garamond" w:hAnsi="Garamond"/>
          <w:sz w:val="24"/>
          <w:szCs w:val="24"/>
        </w:rPr>
        <w:t>ë</w:t>
      </w:r>
      <w:r w:rsidRPr="00BB43B4">
        <w:rPr>
          <w:rFonts w:ascii="Garamond" w:hAnsi="Garamond"/>
          <w:sz w:val="24"/>
          <w:szCs w:val="24"/>
        </w:rPr>
        <w:t>r k</w:t>
      </w:r>
      <w:r w:rsidR="00023943" w:rsidRPr="00BB43B4">
        <w:rPr>
          <w:rFonts w:ascii="Garamond" w:hAnsi="Garamond"/>
          <w:sz w:val="24"/>
          <w:szCs w:val="24"/>
        </w:rPr>
        <w:t>ë</w:t>
      </w:r>
      <w:r w:rsidRPr="00BB43B4">
        <w:rPr>
          <w:rFonts w:ascii="Garamond" w:hAnsi="Garamond"/>
          <w:sz w:val="24"/>
          <w:szCs w:val="24"/>
        </w:rPr>
        <w:t>t</w:t>
      </w:r>
      <w:r w:rsidR="00023943" w:rsidRPr="00BB43B4">
        <w:rPr>
          <w:rFonts w:ascii="Garamond" w:hAnsi="Garamond"/>
          <w:sz w:val="24"/>
          <w:szCs w:val="24"/>
        </w:rPr>
        <w:t>ë</w:t>
      </w:r>
      <w:r w:rsidRPr="00BB43B4">
        <w:rPr>
          <w:rFonts w:ascii="Garamond" w:hAnsi="Garamond"/>
          <w:sz w:val="24"/>
          <w:szCs w:val="24"/>
        </w:rPr>
        <w:t xml:space="preserve"> q</w:t>
      </w:r>
      <w:r w:rsidR="00023943" w:rsidRPr="00BB43B4">
        <w:rPr>
          <w:rFonts w:ascii="Garamond" w:hAnsi="Garamond"/>
          <w:sz w:val="24"/>
          <w:szCs w:val="24"/>
        </w:rPr>
        <w:t>ë</w:t>
      </w:r>
      <w:r w:rsidRPr="00BB43B4">
        <w:rPr>
          <w:rFonts w:ascii="Garamond" w:hAnsi="Garamond"/>
          <w:sz w:val="24"/>
          <w:szCs w:val="24"/>
        </w:rPr>
        <w:t>llim p</w:t>
      </w:r>
      <w:r w:rsidR="00023943" w:rsidRPr="00BB43B4">
        <w:rPr>
          <w:rFonts w:ascii="Garamond" w:hAnsi="Garamond"/>
          <w:sz w:val="24"/>
          <w:szCs w:val="24"/>
        </w:rPr>
        <w:t>ë</w:t>
      </w:r>
      <w:r w:rsidRPr="00BB43B4">
        <w:rPr>
          <w:rFonts w:ascii="Garamond" w:hAnsi="Garamond"/>
          <w:sz w:val="24"/>
          <w:szCs w:val="24"/>
        </w:rPr>
        <w:t>rdoren herbicide selektive</w:t>
      </w:r>
      <w:r w:rsidR="00EB7B79" w:rsidRPr="00BB43B4">
        <w:rPr>
          <w:rFonts w:ascii="Garamond" w:hAnsi="Garamond"/>
          <w:sz w:val="24"/>
          <w:szCs w:val="24"/>
        </w:rPr>
        <w:t>,</w:t>
      </w:r>
      <w:r w:rsidRPr="00BB43B4">
        <w:rPr>
          <w:rFonts w:ascii="Garamond" w:hAnsi="Garamond"/>
          <w:sz w:val="24"/>
          <w:szCs w:val="24"/>
        </w:rPr>
        <w:t xml:space="preserve"> q</w:t>
      </w:r>
      <w:r w:rsidR="00023943" w:rsidRPr="00BB43B4">
        <w:rPr>
          <w:rFonts w:ascii="Garamond" w:hAnsi="Garamond"/>
          <w:sz w:val="24"/>
          <w:szCs w:val="24"/>
        </w:rPr>
        <w:t>ë</w:t>
      </w:r>
      <w:r w:rsidRPr="00BB43B4">
        <w:rPr>
          <w:rFonts w:ascii="Garamond" w:hAnsi="Garamond"/>
          <w:sz w:val="24"/>
          <w:szCs w:val="24"/>
        </w:rPr>
        <w:t xml:space="preserve"> nuk d</w:t>
      </w:r>
      <w:r w:rsidR="00023943" w:rsidRPr="00BB43B4">
        <w:rPr>
          <w:rFonts w:ascii="Garamond" w:hAnsi="Garamond"/>
          <w:sz w:val="24"/>
          <w:szCs w:val="24"/>
        </w:rPr>
        <w:t>ë</w:t>
      </w:r>
      <w:r w:rsidRPr="00BB43B4">
        <w:rPr>
          <w:rFonts w:ascii="Garamond" w:hAnsi="Garamond"/>
          <w:sz w:val="24"/>
          <w:szCs w:val="24"/>
        </w:rPr>
        <w:t>mtojn</w:t>
      </w:r>
      <w:r w:rsidR="00023943" w:rsidRPr="00BB43B4">
        <w:rPr>
          <w:rFonts w:ascii="Garamond" w:hAnsi="Garamond"/>
          <w:sz w:val="24"/>
          <w:szCs w:val="24"/>
        </w:rPr>
        <w:t>ë</w:t>
      </w:r>
      <w:r w:rsidRPr="00BB43B4">
        <w:rPr>
          <w:rFonts w:ascii="Garamond" w:hAnsi="Garamond"/>
          <w:sz w:val="24"/>
          <w:szCs w:val="24"/>
        </w:rPr>
        <w:t xml:space="preserve"> kulturat </w:t>
      </w:r>
      <w:r w:rsidR="00C77022" w:rsidRPr="00BB43B4">
        <w:rPr>
          <w:rFonts w:ascii="Garamond" w:hAnsi="Garamond"/>
          <w:sz w:val="24"/>
          <w:szCs w:val="24"/>
        </w:rPr>
        <w:t>pyj</w:t>
      </w:r>
      <w:r w:rsidRPr="00BB43B4">
        <w:rPr>
          <w:rFonts w:ascii="Garamond" w:hAnsi="Garamond"/>
          <w:sz w:val="24"/>
          <w:szCs w:val="24"/>
        </w:rPr>
        <w:t>ore. Rezultate t</w:t>
      </w:r>
      <w:r w:rsidR="00023943" w:rsidRPr="00BB43B4">
        <w:rPr>
          <w:rFonts w:ascii="Garamond" w:hAnsi="Garamond"/>
          <w:sz w:val="24"/>
          <w:szCs w:val="24"/>
        </w:rPr>
        <w:t>ë</w:t>
      </w:r>
      <w:r w:rsidRPr="00BB43B4">
        <w:rPr>
          <w:rFonts w:ascii="Garamond" w:hAnsi="Garamond"/>
          <w:sz w:val="24"/>
          <w:szCs w:val="24"/>
        </w:rPr>
        <w:t xml:space="preserve"> mira japin dhe arbonicidet, kur </w:t>
      </w:r>
      <w:r w:rsidR="003B74C2" w:rsidRPr="00BB43B4">
        <w:rPr>
          <w:rFonts w:ascii="Garamond" w:hAnsi="Garamond"/>
          <w:sz w:val="24"/>
          <w:szCs w:val="24"/>
        </w:rPr>
        <w:t>m</w:t>
      </w:r>
      <w:r w:rsidRPr="00BB43B4">
        <w:rPr>
          <w:rFonts w:ascii="Garamond" w:hAnsi="Garamond"/>
          <w:sz w:val="24"/>
          <w:szCs w:val="24"/>
        </w:rPr>
        <w:t>bjellim n</w:t>
      </w:r>
      <w:r w:rsidR="00023943" w:rsidRPr="00BB43B4">
        <w:rPr>
          <w:rFonts w:ascii="Garamond" w:hAnsi="Garamond"/>
          <w:sz w:val="24"/>
          <w:szCs w:val="24"/>
        </w:rPr>
        <w:t>ë</w:t>
      </w:r>
      <w:r w:rsidRPr="00BB43B4">
        <w:rPr>
          <w:rFonts w:ascii="Garamond" w:hAnsi="Garamond"/>
          <w:sz w:val="24"/>
          <w:szCs w:val="24"/>
        </w:rPr>
        <w:t xml:space="preserve"> sip</w:t>
      </w:r>
      <w:r w:rsidR="00023943" w:rsidRPr="00BB43B4">
        <w:rPr>
          <w:rFonts w:ascii="Garamond" w:hAnsi="Garamond"/>
          <w:sz w:val="24"/>
          <w:szCs w:val="24"/>
        </w:rPr>
        <w:t>ë</w:t>
      </w:r>
      <w:r w:rsidRPr="00BB43B4">
        <w:rPr>
          <w:rFonts w:ascii="Garamond" w:hAnsi="Garamond"/>
          <w:sz w:val="24"/>
          <w:szCs w:val="24"/>
        </w:rPr>
        <w:t>rfaqe t</w:t>
      </w:r>
      <w:r w:rsidR="00023943" w:rsidRPr="00BB43B4">
        <w:rPr>
          <w:rFonts w:ascii="Garamond" w:hAnsi="Garamond"/>
          <w:sz w:val="24"/>
          <w:szCs w:val="24"/>
        </w:rPr>
        <w:t>ë</w:t>
      </w:r>
      <w:r w:rsidRPr="00BB43B4">
        <w:rPr>
          <w:rFonts w:ascii="Garamond" w:hAnsi="Garamond"/>
          <w:sz w:val="24"/>
          <w:szCs w:val="24"/>
        </w:rPr>
        <w:t xml:space="preserve"> veshura me shkurre, t</w:t>
      </w:r>
      <w:r w:rsidR="00023943" w:rsidRPr="00BB43B4">
        <w:rPr>
          <w:rFonts w:ascii="Garamond" w:hAnsi="Garamond"/>
          <w:sz w:val="24"/>
          <w:szCs w:val="24"/>
        </w:rPr>
        <w:t>ë</w:t>
      </w:r>
      <w:r w:rsidRPr="00BB43B4">
        <w:rPr>
          <w:rFonts w:ascii="Garamond" w:hAnsi="Garamond"/>
          <w:sz w:val="24"/>
          <w:szCs w:val="24"/>
        </w:rPr>
        <w:t xml:space="preserve"> cilat duam t</w:t>
      </w:r>
      <w:r w:rsidR="00491967" w:rsidRPr="00BB43B4">
        <w:rPr>
          <w:rFonts w:ascii="Garamond" w:hAnsi="Garamond"/>
          <w:sz w:val="24"/>
          <w:szCs w:val="24"/>
        </w:rPr>
        <w:t>’</w:t>
      </w:r>
      <w:r w:rsidRPr="00BB43B4">
        <w:rPr>
          <w:rFonts w:ascii="Garamond" w:hAnsi="Garamond"/>
          <w:sz w:val="24"/>
          <w:szCs w:val="24"/>
        </w:rPr>
        <w:t>i z</w:t>
      </w:r>
      <w:r w:rsidR="003B74C2" w:rsidRPr="00BB43B4">
        <w:rPr>
          <w:rFonts w:ascii="Garamond" w:hAnsi="Garamond"/>
          <w:sz w:val="24"/>
          <w:szCs w:val="24"/>
        </w:rPr>
        <w:t>hdukim pasi hijezojn</w:t>
      </w:r>
      <w:r w:rsidR="00023943" w:rsidRPr="00BB43B4">
        <w:rPr>
          <w:rFonts w:ascii="Garamond" w:hAnsi="Garamond"/>
          <w:sz w:val="24"/>
          <w:szCs w:val="24"/>
        </w:rPr>
        <w:t>ë</w:t>
      </w:r>
      <w:r w:rsidR="003B74C2" w:rsidRPr="00BB43B4">
        <w:rPr>
          <w:rFonts w:ascii="Garamond" w:hAnsi="Garamond"/>
          <w:sz w:val="24"/>
          <w:szCs w:val="24"/>
        </w:rPr>
        <w:t xml:space="preserve"> kulturat</w:t>
      </w:r>
      <w:r w:rsidRPr="00BB43B4">
        <w:rPr>
          <w:rFonts w:ascii="Garamond" w:hAnsi="Garamond"/>
          <w:sz w:val="24"/>
          <w:szCs w:val="24"/>
        </w:rPr>
        <w:t xml:space="preserve"> </w:t>
      </w:r>
      <w:r w:rsidR="003B74C2" w:rsidRPr="00BB43B4">
        <w:rPr>
          <w:rFonts w:ascii="Garamond" w:hAnsi="Garamond"/>
          <w:sz w:val="24"/>
          <w:szCs w:val="24"/>
        </w:rPr>
        <w:t>pyjore</w:t>
      </w:r>
      <w:r w:rsidRPr="00BB43B4">
        <w:rPr>
          <w:rFonts w:ascii="Garamond" w:hAnsi="Garamond"/>
          <w:sz w:val="24"/>
          <w:szCs w:val="24"/>
        </w:rPr>
        <w:t>. N</w:t>
      </w:r>
      <w:r w:rsidR="00023943" w:rsidRPr="00BB43B4">
        <w:rPr>
          <w:rFonts w:ascii="Garamond" w:hAnsi="Garamond"/>
          <w:sz w:val="24"/>
          <w:szCs w:val="24"/>
        </w:rPr>
        <w:t>ë</w:t>
      </w:r>
      <w:r w:rsidRPr="00BB43B4">
        <w:rPr>
          <w:rFonts w:ascii="Garamond" w:hAnsi="Garamond"/>
          <w:sz w:val="24"/>
          <w:szCs w:val="24"/>
        </w:rPr>
        <w:t xml:space="preserve"> treg gjenden herbicide dhe arbonicide q</w:t>
      </w:r>
      <w:r w:rsidR="00023943" w:rsidRPr="00BB43B4">
        <w:rPr>
          <w:rFonts w:ascii="Garamond" w:hAnsi="Garamond"/>
          <w:sz w:val="24"/>
          <w:szCs w:val="24"/>
        </w:rPr>
        <w:t>ë</w:t>
      </w:r>
      <w:r w:rsidRPr="00BB43B4">
        <w:rPr>
          <w:rFonts w:ascii="Garamond" w:hAnsi="Garamond"/>
          <w:sz w:val="24"/>
          <w:szCs w:val="24"/>
        </w:rPr>
        <w:t xml:space="preserve"> veprojn</w:t>
      </w:r>
      <w:r w:rsidR="00023943" w:rsidRPr="00BB43B4">
        <w:rPr>
          <w:rFonts w:ascii="Garamond" w:hAnsi="Garamond"/>
          <w:sz w:val="24"/>
          <w:szCs w:val="24"/>
        </w:rPr>
        <w:t>ë</w:t>
      </w:r>
      <w:r w:rsidRPr="00BB43B4">
        <w:rPr>
          <w:rFonts w:ascii="Garamond" w:hAnsi="Garamond"/>
          <w:sz w:val="24"/>
          <w:szCs w:val="24"/>
        </w:rPr>
        <w:t xml:space="preserve"> p</w:t>
      </w:r>
      <w:r w:rsidR="00023943" w:rsidRPr="00BB43B4">
        <w:rPr>
          <w:rFonts w:ascii="Garamond" w:hAnsi="Garamond"/>
          <w:sz w:val="24"/>
          <w:szCs w:val="24"/>
        </w:rPr>
        <w:t>ë</w:t>
      </w:r>
      <w:r w:rsidRPr="00BB43B4">
        <w:rPr>
          <w:rFonts w:ascii="Garamond" w:hAnsi="Garamond"/>
          <w:sz w:val="24"/>
          <w:szCs w:val="24"/>
        </w:rPr>
        <w:t>r disa kultura t</w:t>
      </w:r>
      <w:r w:rsidR="00023943" w:rsidRPr="00BB43B4">
        <w:rPr>
          <w:rFonts w:ascii="Garamond" w:hAnsi="Garamond"/>
          <w:sz w:val="24"/>
          <w:szCs w:val="24"/>
        </w:rPr>
        <w:t>ë</w:t>
      </w:r>
      <w:r w:rsidRPr="00BB43B4">
        <w:rPr>
          <w:rFonts w:ascii="Garamond" w:hAnsi="Garamond"/>
          <w:sz w:val="24"/>
          <w:szCs w:val="24"/>
        </w:rPr>
        <w:t xml:space="preserve"> caktuara ose kan</w:t>
      </w:r>
      <w:r w:rsidR="00023943" w:rsidRPr="00BB43B4">
        <w:rPr>
          <w:rFonts w:ascii="Garamond" w:hAnsi="Garamond"/>
          <w:sz w:val="24"/>
          <w:szCs w:val="24"/>
        </w:rPr>
        <w:t>ë</w:t>
      </w:r>
      <w:r w:rsidRPr="00BB43B4">
        <w:rPr>
          <w:rFonts w:ascii="Garamond" w:hAnsi="Garamond"/>
          <w:sz w:val="24"/>
          <w:szCs w:val="24"/>
        </w:rPr>
        <w:t xml:space="preserve"> karakter thar</w:t>
      </w:r>
      <w:r w:rsidR="00023943" w:rsidRPr="00BB43B4">
        <w:rPr>
          <w:rFonts w:ascii="Garamond" w:hAnsi="Garamond"/>
          <w:sz w:val="24"/>
          <w:szCs w:val="24"/>
        </w:rPr>
        <w:t>ë</w:t>
      </w:r>
      <w:r w:rsidRPr="00BB43B4">
        <w:rPr>
          <w:rFonts w:ascii="Garamond" w:hAnsi="Garamond"/>
          <w:sz w:val="24"/>
          <w:szCs w:val="24"/>
        </w:rPr>
        <w:t>s t</w:t>
      </w:r>
      <w:r w:rsidR="00023943" w:rsidRPr="00BB43B4">
        <w:rPr>
          <w:rFonts w:ascii="Garamond" w:hAnsi="Garamond"/>
          <w:sz w:val="24"/>
          <w:szCs w:val="24"/>
        </w:rPr>
        <w:t>ë</w:t>
      </w:r>
      <w:r w:rsidRPr="00BB43B4">
        <w:rPr>
          <w:rFonts w:ascii="Garamond" w:hAnsi="Garamond"/>
          <w:sz w:val="24"/>
          <w:szCs w:val="24"/>
        </w:rPr>
        <w:t xml:space="preserve"> p</w:t>
      </w:r>
      <w:r w:rsidR="00023943" w:rsidRPr="00BB43B4">
        <w:rPr>
          <w:rFonts w:ascii="Garamond" w:hAnsi="Garamond"/>
          <w:sz w:val="24"/>
          <w:szCs w:val="24"/>
        </w:rPr>
        <w:t>ërgjith</w:t>
      </w:r>
      <w:r w:rsidRPr="00BB43B4">
        <w:rPr>
          <w:rFonts w:ascii="Garamond" w:hAnsi="Garamond"/>
          <w:sz w:val="24"/>
          <w:szCs w:val="24"/>
        </w:rPr>
        <w:t>sh</w:t>
      </w:r>
      <w:r w:rsidR="00023943" w:rsidRPr="00BB43B4">
        <w:rPr>
          <w:rFonts w:ascii="Garamond" w:hAnsi="Garamond"/>
          <w:sz w:val="24"/>
          <w:szCs w:val="24"/>
        </w:rPr>
        <w:t>ë</w:t>
      </w:r>
      <w:r w:rsidRPr="00BB43B4">
        <w:rPr>
          <w:rFonts w:ascii="Garamond" w:hAnsi="Garamond"/>
          <w:sz w:val="24"/>
          <w:szCs w:val="24"/>
        </w:rPr>
        <w:t>m. Luftimi i bar</w:t>
      </w:r>
      <w:r w:rsidR="00023943" w:rsidRPr="00BB43B4">
        <w:rPr>
          <w:rFonts w:ascii="Garamond" w:hAnsi="Garamond"/>
          <w:sz w:val="24"/>
          <w:szCs w:val="24"/>
        </w:rPr>
        <w:t>ë</w:t>
      </w:r>
      <w:r w:rsidRPr="00BB43B4">
        <w:rPr>
          <w:rFonts w:ascii="Garamond" w:hAnsi="Garamond"/>
          <w:sz w:val="24"/>
          <w:szCs w:val="24"/>
        </w:rPr>
        <w:t>rave dhe shkurreve b</w:t>
      </w:r>
      <w:r w:rsidR="00023943" w:rsidRPr="00BB43B4">
        <w:rPr>
          <w:rFonts w:ascii="Garamond" w:hAnsi="Garamond"/>
          <w:sz w:val="24"/>
          <w:szCs w:val="24"/>
        </w:rPr>
        <w:t>ë</w:t>
      </w:r>
      <w:r w:rsidRPr="00BB43B4">
        <w:rPr>
          <w:rFonts w:ascii="Garamond" w:hAnsi="Garamond"/>
          <w:sz w:val="24"/>
          <w:szCs w:val="24"/>
        </w:rPr>
        <w:t>het me an</w:t>
      </w:r>
      <w:r w:rsidR="00023943" w:rsidRPr="00BB43B4">
        <w:rPr>
          <w:rFonts w:ascii="Garamond" w:hAnsi="Garamond"/>
          <w:sz w:val="24"/>
          <w:szCs w:val="24"/>
        </w:rPr>
        <w:t>ë</w:t>
      </w:r>
      <w:r w:rsidRPr="00BB43B4">
        <w:rPr>
          <w:rFonts w:ascii="Garamond" w:hAnsi="Garamond"/>
          <w:sz w:val="24"/>
          <w:szCs w:val="24"/>
        </w:rPr>
        <w:t xml:space="preserve"> t</w:t>
      </w:r>
      <w:r w:rsidR="00023943" w:rsidRPr="00BB43B4">
        <w:rPr>
          <w:rFonts w:ascii="Garamond" w:hAnsi="Garamond"/>
          <w:sz w:val="24"/>
          <w:szCs w:val="24"/>
        </w:rPr>
        <w:t>ë</w:t>
      </w:r>
      <w:r w:rsidRPr="00BB43B4">
        <w:rPr>
          <w:rFonts w:ascii="Garamond" w:hAnsi="Garamond"/>
          <w:sz w:val="24"/>
          <w:szCs w:val="24"/>
        </w:rPr>
        <w:t xml:space="preserve"> sp</w:t>
      </w:r>
      <w:r w:rsidR="00023943" w:rsidRPr="00BB43B4">
        <w:rPr>
          <w:rFonts w:ascii="Garamond" w:hAnsi="Garamond"/>
          <w:sz w:val="24"/>
          <w:szCs w:val="24"/>
        </w:rPr>
        <w:t>ë</w:t>
      </w:r>
      <w:r w:rsidRPr="00BB43B4">
        <w:rPr>
          <w:rFonts w:ascii="Garamond" w:hAnsi="Garamond"/>
          <w:sz w:val="24"/>
          <w:szCs w:val="24"/>
        </w:rPr>
        <w:t>rkatjeve me k</w:t>
      </w:r>
      <w:r w:rsidR="00023943" w:rsidRPr="00BB43B4">
        <w:rPr>
          <w:rFonts w:ascii="Garamond" w:hAnsi="Garamond"/>
          <w:sz w:val="24"/>
          <w:szCs w:val="24"/>
        </w:rPr>
        <w:t>ë</w:t>
      </w:r>
      <w:r w:rsidRPr="00BB43B4">
        <w:rPr>
          <w:rFonts w:ascii="Garamond" w:hAnsi="Garamond"/>
          <w:sz w:val="24"/>
          <w:szCs w:val="24"/>
        </w:rPr>
        <w:t xml:space="preserve">to preparate me </w:t>
      </w:r>
      <w:r w:rsidR="00491967" w:rsidRPr="00BB43B4">
        <w:rPr>
          <w:rFonts w:ascii="Garamond" w:hAnsi="Garamond"/>
          <w:sz w:val="24"/>
          <w:szCs w:val="24"/>
        </w:rPr>
        <w:t>përqendrime</w:t>
      </w:r>
      <w:r w:rsidRPr="00BB43B4">
        <w:rPr>
          <w:rFonts w:ascii="Garamond" w:hAnsi="Garamond"/>
          <w:sz w:val="24"/>
          <w:szCs w:val="24"/>
        </w:rPr>
        <w:t xml:space="preserve"> t</w:t>
      </w:r>
      <w:r w:rsidR="00023943" w:rsidRPr="00BB43B4">
        <w:rPr>
          <w:rFonts w:ascii="Garamond" w:hAnsi="Garamond"/>
          <w:sz w:val="24"/>
          <w:szCs w:val="24"/>
        </w:rPr>
        <w:t>ë</w:t>
      </w:r>
      <w:r w:rsidRPr="00BB43B4">
        <w:rPr>
          <w:rFonts w:ascii="Garamond" w:hAnsi="Garamond"/>
          <w:sz w:val="24"/>
          <w:szCs w:val="24"/>
        </w:rPr>
        <w:t xml:space="preserve"> caktuara. Efektin maksimal ato e japin kur b</w:t>
      </w:r>
      <w:r w:rsidR="00023943" w:rsidRPr="00BB43B4">
        <w:rPr>
          <w:rFonts w:ascii="Garamond" w:hAnsi="Garamond"/>
          <w:sz w:val="24"/>
          <w:szCs w:val="24"/>
        </w:rPr>
        <w:t>ë</w:t>
      </w:r>
      <w:r w:rsidRPr="00BB43B4">
        <w:rPr>
          <w:rFonts w:ascii="Garamond" w:hAnsi="Garamond"/>
          <w:sz w:val="24"/>
          <w:szCs w:val="24"/>
        </w:rPr>
        <w:t>hen n</w:t>
      </w:r>
      <w:r w:rsidR="00023943" w:rsidRPr="00BB43B4">
        <w:rPr>
          <w:rFonts w:ascii="Garamond" w:hAnsi="Garamond"/>
          <w:sz w:val="24"/>
          <w:szCs w:val="24"/>
        </w:rPr>
        <w:t>ë</w:t>
      </w:r>
      <w:r w:rsidRPr="00BB43B4">
        <w:rPr>
          <w:rFonts w:ascii="Garamond" w:hAnsi="Garamond"/>
          <w:sz w:val="24"/>
          <w:szCs w:val="24"/>
        </w:rPr>
        <w:t xml:space="preserve"> fillim t</w:t>
      </w:r>
      <w:r w:rsidR="00023943" w:rsidRPr="00BB43B4">
        <w:rPr>
          <w:rFonts w:ascii="Garamond" w:hAnsi="Garamond"/>
          <w:sz w:val="24"/>
          <w:szCs w:val="24"/>
        </w:rPr>
        <w:t>ë</w:t>
      </w:r>
      <w:r w:rsidRPr="00BB43B4">
        <w:rPr>
          <w:rFonts w:ascii="Garamond" w:hAnsi="Garamond"/>
          <w:sz w:val="24"/>
          <w:szCs w:val="24"/>
        </w:rPr>
        <w:t xml:space="preserve"> pranver</w:t>
      </w:r>
      <w:r w:rsidR="00023943" w:rsidRPr="00BB43B4">
        <w:rPr>
          <w:rFonts w:ascii="Garamond" w:hAnsi="Garamond"/>
          <w:sz w:val="24"/>
          <w:szCs w:val="24"/>
        </w:rPr>
        <w:t>ë</w:t>
      </w:r>
      <w:r w:rsidRPr="00BB43B4">
        <w:rPr>
          <w:rFonts w:ascii="Garamond" w:hAnsi="Garamond"/>
          <w:sz w:val="24"/>
          <w:szCs w:val="24"/>
        </w:rPr>
        <w:t>s, koh</w:t>
      </w:r>
      <w:r w:rsidR="00023943" w:rsidRPr="00BB43B4">
        <w:rPr>
          <w:rFonts w:ascii="Garamond" w:hAnsi="Garamond"/>
          <w:sz w:val="24"/>
          <w:szCs w:val="24"/>
        </w:rPr>
        <w:t>ë</w:t>
      </w:r>
      <w:r w:rsidRPr="00BB43B4">
        <w:rPr>
          <w:rFonts w:ascii="Garamond" w:hAnsi="Garamond"/>
          <w:sz w:val="24"/>
          <w:szCs w:val="24"/>
        </w:rPr>
        <w:t xml:space="preserve"> n</w:t>
      </w:r>
      <w:r w:rsidR="00023943" w:rsidRPr="00BB43B4">
        <w:rPr>
          <w:rFonts w:ascii="Garamond" w:hAnsi="Garamond"/>
          <w:sz w:val="24"/>
          <w:szCs w:val="24"/>
        </w:rPr>
        <w:t>ë</w:t>
      </w:r>
      <w:r w:rsidRPr="00BB43B4">
        <w:rPr>
          <w:rFonts w:ascii="Garamond" w:hAnsi="Garamond"/>
          <w:sz w:val="24"/>
          <w:szCs w:val="24"/>
        </w:rPr>
        <w:t xml:space="preserve"> t</w:t>
      </w:r>
      <w:r w:rsidR="00023943" w:rsidRPr="00BB43B4">
        <w:rPr>
          <w:rFonts w:ascii="Garamond" w:hAnsi="Garamond"/>
          <w:sz w:val="24"/>
          <w:szCs w:val="24"/>
        </w:rPr>
        <w:t>ë</w:t>
      </w:r>
      <w:r w:rsidRPr="00BB43B4">
        <w:rPr>
          <w:rFonts w:ascii="Garamond" w:hAnsi="Garamond"/>
          <w:sz w:val="24"/>
          <w:szCs w:val="24"/>
        </w:rPr>
        <w:t xml:space="preserve"> cil</w:t>
      </w:r>
      <w:r w:rsidR="00023943" w:rsidRPr="00BB43B4">
        <w:rPr>
          <w:rFonts w:ascii="Garamond" w:hAnsi="Garamond"/>
          <w:sz w:val="24"/>
          <w:szCs w:val="24"/>
        </w:rPr>
        <w:t>ë</w:t>
      </w:r>
      <w:r w:rsidRPr="00BB43B4">
        <w:rPr>
          <w:rFonts w:ascii="Garamond" w:hAnsi="Garamond"/>
          <w:sz w:val="24"/>
          <w:szCs w:val="24"/>
        </w:rPr>
        <w:t>n k</w:t>
      </w:r>
      <w:r w:rsidR="00023943" w:rsidRPr="00BB43B4">
        <w:rPr>
          <w:rFonts w:ascii="Garamond" w:hAnsi="Garamond"/>
          <w:sz w:val="24"/>
          <w:szCs w:val="24"/>
        </w:rPr>
        <w:t>ë</w:t>
      </w:r>
      <w:r w:rsidRPr="00BB43B4">
        <w:rPr>
          <w:rFonts w:ascii="Garamond" w:hAnsi="Garamond"/>
          <w:sz w:val="24"/>
          <w:szCs w:val="24"/>
        </w:rPr>
        <w:t>to jan</w:t>
      </w:r>
      <w:r w:rsidR="00023943" w:rsidRPr="00BB43B4">
        <w:rPr>
          <w:rFonts w:ascii="Garamond" w:hAnsi="Garamond"/>
          <w:sz w:val="24"/>
          <w:szCs w:val="24"/>
        </w:rPr>
        <w:t>ë</w:t>
      </w:r>
      <w:r w:rsidRPr="00BB43B4">
        <w:rPr>
          <w:rFonts w:ascii="Garamond" w:hAnsi="Garamond"/>
          <w:sz w:val="24"/>
          <w:szCs w:val="24"/>
        </w:rPr>
        <w:t xml:space="preserve"> t</w:t>
      </w:r>
      <w:r w:rsidR="00023943" w:rsidRPr="00BB43B4">
        <w:rPr>
          <w:rFonts w:ascii="Garamond" w:hAnsi="Garamond"/>
          <w:sz w:val="24"/>
          <w:szCs w:val="24"/>
        </w:rPr>
        <w:t>ë</w:t>
      </w:r>
      <w:r w:rsidR="00B054C4">
        <w:rPr>
          <w:rFonts w:ascii="Garamond" w:hAnsi="Garamond"/>
          <w:sz w:val="24"/>
          <w:szCs w:val="24"/>
        </w:rPr>
        <w:t xml:space="preserve"> njoma.</w:t>
      </w:r>
    </w:p>
    <w:p w14:paraId="733C7E9A" w14:textId="77777777" w:rsidR="00826893" w:rsidRPr="00BB43B4" w:rsidRDefault="00826893" w:rsidP="00586D6E">
      <w:pPr>
        <w:ind w:firstLine="284"/>
        <w:jc w:val="both"/>
        <w:rPr>
          <w:rFonts w:ascii="Garamond" w:hAnsi="Garamond"/>
          <w:sz w:val="24"/>
          <w:szCs w:val="24"/>
        </w:rPr>
      </w:pPr>
    </w:p>
    <w:p w14:paraId="65982EFE" w14:textId="5750B1B6" w:rsidR="005D2D51" w:rsidRPr="00BB43B4" w:rsidRDefault="00826893" w:rsidP="00586D6E">
      <w:pPr>
        <w:ind w:firstLine="284"/>
        <w:jc w:val="both"/>
        <w:rPr>
          <w:rFonts w:ascii="Garamond" w:hAnsi="Garamond"/>
          <w:sz w:val="24"/>
          <w:szCs w:val="24"/>
        </w:rPr>
      </w:pPr>
      <w:r w:rsidRPr="00BB43B4">
        <w:rPr>
          <w:rFonts w:ascii="Garamond" w:hAnsi="Garamond"/>
          <w:noProof/>
          <w:sz w:val="24"/>
          <w:szCs w:val="24"/>
          <w:lang w:eastAsia="sq-AL"/>
        </w:rPr>
        <w:drawing>
          <wp:inline distT="0" distB="0" distL="0" distR="0" wp14:anchorId="3BDB02F2" wp14:editId="5532D770">
            <wp:extent cx="2903616" cy="1489684"/>
            <wp:effectExtent l="0" t="0" r="0" b="0"/>
            <wp:docPr id="46" name="Picture 7"/>
            <wp:cNvGraphicFramePr/>
            <a:graphic xmlns:a="http://schemas.openxmlformats.org/drawingml/2006/main">
              <a:graphicData uri="http://schemas.openxmlformats.org/drawingml/2006/picture">
                <pic:pic xmlns:pic="http://schemas.openxmlformats.org/drawingml/2006/picture">
                  <pic:nvPicPr>
                    <pic:cNvPr id="8" name="Picture 7"/>
                    <pic:cNvPicPr/>
                  </pic:nvPicPr>
                  <pic:blipFill rotWithShape="1">
                    <a:blip r:embed="rId126" cstate="print"/>
                    <a:srcRect l="1719" t="23193" r="77337" b="53425"/>
                    <a:stretch/>
                  </pic:blipFill>
                  <pic:spPr bwMode="auto">
                    <a:xfrm>
                      <a:off x="0" y="0"/>
                      <a:ext cx="2929789" cy="1503112"/>
                    </a:xfrm>
                    <a:prstGeom prst="rect">
                      <a:avLst/>
                    </a:prstGeom>
                    <a:noFill/>
                    <a:ln w="9525">
                      <a:noFill/>
                      <a:miter lim="800000"/>
                      <a:headEnd/>
                      <a:tailEnd/>
                    </a:ln>
                  </pic:spPr>
                </pic:pic>
              </a:graphicData>
            </a:graphic>
          </wp:inline>
        </w:drawing>
      </w:r>
      <w:r w:rsidRPr="00BB43B4">
        <w:rPr>
          <w:rFonts w:ascii="Garamond" w:hAnsi="Garamond"/>
          <w:sz w:val="24"/>
          <w:szCs w:val="24"/>
        </w:rPr>
        <w:t xml:space="preserve">  </w:t>
      </w:r>
      <w:r w:rsidRPr="00BB43B4">
        <w:rPr>
          <w:rFonts w:ascii="Garamond" w:hAnsi="Garamond"/>
          <w:noProof/>
          <w:sz w:val="24"/>
          <w:szCs w:val="24"/>
          <w:lang w:eastAsia="sq-AL"/>
        </w:rPr>
        <w:drawing>
          <wp:inline distT="0" distB="0" distL="0" distR="0" wp14:anchorId="4DBE65C3" wp14:editId="280414DB">
            <wp:extent cx="2903220" cy="1482735"/>
            <wp:effectExtent l="0" t="0" r="0" b="3175"/>
            <wp:docPr id="47" name="Picture 11"/>
            <wp:cNvGraphicFramePr/>
            <a:graphic xmlns:a="http://schemas.openxmlformats.org/drawingml/2006/main">
              <a:graphicData uri="http://schemas.openxmlformats.org/drawingml/2006/picture">
                <pic:pic xmlns:pic="http://schemas.openxmlformats.org/drawingml/2006/picture">
                  <pic:nvPicPr>
                    <pic:cNvPr id="12" name="Picture 11"/>
                    <pic:cNvPicPr/>
                  </pic:nvPicPr>
                  <pic:blipFill rotWithShape="1">
                    <a:blip r:embed="rId127" cstate="print"/>
                    <a:srcRect l="3393" t="36018" r="54206" b="27394"/>
                    <a:stretch/>
                  </pic:blipFill>
                  <pic:spPr bwMode="auto">
                    <a:xfrm>
                      <a:off x="0" y="0"/>
                      <a:ext cx="2927441" cy="1495105"/>
                    </a:xfrm>
                    <a:prstGeom prst="rect">
                      <a:avLst/>
                    </a:prstGeom>
                    <a:noFill/>
                    <a:ln>
                      <a:noFill/>
                    </a:ln>
                    <a:extLst>
                      <a:ext uri="{53640926-AAD7-44D8-BBD7-CCE9431645EC}">
                        <a14:shadowObscured xmlns:a14="http://schemas.microsoft.com/office/drawing/2010/main"/>
                      </a:ext>
                    </a:extLst>
                  </pic:spPr>
                </pic:pic>
              </a:graphicData>
            </a:graphic>
          </wp:inline>
        </w:drawing>
      </w:r>
    </w:p>
    <w:p w14:paraId="0FCDDFE4" w14:textId="77777777" w:rsidR="00826893" w:rsidRPr="00BB43B4" w:rsidRDefault="00826893" w:rsidP="00586D6E">
      <w:pPr>
        <w:ind w:firstLine="284"/>
        <w:jc w:val="both"/>
        <w:rPr>
          <w:rFonts w:ascii="Garamond" w:hAnsi="Garamond"/>
          <w:sz w:val="24"/>
          <w:szCs w:val="24"/>
        </w:rPr>
      </w:pPr>
    </w:p>
    <w:p w14:paraId="653C3DAC" w14:textId="77777777" w:rsidR="005D2D51" w:rsidRPr="00BB43B4" w:rsidRDefault="005D2D51" w:rsidP="00586D6E">
      <w:pPr>
        <w:ind w:firstLine="284"/>
        <w:jc w:val="both"/>
        <w:rPr>
          <w:rFonts w:ascii="Garamond" w:hAnsi="Garamond"/>
          <w:sz w:val="24"/>
          <w:szCs w:val="24"/>
        </w:rPr>
      </w:pPr>
      <w:r w:rsidRPr="00BB43B4">
        <w:rPr>
          <w:rFonts w:ascii="Garamond" w:hAnsi="Garamond"/>
          <w:noProof/>
          <w:sz w:val="24"/>
          <w:szCs w:val="24"/>
          <w:lang w:eastAsia="sq-AL"/>
        </w:rPr>
        <w:lastRenderedPageBreak/>
        <w:drawing>
          <wp:inline distT="0" distB="0" distL="0" distR="0" wp14:anchorId="00807627" wp14:editId="4D746111">
            <wp:extent cx="1162050" cy="2164739"/>
            <wp:effectExtent l="19050" t="19050" r="19050" b="26035"/>
            <wp:docPr id="40" name="Picture 4" descr="111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9" name="Picture 4" descr="1112"/>
                    <pic:cNvPicPr>
                      <a:picLocks noGrp="1" noChangeAspect="1" noChangeArrowheads="1"/>
                    </pic:cNvPicPr>
                  </pic:nvPicPr>
                  <pic:blipFill>
                    <a:blip r:embed="rId128" cstate="print"/>
                    <a:srcRect l="22325" t="3091" r="25945" b="11852"/>
                    <a:stretch>
                      <a:fillRect/>
                    </a:stretch>
                  </pic:blipFill>
                  <pic:spPr>
                    <a:xfrm>
                      <a:off x="0" y="0"/>
                      <a:ext cx="1193162" cy="2222697"/>
                    </a:xfrm>
                    <a:prstGeom prst="rect">
                      <a:avLst/>
                    </a:prstGeom>
                    <a:noFill/>
                    <a:ln w="19050">
                      <a:solidFill>
                        <a:srgbClr val="FF0000"/>
                      </a:solidFill>
                    </a:ln>
                  </pic:spPr>
                </pic:pic>
              </a:graphicData>
            </a:graphic>
          </wp:inline>
        </w:drawing>
      </w:r>
      <w:r w:rsidRPr="00BB43B4">
        <w:rPr>
          <w:rFonts w:ascii="Garamond" w:hAnsi="Garamond"/>
          <w:sz w:val="24"/>
          <w:szCs w:val="24"/>
        </w:rPr>
        <w:t xml:space="preserve"> </w:t>
      </w:r>
      <w:r w:rsidRPr="00BB43B4">
        <w:rPr>
          <w:rFonts w:ascii="Garamond" w:hAnsi="Garamond"/>
          <w:noProof/>
          <w:sz w:val="24"/>
          <w:szCs w:val="24"/>
          <w:lang w:eastAsia="sq-AL"/>
        </w:rPr>
        <w:drawing>
          <wp:inline distT="0" distB="0" distL="0" distR="0" wp14:anchorId="7864A644" wp14:editId="7DDC0C55">
            <wp:extent cx="863600" cy="2157713"/>
            <wp:effectExtent l="19050" t="19050" r="12700" b="14605"/>
            <wp:docPr id="41" name="Picture 6" descr="1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6" descr="1113"/>
                    <pic:cNvPicPr>
                      <a:picLocks noChangeAspect="1" noChangeArrowheads="1"/>
                    </pic:cNvPicPr>
                  </pic:nvPicPr>
                  <pic:blipFill rotWithShape="1">
                    <a:blip r:embed="rId129" cstate="print"/>
                    <a:srcRect l="4338" t="2400" r="44878" b="11122"/>
                    <a:stretch/>
                  </pic:blipFill>
                  <pic:spPr bwMode="auto">
                    <a:xfrm>
                      <a:off x="0" y="0"/>
                      <a:ext cx="906657" cy="2265291"/>
                    </a:xfrm>
                    <a:prstGeom prst="rect">
                      <a:avLst/>
                    </a:prstGeom>
                    <a:noFill/>
                    <a:ln w="19050" cap="flat" cmpd="sng" algn="ctr">
                      <a:solidFill>
                        <a:srgbClr val="FF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r w:rsidRPr="00BB43B4">
        <w:rPr>
          <w:rFonts w:ascii="Garamond" w:hAnsi="Garamond"/>
          <w:sz w:val="24"/>
          <w:szCs w:val="24"/>
        </w:rPr>
        <w:t xml:space="preserve"> </w:t>
      </w:r>
      <w:r w:rsidRPr="00BB43B4">
        <w:rPr>
          <w:rFonts w:ascii="Garamond" w:hAnsi="Garamond"/>
          <w:noProof/>
          <w:sz w:val="24"/>
          <w:szCs w:val="24"/>
          <w:lang w:eastAsia="sq-AL"/>
        </w:rPr>
        <w:drawing>
          <wp:inline distT="0" distB="0" distL="0" distR="0" wp14:anchorId="118D1069" wp14:editId="6B397C0E">
            <wp:extent cx="1289050" cy="2158303"/>
            <wp:effectExtent l="19050" t="19050" r="25400" b="13970"/>
            <wp:docPr id="42" name="Picture 9" descr="1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1114"/>
                    <pic:cNvPicPr>
                      <a:picLocks noChangeAspect="1" noChangeArrowheads="1"/>
                    </pic:cNvPicPr>
                  </pic:nvPicPr>
                  <pic:blipFill rotWithShape="1">
                    <a:blip r:embed="rId130" cstate="print"/>
                    <a:srcRect l="29000" t="3192" r="25932" b="8618"/>
                    <a:stretch/>
                  </pic:blipFill>
                  <pic:spPr bwMode="auto">
                    <a:xfrm>
                      <a:off x="0" y="0"/>
                      <a:ext cx="1328487" cy="2224335"/>
                    </a:xfrm>
                    <a:prstGeom prst="rect">
                      <a:avLst/>
                    </a:prstGeom>
                    <a:noFill/>
                    <a:ln w="19050" cap="flat" cmpd="sng" algn="ctr">
                      <a:solidFill>
                        <a:srgbClr val="FF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r w:rsidRPr="00BB43B4">
        <w:rPr>
          <w:rFonts w:ascii="Garamond" w:hAnsi="Garamond"/>
          <w:sz w:val="24"/>
          <w:szCs w:val="24"/>
        </w:rPr>
        <w:t xml:space="preserve"> </w:t>
      </w:r>
      <w:r w:rsidRPr="00BB43B4">
        <w:rPr>
          <w:rFonts w:ascii="Garamond" w:hAnsi="Garamond"/>
          <w:noProof/>
          <w:sz w:val="24"/>
          <w:szCs w:val="24"/>
          <w:lang w:eastAsia="sq-AL"/>
        </w:rPr>
        <w:drawing>
          <wp:inline distT="0" distB="0" distL="0" distR="0" wp14:anchorId="0AC39A15" wp14:editId="1339ED0C">
            <wp:extent cx="889000" cy="2145610"/>
            <wp:effectExtent l="19050" t="19050" r="25400" b="26670"/>
            <wp:docPr id="44" name="Picture 4" descr="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4" descr="138"/>
                    <pic:cNvPicPr>
                      <a:picLocks noChangeAspect="1" noChangeArrowheads="1"/>
                    </pic:cNvPicPr>
                  </pic:nvPicPr>
                  <pic:blipFill rotWithShape="1">
                    <a:blip r:embed="rId131" cstate="print"/>
                    <a:srcRect l="51959" r="2473" b="3409"/>
                    <a:stretch/>
                  </pic:blipFill>
                  <pic:spPr bwMode="auto">
                    <a:xfrm>
                      <a:off x="0" y="0"/>
                      <a:ext cx="914117" cy="2206229"/>
                    </a:xfrm>
                    <a:prstGeom prst="rect">
                      <a:avLst/>
                    </a:prstGeom>
                    <a:noFill/>
                    <a:ln w="19050" cap="flat" cmpd="sng" algn="ctr">
                      <a:solidFill>
                        <a:srgbClr val="C00000"/>
                      </a:solidFill>
                      <a:prstDash val="solid"/>
                      <a:miter lim="800000"/>
                      <a:headEnd type="none" w="med" len="med"/>
                      <a:tailEnd type="none" w="med" len="med"/>
                    </a:ln>
                    <a:extLst>
                      <a:ext uri="{53640926-AAD7-44D8-BBD7-CCE9431645EC}">
                        <a14:shadowObscured xmlns:a14="http://schemas.microsoft.com/office/drawing/2010/main"/>
                      </a:ext>
                    </a:extLst>
                  </pic:spPr>
                </pic:pic>
              </a:graphicData>
            </a:graphic>
          </wp:inline>
        </w:drawing>
      </w:r>
      <w:r w:rsidR="00F96BA0" w:rsidRPr="00BB43B4">
        <w:rPr>
          <w:rFonts w:ascii="Garamond" w:hAnsi="Garamond"/>
          <w:sz w:val="24"/>
          <w:szCs w:val="24"/>
        </w:rPr>
        <w:t xml:space="preserve"> </w:t>
      </w:r>
      <w:r w:rsidR="00F96BA0" w:rsidRPr="00BB43B4">
        <w:rPr>
          <w:rFonts w:ascii="Garamond" w:hAnsi="Garamond"/>
          <w:b/>
          <w:noProof/>
          <w:sz w:val="24"/>
          <w:szCs w:val="24"/>
          <w:lang w:eastAsia="sq-AL"/>
        </w:rPr>
        <w:drawing>
          <wp:inline distT="0" distB="0" distL="0" distR="0" wp14:anchorId="0CB05816" wp14:editId="6A3D00F6">
            <wp:extent cx="1323340" cy="2146300"/>
            <wp:effectExtent l="19050" t="19050" r="10160" b="25400"/>
            <wp:docPr id="150" name="Picture 150" descr="139"/>
            <wp:cNvGraphicFramePr/>
            <a:graphic xmlns:a="http://schemas.openxmlformats.org/drawingml/2006/main">
              <a:graphicData uri="http://schemas.openxmlformats.org/drawingml/2006/picture">
                <pic:pic xmlns:pic="http://schemas.openxmlformats.org/drawingml/2006/picture">
                  <pic:nvPicPr>
                    <pic:cNvPr id="10" name="Picture 5" descr="139"/>
                    <pic:cNvPicPr>
                      <a:picLocks noChangeAspect="1" noChangeArrowheads="1"/>
                    </pic:cNvPicPr>
                  </pic:nvPicPr>
                  <pic:blipFill rotWithShape="1">
                    <a:blip r:embed="rId132"/>
                    <a:srcRect b="11765"/>
                    <a:stretch/>
                  </pic:blipFill>
                  <pic:spPr bwMode="auto">
                    <a:xfrm>
                      <a:off x="0" y="0"/>
                      <a:ext cx="1355066" cy="2197756"/>
                    </a:xfrm>
                    <a:prstGeom prst="rect">
                      <a:avLst/>
                    </a:prstGeom>
                    <a:noFill/>
                    <a:ln w="19050" cap="flat" cmpd="sng" algn="ctr">
                      <a:solidFill>
                        <a:srgbClr val="C00000"/>
                      </a:solidFill>
                      <a:prstDash val="solid"/>
                      <a:miter lim="800000"/>
                      <a:headEnd type="none" w="med" len="med"/>
                      <a:tailEnd type="none" w="med" len="med"/>
                    </a:ln>
                    <a:extLst>
                      <a:ext uri="{53640926-AAD7-44D8-BBD7-CCE9431645EC}">
                        <a14:shadowObscured xmlns:a14="http://schemas.microsoft.com/office/drawing/2010/main"/>
                      </a:ext>
                    </a:extLst>
                  </pic:spPr>
                </pic:pic>
              </a:graphicData>
            </a:graphic>
          </wp:inline>
        </w:drawing>
      </w:r>
    </w:p>
    <w:p w14:paraId="5316CDAB" w14:textId="798E5C96" w:rsidR="005D2D51" w:rsidRPr="00BB43B4" w:rsidRDefault="005D2D51" w:rsidP="00586D6E">
      <w:pPr>
        <w:ind w:firstLine="284"/>
        <w:jc w:val="both"/>
        <w:rPr>
          <w:rFonts w:ascii="Garamond" w:hAnsi="Garamond"/>
          <w:sz w:val="24"/>
          <w:szCs w:val="24"/>
        </w:rPr>
      </w:pPr>
    </w:p>
    <w:p w14:paraId="6376E5F0" w14:textId="77777777" w:rsidR="00060300" w:rsidRPr="00BB43B4" w:rsidRDefault="005D2D51" w:rsidP="00586D6E">
      <w:pPr>
        <w:keepNext/>
        <w:ind w:firstLine="284"/>
        <w:jc w:val="both"/>
        <w:rPr>
          <w:rFonts w:ascii="Garamond" w:hAnsi="Garamond"/>
          <w:sz w:val="24"/>
          <w:szCs w:val="24"/>
        </w:rPr>
      </w:pPr>
      <w:r w:rsidRPr="00BB43B4">
        <w:rPr>
          <w:rFonts w:ascii="Garamond" w:hAnsi="Garamond"/>
          <w:noProof/>
          <w:sz w:val="24"/>
          <w:szCs w:val="24"/>
          <w:lang w:eastAsia="sq-AL"/>
        </w:rPr>
        <w:drawing>
          <wp:inline distT="0" distB="0" distL="0" distR="0" wp14:anchorId="2123F206" wp14:editId="331AFE53">
            <wp:extent cx="2658913" cy="1549730"/>
            <wp:effectExtent l="19050" t="19050" r="27305" b="12700"/>
            <wp:docPr id="43" name="Picture 4" descr="scan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4" descr="scan0045"/>
                    <pic:cNvPicPr>
                      <a:picLocks noChangeAspect="1" noChangeArrowheads="1"/>
                    </pic:cNvPicPr>
                  </pic:nvPicPr>
                  <pic:blipFill rotWithShape="1">
                    <a:blip r:embed="rId133" cstate="print"/>
                    <a:srcRect l="19719" t="11799" r="4835" b="34419"/>
                    <a:stretch/>
                  </pic:blipFill>
                  <pic:spPr bwMode="auto">
                    <a:xfrm>
                      <a:off x="0" y="0"/>
                      <a:ext cx="2689399" cy="1567499"/>
                    </a:xfrm>
                    <a:prstGeom prst="rect">
                      <a:avLst/>
                    </a:prstGeom>
                    <a:noFill/>
                    <a:ln w="12700" cap="flat" cmpd="sng" algn="ctr">
                      <a:solidFill>
                        <a:srgbClr val="C00000"/>
                      </a:solidFill>
                      <a:prstDash val="solid"/>
                      <a:miter lim="800000"/>
                      <a:headEnd type="none" w="med" len="med"/>
                      <a:tailEnd type="none" w="med" len="med"/>
                    </a:ln>
                    <a:extLst>
                      <a:ext uri="{53640926-AAD7-44D8-BBD7-CCE9431645EC}">
                        <a14:shadowObscured xmlns:a14="http://schemas.microsoft.com/office/drawing/2010/main"/>
                      </a:ext>
                    </a:extLst>
                  </pic:spPr>
                </pic:pic>
              </a:graphicData>
            </a:graphic>
          </wp:inline>
        </w:drawing>
      </w:r>
      <w:r w:rsidRPr="00BB43B4">
        <w:rPr>
          <w:rFonts w:ascii="Garamond" w:hAnsi="Garamond"/>
          <w:sz w:val="24"/>
          <w:szCs w:val="24"/>
        </w:rPr>
        <w:t xml:space="preserve">  </w:t>
      </w:r>
      <w:r w:rsidRPr="00BB43B4">
        <w:rPr>
          <w:rFonts w:ascii="Garamond" w:hAnsi="Garamond"/>
          <w:noProof/>
          <w:sz w:val="24"/>
          <w:szCs w:val="24"/>
          <w:lang w:eastAsia="sq-AL"/>
        </w:rPr>
        <w:drawing>
          <wp:inline distT="0" distB="0" distL="0" distR="0" wp14:anchorId="13A0B3D3" wp14:editId="5255FEC4">
            <wp:extent cx="2990850" cy="1567543"/>
            <wp:effectExtent l="19050" t="19050" r="19050" b="13970"/>
            <wp:docPr id="45" name="Picture 6" descr="scan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6" descr="scan0015"/>
                    <pic:cNvPicPr>
                      <a:picLocks noChangeAspect="1" noChangeArrowheads="1"/>
                    </pic:cNvPicPr>
                  </pic:nvPicPr>
                  <pic:blipFill>
                    <a:blip r:embed="rId134" cstate="print"/>
                    <a:srcRect l="13257" t="2324" r="11424" b="79552"/>
                    <a:stretch>
                      <a:fillRect/>
                    </a:stretch>
                  </pic:blipFill>
                  <pic:spPr bwMode="auto">
                    <a:xfrm>
                      <a:off x="0" y="0"/>
                      <a:ext cx="3069263" cy="1608641"/>
                    </a:xfrm>
                    <a:prstGeom prst="rect">
                      <a:avLst/>
                    </a:prstGeom>
                    <a:noFill/>
                    <a:ln w="12700">
                      <a:solidFill>
                        <a:srgbClr val="C00000"/>
                      </a:solidFill>
                      <a:miter lim="800000"/>
                      <a:headEnd/>
                      <a:tailEnd/>
                    </a:ln>
                  </pic:spPr>
                </pic:pic>
              </a:graphicData>
            </a:graphic>
          </wp:inline>
        </w:drawing>
      </w:r>
    </w:p>
    <w:p w14:paraId="2CDCFF53" w14:textId="78694256" w:rsidR="005D2D51" w:rsidRPr="00BB43B4" w:rsidRDefault="00060300" w:rsidP="00586D6E">
      <w:pPr>
        <w:pStyle w:val="Caption"/>
        <w:spacing w:line="240" w:lineRule="auto"/>
        <w:ind w:firstLine="284"/>
        <w:jc w:val="center"/>
        <w:rPr>
          <w:rFonts w:ascii="Garamond" w:hAnsi="Garamond"/>
          <w:bCs/>
          <w:i/>
          <w:sz w:val="20"/>
        </w:rPr>
      </w:pPr>
      <w:r w:rsidRPr="00BB43B4">
        <w:rPr>
          <w:rFonts w:ascii="Garamond" w:hAnsi="Garamond"/>
          <w:bCs/>
          <w:i/>
          <w:sz w:val="20"/>
        </w:rPr>
        <w:t xml:space="preserve">Figura </w:t>
      </w:r>
      <w:r w:rsidRPr="00BB43B4">
        <w:rPr>
          <w:rFonts w:ascii="Garamond" w:hAnsi="Garamond"/>
          <w:bCs/>
          <w:i/>
          <w:sz w:val="20"/>
        </w:rPr>
        <w:fldChar w:fldCharType="begin"/>
      </w:r>
      <w:r w:rsidRPr="00BB43B4">
        <w:rPr>
          <w:rFonts w:ascii="Garamond" w:hAnsi="Garamond"/>
          <w:bCs/>
          <w:i/>
          <w:sz w:val="20"/>
        </w:rPr>
        <w:instrText xml:space="preserve"> SEQ Figura \* ARABIC </w:instrText>
      </w:r>
      <w:r w:rsidRPr="00BB43B4">
        <w:rPr>
          <w:rFonts w:ascii="Garamond" w:hAnsi="Garamond"/>
          <w:bCs/>
          <w:i/>
          <w:sz w:val="20"/>
        </w:rPr>
        <w:fldChar w:fldCharType="separate"/>
      </w:r>
      <w:r w:rsidR="0005019A" w:rsidRPr="00BB43B4">
        <w:rPr>
          <w:rFonts w:ascii="Garamond" w:hAnsi="Garamond"/>
          <w:bCs/>
          <w:i/>
          <w:sz w:val="20"/>
        </w:rPr>
        <w:t>32</w:t>
      </w:r>
      <w:r w:rsidRPr="00BB43B4">
        <w:rPr>
          <w:rFonts w:ascii="Garamond" w:hAnsi="Garamond"/>
          <w:bCs/>
          <w:i/>
          <w:sz w:val="20"/>
        </w:rPr>
        <w:fldChar w:fldCharType="end"/>
      </w:r>
      <w:r w:rsidRPr="00BB43B4">
        <w:rPr>
          <w:rFonts w:ascii="Garamond" w:hAnsi="Garamond"/>
          <w:bCs/>
          <w:i/>
          <w:sz w:val="20"/>
        </w:rPr>
        <w:t>. Mbrojtja e fidanëve dhe e objekteve të pyllëzimit</w:t>
      </w:r>
    </w:p>
    <w:p w14:paraId="46496832" w14:textId="41BF4E2A" w:rsidR="00826893" w:rsidRPr="00BB43B4" w:rsidRDefault="009E05A8" w:rsidP="00586D6E">
      <w:pPr>
        <w:ind w:firstLine="284"/>
        <w:jc w:val="both"/>
        <w:rPr>
          <w:rFonts w:ascii="Garamond" w:hAnsi="Garamond"/>
          <w:sz w:val="24"/>
          <w:szCs w:val="24"/>
        </w:rPr>
      </w:pPr>
      <w:r w:rsidRPr="00BB43B4">
        <w:rPr>
          <w:rFonts w:ascii="Garamond" w:hAnsi="Garamond"/>
          <w:b/>
          <w:bCs/>
          <w:sz w:val="24"/>
          <w:szCs w:val="24"/>
        </w:rPr>
        <w:t>Shënim</w:t>
      </w:r>
      <w:r w:rsidR="00B054C4">
        <w:rPr>
          <w:rFonts w:ascii="Garamond" w:hAnsi="Garamond"/>
          <w:sz w:val="24"/>
          <w:szCs w:val="24"/>
        </w:rPr>
        <w:t>.</w:t>
      </w:r>
      <w:r w:rsidRPr="00BB43B4">
        <w:rPr>
          <w:rFonts w:ascii="Garamond" w:hAnsi="Garamond"/>
          <w:sz w:val="24"/>
          <w:szCs w:val="24"/>
        </w:rPr>
        <w:t xml:space="preserve"> Luftimi kimik nuk duhet të paraqitet si zgjidhje standarde ose e përgjithshme. Në variantin aktual të udhëzuesit duhet të nënkuptohet qartë se produktet kimike përdoren vetëm si masë e fundit, me produkt të regjistruar, operator të trajnuar, dozë dhe kohëzgjatje sipas etiketës, si dhe me dokumentim të parcelës, motit, sipërfaqes së trajtuar dhe masave mbrojtëse për ujërat, faunën, punëtorët dhe zonat e banuara. Në afërsi të ujërave, në zona të mbrojtura dhe në objekte të vogla me vlerë të lartë mjedisore duhet të preferohen metodat mekanike dhe manuale.</w:t>
      </w:r>
    </w:p>
    <w:p w14:paraId="4143480C" w14:textId="601FFDDF" w:rsidR="00636354" w:rsidRPr="00BB43B4" w:rsidRDefault="00636354" w:rsidP="00586D6E">
      <w:pPr>
        <w:pStyle w:val="Style1"/>
        <w:spacing w:before="0" w:after="0"/>
        <w:ind w:firstLine="284"/>
        <w:rPr>
          <w:rFonts w:ascii="Garamond" w:hAnsi="Garamond"/>
          <w:b w:val="0"/>
          <w:sz w:val="24"/>
          <w:szCs w:val="24"/>
        </w:rPr>
      </w:pPr>
      <w:bookmarkStart w:id="83" w:name="_Toc226922174"/>
      <w:bookmarkStart w:id="84" w:name="_Toc227224773"/>
      <w:r w:rsidRPr="00BB43B4">
        <w:rPr>
          <w:rFonts w:ascii="Garamond" w:hAnsi="Garamond"/>
          <w:b w:val="0"/>
          <w:sz w:val="24"/>
          <w:szCs w:val="24"/>
        </w:rPr>
        <w:t xml:space="preserve">KAPITULLI  </w:t>
      </w:r>
      <w:r w:rsidR="00A71A7C" w:rsidRPr="00BB43B4">
        <w:rPr>
          <w:rFonts w:ascii="Garamond" w:hAnsi="Garamond"/>
          <w:b w:val="0"/>
          <w:sz w:val="24"/>
          <w:szCs w:val="24"/>
        </w:rPr>
        <w:t>9</w:t>
      </w:r>
      <w:r w:rsidRPr="00BB43B4">
        <w:rPr>
          <w:rFonts w:ascii="Garamond" w:hAnsi="Garamond"/>
          <w:b w:val="0"/>
          <w:sz w:val="24"/>
          <w:szCs w:val="24"/>
        </w:rPr>
        <w:t>:  RASTE T</w:t>
      </w:r>
      <w:r w:rsidR="003D79A5" w:rsidRPr="00BB43B4">
        <w:rPr>
          <w:rFonts w:ascii="Garamond" w:hAnsi="Garamond"/>
          <w:b w:val="0"/>
          <w:sz w:val="24"/>
          <w:szCs w:val="24"/>
        </w:rPr>
        <w:t>Ë</w:t>
      </w:r>
      <w:r w:rsidRPr="00BB43B4">
        <w:rPr>
          <w:rFonts w:ascii="Garamond" w:hAnsi="Garamond"/>
          <w:b w:val="0"/>
          <w:sz w:val="24"/>
          <w:szCs w:val="24"/>
        </w:rPr>
        <w:t xml:space="preserve"> VEÇANTA PYLL</w:t>
      </w:r>
      <w:r w:rsidR="003D79A5" w:rsidRPr="00BB43B4">
        <w:rPr>
          <w:rFonts w:ascii="Garamond" w:hAnsi="Garamond"/>
          <w:b w:val="0"/>
          <w:sz w:val="24"/>
          <w:szCs w:val="24"/>
        </w:rPr>
        <w:t>Ë</w:t>
      </w:r>
      <w:r w:rsidRPr="00BB43B4">
        <w:rPr>
          <w:rFonts w:ascii="Garamond" w:hAnsi="Garamond"/>
          <w:b w:val="0"/>
          <w:sz w:val="24"/>
          <w:szCs w:val="24"/>
        </w:rPr>
        <w:t>ZIMI</w:t>
      </w:r>
      <w:bookmarkEnd w:id="83"/>
      <w:bookmarkEnd w:id="84"/>
      <w:r w:rsidR="001B3AEC" w:rsidRPr="00BB43B4">
        <w:rPr>
          <w:rFonts w:ascii="Garamond" w:hAnsi="Garamond"/>
          <w:b w:val="0"/>
          <w:sz w:val="24"/>
          <w:szCs w:val="24"/>
        </w:rPr>
        <w:t xml:space="preserve"> </w:t>
      </w:r>
    </w:p>
    <w:p w14:paraId="283BCF25" w14:textId="0ADDD467" w:rsidR="0087629A" w:rsidRPr="00BB43B4" w:rsidRDefault="00636354" w:rsidP="00586D6E">
      <w:pPr>
        <w:pStyle w:val="Vorgabetext"/>
        <w:ind w:firstLine="284"/>
        <w:jc w:val="both"/>
        <w:rPr>
          <w:rFonts w:ascii="Garamond" w:hAnsi="Garamond"/>
          <w:szCs w:val="24"/>
        </w:rPr>
      </w:pPr>
      <w:r w:rsidRPr="00BB43B4">
        <w:rPr>
          <w:rFonts w:ascii="Garamond" w:hAnsi="Garamond"/>
          <w:szCs w:val="24"/>
        </w:rPr>
        <w:t>Krahas pyll</w:t>
      </w:r>
      <w:r w:rsidR="00544A97" w:rsidRPr="00BB43B4">
        <w:rPr>
          <w:rFonts w:ascii="Garamond" w:hAnsi="Garamond"/>
          <w:szCs w:val="24"/>
        </w:rPr>
        <w:t>ë</w:t>
      </w:r>
      <w:r w:rsidRPr="00BB43B4">
        <w:rPr>
          <w:rFonts w:ascii="Garamond" w:hAnsi="Garamond"/>
          <w:szCs w:val="24"/>
        </w:rPr>
        <w:t>zimeve n</w:t>
      </w:r>
      <w:r w:rsidR="00544A97" w:rsidRPr="00BB43B4">
        <w:rPr>
          <w:rFonts w:ascii="Garamond" w:hAnsi="Garamond"/>
          <w:szCs w:val="24"/>
        </w:rPr>
        <w:t>ë</w:t>
      </w:r>
      <w:r w:rsidRPr="00BB43B4">
        <w:rPr>
          <w:rFonts w:ascii="Garamond" w:hAnsi="Garamond"/>
          <w:szCs w:val="24"/>
        </w:rPr>
        <w:t xml:space="preserve"> shkall</w:t>
      </w:r>
      <w:r w:rsidR="00544A97" w:rsidRPr="00BB43B4">
        <w:rPr>
          <w:rFonts w:ascii="Garamond" w:hAnsi="Garamond"/>
          <w:szCs w:val="24"/>
        </w:rPr>
        <w:t>ë</w:t>
      </w:r>
      <w:r w:rsidRPr="00BB43B4">
        <w:rPr>
          <w:rFonts w:ascii="Garamond" w:hAnsi="Garamond"/>
          <w:szCs w:val="24"/>
        </w:rPr>
        <w:t xml:space="preserve"> t</w:t>
      </w:r>
      <w:r w:rsidR="00544A97" w:rsidRPr="00BB43B4">
        <w:rPr>
          <w:rFonts w:ascii="Garamond" w:hAnsi="Garamond"/>
          <w:szCs w:val="24"/>
        </w:rPr>
        <w:t>ë</w:t>
      </w:r>
      <w:r w:rsidRPr="00BB43B4">
        <w:rPr>
          <w:rFonts w:ascii="Garamond" w:hAnsi="Garamond"/>
          <w:szCs w:val="24"/>
        </w:rPr>
        <w:t xml:space="preserve"> </w:t>
      </w:r>
      <w:r w:rsidR="00491967" w:rsidRPr="00BB43B4">
        <w:rPr>
          <w:rFonts w:ascii="Garamond" w:hAnsi="Garamond"/>
          <w:szCs w:val="24"/>
        </w:rPr>
        <w:t>gjerë</w:t>
      </w:r>
      <w:r w:rsidRPr="00BB43B4">
        <w:rPr>
          <w:rFonts w:ascii="Garamond" w:hAnsi="Garamond"/>
          <w:szCs w:val="24"/>
        </w:rPr>
        <w:t xml:space="preserve"> p</w:t>
      </w:r>
      <w:r w:rsidR="00544A97" w:rsidRPr="00BB43B4">
        <w:rPr>
          <w:rFonts w:ascii="Garamond" w:hAnsi="Garamond"/>
          <w:szCs w:val="24"/>
        </w:rPr>
        <w:t>ë</w:t>
      </w:r>
      <w:r w:rsidRPr="00BB43B4">
        <w:rPr>
          <w:rFonts w:ascii="Garamond" w:hAnsi="Garamond"/>
          <w:szCs w:val="24"/>
        </w:rPr>
        <w:t>r q</w:t>
      </w:r>
      <w:r w:rsidR="00544A97" w:rsidRPr="00BB43B4">
        <w:rPr>
          <w:rFonts w:ascii="Garamond" w:hAnsi="Garamond"/>
          <w:szCs w:val="24"/>
        </w:rPr>
        <w:t>ë</w:t>
      </w:r>
      <w:r w:rsidRPr="00BB43B4">
        <w:rPr>
          <w:rFonts w:ascii="Garamond" w:hAnsi="Garamond"/>
          <w:szCs w:val="24"/>
        </w:rPr>
        <w:t>llim</w:t>
      </w:r>
      <w:r w:rsidR="004D252B" w:rsidRPr="00BB43B4">
        <w:rPr>
          <w:rFonts w:ascii="Garamond" w:hAnsi="Garamond"/>
          <w:szCs w:val="24"/>
        </w:rPr>
        <w:t>e</w:t>
      </w:r>
      <w:r w:rsidRPr="00BB43B4">
        <w:rPr>
          <w:rFonts w:ascii="Garamond" w:hAnsi="Garamond"/>
          <w:szCs w:val="24"/>
        </w:rPr>
        <w:t xml:space="preserve"> prodhimi, p</w:t>
      </w:r>
      <w:r w:rsidR="00544A97" w:rsidRPr="00BB43B4">
        <w:rPr>
          <w:rFonts w:ascii="Garamond" w:hAnsi="Garamond"/>
          <w:szCs w:val="24"/>
        </w:rPr>
        <w:t>ë</w:t>
      </w:r>
      <w:r w:rsidRPr="00BB43B4">
        <w:rPr>
          <w:rFonts w:ascii="Garamond" w:hAnsi="Garamond"/>
          <w:szCs w:val="24"/>
        </w:rPr>
        <w:t>rdoren edhe masive pyjor q</w:t>
      </w:r>
      <w:r w:rsidR="00544A97" w:rsidRPr="00BB43B4">
        <w:rPr>
          <w:rFonts w:ascii="Garamond" w:hAnsi="Garamond"/>
          <w:szCs w:val="24"/>
        </w:rPr>
        <w:t>ë</w:t>
      </w:r>
      <w:r w:rsidRPr="00BB43B4">
        <w:rPr>
          <w:rFonts w:ascii="Garamond" w:hAnsi="Garamond"/>
          <w:szCs w:val="24"/>
        </w:rPr>
        <w:t xml:space="preserve"> kultivohen n</w:t>
      </w:r>
      <w:r w:rsidR="00544A97" w:rsidRPr="00BB43B4">
        <w:rPr>
          <w:rFonts w:ascii="Garamond" w:hAnsi="Garamond"/>
          <w:szCs w:val="24"/>
        </w:rPr>
        <w:t>ë</w:t>
      </w:r>
      <w:r w:rsidRPr="00BB43B4">
        <w:rPr>
          <w:rFonts w:ascii="Garamond" w:hAnsi="Garamond"/>
          <w:szCs w:val="24"/>
        </w:rPr>
        <w:t xml:space="preserve"> raste t</w:t>
      </w:r>
      <w:r w:rsidR="00544A97" w:rsidRPr="00BB43B4">
        <w:rPr>
          <w:rFonts w:ascii="Garamond" w:hAnsi="Garamond"/>
          <w:szCs w:val="24"/>
        </w:rPr>
        <w:t>ë</w:t>
      </w:r>
      <w:r w:rsidRPr="00BB43B4">
        <w:rPr>
          <w:rFonts w:ascii="Garamond" w:hAnsi="Garamond"/>
          <w:szCs w:val="24"/>
        </w:rPr>
        <w:t xml:space="preserve"> veçanta tok</w:t>
      </w:r>
      <w:r w:rsidR="00544A97" w:rsidRPr="00BB43B4">
        <w:rPr>
          <w:rFonts w:ascii="Garamond" w:hAnsi="Garamond"/>
          <w:szCs w:val="24"/>
        </w:rPr>
        <w:t>ë</w:t>
      </w:r>
      <w:r w:rsidRPr="00BB43B4">
        <w:rPr>
          <w:rFonts w:ascii="Garamond" w:hAnsi="Garamond"/>
          <w:szCs w:val="24"/>
        </w:rPr>
        <w:t xml:space="preserve"> dhe klime, q</w:t>
      </w:r>
      <w:r w:rsidR="00544A97" w:rsidRPr="00BB43B4">
        <w:rPr>
          <w:rFonts w:ascii="Garamond" w:hAnsi="Garamond"/>
          <w:szCs w:val="24"/>
        </w:rPr>
        <w:t>ë</w:t>
      </w:r>
      <w:r w:rsidRPr="00BB43B4">
        <w:rPr>
          <w:rFonts w:ascii="Garamond" w:hAnsi="Garamond"/>
          <w:szCs w:val="24"/>
        </w:rPr>
        <w:t>llimi kryesor i t</w:t>
      </w:r>
      <w:r w:rsidR="00544A97" w:rsidRPr="00BB43B4">
        <w:rPr>
          <w:rFonts w:ascii="Garamond" w:hAnsi="Garamond"/>
          <w:szCs w:val="24"/>
        </w:rPr>
        <w:t>ë</w:t>
      </w:r>
      <w:r w:rsidRPr="00BB43B4">
        <w:rPr>
          <w:rFonts w:ascii="Garamond" w:hAnsi="Garamond"/>
          <w:szCs w:val="24"/>
        </w:rPr>
        <w:t xml:space="preserve"> cilave </w:t>
      </w:r>
      <w:r w:rsidR="00544A97" w:rsidRPr="00BB43B4">
        <w:rPr>
          <w:rFonts w:ascii="Garamond" w:hAnsi="Garamond"/>
          <w:szCs w:val="24"/>
        </w:rPr>
        <w:t>ë</w:t>
      </w:r>
      <w:r w:rsidRPr="00BB43B4">
        <w:rPr>
          <w:rFonts w:ascii="Garamond" w:hAnsi="Garamond"/>
          <w:szCs w:val="24"/>
        </w:rPr>
        <w:t>sht</w:t>
      </w:r>
      <w:r w:rsidR="00544A97" w:rsidRPr="00BB43B4">
        <w:rPr>
          <w:rFonts w:ascii="Garamond" w:hAnsi="Garamond"/>
          <w:szCs w:val="24"/>
        </w:rPr>
        <w:t>ë</w:t>
      </w:r>
      <w:r w:rsidRPr="00BB43B4">
        <w:rPr>
          <w:rFonts w:ascii="Garamond" w:hAnsi="Garamond"/>
          <w:szCs w:val="24"/>
        </w:rPr>
        <w:t xml:space="preserve"> p</w:t>
      </w:r>
      <w:r w:rsidR="00544A97" w:rsidRPr="00BB43B4">
        <w:rPr>
          <w:rFonts w:ascii="Garamond" w:hAnsi="Garamond"/>
          <w:szCs w:val="24"/>
        </w:rPr>
        <w:t>ë</w:t>
      </w:r>
      <w:r w:rsidRPr="00BB43B4">
        <w:rPr>
          <w:rFonts w:ascii="Garamond" w:hAnsi="Garamond"/>
          <w:szCs w:val="24"/>
        </w:rPr>
        <w:t>rmir</w:t>
      </w:r>
      <w:r w:rsidR="00544A97" w:rsidRPr="00BB43B4">
        <w:rPr>
          <w:rFonts w:ascii="Garamond" w:hAnsi="Garamond"/>
          <w:szCs w:val="24"/>
        </w:rPr>
        <w:t>ë</w:t>
      </w:r>
      <w:r w:rsidRPr="00BB43B4">
        <w:rPr>
          <w:rFonts w:ascii="Garamond" w:hAnsi="Garamond"/>
          <w:szCs w:val="24"/>
        </w:rPr>
        <w:t>simi i kushteve natyrore, luftimi i dukurive t</w:t>
      </w:r>
      <w:r w:rsidR="00544A97" w:rsidRPr="00BB43B4">
        <w:rPr>
          <w:rFonts w:ascii="Garamond" w:hAnsi="Garamond"/>
          <w:szCs w:val="24"/>
        </w:rPr>
        <w:t>ë</w:t>
      </w:r>
      <w:r w:rsidRPr="00BB43B4">
        <w:rPr>
          <w:rFonts w:ascii="Garamond" w:hAnsi="Garamond"/>
          <w:szCs w:val="24"/>
        </w:rPr>
        <w:t xml:space="preserve"> </w:t>
      </w:r>
      <w:r w:rsidR="00491967" w:rsidRPr="00BB43B4">
        <w:rPr>
          <w:rFonts w:ascii="Garamond" w:hAnsi="Garamond"/>
          <w:szCs w:val="24"/>
        </w:rPr>
        <w:t>papërshtatshme</w:t>
      </w:r>
      <w:r w:rsidRPr="00BB43B4">
        <w:rPr>
          <w:rFonts w:ascii="Garamond" w:hAnsi="Garamond"/>
          <w:szCs w:val="24"/>
        </w:rPr>
        <w:t xml:space="preserve"> t</w:t>
      </w:r>
      <w:r w:rsidR="00544A97" w:rsidRPr="00BB43B4">
        <w:rPr>
          <w:rFonts w:ascii="Garamond" w:hAnsi="Garamond"/>
          <w:szCs w:val="24"/>
        </w:rPr>
        <w:t>ë</w:t>
      </w:r>
      <w:r w:rsidRPr="00BB43B4">
        <w:rPr>
          <w:rFonts w:ascii="Garamond" w:hAnsi="Garamond"/>
          <w:szCs w:val="24"/>
        </w:rPr>
        <w:t xml:space="preserve"> natyr</w:t>
      </w:r>
      <w:r w:rsidR="00544A97" w:rsidRPr="00BB43B4">
        <w:rPr>
          <w:rFonts w:ascii="Garamond" w:hAnsi="Garamond"/>
          <w:szCs w:val="24"/>
        </w:rPr>
        <w:t>ë</w:t>
      </w:r>
      <w:r w:rsidRPr="00BB43B4">
        <w:rPr>
          <w:rFonts w:ascii="Garamond" w:hAnsi="Garamond"/>
          <w:szCs w:val="24"/>
        </w:rPr>
        <w:t>s dhe jo m</w:t>
      </w:r>
      <w:r w:rsidR="00B054C4">
        <w:rPr>
          <w:rFonts w:ascii="Garamond" w:hAnsi="Garamond"/>
          <w:szCs w:val="24"/>
        </w:rPr>
        <w:t>arrja e prodhimeve drusore e jo</w:t>
      </w:r>
      <w:r w:rsidRPr="00BB43B4">
        <w:rPr>
          <w:rFonts w:ascii="Garamond" w:hAnsi="Garamond"/>
          <w:szCs w:val="24"/>
        </w:rPr>
        <w:t>drusore. Duke qen</w:t>
      </w:r>
      <w:r w:rsidR="00544A97" w:rsidRPr="00BB43B4">
        <w:rPr>
          <w:rFonts w:ascii="Garamond" w:hAnsi="Garamond"/>
          <w:szCs w:val="24"/>
        </w:rPr>
        <w:t>ë</w:t>
      </w:r>
      <w:r w:rsidRPr="00BB43B4">
        <w:rPr>
          <w:rFonts w:ascii="Garamond" w:hAnsi="Garamond"/>
          <w:szCs w:val="24"/>
        </w:rPr>
        <w:t xml:space="preserve"> se n</w:t>
      </w:r>
      <w:r w:rsidR="00544A97" w:rsidRPr="00BB43B4">
        <w:rPr>
          <w:rFonts w:ascii="Garamond" w:hAnsi="Garamond"/>
          <w:szCs w:val="24"/>
        </w:rPr>
        <w:t>ë</w:t>
      </w:r>
      <w:r w:rsidRPr="00BB43B4">
        <w:rPr>
          <w:rFonts w:ascii="Garamond" w:hAnsi="Garamond"/>
          <w:szCs w:val="24"/>
        </w:rPr>
        <w:t xml:space="preserve"> raste t</w:t>
      </w:r>
      <w:r w:rsidR="00544A97" w:rsidRPr="00BB43B4">
        <w:rPr>
          <w:rFonts w:ascii="Garamond" w:hAnsi="Garamond"/>
          <w:szCs w:val="24"/>
        </w:rPr>
        <w:t>ë</w:t>
      </w:r>
      <w:r w:rsidRPr="00BB43B4">
        <w:rPr>
          <w:rFonts w:ascii="Garamond" w:hAnsi="Garamond"/>
          <w:szCs w:val="24"/>
        </w:rPr>
        <w:t xml:space="preserve"> tilla kultivimi i specieve pyjore ka destinacion dhe kushte specifike, p</w:t>
      </w:r>
      <w:r w:rsidR="00544A97" w:rsidRPr="00BB43B4">
        <w:rPr>
          <w:rFonts w:ascii="Garamond" w:hAnsi="Garamond"/>
          <w:szCs w:val="24"/>
        </w:rPr>
        <w:t>ë</w:t>
      </w:r>
      <w:r w:rsidRPr="00BB43B4">
        <w:rPr>
          <w:rFonts w:ascii="Garamond" w:hAnsi="Garamond"/>
          <w:szCs w:val="24"/>
        </w:rPr>
        <w:t>r k</w:t>
      </w:r>
      <w:r w:rsidR="00544A97" w:rsidRPr="00BB43B4">
        <w:rPr>
          <w:rFonts w:ascii="Garamond" w:hAnsi="Garamond"/>
          <w:szCs w:val="24"/>
        </w:rPr>
        <w:t>ë</w:t>
      </w:r>
      <w:r w:rsidRPr="00BB43B4">
        <w:rPr>
          <w:rFonts w:ascii="Garamond" w:hAnsi="Garamond"/>
          <w:szCs w:val="24"/>
        </w:rPr>
        <w:t>t</w:t>
      </w:r>
      <w:r w:rsidR="0087629A" w:rsidRPr="00BB43B4">
        <w:rPr>
          <w:rFonts w:ascii="Garamond" w:hAnsi="Garamond"/>
          <w:szCs w:val="24"/>
        </w:rPr>
        <w:t>o</w:t>
      </w:r>
      <w:r w:rsidRPr="00BB43B4">
        <w:rPr>
          <w:rFonts w:ascii="Garamond" w:hAnsi="Garamond"/>
          <w:szCs w:val="24"/>
        </w:rPr>
        <w:t xml:space="preserve"> </w:t>
      </w:r>
      <w:r w:rsidR="0087629A" w:rsidRPr="00BB43B4">
        <w:rPr>
          <w:rFonts w:ascii="Garamond" w:hAnsi="Garamond"/>
          <w:szCs w:val="24"/>
        </w:rPr>
        <w:t>raste pyllëzimi nuk duhet projektuar i izoluar, por si pjesë e një pakete të inte</w:t>
      </w:r>
      <w:r w:rsidR="00491967" w:rsidRPr="00BB43B4">
        <w:rPr>
          <w:rFonts w:ascii="Garamond" w:hAnsi="Garamond"/>
          <w:szCs w:val="24"/>
        </w:rPr>
        <w:t>gruar me masa hidroteknike, bio</w:t>
      </w:r>
      <w:r w:rsidR="0087629A" w:rsidRPr="00BB43B4">
        <w:rPr>
          <w:rFonts w:ascii="Garamond" w:hAnsi="Garamond"/>
          <w:szCs w:val="24"/>
        </w:rPr>
        <w:t>inxhinierike, konservim toke, kullim/kontroll të ujit dhe mirëmbajtje shumëvjeçare. Vetëm mbjellja, pa adresuar shkakun fizik të degradimit,</w:t>
      </w:r>
      <w:r w:rsidR="00B054C4">
        <w:rPr>
          <w:rFonts w:ascii="Garamond" w:hAnsi="Garamond"/>
          <w:szCs w:val="24"/>
        </w:rPr>
        <w:t xml:space="preserve"> nuk garanton sukses afatgjatë.</w:t>
      </w:r>
    </w:p>
    <w:p w14:paraId="3EF20198" w14:textId="3C9292DE" w:rsidR="00636354" w:rsidRPr="00BB43B4" w:rsidRDefault="00636354" w:rsidP="00586D6E">
      <w:pPr>
        <w:pStyle w:val="Vorgabetext"/>
        <w:ind w:firstLine="284"/>
        <w:jc w:val="both"/>
        <w:rPr>
          <w:rFonts w:ascii="Garamond" w:hAnsi="Garamond"/>
          <w:szCs w:val="24"/>
        </w:rPr>
      </w:pPr>
      <w:r w:rsidRPr="00BB43B4">
        <w:rPr>
          <w:rFonts w:ascii="Garamond" w:hAnsi="Garamond"/>
          <w:szCs w:val="24"/>
        </w:rPr>
        <w:t>N</w:t>
      </w:r>
      <w:r w:rsidR="00544A97" w:rsidRPr="00BB43B4">
        <w:rPr>
          <w:rFonts w:ascii="Garamond" w:hAnsi="Garamond"/>
          <w:szCs w:val="24"/>
        </w:rPr>
        <w:t>ë</w:t>
      </w:r>
      <w:r w:rsidRPr="00BB43B4">
        <w:rPr>
          <w:rFonts w:ascii="Garamond" w:hAnsi="Garamond"/>
          <w:szCs w:val="24"/>
        </w:rPr>
        <w:t xml:space="preserve"> raste t</w:t>
      </w:r>
      <w:r w:rsidR="00544A97" w:rsidRPr="00BB43B4">
        <w:rPr>
          <w:rFonts w:ascii="Garamond" w:hAnsi="Garamond"/>
          <w:szCs w:val="24"/>
        </w:rPr>
        <w:t>ë</w:t>
      </w:r>
      <w:r w:rsidRPr="00BB43B4">
        <w:rPr>
          <w:rFonts w:ascii="Garamond" w:hAnsi="Garamond"/>
          <w:szCs w:val="24"/>
        </w:rPr>
        <w:t xml:space="preserve"> veçan</w:t>
      </w:r>
      <w:r w:rsidR="0087629A" w:rsidRPr="00BB43B4">
        <w:rPr>
          <w:rFonts w:ascii="Garamond" w:hAnsi="Garamond"/>
          <w:szCs w:val="24"/>
        </w:rPr>
        <w:t>t</w:t>
      </w:r>
      <w:r w:rsidRPr="00BB43B4">
        <w:rPr>
          <w:rFonts w:ascii="Garamond" w:hAnsi="Garamond"/>
          <w:szCs w:val="24"/>
        </w:rPr>
        <w:t>a pyll</w:t>
      </w:r>
      <w:r w:rsidR="00544A97" w:rsidRPr="00BB43B4">
        <w:rPr>
          <w:rFonts w:ascii="Garamond" w:hAnsi="Garamond"/>
          <w:szCs w:val="24"/>
        </w:rPr>
        <w:t>ë</w:t>
      </w:r>
      <w:r w:rsidRPr="00BB43B4">
        <w:rPr>
          <w:rFonts w:ascii="Garamond" w:hAnsi="Garamond"/>
          <w:szCs w:val="24"/>
        </w:rPr>
        <w:t>zimi do t</w:t>
      </w:r>
      <w:r w:rsidR="00544A97" w:rsidRPr="00BB43B4">
        <w:rPr>
          <w:rFonts w:ascii="Garamond" w:hAnsi="Garamond"/>
          <w:szCs w:val="24"/>
        </w:rPr>
        <w:t>ë</w:t>
      </w:r>
      <w:r w:rsidRPr="00BB43B4">
        <w:rPr>
          <w:rFonts w:ascii="Garamond" w:hAnsi="Garamond"/>
          <w:szCs w:val="24"/>
        </w:rPr>
        <w:t xml:space="preserve"> merren n</w:t>
      </w:r>
      <w:r w:rsidR="00544A97" w:rsidRPr="00BB43B4">
        <w:rPr>
          <w:rFonts w:ascii="Garamond" w:hAnsi="Garamond"/>
          <w:szCs w:val="24"/>
        </w:rPr>
        <w:t>ë</w:t>
      </w:r>
      <w:r w:rsidRPr="00BB43B4">
        <w:rPr>
          <w:rFonts w:ascii="Garamond" w:hAnsi="Garamond"/>
          <w:szCs w:val="24"/>
        </w:rPr>
        <w:t xml:space="preserve"> konsiderat</w:t>
      </w:r>
      <w:r w:rsidR="00544A97" w:rsidRPr="00BB43B4">
        <w:rPr>
          <w:rFonts w:ascii="Garamond" w:hAnsi="Garamond"/>
          <w:szCs w:val="24"/>
        </w:rPr>
        <w:t>ë</w:t>
      </w:r>
      <w:r w:rsidRPr="00BB43B4">
        <w:rPr>
          <w:rFonts w:ascii="Garamond" w:hAnsi="Garamond"/>
          <w:szCs w:val="24"/>
        </w:rPr>
        <w:t xml:space="preserve"> brezat mbrojt</w:t>
      </w:r>
      <w:r w:rsidR="00544A97" w:rsidRPr="00BB43B4">
        <w:rPr>
          <w:rFonts w:ascii="Garamond" w:hAnsi="Garamond"/>
          <w:szCs w:val="24"/>
        </w:rPr>
        <w:t>ë</w:t>
      </w:r>
      <w:r w:rsidRPr="00BB43B4">
        <w:rPr>
          <w:rFonts w:ascii="Garamond" w:hAnsi="Garamond"/>
          <w:szCs w:val="24"/>
        </w:rPr>
        <w:t xml:space="preserve">s </w:t>
      </w:r>
      <w:r w:rsidR="001743B5" w:rsidRPr="00BB43B4">
        <w:rPr>
          <w:rFonts w:ascii="Garamond" w:hAnsi="Garamond"/>
          <w:szCs w:val="24"/>
        </w:rPr>
        <w:t>pyjor</w:t>
      </w:r>
      <w:r w:rsidR="00544A97" w:rsidRPr="00BB43B4">
        <w:rPr>
          <w:rFonts w:ascii="Garamond" w:hAnsi="Garamond"/>
          <w:szCs w:val="24"/>
        </w:rPr>
        <w:t>ë</w:t>
      </w:r>
      <w:r w:rsidR="001743B5" w:rsidRPr="00BB43B4">
        <w:rPr>
          <w:rFonts w:ascii="Garamond" w:hAnsi="Garamond"/>
          <w:szCs w:val="24"/>
        </w:rPr>
        <w:t xml:space="preserve">, </w:t>
      </w:r>
      <w:r w:rsidR="006E02A4" w:rsidRPr="00BB43B4">
        <w:rPr>
          <w:rFonts w:ascii="Garamond" w:hAnsi="Garamond"/>
          <w:szCs w:val="24"/>
        </w:rPr>
        <w:t>pyll</w:t>
      </w:r>
      <w:r w:rsidR="00544A97" w:rsidRPr="00BB43B4">
        <w:rPr>
          <w:rFonts w:ascii="Garamond" w:hAnsi="Garamond"/>
          <w:szCs w:val="24"/>
        </w:rPr>
        <w:t>ë</w:t>
      </w:r>
      <w:r w:rsidR="006E02A4" w:rsidRPr="00BB43B4">
        <w:rPr>
          <w:rFonts w:ascii="Garamond" w:hAnsi="Garamond"/>
          <w:szCs w:val="24"/>
        </w:rPr>
        <w:t>zimi i ranishteve</w:t>
      </w:r>
      <w:r w:rsidRPr="00BB43B4">
        <w:rPr>
          <w:rFonts w:ascii="Garamond" w:hAnsi="Garamond"/>
          <w:szCs w:val="24"/>
        </w:rPr>
        <w:t xml:space="preserve"> </w:t>
      </w:r>
      <w:r w:rsidR="001743B5" w:rsidRPr="00BB43B4">
        <w:rPr>
          <w:rFonts w:ascii="Garamond" w:hAnsi="Garamond"/>
          <w:szCs w:val="24"/>
        </w:rPr>
        <w:t>bregdet</w:t>
      </w:r>
      <w:r w:rsidR="006E02A4" w:rsidRPr="00BB43B4">
        <w:rPr>
          <w:rFonts w:ascii="Garamond" w:hAnsi="Garamond"/>
          <w:szCs w:val="24"/>
        </w:rPr>
        <w:t>are</w:t>
      </w:r>
      <w:r w:rsidR="001743B5" w:rsidRPr="00BB43B4">
        <w:rPr>
          <w:rFonts w:ascii="Garamond" w:hAnsi="Garamond"/>
          <w:szCs w:val="24"/>
        </w:rPr>
        <w:t xml:space="preserve">, </w:t>
      </w:r>
      <w:r w:rsidRPr="00BB43B4">
        <w:rPr>
          <w:rFonts w:ascii="Garamond" w:hAnsi="Garamond"/>
          <w:szCs w:val="24"/>
        </w:rPr>
        <w:t>i zallishteve t</w:t>
      </w:r>
      <w:r w:rsidR="00544A97" w:rsidRPr="00BB43B4">
        <w:rPr>
          <w:rFonts w:ascii="Garamond" w:hAnsi="Garamond"/>
          <w:szCs w:val="24"/>
        </w:rPr>
        <w:t>ë</w:t>
      </w:r>
      <w:r w:rsidRPr="00BB43B4">
        <w:rPr>
          <w:rFonts w:ascii="Garamond" w:hAnsi="Garamond"/>
          <w:szCs w:val="24"/>
        </w:rPr>
        <w:t xml:space="preserve"> lumenjve, kullotave, </w:t>
      </w:r>
      <w:r w:rsidR="001743B5" w:rsidRPr="00BB43B4">
        <w:rPr>
          <w:rFonts w:ascii="Garamond" w:hAnsi="Garamond"/>
          <w:szCs w:val="24"/>
        </w:rPr>
        <w:t>p</w:t>
      </w:r>
      <w:r w:rsidRPr="00BB43B4">
        <w:rPr>
          <w:rFonts w:ascii="Garamond" w:hAnsi="Garamond"/>
          <w:szCs w:val="24"/>
        </w:rPr>
        <w:t>yll</w:t>
      </w:r>
      <w:r w:rsidR="00544A97" w:rsidRPr="00BB43B4">
        <w:rPr>
          <w:rFonts w:ascii="Garamond" w:hAnsi="Garamond"/>
          <w:szCs w:val="24"/>
        </w:rPr>
        <w:t>ë</w:t>
      </w:r>
      <w:r w:rsidRPr="00BB43B4">
        <w:rPr>
          <w:rFonts w:ascii="Garamond" w:hAnsi="Garamond"/>
          <w:szCs w:val="24"/>
        </w:rPr>
        <w:t>zimi i uj</w:t>
      </w:r>
      <w:r w:rsidR="00544A97" w:rsidRPr="00BB43B4">
        <w:rPr>
          <w:rFonts w:ascii="Garamond" w:hAnsi="Garamond"/>
          <w:szCs w:val="24"/>
        </w:rPr>
        <w:t>ë</w:t>
      </w:r>
      <w:r w:rsidRPr="00BB43B4">
        <w:rPr>
          <w:rFonts w:ascii="Garamond" w:hAnsi="Garamond"/>
          <w:szCs w:val="24"/>
        </w:rPr>
        <w:t>mbledh</w:t>
      </w:r>
      <w:r w:rsidR="00544A97" w:rsidRPr="00BB43B4">
        <w:rPr>
          <w:rFonts w:ascii="Garamond" w:hAnsi="Garamond"/>
          <w:szCs w:val="24"/>
        </w:rPr>
        <w:t>ë</w:t>
      </w:r>
      <w:r w:rsidRPr="00BB43B4">
        <w:rPr>
          <w:rFonts w:ascii="Garamond" w:hAnsi="Garamond"/>
          <w:szCs w:val="24"/>
        </w:rPr>
        <w:t>sve vadit</w:t>
      </w:r>
      <w:r w:rsidR="00544A97" w:rsidRPr="00BB43B4">
        <w:rPr>
          <w:rFonts w:ascii="Garamond" w:hAnsi="Garamond"/>
          <w:szCs w:val="24"/>
        </w:rPr>
        <w:t>ë</w:t>
      </w:r>
      <w:r w:rsidRPr="00BB43B4">
        <w:rPr>
          <w:rFonts w:ascii="Garamond" w:hAnsi="Garamond"/>
          <w:szCs w:val="24"/>
        </w:rPr>
        <w:t>s dhe hidro</w:t>
      </w:r>
      <w:r w:rsidR="0087629A" w:rsidRPr="00BB43B4">
        <w:rPr>
          <w:rFonts w:ascii="Garamond" w:hAnsi="Garamond"/>
          <w:szCs w:val="24"/>
        </w:rPr>
        <w:t>c</w:t>
      </w:r>
      <w:r w:rsidR="00B054C4">
        <w:rPr>
          <w:rFonts w:ascii="Garamond" w:hAnsi="Garamond"/>
          <w:szCs w:val="24"/>
        </w:rPr>
        <w:t>entraleve</w:t>
      </w:r>
      <w:r w:rsidRPr="00BB43B4">
        <w:rPr>
          <w:rFonts w:ascii="Garamond" w:hAnsi="Garamond"/>
          <w:szCs w:val="24"/>
        </w:rPr>
        <w:t xml:space="preserve"> </w:t>
      </w:r>
      <w:r w:rsidR="001743B5" w:rsidRPr="00BB43B4">
        <w:rPr>
          <w:rFonts w:ascii="Garamond" w:hAnsi="Garamond"/>
          <w:szCs w:val="24"/>
        </w:rPr>
        <w:t>etj</w:t>
      </w:r>
      <w:r w:rsidRPr="00BB43B4">
        <w:rPr>
          <w:rFonts w:ascii="Garamond" w:hAnsi="Garamond"/>
          <w:szCs w:val="24"/>
        </w:rPr>
        <w:t>.</w:t>
      </w:r>
    </w:p>
    <w:p w14:paraId="17AECB3A" w14:textId="3751F260" w:rsidR="00636354" w:rsidRPr="00BB43B4" w:rsidRDefault="00A71A7C" w:rsidP="00586D6E">
      <w:pPr>
        <w:pStyle w:val="Heading2"/>
        <w:spacing w:before="0" w:after="0"/>
        <w:ind w:firstLine="284"/>
        <w:rPr>
          <w:rFonts w:ascii="Garamond" w:hAnsi="Garamond"/>
          <w:szCs w:val="24"/>
        </w:rPr>
      </w:pPr>
      <w:bookmarkStart w:id="85" w:name="_Toc227224774"/>
      <w:r w:rsidRPr="00BB43B4">
        <w:rPr>
          <w:rFonts w:ascii="Garamond" w:hAnsi="Garamond"/>
          <w:szCs w:val="24"/>
        </w:rPr>
        <w:t>9</w:t>
      </w:r>
      <w:r w:rsidR="00491967" w:rsidRPr="00BB43B4">
        <w:rPr>
          <w:rFonts w:ascii="Garamond" w:hAnsi="Garamond"/>
          <w:szCs w:val="24"/>
        </w:rPr>
        <w:t>.1</w:t>
      </w:r>
      <w:r w:rsidR="00636354" w:rsidRPr="00BB43B4">
        <w:rPr>
          <w:rFonts w:ascii="Garamond" w:hAnsi="Garamond"/>
          <w:szCs w:val="24"/>
        </w:rPr>
        <w:t xml:space="preserve"> Brezat  mbrojt</w:t>
      </w:r>
      <w:r w:rsidR="009E5F53" w:rsidRPr="00BB43B4">
        <w:rPr>
          <w:rFonts w:ascii="Garamond" w:hAnsi="Garamond"/>
          <w:szCs w:val="24"/>
        </w:rPr>
        <w:t>ë</w:t>
      </w:r>
      <w:r w:rsidR="00636354" w:rsidRPr="00BB43B4">
        <w:rPr>
          <w:rFonts w:ascii="Garamond" w:hAnsi="Garamond"/>
          <w:szCs w:val="24"/>
        </w:rPr>
        <w:t xml:space="preserve">s </w:t>
      </w:r>
      <w:r w:rsidR="004D252B" w:rsidRPr="00BB43B4">
        <w:rPr>
          <w:rFonts w:ascii="Garamond" w:hAnsi="Garamond"/>
          <w:szCs w:val="24"/>
        </w:rPr>
        <w:t>pyjor</w:t>
      </w:r>
      <w:r w:rsidR="009E5F53" w:rsidRPr="00BB43B4">
        <w:rPr>
          <w:rFonts w:ascii="Garamond" w:hAnsi="Garamond"/>
          <w:szCs w:val="24"/>
        </w:rPr>
        <w:t>ë</w:t>
      </w:r>
      <w:bookmarkEnd w:id="85"/>
    </w:p>
    <w:p w14:paraId="3E935454" w14:textId="405E2156" w:rsidR="00A71A7C" w:rsidRPr="00BB43B4" w:rsidRDefault="00636354" w:rsidP="00586D6E">
      <w:pPr>
        <w:pStyle w:val="Vorgabetext"/>
        <w:ind w:firstLine="284"/>
        <w:jc w:val="both"/>
        <w:rPr>
          <w:rFonts w:ascii="Garamond" w:hAnsi="Garamond"/>
          <w:szCs w:val="24"/>
        </w:rPr>
      </w:pPr>
      <w:r w:rsidRPr="00BB43B4">
        <w:rPr>
          <w:rFonts w:ascii="Garamond" w:hAnsi="Garamond"/>
          <w:szCs w:val="24"/>
        </w:rPr>
        <w:t>Brezat mbrojt</w:t>
      </w:r>
      <w:r w:rsidR="00544A97" w:rsidRPr="00BB43B4">
        <w:rPr>
          <w:rFonts w:ascii="Garamond" w:hAnsi="Garamond"/>
          <w:szCs w:val="24"/>
        </w:rPr>
        <w:t>ë</w:t>
      </w:r>
      <w:r w:rsidRPr="00BB43B4">
        <w:rPr>
          <w:rFonts w:ascii="Garamond" w:hAnsi="Garamond"/>
          <w:szCs w:val="24"/>
        </w:rPr>
        <w:t>s, sipas madh</w:t>
      </w:r>
      <w:r w:rsidR="00544A97" w:rsidRPr="00BB43B4">
        <w:rPr>
          <w:rFonts w:ascii="Garamond" w:hAnsi="Garamond"/>
          <w:szCs w:val="24"/>
        </w:rPr>
        <w:t>ë</w:t>
      </w:r>
      <w:r w:rsidRPr="00BB43B4">
        <w:rPr>
          <w:rFonts w:ascii="Garamond" w:hAnsi="Garamond"/>
          <w:szCs w:val="24"/>
        </w:rPr>
        <w:t>sis</w:t>
      </w:r>
      <w:r w:rsidR="00544A97" w:rsidRPr="00BB43B4">
        <w:rPr>
          <w:rFonts w:ascii="Garamond" w:hAnsi="Garamond"/>
          <w:szCs w:val="24"/>
        </w:rPr>
        <w:t>ë</w:t>
      </w:r>
      <w:r w:rsidRPr="00BB43B4">
        <w:rPr>
          <w:rFonts w:ascii="Garamond" w:hAnsi="Garamond"/>
          <w:szCs w:val="24"/>
        </w:rPr>
        <w:t xml:space="preserve"> dhe zonave ku vendosen ndahen: n</w:t>
      </w:r>
      <w:r w:rsidR="00544A97" w:rsidRPr="00BB43B4">
        <w:rPr>
          <w:rFonts w:ascii="Garamond" w:hAnsi="Garamond"/>
          <w:szCs w:val="24"/>
        </w:rPr>
        <w:t>ë</w:t>
      </w:r>
      <w:r w:rsidRPr="00BB43B4">
        <w:rPr>
          <w:rFonts w:ascii="Garamond" w:hAnsi="Garamond"/>
          <w:szCs w:val="24"/>
        </w:rPr>
        <w:t xml:space="preserve"> breza mbrojt</w:t>
      </w:r>
      <w:r w:rsidR="00544A97" w:rsidRPr="00BB43B4">
        <w:rPr>
          <w:rFonts w:ascii="Garamond" w:hAnsi="Garamond"/>
          <w:szCs w:val="24"/>
        </w:rPr>
        <w:t>ë</w:t>
      </w:r>
      <w:r w:rsidRPr="00BB43B4">
        <w:rPr>
          <w:rFonts w:ascii="Garamond" w:hAnsi="Garamond"/>
          <w:szCs w:val="24"/>
        </w:rPr>
        <w:t xml:space="preserve">s </w:t>
      </w:r>
      <w:r w:rsidRPr="00BB43B4">
        <w:rPr>
          <w:rFonts w:ascii="Garamond" w:hAnsi="Garamond"/>
          <w:szCs w:val="24"/>
          <w:u w:val="single"/>
        </w:rPr>
        <w:t>komb</w:t>
      </w:r>
      <w:r w:rsidR="00544A97" w:rsidRPr="00BB43B4">
        <w:rPr>
          <w:rFonts w:ascii="Garamond" w:hAnsi="Garamond"/>
          <w:szCs w:val="24"/>
          <w:u w:val="single"/>
        </w:rPr>
        <w:t>ë</w:t>
      </w:r>
      <w:r w:rsidRPr="00BB43B4">
        <w:rPr>
          <w:rFonts w:ascii="Garamond" w:hAnsi="Garamond"/>
          <w:szCs w:val="24"/>
          <w:u w:val="single"/>
        </w:rPr>
        <w:t>tar</w:t>
      </w:r>
      <w:r w:rsidR="00544A97" w:rsidRPr="00BB43B4">
        <w:rPr>
          <w:rFonts w:ascii="Garamond" w:hAnsi="Garamond"/>
          <w:szCs w:val="24"/>
          <w:u w:val="single"/>
        </w:rPr>
        <w:t>ë</w:t>
      </w:r>
      <w:r w:rsidRPr="00BB43B4">
        <w:rPr>
          <w:rFonts w:ascii="Garamond" w:hAnsi="Garamond"/>
          <w:szCs w:val="24"/>
        </w:rPr>
        <w:t xml:space="preserve"> e </w:t>
      </w:r>
      <w:r w:rsidR="001743B5" w:rsidRPr="00BB43B4">
        <w:rPr>
          <w:rFonts w:ascii="Garamond" w:hAnsi="Garamond"/>
          <w:szCs w:val="24"/>
          <w:u w:val="single"/>
        </w:rPr>
        <w:t>lokal</w:t>
      </w:r>
      <w:r w:rsidR="001B3AEC" w:rsidRPr="00BB43B4">
        <w:rPr>
          <w:rFonts w:ascii="Garamond" w:hAnsi="Garamond"/>
          <w:szCs w:val="24"/>
          <w:u w:val="single"/>
        </w:rPr>
        <w:t>ë</w:t>
      </w:r>
      <w:r w:rsidR="001743B5" w:rsidRPr="00BB43B4">
        <w:rPr>
          <w:rFonts w:ascii="Garamond" w:hAnsi="Garamond"/>
          <w:szCs w:val="24"/>
        </w:rPr>
        <w:t xml:space="preserve"> dhe</w:t>
      </w:r>
      <w:r w:rsidRPr="00BB43B4">
        <w:rPr>
          <w:rFonts w:ascii="Garamond" w:hAnsi="Garamond"/>
          <w:szCs w:val="24"/>
        </w:rPr>
        <w:t xml:space="preserve"> </w:t>
      </w:r>
      <w:r w:rsidR="001743B5" w:rsidRPr="00BB43B4">
        <w:rPr>
          <w:rFonts w:ascii="Garamond" w:hAnsi="Garamond"/>
          <w:szCs w:val="24"/>
        </w:rPr>
        <w:t>s</w:t>
      </w:r>
      <w:r w:rsidRPr="00BB43B4">
        <w:rPr>
          <w:rFonts w:ascii="Garamond" w:hAnsi="Garamond"/>
          <w:szCs w:val="24"/>
        </w:rPr>
        <w:t>ipas materialit q</w:t>
      </w:r>
      <w:r w:rsidR="00544A97" w:rsidRPr="00BB43B4">
        <w:rPr>
          <w:rFonts w:ascii="Garamond" w:hAnsi="Garamond"/>
          <w:szCs w:val="24"/>
        </w:rPr>
        <w:t>ë</w:t>
      </w:r>
      <w:r w:rsidRPr="00BB43B4">
        <w:rPr>
          <w:rFonts w:ascii="Garamond" w:hAnsi="Garamond"/>
          <w:szCs w:val="24"/>
        </w:rPr>
        <w:t xml:space="preserve"> p</w:t>
      </w:r>
      <w:r w:rsidR="00544A97" w:rsidRPr="00BB43B4">
        <w:rPr>
          <w:rFonts w:ascii="Garamond" w:hAnsi="Garamond"/>
          <w:szCs w:val="24"/>
        </w:rPr>
        <w:t>ë</w:t>
      </w:r>
      <w:r w:rsidRPr="00BB43B4">
        <w:rPr>
          <w:rFonts w:ascii="Garamond" w:hAnsi="Garamond"/>
          <w:szCs w:val="24"/>
        </w:rPr>
        <w:t>rb</w:t>
      </w:r>
      <w:r w:rsidR="00544A97" w:rsidRPr="00BB43B4">
        <w:rPr>
          <w:rFonts w:ascii="Garamond" w:hAnsi="Garamond"/>
          <w:szCs w:val="24"/>
        </w:rPr>
        <w:t>ë</w:t>
      </w:r>
      <w:r w:rsidRPr="00BB43B4">
        <w:rPr>
          <w:rFonts w:ascii="Garamond" w:hAnsi="Garamond"/>
          <w:szCs w:val="24"/>
        </w:rPr>
        <w:t>hen: n</w:t>
      </w:r>
      <w:r w:rsidR="00544A97" w:rsidRPr="00BB43B4">
        <w:rPr>
          <w:rFonts w:ascii="Garamond" w:hAnsi="Garamond"/>
          <w:szCs w:val="24"/>
        </w:rPr>
        <w:t>ë</w:t>
      </w:r>
      <w:r w:rsidRPr="00BB43B4">
        <w:rPr>
          <w:rFonts w:ascii="Garamond" w:hAnsi="Garamond"/>
          <w:szCs w:val="24"/>
        </w:rPr>
        <w:t xml:space="preserve"> br</w:t>
      </w:r>
      <w:r w:rsidR="001743B5" w:rsidRPr="00BB43B4">
        <w:rPr>
          <w:rFonts w:ascii="Garamond" w:hAnsi="Garamond"/>
          <w:szCs w:val="24"/>
        </w:rPr>
        <w:t>eza t</w:t>
      </w:r>
      <w:r w:rsidR="00544A97" w:rsidRPr="00BB43B4">
        <w:rPr>
          <w:rFonts w:ascii="Garamond" w:hAnsi="Garamond"/>
          <w:szCs w:val="24"/>
        </w:rPr>
        <w:t>ë</w:t>
      </w:r>
      <w:r w:rsidR="001743B5" w:rsidRPr="00BB43B4">
        <w:rPr>
          <w:rFonts w:ascii="Garamond" w:hAnsi="Garamond"/>
          <w:szCs w:val="24"/>
        </w:rPr>
        <w:t xml:space="preserve"> that</w:t>
      </w:r>
      <w:r w:rsidR="00544A97" w:rsidRPr="00BB43B4">
        <w:rPr>
          <w:rFonts w:ascii="Garamond" w:hAnsi="Garamond"/>
          <w:szCs w:val="24"/>
        </w:rPr>
        <w:t>ë</w:t>
      </w:r>
      <w:r w:rsidR="001743B5" w:rsidRPr="00BB43B4">
        <w:rPr>
          <w:rFonts w:ascii="Garamond" w:hAnsi="Garamond"/>
          <w:szCs w:val="24"/>
        </w:rPr>
        <w:t xml:space="preserve"> e breza t</w:t>
      </w:r>
      <w:r w:rsidR="00544A97" w:rsidRPr="00BB43B4">
        <w:rPr>
          <w:rFonts w:ascii="Garamond" w:hAnsi="Garamond"/>
          <w:szCs w:val="24"/>
        </w:rPr>
        <w:t>ë</w:t>
      </w:r>
      <w:r w:rsidR="001743B5" w:rsidRPr="00BB43B4">
        <w:rPr>
          <w:rFonts w:ascii="Garamond" w:hAnsi="Garamond"/>
          <w:szCs w:val="24"/>
        </w:rPr>
        <w:t xml:space="preserve"> gjall</w:t>
      </w:r>
      <w:r w:rsidR="00544A97" w:rsidRPr="00BB43B4">
        <w:rPr>
          <w:rFonts w:ascii="Garamond" w:hAnsi="Garamond"/>
          <w:szCs w:val="24"/>
        </w:rPr>
        <w:t>ë</w:t>
      </w:r>
      <w:r w:rsidR="001743B5" w:rsidRPr="00BB43B4">
        <w:rPr>
          <w:rFonts w:ascii="Garamond" w:hAnsi="Garamond"/>
          <w:szCs w:val="24"/>
        </w:rPr>
        <w:t xml:space="preserve">. </w:t>
      </w:r>
      <w:r w:rsidRPr="00BB43B4">
        <w:rPr>
          <w:rFonts w:ascii="Garamond" w:hAnsi="Garamond"/>
          <w:szCs w:val="24"/>
        </w:rPr>
        <w:t>Brezat mbrojt</w:t>
      </w:r>
      <w:r w:rsidR="00544A97" w:rsidRPr="00BB43B4">
        <w:rPr>
          <w:rFonts w:ascii="Garamond" w:hAnsi="Garamond"/>
          <w:szCs w:val="24"/>
        </w:rPr>
        <w:t>ë</w:t>
      </w:r>
      <w:r w:rsidRPr="00BB43B4">
        <w:rPr>
          <w:rFonts w:ascii="Garamond" w:hAnsi="Garamond"/>
          <w:szCs w:val="24"/>
        </w:rPr>
        <w:t>s komb</w:t>
      </w:r>
      <w:r w:rsidR="00544A97" w:rsidRPr="00BB43B4">
        <w:rPr>
          <w:rFonts w:ascii="Garamond" w:hAnsi="Garamond"/>
          <w:szCs w:val="24"/>
        </w:rPr>
        <w:t>ë</w:t>
      </w:r>
      <w:r w:rsidRPr="00BB43B4">
        <w:rPr>
          <w:rFonts w:ascii="Garamond" w:hAnsi="Garamond"/>
          <w:szCs w:val="24"/>
        </w:rPr>
        <w:t>tar</w:t>
      </w:r>
      <w:r w:rsidR="00544A97" w:rsidRPr="00BB43B4">
        <w:rPr>
          <w:rFonts w:ascii="Garamond" w:hAnsi="Garamond"/>
          <w:szCs w:val="24"/>
        </w:rPr>
        <w:t>ë</w:t>
      </w:r>
      <w:r w:rsidRPr="00BB43B4">
        <w:rPr>
          <w:rFonts w:ascii="Garamond" w:hAnsi="Garamond"/>
          <w:szCs w:val="24"/>
        </w:rPr>
        <w:t xml:space="preserve"> jan</w:t>
      </w:r>
      <w:r w:rsidR="00544A97" w:rsidRPr="00BB43B4">
        <w:rPr>
          <w:rFonts w:ascii="Garamond" w:hAnsi="Garamond"/>
          <w:szCs w:val="24"/>
        </w:rPr>
        <w:t>ë</w:t>
      </w:r>
      <w:r w:rsidRPr="00BB43B4">
        <w:rPr>
          <w:rFonts w:ascii="Garamond" w:hAnsi="Garamond"/>
          <w:szCs w:val="24"/>
        </w:rPr>
        <w:t xml:space="preserve"> breza t</w:t>
      </w:r>
      <w:r w:rsidR="00544A97" w:rsidRPr="00BB43B4">
        <w:rPr>
          <w:rFonts w:ascii="Garamond" w:hAnsi="Garamond"/>
          <w:szCs w:val="24"/>
        </w:rPr>
        <w:t>ë</w:t>
      </w:r>
      <w:r w:rsidRPr="00BB43B4">
        <w:rPr>
          <w:rFonts w:ascii="Garamond" w:hAnsi="Garamond"/>
          <w:szCs w:val="24"/>
        </w:rPr>
        <w:t xml:space="preserve"> gjer</w:t>
      </w:r>
      <w:r w:rsidR="00544A97" w:rsidRPr="00BB43B4">
        <w:rPr>
          <w:rFonts w:ascii="Garamond" w:hAnsi="Garamond"/>
          <w:szCs w:val="24"/>
        </w:rPr>
        <w:t>ë</w:t>
      </w:r>
      <w:r w:rsidRPr="00BB43B4">
        <w:rPr>
          <w:rFonts w:ascii="Garamond" w:hAnsi="Garamond"/>
          <w:szCs w:val="24"/>
        </w:rPr>
        <w:t>, q</w:t>
      </w:r>
      <w:r w:rsidR="00544A97" w:rsidRPr="00BB43B4">
        <w:rPr>
          <w:rFonts w:ascii="Garamond" w:hAnsi="Garamond"/>
          <w:szCs w:val="24"/>
        </w:rPr>
        <w:t>ë</w:t>
      </w:r>
      <w:r w:rsidRPr="00BB43B4">
        <w:rPr>
          <w:rFonts w:ascii="Garamond" w:hAnsi="Garamond"/>
          <w:szCs w:val="24"/>
        </w:rPr>
        <w:t xml:space="preserve"> krijohen p</w:t>
      </w:r>
      <w:r w:rsidR="00544A97" w:rsidRPr="00BB43B4">
        <w:rPr>
          <w:rFonts w:ascii="Garamond" w:hAnsi="Garamond"/>
          <w:szCs w:val="24"/>
        </w:rPr>
        <w:t>ë</w:t>
      </w:r>
      <w:r w:rsidRPr="00BB43B4">
        <w:rPr>
          <w:rFonts w:ascii="Garamond" w:hAnsi="Garamond"/>
          <w:szCs w:val="24"/>
        </w:rPr>
        <w:t>r mbrojtjen e nj</w:t>
      </w:r>
      <w:r w:rsidR="00544A97" w:rsidRPr="00BB43B4">
        <w:rPr>
          <w:rFonts w:ascii="Garamond" w:hAnsi="Garamond"/>
          <w:szCs w:val="24"/>
        </w:rPr>
        <w:t>ë</w:t>
      </w:r>
      <w:r w:rsidRPr="00BB43B4">
        <w:rPr>
          <w:rFonts w:ascii="Garamond" w:hAnsi="Garamond"/>
          <w:szCs w:val="24"/>
        </w:rPr>
        <w:t xml:space="preserve"> territori t</w:t>
      </w:r>
      <w:r w:rsidR="00544A97" w:rsidRPr="00BB43B4">
        <w:rPr>
          <w:rFonts w:ascii="Garamond" w:hAnsi="Garamond"/>
          <w:szCs w:val="24"/>
        </w:rPr>
        <w:t>ë</w:t>
      </w:r>
      <w:r w:rsidRPr="00BB43B4">
        <w:rPr>
          <w:rFonts w:ascii="Garamond" w:hAnsi="Garamond"/>
          <w:szCs w:val="24"/>
        </w:rPr>
        <w:t xml:space="preserve"> madh nga kushtet e pap</w:t>
      </w:r>
      <w:r w:rsidR="00544A97" w:rsidRPr="00BB43B4">
        <w:rPr>
          <w:rFonts w:ascii="Garamond" w:hAnsi="Garamond"/>
          <w:szCs w:val="24"/>
        </w:rPr>
        <w:t>ë</w:t>
      </w:r>
      <w:r w:rsidRPr="00BB43B4">
        <w:rPr>
          <w:rFonts w:ascii="Garamond" w:hAnsi="Garamond"/>
          <w:szCs w:val="24"/>
        </w:rPr>
        <w:t>rshtatshme t</w:t>
      </w:r>
      <w:r w:rsidR="00544A97" w:rsidRPr="00BB43B4">
        <w:rPr>
          <w:rFonts w:ascii="Garamond" w:hAnsi="Garamond"/>
          <w:szCs w:val="24"/>
        </w:rPr>
        <w:t>ë</w:t>
      </w:r>
      <w:r w:rsidRPr="00BB43B4">
        <w:rPr>
          <w:rFonts w:ascii="Garamond" w:hAnsi="Garamond"/>
          <w:szCs w:val="24"/>
        </w:rPr>
        <w:t xml:space="preserve"> klim</w:t>
      </w:r>
      <w:r w:rsidR="00544A97" w:rsidRPr="00BB43B4">
        <w:rPr>
          <w:rFonts w:ascii="Garamond" w:hAnsi="Garamond"/>
          <w:szCs w:val="24"/>
        </w:rPr>
        <w:t>ë</w:t>
      </w:r>
      <w:r w:rsidRPr="00BB43B4">
        <w:rPr>
          <w:rFonts w:ascii="Garamond" w:hAnsi="Garamond"/>
          <w:szCs w:val="24"/>
        </w:rPr>
        <w:t>s. Brezat komb</w:t>
      </w:r>
      <w:r w:rsidR="00544A97" w:rsidRPr="00BB43B4">
        <w:rPr>
          <w:rFonts w:ascii="Garamond" w:hAnsi="Garamond"/>
          <w:szCs w:val="24"/>
        </w:rPr>
        <w:t>ë</w:t>
      </w:r>
      <w:r w:rsidRPr="00BB43B4">
        <w:rPr>
          <w:rFonts w:ascii="Garamond" w:hAnsi="Garamond"/>
          <w:szCs w:val="24"/>
        </w:rPr>
        <w:t>tar</w:t>
      </w:r>
      <w:r w:rsidR="00544A97" w:rsidRPr="00BB43B4">
        <w:rPr>
          <w:rFonts w:ascii="Garamond" w:hAnsi="Garamond"/>
          <w:szCs w:val="24"/>
        </w:rPr>
        <w:t>ë</w:t>
      </w:r>
      <w:r w:rsidRPr="00BB43B4">
        <w:rPr>
          <w:rFonts w:ascii="Garamond" w:hAnsi="Garamond"/>
          <w:szCs w:val="24"/>
        </w:rPr>
        <w:t xml:space="preserve"> p</w:t>
      </w:r>
      <w:r w:rsidR="00544A97" w:rsidRPr="00BB43B4">
        <w:rPr>
          <w:rFonts w:ascii="Garamond" w:hAnsi="Garamond"/>
          <w:szCs w:val="24"/>
        </w:rPr>
        <w:t>ë</w:t>
      </w:r>
      <w:r w:rsidRPr="00BB43B4">
        <w:rPr>
          <w:rFonts w:ascii="Garamond" w:hAnsi="Garamond"/>
          <w:szCs w:val="24"/>
        </w:rPr>
        <w:t>r vendin ton</w:t>
      </w:r>
      <w:r w:rsidR="00544A97" w:rsidRPr="00BB43B4">
        <w:rPr>
          <w:rFonts w:ascii="Garamond" w:hAnsi="Garamond"/>
          <w:szCs w:val="24"/>
        </w:rPr>
        <w:t>ë</w:t>
      </w:r>
      <w:r w:rsidRPr="00BB43B4">
        <w:rPr>
          <w:rFonts w:ascii="Garamond" w:hAnsi="Garamond"/>
          <w:szCs w:val="24"/>
        </w:rPr>
        <w:t xml:space="preserve"> jan</w:t>
      </w:r>
      <w:r w:rsidR="00544A97" w:rsidRPr="00BB43B4">
        <w:rPr>
          <w:rFonts w:ascii="Garamond" w:hAnsi="Garamond"/>
          <w:szCs w:val="24"/>
        </w:rPr>
        <w:t>ë</w:t>
      </w:r>
      <w:r w:rsidRPr="00BB43B4">
        <w:rPr>
          <w:rFonts w:ascii="Garamond" w:hAnsi="Garamond"/>
          <w:szCs w:val="24"/>
        </w:rPr>
        <w:t xml:space="preserve"> pyjet natyror</w:t>
      </w:r>
      <w:r w:rsidR="00544A97" w:rsidRPr="00BB43B4">
        <w:rPr>
          <w:rFonts w:ascii="Garamond" w:hAnsi="Garamond"/>
          <w:szCs w:val="24"/>
        </w:rPr>
        <w:t>ë</w:t>
      </w:r>
      <w:r w:rsidRPr="00BB43B4">
        <w:rPr>
          <w:rFonts w:ascii="Garamond" w:hAnsi="Garamond"/>
          <w:szCs w:val="24"/>
        </w:rPr>
        <w:t xml:space="preserve"> (Pish-Poro n</w:t>
      </w:r>
      <w:r w:rsidR="00544A97" w:rsidRPr="00BB43B4">
        <w:rPr>
          <w:rFonts w:ascii="Garamond" w:hAnsi="Garamond"/>
          <w:szCs w:val="24"/>
        </w:rPr>
        <w:t>ë</w:t>
      </w:r>
      <w:r w:rsidRPr="00BB43B4">
        <w:rPr>
          <w:rFonts w:ascii="Garamond" w:hAnsi="Garamond"/>
          <w:szCs w:val="24"/>
        </w:rPr>
        <w:t xml:space="preserve"> Fier, Pish-Poro n</w:t>
      </w:r>
      <w:r w:rsidR="00544A97" w:rsidRPr="00BB43B4">
        <w:rPr>
          <w:rFonts w:ascii="Garamond" w:hAnsi="Garamond"/>
          <w:szCs w:val="24"/>
        </w:rPr>
        <w:t>ë</w:t>
      </w:r>
      <w:r w:rsidRPr="00BB43B4">
        <w:rPr>
          <w:rFonts w:ascii="Garamond" w:hAnsi="Garamond"/>
          <w:szCs w:val="24"/>
        </w:rPr>
        <w:t xml:space="preserve"> Vlor</w:t>
      </w:r>
      <w:r w:rsidR="00544A97" w:rsidRPr="00BB43B4">
        <w:rPr>
          <w:rFonts w:ascii="Garamond" w:hAnsi="Garamond"/>
          <w:szCs w:val="24"/>
        </w:rPr>
        <w:t>ë</w:t>
      </w:r>
      <w:r w:rsidRPr="00BB43B4">
        <w:rPr>
          <w:rFonts w:ascii="Garamond" w:hAnsi="Garamond"/>
          <w:szCs w:val="24"/>
        </w:rPr>
        <w:t>, Divjak</w:t>
      </w:r>
      <w:r w:rsidR="00544A97" w:rsidRPr="00BB43B4">
        <w:rPr>
          <w:rFonts w:ascii="Garamond" w:hAnsi="Garamond"/>
          <w:szCs w:val="24"/>
        </w:rPr>
        <w:t>ë</w:t>
      </w:r>
      <w:r w:rsidRPr="00BB43B4">
        <w:rPr>
          <w:rFonts w:ascii="Garamond" w:hAnsi="Garamond"/>
          <w:szCs w:val="24"/>
        </w:rPr>
        <w:t xml:space="preserve"> n</w:t>
      </w:r>
      <w:r w:rsidR="00544A97" w:rsidRPr="00BB43B4">
        <w:rPr>
          <w:rFonts w:ascii="Garamond" w:hAnsi="Garamond"/>
          <w:szCs w:val="24"/>
        </w:rPr>
        <w:t>ë</w:t>
      </w:r>
      <w:r w:rsidRPr="00BB43B4">
        <w:rPr>
          <w:rFonts w:ascii="Garamond" w:hAnsi="Garamond"/>
          <w:szCs w:val="24"/>
        </w:rPr>
        <w:t xml:space="preserve"> Lushnje etj</w:t>
      </w:r>
      <w:r w:rsidR="00B054C4">
        <w:rPr>
          <w:rFonts w:ascii="Garamond" w:hAnsi="Garamond"/>
          <w:szCs w:val="24"/>
        </w:rPr>
        <w:t>.</w:t>
      </w:r>
      <w:r w:rsidRPr="00BB43B4">
        <w:rPr>
          <w:rFonts w:ascii="Garamond" w:hAnsi="Garamond"/>
          <w:szCs w:val="24"/>
        </w:rPr>
        <w:t>) t</w:t>
      </w:r>
      <w:r w:rsidR="00544A97" w:rsidRPr="00BB43B4">
        <w:rPr>
          <w:rFonts w:ascii="Garamond" w:hAnsi="Garamond"/>
          <w:szCs w:val="24"/>
        </w:rPr>
        <w:t>ë</w:t>
      </w:r>
      <w:r w:rsidRPr="00BB43B4">
        <w:rPr>
          <w:rFonts w:ascii="Garamond" w:hAnsi="Garamond"/>
          <w:szCs w:val="24"/>
        </w:rPr>
        <w:t xml:space="preserve"> vendosur gjat</w:t>
      </w:r>
      <w:r w:rsidR="00544A97" w:rsidRPr="00BB43B4">
        <w:rPr>
          <w:rFonts w:ascii="Garamond" w:hAnsi="Garamond"/>
          <w:szCs w:val="24"/>
        </w:rPr>
        <w:t>ë</w:t>
      </w:r>
      <w:r w:rsidRPr="00BB43B4">
        <w:rPr>
          <w:rFonts w:ascii="Garamond" w:hAnsi="Garamond"/>
          <w:szCs w:val="24"/>
        </w:rPr>
        <w:t xml:space="preserve"> bregut t</w:t>
      </w:r>
      <w:r w:rsidR="00544A97" w:rsidRPr="00BB43B4">
        <w:rPr>
          <w:rFonts w:ascii="Garamond" w:hAnsi="Garamond"/>
          <w:szCs w:val="24"/>
        </w:rPr>
        <w:t>ë</w:t>
      </w:r>
      <w:r w:rsidRPr="00BB43B4">
        <w:rPr>
          <w:rFonts w:ascii="Garamond" w:hAnsi="Garamond"/>
          <w:szCs w:val="24"/>
        </w:rPr>
        <w:t xml:space="preserve"> detit Adriatik nga Velipoja e deri n</w:t>
      </w:r>
      <w:r w:rsidR="00544A97" w:rsidRPr="00BB43B4">
        <w:rPr>
          <w:rFonts w:ascii="Garamond" w:hAnsi="Garamond"/>
          <w:szCs w:val="24"/>
        </w:rPr>
        <w:t>ë Kume</w:t>
      </w:r>
      <w:r w:rsidRPr="00BB43B4">
        <w:rPr>
          <w:rFonts w:ascii="Garamond" w:hAnsi="Garamond"/>
          <w:szCs w:val="24"/>
        </w:rPr>
        <w:t xml:space="preserve"> t</w:t>
      </w:r>
      <w:r w:rsidR="00544A97" w:rsidRPr="00BB43B4">
        <w:rPr>
          <w:rFonts w:ascii="Garamond" w:hAnsi="Garamond"/>
          <w:szCs w:val="24"/>
        </w:rPr>
        <w:t>ë</w:t>
      </w:r>
      <w:r w:rsidRPr="00BB43B4">
        <w:rPr>
          <w:rFonts w:ascii="Garamond" w:hAnsi="Garamond"/>
          <w:szCs w:val="24"/>
        </w:rPr>
        <w:t xml:space="preserve"> Vlor</w:t>
      </w:r>
      <w:r w:rsidR="00544A97" w:rsidRPr="00BB43B4">
        <w:rPr>
          <w:rFonts w:ascii="Garamond" w:hAnsi="Garamond"/>
          <w:szCs w:val="24"/>
        </w:rPr>
        <w:t>ë</w:t>
      </w:r>
      <w:r w:rsidRPr="00BB43B4">
        <w:rPr>
          <w:rFonts w:ascii="Garamond" w:hAnsi="Garamond"/>
          <w:szCs w:val="24"/>
        </w:rPr>
        <w:t>s</w:t>
      </w:r>
      <w:r w:rsidR="00B054C4">
        <w:rPr>
          <w:rFonts w:ascii="Garamond" w:hAnsi="Garamond"/>
          <w:szCs w:val="24"/>
        </w:rPr>
        <w:t>,</w:t>
      </w:r>
      <w:r w:rsidRPr="00BB43B4">
        <w:rPr>
          <w:rFonts w:ascii="Garamond" w:hAnsi="Garamond"/>
          <w:szCs w:val="24"/>
        </w:rPr>
        <w:t xml:space="preserve"> si dhe pyjet natyrore q</w:t>
      </w:r>
      <w:r w:rsidR="00544A97" w:rsidRPr="00BB43B4">
        <w:rPr>
          <w:rFonts w:ascii="Garamond" w:hAnsi="Garamond"/>
          <w:szCs w:val="24"/>
        </w:rPr>
        <w:t>ë</w:t>
      </w:r>
      <w:r w:rsidRPr="00BB43B4">
        <w:rPr>
          <w:rFonts w:ascii="Garamond" w:hAnsi="Garamond"/>
          <w:szCs w:val="24"/>
        </w:rPr>
        <w:t xml:space="preserve"> jan</w:t>
      </w:r>
      <w:r w:rsidR="00544A97" w:rsidRPr="00BB43B4">
        <w:rPr>
          <w:rFonts w:ascii="Garamond" w:hAnsi="Garamond"/>
          <w:szCs w:val="24"/>
        </w:rPr>
        <w:t>ë</w:t>
      </w:r>
      <w:r w:rsidRPr="00BB43B4">
        <w:rPr>
          <w:rFonts w:ascii="Garamond" w:hAnsi="Garamond"/>
          <w:szCs w:val="24"/>
        </w:rPr>
        <w:t xml:space="preserve"> kultivuar gjat</w:t>
      </w:r>
      <w:r w:rsidR="00544A97" w:rsidRPr="00BB43B4">
        <w:rPr>
          <w:rFonts w:ascii="Garamond" w:hAnsi="Garamond"/>
          <w:szCs w:val="24"/>
        </w:rPr>
        <w:t>ë</w:t>
      </w:r>
      <w:r w:rsidRPr="00BB43B4">
        <w:rPr>
          <w:rFonts w:ascii="Garamond" w:hAnsi="Garamond"/>
          <w:szCs w:val="24"/>
        </w:rPr>
        <w:t xml:space="preserve"> </w:t>
      </w:r>
      <w:r w:rsidR="00491967" w:rsidRPr="00BB43B4">
        <w:rPr>
          <w:rFonts w:ascii="Garamond" w:hAnsi="Garamond"/>
          <w:szCs w:val="24"/>
        </w:rPr>
        <w:t>lumenjve</w:t>
      </w:r>
      <w:r w:rsidRPr="00BB43B4">
        <w:rPr>
          <w:rFonts w:ascii="Garamond" w:hAnsi="Garamond"/>
          <w:szCs w:val="24"/>
        </w:rPr>
        <w:t xml:space="preserve"> dhe </w:t>
      </w:r>
      <w:r w:rsidR="00491967" w:rsidRPr="00BB43B4">
        <w:rPr>
          <w:rFonts w:ascii="Garamond" w:hAnsi="Garamond"/>
          <w:szCs w:val="24"/>
        </w:rPr>
        <w:t>përrenjve</w:t>
      </w:r>
      <w:r w:rsidRPr="00BB43B4">
        <w:rPr>
          <w:rFonts w:ascii="Garamond" w:hAnsi="Garamond"/>
          <w:szCs w:val="24"/>
        </w:rPr>
        <w:t xml:space="preserve"> t</w:t>
      </w:r>
      <w:r w:rsidR="00544A97" w:rsidRPr="00BB43B4">
        <w:rPr>
          <w:rFonts w:ascii="Garamond" w:hAnsi="Garamond"/>
          <w:szCs w:val="24"/>
        </w:rPr>
        <w:t>ë</w:t>
      </w:r>
      <w:r w:rsidRPr="00BB43B4">
        <w:rPr>
          <w:rFonts w:ascii="Garamond" w:hAnsi="Garamond"/>
          <w:szCs w:val="24"/>
        </w:rPr>
        <w:t xml:space="preserve"> vendit ton</w:t>
      </w:r>
      <w:r w:rsidR="00544A97" w:rsidRPr="00BB43B4">
        <w:rPr>
          <w:rFonts w:ascii="Garamond" w:hAnsi="Garamond"/>
          <w:szCs w:val="24"/>
        </w:rPr>
        <w:t>ë</w:t>
      </w:r>
      <w:r w:rsidR="00181264" w:rsidRPr="00BB43B4">
        <w:rPr>
          <w:rFonts w:ascii="Garamond" w:hAnsi="Garamond"/>
          <w:szCs w:val="24"/>
        </w:rPr>
        <w:t>.</w:t>
      </w:r>
    </w:p>
    <w:p w14:paraId="1026A092" w14:textId="77777777" w:rsidR="00060300" w:rsidRPr="00BB43B4" w:rsidRDefault="00F867C8" w:rsidP="00586D6E">
      <w:pPr>
        <w:pStyle w:val="Vorgabetext"/>
        <w:keepNext/>
        <w:ind w:firstLine="284"/>
        <w:jc w:val="both"/>
        <w:rPr>
          <w:rFonts w:ascii="Garamond" w:hAnsi="Garamond"/>
          <w:szCs w:val="24"/>
        </w:rPr>
      </w:pPr>
      <w:r w:rsidRPr="00BB43B4">
        <w:rPr>
          <w:rFonts w:ascii="Garamond" w:hAnsi="Garamond"/>
          <w:szCs w:val="24"/>
        </w:rPr>
        <w:lastRenderedPageBreak/>
        <w:t xml:space="preserve">   </w:t>
      </w:r>
      <w:r w:rsidR="006E02A4" w:rsidRPr="00BB43B4">
        <w:rPr>
          <w:rFonts w:ascii="Garamond" w:hAnsi="Garamond"/>
          <w:noProof/>
          <w:szCs w:val="24"/>
          <w:lang w:eastAsia="sq-AL"/>
        </w:rPr>
        <w:drawing>
          <wp:inline distT="0" distB="0" distL="0" distR="0" wp14:anchorId="204ECC0B" wp14:editId="388341D2">
            <wp:extent cx="2771943" cy="2058914"/>
            <wp:effectExtent l="0" t="0" r="0" b="0"/>
            <wp:docPr id="3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2"/>
                    <pic:cNvPicPr>
                      <a:picLocks noChangeAspect="1" noChangeArrowheads="1"/>
                    </pic:cNvPicPr>
                  </pic:nvPicPr>
                  <pic:blipFill rotWithShape="1">
                    <a:blip r:embed="rId135" cstate="print"/>
                    <a:srcRect l="12392" t="26012" r="20106" b="7411"/>
                    <a:stretch/>
                  </pic:blipFill>
                  <pic:spPr bwMode="auto">
                    <a:xfrm>
                      <a:off x="0" y="0"/>
                      <a:ext cx="2796015" cy="2076794"/>
                    </a:xfrm>
                    <a:prstGeom prst="rect">
                      <a:avLst/>
                    </a:prstGeom>
                    <a:noFill/>
                    <a:ln>
                      <a:noFill/>
                    </a:ln>
                    <a:extLst>
                      <a:ext uri="{53640926-AAD7-44D8-BBD7-CCE9431645EC}">
                        <a14:shadowObscured xmlns:a14="http://schemas.microsoft.com/office/drawing/2010/main"/>
                      </a:ext>
                    </a:extLst>
                  </pic:spPr>
                </pic:pic>
              </a:graphicData>
            </a:graphic>
          </wp:inline>
        </w:drawing>
      </w:r>
      <w:r w:rsidR="006E02A4" w:rsidRPr="00BB43B4">
        <w:rPr>
          <w:rFonts w:ascii="Garamond" w:hAnsi="Garamond"/>
          <w:szCs w:val="24"/>
        </w:rPr>
        <w:t xml:space="preserve">  </w:t>
      </w:r>
      <w:r w:rsidR="006E02A4" w:rsidRPr="00BB43B4">
        <w:rPr>
          <w:rFonts w:ascii="Garamond" w:hAnsi="Garamond"/>
          <w:noProof/>
          <w:szCs w:val="24"/>
          <w:lang w:eastAsia="sq-AL"/>
        </w:rPr>
        <w:drawing>
          <wp:inline distT="0" distB="0" distL="0" distR="0" wp14:anchorId="509DA244" wp14:editId="7A7314A7">
            <wp:extent cx="2725033" cy="2049658"/>
            <wp:effectExtent l="0" t="0" r="0" b="8255"/>
            <wp:docPr id="344" name="Picture 11"/>
            <wp:cNvGraphicFramePr/>
            <a:graphic xmlns:a="http://schemas.openxmlformats.org/drawingml/2006/main">
              <a:graphicData uri="http://schemas.openxmlformats.org/drawingml/2006/picture">
                <pic:pic xmlns:pic="http://schemas.openxmlformats.org/drawingml/2006/picture">
                  <pic:nvPicPr>
                    <pic:cNvPr id="12" name="Picture 11"/>
                    <pic:cNvPicPr/>
                  </pic:nvPicPr>
                  <pic:blipFill rotWithShape="1">
                    <a:blip r:embed="rId136" cstate="print"/>
                    <a:srcRect l="18047" t="34685" r="37766" b="16623"/>
                    <a:stretch/>
                  </pic:blipFill>
                  <pic:spPr bwMode="auto">
                    <a:xfrm>
                      <a:off x="0" y="0"/>
                      <a:ext cx="2729307" cy="2052873"/>
                    </a:xfrm>
                    <a:prstGeom prst="rect">
                      <a:avLst/>
                    </a:prstGeom>
                    <a:noFill/>
                    <a:ln w="9525">
                      <a:noFill/>
                      <a:miter lim="800000"/>
                      <a:headEnd/>
                      <a:tailEnd/>
                    </a:ln>
                  </pic:spPr>
                </pic:pic>
              </a:graphicData>
            </a:graphic>
          </wp:inline>
        </w:drawing>
      </w:r>
    </w:p>
    <w:p w14:paraId="3F033849" w14:textId="3196C013" w:rsidR="00B8233E" w:rsidRPr="00BB43B4" w:rsidRDefault="00060300" w:rsidP="00586D6E">
      <w:pPr>
        <w:pStyle w:val="Caption"/>
        <w:spacing w:line="240" w:lineRule="auto"/>
        <w:ind w:firstLine="284"/>
        <w:jc w:val="center"/>
        <w:rPr>
          <w:rFonts w:ascii="Garamond" w:hAnsi="Garamond"/>
          <w:bCs/>
          <w:i/>
          <w:sz w:val="20"/>
        </w:rPr>
      </w:pPr>
      <w:r w:rsidRPr="00BB43B4">
        <w:rPr>
          <w:rFonts w:ascii="Garamond" w:hAnsi="Garamond"/>
          <w:bCs/>
          <w:i/>
          <w:sz w:val="20"/>
        </w:rPr>
        <w:t xml:space="preserve">Figura </w:t>
      </w:r>
      <w:r w:rsidRPr="00BB43B4">
        <w:rPr>
          <w:rFonts w:ascii="Garamond" w:hAnsi="Garamond"/>
          <w:bCs/>
          <w:i/>
          <w:sz w:val="20"/>
        </w:rPr>
        <w:fldChar w:fldCharType="begin"/>
      </w:r>
      <w:r w:rsidRPr="00BB43B4">
        <w:rPr>
          <w:rFonts w:ascii="Garamond" w:hAnsi="Garamond"/>
          <w:bCs/>
          <w:i/>
          <w:sz w:val="20"/>
        </w:rPr>
        <w:instrText xml:space="preserve"> SEQ Figura \* ARABIC </w:instrText>
      </w:r>
      <w:r w:rsidRPr="00BB43B4">
        <w:rPr>
          <w:rFonts w:ascii="Garamond" w:hAnsi="Garamond"/>
          <w:bCs/>
          <w:i/>
          <w:sz w:val="20"/>
        </w:rPr>
        <w:fldChar w:fldCharType="separate"/>
      </w:r>
      <w:r w:rsidR="0005019A" w:rsidRPr="00BB43B4">
        <w:rPr>
          <w:rFonts w:ascii="Garamond" w:hAnsi="Garamond"/>
          <w:bCs/>
          <w:i/>
          <w:sz w:val="20"/>
        </w:rPr>
        <w:t>33</w:t>
      </w:r>
      <w:r w:rsidRPr="00BB43B4">
        <w:rPr>
          <w:rFonts w:ascii="Garamond" w:hAnsi="Garamond"/>
          <w:bCs/>
          <w:i/>
          <w:sz w:val="20"/>
        </w:rPr>
        <w:fldChar w:fldCharType="end"/>
      </w:r>
      <w:r w:rsidRPr="00BB43B4">
        <w:rPr>
          <w:rFonts w:ascii="Garamond" w:hAnsi="Garamond"/>
          <w:bCs/>
          <w:i/>
          <w:sz w:val="20"/>
        </w:rPr>
        <w:t>. Breza pyjor mbrojtës kombëtar dhe lokalë</w:t>
      </w:r>
    </w:p>
    <w:p w14:paraId="0359D506" w14:textId="17ADEE27" w:rsidR="001B3AEC" w:rsidRPr="00BB43B4" w:rsidRDefault="001B3AEC" w:rsidP="00586D6E">
      <w:pPr>
        <w:pStyle w:val="Vorgabetext"/>
        <w:ind w:firstLine="284"/>
        <w:jc w:val="both"/>
        <w:rPr>
          <w:rFonts w:ascii="Garamond" w:hAnsi="Garamond"/>
          <w:szCs w:val="24"/>
        </w:rPr>
      </w:pPr>
      <w:r w:rsidRPr="00BB43B4">
        <w:rPr>
          <w:rFonts w:ascii="Garamond" w:hAnsi="Garamond"/>
          <w:szCs w:val="24"/>
        </w:rPr>
        <w:t xml:space="preserve">Sipas funksionit brezat ndahen në </w:t>
      </w:r>
      <w:r w:rsidRPr="00BB43B4">
        <w:rPr>
          <w:rFonts w:ascii="Garamond" w:hAnsi="Garamond"/>
          <w:szCs w:val="24"/>
          <w:u w:val="single"/>
        </w:rPr>
        <w:t xml:space="preserve">breza kryesorë </w:t>
      </w:r>
      <w:r w:rsidR="00B054C4">
        <w:rPr>
          <w:rFonts w:ascii="Garamond" w:hAnsi="Garamond"/>
          <w:szCs w:val="24"/>
          <w:u w:val="single"/>
        </w:rPr>
        <w:t xml:space="preserve">të </w:t>
      </w:r>
      <w:r w:rsidR="00491967" w:rsidRPr="00BB43B4">
        <w:rPr>
          <w:rFonts w:ascii="Garamond" w:hAnsi="Garamond"/>
          <w:szCs w:val="24"/>
          <w:u w:val="single"/>
        </w:rPr>
        <w:t>mbrojtjes</w:t>
      </w:r>
      <w:r w:rsidRPr="00BB43B4">
        <w:rPr>
          <w:rFonts w:ascii="Garamond" w:hAnsi="Garamond"/>
          <w:szCs w:val="24"/>
        </w:rPr>
        <w:t xml:space="preserve">, vendosen pingul me erërat e dëmshme dhe </w:t>
      </w:r>
      <w:r w:rsidRPr="00BB43B4">
        <w:rPr>
          <w:rFonts w:ascii="Garamond" w:hAnsi="Garamond"/>
          <w:szCs w:val="24"/>
          <w:u w:val="single"/>
        </w:rPr>
        <w:t>brezave të dytë</w:t>
      </w:r>
      <w:r w:rsidRPr="00BB43B4">
        <w:rPr>
          <w:rFonts w:ascii="Garamond" w:hAnsi="Garamond"/>
          <w:szCs w:val="24"/>
        </w:rPr>
        <w:t xml:space="preserve">, që vendosen pingul me kryesorët. Sipas dendësisë kemi breza </w:t>
      </w:r>
      <w:r w:rsidRPr="00BB43B4">
        <w:rPr>
          <w:rFonts w:ascii="Garamond" w:hAnsi="Garamond"/>
          <w:szCs w:val="24"/>
          <w:u w:val="single"/>
        </w:rPr>
        <w:t>të papërshkueshëm</w:t>
      </w:r>
      <w:r w:rsidRPr="00BB43B4">
        <w:rPr>
          <w:rFonts w:ascii="Garamond" w:hAnsi="Garamond"/>
          <w:szCs w:val="24"/>
        </w:rPr>
        <w:t xml:space="preserve">, </w:t>
      </w:r>
      <w:r w:rsidR="00491967" w:rsidRPr="00BB43B4">
        <w:rPr>
          <w:rFonts w:ascii="Garamond" w:hAnsi="Garamond"/>
          <w:szCs w:val="24"/>
          <w:u w:val="single"/>
        </w:rPr>
        <w:t>gjysmë</w:t>
      </w:r>
      <w:r w:rsidRPr="00BB43B4">
        <w:rPr>
          <w:rFonts w:ascii="Garamond" w:hAnsi="Garamond"/>
          <w:szCs w:val="24"/>
          <w:u w:val="single"/>
        </w:rPr>
        <w:t xml:space="preserve"> të përshkueshëm</w:t>
      </w:r>
      <w:r w:rsidRPr="00BB43B4">
        <w:rPr>
          <w:rFonts w:ascii="Garamond" w:hAnsi="Garamond"/>
          <w:szCs w:val="24"/>
        </w:rPr>
        <w:t xml:space="preserve"> dhe </w:t>
      </w:r>
      <w:r w:rsidRPr="00BB43B4">
        <w:rPr>
          <w:rFonts w:ascii="Garamond" w:hAnsi="Garamond"/>
          <w:szCs w:val="24"/>
          <w:u w:val="single"/>
        </w:rPr>
        <w:t>të përshkueshëm</w:t>
      </w:r>
      <w:r w:rsidRPr="00BB43B4">
        <w:rPr>
          <w:rFonts w:ascii="Garamond" w:hAnsi="Garamond"/>
          <w:szCs w:val="24"/>
        </w:rPr>
        <w:t xml:space="preserve">. Brezat e papërshkueshëm nuk përshkohen fare nga erërat, duke krijuar një qetësi të plotë të erës pas tij. Brezat </w:t>
      </w:r>
      <w:r w:rsidR="00491967" w:rsidRPr="00BB43B4">
        <w:rPr>
          <w:rFonts w:ascii="Garamond" w:hAnsi="Garamond"/>
          <w:szCs w:val="24"/>
        </w:rPr>
        <w:t>gjysmë</w:t>
      </w:r>
      <w:r w:rsidRPr="00BB43B4">
        <w:rPr>
          <w:rFonts w:ascii="Garamond" w:hAnsi="Garamond"/>
          <w:szCs w:val="24"/>
        </w:rPr>
        <w:t xml:space="preserve"> të përshkueshëm janë të rrallë dhe era kalon pjesërisht. Breza të përshkueshëm janë shumë të rrallë dhe kalon pjesa më e madhe e erës. Sipas strukturës kemi </w:t>
      </w:r>
      <w:r w:rsidRPr="00BB43B4">
        <w:rPr>
          <w:rFonts w:ascii="Garamond" w:hAnsi="Garamond"/>
          <w:szCs w:val="24"/>
          <w:u w:val="single"/>
        </w:rPr>
        <w:t>breza të thjeshtë</w:t>
      </w:r>
      <w:r w:rsidRPr="00BB43B4">
        <w:rPr>
          <w:rFonts w:ascii="Garamond" w:hAnsi="Garamond"/>
          <w:szCs w:val="24"/>
        </w:rPr>
        <w:t xml:space="preserve">, të përbërë nga një lloj pyjor dhe </w:t>
      </w:r>
      <w:r w:rsidRPr="00BB43B4">
        <w:rPr>
          <w:rFonts w:ascii="Garamond" w:hAnsi="Garamond"/>
          <w:szCs w:val="24"/>
          <w:u w:val="single"/>
        </w:rPr>
        <w:t>breza të përzier</w:t>
      </w:r>
      <w:r w:rsidRPr="00BB43B4">
        <w:rPr>
          <w:rFonts w:ascii="Garamond" w:hAnsi="Garamond"/>
          <w:szCs w:val="24"/>
        </w:rPr>
        <w:t xml:space="preserve"> të përbërë nga shumë lloje druri ose shkurreje.</w:t>
      </w:r>
    </w:p>
    <w:p w14:paraId="1ABCCA90" w14:textId="76AD0A0E" w:rsidR="006E02A4" w:rsidRPr="00BB43B4" w:rsidRDefault="006E02A4" w:rsidP="00586D6E">
      <w:pPr>
        <w:pStyle w:val="Vorgabetext"/>
        <w:ind w:firstLine="284"/>
        <w:jc w:val="both"/>
        <w:rPr>
          <w:rFonts w:ascii="Garamond" w:hAnsi="Garamond"/>
          <w:szCs w:val="24"/>
        </w:rPr>
      </w:pPr>
    </w:p>
    <w:p w14:paraId="7FE7EF00" w14:textId="77777777" w:rsidR="00060300" w:rsidRPr="00BB43B4" w:rsidRDefault="00F867C8" w:rsidP="00586D6E">
      <w:pPr>
        <w:pStyle w:val="Vorgabetext"/>
        <w:keepNext/>
        <w:ind w:firstLine="284"/>
        <w:jc w:val="both"/>
        <w:rPr>
          <w:rFonts w:ascii="Garamond" w:hAnsi="Garamond"/>
          <w:szCs w:val="24"/>
        </w:rPr>
      </w:pPr>
      <w:r w:rsidRPr="00BB43B4">
        <w:rPr>
          <w:rFonts w:ascii="Garamond" w:hAnsi="Garamond"/>
          <w:szCs w:val="24"/>
        </w:rPr>
        <w:t xml:space="preserve">    </w:t>
      </w:r>
      <w:r w:rsidR="006E02A4" w:rsidRPr="00BB43B4">
        <w:rPr>
          <w:rFonts w:ascii="Garamond" w:hAnsi="Garamond"/>
          <w:noProof/>
          <w:szCs w:val="24"/>
          <w:lang w:eastAsia="sq-AL"/>
        </w:rPr>
        <w:drawing>
          <wp:inline distT="0" distB="0" distL="0" distR="0" wp14:anchorId="66D38BC1" wp14:editId="0FB30871">
            <wp:extent cx="2694755" cy="1902282"/>
            <wp:effectExtent l="0" t="0" r="0" b="3175"/>
            <wp:docPr id="348" name="Picture 11"/>
            <wp:cNvGraphicFramePr/>
            <a:graphic xmlns:a="http://schemas.openxmlformats.org/drawingml/2006/main">
              <a:graphicData uri="http://schemas.openxmlformats.org/drawingml/2006/picture">
                <pic:pic xmlns:pic="http://schemas.openxmlformats.org/drawingml/2006/picture">
                  <pic:nvPicPr>
                    <pic:cNvPr id="12" name="Picture 11"/>
                    <pic:cNvPicPr/>
                  </pic:nvPicPr>
                  <pic:blipFill rotWithShape="1">
                    <a:blip r:embed="rId137"/>
                    <a:srcRect l="16591" t="25031" r="41798" b="24120"/>
                    <a:stretch/>
                  </pic:blipFill>
                  <pic:spPr bwMode="auto">
                    <a:xfrm>
                      <a:off x="0" y="0"/>
                      <a:ext cx="2694755" cy="1902282"/>
                    </a:xfrm>
                    <a:prstGeom prst="rect">
                      <a:avLst/>
                    </a:prstGeom>
                    <a:noFill/>
                    <a:ln w="9525">
                      <a:noFill/>
                      <a:miter lim="800000"/>
                      <a:headEnd/>
                      <a:tailEnd/>
                    </a:ln>
                  </pic:spPr>
                </pic:pic>
              </a:graphicData>
            </a:graphic>
          </wp:inline>
        </w:drawing>
      </w:r>
      <w:r w:rsidR="006E02A4" w:rsidRPr="00BB43B4">
        <w:rPr>
          <w:rFonts w:ascii="Garamond" w:hAnsi="Garamond"/>
          <w:szCs w:val="24"/>
        </w:rPr>
        <w:t xml:space="preserve">  </w:t>
      </w:r>
      <w:r w:rsidR="006E02A4" w:rsidRPr="00BB43B4">
        <w:rPr>
          <w:rFonts w:ascii="Garamond" w:hAnsi="Garamond"/>
          <w:noProof/>
          <w:szCs w:val="24"/>
          <w:lang w:eastAsia="sq-AL"/>
        </w:rPr>
        <w:drawing>
          <wp:inline distT="0" distB="0" distL="0" distR="0" wp14:anchorId="4EC2AEBD" wp14:editId="0675D91D">
            <wp:extent cx="2725033" cy="1903790"/>
            <wp:effectExtent l="0" t="0" r="0" b="1270"/>
            <wp:docPr id="25602" name="Picture 2" descr="H:\Waldbau-2010\2. Silvikultura Speciale\Leksionet e Professures2\Nr. 4-Brezt mbrojtes\Seman Bregdet-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02" name="Picture 2" descr="H:\Waldbau-2010\2. Silvikultura Speciale\Leksionet e Professures2\Nr. 4-Brezt mbrojtes\Seman Bregdet-6.JPG"/>
                    <pic:cNvPicPr>
                      <a:picLocks noChangeAspect="1" noChangeArrowheads="1"/>
                    </pic:cNvPicPr>
                  </pic:nvPicPr>
                  <pic:blipFill rotWithShape="1">
                    <a:blip r:embed="rId138" cstate="print"/>
                    <a:srcRect l="29834" t="8536" b="29358"/>
                    <a:stretch/>
                  </pic:blipFill>
                  <pic:spPr bwMode="auto">
                    <a:xfrm>
                      <a:off x="0" y="0"/>
                      <a:ext cx="2725033" cy="1903790"/>
                    </a:xfrm>
                    <a:prstGeom prst="rect">
                      <a:avLst/>
                    </a:prstGeom>
                    <a:noFill/>
                  </pic:spPr>
                </pic:pic>
              </a:graphicData>
            </a:graphic>
          </wp:inline>
        </w:drawing>
      </w:r>
    </w:p>
    <w:p w14:paraId="57B3C942" w14:textId="7A10E9C9" w:rsidR="006E02A4" w:rsidRPr="00BB43B4" w:rsidRDefault="00060300" w:rsidP="00586D6E">
      <w:pPr>
        <w:pStyle w:val="Caption"/>
        <w:spacing w:line="240" w:lineRule="auto"/>
        <w:ind w:firstLine="284"/>
        <w:jc w:val="center"/>
        <w:rPr>
          <w:rFonts w:ascii="Garamond" w:hAnsi="Garamond"/>
          <w:bCs/>
          <w:i/>
          <w:sz w:val="20"/>
        </w:rPr>
      </w:pPr>
      <w:r w:rsidRPr="00BB43B4">
        <w:rPr>
          <w:rFonts w:ascii="Garamond" w:hAnsi="Garamond"/>
          <w:bCs/>
          <w:i/>
          <w:sz w:val="20"/>
        </w:rPr>
        <w:t xml:space="preserve">Figura </w:t>
      </w:r>
      <w:r w:rsidRPr="00BB43B4">
        <w:rPr>
          <w:rFonts w:ascii="Garamond" w:hAnsi="Garamond"/>
          <w:bCs/>
          <w:i/>
          <w:sz w:val="20"/>
        </w:rPr>
        <w:fldChar w:fldCharType="begin"/>
      </w:r>
      <w:r w:rsidRPr="00BB43B4">
        <w:rPr>
          <w:rFonts w:ascii="Garamond" w:hAnsi="Garamond"/>
          <w:bCs/>
          <w:i/>
          <w:sz w:val="20"/>
        </w:rPr>
        <w:instrText xml:space="preserve"> SEQ Figura \* ARABIC </w:instrText>
      </w:r>
      <w:r w:rsidRPr="00BB43B4">
        <w:rPr>
          <w:rFonts w:ascii="Garamond" w:hAnsi="Garamond"/>
          <w:bCs/>
          <w:i/>
          <w:sz w:val="20"/>
        </w:rPr>
        <w:fldChar w:fldCharType="separate"/>
      </w:r>
      <w:r w:rsidR="0005019A" w:rsidRPr="00BB43B4">
        <w:rPr>
          <w:rFonts w:ascii="Garamond" w:hAnsi="Garamond"/>
          <w:bCs/>
          <w:i/>
          <w:sz w:val="20"/>
        </w:rPr>
        <w:t>34</w:t>
      </w:r>
      <w:r w:rsidRPr="00BB43B4">
        <w:rPr>
          <w:rFonts w:ascii="Garamond" w:hAnsi="Garamond"/>
          <w:bCs/>
          <w:i/>
          <w:sz w:val="20"/>
        </w:rPr>
        <w:fldChar w:fldCharType="end"/>
      </w:r>
      <w:r w:rsidRPr="00BB43B4">
        <w:rPr>
          <w:rFonts w:ascii="Garamond" w:hAnsi="Garamond"/>
          <w:bCs/>
          <w:i/>
          <w:sz w:val="20"/>
        </w:rPr>
        <w:t>. Breza pyjorë mbrojtës kombëtar në Spille, Kavajë dhe Seman, Fier</w:t>
      </w:r>
    </w:p>
    <w:p w14:paraId="02CA7BCF" w14:textId="77777777" w:rsidR="00060300" w:rsidRPr="00BB43B4" w:rsidRDefault="00A01CDF" w:rsidP="00586D6E">
      <w:pPr>
        <w:pStyle w:val="Vorgabetext"/>
        <w:keepNext/>
        <w:ind w:firstLine="284"/>
        <w:jc w:val="both"/>
        <w:rPr>
          <w:rFonts w:ascii="Garamond" w:hAnsi="Garamond"/>
          <w:szCs w:val="24"/>
        </w:rPr>
      </w:pPr>
      <w:r w:rsidRPr="00BB43B4">
        <w:rPr>
          <w:rFonts w:ascii="Garamond" w:hAnsi="Garamond"/>
          <w:noProof/>
          <w:szCs w:val="24"/>
          <w:lang w:eastAsia="sq-AL"/>
        </w:rPr>
        <w:drawing>
          <wp:inline distT="0" distB="0" distL="0" distR="0" wp14:anchorId="799A1269" wp14:editId="26C134D1">
            <wp:extent cx="2012950" cy="1793240"/>
            <wp:effectExtent l="19050" t="19050" r="25400" b="16510"/>
            <wp:docPr id="349" name="Picture 12"/>
            <wp:cNvGraphicFramePr/>
            <a:graphic xmlns:a="http://schemas.openxmlformats.org/drawingml/2006/main">
              <a:graphicData uri="http://schemas.openxmlformats.org/drawingml/2006/picture">
                <pic:pic xmlns:pic="http://schemas.openxmlformats.org/drawingml/2006/picture">
                  <pic:nvPicPr>
                    <pic:cNvPr id="13" name="Picture 12"/>
                    <pic:cNvPicPr/>
                  </pic:nvPicPr>
                  <pic:blipFill rotWithShape="1">
                    <a:blip r:embed="rId139" cstate="print"/>
                    <a:srcRect l="24359" t="37710" r="61403" b="27619"/>
                    <a:stretch/>
                  </pic:blipFill>
                  <pic:spPr bwMode="auto">
                    <a:xfrm>
                      <a:off x="0" y="0"/>
                      <a:ext cx="2013686" cy="1793896"/>
                    </a:xfrm>
                    <a:prstGeom prst="rect">
                      <a:avLst/>
                    </a:prstGeom>
                    <a:noFill/>
                    <a:ln>
                      <a:solidFill>
                        <a:schemeClr val="tx1"/>
                      </a:solidFill>
                    </a:ln>
                    <a:effectLst/>
                    <a:extLst>
                      <a:ext uri="{53640926-AAD7-44D8-BBD7-CCE9431645EC}">
                        <a14:shadowObscured xmlns:a14="http://schemas.microsoft.com/office/drawing/2010/main"/>
                      </a:ext>
                    </a:extLst>
                  </pic:spPr>
                </pic:pic>
              </a:graphicData>
            </a:graphic>
          </wp:inline>
        </w:drawing>
      </w:r>
      <w:r w:rsidRPr="00BB43B4">
        <w:rPr>
          <w:rFonts w:ascii="Garamond" w:hAnsi="Garamond"/>
          <w:noProof/>
          <w:szCs w:val="24"/>
          <w:lang w:eastAsia="sq-AL"/>
        </w:rPr>
        <w:drawing>
          <wp:inline distT="0" distB="0" distL="0" distR="0" wp14:anchorId="5D13F457" wp14:editId="61919335">
            <wp:extent cx="1771650" cy="1784350"/>
            <wp:effectExtent l="19050" t="19050" r="19050" b="25400"/>
            <wp:docPr id="350" name="Picture 14" descr="Figure 1. Having the lowest 3 or 4 feet of branches thinned out and not removed entirely can maintain good wind protection for the crop while still allowing adequate air drainage to prevent frost pockets from forming."/>
            <wp:cNvGraphicFramePr/>
            <a:graphic xmlns:a="http://schemas.openxmlformats.org/drawingml/2006/main">
              <a:graphicData uri="http://schemas.openxmlformats.org/drawingml/2006/picture">
                <pic:pic xmlns:pic="http://schemas.openxmlformats.org/drawingml/2006/picture">
                  <pic:nvPicPr>
                    <pic:cNvPr id="15" name="Picture 14" descr="Figure 1. Having the lowest 3 or 4 feet of branches thinned out and not removed entirely can maintain good wind protection for the crop while still allowing adequate air drainage to prevent frost pockets from forming."/>
                    <pic:cNvPicPr/>
                  </pic:nvPicPr>
                  <pic:blipFill rotWithShape="1">
                    <a:blip r:embed="rId140" cstate="print"/>
                    <a:srcRect r="29067"/>
                    <a:stretch/>
                  </pic:blipFill>
                  <pic:spPr bwMode="auto">
                    <a:xfrm>
                      <a:off x="0" y="0"/>
                      <a:ext cx="1771650" cy="1784350"/>
                    </a:xfrm>
                    <a:prstGeom prst="rect">
                      <a:avLst/>
                    </a:prstGeom>
                    <a:noFill/>
                    <a:ln>
                      <a:solidFill>
                        <a:schemeClr val="tx1"/>
                      </a:solidFill>
                    </a:ln>
                    <a:effectLst/>
                    <a:extLst>
                      <a:ext uri="{53640926-AAD7-44D8-BBD7-CCE9431645EC}">
                        <a14:shadowObscured xmlns:a14="http://schemas.microsoft.com/office/drawing/2010/main"/>
                      </a:ext>
                    </a:extLst>
                  </pic:spPr>
                </pic:pic>
              </a:graphicData>
            </a:graphic>
          </wp:inline>
        </w:drawing>
      </w:r>
      <w:r w:rsidRPr="00BB43B4">
        <w:rPr>
          <w:rFonts w:ascii="Garamond" w:hAnsi="Garamond"/>
          <w:szCs w:val="24"/>
        </w:rPr>
        <w:t xml:space="preserve"> </w:t>
      </w:r>
      <w:r w:rsidRPr="00BB43B4">
        <w:rPr>
          <w:rFonts w:ascii="Garamond" w:hAnsi="Garamond"/>
          <w:noProof/>
          <w:szCs w:val="24"/>
          <w:lang w:eastAsia="sq-AL"/>
        </w:rPr>
        <w:drawing>
          <wp:inline distT="0" distB="0" distL="0" distR="0" wp14:anchorId="28C93DC9" wp14:editId="4B540037">
            <wp:extent cx="1866900" cy="1814830"/>
            <wp:effectExtent l="19050" t="19050" r="19050" b="13970"/>
            <wp:docPr id="16" name="Picture 15" descr="Figure 2. With all branches removed to about 6 feet from the ground, too much wind may flow under this windbreak and may not be effective at catching drifting fungicide or insecticide spray."/>
            <wp:cNvGraphicFramePr/>
            <a:graphic xmlns:a="http://schemas.openxmlformats.org/drawingml/2006/main">
              <a:graphicData uri="http://schemas.openxmlformats.org/drawingml/2006/picture">
                <pic:pic xmlns:pic="http://schemas.openxmlformats.org/drawingml/2006/picture">
                  <pic:nvPicPr>
                    <pic:cNvPr id="16" name="Picture 15" descr="Figure 2. With all branches removed to about 6 feet from the ground, too much wind may flow under this windbreak and may not be effective at catching drifting fungicide or insecticide spray."/>
                    <pic:cNvPicPr/>
                  </pic:nvPicPr>
                  <pic:blipFill rotWithShape="1">
                    <a:blip r:embed="rId141" cstate="print"/>
                    <a:srcRect r="43000" b="27827"/>
                    <a:stretch/>
                  </pic:blipFill>
                  <pic:spPr bwMode="auto">
                    <a:xfrm>
                      <a:off x="0" y="0"/>
                      <a:ext cx="1867135" cy="1815058"/>
                    </a:xfrm>
                    <a:prstGeom prst="rect">
                      <a:avLst/>
                    </a:prstGeom>
                    <a:noFill/>
                    <a:ln>
                      <a:solidFill>
                        <a:schemeClr val="tx1"/>
                      </a:solidFill>
                    </a:ln>
                    <a:effectLst/>
                    <a:extLst>
                      <a:ext uri="{53640926-AAD7-44D8-BBD7-CCE9431645EC}">
                        <a14:shadowObscured xmlns:a14="http://schemas.microsoft.com/office/drawing/2010/main"/>
                      </a:ext>
                    </a:extLst>
                  </pic:spPr>
                </pic:pic>
              </a:graphicData>
            </a:graphic>
          </wp:inline>
        </w:drawing>
      </w:r>
    </w:p>
    <w:p w14:paraId="787241B7" w14:textId="35B31F4D" w:rsidR="006E02A4" w:rsidRPr="00BB43B4" w:rsidRDefault="00060300" w:rsidP="00586D6E">
      <w:pPr>
        <w:pStyle w:val="Caption"/>
        <w:spacing w:line="240" w:lineRule="auto"/>
        <w:ind w:firstLine="284"/>
        <w:jc w:val="center"/>
        <w:rPr>
          <w:rFonts w:ascii="Garamond" w:hAnsi="Garamond"/>
          <w:bCs/>
          <w:i/>
          <w:sz w:val="20"/>
        </w:rPr>
      </w:pPr>
      <w:r w:rsidRPr="00BB43B4">
        <w:rPr>
          <w:rFonts w:ascii="Garamond" w:hAnsi="Garamond"/>
          <w:bCs/>
          <w:i/>
          <w:sz w:val="20"/>
        </w:rPr>
        <w:t xml:space="preserve">Figura </w:t>
      </w:r>
      <w:r w:rsidRPr="00BB43B4">
        <w:rPr>
          <w:rFonts w:ascii="Garamond" w:hAnsi="Garamond"/>
          <w:bCs/>
          <w:i/>
          <w:sz w:val="20"/>
        </w:rPr>
        <w:fldChar w:fldCharType="begin"/>
      </w:r>
      <w:r w:rsidRPr="00BB43B4">
        <w:rPr>
          <w:rFonts w:ascii="Garamond" w:hAnsi="Garamond"/>
          <w:bCs/>
          <w:i/>
          <w:sz w:val="20"/>
        </w:rPr>
        <w:instrText xml:space="preserve"> SEQ Figura \* ARABIC </w:instrText>
      </w:r>
      <w:r w:rsidRPr="00BB43B4">
        <w:rPr>
          <w:rFonts w:ascii="Garamond" w:hAnsi="Garamond"/>
          <w:bCs/>
          <w:i/>
          <w:sz w:val="20"/>
        </w:rPr>
        <w:fldChar w:fldCharType="separate"/>
      </w:r>
      <w:r w:rsidR="0005019A" w:rsidRPr="00BB43B4">
        <w:rPr>
          <w:rFonts w:ascii="Garamond" w:hAnsi="Garamond"/>
          <w:bCs/>
          <w:i/>
          <w:sz w:val="20"/>
        </w:rPr>
        <w:t>35</w:t>
      </w:r>
      <w:r w:rsidRPr="00BB43B4">
        <w:rPr>
          <w:rFonts w:ascii="Garamond" w:hAnsi="Garamond"/>
          <w:bCs/>
          <w:i/>
          <w:sz w:val="20"/>
        </w:rPr>
        <w:fldChar w:fldCharType="end"/>
      </w:r>
      <w:r w:rsidRPr="00BB43B4">
        <w:rPr>
          <w:rFonts w:ascii="Garamond" w:hAnsi="Garamond"/>
          <w:bCs/>
          <w:i/>
          <w:sz w:val="20"/>
        </w:rPr>
        <w:t xml:space="preserve">. Breza të papërshkueshëm, </w:t>
      </w:r>
      <w:r w:rsidR="00491967" w:rsidRPr="00BB43B4">
        <w:rPr>
          <w:rFonts w:ascii="Garamond" w:hAnsi="Garamond"/>
          <w:bCs/>
          <w:i/>
          <w:sz w:val="20"/>
        </w:rPr>
        <w:t>gjysmë</w:t>
      </w:r>
      <w:r w:rsidRPr="00BB43B4">
        <w:rPr>
          <w:rFonts w:ascii="Garamond" w:hAnsi="Garamond"/>
          <w:bCs/>
          <w:i/>
          <w:sz w:val="20"/>
        </w:rPr>
        <w:t xml:space="preserve"> të përshkueshëm dhe të përshkueshëm</w:t>
      </w:r>
    </w:p>
    <w:p w14:paraId="3B1612B0" w14:textId="77777777" w:rsidR="00060300" w:rsidRPr="00BB43B4" w:rsidRDefault="008F2BD2" w:rsidP="00586D6E">
      <w:pPr>
        <w:pStyle w:val="Vorgabetext"/>
        <w:keepNext/>
        <w:ind w:firstLine="284"/>
        <w:jc w:val="center"/>
        <w:rPr>
          <w:rFonts w:ascii="Garamond" w:hAnsi="Garamond"/>
          <w:szCs w:val="24"/>
        </w:rPr>
      </w:pPr>
      <w:r w:rsidRPr="00BB43B4">
        <w:rPr>
          <w:rFonts w:ascii="Garamond" w:hAnsi="Garamond"/>
          <w:noProof/>
          <w:szCs w:val="24"/>
          <w:lang w:eastAsia="sq-AL"/>
        </w:rPr>
        <w:lastRenderedPageBreak/>
        <w:drawing>
          <wp:inline distT="0" distB="0" distL="0" distR="0" wp14:anchorId="709920A9" wp14:editId="76F4740E">
            <wp:extent cx="2899666" cy="1943100"/>
            <wp:effectExtent l="0" t="0" r="0" b="0"/>
            <wp:docPr id="352" name="Picture 10" descr="Figure 2. With all branches removed to about 6 feet from the ground, too much wind may flow under this windbreak and may not be effective at catching drifting fungicide or insecticide spray."/>
            <wp:cNvGraphicFramePr/>
            <a:graphic xmlns:a="http://schemas.openxmlformats.org/drawingml/2006/main">
              <a:graphicData uri="http://schemas.openxmlformats.org/drawingml/2006/picture">
                <pic:pic xmlns:pic="http://schemas.openxmlformats.org/drawingml/2006/picture">
                  <pic:nvPicPr>
                    <pic:cNvPr id="11" name="Picture 10" descr="Figure 2. With all branches removed to about 6 feet from the ground, too much wind may flow under this windbreak and may not be effective at catching drifting fungicide or insecticide spray."/>
                    <pic:cNvPicPr/>
                  </pic:nvPicPr>
                  <pic:blipFill rotWithShape="1">
                    <a:blip r:embed="rId141" cstate="print"/>
                    <a:srcRect l="34540" b="19600"/>
                    <a:stretch/>
                  </pic:blipFill>
                  <pic:spPr bwMode="auto">
                    <a:xfrm>
                      <a:off x="0" y="0"/>
                      <a:ext cx="2939819" cy="1970007"/>
                    </a:xfrm>
                    <a:prstGeom prst="rect">
                      <a:avLst/>
                    </a:prstGeom>
                    <a:noFill/>
                    <a:ln>
                      <a:noFill/>
                    </a:ln>
                    <a:extLst>
                      <a:ext uri="{53640926-AAD7-44D8-BBD7-CCE9431645EC}">
                        <a14:shadowObscured xmlns:a14="http://schemas.microsoft.com/office/drawing/2010/main"/>
                      </a:ext>
                    </a:extLst>
                  </pic:spPr>
                </pic:pic>
              </a:graphicData>
            </a:graphic>
          </wp:inline>
        </w:drawing>
      </w:r>
      <w:r w:rsidRPr="00BB43B4">
        <w:rPr>
          <w:rFonts w:ascii="Garamond" w:hAnsi="Garamond"/>
          <w:noProof/>
          <w:szCs w:val="24"/>
          <w:lang w:eastAsia="sq-AL"/>
        </w:rPr>
        <w:drawing>
          <wp:inline distT="0" distB="0" distL="0" distR="0" wp14:anchorId="78C119DA" wp14:editId="353371F4">
            <wp:extent cx="2731088" cy="1936115"/>
            <wp:effectExtent l="0" t="0" r="0" b="6985"/>
            <wp:docPr id="351" name="Picture 9"/>
            <wp:cNvGraphicFramePr/>
            <a:graphic xmlns:a="http://schemas.openxmlformats.org/drawingml/2006/main">
              <a:graphicData uri="http://schemas.openxmlformats.org/drawingml/2006/picture">
                <pic:pic xmlns:pic="http://schemas.openxmlformats.org/drawingml/2006/picture">
                  <pic:nvPicPr>
                    <pic:cNvPr id="10" name="Picture 9"/>
                    <pic:cNvPicPr/>
                  </pic:nvPicPr>
                  <pic:blipFill>
                    <a:blip r:embed="rId142" cstate="print"/>
                    <a:srcRect l="1551" t="21978" r="60417" b="11552"/>
                    <a:stretch>
                      <a:fillRect/>
                    </a:stretch>
                  </pic:blipFill>
                  <pic:spPr bwMode="auto">
                    <a:xfrm>
                      <a:off x="0" y="0"/>
                      <a:ext cx="2770773" cy="1964248"/>
                    </a:xfrm>
                    <a:prstGeom prst="rect">
                      <a:avLst/>
                    </a:prstGeom>
                    <a:noFill/>
                    <a:ln w="9525">
                      <a:noFill/>
                      <a:miter lim="800000"/>
                      <a:headEnd/>
                      <a:tailEnd/>
                    </a:ln>
                  </pic:spPr>
                </pic:pic>
              </a:graphicData>
            </a:graphic>
          </wp:inline>
        </w:drawing>
      </w:r>
    </w:p>
    <w:p w14:paraId="7F7DB333" w14:textId="3A2823D6" w:rsidR="008F2BD2" w:rsidRPr="00BB43B4" w:rsidRDefault="00060300" w:rsidP="00586D6E">
      <w:pPr>
        <w:pStyle w:val="Caption"/>
        <w:spacing w:line="240" w:lineRule="auto"/>
        <w:ind w:firstLine="284"/>
        <w:jc w:val="center"/>
        <w:rPr>
          <w:rFonts w:ascii="Garamond" w:hAnsi="Garamond"/>
          <w:bCs/>
          <w:i/>
          <w:sz w:val="20"/>
        </w:rPr>
      </w:pPr>
      <w:r w:rsidRPr="00BB43B4">
        <w:rPr>
          <w:rFonts w:ascii="Garamond" w:hAnsi="Garamond"/>
          <w:bCs/>
          <w:i/>
          <w:sz w:val="20"/>
        </w:rPr>
        <w:t xml:space="preserve">Figura </w:t>
      </w:r>
      <w:r w:rsidRPr="00BB43B4">
        <w:rPr>
          <w:rFonts w:ascii="Garamond" w:hAnsi="Garamond"/>
          <w:bCs/>
          <w:i/>
          <w:sz w:val="20"/>
        </w:rPr>
        <w:fldChar w:fldCharType="begin"/>
      </w:r>
      <w:r w:rsidRPr="00BB43B4">
        <w:rPr>
          <w:rFonts w:ascii="Garamond" w:hAnsi="Garamond"/>
          <w:bCs/>
          <w:i/>
          <w:sz w:val="20"/>
        </w:rPr>
        <w:instrText xml:space="preserve"> SEQ Figura \* ARABIC </w:instrText>
      </w:r>
      <w:r w:rsidRPr="00BB43B4">
        <w:rPr>
          <w:rFonts w:ascii="Garamond" w:hAnsi="Garamond"/>
          <w:bCs/>
          <w:i/>
          <w:sz w:val="20"/>
        </w:rPr>
        <w:fldChar w:fldCharType="separate"/>
      </w:r>
      <w:r w:rsidR="0005019A" w:rsidRPr="00BB43B4">
        <w:rPr>
          <w:rFonts w:ascii="Garamond" w:hAnsi="Garamond"/>
          <w:bCs/>
          <w:i/>
          <w:sz w:val="20"/>
        </w:rPr>
        <w:t>36</w:t>
      </w:r>
      <w:r w:rsidRPr="00BB43B4">
        <w:rPr>
          <w:rFonts w:ascii="Garamond" w:hAnsi="Garamond"/>
          <w:bCs/>
          <w:i/>
          <w:sz w:val="20"/>
        </w:rPr>
        <w:fldChar w:fldCharType="end"/>
      </w:r>
      <w:r w:rsidRPr="00BB43B4">
        <w:rPr>
          <w:rFonts w:ascii="Garamond" w:hAnsi="Garamond"/>
          <w:bCs/>
          <w:i/>
          <w:sz w:val="20"/>
        </w:rPr>
        <w:t>. Breza të thjeshtë (me një lloj) dhe breza të përzier (me shumë lloje)</w:t>
      </w:r>
    </w:p>
    <w:p w14:paraId="44D661DA" w14:textId="439BEAAF" w:rsidR="00636354" w:rsidRPr="00BB43B4" w:rsidRDefault="00636354" w:rsidP="00586D6E">
      <w:pPr>
        <w:pStyle w:val="Vorgabetext"/>
        <w:ind w:firstLine="284"/>
        <w:jc w:val="both"/>
        <w:rPr>
          <w:rFonts w:ascii="Garamond" w:hAnsi="Garamond"/>
          <w:szCs w:val="24"/>
        </w:rPr>
      </w:pPr>
      <w:r w:rsidRPr="00BB43B4">
        <w:rPr>
          <w:rFonts w:ascii="Garamond" w:hAnsi="Garamond"/>
          <w:szCs w:val="24"/>
        </w:rPr>
        <w:t>Brezat pyjor sipas objekteve q</w:t>
      </w:r>
      <w:r w:rsidR="007D546B" w:rsidRPr="00BB43B4">
        <w:rPr>
          <w:rFonts w:ascii="Garamond" w:hAnsi="Garamond"/>
          <w:szCs w:val="24"/>
        </w:rPr>
        <w:t>ë</w:t>
      </w:r>
      <w:r w:rsidRPr="00BB43B4">
        <w:rPr>
          <w:rFonts w:ascii="Garamond" w:hAnsi="Garamond"/>
          <w:szCs w:val="24"/>
        </w:rPr>
        <w:t xml:space="preserve"> synohet t</w:t>
      </w:r>
      <w:r w:rsidR="007D546B" w:rsidRPr="00BB43B4">
        <w:rPr>
          <w:rFonts w:ascii="Garamond" w:hAnsi="Garamond"/>
          <w:szCs w:val="24"/>
        </w:rPr>
        <w:t>ë</w:t>
      </w:r>
      <w:r w:rsidRPr="00BB43B4">
        <w:rPr>
          <w:rFonts w:ascii="Garamond" w:hAnsi="Garamond"/>
          <w:szCs w:val="24"/>
        </w:rPr>
        <w:t xml:space="preserve"> mbrojn</w:t>
      </w:r>
      <w:r w:rsidR="007D546B" w:rsidRPr="00BB43B4">
        <w:rPr>
          <w:rFonts w:ascii="Garamond" w:hAnsi="Garamond"/>
          <w:szCs w:val="24"/>
        </w:rPr>
        <w:t>ë</w:t>
      </w:r>
      <w:r w:rsidRPr="00BB43B4">
        <w:rPr>
          <w:rFonts w:ascii="Garamond" w:hAnsi="Garamond"/>
          <w:szCs w:val="24"/>
        </w:rPr>
        <w:t xml:space="preserve"> ndahen n</w:t>
      </w:r>
      <w:r w:rsidR="007D546B" w:rsidRPr="00BB43B4">
        <w:rPr>
          <w:rFonts w:ascii="Garamond" w:hAnsi="Garamond"/>
          <w:szCs w:val="24"/>
        </w:rPr>
        <w:t>ë</w:t>
      </w:r>
      <w:r w:rsidRPr="00BB43B4">
        <w:rPr>
          <w:rFonts w:ascii="Garamond" w:hAnsi="Garamond"/>
          <w:szCs w:val="24"/>
        </w:rPr>
        <w:t>: breza p</w:t>
      </w:r>
      <w:r w:rsidR="007D546B" w:rsidRPr="00BB43B4">
        <w:rPr>
          <w:rFonts w:ascii="Garamond" w:hAnsi="Garamond"/>
          <w:szCs w:val="24"/>
        </w:rPr>
        <w:t>ë</w:t>
      </w:r>
      <w:r w:rsidRPr="00BB43B4">
        <w:rPr>
          <w:rFonts w:ascii="Garamond" w:hAnsi="Garamond"/>
          <w:szCs w:val="24"/>
        </w:rPr>
        <w:t>r mbrojtjen e kulturave bujq</w:t>
      </w:r>
      <w:r w:rsidR="007D546B" w:rsidRPr="00BB43B4">
        <w:rPr>
          <w:rFonts w:ascii="Garamond" w:hAnsi="Garamond"/>
          <w:szCs w:val="24"/>
        </w:rPr>
        <w:t>ë</w:t>
      </w:r>
      <w:r w:rsidRPr="00BB43B4">
        <w:rPr>
          <w:rFonts w:ascii="Garamond" w:hAnsi="Garamond"/>
          <w:szCs w:val="24"/>
        </w:rPr>
        <w:t>sore nga element</w:t>
      </w:r>
      <w:r w:rsidR="00112B80" w:rsidRPr="00BB43B4">
        <w:rPr>
          <w:rFonts w:ascii="Garamond" w:hAnsi="Garamond"/>
          <w:szCs w:val="24"/>
        </w:rPr>
        <w:t>e</w:t>
      </w:r>
      <w:r w:rsidRPr="00BB43B4">
        <w:rPr>
          <w:rFonts w:ascii="Garamond" w:hAnsi="Garamond"/>
          <w:szCs w:val="24"/>
        </w:rPr>
        <w:t>t klimatik</w:t>
      </w:r>
      <w:r w:rsidR="00112B80" w:rsidRPr="00BB43B4">
        <w:rPr>
          <w:rFonts w:ascii="Garamond" w:hAnsi="Garamond"/>
          <w:szCs w:val="24"/>
        </w:rPr>
        <w:t>e</w:t>
      </w:r>
      <w:r w:rsidRPr="00BB43B4">
        <w:rPr>
          <w:rFonts w:ascii="Garamond" w:hAnsi="Garamond"/>
          <w:szCs w:val="24"/>
        </w:rPr>
        <w:t xml:space="preserve"> t</w:t>
      </w:r>
      <w:r w:rsidR="007D546B" w:rsidRPr="00BB43B4">
        <w:rPr>
          <w:rFonts w:ascii="Garamond" w:hAnsi="Garamond"/>
          <w:szCs w:val="24"/>
        </w:rPr>
        <w:t>ë</w:t>
      </w:r>
      <w:r w:rsidRPr="00BB43B4">
        <w:rPr>
          <w:rFonts w:ascii="Garamond" w:hAnsi="Garamond"/>
          <w:szCs w:val="24"/>
        </w:rPr>
        <w:t xml:space="preserve"> atmosfer</w:t>
      </w:r>
      <w:r w:rsidR="007D546B" w:rsidRPr="00BB43B4">
        <w:rPr>
          <w:rFonts w:ascii="Garamond" w:hAnsi="Garamond"/>
          <w:szCs w:val="24"/>
        </w:rPr>
        <w:t>ë</w:t>
      </w:r>
      <w:r w:rsidRPr="00BB43B4">
        <w:rPr>
          <w:rFonts w:ascii="Garamond" w:hAnsi="Garamond"/>
          <w:szCs w:val="24"/>
        </w:rPr>
        <w:t xml:space="preserve">s dhe </w:t>
      </w:r>
      <w:r w:rsidR="00696171" w:rsidRPr="00BB43B4">
        <w:rPr>
          <w:rFonts w:ascii="Garamond" w:hAnsi="Garamond"/>
          <w:szCs w:val="24"/>
        </w:rPr>
        <w:t>ndih</w:t>
      </w:r>
      <w:r w:rsidRPr="00BB43B4">
        <w:rPr>
          <w:rFonts w:ascii="Garamond" w:hAnsi="Garamond"/>
          <w:szCs w:val="24"/>
        </w:rPr>
        <w:t>mojn</w:t>
      </w:r>
      <w:r w:rsidR="007D546B" w:rsidRPr="00BB43B4">
        <w:rPr>
          <w:rFonts w:ascii="Garamond" w:hAnsi="Garamond"/>
          <w:szCs w:val="24"/>
        </w:rPr>
        <w:t>ë</w:t>
      </w:r>
      <w:r w:rsidRPr="00BB43B4">
        <w:rPr>
          <w:rFonts w:ascii="Garamond" w:hAnsi="Garamond"/>
          <w:szCs w:val="24"/>
        </w:rPr>
        <w:t xml:space="preserve"> n</w:t>
      </w:r>
      <w:r w:rsidR="007D546B" w:rsidRPr="00BB43B4">
        <w:rPr>
          <w:rFonts w:ascii="Garamond" w:hAnsi="Garamond"/>
          <w:szCs w:val="24"/>
        </w:rPr>
        <w:t>ë</w:t>
      </w:r>
      <w:r w:rsidRPr="00BB43B4">
        <w:rPr>
          <w:rFonts w:ascii="Garamond" w:hAnsi="Garamond"/>
          <w:szCs w:val="24"/>
        </w:rPr>
        <w:t xml:space="preserve"> p</w:t>
      </w:r>
      <w:r w:rsidR="007D546B" w:rsidRPr="00BB43B4">
        <w:rPr>
          <w:rFonts w:ascii="Garamond" w:hAnsi="Garamond"/>
          <w:szCs w:val="24"/>
        </w:rPr>
        <w:t>ë</w:t>
      </w:r>
      <w:r w:rsidRPr="00BB43B4">
        <w:rPr>
          <w:rFonts w:ascii="Garamond" w:hAnsi="Garamond"/>
          <w:szCs w:val="24"/>
        </w:rPr>
        <w:t>rmir</w:t>
      </w:r>
      <w:r w:rsidR="007D546B" w:rsidRPr="00BB43B4">
        <w:rPr>
          <w:rFonts w:ascii="Garamond" w:hAnsi="Garamond"/>
          <w:szCs w:val="24"/>
        </w:rPr>
        <w:t>ë</w:t>
      </w:r>
      <w:r w:rsidRPr="00BB43B4">
        <w:rPr>
          <w:rFonts w:ascii="Garamond" w:hAnsi="Garamond"/>
          <w:szCs w:val="24"/>
        </w:rPr>
        <w:t>simin e kushteve mikroklimatike, hidrologjike e tok</w:t>
      </w:r>
      <w:r w:rsidR="007D546B" w:rsidRPr="00BB43B4">
        <w:rPr>
          <w:rFonts w:ascii="Garamond" w:hAnsi="Garamond"/>
          <w:szCs w:val="24"/>
        </w:rPr>
        <w:t>ë</w:t>
      </w:r>
      <w:r w:rsidRPr="00BB43B4">
        <w:rPr>
          <w:rFonts w:ascii="Garamond" w:hAnsi="Garamond"/>
          <w:szCs w:val="24"/>
        </w:rPr>
        <w:t>sore t</w:t>
      </w:r>
      <w:r w:rsidR="007D546B" w:rsidRPr="00BB43B4">
        <w:rPr>
          <w:rFonts w:ascii="Garamond" w:hAnsi="Garamond"/>
          <w:szCs w:val="24"/>
        </w:rPr>
        <w:t>ë</w:t>
      </w:r>
      <w:r w:rsidRPr="00BB43B4">
        <w:rPr>
          <w:rFonts w:ascii="Garamond" w:hAnsi="Garamond"/>
          <w:szCs w:val="24"/>
        </w:rPr>
        <w:t xml:space="preserve"> tyre; breza p</w:t>
      </w:r>
      <w:r w:rsidR="007D546B" w:rsidRPr="00BB43B4">
        <w:rPr>
          <w:rFonts w:ascii="Garamond" w:hAnsi="Garamond"/>
          <w:szCs w:val="24"/>
        </w:rPr>
        <w:t>ë</w:t>
      </w:r>
      <w:r w:rsidRPr="00BB43B4">
        <w:rPr>
          <w:rFonts w:ascii="Garamond" w:hAnsi="Garamond"/>
          <w:szCs w:val="24"/>
        </w:rPr>
        <w:t>r mbrojtjen e an</w:t>
      </w:r>
      <w:r w:rsidR="007D546B" w:rsidRPr="00BB43B4">
        <w:rPr>
          <w:rFonts w:ascii="Garamond" w:hAnsi="Garamond"/>
          <w:szCs w:val="24"/>
        </w:rPr>
        <w:t>ë</w:t>
      </w:r>
      <w:r w:rsidRPr="00BB43B4">
        <w:rPr>
          <w:rFonts w:ascii="Garamond" w:hAnsi="Garamond"/>
          <w:szCs w:val="24"/>
        </w:rPr>
        <w:t>ve t</w:t>
      </w:r>
      <w:r w:rsidR="007D546B" w:rsidRPr="00BB43B4">
        <w:rPr>
          <w:rFonts w:ascii="Garamond" w:hAnsi="Garamond"/>
          <w:szCs w:val="24"/>
        </w:rPr>
        <w:t>ë</w:t>
      </w:r>
      <w:r w:rsidRPr="00BB43B4">
        <w:rPr>
          <w:rFonts w:ascii="Garamond" w:hAnsi="Garamond"/>
          <w:szCs w:val="24"/>
        </w:rPr>
        <w:t xml:space="preserve"> </w:t>
      </w:r>
      <w:r w:rsidR="00491967" w:rsidRPr="00BB43B4">
        <w:rPr>
          <w:rFonts w:ascii="Garamond" w:hAnsi="Garamond"/>
          <w:szCs w:val="24"/>
        </w:rPr>
        <w:t>lumenjve</w:t>
      </w:r>
      <w:r w:rsidRPr="00BB43B4">
        <w:rPr>
          <w:rFonts w:ascii="Garamond" w:hAnsi="Garamond"/>
          <w:szCs w:val="24"/>
        </w:rPr>
        <w:t xml:space="preserve"> e </w:t>
      </w:r>
      <w:r w:rsidR="00491967" w:rsidRPr="00BB43B4">
        <w:rPr>
          <w:rFonts w:ascii="Garamond" w:hAnsi="Garamond"/>
          <w:szCs w:val="24"/>
        </w:rPr>
        <w:t>përrenjve</w:t>
      </w:r>
      <w:r w:rsidRPr="00BB43B4">
        <w:rPr>
          <w:rFonts w:ascii="Garamond" w:hAnsi="Garamond"/>
          <w:szCs w:val="24"/>
        </w:rPr>
        <w:t xml:space="preserve"> nga g</w:t>
      </w:r>
      <w:r w:rsidR="007D546B" w:rsidRPr="00BB43B4">
        <w:rPr>
          <w:rFonts w:ascii="Garamond" w:hAnsi="Garamond"/>
          <w:szCs w:val="24"/>
        </w:rPr>
        <w:t>ë</w:t>
      </w:r>
      <w:r w:rsidRPr="00BB43B4">
        <w:rPr>
          <w:rFonts w:ascii="Garamond" w:hAnsi="Garamond"/>
          <w:szCs w:val="24"/>
        </w:rPr>
        <w:t>rryerja; breza p</w:t>
      </w:r>
      <w:r w:rsidR="007D546B" w:rsidRPr="00BB43B4">
        <w:rPr>
          <w:rFonts w:ascii="Garamond" w:hAnsi="Garamond"/>
          <w:szCs w:val="24"/>
        </w:rPr>
        <w:t>ë</w:t>
      </w:r>
      <w:r w:rsidRPr="00BB43B4">
        <w:rPr>
          <w:rFonts w:ascii="Garamond" w:hAnsi="Garamond"/>
          <w:szCs w:val="24"/>
        </w:rPr>
        <w:t>r mbrojtjen e uj</w:t>
      </w:r>
      <w:r w:rsidR="007D546B" w:rsidRPr="00BB43B4">
        <w:rPr>
          <w:rFonts w:ascii="Garamond" w:hAnsi="Garamond"/>
          <w:szCs w:val="24"/>
        </w:rPr>
        <w:t>ë</w:t>
      </w:r>
      <w:r w:rsidRPr="00BB43B4">
        <w:rPr>
          <w:rFonts w:ascii="Garamond" w:hAnsi="Garamond"/>
          <w:szCs w:val="24"/>
        </w:rPr>
        <w:t>mbledh</w:t>
      </w:r>
      <w:r w:rsidR="007D546B" w:rsidRPr="00BB43B4">
        <w:rPr>
          <w:rFonts w:ascii="Garamond" w:hAnsi="Garamond"/>
          <w:szCs w:val="24"/>
        </w:rPr>
        <w:t>ë</w:t>
      </w:r>
      <w:r w:rsidRPr="00BB43B4">
        <w:rPr>
          <w:rFonts w:ascii="Garamond" w:hAnsi="Garamond"/>
          <w:szCs w:val="24"/>
        </w:rPr>
        <w:t>sve vadit</w:t>
      </w:r>
      <w:r w:rsidR="007D546B" w:rsidRPr="00BB43B4">
        <w:rPr>
          <w:rFonts w:ascii="Garamond" w:hAnsi="Garamond"/>
          <w:szCs w:val="24"/>
        </w:rPr>
        <w:t>ë</w:t>
      </w:r>
      <w:r w:rsidRPr="00BB43B4">
        <w:rPr>
          <w:rFonts w:ascii="Garamond" w:hAnsi="Garamond"/>
          <w:szCs w:val="24"/>
        </w:rPr>
        <w:t>s dhe t</w:t>
      </w:r>
      <w:r w:rsidR="007D546B" w:rsidRPr="00BB43B4">
        <w:rPr>
          <w:rFonts w:ascii="Garamond" w:hAnsi="Garamond"/>
          <w:szCs w:val="24"/>
        </w:rPr>
        <w:t>ë</w:t>
      </w:r>
      <w:r w:rsidRPr="00BB43B4">
        <w:rPr>
          <w:rFonts w:ascii="Garamond" w:hAnsi="Garamond"/>
          <w:szCs w:val="24"/>
        </w:rPr>
        <w:t xml:space="preserve"> hidrocentraleve; p</w:t>
      </w:r>
      <w:r w:rsidR="007D546B" w:rsidRPr="00BB43B4">
        <w:rPr>
          <w:rFonts w:ascii="Garamond" w:hAnsi="Garamond"/>
          <w:szCs w:val="24"/>
        </w:rPr>
        <w:t>ë</w:t>
      </w:r>
      <w:r w:rsidRPr="00BB43B4">
        <w:rPr>
          <w:rFonts w:ascii="Garamond" w:hAnsi="Garamond"/>
          <w:szCs w:val="24"/>
        </w:rPr>
        <w:t>r mbrojtjen e rrug</w:t>
      </w:r>
      <w:r w:rsidR="007D546B" w:rsidRPr="00BB43B4">
        <w:rPr>
          <w:rFonts w:ascii="Garamond" w:hAnsi="Garamond"/>
          <w:szCs w:val="24"/>
        </w:rPr>
        <w:t>ë</w:t>
      </w:r>
      <w:r w:rsidRPr="00BB43B4">
        <w:rPr>
          <w:rFonts w:ascii="Garamond" w:hAnsi="Garamond"/>
          <w:szCs w:val="24"/>
        </w:rPr>
        <w:t>ve t</w:t>
      </w:r>
      <w:r w:rsidR="007D546B" w:rsidRPr="00BB43B4">
        <w:rPr>
          <w:rFonts w:ascii="Garamond" w:hAnsi="Garamond"/>
          <w:szCs w:val="24"/>
        </w:rPr>
        <w:t>ë</w:t>
      </w:r>
      <w:r w:rsidRPr="00BB43B4">
        <w:rPr>
          <w:rFonts w:ascii="Garamond" w:hAnsi="Garamond"/>
          <w:szCs w:val="24"/>
        </w:rPr>
        <w:t xml:space="preserve"> komunikacionit; p</w:t>
      </w:r>
      <w:r w:rsidR="007D546B" w:rsidRPr="00BB43B4">
        <w:rPr>
          <w:rFonts w:ascii="Garamond" w:hAnsi="Garamond"/>
          <w:szCs w:val="24"/>
        </w:rPr>
        <w:t>ë</w:t>
      </w:r>
      <w:r w:rsidRPr="00BB43B4">
        <w:rPr>
          <w:rFonts w:ascii="Garamond" w:hAnsi="Garamond"/>
          <w:szCs w:val="24"/>
        </w:rPr>
        <w:t>r mbrojtjen e q</w:t>
      </w:r>
      <w:r w:rsidR="00B054C4">
        <w:rPr>
          <w:rFonts w:ascii="Garamond" w:hAnsi="Garamond"/>
          <w:szCs w:val="24"/>
        </w:rPr>
        <w:t>e</w:t>
      </w:r>
      <w:r w:rsidRPr="00BB43B4">
        <w:rPr>
          <w:rFonts w:ascii="Garamond" w:hAnsi="Garamond"/>
          <w:szCs w:val="24"/>
        </w:rPr>
        <w:t>ndrave t</w:t>
      </w:r>
      <w:r w:rsidR="007D546B" w:rsidRPr="00BB43B4">
        <w:rPr>
          <w:rFonts w:ascii="Garamond" w:hAnsi="Garamond"/>
          <w:szCs w:val="24"/>
        </w:rPr>
        <w:t>ë</w:t>
      </w:r>
      <w:r w:rsidRPr="00BB43B4">
        <w:rPr>
          <w:rFonts w:ascii="Garamond" w:hAnsi="Garamond"/>
          <w:szCs w:val="24"/>
        </w:rPr>
        <w:t xml:space="preserve"> banimit dhe atyre industrial</w:t>
      </w:r>
      <w:r w:rsidR="007D546B" w:rsidRPr="00BB43B4">
        <w:rPr>
          <w:rFonts w:ascii="Garamond" w:hAnsi="Garamond"/>
          <w:szCs w:val="24"/>
        </w:rPr>
        <w:t>ë</w:t>
      </w:r>
      <w:r w:rsidRPr="00BB43B4">
        <w:rPr>
          <w:rFonts w:ascii="Garamond" w:hAnsi="Garamond"/>
          <w:szCs w:val="24"/>
        </w:rPr>
        <w:t>.</w:t>
      </w:r>
    </w:p>
    <w:p w14:paraId="452D9067" w14:textId="77777777" w:rsidR="00060300" w:rsidRPr="00BB43B4" w:rsidRDefault="008F2BD2" w:rsidP="00586D6E">
      <w:pPr>
        <w:keepNext/>
        <w:ind w:firstLine="284"/>
        <w:jc w:val="both"/>
        <w:rPr>
          <w:rFonts w:ascii="Garamond" w:hAnsi="Garamond"/>
          <w:sz w:val="24"/>
          <w:szCs w:val="24"/>
        </w:rPr>
      </w:pPr>
      <w:r w:rsidRPr="00BB43B4">
        <w:rPr>
          <w:rFonts w:ascii="Garamond" w:hAnsi="Garamond"/>
          <w:b/>
          <w:noProof/>
          <w:sz w:val="24"/>
          <w:szCs w:val="24"/>
          <w:lang w:eastAsia="sq-AL"/>
        </w:rPr>
        <w:drawing>
          <wp:inline distT="0" distB="0" distL="0" distR="0" wp14:anchorId="474984D6" wp14:editId="1B5A91A1">
            <wp:extent cx="1924050" cy="1722120"/>
            <wp:effectExtent l="0" t="0" r="0" b="0"/>
            <wp:docPr id="17410" name="Picture 2" descr="H:\Waldbau-2010\2. Silvikultura Speciale\Leksionet e Professures2\Nr. 4-Brezt mbrojtes\scan0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0" name="Picture 2" descr="H:\Waldbau-2010\2. Silvikultura Speciale\Leksionet e Professures2\Nr. 4-Brezt mbrojtes\scan0021.jpg"/>
                    <pic:cNvPicPr>
                      <a:picLocks noChangeAspect="1" noChangeArrowheads="1"/>
                    </pic:cNvPicPr>
                  </pic:nvPicPr>
                  <pic:blipFill rotWithShape="1">
                    <a:blip r:embed="rId143" cstate="print"/>
                    <a:srcRect l="1512" t="8215" r="63179"/>
                    <a:stretch/>
                  </pic:blipFill>
                  <pic:spPr bwMode="auto">
                    <a:xfrm>
                      <a:off x="0" y="0"/>
                      <a:ext cx="1933208" cy="1730317"/>
                    </a:xfrm>
                    <a:prstGeom prst="rect">
                      <a:avLst/>
                    </a:prstGeom>
                    <a:noFill/>
                    <a:ln>
                      <a:noFill/>
                    </a:ln>
                    <a:extLst>
                      <a:ext uri="{53640926-AAD7-44D8-BBD7-CCE9431645EC}">
                        <a14:shadowObscured xmlns:a14="http://schemas.microsoft.com/office/drawing/2010/main"/>
                      </a:ext>
                    </a:extLst>
                  </pic:spPr>
                </pic:pic>
              </a:graphicData>
            </a:graphic>
          </wp:inline>
        </w:drawing>
      </w:r>
      <w:r w:rsidR="00076AAF" w:rsidRPr="00BB43B4">
        <w:rPr>
          <w:rFonts w:ascii="Garamond" w:hAnsi="Garamond"/>
          <w:b/>
          <w:sz w:val="24"/>
          <w:szCs w:val="24"/>
          <w:u w:val="single"/>
        </w:rPr>
        <w:t xml:space="preserve"> </w:t>
      </w:r>
      <w:r w:rsidRPr="00BB43B4">
        <w:rPr>
          <w:rFonts w:ascii="Garamond" w:hAnsi="Garamond"/>
          <w:b/>
          <w:sz w:val="24"/>
          <w:szCs w:val="24"/>
          <w:u w:val="single"/>
        </w:rPr>
        <w:t xml:space="preserve"> </w:t>
      </w:r>
      <w:r w:rsidRPr="00BB43B4">
        <w:rPr>
          <w:rFonts w:ascii="Garamond" w:hAnsi="Garamond"/>
          <w:b/>
          <w:noProof/>
          <w:sz w:val="24"/>
          <w:szCs w:val="24"/>
          <w:lang w:eastAsia="sq-AL"/>
        </w:rPr>
        <w:drawing>
          <wp:inline distT="0" distB="0" distL="0" distR="0" wp14:anchorId="5E5861C2" wp14:editId="7489C52F">
            <wp:extent cx="2019300" cy="1729740"/>
            <wp:effectExtent l="0" t="0" r="0" b="3810"/>
            <wp:docPr id="353" name="Picture 11"/>
            <wp:cNvGraphicFramePr/>
            <a:graphic xmlns:a="http://schemas.openxmlformats.org/drawingml/2006/main">
              <a:graphicData uri="http://schemas.openxmlformats.org/drawingml/2006/picture">
                <pic:pic xmlns:pic="http://schemas.openxmlformats.org/drawingml/2006/picture">
                  <pic:nvPicPr>
                    <pic:cNvPr id="12" name="Picture 11"/>
                    <pic:cNvPicPr/>
                  </pic:nvPicPr>
                  <pic:blipFill rotWithShape="1">
                    <a:blip r:embed="rId144" cstate="print"/>
                    <a:srcRect l="2106" t="23515" r="66271" b="33443"/>
                    <a:stretch/>
                  </pic:blipFill>
                  <pic:spPr bwMode="auto">
                    <a:xfrm>
                      <a:off x="0" y="0"/>
                      <a:ext cx="2019727" cy="1730106"/>
                    </a:xfrm>
                    <a:prstGeom prst="rect">
                      <a:avLst/>
                    </a:prstGeom>
                    <a:noFill/>
                    <a:ln>
                      <a:noFill/>
                    </a:ln>
                    <a:extLst>
                      <a:ext uri="{53640926-AAD7-44D8-BBD7-CCE9431645EC}">
                        <a14:shadowObscured xmlns:a14="http://schemas.microsoft.com/office/drawing/2010/main"/>
                      </a:ext>
                    </a:extLst>
                  </pic:spPr>
                </pic:pic>
              </a:graphicData>
            </a:graphic>
          </wp:inline>
        </w:drawing>
      </w:r>
      <w:r w:rsidR="00076AAF" w:rsidRPr="00BB43B4">
        <w:rPr>
          <w:rFonts w:ascii="Garamond" w:hAnsi="Garamond"/>
          <w:b/>
          <w:sz w:val="24"/>
          <w:szCs w:val="24"/>
          <w:u w:val="single"/>
        </w:rPr>
        <w:t xml:space="preserve">  </w:t>
      </w:r>
      <w:r w:rsidR="00076AAF" w:rsidRPr="00BB43B4">
        <w:rPr>
          <w:rFonts w:ascii="Garamond" w:hAnsi="Garamond"/>
          <w:b/>
          <w:noProof/>
          <w:sz w:val="24"/>
          <w:szCs w:val="24"/>
          <w:lang w:eastAsia="sq-AL"/>
        </w:rPr>
        <w:drawing>
          <wp:inline distT="0" distB="0" distL="0" distR="0" wp14:anchorId="68818A60" wp14:editId="05CF3768">
            <wp:extent cx="1796573" cy="1714500"/>
            <wp:effectExtent l="0" t="0" r="0" b="0"/>
            <wp:docPr id="18434" name="Picture 2" descr="H:\Waldbau-2010\2. Silvikultura Speciale\Leksionet e Professures2\Nr. 4-Brezt mbrojtes\scan0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4" name="Picture 2" descr="H:\Waldbau-2010\2. Silvikultura Speciale\Leksionet e Professures2\Nr. 4-Brezt mbrojtes\scan0023.jpg"/>
                    <pic:cNvPicPr>
                      <a:picLocks noChangeAspect="1" noChangeArrowheads="1"/>
                    </pic:cNvPicPr>
                  </pic:nvPicPr>
                  <pic:blipFill>
                    <a:blip r:embed="rId145" cstate="print"/>
                    <a:srcRect/>
                    <a:stretch>
                      <a:fillRect/>
                    </a:stretch>
                  </pic:blipFill>
                  <pic:spPr bwMode="auto">
                    <a:xfrm>
                      <a:off x="0" y="0"/>
                      <a:ext cx="1820101" cy="1736953"/>
                    </a:xfrm>
                    <a:prstGeom prst="rect">
                      <a:avLst/>
                    </a:prstGeom>
                    <a:noFill/>
                  </pic:spPr>
                </pic:pic>
              </a:graphicData>
            </a:graphic>
          </wp:inline>
        </w:drawing>
      </w:r>
    </w:p>
    <w:p w14:paraId="6CD1AA1D" w14:textId="0DA50798" w:rsidR="008F2BD2" w:rsidRPr="00BB43B4" w:rsidRDefault="00060300" w:rsidP="00586D6E">
      <w:pPr>
        <w:pStyle w:val="Caption"/>
        <w:spacing w:line="240" w:lineRule="auto"/>
        <w:ind w:firstLine="284"/>
        <w:jc w:val="center"/>
        <w:rPr>
          <w:rFonts w:ascii="Garamond" w:hAnsi="Garamond"/>
          <w:bCs/>
          <w:i/>
          <w:sz w:val="20"/>
          <w:u w:val="single"/>
        </w:rPr>
      </w:pPr>
      <w:r w:rsidRPr="00BB43B4">
        <w:rPr>
          <w:rFonts w:ascii="Garamond" w:hAnsi="Garamond"/>
          <w:bCs/>
          <w:i/>
          <w:sz w:val="20"/>
        </w:rPr>
        <w:t xml:space="preserve">Figura </w:t>
      </w:r>
      <w:r w:rsidRPr="00BB43B4">
        <w:rPr>
          <w:rFonts w:ascii="Garamond" w:hAnsi="Garamond"/>
          <w:bCs/>
          <w:i/>
          <w:sz w:val="20"/>
        </w:rPr>
        <w:fldChar w:fldCharType="begin"/>
      </w:r>
      <w:r w:rsidRPr="00BB43B4">
        <w:rPr>
          <w:rFonts w:ascii="Garamond" w:hAnsi="Garamond"/>
          <w:bCs/>
          <w:i/>
          <w:sz w:val="20"/>
        </w:rPr>
        <w:instrText xml:space="preserve"> SEQ Figura \* ARABIC </w:instrText>
      </w:r>
      <w:r w:rsidRPr="00BB43B4">
        <w:rPr>
          <w:rFonts w:ascii="Garamond" w:hAnsi="Garamond"/>
          <w:bCs/>
          <w:i/>
          <w:sz w:val="20"/>
        </w:rPr>
        <w:fldChar w:fldCharType="separate"/>
      </w:r>
      <w:r w:rsidR="0005019A" w:rsidRPr="00BB43B4">
        <w:rPr>
          <w:rFonts w:ascii="Garamond" w:hAnsi="Garamond"/>
          <w:bCs/>
          <w:i/>
          <w:sz w:val="20"/>
        </w:rPr>
        <w:t>37</w:t>
      </w:r>
      <w:r w:rsidRPr="00BB43B4">
        <w:rPr>
          <w:rFonts w:ascii="Garamond" w:hAnsi="Garamond"/>
          <w:bCs/>
          <w:i/>
          <w:sz w:val="20"/>
        </w:rPr>
        <w:fldChar w:fldCharType="end"/>
      </w:r>
      <w:r w:rsidRPr="00BB43B4">
        <w:rPr>
          <w:rFonts w:ascii="Garamond" w:hAnsi="Garamond"/>
          <w:bCs/>
          <w:i/>
          <w:sz w:val="20"/>
        </w:rPr>
        <w:t>. Breza për mbrojtjen e tokave që rrëshqasin, zonave të banuara dhe nga orteqet</w:t>
      </w:r>
    </w:p>
    <w:p w14:paraId="09C663F1" w14:textId="0A9E2895" w:rsidR="00636354" w:rsidRPr="00BB43B4" w:rsidRDefault="00695C48" w:rsidP="00586D6E">
      <w:pPr>
        <w:ind w:firstLine="284"/>
        <w:jc w:val="both"/>
        <w:rPr>
          <w:rFonts w:ascii="Garamond" w:hAnsi="Garamond"/>
          <w:b/>
          <w:sz w:val="24"/>
          <w:szCs w:val="24"/>
        </w:rPr>
      </w:pPr>
      <w:r w:rsidRPr="00BB43B4">
        <w:rPr>
          <w:rFonts w:ascii="Garamond" w:hAnsi="Garamond"/>
          <w:b/>
          <w:sz w:val="24"/>
          <w:szCs w:val="24"/>
        </w:rPr>
        <w:t>9</w:t>
      </w:r>
      <w:r w:rsidR="00696171" w:rsidRPr="00BB43B4">
        <w:rPr>
          <w:rFonts w:ascii="Garamond" w:hAnsi="Garamond"/>
          <w:b/>
          <w:sz w:val="24"/>
          <w:szCs w:val="24"/>
        </w:rPr>
        <w:t>.1.1</w:t>
      </w:r>
      <w:r w:rsidR="00636354" w:rsidRPr="00BB43B4">
        <w:rPr>
          <w:rFonts w:ascii="Garamond" w:hAnsi="Garamond"/>
          <w:b/>
          <w:sz w:val="24"/>
          <w:szCs w:val="24"/>
        </w:rPr>
        <w:t xml:space="preserve"> Nd</w:t>
      </w:r>
      <w:r w:rsidR="009E5F53" w:rsidRPr="00BB43B4">
        <w:rPr>
          <w:rFonts w:ascii="Garamond" w:hAnsi="Garamond"/>
          <w:b/>
          <w:sz w:val="24"/>
          <w:szCs w:val="24"/>
        </w:rPr>
        <w:t>ë</w:t>
      </w:r>
      <w:r w:rsidR="00636354" w:rsidRPr="00BB43B4">
        <w:rPr>
          <w:rFonts w:ascii="Garamond" w:hAnsi="Garamond"/>
          <w:b/>
          <w:sz w:val="24"/>
          <w:szCs w:val="24"/>
        </w:rPr>
        <w:t>rtimi i brezave pyjor</w:t>
      </w:r>
      <w:r w:rsidR="009E5F53" w:rsidRPr="00BB43B4">
        <w:rPr>
          <w:rFonts w:ascii="Garamond" w:hAnsi="Garamond"/>
          <w:b/>
          <w:sz w:val="24"/>
          <w:szCs w:val="24"/>
        </w:rPr>
        <w:t>ë</w:t>
      </w:r>
      <w:r w:rsidR="00636354" w:rsidRPr="00BB43B4">
        <w:rPr>
          <w:rFonts w:ascii="Garamond" w:hAnsi="Garamond"/>
          <w:b/>
          <w:sz w:val="24"/>
          <w:szCs w:val="24"/>
        </w:rPr>
        <w:t xml:space="preserve"> fush</w:t>
      </w:r>
      <w:r w:rsidR="009E5F53" w:rsidRPr="00BB43B4">
        <w:rPr>
          <w:rFonts w:ascii="Garamond" w:hAnsi="Garamond"/>
          <w:b/>
          <w:sz w:val="24"/>
          <w:szCs w:val="24"/>
        </w:rPr>
        <w:t>ë</w:t>
      </w:r>
      <w:r w:rsidR="00636354" w:rsidRPr="00BB43B4">
        <w:rPr>
          <w:rFonts w:ascii="Garamond" w:hAnsi="Garamond"/>
          <w:b/>
          <w:sz w:val="24"/>
          <w:szCs w:val="24"/>
        </w:rPr>
        <w:t>mbrojt</w:t>
      </w:r>
      <w:r w:rsidR="009E5F53" w:rsidRPr="00BB43B4">
        <w:rPr>
          <w:rFonts w:ascii="Garamond" w:hAnsi="Garamond"/>
          <w:b/>
          <w:sz w:val="24"/>
          <w:szCs w:val="24"/>
        </w:rPr>
        <w:t>ë</w:t>
      </w:r>
      <w:r w:rsidR="00636354" w:rsidRPr="00BB43B4">
        <w:rPr>
          <w:rFonts w:ascii="Garamond" w:hAnsi="Garamond"/>
          <w:b/>
          <w:sz w:val="24"/>
          <w:szCs w:val="24"/>
        </w:rPr>
        <w:t>s</w:t>
      </w:r>
    </w:p>
    <w:p w14:paraId="3BDE43E3" w14:textId="41EC5E73" w:rsidR="00636354" w:rsidRPr="00BB43B4" w:rsidRDefault="00636354" w:rsidP="00586D6E">
      <w:pPr>
        <w:ind w:firstLine="284"/>
        <w:jc w:val="both"/>
        <w:rPr>
          <w:rFonts w:ascii="Garamond" w:hAnsi="Garamond"/>
          <w:sz w:val="24"/>
          <w:szCs w:val="24"/>
        </w:rPr>
      </w:pPr>
      <w:r w:rsidRPr="00BB43B4">
        <w:rPr>
          <w:rFonts w:ascii="Garamond" w:hAnsi="Garamond"/>
          <w:sz w:val="24"/>
          <w:szCs w:val="24"/>
        </w:rPr>
        <w:t>P</w:t>
      </w:r>
      <w:r w:rsidR="004D252B" w:rsidRPr="00BB43B4">
        <w:rPr>
          <w:rFonts w:ascii="Garamond" w:hAnsi="Garamond"/>
          <w:sz w:val="24"/>
          <w:szCs w:val="24"/>
        </w:rPr>
        <w:t>ara se t</w:t>
      </w:r>
      <w:r w:rsidR="007D546B" w:rsidRPr="00BB43B4">
        <w:rPr>
          <w:rFonts w:ascii="Garamond" w:hAnsi="Garamond"/>
          <w:sz w:val="24"/>
          <w:szCs w:val="24"/>
        </w:rPr>
        <w:t>ë</w:t>
      </w:r>
      <w:r w:rsidR="004D252B" w:rsidRPr="00BB43B4">
        <w:rPr>
          <w:rFonts w:ascii="Garamond" w:hAnsi="Garamond"/>
          <w:sz w:val="24"/>
          <w:szCs w:val="24"/>
        </w:rPr>
        <w:t xml:space="preserve"> krijohen brezat pyjor</w:t>
      </w:r>
      <w:r w:rsidRPr="00BB43B4">
        <w:rPr>
          <w:rFonts w:ascii="Garamond" w:hAnsi="Garamond"/>
          <w:sz w:val="24"/>
          <w:szCs w:val="24"/>
        </w:rPr>
        <w:t xml:space="preserve"> </w:t>
      </w:r>
      <w:r w:rsidR="004D252B" w:rsidRPr="00BB43B4">
        <w:rPr>
          <w:rFonts w:ascii="Garamond" w:hAnsi="Garamond"/>
          <w:sz w:val="24"/>
          <w:szCs w:val="24"/>
        </w:rPr>
        <w:t>t</w:t>
      </w:r>
      <w:r w:rsidR="007D546B" w:rsidRPr="00BB43B4">
        <w:rPr>
          <w:rFonts w:ascii="Garamond" w:hAnsi="Garamond"/>
          <w:sz w:val="24"/>
          <w:szCs w:val="24"/>
        </w:rPr>
        <w:t>ë</w:t>
      </w:r>
      <w:r w:rsidRPr="00BB43B4">
        <w:rPr>
          <w:rFonts w:ascii="Garamond" w:hAnsi="Garamond"/>
          <w:sz w:val="24"/>
          <w:szCs w:val="24"/>
        </w:rPr>
        <w:t xml:space="preserve"> nj</w:t>
      </w:r>
      <w:r w:rsidR="007D546B" w:rsidRPr="00BB43B4">
        <w:rPr>
          <w:rFonts w:ascii="Garamond" w:hAnsi="Garamond"/>
          <w:sz w:val="24"/>
          <w:szCs w:val="24"/>
        </w:rPr>
        <w:t>ë</w:t>
      </w:r>
      <w:r w:rsidRPr="00BB43B4">
        <w:rPr>
          <w:rFonts w:ascii="Garamond" w:hAnsi="Garamond"/>
          <w:sz w:val="24"/>
          <w:szCs w:val="24"/>
        </w:rPr>
        <w:t xml:space="preserve"> zone t</w:t>
      </w:r>
      <w:r w:rsidR="007D546B" w:rsidRPr="00BB43B4">
        <w:rPr>
          <w:rFonts w:ascii="Garamond" w:hAnsi="Garamond"/>
          <w:sz w:val="24"/>
          <w:szCs w:val="24"/>
        </w:rPr>
        <w:t>ë</w:t>
      </w:r>
      <w:r w:rsidRPr="00BB43B4">
        <w:rPr>
          <w:rFonts w:ascii="Garamond" w:hAnsi="Garamond"/>
          <w:sz w:val="24"/>
          <w:szCs w:val="24"/>
        </w:rPr>
        <w:t xml:space="preserve"> caktuar, p</w:t>
      </w:r>
      <w:r w:rsidR="007D546B" w:rsidRPr="00BB43B4">
        <w:rPr>
          <w:rFonts w:ascii="Garamond" w:hAnsi="Garamond"/>
          <w:sz w:val="24"/>
          <w:szCs w:val="24"/>
        </w:rPr>
        <w:t>ë</w:t>
      </w:r>
      <w:r w:rsidRPr="00BB43B4">
        <w:rPr>
          <w:rFonts w:ascii="Garamond" w:hAnsi="Garamond"/>
          <w:sz w:val="24"/>
          <w:szCs w:val="24"/>
        </w:rPr>
        <w:t>rcaktohen er</w:t>
      </w:r>
      <w:r w:rsidR="007D546B" w:rsidRPr="00BB43B4">
        <w:rPr>
          <w:rFonts w:ascii="Garamond" w:hAnsi="Garamond"/>
          <w:sz w:val="24"/>
          <w:szCs w:val="24"/>
        </w:rPr>
        <w:t>ë</w:t>
      </w:r>
      <w:r w:rsidRPr="00BB43B4">
        <w:rPr>
          <w:rFonts w:ascii="Garamond" w:hAnsi="Garamond"/>
          <w:sz w:val="24"/>
          <w:szCs w:val="24"/>
        </w:rPr>
        <w:t>rat e d</w:t>
      </w:r>
      <w:r w:rsidR="007D546B" w:rsidRPr="00BB43B4">
        <w:rPr>
          <w:rFonts w:ascii="Garamond" w:hAnsi="Garamond"/>
          <w:sz w:val="24"/>
          <w:szCs w:val="24"/>
        </w:rPr>
        <w:t>ë</w:t>
      </w:r>
      <w:r w:rsidRPr="00BB43B4">
        <w:rPr>
          <w:rFonts w:ascii="Garamond" w:hAnsi="Garamond"/>
          <w:sz w:val="24"/>
          <w:szCs w:val="24"/>
        </w:rPr>
        <w:t>mshme, t</w:t>
      </w:r>
      <w:r w:rsidR="007D546B" w:rsidRPr="00BB43B4">
        <w:rPr>
          <w:rFonts w:ascii="Garamond" w:hAnsi="Garamond"/>
          <w:sz w:val="24"/>
          <w:szCs w:val="24"/>
        </w:rPr>
        <w:t>ë</w:t>
      </w:r>
      <w:r w:rsidRPr="00BB43B4">
        <w:rPr>
          <w:rFonts w:ascii="Garamond" w:hAnsi="Garamond"/>
          <w:sz w:val="24"/>
          <w:szCs w:val="24"/>
        </w:rPr>
        <w:t xml:space="preserve"> cilat jo kurdoher</w:t>
      </w:r>
      <w:r w:rsidR="007D546B" w:rsidRPr="00BB43B4">
        <w:rPr>
          <w:rFonts w:ascii="Garamond" w:hAnsi="Garamond"/>
          <w:sz w:val="24"/>
          <w:szCs w:val="24"/>
        </w:rPr>
        <w:t>ë</w:t>
      </w:r>
      <w:r w:rsidRPr="00BB43B4">
        <w:rPr>
          <w:rFonts w:ascii="Garamond" w:hAnsi="Garamond"/>
          <w:sz w:val="24"/>
          <w:szCs w:val="24"/>
        </w:rPr>
        <w:t xml:space="preserve"> jan</w:t>
      </w:r>
      <w:r w:rsidR="007D546B" w:rsidRPr="00BB43B4">
        <w:rPr>
          <w:rFonts w:ascii="Garamond" w:hAnsi="Garamond"/>
          <w:sz w:val="24"/>
          <w:szCs w:val="24"/>
        </w:rPr>
        <w:t>ë</w:t>
      </w:r>
      <w:r w:rsidRPr="00BB43B4">
        <w:rPr>
          <w:rFonts w:ascii="Garamond" w:hAnsi="Garamond"/>
          <w:sz w:val="24"/>
          <w:szCs w:val="24"/>
        </w:rPr>
        <w:t xml:space="preserve"> zot</w:t>
      </w:r>
      <w:r w:rsidR="007D546B" w:rsidRPr="00BB43B4">
        <w:rPr>
          <w:rFonts w:ascii="Garamond" w:hAnsi="Garamond"/>
          <w:sz w:val="24"/>
          <w:szCs w:val="24"/>
        </w:rPr>
        <w:t>ë</w:t>
      </w:r>
      <w:r w:rsidRPr="00BB43B4">
        <w:rPr>
          <w:rFonts w:ascii="Garamond" w:hAnsi="Garamond"/>
          <w:sz w:val="24"/>
          <w:szCs w:val="24"/>
        </w:rPr>
        <w:t>ruese. Era t</w:t>
      </w:r>
      <w:r w:rsidR="007D546B" w:rsidRPr="00BB43B4">
        <w:rPr>
          <w:rFonts w:ascii="Garamond" w:hAnsi="Garamond"/>
          <w:sz w:val="24"/>
          <w:szCs w:val="24"/>
        </w:rPr>
        <w:t>ë</w:t>
      </w:r>
      <w:r w:rsidRPr="00BB43B4">
        <w:rPr>
          <w:rFonts w:ascii="Garamond" w:hAnsi="Garamond"/>
          <w:sz w:val="24"/>
          <w:szCs w:val="24"/>
        </w:rPr>
        <w:t xml:space="preserve"> d</w:t>
      </w:r>
      <w:r w:rsidR="007D546B" w:rsidRPr="00BB43B4">
        <w:rPr>
          <w:rFonts w:ascii="Garamond" w:hAnsi="Garamond"/>
          <w:sz w:val="24"/>
          <w:szCs w:val="24"/>
        </w:rPr>
        <w:t>ë</w:t>
      </w:r>
      <w:r w:rsidRPr="00BB43B4">
        <w:rPr>
          <w:rFonts w:ascii="Garamond" w:hAnsi="Garamond"/>
          <w:sz w:val="24"/>
          <w:szCs w:val="24"/>
        </w:rPr>
        <w:t>mshme p</w:t>
      </w:r>
      <w:r w:rsidR="007D546B" w:rsidRPr="00BB43B4">
        <w:rPr>
          <w:rFonts w:ascii="Garamond" w:hAnsi="Garamond"/>
          <w:sz w:val="24"/>
          <w:szCs w:val="24"/>
        </w:rPr>
        <w:t>ë</w:t>
      </w:r>
      <w:r w:rsidRPr="00BB43B4">
        <w:rPr>
          <w:rFonts w:ascii="Garamond" w:hAnsi="Garamond"/>
          <w:sz w:val="24"/>
          <w:szCs w:val="24"/>
        </w:rPr>
        <w:t>r bujq</w:t>
      </w:r>
      <w:r w:rsidR="007D546B" w:rsidRPr="00BB43B4">
        <w:rPr>
          <w:rFonts w:ascii="Garamond" w:hAnsi="Garamond"/>
          <w:sz w:val="24"/>
          <w:szCs w:val="24"/>
        </w:rPr>
        <w:t>ë</w:t>
      </w:r>
      <w:r w:rsidRPr="00BB43B4">
        <w:rPr>
          <w:rFonts w:ascii="Garamond" w:hAnsi="Garamond"/>
          <w:sz w:val="24"/>
          <w:szCs w:val="24"/>
        </w:rPr>
        <w:t>sin</w:t>
      </w:r>
      <w:r w:rsidR="007D546B" w:rsidRPr="00BB43B4">
        <w:rPr>
          <w:rFonts w:ascii="Garamond" w:hAnsi="Garamond"/>
          <w:sz w:val="24"/>
          <w:szCs w:val="24"/>
        </w:rPr>
        <w:t>ë</w:t>
      </w:r>
      <w:r w:rsidRPr="00BB43B4">
        <w:rPr>
          <w:rFonts w:ascii="Garamond" w:hAnsi="Garamond"/>
          <w:sz w:val="24"/>
          <w:szCs w:val="24"/>
        </w:rPr>
        <w:t xml:space="preserve"> e vendit ton</w:t>
      </w:r>
      <w:r w:rsidR="007D546B" w:rsidRPr="00BB43B4">
        <w:rPr>
          <w:rFonts w:ascii="Garamond" w:hAnsi="Garamond"/>
          <w:sz w:val="24"/>
          <w:szCs w:val="24"/>
        </w:rPr>
        <w:t>ë</w:t>
      </w:r>
      <w:r w:rsidRPr="00BB43B4">
        <w:rPr>
          <w:rFonts w:ascii="Garamond" w:hAnsi="Garamond"/>
          <w:sz w:val="24"/>
          <w:szCs w:val="24"/>
        </w:rPr>
        <w:t xml:space="preserve"> jan</w:t>
      </w:r>
      <w:r w:rsidR="007D546B" w:rsidRPr="00BB43B4">
        <w:rPr>
          <w:rFonts w:ascii="Garamond" w:hAnsi="Garamond"/>
          <w:sz w:val="24"/>
          <w:szCs w:val="24"/>
        </w:rPr>
        <w:t>ë</w:t>
      </w:r>
      <w:r w:rsidRPr="00BB43B4">
        <w:rPr>
          <w:rFonts w:ascii="Garamond" w:hAnsi="Garamond"/>
          <w:sz w:val="24"/>
          <w:szCs w:val="24"/>
        </w:rPr>
        <w:t>:</w:t>
      </w:r>
    </w:p>
    <w:p w14:paraId="58DF3767" w14:textId="07E07C37" w:rsidR="00636354" w:rsidRPr="00BB43B4" w:rsidRDefault="000E2C50" w:rsidP="000E2C50">
      <w:pPr>
        <w:ind w:left="284"/>
        <w:jc w:val="both"/>
        <w:rPr>
          <w:rFonts w:ascii="Garamond" w:hAnsi="Garamond"/>
          <w:sz w:val="24"/>
          <w:szCs w:val="24"/>
        </w:rPr>
      </w:pPr>
      <w:r w:rsidRPr="00BB43B4">
        <w:rPr>
          <w:rFonts w:ascii="Garamond" w:hAnsi="Garamond"/>
          <w:sz w:val="24"/>
          <w:szCs w:val="24"/>
        </w:rPr>
        <w:t xml:space="preserve">- </w:t>
      </w:r>
      <w:r w:rsidR="00636354" w:rsidRPr="00BB43B4">
        <w:rPr>
          <w:rFonts w:ascii="Garamond" w:hAnsi="Garamond"/>
          <w:sz w:val="24"/>
          <w:szCs w:val="24"/>
        </w:rPr>
        <w:t>Er</w:t>
      </w:r>
      <w:r w:rsidR="007D546B" w:rsidRPr="00BB43B4">
        <w:rPr>
          <w:rFonts w:ascii="Garamond" w:hAnsi="Garamond"/>
          <w:sz w:val="24"/>
          <w:szCs w:val="24"/>
        </w:rPr>
        <w:t>ë</w:t>
      </w:r>
      <w:r w:rsidR="00636354" w:rsidRPr="00BB43B4">
        <w:rPr>
          <w:rFonts w:ascii="Garamond" w:hAnsi="Garamond"/>
          <w:sz w:val="24"/>
          <w:szCs w:val="24"/>
        </w:rPr>
        <w:t>rat e nxehta e t</w:t>
      </w:r>
      <w:r w:rsidR="007D546B" w:rsidRPr="00BB43B4">
        <w:rPr>
          <w:rFonts w:ascii="Garamond" w:hAnsi="Garamond"/>
          <w:sz w:val="24"/>
          <w:szCs w:val="24"/>
        </w:rPr>
        <w:t>ë</w:t>
      </w:r>
      <w:r w:rsidR="00636354" w:rsidRPr="00BB43B4">
        <w:rPr>
          <w:rFonts w:ascii="Garamond" w:hAnsi="Garamond"/>
          <w:sz w:val="24"/>
          <w:szCs w:val="24"/>
        </w:rPr>
        <w:t xml:space="preserve"> thata q</w:t>
      </w:r>
      <w:r w:rsidR="007D546B" w:rsidRPr="00BB43B4">
        <w:rPr>
          <w:rFonts w:ascii="Garamond" w:hAnsi="Garamond"/>
          <w:sz w:val="24"/>
          <w:szCs w:val="24"/>
        </w:rPr>
        <w:t>ë</w:t>
      </w:r>
      <w:r w:rsidR="00636354" w:rsidRPr="00BB43B4">
        <w:rPr>
          <w:rFonts w:ascii="Garamond" w:hAnsi="Garamond"/>
          <w:sz w:val="24"/>
          <w:szCs w:val="24"/>
        </w:rPr>
        <w:t xml:space="preserve"> fryjn</w:t>
      </w:r>
      <w:r w:rsidR="007D546B" w:rsidRPr="00BB43B4">
        <w:rPr>
          <w:rFonts w:ascii="Garamond" w:hAnsi="Garamond"/>
          <w:sz w:val="24"/>
          <w:szCs w:val="24"/>
        </w:rPr>
        <w:t>ë</w:t>
      </w:r>
      <w:r w:rsidR="00636354" w:rsidRPr="00BB43B4">
        <w:rPr>
          <w:rFonts w:ascii="Garamond" w:hAnsi="Garamond"/>
          <w:sz w:val="24"/>
          <w:szCs w:val="24"/>
        </w:rPr>
        <w:t xml:space="preserve"> n</w:t>
      </w:r>
      <w:r w:rsidR="007D546B" w:rsidRPr="00BB43B4">
        <w:rPr>
          <w:rFonts w:ascii="Garamond" w:hAnsi="Garamond"/>
          <w:sz w:val="24"/>
          <w:szCs w:val="24"/>
        </w:rPr>
        <w:t>ë</w:t>
      </w:r>
      <w:r w:rsidR="00636354" w:rsidRPr="00BB43B4">
        <w:rPr>
          <w:rFonts w:ascii="Garamond" w:hAnsi="Garamond"/>
          <w:sz w:val="24"/>
          <w:szCs w:val="24"/>
        </w:rPr>
        <w:t xml:space="preserve"> prill</w:t>
      </w:r>
      <w:r w:rsidR="00B054C4">
        <w:rPr>
          <w:rFonts w:ascii="Garamond" w:hAnsi="Garamond"/>
          <w:sz w:val="24"/>
          <w:szCs w:val="24"/>
        </w:rPr>
        <w:t>–</w:t>
      </w:r>
      <w:r w:rsidR="00636354" w:rsidRPr="00BB43B4">
        <w:rPr>
          <w:rFonts w:ascii="Garamond" w:hAnsi="Garamond"/>
          <w:sz w:val="24"/>
          <w:szCs w:val="24"/>
        </w:rPr>
        <w:t>gusht n</w:t>
      </w:r>
      <w:r w:rsidR="007D546B" w:rsidRPr="00BB43B4">
        <w:rPr>
          <w:rFonts w:ascii="Garamond" w:hAnsi="Garamond"/>
          <w:sz w:val="24"/>
          <w:szCs w:val="24"/>
        </w:rPr>
        <w:t>ë</w:t>
      </w:r>
      <w:r w:rsidR="00636354" w:rsidRPr="00BB43B4">
        <w:rPr>
          <w:rFonts w:ascii="Garamond" w:hAnsi="Garamond"/>
          <w:sz w:val="24"/>
          <w:szCs w:val="24"/>
        </w:rPr>
        <w:t xml:space="preserve"> koh</w:t>
      </w:r>
      <w:r w:rsidR="007D546B" w:rsidRPr="00BB43B4">
        <w:rPr>
          <w:rFonts w:ascii="Garamond" w:hAnsi="Garamond"/>
          <w:sz w:val="24"/>
          <w:szCs w:val="24"/>
        </w:rPr>
        <w:t>ë</w:t>
      </w:r>
      <w:r w:rsidR="00636354" w:rsidRPr="00BB43B4">
        <w:rPr>
          <w:rFonts w:ascii="Garamond" w:hAnsi="Garamond"/>
          <w:sz w:val="24"/>
          <w:szCs w:val="24"/>
        </w:rPr>
        <w:t>n e vegjetacionit bujq</w:t>
      </w:r>
      <w:r w:rsidR="007D546B" w:rsidRPr="00BB43B4">
        <w:rPr>
          <w:rFonts w:ascii="Garamond" w:hAnsi="Garamond"/>
          <w:sz w:val="24"/>
          <w:szCs w:val="24"/>
        </w:rPr>
        <w:t>ë</w:t>
      </w:r>
      <w:r w:rsidR="00B054C4">
        <w:rPr>
          <w:rFonts w:ascii="Garamond" w:hAnsi="Garamond"/>
          <w:sz w:val="24"/>
          <w:szCs w:val="24"/>
        </w:rPr>
        <w:t>sor;</w:t>
      </w:r>
    </w:p>
    <w:p w14:paraId="065D3F64" w14:textId="5ADB6FEF" w:rsidR="00636354" w:rsidRPr="00BB43B4" w:rsidRDefault="000E2C50" w:rsidP="000E2C50">
      <w:pPr>
        <w:ind w:left="284"/>
        <w:jc w:val="both"/>
        <w:rPr>
          <w:rFonts w:ascii="Garamond" w:hAnsi="Garamond"/>
          <w:sz w:val="24"/>
          <w:szCs w:val="24"/>
        </w:rPr>
      </w:pPr>
      <w:r w:rsidRPr="00BB43B4">
        <w:rPr>
          <w:rFonts w:ascii="Garamond" w:hAnsi="Garamond"/>
          <w:sz w:val="24"/>
          <w:szCs w:val="24"/>
        </w:rPr>
        <w:t xml:space="preserve">- </w:t>
      </w:r>
      <w:r w:rsidR="00636354" w:rsidRPr="00BB43B4">
        <w:rPr>
          <w:rFonts w:ascii="Garamond" w:hAnsi="Garamond"/>
          <w:sz w:val="24"/>
          <w:szCs w:val="24"/>
        </w:rPr>
        <w:t>Er</w:t>
      </w:r>
      <w:r w:rsidR="007D546B" w:rsidRPr="00BB43B4">
        <w:rPr>
          <w:rFonts w:ascii="Garamond" w:hAnsi="Garamond"/>
          <w:sz w:val="24"/>
          <w:szCs w:val="24"/>
        </w:rPr>
        <w:t>ë</w:t>
      </w:r>
      <w:r w:rsidR="00636354" w:rsidRPr="00BB43B4">
        <w:rPr>
          <w:rFonts w:ascii="Garamond" w:hAnsi="Garamond"/>
          <w:sz w:val="24"/>
          <w:szCs w:val="24"/>
        </w:rPr>
        <w:t>rat e forta q</w:t>
      </w:r>
      <w:r w:rsidR="007D546B" w:rsidRPr="00BB43B4">
        <w:rPr>
          <w:rFonts w:ascii="Garamond" w:hAnsi="Garamond"/>
          <w:sz w:val="24"/>
          <w:szCs w:val="24"/>
        </w:rPr>
        <w:t>ë</w:t>
      </w:r>
      <w:r w:rsidR="00636354" w:rsidRPr="00BB43B4">
        <w:rPr>
          <w:rFonts w:ascii="Garamond" w:hAnsi="Garamond"/>
          <w:sz w:val="24"/>
          <w:szCs w:val="24"/>
        </w:rPr>
        <w:t xml:space="preserve"> prishin kulturat bujq</w:t>
      </w:r>
      <w:r w:rsidR="007D546B" w:rsidRPr="00BB43B4">
        <w:rPr>
          <w:rFonts w:ascii="Garamond" w:hAnsi="Garamond"/>
          <w:sz w:val="24"/>
          <w:szCs w:val="24"/>
        </w:rPr>
        <w:t>ë</w:t>
      </w:r>
      <w:r w:rsidR="00636354" w:rsidRPr="00BB43B4">
        <w:rPr>
          <w:rFonts w:ascii="Garamond" w:hAnsi="Garamond"/>
          <w:sz w:val="24"/>
          <w:szCs w:val="24"/>
        </w:rPr>
        <w:t>sore, thyejn</w:t>
      </w:r>
      <w:r w:rsidR="007D546B" w:rsidRPr="00BB43B4">
        <w:rPr>
          <w:rFonts w:ascii="Garamond" w:hAnsi="Garamond"/>
          <w:sz w:val="24"/>
          <w:szCs w:val="24"/>
        </w:rPr>
        <w:t>ë</w:t>
      </w:r>
      <w:r w:rsidR="00636354" w:rsidRPr="00BB43B4">
        <w:rPr>
          <w:rFonts w:ascii="Garamond" w:hAnsi="Garamond"/>
          <w:sz w:val="24"/>
          <w:szCs w:val="24"/>
        </w:rPr>
        <w:t xml:space="preserve"> deg</w:t>
      </w:r>
      <w:r w:rsidR="007D546B" w:rsidRPr="00BB43B4">
        <w:rPr>
          <w:rFonts w:ascii="Garamond" w:hAnsi="Garamond"/>
          <w:sz w:val="24"/>
          <w:szCs w:val="24"/>
        </w:rPr>
        <w:t>ë</w:t>
      </w:r>
      <w:r w:rsidR="00636354" w:rsidRPr="00BB43B4">
        <w:rPr>
          <w:rFonts w:ascii="Garamond" w:hAnsi="Garamond"/>
          <w:sz w:val="24"/>
          <w:szCs w:val="24"/>
        </w:rPr>
        <w:t>t e pem</w:t>
      </w:r>
      <w:r w:rsidR="007D546B" w:rsidRPr="00BB43B4">
        <w:rPr>
          <w:rFonts w:ascii="Garamond" w:hAnsi="Garamond"/>
          <w:sz w:val="24"/>
          <w:szCs w:val="24"/>
        </w:rPr>
        <w:t>ë</w:t>
      </w:r>
      <w:r w:rsidR="00B054C4">
        <w:rPr>
          <w:rFonts w:ascii="Garamond" w:hAnsi="Garamond"/>
          <w:sz w:val="24"/>
          <w:szCs w:val="24"/>
        </w:rPr>
        <w:t>ve, shkundin frutat;</w:t>
      </w:r>
    </w:p>
    <w:p w14:paraId="4255920E" w14:textId="464A061B" w:rsidR="00636354" w:rsidRPr="00BB43B4" w:rsidRDefault="000E2C50" w:rsidP="000E2C50">
      <w:pPr>
        <w:ind w:left="284"/>
        <w:jc w:val="both"/>
        <w:rPr>
          <w:rFonts w:ascii="Garamond" w:hAnsi="Garamond"/>
          <w:sz w:val="24"/>
          <w:szCs w:val="24"/>
        </w:rPr>
      </w:pPr>
      <w:r w:rsidRPr="00BB43B4">
        <w:rPr>
          <w:rFonts w:ascii="Garamond" w:hAnsi="Garamond"/>
          <w:sz w:val="24"/>
          <w:szCs w:val="24"/>
        </w:rPr>
        <w:t xml:space="preserve">- </w:t>
      </w:r>
      <w:r w:rsidR="00636354" w:rsidRPr="00BB43B4">
        <w:rPr>
          <w:rFonts w:ascii="Garamond" w:hAnsi="Garamond"/>
          <w:sz w:val="24"/>
          <w:szCs w:val="24"/>
        </w:rPr>
        <w:t>Er</w:t>
      </w:r>
      <w:r w:rsidR="007D546B" w:rsidRPr="00BB43B4">
        <w:rPr>
          <w:rFonts w:ascii="Garamond" w:hAnsi="Garamond"/>
          <w:sz w:val="24"/>
          <w:szCs w:val="24"/>
        </w:rPr>
        <w:t>ë</w:t>
      </w:r>
      <w:r w:rsidR="00636354" w:rsidRPr="00BB43B4">
        <w:rPr>
          <w:rFonts w:ascii="Garamond" w:hAnsi="Garamond"/>
          <w:sz w:val="24"/>
          <w:szCs w:val="24"/>
        </w:rPr>
        <w:t>rat e ftohta gjat</w:t>
      </w:r>
      <w:r w:rsidR="007D546B" w:rsidRPr="00BB43B4">
        <w:rPr>
          <w:rFonts w:ascii="Garamond" w:hAnsi="Garamond"/>
          <w:sz w:val="24"/>
          <w:szCs w:val="24"/>
        </w:rPr>
        <w:t>ë</w:t>
      </w:r>
      <w:r w:rsidR="00636354" w:rsidRPr="00BB43B4">
        <w:rPr>
          <w:rFonts w:ascii="Garamond" w:hAnsi="Garamond"/>
          <w:sz w:val="24"/>
          <w:szCs w:val="24"/>
        </w:rPr>
        <w:t xml:space="preserve"> dimrit, q</w:t>
      </w:r>
      <w:r w:rsidR="007D546B" w:rsidRPr="00BB43B4">
        <w:rPr>
          <w:rFonts w:ascii="Garamond" w:hAnsi="Garamond"/>
          <w:sz w:val="24"/>
          <w:szCs w:val="24"/>
        </w:rPr>
        <w:t>ë</w:t>
      </w:r>
      <w:r w:rsidR="00636354" w:rsidRPr="00BB43B4">
        <w:rPr>
          <w:rFonts w:ascii="Garamond" w:hAnsi="Garamond"/>
          <w:sz w:val="24"/>
          <w:szCs w:val="24"/>
        </w:rPr>
        <w:t xml:space="preserve"> d</w:t>
      </w:r>
      <w:r w:rsidR="007D546B" w:rsidRPr="00BB43B4">
        <w:rPr>
          <w:rFonts w:ascii="Garamond" w:hAnsi="Garamond"/>
          <w:sz w:val="24"/>
          <w:szCs w:val="24"/>
        </w:rPr>
        <w:t>ë</w:t>
      </w:r>
      <w:r w:rsidR="00636354" w:rsidRPr="00BB43B4">
        <w:rPr>
          <w:rFonts w:ascii="Garamond" w:hAnsi="Garamond"/>
          <w:sz w:val="24"/>
          <w:szCs w:val="24"/>
        </w:rPr>
        <w:t>mtojn</w:t>
      </w:r>
      <w:r w:rsidR="007D546B" w:rsidRPr="00BB43B4">
        <w:rPr>
          <w:rFonts w:ascii="Garamond" w:hAnsi="Garamond"/>
          <w:sz w:val="24"/>
          <w:szCs w:val="24"/>
        </w:rPr>
        <w:t>ë</w:t>
      </w:r>
      <w:r w:rsidR="00B054C4">
        <w:rPr>
          <w:rFonts w:ascii="Garamond" w:hAnsi="Garamond"/>
          <w:sz w:val="24"/>
          <w:szCs w:val="24"/>
        </w:rPr>
        <w:t xml:space="preserve"> agrumet;</w:t>
      </w:r>
    </w:p>
    <w:p w14:paraId="67D0FBCD" w14:textId="0B36A2ED" w:rsidR="00636354" w:rsidRPr="00BB43B4" w:rsidRDefault="000E2C50" w:rsidP="000E2C50">
      <w:pPr>
        <w:ind w:left="284"/>
        <w:jc w:val="both"/>
        <w:rPr>
          <w:rFonts w:ascii="Garamond" w:hAnsi="Garamond"/>
          <w:sz w:val="24"/>
          <w:szCs w:val="24"/>
        </w:rPr>
      </w:pPr>
      <w:r w:rsidRPr="00BB43B4">
        <w:rPr>
          <w:rFonts w:ascii="Garamond" w:hAnsi="Garamond"/>
          <w:sz w:val="24"/>
          <w:szCs w:val="24"/>
        </w:rPr>
        <w:t xml:space="preserve">- </w:t>
      </w:r>
      <w:r w:rsidR="00636354" w:rsidRPr="00BB43B4">
        <w:rPr>
          <w:rFonts w:ascii="Garamond" w:hAnsi="Garamond"/>
          <w:sz w:val="24"/>
          <w:szCs w:val="24"/>
        </w:rPr>
        <w:t>Er</w:t>
      </w:r>
      <w:r w:rsidR="007D546B" w:rsidRPr="00BB43B4">
        <w:rPr>
          <w:rFonts w:ascii="Garamond" w:hAnsi="Garamond"/>
          <w:sz w:val="24"/>
          <w:szCs w:val="24"/>
        </w:rPr>
        <w:t>ë</w:t>
      </w:r>
      <w:r w:rsidR="00636354" w:rsidRPr="00BB43B4">
        <w:rPr>
          <w:rFonts w:ascii="Garamond" w:hAnsi="Garamond"/>
          <w:sz w:val="24"/>
          <w:szCs w:val="24"/>
        </w:rPr>
        <w:t>rat e detit q</w:t>
      </w:r>
      <w:r w:rsidR="007D546B" w:rsidRPr="00BB43B4">
        <w:rPr>
          <w:rFonts w:ascii="Garamond" w:hAnsi="Garamond"/>
          <w:sz w:val="24"/>
          <w:szCs w:val="24"/>
        </w:rPr>
        <w:t>ë</w:t>
      </w:r>
      <w:r w:rsidR="00636354" w:rsidRPr="00BB43B4">
        <w:rPr>
          <w:rFonts w:ascii="Garamond" w:hAnsi="Garamond"/>
          <w:sz w:val="24"/>
          <w:szCs w:val="24"/>
        </w:rPr>
        <w:t xml:space="preserve"> sjellin </w:t>
      </w:r>
      <w:r w:rsidR="00491967" w:rsidRPr="00BB43B4">
        <w:rPr>
          <w:rFonts w:ascii="Garamond" w:hAnsi="Garamond"/>
          <w:sz w:val="24"/>
          <w:szCs w:val="24"/>
        </w:rPr>
        <w:t>me ve</w:t>
      </w:r>
      <w:r w:rsidR="00636354" w:rsidRPr="00BB43B4">
        <w:rPr>
          <w:rFonts w:ascii="Garamond" w:hAnsi="Garamond"/>
          <w:sz w:val="24"/>
          <w:szCs w:val="24"/>
        </w:rPr>
        <w:t>te er</w:t>
      </w:r>
      <w:r w:rsidR="007D546B" w:rsidRPr="00BB43B4">
        <w:rPr>
          <w:rFonts w:ascii="Garamond" w:hAnsi="Garamond"/>
          <w:sz w:val="24"/>
          <w:szCs w:val="24"/>
        </w:rPr>
        <w:t>ë</w:t>
      </w:r>
      <w:r w:rsidR="00636354" w:rsidRPr="00BB43B4">
        <w:rPr>
          <w:rFonts w:ascii="Garamond" w:hAnsi="Garamond"/>
          <w:sz w:val="24"/>
          <w:szCs w:val="24"/>
        </w:rPr>
        <w:t xml:space="preserve"> me krip</w:t>
      </w:r>
      <w:r w:rsidR="007D546B" w:rsidRPr="00BB43B4">
        <w:rPr>
          <w:rFonts w:ascii="Garamond" w:hAnsi="Garamond"/>
          <w:sz w:val="24"/>
          <w:szCs w:val="24"/>
        </w:rPr>
        <w:t>ë</w:t>
      </w:r>
      <w:r w:rsidR="00636354" w:rsidRPr="00BB43B4">
        <w:rPr>
          <w:rFonts w:ascii="Garamond" w:hAnsi="Garamond"/>
          <w:sz w:val="24"/>
          <w:szCs w:val="24"/>
        </w:rPr>
        <w:t xml:space="preserve"> etj.</w:t>
      </w:r>
    </w:p>
    <w:p w14:paraId="04B9A131" w14:textId="732B2280" w:rsidR="00636354" w:rsidRPr="00BB43B4" w:rsidRDefault="00636354" w:rsidP="00586D6E">
      <w:pPr>
        <w:pStyle w:val="BodyTextIndent"/>
        <w:spacing w:line="240" w:lineRule="auto"/>
        <w:ind w:firstLine="284"/>
        <w:rPr>
          <w:rFonts w:ascii="Garamond" w:hAnsi="Garamond"/>
          <w:szCs w:val="24"/>
        </w:rPr>
      </w:pPr>
      <w:r w:rsidRPr="00BB43B4">
        <w:rPr>
          <w:rFonts w:ascii="Garamond" w:hAnsi="Garamond"/>
          <w:szCs w:val="24"/>
        </w:rPr>
        <w:t>P</w:t>
      </w:r>
      <w:r w:rsidR="007D546B" w:rsidRPr="00BB43B4">
        <w:rPr>
          <w:rFonts w:ascii="Garamond" w:hAnsi="Garamond"/>
          <w:szCs w:val="24"/>
        </w:rPr>
        <w:t>ë</w:t>
      </w:r>
      <w:r w:rsidRPr="00BB43B4">
        <w:rPr>
          <w:rFonts w:ascii="Garamond" w:hAnsi="Garamond"/>
          <w:szCs w:val="24"/>
        </w:rPr>
        <w:t>r k</w:t>
      </w:r>
      <w:r w:rsidR="007D546B" w:rsidRPr="00BB43B4">
        <w:rPr>
          <w:rFonts w:ascii="Garamond" w:hAnsi="Garamond"/>
          <w:szCs w:val="24"/>
        </w:rPr>
        <w:t>ë</w:t>
      </w:r>
      <w:r w:rsidRPr="00BB43B4">
        <w:rPr>
          <w:rFonts w:ascii="Garamond" w:hAnsi="Garamond"/>
          <w:szCs w:val="24"/>
        </w:rPr>
        <w:t>t</w:t>
      </w:r>
      <w:r w:rsidR="007D546B" w:rsidRPr="00BB43B4">
        <w:rPr>
          <w:rFonts w:ascii="Garamond" w:hAnsi="Garamond"/>
          <w:szCs w:val="24"/>
        </w:rPr>
        <w:t>ë</w:t>
      </w:r>
      <w:r w:rsidRPr="00BB43B4">
        <w:rPr>
          <w:rFonts w:ascii="Garamond" w:hAnsi="Garamond"/>
          <w:szCs w:val="24"/>
        </w:rPr>
        <w:t xml:space="preserve"> b</w:t>
      </w:r>
      <w:r w:rsidR="007D546B" w:rsidRPr="00BB43B4">
        <w:rPr>
          <w:rFonts w:ascii="Garamond" w:hAnsi="Garamond"/>
          <w:szCs w:val="24"/>
        </w:rPr>
        <w:t>ë</w:t>
      </w:r>
      <w:r w:rsidRPr="00BB43B4">
        <w:rPr>
          <w:rFonts w:ascii="Garamond" w:hAnsi="Garamond"/>
          <w:szCs w:val="24"/>
        </w:rPr>
        <w:t>het nj</w:t>
      </w:r>
      <w:r w:rsidR="007D546B" w:rsidRPr="00BB43B4">
        <w:rPr>
          <w:rFonts w:ascii="Garamond" w:hAnsi="Garamond"/>
          <w:szCs w:val="24"/>
        </w:rPr>
        <w:t>ë</w:t>
      </w:r>
      <w:r w:rsidRPr="00BB43B4">
        <w:rPr>
          <w:rFonts w:ascii="Garamond" w:hAnsi="Garamond"/>
          <w:szCs w:val="24"/>
        </w:rPr>
        <w:t xml:space="preserve"> analiz</w:t>
      </w:r>
      <w:r w:rsidR="007D546B" w:rsidRPr="00BB43B4">
        <w:rPr>
          <w:rFonts w:ascii="Garamond" w:hAnsi="Garamond"/>
          <w:szCs w:val="24"/>
        </w:rPr>
        <w:t>ë</w:t>
      </w:r>
      <w:r w:rsidRPr="00BB43B4">
        <w:rPr>
          <w:rFonts w:ascii="Garamond" w:hAnsi="Garamond"/>
          <w:szCs w:val="24"/>
        </w:rPr>
        <w:t xml:space="preserve"> e karakteristikave t</w:t>
      </w:r>
      <w:r w:rsidR="007D546B" w:rsidRPr="00BB43B4">
        <w:rPr>
          <w:rFonts w:ascii="Garamond" w:hAnsi="Garamond"/>
          <w:szCs w:val="24"/>
        </w:rPr>
        <w:t>ë</w:t>
      </w:r>
      <w:r w:rsidRPr="00BB43B4">
        <w:rPr>
          <w:rFonts w:ascii="Garamond" w:hAnsi="Garamond"/>
          <w:szCs w:val="24"/>
        </w:rPr>
        <w:t xml:space="preserve"> er</w:t>
      </w:r>
      <w:r w:rsidR="007D546B" w:rsidRPr="00BB43B4">
        <w:rPr>
          <w:rFonts w:ascii="Garamond" w:hAnsi="Garamond"/>
          <w:szCs w:val="24"/>
        </w:rPr>
        <w:t>ë</w:t>
      </w:r>
      <w:r w:rsidRPr="00BB43B4">
        <w:rPr>
          <w:rFonts w:ascii="Garamond" w:hAnsi="Garamond"/>
          <w:szCs w:val="24"/>
        </w:rPr>
        <w:t>rave q</w:t>
      </w:r>
      <w:r w:rsidR="007D546B" w:rsidRPr="00BB43B4">
        <w:rPr>
          <w:rFonts w:ascii="Garamond" w:hAnsi="Garamond"/>
          <w:szCs w:val="24"/>
        </w:rPr>
        <w:t>ë</w:t>
      </w:r>
      <w:r w:rsidRPr="00BB43B4">
        <w:rPr>
          <w:rFonts w:ascii="Garamond" w:hAnsi="Garamond"/>
          <w:szCs w:val="24"/>
        </w:rPr>
        <w:t xml:space="preserve"> fryjn</w:t>
      </w:r>
      <w:r w:rsidR="007D546B" w:rsidRPr="00BB43B4">
        <w:rPr>
          <w:rFonts w:ascii="Garamond" w:hAnsi="Garamond"/>
          <w:szCs w:val="24"/>
        </w:rPr>
        <w:t>ë</w:t>
      </w:r>
      <w:r w:rsidRPr="00BB43B4">
        <w:rPr>
          <w:rFonts w:ascii="Garamond" w:hAnsi="Garamond"/>
          <w:szCs w:val="24"/>
        </w:rPr>
        <w:t xml:space="preserve"> n</w:t>
      </w:r>
      <w:r w:rsidR="007D546B" w:rsidRPr="00BB43B4">
        <w:rPr>
          <w:rFonts w:ascii="Garamond" w:hAnsi="Garamond"/>
          <w:szCs w:val="24"/>
        </w:rPr>
        <w:t>ë</w:t>
      </w:r>
      <w:r w:rsidRPr="00BB43B4">
        <w:rPr>
          <w:rFonts w:ascii="Garamond" w:hAnsi="Garamond"/>
          <w:szCs w:val="24"/>
        </w:rPr>
        <w:t xml:space="preserve"> fush</w:t>
      </w:r>
      <w:r w:rsidR="007D546B" w:rsidRPr="00BB43B4">
        <w:rPr>
          <w:rFonts w:ascii="Garamond" w:hAnsi="Garamond"/>
          <w:szCs w:val="24"/>
        </w:rPr>
        <w:t>ë</w:t>
      </w:r>
      <w:r w:rsidRPr="00BB43B4">
        <w:rPr>
          <w:rFonts w:ascii="Garamond" w:hAnsi="Garamond"/>
          <w:szCs w:val="24"/>
        </w:rPr>
        <w:t>n q</w:t>
      </w:r>
      <w:r w:rsidR="007D546B" w:rsidRPr="00BB43B4">
        <w:rPr>
          <w:rFonts w:ascii="Garamond" w:hAnsi="Garamond"/>
          <w:szCs w:val="24"/>
        </w:rPr>
        <w:t>ë</w:t>
      </w:r>
      <w:r w:rsidRPr="00BB43B4">
        <w:rPr>
          <w:rFonts w:ascii="Garamond" w:hAnsi="Garamond"/>
          <w:szCs w:val="24"/>
        </w:rPr>
        <w:t xml:space="preserve"> do t</w:t>
      </w:r>
      <w:r w:rsidR="007D546B" w:rsidRPr="00BB43B4">
        <w:rPr>
          <w:rFonts w:ascii="Garamond" w:hAnsi="Garamond"/>
          <w:szCs w:val="24"/>
        </w:rPr>
        <w:t>ë</w:t>
      </w:r>
      <w:r w:rsidRPr="00BB43B4">
        <w:rPr>
          <w:rFonts w:ascii="Garamond" w:hAnsi="Garamond"/>
          <w:szCs w:val="24"/>
        </w:rPr>
        <w:t xml:space="preserve"> pajiset me breza mbrojt</w:t>
      </w:r>
      <w:r w:rsidR="007D546B" w:rsidRPr="00BB43B4">
        <w:rPr>
          <w:rFonts w:ascii="Garamond" w:hAnsi="Garamond"/>
          <w:szCs w:val="24"/>
        </w:rPr>
        <w:t>ë</w:t>
      </w:r>
      <w:r w:rsidRPr="00BB43B4">
        <w:rPr>
          <w:rFonts w:ascii="Garamond" w:hAnsi="Garamond"/>
          <w:szCs w:val="24"/>
        </w:rPr>
        <w:t xml:space="preserve">s, duke llogaritur 8 drejtimet </w:t>
      </w:r>
      <w:r w:rsidR="00E65CE4" w:rsidRPr="00BB43B4">
        <w:rPr>
          <w:rFonts w:ascii="Garamond" w:hAnsi="Garamond"/>
          <w:szCs w:val="24"/>
        </w:rPr>
        <w:t xml:space="preserve"> (V,</w:t>
      </w:r>
      <w:r w:rsidR="00491967" w:rsidRPr="00BB43B4">
        <w:rPr>
          <w:rFonts w:ascii="Garamond" w:hAnsi="Garamond"/>
          <w:szCs w:val="24"/>
        </w:rPr>
        <w:t xml:space="preserve"> </w:t>
      </w:r>
      <w:r w:rsidR="00E65CE4" w:rsidRPr="00BB43B4">
        <w:rPr>
          <w:rFonts w:ascii="Garamond" w:hAnsi="Garamond"/>
          <w:szCs w:val="24"/>
        </w:rPr>
        <w:t>VL,</w:t>
      </w:r>
      <w:r w:rsidR="00491967" w:rsidRPr="00BB43B4">
        <w:rPr>
          <w:rFonts w:ascii="Garamond" w:hAnsi="Garamond"/>
          <w:szCs w:val="24"/>
        </w:rPr>
        <w:t xml:space="preserve"> </w:t>
      </w:r>
      <w:r w:rsidR="00E65CE4" w:rsidRPr="00BB43B4">
        <w:rPr>
          <w:rFonts w:ascii="Garamond" w:hAnsi="Garamond"/>
          <w:szCs w:val="24"/>
        </w:rPr>
        <w:t>L,</w:t>
      </w:r>
      <w:r w:rsidR="00491967" w:rsidRPr="00BB43B4">
        <w:rPr>
          <w:rFonts w:ascii="Garamond" w:hAnsi="Garamond"/>
          <w:szCs w:val="24"/>
        </w:rPr>
        <w:t xml:space="preserve"> </w:t>
      </w:r>
      <w:r w:rsidR="00E65CE4" w:rsidRPr="00BB43B4">
        <w:rPr>
          <w:rFonts w:ascii="Garamond" w:hAnsi="Garamond"/>
          <w:szCs w:val="24"/>
        </w:rPr>
        <w:t>JL,</w:t>
      </w:r>
      <w:r w:rsidR="00491967" w:rsidRPr="00BB43B4">
        <w:rPr>
          <w:rFonts w:ascii="Garamond" w:hAnsi="Garamond"/>
          <w:szCs w:val="24"/>
        </w:rPr>
        <w:t xml:space="preserve"> </w:t>
      </w:r>
      <w:r w:rsidR="00E65CE4" w:rsidRPr="00BB43B4">
        <w:rPr>
          <w:rFonts w:ascii="Garamond" w:hAnsi="Garamond"/>
          <w:szCs w:val="24"/>
        </w:rPr>
        <w:t>J,</w:t>
      </w:r>
      <w:r w:rsidR="00491967" w:rsidRPr="00BB43B4">
        <w:rPr>
          <w:rFonts w:ascii="Garamond" w:hAnsi="Garamond"/>
          <w:szCs w:val="24"/>
        </w:rPr>
        <w:t xml:space="preserve"> </w:t>
      </w:r>
      <w:r w:rsidR="00E65CE4" w:rsidRPr="00BB43B4">
        <w:rPr>
          <w:rFonts w:ascii="Garamond" w:hAnsi="Garamond"/>
          <w:szCs w:val="24"/>
        </w:rPr>
        <w:t>JP,</w:t>
      </w:r>
      <w:r w:rsidR="00491967" w:rsidRPr="00BB43B4">
        <w:rPr>
          <w:rFonts w:ascii="Garamond" w:hAnsi="Garamond"/>
          <w:szCs w:val="24"/>
        </w:rPr>
        <w:t xml:space="preserve"> </w:t>
      </w:r>
      <w:r w:rsidR="00E65CE4" w:rsidRPr="00BB43B4">
        <w:rPr>
          <w:rFonts w:ascii="Garamond" w:hAnsi="Garamond"/>
          <w:szCs w:val="24"/>
        </w:rPr>
        <w:t>P,</w:t>
      </w:r>
      <w:r w:rsidR="00491967" w:rsidRPr="00BB43B4">
        <w:rPr>
          <w:rFonts w:ascii="Garamond" w:hAnsi="Garamond"/>
          <w:szCs w:val="24"/>
        </w:rPr>
        <w:t xml:space="preserve"> </w:t>
      </w:r>
      <w:r w:rsidRPr="00BB43B4">
        <w:rPr>
          <w:rFonts w:ascii="Garamond" w:hAnsi="Garamond"/>
          <w:szCs w:val="24"/>
        </w:rPr>
        <w:t xml:space="preserve">VP) e saj. </w:t>
      </w:r>
      <w:r w:rsidR="00E65CE4" w:rsidRPr="00BB43B4">
        <w:rPr>
          <w:rFonts w:ascii="Garamond" w:hAnsi="Garamond"/>
          <w:szCs w:val="24"/>
        </w:rPr>
        <w:t xml:space="preserve"> </w:t>
      </w:r>
      <w:r w:rsidRPr="00BB43B4">
        <w:rPr>
          <w:rFonts w:ascii="Garamond" w:hAnsi="Garamond"/>
          <w:szCs w:val="24"/>
        </w:rPr>
        <w:t>Er</w:t>
      </w:r>
      <w:r w:rsidR="007D546B" w:rsidRPr="00BB43B4">
        <w:rPr>
          <w:rFonts w:ascii="Garamond" w:hAnsi="Garamond"/>
          <w:szCs w:val="24"/>
        </w:rPr>
        <w:t>ë</w:t>
      </w:r>
      <w:r w:rsidRPr="00BB43B4">
        <w:rPr>
          <w:rFonts w:ascii="Garamond" w:hAnsi="Garamond"/>
          <w:szCs w:val="24"/>
        </w:rPr>
        <w:t>rat me shpejt</w:t>
      </w:r>
      <w:r w:rsidR="007D546B" w:rsidRPr="00BB43B4">
        <w:rPr>
          <w:rFonts w:ascii="Garamond" w:hAnsi="Garamond"/>
          <w:szCs w:val="24"/>
        </w:rPr>
        <w:t>ë</w:t>
      </w:r>
      <w:r w:rsidRPr="00BB43B4">
        <w:rPr>
          <w:rFonts w:ascii="Garamond" w:hAnsi="Garamond"/>
          <w:szCs w:val="24"/>
        </w:rPr>
        <w:t>si mbi 2 m/sek q</w:t>
      </w:r>
      <w:r w:rsidR="007D546B" w:rsidRPr="00BB43B4">
        <w:rPr>
          <w:rFonts w:ascii="Garamond" w:hAnsi="Garamond"/>
          <w:szCs w:val="24"/>
        </w:rPr>
        <w:t>ë</w:t>
      </w:r>
      <w:r w:rsidRPr="00BB43B4">
        <w:rPr>
          <w:rFonts w:ascii="Garamond" w:hAnsi="Garamond"/>
          <w:szCs w:val="24"/>
        </w:rPr>
        <w:t xml:space="preserve"> fryjn</w:t>
      </w:r>
      <w:r w:rsidR="007D546B" w:rsidRPr="00BB43B4">
        <w:rPr>
          <w:rFonts w:ascii="Garamond" w:hAnsi="Garamond"/>
          <w:szCs w:val="24"/>
        </w:rPr>
        <w:t>ë</w:t>
      </w:r>
      <w:r w:rsidRPr="00BB43B4">
        <w:rPr>
          <w:rFonts w:ascii="Garamond" w:hAnsi="Garamond"/>
          <w:szCs w:val="24"/>
        </w:rPr>
        <w:t xml:space="preserve"> n</w:t>
      </w:r>
      <w:r w:rsidR="007D546B" w:rsidRPr="00BB43B4">
        <w:rPr>
          <w:rFonts w:ascii="Garamond" w:hAnsi="Garamond"/>
          <w:szCs w:val="24"/>
        </w:rPr>
        <w:t>ë</w:t>
      </w:r>
      <w:r w:rsidRPr="00BB43B4">
        <w:rPr>
          <w:rFonts w:ascii="Garamond" w:hAnsi="Garamond"/>
          <w:szCs w:val="24"/>
        </w:rPr>
        <w:t xml:space="preserve"> prill</w:t>
      </w:r>
      <w:r w:rsidR="00B054C4">
        <w:rPr>
          <w:rFonts w:ascii="Garamond" w:hAnsi="Garamond"/>
          <w:szCs w:val="24"/>
        </w:rPr>
        <w:t>–</w:t>
      </w:r>
      <w:r w:rsidRPr="00BB43B4">
        <w:rPr>
          <w:rFonts w:ascii="Garamond" w:hAnsi="Garamond"/>
          <w:szCs w:val="24"/>
        </w:rPr>
        <w:t>gusht n</w:t>
      </w:r>
      <w:r w:rsidR="007D546B" w:rsidRPr="00BB43B4">
        <w:rPr>
          <w:rFonts w:ascii="Garamond" w:hAnsi="Garamond"/>
          <w:szCs w:val="24"/>
        </w:rPr>
        <w:t>ë</w:t>
      </w:r>
      <w:r w:rsidRPr="00BB43B4">
        <w:rPr>
          <w:rFonts w:ascii="Garamond" w:hAnsi="Garamond"/>
          <w:szCs w:val="24"/>
        </w:rPr>
        <w:t xml:space="preserve"> or</w:t>
      </w:r>
      <w:r w:rsidR="007D546B" w:rsidRPr="00BB43B4">
        <w:rPr>
          <w:rFonts w:ascii="Garamond" w:hAnsi="Garamond"/>
          <w:szCs w:val="24"/>
        </w:rPr>
        <w:t>ë</w:t>
      </w:r>
      <w:r w:rsidRPr="00BB43B4">
        <w:rPr>
          <w:rFonts w:ascii="Garamond" w:hAnsi="Garamond"/>
          <w:szCs w:val="24"/>
        </w:rPr>
        <w:t>n 13</w:t>
      </w:r>
      <w:r w:rsidR="00B054C4">
        <w:rPr>
          <w:rFonts w:ascii="Garamond" w:hAnsi="Garamond"/>
          <w:szCs w:val="24"/>
        </w:rPr>
        <w:t>–</w:t>
      </w:r>
      <w:r w:rsidRPr="00BB43B4">
        <w:rPr>
          <w:rFonts w:ascii="Garamond" w:hAnsi="Garamond"/>
          <w:szCs w:val="24"/>
        </w:rPr>
        <w:t>14 dhe kur lag</w:t>
      </w:r>
      <w:r w:rsidR="007D546B" w:rsidRPr="00BB43B4">
        <w:rPr>
          <w:rFonts w:ascii="Garamond" w:hAnsi="Garamond"/>
          <w:szCs w:val="24"/>
        </w:rPr>
        <w:t>ë</w:t>
      </w:r>
      <w:r w:rsidR="00E65CE4" w:rsidRPr="00BB43B4">
        <w:rPr>
          <w:rFonts w:ascii="Garamond" w:hAnsi="Garamond"/>
          <w:szCs w:val="24"/>
        </w:rPr>
        <w:t xml:space="preserve">shtia relative e ajrit </w:t>
      </w:r>
      <w:r w:rsidR="007D546B" w:rsidRPr="00BB43B4">
        <w:rPr>
          <w:rFonts w:ascii="Garamond" w:hAnsi="Garamond"/>
          <w:szCs w:val="24"/>
        </w:rPr>
        <w:t>ë</w:t>
      </w:r>
      <w:r w:rsidR="00E65CE4" w:rsidRPr="00BB43B4">
        <w:rPr>
          <w:rFonts w:ascii="Garamond" w:hAnsi="Garamond"/>
          <w:szCs w:val="24"/>
        </w:rPr>
        <w:t>sht</w:t>
      </w:r>
      <w:r w:rsidR="007D546B" w:rsidRPr="00BB43B4">
        <w:rPr>
          <w:rFonts w:ascii="Garamond" w:hAnsi="Garamond"/>
          <w:szCs w:val="24"/>
        </w:rPr>
        <w:t>ë</w:t>
      </w:r>
      <w:r w:rsidR="00B054C4">
        <w:rPr>
          <w:rFonts w:ascii="Garamond" w:hAnsi="Garamond"/>
          <w:szCs w:val="24"/>
        </w:rPr>
        <w:t xml:space="preserve"> &lt;30% dhe temperatura &gt;30</w:t>
      </w:r>
      <w:r w:rsidR="00E65CE4" w:rsidRPr="00BB43B4">
        <w:rPr>
          <w:rFonts w:ascii="Garamond" w:hAnsi="Garamond"/>
          <w:szCs w:val="24"/>
        </w:rPr>
        <w:t xml:space="preserve">°C, </w:t>
      </w:r>
      <w:r w:rsidR="007D546B" w:rsidRPr="00BB43B4">
        <w:rPr>
          <w:rFonts w:ascii="Garamond" w:hAnsi="Garamond"/>
          <w:szCs w:val="24"/>
        </w:rPr>
        <w:t>ë</w:t>
      </w:r>
      <w:r w:rsidR="00E65CE4" w:rsidRPr="00BB43B4">
        <w:rPr>
          <w:rFonts w:ascii="Garamond" w:hAnsi="Garamond"/>
          <w:szCs w:val="24"/>
        </w:rPr>
        <w:t>sht</w:t>
      </w:r>
      <w:r w:rsidR="007D546B" w:rsidRPr="00BB43B4">
        <w:rPr>
          <w:rFonts w:ascii="Garamond" w:hAnsi="Garamond"/>
          <w:szCs w:val="24"/>
        </w:rPr>
        <w:t>ë</w:t>
      </w:r>
      <w:r w:rsidR="00E65CE4" w:rsidRPr="00BB43B4">
        <w:rPr>
          <w:rFonts w:ascii="Garamond" w:hAnsi="Garamond"/>
          <w:szCs w:val="24"/>
        </w:rPr>
        <w:t xml:space="preserve"> er</w:t>
      </w:r>
      <w:r w:rsidR="007D546B" w:rsidRPr="00BB43B4">
        <w:rPr>
          <w:rFonts w:ascii="Garamond" w:hAnsi="Garamond"/>
          <w:szCs w:val="24"/>
        </w:rPr>
        <w:t>ë</w:t>
      </w:r>
      <w:r w:rsidR="00E65CE4" w:rsidRPr="00BB43B4">
        <w:rPr>
          <w:rFonts w:ascii="Garamond" w:hAnsi="Garamond"/>
          <w:szCs w:val="24"/>
        </w:rPr>
        <w:t xml:space="preserve"> e d</w:t>
      </w:r>
      <w:r w:rsidR="007D546B" w:rsidRPr="00BB43B4">
        <w:rPr>
          <w:rFonts w:ascii="Garamond" w:hAnsi="Garamond"/>
          <w:szCs w:val="24"/>
        </w:rPr>
        <w:t>ë</w:t>
      </w:r>
      <w:r w:rsidR="00E65CE4" w:rsidRPr="00BB43B4">
        <w:rPr>
          <w:rFonts w:ascii="Garamond" w:hAnsi="Garamond"/>
          <w:szCs w:val="24"/>
        </w:rPr>
        <w:t>mshme.</w:t>
      </w:r>
    </w:p>
    <w:p w14:paraId="606988A6" w14:textId="5C349AB6" w:rsidR="00636354" w:rsidRPr="00BB43B4" w:rsidRDefault="00636354" w:rsidP="00586D6E">
      <w:pPr>
        <w:ind w:firstLine="284"/>
        <w:jc w:val="both"/>
        <w:rPr>
          <w:rFonts w:ascii="Garamond" w:hAnsi="Garamond"/>
          <w:b/>
          <w:sz w:val="24"/>
          <w:szCs w:val="24"/>
          <w:u w:val="single"/>
        </w:rPr>
      </w:pPr>
      <w:r w:rsidRPr="00BB43B4">
        <w:rPr>
          <w:rFonts w:ascii="Garamond" w:hAnsi="Garamond"/>
          <w:b/>
          <w:sz w:val="24"/>
          <w:szCs w:val="24"/>
        </w:rPr>
        <w:t xml:space="preserve">Vendosja e brezave. </w:t>
      </w:r>
      <w:r w:rsidRPr="00BB43B4">
        <w:rPr>
          <w:rFonts w:ascii="Garamond" w:hAnsi="Garamond"/>
          <w:sz w:val="24"/>
          <w:szCs w:val="24"/>
        </w:rPr>
        <w:t>Brezat vendosen n</w:t>
      </w:r>
      <w:r w:rsidR="007D546B" w:rsidRPr="00BB43B4">
        <w:rPr>
          <w:rFonts w:ascii="Garamond" w:hAnsi="Garamond"/>
          <w:sz w:val="24"/>
          <w:szCs w:val="24"/>
        </w:rPr>
        <w:t>ë</w:t>
      </w:r>
      <w:r w:rsidRPr="00BB43B4">
        <w:rPr>
          <w:rFonts w:ascii="Garamond" w:hAnsi="Garamond"/>
          <w:sz w:val="24"/>
          <w:szCs w:val="24"/>
        </w:rPr>
        <w:t xml:space="preserve"> territorin e tokave bujq</w:t>
      </w:r>
      <w:r w:rsidR="007D546B" w:rsidRPr="00BB43B4">
        <w:rPr>
          <w:rFonts w:ascii="Garamond" w:hAnsi="Garamond"/>
          <w:sz w:val="24"/>
          <w:szCs w:val="24"/>
        </w:rPr>
        <w:t>ë</w:t>
      </w:r>
      <w:r w:rsidRPr="00BB43B4">
        <w:rPr>
          <w:rFonts w:ascii="Garamond" w:hAnsi="Garamond"/>
          <w:sz w:val="24"/>
          <w:szCs w:val="24"/>
        </w:rPr>
        <w:t>sore dhe pjerr</w:t>
      </w:r>
      <w:r w:rsidR="007D546B" w:rsidRPr="00BB43B4">
        <w:rPr>
          <w:rFonts w:ascii="Garamond" w:hAnsi="Garamond"/>
          <w:sz w:val="24"/>
          <w:szCs w:val="24"/>
        </w:rPr>
        <w:t>ë</w:t>
      </w:r>
      <w:r w:rsidRPr="00BB43B4">
        <w:rPr>
          <w:rFonts w:ascii="Garamond" w:hAnsi="Garamond"/>
          <w:sz w:val="24"/>
          <w:szCs w:val="24"/>
        </w:rPr>
        <w:t>sit</w:t>
      </w:r>
      <w:r w:rsidR="007D546B" w:rsidRPr="00BB43B4">
        <w:rPr>
          <w:rFonts w:ascii="Garamond" w:hAnsi="Garamond"/>
          <w:sz w:val="24"/>
          <w:szCs w:val="24"/>
        </w:rPr>
        <w:t>ë</w:t>
      </w:r>
      <w:r w:rsidRPr="00BB43B4">
        <w:rPr>
          <w:rFonts w:ascii="Garamond" w:hAnsi="Garamond"/>
          <w:sz w:val="24"/>
          <w:szCs w:val="24"/>
        </w:rPr>
        <w:t xml:space="preserve"> e shpateve deri 2°, ku nuk ka erozion intensiv. Brezat pyjor fush</w:t>
      </w:r>
      <w:r w:rsidR="007D546B" w:rsidRPr="00BB43B4">
        <w:rPr>
          <w:rFonts w:ascii="Garamond" w:hAnsi="Garamond"/>
          <w:sz w:val="24"/>
          <w:szCs w:val="24"/>
        </w:rPr>
        <w:t>ë</w:t>
      </w:r>
      <w:r w:rsidRPr="00BB43B4">
        <w:rPr>
          <w:rFonts w:ascii="Garamond" w:hAnsi="Garamond"/>
          <w:sz w:val="24"/>
          <w:szCs w:val="24"/>
        </w:rPr>
        <w:t>mbrojt</w:t>
      </w:r>
      <w:r w:rsidR="007D546B" w:rsidRPr="00BB43B4">
        <w:rPr>
          <w:rFonts w:ascii="Garamond" w:hAnsi="Garamond"/>
          <w:sz w:val="24"/>
          <w:szCs w:val="24"/>
        </w:rPr>
        <w:t>ë</w:t>
      </w:r>
      <w:r w:rsidR="00B054C4">
        <w:rPr>
          <w:rFonts w:ascii="Garamond" w:hAnsi="Garamond"/>
          <w:sz w:val="24"/>
          <w:szCs w:val="24"/>
        </w:rPr>
        <w:t>s ndahen:</w:t>
      </w:r>
    </w:p>
    <w:p w14:paraId="4B297C23" w14:textId="000691A6" w:rsidR="00695C48" w:rsidRPr="00BB43B4" w:rsidRDefault="00636354" w:rsidP="00586D6E">
      <w:pPr>
        <w:ind w:firstLine="284"/>
        <w:jc w:val="both"/>
        <w:rPr>
          <w:rFonts w:ascii="Garamond" w:hAnsi="Garamond"/>
          <w:sz w:val="24"/>
          <w:szCs w:val="24"/>
        </w:rPr>
      </w:pPr>
      <w:r w:rsidRPr="00B33A81">
        <w:rPr>
          <w:rFonts w:ascii="Garamond" w:hAnsi="Garamond"/>
          <w:i/>
          <w:sz w:val="24"/>
          <w:szCs w:val="24"/>
        </w:rPr>
        <w:t>Brezat kryesor</w:t>
      </w:r>
      <w:r w:rsidR="007D546B" w:rsidRPr="00B33A81">
        <w:rPr>
          <w:rFonts w:ascii="Garamond" w:hAnsi="Garamond"/>
          <w:i/>
          <w:sz w:val="24"/>
          <w:szCs w:val="24"/>
        </w:rPr>
        <w:t>ë</w:t>
      </w:r>
      <w:r w:rsidR="00E65CE4" w:rsidRPr="00B33A81">
        <w:rPr>
          <w:rFonts w:ascii="Garamond" w:hAnsi="Garamond"/>
          <w:i/>
          <w:sz w:val="24"/>
          <w:szCs w:val="24"/>
        </w:rPr>
        <w:t>:</w:t>
      </w:r>
      <w:r w:rsidRPr="00BB43B4">
        <w:rPr>
          <w:rFonts w:ascii="Garamond" w:hAnsi="Garamond"/>
          <w:sz w:val="24"/>
          <w:szCs w:val="24"/>
        </w:rPr>
        <w:t xml:space="preserve"> vendosen paralel me nj</w:t>
      </w:r>
      <w:r w:rsidR="007D546B" w:rsidRPr="00BB43B4">
        <w:rPr>
          <w:rFonts w:ascii="Garamond" w:hAnsi="Garamond"/>
          <w:sz w:val="24"/>
          <w:szCs w:val="24"/>
        </w:rPr>
        <w:t>ë</w:t>
      </w:r>
      <w:r w:rsidRPr="00BB43B4">
        <w:rPr>
          <w:rFonts w:ascii="Garamond" w:hAnsi="Garamond"/>
          <w:sz w:val="24"/>
          <w:szCs w:val="24"/>
        </w:rPr>
        <w:t>ri-tjetrin dhe pingul me er</w:t>
      </w:r>
      <w:r w:rsidR="007D546B" w:rsidRPr="00BB43B4">
        <w:rPr>
          <w:rFonts w:ascii="Garamond" w:hAnsi="Garamond"/>
          <w:sz w:val="24"/>
          <w:szCs w:val="24"/>
        </w:rPr>
        <w:t>ë</w:t>
      </w:r>
      <w:r w:rsidRPr="00BB43B4">
        <w:rPr>
          <w:rFonts w:ascii="Garamond" w:hAnsi="Garamond"/>
          <w:sz w:val="24"/>
          <w:szCs w:val="24"/>
        </w:rPr>
        <w:t>rat e d</w:t>
      </w:r>
      <w:r w:rsidR="007D546B" w:rsidRPr="00BB43B4">
        <w:rPr>
          <w:rFonts w:ascii="Garamond" w:hAnsi="Garamond"/>
          <w:sz w:val="24"/>
          <w:szCs w:val="24"/>
        </w:rPr>
        <w:t>ë</w:t>
      </w:r>
      <w:r w:rsidRPr="00BB43B4">
        <w:rPr>
          <w:rFonts w:ascii="Garamond" w:hAnsi="Garamond"/>
          <w:sz w:val="24"/>
          <w:szCs w:val="24"/>
        </w:rPr>
        <w:t>mshme. Larg</w:t>
      </w:r>
      <w:r w:rsidR="007D546B" w:rsidRPr="00BB43B4">
        <w:rPr>
          <w:rFonts w:ascii="Garamond" w:hAnsi="Garamond"/>
          <w:sz w:val="24"/>
          <w:szCs w:val="24"/>
        </w:rPr>
        <w:t>ë</w:t>
      </w:r>
      <w:r w:rsidRPr="00BB43B4">
        <w:rPr>
          <w:rFonts w:ascii="Garamond" w:hAnsi="Garamond"/>
          <w:sz w:val="24"/>
          <w:szCs w:val="24"/>
        </w:rPr>
        <w:t>sia midis tyre merret 15</w:t>
      </w:r>
      <w:r w:rsidR="00B054C4">
        <w:rPr>
          <w:rFonts w:ascii="Garamond" w:hAnsi="Garamond"/>
          <w:sz w:val="24"/>
          <w:szCs w:val="24"/>
        </w:rPr>
        <w:t>–</w:t>
      </w:r>
      <w:r w:rsidRPr="00BB43B4">
        <w:rPr>
          <w:rFonts w:ascii="Garamond" w:hAnsi="Garamond"/>
          <w:sz w:val="24"/>
          <w:szCs w:val="24"/>
        </w:rPr>
        <w:t>25x lart</w:t>
      </w:r>
      <w:r w:rsidR="007D546B" w:rsidRPr="00BB43B4">
        <w:rPr>
          <w:rFonts w:ascii="Garamond" w:hAnsi="Garamond"/>
          <w:sz w:val="24"/>
          <w:szCs w:val="24"/>
        </w:rPr>
        <w:t>ë</w:t>
      </w:r>
      <w:r w:rsidRPr="00BB43B4">
        <w:rPr>
          <w:rFonts w:ascii="Garamond" w:hAnsi="Garamond"/>
          <w:sz w:val="24"/>
          <w:szCs w:val="24"/>
        </w:rPr>
        <w:t>sin</w:t>
      </w:r>
      <w:r w:rsidR="007D546B" w:rsidRPr="00BB43B4">
        <w:rPr>
          <w:rFonts w:ascii="Garamond" w:hAnsi="Garamond"/>
          <w:sz w:val="24"/>
          <w:szCs w:val="24"/>
        </w:rPr>
        <w:t>ë</w:t>
      </w:r>
      <w:r w:rsidRPr="00BB43B4">
        <w:rPr>
          <w:rFonts w:ascii="Garamond" w:hAnsi="Garamond"/>
          <w:sz w:val="24"/>
          <w:szCs w:val="24"/>
        </w:rPr>
        <w:t xml:space="preserve"> e brezit, por ndikimin m</w:t>
      </w:r>
      <w:r w:rsidR="007D546B" w:rsidRPr="00BB43B4">
        <w:rPr>
          <w:rFonts w:ascii="Garamond" w:hAnsi="Garamond"/>
          <w:sz w:val="24"/>
          <w:szCs w:val="24"/>
        </w:rPr>
        <w:t>ë</w:t>
      </w:r>
      <w:r w:rsidRPr="00BB43B4">
        <w:rPr>
          <w:rFonts w:ascii="Garamond" w:hAnsi="Garamond"/>
          <w:sz w:val="24"/>
          <w:szCs w:val="24"/>
        </w:rPr>
        <w:t xml:space="preserve"> t</w:t>
      </w:r>
      <w:r w:rsidR="007D546B" w:rsidRPr="00BB43B4">
        <w:rPr>
          <w:rFonts w:ascii="Garamond" w:hAnsi="Garamond"/>
          <w:sz w:val="24"/>
          <w:szCs w:val="24"/>
        </w:rPr>
        <w:t>ë</w:t>
      </w:r>
      <w:r w:rsidRPr="00BB43B4">
        <w:rPr>
          <w:rFonts w:ascii="Garamond" w:hAnsi="Garamond"/>
          <w:sz w:val="24"/>
          <w:szCs w:val="24"/>
        </w:rPr>
        <w:t xml:space="preserve"> mir</w:t>
      </w:r>
      <w:r w:rsidR="007D546B" w:rsidRPr="00BB43B4">
        <w:rPr>
          <w:rFonts w:ascii="Garamond" w:hAnsi="Garamond"/>
          <w:sz w:val="24"/>
          <w:szCs w:val="24"/>
        </w:rPr>
        <w:t>ë</w:t>
      </w:r>
      <w:r w:rsidRPr="00BB43B4">
        <w:rPr>
          <w:rFonts w:ascii="Garamond" w:hAnsi="Garamond"/>
          <w:sz w:val="24"/>
          <w:szCs w:val="24"/>
        </w:rPr>
        <w:t xml:space="preserve"> brezi e ka n</w:t>
      </w:r>
      <w:r w:rsidR="007D546B" w:rsidRPr="00BB43B4">
        <w:rPr>
          <w:rFonts w:ascii="Garamond" w:hAnsi="Garamond"/>
          <w:sz w:val="24"/>
          <w:szCs w:val="24"/>
        </w:rPr>
        <w:t>ë</w:t>
      </w:r>
      <w:r w:rsidRPr="00BB43B4">
        <w:rPr>
          <w:rFonts w:ascii="Garamond" w:hAnsi="Garamond"/>
          <w:sz w:val="24"/>
          <w:szCs w:val="24"/>
        </w:rPr>
        <w:t xml:space="preserve"> 15x lart</w:t>
      </w:r>
      <w:r w:rsidR="007D546B" w:rsidRPr="00BB43B4">
        <w:rPr>
          <w:rFonts w:ascii="Garamond" w:hAnsi="Garamond"/>
          <w:sz w:val="24"/>
          <w:szCs w:val="24"/>
        </w:rPr>
        <w:t>ë</w:t>
      </w:r>
      <w:r w:rsidRPr="00BB43B4">
        <w:rPr>
          <w:rFonts w:ascii="Garamond" w:hAnsi="Garamond"/>
          <w:sz w:val="24"/>
          <w:szCs w:val="24"/>
        </w:rPr>
        <w:t>sin</w:t>
      </w:r>
      <w:r w:rsidR="007D546B" w:rsidRPr="00BB43B4">
        <w:rPr>
          <w:rFonts w:ascii="Garamond" w:hAnsi="Garamond"/>
          <w:sz w:val="24"/>
          <w:szCs w:val="24"/>
        </w:rPr>
        <w:t>ë</w:t>
      </w:r>
      <w:r w:rsidRPr="00BB43B4">
        <w:rPr>
          <w:rFonts w:ascii="Garamond" w:hAnsi="Garamond"/>
          <w:sz w:val="24"/>
          <w:szCs w:val="24"/>
        </w:rPr>
        <w:t xml:space="preserve"> e tij. N</w:t>
      </w:r>
      <w:r w:rsidR="007D546B" w:rsidRPr="00BB43B4">
        <w:rPr>
          <w:rFonts w:ascii="Garamond" w:hAnsi="Garamond"/>
          <w:sz w:val="24"/>
          <w:szCs w:val="24"/>
        </w:rPr>
        <w:t>ë</w:t>
      </w:r>
      <w:r w:rsidRPr="00BB43B4">
        <w:rPr>
          <w:rFonts w:ascii="Garamond" w:hAnsi="Garamond"/>
          <w:sz w:val="24"/>
          <w:szCs w:val="24"/>
        </w:rPr>
        <w:t xml:space="preserve"> vendet me er</w:t>
      </w:r>
      <w:r w:rsidR="007D546B" w:rsidRPr="00BB43B4">
        <w:rPr>
          <w:rFonts w:ascii="Garamond" w:hAnsi="Garamond"/>
          <w:sz w:val="24"/>
          <w:szCs w:val="24"/>
        </w:rPr>
        <w:t>ë</w:t>
      </w:r>
      <w:r w:rsidRPr="00BB43B4">
        <w:rPr>
          <w:rFonts w:ascii="Garamond" w:hAnsi="Garamond"/>
          <w:sz w:val="24"/>
          <w:szCs w:val="24"/>
        </w:rPr>
        <w:t xml:space="preserve"> t</w:t>
      </w:r>
      <w:r w:rsidR="007D546B" w:rsidRPr="00BB43B4">
        <w:rPr>
          <w:rFonts w:ascii="Garamond" w:hAnsi="Garamond"/>
          <w:sz w:val="24"/>
          <w:szCs w:val="24"/>
        </w:rPr>
        <w:t>ë</w:t>
      </w:r>
      <w:r w:rsidRPr="00BB43B4">
        <w:rPr>
          <w:rFonts w:ascii="Garamond" w:hAnsi="Garamond"/>
          <w:sz w:val="24"/>
          <w:szCs w:val="24"/>
        </w:rPr>
        <w:t xml:space="preserve"> fort</w:t>
      </w:r>
      <w:r w:rsidR="007D546B" w:rsidRPr="00BB43B4">
        <w:rPr>
          <w:rFonts w:ascii="Garamond" w:hAnsi="Garamond"/>
          <w:sz w:val="24"/>
          <w:szCs w:val="24"/>
        </w:rPr>
        <w:t>ë</w:t>
      </w:r>
      <w:r w:rsidRPr="00BB43B4">
        <w:rPr>
          <w:rFonts w:ascii="Garamond" w:hAnsi="Garamond"/>
          <w:sz w:val="24"/>
          <w:szCs w:val="24"/>
        </w:rPr>
        <w:t xml:space="preserve"> e intensive, larg</w:t>
      </w:r>
      <w:r w:rsidR="007D546B" w:rsidRPr="00BB43B4">
        <w:rPr>
          <w:rFonts w:ascii="Garamond" w:hAnsi="Garamond"/>
          <w:sz w:val="24"/>
          <w:szCs w:val="24"/>
        </w:rPr>
        <w:t>ë</w:t>
      </w:r>
      <w:r w:rsidRPr="00BB43B4">
        <w:rPr>
          <w:rFonts w:ascii="Garamond" w:hAnsi="Garamond"/>
          <w:sz w:val="24"/>
          <w:szCs w:val="24"/>
        </w:rPr>
        <w:t>sia m</w:t>
      </w:r>
      <w:r w:rsidR="00EA1993" w:rsidRPr="00BB43B4">
        <w:rPr>
          <w:rFonts w:ascii="Garamond" w:hAnsi="Garamond"/>
          <w:sz w:val="24"/>
          <w:szCs w:val="24"/>
        </w:rPr>
        <w:t>erret 10x.</w:t>
      </w:r>
    </w:p>
    <w:p w14:paraId="29A60913" w14:textId="1725FDDC" w:rsidR="00EA1993" w:rsidRPr="00BB43B4" w:rsidRDefault="00636354" w:rsidP="00586D6E">
      <w:pPr>
        <w:ind w:firstLine="284"/>
        <w:jc w:val="both"/>
        <w:rPr>
          <w:rFonts w:ascii="Garamond" w:hAnsi="Garamond"/>
          <w:sz w:val="24"/>
          <w:szCs w:val="24"/>
        </w:rPr>
      </w:pPr>
      <w:r w:rsidRPr="00B33A81">
        <w:rPr>
          <w:rFonts w:ascii="Garamond" w:hAnsi="Garamond"/>
          <w:i/>
          <w:sz w:val="24"/>
          <w:szCs w:val="24"/>
        </w:rPr>
        <w:t>Brezat ndihm</w:t>
      </w:r>
      <w:r w:rsidR="007D546B" w:rsidRPr="00B33A81">
        <w:rPr>
          <w:rFonts w:ascii="Garamond" w:hAnsi="Garamond"/>
          <w:i/>
          <w:sz w:val="24"/>
          <w:szCs w:val="24"/>
        </w:rPr>
        <w:t>ë</w:t>
      </w:r>
      <w:r w:rsidRPr="00B33A81">
        <w:rPr>
          <w:rFonts w:ascii="Garamond" w:hAnsi="Garamond"/>
          <w:i/>
          <w:sz w:val="24"/>
          <w:szCs w:val="24"/>
        </w:rPr>
        <w:t>s</w:t>
      </w:r>
      <w:r w:rsidRPr="00BB43B4">
        <w:rPr>
          <w:rFonts w:ascii="Garamond" w:hAnsi="Garamond"/>
          <w:sz w:val="24"/>
          <w:szCs w:val="24"/>
        </w:rPr>
        <w:t xml:space="preserve"> vendosen pingul me kryesor</w:t>
      </w:r>
      <w:r w:rsidR="007D546B" w:rsidRPr="00BB43B4">
        <w:rPr>
          <w:rFonts w:ascii="Garamond" w:hAnsi="Garamond"/>
          <w:sz w:val="24"/>
          <w:szCs w:val="24"/>
        </w:rPr>
        <w:t>ë</w:t>
      </w:r>
      <w:r w:rsidRPr="00BB43B4">
        <w:rPr>
          <w:rFonts w:ascii="Garamond" w:hAnsi="Garamond"/>
          <w:sz w:val="24"/>
          <w:szCs w:val="24"/>
        </w:rPr>
        <w:t>t dhe sh</w:t>
      </w:r>
      <w:r w:rsidR="007D546B" w:rsidRPr="00BB43B4">
        <w:rPr>
          <w:rFonts w:ascii="Garamond" w:hAnsi="Garamond"/>
          <w:sz w:val="24"/>
          <w:szCs w:val="24"/>
        </w:rPr>
        <w:t>ë</w:t>
      </w:r>
      <w:r w:rsidRPr="00BB43B4">
        <w:rPr>
          <w:rFonts w:ascii="Garamond" w:hAnsi="Garamond"/>
          <w:sz w:val="24"/>
          <w:szCs w:val="24"/>
        </w:rPr>
        <w:t>rbejn</w:t>
      </w:r>
      <w:r w:rsidR="007D546B" w:rsidRPr="00BB43B4">
        <w:rPr>
          <w:rFonts w:ascii="Garamond" w:hAnsi="Garamond"/>
          <w:sz w:val="24"/>
          <w:szCs w:val="24"/>
        </w:rPr>
        <w:t>ë</w:t>
      </w:r>
      <w:r w:rsidRPr="00BB43B4">
        <w:rPr>
          <w:rFonts w:ascii="Garamond" w:hAnsi="Garamond"/>
          <w:sz w:val="24"/>
          <w:szCs w:val="24"/>
        </w:rPr>
        <w:t xml:space="preserve"> p</w:t>
      </w:r>
      <w:r w:rsidR="007D546B" w:rsidRPr="00BB43B4">
        <w:rPr>
          <w:rFonts w:ascii="Garamond" w:hAnsi="Garamond"/>
          <w:sz w:val="24"/>
          <w:szCs w:val="24"/>
        </w:rPr>
        <w:t>ë</w:t>
      </w:r>
      <w:r w:rsidRPr="00BB43B4">
        <w:rPr>
          <w:rFonts w:ascii="Garamond" w:hAnsi="Garamond"/>
          <w:sz w:val="24"/>
          <w:szCs w:val="24"/>
        </w:rPr>
        <w:t>r dob</w:t>
      </w:r>
      <w:r w:rsidR="007D546B" w:rsidRPr="00BB43B4">
        <w:rPr>
          <w:rFonts w:ascii="Garamond" w:hAnsi="Garamond"/>
          <w:sz w:val="24"/>
          <w:szCs w:val="24"/>
        </w:rPr>
        <w:t>ë</w:t>
      </w:r>
      <w:r w:rsidRPr="00BB43B4">
        <w:rPr>
          <w:rFonts w:ascii="Garamond" w:hAnsi="Garamond"/>
          <w:sz w:val="24"/>
          <w:szCs w:val="24"/>
        </w:rPr>
        <w:t>simin e er</w:t>
      </w:r>
      <w:r w:rsidR="007D546B" w:rsidRPr="00BB43B4">
        <w:rPr>
          <w:rFonts w:ascii="Garamond" w:hAnsi="Garamond"/>
          <w:sz w:val="24"/>
          <w:szCs w:val="24"/>
        </w:rPr>
        <w:t>ë</w:t>
      </w:r>
      <w:r w:rsidRPr="00BB43B4">
        <w:rPr>
          <w:rFonts w:ascii="Garamond" w:hAnsi="Garamond"/>
          <w:sz w:val="24"/>
          <w:szCs w:val="24"/>
        </w:rPr>
        <w:t>rave q</w:t>
      </w:r>
      <w:r w:rsidR="007D546B" w:rsidRPr="00BB43B4">
        <w:rPr>
          <w:rFonts w:ascii="Garamond" w:hAnsi="Garamond"/>
          <w:sz w:val="24"/>
          <w:szCs w:val="24"/>
        </w:rPr>
        <w:t>ë</w:t>
      </w:r>
      <w:r w:rsidRPr="00BB43B4">
        <w:rPr>
          <w:rFonts w:ascii="Garamond" w:hAnsi="Garamond"/>
          <w:sz w:val="24"/>
          <w:szCs w:val="24"/>
        </w:rPr>
        <w:t xml:space="preserve"> fryjn</w:t>
      </w:r>
      <w:r w:rsidR="007D546B" w:rsidRPr="00BB43B4">
        <w:rPr>
          <w:rFonts w:ascii="Garamond" w:hAnsi="Garamond"/>
          <w:sz w:val="24"/>
          <w:szCs w:val="24"/>
        </w:rPr>
        <w:t>ë</w:t>
      </w:r>
      <w:r w:rsidRPr="00BB43B4">
        <w:rPr>
          <w:rFonts w:ascii="Garamond" w:hAnsi="Garamond"/>
          <w:sz w:val="24"/>
          <w:szCs w:val="24"/>
        </w:rPr>
        <w:t xml:space="preserve"> n</w:t>
      </w:r>
      <w:r w:rsidR="007D546B" w:rsidRPr="00BB43B4">
        <w:rPr>
          <w:rFonts w:ascii="Garamond" w:hAnsi="Garamond"/>
          <w:sz w:val="24"/>
          <w:szCs w:val="24"/>
        </w:rPr>
        <w:t>ë</w:t>
      </w:r>
      <w:r w:rsidRPr="00BB43B4">
        <w:rPr>
          <w:rFonts w:ascii="Garamond" w:hAnsi="Garamond"/>
          <w:sz w:val="24"/>
          <w:szCs w:val="24"/>
        </w:rPr>
        <w:t xml:space="preserve"> drejtime t</w:t>
      </w:r>
      <w:r w:rsidR="007D546B" w:rsidRPr="00BB43B4">
        <w:rPr>
          <w:rFonts w:ascii="Garamond" w:hAnsi="Garamond"/>
          <w:sz w:val="24"/>
          <w:szCs w:val="24"/>
        </w:rPr>
        <w:t>ë</w:t>
      </w:r>
      <w:r w:rsidRPr="00BB43B4">
        <w:rPr>
          <w:rFonts w:ascii="Garamond" w:hAnsi="Garamond"/>
          <w:sz w:val="24"/>
          <w:szCs w:val="24"/>
        </w:rPr>
        <w:t xml:space="preserve"> tjera. Brezat t</w:t>
      </w:r>
      <w:r w:rsidR="007D546B" w:rsidRPr="00BB43B4">
        <w:rPr>
          <w:rFonts w:ascii="Garamond" w:hAnsi="Garamond"/>
          <w:sz w:val="24"/>
          <w:szCs w:val="24"/>
        </w:rPr>
        <w:t>ë</w:t>
      </w:r>
      <w:r w:rsidRPr="00BB43B4">
        <w:rPr>
          <w:rFonts w:ascii="Garamond" w:hAnsi="Garamond"/>
          <w:sz w:val="24"/>
          <w:szCs w:val="24"/>
        </w:rPr>
        <w:t>rthor</w:t>
      </w:r>
      <w:r w:rsidR="007D546B" w:rsidRPr="00BB43B4">
        <w:rPr>
          <w:rFonts w:ascii="Garamond" w:hAnsi="Garamond"/>
          <w:sz w:val="24"/>
          <w:szCs w:val="24"/>
        </w:rPr>
        <w:t>ë</w:t>
      </w:r>
      <w:r w:rsidRPr="00BB43B4">
        <w:rPr>
          <w:rFonts w:ascii="Garamond" w:hAnsi="Garamond"/>
          <w:sz w:val="24"/>
          <w:szCs w:val="24"/>
        </w:rPr>
        <w:t xml:space="preserve"> vendosen </w:t>
      </w:r>
      <w:r w:rsidR="00EA1993" w:rsidRPr="00BB43B4">
        <w:rPr>
          <w:rFonts w:ascii="Garamond" w:hAnsi="Garamond"/>
          <w:sz w:val="24"/>
          <w:szCs w:val="24"/>
        </w:rPr>
        <w:t>1000</w:t>
      </w:r>
      <w:r w:rsidR="00B054C4">
        <w:rPr>
          <w:rFonts w:ascii="Garamond" w:hAnsi="Garamond"/>
          <w:sz w:val="24"/>
          <w:szCs w:val="24"/>
        </w:rPr>
        <w:t>–</w:t>
      </w:r>
      <w:r w:rsidR="00EA1993" w:rsidRPr="00BB43B4">
        <w:rPr>
          <w:rFonts w:ascii="Garamond" w:hAnsi="Garamond"/>
          <w:sz w:val="24"/>
          <w:szCs w:val="24"/>
        </w:rPr>
        <w:t>1500 m larg nj</w:t>
      </w:r>
      <w:r w:rsidR="007D546B" w:rsidRPr="00BB43B4">
        <w:rPr>
          <w:rFonts w:ascii="Garamond" w:hAnsi="Garamond"/>
          <w:sz w:val="24"/>
          <w:szCs w:val="24"/>
        </w:rPr>
        <w:t>ë</w:t>
      </w:r>
      <w:r w:rsidR="00EA1993" w:rsidRPr="00BB43B4">
        <w:rPr>
          <w:rFonts w:ascii="Garamond" w:hAnsi="Garamond"/>
          <w:sz w:val="24"/>
          <w:szCs w:val="24"/>
        </w:rPr>
        <w:t>ri tjetrit.</w:t>
      </w:r>
    </w:p>
    <w:p w14:paraId="61B6EE00" w14:textId="429AAF0C" w:rsidR="00636354" w:rsidRPr="00BB43B4" w:rsidRDefault="00636354" w:rsidP="00586D6E">
      <w:pPr>
        <w:ind w:firstLine="284"/>
        <w:jc w:val="both"/>
        <w:rPr>
          <w:rFonts w:ascii="Garamond" w:hAnsi="Garamond"/>
          <w:sz w:val="24"/>
          <w:szCs w:val="24"/>
        </w:rPr>
      </w:pPr>
      <w:r w:rsidRPr="00B33A81">
        <w:rPr>
          <w:rFonts w:ascii="Garamond" w:hAnsi="Garamond"/>
          <w:i/>
          <w:sz w:val="24"/>
          <w:szCs w:val="24"/>
        </w:rPr>
        <w:t>Gjer</w:t>
      </w:r>
      <w:r w:rsidR="009E5F53" w:rsidRPr="00B33A81">
        <w:rPr>
          <w:rFonts w:ascii="Garamond" w:hAnsi="Garamond"/>
          <w:i/>
          <w:sz w:val="24"/>
          <w:szCs w:val="24"/>
        </w:rPr>
        <w:t>ë</w:t>
      </w:r>
      <w:r w:rsidRPr="00B33A81">
        <w:rPr>
          <w:rFonts w:ascii="Garamond" w:hAnsi="Garamond"/>
          <w:i/>
          <w:sz w:val="24"/>
          <w:szCs w:val="24"/>
        </w:rPr>
        <w:t>sia e brezave</w:t>
      </w:r>
      <w:r w:rsidRPr="00BB43B4">
        <w:rPr>
          <w:rFonts w:ascii="Garamond" w:hAnsi="Garamond"/>
          <w:i/>
          <w:sz w:val="24"/>
          <w:szCs w:val="24"/>
          <w:u w:val="single"/>
        </w:rPr>
        <w:t>.</w:t>
      </w:r>
      <w:r w:rsidRPr="00BB43B4">
        <w:rPr>
          <w:rFonts w:ascii="Garamond" w:hAnsi="Garamond"/>
          <w:b/>
          <w:sz w:val="24"/>
          <w:szCs w:val="24"/>
        </w:rPr>
        <w:t xml:space="preserve"> </w:t>
      </w:r>
      <w:r w:rsidR="00EA1993" w:rsidRPr="00BB43B4">
        <w:rPr>
          <w:rFonts w:ascii="Garamond" w:hAnsi="Garamond"/>
          <w:sz w:val="24"/>
          <w:szCs w:val="24"/>
        </w:rPr>
        <w:t>N</w:t>
      </w:r>
      <w:r w:rsidRPr="00BB43B4">
        <w:rPr>
          <w:rFonts w:ascii="Garamond" w:hAnsi="Garamond"/>
          <w:sz w:val="24"/>
          <w:szCs w:val="24"/>
        </w:rPr>
        <w:t>dikimi i brezit mbrojt</w:t>
      </w:r>
      <w:r w:rsidR="007D546B" w:rsidRPr="00BB43B4">
        <w:rPr>
          <w:rFonts w:ascii="Garamond" w:hAnsi="Garamond"/>
          <w:sz w:val="24"/>
          <w:szCs w:val="24"/>
        </w:rPr>
        <w:t>ë</w:t>
      </w:r>
      <w:r w:rsidRPr="00BB43B4">
        <w:rPr>
          <w:rFonts w:ascii="Garamond" w:hAnsi="Garamond"/>
          <w:sz w:val="24"/>
          <w:szCs w:val="24"/>
        </w:rPr>
        <w:t>s q</w:t>
      </w:r>
      <w:r w:rsidR="007D546B" w:rsidRPr="00BB43B4">
        <w:rPr>
          <w:rFonts w:ascii="Garamond" w:hAnsi="Garamond"/>
          <w:sz w:val="24"/>
          <w:szCs w:val="24"/>
        </w:rPr>
        <w:t>ë</w:t>
      </w:r>
      <w:r w:rsidRPr="00BB43B4">
        <w:rPr>
          <w:rFonts w:ascii="Garamond" w:hAnsi="Garamond"/>
          <w:sz w:val="24"/>
          <w:szCs w:val="24"/>
        </w:rPr>
        <w:t>ndron n</w:t>
      </w:r>
      <w:r w:rsidR="007D546B" w:rsidRPr="00BB43B4">
        <w:rPr>
          <w:rFonts w:ascii="Garamond" w:hAnsi="Garamond"/>
          <w:sz w:val="24"/>
          <w:szCs w:val="24"/>
        </w:rPr>
        <w:t>ë</w:t>
      </w:r>
      <w:r w:rsidRPr="00BB43B4">
        <w:rPr>
          <w:rFonts w:ascii="Garamond" w:hAnsi="Garamond"/>
          <w:sz w:val="24"/>
          <w:szCs w:val="24"/>
        </w:rPr>
        <w:t xml:space="preserve"> p</w:t>
      </w:r>
      <w:r w:rsidR="007D546B" w:rsidRPr="00BB43B4">
        <w:rPr>
          <w:rFonts w:ascii="Garamond" w:hAnsi="Garamond"/>
          <w:sz w:val="24"/>
          <w:szCs w:val="24"/>
        </w:rPr>
        <w:t>ë</w:t>
      </w:r>
      <w:r w:rsidR="00EA1993" w:rsidRPr="00BB43B4">
        <w:rPr>
          <w:rFonts w:ascii="Garamond" w:hAnsi="Garamond"/>
          <w:sz w:val="24"/>
          <w:szCs w:val="24"/>
        </w:rPr>
        <w:t>rmir</w:t>
      </w:r>
      <w:r w:rsidR="007D546B" w:rsidRPr="00BB43B4">
        <w:rPr>
          <w:rFonts w:ascii="Garamond" w:hAnsi="Garamond"/>
          <w:sz w:val="24"/>
          <w:szCs w:val="24"/>
        </w:rPr>
        <w:t>ë</w:t>
      </w:r>
      <w:r w:rsidR="00EA1993" w:rsidRPr="00BB43B4">
        <w:rPr>
          <w:rFonts w:ascii="Garamond" w:hAnsi="Garamond"/>
          <w:sz w:val="24"/>
          <w:szCs w:val="24"/>
        </w:rPr>
        <w:t>si</w:t>
      </w:r>
      <w:r w:rsidRPr="00BB43B4">
        <w:rPr>
          <w:rFonts w:ascii="Garamond" w:hAnsi="Garamond"/>
          <w:sz w:val="24"/>
          <w:szCs w:val="24"/>
        </w:rPr>
        <w:t>min e kushteve mikro</w:t>
      </w:r>
      <w:r w:rsidR="00EA1993" w:rsidRPr="00BB43B4">
        <w:rPr>
          <w:rFonts w:ascii="Garamond" w:hAnsi="Garamond"/>
          <w:sz w:val="24"/>
          <w:szCs w:val="24"/>
        </w:rPr>
        <w:t>-</w:t>
      </w:r>
      <w:r w:rsidRPr="00BB43B4">
        <w:rPr>
          <w:rFonts w:ascii="Garamond" w:hAnsi="Garamond"/>
          <w:sz w:val="24"/>
          <w:szCs w:val="24"/>
        </w:rPr>
        <w:t xml:space="preserve">klimatike, ndaj </w:t>
      </w:r>
      <w:r w:rsidR="00491967" w:rsidRPr="00BB43B4">
        <w:rPr>
          <w:rFonts w:ascii="Garamond" w:hAnsi="Garamond"/>
          <w:sz w:val="24"/>
          <w:szCs w:val="24"/>
        </w:rPr>
        <w:t>gjerësia</w:t>
      </w:r>
      <w:r w:rsidRPr="00BB43B4">
        <w:rPr>
          <w:rFonts w:ascii="Garamond" w:hAnsi="Garamond"/>
          <w:sz w:val="24"/>
          <w:szCs w:val="24"/>
        </w:rPr>
        <w:t xml:space="preserve"> e tij </w:t>
      </w:r>
      <w:r w:rsidR="00EA1993" w:rsidRPr="00BB43B4">
        <w:rPr>
          <w:rFonts w:ascii="Garamond" w:hAnsi="Garamond"/>
          <w:sz w:val="24"/>
          <w:szCs w:val="24"/>
        </w:rPr>
        <w:t>nuk duhet t</w:t>
      </w:r>
      <w:r w:rsidR="007D546B" w:rsidRPr="00BB43B4">
        <w:rPr>
          <w:rFonts w:ascii="Garamond" w:hAnsi="Garamond"/>
          <w:sz w:val="24"/>
          <w:szCs w:val="24"/>
        </w:rPr>
        <w:t>ë</w:t>
      </w:r>
      <w:r w:rsidR="00EA1993" w:rsidRPr="00BB43B4">
        <w:rPr>
          <w:rFonts w:ascii="Garamond" w:hAnsi="Garamond"/>
          <w:sz w:val="24"/>
          <w:szCs w:val="24"/>
        </w:rPr>
        <w:t xml:space="preserve"> jet</w:t>
      </w:r>
      <w:r w:rsidR="007D546B" w:rsidRPr="00BB43B4">
        <w:rPr>
          <w:rFonts w:ascii="Garamond" w:hAnsi="Garamond"/>
          <w:sz w:val="24"/>
          <w:szCs w:val="24"/>
        </w:rPr>
        <w:t>ë</w:t>
      </w:r>
      <w:r w:rsidR="00EA1993" w:rsidRPr="00BB43B4">
        <w:rPr>
          <w:rFonts w:ascii="Garamond" w:hAnsi="Garamond"/>
          <w:sz w:val="24"/>
          <w:szCs w:val="24"/>
        </w:rPr>
        <w:t xml:space="preserve"> e madhe. Reko</w:t>
      </w:r>
      <w:r w:rsidRPr="00BB43B4">
        <w:rPr>
          <w:rFonts w:ascii="Garamond" w:hAnsi="Garamond"/>
          <w:sz w:val="24"/>
          <w:szCs w:val="24"/>
        </w:rPr>
        <w:t xml:space="preserve">mandohen </w:t>
      </w:r>
      <w:r w:rsidR="00E65CE4" w:rsidRPr="00BB43B4">
        <w:rPr>
          <w:rFonts w:ascii="Garamond" w:hAnsi="Garamond"/>
          <w:sz w:val="24"/>
          <w:szCs w:val="24"/>
        </w:rPr>
        <w:t xml:space="preserve">breza </w:t>
      </w:r>
      <w:r w:rsidR="00491967" w:rsidRPr="00BB43B4">
        <w:rPr>
          <w:rFonts w:ascii="Garamond" w:hAnsi="Garamond"/>
          <w:sz w:val="24"/>
          <w:szCs w:val="24"/>
        </w:rPr>
        <w:t>gjysmë</w:t>
      </w:r>
      <w:r w:rsidR="00E65CE4" w:rsidRPr="00BB43B4">
        <w:rPr>
          <w:rFonts w:ascii="Garamond" w:hAnsi="Garamond"/>
          <w:sz w:val="24"/>
          <w:szCs w:val="24"/>
        </w:rPr>
        <w:t xml:space="preserve"> t</w:t>
      </w:r>
      <w:r w:rsidR="007D546B" w:rsidRPr="00BB43B4">
        <w:rPr>
          <w:rFonts w:ascii="Garamond" w:hAnsi="Garamond"/>
          <w:sz w:val="24"/>
          <w:szCs w:val="24"/>
        </w:rPr>
        <w:t>ë</w:t>
      </w:r>
      <w:r w:rsidR="00E65CE4" w:rsidRPr="00BB43B4">
        <w:rPr>
          <w:rFonts w:ascii="Garamond" w:hAnsi="Garamond"/>
          <w:sz w:val="24"/>
          <w:szCs w:val="24"/>
        </w:rPr>
        <w:t xml:space="preserve"> p</w:t>
      </w:r>
      <w:r w:rsidR="007D546B" w:rsidRPr="00BB43B4">
        <w:rPr>
          <w:rFonts w:ascii="Garamond" w:hAnsi="Garamond"/>
          <w:sz w:val="24"/>
          <w:szCs w:val="24"/>
        </w:rPr>
        <w:t>ë</w:t>
      </w:r>
      <w:r w:rsidR="00E65CE4" w:rsidRPr="00BB43B4">
        <w:rPr>
          <w:rFonts w:ascii="Garamond" w:hAnsi="Garamond"/>
          <w:sz w:val="24"/>
          <w:szCs w:val="24"/>
        </w:rPr>
        <w:t>rshkuesh</w:t>
      </w:r>
      <w:r w:rsidR="007D546B" w:rsidRPr="00BB43B4">
        <w:rPr>
          <w:rFonts w:ascii="Garamond" w:hAnsi="Garamond"/>
          <w:sz w:val="24"/>
          <w:szCs w:val="24"/>
        </w:rPr>
        <w:t>ë</w:t>
      </w:r>
      <w:r w:rsidR="00E65CE4" w:rsidRPr="00BB43B4">
        <w:rPr>
          <w:rFonts w:ascii="Garamond" w:hAnsi="Garamond"/>
          <w:sz w:val="24"/>
          <w:szCs w:val="24"/>
        </w:rPr>
        <w:t>m 7</w:t>
      </w:r>
      <w:r w:rsidR="00B33A81">
        <w:rPr>
          <w:rFonts w:ascii="Garamond" w:hAnsi="Garamond"/>
          <w:sz w:val="24"/>
          <w:szCs w:val="24"/>
        </w:rPr>
        <w:t>–</w:t>
      </w:r>
      <w:r w:rsidRPr="00BB43B4">
        <w:rPr>
          <w:rFonts w:ascii="Garamond" w:hAnsi="Garamond"/>
          <w:sz w:val="24"/>
          <w:szCs w:val="24"/>
        </w:rPr>
        <w:t xml:space="preserve">15 m </w:t>
      </w:r>
      <w:r w:rsidR="00491967" w:rsidRPr="00BB43B4">
        <w:rPr>
          <w:rFonts w:ascii="Garamond" w:hAnsi="Garamond"/>
          <w:sz w:val="24"/>
          <w:szCs w:val="24"/>
        </w:rPr>
        <w:t>gjerësi</w:t>
      </w:r>
      <w:r w:rsidRPr="00BB43B4">
        <w:rPr>
          <w:rFonts w:ascii="Garamond" w:hAnsi="Garamond"/>
          <w:sz w:val="24"/>
          <w:szCs w:val="24"/>
        </w:rPr>
        <w:t>. N</w:t>
      </w:r>
      <w:r w:rsidR="007D546B" w:rsidRPr="00BB43B4">
        <w:rPr>
          <w:rFonts w:ascii="Garamond" w:hAnsi="Garamond"/>
          <w:sz w:val="24"/>
          <w:szCs w:val="24"/>
        </w:rPr>
        <w:t>ë</w:t>
      </w:r>
      <w:r w:rsidRPr="00BB43B4">
        <w:rPr>
          <w:rFonts w:ascii="Garamond" w:hAnsi="Garamond"/>
          <w:sz w:val="24"/>
          <w:szCs w:val="24"/>
        </w:rPr>
        <w:t xml:space="preserve"> vende me er</w:t>
      </w:r>
      <w:r w:rsidR="007D546B" w:rsidRPr="00BB43B4">
        <w:rPr>
          <w:rFonts w:ascii="Garamond" w:hAnsi="Garamond"/>
          <w:sz w:val="24"/>
          <w:szCs w:val="24"/>
        </w:rPr>
        <w:t>ë</w:t>
      </w:r>
      <w:r w:rsidRPr="00BB43B4">
        <w:rPr>
          <w:rFonts w:ascii="Garamond" w:hAnsi="Garamond"/>
          <w:sz w:val="24"/>
          <w:szCs w:val="24"/>
        </w:rPr>
        <w:t>ra t</w:t>
      </w:r>
      <w:r w:rsidR="007D546B" w:rsidRPr="00BB43B4">
        <w:rPr>
          <w:rFonts w:ascii="Garamond" w:hAnsi="Garamond"/>
          <w:sz w:val="24"/>
          <w:szCs w:val="24"/>
        </w:rPr>
        <w:t>ë</w:t>
      </w:r>
      <w:r w:rsidRPr="00BB43B4">
        <w:rPr>
          <w:rFonts w:ascii="Garamond" w:hAnsi="Garamond"/>
          <w:sz w:val="24"/>
          <w:szCs w:val="24"/>
        </w:rPr>
        <w:t xml:space="preserve"> forta, brezi b</w:t>
      </w:r>
      <w:r w:rsidR="007D546B" w:rsidRPr="00BB43B4">
        <w:rPr>
          <w:rFonts w:ascii="Garamond" w:hAnsi="Garamond"/>
          <w:sz w:val="24"/>
          <w:szCs w:val="24"/>
        </w:rPr>
        <w:t>ë</w:t>
      </w:r>
      <w:r w:rsidRPr="00BB43B4">
        <w:rPr>
          <w:rFonts w:ascii="Garamond" w:hAnsi="Garamond"/>
          <w:sz w:val="24"/>
          <w:szCs w:val="24"/>
        </w:rPr>
        <w:t>het m</w:t>
      </w:r>
      <w:r w:rsidR="007D546B" w:rsidRPr="00BB43B4">
        <w:rPr>
          <w:rFonts w:ascii="Garamond" w:hAnsi="Garamond"/>
          <w:sz w:val="24"/>
          <w:szCs w:val="24"/>
        </w:rPr>
        <w:t>ë</w:t>
      </w:r>
      <w:r w:rsidRPr="00BB43B4">
        <w:rPr>
          <w:rFonts w:ascii="Garamond" w:hAnsi="Garamond"/>
          <w:sz w:val="24"/>
          <w:szCs w:val="24"/>
        </w:rPr>
        <w:t xml:space="preserve"> i </w:t>
      </w:r>
      <w:r w:rsidR="00491967" w:rsidRPr="00BB43B4">
        <w:rPr>
          <w:rFonts w:ascii="Garamond" w:hAnsi="Garamond"/>
          <w:sz w:val="24"/>
          <w:szCs w:val="24"/>
        </w:rPr>
        <w:t>gjerë</w:t>
      </w:r>
      <w:r w:rsidRPr="00BB43B4">
        <w:rPr>
          <w:rFonts w:ascii="Garamond" w:hAnsi="Garamond"/>
          <w:sz w:val="24"/>
          <w:szCs w:val="24"/>
        </w:rPr>
        <w:t xml:space="preserve"> e me shkall</w:t>
      </w:r>
      <w:r w:rsidR="007D546B" w:rsidRPr="00BB43B4">
        <w:rPr>
          <w:rFonts w:ascii="Garamond" w:hAnsi="Garamond"/>
          <w:sz w:val="24"/>
          <w:szCs w:val="24"/>
        </w:rPr>
        <w:t>ë</w:t>
      </w:r>
      <w:r w:rsidRPr="00BB43B4">
        <w:rPr>
          <w:rFonts w:ascii="Garamond" w:hAnsi="Garamond"/>
          <w:sz w:val="24"/>
          <w:szCs w:val="24"/>
        </w:rPr>
        <w:t xml:space="preserve"> m</w:t>
      </w:r>
      <w:r w:rsidR="007D546B" w:rsidRPr="00BB43B4">
        <w:rPr>
          <w:rFonts w:ascii="Garamond" w:hAnsi="Garamond"/>
          <w:sz w:val="24"/>
          <w:szCs w:val="24"/>
        </w:rPr>
        <w:t>ë</w:t>
      </w:r>
      <w:r w:rsidRPr="00BB43B4">
        <w:rPr>
          <w:rFonts w:ascii="Garamond" w:hAnsi="Garamond"/>
          <w:sz w:val="24"/>
          <w:szCs w:val="24"/>
        </w:rPr>
        <w:t xml:space="preserve"> t</w:t>
      </w:r>
      <w:r w:rsidR="007D546B" w:rsidRPr="00BB43B4">
        <w:rPr>
          <w:rFonts w:ascii="Garamond" w:hAnsi="Garamond"/>
          <w:sz w:val="24"/>
          <w:szCs w:val="24"/>
        </w:rPr>
        <w:t>ë</w:t>
      </w:r>
      <w:r w:rsidRPr="00BB43B4">
        <w:rPr>
          <w:rFonts w:ascii="Garamond" w:hAnsi="Garamond"/>
          <w:sz w:val="24"/>
          <w:szCs w:val="24"/>
        </w:rPr>
        <w:t xml:space="preserve"> vog</w:t>
      </w:r>
      <w:r w:rsidR="007D546B" w:rsidRPr="00BB43B4">
        <w:rPr>
          <w:rFonts w:ascii="Garamond" w:hAnsi="Garamond"/>
          <w:sz w:val="24"/>
          <w:szCs w:val="24"/>
        </w:rPr>
        <w:t>ë</w:t>
      </w:r>
      <w:r w:rsidRPr="00BB43B4">
        <w:rPr>
          <w:rFonts w:ascii="Garamond" w:hAnsi="Garamond"/>
          <w:sz w:val="24"/>
          <w:szCs w:val="24"/>
        </w:rPr>
        <w:t>l p</w:t>
      </w:r>
      <w:r w:rsidR="007D546B" w:rsidRPr="00BB43B4">
        <w:rPr>
          <w:rFonts w:ascii="Garamond" w:hAnsi="Garamond"/>
          <w:sz w:val="24"/>
          <w:szCs w:val="24"/>
        </w:rPr>
        <w:t>ë</w:t>
      </w:r>
      <w:r w:rsidRPr="00BB43B4">
        <w:rPr>
          <w:rFonts w:ascii="Garamond" w:hAnsi="Garamond"/>
          <w:sz w:val="24"/>
          <w:szCs w:val="24"/>
        </w:rPr>
        <w:t>rshkueshm</w:t>
      </w:r>
      <w:r w:rsidR="007D546B" w:rsidRPr="00BB43B4">
        <w:rPr>
          <w:rFonts w:ascii="Garamond" w:hAnsi="Garamond"/>
          <w:sz w:val="24"/>
          <w:szCs w:val="24"/>
        </w:rPr>
        <w:t>ë</w:t>
      </w:r>
      <w:r w:rsidRPr="00BB43B4">
        <w:rPr>
          <w:rFonts w:ascii="Garamond" w:hAnsi="Garamond"/>
          <w:sz w:val="24"/>
          <w:szCs w:val="24"/>
        </w:rPr>
        <w:t>rie (30%). Sa m</w:t>
      </w:r>
      <w:r w:rsidR="007D546B" w:rsidRPr="00BB43B4">
        <w:rPr>
          <w:rFonts w:ascii="Garamond" w:hAnsi="Garamond"/>
          <w:sz w:val="24"/>
          <w:szCs w:val="24"/>
        </w:rPr>
        <w:t>ë</w:t>
      </w:r>
      <w:r w:rsidRPr="00BB43B4">
        <w:rPr>
          <w:rFonts w:ascii="Garamond" w:hAnsi="Garamond"/>
          <w:sz w:val="24"/>
          <w:szCs w:val="24"/>
        </w:rPr>
        <w:t xml:space="preserve"> t</w:t>
      </w:r>
      <w:r w:rsidR="007D546B" w:rsidRPr="00BB43B4">
        <w:rPr>
          <w:rFonts w:ascii="Garamond" w:hAnsi="Garamond"/>
          <w:sz w:val="24"/>
          <w:szCs w:val="24"/>
        </w:rPr>
        <w:t>ë</w:t>
      </w:r>
      <w:r w:rsidRPr="00BB43B4">
        <w:rPr>
          <w:rFonts w:ascii="Garamond" w:hAnsi="Garamond"/>
          <w:sz w:val="24"/>
          <w:szCs w:val="24"/>
        </w:rPr>
        <w:t xml:space="preserve"> ngjeshura t</w:t>
      </w:r>
      <w:r w:rsidR="007D546B" w:rsidRPr="00BB43B4">
        <w:rPr>
          <w:rFonts w:ascii="Garamond" w:hAnsi="Garamond"/>
          <w:sz w:val="24"/>
          <w:szCs w:val="24"/>
        </w:rPr>
        <w:t>ë</w:t>
      </w:r>
      <w:r w:rsidRPr="00BB43B4">
        <w:rPr>
          <w:rFonts w:ascii="Garamond" w:hAnsi="Garamond"/>
          <w:sz w:val="24"/>
          <w:szCs w:val="24"/>
        </w:rPr>
        <w:t xml:space="preserve"> jen</w:t>
      </w:r>
      <w:r w:rsidR="007D546B" w:rsidRPr="00BB43B4">
        <w:rPr>
          <w:rFonts w:ascii="Garamond" w:hAnsi="Garamond"/>
          <w:sz w:val="24"/>
          <w:szCs w:val="24"/>
        </w:rPr>
        <w:t>ë</w:t>
      </w:r>
      <w:r w:rsidRPr="00BB43B4">
        <w:rPr>
          <w:rFonts w:ascii="Garamond" w:hAnsi="Garamond"/>
          <w:sz w:val="24"/>
          <w:szCs w:val="24"/>
        </w:rPr>
        <w:t xml:space="preserve"> kurorat, sa m</w:t>
      </w:r>
      <w:r w:rsidR="007D546B" w:rsidRPr="00BB43B4">
        <w:rPr>
          <w:rFonts w:ascii="Garamond" w:hAnsi="Garamond"/>
          <w:sz w:val="24"/>
          <w:szCs w:val="24"/>
        </w:rPr>
        <w:t>ë</w:t>
      </w:r>
      <w:r w:rsidRPr="00BB43B4">
        <w:rPr>
          <w:rFonts w:ascii="Garamond" w:hAnsi="Garamond"/>
          <w:sz w:val="24"/>
          <w:szCs w:val="24"/>
        </w:rPr>
        <w:t xml:space="preserve"> pjellore t</w:t>
      </w:r>
      <w:r w:rsidR="002327DB" w:rsidRPr="00BB43B4">
        <w:rPr>
          <w:rFonts w:ascii="Garamond" w:hAnsi="Garamond"/>
          <w:sz w:val="24"/>
          <w:szCs w:val="24"/>
        </w:rPr>
        <w:t>ë</w:t>
      </w:r>
      <w:r w:rsidRPr="00BB43B4">
        <w:rPr>
          <w:rFonts w:ascii="Garamond" w:hAnsi="Garamond"/>
          <w:sz w:val="24"/>
          <w:szCs w:val="24"/>
        </w:rPr>
        <w:t xml:space="preserve"> jet</w:t>
      </w:r>
      <w:r w:rsidR="002327DB" w:rsidRPr="00BB43B4">
        <w:rPr>
          <w:rFonts w:ascii="Garamond" w:hAnsi="Garamond"/>
          <w:sz w:val="24"/>
          <w:szCs w:val="24"/>
        </w:rPr>
        <w:t>ë</w:t>
      </w:r>
      <w:r w:rsidRPr="00BB43B4">
        <w:rPr>
          <w:rFonts w:ascii="Garamond" w:hAnsi="Garamond"/>
          <w:sz w:val="24"/>
          <w:szCs w:val="24"/>
        </w:rPr>
        <w:t xml:space="preserve"> toka dhe shpejt</w:t>
      </w:r>
      <w:r w:rsidR="002327DB" w:rsidRPr="00BB43B4">
        <w:rPr>
          <w:rFonts w:ascii="Garamond" w:hAnsi="Garamond"/>
          <w:sz w:val="24"/>
          <w:szCs w:val="24"/>
        </w:rPr>
        <w:t>ë</w:t>
      </w:r>
      <w:r w:rsidRPr="00BB43B4">
        <w:rPr>
          <w:rFonts w:ascii="Garamond" w:hAnsi="Garamond"/>
          <w:sz w:val="24"/>
          <w:szCs w:val="24"/>
        </w:rPr>
        <w:t>sia e rritjes s</w:t>
      </w:r>
      <w:r w:rsidR="002327DB" w:rsidRPr="00BB43B4">
        <w:rPr>
          <w:rFonts w:ascii="Garamond" w:hAnsi="Garamond"/>
          <w:sz w:val="24"/>
          <w:szCs w:val="24"/>
        </w:rPr>
        <w:t>ë</w:t>
      </w:r>
      <w:r w:rsidRPr="00BB43B4">
        <w:rPr>
          <w:rFonts w:ascii="Garamond" w:hAnsi="Garamond"/>
          <w:sz w:val="24"/>
          <w:szCs w:val="24"/>
        </w:rPr>
        <w:t xml:space="preserve"> drur</w:t>
      </w:r>
      <w:r w:rsidR="002327DB" w:rsidRPr="00BB43B4">
        <w:rPr>
          <w:rFonts w:ascii="Garamond" w:hAnsi="Garamond"/>
          <w:sz w:val="24"/>
          <w:szCs w:val="24"/>
        </w:rPr>
        <w:t>ë</w:t>
      </w:r>
      <w:r w:rsidRPr="00BB43B4">
        <w:rPr>
          <w:rFonts w:ascii="Garamond" w:hAnsi="Garamond"/>
          <w:sz w:val="24"/>
          <w:szCs w:val="24"/>
        </w:rPr>
        <w:t>ve, aq m</w:t>
      </w:r>
      <w:r w:rsidR="002327DB" w:rsidRPr="00BB43B4">
        <w:rPr>
          <w:rFonts w:ascii="Garamond" w:hAnsi="Garamond"/>
          <w:sz w:val="24"/>
          <w:szCs w:val="24"/>
        </w:rPr>
        <w:t>ë</w:t>
      </w:r>
      <w:r w:rsidRPr="00BB43B4">
        <w:rPr>
          <w:rFonts w:ascii="Garamond" w:hAnsi="Garamond"/>
          <w:sz w:val="24"/>
          <w:szCs w:val="24"/>
        </w:rPr>
        <w:t xml:space="preserve"> i ngusht</w:t>
      </w:r>
      <w:r w:rsidR="002327DB" w:rsidRPr="00BB43B4">
        <w:rPr>
          <w:rFonts w:ascii="Garamond" w:hAnsi="Garamond"/>
          <w:sz w:val="24"/>
          <w:szCs w:val="24"/>
        </w:rPr>
        <w:t>ë</w:t>
      </w:r>
      <w:r w:rsidRPr="00BB43B4">
        <w:rPr>
          <w:rFonts w:ascii="Garamond" w:hAnsi="Garamond"/>
          <w:sz w:val="24"/>
          <w:szCs w:val="24"/>
        </w:rPr>
        <w:t xml:space="preserve"> b</w:t>
      </w:r>
      <w:r w:rsidR="002327DB" w:rsidRPr="00BB43B4">
        <w:rPr>
          <w:rFonts w:ascii="Garamond" w:hAnsi="Garamond"/>
          <w:sz w:val="24"/>
          <w:szCs w:val="24"/>
        </w:rPr>
        <w:t>ë</w:t>
      </w:r>
      <w:r w:rsidR="00B33A81">
        <w:rPr>
          <w:rFonts w:ascii="Garamond" w:hAnsi="Garamond"/>
          <w:sz w:val="24"/>
          <w:szCs w:val="24"/>
        </w:rPr>
        <w:t>het brezi.</w:t>
      </w:r>
    </w:p>
    <w:p w14:paraId="41D55682" w14:textId="6DD806BB" w:rsidR="00636354" w:rsidRPr="00BB43B4" w:rsidRDefault="00636354" w:rsidP="00586D6E">
      <w:pPr>
        <w:ind w:firstLine="284"/>
        <w:jc w:val="both"/>
        <w:rPr>
          <w:rFonts w:ascii="Garamond" w:hAnsi="Garamond"/>
          <w:sz w:val="24"/>
          <w:szCs w:val="24"/>
        </w:rPr>
      </w:pPr>
      <w:r w:rsidRPr="00B33A81">
        <w:rPr>
          <w:rFonts w:ascii="Garamond" w:hAnsi="Garamond"/>
          <w:i/>
          <w:sz w:val="24"/>
          <w:szCs w:val="24"/>
        </w:rPr>
        <w:t>Gjat</w:t>
      </w:r>
      <w:r w:rsidR="009E5F53" w:rsidRPr="00B33A81">
        <w:rPr>
          <w:rFonts w:ascii="Garamond" w:hAnsi="Garamond"/>
          <w:i/>
          <w:sz w:val="24"/>
          <w:szCs w:val="24"/>
        </w:rPr>
        <w:t>ë</w:t>
      </w:r>
      <w:r w:rsidRPr="00B33A81">
        <w:rPr>
          <w:rFonts w:ascii="Garamond" w:hAnsi="Garamond"/>
          <w:i/>
          <w:sz w:val="24"/>
          <w:szCs w:val="24"/>
        </w:rPr>
        <w:t>sia e brezave</w:t>
      </w:r>
      <w:r w:rsidRPr="00BB43B4">
        <w:rPr>
          <w:rFonts w:ascii="Garamond" w:hAnsi="Garamond"/>
          <w:b/>
          <w:i/>
          <w:sz w:val="24"/>
          <w:szCs w:val="24"/>
        </w:rPr>
        <w:t xml:space="preserve"> </w:t>
      </w:r>
      <w:r w:rsidRPr="00BB43B4">
        <w:rPr>
          <w:rFonts w:ascii="Garamond" w:hAnsi="Garamond"/>
          <w:sz w:val="24"/>
          <w:szCs w:val="24"/>
        </w:rPr>
        <w:t>lidhet me sip</w:t>
      </w:r>
      <w:r w:rsidR="002327DB" w:rsidRPr="00BB43B4">
        <w:rPr>
          <w:rFonts w:ascii="Garamond" w:hAnsi="Garamond"/>
          <w:sz w:val="24"/>
          <w:szCs w:val="24"/>
        </w:rPr>
        <w:t>ë</w:t>
      </w:r>
      <w:r w:rsidRPr="00BB43B4">
        <w:rPr>
          <w:rFonts w:ascii="Garamond" w:hAnsi="Garamond"/>
          <w:sz w:val="24"/>
          <w:szCs w:val="24"/>
        </w:rPr>
        <w:t>rfaqen q</w:t>
      </w:r>
      <w:r w:rsidR="002327DB" w:rsidRPr="00BB43B4">
        <w:rPr>
          <w:rFonts w:ascii="Garamond" w:hAnsi="Garamond"/>
          <w:sz w:val="24"/>
          <w:szCs w:val="24"/>
        </w:rPr>
        <w:t>ë</w:t>
      </w:r>
      <w:r w:rsidRPr="00BB43B4">
        <w:rPr>
          <w:rFonts w:ascii="Garamond" w:hAnsi="Garamond"/>
          <w:sz w:val="24"/>
          <w:szCs w:val="24"/>
        </w:rPr>
        <w:t xml:space="preserve"> do t</w:t>
      </w:r>
      <w:r w:rsidR="002327DB" w:rsidRPr="00BB43B4">
        <w:rPr>
          <w:rFonts w:ascii="Garamond" w:hAnsi="Garamond"/>
          <w:sz w:val="24"/>
          <w:szCs w:val="24"/>
        </w:rPr>
        <w:t>ë</w:t>
      </w:r>
      <w:r w:rsidRPr="00BB43B4">
        <w:rPr>
          <w:rFonts w:ascii="Garamond" w:hAnsi="Garamond"/>
          <w:sz w:val="24"/>
          <w:szCs w:val="24"/>
        </w:rPr>
        <w:t xml:space="preserve"> mbroj</w:t>
      </w:r>
      <w:r w:rsidR="002327DB" w:rsidRPr="00BB43B4">
        <w:rPr>
          <w:rFonts w:ascii="Garamond" w:hAnsi="Garamond"/>
          <w:sz w:val="24"/>
          <w:szCs w:val="24"/>
        </w:rPr>
        <w:t>ë</w:t>
      </w:r>
      <w:r w:rsidRPr="00BB43B4">
        <w:rPr>
          <w:rFonts w:ascii="Garamond" w:hAnsi="Garamond"/>
          <w:sz w:val="24"/>
          <w:szCs w:val="24"/>
        </w:rPr>
        <w:t xml:space="preserve">. </w:t>
      </w:r>
      <w:r w:rsidR="00EA1993" w:rsidRPr="00BB43B4">
        <w:rPr>
          <w:rFonts w:ascii="Garamond" w:hAnsi="Garamond"/>
          <w:sz w:val="24"/>
          <w:szCs w:val="24"/>
        </w:rPr>
        <w:t>N</w:t>
      </w:r>
      <w:r w:rsidRPr="00BB43B4">
        <w:rPr>
          <w:rFonts w:ascii="Garamond" w:hAnsi="Garamond"/>
          <w:sz w:val="24"/>
          <w:szCs w:val="24"/>
        </w:rPr>
        <w:t>j</w:t>
      </w:r>
      <w:r w:rsidR="002327DB" w:rsidRPr="00BB43B4">
        <w:rPr>
          <w:rFonts w:ascii="Garamond" w:hAnsi="Garamond"/>
          <w:sz w:val="24"/>
          <w:szCs w:val="24"/>
        </w:rPr>
        <w:t>ë</w:t>
      </w:r>
      <w:r w:rsidRPr="00BB43B4">
        <w:rPr>
          <w:rFonts w:ascii="Garamond" w:hAnsi="Garamond"/>
          <w:sz w:val="24"/>
          <w:szCs w:val="24"/>
        </w:rPr>
        <w:t xml:space="preserve"> brez me lart</w:t>
      </w:r>
      <w:r w:rsidR="002327DB" w:rsidRPr="00BB43B4">
        <w:rPr>
          <w:rFonts w:ascii="Garamond" w:hAnsi="Garamond"/>
          <w:sz w:val="24"/>
          <w:szCs w:val="24"/>
        </w:rPr>
        <w:t>ë</w:t>
      </w:r>
      <w:r w:rsidRPr="00BB43B4">
        <w:rPr>
          <w:rFonts w:ascii="Garamond" w:hAnsi="Garamond"/>
          <w:sz w:val="24"/>
          <w:szCs w:val="24"/>
        </w:rPr>
        <w:t>si 15 m kund</w:t>
      </w:r>
      <w:r w:rsidR="002327DB" w:rsidRPr="00BB43B4">
        <w:rPr>
          <w:rFonts w:ascii="Garamond" w:hAnsi="Garamond"/>
          <w:sz w:val="24"/>
          <w:szCs w:val="24"/>
        </w:rPr>
        <w:t>ë</w:t>
      </w:r>
      <w:r w:rsidRPr="00BB43B4">
        <w:rPr>
          <w:rFonts w:ascii="Garamond" w:hAnsi="Garamond"/>
          <w:sz w:val="24"/>
          <w:szCs w:val="24"/>
        </w:rPr>
        <w:t>r er</w:t>
      </w:r>
      <w:r w:rsidR="002327DB" w:rsidRPr="00BB43B4">
        <w:rPr>
          <w:rFonts w:ascii="Garamond" w:hAnsi="Garamond"/>
          <w:sz w:val="24"/>
          <w:szCs w:val="24"/>
        </w:rPr>
        <w:t>ë</w:t>
      </w:r>
      <w:r w:rsidR="00EA1993" w:rsidRPr="00BB43B4">
        <w:rPr>
          <w:rFonts w:ascii="Garamond" w:hAnsi="Garamond"/>
          <w:sz w:val="24"/>
          <w:szCs w:val="24"/>
        </w:rPr>
        <w:t>s</w:t>
      </w:r>
      <w:r w:rsidRPr="00BB43B4">
        <w:rPr>
          <w:rFonts w:ascii="Garamond" w:hAnsi="Garamond"/>
          <w:sz w:val="24"/>
          <w:szCs w:val="24"/>
        </w:rPr>
        <w:t xml:space="preserve"> me shpejt</w:t>
      </w:r>
      <w:r w:rsidR="002327DB" w:rsidRPr="00BB43B4">
        <w:rPr>
          <w:rFonts w:ascii="Garamond" w:hAnsi="Garamond"/>
          <w:sz w:val="24"/>
          <w:szCs w:val="24"/>
        </w:rPr>
        <w:t>ë</w:t>
      </w:r>
      <w:r w:rsidRPr="00BB43B4">
        <w:rPr>
          <w:rFonts w:ascii="Garamond" w:hAnsi="Garamond"/>
          <w:sz w:val="24"/>
          <w:szCs w:val="24"/>
        </w:rPr>
        <w:t>si 27 km/or</w:t>
      </w:r>
      <w:r w:rsidR="002327DB" w:rsidRPr="00BB43B4">
        <w:rPr>
          <w:rFonts w:ascii="Garamond" w:hAnsi="Garamond"/>
          <w:sz w:val="24"/>
          <w:szCs w:val="24"/>
        </w:rPr>
        <w:t>ë</w:t>
      </w:r>
      <w:r w:rsidRPr="00BB43B4">
        <w:rPr>
          <w:rFonts w:ascii="Garamond" w:hAnsi="Garamond"/>
          <w:sz w:val="24"/>
          <w:szCs w:val="24"/>
        </w:rPr>
        <w:t xml:space="preserve"> mbro</w:t>
      </w:r>
      <w:r w:rsidR="00EA1993" w:rsidRPr="00BB43B4">
        <w:rPr>
          <w:rFonts w:ascii="Garamond" w:hAnsi="Garamond"/>
          <w:sz w:val="24"/>
          <w:szCs w:val="24"/>
        </w:rPr>
        <w:t>n</w:t>
      </w:r>
      <w:r w:rsidRPr="00BB43B4">
        <w:rPr>
          <w:rFonts w:ascii="Garamond" w:hAnsi="Garamond"/>
          <w:sz w:val="24"/>
          <w:szCs w:val="24"/>
        </w:rPr>
        <w:t xml:space="preserve"> nj</w:t>
      </w:r>
      <w:r w:rsidR="002327DB" w:rsidRPr="00BB43B4">
        <w:rPr>
          <w:rFonts w:ascii="Garamond" w:hAnsi="Garamond"/>
          <w:sz w:val="24"/>
          <w:szCs w:val="24"/>
        </w:rPr>
        <w:t>ë</w:t>
      </w:r>
      <w:r w:rsidRPr="00BB43B4">
        <w:rPr>
          <w:rFonts w:ascii="Garamond" w:hAnsi="Garamond"/>
          <w:sz w:val="24"/>
          <w:szCs w:val="24"/>
        </w:rPr>
        <w:t xml:space="preserve"> sip</w:t>
      </w:r>
      <w:r w:rsidR="002327DB" w:rsidRPr="00BB43B4">
        <w:rPr>
          <w:rFonts w:ascii="Garamond" w:hAnsi="Garamond"/>
          <w:sz w:val="24"/>
          <w:szCs w:val="24"/>
        </w:rPr>
        <w:t>ë</w:t>
      </w:r>
      <w:r w:rsidRPr="00BB43B4">
        <w:rPr>
          <w:rFonts w:ascii="Garamond" w:hAnsi="Garamond"/>
          <w:sz w:val="24"/>
          <w:szCs w:val="24"/>
        </w:rPr>
        <w:t>rfaqe 11</w:t>
      </w:r>
      <w:r w:rsidR="00B33A81">
        <w:rPr>
          <w:rFonts w:ascii="Garamond" w:hAnsi="Garamond"/>
          <w:sz w:val="24"/>
          <w:szCs w:val="24"/>
        </w:rPr>
        <w:t>–</w:t>
      </w:r>
      <w:r w:rsidRPr="00BB43B4">
        <w:rPr>
          <w:rFonts w:ascii="Garamond" w:hAnsi="Garamond"/>
          <w:sz w:val="24"/>
          <w:szCs w:val="24"/>
        </w:rPr>
        <w:t>12 H.</w:t>
      </w:r>
      <w:r w:rsidR="00491967" w:rsidRPr="00BB43B4">
        <w:rPr>
          <w:rFonts w:ascii="Garamond" w:hAnsi="Garamond"/>
          <w:sz w:val="24"/>
          <w:szCs w:val="24"/>
        </w:rPr>
        <w:t xml:space="preserve"> </w:t>
      </w:r>
      <w:r w:rsidRPr="00BB43B4">
        <w:rPr>
          <w:rFonts w:ascii="Garamond" w:hAnsi="Garamond"/>
          <w:sz w:val="24"/>
          <w:szCs w:val="24"/>
        </w:rPr>
        <w:t>G. (H = lart</w:t>
      </w:r>
      <w:r w:rsidR="002327DB" w:rsidRPr="00BB43B4">
        <w:rPr>
          <w:rFonts w:ascii="Garamond" w:hAnsi="Garamond"/>
          <w:sz w:val="24"/>
          <w:szCs w:val="24"/>
        </w:rPr>
        <w:t>ë</w:t>
      </w:r>
      <w:r w:rsidRPr="00BB43B4">
        <w:rPr>
          <w:rFonts w:ascii="Garamond" w:hAnsi="Garamond"/>
          <w:sz w:val="24"/>
          <w:szCs w:val="24"/>
        </w:rPr>
        <w:t>si; G =gjat</w:t>
      </w:r>
      <w:r w:rsidR="002327DB" w:rsidRPr="00BB43B4">
        <w:rPr>
          <w:rFonts w:ascii="Garamond" w:hAnsi="Garamond"/>
          <w:sz w:val="24"/>
          <w:szCs w:val="24"/>
        </w:rPr>
        <w:t>ë</w:t>
      </w:r>
      <w:r w:rsidRPr="00BB43B4">
        <w:rPr>
          <w:rFonts w:ascii="Garamond" w:hAnsi="Garamond"/>
          <w:sz w:val="24"/>
          <w:szCs w:val="24"/>
        </w:rPr>
        <w:t>si)</w:t>
      </w:r>
      <w:r w:rsidR="00EA1993" w:rsidRPr="00BB43B4">
        <w:rPr>
          <w:rFonts w:ascii="Garamond" w:hAnsi="Garamond"/>
          <w:sz w:val="24"/>
          <w:szCs w:val="24"/>
        </w:rPr>
        <w:t>.</w:t>
      </w:r>
    </w:p>
    <w:p w14:paraId="30649145" w14:textId="602A7957" w:rsidR="00EA1993" w:rsidRPr="00BB43B4" w:rsidRDefault="00636354" w:rsidP="00586D6E">
      <w:pPr>
        <w:ind w:firstLine="284"/>
        <w:jc w:val="both"/>
        <w:rPr>
          <w:rFonts w:ascii="Garamond" w:hAnsi="Garamond"/>
          <w:sz w:val="24"/>
          <w:szCs w:val="24"/>
        </w:rPr>
      </w:pPr>
      <w:r w:rsidRPr="00B33A81">
        <w:rPr>
          <w:rFonts w:ascii="Garamond" w:hAnsi="Garamond"/>
          <w:i/>
          <w:sz w:val="24"/>
          <w:szCs w:val="24"/>
        </w:rPr>
        <w:lastRenderedPageBreak/>
        <w:t>Lart</w:t>
      </w:r>
      <w:r w:rsidR="009E5F53" w:rsidRPr="00B33A81">
        <w:rPr>
          <w:rFonts w:ascii="Garamond" w:hAnsi="Garamond"/>
          <w:i/>
          <w:sz w:val="24"/>
          <w:szCs w:val="24"/>
        </w:rPr>
        <w:t>ë</w:t>
      </w:r>
      <w:r w:rsidRPr="00B33A81">
        <w:rPr>
          <w:rFonts w:ascii="Garamond" w:hAnsi="Garamond"/>
          <w:i/>
          <w:sz w:val="24"/>
          <w:szCs w:val="24"/>
        </w:rPr>
        <w:t>sia e brezit mbrojt</w:t>
      </w:r>
      <w:r w:rsidR="009E5F53" w:rsidRPr="00B33A81">
        <w:rPr>
          <w:rFonts w:ascii="Garamond" w:hAnsi="Garamond"/>
          <w:i/>
          <w:sz w:val="24"/>
          <w:szCs w:val="24"/>
        </w:rPr>
        <w:t>ë</w:t>
      </w:r>
      <w:r w:rsidRPr="00B33A81">
        <w:rPr>
          <w:rFonts w:ascii="Garamond" w:hAnsi="Garamond"/>
          <w:i/>
          <w:sz w:val="24"/>
          <w:szCs w:val="24"/>
        </w:rPr>
        <w:t>s</w:t>
      </w:r>
      <w:r w:rsidRPr="00BB43B4">
        <w:rPr>
          <w:rFonts w:ascii="Garamond" w:hAnsi="Garamond"/>
          <w:sz w:val="24"/>
          <w:szCs w:val="24"/>
        </w:rPr>
        <w:t xml:space="preserve"> </w:t>
      </w:r>
      <w:r w:rsidR="002327DB" w:rsidRPr="00BB43B4">
        <w:rPr>
          <w:rFonts w:ascii="Garamond" w:hAnsi="Garamond"/>
          <w:sz w:val="24"/>
          <w:szCs w:val="24"/>
        </w:rPr>
        <w:t>ë</w:t>
      </w:r>
      <w:r w:rsidRPr="00BB43B4">
        <w:rPr>
          <w:rFonts w:ascii="Garamond" w:hAnsi="Garamond"/>
          <w:sz w:val="24"/>
          <w:szCs w:val="24"/>
        </w:rPr>
        <w:t>sht</w:t>
      </w:r>
      <w:r w:rsidR="002327DB" w:rsidRPr="00BB43B4">
        <w:rPr>
          <w:rFonts w:ascii="Garamond" w:hAnsi="Garamond"/>
          <w:sz w:val="24"/>
          <w:szCs w:val="24"/>
        </w:rPr>
        <w:t>ë</w:t>
      </w:r>
      <w:r w:rsidRPr="00BB43B4">
        <w:rPr>
          <w:rFonts w:ascii="Garamond" w:hAnsi="Garamond"/>
          <w:sz w:val="24"/>
          <w:szCs w:val="24"/>
        </w:rPr>
        <w:t xml:space="preserve"> n</w:t>
      </w:r>
      <w:r w:rsidR="002327DB" w:rsidRPr="00BB43B4">
        <w:rPr>
          <w:rFonts w:ascii="Garamond" w:hAnsi="Garamond"/>
          <w:sz w:val="24"/>
          <w:szCs w:val="24"/>
        </w:rPr>
        <w:t>ë</w:t>
      </w:r>
      <w:r w:rsidRPr="00BB43B4">
        <w:rPr>
          <w:rFonts w:ascii="Garamond" w:hAnsi="Garamond"/>
          <w:sz w:val="24"/>
          <w:szCs w:val="24"/>
        </w:rPr>
        <w:t xml:space="preserve"> </w:t>
      </w:r>
      <w:r w:rsidR="00491967" w:rsidRPr="00BB43B4">
        <w:rPr>
          <w:rFonts w:ascii="Garamond" w:hAnsi="Garamond"/>
          <w:sz w:val="24"/>
          <w:szCs w:val="24"/>
        </w:rPr>
        <w:t>përpjesëtim</w:t>
      </w:r>
      <w:r w:rsidRPr="00BB43B4">
        <w:rPr>
          <w:rFonts w:ascii="Garamond" w:hAnsi="Garamond"/>
          <w:sz w:val="24"/>
          <w:szCs w:val="24"/>
        </w:rPr>
        <w:t xml:space="preserve"> t</w:t>
      </w:r>
      <w:r w:rsidR="002327DB" w:rsidRPr="00BB43B4">
        <w:rPr>
          <w:rFonts w:ascii="Garamond" w:hAnsi="Garamond"/>
          <w:sz w:val="24"/>
          <w:szCs w:val="24"/>
        </w:rPr>
        <w:t>ë</w:t>
      </w:r>
      <w:r w:rsidRPr="00BB43B4">
        <w:rPr>
          <w:rFonts w:ascii="Garamond" w:hAnsi="Garamond"/>
          <w:sz w:val="24"/>
          <w:szCs w:val="24"/>
        </w:rPr>
        <w:t xml:space="preserve"> drejt</w:t>
      </w:r>
      <w:r w:rsidR="002327DB" w:rsidRPr="00BB43B4">
        <w:rPr>
          <w:rFonts w:ascii="Garamond" w:hAnsi="Garamond"/>
          <w:sz w:val="24"/>
          <w:szCs w:val="24"/>
        </w:rPr>
        <w:t>ë</w:t>
      </w:r>
      <w:r w:rsidRPr="00BB43B4">
        <w:rPr>
          <w:rFonts w:ascii="Garamond" w:hAnsi="Garamond"/>
          <w:sz w:val="24"/>
          <w:szCs w:val="24"/>
        </w:rPr>
        <w:t xml:space="preserve"> me sip</w:t>
      </w:r>
      <w:r w:rsidR="002327DB" w:rsidRPr="00BB43B4">
        <w:rPr>
          <w:rFonts w:ascii="Garamond" w:hAnsi="Garamond"/>
          <w:sz w:val="24"/>
          <w:szCs w:val="24"/>
        </w:rPr>
        <w:t>ë</w:t>
      </w:r>
      <w:r w:rsidRPr="00BB43B4">
        <w:rPr>
          <w:rFonts w:ascii="Garamond" w:hAnsi="Garamond"/>
          <w:sz w:val="24"/>
          <w:szCs w:val="24"/>
        </w:rPr>
        <w:t>rfaqen q</w:t>
      </w:r>
      <w:r w:rsidR="002327DB" w:rsidRPr="00BB43B4">
        <w:rPr>
          <w:rFonts w:ascii="Garamond" w:hAnsi="Garamond"/>
          <w:sz w:val="24"/>
          <w:szCs w:val="24"/>
        </w:rPr>
        <w:t>ë</w:t>
      </w:r>
      <w:r w:rsidRPr="00BB43B4">
        <w:rPr>
          <w:rFonts w:ascii="Garamond" w:hAnsi="Garamond"/>
          <w:sz w:val="24"/>
          <w:szCs w:val="24"/>
        </w:rPr>
        <w:t xml:space="preserve"> mbrohet. Por ky </w:t>
      </w:r>
      <w:r w:rsidR="00491967" w:rsidRPr="00BB43B4">
        <w:rPr>
          <w:rFonts w:ascii="Garamond" w:hAnsi="Garamond"/>
          <w:sz w:val="24"/>
          <w:szCs w:val="24"/>
        </w:rPr>
        <w:t>përpjesëtim</w:t>
      </w:r>
      <w:r w:rsidRPr="00BB43B4">
        <w:rPr>
          <w:rFonts w:ascii="Garamond" w:hAnsi="Garamond"/>
          <w:sz w:val="24"/>
          <w:szCs w:val="24"/>
        </w:rPr>
        <w:t xml:space="preserve"> zvog</w:t>
      </w:r>
      <w:r w:rsidR="002327DB" w:rsidRPr="00BB43B4">
        <w:rPr>
          <w:rFonts w:ascii="Garamond" w:hAnsi="Garamond"/>
          <w:sz w:val="24"/>
          <w:szCs w:val="24"/>
        </w:rPr>
        <w:t>ë</w:t>
      </w:r>
      <w:r w:rsidRPr="00BB43B4">
        <w:rPr>
          <w:rFonts w:ascii="Garamond" w:hAnsi="Garamond"/>
          <w:sz w:val="24"/>
          <w:szCs w:val="24"/>
        </w:rPr>
        <w:t>lohet me shtimin</w:t>
      </w:r>
      <w:r w:rsidR="00EA1993" w:rsidRPr="00BB43B4">
        <w:rPr>
          <w:rFonts w:ascii="Garamond" w:hAnsi="Garamond"/>
          <w:sz w:val="24"/>
          <w:szCs w:val="24"/>
        </w:rPr>
        <w:t xml:space="preserve"> e lart</w:t>
      </w:r>
      <w:r w:rsidR="002327DB" w:rsidRPr="00BB43B4">
        <w:rPr>
          <w:rFonts w:ascii="Garamond" w:hAnsi="Garamond"/>
          <w:sz w:val="24"/>
          <w:szCs w:val="24"/>
        </w:rPr>
        <w:t>ë</w:t>
      </w:r>
      <w:r w:rsidR="00EA1993" w:rsidRPr="00BB43B4">
        <w:rPr>
          <w:rFonts w:ascii="Garamond" w:hAnsi="Garamond"/>
          <w:sz w:val="24"/>
          <w:szCs w:val="24"/>
        </w:rPr>
        <w:t>sis</w:t>
      </w:r>
      <w:r w:rsidR="002327DB" w:rsidRPr="00BB43B4">
        <w:rPr>
          <w:rFonts w:ascii="Garamond" w:hAnsi="Garamond"/>
          <w:sz w:val="24"/>
          <w:szCs w:val="24"/>
        </w:rPr>
        <w:t>ë</w:t>
      </w:r>
      <w:r w:rsidR="00EA1993" w:rsidRPr="00BB43B4">
        <w:rPr>
          <w:rFonts w:ascii="Garamond" w:hAnsi="Garamond"/>
          <w:sz w:val="24"/>
          <w:szCs w:val="24"/>
        </w:rPr>
        <w:t xml:space="preserve"> s</w:t>
      </w:r>
      <w:r w:rsidR="002327DB" w:rsidRPr="00BB43B4">
        <w:rPr>
          <w:rFonts w:ascii="Garamond" w:hAnsi="Garamond"/>
          <w:sz w:val="24"/>
          <w:szCs w:val="24"/>
        </w:rPr>
        <w:t>ë</w:t>
      </w:r>
      <w:r w:rsidR="00EA1993" w:rsidRPr="00BB43B4">
        <w:rPr>
          <w:rFonts w:ascii="Garamond" w:hAnsi="Garamond"/>
          <w:sz w:val="24"/>
          <w:szCs w:val="24"/>
        </w:rPr>
        <w:t xml:space="preserve"> brezit mbi 25 m.</w:t>
      </w:r>
      <w:r w:rsidR="002327DB" w:rsidRPr="00BB43B4">
        <w:rPr>
          <w:rFonts w:ascii="Garamond" w:hAnsi="Garamond"/>
          <w:sz w:val="24"/>
          <w:szCs w:val="24"/>
        </w:rPr>
        <w:t xml:space="preserve"> </w:t>
      </w:r>
    </w:p>
    <w:p w14:paraId="1D25C7F4" w14:textId="0BF0CE37" w:rsidR="00EA1993" w:rsidRPr="00BB43B4" w:rsidRDefault="00636354" w:rsidP="00586D6E">
      <w:pPr>
        <w:ind w:firstLine="284"/>
        <w:jc w:val="both"/>
        <w:rPr>
          <w:rFonts w:ascii="Garamond" w:hAnsi="Garamond"/>
          <w:sz w:val="24"/>
          <w:szCs w:val="24"/>
        </w:rPr>
      </w:pPr>
      <w:r w:rsidRPr="00B33A81">
        <w:rPr>
          <w:rFonts w:ascii="Garamond" w:hAnsi="Garamond"/>
          <w:i/>
          <w:sz w:val="24"/>
          <w:szCs w:val="24"/>
        </w:rPr>
        <w:t>P</w:t>
      </w:r>
      <w:r w:rsidR="009E5F53" w:rsidRPr="00B33A81">
        <w:rPr>
          <w:rFonts w:ascii="Garamond" w:hAnsi="Garamond"/>
          <w:i/>
          <w:sz w:val="24"/>
          <w:szCs w:val="24"/>
        </w:rPr>
        <w:t>ë</w:t>
      </w:r>
      <w:r w:rsidRPr="00B33A81">
        <w:rPr>
          <w:rFonts w:ascii="Garamond" w:hAnsi="Garamond"/>
          <w:i/>
          <w:sz w:val="24"/>
          <w:szCs w:val="24"/>
        </w:rPr>
        <w:t>rb</w:t>
      </w:r>
      <w:r w:rsidR="009E5F53" w:rsidRPr="00B33A81">
        <w:rPr>
          <w:rFonts w:ascii="Garamond" w:hAnsi="Garamond"/>
          <w:i/>
          <w:sz w:val="24"/>
          <w:szCs w:val="24"/>
        </w:rPr>
        <w:t>ë</w:t>
      </w:r>
      <w:r w:rsidRPr="00B33A81">
        <w:rPr>
          <w:rFonts w:ascii="Garamond" w:hAnsi="Garamond"/>
          <w:i/>
          <w:sz w:val="24"/>
          <w:szCs w:val="24"/>
        </w:rPr>
        <w:t>rja dhe struktura e brezave mbrojt</w:t>
      </w:r>
      <w:r w:rsidR="009E5F53" w:rsidRPr="00B33A81">
        <w:rPr>
          <w:rFonts w:ascii="Garamond" w:hAnsi="Garamond"/>
          <w:i/>
          <w:sz w:val="24"/>
          <w:szCs w:val="24"/>
        </w:rPr>
        <w:t>ë</w:t>
      </w:r>
      <w:r w:rsidRPr="00B33A81">
        <w:rPr>
          <w:rFonts w:ascii="Garamond" w:hAnsi="Garamond"/>
          <w:i/>
          <w:sz w:val="24"/>
          <w:szCs w:val="24"/>
        </w:rPr>
        <w:t>s</w:t>
      </w:r>
      <w:r w:rsidRPr="00BB43B4">
        <w:rPr>
          <w:rFonts w:ascii="Garamond" w:hAnsi="Garamond"/>
          <w:sz w:val="24"/>
          <w:szCs w:val="24"/>
        </w:rPr>
        <w:t>. Struktura varet pjes</w:t>
      </w:r>
      <w:r w:rsidR="002327DB" w:rsidRPr="00BB43B4">
        <w:rPr>
          <w:rFonts w:ascii="Garamond" w:hAnsi="Garamond"/>
          <w:sz w:val="24"/>
          <w:szCs w:val="24"/>
        </w:rPr>
        <w:t>ë</w:t>
      </w:r>
      <w:r w:rsidRPr="00BB43B4">
        <w:rPr>
          <w:rFonts w:ascii="Garamond" w:hAnsi="Garamond"/>
          <w:sz w:val="24"/>
          <w:szCs w:val="24"/>
        </w:rPr>
        <w:t>risht nga p</w:t>
      </w:r>
      <w:r w:rsidR="002327DB" w:rsidRPr="00BB43B4">
        <w:rPr>
          <w:rFonts w:ascii="Garamond" w:hAnsi="Garamond"/>
          <w:sz w:val="24"/>
          <w:szCs w:val="24"/>
        </w:rPr>
        <w:t>ë</w:t>
      </w:r>
      <w:r w:rsidRPr="00BB43B4">
        <w:rPr>
          <w:rFonts w:ascii="Garamond" w:hAnsi="Garamond"/>
          <w:sz w:val="24"/>
          <w:szCs w:val="24"/>
        </w:rPr>
        <w:t>rb</w:t>
      </w:r>
      <w:r w:rsidR="002327DB" w:rsidRPr="00BB43B4">
        <w:rPr>
          <w:rFonts w:ascii="Garamond" w:hAnsi="Garamond"/>
          <w:sz w:val="24"/>
          <w:szCs w:val="24"/>
        </w:rPr>
        <w:t>ë</w:t>
      </w:r>
      <w:r w:rsidRPr="00BB43B4">
        <w:rPr>
          <w:rFonts w:ascii="Garamond" w:hAnsi="Garamond"/>
          <w:sz w:val="24"/>
          <w:szCs w:val="24"/>
        </w:rPr>
        <w:t>rja llojore, por mund t</w:t>
      </w:r>
      <w:r w:rsidR="002327DB" w:rsidRPr="00BB43B4">
        <w:rPr>
          <w:rFonts w:ascii="Garamond" w:hAnsi="Garamond"/>
          <w:sz w:val="24"/>
          <w:szCs w:val="24"/>
        </w:rPr>
        <w:t>ë</w:t>
      </w:r>
      <w:r w:rsidRPr="00BB43B4">
        <w:rPr>
          <w:rFonts w:ascii="Garamond" w:hAnsi="Garamond"/>
          <w:sz w:val="24"/>
          <w:szCs w:val="24"/>
        </w:rPr>
        <w:t xml:space="preserve"> ndryshoj</w:t>
      </w:r>
      <w:r w:rsidR="002327DB" w:rsidRPr="00BB43B4">
        <w:rPr>
          <w:rFonts w:ascii="Garamond" w:hAnsi="Garamond"/>
          <w:sz w:val="24"/>
          <w:szCs w:val="24"/>
        </w:rPr>
        <w:t>ë</w:t>
      </w:r>
      <w:r w:rsidRPr="00BB43B4">
        <w:rPr>
          <w:rFonts w:ascii="Garamond" w:hAnsi="Garamond"/>
          <w:sz w:val="24"/>
          <w:szCs w:val="24"/>
        </w:rPr>
        <w:t xml:space="preserve"> p</w:t>
      </w:r>
      <w:r w:rsidR="002327DB" w:rsidRPr="00BB43B4">
        <w:rPr>
          <w:rFonts w:ascii="Garamond" w:hAnsi="Garamond"/>
          <w:sz w:val="24"/>
          <w:szCs w:val="24"/>
        </w:rPr>
        <w:t>ë</w:t>
      </w:r>
      <w:r w:rsidRPr="00BB43B4">
        <w:rPr>
          <w:rFonts w:ascii="Garamond" w:hAnsi="Garamond"/>
          <w:sz w:val="24"/>
          <w:szCs w:val="24"/>
        </w:rPr>
        <w:t>r shkak t</w:t>
      </w:r>
      <w:r w:rsidR="002327DB" w:rsidRPr="00BB43B4">
        <w:rPr>
          <w:rFonts w:ascii="Garamond" w:hAnsi="Garamond"/>
          <w:sz w:val="24"/>
          <w:szCs w:val="24"/>
        </w:rPr>
        <w:t>ë</w:t>
      </w:r>
      <w:r w:rsidRPr="00BB43B4">
        <w:rPr>
          <w:rFonts w:ascii="Garamond" w:hAnsi="Garamond"/>
          <w:sz w:val="24"/>
          <w:szCs w:val="24"/>
        </w:rPr>
        <w:t xml:space="preserve"> vendosjes s</w:t>
      </w:r>
      <w:r w:rsidR="002327DB" w:rsidRPr="00BB43B4">
        <w:rPr>
          <w:rFonts w:ascii="Garamond" w:hAnsi="Garamond"/>
          <w:sz w:val="24"/>
          <w:szCs w:val="24"/>
        </w:rPr>
        <w:t>ë</w:t>
      </w:r>
      <w:r w:rsidRPr="00BB43B4">
        <w:rPr>
          <w:rFonts w:ascii="Garamond" w:hAnsi="Garamond"/>
          <w:sz w:val="24"/>
          <w:szCs w:val="24"/>
        </w:rPr>
        <w:t xml:space="preserve"> drur</w:t>
      </w:r>
      <w:r w:rsidR="002327DB" w:rsidRPr="00BB43B4">
        <w:rPr>
          <w:rFonts w:ascii="Garamond" w:hAnsi="Garamond"/>
          <w:sz w:val="24"/>
          <w:szCs w:val="24"/>
        </w:rPr>
        <w:t>ë</w:t>
      </w:r>
      <w:r w:rsidRPr="00BB43B4">
        <w:rPr>
          <w:rFonts w:ascii="Garamond" w:hAnsi="Garamond"/>
          <w:sz w:val="24"/>
          <w:szCs w:val="24"/>
        </w:rPr>
        <w:t>ve kundrejt drejtimeve t</w:t>
      </w:r>
      <w:r w:rsidR="002327DB" w:rsidRPr="00BB43B4">
        <w:rPr>
          <w:rFonts w:ascii="Garamond" w:hAnsi="Garamond"/>
          <w:sz w:val="24"/>
          <w:szCs w:val="24"/>
        </w:rPr>
        <w:t>ë</w:t>
      </w:r>
      <w:r w:rsidRPr="00BB43B4">
        <w:rPr>
          <w:rFonts w:ascii="Garamond" w:hAnsi="Garamond"/>
          <w:sz w:val="24"/>
          <w:szCs w:val="24"/>
        </w:rPr>
        <w:t xml:space="preserve"> er</w:t>
      </w:r>
      <w:r w:rsidR="002327DB" w:rsidRPr="00BB43B4">
        <w:rPr>
          <w:rFonts w:ascii="Garamond" w:hAnsi="Garamond"/>
          <w:sz w:val="24"/>
          <w:szCs w:val="24"/>
        </w:rPr>
        <w:t>ë</w:t>
      </w:r>
      <w:r w:rsidRPr="00BB43B4">
        <w:rPr>
          <w:rFonts w:ascii="Garamond" w:hAnsi="Garamond"/>
          <w:sz w:val="24"/>
          <w:szCs w:val="24"/>
        </w:rPr>
        <w:t>s, renditjes, m</w:t>
      </w:r>
      <w:r w:rsidR="002327DB" w:rsidRPr="00BB43B4">
        <w:rPr>
          <w:rFonts w:ascii="Garamond" w:hAnsi="Garamond"/>
          <w:sz w:val="24"/>
          <w:szCs w:val="24"/>
        </w:rPr>
        <w:t>ë</w:t>
      </w:r>
      <w:r w:rsidRPr="00BB43B4">
        <w:rPr>
          <w:rFonts w:ascii="Garamond" w:hAnsi="Garamond"/>
          <w:sz w:val="24"/>
          <w:szCs w:val="24"/>
        </w:rPr>
        <w:t>nyr</w:t>
      </w:r>
      <w:r w:rsidR="002327DB" w:rsidRPr="00BB43B4">
        <w:rPr>
          <w:rFonts w:ascii="Garamond" w:hAnsi="Garamond"/>
          <w:sz w:val="24"/>
          <w:szCs w:val="24"/>
        </w:rPr>
        <w:t>ë</w:t>
      </w:r>
      <w:r w:rsidRPr="00BB43B4">
        <w:rPr>
          <w:rFonts w:ascii="Garamond" w:hAnsi="Garamond"/>
          <w:sz w:val="24"/>
          <w:szCs w:val="24"/>
        </w:rPr>
        <w:t>s s</w:t>
      </w:r>
      <w:r w:rsidR="002327DB" w:rsidRPr="00BB43B4">
        <w:rPr>
          <w:rFonts w:ascii="Garamond" w:hAnsi="Garamond"/>
          <w:sz w:val="24"/>
          <w:szCs w:val="24"/>
        </w:rPr>
        <w:t>ë</w:t>
      </w:r>
      <w:r w:rsidRPr="00BB43B4">
        <w:rPr>
          <w:rFonts w:ascii="Garamond" w:hAnsi="Garamond"/>
          <w:sz w:val="24"/>
          <w:szCs w:val="24"/>
        </w:rPr>
        <w:t xml:space="preserve"> shoq</w:t>
      </w:r>
      <w:r w:rsidR="002327DB" w:rsidRPr="00BB43B4">
        <w:rPr>
          <w:rFonts w:ascii="Garamond" w:hAnsi="Garamond"/>
          <w:sz w:val="24"/>
          <w:szCs w:val="24"/>
        </w:rPr>
        <w:t>ë</w:t>
      </w:r>
      <w:r w:rsidRPr="00BB43B4">
        <w:rPr>
          <w:rFonts w:ascii="Garamond" w:hAnsi="Garamond"/>
          <w:sz w:val="24"/>
          <w:szCs w:val="24"/>
        </w:rPr>
        <w:t>rimit p</w:t>
      </w:r>
      <w:r w:rsidR="002327DB" w:rsidRPr="00BB43B4">
        <w:rPr>
          <w:rFonts w:ascii="Garamond" w:hAnsi="Garamond"/>
          <w:sz w:val="24"/>
          <w:szCs w:val="24"/>
        </w:rPr>
        <w:t>ë</w:t>
      </w:r>
      <w:r w:rsidRPr="00BB43B4">
        <w:rPr>
          <w:rFonts w:ascii="Garamond" w:hAnsi="Garamond"/>
          <w:sz w:val="24"/>
          <w:szCs w:val="24"/>
        </w:rPr>
        <w:t>r secilin rrjet t</w:t>
      </w:r>
      <w:r w:rsidR="002327DB" w:rsidRPr="00BB43B4">
        <w:rPr>
          <w:rFonts w:ascii="Garamond" w:hAnsi="Garamond"/>
          <w:sz w:val="24"/>
          <w:szCs w:val="24"/>
        </w:rPr>
        <w:t>ë</w:t>
      </w:r>
      <w:r w:rsidRPr="00BB43B4">
        <w:rPr>
          <w:rFonts w:ascii="Garamond" w:hAnsi="Garamond"/>
          <w:sz w:val="24"/>
          <w:szCs w:val="24"/>
        </w:rPr>
        <w:t xml:space="preserve"> brezit ose n</w:t>
      </w:r>
      <w:r w:rsidR="002327DB" w:rsidRPr="00BB43B4">
        <w:rPr>
          <w:rFonts w:ascii="Garamond" w:hAnsi="Garamond"/>
          <w:sz w:val="24"/>
          <w:szCs w:val="24"/>
        </w:rPr>
        <w:t>ë</w:t>
      </w:r>
      <w:r w:rsidRPr="00BB43B4">
        <w:rPr>
          <w:rFonts w:ascii="Garamond" w:hAnsi="Garamond"/>
          <w:sz w:val="24"/>
          <w:szCs w:val="24"/>
        </w:rPr>
        <w:t xml:space="preserve"> t</w:t>
      </w:r>
      <w:r w:rsidR="002327DB" w:rsidRPr="00BB43B4">
        <w:rPr>
          <w:rFonts w:ascii="Garamond" w:hAnsi="Garamond"/>
          <w:sz w:val="24"/>
          <w:szCs w:val="24"/>
        </w:rPr>
        <w:t>ë</w:t>
      </w:r>
      <w:r w:rsidRPr="00BB43B4">
        <w:rPr>
          <w:rFonts w:ascii="Garamond" w:hAnsi="Garamond"/>
          <w:sz w:val="24"/>
          <w:szCs w:val="24"/>
        </w:rPr>
        <w:t xml:space="preserve"> nj</w:t>
      </w:r>
      <w:r w:rsidR="002327DB" w:rsidRPr="00BB43B4">
        <w:rPr>
          <w:rFonts w:ascii="Garamond" w:hAnsi="Garamond"/>
          <w:sz w:val="24"/>
          <w:szCs w:val="24"/>
        </w:rPr>
        <w:t>ë</w:t>
      </w:r>
      <w:r w:rsidRPr="00BB43B4">
        <w:rPr>
          <w:rFonts w:ascii="Garamond" w:hAnsi="Garamond"/>
          <w:sz w:val="24"/>
          <w:szCs w:val="24"/>
        </w:rPr>
        <w:t>jtin rresht t</w:t>
      </w:r>
      <w:r w:rsidR="002327DB" w:rsidRPr="00BB43B4">
        <w:rPr>
          <w:rFonts w:ascii="Garamond" w:hAnsi="Garamond"/>
          <w:sz w:val="24"/>
          <w:szCs w:val="24"/>
        </w:rPr>
        <w:t>ë</w:t>
      </w:r>
      <w:r w:rsidRPr="00BB43B4">
        <w:rPr>
          <w:rFonts w:ascii="Garamond" w:hAnsi="Garamond"/>
          <w:sz w:val="24"/>
          <w:szCs w:val="24"/>
        </w:rPr>
        <w:t xml:space="preserve"> tij. P</w:t>
      </w:r>
      <w:r w:rsidR="002327DB" w:rsidRPr="00BB43B4">
        <w:rPr>
          <w:rFonts w:ascii="Garamond" w:hAnsi="Garamond"/>
          <w:sz w:val="24"/>
          <w:szCs w:val="24"/>
        </w:rPr>
        <w:t>ë</w:t>
      </w:r>
      <w:r w:rsidRPr="00BB43B4">
        <w:rPr>
          <w:rFonts w:ascii="Garamond" w:hAnsi="Garamond"/>
          <w:sz w:val="24"/>
          <w:szCs w:val="24"/>
        </w:rPr>
        <w:t>rb</w:t>
      </w:r>
      <w:r w:rsidR="002327DB" w:rsidRPr="00BB43B4">
        <w:rPr>
          <w:rFonts w:ascii="Garamond" w:hAnsi="Garamond"/>
          <w:sz w:val="24"/>
          <w:szCs w:val="24"/>
        </w:rPr>
        <w:t>ë</w:t>
      </w:r>
      <w:r w:rsidRPr="00BB43B4">
        <w:rPr>
          <w:rFonts w:ascii="Garamond" w:hAnsi="Garamond"/>
          <w:sz w:val="24"/>
          <w:szCs w:val="24"/>
        </w:rPr>
        <w:t>rja dhe ndryshimi i struktur</w:t>
      </w:r>
      <w:r w:rsidR="002327DB" w:rsidRPr="00BB43B4">
        <w:rPr>
          <w:rFonts w:ascii="Garamond" w:hAnsi="Garamond"/>
          <w:sz w:val="24"/>
          <w:szCs w:val="24"/>
        </w:rPr>
        <w:t>ë</w:t>
      </w:r>
      <w:r w:rsidRPr="00BB43B4">
        <w:rPr>
          <w:rFonts w:ascii="Garamond" w:hAnsi="Garamond"/>
          <w:sz w:val="24"/>
          <w:szCs w:val="24"/>
        </w:rPr>
        <w:t>s, p</w:t>
      </w:r>
      <w:r w:rsidR="002327DB" w:rsidRPr="00BB43B4">
        <w:rPr>
          <w:rFonts w:ascii="Garamond" w:hAnsi="Garamond"/>
          <w:sz w:val="24"/>
          <w:szCs w:val="24"/>
        </w:rPr>
        <w:t>ë</w:t>
      </w:r>
      <w:r w:rsidRPr="00BB43B4">
        <w:rPr>
          <w:rFonts w:ascii="Garamond" w:hAnsi="Garamond"/>
          <w:sz w:val="24"/>
          <w:szCs w:val="24"/>
        </w:rPr>
        <w:t>rveç llojeve, varet edhe nga dend</w:t>
      </w:r>
      <w:r w:rsidR="002327DB" w:rsidRPr="00BB43B4">
        <w:rPr>
          <w:rFonts w:ascii="Garamond" w:hAnsi="Garamond"/>
          <w:sz w:val="24"/>
          <w:szCs w:val="24"/>
        </w:rPr>
        <w:t>ë</w:t>
      </w:r>
      <w:r w:rsidRPr="00BB43B4">
        <w:rPr>
          <w:rFonts w:ascii="Garamond" w:hAnsi="Garamond"/>
          <w:sz w:val="24"/>
          <w:szCs w:val="24"/>
        </w:rPr>
        <w:t>sia e brezit.</w:t>
      </w:r>
    </w:p>
    <w:p w14:paraId="0EE4DE12" w14:textId="2C89C90B" w:rsidR="00636354" w:rsidRPr="00BB43B4" w:rsidRDefault="00636354" w:rsidP="00586D6E">
      <w:pPr>
        <w:ind w:firstLine="284"/>
        <w:jc w:val="both"/>
        <w:rPr>
          <w:rFonts w:ascii="Garamond" w:hAnsi="Garamond"/>
          <w:sz w:val="24"/>
          <w:szCs w:val="24"/>
        </w:rPr>
      </w:pPr>
      <w:r w:rsidRPr="00B33A81">
        <w:rPr>
          <w:rFonts w:ascii="Garamond" w:hAnsi="Garamond"/>
          <w:i/>
          <w:sz w:val="24"/>
          <w:szCs w:val="24"/>
        </w:rPr>
        <w:t>a) Dend</w:t>
      </w:r>
      <w:r w:rsidR="002327DB" w:rsidRPr="00B33A81">
        <w:rPr>
          <w:rFonts w:ascii="Garamond" w:hAnsi="Garamond"/>
          <w:i/>
          <w:sz w:val="24"/>
          <w:szCs w:val="24"/>
        </w:rPr>
        <w:t>ë</w:t>
      </w:r>
      <w:r w:rsidRPr="00B33A81">
        <w:rPr>
          <w:rFonts w:ascii="Garamond" w:hAnsi="Garamond"/>
          <w:i/>
          <w:sz w:val="24"/>
          <w:szCs w:val="24"/>
        </w:rPr>
        <w:t>sia e brezit</w:t>
      </w:r>
      <w:r w:rsidR="00712BDD" w:rsidRPr="00BB43B4">
        <w:rPr>
          <w:rFonts w:ascii="Garamond" w:hAnsi="Garamond"/>
          <w:sz w:val="24"/>
          <w:szCs w:val="24"/>
        </w:rPr>
        <w:t>.</w:t>
      </w:r>
      <w:r w:rsidRPr="00BB43B4">
        <w:rPr>
          <w:rFonts w:ascii="Garamond" w:hAnsi="Garamond"/>
          <w:sz w:val="24"/>
          <w:szCs w:val="24"/>
        </w:rPr>
        <w:t xml:space="preserve"> </w:t>
      </w:r>
      <w:r w:rsidR="00712BDD" w:rsidRPr="00BB43B4">
        <w:rPr>
          <w:rFonts w:ascii="Garamond" w:hAnsi="Garamond"/>
          <w:sz w:val="24"/>
          <w:szCs w:val="24"/>
        </w:rPr>
        <w:t>N</w:t>
      </w:r>
      <w:r w:rsidRPr="00BB43B4">
        <w:rPr>
          <w:rFonts w:ascii="Garamond" w:hAnsi="Garamond"/>
          <w:sz w:val="24"/>
          <w:szCs w:val="24"/>
        </w:rPr>
        <w:t>dikimi i brezave ndryshon nga ndryshimet e element</w:t>
      </w:r>
      <w:r w:rsidR="00112B80" w:rsidRPr="00BB43B4">
        <w:rPr>
          <w:rFonts w:ascii="Garamond" w:hAnsi="Garamond"/>
          <w:sz w:val="24"/>
          <w:szCs w:val="24"/>
        </w:rPr>
        <w:t>e</w:t>
      </w:r>
      <w:r w:rsidRPr="00BB43B4">
        <w:rPr>
          <w:rFonts w:ascii="Garamond" w:hAnsi="Garamond"/>
          <w:sz w:val="24"/>
          <w:szCs w:val="24"/>
        </w:rPr>
        <w:t>ve t</w:t>
      </w:r>
      <w:r w:rsidR="002327DB" w:rsidRPr="00BB43B4">
        <w:rPr>
          <w:rFonts w:ascii="Garamond" w:hAnsi="Garamond"/>
          <w:sz w:val="24"/>
          <w:szCs w:val="24"/>
        </w:rPr>
        <w:t>ë</w:t>
      </w:r>
      <w:r w:rsidRPr="00BB43B4">
        <w:rPr>
          <w:rFonts w:ascii="Garamond" w:hAnsi="Garamond"/>
          <w:sz w:val="24"/>
          <w:szCs w:val="24"/>
        </w:rPr>
        <w:t xml:space="preserve"> struktur</w:t>
      </w:r>
      <w:r w:rsidR="002327DB" w:rsidRPr="00BB43B4">
        <w:rPr>
          <w:rFonts w:ascii="Garamond" w:hAnsi="Garamond"/>
          <w:sz w:val="24"/>
          <w:szCs w:val="24"/>
        </w:rPr>
        <w:t>ë</w:t>
      </w:r>
      <w:r w:rsidRPr="00BB43B4">
        <w:rPr>
          <w:rFonts w:ascii="Garamond" w:hAnsi="Garamond"/>
          <w:sz w:val="24"/>
          <w:szCs w:val="24"/>
        </w:rPr>
        <w:t>s q</w:t>
      </w:r>
      <w:r w:rsidR="002327DB" w:rsidRPr="00BB43B4">
        <w:rPr>
          <w:rFonts w:ascii="Garamond" w:hAnsi="Garamond"/>
          <w:sz w:val="24"/>
          <w:szCs w:val="24"/>
        </w:rPr>
        <w:t>ë</w:t>
      </w:r>
      <w:r w:rsidRPr="00BB43B4">
        <w:rPr>
          <w:rFonts w:ascii="Garamond" w:hAnsi="Garamond"/>
          <w:sz w:val="24"/>
          <w:szCs w:val="24"/>
        </w:rPr>
        <w:t xml:space="preserve"> vijn</w:t>
      </w:r>
      <w:r w:rsidR="002327DB" w:rsidRPr="00BB43B4">
        <w:rPr>
          <w:rFonts w:ascii="Garamond" w:hAnsi="Garamond"/>
          <w:sz w:val="24"/>
          <w:szCs w:val="24"/>
        </w:rPr>
        <w:t>ë</w:t>
      </w:r>
      <w:r w:rsidRPr="00BB43B4">
        <w:rPr>
          <w:rFonts w:ascii="Garamond" w:hAnsi="Garamond"/>
          <w:sz w:val="24"/>
          <w:szCs w:val="24"/>
        </w:rPr>
        <w:t xml:space="preserve"> nga karakteret morfologjike </w:t>
      </w:r>
      <w:r w:rsidR="00712BDD" w:rsidRPr="00BB43B4">
        <w:rPr>
          <w:rFonts w:ascii="Garamond" w:hAnsi="Garamond"/>
          <w:sz w:val="24"/>
          <w:szCs w:val="24"/>
        </w:rPr>
        <w:t>dhe</w:t>
      </w:r>
      <w:r w:rsidRPr="00BB43B4">
        <w:rPr>
          <w:rFonts w:ascii="Garamond" w:hAnsi="Garamond"/>
          <w:sz w:val="24"/>
          <w:szCs w:val="24"/>
        </w:rPr>
        <w:t xml:space="preserve"> vegjetative t</w:t>
      </w:r>
      <w:r w:rsidR="002327DB" w:rsidRPr="00BB43B4">
        <w:rPr>
          <w:rFonts w:ascii="Garamond" w:hAnsi="Garamond"/>
          <w:sz w:val="24"/>
          <w:szCs w:val="24"/>
        </w:rPr>
        <w:t>ë</w:t>
      </w:r>
      <w:r w:rsidRPr="00BB43B4">
        <w:rPr>
          <w:rFonts w:ascii="Garamond" w:hAnsi="Garamond"/>
          <w:sz w:val="24"/>
          <w:szCs w:val="24"/>
        </w:rPr>
        <w:t xml:space="preserve"> llojeve p</w:t>
      </w:r>
      <w:r w:rsidR="002327DB" w:rsidRPr="00BB43B4">
        <w:rPr>
          <w:rFonts w:ascii="Garamond" w:hAnsi="Garamond"/>
          <w:sz w:val="24"/>
          <w:szCs w:val="24"/>
        </w:rPr>
        <w:t>ë</w:t>
      </w:r>
      <w:r w:rsidRPr="00BB43B4">
        <w:rPr>
          <w:rFonts w:ascii="Garamond" w:hAnsi="Garamond"/>
          <w:sz w:val="24"/>
          <w:szCs w:val="24"/>
        </w:rPr>
        <w:t>rb</w:t>
      </w:r>
      <w:r w:rsidR="002327DB" w:rsidRPr="00BB43B4">
        <w:rPr>
          <w:rFonts w:ascii="Garamond" w:hAnsi="Garamond"/>
          <w:sz w:val="24"/>
          <w:szCs w:val="24"/>
        </w:rPr>
        <w:t>ë</w:t>
      </w:r>
      <w:r w:rsidRPr="00BB43B4">
        <w:rPr>
          <w:rFonts w:ascii="Garamond" w:hAnsi="Garamond"/>
          <w:sz w:val="24"/>
          <w:szCs w:val="24"/>
        </w:rPr>
        <w:t>r</w:t>
      </w:r>
      <w:r w:rsidR="002327DB" w:rsidRPr="00BB43B4">
        <w:rPr>
          <w:rFonts w:ascii="Garamond" w:hAnsi="Garamond"/>
          <w:sz w:val="24"/>
          <w:szCs w:val="24"/>
        </w:rPr>
        <w:t>ë</w:t>
      </w:r>
      <w:r w:rsidRPr="00BB43B4">
        <w:rPr>
          <w:rFonts w:ascii="Garamond" w:hAnsi="Garamond"/>
          <w:sz w:val="24"/>
          <w:szCs w:val="24"/>
        </w:rPr>
        <w:t>se.</w:t>
      </w:r>
    </w:p>
    <w:p w14:paraId="7D2805B8" w14:textId="00DB21AA" w:rsidR="00636354" w:rsidRPr="00BB43B4" w:rsidRDefault="00636354" w:rsidP="00586D6E">
      <w:pPr>
        <w:ind w:firstLine="284"/>
        <w:jc w:val="both"/>
        <w:rPr>
          <w:rFonts w:ascii="Garamond" w:hAnsi="Garamond"/>
          <w:sz w:val="24"/>
          <w:szCs w:val="24"/>
        </w:rPr>
      </w:pPr>
      <w:r w:rsidRPr="00B33A81">
        <w:rPr>
          <w:rFonts w:ascii="Garamond" w:hAnsi="Garamond"/>
          <w:i/>
          <w:sz w:val="24"/>
          <w:szCs w:val="24"/>
        </w:rPr>
        <w:t>b) Llojet</w:t>
      </w:r>
      <w:r w:rsidRPr="00BB43B4">
        <w:rPr>
          <w:rFonts w:ascii="Garamond" w:hAnsi="Garamond"/>
          <w:sz w:val="24"/>
          <w:szCs w:val="24"/>
        </w:rPr>
        <w:t>. Brezat pyjor</w:t>
      </w:r>
      <w:r w:rsidR="002327DB" w:rsidRPr="00BB43B4">
        <w:rPr>
          <w:rFonts w:ascii="Garamond" w:hAnsi="Garamond"/>
          <w:sz w:val="24"/>
          <w:szCs w:val="24"/>
        </w:rPr>
        <w:t>ë</w:t>
      </w:r>
      <w:r w:rsidRPr="00BB43B4">
        <w:rPr>
          <w:rFonts w:ascii="Garamond" w:hAnsi="Garamond"/>
          <w:sz w:val="24"/>
          <w:szCs w:val="24"/>
        </w:rPr>
        <w:t xml:space="preserve"> mund t</w:t>
      </w:r>
      <w:r w:rsidR="002327DB" w:rsidRPr="00BB43B4">
        <w:rPr>
          <w:rFonts w:ascii="Garamond" w:hAnsi="Garamond"/>
          <w:sz w:val="24"/>
          <w:szCs w:val="24"/>
        </w:rPr>
        <w:t>ë</w:t>
      </w:r>
      <w:r w:rsidRPr="00BB43B4">
        <w:rPr>
          <w:rFonts w:ascii="Garamond" w:hAnsi="Garamond"/>
          <w:sz w:val="24"/>
          <w:szCs w:val="24"/>
        </w:rPr>
        <w:t xml:space="preserve"> nd</w:t>
      </w:r>
      <w:r w:rsidR="002327DB" w:rsidRPr="00BB43B4">
        <w:rPr>
          <w:rFonts w:ascii="Garamond" w:hAnsi="Garamond"/>
          <w:sz w:val="24"/>
          <w:szCs w:val="24"/>
        </w:rPr>
        <w:t>ë</w:t>
      </w:r>
      <w:r w:rsidRPr="00BB43B4">
        <w:rPr>
          <w:rFonts w:ascii="Garamond" w:hAnsi="Garamond"/>
          <w:sz w:val="24"/>
          <w:szCs w:val="24"/>
        </w:rPr>
        <w:t>rtohen vet</w:t>
      </w:r>
      <w:r w:rsidR="002327DB" w:rsidRPr="00BB43B4">
        <w:rPr>
          <w:rFonts w:ascii="Garamond" w:hAnsi="Garamond"/>
          <w:sz w:val="24"/>
          <w:szCs w:val="24"/>
        </w:rPr>
        <w:t>ë</w:t>
      </w:r>
      <w:r w:rsidRPr="00BB43B4">
        <w:rPr>
          <w:rFonts w:ascii="Garamond" w:hAnsi="Garamond"/>
          <w:sz w:val="24"/>
          <w:szCs w:val="24"/>
        </w:rPr>
        <w:t>m nga drur</w:t>
      </w:r>
      <w:r w:rsidR="002327DB" w:rsidRPr="00BB43B4">
        <w:rPr>
          <w:rFonts w:ascii="Garamond" w:hAnsi="Garamond"/>
          <w:sz w:val="24"/>
          <w:szCs w:val="24"/>
        </w:rPr>
        <w:t>ë</w:t>
      </w:r>
      <w:r w:rsidRPr="00BB43B4">
        <w:rPr>
          <w:rFonts w:ascii="Garamond" w:hAnsi="Garamond"/>
          <w:sz w:val="24"/>
          <w:szCs w:val="24"/>
        </w:rPr>
        <w:t xml:space="preserve"> t</w:t>
      </w:r>
      <w:r w:rsidR="002327DB" w:rsidRPr="00BB43B4">
        <w:rPr>
          <w:rFonts w:ascii="Garamond" w:hAnsi="Garamond"/>
          <w:sz w:val="24"/>
          <w:szCs w:val="24"/>
        </w:rPr>
        <w:t>ë</w:t>
      </w:r>
      <w:r w:rsidRPr="00BB43B4">
        <w:rPr>
          <w:rFonts w:ascii="Garamond" w:hAnsi="Garamond"/>
          <w:sz w:val="24"/>
          <w:szCs w:val="24"/>
        </w:rPr>
        <w:t xml:space="preserve"> lart</w:t>
      </w:r>
      <w:r w:rsidR="002327DB" w:rsidRPr="00BB43B4">
        <w:rPr>
          <w:rFonts w:ascii="Garamond" w:hAnsi="Garamond"/>
          <w:sz w:val="24"/>
          <w:szCs w:val="24"/>
        </w:rPr>
        <w:t>ë</w:t>
      </w:r>
      <w:r w:rsidRPr="00BB43B4">
        <w:rPr>
          <w:rFonts w:ascii="Garamond" w:hAnsi="Garamond"/>
          <w:sz w:val="24"/>
          <w:szCs w:val="24"/>
        </w:rPr>
        <w:t xml:space="preserve"> (pyjor/frutor) ose t</w:t>
      </w:r>
      <w:r w:rsidR="002327DB" w:rsidRPr="00BB43B4">
        <w:rPr>
          <w:rFonts w:ascii="Garamond" w:hAnsi="Garamond"/>
          <w:sz w:val="24"/>
          <w:szCs w:val="24"/>
        </w:rPr>
        <w:t>ë</w:t>
      </w:r>
      <w:r w:rsidRPr="00BB43B4">
        <w:rPr>
          <w:rFonts w:ascii="Garamond" w:hAnsi="Garamond"/>
          <w:sz w:val="24"/>
          <w:szCs w:val="24"/>
        </w:rPr>
        <w:t xml:space="preserve"> p</w:t>
      </w:r>
      <w:r w:rsidR="002327DB" w:rsidRPr="00BB43B4">
        <w:rPr>
          <w:rFonts w:ascii="Garamond" w:hAnsi="Garamond"/>
          <w:sz w:val="24"/>
          <w:szCs w:val="24"/>
        </w:rPr>
        <w:t>ë</w:t>
      </w:r>
      <w:r w:rsidRPr="00BB43B4">
        <w:rPr>
          <w:rFonts w:ascii="Garamond" w:hAnsi="Garamond"/>
          <w:sz w:val="24"/>
          <w:szCs w:val="24"/>
        </w:rPr>
        <w:t>rzier me drur</w:t>
      </w:r>
      <w:r w:rsidR="002327DB" w:rsidRPr="00BB43B4">
        <w:rPr>
          <w:rFonts w:ascii="Garamond" w:hAnsi="Garamond"/>
          <w:sz w:val="24"/>
          <w:szCs w:val="24"/>
        </w:rPr>
        <w:t>ë</w:t>
      </w:r>
      <w:r w:rsidRPr="00BB43B4">
        <w:rPr>
          <w:rFonts w:ascii="Garamond" w:hAnsi="Garamond"/>
          <w:sz w:val="24"/>
          <w:szCs w:val="24"/>
        </w:rPr>
        <w:t xml:space="preserve"> me trup </w:t>
      </w:r>
      <w:r w:rsidR="002327DB" w:rsidRPr="00BB43B4">
        <w:rPr>
          <w:rFonts w:ascii="Garamond" w:hAnsi="Garamond"/>
          <w:sz w:val="24"/>
          <w:szCs w:val="24"/>
        </w:rPr>
        <w:t xml:space="preserve">më </w:t>
      </w:r>
      <w:r w:rsidRPr="00BB43B4">
        <w:rPr>
          <w:rFonts w:ascii="Garamond" w:hAnsi="Garamond"/>
          <w:sz w:val="24"/>
          <w:szCs w:val="24"/>
        </w:rPr>
        <w:t>t</w:t>
      </w:r>
      <w:r w:rsidR="002327DB" w:rsidRPr="00BB43B4">
        <w:rPr>
          <w:rFonts w:ascii="Garamond" w:hAnsi="Garamond"/>
          <w:sz w:val="24"/>
          <w:szCs w:val="24"/>
        </w:rPr>
        <w:t>ë</w:t>
      </w:r>
      <w:r w:rsidRPr="00BB43B4">
        <w:rPr>
          <w:rFonts w:ascii="Garamond" w:hAnsi="Garamond"/>
          <w:sz w:val="24"/>
          <w:szCs w:val="24"/>
        </w:rPr>
        <w:t xml:space="preserve"> shkurt</w:t>
      </w:r>
      <w:r w:rsidR="002327DB" w:rsidRPr="00BB43B4">
        <w:rPr>
          <w:rFonts w:ascii="Garamond" w:hAnsi="Garamond"/>
          <w:sz w:val="24"/>
          <w:szCs w:val="24"/>
        </w:rPr>
        <w:t>ë</w:t>
      </w:r>
      <w:r w:rsidRPr="00BB43B4">
        <w:rPr>
          <w:rFonts w:ascii="Garamond" w:hAnsi="Garamond"/>
          <w:sz w:val="24"/>
          <w:szCs w:val="24"/>
        </w:rPr>
        <w:t xml:space="preserve">r </w:t>
      </w:r>
      <w:r w:rsidR="00712BDD" w:rsidRPr="00BB43B4">
        <w:rPr>
          <w:rFonts w:ascii="Garamond" w:hAnsi="Garamond"/>
          <w:sz w:val="24"/>
          <w:szCs w:val="24"/>
        </w:rPr>
        <w:t>dh</w:t>
      </w:r>
      <w:r w:rsidRPr="00BB43B4">
        <w:rPr>
          <w:rFonts w:ascii="Garamond" w:hAnsi="Garamond"/>
          <w:sz w:val="24"/>
          <w:szCs w:val="24"/>
        </w:rPr>
        <w:t>e shkurre. N</w:t>
      </w:r>
      <w:r w:rsidR="002327DB" w:rsidRPr="00BB43B4">
        <w:rPr>
          <w:rFonts w:ascii="Garamond" w:hAnsi="Garamond"/>
          <w:sz w:val="24"/>
          <w:szCs w:val="24"/>
        </w:rPr>
        <w:t>ë</w:t>
      </w:r>
      <w:r w:rsidRPr="00BB43B4">
        <w:rPr>
          <w:rFonts w:ascii="Garamond" w:hAnsi="Garamond"/>
          <w:sz w:val="24"/>
          <w:szCs w:val="24"/>
        </w:rPr>
        <w:t xml:space="preserve"> zgjedhjen e llojeve, p</w:t>
      </w:r>
      <w:r w:rsidR="002327DB" w:rsidRPr="00BB43B4">
        <w:rPr>
          <w:rFonts w:ascii="Garamond" w:hAnsi="Garamond"/>
          <w:sz w:val="24"/>
          <w:szCs w:val="24"/>
        </w:rPr>
        <w:t>ë</w:t>
      </w:r>
      <w:r w:rsidRPr="00BB43B4">
        <w:rPr>
          <w:rFonts w:ascii="Garamond" w:hAnsi="Garamond"/>
          <w:sz w:val="24"/>
          <w:szCs w:val="24"/>
        </w:rPr>
        <w:t xml:space="preserve">rcaktues </w:t>
      </w:r>
      <w:r w:rsidR="002327DB" w:rsidRPr="00BB43B4">
        <w:rPr>
          <w:rFonts w:ascii="Garamond" w:hAnsi="Garamond"/>
          <w:sz w:val="24"/>
          <w:szCs w:val="24"/>
        </w:rPr>
        <w:t>ë</w:t>
      </w:r>
      <w:r w:rsidRPr="00BB43B4">
        <w:rPr>
          <w:rFonts w:ascii="Garamond" w:hAnsi="Garamond"/>
          <w:sz w:val="24"/>
          <w:szCs w:val="24"/>
        </w:rPr>
        <w:t>sht</w:t>
      </w:r>
      <w:r w:rsidR="002327DB" w:rsidRPr="00BB43B4">
        <w:rPr>
          <w:rFonts w:ascii="Garamond" w:hAnsi="Garamond"/>
          <w:sz w:val="24"/>
          <w:szCs w:val="24"/>
        </w:rPr>
        <w:t>ë</w:t>
      </w:r>
      <w:r w:rsidRPr="00BB43B4">
        <w:rPr>
          <w:rFonts w:ascii="Garamond" w:hAnsi="Garamond"/>
          <w:sz w:val="24"/>
          <w:szCs w:val="24"/>
        </w:rPr>
        <w:t xml:space="preserve"> regjimi i </w:t>
      </w:r>
      <w:r w:rsidR="00712BDD" w:rsidRPr="00BB43B4">
        <w:rPr>
          <w:rFonts w:ascii="Garamond" w:hAnsi="Garamond"/>
          <w:sz w:val="24"/>
          <w:szCs w:val="24"/>
        </w:rPr>
        <w:t>er</w:t>
      </w:r>
      <w:r w:rsidR="002327DB" w:rsidRPr="00BB43B4">
        <w:rPr>
          <w:rFonts w:ascii="Garamond" w:hAnsi="Garamond"/>
          <w:sz w:val="24"/>
          <w:szCs w:val="24"/>
        </w:rPr>
        <w:t>ë</w:t>
      </w:r>
      <w:r w:rsidR="00712BDD" w:rsidRPr="00BB43B4">
        <w:rPr>
          <w:rFonts w:ascii="Garamond" w:hAnsi="Garamond"/>
          <w:sz w:val="24"/>
          <w:szCs w:val="24"/>
        </w:rPr>
        <w:t xml:space="preserve">rave </w:t>
      </w:r>
      <w:r w:rsidR="00695C48" w:rsidRPr="00BB43B4">
        <w:rPr>
          <w:rFonts w:ascii="Garamond" w:hAnsi="Garamond"/>
          <w:sz w:val="24"/>
          <w:szCs w:val="24"/>
        </w:rPr>
        <w:t>t</w:t>
      </w:r>
      <w:r w:rsidR="002327DB" w:rsidRPr="00BB43B4">
        <w:rPr>
          <w:rFonts w:ascii="Garamond" w:hAnsi="Garamond"/>
          <w:sz w:val="24"/>
          <w:szCs w:val="24"/>
        </w:rPr>
        <w:t>ë</w:t>
      </w:r>
      <w:r w:rsidR="00712BDD" w:rsidRPr="00BB43B4">
        <w:rPr>
          <w:rFonts w:ascii="Garamond" w:hAnsi="Garamond"/>
          <w:sz w:val="24"/>
          <w:szCs w:val="24"/>
        </w:rPr>
        <w:t xml:space="preserve"> </w:t>
      </w:r>
      <w:r w:rsidR="00695C48" w:rsidRPr="00BB43B4">
        <w:rPr>
          <w:rFonts w:ascii="Garamond" w:hAnsi="Garamond"/>
          <w:sz w:val="24"/>
          <w:szCs w:val="24"/>
        </w:rPr>
        <w:t>zo</w:t>
      </w:r>
      <w:r w:rsidR="00712BDD" w:rsidRPr="00BB43B4">
        <w:rPr>
          <w:rFonts w:ascii="Garamond" w:hAnsi="Garamond"/>
          <w:sz w:val="24"/>
          <w:szCs w:val="24"/>
        </w:rPr>
        <w:t>n</w:t>
      </w:r>
      <w:r w:rsidR="002327DB" w:rsidRPr="00BB43B4">
        <w:rPr>
          <w:rFonts w:ascii="Garamond" w:hAnsi="Garamond"/>
          <w:sz w:val="24"/>
          <w:szCs w:val="24"/>
        </w:rPr>
        <w:t>ë</w:t>
      </w:r>
      <w:r w:rsidR="00695C48" w:rsidRPr="00BB43B4">
        <w:rPr>
          <w:rFonts w:ascii="Garamond" w:hAnsi="Garamond"/>
          <w:sz w:val="24"/>
          <w:szCs w:val="24"/>
        </w:rPr>
        <w:t>s</w:t>
      </w:r>
      <w:r w:rsidRPr="00BB43B4">
        <w:rPr>
          <w:rFonts w:ascii="Garamond" w:hAnsi="Garamond"/>
          <w:sz w:val="24"/>
          <w:szCs w:val="24"/>
        </w:rPr>
        <w:t>. Llojet gjether</w:t>
      </w:r>
      <w:r w:rsidR="002327DB" w:rsidRPr="00BB43B4">
        <w:rPr>
          <w:rFonts w:ascii="Garamond" w:hAnsi="Garamond"/>
          <w:sz w:val="24"/>
          <w:szCs w:val="24"/>
        </w:rPr>
        <w:t>ë</w:t>
      </w:r>
      <w:r w:rsidRPr="00BB43B4">
        <w:rPr>
          <w:rFonts w:ascii="Garamond" w:hAnsi="Garamond"/>
          <w:sz w:val="24"/>
          <w:szCs w:val="24"/>
        </w:rPr>
        <w:t>n</w:t>
      </w:r>
      <w:r w:rsidR="002327DB" w:rsidRPr="00BB43B4">
        <w:rPr>
          <w:rFonts w:ascii="Garamond" w:hAnsi="Garamond"/>
          <w:sz w:val="24"/>
          <w:szCs w:val="24"/>
        </w:rPr>
        <w:t>ë</w:t>
      </w:r>
      <w:r w:rsidRPr="00BB43B4">
        <w:rPr>
          <w:rFonts w:ascii="Garamond" w:hAnsi="Garamond"/>
          <w:sz w:val="24"/>
          <w:szCs w:val="24"/>
        </w:rPr>
        <w:t>se nuk jan</w:t>
      </w:r>
      <w:r w:rsidR="002327DB" w:rsidRPr="00BB43B4">
        <w:rPr>
          <w:rFonts w:ascii="Garamond" w:hAnsi="Garamond"/>
          <w:sz w:val="24"/>
          <w:szCs w:val="24"/>
        </w:rPr>
        <w:t>ë</w:t>
      </w:r>
      <w:r w:rsidRPr="00BB43B4">
        <w:rPr>
          <w:rFonts w:ascii="Garamond" w:hAnsi="Garamond"/>
          <w:sz w:val="24"/>
          <w:szCs w:val="24"/>
        </w:rPr>
        <w:t xml:space="preserve"> t</w:t>
      </w:r>
      <w:r w:rsidR="002327DB" w:rsidRPr="00BB43B4">
        <w:rPr>
          <w:rFonts w:ascii="Garamond" w:hAnsi="Garamond"/>
          <w:sz w:val="24"/>
          <w:szCs w:val="24"/>
        </w:rPr>
        <w:t>ë</w:t>
      </w:r>
      <w:r w:rsidRPr="00BB43B4">
        <w:rPr>
          <w:rFonts w:ascii="Garamond" w:hAnsi="Garamond"/>
          <w:sz w:val="24"/>
          <w:szCs w:val="24"/>
        </w:rPr>
        <w:t xml:space="preserve"> p</w:t>
      </w:r>
      <w:r w:rsidR="002327DB" w:rsidRPr="00BB43B4">
        <w:rPr>
          <w:rFonts w:ascii="Garamond" w:hAnsi="Garamond"/>
          <w:sz w:val="24"/>
          <w:szCs w:val="24"/>
        </w:rPr>
        <w:t>ë</w:t>
      </w:r>
      <w:r w:rsidRPr="00BB43B4">
        <w:rPr>
          <w:rFonts w:ascii="Garamond" w:hAnsi="Garamond"/>
          <w:sz w:val="24"/>
          <w:szCs w:val="24"/>
        </w:rPr>
        <w:t>rshtatshm</w:t>
      </w:r>
      <w:r w:rsidR="00BF151F">
        <w:rPr>
          <w:rFonts w:ascii="Garamond" w:hAnsi="Garamond"/>
          <w:sz w:val="24"/>
          <w:szCs w:val="24"/>
        </w:rPr>
        <w:t>e</w:t>
      </w:r>
      <w:r w:rsidRPr="00BB43B4">
        <w:rPr>
          <w:rFonts w:ascii="Garamond" w:hAnsi="Garamond"/>
          <w:sz w:val="24"/>
          <w:szCs w:val="24"/>
        </w:rPr>
        <w:t>, kur er</w:t>
      </w:r>
      <w:r w:rsidR="002327DB" w:rsidRPr="00BB43B4">
        <w:rPr>
          <w:rFonts w:ascii="Garamond" w:hAnsi="Garamond"/>
          <w:sz w:val="24"/>
          <w:szCs w:val="24"/>
        </w:rPr>
        <w:t>ë</w:t>
      </w:r>
      <w:r w:rsidRPr="00BB43B4">
        <w:rPr>
          <w:rFonts w:ascii="Garamond" w:hAnsi="Garamond"/>
          <w:sz w:val="24"/>
          <w:szCs w:val="24"/>
        </w:rPr>
        <w:t>rat e d</w:t>
      </w:r>
      <w:r w:rsidR="002327DB" w:rsidRPr="00BB43B4">
        <w:rPr>
          <w:rFonts w:ascii="Garamond" w:hAnsi="Garamond"/>
          <w:sz w:val="24"/>
          <w:szCs w:val="24"/>
        </w:rPr>
        <w:t>ë</w:t>
      </w:r>
      <w:r w:rsidRPr="00BB43B4">
        <w:rPr>
          <w:rFonts w:ascii="Garamond" w:hAnsi="Garamond"/>
          <w:sz w:val="24"/>
          <w:szCs w:val="24"/>
        </w:rPr>
        <w:t>mshme fryjn</w:t>
      </w:r>
      <w:r w:rsidR="002327DB" w:rsidRPr="00BB43B4">
        <w:rPr>
          <w:rFonts w:ascii="Garamond" w:hAnsi="Garamond"/>
          <w:sz w:val="24"/>
          <w:szCs w:val="24"/>
        </w:rPr>
        <w:t>ë</w:t>
      </w:r>
      <w:r w:rsidRPr="00BB43B4">
        <w:rPr>
          <w:rFonts w:ascii="Garamond" w:hAnsi="Garamond"/>
          <w:sz w:val="24"/>
          <w:szCs w:val="24"/>
        </w:rPr>
        <w:t xml:space="preserve"> n</w:t>
      </w:r>
      <w:r w:rsidR="002327DB" w:rsidRPr="00BB43B4">
        <w:rPr>
          <w:rFonts w:ascii="Garamond" w:hAnsi="Garamond"/>
          <w:sz w:val="24"/>
          <w:szCs w:val="24"/>
        </w:rPr>
        <w:t>ë</w:t>
      </w:r>
      <w:r w:rsidRPr="00BB43B4">
        <w:rPr>
          <w:rFonts w:ascii="Garamond" w:hAnsi="Garamond"/>
          <w:sz w:val="24"/>
          <w:szCs w:val="24"/>
        </w:rPr>
        <w:t xml:space="preserve"> dim</w:t>
      </w:r>
      <w:r w:rsidR="002327DB" w:rsidRPr="00BB43B4">
        <w:rPr>
          <w:rFonts w:ascii="Garamond" w:hAnsi="Garamond"/>
          <w:sz w:val="24"/>
          <w:szCs w:val="24"/>
        </w:rPr>
        <w:t>ë</w:t>
      </w:r>
      <w:r w:rsidRPr="00BB43B4">
        <w:rPr>
          <w:rFonts w:ascii="Garamond" w:hAnsi="Garamond"/>
          <w:sz w:val="24"/>
          <w:szCs w:val="24"/>
        </w:rPr>
        <w:t>r. P</w:t>
      </w:r>
      <w:r w:rsidR="002327DB" w:rsidRPr="00BB43B4">
        <w:rPr>
          <w:rFonts w:ascii="Garamond" w:hAnsi="Garamond"/>
          <w:sz w:val="24"/>
          <w:szCs w:val="24"/>
        </w:rPr>
        <w:t>ë</w:t>
      </w:r>
      <w:r w:rsidRPr="00BB43B4">
        <w:rPr>
          <w:rFonts w:ascii="Garamond" w:hAnsi="Garamond"/>
          <w:sz w:val="24"/>
          <w:szCs w:val="24"/>
        </w:rPr>
        <w:t>r vendin ton</w:t>
      </w:r>
      <w:r w:rsidR="002327DB" w:rsidRPr="00BB43B4">
        <w:rPr>
          <w:rFonts w:ascii="Garamond" w:hAnsi="Garamond"/>
          <w:sz w:val="24"/>
          <w:szCs w:val="24"/>
        </w:rPr>
        <w:t>ë</w:t>
      </w:r>
      <w:r w:rsidRPr="00BB43B4">
        <w:rPr>
          <w:rFonts w:ascii="Garamond" w:hAnsi="Garamond"/>
          <w:sz w:val="24"/>
          <w:szCs w:val="24"/>
        </w:rPr>
        <w:t xml:space="preserve"> n</w:t>
      </w:r>
      <w:r w:rsidR="002327DB" w:rsidRPr="00BB43B4">
        <w:rPr>
          <w:rFonts w:ascii="Garamond" w:hAnsi="Garamond"/>
          <w:sz w:val="24"/>
          <w:szCs w:val="24"/>
        </w:rPr>
        <w:t>ë</w:t>
      </w:r>
      <w:r w:rsidRPr="00BB43B4">
        <w:rPr>
          <w:rFonts w:ascii="Garamond" w:hAnsi="Garamond"/>
          <w:sz w:val="24"/>
          <w:szCs w:val="24"/>
        </w:rPr>
        <w:t xml:space="preserve"> zgjedhjen e llojeve mbahet parasysh:</w:t>
      </w:r>
    </w:p>
    <w:p w14:paraId="037051FE" w14:textId="1AF62157" w:rsidR="00636354" w:rsidRPr="00BB43B4" w:rsidRDefault="000E2C50" w:rsidP="000E2C50">
      <w:pPr>
        <w:ind w:left="284"/>
        <w:jc w:val="both"/>
        <w:rPr>
          <w:rFonts w:ascii="Garamond" w:hAnsi="Garamond"/>
          <w:iCs/>
          <w:sz w:val="24"/>
          <w:szCs w:val="24"/>
        </w:rPr>
      </w:pPr>
      <w:r w:rsidRPr="00BB43B4">
        <w:rPr>
          <w:rFonts w:ascii="Garamond" w:hAnsi="Garamond"/>
          <w:iCs/>
          <w:sz w:val="24"/>
          <w:szCs w:val="24"/>
        </w:rPr>
        <w:t xml:space="preserve">- </w:t>
      </w:r>
      <w:r w:rsidR="00636354" w:rsidRPr="00BB43B4">
        <w:rPr>
          <w:rFonts w:ascii="Garamond" w:hAnsi="Garamond"/>
          <w:iCs/>
          <w:sz w:val="24"/>
          <w:szCs w:val="24"/>
        </w:rPr>
        <w:t>Kushtet tok</w:t>
      </w:r>
      <w:r w:rsidR="002327DB" w:rsidRPr="00BB43B4">
        <w:rPr>
          <w:rFonts w:ascii="Garamond" w:hAnsi="Garamond"/>
          <w:iCs/>
          <w:sz w:val="24"/>
          <w:szCs w:val="24"/>
        </w:rPr>
        <w:t>ë</w:t>
      </w:r>
      <w:r w:rsidR="00636354" w:rsidRPr="00BB43B4">
        <w:rPr>
          <w:rFonts w:ascii="Garamond" w:hAnsi="Garamond"/>
          <w:iCs/>
          <w:sz w:val="24"/>
          <w:szCs w:val="24"/>
        </w:rPr>
        <w:t>sore dhe klimatike t</w:t>
      </w:r>
      <w:r w:rsidR="002327DB" w:rsidRPr="00BB43B4">
        <w:rPr>
          <w:rFonts w:ascii="Garamond" w:hAnsi="Garamond"/>
          <w:iCs/>
          <w:sz w:val="24"/>
          <w:szCs w:val="24"/>
        </w:rPr>
        <w:t>ë</w:t>
      </w:r>
      <w:r w:rsidR="00636354" w:rsidRPr="00BB43B4">
        <w:rPr>
          <w:rFonts w:ascii="Garamond" w:hAnsi="Garamond"/>
          <w:iCs/>
          <w:sz w:val="24"/>
          <w:szCs w:val="24"/>
        </w:rPr>
        <w:t xml:space="preserve"> fushave ku do t</w:t>
      </w:r>
      <w:r w:rsidR="002327DB" w:rsidRPr="00BB43B4">
        <w:rPr>
          <w:rFonts w:ascii="Garamond" w:hAnsi="Garamond"/>
          <w:iCs/>
          <w:sz w:val="24"/>
          <w:szCs w:val="24"/>
        </w:rPr>
        <w:t>ë</w:t>
      </w:r>
      <w:r w:rsidR="00636354" w:rsidRPr="00BB43B4">
        <w:rPr>
          <w:rFonts w:ascii="Garamond" w:hAnsi="Garamond"/>
          <w:iCs/>
          <w:sz w:val="24"/>
          <w:szCs w:val="24"/>
        </w:rPr>
        <w:t xml:space="preserve"> nd</w:t>
      </w:r>
      <w:r w:rsidR="002327DB" w:rsidRPr="00BB43B4">
        <w:rPr>
          <w:rFonts w:ascii="Garamond" w:hAnsi="Garamond"/>
          <w:iCs/>
          <w:sz w:val="24"/>
          <w:szCs w:val="24"/>
        </w:rPr>
        <w:t>ë</w:t>
      </w:r>
      <w:r w:rsidR="00BF151F">
        <w:rPr>
          <w:rFonts w:ascii="Garamond" w:hAnsi="Garamond"/>
          <w:iCs/>
          <w:sz w:val="24"/>
          <w:szCs w:val="24"/>
        </w:rPr>
        <w:t>rtohen brezat;</w:t>
      </w:r>
    </w:p>
    <w:p w14:paraId="0706315A" w14:textId="02D4536F" w:rsidR="00636354" w:rsidRPr="00BB43B4" w:rsidRDefault="000E2C50" w:rsidP="000E2C50">
      <w:pPr>
        <w:ind w:left="284"/>
        <w:jc w:val="both"/>
        <w:rPr>
          <w:rFonts w:ascii="Garamond" w:hAnsi="Garamond"/>
          <w:iCs/>
          <w:sz w:val="24"/>
          <w:szCs w:val="24"/>
        </w:rPr>
      </w:pPr>
      <w:r w:rsidRPr="00BB43B4">
        <w:rPr>
          <w:rFonts w:ascii="Garamond" w:hAnsi="Garamond"/>
          <w:iCs/>
          <w:sz w:val="24"/>
          <w:szCs w:val="24"/>
        </w:rPr>
        <w:t xml:space="preserve">- </w:t>
      </w:r>
      <w:r w:rsidR="00636354" w:rsidRPr="00BB43B4">
        <w:rPr>
          <w:rFonts w:ascii="Garamond" w:hAnsi="Garamond"/>
          <w:iCs/>
          <w:sz w:val="24"/>
          <w:szCs w:val="24"/>
        </w:rPr>
        <w:t>Konstruksioni i brezit p</w:t>
      </w:r>
      <w:r w:rsidR="002327DB" w:rsidRPr="00BB43B4">
        <w:rPr>
          <w:rFonts w:ascii="Garamond" w:hAnsi="Garamond"/>
          <w:iCs/>
          <w:sz w:val="24"/>
          <w:szCs w:val="24"/>
        </w:rPr>
        <w:t>ë</w:t>
      </w:r>
      <w:r w:rsidR="00636354" w:rsidRPr="00BB43B4">
        <w:rPr>
          <w:rFonts w:ascii="Garamond" w:hAnsi="Garamond"/>
          <w:iCs/>
          <w:sz w:val="24"/>
          <w:szCs w:val="24"/>
        </w:rPr>
        <w:t>r t</w:t>
      </w:r>
      <w:r w:rsidR="002327DB" w:rsidRPr="00BB43B4">
        <w:rPr>
          <w:rFonts w:ascii="Garamond" w:hAnsi="Garamond"/>
          <w:iCs/>
          <w:sz w:val="24"/>
          <w:szCs w:val="24"/>
        </w:rPr>
        <w:t>ë</w:t>
      </w:r>
      <w:r w:rsidR="00636354" w:rsidRPr="00BB43B4">
        <w:rPr>
          <w:rFonts w:ascii="Garamond" w:hAnsi="Garamond"/>
          <w:iCs/>
          <w:sz w:val="24"/>
          <w:szCs w:val="24"/>
        </w:rPr>
        <w:t xml:space="preserve"> realizuar nj</w:t>
      </w:r>
      <w:r w:rsidR="002327DB" w:rsidRPr="00BB43B4">
        <w:rPr>
          <w:rFonts w:ascii="Garamond" w:hAnsi="Garamond"/>
          <w:iCs/>
          <w:sz w:val="24"/>
          <w:szCs w:val="24"/>
        </w:rPr>
        <w:t>ë</w:t>
      </w:r>
      <w:r w:rsidR="00636354" w:rsidRPr="00BB43B4">
        <w:rPr>
          <w:rFonts w:ascii="Garamond" w:hAnsi="Garamond"/>
          <w:iCs/>
          <w:sz w:val="24"/>
          <w:szCs w:val="24"/>
        </w:rPr>
        <w:t xml:space="preserve"> penges</w:t>
      </w:r>
      <w:r w:rsidR="002327DB" w:rsidRPr="00BB43B4">
        <w:rPr>
          <w:rFonts w:ascii="Garamond" w:hAnsi="Garamond"/>
          <w:iCs/>
          <w:sz w:val="24"/>
          <w:szCs w:val="24"/>
        </w:rPr>
        <w:t>ë</w:t>
      </w:r>
      <w:r w:rsidR="00636354" w:rsidRPr="00BB43B4">
        <w:rPr>
          <w:rFonts w:ascii="Garamond" w:hAnsi="Garamond"/>
          <w:iCs/>
          <w:sz w:val="24"/>
          <w:szCs w:val="24"/>
        </w:rPr>
        <w:t xml:space="preserve"> n</w:t>
      </w:r>
      <w:r w:rsidR="002327DB" w:rsidRPr="00BB43B4">
        <w:rPr>
          <w:rFonts w:ascii="Garamond" w:hAnsi="Garamond"/>
          <w:iCs/>
          <w:sz w:val="24"/>
          <w:szCs w:val="24"/>
        </w:rPr>
        <w:t>ë</w:t>
      </w:r>
      <w:r w:rsidR="00636354" w:rsidRPr="00BB43B4">
        <w:rPr>
          <w:rFonts w:ascii="Garamond" w:hAnsi="Garamond"/>
          <w:iCs/>
          <w:sz w:val="24"/>
          <w:szCs w:val="24"/>
        </w:rPr>
        <w:t xml:space="preserve"> t</w:t>
      </w:r>
      <w:r w:rsidR="002327DB" w:rsidRPr="00BB43B4">
        <w:rPr>
          <w:rFonts w:ascii="Garamond" w:hAnsi="Garamond"/>
          <w:iCs/>
          <w:sz w:val="24"/>
          <w:szCs w:val="24"/>
        </w:rPr>
        <w:t>ë</w:t>
      </w:r>
      <w:r w:rsidR="00636354" w:rsidRPr="00BB43B4">
        <w:rPr>
          <w:rFonts w:ascii="Garamond" w:hAnsi="Garamond"/>
          <w:iCs/>
          <w:sz w:val="24"/>
          <w:szCs w:val="24"/>
        </w:rPr>
        <w:t xml:space="preserve"> gjith</w:t>
      </w:r>
      <w:r w:rsidR="002327DB" w:rsidRPr="00BB43B4">
        <w:rPr>
          <w:rFonts w:ascii="Garamond" w:hAnsi="Garamond"/>
          <w:iCs/>
          <w:sz w:val="24"/>
          <w:szCs w:val="24"/>
        </w:rPr>
        <w:t>ë</w:t>
      </w:r>
      <w:r w:rsidR="00636354" w:rsidRPr="00BB43B4">
        <w:rPr>
          <w:rFonts w:ascii="Garamond" w:hAnsi="Garamond"/>
          <w:iCs/>
          <w:sz w:val="24"/>
          <w:szCs w:val="24"/>
        </w:rPr>
        <w:t xml:space="preserve"> lart</w:t>
      </w:r>
      <w:r w:rsidR="002327DB" w:rsidRPr="00BB43B4">
        <w:rPr>
          <w:rFonts w:ascii="Garamond" w:hAnsi="Garamond"/>
          <w:iCs/>
          <w:sz w:val="24"/>
          <w:szCs w:val="24"/>
        </w:rPr>
        <w:t>ë</w:t>
      </w:r>
      <w:r w:rsidR="00636354" w:rsidRPr="00BB43B4">
        <w:rPr>
          <w:rFonts w:ascii="Garamond" w:hAnsi="Garamond"/>
          <w:iCs/>
          <w:sz w:val="24"/>
          <w:szCs w:val="24"/>
        </w:rPr>
        <w:t>sin</w:t>
      </w:r>
      <w:r w:rsidR="002327DB" w:rsidRPr="00BB43B4">
        <w:rPr>
          <w:rFonts w:ascii="Garamond" w:hAnsi="Garamond"/>
          <w:iCs/>
          <w:sz w:val="24"/>
          <w:szCs w:val="24"/>
        </w:rPr>
        <w:t>ë</w:t>
      </w:r>
      <w:r w:rsidR="00BF151F">
        <w:rPr>
          <w:rFonts w:ascii="Garamond" w:hAnsi="Garamond"/>
          <w:iCs/>
          <w:sz w:val="24"/>
          <w:szCs w:val="24"/>
        </w:rPr>
        <w:t xml:space="preserve"> e brezit;</w:t>
      </w:r>
    </w:p>
    <w:p w14:paraId="13A00664" w14:textId="62122A19" w:rsidR="00636354" w:rsidRPr="00BB43B4" w:rsidRDefault="000E2C50" w:rsidP="000E2C50">
      <w:pPr>
        <w:ind w:left="284"/>
        <w:jc w:val="both"/>
        <w:rPr>
          <w:rFonts w:ascii="Garamond" w:hAnsi="Garamond"/>
          <w:iCs/>
          <w:sz w:val="24"/>
          <w:szCs w:val="24"/>
        </w:rPr>
      </w:pPr>
      <w:r w:rsidRPr="00BB43B4">
        <w:rPr>
          <w:rFonts w:ascii="Garamond" w:hAnsi="Garamond"/>
          <w:iCs/>
          <w:sz w:val="24"/>
          <w:szCs w:val="24"/>
        </w:rPr>
        <w:t xml:space="preserve">- </w:t>
      </w:r>
      <w:r w:rsidR="00636354" w:rsidRPr="00BB43B4">
        <w:rPr>
          <w:rFonts w:ascii="Garamond" w:hAnsi="Garamond"/>
          <w:iCs/>
          <w:sz w:val="24"/>
          <w:szCs w:val="24"/>
        </w:rPr>
        <w:t>Hija vertikale t</w:t>
      </w:r>
      <w:r w:rsidR="002327DB" w:rsidRPr="00BB43B4">
        <w:rPr>
          <w:rFonts w:ascii="Garamond" w:hAnsi="Garamond"/>
          <w:iCs/>
          <w:sz w:val="24"/>
          <w:szCs w:val="24"/>
        </w:rPr>
        <w:t>ë</w:t>
      </w:r>
      <w:r w:rsidR="00636354" w:rsidRPr="00BB43B4">
        <w:rPr>
          <w:rFonts w:ascii="Garamond" w:hAnsi="Garamond"/>
          <w:iCs/>
          <w:sz w:val="24"/>
          <w:szCs w:val="24"/>
        </w:rPr>
        <w:t xml:space="preserve"> jet</w:t>
      </w:r>
      <w:r w:rsidR="002327DB" w:rsidRPr="00BB43B4">
        <w:rPr>
          <w:rFonts w:ascii="Garamond" w:hAnsi="Garamond"/>
          <w:iCs/>
          <w:sz w:val="24"/>
          <w:szCs w:val="24"/>
        </w:rPr>
        <w:t>ë</w:t>
      </w:r>
      <w:r w:rsidR="00636354" w:rsidRPr="00BB43B4">
        <w:rPr>
          <w:rFonts w:ascii="Garamond" w:hAnsi="Garamond"/>
          <w:iCs/>
          <w:sz w:val="24"/>
          <w:szCs w:val="24"/>
        </w:rPr>
        <w:t xml:space="preserve"> e ngusht</w:t>
      </w:r>
      <w:r w:rsidR="002327DB" w:rsidRPr="00BB43B4">
        <w:rPr>
          <w:rFonts w:ascii="Garamond" w:hAnsi="Garamond"/>
          <w:iCs/>
          <w:sz w:val="24"/>
          <w:szCs w:val="24"/>
        </w:rPr>
        <w:t>ë</w:t>
      </w:r>
      <w:r w:rsidR="00636354" w:rsidRPr="00BB43B4">
        <w:rPr>
          <w:rFonts w:ascii="Garamond" w:hAnsi="Garamond"/>
          <w:iCs/>
          <w:sz w:val="24"/>
          <w:szCs w:val="24"/>
        </w:rPr>
        <w:t xml:space="preserve"> (lloje me kuror</w:t>
      </w:r>
      <w:r w:rsidR="002327DB" w:rsidRPr="00BB43B4">
        <w:rPr>
          <w:rFonts w:ascii="Garamond" w:hAnsi="Garamond"/>
          <w:iCs/>
          <w:sz w:val="24"/>
          <w:szCs w:val="24"/>
        </w:rPr>
        <w:t>ë</w:t>
      </w:r>
      <w:r w:rsidR="00636354" w:rsidRPr="00BB43B4">
        <w:rPr>
          <w:rFonts w:ascii="Garamond" w:hAnsi="Garamond"/>
          <w:iCs/>
          <w:sz w:val="24"/>
          <w:szCs w:val="24"/>
        </w:rPr>
        <w:t xml:space="preserve"> t</w:t>
      </w:r>
      <w:r w:rsidR="002327DB" w:rsidRPr="00BB43B4">
        <w:rPr>
          <w:rFonts w:ascii="Garamond" w:hAnsi="Garamond"/>
          <w:iCs/>
          <w:sz w:val="24"/>
          <w:szCs w:val="24"/>
        </w:rPr>
        <w:t>ë</w:t>
      </w:r>
      <w:r w:rsidR="00636354" w:rsidRPr="00BB43B4">
        <w:rPr>
          <w:rFonts w:ascii="Garamond" w:hAnsi="Garamond"/>
          <w:iCs/>
          <w:sz w:val="24"/>
          <w:szCs w:val="24"/>
        </w:rPr>
        <w:t xml:space="preserve"> ngusht</w:t>
      </w:r>
      <w:r w:rsidR="002327DB" w:rsidRPr="00BB43B4">
        <w:rPr>
          <w:rFonts w:ascii="Garamond" w:hAnsi="Garamond"/>
          <w:iCs/>
          <w:sz w:val="24"/>
          <w:szCs w:val="24"/>
        </w:rPr>
        <w:t>ë</w:t>
      </w:r>
      <w:r w:rsidR="00BF151F">
        <w:rPr>
          <w:rFonts w:ascii="Garamond" w:hAnsi="Garamond"/>
          <w:iCs/>
          <w:sz w:val="24"/>
          <w:szCs w:val="24"/>
        </w:rPr>
        <w:t>: plepi kavak, selvia etj.);</w:t>
      </w:r>
    </w:p>
    <w:p w14:paraId="7D21E2BF" w14:textId="4B9D3C93" w:rsidR="00636354" w:rsidRPr="00BB43B4" w:rsidRDefault="000E2C50" w:rsidP="000E2C50">
      <w:pPr>
        <w:ind w:left="284"/>
        <w:jc w:val="both"/>
        <w:rPr>
          <w:rFonts w:ascii="Garamond" w:hAnsi="Garamond"/>
          <w:iCs/>
          <w:sz w:val="24"/>
          <w:szCs w:val="24"/>
        </w:rPr>
      </w:pPr>
      <w:r w:rsidRPr="00BB43B4">
        <w:rPr>
          <w:rFonts w:ascii="Garamond" w:hAnsi="Garamond"/>
          <w:iCs/>
          <w:sz w:val="24"/>
          <w:szCs w:val="24"/>
        </w:rPr>
        <w:t xml:space="preserve">- </w:t>
      </w:r>
      <w:r w:rsidR="00636354" w:rsidRPr="00BB43B4">
        <w:rPr>
          <w:rFonts w:ascii="Garamond" w:hAnsi="Garamond"/>
          <w:iCs/>
          <w:sz w:val="24"/>
          <w:szCs w:val="24"/>
        </w:rPr>
        <w:t>Llojet drunore t</w:t>
      </w:r>
      <w:r w:rsidR="002327DB" w:rsidRPr="00BB43B4">
        <w:rPr>
          <w:rFonts w:ascii="Garamond" w:hAnsi="Garamond"/>
          <w:iCs/>
          <w:sz w:val="24"/>
          <w:szCs w:val="24"/>
        </w:rPr>
        <w:t>ë</w:t>
      </w:r>
      <w:r w:rsidR="00636354" w:rsidRPr="00BB43B4">
        <w:rPr>
          <w:rFonts w:ascii="Garamond" w:hAnsi="Garamond"/>
          <w:iCs/>
          <w:sz w:val="24"/>
          <w:szCs w:val="24"/>
        </w:rPr>
        <w:t xml:space="preserve"> lart</w:t>
      </w:r>
      <w:r w:rsidR="002327DB" w:rsidRPr="00BB43B4">
        <w:rPr>
          <w:rFonts w:ascii="Garamond" w:hAnsi="Garamond"/>
          <w:iCs/>
          <w:sz w:val="24"/>
          <w:szCs w:val="24"/>
        </w:rPr>
        <w:t>ë</w:t>
      </w:r>
      <w:r w:rsidR="00636354" w:rsidRPr="00BB43B4">
        <w:rPr>
          <w:rFonts w:ascii="Garamond" w:hAnsi="Garamond"/>
          <w:iCs/>
          <w:sz w:val="24"/>
          <w:szCs w:val="24"/>
        </w:rPr>
        <w:t xml:space="preserve"> t</w:t>
      </w:r>
      <w:r w:rsidR="002327DB" w:rsidRPr="00BB43B4">
        <w:rPr>
          <w:rFonts w:ascii="Garamond" w:hAnsi="Garamond"/>
          <w:iCs/>
          <w:sz w:val="24"/>
          <w:szCs w:val="24"/>
        </w:rPr>
        <w:t>ë</w:t>
      </w:r>
      <w:r w:rsidR="00636354" w:rsidRPr="00BB43B4">
        <w:rPr>
          <w:rFonts w:ascii="Garamond" w:hAnsi="Garamond"/>
          <w:iCs/>
          <w:sz w:val="24"/>
          <w:szCs w:val="24"/>
        </w:rPr>
        <w:t xml:space="preserve"> jen</w:t>
      </w:r>
      <w:r w:rsidR="002327DB" w:rsidRPr="00BB43B4">
        <w:rPr>
          <w:rFonts w:ascii="Garamond" w:hAnsi="Garamond"/>
          <w:iCs/>
          <w:sz w:val="24"/>
          <w:szCs w:val="24"/>
        </w:rPr>
        <w:t>ë</w:t>
      </w:r>
      <w:r w:rsidR="00636354" w:rsidRPr="00BB43B4">
        <w:rPr>
          <w:rFonts w:ascii="Garamond" w:hAnsi="Garamond"/>
          <w:iCs/>
          <w:sz w:val="24"/>
          <w:szCs w:val="24"/>
        </w:rPr>
        <w:t xml:space="preserve"> me rritje t</w:t>
      </w:r>
      <w:r w:rsidR="002327DB" w:rsidRPr="00BB43B4">
        <w:rPr>
          <w:rFonts w:ascii="Garamond" w:hAnsi="Garamond"/>
          <w:iCs/>
          <w:sz w:val="24"/>
          <w:szCs w:val="24"/>
        </w:rPr>
        <w:t>ë</w:t>
      </w:r>
      <w:r w:rsidR="00636354" w:rsidRPr="00BB43B4">
        <w:rPr>
          <w:rFonts w:ascii="Garamond" w:hAnsi="Garamond"/>
          <w:iCs/>
          <w:sz w:val="24"/>
          <w:szCs w:val="24"/>
        </w:rPr>
        <w:t xml:space="preserve"> shpejt</w:t>
      </w:r>
      <w:r w:rsidR="002327DB" w:rsidRPr="00BB43B4">
        <w:rPr>
          <w:rFonts w:ascii="Garamond" w:hAnsi="Garamond"/>
          <w:iCs/>
          <w:sz w:val="24"/>
          <w:szCs w:val="24"/>
        </w:rPr>
        <w:t>ë</w:t>
      </w:r>
      <w:r w:rsidR="00636354" w:rsidRPr="00BB43B4">
        <w:rPr>
          <w:rFonts w:ascii="Garamond" w:hAnsi="Garamond"/>
          <w:iCs/>
          <w:sz w:val="24"/>
          <w:szCs w:val="24"/>
        </w:rPr>
        <w:t xml:space="preserve"> dhe me jet</w:t>
      </w:r>
      <w:r w:rsidR="002327DB" w:rsidRPr="00BB43B4">
        <w:rPr>
          <w:rFonts w:ascii="Garamond" w:hAnsi="Garamond"/>
          <w:iCs/>
          <w:sz w:val="24"/>
          <w:szCs w:val="24"/>
        </w:rPr>
        <w:t>ë</w:t>
      </w:r>
      <w:r w:rsidR="00636354" w:rsidRPr="00BB43B4">
        <w:rPr>
          <w:rFonts w:ascii="Garamond" w:hAnsi="Garamond"/>
          <w:iCs/>
          <w:sz w:val="24"/>
          <w:szCs w:val="24"/>
        </w:rPr>
        <w:t xml:space="preserve"> m</w:t>
      </w:r>
      <w:r w:rsidR="002327DB" w:rsidRPr="00BB43B4">
        <w:rPr>
          <w:rFonts w:ascii="Garamond" w:hAnsi="Garamond"/>
          <w:iCs/>
          <w:sz w:val="24"/>
          <w:szCs w:val="24"/>
        </w:rPr>
        <w:t>ë</w:t>
      </w:r>
      <w:r w:rsidR="00636354" w:rsidRPr="00BB43B4">
        <w:rPr>
          <w:rFonts w:ascii="Garamond" w:hAnsi="Garamond"/>
          <w:iCs/>
          <w:sz w:val="24"/>
          <w:szCs w:val="24"/>
        </w:rPr>
        <w:t xml:space="preserve"> t</w:t>
      </w:r>
      <w:r w:rsidR="002327DB" w:rsidRPr="00BB43B4">
        <w:rPr>
          <w:rFonts w:ascii="Garamond" w:hAnsi="Garamond"/>
          <w:iCs/>
          <w:sz w:val="24"/>
          <w:szCs w:val="24"/>
        </w:rPr>
        <w:t>ë</w:t>
      </w:r>
      <w:r w:rsidR="00636354" w:rsidRPr="00BB43B4">
        <w:rPr>
          <w:rFonts w:ascii="Garamond" w:hAnsi="Garamond"/>
          <w:iCs/>
          <w:sz w:val="24"/>
          <w:szCs w:val="24"/>
        </w:rPr>
        <w:t xml:space="preserve"> gjat</w:t>
      </w:r>
      <w:r w:rsidR="002327DB" w:rsidRPr="00BB43B4">
        <w:rPr>
          <w:rFonts w:ascii="Garamond" w:hAnsi="Garamond"/>
          <w:iCs/>
          <w:sz w:val="24"/>
          <w:szCs w:val="24"/>
        </w:rPr>
        <w:t>ë</w:t>
      </w:r>
      <w:r w:rsidR="00BF151F">
        <w:rPr>
          <w:rFonts w:ascii="Garamond" w:hAnsi="Garamond"/>
          <w:iCs/>
          <w:sz w:val="24"/>
          <w:szCs w:val="24"/>
        </w:rPr>
        <w:t>;</w:t>
      </w:r>
    </w:p>
    <w:p w14:paraId="1804B0FA" w14:textId="56C7560B" w:rsidR="00636354" w:rsidRPr="00BB43B4" w:rsidRDefault="000E2C50" w:rsidP="000E2C50">
      <w:pPr>
        <w:ind w:left="284"/>
        <w:jc w:val="both"/>
        <w:rPr>
          <w:rFonts w:ascii="Garamond" w:hAnsi="Garamond"/>
          <w:iCs/>
          <w:sz w:val="24"/>
          <w:szCs w:val="24"/>
        </w:rPr>
      </w:pPr>
      <w:r w:rsidRPr="00BB43B4">
        <w:rPr>
          <w:rFonts w:ascii="Garamond" w:hAnsi="Garamond"/>
          <w:iCs/>
          <w:sz w:val="24"/>
          <w:szCs w:val="24"/>
        </w:rPr>
        <w:t xml:space="preserve">- </w:t>
      </w:r>
      <w:r w:rsidR="00636354" w:rsidRPr="00BB43B4">
        <w:rPr>
          <w:rFonts w:ascii="Garamond" w:hAnsi="Garamond"/>
          <w:iCs/>
          <w:sz w:val="24"/>
          <w:szCs w:val="24"/>
        </w:rPr>
        <w:t>T</w:t>
      </w:r>
      <w:r w:rsidR="002327DB" w:rsidRPr="00BB43B4">
        <w:rPr>
          <w:rFonts w:ascii="Garamond" w:hAnsi="Garamond"/>
          <w:iCs/>
          <w:sz w:val="24"/>
          <w:szCs w:val="24"/>
        </w:rPr>
        <w:t>ë</w:t>
      </w:r>
      <w:r w:rsidR="00636354" w:rsidRPr="00BB43B4">
        <w:rPr>
          <w:rFonts w:ascii="Garamond" w:hAnsi="Garamond"/>
          <w:iCs/>
          <w:sz w:val="24"/>
          <w:szCs w:val="24"/>
        </w:rPr>
        <w:t xml:space="preserve"> japin rezerva drusore me vler</w:t>
      </w:r>
      <w:r w:rsidR="002327DB" w:rsidRPr="00BB43B4">
        <w:rPr>
          <w:rFonts w:ascii="Garamond" w:hAnsi="Garamond"/>
          <w:iCs/>
          <w:sz w:val="24"/>
          <w:szCs w:val="24"/>
        </w:rPr>
        <w:t>ë</w:t>
      </w:r>
      <w:r w:rsidR="00636354" w:rsidRPr="00BB43B4">
        <w:rPr>
          <w:rFonts w:ascii="Garamond" w:hAnsi="Garamond"/>
          <w:iCs/>
          <w:sz w:val="24"/>
          <w:szCs w:val="24"/>
        </w:rPr>
        <w:t xml:space="preserve"> nd</w:t>
      </w:r>
      <w:r w:rsidR="002327DB" w:rsidRPr="00BB43B4">
        <w:rPr>
          <w:rFonts w:ascii="Garamond" w:hAnsi="Garamond"/>
          <w:iCs/>
          <w:sz w:val="24"/>
          <w:szCs w:val="24"/>
        </w:rPr>
        <w:t>ë</w:t>
      </w:r>
      <w:r w:rsidR="00636354" w:rsidRPr="00BB43B4">
        <w:rPr>
          <w:rFonts w:ascii="Garamond" w:hAnsi="Garamond"/>
          <w:iCs/>
          <w:sz w:val="24"/>
          <w:szCs w:val="24"/>
        </w:rPr>
        <w:t>rtimi e industriale si: frash</w:t>
      </w:r>
      <w:r w:rsidR="002327DB" w:rsidRPr="00BB43B4">
        <w:rPr>
          <w:rFonts w:ascii="Garamond" w:hAnsi="Garamond"/>
          <w:iCs/>
          <w:sz w:val="24"/>
          <w:szCs w:val="24"/>
        </w:rPr>
        <w:t>ë</w:t>
      </w:r>
      <w:r w:rsidR="00636354" w:rsidRPr="00BB43B4">
        <w:rPr>
          <w:rFonts w:ascii="Garamond" w:hAnsi="Garamond"/>
          <w:iCs/>
          <w:sz w:val="24"/>
          <w:szCs w:val="24"/>
        </w:rPr>
        <w:t>r, panj</w:t>
      </w:r>
      <w:r w:rsidR="002327DB" w:rsidRPr="00BB43B4">
        <w:rPr>
          <w:rFonts w:ascii="Garamond" w:hAnsi="Garamond"/>
          <w:iCs/>
          <w:sz w:val="24"/>
          <w:szCs w:val="24"/>
        </w:rPr>
        <w:t>ë</w:t>
      </w:r>
      <w:r w:rsidR="00BF151F">
        <w:rPr>
          <w:rFonts w:ascii="Garamond" w:hAnsi="Garamond"/>
          <w:iCs/>
          <w:sz w:val="24"/>
          <w:szCs w:val="24"/>
        </w:rPr>
        <w:t>, vidh</w:t>
      </w:r>
      <w:r w:rsidR="00636354" w:rsidRPr="00BB43B4">
        <w:rPr>
          <w:rFonts w:ascii="Garamond" w:hAnsi="Garamond"/>
          <w:iCs/>
          <w:sz w:val="24"/>
          <w:szCs w:val="24"/>
        </w:rPr>
        <w:t xml:space="preserve"> etj</w:t>
      </w:r>
      <w:r w:rsidR="00BF151F">
        <w:rPr>
          <w:rFonts w:ascii="Garamond" w:hAnsi="Garamond"/>
          <w:iCs/>
          <w:sz w:val="24"/>
          <w:szCs w:val="24"/>
        </w:rPr>
        <w:t>.);</w:t>
      </w:r>
    </w:p>
    <w:p w14:paraId="0F962E02" w14:textId="538540B3" w:rsidR="00636354" w:rsidRPr="00BB43B4" w:rsidRDefault="000E2C50" w:rsidP="000E2C50">
      <w:pPr>
        <w:ind w:left="284"/>
        <w:jc w:val="both"/>
        <w:rPr>
          <w:rFonts w:ascii="Garamond" w:hAnsi="Garamond"/>
          <w:iCs/>
          <w:sz w:val="24"/>
          <w:szCs w:val="24"/>
        </w:rPr>
      </w:pPr>
      <w:r w:rsidRPr="00BB43B4">
        <w:rPr>
          <w:rFonts w:ascii="Garamond" w:hAnsi="Garamond"/>
          <w:iCs/>
          <w:sz w:val="24"/>
          <w:szCs w:val="24"/>
        </w:rPr>
        <w:t xml:space="preserve">- </w:t>
      </w:r>
      <w:r w:rsidR="00636354" w:rsidRPr="00BB43B4">
        <w:rPr>
          <w:rFonts w:ascii="Garamond" w:hAnsi="Garamond"/>
          <w:iCs/>
          <w:sz w:val="24"/>
          <w:szCs w:val="24"/>
        </w:rPr>
        <w:t>T</w:t>
      </w:r>
      <w:r w:rsidR="002327DB" w:rsidRPr="00BB43B4">
        <w:rPr>
          <w:rFonts w:ascii="Garamond" w:hAnsi="Garamond"/>
          <w:iCs/>
          <w:sz w:val="24"/>
          <w:szCs w:val="24"/>
        </w:rPr>
        <w:t>ë</w:t>
      </w:r>
      <w:r w:rsidR="00636354" w:rsidRPr="00BB43B4">
        <w:rPr>
          <w:rFonts w:ascii="Garamond" w:hAnsi="Garamond"/>
          <w:iCs/>
          <w:sz w:val="24"/>
          <w:szCs w:val="24"/>
        </w:rPr>
        <w:t xml:space="preserve"> mbillen lloje q</w:t>
      </w:r>
      <w:r w:rsidR="002327DB" w:rsidRPr="00BB43B4">
        <w:rPr>
          <w:rFonts w:ascii="Garamond" w:hAnsi="Garamond"/>
          <w:iCs/>
          <w:sz w:val="24"/>
          <w:szCs w:val="24"/>
        </w:rPr>
        <w:t>ë</w:t>
      </w:r>
      <w:r w:rsidR="00636354" w:rsidRPr="00BB43B4">
        <w:rPr>
          <w:rFonts w:ascii="Garamond" w:hAnsi="Garamond"/>
          <w:iCs/>
          <w:sz w:val="24"/>
          <w:szCs w:val="24"/>
        </w:rPr>
        <w:t xml:space="preserve"> shum</w:t>
      </w:r>
      <w:r w:rsidR="002327DB" w:rsidRPr="00BB43B4">
        <w:rPr>
          <w:rFonts w:ascii="Garamond" w:hAnsi="Garamond"/>
          <w:iCs/>
          <w:sz w:val="24"/>
          <w:szCs w:val="24"/>
        </w:rPr>
        <w:t>ë</w:t>
      </w:r>
      <w:r w:rsidR="00636354" w:rsidRPr="00BB43B4">
        <w:rPr>
          <w:rFonts w:ascii="Garamond" w:hAnsi="Garamond"/>
          <w:iCs/>
          <w:sz w:val="24"/>
          <w:szCs w:val="24"/>
        </w:rPr>
        <w:t>zohen leht</w:t>
      </w:r>
      <w:r w:rsidR="002327DB" w:rsidRPr="00BB43B4">
        <w:rPr>
          <w:rFonts w:ascii="Garamond" w:hAnsi="Garamond"/>
          <w:iCs/>
          <w:sz w:val="24"/>
          <w:szCs w:val="24"/>
        </w:rPr>
        <w:t>ë</w:t>
      </w:r>
      <w:r w:rsidR="00636354" w:rsidRPr="00BB43B4">
        <w:rPr>
          <w:rFonts w:ascii="Garamond" w:hAnsi="Garamond"/>
          <w:iCs/>
          <w:sz w:val="24"/>
          <w:szCs w:val="24"/>
        </w:rPr>
        <w:t xml:space="preserve"> si n</w:t>
      </w:r>
      <w:r w:rsidR="002327DB" w:rsidRPr="00BB43B4">
        <w:rPr>
          <w:rFonts w:ascii="Garamond" w:hAnsi="Garamond"/>
          <w:iCs/>
          <w:sz w:val="24"/>
          <w:szCs w:val="24"/>
        </w:rPr>
        <w:t>ë</w:t>
      </w:r>
      <w:r w:rsidR="00636354" w:rsidRPr="00BB43B4">
        <w:rPr>
          <w:rFonts w:ascii="Garamond" w:hAnsi="Garamond"/>
          <w:iCs/>
          <w:sz w:val="24"/>
          <w:szCs w:val="24"/>
        </w:rPr>
        <w:t xml:space="preserve"> m</w:t>
      </w:r>
      <w:r w:rsidR="002327DB" w:rsidRPr="00BB43B4">
        <w:rPr>
          <w:rFonts w:ascii="Garamond" w:hAnsi="Garamond"/>
          <w:iCs/>
          <w:sz w:val="24"/>
          <w:szCs w:val="24"/>
        </w:rPr>
        <w:t>ë</w:t>
      </w:r>
      <w:r w:rsidR="00636354" w:rsidRPr="00BB43B4">
        <w:rPr>
          <w:rFonts w:ascii="Garamond" w:hAnsi="Garamond"/>
          <w:iCs/>
          <w:sz w:val="24"/>
          <w:szCs w:val="24"/>
        </w:rPr>
        <w:t>nyr</w:t>
      </w:r>
      <w:r w:rsidR="002327DB" w:rsidRPr="00BB43B4">
        <w:rPr>
          <w:rFonts w:ascii="Garamond" w:hAnsi="Garamond"/>
          <w:iCs/>
          <w:sz w:val="24"/>
          <w:szCs w:val="24"/>
        </w:rPr>
        <w:t>ë</w:t>
      </w:r>
      <w:r w:rsidR="00636354" w:rsidRPr="00BB43B4">
        <w:rPr>
          <w:rFonts w:ascii="Garamond" w:hAnsi="Garamond"/>
          <w:iCs/>
          <w:sz w:val="24"/>
          <w:szCs w:val="24"/>
        </w:rPr>
        <w:t xml:space="preserve"> vegjetative, ashtu dhe me far</w:t>
      </w:r>
      <w:r w:rsidR="002327DB" w:rsidRPr="00BB43B4">
        <w:rPr>
          <w:rFonts w:ascii="Garamond" w:hAnsi="Garamond"/>
          <w:iCs/>
          <w:sz w:val="24"/>
          <w:szCs w:val="24"/>
        </w:rPr>
        <w:t>ë</w:t>
      </w:r>
      <w:r w:rsidR="00636354" w:rsidRPr="00BB43B4">
        <w:rPr>
          <w:rFonts w:ascii="Garamond" w:hAnsi="Garamond"/>
          <w:iCs/>
          <w:sz w:val="24"/>
          <w:szCs w:val="24"/>
        </w:rPr>
        <w:t>.</w:t>
      </w:r>
    </w:p>
    <w:p w14:paraId="70B8EBBF" w14:textId="4C1A73A6" w:rsidR="00BF151F" w:rsidRDefault="00636354" w:rsidP="00BF151F">
      <w:pPr>
        <w:pStyle w:val="BodyTextIndent"/>
        <w:spacing w:line="240" w:lineRule="auto"/>
        <w:ind w:firstLine="284"/>
        <w:rPr>
          <w:rFonts w:ascii="Garamond" w:hAnsi="Garamond"/>
          <w:szCs w:val="24"/>
        </w:rPr>
      </w:pPr>
      <w:r w:rsidRPr="00BB43B4">
        <w:rPr>
          <w:rFonts w:ascii="Garamond" w:hAnsi="Garamond"/>
          <w:szCs w:val="24"/>
        </w:rPr>
        <w:t>N</w:t>
      </w:r>
      <w:r w:rsidR="002327DB" w:rsidRPr="00BB43B4">
        <w:rPr>
          <w:rFonts w:ascii="Garamond" w:hAnsi="Garamond"/>
          <w:szCs w:val="24"/>
        </w:rPr>
        <w:t>ë</w:t>
      </w:r>
      <w:r w:rsidRPr="00BB43B4">
        <w:rPr>
          <w:rFonts w:ascii="Garamond" w:hAnsi="Garamond"/>
          <w:szCs w:val="24"/>
        </w:rPr>
        <w:t xml:space="preserve"> zgjedhjen e llojeve mbahet parasysh q</w:t>
      </w:r>
      <w:r w:rsidR="002327DB" w:rsidRPr="00BB43B4">
        <w:rPr>
          <w:rFonts w:ascii="Garamond" w:hAnsi="Garamond"/>
          <w:szCs w:val="24"/>
        </w:rPr>
        <w:t>ë</w:t>
      </w:r>
      <w:r w:rsidRPr="00BB43B4">
        <w:rPr>
          <w:rFonts w:ascii="Garamond" w:hAnsi="Garamond"/>
          <w:szCs w:val="24"/>
        </w:rPr>
        <w:t xml:space="preserve"> t</w:t>
      </w:r>
      <w:r w:rsidR="002327DB" w:rsidRPr="00BB43B4">
        <w:rPr>
          <w:rFonts w:ascii="Garamond" w:hAnsi="Garamond"/>
          <w:szCs w:val="24"/>
        </w:rPr>
        <w:t>ë</w:t>
      </w:r>
      <w:r w:rsidRPr="00BB43B4">
        <w:rPr>
          <w:rFonts w:ascii="Garamond" w:hAnsi="Garamond"/>
          <w:szCs w:val="24"/>
        </w:rPr>
        <w:t xml:space="preserve"> mos krijohen breza mbrojt</w:t>
      </w:r>
      <w:r w:rsidR="002327DB" w:rsidRPr="00BB43B4">
        <w:rPr>
          <w:rFonts w:ascii="Garamond" w:hAnsi="Garamond"/>
          <w:szCs w:val="24"/>
        </w:rPr>
        <w:t>ë</w:t>
      </w:r>
      <w:r w:rsidRPr="00BB43B4">
        <w:rPr>
          <w:rFonts w:ascii="Garamond" w:hAnsi="Garamond"/>
          <w:szCs w:val="24"/>
        </w:rPr>
        <w:t>s me lloje q</w:t>
      </w:r>
      <w:r w:rsidR="002327DB" w:rsidRPr="00BB43B4">
        <w:rPr>
          <w:rFonts w:ascii="Garamond" w:hAnsi="Garamond"/>
          <w:szCs w:val="24"/>
        </w:rPr>
        <w:t>ë</w:t>
      </w:r>
      <w:r w:rsidRPr="00BB43B4">
        <w:rPr>
          <w:rFonts w:ascii="Garamond" w:hAnsi="Garamond"/>
          <w:szCs w:val="24"/>
        </w:rPr>
        <w:t xml:space="preserve"> jan</w:t>
      </w:r>
      <w:r w:rsidR="002327DB" w:rsidRPr="00BB43B4">
        <w:rPr>
          <w:rFonts w:ascii="Garamond" w:hAnsi="Garamond"/>
          <w:szCs w:val="24"/>
        </w:rPr>
        <w:t>ë</w:t>
      </w:r>
      <w:r w:rsidRPr="00BB43B4">
        <w:rPr>
          <w:rFonts w:ascii="Garamond" w:hAnsi="Garamond"/>
          <w:szCs w:val="24"/>
        </w:rPr>
        <w:t xml:space="preserve"> p</w:t>
      </w:r>
      <w:r w:rsidR="002327DB" w:rsidRPr="00BB43B4">
        <w:rPr>
          <w:rFonts w:ascii="Garamond" w:hAnsi="Garamond"/>
          <w:szCs w:val="24"/>
        </w:rPr>
        <w:t>ë</w:t>
      </w:r>
      <w:r w:rsidRPr="00BB43B4">
        <w:rPr>
          <w:rFonts w:ascii="Garamond" w:hAnsi="Garamond"/>
          <w:szCs w:val="24"/>
        </w:rPr>
        <w:t>rhap</w:t>
      </w:r>
      <w:r w:rsidR="002327DB" w:rsidRPr="00BB43B4">
        <w:rPr>
          <w:rFonts w:ascii="Garamond" w:hAnsi="Garamond"/>
          <w:szCs w:val="24"/>
        </w:rPr>
        <w:t>ë</w:t>
      </w:r>
      <w:r w:rsidRPr="00BB43B4">
        <w:rPr>
          <w:rFonts w:ascii="Garamond" w:hAnsi="Garamond"/>
          <w:szCs w:val="24"/>
        </w:rPr>
        <w:t>s t</w:t>
      </w:r>
      <w:r w:rsidR="002327DB" w:rsidRPr="00BB43B4">
        <w:rPr>
          <w:rFonts w:ascii="Garamond" w:hAnsi="Garamond"/>
          <w:szCs w:val="24"/>
        </w:rPr>
        <w:t>ë së</w:t>
      </w:r>
      <w:r w:rsidRPr="00BB43B4">
        <w:rPr>
          <w:rFonts w:ascii="Garamond" w:hAnsi="Garamond"/>
          <w:szCs w:val="24"/>
        </w:rPr>
        <w:t>mundjeve n</w:t>
      </w:r>
      <w:r w:rsidR="002327DB" w:rsidRPr="00BB43B4">
        <w:rPr>
          <w:rFonts w:ascii="Garamond" w:hAnsi="Garamond"/>
          <w:szCs w:val="24"/>
        </w:rPr>
        <w:t>ë</w:t>
      </w:r>
      <w:r w:rsidRPr="00BB43B4">
        <w:rPr>
          <w:rFonts w:ascii="Garamond" w:hAnsi="Garamond"/>
          <w:szCs w:val="24"/>
        </w:rPr>
        <w:t xml:space="preserve"> kulturat bujq</w:t>
      </w:r>
      <w:r w:rsidR="002327DB" w:rsidRPr="00BB43B4">
        <w:rPr>
          <w:rFonts w:ascii="Garamond" w:hAnsi="Garamond"/>
          <w:szCs w:val="24"/>
        </w:rPr>
        <w:t>ë</w:t>
      </w:r>
      <w:r w:rsidRPr="00BB43B4">
        <w:rPr>
          <w:rFonts w:ascii="Garamond" w:hAnsi="Garamond"/>
          <w:szCs w:val="24"/>
        </w:rPr>
        <w:t xml:space="preserve">sore siç </w:t>
      </w:r>
      <w:r w:rsidR="002327DB" w:rsidRPr="00BB43B4">
        <w:rPr>
          <w:rFonts w:ascii="Garamond" w:hAnsi="Garamond"/>
          <w:szCs w:val="24"/>
        </w:rPr>
        <w:t>ë</w:t>
      </w:r>
      <w:r w:rsidRPr="00BB43B4">
        <w:rPr>
          <w:rFonts w:ascii="Garamond" w:hAnsi="Garamond"/>
          <w:szCs w:val="24"/>
        </w:rPr>
        <w:t>sht</w:t>
      </w:r>
      <w:r w:rsidR="002327DB" w:rsidRPr="00BB43B4">
        <w:rPr>
          <w:rFonts w:ascii="Garamond" w:hAnsi="Garamond"/>
          <w:szCs w:val="24"/>
        </w:rPr>
        <w:t>ë</w:t>
      </w:r>
      <w:r w:rsidRPr="00BB43B4">
        <w:rPr>
          <w:rFonts w:ascii="Garamond" w:hAnsi="Garamond"/>
          <w:szCs w:val="24"/>
        </w:rPr>
        <w:t xml:space="preserve"> </w:t>
      </w:r>
      <w:r w:rsidR="00BF151F" w:rsidRPr="00BB43B4">
        <w:rPr>
          <w:rFonts w:ascii="Garamond" w:hAnsi="Garamond"/>
          <w:szCs w:val="24"/>
        </w:rPr>
        <w:t>robin</w:t>
      </w:r>
      <w:r w:rsidR="008A137D">
        <w:rPr>
          <w:rFonts w:ascii="Garamond" w:hAnsi="Garamond"/>
          <w:szCs w:val="24"/>
        </w:rPr>
        <w:t>i</w:t>
      </w:r>
      <w:r w:rsidR="00BF151F" w:rsidRPr="00BB43B4">
        <w:rPr>
          <w:rFonts w:ascii="Garamond" w:hAnsi="Garamond"/>
          <w:szCs w:val="24"/>
        </w:rPr>
        <w:t>a</w:t>
      </w:r>
      <w:r w:rsidRPr="00BB43B4">
        <w:rPr>
          <w:rFonts w:ascii="Garamond" w:hAnsi="Garamond"/>
          <w:szCs w:val="24"/>
        </w:rPr>
        <w:t xml:space="preserve"> n</w:t>
      </w:r>
      <w:r w:rsidR="002327DB" w:rsidRPr="00BB43B4">
        <w:rPr>
          <w:rFonts w:ascii="Garamond" w:hAnsi="Garamond"/>
          <w:szCs w:val="24"/>
        </w:rPr>
        <w:t>ë</w:t>
      </w:r>
      <w:r w:rsidRPr="00BB43B4">
        <w:rPr>
          <w:rFonts w:ascii="Garamond" w:hAnsi="Garamond"/>
          <w:szCs w:val="24"/>
        </w:rPr>
        <w:t xml:space="preserve"> Lushnj</w:t>
      </w:r>
      <w:r w:rsidR="00BF151F">
        <w:rPr>
          <w:rFonts w:ascii="Garamond" w:hAnsi="Garamond"/>
          <w:szCs w:val="24"/>
        </w:rPr>
        <w:t>ë</w:t>
      </w:r>
      <w:r w:rsidRPr="00BB43B4">
        <w:rPr>
          <w:rFonts w:ascii="Garamond" w:hAnsi="Garamond"/>
          <w:szCs w:val="24"/>
        </w:rPr>
        <w:t>, Fier, etj., e cila p</w:t>
      </w:r>
      <w:r w:rsidR="002327DB" w:rsidRPr="00BB43B4">
        <w:rPr>
          <w:rFonts w:ascii="Garamond" w:hAnsi="Garamond"/>
          <w:szCs w:val="24"/>
        </w:rPr>
        <w:t>ë</w:t>
      </w:r>
      <w:r w:rsidRPr="00BB43B4">
        <w:rPr>
          <w:rFonts w:ascii="Garamond" w:hAnsi="Garamond"/>
          <w:szCs w:val="24"/>
        </w:rPr>
        <w:t>rhap s</w:t>
      </w:r>
      <w:r w:rsidR="002327DB" w:rsidRPr="00BB43B4">
        <w:rPr>
          <w:rFonts w:ascii="Garamond" w:hAnsi="Garamond"/>
          <w:szCs w:val="24"/>
        </w:rPr>
        <w:t>ë</w:t>
      </w:r>
      <w:r w:rsidRPr="00BB43B4">
        <w:rPr>
          <w:rFonts w:ascii="Garamond" w:hAnsi="Garamond"/>
          <w:szCs w:val="24"/>
        </w:rPr>
        <w:t>mundjen e kalbjes s</w:t>
      </w:r>
      <w:r w:rsidR="002327DB" w:rsidRPr="00BB43B4">
        <w:rPr>
          <w:rFonts w:ascii="Garamond" w:hAnsi="Garamond"/>
          <w:szCs w:val="24"/>
        </w:rPr>
        <w:t>ë</w:t>
      </w:r>
      <w:r w:rsidRPr="00BB43B4">
        <w:rPr>
          <w:rFonts w:ascii="Garamond" w:hAnsi="Garamond"/>
          <w:szCs w:val="24"/>
        </w:rPr>
        <w:t xml:space="preserve"> pambukut. Llojet q</w:t>
      </w:r>
      <w:r w:rsidR="002327DB" w:rsidRPr="00BB43B4">
        <w:rPr>
          <w:rFonts w:ascii="Garamond" w:hAnsi="Garamond"/>
          <w:szCs w:val="24"/>
        </w:rPr>
        <w:t>ë</w:t>
      </w:r>
      <w:r w:rsidRPr="00BB43B4">
        <w:rPr>
          <w:rFonts w:ascii="Garamond" w:hAnsi="Garamond"/>
          <w:szCs w:val="24"/>
        </w:rPr>
        <w:t xml:space="preserve"> mund t</w:t>
      </w:r>
      <w:r w:rsidR="002327DB" w:rsidRPr="00BB43B4">
        <w:rPr>
          <w:rFonts w:ascii="Garamond" w:hAnsi="Garamond"/>
          <w:szCs w:val="24"/>
        </w:rPr>
        <w:t>ë</w:t>
      </w:r>
      <w:r w:rsidRPr="00BB43B4">
        <w:rPr>
          <w:rFonts w:ascii="Garamond" w:hAnsi="Garamond"/>
          <w:szCs w:val="24"/>
        </w:rPr>
        <w:t xml:space="preserve"> p</w:t>
      </w:r>
      <w:r w:rsidR="002327DB" w:rsidRPr="00BB43B4">
        <w:rPr>
          <w:rFonts w:ascii="Garamond" w:hAnsi="Garamond"/>
          <w:szCs w:val="24"/>
        </w:rPr>
        <w:t>ë</w:t>
      </w:r>
      <w:r w:rsidRPr="00BB43B4">
        <w:rPr>
          <w:rFonts w:ascii="Garamond" w:hAnsi="Garamond"/>
          <w:szCs w:val="24"/>
        </w:rPr>
        <w:t>rdoren jan</w:t>
      </w:r>
      <w:r w:rsidR="002327DB" w:rsidRPr="00BB43B4">
        <w:rPr>
          <w:rFonts w:ascii="Garamond" w:hAnsi="Garamond"/>
          <w:szCs w:val="24"/>
        </w:rPr>
        <w:t>ë</w:t>
      </w:r>
      <w:r w:rsidR="00BF151F">
        <w:rPr>
          <w:rFonts w:ascii="Garamond" w:hAnsi="Garamond"/>
          <w:szCs w:val="24"/>
        </w:rPr>
        <w:t>:</w:t>
      </w:r>
    </w:p>
    <w:p w14:paraId="6B83AD41" w14:textId="77777777" w:rsidR="00BF151F" w:rsidRDefault="000E2C50" w:rsidP="00BF151F">
      <w:pPr>
        <w:pStyle w:val="BodyTextIndent"/>
        <w:spacing w:line="240" w:lineRule="auto"/>
        <w:ind w:firstLine="284"/>
        <w:rPr>
          <w:rFonts w:ascii="Garamond" w:hAnsi="Garamond"/>
          <w:iCs/>
          <w:szCs w:val="24"/>
        </w:rPr>
      </w:pPr>
      <w:r w:rsidRPr="00BB43B4">
        <w:rPr>
          <w:rFonts w:ascii="Garamond" w:hAnsi="Garamond"/>
          <w:iCs/>
          <w:szCs w:val="24"/>
        </w:rPr>
        <w:t xml:space="preserve">- </w:t>
      </w:r>
      <w:r w:rsidR="00636354" w:rsidRPr="00BB43B4">
        <w:rPr>
          <w:rFonts w:ascii="Garamond" w:hAnsi="Garamond"/>
          <w:iCs/>
          <w:szCs w:val="24"/>
        </w:rPr>
        <w:t>N</w:t>
      </w:r>
      <w:r w:rsidR="002327DB" w:rsidRPr="00BB43B4">
        <w:rPr>
          <w:rFonts w:ascii="Garamond" w:hAnsi="Garamond"/>
          <w:iCs/>
          <w:szCs w:val="24"/>
        </w:rPr>
        <w:t>ë</w:t>
      </w:r>
      <w:r w:rsidR="00636354" w:rsidRPr="00BB43B4">
        <w:rPr>
          <w:rFonts w:ascii="Garamond" w:hAnsi="Garamond"/>
          <w:iCs/>
          <w:szCs w:val="24"/>
        </w:rPr>
        <w:t xml:space="preserve"> zon</w:t>
      </w:r>
      <w:r w:rsidR="002327DB" w:rsidRPr="00BB43B4">
        <w:rPr>
          <w:rFonts w:ascii="Garamond" w:hAnsi="Garamond"/>
          <w:iCs/>
          <w:szCs w:val="24"/>
        </w:rPr>
        <w:t>ë</w:t>
      </w:r>
      <w:r w:rsidR="00636354" w:rsidRPr="00BB43B4">
        <w:rPr>
          <w:rFonts w:ascii="Garamond" w:hAnsi="Garamond"/>
          <w:iCs/>
          <w:szCs w:val="24"/>
        </w:rPr>
        <w:t>n me klim</w:t>
      </w:r>
      <w:r w:rsidR="002327DB" w:rsidRPr="00BB43B4">
        <w:rPr>
          <w:rFonts w:ascii="Garamond" w:hAnsi="Garamond"/>
          <w:iCs/>
          <w:szCs w:val="24"/>
        </w:rPr>
        <w:t>ë</w:t>
      </w:r>
      <w:r w:rsidR="00636354" w:rsidRPr="00BB43B4">
        <w:rPr>
          <w:rFonts w:ascii="Garamond" w:hAnsi="Garamond"/>
          <w:iCs/>
          <w:szCs w:val="24"/>
        </w:rPr>
        <w:t xml:space="preserve"> mesdhetare fushore: plepi kavak, hibridi I 45</w:t>
      </w:r>
      <w:r w:rsidR="00BF151F">
        <w:rPr>
          <w:rFonts w:ascii="Garamond" w:hAnsi="Garamond"/>
          <w:iCs/>
          <w:szCs w:val="24"/>
        </w:rPr>
        <w:t xml:space="preserve">5, bliri, arra e hindit, shelgu </w:t>
      </w:r>
      <w:r w:rsidR="00636354" w:rsidRPr="00BB43B4">
        <w:rPr>
          <w:rFonts w:ascii="Garamond" w:hAnsi="Garamond"/>
          <w:iCs/>
          <w:szCs w:val="24"/>
        </w:rPr>
        <w:t>industrial, pisha e but</w:t>
      </w:r>
      <w:r w:rsidR="002327DB" w:rsidRPr="00BB43B4">
        <w:rPr>
          <w:rFonts w:ascii="Garamond" w:hAnsi="Garamond"/>
          <w:iCs/>
          <w:szCs w:val="24"/>
        </w:rPr>
        <w:t>ë</w:t>
      </w:r>
      <w:r w:rsidR="00636354" w:rsidRPr="00BB43B4">
        <w:rPr>
          <w:rFonts w:ascii="Garamond" w:hAnsi="Garamond"/>
          <w:iCs/>
          <w:szCs w:val="24"/>
        </w:rPr>
        <w:t xml:space="preserve"> dhe e detit, selvia, oleandri, rozmarina, etj.</w:t>
      </w:r>
    </w:p>
    <w:p w14:paraId="07B89B90" w14:textId="24F766A9" w:rsidR="00636354" w:rsidRPr="00BF151F" w:rsidRDefault="000E2C50" w:rsidP="00BF151F">
      <w:pPr>
        <w:pStyle w:val="BodyTextIndent"/>
        <w:spacing w:line="240" w:lineRule="auto"/>
        <w:ind w:firstLine="284"/>
        <w:rPr>
          <w:rFonts w:ascii="Garamond" w:hAnsi="Garamond"/>
          <w:szCs w:val="24"/>
        </w:rPr>
      </w:pPr>
      <w:r w:rsidRPr="00BB43B4">
        <w:rPr>
          <w:rFonts w:ascii="Garamond" w:hAnsi="Garamond"/>
          <w:iCs/>
          <w:szCs w:val="24"/>
        </w:rPr>
        <w:t xml:space="preserve">- </w:t>
      </w:r>
      <w:r w:rsidR="00636354" w:rsidRPr="00BB43B4">
        <w:rPr>
          <w:rFonts w:ascii="Garamond" w:hAnsi="Garamond"/>
          <w:iCs/>
          <w:szCs w:val="24"/>
        </w:rPr>
        <w:t>N</w:t>
      </w:r>
      <w:r w:rsidR="002327DB" w:rsidRPr="00BB43B4">
        <w:rPr>
          <w:rFonts w:ascii="Garamond" w:hAnsi="Garamond"/>
          <w:iCs/>
          <w:szCs w:val="24"/>
        </w:rPr>
        <w:t>ë</w:t>
      </w:r>
      <w:r w:rsidR="00636354" w:rsidRPr="00BB43B4">
        <w:rPr>
          <w:rFonts w:ascii="Garamond" w:hAnsi="Garamond"/>
          <w:iCs/>
          <w:szCs w:val="24"/>
        </w:rPr>
        <w:t xml:space="preserve"> zon</w:t>
      </w:r>
      <w:r w:rsidR="002327DB" w:rsidRPr="00BB43B4">
        <w:rPr>
          <w:rFonts w:ascii="Garamond" w:hAnsi="Garamond"/>
          <w:iCs/>
          <w:szCs w:val="24"/>
        </w:rPr>
        <w:t>ë</w:t>
      </w:r>
      <w:r w:rsidR="00636354" w:rsidRPr="00BB43B4">
        <w:rPr>
          <w:rFonts w:ascii="Garamond" w:hAnsi="Garamond"/>
          <w:iCs/>
          <w:szCs w:val="24"/>
        </w:rPr>
        <w:t>n me klim</w:t>
      </w:r>
      <w:r w:rsidR="002327DB" w:rsidRPr="00BB43B4">
        <w:rPr>
          <w:rFonts w:ascii="Garamond" w:hAnsi="Garamond"/>
          <w:iCs/>
          <w:szCs w:val="24"/>
        </w:rPr>
        <w:t>ë</w:t>
      </w:r>
      <w:r w:rsidR="00636354" w:rsidRPr="00BB43B4">
        <w:rPr>
          <w:rFonts w:ascii="Garamond" w:hAnsi="Garamond"/>
          <w:iCs/>
          <w:szCs w:val="24"/>
        </w:rPr>
        <w:t xml:space="preserve"> mesdhetare kodrinore: kryesisht t</w:t>
      </w:r>
      <w:r w:rsidR="002327DB" w:rsidRPr="00BB43B4">
        <w:rPr>
          <w:rFonts w:ascii="Garamond" w:hAnsi="Garamond"/>
          <w:iCs/>
          <w:szCs w:val="24"/>
        </w:rPr>
        <w:t>ë</w:t>
      </w:r>
      <w:r w:rsidR="00636354" w:rsidRPr="00BB43B4">
        <w:rPr>
          <w:rFonts w:ascii="Garamond" w:hAnsi="Garamond"/>
          <w:iCs/>
          <w:szCs w:val="24"/>
        </w:rPr>
        <w:t xml:space="preserve"> p</w:t>
      </w:r>
      <w:r w:rsidR="002327DB" w:rsidRPr="00BB43B4">
        <w:rPr>
          <w:rFonts w:ascii="Garamond" w:hAnsi="Garamond"/>
          <w:iCs/>
          <w:szCs w:val="24"/>
        </w:rPr>
        <w:t>ë</w:t>
      </w:r>
      <w:r w:rsidR="00636354" w:rsidRPr="00BB43B4">
        <w:rPr>
          <w:rFonts w:ascii="Garamond" w:hAnsi="Garamond"/>
          <w:iCs/>
          <w:szCs w:val="24"/>
        </w:rPr>
        <w:t>rdoren llojet plepi kavak hibridi I 455, g</w:t>
      </w:r>
      <w:r w:rsidR="002327DB" w:rsidRPr="00BB43B4">
        <w:rPr>
          <w:rFonts w:ascii="Garamond" w:hAnsi="Garamond"/>
          <w:iCs/>
          <w:szCs w:val="24"/>
        </w:rPr>
        <w:t>ë</w:t>
      </w:r>
      <w:r w:rsidR="00636354" w:rsidRPr="00BB43B4">
        <w:rPr>
          <w:rFonts w:ascii="Garamond" w:hAnsi="Garamond"/>
          <w:iCs/>
          <w:szCs w:val="24"/>
        </w:rPr>
        <w:t>shtenja e eg</w:t>
      </w:r>
      <w:r w:rsidR="002327DB" w:rsidRPr="00BB43B4">
        <w:rPr>
          <w:rFonts w:ascii="Garamond" w:hAnsi="Garamond"/>
          <w:iCs/>
          <w:szCs w:val="24"/>
        </w:rPr>
        <w:t>ë</w:t>
      </w:r>
      <w:r w:rsidR="00636354" w:rsidRPr="00BB43B4">
        <w:rPr>
          <w:rFonts w:ascii="Garamond" w:hAnsi="Garamond"/>
          <w:iCs/>
          <w:szCs w:val="24"/>
        </w:rPr>
        <w:t xml:space="preserve">r, </w:t>
      </w:r>
      <w:r w:rsidR="00BF151F" w:rsidRPr="00BB43B4">
        <w:rPr>
          <w:rFonts w:ascii="Garamond" w:hAnsi="Garamond"/>
          <w:iCs/>
          <w:szCs w:val="24"/>
        </w:rPr>
        <w:t>robin</w:t>
      </w:r>
      <w:r w:rsidR="008A137D">
        <w:rPr>
          <w:rFonts w:ascii="Garamond" w:hAnsi="Garamond"/>
          <w:iCs/>
          <w:szCs w:val="24"/>
        </w:rPr>
        <w:t>i</w:t>
      </w:r>
      <w:r w:rsidR="00BF151F" w:rsidRPr="00BB43B4">
        <w:rPr>
          <w:rFonts w:ascii="Garamond" w:hAnsi="Garamond"/>
          <w:iCs/>
          <w:szCs w:val="24"/>
        </w:rPr>
        <w:t>a</w:t>
      </w:r>
      <w:r w:rsidR="00636354" w:rsidRPr="00BB43B4">
        <w:rPr>
          <w:rFonts w:ascii="Garamond" w:hAnsi="Garamond"/>
          <w:iCs/>
          <w:szCs w:val="24"/>
        </w:rPr>
        <w:t>, bliri, molla, shelgjet industriale etj.</w:t>
      </w:r>
    </w:p>
    <w:p w14:paraId="625EA9A3" w14:textId="12C5ADF8" w:rsidR="00636354" w:rsidRPr="00BB43B4" w:rsidRDefault="00636354" w:rsidP="00586D6E">
      <w:pPr>
        <w:pStyle w:val="BodyTextIndent"/>
        <w:spacing w:line="240" w:lineRule="auto"/>
        <w:ind w:firstLine="284"/>
        <w:rPr>
          <w:rFonts w:ascii="Garamond" w:hAnsi="Garamond"/>
          <w:szCs w:val="24"/>
        </w:rPr>
      </w:pPr>
      <w:r w:rsidRPr="00BB43B4">
        <w:rPr>
          <w:rFonts w:ascii="Garamond" w:hAnsi="Garamond"/>
          <w:szCs w:val="24"/>
        </w:rPr>
        <w:t>Vendosja e llojeve n</w:t>
      </w:r>
      <w:r w:rsidR="002327DB" w:rsidRPr="00BB43B4">
        <w:rPr>
          <w:rFonts w:ascii="Garamond" w:hAnsi="Garamond"/>
          <w:szCs w:val="24"/>
        </w:rPr>
        <w:t>ë</w:t>
      </w:r>
      <w:r w:rsidRPr="00BB43B4">
        <w:rPr>
          <w:rFonts w:ascii="Garamond" w:hAnsi="Garamond"/>
          <w:szCs w:val="24"/>
        </w:rPr>
        <w:t xml:space="preserve"> brezat mbrojt</w:t>
      </w:r>
      <w:r w:rsidR="002327DB" w:rsidRPr="00BB43B4">
        <w:rPr>
          <w:rFonts w:ascii="Garamond" w:hAnsi="Garamond"/>
          <w:szCs w:val="24"/>
        </w:rPr>
        <w:t>ë</w:t>
      </w:r>
      <w:r w:rsidRPr="00BB43B4">
        <w:rPr>
          <w:rFonts w:ascii="Garamond" w:hAnsi="Garamond"/>
          <w:szCs w:val="24"/>
        </w:rPr>
        <w:t xml:space="preserve">s </w:t>
      </w:r>
      <w:r w:rsidR="002327DB" w:rsidRPr="00BB43B4">
        <w:rPr>
          <w:rFonts w:ascii="Garamond" w:hAnsi="Garamond"/>
          <w:szCs w:val="24"/>
        </w:rPr>
        <w:t>ë</w:t>
      </w:r>
      <w:r w:rsidRPr="00BB43B4">
        <w:rPr>
          <w:rFonts w:ascii="Garamond" w:hAnsi="Garamond"/>
          <w:szCs w:val="24"/>
        </w:rPr>
        <w:t>sht</w:t>
      </w:r>
      <w:r w:rsidR="002327DB" w:rsidRPr="00BB43B4">
        <w:rPr>
          <w:rFonts w:ascii="Garamond" w:hAnsi="Garamond"/>
          <w:szCs w:val="24"/>
        </w:rPr>
        <w:t>ë</w:t>
      </w:r>
      <w:r w:rsidRPr="00BB43B4">
        <w:rPr>
          <w:rFonts w:ascii="Garamond" w:hAnsi="Garamond"/>
          <w:szCs w:val="24"/>
        </w:rPr>
        <w:t xml:space="preserve"> </w:t>
      </w:r>
      <w:r w:rsidR="00712BDD" w:rsidRPr="00BB43B4">
        <w:rPr>
          <w:rFonts w:ascii="Garamond" w:hAnsi="Garamond"/>
          <w:szCs w:val="24"/>
        </w:rPr>
        <w:t>problem i</w:t>
      </w:r>
      <w:r w:rsidRPr="00BB43B4">
        <w:rPr>
          <w:rFonts w:ascii="Garamond" w:hAnsi="Garamond"/>
          <w:szCs w:val="24"/>
        </w:rPr>
        <w:t xml:space="preserve"> r</w:t>
      </w:r>
      <w:r w:rsidR="002327DB" w:rsidRPr="00BB43B4">
        <w:rPr>
          <w:rFonts w:ascii="Garamond" w:hAnsi="Garamond"/>
          <w:szCs w:val="24"/>
        </w:rPr>
        <w:t>ë</w:t>
      </w:r>
      <w:r w:rsidRPr="00BB43B4">
        <w:rPr>
          <w:rFonts w:ascii="Garamond" w:hAnsi="Garamond"/>
          <w:szCs w:val="24"/>
        </w:rPr>
        <w:t>nd</w:t>
      </w:r>
      <w:r w:rsidR="002327DB" w:rsidRPr="00BB43B4">
        <w:rPr>
          <w:rFonts w:ascii="Garamond" w:hAnsi="Garamond"/>
          <w:szCs w:val="24"/>
        </w:rPr>
        <w:t>ë</w:t>
      </w:r>
      <w:r w:rsidRPr="00BB43B4">
        <w:rPr>
          <w:rFonts w:ascii="Garamond" w:hAnsi="Garamond"/>
          <w:szCs w:val="24"/>
        </w:rPr>
        <w:t>sish</w:t>
      </w:r>
      <w:r w:rsidR="002327DB" w:rsidRPr="00BB43B4">
        <w:rPr>
          <w:rFonts w:ascii="Garamond" w:hAnsi="Garamond"/>
          <w:szCs w:val="24"/>
        </w:rPr>
        <w:t>ë</w:t>
      </w:r>
      <w:r w:rsidR="00712BDD" w:rsidRPr="00BB43B4">
        <w:rPr>
          <w:rFonts w:ascii="Garamond" w:hAnsi="Garamond"/>
          <w:szCs w:val="24"/>
        </w:rPr>
        <w:t>m</w:t>
      </w:r>
      <w:r w:rsidRPr="00BB43B4">
        <w:rPr>
          <w:rFonts w:ascii="Garamond" w:hAnsi="Garamond"/>
          <w:szCs w:val="24"/>
        </w:rPr>
        <w:t>, pasi ka t</w:t>
      </w:r>
      <w:r w:rsidR="002327DB" w:rsidRPr="00BB43B4">
        <w:rPr>
          <w:rFonts w:ascii="Garamond" w:hAnsi="Garamond"/>
          <w:szCs w:val="24"/>
        </w:rPr>
        <w:t>ë</w:t>
      </w:r>
      <w:r w:rsidRPr="00BB43B4">
        <w:rPr>
          <w:rFonts w:ascii="Garamond" w:hAnsi="Garamond"/>
          <w:szCs w:val="24"/>
        </w:rPr>
        <w:t xml:space="preserve"> b</w:t>
      </w:r>
      <w:r w:rsidR="002327DB" w:rsidRPr="00BB43B4">
        <w:rPr>
          <w:rFonts w:ascii="Garamond" w:hAnsi="Garamond"/>
          <w:szCs w:val="24"/>
        </w:rPr>
        <w:t>ë</w:t>
      </w:r>
      <w:r w:rsidRPr="00BB43B4">
        <w:rPr>
          <w:rFonts w:ascii="Garamond" w:hAnsi="Garamond"/>
          <w:szCs w:val="24"/>
        </w:rPr>
        <w:t>j</w:t>
      </w:r>
      <w:r w:rsidR="002327DB" w:rsidRPr="00BB43B4">
        <w:rPr>
          <w:rFonts w:ascii="Garamond" w:hAnsi="Garamond"/>
          <w:szCs w:val="24"/>
        </w:rPr>
        <w:t>ë</w:t>
      </w:r>
      <w:r w:rsidRPr="00BB43B4">
        <w:rPr>
          <w:rFonts w:ascii="Garamond" w:hAnsi="Garamond"/>
          <w:szCs w:val="24"/>
        </w:rPr>
        <w:t xml:space="preserve"> me jet</w:t>
      </w:r>
      <w:r w:rsidR="002327DB" w:rsidRPr="00BB43B4">
        <w:rPr>
          <w:rFonts w:ascii="Garamond" w:hAnsi="Garamond"/>
          <w:szCs w:val="24"/>
        </w:rPr>
        <w:t>ë</w:t>
      </w:r>
      <w:r w:rsidRPr="00BB43B4">
        <w:rPr>
          <w:rFonts w:ascii="Garamond" w:hAnsi="Garamond"/>
          <w:szCs w:val="24"/>
        </w:rPr>
        <w:t>gjat</w:t>
      </w:r>
      <w:r w:rsidR="002327DB" w:rsidRPr="00BB43B4">
        <w:rPr>
          <w:rFonts w:ascii="Garamond" w:hAnsi="Garamond"/>
          <w:szCs w:val="24"/>
        </w:rPr>
        <w:t>ë</w:t>
      </w:r>
      <w:r w:rsidRPr="00BB43B4">
        <w:rPr>
          <w:rFonts w:ascii="Garamond" w:hAnsi="Garamond"/>
          <w:szCs w:val="24"/>
        </w:rPr>
        <w:t>sin</w:t>
      </w:r>
      <w:r w:rsidR="002327DB" w:rsidRPr="00BB43B4">
        <w:rPr>
          <w:rFonts w:ascii="Garamond" w:hAnsi="Garamond"/>
          <w:szCs w:val="24"/>
        </w:rPr>
        <w:t>ë</w:t>
      </w:r>
      <w:r w:rsidRPr="00BB43B4">
        <w:rPr>
          <w:rFonts w:ascii="Garamond" w:hAnsi="Garamond"/>
          <w:szCs w:val="24"/>
        </w:rPr>
        <w:t xml:space="preserve"> e tij, arritjen e q</w:t>
      </w:r>
      <w:r w:rsidR="002327DB" w:rsidRPr="00BB43B4">
        <w:rPr>
          <w:rFonts w:ascii="Garamond" w:hAnsi="Garamond"/>
          <w:szCs w:val="24"/>
        </w:rPr>
        <w:t>ë</w:t>
      </w:r>
      <w:r w:rsidRPr="00BB43B4">
        <w:rPr>
          <w:rFonts w:ascii="Garamond" w:hAnsi="Garamond"/>
          <w:szCs w:val="24"/>
        </w:rPr>
        <w:t>llimit, potencialin t</w:t>
      </w:r>
      <w:r w:rsidR="002327DB" w:rsidRPr="00BB43B4">
        <w:rPr>
          <w:rFonts w:ascii="Garamond" w:hAnsi="Garamond"/>
          <w:szCs w:val="24"/>
        </w:rPr>
        <w:t>ë</w:t>
      </w:r>
      <w:r w:rsidRPr="00BB43B4">
        <w:rPr>
          <w:rFonts w:ascii="Garamond" w:hAnsi="Garamond"/>
          <w:szCs w:val="24"/>
        </w:rPr>
        <w:t xml:space="preserve"> tij, etj. Dallojm</w:t>
      </w:r>
      <w:r w:rsidR="002327DB" w:rsidRPr="00BB43B4">
        <w:rPr>
          <w:rFonts w:ascii="Garamond" w:hAnsi="Garamond"/>
          <w:szCs w:val="24"/>
        </w:rPr>
        <w:t>ë</w:t>
      </w:r>
      <w:r w:rsidRPr="00BB43B4">
        <w:rPr>
          <w:rFonts w:ascii="Garamond" w:hAnsi="Garamond"/>
          <w:szCs w:val="24"/>
        </w:rPr>
        <w:t>: vendosje n</w:t>
      </w:r>
      <w:r w:rsidR="002327DB" w:rsidRPr="00BB43B4">
        <w:rPr>
          <w:rFonts w:ascii="Garamond" w:hAnsi="Garamond"/>
          <w:szCs w:val="24"/>
        </w:rPr>
        <w:t>ë</w:t>
      </w:r>
      <w:r w:rsidRPr="00BB43B4">
        <w:rPr>
          <w:rFonts w:ascii="Garamond" w:hAnsi="Garamond"/>
          <w:szCs w:val="24"/>
        </w:rPr>
        <w:t xml:space="preserve"> radh</w:t>
      </w:r>
      <w:r w:rsidR="002327DB" w:rsidRPr="00BB43B4">
        <w:rPr>
          <w:rFonts w:ascii="Garamond" w:hAnsi="Garamond"/>
          <w:szCs w:val="24"/>
        </w:rPr>
        <w:t>ë</w:t>
      </w:r>
      <w:r w:rsidRPr="00BB43B4">
        <w:rPr>
          <w:rFonts w:ascii="Garamond" w:hAnsi="Garamond"/>
          <w:szCs w:val="24"/>
        </w:rPr>
        <w:t>, n</w:t>
      </w:r>
      <w:r w:rsidR="002327DB" w:rsidRPr="00BB43B4">
        <w:rPr>
          <w:rFonts w:ascii="Garamond" w:hAnsi="Garamond"/>
          <w:szCs w:val="24"/>
        </w:rPr>
        <w:t>ë</w:t>
      </w:r>
      <w:r w:rsidRPr="00BB43B4">
        <w:rPr>
          <w:rFonts w:ascii="Garamond" w:hAnsi="Garamond"/>
          <w:szCs w:val="24"/>
        </w:rPr>
        <w:t xml:space="preserve"> blloqe dhe vendosje t</w:t>
      </w:r>
      <w:r w:rsidR="002327DB" w:rsidRPr="00BB43B4">
        <w:rPr>
          <w:rFonts w:ascii="Garamond" w:hAnsi="Garamond"/>
          <w:szCs w:val="24"/>
        </w:rPr>
        <w:t>ë</w:t>
      </w:r>
      <w:r w:rsidRPr="00BB43B4">
        <w:rPr>
          <w:rFonts w:ascii="Garamond" w:hAnsi="Garamond"/>
          <w:szCs w:val="24"/>
        </w:rPr>
        <w:t xml:space="preserve"> zakonshme.</w:t>
      </w:r>
      <w:r w:rsidR="00712BDD" w:rsidRPr="00BB43B4">
        <w:rPr>
          <w:rFonts w:ascii="Garamond" w:hAnsi="Garamond"/>
          <w:szCs w:val="24"/>
        </w:rPr>
        <w:t xml:space="preserve"> </w:t>
      </w:r>
      <w:r w:rsidRPr="00BF151F">
        <w:rPr>
          <w:rFonts w:ascii="Garamond" w:hAnsi="Garamond"/>
          <w:i/>
          <w:szCs w:val="24"/>
        </w:rPr>
        <w:t>P</w:t>
      </w:r>
      <w:r w:rsidR="002327DB" w:rsidRPr="00BF151F">
        <w:rPr>
          <w:rFonts w:ascii="Garamond" w:hAnsi="Garamond"/>
          <w:i/>
          <w:szCs w:val="24"/>
        </w:rPr>
        <w:t>ë</w:t>
      </w:r>
      <w:r w:rsidRPr="00BF151F">
        <w:rPr>
          <w:rFonts w:ascii="Garamond" w:hAnsi="Garamond"/>
          <w:i/>
          <w:szCs w:val="24"/>
        </w:rPr>
        <w:t>rzierjet n</w:t>
      </w:r>
      <w:r w:rsidR="002327DB" w:rsidRPr="00BF151F">
        <w:rPr>
          <w:rFonts w:ascii="Garamond" w:hAnsi="Garamond"/>
          <w:i/>
          <w:szCs w:val="24"/>
        </w:rPr>
        <w:t>ë</w:t>
      </w:r>
      <w:r w:rsidRPr="00BF151F">
        <w:rPr>
          <w:rFonts w:ascii="Garamond" w:hAnsi="Garamond"/>
          <w:i/>
          <w:szCs w:val="24"/>
        </w:rPr>
        <w:t xml:space="preserve"> radh</w:t>
      </w:r>
      <w:r w:rsidR="002327DB" w:rsidRPr="00BF151F">
        <w:rPr>
          <w:rFonts w:ascii="Garamond" w:hAnsi="Garamond"/>
          <w:i/>
          <w:szCs w:val="24"/>
        </w:rPr>
        <w:t>ë</w:t>
      </w:r>
      <w:r w:rsidRPr="00BB43B4">
        <w:rPr>
          <w:rFonts w:ascii="Garamond" w:hAnsi="Garamond"/>
          <w:szCs w:val="24"/>
        </w:rPr>
        <w:t xml:space="preserve"> b</w:t>
      </w:r>
      <w:r w:rsidR="002327DB" w:rsidRPr="00BB43B4">
        <w:rPr>
          <w:rFonts w:ascii="Garamond" w:hAnsi="Garamond"/>
          <w:szCs w:val="24"/>
        </w:rPr>
        <w:t>ë</w:t>
      </w:r>
      <w:r w:rsidRPr="00BB43B4">
        <w:rPr>
          <w:rFonts w:ascii="Garamond" w:hAnsi="Garamond"/>
          <w:szCs w:val="24"/>
        </w:rPr>
        <w:t>hen duke mbjell</w:t>
      </w:r>
      <w:r w:rsidR="00D9745B" w:rsidRPr="00BB43B4">
        <w:rPr>
          <w:rFonts w:ascii="Garamond" w:hAnsi="Garamond"/>
          <w:szCs w:val="24"/>
        </w:rPr>
        <w:t>ë</w:t>
      </w:r>
      <w:r w:rsidRPr="00BB43B4">
        <w:rPr>
          <w:rFonts w:ascii="Garamond" w:hAnsi="Garamond"/>
          <w:szCs w:val="24"/>
        </w:rPr>
        <w:t xml:space="preserve"> nj</w:t>
      </w:r>
      <w:r w:rsidR="00D9745B" w:rsidRPr="00BB43B4">
        <w:rPr>
          <w:rFonts w:ascii="Garamond" w:hAnsi="Garamond"/>
          <w:szCs w:val="24"/>
        </w:rPr>
        <w:t>ë</w:t>
      </w:r>
      <w:r w:rsidRPr="00BB43B4">
        <w:rPr>
          <w:rFonts w:ascii="Garamond" w:hAnsi="Garamond"/>
          <w:szCs w:val="24"/>
        </w:rPr>
        <w:t>rin lloj kryesor n</w:t>
      </w:r>
      <w:r w:rsidR="00D9745B" w:rsidRPr="00BB43B4">
        <w:rPr>
          <w:rFonts w:ascii="Garamond" w:hAnsi="Garamond"/>
          <w:szCs w:val="24"/>
        </w:rPr>
        <w:t>ë</w:t>
      </w:r>
      <w:r w:rsidRPr="00BB43B4">
        <w:rPr>
          <w:rFonts w:ascii="Garamond" w:hAnsi="Garamond"/>
          <w:szCs w:val="24"/>
        </w:rPr>
        <w:t xml:space="preserve"> nj</w:t>
      </w:r>
      <w:r w:rsidR="00D9745B" w:rsidRPr="00BB43B4">
        <w:rPr>
          <w:rFonts w:ascii="Garamond" w:hAnsi="Garamond"/>
          <w:szCs w:val="24"/>
        </w:rPr>
        <w:t>ë</w:t>
      </w:r>
      <w:r w:rsidRPr="00BB43B4">
        <w:rPr>
          <w:rFonts w:ascii="Garamond" w:hAnsi="Garamond"/>
          <w:szCs w:val="24"/>
        </w:rPr>
        <w:t xml:space="preserve"> radh</w:t>
      </w:r>
      <w:r w:rsidR="00D9745B" w:rsidRPr="00BB43B4">
        <w:rPr>
          <w:rFonts w:ascii="Garamond" w:hAnsi="Garamond"/>
          <w:szCs w:val="24"/>
        </w:rPr>
        <w:t>ë</w:t>
      </w:r>
      <w:r w:rsidRPr="00BB43B4">
        <w:rPr>
          <w:rFonts w:ascii="Garamond" w:hAnsi="Garamond"/>
          <w:szCs w:val="24"/>
        </w:rPr>
        <w:t xml:space="preserve"> dhe tjetrin n</w:t>
      </w:r>
      <w:r w:rsidR="00D9745B" w:rsidRPr="00BB43B4">
        <w:rPr>
          <w:rFonts w:ascii="Garamond" w:hAnsi="Garamond"/>
          <w:szCs w:val="24"/>
        </w:rPr>
        <w:t>ë</w:t>
      </w:r>
      <w:r w:rsidRPr="00BB43B4">
        <w:rPr>
          <w:rFonts w:ascii="Garamond" w:hAnsi="Garamond"/>
          <w:szCs w:val="24"/>
        </w:rPr>
        <w:t xml:space="preserve"> radh</w:t>
      </w:r>
      <w:r w:rsidR="00D9745B" w:rsidRPr="00BB43B4">
        <w:rPr>
          <w:rFonts w:ascii="Garamond" w:hAnsi="Garamond"/>
          <w:szCs w:val="24"/>
        </w:rPr>
        <w:t>ë</w:t>
      </w:r>
      <w:r w:rsidRPr="00BB43B4">
        <w:rPr>
          <w:rFonts w:ascii="Garamond" w:hAnsi="Garamond"/>
          <w:szCs w:val="24"/>
        </w:rPr>
        <w:t xml:space="preserve"> tjet</w:t>
      </w:r>
      <w:r w:rsidR="00D9745B" w:rsidRPr="00BB43B4">
        <w:rPr>
          <w:rFonts w:ascii="Garamond" w:hAnsi="Garamond"/>
          <w:szCs w:val="24"/>
        </w:rPr>
        <w:t>ë</w:t>
      </w:r>
      <w:r w:rsidRPr="00BB43B4">
        <w:rPr>
          <w:rFonts w:ascii="Garamond" w:hAnsi="Garamond"/>
          <w:szCs w:val="24"/>
        </w:rPr>
        <w:t>r, si n</w:t>
      </w:r>
      <w:r w:rsidR="00D9745B" w:rsidRPr="00BB43B4">
        <w:rPr>
          <w:rFonts w:ascii="Garamond" w:hAnsi="Garamond"/>
          <w:szCs w:val="24"/>
        </w:rPr>
        <w:t>ë</w:t>
      </w:r>
      <w:r w:rsidRPr="00BB43B4">
        <w:rPr>
          <w:rFonts w:ascii="Garamond" w:hAnsi="Garamond"/>
          <w:szCs w:val="24"/>
        </w:rPr>
        <w:t xml:space="preserve"> pyll</w:t>
      </w:r>
      <w:r w:rsidR="00D9745B" w:rsidRPr="00BB43B4">
        <w:rPr>
          <w:rFonts w:ascii="Garamond" w:hAnsi="Garamond"/>
          <w:szCs w:val="24"/>
        </w:rPr>
        <w:t>ë</w:t>
      </w:r>
      <w:r w:rsidRPr="00BB43B4">
        <w:rPr>
          <w:rFonts w:ascii="Garamond" w:hAnsi="Garamond"/>
          <w:szCs w:val="24"/>
        </w:rPr>
        <w:t>zime. P</w:t>
      </w:r>
      <w:r w:rsidR="00D9745B" w:rsidRPr="00BB43B4">
        <w:rPr>
          <w:rFonts w:ascii="Garamond" w:hAnsi="Garamond"/>
          <w:szCs w:val="24"/>
        </w:rPr>
        <w:t>ë</w:t>
      </w:r>
      <w:r w:rsidRPr="00BB43B4">
        <w:rPr>
          <w:rFonts w:ascii="Garamond" w:hAnsi="Garamond"/>
          <w:szCs w:val="24"/>
        </w:rPr>
        <w:t>r k</w:t>
      </w:r>
      <w:r w:rsidR="00D9745B" w:rsidRPr="00BB43B4">
        <w:rPr>
          <w:rFonts w:ascii="Garamond" w:hAnsi="Garamond"/>
          <w:szCs w:val="24"/>
        </w:rPr>
        <w:t>ë</w:t>
      </w:r>
      <w:r w:rsidRPr="00BB43B4">
        <w:rPr>
          <w:rFonts w:ascii="Garamond" w:hAnsi="Garamond"/>
          <w:szCs w:val="24"/>
        </w:rPr>
        <w:t>t</w:t>
      </w:r>
      <w:r w:rsidR="00D9745B" w:rsidRPr="00BB43B4">
        <w:rPr>
          <w:rFonts w:ascii="Garamond" w:hAnsi="Garamond"/>
          <w:szCs w:val="24"/>
        </w:rPr>
        <w:t>ë</w:t>
      </w:r>
      <w:r w:rsidRPr="00BB43B4">
        <w:rPr>
          <w:rFonts w:ascii="Garamond" w:hAnsi="Garamond"/>
          <w:szCs w:val="24"/>
        </w:rPr>
        <w:t xml:space="preserve"> merren larg</w:t>
      </w:r>
      <w:r w:rsidR="00D9745B" w:rsidRPr="00BB43B4">
        <w:rPr>
          <w:rFonts w:ascii="Garamond" w:hAnsi="Garamond"/>
          <w:szCs w:val="24"/>
        </w:rPr>
        <w:t>ë</w:t>
      </w:r>
      <w:r w:rsidRPr="00BB43B4">
        <w:rPr>
          <w:rFonts w:ascii="Garamond" w:hAnsi="Garamond"/>
          <w:szCs w:val="24"/>
        </w:rPr>
        <w:t>sit</w:t>
      </w:r>
      <w:r w:rsidR="00D9745B" w:rsidRPr="00BB43B4">
        <w:rPr>
          <w:rFonts w:ascii="Garamond" w:hAnsi="Garamond"/>
          <w:szCs w:val="24"/>
        </w:rPr>
        <w:t>ë</w:t>
      </w:r>
      <w:r w:rsidRPr="00BB43B4">
        <w:rPr>
          <w:rFonts w:ascii="Garamond" w:hAnsi="Garamond"/>
          <w:szCs w:val="24"/>
        </w:rPr>
        <w:t xml:space="preserve"> 1,5 m midis radh</w:t>
      </w:r>
      <w:r w:rsidR="00D9745B" w:rsidRPr="00BB43B4">
        <w:rPr>
          <w:rFonts w:ascii="Garamond" w:hAnsi="Garamond"/>
          <w:szCs w:val="24"/>
        </w:rPr>
        <w:t>ë</w:t>
      </w:r>
      <w:r w:rsidRPr="00BB43B4">
        <w:rPr>
          <w:rFonts w:ascii="Garamond" w:hAnsi="Garamond"/>
          <w:szCs w:val="24"/>
        </w:rPr>
        <w:t>ve dhe 0,6</w:t>
      </w:r>
      <w:r w:rsidR="00BF151F">
        <w:rPr>
          <w:rFonts w:ascii="Garamond" w:hAnsi="Garamond"/>
          <w:szCs w:val="24"/>
        </w:rPr>
        <w:t>–</w:t>
      </w:r>
      <w:r w:rsidRPr="00BB43B4">
        <w:rPr>
          <w:rFonts w:ascii="Garamond" w:hAnsi="Garamond"/>
          <w:szCs w:val="24"/>
        </w:rPr>
        <w:t>1 m midis bim</w:t>
      </w:r>
      <w:r w:rsidR="00D9745B" w:rsidRPr="00BB43B4">
        <w:rPr>
          <w:rFonts w:ascii="Garamond" w:hAnsi="Garamond"/>
          <w:szCs w:val="24"/>
        </w:rPr>
        <w:t>ë</w:t>
      </w:r>
      <w:r w:rsidRPr="00BB43B4">
        <w:rPr>
          <w:rFonts w:ascii="Garamond" w:hAnsi="Garamond"/>
          <w:szCs w:val="24"/>
        </w:rPr>
        <w:t>ve. N</w:t>
      </w:r>
      <w:r w:rsidR="00D9745B" w:rsidRPr="00BB43B4">
        <w:rPr>
          <w:rFonts w:ascii="Garamond" w:hAnsi="Garamond"/>
          <w:szCs w:val="24"/>
        </w:rPr>
        <w:t>ë</w:t>
      </w:r>
      <w:r w:rsidRPr="00BB43B4">
        <w:rPr>
          <w:rFonts w:ascii="Garamond" w:hAnsi="Garamond"/>
          <w:szCs w:val="24"/>
        </w:rPr>
        <w:t xml:space="preserve"> k</w:t>
      </w:r>
      <w:r w:rsidR="00D9745B" w:rsidRPr="00BB43B4">
        <w:rPr>
          <w:rFonts w:ascii="Garamond" w:hAnsi="Garamond"/>
          <w:szCs w:val="24"/>
        </w:rPr>
        <w:t>ë</w:t>
      </w:r>
      <w:r w:rsidRPr="00BB43B4">
        <w:rPr>
          <w:rFonts w:ascii="Garamond" w:hAnsi="Garamond"/>
          <w:szCs w:val="24"/>
        </w:rPr>
        <w:t>t</w:t>
      </w:r>
      <w:r w:rsidR="00D9745B" w:rsidRPr="00BB43B4">
        <w:rPr>
          <w:rFonts w:ascii="Garamond" w:hAnsi="Garamond"/>
          <w:szCs w:val="24"/>
        </w:rPr>
        <w:t>ë</w:t>
      </w:r>
      <w:r w:rsidRPr="00BB43B4">
        <w:rPr>
          <w:rFonts w:ascii="Garamond" w:hAnsi="Garamond"/>
          <w:szCs w:val="24"/>
        </w:rPr>
        <w:t xml:space="preserve"> vendosje dend</w:t>
      </w:r>
      <w:r w:rsidR="00D9745B" w:rsidRPr="00BB43B4">
        <w:rPr>
          <w:rFonts w:ascii="Garamond" w:hAnsi="Garamond"/>
          <w:szCs w:val="24"/>
        </w:rPr>
        <w:t>ë</w:t>
      </w:r>
      <w:r w:rsidRPr="00BB43B4">
        <w:rPr>
          <w:rFonts w:ascii="Garamond" w:hAnsi="Garamond"/>
          <w:szCs w:val="24"/>
        </w:rPr>
        <w:t>sia e kultu</w:t>
      </w:r>
      <w:r w:rsidR="00712BDD" w:rsidRPr="00BB43B4">
        <w:rPr>
          <w:rFonts w:ascii="Garamond" w:hAnsi="Garamond"/>
          <w:szCs w:val="24"/>
        </w:rPr>
        <w:t>rave arrin deri 10.000 bim</w:t>
      </w:r>
      <w:r w:rsidR="00D9745B" w:rsidRPr="00BB43B4">
        <w:rPr>
          <w:rFonts w:ascii="Garamond" w:hAnsi="Garamond"/>
          <w:szCs w:val="24"/>
        </w:rPr>
        <w:t>ë</w:t>
      </w:r>
      <w:r w:rsidR="00712BDD" w:rsidRPr="00BB43B4">
        <w:rPr>
          <w:rFonts w:ascii="Garamond" w:hAnsi="Garamond"/>
          <w:szCs w:val="24"/>
        </w:rPr>
        <w:t xml:space="preserve">/ha. </w:t>
      </w:r>
      <w:r w:rsidRPr="00BF151F">
        <w:rPr>
          <w:rFonts w:ascii="Garamond" w:hAnsi="Garamond"/>
          <w:i/>
          <w:szCs w:val="24"/>
        </w:rPr>
        <w:t>P</w:t>
      </w:r>
      <w:r w:rsidR="00D9745B" w:rsidRPr="00BF151F">
        <w:rPr>
          <w:rFonts w:ascii="Garamond" w:hAnsi="Garamond"/>
          <w:i/>
          <w:szCs w:val="24"/>
        </w:rPr>
        <w:t>ë</w:t>
      </w:r>
      <w:r w:rsidRPr="00BF151F">
        <w:rPr>
          <w:rFonts w:ascii="Garamond" w:hAnsi="Garamond"/>
          <w:i/>
          <w:szCs w:val="24"/>
        </w:rPr>
        <w:t>rzierjet e zakonshme</w:t>
      </w:r>
      <w:r w:rsidRPr="00BB43B4">
        <w:rPr>
          <w:rFonts w:ascii="Garamond" w:hAnsi="Garamond"/>
          <w:szCs w:val="24"/>
        </w:rPr>
        <w:t xml:space="preserve"> b</w:t>
      </w:r>
      <w:r w:rsidR="00D9745B" w:rsidRPr="00BB43B4">
        <w:rPr>
          <w:rFonts w:ascii="Garamond" w:hAnsi="Garamond"/>
          <w:szCs w:val="24"/>
        </w:rPr>
        <w:t>ë</w:t>
      </w:r>
      <w:r w:rsidRPr="00BB43B4">
        <w:rPr>
          <w:rFonts w:ascii="Garamond" w:hAnsi="Garamond"/>
          <w:szCs w:val="24"/>
        </w:rPr>
        <w:t>hen n</w:t>
      </w:r>
      <w:r w:rsidR="00D9745B" w:rsidRPr="00BB43B4">
        <w:rPr>
          <w:rFonts w:ascii="Garamond" w:hAnsi="Garamond"/>
          <w:szCs w:val="24"/>
        </w:rPr>
        <w:t>ë</w:t>
      </w:r>
      <w:r w:rsidRPr="00BB43B4">
        <w:rPr>
          <w:rFonts w:ascii="Garamond" w:hAnsi="Garamond"/>
          <w:szCs w:val="24"/>
        </w:rPr>
        <w:t xml:space="preserve"> radh</w:t>
      </w:r>
      <w:r w:rsidR="00D9745B" w:rsidRPr="00BB43B4">
        <w:rPr>
          <w:rFonts w:ascii="Garamond" w:hAnsi="Garamond"/>
          <w:szCs w:val="24"/>
        </w:rPr>
        <w:t>ë</w:t>
      </w:r>
      <w:r w:rsidRPr="00BB43B4">
        <w:rPr>
          <w:rFonts w:ascii="Garamond" w:hAnsi="Garamond"/>
          <w:szCs w:val="24"/>
        </w:rPr>
        <w:t>, por duke kombinuar bim</w:t>
      </w:r>
      <w:r w:rsidR="00D9745B" w:rsidRPr="00BB43B4">
        <w:rPr>
          <w:rFonts w:ascii="Garamond" w:hAnsi="Garamond"/>
          <w:szCs w:val="24"/>
        </w:rPr>
        <w:t>ë</w:t>
      </w:r>
      <w:r w:rsidRPr="00BB43B4">
        <w:rPr>
          <w:rFonts w:ascii="Garamond" w:hAnsi="Garamond"/>
          <w:szCs w:val="24"/>
        </w:rPr>
        <w:t xml:space="preserve">t brenda </w:t>
      </w:r>
      <w:r w:rsidR="00491967" w:rsidRPr="00BB43B4">
        <w:rPr>
          <w:rFonts w:ascii="Garamond" w:hAnsi="Garamond"/>
          <w:szCs w:val="24"/>
        </w:rPr>
        <w:t>radhëve</w:t>
      </w:r>
      <w:r w:rsidRPr="00BB43B4">
        <w:rPr>
          <w:rFonts w:ascii="Garamond" w:hAnsi="Garamond"/>
          <w:szCs w:val="24"/>
        </w:rPr>
        <w:t xml:space="preserve"> n</w:t>
      </w:r>
      <w:r w:rsidR="00D9745B" w:rsidRPr="00BB43B4">
        <w:rPr>
          <w:rFonts w:ascii="Garamond" w:hAnsi="Garamond"/>
          <w:szCs w:val="24"/>
        </w:rPr>
        <w:t>ë</w:t>
      </w:r>
      <w:r w:rsidRPr="00BB43B4">
        <w:rPr>
          <w:rFonts w:ascii="Garamond" w:hAnsi="Garamond"/>
          <w:szCs w:val="24"/>
        </w:rPr>
        <w:t xml:space="preserve"> m</w:t>
      </w:r>
      <w:r w:rsidR="00D9745B" w:rsidRPr="00BB43B4">
        <w:rPr>
          <w:rFonts w:ascii="Garamond" w:hAnsi="Garamond"/>
          <w:szCs w:val="24"/>
        </w:rPr>
        <w:t>ë</w:t>
      </w:r>
      <w:r w:rsidRPr="00BB43B4">
        <w:rPr>
          <w:rFonts w:ascii="Garamond" w:hAnsi="Garamond"/>
          <w:szCs w:val="24"/>
        </w:rPr>
        <w:t>nyr</w:t>
      </w:r>
      <w:r w:rsidR="00D9745B" w:rsidRPr="00BB43B4">
        <w:rPr>
          <w:rFonts w:ascii="Garamond" w:hAnsi="Garamond"/>
          <w:szCs w:val="24"/>
        </w:rPr>
        <w:t>ë</w:t>
      </w:r>
      <w:r w:rsidRPr="00BB43B4">
        <w:rPr>
          <w:rFonts w:ascii="Garamond" w:hAnsi="Garamond"/>
          <w:szCs w:val="24"/>
        </w:rPr>
        <w:t xml:space="preserve"> intime. N</w:t>
      </w:r>
      <w:r w:rsidR="00D9745B" w:rsidRPr="00BB43B4">
        <w:rPr>
          <w:rFonts w:ascii="Garamond" w:hAnsi="Garamond"/>
          <w:szCs w:val="24"/>
        </w:rPr>
        <w:t>ë</w:t>
      </w:r>
      <w:r w:rsidRPr="00BB43B4">
        <w:rPr>
          <w:rFonts w:ascii="Garamond" w:hAnsi="Garamond"/>
          <w:szCs w:val="24"/>
        </w:rPr>
        <w:t xml:space="preserve"> </w:t>
      </w:r>
      <w:r w:rsidR="00491967" w:rsidRPr="00BB43B4">
        <w:rPr>
          <w:rFonts w:ascii="Garamond" w:hAnsi="Garamond"/>
          <w:szCs w:val="24"/>
        </w:rPr>
        <w:t>përgjithësi</w:t>
      </w:r>
      <w:r w:rsidRPr="00BB43B4">
        <w:rPr>
          <w:rFonts w:ascii="Garamond" w:hAnsi="Garamond"/>
          <w:szCs w:val="24"/>
        </w:rPr>
        <w:t xml:space="preserve"> brezat b</w:t>
      </w:r>
      <w:r w:rsidR="00D9745B" w:rsidRPr="00BB43B4">
        <w:rPr>
          <w:rFonts w:ascii="Garamond" w:hAnsi="Garamond"/>
          <w:szCs w:val="24"/>
        </w:rPr>
        <w:t>ë</w:t>
      </w:r>
      <w:r w:rsidRPr="00BB43B4">
        <w:rPr>
          <w:rFonts w:ascii="Garamond" w:hAnsi="Garamond"/>
          <w:szCs w:val="24"/>
        </w:rPr>
        <w:t>hen t</w:t>
      </w:r>
      <w:r w:rsidR="00D9745B" w:rsidRPr="00BB43B4">
        <w:rPr>
          <w:rFonts w:ascii="Garamond" w:hAnsi="Garamond"/>
          <w:szCs w:val="24"/>
        </w:rPr>
        <w:t>ë</w:t>
      </w:r>
      <w:r w:rsidRPr="00BB43B4">
        <w:rPr>
          <w:rFonts w:ascii="Garamond" w:hAnsi="Garamond"/>
          <w:szCs w:val="24"/>
        </w:rPr>
        <w:t xml:space="preserve"> </w:t>
      </w:r>
      <w:r w:rsidR="00491967" w:rsidRPr="00BB43B4">
        <w:rPr>
          <w:rFonts w:ascii="Garamond" w:hAnsi="Garamond"/>
          <w:szCs w:val="24"/>
        </w:rPr>
        <w:t>gjerë</w:t>
      </w:r>
      <w:r w:rsidRPr="00BB43B4">
        <w:rPr>
          <w:rFonts w:ascii="Garamond" w:hAnsi="Garamond"/>
          <w:szCs w:val="24"/>
        </w:rPr>
        <w:t xml:space="preserve"> 5</w:t>
      </w:r>
      <w:r w:rsidR="00BF151F">
        <w:rPr>
          <w:rFonts w:ascii="Garamond" w:hAnsi="Garamond"/>
          <w:szCs w:val="24"/>
        </w:rPr>
        <w:t>–</w:t>
      </w:r>
      <w:r w:rsidRPr="00BB43B4">
        <w:rPr>
          <w:rFonts w:ascii="Garamond" w:hAnsi="Garamond"/>
          <w:szCs w:val="24"/>
        </w:rPr>
        <w:t>15 m.</w:t>
      </w:r>
    </w:p>
    <w:p w14:paraId="649EC0BB" w14:textId="4A65396B" w:rsidR="00636354" w:rsidRPr="00BB43B4" w:rsidRDefault="00636354" w:rsidP="00586D6E">
      <w:pPr>
        <w:ind w:firstLine="284"/>
        <w:jc w:val="both"/>
        <w:rPr>
          <w:rFonts w:ascii="Garamond" w:hAnsi="Garamond"/>
          <w:b/>
          <w:sz w:val="24"/>
          <w:szCs w:val="24"/>
          <w:u w:val="single"/>
        </w:rPr>
      </w:pPr>
      <w:r w:rsidRPr="00BF151F">
        <w:rPr>
          <w:rFonts w:ascii="Garamond" w:hAnsi="Garamond"/>
          <w:i/>
          <w:sz w:val="24"/>
          <w:szCs w:val="24"/>
        </w:rPr>
        <w:t>Teknikat e kultivimit t</w:t>
      </w:r>
      <w:r w:rsidR="009E5F53" w:rsidRPr="00BF151F">
        <w:rPr>
          <w:rFonts w:ascii="Garamond" w:hAnsi="Garamond"/>
          <w:i/>
          <w:sz w:val="24"/>
          <w:szCs w:val="24"/>
        </w:rPr>
        <w:t>ë</w:t>
      </w:r>
      <w:r w:rsidRPr="00BF151F">
        <w:rPr>
          <w:rFonts w:ascii="Garamond" w:hAnsi="Garamond"/>
          <w:i/>
          <w:sz w:val="24"/>
          <w:szCs w:val="24"/>
        </w:rPr>
        <w:t xml:space="preserve"> brezave</w:t>
      </w:r>
      <w:r w:rsidRPr="00BF151F">
        <w:rPr>
          <w:rFonts w:ascii="Garamond" w:hAnsi="Garamond"/>
          <w:sz w:val="24"/>
          <w:szCs w:val="24"/>
        </w:rPr>
        <w:t>.</w:t>
      </w:r>
      <w:r w:rsidRPr="00BB43B4">
        <w:rPr>
          <w:rFonts w:ascii="Garamond" w:hAnsi="Garamond"/>
          <w:sz w:val="24"/>
          <w:szCs w:val="24"/>
        </w:rPr>
        <w:t xml:space="preserve"> Q</w:t>
      </w:r>
      <w:r w:rsidR="00D9745B" w:rsidRPr="00BB43B4">
        <w:rPr>
          <w:rFonts w:ascii="Garamond" w:hAnsi="Garamond"/>
          <w:sz w:val="24"/>
          <w:szCs w:val="24"/>
        </w:rPr>
        <w:t>ë</w:t>
      </w:r>
      <w:r w:rsidRPr="00BB43B4">
        <w:rPr>
          <w:rFonts w:ascii="Garamond" w:hAnsi="Garamond"/>
          <w:sz w:val="24"/>
          <w:szCs w:val="24"/>
        </w:rPr>
        <w:t xml:space="preserve"> ata t</w:t>
      </w:r>
      <w:r w:rsidR="00D9745B" w:rsidRPr="00BB43B4">
        <w:rPr>
          <w:rFonts w:ascii="Garamond" w:hAnsi="Garamond"/>
          <w:sz w:val="24"/>
          <w:szCs w:val="24"/>
        </w:rPr>
        <w:t>ë</w:t>
      </w:r>
      <w:r w:rsidRPr="00BB43B4">
        <w:rPr>
          <w:rFonts w:ascii="Garamond" w:hAnsi="Garamond"/>
          <w:sz w:val="24"/>
          <w:szCs w:val="24"/>
        </w:rPr>
        <w:t xml:space="preserve"> kryejn</w:t>
      </w:r>
      <w:r w:rsidR="00D9745B" w:rsidRPr="00BB43B4">
        <w:rPr>
          <w:rFonts w:ascii="Garamond" w:hAnsi="Garamond"/>
          <w:sz w:val="24"/>
          <w:szCs w:val="24"/>
        </w:rPr>
        <w:t>ë</w:t>
      </w:r>
      <w:r w:rsidRPr="00BB43B4">
        <w:rPr>
          <w:rFonts w:ascii="Garamond" w:hAnsi="Garamond"/>
          <w:sz w:val="24"/>
          <w:szCs w:val="24"/>
        </w:rPr>
        <w:t xml:space="preserve"> mir</w:t>
      </w:r>
      <w:r w:rsidR="00D9745B" w:rsidRPr="00BB43B4">
        <w:rPr>
          <w:rFonts w:ascii="Garamond" w:hAnsi="Garamond"/>
          <w:sz w:val="24"/>
          <w:szCs w:val="24"/>
        </w:rPr>
        <w:t>ë</w:t>
      </w:r>
      <w:r w:rsidRPr="00BB43B4">
        <w:rPr>
          <w:rFonts w:ascii="Garamond" w:hAnsi="Garamond"/>
          <w:sz w:val="24"/>
          <w:szCs w:val="24"/>
        </w:rPr>
        <w:t xml:space="preserve"> funksionin e tyre, b</w:t>
      </w:r>
      <w:r w:rsidR="00D9745B" w:rsidRPr="00BB43B4">
        <w:rPr>
          <w:rFonts w:ascii="Garamond" w:hAnsi="Garamond"/>
          <w:sz w:val="24"/>
          <w:szCs w:val="24"/>
        </w:rPr>
        <w:t>ë</w:t>
      </w:r>
      <w:r w:rsidRPr="00BB43B4">
        <w:rPr>
          <w:rFonts w:ascii="Garamond" w:hAnsi="Garamond"/>
          <w:sz w:val="24"/>
          <w:szCs w:val="24"/>
        </w:rPr>
        <w:t>hen vet</w:t>
      </w:r>
      <w:r w:rsidR="00D9745B" w:rsidRPr="00BB43B4">
        <w:rPr>
          <w:rFonts w:ascii="Garamond" w:hAnsi="Garamond"/>
          <w:sz w:val="24"/>
          <w:szCs w:val="24"/>
        </w:rPr>
        <w:t>ë</w:t>
      </w:r>
      <w:r w:rsidRPr="00BB43B4">
        <w:rPr>
          <w:rFonts w:ascii="Garamond" w:hAnsi="Garamond"/>
          <w:sz w:val="24"/>
          <w:szCs w:val="24"/>
        </w:rPr>
        <w:t>m duke p</w:t>
      </w:r>
      <w:r w:rsidR="00D9745B" w:rsidRPr="00BB43B4">
        <w:rPr>
          <w:rFonts w:ascii="Garamond" w:hAnsi="Garamond"/>
          <w:sz w:val="24"/>
          <w:szCs w:val="24"/>
        </w:rPr>
        <w:t>ë</w:t>
      </w:r>
      <w:r w:rsidRPr="00BB43B4">
        <w:rPr>
          <w:rFonts w:ascii="Garamond" w:hAnsi="Garamond"/>
          <w:sz w:val="24"/>
          <w:szCs w:val="24"/>
        </w:rPr>
        <w:t>rdorur nj</w:t>
      </w:r>
      <w:r w:rsidR="00D9745B" w:rsidRPr="00BB43B4">
        <w:rPr>
          <w:rFonts w:ascii="Garamond" w:hAnsi="Garamond"/>
          <w:sz w:val="24"/>
          <w:szCs w:val="24"/>
        </w:rPr>
        <w:t>ë</w:t>
      </w:r>
      <w:r w:rsidRPr="00BB43B4">
        <w:rPr>
          <w:rFonts w:ascii="Garamond" w:hAnsi="Garamond"/>
          <w:sz w:val="24"/>
          <w:szCs w:val="24"/>
        </w:rPr>
        <w:t xml:space="preserve"> agroteknik</w:t>
      </w:r>
      <w:r w:rsidR="00D9745B" w:rsidRPr="00BB43B4">
        <w:rPr>
          <w:rFonts w:ascii="Garamond" w:hAnsi="Garamond"/>
          <w:sz w:val="24"/>
          <w:szCs w:val="24"/>
        </w:rPr>
        <w:t>ë</w:t>
      </w:r>
      <w:r w:rsidRPr="00BB43B4">
        <w:rPr>
          <w:rFonts w:ascii="Garamond" w:hAnsi="Garamond"/>
          <w:sz w:val="24"/>
          <w:szCs w:val="24"/>
        </w:rPr>
        <w:t xml:space="preserve"> t</w:t>
      </w:r>
      <w:r w:rsidR="00D9745B" w:rsidRPr="00BB43B4">
        <w:rPr>
          <w:rFonts w:ascii="Garamond" w:hAnsi="Garamond"/>
          <w:sz w:val="24"/>
          <w:szCs w:val="24"/>
        </w:rPr>
        <w:t>ë lartë</w:t>
      </w:r>
      <w:r w:rsidRPr="00BB43B4">
        <w:rPr>
          <w:rFonts w:ascii="Garamond" w:hAnsi="Garamond"/>
          <w:sz w:val="24"/>
          <w:szCs w:val="24"/>
        </w:rPr>
        <w:t xml:space="preserve"> punimi dhe mbjelljeje t</w:t>
      </w:r>
      <w:r w:rsidR="00D9745B" w:rsidRPr="00BB43B4">
        <w:rPr>
          <w:rFonts w:ascii="Garamond" w:hAnsi="Garamond"/>
          <w:sz w:val="24"/>
          <w:szCs w:val="24"/>
        </w:rPr>
        <w:t>ë</w:t>
      </w:r>
      <w:r w:rsidRPr="00BB43B4">
        <w:rPr>
          <w:rFonts w:ascii="Garamond" w:hAnsi="Garamond"/>
          <w:sz w:val="24"/>
          <w:szCs w:val="24"/>
        </w:rPr>
        <w:t xml:space="preserve"> kulturave pyjore.</w:t>
      </w:r>
    </w:p>
    <w:p w14:paraId="3954C311" w14:textId="3C83B32E" w:rsidR="00636354" w:rsidRPr="00BB43B4" w:rsidRDefault="00636354" w:rsidP="00586D6E">
      <w:pPr>
        <w:ind w:firstLine="284"/>
        <w:jc w:val="both"/>
        <w:rPr>
          <w:rFonts w:ascii="Garamond" w:hAnsi="Garamond"/>
          <w:sz w:val="24"/>
          <w:szCs w:val="24"/>
        </w:rPr>
      </w:pPr>
      <w:r w:rsidRPr="00BF151F">
        <w:rPr>
          <w:rFonts w:ascii="Garamond" w:hAnsi="Garamond"/>
          <w:i/>
          <w:sz w:val="24"/>
          <w:szCs w:val="24"/>
        </w:rPr>
        <w:t>a) P</w:t>
      </w:r>
      <w:r w:rsidR="00D9745B" w:rsidRPr="00BF151F">
        <w:rPr>
          <w:rFonts w:ascii="Garamond" w:hAnsi="Garamond"/>
          <w:i/>
          <w:sz w:val="24"/>
          <w:szCs w:val="24"/>
        </w:rPr>
        <w:t>ë</w:t>
      </w:r>
      <w:r w:rsidRPr="00BF151F">
        <w:rPr>
          <w:rFonts w:ascii="Garamond" w:hAnsi="Garamond"/>
          <w:i/>
          <w:sz w:val="24"/>
          <w:szCs w:val="24"/>
        </w:rPr>
        <w:t>rgatitja e tok</w:t>
      </w:r>
      <w:r w:rsidR="00D9745B" w:rsidRPr="00BF151F">
        <w:rPr>
          <w:rFonts w:ascii="Garamond" w:hAnsi="Garamond"/>
          <w:i/>
          <w:sz w:val="24"/>
          <w:szCs w:val="24"/>
        </w:rPr>
        <w:t>ë</w:t>
      </w:r>
      <w:r w:rsidRPr="00BF151F">
        <w:rPr>
          <w:rFonts w:ascii="Garamond" w:hAnsi="Garamond"/>
          <w:i/>
          <w:sz w:val="24"/>
          <w:szCs w:val="24"/>
        </w:rPr>
        <w:t>s</w:t>
      </w:r>
      <w:r w:rsidRPr="00BB43B4">
        <w:rPr>
          <w:rFonts w:ascii="Garamond" w:hAnsi="Garamond"/>
          <w:sz w:val="24"/>
          <w:szCs w:val="24"/>
        </w:rPr>
        <w:t xml:space="preserve"> b</w:t>
      </w:r>
      <w:r w:rsidR="00D9745B" w:rsidRPr="00BB43B4">
        <w:rPr>
          <w:rFonts w:ascii="Garamond" w:hAnsi="Garamond"/>
          <w:sz w:val="24"/>
          <w:szCs w:val="24"/>
        </w:rPr>
        <w:t>ë</w:t>
      </w:r>
      <w:r w:rsidRPr="00BB43B4">
        <w:rPr>
          <w:rFonts w:ascii="Garamond" w:hAnsi="Garamond"/>
          <w:sz w:val="24"/>
          <w:szCs w:val="24"/>
        </w:rPr>
        <w:t>het para mbjelljes. B</w:t>
      </w:r>
      <w:r w:rsidR="00D9745B" w:rsidRPr="00BB43B4">
        <w:rPr>
          <w:rFonts w:ascii="Garamond" w:hAnsi="Garamond"/>
          <w:sz w:val="24"/>
          <w:szCs w:val="24"/>
        </w:rPr>
        <w:t>ë</w:t>
      </w:r>
      <w:r w:rsidRPr="00BB43B4">
        <w:rPr>
          <w:rFonts w:ascii="Garamond" w:hAnsi="Garamond"/>
          <w:sz w:val="24"/>
          <w:szCs w:val="24"/>
        </w:rPr>
        <w:t>het punimi i thell</w:t>
      </w:r>
      <w:r w:rsidR="00D9745B" w:rsidRPr="00BB43B4">
        <w:rPr>
          <w:rFonts w:ascii="Garamond" w:hAnsi="Garamond"/>
          <w:sz w:val="24"/>
          <w:szCs w:val="24"/>
        </w:rPr>
        <w:t>ë</w:t>
      </w:r>
      <w:r w:rsidRPr="00BB43B4">
        <w:rPr>
          <w:rFonts w:ascii="Garamond" w:hAnsi="Garamond"/>
          <w:sz w:val="24"/>
          <w:szCs w:val="24"/>
        </w:rPr>
        <w:t xml:space="preserve"> </w:t>
      </w:r>
      <w:r w:rsidR="00AD3FB6" w:rsidRPr="00BB43B4">
        <w:rPr>
          <w:rFonts w:ascii="Garamond" w:hAnsi="Garamond"/>
          <w:sz w:val="24"/>
          <w:szCs w:val="24"/>
        </w:rPr>
        <w:t>≈</w:t>
      </w:r>
      <w:r w:rsidRPr="00BB43B4">
        <w:rPr>
          <w:rFonts w:ascii="Garamond" w:hAnsi="Garamond"/>
          <w:sz w:val="24"/>
          <w:szCs w:val="24"/>
        </w:rPr>
        <w:t>40 cm n</w:t>
      </w:r>
      <w:r w:rsidR="00D9745B" w:rsidRPr="00BB43B4">
        <w:rPr>
          <w:rFonts w:ascii="Garamond" w:hAnsi="Garamond"/>
          <w:sz w:val="24"/>
          <w:szCs w:val="24"/>
        </w:rPr>
        <w:t>ë</w:t>
      </w:r>
      <w:r w:rsidRPr="00BB43B4">
        <w:rPr>
          <w:rFonts w:ascii="Garamond" w:hAnsi="Garamond"/>
          <w:sz w:val="24"/>
          <w:szCs w:val="24"/>
        </w:rPr>
        <w:t xml:space="preserve"> t</w:t>
      </w:r>
      <w:r w:rsidR="00D9745B" w:rsidRPr="00BB43B4">
        <w:rPr>
          <w:rFonts w:ascii="Garamond" w:hAnsi="Garamond"/>
          <w:sz w:val="24"/>
          <w:szCs w:val="24"/>
        </w:rPr>
        <w:t>ë</w:t>
      </w:r>
      <w:r w:rsidRPr="00BB43B4">
        <w:rPr>
          <w:rFonts w:ascii="Garamond" w:hAnsi="Garamond"/>
          <w:sz w:val="24"/>
          <w:szCs w:val="24"/>
        </w:rPr>
        <w:t>r</w:t>
      </w:r>
      <w:r w:rsidR="00D9745B" w:rsidRPr="00BB43B4">
        <w:rPr>
          <w:rFonts w:ascii="Garamond" w:hAnsi="Garamond"/>
          <w:sz w:val="24"/>
          <w:szCs w:val="24"/>
        </w:rPr>
        <w:t>ë</w:t>
      </w:r>
      <w:r w:rsidRPr="00BB43B4">
        <w:rPr>
          <w:rFonts w:ascii="Garamond" w:hAnsi="Garamond"/>
          <w:sz w:val="24"/>
          <w:szCs w:val="24"/>
        </w:rPr>
        <w:t xml:space="preserve"> sip</w:t>
      </w:r>
      <w:r w:rsidR="00D9745B" w:rsidRPr="00BB43B4">
        <w:rPr>
          <w:rFonts w:ascii="Garamond" w:hAnsi="Garamond"/>
          <w:sz w:val="24"/>
          <w:szCs w:val="24"/>
        </w:rPr>
        <w:t>ë</w:t>
      </w:r>
      <w:r w:rsidRPr="00BB43B4">
        <w:rPr>
          <w:rFonts w:ascii="Garamond" w:hAnsi="Garamond"/>
          <w:sz w:val="24"/>
          <w:szCs w:val="24"/>
        </w:rPr>
        <w:t>rfaq</w:t>
      </w:r>
      <w:r w:rsidR="00D9745B" w:rsidRPr="00BB43B4">
        <w:rPr>
          <w:rFonts w:ascii="Garamond" w:hAnsi="Garamond"/>
          <w:sz w:val="24"/>
          <w:szCs w:val="24"/>
        </w:rPr>
        <w:t>e</w:t>
      </w:r>
      <w:r w:rsidRPr="00BB43B4">
        <w:rPr>
          <w:rFonts w:ascii="Garamond" w:hAnsi="Garamond"/>
          <w:sz w:val="24"/>
          <w:szCs w:val="24"/>
        </w:rPr>
        <w:t>n. Koha e kryerjes s</w:t>
      </w:r>
      <w:r w:rsidR="00D9745B" w:rsidRPr="00BB43B4">
        <w:rPr>
          <w:rFonts w:ascii="Garamond" w:hAnsi="Garamond"/>
          <w:sz w:val="24"/>
          <w:szCs w:val="24"/>
        </w:rPr>
        <w:t>ë</w:t>
      </w:r>
      <w:r w:rsidRPr="00BB43B4">
        <w:rPr>
          <w:rFonts w:ascii="Garamond" w:hAnsi="Garamond"/>
          <w:sz w:val="24"/>
          <w:szCs w:val="24"/>
        </w:rPr>
        <w:t xml:space="preserve"> punimeve </w:t>
      </w:r>
      <w:r w:rsidR="00D9745B" w:rsidRPr="00BB43B4">
        <w:rPr>
          <w:rFonts w:ascii="Garamond" w:hAnsi="Garamond"/>
          <w:sz w:val="24"/>
          <w:szCs w:val="24"/>
        </w:rPr>
        <w:t>ë</w:t>
      </w:r>
      <w:r w:rsidRPr="00BB43B4">
        <w:rPr>
          <w:rFonts w:ascii="Garamond" w:hAnsi="Garamond"/>
          <w:sz w:val="24"/>
          <w:szCs w:val="24"/>
        </w:rPr>
        <w:t>sht</w:t>
      </w:r>
      <w:r w:rsidR="00D9745B" w:rsidRPr="00BB43B4">
        <w:rPr>
          <w:rFonts w:ascii="Garamond" w:hAnsi="Garamond"/>
          <w:sz w:val="24"/>
          <w:szCs w:val="24"/>
        </w:rPr>
        <w:t>ë</w:t>
      </w:r>
      <w:r w:rsidRPr="00BB43B4">
        <w:rPr>
          <w:rFonts w:ascii="Garamond" w:hAnsi="Garamond"/>
          <w:sz w:val="24"/>
          <w:szCs w:val="24"/>
        </w:rPr>
        <w:t xml:space="preserve"> vera dhe deri sa t</w:t>
      </w:r>
      <w:r w:rsidR="00D9745B" w:rsidRPr="00BB43B4">
        <w:rPr>
          <w:rFonts w:ascii="Garamond" w:hAnsi="Garamond"/>
          <w:sz w:val="24"/>
          <w:szCs w:val="24"/>
        </w:rPr>
        <w:t>ë</w:t>
      </w:r>
      <w:r w:rsidRPr="00BB43B4">
        <w:rPr>
          <w:rFonts w:ascii="Garamond" w:hAnsi="Garamond"/>
          <w:sz w:val="24"/>
          <w:szCs w:val="24"/>
        </w:rPr>
        <w:t xml:space="preserve"> vij</w:t>
      </w:r>
      <w:r w:rsidR="00D9745B" w:rsidRPr="00BB43B4">
        <w:rPr>
          <w:rFonts w:ascii="Garamond" w:hAnsi="Garamond"/>
          <w:sz w:val="24"/>
          <w:szCs w:val="24"/>
        </w:rPr>
        <w:t>ë</w:t>
      </w:r>
      <w:r w:rsidRPr="00BB43B4">
        <w:rPr>
          <w:rFonts w:ascii="Garamond" w:hAnsi="Garamond"/>
          <w:sz w:val="24"/>
          <w:szCs w:val="24"/>
        </w:rPr>
        <w:t xml:space="preserve"> koha e mbjelljes toka mir</w:t>
      </w:r>
      <w:r w:rsidR="00D9745B" w:rsidRPr="00BB43B4">
        <w:rPr>
          <w:rFonts w:ascii="Garamond" w:hAnsi="Garamond"/>
          <w:sz w:val="24"/>
          <w:szCs w:val="24"/>
        </w:rPr>
        <w:t>ë</w:t>
      </w:r>
      <w:r w:rsidRPr="00BB43B4">
        <w:rPr>
          <w:rFonts w:ascii="Garamond" w:hAnsi="Garamond"/>
          <w:sz w:val="24"/>
          <w:szCs w:val="24"/>
        </w:rPr>
        <w:t xml:space="preserve">mbahet </w:t>
      </w:r>
      <w:r w:rsidR="00712BDD" w:rsidRPr="00BB43B4">
        <w:rPr>
          <w:rFonts w:ascii="Garamond" w:hAnsi="Garamond"/>
          <w:sz w:val="24"/>
          <w:szCs w:val="24"/>
        </w:rPr>
        <w:t>me</w:t>
      </w:r>
      <w:r w:rsidRPr="00BB43B4">
        <w:rPr>
          <w:rFonts w:ascii="Garamond" w:hAnsi="Garamond"/>
          <w:sz w:val="24"/>
          <w:szCs w:val="24"/>
        </w:rPr>
        <w:t xml:space="preserve"> prashitje. Punimi i tok</w:t>
      </w:r>
      <w:r w:rsidR="00D9745B" w:rsidRPr="00BB43B4">
        <w:rPr>
          <w:rFonts w:ascii="Garamond" w:hAnsi="Garamond"/>
          <w:sz w:val="24"/>
          <w:szCs w:val="24"/>
        </w:rPr>
        <w:t>ë</w:t>
      </w:r>
      <w:r w:rsidRPr="00BB43B4">
        <w:rPr>
          <w:rFonts w:ascii="Garamond" w:hAnsi="Garamond"/>
          <w:sz w:val="24"/>
          <w:szCs w:val="24"/>
        </w:rPr>
        <w:t>s b</w:t>
      </w:r>
      <w:r w:rsidR="00D9745B" w:rsidRPr="00BB43B4">
        <w:rPr>
          <w:rFonts w:ascii="Garamond" w:hAnsi="Garamond"/>
          <w:sz w:val="24"/>
          <w:szCs w:val="24"/>
        </w:rPr>
        <w:t>ë</w:t>
      </w:r>
      <w:r w:rsidR="00AD3FB6" w:rsidRPr="00BB43B4">
        <w:rPr>
          <w:rFonts w:ascii="Garamond" w:hAnsi="Garamond"/>
          <w:sz w:val="24"/>
          <w:szCs w:val="24"/>
        </w:rPr>
        <w:t>het dhe n</w:t>
      </w:r>
      <w:r w:rsidR="00D9745B" w:rsidRPr="00BB43B4">
        <w:rPr>
          <w:rFonts w:ascii="Garamond" w:hAnsi="Garamond"/>
          <w:sz w:val="24"/>
          <w:szCs w:val="24"/>
        </w:rPr>
        <w:t>ë</w:t>
      </w:r>
      <w:r w:rsidR="00AD3FB6" w:rsidRPr="00BB43B4">
        <w:rPr>
          <w:rFonts w:ascii="Garamond" w:hAnsi="Garamond"/>
          <w:sz w:val="24"/>
          <w:szCs w:val="24"/>
        </w:rPr>
        <w:t xml:space="preserve"> vjesht</w:t>
      </w:r>
      <w:r w:rsidR="00D9745B" w:rsidRPr="00BB43B4">
        <w:rPr>
          <w:rFonts w:ascii="Garamond" w:hAnsi="Garamond"/>
          <w:sz w:val="24"/>
          <w:szCs w:val="24"/>
        </w:rPr>
        <w:t>ë</w:t>
      </w:r>
      <w:r w:rsidR="00AD3FB6" w:rsidRPr="00BB43B4">
        <w:rPr>
          <w:rFonts w:ascii="Garamond" w:hAnsi="Garamond"/>
          <w:sz w:val="24"/>
          <w:szCs w:val="24"/>
        </w:rPr>
        <w:t>. N</w:t>
      </w:r>
      <w:r w:rsidR="00D9745B" w:rsidRPr="00BB43B4">
        <w:rPr>
          <w:rFonts w:ascii="Garamond" w:hAnsi="Garamond"/>
          <w:sz w:val="24"/>
          <w:szCs w:val="24"/>
        </w:rPr>
        <w:t>ë</w:t>
      </w:r>
      <w:r w:rsidR="00AD3FB6" w:rsidRPr="00BB43B4">
        <w:rPr>
          <w:rFonts w:ascii="Garamond" w:hAnsi="Garamond"/>
          <w:sz w:val="24"/>
          <w:szCs w:val="24"/>
        </w:rPr>
        <w:t xml:space="preserve"> tok</w:t>
      </w:r>
      <w:r w:rsidR="00D9745B" w:rsidRPr="00BB43B4">
        <w:rPr>
          <w:rFonts w:ascii="Garamond" w:hAnsi="Garamond"/>
          <w:sz w:val="24"/>
          <w:szCs w:val="24"/>
        </w:rPr>
        <w:t>ë</w:t>
      </w:r>
      <w:r w:rsidR="00AD3FB6" w:rsidRPr="00BB43B4">
        <w:rPr>
          <w:rFonts w:ascii="Garamond" w:hAnsi="Garamond"/>
          <w:sz w:val="24"/>
          <w:szCs w:val="24"/>
        </w:rPr>
        <w:t>n e punuar</w:t>
      </w:r>
      <w:r w:rsidRPr="00BB43B4">
        <w:rPr>
          <w:rFonts w:ascii="Garamond" w:hAnsi="Garamond"/>
          <w:sz w:val="24"/>
          <w:szCs w:val="24"/>
        </w:rPr>
        <w:t xml:space="preserve"> 15</w:t>
      </w:r>
      <w:r w:rsidR="00BF151F">
        <w:rPr>
          <w:rFonts w:ascii="Garamond" w:hAnsi="Garamond"/>
          <w:sz w:val="24"/>
          <w:szCs w:val="24"/>
        </w:rPr>
        <w:t>–</w:t>
      </w:r>
      <w:r w:rsidRPr="00BB43B4">
        <w:rPr>
          <w:rFonts w:ascii="Garamond" w:hAnsi="Garamond"/>
          <w:sz w:val="24"/>
          <w:szCs w:val="24"/>
        </w:rPr>
        <w:t>20 dit</w:t>
      </w:r>
      <w:r w:rsidR="00D9745B" w:rsidRPr="00BB43B4">
        <w:rPr>
          <w:rFonts w:ascii="Garamond" w:hAnsi="Garamond"/>
          <w:sz w:val="24"/>
          <w:szCs w:val="24"/>
        </w:rPr>
        <w:t>ë</w:t>
      </w:r>
      <w:r w:rsidRPr="00BB43B4">
        <w:rPr>
          <w:rFonts w:ascii="Garamond" w:hAnsi="Garamond"/>
          <w:sz w:val="24"/>
          <w:szCs w:val="24"/>
        </w:rPr>
        <w:t xml:space="preserve"> para mbjelljes s</w:t>
      </w:r>
      <w:r w:rsidR="00D9745B" w:rsidRPr="00BB43B4">
        <w:rPr>
          <w:rFonts w:ascii="Garamond" w:hAnsi="Garamond"/>
          <w:sz w:val="24"/>
          <w:szCs w:val="24"/>
        </w:rPr>
        <w:t>ë</w:t>
      </w:r>
      <w:r w:rsidRPr="00BB43B4">
        <w:rPr>
          <w:rFonts w:ascii="Garamond" w:hAnsi="Garamond"/>
          <w:sz w:val="24"/>
          <w:szCs w:val="24"/>
        </w:rPr>
        <w:t xml:space="preserve"> fidan</w:t>
      </w:r>
      <w:r w:rsidR="00D9745B" w:rsidRPr="00BB43B4">
        <w:rPr>
          <w:rFonts w:ascii="Garamond" w:hAnsi="Garamond"/>
          <w:sz w:val="24"/>
          <w:szCs w:val="24"/>
        </w:rPr>
        <w:t>ë</w:t>
      </w:r>
      <w:r w:rsidRPr="00BB43B4">
        <w:rPr>
          <w:rFonts w:ascii="Garamond" w:hAnsi="Garamond"/>
          <w:sz w:val="24"/>
          <w:szCs w:val="24"/>
        </w:rPr>
        <w:t xml:space="preserve">ve </w:t>
      </w:r>
      <w:r w:rsidR="00AD3FB6" w:rsidRPr="00BB43B4">
        <w:rPr>
          <w:rFonts w:ascii="Garamond" w:hAnsi="Garamond"/>
          <w:sz w:val="24"/>
          <w:szCs w:val="24"/>
        </w:rPr>
        <w:t>hap</w:t>
      </w:r>
      <w:r w:rsidRPr="00BB43B4">
        <w:rPr>
          <w:rFonts w:ascii="Garamond" w:hAnsi="Garamond"/>
          <w:sz w:val="24"/>
          <w:szCs w:val="24"/>
        </w:rPr>
        <w:t>en gropat, pastaj b</w:t>
      </w:r>
      <w:r w:rsidR="00D9745B" w:rsidRPr="00BB43B4">
        <w:rPr>
          <w:rFonts w:ascii="Garamond" w:hAnsi="Garamond"/>
          <w:sz w:val="24"/>
          <w:szCs w:val="24"/>
        </w:rPr>
        <w:t>ë</w:t>
      </w:r>
      <w:r w:rsidRPr="00BB43B4">
        <w:rPr>
          <w:rFonts w:ascii="Garamond" w:hAnsi="Garamond"/>
          <w:sz w:val="24"/>
          <w:szCs w:val="24"/>
        </w:rPr>
        <w:t>het mbjellja. P</w:t>
      </w:r>
      <w:r w:rsidR="00D9745B" w:rsidRPr="00BB43B4">
        <w:rPr>
          <w:rFonts w:ascii="Garamond" w:hAnsi="Garamond"/>
          <w:sz w:val="24"/>
          <w:szCs w:val="24"/>
        </w:rPr>
        <w:t>ë</w:t>
      </w:r>
      <w:r w:rsidRPr="00BB43B4">
        <w:rPr>
          <w:rFonts w:ascii="Garamond" w:hAnsi="Garamond"/>
          <w:sz w:val="24"/>
          <w:szCs w:val="24"/>
        </w:rPr>
        <w:t>r shumic</w:t>
      </w:r>
      <w:r w:rsidR="00D9745B" w:rsidRPr="00BB43B4">
        <w:rPr>
          <w:rFonts w:ascii="Garamond" w:hAnsi="Garamond"/>
          <w:sz w:val="24"/>
          <w:szCs w:val="24"/>
        </w:rPr>
        <w:t>ë</w:t>
      </w:r>
      <w:r w:rsidRPr="00BB43B4">
        <w:rPr>
          <w:rFonts w:ascii="Garamond" w:hAnsi="Garamond"/>
          <w:sz w:val="24"/>
          <w:szCs w:val="24"/>
        </w:rPr>
        <w:t>n e llojeve p</w:t>
      </w:r>
      <w:r w:rsidR="00D9745B" w:rsidRPr="00BB43B4">
        <w:rPr>
          <w:rFonts w:ascii="Garamond" w:hAnsi="Garamond"/>
          <w:sz w:val="24"/>
          <w:szCs w:val="24"/>
        </w:rPr>
        <w:t>ë</w:t>
      </w:r>
      <w:r w:rsidRPr="00BB43B4">
        <w:rPr>
          <w:rFonts w:ascii="Garamond" w:hAnsi="Garamond"/>
          <w:sz w:val="24"/>
          <w:szCs w:val="24"/>
        </w:rPr>
        <w:t>rdoren fidan</w:t>
      </w:r>
      <w:r w:rsidR="00D9745B" w:rsidRPr="00BB43B4">
        <w:rPr>
          <w:rFonts w:ascii="Garamond" w:hAnsi="Garamond"/>
          <w:sz w:val="24"/>
          <w:szCs w:val="24"/>
        </w:rPr>
        <w:t>ë</w:t>
      </w:r>
      <w:r w:rsidR="00491967" w:rsidRPr="00BB43B4">
        <w:rPr>
          <w:rFonts w:ascii="Garamond" w:hAnsi="Garamond"/>
          <w:sz w:val="24"/>
          <w:szCs w:val="24"/>
        </w:rPr>
        <w:t xml:space="preserve"> 1</w:t>
      </w:r>
      <w:r w:rsidR="00BF151F">
        <w:rPr>
          <w:rFonts w:ascii="Garamond" w:hAnsi="Garamond"/>
          <w:sz w:val="24"/>
          <w:szCs w:val="24"/>
        </w:rPr>
        <w:t>–</w:t>
      </w:r>
      <w:r w:rsidR="00491967" w:rsidRPr="00BB43B4">
        <w:rPr>
          <w:rFonts w:ascii="Garamond" w:hAnsi="Garamond"/>
          <w:sz w:val="24"/>
          <w:szCs w:val="24"/>
        </w:rPr>
        <w:t>2-vjeçare</w:t>
      </w:r>
      <w:r w:rsidRPr="00BB43B4">
        <w:rPr>
          <w:rFonts w:ascii="Garamond" w:hAnsi="Garamond"/>
          <w:sz w:val="24"/>
          <w:szCs w:val="24"/>
        </w:rPr>
        <w:t xml:space="preserve">, </w:t>
      </w:r>
      <w:r w:rsidR="00712BDD" w:rsidRPr="00BB43B4">
        <w:rPr>
          <w:rFonts w:ascii="Garamond" w:hAnsi="Garamond"/>
          <w:sz w:val="24"/>
          <w:szCs w:val="24"/>
        </w:rPr>
        <w:t>n</w:t>
      </w:r>
      <w:r w:rsidR="00D9745B" w:rsidRPr="00BB43B4">
        <w:rPr>
          <w:rFonts w:ascii="Garamond" w:hAnsi="Garamond"/>
          <w:sz w:val="24"/>
          <w:szCs w:val="24"/>
        </w:rPr>
        <w:t>ë</w:t>
      </w:r>
      <w:r w:rsidR="00712BDD" w:rsidRPr="00BB43B4">
        <w:rPr>
          <w:rFonts w:ascii="Garamond" w:hAnsi="Garamond"/>
          <w:sz w:val="24"/>
          <w:szCs w:val="24"/>
        </w:rPr>
        <w:t xml:space="preserve"> raste t</w:t>
      </w:r>
      <w:r w:rsidR="00D9745B" w:rsidRPr="00BB43B4">
        <w:rPr>
          <w:rFonts w:ascii="Garamond" w:hAnsi="Garamond"/>
          <w:sz w:val="24"/>
          <w:szCs w:val="24"/>
        </w:rPr>
        <w:t>ë</w:t>
      </w:r>
      <w:r w:rsidR="00712BDD" w:rsidRPr="00BB43B4">
        <w:rPr>
          <w:rFonts w:ascii="Garamond" w:hAnsi="Garamond"/>
          <w:sz w:val="24"/>
          <w:szCs w:val="24"/>
        </w:rPr>
        <w:t xml:space="preserve"> </w:t>
      </w:r>
      <w:r w:rsidR="00491967" w:rsidRPr="00BB43B4">
        <w:rPr>
          <w:rFonts w:ascii="Garamond" w:hAnsi="Garamond"/>
          <w:sz w:val="24"/>
          <w:szCs w:val="24"/>
        </w:rPr>
        <w:t>ve</w:t>
      </w:r>
      <w:r w:rsidR="00491967" w:rsidRPr="00BB43B4">
        <w:rPr>
          <w:rFonts w:ascii="Garamond" w:hAnsi="Garamond" w:cs="Cambria"/>
          <w:sz w:val="24"/>
          <w:szCs w:val="24"/>
        </w:rPr>
        <w:t>ç</w:t>
      </w:r>
      <w:r w:rsidR="00491967" w:rsidRPr="00BB43B4">
        <w:rPr>
          <w:rFonts w:ascii="Garamond" w:hAnsi="Garamond"/>
          <w:sz w:val="24"/>
          <w:szCs w:val="24"/>
        </w:rPr>
        <w:t>anta</w:t>
      </w:r>
      <w:r w:rsidRPr="00BB43B4">
        <w:rPr>
          <w:rFonts w:ascii="Garamond" w:hAnsi="Garamond"/>
          <w:sz w:val="24"/>
          <w:szCs w:val="24"/>
        </w:rPr>
        <w:t xml:space="preserve"> edhe fidan</w:t>
      </w:r>
      <w:r w:rsidR="00D9745B" w:rsidRPr="00BB43B4">
        <w:rPr>
          <w:rFonts w:ascii="Garamond" w:hAnsi="Garamond"/>
          <w:sz w:val="24"/>
          <w:szCs w:val="24"/>
        </w:rPr>
        <w:t>ë</w:t>
      </w:r>
      <w:r w:rsidRPr="00BB43B4">
        <w:rPr>
          <w:rFonts w:ascii="Garamond" w:hAnsi="Garamond"/>
          <w:sz w:val="24"/>
          <w:szCs w:val="24"/>
        </w:rPr>
        <w:t xml:space="preserve"> 3</w:t>
      </w:r>
      <w:r w:rsidR="00112B80" w:rsidRPr="00BB43B4">
        <w:rPr>
          <w:rFonts w:ascii="Garamond" w:hAnsi="Garamond"/>
          <w:sz w:val="24"/>
          <w:szCs w:val="24"/>
        </w:rPr>
        <w:t>–5-</w:t>
      </w:r>
      <w:r w:rsidRPr="00BB43B4">
        <w:rPr>
          <w:rFonts w:ascii="Garamond" w:hAnsi="Garamond"/>
          <w:sz w:val="24"/>
          <w:szCs w:val="24"/>
        </w:rPr>
        <w:t>vjeçar</w:t>
      </w:r>
      <w:r w:rsidR="00D9745B" w:rsidRPr="00BB43B4">
        <w:rPr>
          <w:rFonts w:ascii="Garamond" w:hAnsi="Garamond"/>
          <w:sz w:val="24"/>
          <w:szCs w:val="24"/>
        </w:rPr>
        <w:t>ë</w:t>
      </w:r>
      <w:r w:rsidRPr="00BB43B4">
        <w:rPr>
          <w:rFonts w:ascii="Garamond" w:hAnsi="Garamond"/>
          <w:sz w:val="24"/>
          <w:szCs w:val="24"/>
        </w:rPr>
        <w:t>.</w:t>
      </w:r>
    </w:p>
    <w:p w14:paraId="025512B2" w14:textId="77777777" w:rsidR="00930C2C" w:rsidRPr="00BB43B4" w:rsidRDefault="00930C2C" w:rsidP="00586D6E">
      <w:pPr>
        <w:ind w:firstLine="284"/>
        <w:jc w:val="both"/>
        <w:rPr>
          <w:rFonts w:ascii="Garamond" w:hAnsi="Garamond"/>
          <w:sz w:val="24"/>
          <w:szCs w:val="24"/>
        </w:rPr>
      </w:pPr>
    </w:p>
    <w:p w14:paraId="76B27331" w14:textId="77777777" w:rsidR="00930C2C" w:rsidRPr="00BB43B4" w:rsidRDefault="00930C2C" w:rsidP="00586D6E">
      <w:pPr>
        <w:ind w:firstLine="284"/>
        <w:jc w:val="both"/>
        <w:rPr>
          <w:rFonts w:ascii="Garamond" w:hAnsi="Garamond"/>
          <w:sz w:val="24"/>
          <w:szCs w:val="24"/>
        </w:rPr>
      </w:pPr>
    </w:p>
    <w:p w14:paraId="5983F71E" w14:textId="77777777" w:rsidR="00E745E2" w:rsidRPr="00BB43B4" w:rsidRDefault="00076AAF" w:rsidP="00586D6E">
      <w:pPr>
        <w:keepNext/>
        <w:ind w:firstLine="284"/>
        <w:jc w:val="center"/>
        <w:rPr>
          <w:rFonts w:ascii="Garamond" w:hAnsi="Garamond"/>
          <w:sz w:val="24"/>
          <w:szCs w:val="24"/>
        </w:rPr>
      </w:pPr>
      <w:r w:rsidRPr="00BB43B4">
        <w:rPr>
          <w:rFonts w:ascii="Garamond" w:hAnsi="Garamond"/>
          <w:noProof/>
          <w:sz w:val="24"/>
          <w:szCs w:val="24"/>
          <w:lang w:eastAsia="sq-AL"/>
        </w:rPr>
        <w:drawing>
          <wp:inline distT="0" distB="0" distL="0" distR="0" wp14:anchorId="2791CCE0" wp14:editId="47BB2BF3">
            <wp:extent cx="2181369" cy="1641075"/>
            <wp:effectExtent l="0" t="0" r="0" b="0"/>
            <wp:docPr id="45058" name="Picture 2" descr="H:\Waldbau-2010\2. Silvikultura Speciale\Leksionet e Professures2\Nr. 4-Brezt mbrojtes\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58" name="Picture 2" descr="H:\Waldbau-2010\2. Silvikultura Speciale\Leksionet e Professures2\Nr. 4-Brezt mbrojtes\13.jpg"/>
                    <pic:cNvPicPr>
                      <a:picLocks noChangeAspect="1" noChangeArrowheads="1"/>
                    </pic:cNvPicPr>
                  </pic:nvPicPr>
                  <pic:blipFill>
                    <a:blip r:embed="rId146" cstate="print"/>
                    <a:srcRect l="1607" r="1952" b="8891"/>
                    <a:stretch>
                      <a:fillRect/>
                    </a:stretch>
                  </pic:blipFill>
                  <pic:spPr bwMode="auto">
                    <a:xfrm>
                      <a:off x="0" y="0"/>
                      <a:ext cx="2212737" cy="1664673"/>
                    </a:xfrm>
                    <a:prstGeom prst="rect">
                      <a:avLst/>
                    </a:prstGeom>
                    <a:noFill/>
                    <a:effectLst/>
                  </pic:spPr>
                </pic:pic>
              </a:graphicData>
            </a:graphic>
          </wp:inline>
        </w:drawing>
      </w:r>
      <w:r w:rsidRPr="00BB43B4">
        <w:rPr>
          <w:rFonts w:ascii="Garamond" w:hAnsi="Garamond"/>
          <w:noProof/>
          <w:sz w:val="24"/>
          <w:szCs w:val="24"/>
          <w:lang w:eastAsia="sq-AL"/>
        </w:rPr>
        <w:drawing>
          <wp:inline distT="0" distB="0" distL="0" distR="0" wp14:anchorId="45E971AC" wp14:editId="53194154">
            <wp:extent cx="2827244" cy="1638599"/>
            <wp:effectExtent l="0" t="0" r="0" b="0"/>
            <wp:docPr id="45059" name="Picture 3" descr="H:\Waldbau-2010\2. Silvikultura Speciale\Leksionet e Professures2\Nr. 4-Brezt mbrojtes\scan00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59" name="Picture 3" descr="H:\Waldbau-2010\2. Silvikultura Speciale\Leksionet e Professures2\Nr. 4-Brezt mbrojtes\scan0042.jpg"/>
                    <pic:cNvPicPr>
                      <a:picLocks noChangeAspect="1" noChangeArrowheads="1"/>
                    </pic:cNvPicPr>
                  </pic:nvPicPr>
                  <pic:blipFill rotWithShape="1">
                    <a:blip r:embed="rId147" cstate="print"/>
                    <a:srcRect l="2851" t="8874" r="53311" b="72311"/>
                    <a:stretch/>
                  </pic:blipFill>
                  <pic:spPr bwMode="auto">
                    <a:xfrm>
                      <a:off x="0" y="0"/>
                      <a:ext cx="2902922" cy="1682460"/>
                    </a:xfrm>
                    <a:prstGeom prst="rect">
                      <a:avLst/>
                    </a:prstGeom>
                    <a:noFill/>
                    <a:ln>
                      <a:noFill/>
                    </a:ln>
                    <a:extLst>
                      <a:ext uri="{53640926-AAD7-44D8-BBD7-CCE9431645EC}">
                        <a14:shadowObscured xmlns:a14="http://schemas.microsoft.com/office/drawing/2010/main"/>
                      </a:ext>
                    </a:extLst>
                  </pic:spPr>
                </pic:pic>
              </a:graphicData>
            </a:graphic>
          </wp:inline>
        </w:drawing>
      </w:r>
    </w:p>
    <w:p w14:paraId="5493D1CD" w14:textId="4DE6C616" w:rsidR="00060300" w:rsidRPr="00BB43B4" w:rsidRDefault="00E745E2" w:rsidP="00586D6E">
      <w:pPr>
        <w:pStyle w:val="Caption"/>
        <w:spacing w:line="240" w:lineRule="auto"/>
        <w:ind w:firstLine="284"/>
        <w:jc w:val="center"/>
        <w:rPr>
          <w:rFonts w:ascii="Garamond" w:hAnsi="Garamond"/>
          <w:i/>
          <w:sz w:val="20"/>
        </w:rPr>
      </w:pPr>
      <w:r w:rsidRPr="00BB43B4">
        <w:rPr>
          <w:rFonts w:ascii="Garamond" w:hAnsi="Garamond"/>
          <w:bCs/>
          <w:i/>
          <w:sz w:val="20"/>
        </w:rPr>
        <w:t xml:space="preserve">Figura </w:t>
      </w:r>
      <w:r w:rsidRPr="00BB43B4">
        <w:rPr>
          <w:rFonts w:ascii="Garamond" w:hAnsi="Garamond"/>
          <w:bCs/>
          <w:i/>
          <w:sz w:val="20"/>
        </w:rPr>
        <w:fldChar w:fldCharType="begin"/>
      </w:r>
      <w:r w:rsidRPr="00BB43B4">
        <w:rPr>
          <w:rFonts w:ascii="Garamond" w:hAnsi="Garamond"/>
          <w:bCs/>
          <w:i/>
          <w:sz w:val="20"/>
        </w:rPr>
        <w:instrText xml:space="preserve"> SEQ Figura \* ARABIC </w:instrText>
      </w:r>
      <w:r w:rsidRPr="00BB43B4">
        <w:rPr>
          <w:rFonts w:ascii="Garamond" w:hAnsi="Garamond"/>
          <w:bCs/>
          <w:i/>
          <w:sz w:val="20"/>
        </w:rPr>
        <w:fldChar w:fldCharType="separate"/>
      </w:r>
      <w:r w:rsidR="0005019A" w:rsidRPr="00BB43B4">
        <w:rPr>
          <w:rFonts w:ascii="Garamond" w:hAnsi="Garamond"/>
          <w:bCs/>
          <w:i/>
          <w:sz w:val="20"/>
        </w:rPr>
        <w:t>38</w:t>
      </w:r>
      <w:r w:rsidRPr="00BB43B4">
        <w:rPr>
          <w:rFonts w:ascii="Garamond" w:hAnsi="Garamond"/>
          <w:bCs/>
          <w:i/>
          <w:sz w:val="20"/>
        </w:rPr>
        <w:fldChar w:fldCharType="end"/>
      </w:r>
      <w:r w:rsidRPr="00BB43B4">
        <w:rPr>
          <w:rFonts w:ascii="Garamond" w:hAnsi="Garamond"/>
          <w:bCs/>
          <w:i/>
          <w:sz w:val="20"/>
        </w:rPr>
        <w:t>.</w:t>
      </w:r>
      <w:r w:rsidRPr="00BB43B4">
        <w:rPr>
          <w:rFonts w:ascii="Garamond" w:hAnsi="Garamond"/>
          <w:i/>
          <w:sz w:val="20"/>
        </w:rPr>
        <w:t xml:space="preserve"> </w:t>
      </w:r>
      <w:r w:rsidRPr="00BB43B4">
        <w:rPr>
          <w:rFonts w:ascii="Garamond" w:hAnsi="Garamond"/>
          <w:bCs/>
          <w:i/>
          <w:sz w:val="20"/>
        </w:rPr>
        <w:t>Mbjellja e brezave fushëmbrojtës me makineri dhe me krahë</w:t>
      </w:r>
    </w:p>
    <w:p w14:paraId="28C2603F" w14:textId="2BA31D4D" w:rsidR="00636354" w:rsidRPr="00BB43B4" w:rsidRDefault="00636354" w:rsidP="00586D6E">
      <w:pPr>
        <w:ind w:firstLine="284"/>
        <w:jc w:val="both"/>
        <w:rPr>
          <w:rFonts w:ascii="Garamond" w:hAnsi="Garamond"/>
          <w:sz w:val="24"/>
          <w:szCs w:val="24"/>
        </w:rPr>
      </w:pPr>
      <w:r w:rsidRPr="00BB43B4">
        <w:rPr>
          <w:rFonts w:ascii="Garamond" w:hAnsi="Garamond"/>
          <w:sz w:val="24"/>
          <w:szCs w:val="24"/>
          <w:u w:val="single"/>
        </w:rPr>
        <w:t>b</w:t>
      </w:r>
      <w:r w:rsidRPr="00BF151F">
        <w:rPr>
          <w:rFonts w:ascii="Garamond" w:hAnsi="Garamond"/>
          <w:i/>
          <w:sz w:val="24"/>
          <w:szCs w:val="24"/>
        </w:rPr>
        <w:t>) Sh</w:t>
      </w:r>
      <w:r w:rsidR="00D9745B" w:rsidRPr="00BF151F">
        <w:rPr>
          <w:rFonts w:ascii="Garamond" w:hAnsi="Garamond"/>
          <w:i/>
          <w:sz w:val="24"/>
          <w:szCs w:val="24"/>
        </w:rPr>
        <w:t>ë</w:t>
      </w:r>
      <w:r w:rsidRPr="00BF151F">
        <w:rPr>
          <w:rFonts w:ascii="Garamond" w:hAnsi="Garamond"/>
          <w:i/>
          <w:sz w:val="24"/>
          <w:szCs w:val="24"/>
        </w:rPr>
        <w:t>rbimet e kujdesimit</w:t>
      </w:r>
      <w:r w:rsidRPr="00BB43B4">
        <w:rPr>
          <w:rFonts w:ascii="Garamond" w:hAnsi="Garamond"/>
          <w:b/>
          <w:sz w:val="24"/>
          <w:szCs w:val="24"/>
        </w:rPr>
        <w:t xml:space="preserve"> </w:t>
      </w:r>
      <w:r w:rsidRPr="00BB43B4">
        <w:rPr>
          <w:rFonts w:ascii="Garamond" w:hAnsi="Garamond"/>
          <w:sz w:val="24"/>
          <w:szCs w:val="24"/>
        </w:rPr>
        <w:t>b</w:t>
      </w:r>
      <w:r w:rsidR="00D9745B" w:rsidRPr="00BB43B4">
        <w:rPr>
          <w:rFonts w:ascii="Garamond" w:hAnsi="Garamond"/>
          <w:sz w:val="24"/>
          <w:szCs w:val="24"/>
        </w:rPr>
        <w:t>ë</w:t>
      </w:r>
      <w:r w:rsidRPr="00BB43B4">
        <w:rPr>
          <w:rFonts w:ascii="Garamond" w:hAnsi="Garamond"/>
          <w:sz w:val="24"/>
          <w:szCs w:val="24"/>
        </w:rPr>
        <w:t>hen sistematikisht nga mbirja deri n</w:t>
      </w:r>
      <w:r w:rsidR="00D9745B" w:rsidRPr="00BB43B4">
        <w:rPr>
          <w:rFonts w:ascii="Garamond" w:hAnsi="Garamond"/>
          <w:sz w:val="24"/>
          <w:szCs w:val="24"/>
        </w:rPr>
        <w:t>ë</w:t>
      </w:r>
      <w:r w:rsidR="00AD3FB6" w:rsidRPr="00BB43B4">
        <w:rPr>
          <w:rFonts w:ascii="Garamond" w:hAnsi="Garamond"/>
          <w:sz w:val="24"/>
          <w:szCs w:val="24"/>
        </w:rPr>
        <w:t xml:space="preserve"> bashkimin e kurorave t</w:t>
      </w:r>
      <w:r w:rsidR="00D9745B" w:rsidRPr="00BB43B4">
        <w:rPr>
          <w:rFonts w:ascii="Garamond" w:hAnsi="Garamond"/>
          <w:sz w:val="24"/>
          <w:szCs w:val="24"/>
        </w:rPr>
        <w:t>ë</w:t>
      </w:r>
      <w:r w:rsidR="00AD3FB6" w:rsidRPr="00BB43B4">
        <w:rPr>
          <w:rFonts w:ascii="Garamond" w:hAnsi="Garamond"/>
          <w:sz w:val="24"/>
          <w:szCs w:val="24"/>
        </w:rPr>
        <w:t xml:space="preserve"> bim</w:t>
      </w:r>
      <w:r w:rsidR="00D9745B" w:rsidRPr="00BB43B4">
        <w:rPr>
          <w:rFonts w:ascii="Garamond" w:hAnsi="Garamond"/>
          <w:sz w:val="24"/>
          <w:szCs w:val="24"/>
        </w:rPr>
        <w:t>ë</w:t>
      </w:r>
      <w:r w:rsidR="00AD3FB6" w:rsidRPr="00BB43B4">
        <w:rPr>
          <w:rFonts w:ascii="Garamond" w:hAnsi="Garamond"/>
          <w:sz w:val="24"/>
          <w:szCs w:val="24"/>
        </w:rPr>
        <w:t>ve</w:t>
      </w:r>
      <w:r w:rsidRPr="00BB43B4">
        <w:rPr>
          <w:rFonts w:ascii="Garamond" w:hAnsi="Garamond"/>
          <w:sz w:val="24"/>
          <w:szCs w:val="24"/>
        </w:rPr>
        <w:t xml:space="preserve">. </w:t>
      </w:r>
      <w:r w:rsidR="00AD3FB6" w:rsidRPr="00BB43B4">
        <w:rPr>
          <w:rFonts w:ascii="Garamond" w:hAnsi="Garamond"/>
          <w:sz w:val="24"/>
          <w:szCs w:val="24"/>
        </w:rPr>
        <w:t>S</w:t>
      </w:r>
      <w:r w:rsidRPr="00BB43B4">
        <w:rPr>
          <w:rFonts w:ascii="Garamond" w:hAnsi="Garamond"/>
          <w:sz w:val="24"/>
          <w:szCs w:val="24"/>
        </w:rPr>
        <w:t>h</w:t>
      </w:r>
      <w:r w:rsidR="00D9745B" w:rsidRPr="00BB43B4">
        <w:rPr>
          <w:rFonts w:ascii="Garamond" w:hAnsi="Garamond"/>
          <w:sz w:val="24"/>
          <w:szCs w:val="24"/>
        </w:rPr>
        <w:t>ë</w:t>
      </w:r>
      <w:r w:rsidRPr="00BB43B4">
        <w:rPr>
          <w:rFonts w:ascii="Garamond" w:hAnsi="Garamond"/>
          <w:sz w:val="24"/>
          <w:szCs w:val="24"/>
        </w:rPr>
        <w:t xml:space="preserve">rbimet </w:t>
      </w:r>
      <w:r w:rsidR="00AD3FB6" w:rsidRPr="00BB43B4">
        <w:rPr>
          <w:rFonts w:ascii="Garamond" w:hAnsi="Garamond"/>
          <w:sz w:val="24"/>
          <w:szCs w:val="24"/>
        </w:rPr>
        <w:t xml:space="preserve">kryesore </w:t>
      </w:r>
      <w:r w:rsidRPr="00BB43B4">
        <w:rPr>
          <w:rFonts w:ascii="Garamond" w:hAnsi="Garamond"/>
          <w:sz w:val="24"/>
          <w:szCs w:val="24"/>
        </w:rPr>
        <w:t>jan</w:t>
      </w:r>
      <w:r w:rsidR="00D9745B" w:rsidRPr="00BB43B4">
        <w:rPr>
          <w:rFonts w:ascii="Garamond" w:hAnsi="Garamond"/>
          <w:sz w:val="24"/>
          <w:szCs w:val="24"/>
        </w:rPr>
        <w:t>ë</w:t>
      </w:r>
      <w:r w:rsidRPr="00BB43B4">
        <w:rPr>
          <w:rFonts w:ascii="Garamond" w:hAnsi="Garamond"/>
          <w:sz w:val="24"/>
          <w:szCs w:val="24"/>
        </w:rPr>
        <w:t>:</w:t>
      </w:r>
      <w:r w:rsidR="00AD3FB6" w:rsidRPr="00BB43B4">
        <w:rPr>
          <w:rFonts w:ascii="Garamond" w:hAnsi="Garamond"/>
          <w:sz w:val="24"/>
          <w:szCs w:val="24"/>
        </w:rPr>
        <w:t xml:space="preserve"> </w:t>
      </w:r>
      <w:r w:rsidR="00AD3FB6" w:rsidRPr="00BB43B4">
        <w:rPr>
          <w:rFonts w:ascii="Garamond" w:hAnsi="Garamond"/>
          <w:sz w:val="24"/>
          <w:szCs w:val="24"/>
          <w:u w:val="single"/>
        </w:rPr>
        <w:t>s</w:t>
      </w:r>
      <w:r w:rsidRPr="00BB43B4">
        <w:rPr>
          <w:rFonts w:ascii="Garamond" w:hAnsi="Garamond"/>
          <w:sz w:val="24"/>
          <w:szCs w:val="24"/>
          <w:u w:val="single"/>
        </w:rPr>
        <w:t>hkrif</w:t>
      </w:r>
      <w:r w:rsidR="00D9745B" w:rsidRPr="00BB43B4">
        <w:rPr>
          <w:rFonts w:ascii="Garamond" w:hAnsi="Garamond"/>
          <w:sz w:val="24"/>
          <w:szCs w:val="24"/>
          <w:u w:val="single"/>
        </w:rPr>
        <w:t>ë</w:t>
      </w:r>
      <w:r w:rsidRPr="00BB43B4">
        <w:rPr>
          <w:rFonts w:ascii="Garamond" w:hAnsi="Garamond"/>
          <w:sz w:val="24"/>
          <w:szCs w:val="24"/>
          <w:u w:val="single"/>
        </w:rPr>
        <w:t>rimi i tok</w:t>
      </w:r>
      <w:r w:rsidR="00D9745B" w:rsidRPr="00BB43B4">
        <w:rPr>
          <w:rFonts w:ascii="Garamond" w:hAnsi="Garamond"/>
          <w:sz w:val="24"/>
          <w:szCs w:val="24"/>
          <w:u w:val="single"/>
        </w:rPr>
        <w:t>ë</w:t>
      </w:r>
      <w:r w:rsidRPr="00BB43B4">
        <w:rPr>
          <w:rFonts w:ascii="Garamond" w:hAnsi="Garamond"/>
          <w:sz w:val="24"/>
          <w:szCs w:val="24"/>
          <w:u w:val="single"/>
        </w:rPr>
        <w:t>s</w:t>
      </w:r>
      <w:r w:rsidRPr="00BB43B4">
        <w:rPr>
          <w:rFonts w:ascii="Garamond" w:hAnsi="Garamond"/>
          <w:sz w:val="24"/>
          <w:szCs w:val="24"/>
        </w:rPr>
        <w:t>, pras</w:t>
      </w:r>
      <w:r w:rsidR="00AD3FB6" w:rsidRPr="00BB43B4">
        <w:rPr>
          <w:rFonts w:ascii="Garamond" w:hAnsi="Garamond"/>
          <w:sz w:val="24"/>
          <w:szCs w:val="24"/>
        </w:rPr>
        <w:t>hitjet, etj. N</w:t>
      </w:r>
      <w:r w:rsidR="00D9745B" w:rsidRPr="00BB43B4">
        <w:rPr>
          <w:rFonts w:ascii="Garamond" w:hAnsi="Garamond"/>
          <w:sz w:val="24"/>
          <w:szCs w:val="24"/>
        </w:rPr>
        <w:t>ë</w:t>
      </w:r>
      <w:r w:rsidR="00AD3FB6" w:rsidRPr="00BB43B4">
        <w:rPr>
          <w:rFonts w:ascii="Garamond" w:hAnsi="Garamond"/>
          <w:sz w:val="24"/>
          <w:szCs w:val="24"/>
        </w:rPr>
        <w:t xml:space="preserve"> 2</w:t>
      </w:r>
      <w:r w:rsidR="00BF151F">
        <w:rPr>
          <w:rFonts w:ascii="Garamond" w:hAnsi="Garamond"/>
          <w:sz w:val="24"/>
          <w:szCs w:val="24"/>
        </w:rPr>
        <w:t>–</w:t>
      </w:r>
      <w:r w:rsidR="00AD3FB6" w:rsidRPr="00BB43B4">
        <w:rPr>
          <w:rFonts w:ascii="Garamond" w:hAnsi="Garamond"/>
          <w:sz w:val="24"/>
          <w:szCs w:val="24"/>
        </w:rPr>
        <w:t>3 vitet e para</w:t>
      </w:r>
      <w:r w:rsidRPr="00BB43B4">
        <w:rPr>
          <w:rFonts w:ascii="Garamond" w:hAnsi="Garamond"/>
          <w:sz w:val="24"/>
          <w:szCs w:val="24"/>
        </w:rPr>
        <w:t xml:space="preserve"> </w:t>
      </w:r>
      <w:r w:rsidR="00930C2C" w:rsidRPr="00BB43B4">
        <w:rPr>
          <w:rFonts w:ascii="Garamond" w:hAnsi="Garamond"/>
          <w:sz w:val="24"/>
          <w:szCs w:val="24"/>
        </w:rPr>
        <w:t>tregohet kujdes</w:t>
      </w:r>
      <w:r w:rsidRPr="00BB43B4">
        <w:rPr>
          <w:rFonts w:ascii="Garamond" w:hAnsi="Garamond"/>
          <w:sz w:val="24"/>
          <w:szCs w:val="24"/>
        </w:rPr>
        <w:t xml:space="preserve"> p</w:t>
      </w:r>
      <w:r w:rsidR="00D9745B" w:rsidRPr="00BB43B4">
        <w:rPr>
          <w:rFonts w:ascii="Garamond" w:hAnsi="Garamond"/>
          <w:sz w:val="24"/>
          <w:szCs w:val="24"/>
        </w:rPr>
        <w:t>ë</w:t>
      </w:r>
      <w:r w:rsidRPr="00BB43B4">
        <w:rPr>
          <w:rFonts w:ascii="Garamond" w:hAnsi="Garamond"/>
          <w:sz w:val="24"/>
          <w:szCs w:val="24"/>
        </w:rPr>
        <w:t>r tok</w:t>
      </w:r>
      <w:r w:rsidR="00D9745B" w:rsidRPr="00BB43B4">
        <w:rPr>
          <w:rFonts w:ascii="Garamond" w:hAnsi="Garamond"/>
          <w:sz w:val="24"/>
          <w:szCs w:val="24"/>
        </w:rPr>
        <w:t>ë</w:t>
      </w:r>
      <w:r w:rsidRPr="00BB43B4">
        <w:rPr>
          <w:rFonts w:ascii="Garamond" w:hAnsi="Garamond"/>
          <w:sz w:val="24"/>
          <w:szCs w:val="24"/>
        </w:rPr>
        <w:t xml:space="preserve">n. </w:t>
      </w:r>
      <w:r w:rsidRPr="00BB43B4">
        <w:rPr>
          <w:rFonts w:ascii="Garamond" w:hAnsi="Garamond"/>
          <w:sz w:val="24"/>
          <w:szCs w:val="24"/>
        </w:rPr>
        <w:lastRenderedPageBreak/>
        <w:t>P</w:t>
      </w:r>
      <w:r w:rsidR="00D9745B" w:rsidRPr="00BB43B4">
        <w:rPr>
          <w:rFonts w:ascii="Garamond" w:hAnsi="Garamond"/>
          <w:sz w:val="24"/>
          <w:szCs w:val="24"/>
        </w:rPr>
        <w:t>ë</w:t>
      </w:r>
      <w:r w:rsidRPr="00BB43B4">
        <w:rPr>
          <w:rFonts w:ascii="Garamond" w:hAnsi="Garamond"/>
          <w:sz w:val="24"/>
          <w:szCs w:val="24"/>
        </w:rPr>
        <w:t xml:space="preserve">r masivin, </w:t>
      </w:r>
      <w:r w:rsidR="00930C2C" w:rsidRPr="00BB43B4">
        <w:rPr>
          <w:rFonts w:ascii="Garamond" w:hAnsi="Garamond"/>
          <w:sz w:val="24"/>
          <w:szCs w:val="24"/>
        </w:rPr>
        <w:t xml:space="preserve">tregohet </w:t>
      </w:r>
      <w:r w:rsidRPr="00BB43B4">
        <w:rPr>
          <w:rFonts w:ascii="Garamond" w:hAnsi="Garamond"/>
          <w:sz w:val="24"/>
          <w:szCs w:val="24"/>
        </w:rPr>
        <w:t>v</w:t>
      </w:r>
      <w:r w:rsidR="00D9745B" w:rsidRPr="00BB43B4">
        <w:rPr>
          <w:rFonts w:ascii="Garamond" w:hAnsi="Garamond"/>
          <w:sz w:val="24"/>
          <w:szCs w:val="24"/>
        </w:rPr>
        <w:t>ë</w:t>
      </w:r>
      <w:r w:rsidR="00930C2C" w:rsidRPr="00BB43B4">
        <w:rPr>
          <w:rFonts w:ascii="Garamond" w:hAnsi="Garamond"/>
          <w:sz w:val="24"/>
          <w:szCs w:val="24"/>
        </w:rPr>
        <w:t>mendje</w:t>
      </w:r>
      <w:r w:rsidRPr="00BB43B4">
        <w:rPr>
          <w:rFonts w:ascii="Garamond" w:hAnsi="Garamond"/>
          <w:sz w:val="24"/>
          <w:szCs w:val="24"/>
        </w:rPr>
        <w:t xml:space="preserve"> </w:t>
      </w:r>
      <w:r w:rsidR="00930C2C" w:rsidRPr="00BB43B4">
        <w:rPr>
          <w:rFonts w:ascii="Garamond" w:hAnsi="Garamond"/>
          <w:sz w:val="24"/>
          <w:szCs w:val="24"/>
        </w:rPr>
        <w:t>p</w:t>
      </w:r>
      <w:r w:rsidR="00D9745B" w:rsidRPr="00BB43B4">
        <w:rPr>
          <w:rFonts w:ascii="Garamond" w:hAnsi="Garamond"/>
          <w:sz w:val="24"/>
          <w:szCs w:val="24"/>
        </w:rPr>
        <w:t>ë</w:t>
      </w:r>
      <w:r w:rsidR="00930C2C" w:rsidRPr="00BB43B4">
        <w:rPr>
          <w:rFonts w:ascii="Garamond" w:hAnsi="Garamond"/>
          <w:sz w:val="24"/>
          <w:szCs w:val="24"/>
        </w:rPr>
        <w:t>r</w:t>
      </w:r>
      <w:r w:rsidRPr="00BB43B4">
        <w:rPr>
          <w:rFonts w:ascii="Garamond" w:hAnsi="Garamond"/>
          <w:sz w:val="24"/>
          <w:szCs w:val="24"/>
        </w:rPr>
        <w:t xml:space="preserve"> drit</w:t>
      </w:r>
      <w:r w:rsidR="00D9745B" w:rsidRPr="00BB43B4">
        <w:rPr>
          <w:rFonts w:ascii="Garamond" w:hAnsi="Garamond"/>
          <w:sz w:val="24"/>
          <w:szCs w:val="24"/>
        </w:rPr>
        <w:t>ë</w:t>
      </w:r>
      <w:r w:rsidRPr="00BB43B4">
        <w:rPr>
          <w:rFonts w:ascii="Garamond" w:hAnsi="Garamond"/>
          <w:sz w:val="24"/>
          <w:szCs w:val="24"/>
        </w:rPr>
        <w:t>simin e llojit kryesor me prerje rralluese, q</w:t>
      </w:r>
      <w:r w:rsidR="00D9745B" w:rsidRPr="00BB43B4">
        <w:rPr>
          <w:rFonts w:ascii="Garamond" w:hAnsi="Garamond"/>
          <w:sz w:val="24"/>
          <w:szCs w:val="24"/>
        </w:rPr>
        <w:t>ë</w:t>
      </w:r>
      <w:r w:rsidRPr="00BB43B4">
        <w:rPr>
          <w:rFonts w:ascii="Garamond" w:hAnsi="Garamond"/>
          <w:sz w:val="24"/>
          <w:szCs w:val="24"/>
        </w:rPr>
        <w:t xml:space="preserve"> t</w:t>
      </w:r>
      <w:r w:rsidR="00D9745B" w:rsidRPr="00BB43B4">
        <w:rPr>
          <w:rFonts w:ascii="Garamond" w:hAnsi="Garamond"/>
          <w:sz w:val="24"/>
          <w:szCs w:val="24"/>
        </w:rPr>
        <w:t>ë</w:t>
      </w:r>
      <w:r w:rsidRPr="00BB43B4">
        <w:rPr>
          <w:rFonts w:ascii="Garamond" w:hAnsi="Garamond"/>
          <w:sz w:val="24"/>
          <w:szCs w:val="24"/>
        </w:rPr>
        <w:t xml:space="preserve"> siguroj</w:t>
      </w:r>
      <w:r w:rsidR="00D9745B" w:rsidRPr="00BB43B4">
        <w:rPr>
          <w:rFonts w:ascii="Garamond" w:hAnsi="Garamond"/>
          <w:sz w:val="24"/>
          <w:szCs w:val="24"/>
        </w:rPr>
        <w:t>ë</w:t>
      </w:r>
      <w:r w:rsidRPr="00BB43B4">
        <w:rPr>
          <w:rFonts w:ascii="Garamond" w:hAnsi="Garamond"/>
          <w:sz w:val="24"/>
          <w:szCs w:val="24"/>
        </w:rPr>
        <w:t xml:space="preserve"> form</w:t>
      </w:r>
      <w:r w:rsidR="00D9745B" w:rsidRPr="00BB43B4">
        <w:rPr>
          <w:rFonts w:ascii="Garamond" w:hAnsi="Garamond"/>
          <w:sz w:val="24"/>
          <w:szCs w:val="24"/>
        </w:rPr>
        <w:t>ë</w:t>
      </w:r>
      <w:r w:rsidRPr="00BB43B4">
        <w:rPr>
          <w:rFonts w:ascii="Garamond" w:hAnsi="Garamond"/>
          <w:sz w:val="24"/>
          <w:szCs w:val="24"/>
        </w:rPr>
        <w:t>n p</w:t>
      </w:r>
      <w:r w:rsidR="00D9745B" w:rsidRPr="00BB43B4">
        <w:rPr>
          <w:rFonts w:ascii="Garamond" w:hAnsi="Garamond"/>
          <w:sz w:val="24"/>
          <w:szCs w:val="24"/>
        </w:rPr>
        <w:t>ë</w:t>
      </w:r>
      <w:r w:rsidRPr="00BB43B4">
        <w:rPr>
          <w:rFonts w:ascii="Garamond" w:hAnsi="Garamond"/>
          <w:sz w:val="24"/>
          <w:szCs w:val="24"/>
        </w:rPr>
        <w:t>rfundimtare t</w:t>
      </w:r>
      <w:r w:rsidR="00D9745B" w:rsidRPr="00BB43B4">
        <w:rPr>
          <w:rFonts w:ascii="Garamond" w:hAnsi="Garamond"/>
          <w:sz w:val="24"/>
          <w:szCs w:val="24"/>
        </w:rPr>
        <w:t>ë</w:t>
      </w:r>
      <w:r w:rsidRPr="00BB43B4">
        <w:rPr>
          <w:rFonts w:ascii="Garamond" w:hAnsi="Garamond"/>
          <w:sz w:val="24"/>
          <w:szCs w:val="24"/>
        </w:rPr>
        <w:t xml:space="preserve"> </w:t>
      </w:r>
      <w:r w:rsidR="00930C2C" w:rsidRPr="00BB43B4">
        <w:rPr>
          <w:rFonts w:ascii="Garamond" w:hAnsi="Garamond"/>
          <w:sz w:val="24"/>
          <w:szCs w:val="24"/>
        </w:rPr>
        <w:t>ndërtimit</w:t>
      </w:r>
      <w:r w:rsidR="00AD3FB6" w:rsidRPr="00BB43B4">
        <w:rPr>
          <w:rFonts w:ascii="Garamond" w:hAnsi="Garamond"/>
          <w:sz w:val="24"/>
          <w:szCs w:val="24"/>
        </w:rPr>
        <w:t xml:space="preserve"> t</w:t>
      </w:r>
      <w:r w:rsidR="00D9745B" w:rsidRPr="00BB43B4">
        <w:rPr>
          <w:rFonts w:ascii="Garamond" w:hAnsi="Garamond"/>
          <w:sz w:val="24"/>
          <w:szCs w:val="24"/>
        </w:rPr>
        <w:t>ë</w:t>
      </w:r>
      <w:r w:rsidR="00AD3FB6" w:rsidRPr="00BB43B4">
        <w:rPr>
          <w:rFonts w:ascii="Garamond" w:hAnsi="Garamond"/>
          <w:sz w:val="24"/>
          <w:szCs w:val="24"/>
        </w:rPr>
        <w:t xml:space="preserve"> brezit mbrojt</w:t>
      </w:r>
      <w:r w:rsidR="00D9745B" w:rsidRPr="00BB43B4">
        <w:rPr>
          <w:rFonts w:ascii="Garamond" w:hAnsi="Garamond"/>
          <w:sz w:val="24"/>
          <w:szCs w:val="24"/>
        </w:rPr>
        <w:t>ë</w:t>
      </w:r>
      <w:r w:rsidR="00AD3FB6" w:rsidRPr="00BB43B4">
        <w:rPr>
          <w:rFonts w:ascii="Garamond" w:hAnsi="Garamond"/>
          <w:sz w:val="24"/>
          <w:szCs w:val="24"/>
        </w:rPr>
        <w:t>s</w:t>
      </w:r>
      <w:r w:rsidRPr="00BB43B4">
        <w:rPr>
          <w:rFonts w:ascii="Garamond" w:hAnsi="Garamond"/>
          <w:sz w:val="24"/>
          <w:szCs w:val="24"/>
        </w:rPr>
        <w:t>.</w:t>
      </w:r>
    </w:p>
    <w:p w14:paraId="43F30B55" w14:textId="77777777" w:rsidR="00142B37" w:rsidRPr="00BB43B4" w:rsidRDefault="00142B37" w:rsidP="00586D6E">
      <w:pPr>
        <w:ind w:firstLine="284"/>
        <w:jc w:val="both"/>
        <w:rPr>
          <w:rFonts w:ascii="Garamond" w:hAnsi="Garamond"/>
          <w:b/>
          <w:sz w:val="24"/>
          <w:szCs w:val="24"/>
        </w:rPr>
      </w:pPr>
    </w:p>
    <w:p w14:paraId="3BEB1BD9" w14:textId="6199FFD9" w:rsidR="005A655E" w:rsidRPr="00BB43B4" w:rsidRDefault="006B1564" w:rsidP="00586D6E">
      <w:pPr>
        <w:keepNext/>
        <w:ind w:firstLine="284"/>
        <w:jc w:val="center"/>
        <w:rPr>
          <w:rFonts w:ascii="Garamond" w:hAnsi="Garamond"/>
          <w:sz w:val="24"/>
          <w:szCs w:val="24"/>
        </w:rPr>
      </w:pPr>
      <w:r w:rsidRPr="00BB43B4">
        <w:rPr>
          <w:rFonts w:ascii="Garamond" w:hAnsi="Garamond"/>
          <w:b/>
          <w:noProof/>
          <w:sz w:val="24"/>
          <w:szCs w:val="24"/>
          <w:lang w:eastAsia="sq-AL"/>
        </w:rPr>
        <w:drawing>
          <wp:inline distT="0" distB="0" distL="0" distR="0" wp14:anchorId="40391395" wp14:editId="173E357F">
            <wp:extent cx="2663826" cy="1889424"/>
            <wp:effectExtent l="0" t="0" r="3175" b="0"/>
            <wp:docPr id="46082" name="Picture 2" descr="H:\Waldbau-2010\2. Silvikultura Speciale\Leksionet e Professures2\Nr. 4-Brezt mbrojtes\scan0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82" name="Picture 2" descr="H:\Waldbau-2010\2. Silvikultura Speciale\Leksionet e Professures2\Nr. 4-Brezt mbrojtes\scan0044.jpg"/>
                    <pic:cNvPicPr>
                      <a:picLocks noChangeAspect="1" noChangeArrowheads="1"/>
                    </pic:cNvPicPr>
                  </pic:nvPicPr>
                  <pic:blipFill rotWithShape="1">
                    <a:blip r:embed="rId148" cstate="print"/>
                    <a:srcRect l="55389" t="47475" r="1700" b="9727"/>
                    <a:stretch/>
                  </pic:blipFill>
                  <pic:spPr bwMode="auto">
                    <a:xfrm>
                      <a:off x="0" y="0"/>
                      <a:ext cx="2695805" cy="1912107"/>
                    </a:xfrm>
                    <a:prstGeom prst="rect">
                      <a:avLst/>
                    </a:prstGeom>
                    <a:noFill/>
                  </pic:spPr>
                </pic:pic>
              </a:graphicData>
            </a:graphic>
          </wp:inline>
        </w:drawing>
      </w:r>
      <w:r w:rsidR="00142B37" w:rsidRPr="00BB43B4">
        <w:rPr>
          <w:rFonts w:ascii="Garamond" w:hAnsi="Garamond"/>
          <w:b/>
          <w:noProof/>
          <w:sz w:val="24"/>
          <w:szCs w:val="24"/>
          <w:lang w:eastAsia="sq-AL"/>
        </w:rPr>
        <w:drawing>
          <wp:inline distT="0" distB="0" distL="0" distR="0" wp14:anchorId="6C560193" wp14:editId="443AB006">
            <wp:extent cx="1283793" cy="1891623"/>
            <wp:effectExtent l="0" t="0" r="0" b="0"/>
            <wp:docPr id="355" name="Picture 12" descr="H:\Waldbau-2010\2. Silvikultura Speciale\Leksionet e Professures2\Nr. 4-Brezt mbrojtes\scan0045.jpg"/>
            <wp:cNvGraphicFramePr/>
            <a:graphic xmlns:a="http://schemas.openxmlformats.org/drawingml/2006/main">
              <a:graphicData uri="http://schemas.openxmlformats.org/drawingml/2006/picture">
                <pic:pic xmlns:pic="http://schemas.openxmlformats.org/drawingml/2006/picture">
                  <pic:nvPicPr>
                    <pic:cNvPr id="13" name="Picture 12" descr="H:\Waldbau-2010\2. Silvikultura Speciale\Leksionet e Professures2\Nr. 4-Brezt mbrojtes\scan0045.jpg"/>
                    <pic:cNvPicPr/>
                  </pic:nvPicPr>
                  <pic:blipFill>
                    <a:blip r:embed="rId149" cstate="print"/>
                    <a:srcRect l="60472" t="26455" r="4282" b="14236"/>
                    <a:stretch>
                      <a:fillRect/>
                    </a:stretch>
                  </pic:blipFill>
                  <pic:spPr bwMode="auto">
                    <a:xfrm>
                      <a:off x="0" y="0"/>
                      <a:ext cx="1302885" cy="1919754"/>
                    </a:xfrm>
                    <a:prstGeom prst="rect">
                      <a:avLst/>
                    </a:prstGeom>
                    <a:noFill/>
                    <a:ln w="9525">
                      <a:noFill/>
                      <a:miter lim="800000"/>
                      <a:headEnd/>
                      <a:tailEnd/>
                    </a:ln>
                  </pic:spPr>
                </pic:pic>
              </a:graphicData>
            </a:graphic>
          </wp:inline>
        </w:drawing>
      </w:r>
    </w:p>
    <w:p w14:paraId="5E06896E" w14:textId="00706D17" w:rsidR="00142B37" w:rsidRPr="00BB43B4" w:rsidRDefault="005A655E" w:rsidP="00586D6E">
      <w:pPr>
        <w:pStyle w:val="Caption"/>
        <w:spacing w:line="240" w:lineRule="auto"/>
        <w:ind w:firstLine="284"/>
        <w:jc w:val="center"/>
        <w:rPr>
          <w:rFonts w:ascii="Garamond" w:hAnsi="Garamond"/>
          <w:bCs/>
          <w:i/>
          <w:sz w:val="20"/>
        </w:rPr>
      </w:pPr>
      <w:r w:rsidRPr="00BB43B4">
        <w:rPr>
          <w:rFonts w:ascii="Garamond" w:hAnsi="Garamond"/>
          <w:bCs/>
          <w:i/>
          <w:sz w:val="20"/>
        </w:rPr>
        <w:t xml:space="preserve">Figura </w:t>
      </w:r>
      <w:r w:rsidRPr="00BB43B4">
        <w:rPr>
          <w:rFonts w:ascii="Garamond" w:hAnsi="Garamond"/>
          <w:bCs/>
          <w:i/>
          <w:sz w:val="20"/>
        </w:rPr>
        <w:fldChar w:fldCharType="begin"/>
      </w:r>
      <w:r w:rsidRPr="00BB43B4">
        <w:rPr>
          <w:rFonts w:ascii="Garamond" w:hAnsi="Garamond"/>
          <w:bCs/>
          <w:i/>
          <w:sz w:val="20"/>
        </w:rPr>
        <w:instrText xml:space="preserve"> SEQ Figura \* ARABIC </w:instrText>
      </w:r>
      <w:r w:rsidRPr="00BB43B4">
        <w:rPr>
          <w:rFonts w:ascii="Garamond" w:hAnsi="Garamond"/>
          <w:bCs/>
          <w:i/>
          <w:sz w:val="20"/>
        </w:rPr>
        <w:fldChar w:fldCharType="separate"/>
      </w:r>
      <w:r w:rsidR="0005019A" w:rsidRPr="00BB43B4">
        <w:rPr>
          <w:rFonts w:ascii="Garamond" w:hAnsi="Garamond"/>
          <w:bCs/>
          <w:i/>
          <w:sz w:val="20"/>
        </w:rPr>
        <w:t>39</w:t>
      </w:r>
      <w:r w:rsidRPr="00BB43B4">
        <w:rPr>
          <w:rFonts w:ascii="Garamond" w:hAnsi="Garamond"/>
          <w:bCs/>
          <w:i/>
          <w:sz w:val="20"/>
        </w:rPr>
        <w:fldChar w:fldCharType="end"/>
      </w:r>
      <w:r w:rsidRPr="00BB43B4">
        <w:rPr>
          <w:rFonts w:ascii="Garamond" w:hAnsi="Garamond"/>
          <w:bCs/>
          <w:i/>
          <w:sz w:val="20"/>
        </w:rPr>
        <w:t>. Shërbimet e kujdesimit pas mbjelljes së brezave fushëmbrojtës</w:t>
      </w:r>
      <w:r w:rsidR="00704213" w:rsidRPr="00BB43B4">
        <w:rPr>
          <w:rFonts w:ascii="Garamond" w:hAnsi="Garamond"/>
          <w:bCs/>
          <w:i/>
          <w:sz w:val="20"/>
        </w:rPr>
        <w:t>e</w:t>
      </w:r>
      <w:r w:rsidR="001B3AEC" w:rsidRPr="00BB43B4">
        <w:rPr>
          <w:rFonts w:ascii="Garamond" w:hAnsi="Garamond"/>
          <w:bCs/>
          <w:i/>
          <w:sz w:val="20"/>
        </w:rPr>
        <w:t xml:space="preserve"> </w:t>
      </w:r>
    </w:p>
    <w:p w14:paraId="56A3761C" w14:textId="5A876BE9" w:rsidR="00636354" w:rsidRPr="00BB43B4" w:rsidRDefault="00930C2C" w:rsidP="00586D6E">
      <w:pPr>
        <w:ind w:firstLine="284"/>
        <w:jc w:val="both"/>
        <w:rPr>
          <w:rFonts w:ascii="Garamond" w:hAnsi="Garamond"/>
          <w:b/>
          <w:sz w:val="24"/>
          <w:szCs w:val="24"/>
        </w:rPr>
      </w:pPr>
      <w:r w:rsidRPr="00BB43B4">
        <w:rPr>
          <w:rFonts w:ascii="Garamond" w:hAnsi="Garamond"/>
          <w:b/>
          <w:sz w:val="24"/>
          <w:szCs w:val="24"/>
        </w:rPr>
        <w:t>9</w:t>
      </w:r>
      <w:r w:rsidR="00636354" w:rsidRPr="00BB43B4">
        <w:rPr>
          <w:rFonts w:ascii="Garamond" w:hAnsi="Garamond"/>
          <w:b/>
          <w:sz w:val="24"/>
          <w:szCs w:val="24"/>
        </w:rPr>
        <w:t>.</w:t>
      </w:r>
      <w:r w:rsidR="006141E6" w:rsidRPr="00BB43B4">
        <w:rPr>
          <w:rFonts w:ascii="Garamond" w:hAnsi="Garamond"/>
          <w:b/>
          <w:sz w:val="24"/>
          <w:szCs w:val="24"/>
        </w:rPr>
        <w:t>1.</w:t>
      </w:r>
      <w:r w:rsidRPr="00BB43B4">
        <w:rPr>
          <w:rFonts w:ascii="Garamond" w:hAnsi="Garamond"/>
          <w:b/>
          <w:sz w:val="24"/>
          <w:szCs w:val="24"/>
        </w:rPr>
        <w:t>2</w:t>
      </w:r>
      <w:r w:rsidR="00636354" w:rsidRPr="00BB43B4">
        <w:rPr>
          <w:rFonts w:ascii="Garamond" w:hAnsi="Garamond"/>
          <w:b/>
          <w:sz w:val="24"/>
          <w:szCs w:val="24"/>
        </w:rPr>
        <w:t xml:space="preserve"> </w:t>
      </w:r>
      <w:r w:rsidR="00AD3FB6" w:rsidRPr="00BB43B4">
        <w:rPr>
          <w:rFonts w:ascii="Garamond" w:hAnsi="Garamond"/>
          <w:b/>
          <w:sz w:val="24"/>
          <w:szCs w:val="24"/>
        </w:rPr>
        <w:t>Brezat</w:t>
      </w:r>
      <w:r w:rsidR="00636354" w:rsidRPr="00BB43B4">
        <w:rPr>
          <w:rFonts w:ascii="Garamond" w:hAnsi="Garamond"/>
          <w:b/>
          <w:sz w:val="24"/>
          <w:szCs w:val="24"/>
        </w:rPr>
        <w:t xml:space="preserve"> mbrojt</w:t>
      </w:r>
      <w:r w:rsidR="009E5F53" w:rsidRPr="00BB43B4">
        <w:rPr>
          <w:rFonts w:ascii="Garamond" w:hAnsi="Garamond"/>
          <w:b/>
          <w:sz w:val="24"/>
          <w:szCs w:val="24"/>
        </w:rPr>
        <w:t>ë</w:t>
      </w:r>
      <w:r w:rsidR="00636354" w:rsidRPr="00BB43B4">
        <w:rPr>
          <w:rFonts w:ascii="Garamond" w:hAnsi="Garamond"/>
          <w:b/>
          <w:sz w:val="24"/>
          <w:szCs w:val="24"/>
        </w:rPr>
        <w:t>s p</w:t>
      </w:r>
      <w:r w:rsidR="009E5F53" w:rsidRPr="00BB43B4">
        <w:rPr>
          <w:rFonts w:ascii="Garamond" w:hAnsi="Garamond"/>
          <w:b/>
          <w:sz w:val="24"/>
          <w:szCs w:val="24"/>
        </w:rPr>
        <w:t>ë</w:t>
      </w:r>
      <w:r w:rsidR="00636354" w:rsidRPr="00BB43B4">
        <w:rPr>
          <w:rFonts w:ascii="Garamond" w:hAnsi="Garamond"/>
          <w:b/>
          <w:sz w:val="24"/>
          <w:szCs w:val="24"/>
        </w:rPr>
        <w:t>rreth u</w:t>
      </w:r>
      <w:r w:rsidR="00AD3FB6" w:rsidRPr="00BB43B4">
        <w:rPr>
          <w:rFonts w:ascii="Garamond" w:hAnsi="Garamond"/>
          <w:b/>
          <w:sz w:val="24"/>
          <w:szCs w:val="24"/>
        </w:rPr>
        <w:t>j</w:t>
      </w:r>
      <w:r w:rsidR="009E5F53" w:rsidRPr="00BB43B4">
        <w:rPr>
          <w:rFonts w:ascii="Garamond" w:hAnsi="Garamond"/>
          <w:b/>
          <w:sz w:val="24"/>
          <w:szCs w:val="24"/>
        </w:rPr>
        <w:t>ë</w:t>
      </w:r>
      <w:r w:rsidR="00AD3FB6" w:rsidRPr="00BB43B4">
        <w:rPr>
          <w:rFonts w:ascii="Garamond" w:hAnsi="Garamond"/>
          <w:b/>
          <w:sz w:val="24"/>
          <w:szCs w:val="24"/>
        </w:rPr>
        <w:t>mbledh</w:t>
      </w:r>
      <w:r w:rsidR="009E5F53" w:rsidRPr="00BB43B4">
        <w:rPr>
          <w:rFonts w:ascii="Garamond" w:hAnsi="Garamond"/>
          <w:b/>
          <w:sz w:val="24"/>
          <w:szCs w:val="24"/>
        </w:rPr>
        <w:t>ë</w:t>
      </w:r>
      <w:r w:rsidR="00AD3FB6" w:rsidRPr="00BB43B4">
        <w:rPr>
          <w:rFonts w:ascii="Garamond" w:hAnsi="Garamond"/>
          <w:b/>
          <w:sz w:val="24"/>
          <w:szCs w:val="24"/>
        </w:rPr>
        <w:t>sve ujit</w:t>
      </w:r>
      <w:r w:rsidR="009E5F53" w:rsidRPr="00BB43B4">
        <w:rPr>
          <w:rFonts w:ascii="Garamond" w:hAnsi="Garamond"/>
          <w:b/>
          <w:sz w:val="24"/>
          <w:szCs w:val="24"/>
        </w:rPr>
        <w:t>ë</w:t>
      </w:r>
      <w:r w:rsidR="00AD3FB6" w:rsidRPr="00BB43B4">
        <w:rPr>
          <w:rFonts w:ascii="Garamond" w:hAnsi="Garamond"/>
          <w:b/>
          <w:sz w:val="24"/>
          <w:szCs w:val="24"/>
        </w:rPr>
        <w:t>s artificial</w:t>
      </w:r>
      <w:r w:rsidR="009E5F53" w:rsidRPr="00BB43B4">
        <w:rPr>
          <w:rFonts w:ascii="Garamond" w:hAnsi="Garamond"/>
          <w:b/>
          <w:sz w:val="24"/>
          <w:szCs w:val="24"/>
        </w:rPr>
        <w:t>ë</w:t>
      </w:r>
    </w:p>
    <w:p w14:paraId="3853B18E" w14:textId="606C3EC5" w:rsidR="00636354" w:rsidRPr="00BB43B4" w:rsidRDefault="00636354" w:rsidP="00586D6E">
      <w:pPr>
        <w:ind w:firstLine="284"/>
        <w:jc w:val="both"/>
        <w:rPr>
          <w:rFonts w:ascii="Garamond" w:hAnsi="Garamond"/>
          <w:sz w:val="24"/>
          <w:szCs w:val="24"/>
        </w:rPr>
      </w:pPr>
      <w:r w:rsidRPr="00BB43B4">
        <w:rPr>
          <w:rFonts w:ascii="Garamond" w:hAnsi="Garamond"/>
          <w:sz w:val="24"/>
          <w:szCs w:val="24"/>
        </w:rPr>
        <w:t>K</w:t>
      </w:r>
      <w:r w:rsidR="00D9745B" w:rsidRPr="00BB43B4">
        <w:rPr>
          <w:rFonts w:ascii="Garamond" w:hAnsi="Garamond"/>
          <w:sz w:val="24"/>
          <w:szCs w:val="24"/>
        </w:rPr>
        <w:t>ë</w:t>
      </w:r>
      <w:r w:rsidRPr="00BB43B4">
        <w:rPr>
          <w:rFonts w:ascii="Garamond" w:hAnsi="Garamond"/>
          <w:sz w:val="24"/>
          <w:szCs w:val="24"/>
        </w:rPr>
        <w:t>to masive krijohen p</w:t>
      </w:r>
      <w:r w:rsidR="00DD745F" w:rsidRPr="00BB43B4">
        <w:rPr>
          <w:rFonts w:ascii="Garamond" w:hAnsi="Garamond"/>
          <w:sz w:val="24"/>
          <w:szCs w:val="24"/>
        </w:rPr>
        <w:t>ër mbrojtjen</w:t>
      </w:r>
      <w:r w:rsidRPr="00BB43B4">
        <w:rPr>
          <w:rFonts w:ascii="Garamond" w:hAnsi="Garamond"/>
          <w:sz w:val="24"/>
          <w:szCs w:val="24"/>
        </w:rPr>
        <w:t xml:space="preserve"> nga g</w:t>
      </w:r>
      <w:r w:rsidR="00DD745F" w:rsidRPr="00BB43B4">
        <w:rPr>
          <w:rFonts w:ascii="Garamond" w:hAnsi="Garamond"/>
          <w:sz w:val="24"/>
          <w:szCs w:val="24"/>
        </w:rPr>
        <w:t>ë</w:t>
      </w:r>
      <w:r w:rsidRPr="00BB43B4">
        <w:rPr>
          <w:rFonts w:ascii="Garamond" w:hAnsi="Garamond"/>
          <w:sz w:val="24"/>
          <w:szCs w:val="24"/>
        </w:rPr>
        <w:t>rryerja n</w:t>
      </w:r>
      <w:r w:rsidR="00DD745F" w:rsidRPr="00BB43B4">
        <w:rPr>
          <w:rFonts w:ascii="Garamond" w:hAnsi="Garamond"/>
          <w:sz w:val="24"/>
          <w:szCs w:val="24"/>
        </w:rPr>
        <w:t>ë</w:t>
      </w:r>
      <w:r w:rsidRPr="00BB43B4">
        <w:rPr>
          <w:rFonts w:ascii="Garamond" w:hAnsi="Garamond"/>
          <w:sz w:val="24"/>
          <w:szCs w:val="24"/>
        </w:rPr>
        <w:t xml:space="preserve"> brigjet </w:t>
      </w:r>
      <w:r w:rsidR="00AD3FB6" w:rsidRPr="00BB43B4">
        <w:rPr>
          <w:rFonts w:ascii="Garamond" w:hAnsi="Garamond"/>
          <w:sz w:val="24"/>
          <w:szCs w:val="24"/>
        </w:rPr>
        <w:t>dh</w:t>
      </w:r>
      <w:r w:rsidRPr="00BB43B4">
        <w:rPr>
          <w:rFonts w:ascii="Garamond" w:hAnsi="Garamond"/>
          <w:sz w:val="24"/>
          <w:szCs w:val="24"/>
        </w:rPr>
        <w:t>e nga grumbullimi i materialeve t</w:t>
      </w:r>
      <w:r w:rsidR="00DD745F" w:rsidRPr="00BB43B4">
        <w:rPr>
          <w:rFonts w:ascii="Garamond" w:hAnsi="Garamond"/>
          <w:sz w:val="24"/>
          <w:szCs w:val="24"/>
        </w:rPr>
        <w:t>ë</w:t>
      </w:r>
      <w:r w:rsidRPr="00BB43B4">
        <w:rPr>
          <w:rFonts w:ascii="Garamond" w:hAnsi="Garamond"/>
          <w:sz w:val="24"/>
          <w:szCs w:val="24"/>
        </w:rPr>
        <w:t xml:space="preserve"> ngurta </w:t>
      </w:r>
      <w:r w:rsidR="00CA24C9" w:rsidRPr="00BB43B4">
        <w:rPr>
          <w:rFonts w:ascii="Garamond" w:hAnsi="Garamond"/>
          <w:sz w:val="24"/>
          <w:szCs w:val="24"/>
        </w:rPr>
        <w:t>dh</w:t>
      </w:r>
      <w:r w:rsidRPr="00BB43B4">
        <w:rPr>
          <w:rFonts w:ascii="Garamond" w:hAnsi="Garamond"/>
          <w:sz w:val="24"/>
          <w:szCs w:val="24"/>
        </w:rPr>
        <w:t>e mb</w:t>
      </w:r>
      <w:r w:rsidR="00AD3FB6" w:rsidRPr="00BB43B4">
        <w:rPr>
          <w:rFonts w:ascii="Garamond" w:hAnsi="Garamond"/>
          <w:sz w:val="24"/>
          <w:szCs w:val="24"/>
        </w:rPr>
        <w:t>ushja e tyre</w:t>
      </w:r>
      <w:r w:rsidRPr="00BB43B4">
        <w:rPr>
          <w:rFonts w:ascii="Garamond" w:hAnsi="Garamond"/>
          <w:sz w:val="24"/>
          <w:szCs w:val="24"/>
        </w:rPr>
        <w:t>. Gj</w:t>
      </w:r>
      <w:r w:rsidR="00CA56B8" w:rsidRPr="00BB43B4">
        <w:rPr>
          <w:rFonts w:ascii="Garamond" w:hAnsi="Garamond"/>
          <w:sz w:val="24"/>
          <w:szCs w:val="24"/>
        </w:rPr>
        <w:t>e</w:t>
      </w:r>
      <w:r w:rsidRPr="00BB43B4">
        <w:rPr>
          <w:rFonts w:ascii="Garamond" w:hAnsi="Garamond"/>
          <w:sz w:val="24"/>
          <w:szCs w:val="24"/>
        </w:rPr>
        <w:t>r</w:t>
      </w:r>
      <w:r w:rsidR="00DD745F" w:rsidRPr="00BB43B4">
        <w:rPr>
          <w:rFonts w:ascii="Garamond" w:hAnsi="Garamond"/>
          <w:sz w:val="24"/>
          <w:szCs w:val="24"/>
        </w:rPr>
        <w:t>ë</w:t>
      </w:r>
      <w:r w:rsidRPr="00BB43B4">
        <w:rPr>
          <w:rFonts w:ascii="Garamond" w:hAnsi="Garamond"/>
          <w:sz w:val="24"/>
          <w:szCs w:val="24"/>
        </w:rPr>
        <w:t>sia e brezit duhet t</w:t>
      </w:r>
      <w:r w:rsidR="00DD745F" w:rsidRPr="00BB43B4">
        <w:rPr>
          <w:rFonts w:ascii="Garamond" w:hAnsi="Garamond"/>
          <w:sz w:val="24"/>
          <w:szCs w:val="24"/>
        </w:rPr>
        <w:t>ë</w:t>
      </w:r>
      <w:r w:rsidRPr="00BB43B4">
        <w:rPr>
          <w:rFonts w:ascii="Garamond" w:hAnsi="Garamond"/>
          <w:sz w:val="24"/>
          <w:szCs w:val="24"/>
        </w:rPr>
        <w:t xml:space="preserve"> jet</w:t>
      </w:r>
      <w:r w:rsidR="00DD745F" w:rsidRPr="00BB43B4">
        <w:rPr>
          <w:rFonts w:ascii="Garamond" w:hAnsi="Garamond"/>
          <w:sz w:val="24"/>
          <w:szCs w:val="24"/>
        </w:rPr>
        <w:t>ë</w:t>
      </w:r>
      <w:r w:rsidRPr="00BB43B4">
        <w:rPr>
          <w:rFonts w:ascii="Garamond" w:hAnsi="Garamond"/>
          <w:sz w:val="24"/>
          <w:szCs w:val="24"/>
        </w:rPr>
        <w:t xml:space="preserve"> 10</w:t>
      </w:r>
      <w:r w:rsidR="00BF151F">
        <w:rPr>
          <w:rFonts w:ascii="Garamond" w:hAnsi="Garamond"/>
          <w:sz w:val="24"/>
          <w:szCs w:val="24"/>
        </w:rPr>
        <w:t>–</w:t>
      </w:r>
      <w:r w:rsidRPr="00BB43B4">
        <w:rPr>
          <w:rFonts w:ascii="Garamond" w:hAnsi="Garamond"/>
          <w:sz w:val="24"/>
          <w:szCs w:val="24"/>
        </w:rPr>
        <w:t>20</w:t>
      </w:r>
      <w:r w:rsidR="00AD3FB6" w:rsidRPr="00BB43B4">
        <w:rPr>
          <w:rFonts w:ascii="Garamond" w:hAnsi="Garamond"/>
          <w:sz w:val="24"/>
          <w:szCs w:val="24"/>
        </w:rPr>
        <w:t xml:space="preserve"> </w:t>
      </w:r>
      <w:r w:rsidRPr="00BB43B4">
        <w:rPr>
          <w:rFonts w:ascii="Garamond" w:hAnsi="Garamond"/>
          <w:sz w:val="24"/>
          <w:szCs w:val="24"/>
        </w:rPr>
        <w:t>m n</w:t>
      </w:r>
      <w:r w:rsidR="00DD745F" w:rsidRPr="00BB43B4">
        <w:rPr>
          <w:rFonts w:ascii="Garamond" w:hAnsi="Garamond"/>
          <w:sz w:val="24"/>
          <w:szCs w:val="24"/>
        </w:rPr>
        <w:t>ë</w:t>
      </w:r>
      <w:r w:rsidRPr="00BB43B4">
        <w:rPr>
          <w:rFonts w:ascii="Garamond" w:hAnsi="Garamond"/>
          <w:sz w:val="24"/>
          <w:szCs w:val="24"/>
        </w:rPr>
        <w:t xml:space="preserve"> vendet e grumbullimit t</w:t>
      </w:r>
      <w:r w:rsidR="00DD745F" w:rsidRPr="00BB43B4">
        <w:rPr>
          <w:rFonts w:ascii="Garamond" w:hAnsi="Garamond"/>
          <w:sz w:val="24"/>
          <w:szCs w:val="24"/>
        </w:rPr>
        <w:t>ë</w:t>
      </w:r>
      <w:r w:rsidRPr="00BB43B4">
        <w:rPr>
          <w:rFonts w:ascii="Garamond" w:hAnsi="Garamond"/>
          <w:sz w:val="24"/>
          <w:szCs w:val="24"/>
        </w:rPr>
        <w:t xml:space="preserve"> ujit dhe 50</w:t>
      </w:r>
      <w:r w:rsidR="00AD3FB6" w:rsidRPr="00BB43B4">
        <w:rPr>
          <w:rFonts w:ascii="Garamond" w:hAnsi="Garamond"/>
          <w:sz w:val="24"/>
          <w:szCs w:val="24"/>
        </w:rPr>
        <w:t xml:space="preserve"> </w:t>
      </w:r>
      <w:r w:rsidRPr="00BB43B4">
        <w:rPr>
          <w:rFonts w:ascii="Garamond" w:hAnsi="Garamond"/>
          <w:sz w:val="24"/>
          <w:szCs w:val="24"/>
        </w:rPr>
        <w:t>m nga fundi i grumbullimit t</w:t>
      </w:r>
      <w:r w:rsidR="00DD745F" w:rsidRPr="00BB43B4">
        <w:rPr>
          <w:rFonts w:ascii="Garamond" w:hAnsi="Garamond"/>
          <w:sz w:val="24"/>
          <w:szCs w:val="24"/>
        </w:rPr>
        <w:t>ë</w:t>
      </w:r>
      <w:r w:rsidRPr="00BB43B4">
        <w:rPr>
          <w:rFonts w:ascii="Garamond" w:hAnsi="Garamond"/>
          <w:sz w:val="24"/>
          <w:szCs w:val="24"/>
        </w:rPr>
        <w:t xml:space="preserve"> lymit. P</w:t>
      </w:r>
      <w:r w:rsidR="00DD745F" w:rsidRPr="00BB43B4">
        <w:rPr>
          <w:rFonts w:ascii="Garamond" w:hAnsi="Garamond"/>
          <w:sz w:val="24"/>
          <w:szCs w:val="24"/>
        </w:rPr>
        <w:t>ë</w:t>
      </w:r>
      <w:r w:rsidRPr="00BB43B4">
        <w:rPr>
          <w:rFonts w:ascii="Garamond" w:hAnsi="Garamond"/>
          <w:sz w:val="24"/>
          <w:szCs w:val="24"/>
        </w:rPr>
        <w:t>r parandalimin e g</w:t>
      </w:r>
      <w:r w:rsidR="00DD745F" w:rsidRPr="00BB43B4">
        <w:rPr>
          <w:rFonts w:ascii="Garamond" w:hAnsi="Garamond"/>
          <w:sz w:val="24"/>
          <w:szCs w:val="24"/>
        </w:rPr>
        <w:t>ë</w:t>
      </w:r>
      <w:r w:rsidRPr="00BB43B4">
        <w:rPr>
          <w:rFonts w:ascii="Garamond" w:hAnsi="Garamond"/>
          <w:sz w:val="24"/>
          <w:szCs w:val="24"/>
        </w:rPr>
        <w:t>rryerjes nga brigjet e shpateve t</w:t>
      </w:r>
      <w:r w:rsidR="00DD745F" w:rsidRPr="00BB43B4">
        <w:rPr>
          <w:rFonts w:ascii="Garamond" w:hAnsi="Garamond"/>
          <w:sz w:val="24"/>
          <w:szCs w:val="24"/>
        </w:rPr>
        <w:t>ë</w:t>
      </w:r>
      <w:r w:rsidRPr="00BB43B4">
        <w:rPr>
          <w:rFonts w:ascii="Garamond" w:hAnsi="Garamond"/>
          <w:sz w:val="24"/>
          <w:szCs w:val="24"/>
        </w:rPr>
        <w:t xml:space="preserve"> digave krijohen breza nga 2</w:t>
      </w:r>
      <w:r w:rsidR="00BF151F">
        <w:rPr>
          <w:rFonts w:ascii="Garamond" w:hAnsi="Garamond"/>
          <w:sz w:val="24"/>
          <w:szCs w:val="24"/>
        </w:rPr>
        <w:t>–</w:t>
      </w:r>
      <w:r w:rsidRPr="00BB43B4">
        <w:rPr>
          <w:rFonts w:ascii="Garamond" w:hAnsi="Garamond"/>
          <w:sz w:val="24"/>
          <w:szCs w:val="24"/>
        </w:rPr>
        <w:t>5 rreshta me shkurre shelgu t</w:t>
      </w:r>
      <w:r w:rsidR="00DD745F" w:rsidRPr="00BB43B4">
        <w:rPr>
          <w:rFonts w:ascii="Garamond" w:hAnsi="Garamond"/>
          <w:sz w:val="24"/>
          <w:szCs w:val="24"/>
        </w:rPr>
        <w:t>ë</w:t>
      </w:r>
      <w:r w:rsidRPr="00BB43B4">
        <w:rPr>
          <w:rFonts w:ascii="Garamond" w:hAnsi="Garamond"/>
          <w:sz w:val="24"/>
          <w:szCs w:val="24"/>
        </w:rPr>
        <w:t xml:space="preserve"> </w:t>
      </w:r>
      <w:r w:rsidR="00467099" w:rsidRPr="00BB43B4">
        <w:rPr>
          <w:rFonts w:ascii="Garamond" w:hAnsi="Garamond"/>
          <w:sz w:val="24"/>
          <w:szCs w:val="24"/>
        </w:rPr>
        <w:t>mbjell</w:t>
      </w:r>
      <w:r w:rsidR="00DD745F" w:rsidRPr="00BB43B4">
        <w:rPr>
          <w:rFonts w:ascii="Garamond" w:hAnsi="Garamond"/>
          <w:sz w:val="24"/>
          <w:szCs w:val="24"/>
        </w:rPr>
        <w:t>ë</w:t>
      </w:r>
      <w:r w:rsidR="00AD3FB6" w:rsidRPr="00BB43B4">
        <w:rPr>
          <w:rFonts w:ascii="Garamond" w:hAnsi="Garamond"/>
          <w:sz w:val="24"/>
          <w:szCs w:val="24"/>
        </w:rPr>
        <w:t xml:space="preserve"> me kalem, me larg</w:t>
      </w:r>
      <w:r w:rsidR="00DD745F" w:rsidRPr="00BB43B4">
        <w:rPr>
          <w:rFonts w:ascii="Garamond" w:hAnsi="Garamond"/>
          <w:sz w:val="24"/>
          <w:szCs w:val="24"/>
        </w:rPr>
        <w:t>ë</w:t>
      </w:r>
      <w:r w:rsidR="00AD3FB6" w:rsidRPr="00BB43B4">
        <w:rPr>
          <w:rFonts w:ascii="Garamond" w:hAnsi="Garamond"/>
          <w:sz w:val="24"/>
          <w:szCs w:val="24"/>
        </w:rPr>
        <w:t>si</w:t>
      </w:r>
      <w:r w:rsidRPr="00BB43B4">
        <w:rPr>
          <w:rFonts w:ascii="Garamond" w:hAnsi="Garamond"/>
          <w:sz w:val="24"/>
          <w:szCs w:val="24"/>
        </w:rPr>
        <w:t xml:space="preserve"> midis rreshtave 0,5</w:t>
      </w:r>
      <w:r w:rsidR="00BF151F">
        <w:rPr>
          <w:rFonts w:ascii="Garamond" w:hAnsi="Garamond"/>
          <w:sz w:val="24"/>
          <w:szCs w:val="24"/>
        </w:rPr>
        <w:t>–</w:t>
      </w:r>
      <w:r w:rsidRPr="00BB43B4">
        <w:rPr>
          <w:rFonts w:ascii="Garamond" w:hAnsi="Garamond"/>
          <w:sz w:val="24"/>
          <w:szCs w:val="24"/>
        </w:rPr>
        <w:t>1 m dhe n</w:t>
      </w:r>
      <w:r w:rsidR="00DD745F" w:rsidRPr="00BB43B4">
        <w:rPr>
          <w:rFonts w:ascii="Garamond" w:hAnsi="Garamond"/>
          <w:sz w:val="24"/>
          <w:szCs w:val="24"/>
        </w:rPr>
        <w:t>ë</w:t>
      </w:r>
      <w:r w:rsidRPr="00BB43B4">
        <w:rPr>
          <w:rFonts w:ascii="Garamond" w:hAnsi="Garamond"/>
          <w:sz w:val="24"/>
          <w:szCs w:val="24"/>
        </w:rPr>
        <w:t xml:space="preserve"> rresht 0,2</w:t>
      </w:r>
      <w:r w:rsidR="00BF151F">
        <w:rPr>
          <w:rFonts w:ascii="Garamond" w:hAnsi="Garamond"/>
          <w:sz w:val="24"/>
          <w:szCs w:val="24"/>
        </w:rPr>
        <w:t>–</w:t>
      </w:r>
      <w:r w:rsidRPr="00BB43B4">
        <w:rPr>
          <w:rFonts w:ascii="Garamond" w:hAnsi="Garamond"/>
          <w:sz w:val="24"/>
          <w:szCs w:val="24"/>
        </w:rPr>
        <w:t xml:space="preserve">0,4 m. Brezi krijohet duke </w:t>
      </w:r>
      <w:r w:rsidR="00704213" w:rsidRPr="00BB43B4">
        <w:rPr>
          <w:rFonts w:ascii="Garamond" w:hAnsi="Garamond"/>
          <w:sz w:val="24"/>
          <w:szCs w:val="24"/>
        </w:rPr>
        <w:t>mbjell</w:t>
      </w:r>
      <w:r w:rsidR="00DD745F" w:rsidRPr="00BB43B4">
        <w:rPr>
          <w:rFonts w:ascii="Garamond" w:hAnsi="Garamond"/>
          <w:sz w:val="24"/>
          <w:szCs w:val="24"/>
        </w:rPr>
        <w:t>ë</w:t>
      </w:r>
      <w:r w:rsidRPr="00BB43B4">
        <w:rPr>
          <w:rFonts w:ascii="Garamond" w:hAnsi="Garamond"/>
          <w:sz w:val="24"/>
          <w:szCs w:val="24"/>
        </w:rPr>
        <w:t xml:space="preserve"> kalema, hunj t</w:t>
      </w:r>
      <w:r w:rsidR="00DD745F" w:rsidRPr="00BB43B4">
        <w:rPr>
          <w:rFonts w:ascii="Garamond" w:hAnsi="Garamond"/>
          <w:sz w:val="24"/>
          <w:szCs w:val="24"/>
        </w:rPr>
        <w:t>ë</w:t>
      </w:r>
      <w:r w:rsidRPr="00BB43B4">
        <w:rPr>
          <w:rFonts w:ascii="Garamond" w:hAnsi="Garamond"/>
          <w:sz w:val="24"/>
          <w:szCs w:val="24"/>
        </w:rPr>
        <w:t xml:space="preserve"> njom</w:t>
      </w:r>
      <w:r w:rsidR="00DD745F" w:rsidRPr="00BB43B4">
        <w:rPr>
          <w:rFonts w:ascii="Garamond" w:hAnsi="Garamond"/>
          <w:sz w:val="24"/>
          <w:szCs w:val="24"/>
        </w:rPr>
        <w:t>ë</w:t>
      </w:r>
      <w:r w:rsidRPr="00BB43B4">
        <w:rPr>
          <w:rFonts w:ascii="Garamond" w:hAnsi="Garamond"/>
          <w:sz w:val="24"/>
          <w:szCs w:val="24"/>
        </w:rPr>
        <w:t>, etj. Punimi i tok</w:t>
      </w:r>
      <w:r w:rsidR="00DD745F" w:rsidRPr="00BB43B4">
        <w:rPr>
          <w:rFonts w:ascii="Garamond" w:hAnsi="Garamond"/>
          <w:sz w:val="24"/>
          <w:szCs w:val="24"/>
        </w:rPr>
        <w:t>ë</w:t>
      </w:r>
      <w:r w:rsidRPr="00BB43B4">
        <w:rPr>
          <w:rFonts w:ascii="Garamond" w:hAnsi="Garamond"/>
          <w:sz w:val="24"/>
          <w:szCs w:val="24"/>
        </w:rPr>
        <w:t>s</w:t>
      </w:r>
      <w:r w:rsidR="006141E6" w:rsidRPr="00BB43B4">
        <w:rPr>
          <w:rFonts w:ascii="Garamond" w:hAnsi="Garamond"/>
          <w:sz w:val="24"/>
          <w:szCs w:val="24"/>
        </w:rPr>
        <w:t>,</w:t>
      </w:r>
      <w:r w:rsidRPr="00BB43B4">
        <w:rPr>
          <w:rFonts w:ascii="Garamond" w:hAnsi="Garamond"/>
          <w:sz w:val="24"/>
          <w:szCs w:val="24"/>
        </w:rPr>
        <w:t xml:space="preserve"> mbjellja </w:t>
      </w:r>
      <w:r w:rsidR="006141E6" w:rsidRPr="00BB43B4">
        <w:rPr>
          <w:rFonts w:ascii="Garamond" w:hAnsi="Garamond"/>
          <w:sz w:val="24"/>
          <w:szCs w:val="24"/>
        </w:rPr>
        <w:t xml:space="preserve">dhe shërbimet </w:t>
      </w:r>
      <w:r w:rsidRPr="00BB43B4">
        <w:rPr>
          <w:rFonts w:ascii="Garamond" w:hAnsi="Garamond"/>
          <w:sz w:val="24"/>
          <w:szCs w:val="24"/>
        </w:rPr>
        <w:t>jan</w:t>
      </w:r>
      <w:r w:rsidR="00DD745F" w:rsidRPr="00BB43B4">
        <w:rPr>
          <w:rFonts w:ascii="Garamond" w:hAnsi="Garamond"/>
          <w:sz w:val="24"/>
          <w:szCs w:val="24"/>
        </w:rPr>
        <w:t>ë</w:t>
      </w:r>
      <w:r w:rsidRPr="00BB43B4">
        <w:rPr>
          <w:rFonts w:ascii="Garamond" w:hAnsi="Garamond"/>
          <w:sz w:val="24"/>
          <w:szCs w:val="24"/>
        </w:rPr>
        <w:t xml:space="preserve"> t</w:t>
      </w:r>
      <w:r w:rsidR="00DD745F" w:rsidRPr="00BB43B4">
        <w:rPr>
          <w:rFonts w:ascii="Garamond" w:hAnsi="Garamond"/>
          <w:sz w:val="24"/>
          <w:szCs w:val="24"/>
        </w:rPr>
        <w:t>ë</w:t>
      </w:r>
      <w:r w:rsidRPr="00BB43B4">
        <w:rPr>
          <w:rFonts w:ascii="Garamond" w:hAnsi="Garamond"/>
          <w:sz w:val="24"/>
          <w:szCs w:val="24"/>
        </w:rPr>
        <w:t xml:space="preserve"> nj</w:t>
      </w:r>
      <w:r w:rsidR="00DD745F" w:rsidRPr="00BB43B4">
        <w:rPr>
          <w:rFonts w:ascii="Garamond" w:hAnsi="Garamond"/>
          <w:sz w:val="24"/>
          <w:szCs w:val="24"/>
        </w:rPr>
        <w:t>ë</w:t>
      </w:r>
      <w:r w:rsidRPr="00BB43B4">
        <w:rPr>
          <w:rFonts w:ascii="Garamond" w:hAnsi="Garamond"/>
          <w:sz w:val="24"/>
          <w:szCs w:val="24"/>
        </w:rPr>
        <w:t>jt</w:t>
      </w:r>
      <w:r w:rsidR="00DD745F" w:rsidRPr="00BB43B4">
        <w:rPr>
          <w:rFonts w:ascii="Garamond" w:hAnsi="Garamond"/>
          <w:sz w:val="24"/>
          <w:szCs w:val="24"/>
        </w:rPr>
        <w:t>ë</w:t>
      </w:r>
      <w:r w:rsidRPr="00BB43B4">
        <w:rPr>
          <w:rFonts w:ascii="Garamond" w:hAnsi="Garamond"/>
          <w:sz w:val="24"/>
          <w:szCs w:val="24"/>
        </w:rPr>
        <w:t xml:space="preserve"> me pyll</w:t>
      </w:r>
      <w:r w:rsidR="00DD745F" w:rsidRPr="00BB43B4">
        <w:rPr>
          <w:rFonts w:ascii="Garamond" w:hAnsi="Garamond"/>
          <w:sz w:val="24"/>
          <w:szCs w:val="24"/>
        </w:rPr>
        <w:t>ë</w:t>
      </w:r>
      <w:r w:rsidRPr="00BB43B4">
        <w:rPr>
          <w:rFonts w:ascii="Garamond" w:hAnsi="Garamond"/>
          <w:sz w:val="24"/>
          <w:szCs w:val="24"/>
        </w:rPr>
        <w:t>zimi</w:t>
      </w:r>
      <w:r w:rsidR="006141E6" w:rsidRPr="00BB43B4">
        <w:rPr>
          <w:rFonts w:ascii="Garamond" w:hAnsi="Garamond"/>
          <w:sz w:val="24"/>
          <w:szCs w:val="24"/>
        </w:rPr>
        <w:t>n</w:t>
      </w:r>
      <w:r w:rsidRPr="00BB43B4">
        <w:rPr>
          <w:rFonts w:ascii="Garamond" w:hAnsi="Garamond"/>
          <w:sz w:val="24"/>
          <w:szCs w:val="24"/>
        </w:rPr>
        <w:t xml:space="preserve"> </w:t>
      </w:r>
      <w:r w:rsidR="006141E6" w:rsidRPr="00BB43B4">
        <w:rPr>
          <w:rFonts w:ascii="Garamond" w:hAnsi="Garamond"/>
          <w:sz w:val="24"/>
          <w:szCs w:val="24"/>
        </w:rPr>
        <w:t>e</w:t>
      </w:r>
      <w:r w:rsidRPr="00BB43B4">
        <w:rPr>
          <w:rFonts w:ascii="Garamond" w:hAnsi="Garamond"/>
          <w:sz w:val="24"/>
          <w:szCs w:val="24"/>
        </w:rPr>
        <w:t xml:space="preserve"> tokave t</w:t>
      </w:r>
      <w:r w:rsidR="00DD745F" w:rsidRPr="00BB43B4">
        <w:rPr>
          <w:rFonts w:ascii="Garamond" w:hAnsi="Garamond"/>
          <w:sz w:val="24"/>
          <w:szCs w:val="24"/>
        </w:rPr>
        <w:t>ë</w:t>
      </w:r>
      <w:r w:rsidRPr="00BB43B4">
        <w:rPr>
          <w:rFonts w:ascii="Garamond" w:hAnsi="Garamond"/>
          <w:sz w:val="24"/>
          <w:szCs w:val="24"/>
        </w:rPr>
        <w:t xml:space="preserve"> zhveshura. N</w:t>
      </w:r>
      <w:r w:rsidR="00DD745F" w:rsidRPr="00BB43B4">
        <w:rPr>
          <w:rFonts w:ascii="Garamond" w:hAnsi="Garamond"/>
          <w:sz w:val="24"/>
          <w:szCs w:val="24"/>
        </w:rPr>
        <w:t>ë</w:t>
      </w:r>
      <w:r w:rsidRPr="00BB43B4">
        <w:rPr>
          <w:rFonts w:ascii="Garamond" w:hAnsi="Garamond"/>
          <w:sz w:val="24"/>
          <w:szCs w:val="24"/>
        </w:rPr>
        <w:t xml:space="preserve"> faqet e rezervuarve uj</w:t>
      </w:r>
      <w:r w:rsidR="00DD745F" w:rsidRPr="00BB43B4">
        <w:rPr>
          <w:rFonts w:ascii="Garamond" w:hAnsi="Garamond"/>
          <w:sz w:val="24"/>
          <w:szCs w:val="24"/>
        </w:rPr>
        <w:t>ë</w:t>
      </w:r>
      <w:r w:rsidRPr="00BB43B4">
        <w:rPr>
          <w:rFonts w:ascii="Garamond" w:hAnsi="Garamond"/>
          <w:sz w:val="24"/>
          <w:szCs w:val="24"/>
        </w:rPr>
        <w:t>mbledh</w:t>
      </w:r>
      <w:r w:rsidR="00DD745F" w:rsidRPr="00BB43B4">
        <w:rPr>
          <w:rFonts w:ascii="Garamond" w:hAnsi="Garamond"/>
          <w:sz w:val="24"/>
          <w:szCs w:val="24"/>
        </w:rPr>
        <w:t>ë</w:t>
      </w:r>
      <w:r w:rsidRPr="00BB43B4">
        <w:rPr>
          <w:rFonts w:ascii="Garamond" w:hAnsi="Garamond"/>
          <w:sz w:val="24"/>
          <w:szCs w:val="24"/>
        </w:rPr>
        <w:t>s ku do t</w:t>
      </w:r>
      <w:r w:rsidR="00DD745F" w:rsidRPr="00BB43B4">
        <w:rPr>
          <w:rFonts w:ascii="Garamond" w:hAnsi="Garamond"/>
          <w:sz w:val="24"/>
          <w:szCs w:val="24"/>
        </w:rPr>
        <w:t>ë</w:t>
      </w:r>
      <w:r w:rsidRPr="00BB43B4">
        <w:rPr>
          <w:rFonts w:ascii="Garamond" w:hAnsi="Garamond"/>
          <w:sz w:val="24"/>
          <w:szCs w:val="24"/>
        </w:rPr>
        <w:t xml:space="preserve"> b</w:t>
      </w:r>
      <w:r w:rsidR="00DD745F" w:rsidRPr="00BB43B4">
        <w:rPr>
          <w:rFonts w:ascii="Garamond" w:hAnsi="Garamond"/>
          <w:sz w:val="24"/>
          <w:szCs w:val="24"/>
        </w:rPr>
        <w:t>ë</w:t>
      </w:r>
      <w:r w:rsidRPr="00BB43B4">
        <w:rPr>
          <w:rFonts w:ascii="Garamond" w:hAnsi="Garamond"/>
          <w:sz w:val="24"/>
          <w:szCs w:val="24"/>
        </w:rPr>
        <w:t>hen pyll</w:t>
      </w:r>
      <w:r w:rsidR="00DD745F" w:rsidRPr="00BB43B4">
        <w:rPr>
          <w:rFonts w:ascii="Garamond" w:hAnsi="Garamond"/>
          <w:sz w:val="24"/>
          <w:szCs w:val="24"/>
        </w:rPr>
        <w:t>ë</w:t>
      </w:r>
      <w:r w:rsidRPr="00BB43B4">
        <w:rPr>
          <w:rFonts w:ascii="Garamond" w:hAnsi="Garamond"/>
          <w:sz w:val="24"/>
          <w:szCs w:val="24"/>
        </w:rPr>
        <w:t>zime, bim</w:t>
      </w:r>
      <w:r w:rsidR="00DD745F" w:rsidRPr="00BB43B4">
        <w:rPr>
          <w:rFonts w:ascii="Garamond" w:hAnsi="Garamond"/>
          <w:sz w:val="24"/>
          <w:szCs w:val="24"/>
        </w:rPr>
        <w:t>ë</w:t>
      </w:r>
      <w:r w:rsidRPr="00BB43B4">
        <w:rPr>
          <w:rFonts w:ascii="Garamond" w:hAnsi="Garamond"/>
          <w:sz w:val="24"/>
          <w:szCs w:val="24"/>
        </w:rPr>
        <w:t>sia ekzistuese pritet vet</w:t>
      </w:r>
      <w:r w:rsidR="00DD745F" w:rsidRPr="00BB43B4">
        <w:rPr>
          <w:rFonts w:ascii="Garamond" w:hAnsi="Garamond"/>
          <w:sz w:val="24"/>
          <w:szCs w:val="24"/>
        </w:rPr>
        <w:t>ë</w:t>
      </w:r>
      <w:r w:rsidRPr="00BB43B4">
        <w:rPr>
          <w:rFonts w:ascii="Garamond" w:hAnsi="Garamond"/>
          <w:sz w:val="24"/>
          <w:szCs w:val="24"/>
        </w:rPr>
        <w:t>m rreth fidanit, p</w:t>
      </w:r>
      <w:r w:rsidR="00DD745F" w:rsidRPr="00BB43B4">
        <w:rPr>
          <w:rFonts w:ascii="Garamond" w:hAnsi="Garamond"/>
          <w:sz w:val="24"/>
          <w:szCs w:val="24"/>
        </w:rPr>
        <w:t>ë</w:t>
      </w:r>
      <w:r w:rsidRPr="00BB43B4">
        <w:rPr>
          <w:rFonts w:ascii="Garamond" w:hAnsi="Garamond"/>
          <w:sz w:val="24"/>
          <w:szCs w:val="24"/>
        </w:rPr>
        <w:t>r t</w:t>
      </w:r>
      <w:r w:rsidR="00112B80" w:rsidRPr="00BB43B4">
        <w:rPr>
          <w:rFonts w:ascii="Garamond" w:hAnsi="Garamond"/>
          <w:sz w:val="24"/>
          <w:szCs w:val="24"/>
        </w:rPr>
        <w:t>’i</w:t>
      </w:r>
      <w:r w:rsidRPr="00BB43B4">
        <w:rPr>
          <w:rFonts w:ascii="Garamond" w:hAnsi="Garamond"/>
          <w:sz w:val="24"/>
          <w:szCs w:val="24"/>
        </w:rPr>
        <w:t>u dh</w:t>
      </w:r>
      <w:r w:rsidR="00DD745F" w:rsidRPr="00BB43B4">
        <w:rPr>
          <w:rFonts w:ascii="Garamond" w:hAnsi="Garamond"/>
          <w:sz w:val="24"/>
          <w:szCs w:val="24"/>
        </w:rPr>
        <w:t>ë</w:t>
      </w:r>
      <w:r w:rsidRPr="00BB43B4">
        <w:rPr>
          <w:rFonts w:ascii="Garamond" w:hAnsi="Garamond"/>
          <w:sz w:val="24"/>
          <w:szCs w:val="24"/>
        </w:rPr>
        <w:t>n</w:t>
      </w:r>
      <w:r w:rsidR="00DD745F" w:rsidRPr="00BB43B4">
        <w:rPr>
          <w:rFonts w:ascii="Garamond" w:hAnsi="Garamond"/>
          <w:sz w:val="24"/>
          <w:szCs w:val="24"/>
        </w:rPr>
        <w:t>ë</w:t>
      </w:r>
      <w:r w:rsidRPr="00BB43B4">
        <w:rPr>
          <w:rFonts w:ascii="Garamond" w:hAnsi="Garamond"/>
          <w:sz w:val="24"/>
          <w:szCs w:val="24"/>
        </w:rPr>
        <w:t xml:space="preserve"> mund</w:t>
      </w:r>
      <w:r w:rsidR="00DD745F" w:rsidRPr="00BB43B4">
        <w:rPr>
          <w:rFonts w:ascii="Garamond" w:hAnsi="Garamond"/>
          <w:sz w:val="24"/>
          <w:szCs w:val="24"/>
        </w:rPr>
        <w:t>ë</w:t>
      </w:r>
      <w:r w:rsidRPr="00BB43B4">
        <w:rPr>
          <w:rFonts w:ascii="Garamond" w:hAnsi="Garamond"/>
          <w:sz w:val="24"/>
          <w:szCs w:val="24"/>
        </w:rPr>
        <w:t>si fidan</w:t>
      </w:r>
      <w:r w:rsidR="00DD745F" w:rsidRPr="00BB43B4">
        <w:rPr>
          <w:rFonts w:ascii="Garamond" w:hAnsi="Garamond"/>
          <w:sz w:val="24"/>
          <w:szCs w:val="24"/>
        </w:rPr>
        <w:t>ë</w:t>
      </w:r>
      <w:r w:rsidRPr="00BB43B4">
        <w:rPr>
          <w:rFonts w:ascii="Garamond" w:hAnsi="Garamond"/>
          <w:sz w:val="24"/>
          <w:szCs w:val="24"/>
        </w:rPr>
        <w:t>ve t</w:t>
      </w:r>
      <w:r w:rsidR="00DD745F" w:rsidRPr="00BB43B4">
        <w:rPr>
          <w:rFonts w:ascii="Garamond" w:hAnsi="Garamond"/>
          <w:sz w:val="24"/>
          <w:szCs w:val="24"/>
        </w:rPr>
        <w:t>ë</w:t>
      </w:r>
      <w:r w:rsidRPr="00BB43B4">
        <w:rPr>
          <w:rFonts w:ascii="Garamond" w:hAnsi="Garamond"/>
          <w:sz w:val="24"/>
          <w:szCs w:val="24"/>
        </w:rPr>
        <w:t xml:space="preserve"> zhv</w:t>
      </w:r>
      <w:r w:rsidR="00DD745F" w:rsidRPr="00BB43B4">
        <w:rPr>
          <w:rFonts w:ascii="Garamond" w:hAnsi="Garamond"/>
          <w:sz w:val="24"/>
          <w:szCs w:val="24"/>
        </w:rPr>
        <w:t>illohen sa më</w:t>
      </w:r>
      <w:r w:rsidR="00467099" w:rsidRPr="00BB43B4">
        <w:rPr>
          <w:rFonts w:ascii="Garamond" w:hAnsi="Garamond"/>
          <w:sz w:val="24"/>
          <w:szCs w:val="24"/>
        </w:rPr>
        <w:t xml:space="preserve"> shpejt</w:t>
      </w:r>
      <w:r w:rsidRPr="00BB43B4">
        <w:rPr>
          <w:rFonts w:ascii="Garamond" w:hAnsi="Garamond"/>
          <w:sz w:val="24"/>
          <w:szCs w:val="24"/>
        </w:rPr>
        <w:t xml:space="preserve">. </w:t>
      </w:r>
    </w:p>
    <w:p w14:paraId="7DCF564B" w14:textId="77777777" w:rsidR="00D94195" w:rsidRPr="00BB43B4" w:rsidRDefault="00D94195" w:rsidP="00586D6E">
      <w:pPr>
        <w:ind w:firstLine="284"/>
        <w:jc w:val="both"/>
        <w:rPr>
          <w:rFonts w:ascii="Garamond" w:hAnsi="Garamond"/>
          <w:sz w:val="24"/>
          <w:szCs w:val="24"/>
        </w:rPr>
      </w:pPr>
    </w:p>
    <w:p w14:paraId="0520F1F4" w14:textId="77777777" w:rsidR="005A655E" w:rsidRPr="00BB43B4" w:rsidRDefault="006141E6" w:rsidP="00586D6E">
      <w:pPr>
        <w:keepNext/>
        <w:ind w:firstLine="284"/>
        <w:jc w:val="both"/>
        <w:rPr>
          <w:rFonts w:ascii="Garamond" w:hAnsi="Garamond"/>
          <w:sz w:val="24"/>
          <w:szCs w:val="24"/>
        </w:rPr>
      </w:pPr>
      <w:r w:rsidRPr="00BB43B4">
        <w:rPr>
          <w:rFonts w:ascii="Garamond" w:hAnsi="Garamond"/>
          <w:sz w:val="24"/>
          <w:szCs w:val="24"/>
        </w:rPr>
        <w:t xml:space="preserve">  </w:t>
      </w:r>
      <w:r w:rsidR="00D94195" w:rsidRPr="00BB43B4">
        <w:rPr>
          <w:rFonts w:ascii="Garamond" w:hAnsi="Garamond"/>
          <w:noProof/>
          <w:sz w:val="24"/>
          <w:szCs w:val="24"/>
          <w:lang w:eastAsia="sq-AL"/>
        </w:rPr>
        <w:drawing>
          <wp:inline distT="0" distB="0" distL="0" distR="0" wp14:anchorId="744001AD" wp14:editId="2B94F657">
            <wp:extent cx="2646045" cy="1649791"/>
            <wp:effectExtent l="0" t="0" r="1905" b="7620"/>
            <wp:docPr id="8" name="Picture 7" descr="Related image"/>
            <wp:cNvGraphicFramePr/>
            <a:graphic xmlns:a="http://schemas.openxmlformats.org/drawingml/2006/main">
              <a:graphicData uri="http://schemas.openxmlformats.org/drawingml/2006/picture">
                <pic:pic xmlns:pic="http://schemas.openxmlformats.org/drawingml/2006/picture">
                  <pic:nvPicPr>
                    <pic:cNvPr id="8" name="Picture 7" descr="Related image"/>
                    <pic:cNvPicPr/>
                  </pic:nvPicPr>
                  <pic:blipFill rotWithShape="1">
                    <a:blip r:embed="rId150"/>
                    <a:srcRect l="18968" t="18148" r="7406" b="424"/>
                    <a:stretch/>
                  </pic:blipFill>
                  <pic:spPr bwMode="auto">
                    <a:xfrm>
                      <a:off x="0" y="0"/>
                      <a:ext cx="2708732" cy="1688876"/>
                    </a:xfrm>
                    <a:prstGeom prst="rect">
                      <a:avLst/>
                    </a:prstGeom>
                    <a:noFill/>
                    <a:ln>
                      <a:noFill/>
                    </a:ln>
                    <a:extLst>
                      <a:ext uri="{53640926-AAD7-44D8-BBD7-CCE9431645EC}">
                        <a14:shadowObscured xmlns:a14="http://schemas.microsoft.com/office/drawing/2010/main"/>
                      </a:ext>
                    </a:extLst>
                  </pic:spPr>
                </pic:pic>
              </a:graphicData>
            </a:graphic>
          </wp:inline>
        </w:drawing>
      </w:r>
      <w:r w:rsidR="00D94195" w:rsidRPr="00BB43B4">
        <w:rPr>
          <w:rFonts w:ascii="Garamond" w:hAnsi="Garamond"/>
          <w:sz w:val="24"/>
          <w:szCs w:val="24"/>
        </w:rPr>
        <w:t xml:space="preserve"> </w:t>
      </w:r>
      <w:r w:rsidR="00D94195" w:rsidRPr="00BB43B4">
        <w:rPr>
          <w:rFonts w:ascii="Garamond" w:hAnsi="Garamond"/>
          <w:noProof/>
          <w:sz w:val="24"/>
          <w:szCs w:val="24"/>
          <w:lang w:eastAsia="sq-AL"/>
        </w:rPr>
        <w:drawing>
          <wp:inline distT="0" distB="0" distL="0" distR="0" wp14:anchorId="05F13FF4" wp14:editId="2C336BEE">
            <wp:extent cx="3039745" cy="1649528"/>
            <wp:effectExtent l="0" t="0" r="8255" b="8255"/>
            <wp:docPr id="356" name="Picture 9" descr="Related image"/>
            <wp:cNvGraphicFramePr/>
            <a:graphic xmlns:a="http://schemas.openxmlformats.org/drawingml/2006/main">
              <a:graphicData uri="http://schemas.openxmlformats.org/drawingml/2006/picture">
                <pic:pic xmlns:pic="http://schemas.openxmlformats.org/drawingml/2006/picture">
                  <pic:nvPicPr>
                    <pic:cNvPr id="10" name="Picture 9" descr="Related image"/>
                    <pic:cNvPicPr/>
                  </pic:nvPicPr>
                  <pic:blipFill rotWithShape="1">
                    <a:blip r:embed="rId151"/>
                    <a:srcRect t="15004" r="12009" b="731"/>
                    <a:stretch/>
                  </pic:blipFill>
                  <pic:spPr bwMode="auto">
                    <a:xfrm>
                      <a:off x="0" y="0"/>
                      <a:ext cx="3100617" cy="1682560"/>
                    </a:xfrm>
                    <a:prstGeom prst="rect">
                      <a:avLst/>
                    </a:prstGeom>
                    <a:noFill/>
                    <a:ln>
                      <a:noFill/>
                    </a:ln>
                    <a:extLst>
                      <a:ext uri="{53640926-AAD7-44D8-BBD7-CCE9431645EC}">
                        <a14:shadowObscured xmlns:a14="http://schemas.microsoft.com/office/drawing/2010/main"/>
                      </a:ext>
                    </a:extLst>
                  </pic:spPr>
                </pic:pic>
              </a:graphicData>
            </a:graphic>
          </wp:inline>
        </w:drawing>
      </w:r>
    </w:p>
    <w:p w14:paraId="162E86EA" w14:textId="5AF9FBCB" w:rsidR="00142B37" w:rsidRPr="00BB43B4" w:rsidRDefault="005A655E" w:rsidP="00586D6E">
      <w:pPr>
        <w:pStyle w:val="Caption"/>
        <w:spacing w:line="240" w:lineRule="auto"/>
        <w:ind w:firstLine="284"/>
        <w:jc w:val="center"/>
        <w:rPr>
          <w:rFonts w:ascii="Garamond" w:hAnsi="Garamond"/>
          <w:bCs/>
          <w:i/>
          <w:sz w:val="20"/>
        </w:rPr>
      </w:pPr>
      <w:r w:rsidRPr="00BB43B4">
        <w:rPr>
          <w:rFonts w:ascii="Garamond" w:hAnsi="Garamond"/>
          <w:bCs/>
          <w:i/>
          <w:sz w:val="20"/>
        </w:rPr>
        <w:t xml:space="preserve">Figura </w:t>
      </w:r>
      <w:r w:rsidRPr="00BB43B4">
        <w:rPr>
          <w:rFonts w:ascii="Garamond" w:hAnsi="Garamond"/>
          <w:bCs/>
          <w:i/>
          <w:sz w:val="20"/>
        </w:rPr>
        <w:fldChar w:fldCharType="begin"/>
      </w:r>
      <w:r w:rsidRPr="00BB43B4">
        <w:rPr>
          <w:rFonts w:ascii="Garamond" w:hAnsi="Garamond"/>
          <w:bCs/>
          <w:i/>
          <w:sz w:val="20"/>
        </w:rPr>
        <w:instrText xml:space="preserve"> SEQ Figura \* ARABIC </w:instrText>
      </w:r>
      <w:r w:rsidRPr="00BB43B4">
        <w:rPr>
          <w:rFonts w:ascii="Garamond" w:hAnsi="Garamond"/>
          <w:bCs/>
          <w:i/>
          <w:sz w:val="20"/>
        </w:rPr>
        <w:fldChar w:fldCharType="separate"/>
      </w:r>
      <w:r w:rsidR="0005019A" w:rsidRPr="00BB43B4">
        <w:rPr>
          <w:rFonts w:ascii="Garamond" w:hAnsi="Garamond"/>
          <w:bCs/>
          <w:i/>
          <w:sz w:val="20"/>
        </w:rPr>
        <w:t>40</w:t>
      </w:r>
      <w:r w:rsidRPr="00BB43B4">
        <w:rPr>
          <w:rFonts w:ascii="Garamond" w:hAnsi="Garamond"/>
          <w:bCs/>
          <w:i/>
          <w:sz w:val="20"/>
        </w:rPr>
        <w:fldChar w:fldCharType="end"/>
      </w:r>
      <w:r w:rsidRPr="00BB43B4">
        <w:rPr>
          <w:rFonts w:ascii="Garamond" w:hAnsi="Garamond"/>
          <w:bCs/>
          <w:i/>
          <w:sz w:val="20"/>
        </w:rPr>
        <w:t>. Brezat mbrojtës për mbrojtjen e ujëmbledhësve artificialë</w:t>
      </w:r>
      <w:r w:rsidR="001B3AEC" w:rsidRPr="00BB43B4">
        <w:rPr>
          <w:rFonts w:ascii="Garamond" w:hAnsi="Garamond"/>
          <w:bCs/>
          <w:i/>
          <w:sz w:val="20"/>
        </w:rPr>
        <w:t xml:space="preserve"> </w:t>
      </w:r>
    </w:p>
    <w:p w14:paraId="6954AF27" w14:textId="4A5C0603" w:rsidR="00636354" w:rsidRPr="00BB43B4" w:rsidRDefault="00704213" w:rsidP="00586D6E">
      <w:pPr>
        <w:pStyle w:val="Heading2"/>
        <w:spacing w:before="0" w:after="0"/>
        <w:ind w:firstLine="284"/>
        <w:rPr>
          <w:rFonts w:ascii="Garamond" w:hAnsi="Garamond"/>
          <w:szCs w:val="24"/>
        </w:rPr>
      </w:pPr>
      <w:bookmarkStart w:id="86" w:name="_Toc227224775"/>
      <w:r w:rsidRPr="00BB43B4">
        <w:rPr>
          <w:rFonts w:ascii="Garamond" w:hAnsi="Garamond"/>
          <w:szCs w:val="24"/>
        </w:rPr>
        <w:t>9.2</w:t>
      </w:r>
      <w:r w:rsidR="006141E6" w:rsidRPr="00BB43B4">
        <w:rPr>
          <w:rFonts w:ascii="Garamond" w:hAnsi="Garamond"/>
          <w:szCs w:val="24"/>
        </w:rPr>
        <w:t xml:space="preserve"> Pyllëzimi i r</w:t>
      </w:r>
      <w:r w:rsidR="00D645A1" w:rsidRPr="00BB43B4">
        <w:rPr>
          <w:rFonts w:ascii="Garamond" w:hAnsi="Garamond"/>
          <w:szCs w:val="24"/>
        </w:rPr>
        <w:t>anishteve bregdetare dhe i</w:t>
      </w:r>
      <w:r w:rsidR="006141E6" w:rsidRPr="00BB43B4">
        <w:rPr>
          <w:rFonts w:ascii="Garamond" w:hAnsi="Garamond"/>
          <w:szCs w:val="24"/>
        </w:rPr>
        <w:t xml:space="preserve"> zallishteve të lumenj</w:t>
      </w:r>
      <w:r w:rsidR="00472C13" w:rsidRPr="00BB43B4">
        <w:rPr>
          <w:rFonts w:ascii="Garamond" w:hAnsi="Garamond"/>
          <w:szCs w:val="24"/>
        </w:rPr>
        <w:t>ve</w:t>
      </w:r>
      <w:bookmarkEnd w:id="86"/>
      <w:r w:rsidR="001B3AEC" w:rsidRPr="00BB43B4">
        <w:rPr>
          <w:rFonts w:ascii="Garamond" w:hAnsi="Garamond"/>
          <w:szCs w:val="24"/>
        </w:rPr>
        <w:t xml:space="preserve"> </w:t>
      </w:r>
    </w:p>
    <w:p w14:paraId="00EFC6E5" w14:textId="36FE56FC" w:rsidR="00636354" w:rsidRPr="00BB43B4" w:rsidRDefault="00D645A1" w:rsidP="00586D6E">
      <w:pPr>
        <w:pStyle w:val="Vorgabetext"/>
        <w:ind w:firstLine="284"/>
        <w:jc w:val="both"/>
        <w:rPr>
          <w:rFonts w:ascii="Garamond" w:hAnsi="Garamond"/>
          <w:b/>
          <w:szCs w:val="24"/>
        </w:rPr>
      </w:pPr>
      <w:r w:rsidRPr="00BB43B4">
        <w:rPr>
          <w:rFonts w:ascii="Garamond" w:hAnsi="Garamond"/>
          <w:b/>
          <w:szCs w:val="24"/>
        </w:rPr>
        <w:t>9.2</w:t>
      </w:r>
      <w:r w:rsidR="00704213" w:rsidRPr="00BB43B4">
        <w:rPr>
          <w:rFonts w:ascii="Garamond" w:hAnsi="Garamond"/>
          <w:b/>
          <w:szCs w:val="24"/>
        </w:rPr>
        <w:t>.1</w:t>
      </w:r>
      <w:r w:rsidR="00636354" w:rsidRPr="00BB43B4">
        <w:rPr>
          <w:rFonts w:ascii="Garamond" w:hAnsi="Garamond"/>
          <w:b/>
          <w:szCs w:val="24"/>
        </w:rPr>
        <w:t xml:space="preserve"> </w:t>
      </w:r>
      <w:r w:rsidR="00534484" w:rsidRPr="00BB43B4">
        <w:rPr>
          <w:rFonts w:ascii="Garamond" w:hAnsi="Garamond"/>
          <w:b/>
          <w:szCs w:val="24"/>
        </w:rPr>
        <w:t>Masat paraprake për p</w:t>
      </w:r>
      <w:r w:rsidRPr="00BB43B4">
        <w:rPr>
          <w:rFonts w:ascii="Garamond" w:hAnsi="Garamond"/>
          <w:b/>
          <w:szCs w:val="24"/>
        </w:rPr>
        <w:t>yll</w:t>
      </w:r>
      <w:r w:rsidR="00534484" w:rsidRPr="00BB43B4">
        <w:rPr>
          <w:rFonts w:ascii="Garamond" w:hAnsi="Garamond"/>
          <w:b/>
          <w:szCs w:val="24"/>
        </w:rPr>
        <w:t>ë</w:t>
      </w:r>
      <w:r w:rsidRPr="00BB43B4">
        <w:rPr>
          <w:rFonts w:ascii="Garamond" w:hAnsi="Garamond"/>
          <w:b/>
          <w:szCs w:val="24"/>
        </w:rPr>
        <w:t>zimi i ranishteve</w:t>
      </w:r>
      <w:r w:rsidR="00636354" w:rsidRPr="00BB43B4">
        <w:rPr>
          <w:rFonts w:ascii="Garamond" w:hAnsi="Garamond"/>
          <w:b/>
          <w:szCs w:val="24"/>
        </w:rPr>
        <w:t xml:space="preserve"> bregdetare</w:t>
      </w:r>
    </w:p>
    <w:p w14:paraId="7220B1D5" w14:textId="4CB3DCA1" w:rsidR="00636354" w:rsidRPr="00BB43B4" w:rsidRDefault="00F843BF" w:rsidP="00586D6E">
      <w:pPr>
        <w:pStyle w:val="Vorgabetext"/>
        <w:ind w:firstLine="284"/>
        <w:jc w:val="both"/>
        <w:rPr>
          <w:rFonts w:ascii="Garamond" w:hAnsi="Garamond"/>
          <w:szCs w:val="24"/>
        </w:rPr>
      </w:pPr>
      <w:r w:rsidRPr="00BB43B4">
        <w:rPr>
          <w:rFonts w:ascii="Garamond" w:hAnsi="Garamond"/>
          <w:szCs w:val="24"/>
        </w:rPr>
        <w:t>E</w:t>
      </w:r>
      <w:r w:rsidR="00636354" w:rsidRPr="00BB43B4">
        <w:rPr>
          <w:rFonts w:ascii="Garamond" w:hAnsi="Garamond"/>
          <w:szCs w:val="24"/>
        </w:rPr>
        <w:t>r</w:t>
      </w:r>
      <w:r w:rsidR="00DD745F" w:rsidRPr="00BB43B4">
        <w:rPr>
          <w:rFonts w:ascii="Garamond" w:hAnsi="Garamond"/>
          <w:szCs w:val="24"/>
        </w:rPr>
        <w:t>ë</w:t>
      </w:r>
      <w:r w:rsidR="00636354" w:rsidRPr="00BB43B4">
        <w:rPr>
          <w:rFonts w:ascii="Garamond" w:hAnsi="Garamond"/>
          <w:szCs w:val="24"/>
        </w:rPr>
        <w:t>rat</w:t>
      </w:r>
      <w:r w:rsidRPr="00BB43B4">
        <w:rPr>
          <w:rFonts w:ascii="Garamond" w:hAnsi="Garamond"/>
          <w:szCs w:val="24"/>
        </w:rPr>
        <w:t xml:space="preserve"> </w:t>
      </w:r>
      <w:r w:rsidR="00636354" w:rsidRPr="00BB43B4">
        <w:rPr>
          <w:rFonts w:ascii="Garamond" w:hAnsi="Garamond"/>
          <w:szCs w:val="24"/>
        </w:rPr>
        <w:t xml:space="preserve">e forta </w:t>
      </w:r>
      <w:r w:rsidRPr="00BB43B4">
        <w:rPr>
          <w:rFonts w:ascii="Garamond" w:hAnsi="Garamond"/>
          <w:szCs w:val="24"/>
        </w:rPr>
        <w:t>q</w:t>
      </w:r>
      <w:r w:rsidR="00DD745F" w:rsidRPr="00BB43B4">
        <w:rPr>
          <w:rFonts w:ascii="Garamond" w:hAnsi="Garamond"/>
          <w:szCs w:val="24"/>
        </w:rPr>
        <w:t>ë</w:t>
      </w:r>
      <w:r w:rsidRPr="00BB43B4">
        <w:rPr>
          <w:rFonts w:ascii="Garamond" w:hAnsi="Garamond"/>
          <w:szCs w:val="24"/>
        </w:rPr>
        <w:t xml:space="preserve"> fryjn</w:t>
      </w:r>
      <w:r w:rsidR="00DD745F" w:rsidRPr="00BB43B4">
        <w:rPr>
          <w:rFonts w:ascii="Garamond" w:hAnsi="Garamond"/>
          <w:szCs w:val="24"/>
        </w:rPr>
        <w:t>ë</w:t>
      </w:r>
      <w:r w:rsidRPr="00BB43B4">
        <w:rPr>
          <w:rFonts w:ascii="Garamond" w:hAnsi="Garamond"/>
          <w:szCs w:val="24"/>
        </w:rPr>
        <w:t xml:space="preserve"> nga deti</w:t>
      </w:r>
      <w:r w:rsidR="00636354" w:rsidRPr="00BB43B4">
        <w:rPr>
          <w:rFonts w:ascii="Garamond" w:hAnsi="Garamond"/>
          <w:szCs w:val="24"/>
        </w:rPr>
        <w:t xml:space="preserve"> e shtyjn</w:t>
      </w:r>
      <w:r w:rsidR="00DD745F" w:rsidRPr="00BB43B4">
        <w:rPr>
          <w:rFonts w:ascii="Garamond" w:hAnsi="Garamond"/>
          <w:szCs w:val="24"/>
        </w:rPr>
        <w:t>ë</w:t>
      </w:r>
      <w:r w:rsidR="00636354" w:rsidRPr="00BB43B4">
        <w:rPr>
          <w:rFonts w:ascii="Garamond" w:hAnsi="Garamond"/>
          <w:szCs w:val="24"/>
        </w:rPr>
        <w:t xml:space="preserve"> r</w:t>
      </w:r>
      <w:r w:rsidR="00DD745F" w:rsidRPr="00BB43B4">
        <w:rPr>
          <w:rFonts w:ascii="Garamond" w:hAnsi="Garamond"/>
          <w:szCs w:val="24"/>
        </w:rPr>
        <w:t>ë</w:t>
      </w:r>
      <w:r w:rsidR="00636354" w:rsidRPr="00BB43B4">
        <w:rPr>
          <w:rFonts w:ascii="Garamond" w:hAnsi="Garamond"/>
          <w:szCs w:val="24"/>
        </w:rPr>
        <w:t>r</w:t>
      </w:r>
      <w:r w:rsidR="00DD745F" w:rsidRPr="00BB43B4">
        <w:rPr>
          <w:rFonts w:ascii="Garamond" w:hAnsi="Garamond"/>
          <w:szCs w:val="24"/>
        </w:rPr>
        <w:t>ë</w:t>
      </w:r>
      <w:r w:rsidR="00636354" w:rsidRPr="00BB43B4">
        <w:rPr>
          <w:rFonts w:ascii="Garamond" w:hAnsi="Garamond"/>
          <w:szCs w:val="24"/>
        </w:rPr>
        <w:t>n drejt</w:t>
      </w:r>
      <w:r w:rsidR="00DD745F" w:rsidRPr="00BB43B4">
        <w:rPr>
          <w:rFonts w:ascii="Garamond" w:hAnsi="Garamond"/>
          <w:szCs w:val="24"/>
        </w:rPr>
        <w:t>ë</w:t>
      </w:r>
      <w:r w:rsidR="00636354" w:rsidRPr="00BB43B4">
        <w:rPr>
          <w:rFonts w:ascii="Garamond" w:hAnsi="Garamond"/>
          <w:szCs w:val="24"/>
        </w:rPr>
        <w:t xml:space="preserve"> brend</w:t>
      </w:r>
      <w:r w:rsidR="00DD745F" w:rsidRPr="00BB43B4">
        <w:rPr>
          <w:rFonts w:ascii="Garamond" w:hAnsi="Garamond"/>
          <w:szCs w:val="24"/>
        </w:rPr>
        <w:t>ë</w:t>
      </w:r>
      <w:r w:rsidR="00636354" w:rsidRPr="00BB43B4">
        <w:rPr>
          <w:rFonts w:ascii="Garamond" w:hAnsi="Garamond"/>
          <w:szCs w:val="24"/>
        </w:rPr>
        <w:t>sis</w:t>
      </w:r>
      <w:r w:rsidR="00DD745F" w:rsidRPr="00BB43B4">
        <w:rPr>
          <w:rFonts w:ascii="Garamond" w:hAnsi="Garamond"/>
          <w:szCs w:val="24"/>
        </w:rPr>
        <w:t>ë</w:t>
      </w:r>
      <w:r w:rsidR="00636354" w:rsidRPr="00BB43B4">
        <w:rPr>
          <w:rFonts w:ascii="Garamond" w:hAnsi="Garamond"/>
          <w:szCs w:val="24"/>
        </w:rPr>
        <w:t xml:space="preserve"> s</w:t>
      </w:r>
      <w:r w:rsidR="00DD745F" w:rsidRPr="00BB43B4">
        <w:rPr>
          <w:rFonts w:ascii="Garamond" w:hAnsi="Garamond"/>
          <w:szCs w:val="24"/>
        </w:rPr>
        <w:t>ë</w:t>
      </w:r>
      <w:r w:rsidR="00636354" w:rsidRPr="00BB43B4">
        <w:rPr>
          <w:rFonts w:ascii="Garamond" w:hAnsi="Garamond"/>
          <w:szCs w:val="24"/>
        </w:rPr>
        <w:t xml:space="preserve"> tokave duke formuar duna bregdetare. Q</w:t>
      </w:r>
      <w:r w:rsidR="00DF5A8A" w:rsidRPr="00BB43B4">
        <w:rPr>
          <w:rFonts w:ascii="Garamond" w:hAnsi="Garamond"/>
          <w:szCs w:val="24"/>
        </w:rPr>
        <w:t>ë</w:t>
      </w:r>
      <w:r w:rsidR="00636354" w:rsidRPr="00BB43B4">
        <w:rPr>
          <w:rFonts w:ascii="Garamond" w:hAnsi="Garamond"/>
          <w:szCs w:val="24"/>
        </w:rPr>
        <w:t xml:space="preserve"> t</w:t>
      </w:r>
      <w:r w:rsidR="00DF5A8A" w:rsidRPr="00BB43B4">
        <w:rPr>
          <w:rFonts w:ascii="Garamond" w:hAnsi="Garamond"/>
          <w:szCs w:val="24"/>
        </w:rPr>
        <w:t>ë</w:t>
      </w:r>
      <w:r w:rsidR="00636354" w:rsidRPr="00BB43B4">
        <w:rPr>
          <w:rFonts w:ascii="Garamond" w:hAnsi="Garamond"/>
          <w:szCs w:val="24"/>
        </w:rPr>
        <w:t xml:space="preserve"> shkaktoh</w:t>
      </w:r>
      <w:r w:rsidRPr="00BB43B4">
        <w:rPr>
          <w:rFonts w:ascii="Garamond" w:hAnsi="Garamond"/>
          <w:szCs w:val="24"/>
        </w:rPr>
        <w:t>et l</w:t>
      </w:r>
      <w:r w:rsidR="00DF5A8A" w:rsidRPr="00BB43B4">
        <w:rPr>
          <w:rFonts w:ascii="Garamond" w:hAnsi="Garamond"/>
          <w:szCs w:val="24"/>
        </w:rPr>
        <w:t>ë</w:t>
      </w:r>
      <w:r w:rsidRPr="00BB43B4">
        <w:rPr>
          <w:rFonts w:ascii="Garamond" w:hAnsi="Garamond"/>
          <w:szCs w:val="24"/>
        </w:rPr>
        <w:t>vizja e grimcave t</w:t>
      </w:r>
      <w:r w:rsidR="00DF5A8A" w:rsidRPr="00BB43B4">
        <w:rPr>
          <w:rFonts w:ascii="Garamond" w:hAnsi="Garamond"/>
          <w:szCs w:val="24"/>
        </w:rPr>
        <w:t>ë</w:t>
      </w:r>
      <w:r w:rsidRPr="00BB43B4">
        <w:rPr>
          <w:rFonts w:ascii="Garamond" w:hAnsi="Garamond"/>
          <w:szCs w:val="24"/>
        </w:rPr>
        <w:t xml:space="preserve"> r</w:t>
      </w:r>
      <w:r w:rsidR="00DF5A8A" w:rsidRPr="00BB43B4">
        <w:rPr>
          <w:rFonts w:ascii="Garamond" w:hAnsi="Garamond"/>
          <w:szCs w:val="24"/>
        </w:rPr>
        <w:t>ë</w:t>
      </w:r>
      <w:r w:rsidRPr="00BB43B4">
        <w:rPr>
          <w:rFonts w:ascii="Garamond" w:hAnsi="Garamond"/>
          <w:szCs w:val="24"/>
        </w:rPr>
        <w:t>r</w:t>
      </w:r>
      <w:r w:rsidR="00DF5A8A" w:rsidRPr="00BB43B4">
        <w:rPr>
          <w:rFonts w:ascii="Garamond" w:hAnsi="Garamond"/>
          <w:szCs w:val="24"/>
        </w:rPr>
        <w:t>ë</w:t>
      </w:r>
      <w:r w:rsidRPr="00BB43B4">
        <w:rPr>
          <w:rFonts w:ascii="Garamond" w:hAnsi="Garamond"/>
          <w:szCs w:val="24"/>
        </w:rPr>
        <w:t>s</w:t>
      </w:r>
      <w:r w:rsidR="00636354" w:rsidRPr="00BB43B4">
        <w:rPr>
          <w:rFonts w:ascii="Garamond" w:hAnsi="Garamond"/>
          <w:szCs w:val="24"/>
        </w:rPr>
        <w:t>, duhet q</w:t>
      </w:r>
      <w:r w:rsidR="00DF5A8A" w:rsidRPr="00BB43B4">
        <w:rPr>
          <w:rFonts w:ascii="Garamond" w:hAnsi="Garamond"/>
          <w:szCs w:val="24"/>
        </w:rPr>
        <w:t>ë</w:t>
      </w:r>
      <w:r w:rsidR="00636354" w:rsidRPr="00BB43B4">
        <w:rPr>
          <w:rFonts w:ascii="Garamond" w:hAnsi="Garamond"/>
          <w:szCs w:val="24"/>
        </w:rPr>
        <w:t xml:space="preserve"> er</w:t>
      </w:r>
      <w:r w:rsidR="00DF5A8A" w:rsidRPr="00BB43B4">
        <w:rPr>
          <w:rFonts w:ascii="Garamond" w:hAnsi="Garamond"/>
          <w:szCs w:val="24"/>
        </w:rPr>
        <w:t>ë</w:t>
      </w:r>
      <w:r w:rsidR="00636354" w:rsidRPr="00BB43B4">
        <w:rPr>
          <w:rFonts w:ascii="Garamond" w:hAnsi="Garamond"/>
          <w:szCs w:val="24"/>
        </w:rPr>
        <w:t>rat t</w:t>
      </w:r>
      <w:r w:rsidR="00DF5A8A" w:rsidRPr="00BB43B4">
        <w:rPr>
          <w:rFonts w:ascii="Garamond" w:hAnsi="Garamond"/>
          <w:szCs w:val="24"/>
        </w:rPr>
        <w:t>ë</w:t>
      </w:r>
      <w:r w:rsidR="00636354" w:rsidRPr="00BB43B4">
        <w:rPr>
          <w:rFonts w:ascii="Garamond" w:hAnsi="Garamond"/>
          <w:szCs w:val="24"/>
        </w:rPr>
        <w:t xml:space="preserve"> kalojn</w:t>
      </w:r>
      <w:r w:rsidR="00DF5A8A" w:rsidRPr="00BB43B4">
        <w:rPr>
          <w:rFonts w:ascii="Garamond" w:hAnsi="Garamond"/>
          <w:szCs w:val="24"/>
        </w:rPr>
        <w:t>ë</w:t>
      </w:r>
      <w:r w:rsidR="00636354" w:rsidRPr="00BB43B4">
        <w:rPr>
          <w:rFonts w:ascii="Garamond" w:hAnsi="Garamond"/>
          <w:szCs w:val="24"/>
        </w:rPr>
        <w:t xml:space="preserve"> shpejt</w:t>
      </w:r>
      <w:r w:rsidR="00DF5A8A" w:rsidRPr="00BB43B4">
        <w:rPr>
          <w:rFonts w:ascii="Garamond" w:hAnsi="Garamond"/>
          <w:szCs w:val="24"/>
        </w:rPr>
        <w:t>ë</w:t>
      </w:r>
      <w:r w:rsidR="00636354" w:rsidRPr="00BB43B4">
        <w:rPr>
          <w:rFonts w:ascii="Garamond" w:hAnsi="Garamond"/>
          <w:szCs w:val="24"/>
        </w:rPr>
        <w:t>sin</w:t>
      </w:r>
      <w:r w:rsidR="00DF5A8A" w:rsidRPr="00BB43B4">
        <w:rPr>
          <w:rFonts w:ascii="Garamond" w:hAnsi="Garamond"/>
          <w:szCs w:val="24"/>
        </w:rPr>
        <w:t>ë</w:t>
      </w:r>
      <w:r w:rsidR="00636354" w:rsidRPr="00BB43B4">
        <w:rPr>
          <w:rFonts w:ascii="Garamond" w:hAnsi="Garamond"/>
          <w:szCs w:val="24"/>
        </w:rPr>
        <w:t xml:space="preserve"> 7 m/sek (25 km/or</w:t>
      </w:r>
      <w:r w:rsidR="00DF5A8A" w:rsidRPr="00BB43B4">
        <w:rPr>
          <w:rFonts w:ascii="Garamond" w:hAnsi="Garamond"/>
          <w:szCs w:val="24"/>
        </w:rPr>
        <w:t>ë</w:t>
      </w:r>
      <w:r w:rsidR="00636354" w:rsidRPr="00BB43B4">
        <w:rPr>
          <w:rFonts w:ascii="Garamond" w:hAnsi="Garamond"/>
          <w:szCs w:val="24"/>
        </w:rPr>
        <w:t>). R</w:t>
      </w:r>
      <w:r w:rsidR="00DF5A8A" w:rsidRPr="00BB43B4">
        <w:rPr>
          <w:rFonts w:ascii="Garamond" w:hAnsi="Garamond"/>
          <w:szCs w:val="24"/>
        </w:rPr>
        <w:t>ë</w:t>
      </w:r>
      <w:r w:rsidR="00636354" w:rsidRPr="00BB43B4">
        <w:rPr>
          <w:rFonts w:ascii="Garamond" w:hAnsi="Garamond"/>
          <w:szCs w:val="24"/>
        </w:rPr>
        <w:t>rat e l</w:t>
      </w:r>
      <w:r w:rsidR="00DF5A8A" w:rsidRPr="00BB43B4">
        <w:rPr>
          <w:rFonts w:ascii="Garamond" w:hAnsi="Garamond"/>
          <w:szCs w:val="24"/>
        </w:rPr>
        <w:t>ë</w:t>
      </w:r>
      <w:r w:rsidR="00636354" w:rsidRPr="00BB43B4">
        <w:rPr>
          <w:rFonts w:ascii="Garamond" w:hAnsi="Garamond"/>
          <w:szCs w:val="24"/>
        </w:rPr>
        <w:t>vizshme mund t</w:t>
      </w:r>
      <w:r w:rsidR="00DF5A8A" w:rsidRPr="00BB43B4">
        <w:rPr>
          <w:rFonts w:ascii="Garamond" w:hAnsi="Garamond"/>
          <w:szCs w:val="24"/>
        </w:rPr>
        <w:t>ë</w:t>
      </w:r>
      <w:r w:rsidR="00636354" w:rsidRPr="00BB43B4">
        <w:rPr>
          <w:rFonts w:ascii="Garamond" w:hAnsi="Garamond"/>
          <w:szCs w:val="24"/>
        </w:rPr>
        <w:t xml:space="preserve"> b</w:t>
      </w:r>
      <w:r w:rsidR="00DF5A8A" w:rsidRPr="00BB43B4">
        <w:rPr>
          <w:rFonts w:ascii="Garamond" w:hAnsi="Garamond"/>
          <w:szCs w:val="24"/>
        </w:rPr>
        <w:t>ë</w:t>
      </w:r>
      <w:r w:rsidR="00636354" w:rsidRPr="00BB43B4">
        <w:rPr>
          <w:rFonts w:ascii="Garamond" w:hAnsi="Garamond"/>
          <w:szCs w:val="24"/>
        </w:rPr>
        <w:t>hen shum</w:t>
      </w:r>
      <w:r w:rsidR="00DF5A8A" w:rsidRPr="00BB43B4">
        <w:rPr>
          <w:rFonts w:ascii="Garamond" w:hAnsi="Garamond"/>
          <w:szCs w:val="24"/>
        </w:rPr>
        <w:t>ë</w:t>
      </w:r>
      <w:r w:rsidR="00636354" w:rsidRPr="00BB43B4">
        <w:rPr>
          <w:rFonts w:ascii="Garamond" w:hAnsi="Garamond"/>
          <w:szCs w:val="24"/>
        </w:rPr>
        <w:t xml:space="preserve"> t</w:t>
      </w:r>
      <w:r w:rsidR="00DF5A8A" w:rsidRPr="00BB43B4">
        <w:rPr>
          <w:rFonts w:ascii="Garamond" w:hAnsi="Garamond"/>
          <w:szCs w:val="24"/>
        </w:rPr>
        <w:t>ë</w:t>
      </w:r>
      <w:r w:rsidR="00636354" w:rsidRPr="00BB43B4">
        <w:rPr>
          <w:rFonts w:ascii="Garamond" w:hAnsi="Garamond"/>
          <w:szCs w:val="24"/>
        </w:rPr>
        <w:t xml:space="preserve"> d</w:t>
      </w:r>
      <w:r w:rsidR="00DF5A8A" w:rsidRPr="00BB43B4">
        <w:rPr>
          <w:rFonts w:ascii="Garamond" w:hAnsi="Garamond"/>
          <w:szCs w:val="24"/>
        </w:rPr>
        <w:t>ë</w:t>
      </w:r>
      <w:r w:rsidR="00636354" w:rsidRPr="00BB43B4">
        <w:rPr>
          <w:rFonts w:ascii="Garamond" w:hAnsi="Garamond"/>
          <w:szCs w:val="24"/>
        </w:rPr>
        <w:t>mshme p</w:t>
      </w:r>
      <w:r w:rsidR="00DF5A8A" w:rsidRPr="00BB43B4">
        <w:rPr>
          <w:rFonts w:ascii="Garamond" w:hAnsi="Garamond"/>
          <w:szCs w:val="24"/>
        </w:rPr>
        <w:t>ë</w:t>
      </w:r>
      <w:r w:rsidR="00636354" w:rsidRPr="00BB43B4">
        <w:rPr>
          <w:rFonts w:ascii="Garamond" w:hAnsi="Garamond"/>
          <w:szCs w:val="24"/>
        </w:rPr>
        <w:t>r kanale, rrug</w:t>
      </w:r>
      <w:r w:rsidR="00DF5A8A" w:rsidRPr="00BB43B4">
        <w:rPr>
          <w:rFonts w:ascii="Garamond" w:hAnsi="Garamond"/>
          <w:szCs w:val="24"/>
        </w:rPr>
        <w:t>ë</w:t>
      </w:r>
      <w:r w:rsidR="00636354" w:rsidRPr="00BB43B4">
        <w:rPr>
          <w:rFonts w:ascii="Garamond" w:hAnsi="Garamond"/>
          <w:szCs w:val="24"/>
        </w:rPr>
        <w:t xml:space="preserve"> auto, toka bujq</w:t>
      </w:r>
      <w:r w:rsidR="00DF5A8A" w:rsidRPr="00BB43B4">
        <w:rPr>
          <w:rFonts w:ascii="Garamond" w:hAnsi="Garamond"/>
          <w:szCs w:val="24"/>
        </w:rPr>
        <w:t>ë</w:t>
      </w:r>
      <w:r w:rsidR="00636354" w:rsidRPr="00BB43B4">
        <w:rPr>
          <w:rFonts w:ascii="Garamond" w:hAnsi="Garamond"/>
          <w:szCs w:val="24"/>
        </w:rPr>
        <w:t xml:space="preserve">sore, etj. </w:t>
      </w:r>
      <w:r w:rsidR="00467099" w:rsidRPr="00BB43B4">
        <w:rPr>
          <w:rFonts w:ascii="Garamond" w:hAnsi="Garamond"/>
          <w:szCs w:val="24"/>
        </w:rPr>
        <w:t>P</w:t>
      </w:r>
      <w:r w:rsidR="00DF5A8A" w:rsidRPr="00BB43B4">
        <w:rPr>
          <w:rFonts w:ascii="Garamond" w:hAnsi="Garamond"/>
          <w:szCs w:val="24"/>
        </w:rPr>
        <w:t>ë</w:t>
      </w:r>
      <w:r w:rsidR="00636354" w:rsidRPr="00BB43B4">
        <w:rPr>
          <w:rFonts w:ascii="Garamond" w:hAnsi="Garamond"/>
          <w:szCs w:val="24"/>
        </w:rPr>
        <w:t>rvoja treg</w:t>
      </w:r>
      <w:r w:rsidR="00467099" w:rsidRPr="00BB43B4">
        <w:rPr>
          <w:rFonts w:ascii="Garamond" w:hAnsi="Garamond"/>
          <w:szCs w:val="24"/>
        </w:rPr>
        <w:t>on</w:t>
      </w:r>
      <w:r w:rsidR="00636354" w:rsidRPr="00BB43B4">
        <w:rPr>
          <w:rFonts w:ascii="Garamond" w:hAnsi="Garamond"/>
          <w:szCs w:val="24"/>
        </w:rPr>
        <w:t xml:space="preserve"> se ato mund t</w:t>
      </w:r>
      <w:r w:rsidR="00DF5A8A" w:rsidRPr="00BB43B4">
        <w:rPr>
          <w:rFonts w:ascii="Garamond" w:hAnsi="Garamond"/>
          <w:szCs w:val="24"/>
        </w:rPr>
        <w:t>ë</w:t>
      </w:r>
      <w:r w:rsidR="00636354" w:rsidRPr="00BB43B4">
        <w:rPr>
          <w:rFonts w:ascii="Garamond" w:hAnsi="Garamond"/>
          <w:szCs w:val="24"/>
        </w:rPr>
        <w:t xml:space="preserve"> pyll</w:t>
      </w:r>
      <w:r w:rsidR="00DF5A8A" w:rsidRPr="00BB43B4">
        <w:rPr>
          <w:rFonts w:ascii="Garamond" w:hAnsi="Garamond"/>
          <w:szCs w:val="24"/>
        </w:rPr>
        <w:t>ë</w:t>
      </w:r>
      <w:r w:rsidR="00636354" w:rsidRPr="00BB43B4">
        <w:rPr>
          <w:rFonts w:ascii="Garamond" w:hAnsi="Garamond"/>
          <w:szCs w:val="24"/>
        </w:rPr>
        <w:t>zohen me sukses dhe j</w:t>
      </w:r>
      <w:r w:rsidR="00467099" w:rsidRPr="00BB43B4">
        <w:rPr>
          <w:rFonts w:ascii="Garamond" w:hAnsi="Garamond"/>
          <w:szCs w:val="24"/>
        </w:rPr>
        <w:t>an</w:t>
      </w:r>
      <w:r w:rsidR="00DF5A8A" w:rsidRPr="00BB43B4">
        <w:rPr>
          <w:rFonts w:ascii="Garamond" w:hAnsi="Garamond"/>
          <w:szCs w:val="24"/>
        </w:rPr>
        <w:t>ë</w:t>
      </w:r>
      <w:r w:rsidR="00467099" w:rsidRPr="00BB43B4">
        <w:rPr>
          <w:rFonts w:ascii="Garamond" w:hAnsi="Garamond"/>
          <w:szCs w:val="24"/>
        </w:rPr>
        <w:t xml:space="preserve"> mjaft prodhuese</w:t>
      </w:r>
      <w:r w:rsidRPr="00BB43B4">
        <w:rPr>
          <w:rFonts w:ascii="Garamond" w:hAnsi="Garamond"/>
          <w:szCs w:val="24"/>
        </w:rPr>
        <w:t xml:space="preserve">, duke u </w:t>
      </w:r>
      <w:r w:rsidR="00636354" w:rsidRPr="00BB43B4">
        <w:rPr>
          <w:rFonts w:ascii="Garamond" w:hAnsi="Garamond"/>
          <w:szCs w:val="24"/>
        </w:rPr>
        <w:t>b</w:t>
      </w:r>
      <w:r w:rsidR="00DF5A8A" w:rsidRPr="00BB43B4">
        <w:rPr>
          <w:rFonts w:ascii="Garamond" w:hAnsi="Garamond"/>
          <w:szCs w:val="24"/>
        </w:rPr>
        <w:t>ë</w:t>
      </w:r>
      <w:r w:rsidR="00636354" w:rsidRPr="00BB43B4">
        <w:rPr>
          <w:rFonts w:ascii="Garamond" w:hAnsi="Garamond"/>
          <w:szCs w:val="24"/>
        </w:rPr>
        <w:t>r</w:t>
      </w:r>
      <w:r w:rsidR="00DF5A8A" w:rsidRPr="00BB43B4">
        <w:rPr>
          <w:rFonts w:ascii="Garamond" w:hAnsi="Garamond"/>
          <w:szCs w:val="24"/>
        </w:rPr>
        <w:t>ë</w:t>
      </w:r>
      <w:r w:rsidR="00636354" w:rsidRPr="00BB43B4">
        <w:rPr>
          <w:rFonts w:ascii="Garamond" w:hAnsi="Garamond"/>
          <w:szCs w:val="24"/>
        </w:rPr>
        <w:t xml:space="preserve"> </w:t>
      </w:r>
      <w:r w:rsidRPr="00BB43B4">
        <w:rPr>
          <w:rFonts w:ascii="Garamond" w:hAnsi="Garamond"/>
          <w:szCs w:val="24"/>
        </w:rPr>
        <w:t xml:space="preserve">edhe </w:t>
      </w:r>
      <w:r w:rsidR="00704213" w:rsidRPr="00BB43B4">
        <w:rPr>
          <w:rFonts w:ascii="Garamond" w:hAnsi="Garamond"/>
          <w:szCs w:val="24"/>
        </w:rPr>
        <w:t>qendra</w:t>
      </w:r>
      <w:r w:rsidR="00636354" w:rsidRPr="00BB43B4">
        <w:rPr>
          <w:rFonts w:ascii="Garamond" w:hAnsi="Garamond"/>
          <w:szCs w:val="24"/>
        </w:rPr>
        <w:t xml:space="preserve"> turistike </w:t>
      </w:r>
      <w:r w:rsidR="00467099" w:rsidRPr="00BB43B4">
        <w:rPr>
          <w:rFonts w:ascii="Garamond" w:hAnsi="Garamond"/>
          <w:szCs w:val="24"/>
        </w:rPr>
        <w:t>p</w:t>
      </w:r>
      <w:r w:rsidR="00DF5A8A" w:rsidRPr="00BB43B4">
        <w:rPr>
          <w:rFonts w:ascii="Garamond" w:hAnsi="Garamond"/>
          <w:szCs w:val="24"/>
        </w:rPr>
        <w:t>ë</w:t>
      </w:r>
      <w:r w:rsidR="00467099" w:rsidRPr="00BB43B4">
        <w:rPr>
          <w:rFonts w:ascii="Garamond" w:hAnsi="Garamond"/>
          <w:szCs w:val="24"/>
        </w:rPr>
        <w:t>r njer</w:t>
      </w:r>
      <w:r w:rsidR="00DF5A8A" w:rsidRPr="00BB43B4">
        <w:rPr>
          <w:rFonts w:ascii="Garamond" w:hAnsi="Garamond"/>
          <w:szCs w:val="24"/>
        </w:rPr>
        <w:t>ë</w:t>
      </w:r>
      <w:r w:rsidR="00467099" w:rsidRPr="00BB43B4">
        <w:rPr>
          <w:rFonts w:ascii="Garamond" w:hAnsi="Garamond"/>
          <w:szCs w:val="24"/>
        </w:rPr>
        <w:t xml:space="preserve">zit. </w:t>
      </w:r>
      <w:r w:rsidR="00636354" w:rsidRPr="00BB43B4">
        <w:rPr>
          <w:rFonts w:ascii="Garamond" w:hAnsi="Garamond"/>
          <w:szCs w:val="24"/>
        </w:rPr>
        <w:t>R</w:t>
      </w:r>
      <w:r w:rsidR="00DF5A8A" w:rsidRPr="00BB43B4">
        <w:rPr>
          <w:rFonts w:ascii="Garamond" w:hAnsi="Garamond"/>
          <w:szCs w:val="24"/>
        </w:rPr>
        <w:t>ë</w:t>
      </w:r>
      <w:r w:rsidR="00636354" w:rsidRPr="00BB43B4">
        <w:rPr>
          <w:rFonts w:ascii="Garamond" w:hAnsi="Garamond"/>
          <w:szCs w:val="24"/>
        </w:rPr>
        <w:t xml:space="preserve">rat e dunave, </w:t>
      </w:r>
      <w:r w:rsidRPr="00BB43B4">
        <w:rPr>
          <w:rFonts w:ascii="Garamond" w:hAnsi="Garamond"/>
          <w:szCs w:val="24"/>
        </w:rPr>
        <w:t>edhe p</w:t>
      </w:r>
      <w:r w:rsidR="00636354" w:rsidRPr="00BB43B4">
        <w:rPr>
          <w:rFonts w:ascii="Garamond" w:hAnsi="Garamond"/>
          <w:szCs w:val="24"/>
        </w:rPr>
        <w:t>se t</w:t>
      </w:r>
      <w:r w:rsidR="00DF5A8A" w:rsidRPr="00BB43B4">
        <w:rPr>
          <w:rFonts w:ascii="Garamond" w:hAnsi="Garamond"/>
          <w:szCs w:val="24"/>
        </w:rPr>
        <w:t>ë</w:t>
      </w:r>
      <w:r w:rsidR="00636354" w:rsidRPr="00BB43B4">
        <w:rPr>
          <w:rFonts w:ascii="Garamond" w:hAnsi="Garamond"/>
          <w:szCs w:val="24"/>
        </w:rPr>
        <w:t xml:space="preserve"> varfra n</w:t>
      </w:r>
      <w:r w:rsidR="00DF5A8A" w:rsidRPr="00BB43B4">
        <w:rPr>
          <w:rFonts w:ascii="Garamond" w:hAnsi="Garamond"/>
          <w:szCs w:val="24"/>
        </w:rPr>
        <w:t>ë</w:t>
      </w:r>
      <w:r w:rsidR="00636354" w:rsidRPr="00BB43B4">
        <w:rPr>
          <w:rFonts w:ascii="Garamond" w:hAnsi="Garamond"/>
          <w:szCs w:val="24"/>
        </w:rPr>
        <w:t xml:space="preserve"> l</w:t>
      </w:r>
      <w:r w:rsidR="00DF5A8A" w:rsidRPr="00BB43B4">
        <w:rPr>
          <w:rFonts w:ascii="Garamond" w:hAnsi="Garamond"/>
          <w:szCs w:val="24"/>
        </w:rPr>
        <w:t>ë</w:t>
      </w:r>
      <w:r w:rsidR="00636354" w:rsidRPr="00BB43B4">
        <w:rPr>
          <w:rFonts w:ascii="Garamond" w:hAnsi="Garamond"/>
          <w:szCs w:val="24"/>
        </w:rPr>
        <w:t>nd</w:t>
      </w:r>
      <w:r w:rsidR="00DF5A8A" w:rsidRPr="00BB43B4">
        <w:rPr>
          <w:rFonts w:ascii="Garamond" w:hAnsi="Garamond"/>
          <w:szCs w:val="24"/>
        </w:rPr>
        <w:t>ë</w:t>
      </w:r>
      <w:r w:rsidR="00636354" w:rsidRPr="00BB43B4">
        <w:rPr>
          <w:rFonts w:ascii="Garamond" w:hAnsi="Garamond"/>
          <w:szCs w:val="24"/>
        </w:rPr>
        <w:t xml:space="preserve"> ushqyese, kan</w:t>
      </w:r>
      <w:r w:rsidR="00DF5A8A" w:rsidRPr="00BB43B4">
        <w:rPr>
          <w:rFonts w:ascii="Garamond" w:hAnsi="Garamond"/>
          <w:szCs w:val="24"/>
        </w:rPr>
        <w:t>ë</w:t>
      </w:r>
      <w:r w:rsidR="00636354" w:rsidRPr="00BB43B4">
        <w:rPr>
          <w:rFonts w:ascii="Garamond" w:hAnsi="Garamond"/>
          <w:szCs w:val="24"/>
        </w:rPr>
        <w:t xml:space="preserve"> kapacitet </w:t>
      </w:r>
      <w:r w:rsidR="00191C52" w:rsidRPr="00BB43B4">
        <w:rPr>
          <w:rFonts w:ascii="Garamond" w:hAnsi="Garamond"/>
          <w:szCs w:val="24"/>
        </w:rPr>
        <w:t>mbajt</w:t>
      </w:r>
      <w:r w:rsidR="00DF5A8A" w:rsidRPr="00BB43B4">
        <w:rPr>
          <w:rFonts w:ascii="Garamond" w:hAnsi="Garamond"/>
          <w:szCs w:val="24"/>
        </w:rPr>
        <w:t>ë</w:t>
      </w:r>
      <w:r w:rsidR="00191C52" w:rsidRPr="00BB43B4">
        <w:rPr>
          <w:rFonts w:ascii="Garamond" w:hAnsi="Garamond"/>
          <w:szCs w:val="24"/>
        </w:rPr>
        <w:t xml:space="preserve">s </w:t>
      </w:r>
      <w:r w:rsidR="00636354" w:rsidRPr="00BB43B4">
        <w:rPr>
          <w:rFonts w:ascii="Garamond" w:hAnsi="Garamond"/>
          <w:szCs w:val="24"/>
        </w:rPr>
        <w:t>t</w:t>
      </w:r>
      <w:r w:rsidR="00DF5A8A" w:rsidRPr="00BB43B4">
        <w:rPr>
          <w:rFonts w:ascii="Garamond" w:hAnsi="Garamond"/>
          <w:szCs w:val="24"/>
        </w:rPr>
        <w:t>ë</w:t>
      </w:r>
      <w:r w:rsidR="00636354" w:rsidRPr="00BB43B4">
        <w:rPr>
          <w:rFonts w:ascii="Garamond" w:hAnsi="Garamond"/>
          <w:szCs w:val="24"/>
        </w:rPr>
        <w:t xml:space="preserve"> mir</w:t>
      </w:r>
      <w:r w:rsidR="00DF5A8A" w:rsidRPr="00BB43B4">
        <w:rPr>
          <w:rFonts w:ascii="Garamond" w:hAnsi="Garamond"/>
          <w:szCs w:val="24"/>
        </w:rPr>
        <w:t>ë</w:t>
      </w:r>
      <w:r w:rsidR="00636354" w:rsidRPr="00BB43B4">
        <w:rPr>
          <w:rFonts w:ascii="Garamond" w:hAnsi="Garamond"/>
          <w:szCs w:val="24"/>
        </w:rPr>
        <w:t xml:space="preserve"> t</w:t>
      </w:r>
      <w:r w:rsidR="00DF5A8A" w:rsidRPr="00BB43B4">
        <w:rPr>
          <w:rFonts w:ascii="Garamond" w:hAnsi="Garamond"/>
          <w:szCs w:val="24"/>
        </w:rPr>
        <w:t>ë</w:t>
      </w:r>
      <w:r w:rsidR="00636354" w:rsidRPr="00BB43B4">
        <w:rPr>
          <w:rFonts w:ascii="Garamond" w:hAnsi="Garamond"/>
          <w:szCs w:val="24"/>
        </w:rPr>
        <w:t xml:space="preserve"> lag</w:t>
      </w:r>
      <w:r w:rsidR="00DF5A8A" w:rsidRPr="00BB43B4">
        <w:rPr>
          <w:rFonts w:ascii="Garamond" w:hAnsi="Garamond"/>
          <w:szCs w:val="24"/>
        </w:rPr>
        <w:t>ë</w:t>
      </w:r>
      <w:r w:rsidR="00636354" w:rsidRPr="00BB43B4">
        <w:rPr>
          <w:rFonts w:ascii="Garamond" w:hAnsi="Garamond"/>
          <w:szCs w:val="24"/>
        </w:rPr>
        <w:t>shtis</w:t>
      </w:r>
      <w:r w:rsidR="00DF5A8A" w:rsidRPr="00BB43B4">
        <w:rPr>
          <w:rFonts w:ascii="Garamond" w:hAnsi="Garamond"/>
          <w:szCs w:val="24"/>
        </w:rPr>
        <w:t>ë</w:t>
      </w:r>
      <w:r w:rsidR="00636354" w:rsidRPr="00BB43B4">
        <w:rPr>
          <w:rFonts w:ascii="Garamond" w:hAnsi="Garamond"/>
          <w:szCs w:val="24"/>
        </w:rPr>
        <w:t xml:space="preserve">. Kur </w:t>
      </w:r>
      <w:r w:rsidR="00704213" w:rsidRPr="00BB43B4">
        <w:rPr>
          <w:rFonts w:ascii="Garamond" w:hAnsi="Garamond"/>
          <w:szCs w:val="24"/>
        </w:rPr>
        <w:t>ujërat</w:t>
      </w:r>
      <w:r w:rsidR="00636354" w:rsidRPr="00BB43B4">
        <w:rPr>
          <w:rFonts w:ascii="Garamond" w:hAnsi="Garamond"/>
          <w:szCs w:val="24"/>
        </w:rPr>
        <w:t xml:space="preserve"> n</w:t>
      </w:r>
      <w:r w:rsidR="00DF5A8A" w:rsidRPr="00BB43B4">
        <w:rPr>
          <w:rFonts w:ascii="Garamond" w:hAnsi="Garamond"/>
          <w:szCs w:val="24"/>
        </w:rPr>
        <w:t>ë</w:t>
      </w:r>
      <w:r w:rsidR="00636354" w:rsidRPr="00BB43B4">
        <w:rPr>
          <w:rFonts w:ascii="Garamond" w:hAnsi="Garamond"/>
          <w:szCs w:val="24"/>
        </w:rPr>
        <w:t>ntok</w:t>
      </w:r>
      <w:r w:rsidR="00DF5A8A" w:rsidRPr="00BB43B4">
        <w:rPr>
          <w:rFonts w:ascii="Garamond" w:hAnsi="Garamond"/>
          <w:szCs w:val="24"/>
        </w:rPr>
        <w:t>ë</w:t>
      </w:r>
      <w:r w:rsidR="00636354" w:rsidRPr="00BB43B4">
        <w:rPr>
          <w:rFonts w:ascii="Garamond" w:hAnsi="Garamond"/>
          <w:szCs w:val="24"/>
        </w:rPr>
        <w:t xml:space="preserve">sore </w:t>
      </w:r>
      <w:r w:rsidRPr="00BB43B4">
        <w:rPr>
          <w:rFonts w:ascii="Garamond" w:hAnsi="Garamond"/>
          <w:szCs w:val="24"/>
        </w:rPr>
        <w:t>jan</w:t>
      </w:r>
      <w:r w:rsidR="00DF5A8A" w:rsidRPr="00BB43B4">
        <w:rPr>
          <w:rFonts w:ascii="Garamond" w:hAnsi="Garamond"/>
          <w:szCs w:val="24"/>
        </w:rPr>
        <w:t>ë</w:t>
      </w:r>
      <w:r w:rsidR="00636354" w:rsidRPr="00BB43B4">
        <w:rPr>
          <w:rFonts w:ascii="Garamond" w:hAnsi="Garamond"/>
          <w:szCs w:val="24"/>
        </w:rPr>
        <w:t xml:space="preserve"> af</w:t>
      </w:r>
      <w:r w:rsidR="00DF5A8A" w:rsidRPr="00BB43B4">
        <w:rPr>
          <w:rFonts w:ascii="Garamond" w:hAnsi="Garamond"/>
          <w:szCs w:val="24"/>
        </w:rPr>
        <w:t>ë</w:t>
      </w:r>
      <w:r w:rsidR="00636354" w:rsidRPr="00BB43B4">
        <w:rPr>
          <w:rFonts w:ascii="Garamond" w:hAnsi="Garamond"/>
          <w:szCs w:val="24"/>
        </w:rPr>
        <w:t>r sip</w:t>
      </w:r>
      <w:r w:rsidR="00DF5A8A" w:rsidRPr="00BB43B4">
        <w:rPr>
          <w:rFonts w:ascii="Garamond" w:hAnsi="Garamond"/>
          <w:szCs w:val="24"/>
        </w:rPr>
        <w:t>ë</w:t>
      </w:r>
      <w:r w:rsidR="00636354" w:rsidRPr="00BB43B4">
        <w:rPr>
          <w:rFonts w:ascii="Garamond" w:hAnsi="Garamond"/>
          <w:szCs w:val="24"/>
        </w:rPr>
        <w:t>rfaqes, r</w:t>
      </w:r>
      <w:r w:rsidR="00DF5A8A" w:rsidRPr="00BB43B4">
        <w:rPr>
          <w:rFonts w:ascii="Garamond" w:hAnsi="Garamond"/>
          <w:szCs w:val="24"/>
        </w:rPr>
        <w:t>ë</w:t>
      </w:r>
      <w:r w:rsidR="00636354" w:rsidRPr="00BB43B4">
        <w:rPr>
          <w:rFonts w:ascii="Garamond" w:hAnsi="Garamond"/>
          <w:szCs w:val="24"/>
        </w:rPr>
        <w:t>ra q</w:t>
      </w:r>
      <w:r w:rsidR="00DF5A8A" w:rsidRPr="00BB43B4">
        <w:rPr>
          <w:rFonts w:ascii="Garamond" w:hAnsi="Garamond"/>
          <w:szCs w:val="24"/>
        </w:rPr>
        <w:t>ë</w:t>
      </w:r>
      <w:r w:rsidR="00636354" w:rsidRPr="00BB43B4">
        <w:rPr>
          <w:rFonts w:ascii="Garamond" w:hAnsi="Garamond"/>
          <w:szCs w:val="24"/>
        </w:rPr>
        <w:t>ndron e lag</w:t>
      </w:r>
      <w:r w:rsidR="00DF5A8A" w:rsidRPr="00BB43B4">
        <w:rPr>
          <w:rFonts w:ascii="Garamond" w:hAnsi="Garamond"/>
          <w:szCs w:val="24"/>
        </w:rPr>
        <w:t>ë</w:t>
      </w:r>
      <w:r w:rsidR="00636354" w:rsidRPr="00BB43B4">
        <w:rPr>
          <w:rFonts w:ascii="Garamond" w:hAnsi="Garamond"/>
          <w:szCs w:val="24"/>
        </w:rPr>
        <w:t>t n</w:t>
      </w:r>
      <w:r w:rsidR="00DF5A8A" w:rsidRPr="00BB43B4">
        <w:rPr>
          <w:rFonts w:ascii="Garamond" w:hAnsi="Garamond"/>
          <w:szCs w:val="24"/>
        </w:rPr>
        <w:t>ë</w:t>
      </w:r>
      <w:r w:rsidR="00636354" w:rsidRPr="00BB43B4">
        <w:rPr>
          <w:rFonts w:ascii="Garamond" w:hAnsi="Garamond"/>
          <w:szCs w:val="24"/>
        </w:rPr>
        <w:t xml:space="preserve"> thell</w:t>
      </w:r>
      <w:r w:rsidR="00DF5A8A" w:rsidRPr="00BB43B4">
        <w:rPr>
          <w:rFonts w:ascii="Garamond" w:hAnsi="Garamond"/>
          <w:szCs w:val="24"/>
        </w:rPr>
        <w:t>ë</w:t>
      </w:r>
      <w:r w:rsidR="00636354" w:rsidRPr="00BB43B4">
        <w:rPr>
          <w:rFonts w:ascii="Garamond" w:hAnsi="Garamond"/>
          <w:szCs w:val="24"/>
        </w:rPr>
        <w:t xml:space="preserve">si 60 cm. </w:t>
      </w:r>
    </w:p>
    <w:p w14:paraId="78700BD7" w14:textId="0A0B0872" w:rsidR="00636354" w:rsidRPr="00BB43B4" w:rsidRDefault="00636354" w:rsidP="00586D6E">
      <w:pPr>
        <w:pStyle w:val="Vorgabetext"/>
        <w:ind w:firstLine="284"/>
        <w:jc w:val="both"/>
        <w:rPr>
          <w:rFonts w:ascii="Garamond" w:hAnsi="Garamond"/>
          <w:szCs w:val="24"/>
        </w:rPr>
      </w:pPr>
      <w:r w:rsidRPr="00BB43B4">
        <w:rPr>
          <w:rFonts w:ascii="Garamond" w:hAnsi="Garamond"/>
          <w:b/>
          <w:i/>
          <w:szCs w:val="24"/>
        </w:rPr>
        <w:t>Fiksimi i r</w:t>
      </w:r>
      <w:r w:rsidR="009E5F53" w:rsidRPr="00BB43B4">
        <w:rPr>
          <w:rFonts w:ascii="Garamond" w:hAnsi="Garamond"/>
          <w:b/>
          <w:i/>
          <w:szCs w:val="24"/>
        </w:rPr>
        <w:t>ë</w:t>
      </w:r>
      <w:r w:rsidRPr="00BB43B4">
        <w:rPr>
          <w:rFonts w:ascii="Garamond" w:hAnsi="Garamond"/>
          <w:b/>
          <w:i/>
          <w:szCs w:val="24"/>
        </w:rPr>
        <w:t>rave</w:t>
      </w:r>
      <w:r w:rsidR="00D645A1" w:rsidRPr="00BB43B4">
        <w:rPr>
          <w:rFonts w:ascii="Garamond" w:hAnsi="Garamond"/>
          <w:szCs w:val="24"/>
        </w:rPr>
        <w:t xml:space="preserve">. </w:t>
      </w:r>
      <w:r w:rsidRPr="00BB43B4">
        <w:rPr>
          <w:rFonts w:ascii="Garamond" w:hAnsi="Garamond"/>
          <w:szCs w:val="24"/>
        </w:rPr>
        <w:t>S</w:t>
      </w:r>
      <w:r w:rsidR="00DF5A8A" w:rsidRPr="00BB43B4">
        <w:rPr>
          <w:rFonts w:ascii="Garamond" w:hAnsi="Garamond"/>
          <w:szCs w:val="24"/>
        </w:rPr>
        <w:t>ë</w:t>
      </w:r>
      <w:r w:rsidRPr="00BB43B4">
        <w:rPr>
          <w:rFonts w:ascii="Garamond" w:hAnsi="Garamond"/>
          <w:szCs w:val="24"/>
        </w:rPr>
        <w:t xml:space="preserve"> pari p</w:t>
      </w:r>
      <w:r w:rsidR="00DF5A8A" w:rsidRPr="00BB43B4">
        <w:rPr>
          <w:rFonts w:ascii="Garamond" w:hAnsi="Garamond"/>
          <w:szCs w:val="24"/>
        </w:rPr>
        <w:t>ë</w:t>
      </w:r>
      <w:r w:rsidR="00D645A1" w:rsidRPr="00BB43B4">
        <w:rPr>
          <w:rFonts w:ascii="Garamond" w:hAnsi="Garamond"/>
          <w:szCs w:val="24"/>
        </w:rPr>
        <w:t>rcaktohet</w:t>
      </w:r>
      <w:r w:rsidRPr="00BB43B4">
        <w:rPr>
          <w:rFonts w:ascii="Garamond" w:hAnsi="Garamond"/>
          <w:szCs w:val="24"/>
        </w:rPr>
        <w:t xml:space="preserve"> </w:t>
      </w:r>
      <w:r w:rsidR="00704213" w:rsidRPr="00BB43B4">
        <w:rPr>
          <w:rFonts w:ascii="Garamond" w:hAnsi="Garamond"/>
          <w:szCs w:val="24"/>
        </w:rPr>
        <w:t>pikënisja</w:t>
      </w:r>
      <w:r w:rsidRPr="00BB43B4">
        <w:rPr>
          <w:rFonts w:ascii="Garamond" w:hAnsi="Garamond"/>
          <w:szCs w:val="24"/>
        </w:rPr>
        <w:t xml:space="preserve"> e r</w:t>
      </w:r>
      <w:r w:rsidR="00DF5A8A" w:rsidRPr="00BB43B4">
        <w:rPr>
          <w:rFonts w:ascii="Garamond" w:hAnsi="Garamond"/>
          <w:szCs w:val="24"/>
        </w:rPr>
        <w:t>ë</w:t>
      </w:r>
      <w:r w:rsidRPr="00BB43B4">
        <w:rPr>
          <w:rFonts w:ascii="Garamond" w:hAnsi="Garamond"/>
          <w:szCs w:val="24"/>
        </w:rPr>
        <w:t>r</w:t>
      </w:r>
      <w:r w:rsidR="00DF5A8A" w:rsidRPr="00BB43B4">
        <w:rPr>
          <w:rFonts w:ascii="Garamond" w:hAnsi="Garamond"/>
          <w:szCs w:val="24"/>
        </w:rPr>
        <w:t>ë</w:t>
      </w:r>
      <w:r w:rsidRPr="00BB43B4">
        <w:rPr>
          <w:rFonts w:ascii="Garamond" w:hAnsi="Garamond"/>
          <w:szCs w:val="24"/>
        </w:rPr>
        <w:t>s, q</w:t>
      </w:r>
      <w:r w:rsidR="00DF5A8A" w:rsidRPr="00BB43B4">
        <w:rPr>
          <w:rFonts w:ascii="Garamond" w:hAnsi="Garamond"/>
          <w:szCs w:val="24"/>
        </w:rPr>
        <w:t>ë</w:t>
      </w:r>
      <w:r w:rsidRPr="00BB43B4">
        <w:rPr>
          <w:rFonts w:ascii="Garamond" w:hAnsi="Garamond"/>
          <w:szCs w:val="24"/>
        </w:rPr>
        <w:t xml:space="preserve"> formojn</w:t>
      </w:r>
      <w:r w:rsidR="00DF5A8A" w:rsidRPr="00BB43B4">
        <w:rPr>
          <w:rFonts w:ascii="Garamond" w:hAnsi="Garamond"/>
          <w:szCs w:val="24"/>
        </w:rPr>
        <w:t>ë</w:t>
      </w:r>
      <w:r w:rsidRPr="00BB43B4">
        <w:rPr>
          <w:rFonts w:ascii="Garamond" w:hAnsi="Garamond"/>
          <w:szCs w:val="24"/>
        </w:rPr>
        <w:t xml:space="preserve"> dunat dhe krijohen pengesa p</w:t>
      </w:r>
      <w:r w:rsidR="00DF5A8A" w:rsidRPr="00BB43B4">
        <w:rPr>
          <w:rFonts w:ascii="Garamond" w:hAnsi="Garamond"/>
          <w:szCs w:val="24"/>
        </w:rPr>
        <w:t>ë</w:t>
      </w:r>
      <w:r w:rsidRPr="00BB43B4">
        <w:rPr>
          <w:rFonts w:ascii="Garamond" w:hAnsi="Garamond"/>
          <w:szCs w:val="24"/>
        </w:rPr>
        <w:t>r nj</w:t>
      </w:r>
      <w:r w:rsidR="00DF5A8A" w:rsidRPr="00BB43B4">
        <w:rPr>
          <w:rFonts w:ascii="Garamond" w:hAnsi="Garamond"/>
          <w:szCs w:val="24"/>
        </w:rPr>
        <w:t>ë</w:t>
      </w:r>
      <w:r w:rsidRPr="00BB43B4">
        <w:rPr>
          <w:rFonts w:ascii="Garamond" w:hAnsi="Garamond"/>
          <w:szCs w:val="24"/>
        </w:rPr>
        <w:t xml:space="preserve"> invadim t</w:t>
      </w:r>
      <w:r w:rsidR="00DF5A8A" w:rsidRPr="00BB43B4">
        <w:rPr>
          <w:rFonts w:ascii="Garamond" w:hAnsi="Garamond"/>
          <w:szCs w:val="24"/>
        </w:rPr>
        <w:t>ë</w:t>
      </w:r>
      <w:r w:rsidRPr="00BB43B4">
        <w:rPr>
          <w:rFonts w:ascii="Garamond" w:hAnsi="Garamond"/>
          <w:szCs w:val="24"/>
        </w:rPr>
        <w:t xml:space="preserve"> ri t</w:t>
      </w:r>
      <w:r w:rsidR="00DF5A8A" w:rsidRPr="00BB43B4">
        <w:rPr>
          <w:rFonts w:ascii="Garamond" w:hAnsi="Garamond"/>
          <w:szCs w:val="24"/>
        </w:rPr>
        <w:t>ë</w:t>
      </w:r>
      <w:r w:rsidRPr="00BB43B4">
        <w:rPr>
          <w:rFonts w:ascii="Garamond" w:hAnsi="Garamond"/>
          <w:szCs w:val="24"/>
        </w:rPr>
        <w:t xml:space="preserve"> r</w:t>
      </w:r>
      <w:r w:rsidR="00DF5A8A" w:rsidRPr="00BB43B4">
        <w:rPr>
          <w:rFonts w:ascii="Garamond" w:hAnsi="Garamond"/>
          <w:szCs w:val="24"/>
        </w:rPr>
        <w:t>ë</w:t>
      </w:r>
      <w:r w:rsidRPr="00BB43B4">
        <w:rPr>
          <w:rFonts w:ascii="Garamond" w:hAnsi="Garamond"/>
          <w:szCs w:val="24"/>
        </w:rPr>
        <w:t>r</w:t>
      </w:r>
      <w:r w:rsidR="00DF5A8A" w:rsidRPr="00BB43B4">
        <w:rPr>
          <w:rFonts w:ascii="Garamond" w:hAnsi="Garamond"/>
          <w:szCs w:val="24"/>
        </w:rPr>
        <w:t>ë</w:t>
      </w:r>
      <w:r w:rsidRPr="00BB43B4">
        <w:rPr>
          <w:rFonts w:ascii="Garamond" w:hAnsi="Garamond"/>
          <w:szCs w:val="24"/>
        </w:rPr>
        <w:t>s. K</w:t>
      </w:r>
      <w:r w:rsidR="00DF5A8A" w:rsidRPr="00BB43B4">
        <w:rPr>
          <w:rFonts w:ascii="Garamond" w:hAnsi="Garamond"/>
          <w:szCs w:val="24"/>
        </w:rPr>
        <w:t>ë</w:t>
      </w:r>
      <w:r w:rsidRPr="00BB43B4">
        <w:rPr>
          <w:rFonts w:ascii="Garamond" w:hAnsi="Garamond"/>
          <w:szCs w:val="24"/>
        </w:rPr>
        <w:t xml:space="preserve">to pengesa </w:t>
      </w:r>
      <w:r w:rsidR="00191C52" w:rsidRPr="00BB43B4">
        <w:rPr>
          <w:rFonts w:ascii="Garamond" w:hAnsi="Garamond"/>
          <w:szCs w:val="24"/>
        </w:rPr>
        <w:t>p</w:t>
      </w:r>
      <w:r w:rsidR="00DF5A8A" w:rsidRPr="00BB43B4">
        <w:rPr>
          <w:rFonts w:ascii="Garamond" w:hAnsi="Garamond"/>
          <w:szCs w:val="24"/>
        </w:rPr>
        <w:t>ë</w:t>
      </w:r>
      <w:r w:rsidR="00191C52" w:rsidRPr="00BB43B4">
        <w:rPr>
          <w:rFonts w:ascii="Garamond" w:hAnsi="Garamond"/>
          <w:szCs w:val="24"/>
        </w:rPr>
        <w:t>rs</w:t>
      </w:r>
      <w:r w:rsidR="00DF5A8A" w:rsidRPr="00BB43B4">
        <w:rPr>
          <w:rFonts w:ascii="Garamond" w:hAnsi="Garamond"/>
          <w:szCs w:val="24"/>
        </w:rPr>
        <w:t>ë</w:t>
      </w:r>
      <w:r w:rsidR="00191C52" w:rsidRPr="00BB43B4">
        <w:rPr>
          <w:rFonts w:ascii="Garamond" w:hAnsi="Garamond"/>
          <w:szCs w:val="24"/>
        </w:rPr>
        <w:t>riten</w:t>
      </w:r>
      <w:r w:rsidRPr="00BB43B4">
        <w:rPr>
          <w:rFonts w:ascii="Garamond" w:hAnsi="Garamond"/>
          <w:szCs w:val="24"/>
        </w:rPr>
        <w:t xml:space="preserve"> n</w:t>
      </w:r>
      <w:r w:rsidR="00DF5A8A" w:rsidRPr="00BB43B4">
        <w:rPr>
          <w:rFonts w:ascii="Garamond" w:hAnsi="Garamond"/>
          <w:szCs w:val="24"/>
        </w:rPr>
        <w:t>ë</w:t>
      </w:r>
      <w:r w:rsidRPr="00BB43B4">
        <w:rPr>
          <w:rFonts w:ascii="Garamond" w:hAnsi="Garamond"/>
          <w:szCs w:val="24"/>
        </w:rPr>
        <w:t xml:space="preserve"> intervale t</w:t>
      </w:r>
      <w:r w:rsidR="00DF5A8A" w:rsidRPr="00BB43B4">
        <w:rPr>
          <w:rFonts w:ascii="Garamond" w:hAnsi="Garamond"/>
          <w:szCs w:val="24"/>
        </w:rPr>
        <w:t>ë</w:t>
      </w:r>
      <w:r w:rsidRPr="00BB43B4">
        <w:rPr>
          <w:rFonts w:ascii="Garamond" w:hAnsi="Garamond"/>
          <w:szCs w:val="24"/>
        </w:rPr>
        <w:t xml:space="preserve"> caktuara n</w:t>
      </w:r>
      <w:r w:rsidR="00DF5A8A" w:rsidRPr="00BB43B4">
        <w:rPr>
          <w:rFonts w:ascii="Garamond" w:hAnsi="Garamond"/>
          <w:szCs w:val="24"/>
        </w:rPr>
        <w:t>ë</w:t>
      </w:r>
      <w:r w:rsidR="00467099" w:rsidRPr="00BB43B4">
        <w:rPr>
          <w:rFonts w:ascii="Garamond" w:hAnsi="Garamond"/>
          <w:szCs w:val="24"/>
        </w:rPr>
        <w:t xml:space="preserve"> vart</w:t>
      </w:r>
      <w:r w:rsidR="00DF5A8A" w:rsidRPr="00BB43B4">
        <w:rPr>
          <w:rFonts w:ascii="Garamond" w:hAnsi="Garamond"/>
          <w:szCs w:val="24"/>
        </w:rPr>
        <w:t>ë</w:t>
      </w:r>
      <w:r w:rsidR="00467099" w:rsidRPr="00BB43B4">
        <w:rPr>
          <w:rFonts w:ascii="Garamond" w:hAnsi="Garamond"/>
          <w:szCs w:val="24"/>
        </w:rPr>
        <w:t>si t</w:t>
      </w:r>
      <w:r w:rsidR="00DF5A8A" w:rsidRPr="00BB43B4">
        <w:rPr>
          <w:rFonts w:ascii="Garamond" w:hAnsi="Garamond"/>
          <w:szCs w:val="24"/>
        </w:rPr>
        <w:t>ë</w:t>
      </w:r>
      <w:r w:rsidR="00467099" w:rsidRPr="00BB43B4">
        <w:rPr>
          <w:rFonts w:ascii="Garamond" w:hAnsi="Garamond"/>
          <w:szCs w:val="24"/>
        </w:rPr>
        <w:t xml:space="preserve"> shpejt</w:t>
      </w:r>
      <w:r w:rsidR="00DF5A8A" w:rsidRPr="00BB43B4">
        <w:rPr>
          <w:rFonts w:ascii="Garamond" w:hAnsi="Garamond"/>
          <w:szCs w:val="24"/>
        </w:rPr>
        <w:t>ë</w:t>
      </w:r>
      <w:r w:rsidR="00467099" w:rsidRPr="00BB43B4">
        <w:rPr>
          <w:rFonts w:ascii="Garamond" w:hAnsi="Garamond"/>
          <w:szCs w:val="24"/>
        </w:rPr>
        <w:t>sis</w:t>
      </w:r>
      <w:r w:rsidR="00DF5A8A" w:rsidRPr="00BB43B4">
        <w:rPr>
          <w:rFonts w:ascii="Garamond" w:hAnsi="Garamond"/>
          <w:szCs w:val="24"/>
        </w:rPr>
        <w:t>ë</w:t>
      </w:r>
      <w:r w:rsidR="00467099" w:rsidRPr="00BB43B4">
        <w:rPr>
          <w:rFonts w:ascii="Garamond" w:hAnsi="Garamond"/>
          <w:szCs w:val="24"/>
        </w:rPr>
        <w:t xml:space="preserve"> s</w:t>
      </w:r>
      <w:r w:rsidR="00DF5A8A" w:rsidRPr="00BB43B4">
        <w:rPr>
          <w:rFonts w:ascii="Garamond" w:hAnsi="Garamond"/>
          <w:szCs w:val="24"/>
        </w:rPr>
        <w:t>ë</w:t>
      </w:r>
      <w:r w:rsidR="00467099" w:rsidRPr="00BB43B4">
        <w:rPr>
          <w:rFonts w:ascii="Garamond" w:hAnsi="Garamond"/>
          <w:szCs w:val="24"/>
        </w:rPr>
        <w:t xml:space="preserve"> er</w:t>
      </w:r>
      <w:r w:rsidR="00DF5A8A" w:rsidRPr="00BB43B4">
        <w:rPr>
          <w:rFonts w:ascii="Garamond" w:hAnsi="Garamond"/>
          <w:szCs w:val="24"/>
        </w:rPr>
        <w:t>ë</w:t>
      </w:r>
      <w:r w:rsidR="00467099" w:rsidRPr="00BB43B4">
        <w:rPr>
          <w:rFonts w:ascii="Garamond" w:hAnsi="Garamond"/>
          <w:szCs w:val="24"/>
        </w:rPr>
        <w:t>s</w:t>
      </w:r>
      <w:r w:rsidRPr="00BB43B4">
        <w:rPr>
          <w:rFonts w:ascii="Garamond" w:hAnsi="Garamond"/>
          <w:szCs w:val="24"/>
        </w:rPr>
        <w:t xml:space="preserve"> </w:t>
      </w:r>
      <w:r w:rsidR="00191C52" w:rsidRPr="00BB43B4">
        <w:rPr>
          <w:rFonts w:ascii="Garamond" w:hAnsi="Garamond"/>
          <w:szCs w:val="24"/>
        </w:rPr>
        <w:t>dhe periudh</w:t>
      </w:r>
      <w:r w:rsidR="00DF5A8A" w:rsidRPr="00BB43B4">
        <w:rPr>
          <w:rFonts w:ascii="Garamond" w:hAnsi="Garamond"/>
          <w:szCs w:val="24"/>
        </w:rPr>
        <w:t>ë</w:t>
      </w:r>
      <w:r w:rsidR="00191C52" w:rsidRPr="00BB43B4">
        <w:rPr>
          <w:rFonts w:ascii="Garamond" w:hAnsi="Garamond"/>
          <w:szCs w:val="24"/>
        </w:rPr>
        <w:t>s kur fryjn</w:t>
      </w:r>
      <w:r w:rsidR="00DF5A8A" w:rsidRPr="00BB43B4">
        <w:rPr>
          <w:rFonts w:ascii="Garamond" w:hAnsi="Garamond"/>
          <w:szCs w:val="24"/>
        </w:rPr>
        <w:t>ë</w:t>
      </w:r>
      <w:r w:rsidR="00191C52" w:rsidRPr="00BB43B4">
        <w:rPr>
          <w:rFonts w:ascii="Garamond" w:hAnsi="Garamond"/>
          <w:szCs w:val="24"/>
        </w:rPr>
        <w:t xml:space="preserve"> er</w:t>
      </w:r>
      <w:r w:rsidR="00DF5A8A" w:rsidRPr="00BB43B4">
        <w:rPr>
          <w:rFonts w:ascii="Garamond" w:hAnsi="Garamond"/>
          <w:szCs w:val="24"/>
        </w:rPr>
        <w:t>ë</w:t>
      </w:r>
      <w:r w:rsidR="00191C52" w:rsidRPr="00BB43B4">
        <w:rPr>
          <w:rFonts w:ascii="Garamond" w:hAnsi="Garamond"/>
          <w:szCs w:val="24"/>
        </w:rPr>
        <w:t xml:space="preserve">rat. </w:t>
      </w:r>
      <w:r w:rsidRPr="00BB43B4">
        <w:rPr>
          <w:rFonts w:ascii="Garamond" w:hAnsi="Garamond"/>
          <w:szCs w:val="24"/>
        </w:rPr>
        <w:t>Faza e dyt</w:t>
      </w:r>
      <w:r w:rsidR="00DF5A8A" w:rsidRPr="00BB43B4">
        <w:rPr>
          <w:rFonts w:ascii="Garamond" w:hAnsi="Garamond"/>
          <w:szCs w:val="24"/>
        </w:rPr>
        <w:t>ë</w:t>
      </w:r>
      <w:r w:rsidRPr="00BB43B4">
        <w:rPr>
          <w:rFonts w:ascii="Garamond" w:hAnsi="Garamond"/>
          <w:szCs w:val="24"/>
        </w:rPr>
        <w:t xml:space="preserve"> q</w:t>
      </w:r>
      <w:r w:rsidR="00DF5A8A" w:rsidRPr="00BB43B4">
        <w:rPr>
          <w:rFonts w:ascii="Garamond" w:hAnsi="Garamond"/>
          <w:szCs w:val="24"/>
        </w:rPr>
        <w:t>ë</w:t>
      </w:r>
      <w:r w:rsidRPr="00BB43B4">
        <w:rPr>
          <w:rFonts w:ascii="Garamond" w:hAnsi="Garamond"/>
          <w:szCs w:val="24"/>
        </w:rPr>
        <w:t>ndron n</w:t>
      </w:r>
      <w:r w:rsidR="00DF5A8A" w:rsidRPr="00BB43B4">
        <w:rPr>
          <w:rFonts w:ascii="Garamond" w:hAnsi="Garamond"/>
          <w:szCs w:val="24"/>
        </w:rPr>
        <w:t>ë</w:t>
      </w:r>
      <w:r w:rsidRPr="00BB43B4">
        <w:rPr>
          <w:rFonts w:ascii="Garamond" w:hAnsi="Garamond"/>
          <w:szCs w:val="24"/>
        </w:rPr>
        <w:t xml:space="preserve"> mbrojtjen </w:t>
      </w:r>
      <w:r w:rsidR="00D645A1" w:rsidRPr="00BB43B4">
        <w:rPr>
          <w:rFonts w:ascii="Garamond" w:hAnsi="Garamond"/>
          <w:szCs w:val="24"/>
        </w:rPr>
        <w:t>e</w:t>
      </w:r>
      <w:r w:rsidRPr="00BB43B4">
        <w:rPr>
          <w:rFonts w:ascii="Garamond" w:hAnsi="Garamond"/>
          <w:szCs w:val="24"/>
        </w:rPr>
        <w:t xml:space="preserve"> tok</w:t>
      </w:r>
      <w:r w:rsidR="00DF5A8A" w:rsidRPr="00BB43B4">
        <w:rPr>
          <w:rFonts w:ascii="Garamond" w:hAnsi="Garamond"/>
          <w:szCs w:val="24"/>
        </w:rPr>
        <w:t>ë</w:t>
      </w:r>
      <w:r w:rsidRPr="00BB43B4">
        <w:rPr>
          <w:rFonts w:ascii="Garamond" w:hAnsi="Garamond"/>
          <w:szCs w:val="24"/>
        </w:rPr>
        <w:t xml:space="preserve">s </w:t>
      </w:r>
      <w:r w:rsidR="00D645A1" w:rsidRPr="00BB43B4">
        <w:rPr>
          <w:rFonts w:ascii="Garamond" w:hAnsi="Garamond"/>
          <w:szCs w:val="24"/>
        </w:rPr>
        <w:t>ndaj</w:t>
      </w:r>
      <w:r w:rsidRPr="00BB43B4">
        <w:rPr>
          <w:rFonts w:ascii="Garamond" w:hAnsi="Garamond"/>
          <w:szCs w:val="24"/>
        </w:rPr>
        <w:t xml:space="preserve"> ndikimit t</w:t>
      </w:r>
      <w:r w:rsidR="00DF5A8A" w:rsidRPr="00BB43B4">
        <w:rPr>
          <w:rFonts w:ascii="Garamond" w:hAnsi="Garamond"/>
          <w:szCs w:val="24"/>
        </w:rPr>
        <w:t>ë</w:t>
      </w:r>
      <w:r w:rsidRPr="00BB43B4">
        <w:rPr>
          <w:rFonts w:ascii="Garamond" w:hAnsi="Garamond"/>
          <w:szCs w:val="24"/>
        </w:rPr>
        <w:t xml:space="preserve"> lokalizuar t</w:t>
      </w:r>
      <w:r w:rsidR="00DF5A8A" w:rsidRPr="00BB43B4">
        <w:rPr>
          <w:rFonts w:ascii="Garamond" w:hAnsi="Garamond"/>
          <w:szCs w:val="24"/>
        </w:rPr>
        <w:t>ë</w:t>
      </w:r>
      <w:r w:rsidRPr="00BB43B4">
        <w:rPr>
          <w:rFonts w:ascii="Garamond" w:hAnsi="Garamond"/>
          <w:szCs w:val="24"/>
        </w:rPr>
        <w:t xml:space="preserve"> l</w:t>
      </w:r>
      <w:r w:rsidR="00DF5A8A" w:rsidRPr="00BB43B4">
        <w:rPr>
          <w:rFonts w:ascii="Garamond" w:hAnsi="Garamond"/>
          <w:szCs w:val="24"/>
        </w:rPr>
        <w:t>ë</w:t>
      </w:r>
      <w:r w:rsidRPr="00BB43B4">
        <w:rPr>
          <w:rFonts w:ascii="Garamond" w:hAnsi="Garamond"/>
          <w:szCs w:val="24"/>
        </w:rPr>
        <w:t>vizjes dhe depozitimit t</w:t>
      </w:r>
      <w:r w:rsidR="00DF5A8A" w:rsidRPr="00BB43B4">
        <w:rPr>
          <w:rFonts w:ascii="Garamond" w:hAnsi="Garamond"/>
          <w:szCs w:val="24"/>
        </w:rPr>
        <w:t>ë</w:t>
      </w:r>
      <w:r w:rsidRPr="00BB43B4">
        <w:rPr>
          <w:rFonts w:ascii="Garamond" w:hAnsi="Garamond"/>
          <w:szCs w:val="24"/>
        </w:rPr>
        <w:t xml:space="preserve"> r</w:t>
      </w:r>
      <w:r w:rsidR="00DF5A8A" w:rsidRPr="00BB43B4">
        <w:rPr>
          <w:rFonts w:ascii="Garamond" w:hAnsi="Garamond"/>
          <w:szCs w:val="24"/>
        </w:rPr>
        <w:t>ë</w:t>
      </w:r>
      <w:r w:rsidRPr="00BB43B4">
        <w:rPr>
          <w:rFonts w:ascii="Garamond" w:hAnsi="Garamond"/>
          <w:szCs w:val="24"/>
        </w:rPr>
        <w:t>r</w:t>
      </w:r>
      <w:r w:rsidR="00DF5A8A" w:rsidRPr="00BB43B4">
        <w:rPr>
          <w:rFonts w:ascii="Garamond" w:hAnsi="Garamond"/>
          <w:szCs w:val="24"/>
        </w:rPr>
        <w:t>ë</w:t>
      </w:r>
      <w:r w:rsidR="00D645A1" w:rsidRPr="00BB43B4">
        <w:rPr>
          <w:rFonts w:ascii="Garamond" w:hAnsi="Garamond"/>
          <w:szCs w:val="24"/>
        </w:rPr>
        <w:t>s</w:t>
      </w:r>
      <w:r w:rsidRPr="00BB43B4">
        <w:rPr>
          <w:rFonts w:ascii="Garamond" w:hAnsi="Garamond"/>
          <w:szCs w:val="24"/>
        </w:rPr>
        <w:t xml:space="preserve">. </w:t>
      </w:r>
    </w:p>
    <w:p w14:paraId="485364C6" w14:textId="453552FB" w:rsidR="00636354" w:rsidRPr="00BB43B4" w:rsidRDefault="00636354" w:rsidP="00586D6E">
      <w:pPr>
        <w:pStyle w:val="Vorgabetext"/>
        <w:ind w:firstLine="284"/>
        <w:jc w:val="both"/>
        <w:rPr>
          <w:rFonts w:ascii="Garamond" w:hAnsi="Garamond"/>
          <w:szCs w:val="24"/>
        </w:rPr>
      </w:pPr>
      <w:r w:rsidRPr="00BB43B4">
        <w:rPr>
          <w:rFonts w:ascii="Garamond" w:hAnsi="Garamond"/>
          <w:b/>
          <w:i/>
          <w:szCs w:val="24"/>
        </w:rPr>
        <w:t>Nd</w:t>
      </w:r>
      <w:r w:rsidR="009E5F53" w:rsidRPr="00BB43B4">
        <w:rPr>
          <w:rFonts w:ascii="Garamond" w:hAnsi="Garamond"/>
          <w:b/>
          <w:i/>
          <w:szCs w:val="24"/>
        </w:rPr>
        <w:t>ë</w:t>
      </w:r>
      <w:r w:rsidRPr="00BB43B4">
        <w:rPr>
          <w:rFonts w:ascii="Garamond" w:hAnsi="Garamond"/>
          <w:b/>
          <w:i/>
          <w:szCs w:val="24"/>
        </w:rPr>
        <w:t>rtimi i brezit t</w:t>
      </w:r>
      <w:r w:rsidR="009E5F53" w:rsidRPr="00BB43B4">
        <w:rPr>
          <w:rFonts w:ascii="Garamond" w:hAnsi="Garamond"/>
          <w:b/>
          <w:i/>
          <w:szCs w:val="24"/>
        </w:rPr>
        <w:t>ë</w:t>
      </w:r>
      <w:r w:rsidRPr="00BB43B4">
        <w:rPr>
          <w:rFonts w:ascii="Garamond" w:hAnsi="Garamond"/>
          <w:b/>
          <w:i/>
          <w:szCs w:val="24"/>
        </w:rPr>
        <w:t xml:space="preserve"> par</w:t>
      </w:r>
      <w:r w:rsidR="009E5F53" w:rsidRPr="00BB43B4">
        <w:rPr>
          <w:rFonts w:ascii="Garamond" w:hAnsi="Garamond"/>
          <w:b/>
          <w:i/>
          <w:szCs w:val="24"/>
        </w:rPr>
        <w:t>ë</w:t>
      </w:r>
      <w:r w:rsidR="00C30E90" w:rsidRPr="00BB43B4">
        <w:rPr>
          <w:rFonts w:ascii="Garamond" w:hAnsi="Garamond"/>
          <w:szCs w:val="24"/>
        </w:rPr>
        <w:t xml:space="preserve">. </w:t>
      </w:r>
      <w:r w:rsidRPr="00BB43B4">
        <w:rPr>
          <w:rFonts w:ascii="Garamond" w:hAnsi="Garamond"/>
          <w:szCs w:val="24"/>
        </w:rPr>
        <w:t>P</w:t>
      </w:r>
      <w:r w:rsidR="00DF5A8A" w:rsidRPr="00BB43B4">
        <w:rPr>
          <w:rFonts w:ascii="Garamond" w:hAnsi="Garamond"/>
          <w:szCs w:val="24"/>
        </w:rPr>
        <w:t>ë</w:t>
      </w:r>
      <w:r w:rsidRPr="00BB43B4">
        <w:rPr>
          <w:rFonts w:ascii="Garamond" w:hAnsi="Garamond"/>
          <w:szCs w:val="24"/>
        </w:rPr>
        <w:t>r k</w:t>
      </w:r>
      <w:r w:rsidR="00DF5A8A" w:rsidRPr="00BB43B4">
        <w:rPr>
          <w:rFonts w:ascii="Garamond" w:hAnsi="Garamond"/>
          <w:szCs w:val="24"/>
        </w:rPr>
        <w:t>ë</w:t>
      </w:r>
      <w:r w:rsidRPr="00BB43B4">
        <w:rPr>
          <w:rFonts w:ascii="Garamond" w:hAnsi="Garamond"/>
          <w:szCs w:val="24"/>
        </w:rPr>
        <w:t>t</w:t>
      </w:r>
      <w:r w:rsidR="00DF5A8A" w:rsidRPr="00BB43B4">
        <w:rPr>
          <w:rFonts w:ascii="Garamond" w:hAnsi="Garamond"/>
          <w:szCs w:val="24"/>
        </w:rPr>
        <w:t>ë</w:t>
      </w:r>
      <w:r w:rsidRPr="00BB43B4">
        <w:rPr>
          <w:rFonts w:ascii="Garamond" w:hAnsi="Garamond"/>
          <w:szCs w:val="24"/>
        </w:rPr>
        <w:t xml:space="preserve"> nd</w:t>
      </w:r>
      <w:r w:rsidR="00DF5A8A" w:rsidRPr="00BB43B4">
        <w:rPr>
          <w:rFonts w:ascii="Garamond" w:hAnsi="Garamond"/>
          <w:szCs w:val="24"/>
        </w:rPr>
        <w:t>ë</w:t>
      </w:r>
      <w:r w:rsidRPr="00BB43B4">
        <w:rPr>
          <w:rFonts w:ascii="Garamond" w:hAnsi="Garamond"/>
          <w:szCs w:val="24"/>
        </w:rPr>
        <w:t>rtohet nj</w:t>
      </w:r>
      <w:r w:rsidR="00DF5A8A" w:rsidRPr="00BB43B4">
        <w:rPr>
          <w:rFonts w:ascii="Garamond" w:hAnsi="Garamond"/>
          <w:szCs w:val="24"/>
        </w:rPr>
        <w:t>ë</w:t>
      </w:r>
      <w:r w:rsidRPr="00BB43B4">
        <w:rPr>
          <w:rFonts w:ascii="Garamond" w:hAnsi="Garamond"/>
          <w:szCs w:val="24"/>
        </w:rPr>
        <w:t xml:space="preserve"> gardh i p</w:t>
      </w:r>
      <w:r w:rsidR="00DF5A8A" w:rsidRPr="00BB43B4">
        <w:rPr>
          <w:rFonts w:ascii="Garamond" w:hAnsi="Garamond"/>
          <w:szCs w:val="24"/>
        </w:rPr>
        <w:t>ë</w:t>
      </w:r>
      <w:r w:rsidRPr="00BB43B4">
        <w:rPr>
          <w:rFonts w:ascii="Garamond" w:hAnsi="Garamond"/>
          <w:szCs w:val="24"/>
        </w:rPr>
        <w:t>rshkuesh</w:t>
      </w:r>
      <w:r w:rsidR="00DF5A8A" w:rsidRPr="00BB43B4">
        <w:rPr>
          <w:rFonts w:ascii="Garamond" w:hAnsi="Garamond"/>
          <w:szCs w:val="24"/>
        </w:rPr>
        <w:t>ë</w:t>
      </w:r>
      <w:r w:rsidRPr="00BB43B4">
        <w:rPr>
          <w:rFonts w:ascii="Garamond" w:hAnsi="Garamond"/>
          <w:szCs w:val="24"/>
        </w:rPr>
        <w:t xml:space="preserve">m, </w:t>
      </w:r>
      <w:r w:rsidR="00C30E90" w:rsidRPr="00BB43B4">
        <w:rPr>
          <w:rFonts w:ascii="Garamond" w:hAnsi="Garamond"/>
          <w:szCs w:val="24"/>
        </w:rPr>
        <w:t>me hunj/</w:t>
      </w:r>
      <w:r w:rsidRPr="00BB43B4">
        <w:rPr>
          <w:rFonts w:ascii="Garamond" w:hAnsi="Garamond"/>
          <w:szCs w:val="24"/>
        </w:rPr>
        <w:t>thupra. Kur r</w:t>
      </w:r>
      <w:r w:rsidR="00DF5A8A" w:rsidRPr="00BB43B4">
        <w:rPr>
          <w:rFonts w:ascii="Garamond" w:hAnsi="Garamond"/>
          <w:szCs w:val="24"/>
        </w:rPr>
        <w:t>ë</w:t>
      </w:r>
      <w:r w:rsidRPr="00BB43B4">
        <w:rPr>
          <w:rFonts w:ascii="Garamond" w:hAnsi="Garamond"/>
          <w:szCs w:val="24"/>
        </w:rPr>
        <w:t>ra grumbullohet e mbulon gardhin, nd</w:t>
      </w:r>
      <w:r w:rsidR="00DF5A8A" w:rsidRPr="00BB43B4">
        <w:rPr>
          <w:rFonts w:ascii="Garamond" w:hAnsi="Garamond"/>
          <w:szCs w:val="24"/>
        </w:rPr>
        <w:t>ë</w:t>
      </w:r>
      <w:r w:rsidRPr="00BB43B4">
        <w:rPr>
          <w:rFonts w:ascii="Garamond" w:hAnsi="Garamond"/>
          <w:szCs w:val="24"/>
        </w:rPr>
        <w:t>rtohet nj</w:t>
      </w:r>
      <w:r w:rsidR="00DF5A8A" w:rsidRPr="00BB43B4">
        <w:rPr>
          <w:rFonts w:ascii="Garamond" w:hAnsi="Garamond"/>
          <w:szCs w:val="24"/>
        </w:rPr>
        <w:t>ë</w:t>
      </w:r>
      <w:r w:rsidRPr="00BB43B4">
        <w:rPr>
          <w:rFonts w:ascii="Garamond" w:hAnsi="Garamond"/>
          <w:szCs w:val="24"/>
        </w:rPr>
        <w:t xml:space="preserve"> tjet</w:t>
      </w:r>
      <w:r w:rsidR="00DF5A8A" w:rsidRPr="00BB43B4">
        <w:rPr>
          <w:rFonts w:ascii="Garamond" w:hAnsi="Garamond"/>
          <w:szCs w:val="24"/>
        </w:rPr>
        <w:t>ë</w:t>
      </w:r>
      <w:r w:rsidRPr="00BB43B4">
        <w:rPr>
          <w:rFonts w:ascii="Garamond" w:hAnsi="Garamond"/>
          <w:szCs w:val="24"/>
        </w:rPr>
        <w:t>r i till</w:t>
      </w:r>
      <w:r w:rsidR="00DF5A8A" w:rsidRPr="00BB43B4">
        <w:rPr>
          <w:rFonts w:ascii="Garamond" w:hAnsi="Garamond"/>
          <w:szCs w:val="24"/>
        </w:rPr>
        <w:t>ë</w:t>
      </w:r>
      <w:r w:rsidRPr="00BB43B4">
        <w:rPr>
          <w:rFonts w:ascii="Garamond" w:hAnsi="Garamond"/>
          <w:szCs w:val="24"/>
        </w:rPr>
        <w:t xml:space="preserve"> n</w:t>
      </w:r>
      <w:r w:rsidR="00DF5A8A" w:rsidRPr="00BB43B4">
        <w:rPr>
          <w:rFonts w:ascii="Garamond" w:hAnsi="Garamond"/>
          <w:szCs w:val="24"/>
        </w:rPr>
        <w:t>ë</w:t>
      </w:r>
      <w:r w:rsidRPr="00BB43B4">
        <w:rPr>
          <w:rFonts w:ascii="Garamond" w:hAnsi="Garamond"/>
          <w:szCs w:val="24"/>
        </w:rPr>
        <w:t xml:space="preserve"> maj</w:t>
      </w:r>
      <w:r w:rsidR="00DF5A8A" w:rsidRPr="00BB43B4">
        <w:rPr>
          <w:rFonts w:ascii="Garamond" w:hAnsi="Garamond"/>
          <w:szCs w:val="24"/>
        </w:rPr>
        <w:t>ë</w:t>
      </w:r>
      <w:r w:rsidRPr="00BB43B4">
        <w:rPr>
          <w:rFonts w:ascii="Garamond" w:hAnsi="Garamond"/>
          <w:szCs w:val="24"/>
        </w:rPr>
        <w:t xml:space="preserve"> t</w:t>
      </w:r>
      <w:r w:rsidR="00DF5A8A" w:rsidRPr="00BB43B4">
        <w:rPr>
          <w:rFonts w:ascii="Garamond" w:hAnsi="Garamond"/>
          <w:szCs w:val="24"/>
        </w:rPr>
        <w:t>ë</w:t>
      </w:r>
      <w:r w:rsidRPr="00BB43B4">
        <w:rPr>
          <w:rFonts w:ascii="Garamond" w:hAnsi="Garamond"/>
          <w:szCs w:val="24"/>
        </w:rPr>
        <w:t xml:space="preserve"> tij kundrejt er</w:t>
      </w:r>
      <w:r w:rsidR="00DF5A8A" w:rsidRPr="00BB43B4">
        <w:rPr>
          <w:rFonts w:ascii="Garamond" w:hAnsi="Garamond"/>
          <w:szCs w:val="24"/>
        </w:rPr>
        <w:t>ë</w:t>
      </w:r>
      <w:r w:rsidRPr="00BB43B4">
        <w:rPr>
          <w:rFonts w:ascii="Garamond" w:hAnsi="Garamond"/>
          <w:szCs w:val="24"/>
        </w:rPr>
        <w:t>s dhe kur edhe kjo mbulohet, nd</w:t>
      </w:r>
      <w:r w:rsidR="00DF5A8A" w:rsidRPr="00BB43B4">
        <w:rPr>
          <w:rFonts w:ascii="Garamond" w:hAnsi="Garamond"/>
          <w:szCs w:val="24"/>
        </w:rPr>
        <w:t>ë</w:t>
      </w:r>
      <w:r w:rsidRPr="00BB43B4">
        <w:rPr>
          <w:rFonts w:ascii="Garamond" w:hAnsi="Garamond"/>
          <w:szCs w:val="24"/>
        </w:rPr>
        <w:t>rtohet nj</w:t>
      </w:r>
      <w:r w:rsidR="00DF5A8A" w:rsidRPr="00BB43B4">
        <w:rPr>
          <w:rFonts w:ascii="Garamond" w:hAnsi="Garamond"/>
          <w:szCs w:val="24"/>
        </w:rPr>
        <w:t>ë</w:t>
      </w:r>
      <w:r w:rsidRPr="00BB43B4">
        <w:rPr>
          <w:rFonts w:ascii="Garamond" w:hAnsi="Garamond"/>
          <w:szCs w:val="24"/>
        </w:rPr>
        <w:t xml:space="preserve"> i tret</w:t>
      </w:r>
      <w:r w:rsidR="00DF5A8A" w:rsidRPr="00BB43B4">
        <w:rPr>
          <w:rFonts w:ascii="Garamond" w:hAnsi="Garamond"/>
          <w:szCs w:val="24"/>
        </w:rPr>
        <w:t>ë</w:t>
      </w:r>
      <w:r w:rsidRPr="00BB43B4">
        <w:rPr>
          <w:rFonts w:ascii="Garamond" w:hAnsi="Garamond"/>
          <w:szCs w:val="24"/>
        </w:rPr>
        <w:t>, deri sa t</w:t>
      </w:r>
      <w:r w:rsidR="00DF5A8A" w:rsidRPr="00BB43B4">
        <w:rPr>
          <w:rFonts w:ascii="Garamond" w:hAnsi="Garamond"/>
          <w:szCs w:val="24"/>
        </w:rPr>
        <w:t>ë</w:t>
      </w:r>
      <w:r w:rsidRPr="00BB43B4">
        <w:rPr>
          <w:rFonts w:ascii="Garamond" w:hAnsi="Garamond"/>
          <w:szCs w:val="24"/>
        </w:rPr>
        <w:t xml:space="preserve"> formohet nj</w:t>
      </w:r>
      <w:r w:rsidR="00DF5A8A" w:rsidRPr="00BB43B4">
        <w:rPr>
          <w:rFonts w:ascii="Garamond" w:hAnsi="Garamond"/>
          <w:szCs w:val="24"/>
        </w:rPr>
        <w:t>ë</w:t>
      </w:r>
      <w:r w:rsidRPr="00BB43B4">
        <w:rPr>
          <w:rFonts w:ascii="Garamond" w:hAnsi="Garamond"/>
          <w:szCs w:val="24"/>
        </w:rPr>
        <w:t xml:space="preserve"> dun</w:t>
      </w:r>
      <w:r w:rsidR="00DF5A8A" w:rsidRPr="00BB43B4">
        <w:rPr>
          <w:rFonts w:ascii="Garamond" w:hAnsi="Garamond"/>
          <w:szCs w:val="24"/>
        </w:rPr>
        <w:t>ë</w:t>
      </w:r>
      <w:r w:rsidRPr="00BB43B4">
        <w:rPr>
          <w:rFonts w:ascii="Garamond" w:hAnsi="Garamond"/>
          <w:szCs w:val="24"/>
        </w:rPr>
        <w:t xml:space="preserve"> e lart</w:t>
      </w:r>
      <w:r w:rsidR="00DF5A8A" w:rsidRPr="00BB43B4">
        <w:rPr>
          <w:rFonts w:ascii="Garamond" w:hAnsi="Garamond"/>
          <w:szCs w:val="24"/>
        </w:rPr>
        <w:t>ë</w:t>
      </w:r>
      <w:r w:rsidR="00C30E90" w:rsidRPr="00BB43B4">
        <w:rPr>
          <w:rFonts w:ascii="Garamond" w:hAnsi="Garamond"/>
          <w:szCs w:val="24"/>
        </w:rPr>
        <w:t xml:space="preserve"> 4</w:t>
      </w:r>
      <w:r w:rsidR="00BF151F">
        <w:rPr>
          <w:rFonts w:ascii="Garamond" w:hAnsi="Garamond"/>
          <w:szCs w:val="24"/>
        </w:rPr>
        <w:t>–</w:t>
      </w:r>
      <w:r w:rsidRPr="00BB43B4">
        <w:rPr>
          <w:rFonts w:ascii="Garamond" w:hAnsi="Garamond"/>
          <w:szCs w:val="24"/>
        </w:rPr>
        <w:t>10 m. Q</w:t>
      </w:r>
      <w:r w:rsidR="00DF5A8A" w:rsidRPr="00BB43B4">
        <w:rPr>
          <w:rFonts w:ascii="Garamond" w:hAnsi="Garamond"/>
          <w:szCs w:val="24"/>
        </w:rPr>
        <w:t>ë</w:t>
      </w:r>
      <w:r w:rsidRPr="00BB43B4">
        <w:rPr>
          <w:rFonts w:ascii="Garamond" w:hAnsi="Garamond"/>
          <w:szCs w:val="24"/>
        </w:rPr>
        <w:t>llimi i k</w:t>
      </w:r>
      <w:r w:rsidR="00DF5A8A" w:rsidRPr="00BB43B4">
        <w:rPr>
          <w:rFonts w:ascii="Garamond" w:hAnsi="Garamond"/>
          <w:szCs w:val="24"/>
        </w:rPr>
        <w:t>ë</w:t>
      </w:r>
      <w:r w:rsidRPr="00BB43B4">
        <w:rPr>
          <w:rFonts w:ascii="Garamond" w:hAnsi="Garamond"/>
          <w:szCs w:val="24"/>
        </w:rPr>
        <w:t xml:space="preserve">tyre brezave </w:t>
      </w:r>
      <w:r w:rsidR="00DF5A8A" w:rsidRPr="00BB43B4">
        <w:rPr>
          <w:rFonts w:ascii="Garamond" w:hAnsi="Garamond"/>
          <w:szCs w:val="24"/>
        </w:rPr>
        <w:t>ë</w:t>
      </w:r>
      <w:r w:rsidRPr="00BB43B4">
        <w:rPr>
          <w:rFonts w:ascii="Garamond" w:hAnsi="Garamond"/>
          <w:szCs w:val="24"/>
        </w:rPr>
        <w:t>sht</w:t>
      </w:r>
      <w:r w:rsidR="00DF5A8A" w:rsidRPr="00BB43B4">
        <w:rPr>
          <w:rFonts w:ascii="Garamond" w:hAnsi="Garamond"/>
          <w:szCs w:val="24"/>
        </w:rPr>
        <w:t>ë</w:t>
      </w:r>
      <w:r w:rsidRPr="00BB43B4">
        <w:rPr>
          <w:rFonts w:ascii="Garamond" w:hAnsi="Garamond"/>
          <w:szCs w:val="24"/>
        </w:rPr>
        <w:t xml:space="preserve"> t</w:t>
      </w:r>
      <w:r w:rsidR="00DF5A8A" w:rsidRPr="00BB43B4">
        <w:rPr>
          <w:rFonts w:ascii="Garamond" w:hAnsi="Garamond"/>
          <w:szCs w:val="24"/>
        </w:rPr>
        <w:t>ë</w:t>
      </w:r>
      <w:r w:rsidRPr="00BB43B4">
        <w:rPr>
          <w:rFonts w:ascii="Garamond" w:hAnsi="Garamond"/>
          <w:szCs w:val="24"/>
        </w:rPr>
        <w:t xml:space="preserve"> ndaloj</w:t>
      </w:r>
      <w:r w:rsidR="00DF5A8A" w:rsidRPr="00BB43B4">
        <w:rPr>
          <w:rFonts w:ascii="Garamond" w:hAnsi="Garamond"/>
          <w:szCs w:val="24"/>
        </w:rPr>
        <w:t>ë</w:t>
      </w:r>
      <w:r w:rsidRPr="00BB43B4">
        <w:rPr>
          <w:rFonts w:ascii="Garamond" w:hAnsi="Garamond"/>
          <w:szCs w:val="24"/>
        </w:rPr>
        <w:t xml:space="preserve"> zhvendosjen e r</w:t>
      </w:r>
      <w:r w:rsidR="00DF5A8A" w:rsidRPr="00BB43B4">
        <w:rPr>
          <w:rFonts w:ascii="Garamond" w:hAnsi="Garamond"/>
          <w:szCs w:val="24"/>
        </w:rPr>
        <w:t>ë</w:t>
      </w:r>
      <w:r w:rsidRPr="00BB43B4">
        <w:rPr>
          <w:rFonts w:ascii="Garamond" w:hAnsi="Garamond"/>
          <w:szCs w:val="24"/>
        </w:rPr>
        <w:t>r</w:t>
      </w:r>
      <w:r w:rsidR="00DF5A8A" w:rsidRPr="00BB43B4">
        <w:rPr>
          <w:rFonts w:ascii="Garamond" w:hAnsi="Garamond"/>
          <w:szCs w:val="24"/>
        </w:rPr>
        <w:t>ë</w:t>
      </w:r>
      <w:r w:rsidRPr="00BB43B4">
        <w:rPr>
          <w:rFonts w:ascii="Garamond" w:hAnsi="Garamond"/>
          <w:szCs w:val="24"/>
        </w:rPr>
        <w:t>s drejt thell</w:t>
      </w:r>
      <w:r w:rsidR="00DF5A8A" w:rsidRPr="00BB43B4">
        <w:rPr>
          <w:rFonts w:ascii="Garamond" w:hAnsi="Garamond"/>
          <w:szCs w:val="24"/>
        </w:rPr>
        <w:t>ë</w:t>
      </w:r>
      <w:r w:rsidRPr="00BB43B4">
        <w:rPr>
          <w:rFonts w:ascii="Garamond" w:hAnsi="Garamond"/>
          <w:szCs w:val="24"/>
        </w:rPr>
        <w:t>sis</w:t>
      </w:r>
      <w:r w:rsidR="00DF5A8A" w:rsidRPr="00BB43B4">
        <w:rPr>
          <w:rFonts w:ascii="Garamond" w:hAnsi="Garamond"/>
          <w:szCs w:val="24"/>
        </w:rPr>
        <w:t>ë</w:t>
      </w:r>
      <w:r w:rsidRPr="00BB43B4">
        <w:rPr>
          <w:rFonts w:ascii="Garamond" w:hAnsi="Garamond"/>
          <w:szCs w:val="24"/>
        </w:rPr>
        <w:t xml:space="preserve">. Kur brezi </w:t>
      </w:r>
      <w:r w:rsidR="005E60EF" w:rsidRPr="00BB43B4">
        <w:rPr>
          <w:rFonts w:ascii="Garamond" w:hAnsi="Garamond"/>
          <w:szCs w:val="24"/>
        </w:rPr>
        <w:t xml:space="preserve">bregdetar nuk </w:t>
      </w:r>
      <w:r w:rsidR="00DF5A8A" w:rsidRPr="00BB43B4">
        <w:rPr>
          <w:rFonts w:ascii="Garamond" w:hAnsi="Garamond"/>
          <w:szCs w:val="24"/>
        </w:rPr>
        <w:t>ë</w:t>
      </w:r>
      <w:r w:rsidR="005E60EF" w:rsidRPr="00BB43B4">
        <w:rPr>
          <w:rFonts w:ascii="Garamond" w:hAnsi="Garamond"/>
          <w:szCs w:val="24"/>
        </w:rPr>
        <w:t>sht</w:t>
      </w:r>
      <w:r w:rsidR="00DF5A8A" w:rsidRPr="00BB43B4">
        <w:rPr>
          <w:rFonts w:ascii="Garamond" w:hAnsi="Garamond"/>
          <w:szCs w:val="24"/>
        </w:rPr>
        <w:t>ë</w:t>
      </w:r>
      <w:r w:rsidR="005E60EF" w:rsidRPr="00BB43B4">
        <w:rPr>
          <w:rFonts w:ascii="Garamond" w:hAnsi="Garamond"/>
          <w:szCs w:val="24"/>
        </w:rPr>
        <w:t xml:space="preserve"> i </w:t>
      </w:r>
      <w:r w:rsidR="00704213" w:rsidRPr="00BB43B4">
        <w:rPr>
          <w:rFonts w:ascii="Garamond" w:hAnsi="Garamond"/>
          <w:szCs w:val="24"/>
        </w:rPr>
        <w:t>gjerë</w:t>
      </w:r>
      <w:r w:rsidR="005E60EF" w:rsidRPr="00BB43B4">
        <w:rPr>
          <w:rFonts w:ascii="Garamond" w:hAnsi="Garamond"/>
          <w:szCs w:val="24"/>
        </w:rPr>
        <w:t>, si</w:t>
      </w:r>
      <w:r w:rsidRPr="00BB43B4">
        <w:rPr>
          <w:rFonts w:ascii="Garamond" w:hAnsi="Garamond"/>
          <w:szCs w:val="24"/>
        </w:rPr>
        <w:t xml:space="preserve"> n</w:t>
      </w:r>
      <w:r w:rsidR="00DF5A8A" w:rsidRPr="00BB43B4">
        <w:rPr>
          <w:rFonts w:ascii="Garamond" w:hAnsi="Garamond"/>
          <w:szCs w:val="24"/>
        </w:rPr>
        <w:t>ë</w:t>
      </w:r>
      <w:r w:rsidRPr="00BB43B4">
        <w:rPr>
          <w:rFonts w:ascii="Garamond" w:hAnsi="Garamond"/>
          <w:szCs w:val="24"/>
        </w:rPr>
        <w:t xml:space="preserve"> bregdetin ton</w:t>
      </w:r>
      <w:r w:rsidR="00DF5A8A" w:rsidRPr="00BB43B4">
        <w:rPr>
          <w:rFonts w:ascii="Garamond" w:hAnsi="Garamond"/>
          <w:szCs w:val="24"/>
        </w:rPr>
        <w:t>ë</w:t>
      </w:r>
      <w:r w:rsidRPr="00BB43B4">
        <w:rPr>
          <w:rFonts w:ascii="Garamond" w:hAnsi="Garamond"/>
          <w:szCs w:val="24"/>
        </w:rPr>
        <w:t>, nd</w:t>
      </w:r>
      <w:r w:rsidR="00DF5A8A" w:rsidRPr="00BB43B4">
        <w:rPr>
          <w:rFonts w:ascii="Garamond" w:hAnsi="Garamond"/>
          <w:szCs w:val="24"/>
        </w:rPr>
        <w:t>ë</w:t>
      </w:r>
      <w:r w:rsidRPr="00BB43B4">
        <w:rPr>
          <w:rFonts w:ascii="Garamond" w:hAnsi="Garamond"/>
          <w:szCs w:val="24"/>
        </w:rPr>
        <w:t>rtohet nj</w:t>
      </w:r>
      <w:r w:rsidR="00DF5A8A" w:rsidRPr="00BB43B4">
        <w:rPr>
          <w:rFonts w:ascii="Garamond" w:hAnsi="Garamond"/>
          <w:szCs w:val="24"/>
        </w:rPr>
        <w:t>ë</w:t>
      </w:r>
      <w:r w:rsidRPr="00BB43B4">
        <w:rPr>
          <w:rFonts w:ascii="Garamond" w:hAnsi="Garamond"/>
          <w:szCs w:val="24"/>
        </w:rPr>
        <w:t xml:space="preserve"> brez i </w:t>
      </w:r>
      <w:r w:rsidR="00704213" w:rsidRPr="00BB43B4">
        <w:rPr>
          <w:rFonts w:ascii="Garamond" w:hAnsi="Garamond"/>
          <w:szCs w:val="24"/>
        </w:rPr>
        <w:t>gjelbër</w:t>
      </w:r>
      <w:r w:rsidRPr="00BB43B4">
        <w:rPr>
          <w:rFonts w:ascii="Garamond" w:hAnsi="Garamond"/>
          <w:szCs w:val="24"/>
        </w:rPr>
        <w:t xml:space="preserve"> </w:t>
      </w:r>
      <w:r w:rsidR="005E60EF" w:rsidRPr="00BB43B4">
        <w:rPr>
          <w:rFonts w:ascii="Garamond" w:hAnsi="Garamond"/>
          <w:szCs w:val="24"/>
        </w:rPr>
        <w:t>me</w:t>
      </w:r>
      <w:r w:rsidRPr="00BB43B4">
        <w:rPr>
          <w:rFonts w:ascii="Garamond" w:hAnsi="Garamond"/>
          <w:szCs w:val="24"/>
        </w:rPr>
        <w:t xml:space="preserve"> lloje q</w:t>
      </w:r>
      <w:r w:rsidR="00DF5A8A" w:rsidRPr="00BB43B4">
        <w:rPr>
          <w:rFonts w:ascii="Garamond" w:hAnsi="Garamond"/>
          <w:szCs w:val="24"/>
        </w:rPr>
        <w:t>ë</w:t>
      </w:r>
      <w:r w:rsidRPr="00BB43B4">
        <w:rPr>
          <w:rFonts w:ascii="Garamond" w:hAnsi="Garamond"/>
          <w:szCs w:val="24"/>
        </w:rPr>
        <w:t xml:space="preserve"> u rezistojn</w:t>
      </w:r>
      <w:r w:rsidR="00DF5A8A" w:rsidRPr="00BB43B4">
        <w:rPr>
          <w:rFonts w:ascii="Garamond" w:hAnsi="Garamond"/>
          <w:szCs w:val="24"/>
        </w:rPr>
        <w:t>ë</w:t>
      </w:r>
      <w:r w:rsidRPr="00BB43B4">
        <w:rPr>
          <w:rFonts w:ascii="Garamond" w:hAnsi="Garamond"/>
          <w:szCs w:val="24"/>
        </w:rPr>
        <w:t xml:space="preserve"> er</w:t>
      </w:r>
      <w:r w:rsidR="00DF5A8A" w:rsidRPr="00BB43B4">
        <w:rPr>
          <w:rFonts w:ascii="Garamond" w:hAnsi="Garamond"/>
          <w:szCs w:val="24"/>
        </w:rPr>
        <w:t>ë</w:t>
      </w:r>
      <w:r w:rsidRPr="00BB43B4">
        <w:rPr>
          <w:rFonts w:ascii="Garamond" w:hAnsi="Garamond"/>
          <w:szCs w:val="24"/>
        </w:rPr>
        <w:t>rave t</w:t>
      </w:r>
      <w:r w:rsidR="00DF5A8A" w:rsidRPr="00BB43B4">
        <w:rPr>
          <w:rFonts w:ascii="Garamond" w:hAnsi="Garamond"/>
          <w:szCs w:val="24"/>
        </w:rPr>
        <w:t>ë</w:t>
      </w:r>
      <w:r w:rsidR="005E60EF" w:rsidRPr="00BB43B4">
        <w:rPr>
          <w:rFonts w:ascii="Garamond" w:hAnsi="Garamond"/>
          <w:szCs w:val="24"/>
        </w:rPr>
        <w:t xml:space="preserve"> detit (</w:t>
      </w:r>
      <w:r w:rsidR="005E60EF" w:rsidRPr="00BB43B4">
        <w:rPr>
          <w:rFonts w:ascii="Garamond" w:hAnsi="Garamond"/>
          <w:i/>
          <w:szCs w:val="24"/>
        </w:rPr>
        <w:t>Acacia saligna</w:t>
      </w:r>
      <w:r w:rsidR="00BF151F">
        <w:rPr>
          <w:rFonts w:ascii="Garamond" w:hAnsi="Garamond"/>
          <w:szCs w:val="24"/>
        </w:rPr>
        <w:t>).</w:t>
      </w:r>
    </w:p>
    <w:p w14:paraId="086F0409" w14:textId="0B975585" w:rsidR="00636354" w:rsidRPr="00BB43B4" w:rsidRDefault="00636354" w:rsidP="00586D6E">
      <w:pPr>
        <w:pStyle w:val="Vorgabetext"/>
        <w:ind w:firstLine="284"/>
        <w:jc w:val="both"/>
        <w:rPr>
          <w:rFonts w:ascii="Garamond" w:hAnsi="Garamond"/>
          <w:b/>
          <w:szCs w:val="24"/>
          <w:u w:val="single"/>
        </w:rPr>
      </w:pPr>
      <w:r w:rsidRPr="00BB43B4">
        <w:rPr>
          <w:rFonts w:ascii="Garamond" w:hAnsi="Garamond"/>
          <w:b/>
          <w:i/>
          <w:szCs w:val="24"/>
        </w:rPr>
        <w:lastRenderedPageBreak/>
        <w:t>Nd</w:t>
      </w:r>
      <w:r w:rsidR="009E5F53" w:rsidRPr="00BB43B4">
        <w:rPr>
          <w:rFonts w:ascii="Garamond" w:hAnsi="Garamond"/>
          <w:b/>
          <w:i/>
          <w:szCs w:val="24"/>
        </w:rPr>
        <w:t>ë</w:t>
      </w:r>
      <w:r w:rsidRPr="00BB43B4">
        <w:rPr>
          <w:rFonts w:ascii="Garamond" w:hAnsi="Garamond"/>
          <w:b/>
          <w:i/>
          <w:szCs w:val="24"/>
        </w:rPr>
        <w:t>rtim</w:t>
      </w:r>
      <w:r w:rsidR="005E60EF" w:rsidRPr="00BB43B4">
        <w:rPr>
          <w:rFonts w:ascii="Garamond" w:hAnsi="Garamond"/>
          <w:b/>
          <w:i/>
          <w:szCs w:val="24"/>
        </w:rPr>
        <w:t>i i rrjetit t</w:t>
      </w:r>
      <w:r w:rsidR="009E5F53" w:rsidRPr="00BB43B4">
        <w:rPr>
          <w:rFonts w:ascii="Garamond" w:hAnsi="Garamond"/>
          <w:b/>
          <w:i/>
          <w:szCs w:val="24"/>
        </w:rPr>
        <w:t>ë</w:t>
      </w:r>
      <w:r w:rsidR="005E60EF" w:rsidRPr="00BB43B4">
        <w:rPr>
          <w:rFonts w:ascii="Garamond" w:hAnsi="Garamond"/>
          <w:b/>
          <w:i/>
          <w:szCs w:val="24"/>
        </w:rPr>
        <w:t xml:space="preserve"> brezave mbrojt</w:t>
      </w:r>
      <w:r w:rsidR="009E5F53" w:rsidRPr="00BB43B4">
        <w:rPr>
          <w:rFonts w:ascii="Garamond" w:hAnsi="Garamond"/>
          <w:b/>
          <w:i/>
          <w:szCs w:val="24"/>
        </w:rPr>
        <w:t>ë</w:t>
      </w:r>
      <w:r w:rsidR="005E60EF" w:rsidRPr="00BB43B4">
        <w:rPr>
          <w:rFonts w:ascii="Garamond" w:hAnsi="Garamond"/>
          <w:b/>
          <w:i/>
          <w:szCs w:val="24"/>
        </w:rPr>
        <w:t>s</w:t>
      </w:r>
      <w:r w:rsidR="00C30E90" w:rsidRPr="00BB43B4">
        <w:rPr>
          <w:rFonts w:ascii="Garamond" w:hAnsi="Garamond"/>
          <w:b/>
          <w:i/>
          <w:szCs w:val="24"/>
        </w:rPr>
        <w:t>.</w:t>
      </w:r>
      <w:r w:rsidR="00C30E90" w:rsidRPr="00BB43B4">
        <w:rPr>
          <w:rFonts w:ascii="Garamond" w:hAnsi="Garamond"/>
          <w:b/>
          <w:szCs w:val="24"/>
        </w:rPr>
        <w:t xml:space="preserve"> </w:t>
      </w:r>
      <w:r w:rsidRPr="00BB43B4">
        <w:rPr>
          <w:rFonts w:ascii="Garamond" w:hAnsi="Garamond"/>
          <w:szCs w:val="24"/>
        </w:rPr>
        <w:t xml:space="preserve">Edhe pse </w:t>
      </w:r>
      <w:r w:rsidR="00DF5A8A" w:rsidRPr="00BB43B4">
        <w:rPr>
          <w:rFonts w:ascii="Garamond" w:hAnsi="Garamond"/>
          <w:szCs w:val="24"/>
        </w:rPr>
        <w:t>ë</w:t>
      </w:r>
      <w:r w:rsidRPr="00BB43B4">
        <w:rPr>
          <w:rFonts w:ascii="Garamond" w:hAnsi="Garamond"/>
          <w:szCs w:val="24"/>
        </w:rPr>
        <w:t>sht</w:t>
      </w:r>
      <w:r w:rsidR="00DF5A8A" w:rsidRPr="00BB43B4">
        <w:rPr>
          <w:rFonts w:ascii="Garamond" w:hAnsi="Garamond"/>
          <w:szCs w:val="24"/>
        </w:rPr>
        <w:t>ë</w:t>
      </w:r>
      <w:r w:rsidRPr="00BB43B4">
        <w:rPr>
          <w:rFonts w:ascii="Garamond" w:hAnsi="Garamond"/>
          <w:szCs w:val="24"/>
        </w:rPr>
        <w:t xml:space="preserve"> nd</w:t>
      </w:r>
      <w:r w:rsidR="00DF5A8A" w:rsidRPr="00BB43B4">
        <w:rPr>
          <w:rFonts w:ascii="Garamond" w:hAnsi="Garamond"/>
          <w:szCs w:val="24"/>
        </w:rPr>
        <w:t>ë</w:t>
      </w:r>
      <w:r w:rsidRPr="00BB43B4">
        <w:rPr>
          <w:rFonts w:ascii="Garamond" w:hAnsi="Garamond"/>
          <w:szCs w:val="24"/>
        </w:rPr>
        <w:t>rtuar brezi i par</w:t>
      </w:r>
      <w:r w:rsidR="00DF5A8A" w:rsidRPr="00BB43B4">
        <w:rPr>
          <w:rFonts w:ascii="Garamond" w:hAnsi="Garamond"/>
          <w:szCs w:val="24"/>
        </w:rPr>
        <w:t>ë</w:t>
      </w:r>
      <w:r w:rsidRPr="00BB43B4">
        <w:rPr>
          <w:rFonts w:ascii="Garamond" w:hAnsi="Garamond"/>
          <w:szCs w:val="24"/>
        </w:rPr>
        <w:t>, kur er</w:t>
      </w:r>
      <w:r w:rsidR="00DF5A8A" w:rsidRPr="00BB43B4">
        <w:rPr>
          <w:rFonts w:ascii="Garamond" w:hAnsi="Garamond"/>
          <w:szCs w:val="24"/>
        </w:rPr>
        <w:t>ë</w:t>
      </w:r>
      <w:r w:rsidRPr="00BB43B4">
        <w:rPr>
          <w:rFonts w:ascii="Garamond" w:hAnsi="Garamond"/>
          <w:szCs w:val="24"/>
        </w:rPr>
        <w:t>rat arrijn</w:t>
      </w:r>
      <w:r w:rsidR="00DF5A8A" w:rsidRPr="00BB43B4">
        <w:rPr>
          <w:rFonts w:ascii="Garamond" w:hAnsi="Garamond"/>
          <w:szCs w:val="24"/>
        </w:rPr>
        <w:t>ë</w:t>
      </w:r>
      <w:r w:rsidRPr="00BB43B4">
        <w:rPr>
          <w:rFonts w:ascii="Garamond" w:hAnsi="Garamond"/>
          <w:szCs w:val="24"/>
        </w:rPr>
        <w:t xml:space="preserve"> shpejt</w:t>
      </w:r>
      <w:r w:rsidR="00DF5A8A" w:rsidRPr="00BB43B4">
        <w:rPr>
          <w:rFonts w:ascii="Garamond" w:hAnsi="Garamond"/>
          <w:szCs w:val="24"/>
        </w:rPr>
        <w:t>ë</w:t>
      </w:r>
      <w:r w:rsidRPr="00BB43B4">
        <w:rPr>
          <w:rFonts w:ascii="Garamond" w:hAnsi="Garamond"/>
          <w:szCs w:val="24"/>
        </w:rPr>
        <w:t>si t</w:t>
      </w:r>
      <w:r w:rsidR="00DF5A8A" w:rsidRPr="00BB43B4">
        <w:rPr>
          <w:rFonts w:ascii="Garamond" w:hAnsi="Garamond"/>
          <w:szCs w:val="24"/>
        </w:rPr>
        <w:t>ë</w:t>
      </w:r>
      <w:r w:rsidRPr="00BB43B4">
        <w:rPr>
          <w:rFonts w:ascii="Garamond" w:hAnsi="Garamond"/>
          <w:szCs w:val="24"/>
        </w:rPr>
        <w:t xml:space="preserve"> m</w:t>
      </w:r>
      <w:r w:rsidR="00DF5A8A" w:rsidRPr="00BB43B4">
        <w:rPr>
          <w:rFonts w:ascii="Garamond" w:hAnsi="Garamond"/>
          <w:szCs w:val="24"/>
        </w:rPr>
        <w:t>ë</w:t>
      </w:r>
      <w:r w:rsidRPr="00BB43B4">
        <w:rPr>
          <w:rFonts w:ascii="Garamond" w:hAnsi="Garamond"/>
          <w:szCs w:val="24"/>
        </w:rPr>
        <w:t>dha, krijojn</w:t>
      </w:r>
      <w:r w:rsidR="00DF5A8A" w:rsidRPr="00BB43B4">
        <w:rPr>
          <w:rFonts w:ascii="Garamond" w:hAnsi="Garamond"/>
          <w:szCs w:val="24"/>
        </w:rPr>
        <w:t>ë</w:t>
      </w:r>
      <w:r w:rsidRPr="00BB43B4">
        <w:rPr>
          <w:rFonts w:ascii="Garamond" w:hAnsi="Garamond"/>
          <w:szCs w:val="24"/>
        </w:rPr>
        <w:t xml:space="preserve"> zhvendosjen e r</w:t>
      </w:r>
      <w:r w:rsidR="00DF5A8A" w:rsidRPr="00BB43B4">
        <w:rPr>
          <w:rFonts w:ascii="Garamond" w:hAnsi="Garamond"/>
          <w:szCs w:val="24"/>
        </w:rPr>
        <w:t>ë</w:t>
      </w:r>
      <w:r w:rsidRPr="00BB43B4">
        <w:rPr>
          <w:rFonts w:ascii="Garamond" w:hAnsi="Garamond"/>
          <w:szCs w:val="24"/>
        </w:rPr>
        <w:t>r</w:t>
      </w:r>
      <w:r w:rsidR="00DF5A8A" w:rsidRPr="00BB43B4">
        <w:rPr>
          <w:rFonts w:ascii="Garamond" w:hAnsi="Garamond"/>
          <w:szCs w:val="24"/>
        </w:rPr>
        <w:t>ë</w:t>
      </w:r>
      <w:r w:rsidRPr="00BB43B4">
        <w:rPr>
          <w:rFonts w:ascii="Garamond" w:hAnsi="Garamond"/>
          <w:szCs w:val="24"/>
        </w:rPr>
        <w:t>s pas penges</w:t>
      </w:r>
      <w:r w:rsidR="00DF5A8A" w:rsidRPr="00BB43B4">
        <w:rPr>
          <w:rFonts w:ascii="Garamond" w:hAnsi="Garamond"/>
          <w:szCs w:val="24"/>
        </w:rPr>
        <w:t>ë</w:t>
      </w:r>
      <w:r w:rsidRPr="00BB43B4">
        <w:rPr>
          <w:rFonts w:ascii="Garamond" w:hAnsi="Garamond"/>
          <w:szCs w:val="24"/>
        </w:rPr>
        <w:t>s, duke e mbuluar at</w:t>
      </w:r>
      <w:r w:rsidR="00DF5A8A" w:rsidRPr="00BB43B4">
        <w:rPr>
          <w:rFonts w:ascii="Garamond" w:hAnsi="Garamond"/>
          <w:szCs w:val="24"/>
        </w:rPr>
        <w:t>ë</w:t>
      </w:r>
      <w:r w:rsidRPr="00BB43B4">
        <w:rPr>
          <w:rFonts w:ascii="Garamond" w:hAnsi="Garamond"/>
          <w:szCs w:val="24"/>
        </w:rPr>
        <w:t>. Prandaj lind nevoja t</w:t>
      </w:r>
      <w:r w:rsidR="00DF5A8A" w:rsidRPr="00BB43B4">
        <w:rPr>
          <w:rFonts w:ascii="Garamond" w:hAnsi="Garamond"/>
          <w:szCs w:val="24"/>
        </w:rPr>
        <w:t>ë</w:t>
      </w:r>
      <w:r w:rsidRPr="00BB43B4">
        <w:rPr>
          <w:rFonts w:ascii="Garamond" w:hAnsi="Garamond"/>
          <w:szCs w:val="24"/>
        </w:rPr>
        <w:t xml:space="preserve"> nd</w:t>
      </w:r>
      <w:r w:rsidR="00DF5A8A" w:rsidRPr="00BB43B4">
        <w:rPr>
          <w:rFonts w:ascii="Garamond" w:hAnsi="Garamond"/>
          <w:szCs w:val="24"/>
        </w:rPr>
        <w:t>ë</w:t>
      </w:r>
      <w:r w:rsidRPr="00BB43B4">
        <w:rPr>
          <w:rFonts w:ascii="Garamond" w:hAnsi="Garamond"/>
          <w:szCs w:val="24"/>
        </w:rPr>
        <w:t>rtohet nj</w:t>
      </w:r>
      <w:r w:rsidR="00DF5A8A" w:rsidRPr="00BB43B4">
        <w:rPr>
          <w:rFonts w:ascii="Garamond" w:hAnsi="Garamond"/>
          <w:szCs w:val="24"/>
        </w:rPr>
        <w:t>ë</w:t>
      </w:r>
      <w:r w:rsidRPr="00BB43B4">
        <w:rPr>
          <w:rFonts w:ascii="Garamond" w:hAnsi="Garamond"/>
          <w:szCs w:val="24"/>
        </w:rPr>
        <w:t xml:space="preserve"> rrjet pengesash vertikale, q</w:t>
      </w:r>
      <w:r w:rsidR="00DF5A8A" w:rsidRPr="00BB43B4">
        <w:rPr>
          <w:rFonts w:ascii="Garamond" w:hAnsi="Garamond"/>
          <w:szCs w:val="24"/>
        </w:rPr>
        <w:t>ë</w:t>
      </w:r>
      <w:r w:rsidRPr="00BB43B4">
        <w:rPr>
          <w:rFonts w:ascii="Garamond" w:hAnsi="Garamond"/>
          <w:szCs w:val="24"/>
        </w:rPr>
        <w:t xml:space="preserve"> t</w:t>
      </w:r>
      <w:r w:rsidR="00DF5A8A" w:rsidRPr="00BB43B4">
        <w:rPr>
          <w:rFonts w:ascii="Garamond" w:hAnsi="Garamond"/>
          <w:szCs w:val="24"/>
        </w:rPr>
        <w:t>ë</w:t>
      </w:r>
      <w:r w:rsidRPr="00BB43B4">
        <w:rPr>
          <w:rFonts w:ascii="Garamond" w:hAnsi="Garamond"/>
          <w:szCs w:val="24"/>
        </w:rPr>
        <w:t xml:space="preserve"> pengoj</w:t>
      </w:r>
      <w:r w:rsidR="00191C52" w:rsidRPr="00BB43B4">
        <w:rPr>
          <w:rFonts w:ascii="Garamond" w:hAnsi="Garamond"/>
          <w:szCs w:val="24"/>
        </w:rPr>
        <w:t>n</w:t>
      </w:r>
      <w:r w:rsidR="00DF5A8A" w:rsidRPr="00BB43B4">
        <w:rPr>
          <w:rFonts w:ascii="Garamond" w:hAnsi="Garamond"/>
          <w:szCs w:val="24"/>
        </w:rPr>
        <w:t>ë</w:t>
      </w:r>
      <w:r w:rsidRPr="00BB43B4">
        <w:rPr>
          <w:rFonts w:ascii="Garamond" w:hAnsi="Garamond"/>
          <w:szCs w:val="24"/>
        </w:rPr>
        <w:t xml:space="preserve"> k</w:t>
      </w:r>
      <w:r w:rsidR="00DF5A8A" w:rsidRPr="00BB43B4">
        <w:rPr>
          <w:rFonts w:ascii="Garamond" w:hAnsi="Garamond"/>
          <w:szCs w:val="24"/>
        </w:rPr>
        <w:t>ë</w:t>
      </w:r>
      <w:r w:rsidRPr="00BB43B4">
        <w:rPr>
          <w:rFonts w:ascii="Garamond" w:hAnsi="Garamond"/>
          <w:szCs w:val="24"/>
        </w:rPr>
        <w:t>t</w:t>
      </w:r>
      <w:r w:rsidR="00DF5A8A" w:rsidRPr="00BB43B4">
        <w:rPr>
          <w:rFonts w:ascii="Garamond" w:hAnsi="Garamond"/>
          <w:szCs w:val="24"/>
        </w:rPr>
        <w:t>ë</w:t>
      </w:r>
      <w:r w:rsidRPr="00BB43B4">
        <w:rPr>
          <w:rFonts w:ascii="Garamond" w:hAnsi="Garamond"/>
          <w:szCs w:val="24"/>
        </w:rPr>
        <w:t xml:space="preserve"> l</w:t>
      </w:r>
      <w:r w:rsidR="00DF5A8A" w:rsidRPr="00BB43B4">
        <w:rPr>
          <w:rFonts w:ascii="Garamond" w:hAnsi="Garamond"/>
          <w:szCs w:val="24"/>
        </w:rPr>
        <w:t>ë</w:t>
      </w:r>
      <w:r w:rsidRPr="00BB43B4">
        <w:rPr>
          <w:rFonts w:ascii="Garamond" w:hAnsi="Garamond"/>
          <w:szCs w:val="24"/>
        </w:rPr>
        <w:t>vizje. Metoda q</w:t>
      </w:r>
      <w:r w:rsidR="00DF5A8A" w:rsidRPr="00BB43B4">
        <w:rPr>
          <w:rFonts w:ascii="Garamond" w:hAnsi="Garamond"/>
          <w:szCs w:val="24"/>
        </w:rPr>
        <w:t>ë</w:t>
      </w:r>
      <w:r w:rsidRPr="00BB43B4">
        <w:rPr>
          <w:rFonts w:ascii="Garamond" w:hAnsi="Garamond"/>
          <w:szCs w:val="24"/>
        </w:rPr>
        <w:t xml:space="preserve"> ka gjetur p</w:t>
      </w:r>
      <w:r w:rsidR="00DF5A8A" w:rsidRPr="00BB43B4">
        <w:rPr>
          <w:rFonts w:ascii="Garamond" w:hAnsi="Garamond"/>
          <w:szCs w:val="24"/>
        </w:rPr>
        <w:t>ë</w:t>
      </w:r>
      <w:r w:rsidRPr="00BB43B4">
        <w:rPr>
          <w:rFonts w:ascii="Garamond" w:hAnsi="Garamond"/>
          <w:szCs w:val="24"/>
        </w:rPr>
        <w:t>rdorim t</w:t>
      </w:r>
      <w:r w:rsidR="00DF5A8A" w:rsidRPr="00BB43B4">
        <w:rPr>
          <w:rFonts w:ascii="Garamond" w:hAnsi="Garamond"/>
          <w:szCs w:val="24"/>
        </w:rPr>
        <w:t>ë</w:t>
      </w:r>
      <w:r w:rsidRPr="00BB43B4">
        <w:rPr>
          <w:rFonts w:ascii="Garamond" w:hAnsi="Garamond"/>
          <w:szCs w:val="24"/>
        </w:rPr>
        <w:t xml:space="preserve"> </w:t>
      </w:r>
      <w:r w:rsidR="00191C52" w:rsidRPr="00BB43B4">
        <w:rPr>
          <w:rFonts w:ascii="Garamond" w:hAnsi="Garamond"/>
          <w:szCs w:val="24"/>
        </w:rPr>
        <w:t>gj</w:t>
      </w:r>
      <w:r w:rsidR="00DF5A8A" w:rsidRPr="00BB43B4">
        <w:rPr>
          <w:rFonts w:ascii="Garamond" w:hAnsi="Garamond"/>
          <w:szCs w:val="24"/>
        </w:rPr>
        <w:t>ë</w:t>
      </w:r>
      <w:r w:rsidR="00191C52" w:rsidRPr="00BB43B4">
        <w:rPr>
          <w:rFonts w:ascii="Garamond" w:hAnsi="Garamond"/>
          <w:szCs w:val="24"/>
        </w:rPr>
        <w:t>r</w:t>
      </w:r>
      <w:r w:rsidR="00DF5A8A" w:rsidRPr="00BB43B4">
        <w:rPr>
          <w:rFonts w:ascii="Garamond" w:hAnsi="Garamond"/>
          <w:szCs w:val="24"/>
        </w:rPr>
        <w:t>ë</w:t>
      </w:r>
      <w:r w:rsidR="00191C52" w:rsidRPr="00BB43B4">
        <w:rPr>
          <w:rFonts w:ascii="Garamond" w:hAnsi="Garamond"/>
          <w:szCs w:val="24"/>
        </w:rPr>
        <w:t xml:space="preserve"> </w:t>
      </w:r>
      <w:r w:rsidR="00DF5A8A" w:rsidRPr="00BB43B4">
        <w:rPr>
          <w:rFonts w:ascii="Garamond" w:hAnsi="Garamond"/>
          <w:szCs w:val="24"/>
        </w:rPr>
        <w:t>ë</w:t>
      </w:r>
      <w:r w:rsidRPr="00BB43B4">
        <w:rPr>
          <w:rFonts w:ascii="Garamond" w:hAnsi="Garamond"/>
          <w:szCs w:val="24"/>
        </w:rPr>
        <w:t>sht</w:t>
      </w:r>
      <w:r w:rsidR="00DF5A8A" w:rsidRPr="00BB43B4">
        <w:rPr>
          <w:rFonts w:ascii="Garamond" w:hAnsi="Garamond"/>
          <w:szCs w:val="24"/>
        </w:rPr>
        <w:t>ë</w:t>
      </w:r>
      <w:r w:rsidRPr="00BB43B4">
        <w:rPr>
          <w:rFonts w:ascii="Garamond" w:hAnsi="Garamond"/>
          <w:szCs w:val="24"/>
        </w:rPr>
        <w:t xml:space="preserve"> ajo e nd</w:t>
      </w:r>
      <w:r w:rsidR="00DF5A8A" w:rsidRPr="00BB43B4">
        <w:rPr>
          <w:rFonts w:ascii="Garamond" w:hAnsi="Garamond"/>
          <w:szCs w:val="24"/>
        </w:rPr>
        <w:t>ë</w:t>
      </w:r>
      <w:r w:rsidRPr="00BB43B4">
        <w:rPr>
          <w:rFonts w:ascii="Garamond" w:hAnsi="Garamond"/>
          <w:szCs w:val="24"/>
        </w:rPr>
        <w:t>rtimit t</w:t>
      </w:r>
      <w:r w:rsidR="00DF5A8A" w:rsidRPr="00BB43B4">
        <w:rPr>
          <w:rFonts w:ascii="Garamond" w:hAnsi="Garamond"/>
          <w:szCs w:val="24"/>
        </w:rPr>
        <w:t>ë</w:t>
      </w:r>
      <w:r w:rsidRPr="00BB43B4">
        <w:rPr>
          <w:rFonts w:ascii="Garamond" w:hAnsi="Garamond"/>
          <w:szCs w:val="24"/>
        </w:rPr>
        <w:t xml:space="preserve"> nj</w:t>
      </w:r>
      <w:r w:rsidR="00DF5A8A" w:rsidRPr="00BB43B4">
        <w:rPr>
          <w:rFonts w:ascii="Garamond" w:hAnsi="Garamond"/>
          <w:szCs w:val="24"/>
        </w:rPr>
        <w:t>ë</w:t>
      </w:r>
      <w:r w:rsidRPr="00BB43B4">
        <w:rPr>
          <w:rFonts w:ascii="Garamond" w:hAnsi="Garamond"/>
          <w:szCs w:val="24"/>
        </w:rPr>
        <w:t xml:space="preserve"> rrjeti </w:t>
      </w:r>
      <w:r w:rsidR="006D488B" w:rsidRPr="00BB43B4">
        <w:rPr>
          <w:rFonts w:ascii="Garamond" w:hAnsi="Garamond"/>
          <w:szCs w:val="24"/>
        </w:rPr>
        <w:t>g</w:t>
      </w:r>
      <w:r w:rsidR="00191C52" w:rsidRPr="00BB43B4">
        <w:rPr>
          <w:rFonts w:ascii="Garamond" w:hAnsi="Garamond"/>
          <w:szCs w:val="24"/>
        </w:rPr>
        <w:t>a</w:t>
      </w:r>
      <w:r w:rsidR="006D488B" w:rsidRPr="00BB43B4">
        <w:rPr>
          <w:rFonts w:ascii="Garamond" w:hAnsi="Garamond"/>
          <w:szCs w:val="24"/>
        </w:rPr>
        <w:t>rdhesh me lart</w:t>
      </w:r>
      <w:r w:rsidR="00DF5A8A" w:rsidRPr="00BB43B4">
        <w:rPr>
          <w:rFonts w:ascii="Garamond" w:hAnsi="Garamond"/>
          <w:szCs w:val="24"/>
        </w:rPr>
        <w:t>ë</w:t>
      </w:r>
      <w:r w:rsidR="006D488B" w:rsidRPr="00BB43B4">
        <w:rPr>
          <w:rFonts w:ascii="Garamond" w:hAnsi="Garamond"/>
          <w:szCs w:val="24"/>
        </w:rPr>
        <w:t xml:space="preserve">si </w:t>
      </w:r>
      <w:r w:rsidR="00191C52" w:rsidRPr="00BB43B4">
        <w:rPr>
          <w:rFonts w:ascii="Garamond" w:hAnsi="Garamond"/>
          <w:szCs w:val="24"/>
        </w:rPr>
        <w:t>1</w:t>
      </w:r>
      <w:r w:rsidR="00BF151F">
        <w:rPr>
          <w:rFonts w:ascii="Garamond" w:hAnsi="Garamond"/>
          <w:szCs w:val="24"/>
        </w:rPr>
        <w:t>–</w:t>
      </w:r>
      <w:r w:rsidR="006D488B" w:rsidRPr="00BB43B4">
        <w:rPr>
          <w:rFonts w:ascii="Garamond" w:hAnsi="Garamond"/>
          <w:szCs w:val="24"/>
        </w:rPr>
        <w:t>2 m,</w:t>
      </w:r>
      <w:r w:rsidRPr="00BB43B4">
        <w:rPr>
          <w:rFonts w:ascii="Garamond" w:hAnsi="Garamond"/>
          <w:szCs w:val="24"/>
        </w:rPr>
        <w:t xml:space="preserve"> n</w:t>
      </w:r>
      <w:r w:rsidR="00DF5A8A" w:rsidRPr="00BB43B4">
        <w:rPr>
          <w:rFonts w:ascii="Garamond" w:hAnsi="Garamond"/>
          <w:szCs w:val="24"/>
        </w:rPr>
        <w:t>ë</w:t>
      </w:r>
      <w:r w:rsidRPr="00BB43B4">
        <w:rPr>
          <w:rFonts w:ascii="Garamond" w:hAnsi="Garamond"/>
          <w:szCs w:val="24"/>
        </w:rPr>
        <w:t xml:space="preserve"> form</w:t>
      </w:r>
      <w:r w:rsidR="00DF5A8A" w:rsidRPr="00BB43B4">
        <w:rPr>
          <w:rFonts w:ascii="Garamond" w:hAnsi="Garamond"/>
          <w:szCs w:val="24"/>
        </w:rPr>
        <w:t>ë</w:t>
      </w:r>
      <w:r w:rsidRPr="00BB43B4">
        <w:rPr>
          <w:rFonts w:ascii="Garamond" w:hAnsi="Garamond"/>
          <w:szCs w:val="24"/>
        </w:rPr>
        <w:t xml:space="preserve"> kat</w:t>
      </w:r>
      <w:r w:rsidR="00DF5A8A" w:rsidRPr="00BB43B4">
        <w:rPr>
          <w:rFonts w:ascii="Garamond" w:hAnsi="Garamond"/>
          <w:szCs w:val="24"/>
        </w:rPr>
        <w:t>ë</w:t>
      </w:r>
      <w:r w:rsidRPr="00BB43B4">
        <w:rPr>
          <w:rFonts w:ascii="Garamond" w:hAnsi="Garamond"/>
          <w:szCs w:val="24"/>
        </w:rPr>
        <w:t>rk</w:t>
      </w:r>
      <w:r w:rsidR="00DF5A8A" w:rsidRPr="00BB43B4">
        <w:rPr>
          <w:rFonts w:ascii="Garamond" w:hAnsi="Garamond"/>
          <w:szCs w:val="24"/>
        </w:rPr>
        <w:t>ë</w:t>
      </w:r>
      <w:r w:rsidRPr="00BB43B4">
        <w:rPr>
          <w:rFonts w:ascii="Garamond" w:hAnsi="Garamond"/>
          <w:szCs w:val="24"/>
        </w:rPr>
        <w:t>nd</w:t>
      </w:r>
      <w:r w:rsidR="00DF5A8A" w:rsidRPr="00BB43B4">
        <w:rPr>
          <w:rFonts w:ascii="Garamond" w:hAnsi="Garamond"/>
          <w:szCs w:val="24"/>
        </w:rPr>
        <w:t>ë</w:t>
      </w:r>
      <w:r w:rsidRPr="00BB43B4">
        <w:rPr>
          <w:rFonts w:ascii="Garamond" w:hAnsi="Garamond"/>
          <w:szCs w:val="24"/>
        </w:rPr>
        <w:t>she me brinj</w:t>
      </w:r>
      <w:r w:rsidR="00DF5A8A" w:rsidRPr="00BB43B4">
        <w:rPr>
          <w:rFonts w:ascii="Garamond" w:hAnsi="Garamond"/>
          <w:szCs w:val="24"/>
        </w:rPr>
        <w:t>ë</w:t>
      </w:r>
      <w:r w:rsidRPr="00BB43B4">
        <w:rPr>
          <w:rFonts w:ascii="Garamond" w:hAnsi="Garamond"/>
          <w:szCs w:val="24"/>
        </w:rPr>
        <w:t xml:space="preserve"> pingul me er</w:t>
      </w:r>
      <w:r w:rsidR="00DF5A8A" w:rsidRPr="00BB43B4">
        <w:rPr>
          <w:rFonts w:ascii="Garamond" w:hAnsi="Garamond"/>
          <w:szCs w:val="24"/>
        </w:rPr>
        <w:t>ë</w:t>
      </w:r>
      <w:r w:rsidRPr="00BB43B4">
        <w:rPr>
          <w:rFonts w:ascii="Garamond" w:hAnsi="Garamond"/>
          <w:szCs w:val="24"/>
        </w:rPr>
        <w:t>n. Kuadratet b</w:t>
      </w:r>
      <w:r w:rsidR="00DF5A8A" w:rsidRPr="00BB43B4">
        <w:rPr>
          <w:rFonts w:ascii="Garamond" w:hAnsi="Garamond"/>
          <w:szCs w:val="24"/>
        </w:rPr>
        <w:t>ë</w:t>
      </w:r>
      <w:r w:rsidRPr="00BB43B4">
        <w:rPr>
          <w:rFonts w:ascii="Garamond" w:hAnsi="Garamond"/>
          <w:szCs w:val="24"/>
        </w:rPr>
        <w:t>hen me p</w:t>
      </w:r>
      <w:r w:rsidR="00DF5A8A" w:rsidRPr="00BB43B4">
        <w:rPr>
          <w:rFonts w:ascii="Garamond" w:hAnsi="Garamond"/>
          <w:szCs w:val="24"/>
        </w:rPr>
        <w:t>ë</w:t>
      </w:r>
      <w:r w:rsidR="00BF151F">
        <w:rPr>
          <w:rFonts w:ascii="Garamond" w:hAnsi="Garamond"/>
          <w:szCs w:val="24"/>
        </w:rPr>
        <w:t>rmasa 10x10–</w:t>
      </w:r>
      <w:r w:rsidR="00C30E90" w:rsidRPr="00BB43B4">
        <w:rPr>
          <w:rFonts w:ascii="Garamond" w:hAnsi="Garamond"/>
          <w:szCs w:val="24"/>
        </w:rPr>
        <w:t>10x15m</w:t>
      </w:r>
      <w:r w:rsidRPr="00BB43B4">
        <w:rPr>
          <w:rFonts w:ascii="Garamond" w:hAnsi="Garamond"/>
          <w:szCs w:val="24"/>
        </w:rPr>
        <w:t>. N</w:t>
      </w:r>
      <w:r w:rsidR="00DF5A8A" w:rsidRPr="00BB43B4">
        <w:rPr>
          <w:rFonts w:ascii="Garamond" w:hAnsi="Garamond"/>
          <w:szCs w:val="24"/>
        </w:rPr>
        <w:t>ë</w:t>
      </w:r>
      <w:r w:rsidRPr="00BB43B4">
        <w:rPr>
          <w:rFonts w:ascii="Garamond" w:hAnsi="Garamond"/>
          <w:szCs w:val="24"/>
        </w:rPr>
        <w:t xml:space="preserve"> brend</w:t>
      </w:r>
      <w:r w:rsidR="00DF5A8A" w:rsidRPr="00BB43B4">
        <w:rPr>
          <w:rFonts w:ascii="Garamond" w:hAnsi="Garamond"/>
          <w:szCs w:val="24"/>
        </w:rPr>
        <w:t>ë</w:t>
      </w:r>
      <w:r w:rsidRPr="00BB43B4">
        <w:rPr>
          <w:rFonts w:ascii="Garamond" w:hAnsi="Garamond"/>
          <w:szCs w:val="24"/>
        </w:rPr>
        <w:t>si t</w:t>
      </w:r>
      <w:r w:rsidR="00DF5A8A" w:rsidRPr="00BB43B4">
        <w:rPr>
          <w:rFonts w:ascii="Garamond" w:hAnsi="Garamond"/>
          <w:szCs w:val="24"/>
        </w:rPr>
        <w:t>ë</w:t>
      </w:r>
      <w:r w:rsidRPr="00BB43B4">
        <w:rPr>
          <w:rFonts w:ascii="Garamond" w:hAnsi="Garamond"/>
          <w:szCs w:val="24"/>
        </w:rPr>
        <w:t xml:space="preserve"> tyre mbillen </w:t>
      </w:r>
      <w:r w:rsidR="006D488B" w:rsidRPr="00BB43B4">
        <w:rPr>
          <w:rFonts w:ascii="Garamond" w:hAnsi="Garamond"/>
          <w:szCs w:val="24"/>
        </w:rPr>
        <w:t>kulturat</w:t>
      </w:r>
      <w:r w:rsidRPr="00BB43B4">
        <w:rPr>
          <w:rFonts w:ascii="Garamond" w:hAnsi="Garamond"/>
          <w:szCs w:val="24"/>
        </w:rPr>
        <w:t>. Rezultate t</w:t>
      </w:r>
      <w:r w:rsidR="00DF5A8A" w:rsidRPr="00BB43B4">
        <w:rPr>
          <w:rFonts w:ascii="Garamond" w:hAnsi="Garamond"/>
          <w:szCs w:val="24"/>
        </w:rPr>
        <w:t>ë</w:t>
      </w:r>
      <w:r w:rsidRPr="00BB43B4">
        <w:rPr>
          <w:rFonts w:ascii="Garamond" w:hAnsi="Garamond"/>
          <w:szCs w:val="24"/>
        </w:rPr>
        <w:t xml:space="preserve"> </w:t>
      </w:r>
      <w:r w:rsidR="006D488B" w:rsidRPr="00BB43B4">
        <w:rPr>
          <w:rFonts w:ascii="Garamond" w:hAnsi="Garamond"/>
          <w:szCs w:val="24"/>
        </w:rPr>
        <w:t>mira</w:t>
      </w:r>
      <w:r w:rsidRPr="00BB43B4">
        <w:rPr>
          <w:rFonts w:ascii="Garamond" w:hAnsi="Garamond"/>
          <w:szCs w:val="24"/>
        </w:rPr>
        <w:t xml:space="preserve"> ka dh</w:t>
      </w:r>
      <w:r w:rsidR="00DF5A8A" w:rsidRPr="00BB43B4">
        <w:rPr>
          <w:rFonts w:ascii="Garamond" w:hAnsi="Garamond"/>
          <w:szCs w:val="24"/>
        </w:rPr>
        <w:t>ë</w:t>
      </w:r>
      <w:r w:rsidRPr="00BB43B4">
        <w:rPr>
          <w:rFonts w:ascii="Garamond" w:hAnsi="Garamond"/>
          <w:szCs w:val="24"/>
        </w:rPr>
        <w:t>n</w:t>
      </w:r>
      <w:r w:rsidR="00DF5A8A" w:rsidRPr="00BB43B4">
        <w:rPr>
          <w:rFonts w:ascii="Garamond" w:hAnsi="Garamond"/>
          <w:szCs w:val="24"/>
        </w:rPr>
        <w:t>ë</w:t>
      </w:r>
      <w:r w:rsidRPr="00BB43B4">
        <w:rPr>
          <w:rFonts w:ascii="Garamond" w:hAnsi="Garamond"/>
          <w:szCs w:val="24"/>
        </w:rPr>
        <w:t xml:space="preserve"> p</w:t>
      </w:r>
      <w:r w:rsidR="00DF5A8A" w:rsidRPr="00BB43B4">
        <w:rPr>
          <w:rFonts w:ascii="Garamond" w:hAnsi="Garamond"/>
          <w:szCs w:val="24"/>
        </w:rPr>
        <w:t>ë</w:t>
      </w:r>
      <w:r w:rsidRPr="00BB43B4">
        <w:rPr>
          <w:rFonts w:ascii="Garamond" w:hAnsi="Garamond"/>
          <w:szCs w:val="24"/>
        </w:rPr>
        <w:t>rdorimi i barit t</w:t>
      </w:r>
      <w:r w:rsidR="00DF5A8A" w:rsidRPr="00BB43B4">
        <w:rPr>
          <w:rFonts w:ascii="Garamond" w:hAnsi="Garamond"/>
          <w:szCs w:val="24"/>
        </w:rPr>
        <w:t>ë</w:t>
      </w:r>
      <w:r w:rsidRPr="00BB43B4">
        <w:rPr>
          <w:rFonts w:ascii="Garamond" w:hAnsi="Garamond"/>
          <w:szCs w:val="24"/>
        </w:rPr>
        <w:t xml:space="preserve"> ranishteve (</w:t>
      </w:r>
      <w:r w:rsidRPr="00BB43B4">
        <w:rPr>
          <w:rFonts w:ascii="Garamond" w:hAnsi="Garamond"/>
          <w:i/>
          <w:szCs w:val="24"/>
        </w:rPr>
        <w:t>Amhopyllos are</w:t>
      </w:r>
      <w:r w:rsidRPr="00BB43B4">
        <w:rPr>
          <w:rFonts w:ascii="Garamond" w:hAnsi="Garamond"/>
          <w:szCs w:val="24"/>
        </w:rPr>
        <w:t>), i cili u q</w:t>
      </w:r>
      <w:r w:rsidR="00DF5A8A" w:rsidRPr="00BB43B4">
        <w:rPr>
          <w:rFonts w:ascii="Garamond" w:hAnsi="Garamond"/>
          <w:szCs w:val="24"/>
        </w:rPr>
        <w:t>ë</w:t>
      </w:r>
      <w:r w:rsidRPr="00BB43B4">
        <w:rPr>
          <w:rFonts w:ascii="Garamond" w:hAnsi="Garamond"/>
          <w:szCs w:val="24"/>
        </w:rPr>
        <w:t>ndron mir</w:t>
      </w:r>
      <w:r w:rsidR="00DF5A8A" w:rsidRPr="00BB43B4">
        <w:rPr>
          <w:rFonts w:ascii="Garamond" w:hAnsi="Garamond"/>
          <w:szCs w:val="24"/>
        </w:rPr>
        <w:t>ë</w:t>
      </w:r>
      <w:r w:rsidRPr="00BB43B4">
        <w:rPr>
          <w:rFonts w:ascii="Garamond" w:hAnsi="Garamond"/>
          <w:szCs w:val="24"/>
        </w:rPr>
        <w:t xml:space="preserve"> er</w:t>
      </w:r>
      <w:r w:rsidR="00DF5A8A" w:rsidRPr="00BB43B4">
        <w:rPr>
          <w:rFonts w:ascii="Garamond" w:hAnsi="Garamond"/>
          <w:szCs w:val="24"/>
        </w:rPr>
        <w:t>ë</w:t>
      </w:r>
      <w:r w:rsidRPr="00BB43B4">
        <w:rPr>
          <w:rFonts w:ascii="Garamond" w:hAnsi="Garamond"/>
          <w:szCs w:val="24"/>
        </w:rPr>
        <w:t>rave t</w:t>
      </w:r>
      <w:r w:rsidR="00DF5A8A" w:rsidRPr="00BB43B4">
        <w:rPr>
          <w:rFonts w:ascii="Garamond" w:hAnsi="Garamond"/>
          <w:szCs w:val="24"/>
        </w:rPr>
        <w:t>ë</w:t>
      </w:r>
      <w:r w:rsidRPr="00BB43B4">
        <w:rPr>
          <w:rFonts w:ascii="Garamond" w:hAnsi="Garamond"/>
          <w:szCs w:val="24"/>
        </w:rPr>
        <w:t xml:space="preserve"> forta. Ky bar gjendet me shumic</w:t>
      </w:r>
      <w:r w:rsidR="00DF5A8A" w:rsidRPr="00BB43B4">
        <w:rPr>
          <w:rFonts w:ascii="Garamond" w:hAnsi="Garamond"/>
          <w:szCs w:val="24"/>
        </w:rPr>
        <w:t>ë</w:t>
      </w:r>
      <w:r w:rsidRPr="00BB43B4">
        <w:rPr>
          <w:rFonts w:ascii="Garamond" w:hAnsi="Garamond"/>
          <w:szCs w:val="24"/>
        </w:rPr>
        <w:t xml:space="preserve"> n</w:t>
      </w:r>
      <w:r w:rsidR="00DF5A8A" w:rsidRPr="00BB43B4">
        <w:rPr>
          <w:rFonts w:ascii="Garamond" w:hAnsi="Garamond"/>
          <w:szCs w:val="24"/>
        </w:rPr>
        <w:t>ë</w:t>
      </w:r>
      <w:r w:rsidRPr="00BB43B4">
        <w:rPr>
          <w:rFonts w:ascii="Garamond" w:hAnsi="Garamond"/>
          <w:szCs w:val="24"/>
        </w:rPr>
        <w:t xml:space="preserve"> bregde</w:t>
      </w:r>
      <w:r w:rsidR="00C30E90" w:rsidRPr="00BB43B4">
        <w:rPr>
          <w:rFonts w:ascii="Garamond" w:hAnsi="Garamond"/>
          <w:szCs w:val="24"/>
        </w:rPr>
        <w:t>tin e Fier-</w:t>
      </w:r>
      <w:r w:rsidR="006D488B" w:rsidRPr="00BB43B4">
        <w:rPr>
          <w:rFonts w:ascii="Garamond" w:hAnsi="Garamond"/>
          <w:szCs w:val="24"/>
        </w:rPr>
        <w:t>Vlor</w:t>
      </w:r>
      <w:r w:rsidR="00DF5A8A" w:rsidRPr="00BB43B4">
        <w:rPr>
          <w:rFonts w:ascii="Garamond" w:hAnsi="Garamond"/>
          <w:szCs w:val="24"/>
        </w:rPr>
        <w:t>ë</w:t>
      </w:r>
      <w:r w:rsidRPr="00BB43B4">
        <w:rPr>
          <w:rFonts w:ascii="Garamond" w:hAnsi="Garamond"/>
          <w:szCs w:val="24"/>
        </w:rPr>
        <w:t>. K</w:t>
      </w:r>
      <w:r w:rsidR="00DF5A8A" w:rsidRPr="00BB43B4">
        <w:rPr>
          <w:rFonts w:ascii="Garamond" w:hAnsi="Garamond"/>
          <w:szCs w:val="24"/>
        </w:rPr>
        <w:t>ë</w:t>
      </w:r>
      <w:r w:rsidRPr="00BB43B4">
        <w:rPr>
          <w:rFonts w:ascii="Garamond" w:hAnsi="Garamond"/>
          <w:szCs w:val="24"/>
        </w:rPr>
        <w:t xml:space="preserve">to shkulen, ndahen e mbillen duke formuar katrore 5x5 </w:t>
      </w:r>
      <w:r w:rsidR="00C30E90" w:rsidRPr="00BB43B4">
        <w:rPr>
          <w:rFonts w:ascii="Garamond" w:hAnsi="Garamond"/>
          <w:szCs w:val="24"/>
        </w:rPr>
        <w:t>-</w:t>
      </w:r>
      <w:r w:rsidRPr="00BB43B4">
        <w:rPr>
          <w:rFonts w:ascii="Garamond" w:hAnsi="Garamond"/>
          <w:szCs w:val="24"/>
        </w:rPr>
        <w:t xml:space="preserve"> 6x6 m </w:t>
      </w:r>
      <w:r w:rsidR="00C30E90" w:rsidRPr="00BB43B4">
        <w:rPr>
          <w:rFonts w:ascii="Garamond" w:hAnsi="Garamond"/>
          <w:szCs w:val="24"/>
        </w:rPr>
        <w:t xml:space="preserve">dhe </w:t>
      </w:r>
      <w:r w:rsidR="006D488B" w:rsidRPr="00BB43B4">
        <w:rPr>
          <w:rFonts w:ascii="Garamond" w:hAnsi="Garamond"/>
          <w:szCs w:val="24"/>
        </w:rPr>
        <w:t>brenda</w:t>
      </w:r>
      <w:r w:rsidRPr="00BB43B4">
        <w:rPr>
          <w:rFonts w:ascii="Garamond" w:hAnsi="Garamond"/>
          <w:szCs w:val="24"/>
        </w:rPr>
        <w:t xml:space="preserve"> </w:t>
      </w:r>
      <w:r w:rsidR="00C30E90" w:rsidRPr="00BB43B4">
        <w:rPr>
          <w:rFonts w:ascii="Garamond" w:hAnsi="Garamond"/>
          <w:szCs w:val="24"/>
        </w:rPr>
        <w:t>mbillen kulturat</w:t>
      </w:r>
      <w:r w:rsidRPr="00BB43B4">
        <w:rPr>
          <w:rFonts w:ascii="Garamond" w:hAnsi="Garamond"/>
          <w:szCs w:val="24"/>
        </w:rPr>
        <w:t xml:space="preserve"> </w:t>
      </w:r>
      <w:r w:rsidR="006D488B" w:rsidRPr="00BB43B4">
        <w:rPr>
          <w:rFonts w:ascii="Garamond" w:hAnsi="Garamond"/>
          <w:szCs w:val="24"/>
        </w:rPr>
        <w:t xml:space="preserve">disa </w:t>
      </w:r>
      <w:r w:rsidRPr="00BB43B4">
        <w:rPr>
          <w:rFonts w:ascii="Garamond" w:hAnsi="Garamond"/>
          <w:szCs w:val="24"/>
        </w:rPr>
        <w:t xml:space="preserve">vjet </w:t>
      </w:r>
      <w:r w:rsidR="00C30E90" w:rsidRPr="00BB43B4">
        <w:rPr>
          <w:rFonts w:ascii="Garamond" w:hAnsi="Garamond"/>
          <w:szCs w:val="24"/>
        </w:rPr>
        <w:t>me</w:t>
      </w:r>
      <w:r w:rsidRPr="00BB43B4">
        <w:rPr>
          <w:rFonts w:ascii="Garamond" w:hAnsi="Garamond"/>
          <w:szCs w:val="24"/>
        </w:rPr>
        <w:t>.</w:t>
      </w:r>
      <w:r w:rsidR="001B3AEC" w:rsidRPr="00BB43B4">
        <w:rPr>
          <w:rFonts w:ascii="Garamond" w:hAnsi="Garamond"/>
          <w:szCs w:val="24"/>
        </w:rPr>
        <w:t xml:space="preserve"> </w:t>
      </w:r>
    </w:p>
    <w:p w14:paraId="17DEDD67" w14:textId="259107A2" w:rsidR="00D94195" w:rsidRPr="00BF151F" w:rsidRDefault="00D94195" w:rsidP="00586D6E">
      <w:pPr>
        <w:pStyle w:val="Vorgabetext"/>
        <w:ind w:firstLine="284"/>
        <w:jc w:val="both"/>
        <w:rPr>
          <w:rFonts w:ascii="Garamond" w:hAnsi="Garamond"/>
          <w:b/>
          <w:szCs w:val="24"/>
        </w:rPr>
      </w:pPr>
      <w:r w:rsidRPr="00BF151F">
        <w:rPr>
          <w:rFonts w:ascii="Garamond" w:hAnsi="Garamond"/>
          <w:b/>
          <w:bCs/>
          <w:szCs w:val="24"/>
        </w:rPr>
        <w:t>Q</w:t>
      </w:r>
      <w:r w:rsidR="009E5F53" w:rsidRPr="00BF151F">
        <w:rPr>
          <w:rFonts w:ascii="Garamond" w:hAnsi="Garamond"/>
          <w:b/>
          <w:szCs w:val="24"/>
        </w:rPr>
        <w:t>ë</w:t>
      </w:r>
      <w:r w:rsidRPr="00BF151F">
        <w:rPr>
          <w:rFonts w:ascii="Garamond" w:hAnsi="Garamond"/>
          <w:b/>
          <w:bCs/>
          <w:szCs w:val="24"/>
        </w:rPr>
        <w:t xml:space="preserve"> restaurimi t</w:t>
      </w:r>
      <w:r w:rsidR="00066104" w:rsidRPr="00BF151F">
        <w:rPr>
          <w:rFonts w:ascii="Garamond" w:hAnsi="Garamond"/>
          <w:b/>
          <w:bCs/>
          <w:szCs w:val="24"/>
        </w:rPr>
        <w:t>ë</w:t>
      </w:r>
      <w:r w:rsidRPr="00BF151F">
        <w:rPr>
          <w:rFonts w:ascii="Garamond" w:hAnsi="Garamond"/>
          <w:b/>
          <w:bCs/>
          <w:szCs w:val="24"/>
        </w:rPr>
        <w:t xml:space="preserve"> ngjaj</w:t>
      </w:r>
      <w:r w:rsidR="009E5F53" w:rsidRPr="00BF151F">
        <w:rPr>
          <w:rFonts w:ascii="Garamond" w:hAnsi="Garamond"/>
          <w:b/>
          <w:szCs w:val="24"/>
        </w:rPr>
        <w:t>ë</w:t>
      </w:r>
      <w:r w:rsidRPr="00BF151F">
        <w:rPr>
          <w:rFonts w:ascii="Garamond" w:hAnsi="Garamond"/>
          <w:b/>
          <w:bCs/>
          <w:szCs w:val="24"/>
        </w:rPr>
        <w:t xml:space="preserve"> </w:t>
      </w:r>
      <w:r w:rsidR="00066104" w:rsidRPr="00BF151F">
        <w:rPr>
          <w:rFonts w:ascii="Garamond" w:hAnsi="Garamond"/>
          <w:b/>
          <w:bCs/>
          <w:szCs w:val="24"/>
        </w:rPr>
        <w:t xml:space="preserve">sa më </w:t>
      </w:r>
      <w:r w:rsidRPr="00BF151F">
        <w:rPr>
          <w:rFonts w:ascii="Garamond" w:hAnsi="Garamond"/>
          <w:b/>
          <w:bCs/>
          <w:szCs w:val="24"/>
        </w:rPr>
        <w:t xml:space="preserve">natyror, </w:t>
      </w:r>
      <w:r w:rsidR="00D42DF4" w:rsidRPr="00BF151F">
        <w:rPr>
          <w:rFonts w:ascii="Garamond" w:hAnsi="Garamond"/>
          <w:b/>
          <w:bCs/>
          <w:szCs w:val="24"/>
        </w:rPr>
        <w:t>mund</w:t>
      </w:r>
      <w:r w:rsidRPr="00BF151F">
        <w:rPr>
          <w:rFonts w:ascii="Garamond" w:hAnsi="Garamond"/>
          <w:b/>
          <w:bCs/>
          <w:szCs w:val="24"/>
        </w:rPr>
        <w:t xml:space="preserve"> t</w:t>
      </w:r>
      <w:r w:rsidR="009E5F53" w:rsidRPr="00BF151F">
        <w:rPr>
          <w:rFonts w:ascii="Garamond" w:hAnsi="Garamond"/>
          <w:b/>
          <w:szCs w:val="24"/>
        </w:rPr>
        <w:t>ë</w:t>
      </w:r>
      <w:r w:rsidRPr="00BF151F">
        <w:rPr>
          <w:rFonts w:ascii="Garamond" w:hAnsi="Garamond"/>
          <w:b/>
          <w:bCs/>
          <w:szCs w:val="24"/>
        </w:rPr>
        <w:t xml:space="preserve"> aplikohen k</w:t>
      </w:r>
      <w:r w:rsidR="009E5F53" w:rsidRPr="00BF151F">
        <w:rPr>
          <w:rFonts w:ascii="Garamond" w:hAnsi="Garamond"/>
          <w:b/>
          <w:szCs w:val="24"/>
        </w:rPr>
        <w:t>ë</w:t>
      </w:r>
      <w:r w:rsidRPr="00BF151F">
        <w:rPr>
          <w:rFonts w:ascii="Garamond" w:hAnsi="Garamond"/>
          <w:b/>
          <w:bCs/>
          <w:szCs w:val="24"/>
        </w:rPr>
        <w:t>to skema:</w:t>
      </w:r>
    </w:p>
    <w:p w14:paraId="2DC1D04F" w14:textId="2F40D729" w:rsidR="000C7093" w:rsidRPr="00BB43B4" w:rsidRDefault="00D94195" w:rsidP="00586D6E">
      <w:pPr>
        <w:pStyle w:val="Vorgabet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DE9D9" w:themeFill="accent6" w:themeFillTint="33"/>
        <w:ind w:firstLine="284"/>
        <w:jc w:val="both"/>
        <w:rPr>
          <w:rFonts w:ascii="Garamond" w:hAnsi="Garamond"/>
          <w:bCs/>
          <w:sz w:val="20"/>
        </w:rPr>
      </w:pPr>
      <w:r w:rsidRPr="00BB43B4">
        <w:rPr>
          <w:rFonts w:ascii="Garamond" w:hAnsi="Garamond"/>
          <w:bCs/>
          <w:sz w:val="20"/>
        </w:rPr>
        <w:t>N</w:t>
      </w:r>
      <w:r w:rsidR="00DF5A8A" w:rsidRPr="00BB43B4">
        <w:rPr>
          <w:rFonts w:ascii="Garamond" w:hAnsi="Garamond"/>
          <w:sz w:val="20"/>
        </w:rPr>
        <w:t>ë</w:t>
      </w:r>
      <w:r w:rsidRPr="00BB43B4">
        <w:rPr>
          <w:rFonts w:ascii="Garamond" w:hAnsi="Garamond"/>
          <w:bCs/>
          <w:sz w:val="20"/>
        </w:rPr>
        <w:t xml:space="preserve"> 10% t</w:t>
      </w:r>
      <w:r w:rsidR="00DF5A8A" w:rsidRPr="00BB43B4">
        <w:rPr>
          <w:rFonts w:ascii="Garamond" w:hAnsi="Garamond"/>
          <w:sz w:val="20"/>
        </w:rPr>
        <w:t>ë</w:t>
      </w:r>
      <w:r w:rsidRPr="00BB43B4">
        <w:rPr>
          <w:rFonts w:ascii="Garamond" w:hAnsi="Garamond"/>
          <w:bCs/>
          <w:sz w:val="20"/>
        </w:rPr>
        <w:t xml:space="preserve"> sip</w:t>
      </w:r>
      <w:r w:rsidR="00DF5A8A" w:rsidRPr="00BB43B4">
        <w:rPr>
          <w:rFonts w:ascii="Garamond" w:hAnsi="Garamond"/>
          <w:sz w:val="20"/>
        </w:rPr>
        <w:t>ë</w:t>
      </w:r>
      <w:r w:rsidRPr="00BB43B4">
        <w:rPr>
          <w:rFonts w:ascii="Garamond" w:hAnsi="Garamond"/>
          <w:bCs/>
          <w:sz w:val="20"/>
        </w:rPr>
        <w:t>rfaqes (nga deti) mbillen me skem</w:t>
      </w:r>
      <w:r w:rsidR="008E1BA5" w:rsidRPr="00BB43B4">
        <w:rPr>
          <w:rFonts w:ascii="Garamond" w:hAnsi="Garamond"/>
          <w:sz w:val="20"/>
        </w:rPr>
        <w:t>ë</w:t>
      </w:r>
      <w:r w:rsidRPr="00BB43B4">
        <w:rPr>
          <w:rFonts w:ascii="Garamond" w:hAnsi="Garamond"/>
          <w:bCs/>
          <w:sz w:val="20"/>
        </w:rPr>
        <w:t>n 70x</w:t>
      </w:r>
      <w:r w:rsidR="00D42DF4" w:rsidRPr="00BB43B4">
        <w:rPr>
          <w:rFonts w:ascii="Garamond" w:hAnsi="Garamond"/>
          <w:bCs/>
          <w:sz w:val="20"/>
        </w:rPr>
        <w:t>50 cm =</w:t>
      </w:r>
      <w:r w:rsidRPr="00BB43B4">
        <w:rPr>
          <w:rFonts w:ascii="Garamond" w:hAnsi="Garamond"/>
          <w:bCs/>
          <w:sz w:val="20"/>
        </w:rPr>
        <w:t xml:space="preserve">  28.750 bim</w:t>
      </w:r>
      <w:r w:rsidR="008E1BA5" w:rsidRPr="00BB43B4">
        <w:rPr>
          <w:rFonts w:ascii="Garamond" w:hAnsi="Garamond"/>
          <w:sz w:val="20"/>
        </w:rPr>
        <w:t>ë</w:t>
      </w:r>
      <w:r w:rsidRPr="00BB43B4">
        <w:rPr>
          <w:rFonts w:ascii="Garamond" w:hAnsi="Garamond"/>
          <w:bCs/>
          <w:sz w:val="20"/>
        </w:rPr>
        <w:t>/ha ose 2,9 bim</w:t>
      </w:r>
      <w:r w:rsidR="008E1BA5" w:rsidRPr="00BB43B4">
        <w:rPr>
          <w:rFonts w:ascii="Garamond" w:hAnsi="Garamond"/>
          <w:sz w:val="20"/>
        </w:rPr>
        <w:t>ë</w:t>
      </w:r>
      <w:r w:rsidRPr="00BB43B4">
        <w:rPr>
          <w:rFonts w:ascii="Garamond" w:hAnsi="Garamond"/>
          <w:bCs/>
          <w:sz w:val="20"/>
        </w:rPr>
        <w:t>/m</w:t>
      </w:r>
      <w:r w:rsidRPr="00BB43B4">
        <w:rPr>
          <w:rFonts w:ascii="Garamond" w:hAnsi="Garamond"/>
          <w:bCs/>
          <w:sz w:val="20"/>
          <w:vertAlign w:val="superscript"/>
        </w:rPr>
        <w:t>2</w:t>
      </w:r>
      <w:r w:rsidRPr="00BB43B4">
        <w:rPr>
          <w:rFonts w:ascii="Garamond" w:hAnsi="Garamond"/>
          <w:bCs/>
          <w:sz w:val="20"/>
        </w:rPr>
        <w:t>.</w:t>
      </w:r>
      <w:r w:rsidRPr="00BB43B4">
        <w:rPr>
          <w:rFonts w:ascii="Garamond" w:hAnsi="Garamond"/>
          <w:sz w:val="20"/>
        </w:rPr>
        <w:t xml:space="preserve"> </w:t>
      </w:r>
      <w:r w:rsidRPr="00BB43B4">
        <w:rPr>
          <w:rFonts w:ascii="Garamond" w:hAnsi="Garamond"/>
          <w:bCs/>
          <w:sz w:val="20"/>
        </w:rPr>
        <w:t>N</w:t>
      </w:r>
      <w:r w:rsidR="008E1BA5" w:rsidRPr="00BB43B4">
        <w:rPr>
          <w:rFonts w:ascii="Garamond" w:hAnsi="Garamond"/>
          <w:sz w:val="20"/>
        </w:rPr>
        <w:t>ë</w:t>
      </w:r>
      <w:r w:rsidRPr="00BB43B4">
        <w:rPr>
          <w:rFonts w:ascii="Garamond" w:hAnsi="Garamond"/>
          <w:bCs/>
          <w:sz w:val="20"/>
        </w:rPr>
        <w:t xml:space="preserve"> 20% t</w:t>
      </w:r>
      <w:r w:rsidR="008E1BA5" w:rsidRPr="00BB43B4">
        <w:rPr>
          <w:rFonts w:ascii="Garamond" w:hAnsi="Garamond"/>
          <w:sz w:val="20"/>
        </w:rPr>
        <w:t>ë</w:t>
      </w:r>
      <w:r w:rsidRPr="00BB43B4">
        <w:rPr>
          <w:rFonts w:ascii="Garamond" w:hAnsi="Garamond"/>
          <w:bCs/>
          <w:sz w:val="20"/>
        </w:rPr>
        <w:t xml:space="preserve"> sip</w:t>
      </w:r>
      <w:r w:rsidR="008E1BA5" w:rsidRPr="00BB43B4">
        <w:rPr>
          <w:rFonts w:ascii="Garamond" w:hAnsi="Garamond"/>
          <w:sz w:val="20"/>
        </w:rPr>
        <w:t>ë</w:t>
      </w:r>
      <w:r w:rsidR="00D42DF4" w:rsidRPr="00BB43B4">
        <w:rPr>
          <w:rFonts w:ascii="Garamond" w:hAnsi="Garamond"/>
          <w:bCs/>
          <w:sz w:val="20"/>
        </w:rPr>
        <w:t xml:space="preserve">rfaqes </w:t>
      </w:r>
      <w:r w:rsidRPr="00BB43B4">
        <w:rPr>
          <w:rFonts w:ascii="Garamond" w:hAnsi="Garamond"/>
          <w:bCs/>
          <w:sz w:val="20"/>
        </w:rPr>
        <w:t>mbillen me skem</w:t>
      </w:r>
      <w:r w:rsidR="008E1BA5" w:rsidRPr="00BB43B4">
        <w:rPr>
          <w:rFonts w:ascii="Garamond" w:hAnsi="Garamond"/>
          <w:sz w:val="20"/>
        </w:rPr>
        <w:t>ë</w:t>
      </w:r>
      <w:r w:rsidRPr="00BB43B4">
        <w:rPr>
          <w:rFonts w:ascii="Garamond" w:hAnsi="Garamond"/>
          <w:bCs/>
          <w:sz w:val="20"/>
        </w:rPr>
        <w:t>n 60x</w:t>
      </w:r>
      <w:r w:rsidR="00D42DF4" w:rsidRPr="00BB43B4">
        <w:rPr>
          <w:rFonts w:ascii="Garamond" w:hAnsi="Garamond"/>
          <w:bCs/>
          <w:sz w:val="20"/>
        </w:rPr>
        <w:t>50 cm</w:t>
      </w:r>
      <w:r w:rsidRPr="00BB43B4">
        <w:rPr>
          <w:rFonts w:ascii="Garamond" w:hAnsi="Garamond"/>
          <w:bCs/>
          <w:sz w:val="20"/>
        </w:rPr>
        <w:t xml:space="preserve"> </w:t>
      </w:r>
      <w:r w:rsidR="00D42DF4" w:rsidRPr="00BB43B4">
        <w:rPr>
          <w:rFonts w:ascii="Garamond" w:hAnsi="Garamond"/>
          <w:bCs/>
          <w:sz w:val="20"/>
        </w:rPr>
        <w:t>=</w:t>
      </w:r>
      <w:r w:rsidRPr="00BB43B4">
        <w:rPr>
          <w:rFonts w:ascii="Garamond" w:hAnsi="Garamond"/>
          <w:bCs/>
          <w:sz w:val="20"/>
        </w:rPr>
        <w:t xml:space="preserve"> 33.3333 bim</w:t>
      </w:r>
      <w:r w:rsidR="008E1BA5" w:rsidRPr="00BB43B4">
        <w:rPr>
          <w:rFonts w:ascii="Garamond" w:hAnsi="Garamond"/>
          <w:sz w:val="20"/>
        </w:rPr>
        <w:t>ë</w:t>
      </w:r>
      <w:r w:rsidRPr="00BB43B4">
        <w:rPr>
          <w:rFonts w:ascii="Garamond" w:hAnsi="Garamond"/>
          <w:bCs/>
          <w:sz w:val="20"/>
        </w:rPr>
        <w:t>/ha ose 3.3 bim</w:t>
      </w:r>
      <w:r w:rsidR="008E1BA5" w:rsidRPr="00BB43B4">
        <w:rPr>
          <w:rFonts w:ascii="Garamond" w:hAnsi="Garamond"/>
          <w:sz w:val="20"/>
        </w:rPr>
        <w:t>ë</w:t>
      </w:r>
      <w:r w:rsidRPr="00BB43B4">
        <w:rPr>
          <w:rFonts w:ascii="Garamond" w:hAnsi="Garamond"/>
          <w:bCs/>
          <w:sz w:val="20"/>
        </w:rPr>
        <w:t>/m</w:t>
      </w:r>
      <w:r w:rsidRPr="00BB43B4">
        <w:rPr>
          <w:rFonts w:ascii="Garamond" w:hAnsi="Garamond"/>
          <w:bCs/>
          <w:sz w:val="20"/>
          <w:vertAlign w:val="superscript"/>
        </w:rPr>
        <w:t>2</w:t>
      </w:r>
      <w:r w:rsidRPr="00BB43B4">
        <w:rPr>
          <w:rFonts w:ascii="Garamond" w:hAnsi="Garamond"/>
          <w:bCs/>
          <w:sz w:val="20"/>
        </w:rPr>
        <w:t>.</w:t>
      </w:r>
      <w:r w:rsidRPr="00BB43B4">
        <w:rPr>
          <w:rFonts w:ascii="Garamond" w:hAnsi="Garamond"/>
          <w:sz w:val="20"/>
        </w:rPr>
        <w:t xml:space="preserve"> </w:t>
      </w:r>
      <w:r w:rsidRPr="00BB43B4">
        <w:rPr>
          <w:rFonts w:ascii="Garamond" w:hAnsi="Garamond"/>
          <w:bCs/>
          <w:sz w:val="20"/>
        </w:rPr>
        <w:t>N</w:t>
      </w:r>
      <w:r w:rsidR="008E1BA5" w:rsidRPr="00BB43B4">
        <w:rPr>
          <w:rFonts w:ascii="Garamond" w:hAnsi="Garamond"/>
          <w:sz w:val="20"/>
        </w:rPr>
        <w:t>ë</w:t>
      </w:r>
      <w:r w:rsidRPr="00BB43B4">
        <w:rPr>
          <w:rFonts w:ascii="Garamond" w:hAnsi="Garamond"/>
          <w:bCs/>
          <w:sz w:val="20"/>
        </w:rPr>
        <w:t xml:space="preserve"> 70% t</w:t>
      </w:r>
      <w:r w:rsidR="008E1BA5" w:rsidRPr="00BB43B4">
        <w:rPr>
          <w:rFonts w:ascii="Garamond" w:hAnsi="Garamond"/>
          <w:sz w:val="20"/>
        </w:rPr>
        <w:t>ë</w:t>
      </w:r>
      <w:r w:rsidRPr="00BB43B4">
        <w:rPr>
          <w:rFonts w:ascii="Garamond" w:hAnsi="Garamond"/>
          <w:bCs/>
          <w:sz w:val="20"/>
        </w:rPr>
        <w:t xml:space="preserve"> sip</w:t>
      </w:r>
      <w:r w:rsidR="008E1BA5" w:rsidRPr="00BB43B4">
        <w:rPr>
          <w:rFonts w:ascii="Garamond" w:hAnsi="Garamond"/>
          <w:sz w:val="20"/>
        </w:rPr>
        <w:t>ë</w:t>
      </w:r>
      <w:r w:rsidRPr="00BB43B4">
        <w:rPr>
          <w:rFonts w:ascii="Garamond" w:hAnsi="Garamond"/>
          <w:bCs/>
          <w:sz w:val="20"/>
        </w:rPr>
        <w:t>rfaqes ose numrit t</w:t>
      </w:r>
      <w:r w:rsidR="008E1BA5" w:rsidRPr="00BB43B4">
        <w:rPr>
          <w:rFonts w:ascii="Garamond" w:hAnsi="Garamond"/>
          <w:sz w:val="20"/>
        </w:rPr>
        <w:t>ë</w:t>
      </w:r>
      <w:r w:rsidR="00D42DF4" w:rsidRPr="00BB43B4">
        <w:rPr>
          <w:rFonts w:ascii="Garamond" w:hAnsi="Garamond"/>
          <w:bCs/>
          <w:sz w:val="20"/>
        </w:rPr>
        <w:t xml:space="preserve"> </w:t>
      </w:r>
      <w:r w:rsidR="00704213" w:rsidRPr="00BB43B4">
        <w:rPr>
          <w:rFonts w:ascii="Garamond" w:hAnsi="Garamond"/>
          <w:bCs/>
          <w:sz w:val="20"/>
        </w:rPr>
        <w:t>rreshtave</w:t>
      </w:r>
      <w:r w:rsidR="00D42DF4" w:rsidRPr="00BB43B4">
        <w:rPr>
          <w:rFonts w:ascii="Garamond" w:hAnsi="Garamond"/>
          <w:bCs/>
          <w:sz w:val="20"/>
        </w:rPr>
        <w:t xml:space="preserve"> </w:t>
      </w:r>
      <w:r w:rsidRPr="00BB43B4">
        <w:rPr>
          <w:rFonts w:ascii="Garamond" w:hAnsi="Garamond"/>
          <w:bCs/>
          <w:sz w:val="20"/>
        </w:rPr>
        <w:t>mbillet me skem</w:t>
      </w:r>
      <w:r w:rsidR="008E1BA5" w:rsidRPr="00BB43B4">
        <w:rPr>
          <w:rFonts w:ascii="Garamond" w:hAnsi="Garamond"/>
          <w:sz w:val="20"/>
        </w:rPr>
        <w:t>ë</w:t>
      </w:r>
      <w:r w:rsidR="00D42DF4" w:rsidRPr="00BB43B4">
        <w:rPr>
          <w:rFonts w:ascii="Garamond" w:hAnsi="Garamond"/>
          <w:bCs/>
          <w:sz w:val="20"/>
        </w:rPr>
        <w:t>n 50x50 cm</w:t>
      </w:r>
      <w:r w:rsidRPr="00BB43B4">
        <w:rPr>
          <w:rFonts w:ascii="Garamond" w:hAnsi="Garamond"/>
          <w:bCs/>
          <w:sz w:val="20"/>
        </w:rPr>
        <w:t xml:space="preserve"> </w:t>
      </w:r>
      <w:r w:rsidR="00D42DF4" w:rsidRPr="00BB43B4">
        <w:rPr>
          <w:rFonts w:ascii="Garamond" w:hAnsi="Garamond"/>
          <w:bCs/>
          <w:sz w:val="20"/>
        </w:rPr>
        <w:t>=</w:t>
      </w:r>
      <w:r w:rsidRPr="00BB43B4">
        <w:rPr>
          <w:rFonts w:ascii="Garamond" w:hAnsi="Garamond"/>
          <w:bCs/>
          <w:sz w:val="20"/>
        </w:rPr>
        <w:t xml:space="preserve"> 40,000 bim</w:t>
      </w:r>
      <w:r w:rsidR="008E1BA5" w:rsidRPr="00BB43B4">
        <w:rPr>
          <w:rFonts w:ascii="Garamond" w:hAnsi="Garamond"/>
          <w:sz w:val="20"/>
        </w:rPr>
        <w:t>ë</w:t>
      </w:r>
      <w:r w:rsidRPr="00BB43B4">
        <w:rPr>
          <w:rFonts w:ascii="Garamond" w:hAnsi="Garamond"/>
          <w:bCs/>
          <w:sz w:val="20"/>
        </w:rPr>
        <w:t>/ha ose 4 bim</w:t>
      </w:r>
      <w:r w:rsidR="008E1BA5" w:rsidRPr="00BB43B4">
        <w:rPr>
          <w:rFonts w:ascii="Garamond" w:hAnsi="Garamond"/>
          <w:sz w:val="20"/>
        </w:rPr>
        <w:t>ë</w:t>
      </w:r>
      <w:r w:rsidRPr="00BB43B4">
        <w:rPr>
          <w:rFonts w:ascii="Garamond" w:hAnsi="Garamond"/>
          <w:bCs/>
          <w:sz w:val="20"/>
        </w:rPr>
        <w:t>/m</w:t>
      </w:r>
      <w:r w:rsidRPr="00BB43B4">
        <w:rPr>
          <w:rFonts w:ascii="Garamond" w:hAnsi="Garamond"/>
          <w:bCs/>
          <w:sz w:val="20"/>
          <w:vertAlign w:val="superscript"/>
        </w:rPr>
        <w:t>2</w:t>
      </w:r>
      <w:r w:rsidRPr="00BB43B4">
        <w:rPr>
          <w:rFonts w:ascii="Garamond" w:hAnsi="Garamond"/>
          <w:bCs/>
          <w:sz w:val="20"/>
        </w:rPr>
        <w:t>.</w:t>
      </w:r>
      <w:r w:rsidR="003F198E" w:rsidRPr="00BB43B4">
        <w:rPr>
          <w:rFonts w:ascii="Garamond" w:hAnsi="Garamond"/>
          <w:sz w:val="20"/>
        </w:rPr>
        <w:t xml:space="preserve"> </w:t>
      </w:r>
      <w:r w:rsidRPr="00BB43B4">
        <w:rPr>
          <w:rFonts w:ascii="Garamond" w:hAnsi="Garamond"/>
          <w:bCs/>
          <w:sz w:val="20"/>
        </w:rPr>
        <w:t>N</w:t>
      </w:r>
      <w:r w:rsidR="008E1BA5" w:rsidRPr="00BB43B4">
        <w:rPr>
          <w:rFonts w:ascii="Garamond" w:hAnsi="Garamond"/>
          <w:sz w:val="20"/>
        </w:rPr>
        <w:t>ë</w:t>
      </w:r>
      <w:r w:rsidRPr="00BB43B4">
        <w:rPr>
          <w:rFonts w:ascii="Garamond" w:hAnsi="Garamond"/>
          <w:bCs/>
          <w:sz w:val="20"/>
        </w:rPr>
        <w:t xml:space="preserve"> raste kur v</w:t>
      </w:r>
      <w:r w:rsidR="008E1BA5" w:rsidRPr="00BB43B4">
        <w:rPr>
          <w:rFonts w:ascii="Garamond" w:hAnsi="Garamond"/>
          <w:sz w:val="20"/>
        </w:rPr>
        <w:t>ë</w:t>
      </w:r>
      <w:r w:rsidRPr="00BB43B4">
        <w:rPr>
          <w:rFonts w:ascii="Garamond" w:hAnsi="Garamond"/>
          <w:bCs/>
          <w:sz w:val="20"/>
        </w:rPr>
        <w:t xml:space="preserve">rehen habitate natyrore me </w:t>
      </w:r>
      <w:r w:rsidRPr="00BB43B4">
        <w:rPr>
          <w:rFonts w:ascii="Garamond" w:hAnsi="Garamond"/>
          <w:bCs/>
          <w:i/>
          <w:iCs/>
          <w:sz w:val="20"/>
        </w:rPr>
        <w:t>Ammophila arenaria</w:t>
      </w:r>
      <w:r w:rsidRPr="00BB43B4">
        <w:rPr>
          <w:rFonts w:ascii="Garamond" w:hAnsi="Garamond"/>
          <w:bCs/>
          <w:sz w:val="20"/>
        </w:rPr>
        <w:t xml:space="preserve"> apo lloje t</w:t>
      </w:r>
      <w:r w:rsidR="008E1BA5" w:rsidRPr="00BB43B4">
        <w:rPr>
          <w:rFonts w:ascii="Garamond" w:hAnsi="Garamond"/>
          <w:sz w:val="20"/>
        </w:rPr>
        <w:t>ë</w:t>
      </w:r>
      <w:r w:rsidRPr="00BB43B4">
        <w:rPr>
          <w:rFonts w:ascii="Garamond" w:hAnsi="Garamond"/>
          <w:bCs/>
          <w:sz w:val="20"/>
        </w:rPr>
        <w:t xml:space="preserve"> tjera n</w:t>
      </w:r>
      <w:r w:rsidR="008E1BA5" w:rsidRPr="00BB43B4">
        <w:rPr>
          <w:rFonts w:ascii="Garamond" w:hAnsi="Garamond"/>
          <w:sz w:val="20"/>
        </w:rPr>
        <w:t>ë</w:t>
      </w:r>
      <w:r w:rsidRPr="00BB43B4">
        <w:rPr>
          <w:rFonts w:ascii="Garamond" w:hAnsi="Garamond"/>
          <w:bCs/>
          <w:sz w:val="20"/>
        </w:rPr>
        <w:t xml:space="preserve"> zon</w:t>
      </w:r>
      <w:r w:rsidR="008E1BA5" w:rsidRPr="00BB43B4">
        <w:rPr>
          <w:rFonts w:ascii="Garamond" w:hAnsi="Garamond"/>
          <w:sz w:val="20"/>
        </w:rPr>
        <w:t>ë</w:t>
      </w:r>
      <w:r w:rsidRPr="00BB43B4">
        <w:rPr>
          <w:rFonts w:ascii="Garamond" w:hAnsi="Garamond"/>
          <w:bCs/>
          <w:sz w:val="20"/>
        </w:rPr>
        <w:t xml:space="preserve"> ato nuk do t</w:t>
      </w:r>
      <w:r w:rsidR="008E1BA5" w:rsidRPr="00BB43B4">
        <w:rPr>
          <w:rFonts w:ascii="Garamond" w:hAnsi="Garamond"/>
          <w:sz w:val="20"/>
        </w:rPr>
        <w:t>ë</w:t>
      </w:r>
      <w:r w:rsidRPr="00BB43B4">
        <w:rPr>
          <w:rFonts w:ascii="Garamond" w:hAnsi="Garamond"/>
          <w:bCs/>
          <w:sz w:val="20"/>
        </w:rPr>
        <w:t xml:space="preserve"> preken, por hapja grop</w:t>
      </w:r>
      <w:r w:rsidR="008E1BA5" w:rsidRPr="00BB43B4">
        <w:rPr>
          <w:rFonts w:ascii="Garamond" w:hAnsi="Garamond"/>
          <w:sz w:val="20"/>
        </w:rPr>
        <w:t>ë</w:t>
      </w:r>
      <w:r w:rsidRPr="00BB43B4">
        <w:rPr>
          <w:rFonts w:ascii="Garamond" w:hAnsi="Garamond"/>
          <w:bCs/>
          <w:sz w:val="20"/>
        </w:rPr>
        <w:t>s do t</w:t>
      </w:r>
      <w:r w:rsidR="008E1BA5" w:rsidRPr="00BB43B4">
        <w:rPr>
          <w:rFonts w:ascii="Garamond" w:hAnsi="Garamond"/>
          <w:sz w:val="20"/>
        </w:rPr>
        <w:t>ë</w:t>
      </w:r>
      <w:r w:rsidRPr="00BB43B4">
        <w:rPr>
          <w:rFonts w:ascii="Garamond" w:hAnsi="Garamond"/>
          <w:bCs/>
          <w:sz w:val="20"/>
        </w:rPr>
        <w:t xml:space="preserve"> spostohet m</w:t>
      </w:r>
      <w:r w:rsidR="008E1BA5" w:rsidRPr="00BB43B4">
        <w:rPr>
          <w:rFonts w:ascii="Garamond" w:hAnsi="Garamond"/>
          <w:sz w:val="20"/>
        </w:rPr>
        <w:t>ë</w:t>
      </w:r>
      <w:r w:rsidRPr="00BB43B4">
        <w:rPr>
          <w:rFonts w:ascii="Garamond" w:hAnsi="Garamond"/>
          <w:bCs/>
          <w:sz w:val="20"/>
        </w:rPr>
        <w:t xml:space="preserve"> tej, duke vijuar me skem</w:t>
      </w:r>
      <w:r w:rsidR="008E1BA5" w:rsidRPr="00BB43B4">
        <w:rPr>
          <w:rFonts w:ascii="Garamond" w:hAnsi="Garamond"/>
          <w:sz w:val="20"/>
        </w:rPr>
        <w:t>ë</w:t>
      </w:r>
      <w:r w:rsidRPr="00BB43B4">
        <w:rPr>
          <w:rFonts w:ascii="Garamond" w:hAnsi="Garamond"/>
          <w:bCs/>
          <w:sz w:val="20"/>
        </w:rPr>
        <w:t>n p</w:t>
      </w:r>
      <w:r w:rsidR="008E1BA5" w:rsidRPr="00BB43B4">
        <w:rPr>
          <w:rFonts w:ascii="Garamond" w:hAnsi="Garamond"/>
          <w:sz w:val="20"/>
        </w:rPr>
        <w:t>ë</w:t>
      </w:r>
      <w:r w:rsidRPr="00BB43B4">
        <w:rPr>
          <w:rFonts w:ascii="Garamond" w:hAnsi="Garamond"/>
          <w:bCs/>
          <w:sz w:val="20"/>
        </w:rPr>
        <w:t>rkat</w:t>
      </w:r>
      <w:r w:rsidR="008E1BA5" w:rsidRPr="00BB43B4">
        <w:rPr>
          <w:rFonts w:ascii="Garamond" w:hAnsi="Garamond"/>
          <w:sz w:val="20"/>
        </w:rPr>
        <w:t>ë</w:t>
      </w:r>
      <w:r w:rsidRPr="00BB43B4">
        <w:rPr>
          <w:rFonts w:ascii="Garamond" w:hAnsi="Garamond"/>
          <w:bCs/>
          <w:sz w:val="20"/>
        </w:rPr>
        <w:t xml:space="preserve">se. </w:t>
      </w:r>
    </w:p>
    <w:p w14:paraId="7DCC5D87" w14:textId="77777777" w:rsidR="000C7093" w:rsidRPr="00BB43B4" w:rsidRDefault="000C7093" w:rsidP="00586D6E">
      <w:pPr>
        <w:pStyle w:val="Vorgabetext"/>
        <w:ind w:firstLine="284"/>
        <w:jc w:val="both"/>
        <w:rPr>
          <w:rFonts w:ascii="Garamond" w:hAnsi="Garamond"/>
          <w:b/>
          <w:szCs w:val="24"/>
          <w:u w:val="single"/>
        </w:rPr>
      </w:pPr>
    </w:p>
    <w:p w14:paraId="3A8423B8" w14:textId="77777777" w:rsidR="00D94195" w:rsidRPr="00BB43B4" w:rsidRDefault="003F198E" w:rsidP="00586D6E">
      <w:pPr>
        <w:pStyle w:val="Vorgabetext"/>
        <w:ind w:firstLine="284"/>
        <w:jc w:val="center"/>
        <w:rPr>
          <w:rFonts w:ascii="Garamond" w:hAnsi="Garamond"/>
          <w:b/>
          <w:szCs w:val="24"/>
          <w:u w:val="single"/>
        </w:rPr>
      </w:pPr>
      <w:r w:rsidRPr="00BB43B4">
        <w:rPr>
          <w:rFonts w:ascii="Garamond" w:hAnsi="Garamond"/>
          <w:b/>
          <w:noProof/>
          <w:szCs w:val="24"/>
          <w:lang w:eastAsia="sq-AL"/>
        </w:rPr>
        <w:drawing>
          <wp:inline distT="0" distB="0" distL="0" distR="0" wp14:anchorId="1241A3FB" wp14:editId="5A53A818">
            <wp:extent cx="5988050" cy="1840375"/>
            <wp:effectExtent l="19050" t="19050" r="12700" b="26670"/>
            <wp:docPr id="357" name="Picture 9"/>
            <wp:cNvGraphicFramePr/>
            <a:graphic xmlns:a="http://schemas.openxmlformats.org/drawingml/2006/main">
              <a:graphicData uri="http://schemas.openxmlformats.org/drawingml/2006/picture">
                <pic:pic xmlns:pic="http://schemas.openxmlformats.org/drawingml/2006/picture">
                  <pic:nvPicPr>
                    <pic:cNvPr id="10" name="Picture 9"/>
                    <pic:cNvPicPr/>
                  </pic:nvPicPr>
                  <pic:blipFill rotWithShape="1">
                    <a:blip r:embed="rId152" cstate="print">
                      <a:lum bright="-20000" contrast="10000"/>
                    </a:blip>
                    <a:srcRect t="18072" b="12216"/>
                    <a:stretch/>
                  </pic:blipFill>
                  <pic:spPr bwMode="auto">
                    <a:xfrm>
                      <a:off x="0" y="0"/>
                      <a:ext cx="5988050" cy="1840375"/>
                    </a:xfrm>
                    <a:prstGeom prst="rect">
                      <a:avLst/>
                    </a:prstGeom>
                    <a:noFill/>
                    <a:ln w="19050" cap="flat" cmpd="sng" algn="ctr">
                      <a:solidFill>
                        <a:sysClr val="windowText" lastClr="000000"/>
                      </a:solidFill>
                      <a:prstDash val="solid"/>
                      <a:miter lim="800000"/>
                      <a:headEnd type="none" w="med" len="med"/>
                      <a:tailEnd type="none" w="med" len="med"/>
                    </a:ln>
                    <a:extLst>
                      <a:ext uri="{53640926-AAD7-44D8-BBD7-CCE9431645EC}">
                        <a14:shadowObscured xmlns:a14="http://schemas.microsoft.com/office/drawing/2010/main"/>
                      </a:ext>
                    </a:extLst>
                  </pic:spPr>
                </pic:pic>
              </a:graphicData>
            </a:graphic>
          </wp:inline>
        </w:drawing>
      </w:r>
    </w:p>
    <w:p w14:paraId="24BB5332" w14:textId="77777777" w:rsidR="00D42DF4" w:rsidRPr="00BB43B4" w:rsidRDefault="00D42DF4" w:rsidP="00586D6E">
      <w:pPr>
        <w:pStyle w:val="Vorgabetext"/>
        <w:ind w:firstLine="284"/>
        <w:jc w:val="both"/>
        <w:rPr>
          <w:rFonts w:ascii="Garamond" w:hAnsi="Garamond"/>
          <w:b/>
          <w:szCs w:val="24"/>
          <w:u w:val="single"/>
        </w:rPr>
      </w:pPr>
    </w:p>
    <w:p w14:paraId="1571E261" w14:textId="77777777" w:rsidR="00D94195" w:rsidRPr="00BB43B4" w:rsidRDefault="003F198E" w:rsidP="00586D6E">
      <w:pPr>
        <w:pStyle w:val="Vorgabetext"/>
        <w:ind w:firstLine="284"/>
        <w:jc w:val="both"/>
        <w:rPr>
          <w:rFonts w:ascii="Garamond" w:hAnsi="Garamond"/>
          <w:b/>
          <w:szCs w:val="24"/>
          <w:u w:val="single"/>
        </w:rPr>
      </w:pPr>
      <w:r w:rsidRPr="00BB43B4">
        <w:rPr>
          <w:rFonts w:ascii="Garamond" w:hAnsi="Garamond"/>
          <w:b/>
          <w:noProof/>
          <w:szCs w:val="24"/>
          <w:lang w:eastAsia="sq-AL"/>
        </w:rPr>
        <w:drawing>
          <wp:inline distT="0" distB="0" distL="0" distR="0" wp14:anchorId="5C021201" wp14:editId="6807EDF4">
            <wp:extent cx="1533645" cy="1771650"/>
            <wp:effectExtent l="0" t="0" r="9525" b="0"/>
            <wp:docPr id="358" name="Picture 10" descr="http://www.cheviot-trees.co.uk/trees%20and%20plants/ammophila_arenaria_big.JPG"/>
            <wp:cNvGraphicFramePr/>
            <a:graphic xmlns:a="http://schemas.openxmlformats.org/drawingml/2006/main">
              <a:graphicData uri="http://schemas.openxmlformats.org/drawingml/2006/picture">
                <pic:pic xmlns:pic="http://schemas.openxmlformats.org/drawingml/2006/picture">
                  <pic:nvPicPr>
                    <pic:cNvPr id="11" name="Picture 10" descr="http://www.cheviot-trees.co.uk/trees%20and%20plants/ammophila_arenaria_big.JPG"/>
                    <pic:cNvPicPr/>
                  </pic:nvPicPr>
                  <pic:blipFill rotWithShape="1">
                    <a:blip r:embed="rId153" cstate="print">
                      <a:lum bright="10000"/>
                    </a:blip>
                    <a:srcRect l="17525" r="12371" b="6896"/>
                    <a:stretch/>
                  </pic:blipFill>
                  <pic:spPr bwMode="auto">
                    <a:xfrm>
                      <a:off x="0" y="0"/>
                      <a:ext cx="1534550" cy="1772696"/>
                    </a:xfrm>
                    <a:prstGeom prst="rect">
                      <a:avLst/>
                    </a:prstGeom>
                    <a:noFill/>
                    <a:ln>
                      <a:noFill/>
                    </a:ln>
                    <a:extLst>
                      <a:ext uri="{53640926-AAD7-44D8-BBD7-CCE9431645EC}">
                        <a14:shadowObscured xmlns:a14="http://schemas.microsoft.com/office/drawing/2010/main"/>
                      </a:ext>
                    </a:extLst>
                  </pic:spPr>
                </pic:pic>
              </a:graphicData>
            </a:graphic>
          </wp:inline>
        </w:drawing>
      </w:r>
      <w:r w:rsidRPr="00BB43B4">
        <w:rPr>
          <w:rFonts w:ascii="Garamond" w:hAnsi="Garamond"/>
          <w:b/>
          <w:szCs w:val="24"/>
          <w:u w:val="single"/>
        </w:rPr>
        <w:t xml:space="preserve">  </w:t>
      </w:r>
      <w:r w:rsidRPr="00BB43B4">
        <w:rPr>
          <w:rFonts w:ascii="Garamond" w:hAnsi="Garamond"/>
          <w:b/>
          <w:noProof/>
          <w:szCs w:val="24"/>
          <w:lang w:eastAsia="sq-AL"/>
        </w:rPr>
        <w:drawing>
          <wp:inline distT="0" distB="0" distL="0" distR="0" wp14:anchorId="132D16BC" wp14:editId="66501A8F">
            <wp:extent cx="1533645" cy="1765300"/>
            <wp:effectExtent l="0" t="0" r="9525" b="6350"/>
            <wp:docPr id="359" name="Picture 12"/>
            <wp:cNvGraphicFramePr/>
            <a:graphic xmlns:a="http://schemas.openxmlformats.org/drawingml/2006/main">
              <a:graphicData uri="http://schemas.openxmlformats.org/drawingml/2006/picture">
                <pic:pic xmlns:pic="http://schemas.openxmlformats.org/drawingml/2006/picture">
                  <pic:nvPicPr>
                    <pic:cNvPr id="13" name="Picture 12"/>
                    <pic:cNvPicPr/>
                  </pic:nvPicPr>
                  <pic:blipFill rotWithShape="1">
                    <a:blip r:embed="rId154" cstate="print"/>
                    <a:srcRect l="51450" t="7262" r="7215" b="24403"/>
                    <a:stretch/>
                  </pic:blipFill>
                  <pic:spPr bwMode="auto">
                    <a:xfrm>
                      <a:off x="0" y="0"/>
                      <a:ext cx="1534712" cy="1766528"/>
                    </a:xfrm>
                    <a:prstGeom prst="rect">
                      <a:avLst/>
                    </a:prstGeom>
                    <a:noFill/>
                    <a:ln>
                      <a:noFill/>
                    </a:ln>
                    <a:extLst>
                      <a:ext uri="{53640926-AAD7-44D8-BBD7-CCE9431645EC}">
                        <a14:shadowObscured xmlns:a14="http://schemas.microsoft.com/office/drawing/2010/main"/>
                      </a:ext>
                    </a:extLst>
                  </pic:spPr>
                </pic:pic>
              </a:graphicData>
            </a:graphic>
          </wp:inline>
        </w:drawing>
      </w:r>
      <w:r w:rsidRPr="00BB43B4">
        <w:rPr>
          <w:rFonts w:ascii="Garamond" w:hAnsi="Garamond"/>
          <w:b/>
          <w:szCs w:val="24"/>
          <w:u w:val="single"/>
        </w:rPr>
        <w:t xml:space="preserve">  </w:t>
      </w:r>
      <w:r w:rsidRPr="00BB43B4">
        <w:rPr>
          <w:rFonts w:ascii="Garamond" w:hAnsi="Garamond"/>
          <w:b/>
          <w:noProof/>
          <w:szCs w:val="24"/>
          <w:lang w:eastAsia="sq-AL"/>
        </w:rPr>
        <w:drawing>
          <wp:inline distT="0" distB="0" distL="0" distR="0" wp14:anchorId="4B320D11" wp14:editId="425083D6">
            <wp:extent cx="1302152" cy="1766570"/>
            <wp:effectExtent l="0" t="0" r="0" b="5080"/>
            <wp:docPr id="360" name="Picture 11"/>
            <wp:cNvGraphicFramePr/>
            <a:graphic xmlns:a="http://schemas.openxmlformats.org/drawingml/2006/main">
              <a:graphicData uri="http://schemas.openxmlformats.org/drawingml/2006/picture">
                <pic:pic xmlns:pic="http://schemas.openxmlformats.org/drawingml/2006/picture">
                  <pic:nvPicPr>
                    <pic:cNvPr id="12" name="Picture 11"/>
                    <pic:cNvPicPr/>
                  </pic:nvPicPr>
                  <pic:blipFill>
                    <a:blip r:embed="rId155" cstate="print"/>
                    <a:srcRect l="8065" r="12903"/>
                    <a:stretch>
                      <a:fillRect/>
                    </a:stretch>
                  </pic:blipFill>
                  <pic:spPr bwMode="auto">
                    <a:xfrm>
                      <a:off x="0" y="0"/>
                      <a:ext cx="1305941" cy="1771711"/>
                    </a:xfrm>
                    <a:prstGeom prst="rect">
                      <a:avLst/>
                    </a:prstGeom>
                    <a:noFill/>
                    <a:ln w="9525">
                      <a:noFill/>
                      <a:miter lim="800000"/>
                      <a:headEnd/>
                      <a:tailEnd/>
                    </a:ln>
                  </pic:spPr>
                </pic:pic>
              </a:graphicData>
            </a:graphic>
          </wp:inline>
        </w:drawing>
      </w:r>
      <w:r w:rsidRPr="00BB43B4">
        <w:rPr>
          <w:rFonts w:ascii="Garamond" w:hAnsi="Garamond"/>
          <w:b/>
          <w:szCs w:val="24"/>
          <w:u w:val="single"/>
        </w:rPr>
        <w:t xml:space="preserve">  </w:t>
      </w:r>
      <w:r w:rsidRPr="00BB43B4">
        <w:rPr>
          <w:rFonts w:ascii="Garamond" w:hAnsi="Garamond"/>
          <w:b/>
          <w:noProof/>
          <w:szCs w:val="24"/>
          <w:lang w:eastAsia="sq-AL"/>
        </w:rPr>
        <w:drawing>
          <wp:inline distT="0" distB="0" distL="0" distR="0" wp14:anchorId="6BBF9654" wp14:editId="431A7847">
            <wp:extent cx="1250066" cy="1724025"/>
            <wp:effectExtent l="19050" t="19050" r="26670" b="9525"/>
            <wp:docPr id="361" name="Picture 9" descr="http://www.landplan.com.au/images/product-images-large/0038-1_lg.jpg"/>
            <wp:cNvGraphicFramePr/>
            <a:graphic xmlns:a="http://schemas.openxmlformats.org/drawingml/2006/main">
              <a:graphicData uri="http://schemas.openxmlformats.org/drawingml/2006/picture">
                <pic:pic xmlns:pic="http://schemas.openxmlformats.org/drawingml/2006/picture">
                  <pic:nvPicPr>
                    <pic:cNvPr id="10" name="Picture 9" descr="http://www.landplan.com.au/images/product-images-large/0038-1_lg.jpg"/>
                    <pic:cNvPicPr/>
                  </pic:nvPicPr>
                  <pic:blipFill>
                    <a:blip r:embed="rId156" cstate="print"/>
                    <a:srcRect l="22857"/>
                    <a:stretch>
                      <a:fillRect/>
                    </a:stretch>
                  </pic:blipFill>
                  <pic:spPr bwMode="auto">
                    <a:xfrm>
                      <a:off x="0" y="0"/>
                      <a:ext cx="1253926" cy="1729349"/>
                    </a:xfrm>
                    <a:prstGeom prst="rect">
                      <a:avLst/>
                    </a:prstGeom>
                    <a:noFill/>
                    <a:ln w="12700">
                      <a:solidFill>
                        <a:schemeClr val="accent1"/>
                      </a:solidFill>
                      <a:miter lim="800000"/>
                      <a:headEnd/>
                      <a:tailEnd/>
                    </a:ln>
                  </pic:spPr>
                </pic:pic>
              </a:graphicData>
            </a:graphic>
          </wp:inline>
        </w:drawing>
      </w:r>
    </w:p>
    <w:p w14:paraId="4D065A76" w14:textId="77777777" w:rsidR="003F198E" w:rsidRPr="00BB43B4" w:rsidRDefault="003F198E" w:rsidP="00586D6E">
      <w:pPr>
        <w:pStyle w:val="Vorgabetext"/>
        <w:ind w:firstLine="284"/>
        <w:jc w:val="both"/>
        <w:rPr>
          <w:rFonts w:ascii="Garamond" w:hAnsi="Garamond"/>
          <w:b/>
          <w:szCs w:val="24"/>
          <w:u w:val="single"/>
        </w:rPr>
      </w:pPr>
    </w:p>
    <w:p w14:paraId="4D1D6C17" w14:textId="77777777" w:rsidR="003F198E" w:rsidRPr="00BB43B4" w:rsidRDefault="003F198E" w:rsidP="00586D6E">
      <w:pPr>
        <w:pStyle w:val="Vorgabetext"/>
        <w:ind w:firstLine="284"/>
        <w:jc w:val="both"/>
        <w:rPr>
          <w:rFonts w:ascii="Garamond" w:hAnsi="Garamond"/>
          <w:b/>
          <w:szCs w:val="24"/>
          <w:u w:val="single"/>
        </w:rPr>
      </w:pPr>
      <w:r w:rsidRPr="00BB43B4">
        <w:rPr>
          <w:rFonts w:ascii="Garamond" w:hAnsi="Garamond"/>
          <w:b/>
          <w:noProof/>
          <w:szCs w:val="24"/>
          <w:lang w:eastAsia="sq-AL"/>
        </w:rPr>
        <w:drawing>
          <wp:inline distT="0" distB="0" distL="0" distR="0" wp14:anchorId="306A9C10" wp14:editId="66C47CDF">
            <wp:extent cx="2819400" cy="1869094"/>
            <wp:effectExtent l="0" t="0" r="0" b="0"/>
            <wp:docPr id="362" name="Picture 10"/>
            <wp:cNvGraphicFramePr/>
            <a:graphic xmlns:a="http://schemas.openxmlformats.org/drawingml/2006/main">
              <a:graphicData uri="http://schemas.openxmlformats.org/drawingml/2006/picture">
                <pic:pic xmlns:pic="http://schemas.openxmlformats.org/drawingml/2006/picture">
                  <pic:nvPicPr>
                    <pic:cNvPr id="11" name="Picture 10"/>
                    <pic:cNvPicPr/>
                  </pic:nvPicPr>
                  <pic:blipFill rotWithShape="1">
                    <a:blip r:embed="rId157"/>
                    <a:srcRect l="28968" t="42000" r="52362" b="38629"/>
                    <a:stretch/>
                  </pic:blipFill>
                  <pic:spPr bwMode="auto">
                    <a:xfrm>
                      <a:off x="0" y="0"/>
                      <a:ext cx="2819400" cy="1869094"/>
                    </a:xfrm>
                    <a:prstGeom prst="rect">
                      <a:avLst/>
                    </a:prstGeom>
                    <a:noFill/>
                    <a:ln>
                      <a:noFill/>
                    </a:ln>
                    <a:extLst>
                      <a:ext uri="{53640926-AAD7-44D8-BBD7-CCE9431645EC}">
                        <a14:shadowObscured xmlns:a14="http://schemas.microsoft.com/office/drawing/2010/main"/>
                      </a:ext>
                    </a:extLst>
                  </pic:spPr>
                </pic:pic>
              </a:graphicData>
            </a:graphic>
          </wp:inline>
        </w:drawing>
      </w:r>
      <w:r w:rsidRPr="00BB43B4">
        <w:rPr>
          <w:rFonts w:ascii="Garamond" w:hAnsi="Garamond"/>
          <w:b/>
          <w:szCs w:val="24"/>
          <w:u w:val="single"/>
        </w:rPr>
        <w:t xml:space="preserve">   </w:t>
      </w:r>
      <w:r w:rsidRPr="00BB43B4">
        <w:rPr>
          <w:rFonts w:ascii="Garamond" w:hAnsi="Garamond"/>
          <w:b/>
          <w:noProof/>
          <w:szCs w:val="24"/>
          <w:lang w:eastAsia="sq-AL"/>
        </w:rPr>
        <w:drawing>
          <wp:inline distT="0" distB="0" distL="0" distR="0" wp14:anchorId="4F7A1C62" wp14:editId="1ED116C1">
            <wp:extent cx="2962733" cy="1869440"/>
            <wp:effectExtent l="0" t="0" r="9525" b="0"/>
            <wp:docPr id="363" name="Picture 13"/>
            <wp:cNvGraphicFramePr/>
            <a:graphic xmlns:a="http://schemas.openxmlformats.org/drawingml/2006/main">
              <a:graphicData uri="http://schemas.openxmlformats.org/drawingml/2006/picture">
                <pic:pic xmlns:pic="http://schemas.openxmlformats.org/drawingml/2006/picture">
                  <pic:nvPicPr>
                    <pic:cNvPr id="14" name="Picture 13"/>
                    <pic:cNvPicPr/>
                  </pic:nvPicPr>
                  <pic:blipFill>
                    <a:blip r:embed="rId158"/>
                    <a:srcRect l="50462" t="72501" r="34818" b="11847"/>
                    <a:stretch>
                      <a:fillRect/>
                    </a:stretch>
                  </pic:blipFill>
                  <pic:spPr bwMode="auto">
                    <a:xfrm>
                      <a:off x="0" y="0"/>
                      <a:ext cx="2962733" cy="1869440"/>
                    </a:xfrm>
                    <a:prstGeom prst="rect">
                      <a:avLst/>
                    </a:prstGeom>
                    <a:noFill/>
                    <a:ln w="9525">
                      <a:noFill/>
                      <a:miter lim="800000"/>
                      <a:headEnd/>
                      <a:tailEnd/>
                    </a:ln>
                  </pic:spPr>
                </pic:pic>
              </a:graphicData>
            </a:graphic>
          </wp:inline>
        </w:drawing>
      </w:r>
    </w:p>
    <w:p w14:paraId="7CC88F4F" w14:textId="77777777" w:rsidR="003F198E" w:rsidRPr="00BB43B4" w:rsidRDefault="003F198E" w:rsidP="00586D6E">
      <w:pPr>
        <w:pStyle w:val="Vorgabetext"/>
        <w:ind w:firstLine="284"/>
        <w:jc w:val="both"/>
        <w:rPr>
          <w:rFonts w:ascii="Garamond" w:hAnsi="Garamond"/>
          <w:b/>
          <w:szCs w:val="24"/>
          <w:u w:val="single"/>
        </w:rPr>
      </w:pPr>
      <w:r w:rsidRPr="00BB43B4">
        <w:rPr>
          <w:rFonts w:ascii="Garamond" w:hAnsi="Garamond"/>
          <w:b/>
          <w:szCs w:val="24"/>
          <w:u w:val="single"/>
        </w:rPr>
        <w:t xml:space="preserve"> </w:t>
      </w:r>
    </w:p>
    <w:p w14:paraId="352ECB8D" w14:textId="77777777" w:rsidR="003F198E" w:rsidRPr="00BB43B4" w:rsidRDefault="003F198E" w:rsidP="00586D6E">
      <w:pPr>
        <w:pStyle w:val="Vorgabetext"/>
        <w:ind w:firstLine="284"/>
        <w:jc w:val="both"/>
        <w:rPr>
          <w:rFonts w:ascii="Garamond" w:hAnsi="Garamond"/>
          <w:b/>
          <w:szCs w:val="24"/>
          <w:u w:val="single"/>
        </w:rPr>
      </w:pPr>
      <w:r w:rsidRPr="00BB43B4">
        <w:rPr>
          <w:rFonts w:ascii="Garamond" w:hAnsi="Garamond"/>
          <w:b/>
          <w:noProof/>
          <w:szCs w:val="24"/>
          <w:lang w:eastAsia="sq-AL"/>
        </w:rPr>
        <w:lastRenderedPageBreak/>
        <w:drawing>
          <wp:inline distT="0" distB="0" distL="0" distR="0" wp14:anchorId="7D0615F3" wp14:editId="1E2C97D4">
            <wp:extent cx="5908490" cy="2037145"/>
            <wp:effectExtent l="0" t="0" r="0" b="1270"/>
            <wp:docPr id="364" name="Picture 9"/>
            <wp:cNvGraphicFramePr/>
            <a:graphic xmlns:a="http://schemas.openxmlformats.org/drawingml/2006/main">
              <a:graphicData uri="http://schemas.openxmlformats.org/drawingml/2006/picture">
                <pic:pic xmlns:pic="http://schemas.openxmlformats.org/drawingml/2006/picture">
                  <pic:nvPicPr>
                    <pic:cNvPr id="10" name="Picture 9"/>
                    <pic:cNvPicPr/>
                  </pic:nvPicPr>
                  <pic:blipFill rotWithShape="1">
                    <a:blip r:embed="rId159" cstate="print"/>
                    <a:srcRect l="6538" t="2249" r="9379" b="57732"/>
                    <a:stretch/>
                  </pic:blipFill>
                  <pic:spPr bwMode="auto">
                    <a:xfrm>
                      <a:off x="0" y="0"/>
                      <a:ext cx="5908490" cy="2037145"/>
                    </a:xfrm>
                    <a:prstGeom prst="rect">
                      <a:avLst/>
                    </a:prstGeom>
                    <a:noFill/>
                    <a:ln>
                      <a:noFill/>
                    </a:ln>
                    <a:extLst>
                      <a:ext uri="{53640926-AAD7-44D8-BBD7-CCE9431645EC}">
                        <a14:shadowObscured xmlns:a14="http://schemas.microsoft.com/office/drawing/2010/main"/>
                      </a:ext>
                    </a:extLst>
                  </pic:spPr>
                </pic:pic>
              </a:graphicData>
            </a:graphic>
          </wp:inline>
        </w:drawing>
      </w:r>
    </w:p>
    <w:p w14:paraId="3C54FF56" w14:textId="77777777" w:rsidR="007E5226" w:rsidRPr="00BB43B4" w:rsidRDefault="007E5226" w:rsidP="00586D6E">
      <w:pPr>
        <w:pStyle w:val="Vorgabetext"/>
        <w:ind w:firstLine="284"/>
        <w:jc w:val="both"/>
        <w:rPr>
          <w:rFonts w:ascii="Garamond" w:hAnsi="Garamond"/>
          <w:b/>
          <w:bCs/>
          <w:szCs w:val="24"/>
        </w:rPr>
      </w:pPr>
    </w:p>
    <w:p w14:paraId="3BBEEDD1" w14:textId="7B31560E" w:rsidR="007E5226" w:rsidRPr="00BB43B4" w:rsidRDefault="003F198E" w:rsidP="00586D6E">
      <w:pPr>
        <w:pStyle w:val="Vorgabetext"/>
        <w:ind w:firstLine="284"/>
        <w:jc w:val="both"/>
        <w:rPr>
          <w:rFonts w:ascii="Garamond" w:hAnsi="Garamond"/>
          <w:b/>
          <w:i/>
          <w:iCs/>
          <w:sz w:val="20"/>
        </w:rPr>
      </w:pPr>
      <w:r w:rsidRPr="00BB43B4">
        <w:rPr>
          <w:rFonts w:ascii="Garamond" w:hAnsi="Garamond"/>
          <w:b/>
          <w:bCs/>
          <w:i/>
          <w:iCs/>
          <w:sz w:val="20"/>
        </w:rPr>
        <w:t>Evolucioni i mbules</w:t>
      </w:r>
      <w:r w:rsidR="00FD1ABF" w:rsidRPr="00BB43B4">
        <w:rPr>
          <w:rFonts w:ascii="Garamond" w:hAnsi="Garamond"/>
          <w:b/>
          <w:i/>
          <w:iCs/>
          <w:sz w:val="20"/>
        </w:rPr>
        <w:t>ë</w:t>
      </w:r>
      <w:r w:rsidRPr="00BB43B4">
        <w:rPr>
          <w:rFonts w:ascii="Garamond" w:hAnsi="Garamond"/>
          <w:b/>
          <w:bCs/>
          <w:i/>
          <w:iCs/>
          <w:sz w:val="20"/>
        </w:rPr>
        <w:t xml:space="preserve">s bimore pas mbjelljes </w:t>
      </w:r>
      <w:r w:rsidR="00FD1ABF" w:rsidRPr="00BB43B4">
        <w:rPr>
          <w:rFonts w:ascii="Garamond" w:hAnsi="Garamond"/>
          <w:b/>
          <w:bCs/>
          <w:i/>
          <w:iCs/>
          <w:sz w:val="20"/>
        </w:rPr>
        <w:t>s</w:t>
      </w:r>
      <w:r w:rsidR="00FD1ABF" w:rsidRPr="00BB43B4">
        <w:rPr>
          <w:rFonts w:ascii="Garamond" w:hAnsi="Garamond"/>
          <w:b/>
          <w:i/>
          <w:iCs/>
          <w:sz w:val="20"/>
        </w:rPr>
        <w:t>ë</w:t>
      </w:r>
      <w:r w:rsidRPr="00BB43B4">
        <w:rPr>
          <w:rFonts w:ascii="Garamond" w:hAnsi="Garamond"/>
          <w:b/>
          <w:bCs/>
          <w:i/>
          <w:iCs/>
          <w:sz w:val="20"/>
        </w:rPr>
        <w:t xml:space="preserve"> </w:t>
      </w:r>
      <w:r w:rsidRPr="00BB43B4">
        <w:rPr>
          <w:rFonts w:ascii="Garamond" w:hAnsi="Garamond"/>
          <w:b/>
          <w:bCs/>
          <w:i/>
          <w:sz w:val="20"/>
        </w:rPr>
        <w:t>Ammophila arenaria</w:t>
      </w:r>
      <w:r w:rsidRPr="00BB43B4">
        <w:rPr>
          <w:rFonts w:ascii="Garamond" w:hAnsi="Garamond"/>
          <w:b/>
          <w:bCs/>
          <w:i/>
          <w:iCs/>
          <w:sz w:val="20"/>
        </w:rPr>
        <w:t>:</w:t>
      </w:r>
      <w:r w:rsidR="009840E7" w:rsidRPr="00BB43B4">
        <w:rPr>
          <w:rFonts w:ascii="Garamond" w:hAnsi="Garamond"/>
          <w:b/>
          <w:bCs/>
          <w:i/>
          <w:iCs/>
          <w:sz w:val="20"/>
        </w:rPr>
        <w:t xml:space="preserve"> </w:t>
      </w:r>
      <w:r w:rsidR="007E5226" w:rsidRPr="00BB43B4">
        <w:rPr>
          <w:rFonts w:ascii="Garamond" w:hAnsi="Garamond"/>
          <w:b/>
          <w:bCs/>
          <w:i/>
          <w:iCs/>
          <w:sz w:val="20"/>
        </w:rPr>
        <w:t>24</w:t>
      </w:r>
      <w:r w:rsidR="002E49D2">
        <w:rPr>
          <w:rFonts w:ascii="Garamond" w:hAnsi="Garamond"/>
          <w:b/>
          <w:bCs/>
          <w:i/>
          <w:iCs/>
          <w:sz w:val="20"/>
        </w:rPr>
        <w:t>.</w:t>
      </w:r>
      <w:r w:rsidR="009840E7" w:rsidRPr="00BB43B4">
        <w:rPr>
          <w:rFonts w:ascii="Garamond" w:hAnsi="Garamond"/>
          <w:b/>
          <w:bCs/>
          <w:i/>
          <w:iCs/>
          <w:sz w:val="20"/>
        </w:rPr>
        <w:t xml:space="preserve">2 deri </w:t>
      </w:r>
      <w:r w:rsidR="00704213" w:rsidRPr="00BB43B4">
        <w:rPr>
          <w:rFonts w:ascii="Garamond" w:hAnsi="Garamond"/>
          <w:b/>
          <w:bCs/>
          <w:i/>
          <w:iCs/>
          <w:sz w:val="20"/>
        </w:rPr>
        <w:t xml:space="preserve">në </w:t>
      </w:r>
      <w:r w:rsidR="002E49D2">
        <w:rPr>
          <w:rFonts w:ascii="Garamond" w:hAnsi="Garamond"/>
          <w:b/>
          <w:bCs/>
          <w:i/>
          <w:iCs/>
          <w:sz w:val="20"/>
        </w:rPr>
        <w:t>17.</w:t>
      </w:r>
      <w:r w:rsidR="009840E7" w:rsidRPr="00BB43B4">
        <w:rPr>
          <w:rFonts w:ascii="Garamond" w:hAnsi="Garamond"/>
          <w:b/>
          <w:bCs/>
          <w:i/>
          <w:iCs/>
          <w:sz w:val="20"/>
        </w:rPr>
        <w:t>7.</w:t>
      </w:r>
      <w:r w:rsidR="007E5226" w:rsidRPr="00BB43B4">
        <w:rPr>
          <w:rFonts w:ascii="Garamond" w:hAnsi="Garamond"/>
          <w:b/>
          <w:bCs/>
          <w:i/>
          <w:iCs/>
          <w:sz w:val="20"/>
        </w:rPr>
        <w:t>200</w:t>
      </w:r>
      <w:r w:rsidR="00534484" w:rsidRPr="00BB43B4">
        <w:rPr>
          <w:rFonts w:ascii="Garamond" w:hAnsi="Garamond"/>
          <w:b/>
          <w:bCs/>
          <w:i/>
          <w:iCs/>
          <w:sz w:val="20"/>
        </w:rPr>
        <w:t>7</w:t>
      </w:r>
    </w:p>
    <w:p w14:paraId="430997B6" w14:textId="1A4E7309" w:rsidR="003F198E" w:rsidRPr="00BB43B4" w:rsidRDefault="003F198E" w:rsidP="00586D6E">
      <w:pPr>
        <w:pStyle w:val="Vorgabetext"/>
        <w:ind w:firstLine="284"/>
        <w:jc w:val="both"/>
        <w:rPr>
          <w:rFonts w:ascii="Garamond" w:hAnsi="Garamond"/>
          <w:b/>
          <w:szCs w:val="24"/>
        </w:rPr>
      </w:pPr>
    </w:p>
    <w:p w14:paraId="37D8D967" w14:textId="77777777" w:rsidR="005A655E" w:rsidRPr="00BB43B4" w:rsidRDefault="007E5226" w:rsidP="00586D6E">
      <w:pPr>
        <w:pStyle w:val="Vorgabetext"/>
        <w:keepNext/>
        <w:ind w:firstLine="284"/>
        <w:jc w:val="both"/>
        <w:rPr>
          <w:rFonts w:ascii="Garamond" w:hAnsi="Garamond"/>
          <w:szCs w:val="24"/>
        </w:rPr>
      </w:pPr>
      <w:r w:rsidRPr="00BB43B4">
        <w:rPr>
          <w:rFonts w:ascii="Garamond" w:hAnsi="Garamond"/>
          <w:b/>
          <w:noProof/>
          <w:szCs w:val="24"/>
          <w:lang w:eastAsia="sq-AL"/>
        </w:rPr>
        <w:drawing>
          <wp:inline distT="0" distB="0" distL="0" distR="0" wp14:anchorId="1B9E15C0" wp14:editId="37C9E6AF">
            <wp:extent cx="5905441" cy="2065639"/>
            <wp:effectExtent l="0" t="0" r="635" b="0"/>
            <wp:docPr id="62" name="Picture 9"/>
            <wp:cNvGraphicFramePr/>
            <a:graphic xmlns:a="http://schemas.openxmlformats.org/drawingml/2006/main">
              <a:graphicData uri="http://schemas.openxmlformats.org/drawingml/2006/picture">
                <pic:pic xmlns:pic="http://schemas.openxmlformats.org/drawingml/2006/picture">
                  <pic:nvPicPr>
                    <pic:cNvPr id="10" name="Picture 9"/>
                    <pic:cNvPicPr/>
                  </pic:nvPicPr>
                  <pic:blipFill rotWithShape="1">
                    <a:blip r:embed="rId159" cstate="print"/>
                    <a:srcRect l="6538" t="45910" r="9379" b="13491"/>
                    <a:stretch/>
                  </pic:blipFill>
                  <pic:spPr bwMode="auto">
                    <a:xfrm>
                      <a:off x="0" y="0"/>
                      <a:ext cx="5924146" cy="2072182"/>
                    </a:xfrm>
                    <a:prstGeom prst="rect">
                      <a:avLst/>
                    </a:prstGeom>
                    <a:noFill/>
                    <a:ln>
                      <a:noFill/>
                    </a:ln>
                    <a:extLst>
                      <a:ext uri="{53640926-AAD7-44D8-BBD7-CCE9431645EC}">
                        <a14:shadowObscured xmlns:a14="http://schemas.microsoft.com/office/drawing/2010/main"/>
                      </a:ext>
                    </a:extLst>
                  </pic:spPr>
                </pic:pic>
              </a:graphicData>
            </a:graphic>
          </wp:inline>
        </w:drawing>
      </w:r>
    </w:p>
    <w:p w14:paraId="4C41E79C" w14:textId="79CFA82B" w:rsidR="008D3B66" w:rsidRPr="00BB43B4" w:rsidRDefault="005A655E" w:rsidP="00586D6E">
      <w:pPr>
        <w:pStyle w:val="Caption"/>
        <w:spacing w:line="240" w:lineRule="auto"/>
        <w:ind w:firstLine="284"/>
        <w:jc w:val="center"/>
        <w:rPr>
          <w:rFonts w:ascii="Garamond" w:hAnsi="Garamond"/>
          <w:bCs/>
          <w:i/>
          <w:sz w:val="20"/>
          <w:u w:val="single"/>
        </w:rPr>
      </w:pPr>
      <w:r w:rsidRPr="00BB43B4">
        <w:rPr>
          <w:rFonts w:ascii="Garamond" w:hAnsi="Garamond"/>
          <w:bCs/>
          <w:i/>
          <w:sz w:val="20"/>
        </w:rPr>
        <w:t xml:space="preserve">Figura </w:t>
      </w:r>
      <w:r w:rsidRPr="00BB43B4">
        <w:rPr>
          <w:rFonts w:ascii="Garamond" w:hAnsi="Garamond"/>
          <w:bCs/>
          <w:i/>
          <w:sz w:val="20"/>
        </w:rPr>
        <w:fldChar w:fldCharType="begin"/>
      </w:r>
      <w:r w:rsidRPr="00BB43B4">
        <w:rPr>
          <w:rFonts w:ascii="Garamond" w:hAnsi="Garamond"/>
          <w:bCs/>
          <w:i/>
          <w:sz w:val="20"/>
        </w:rPr>
        <w:instrText xml:space="preserve"> SEQ Figura \* ARABIC </w:instrText>
      </w:r>
      <w:r w:rsidRPr="00BB43B4">
        <w:rPr>
          <w:rFonts w:ascii="Garamond" w:hAnsi="Garamond"/>
          <w:bCs/>
          <w:i/>
          <w:sz w:val="20"/>
        </w:rPr>
        <w:fldChar w:fldCharType="separate"/>
      </w:r>
      <w:r w:rsidR="0005019A" w:rsidRPr="00BB43B4">
        <w:rPr>
          <w:rFonts w:ascii="Garamond" w:hAnsi="Garamond"/>
          <w:bCs/>
          <w:i/>
          <w:sz w:val="20"/>
        </w:rPr>
        <w:t>41</w:t>
      </w:r>
      <w:r w:rsidRPr="00BB43B4">
        <w:rPr>
          <w:rFonts w:ascii="Garamond" w:hAnsi="Garamond"/>
          <w:bCs/>
          <w:i/>
          <w:sz w:val="20"/>
        </w:rPr>
        <w:fldChar w:fldCharType="end"/>
      </w:r>
      <w:r w:rsidRPr="00BB43B4">
        <w:rPr>
          <w:rFonts w:ascii="Garamond" w:hAnsi="Garamond"/>
          <w:bCs/>
          <w:i/>
          <w:sz w:val="20"/>
        </w:rPr>
        <w:t xml:space="preserve">. Mbjellja dhe evolucioni i mbulesës bimore pas mbjelljes së </w:t>
      </w:r>
      <w:r w:rsidRPr="00BB43B4">
        <w:rPr>
          <w:rFonts w:ascii="Garamond" w:hAnsi="Garamond"/>
          <w:bCs/>
          <w:i/>
          <w:iCs/>
          <w:sz w:val="20"/>
        </w:rPr>
        <w:t>Ammophila arenaria</w:t>
      </w:r>
      <w:r w:rsidRPr="00BB43B4">
        <w:rPr>
          <w:rFonts w:ascii="Garamond" w:hAnsi="Garamond"/>
          <w:bCs/>
          <w:i/>
          <w:sz w:val="20"/>
        </w:rPr>
        <w:t xml:space="preserve">: 7 nëntor </w:t>
      </w:r>
      <w:r w:rsidR="00704213" w:rsidRPr="00BB43B4">
        <w:rPr>
          <w:rFonts w:ascii="Garamond" w:hAnsi="Garamond"/>
          <w:bCs/>
          <w:i/>
          <w:sz w:val="20"/>
        </w:rPr>
        <w:t>–</w:t>
      </w:r>
      <w:r w:rsidRPr="00BB43B4">
        <w:rPr>
          <w:rFonts w:ascii="Garamond" w:hAnsi="Garamond"/>
          <w:bCs/>
          <w:i/>
          <w:sz w:val="20"/>
        </w:rPr>
        <w:t>17 dhjetor 2007</w:t>
      </w:r>
    </w:p>
    <w:p w14:paraId="297F40C7" w14:textId="77777777" w:rsidR="007E5226" w:rsidRPr="00BB43B4" w:rsidRDefault="007E5226" w:rsidP="00586D6E">
      <w:pPr>
        <w:pStyle w:val="Vorgabetext"/>
        <w:ind w:firstLine="284"/>
        <w:jc w:val="both"/>
        <w:rPr>
          <w:rFonts w:ascii="Garamond" w:hAnsi="Garamond"/>
          <w:b/>
          <w:bCs/>
          <w:i/>
          <w:szCs w:val="24"/>
        </w:rPr>
      </w:pPr>
    </w:p>
    <w:p w14:paraId="175F1B2C" w14:textId="7B04C27B" w:rsidR="00636354" w:rsidRPr="00BB43B4" w:rsidRDefault="00534484" w:rsidP="00586D6E">
      <w:pPr>
        <w:pStyle w:val="Vorgabetext"/>
        <w:ind w:firstLine="284"/>
        <w:jc w:val="both"/>
        <w:rPr>
          <w:rFonts w:ascii="Garamond" w:hAnsi="Garamond"/>
          <w:szCs w:val="24"/>
        </w:rPr>
      </w:pPr>
      <w:r w:rsidRPr="00BB43B4">
        <w:rPr>
          <w:rFonts w:ascii="Garamond" w:hAnsi="Garamond"/>
          <w:b/>
          <w:szCs w:val="24"/>
        </w:rPr>
        <w:t>9.2.2</w:t>
      </w:r>
      <w:r w:rsidR="00636354" w:rsidRPr="00BB43B4">
        <w:rPr>
          <w:rFonts w:ascii="Garamond" w:hAnsi="Garamond"/>
          <w:b/>
          <w:szCs w:val="24"/>
        </w:rPr>
        <w:t xml:space="preserve"> Teknika e pyll</w:t>
      </w:r>
      <w:r w:rsidR="009E5F53" w:rsidRPr="00BB43B4">
        <w:rPr>
          <w:rFonts w:ascii="Garamond" w:hAnsi="Garamond"/>
          <w:b/>
          <w:szCs w:val="24"/>
        </w:rPr>
        <w:t>ë</w:t>
      </w:r>
      <w:r w:rsidR="00636354" w:rsidRPr="00BB43B4">
        <w:rPr>
          <w:rFonts w:ascii="Garamond" w:hAnsi="Garamond"/>
          <w:b/>
          <w:szCs w:val="24"/>
        </w:rPr>
        <w:t>zimit t</w:t>
      </w:r>
      <w:r w:rsidR="009E5F53" w:rsidRPr="00BB43B4">
        <w:rPr>
          <w:rFonts w:ascii="Garamond" w:hAnsi="Garamond"/>
          <w:b/>
          <w:szCs w:val="24"/>
        </w:rPr>
        <w:t>ë</w:t>
      </w:r>
      <w:r w:rsidR="00636354" w:rsidRPr="00BB43B4">
        <w:rPr>
          <w:rFonts w:ascii="Garamond" w:hAnsi="Garamond"/>
          <w:b/>
          <w:szCs w:val="24"/>
        </w:rPr>
        <w:t xml:space="preserve"> ranishteve bregdetare</w:t>
      </w:r>
      <w:r w:rsidR="00243EEB" w:rsidRPr="00BB43B4">
        <w:rPr>
          <w:rFonts w:ascii="Garamond" w:hAnsi="Garamond"/>
          <w:b/>
          <w:szCs w:val="24"/>
        </w:rPr>
        <w:t xml:space="preserve">   </w:t>
      </w:r>
    </w:p>
    <w:p w14:paraId="0802A2D2" w14:textId="114A64AD" w:rsidR="00636354" w:rsidRPr="00BB43B4" w:rsidRDefault="00636354" w:rsidP="00586D6E">
      <w:pPr>
        <w:pStyle w:val="Vorgabetext"/>
        <w:ind w:firstLine="284"/>
        <w:jc w:val="both"/>
        <w:rPr>
          <w:rFonts w:ascii="Garamond" w:hAnsi="Garamond"/>
          <w:szCs w:val="24"/>
        </w:rPr>
      </w:pPr>
      <w:r w:rsidRPr="00BB43B4">
        <w:rPr>
          <w:rFonts w:ascii="Garamond" w:hAnsi="Garamond"/>
          <w:szCs w:val="24"/>
        </w:rPr>
        <w:t>P</w:t>
      </w:r>
      <w:r w:rsidR="008E1BA5" w:rsidRPr="00BB43B4">
        <w:rPr>
          <w:rFonts w:ascii="Garamond" w:hAnsi="Garamond"/>
          <w:szCs w:val="24"/>
        </w:rPr>
        <w:t>ë</w:t>
      </w:r>
      <w:r w:rsidRPr="00BB43B4">
        <w:rPr>
          <w:rFonts w:ascii="Garamond" w:hAnsi="Garamond"/>
          <w:szCs w:val="24"/>
        </w:rPr>
        <w:t>rveç ndikimit negativ, q</w:t>
      </w:r>
      <w:r w:rsidR="008E1BA5" w:rsidRPr="00BB43B4">
        <w:rPr>
          <w:rFonts w:ascii="Garamond" w:hAnsi="Garamond"/>
          <w:szCs w:val="24"/>
        </w:rPr>
        <w:t>ë</w:t>
      </w:r>
      <w:r w:rsidRPr="00BB43B4">
        <w:rPr>
          <w:rFonts w:ascii="Garamond" w:hAnsi="Garamond"/>
          <w:szCs w:val="24"/>
        </w:rPr>
        <w:t xml:space="preserve"> luan l</w:t>
      </w:r>
      <w:r w:rsidR="008E1BA5" w:rsidRPr="00BB43B4">
        <w:rPr>
          <w:rFonts w:ascii="Garamond" w:hAnsi="Garamond"/>
          <w:szCs w:val="24"/>
        </w:rPr>
        <w:t>ë</w:t>
      </w:r>
      <w:r w:rsidRPr="00BB43B4">
        <w:rPr>
          <w:rFonts w:ascii="Garamond" w:hAnsi="Garamond"/>
          <w:szCs w:val="24"/>
        </w:rPr>
        <w:t>vizja e r</w:t>
      </w:r>
      <w:r w:rsidR="008E1BA5" w:rsidRPr="00BB43B4">
        <w:rPr>
          <w:rFonts w:ascii="Garamond" w:hAnsi="Garamond"/>
          <w:szCs w:val="24"/>
        </w:rPr>
        <w:t>ë</w:t>
      </w:r>
      <w:r w:rsidRPr="00BB43B4">
        <w:rPr>
          <w:rFonts w:ascii="Garamond" w:hAnsi="Garamond"/>
          <w:szCs w:val="24"/>
        </w:rPr>
        <w:t>r</w:t>
      </w:r>
      <w:r w:rsidR="008E1BA5" w:rsidRPr="00BB43B4">
        <w:rPr>
          <w:rFonts w:ascii="Garamond" w:hAnsi="Garamond"/>
          <w:szCs w:val="24"/>
        </w:rPr>
        <w:t>ë</w:t>
      </w:r>
      <w:r w:rsidRPr="00BB43B4">
        <w:rPr>
          <w:rFonts w:ascii="Garamond" w:hAnsi="Garamond"/>
          <w:szCs w:val="24"/>
        </w:rPr>
        <w:t>s n</w:t>
      </w:r>
      <w:r w:rsidR="008E1BA5" w:rsidRPr="00BB43B4">
        <w:rPr>
          <w:rFonts w:ascii="Garamond" w:hAnsi="Garamond"/>
          <w:szCs w:val="24"/>
        </w:rPr>
        <w:t>ë</w:t>
      </w:r>
      <w:r w:rsidRPr="00BB43B4">
        <w:rPr>
          <w:rFonts w:ascii="Garamond" w:hAnsi="Garamond"/>
          <w:szCs w:val="24"/>
        </w:rPr>
        <w:t xml:space="preserve"> pyll</w:t>
      </w:r>
      <w:r w:rsidR="008E1BA5" w:rsidRPr="00BB43B4">
        <w:rPr>
          <w:rFonts w:ascii="Garamond" w:hAnsi="Garamond"/>
          <w:szCs w:val="24"/>
        </w:rPr>
        <w:t>ë</w:t>
      </w:r>
      <w:r w:rsidRPr="00BB43B4">
        <w:rPr>
          <w:rFonts w:ascii="Garamond" w:hAnsi="Garamond"/>
          <w:szCs w:val="24"/>
        </w:rPr>
        <w:t>zimin e ranishteve, faktor</w:t>
      </w:r>
      <w:r w:rsidR="008E1BA5" w:rsidRPr="00BB43B4">
        <w:rPr>
          <w:rFonts w:ascii="Garamond" w:hAnsi="Garamond"/>
          <w:szCs w:val="24"/>
        </w:rPr>
        <w:t>ë</w:t>
      </w:r>
      <w:r w:rsidRPr="00BB43B4">
        <w:rPr>
          <w:rFonts w:ascii="Garamond" w:hAnsi="Garamond"/>
          <w:szCs w:val="24"/>
        </w:rPr>
        <w:t xml:space="preserve"> t</w:t>
      </w:r>
      <w:r w:rsidR="008E1BA5" w:rsidRPr="00BB43B4">
        <w:rPr>
          <w:rFonts w:ascii="Garamond" w:hAnsi="Garamond"/>
          <w:szCs w:val="24"/>
        </w:rPr>
        <w:t>ë</w:t>
      </w:r>
      <w:r w:rsidRPr="00BB43B4">
        <w:rPr>
          <w:rFonts w:ascii="Garamond" w:hAnsi="Garamond"/>
          <w:szCs w:val="24"/>
        </w:rPr>
        <w:t xml:space="preserve"> tjer</w:t>
      </w:r>
      <w:r w:rsidR="008E1BA5" w:rsidRPr="00BB43B4">
        <w:rPr>
          <w:rFonts w:ascii="Garamond" w:hAnsi="Garamond"/>
          <w:szCs w:val="24"/>
        </w:rPr>
        <w:t>ë</w:t>
      </w:r>
      <w:r w:rsidRPr="00BB43B4">
        <w:rPr>
          <w:rFonts w:ascii="Garamond" w:hAnsi="Garamond"/>
          <w:szCs w:val="24"/>
        </w:rPr>
        <w:t xml:space="preserve"> t</w:t>
      </w:r>
      <w:r w:rsidR="008E1BA5" w:rsidRPr="00BB43B4">
        <w:rPr>
          <w:rFonts w:ascii="Garamond" w:hAnsi="Garamond"/>
          <w:szCs w:val="24"/>
        </w:rPr>
        <w:t>ë</w:t>
      </w:r>
      <w:r w:rsidRPr="00BB43B4">
        <w:rPr>
          <w:rFonts w:ascii="Garamond" w:hAnsi="Garamond"/>
          <w:szCs w:val="24"/>
        </w:rPr>
        <w:t xml:space="preserve"> r</w:t>
      </w:r>
      <w:r w:rsidR="008E1BA5" w:rsidRPr="00BB43B4">
        <w:rPr>
          <w:rFonts w:ascii="Garamond" w:hAnsi="Garamond"/>
          <w:szCs w:val="24"/>
        </w:rPr>
        <w:t>ë</w:t>
      </w:r>
      <w:r w:rsidRPr="00BB43B4">
        <w:rPr>
          <w:rFonts w:ascii="Garamond" w:hAnsi="Garamond"/>
          <w:szCs w:val="24"/>
        </w:rPr>
        <w:t>nd</w:t>
      </w:r>
      <w:r w:rsidR="008E1BA5" w:rsidRPr="00BB43B4">
        <w:rPr>
          <w:rFonts w:ascii="Garamond" w:hAnsi="Garamond"/>
          <w:szCs w:val="24"/>
        </w:rPr>
        <w:t>ë</w:t>
      </w:r>
      <w:r w:rsidRPr="00BB43B4">
        <w:rPr>
          <w:rFonts w:ascii="Garamond" w:hAnsi="Garamond"/>
          <w:szCs w:val="24"/>
        </w:rPr>
        <w:t>sish</w:t>
      </w:r>
      <w:r w:rsidR="008E1BA5" w:rsidRPr="00BB43B4">
        <w:rPr>
          <w:rFonts w:ascii="Garamond" w:hAnsi="Garamond"/>
          <w:szCs w:val="24"/>
        </w:rPr>
        <w:t>ë</w:t>
      </w:r>
      <w:r w:rsidRPr="00BB43B4">
        <w:rPr>
          <w:rFonts w:ascii="Garamond" w:hAnsi="Garamond"/>
          <w:szCs w:val="24"/>
        </w:rPr>
        <w:t>m q</w:t>
      </w:r>
      <w:r w:rsidR="008E1BA5" w:rsidRPr="00BB43B4">
        <w:rPr>
          <w:rFonts w:ascii="Garamond" w:hAnsi="Garamond"/>
          <w:szCs w:val="24"/>
        </w:rPr>
        <w:t>ë</w:t>
      </w:r>
      <w:r w:rsidRPr="00BB43B4">
        <w:rPr>
          <w:rFonts w:ascii="Garamond" w:hAnsi="Garamond"/>
          <w:szCs w:val="24"/>
        </w:rPr>
        <w:t xml:space="preserve"> </w:t>
      </w:r>
      <w:r w:rsidR="006D488B" w:rsidRPr="00BB43B4">
        <w:rPr>
          <w:rFonts w:ascii="Garamond" w:hAnsi="Garamond"/>
          <w:szCs w:val="24"/>
        </w:rPr>
        <w:t>v</w:t>
      </w:r>
      <w:r w:rsidR="008E1BA5" w:rsidRPr="00BB43B4">
        <w:rPr>
          <w:rFonts w:ascii="Garamond" w:hAnsi="Garamond"/>
          <w:szCs w:val="24"/>
        </w:rPr>
        <w:t>ë</w:t>
      </w:r>
      <w:r w:rsidR="006D488B" w:rsidRPr="00BB43B4">
        <w:rPr>
          <w:rFonts w:ascii="Garamond" w:hAnsi="Garamond"/>
          <w:szCs w:val="24"/>
        </w:rPr>
        <w:t>shtir</w:t>
      </w:r>
      <w:r w:rsidR="008E1BA5" w:rsidRPr="00BB43B4">
        <w:rPr>
          <w:rFonts w:ascii="Garamond" w:hAnsi="Garamond"/>
          <w:szCs w:val="24"/>
        </w:rPr>
        <w:t>ë</w:t>
      </w:r>
      <w:r w:rsidR="006D488B" w:rsidRPr="00BB43B4">
        <w:rPr>
          <w:rFonts w:ascii="Garamond" w:hAnsi="Garamond"/>
          <w:szCs w:val="24"/>
        </w:rPr>
        <w:t>sojn</w:t>
      </w:r>
      <w:r w:rsidR="008E1BA5" w:rsidRPr="00BB43B4">
        <w:rPr>
          <w:rFonts w:ascii="Garamond" w:hAnsi="Garamond"/>
          <w:szCs w:val="24"/>
        </w:rPr>
        <w:t>ë</w:t>
      </w:r>
      <w:r w:rsidR="006D488B" w:rsidRPr="00BB43B4">
        <w:rPr>
          <w:rFonts w:ascii="Garamond" w:hAnsi="Garamond"/>
          <w:szCs w:val="24"/>
        </w:rPr>
        <w:t xml:space="preserve"> pyll</w:t>
      </w:r>
      <w:r w:rsidR="008E1BA5" w:rsidRPr="00BB43B4">
        <w:rPr>
          <w:rFonts w:ascii="Garamond" w:hAnsi="Garamond"/>
          <w:szCs w:val="24"/>
        </w:rPr>
        <w:t>ë</w:t>
      </w:r>
      <w:r w:rsidR="006D488B" w:rsidRPr="00BB43B4">
        <w:rPr>
          <w:rFonts w:ascii="Garamond" w:hAnsi="Garamond"/>
          <w:szCs w:val="24"/>
        </w:rPr>
        <w:t>zimin e tyre</w:t>
      </w:r>
      <w:r w:rsidRPr="00BB43B4">
        <w:rPr>
          <w:rFonts w:ascii="Garamond" w:hAnsi="Garamond"/>
          <w:szCs w:val="24"/>
        </w:rPr>
        <w:t xml:space="preserve"> jan</w:t>
      </w:r>
      <w:r w:rsidR="008E1BA5" w:rsidRPr="00BB43B4">
        <w:rPr>
          <w:rFonts w:ascii="Garamond" w:hAnsi="Garamond"/>
          <w:szCs w:val="24"/>
        </w:rPr>
        <w:t>ë</w:t>
      </w:r>
      <w:r w:rsidRPr="00BB43B4">
        <w:rPr>
          <w:rFonts w:ascii="Garamond" w:hAnsi="Garamond"/>
          <w:szCs w:val="24"/>
        </w:rPr>
        <w:t>:</w:t>
      </w:r>
    </w:p>
    <w:p w14:paraId="682D132D" w14:textId="272E5613" w:rsidR="00636354" w:rsidRPr="00BB43B4" w:rsidRDefault="00636354" w:rsidP="00586D6E">
      <w:pPr>
        <w:pStyle w:val="Vorgabetext"/>
        <w:ind w:firstLine="284"/>
        <w:jc w:val="both"/>
        <w:rPr>
          <w:rFonts w:ascii="Garamond" w:hAnsi="Garamond"/>
          <w:szCs w:val="24"/>
        </w:rPr>
      </w:pPr>
      <w:r w:rsidRPr="00BB43B4">
        <w:rPr>
          <w:rFonts w:ascii="Garamond" w:hAnsi="Garamond"/>
          <w:szCs w:val="24"/>
        </w:rPr>
        <w:t xml:space="preserve">- </w:t>
      </w:r>
      <w:r w:rsidR="00704213" w:rsidRPr="00BB43B4">
        <w:rPr>
          <w:rFonts w:ascii="Garamond" w:hAnsi="Garamond"/>
          <w:szCs w:val="24"/>
        </w:rPr>
        <w:t>Ujërat</w:t>
      </w:r>
      <w:r w:rsidRPr="00BB43B4">
        <w:rPr>
          <w:rFonts w:ascii="Garamond" w:hAnsi="Garamond"/>
          <w:szCs w:val="24"/>
        </w:rPr>
        <w:t xml:space="preserve"> e </w:t>
      </w:r>
      <w:r w:rsidR="00704213" w:rsidRPr="00BB43B4">
        <w:rPr>
          <w:rFonts w:ascii="Garamond" w:hAnsi="Garamond"/>
          <w:szCs w:val="24"/>
        </w:rPr>
        <w:t>cekëta</w:t>
      </w:r>
      <w:r w:rsidRPr="00BB43B4">
        <w:rPr>
          <w:rFonts w:ascii="Garamond" w:hAnsi="Garamond"/>
          <w:szCs w:val="24"/>
        </w:rPr>
        <w:t xml:space="preserve"> ose shum</w:t>
      </w:r>
      <w:r w:rsidR="008E1BA5" w:rsidRPr="00BB43B4">
        <w:rPr>
          <w:rFonts w:ascii="Garamond" w:hAnsi="Garamond"/>
          <w:szCs w:val="24"/>
        </w:rPr>
        <w:t>ë</w:t>
      </w:r>
      <w:r w:rsidRPr="00BB43B4">
        <w:rPr>
          <w:rFonts w:ascii="Garamond" w:hAnsi="Garamond"/>
          <w:szCs w:val="24"/>
        </w:rPr>
        <w:t xml:space="preserve"> t</w:t>
      </w:r>
      <w:r w:rsidR="008E1BA5" w:rsidRPr="00BB43B4">
        <w:rPr>
          <w:rFonts w:ascii="Garamond" w:hAnsi="Garamond"/>
          <w:szCs w:val="24"/>
        </w:rPr>
        <w:t>ë</w:t>
      </w:r>
      <w:r w:rsidRPr="00BB43B4">
        <w:rPr>
          <w:rFonts w:ascii="Garamond" w:hAnsi="Garamond"/>
          <w:szCs w:val="24"/>
        </w:rPr>
        <w:t xml:space="preserve"> thella t</w:t>
      </w:r>
      <w:r w:rsidR="008E1BA5" w:rsidRPr="00BB43B4">
        <w:rPr>
          <w:rFonts w:ascii="Garamond" w:hAnsi="Garamond"/>
          <w:szCs w:val="24"/>
        </w:rPr>
        <w:t>ë</w:t>
      </w:r>
      <w:r w:rsidRPr="00BB43B4">
        <w:rPr>
          <w:rFonts w:ascii="Garamond" w:hAnsi="Garamond"/>
          <w:szCs w:val="24"/>
        </w:rPr>
        <w:t xml:space="preserve"> n</w:t>
      </w:r>
      <w:r w:rsidR="008E1BA5" w:rsidRPr="00BB43B4">
        <w:rPr>
          <w:rFonts w:ascii="Garamond" w:hAnsi="Garamond"/>
          <w:szCs w:val="24"/>
        </w:rPr>
        <w:t>ë</w:t>
      </w:r>
      <w:r w:rsidRPr="00BB43B4">
        <w:rPr>
          <w:rFonts w:ascii="Garamond" w:hAnsi="Garamond"/>
          <w:szCs w:val="24"/>
        </w:rPr>
        <w:t>ntok</w:t>
      </w:r>
      <w:r w:rsidR="008E1BA5" w:rsidRPr="00BB43B4">
        <w:rPr>
          <w:rFonts w:ascii="Garamond" w:hAnsi="Garamond"/>
          <w:szCs w:val="24"/>
        </w:rPr>
        <w:t>ë</w:t>
      </w:r>
      <w:r w:rsidRPr="00BB43B4">
        <w:rPr>
          <w:rFonts w:ascii="Garamond" w:hAnsi="Garamond"/>
          <w:szCs w:val="24"/>
        </w:rPr>
        <w:t xml:space="preserve">s si edhe </w:t>
      </w:r>
      <w:r w:rsidR="00704213" w:rsidRPr="00BB43B4">
        <w:rPr>
          <w:rFonts w:ascii="Garamond" w:hAnsi="Garamond"/>
          <w:szCs w:val="24"/>
        </w:rPr>
        <w:t>ujërat</w:t>
      </w:r>
      <w:r w:rsidRPr="00BB43B4">
        <w:rPr>
          <w:rFonts w:ascii="Garamond" w:hAnsi="Garamond"/>
          <w:szCs w:val="24"/>
        </w:rPr>
        <w:t xml:space="preserve"> e </w:t>
      </w:r>
      <w:r w:rsidR="00704213" w:rsidRPr="00BB43B4">
        <w:rPr>
          <w:rFonts w:ascii="Garamond" w:hAnsi="Garamond"/>
          <w:szCs w:val="24"/>
        </w:rPr>
        <w:t>ndenjura</w:t>
      </w:r>
      <w:r w:rsidRPr="00BB43B4">
        <w:rPr>
          <w:rFonts w:ascii="Garamond" w:hAnsi="Garamond"/>
          <w:szCs w:val="24"/>
        </w:rPr>
        <w:t xml:space="preserve"> n</w:t>
      </w:r>
      <w:r w:rsidR="008E1BA5" w:rsidRPr="00BB43B4">
        <w:rPr>
          <w:rFonts w:ascii="Garamond" w:hAnsi="Garamond"/>
          <w:szCs w:val="24"/>
        </w:rPr>
        <w:t>ë</w:t>
      </w:r>
      <w:r w:rsidRPr="00BB43B4">
        <w:rPr>
          <w:rFonts w:ascii="Garamond" w:hAnsi="Garamond"/>
          <w:szCs w:val="24"/>
        </w:rPr>
        <w:t xml:space="preserve"> ult</w:t>
      </w:r>
      <w:r w:rsidR="008E1BA5" w:rsidRPr="00BB43B4">
        <w:rPr>
          <w:rFonts w:ascii="Garamond" w:hAnsi="Garamond"/>
          <w:szCs w:val="24"/>
        </w:rPr>
        <w:t>ë</w:t>
      </w:r>
      <w:r w:rsidRPr="00BB43B4">
        <w:rPr>
          <w:rFonts w:ascii="Garamond" w:hAnsi="Garamond"/>
          <w:szCs w:val="24"/>
        </w:rPr>
        <w:t>sirat;</w:t>
      </w:r>
    </w:p>
    <w:p w14:paraId="24458ABA" w14:textId="25CF3EA7" w:rsidR="00636354" w:rsidRPr="00BB43B4" w:rsidRDefault="00636354" w:rsidP="00586D6E">
      <w:pPr>
        <w:pStyle w:val="Vorgabetext"/>
        <w:ind w:firstLine="284"/>
        <w:jc w:val="both"/>
        <w:rPr>
          <w:rFonts w:ascii="Garamond" w:hAnsi="Garamond"/>
          <w:szCs w:val="24"/>
        </w:rPr>
      </w:pPr>
      <w:r w:rsidRPr="00BB43B4">
        <w:rPr>
          <w:rFonts w:ascii="Garamond" w:hAnsi="Garamond"/>
          <w:szCs w:val="24"/>
        </w:rPr>
        <w:t>- Nxehja e tepruar e shtresave t</w:t>
      </w:r>
      <w:r w:rsidR="008E1BA5" w:rsidRPr="00BB43B4">
        <w:rPr>
          <w:rFonts w:ascii="Garamond" w:hAnsi="Garamond"/>
          <w:szCs w:val="24"/>
        </w:rPr>
        <w:t>ë</w:t>
      </w:r>
      <w:r w:rsidRPr="00BB43B4">
        <w:rPr>
          <w:rFonts w:ascii="Garamond" w:hAnsi="Garamond"/>
          <w:szCs w:val="24"/>
        </w:rPr>
        <w:t xml:space="preserve"> sip</w:t>
      </w:r>
      <w:r w:rsidR="008E1BA5" w:rsidRPr="00BB43B4">
        <w:rPr>
          <w:rFonts w:ascii="Garamond" w:hAnsi="Garamond"/>
          <w:szCs w:val="24"/>
        </w:rPr>
        <w:t>ë</w:t>
      </w:r>
      <w:r w:rsidRPr="00BB43B4">
        <w:rPr>
          <w:rFonts w:ascii="Garamond" w:hAnsi="Garamond"/>
          <w:szCs w:val="24"/>
        </w:rPr>
        <w:t>rme t</w:t>
      </w:r>
      <w:r w:rsidR="008E1BA5" w:rsidRPr="00BB43B4">
        <w:rPr>
          <w:rFonts w:ascii="Garamond" w:hAnsi="Garamond"/>
          <w:szCs w:val="24"/>
        </w:rPr>
        <w:t>ë</w:t>
      </w:r>
      <w:r w:rsidRPr="00BB43B4">
        <w:rPr>
          <w:rFonts w:ascii="Garamond" w:hAnsi="Garamond"/>
          <w:szCs w:val="24"/>
        </w:rPr>
        <w:t xml:space="preserve"> sip</w:t>
      </w:r>
      <w:r w:rsidR="008E1BA5" w:rsidRPr="00BB43B4">
        <w:rPr>
          <w:rFonts w:ascii="Garamond" w:hAnsi="Garamond"/>
          <w:szCs w:val="24"/>
        </w:rPr>
        <w:t>ë</w:t>
      </w:r>
      <w:r w:rsidRPr="00BB43B4">
        <w:rPr>
          <w:rFonts w:ascii="Garamond" w:hAnsi="Garamond"/>
          <w:szCs w:val="24"/>
        </w:rPr>
        <w:t>rfaqes dhe t</w:t>
      </w:r>
      <w:r w:rsidR="008E1BA5" w:rsidRPr="00BB43B4">
        <w:rPr>
          <w:rFonts w:ascii="Garamond" w:hAnsi="Garamond"/>
          <w:szCs w:val="24"/>
        </w:rPr>
        <w:t>ë</w:t>
      </w:r>
      <w:r w:rsidRPr="00BB43B4">
        <w:rPr>
          <w:rFonts w:ascii="Garamond" w:hAnsi="Garamond"/>
          <w:szCs w:val="24"/>
        </w:rPr>
        <w:t xml:space="preserve"> ajrit n</w:t>
      </w:r>
      <w:r w:rsidR="008E1BA5" w:rsidRPr="00BB43B4">
        <w:rPr>
          <w:rFonts w:ascii="Garamond" w:hAnsi="Garamond"/>
          <w:szCs w:val="24"/>
        </w:rPr>
        <w:t>ë</w:t>
      </w:r>
      <w:r w:rsidRPr="00BB43B4">
        <w:rPr>
          <w:rFonts w:ascii="Garamond" w:hAnsi="Garamond"/>
          <w:szCs w:val="24"/>
        </w:rPr>
        <w:t xml:space="preserve"> af</w:t>
      </w:r>
      <w:r w:rsidR="008E1BA5" w:rsidRPr="00BB43B4">
        <w:rPr>
          <w:rFonts w:ascii="Garamond" w:hAnsi="Garamond"/>
          <w:szCs w:val="24"/>
        </w:rPr>
        <w:t>ë</w:t>
      </w:r>
      <w:r w:rsidRPr="00BB43B4">
        <w:rPr>
          <w:rFonts w:ascii="Garamond" w:hAnsi="Garamond"/>
          <w:szCs w:val="24"/>
        </w:rPr>
        <w:t>rsi t</w:t>
      </w:r>
      <w:r w:rsidR="008E1BA5" w:rsidRPr="00BB43B4">
        <w:rPr>
          <w:rFonts w:ascii="Garamond" w:hAnsi="Garamond"/>
          <w:szCs w:val="24"/>
        </w:rPr>
        <w:t>ë</w:t>
      </w:r>
      <w:r w:rsidRPr="00BB43B4">
        <w:rPr>
          <w:rFonts w:ascii="Garamond" w:hAnsi="Garamond"/>
          <w:szCs w:val="24"/>
        </w:rPr>
        <w:t xml:space="preserve"> saj;</w:t>
      </w:r>
    </w:p>
    <w:p w14:paraId="1AE7D232" w14:textId="7D4DE602" w:rsidR="00636354" w:rsidRPr="00BB43B4" w:rsidRDefault="00636354" w:rsidP="00586D6E">
      <w:pPr>
        <w:pStyle w:val="Vorgabetext"/>
        <w:ind w:firstLine="284"/>
        <w:jc w:val="both"/>
        <w:rPr>
          <w:rFonts w:ascii="Garamond" w:hAnsi="Garamond"/>
          <w:szCs w:val="24"/>
        </w:rPr>
      </w:pPr>
      <w:r w:rsidRPr="00BB43B4">
        <w:rPr>
          <w:rFonts w:ascii="Garamond" w:hAnsi="Garamond"/>
          <w:szCs w:val="24"/>
        </w:rPr>
        <w:t>- That</w:t>
      </w:r>
      <w:r w:rsidR="008E1BA5" w:rsidRPr="00BB43B4">
        <w:rPr>
          <w:rFonts w:ascii="Garamond" w:hAnsi="Garamond"/>
          <w:szCs w:val="24"/>
        </w:rPr>
        <w:t>ë</w:t>
      </w:r>
      <w:r w:rsidRPr="00BB43B4">
        <w:rPr>
          <w:rFonts w:ascii="Garamond" w:hAnsi="Garamond"/>
          <w:szCs w:val="24"/>
        </w:rPr>
        <w:t>sira verore (2</w:t>
      </w:r>
      <w:r w:rsidR="002E49D2">
        <w:rPr>
          <w:rFonts w:ascii="Garamond" w:hAnsi="Garamond"/>
          <w:szCs w:val="24"/>
        </w:rPr>
        <w:t>–</w:t>
      </w:r>
      <w:r w:rsidRPr="00BB43B4">
        <w:rPr>
          <w:rFonts w:ascii="Garamond" w:hAnsi="Garamond"/>
          <w:szCs w:val="24"/>
        </w:rPr>
        <w:t>3 m.), mungesa e tok</w:t>
      </w:r>
      <w:r w:rsidR="008E1BA5" w:rsidRPr="00BB43B4">
        <w:rPr>
          <w:rFonts w:ascii="Garamond" w:hAnsi="Garamond"/>
          <w:szCs w:val="24"/>
        </w:rPr>
        <w:t>ës së</w:t>
      </w:r>
      <w:r w:rsidRPr="00BB43B4">
        <w:rPr>
          <w:rFonts w:ascii="Garamond" w:hAnsi="Garamond"/>
          <w:szCs w:val="24"/>
        </w:rPr>
        <w:t xml:space="preserve"> formuar e varf</w:t>
      </w:r>
      <w:r w:rsidR="008E1BA5" w:rsidRPr="00BB43B4">
        <w:rPr>
          <w:rFonts w:ascii="Garamond" w:hAnsi="Garamond"/>
          <w:szCs w:val="24"/>
        </w:rPr>
        <w:t>ë</w:t>
      </w:r>
      <w:r w:rsidRPr="00BB43B4">
        <w:rPr>
          <w:rFonts w:ascii="Garamond" w:hAnsi="Garamond"/>
          <w:szCs w:val="24"/>
        </w:rPr>
        <w:t>ria n</w:t>
      </w:r>
      <w:r w:rsidR="008E1BA5" w:rsidRPr="00BB43B4">
        <w:rPr>
          <w:rFonts w:ascii="Garamond" w:hAnsi="Garamond"/>
          <w:szCs w:val="24"/>
        </w:rPr>
        <w:t>ë</w:t>
      </w:r>
      <w:r w:rsidRPr="00BB43B4">
        <w:rPr>
          <w:rFonts w:ascii="Garamond" w:hAnsi="Garamond"/>
          <w:szCs w:val="24"/>
        </w:rPr>
        <w:t xml:space="preserve"> l</w:t>
      </w:r>
      <w:r w:rsidR="008E1BA5" w:rsidRPr="00BB43B4">
        <w:rPr>
          <w:rFonts w:ascii="Garamond" w:hAnsi="Garamond"/>
          <w:szCs w:val="24"/>
        </w:rPr>
        <w:t>ë</w:t>
      </w:r>
      <w:r w:rsidRPr="00BB43B4">
        <w:rPr>
          <w:rFonts w:ascii="Garamond" w:hAnsi="Garamond"/>
          <w:szCs w:val="24"/>
        </w:rPr>
        <w:t>nd</w:t>
      </w:r>
      <w:r w:rsidR="008E1BA5" w:rsidRPr="00BB43B4">
        <w:rPr>
          <w:rFonts w:ascii="Garamond" w:hAnsi="Garamond"/>
          <w:szCs w:val="24"/>
        </w:rPr>
        <w:t>ë</w:t>
      </w:r>
      <w:r w:rsidRPr="00BB43B4">
        <w:rPr>
          <w:rFonts w:ascii="Garamond" w:hAnsi="Garamond"/>
          <w:szCs w:val="24"/>
        </w:rPr>
        <w:t xml:space="preserve"> ushqyese.</w:t>
      </w:r>
    </w:p>
    <w:p w14:paraId="4A778CB9" w14:textId="7454F9D6" w:rsidR="00636354" w:rsidRPr="00BB43B4" w:rsidRDefault="00636354" w:rsidP="00586D6E">
      <w:pPr>
        <w:pStyle w:val="Vorgabetext"/>
        <w:ind w:firstLine="284"/>
        <w:jc w:val="both"/>
        <w:rPr>
          <w:rFonts w:ascii="Garamond" w:hAnsi="Garamond"/>
          <w:szCs w:val="24"/>
        </w:rPr>
      </w:pPr>
      <w:r w:rsidRPr="00BB43B4">
        <w:rPr>
          <w:rFonts w:ascii="Garamond" w:hAnsi="Garamond"/>
          <w:szCs w:val="24"/>
        </w:rPr>
        <w:t>P</w:t>
      </w:r>
      <w:r w:rsidR="008E1BA5" w:rsidRPr="00BB43B4">
        <w:rPr>
          <w:rFonts w:ascii="Garamond" w:hAnsi="Garamond"/>
          <w:szCs w:val="24"/>
        </w:rPr>
        <w:t xml:space="preserve">ër </w:t>
      </w:r>
      <w:r w:rsidRPr="00BB43B4">
        <w:rPr>
          <w:rFonts w:ascii="Garamond" w:hAnsi="Garamond"/>
          <w:szCs w:val="24"/>
        </w:rPr>
        <w:t>rezultate t</w:t>
      </w:r>
      <w:r w:rsidR="008E1BA5" w:rsidRPr="00BB43B4">
        <w:rPr>
          <w:rFonts w:ascii="Garamond" w:hAnsi="Garamond"/>
          <w:szCs w:val="24"/>
        </w:rPr>
        <w:t>ë</w:t>
      </w:r>
      <w:r w:rsidRPr="00BB43B4">
        <w:rPr>
          <w:rFonts w:ascii="Garamond" w:hAnsi="Garamond"/>
          <w:szCs w:val="24"/>
        </w:rPr>
        <w:t xml:space="preserve"> mira, merren masa p</w:t>
      </w:r>
      <w:r w:rsidR="008E1BA5" w:rsidRPr="00BB43B4">
        <w:rPr>
          <w:rFonts w:ascii="Garamond" w:hAnsi="Garamond"/>
          <w:szCs w:val="24"/>
        </w:rPr>
        <w:t>ë</w:t>
      </w:r>
      <w:r w:rsidRPr="00BB43B4">
        <w:rPr>
          <w:rFonts w:ascii="Garamond" w:hAnsi="Garamond"/>
          <w:szCs w:val="24"/>
        </w:rPr>
        <w:t>r largimin e ndikimit negativ t</w:t>
      </w:r>
      <w:r w:rsidR="008E1BA5" w:rsidRPr="00BB43B4">
        <w:rPr>
          <w:rFonts w:ascii="Garamond" w:hAnsi="Garamond"/>
          <w:szCs w:val="24"/>
        </w:rPr>
        <w:t>ë</w:t>
      </w:r>
      <w:r w:rsidRPr="00BB43B4">
        <w:rPr>
          <w:rFonts w:ascii="Garamond" w:hAnsi="Garamond"/>
          <w:szCs w:val="24"/>
        </w:rPr>
        <w:t xml:space="preserve"> k</w:t>
      </w:r>
      <w:r w:rsidR="008E1BA5" w:rsidRPr="00BB43B4">
        <w:rPr>
          <w:rFonts w:ascii="Garamond" w:hAnsi="Garamond"/>
          <w:szCs w:val="24"/>
        </w:rPr>
        <w:t>ë</w:t>
      </w:r>
      <w:r w:rsidRPr="00BB43B4">
        <w:rPr>
          <w:rFonts w:ascii="Garamond" w:hAnsi="Garamond"/>
          <w:szCs w:val="24"/>
        </w:rPr>
        <w:t>tyre faktor</w:t>
      </w:r>
      <w:r w:rsidR="008E1BA5" w:rsidRPr="00BB43B4">
        <w:rPr>
          <w:rFonts w:ascii="Garamond" w:hAnsi="Garamond"/>
          <w:szCs w:val="24"/>
        </w:rPr>
        <w:t>ë</w:t>
      </w:r>
      <w:r w:rsidRPr="00BB43B4">
        <w:rPr>
          <w:rFonts w:ascii="Garamond" w:hAnsi="Garamond"/>
          <w:szCs w:val="24"/>
        </w:rPr>
        <w:t xml:space="preserve">ve. </w:t>
      </w:r>
    </w:p>
    <w:p w14:paraId="2DFF03B6" w14:textId="4173F890" w:rsidR="00636354" w:rsidRPr="00BB43B4" w:rsidRDefault="00243EEB" w:rsidP="00586D6E">
      <w:pPr>
        <w:pStyle w:val="Vorgabetext"/>
        <w:ind w:firstLine="284"/>
        <w:jc w:val="both"/>
        <w:rPr>
          <w:rFonts w:ascii="Garamond" w:hAnsi="Garamond"/>
          <w:b/>
          <w:szCs w:val="24"/>
        </w:rPr>
      </w:pPr>
      <w:r w:rsidRPr="00BB43B4">
        <w:rPr>
          <w:rFonts w:ascii="Garamond" w:hAnsi="Garamond"/>
          <w:b/>
          <w:szCs w:val="24"/>
        </w:rPr>
        <w:t>9.2.2</w:t>
      </w:r>
      <w:r w:rsidR="006D488B" w:rsidRPr="00BB43B4">
        <w:rPr>
          <w:rFonts w:ascii="Garamond" w:hAnsi="Garamond"/>
          <w:b/>
          <w:szCs w:val="24"/>
        </w:rPr>
        <w:t>.1</w:t>
      </w:r>
      <w:r w:rsidR="00636354" w:rsidRPr="00BB43B4">
        <w:rPr>
          <w:rFonts w:ascii="Garamond" w:hAnsi="Garamond"/>
          <w:b/>
          <w:szCs w:val="24"/>
        </w:rPr>
        <w:t xml:space="preserve">. Zgjedhja dhe vendosja e kulturave </w:t>
      </w:r>
    </w:p>
    <w:p w14:paraId="0C5F0BB9" w14:textId="676FCC57" w:rsidR="00636354" w:rsidRPr="00BB43B4" w:rsidRDefault="00636354" w:rsidP="00586D6E">
      <w:pPr>
        <w:pStyle w:val="Vorgabetext"/>
        <w:ind w:firstLine="284"/>
        <w:jc w:val="both"/>
        <w:rPr>
          <w:rFonts w:ascii="Garamond" w:hAnsi="Garamond"/>
          <w:szCs w:val="24"/>
        </w:rPr>
      </w:pPr>
      <w:r w:rsidRPr="00BB43B4">
        <w:rPr>
          <w:rFonts w:ascii="Garamond" w:hAnsi="Garamond"/>
          <w:szCs w:val="24"/>
        </w:rPr>
        <w:t>P</w:t>
      </w:r>
      <w:r w:rsidR="008E1BA5" w:rsidRPr="00BB43B4">
        <w:rPr>
          <w:rFonts w:ascii="Garamond" w:hAnsi="Garamond"/>
          <w:szCs w:val="24"/>
        </w:rPr>
        <w:t>ë</w:t>
      </w:r>
      <w:r w:rsidRPr="00BB43B4">
        <w:rPr>
          <w:rFonts w:ascii="Garamond" w:hAnsi="Garamond"/>
          <w:szCs w:val="24"/>
        </w:rPr>
        <w:t>r shkak t</w:t>
      </w:r>
      <w:r w:rsidR="008E1BA5" w:rsidRPr="00BB43B4">
        <w:rPr>
          <w:rFonts w:ascii="Garamond" w:hAnsi="Garamond"/>
          <w:szCs w:val="24"/>
        </w:rPr>
        <w:t>ë</w:t>
      </w:r>
      <w:r w:rsidRPr="00BB43B4">
        <w:rPr>
          <w:rFonts w:ascii="Garamond" w:hAnsi="Garamond"/>
          <w:szCs w:val="24"/>
        </w:rPr>
        <w:t xml:space="preserve"> kushteve t</w:t>
      </w:r>
      <w:r w:rsidR="008E1BA5" w:rsidRPr="00BB43B4">
        <w:rPr>
          <w:rFonts w:ascii="Garamond" w:hAnsi="Garamond"/>
          <w:szCs w:val="24"/>
        </w:rPr>
        <w:t>ë</w:t>
      </w:r>
      <w:r w:rsidRPr="00BB43B4">
        <w:rPr>
          <w:rFonts w:ascii="Garamond" w:hAnsi="Garamond"/>
          <w:szCs w:val="24"/>
        </w:rPr>
        <w:t xml:space="preserve"> v</w:t>
      </w:r>
      <w:r w:rsidR="008E1BA5" w:rsidRPr="00BB43B4">
        <w:rPr>
          <w:rFonts w:ascii="Garamond" w:hAnsi="Garamond"/>
          <w:szCs w:val="24"/>
        </w:rPr>
        <w:t>ë</w:t>
      </w:r>
      <w:r w:rsidRPr="00BB43B4">
        <w:rPr>
          <w:rFonts w:ascii="Garamond" w:hAnsi="Garamond"/>
          <w:szCs w:val="24"/>
        </w:rPr>
        <w:t>shtira q</w:t>
      </w:r>
      <w:r w:rsidR="008E1BA5" w:rsidRPr="00BB43B4">
        <w:rPr>
          <w:rFonts w:ascii="Garamond" w:hAnsi="Garamond"/>
          <w:szCs w:val="24"/>
        </w:rPr>
        <w:t>ë</w:t>
      </w:r>
      <w:r w:rsidRPr="00BB43B4">
        <w:rPr>
          <w:rFonts w:ascii="Garamond" w:hAnsi="Garamond"/>
          <w:szCs w:val="24"/>
        </w:rPr>
        <w:t xml:space="preserve"> kan</w:t>
      </w:r>
      <w:r w:rsidR="008E1BA5" w:rsidRPr="00BB43B4">
        <w:rPr>
          <w:rFonts w:ascii="Garamond" w:hAnsi="Garamond"/>
          <w:szCs w:val="24"/>
        </w:rPr>
        <w:t>ë</w:t>
      </w:r>
      <w:r w:rsidRPr="00BB43B4">
        <w:rPr>
          <w:rFonts w:ascii="Garamond" w:hAnsi="Garamond"/>
          <w:szCs w:val="24"/>
        </w:rPr>
        <w:t xml:space="preserve"> mjediset, llojet q</w:t>
      </w:r>
      <w:r w:rsidR="008E1BA5" w:rsidRPr="00BB43B4">
        <w:rPr>
          <w:rFonts w:ascii="Garamond" w:hAnsi="Garamond"/>
          <w:szCs w:val="24"/>
        </w:rPr>
        <w:t>ë</w:t>
      </w:r>
      <w:r w:rsidRPr="00BB43B4">
        <w:rPr>
          <w:rFonts w:ascii="Garamond" w:hAnsi="Garamond"/>
          <w:szCs w:val="24"/>
        </w:rPr>
        <w:t xml:space="preserve"> mund t</w:t>
      </w:r>
      <w:r w:rsidR="008E1BA5" w:rsidRPr="00BB43B4">
        <w:rPr>
          <w:rFonts w:ascii="Garamond" w:hAnsi="Garamond"/>
          <w:szCs w:val="24"/>
        </w:rPr>
        <w:t>ë</w:t>
      </w:r>
      <w:r w:rsidRPr="00BB43B4">
        <w:rPr>
          <w:rFonts w:ascii="Garamond" w:hAnsi="Garamond"/>
          <w:szCs w:val="24"/>
        </w:rPr>
        <w:t xml:space="preserve"> p</w:t>
      </w:r>
      <w:r w:rsidR="008E1BA5" w:rsidRPr="00BB43B4">
        <w:rPr>
          <w:rFonts w:ascii="Garamond" w:hAnsi="Garamond"/>
          <w:szCs w:val="24"/>
        </w:rPr>
        <w:t>ë</w:t>
      </w:r>
      <w:r w:rsidRPr="00BB43B4">
        <w:rPr>
          <w:rFonts w:ascii="Garamond" w:hAnsi="Garamond"/>
          <w:szCs w:val="24"/>
        </w:rPr>
        <w:t>rdoren p</w:t>
      </w:r>
      <w:r w:rsidR="008E1BA5" w:rsidRPr="00BB43B4">
        <w:rPr>
          <w:rFonts w:ascii="Garamond" w:hAnsi="Garamond"/>
          <w:szCs w:val="24"/>
        </w:rPr>
        <w:t>ër pyllë</w:t>
      </w:r>
      <w:r w:rsidRPr="00BB43B4">
        <w:rPr>
          <w:rFonts w:ascii="Garamond" w:hAnsi="Garamond"/>
          <w:szCs w:val="24"/>
        </w:rPr>
        <w:t>zimin e tyre jan</w:t>
      </w:r>
      <w:r w:rsidR="008E1BA5" w:rsidRPr="00BB43B4">
        <w:rPr>
          <w:rFonts w:ascii="Garamond" w:hAnsi="Garamond"/>
          <w:szCs w:val="24"/>
        </w:rPr>
        <w:t>ë</w:t>
      </w:r>
      <w:r w:rsidRPr="00BB43B4">
        <w:rPr>
          <w:rFonts w:ascii="Garamond" w:hAnsi="Garamond"/>
          <w:szCs w:val="24"/>
        </w:rPr>
        <w:t xml:space="preserve"> t</w:t>
      </w:r>
      <w:r w:rsidR="008E1BA5" w:rsidRPr="00BB43B4">
        <w:rPr>
          <w:rFonts w:ascii="Garamond" w:hAnsi="Garamond"/>
          <w:szCs w:val="24"/>
        </w:rPr>
        <w:t>ë</w:t>
      </w:r>
      <w:r w:rsidRPr="00BB43B4">
        <w:rPr>
          <w:rFonts w:ascii="Garamond" w:hAnsi="Garamond"/>
          <w:szCs w:val="24"/>
        </w:rPr>
        <w:t xml:space="preserve"> kufizuara dhe p</w:t>
      </w:r>
      <w:r w:rsidR="008E1BA5" w:rsidRPr="00BB43B4">
        <w:rPr>
          <w:rFonts w:ascii="Garamond" w:hAnsi="Garamond"/>
          <w:szCs w:val="24"/>
        </w:rPr>
        <w:t>ë</w:t>
      </w:r>
      <w:r w:rsidRPr="00BB43B4">
        <w:rPr>
          <w:rFonts w:ascii="Garamond" w:hAnsi="Garamond"/>
          <w:szCs w:val="24"/>
        </w:rPr>
        <w:t>r zgjedhjen e tyre, duhet studiuar bim</w:t>
      </w:r>
      <w:r w:rsidR="008E1BA5" w:rsidRPr="00BB43B4">
        <w:rPr>
          <w:rFonts w:ascii="Garamond" w:hAnsi="Garamond"/>
          <w:szCs w:val="24"/>
        </w:rPr>
        <w:t>ë</w:t>
      </w:r>
      <w:r w:rsidRPr="00BB43B4">
        <w:rPr>
          <w:rFonts w:ascii="Garamond" w:hAnsi="Garamond"/>
          <w:szCs w:val="24"/>
        </w:rPr>
        <w:t xml:space="preserve">sia </w:t>
      </w:r>
      <w:r w:rsidR="006D488B" w:rsidRPr="00BB43B4">
        <w:rPr>
          <w:rFonts w:ascii="Garamond" w:hAnsi="Garamond"/>
          <w:szCs w:val="24"/>
        </w:rPr>
        <w:t>natyrore</w:t>
      </w:r>
      <w:r w:rsidRPr="00BB43B4">
        <w:rPr>
          <w:rFonts w:ascii="Garamond" w:hAnsi="Garamond"/>
          <w:szCs w:val="24"/>
        </w:rPr>
        <w:t xml:space="preserve"> </w:t>
      </w:r>
      <w:r w:rsidR="006D488B" w:rsidRPr="00BB43B4">
        <w:rPr>
          <w:rFonts w:ascii="Garamond" w:hAnsi="Garamond"/>
          <w:szCs w:val="24"/>
        </w:rPr>
        <w:t xml:space="preserve">dhe </w:t>
      </w:r>
      <w:r w:rsidRPr="00BB43B4">
        <w:rPr>
          <w:rFonts w:ascii="Garamond" w:hAnsi="Garamond"/>
          <w:szCs w:val="24"/>
        </w:rPr>
        <w:t>zhvillimi i tyre. N</w:t>
      </w:r>
      <w:r w:rsidR="008E1BA5" w:rsidRPr="00BB43B4">
        <w:rPr>
          <w:rFonts w:ascii="Garamond" w:hAnsi="Garamond"/>
          <w:szCs w:val="24"/>
        </w:rPr>
        <w:t>ë</w:t>
      </w:r>
      <w:r w:rsidRPr="00BB43B4">
        <w:rPr>
          <w:rFonts w:ascii="Garamond" w:hAnsi="Garamond"/>
          <w:szCs w:val="24"/>
        </w:rPr>
        <w:t xml:space="preserve"> duna</w:t>
      </w:r>
      <w:r w:rsidR="006D488B" w:rsidRPr="00BB43B4">
        <w:rPr>
          <w:rFonts w:ascii="Garamond" w:hAnsi="Garamond"/>
          <w:szCs w:val="24"/>
        </w:rPr>
        <w:t>t</w:t>
      </w:r>
      <w:r w:rsidRPr="00BB43B4">
        <w:rPr>
          <w:rFonts w:ascii="Garamond" w:hAnsi="Garamond"/>
          <w:szCs w:val="24"/>
        </w:rPr>
        <w:t xml:space="preserve"> </w:t>
      </w:r>
      <w:r w:rsidR="006D488B" w:rsidRPr="00BB43B4">
        <w:rPr>
          <w:rFonts w:ascii="Garamond" w:hAnsi="Garamond"/>
          <w:szCs w:val="24"/>
        </w:rPr>
        <w:t>e</w:t>
      </w:r>
      <w:r w:rsidRPr="00BB43B4">
        <w:rPr>
          <w:rFonts w:ascii="Garamond" w:hAnsi="Garamond"/>
          <w:szCs w:val="24"/>
        </w:rPr>
        <w:t xml:space="preserve"> larta dhe atje ku </w:t>
      </w:r>
      <w:r w:rsidR="00704213" w:rsidRPr="00BB43B4">
        <w:rPr>
          <w:rFonts w:ascii="Garamond" w:hAnsi="Garamond"/>
          <w:szCs w:val="24"/>
        </w:rPr>
        <w:t>ujërat</w:t>
      </w:r>
      <w:r w:rsidRPr="00BB43B4">
        <w:rPr>
          <w:rFonts w:ascii="Garamond" w:hAnsi="Garamond"/>
          <w:szCs w:val="24"/>
        </w:rPr>
        <w:t xml:space="preserve"> e n</w:t>
      </w:r>
      <w:r w:rsidR="008E1BA5" w:rsidRPr="00BB43B4">
        <w:rPr>
          <w:rFonts w:ascii="Garamond" w:hAnsi="Garamond"/>
          <w:szCs w:val="24"/>
        </w:rPr>
        <w:t>ë</w:t>
      </w:r>
      <w:r w:rsidRPr="00BB43B4">
        <w:rPr>
          <w:rFonts w:ascii="Garamond" w:hAnsi="Garamond"/>
          <w:szCs w:val="24"/>
        </w:rPr>
        <w:t>ntok</w:t>
      </w:r>
      <w:r w:rsidR="008E1BA5" w:rsidRPr="00BB43B4">
        <w:rPr>
          <w:rFonts w:ascii="Garamond" w:hAnsi="Garamond"/>
          <w:szCs w:val="24"/>
        </w:rPr>
        <w:t>ë</w:t>
      </w:r>
      <w:r w:rsidRPr="00BB43B4">
        <w:rPr>
          <w:rFonts w:ascii="Garamond" w:hAnsi="Garamond"/>
          <w:szCs w:val="24"/>
        </w:rPr>
        <w:t xml:space="preserve">s gjenden </w:t>
      </w:r>
      <w:r w:rsidR="006D488B" w:rsidRPr="00BB43B4">
        <w:rPr>
          <w:rFonts w:ascii="Garamond" w:hAnsi="Garamond"/>
          <w:szCs w:val="24"/>
        </w:rPr>
        <w:t>t</w:t>
      </w:r>
      <w:r w:rsidRPr="00BB43B4">
        <w:rPr>
          <w:rFonts w:ascii="Garamond" w:hAnsi="Garamond"/>
          <w:szCs w:val="24"/>
        </w:rPr>
        <w:t>hell</w:t>
      </w:r>
      <w:r w:rsidR="008E1BA5" w:rsidRPr="00BB43B4">
        <w:rPr>
          <w:rFonts w:ascii="Garamond" w:hAnsi="Garamond"/>
          <w:szCs w:val="24"/>
        </w:rPr>
        <w:t>ë</w:t>
      </w:r>
      <w:r w:rsidRPr="00BB43B4">
        <w:rPr>
          <w:rFonts w:ascii="Garamond" w:hAnsi="Garamond"/>
          <w:szCs w:val="24"/>
        </w:rPr>
        <w:t>, takojm</w:t>
      </w:r>
      <w:r w:rsidR="008E1BA5" w:rsidRPr="00BB43B4">
        <w:rPr>
          <w:rFonts w:ascii="Garamond" w:hAnsi="Garamond"/>
          <w:szCs w:val="24"/>
        </w:rPr>
        <w:t>ë</w:t>
      </w:r>
      <w:r w:rsidRPr="00BB43B4">
        <w:rPr>
          <w:rFonts w:ascii="Garamond" w:hAnsi="Garamond"/>
          <w:szCs w:val="24"/>
        </w:rPr>
        <w:t xml:space="preserve"> d</w:t>
      </w:r>
      <w:r w:rsidR="008E1BA5" w:rsidRPr="00BB43B4">
        <w:rPr>
          <w:rFonts w:ascii="Garamond" w:hAnsi="Garamond"/>
          <w:szCs w:val="24"/>
        </w:rPr>
        <w:t>ë</w:t>
      </w:r>
      <w:r w:rsidRPr="00BB43B4">
        <w:rPr>
          <w:rFonts w:ascii="Garamond" w:hAnsi="Garamond"/>
          <w:szCs w:val="24"/>
        </w:rPr>
        <w:t>llinj</w:t>
      </w:r>
      <w:r w:rsidR="008E1BA5" w:rsidRPr="00BB43B4">
        <w:rPr>
          <w:rFonts w:ascii="Garamond" w:hAnsi="Garamond"/>
          <w:szCs w:val="24"/>
        </w:rPr>
        <w:t>ë</w:t>
      </w:r>
      <w:r w:rsidRPr="00BB43B4">
        <w:rPr>
          <w:rFonts w:ascii="Garamond" w:hAnsi="Garamond"/>
          <w:szCs w:val="24"/>
        </w:rPr>
        <w:t>n kok</w:t>
      </w:r>
      <w:r w:rsidR="008E1BA5" w:rsidRPr="00BB43B4">
        <w:rPr>
          <w:rFonts w:ascii="Garamond" w:hAnsi="Garamond"/>
          <w:szCs w:val="24"/>
        </w:rPr>
        <w:t>ë</w:t>
      </w:r>
      <w:r w:rsidRPr="00BB43B4">
        <w:rPr>
          <w:rFonts w:ascii="Garamond" w:hAnsi="Garamond"/>
          <w:szCs w:val="24"/>
        </w:rPr>
        <w:t>rrmadhe (</w:t>
      </w:r>
      <w:r w:rsidRPr="00BB43B4">
        <w:rPr>
          <w:rFonts w:ascii="Garamond" w:hAnsi="Garamond"/>
          <w:i/>
          <w:szCs w:val="24"/>
        </w:rPr>
        <w:t>Juniperus macrokarpa</w:t>
      </w:r>
      <w:r w:rsidRPr="00BB43B4">
        <w:rPr>
          <w:rFonts w:ascii="Garamond" w:hAnsi="Garamond"/>
          <w:szCs w:val="24"/>
        </w:rPr>
        <w:t>)</w:t>
      </w:r>
      <w:r w:rsidR="00243EEB" w:rsidRPr="00BB43B4">
        <w:rPr>
          <w:rFonts w:ascii="Garamond" w:hAnsi="Garamond"/>
          <w:szCs w:val="24"/>
        </w:rPr>
        <w:t>,</w:t>
      </w:r>
      <w:r w:rsidRPr="00BB43B4">
        <w:rPr>
          <w:rFonts w:ascii="Garamond" w:hAnsi="Garamond"/>
          <w:szCs w:val="24"/>
        </w:rPr>
        <w:t xml:space="preserve"> nd</w:t>
      </w:r>
      <w:r w:rsidR="008E1BA5" w:rsidRPr="00BB43B4">
        <w:rPr>
          <w:rFonts w:ascii="Garamond" w:hAnsi="Garamond"/>
          <w:szCs w:val="24"/>
        </w:rPr>
        <w:t>ë</w:t>
      </w:r>
      <w:r w:rsidRPr="00BB43B4">
        <w:rPr>
          <w:rFonts w:ascii="Garamond" w:hAnsi="Garamond"/>
          <w:szCs w:val="24"/>
        </w:rPr>
        <w:t>rsa n</w:t>
      </w:r>
      <w:r w:rsidR="008E1BA5" w:rsidRPr="00BB43B4">
        <w:rPr>
          <w:rFonts w:ascii="Garamond" w:hAnsi="Garamond"/>
          <w:szCs w:val="24"/>
        </w:rPr>
        <w:t>ë</w:t>
      </w:r>
      <w:r w:rsidRPr="00BB43B4">
        <w:rPr>
          <w:rFonts w:ascii="Garamond" w:hAnsi="Garamond"/>
          <w:szCs w:val="24"/>
        </w:rPr>
        <w:t xml:space="preserve"> vendet m</w:t>
      </w:r>
      <w:r w:rsidR="008E1BA5" w:rsidRPr="00BB43B4">
        <w:rPr>
          <w:rFonts w:ascii="Garamond" w:hAnsi="Garamond"/>
          <w:szCs w:val="24"/>
        </w:rPr>
        <w:t>ë</w:t>
      </w:r>
      <w:r w:rsidRPr="00BB43B4">
        <w:rPr>
          <w:rFonts w:ascii="Garamond" w:hAnsi="Garamond"/>
          <w:szCs w:val="24"/>
        </w:rPr>
        <w:t xml:space="preserve"> t</w:t>
      </w:r>
      <w:r w:rsidR="008E1BA5" w:rsidRPr="00BB43B4">
        <w:rPr>
          <w:rFonts w:ascii="Garamond" w:hAnsi="Garamond"/>
          <w:szCs w:val="24"/>
        </w:rPr>
        <w:t>ë</w:t>
      </w:r>
      <w:r w:rsidRPr="00BB43B4">
        <w:rPr>
          <w:rFonts w:ascii="Garamond" w:hAnsi="Garamond"/>
          <w:szCs w:val="24"/>
        </w:rPr>
        <w:t xml:space="preserve"> lag</w:t>
      </w:r>
      <w:r w:rsidR="008E1BA5" w:rsidRPr="00BB43B4">
        <w:rPr>
          <w:rFonts w:ascii="Garamond" w:hAnsi="Garamond"/>
          <w:szCs w:val="24"/>
        </w:rPr>
        <w:t>ë</w:t>
      </w:r>
      <w:r w:rsidRPr="00BB43B4">
        <w:rPr>
          <w:rFonts w:ascii="Garamond" w:hAnsi="Garamond"/>
          <w:szCs w:val="24"/>
        </w:rPr>
        <w:t>ta v</w:t>
      </w:r>
      <w:r w:rsidR="008E1BA5" w:rsidRPr="00BB43B4">
        <w:rPr>
          <w:rFonts w:ascii="Garamond" w:hAnsi="Garamond"/>
          <w:szCs w:val="24"/>
        </w:rPr>
        <w:t>ë</w:t>
      </w:r>
      <w:r w:rsidRPr="00BB43B4">
        <w:rPr>
          <w:rFonts w:ascii="Garamond" w:hAnsi="Garamond"/>
          <w:szCs w:val="24"/>
        </w:rPr>
        <w:t>rriun e zi (</w:t>
      </w:r>
      <w:r w:rsidRPr="00BB43B4">
        <w:rPr>
          <w:rFonts w:ascii="Garamond" w:hAnsi="Garamond"/>
          <w:i/>
          <w:szCs w:val="24"/>
        </w:rPr>
        <w:t>Alnus glutinosa</w:t>
      </w:r>
      <w:r w:rsidRPr="00BB43B4">
        <w:rPr>
          <w:rFonts w:ascii="Garamond" w:hAnsi="Garamond"/>
          <w:szCs w:val="24"/>
        </w:rPr>
        <w:t>), plepi</w:t>
      </w:r>
      <w:r w:rsidR="007E5226" w:rsidRPr="00BB43B4">
        <w:rPr>
          <w:rFonts w:ascii="Garamond" w:hAnsi="Garamond"/>
          <w:szCs w:val="24"/>
        </w:rPr>
        <w:t>n</w:t>
      </w:r>
      <w:r w:rsidRPr="00BB43B4">
        <w:rPr>
          <w:rFonts w:ascii="Garamond" w:hAnsi="Garamond"/>
          <w:szCs w:val="24"/>
        </w:rPr>
        <w:t xml:space="preserve"> </w:t>
      </w:r>
      <w:r w:rsidR="007E5226" w:rsidRPr="00BB43B4">
        <w:rPr>
          <w:rFonts w:ascii="Garamond" w:hAnsi="Garamond"/>
          <w:szCs w:val="24"/>
        </w:rPr>
        <w:t>e</w:t>
      </w:r>
      <w:r w:rsidRPr="00BB43B4">
        <w:rPr>
          <w:rFonts w:ascii="Garamond" w:hAnsi="Garamond"/>
          <w:szCs w:val="24"/>
        </w:rPr>
        <w:t xml:space="preserve"> bardh</w:t>
      </w:r>
      <w:r w:rsidR="008E1BA5" w:rsidRPr="00BB43B4">
        <w:rPr>
          <w:rFonts w:ascii="Garamond" w:hAnsi="Garamond"/>
          <w:szCs w:val="24"/>
        </w:rPr>
        <w:t>ë</w:t>
      </w:r>
      <w:r w:rsidRPr="00BB43B4">
        <w:rPr>
          <w:rFonts w:ascii="Garamond" w:hAnsi="Garamond"/>
          <w:szCs w:val="24"/>
        </w:rPr>
        <w:t xml:space="preserve"> (</w:t>
      </w:r>
      <w:r w:rsidRPr="00BB43B4">
        <w:rPr>
          <w:rFonts w:ascii="Garamond" w:hAnsi="Garamond"/>
          <w:i/>
          <w:szCs w:val="24"/>
        </w:rPr>
        <w:t>Populus alba</w:t>
      </w:r>
      <w:r w:rsidRPr="00BB43B4">
        <w:rPr>
          <w:rFonts w:ascii="Garamond" w:hAnsi="Garamond"/>
          <w:szCs w:val="24"/>
        </w:rPr>
        <w:t>), etj., dhe n</w:t>
      </w:r>
      <w:r w:rsidR="008E1BA5" w:rsidRPr="00BB43B4">
        <w:rPr>
          <w:rFonts w:ascii="Garamond" w:hAnsi="Garamond"/>
          <w:szCs w:val="24"/>
        </w:rPr>
        <w:t>ë</w:t>
      </w:r>
      <w:r w:rsidRPr="00BB43B4">
        <w:rPr>
          <w:rFonts w:ascii="Garamond" w:hAnsi="Garamond"/>
          <w:szCs w:val="24"/>
        </w:rPr>
        <w:t xml:space="preserve"> ato m</w:t>
      </w:r>
      <w:r w:rsidR="008E1BA5" w:rsidRPr="00BB43B4">
        <w:rPr>
          <w:rFonts w:ascii="Garamond" w:hAnsi="Garamond"/>
          <w:szCs w:val="24"/>
        </w:rPr>
        <w:t>ë</w:t>
      </w:r>
      <w:r w:rsidRPr="00BB43B4">
        <w:rPr>
          <w:rFonts w:ascii="Garamond" w:hAnsi="Garamond"/>
          <w:szCs w:val="24"/>
        </w:rPr>
        <w:t xml:space="preserve"> pak t</w:t>
      </w:r>
      <w:r w:rsidR="008E1BA5" w:rsidRPr="00BB43B4">
        <w:rPr>
          <w:rFonts w:ascii="Garamond" w:hAnsi="Garamond"/>
          <w:szCs w:val="24"/>
        </w:rPr>
        <w:t>ë</w:t>
      </w:r>
      <w:r w:rsidRPr="00BB43B4">
        <w:rPr>
          <w:rFonts w:ascii="Garamond" w:hAnsi="Garamond"/>
          <w:szCs w:val="24"/>
        </w:rPr>
        <w:t xml:space="preserve"> kripura, </w:t>
      </w:r>
      <w:r w:rsidRPr="00BB43B4">
        <w:rPr>
          <w:rFonts w:ascii="Garamond" w:hAnsi="Garamond"/>
          <w:i/>
          <w:szCs w:val="24"/>
        </w:rPr>
        <w:t>marin</w:t>
      </w:r>
      <w:r w:rsidR="008E1BA5" w:rsidRPr="00BB43B4">
        <w:rPr>
          <w:rFonts w:ascii="Garamond" w:hAnsi="Garamond"/>
          <w:i/>
          <w:szCs w:val="24"/>
        </w:rPr>
        <w:t>ë</w:t>
      </w:r>
      <w:r w:rsidRPr="00BB43B4">
        <w:rPr>
          <w:rFonts w:ascii="Garamond" w:hAnsi="Garamond"/>
          <w:i/>
          <w:szCs w:val="24"/>
        </w:rPr>
        <w:t>n</w:t>
      </w:r>
      <w:r w:rsidRPr="00BB43B4">
        <w:rPr>
          <w:rFonts w:ascii="Garamond" w:hAnsi="Garamond"/>
          <w:szCs w:val="24"/>
        </w:rPr>
        <w:t>. P</w:t>
      </w:r>
      <w:r w:rsidR="008E1BA5" w:rsidRPr="00BB43B4">
        <w:rPr>
          <w:rFonts w:ascii="Garamond" w:hAnsi="Garamond"/>
          <w:szCs w:val="24"/>
        </w:rPr>
        <w:t>ë</w:t>
      </w:r>
      <w:r w:rsidRPr="00BB43B4">
        <w:rPr>
          <w:rFonts w:ascii="Garamond" w:hAnsi="Garamond"/>
          <w:szCs w:val="24"/>
        </w:rPr>
        <w:t>rvoja ka treguar se pisha e detit (</w:t>
      </w:r>
      <w:r w:rsidRPr="00BB43B4">
        <w:rPr>
          <w:rFonts w:ascii="Garamond" w:hAnsi="Garamond"/>
          <w:i/>
          <w:szCs w:val="24"/>
        </w:rPr>
        <w:t>Pinus marithima</w:t>
      </w:r>
      <w:r w:rsidRPr="00BB43B4">
        <w:rPr>
          <w:rFonts w:ascii="Garamond" w:hAnsi="Garamond"/>
          <w:szCs w:val="24"/>
        </w:rPr>
        <w:t>) dhe ajo e but</w:t>
      </w:r>
      <w:r w:rsidR="008E1BA5" w:rsidRPr="00BB43B4">
        <w:rPr>
          <w:rFonts w:ascii="Garamond" w:hAnsi="Garamond"/>
          <w:szCs w:val="24"/>
        </w:rPr>
        <w:t>ë</w:t>
      </w:r>
      <w:r w:rsidRPr="00BB43B4">
        <w:rPr>
          <w:rFonts w:ascii="Garamond" w:hAnsi="Garamond"/>
          <w:szCs w:val="24"/>
        </w:rPr>
        <w:t xml:space="preserve"> (</w:t>
      </w:r>
      <w:r w:rsidRPr="00BB43B4">
        <w:rPr>
          <w:rFonts w:ascii="Garamond" w:hAnsi="Garamond"/>
          <w:i/>
          <w:szCs w:val="24"/>
        </w:rPr>
        <w:t>P. pinea</w:t>
      </w:r>
      <w:r w:rsidRPr="00BB43B4">
        <w:rPr>
          <w:rFonts w:ascii="Garamond" w:hAnsi="Garamond"/>
          <w:szCs w:val="24"/>
        </w:rPr>
        <w:t>) kan</w:t>
      </w:r>
      <w:r w:rsidR="008E1BA5" w:rsidRPr="00BB43B4">
        <w:rPr>
          <w:rFonts w:ascii="Garamond" w:hAnsi="Garamond"/>
          <w:szCs w:val="24"/>
        </w:rPr>
        <w:t>ë</w:t>
      </w:r>
      <w:r w:rsidRPr="00BB43B4">
        <w:rPr>
          <w:rFonts w:ascii="Garamond" w:hAnsi="Garamond"/>
          <w:szCs w:val="24"/>
        </w:rPr>
        <w:t xml:space="preserve"> dh</w:t>
      </w:r>
      <w:r w:rsidR="008E1BA5" w:rsidRPr="00BB43B4">
        <w:rPr>
          <w:rFonts w:ascii="Garamond" w:hAnsi="Garamond"/>
          <w:szCs w:val="24"/>
        </w:rPr>
        <w:t>ë</w:t>
      </w:r>
      <w:r w:rsidRPr="00BB43B4">
        <w:rPr>
          <w:rFonts w:ascii="Garamond" w:hAnsi="Garamond"/>
          <w:szCs w:val="24"/>
        </w:rPr>
        <w:t>n</w:t>
      </w:r>
      <w:r w:rsidR="008E1BA5" w:rsidRPr="00BB43B4">
        <w:rPr>
          <w:rFonts w:ascii="Garamond" w:hAnsi="Garamond"/>
          <w:szCs w:val="24"/>
        </w:rPr>
        <w:t>ë</w:t>
      </w:r>
      <w:r w:rsidRPr="00BB43B4">
        <w:rPr>
          <w:rFonts w:ascii="Garamond" w:hAnsi="Garamond"/>
          <w:szCs w:val="24"/>
        </w:rPr>
        <w:t xml:space="preserve"> rezultate t</w:t>
      </w:r>
      <w:r w:rsidR="008E1BA5" w:rsidRPr="00BB43B4">
        <w:rPr>
          <w:rFonts w:ascii="Garamond" w:hAnsi="Garamond"/>
          <w:szCs w:val="24"/>
        </w:rPr>
        <w:t>ë</w:t>
      </w:r>
      <w:r w:rsidRPr="00BB43B4">
        <w:rPr>
          <w:rFonts w:ascii="Garamond" w:hAnsi="Garamond"/>
          <w:szCs w:val="24"/>
        </w:rPr>
        <w:t xml:space="preserve"> mira, duke i mbjell</w:t>
      </w:r>
      <w:r w:rsidR="008E1BA5" w:rsidRPr="00BB43B4">
        <w:rPr>
          <w:rFonts w:ascii="Garamond" w:hAnsi="Garamond"/>
          <w:szCs w:val="24"/>
        </w:rPr>
        <w:t>ë</w:t>
      </w:r>
      <w:r w:rsidRPr="00BB43B4">
        <w:rPr>
          <w:rFonts w:ascii="Garamond" w:hAnsi="Garamond"/>
          <w:szCs w:val="24"/>
        </w:rPr>
        <w:t xml:space="preserve"> n</w:t>
      </w:r>
      <w:r w:rsidR="008E1BA5" w:rsidRPr="00BB43B4">
        <w:rPr>
          <w:rFonts w:ascii="Garamond" w:hAnsi="Garamond"/>
          <w:szCs w:val="24"/>
        </w:rPr>
        <w:t>ë</w:t>
      </w:r>
      <w:r w:rsidRPr="00BB43B4">
        <w:rPr>
          <w:rFonts w:ascii="Garamond" w:hAnsi="Garamond"/>
          <w:szCs w:val="24"/>
        </w:rPr>
        <w:t xml:space="preserve"> af</w:t>
      </w:r>
      <w:r w:rsidR="008E1BA5" w:rsidRPr="00BB43B4">
        <w:rPr>
          <w:rFonts w:ascii="Garamond" w:hAnsi="Garamond"/>
          <w:szCs w:val="24"/>
        </w:rPr>
        <w:t>ë</w:t>
      </w:r>
      <w:r w:rsidRPr="00BB43B4">
        <w:rPr>
          <w:rFonts w:ascii="Garamond" w:hAnsi="Garamond"/>
          <w:szCs w:val="24"/>
        </w:rPr>
        <w:t>rsi t</w:t>
      </w:r>
      <w:r w:rsidR="008E1BA5" w:rsidRPr="00BB43B4">
        <w:rPr>
          <w:rFonts w:ascii="Garamond" w:hAnsi="Garamond"/>
          <w:szCs w:val="24"/>
        </w:rPr>
        <w:t>ë</w:t>
      </w:r>
      <w:r w:rsidRPr="00BB43B4">
        <w:rPr>
          <w:rFonts w:ascii="Garamond" w:hAnsi="Garamond"/>
          <w:szCs w:val="24"/>
        </w:rPr>
        <w:t xml:space="preserve"> detit (20</w:t>
      </w:r>
      <w:r w:rsidR="002E49D2">
        <w:rPr>
          <w:rFonts w:ascii="Garamond" w:hAnsi="Garamond"/>
          <w:szCs w:val="24"/>
        </w:rPr>
        <w:t>–</w:t>
      </w:r>
      <w:r w:rsidRPr="00BB43B4">
        <w:rPr>
          <w:rFonts w:ascii="Garamond" w:hAnsi="Garamond"/>
          <w:szCs w:val="24"/>
        </w:rPr>
        <w:t>30 m). N</w:t>
      </w:r>
      <w:r w:rsidR="008E1BA5" w:rsidRPr="00BB43B4">
        <w:rPr>
          <w:rFonts w:ascii="Garamond" w:hAnsi="Garamond"/>
          <w:szCs w:val="24"/>
        </w:rPr>
        <w:t>ë</w:t>
      </w:r>
      <w:r w:rsidRPr="00BB43B4">
        <w:rPr>
          <w:rFonts w:ascii="Garamond" w:hAnsi="Garamond"/>
          <w:szCs w:val="24"/>
        </w:rPr>
        <w:t xml:space="preserve"> bregdetin e Kun</w:t>
      </w:r>
      <w:r w:rsidR="008E1BA5" w:rsidRPr="00BB43B4">
        <w:rPr>
          <w:rFonts w:ascii="Garamond" w:hAnsi="Garamond"/>
          <w:szCs w:val="24"/>
        </w:rPr>
        <w:t>ë</w:t>
      </w:r>
      <w:r w:rsidRPr="00BB43B4">
        <w:rPr>
          <w:rFonts w:ascii="Garamond" w:hAnsi="Garamond"/>
          <w:szCs w:val="24"/>
        </w:rPr>
        <w:t>s n</w:t>
      </w:r>
      <w:r w:rsidR="008E1BA5" w:rsidRPr="00BB43B4">
        <w:rPr>
          <w:rFonts w:ascii="Garamond" w:hAnsi="Garamond"/>
          <w:szCs w:val="24"/>
        </w:rPr>
        <w:t>ë</w:t>
      </w:r>
      <w:r w:rsidRPr="00BB43B4">
        <w:rPr>
          <w:rFonts w:ascii="Garamond" w:hAnsi="Garamond"/>
          <w:szCs w:val="24"/>
        </w:rPr>
        <w:t xml:space="preserve"> Lezh</w:t>
      </w:r>
      <w:r w:rsidR="008E1BA5" w:rsidRPr="00BB43B4">
        <w:rPr>
          <w:rFonts w:ascii="Garamond" w:hAnsi="Garamond"/>
          <w:szCs w:val="24"/>
        </w:rPr>
        <w:t>ë</w:t>
      </w:r>
      <w:r w:rsidRPr="00BB43B4">
        <w:rPr>
          <w:rFonts w:ascii="Garamond" w:hAnsi="Garamond"/>
          <w:szCs w:val="24"/>
        </w:rPr>
        <w:t>, rezultate t</w:t>
      </w:r>
      <w:r w:rsidR="008E1BA5" w:rsidRPr="00BB43B4">
        <w:rPr>
          <w:rFonts w:ascii="Garamond" w:hAnsi="Garamond"/>
          <w:szCs w:val="24"/>
        </w:rPr>
        <w:t>ë</w:t>
      </w:r>
      <w:r w:rsidRPr="00BB43B4">
        <w:rPr>
          <w:rFonts w:ascii="Garamond" w:hAnsi="Garamond"/>
          <w:szCs w:val="24"/>
        </w:rPr>
        <w:t xml:space="preserve"> mira ka dh</w:t>
      </w:r>
      <w:r w:rsidR="008E1BA5" w:rsidRPr="00BB43B4">
        <w:rPr>
          <w:rFonts w:ascii="Garamond" w:hAnsi="Garamond"/>
          <w:szCs w:val="24"/>
        </w:rPr>
        <w:t>ë</w:t>
      </w:r>
      <w:r w:rsidRPr="00BB43B4">
        <w:rPr>
          <w:rFonts w:ascii="Garamond" w:hAnsi="Garamond"/>
          <w:szCs w:val="24"/>
        </w:rPr>
        <w:t>n</w:t>
      </w:r>
      <w:r w:rsidR="008E1BA5" w:rsidRPr="00BB43B4">
        <w:rPr>
          <w:rFonts w:ascii="Garamond" w:hAnsi="Garamond"/>
          <w:szCs w:val="24"/>
        </w:rPr>
        <w:t>ë</w:t>
      </w:r>
      <w:r w:rsidRPr="00BB43B4">
        <w:rPr>
          <w:rFonts w:ascii="Garamond" w:hAnsi="Garamond"/>
          <w:szCs w:val="24"/>
        </w:rPr>
        <w:t xml:space="preserve"> edhe </w:t>
      </w:r>
      <w:r w:rsidRPr="00BB43B4">
        <w:rPr>
          <w:rFonts w:ascii="Garamond" w:hAnsi="Garamond"/>
          <w:i/>
          <w:szCs w:val="24"/>
        </w:rPr>
        <w:t>P</w:t>
      </w:r>
      <w:r w:rsidR="00243EEB" w:rsidRPr="00BB43B4">
        <w:rPr>
          <w:rFonts w:ascii="Garamond" w:hAnsi="Garamond"/>
          <w:i/>
          <w:szCs w:val="24"/>
        </w:rPr>
        <w:t>.</w:t>
      </w:r>
      <w:r w:rsidRPr="00BB43B4">
        <w:rPr>
          <w:rFonts w:ascii="Garamond" w:hAnsi="Garamond"/>
          <w:i/>
          <w:szCs w:val="24"/>
        </w:rPr>
        <w:t xml:space="preserve"> radiata</w:t>
      </w:r>
      <w:r w:rsidRPr="00BB43B4">
        <w:rPr>
          <w:rFonts w:ascii="Garamond" w:hAnsi="Garamond"/>
          <w:szCs w:val="24"/>
        </w:rPr>
        <w:t>. Pisha e eg</w:t>
      </w:r>
      <w:r w:rsidR="008E1BA5" w:rsidRPr="00BB43B4">
        <w:rPr>
          <w:rFonts w:ascii="Garamond" w:hAnsi="Garamond"/>
          <w:szCs w:val="24"/>
        </w:rPr>
        <w:t>ë</w:t>
      </w:r>
      <w:r w:rsidRPr="00BB43B4">
        <w:rPr>
          <w:rFonts w:ascii="Garamond" w:hAnsi="Garamond"/>
          <w:szCs w:val="24"/>
        </w:rPr>
        <w:t>r e p</w:t>
      </w:r>
      <w:r w:rsidR="008E1BA5" w:rsidRPr="00BB43B4">
        <w:rPr>
          <w:rFonts w:ascii="Garamond" w:hAnsi="Garamond"/>
          <w:szCs w:val="24"/>
        </w:rPr>
        <w:t>ë</w:t>
      </w:r>
      <w:r w:rsidRPr="00BB43B4">
        <w:rPr>
          <w:rFonts w:ascii="Garamond" w:hAnsi="Garamond"/>
          <w:szCs w:val="24"/>
        </w:rPr>
        <w:t>rballon me v</w:t>
      </w:r>
      <w:r w:rsidR="008E1BA5" w:rsidRPr="00BB43B4">
        <w:rPr>
          <w:rFonts w:ascii="Garamond" w:hAnsi="Garamond"/>
          <w:szCs w:val="24"/>
        </w:rPr>
        <w:t>ë</w:t>
      </w:r>
      <w:r w:rsidRPr="00BB43B4">
        <w:rPr>
          <w:rFonts w:ascii="Garamond" w:hAnsi="Garamond"/>
          <w:szCs w:val="24"/>
        </w:rPr>
        <w:t>shti</w:t>
      </w:r>
      <w:r w:rsidR="006D488B" w:rsidRPr="00BB43B4">
        <w:rPr>
          <w:rFonts w:ascii="Garamond" w:hAnsi="Garamond"/>
          <w:szCs w:val="24"/>
        </w:rPr>
        <w:t>r</w:t>
      </w:r>
      <w:r w:rsidR="008E1BA5" w:rsidRPr="00BB43B4">
        <w:rPr>
          <w:rFonts w:ascii="Garamond" w:hAnsi="Garamond"/>
          <w:szCs w:val="24"/>
        </w:rPr>
        <w:t>ë</w:t>
      </w:r>
      <w:r w:rsidR="006D488B" w:rsidRPr="00BB43B4">
        <w:rPr>
          <w:rFonts w:ascii="Garamond" w:hAnsi="Garamond"/>
          <w:szCs w:val="24"/>
        </w:rPr>
        <w:t>si er</w:t>
      </w:r>
      <w:r w:rsidR="008E1BA5" w:rsidRPr="00BB43B4">
        <w:rPr>
          <w:rFonts w:ascii="Garamond" w:hAnsi="Garamond"/>
          <w:szCs w:val="24"/>
        </w:rPr>
        <w:t>ë</w:t>
      </w:r>
      <w:r w:rsidR="006D488B" w:rsidRPr="00BB43B4">
        <w:rPr>
          <w:rFonts w:ascii="Garamond" w:hAnsi="Garamond"/>
          <w:szCs w:val="24"/>
        </w:rPr>
        <w:t>n e detit</w:t>
      </w:r>
      <w:r w:rsidRPr="00BB43B4">
        <w:rPr>
          <w:rFonts w:ascii="Garamond" w:hAnsi="Garamond"/>
          <w:szCs w:val="24"/>
        </w:rPr>
        <w:t xml:space="preserve">. </w:t>
      </w:r>
      <w:r w:rsidR="006D488B" w:rsidRPr="00BB43B4">
        <w:rPr>
          <w:rFonts w:ascii="Garamond" w:hAnsi="Garamond"/>
          <w:szCs w:val="24"/>
        </w:rPr>
        <w:t>N</w:t>
      </w:r>
      <w:r w:rsidR="008E1BA5" w:rsidRPr="00BB43B4">
        <w:rPr>
          <w:rFonts w:ascii="Garamond" w:hAnsi="Garamond"/>
          <w:szCs w:val="24"/>
        </w:rPr>
        <w:t>ë</w:t>
      </w:r>
      <w:r w:rsidR="006D488B" w:rsidRPr="00BB43B4">
        <w:rPr>
          <w:rFonts w:ascii="Garamond" w:hAnsi="Garamond"/>
          <w:szCs w:val="24"/>
        </w:rPr>
        <w:t xml:space="preserve"> r</w:t>
      </w:r>
      <w:r w:rsidRPr="00BB43B4">
        <w:rPr>
          <w:rFonts w:ascii="Garamond" w:hAnsi="Garamond"/>
          <w:szCs w:val="24"/>
        </w:rPr>
        <w:t xml:space="preserve">anishtet </w:t>
      </w:r>
      <w:r w:rsidR="00704213" w:rsidRPr="00BB43B4">
        <w:rPr>
          <w:rFonts w:ascii="Garamond" w:hAnsi="Garamond"/>
          <w:szCs w:val="24"/>
        </w:rPr>
        <w:t>bregdetare</w:t>
      </w:r>
      <w:r w:rsidRPr="00BB43B4">
        <w:rPr>
          <w:rFonts w:ascii="Garamond" w:hAnsi="Garamond"/>
          <w:szCs w:val="24"/>
        </w:rPr>
        <w:t xml:space="preserve"> era q</w:t>
      </w:r>
      <w:r w:rsidR="008E1BA5" w:rsidRPr="00BB43B4">
        <w:rPr>
          <w:rFonts w:ascii="Garamond" w:hAnsi="Garamond"/>
          <w:szCs w:val="24"/>
        </w:rPr>
        <w:t>ë</w:t>
      </w:r>
      <w:r w:rsidRPr="00BB43B4">
        <w:rPr>
          <w:rFonts w:ascii="Garamond" w:hAnsi="Garamond"/>
          <w:szCs w:val="24"/>
        </w:rPr>
        <w:t xml:space="preserve"> fryn nga deti mbart grimca uji t</w:t>
      </w:r>
      <w:r w:rsidR="008E1BA5" w:rsidRPr="00BB43B4">
        <w:rPr>
          <w:rFonts w:ascii="Garamond" w:hAnsi="Garamond"/>
          <w:szCs w:val="24"/>
        </w:rPr>
        <w:t>ë</w:t>
      </w:r>
      <w:r w:rsidRPr="00BB43B4">
        <w:rPr>
          <w:rFonts w:ascii="Garamond" w:hAnsi="Garamond"/>
          <w:szCs w:val="24"/>
        </w:rPr>
        <w:t xml:space="preserve"> kripur, p</w:t>
      </w:r>
      <w:r w:rsidR="006D488B" w:rsidRPr="00BB43B4">
        <w:rPr>
          <w:rFonts w:ascii="Garamond" w:hAnsi="Garamond"/>
          <w:szCs w:val="24"/>
        </w:rPr>
        <w:t>randaj duke renditur kulturat p</w:t>
      </w:r>
      <w:r w:rsidR="008E1BA5" w:rsidRPr="00BB43B4">
        <w:rPr>
          <w:rFonts w:ascii="Garamond" w:hAnsi="Garamond"/>
          <w:szCs w:val="24"/>
        </w:rPr>
        <w:t>ë</w:t>
      </w:r>
      <w:r w:rsidR="006D488B" w:rsidRPr="00BB43B4">
        <w:rPr>
          <w:rFonts w:ascii="Garamond" w:hAnsi="Garamond"/>
          <w:szCs w:val="24"/>
        </w:rPr>
        <w:t>r nga q</w:t>
      </w:r>
      <w:r w:rsidR="008E1BA5" w:rsidRPr="00BB43B4">
        <w:rPr>
          <w:rFonts w:ascii="Garamond" w:hAnsi="Garamond"/>
          <w:szCs w:val="24"/>
        </w:rPr>
        <w:t>ë</w:t>
      </w:r>
      <w:r w:rsidR="006D488B" w:rsidRPr="00BB43B4">
        <w:rPr>
          <w:rFonts w:ascii="Garamond" w:hAnsi="Garamond"/>
          <w:szCs w:val="24"/>
        </w:rPr>
        <w:t>ndrueshm</w:t>
      </w:r>
      <w:r w:rsidR="008E1BA5" w:rsidRPr="00BB43B4">
        <w:rPr>
          <w:rFonts w:ascii="Garamond" w:hAnsi="Garamond"/>
          <w:szCs w:val="24"/>
        </w:rPr>
        <w:t>ë</w:t>
      </w:r>
      <w:r w:rsidR="006D488B" w:rsidRPr="00BB43B4">
        <w:rPr>
          <w:rFonts w:ascii="Garamond" w:hAnsi="Garamond"/>
          <w:szCs w:val="24"/>
        </w:rPr>
        <w:t>ria ndaj saj</w:t>
      </w:r>
      <w:r w:rsidRPr="00BB43B4">
        <w:rPr>
          <w:rFonts w:ascii="Garamond" w:hAnsi="Garamond"/>
          <w:szCs w:val="24"/>
        </w:rPr>
        <w:t>, kemi k</w:t>
      </w:r>
      <w:r w:rsidR="008E1BA5" w:rsidRPr="00BB43B4">
        <w:rPr>
          <w:rFonts w:ascii="Garamond" w:hAnsi="Garamond"/>
          <w:szCs w:val="24"/>
        </w:rPr>
        <w:t>ë</w:t>
      </w:r>
      <w:r w:rsidRPr="00BB43B4">
        <w:rPr>
          <w:rFonts w:ascii="Garamond" w:hAnsi="Garamond"/>
          <w:szCs w:val="24"/>
        </w:rPr>
        <w:t>t</w:t>
      </w:r>
      <w:r w:rsidR="008E1BA5" w:rsidRPr="00BB43B4">
        <w:rPr>
          <w:rFonts w:ascii="Garamond" w:hAnsi="Garamond"/>
          <w:szCs w:val="24"/>
        </w:rPr>
        <w:t>ë</w:t>
      </w:r>
      <w:r w:rsidRPr="00BB43B4">
        <w:rPr>
          <w:rFonts w:ascii="Garamond" w:hAnsi="Garamond"/>
          <w:szCs w:val="24"/>
        </w:rPr>
        <w:t xml:space="preserve"> vendosje:</w:t>
      </w:r>
    </w:p>
    <w:p w14:paraId="35517281" w14:textId="43DBF912" w:rsidR="005734FA" w:rsidRPr="00BB43B4" w:rsidRDefault="00636354" w:rsidP="00586D6E">
      <w:pPr>
        <w:pStyle w:val="Vorgabetext"/>
        <w:ind w:firstLine="284"/>
        <w:jc w:val="both"/>
        <w:rPr>
          <w:rFonts w:ascii="Garamond" w:hAnsi="Garamond"/>
          <w:szCs w:val="24"/>
        </w:rPr>
      </w:pPr>
      <w:r w:rsidRPr="002E49D2">
        <w:rPr>
          <w:rFonts w:ascii="Garamond" w:hAnsi="Garamond"/>
          <w:i/>
          <w:szCs w:val="24"/>
        </w:rPr>
        <w:t>Brezi i par</w:t>
      </w:r>
      <w:r w:rsidR="009E5F53" w:rsidRPr="002E49D2">
        <w:rPr>
          <w:rFonts w:ascii="Garamond" w:hAnsi="Garamond"/>
          <w:i/>
          <w:szCs w:val="24"/>
        </w:rPr>
        <w:t>ë</w:t>
      </w:r>
      <w:r w:rsidRPr="00BB43B4">
        <w:rPr>
          <w:rFonts w:ascii="Garamond" w:hAnsi="Garamond"/>
          <w:szCs w:val="24"/>
        </w:rPr>
        <w:t>, nga vendi ku p</w:t>
      </w:r>
      <w:r w:rsidR="00973D70" w:rsidRPr="00BB43B4">
        <w:rPr>
          <w:rFonts w:ascii="Garamond" w:hAnsi="Garamond"/>
          <w:szCs w:val="24"/>
        </w:rPr>
        <w:t>ë</w:t>
      </w:r>
      <w:r w:rsidRPr="00BB43B4">
        <w:rPr>
          <w:rFonts w:ascii="Garamond" w:hAnsi="Garamond"/>
          <w:szCs w:val="24"/>
        </w:rPr>
        <w:t>rplasen dallg</w:t>
      </w:r>
      <w:r w:rsidR="00973D70" w:rsidRPr="00BB43B4">
        <w:rPr>
          <w:rFonts w:ascii="Garamond" w:hAnsi="Garamond"/>
          <w:szCs w:val="24"/>
        </w:rPr>
        <w:t>ë</w:t>
      </w:r>
      <w:r w:rsidRPr="00BB43B4">
        <w:rPr>
          <w:rFonts w:ascii="Garamond" w:hAnsi="Garamond"/>
          <w:szCs w:val="24"/>
        </w:rPr>
        <w:t xml:space="preserve">t </w:t>
      </w:r>
      <w:r w:rsidR="00243EEB" w:rsidRPr="00BB43B4">
        <w:rPr>
          <w:rFonts w:ascii="Garamond" w:hAnsi="Garamond"/>
          <w:szCs w:val="24"/>
        </w:rPr>
        <w:t>deri</w:t>
      </w:r>
      <w:r w:rsidRPr="00BB43B4">
        <w:rPr>
          <w:rFonts w:ascii="Garamond" w:hAnsi="Garamond"/>
          <w:szCs w:val="24"/>
        </w:rPr>
        <w:t xml:space="preserve"> 25</w:t>
      </w:r>
      <w:r w:rsidR="002E49D2">
        <w:rPr>
          <w:rFonts w:ascii="Garamond" w:hAnsi="Garamond"/>
          <w:szCs w:val="24"/>
        </w:rPr>
        <w:t>–</w:t>
      </w:r>
      <w:r w:rsidRPr="00BB43B4">
        <w:rPr>
          <w:rFonts w:ascii="Garamond" w:hAnsi="Garamond"/>
          <w:szCs w:val="24"/>
        </w:rPr>
        <w:t xml:space="preserve">30 m, </w:t>
      </w:r>
      <w:r w:rsidR="005734FA" w:rsidRPr="00BB43B4">
        <w:rPr>
          <w:rFonts w:ascii="Garamond" w:hAnsi="Garamond"/>
          <w:szCs w:val="24"/>
        </w:rPr>
        <w:t xml:space="preserve">nuk </w:t>
      </w:r>
      <w:r w:rsidR="00973D70" w:rsidRPr="00BB43B4">
        <w:rPr>
          <w:rFonts w:ascii="Garamond" w:hAnsi="Garamond"/>
          <w:szCs w:val="24"/>
        </w:rPr>
        <w:t>ë</w:t>
      </w:r>
      <w:r w:rsidRPr="00BB43B4">
        <w:rPr>
          <w:rFonts w:ascii="Garamond" w:hAnsi="Garamond"/>
          <w:szCs w:val="24"/>
        </w:rPr>
        <w:t>sht</w:t>
      </w:r>
      <w:r w:rsidR="00973D70" w:rsidRPr="00BB43B4">
        <w:rPr>
          <w:rFonts w:ascii="Garamond" w:hAnsi="Garamond"/>
          <w:szCs w:val="24"/>
        </w:rPr>
        <w:t>ë</w:t>
      </w:r>
      <w:r w:rsidRPr="00BB43B4">
        <w:rPr>
          <w:rFonts w:ascii="Garamond" w:hAnsi="Garamond"/>
          <w:szCs w:val="24"/>
        </w:rPr>
        <w:t xml:space="preserve"> i p</w:t>
      </w:r>
      <w:r w:rsidR="00973D70" w:rsidRPr="00BB43B4">
        <w:rPr>
          <w:rFonts w:ascii="Garamond" w:hAnsi="Garamond"/>
          <w:szCs w:val="24"/>
        </w:rPr>
        <w:t>ë</w:t>
      </w:r>
      <w:r w:rsidRPr="00BB43B4">
        <w:rPr>
          <w:rFonts w:ascii="Garamond" w:hAnsi="Garamond"/>
          <w:szCs w:val="24"/>
        </w:rPr>
        <w:t>rshtatsh</w:t>
      </w:r>
      <w:r w:rsidR="00973D70" w:rsidRPr="00BB43B4">
        <w:rPr>
          <w:rFonts w:ascii="Garamond" w:hAnsi="Garamond"/>
          <w:szCs w:val="24"/>
        </w:rPr>
        <w:t>ë</w:t>
      </w:r>
      <w:r w:rsidRPr="00BB43B4">
        <w:rPr>
          <w:rFonts w:ascii="Garamond" w:hAnsi="Garamond"/>
          <w:szCs w:val="24"/>
        </w:rPr>
        <w:t>m p</w:t>
      </w:r>
      <w:r w:rsidR="00973D70" w:rsidRPr="00BB43B4">
        <w:rPr>
          <w:rFonts w:ascii="Garamond" w:hAnsi="Garamond"/>
          <w:szCs w:val="24"/>
        </w:rPr>
        <w:t>ë</w:t>
      </w:r>
      <w:r w:rsidRPr="00BB43B4">
        <w:rPr>
          <w:rFonts w:ascii="Garamond" w:hAnsi="Garamond"/>
          <w:szCs w:val="24"/>
        </w:rPr>
        <w:t>r t</w:t>
      </w:r>
      <w:r w:rsidR="00112B80" w:rsidRPr="00BB43B4">
        <w:rPr>
          <w:rFonts w:ascii="Garamond" w:hAnsi="Garamond"/>
          <w:szCs w:val="24"/>
        </w:rPr>
        <w:t>’</w:t>
      </w:r>
      <w:r w:rsidRPr="00BB43B4">
        <w:rPr>
          <w:rFonts w:ascii="Garamond" w:hAnsi="Garamond"/>
          <w:szCs w:val="24"/>
        </w:rPr>
        <w:t>u mbjell</w:t>
      </w:r>
      <w:r w:rsidR="00973D70" w:rsidRPr="00BB43B4">
        <w:rPr>
          <w:rFonts w:ascii="Garamond" w:hAnsi="Garamond"/>
          <w:szCs w:val="24"/>
        </w:rPr>
        <w:t>ë</w:t>
      </w:r>
      <w:r w:rsidRPr="00BB43B4">
        <w:rPr>
          <w:rFonts w:ascii="Garamond" w:hAnsi="Garamond"/>
          <w:szCs w:val="24"/>
        </w:rPr>
        <w:t>. Kur shtrirja e r</w:t>
      </w:r>
      <w:r w:rsidR="00973D70" w:rsidRPr="00BB43B4">
        <w:rPr>
          <w:rFonts w:ascii="Garamond" w:hAnsi="Garamond"/>
          <w:szCs w:val="24"/>
        </w:rPr>
        <w:t>ë</w:t>
      </w:r>
      <w:r w:rsidRPr="00BB43B4">
        <w:rPr>
          <w:rFonts w:ascii="Garamond" w:hAnsi="Garamond"/>
          <w:szCs w:val="24"/>
        </w:rPr>
        <w:t>r</w:t>
      </w:r>
      <w:r w:rsidR="00973D70" w:rsidRPr="00BB43B4">
        <w:rPr>
          <w:rFonts w:ascii="Garamond" w:hAnsi="Garamond"/>
          <w:szCs w:val="24"/>
        </w:rPr>
        <w:t>ë</w:t>
      </w:r>
      <w:r w:rsidRPr="00BB43B4">
        <w:rPr>
          <w:rFonts w:ascii="Garamond" w:hAnsi="Garamond"/>
          <w:szCs w:val="24"/>
        </w:rPr>
        <w:t>s n</w:t>
      </w:r>
      <w:r w:rsidR="00973D70" w:rsidRPr="00BB43B4">
        <w:rPr>
          <w:rFonts w:ascii="Garamond" w:hAnsi="Garamond"/>
          <w:szCs w:val="24"/>
        </w:rPr>
        <w:t>ë</w:t>
      </w:r>
      <w:r w:rsidRPr="00BB43B4">
        <w:rPr>
          <w:rFonts w:ascii="Garamond" w:hAnsi="Garamond"/>
          <w:szCs w:val="24"/>
        </w:rPr>
        <w:t xml:space="preserve"> brez </w:t>
      </w:r>
      <w:r w:rsidR="00973D70" w:rsidRPr="00BB43B4">
        <w:rPr>
          <w:rFonts w:ascii="Garamond" w:hAnsi="Garamond"/>
          <w:szCs w:val="24"/>
        </w:rPr>
        <w:t>ë</w:t>
      </w:r>
      <w:r w:rsidRPr="00BB43B4">
        <w:rPr>
          <w:rFonts w:ascii="Garamond" w:hAnsi="Garamond"/>
          <w:szCs w:val="24"/>
        </w:rPr>
        <w:t>sht</w:t>
      </w:r>
      <w:r w:rsidR="00973D70" w:rsidRPr="00BB43B4">
        <w:rPr>
          <w:rFonts w:ascii="Garamond" w:hAnsi="Garamond"/>
          <w:szCs w:val="24"/>
        </w:rPr>
        <w:t>ë</w:t>
      </w:r>
      <w:r w:rsidRPr="00BB43B4">
        <w:rPr>
          <w:rFonts w:ascii="Garamond" w:hAnsi="Garamond"/>
          <w:szCs w:val="24"/>
        </w:rPr>
        <w:t xml:space="preserve"> e shesht</w:t>
      </w:r>
      <w:r w:rsidR="00973D70" w:rsidRPr="00BB43B4">
        <w:rPr>
          <w:rFonts w:ascii="Garamond" w:hAnsi="Garamond"/>
          <w:szCs w:val="24"/>
        </w:rPr>
        <w:t>ë</w:t>
      </w:r>
      <w:r w:rsidRPr="00BB43B4">
        <w:rPr>
          <w:rFonts w:ascii="Garamond" w:hAnsi="Garamond"/>
          <w:szCs w:val="24"/>
        </w:rPr>
        <w:t xml:space="preserve">, kjo </w:t>
      </w:r>
      <w:r w:rsidR="00704213" w:rsidRPr="00BB43B4">
        <w:rPr>
          <w:rFonts w:ascii="Garamond" w:hAnsi="Garamond"/>
          <w:szCs w:val="24"/>
        </w:rPr>
        <w:t>gjerësi</w:t>
      </w:r>
      <w:r w:rsidRPr="00BB43B4">
        <w:rPr>
          <w:rFonts w:ascii="Garamond" w:hAnsi="Garamond"/>
          <w:szCs w:val="24"/>
        </w:rPr>
        <w:t xml:space="preserve"> lihet edhe m</w:t>
      </w:r>
      <w:r w:rsidR="00973D70" w:rsidRPr="00BB43B4">
        <w:rPr>
          <w:rFonts w:ascii="Garamond" w:hAnsi="Garamond"/>
          <w:szCs w:val="24"/>
        </w:rPr>
        <w:t>ë</w:t>
      </w:r>
      <w:r w:rsidRPr="00BB43B4">
        <w:rPr>
          <w:rFonts w:ascii="Garamond" w:hAnsi="Garamond"/>
          <w:szCs w:val="24"/>
        </w:rPr>
        <w:t xml:space="preserve"> e madhe, 70-100 m. N</w:t>
      </w:r>
      <w:r w:rsidR="00973D70" w:rsidRPr="00BB43B4">
        <w:rPr>
          <w:rFonts w:ascii="Garamond" w:hAnsi="Garamond"/>
          <w:szCs w:val="24"/>
        </w:rPr>
        <w:t>ë</w:t>
      </w:r>
      <w:r w:rsidRPr="00BB43B4">
        <w:rPr>
          <w:rFonts w:ascii="Garamond" w:hAnsi="Garamond"/>
          <w:szCs w:val="24"/>
        </w:rPr>
        <w:t xml:space="preserve"> nj</w:t>
      </w:r>
      <w:r w:rsidR="00973D70" w:rsidRPr="00BB43B4">
        <w:rPr>
          <w:rFonts w:ascii="Garamond" w:hAnsi="Garamond"/>
          <w:szCs w:val="24"/>
        </w:rPr>
        <w:t>ë</w:t>
      </w:r>
      <w:r w:rsidRPr="00BB43B4">
        <w:rPr>
          <w:rFonts w:ascii="Garamond" w:hAnsi="Garamond"/>
          <w:szCs w:val="24"/>
        </w:rPr>
        <w:t xml:space="preserve"> </w:t>
      </w:r>
      <w:r w:rsidR="00704213" w:rsidRPr="00BB43B4">
        <w:rPr>
          <w:rFonts w:ascii="Garamond" w:hAnsi="Garamond"/>
          <w:szCs w:val="24"/>
        </w:rPr>
        <w:t>rrip</w:t>
      </w:r>
      <w:r w:rsidRPr="00BB43B4">
        <w:rPr>
          <w:rFonts w:ascii="Garamond" w:hAnsi="Garamond"/>
          <w:szCs w:val="24"/>
        </w:rPr>
        <w:t xml:space="preserve"> prej 5-10 m </w:t>
      </w:r>
      <w:r w:rsidRPr="002E49D2">
        <w:rPr>
          <w:rFonts w:ascii="Garamond" w:hAnsi="Garamond"/>
          <w:i/>
          <w:szCs w:val="24"/>
        </w:rPr>
        <w:t>nd</w:t>
      </w:r>
      <w:r w:rsidR="00973D70" w:rsidRPr="002E49D2">
        <w:rPr>
          <w:rFonts w:ascii="Garamond" w:hAnsi="Garamond"/>
          <w:i/>
          <w:szCs w:val="24"/>
        </w:rPr>
        <w:t>ë</w:t>
      </w:r>
      <w:r w:rsidRPr="002E49D2">
        <w:rPr>
          <w:rFonts w:ascii="Garamond" w:hAnsi="Garamond"/>
          <w:i/>
          <w:szCs w:val="24"/>
        </w:rPr>
        <w:t>rtohet brezi mbrojt</w:t>
      </w:r>
      <w:r w:rsidR="009E5F53" w:rsidRPr="002E49D2">
        <w:rPr>
          <w:rFonts w:ascii="Garamond" w:hAnsi="Garamond"/>
          <w:i/>
          <w:szCs w:val="24"/>
        </w:rPr>
        <w:t>ë</w:t>
      </w:r>
      <w:r w:rsidRPr="002E49D2">
        <w:rPr>
          <w:rFonts w:ascii="Garamond" w:hAnsi="Garamond"/>
          <w:i/>
          <w:szCs w:val="24"/>
        </w:rPr>
        <w:t>s,</w:t>
      </w:r>
      <w:r w:rsidRPr="00BB43B4">
        <w:rPr>
          <w:rFonts w:ascii="Garamond" w:hAnsi="Garamond"/>
          <w:szCs w:val="24"/>
        </w:rPr>
        <w:t xml:space="preserve"> q</w:t>
      </w:r>
      <w:r w:rsidR="00973D70" w:rsidRPr="00BB43B4">
        <w:rPr>
          <w:rFonts w:ascii="Garamond" w:hAnsi="Garamond"/>
          <w:szCs w:val="24"/>
        </w:rPr>
        <w:t>ë</w:t>
      </w:r>
      <w:r w:rsidRPr="00BB43B4">
        <w:rPr>
          <w:rFonts w:ascii="Garamond" w:hAnsi="Garamond"/>
          <w:szCs w:val="24"/>
        </w:rPr>
        <w:t xml:space="preserve"> mund t</w:t>
      </w:r>
      <w:r w:rsidR="00973D70" w:rsidRPr="00BB43B4">
        <w:rPr>
          <w:rFonts w:ascii="Garamond" w:hAnsi="Garamond"/>
          <w:szCs w:val="24"/>
        </w:rPr>
        <w:t>ë</w:t>
      </w:r>
      <w:r w:rsidRPr="00BB43B4">
        <w:rPr>
          <w:rFonts w:ascii="Garamond" w:hAnsi="Garamond"/>
          <w:szCs w:val="24"/>
        </w:rPr>
        <w:t xml:space="preserve"> p</w:t>
      </w:r>
      <w:r w:rsidR="00973D70" w:rsidRPr="00BB43B4">
        <w:rPr>
          <w:rFonts w:ascii="Garamond" w:hAnsi="Garamond"/>
          <w:szCs w:val="24"/>
        </w:rPr>
        <w:t>ë</w:t>
      </w:r>
      <w:r w:rsidRPr="00BB43B4">
        <w:rPr>
          <w:rFonts w:ascii="Garamond" w:hAnsi="Garamond"/>
          <w:szCs w:val="24"/>
        </w:rPr>
        <w:t>rb</w:t>
      </w:r>
      <w:r w:rsidR="00973D70" w:rsidRPr="00BB43B4">
        <w:rPr>
          <w:rFonts w:ascii="Garamond" w:hAnsi="Garamond"/>
          <w:szCs w:val="24"/>
        </w:rPr>
        <w:t>ë</w:t>
      </w:r>
      <w:r w:rsidRPr="00BB43B4">
        <w:rPr>
          <w:rFonts w:ascii="Garamond" w:hAnsi="Garamond"/>
          <w:szCs w:val="24"/>
        </w:rPr>
        <w:t xml:space="preserve">het nga </w:t>
      </w:r>
      <w:r w:rsidRPr="00BB43B4">
        <w:rPr>
          <w:rFonts w:ascii="Garamond" w:hAnsi="Garamond"/>
          <w:i/>
          <w:szCs w:val="24"/>
          <w:u w:val="single"/>
        </w:rPr>
        <w:t>Acacia saligna</w:t>
      </w:r>
      <w:r w:rsidRPr="00BB43B4">
        <w:rPr>
          <w:rFonts w:ascii="Garamond" w:hAnsi="Garamond"/>
          <w:szCs w:val="24"/>
        </w:rPr>
        <w:t xml:space="preserve"> mbjell</w:t>
      </w:r>
      <w:r w:rsidR="00973D70" w:rsidRPr="00BB43B4">
        <w:rPr>
          <w:rFonts w:ascii="Garamond" w:hAnsi="Garamond"/>
          <w:szCs w:val="24"/>
        </w:rPr>
        <w:t>ë</w:t>
      </w:r>
      <w:r w:rsidRPr="00BB43B4">
        <w:rPr>
          <w:rFonts w:ascii="Garamond" w:hAnsi="Garamond"/>
          <w:szCs w:val="24"/>
        </w:rPr>
        <w:t xml:space="preserve"> me fidan</w:t>
      </w:r>
      <w:r w:rsidR="00973D70" w:rsidRPr="00BB43B4">
        <w:rPr>
          <w:rFonts w:ascii="Garamond" w:hAnsi="Garamond"/>
          <w:szCs w:val="24"/>
        </w:rPr>
        <w:t>ë</w:t>
      </w:r>
      <w:r w:rsidR="00704213" w:rsidRPr="00BB43B4">
        <w:rPr>
          <w:rFonts w:ascii="Garamond" w:hAnsi="Garamond"/>
          <w:szCs w:val="24"/>
        </w:rPr>
        <w:t xml:space="preserve"> 1-vjeçarë</w:t>
      </w:r>
      <w:r w:rsidRPr="00BB43B4">
        <w:rPr>
          <w:rFonts w:ascii="Garamond" w:hAnsi="Garamond"/>
          <w:szCs w:val="24"/>
        </w:rPr>
        <w:t xml:space="preserve"> me buk</w:t>
      </w:r>
      <w:r w:rsidR="00973D70" w:rsidRPr="00BB43B4">
        <w:rPr>
          <w:rFonts w:ascii="Garamond" w:hAnsi="Garamond"/>
          <w:szCs w:val="24"/>
        </w:rPr>
        <w:t>ë</w:t>
      </w:r>
      <w:r w:rsidR="00243EEB" w:rsidRPr="00BB43B4">
        <w:rPr>
          <w:rFonts w:ascii="Garamond" w:hAnsi="Garamond"/>
          <w:szCs w:val="24"/>
        </w:rPr>
        <w:t xml:space="preserve"> dheu</w:t>
      </w:r>
      <w:r w:rsidRPr="00BB43B4">
        <w:rPr>
          <w:rFonts w:ascii="Garamond" w:hAnsi="Garamond"/>
          <w:szCs w:val="24"/>
        </w:rPr>
        <w:t xml:space="preserve"> e skem</w:t>
      </w:r>
      <w:r w:rsidR="00973D70" w:rsidRPr="00BB43B4">
        <w:rPr>
          <w:rFonts w:ascii="Garamond" w:hAnsi="Garamond"/>
          <w:szCs w:val="24"/>
        </w:rPr>
        <w:t>ë</w:t>
      </w:r>
      <w:r w:rsidRPr="00BB43B4">
        <w:rPr>
          <w:rFonts w:ascii="Garamond" w:hAnsi="Garamond"/>
          <w:szCs w:val="24"/>
        </w:rPr>
        <w:t xml:space="preserve"> </w:t>
      </w:r>
      <w:r w:rsidR="005734FA" w:rsidRPr="00BB43B4">
        <w:rPr>
          <w:rFonts w:ascii="Garamond" w:hAnsi="Garamond"/>
          <w:szCs w:val="24"/>
        </w:rPr>
        <w:t>60x</w:t>
      </w:r>
      <w:r w:rsidR="00243EEB" w:rsidRPr="00BB43B4">
        <w:rPr>
          <w:rFonts w:ascii="Garamond" w:hAnsi="Garamond"/>
          <w:szCs w:val="24"/>
        </w:rPr>
        <w:t>80-100</w:t>
      </w:r>
      <w:r w:rsidRPr="00BB43B4">
        <w:rPr>
          <w:rFonts w:ascii="Garamond" w:hAnsi="Garamond"/>
          <w:szCs w:val="24"/>
        </w:rPr>
        <w:t>cm. Fidan</w:t>
      </w:r>
      <w:r w:rsidR="00973D70" w:rsidRPr="00BB43B4">
        <w:rPr>
          <w:rFonts w:ascii="Garamond" w:hAnsi="Garamond"/>
          <w:szCs w:val="24"/>
        </w:rPr>
        <w:t>ë</w:t>
      </w:r>
      <w:r w:rsidRPr="00BB43B4">
        <w:rPr>
          <w:rFonts w:ascii="Garamond" w:hAnsi="Garamond"/>
          <w:szCs w:val="24"/>
        </w:rPr>
        <w:t>ve pas mbjelljes u pritet pjesa ajrore p</w:t>
      </w:r>
      <w:r w:rsidR="00973D70" w:rsidRPr="00BB43B4">
        <w:rPr>
          <w:rFonts w:ascii="Garamond" w:hAnsi="Garamond"/>
          <w:szCs w:val="24"/>
        </w:rPr>
        <w:t>ë</w:t>
      </w:r>
      <w:r w:rsidRPr="00BB43B4">
        <w:rPr>
          <w:rFonts w:ascii="Garamond" w:hAnsi="Garamond"/>
          <w:szCs w:val="24"/>
        </w:rPr>
        <w:t>r t</w:t>
      </w:r>
      <w:r w:rsidR="00973D70" w:rsidRPr="00BB43B4">
        <w:rPr>
          <w:rFonts w:ascii="Garamond" w:hAnsi="Garamond"/>
          <w:szCs w:val="24"/>
        </w:rPr>
        <w:t>ë</w:t>
      </w:r>
      <w:r w:rsidRPr="00BB43B4">
        <w:rPr>
          <w:rFonts w:ascii="Garamond" w:hAnsi="Garamond"/>
          <w:szCs w:val="24"/>
        </w:rPr>
        <w:t xml:space="preserve"> lastarizuar. </w:t>
      </w:r>
      <w:r w:rsidRPr="002E49D2">
        <w:rPr>
          <w:rFonts w:ascii="Garamond" w:hAnsi="Garamond"/>
          <w:i/>
          <w:szCs w:val="24"/>
        </w:rPr>
        <w:t>D</w:t>
      </w:r>
      <w:r w:rsidR="00973D70" w:rsidRPr="002E49D2">
        <w:rPr>
          <w:rFonts w:ascii="Garamond" w:hAnsi="Garamond"/>
          <w:i/>
          <w:szCs w:val="24"/>
        </w:rPr>
        <w:t>ë</w:t>
      </w:r>
      <w:r w:rsidRPr="002E49D2">
        <w:rPr>
          <w:rFonts w:ascii="Garamond" w:hAnsi="Garamond"/>
          <w:i/>
          <w:szCs w:val="24"/>
        </w:rPr>
        <w:t>llinja</w:t>
      </w:r>
      <w:r w:rsidRPr="00BB43B4">
        <w:rPr>
          <w:rFonts w:ascii="Garamond" w:hAnsi="Garamond"/>
          <w:szCs w:val="24"/>
          <w:u w:val="single"/>
        </w:rPr>
        <w:t xml:space="preserve"> </w:t>
      </w:r>
      <w:r w:rsidRPr="002E49D2">
        <w:rPr>
          <w:rFonts w:ascii="Garamond" w:hAnsi="Garamond"/>
          <w:i/>
          <w:szCs w:val="24"/>
        </w:rPr>
        <w:t>kok</w:t>
      </w:r>
      <w:r w:rsidR="00973D70" w:rsidRPr="002E49D2">
        <w:rPr>
          <w:rFonts w:ascii="Garamond" w:hAnsi="Garamond"/>
          <w:i/>
          <w:szCs w:val="24"/>
        </w:rPr>
        <w:t>ë</w:t>
      </w:r>
      <w:r w:rsidRPr="002E49D2">
        <w:rPr>
          <w:rFonts w:ascii="Garamond" w:hAnsi="Garamond"/>
          <w:i/>
          <w:szCs w:val="24"/>
        </w:rPr>
        <w:t>rrmadhe</w:t>
      </w:r>
      <w:r w:rsidRPr="00BB43B4">
        <w:rPr>
          <w:rFonts w:ascii="Garamond" w:hAnsi="Garamond"/>
          <w:szCs w:val="24"/>
        </w:rPr>
        <w:t xml:space="preserve"> p</w:t>
      </w:r>
      <w:r w:rsidR="00973D70" w:rsidRPr="00BB43B4">
        <w:rPr>
          <w:rFonts w:ascii="Garamond" w:hAnsi="Garamond"/>
          <w:szCs w:val="24"/>
        </w:rPr>
        <w:t>ë</w:t>
      </w:r>
      <w:r w:rsidR="00243EEB" w:rsidRPr="00BB43B4">
        <w:rPr>
          <w:rFonts w:ascii="Garamond" w:hAnsi="Garamond"/>
          <w:szCs w:val="24"/>
        </w:rPr>
        <w:t xml:space="preserve">rdoret </w:t>
      </w:r>
      <w:r w:rsidRPr="00BB43B4">
        <w:rPr>
          <w:rFonts w:ascii="Garamond" w:hAnsi="Garamond"/>
          <w:szCs w:val="24"/>
        </w:rPr>
        <w:t>ku</w:t>
      </w:r>
      <w:r w:rsidR="00243EEB" w:rsidRPr="00BB43B4">
        <w:rPr>
          <w:rFonts w:ascii="Garamond" w:hAnsi="Garamond"/>
          <w:szCs w:val="24"/>
        </w:rPr>
        <w:t>r</w:t>
      </w:r>
      <w:r w:rsidRPr="00BB43B4">
        <w:rPr>
          <w:rFonts w:ascii="Garamond" w:hAnsi="Garamond"/>
          <w:szCs w:val="24"/>
        </w:rPr>
        <w:t xml:space="preserve"> </w:t>
      </w:r>
      <w:r w:rsidR="00704213" w:rsidRPr="00BB43B4">
        <w:rPr>
          <w:rFonts w:ascii="Garamond" w:hAnsi="Garamond"/>
          <w:szCs w:val="24"/>
        </w:rPr>
        <w:t>ujërat</w:t>
      </w:r>
      <w:r w:rsidRPr="00BB43B4">
        <w:rPr>
          <w:rFonts w:ascii="Garamond" w:hAnsi="Garamond"/>
          <w:szCs w:val="24"/>
        </w:rPr>
        <w:t xml:space="preserve"> n</w:t>
      </w:r>
      <w:r w:rsidR="00973D70" w:rsidRPr="00BB43B4">
        <w:rPr>
          <w:rFonts w:ascii="Garamond" w:hAnsi="Garamond"/>
          <w:szCs w:val="24"/>
        </w:rPr>
        <w:t>ë</w:t>
      </w:r>
      <w:r w:rsidRPr="00BB43B4">
        <w:rPr>
          <w:rFonts w:ascii="Garamond" w:hAnsi="Garamond"/>
          <w:szCs w:val="24"/>
        </w:rPr>
        <w:t>ntok</w:t>
      </w:r>
      <w:r w:rsidR="00973D70" w:rsidRPr="00BB43B4">
        <w:rPr>
          <w:rFonts w:ascii="Garamond" w:hAnsi="Garamond"/>
          <w:szCs w:val="24"/>
        </w:rPr>
        <w:t>ë</w:t>
      </w:r>
      <w:r w:rsidRPr="00BB43B4">
        <w:rPr>
          <w:rFonts w:ascii="Garamond" w:hAnsi="Garamond"/>
          <w:szCs w:val="24"/>
        </w:rPr>
        <w:t>sore jan</w:t>
      </w:r>
      <w:r w:rsidR="00973D70" w:rsidRPr="00BB43B4">
        <w:rPr>
          <w:rFonts w:ascii="Garamond" w:hAnsi="Garamond"/>
          <w:szCs w:val="24"/>
        </w:rPr>
        <w:t>ë</w:t>
      </w:r>
      <w:r w:rsidRPr="00BB43B4">
        <w:rPr>
          <w:rFonts w:ascii="Garamond" w:hAnsi="Garamond"/>
          <w:szCs w:val="24"/>
        </w:rPr>
        <w:t xml:space="preserve"> thell</w:t>
      </w:r>
      <w:r w:rsidR="00973D70" w:rsidRPr="00BB43B4">
        <w:rPr>
          <w:rFonts w:ascii="Garamond" w:hAnsi="Garamond"/>
          <w:szCs w:val="24"/>
        </w:rPr>
        <w:t>ë</w:t>
      </w:r>
      <w:r w:rsidR="00243EEB" w:rsidRPr="00BB43B4">
        <w:rPr>
          <w:rFonts w:ascii="Garamond" w:hAnsi="Garamond"/>
          <w:szCs w:val="24"/>
        </w:rPr>
        <w:t>,</w:t>
      </w:r>
      <w:r w:rsidRPr="00BB43B4">
        <w:rPr>
          <w:rFonts w:ascii="Garamond" w:hAnsi="Garamond"/>
          <w:szCs w:val="24"/>
        </w:rPr>
        <w:t xml:space="preserve"> </w:t>
      </w:r>
      <w:r w:rsidR="005734FA" w:rsidRPr="00BB43B4">
        <w:rPr>
          <w:rFonts w:ascii="Garamond" w:hAnsi="Garamond"/>
          <w:szCs w:val="24"/>
        </w:rPr>
        <w:t>me skem</w:t>
      </w:r>
      <w:r w:rsidR="00973D70" w:rsidRPr="00BB43B4">
        <w:rPr>
          <w:rFonts w:ascii="Garamond" w:hAnsi="Garamond"/>
          <w:szCs w:val="24"/>
        </w:rPr>
        <w:t>ë</w:t>
      </w:r>
      <w:r w:rsidR="005734FA" w:rsidRPr="00BB43B4">
        <w:rPr>
          <w:rFonts w:ascii="Garamond" w:hAnsi="Garamond"/>
          <w:szCs w:val="24"/>
        </w:rPr>
        <w:t xml:space="preserve"> </w:t>
      </w:r>
      <w:r w:rsidRPr="00BB43B4">
        <w:rPr>
          <w:rFonts w:ascii="Garamond" w:hAnsi="Garamond"/>
          <w:szCs w:val="24"/>
        </w:rPr>
        <w:t>50x80</w:t>
      </w:r>
      <w:r w:rsidR="005734FA" w:rsidRPr="00BB43B4">
        <w:rPr>
          <w:rFonts w:ascii="Garamond" w:hAnsi="Garamond"/>
          <w:szCs w:val="24"/>
        </w:rPr>
        <w:t xml:space="preserve"> cm dhe</w:t>
      </w:r>
      <w:r w:rsidRPr="00BB43B4">
        <w:rPr>
          <w:rFonts w:ascii="Garamond" w:hAnsi="Garamond"/>
          <w:szCs w:val="24"/>
        </w:rPr>
        <w:t xml:space="preserve"> mbillet shum</w:t>
      </w:r>
      <w:r w:rsidR="00973D70" w:rsidRPr="00BB43B4">
        <w:rPr>
          <w:rFonts w:ascii="Garamond" w:hAnsi="Garamond"/>
          <w:szCs w:val="24"/>
        </w:rPr>
        <w:t>ë</w:t>
      </w:r>
      <w:r w:rsidRPr="00BB43B4">
        <w:rPr>
          <w:rFonts w:ascii="Garamond" w:hAnsi="Garamond"/>
          <w:szCs w:val="24"/>
        </w:rPr>
        <w:t xml:space="preserve"> vite para kulturave. </w:t>
      </w:r>
    </w:p>
    <w:p w14:paraId="10A27E7B" w14:textId="2852A64F" w:rsidR="005734FA" w:rsidRPr="00BB43B4" w:rsidRDefault="00636354" w:rsidP="00586D6E">
      <w:pPr>
        <w:pStyle w:val="Vorgabetext"/>
        <w:ind w:firstLine="284"/>
        <w:jc w:val="both"/>
        <w:rPr>
          <w:rFonts w:ascii="Garamond" w:hAnsi="Garamond"/>
          <w:szCs w:val="24"/>
        </w:rPr>
      </w:pPr>
      <w:r w:rsidRPr="00BB43B4">
        <w:rPr>
          <w:rFonts w:ascii="Garamond" w:hAnsi="Garamond"/>
          <w:szCs w:val="24"/>
        </w:rPr>
        <w:t>Pas k</w:t>
      </w:r>
      <w:r w:rsidR="00973D70" w:rsidRPr="00BB43B4">
        <w:rPr>
          <w:rFonts w:ascii="Garamond" w:hAnsi="Garamond"/>
          <w:szCs w:val="24"/>
        </w:rPr>
        <w:t>ë</w:t>
      </w:r>
      <w:r w:rsidRPr="00BB43B4">
        <w:rPr>
          <w:rFonts w:ascii="Garamond" w:hAnsi="Garamond"/>
          <w:szCs w:val="24"/>
        </w:rPr>
        <w:t xml:space="preserve">tij brezi </w:t>
      </w:r>
      <w:r w:rsidRPr="002E49D2">
        <w:rPr>
          <w:rFonts w:ascii="Garamond" w:hAnsi="Garamond"/>
          <w:i/>
          <w:szCs w:val="24"/>
        </w:rPr>
        <w:t>mbillen kulturat</w:t>
      </w:r>
      <w:r w:rsidRPr="00BB43B4">
        <w:rPr>
          <w:rFonts w:ascii="Garamond" w:hAnsi="Garamond"/>
          <w:szCs w:val="24"/>
        </w:rPr>
        <w:t xml:space="preserve"> baz</w:t>
      </w:r>
      <w:r w:rsidR="00973D70" w:rsidRPr="00BB43B4">
        <w:rPr>
          <w:rFonts w:ascii="Garamond" w:hAnsi="Garamond"/>
          <w:szCs w:val="24"/>
        </w:rPr>
        <w:t>ë</w:t>
      </w:r>
      <w:r w:rsidRPr="00BB43B4">
        <w:rPr>
          <w:rFonts w:ascii="Garamond" w:hAnsi="Garamond"/>
          <w:szCs w:val="24"/>
        </w:rPr>
        <w:t xml:space="preserve"> t</w:t>
      </w:r>
      <w:r w:rsidR="00973D70" w:rsidRPr="00BB43B4">
        <w:rPr>
          <w:rFonts w:ascii="Garamond" w:hAnsi="Garamond"/>
          <w:szCs w:val="24"/>
        </w:rPr>
        <w:t>ë</w:t>
      </w:r>
      <w:r w:rsidRPr="00BB43B4">
        <w:rPr>
          <w:rFonts w:ascii="Garamond" w:hAnsi="Garamond"/>
          <w:szCs w:val="24"/>
        </w:rPr>
        <w:t xml:space="preserve"> pyll</w:t>
      </w:r>
      <w:r w:rsidR="00973D70" w:rsidRPr="00BB43B4">
        <w:rPr>
          <w:rFonts w:ascii="Garamond" w:hAnsi="Garamond"/>
          <w:szCs w:val="24"/>
        </w:rPr>
        <w:t>ë</w:t>
      </w:r>
      <w:r w:rsidRPr="00BB43B4">
        <w:rPr>
          <w:rFonts w:ascii="Garamond" w:hAnsi="Garamond"/>
          <w:szCs w:val="24"/>
        </w:rPr>
        <w:t xml:space="preserve">zimeve, ku vendin kryesor e </w:t>
      </w:r>
      <w:r w:rsidR="00704213" w:rsidRPr="00BB43B4">
        <w:rPr>
          <w:rFonts w:ascii="Garamond" w:hAnsi="Garamond"/>
          <w:szCs w:val="24"/>
        </w:rPr>
        <w:t>zënë</w:t>
      </w:r>
      <w:r w:rsidRPr="00BB43B4">
        <w:rPr>
          <w:rFonts w:ascii="Garamond" w:hAnsi="Garamond"/>
          <w:szCs w:val="24"/>
        </w:rPr>
        <w:t xml:space="preserve"> pisha e detit e </w:t>
      </w:r>
      <w:r w:rsidR="005734FA" w:rsidRPr="00BB43B4">
        <w:rPr>
          <w:rFonts w:ascii="Garamond" w:hAnsi="Garamond"/>
          <w:szCs w:val="24"/>
        </w:rPr>
        <w:t>m</w:t>
      </w:r>
      <w:r w:rsidR="00973D70" w:rsidRPr="00BB43B4">
        <w:rPr>
          <w:rFonts w:ascii="Garamond" w:hAnsi="Garamond"/>
          <w:szCs w:val="24"/>
        </w:rPr>
        <w:t>ë</w:t>
      </w:r>
      <w:r w:rsidR="005734FA" w:rsidRPr="00BB43B4">
        <w:rPr>
          <w:rFonts w:ascii="Garamond" w:hAnsi="Garamond"/>
          <w:szCs w:val="24"/>
        </w:rPr>
        <w:t xml:space="preserve"> </w:t>
      </w:r>
      <w:r w:rsidRPr="00BB43B4">
        <w:rPr>
          <w:rFonts w:ascii="Garamond" w:hAnsi="Garamond"/>
          <w:szCs w:val="24"/>
        </w:rPr>
        <w:t>pas ajo e but</w:t>
      </w:r>
      <w:r w:rsidR="00973D70" w:rsidRPr="00BB43B4">
        <w:rPr>
          <w:rFonts w:ascii="Garamond" w:hAnsi="Garamond"/>
          <w:szCs w:val="24"/>
        </w:rPr>
        <w:t>ë</w:t>
      </w:r>
      <w:r w:rsidRPr="00BB43B4">
        <w:rPr>
          <w:rFonts w:ascii="Garamond" w:hAnsi="Garamond"/>
          <w:szCs w:val="24"/>
        </w:rPr>
        <w:t>. Mbjellja e tyre b</w:t>
      </w:r>
      <w:r w:rsidR="00973D70" w:rsidRPr="00BB43B4">
        <w:rPr>
          <w:rFonts w:ascii="Garamond" w:hAnsi="Garamond"/>
          <w:szCs w:val="24"/>
        </w:rPr>
        <w:t>ë</w:t>
      </w:r>
      <w:r w:rsidRPr="00BB43B4">
        <w:rPr>
          <w:rFonts w:ascii="Garamond" w:hAnsi="Garamond"/>
          <w:szCs w:val="24"/>
        </w:rPr>
        <w:t>het sipas nevoj</w:t>
      </w:r>
      <w:r w:rsidR="00973D70" w:rsidRPr="00BB43B4">
        <w:rPr>
          <w:rFonts w:ascii="Garamond" w:hAnsi="Garamond"/>
          <w:szCs w:val="24"/>
        </w:rPr>
        <w:t>ë</w:t>
      </w:r>
      <w:r w:rsidRPr="00BB43B4">
        <w:rPr>
          <w:rFonts w:ascii="Garamond" w:hAnsi="Garamond"/>
          <w:szCs w:val="24"/>
        </w:rPr>
        <w:t>s me ose pa vepra mbrojt</w:t>
      </w:r>
      <w:r w:rsidR="00973D70" w:rsidRPr="00BB43B4">
        <w:rPr>
          <w:rFonts w:ascii="Garamond" w:hAnsi="Garamond"/>
          <w:szCs w:val="24"/>
        </w:rPr>
        <w:t>ë</w:t>
      </w:r>
      <w:r w:rsidRPr="00BB43B4">
        <w:rPr>
          <w:rFonts w:ascii="Garamond" w:hAnsi="Garamond"/>
          <w:szCs w:val="24"/>
        </w:rPr>
        <w:t xml:space="preserve">se. Ato </w:t>
      </w:r>
      <w:r w:rsidR="00973D70" w:rsidRPr="00BB43B4">
        <w:rPr>
          <w:rFonts w:ascii="Garamond" w:hAnsi="Garamond"/>
          <w:szCs w:val="24"/>
        </w:rPr>
        <w:t>mbillen me skemë</w:t>
      </w:r>
      <w:r w:rsidRPr="00BB43B4">
        <w:rPr>
          <w:rFonts w:ascii="Garamond" w:hAnsi="Garamond"/>
          <w:szCs w:val="24"/>
        </w:rPr>
        <w:t xml:space="preserve"> 2x2 </w:t>
      </w:r>
      <w:r w:rsidR="005734FA" w:rsidRPr="00BB43B4">
        <w:rPr>
          <w:rFonts w:ascii="Garamond" w:hAnsi="Garamond"/>
          <w:szCs w:val="24"/>
        </w:rPr>
        <w:t xml:space="preserve">m, me </w:t>
      </w:r>
      <w:r w:rsidR="005734FA" w:rsidRPr="00BB43B4">
        <w:rPr>
          <w:rFonts w:ascii="Garamond" w:hAnsi="Garamond"/>
          <w:szCs w:val="24"/>
        </w:rPr>
        <w:lastRenderedPageBreak/>
        <w:t>fidan</w:t>
      </w:r>
      <w:r w:rsidR="00973D70" w:rsidRPr="00BB43B4">
        <w:rPr>
          <w:rFonts w:ascii="Garamond" w:hAnsi="Garamond"/>
          <w:szCs w:val="24"/>
        </w:rPr>
        <w:t>ë</w:t>
      </w:r>
      <w:r w:rsidR="005734FA" w:rsidRPr="00BB43B4">
        <w:rPr>
          <w:rFonts w:ascii="Garamond" w:hAnsi="Garamond"/>
          <w:szCs w:val="24"/>
        </w:rPr>
        <w:t xml:space="preserve"> t</w:t>
      </w:r>
      <w:r w:rsidR="00973D70" w:rsidRPr="00BB43B4">
        <w:rPr>
          <w:rFonts w:ascii="Garamond" w:hAnsi="Garamond"/>
          <w:szCs w:val="24"/>
        </w:rPr>
        <w:t>ë</w:t>
      </w:r>
      <w:r w:rsidR="005734FA" w:rsidRPr="00BB43B4">
        <w:rPr>
          <w:rFonts w:ascii="Garamond" w:hAnsi="Garamond"/>
          <w:szCs w:val="24"/>
        </w:rPr>
        <w:t xml:space="preserve"> rritur </w:t>
      </w:r>
      <w:r w:rsidR="00472C13" w:rsidRPr="00BB43B4">
        <w:rPr>
          <w:rFonts w:ascii="Garamond" w:hAnsi="Garamond"/>
          <w:szCs w:val="24"/>
        </w:rPr>
        <w:t xml:space="preserve">me </w:t>
      </w:r>
      <w:r w:rsidRPr="00BB43B4">
        <w:rPr>
          <w:rFonts w:ascii="Garamond" w:hAnsi="Garamond"/>
          <w:szCs w:val="24"/>
        </w:rPr>
        <w:t>buk</w:t>
      </w:r>
      <w:r w:rsidR="00973D70" w:rsidRPr="00BB43B4">
        <w:rPr>
          <w:rFonts w:ascii="Garamond" w:hAnsi="Garamond"/>
          <w:szCs w:val="24"/>
        </w:rPr>
        <w:t>ë</w:t>
      </w:r>
      <w:r w:rsidRPr="00BB43B4">
        <w:rPr>
          <w:rFonts w:ascii="Garamond" w:hAnsi="Garamond"/>
          <w:szCs w:val="24"/>
        </w:rPr>
        <w:t xml:space="preserve"> dheu. N</w:t>
      </w:r>
      <w:r w:rsidR="00973D70" w:rsidRPr="00BB43B4">
        <w:rPr>
          <w:rFonts w:ascii="Garamond" w:hAnsi="Garamond"/>
          <w:szCs w:val="24"/>
        </w:rPr>
        <w:t>ë</w:t>
      </w:r>
      <w:r w:rsidRPr="00BB43B4">
        <w:rPr>
          <w:rFonts w:ascii="Garamond" w:hAnsi="Garamond"/>
          <w:szCs w:val="24"/>
        </w:rPr>
        <w:t xml:space="preserve"> rast se nuk ka l</w:t>
      </w:r>
      <w:r w:rsidR="00973D70" w:rsidRPr="00BB43B4">
        <w:rPr>
          <w:rFonts w:ascii="Garamond" w:hAnsi="Garamond"/>
          <w:szCs w:val="24"/>
        </w:rPr>
        <w:t>ë</w:t>
      </w:r>
      <w:r w:rsidRPr="00BB43B4">
        <w:rPr>
          <w:rFonts w:ascii="Garamond" w:hAnsi="Garamond"/>
          <w:szCs w:val="24"/>
        </w:rPr>
        <w:t>vizje ere mund t</w:t>
      </w:r>
      <w:r w:rsidR="00973D70" w:rsidRPr="00BB43B4">
        <w:rPr>
          <w:rFonts w:ascii="Garamond" w:hAnsi="Garamond"/>
          <w:szCs w:val="24"/>
        </w:rPr>
        <w:t>ë</w:t>
      </w:r>
      <w:r w:rsidRPr="00BB43B4">
        <w:rPr>
          <w:rFonts w:ascii="Garamond" w:hAnsi="Garamond"/>
          <w:szCs w:val="24"/>
        </w:rPr>
        <w:t xml:space="preserve"> b</w:t>
      </w:r>
      <w:r w:rsidR="00973D70" w:rsidRPr="00BB43B4">
        <w:rPr>
          <w:rFonts w:ascii="Garamond" w:hAnsi="Garamond"/>
          <w:szCs w:val="24"/>
        </w:rPr>
        <w:t>ë</w:t>
      </w:r>
      <w:r w:rsidRPr="00BB43B4">
        <w:rPr>
          <w:rFonts w:ascii="Garamond" w:hAnsi="Garamond"/>
          <w:szCs w:val="24"/>
        </w:rPr>
        <w:t>het edhe mbjellja me far</w:t>
      </w:r>
      <w:r w:rsidR="00973D70" w:rsidRPr="00BB43B4">
        <w:rPr>
          <w:rFonts w:ascii="Garamond" w:hAnsi="Garamond"/>
          <w:szCs w:val="24"/>
        </w:rPr>
        <w:t>ë</w:t>
      </w:r>
      <w:r w:rsidRPr="00BB43B4">
        <w:rPr>
          <w:rFonts w:ascii="Garamond" w:hAnsi="Garamond"/>
          <w:szCs w:val="24"/>
        </w:rPr>
        <w:t>. M</w:t>
      </w:r>
      <w:r w:rsidR="00973D70" w:rsidRPr="00BB43B4">
        <w:rPr>
          <w:rFonts w:ascii="Garamond" w:hAnsi="Garamond"/>
          <w:szCs w:val="24"/>
        </w:rPr>
        <w:t>ë</w:t>
      </w:r>
      <w:r w:rsidRPr="00BB43B4">
        <w:rPr>
          <w:rFonts w:ascii="Garamond" w:hAnsi="Garamond"/>
          <w:szCs w:val="24"/>
        </w:rPr>
        <w:t xml:space="preserve"> n</w:t>
      </w:r>
      <w:r w:rsidR="00973D70" w:rsidRPr="00BB43B4">
        <w:rPr>
          <w:rFonts w:ascii="Garamond" w:hAnsi="Garamond"/>
          <w:szCs w:val="24"/>
        </w:rPr>
        <w:t>ë</w:t>
      </w:r>
      <w:r w:rsidRPr="00BB43B4">
        <w:rPr>
          <w:rFonts w:ascii="Garamond" w:hAnsi="Garamond"/>
          <w:szCs w:val="24"/>
        </w:rPr>
        <w:t xml:space="preserve"> brend</w:t>
      </w:r>
      <w:r w:rsidR="00973D70" w:rsidRPr="00BB43B4">
        <w:rPr>
          <w:rFonts w:ascii="Garamond" w:hAnsi="Garamond"/>
          <w:szCs w:val="24"/>
        </w:rPr>
        <w:t>ë</w:t>
      </w:r>
      <w:r w:rsidRPr="00BB43B4">
        <w:rPr>
          <w:rFonts w:ascii="Garamond" w:hAnsi="Garamond"/>
          <w:szCs w:val="24"/>
        </w:rPr>
        <w:t>si t</w:t>
      </w:r>
      <w:r w:rsidR="00973D70" w:rsidRPr="00BB43B4">
        <w:rPr>
          <w:rFonts w:ascii="Garamond" w:hAnsi="Garamond"/>
          <w:szCs w:val="24"/>
        </w:rPr>
        <w:t>ë</w:t>
      </w:r>
      <w:r w:rsidRPr="00BB43B4">
        <w:rPr>
          <w:rFonts w:ascii="Garamond" w:hAnsi="Garamond"/>
          <w:szCs w:val="24"/>
        </w:rPr>
        <w:t xml:space="preserve"> objektit mund t</w:t>
      </w:r>
      <w:r w:rsidR="00973D70" w:rsidRPr="00BB43B4">
        <w:rPr>
          <w:rFonts w:ascii="Garamond" w:hAnsi="Garamond"/>
          <w:szCs w:val="24"/>
        </w:rPr>
        <w:t>ë</w:t>
      </w:r>
      <w:r w:rsidRPr="00BB43B4">
        <w:rPr>
          <w:rFonts w:ascii="Garamond" w:hAnsi="Garamond"/>
          <w:szCs w:val="24"/>
        </w:rPr>
        <w:t xml:space="preserve"> mbillen pisha radiate. Larg bregut t</w:t>
      </w:r>
      <w:r w:rsidR="00973D70" w:rsidRPr="00BB43B4">
        <w:rPr>
          <w:rFonts w:ascii="Garamond" w:hAnsi="Garamond"/>
          <w:szCs w:val="24"/>
        </w:rPr>
        <w:t>ë</w:t>
      </w:r>
      <w:r w:rsidRPr="00BB43B4">
        <w:rPr>
          <w:rFonts w:ascii="Garamond" w:hAnsi="Garamond"/>
          <w:szCs w:val="24"/>
        </w:rPr>
        <w:t xml:space="preserve"> detit mund t</w:t>
      </w:r>
      <w:r w:rsidR="00973D70" w:rsidRPr="00BB43B4">
        <w:rPr>
          <w:rFonts w:ascii="Garamond" w:hAnsi="Garamond"/>
          <w:szCs w:val="24"/>
        </w:rPr>
        <w:t>ë</w:t>
      </w:r>
      <w:r w:rsidRPr="00BB43B4">
        <w:rPr>
          <w:rFonts w:ascii="Garamond" w:hAnsi="Garamond"/>
          <w:szCs w:val="24"/>
        </w:rPr>
        <w:t xml:space="preserve"> mbillet edhe pisha e eg</w:t>
      </w:r>
      <w:r w:rsidR="00973D70" w:rsidRPr="00BB43B4">
        <w:rPr>
          <w:rFonts w:ascii="Garamond" w:hAnsi="Garamond"/>
          <w:szCs w:val="24"/>
        </w:rPr>
        <w:t>ë</w:t>
      </w:r>
      <w:r w:rsidRPr="00BB43B4">
        <w:rPr>
          <w:rFonts w:ascii="Garamond" w:hAnsi="Garamond"/>
          <w:szCs w:val="24"/>
        </w:rPr>
        <w:t>r, selvia, ekualipti (</w:t>
      </w:r>
      <w:r w:rsidRPr="00BB43B4">
        <w:rPr>
          <w:rFonts w:ascii="Garamond" w:hAnsi="Garamond"/>
          <w:i/>
          <w:szCs w:val="24"/>
        </w:rPr>
        <w:t>E. rostra</w:t>
      </w:r>
      <w:r w:rsidRPr="00BB43B4">
        <w:rPr>
          <w:rFonts w:ascii="Garamond" w:hAnsi="Garamond"/>
          <w:szCs w:val="24"/>
        </w:rPr>
        <w:t>), etj. N</w:t>
      </w:r>
      <w:r w:rsidR="00973D70" w:rsidRPr="00BB43B4">
        <w:rPr>
          <w:rFonts w:ascii="Garamond" w:hAnsi="Garamond"/>
          <w:szCs w:val="24"/>
        </w:rPr>
        <w:t>ë</w:t>
      </w:r>
      <w:r w:rsidRPr="00BB43B4">
        <w:rPr>
          <w:rFonts w:ascii="Garamond" w:hAnsi="Garamond"/>
          <w:szCs w:val="24"/>
        </w:rPr>
        <w:t xml:space="preserve"> ult</w:t>
      </w:r>
      <w:r w:rsidR="00973D70" w:rsidRPr="00BB43B4">
        <w:rPr>
          <w:rFonts w:ascii="Garamond" w:hAnsi="Garamond"/>
          <w:szCs w:val="24"/>
        </w:rPr>
        <w:t>ë</w:t>
      </w:r>
      <w:r w:rsidRPr="00BB43B4">
        <w:rPr>
          <w:rFonts w:ascii="Garamond" w:hAnsi="Garamond"/>
          <w:szCs w:val="24"/>
        </w:rPr>
        <w:t>sirat e kripura dhe n</w:t>
      </w:r>
      <w:r w:rsidR="00973D70" w:rsidRPr="00BB43B4">
        <w:rPr>
          <w:rFonts w:ascii="Garamond" w:hAnsi="Garamond"/>
          <w:szCs w:val="24"/>
        </w:rPr>
        <w:t>ë</w:t>
      </w:r>
      <w:r w:rsidRPr="00BB43B4">
        <w:rPr>
          <w:rFonts w:ascii="Garamond" w:hAnsi="Garamond"/>
          <w:szCs w:val="24"/>
        </w:rPr>
        <w:t xml:space="preserve"> p</w:t>
      </w:r>
      <w:r w:rsidR="00973D70" w:rsidRPr="00BB43B4">
        <w:rPr>
          <w:rFonts w:ascii="Garamond" w:hAnsi="Garamond"/>
          <w:szCs w:val="24"/>
        </w:rPr>
        <w:t>ë</w:t>
      </w:r>
      <w:r w:rsidRPr="00BB43B4">
        <w:rPr>
          <w:rFonts w:ascii="Garamond" w:hAnsi="Garamond"/>
          <w:szCs w:val="24"/>
        </w:rPr>
        <w:t>rb</w:t>
      </w:r>
      <w:r w:rsidR="00973D70" w:rsidRPr="00BB43B4">
        <w:rPr>
          <w:rFonts w:ascii="Garamond" w:hAnsi="Garamond"/>
          <w:szCs w:val="24"/>
        </w:rPr>
        <w:t>ë</w:t>
      </w:r>
      <w:r w:rsidRPr="00BB43B4">
        <w:rPr>
          <w:rFonts w:ascii="Garamond" w:hAnsi="Garamond"/>
          <w:szCs w:val="24"/>
        </w:rPr>
        <w:t>rje fizike 80 % argjil</w:t>
      </w:r>
      <w:r w:rsidR="00973D70" w:rsidRPr="00BB43B4">
        <w:rPr>
          <w:rFonts w:ascii="Garamond" w:hAnsi="Garamond"/>
          <w:szCs w:val="24"/>
        </w:rPr>
        <w:t>ë</w:t>
      </w:r>
      <w:r w:rsidRPr="00BB43B4">
        <w:rPr>
          <w:rFonts w:ascii="Garamond" w:hAnsi="Garamond"/>
          <w:szCs w:val="24"/>
        </w:rPr>
        <w:t xml:space="preserve"> ranore, mund t</w:t>
      </w:r>
      <w:r w:rsidR="00973D70" w:rsidRPr="00BB43B4">
        <w:rPr>
          <w:rFonts w:ascii="Garamond" w:hAnsi="Garamond"/>
          <w:szCs w:val="24"/>
        </w:rPr>
        <w:t>ë</w:t>
      </w:r>
      <w:r w:rsidRPr="00BB43B4">
        <w:rPr>
          <w:rFonts w:ascii="Garamond" w:hAnsi="Garamond"/>
          <w:szCs w:val="24"/>
        </w:rPr>
        <w:t xml:space="preserve"> mbillet plepi. Kur jan</w:t>
      </w:r>
      <w:r w:rsidR="00973D70" w:rsidRPr="00BB43B4">
        <w:rPr>
          <w:rFonts w:ascii="Garamond" w:hAnsi="Garamond"/>
          <w:szCs w:val="24"/>
        </w:rPr>
        <w:t>ë</w:t>
      </w:r>
      <w:r w:rsidRPr="00BB43B4">
        <w:rPr>
          <w:rFonts w:ascii="Garamond" w:hAnsi="Garamond"/>
          <w:szCs w:val="24"/>
        </w:rPr>
        <w:t xml:space="preserve"> t</w:t>
      </w:r>
      <w:r w:rsidR="00973D70" w:rsidRPr="00BB43B4">
        <w:rPr>
          <w:rFonts w:ascii="Garamond" w:hAnsi="Garamond"/>
          <w:szCs w:val="24"/>
        </w:rPr>
        <w:t>ë</w:t>
      </w:r>
      <w:r w:rsidRPr="00BB43B4">
        <w:rPr>
          <w:rFonts w:ascii="Garamond" w:hAnsi="Garamond"/>
          <w:szCs w:val="24"/>
        </w:rPr>
        <w:t xml:space="preserve"> kripura, duhen marr</w:t>
      </w:r>
      <w:r w:rsidR="00973D70" w:rsidRPr="00BB43B4">
        <w:rPr>
          <w:rFonts w:ascii="Garamond" w:hAnsi="Garamond"/>
          <w:szCs w:val="24"/>
        </w:rPr>
        <w:t>ë</w:t>
      </w:r>
      <w:r w:rsidRPr="00BB43B4">
        <w:rPr>
          <w:rFonts w:ascii="Garamond" w:hAnsi="Garamond"/>
          <w:szCs w:val="24"/>
        </w:rPr>
        <w:t xml:space="preserve"> masa shkrip</w:t>
      </w:r>
      <w:r w:rsidR="00973D70" w:rsidRPr="00BB43B4">
        <w:rPr>
          <w:rFonts w:ascii="Garamond" w:hAnsi="Garamond"/>
          <w:szCs w:val="24"/>
        </w:rPr>
        <w:t>ë</w:t>
      </w:r>
      <w:r w:rsidRPr="00BB43B4">
        <w:rPr>
          <w:rFonts w:ascii="Garamond" w:hAnsi="Garamond"/>
          <w:szCs w:val="24"/>
        </w:rPr>
        <w:t xml:space="preserve">zimi, </w:t>
      </w:r>
      <w:r w:rsidR="00472C13" w:rsidRPr="00BB43B4">
        <w:rPr>
          <w:rFonts w:ascii="Garamond" w:hAnsi="Garamond"/>
          <w:szCs w:val="24"/>
        </w:rPr>
        <w:t>por</w:t>
      </w:r>
      <w:r w:rsidRPr="00BB43B4">
        <w:rPr>
          <w:rFonts w:ascii="Garamond" w:hAnsi="Garamond"/>
          <w:szCs w:val="24"/>
        </w:rPr>
        <w:t xml:space="preserve"> jan</w:t>
      </w:r>
      <w:r w:rsidR="00973D70" w:rsidRPr="00BB43B4">
        <w:rPr>
          <w:rFonts w:ascii="Garamond" w:hAnsi="Garamond"/>
          <w:szCs w:val="24"/>
        </w:rPr>
        <w:t>ë</w:t>
      </w:r>
      <w:r w:rsidRPr="00BB43B4">
        <w:rPr>
          <w:rFonts w:ascii="Garamond" w:hAnsi="Garamond"/>
          <w:szCs w:val="24"/>
        </w:rPr>
        <w:t xml:space="preserve"> shum</w:t>
      </w:r>
      <w:r w:rsidR="00973D70" w:rsidRPr="00BB43B4">
        <w:rPr>
          <w:rFonts w:ascii="Garamond" w:hAnsi="Garamond"/>
          <w:szCs w:val="24"/>
        </w:rPr>
        <w:t>ë</w:t>
      </w:r>
      <w:r w:rsidRPr="00BB43B4">
        <w:rPr>
          <w:rFonts w:ascii="Garamond" w:hAnsi="Garamond"/>
          <w:szCs w:val="24"/>
        </w:rPr>
        <w:t xml:space="preserve"> t</w:t>
      </w:r>
      <w:r w:rsidR="00973D70" w:rsidRPr="00BB43B4">
        <w:rPr>
          <w:rFonts w:ascii="Garamond" w:hAnsi="Garamond"/>
          <w:szCs w:val="24"/>
        </w:rPr>
        <w:t>ë</w:t>
      </w:r>
      <w:r w:rsidR="00472C13" w:rsidRPr="00BB43B4">
        <w:rPr>
          <w:rFonts w:ascii="Garamond" w:hAnsi="Garamond"/>
          <w:szCs w:val="24"/>
        </w:rPr>
        <w:t xml:space="preserve"> kushtueshme.</w:t>
      </w:r>
    </w:p>
    <w:p w14:paraId="16947DF0" w14:textId="371489BC" w:rsidR="007D326B" w:rsidRPr="00BB43B4" w:rsidRDefault="00636354" w:rsidP="00704213">
      <w:pPr>
        <w:pStyle w:val="Vorgabetext"/>
        <w:ind w:firstLine="284"/>
        <w:jc w:val="both"/>
        <w:rPr>
          <w:rFonts w:ascii="Garamond" w:hAnsi="Garamond"/>
          <w:szCs w:val="24"/>
        </w:rPr>
      </w:pPr>
      <w:r w:rsidRPr="00BB43B4">
        <w:rPr>
          <w:rFonts w:ascii="Garamond" w:hAnsi="Garamond"/>
          <w:szCs w:val="24"/>
        </w:rPr>
        <w:t>N</w:t>
      </w:r>
      <w:r w:rsidR="00973D70" w:rsidRPr="00BB43B4">
        <w:rPr>
          <w:rFonts w:ascii="Garamond" w:hAnsi="Garamond"/>
          <w:szCs w:val="24"/>
        </w:rPr>
        <w:t>ë</w:t>
      </w:r>
      <w:r w:rsidRPr="00BB43B4">
        <w:rPr>
          <w:rFonts w:ascii="Garamond" w:hAnsi="Garamond"/>
          <w:szCs w:val="24"/>
        </w:rPr>
        <w:t xml:space="preserve"> zon</w:t>
      </w:r>
      <w:r w:rsidR="00973D70" w:rsidRPr="00BB43B4">
        <w:rPr>
          <w:rFonts w:ascii="Garamond" w:hAnsi="Garamond"/>
          <w:szCs w:val="24"/>
        </w:rPr>
        <w:t>ë</w:t>
      </w:r>
      <w:r w:rsidRPr="00BB43B4">
        <w:rPr>
          <w:rFonts w:ascii="Garamond" w:hAnsi="Garamond"/>
          <w:szCs w:val="24"/>
        </w:rPr>
        <w:t>n bregdetare jonike si Qiparo, Borsh e Himar</w:t>
      </w:r>
      <w:r w:rsidR="00973D70" w:rsidRPr="00BB43B4">
        <w:rPr>
          <w:rFonts w:ascii="Garamond" w:hAnsi="Garamond"/>
          <w:szCs w:val="24"/>
        </w:rPr>
        <w:t>ë</w:t>
      </w:r>
      <w:r w:rsidRPr="00BB43B4">
        <w:rPr>
          <w:rFonts w:ascii="Garamond" w:hAnsi="Garamond"/>
          <w:szCs w:val="24"/>
        </w:rPr>
        <w:t>, ku fushat jan</w:t>
      </w:r>
      <w:r w:rsidR="00973D70" w:rsidRPr="00BB43B4">
        <w:rPr>
          <w:rFonts w:ascii="Garamond" w:hAnsi="Garamond"/>
          <w:szCs w:val="24"/>
        </w:rPr>
        <w:t>ë</w:t>
      </w:r>
      <w:r w:rsidRPr="00BB43B4">
        <w:rPr>
          <w:rFonts w:ascii="Garamond" w:hAnsi="Garamond"/>
          <w:szCs w:val="24"/>
        </w:rPr>
        <w:t xml:space="preserve"> mbjell</w:t>
      </w:r>
      <w:r w:rsidR="00973D70" w:rsidRPr="00BB43B4">
        <w:rPr>
          <w:rFonts w:ascii="Garamond" w:hAnsi="Garamond"/>
          <w:szCs w:val="24"/>
        </w:rPr>
        <w:t>ë</w:t>
      </w:r>
      <w:r w:rsidRPr="00BB43B4">
        <w:rPr>
          <w:rFonts w:ascii="Garamond" w:hAnsi="Garamond"/>
          <w:szCs w:val="24"/>
        </w:rPr>
        <w:t xml:space="preserve"> me agrume e ullinj, </w:t>
      </w:r>
      <w:r w:rsidR="00973D70" w:rsidRPr="00BB43B4">
        <w:rPr>
          <w:rFonts w:ascii="Garamond" w:hAnsi="Garamond"/>
          <w:szCs w:val="24"/>
        </w:rPr>
        <w:t>ë</w:t>
      </w:r>
      <w:r w:rsidRPr="00BB43B4">
        <w:rPr>
          <w:rFonts w:ascii="Garamond" w:hAnsi="Garamond"/>
          <w:szCs w:val="24"/>
        </w:rPr>
        <w:t>sht</w:t>
      </w:r>
      <w:r w:rsidR="00973D70" w:rsidRPr="00BB43B4">
        <w:rPr>
          <w:rFonts w:ascii="Garamond" w:hAnsi="Garamond"/>
          <w:szCs w:val="24"/>
        </w:rPr>
        <w:t>ë</w:t>
      </w:r>
      <w:r w:rsidRPr="00BB43B4">
        <w:rPr>
          <w:rFonts w:ascii="Garamond" w:hAnsi="Garamond"/>
          <w:szCs w:val="24"/>
        </w:rPr>
        <w:t xml:space="preserve"> e nevojshme t</w:t>
      </w:r>
      <w:r w:rsidR="00973D70" w:rsidRPr="00BB43B4">
        <w:rPr>
          <w:rFonts w:ascii="Garamond" w:hAnsi="Garamond"/>
          <w:szCs w:val="24"/>
        </w:rPr>
        <w:t>ë</w:t>
      </w:r>
      <w:r w:rsidRPr="00BB43B4">
        <w:rPr>
          <w:rFonts w:ascii="Garamond" w:hAnsi="Garamond"/>
          <w:szCs w:val="24"/>
        </w:rPr>
        <w:t xml:space="preserve"> krijohet nj</w:t>
      </w:r>
      <w:r w:rsidR="00973D70" w:rsidRPr="00BB43B4">
        <w:rPr>
          <w:rFonts w:ascii="Garamond" w:hAnsi="Garamond"/>
          <w:szCs w:val="24"/>
        </w:rPr>
        <w:t>ë</w:t>
      </w:r>
      <w:r w:rsidRPr="00BB43B4">
        <w:rPr>
          <w:rFonts w:ascii="Garamond" w:hAnsi="Garamond"/>
          <w:szCs w:val="24"/>
        </w:rPr>
        <w:t xml:space="preserve"> brez mbrojt</w:t>
      </w:r>
      <w:r w:rsidR="00973D70" w:rsidRPr="00BB43B4">
        <w:rPr>
          <w:rFonts w:ascii="Garamond" w:hAnsi="Garamond"/>
          <w:szCs w:val="24"/>
        </w:rPr>
        <w:t>ë</w:t>
      </w:r>
      <w:r w:rsidRPr="00BB43B4">
        <w:rPr>
          <w:rFonts w:ascii="Garamond" w:hAnsi="Garamond"/>
          <w:szCs w:val="24"/>
        </w:rPr>
        <w:t xml:space="preserve">s i </w:t>
      </w:r>
      <w:r w:rsidR="00704213" w:rsidRPr="00BB43B4">
        <w:rPr>
          <w:rFonts w:ascii="Garamond" w:hAnsi="Garamond"/>
          <w:szCs w:val="24"/>
        </w:rPr>
        <w:t>gjerë</w:t>
      </w:r>
      <w:r w:rsidRPr="00BB43B4">
        <w:rPr>
          <w:rFonts w:ascii="Garamond" w:hAnsi="Garamond"/>
          <w:szCs w:val="24"/>
        </w:rPr>
        <w:t xml:space="preserve"> me pisha deti ose pish</w:t>
      </w:r>
      <w:r w:rsidR="00973D70" w:rsidRPr="00BB43B4">
        <w:rPr>
          <w:rFonts w:ascii="Garamond" w:hAnsi="Garamond"/>
          <w:szCs w:val="24"/>
        </w:rPr>
        <w:t>ë</w:t>
      </w:r>
      <w:r w:rsidRPr="00BB43B4">
        <w:rPr>
          <w:rFonts w:ascii="Garamond" w:hAnsi="Garamond"/>
          <w:szCs w:val="24"/>
        </w:rPr>
        <w:t xml:space="preserve"> t</w:t>
      </w:r>
      <w:r w:rsidR="00973D70" w:rsidRPr="00BB43B4">
        <w:rPr>
          <w:rFonts w:ascii="Garamond" w:hAnsi="Garamond"/>
          <w:szCs w:val="24"/>
        </w:rPr>
        <w:t>ë</w:t>
      </w:r>
      <w:r w:rsidRPr="00BB43B4">
        <w:rPr>
          <w:rFonts w:ascii="Garamond" w:hAnsi="Garamond"/>
          <w:szCs w:val="24"/>
        </w:rPr>
        <w:t xml:space="preserve"> but</w:t>
      </w:r>
      <w:r w:rsidR="00973D70" w:rsidRPr="00BB43B4">
        <w:rPr>
          <w:rFonts w:ascii="Garamond" w:hAnsi="Garamond"/>
          <w:szCs w:val="24"/>
        </w:rPr>
        <w:t>ë</w:t>
      </w:r>
      <w:r w:rsidRPr="00BB43B4">
        <w:rPr>
          <w:rFonts w:ascii="Garamond" w:hAnsi="Garamond"/>
          <w:szCs w:val="24"/>
        </w:rPr>
        <w:t xml:space="preserve"> p</w:t>
      </w:r>
      <w:r w:rsidR="00973D70" w:rsidRPr="00BB43B4">
        <w:rPr>
          <w:rFonts w:ascii="Garamond" w:hAnsi="Garamond"/>
          <w:szCs w:val="24"/>
        </w:rPr>
        <w:t>ë</w:t>
      </w:r>
      <w:r w:rsidRPr="00BB43B4">
        <w:rPr>
          <w:rFonts w:ascii="Garamond" w:hAnsi="Garamond"/>
          <w:szCs w:val="24"/>
        </w:rPr>
        <w:t xml:space="preserve">r mbrojtjen e kulturave nga era e </w:t>
      </w:r>
      <w:r w:rsidR="005734FA" w:rsidRPr="00BB43B4">
        <w:rPr>
          <w:rFonts w:ascii="Garamond" w:hAnsi="Garamond"/>
          <w:szCs w:val="24"/>
        </w:rPr>
        <w:t>detit. Mbjelljet b</w:t>
      </w:r>
      <w:r w:rsidR="00973D70" w:rsidRPr="00BB43B4">
        <w:rPr>
          <w:rFonts w:ascii="Garamond" w:hAnsi="Garamond"/>
          <w:szCs w:val="24"/>
        </w:rPr>
        <w:t>ë</w:t>
      </w:r>
      <w:r w:rsidR="005734FA" w:rsidRPr="00BB43B4">
        <w:rPr>
          <w:rFonts w:ascii="Garamond" w:hAnsi="Garamond"/>
          <w:szCs w:val="24"/>
        </w:rPr>
        <w:t>hen n</w:t>
      </w:r>
      <w:r w:rsidR="00973D70" w:rsidRPr="00BB43B4">
        <w:rPr>
          <w:rFonts w:ascii="Garamond" w:hAnsi="Garamond"/>
          <w:szCs w:val="24"/>
        </w:rPr>
        <w:t>ë</w:t>
      </w:r>
      <w:r w:rsidR="005734FA" w:rsidRPr="00BB43B4">
        <w:rPr>
          <w:rFonts w:ascii="Garamond" w:hAnsi="Garamond"/>
          <w:szCs w:val="24"/>
        </w:rPr>
        <w:t xml:space="preserve"> gropa</w:t>
      </w:r>
      <w:r w:rsidR="00472C13" w:rsidRPr="00BB43B4">
        <w:rPr>
          <w:rFonts w:ascii="Garamond" w:hAnsi="Garamond"/>
          <w:szCs w:val="24"/>
        </w:rPr>
        <w:t xml:space="preserve"> </w:t>
      </w:r>
      <w:r w:rsidR="005734FA" w:rsidRPr="00BB43B4">
        <w:rPr>
          <w:rFonts w:ascii="Garamond" w:hAnsi="Garamond"/>
          <w:szCs w:val="24"/>
        </w:rPr>
        <w:t>60</w:t>
      </w:r>
      <w:r w:rsidRPr="00BB43B4">
        <w:rPr>
          <w:rFonts w:ascii="Garamond" w:hAnsi="Garamond"/>
          <w:szCs w:val="24"/>
        </w:rPr>
        <w:t>x ose 80x80x80 cm. Farat e pish</w:t>
      </w:r>
      <w:r w:rsidR="00973D70" w:rsidRPr="00BB43B4">
        <w:rPr>
          <w:rFonts w:ascii="Garamond" w:hAnsi="Garamond"/>
          <w:szCs w:val="24"/>
        </w:rPr>
        <w:t>ë</w:t>
      </w:r>
      <w:r w:rsidRPr="00BB43B4">
        <w:rPr>
          <w:rFonts w:ascii="Garamond" w:hAnsi="Garamond"/>
          <w:szCs w:val="24"/>
        </w:rPr>
        <w:t>s s</w:t>
      </w:r>
      <w:r w:rsidR="00973D70" w:rsidRPr="00BB43B4">
        <w:rPr>
          <w:rFonts w:ascii="Garamond" w:hAnsi="Garamond"/>
          <w:szCs w:val="24"/>
        </w:rPr>
        <w:t>ë</w:t>
      </w:r>
      <w:r w:rsidRPr="00BB43B4">
        <w:rPr>
          <w:rFonts w:ascii="Garamond" w:hAnsi="Garamond"/>
          <w:szCs w:val="24"/>
        </w:rPr>
        <w:t xml:space="preserve"> but</w:t>
      </w:r>
      <w:r w:rsidR="00973D70" w:rsidRPr="00BB43B4">
        <w:rPr>
          <w:rFonts w:ascii="Garamond" w:hAnsi="Garamond"/>
          <w:szCs w:val="24"/>
        </w:rPr>
        <w:t>ë</w:t>
      </w:r>
      <w:r w:rsidRPr="00BB43B4">
        <w:rPr>
          <w:rFonts w:ascii="Garamond" w:hAnsi="Garamond"/>
          <w:szCs w:val="24"/>
        </w:rPr>
        <w:t xml:space="preserve"> e t</w:t>
      </w:r>
      <w:r w:rsidR="00973D70" w:rsidRPr="00BB43B4">
        <w:rPr>
          <w:rFonts w:ascii="Garamond" w:hAnsi="Garamond"/>
          <w:szCs w:val="24"/>
        </w:rPr>
        <w:t>ë</w:t>
      </w:r>
      <w:r w:rsidRPr="00BB43B4">
        <w:rPr>
          <w:rFonts w:ascii="Garamond" w:hAnsi="Garamond"/>
          <w:szCs w:val="24"/>
        </w:rPr>
        <w:t xml:space="preserve"> detit mund mbillet </w:t>
      </w:r>
      <w:r w:rsidR="000515C3" w:rsidRPr="00BB43B4">
        <w:rPr>
          <w:rFonts w:ascii="Garamond" w:hAnsi="Garamond"/>
          <w:szCs w:val="24"/>
        </w:rPr>
        <w:t>n</w:t>
      </w:r>
      <w:r w:rsidR="00973D70" w:rsidRPr="00BB43B4">
        <w:rPr>
          <w:rFonts w:ascii="Garamond" w:hAnsi="Garamond"/>
          <w:szCs w:val="24"/>
        </w:rPr>
        <w:t>ë</w:t>
      </w:r>
      <w:r w:rsidRPr="00BB43B4">
        <w:rPr>
          <w:rFonts w:ascii="Garamond" w:hAnsi="Garamond"/>
          <w:szCs w:val="24"/>
        </w:rPr>
        <w:t xml:space="preserve"> gropa 40x40x40. Kur mbjellja b</w:t>
      </w:r>
      <w:r w:rsidR="00973D70" w:rsidRPr="00BB43B4">
        <w:rPr>
          <w:rFonts w:ascii="Garamond" w:hAnsi="Garamond"/>
          <w:szCs w:val="24"/>
        </w:rPr>
        <w:t>ë</w:t>
      </w:r>
      <w:r w:rsidRPr="00BB43B4">
        <w:rPr>
          <w:rFonts w:ascii="Garamond" w:hAnsi="Garamond"/>
          <w:szCs w:val="24"/>
        </w:rPr>
        <w:t xml:space="preserve">het me brazda, </w:t>
      </w:r>
      <w:r w:rsidR="000515C3" w:rsidRPr="00BB43B4">
        <w:rPr>
          <w:rFonts w:ascii="Garamond" w:hAnsi="Garamond"/>
          <w:szCs w:val="24"/>
        </w:rPr>
        <w:t>f</w:t>
      </w:r>
      <w:r w:rsidRPr="00BB43B4">
        <w:rPr>
          <w:rFonts w:ascii="Garamond" w:hAnsi="Garamond"/>
          <w:szCs w:val="24"/>
        </w:rPr>
        <w:t>ara hidhet çdo 70-80 cm. P</w:t>
      </w:r>
      <w:r w:rsidR="00973D70" w:rsidRPr="00BB43B4">
        <w:rPr>
          <w:rFonts w:ascii="Garamond" w:hAnsi="Garamond"/>
          <w:szCs w:val="24"/>
        </w:rPr>
        <w:t>ë</w:t>
      </w:r>
      <w:r w:rsidRPr="00BB43B4">
        <w:rPr>
          <w:rFonts w:ascii="Garamond" w:hAnsi="Garamond"/>
          <w:szCs w:val="24"/>
        </w:rPr>
        <w:t>r t</w:t>
      </w:r>
      <w:r w:rsidR="00973D70" w:rsidRPr="00BB43B4">
        <w:rPr>
          <w:rFonts w:ascii="Garamond" w:hAnsi="Garamond"/>
          <w:szCs w:val="24"/>
        </w:rPr>
        <w:t>ë</w:t>
      </w:r>
      <w:r w:rsidRPr="00BB43B4">
        <w:rPr>
          <w:rFonts w:ascii="Garamond" w:hAnsi="Garamond"/>
          <w:szCs w:val="24"/>
        </w:rPr>
        <w:t xml:space="preserve"> ndihmuar kulturat b</w:t>
      </w:r>
      <w:r w:rsidR="00973D70" w:rsidRPr="00BB43B4">
        <w:rPr>
          <w:rFonts w:ascii="Garamond" w:hAnsi="Garamond"/>
          <w:szCs w:val="24"/>
        </w:rPr>
        <w:t>ë</w:t>
      </w:r>
      <w:r w:rsidRPr="00BB43B4">
        <w:rPr>
          <w:rFonts w:ascii="Garamond" w:hAnsi="Garamond"/>
          <w:szCs w:val="24"/>
        </w:rPr>
        <w:t>hen pleh</w:t>
      </w:r>
      <w:r w:rsidR="00973D70" w:rsidRPr="00BB43B4">
        <w:rPr>
          <w:rFonts w:ascii="Garamond" w:hAnsi="Garamond"/>
          <w:szCs w:val="24"/>
        </w:rPr>
        <w:t>ë</w:t>
      </w:r>
      <w:r w:rsidR="00472C13" w:rsidRPr="00BB43B4">
        <w:rPr>
          <w:rFonts w:ascii="Garamond" w:hAnsi="Garamond"/>
          <w:szCs w:val="24"/>
        </w:rPr>
        <w:t>rime</w:t>
      </w:r>
      <w:r w:rsidR="00704213" w:rsidRPr="00BB43B4">
        <w:rPr>
          <w:rFonts w:ascii="Garamond" w:hAnsi="Garamond"/>
          <w:szCs w:val="24"/>
        </w:rPr>
        <w:t xml:space="preserve">. </w:t>
      </w:r>
    </w:p>
    <w:p w14:paraId="7AAD3025" w14:textId="63EA1DAF" w:rsidR="00636354" w:rsidRPr="00BB43B4" w:rsidRDefault="00472C13" w:rsidP="00586D6E">
      <w:pPr>
        <w:pStyle w:val="Vorgabetext"/>
        <w:ind w:firstLine="284"/>
        <w:jc w:val="both"/>
        <w:rPr>
          <w:rFonts w:ascii="Garamond" w:hAnsi="Garamond"/>
          <w:b/>
          <w:szCs w:val="24"/>
        </w:rPr>
      </w:pPr>
      <w:r w:rsidRPr="00BB43B4">
        <w:rPr>
          <w:rFonts w:ascii="Garamond" w:hAnsi="Garamond"/>
          <w:b/>
          <w:szCs w:val="24"/>
        </w:rPr>
        <w:t>9.2.2.2</w:t>
      </w:r>
      <w:r w:rsidR="00636354" w:rsidRPr="00BB43B4">
        <w:rPr>
          <w:rFonts w:ascii="Garamond" w:hAnsi="Garamond"/>
          <w:b/>
          <w:szCs w:val="24"/>
        </w:rPr>
        <w:t xml:space="preserve"> Koha e mbjelljes</w:t>
      </w:r>
    </w:p>
    <w:p w14:paraId="2E900A78" w14:textId="1BE73716" w:rsidR="00636354" w:rsidRPr="00BB43B4" w:rsidRDefault="00636354" w:rsidP="00586D6E">
      <w:pPr>
        <w:pStyle w:val="Vorgabetext"/>
        <w:ind w:firstLine="284"/>
        <w:jc w:val="both"/>
        <w:rPr>
          <w:rFonts w:ascii="Garamond" w:hAnsi="Garamond"/>
          <w:szCs w:val="24"/>
        </w:rPr>
      </w:pPr>
      <w:r w:rsidRPr="00BB43B4">
        <w:rPr>
          <w:rFonts w:ascii="Garamond" w:hAnsi="Garamond"/>
          <w:szCs w:val="24"/>
        </w:rPr>
        <w:t>Mbjellja e far</w:t>
      </w:r>
      <w:r w:rsidR="00973D70" w:rsidRPr="00BB43B4">
        <w:rPr>
          <w:rFonts w:ascii="Garamond" w:hAnsi="Garamond"/>
          <w:szCs w:val="24"/>
        </w:rPr>
        <w:t>ë</w:t>
      </w:r>
      <w:r w:rsidRPr="00BB43B4">
        <w:rPr>
          <w:rFonts w:ascii="Garamond" w:hAnsi="Garamond"/>
          <w:szCs w:val="24"/>
        </w:rPr>
        <w:t>s duhet b</w:t>
      </w:r>
      <w:r w:rsidR="00973D70" w:rsidRPr="00BB43B4">
        <w:rPr>
          <w:rFonts w:ascii="Garamond" w:hAnsi="Garamond"/>
          <w:szCs w:val="24"/>
        </w:rPr>
        <w:t>ë</w:t>
      </w:r>
      <w:r w:rsidRPr="00BB43B4">
        <w:rPr>
          <w:rFonts w:ascii="Garamond" w:hAnsi="Garamond"/>
          <w:szCs w:val="24"/>
        </w:rPr>
        <w:t>r</w:t>
      </w:r>
      <w:r w:rsidR="00973D70" w:rsidRPr="00BB43B4">
        <w:rPr>
          <w:rFonts w:ascii="Garamond" w:hAnsi="Garamond"/>
          <w:szCs w:val="24"/>
        </w:rPr>
        <w:t>ë</w:t>
      </w:r>
      <w:r w:rsidRPr="00BB43B4">
        <w:rPr>
          <w:rFonts w:ascii="Garamond" w:hAnsi="Garamond"/>
          <w:szCs w:val="24"/>
        </w:rPr>
        <w:t xml:space="preserve"> me r</w:t>
      </w:r>
      <w:r w:rsidR="00973D70" w:rsidRPr="00BB43B4">
        <w:rPr>
          <w:rFonts w:ascii="Garamond" w:hAnsi="Garamond"/>
          <w:szCs w:val="24"/>
        </w:rPr>
        <w:t>ë</w:t>
      </w:r>
      <w:r w:rsidRPr="00BB43B4">
        <w:rPr>
          <w:rFonts w:ascii="Garamond" w:hAnsi="Garamond"/>
          <w:szCs w:val="24"/>
        </w:rPr>
        <w:t>nien e shirave t</w:t>
      </w:r>
      <w:r w:rsidR="00973D70" w:rsidRPr="00BB43B4">
        <w:rPr>
          <w:rFonts w:ascii="Garamond" w:hAnsi="Garamond"/>
          <w:szCs w:val="24"/>
        </w:rPr>
        <w:t>ë</w:t>
      </w:r>
      <w:r w:rsidRPr="00BB43B4">
        <w:rPr>
          <w:rFonts w:ascii="Garamond" w:hAnsi="Garamond"/>
          <w:szCs w:val="24"/>
        </w:rPr>
        <w:t xml:space="preserve"> para t</w:t>
      </w:r>
      <w:r w:rsidR="00973D70" w:rsidRPr="00BB43B4">
        <w:rPr>
          <w:rFonts w:ascii="Garamond" w:hAnsi="Garamond"/>
          <w:szCs w:val="24"/>
        </w:rPr>
        <w:t>ë</w:t>
      </w:r>
      <w:r w:rsidRPr="00BB43B4">
        <w:rPr>
          <w:rFonts w:ascii="Garamond" w:hAnsi="Garamond"/>
          <w:szCs w:val="24"/>
        </w:rPr>
        <w:t xml:space="preserve"> gushtit, q</w:t>
      </w:r>
      <w:r w:rsidR="00973D70" w:rsidRPr="00BB43B4">
        <w:rPr>
          <w:rFonts w:ascii="Garamond" w:hAnsi="Garamond"/>
          <w:szCs w:val="24"/>
        </w:rPr>
        <w:t>ë</w:t>
      </w:r>
      <w:r w:rsidRPr="00BB43B4">
        <w:rPr>
          <w:rFonts w:ascii="Garamond" w:hAnsi="Garamond"/>
          <w:szCs w:val="24"/>
        </w:rPr>
        <w:t xml:space="preserve"> faringat t</w:t>
      </w:r>
      <w:r w:rsidR="00973D70" w:rsidRPr="00BB43B4">
        <w:rPr>
          <w:rFonts w:ascii="Garamond" w:hAnsi="Garamond"/>
          <w:szCs w:val="24"/>
        </w:rPr>
        <w:t>ë</w:t>
      </w:r>
      <w:r w:rsidRPr="00BB43B4">
        <w:rPr>
          <w:rFonts w:ascii="Garamond" w:hAnsi="Garamond"/>
          <w:szCs w:val="24"/>
        </w:rPr>
        <w:t xml:space="preserve"> drunj</w:t>
      </w:r>
      <w:r w:rsidR="00973D70" w:rsidRPr="00BB43B4">
        <w:rPr>
          <w:rFonts w:ascii="Garamond" w:hAnsi="Garamond"/>
          <w:szCs w:val="24"/>
        </w:rPr>
        <w:t>ë</w:t>
      </w:r>
      <w:r w:rsidRPr="00BB43B4">
        <w:rPr>
          <w:rFonts w:ascii="Garamond" w:hAnsi="Garamond"/>
          <w:szCs w:val="24"/>
        </w:rPr>
        <w:t>zohen p</w:t>
      </w:r>
      <w:r w:rsidR="00973D70" w:rsidRPr="00BB43B4">
        <w:rPr>
          <w:rFonts w:ascii="Garamond" w:hAnsi="Garamond"/>
          <w:szCs w:val="24"/>
        </w:rPr>
        <w:t>ë</w:t>
      </w:r>
      <w:r w:rsidRPr="00BB43B4">
        <w:rPr>
          <w:rFonts w:ascii="Garamond" w:hAnsi="Garamond"/>
          <w:szCs w:val="24"/>
        </w:rPr>
        <w:t>r t</w:t>
      </w:r>
      <w:r w:rsidR="00973D70" w:rsidRPr="00BB43B4">
        <w:rPr>
          <w:rFonts w:ascii="Garamond" w:hAnsi="Garamond"/>
          <w:szCs w:val="24"/>
        </w:rPr>
        <w:t>ë</w:t>
      </w:r>
      <w:r w:rsidRPr="00BB43B4">
        <w:rPr>
          <w:rFonts w:ascii="Garamond" w:hAnsi="Garamond"/>
          <w:szCs w:val="24"/>
        </w:rPr>
        <w:t xml:space="preserve"> p</w:t>
      </w:r>
      <w:r w:rsidR="00973D70" w:rsidRPr="00BB43B4">
        <w:rPr>
          <w:rFonts w:ascii="Garamond" w:hAnsi="Garamond"/>
          <w:szCs w:val="24"/>
        </w:rPr>
        <w:t>ë</w:t>
      </w:r>
      <w:r w:rsidRPr="00BB43B4">
        <w:rPr>
          <w:rFonts w:ascii="Garamond" w:hAnsi="Garamond"/>
          <w:szCs w:val="24"/>
        </w:rPr>
        <w:t>rballuar ngricat e dimrit. N</w:t>
      </w:r>
      <w:r w:rsidR="00973D70" w:rsidRPr="00BB43B4">
        <w:rPr>
          <w:rFonts w:ascii="Garamond" w:hAnsi="Garamond"/>
          <w:szCs w:val="24"/>
        </w:rPr>
        <w:t>ë</w:t>
      </w:r>
      <w:r w:rsidRPr="00BB43B4">
        <w:rPr>
          <w:rFonts w:ascii="Garamond" w:hAnsi="Garamond"/>
          <w:szCs w:val="24"/>
        </w:rPr>
        <w:t xml:space="preserve"> mbjelljet me far</w:t>
      </w:r>
      <w:r w:rsidR="00973D70" w:rsidRPr="00BB43B4">
        <w:rPr>
          <w:rFonts w:ascii="Garamond" w:hAnsi="Garamond"/>
          <w:szCs w:val="24"/>
        </w:rPr>
        <w:t>ë</w:t>
      </w:r>
      <w:r w:rsidRPr="00BB43B4">
        <w:rPr>
          <w:rFonts w:ascii="Garamond" w:hAnsi="Garamond"/>
          <w:szCs w:val="24"/>
        </w:rPr>
        <w:t xml:space="preserve"> n</w:t>
      </w:r>
      <w:r w:rsidR="00973D70" w:rsidRPr="00BB43B4">
        <w:rPr>
          <w:rFonts w:ascii="Garamond" w:hAnsi="Garamond"/>
          <w:szCs w:val="24"/>
        </w:rPr>
        <w:t>ë</w:t>
      </w:r>
      <w:r w:rsidRPr="00BB43B4">
        <w:rPr>
          <w:rFonts w:ascii="Garamond" w:hAnsi="Garamond"/>
          <w:szCs w:val="24"/>
        </w:rPr>
        <w:t xml:space="preserve"> pranver</w:t>
      </w:r>
      <w:r w:rsidR="00973D70" w:rsidRPr="00BB43B4">
        <w:rPr>
          <w:rFonts w:ascii="Garamond" w:hAnsi="Garamond"/>
          <w:szCs w:val="24"/>
        </w:rPr>
        <w:t>ë</w:t>
      </w:r>
      <w:r w:rsidRPr="00BB43B4">
        <w:rPr>
          <w:rFonts w:ascii="Garamond" w:hAnsi="Garamond"/>
          <w:szCs w:val="24"/>
        </w:rPr>
        <w:t xml:space="preserve"> rr</w:t>
      </w:r>
      <w:r w:rsidR="00973D70" w:rsidRPr="00BB43B4">
        <w:rPr>
          <w:rFonts w:ascii="Garamond" w:hAnsi="Garamond"/>
          <w:szCs w:val="24"/>
        </w:rPr>
        <w:t>ë</w:t>
      </w:r>
      <w:r w:rsidRPr="00BB43B4">
        <w:rPr>
          <w:rFonts w:ascii="Garamond" w:hAnsi="Garamond"/>
          <w:szCs w:val="24"/>
        </w:rPr>
        <w:t>nj</w:t>
      </w:r>
      <w:r w:rsidR="00973D70" w:rsidRPr="00BB43B4">
        <w:rPr>
          <w:rFonts w:ascii="Garamond" w:hAnsi="Garamond"/>
          <w:szCs w:val="24"/>
        </w:rPr>
        <w:t>ë</w:t>
      </w:r>
      <w:r w:rsidRPr="00BB43B4">
        <w:rPr>
          <w:rFonts w:ascii="Garamond" w:hAnsi="Garamond"/>
          <w:szCs w:val="24"/>
        </w:rPr>
        <w:t xml:space="preserve">t nuk </w:t>
      </w:r>
      <w:r w:rsidR="002E49D2" w:rsidRPr="00BB43B4">
        <w:rPr>
          <w:rFonts w:ascii="Garamond" w:hAnsi="Garamond"/>
          <w:szCs w:val="24"/>
        </w:rPr>
        <w:t>arrijnë</w:t>
      </w:r>
      <w:r w:rsidRPr="00BB43B4">
        <w:rPr>
          <w:rFonts w:ascii="Garamond" w:hAnsi="Garamond"/>
          <w:szCs w:val="24"/>
        </w:rPr>
        <w:t xml:space="preserve"> t</w:t>
      </w:r>
      <w:r w:rsidR="00973D70" w:rsidRPr="00BB43B4">
        <w:rPr>
          <w:rFonts w:ascii="Garamond" w:hAnsi="Garamond"/>
          <w:szCs w:val="24"/>
        </w:rPr>
        <w:t>ë</w:t>
      </w:r>
      <w:r w:rsidRPr="00BB43B4">
        <w:rPr>
          <w:rFonts w:ascii="Garamond" w:hAnsi="Garamond"/>
          <w:szCs w:val="24"/>
        </w:rPr>
        <w:t xml:space="preserve"> dep</w:t>
      </w:r>
      <w:r w:rsidR="00973D70" w:rsidRPr="00BB43B4">
        <w:rPr>
          <w:rFonts w:ascii="Garamond" w:hAnsi="Garamond"/>
          <w:szCs w:val="24"/>
        </w:rPr>
        <w:t>ë</w:t>
      </w:r>
      <w:r w:rsidRPr="00BB43B4">
        <w:rPr>
          <w:rFonts w:ascii="Garamond" w:hAnsi="Garamond"/>
          <w:szCs w:val="24"/>
        </w:rPr>
        <w:t>rtojn</w:t>
      </w:r>
      <w:r w:rsidR="00973D70" w:rsidRPr="00BB43B4">
        <w:rPr>
          <w:rFonts w:ascii="Garamond" w:hAnsi="Garamond"/>
          <w:szCs w:val="24"/>
        </w:rPr>
        <w:t>ë</w:t>
      </w:r>
      <w:r w:rsidRPr="00BB43B4">
        <w:rPr>
          <w:rFonts w:ascii="Garamond" w:hAnsi="Garamond"/>
          <w:szCs w:val="24"/>
        </w:rPr>
        <w:t xml:space="preserve"> n</w:t>
      </w:r>
      <w:r w:rsidR="00973D70" w:rsidRPr="00BB43B4">
        <w:rPr>
          <w:rFonts w:ascii="Garamond" w:hAnsi="Garamond"/>
          <w:szCs w:val="24"/>
        </w:rPr>
        <w:t>ë</w:t>
      </w:r>
      <w:r w:rsidRPr="00BB43B4">
        <w:rPr>
          <w:rFonts w:ascii="Garamond" w:hAnsi="Garamond"/>
          <w:szCs w:val="24"/>
        </w:rPr>
        <w:t xml:space="preserve"> thell</w:t>
      </w:r>
      <w:r w:rsidR="00973D70" w:rsidRPr="00BB43B4">
        <w:rPr>
          <w:rFonts w:ascii="Garamond" w:hAnsi="Garamond"/>
          <w:szCs w:val="24"/>
        </w:rPr>
        <w:t>ë</w:t>
      </w:r>
      <w:r w:rsidRPr="00BB43B4">
        <w:rPr>
          <w:rFonts w:ascii="Garamond" w:hAnsi="Garamond"/>
          <w:szCs w:val="24"/>
        </w:rPr>
        <w:t>si dhe rrezikohen t</w:t>
      </w:r>
      <w:r w:rsidR="00973D70" w:rsidRPr="00BB43B4">
        <w:rPr>
          <w:rFonts w:ascii="Garamond" w:hAnsi="Garamond"/>
          <w:szCs w:val="24"/>
        </w:rPr>
        <w:t>ë</w:t>
      </w:r>
      <w:r w:rsidRPr="00BB43B4">
        <w:rPr>
          <w:rFonts w:ascii="Garamond" w:hAnsi="Garamond"/>
          <w:szCs w:val="24"/>
        </w:rPr>
        <w:t xml:space="preserve"> thahen n</w:t>
      </w:r>
      <w:r w:rsidR="00973D70" w:rsidRPr="00BB43B4">
        <w:rPr>
          <w:rFonts w:ascii="Garamond" w:hAnsi="Garamond"/>
          <w:szCs w:val="24"/>
        </w:rPr>
        <w:t>ë</w:t>
      </w:r>
      <w:r w:rsidRPr="00BB43B4">
        <w:rPr>
          <w:rFonts w:ascii="Garamond" w:hAnsi="Garamond"/>
          <w:szCs w:val="24"/>
        </w:rPr>
        <w:t xml:space="preserve"> periudh</w:t>
      </w:r>
      <w:r w:rsidR="00973D70" w:rsidRPr="00BB43B4">
        <w:rPr>
          <w:rFonts w:ascii="Garamond" w:hAnsi="Garamond"/>
          <w:szCs w:val="24"/>
        </w:rPr>
        <w:t>ë</w:t>
      </w:r>
      <w:r w:rsidRPr="00BB43B4">
        <w:rPr>
          <w:rFonts w:ascii="Garamond" w:hAnsi="Garamond"/>
          <w:szCs w:val="24"/>
        </w:rPr>
        <w:t>n e that</w:t>
      </w:r>
      <w:r w:rsidR="00973D70" w:rsidRPr="00BB43B4">
        <w:rPr>
          <w:rFonts w:ascii="Garamond" w:hAnsi="Garamond"/>
          <w:szCs w:val="24"/>
        </w:rPr>
        <w:t>ë</w:t>
      </w:r>
      <w:r w:rsidRPr="00BB43B4">
        <w:rPr>
          <w:rFonts w:ascii="Garamond" w:hAnsi="Garamond"/>
          <w:szCs w:val="24"/>
        </w:rPr>
        <w:t>sir</w:t>
      </w:r>
      <w:r w:rsidR="00973D70" w:rsidRPr="00BB43B4">
        <w:rPr>
          <w:rFonts w:ascii="Garamond" w:hAnsi="Garamond"/>
          <w:szCs w:val="24"/>
        </w:rPr>
        <w:t>ë</w:t>
      </w:r>
      <w:r w:rsidRPr="00BB43B4">
        <w:rPr>
          <w:rFonts w:ascii="Garamond" w:hAnsi="Garamond"/>
          <w:szCs w:val="24"/>
        </w:rPr>
        <w:t>s. Mbjelljet me fidan</w:t>
      </w:r>
      <w:r w:rsidR="00973D70" w:rsidRPr="00BB43B4">
        <w:rPr>
          <w:rFonts w:ascii="Garamond" w:hAnsi="Garamond"/>
          <w:szCs w:val="24"/>
        </w:rPr>
        <w:t>ë</w:t>
      </w:r>
      <w:r w:rsidRPr="00BB43B4">
        <w:rPr>
          <w:rFonts w:ascii="Garamond" w:hAnsi="Garamond"/>
          <w:szCs w:val="24"/>
        </w:rPr>
        <w:t xml:space="preserve"> kryhen gjat</w:t>
      </w:r>
      <w:r w:rsidR="00973D70" w:rsidRPr="00BB43B4">
        <w:rPr>
          <w:rFonts w:ascii="Garamond" w:hAnsi="Garamond"/>
          <w:szCs w:val="24"/>
        </w:rPr>
        <w:t>ë</w:t>
      </w:r>
      <w:r w:rsidRPr="00BB43B4">
        <w:rPr>
          <w:rFonts w:ascii="Garamond" w:hAnsi="Garamond"/>
          <w:szCs w:val="24"/>
        </w:rPr>
        <w:t xml:space="preserve"> t</w:t>
      </w:r>
      <w:r w:rsidR="00973D70" w:rsidRPr="00BB43B4">
        <w:rPr>
          <w:rFonts w:ascii="Garamond" w:hAnsi="Garamond"/>
          <w:szCs w:val="24"/>
        </w:rPr>
        <w:t>ë</w:t>
      </w:r>
      <w:r w:rsidRPr="00BB43B4">
        <w:rPr>
          <w:rFonts w:ascii="Garamond" w:hAnsi="Garamond"/>
          <w:szCs w:val="24"/>
        </w:rPr>
        <w:t>r</w:t>
      </w:r>
      <w:r w:rsidR="00973D70" w:rsidRPr="00BB43B4">
        <w:rPr>
          <w:rFonts w:ascii="Garamond" w:hAnsi="Garamond"/>
          <w:szCs w:val="24"/>
        </w:rPr>
        <w:t>ë</w:t>
      </w:r>
      <w:r w:rsidRPr="00BB43B4">
        <w:rPr>
          <w:rFonts w:ascii="Garamond" w:hAnsi="Garamond"/>
          <w:szCs w:val="24"/>
        </w:rPr>
        <w:t xml:space="preserve"> pushimit vegjetativ, pasi ranishtet ndodhen n</w:t>
      </w:r>
      <w:r w:rsidR="00F33E29" w:rsidRPr="00BB43B4">
        <w:rPr>
          <w:rFonts w:ascii="Garamond" w:hAnsi="Garamond"/>
          <w:szCs w:val="24"/>
        </w:rPr>
        <w:t>ë</w:t>
      </w:r>
      <w:r w:rsidRPr="00BB43B4">
        <w:rPr>
          <w:rFonts w:ascii="Garamond" w:hAnsi="Garamond"/>
          <w:szCs w:val="24"/>
        </w:rPr>
        <w:t xml:space="preserve"> zona me klim</w:t>
      </w:r>
      <w:r w:rsidR="00F33E29" w:rsidRPr="00BB43B4">
        <w:rPr>
          <w:rFonts w:ascii="Garamond" w:hAnsi="Garamond"/>
          <w:szCs w:val="24"/>
        </w:rPr>
        <w:t>ë</w:t>
      </w:r>
      <w:r w:rsidRPr="00BB43B4">
        <w:rPr>
          <w:rFonts w:ascii="Garamond" w:hAnsi="Garamond"/>
          <w:szCs w:val="24"/>
        </w:rPr>
        <w:t xml:space="preserve"> t</w:t>
      </w:r>
      <w:r w:rsidR="00F33E29" w:rsidRPr="00BB43B4">
        <w:rPr>
          <w:rFonts w:ascii="Garamond" w:hAnsi="Garamond"/>
          <w:szCs w:val="24"/>
        </w:rPr>
        <w:t>ë</w:t>
      </w:r>
      <w:r w:rsidRPr="00BB43B4">
        <w:rPr>
          <w:rFonts w:ascii="Garamond" w:hAnsi="Garamond"/>
          <w:szCs w:val="24"/>
        </w:rPr>
        <w:t xml:space="preserve"> but</w:t>
      </w:r>
      <w:r w:rsidR="00F33E29" w:rsidRPr="00BB43B4">
        <w:rPr>
          <w:rFonts w:ascii="Garamond" w:hAnsi="Garamond"/>
          <w:szCs w:val="24"/>
        </w:rPr>
        <w:t>ë</w:t>
      </w:r>
      <w:r w:rsidRPr="00BB43B4">
        <w:rPr>
          <w:rFonts w:ascii="Garamond" w:hAnsi="Garamond"/>
          <w:szCs w:val="24"/>
        </w:rPr>
        <w:t xml:space="preserve"> dhe n</w:t>
      </w:r>
      <w:r w:rsidR="00F33E29" w:rsidRPr="00BB43B4">
        <w:rPr>
          <w:rFonts w:ascii="Garamond" w:hAnsi="Garamond"/>
          <w:szCs w:val="24"/>
        </w:rPr>
        <w:t>ë</w:t>
      </w:r>
      <w:r w:rsidRPr="00BB43B4">
        <w:rPr>
          <w:rFonts w:ascii="Garamond" w:hAnsi="Garamond"/>
          <w:szCs w:val="24"/>
        </w:rPr>
        <w:t xml:space="preserve"> toka pa struktur</w:t>
      </w:r>
      <w:r w:rsidR="00F33E29" w:rsidRPr="00BB43B4">
        <w:rPr>
          <w:rFonts w:ascii="Garamond" w:hAnsi="Garamond"/>
          <w:szCs w:val="24"/>
        </w:rPr>
        <w:t>ë</w:t>
      </w:r>
      <w:r w:rsidRPr="00BB43B4">
        <w:rPr>
          <w:rFonts w:ascii="Garamond" w:hAnsi="Garamond"/>
          <w:szCs w:val="24"/>
        </w:rPr>
        <w:t>. N</w:t>
      </w:r>
      <w:r w:rsidR="00F33E29" w:rsidRPr="00BB43B4">
        <w:rPr>
          <w:rFonts w:ascii="Garamond" w:hAnsi="Garamond"/>
          <w:szCs w:val="24"/>
        </w:rPr>
        <w:t>ë</w:t>
      </w:r>
      <w:r w:rsidR="00AB3122" w:rsidRPr="00BB43B4">
        <w:rPr>
          <w:rFonts w:ascii="Garamond" w:hAnsi="Garamond"/>
          <w:szCs w:val="24"/>
        </w:rPr>
        <w:t xml:space="preserve"> dit</w:t>
      </w:r>
      <w:r w:rsidR="00F33E29" w:rsidRPr="00BB43B4">
        <w:rPr>
          <w:rFonts w:ascii="Garamond" w:hAnsi="Garamond"/>
          <w:szCs w:val="24"/>
        </w:rPr>
        <w:t>ë</w:t>
      </w:r>
      <w:r w:rsidR="00AB3122" w:rsidRPr="00BB43B4">
        <w:rPr>
          <w:rFonts w:ascii="Garamond" w:hAnsi="Garamond"/>
          <w:szCs w:val="24"/>
        </w:rPr>
        <w:t>t me ngrica ato nd</w:t>
      </w:r>
      <w:r w:rsidR="00F33E29" w:rsidRPr="00BB43B4">
        <w:rPr>
          <w:rFonts w:ascii="Garamond" w:hAnsi="Garamond"/>
          <w:szCs w:val="24"/>
        </w:rPr>
        <w:t>ë</w:t>
      </w:r>
      <w:r w:rsidR="00AB3122" w:rsidRPr="00BB43B4">
        <w:rPr>
          <w:rFonts w:ascii="Garamond" w:hAnsi="Garamond"/>
          <w:szCs w:val="24"/>
        </w:rPr>
        <w:t>rpriten</w:t>
      </w:r>
      <w:r w:rsidRPr="00BB43B4">
        <w:rPr>
          <w:rFonts w:ascii="Garamond" w:hAnsi="Garamond"/>
          <w:szCs w:val="24"/>
        </w:rPr>
        <w:t xml:space="preserve">. </w:t>
      </w:r>
      <w:r w:rsidR="007D326B" w:rsidRPr="00BB43B4">
        <w:rPr>
          <w:rFonts w:ascii="Garamond" w:hAnsi="Garamond"/>
          <w:szCs w:val="24"/>
        </w:rPr>
        <w:t xml:space="preserve"> </w:t>
      </w:r>
    </w:p>
    <w:p w14:paraId="613E3EF9" w14:textId="212B0BDB" w:rsidR="00636354" w:rsidRPr="00BB43B4" w:rsidRDefault="002E49D2" w:rsidP="00586D6E">
      <w:pPr>
        <w:pStyle w:val="Vorgabetext"/>
        <w:ind w:firstLine="284"/>
        <w:jc w:val="both"/>
        <w:rPr>
          <w:rFonts w:ascii="Garamond" w:hAnsi="Garamond"/>
          <w:b/>
          <w:szCs w:val="24"/>
        </w:rPr>
      </w:pPr>
      <w:r>
        <w:rPr>
          <w:rFonts w:ascii="Garamond" w:hAnsi="Garamond"/>
          <w:b/>
          <w:szCs w:val="24"/>
        </w:rPr>
        <w:t>9.2.2.3</w:t>
      </w:r>
      <w:r w:rsidR="00636354" w:rsidRPr="00BB43B4">
        <w:rPr>
          <w:rFonts w:ascii="Garamond" w:hAnsi="Garamond"/>
          <w:b/>
          <w:szCs w:val="24"/>
        </w:rPr>
        <w:t xml:space="preserve"> Kujdesimet kulturore</w:t>
      </w:r>
    </w:p>
    <w:p w14:paraId="03090D8C" w14:textId="7AC36F9F" w:rsidR="003F198E" w:rsidRPr="00BB43B4" w:rsidRDefault="00636354" w:rsidP="00586D6E">
      <w:pPr>
        <w:pStyle w:val="Vorgabetext"/>
        <w:ind w:firstLine="284"/>
        <w:jc w:val="both"/>
        <w:rPr>
          <w:rFonts w:ascii="Garamond" w:hAnsi="Garamond"/>
          <w:szCs w:val="24"/>
        </w:rPr>
      </w:pPr>
      <w:r w:rsidRPr="00BB43B4">
        <w:rPr>
          <w:rFonts w:ascii="Garamond" w:hAnsi="Garamond"/>
          <w:szCs w:val="24"/>
        </w:rPr>
        <w:t>Kushtet e mjedisit p</w:t>
      </w:r>
      <w:r w:rsidR="00F33E29" w:rsidRPr="00BB43B4">
        <w:rPr>
          <w:rFonts w:ascii="Garamond" w:hAnsi="Garamond"/>
          <w:szCs w:val="24"/>
        </w:rPr>
        <w:t>ë</w:t>
      </w:r>
      <w:r w:rsidRPr="00BB43B4">
        <w:rPr>
          <w:rFonts w:ascii="Garamond" w:hAnsi="Garamond"/>
          <w:szCs w:val="24"/>
        </w:rPr>
        <w:t>r ranishtet bregdetare nuk jan</w:t>
      </w:r>
      <w:r w:rsidR="00F33E29" w:rsidRPr="00BB43B4">
        <w:rPr>
          <w:rFonts w:ascii="Garamond" w:hAnsi="Garamond"/>
          <w:szCs w:val="24"/>
        </w:rPr>
        <w:t>ë</w:t>
      </w:r>
      <w:r w:rsidRPr="00BB43B4">
        <w:rPr>
          <w:rFonts w:ascii="Garamond" w:hAnsi="Garamond"/>
          <w:szCs w:val="24"/>
        </w:rPr>
        <w:t xml:space="preserve"> t</w:t>
      </w:r>
      <w:r w:rsidR="00F33E29" w:rsidRPr="00BB43B4">
        <w:rPr>
          <w:rFonts w:ascii="Garamond" w:hAnsi="Garamond"/>
          <w:szCs w:val="24"/>
        </w:rPr>
        <w:t>ë</w:t>
      </w:r>
      <w:r w:rsidRPr="00BB43B4">
        <w:rPr>
          <w:rFonts w:ascii="Garamond" w:hAnsi="Garamond"/>
          <w:szCs w:val="24"/>
        </w:rPr>
        <w:t xml:space="preserve"> mira, p</w:t>
      </w:r>
      <w:r w:rsidR="00F33E29" w:rsidRPr="00BB43B4">
        <w:rPr>
          <w:rFonts w:ascii="Garamond" w:hAnsi="Garamond"/>
          <w:szCs w:val="24"/>
        </w:rPr>
        <w:t>ë</w:t>
      </w:r>
      <w:r w:rsidRPr="00BB43B4">
        <w:rPr>
          <w:rFonts w:ascii="Garamond" w:hAnsi="Garamond"/>
          <w:szCs w:val="24"/>
        </w:rPr>
        <w:t>r z</w:t>
      </w:r>
      <w:r w:rsidR="00F33E29" w:rsidRPr="00BB43B4">
        <w:rPr>
          <w:rFonts w:ascii="Garamond" w:hAnsi="Garamond"/>
          <w:szCs w:val="24"/>
        </w:rPr>
        <w:t>ë</w:t>
      </w:r>
      <w:r w:rsidRPr="00BB43B4">
        <w:rPr>
          <w:rFonts w:ascii="Garamond" w:hAnsi="Garamond"/>
          <w:szCs w:val="24"/>
        </w:rPr>
        <w:t xml:space="preserve">nien e zhvillimin e </w:t>
      </w:r>
      <w:r w:rsidR="00D04886" w:rsidRPr="00BB43B4">
        <w:rPr>
          <w:rFonts w:ascii="Garamond" w:hAnsi="Garamond"/>
          <w:szCs w:val="24"/>
        </w:rPr>
        <w:t>kulturave</w:t>
      </w:r>
      <w:r w:rsidRPr="00BB43B4">
        <w:rPr>
          <w:rFonts w:ascii="Garamond" w:hAnsi="Garamond"/>
          <w:szCs w:val="24"/>
        </w:rPr>
        <w:t xml:space="preserve">, prandaj kujdesimet kulturore </w:t>
      </w:r>
      <w:r w:rsidR="00704213" w:rsidRPr="00BB43B4">
        <w:rPr>
          <w:rFonts w:ascii="Garamond" w:hAnsi="Garamond"/>
          <w:szCs w:val="24"/>
        </w:rPr>
        <w:t>marrin</w:t>
      </w:r>
      <w:r w:rsidRPr="00BB43B4">
        <w:rPr>
          <w:rFonts w:ascii="Garamond" w:hAnsi="Garamond"/>
          <w:szCs w:val="24"/>
        </w:rPr>
        <w:t xml:space="preserve"> </w:t>
      </w:r>
      <w:r w:rsidR="00D04886" w:rsidRPr="00BB43B4">
        <w:rPr>
          <w:rFonts w:ascii="Garamond" w:hAnsi="Garamond"/>
          <w:szCs w:val="24"/>
        </w:rPr>
        <w:t>shum</w:t>
      </w:r>
      <w:r w:rsidR="00F33E29" w:rsidRPr="00BB43B4">
        <w:rPr>
          <w:rFonts w:ascii="Garamond" w:hAnsi="Garamond"/>
          <w:szCs w:val="24"/>
        </w:rPr>
        <w:t>ë</w:t>
      </w:r>
      <w:r w:rsidR="00D04886" w:rsidRPr="00BB43B4">
        <w:rPr>
          <w:rFonts w:ascii="Garamond" w:hAnsi="Garamond"/>
          <w:szCs w:val="24"/>
        </w:rPr>
        <w:t xml:space="preserve"> </w:t>
      </w:r>
      <w:r w:rsidRPr="00BB43B4">
        <w:rPr>
          <w:rFonts w:ascii="Garamond" w:hAnsi="Garamond"/>
          <w:szCs w:val="24"/>
        </w:rPr>
        <w:t>r</w:t>
      </w:r>
      <w:r w:rsidR="00F33E29" w:rsidRPr="00BB43B4">
        <w:rPr>
          <w:rFonts w:ascii="Garamond" w:hAnsi="Garamond"/>
          <w:szCs w:val="24"/>
        </w:rPr>
        <w:t>ë</w:t>
      </w:r>
      <w:r w:rsidRPr="00BB43B4">
        <w:rPr>
          <w:rFonts w:ascii="Garamond" w:hAnsi="Garamond"/>
          <w:szCs w:val="24"/>
        </w:rPr>
        <w:t>nd</w:t>
      </w:r>
      <w:r w:rsidR="00F33E29" w:rsidRPr="00BB43B4">
        <w:rPr>
          <w:rFonts w:ascii="Garamond" w:hAnsi="Garamond"/>
          <w:szCs w:val="24"/>
        </w:rPr>
        <w:t>ë</w:t>
      </w:r>
      <w:r w:rsidRPr="00BB43B4">
        <w:rPr>
          <w:rFonts w:ascii="Garamond" w:hAnsi="Garamond"/>
          <w:szCs w:val="24"/>
        </w:rPr>
        <w:t>si. Ato duhet t</w:t>
      </w:r>
      <w:r w:rsidR="00F33E29" w:rsidRPr="00BB43B4">
        <w:rPr>
          <w:rFonts w:ascii="Garamond" w:hAnsi="Garamond"/>
          <w:szCs w:val="24"/>
        </w:rPr>
        <w:t>ë</w:t>
      </w:r>
      <w:r w:rsidRPr="00BB43B4">
        <w:rPr>
          <w:rFonts w:ascii="Garamond" w:hAnsi="Garamond"/>
          <w:szCs w:val="24"/>
        </w:rPr>
        <w:t xml:space="preserve"> kryhen n</w:t>
      </w:r>
      <w:r w:rsidR="00F33E29" w:rsidRPr="00BB43B4">
        <w:rPr>
          <w:rFonts w:ascii="Garamond" w:hAnsi="Garamond"/>
          <w:szCs w:val="24"/>
        </w:rPr>
        <w:t>ë</w:t>
      </w:r>
      <w:r w:rsidRPr="00BB43B4">
        <w:rPr>
          <w:rFonts w:ascii="Garamond" w:hAnsi="Garamond"/>
          <w:szCs w:val="24"/>
        </w:rPr>
        <w:t xml:space="preserve"> koh</w:t>
      </w:r>
      <w:r w:rsidR="00F33E29" w:rsidRPr="00BB43B4">
        <w:rPr>
          <w:rFonts w:ascii="Garamond" w:hAnsi="Garamond"/>
          <w:szCs w:val="24"/>
        </w:rPr>
        <w:t>ë</w:t>
      </w:r>
      <w:r w:rsidRPr="00BB43B4">
        <w:rPr>
          <w:rFonts w:ascii="Garamond" w:hAnsi="Garamond"/>
          <w:szCs w:val="24"/>
        </w:rPr>
        <w:t xml:space="preserve"> dhe </w:t>
      </w:r>
      <w:r w:rsidR="000515C3" w:rsidRPr="00BB43B4">
        <w:rPr>
          <w:rFonts w:ascii="Garamond" w:hAnsi="Garamond"/>
          <w:szCs w:val="24"/>
        </w:rPr>
        <w:t>m</w:t>
      </w:r>
      <w:r w:rsidRPr="00BB43B4">
        <w:rPr>
          <w:rFonts w:ascii="Garamond" w:hAnsi="Garamond"/>
          <w:szCs w:val="24"/>
        </w:rPr>
        <w:t xml:space="preserve">e </w:t>
      </w:r>
      <w:r w:rsidR="000515C3" w:rsidRPr="00BB43B4">
        <w:rPr>
          <w:rFonts w:ascii="Garamond" w:hAnsi="Garamond"/>
          <w:szCs w:val="24"/>
        </w:rPr>
        <w:t>cil</w:t>
      </w:r>
      <w:r w:rsidR="00F33E29" w:rsidRPr="00BB43B4">
        <w:rPr>
          <w:rFonts w:ascii="Garamond" w:hAnsi="Garamond"/>
          <w:szCs w:val="24"/>
        </w:rPr>
        <w:t>ë</w:t>
      </w:r>
      <w:r w:rsidR="000515C3" w:rsidRPr="00BB43B4">
        <w:rPr>
          <w:rFonts w:ascii="Garamond" w:hAnsi="Garamond"/>
          <w:szCs w:val="24"/>
        </w:rPr>
        <w:t>si</w:t>
      </w:r>
      <w:r w:rsidRPr="00BB43B4">
        <w:rPr>
          <w:rFonts w:ascii="Garamond" w:hAnsi="Garamond"/>
          <w:szCs w:val="24"/>
        </w:rPr>
        <w:t>. R</w:t>
      </w:r>
      <w:r w:rsidR="00F33E29" w:rsidRPr="00BB43B4">
        <w:rPr>
          <w:rFonts w:ascii="Garamond" w:hAnsi="Garamond"/>
          <w:szCs w:val="24"/>
        </w:rPr>
        <w:t>ë</w:t>
      </w:r>
      <w:r w:rsidRPr="00BB43B4">
        <w:rPr>
          <w:rFonts w:ascii="Garamond" w:hAnsi="Garamond"/>
          <w:szCs w:val="24"/>
        </w:rPr>
        <w:t>nd</w:t>
      </w:r>
      <w:r w:rsidR="00F33E29" w:rsidRPr="00BB43B4">
        <w:rPr>
          <w:rFonts w:ascii="Garamond" w:hAnsi="Garamond"/>
          <w:szCs w:val="24"/>
        </w:rPr>
        <w:t>ë</w:t>
      </w:r>
      <w:r w:rsidRPr="00BB43B4">
        <w:rPr>
          <w:rFonts w:ascii="Garamond" w:hAnsi="Garamond"/>
          <w:szCs w:val="24"/>
        </w:rPr>
        <w:t>si t</w:t>
      </w:r>
      <w:r w:rsidR="00F33E29" w:rsidRPr="00BB43B4">
        <w:rPr>
          <w:rFonts w:ascii="Garamond" w:hAnsi="Garamond"/>
          <w:szCs w:val="24"/>
        </w:rPr>
        <w:t>ë</w:t>
      </w:r>
      <w:r w:rsidRPr="00BB43B4">
        <w:rPr>
          <w:rFonts w:ascii="Garamond" w:hAnsi="Garamond"/>
          <w:szCs w:val="24"/>
        </w:rPr>
        <w:t xml:space="preserve"> veçant</w:t>
      </w:r>
      <w:r w:rsidR="00F33E29" w:rsidRPr="00BB43B4">
        <w:rPr>
          <w:rFonts w:ascii="Garamond" w:hAnsi="Garamond"/>
          <w:szCs w:val="24"/>
        </w:rPr>
        <w:t>ë</w:t>
      </w:r>
      <w:r w:rsidRPr="00BB43B4">
        <w:rPr>
          <w:rFonts w:ascii="Garamond" w:hAnsi="Garamond"/>
          <w:szCs w:val="24"/>
        </w:rPr>
        <w:t xml:space="preserve"> ka mir</w:t>
      </w:r>
      <w:r w:rsidR="00F33E29" w:rsidRPr="00BB43B4">
        <w:rPr>
          <w:rFonts w:ascii="Garamond" w:hAnsi="Garamond"/>
          <w:szCs w:val="24"/>
        </w:rPr>
        <w:t>ë</w:t>
      </w:r>
      <w:r w:rsidRPr="00BB43B4">
        <w:rPr>
          <w:rFonts w:ascii="Garamond" w:hAnsi="Garamond"/>
          <w:szCs w:val="24"/>
        </w:rPr>
        <w:t xml:space="preserve">mbajtja e </w:t>
      </w:r>
      <w:r w:rsidRPr="002E49D2">
        <w:rPr>
          <w:rFonts w:ascii="Garamond" w:hAnsi="Garamond"/>
          <w:i/>
          <w:szCs w:val="24"/>
        </w:rPr>
        <w:t>veprave mbrojt</w:t>
      </w:r>
      <w:r w:rsidR="00F33E29" w:rsidRPr="002E49D2">
        <w:rPr>
          <w:rFonts w:ascii="Garamond" w:hAnsi="Garamond"/>
          <w:i/>
          <w:szCs w:val="24"/>
        </w:rPr>
        <w:t>ë</w:t>
      </w:r>
      <w:r w:rsidRPr="002E49D2">
        <w:rPr>
          <w:rFonts w:ascii="Garamond" w:hAnsi="Garamond"/>
          <w:i/>
          <w:szCs w:val="24"/>
        </w:rPr>
        <w:t>se</w:t>
      </w:r>
      <w:r w:rsidRPr="00BB43B4">
        <w:rPr>
          <w:rFonts w:ascii="Garamond" w:hAnsi="Garamond"/>
          <w:szCs w:val="24"/>
        </w:rPr>
        <w:t xml:space="preserve"> (gjerdhe, breza, etj.) t</w:t>
      </w:r>
      <w:r w:rsidR="00F33E29" w:rsidRPr="00BB43B4">
        <w:rPr>
          <w:rFonts w:ascii="Garamond" w:hAnsi="Garamond"/>
          <w:szCs w:val="24"/>
        </w:rPr>
        <w:t>ë</w:t>
      </w:r>
      <w:r w:rsidRPr="00BB43B4">
        <w:rPr>
          <w:rFonts w:ascii="Garamond" w:hAnsi="Garamond"/>
          <w:szCs w:val="24"/>
        </w:rPr>
        <w:t xml:space="preserve"> cilat duhet t</w:t>
      </w:r>
      <w:r w:rsidR="00F33E29" w:rsidRPr="00BB43B4">
        <w:rPr>
          <w:rFonts w:ascii="Garamond" w:hAnsi="Garamond"/>
          <w:szCs w:val="24"/>
        </w:rPr>
        <w:t>ë</w:t>
      </w:r>
      <w:r w:rsidRPr="00BB43B4">
        <w:rPr>
          <w:rFonts w:ascii="Garamond" w:hAnsi="Garamond"/>
          <w:szCs w:val="24"/>
        </w:rPr>
        <w:t xml:space="preserve"> meremetohen sa her</w:t>
      </w:r>
      <w:r w:rsidR="00F33E29" w:rsidRPr="00BB43B4">
        <w:rPr>
          <w:rFonts w:ascii="Garamond" w:hAnsi="Garamond"/>
          <w:szCs w:val="24"/>
        </w:rPr>
        <w:t>ë</w:t>
      </w:r>
      <w:r w:rsidRPr="00BB43B4">
        <w:rPr>
          <w:rFonts w:ascii="Garamond" w:hAnsi="Garamond"/>
          <w:szCs w:val="24"/>
        </w:rPr>
        <w:t xml:space="preserve"> d</w:t>
      </w:r>
      <w:r w:rsidR="00F33E29" w:rsidRPr="00BB43B4">
        <w:rPr>
          <w:rFonts w:ascii="Garamond" w:hAnsi="Garamond"/>
          <w:szCs w:val="24"/>
        </w:rPr>
        <w:t>ë</w:t>
      </w:r>
      <w:r w:rsidRPr="00BB43B4">
        <w:rPr>
          <w:rFonts w:ascii="Garamond" w:hAnsi="Garamond"/>
          <w:szCs w:val="24"/>
        </w:rPr>
        <w:t>mtohen. P</w:t>
      </w:r>
      <w:r w:rsidR="00F33E29" w:rsidRPr="00BB43B4">
        <w:rPr>
          <w:rFonts w:ascii="Garamond" w:hAnsi="Garamond"/>
          <w:szCs w:val="24"/>
        </w:rPr>
        <w:t>ë</w:t>
      </w:r>
      <w:r w:rsidRPr="00BB43B4">
        <w:rPr>
          <w:rFonts w:ascii="Garamond" w:hAnsi="Garamond"/>
          <w:szCs w:val="24"/>
        </w:rPr>
        <w:t xml:space="preserve">rdorimi periodik i </w:t>
      </w:r>
      <w:r w:rsidRPr="002E49D2">
        <w:rPr>
          <w:rFonts w:ascii="Garamond" w:hAnsi="Garamond"/>
          <w:i/>
          <w:szCs w:val="24"/>
        </w:rPr>
        <w:t>plehrave kimike</w:t>
      </w:r>
      <w:r w:rsidRPr="00BB43B4">
        <w:rPr>
          <w:rFonts w:ascii="Garamond" w:hAnsi="Garamond"/>
          <w:szCs w:val="24"/>
        </w:rPr>
        <w:t xml:space="preserve">, </w:t>
      </w:r>
      <w:r w:rsidR="00F33E29" w:rsidRPr="00BB43B4">
        <w:rPr>
          <w:rFonts w:ascii="Garamond" w:hAnsi="Garamond"/>
          <w:szCs w:val="24"/>
        </w:rPr>
        <w:t>ë</w:t>
      </w:r>
      <w:r w:rsidRPr="00BB43B4">
        <w:rPr>
          <w:rFonts w:ascii="Garamond" w:hAnsi="Garamond"/>
          <w:szCs w:val="24"/>
        </w:rPr>
        <w:t>sht</w:t>
      </w:r>
      <w:r w:rsidR="00F33E29" w:rsidRPr="00BB43B4">
        <w:rPr>
          <w:rFonts w:ascii="Garamond" w:hAnsi="Garamond"/>
          <w:szCs w:val="24"/>
        </w:rPr>
        <w:t>ë</w:t>
      </w:r>
      <w:r w:rsidRPr="00BB43B4">
        <w:rPr>
          <w:rFonts w:ascii="Garamond" w:hAnsi="Garamond"/>
          <w:szCs w:val="24"/>
        </w:rPr>
        <w:t xml:space="preserve"> mas</w:t>
      </w:r>
      <w:r w:rsidR="00F33E29" w:rsidRPr="00BB43B4">
        <w:rPr>
          <w:rFonts w:ascii="Garamond" w:hAnsi="Garamond"/>
          <w:szCs w:val="24"/>
        </w:rPr>
        <w:t>ë</w:t>
      </w:r>
      <w:r w:rsidRPr="00BB43B4">
        <w:rPr>
          <w:rFonts w:ascii="Garamond" w:hAnsi="Garamond"/>
          <w:szCs w:val="24"/>
        </w:rPr>
        <w:t xml:space="preserve"> tjet</w:t>
      </w:r>
      <w:r w:rsidR="00F33E29" w:rsidRPr="00BB43B4">
        <w:rPr>
          <w:rFonts w:ascii="Garamond" w:hAnsi="Garamond"/>
          <w:szCs w:val="24"/>
        </w:rPr>
        <w:t>ë</w:t>
      </w:r>
      <w:r w:rsidRPr="00BB43B4">
        <w:rPr>
          <w:rFonts w:ascii="Garamond" w:hAnsi="Garamond"/>
          <w:szCs w:val="24"/>
        </w:rPr>
        <w:t xml:space="preserve">r e nevojshme </w:t>
      </w:r>
      <w:r w:rsidR="000515C3" w:rsidRPr="00BB43B4">
        <w:rPr>
          <w:rFonts w:ascii="Garamond" w:hAnsi="Garamond"/>
          <w:szCs w:val="24"/>
        </w:rPr>
        <w:t>p</w:t>
      </w:r>
      <w:r w:rsidR="00F33E29" w:rsidRPr="00BB43B4">
        <w:rPr>
          <w:rFonts w:ascii="Garamond" w:hAnsi="Garamond"/>
          <w:szCs w:val="24"/>
        </w:rPr>
        <w:t>ë</w:t>
      </w:r>
      <w:r w:rsidR="000515C3" w:rsidRPr="00BB43B4">
        <w:rPr>
          <w:rFonts w:ascii="Garamond" w:hAnsi="Garamond"/>
          <w:szCs w:val="24"/>
        </w:rPr>
        <w:t>r t</w:t>
      </w:r>
      <w:r w:rsidR="00F33E29" w:rsidRPr="00BB43B4">
        <w:rPr>
          <w:rFonts w:ascii="Garamond" w:hAnsi="Garamond"/>
          <w:szCs w:val="24"/>
        </w:rPr>
        <w:t>ë</w:t>
      </w:r>
      <w:r w:rsidR="000515C3" w:rsidRPr="00BB43B4">
        <w:rPr>
          <w:rFonts w:ascii="Garamond" w:hAnsi="Garamond"/>
          <w:szCs w:val="24"/>
        </w:rPr>
        <w:t xml:space="preserve"> ndihmuar kulturat e reja</w:t>
      </w:r>
      <w:r w:rsidRPr="00BB43B4">
        <w:rPr>
          <w:rFonts w:ascii="Garamond" w:hAnsi="Garamond"/>
          <w:szCs w:val="24"/>
        </w:rPr>
        <w:t xml:space="preserve">. </w:t>
      </w:r>
    </w:p>
    <w:p w14:paraId="3815147B" w14:textId="22ECD9CB" w:rsidR="00636354" w:rsidRPr="00BB43B4" w:rsidRDefault="00636354" w:rsidP="00586D6E">
      <w:pPr>
        <w:pStyle w:val="Vorgabetext"/>
        <w:ind w:firstLine="284"/>
        <w:jc w:val="both"/>
        <w:rPr>
          <w:rFonts w:ascii="Garamond" w:hAnsi="Garamond"/>
          <w:szCs w:val="24"/>
        </w:rPr>
      </w:pPr>
      <w:r w:rsidRPr="00BB43B4">
        <w:rPr>
          <w:rFonts w:ascii="Garamond" w:hAnsi="Garamond"/>
          <w:szCs w:val="24"/>
        </w:rPr>
        <w:t>Pas vitit t</w:t>
      </w:r>
      <w:r w:rsidR="00F33E29" w:rsidRPr="00BB43B4">
        <w:rPr>
          <w:rFonts w:ascii="Garamond" w:hAnsi="Garamond"/>
          <w:szCs w:val="24"/>
        </w:rPr>
        <w:t>ë</w:t>
      </w:r>
      <w:r w:rsidRPr="00BB43B4">
        <w:rPr>
          <w:rFonts w:ascii="Garamond" w:hAnsi="Garamond"/>
          <w:szCs w:val="24"/>
        </w:rPr>
        <w:t xml:space="preserve"> dyt</w:t>
      </w:r>
      <w:r w:rsidR="00F33E29" w:rsidRPr="00BB43B4">
        <w:rPr>
          <w:rFonts w:ascii="Garamond" w:hAnsi="Garamond"/>
          <w:szCs w:val="24"/>
        </w:rPr>
        <w:t>ë</w:t>
      </w:r>
      <w:r w:rsidRPr="00BB43B4">
        <w:rPr>
          <w:rFonts w:ascii="Garamond" w:hAnsi="Garamond"/>
          <w:szCs w:val="24"/>
        </w:rPr>
        <w:t xml:space="preserve"> ose t</w:t>
      </w:r>
      <w:r w:rsidR="00F33E29" w:rsidRPr="00BB43B4">
        <w:rPr>
          <w:rFonts w:ascii="Garamond" w:hAnsi="Garamond"/>
          <w:szCs w:val="24"/>
        </w:rPr>
        <w:t>ë</w:t>
      </w:r>
      <w:r w:rsidRPr="00BB43B4">
        <w:rPr>
          <w:rFonts w:ascii="Garamond" w:hAnsi="Garamond"/>
          <w:szCs w:val="24"/>
        </w:rPr>
        <w:t xml:space="preserve"> tret</w:t>
      </w:r>
      <w:r w:rsidR="00F33E29" w:rsidRPr="00BB43B4">
        <w:rPr>
          <w:rFonts w:ascii="Garamond" w:hAnsi="Garamond"/>
          <w:szCs w:val="24"/>
        </w:rPr>
        <w:t>ë</w:t>
      </w:r>
      <w:r w:rsidRPr="00BB43B4">
        <w:rPr>
          <w:rFonts w:ascii="Garamond" w:hAnsi="Garamond"/>
          <w:szCs w:val="24"/>
        </w:rPr>
        <w:t>, hedhja e plehut b</w:t>
      </w:r>
      <w:r w:rsidR="00F33E29" w:rsidRPr="00BB43B4">
        <w:rPr>
          <w:rFonts w:ascii="Garamond" w:hAnsi="Garamond"/>
          <w:szCs w:val="24"/>
        </w:rPr>
        <w:t>ë</w:t>
      </w:r>
      <w:r w:rsidRPr="00BB43B4">
        <w:rPr>
          <w:rFonts w:ascii="Garamond" w:hAnsi="Garamond"/>
          <w:szCs w:val="24"/>
        </w:rPr>
        <w:t>het n</w:t>
      </w:r>
      <w:r w:rsidR="00F33E29" w:rsidRPr="00BB43B4">
        <w:rPr>
          <w:rFonts w:ascii="Garamond" w:hAnsi="Garamond"/>
          <w:szCs w:val="24"/>
        </w:rPr>
        <w:t>ë</w:t>
      </w:r>
      <w:r w:rsidRPr="00BB43B4">
        <w:rPr>
          <w:rFonts w:ascii="Garamond" w:hAnsi="Garamond"/>
          <w:szCs w:val="24"/>
        </w:rPr>
        <w:t xml:space="preserve"> nj</w:t>
      </w:r>
      <w:r w:rsidR="00F33E29" w:rsidRPr="00BB43B4">
        <w:rPr>
          <w:rFonts w:ascii="Garamond" w:hAnsi="Garamond"/>
          <w:szCs w:val="24"/>
        </w:rPr>
        <w:t>ë</w:t>
      </w:r>
      <w:r w:rsidRPr="00BB43B4">
        <w:rPr>
          <w:rFonts w:ascii="Garamond" w:hAnsi="Garamond"/>
          <w:szCs w:val="24"/>
        </w:rPr>
        <w:t xml:space="preserve"> rreze m</w:t>
      </w:r>
      <w:r w:rsidR="00F33E29" w:rsidRPr="00BB43B4">
        <w:rPr>
          <w:rFonts w:ascii="Garamond" w:hAnsi="Garamond"/>
          <w:szCs w:val="24"/>
        </w:rPr>
        <w:t>ë</w:t>
      </w:r>
      <w:r w:rsidRPr="00BB43B4">
        <w:rPr>
          <w:rFonts w:ascii="Garamond" w:hAnsi="Garamond"/>
          <w:szCs w:val="24"/>
        </w:rPr>
        <w:t xml:space="preserve"> t</w:t>
      </w:r>
      <w:r w:rsidR="00F33E29" w:rsidRPr="00BB43B4">
        <w:rPr>
          <w:rFonts w:ascii="Garamond" w:hAnsi="Garamond"/>
          <w:szCs w:val="24"/>
        </w:rPr>
        <w:t>ë</w:t>
      </w:r>
      <w:r w:rsidRPr="00BB43B4">
        <w:rPr>
          <w:rFonts w:ascii="Garamond" w:hAnsi="Garamond"/>
          <w:szCs w:val="24"/>
        </w:rPr>
        <w:t xml:space="preserve"> madhe, pasi rr</w:t>
      </w:r>
      <w:r w:rsidR="00F33E29" w:rsidRPr="00BB43B4">
        <w:rPr>
          <w:rFonts w:ascii="Garamond" w:hAnsi="Garamond"/>
          <w:szCs w:val="24"/>
        </w:rPr>
        <w:t>ë</w:t>
      </w:r>
      <w:r w:rsidRPr="00BB43B4">
        <w:rPr>
          <w:rFonts w:ascii="Garamond" w:hAnsi="Garamond"/>
          <w:szCs w:val="24"/>
        </w:rPr>
        <w:t>nj</w:t>
      </w:r>
      <w:r w:rsidR="00F33E29" w:rsidRPr="00BB43B4">
        <w:rPr>
          <w:rFonts w:ascii="Garamond" w:hAnsi="Garamond"/>
          <w:szCs w:val="24"/>
        </w:rPr>
        <w:t>ë</w:t>
      </w:r>
      <w:r w:rsidRPr="00BB43B4">
        <w:rPr>
          <w:rFonts w:ascii="Garamond" w:hAnsi="Garamond"/>
          <w:szCs w:val="24"/>
        </w:rPr>
        <w:t>t n</w:t>
      </w:r>
      <w:r w:rsidR="00F33E29" w:rsidRPr="00BB43B4">
        <w:rPr>
          <w:rFonts w:ascii="Garamond" w:hAnsi="Garamond"/>
          <w:szCs w:val="24"/>
        </w:rPr>
        <w:t>ë</w:t>
      </w:r>
      <w:r w:rsidRPr="00BB43B4">
        <w:rPr>
          <w:rFonts w:ascii="Garamond" w:hAnsi="Garamond"/>
          <w:szCs w:val="24"/>
        </w:rPr>
        <w:t xml:space="preserve"> k</w:t>
      </w:r>
      <w:r w:rsidR="00F33E29" w:rsidRPr="00BB43B4">
        <w:rPr>
          <w:rFonts w:ascii="Garamond" w:hAnsi="Garamond"/>
          <w:szCs w:val="24"/>
        </w:rPr>
        <w:t>ë</w:t>
      </w:r>
      <w:r w:rsidRPr="00BB43B4">
        <w:rPr>
          <w:rFonts w:ascii="Garamond" w:hAnsi="Garamond"/>
          <w:szCs w:val="24"/>
        </w:rPr>
        <w:t>rkim t</w:t>
      </w:r>
      <w:r w:rsidR="00F33E29" w:rsidRPr="00BB43B4">
        <w:rPr>
          <w:rFonts w:ascii="Garamond" w:hAnsi="Garamond"/>
          <w:szCs w:val="24"/>
        </w:rPr>
        <w:t>ë</w:t>
      </w:r>
      <w:r w:rsidRPr="00BB43B4">
        <w:rPr>
          <w:rFonts w:ascii="Garamond" w:hAnsi="Garamond"/>
          <w:szCs w:val="24"/>
        </w:rPr>
        <w:t xml:space="preserve"> l</w:t>
      </w:r>
      <w:r w:rsidR="00F33E29" w:rsidRPr="00BB43B4">
        <w:rPr>
          <w:rFonts w:ascii="Garamond" w:hAnsi="Garamond"/>
          <w:szCs w:val="24"/>
        </w:rPr>
        <w:t>ë</w:t>
      </w:r>
      <w:r w:rsidRPr="00BB43B4">
        <w:rPr>
          <w:rFonts w:ascii="Garamond" w:hAnsi="Garamond"/>
          <w:szCs w:val="24"/>
        </w:rPr>
        <w:t>nd</w:t>
      </w:r>
      <w:r w:rsidR="00F33E29" w:rsidRPr="00BB43B4">
        <w:rPr>
          <w:rFonts w:ascii="Garamond" w:hAnsi="Garamond"/>
          <w:szCs w:val="24"/>
        </w:rPr>
        <w:t>ë</w:t>
      </w:r>
      <w:r w:rsidRPr="00BB43B4">
        <w:rPr>
          <w:rFonts w:ascii="Garamond" w:hAnsi="Garamond"/>
          <w:szCs w:val="24"/>
        </w:rPr>
        <w:t>ve ushqyese shtrihen shum</w:t>
      </w:r>
      <w:r w:rsidR="00F33E29" w:rsidRPr="00BB43B4">
        <w:rPr>
          <w:rFonts w:ascii="Garamond" w:hAnsi="Garamond"/>
          <w:szCs w:val="24"/>
        </w:rPr>
        <w:t>ë</w:t>
      </w:r>
      <w:r w:rsidRPr="00BB43B4">
        <w:rPr>
          <w:rFonts w:ascii="Garamond" w:hAnsi="Garamond"/>
          <w:szCs w:val="24"/>
        </w:rPr>
        <w:t xml:space="preserve"> n</w:t>
      </w:r>
      <w:r w:rsidR="00F33E29" w:rsidRPr="00BB43B4">
        <w:rPr>
          <w:rFonts w:ascii="Garamond" w:hAnsi="Garamond"/>
          <w:szCs w:val="24"/>
        </w:rPr>
        <w:t>ë</w:t>
      </w:r>
      <w:r w:rsidRPr="00BB43B4">
        <w:rPr>
          <w:rFonts w:ascii="Garamond" w:hAnsi="Garamond"/>
          <w:szCs w:val="24"/>
        </w:rPr>
        <w:t xml:space="preserve"> drejtim horizontal. </w:t>
      </w:r>
      <w:r w:rsidRPr="002E49D2">
        <w:rPr>
          <w:rFonts w:ascii="Garamond" w:hAnsi="Garamond"/>
          <w:i/>
          <w:szCs w:val="24"/>
        </w:rPr>
        <w:t>Heqja e bar</w:t>
      </w:r>
      <w:r w:rsidR="00F33E29" w:rsidRPr="002E49D2">
        <w:rPr>
          <w:rFonts w:ascii="Garamond" w:hAnsi="Garamond"/>
          <w:i/>
          <w:szCs w:val="24"/>
        </w:rPr>
        <w:t>ë</w:t>
      </w:r>
      <w:r w:rsidRPr="002E49D2">
        <w:rPr>
          <w:rFonts w:ascii="Garamond" w:hAnsi="Garamond"/>
          <w:i/>
          <w:szCs w:val="24"/>
        </w:rPr>
        <w:t>rave</w:t>
      </w:r>
      <w:r w:rsidRPr="00BB43B4">
        <w:rPr>
          <w:rFonts w:ascii="Garamond" w:hAnsi="Garamond"/>
          <w:szCs w:val="24"/>
        </w:rPr>
        <w:t xml:space="preserve"> t</w:t>
      </w:r>
      <w:r w:rsidR="00F33E29" w:rsidRPr="00BB43B4">
        <w:rPr>
          <w:rFonts w:ascii="Garamond" w:hAnsi="Garamond"/>
          <w:szCs w:val="24"/>
        </w:rPr>
        <w:t>ë</w:t>
      </w:r>
      <w:r w:rsidRPr="00BB43B4">
        <w:rPr>
          <w:rFonts w:ascii="Garamond" w:hAnsi="Garamond"/>
          <w:szCs w:val="24"/>
        </w:rPr>
        <w:t xml:space="preserve"> k</w:t>
      </w:r>
      <w:r w:rsidR="00F33E29" w:rsidRPr="00BB43B4">
        <w:rPr>
          <w:rFonts w:ascii="Garamond" w:hAnsi="Garamond"/>
          <w:szCs w:val="24"/>
        </w:rPr>
        <w:t>ë</w:t>
      </w:r>
      <w:r w:rsidRPr="00BB43B4">
        <w:rPr>
          <w:rFonts w:ascii="Garamond" w:hAnsi="Garamond"/>
          <w:szCs w:val="24"/>
        </w:rPr>
        <w:t xml:space="preserve">qija </w:t>
      </w:r>
      <w:r w:rsidR="00F33E29" w:rsidRPr="00BB43B4">
        <w:rPr>
          <w:rFonts w:ascii="Garamond" w:hAnsi="Garamond"/>
          <w:szCs w:val="24"/>
        </w:rPr>
        <w:t>ë</w:t>
      </w:r>
      <w:r w:rsidRPr="00BB43B4">
        <w:rPr>
          <w:rFonts w:ascii="Garamond" w:hAnsi="Garamond"/>
          <w:szCs w:val="24"/>
        </w:rPr>
        <w:t>sht</w:t>
      </w:r>
      <w:r w:rsidR="00F33E29" w:rsidRPr="00BB43B4">
        <w:rPr>
          <w:rFonts w:ascii="Garamond" w:hAnsi="Garamond"/>
          <w:szCs w:val="24"/>
        </w:rPr>
        <w:t>ë</w:t>
      </w:r>
      <w:r w:rsidRPr="00BB43B4">
        <w:rPr>
          <w:rFonts w:ascii="Garamond" w:hAnsi="Garamond"/>
          <w:szCs w:val="24"/>
        </w:rPr>
        <w:t xml:space="preserve"> mas</w:t>
      </w:r>
      <w:r w:rsidR="00F33E29" w:rsidRPr="00BB43B4">
        <w:rPr>
          <w:rFonts w:ascii="Garamond" w:hAnsi="Garamond"/>
          <w:szCs w:val="24"/>
        </w:rPr>
        <w:t>ë</w:t>
      </w:r>
      <w:r w:rsidRPr="00BB43B4">
        <w:rPr>
          <w:rFonts w:ascii="Garamond" w:hAnsi="Garamond"/>
          <w:szCs w:val="24"/>
        </w:rPr>
        <w:t xml:space="preserve"> q</w:t>
      </w:r>
      <w:r w:rsidR="00F33E29" w:rsidRPr="00BB43B4">
        <w:rPr>
          <w:rFonts w:ascii="Garamond" w:hAnsi="Garamond"/>
          <w:szCs w:val="24"/>
        </w:rPr>
        <w:t>ë</w:t>
      </w:r>
      <w:r w:rsidRPr="00BB43B4">
        <w:rPr>
          <w:rFonts w:ascii="Garamond" w:hAnsi="Garamond"/>
          <w:szCs w:val="24"/>
        </w:rPr>
        <w:t xml:space="preserve"> merret p</w:t>
      </w:r>
      <w:r w:rsidR="00F33E29" w:rsidRPr="00BB43B4">
        <w:rPr>
          <w:rFonts w:ascii="Garamond" w:hAnsi="Garamond"/>
          <w:szCs w:val="24"/>
        </w:rPr>
        <w:t>ë</w:t>
      </w:r>
      <w:r w:rsidRPr="00BB43B4">
        <w:rPr>
          <w:rFonts w:ascii="Garamond" w:hAnsi="Garamond"/>
          <w:szCs w:val="24"/>
        </w:rPr>
        <w:t>r parandalimin e thithjes s</w:t>
      </w:r>
      <w:r w:rsidR="00F33E29" w:rsidRPr="00BB43B4">
        <w:rPr>
          <w:rFonts w:ascii="Garamond" w:hAnsi="Garamond"/>
          <w:szCs w:val="24"/>
        </w:rPr>
        <w:t>ë</w:t>
      </w:r>
      <w:r w:rsidRPr="00BB43B4">
        <w:rPr>
          <w:rFonts w:ascii="Garamond" w:hAnsi="Garamond"/>
          <w:szCs w:val="24"/>
        </w:rPr>
        <w:t xml:space="preserve"> lag</w:t>
      </w:r>
      <w:r w:rsidR="00F33E29" w:rsidRPr="00BB43B4">
        <w:rPr>
          <w:rFonts w:ascii="Garamond" w:hAnsi="Garamond"/>
          <w:szCs w:val="24"/>
        </w:rPr>
        <w:t>ë</w:t>
      </w:r>
      <w:r w:rsidRPr="00BB43B4">
        <w:rPr>
          <w:rFonts w:ascii="Garamond" w:hAnsi="Garamond"/>
          <w:szCs w:val="24"/>
        </w:rPr>
        <w:t>shtir</w:t>
      </w:r>
      <w:r w:rsidR="00F33E29" w:rsidRPr="00BB43B4">
        <w:rPr>
          <w:rFonts w:ascii="Garamond" w:hAnsi="Garamond"/>
          <w:szCs w:val="24"/>
        </w:rPr>
        <w:t>ë</w:t>
      </w:r>
      <w:r w:rsidRPr="00BB43B4">
        <w:rPr>
          <w:rFonts w:ascii="Garamond" w:hAnsi="Garamond"/>
          <w:szCs w:val="24"/>
        </w:rPr>
        <w:t>s nga ana e tyre. Nj</w:t>
      </w:r>
      <w:r w:rsidR="00F33E29" w:rsidRPr="00BB43B4">
        <w:rPr>
          <w:rFonts w:ascii="Garamond" w:hAnsi="Garamond"/>
          <w:szCs w:val="24"/>
        </w:rPr>
        <w:t>ë</w:t>
      </w:r>
      <w:r w:rsidRPr="00BB43B4">
        <w:rPr>
          <w:rFonts w:ascii="Garamond" w:hAnsi="Garamond"/>
          <w:szCs w:val="24"/>
        </w:rPr>
        <w:t xml:space="preserve"> mas</w:t>
      </w:r>
      <w:r w:rsidR="00F33E29" w:rsidRPr="00BB43B4">
        <w:rPr>
          <w:rFonts w:ascii="Garamond" w:hAnsi="Garamond"/>
          <w:szCs w:val="24"/>
        </w:rPr>
        <w:t>ë</w:t>
      </w:r>
      <w:r w:rsidRPr="00BB43B4">
        <w:rPr>
          <w:rFonts w:ascii="Garamond" w:hAnsi="Garamond"/>
          <w:szCs w:val="24"/>
        </w:rPr>
        <w:t xml:space="preserve"> tjet</w:t>
      </w:r>
      <w:r w:rsidR="00F33E29" w:rsidRPr="00BB43B4">
        <w:rPr>
          <w:rFonts w:ascii="Garamond" w:hAnsi="Garamond"/>
          <w:szCs w:val="24"/>
        </w:rPr>
        <w:t>ë</w:t>
      </w:r>
      <w:r w:rsidRPr="00BB43B4">
        <w:rPr>
          <w:rFonts w:ascii="Garamond" w:hAnsi="Garamond"/>
          <w:szCs w:val="24"/>
        </w:rPr>
        <w:t>r e r</w:t>
      </w:r>
      <w:r w:rsidR="00F33E29" w:rsidRPr="00BB43B4">
        <w:rPr>
          <w:rFonts w:ascii="Garamond" w:hAnsi="Garamond"/>
          <w:szCs w:val="24"/>
        </w:rPr>
        <w:t>ë</w:t>
      </w:r>
      <w:r w:rsidRPr="00BB43B4">
        <w:rPr>
          <w:rFonts w:ascii="Garamond" w:hAnsi="Garamond"/>
          <w:szCs w:val="24"/>
        </w:rPr>
        <w:t>nd</w:t>
      </w:r>
      <w:r w:rsidR="00F33E29" w:rsidRPr="00BB43B4">
        <w:rPr>
          <w:rFonts w:ascii="Garamond" w:hAnsi="Garamond"/>
          <w:szCs w:val="24"/>
        </w:rPr>
        <w:t>ë</w:t>
      </w:r>
      <w:r w:rsidRPr="00BB43B4">
        <w:rPr>
          <w:rFonts w:ascii="Garamond" w:hAnsi="Garamond"/>
          <w:szCs w:val="24"/>
        </w:rPr>
        <w:t xml:space="preserve">sishme </w:t>
      </w:r>
      <w:r w:rsidR="00F33E29" w:rsidRPr="00BB43B4">
        <w:rPr>
          <w:rFonts w:ascii="Garamond" w:hAnsi="Garamond"/>
          <w:szCs w:val="24"/>
        </w:rPr>
        <w:t>ë</w:t>
      </w:r>
      <w:r w:rsidRPr="00BB43B4">
        <w:rPr>
          <w:rFonts w:ascii="Garamond" w:hAnsi="Garamond"/>
          <w:szCs w:val="24"/>
        </w:rPr>
        <w:t>sht</w:t>
      </w:r>
      <w:r w:rsidR="00F33E29" w:rsidRPr="00BB43B4">
        <w:rPr>
          <w:rFonts w:ascii="Garamond" w:hAnsi="Garamond"/>
          <w:szCs w:val="24"/>
        </w:rPr>
        <w:t>ë</w:t>
      </w:r>
      <w:r w:rsidRPr="00BB43B4">
        <w:rPr>
          <w:rFonts w:ascii="Garamond" w:hAnsi="Garamond"/>
          <w:szCs w:val="24"/>
        </w:rPr>
        <w:t xml:space="preserve"> mbrojtja e kulturave nga nxehja e tepruar e r</w:t>
      </w:r>
      <w:r w:rsidR="00F33E29" w:rsidRPr="00BB43B4">
        <w:rPr>
          <w:rFonts w:ascii="Garamond" w:hAnsi="Garamond"/>
          <w:szCs w:val="24"/>
        </w:rPr>
        <w:t>ë</w:t>
      </w:r>
      <w:r w:rsidRPr="00BB43B4">
        <w:rPr>
          <w:rFonts w:ascii="Garamond" w:hAnsi="Garamond"/>
          <w:szCs w:val="24"/>
        </w:rPr>
        <w:t>r</w:t>
      </w:r>
      <w:r w:rsidR="00F33E29" w:rsidRPr="00BB43B4">
        <w:rPr>
          <w:rFonts w:ascii="Garamond" w:hAnsi="Garamond"/>
          <w:szCs w:val="24"/>
        </w:rPr>
        <w:t>ë</w:t>
      </w:r>
      <w:r w:rsidRPr="00BB43B4">
        <w:rPr>
          <w:rFonts w:ascii="Garamond" w:hAnsi="Garamond"/>
          <w:szCs w:val="24"/>
        </w:rPr>
        <w:t>s rreth fidanit. P</w:t>
      </w:r>
      <w:r w:rsidR="00F33E29" w:rsidRPr="00BB43B4">
        <w:rPr>
          <w:rFonts w:ascii="Garamond" w:hAnsi="Garamond"/>
          <w:szCs w:val="24"/>
        </w:rPr>
        <w:t>ë</w:t>
      </w:r>
      <w:r w:rsidRPr="00BB43B4">
        <w:rPr>
          <w:rFonts w:ascii="Garamond" w:hAnsi="Garamond"/>
          <w:szCs w:val="24"/>
        </w:rPr>
        <w:t>r k</w:t>
      </w:r>
      <w:r w:rsidR="00F33E29" w:rsidRPr="00BB43B4">
        <w:rPr>
          <w:rFonts w:ascii="Garamond" w:hAnsi="Garamond"/>
          <w:szCs w:val="24"/>
        </w:rPr>
        <w:t>ë</w:t>
      </w:r>
      <w:r w:rsidRPr="00BB43B4">
        <w:rPr>
          <w:rFonts w:ascii="Garamond" w:hAnsi="Garamond"/>
          <w:szCs w:val="24"/>
        </w:rPr>
        <w:t>t</w:t>
      </w:r>
      <w:r w:rsidR="00F33E29" w:rsidRPr="00BB43B4">
        <w:rPr>
          <w:rFonts w:ascii="Garamond" w:hAnsi="Garamond"/>
          <w:szCs w:val="24"/>
        </w:rPr>
        <w:t>ë</w:t>
      </w:r>
      <w:r w:rsidRPr="00BB43B4">
        <w:rPr>
          <w:rFonts w:ascii="Garamond" w:hAnsi="Garamond"/>
          <w:szCs w:val="24"/>
        </w:rPr>
        <w:t xml:space="preserve"> q</w:t>
      </w:r>
      <w:r w:rsidR="00F33E29" w:rsidRPr="00BB43B4">
        <w:rPr>
          <w:rFonts w:ascii="Garamond" w:hAnsi="Garamond"/>
          <w:szCs w:val="24"/>
        </w:rPr>
        <w:t>ë</w:t>
      </w:r>
      <w:r w:rsidRPr="00BB43B4">
        <w:rPr>
          <w:rFonts w:ascii="Garamond" w:hAnsi="Garamond"/>
          <w:szCs w:val="24"/>
        </w:rPr>
        <w:t xml:space="preserve">llim toka </w:t>
      </w:r>
      <w:r w:rsidR="00704213" w:rsidRPr="00BB43B4">
        <w:rPr>
          <w:rFonts w:ascii="Garamond" w:hAnsi="Garamond"/>
          <w:szCs w:val="24"/>
        </w:rPr>
        <w:t>përreth</w:t>
      </w:r>
      <w:r w:rsidRPr="00BB43B4">
        <w:rPr>
          <w:rFonts w:ascii="Garamond" w:hAnsi="Garamond"/>
          <w:szCs w:val="24"/>
        </w:rPr>
        <w:t xml:space="preserve"> fidanit m</w:t>
      </w:r>
      <w:r w:rsidR="000515C3" w:rsidRPr="00BB43B4">
        <w:rPr>
          <w:rFonts w:ascii="Garamond" w:hAnsi="Garamond"/>
          <w:szCs w:val="24"/>
        </w:rPr>
        <w:t>bulohet me materiale rrethanore</w:t>
      </w:r>
      <w:r w:rsidRPr="00BB43B4">
        <w:rPr>
          <w:rFonts w:ascii="Garamond" w:hAnsi="Garamond"/>
          <w:szCs w:val="24"/>
        </w:rPr>
        <w:t xml:space="preserve">. </w:t>
      </w:r>
    </w:p>
    <w:p w14:paraId="1C961857" w14:textId="10009AD2" w:rsidR="00636354" w:rsidRPr="00BB43B4" w:rsidRDefault="00472C13" w:rsidP="00586D6E">
      <w:pPr>
        <w:pStyle w:val="Vorgabetext"/>
        <w:ind w:firstLine="284"/>
        <w:jc w:val="both"/>
        <w:rPr>
          <w:rFonts w:ascii="Garamond" w:hAnsi="Garamond"/>
          <w:b/>
          <w:szCs w:val="24"/>
        </w:rPr>
      </w:pPr>
      <w:r w:rsidRPr="00BB43B4">
        <w:rPr>
          <w:rFonts w:ascii="Garamond" w:hAnsi="Garamond"/>
          <w:b/>
          <w:szCs w:val="24"/>
        </w:rPr>
        <w:t>9.</w:t>
      </w:r>
      <w:r w:rsidR="000C7093" w:rsidRPr="00BB43B4">
        <w:rPr>
          <w:rFonts w:ascii="Garamond" w:hAnsi="Garamond"/>
          <w:b/>
          <w:szCs w:val="24"/>
        </w:rPr>
        <w:t>2.</w:t>
      </w:r>
      <w:r w:rsidRPr="00BB43B4">
        <w:rPr>
          <w:rFonts w:ascii="Garamond" w:hAnsi="Garamond"/>
          <w:b/>
          <w:szCs w:val="24"/>
        </w:rPr>
        <w:t>3</w:t>
      </w:r>
      <w:r w:rsidR="00636354" w:rsidRPr="00BB43B4">
        <w:rPr>
          <w:rFonts w:ascii="Garamond" w:hAnsi="Garamond"/>
          <w:b/>
          <w:szCs w:val="24"/>
        </w:rPr>
        <w:t xml:space="preserve"> Pyll</w:t>
      </w:r>
      <w:r w:rsidR="009E5F53" w:rsidRPr="00BB43B4">
        <w:rPr>
          <w:rFonts w:ascii="Garamond" w:hAnsi="Garamond"/>
          <w:b/>
          <w:szCs w:val="24"/>
        </w:rPr>
        <w:t>ë</w:t>
      </w:r>
      <w:r w:rsidR="00636354" w:rsidRPr="00BB43B4">
        <w:rPr>
          <w:rFonts w:ascii="Garamond" w:hAnsi="Garamond"/>
          <w:b/>
          <w:szCs w:val="24"/>
        </w:rPr>
        <w:t>zimi i zallishteve</w:t>
      </w:r>
      <w:r w:rsidR="000515C3" w:rsidRPr="00BB43B4">
        <w:rPr>
          <w:rFonts w:ascii="Garamond" w:hAnsi="Garamond"/>
          <w:b/>
          <w:szCs w:val="24"/>
        </w:rPr>
        <w:t xml:space="preserve"> t</w:t>
      </w:r>
      <w:r w:rsidR="009E5F53" w:rsidRPr="00BB43B4">
        <w:rPr>
          <w:rFonts w:ascii="Garamond" w:hAnsi="Garamond"/>
          <w:b/>
          <w:szCs w:val="24"/>
        </w:rPr>
        <w:t>ë</w:t>
      </w:r>
      <w:r w:rsidR="000515C3" w:rsidRPr="00BB43B4">
        <w:rPr>
          <w:rFonts w:ascii="Garamond" w:hAnsi="Garamond"/>
          <w:b/>
          <w:szCs w:val="24"/>
        </w:rPr>
        <w:t xml:space="preserve"> lumenjve</w:t>
      </w:r>
    </w:p>
    <w:p w14:paraId="2E0F070A" w14:textId="2C0E5566" w:rsidR="00636354" w:rsidRPr="00BB43B4" w:rsidRDefault="00636354" w:rsidP="00586D6E">
      <w:pPr>
        <w:pStyle w:val="Vorgabetext"/>
        <w:ind w:firstLine="284"/>
        <w:jc w:val="both"/>
        <w:rPr>
          <w:rFonts w:ascii="Garamond" w:hAnsi="Garamond"/>
          <w:szCs w:val="24"/>
        </w:rPr>
      </w:pPr>
      <w:r w:rsidRPr="00BB43B4">
        <w:rPr>
          <w:rFonts w:ascii="Garamond" w:hAnsi="Garamond"/>
          <w:szCs w:val="24"/>
        </w:rPr>
        <w:t>N</w:t>
      </w:r>
      <w:r w:rsidR="00F33E29" w:rsidRPr="00BB43B4">
        <w:rPr>
          <w:rFonts w:ascii="Garamond" w:hAnsi="Garamond"/>
          <w:szCs w:val="24"/>
        </w:rPr>
        <w:t>ë</w:t>
      </w:r>
      <w:r w:rsidRPr="00BB43B4">
        <w:rPr>
          <w:rFonts w:ascii="Garamond" w:hAnsi="Garamond"/>
          <w:szCs w:val="24"/>
        </w:rPr>
        <w:t xml:space="preserve"> vendin ton</w:t>
      </w:r>
      <w:r w:rsidR="00F33E29" w:rsidRPr="00BB43B4">
        <w:rPr>
          <w:rFonts w:ascii="Garamond" w:hAnsi="Garamond"/>
          <w:szCs w:val="24"/>
        </w:rPr>
        <w:t>ë</w:t>
      </w:r>
      <w:r w:rsidRPr="00BB43B4">
        <w:rPr>
          <w:rFonts w:ascii="Garamond" w:hAnsi="Garamond"/>
          <w:szCs w:val="24"/>
        </w:rPr>
        <w:t xml:space="preserve"> jan</w:t>
      </w:r>
      <w:r w:rsidR="00F33E29" w:rsidRPr="00BB43B4">
        <w:rPr>
          <w:rFonts w:ascii="Garamond" w:hAnsi="Garamond"/>
          <w:szCs w:val="24"/>
        </w:rPr>
        <w:t>ë</w:t>
      </w:r>
      <w:r w:rsidRPr="00BB43B4">
        <w:rPr>
          <w:rFonts w:ascii="Garamond" w:hAnsi="Garamond"/>
          <w:szCs w:val="24"/>
        </w:rPr>
        <w:t xml:space="preserve"> b</w:t>
      </w:r>
      <w:r w:rsidR="00F33E29" w:rsidRPr="00BB43B4">
        <w:rPr>
          <w:rFonts w:ascii="Garamond" w:hAnsi="Garamond"/>
          <w:szCs w:val="24"/>
        </w:rPr>
        <w:t>ë</w:t>
      </w:r>
      <w:r w:rsidRPr="00BB43B4">
        <w:rPr>
          <w:rFonts w:ascii="Garamond" w:hAnsi="Garamond"/>
          <w:szCs w:val="24"/>
        </w:rPr>
        <w:t>r</w:t>
      </w:r>
      <w:r w:rsidR="00F33E29" w:rsidRPr="00BB43B4">
        <w:rPr>
          <w:rFonts w:ascii="Garamond" w:hAnsi="Garamond"/>
          <w:szCs w:val="24"/>
        </w:rPr>
        <w:t>ë</w:t>
      </w:r>
      <w:r w:rsidRPr="00BB43B4">
        <w:rPr>
          <w:rFonts w:ascii="Garamond" w:hAnsi="Garamond"/>
          <w:szCs w:val="24"/>
        </w:rPr>
        <w:t xml:space="preserve"> p</w:t>
      </w:r>
      <w:r w:rsidR="00F33E29" w:rsidRPr="00BB43B4">
        <w:rPr>
          <w:rFonts w:ascii="Garamond" w:hAnsi="Garamond"/>
          <w:szCs w:val="24"/>
        </w:rPr>
        <w:t>ë</w:t>
      </w:r>
      <w:r w:rsidRPr="00BB43B4">
        <w:rPr>
          <w:rFonts w:ascii="Garamond" w:hAnsi="Garamond"/>
          <w:szCs w:val="24"/>
        </w:rPr>
        <w:t>rpjekje p</w:t>
      </w:r>
      <w:r w:rsidR="00F33E29" w:rsidRPr="00BB43B4">
        <w:rPr>
          <w:rFonts w:ascii="Garamond" w:hAnsi="Garamond"/>
          <w:szCs w:val="24"/>
        </w:rPr>
        <w:t>ë</w:t>
      </w:r>
      <w:r w:rsidRPr="00BB43B4">
        <w:rPr>
          <w:rFonts w:ascii="Garamond" w:hAnsi="Garamond"/>
          <w:szCs w:val="24"/>
        </w:rPr>
        <w:t>r pyll</w:t>
      </w:r>
      <w:r w:rsidR="00F33E29" w:rsidRPr="00BB43B4">
        <w:rPr>
          <w:rFonts w:ascii="Garamond" w:hAnsi="Garamond"/>
          <w:szCs w:val="24"/>
        </w:rPr>
        <w:t>ë</w:t>
      </w:r>
      <w:r w:rsidRPr="00BB43B4">
        <w:rPr>
          <w:rFonts w:ascii="Garamond" w:hAnsi="Garamond"/>
          <w:szCs w:val="24"/>
        </w:rPr>
        <w:t xml:space="preserve">zimin e zallishteve dhe </w:t>
      </w:r>
      <w:r w:rsidR="00F33E29" w:rsidRPr="00BB43B4">
        <w:rPr>
          <w:rFonts w:ascii="Garamond" w:hAnsi="Garamond"/>
          <w:szCs w:val="24"/>
        </w:rPr>
        <w:t>ë</w:t>
      </w:r>
      <w:r w:rsidRPr="00BB43B4">
        <w:rPr>
          <w:rFonts w:ascii="Garamond" w:hAnsi="Garamond"/>
          <w:szCs w:val="24"/>
        </w:rPr>
        <w:t>sht</w:t>
      </w:r>
      <w:r w:rsidR="00F33E29" w:rsidRPr="00BB43B4">
        <w:rPr>
          <w:rFonts w:ascii="Garamond" w:hAnsi="Garamond"/>
          <w:szCs w:val="24"/>
        </w:rPr>
        <w:t>ë</w:t>
      </w:r>
      <w:r w:rsidRPr="00BB43B4">
        <w:rPr>
          <w:rFonts w:ascii="Garamond" w:hAnsi="Garamond"/>
          <w:szCs w:val="24"/>
        </w:rPr>
        <w:t xml:space="preserve"> arritur n</w:t>
      </w:r>
      <w:r w:rsidR="00F33E29" w:rsidRPr="00BB43B4">
        <w:rPr>
          <w:rFonts w:ascii="Garamond" w:hAnsi="Garamond"/>
          <w:szCs w:val="24"/>
        </w:rPr>
        <w:t>ë</w:t>
      </w:r>
      <w:r w:rsidRPr="00BB43B4">
        <w:rPr>
          <w:rFonts w:ascii="Garamond" w:hAnsi="Garamond"/>
          <w:szCs w:val="24"/>
        </w:rPr>
        <w:t xml:space="preserve"> p</w:t>
      </w:r>
      <w:r w:rsidR="00F33E29" w:rsidRPr="00BB43B4">
        <w:rPr>
          <w:rFonts w:ascii="Garamond" w:hAnsi="Garamond"/>
          <w:szCs w:val="24"/>
        </w:rPr>
        <w:t>ë</w:t>
      </w:r>
      <w:r w:rsidRPr="00BB43B4">
        <w:rPr>
          <w:rFonts w:ascii="Garamond" w:hAnsi="Garamond"/>
          <w:szCs w:val="24"/>
        </w:rPr>
        <w:t>rcaktimin e tekn</w:t>
      </w:r>
      <w:r w:rsidR="000515C3" w:rsidRPr="00BB43B4">
        <w:rPr>
          <w:rFonts w:ascii="Garamond" w:hAnsi="Garamond"/>
          <w:szCs w:val="24"/>
        </w:rPr>
        <w:t>i</w:t>
      </w:r>
      <w:r w:rsidRPr="00BB43B4">
        <w:rPr>
          <w:rFonts w:ascii="Garamond" w:hAnsi="Garamond"/>
          <w:szCs w:val="24"/>
        </w:rPr>
        <w:t>kave t</w:t>
      </w:r>
      <w:r w:rsidR="00F33E29" w:rsidRPr="00BB43B4">
        <w:rPr>
          <w:rFonts w:ascii="Garamond" w:hAnsi="Garamond"/>
          <w:szCs w:val="24"/>
        </w:rPr>
        <w:t>ë</w:t>
      </w:r>
      <w:r w:rsidRPr="00BB43B4">
        <w:rPr>
          <w:rFonts w:ascii="Garamond" w:hAnsi="Garamond"/>
          <w:szCs w:val="24"/>
        </w:rPr>
        <w:t xml:space="preserve"> mbjelljes. P</w:t>
      </w:r>
      <w:r w:rsidR="00F33E29" w:rsidRPr="00BB43B4">
        <w:rPr>
          <w:rFonts w:ascii="Garamond" w:hAnsi="Garamond"/>
          <w:szCs w:val="24"/>
        </w:rPr>
        <w:t>ë</w:t>
      </w:r>
      <w:r w:rsidRPr="00BB43B4">
        <w:rPr>
          <w:rFonts w:ascii="Garamond" w:hAnsi="Garamond"/>
          <w:szCs w:val="24"/>
        </w:rPr>
        <w:t>rshkueshm</w:t>
      </w:r>
      <w:r w:rsidR="00F33E29" w:rsidRPr="00BB43B4">
        <w:rPr>
          <w:rFonts w:ascii="Garamond" w:hAnsi="Garamond"/>
          <w:szCs w:val="24"/>
        </w:rPr>
        <w:t>ë</w:t>
      </w:r>
      <w:r w:rsidRPr="00BB43B4">
        <w:rPr>
          <w:rFonts w:ascii="Garamond" w:hAnsi="Garamond"/>
          <w:szCs w:val="24"/>
        </w:rPr>
        <w:t>ria dhe ajrosja e k</w:t>
      </w:r>
      <w:r w:rsidR="00F33E29" w:rsidRPr="00BB43B4">
        <w:rPr>
          <w:rFonts w:ascii="Garamond" w:hAnsi="Garamond"/>
          <w:szCs w:val="24"/>
        </w:rPr>
        <w:t>ë</w:t>
      </w:r>
      <w:r w:rsidRPr="00BB43B4">
        <w:rPr>
          <w:rFonts w:ascii="Garamond" w:hAnsi="Garamond"/>
          <w:szCs w:val="24"/>
        </w:rPr>
        <w:t>tyre tokave, i b</w:t>
      </w:r>
      <w:r w:rsidR="00F33E29" w:rsidRPr="00BB43B4">
        <w:rPr>
          <w:rFonts w:ascii="Garamond" w:hAnsi="Garamond"/>
          <w:szCs w:val="24"/>
        </w:rPr>
        <w:t>ë</w:t>
      </w:r>
      <w:r w:rsidRPr="00BB43B4">
        <w:rPr>
          <w:rFonts w:ascii="Garamond" w:hAnsi="Garamond"/>
          <w:szCs w:val="24"/>
        </w:rPr>
        <w:t>n ato t</w:t>
      </w:r>
      <w:r w:rsidR="00F33E29" w:rsidRPr="00BB43B4">
        <w:rPr>
          <w:rFonts w:ascii="Garamond" w:hAnsi="Garamond"/>
          <w:szCs w:val="24"/>
        </w:rPr>
        <w:t>ë</w:t>
      </w:r>
      <w:r w:rsidRPr="00BB43B4">
        <w:rPr>
          <w:rFonts w:ascii="Garamond" w:hAnsi="Garamond"/>
          <w:szCs w:val="24"/>
        </w:rPr>
        <w:t xml:space="preserve"> thata n</w:t>
      </w:r>
      <w:r w:rsidR="00F33E29" w:rsidRPr="00BB43B4">
        <w:rPr>
          <w:rFonts w:ascii="Garamond" w:hAnsi="Garamond"/>
          <w:szCs w:val="24"/>
        </w:rPr>
        <w:t>ë</w:t>
      </w:r>
      <w:r w:rsidRPr="00BB43B4">
        <w:rPr>
          <w:rFonts w:ascii="Garamond" w:hAnsi="Garamond"/>
          <w:szCs w:val="24"/>
        </w:rPr>
        <w:t xml:space="preserve"> periudh</w:t>
      </w:r>
      <w:r w:rsidR="00F33E29" w:rsidRPr="00BB43B4">
        <w:rPr>
          <w:rFonts w:ascii="Garamond" w:hAnsi="Garamond"/>
          <w:szCs w:val="24"/>
        </w:rPr>
        <w:t>ë</w:t>
      </w:r>
      <w:r w:rsidRPr="00BB43B4">
        <w:rPr>
          <w:rFonts w:ascii="Garamond" w:hAnsi="Garamond"/>
          <w:szCs w:val="24"/>
        </w:rPr>
        <w:t>n e vegjetacionit, prandaj fidan</w:t>
      </w:r>
      <w:r w:rsidR="00F33E29" w:rsidRPr="00BB43B4">
        <w:rPr>
          <w:rFonts w:ascii="Garamond" w:hAnsi="Garamond"/>
          <w:szCs w:val="24"/>
        </w:rPr>
        <w:t>ë</w:t>
      </w:r>
      <w:r w:rsidRPr="00BB43B4">
        <w:rPr>
          <w:rFonts w:ascii="Garamond" w:hAnsi="Garamond"/>
          <w:szCs w:val="24"/>
        </w:rPr>
        <w:t>t mbillen thell</w:t>
      </w:r>
      <w:r w:rsidR="00F33E29" w:rsidRPr="00BB43B4">
        <w:rPr>
          <w:rFonts w:ascii="Garamond" w:hAnsi="Garamond"/>
          <w:szCs w:val="24"/>
        </w:rPr>
        <w:t>ë</w:t>
      </w:r>
      <w:r w:rsidRPr="00BB43B4">
        <w:rPr>
          <w:rFonts w:ascii="Garamond" w:hAnsi="Garamond"/>
          <w:szCs w:val="24"/>
        </w:rPr>
        <w:t>, q</w:t>
      </w:r>
      <w:r w:rsidR="00F33E29" w:rsidRPr="00BB43B4">
        <w:rPr>
          <w:rFonts w:ascii="Garamond" w:hAnsi="Garamond"/>
          <w:szCs w:val="24"/>
        </w:rPr>
        <w:t>ë</w:t>
      </w:r>
      <w:r w:rsidRPr="00BB43B4">
        <w:rPr>
          <w:rFonts w:ascii="Garamond" w:hAnsi="Garamond"/>
          <w:szCs w:val="24"/>
        </w:rPr>
        <w:t xml:space="preserve"> sistemi rr</w:t>
      </w:r>
      <w:r w:rsidR="00F33E29" w:rsidRPr="00BB43B4">
        <w:rPr>
          <w:rFonts w:ascii="Garamond" w:hAnsi="Garamond"/>
          <w:szCs w:val="24"/>
        </w:rPr>
        <w:t>ë</w:t>
      </w:r>
      <w:r w:rsidRPr="00BB43B4">
        <w:rPr>
          <w:rFonts w:ascii="Garamond" w:hAnsi="Garamond"/>
          <w:szCs w:val="24"/>
        </w:rPr>
        <w:t>njor t</w:t>
      </w:r>
      <w:r w:rsidR="00F33E29" w:rsidRPr="00BB43B4">
        <w:rPr>
          <w:rFonts w:ascii="Garamond" w:hAnsi="Garamond"/>
          <w:szCs w:val="24"/>
        </w:rPr>
        <w:t>ë</w:t>
      </w:r>
      <w:r w:rsidRPr="00BB43B4">
        <w:rPr>
          <w:rFonts w:ascii="Garamond" w:hAnsi="Garamond"/>
          <w:szCs w:val="24"/>
        </w:rPr>
        <w:t xml:space="preserve"> </w:t>
      </w:r>
      <w:r w:rsidR="00D04886" w:rsidRPr="00BB43B4">
        <w:rPr>
          <w:rFonts w:ascii="Garamond" w:hAnsi="Garamond"/>
          <w:szCs w:val="24"/>
        </w:rPr>
        <w:t>jet</w:t>
      </w:r>
      <w:r w:rsidR="00F33E29" w:rsidRPr="00BB43B4">
        <w:rPr>
          <w:rFonts w:ascii="Garamond" w:hAnsi="Garamond"/>
          <w:szCs w:val="24"/>
        </w:rPr>
        <w:t>ë</w:t>
      </w:r>
      <w:r w:rsidR="00D04886" w:rsidRPr="00BB43B4">
        <w:rPr>
          <w:rFonts w:ascii="Garamond" w:hAnsi="Garamond"/>
          <w:szCs w:val="24"/>
        </w:rPr>
        <w:t xml:space="preserve"> af</w:t>
      </w:r>
      <w:r w:rsidR="00F33E29" w:rsidRPr="00BB43B4">
        <w:rPr>
          <w:rFonts w:ascii="Garamond" w:hAnsi="Garamond"/>
          <w:szCs w:val="24"/>
        </w:rPr>
        <w:t>ë</w:t>
      </w:r>
      <w:r w:rsidR="00D04886" w:rsidRPr="00BB43B4">
        <w:rPr>
          <w:rFonts w:ascii="Garamond" w:hAnsi="Garamond"/>
          <w:szCs w:val="24"/>
        </w:rPr>
        <w:t xml:space="preserve">r </w:t>
      </w:r>
      <w:r w:rsidR="00704213" w:rsidRPr="00BB43B4">
        <w:rPr>
          <w:rFonts w:ascii="Garamond" w:hAnsi="Garamond"/>
          <w:szCs w:val="24"/>
        </w:rPr>
        <w:t>ujërave</w:t>
      </w:r>
      <w:r w:rsidR="00D04886" w:rsidRPr="00BB43B4">
        <w:rPr>
          <w:rFonts w:ascii="Garamond" w:hAnsi="Garamond"/>
          <w:szCs w:val="24"/>
        </w:rPr>
        <w:t xml:space="preserve"> n</w:t>
      </w:r>
      <w:r w:rsidR="00F33E29" w:rsidRPr="00BB43B4">
        <w:rPr>
          <w:rFonts w:ascii="Garamond" w:hAnsi="Garamond"/>
          <w:szCs w:val="24"/>
        </w:rPr>
        <w:t>ë</w:t>
      </w:r>
      <w:r w:rsidR="00D04886" w:rsidRPr="00BB43B4">
        <w:rPr>
          <w:rFonts w:ascii="Garamond" w:hAnsi="Garamond"/>
          <w:szCs w:val="24"/>
        </w:rPr>
        <w:t>ntok</w:t>
      </w:r>
      <w:r w:rsidR="00F33E29" w:rsidRPr="00BB43B4">
        <w:rPr>
          <w:rFonts w:ascii="Garamond" w:hAnsi="Garamond"/>
          <w:szCs w:val="24"/>
        </w:rPr>
        <w:t>ë</w:t>
      </w:r>
      <w:r w:rsidR="00D04886" w:rsidRPr="00BB43B4">
        <w:rPr>
          <w:rFonts w:ascii="Garamond" w:hAnsi="Garamond"/>
          <w:szCs w:val="24"/>
        </w:rPr>
        <w:t>sore</w:t>
      </w:r>
      <w:r w:rsidRPr="00BB43B4">
        <w:rPr>
          <w:rFonts w:ascii="Garamond" w:hAnsi="Garamond"/>
          <w:szCs w:val="24"/>
        </w:rPr>
        <w:t xml:space="preserve">. Gropat hapen </w:t>
      </w:r>
      <w:r w:rsidR="0019038B" w:rsidRPr="00BB43B4">
        <w:rPr>
          <w:rFonts w:ascii="Garamond" w:hAnsi="Garamond"/>
          <w:szCs w:val="24"/>
        </w:rPr>
        <w:t>1x1x1 m dhe</w:t>
      </w:r>
      <w:r w:rsidRPr="00BB43B4">
        <w:rPr>
          <w:rFonts w:ascii="Garamond" w:hAnsi="Garamond"/>
          <w:szCs w:val="24"/>
        </w:rPr>
        <w:t xml:space="preserve"> </w:t>
      </w:r>
      <w:r w:rsidR="0019038B" w:rsidRPr="00BB43B4">
        <w:rPr>
          <w:rFonts w:ascii="Garamond" w:hAnsi="Garamond"/>
          <w:szCs w:val="24"/>
        </w:rPr>
        <w:t>n</w:t>
      </w:r>
      <w:r w:rsidR="00F33E29" w:rsidRPr="00BB43B4">
        <w:rPr>
          <w:rFonts w:ascii="Garamond" w:hAnsi="Garamond"/>
          <w:szCs w:val="24"/>
        </w:rPr>
        <w:t>ë</w:t>
      </w:r>
      <w:r w:rsidRPr="00BB43B4">
        <w:rPr>
          <w:rFonts w:ascii="Garamond" w:hAnsi="Garamond"/>
          <w:szCs w:val="24"/>
        </w:rPr>
        <w:t xml:space="preserve"> qend</w:t>
      </w:r>
      <w:r w:rsidR="00F33E29" w:rsidRPr="00BB43B4">
        <w:rPr>
          <w:rFonts w:ascii="Garamond" w:hAnsi="Garamond"/>
          <w:szCs w:val="24"/>
        </w:rPr>
        <w:t>ë</w:t>
      </w:r>
      <w:r w:rsidRPr="00BB43B4">
        <w:rPr>
          <w:rFonts w:ascii="Garamond" w:hAnsi="Garamond"/>
          <w:szCs w:val="24"/>
        </w:rPr>
        <w:t>r t</w:t>
      </w:r>
      <w:r w:rsidR="00F33E29" w:rsidRPr="00BB43B4">
        <w:rPr>
          <w:rFonts w:ascii="Garamond" w:hAnsi="Garamond"/>
          <w:szCs w:val="24"/>
        </w:rPr>
        <w:t>ë</w:t>
      </w:r>
      <w:r w:rsidRPr="00BB43B4">
        <w:rPr>
          <w:rFonts w:ascii="Garamond" w:hAnsi="Garamond"/>
          <w:szCs w:val="24"/>
        </w:rPr>
        <w:t xml:space="preserve"> grop</w:t>
      </w:r>
      <w:r w:rsidR="00F33E29" w:rsidRPr="00BB43B4">
        <w:rPr>
          <w:rFonts w:ascii="Garamond" w:hAnsi="Garamond"/>
          <w:szCs w:val="24"/>
        </w:rPr>
        <w:t>ë</w:t>
      </w:r>
      <w:r w:rsidRPr="00BB43B4">
        <w:rPr>
          <w:rFonts w:ascii="Garamond" w:hAnsi="Garamond"/>
          <w:szCs w:val="24"/>
        </w:rPr>
        <w:t xml:space="preserve">s hapet </w:t>
      </w:r>
      <w:r w:rsidR="0019038B" w:rsidRPr="00BB43B4">
        <w:rPr>
          <w:rFonts w:ascii="Garamond" w:hAnsi="Garamond"/>
          <w:szCs w:val="24"/>
        </w:rPr>
        <w:t>nj</w:t>
      </w:r>
      <w:r w:rsidR="00F33E29" w:rsidRPr="00BB43B4">
        <w:rPr>
          <w:rFonts w:ascii="Garamond" w:hAnsi="Garamond"/>
          <w:szCs w:val="24"/>
        </w:rPr>
        <w:t>ë</w:t>
      </w:r>
      <w:r w:rsidR="0019038B" w:rsidRPr="00BB43B4">
        <w:rPr>
          <w:rFonts w:ascii="Garamond" w:hAnsi="Garamond"/>
          <w:szCs w:val="24"/>
        </w:rPr>
        <w:t xml:space="preserve"> vrim</w:t>
      </w:r>
      <w:r w:rsidR="00F33E29" w:rsidRPr="00BB43B4">
        <w:rPr>
          <w:rFonts w:ascii="Garamond" w:hAnsi="Garamond"/>
          <w:szCs w:val="24"/>
        </w:rPr>
        <w:t>ë</w:t>
      </w:r>
      <w:r w:rsidR="0019038B" w:rsidRPr="00BB43B4">
        <w:rPr>
          <w:rFonts w:ascii="Garamond" w:hAnsi="Garamond"/>
          <w:szCs w:val="24"/>
        </w:rPr>
        <w:t xml:space="preserve"> </w:t>
      </w:r>
      <w:r w:rsidR="00F33E29" w:rsidRPr="00BB43B4">
        <w:rPr>
          <w:rFonts w:ascii="Garamond" w:hAnsi="Garamond"/>
          <w:szCs w:val="24"/>
        </w:rPr>
        <w:t xml:space="preserve">e </w:t>
      </w:r>
      <w:r w:rsidR="0019038B" w:rsidRPr="00BB43B4">
        <w:rPr>
          <w:rFonts w:ascii="Garamond" w:hAnsi="Garamond"/>
          <w:szCs w:val="24"/>
        </w:rPr>
        <w:t>thell</w:t>
      </w:r>
      <w:r w:rsidR="00F33E29" w:rsidRPr="00BB43B4">
        <w:rPr>
          <w:rFonts w:ascii="Garamond" w:hAnsi="Garamond"/>
          <w:szCs w:val="24"/>
        </w:rPr>
        <w:t>ë</w:t>
      </w:r>
      <w:r w:rsidR="00A34290" w:rsidRPr="00BB43B4">
        <w:rPr>
          <w:rFonts w:ascii="Garamond" w:hAnsi="Garamond"/>
          <w:szCs w:val="24"/>
        </w:rPr>
        <w:t xml:space="preserve"> 50 cm</w:t>
      </w:r>
      <w:r w:rsidR="00D04886" w:rsidRPr="00BB43B4">
        <w:rPr>
          <w:rFonts w:ascii="Garamond" w:hAnsi="Garamond"/>
          <w:szCs w:val="24"/>
        </w:rPr>
        <w:t xml:space="preserve">. </w:t>
      </w:r>
      <w:r w:rsidR="0019038B" w:rsidRPr="00BB43B4">
        <w:rPr>
          <w:rFonts w:ascii="Garamond" w:hAnsi="Garamond"/>
          <w:szCs w:val="24"/>
        </w:rPr>
        <w:t>Fidan</w:t>
      </w:r>
      <w:r w:rsidR="00F33E29" w:rsidRPr="00BB43B4">
        <w:rPr>
          <w:rFonts w:ascii="Garamond" w:hAnsi="Garamond"/>
          <w:szCs w:val="24"/>
        </w:rPr>
        <w:t>ë</w:t>
      </w:r>
      <w:r w:rsidR="0019038B" w:rsidRPr="00BB43B4">
        <w:rPr>
          <w:rFonts w:ascii="Garamond" w:hAnsi="Garamond"/>
          <w:szCs w:val="24"/>
        </w:rPr>
        <w:t xml:space="preserve">t para mbjelljes </w:t>
      </w:r>
      <w:r w:rsidRPr="00BB43B4">
        <w:rPr>
          <w:rFonts w:ascii="Garamond" w:hAnsi="Garamond"/>
          <w:szCs w:val="24"/>
        </w:rPr>
        <w:t>mbahen 24</w:t>
      </w:r>
      <w:r w:rsidR="002E49D2">
        <w:rPr>
          <w:rFonts w:ascii="Garamond" w:hAnsi="Garamond"/>
          <w:szCs w:val="24"/>
        </w:rPr>
        <w:t>–</w:t>
      </w:r>
      <w:r w:rsidRPr="00BB43B4">
        <w:rPr>
          <w:rFonts w:ascii="Garamond" w:hAnsi="Garamond"/>
          <w:szCs w:val="24"/>
        </w:rPr>
        <w:t>48 or</w:t>
      </w:r>
      <w:r w:rsidR="00F33E29" w:rsidRPr="00BB43B4">
        <w:rPr>
          <w:rFonts w:ascii="Garamond" w:hAnsi="Garamond"/>
          <w:szCs w:val="24"/>
        </w:rPr>
        <w:t>ë</w:t>
      </w:r>
      <w:r w:rsidR="0019038B" w:rsidRPr="00BB43B4">
        <w:rPr>
          <w:rFonts w:ascii="Garamond" w:hAnsi="Garamond"/>
          <w:szCs w:val="24"/>
        </w:rPr>
        <w:t xml:space="preserve"> n</w:t>
      </w:r>
      <w:r w:rsidR="00F33E29" w:rsidRPr="00BB43B4">
        <w:rPr>
          <w:rFonts w:ascii="Garamond" w:hAnsi="Garamond"/>
          <w:szCs w:val="24"/>
        </w:rPr>
        <w:t>ë</w:t>
      </w:r>
      <w:r w:rsidR="0019038B" w:rsidRPr="00BB43B4">
        <w:rPr>
          <w:rFonts w:ascii="Garamond" w:hAnsi="Garamond"/>
          <w:szCs w:val="24"/>
        </w:rPr>
        <w:t xml:space="preserve"> uj</w:t>
      </w:r>
      <w:r w:rsidR="00F33E29" w:rsidRPr="00BB43B4">
        <w:rPr>
          <w:rFonts w:ascii="Garamond" w:hAnsi="Garamond"/>
          <w:szCs w:val="24"/>
        </w:rPr>
        <w:t>ë</w:t>
      </w:r>
      <w:r w:rsidR="0019038B" w:rsidRPr="00BB43B4">
        <w:rPr>
          <w:rFonts w:ascii="Garamond" w:hAnsi="Garamond"/>
          <w:szCs w:val="24"/>
        </w:rPr>
        <w:t xml:space="preserve"> p</w:t>
      </w:r>
      <w:r w:rsidR="00F33E29" w:rsidRPr="00BB43B4">
        <w:rPr>
          <w:rFonts w:ascii="Garamond" w:hAnsi="Garamond"/>
          <w:szCs w:val="24"/>
        </w:rPr>
        <w:t>ë</w:t>
      </w:r>
      <w:r w:rsidR="0019038B" w:rsidRPr="00BB43B4">
        <w:rPr>
          <w:rFonts w:ascii="Garamond" w:hAnsi="Garamond"/>
          <w:szCs w:val="24"/>
        </w:rPr>
        <w:t>r t</w:t>
      </w:r>
      <w:r w:rsidR="00F33E29" w:rsidRPr="00BB43B4">
        <w:rPr>
          <w:rFonts w:ascii="Garamond" w:hAnsi="Garamond"/>
          <w:szCs w:val="24"/>
        </w:rPr>
        <w:t>ë</w:t>
      </w:r>
      <w:r w:rsidR="0019038B" w:rsidRPr="00BB43B4">
        <w:rPr>
          <w:rFonts w:ascii="Garamond" w:hAnsi="Garamond"/>
          <w:szCs w:val="24"/>
        </w:rPr>
        <w:t xml:space="preserve"> thithur lag</w:t>
      </w:r>
      <w:r w:rsidR="00F33E29" w:rsidRPr="00BB43B4">
        <w:rPr>
          <w:rFonts w:ascii="Garamond" w:hAnsi="Garamond"/>
          <w:szCs w:val="24"/>
        </w:rPr>
        <w:t>ë</w:t>
      </w:r>
      <w:r w:rsidR="0019038B" w:rsidRPr="00BB43B4">
        <w:rPr>
          <w:rFonts w:ascii="Garamond" w:hAnsi="Garamond"/>
          <w:szCs w:val="24"/>
        </w:rPr>
        <w:t>shti</w:t>
      </w:r>
      <w:r w:rsidRPr="00BB43B4">
        <w:rPr>
          <w:rFonts w:ascii="Garamond" w:hAnsi="Garamond"/>
          <w:szCs w:val="24"/>
        </w:rPr>
        <w:t>n</w:t>
      </w:r>
      <w:r w:rsidR="00F33E29" w:rsidRPr="00BB43B4">
        <w:rPr>
          <w:rFonts w:ascii="Garamond" w:hAnsi="Garamond"/>
          <w:szCs w:val="24"/>
        </w:rPr>
        <w:t>ë</w:t>
      </w:r>
      <w:r w:rsidRPr="00BB43B4">
        <w:rPr>
          <w:rFonts w:ascii="Garamond" w:hAnsi="Garamond"/>
          <w:szCs w:val="24"/>
        </w:rPr>
        <w:t xml:space="preserve"> e humbur. Gropat mund t</w:t>
      </w:r>
      <w:r w:rsidR="00F33E29" w:rsidRPr="00BB43B4">
        <w:rPr>
          <w:rFonts w:ascii="Garamond" w:hAnsi="Garamond"/>
          <w:szCs w:val="24"/>
        </w:rPr>
        <w:t>ë</w:t>
      </w:r>
      <w:r w:rsidRPr="00BB43B4">
        <w:rPr>
          <w:rFonts w:ascii="Garamond" w:hAnsi="Garamond"/>
          <w:szCs w:val="24"/>
        </w:rPr>
        <w:t xml:space="preserve"> hapen me t</w:t>
      </w:r>
      <w:r w:rsidR="002E7C34" w:rsidRPr="00BB43B4">
        <w:rPr>
          <w:rFonts w:ascii="Garamond" w:hAnsi="Garamond"/>
          <w:szCs w:val="24"/>
        </w:rPr>
        <w:t>ryel</w:t>
      </w:r>
      <w:r w:rsidRPr="00BB43B4">
        <w:rPr>
          <w:rFonts w:ascii="Garamond" w:hAnsi="Garamond"/>
          <w:szCs w:val="24"/>
        </w:rPr>
        <w:t>a motorrike. P</w:t>
      </w:r>
      <w:r w:rsidR="00F33E29" w:rsidRPr="00BB43B4">
        <w:rPr>
          <w:rFonts w:ascii="Garamond" w:hAnsi="Garamond"/>
          <w:szCs w:val="24"/>
        </w:rPr>
        <w:t>ë</w:t>
      </w:r>
      <w:r w:rsidRPr="00BB43B4">
        <w:rPr>
          <w:rFonts w:ascii="Garamond" w:hAnsi="Garamond"/>
          <w:szCs w:val="24"/>
        </w:rPr>
        <w:t>rdoren fidan</w:t>
      </w:r>
      <w:r w:rsidR="00F33E29" w:rsidRPr="00BB43B4">
        <w:rPr>
          <w:rFonts w:ascii="Garamond" w:hAnsi="Garamond"/>
          <w:szCs w:val="24"/>
        </w:rPr>
        <w:t>ë</w:t>
      </w:r>
      <w:r w:rsidRPr="00BB43B4">
        <w:rPr>
          <w:rFonts w:ascii="Garamond" w:hAnsi="Garamond"/>
          <w:szCs w:val="24"/>
        </w:rPr>
        <w:t xml:space="preserve"> t</w:t>
      </w:r>
      <w:r w:rsidR="00F33E29" w:rsidRPr="00BB43B4">
        <w:rPr>
          <w:rFonts w:ascii="Garamond" w:hAnsi="Garamond"/>
          <w:szCs w:val="24"/>
        </w:rPr>
        <w:t>ë</w:t>
      </w:r>
      <w:r w:rsidRPr="00BB43B4">
        <w:rPr>
          <w:rFonts w:ascii="Garamond" w:hAnsi="Garamond"/>
          <w:szCs w:val="24"/>
        </w:rPr>
        <w:t xml:space="preserve"> rritu</w:t>
      </w:r>
      <w:r w:rsidR="0019038B" w:rsidRPr="00BB43B4">
        <w:rPr>
          <w:rFonts w:ascii="Garamond" w:hAnsi="Garamond"/>
          <w:szCs w:val="24"/>
        </w:rPr>
        <w:t>r 3</w:t>
      </w:r>
      <w:r w:rsidR="002E49D2">
        <w:rPr>
          <w:rFonts w:ascii="Garamond" w:hAnsi="Garamond"/>
          <w:szCs w:val="24"/>
        </w:rPr>
        <w:t>–</w:t>
      </w:r>
      <w:r w:rsidR="0019038B" w:rsidRPr="00BB43B4">
        <w:rPr>
          <w:rFonts w:ascii="Garamond" w:hAnsi="Garamond"/>
          <w:szCs w:val="24"/>
        </w:rPr>
        <w:t>5 m lart</w:t>
      </w:r>
      <w:r w:rsidR="00F33E29" w:rsidRPr="00BB43B4">
        <w:rPr>
          <w:rFonts w:ascii="Garamond" w:hAnsi="Garamond"/>
          <w:szCs w:val="24"/>
        </w:rPr>
        <w:t>ë</w:t>
      </w:r>
      <w:r w:rsidR="0019038B" w:rsidRPr="00BB43B4">
        <w:rPr>
          <w:rFonts w:ascii="Garamond" w:hAnsi="Garamond"/>
          <w:szCs w:val="24"/>
        </w:rPr>
        <w:t>si dhe diamet</w:t>
      </w:r>
      <w:r w:rsidR="00F33E29" w:rsidRPr="00BB43B4">
        <w:rPr>
          <w:rFonts w:ascii="Garamond" w:hAnsi="Garamond"/>
          <w:szCs w:val="24"/>
        </w:rPr>
        <w:t>ë</w:t>
      </w:r>
      <w:r w:rsidR="0019038B" w:rsidRPr="00BB43B4">
        <w:rPr>
          <w:rFonts w:ascii="Garamond" w:hAnsi="Garamond"/>
          <w:szCs w:val="24"/>
        </w:rPr>
        <w:t>r &gt;</w:t>
      </w:r>
      <w:r w:rsidRPr="00BB43B4">
        <w:rPr>
          <w:rFonts w:ascii="Garamond" w:hAnsi="Garamond"/>
          <w:szCs w:val="24"/>
        </w:rPr>
        <w:t>3 cm. Llojet q</w:t>
      </w:r>
      <w:r w:rsidR="00F33E29" w:rsidRPr="00BB43B4">
        <w:rPr>
          <w:rFonts w:ascii="Garamond" w:hAnsi="Garamond"/>
          <w:szCs w:val="24"/>
        </w:rPr>
        <w:t>ë</w:t>
      </w:r>
      <w:r w:rsidRPr="00BB43B4">
        <w:rPr>
          <w:rFonts w:ascii="Garamond" w:hAnsi="Garamond"/>
          <w:szCs w:val="24"/>
        </w:rPr>
        <w:t xml:space="preserve"> p</w:t>
      </w:r>
      <w:r w:rsidR="00F33E29" w:rsidRPr="00BB43B4">
        <w:rPr>
          <w:rFonts w:ascii="Garamond" w:hAnsi="Garamond"/>
          <w:szCs w:val="24"/>
        </w:rPr>
        <w:t>ë</w:t>
      </w:r>
      <w:r w:rsidRPr="00BB43B4">
        <w:rPr>
          <w:rFonts w:ascii="Garamond" w:hAnsi="Garamond"/>
          <w:szCs w:val="24"/>
        </w:rPr>
        <w:t>rdoren jan</w:t>
      </w:r>
      <w:r w:rsidR="00F33E29" w:rsidRPr="00BB43B4">
        <w:rPr>
          <w:rFonts w:ascii="Garamond" w:hAnsi="Garamond"/>
          <w:szCs w:val="24"/>
        </w:rPr>
        <w:t>ë</w:t>
      </w:r>
      <w:r w:rsidRPr="00BB43B4">
        <w:rPr>
          <w:rFonts w:ascii="Garamond" w:hAnsi="Garamond"/>
          <w:szCs w:val="24"/>
        </w:rPr>
        <w:t xml:space="preserve"> </w:t>
      </w:r>
      <w:r w:rsidR="0019038B" w:rsidRPr="00BB43B4">
        <w:rPr>
          <w:rFonts w:ascii="Garamond" w:hAnsi="Garamond"/>
          <w:szCs w:val="24"/>
        </w:rPr>
        <w:t>plepat</w:t>
      </w:r>
      <w:r w:rsidRPr="00BB43B4">
        <w:rPr>
          <w:rFonts w:ascii="Garamond" w:hAnsi="Garamond"/>
          <w:szCs w:val="24"/>
        </w:rPr>
        <w:t xml:space="preserve">, rrapi e shelgu.  </w:t>
      </w:r>
    </w:p>
    <w:p w14:paraId="118DE6F3" w14:textId="63A23E35" w:rsidR="00F57DC4" w:rsidRPr="00BB43B4" w:rsidRDefault="000E2C50" w:rsidP="00586D6E">
      <w:pPr>
        <w:pStyle w:val="Vorgabetext"/>
        <w:ind w:firstLine="284"/>
        <w:jc w:val="center"/>
        <w:rPr>
          <w:rFonts w:ascii="Garamond" w:hAnsi="Garamond"/>
          <w:szCs w:val="24"/>
          <w:lang w:eastAsia="en-US"/>
        </w:rPr>
      </w:pPr>
      <w:r w:rsidRPr="00BB43B4">
        <w:rPr>
          <w:rFonts w:ascii="Garamond" w:hAnsi="Garamond"/>
          <w:noProof/>
          <w:szCs w:val="24"/>
          <w:lang w:eastAsia="sq-AL"/>
        </w:rPr>
        <w:drawing>
          <wp:inline distT="0" distB="0" distL="0" distR="0" wp14:anchorId="6CE4009C" wp14:editId="25F551F3">
            <wp:extent cx="5822315" cy="1804670"/>
            <wp:effectExtent l="0" t="0" r="6985" b="508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5822315" cy="1804670"/>
                    </a:xfrm>
                    <a:prstGeom prst="rect">
                      <a:avLst/>
                    </a:prstGeom>
                    <a:noFill/>
                  </pic:spPr>
                </pic:pic>
              </a:graphicData>
            </a:graphic>
          </wp:inline>
        </w:drawing>
      </w:r>
    </w:p>
    <w:p w14:paraId="435FE912" w14:textId="49B0026E" w:rsidR="007D326B" w:rsidRPr="00BB43B4" w:rsidRDefault="000E2C50" w:rsidP="00586D6E">
      <w:pPr>
        <w:tabs>
          <w:tab w:val="left" w:pos="948"/>
        </w:tabs>
        <w:ind w:firstLine="284"/>
        <w:rPr>
          <w:rFonts w:ascii="Garamond" w:hAnsi="Garamond"/>
          <w:sz w:val="24"/>
          <w:szCs w:val="24"/>
          <w:lang w:eastAsia="de-DE"/>
        </w:rPr>
      </w:pPr>
      <w:r w:rsidRPr="00BB43B4">
        <w:rPr>
          <w:rFonts w:ascii="Garamond" w:hAnsi="Garamond"/>
          <w:noProof/>
          <w:sz w:val="24"/>
          <w:szCs w:val="24"/>
          <w:lang w:eastAsia="sq-AL"/>
        </w:rPr>
        <w:lastRenderedPageBreak/>
        <w:drawing>
          <wp:inline distT="0" distB="0" distL="0" distR="0" wp14:anchorId="5E599A9A" wp14:editId="225C6165">
            <wp:extent cx="5828030" cy="2152015"/>
            <wp:effectExtent l="0" t="0" r="1270" b="63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5828030" cy="2152015"/>
                    </a:xfrm>
                    <a:prstGeom prst="rect">
                      <a:avLst/>
                    </a:prstGeom>
                    <a:noFill/>
                  </pic:spPr>
                </pic:pic>
              </a:graphicData>
            </a:graphic>
          </wp:inline>
        </w:drawing>
      </w:r>
      <w:r w:rsidR="00FD189A" w:rsidRPr="00BB43B4">
        <w:rPr>
          <w:rFonts w:ascii="Garamond" w:hAnsi="Garamond"/>
          <w:sz w:val="24"/>
          <w:szCs w:val="24"/>
          <w:lang w:eastAsia="de-DE"/>
        </w:rPr>
        <w:t xml:space="preserve"> </w:t>
      </w:r>
    </w:p>
    <w:p w14:paraId="1AE913F7" w14:textId="77777777" w:rsidR="000E2C50" w:rsidRPr="00BB43B4" w:rsidRDefault="000E2C50" w:rsidP="000E2C50">
      <w:pPr>
        <w:pStyle w:val="Caption"/>
        <w:jc w:val="center"/>
        <w:rPr>
          <w:rFonts w:ascii="Garamond" w:hAnsi="Garamond"/>
          <w:bCs/>
          <w:i/>
          <w:color w:val="000000" w:themeColor="text1"/>
          <w:sz w:val="20"/>
        </w:rPr>
      </w:pPr>
      <w:r w:rsidRPr="00BB43B4">
        <w:rPr>
          <w:rFonts w:ascii="Garamond" w:hAnsi="Garamond"/>
          <w:bCs/>
          <w:i/>
          <w:sz w:val="20"/>
        </w:rPr>
        <w:t xml:space="preserve">Figura </w:t>
      </w:r>
      <w:r w:rsidRPr="00BB43B4">
        <w:rPr>
          <w:rFonts w:ascii="Garamond" w:hAnsi="Garamond"/>
          <w:bCs/>
          <w:i/>
          <w:sz w:val="20"/>
        </w:rPr>
        <w:fldChar w:fldCharType="begin"/>
      </w:r>
      <w:r w:rsidRPr="00BB43B4">
        <w:rPr>
          <w:rFonts w:ascii="Garamond" w:hAnsi="Garamond"/>
          <w:bCs/>
          <w:i/>
          <w:sz w:val="20"/>
        </w:rPr>
        <w:instrText xml:space="preserve"> SEQ Figura \* ARABIC </w:instrText>
      </w:r>
      <w:r w:rsidRPr="00BB43B4">
        <w:rPr>
          <w:rFonts w:ascii="Garamond" w:hAnsi="Garamond"/>
          <w:bCs/>
          <w:i/>
          <w:sz w:val="20"/>
        </w:rPr>
        <w:fldChar w:fldCharType="separate"/>
      </w:r>
      <w:r w:rsidRPr="00BB43B4">
        <w:rPr>
          <w:rFonts w:ascii="Garamond" w:hAnsi="Garamond"/>
          <w:bCs/>
          <w:i/>
          <w:sz w:val="20"/>
        </w:rPr>
        <w:t>42</w:t>
      </w:r>
      <w:r w:rsidRPr="00BB43B4">
        <w:rPr>
          <w:rFonts w:ascii="Garamond" w:hAnsi="Garamond"/>
          <w:bCs/>
          <w:i/>
          <w:sz w:val="20"/>
        </w:rPr>
        <w:fldChar w:fldCharType="end"/>
      </w:r>
      <w:r w:rsidRPr="00BB43B4">
        <w:rPr>
          <w:rFonts w:ascii="Garamond" w:hAnsi="Garamond"/>
          <w:bCs/>
          <w:i/>
          <w:sz w:val="20"/>
        </w:rPr>
        <w:t xml:space="preserve">. </w:t>
      </w:r>
      <w:r w:rsidRPr="00BB43B4">
        <w:rPr>
          <w:rFonts w:ascii="Garamond" w:hAnsi="Garamond"/>
          <w:bCs/>
          <w:i/>
          <w:color w:val="000000" w:themeColor="text1"/>
          <w:sz w:val="20"/>
        </w:rPr>
        <w:t>Pyllëzimi i zallishteve të lumenjve</w:t>
      </w:r>
    </w:p>
    <w:p w14:paraId="005A1520" w14:textId="77777777" w:rsidR="000E2C50" w:rsidRPr="00BB43B4" w:rsidRDefault="000E2C50" w:rsidP="00586D6E">
      <w:pPr>
        <w:tabs>
          <w:tab w:val="left" w:pos="948"/>
        </w:tabs>
        <w:ind w:firstLine="284"/>
        <w:rPr>
          <w:rFonts w:ascii="Garamond" w:hAnsi="Garamond"/>
          <w:b/>
          <w:sz w:val="24"/>
          <w:szCs w:val="24"/>
        </w:rPr>
      </w:pPr>
    </w:p>
    <w:p w14:paraId="6A182BD9" w14:textId="1725EBD4" w:rsidR="00636354" w:rsidRPr="00BB43B4" w:rsidRDefault="000C7093" w:rsidP="00586D6E">
      <w:pPr>
        <w:pStyle w:val="Heading2"/>
        <w:spacing w:before="0" w:after="0"/>
        <w:ind w:firstLine="284"/>
        <w:rPr>
          <w:rFonts w:ascii="Garamond" w:hAnsi="Garamond"/>
          <w:szCs w:val="24"/>
        </w:rPr>
      </w:pPr>
      <w:bookmarkStart w:id="87" w:name="_Toc227224776"/>
      <w:r w:rsidRPr="00BB43B4">
        <w:rPr>
          <w:rFonts w:ascii="Garamond" w:hAnsi="Garamond"/>
          <w:szCs w:val="24"/>
        </w:rPr>
        <w:t>9</w:t>
      </w:r>
      <w:r w:rsidR="00636354" w:rsidRPr="00BB43B4">
        <w:rPr>
          <w:rFonts w:ascii="Garamond" w:hAnsi="Garamond"/>
          <w:szCs w:val="24"/>
        </w:rPr>
        <w:t>.</w:t>
      </w:r>
      <w:r w:rsidR="0019038B" w:rsidRPr="00BB43B4">
        <w:rPr>
          <w:rFonts w:ascii="Garamond" w:hAnsi="Garamond"/>
          <w:szCs w:val="24"/>
        </w:rPr>
        <w:t>3</w:t>
      </w:r>
      <w:r w:rsidR="00636354" w:rsidRPr="00BB43B4">
        <w:rPr>
          <w:rFonts w:ascii="Garamond" w:hAnsi="Garamond"/>
          <w:szCs w:val="24"/>
        </w:rPr>
        <w:t xml:space="preserve"> Pyll</w:t>
      </w:r>
      <w:r w:rsidR="009E5F53" w:rsidRPr="00BB43B4">
        <w:rPr>
          <w:rFonts w:ascii="Garamond" w:hAnsi="Garamond"/>
          <w:szCs w:val="24"/>
        </w:rPr>
        <w:t>ë</w:t>
      </w:r>
      <w:r w:rsidR="00636354" w:rsidRPr="00BB43B4">
        <w:rPr>
          <w:rFonts w:ascii="Garamond" w:hAnsi="Garamond"/>
          <w:szCs w:val="24"/>
        </w:rPr>
        <w:t xml:space="preserve">zimi i tokave </w:t>
      </w:r>
      <w:r w:rsidR="00DC2355" w:rsidRPr="00BB43B4">
        <w:rPr>
          <w:rFonts w:ascii="Garamond" w:hAnsi="Garamond"/>
          <w:szCs w:val="24"/>
        </w:rPr>
        <w:t>q</w:t>
      </w:r>
      <w:r w:rsidR="009E5F53" w:rsidRPr="00BB43B4">
        <w:rPr>
          <w:rFonts w:ascii="Garamond" w:hAnsi="Garamond"/>
          <w:szCs w:val="24"/>
        </w:rPr>
        <w:t>ë</w:t>
      </w:r>
      <w:r w:rsidR="00DC2355" w:rsidRPr="00BB43B4">
        <w:rPr>
          <w:rFonts w:ascii="Garamond" w:hAnsi="Garamond"/>
          <w:szCs w:val="24"/>
        </w:rPr>
        <w:t xml:space="preserve"> rr</w:t>
      </w:r>
      <w:r w:rsidR="009E5F53" w:rsidRPr="00BB43B4">
        <w:rPr>
          <w:rFonts w:ascii="Garamond" w:hAnsi="Garamond"/>
          <w:szCs w:val="24"/>
        </w:rPr>
        <w:t>ë</w:t>
      </w:r>
      <w:r w:rsidR="00DC2355" w:rsidRPr="00BB43B4">
        <w:rPr>
          <w:rFonts w:ascii="Garamond" w:hAnsi="Garamond"/>
          <w:szCs w:val="24"/>
        </w:rPr>
        <w:t>shqa</w:t>
      </w:r>
      <w:r w:rsidR="00636354" w:rsidRPr="00BB43B4">
        <w:rPr>
          <w:rFonts w:ascii="Garamond" w:hAnsi="Garamond"/>
          <w:szCs w:val="24"/>
        </w:rPr>
        <w:t>s</w:t>
      </w:r>
      <w:r w:rsidR="00DC2355" w:rsidRPr="00BB43B4">
        <w:rPr>
          <w:rFonts w:ascii="Garamond" w:hAnsi="Garamond"/>
          <w:szCs w:val="24"/>
        </w:rPr>
        <w:t>in</w:t>
      </w:r>
      <w:bookmarkEnd w:id="87"/>
    </w:p>
    <w:p w14:paraId="742B54AA" w14:textId="201560CA" w:rsidR="00697F2D" w:rsidRPr="00BB43B4" w:rsidRDefault="00636354" w:rsidP="00586D6E">
      <w:pPr>
        <w:pStyle w:val="Vorgabetext"/>
        <w:ind w:firstLine="284"/>
        <w:jc w:val="both"/>
        <w:rPr>
          <w:rFonts w:ascii="Garamond" w:hAnsi="Garamond"/>
          <w:szCs w:val="24"/>
        </w:rPr>
      </w:pPr>
      <w:r w:rsidRPr="00BB43B4">
        <w:rPr>
          <w:rFonts w:ascii="Garamond" w:hAnsi="Garamond"/>
          <w:szCs w:val="24"/>
        </w:rPr>
        <w:t>Rr</w:t>
      </w:r>
      <w:r w:rsidR="00EC7AB4" w:rsidRPr="00BB43B4">
        <w:rPr>
          <w:rFonts w:ascii="Garamond" w:hAnsi="Garamond"/>
          <w:szCs w:val="24"/>
        </w:rPr>
        <w:t>ë</w:t>
      </w:r>
      <w:r w:rsidRPr="00BB43B4">
        <w:rPr>
          <w:rFonts w:ascii="Garamond" w:hAnsi="Garamond"/>
          <w:szCs w:val="24"/>
        </w:rPr>
        <w:t>shqitjet e tokave jan</w:t>
      </w:r>
      <w:r w:rsidR="00F33E29" w:rsidRPr="00BB43B4">
        <w:rPr>
          <w:rFonts w:ascii="Garamond" w:hAnsi="Garamond"/>
          <w:szCs w:val="24"/>
        </w:rPr>
        <w:t>ë</w:t>
      </w:r>
      <w:r w:rsidRPr="00BB43B4">
        <w:rPr>
          <w:rFonts w:ascii="Garamond" w:hAnsi="Garamond"/>
          <w:szCs w:val="24"/>
        </w:rPr>
        <w:t xml:space="preserve"> rrjedhoj</w:t>
      </w:r>
      <w:r w:rsidR="00F33E29" w:rsidRPr="00BB43B4">
        <w:rPr>
          <w:rFonts w:ascii="Garamond" w:hAnsi="Garamond"/>
          <w:szCs w:val="24"/>
        </w:rPr>
        <w:t>ë</w:t>
      </w:r>
      <w:r w:rsidRPr="00BB43B4">
        <w:rPr>
          <w:rFonts w:ascii="Garamond" w:hAnsi="Garamond"/>
          <w:szCs w:val="24"/>
        </w:rPr>
        <w:t xml:space="preserve"> e veprimit t</w:t>
      </w:r>
      <w:r w:rsidR="00F33E29" w:rsidRPr="00BB43B4">
        <w:rPr>
          <w:rFonts w:ascii="Garamond" w:hAnsi="Garamond"/>
          <w:szCs w:val="24"/>
        </w:rPr>
        <w:t>ë</w:t>
      </w:r>
      <w:r w:rsidRPr="00BB43B4">
        <w:rPr>
          <w:rFonts w:ascii="Garamond" w:hAnsi="Garamond"/>
          <w:szCs w:val="24"/>
        </w:rPr>
        <w:t xml:space="preserve"> gravitetit dhe depozitimit t</w:t>
      </w:r>
      <w:r w:rsidR="00F33E29" w:rsidRPr="00BB43B4">
        <w:rPr>
          <w:rFonts w:ascii="Garamond" w:hAnsi="Garamond"/>
          <w:szCs w:val="24"/>
        </w:rPr>
        <w:t>ë</w:t>
      </w:r>
      <w:r w:rsidRPr="00BB43B4">
        <w:rPr>
          <w:rFonts w:ascii="Garamond" w:hAnsi="Garamond"/>
          <w:szCs w:val="24"/>
        </w:rPr>
        <w:t xml:space="preserve"> </w:t>
      </w:r>
      <w:r w:rsidR="00161AC3" w:rsidRPr="00BB43B4">
        <w:rPr>
          <w:rFonts w:ascii="Garamond" w:hAnsi="Garamond"/>
          <w:szCs w:val="24"/>
        </w:rPr>
        <w:t>ujërave</w:t>
      </w:r>
      <w:r w:rsidRPr="00BB43B4">
        <w:rPr>
          <w:rFonts w:ascii="Garamond" w:hAnsi="Garamond"/>
          <w:szCs w:val="24"/>
        </w:rPr>
        <w:t>, t</w:t>
      </w:r>
      <w:r w:rsidR="00F33E29" w:rsidRPr="00BB43B4">
        <w:rPr>
          <w:rFonts w:ascii="Garamond" w:hAnsi="Garamond"/>
          <w:szCs w:val="24"/>
        </w:rPr>
        <w:t>ë</w:t>
      </w:r>
      <w:r w:rsidRPr="00BB43B4">
        <w:rPr>
          <w:rFonts w:ascii="Garamond" w:hAnsi="Garamond"/>
          <w:szCs w:val="24"/>
        </w:rPr>
        <w:t xml:space="preserve"> cilat shkaktojn</w:t>
      </w:r>
      <w:r w:rsidR="00F33E29" w:rsidRPr="00BB43B4">
        <w:rPr>
          <w:rFonts w:ascii="Garamond" w:hAnsi="Garamond"/>
          <w:szCs w:val="24"/>
        </w:rPr>
        <w:t>ë</w:t>
      </w:r>
      <w:r w:rsidRPr="00BB43B4">
        <w:rPr>
          <w:rFonts w:ascii="Garamond" w:hAnsi="Garamond"/>
          <w:szCs w:val="24"/>
        </w:rPr>
        <w:t xml:space="preserve"> rr</w:t>
      </w:r>
      <w:r w:rsidR="00F33E29" w:rsidRPr="00BB43B4">
        <w:rPr>
          <w:rFonts w:ascii="Garamond" w:hAnsi="Garamond"/>
          <w:szCs w:val="24"/>
        </w:rPr>
        <w:t>ë</w:t>
      </w:r>
      <w:r w:rsidRPr="00BB43B4">
        <w:rPr>
          <w:rFonts w:ascii="Garamond" w:hAnsi="Garamond"/>
          <w:szCs w:val="24"/>
        </w:rPr>
        <w:t>shqitje n</w:t>
      </w:r>
      <w:r w:rsidR="00F33E29" w:rsidRPr="00BB43B4">
        <w:rPr>
          <w:rFonts w:ascii="Garamond" w:hAnsi="Garamond"/>
          <w:szCs w:val="24"/>
        </w:rPr>
        <w:t>ë</w:t>
      </w:r>
      <w:r w:rsidRPr="00BB43B4">
        <w:rPr>
          <w:rFonts w:ascii="Garamond" w:hAnsi="Garamond"/>
          <w:szCs w:val="24"/>
        </w:rPr>
        <w:t xml:space="preserve"> shpate t</w:t>
      </w:r>
      <w:r w:rsidR="00F33E29" w:rsidRPr="00BB43B4">
        <w:rPr>
          <w:rFonts w:ascii="Garamond" w:hAnsi="Garamond"/>
          <w:szCs w:val="24"/>
        </w:rPr>
        <w:t>ë</w:t>
      </w:r>
      <w:r w:rsidRPr="00BB43B4">
        <w:rPr>
          <w:rFonts w:ascii="Garamond" w:hAnsi="Garamond"/>
          <w:szCs w:val="24"/>
        </w:rPr>
        <w:t xml:space="preserve"> masave t</w:t>
      </w:r>
      <w:r w:rsidR="00F33E29" w:rsidRPr="00BB43B4">
        <w:rPr>
          <w:rFonts w:ascii="Garamond" w:hAnsi="Garamond"/>
          <w:szCs w:val="24"/>
        </w:rPr>
        <w:t>ë</w:t>
      </w:r>
      <w:r w:rsidRPr="00BB43B4">
        <w:rPr>
          <w:rFonts w:ascii="Garamond" w:hAnsi="Garamond"/>
          <w:szCs w:val="24"/>
        </w:rPr>
        <w:t xml:space="preserve"> tok</w:t>
      </w:r>
      <w:r w:rsidR="00F33E29" w:rsidRPr="00BB43B4">
        <w:rPr>
          <w:rFonts w:ascii="Garamond" w:hAnsi="Garamond"/>
          <w:szCs w:val="24"/>
        </w:rPr>
        <w:t>ë</w:t>
      </w:r>
      <w:r w:rsidRPr="00BB43B4">
        <w:rPr>
          <w:rFonts w:ascii="Garamond" w:hAnsi="Garamond"/>
          <w:szCs w:val="24"/>
        </w:rPr>
        <w:t>s. Punimet p</w:t>
      </w:r>
      <w:r w:rsidR="00F33E29" w:rsidRPr="00BB43B4">
        <w:rPr>
          <w:rFonts w:ascii="Garamond" w:hAnsi="Garamond"/>
          <w:szCs w:val="24"/>
        </w:rPr>
        <w:t>ë</w:t>
      </w:r>
      <w:r w:rsidRPr="00BB43B4">
        <w:rPr>
          <w:rFonts w:ascii="Garamond" w:hAnsi="Garamond"/>
          <w:szCs w:val="24"/>
        </w:rPr>
        <w:t>r luftimin e rr</w:t>
      </w:r>
      <w:r w:rsidR="00F33E29" w:rsidRPr="00BB43B4">
        <w:rPr>
          <w:rFonts w:ascii="Garamond" w:hAnsi="Garamond"/>
          <w:szCs w:val="24"/>
        </w:rPr>
        <w:t>ë</w:t>
      </w:r>
      <w:r w:rsidRPr="00BB43B4">
        <w:rPr>
          <w:rFonts w:ascii="Garamond" w:hAnsi="Garamond"/>
          <w:szCs w:val="24"/>
        </w:rPr>
        <w:t>shqitjeve jan</w:t>
      </w:r>
      <w:r w:rsidR="00F33E29" w:rsidRPr="00BB43B4">
        <w:rPr>
          <w:rFonts w:ascii="Garamond" w:hAnsi="Garamond"/>
          <w:szCs w:val="24"/>
        </w:rPr>
        <w:t>ë</w:t>
      </w:r>
      <w:r w:rsidRPr="00BB43B4">
        <w:rPr>
          <w:rFonts w:ascii="Garamond" w:hAnsi="Garamond"/>
          <w:szCs w:val="24"/>
        </w:rPr>
        <w:t xml:space="preserve"> </w:t>
      </w:r>
      <w:r w:rsidR="00697F2D" w:rsidRPr="00BB43B4">
        <w:rPr>
          <w:rFonts w:ascii="Garamond" w:hAnsi="Garamond"/>
          <w:szCs w:val="24"/>
        </w:rPr>
        <w:t>t</w:t>
      </w:r>
      <w:r w:rsidR="00F33E29" w:rsidRPr="00BB43B4">
        <w:rPr>
          <w:rFonts w:ascii="Garamond" w:hAnsi="Garamond"/>
          <w:szCs w:val="24"/>
        </w:rPr>
        <w:t>ë</w:t>
      </w:r>
      <w:r w:rsidR="00697F2D" w:rsidRPr="00BB43B4">
        <w:rPr>
          <w:rFonts w:ascii="Garamond" w:hAnsi="Garamond"/>
          <w:szCs w:val="24"/>
        </w:rPr>
        <w:t xml:space="preserve"> kushtueshme</w:t>
      </w:r>
      <w:r w:rsidRPr="00BB43B4">
        <w:rPr>
          <w:rFonts w:ascii="Garamond" w:hAnsi="Garamond"/>
          <w:szCs w:val="24"/>
        </w:rPr>
        <w:t xml:space="preserve"> </w:t>
      </w:r>
      <w:r w:rsidR="00697F2D" w:rsidRPr="00BB43B4">
        <w:rPr>
          <w:rFonts w:ascii="Garamond" w:hAnsi="Garamond"/>
          <w:szCs w:val="24"/>
        </w:rPr>
        <w:t>dhe</w:t>
      </w:r>
      <w:r w:rsidRPr="00BB43B4">
        <w:rPr>
          <w:rFonts w:ascii="Garamond" w:hAnsi="Garamond"/>
          <w:szCs w:val="24"/>
        </w:rPr>
        <w:t xml:space="preserve"> nd</w:t>
      </w:r>
      <w:r w:rsidR="00F33E29" w:rsidRPr="00BB43B4">
        <w:rPr>
          <w:rFonts w:ascii="Garamond" w:hAnsi="Garamond"/>
          <w:szCs w:val="24"/>
        </w:rPr>
        <w:t>ë</w:t>
      </w:r>
      <w:r w:rsidRPr="00BB43B4">
        <w:rPr>
          <w:rFonts w:ascii="Garamond" w:hAnsi="Garamond"/>
          <w:szCs w:val="24"/>
        </w:rPr>
        <w:t>rhyhet vet</w:t>
      </w:r>
      <w:r w:rsidR="00F33E29" w:rsidRPr="00BB43B4">
        <w:rPr>
          <w:rFonts w:ascii="Garamond" w:hAnsi="Garamond"/>
          <w:szCs w:val="24"/>
        </w:rPr>
        <w:t>ë</w:t>
      </w:r>
      <w:r w:rsidRPr="00BB43B4">
        <w:rPr>
          <w:rFonts w:ascii="Garamond" w:hAnsi="Garamond"/>
          <w:szCs w:val="24"/>
        </w:rPr>
        <w:t>m n</w:t>
      </w:r>
      <w:r w:rsidR="00F33E29" w:rsidRPr="00BB43B4">
        <w:rPr>
          <w:rFonts w:ascii="Garamond" w:hAnsi="Garamond"/>
          <w:szCs w:val="24"/>
        </w:rPr>
        <w:t>ë</w:t>
      </w:r>
      <w:r w:rsidRPr="00BB43B4">
        <w:rPr>
          <w:rFonts w:ascii="Garamond" w:hAnsi="Garamond"/>
          <w:szCs w:val="24"/>
        </w:rPr>
        <w:t xml:space="preserve"> raste </w:t>
      </w:r>
      <w:r w:rsidR="00697F2D" w:rsidRPr="00BB43B4">
        <w:rPr>
          <w:rFonts w:ascii="Garamond" w:hAnsi="Garamond"/>
          <w:szCs w:val="24"/>
        </w:rPr>
        <w:t>t</w:t>
      </w:r>
      <w:r w:rsidR="00F33E29" w:rsidRPr="00BB43B4">
        <w:rPr>
          <w:rFonts w:ascii="Garamond" w:hAnsi="Garamond"/>
          <w:szCs w:val="24"/>
        </w:rPr>
        <w:t>ë</w:t>
      </w:r>
      <w:r w:rsidRPr="00BB43B4">
        <w:rPr>
          <w:rFonts w:ascii="Garamond" w:hAnsi="Garamond"/>
          <w:szCs w:val="24"/>
        </w:rPr>
        <w:t xml:space="preserve"> domosdoshme. Kur rr</w:t>
      </w:r>
      <w:r w:rsidR="00F33E29" w:rsidRPr="00BB43B4">
        <w:rPr>
          <w:rFonts w:ascii="Garamond" w:hAnsi="Garamond"/>
          <w:szCs w:val="24"/>
        </w:rPr>
        <w:t>ë</w:t>
      </w:r>
      <w:r w:rsidRPr="00BB43B4">
        <w:rPr>
          <w:rFonts w:ascii="Garamond" w:hAnsi="Garamond"/>
          <w:szCs w:val="24"/>
        </w:rPr>
        <w:t>shqitja shkaktohet nga prishja e mb</w:t>
      </w:r>
      <w:r w:rsidR="00F33E29" w:rsidRPr="00BB43B4">
        <w:rPr>
          <w:rFonts w:ascii="Garamond" w:hAnsi="Garamond"/>
          <w:szCs w:val="24"/>
        </w:rPr>
        <w:t>ë</w:t>
      </w:r>
      <w:r w:rsidRPr="00BB43B4">
        <w:rPr>
          <w:rFonts w:ascii="Garamond" w:hAnsi="Garamond"/>
          <w:szCs w:val="24"/>
        </w:rPr>
        <w:t>shtetjes n</w:t>
      </w:r>
      <w:r w:rsidR="00F33E29" w:rsidRPr="00BB43B4">
        <w:rPr>
          <w:rFonts w:ascii="Garamond" w:hAnsi="Garamond"/>
          <w:szCs w:val="24"/>
        </w:rPr>
        <w:t>ë</w:t>
      </w:r>
      <w:r w:rsidRPr="00BB43B4">
        <w:rPr>
          <w:rFonts w:ascii="Garamond" w:hAnsi="Garamond"/>
          <w:szCs w:val="24"/>
        </w:rPr>
        <w:t xml:space="preserve"> baz</w:t>
      </w:r>
      <w:r w:rsidR="00F33E29" w:rsidRPr="00BB43B4">
        <w:rPr>
          <w:rFonts w:ascii="Garamond" w:hAnsi="Garamond"/>
          <w:szCs w:val="24"/>
        </w:rPr>
        <w:t>ë</w:t>
      </w:r>
      <w:r w:rsidRPr="00BB43B4">
        <w:rPr>
          <w:rFonts w:ascii="Garamond" w:hAnsi="Garamond"/>
          <w:szCs w:val="24"/>
        </w:rPr>
        <w:t xml:space="preserve"> t</w:t>
      </w:r>
      <w:r w:rsidR="00F33E29" w:rsidRPr="00BB43B4">
        <w:rPr>
          <w:rFonts w:ascii="Garamond" w:hAnsi="Garamond"/>
          <w:szCs w:val="24"/>
        </w:rPr>
        <w:t>ë</w:t>
      </w:r>
      <w:r w:rsidRPr="00BB43B4">
        <w:rPr>
          <w:rFonts w:ascii="Garamond" w:hAnsi="Garamond"/>
          <w:szCs w:val="24"/>
        </w:rPr>
        <w:t xml:space="preserve"> sip</w:t>
      </w:r>
      <w:r w:rsidR="00F33E29" w:rsidRPr="00BB43B4">
        <w:rPr>
          <w:rFonts w:ascii="Garamond" w:hAnsi="Garamond"/>
          <w:szCs w:val="24"/>
        </w:rPr>
        <w:t>ë</w:t>
      </w:r>
      <w:r w:rsidRPr="00BB43B4">
        <w:rPr>
          <w:rFonts w:ascii="Garamond" w:hAnsi="Garamond"/>
          <w:szCs w:val="24"/>
        </w:rPr>
        <w:t>rfaqes, para pyll</w:t>
      </w:r>
      <w:r w:rsidR="00F33E29" w:rsidRPr="00BB43B4">
        <w:rPr>
          <w:rFonts w:ascii="Garamond" w:hAnsi="Garamond"/>
          <w:szCs w:val="24"/>
        </w:rPr>
        <w:t>ë</w:t>
      </w:r>
      <w:r w:rsidRPr="00BB43B4">
        <w:rPr>
          <w:rFonts w:ascii="Garamond" w:hAnsi="Garamond"/>
          <w:szCs w:val="24"/>
        </w:rPr>
        <w:t>zimit nd</w:t>
      </w:r>
      <w:r w:rsidR="00F33E29" w:rsidRPr="00BB43B4">
        <w:rPr>
          <w:rFonts w:ascii="Garamond" w:hAnsi="Garamond"/>
          <w:szCs w:val="24"/>
        </w:rPr>
        <w:t>ë</w:t>
      </w:r>
      <w:r w:rsidRPr="00BB43B4">
        <w:rPr>
          <w:rFonts w:ascii="Garamond" w:hAnsi="Garamond"/>
          <w:szCs w:val="24"/>
        </w:rPr>
        <w:t>rt</w:t>
      </w:r>
      <w:r w:rsidR="00697F2D" w:rsidRPr="00BB43B4">
        <w:rPr>
          <w:rFonts w:ascii="Garamond" w:hAnsi="Garamond"/>
          <w:szCs w:val="24"/>
        </w:rPr>
        <w:t>ohe</w:t>
      </w:r>
      <w:r w:rsidRPr="00BB43B4">
        <w:rPr>
          <w:rFonts w:ascii="Garamond" w:hAnsi="Garamond"/>
          <w:szCs w:val="24"/>
        </w:rPr>
        <w:t>n vepra p</w:t>
      </w:r>
      <w:r w:rsidR="00F33E29" w:rsidRPr="00BB43B4">
        <w:rPr>
          <w:rFonts w:ascii="Garamond" w:hAnsi="Garamond"/>
          <w:szCs w:val="24"/>
        </w:rPr>
        <w:t>ë</w:t>
      </w:r>
      <w:r w:rsidRPr="00BB43B4">
        <w:rPr>
          <w:rFonts w:ascii="Garamond" w:hAnsi="Garamond"/>
          <w:szCs w:val="24"/>
        </w:rPr>
        <w:t>rforcuese hidroteknike, pastaj kalohet n</w:t>
      </w:r>
      <w:r w:rsidR="00F33E29" w:rsidRPr="00BB43B4">
        <w:rPr>
          <w:rFonts w:ascii="Garamond" w:hAnsi="Garamond"/>
          <w:szCs w:val="24"/>
        </w:rPr>
        <w:t>ë</w:t>
      </w:r>
      <w:r w:rsidRPr="00BB43B4">
        <w:rPr>
          <w:rFonts w:ascii="Garamond" w:hAnsi="Garamond"/>
          <w:szCs w:val="24"/>
        </w:rPr>
        <w:t xml:space="preserve"> pyll</w:t>
      </w:r>
      <w:r w:rsidR="00F33E29" w:rsidRPr="00BB43B4">
        <w:rPr>
          <w:rFonts w:ascii="Garamond" w:hAnsi="Garamond"/>
          <w:szCs w:val="24"/>
        </w:rPr>
        <w:t>ë</w:t>
      </w:r>
      <w:r w:rsidRPr="00BB43B4">
        <w:rPr>
          <w:rFonts w:ascii="Garamond" w:hAnsi="Garamond"/>
          <w:szCs w:val="24"/>
        </w:rPr>
        <w:t>zimin e tyre. Dallojm</w:t>
      </w:r>
      <w:r w:rsidR="00F33E29" w:rsidRPr="00BB43B4">
        <w:rPr>
          <w:rFonts w:ascii="Garamond" w:hAnsi="Garamond"/>
          <w:szCs w:val="24"/>
        </w:rPr>
        <w:t>ë</w:t>
      </w:r>
      <w:r w:rsidRPr="00BB43B4">
        <w:rPr>
          <w:rFonts w:ascii="Garamond" w:hAnsi="Garamond"/>
          <w:szCs w:val="24"/>
        </w:rPr>
        <w:t xml:space="preserve"> rr</w:t>
      </w:r>
      <w:r w:rsidR="00F33E29" w:rsidRPr="00BB43B4">
        <w:rPr>
          <w:rFonts w:ascii="Garamond" w:hAnsi="Garamond"/>
          <w:szCs w:val="24"/>
        </w:rPr>
        <w:t>ë</w:t>
      </w:r>
      <w:r w:rsidRPr="00BB43B4">
        <w:rPr>
          <w:rFonts w:ascii="Garamond" w:hAnsi="Garamond"/>
          <w:szCs w:val="24"/>
        </w:rPr>
        <w:t>shqitje t</w:t>
      </w:r>
      <w:r w:rsidR="00F33E29" w:rsidRPr="00BB43B4">
        <w:rPr>
          <w:rFonts w:ascii="Garamond" w:hAnsi="Garamond"/>
          <w:szCs w:val="24"/>
        </w:rPr>
        <w:t>ë</w:t>
      </w:r>
      <w:r w:rsidRPr="00BB43B4">
        <w:rPr>
          <w:rFonts w:ascii="Garamond" w:hAnsi="Garamond"/>
          <w:szCs w:val="24"/>
        </w:rPr>
        <w:t xml:space="preserve"> </w:t>
      </w:r>
      <w:r w:rsidR="00161AC3" w:rsidRPr="00BB43B4">
        <w:rPr>
          <w:rFonts w:ascii="Garamond" w:hAnsi="Garamond"/>
          <w:szCs w:val="24"/>
        </w:rPr>
        <w:t>cekëta</w:t>
      </w:r>
      <w:r w:rsidRPr="00BB43B4">
        <w:rPr>
          <w:rFonts w:ascii="Garamond" w:hAnsi="Garamond"/>
          <w:szCs w:val="24"/>
        </w:rPr>
        <w:t xml:space="preserve"> deri n</w:t>
      </w:r>
      <w:r w:rsidR="00F33E29" w:rsidRPr="00BB43B4">
        <w:rPr>
          <w:rFonts w:ascii="Garamond" w:hAnsi="Garamond"/>
          <w:szCs w:val="24"/>
        </w:rPr>
        <w:t>ë</w:t>
      </w:r>
      <w:r w:rsidRPr="00BB43B4">
        <w:rPr>
          <w:rFonts w:ascii="Garamond" w:hAnsi="Garamond"/>
          <w:szCs w:val="24"/>
        </w:rPr>
        <w:t xml:space="preserve"> 1 m, pak t</w:t>
      </w:r>
      <w:r w:rsidR="00F33E29" w:rsidRPr="00BB43B4">
        <w:rPr>
          <w:rFonts w:ascii="Garamond" w:hAnsi="Garamond"/>
          <w:szCs w:val="24"/>
        </w:rPr>
        <w:t>ë</w:t>
      </w:r>
      <w:r w:rsidRPr="00BB43B4">
        <w:rPr>
          <w:rFonts w:ascii="Garamond" w:hAnsi="Garamond"/>
          <w:szCs w:val="24"/>
        </w:rPr>
        <w:t xml:space="preserve"> thella 1</w:t>
      </w:r>
      <w:r w:rsidR="00410C7D">
        <w:rPr>
          <w:rFonts w:ascii="Garamond" w:hAnsi="Garamond"/>
          <w:szCs w:val="24"/>
        </w:rPr>
        <w:t>–</w:t>
      </w:r>
      <w:r w:rsidRPr="00BB43B4">
        <w:rPr>
          <w:rFonts w:ascii="Garamond" w:hAnsi="Garamond"/>
          <w:szCs w:val="24"/>
        </w:rPr>
        <w:t>5 m dhe t</w:t>
      </w:r>
      <w:r w:rsidR="00F33E29" w:rsidRPr="00BB43B4">
        <w:rPr>
          <w:rFonts w:ascii="Garamond" w:hAnsi="Garamond"/>
          <w:szCs w:val="24"/>
        </w:rPr>
        <w:t>ë</w:t>
      </w:r>
      <w:r w:rsidRPr="00BB43B4">
        <w:rPr>
          <w:rFonts w:ascii="Garamond" w:hAnsi="Garamond"/>
          <w:szCs w:val="24"/>
        </w:rPr>
        <w:t xml:space="preserve"> thella </w:t>
      </w:r>
      <w:r w:rsidR="000C7093" w:rsidRPr="00BB43B4">
        <w:rPr>
          <w:rFonts w:ascii="Garamond" w:hAnsi="Garamond"/>
          <w:szCs w:val="24"/>
        </w:rPr>
        <w:t>6</w:t>
      </w:r>
      <w:r w:rsidR="00410C7D">
        <w:rPr>
          <w:rFonts w:ascii="Garamond" w:hAnsi="Garamond"/>
          <w:szCs w:val="24"/>
        </w:rPr>
        <w:t>–</w:t>
      </w:r>
      <w:r w:rsidRPr="00BB43B4">
        <w:rPr>
          <w:rFonts w:ascii="Garamond" w:hAnsi="Garamond"/>
          <w:szCs w:val="24"/>
        </w:rPr>
        <w:t>10 m. Rr</w:t>
      </w:r>
      <w:r w:rsidR="00F33E29" w:rsidRPr="00BB43B4">
        <w:rPr>
          <w:rFonts w:ascii="Garamond" w:hAnsi="Garamond"/>
          <w:szCs w:val="24"/>
        </w:rPr>
        <w:t>ë</w:t>
      </w:r>
      <w:r w:rsidRPr="00BB43B4">
        <w:rPr>
          <w:rFonts w:ascii="Garamond" w:hAnsi="Garamond"/>
          <w:szCs w:val="24"/>
        </w:rPr>
        <w:t xml:space="preserve">shqitjet e </w:t>
      </w:r>
      <w:r w:rsidR="00410C7D" w:rsidRPr="00BB43B4">
        <w:rPr>
          <w:rFonts w:ascii="Garamond" w:hAnsi="Garamond"/>
          <w:szCs w:val="24"/>
        </w:rPr>
        <w:t>cekëta</w:t>
      </w:r>
      <w:r w:rsidRPr="00BB43B4">
        <w:rPr>
          <w:rFonts w:ascii="Garamond" w:hAnsi="Garamond"/>
          <w:szCs w:val="24"/>
        </w:rPr>
        <w:t xml:space="preserve"> ndalen leht</w:t>
      </w:r>
      <w:r w:rsidR="00F33E29" w:rsidRPr="00BB43B4">
        <w:rPr>
          <w:rFonts w:ascii="Garamond" w:hAnsi="Garamond"/>
          <w:szCs w:val="24"/>
        </w:rPr>
        <w:t>ë</w:t>
      </w:r>
      <w:r w:rsidRPr="00BB43B4">
        <w:rPr>
          <w:rFonts w:ascii="Garamond" w:hAnsi="Garamond"/>
          <w:szCs w:val="24"/>
        </w:rPr>
        <w:t>, duke i veshur me bar ose pyll</w:t>
      </w:r>
      <w:r w:rsidR="00F33E29" w:rsidRPr="00BB43B4">
        <w:rPr>
          <w:rFonts w:ascii="Garamond" w:hAnsi="Garamond"/>
          <w:szCs w:val="24"/>
        </w:rPr>
        <w:t>ë</w:t>
      </w:r>
      <w:r w:rsidRPr="00BB43B4">
        <w:rPr>
          <w:rFonts w:ascii="Garamond" w:hAnsi="Garamond"/>
          <w:szCs w:val="24"/>
        </w:rPr>
        <w:t>zime</w:t>
      </w:r>
      <w:r w:rsidR="00DC2355" w:rsidRPr="00BB43B4">
        <w:rPr>
          <w:rFonts w:ascii="Garamond" w:hAnsi="Garamond"/>
          <w:szCs w:val="24"/>
        </w:rPr>
        <w:t>,</w:t>
      </w:r>
      <w:r w:rsidRPr="00BB43B4">
        <w:rPr>
          <w:rFonts w:ascii="Garamond" w:hAnsi="Garamond"/>
          <w:szCs w:val="24"/>
        </w:rPr>
        <w:t xml:space="preserve"> por pasi t</w:t>
      </w:r>
      <w:r w:rsidR="00F33E29" w:rsidRPr="00BB43B4">
        <w:rPr>
          <w:rFonts w:ascii="Garamond" w:hAnsi="Garamond"/>
          <w:szCs w:val="24"/>
        </w:rPr>
        <w:t>ë</w:t>
      </w:r>
      <w:r w:rsidRPr="00BB43B4">
        <w:rPr>
          <w:rFonts w:ascii="Garamond" w:hAnsi="Garamond"/>
          <w:szCs w:val="24"/>
        </w:rPr>
        <w:t xml:space="preserve"> jen</w:t>
      </w:r>
      <w:r w:rsidR="00F33E29" w:rsidRPr="00BB43B4">
        <w:rPr>
          <w:rFonts w:ascii="Garamond" w:hAnsi="Garamond"/>
          <w:szCs w:val="24"/>
        </w:rPr>
        <w:t>ë</w:t>
      </w:r>
      <w:r w:rsidRPr="00BB43B4">
        <w:rPr>
          <w:rFonts w:ascii="Garamond" w:hAnsi="Garamond"/>
          <w:szCs w:val="24"/>
        </w:rPr>
        <w:t xml:space="preserve"> </w:t>
      </w:r>
      <w:r w:rsidR="00161AC3" w:rsidRPr="00BB43B4">
        <w:rPr>
          <w:rFonts w:ascii="Garamond" w:hAnsi="Garamond"/>
          <w:szCs w:val="24"/>
        </w:rPr>
        <w:t>eliminuar</w:t>
      </w:r>
      <w:r w:rsidRPr="00BB43B4">
        <w:rPr>
          <w:rFonts w:ascii="Garamond" w:hAnsi="Garamond"/>
          <w:szCs w:val="24"/>
        </w:rPr>
        <w:t xml:space="preserve"> </w:t>
      </w:r>
      <w:r w:rsidR="00697F2D" w:rsidRPr="00BB43B4">
        <w:rPr>
          <w:rFonts w:ascii="Garamond" w:hAnsi="Garamond"/>
          <w:szCs w:val="24"/>
        </w:rPr>
        <w:t>faktor</w:t>
      </w:r>
      <w:r w:rsidR="00F33E29" w:rsidRPr="00BB43B4">
        <w:rPr>
          <w:rFonts w:ascii="Garamond" w:hAnsi="Garamond"/>
          <w:szCs w:val="24"/>
        </w:rPr>
        <w:t>ë</w:t>
      </w:r>
      <w:r w:rsidR="00697F2D" w:rsidRPr="00BB43B4">
        <w:rPr>
          <w:rFonts w:ascii="Garamond" w:hAnsi="Garamond"/>
          <w:szCs w:val="24"/>
        </w:rPr>
        <w:t>t</w:t>
      </w:r>
      <w:r w:rsidRPr="00BB43B4">
        <w:rPr>
          <w:rFonts w:ascii="Garamond" w:hAnsi="Garamond"/>
          <w:szCs w:val="24"/>
        </w:rPr>
        <w:t xml:space="preserve"> shkaktar</w:t>
      </w:r>
      <w:r w:rsidR="00F33E29" w:rsidRPr="00BB43B4">
        <w:rPr>
          <w:rFonts w:ascii="Garamond" w:hAnsi="Garamond"/>
          <w:szCs w:val="24"/>
        </w:rPr>
        <w:t>ë</w:t>
      </w:r>
      <w:r w:rsidRPr="00BB43B4">
        <w:rPr>
          <w:rFonts w:ascii="Garamond" w:hAnsi="Garamond"/>
          <w:szCs w:val="24"/>
        </w:rPr>
        <w:t>. Mbjellja e barit b</w:t>
      </w:r>
      <w:r w:rsidR="00F33E29" w:rsidRPr="00BB43B4">
        <w:rPr>
          <w:rFonts w:ascii="Garamond" w:hAnsi="Garamond"/>
          <w:szCs w:val="24"/>
        </w:rPr>
        <w:t>ë</w:t>
      </w:r>
      <w:r w:rsidRPr="00BB43B4">
        <w:rPr>
          <w:rFonts w:ascii="Garamond" w:hAnsi="Garamond"/>
          <w:szCs w:val="24"/>
        </w:rPr>
        <w:t>het n</w:t>
      </w:r>
      <w:r w:rsidR="00F33E29" w:rsidRPr="00BB43B4">
        <w:rPr>
          <w:rFonts w:ascii="Garamond" w:hAnsi="Garamond"/>
          <w:szCs w:val="24"/>
        </w:rPr>
        <w:t>ë</w:t>
      </w:r>
      <w:r w:rsidRPr="00BB43B4">
        <w:rPr>
          <w:rFonts w:ascii="Garamond" w:hAnsi="Garamond"/>
          <w:szCs w:val="24"/>
        </w:rPr>
        <w:t xml:space="preserve"> pranver</w:t>
      </w:r>
      <w:r w:rsidR="00F33E29" w:rsidRPr="00BB43B4">
        <w:rPr>
          <w:rFonts w:ascii="Garamond" w:hAnsi="Garamond"/>
          <w:szCs w:val="24"/>
        </w:rPr>
        <w:t>ë</w:t>
      </w:r>
      <w:r w:rsidRPr="00BB43B4">
        <w:rPr>
          <w:rFonts w:ascii="Garamond" w:hAnsi="Garamond"/>
          <w:szCs w:val="24"/>
        </w:rPr>
        <w:t xml:space="preserve"> her</w:t>
      </w:r>
      <w:r w:rsidR="00F33E29" w:rsidRPr="00BB43B4">
        <w:rPr>
          <w:rFonts w:ascii="Garamond" w:hAnsi="Garamond"/>
          <w:szCs w:val="24"/>
        </w:rPr>
        <w:t>ë</w:t>
      </w:r>
      <w:r w:rsidRPr="00BB43B4">
        <w:rPr>
          <w:rFonts w:ascii="Garamond" w:hAnsi="Garamond"/>
          <w:szCs w:val="24"/>
        </w:rPr>
        <w:t xml:space="preserve">t duke </w:t>
      </w:r>
      <w:r w:rsidR="00697F2D" w:rsidRPr="00BB43B4">
        <w:rPr>
          <w:rFonts w:ascii="Garamond" w:hAnsi="Garamond"/>
          <w:szCs w:val="24"/>
        </w:rPr>
        <w:t xml:space="preserve">i </w:t>
      </w:r>
      <w:r w:rsidRPr="00BB43B4">
        <w:rPr>
          <w:rFonts w:ascii="Garamond" w:hAnsi="Garamond"/>
          <w:szCs w:val="24"/>
        </w:rPr>
        <w:t>shp</w:t>
      </w:r>
      <w:r w:rsidR="00F33E29" w:rsidRPr="00BB43B4">
        <w:rPr>
          <w:rFonts w:ascii="Garamond" w:hAnsi="Garamond"/>
          <w:szCs w:val="24"/>
        </w:rPr>
        <w:t>ë</w:t>
      </w:r>
      <w:r w:rsidRPr="00BB43B4">
        <w:rPr>
          <w:rFonts w:ascii="Garamond" w:hAnsi="Garamond"/>
          <w:szCs w:val="24"/>
        </w:rPr>
        <w:t>rndar</w:t>
      </w:r>
      <w:r w:rsidR="00F33E29" w:rsidRPr="00BB43B4">
        <w:rPr>
          <w:rFonts w:ascii="Garamond" w:hAnsi="Garamond"/>
          <w:szCs w:val="24"/>
        </w:rPr>
        <w:t>ë</w:t>
      </w:r>
      <w:r w:rsidRPr="00BB43B4">
        <w:rPr>
          <w:rFonts w:ascii="Garamond" w:hAnsi="Garamond"/>
          <w:szCs w:val="24"/>
        </w:rPr>
        <w:t xml:space="preserve"> farat n</w:t>
      </w:r>
      <w:r w:rsidR="00F33E29" w:rsidRPr="00BB43B4">
        <w:rPr>
          <w:rFonts w:ascii="Garamond" w:hAnsi="Garamond"/>
          <w:szCs w:val="24"/>
        </w:rPr>
        <w:t>ë</w:t>
      </w:r>
      <w:r w:rsidRPr="00BB43B4">
        <w:rPr>
          <w:rFonts w:ascii="Garamond" w:hAnsi="Garamond"/>
          <w:szCs w:val="24"/>
        </w:rPr>
        <w:t xml:space="preserve"> sip</w:t>
      </w:r>
      <w:r w:rsidR="00F33E29" w:rsidRPr="00BB43B4">
        <w:rPr>
          <w:rFonts w:ascii="Garamond" w:hAnsi="Garamond"/>
          <w:szCs w:val="24"/>
        </w:rPr>
        <w:t>ë</w:t>
      </w:r>
      <w:r w:rsidRPr="00BB43B4">
        <w:rPr>
          <w:rFonts w:ascii="Garamond" w:hAnsi="Garamond"/>
          <w:szCs w:val="24"/>
        </w:rPr>
        <w:t xml:space="preserve">rfaqe. </w:t>
      </w:r>
      <w:r w:rsidR="00697F2D" w:rsidRPr="00BB43B4">
        <w:rPr>
          <w:rFonts w:ascii="Garamond" w:hAnsi="Garamond"/>
          <w:szCs w:val="24"/>
        </w:rPr>
        <w:t>N</w:t>
      </w:r>
      <w:r w:rsidR="00F33E29" w:rsidRPr="00BB43B4">
        <w:rPr>
          <w:rFonts w:ascii="Garamond" w:hAnsi="Garamond"/>
          <w:szCs w:val="24"/>
        </w:rPr>
        <w:t>ë</w:t>
      </w:r>
      <w:r w:rsidR="00697F2D" w:rsidRPr="00BB43B4">
        <w:rPr>
          <w:rFonts w:ascii="Garamond" w:hAnsi="Garamond"/>
          <w:szCs w:val="24"/>
        </w:rPr>
        <w:t xml:space="preserve"> toka</w:t>
      </w:r>
      <w:r w:rsidRPr="00BB43B4">
        <w:rPr>
          <w:rFonts w:ascii="Garamond" w:hAnsi="Garamond"/>
          <w:szCs w:val="24"/>
        </w:rPr>
        <w:t xml:space="preserve"> argjilore rezultate t</w:t>
      </w:r>
      <w:r w:rsidR="00F33E29" w:rsidRPr="00BB43B4">
        <w:rPr>
          <w:rFonts w:ascii="Garamond" w:hAnsi="Garamond"/>
          <w:szCs w:val="24"/>
        </w:rPr>
        <w:t>ë</w:t>
      </w:r>
      <w:r w:rsidRPr="00BB43B4">
        <w:rPr>
          <w:rFonts w:ascii="Garamond" w:hAnsi="Garamond"/>
          <w:szCs w:val="24"/>
        </w:rPr>
        <w:t xml:space="preserve"> mira japin </w:t>
      </w:r>
      <w:r w:rsidRPr="00BB43B4">
        <w:rPr>
          <w:rFonts w:ascii="Garamond" w:hAnsi="Garamond"/>
          <w:i/>
          <w:szCs w:val="24"/>
        </w:rPr>
        <w:t xml:space="preserve">Agrostis </w:t>
      </w:r>
      <w:r w:rsidRPr="00BB43B4">
        <w:rPr>
          <w:rFonts w:ascii="Garamond" w:hAnsi="Garamond"/>
          <w:szCs w:val="24"/>
        </w:rPr>
        <w:t xml:space="preserve">sp; </w:t>
      </w:r>
      <w:r w:rsidRPr="00BB43B4">
        <w:rPr>
          <w:rFonts w:ascii="Garamond" w:hAnsi="Garamond"/>
          <w:i/>
          <w:szCs w:val="24"/>
        </w:rPr>
        <w:t>Bromus</w:t>
      </w:r>
      <w:r w:rsidRPr="00BB43B4">
        <w:rPr>
          <w:rFonts w:ascii="Garamond" w:hAnsi="Garamond"/>
          <w:szCs w:val="24"/>
        </w:rPr>
        <w:t xml:space="preserve"> sp; </w:t>
      </w:r>
      <w:r w:rsidRPr="00BB43B4">
        <w:rPr>
          <w:rFonts w:ascii="Garamond" w:hAnsi="Garamond"/>
          <w:i/>
          <w:szCs w:val="24"/>
        </w:rPr>
        <w:t>Dactylus glomerata</w:t>
      </w:r>
      <w:r w:rsidRPr="00BB43B4">
        <w:rPr>
          <w:rFonts w:ascii="Garamond" w:hAnsi="Garamond"/>
          <w:szCs w:val="24"/>
        </w:rPr>
        <w:t xml:space="preserve">, </w:t>
      </w:r>
      <w:r w:rsidRPr="00BB43B4">
        <w:rPr>
          <w:rFonts w:ascii="Garamond" w:hAnsi="Garamond"/>
          <w:i/>
          <w:szCs w:val="24"/>
        </w:rPr>
        <w:t>Medicago lupulina</w:t>
      </w:r>
      <w:r w:rsidRPr="00BB43B4">
        <w:rPr>
          <w:rFonts w:ascii="Garamond" w:hAnsi="Garamond"/>
          <w:szCs w:val="24"/>
        </w:rPr>
        <w:t xml:space="preserve">, </w:t>
      </w:r>
      <w:r w:rsidRPr="00BB43B4">
        <w:rPr>
          <w:rFonts w:ascii="Garamond" w:hAnsi="Garamond"/>
          <w:i/>
          <w:szCs w:val="24"/>
        </w:rPr>
        <w:t>Plant</w:t>
      </w:r>
      <w:r w:rsidR="0019038B" w:rsidRPr="00BB43B4">
        <w:rPr>
          <w:rFonts w:ascii="Garamond" w:hAnsi="Garamond"/>
          <w:i/>
          <w:szCs w:val="24"/>
        </w:rPr>
        <w:t>ago</w:t>
      </w:r>
      <w:r w:rsidR="0019038B" w:rsidRPr="00BB43B4">
        <w:rPr>
          <w:rFonts w:ascii="Garamond" w:hAnsi="Garamond"/>
          <w:szCs w:val="24"/>
        </w:rPr>
        <w:t xml:space="preserve"> sp, etj. N</w:t>
      </w:r>
      <w:r w:rsidR="00581391" w:rsidRPr="00BB43B4">
        <w:rPr>
          <w:rFonts w:ascii="Garamond" w:hAnsi="Garamond"/>
          <w:szCs w:val="24"/>
        </w:rPr>
        <w:t>ë</w:t>
      </w:r>
      <w:r w:rsidR="0019038B" w:rsidRPr="00BB43B4">
        <w:rPr>
          <w:rFonts w:ascii="Garamond" w:hAnsi="Garamond"/>
          <w:szCs w:val="24"/>
        </w:rPr>
        <w:t xml:space="preserve"> vende t</w:t>
      </w:r>
      <w:r w:rsidR="00581391" w:rsidRPr="00BB43B4">
        <w:rPr>
          <w:rFonts w:ascii="Garamond" w:hAnsi="Garamond"/>
          <w:szCs w:val="24"/>
        </w:rPr>
        <w:t>ë</w:t>
      </w:r>
      <w:r w:rsidR="0019038B" w:rsidRPr="00BB43B4">
        <w:rPr>
          <w:rFonts w:ascii="Garamond" w:hAnsi="Garamond"/>
          <w:szCs w:val="24"/>
        </w:rPr>
        <w:t xml:space="preserve"> thata</w:t>
      </w:r>
      <w:r w:rsidRPr="00BB43B4">
        <w:rPr>
          <w:rFonts w:ascii="Garamond" w:hAnsi="Garamond"/>
          <w:szCs w:val="24"/>
        </w:rPr>
        <w:t xml:space="preserve">, </w:t>
      </w:r>
      <w:r w:rsidR="00697F2D" w:rsidRPr="00BB43B4">
        <w:rPr>
          <w:rFonts w:ascii="Garamond" w:hAnsi="Garamond"/>
          <w:i/>
          <w:szCs w:val="24"/>
        </w:rPr>
        <w:t xml:space="preserve">Anthonxanthum odoratum, </w:t>
      </w:r>
      <w:r w:rsidRPr="00BB43B4">
        <w:rPr>
          <w:rFonts w:ascii="Garamond" w:hAnsi="Garamond"/>
          <w:i/>
          <w:szCs w:val="24"/>
        </w:rPr>
        <w:t>Poa violacca</w:t>
      </w:r>
      <w:r w:rsidRPr="00BB43B4">
        <w:rPr>
          <w:rFonts w:ascii="Garamond" w:hAnsi="Garamond"/>
          <w:szCs w:val="24"/>
        </w:rPr>
        <w:t xml:space="preserve">, </w:t>
      </w:r>
      <w:r w:rsidRPr="00BB43B4">
        <w:rPr>
          <w:rFonts w:ascii="Garamond" w:hAnsi="Garamond"/>
          <w:i/>
          <w:szCs w:val="24"/>
        </w:rPr>
        <w:t>Agrostis vulgaris</w:t>
      </w:r>
      <w:r w:rsidRPr="00BB43B4">
        <w:rPr>
          <w:rFonts w:ascii="Garamond" w:hAnsi="Garamond"/>
          <w:szCs w:val="24"/>
        </w:rPr>
        <w:t xml:space="preserve">, </w:t>
      </w:r>
      <w:r w:rsidRPr="00BB43B4">
        <w:rPr>
          <w:rFonts w:ascii="Garamond" w:hAnsi="Garamond"/>
          <w:i/>
          <w:szCs w:val="24"/>
        </w:rPr>
        <w:t>Luzula angustifolia</w:t>
      </w:r>
      <w:r w:rsidR="0019038B" w:rsidRPr="00BB43B4">
        <w:rPr>
          <w:rFonts w:ascii="Garamond" w:hAnsi="Garamond"/>
          <w:szCs w:val="24"/>
        </w:rPr>
        <w:t>,</w:t>
      </w:r>
      <w:r w:rsidR="00697F2D" w:rsidRPr="00BB43B4">
        <w:rPr>
          <w:rFonts w:ascii="Garamond" w:hAnsi="Garamond"/>
          <w:szCs w:val="24"/>
        </w:rPr>
        <w:t xml:space="preserve"> etj</w:t>
      </w:r>
      <w:r w:rsidRPr="00BB43B4">
        <w:rPr>
          <w:rFonts w:ascii="Garamond" w:hAnsi="Garamond"/>
          <w:szCs w:val="24"/>
        </w:rPr>
        <w:t xml:space="preserve">. </w:t>
      </w:r>
      <w:r w:rsidR="00581391" w:rsidRPr="00BB43B4">
        <w:rPr>
          <w:rFonts w:ascii="Garamond" w:hAnsi="Garamond"/>
          <w:szCs w:val="24"/>
        </w:rPr>
        <w:t xml:space="preserve"> </w:t>
      </w:r>
    </w:p>
    <w:p w14:paraId="3D5BFF4F" w14:textId="12671E34" w:rsidR="00636354" w:rsidRPr="00BB43B4" w:rsidRDefault="00636354" w:rsidP="00586D6E">
      <w:pPr>
        <w:pStyle w:val="Vorgabetext"/>
        <w:ind w:firstLine="284"/>
        <w:jc w:val="both"/>
        <w:rPr>
          <w:rFonts w:ascii="Garamond" w:hAnsi="Garamond"/>
          <w:szCs w:val="24"/>
        </w:rPr>
      </w:pPr>
      <w:r w:rsidRPr="00BB43B4">
        <w:rPr>
          <w:rFonts w:ascii="Garamond" w:hAnsi="Garamond"/>
          <w:szCs w:val="24"/>
        </w:rPr>
        <w:t>P</w:t>
      </w:r>
      <w:r w:rsidR="00581391" w:rsidRPr="00BB43B4">
        <w:rPr>
          <w:rFonts w:ascii="Garamond" w:hAnsi="Garamond"/>
          <w:szCs w:val="24"/>
        </w:rPr>
        <w:t>ë</w:t>
      </w:r>
      <w:r w:rsidRPr="00BB43B4">
        <w:rPr>
          <w:rFonts w:ascii="Garamond" w:hAnsi="Garamond"/>
          <w:szCs w:val="24"/>
        </w:rPr>
        <w:t>r pyll</w:t>
      </w:r>
      <w:r w:rsidR="00581391" w:rsidRPr="00BB43B4">
        <w:rPr>
          <w:rFonts w:ascii="Garamond" w:hAnsi="Garamond"/>
          <w:szCs w:val="24"/>
        </w:rPr>
        <w:t>ë</w:t>
      </w:r>
      <w:r w:rsidRPr="00BB43B4">
        <w:rPr>
          <w:rFonts w:ascii="Garamond" w:hAnsi="Garamond"/>
          <w:szCs w:val="24"/>
        </w:rPr>
        <w:t>zimin e sip</w:t>
      </w:r>
      <w:r w:rsidR="00581391" w:rsidRPr="00BB43B4">
        <w:rPr>
          <w:rFonts w:ascii="Garamond" w:hAnsi="Garamond"/>
          <w:szCs w:val="24"/>
        </w:rPr>
        <w:t>ë</w:t>
      </w:r>
      <w:r w:rsidRPr="00BB43B4">
        <w:rPr>
          <w:rFonts w:ascii="Garamond" w:hAnsi="Garamond"/>
          <w:szCs w:val="24"/>
        </w:rPr>
        <w:t>rfaqeve n</w:t>
      </w:r>
      <w:r w:rsidR="00581391" w:rsidRPr="00BB43B4">
        <w:rPr>
          <w:rFonts w:ascii="Garamond" w:hAnsi="Garamond"/>
          <w:szCs w:val="24"/>
        </w:rPr>
        <w:t>ë</w:t>
      </w:r>
      <w:r w:rsidRPr="00BB43B4">
        <w:rPr>
          <w:rFonts w:ascii="Garamond" w:hAnsi="Garamond"/>
          <w:szCs w:val="24"/>
        </w:rPr>
        <w:t xml:space="preserve"> rr</w:t>
      </w:r>
      <w:r w:rsidR="00581391" w:rsidRPr="00BB43B4">
        <w:rPr>
          <w:rFonts w:ascii="Garamond" w:hAnsi="Garamond"/>
          <w:szCs w:val="24"/>
        </w:rPr>
        <w:t>ë</w:t>
      </w:r>
      <w:r w:rsidRPr="00BB43B4">
        <w:rPr>
          <w:rFonts w:ascii="Garamond" w:hAnsi="Garamond"/>
          <w:szCs w:val="24"/>
        </w:rPr>
        <w:t>shqitje p</w:t>
      </w:r>
      <w:r w:rsidR="00581391" w:rsidRPr="00BB43B4">
        <w:rPr>
          <w:rFonts w:ascii="Garamond" w:hAnsi="Garamond"/>
          <w:szCs w:val="24"/>
        </w:rPr>
        <w:t>ë</w:t>
      </w:r>
      <w:r w:rsidRPr="00BB43B4">
        <w:rPr>
          <w:rFonts w:ascii="Garamond" w:hAnsi="Garamond"/>
          <w:szCs w:val="24"/>
        </w:rPr>
        <w:t>rdoren lloje pioniere p</w:t>
      </w:r>
      <w:r w:rsidR="00581391" w:rsidRPr="00BB43B4">
        <w:rPr>
          <w:rFonts w:ascii="Garamond" w:hAnsi="Garamond"/>
          <w:szCs w:val="24"/>
        </w:rPr>
        <w:t>ë</w:t>
      </w:r>
      <w:r w:rsidRPr="00BB43B4">
        <w:rPr>
          <w:rFonts w:ascii="Garamond" w:hAnsi="Garamond"/>
          <w:szCs w:val="24"/>
        </w:rPr>
        <w:t>r p</w:t>
      </w:r>
      <w:r w:rsidR="00581391" w:rsidRPr="00BB43B4">
        <w:rPr>
          <w:rFonts w:ascii="Garamond" w:hAnsi="Garamond"/>
          <w:szCs w:val="24"/>
        </w:rPr>
        <w:t>ë</w:t>
      </w:r>
      <w:r w:rsidRPr="00BB43B4">
        <w:rPr>
          <w:rFonts w:ascii="Garamond" w:hAnsi="Garamond"/>
          <w:szCs w:val="24"/>
        </w:rPr>
        <w:t>rforcimin e shpatit dhe m</w:t>
      </w:r>
      <w:r w:rsidR="00581391" w:rsidRPr="00BB43B4">
        <w:rPr>
          <w:rFonts w:ascii="Garamond" w:hAnsi="Garamond"/>
          <w:szCs w:val="24"/>
        </w:rPr>
        <w:t>ë</w:t>
      </w:r>
      <w:r w:rsidRPr="00BB43B4">
        <w:rPr>
          <w:rFonts w:ascii="Garamond" w:hAnsi="Garamond"/>
          <w:szCs w:val="24"/>
        </w:rPr>
        <w:t xml:space="preserve"> von</w:t>
      </w:r>
      <w:r w:rsidR="00581391" w:rsidRPr="00BB43B4">
        <w:rPr>
          <w:rFonts w:ascii="Garamond" w:hAnsi="Garamond"/>
          <w:szCs w:val="24"/>
        </w:rPr>
        <w:t>ë</w:t>
      </w:r>
      <w:r w:rsidRPr="00BB43B4">
        <w:rPr>
          <w:rFonts w:ascii="Garamond" w:hAnsi="Garamond"/>
          <w:szCs w:val="24"/>
        </w:rPr>
        <w:t xml:space="preserve"> </w:t>
      </w:r>
      <w:r w:rsidR="00EE0C4E" w:rsidRPr="00BB43B4">
        <w:rPr>
          <w:rFonts w:ascii="Garamond" w:hAnsi="Garamond"/>
          <w:szCs w:val="24"/>
        </w:rPr>
        <w:t>fut</w:t>
      </w:r>
      <w:r w:rsidRPr="00BB43B4">
        <w:rPr>
          <w:rFonts w:ascii="Garamond" w:hAnsi="Garamond"/>
          <w:szCs w:val="24"/>
        </w:rPr>
        <w:t>en lloje</w:t>
      </w:r>
      <w:r w:rsidR="00EE0C4E" w:rsidRPr="00BB43B4">
        <w:rPr>
          <w:rFonts w:ascii="Garamond" w:hAnsi="Garamond"/>
          <w:szCs w:val="24"/>
        </w:rPr>
        <w:t>t</w:t>
      </w:r>
      <w:r w:rsidRPr="00BB43B4">
        <w:rPr>
          <w:rFonts w:ascii="Garamond" w:hAnsi="Garamond"/>
          <w:szCs w:val="24"/>
        </w:rPr>
        <w:t xml:space="preserve"> e p</w:t>
      </w:r>
      <w:r w:rsidR="00581391" w:rsidRPr="00BB43B4">
        <w:rPr>
          <w:rFonts w:ascii="Garamond" w:hAnsi="Garamond"/>
          <w:szCs w:val="24"/>
        </w:rPr>
        <w:t>ë</w:t>
      </w:r>
      <w:r w:rsidRPr="00BB43B4">
        <w:rPr>
          <w:rFonts w:ascii="Garamond" w:hAnsi="Garamond"/>
          <w:szCs w:val="24"/>
        </w:rPr>
        <w:t>rhershme. K</w:t>
      </w:r>
      <w:r w:rsidR="00581391" w:rsidRPr="00BB43B4">
        <w:rPr>
          <w:rFonts w:ascii="Garamond" w:hAnsi="Garamond"/>
          <w:szCs w:val="24"/>
        </w:rPr>
        <w:t>ë</w:t>
      </w:r>
      <w:r w:rsidRPr="00BB43B4">
        <w:rPr>
          <w:rFonts w:ascii="Garamond" w:hAnsi="Garamond"/>
          <w:szCs w:val="24"/>
        </w:rPr>
        <w:t xml:space="preserve">shtu p.sh. </w:t>
      </w:r>
      <w:r w:rsidRPr="00BB43B4">
        <w:rPr>
          <w:rFonts w:ascii="Garamond" w:hAnsi="Garamond"/>
          <w:i/>
          <w:szCs w:val="24"/>
        </w:rPr>
        <w:t>Acacia</w:t>
      </w:r>
      <w:r w:rsidRPr="00BB43B4">
        <w:rPr>
          <w:rFonts w:ascii="Garamond" w:hAnsi="Garamond"/>
          <w:szCs w:val="24"/>
        </w:rPr>
        <w:t xml:space="preserve">, </w:t>
      </w:r>
      <w:r w:rsidRPr="00BB43B4">
        <w:rPr>
          <w:rFonts w:ascii="Garamond" w:hAnsi="Garamond"/>
          <w:i/>
          <w:szCs w:val="24"/>
        </w:rPr>
        <w:t xml:space="preserve">verrini </w:t>
      </w:r>
      <w:r w:rsidRPr="00BB43B4">
        <w:rPr>
          <w:rFonts w:ascii="Garamond" w:hAnsi="Garamond"/>
          <w:szCs w:val="24"/>
        </w:rPr>
        <w:t>(</w:t>
      </w:r>
      <w:r w:rsidRPr="00BB43B4">
        <w:rPr>
          <w:rFonts w:ascii="Garamond" w:hAnsi="Garamond"/>
          <w:i/>
          <w:szCs w:val="24"/>
        </w:rPr>
        <w:t>A. cordata</w:t>
      </w:r>
      <w:r w:rsidRPr="00BB43B4">
        <w:rPr>
          <w:rFonts w:ascii="Garamond" w:hAnsi="Garamond"/>
          <w:szCs w:val="24"/>
        </w:rPr>
        <w:t xml:space="preserve">), </w:t>
      </w:r>
      <w:r w:rsidRPr="00BB43B4">
        <w:rPr>
          <w:rFonts w:ascii="Garamond" w:hAnsi="Garamond"/>
          <w:i/>
          <w:szCs w:val="24"/>
        </w:rPr>
        <w:t>eukalipti</w:t>
      </w:r>
      <w:r w:rsidRPr="00BB43B4">
        <w:rPr>
          <w:rFonts w:ascii="Garamond" w:hAnsi="Garamond"/>
          <w:szCs w:val="24"/>
        </w:rPr>
        <w:t xml:space="preserve"> etj., n</w:t>
      </w:r>
      <w:r w:rsidR="00581391" w:rsidRPr="00BB43B4">
        <w:rPr>
          <w:rFonts w:ascii="Garamond" w:hAnsi="Garamond"/>
          <w:szCs w:val="24"/>
        </w:rPr>
        <w:t>ë</w:t>
      </w:r>
      <w:r w:rsidRPr="00BB43B4">
        <w:rPr>
          <w:rFonts w:ascii="Garamond" w:hAnsi="Garamond"/>
          <w:szCs w:val="24"/>
        </w:rPr>
        <w:t xml:space="preserve"> vitet e para t</w:t>
      </w:r>
      <w:r w:rsidR="00581391" w:rsidRPr="00BB43B4">
        <w:rPr>
          <w:rFonts w:ascii="Garamond" w:hAnsi="Garamond"/>
          <w:szCs w:val="24"/>
        </w:rPr>
        <w:t>ë</w:t>
      </w:r>
      <w:r w:rsidRPr="00BB43B4">
        <w:rPr>
          <w:rFonts w:ascii="Garamond" w:hAnsi="Garamond"/>
          <w:szCs w:val="24"/>
        </w:rPr>
        <w:t xml:space="preserve"> mbjelljes deri n</w:t>
      </w:r>
      <w:r w:rsidR="00581391" w:rsidRPr="00BB43B4">
        <w:rPr>
          <w:rFonts w:ascii="Garamond" w:hAnsi="Garamond"/>
          <w:szCs w:val="24"/>
        </w:rPr>
        <w:t>ë</w:t>
      </w:r>
      <w:r w:rsidRPr="00BB43B4">
        <w:rPr>
          <w:rFonts w:ascii="Garamond" w:hAnsi="Garamond"/>
          <w:szCs w:val="24"/>
        </w:rPr>
        <w:t xml:space="preserve"> stabilizimin e rr</w:t>
      </w:r>
      <w:r w:rsidR="00581391" w:rsidRPr="00BB43B4">
        <w:rPr>
          <w:rFonts w:ascii="Garamond" w:hAnsi="Garamond"/>
          <w:szCs w:val="24"/>
        </w:rPr>
        <w:t>ë</w:t>
      </w:r>
      <w:r w:rsidRPr="00BB43B4">
        <w:rPr>
          <w:rFonts w:ascii="Garamond" w:hAnsi="Garamond"/>
          <w:szCs w:val="24"/>
        </w:rPr>
        <w:t>shqitjes trajtohen si shkurre duke i cunguar n</w:t>
      </w:r>
      <w:r w:rsidR="00581391" w:rsidRPr="00BB43B4">
        <w:rPr>
          <w:rFonts w:ascii="Garamond" w:hAnsi="Garamond"/>
          <w:szCs w:val="24"/>
        </w:rPr>
        <w:t>ë</w:t>
      </w:r>
      <w:r w:rsidRPr="00BB43B4">
        <w:rPr>
          <w:rFonts w:ascii="Garamond" w:hAnsi="Garamond"/>
          <w:szCs w:val="24"/>
        </w:rPr>
        <w:t xml:space="preserve"> qaf</w:t>
      </w:r>
      <w:r w:rsidR="00581391" w:rsidRPr="00BB43B4">
        <w:rPr>
          <w:rFonts w:ascii="Garamond" w:hAnsi="Garamond"/>
          <w:szCs w:val="24"/>
        </w:rPr>
        <w:t>ë</w:t>
      </w:r>
      <w:r w:rsidRPr="00BB43B4">
        <w:rPr>
          <w:rFonts w:ascii="Garamond" w:hAnsi="Garamond"/>
          <w:szCs w:val="24"/>
        </w:rPr>
        <w:t xml:space="preserve"> deri n</w:t>
      </w:r>
      <w:r w:rsidR="00581391" w:rsidRPr="00BB43B4">
        <w:rPr>
          <w:rFonts w:ascii="Garamond" w:hAnsi="Garamond"/>
          <w:szCs w:val="24"/>
        </w:rPr>
        <w:t>ë</w:t>
      </w:r>
      <w:r w:rsidRPr="00BB43B4">
        <w:rPr>
          <w:rFonts w:ascii="Garamond" w:hAnsi="Garamond"/>
          <w:szCs w:val="24"/>
        </w:rPr>
        <w:t xml:space="preserve"> </w:t>
      </w:r>
      <w:r w:rsidR="00697F2D" w:rsidRPr="00BB43B4">
        <w:rPr>
          <w:rFonts w:ascii="Garamond" w:hAnsi="Garamond"/>
          <w:szCs w:val="24"/>
        </w:rPr>
        <w:t>2</w:t>
      </w:r>
      <w:r w:rsidRPr="00BB43B4">
        <w:rPr>
          <w:rFonts w:ascii="Garamond" w:hAnsi="Garamond"/>
          <w:szCs w:val="24"/>
        </w:rPr>
        <w:t xml:space="preserve"> vjet. Llojet q</w:t>
      </w:r>
      <w:r w:rsidR="00581391" w:rsidRPr="00BB43B4">
        <w:rPr>
          <w:rFonts w:ascii="Garamond" w:hAnsi="Garamond"/>
          <w:szCs w:val="24"/>
        </w:rPr>
        <w:t>ë</w:t>
      </w:r>
      <w:r w:rsidRPr="00BB43B4">
        <w:rPr>
          <w:rFonts w:ascii="Garamond" w:hAnsi="Garamond"/>
          <w:szCs w:val="24"/>
        </w:rPr>
        <w:t xml:space="preserve"> p</w:t>
      </w:r>
      <w:r w:rsidR="00581391" w:rsidRPr="00BB43B4">
        <w:rPr>
          <w:rFonts w:ascii="Garamond" w:hAnsi="Garamond"/>
          <w:szCs w:val="24"/>
        </w:rPr>
        <w:t>ë</w:t>
      </w:r>
      <w:r w:rsidRPr="00BB43B4">
        <w:rPr>
          <w:rFonts w:ascii="Garamond" w:hAnsi="Garamond"/>
          <w:szCs w:val="24"/>
        </w:rPr>
        <w:t>rdoren m</w:t>
      </w:r>
      <w:r w:rsidR="00581391" w:rsidRPr="00BB43B4">
        <w:rPr>
          <w:rFonts w:ascii="Garamond" w:hAnsi="Garamond"/>
          <w:szCs w:val="24"/>
        </w:rPr>
        <w:t>ë</w:t>
      </w:r>
      <w:r w:rsidRPr="00BB43B4">
        <w:rPr>
          <w:rFonts w:ascii="Garamond" w:hAnsi="Garamond"/>
          <w:szCs w:val="24"/>
        </w:rPr>
        <w:t xml:space="preserve"> dendur jan</w:t>
      </w:r>
      <w:r w:rsidR="00581391" w:rsidRPr="00BB43B4">
        <w:rPr>
          <w:rFonts w:ascii="Garamond" w:hAnsi="Garamond"/>
          <w:szCs w:val="24"/>
        </w:rPr>
        <w:t>ë</w:t>
      </w:r>
      <w:r w:rsidRPr="00BB43B4">
        <w:rPr>
          <w:rFonts w:ascii="Garamond" w:hAnsi="Garamond"/>
          <w:szCs w:val="24"/>
        </w:rPr>
        <w:t xml:space="preserve"> hipofaja, </w:t>
      </w:r>
      <w:r w:rsidR="00EE0C4E" w:rsidRPr="00BB43B4">
        <w:rPr>
          <w:rFonts w:ascii="Garamond" w:hAnsi="Garamond"/>
          <w:szCs w:val="24"/>
        </w:rPr>
        <w:t xml:space="preserve">arra e hindit, </w:t>
      </w:r>
      <w:r w:rsidRPr="00BB43B4">
        <w:rPr>
          <w:rFonts w:ascii="Garamond" w:hAnsi="Garamond"/>
          <w:szCs w:val="24"/>
        </w:rPr>
        <w:t>hunapi, acacia, v</w:t>
      </w:r>
      <w:r w:rsidR="00581391" w:rsidRPr="00BB43B4">
        <w:rPr>
          <w:rFonts w:ascii="Garamond" w:hAnsi="Garamond"/>
          <w:szCs w:val="24"/>
        </w:rPr>
        <w:t>ë</w:t>
      </w:r>
      <w:r w:rsidRPr="00BB43B4">
        <w:rPr>
          <w:rFonts w:ascii="Garamond" w:hAnsi="Garamond"/>
          <w:szCs w:val="24"/>
        </w:rPr>
        <w:t>rrini, etj. P</w:t>
      </w:r>
      <w:r w:rsidR="00581391" w:rsidRPr="00BB43B4">
        <w:rPr>
          <w:rFonts w:ascii="Garamond" w:hAnsi="Garamond"/>
          <w:szCs w:val="24"/>
        </w:rPr>
        <w:t>ë</w:t>
      </w:r>
      <w:r w:rsidRPr="00BB43B4">
        <w:rPr>
          <w:rFonts w:ascii="Garamond" w:hAnsi="Garamond"/>
          <w:szCs w:val="24"/>
        </w:rPr>
        <w:t>rgatitja e tok</w:t>
      </w:r>
      <w:r w:rsidR="00581391" w:rsidRPr="00BB43B4">
        <w:rPr>
          <w:rFonts w:ascii="Garamond" w:hAnsi="Garamond"/>
          <w:szCs w:val="24"/>
        </w:rPr>
        <w:t>ë</w:t>
      </w:r>
      <w:r w:rsidRPr="00BB43B4">
        <w:rPr>
          <w:rFonts w:ascii="Garamond" w:hAnsi="Garamond"/>
          <w:szCs w:val="24"/>
        </w:rPr>
        <w:t>s b</w:t>
      </w:r>
      <w:r w:rsidR="00581391" w:rsidRPr="00BB43B4">
        <w:rPr>
          <w:rFonts w:ascii="Garamond" w:hAnsi="Garamond"/>
          <w:szCs w:val="24"/>
        </w:rPr>
        <w:t>ë</w:t>
      </w:r>
      <w:r w:rsidRPr="00BB43B4">
        <w:rPr>
          <w:rFonts w:ascii="Garamond" w:hAnsi="Garamond"/>
          <w:szCs w:val="24"/>
        </w:rPr>
        <w:t>het me gropa 30x30x30 ose 40x40x40 cm. Kur tokat jan</w:t>
      </w:r>
      <w:r w:rsidR="00581391" w:rsidRPr="00BB43B4">
        <w:rPr>
          <w:rFonts w:ascii="Garamond" w:hAnsi="Garamond"/>
          <w:szCs w:val="24"/>
        </w:rPr>
        <w:t>ë</w:t>
      </w:r>
      <w:r w:rsidRPr="00BB43B4">
        <w:rPr>
          <w:rFonts w:ascii="Garamond" w:hAnsi="Garamond"/>
          <w:szCs w:val="24"/>
        </w:rPr>
        <w:t xml:space="preserve"> t</w:t>
      </w:r>
      <w:r w:rsidR="00581391" w:rsidRPr="00BB43B4">
        <w:rPr>
          <w:rFonts w:ascii="Garamond" w:hAnsi="Garamond"/>
          <w:szCs w:val="24"/>
        </w:rPr>
        <w:t>ë</w:t>
      </w:r>
      <w:r w:rsidRPr="00BB43B4">
        <w:rPr>
          <w:rFonts w:ascii="Garamond" w:hAnsi="Garamond"/>
          <w:szCs w:val="24"/>
        </w:rPr>
        <w:t xml:space="preserve"> lehta e t</w:t>
      </w:r>
      <w:r w:rsidR="00581391" w:rsidRPr="00BB43B4">
        <w:rPr>
          <w:rFonts w:ascii="Garamond" w:hAnsi="Garamond"/>
          <w:szCs w:val="24"/>
        </w:rPr>
        <w:t>ë</w:t>
      </w:r>
      <w:r w:rsidRPr="00BB43B4">
        <w:rPr>
          <w:rFonts w:ascii="Garamond" w:hAnsi="Garamond"/>
          <w:szCs w:val="24"/>
        </w:rPr>
        <w:t xml:space="preserve"> lag</w:t>
      </w:r>
      <w:r w:rsidR="00581391" w:rsidRPr="00BB43B4">
        <w:rPr>
          <w:rFonts w:ascii="Garamond" w:hAnsi="Garamond"/>
          <w:szCs w:val="24"/>
        </w:rPr>
        <w:t>ë</w:t>
      </w:r>
      <w:r w:rsidRPr="00BB43B4">
        <w:rPr>
          <w:rFonts w:ascii="Garamond" w:hAnsi="Garamond"/>
          <w:szCs w:val="24"/>
        </w:rPr>
        <w:t>ta, p</w:t>
      </w:r>
      <w:r w:rsidR="00581391" w:rsidRPr="00BB43B4">
        <w:rPr>
          <w:rFonts w:ascii="Garamond" w:hAnsi="Garamond"/>
          <w:szCs w:val="24"/>
        </w:rPr>
        <w:t>ë</w:t>
      </w:r>
      <w:r w:rsidRPr="00BB43B4">
        <w:rPr>
          <w:rFonts w:ascii="Garamond" w:hAnsi="Garamond"/>
          <w:szCs w:val="24"/>
        </w:rPr>
        <w:t>rdoret mbjellja e kalemave me hunj. P</w:t>
      </w:r>
      <w:r w:rsidR="00581391" w:rsidRPr="00BB43B4">
        <w:rPr>
          <w:rFonts w:ascii="Garamond" w:hAnsi="Garamond"/>
          <w:szCs w:val="24"/>
        </w:rPr>
        <w:t>ë</w:t>
      </w:r>
      <w:r w:rsidRPr="00BB43B4">
        <w:rPr>
          <w:rFonts w:ascii="Garamond" w:hAnsi="Garamond"/>
          <w:szCs w:val="24"/>
        </w:rPr>
        <w:t>rgatitja e tok</w:t>
      </w:r>
      <w:r w:rsidR="00581391" w:rsidRPr="00BB43B4">
        <w:rPr>
          <w:rFonts w:ascii="Garamond" w:hAnsi="Garamond"/>
          <w:szCs w:val="24"/>
        </w:rPr>
        <w:t>ë</w:t>
      </w:r>
      <w:r w:rsidRPr="00BB43B4">
        <w:rPr>
          <w:rFonts w:ascii="Garamond" w:hAnsi="Garamond"/>
          <w:szCs w:val="24"/>
        </w:rPr>
        <w:t>s n</w:t>
      </w:r>
      <w:r w:rsidR="00581391" w:rsidRPr="00BB43B4">
        <w:rPr>
          <w:rFonts w:ascii="Garamond" w:hAnsi="Garamond"/>
          <w:szCs w:val="24"/>
        </w:rPr>
        <w:t>ë</w:t>
      </w:r>
      <w:r w:rsidRPr="00BB43B4">
        <w:rPr>
          <w:rFonts w:ascii="Garamond" w:hAnsi="Garamond"/>
          <w:szCs w:val="24"/>
        </w:rPr>
        <w:t xml:space="preserve"> brezare nuk rekomandohet. Skema</w:t>
      </w:r>
      <w:r w:rsidR="00EE0C4E" w:rsidRPr="00BB43B4">
        <w:rPr>
          <w:rFonts w:ascii="Garamond" w:hAnsi="Garamond"/>
          <w:szCs w:val="24"/>
        </w:rPr>
        <w:t>t</w:t>
      </w:r>
      <w:r w:rsidRPr="00BB43B4">
        <w:rPr>
          <w:rFonts w:ascii="Garamond" w:hAnsi="Garamond"/>
          <w:szCs w:val="24"/>
        </w:rPr>
        <w:t xml:space="preserve"> jan</w:t>
      </w:r>
      <w:r w:rsidR="00581391" w:rsidRPr="00BB43B4">
        <w:rPr>
          <w:rFonts w:ascii="Garamond" w:hAnsi="Garamond"/>
          <w:szCs w:val="24"/>
        </w:rPr>
        <w:t>ë</w:t>
      </w:r>
      <w:r w:rsidRPr="00BB43B4">
        <w:rPr>
          <w:rFonts w:ascii="Garamond" w:hAnsi="Garamond"/>
          <w:szCs w:val="24"/>
        </w:rPr>
        <w:t xml:space="preserve"> t</w:t>
      </w:r>
      <w:r w:rsidR="00581391" w:rsidRPr="00BB43B4">
        <w:rPr>
          <w:rFonts w:ascii="Garamond" w:hAnsi="Garamond"/>
          <w:szCs w:val="24"/>
        </w:rPr>
        <w:t>ë</w:t>
      </w:r>
      <w:r w:rsidRPr="00BB43B4">
        <w:rPr>
          <w:rFonts w:ascii="Garamond" w:hAnsi="Garamond"/>
          <w:szCs w:val="24"/>
        </w:rPr>
        <w:t xml:space="preserve"> dendura 10.000</w:t>
      </w:r>
      <w:r w:rsidR="00410C7D">
        <w:rPr>
          <w:rFonts w:ascii="Garamond" w:hAnsi="Garamond"/>
          <w:szCs w:val="24"/>
        </w:rPr>
        <w:t>–</w:t>
      </w:r>
      <w:r w:rsidRPr="00BB43B4">
        <w:rPr>
          <w:rFonts w:ascii="Garamond" w:hAnsi="Garamond"/>
          <w:szCs w:val="24"/>
        </w:rPr>
        <w:t>20.000 fidan</w:t>
      </w:r>
      <w:r w:rsidR="00581391" w:rsidRPr="00BB43B4">
        <w:rPr>
          <w:rFonts w:ascii="Garamond" w:hAnsi="Garamond"/>
          <w:szCs w:val="24"/>
        </w:rPr>
        <w:t>ë</w:t>
      </w:r>
      <w:r w:rsidRPr="00BB43B4">
        <w:rPr>
          <w:rFonts w:ascii="Garamond" w:hAnsi="Garamond"/>
          <w:szCs w:val="24"/>
        </w:rPr>
        <w:t>/ha sipas shpejt</w:t>
      </w:r>
      <w:r w:rsidR="00581391" w:rsidRPr="00BB43B4">
        <w:rPr>
          <w:rFonts w:ascii="Garamond" w:hAnsi="Garamond"/>
          <w:szCs w:val="24"/>
        </w:rPr>
        <w:t>ë</w:t>
      </w:r>
      <w:r w:rsidRPr="00BB43B4">
        <w:rPr>
          <w:rFonts w:ascii="Garamond" w:hAnsi="Garamond"/>
          <w:szCs w:val="24"/>
        </w:rPr>
        <w:t>sis</w:t>
      </w:r>
      <w:r w:rsidR="00581391" w:rsidRPr="00BB43B4">
        <w:rPr>
          <w:rFonts w:ascii="Garamond" w:hAnsi="Garamond"/>
          <w:szCs w:val="24"/>
        </w:rPr>
        <w:t>ë</w:t>
      </w:r>
      <w:r w:rsidRPr="00BB43B4">
        <w:rPr>
          <w:rFonts w:ascii="Garamond" w:hAnsi="Garamond"/>
          <w:szCs w:val="24"/>
        </w:rPr>
        <w:t xml:space="preserve"> s</w:t>
      </w:r>
      <w:r w:rsidR="00581391" w:rsidRPr="00BB43B4">
        <w:rPr>
          <w:rFonts w:ascii="Garamond" w:hAnsi="Garamond"/>
          <w:szCs w:val="24"/>
        </w:rPr>
        <w:t>ë</w:t>
      </w:r>
      <w:r w:rsidRPr="00BB43B4">
        <w:rPr>
          <w:rFonts w:ascii="Garamond" w:hAnsi="Garamond"/>
          <w:szCs w:val="24"/>
        </w:rPr>
        <w:t xml:space="preserve"> rritjes, natyr</w:t>
      </w:r>
      <w:r w:rsidR="00581391" w:rsidRPr="00BB43B4">
        <w:rPr>
          <w:rFonts w:ascii="Garamond" w:hAnsi="Garamond"/>
          <w:szCs w:val="24"/>
        </w:rPr>
        <w:t>ë</w:t>
      </w:r>
      <w:r w:rsidRPr="00BB43B4">
        <w:rPr>
          <w:rFonts w:ascii="Garamond" w:hAnsi="Garamond"/>
          <w:szCs w:val="24"/>
        </w:rPr>
        <w:t>s s</w:t>
      </w:r>
      <w:r w:rsidR="00581391" w:rsidRPr="00BB43B4">
        <w:rPr>
          <w:rFonts w:ascii="Garamond" w:hAnsi="Garamond"/>
          <w:szCs w:val="24"/>
        </w:rPr>
        <w:t>ë</w:t>
      </w:r>
      <w:r w:rsidRPr="00BB43B4">
        <w:rPr>
          <w:rFonts w:ascii="Garamond" w:hAnsi="Garamond"/>
          <w:szCs w:val="24"/>
        </w:rPr>
        <w:t xml:space="preserve"> tok</w:t>
      </w:r>
      <w:r w:rsidR="00581391" w:rsidRPr="00BB43B4">
        <w:rPr>
          <w:rFonts w:ascii="Garamond" w:hAnsi="Garamond"/>
          <w:szCs w:val="24"/>
        </w:rPr>
        <w:t>ë</w:t>
      </w:r>
      <w:r w:rsidRPr="00BB43B4">
        <w:rPr>
          <w:rFonts w:ascii="Garamond" w:hAnsi="Garamond"/>
          <w:szCs w:val="24"/>
        </w:rPr>
        <w:t>s dhe aft</w:t>
      </w:r>
      <w:r w:rsidR="00581391" w:rsidRPr="00BB43B4">
        <w:rPr>
          <w:rFonts w:ascii="Garamond" w:hAnsi="Garamond"/>
          <w:szCs w:val="24"/>
        </w:rPr>
        <w:t>ë</w:t>
      </w:r>
      <w:r w:rsidRPr="00BB43B4">
        <w:rPr>
          <w:rFonts w:ascii="Garamond" w:hAnsi="Garamond"/>
          <w:szCs w:val="24"/>
        </w:rPr>
        <w:t>sis</w:t>
      </w:r>
      <w:r w:rsidR="00581391" w:rsidRPr="00BB43B4">
        <w:rPr>
          <w:rFonts w:ascii="Garamond" w:hAnsi="Garamond"/>
          <w:szCs w:val="24"/>
        </w:rPr>
        <w:t>ë</w:t>
      </w:r>
      <w:r w:rsidRPr="00BB43B4">
        <w:rPr>
          <w:rFonts w:ascii="Garamond" w:hAnsi="Garamond"/>
          <w:szCs w:val="24"/>
        </w:rPr>
        <w:t xml:space="preserve"> s</w:t>
      </w:r>
      <w:r w:rsidR="00581391" w:rsidRPr="00BB43B4">
        <w:rPr>
          <w:rFonts w:ascii="Garamond" w:hAnsi="Garamond"/>
          <w:szCs w:val="24"/>
        </w:rPr>
        <w:t>ë</w:t>
      </w:r>
      <w:r w:rsidRPr="00BB43B4">
        <w:rPr>
          <w:rFonts w:ascii="Garamond" w:hAnsi="Garamond"/>
          <w:szCs w:val="24"/>
        </w:rPr>
        <w:t xml:space="preserve"> fidan</w:t>
      </w:r>
      <w:r w:rsidR="00581391" w:rsidRPr="00BB43B4">
        <w:rPr>
          <w:rFonts w:ascii="Garamond" w:hAnsi="Garamond"/>
          <w:szCs w:val="24"/>
        </w:rPr>
        <w:t>ë</w:t>
      </w:r>
      <w:r w:rsidRPr="00BB43B4">
        <w:rPr>
          <w:rFonts w:ascii="Garamond" w:hAnsi="Garamond"/>
          <w:szCs w:val="24"/>
        </w:rPr>
        <w:t>ve p</w:t>
      </w:r>
      <w:r w:rsidR="00581391" w:rsidRPr="00BB43B4">
        <w:rPr>
          <w:rFonts w:ascii="Garamond" w:hAnsi="Garamond"/>
          <w:szCs w:val="24"/>
        </w:rPr>
        <w:t>ë</w:t>
      </w:r>
      <w:r w:rsidRPr="00BB43B4">
        <w:rPr>
          <w:rFonts w:ascii="Garamond" w:hAnsi="Garamond"/>
          <w:szCs w:val="24"/>
        </w:rPr>
        <w:t>r t</w:t>
      </w:r>
      <w:r w:rsidR="00581391" w:rsidRPr="00BB43B4">
        <w:rPr>
          <w:rFonts w:ascii="Garamond" w:hAnsi="Garamond"/>
          <w:szCs w:val="24"/>
        </w:rPr>
        <w:t>ë</w:t>
      </w:r>
      <w:r w:rsidRPr="00BB43B4">
        <w:rPr>
          <w:rFonts w:ascii="Garamond" w:hAnsi="Garamond"/>
          <w:szCs w:val="24"/>
        </w:rPr>
        <w:t xml:space="preserve"> lastarizuar. Kujdesimet kulturore b</w:t>
      </w:r>
      <w:r w:rsidR="00581391" w:rsidRPr="00BB43B4">
        <w:rPr>
          <w:rFonts w:ascii="Garamond" w:hAnsi="Garamond"/>
          <w:szCs w:val="24"/>
        </w:rPr>
        <w:t>ë</w:t>
      </w:r>
      <w:r w:rsidRPr="00BB43B4">
        <w:rPr>
          <w:rFonts w:ascii="Garamond" w:hAnsi="Garamond"/>
          <w:szCs w:val="24"/>
        </w:rPr>
        <w:t>hen n</w:t>
      </w:r>
      <w:r w:rsidR="00581391" w:rsidRPr="00BB43B4">
        <w:rPr>
          <w:rFonts w:ascii="Garamond" w:hAnsi="Garamond"/>
          <w:szCs w:val="24"/>
        </w:rPr>
        <w:t>ë drejtim</w:t>
      </w:r>
      <w:r w:rsidRPr="00BB43B4">
        <w:rPr>
          <w:rFonts w:ascii="Garamond" w:hAnsi="Garamond"/>
          <w:szCs w:val="24"/>
        </w:rPr>
        <w:t xml:space="preserve"> t</w:t>
      </w:r>
      <w:r w:rsidR="00581391" w:rsidRPr="00BB43B4">
        <w:rPr>
          <w:rFonts w:ascii="Garamond" w:hAnsi="Garamond"/>
          <w:szCs w:val="24"/>
        </w:rPr>
        <w:t>ë</w:t>
      </w:r>
      <w:r w:rsidRPr="00BB43B4">
        <w:rPr>
          <w:rFonts w:ascii="Garamond" w:hAnsi="Garamond"/>
          <w:szCs w:val="24"/>
        </w:rPr>
        <w:t xml:space="preserve"> heqjes s</w:t>
      </w:r>
      <w:r w:rsidR="00581391" w:rsidRPr="00BB43B4">
        <w:rPr>
          <w:rFonts w:ascii="Garamond" w:hAnsi="Garamond"/>
          <w:szCs w:val="24"/>
        </w:rPr>
        <w:t>ë</w:t>
      </w:r>
      <w:r w:rsidRPr="00BB43B4">
        <w:rPr>
          <w:rFonts w:ascii="Garamond" w:hAnsi="Garamond"/>
          <w:szCs w:val="24"/>
        </w:rPr>
        <w:t xml:space="preserve"> bar</w:t>
      </w:r>
      <w:r w:rsidR="00581391" w:rsidRPr="00BB43B4">
        <w:rPr>
          <w:rFonts w:ascii="Garamond" w:hAnsi="Garamond"/>
          <w:szCs w:val="24"/>
        </w:rPr>
        <w:t>ë</w:t>
      </w:r>
      <w:r w:rsidRPr="00BB43B4">
        <w:rPr>
          <w:rFonts w:ascii="Garamond" w:hAnsi="Garamond"/>
          <w:szCs w:val="24"/>
        </w:rPr>
        <w:t>rave t</w:t>
      </w:r>
      <w:r w:rsidR="00581391" w:rsidRPr="00BB43B4">
        <w:rPr>
          <w:rFonts w:ascii="Garamond" w:hAnsi="Garamond"/>
          <w:szCs w:val="24"/>
        </w:rPr>
        <w:t>ë</w:t>
      </w:r>
      <w:r w:rsidRPr="00BB43B4">
        <w:rPr>
          <w:rFonts w:ascii="Garamond" w:hAnsi="Garamond"/>
          <w:szCs w:val="24"/>
        </w:rPr>
        <w:t xml:space="preserve"> k</w:t>
      </w:r>
      <w:r w:rsidR="00581391" w:rsidRPr="00BB43B4">
        <w:rPr>
          <w:rFonts w:ascii="Garamond" w:hAnsi="Garamond"/>
          <w:szCs w:val="24"/>
        </w:rPr>
        <w:t>ë</w:t>
      </w:r>
      <w:r w:rsidRPr="00BB43B4">
        <w:rPr>
          <w:rFonts w:ascii="Garamond" w:hAnsi="Garamond"/>
          <w:szCs w:val="24"/>
        </w:rPr>
        <w:t>qija, ricungimit periodik t</w:t>
      </w:r>
      <w:r w:rsidR="00581391" w:rsidRPr="00BB43B4">
        <w:rPr>
          <w:rFonts w:ascii="Garamond" w:hAnsi="Garamond"/>
          <w:szCs w:val="24"/>
        </w:rPr>
        <w:t>ë</w:t>
      </w:r>
      <w:r w:rsidRPr="00BB43B4">
        <w:rPr>
          <w:rFonts w:ascii="Garamond" w:hAnsi="Garamond"/>
          <w:szCs w:val="24"/>
        </w:rPr>
        <w:t xml:space="preserve"> fidan</w:t>
      </w:r>
      <w:r w:rsidR="00581391" w:rsidRPr="00BB43B4">
        <w:rPr>
          <w:rFonts w:ascii="Garamond" w:hAnsi="Garamond"/>
          <w:szCs w:val="24"/>
        </w:rPr>
        <w:t>ë</w:t>
      </w:r>
      <w:r w:rsidRPr="00BB43B4">
        <w:rPr>
          <w:rFonts w:ascii="Garamond" w:hAnsi="Garamond"/>
          <w:szCs w:val="24"/>
        </w:rPr>
        <w:t xml:space="preserve">ve dhe </w:t>
      </w:r>
      <w:r w:rsidR="00161AC3" w:rsidRPr="00BB43B4">
        <w:rPr>
          <w:rFonts w:ascii="Garamond" w:hAnsi="Garamond"/>
          <w:szCs w:val="24"/>
        </w:rPr>
        <w:t>mirëmbajtjes</w:t>
      </w:r>
      <w:r w:rsidRPr="00BB43B4">
        <w:rPr>
          <w:rFonts w:ascii="Garamond" w:hAnsi="Garamond"/>
          <w:szCs w:val="24"/>
        </w:rPr>
        <w:t xml:space="preserve"> s</w:t>
      </w:r>
      <w:r w:rsidR="00581391" w:rsidRPr="00BB43B4">
        <w:rPr>
          <w:rFonts w:ascii="Garamond" w:hAnsi="Garamond"/>
          <w:szCs w:val="24"/>
        </w:rPr>
        <w:t>ë</w:t>
      </w:r>
      <w:r w:rsidRPr="00BB43B4">
        <w:rPr>
          <w:rFonts w:ascii="Garamond" w:hAnsi="Garamond"/>
          <w:szCs w:val="24"/>
        </w:rPr>
        <w:t xml:space="preserve"> veprave t</w:t>
      </w:r>
      <w:r w:rsidR="00581391" w:rsidRPr="00BB43B4">
        <w:rPr>
          <w:rFonts w:ascii="Garamond" w:hAnsi="Garamond"/>
          <w:szCs w:val="24"/>
        </w:rPr>
        <w:t>ë</w:t>
      </w:r>
      <w:r w:rsidRPr="00BB43B4">
        <w:rPr>
          <w:rFonts w:ascii="Garamond" w:hAnsi="Garamond"/>
          <w:szCs w:val="24"/>
        </w:rPr>
        <w:t xml:space="preserve"> p</w:t>
      </w:r>
      <w:r w:rsidR="00581391" w:rsidRPr="00BB43B4">
        <w:rPr>
          <w:rFonts w:ascii="Garamond" w:hAnsi="Garamond"/>
          <w:szCs w:val="24"/>
        </w:rPr>
        <w:t>ë</w:t>
      </w:r>
      <w:r w:rsidRPr="00BB43B4">
        <w:rPr>
          <w:rFonts w:ascii="Garamond" w:hAnsi="Garamond"/>
          <w:szCs w:val="24"/>
        </w:rPr>
        <w:t>rforcimit dhe ato hidroteknike.</w:t>
      </w:r>
      <w:r w:rsidR="00196521" w:rsidRPr="00BB43B4">
        <w:rPr>
          <w:rFonts w:ascii="Garamond" w:hAnsi="Garamond"/>
          <w:szCs w:val="24"/>
        </w:rPr>
        <w:t xml:space="preserve"> </w:t>
      </w:r>
    </w:p>
    <w:p w14:paraId="320F667E" w14:textId="2648A0FB" w:rsidR="00196521" w:rsidRPr="00BB43B4" w:rsidRDefault="00161AC3" w:rsidP="00586D6E">
      <w:pPr>
        <w:pStyle w:val="Vorgabetext"/>
        <w:ind w:firstLine="284"/>
        <w:rPr>
          <w:rFonts w:ascii="Garamond" w:hAnsi="Garamond"/>
          <w:szCs w:val="24"/>
        </w:rPr>
      </w:pPr>
      <w:r w:rsidRPr="00BB43B4">
        <w:rPr>
          <w:rFonts w:ascii="Garamond" w:hAnsi="Garamond"/>
          <w:b/>
          <w:szCs w:val="24"/>
        </w:rPr>
        <w:t>9.3.1</w:t>
      </w:r>
      <w:r w:rsidR="00196521" w:rsidRPr="00BB43B4">
        <w:rPr>
          <w:rFonts w:ascii="Garamond" w:hAnsi="Garamond"/>
          <w:b/>
          <w:szCs w:val="24"/>
        </w:rPr>
        <w:t xml:space="preserve"> Lloj</w:t>
      </w:r>
      <w:r w:rsidRPr="00BB43B4">
        <w:rPr>
          <w:rFonts w:ascii="Garamond" w:hAnsi="Garamond"/>
          <w:b/>
          <w:szCs w:val="24"/>
        </w:rPr>
        <w:t>e barishtore për stabilizim bio</w:t>
      </w:r>
      <w:r w:rsidR="00196521" w:rsidRPr="00BB43B4">
        <w:rPr>
          <w:rFonts w:ascii="Garamond" w:hAnsi="Garamond"/>
          <w:b/>
          <w:szCs w:val="24"/>
        </w:rPr>
        <w:t>teknik të terreneve</w:t>
      </w:r>
    </w:p>
    <w:p w14:paraId="13DBC44C" w14:textId="02FE269F" w:rsidR="00196521" w:rsidRPr="00BB43B4" w:rsidRDefault="00196521" w:rsidP="00586D6E">
      <w:pPr>
        <w:pStyle w:val="Vorgabetext"/>
        <w:ind w:firstLine="284"/>
        <w:jc w:val="both"/>
        <w:rPr>
          <w:rFonts w:ascii="Garamond" w:hAnsi="Garamond"/>
          <w:szCs w:val="24"/>
        </w:rPr>
      </w:pPr>
      <w:r w:rsidRPr="00BB43B4">
        <w:rPr>
          <w:rFonts w:ascii="Garamond" w:hAnsi="Garamond"/>
          <w:szCs w:val="24"/>
        </w:rPr>
        <w:t xml:space="preserve">Në terrenet me rrëshqitje, me erozion sipërfaqësor, me substrat zallor, ranor, gurishtor, argjilor ose kënetor, pyllëzimi me lloje drusore duhet të plotësohet me mbjellje barishtore graminore dhe leguminoze që sigurojnë mbulim të shpejtë të sipërfaqes, mbajtje të dheut dhe përmirësim të pjellorisë. Një listë orientuese e llojeve sipas tipit të terrenit jepet në aneksin </w:t>
      </w:r>
      <w:r w:rsidRPr="00BB43B4">
        <w:rPr>
          <w:rFonts w:ascii="Garamond" w:hAnsi="Garamond"/>
          <w:b/>
          <w:bCs/>
          <w:szCs w:val="24"/>
        </w:rPr>
        <w:t>A8</w:t>
      </w:r>
      <w:r w:rsidRPr="00BB43B4">
        <w:rPr>
          <w:rFonts w:ascii="Garamond" w:hAnsi="Garamond"/>
          <w:szCs w:val="24"/>
        </w:rPr>
        <w:t>.</w:t>
      </w:r>
    </w:p>
    <w:p w14:paraId="710646E3" w14:textId="77777777" w:rsidR="00196521" w:rsidRPr="00BB43B4" w:rsidRDefault="00196521" w:rsidP="00586D6E">
      <w:pPr>
        <w:pStyle w:val="Vorgabetext"/>
        <w:ind w:firstLine="284"/>
        <w:jc w:val="both"/>
        <w:rPr>
          <w:rFonts w:ascii="Garamond" w:hAnsi="Garamond"/>
          <w:szCs w:val="24"/>
        </w:rPr>
      </w:pPr>
      <w:r w:rsidRPr="00BB43B4">
        <w:rPr>
          <w:rFonts w:ascii="Garamond" w:hAnsi="Garamond"/>
          <w:szCs w:val="24"/>
        </w:rPr>
        <w:t>Përzgjedhja e përbërjes barishtore duhet të bëhet sipas natyrës së materialit amnor, lagështisë së tokës, pjerrësisë dhe intensitetit të proceseve të erozionit. Në projekt duhet të përcaktohet qartë nëse këto lloje do të përdoren si masë paraprake stabilizuese, si ndërhyrje shoqëruese ose si masë rehabilituese pas punimeve kryesore të pyllëzimit.</w:t>
      </w:r>
    </w:p>
    <w:p w14:paraId="18DA63E9" w14:textId="03921CA1" w:rsidR="00196521" w:rsidRPr="00BB43B4" w:rsidRDefault="00161AC3" w:rsidP="00586D6E">
      <w:pPr>
        <w:pStyle w:val="Vorgabetext"/>
        <w:ind w:firstLine="284"/>
        <w:rPr>
          <w:rFonts w:ascii="Garamond" w:hAnsi="Garamond"/>
          <w:szCs w:val="24"/>
        </w:rPr>
      </w:pPr>
      <w:r w:rsidRPr="00BB43B4">
        <w:rPr>
          <w:rFonts w:ascii="Garamond" w:hAnsi="Garamond"/>
          <w:b/>
          <w:szCs w:val="24"/>
        </w:rPr>
        <w:t>9.3.2</w:t>
      </w:r>
      <w:r w:rsidR="00196521" w:rsidRPr="00BB43B4">
        <w:rPr>
          <w:rFonts w:ascii="Garamond" w:hAnsi="Garamond"/>
          <w:b/>
          <w:szCs w:val="24"/>
        </w:rPr>
        <w:t xml:space="preserve"> Vendosja e pllakave të barit</w:t>
      </w:r>
    </w:p>
    <w:p w14:paraId="0D37956C" w14:textId="571B7595" w:rsidR="00196521" w:rsidRPr="00BB43B4" w:rsidRDefault="00196521" w:rsidP="00586D6E">
      <w:pPr>
        <w:pStyle w:val="Vorgabetext"/>
        <w:ind w:firstLine="284"/>
        <w:jc w:val="both"/>
        <w:rPr>
          <w:rFonts w:ascii="Garamond" w:hAnsi="Garamond"/>
          <w:szCs w:val="24"/>
        </w:rPr>
      </w:pPr>
      <w:r w:rsidRPr="00BB43B4">
        <w:rPr>
          <w:rFonts w:ascii="Garamond" w:hAnsi="Garamond"/>
          <w:szCs w:val="24"/>
        </w:rPr>
        <w:t>Në shpate të paqëndrueshme, në sipërfaqe të vogla kritike, në prerje rrugësh ose në zona ku kërkohet mbulim i menjëhershëm i tokës, në vend të mbjelljes me farë mund të përdoren pllaka bari. Pllakat mund të merren nga livadhe ose kullota me përbërje të qëndrueshme floristike, zakonisht me përmasa rreth 40 x 40 cm, dhe vendosen mbi një shtresë 1–5 cm toke sipërfaqësore të përgatitur paraprakisht. Kjo teknikë rekomandohet si masë plotësuese për objektet me risk të lartë erozioni dhe rrëshqitjeje.</w:t>
      </w:r>
      <w:r w:rsidR="007D326B" w:rsidRPr="00BB43B4">
        <w:rPr>
          <w:rFonts w:ascii="Garamond" w:hAnsi="Garamond"/>
          <w:szCs w:val="24"/>
        </w:rPr>
        <w:t xml:space="preserve"> </w:t>
      </w:r>
    </w:p>
    <w:p w14:paraId="770DE2EC" w14:textId="7D79AD38" w:rsidR="00636354" w:rsidRPr="00BB43B4" w:rsidRDefault="000C5621" w:rsidP="00586D6E">
      <w:pPr>
        <w:pStyle w:val="Heading2"/>
        <w:spacing w:before="0" w:after="0"/>
        <w:ind w:firstLine="284"/>
        <w:rPr>
          <w:rFonts w:ascii="Garamond" w:hAnsi="Garamond"/>
          <w:szCs w:val="24"/>
        </w:rPr>
      </w:pPr>
      <w:bookmarkStart w:id="88" w:name="_Toc227224777"/>
      <w:r w:rsidRPr="00BB43B4">
        <w:rPr>
          <w:rFonts w:ascii="Garamond" w:hAnsi="Garamond"/>
          <w:szCs w:val="24"/>
        </w:rPr>
        <w:t>9</w:t>
      </w:r>
      <w:r w:rsidR="00636354" w:rsidRPr="00BB43B4">
        <w:rPr>
          <w:rFonts w:ascii="Garamond" w:hAnsi="Garamond"/>
          <w:szCs w:val="24"/>
        </w:rPr>
        <w:t>.</w:t>
      </w:r>
      <w:r w:rsidR="00EE0C4E" w:rsidRPr="00BB43B4">
        <w:rPr>
          <w:rFonts w:ascii="Garamond" w:hAnsi="Garamond"/>
          <w:szCs w:val="24"/>
        </w:rPr>
        <w:t>4</w:t>
      </w:r>
      <w:r w:rsidR="00636354" w:rsidRPr="00BB43B4">
        <w:rPr>
          <w:rFonts w:ascii="Garamond" w:hAnsi="Garamond"/>
          <w:szCs w:val="24"/>
        </w:rPr>
        <w:t xml:space="preserve"> Mbjellja gjat</w:t>
      </w:r>
      <w:r w:rsidR="009E5F53" w:rsidRPr="00BB43B4">
        <w:rPr>
          <w:rFonts w:ascii="Garamond" w:hAnsi="Garamond"/>
          <w:szCs w:val="24"/>
        </w:rPr>
        <w:t>ë</w:t>
      </w:r>
      <w:r w:rsidR="00636354" w:rsidRPr="00BB43B4">
        <w:rPr>
          <w:rFonts w:ascii="Garamond" w:hAnsi="Garamond"/>
          <w:szCs w:val="24"/>
        </w:rPr>
        <w:t xml:space="preserve"> rrug</w:t>
      </w:r>
      <w:r w:rsidR="009E5F53" w:rsidRPr="00BB43B4">
        <w:rPr>
          <w:rFonts w:ascii="Garamond" w:hAnsi="Garamond"/>
          <w:szCs w:val="24"/>
        </w:rPr>
        <w:t>ë</w:t>
      </w:r>
      <w:r w:rsidR="00636354" w:rsidRPr="00BB43B4">
        <w:rPr>
          <w:rFonts w:ascii="Garamond" w:hAnsi="Garamond"/>
          <w:szCs w:val="24"/>
        </w:rPr>
        <w:t>ve</w:t>
      </w:r>
      <w:r w:rsidRPr="00BB43B4">
        <w:rPr>
          <w:rFonts w:ascii="Garamond" w:hAnsi="Garamond"/>
          <w:szCs w:val="24"/>
        </w:rPr>
        <w:t xml:space="preserve"> automobilistike</w:t>
      </w:r>
      <w:bookmarkEnd w:id="88"/>
    </w:p>
    <w:p w14:paraId="6AC76EF1" w14:textId="1B175FBE" w:rsidR="00636354" w:rsidRPr="00BB43B4" w:rsidRDefault="00636354" w:rsidP="00586D6E">
      <w:pPr>
        <w:pStyle w:val="Vorgabetext"/>
        <w:ind w:firstLine="284"/>
        <w:jc w:val="both"/>
        <w:rPr>
          <w:rFonts w:ascii="Garamond" w:hAnsi="Garamond"/>
          <w:szCs w:val="24"/>
          <w:u w:val="single"/>
        </w:rPr>
      </w:pPr>
      <w:r w:rsidRPr="00410C7D">
        <w:rPr>
          <w:rFonts w:ascii="Garamond" w:hAnsi="Garamond"/>
          <w:i/>
          <w:szCs w:val="24"/>
        </w:rPr>
        <w:t>Q</w:t>
      </w:r>
      <w:r w:rsidR="00581391" w:rsidRPr="00410C7D">
        <w:rPr>
          <w:rFonts w:ascii="Garamond" w:hAnsi="Garamond"/>
          <w:i/>
          <w:szCs w:val="24"/>
        </w:rPr>
        <w:t>ë</w:t>
      </w:r>
      <w:r w:rsidRPr="00410C7D">
        <w:rPr>
          <w:rFonts w:ascii="Garamond" w:hAnsi="Garamond"/>
          <w:i/>
          <w:szCs w:val="24"/>
        </w:rPr>
        <w:t>llimi i gjelb</w:t>
      </w:r>
      <w:r w:rsidR="00581391" w:rsidRPr="00410C7D">
        <w:rPr>
          <w:rFonts w:ascii="Garamond" w:hAnsi="Garamond"/>
          <w:i/>
          <w:szCs w:val="24"/>
        </w:rPr>
        <w:t>ë</w:t>
      </w:r>
      <w:r w:rsidRPr="00410C7D">
        <w:rPr>
          <w:rFonts w:ascii="Garamond" w:hAnsi="Garamond"/>
          <w:i/>
          <w:szCs w:val="24"/>
        </w:rPr>
        <w:t>rimit t</w:t>
      </w:r>
      <w:r w:rsidR="00581391" w:rsidRPr="00410C7D">
        <w:rPr>
          <w:rFonts w:ascii="Garamond" w:hAnsi="Garamond"/>
          <w:i/>
          <w:szCs w:val="24"/>
        </w:rPr>
        <w:t>ë</w:t>
      </w:r>
      <w:r w:rsidRPr="00410C7D">
        <w:rPr>
          <w:rFonts w:ascii="Garamond" w:hAnsi="Garamond"/>
          <w:i/>
          <w:szCs w:val="24"/>
        </w:rPr>
        <w:t xml:space="preserve"> rrug</w:t>
      </w:r>
      <w:r w:rsidR="00581391" w:rsidRPr="00410C7D">
        <w:rPr>
          <w:rFonts w:ascii="Garamond" w:hAnsi="Garamond"/>
          <w:i/>
          <w:szCs w:val="24"/>
        </w:rPr>
        <w:t>ë</w:t>
      </w:r>
      <w:r w:rsidRPr="00410C7D">
        <w:rPr>
          <w:rFonts w:ascii="Garamond" w:hAnsi="Garamond"/>
          <w:i/>
          <w:szCs w:val="24"/>
        </w:rPr>
        <w:t>ve</w:t>
      </w:r>
      <w:r w:rsidR="00EE0C4E" w:rsidRPr="00410C7D">
        <w:rPr>
          <w:rFonts w:ascii="Garamond" w:hAnsi="Garamond"/>
          <w:i/>
          <w:szCs w:val="24"/>
        </w:rPr>
        <w:t xml:space="preserve"> </w:t>
      </w:r>
      <w:r w:rsidR="00581391" w:rsidRPr="00410C7D">
        <w:rPr>
          <w:rFonts w:ascii="Garamond" w:hAnsi="Garamond"/>
          <w:i/>
          <w:szCs w:val="24"/>
        </w:rPr>
        <w:t>ë</w:t>
      </w:r>
      <w:r w:rsidR="00EE0C4E" w:rsidRPr="00410C7D">
        <w:rPr>
          <w:rFonts w:ascii="Garamond" w:hAnsi="Garamond"/>
          <w:i/>
          <w:szCs w:val="24"/>
        </w:rPr>
        <w:t>sht</w:t>
      </w:r>
      <w:r w:rsidR="00581391" w:rsidRPr="00410C7D">
        <w:rPr>
          <w:rFonts w:ascii="Garamond" w:hAnsi="Garamond"/>
          <w:i/>
          <w:szCs w:val="24"/>
        </w:rPr>
        <w:t>ë</w:t>
      </w:r>
      <w:r w:rsidR="00EE0C4E" w:rsidRPr="00410C7D">
        <w:rPr>
          <w:rFonts w:ascii="Garamond" w:hAnsi="Garamond"/>
          <w:i/>
          <w:szCs w:val="24"/>
        </w:rPr>
        <w:t xml:space="preserve"> z</w:t>
      </w:r>
      <w:r w:rsidRPr="00410C7D">
        <w:rPr>
          <w:rFonts w:ascii="Garamond" w:hAnsi="Garamond"/>
          <w:i/>
          <w:szCs w:val="24"/>
        </w:rPr>
        <w:t>bukurimi</w:t>
      </w:r>
      <w:r w:rsidRPr="00410C7D">
        <w:rPr>
          <w:rFonts w:ascii="Garamond" w:hAnsi="Garamond"/>
          <w:szCs w:val="24"/>
        </w:rPr>
        <w:t>.</w:t>
      </w:r>
      <w:r w:rsidRPr="00BB43B4">
        <w:rPr>
          <w:rFonts w:ascii="Garamond" w:hAnsi="Garamond"/>
          <w:szCs w:val="24"/>
        </w:rPr>
        <w:t xml:space="preserve"> Rrug</w:t>
      </w:r>
      <w:r w:rsidR="00581391" w:rsidRPr="00BB43B4">
        <w:rPr>
          <w:rFonts w:ascii="Garamond" w:hAnsi="Garamond"/>
          <w:szCs w:val="24"/>
        </w:rPr>
        <w:t>ë</w:t>
      </w:r>
      <w:r w:rsidRPr="00BB43B4">
        <w:rPr>
          <w:rFonts w:ascii="Garamond" w:hAnsi="Garamond"/>
          <w:szCs w:val="24"/>
        </w:rPr>
        <w:t>t me drur</w:t>
      </w:r>
      <w:r w:rsidR="00581391" w:rsidRPr="00BB43B4">
        <w:rPr>
          <w:rFonts w:ascii="Garamond" w:hAnsi="Garamond"/>
          <w:szCs w:val="24"/>
        </w:rPr>
        <w:t>ë</w:t>
      </w:r>
      <w:r w:rsidRPr="00BB43B4">
        <w:rPr>
          <w:rFonts w:ascii="Garamond" w:hAnsi="Garamond"/>
          <w:szCs w:val="24"/>
        </w:rPr>
        <w:t xml:space="preserve"> zbukurojn</w:t>
      </w:r>
      <w:r w:rsidR="00581391" w:rsidRPr="00BB43B4">
        <w:rPr>
          <w:rFonts w:ascii="Garamond" w:hAnsi="Garamond"/>
          <w:szCs w:val="24"/>
        </w:rPr>
        <w:t>ë</w:t>
      </w:r>
      <w:r w:rsidRPr="00BB43B4">
        <w:rPr>
          <w:rFonts w:ascii="Garamond" w:hAnsi="Garamond"/>
          <w:szCs w:val="24"/>
        </w:rPr>
        <w:t xml:space="preserve"> pamjen e </w:t>
      </w:r>
      <w:r w:rsidR="00161AC3" w:rsidRPr="00BB43B4">
        <w:rPr>
          <w:rFonts w:ascii="Garamond" w:hAnsi="Garamond"/>
          <w:szCs w:val="24"/>
        </w:rPr>
        <w:t>përgjithshme</w:t>
      </w:r>
      <w:r w:rsidRPr="00BB43B4">
        <w:rPr>
          <w:rFonts w:ascii="Garamond" w:hAnsi="Garamond"/>
          <w:szCs w:val="24"/>
        </w:rPr>
        <w:t xml:space="preserve"> dhe b</w:t>
      </w:r>
      <w:r w:rsidR="00581391" w:rsidRPr="00BB43B4">
        <w:rPr>
          <w:rFonts w:ascii="Garamond" w:hAnsi="Garamond"/>
          <w:szCs w:val="24"/>
        </w:rPr>
        <w:t>ë</w:t>
      </w:r>
      <w:r w:rsidRPr="00BB43B4">
        <w:rPr>
          <w:rFonts w:ascii="Garamond" w:hAnsi="Garamond"/>
          <w:szCs w:val="24"/>
        </w:rPr>
        <w:t>jn</w:t>
      </w:r>
      <w:r w:rsidR="00581391" w:rsidRPr="00BB43B4">
        <w:rPr>
          <w:rFonts w:ascii="Garamond" w:hAnsi="Garamond"/>
          <w:szCs w:val="24"/>
        </w:rPr>
        <w:t>ë</w:t>
      </w:r>
      <w:r w:rsidRPr="00BB43B4">
        <w:rPr>
          <w:rFonts w:ascii="Garamond" w:hAnsi="Garamond"/>
          <w:szCs w:val="24"/>
        </w:rPr>
        <w:t xml:space="preserve"> t</w:t>
      </w:r>
      <w:r w:rsidR="00581391" w:rsidRPr="00BB43B4">
        <w:rPr>
          <w:rFonts w:ascii="Garamond" w:hAnsi="Garamond"/>
          <w:szCs w:val="24"/>
        </w:rPr>
        <w:t>ë</w:t>
      </w:r>
      <w:r w:rsidRPr="00BB43B4">
        <w:rPr>
          <w:rFonts w:ascii="Garamond" w:hAnsi="Garamond"/>
          <w:szCs w:val="24"/>
        </w:rPr>
        <w:t xml:space="preserve"> k</w:t>
      </w:r>
      <w:r w:rsidR="00581391" w:rsidRPr="00BB43B4">
        <w:rPr>
          <w:rFonts w:ascii="Garamond" w:hAnsi="Garamond"/>
          <w:szCs w:val="24"/>
        </w:rPr>
        <w:t>ë</w:t>
      </w:r>
      <w:r w:rsidRPr="00BB43B4">
        <w:rPr>
          <w:rFonts w:ascii="Garamond" w:hAnsi="Garamond"/>
          <w:szCs w:val="24"/>
        </w:rPr>
        <w:t>ndsh</w:t>
      </w:r>
      <w:r w:rsidR="000C5621" w:rsidRPr="00BB43B4">
        <w:rPr>
          <w:rFonts w:ascii="Garamond" w:hAnsi="Garamond"/>
          <w:szCs w:val="24"/>
        </w:rPr>
        <w:t>ëm</w:t>
      </w:r>
      <w:r w:rsidRPr="00BB43B4">
        <w:rPr>
          <w:rFonts w:ascii="Garamond" w:hAnsi="Garamond"/>
          <w:szCs w:val="24"/>
        </w:rPr>
        <w:t xml:space="preserve"> udh</w:t>
      </w:r>
      <w:r w:rsidR="00581391" w:rsidRPr="00BB43B4">
        <w:rPr>
          <w:rFonts w:ascii="Garamond" w:hAnsi="Garamond"/>
          <w:szCs w:val="24"/>
        </w:rPr>
        <w:t>ë</w:t>
      </w:r>
      <w:r w:rsidRPr="00BB43B4">
        <w:rPr>
          <w:rFonts w:ascii="Garamond" w:hAnsi="Garamond"/>
          <w:szCs w:val="24"/>
        </w:rPr>
        <w:t>t</w:t>
      </w:r>
      <w:r w:rsidR="000C5621" w:rsidRPr="00BB43B4">
        <w:rPr>
          <w:rFonts w:ascii="Garamond" w:hAnsi="Garamond"/>
          <w:szCs w:val="24"/>
        </w:rPr>
        <w:t>imin</w:t>
      </w:r>
      <w:r w:rsidRPr="00BB43B4">
        <w:rPr>
          <w:rFonts w:ascii="Garamond" w:hAnsi="Garamond"/>
          <w:szCs w:val="24"/>
        </w:rPr>
        <w:t xml:space="preserve"> sidomos n</w:t>
      </w:r>
      <w:r w:rsidR="00581391" w:rsidRPr="00BB43B4">
        <w:rPr>
          <w:rFonts w:ascii="Garamond" w:hAnsi="Garamond"/>
          <w:szCs w:val="24"/>
        </w:rPr>
        <w:t>ë</w:t>
      </w:r>
      <w:r w:rsidRPr="00BB43B4">
        <w:rPr>
          <w:rFonts w:ascii="Garamond" w:hAnsi="Garamond"/>
          <w:szCs w:val="24"/>
        </w:rPr>
        <w:t xml:space="preserve"> pranver</w:t>
      </w:r>
      <w:r w:rsidR="00581391" w:rsidRPr="00BB43B4">
        <w:rPr>
          <w:rFonts w:ascii="Garamond" w:hAnsi="Garamond"/>
          <w:szCs w:val="24"/>
        </w:rPr>
        <w:t>ë</w:t>
      </w:r>
      <w:r w:rsidRPr="00BB43B4">
        <w:rPr>
          <w:rFonts w:ascii="Garamond" w:hAnsi="Garamond"/>
          <w:szCs w:val="24"/>
        </w:rPr>
        <w:t xml:space="preserve">. </w:t>
      </w:r>
      <w:r w:rsidR="00EE0C4E" w:rsidRPr="00410C7D">
        <w:rPr>
          <w:rFonts w:ascii="Garamond" w:hAnsi="Garamond"/>
          <w:i/>
          <w:szCs w:val="24"/>
        </w:rPr>
        <w:t>Mbrojtja</w:t>
      </w:r>
      <w:r w:rsidRPr="00410C7D">
        <w:rPr>
          <w:rFonts w:ascii="Garamond" w:hAnsi="Garamond"/>
          <w:i/>
          <w:szCs w:val="24"/>
        </w:rPr>
        <w:t xml:space="preserve"> </w:t>
      </w:r>
      <w:r w:rsidR="00EE0C4E" w:rsidRPr="00410C7D">
        <w:rPr>
          <w:rFonts w:ascii="Garamond" w:hAnsi="Garamond"/>
          <w:szCs w:val="24"/>
        </w:rPr>
        <w:t>e</w:t>
      </w:r>
      <w:r w:rsidR="00EE0C4E" w:rsidRPr="00BB43B4">
        <w:rPr>
          <w:rFonts w:ascii="Garamond" w:hAnsi="Garamond"/>
          <w:szCs w:val="24"/>
        </w:rPr>
        <w:t xml:space="preserve"> rrug</w:t>
      </w:r>
      <w:r w:rsidR="00581391" w:rsidRPr="00BB43B4">
        <w:rPr>
          <w:rFonts w:ascii="Garamond" w:hAnsi="Garamond"/>
          <w:szCs w:val="24"/>
        </w:rPr>
        <w:t>ë</w:t>
      </w:r>
      <w:r w:rsidR="00EE0C4E" w:rsidRPr="00BB43B4">
        <w:rPr>
          <w:rFonts w:ascii="Garamond" w:hAnsi="Garamond"/>
          <w:szCs w:val="24"/>
        </w:rPr>
        <w:t>s</w:t>
      </w:r>
      <w:r w:rsidRPr="00BB43B4">
        <w:rPr>
          <w:rFonts w:ascii="Garamond" w:hAnsi="Garamond"/>
          <w:szCs w:val="24"/>
        </w:rPr>
        <w:t xml:space="preserve"> </w:t>
      </w:r>
      <w:r w:rsidR="00EE0C4E" w:rsidRPr="00BB43B4">
        <w:rPr>
          <w:rFonts w:ascii="Garamond" w:hAnsi="Garamond"/>
          <w:szCs w:val="24"/>
        </w:rPr>
        <w:t xml:space="preserve">duke </w:t>
      </w:r>
      <w:r w:rsidRPr="00BB43B4">
        <w:rPr>
          <w:rFonts w:ascii="Garamond" w:hAnsi="Garamond"/>
          <w:szCs w:val="24"/>
        </w:rPr>
        <w:t>peng</w:t>
      </w:r>
      <w:r w:rsidR="00EE0C4E" w:rsidRPr="00BB43B4">
        <w:rPr>
          <w:rFonts w:ascii="Garamond" w:hAnsi="Garamond"/>
          <w:szCs w:val="24"/>
        </w:rPr>
        <w:t>uar</w:t>
      </w:r>
      <w:r w:rsidRPr="00BB43B4">
        <w:rPr>
          <w:rFonts w:ascii="Garamond" w:hAnsi="Garamond"/>
          <w:szCs w:val="24"/>
        </w:rPr>
        <w:t xml:space="preserve"> </w:t>
      </w:r>
      <w:r w:rsidR="00DC2355" w:rsidRPr="00BB43B4">
        <w:rPr>
          <w:rFonts w:ascii="Garamond" w:hAnsi="Garamond"/>
          <w:szCs w:val="24"/>
        </w:rPr>
        <w:t>shkrirjen e asfaltit nga dielli</w:t>
      </w:r>
      <w:r w:rsidR="00EE0C4E" w:rsidRPr="00BB43B4">
        <w:rPr>
          <w:rFonts w:ascii="Garamond" w:hAnsi="Garamond"/>
          <w:szCs w:val="24"/>
        </w:rPr>
        <w:t>.</w:t>
      </w:r>
      <w:r w:rsidR="007D326B" w:rsidRPr="00BB43B4">
        <w:rPr>
          <w:rFonts w:ascii="Garamond" w:hAnsi="Garamond"/>
          <w:szCs w:val="24"/>
        </w:rPr>
        <w:t xml:space="preserve"> </w:t>
      </w:r>
    </w:p>
    <w:p w14:paraId="3F19C4CB" w14:textId="0CA1C2C8" w:rsidR="00636354" w:rsidRPr="00BB43B4" w:rsidRDefault="000C5621" w:rsidP="00586D6E">
      <w:pPr>
        <w:pStyle w:val="Vorgabetext"/>
        <w:ind w:firstLine="284"/>
        <w:jc w:val="both"/>
        <w:rPr>
          <w:rFonts w:ascii="Garamond" w:hAnsi="Garamond"/>
          <w:b/>
          <w:szCs w:val="24"/>
        </w:rPr>
      </w:pPr>
      <w:r w:rsidRPr="00BB43B4">
        <w:rPr>
          <w:rFonts w:ascii="Garamond" w:hAnsi="Garamond"/>
          <w:b/>
          <w:szCs w:val="24"/>
        </w:rPr>
        <w:t>9</w:t>
      </w:r>
      <w:r w:rsidR="00636354" w:rsidRPr="00BB43B4">
        <w:rPr>
          <w:rFonts w:ascii="Garamond" w:hAnsi="Garamond"/>
          <w:b/>
          <w:szCs w:val="24"/>
        </w:rPr>
        <w:t>.</w:t>
      </w:r>
      <w:r w:rsidR="002D7E79" w:rsidRPr="00BB43B4">
        <w:rPr>
          <w:rFonts w:ascii="Garamond" w:hAnsi="Garamond"/>
          <w:b/>
          <w:szCs w:val="24"/>
        </w:rPr>
        <w:t>4.1</w:t>
      </w:r>
      <w:r w:rsidR="00636354" w:rsidRPr="00BB43B4">
        <w:rPr>
          <w:rFonts w:ascii="Garamond" w:hAnsi="Garamond"/>
          <w:b/>
          <w:szCs w:val="24"/>
        </w:rPr>
        <w:t xml:space="preserve"> Zgjedhja e llojeve</w:t>
      </w:r>
    </w:p>
    <w:p w14:paraId="318152C1" w14:textId="40C1CCC9" w:rsidR="00636354" w:rsidRPr="00BB43B4" w:rsidRDefault="00636354" w:rsidP="00586D6E">
      <w:pPr>
        <w:pStyle w:val="Vorgabetext"/>
        <w:ind w:firstLine="284"/>
        <w:jc w:val="both"/>
        <w:rPr>
          <w:rFonts w:ascii="Garamond" w:hAnsi="Garamond"/>
          <w:szCs w:val="24"/>
        </w:rPr>
      </w:pPr>
      <w:r w:rsidRPr="00BB43B4">
        <w:rPr>
          <w:rFonts w:ascii="Garamond" w:hAnsi="Garamond"/>
          <w:szCs w:val="24"/>
        </w:rPr>
        <w:lastRenderedPageBreak/>
        <w:t>Mb</w:t>
      </w:r>
      <w:r w:rsidR="00581391" w:rsidRPr="00BB43B4">
        <w:rPr>
          <w:rFonts w:ascii="Garamond" w:hAnsi="Garamond"/>
          <w:szCs w:val="24"/>
        </w:rPr>
        <w:t>ë</w:t>
      </w:r>
      <w:r w:rsidRPr="00BB43B4">
        <w:rPr>
          <w:rFonts w:ascii="Garamond" w:hAnsi="Garamond"/>
          <w:szCs w:val="24"/>
        </w:rPr>
        <w:t>shtetur n</w:t>
      </w:r>
      <w:r w:rsidR="00581391" w:rsidRPr="00BB43B4">
        <w:rPr>
          <w:rFonts w:ascii="Garamond" w:hAnsi="Garamond"/>
          <w:szCs w:val="24"/>
        </w:rPr>
        <w:t>ë</w:t>
      </w:r>
      <w:r w:rsidRPr="00BB43B4">
        <w:rPr>
          <w:rFonts w:ascii="Garamond" w:hAnsi="Garamond"/>
          <w:szCs w:val="24"/>
        </w:rPr>
        <w:t xml:space="preserve">  kriteret e m</w:t>
      </w:r>
      <w:r w:rsidR="00581391" w:rsidRPr="00BB43B4">
        <w:rPr>
          <w:rFonts w:ascii="Garamond" w:hAnsi="Garamond"/>
          <w:szCs w:val="24"/>
        </w:rPr>
        <w:t>ë</w:t>
      </w:r>
      <w:r w:rsidRPr="00BB43B4">
        <w:rPr>
          <w:rFonts w:ascii="Garamond" w:hAnsi="Garamond"/>
          <w:szCs w:val="24"/>
        </w:rPr>
        <w:t>sip</w:t>
      </w:r>
      <w:r w:rsidR="00581391" w:rsidRPr="00BB43B4">
        <w:rPr>
          <w:rFonts w:ascii="Garamond" w:hAnsi="Garamond"/>
          <w:szCs w:val="24"/>
        </w:rPr>
        <w:t>ë</w:t>
      </w:r>
      <w:r w:rsidRPr="00BB43B4">
        <w:rPr>
          <w:rFonts w:ascii="Garamond" w:hAnsi="Garamond"/>
          <w:szCs w:val="24"/>
        </w:rPr>
        <w:t>rme, llojet q</w:t>
      </w:r>
      <w:r w:rsidR="00581391" w:rsidRPr="00BB43B4">
        <w:rPr>
          <w:rFonts w:ascii="Garamond" w:hAnsi="Garamond"/>
          <w:szCs w:val="24"/>
        </w:rPr>
        <w:t>ë</w:t>
      </w:r>
      <w:r w:rsidRPr="00BB43B4">
        <w:rPr>
          <w:rFonts w:ascii="Garamond" w:hAnsi="Garamond"/>
          <w:szCs w:val="24"/>
        </w:rPr>
        <w:t xml:space="preserve"> mund t</w:t>
      </w:r>
      <w:r w:rsidR="00581391" w:rsidRPr="00BB43B4">
        <w:rPr>
          <w:rFonts w:ascii="Garamond" w:hAnsi="Garamond"/>
          <w:szCs w:val="24"/>
        </w:rPr>
        <w:t>ë</w:t>
      </w:r>
      <w:r w:rsidRPr="00BB43B4">
        <w:rPr>
          <w:rFonts w:ascii="Garamond" w:hAnsi="Garamond"/>
          <w:szCs w:val="24"/>
        </w:rPr>
        <w:t xml:space="preserve"> p</w:t>
      </w:r>
      <w:r w:rsidR="00581391" w:rsidRPr="00BB43B4">
        <w:rPr>
          <w:rFonts w:ascii="Garamond" w:hAnsi="Garamond"/>
          <w:szCs w:val="24"/>
        </w:rPr>
        <w:t>ë</w:t>
      </w:r>
      <w:r w:rsidRPr="00BB43B4">
        <w:rPr>
          <w:rFonts w:ascii="Garamond" w:hAnsi="Garamond"/>
          <w:szCs w:val="24"/>
        </w:rPr>
        <w:t>rdoren n</w:t>
      </w:r>
      <w:r w:rsidR="00581391" w:rsidRPr="00BB43B4">
        <w:rPr>
          <w:rFonts w:ascii="Garamond" w:hAnsi="Garamond"/>
          <w:szCs w:val="24"/>
        </w:rPr>
        <w:t>ë</w:t>
      </w:r>
      <w:r w:rsidRPr="00BB43B4">
        <w:rPr>
          <w:rFonts w:ascii="Garamond" w:hAnsi="Garamond"/>
          <w:szCs w:val="24"/>
        </w:rPr>
        <w:t xml:space="preserve"> vendin ton</w:t>
      </w:r>
      <w:r w:rsidR="00581391" w:rsidRPr="00BB43B4">
        <w:rPr>
          <w:rFonts w:ascii="Garamond" w:hAnsi="Garamond"/>
          <w:szCs w:val="24"/>
        </w:rPr>
        <w:t>ë</w:t>
      </w:r>
      <w:r w:rsidRPr="00BB43B4">
        <w:rPr>
          <w:rFonts w:ascii="Garamond" w:hAnsi="Garamond"/>
          <w:szCs w:val="24"/>
        </w:rPr>
        <w:t>, jan</w:t>
      </w:r>
      <w:r w:rsidR="00581391" w:rsidRPr="00BB43B4">
        <w:rPr>
          <w:rFonts w:ascii="Garamond" w:hAnsi="Garamond"/>
          <w:szCs w:val="24"/>
        </w:rPr>
        <w:t>ë</w:t>
      </w:r>
      <w:r w:rsidRPr="00BB43B4">
        <w:rPr>
          <w:rFonts w:ascii="Garamond" w:hAnsi="Garamond"/>
          <w:szCs w:val="24"/>
        </w:rPr>
        <w:t>:</w:t>
      </w:r>
    </w:p>
    <w:p w14:paraId="49508084" w14:textId="2BF54610" w:rsidR="00636354" w:rsidRPr="00BB43B4" w:rsidRDefault="00636354" w:rsidP="00586D6E">
      <w:pPr>
        <w:pStyle w:val="Vorgabetext"/>
        <w:ind w:firstLine="284"/>
        <w:jc w:val="both"/>
        <w:rPr>
          <w:rFonts w:ascii="Garamond" w:hAnsi="Garamond"/>
          <w:szCs w:val="24"/>
        </w:rPr>
      </w:pPr>
      <w:r w:rsidRPr="00BB43B4">
        <w:rPr>
          <w:rFonts w:ascii="Garamond" w:hAnsi="Garamond"/>
          <w:szCs w:val="24"/>
        </w:rPr>
        <w:t xml:space="preserve">- </w:t>
      </w:r>
      <w:r w:rsidRPr="00410C7D">
        <w:rPr>
          <w:rFonts w:ascii="Garamond" w:hAnsi="Garamond"/>
          <w:i/>
          <w:szCs w:val="24"/>
        </w:rPr>
        <w:t>N</w:t>
      </w:r>
      <w:r w:rsidR="00581391" w:rsidRPr="00410C7D">
        <w:rPr>
          <w:rFonts w:ascii="Garamond" w:hAnsi="Garamond"/>
          <w:i/>
          <w:szCs w:val="24"/>
        </w:rPr>
        <w:t>ë</w:t>
      </w:r>
      <w:r w:rsidRPr="00410C7D">
        <w:rPr>
          <w:rFonts w:ascii="Garamond" w:hAnsi="Garamond"/>
          <w:i/>
          <w:szCs w:val="24"/>
        </w:rPr>
        <w:t xml:space="preserve"> zonat me klim</w:t>
      </w:r>
      <w:r w:rsidR="00581391" w:rsidRPr="00410C7D">
        <w:rPr>
          <w:rFonts w:ascii="Garamond" w:hAnsi="Garamond"/>
          <w:i/>
          <w:szCs w:val="24"/>
        </w:rPr>
        <w:t>ë</w:t>
      </w:r>
      <w:r w:rsidRPr="00410C7D">
        <w:rPr>
          <w:rFonts w:ascii="Garamond" w:hAnsi="Garamond"/>
          <w:i/>
          <w:szCs w:val="24"/>
        </w:rPr>
        <w:t xml:space="preserve"> mesdhetare fushore</w:t>
      </w:r>
      <w:r w:rsidRPr="00BB43B4">
        <w:rPr>
          <w:rFonts w:ascii="Garamond" w:hAnsi="Garamond"/>
          <w:szCs w:val="24"/>
        </w:rPr>
        <w:t xml:space="preserve"> mund t</w:t>
      </w:r>
      <w:r w:rsidR="00581391" w:rsidRPr="00BB43B4">
        <w:rPr>
          <w:rFonts w:ascii="Garamond" w:hAnsi="Garamond"/>
          <w:szCs w:val="24"/>
        </w:rPr>
        <w:t>ë</w:t>
      </w:r>
      <w:r w:rsidRPr="00BB43B4">
        <w:rPr>
          <w:rFonts w:ascii="Garamond" w:hAnsi="Garamond"/>
          <w:szCs w:val="24"/>
        </w:rPr>
        <w:t xml:space="preserve"> p</w:t>
      </w:r>
      <w:r w:rsidR="00581391" w:rsidRPr="00BB43B4">
        <w:rPr>
          <w:rFonts w:ascii="Garamond" w:hAnsi="Garamond"/>
          <w:szCs w:val="24"/>
        </w:rPr>
        <w:t>ë</w:t>
      </w:r>
      <w:r w:rsidRPr="00BB43B4">
        <w:rPr>
          <w:rFonts w:ascii="Garamond" w:hAnsi="Garamond"/>
          <w:szCs w:val="24"/>
        </w:rPr>
        <w:t>rdoren pisha e but</w:t>
      </w:r>
      <w:r w:rsidR="00581391" w:rsidRPr="00BB43B4">
        <w:rPr>
          <w:rFonts w:ascii="Garamond" w:hAnsi="Garamond"/>
          <w:szCs w:val="24"/>
        </w:rPr>
        <w:t>ë</w:t>
      </w:r>
      <w:r w:rsidRPr="00BB43B4">
        <w:rPr>
          <w:rFonts w:ascii="Garamond" w:hAnsi="Garamond"/>
          <w:szCs w:val="24"/>
        </w:rPr>
        <w:t>, pisha e detit, pisha radiate, bliri flet</w:t>
      </w:r>
      <w:r w:rsidR="00581391" w:rsidRPr="00BB43B4">
        <w:rPr>
          <w:rFonts w:ascii="Garamond" w:hAnsi="Garamond"/>
          <w:szCs w:val="24"/>
        </w:rPr>
        <w:t>ë</w:t>
      </w:r>
      <w:r w:rsidRPr="00BB43B4">
        <w:rPr>
          <w:rFonts w:ascii="Garamond" w:hAnsi="Garamond"/>
          <w:szCs w:val="24"/>
        </w:rPr>
        <w:t>serm</w:t>
      </w:r>
      <w:r w:rsidR="00581391" w:rsidRPr="00BB43B4">
        <w:rPr>
          <w:rFonts w:ascii="Garamond" w:hAnsi="Garamond"/>
          <w:szCs w:val="24"/>
        </w:rPr>
        <w:t>ë</w:t>
      </w:r>
      <w:r w:rsidRPr="00BB43B4">
        <w:rPr>
          <w:rFonts w:ascii="Garamond" w:hAnsi="Garamond"/>
          <w:szCs w:val="24"/>
        </w:rPr>
        <w:t>, panja flet</w:t>
      </w:r>
      <w:r w:rsidR="00581391" w:rsidRPr="00BB43B4">
        <w:rPr>
          <w:rFonts w:ascii="Garamond" w:hAnsi="Garamond"/>
          <w:szCs w:val="24"/>
        </w:rPr>
        <w:t>ë</w:t>
      </w:r>
      <w:r w:rsidRPr="00BB43B4">
        <w:rPr>
          <w:rFonts w:ascii="Garamond" w:hAnsi="Garamond"/>
          <w:szCs w:val="24"/>
        </w:rPr>
        <w:t>frash</w:t>
      </w:r>
      <w:r w:rsidR="00581391" w:rsidRPr="00BB43B4">
        <w:rPr>
          <w:rFonts w:ascii="Garamond" w:hAnsi="Garamond"/>
          <w:szCs w:val="24"/>
        </w:rPr>
        <w:t>ë</w:t>
      </w:r>
      <w:r w:rsidRPr="00BB43B4">
        <w:rPr>
          <w:rFonts w:ascii="Garamond" w:hAnsi="Garamond"/>
          <w:szCs w:val="24"/>
        </w:rPr>
        <w:t xml:space="preserve">r, plepat hibride, rrapi, robinia, kavaku etj. </w:t>
      </w:r>
    </w:p>
    <w:p w14:paraId="305F2FF4" w14:textId="66F8A0E4" w:rsidR="00636354" w:rsidRPr="00BB43B4" w:rsidRDefault="00636354" w:rsidP="00586D6E">
      <w:pPr>
        <w:pStyle w:val="Vorgabetext"/>
        <w:ind w:firstLine="284"/>
        <w:jc w:val="both"/>
        <w:rPr>
          <w:rFonts w:ascii="Garamond" w:hAnsi="Garamond"/>
          <w:szCs w:val="24"/>
        </w:rPr>
      </w:pPr>
      <w:r w:rsidRPr="00BB43B4">
        <w:rPr>
          <w:rFonts w:ascii="Garamond" w:hAnsi="Garamond"/>
          <w:szCs w:val="24"/>
        </w:rPr>
        <w:t xml:space="preserve">- </w:t>
      </w:r>
      <w:r w:rsidRPr="00410C7D">
        <w:rPr>
          <w:rFonts w:ascii="Garamond" w:hAnsi="Garamond"/>
          <w:i/>
          <w:szCs w:val="24"/>
        </w:rPr>
        <w:t>N</w:t>
      </w:r>
      <w:r w:rsidR="00581391" w:rsidRPr="00410C7D">
        <w:rPr>
          <w:rFonts w:ascii="Garamond" w:hAnsi="Garamond"/>
          <w:i/>
          <w:szCs w:val="24"/>
        </w:rPr>
        <w:t>ë</w:t>
      </w:r>
      <w:r w:rsidRPr="00410C7D">
        <w:rPr>
          <w:rFonts w:ascii="Garamond" w:hAnsi="Garamond"/>
          <w:i/>
          <w:szCs w:val="24"/>
        </w:rPr>
        <w:t xml:space="preserve"> zon</w:t>
      </w:r>
      <w:r w:rsidR="00581391" w:rsidRPr="00410C7D">
        <w:rPr>
          <w:rFonts w:ascii="Garamond" w:hAnsi="Garamond"/>
          <w:i/>
          <w:szCs w:val="24"/>
        </w:rPr>
        <w:t>ë</w:t>
      </w:r>
      <w:r w:rsidRPr="00410C7D">
        <w:rPr>
          <w:rFonts w:ascii="Garamond" w:hAnsi="Garamond"/>
          <w:i/>
          <w:szCs w:val="24"/>
        </w:rPr>
        <w:t>n klimatike mesdhetare kodrinore</w:t>
      </w:r>
      <w:r w:rsidRPr="00BB43B4">
        <w:rPr>
          <w:rFonts w:ascii="Garamond" w:hAnsi="Garamond"/>
          <w:szCs w:val="24"/>
        </w:rPr>
        <w:t xml:space="preserve"> mbillen llojet: panj</w:t>
      </w:r>
      <w:r w:rsidR="00581391" w:rsidRPr="00BB43B4">
        <w:rPr>
          <w:rFonts w:ascii="Garamond" w:hAnsi="Garamond"/>
          <w:szCs w:val="24"/>
        </w:rPr>
        <w:t>ë</w:t>
      </w:r>
      <w:r w:rsidRPr="00BB43B4">
        <w:rPr>
          <w:rFonts w:ascii="Garamond" w:hAnsi="Garamond"/>
          <w:szCs w:val="24"/>
        </w:rPr>
        <w:t xml:space="preserve"> mali, plep, </w:t>
      </w:r>
      <w:r w:rsidR="002D7E79" w:rsidRPr="00BB43B4">
        <w:rPr>
          <w:rFonts w:ascii="Garamond" w:hAnsi="Garamond"/>
          <w:szCs w:val="24"/>
        </w:rPr>
        <w:t>g</w:t>
      </w:r>
      <w:r w:rsidR="00581391" w:rsidRPr="00BB43B4">
        <w:rPr>
          <w:rFonts w:ascii="Garamond" w:hAnsi="Garamond"/>
          <w:szCs w:val="24"/>
        </w:rPr>
        <w:t>ë</w:t>
      </w:r>
      <w:r w:rsidR="002D7E79" w:rsidRPr="00BB43B4">
        <w:rPr>
          <w:rFonts w:ascii="Garamond" w:hAnsi="Garamond"/>
          <w:szCs w:val="24"/>
        </w:rPr>
        <w:t>shtenj</w:t>
      </w:r>
      <w:r w:rsidR="00581391" w:rsidRPr="00BB43B4">
        <w:rPr>
          <w:rFonts w:ascii="Garamond" w:hAnsi="Garamond"/>
          <w:szCs w:val="24"/>
        </w:rPr>
        <w:t>ë</w:t>
      </w:r>
      <w:r w:rsidR="002D7E79" w:rsidRPr="00BB43B4">
        <w:rPr>
          <w:rFonts w:ascii="Garamond" w:hAnsi="Garamond"/>
          <w:szCs w:val="24"/>
        </w:rPr>
        <w:t xml:space="preserve"> e but</w:t>
      </w:r>
      <w:r w:rsidR="00581391" w:rsidRPr="00BB43B4">
        <w:rPr>
          <w:rFonts w:ascii="Garamond" w:hAnsi="Garamond"/>
          <w:szCs w:val="24"/>
        </w:rPr>
        <w:t>ë</w:t>
      </w:r>
      <w:r w:rsidR="002D7E79" w:rsidRPr="00BB43B4">
        <w:rPr>
          <w:rFonts w:ascii="Garamond" w:hAnsi="Garamond"/>
          <w:szCs w:val="24"/>
        </w:rPr>
        <w:t xml:space="preserve"> rrap, arr</w:t>
      </w:r>
      <w:r w:rsidR="00581391" w:rsidRPr="00BB43B4">
        <w:rPr>
          <w:rFonts w:ascii="Garamond" w:hAnsi="Garamond"/>
          <w:szCs w:val="24"/>
        </w:rPr>
        <w:t>ë</w:t>
      </w:r>
      <w:r w:rsidR="002D7E79" w:rsidRPr="00BB43B4">
        <w:rPr>
          <w:rFonts w:ascii="Garamond" w:hAnsi="Garamond"/>
          <w:szCs w:val="24"/>
        </w:rPr>
        <w:t>, g</w:t>
      </w:r>
      <w:r w:rsidR="00581391" w:rsidRPr="00BB43B4">
        <w:rPr>
          <w:rFonts w:ascii="Garamond" w:hAnsi="Garamond"/>
          <w:szCs w:val="24"/>
        </w:rPr>
        <w:t>ë</w:t>
      </w:r>
      <w:r w:rsidR="002D7E79" w:rsidRPr="00BB43B4">
        <w:rPr>
          <w:rFonts w:ascii="Garamond" w:hAnsi="Garamond"/>
          <w:szCs w:val="24"/>
        </w:rPr>
        <w:t>shtenj</w:t>
      </w:r>
      <w:r w:rsidR="00581391" w:rsidRPr="00BB43B4">
        <w:rPr>
          <w:rFonts w:ascii="Garamond" w:hAnsi="Garamond"/>
          <w:szCs w:val="24"/>
        </w:rPr>
        <w:t>ë</w:t>
      </w:r>
      <w:r w:rsidR="002D7E79" w:rsidRPr="00BB43B4">
        <w:rPr>
          <w:rFonts w:ascii="Garamond" w:hAnsi="Garamond"/>
          <w:szCs w:val="24"/>
        </w:rPr>
        <w:t xml:space="preserve"> e eg</w:t>
      </w:r>
      <w:r w:rsidR="00581391" w:rsidRPr="00BB43B4">
        <w:rPr>
          <w:rFonts w:ascii="Garamond" w:hAnsi="Garamond"/>
          <w:szCs w:val="24"/>
        </w:rPr>
        <w:t>ë</w:t>
      </w:r>
      <w:r w:rsidR="002D7E79" w:rsidRPr="00BB43B4">
        <w:rPr>
          <w:rFonts w:ascii="Garamond" w:hAnsi="Garamond"/>
          <w:szCs w:val="24"/>
        </w:rPr>
        <w:t xml:space="preserve">r, </w:t>
      </w:r>
      <w:r w:rsidRPr="00BB43B4">
        <w:rPr>
          <w:rFonts w:ascii="Garamond" w:hAnsi="Garamond"/>
          <w:szCs w:val="24"/>
        </w:rPr>
        <w:t>pish</w:t>
      </w:r>
      <w:r w:rsidR="00581391" w:rsidRPr="00BB43B4">
        <w:rPr>
          <w:rFonts w:ascii="Garamond" w:hAnsi="Garamond"/>
          <w:szCs w:val="24"/>
        </w:rPr>
        <w:t>ë</w:t>
      </w:r>
      <w:r w:rsidRPr="00BB43B4">
        <w:rPr>
          <w:rFonts w:ascii="Garamond" w:hAnsi="Garamond"/>
          <w:szCs w:val="24"/>
        </w:rPr>
        <w:t xml:space="preserve"> e zez</w:t>
      </w:r>
      <w:r w:rsidR="00581391" w:rsidRPr="00BB43B4">
        <w:rPr>
          <w:rFonts w:ascii="Garamond" w:hAnsi="Garamond"/>
          <w:szCs w:val="24"/>
        </w:rPr>
        <w:t>ë,</w:t>
      </w:r>
      <w:r w:rsidRPr="00BB43B4">
        <w:rPr>
          <w:rFonts w:ascii="Garamond" w:hAnsi="Garamond"/>
          <w:szCs w:val="24"/>
        </w:rPr>
        <w:t xml:space="preserve"> etj.</w:t>
      </w:r>
    </w:p>
    <w:p w14:paraId="4EBF81FA" w14:textId="39E5297F" w:rsidR="00636354" w:rsidRPr="00BB43B4" w:rsidRDefault="00636354" w:rsidP="00586D6E">
      <w:pPr>
        <w:pStyle w:val="Vorgabetext"/>
        <w:ind w:firstLine="284"/>
        <w:jc w:val="both"/>
        <w:rPr>
          <w:rFonts w:ascii="Garamond" w:hAnsi="Garamond"/>
          <w:szCs w:val="24"/>
        </w:rPr>
      </w:pPr>
      <w:r w:rsidRPr="00BB43B4">
        <w:rPr>
          <w:rFonts w:ascii="Garamond" w:hAnsi="Garamond"/>
          <w:szCs w:val="24"/>
        </w:rPr>
        <w:t>N</w:t>
      </w:r>
      <w:r w:rsidR="00581391" w:rsidRPr="00BB43B4">
        <w:rPr>
          <w:rFonts w:ascii="Garamond" w:hAnsi="Garamond"/>
          <w:szCs w:val="24"/>
        </w:rPr>
        <w:t>ë</w:t>
      </w:r>
      <w:r w:rsidRPr="00BB43B4">
        <w:rPr>
          <w:rFonts w:ascii="Garamond" w:hAnsi="Garamond"/>
          <w:szCs w:val="24"/>
        </w:rPr>
        <w:t xml:space="preserve"> zon</w:t>
      </w:r>
      <w:r w:rsidR="00581391" w:rsidRPr="00BB43B4">
        <w:rPr>
          <w:rFonts w:ascii="Garamond" w:hAnsi="Garamond"/>
          <w:szCs w:val="24"/>
        </w:rPr>
        <w:t>ë</w:t>
      </w:r>
      <w:r w:rsidRPr="00BB43B4">
        <w:rPr>
          <w:rFonts w:ascii="Garamond" w:hAnsi="Garamond"/>
          <w:szCs w:val="24"/>
        </w:rPr>
        <w:t>n mesdhetare paramalore</w:t>
      </w:r>
      <w:r w:rsidR="000C5621" w:rsidRPr="00BB43B4">
        <w:rPr>
          <w:rFonts w:ascii="Garamond" w:hAnsi="Garamond"/>
          <w:szCs w:val="24"/>
        </w:rPr>
        <w:t xml:space="preserve"> </w:t>
      </w:r>
      <w:r w:rsidRPr="00BB43B4">
        <w:rPr>
          <w:rFonts w:ascii="Garamond" w:hAnsi="Garamond"/>
          <w:szCs w:val="24"/>
        </w:rPr>
        <w:t>zakonisht rrug</w:t>
      </w:r>
      <w:r w:rsidR="00581391" w:rsidRPr="00BB43B4">
        <w:rPr>
          <w:rFonts w:ascii="Garamond" w:hAnsi="Garamond"/>
          <w:szCs w:val="24"/>
        </w:rPr>
        <w:t>ë</w:t>
      </w:r>
      <w:r w:rsidRPr="00BB43B4">
        <w:rPr>
          <w:rFonts w:ascii="Garamond" w:hAnsi="Garamond"/>
          <w:szCs w:val="24"/>
        </w:rPr>
        <w:t>t kalojn</w:t>
      </w:r>
      <w:r w:rsidR="00581391" w:rsidRPr="00BB43B4">
        <w:rPr>
          <w:rFonts w:ascii="Garamond" w:hAnsi="Garamond"/>
          <w:szCs w:val="24"/>
        </w:rPr>
        <w:t>ë</w:t>
      </w:r>
      <w:r w:rsidRPr="00BB43B4">
        <w:rPr>
          <w:rFonts w:ascii="Garamond" w:hAnsi="Garamond"/>
          <w:szCs w:val="24"/>
        </w:rPr>
        <w:t xml:space="preserve"> n</w:t>
      </w:r>
      <w:r w:rsidR="00581391" w:rsidRPr="00BB43B4">
        <w:rPr>
          <w:rFonts w:ascii="Garamond" w:hAnsi="Garamond"/>
          <w:szCs w:val="24"/>
        </w:rPr>
        <w:t>ë</w:t>
      </w:r>
      <w:r w:rsidRPr="00BB43B4">
        <w:rPr>
          <w:rFonts w:ascii="Garamond" w:hAnsi="Garamond"/>
          <w:szCs w:val="24"/>
        </w:rPr>
        <w:t>p</w:t>
      </w:r>
      <w:r w:rsidR="00581391" w:rsidRPr="00BB43B4">
        <w:rPr>
          <w:rFonts w:ascii="Garamond" w:hAnsi="Garamond"/>
          <w:szCs w:val="24"/>
        </w:rPr>
        <w:t>ë</w:t>
      </w:r>
      <w:r w:rsidRPr="00BB43B4">
        <w:rPr>
          <w:rFonts w:ascii="Garamond" w:hAnsi="Garamond"/>
          <w:szCs w:val="24"/>
        </w:rPr>
        <w:t>r grumbuj pyjor</w:t>
      </w:r>
      <w:r w:rsidR="00581391" w:rsidRPr="00BB43B4">
        <w:rPr>
          <w:rFonts w:ascii="Garamond" w:hAnsi="Garamond"/>
          <w:szCs w:val="24"/>
        </w:rPr>
        <w:t>ë</w:t>
      </w:r>
      <w:r w:rsidRPr="00BB43B4">
        <w:rPr>
          <w:rFonts w:ascii="Garamond" w:hAnsi="Garamond"/>
          <w:szCs w:val="24"/>
        </w:rPr>
        <w:t xml:space="preserve"> dhe m</w:t>
      </w:r>
      <w:r w:rsidR="00581391" w:rsidRPr="00BB43B4">
        <w:rPr>
          <w:rFonts w:ascii="Garamond" w:hAnsi="Garamond"/>
          <w:szCs w:val="24"/>
        </w:rPr>
        <w:t>ë</w:t>
      </w:r>
      <w:r w:rsidRPr="00BB43B4">
        <w:rPr>
          <w:rFonts w:ascii="Garamond" w:hAnsi="Garamond"/>
          <w:szCs w:val="24"/>
        </w:rPr>
        <w:t xml:space="preserve"> t</w:t>
      </w:r>
      <w:r w:rsidR="00581391" w:rsidRPr="00BB43B4">
        <w:rPr>
          <w:rFonts w:ascii="Garamond" w:hAnsi="Garamond"/>
          <w:szCs w:val="24"/>
        </w:rPr>
        <w:t>ë</w:t>
      </w:r>
      <w:r w:rsidRPr="00BB43B4">
        <w:rPr>
          <w:rFonts w:ascii="Garamond" w:hAnsi="Garamond"/>
          <w:szCs w:val="24"/>
        </w:rPr>
        <w:t xml:space="preserve"> shumt</w:t>
      </w:r>
      <w:r w:rsidR="00581391" w:rsidRPr="00BB43B4">
        <w:rPr>
          <w:rFonts w:ascii="Garamond" w:hAnsi="Garamond"/>
          <w:szCs w:val="24"/>
        </w:rPr>
        <w:t>ë</w:t>
      </w:r>
      <w:r w:rsidRPr="00BB43B4">
        <w:rPr>
          <w:rFonts w:ascii="Garamond" w:hAnsi="Garamond"/>
          <w:szCs w:val="24"/>
        </w:rPr>
        <w:t>t e rasteve nuk del nevoja e mbjelljeve t</w:t>
      </w:r>
      <w:r w:rsidR="00581391" w:rsidRPr="00BB43B4">
        <w:rPr>
          <w:rFonts w:ascii="Garamond" w:hAnsi="Garamond"/>
          <w:szCs w:val="24"/>
        </w:rPr>
        <w:t>ë</w:t>
      </w:r>
      <w:r w:rsidRPr="00BB43B4">
        <w:rPr>
          <w:rFonts w:ascii="Garamond" w:hAnsi="Garamond"/>
          <w:szCs w:val="24"/>
        </w:rPr>
        <w:t xml:space="preserve"> drur</w:t>
      </w:r>
      <w:r w:rsidR="00581391" w:rsidRPr="00BB43B4">
        <w:rPr>
          <w:rFonts w:ascii="Garamond" w:hAnsi="Garamond"/>
          <w:szCs w:val="24"/>
        </w:rPr>
        <w:t>ë</w:t>
      </w:r>
      <w:r w:rsidRPr="00BB43B4">
        <w:rPr>
          <w:rFonts w:ascii="Garamond" w:hAnsi="Garamond"/>
          <w:szCs w:val="24"/>
        </w:rPr>
        <w:t>ve pyjor</w:t>
      </w:r>
      <w:r w:rsidR="00581391" w:rsidRPr="00BB43B4">
        <w:rPr>
          <w:rFonts w:ascii="Garamond" w:hAnsi="Garamond"/>
          <w:szCs w:val="24"/>
        </w:rPr>
        <w:t>ë</w:t>
      </w:r>
      <w:r w:rsidRPr="00BB43B4">
        <w:rPr>
          <w:rFonts w:ascii="Garamond" w:hAnsi="Garamond"/>
          <w:szCs w:val="24"/>
        </w:rPr>
        <w:t xml:space="preserve">. </w:t>
      </w:r>
    </w:p>
    <w:p w14:paraId="7036932A" w14:textId="7FE552F7" w:rsidR="00636354" w:rsidRPr="00BB43B4" w:rsidRDefault="000C5621" w:rsidP="00586D6E">
      <w:pPr>
        <w:pStyle w:val="Vorgabetext"/>
        <w:ind w:firstLine="284"/>
        <w:jc w:val="both"/>
        <w:rPr>
          <w:rFonts w:ascii="Garamond" w:hAnsi="Garamond"/>
          <w:b/>
          <w:szCs w:val="24"/>
        </w:rPr>
      </w:pPr>
      <w:r w:rsidRPr="00BB43B4">
        <w:rPr>
          <w:rFonts w:ascii="Garamond" w:hAnsi="Garamond"/>
          <w:b/>
          <w:szCs w:val="24"/>
        </w:rPr>
        <w:t>9</w:t>
      </w:r>
      <w:r w:rsidR="00636354" w:rsidRPr="00BB43B4">
        <w:rPr>
          <w:rFonts w:ascii="Garamond" w:hAnsi="Garamond"/>
          <w:b/>
          <w:szCs w:val="24"/>
        </w:rPr>
        <w:t>.</w:t>
      </w:r>
      <w:r w:rsidR="002D7E79" w:rsidRPr="00BB43B4">
        <w:rPr>
          <w:rFonts w:ascii="Garamond" w:hAnsi="Garamond"/>
          <w:b/>
          <w:szCs w:val="24"/>
        </w:rPr>
        <w:t>4.2</w:t>
      </w:r>
      <w:r w:rsidR="00636354" w:rsidRPr="00BB43B4">
        <w:rPr>
          <w:rFonts w:ascii="Garamond" w:hAnsi="Garamond"/>
          <w:b/>
          <w:szCs w:val="24"/>
        </w:rPr>
        <w:t xml:space="preserve"> Vendosja e drur</w:t>
      </w:r>
      <w:r w:rsidR="009E5F53" w:rsidRPr="00BB43B4">
        <w:rPr>
          <w:rFonts w:ascii="Garamond" w:hAnsi="Garamond"/>
          <w:b/>
          <w:szCs w:val="24"/>
        </w:rPr>
        <w:t>ë</w:t>
      </w:r>
      <w:r w:rsidRPr="00BB43B4">
        <w:rPr>
          <w:rFonts w:ascii="Garamond" w:hAnsi="Garamond"/>
          <w:b/>
          <w:szCs w:val="24"/>
        </w:rPr>
        <w:t>ve</w:t>
      </w:r>
    </w:p>
    <w:p w14:paraId="78B8B741" w14:textId="19646302" w:rsidR="00636354" w:rsidRPr="00BB43B4" w:rsidRDefault="00636354" w:rsidP="00586D6E">
      <w:pPr>
        <w:pStyle w:val="Vorgabetext"/>
        <w:ind w:firstLine="284"/>
        <w:jc w:val="both"/>
        <w:rPr>
          <w:rFonts w:ascii="Garamond" w:hAnsi="Garamond"/>
          <w:szCs w:val="24"/>
        </w:rPr>
      </w:pPr>
      <w:r w:rsidRPr="00BB43B4">
        <w:rPr>
          <w:rFonts w:ascii="Garamond" w:hAnsi="Garamond"/>
          <w:szCs w:val="24"/>
        </w:rPr>
        <w:t>Vendosja e drur</w:t>
      </w:r>
      <w:r w:rsidR="00581391" w:rsidRPr="00BB43B4">
        <w:rPr>
          <w:rFonts w:ascii="Garamond" w:hAnsi="Garamond"/>
          <w:szCs w:val="24"/>
        </w:rPr>
        <w:t>ë</w:t>
      </w:r>
      <w:r w:rsidRPr="00BB43B4">
        <w:rPr>
          <w:rFonts w:ascii="Garamond" w:hAnsi="Garamond"/>
          <w:szCs w:val="24"/>
        </w:rPr>
        <w:t>ve gjat</w:t>
      </w:r>
      <w:r w:rsidR="00581391" w:rsidRPr="00BB43B4">
        <w:rPr>
          <w:rFonts w:ascii="Garamond" w:hAnsi="Garamond"/>
          <w:szCs w:val="24"/>
        </w:rPr>
        <w:t>ë</w:t>
      </w:r>
      <w:r w:rsidRPr="00BB43B4">
        <w:rPr>
          <w:rFonts w:ascii="Garamond" w:hAnsi="Garamond"/>
          <w:szCs w:val="24"/>
        </w:rPr>
        <w:t xml:space="preserve"> rrug</w:t>
      </w:r>
      <w:r w:rsidR="00581391" w:rsidRPr="00BB43B4">
        <w:rPr>
          <w:rFonts w:ascii="Garamond" w:hAnsi="Garamond"/>
          <w:szCs w:val="24"/>
        </w:rPr>
        <w:t>ë</w:t>
      </w:r>
      <w:r w:rsidRPr="00BB43B4">
        <w:rPr>
          <w:rFonts w:ascii="Garamond" w:hAnsi="Garamond"/>
          <w:szCs w:val="24"/>
        </w:rPr>
        <w:t>ve b</w:t>
      </w:r>
      <w:r w:rsidR="00581391" w:rsidRPr="00BB43B4">
        <w:rPr>
          <w:rFonts w:ascii="Garamond" w:hAnsi="Garamond"/>
          <w:szCs w:val="24"/>
        </w:rPr>
        <w:t>ë</w:t>
      </w:r>
      <w:r w:rsidRPr="00BB43B4">
        <w:rPr>
          <w:rFonts w:ascii="Garamond" w:hAnsi="Garamond"/>
          <w:szCs w:val="24"/>
        </w:rPr>
        <w:t>het e till</w:t>
      </w:r>
      <w:r w:rsidR="00581391" w:rsidRPr="00BB43B4">
        <w:rPr>
          <w:rFonts w:ascii="Garamond" w:hAnsi="Garamond"/>
          <w:szCs w:val="24"/>
        </w:rPr>
        <w:t>ë</w:t>
      </w:r>
      <w:r w:rsidRPr="00BB43B4">
        <w:rPr>
          <w:rFonts w:ascii="Garamond" w:hAnsi="Garamond"/>
          <w:szCs w:val="24"/>
        </w:rPr>
        <w:t>, q</w:t>
      </w:r>
      <w:r w:rsidR="00581391" w:rsidRPr="00BB43B4">
        <w:rPr>
          <w:rFonts w:ascii="Garamond" w:hAnsi="Garamond"/>
          <w:szCs w:val="24"/>
        </w:rPr>
        <w:t>ë</w:t>
      </w:r>
      <w:r w:rsidRPr="00BB43B4">
        <w:rPr>
          <w:rFonts w:ascii="Garamond" w:hAnsi="Garamond"/>
          <w:szCs w:val="24"/>
        </w:rPr>
        <w:t xml:space="preserve"> t</w:t>
      </w:r>
      <w:r w:rsidR="00581391" w:rsidRPr="00BB43B4">
        <w:rPr>
          <w:rFonts w:ascii="Garamond" w:hAnsi="Garamond"/>
          <w:szCs w:val="24"/>
        </w:rPr>
        <w:t>ë</w:t>
      </w:r>
      <w:r w:rsidRPr="00BB43B4">
        <w:rPr>
          <w:rFonts w:ascii="Garamond" w:hAnsi="Garamond"/>
          <w:szCs w:val="24"/>
        </w:rPr>
        <w:t xml:space="preserve"> mos pengojn</w:t>
      </w:r>
      <w:r w:rsidR="00581391" w:rsidRPr="00BB43B4">
        <w:rPr>
          <w:rFonts w:ascii="Garamond" w:hAnsi="Garamond"/>
          <w:szCs w:val="24"/>
        </w:rPr>
        <w:t>ë</w:t>
      </w:r>
      <w:r w:rsidRPr="00BB43B4">
        <w:rPr>
          <w:rFonts w:ascii="Garamond" w:hAnsi="Garamond"/>
          <w:szCs w:val="24"/>
        </w:rPr>
        <w:t xml:space="preserve"> l</w:t>
      </w:r>
      <w:r w:rsidR="00581391" w:rsidRPr="00BB43B4">
        <w:rPr>
          <w:rFonts w:ascii="Garamond" w:hAnsi="Garamond"/>
          <w:szCs w:val="24"/>
        </w:rPr>
        <w:t>ë</w:t>
      </w:r>
      <w:r w:rsidRPr="00BB43B4">
        <w:rPr>
          <w:rFonts w:ascii="Garamond" w:hAnsi="Garamond"/>
          <w:szCs w:val="24"/>
        </w:rPr>
        <w:t>vizjen e automjeteve dhe zgjerimin e rrug</w:t>
      </w:r>
      <w:r w:rsidR="00581391" w:rsidRPr="00BB43B4">
        <w:rPr>
          <w:rFonts w:ascii="Garamond" w:hAnsi="Garamond"/>
          <w:szCs w:val="24"/>
        </w:rPr>
        <w:t>ë</w:t>
      </w:r>
      <w:r w:rsidRPr="00BB43B4">
        <w:rPr>
          <w:rFonts w:ascii="Garamond" w:hAnsi="Garamond"/>
          <w:szCs w:val="24"/>
        </w:rPr>
        <w:t>ve ose d</w:t>
      </w:r>
      <w:r w:rsidR="00581391" w:rsidRPr="00BB43B4">
        <w:rPr>
          <w:rFonts w:ascii="Garamond" w:hAnsi="Garamond"/>
          <w:szCs w:val="24"/>
        </w:rPr>
        <w:t>ë</w:t>
      </w:r>
      <w:r w:rsidRPr="00BB43B4">
        <w:rPr>
          <w:rFonts w:ascii="Garamond" w:hAnsi="Garamond"/>
          <w:szCs w:val="24"/>
        </w:rPr>
        <w:t>mtimin e tyre nga rr</w:t>
      </w:r>
      <w:r w:rsidR="00581391" w:rsidRPr="00BB43B4">
        <w:rPr>
          <w:rFonts w:ascii="Garamond" w:hAnsi="Garamond"/>
          <w:szCs w:val="24"/>
        </w:rPr>
        <w:t>ë</w:t>
      </w:r>
      <w:r w:rsidRPr="00BB43B4">
        <w:rPr>
          <w:rFonts w:ascii="Garamond" w:hAnsi="Garamond"/>
          <w:szCs w:val="24"/>
        </w:rPr>
        <w:t>nj</w:t>
      </w:r>
      <w:r w:rsidR="00581391" w:rsidRPr="00BB43B4">
        <w:rPr>
          <w:rFonts w:ascii="Garamond" w:hAnsi="Garamond"/>
          <w:szCs w:val="24"/>
        </w:rPr>
        <w:t>ë</w:t>
      </w:r>
      <w:r w:rsidRPr="00BB43B4">
        <w:rPr>
          <w:rFonts w:ascii="Garamond" w:hAnsi="Garamond"/>
          <w:szCs w:val="24"/>
        </w:rPr>
        <w:t>t. P</w:t>
      </w:r>
      <w:r w:rsidR="00581391" w:rsidRPr="00BB43B4">
        <w:rPr>
          <w:rFonts w:ascii="Garamond" w:hAnsi="Garamond"/>
          <w:szCs w:val="24"/>
        </w:rPr>
        <w:t>ë</w:t>
      </w:r>
      <w:r w:rsidRPr="00BB43B4">
        <w:rPr>
          <w:rFonts w:ascii="Garamond" w:hAnsi="Garamond"/>
          <w:szCs w:val="24"/>
        </w:rPr>
        <w:t>r k</w:t>
      </w:r>
      <w:r w:rsidR="00581391" w:rsidRPr="00BB43B4">
        <w:rPr>
          <w:rFonts w:ascii="Garamond" w:hAnsi="Garamond"/>
          <w:szCs w:val="24"/>
        </w:rPr>
        <w:t>ë</w:t>
      </w:r>
      <w:r w:rsidRPr="00BB43B4">
        <w:rPr>
          <w:rFonts w:ascii="Garamond" w:hAnsi="Garamond"/>
          <w:szCs w:val="24"/>
        </w:rPr>
        <w:t>t</w:t>
      </w:r>
      <w:r w:rsidR="00581391" w:rsidRPr="00BB43B4">
        <w:rPr>
          <w:rFonts w:ascii="Garamond" w:hAnsi="Garamond"/>
          <w:szCs w:val="24"/>
        </w:rPr>
        <w:t>ë</w:t>
      </w:r>
      <w:r w:rsidRPr="00BB43B4">
        <w:rPr>
          <w:rFonts w:ascii="Garamond" w:hAnsi="Garamond"/>
          <w:szCs w:val="24"/>
        </w:rPr>
        <w:t xml:space="preserve"> duhet q</w:t>
      </w:r>
      <w:r w:rsidR="00581391" w:rsidRPr="00BB43B4">
        <w:rPr>
          <w:rFonts w:ascii="Garamond" w:hAnsi="Garamond"/>
          <w:szCs w:val="24"/>
        </w:rPr>
        <w:t>ë</w:t>
      </w:r>
      <w:r w:rsidRPr="00BB43B4">
        <w:rPr>
          <w:rFonts w:ascii="Garamond" w:hAnsi="Garamond"/>
          <w:szCs w:val="24"/>
        </w:rPr>
        <w:t>:</w:t>
      </w:r>
    </w:p>
    <w:p w14:paraId="615B2256" w14:textId="171A5282" w:rsidR="00636354" w:rsidRPr="00BB43B4" w:rsidRDefault="000E2C50" w:rsidP="000E2C50">
      <w:pPr>
        <w:pStyle w:val="Vorgabetext"/>
        <w:ind w:left="284"/>
        <w:jc w:val="both"/>
        <w:rPr>
          <w:rFonts w:ascii="Garamond" w:hAnsi="Garamond"/>
          <w:szCs w:val="24"/>
        </w:rPr>
      </w:pPr>
      <w:r w:rsidRPr="00BB43B4">
        <w:rPr>
          <w:rFonts w:ascii="Garamond" w:hAnsi="Garamond"/>
          <w:szCs w:val="24"/>
        </w:rPr>
        <w:t xml:space="preserve">- </w:t>
      </w:r>
      <w:r w:rsidR="00636354" w:rsidRPr="00BB43B4">
        <w:rPr>
          <w:rFonts w:ascii="Garamond" w:hAnsi="Garamond"/>
          <w:szCs w:val="24"/>
        </w:rPr>
        <w:t>drur</w:t>
      </w:r>
      <w:r w:rsidR="00581391" w:rsidRPr="00BB43B4">
        <w:rPr>
          <w:rFonts w:ascii="Garamond" w:hAnsi="Garamond"/>
          <w:szCs w:val="24"/>
        </w:rPr>
        <w:t>ë</w:t>
      </w:r>
      <w:r w:rsidR="00636354" w:rsidRPr="00BB43B4">
        <w:rPr>
          <w:rFonts w:ascii="Garamond" w:hAnsi="Garamond"/>
          <w:szCs w:val="24"/>
        </w:rPr>
        <w:t>t duhet t</w:t>
      </w:r>
      <w:r w:rsidR="00581391" w:rsidRPr="00BB43B4">
        <w:rPr>
          <w:rFonts w:ascii="Garamond" w:hAnsi="Garamond"/>
          <w:szCs w:val="24"/>
        </w:rPr>
        <w:t>ë</w:t>
      </w:r>
      <w:r w:rsidR="00636354" w:rsidRPr="00BB43B4">
        <w:rPr>
          <w:rFonts w:ascii="Garamond" w:hAnsi="Garamond"/>
          <w:szCs w:val="24"/>
        </w:rPr>
        <w:t xml:space="preserve"> jen</w:t>
      </w:r>
      <w:r w:rsidR="00581391" w:rsidRPr="00BB43B4">
        <w:rPr>
          <w:rFonts w:ascii="Garamond" w:hAnsi="Garamond"/>
          <w:szCs w:val="24"/>
        </w:rPr>
        <w:t>ë</w:t>
      </w:r>
      <w:r w:rsidR="00636354" w:rsidRPr="00BB43B4">
        <w:rPr>
          <w:rFonts w:ascii="Garamond" w:hAnsi="Garamond"/>
          <w:szCs w:val="24"/>
        </w:rPr>
        <w:t xml:space="preserve"> larg sheshit t</w:t>
      </w:r>
      <w:r w:rsidR="00581391" w:rsidRPr="00BB43B4">
        <w:rPr>
          <w:rFonts w:ascii="Garamond" w:hAnsi="Garamond"/>
          <w:szCs w:val="24"/>
        </w:rPr>
        <w:t>ë</w:t>
      </w:r>
      <w:r w:rsidR="00636354" w:rsidRPr="00BB43B4">
        <w:rPr>
          <w:rFonts w:ascii="Garamond" w:hAnsi="Garamond"/>
          <w:szCs w:val="24"/>
        </w:rPr>
        <w:t xml:space="preserve"> rrug</w:t>
      </w:r>
      <w:r w:rsidR="00581391" w:rsidRPr="00BB43B4">
        <w:rPr>
          <w:rFonts w:ascii="Garamond" w:hAnsi="Garamond"/>
          <w:szCs w:val="24"/>
        </w:rPr>
        <w:t>ë</w:t>
      </w:r>
      <w:r w:rsidR="00636354" w:rsidRPr="00BB43B4">
        <w:rPr>
          <w:rFonts w:ascii="Garamond" w:hAnsi="Garamond"/>
          <w:szCs w:val="24"/>
        </w:rPr>
        <w:t>s dhe t</w:t>
      </w:r>
      <w:r w:rsidR="00581391" w:rsidRPr="00BB43B4">
        <w:rPr>
          <w:rFonts w:ascii="Garamond" w:hAnsi="Garamond"/>
          <w:szCs w:val="24"/>
        </w:rPr>
        <w:t>ë</w:t>
      </w:r>
      <w:r w:rsidR="00636354" w:rsidRPr="00BB43B4">
        <w:rPr>
          <w:rFonts w:ascii="Garamond" w:hAnsi="Garamond"/>
          <w:szCs w:val="24"/>
        </w:rPr>
        <w:t xml:space="preserve"> hijezojn</w:t>
      </w:r>
      <w:r w:rsidR="00581391" w:rsidRPr="00BB43B4">
        <w:rPr>
          <w:rFonts w:ascii="Garamond" w:hAnsi="Garamond"/>
          <w:szCs w:val="24"/>
        </w:rPr>
        <w:t>ë</w:t>
      </w:r>
      <w:r w:rsidR="00636354" w:rsidRPr="00BB43B4">
        <w:rPr>
          <w:rFonts w:ascii="Garamond" w:hAnsi="Garamond"/>
          <w:szCs w:val="24"/>
        </w:rPr>
        <w:t xml:space="preserve"> mir</w:t>
      </w:r>
      <w:r w:rsidR="00581391" w:rsidRPr="00BB43B4">
        <w:rPr>
          <w:rFonts w:ascii="Garamond" w:hAnsi="Garamond"/>
          <w:szCs w:val="24"/>
        </w:rPr>
        <w:t>ë</w:t>
      </w:r>
      <w:r w:rsidR="00636354" w:rsidRPr="00BB43B4">
        <w:rPr>
          <w:rFonts w:ascii="Garamond" w:hAnsi="Garamond"/>
          <w:szCs w:val="24"/>
        </w:rPr>
        <w:t xml:space="preserve"> pist</w:t>
      </w:r>
      <w:r w:rsidR="00581391" w:rsidRPr="00BB43B4">
        <w:rPr>
          <w:rFonts w:ascii="Garamond" w:hAnsi="Garamond"/>
          <w:szCs w:val="24"/>
        </w:rPr>
        <w:t>ë</w:t>
      </w:r>
      <w:r w:rsidR="00636354" w:rsidRPr="00BB43B4">
        <w:rPr>
          <w:rFonts w:ascii="Garamond" w:hAnsi="Garamond"/>
          <w:szCs w:val="24"/>
        </w:rPr>
        <w:t>n e rrug</w:t>
      </w:r>
      <w:r w:rsidR="00581391" w:rsidRPr="00BB43B4">
        <w:rPr>
          <w:rFonts w:ascii="Garamond" w:hAnsi="Garamond"/>
          <w:szCs w:val="24"/>
        </w:rPr>
        <w:t>ë</w:t>
      </w:r>
      <w:r w:rsidR="00636354" w:rsidRPr="00BB43B4">
        <w:rPr>
          <w:rFonts w:ascii="Garamond" w:hAnsi="Garamond"/>
          <w:szCs w:val="24"/>
        </w:rPr>
        <w:t>s;</w:t>
      </w:r>
    </w:p>
    <w:p w14:paraId="00412279" w14:textId="7D39FF0D" w:rsidR="00636354" w:rsidRPr="00BB43B4" w:rsidRDefault="000E2C50" w:rsidP="000E2C50">
      <w:pPr>
        <w:pStyle w:val="Vorgabetext"/>
        <w:ind w:left="284"/>
        <w:jc w:val="both"/>
        <w:rPr>
          <w:rFonts w:ascii="Garamond" w:hAnsi="Garamond"/>
          <w:szCs w:val="24"/>
        </w:rPr>
      </w:pPr>
      <w:r w:rsidRPr="00BB43B4">
        <w:rPr>
          <w:rFonts w:ascii="Garamond" w:hAnsi="Garamond"/>
          <w:szCs w:val="24"/>
        </w:rPr>
        <w:t xml:space="preserve">- </w:t>
      </w:r>
      <w:r w:rsidR="00636354" w:rsidRPr="00BB43B4">
        <w:rPr>
          <w:rFonts w:ascii="Garamond" w:hAnsi="Garamond"/>
          <w:szCs w:val="24"/>
        </w:rPr>
        <w:t>t</w:t>
      </w:r>
      <w:r w:rsidR="00581391" w:rsidRPr="00BB43B4">
        <w:rPr>
          <w:rFonts w:ascii="Garamond" w:hAnsi="Garamond"/>
          <w:szCs w:val="24"/>
        </w:rPr>
        <w:t>ë</w:t>
      </w:r>
      <w:r w:rsidR="00636354" w:rsidRPr="00BB43B4">
        <w:rPr>
          <w:rFonts w:ascii="Garamond" w:hAnsi="Garamond"/>
          <w:szCs w:val="24"/>
        </w:rPr>
        <w:t xml:space="preserve"> mos pengohen shenjat e qarkullimit dhe pamja n</w:t>
      </w:r>
      <w:r w:rsidR="00581391" w:rsidRPr="00BB43B4">
        <w:rPr>
          <w:rFonts w:ascii="Garamond" w:hAnsi="Garamond"/>
          <w:szCs w:val="24"/>
        </w:rPr>
        <w:t>ë</w:t>
      </w:r>
      <w:r w:rsidR="00636354" w:rsidRPr="00BB43B4">
        <w:rPr>
          <w:rFonts w:ascii="Garamond" w:hAnsi="Garamond"/>
          <w:szCs w:val="24"/>
        </w:rPr>
        <w:t xml:space="preserve"> kthesat e forta t</w:t>
      </w:r>
      <w:r w:rsidR="00581391" w:rsidRPr="00BB43B4">
        <w:rPr>
          <w:rFonts w:ascii="Garamond" w:hAnsi="Garamond"/>
          <w:szCs w:val="24"/>
        </w:rPr>
        <w:t>ë</w:t>
      </w:r>
      <w:r w:rsidR="00636354" w:rsidRPr="00BB43B4">
        <w:rPr>
          <w:rFonts w:ascii="Garamond" w:hAnsi="Garamond"/>
          <w:szCs w:val="24"/>
        </w:rPr>
        <w:t xml:space="preserve"> rrug</w:t>
      </w:r>
      <w:r w:rsidR="00581391" w:rsidRPr="00BB43B4">
        <w:rPr>
          <w:rFonts w:ascii="Garamond" w:hAnsi="Garamond"/>
          <w:szCs w:val="24"/>
        </w:rPr>
        <w:t>ë</w:t>
      </w:r>
      <w:r w:rsidR="00636354" w:rsidRPr="00BB43B4">
        <w:rPr>
          <w:rFonts w:ascii="Garamond" w:hAnsi="Garamond"/>
          <w:szCs w:val="24"/>
        </w:rPr>
        <w:t>s;</w:t>
      </w:r>
    </w:p>
    <w:p w14:paraId="32740CBF" w14:textId="0A5F6D68" w:rsidR="00636354" w:rsidRPr="00BB43B4" w:rsidRDefault="000E2C50" w:rsidP="000E2C50">
      <w:pPr>
        <w:pStyle w:val="Vorgabetext"/>
        <w:ind w:left="284"/>
        <w:jc w:val="both"/>
        <w:rPr>
          <w:rFonts w:ascii="Garamond" w:hAnsi="Garamond"/>
          <w:szCs w:val="24"/>
        </w:rPr>
      </w:pPr>
      <w:r w:rsidRPr="00BB43B4">
        <w:rPr>
          <w:rFonts w:ascii="Garamond" w:hAnsi="Garamond"/>
          <w:szCs w:val="24"/>
        </w:rPr>
        <w:t xml:space="preserve">- </w:t>
      </w:r>
      <w:r w:rsidR="00636354" w:rsidRPr="00BB43B4">
        <w:rPr>
          <w:rFonts w:ascii="Garamond" w:hAnsi="Garamond"/>
          <w:szCs w:val="24"/>
        </w:rPr>
        <w:t>larg</w:t>
      </w:r>
      <w:r w:rsidR="00581391" w:rsidRPr="00BB43B4">
        <w:rPr>
          <w:rFonts w:ascii="Garamond" w:hAnsi="Garamond"/>
          <w:szCs w:val="24"/>
        </w:rPr>
        <w:t>ë</w:t>
      </w:r>
      <w:r w:rsidR="00636354" w:rsidRPr="00BB43B4">
        <w:rPr>
          <w:rFonts w:ascii="Garamond" w:hAnsi="Garamond"/>
          <w:szCs w:val="24"/>
        </w:rPr>
        <w:t>sia midis drur</w:t>
      </w:r>
      <w:r w:rsidR="00581391" w:rsidRPr="00BB43B4">
        <w:rPr>
          <w:rFonts w:ascii="Garamond" w:hAnsi="Garamond"/>
          <w:szCs w:val="24"/>
        </w:rPr>
        <w:t>ë</w:t>
      </w:r>
      <w:r w:rsidR="00636354" w:rsidRPr="00BB43B4">
        <w:rPr>
          <w:rFonts w:ascii="Garamond" w:hAnsi="Garamond"/>
          <w:szCs w:val="24"/>
        </w:rPr>
        <w:t>ve, t</w:t>
      </w:r>
      <w:r w:rsidR="00581391" w:rsidRPr="00BB43B4">
        <w:rPr>
          <w:rFonts w:ascii="Garamond" w:hAnsi="Garamond"/>
          <w:szCs w:val="24"/>
        </w:rPr>
        <w:t>ë</w:t>
      </w:r>
      <w:r w:rsidR="00636354" w:rsidRPr="00BB43B4">
        <w:rPr>
          <w:rFonts w:ascii="Garamond" w:hAnsi="Garamond"/>
          <w:szCs w:val="24"/>
        </w:rPr>
        <w:t xml:space="preserve"> jet</w:t>
      </w:r>
      <w:r w:rsidR="00581391" w:rsidRPr="00BB43B4">
        <w:rPr>
          <w:rFonts w:ascii="Garamond" w:hAnsi="Garamond"/>
          <w:szCs w:val="24"/>
        </w:rPr>
        <w:t>ë</w:t>
      </w:r>
      <w:r w:rsidR="00636354" w:rsidRPr="00BB43B4">
        <w:rPr>
          <w:rFonts w:ascii="Garamond" w:hAnsi="Garamond"/>
          <w:szCs w:val="24"/>
        </w:rPr>
        <w:t xml:space="preserve"> e atill</w:t>
      </w:r>
      <w:r w:rsidR="00581391" w:rsidRPr="00BB43B4">
        <w:rPr>
          <w:rFonts w:ascii="Garamond" w:hAnsi="Garamond"/>
          <w:szCs w:val="24"/>
        </w:rPr>
        <w:t>ë</w:t>
      </w:r>
      <w:r w:rsidR="00636354" w:rsidRPr="00BB43B4">
        <w:rPr>
          <w:rFonts w:ascii="Garamond" w:hAnsi="Garamond"/>
          <w:szCs w:val="24"/>
        </w:rPr>
        <w:t xml:space="preserve"> q</w:t>
      </w:r>
      <w:r w:rsidR="00581391" w:rsidRPr="00BB43B4">
        <w:rPr>
          <w:rFonts w:ascii="Garamond" w:hAnsi="Garamond"/>
          <w:szCs w:val="24"/>
        </w:rPr>
        <w:t>ë</w:t>
      </w:r>
      <w:r w:rsidR="00636354" w:rsidRPr="00BB43B4">
        <w:rPr>
          <w:rFonts w:ascii="Garamond" w:hAnsi="Garamond"/>
          <w:szCs w:val="24"/>
        </w:rPr>
        <w:t xml:space="preserve"> kurorat t</w:t>
      </w:r>
      <w:r w:rsidR="00581391" w:rsidRPr="00BB43B4">
        <w:rPr>
          <w:rFonts w:ascii="Garamond" w:hAnsi="Garamond"/>
          <w:szCs w:val="24"/>
        </w:rPr>
        <w:t>ë</w:t>
      </w:r>
      <w:r w:rsidR="00636354" w:rsidRPr="00BB43B4">
        <w:rPr>
          <w:rFonts w:ascii="Garamond" w:hAnsi="Garamond"/>
          <w:szCs w:val="24"/>
        </w:rPr>
        <w:t xml:space="preserve"> zhvillohen mir</w:t>
      </w:r>
      <w:r w:rsidR="00581391" w:rsidRPr="00BB43B4">
        <w:rPr>
          <w:rFonts w:ascii="Garamond" w:hAnsi="Garamond"/>
          <w:szCs w:val="24"/>
        </w:rPr>
        <w:t>ë</w:t>
      </w:r>
      <w:r w:rsidR="00636354" w:rsidRPr="00BB43B4">
        <w:rPr>
          <w:rFonts w:ascii="Garamond" w:hAnsi="Garamond"/>
          <w:szCs w:val="24"/>
        </w:rPr>
        <w:t xml:space="preserve"> n</w:t>
      </w:r>
      <w:r w:rsidR="00581391" w:rsidRPr="00BB43B4">
        <w:rPr>
          <w:rFonts w:ascii="Garamond" w:hAnsi="Garamond"/>
          <w:szCs w:val="24"/>
        </w:rPr>
        <w:t>ë</w:t>
      </w:r>
      <w:r w:rsidR="00636354" w:rsidRPr="00BB43B4">
        <w:rPr>
          <w:rFonts w:ascii="Garamond" w:hAnsi="Garamond"/>
          <w:szCs w:val="24"/>
        </w:rPr>
        <w:t xml:space="preserve"> t</w:t>
      </w:r>
      <w:r w:rsidR="00581391" w:rsidRPr="00BB43B4">
        <w:rPr>
          <w:rFonts w:ascii="Garamond" w:hAnsi="Garamond"/>
          <w:szCs w:val="24"/>
        </w:rPr>
        <w:t>ë</w:t>
      </w:r>
      <w:r w:rsidR="00636354" w:rsidRPr="00BB43B4">
        <w:rPr>
          <w:rFonts w:ascii="Garamond" w:hAnsi="Garamond"/>
          <w:szCs w:val="24"/>
        </w:rPr>
        <w:t xml:space="preserve"> gjitha an</w:t>
      </w:r>
      <w:r w:rsidR="00581391" w:rsidRPr="00BB43B4">
        <w:rPr>
          <w:rFonts w:ascii="Garamond" w:hAnsi="Garamond"/>
          <w:szCs w:val="24"/>
        </w:rPr>
        <w:t>ë</w:t>
      </w:r>
      <w:r w:rsidR="00636354" w:rsidRPr="00BB43B4">
        <w:rPr>
          <w:rFonts w:ascii="Garamond" w:hAnsi="Garamond"/>
          <w:szCs w:val="24"/>
        </w:rPr>
        <w:t>t;</w:t>
      </w:r>
    </w:p>
    <w:p w14:paraId="2919C438" w14:textId="762BAFFA" w:rsidR="00636354" w:rsidRPr="00BB43B4" w:rsidRDefault="000E2C50" w:rsidP="000E2C50">
      <w:pPr>
        <w:pStyle w:val="Vorgabetext"/>
        <w:ind w:left="284"/>
        <w:jc w:val="both"/>
        <w:rPr>
          <w:rFonts w:ascii="Garamond" w:hAnsi="Garamond"/>
          <w:szCs w:val="24"/>
        </w:rPr>
      </w:pPr>
      <w:r w:rsidRPr="00BB43B4">
        <w:rPr>
          <w:rFonts w:ascii="Garamond" w:hAnsi="Garamond"/>
          <w:szCs w:val="24"/>
        </w:rPr>
        <w:t xml:space="preserve">- </w:t>
      </w:r>
      <w:r w:rsidR="00636354" w:rsidRPr="00BB43B4">
        <w:rPr>
          <w:rFonts w:ascii="Garamond" w:hAnsi="Garamond"/>
          <w:szCs w:val="24"/>
        </w:rPr>
        <w:t>drur</w:t>
      </w:r>
      <w:r w:rsidR="00581391" w:rsidRPr="00BB43B4">
        <w:rPr>
          <w:rFonts w:ascii="Garamond" w:hAnsi="Garamond"/>
          <w:szCs w:val="24"/>
        </w:rPr>
        <w:t>ë</w:t>
      </w:r>
      <w:r w:rsidR="00636354" w:rsidRPr="00BB43B4">
        <w:rPr>
          <w:rFonts w:ascii="Garamond" w:hAnsi="Garamond"/>
          <w:szCs w:val="24"/>
        </w:rPr>
        <w:t>t vendosen p</w:t>
      </w:r>
      <w:r w:rsidR="00581391" w:rsidRPr="00BB43B4">
        <w:rPr>
          <w:rFonts w:ascii="Garamond" w:hAnsi="Garamond"/>
          <w:szCs w:val="24"/>
        </w:rPr>
        <w:t>ë</w:t>
      </w:r>
      <w:r w:rsidR="00636354" w:rsidRPr="00BB43B4">
        <w:rPr>
          <w:rFonts w:ascii="Garamond" w:hAnsi="Garamond"/>
          <w:szCs w:val="24"/>
        </w:rPr>
        <w:t>rtej kanaleve q</w:t>
      </w:r>
      <w:r w:rsidR="00581391" w:rsidRPr="00BB43B4">
        <w:rPr>
          <w:rFonts w:ascii="Garamond" w:hAnsi="Garamond"/>
          <w:szCs w:val="24"/>
        </w:rPr>
        <w:t>ë</w:t>
      </w:r>
      <w:r w:rsidR="00636354" w:rsidRPr="00BB43B4">
        <w:rPr>
          <w:rFonts w:ascii="Garamond" w:hAnsi="Garamond"/>
          <w:szCs w:val="24"/>
        </w:rPr>
        <w:t xml:space="preserve"> shoq</w:t>
      </w:r>
      <w:r w:rsidR="00581391" w:rsidRPr="00BB43B4">
        <w:rPr>
          <w:rFonts w:ascii="Garamond" w:hAnsi="Garamond"/>
          <w:szCs w:val="24"/>
        </w:rPr>
        <w:t>ë</w:t>
      </w:r>
      <w:r w:rsidR="00636354" w:rsidRPr="00BB43B4">
        <w:rPr>
          <w:rFonts w:ascii="Garamond" w:hAnsi="Garamond"/>
          <w:szCs w:val="24"/>
        </w:rPr>
        <w:t>rojn</w:t>
      </w:r>
      <w:r w:rsidR="00581391" w:rsidRPr="00BB43B4">
        <w:rPr>
          <w:rFonts w:ascii="Garamond" w:hAnsi="Garamond"/>
          <w:szCs w:val="24"/>
        </w:rPr>
        <w:t>ë</w:t>
      </w:r>
      <w:r w:rsidR="00636354" w:rsidRPr="00BB43B4">
        <w:rPr>
          <w:rFonts w:ascii="Garamond" w:hAnsi="Garamond"/>
          <w:szCs w:val="24"/>
        </w:rPr>
        <w:t xml:space="preserve"> rrug</w:t>
      </w:r>
      <w:r w:rsidR="00581391" w:rsidRPr="00BB43B4">
        <w:rPr>
          <w:rFonts w:ascii="Garamond" w:hAnsi="Garamond"/>
          <w:szCs w:val="24"/>
        </w:rPr>
        <w:t>ë</w:t>
      </w:r>
      <w:r w:rsidR="00636354" w:rsidRPr="00BB43B4">
        <w:rPr>
          <w:rFonts w:ascii="Garamond" w:hAnsi="Garamond"/>
          <w:szCs w:val="24"/>
        </w:rPr>
        <w:t>n, 1</w:t>
      </w:r>
      <w:r w:rsidR="00410C7D">
        <w:rPr>
          <w:rFonts w:ascii="Garamond" w:hAnsi="Garamond"/>
          <w:szCs w:val="24"/>
        </w:rPr>
        <w:t>–</w:t>
      </w:r>
      <w:r w:rsidR="00636354" w:rsidRPr="00BB43B4">
        <w:rPr>
          <w:rFonts w:ascii="Garamond" w:hAnsi="Garamond"/>
          <w:szCs w:val="24"/>
        </w:rPr>
        <w:t>2 m larg baz</w:t>
      </w:r>
      <w:r w:rsidR="00581391" w:rsidRPr="00BB43B4">
        <w:rPr>
          <w:rFonts w:ascii="Garamond" w:hAnsi="Garamond"/>
          <w:szCs w:val="24"/>
        </w:rPr>
        <w:t>ë</w:t>
      </w:r>
      <w:r w:rsidR="00636354" w:rsidRPr="00BB43B4">
        <w:rPr>
          <w:rFonts w:ascii="Garamond" w:hAnsi="Garamond"/>
          <w:szCs w:val="24"/>
        </w:rPr>
        <w:t>s s</w:t>
      </w:r>
      <w:r w:rsidR="00581391" w:rsidRPr="00BB43B4">
        <w:rPr>
          <w:rFonts w:ascii="Garamond" w:hAnsi="Garamond"/>
          <w:szCs w:val="24"/>
        </w:rPr>
        <w:t>ë</w:t>
      </w:r>
      <w:r w:rsidR="00636354" w:rsidRPr="00BB43B4">
        <w:rPr>
          <w:rFonts w:ascii="Garamond" w:hAnsi="Garamond"/>
          <w:szCs w:val="24"/>
        </w:rPr>
        <w:t xml:space="preserve"> tyre;</w:t>
      </w:r>
    </w:p>
    <w:p w14:paraId="5C896119" w14:textId="3B27B911" w:rsidR="00636354" w:rsidRPr="00BB43B4" w:rsidRDefault="000E2C50" w:rsidP="000E2C50">
      <w:pPr>
        <w:pStyle w:val="Vorgabetext"/>
        <w:ind w:left="284"/>
        <w:jc w:val="both"/>
        <w:rPr>
          <w:rFonts w:ascii="Garamond" w:hAnsi="Garamond"/>
          <w:szCs w:val="24"/>
        </w:rPr>
      </w:pPr>
      <w:r w:rsidRPr="00BB43B4">
        <w:rPr>
          <w:rFonts w:ascii="Garamond" w:hAnsi="Garamond"/>
          <w:szCs w:val="24"/>
        </w:rPr>
        <w:t xml:space="preserve">- </w:t>
      </w:r>
      <w:r w:rsidR="00636354" w:rsidRPr="00BB43B4">
        <w:rPr>
          <w:rFonts w:ascii="Garamond" w:hAnsi="Garamond"/>
          <w:szCs w:val="24"/>
        </w:rPr>
        <w:t>Larg</w:t>
      </w:r>
      <w:r w:rsidR="00581391" w:rsidRPr="00BB43B4">
        <w:rPr>
          <w:rFonts w:ascii="Garamond" w:hAnsi="Garamond"/>
          <w:szCs w:val="24"/>
        </w:rPr>
        <w:t>ë</w:t>
      </w:r>
      <w:r w:rsidR="00636354" w:rsidRPr="00BB43B4">
        <w:rPr>
          <w:rFonts w:ascii="Garamond" w:hAnsi="Garamond"/>
          <w:szCs w:val="24"/>
        </w:rPr>
        <w:t>sia e drur</w:t>
      </w:r>
      <w:r w:rsidR="00581391" w:rsidRPr="00BB43B4">
        <w:rPr>
          <w:rFonts w:ascii="Garamond" w:hAnsi="Garamond"/>
          <w:szCs w:val="24"/>
        </w:rPr>
        <w:t>ë</w:t>
      </w:r>
      <w:r w:rsidR="00636354" w:rsidRPr="00BB43B4">
        <w:rPr>
          <w:rFonts w:ascii="Garamond" w:hAnsi="Garamond"/>
          <w:szCs w:val="24"/>
        </w:rPr>
        <w:t>ve t</w:t>
      </w:r>
      <w:r w:rsidR="00581391" w:rsidRPr="00BB43B4">
        <w:rPr>
          <w:rFonts w:ascii="Garamond" w:hAnsi="Garamond"/>
          <w:szCs w:val="24"/>
        </w:rPr>
        <w:t>ë</w:t>
      </w:r>
      <w:r w:rsidR="00636354" w:rsidRPr="00BB43B4">
        <w:rPr>
          <w:rFonts w:ascii="Garamond" w:hAnsi="Garamond"/>
          <w:szCs w:val="24"/>
        </w:rPr>
        <w:t xml:space="preserve"> jet</w:t>
      </w:r>
      <w:r w:rsidR="00581391" w:rsidRPr="00BB43B4">
        <w:rPr>
          <w:rFonts w:ascii="Garamond" w:hAnsi="Garamond"/>
          <w:szCs w:val="24"/>
        </w:rPr>
        <w:t>ë</w:t>
      </w:r>
      <w:r w:rsidR="00636354" w:rsidRPr="00BB43B4">
        <w:rPr>
          <w:rFonts w:ascii="Garamond" w:hAnsi="Garamond"/>
          <w:szCs w:val="24"/>
        </w:rPr>
        <w:t xml:space="preserve"> &gt;4 m, p</w:t>
      </w:r>
      <w:r w:rsidR="00581391" w:rsidRPr="00BB43B4">
        <w:rPr>
          <w:rFonts w:ascii="Garamond" w:hAnsi="Garamond"/>
          <w:szCs w:val="24"/>
        </w:rPr>
        <w:t>ë</w:t>
      </w:r>
      <w:r w:rsidR="00636354" w:rsidRPr="00BB43B4">
        <w:rPr>
          <w:rFonts w:ascii="Garamond" w:hAnsi="Garamond"/>
          <w:szCs w:val="24"/>
        </w:rPr>
        <w:t>r llojet q</w:t>
      </w:r>
      <w:r w:rsidR="00581391" w:rsidRPr="00BB43B4">
        <w:rPr>
          <w:rFonts w:ascii="Garamond" w:hAnsi="Garamond"/>
          <w:szCs w:val="24"/>
        </w:rPr>
        <w:t>ë</w:t>
      </w:r>
      <w:r w:rsidR="00636354" w:rsidRPr="00BB43B4">
        <w:rPr>
          <w:rFonts w:ascii="Garamond" w:hAnsi="Garamond"/>
          <w:szCs w:val="24"/>
        </w:rPr>
        <w:t xml:space="preserve"> rriten ngadal</w:t>
      </w:r>
      <w:r w:rsidR="00581391" w:rsidRPr="00BB43B4">
        <w:rPr>
          <w:rFonts w:ascii="Garamond" w:hAnsi="Garamond"/>
          <w:szCs w:val="24"/>
        </w:rPr>
        <w:t>ë</w:t>
      </w:r>
      <w:r w:rsidR="00636354" w:rsidRPr="00BB43B4">
        <w:rPr>
          <w:rFonts w:ascii="Garamond" w:hAnsi="Garamond"/>
          <w:szCs w:val="24"/>
        </w:rPr>
        <w:t xml:space="preserve">, 10 m ato me </w:t>
      </w:r>
      <w:r w:rsidR="00161AC3" w:rsidRPr="00BB43B4">
        <w:rPr>
          <w:rFonts w:ascii="Garamond" w:hAnsi="Garamond"/>
          <w:szCs w:val="24"/>
        </w:rPr>
        <w:t>rritje të</w:t>
      </w:r>
      <w:r w:rsidR="00636354" w:rsidRPr="00BB43B4">
        <w:rPr>
          <w:rFonts w:ascii="Garamond" w:hAnsi="Garamond"/>
          <w:szCs w:val="24"/>
        </w:rPr>
        <w:t xml:space="preserve"> shpejta</w:t>
      </w:r>
      <w:r w:rsidR="00833EA2" w:rsidRPr="00BB43B4">
        <w:rPr>
          <w:rFonts w:ascii="Garamond" w:hAnsi="Garamond"/>
          <w:szCs w:val="24"/>
        </w:rPr>
        <w:t xml:space="preserve">. </w:t>
      </w:r>
    </w:p>
    <w:p w14:paraId="66D6C049" w14:textId="50C6ABBD" w:rsidR="00636354" w:rsidRPr="00BB43B4" w:rsidRDefault="000C5621" w:rsidP="00586D6E">
      <w:pPr>
        <w:pStyle w:val="Vorgabetext"/>
        <w:ind w:firstLine="284"/>
        <w:jc w:val="both"/>
        <w:rPr>
          <w:rFonts w:ascii="Garamond" w:hAnsi="Garamond"/>
          <w:szCs w:val="24"/>
        </w:rPr>
      </w:pPr>
      <w:r w:rsidRPr="00BB43B4">
        <w:rPr>
          <w:rFonts w:ascii="Garamond" w:hAnsi="Garamond"/>
          <w:b/>
          <w:szCs w:val="24"/>
        </w:rPr>
        <w:t>9</w:t>
      </w:r>
      <w:r w:rsidR="00636354" w:rsidRPr="00BB43B4">
        <w:rPr>
          <w:rFonts w:ascii="Garamond" w:hAnsi="Garamond"/>
          <w:b/>
          <w:szCs w:val="24"/>
        </w:rPr>
        <w:t>.</w:t>
      </w:r>
      <w:r w:rsidR="002D7E79" w:rsidRPr="00BB43B4">
        <w:rPr>
          <w:rFonts w:ascii="Garamond" w:hAnsi="Garamond"/>
          <w:b/>
          <w:szCs w:val="24"/>
        </w:rPr>
        <w:t>4</w:t>
      </w:r>
      <w:r w:rsidR="00636354" w:rsidRPr="00BB43B4">
        <w:rPr>
          <w:rFonts w:ascii="Garamond" w:hAnsi="Garamond"/>
          <w:b/>
          <w:szCs w:val="24"/>
        </w:rPr>
        <w:t>.</w:t>
      </w:r>
      <w:r w:rsidR="002D7E79" w:rsidRPr="00BB43B4">
        <w:rPr>
          <w:rFonts w:ascii="Garamond" w:hAnsi="Garamond"/>
          <w:b/>
          <w:szCs w:val="24"/>
        </w:rPr>
        <w:t>3</w:t>
      </w:r>
      <w:r w:rsidR="00636354" w:rsidRPr="00BB43B4">
        <w:rPr>
          <w:rFonts w:ascii="Garamond" w:hAnsi="Garamond"/>
          <w:b/>
          <w:szCs w:val="24"/>
        </w:rPr>
        <w:t xml:space="preserve"> Teknika e mbjelljes</w:t>
      </w:r>
    </w:p>
    <w:p w14:paraId="0E92A910" w14:textId="6CCE4AC6" w:rsidR="000C5621" w:rsidRPr="00BB43B4" w:rsidRDefault="00636354" w:rsidP="00586D6E">
      <w:pPr>
        <w:pStyle w:val="Vorgabetext"/>
        <w:ind w:firstLine="284"/>
        <w:jc w:val="both"/>
        <w:rPr>
          <w:rFonts w:ascii="Garamond" w:hAnsi="Garamond"/>
          <w:szCs w:val="24"/>
        </w:rPr>
      </w:pPr>
      <w:r w:rsidRPr="00BB43B4">
        <w:rPr>
          <w:rFonts w:ascii="Garamond" w:hAnsi="Garamond"/>
          <w:szCs w:val="24"/>
        </w:rPr>
        <w:t>Zakonisht p</w:t>
      </w:r>
      <w:r w:rsidR="00C911D0" w:rsidRPr="00BB43B4">
        <w:rPr>
          <w:rFonts w:ascii="Garamond" w:hAnsi="Garamond"/>
          <w:szCs w:val="24"/>
        </w:rPr>
        <w:t>ë</w:t>
      </w:r>
      <w:r w:rsidRPr="00BB43B4">
        <w:rPr>
          <w:rFonts w:ascii="Garamond" w:hAnsi="Garamond"/>
          <w:szCs w:val="24"/>
        </w:rPr>
        <w:t>r mbjelljet gjat</w:t>
      </w:r>
      <w:r w:rsidR="00C911D0" w:rsidRPr="00BB43B4">
        <w:rPr>
          <w:rFonts w:ascii="Garamond" w:hAnsi="Garamond"/>
          <w:szCs w:val="24"/>
        </w:rPr>
        <w:t>ë</w:t>
      </w:r>
      <w:r w:rsidRPr="00BB43B4">
        <w:rPr>
          <w:rFonts w:ascii="Garamond" w:hAnsi="Garamond"/>
          <w:szCs w:val="24"/>
        </w:rPr>
        <w:t xml:space="preserve"> rrug</w:t>
      </w:r>
      <w:r w:rsidR="00C911D0" w:rsidRPr="00BB43B4">
        <w:rPr>
          <w:rFonts w:ascii="Garamond" w:hAnsi="Garamond"/>
          <w:szCs w:val="24"/>
        </w:rPr>
        <w:t>ë</w:t>
      </w:r>
      <w:r w:rsidRPr="00BB43B4">
        <w:rPr>
          <w:rFonts w:ascii="Garamond" w:hAnsi="Garamond"/>
          <w:szCs w:val="24"/>
        </w:rPr>
        <w:t>ve, p</w:t>
      </w:r>
      <w:r w:rsidR="00C911D0" w:rsidRPr="00BB43B4">
        <w:rPr>
          <w:rFonts w:ascii="Garamond" w:hAnsi="Garamond"/>
          <w:szCs w:val="24"/>
        </w:rPr>
        <w:t>ë</w:t>
      </w:r>
      <w:r w:rsidRPr="00BB43B4">
        <w:rPr>
          <w:rFonts w:ascii="Garamond" w:hAnsi="Garamond"/>
          <w:szCs w:val="24"/>
        </w:rPr>
        <w:t>rdoren fidan</w:t>
      </w:r>
      <w:r w:rsidR="00C911D0" w:rsidRPr="00BB43B4">
        <w:rPr>
          <w:rFonts w:ascii="Garamond" w:hAnsi="Garamond"/>
          <w:szCs w:val="24"/>
        </w:rPr>
        <w:t>ë</w:t>
      </w:r>
      <w:r w:rsidRPr="00BB43B4">
        <w:rPr>
          <w:rFonts w:ascii="Garamond" w:hAnsi="Garamond"/>
          <w:szCs w:val="24"/>
        </w:rPr>
        <w:t xml:space="preserve"> t</w:t>
      </w:r>
      <w:r w:rsidR="00C911D0" w:rsidRPr="00BB43B4">
        <w:rPr>
          <w:rFonts w:ascii="Garamond" w:hAnsi="Garamond"/>
          <w:szCs w:val="24"/>
        </w:rPr>
        <w:t>ë</w:t>
      </w:r>
      <w:r w:rsidRPr="00BB43B4">
        <w:rPr>
          <w:rFonts w:ascii="Garamond" w:hAnsi="Garamond"/>
          <w:szCs w:val="24"/>
        </w:rPr>
        <w:t xml:space="preserve"> rritur, 2 m (halor</w:t>
      </w:r>
      <w:r w:rsidR="00C911D0" w:rsidRPr="00BB43B4">
        <w:rPr>
          <w:rFonts w:ascii="Garamond" w:hAnsi="Garamond"/>
          <w:szCs w:val="24"/>
        </w:rPr>
        <w:t>ë</w:t>
      </w:r>
      <w:r w:rsidRPr="00BB43B4">
        <w:rPr>
          <w:rFonts w:ascii="Garamond" w:hAnsi="Garamond"/>
          <w:szCs w:val="24"/>
        </w:rPr>
        <w:t>) dhe 4 m (fletor</w:t>
      </w:r>
      <w:r w:rsidR="00C911D0" w:rsidRPr="00BB43B4">
        <w:rPr>
          <w:rFonts w:ascii="Garamond" w:hAnsi="Garamond"/>
          <w:szCs w:val="24"/>
        </w:rPr>
        <w:t>ë</w:t>
      </w:r>
      <w:r w:rsidRPr="00BB43B4">
        <w:rPr>
          <w:rFonts w:ascii="Garamond" w:hAnsi="Garamond"/>
          <w:szCs w:val="24"/>
        </w:rPr>
        <w:t>) me sistem rr</w:t>
      </w:r>
      <w:r w:rsidR="00C911D0" w:rsidRPr="00BB43B4">
        <w:rPr>
          <w:rFonts w:ascii="Garamond" w:hAnsi="Garamond"/>
          <w:szCs w:val="24"/>
        </w:rPr>
        <w:t>ë</w:t>
      </w:r>
      <w:r w:rsidRPr="00BB43B4">
        <w:rPr>
          <w:rFonts w:ascii="Garamond" w:hAnsi="Garamond"/>
          <w:szCs w:val="24"/>
        </w:rPr>
        <w:t>njor t</w:t>
      </w:r>
      <w:r w:rsidR="00C911D0" w:rsidRPr="00BB43B4">
        <w:rPr>
          <w:rFonts w:ascii="Garamond" w:hAnsi="Garamond"/>
          <w:szCs w:val="24"/>
        </w:rPr>
        <w:t>ë</w:t>
      </w:r>
      <w:r w:rsidRPr="00BB43B4">
        <w:rPr>
          <w:rFonts w:ascii="Garamond" w:hAnsi="Garamond"/>
          <w:szCs w:val="24"/>
        </w:rPr>
        <w:t xml:space="preserve"> pasur, trup t</w:t>
      </w:r>
      <w:r w:rsidR="00C911D0" w:rsidRPr="00BB43B4">
        <w:rPr>
          <w:rFonts w:ascii="Garamond" w:hAnsi="Garamond"/>
          <w:szCs w:val="24"/>
        </w:rPr>
        <w:t>ë</w:t>
      </w:r>
      <w:r w:rsidRPr="00BB43B4">
        <w:rPr>
          <w:rFonts w:ascii="Garamond" w:hAnsi="Garamond"/>
          <w:szCs w:val="24"/>
        </w:rPr>
        <w:t xml:space="preserve"> gjat</w:t>
      </w:r>
      <w:r w:rsidR="00C911D0" w:rsidRPr="00BB43B4">
        <w:rPr>
          <w:rFonts w:ascii="Garamond" w:hAnsi="Garamond"/>
          <w:szCs w:val="24"/>
        </w:rPr>
        <w:t>ë</w:t>
      </w:r>
      <w:r w:rsidRPr="00BB43B4">
        <w:rPr>
          <w:rFonts w:ascii="Garamond" w:hAnsi="Garamond"/>
          <w:szCs w:val="24"/>
        </w:rPr>
        <w:t xml:space="preserve"> e t</w:t>
      </w:r>
      <w:r w:rsidR="00C911D0" w:rsidRPr="00BB43B4">
        <w:rPr>
          <w:rFonts w:ascii="Garamond" w:hAnsi="Garamond"/>
          <w:szCs w:val="24"/>
        </w:rPr>
        <w:t>ë</w:t>
      </w:r>
      <w:r w:rsidRPr="00BB43B4">
        <w:rPr>
          <w:rFonts w:ascii="Garamond" w:hAnsi="Garamond"/>
          <w:szCs w:val="24"/>
        </w:rPr>
        <w:t xml:space="preserve"> drejt</w:t>
      </w:r>
      <w:r w:rsidR="00C911D0" w:rsidRPr="00BB43B4">
        <w:rPr>
          <w:rFonts w:ascii="Garamond" w:hAnsi="Garamond"/>
          <w:szCs w:val="24"/>
        </w:rPr>
        <w:t>ë</w:t>
      </w:r>
      <w:r w:rsidRPr="00BB43B4">
        <w:rPr>
          <w:rFonts w:ascii="Garamond" w:hAnsi="Garamond"/>
          <w:szCs w:val="24"/>
        </w:rPr>
        <w:t>, me kurore simetrike dhe madh</w:t>
      </w:r>
      <w:r w:rsidR="00C911D0" w:rsidRPr="00BB43B4">
        <w:rPr>
          <w:rFonts w:ascii="Garamond" w:hAnsi="Garamond"/>
          <w:szCs w:val="24"/>
        </w:rPr>
        <w:t>ë</w:t>
      </w:r>
      <w:r w:rsidRPr="00BB43B4">
        <w:rPr>
          <w:rFonts w:ascii="Garamond" w:hAnsi="Garamond"/>
          <w:szCs w:val="24"/>
        </w:rPr>
        <w:t>si t</w:t>
      </w:r>
      <w:r w:rsidR="00C911D0" w:rsidRPr="00BB43B4">
        <w:rPr>
          <w:rFonts w:ascii="Garamond" w:hAnsi="Garamond"/>
          <w:szCs w:val="24"/>
        </w:rPr>
        <w:t>ë</w:t>
      </w:r>
      <w:r w:rsidRPr="00BB43B4">
        <w:rPr>
          <w:rFonts w:ascii="Garamond" w:hAnsi="Garamond"/>
          <w:szCs w:val="24"/>
        </w:rPr>
        <w:t xml:space="preserve"> barabart</w:t>
      </w:r>
      <w:r w:rsidR="00C911D0" w:rsidRPr="00BB43B4">
        <w:rPr>
          <w:rFonts w:ascii="Garamond" w:hAnsi="Garamond"/>
          <w:szCs w:val="24"/>
        </w:rPr>
        <w:t>ë</w:t>
      </w:r>
      <w:r w:rsidRPr="00BB43B4">
        <w:rPr>
          <w:rFonts w:ascii="Garamond" w:hAnsi="Garamond"/>
          <w:szCs w:val="24"/>
        </w:rPr>
        <w:t>. P</w:t>
      </w:r>
      <w:r w:rsidR="00C911D0" w:rsidRPr="00BB43B4">
        <w:rPr>
          <w:rFonts w:ascii="Garamond" w:hAnsi="Garamond"/>
          <w:szCs w:val="24"/>
        </w:rPr>
        <w:t>ë</w:t>
      </w:r>
      <w:r w:rsidRPr="00BB43B4">
        <w:rPr>
          <w:rFonts w:ascii="Garamond" w:hAnsi="Garamond"/>
          <w:szCs w:val="24"/>
        </w:rPr>
        <w:t>r fletor</w:t>
      </w:r>
      <w:r w:rsidR="00D405F7" w:rsidRPr="00BB43B4">
        <w:rPr>
          <w:rFonts w:ascii="Garamond" w:hAnsi="Garamond"/>
          <w:szCs w:val="24"/>
        </w:rPr>
        <w:t>ë</w:t>
      </w:r>
      <w:r w:rsidR="002D7E79" w:rsidRPr="00BB43B4">
        <w:rPr>
          <w:rFonts w:ascii="Garamond" w:hAnsi="Garamond"/>
          <w:szCs w:val="24"/>
        </w:rPr>
        <w:t>t</w:t>
      </w:r>
      <w:r w:rsidRPr="00BB43B4">
        <w:rPr>
          <w:rFonts w:ascii="Garamond" w:hAnsi="Garamond"/>
          <w:szCs w:val="24"/>
        </w:rPr>
        <w:t xml:space="preserve"> p</w:t>
      </w:r>
      <w:r w:rsidR="00C911D0" w:rsidRPr="00BB43B4">
        <w:rPr>
          <w:rFonts w:ascii="Garamond" w:hAnsi="Garamond"/>
          <w:szCs w:val="24"/>
        </w:rPr>
        <w:t>ë</w:t>
      </w:r>
      <w:r w:rsidRPr="00BB43B4">
        <w:rPr>
          <w:rFonts w:ascii="Garamond" w:hAnsi="Garamond"/>
          <w:szCs w:val="24"/>
        </w:rPr>
        <w:t>rdoren fidan</w:t>
      </w:r>
      <w:r w:rsidR="00C911D0" w:rsidRPr="00BB43B4">
        <w:rPr>
          <w:rFonts w:ascii="Garamond" w:hAnsi="Garamond"/>
          <w:szCs w:val="24"/>
        </w:rPr>
        <w:t>ë</w:t>
      </w:r>
      <w:r w:rsidRPr="00BB43B4">
        <w:rPr>
          <w:rFonts w:ascii="Garamond" w:hAnsi="Garamond"/>
          <w:szCs w:val="24"/>
        </w:rPr>
        <w:t xml:space="preserve"> me rr</w:t>
      </w:r>
      <w:r w:rsidR="00C911D0" w:rsidRPr="00BB43B4">
        <w:rPr>
          <w:rFonts w:ascii="Garamond" w:hAnsi="Garamond"/>
          <w:szCs w:val="24"/>
        </w:rPr>
        <w:t>ë</w:t>
      </w:r>
      <w:r w:rsidRPr="00BB43B4">
        <w:rPr>
          <w:rFonts w:ascii="Garamond" w:hAnsi="Garamond"/>
          <w:szCs w:val="24"/>
        </w:rPr>
        <w:t>nj</w:t>
      </w:r>
      <w:r w:rsidR="00C911D0" w:rsidRPr="00BB43B4">
        <w:rPr>
          <w:rFonts w:ascii="Garamond" w:hAnsi="Garamond"/>
          <w:szCs w:val="24"/>
        </w:rPr>
        <w:t>ë</w:t>
      </w:r>
      <w:r w:rsidRPr="00BB43B4">
        <w:rPr>
          <w:rFonts w:ascii="Garamond" w:hAnsi="Garamond"/>
          <w:szCs w:val="24"/>
        </w:rPr>
        <w:t xml:space="preserve"> pa tok</w:t>
      </w:r>
      <w:r w:rsidR="00C911D0" w:rsidRPr="00BB43B4">
        <w:rPr>
          <w:rFonts w:ascii="Garamond" w:hAnsi="Garamond"/>
          <w:szCs w:val="24"/>
        </w:rPr>
        <w:t>ë</w:t>
      </w:r>
      <w:r w:rsidRPr="00BB43B4">
        <w:rPr>
          <w:rFonts w:ascii="Garamond" w:hAnsi="Garamond"/>
          <w:szCs w:val="24"/>
        </w:rPr>
        <w:t>, nd</w:t>
      </w:r>
      <w:r w:rsidR="00D405F7" w:rsidRPr="00BB43B4">
        <w:rPr>
          <w:rFonts w:ascii="Garamond" w:hAnsi="Garamond"/>
          <w:szCs w:val="24"/>
        </w:rPr>
        <w:t>ë</w:t>
      </w:r>
      <w:r w:rsidRPr="00BB43B4">
        <w:rPr>
          <w:rFonts w:ascii="Garamond" w:hAnsi="Garamond"/>
          <w:szCs w:val="24"/>
        </w:rPr>
        <w:t>rsa p</w:t>
      </w:r>
      <w:r w:rsidR="00D405F7" w:rsidRPr="00BB43B4">
        <w:rPr>
          <w:rFonts w:ascii="Garamond" w:hAnsi="Garamond"/>
          <w:szCs w:val="24"/>
        </w:rPr>
        <w:t>ë</w:t>
      </w:r>
      <w:r w:rsidRPr="00BB43B4">
        <w:rPr>
          <w:rFonts w:ascii="Garamond" w:hAnsi="Garamond"/>
          <w:szCs w:val="24"/>
        </w:rPr>
        <w:t>r halor</w:t>
      </w:r>
      <w:r w:rsidR="00D405F7" w:rsidRPr="00BB43B4">
        <w:rPr>
          <w:rFonts w:ascii="Garamond" w:hAnsi="Garamond"/>
          <w:szCs w:val="24"/>
        </w:rPr>
        <w:t>ë</w:t>
      </w:r>
      <w:r w:rsidRPr="00BB43B4">
        <w:rPr>
          <w:rFonts w:ascii="Garamond" w:hAnsi="Garamond"/>
          <w:szCs w:val="24"/>
        </w:rPr>
        <w:t>t fidan</w:t>
      </w:r>
      <w:r w:rsidR="00D405F7" w:rsidRPr="00BB43B4">
        <w:rPr>
          <w:rFonts w:ascii="Garamond" w:hAnsi="Garamond"/>
          <w:szCs w:val="24"/>
        </w:rPr>
        <w:t>ë</w:t>
      </w:r>
      <w:r w:rsidRPr="00BB43B4">
        <w:rPr>
          <w:rFonts w:ascii="Garamond" w:hAnsi="Garamond"/>
          <w:szCs w:val="24"/>
        </w:rPr>
        <w:t xml:space="preserve"> me rr</w:t>
      </w:r>
      <w:r w:rsidR="00D405F7" w:rsidRPr="00BB43B4">
        <w:rPr>
          <w:rFonts w:ascii="Garamond" w:hAnsi="Garamond"/>
          <w:szCs w:val="24"/>
        </w:rPr>
        <w:t>ë</w:t>
      </w:r>
      <w:r w:rsidRPr="00BB43B4">
        <w:rPr>
          <w:rFonts w:ascii="Garamond" w:hAnsi="Garamond"/>
          <w:szCs w:val="24"/>
        </w:rPr>
        <w:t>nj</w:t>
      </w:r>
      <w:r w:rsidR="00D405F7" w:rsidRPr="00BB43B4">
        <w:rPr>
          <w:rFonts w:ascii="Garamond" w:hAnsi="Garamond"/>
          <w:szCs w:val="24"/>
        </w:rPr>
        <w:t>ë</w:t>
      </w:r>
      <w:r w:rsidRPr="00BB43B4">
        <w:rPr>
          <w:rFonts w:ascii="Garamond" w:hAnsi="Garamond"/>
          <w:szCs w:val="24"/>
        </w:rPr>
        <w:t xml:space="preserve"> me tok</w:t>
      </w:r>
      <w:r w:rsidR="00D405F7" w:rsidRPr="00BB43B4">
        <w:rPr>
          <w:rFonts w:ascii="Garamond" w:hAnsi="Garamond"/>
          <w:szCs w:val="24"/>
        </w:rPr>
        <w:t>ë</w:t>
      </w:r>
      <w:r w:rsidRPr="00BB43B4">
        <w:rPr>
          <w:rFonts w:ascii="Garamond" w:hAnsi="Garamond"/>
          <w:szCs w:val="24"/>
        </w:rPr>
        <w:t>. P</w:t>
      </w:r>
      <w:r w:rsidR="00D405F7" w:rsidRPr="00BB43B4">
        <w:rPr>
          <w:rFonts w:ascii="Garamond" w:hAnsi="Garamond"/>
          <w:szCs w:val="24"/>
        </w:rPr>
        <w:t>ë</w:t>
      </w:r>
      <w:r w:rsidRPr="00BB43B4">
        <w:rPr>
          <w:rFonts w:ascii="Garamond" w:hAnsi="Garamond"/>
          <w:szCs w:val="24"/>
        </w:rPr>
        <w:t>rgatitja e tok</w:t>
      </w:r>
      <w:r w:rsidR="00D405F7" w:rsidRPr="00BB43B4">
        <w:rPr>
          <w:rFonts w:ascii="Garamond" w:hAnsi="Garamond"/>
          <w:szCs w:val="24"/>
        </w:rPr>
        <w:t>ë</w:t>
      </w:r>
      <w:r w:rsidRPr="00BB43B4">
        <w:rPr>
          <w:rFonts w:ascii="Garamond" w:hAnsi="Garamond"/>
          <w:szCs w:val="24"/>
        </w:rPr>
        <w:t>s b</w:t>
      </w:r>
      <w:r w:rsidR="00D405F7" w:rsidRPr="00BB43B4">
        <w:rPr>
          <w:rFonts w:ascii="Garamond" w:hAnsi="Garamond"/>
          <w:szCs w:val="24"/>
        </w:rPr>
        <w:t>ë</w:t>
      </w:r>
      <w:r w:rsidRPr="00BB43B4">
        <w:rPr>
          <w:rFonts w:ascii="Garamond" w:hAnsi="Garamond"/>
          <w:szCs w:val="24"/>
        </w:rPr>
        <w:t xml:space="preserve">het me gropa 0,8x0,8x0,8 m deri 1x1x1 m. </w:t>
      </w:r>
    </w:p>
    <w:p w14:paraId="085397DA" w14:textId="47E28150" w:rsidR="00636354" w:rsidRPr="00BB43B4" w:rsidRDefault="00636354" w:rsidP="00586D6E">
      <w:pPr>
        <w:pStyle w:val="Vorgabetext"/>
        <w:ind w:firstLine="284"/>
        <w:jc w:val="both"/>
        <w:rPr>
          <w:rFonts w:ascii="Garamond" w:hAnsi="Garamond"/>
          <w:szCs w:val="24"/>
        </w:rPr>
      </w:pPr>
      <w:r w:rsidRPr="00BB43B4">
        <w:rPr>
          <w:rFonts w:ascii="Garamond" w:hAnsi="Garamond"/>
          <w:szCs w:val="24"/>
        </w:rPr>
        <w:t>Meqen</w:t>
      </w:r>
      <w:r w:rsidR="00D405F7" w:rsidRPr="00BB43B4">
        <w:rPr>
          <w:rFonts w:ascii="Garamond" w:hAnsi="Garamond"/>
          <w:szCs w:val="24"/>
        </w:rPr>
        <w:t>ë</w:t>
      </w:r>
      <w:r w:rsidRPr="00BB43B4">
        <w:rPr>
          <w:rFonts w:ascii="Garamond" w:hAnsi="Garamond"/>
          <w:szCs w:val="24"/>
        </w:rPr>
        <w:t>se kemi t</w:t>
      </w:r>
      <w:r w:rsidR="00D405F7" w:rsidRPr="00BB43B4">
        <w:rPr>
          <w:rFonts w:ascii="Garamond" w:hAnsi="Garamond"/>
          <w:szCs w:val="24"/>
        </w:rPr>
        <w:t>ë</w:t>
      </w:r>
      <w:r w:rsidRPr="00BB43B4">
        <w:rPr>
          <w:rFonts w:ascii="Garamond" w:hAnsi="Garamond"/>
          <w:szCs w:val="24"/>
        </w:rPr>
        <w:t xml:space="preserve"> b</w:t>
      </w:r>
      <w:r w:rsidR="00D405F7" w:rsidRPr="00BB43B4">
        <w:rPr>
          <w:rFonts w:ascii="Garamond" w:hAnsi="Garamond"/>
          <w:szCs w:val="24"/>
        </w:rPr>
        <w:t>ë</w:t>
      </w:r>
      <w:r w:rsidRPr="00BB43B4">
        <w:rPr>
          <w:rFonts w:ascii="Garamond" w:hAnsi="Garamond"/>
          <w:szCs w:val="24"/>
        </w:rPr>
        <w:t>jm</w:t>
      </w:r>
      <w:r w:rsidR="00D405F7" w:rsidRPr="00BB43B4">
        <w:rPr>
          <w:rFonts w:ascii="Garamond" w:hAnsi="Garamond"/>
          <w:szCs w:val="24"/>
        </w:rPr>
        <w:t>ë</w:t>
      </w:r>
      <w:r w:rsidRPr="00BB43B4">
        <w:rPr>
          <w:rFonts w:ascii="Garamond" w:hAnsi="Garamond"/>
          <w:szCs w:val="24"/>
        </w:rPr>
        <w:t xml:space="preserve"> me fidan</w:t>
      </w:r>
      <w:r w:rsidR="00D405F7" w:rsidRPr="00BB43B4">
        <w:rPr>
          <w:rFonts w:ascii="Garamond" w:hAnsi="Garamond"/>
          <w:szCs w:val="24"/>
        </w:rPr>
        <w:t>ë</w:t>
      </w:r>
      <w:r w:rsidRPr="00BB43B4">
        <w:rPr>
          <w:rFonts w:ascii="Garamond" w:hAnsi="Garamond"/>
          <w:szCs w:val="24"/>
        </w:rPr>
        <w:t xml:space="preserve"> t</w:t>
      </w:r>
      <w:r w:rsidR="00D405F7" w:rsidRPr="00BB43B4">
        <w:rPr>
          <w:rFonts w:ascii="Garamond" w:hAnsi="Garamond"/>
          <w:szCs w:val="24"/>
        </w:rPr>
        <w:t>ë</w:t>
      </w:r>
      <w:r w:rsidRPr="00BB43B4">
        <w:rPr>
          <w:rFonts w:ascii="Garamond" w:hAnsi="Garamond"/>
          <w:szCs w:val="24"/>
        </w:rPr>
        <w:t xml:space="preserve"> rritur, q</w:t>
      </w:r>
      <w:r w:rsidR="00D405F7" w:rsidRPr="00BB43B4">
        <w:rPr>
          <w:rFonts w:ascii="Garamond" w:hAnsi="Garamond"/>
          <w:szCs w:val="24"/>
        </w:rPr>
        <w:t>ë</w:t>
      </w:r>
      <w:r w:rsidRPr="00BB43B4">
        <w:rPr>
          <w:rFonts w:ascii="Garamond" w:hAnsi="Garamond"/>
          <w:szCs w:val="24"/>
        </w:rPr>
        <w:t xml:space="preserve"> t</w:t>
      </w:r>
      <w:r w:rsidR="00D405F7" w:rsidRPr="00BB43B4">
        <w:rPr>
          <w:rFonts w:ascii="Garamond" w:hAnsi="Garamond"/>
          <w:szCs w:val="24"/>
        </w:rPr>
        <w:t>ë</w:t>
      </w:r>
      <w:r w:rsidRPr="00BB43B4">
        <w:rPr>
          <w:rFonts w:ascii="Garamond" w:hAnsi="Garamond"/>
          <w:szCs w:val="24"/>
        </w:rPr>
        <w:t xml:space="preserve"> mos p</w:t>
      </w:r>
      <w:r w:rsidR="00D405F7" w:rsidRPr="00BB43B4">
        <w:rPr>
          <w:rFonts w:ascii="Garamond" w:hAnsi="Garamond"/>
          <w:szCs w:val="24"/>
        </w:rPr>
        <w:t>ë</w:t>
      </w:r>
      <w:r w:rsidRPr="00BB43B4">
        <w:rPr>
          <w:rFonts w:ascii="Garamond" w:hAnsi="Garamond"/>
          <w:szCs w:val="24"/>
        </w:rPr>
        <w:t>rkulen nga era, para mbushjes s</w:t>
      </w:r>
      <w:r w:rsidR="00D405F7" w:rsidRPr="00BB43B4">
        <w:rPr>
          <w:rFonts w:ascii="Garamond" w:hAnsi="Garamond"/>
          <w:szCs w:val="24"/>
        </w:rPr>
        <w:t>ë</w:t>
      </w:r>
      <w:r w:rsidRPr="00BB43B4">
        <w:rPr>
          <w:rFonts w:ascii="Garamond" w:hAnsi="Garamond"/>
          <w:szCs w:val="24"/>
        </w:rPr>
        <w:t xml:space="preserve"> grop</w:t>
      </w:r>
      <w:r w:rsidR="00D405F7" w:rsidRPr="00BB43B4">
        <w:rPr>
          <w:rFonts w:ascii="Garamond" w:hAnsi="Garamond"/>
          <w:szCs w:val="24"/>
        </w:rPr>
        <w:t>ë</w:t>
      </w:r>
      <w:r w:rsidRPr="00BB43B4">
        <w:rPr>
          <w:rFonts w:ascii="Garamond" w:hAnsi="Garamond"/>
          <w:szCs w:val="24"/>
        </w:rPr>
        <w:t>s, vendosen hunj mb</w:t>
      </w:r>
      <w:r w:rsidR="00D405F7" w:rsidRPr="00BB43B4">
        <w:rPr>
          <w:rFonts w:ascii="Garamond" w:hAnsi="Garamond"/>
          <w:szCs w:val="24"/>
        </w:rPr>
        <w:t>ë</w:t>
      </w:r>
      <w:r w:rsidRPr="00BB43B4">
        <w:rPr>
          <w:rFonts w:ascii="Garamond" w:hAnsi="Garamond"/>
          <w:szCs w:val="24"/>
        </w:rPr>
        <w:t>shtet</w:t>
      </w:r>
      <w:r w:rsidR="00D405F7" w:rsidRPr="00BB43B4">
        <w:rPr>
          <w:rFonts w:ascii="Garamond" w:hAnsi="Garamond"/>
          <w:szCs w:val="24"/>
        </w:rPr>
        <w:t>ë</w:t>
      </w:r>
      <w:r w:rsidRPr="00BB43B4">
        <w:rPr>
          <w:rFonts w:ascii="Garamond" w:hAnsi="Garamond"/>
          <w:szCs w:val="24"/>
        </w:rPr>
        <w:t>s. P</w:t>
      </w:r>
      <w:r w:rsidR="00D405F7" w:rsidRPr="00BB43B4">
        <w:rPr>
          <w:rFonts w:ascii="Garamond" w:hAnsi="Garamond"/>
          <w:szCs w:val="24"/>
        </w:rPr>
        <w:t>ë</w:t>
      </w:r>
      <w:r w:rsidRPr="00BB43B4">
        <w:rPr>
          <w:rFonts w:ascii="Garamond" w:hAnsi="Garamond"/>
          <w:szCs w:val="24"/>
        </w:rPr>
        <w:t xml:space="preserve">r çdo fidan </w:t>
      </w:r>
      <w:r w:rsidR="00D405F7" w:rsidRPr="00BB43B4">
        <w:rPr>
          <w:rFonts w:ascii="Garamond" w:hAnsi="Garamond"/>
          <w:szCs w:val="24"/>
        </w:rPr>
        <w:t>ë</w:t>
      </w:r>
      <w:r w:rsidRPr="00BB43B4">
        <w:rPr>
          <w:rFonts w:ascii="Garamond" w:hAnsi="Garamond"/>
          <w:szCs w:val="24"/>
        </w:rPr>
        <w:t>sht</w:t>
      </w:r>
      <w:r w:rsidR="00D405F7" w:rsidRPr="00BB43B4">
        <w:rPr>
          <w:rFonts w:ascii="Garamond" w:hAnsi="Garamond"/>
          <w:szCs w:val="24"/>
        </w:rPr>
        <w:t>ë</w:t>
      </w:r>
      <w:r w:rsidRPr="00BB43B4">
        <w:rPr>
          <w:rFonts w:ascii="Garamond" w:hAnsi="Garamond"/>
          <w:szCs w:val="24"/>
        </w:rPr>
        <w:t xml:space="preserve"> mir</w:t>
      </w:r>
      <w:r w:rsidR="00D405F7" w:rsidRPr="00BB43B4">
        <w:rPr>
          <w:rFonts w:ascii="Garamond" w:hAnsi="Garamond"/>
          <w:szCs w:val="24"/>
        </w:rPr>
        <w:t>ë</w:t>
      </w:r>
      <w:r w:rsidRPr="00BB43B4">
        <w:rPr>
          <w:rFonts w:ascii="Garamond" w:hAnsi="Garamond"/>
          <w:szCs w:val="24"/>
        </w:rPr>
        <w:t xml:space="preserve"> t</w:t>
      </w:r>
      <w:r w:rsidR="00D405F7" w:rsidRPr="00BB43B4">
        <w:rPr>
          <w:rFonts w:ascii="Garamond" w:hAnsi="Garamond"/>
          <w:szCs w:val="24"/>
        </w:rPr>
        <w:t>ë</w:t>
      </w:r>
      <w:r w:rsidRPr="00BB43B4">
        <w:rPr>
          <w:rFonts w:ascii="Garamond" w:hAnsi="Garamond"/>
          <w:szCs w:val="24"/>
        </w:rPr>
        <w:t xml:space="preserve"> p</w:t>
      </w:r>
      <w:r w:rsidR="00D405F7" w:rsidRPr="00BB43B4">
        <w:rPr>
          <w:rFonts w:ascii="Garamond" w:hAnsi="Garamond"/>
          <w:szCs w:val="24"/>
        </w:rPr>
        <w:t>ë</w:t>
      </w:r>
      <w:r w:rsidRPr="00BB43B4">
        <w:rPr>
          <w:rFonts w:ascii="Garamond" w:hAnsi="Garamond"/>
          <w:szCs w:val="24"/>
        </w:rPr>
        <w:t>rdoren 10 kg pleh organik dhe pas mbjelljes t</w:t>
      </w:r>
      <w:r w:rsidR="00D405F7" w:rsidRPr="00BB43B4">
        <w:rPr>
          <w:rFonts w:ascii="Garamond" w:hAnsi="Garamond"/>
          <w:szCs w:val="24"/>
        </w:rPr>
        <w:t>ë</w:t>
      </w:r>
      <w:r w:rsidRPr="00BB43B4">
        <w:rPr>
          <w:rFonts w:ascii="Garamond" w:hAnsi="Garamond"/>
          <w:szCs w:val="24"/>
        </w:rPr>
        <w:t xml:space="preserve"> b</w:t>
      </w:r>
      <w:r w:rsidR="00D405F7" w:rsidRPr="00BB43B4">
        <w:rPr>
          <w:rFonts w:ascii="Garamond" w:hAnsi="Garamond"/>
          <w:szCs w:val="24"/>
        </w:rPr>
        <w:t>ë</w:t>
      </w:r>
      <w:r w:rsidRPr="00BB43B4">
        <w:rPr>
          <w:rFonts w:ascii="Garamond" w:hAnsi="Garamond"/>
          <w:szCs w:val="24"/>
        </w:rPr>
        <w:t>het ujitje. N</w:t>
      </w:r>
      <w:r w:rsidR="00D405F7" w:rsidRPr="00BB43B4">
        <w:rPr>
          <w:rFonts w:ascii="Garamond" w:hAnsi="Garamond"/>
          <w:szCs w:val="24"/>
        </w:rPr>
        <w:t>ë</w:t>
      </w:r>
      <w:r w:rsidRPr="00BB43B4">
        <w:rPr>
          <w:rFonts w:ascii="Garamond" w:hAnsi="Garamond"/>
          <w:szCs w:val="24"/>
        </w:rPr>
        <w:t xml:space="preserve"> zon</w:t>
      </w:r>
      <w:r w:rsidR="00D405F7" w:rsidRPr="00BB43B4">
        <w:rPr>
          <w:rFonts w:ascii="Garamond" w:hAnsi="Garamond"/>
          <w:szCs w:val="24"/>
        </w:rPr>
        <w:t>ë</w:t>
      </w:r>
      <w:r w:rsidRPr="00BB43B4">
        <w:rPr>
          <w:rFonts w:ascii="Garamond" w:hAnsi="Garamond"/>
          <w:szCs w:val="24"/>
        </w:rPr>
        <w:t>n mesdhetare fushore e kodrinore mb</w:t>
      </w:r>
      <w:r w:rsidR="00D405F7" w:rsidRPr="00BB43B4">
        <w:rPr>
          <w:rFonts w:ascii="Garamond" w:hAnsi="Garamond"/>
          <w:szCs w:val="24"/>
        </w:rPr>
        <w:t>j</w:t>
      </w:r>
      <w:r w:rsidRPr="00BB43B4">
        <w:rPr>
          <w:rFonts w:ascii="Garamond" w:hAnsi="Garamond"/>
          <w:szCs w:val="24"/>
        </w:rPr>
        <w:t>elljet kryhen n</w:t>
      </w:r>
      <w:r w:rsidR="00D405F7" w:rsidRPr="00BB43B4">
        <w:rPr>
          <w:rFonts w:ascii="Garamond" w:hAnsi="Garamond"/>
          <w:szCs w:val="24"/>
        </w:rPr>
        <w:t>ë</w:t>
      </w:r>
      <w:r w:rsidRPr="00BB43B4">
        <w:rPr>
          <w:rFonts w:ascii="Garamond" w:hAnsi="Garamond"/>
          <w:szCs w:val="24"/>
        </w:rPr>
        <w:t xml:space="preserve"> vjesht</w:t>
      </w:r>
      <w:r w:rsidR="00D405F7" w:rsidRPr="00BB43B4">
        <w:rPr>
          <w:rFonts w:ascii="Garamond" w:hAnsi="Garamond"/>
          <w:szCs w:val="24"/>
        </w:rPr>
        <w:t>ë</w:t>
      </w:r>
      <w:r w:rsidRPr="00BB43B4">
        <w:rPr>
          <w:rFonts w:ascii="Garamond" w:hAnsi="Garamond"/>
          <w:szCs w:val="24"/>
        </w:rPr>
        <w:t>, nd</w:t>
      </w:r>
      <w:r w:rsidR="00D405F7" w:rsidRPr="00BB43B4">
        <w:rPr>
          <w:rFonts w:ascii="Garamond" w:hAnsi="Garamond"/>
          <w:szCs w:val="24"/>
        </w:rPr>
        <w:t>ë</w:t>
      </w:r>
      <w:r w:rsidRPr="00BB43B4">
        <w:rPr>
          <w:rFonts w:ascii="Garamond" w:hAnsi="Garamond"/>
          <w:szCs w:val="24"/>
        </w:rPr>
        <w:t>rsa p</w:t>
      </w:r>
      <w:r w:rsidR="00D405F7" w:rsidRPr="00BB43B4">
        <w:rPr>
          <w:rFonts w:ascii="Garamond" w:hAnsi="Garamond"/>
          <w:szCs w:val="24"/>
        </w:rPr>
        <w:t>ë</w:t>
      </w:r>
      <w:r w:rsidRPr="00BB43B4">
        <w:rPr>
          <w:rFonts w:ascii="Garamond" w:hAnsi="Garamond"/>
          <w:szCs w:val="24"/>
        </w:rPr>
        <w:t>r halor</w:t>
      </w:r>
      <w:r w:rsidR="00D405F7" w:rsidRPr="00BB43B4">
        <w:rPr>
          <w:rFonts w:ascii="Garamond" w:hAnsi="Garamond"/>
          <w:szCs w:val="24"/>
        </w:rPr>
        <w:t>ë</w:t>
      </w:r>
      <w:r w:rsidRPr="00BB43B4">
        <w:rPr>
          <w:rFonts w:ascii="Garamond" w:hAnsi="Garamond"/>
          <w:szCs w:val="24"/>
        </w:rPr>
        <w:t>t n</w:t>
      </w:r>
      <w:r w:rsidR="00D405F7" w:rsidRPr="00BB43B4">
        <w:rPr>
          <w:rFonts w:ascii="Garamond" w:hAnsi="Garamond"/>
          <w:szCs w:val="24"/>
        </w:rPr>
        <w:t>ë</w:t>
      </w:r>
      <w:r w:rsidRPr="00BB43B4">
        <w:rPr>
          <w:rFonts w:ascii="Garamond" w:hAnsi="Garamond"/>
          <w:szCs w:val="24"/>
        </w:rPr>
        <w:t xml:space="preserve"> pranver</w:t>
      </w:r>
      <w:r w:rsidR="00D405F7" w:rsidRPr="00BB43B4">
        <w:rPr>
          <w:rFonts w:ascii="Garamond" w:hAnsi="Garamond"/>
          <w:szCs w:val="24"/>
        </w:rPr>
        <w:t>ë</w:t>
      </w:r>
      <w:r w:rsidRPr="00BB43B4">
        <w:rPr>
          <w:rFonts w:ascii="Garamond" w:hAnsi="Garamond"/>
          <w:szCs w:val="24"/>
        </w:rPr>
        <w:t>. N</w:t>
      </w:r>
      <w:r w:rsidR="00D405F7" w:rsidRPr="00BB43B4">
        <w:rPr>
          <w:rFonts w:ascii="Garamond" w:hAnsi="Garamond"/>
          <w:szCs w:val="24"/>
        </w:rPr>
        <w:t>ë</w:t>
      </w:r>
      <w:r w:rsidRPr="00BB43B4">
        <w:rPr>
          <w:rFonts w:ascii="Garamond" w:hAnsi="Garamond"/>
          <w:szCs w:val="24"/>
        </w:rPr>
        <w:t xml:space="preserve"> vitin e par</w:t>
      </w:r>
      <w:r w:rsidR="00D405F7" w:rsidRPr="00BB43B4">
        <w:rPr>
          <w:rFonts w:ascii="Garamond" w:hAnsi="Garamond"/>
          <w:szCs w:val="24"/>
        </w:rPr>
        <w:t>ë</w:t>
      </w:r>
      <w:r w:rsidRPr="00BB43B4">
        <w:rPr>
          <w:rFonts w:ascii="Garamond" w:hAnsi="Garamond"/>
          <w:szCs w:val="24"/>
        </w:rPr>
        <w:t xml:space="preserve"> nevojiten t</w:t>
      </w:r>
      <w:r w:rsidR="00D405F7" w:rsidRPr="00BB43B4">
        <w:rPr>
          <w:rFonts w:ascii="Garamond" w:hAnsi="Garamond"/>
          <w:szCs w:val="24"/>
        </w:rPr>
        <w:t>ë</w:t>
      </w:r>
      <w:r w:rsidRPr="00BB43B4">
        <w:rPr>
          <w:rFonts w:ascii="Garamond" w:hAnsi="Garamond"/>
          <w:szCs w:val="24"/>
        </w:rPr>
        <w:t xml:space="preserve"> pakt</w:t>
      </w:r>
      <w:r w:rsidR="00D405F7" w:rsidRPr="00BB43B4">
        <w:rPr>
          <w:rFonts w:ascii="Garamond" w:hAnsi="Garamond"/>
          <w:szCs w:val="24"/>
        </w:rPr>
        <w:t>ë</w:t>
      </w:r>
      <w:r w:rsidRPr="00BB43B4">
        <w:rPr>
          <w:rFonts w:ascii="Garamond" w:hAnsi="Garamond"/>
          <w:szCs w:val="24"/>
        </w:rPr>
        <w:t>n 2 ujitje dhe 2</w:t>
      </w:r>
      <w:r w:rsidR="00410C7D">
        <w:rPr>
          <w:rFonts w:ascii="Garamond" w:hAnsi="Garamond"/>
          <w:szCs w:val="24"/>
        </w:rPr>
        <w:t>–</w:t>
      </w:r>
      <w:r w:rsidRPr="00BB43B4">
        <w:rPr>
          <w:rFonts w:ascii="Garamond" w:hAnsi="Garamond"/>
          <w:szCs w:val="24"/>
        </w:rPr>
        <w:t>3 prashitje gjat</w:t>
      </w:r>
      <w:r w:rsidR="00D405F7" w:rsidRPr="00BB43B4">
        <w:rPr>
          <w:rFonts w:ascii="Garamond" w:hAnsi="Garamond"/>
          <w:szCs w:val="24"/>
        </w:rPr>
        <w:t>ë</w:t>
      </w:r>
      <w:r w:rsidRPr="00BB43B4">
        <w:rPr>
          <w:rFonts w:ascii="Garamond" w:hAnsi="Garamond"/>
          <w:szCs w:val="24"/>
        </w:rPr>
        <w:t xml:space="preserve"> ver</w:t>
      </w:r>
      <w:r w:rsidR="00D405F7" w:rsidRPr="00BB43B4">
        <w:rPr>
          <w:rFonts w:ascii="Garamond" w:hAnsi="Garamond"/>
          <w:szCs w:val="24"/>
        </w:rPr>
        <w:t>ë</w:t>
      </w:r>
      <w:r w:rsidRPr="00BB43B4">
        <w:rPr>
          <w:rFonts w:ascii="Garamond" w:hAnsi="Garamond"/>
          <w:szCs w:val="24"/>
        </w:rPr>
        <w:t>s, t</w:t>
      </w:r>
      <w:r w:rsidR="00D405F7" w:rsidRPr="00BB43B4">
        <w:rPr>
          <w:rFonts w:ascii="Garamond" w:hAnsi="Garamond"/>
          <w:szCs w:val="24"/>
        </w:rPr>
        <w:t>ë</w:t>
      </w:r>
      <w:r w:rsidRPr="00BB43B4">
        <w:rPr>
          <w:rFonts w:ascii="Garamond" w:hAnsi="Garamond"/>
          <w:szCs w:val="24"/>
        </w:rPr>
        <w:t xml:space="preserve"> dobishme do t</w:t>
      </w:r>
      <w:r w:rsidR="00D405F7" w:rsidRPr="00BB43B4">
        <w:rPr>
          <w:rFonts w:ascii="Garamond" w:hAnsi="Garamond"/>
          <w:szCs w:val="24"/>
        </w:rPr>
        <w:t>ë</w:t>
      </w:r>
      <w:r w:rsidRPr="00BB43B4">
        <w:rPr>
          <w:rFonts w:ascii="Garamond" w:hAnsi="Garamond"/>
          <w:szCs w:val="24"/>
        </w:rPr>
        <w:t xml:space="preserve"> ishin dy pleh</w:t>
      </w:r>
      <w:r w:rsidR="00D405F7" w:rsidRPr="00BB43B4">
        <w:rPr>
          <w:rFonts w:ascii="Garamond" w:hAnsi="Garamond"/>
          <w:szCs w:val="24"/>
        </w:rPr>
        <w:t>ë</w:t>
      </w:r>
      <w:r w:rsidRPr="00BB43B4">
        <w:rPr>
          <w:rFonts w:ascii="Garamond" w:hAnsi="Garamond"/>
          <w:szCs w:val="24"/>
        </w:rPr>
        <w:t>rime me nitrat amoni 150 gr p</w:t>
      </w:r>
      <w:r w:rsidR="00D405F7" w:rsidRPr="00BB43B4">
        <w:rPr>
          <w:rFonts w:ascii="Garamond" w:hAnsi="Garamond"/>
          <w:szCs w:val="24"/>
        </w:rPr>
        <w:t>ë</w:t>
      </w:r>
      <w:r w:rsidRPr="00BB43B4">
        <w:rPr>
          <w:rFonts w:ascii="Garamond" w:hAnsi="Garamond"/>
          <w:szCs w:val="24"/>
        </w:rPr>
        <w:t>r fidan. N</w:t>
      </w:r>
      <w:r w:rsidR="00D405F7" w:rsidRPr="00BB43B4">
        <w:rPr>
          <w:rFonts w:ascii="Garamond" w:hAnsi="Garamond"/>
          <w:szCs w:val="24"/>
        </w:rPr>
        <w:t>ë</w:t>
      </w:r>
      <w:r w:rsidRPr="00BB43B4">
        <w:rPr>
          <w:rFonts w:ascii="Garamond" w:hAnsi="Garamond"/>
          <w:szCs w:val="24"/>
        </w:rPr>
        <w:t xml:space="preserve"> vitin e </w:t>
      </w:r>
      <w:r w:rsidR="002D7E79" w:rsidRPr="00BB43B4">
        <w:rPr>
          <w:rFonts w:ascii="Garamond" w:hAnsi="Garamond"/>
          <w:szCs w:val="24"/>
        </w:rPr>
        <w:t>II</w:t>
      </w:r>
      <w:r w:rsidRPr="00BB43B4">
        <w:rPr>
          <w:rFonts w:ascii="Garamond" w:hAnsi="Garamond"/>
          <w:szCs w:val="24"/>
        </w:rPr>
        <w:t xml:space="preserve"> </w:t>
      </w:r>
      <w:r w:rsidR="00CE294D" w:rsidRPr="00BB43B4">
        <w:rPr>
          <w:rFonts w:ascii="Garamond" w:hAnsi="Garamond"/>
          <w:szCs w:val="24"/>
        </w:rPr>
        <w:t>e</w:t>
      </w:r>
      <w:r w:rsidRPr="00BB43B4">
        <w:rPr>
          <w:rFonts w:ascii="Garamond" w:hAnsi="Garamond"/>
          <w:szCs w:val="24"/>
        </w:rPr>
        <w:t xml:space="preserve"> t</w:t>
      </w:r>
      <w:r w:rsidR="00D405F7" w:rsidRPr="00BB43B4">
        <w:rPr>
          <w:rFonts w:ascii="Garamond" w:hAnsi="Garamond"/>
          <w:szCs w:val="24"/>
        </w:rPr>
        <w:t>ë</w:t>
      </w:r>
      <w:r w:rsidRPr="00BB43B4">
        <w:rPr>
          <w:rFonts w:ascii="Garamond" w:hAnsi="Garamond"/>
          <w:szCs w:val="24"/>
        </w:rPr>
        <w:t xml:space="preserve"> </w:t>
      </w:r>
      <w:r w:rsidR="002D7E79" w:rsidRPr="00BB43B4">
        <w:rPr>
          <w:rFonts w:ascii="Garamond" w:hAnsi="Garamond"/>
          <w:szCs w:val="24"/>
        </w:rPr>
        <w:t>III</w:t>
      </w:r>
      <w:r w:rsidRPr="00BB43B4">
        <w:rPr>
          <w:rFonts w:ascii="Garamond" w:hAnsi="Garamond"/>
          <w:szCs w:val="24"/>
        </w:rPr>
        <w:t xml:space="preserve"> b</w:t>
      </w:r>
      <w:r w:rsidR="00D405F7" w:rsidRPr="00BB43B4">
        <w:rPr>
          <w:rFonts w:ascii="Garamond" w:hAnsi="Garamond"/>
          <w:szCs w:val="24"/>
        </w:rPr>
        <w:t>ë</w:t>
      </w:r>
      <w:r w:rsidR="00CE294D" w:rsidRPr="00BB43B4">
        <w:rPr>
          <w:rFonts w:ascii="Garamond" w:hAnsi="Garamond"/>
          <w:szCs w:val="24"/>
        </w:rPr>
        <w:t>hen ujitje dhe 2</w:t>
      </w:r>
      <w:r w:rsidR="00410C7D">
        <w:rPr>
          <w:rFonts w:ascii="Garamond" w:hAnsi="Garamond"/>
          <w:szCs w:val="24"/>
        </w:rPr>
        <w:t>–</w:t>
      </w:r>
      <w:r w:rsidR="00CE294D" w:rsidRPr="00BB43B4">
        <w:rPr>
          <w:rFonts w:ascii="Garamond" w:hAnsi="Garamond"/>
          <w:szCs w:val="24"/>
        </w:rPr>
        <w:t>3 prashitje dhe</w:t>
      </w:r>
      <w:r w:rsidRPr="00BB43B4">
        <w:rPr>
          <w:rFonts w:ascii="Garamond" w:hAnsi="Garamond"/>
          <w:szCs w:val="24"/>
        </w:rPr>
        <w:t xml:space="preserve"> krasitja e deg</w:t>
      </w:r>
      <w:r w:rsidR="00D405F7" w:rsidRPr="00BB43B4">
        <w:rPr>
          <w:rFonts w:ascii="Garamond" w:hAnsi="Garamond"/>
          <w:szCs w:val="24"/>
        </w:rPr>
        <w:t>ë</w:t>
      </w:r>
      <w:r w:rsidRPr="00BB43B4">
        <w:rPr>
          <w:rFonts w:ascii="Garamond" w:hAnsi="Garamond"/>
          <w:szCs w:val="24"/>
        </w:rPr>
        <w:t>ve.</w:t>
      </w:r>
      <w:r w:rsidR="00833EA2" w:rsidRPr="00BB43B4">
        <w:rPr>
          <w:rFonts w:ascii="Garamond" w:hAnsi="Garamond"/>
          <w:szCs w:val="24"/>
        </w:rPr>
        <w:t xml:space="preserve"> </w:t>
      </w:r>
      <w:r w:rsidR="00D405F7" w:rsidRPr="00BB43B4">
        <w:rPr>
          <w:rFonts w:ascii="Garamond" w:hAnsi="Garamond"/>
          <w:szCs w:val="24"/>
        </w:rPr>
        <w:t xml:space="preserve"> </w:t>
      </w:r>
    </w:p>
    <w:p w14:paraId="09F53B9F" w14:textId="0305175B" w:rsidR="00636354" w:rsidRPr="00BB43B4" w:rsidRDefault="00CE294D" w:rsidP="00586D6E">
      <w:pPr>
        <w:pStyle w:val="Heading2"/>
        <w:spacing w:before="0" w:after="0"/>
        <w:ind w:firstLine="284"/>
        <w:rPr>
          <w:rFonts w:ascii="Garamond" w:hAnsi="Garamond"/>
          <w:szCs w:val="24"/>
        </w:rPr>
      </w:pPr>
      <w:bookmarkStart w:id="89" w:name="_Toc227224778"/>
      <w:r w:rsidRPr="00BB43B4">
        <w:rPr>
          <w:rFonts w:ascii="Garamond" w:hAnsi="Garamond"/>
          <w:szCs w:val="24"/>
        </w:rPr>
        <w:t>9</w:t>
      </w:r>
      <w:r w:rsidR="002D7E79" w:rsidRPr="00BB43B4">
        <w:rPr>
          <w:rFonts w:ascii="Garamond" w:hAnsi="Garamond"/>
          <w:szCs w:val="24"/>
        </w:rPr>
        <w:t>.</w:t>
      </w:r>
      <w:r w:rsidR="00161AC3" w:rsidRPr="00BB43B4">
        <w:rPr>
          <w:rFonts w:ascii="Garamond" w:hAnsi="Garamond"/>
          <w:szCs w:val="24"/>
        </w:rPr>
        <w:t>5</w:t>
      </w:r>
      <w:r w:rsidR="00636354" w:rsidRPr="00BB43B4">
        <w:rPr>
          <w:rFonts w:ascii="Garamond" w:hAnsi="Garamond"/>
          <w:szCs w:val="24"/>
        </w:rPr>
        <w:t xml:space="preserve"> Mbjellja n</w:t>
      </w:r>
      <w:r w:rsidR="009E5F53" w:rsidRPr="00BB43B4">
        <w:rPr>
          <w:rFonts w:ascii="Garamond" w:hAnsi="Garamond"/>
          <w:szCs w:val="24"/>
        </w:rPr>
        <w:t>ë</w:t>
      </w:r>
      <w:r w:rsidR="00636354" w:rsidRPr="00BB43B4">
        <w:rPr>
          <w:rFonts w:ascii="Garamond" w:hAnsi="Garamond"/>
          <w:szCs w:val="24"/>
        </w:rPr>
        <w:t xml:space="preserve"> kullota</w:t>
      </w:r>
      <w:bookmarkEnd w:id="89"/>
      <w:r w:rsidR="00833EA2" w:rsidRPr="00BB43B4">
        <w:rPr>
          <w:rFonts w:ascii="Garamond" w:hAnsi="Garamond"/>
          <w:szCs w:val="24"/>
        </w:rPr>
        <w:t xml:space="preserve"> </w:t>
      </w:r>
    </w:p>
    <w:p w14:paraId="496D9214" w14:textId="0CC6DB7C" w:rsidR="00636354" w:rsidRPr="00BB43B4" w:rsidRDefault="00636354" w:rsidP="00586D6E">
      <w:pPr>
        <w:pStyle w:val="Vorgabetext"/>
        <w:ind w:firstLine="284"/>
        <w:jc w:val="both"/>
        <w:rPr>
          <w:rFonts w:ascii="Garamond" w:hAnsi="Garamond"/>
          <w:szCs w:val="24"/>
          <w:u w:val="single"/>
        </w:rPr>
      </w:pPr>
      <w:r w:rsidRPr="00BB43B4">
        <w:rPr>
          <w:rFonts w:ascii="Garamond" w:hAnsi="Garamond"/>
          <w:szCs w:val="24"/>
        </w:rPr>
        <w:t>Drur</w:t>
      </w:r>
      <w:r w:rsidR="00D405F7" w:rsidRPr="00BB43B4">
        <w:rPr>
          <w:rFonts w:ascii="Garamond" w:hAnsi="Garamond"/>
          <w:szCs w:val="24"/>
        </w:rPr>
        <w:t>ë</w:t>
      </w:r>
      <w:r w:rsidRPr="00BB43B4">
        <w:rPr>
          <w:rFonts w:ascii="Garamond" w:hAnsi="Garamond"/>
          <w:szCs w:val="24"/>
        </w:rPr>
        <w:t>t ashtu si bari dhe uji, jan</w:t>
      </w:r>
      <w:r w:rsidR="00D405F7" w:rsidRPr="00BB43B4">
        <w:rPr>
          <w:rFonts w:ascii="Garamond" w:hAnsi="Garamond"/>
          <w:szCs w:val="24"/>
        </w:rPr>
        <w:t>ë</w:t>
      </w:r>
      <w:r w:rsidRPr="00BB43B4">
        <w:rPr>
          <w:rFonts w:ascii="Garamond" w:hAnsi="Garamond"/>
          <w:szCs w:val="24"/>
        </w:rPr>
        <w:t xml:space="preserve"> t</w:t>
      </w:r>
      <w:r w:rsidR="00D405F7" w:rsidRPr="00BB43B4">
        <w:rPr>
          <w:rFonts w:ascii="Garamond" w:hAnsi="Garamond"/>
          <w:szCs w:val="24"/>
        </w:rPr>
        <w:t>ë</w:t>
      </w:r>
      <w:r w:rsidRPr="00BB43B4">
        <w:rPr>
          <w:rFonts w:ascii="Garamond" w:hAnsi="Garamond"/>
          <w:szCs w:val="24"/>
        </w:rPr>
        <w:t xml:space="preserve"> domosdosh</w:t>
      </w:r>
      <w:r w:rsidR="00D405F7" w:rsidRPr="00BB43B4">
        <w:rPr>
          <w:rFonts w:ascii="Garamond" w:hAnsi="Garamond"/>
          <w:szCs w:val="24"/>
        </w:rPr>
        <w:t>ë</w:t>
      </w:r>
      <w:r w:rsidRPr="00BB43B4">
        <w:rPr>
          <w:rFonts w:ascii="Garamond" w:hAnsi="Garamond"/>
          <w:szCs w:val="24"/>
        </w:rPr>
        <w:t>m n</w:t>
      </w:r>
      <w:r w:rsidR="00D405F7" w:rsidRPr="00BB43B4">
        <w:rPr>
          <w:rFonts w:ascii="Garamond" w:hAnsi="Garamond"/>
          <w:szCs w:val="24"/>
        </w:rPr>
        <w:t>ë</w:t>
      </w:r>
      <w:r w:rsidRPr="00BB43B4">
        <w:rPr>
          <w:rFonts w:ascii="Garamond" w:hAnsi="Garamond"/>
          <w:szCs w:val="24"/>
        </w:rPr>
        <w:t xml:space="preserve"> kullot</w:t>
      </w:r>
      <w:r w:rsidR="00D405F7" w:rsidRPr="00BB43B4">
        <w:rPr>
          <w:rFonts w:ascii="Garamond" w:hAnsi="Garamond"/>
          <w:szCs w:val="24"/>
        </w:rPr>
        <w:t>ë</w:t>
      </w:r>
      <w:r w:rsidRPr="00BB43B4">
        <w:rPr>
          <w:rFonts w:ascii="Garamond" w:hAnsi="Garamond"/>
          <w:szCs w:val="24"/>
        </w:rPr>
        <w:t xml:space="preserve"> p</w:t>
      </w:r>
      <w:r w:rsidR="00D405F7" w:rsidRPr="00BB43B4">
        <w:rPr>
          <w:rFonts w:ascii="Garamond" w:hAnsi="Garamond"/>
          <w:szCs w:val="24"/>
        </w:rPr>
        <w:t>ë</w:t>
      </w:r>
      <w:r w:rsidRPr="00BB43B4">
        <w:rPr>
          <w:rFonts w:ascii="Garamond" w:hAnsi="Garamond"/>
          <w:szCs w:val="24"/>
        </w:rPr>
        <w:t>r shum</w:t>
      </w:r>
      <w:r w:rsidR="00D405F7" w:rsidRPr="00BB43B4">
        <w:rPr>
          <w:rFonts w:ascii="Garamond" w:hAnsi="Garamond"/>
          <w:szCs w:val="24"/>
        </w:rPr>
        <w:t>ë</w:t>
      </w:r>
      <w:r w:rsidRPr="00BB43B4">
        <w:rPr>
          <w:rFonts w:ascii="Garamond" w:hAnsi="Garamond"/>
          <w:szCs w:val="24"/>
        </w:rPr>
        <w:t xml:space="preserve"> arsye:</w:t>
      </w:r>
    </w:p>
    <w:p w14:paraId="0B89E13C" w14:textId="35BBF691" w:rsidR="00636354" w:rsidRPr="00BB43B4" w:rsidRDefault="000E2C50" w:rsidP="000E2C50">
      <w:pPr>
        <w:pStyle w:val="Vorgabetext"/>
        <w:ind w:left="284"/>
        <w:jc w:val="both"/>
        <w:rPr>
          <w:rFonts w:ascii="Garamond" w:hAnsi="Garamond"/>
          <w:szCs w:val="24"/>
        </w:rPr>
      </w:pPr>
      <w:r w:rsidRPr="00BB43B4">
        <w:rPr>
          <w:rFonts w:ascii="Garamond" w:hAnsi="Garamond"/>
          <w:szCs w:val="24"/>
        </w:rPr>
        <w:t xml:space="preserve">- </w:t>
      </w:r>
      <w:r w:rsidR="00636354" w:rsidRPr="00BB43B4">
        <w:rPr>
          <w:rFonts w:ascii="Garamond" w:hAnsi="Garamond"/>
          <w:szCs w:val="24"/>
        </w:rPr>
        <w:t>Krijojn</w:t>
      </w:r>
      <w:r w:rsidR="00D405F7" w:rsidRPr="00BB43B4">
        <w:rPr>
          <w:rFonts w:ascii="Garamond" w:hAnsi="Garamond"/>
          <w:szCs w:val="24"/>
        </w:rPr>
        <w:t>ë</w:t>
      </w:r>
      <w:r w:rsidR="00636354" w:rsidRPr="00BB43B4">
        <w:rPr>
          <w:rFonts w:ascii="Garamond" w:hAnsi="Garamond"/>
          <w:szCs w:val="24"/>
        </w:rPr>
        <w:t xml:space="preserve"> nj</w:t>
      </w:r>
      <w:r w:rsidR="00D405F7" w:rsidRPr="00BB43B4">
        <w:rPr>
          <w:rFonts w:ascii="Garamond" w:hAnsi="Garamond"/>
          <w:szCs w:val="24"/>
        </w:rPr>
        <w:t>ë</w:t>
      </w:r>
      <w:r w:rsidR="00636354" w:rsidRPr="00BB43B4">
        <w:rPr>
          <w:rFonts w:ascii="Garamond" w:hAnsi="Garamond"/>
          <w:szCs w:val="24"/>
        </w:rPr>
        <w:t xml:space="preserve"> rezerv</w:t>
      </w:r>
      <w:r w:rsidR="00D405F7" w:rsidRPr="00BB43B4">
        <w:rPr>
          <w:rFonts w:ascii="Garamond" w:hAnsi="Garamond"/>
          <w:szCs w:val="24"/>
        </w:rPr>
        <w:t>ë</w:t>
      </w:r>
      <w:r w:rsidR="00636354" w:rsidRPr="00BB43B4">
        <w:rPr>
          <w:rFonts w:ascii="Garamond" w:hAnsi="Garamond"/>
          <w:szCs w:val="24"/>
        </w:rPr>
        <w:t xml:space="preserve"> drusore p</w:t>
      </w:r>
      <w:r w:rsidR="00D405F7" w:rsidRPr="00BB43B4">
        <w:rPr>
          <w:rFonts w:ascii="Garamond" w:hAnsi="Garamond"/>
          <w:szCs w:val="24"/>
        </w:rPr>
        <w:t>ë</w:t>
      </w:r>
      <w:r w:rsidR="00636354" w:rsidRPr="00BB43B4">
        <w:rPr>
          <w:rFonts w:ascii="Garamond" w:hAnsi="Garamond"/>
          <w:szCs w:val="24"/>
        </w:rPr>
        <w:t>r nd</w:t>
      </w:r>
      <w:r w:rsidR="00D405F7" w:rsidRPr="00BB43B4">
        <w:rPr>
          <w:rFonts w:ascii="Garamond" w:hAnsi="Garamond"/>
          <w:szCs w:val="24"/>
        </w:rPr>
        <w:t>ë</w:t>
      </w:r>
      <w:r w:rsidR="00636354" w:rsidRPr="00BB43B4">
        <w:rPr>
          <w:rFonts w:ascii="Garamond" w:hAnsi="Garamond"/>
          <w:szCs w:val="24"/>
        </w:rPr>
        <w:t>rtim e strehim, l</w:t>
      </w:r>
      <w:r w:rsidR="00D405F7" w:rsidRPr="00BB43B4">
        <w:rPr>
          <w:rFonts w:ascii="Garamond" w:hAnsi="Garamond"/>
          <w:szCs w:val="24"/>
        </w:rPr>
        <w:t>ë</w:t>
      </w:r>
      <w:r w:rsidR="00636354" w:rsidRPr="00BB43B4">
        <w:rPr>
          <w:rFonts w:ascii="Garamond" w:hAnsi="Garamond"/>
          <w:szCs w:val="24"/>
        </w:rPr>
        <w:t>nd</w:t>
      </w:r>
      <w:r w:rsidR="00D405F7" w:rsidRPr="00BB43B4">
        <w:rPr>
          <w:rFonts w:ascii="Garamond" w:hAnsi="Garamond"/>
          <w:szCs w:val="24"/>
        </w:rPr>
        <w:t>ë</w:t>
      </w:r>
      <w:r w:rsidR="00636354" w:rsidRPr="00BB43B4">
        <w:rPr>
          <w:rFonts w:ascii="Garamond" w:hAnsi="Garamond"/>
          <w:szCs w:val="24"/>
        </w:rPr>
        <w:t xml:space="preserve"> djeg</w:t>
      </w:r>
      <w:r w:rsidR="00D405F7" w:rsidRPr="00BB43B4">
        <w:rPr>
          <w:rFonts w:ascii="Garamond" w:hAnsi="Garamond"/>
          <w:szCs w:val="24"/>
        </w:rPr>
        <w:t>ë</w:t>
      </w:r>
      <w:r w:rsidR="00636354" w:rsidRPr="00BB43B4">
        <w:rPr>
          <w:rFonts w:ascii="Garamond" w:hAnsi="Garamond"/>
          <w:szCs w:val="24"/>
        </w:rPr>
        <w:t>se p</w:t>
      </w:r>
      <w:r w:rsidR="00D405F7" w:rsidRPr="00BB43B4">
        <w:rPr>
          <w:rFonts w:ascii="Garamond" w:hAnsi="Garamond"/>
          <w:szCs w:val="24"/>
        </w:rPr>
        <w:t>ë</w:t>
      </w:r>
      <w:r w:rsidR="00636354" w:rsidRPr="00BB43B4">
        <w:rPr>
          <w:rFonts w:ascii="Garamond" w:hAnsi="Garamond"/>
          <w:szCs w:val="24"/>
        </w:rPr>
        <w:t>r ngrohje, etj</w:t>
      </w:r>
      <w:r w:rsidR="00161AC3" w:rsidRPr="00BB43B4">
        <w:rPr>
          <w:rFonts w:ascii="Garamond" w:hAnsi="Garamond"/>
          <w:szCs w:val="24"/>
        </w:rPr>
        <w:t>.</w:t>
      </w:r>
      <w:r w:rsidR="00636354" w:rsidRPr="00BB43B4">
        <w:rPr>
          <w:rFonts w:ascii="Garamond" w:hAnsi="Garamond"/>
          <w:szCs w:val="24"/>
        </w:rPr>
        <w:t>;</w:t>
      </w:r>
    </w:p>
    <w:p w14:paraId="439277B7" w14:textId="240A2F0E" w:rsidR="00636354" w:rsidRPr="00BB43B4" w:rsidRDefault="000E2C50" w:rsidP="000E2C50">
      <w:pPr>
        <w:pStyle w:val="Vorgabetext"/>
        <w:ind w:left="284"/>
        <w:jc w:val="both"/>
        <w:rPr>
          <w:rFonts w:ascii="Garamond" w:hAnsi="Garamond"/>
          <w:szCs w:val="24"/>
        </w:rPr>
      </w:pPr>
      <w:r w:rsidRPr="00BB43B4">
        <w:rPr>
          <w:rFonts w:ascii="Garamond" w:hAnsi="Garamond"/>
          <w:szCs w:val="24"/>
        </w:rPr>
        <w:t xml:space="preserve">- </w:t>
      </w:r>
      <w:r w:rsidR="00636354" w:rsidRPr="00BB43B4">
        <w:rPr>
          <w:rFonts w:ascii="Garamond" w:hAnsi="Garamond"/>
          <w:szCs w:val="24"/>
        </w:rPr>
        <w:t>Sigurojn</w:t>
      </w:r>
      <w:r w:rsidR="00D405F7" w:rsidRPr="00BB43B4">
        <w:rPr>
          <w:rFonts w:ascii="Garamond" w:hAnsi="Garamond"/>
          <w:szCs w:val="24"/>
        </w:rPr>
        <w:t>ë</w:t>
      </w:r>
      <w:r w:rsidR="00636354" w:rsidRPr="00BB43B4">
        <w:rPr>
          <w:rFonts w:ascii="Garamond" w:hAnsi="Garamond"/>
          <w:szCs w:val="24"/>
        </w:rPr>
        <w:t xml:space="preserve"> q</w:t>
      </w:r>
      <w:r w:rsidR="00D405F7" w:rsidRPr="00BB43B4">
        <w:rPr>
          <w:rFonts w:ascii="Garamond" w:hAnsi="Garamond"/>
          <w:szCs w:val="24"/>
        </w:rPr>
        <w:t>ë</w:t>
      </w:r>
      <w:r w:rsidR="00636354" w:rsidRPr="00BB43B4">
        <w:rPr>
          <w:rFonts w:ascii="Garamond" w:hAnsi="Garamond"/>
          <w:szCs w:val="24"/>
        </w:rPr>
        <w:t>ndrueshm</w:t>
      </w:r>
      <w:r w:rsidR="00D405F7" w:rsidRPr="00BB43B4">
        <w:rPr>
          <w:rFonts w:ascii="Garamond" w:hAnsi="Garamond"/>
          <w:szCs w:val="24"/>
        </w:rPr>
        <w:t>ë</w:t>
      </w:r>
      <w:r w:rsidR="00636354" w:rsidRPr="00BB43B4">
        <w:rPr>
          <w:rFonts w:ascii="Garamond" w:hAnsi="Garamond"/>
          <w:szCs w:val="24"/>
        </w:rPr>
        <w:t>rin</w:t>
      </w:r>
      <w:r w:rsidR="00D405F7" w:rsidRPr="00BB43B4">
        <w:rPr>
          <w:rFonts w:ascii="Garamond" w:hAnsi="Garamond"/>
          <w:szCs w:val="24"/>
        </w:rPr>
        <w:t>ë</w:t>
      </w:r>
      <w:r w:rsidR="00636354" w:rsidRPr="00BB43B4">
        <w:rPr>
          <w:rFonts w:ascii="Garamond" w:hAnsi="Garamond"/>
          <w:szCs w:val="24"/>
        </w:rPr>
        <w:t xml:space="preserve"> e tok</w:t>
      </w:r>
      <w:r w:rsidR="00D405F7" w:rsidRPr="00BB43B4">
        <w:rPr>
          <w:rFonts w:ascii="Garamond" w:hAnsi="Garamond"/>
          <w:szCs w:val="24"/>
        </w:rPr>
        <w:t>ë</w:t>
      </w:r>
      <w:r w:rsidR="00636354" w:rsidRPr="00BB43B4">
        <w:rPr>
          <w:rFonts w:ascii="Garamond" w:hAnsi="Garamond"/>
          <w:szCs w:val="24"/>
        </w:rPr>
        <w:t>s dhe rregullojn</w:t>
      </w:r>
      <w:r w:rsidR="00D405F7" w:rsidRPr="00BB43B4">
        <w:rPr>
          <w:rFonts w:ascii="Garamond" w:hAnsi="Garamond"/>
          <w:szCs w:val="24"/>
        </w:rPr>
        <w:t>ë</w:t>
      </w:r>
      <w:r w:rsidR="00636354" w:rsidRPr="00BB43B4">
        <w:rPr>
          <w:rFonts w:ascii="Garamond" w:hAnsi="Garamond"/>
          <w:szCs w:val="24"/>
        </w:rPr>
        <w:t xml:space="preserve"> rrjedhjen e </w:t>
      </w:r>
      <w:r w:rsidR="00161AC3" w:rsidRPr="00BB43B4">
        <w:rPr>
          <w:rFonts w:ascii="Garamond" w:hAnsi="Garamond"/>
          <w:szCs w:val="24"/>
        </w:rPr>
        <w:t>ujërave</w:t>
      </w:r>
      <w:r w:rsidR="00636354" w:rsidRPr="00BB43B4">
        <w:rPr>
          <w:rFonts w:ascii="Garamond" w:hAnsi="Garamond"/>
          <w:szCs w:val="24"/>
        </w:rPr>
        <w:t>;</w:t>
      </w:r>
    </w:p>
    <w:p w14:paraId="650774CE" w14:textId="48C7EF3B" w:rsidR="00636354" w:rsidRPr="00BB43B4" w:rsidRDefault="000E2C50" w:rsidP="000E2C50">
      <w:pPr>
        <w:pStyle w:val="Vorgabetext"/>
        <w:ind w:left="284"/>
        <w:jc w:val="both"/>
        <w:rPr>
          <w:rFonts w:ascii="Garamond" w:hAnsi="Garamond"/>
          <w:szCs w:val="24"/>
        </w:rPr>
      </w:pPr>
      <w:r w:rsidRPr="00BB43B4">
        <w:rPr>
          <w:rFonts w:ascii="Garamond" w:hAnsi="Garamond"/>
          <w:szCs w:val="24"/>
        </w:rPr>
        <w:t xml:space="preserve">- </w:t>
      </w:r>
      <w:r w:rsidR="00636354" w:rsidRPr="00BB43B4">
        <w:rPr>
          <w:rFonts w:ascii="Garamond" w:hAnsi="Garamond"/>
          <w:szCs w:val="24"/>
        </w:rPr>
        <w:t>Mbrojn</w:t>
      </w:r>
      <w:r w:rsidR="00D405F7" w:rsidRPr="00BB43B4">
        <w:rPr>
          <w:rFonts w:ascii="Garamond" w:hAnsi="Garamond"/>
          <w:szCs w:val="24"/>
        </w:rPr>
        <w:t>ë</w:t>
      </w:r>
      <w:r w:rsidR="00636354" w:rsidRPr="00BB43B4">
        <w:rPr>
          <w:rFonts w:ascii="Garamond" w:hAnsi="Garamond"/>
          <w:szCs w:val="24"/>
        </w:rPr>
        <w:t xml:space="preserve"> shtres</w:t>
      </w:r>
      <w:r w:rsidR="00D405F7" w:rsidRPr="00BB43B4">
        <w:rPr>
          <w:rFonts w:ascii="Garamond" w:hAnsi="Garamond"/>
          <w:szCs w:val="24"/>
        </w:rPr>
        <w:t>ë</w:t>
      </w:r>
      <w:r w:rsidR="00636354" w:rsidRPr="00BB43B4">
        <w:rPr>
          <w:rFonts w:ascii="Garamond" w:hAnsi="Garamond"/>
          <w:szCs w:val="24"/>
        </w:rPr>
        <w:t>n bimore nga rrezet e diellit, pengojn</w:t>
      </w:r>
      <w:r w:rsidR="00D405F7" w:rsidRPr="00BB43B4">
        <w:rPr>
          <w:rFonts w:ascii="Garamond" w:hAnsi="Garamond"/>
          <w:szCs w:val="24"/>
        </w:rPr>
        <w:t>ë</w:t>
      </w:r>
      <w:r w:rsidR="00636354" w:rsidRPr="00BB43B4">
        <w:rPr>
          <w:rFonts w:ascii="Garamond" w:hAnsi="Garamond"/>
          <w:szCs w:val="24"/>
        </w:rPr>
        <w:t xml:space="preserve"> avullimin e tok</w:t>
      </w:r>
      <w:r w:rsidR="00D405F7" w:rsidRPr="00BB43B4">
        <w:rPr>
          <w:rFonts w:ascii="Garamond" w:hAnsi="Garamond"/>
          <w:szCs w:val="24"/>
        </w:rPr>
        <w:t>ë</w:t>
      </w:r>
      <w:r w:rsidR="00636354" w:rsidRPr="00BB43B4">
        <w:rPr>
          <w:rFonts w:ascii="Garamond" w:hAnsi="Garamond"/>
          <w:szCs w:val="24"/>
        </w:rPr>
        <w:t>s;</w:t>
      </w:r>
    </w:p>
    <w:p w14:paraId="6A18EE0E" w14:textId="27F794DB" w:rsidR="00636354" w:rsidRPr="00BB43B4" w:rsidRDefault="000E2C50" w:rsidP="000E2C50">
      <w:pPr>
        <w:pStyle w:val="Vorgabetext"/>
        <w:ind w:left="284"/>
        <w:jc w:val="both"/>
        <w:rPr>
          <w:rFonts w:ascii="Garamond" w:hAnsi="Garamond"/>
          <w:szCs w:val="24"/>
        </w:rPr>
      </w:pPr>
      <w:r w:rsidRPr="00BB43B4">
        <w:rPr>
          <w:rFonts w:ascii="Garamond" w:hAnsi="Garamond"/>
          <w:szCs w:val="24"/>
        </w:rPr>
        <w:t xml:space="preserve">- </w:t>
      </w:r>
      <w:r w:rsidR="00636354" w:rsidRPr="00BB43B4">
        <w:rPr>
          <w:rFonts w:ascii="Garamond" w:hAnsi="Garamond"/>
          <w:szCs w:val="24"/>
        </w:rPr>
        <w:t>Shtojn</w:t>
      </w:r>
      <w:r w:rsidR="00D405F7" w:rsidRPr="00BB43B4">
        <w:rPr>
          <w:rFonts w:ascii="Garamond" w:hAnsi="Garamond"/>
          <w:szCs w:val="24"/>
        </w:rPr>
        <w:t>ë</w:t>
      </w:r>
      <w:r w:rsidR="00636354" w:rsidRPr="00BB43B4">
        <w:rPr>
          <w:rFonts w:ascii="Garamond" w:hAnsi="Garamond"/>
          <w:szCs w:val="24"/>
        </w:rPr>
        <w:t xml:space="preserve"> </w:t>
      </w:r>
      <w:r w:rsidR="00161AC3" w:rsidRPr="00BB43B4">
        <w:rPr>
          <w:rFonts w:ascii="Garamond" w:hAnsi="Garamond"/>
          <w:szCs w:val="24"/>
        </w:rPr>
        <w:t>pjellorinë</w:t>
      </w:r>
      <w:r w:rsidR="00636354" w:rsidRPr="00BB43B4">
        <w:rPr>
          <w:rFonts w:ascii="Garamond" w:hAnsi="Garamond"/>
          <w:szCs w:val="24"/>
        </w:rPr>
        <w:t xml:space="preserve"> e kullotave n</w:t>
      </w:r>
      <w:r w:rsidR="00D405F7" w:rsidRPr="00BB43B4">
        <w:rPr>
          <w:rFonts w:ascii="Garamond" w:hAnsi="Garamond"/>
          <w:szCs w:val="24"/>
        </w:rPr>
        <w:t>ë</w:t>
      </w:r>
      <w:r w:rsidR="00636354" w:rsidRPr="00BB43B4">
        <w:rPr>
          <w:rFonts w:ascii="Garamond" w:hAnsi="Garamond"/>
          <w:szCs w:val="24"/>
        </w:rPr>
        <w:t xml:space="preserve"> saj</w:t>
      </w:r>
      <w:r w:rsidR="00D405F7" w:rsidRPr="00BB43B4">
        <w:rPr>
          <w:rFonts w:ascii="Garamond" w:hAnsi="Garamond"/>
          <w:szCs w:val="24"/>
        </w:rPr>
        <w:t>ë</w:t>
      </w:r>
      <w:r w:rsidR="00636354" w:rsidRPr="00BB43B4">
        <w:rPr>
          <w:rFonts w:ascii="Garamond" w:hAnsi="Garamond"/>
          <w:szCs w:val="24"/>
        </w:rPr>
        <w:t xml:space="preserve"> t</w:t>
      </w:r>
      <w:r w:rsidR="00D405F7" w:rsidRPr="00BB43B4">
        <w:rPr>
          <w:rFonts w:ascii="Garamond" w:hAnsi="Garamond"/>
          <w:szCs w:val="24"/>
        </w:rPr>
        <w:t>ë</w:t>
      </w:r>
      <w:r w:rsidR="00636354" w:rsidRPr="00BB43B4">
        <w:rPr>
          <w:rFonts w:ascii="Garamond" w:hAnsi="Garamond"/>
          <w:szCs w:val="24"/>
        </w:rPr>
        <w:t xml:space="preserve"> gjetheve q</w:t>
      </w:r>
      <w:r w:rsidR="00D405F7" w:rsidRPr="00BB43B4">
        <w:rPr>
          <w:rFonts w:ascii="Garamond" w:hAnsi="Garamond"/>
          <w:szCs w:val="24"/>
        </w:rPr>
        <w:t>ë</w:t>
      </w:r>
      <w:r w:rsidR="00636354" w:rsidRPr="00BB43B4">
        <w:rPr>
          <w:rFonts w:ascii="Garamond" w:hAnsi="Garamond"/>
          <w:szCs w:val="24"/>
        </w:rPr>
        <w:t xml:space="preserve"> l</w:t>
      </w:r>
      <w:r w:rsidR="00D405F7" w:rsidRPr="00BB43B4">
        <w:rPr>
          <w:rFonts w:ascii="Garamond" w:hAnsi="Garamond"/>
          <w:szCs w:val="24"/>
        </w:rPr>
        <w:t>ë</w:t>
      </w:r>
      <w:r w:rsidR="00636354" w:rsidRPr="00BB43B4">
        <w:rPr>
          <w:rFonts w:ascii="Garamond" w:hAnsi="Garamond"/>
          <w:szCs w:val="24"/>
        </w:rPr>
        <w:t>shojn</w:t>
      </w:r>
      <w:r w:rsidR="00D405F7" w:rsidRPr="00BB43B4">
        <w:rPr>
          <w:rFonts w:ascii="Garamond" w:hAnsi="Garamond"/>
          <w:szCs w:val="24"/>
        </w:rPr>
        <w:t>ë</w:t>
      </w:r>
      <w:r w:rsidR="00636354" w:rsidRPr="00BB43B4">
        <w:rPr>
          <w:rFonts w:ascii="Garamond" w:hAnsi="Garamond"/>
          <w:szCs w:val="24"/>
        </w:rPr>
        <w:t xml:space="preserve"> n</w:t>
      </w:r>
      <w:r w:rsidR="00D405F7" w:rsidRPr="00BB43B4">
        <w:rPr>
          <w:rFonts w:ascii="Garamond" w:hAnsi="Garamond"/>
          <w:szCs w:val="24"/>
        </w:rPr>
        <w:t>ë</w:t>
      </w:r>
      <w:r w:rsidR="00636354" w:rsidRPr="00BB43B4">
        <w:rPr>
          <w:rFonts w:ascii="Garamond" w:hAnsi="Garamond"/>
          <w:szCs w:val="24"/>
        </w:rPr>
        <w:t xml:space="preserve"> tok</w:t>
      </w:r>
      <w:r w:rsidR="00D405F7" w:rsidRPr="00BB43B4">
        <w:rPr>
          <w:rFonts w:ascii="Garamond" w:hAnsi="Garamond"/>
          <w:szCs w:val="24"/>
        </w:rPr>
        <w:t>ë</w:t>
      </w:r>
      <w:r w:rsidR="00636354" w:rsidRPr="00BB43B4">
        <w:rPr>
          <w:rFonts w:ascii="Garamond" w:hAnsi="Garamond"/>
          <w:szCs w:val="24"/>
        </w:rPr>
        <w:t>;</w:t>
      </w:r>
    </w:p>
    <w:p w14:paraId="59718C84" w14:textId="54698101" w:rsidR="00636354" w:rsidRPr="00BB43B4" w:rsidRDefault="000E2C50" w:rsidP="000E2C50">
      <w:pPr>
        <w:pStyle w:val="Vorgabetext"/>
        <w:ind w:left="284"/>
        <w:jc w:val="both"/>
        <w:rPr>
          <w:rFonts w:ascii="Garamond" w:hAnsi="Garamond"/>
          <w:szCs w:val="24"/>
        </w:rPr>
      </w:pPr>
      <w:r w:rsidRPr="00BB43B4">
        <w:rPr>
          <w:rFonts w:ascii="Garamond" w:hAnsi="Garamond"/>
          <w:szCs w:val="24"/>
        </w:rPr>
        <w:t xml:space="preserve">- </w:t>
      </w:r>
      <w:r w:rsidR="00636354" w:rsidRPr="00BB43B4">
        <w:rPr>
          <w:rFonts w:ascii="Garamond" w:hAnsi="Garamond"/>
          <w:szCs w:val="24"/>
        </w:rPr>
        <w:t>Mbrojn</w:t>
      </w:r>
      <w:r w:rsidR="00D405F7" w:rsidRPr="00BB43B4">
        <w:rPr>
          <w:rFonts w:ascii="Garamond" w:hAnsi="Garamond"/>
          <w:szCs w:val="24"/>
        </w:rPr>
        <w:t>ë</w:t>
      </w:r>
      <w:r w:rsidR="00636354" w:rsidRPr="00BB43B4">
        <w:rPr>
          <w:rFonts w:ascii="Garamond" w:hAnsi="Garamond"/>
          <w:szCs w:val="24"/>
        </w:rPr>
        <w:t xml:space="preserve"> bag</w:t>
      </w:r>
      <w:r w:rsidR="00D405F7" w:rsidRPr="00BB43B4">
        <w:rPr>
          <w:rFonts w:ascii="Garamond" w:hAnsi="Garamond"/>
          <w:szCs w:val="24"/>
        </w:rPr>
        <w:t>ëtinë</w:t>
      </w:r>
      <w:r w:rsidR="00636354" w:rsidRPr="00BB43B4">
        <w:rPr>
          <w:rFonts w:ascii="Garamond" w:hAnsi="Garamond"/>
          <w:szCs w:val="24"/>
        </w:rPr>
        <w:t xml:space="preserve"> nga rrezet e diellit, stuhit</w:t>
      </w:r>
      <w:r w:rsidR="00D405F7" w:rsidRPr="00BB43B4">
        <w:rPr>
          <w:rFonts w:ascii="Garamond" w:hAnsi="Garamond"/>
          <w:szCs w:val="24"/>
        </w:rPr>
        <w:t>ë</w:t>
      </w:r>
      <w:r w:rsidR="00636354" w:rsidRPr="00BB43B4">
        <w:rPr>
          <w:rFonts w:ascii="Garamond" w:hAnsi="Garamond"/>
          <w:szCs w:val="24"/>
        </w:rPr>
        <w:t xml:space="preserve"> dhe er</w:t>
      </w:r>
      <w:r w:rsidR="00D405F7" w:rsidRPr="00BB43B4">
        <w:rPr>
          <w:rFonts w:ascii="Garamond" w:hAnsi="Garamond"/>
          <w:szCs w:val="24"/>
        </w:rPr>
        <w:t>ë</w:t>
      </w:r>
      <w:r w:rsidR="00410C7D">
        <w:rPr>
          <w:rFonts w:ascii="Garamond" w:hAnsi="Garamond"/>
          <w:szCs w:val="24"/>
        </w:rPr>
        <w:t>rat e forta.</w:t>
      </w:r>
    </w:p>
    <w:p w14:paraId="74288056" w14:textId="490E8C79" w:rsidR="00636354" w:rsidRPr="00BB43B4" w:rsidRDefault="00636354" w:rsidP="00586D6E">
      <w:pPr>
        <w:pStyle w:val="Vorgabetext"/>
        <w:ind w:firstLine="284"/>
        <w:jc w:val="both"/>
        <w:rPr>
          <w:rFonts w:ascii="Garamond" w:hAnsi="Garamond"/>
          <w:szCs w:val="24"/>
        </w:rPr>
      </w:pPr>
      <w:r w:rsidRPr="00BB43B4">
        <w:rPr>
          <w:rFonts w:ascii="Garamond" w:hAnsi="Garamond"/>
          <w:szCs w:val="24"/>
        </w:rPr>
        <w:t>Mbjellja e drur</w:t>
      </w:r>
      <w:r w:rsidR="00D405F7" w:rsidRPr="00BB43B4">
        <w:rPr>
          <w:rFonts w:ascii="Garamond" w:hAnsi="Garamond"/>
          <w:szCs w:val="24"/>
        </w:rPr>
        <w:t>ë</w:t>
      </w:r>
      <w:r w:rsidRPr="00BB43B4">
        <w:rPr>
          <w:rFonts w:ascii="Garamond" w:hAnsi="Garamond"/>
          <w:szCs w:val="24"/>
        </w:rPr>
        <w:t>ve pyjor</w:t>
      </w:r>
      <w:r w:rsidR="00D405F7" w:rsidRPr="00BB43B4">
        <w:rPr>
          <w:rFonts w:ascii="Garamond" w:hAnsi="Garamond"/>
          <w:szCs w:val="24"/>
        </w:rPr>
        <w:t>ë</w:t>
      </w:r>
      <w:r w:rsidRPr="00BB43B4">
        <w:rPr>
          <w:rFonts w:ascii="Garamond" w:hAnsi="Garamond"/>
          <w:szCs w:val="24"/>
        </w:rPr>
        <w:t xml:space="preserve"> n</w:t>
      </w:r>
      <w:r w:rsidR="00D405F7" w:rsidRPr="00BB43B4">
        <w:rPr>
          <w:rFonts w:ascii="Garamond" w:hAnsi="Garamond"/>
          <w:szCs w:val="24"/>
        </w:rPr>
        <w:t>ë</w:t>
      </w:r>
      <w:r w:rsidRPr="00BB43B4">
        <w:rPr>
          <w:rFonts w:ascii="Garamond" w:hAnsi="Garamond"/>
          <w:szCs w:val="24"/>
        </w:rPr>
        <w:t xml:space="preserve"> kullota mund t</w:t>
      </w:r>
      <w:r w:rsidR="00D405F7" w:rsidRPr="00BB43B4">
        <w:rPr>
          <w:rFonts w:ascii="Garamond" w:hAnsi="Garamond"/>
          <w:szCs w:val="24"/>
        </w:rPr>
        <w:t>ë</w:t>
      </w:r>
      <w:r w:rsidRPr="00BB43B4">
        <w:rPr>
          <w:rFonts w:ascii="Garamond" w:hAnsi="Garamond"/>
          <w:szCs w:val="24"/>
        </w:rPr>
        <w:t xml:space="preserve"> b</w:t>
      </w:r>
      <w:r w:rsidR="00D405F7" w:rsidRPr="00BB43B4">
        <w:rPr>
          <w:rFonts w:ascii="Garamond" w:hAnsi="Garamond"/>
          <w:szCs w:val="24"/>
        </w:rPr>
        <w:t>ë</w:t>
      </w:r>
      <w:r w:rsidRPr="00BB43B4">
        <w:rPr>
          <w:rFonts w:ascii="Garamond" w:hAnsi="Garamond"/>
          <w:szCs w:val="24"/>
        </w:rPr>
        <w:t>het e veçuar, n</w:t>
      </w:r>
      <w:r w:rsidR="00D405F7" w:rsidRPr="00BB43B4">
        <w:rPr>
          <w:rFonts w:ascii="Garamond" w:hAnsi="Garamond"/>
          <w:szCs w:val="24"/>
        </w:rPr>
        <w:t>ë</w:t>
      </w:r>
      <w:r w:rsidRPr="00BB43B4">
        <w:rPr>
          <w:rFonts w:ascii="Garamond" w:hAnsi="Garamond"/>
          <w:szCs w:val="24"/>
        </w:rPr>
        <w:t xml:space="preserve"> grupe ose </w:t>
      </w:r>
      <w:r w:rsidR="00161AC3" w:rsidRPr="00BB43B4">
        <w:rPr>
          <w:rFonts w:ascii="Garamond" w:hAnsi="Garamond"/>
          <w:szCs w:val="24"/>
        </w:rPr>
        <w:t>rripa</w:t>
      </w:r>
      <w:r w:rsidRPr="00BB43B4">
        <w:rPr>
          <w:rFonts w:ascii="Garamond" w:hAnsi="Garamond"/>
          <w:szCs w:val="24"/>
        </w:rPr>
        <w:t xml:space="preserve"> </w:t>
      </w:r>
      <w:r w:rsidR="00D405F7" w:rsidRPr="00BB43B4">
        <w:rPr>
          <w:rFonts w:ascii="Garamond" w:hAnsi="Garamond"/>
          <w:szCs w:val="24"/>
        </w:rPr>
        <w:t>ë</w:t>
      </w:r>
      <w:r w:rsidRPr="00BB43B4">
        <w:rPr>
          <w:rFonts w:ascii="Garamond" w:hAnsi="Garamond"/>
          <w:szCs w:val="24"/>
        </w:rPr>
        <w:t>sht</w:t>
      </w:r>
      <w:r w:rsidR="00D405F7" w:rsidRPr="00BB43B4">
        <w:rPr>
          <w:rFonts w:ascii="Garamond" w:hAnsi="Garamond"/>
          <w:szCs w:val="24"/>
        </w:rPr>
        <w:t>ë</w:t>
      </w:r>
      <w:r w:rsidRPr="00BB43B4">
        <w:rPr>
          <w:rFonts w:ascii="Garamond" w:hAnsi="Garamond"/>
          <w:szCs w:val="24"/>
        </w:rPr>
        <w:t xml:space="preserve"> e k</w:t>
      </w:r>
      <w:r w:rsidR="00D405F7" w:rsidRPr="00BB43B4">
        <w:rPr>
          <w:rFonts w:ascii="Garamond" w:hAnsi="Garamond"/>
          <w:szCs w:val="24"/>
        </w:rPr>
        <w:t>ë</w:t>
      </w:r>
      <w:r w:rsidRPr="00BB43B4">
        <w:rPr>
          <w:rFonts w:ascii="Garamond" w:hAnsi="Garamond"/>
          <w:szCs w:val="24"/>
        </w:rPr>
        <w:t>shillueshme, pasi mbrojtja e tyre nga bag</w:t>
      </w:r>
      <w:r w:rsidR="00D405F7" w:rsidRPr="00BB43B4">
        <w:rPr>
          <w:rFonts w:ascii="Garamond" w:hAnsi="Garamond"/>
          <w:szCs w:val="24"/>
        </w:rPr>
        <w:t>ë</w:t>
      </w:r>
      <w:r w:rsidRPr="00BB43B4">
        <w:rPr>
          <w:rFonts w:ascii="Garamond" w:hAnsi="Garamond"/>
          <w:szCs w:val="24"/>
        </w:rPr>
        <w:t>tia realizohet leht</w:t>
      </w:r>
      <w:r w:rsidR="00D405F7" w:rsidRPr="00BB43B4">
        <w:rPr>
          <w:rFonts w:ascii="Garamond" w:hAnsi="Garamond"/>
          <w:szCs w:val="24"/>
        </w:rPr>
        <w:t>ë</w:t>
      </w:r>
      <w:r w:rsidRPr="00BB43B4">
        <w:rPr>
          <w:rFonts w:ascii="Garamond" w:hAnsi="Garamond"/>
          <w:szCs w:val="24"/>
        </w:rPr>
        <w:t>. Kur drur</w:t>
      </w:r>
      <w:r w:rsidR="00D405F7" w:rsidRPr="00BB43B4">
        <w:rPr>
          <w:rFonts w:ascii="Garamond" w:hAnsi="Garamond"/>
          <w:szCs w:val="24"/>
        </w:rPr>
        <w:t>ë</w:t>
      </w:r>
      <w:r w:rsidRPr="00BB43B4">
        <w:rPr>
          <w:rFonts w:ascii="Garamond" w:hAnsi="Garamond"/>
          <w:szCs w:val="24"/>
        </w:rPr>
        <w:t>t mbillen t</w:t>
      </w:r>
      <w:r w:rsidR="00D405F7" w:rsidRPr="00BB43B4">
        <w:rPr>
          <w:rFonts w:ascii="Garamond" w:hAnsi="Garamond"/>
          <w:szCs w:val="24"/>
        </w:rPr>
        <w:t>ë</w:t>
      </w:r>
      <w:r w:rsidR="00CE294D" w:rsidRPr="00BB43B4">
        <w:rPr>
          <w:rFonts w:ascii="Garamond" w:hAnsi="Garamond"/>
          <w:szCs w:val="24"/>
        </w:rPr>
        <w:t xml:space="preserve"> veçuar, </w:t>
      </w:r>
      <w:r w:rsidRPr="00BB43B4">
        <w:rPr>
          <w:rFonts w:ascii="Garamond" w:hAnsi="Garamond"/>
          <w:szCs w:val="24"/>
        </w:rPr>
        <w:t>p</w:t>
      </w:r>
      <w:r w:rsidR="00D405F7" w:rsidRPr="00BB43B4">
        <w:rPr>
          <w:rFonts w:ascii="Garamond" w:hAnsi="Garamond"/>
          <w:szCs w:val="24"/>
        </w:rPr>
        <w:t>ë</w:t>
      </w:r>
      <w:r w:rsidRPr="00BB43B4">
        <w:rPr>
          <w:rFonts w:ascii="Garamond" w:hAnsi="Garamond"/>
          <w:szCs w:val="24"/>
        </w:rPr>
        <w:t>rdoren 100</w:t>
      </w:r>
      <w:r w:rsidR="00410C7D">
        <w:rPr>
          <w:rFonts w:ascii="Garamond" w:hAnsi="Garamond"/>
          <w:szCs w:val="24"/>
        </w:rPr>
        <w:t>–</w:t>
      </w:r>
      <w:r w:rsidRPr="00BB43B4">
        <w:rPr>
          <w:rFonts w:ascii="Garamond" w:hAnsi="Garamond"/>
          <w:szCs w:val="24"/>
        </w:rPr>
        <w:t>150 drur</w:t>
      </w:r>
      <w:r w:rsidR="00D405F7" w:rsidRPr="00BB43B4">
        <w:rPr>
          <w:rFonts w:ascii="Garamond" w:hAnsi="Garamond"/>
          <w:szCs w:val="24"/>
        </w:rPr>
        <w:t>ë</w:t>
      </w:r>
      <w:r w:rsidRPr="00BB43B4">
        <w:rPr>
          <w:rFonts w:ascii="Garamond" w:hAnsi="Garamond"/>
          <w:szCs w:val="24"/>
        </w:rPr>
        <w:t xml:space="preserve"> p</w:t>
      </w:r>
      <w:r w:rsidR="00D405F7" w:rsidRPr="00BB43B4">
        <w:rPr>
          <w:rFonts w:ascii="Garamond" w:hAnsi="Garamond"/>
          <w:szCs w:val="24"/>
        </w:rPr>
        <w:t>ë</w:t>
      </w:r>
      <w:r w:rsidRPr="00BB43B4">
        <w:rPr>
          <w:rFonts w:ascii="Garamond" w:hAnsi="Garamond"/>
          <w:szCs w:val="24"/>
        </w:rPr>
        <w:t>r ha. Rripat e drur</w:t>
      </w:r>
      <w:r w:rsidR="00D405F7" w:rsidRPr="00BB43B4">
        <w:rPr>
          <w:rFonts w:ascii="Garamond" w:hAnsi="Garamond"/>
          <w:szCs w:val="24"/>
        </w:rPr>
        <w:t>ë</w:t>
      </w:r>
      <w:r w:rsidRPr="00BB43B4">
        <w:rPr>
          <w:rFonts w:ascii="Garamond" w:hAnsi="Garamond"/>
          <w:szCs w:val="24"/>
        </w:rPr>
        <w:t>ve vendosen gjat</w:t>
      </w:r>
      <w:r w:rsidR="00D405F7" w:rsidRPr="00BB43B4">
        <w:rPr>
          <w:rFonts w:ascii="Garamond" w:hAnsi="Garamond"/>
          <w:szCs w:val="24"/>
        </w:rPr>
        <w:t>ë</w:t>
      </w:r>
      <w:r w:rsidRPr="00BB43B4">
        <w:rPr>
          <w:rFonts w:ascii="Garamond" w:hAnsi="Garamond"/>
          <w:szCs w:val="24"/>
        </w:rPr>
        <w:t xml:space="preserve"> kurrizeve, p</w:t>
      </w:r>
      <w:r w:rsidR="00D405F7" w:rsidRPr="00BB43B4">
        <w:rPr>
          <w:rFonts w:ascii="Garamond" w:hAnsi="Garamond"/>
          <w:szCs w:val="24"/>
        </w:rPr>
        <w:t>ë</w:t>
      </w:r>
      <w:r w:rsidRPr="00BB43B4">
        <w:rPr>
          <w:rFonts w:ascii="Garamond" w:hAnsi="Garamond"/>
          <w:szCs w:val="24"/>
        </w:rPr>
        <w:t>r t</w:t>
      </w:r>
      <w:r w:rsidR="00D405F7" w:rsidRPr="00BB43B4">
        <w:rPr>
          <w:rFonts w:ascii="Garamond" w:hAnsi="Garamond"/>
          <w:szCs w:val="24"/>
        </w:rPr>
        <w:t>ë</w:t>
      </w:r>
      <w:r w:rsidRPr="00BB43B4">
        <w:rPr>
          <w:rFonts w:ascii="Garamond" w:hAnsi="Garamond"/>
          <w:szCs w:val="24"/>
        </w:rPr>
        <w:t xml:space="preserve"> shtuar ndikimin e tyre pozitiv ndaj er</w:t>
      </w:r>
      <w:r w:rsidR="00D405F7" w:rsidRPr="00BB43B4">
        <w:rPr>
          <w:rFonts w:ascii="Garamond" w:hAnsi="Garamond"/>
          <w:szCs w:val="24"/>
        </w:rPr>
        <w:t>ë</w:t>
      </w:r>
      <w:r w:rsidRPr="00BB43B4">
        <w:rPr>
          <w:rFonts w:ascii="Garamond" w:hAnsi="Garamond"/>
          <w:szCs w:val="24"/>
        </w:rPr>
        <w:t>rave, kurse grupet vendosen n</w:t>
      </w:r>
      <w:r w:rsidR="00D405F7" w:rsidRPr="00BB43B4">
        <w:rPr>
          <w:rFonts w:ascii="Garamond" w:hAnsi="Garamond"/>
          <w:szCs w:val="24"/>
        </w:rPr>
        <w:t>ë</w:t>
      </w:r>
      <w:r w:rsidRPr="00BB43B4">
        <w:rPr>
          <w:rFonts w:ascii="Garamond" w:hAnsi="Garamond"/>
          <w:szCs w:val="24"/>
        </w:rPr>
        <w:t xml:space="preserve"> tokat t</w:t>
      </w:r>
      <w:r w:rsidR="00D405F7" w:rsidRPr="00BB43B4">
        <w:rPr>
          <w:rFonts w:ascii="Garamond" w:hAnsi="Garamond"/>
          <w:szCs w:val="24"/>
        </w:rPr>
        <w:t>ë</w:t>
      </w:r>
      <w:r w:rsidRPr="00BB43B4">
        <w:rPr>
          <w:rFonts w:ascii="Garamond" w:hAnsi="Garamond"/>
          <w:szCs w:val="24"/>
        </w:rPr>
        <w:t xml:space="preserve"> varfra dhe n</w:t>
      </w:r>
      <w:r w:rsidR="00D405F7" w:rsidRPr="00BB43B4">
        <w:rPr>
          <w:rFonts w:ascii="Garamond" w:hAnsi="Garamond"/>
          <w:szCs w:val="24"/>
        </w:rPr>
        <w:t>ë</w:t>
      </w:r>
      <w:r w:rsidRPr="00BB43B4">
        <w:rPr>
          <w:rFonts w:ascii="Garamond" w:hAnsi="Garamond"/>
          <w:szCs w:val="24"/>
        </w:rPr>
        <w:t xml:space="preserve"> pika t</w:t>
      </w:r>
      <w:r w:rsidR="00D405F7" w:rsidRPr="00BB43B4">
        <w:rPr>
          <w:rFonts w:ascii="Garamond" w:hAnsi="Garamond"/>
          <w:szCs w:val="24"/>
        </w:rPr>
        <w:t>ë</w:t>
      </w:r>
      <w:r w:rsidRPr="00BB43B4">
        <w:rPr>
          <w:rFonts w:ascii="Garamond" w:hAnsi="Garamond"/>
          <w:szCs w:val="24"/>
        </w:rPr>
        <w:t xml:space="preserve"> ndryshme, n</w:t>
      </w:r>
      <w:r w:rsidR="00D405F7" w:rsidRPr="00BB43B4">
        <w:rPr>
          <w:rFonts w:ascii="Garamond" w:hAnsi="Garamond"/>
          <w:szCs w:val="24"/>
        </w:rPr>
        <w:t>ë</w:t>
      </w:r>
      <w:r w:rsidRPr="00BB43B4">
        <w:rPr>
          <w:rFonts w:ascii="Garamond" w:hAnsi="Garamond"/>
          <w:szCs w:val="24"/>
        </w:rPr>
        <w:t xml:space="preserve"> m</w:t>
      </w:r>
      <w:r w:rsidR="00D405F7" w:rsidRPr="00BB43B4">
        <w:rPr>
          <w:rFonts w:ascii="Garamond" w:hAnsi="Garamond"/>
          <w:szCs w:val="24"/>
        </w:rPr>
        <w:t>ë</w:t>
      </w:r>
      <w:r w:rsidRPr="00BB43B4">
        <w:rPr>
          <w:rFonts w:ascii="Garamond" w:hAnsi="Garamond"/>
          <w:szCs w:val="24"/>
        </w:rPr>
        <w:t>nyr</w:t>
      </w:r>
      <w:r w:rsidR="00D405F7" w:rsidRPr="00BB43B4">
        <w:rPr>
          <w:rFonts w:ascii="Garamond" w:hAnsi="Garamond"/>
          <w:szCs w:val="24"/>
        </w:rPr>
        <w:t>ë</w:t>
      </w:r>
      <w:r w:rsidRPr="00BB43B4">
        <w:rPr>
          <w:rFonts w:ascii="Garamond" w:hAnsi="Garamond"/>
          <w:szCs w:val="24"/>
        </w:rPr>
        <w:t xml:space="preserve"> q</w:t>
      </w:r>
      <w:r w:rsidR="00D405F7" w:rsidRPr="00BB43B4">
        <w:rPr>
          <w:rFonts w:ascii="Garamond" w:hAnsi="Garamond"/>
          <w:szCs w:val="24"/>
        </w:rPr>
        <w:t>ë</w:t>
      </w:r>
      <w:r w:rsidRPr="00BB43B4">
        <w:rPr>
          <w:rFonts w:ascii="Garamond" w:hAnsi="Garamond"/>
          <w:szCs w:val="24"/>
        </w:rPr>
        <w:t xml:space="preserve"> bag</w:t>
      </w:r>
      <w:r w:rsidR="00D405F7" w:rsidRPr="00BB43B4">
        <w:rPr>
          <w:rFonts w:ascii="Garamond" w:hAnsi="Garamond"/>
          <w:szCs w:val="24"/>
        </w:rPr>
        <w:t>ë</w:t>
      </w:r>
      <w:r w:rsidRPr="00BB43B4">
        <w:rPr>
          <w:rFonts w:ascii="Garamond" w:hAnsi="Garamond"/>
          <w:szCs w:val="24"/>
        </w:rPr>
        <w:t>tia t</w:t>
      </w:r>
      <w:r w:rsidR="00D405F7" w:rsidRPr="00BB43B4">
        <w:rPr>
          <w:rFonts w:ascii="Garamond" w:hAnsi="Garamond"/>
          <w:szCs w:val="24"/>
        </w:rPr>
        <w:t>ë</w:t>
      </w:r>
      <w:r w:rsidRPr="00BB43B4">
        <w:rPr>
          <w:rFonts w:ascii="Garamond" w:hAnsi="Garamond"/>
          <w:szCs w:val="24"/>
        </w:rPr>
        <w:t xml:space="preserve"> q</w:t>
      </w:r>
      <w:r w:rsidR="00D405F7" w:rsidRPr="00BB43B4">
        <w:rPr>
          <w:rFonts w:ascii="Garamond" w:hAnsi="Garamond"/>
          <w:szCs w:val="24"/>
        </w:rPr>
        <w:t>ë</w:t>
      </w:r>
      <w:r w:rsidRPr="00BB43B4">
        <w:rPr>
          <w:rFonts w:ascii="Garamond" w:hAnsi="Garamond"/>
          <w:szCs w:val="24"/>
        </w:rPr>
        <w:t>ndroj</w:t>
      </w:r>
      <w:r w:rsidR="00D405F7" w:rsidRPr="00BB43B4">
        <w:rPr>
          <w:rFonts w:ascii="Garamond" w:hAnsi="Garamond"/>
          <w:szCs w:val="24"/>
        </w:rPr>
        <w:t>ë</w:t>
      </w:r>
      <w:r w:rsidRPr="00BB43B4">
        <w:rPr>
          <w:rFonts w:ascii="Garamond" w:hAnsi="Garamond"/>
          <w:szCs w:val="24"/>
        </w:rPr>
        <w:t xml:space="preserve"> n</w:t>
      </w:r>
      <w:r w:rsidR="00D405F7" w:rsidRPr="00BB43B4">
        <w:rPr>
          <w:rFonts w:ascii="Garamond" w:hAnsi="Garamond"/>
          <w:szCs w:val="24"/>
        </w:rPr>
        <w:t>ë</w:t>
      </w:r>
      <w:r w:rsidRPr="00BB43B4">
        <w:rPr>
          <w:rFonts w:ascii="Garamond" w:hAnsi="Garamond"/>
          <w:szCs w:val="24"/>
        </w:rPr>
        <w:t xml:space="preserve"> t</w:t>
      </w:r>
      <w:r w:rsidR="00D405F7" w:rsidRPr="00BB43B4">
        <w:rPr>
          <w:rFonts w:ascii="Garamond" w:hAnsi="Garamond"/>
          <w:szCs w:val="24"/>
        </w:rPr>
        <w:t>ë</w:t>
      </w:r>
      <w:r w:rsidRPr="00BB43B4">
        <w:rPr>
          <w:rFonts w:ascii="Garamond" w:hAnsi="Garamond"/>
          <w:szCs w:val="24"/>
        </w:rPr>
        <w:t xml:space="preserve"> pa qen</w:t>
      </w:r>
      <w:r w:rsidR="00D405F7" w:rsidRPr="00BB43B4">
        <w:rPr>
          <w:rFonts w:ascii="Garamond" w:hAnsi="Garamond"/>
          <w:szCs w:val="24"/>
        </w:rPr>
        <w:t>ë</w:t>
      </w:r>
      <w:r w:rsidRPr="00BB43B4">
        <w:rPr>
          <w:rFonts w:ascii="Garamond" w:hAnsi="Garamond"/>
          <w:szCs w:val="24"/>
        </w:rPr>
        <w:t xml:space="preserve"> e detyruar t</w:t>
      </w:r>
      <w:r w:rsidR="00D405F7" w:rsidRPr="00BB43B4">
        <w:rPr>
          <w:rFonts w:ascii="Garamond" w:hAnsi="Garamond"/>
          <w:szCs w:val="24"/>
        </w:rPr>
        <w:t>ë</w:t>
      </w:r>
      <w:r w:rsidRPr="00BB43B4">
        <w:rPr>
          <w:rFonts w:ascii="Garamond" w:hAnsi="Garamond"/>
          <w:szCs w:val="24"/>
        </w:rPr>
        <w:t xml:space="preserve"> kryej</w:t>
      </w:r>
      <w:r w:rsidR="00D405F7" w:rsidRPr="00BB43B4">
        <w:rPr>
          <w:rFonts w:ascii="Garamond" w:hAnsi="Garamond"/>
          <w:szCs w:val="24"/>
        </w:rPr>
        <w:t>ë</w:t>
      </w:r>
      <w:r w:rsidRPr="00BB43B4">
        <w:rPr>
          <w:rFonts w:ascii="Garamond" w:hAnsi="Garamond"/>
          <w:szCs w:val="24"/>
        </w:rPr>
        <w:t xml:space="preserve"> l</w:t>
      </w:r>
      <w:r w:rsidR="00D405F7" w:rsidRPr="00BB43B4">
        <w:rPr>
          <w:rFonts w:ascii="Garamond" w:hAnsi="Garamond"/>
          <w:szCs w:val="24"/>
        </w:rPr>
        <w:t>ë</w:t>
      </w:r>
      <w:r w:rsidRPr="00BB43B4">
        <w:rPr>
          <w:rFonts w:ascii="Garamond" w:hAnsi="Garamond"/>
          <w:szCs w:val="24"/>
        </w:rPr>
        <w:t>vizje n</w:t>
      </w:r>
      <w:r w:rsidR="00D405F7" w:rsidRPr="00BB43B4">
        <w:rPr>
          <w:rFonts w:ascii="Garamond" w:hAnsi="Garamond"/>
          <w:szCs w:val="24"/>
        </w:rPr>
        <w:t>ë</w:t>
      </w:r>
      <w:r w:rsidRPr="00BB43B4">
        <w:rPr>
          <w:rFonts w:ascii="Garamond" w:hAnsi="Garamond"/>
          <w:szCs w:val="24"/>
        </w:rPr>
        <w:t xml:space="preserve"> larg</w:t>
      </w:r>
      <w:r w:rsidR="00D405F7" w:rsidRPr="00BB43B4">
        <w:rPr>
          <w:rFonts w:ascii="Garamond" w:hAnsi="Garamond"/>
          <w:szCs w:val="24"/>
        </w:rPr>
        <w:t>ë</w:t>
      </w:r>
      <w:r w:rsidR="00CE294D" w:rsidRPr="00BB43B4">
        <w:rPr>
          <w:rFonts w:ascii="Garamond" w:hAnsi="Garamond"/>
          <w:szCs w:val="24"/>
        </w:rPr>
        <w:t>si</w:t>
      </w:r>
      <w:r w:rsidRPr="00BB43B4">
        <w:rPr>
          <w:rFonts w:ascii="Garamond" w:hAnsi="Garamond"/>
          <w:szCs w:val="24"/>
        </w:rPr>
        <w:t xml:space="preserve"> t</w:t>
      </w:r>
      <w:r w:rsidR="00D405F7" w:rsidRPr="00BB43B4">
        <w:rPr>
          <w:rFonts w:ascii="Garamond" w:hAnsi="Garamond"/>
          <w:szCs w:val="24"/>
        </w:rPr>
        <w:t>ë</w:t>
      </w:r>
      <w:r w:rsidRPr="00BB43B4">
        <w:rPr>
          <w:rFonts w:ascii="Garamond" w:hAnsi="Garamond"/>
          <w:szCs w:val="24"/>
        </w:rPr>
        <w:t xml:space="preserve"> m</w:t>
      </w:r>
      <w:r w:rsidR="00D405F7" w:rsidRPr="00BB43B4">
        <w:rPr>
          <w:rFonts w:ascii="Garamond" w:hAnsi="Garamond"/>
          <w:szCs w:val="24"/>
        </w:rPr>
        <w:t>ë</w:t>
      </w:r>
      <w:r w:rsidRPr="00BB43B4">
        <w:rPr>
          <w:rFonts w:ascii="Garamond" w:hAnsi="Garamond"/>
          <w:szCs w:val="24"/>
        </w:rPr>
        <w:t>dha.</w:t>
      </w:r>
      <w:r w:rsidR="0079219C" w:rsidRPr="00BB43B4">
        <w:rPr>
          <w:rFonts w:ascii="Garamond" w:hAnsi="Garamond"/>
          <w:szCs w:val="24"/>
        </w:rPr>
        <w:t xml:space="preserve"> </w:t>
      </w:r>
      <w:r w:rsidR="00CE294D" w:rsidRPr="00BB43B4">
        <w:rPr>
          <w:rFonts w:ascii="Garamond" w:hAnsi="Garamond"/>
          <w:szCs w:val="24"/>
        </w:rPr>
        <w:t>E</w:t>
      </w:r>
      <w:r w:rsidRPr="00BB43B4">
        <w:rPr>
          <w:rFonts w:ascii="Garamond" w:hAnsi="Garamond"/>
          <w:szCs w:val="24"/>
        </w:rPr>
        <w:t xml:space="preserve"> dobishme </w:t>
      </w:r>
      <w:r w:rsidR="00D405F7" w:rsidRPr="00BB43B4">
        <w:rPr>
          <w:rFonts w:ascii="Garamond" w:hAnsi="Garamond"/>
          <w:szCs w:val="24"/>
        </w:rPr>
        <w:t>ë</w:t>
      </w:r>
      <w:r w:rsidRPr="00BB43B4">
        <w:rPr>
          <w:rFonts w:ascii="Garamond" w:hAnsi="Garamond"/>
          <w:szCs w:val="24"/>
        </w:rPr>
        <w:t>sht</w:t>
      </w:r>
      <w:r w:rsidR="00D405F7" w:rsidRPr="00BB43B4">
        <w:rPr>
          <w:rFonts w:ascii="Garamond" w:hAnsi="Garamond"/>
          <w:szCs w:val="24"/>
        </w:rPr>
        <w:t>ë</w:t>
      </w:r>
      <w:r w:rsidRPr="00BB43B4">
        <w:rPr>
          <w:rFonts w:ascii="Garamond" w:hAnsi="Garamond"/>
          <w:szCs w:val="24"/>
        </w:rPr>
        <w:t xml:space="preserve"> mbjellja e drur</w:t>
      </w:r>
      <w:r w:rsidR="00D405F7" w:rsidRPr="00BB43B4">
        <w:rPr>
          <w:rFonts w:ascii="Garamond" w:hAnsi="Garamond"/>
          <w:szCs w:val="24"/>
        </w:rPr>
        <w:t>ë</w:t>
      </w:r>
      <w:r w:rsidRPr="00BB43B4">
        <w:rPr>
          <w:rFonts w:ascii="Garamond" w:hAnsi="Garamond"/>
          <w:szCs w:val="24"/>
        </w:rPr>
        <w:t>ve rreth lerave, p</w:t>
      </w:r>
      <w:r w:rsidR="00D405F7" w:rsidRPr="00BB43B4">
        <w:rPr>
          <w:rFonts w:ascii="Garamond" w:hAnsi="Garamond"/>
          <w:szCs w:val="24"/>
        </w:rPr>
        <w:t>ë</w:t>
      </w:r>
      <w:r w:rsidRPr="00BB43B4">
        <w:rPr>
          <w:rFonts w:ascii="Garamond" w:hAnsi="Garamond"/>
          <w:szCs w:val="24"/>
        </w:rPr>
        <w:t>r t</w:t>
      </w:r>
      <w:r w:rsidR="00D405F7" w:rsidRPr="00BB43B4">
        <w:rPr>
          <w:rFonts w:ascii="Garamond" w:hAnsi="Garamond"/>
          <w:szCs w:val="24"/>
        </w:rPr>
        <w:t>ë</w:t>
      </w:r>
      <w:r w:rsidRPr="00BB43B4">
        <w:rPr>
          <w:rFonts w:ascii="Garamond" w:hAnsi="Garamond"/>
          <w:szCs w:val="24"/>
        </w:rPr>
        <w:t xml:space="preserve"> penguar avullimin e ujit, rreth stallave, ngastrave t</w:t>
      </w:r>
      <w:r w:rsidR="003862D9" w:rsidRPr="00BB43B4">
        <w:rPr>
          <w:rFonts w:ascii="Garamond" w:hAnsi="Garamond"/>
          <w:szCs w:val="24"/>
        </w:rPr>
        <w:t>ë</w:t>
      </w:r>
      <w:r w:rsidRPr="00BB43B4">
        <w:rPr>
          <w:rFonts w:ascii="Garamond" w:hAnsi="Garamond"/>
          <w:szCs w:val="24"/>
        </w:rPr>
        <w:t xml:space="preserve"> kullotjes s</w:t>
      </w:r>
      <w:r w:rsidR="003862D9" w:rsidRPr="00BB43B4">
        <w:rPr>
          <w:rFonts w:ascii="Garamond" w:hAnsi="Garamond"/>
          <w:szCs w:val="24"/>
        </w:rPr>
        <w:t>ë</w:t>
      </w:r>
      <w:r w:rsidRPr="00BB43B4">
        <w:rPr>
          <w:rFonts w:ascii="Garamond" w:hAnsi="Garamond"/>
          <w:szCs w:val="24"/>
        </w:rPr>
        <w:t xml:space="preserve"> bag</w:t>
      </w:r>
      <w:r w:rsidR="003862D9" w:rsidRPr="00BB43B4">
        <w:rPr>
          <w:rFonts w:ascii="Garamond" w:hAnsi="Garamond"/>
          <w:szCs w:val="24"/>
        </w:rPr>
        <w:t>ë</w:t>
      </w:r>
      <w:r w:rsidRPr="00BB43B4">
        <w:rPr>
          <w:rFonts w:ascii="Garamond" w:hAnsi="Garamond"/>
          <w:szCs w:val="24"/>
        </w:rPr>
        <w:t>tis</w:t>
      </w:r>
      <w:r w:rsidR="003862D9" w:rsidRPr="00BB43B4">
        <w:rPr>
          <w:rFonts w:ascii="Garamond" w:hAnsi="Garamond"/>
          <w:szCs w:val="24"/>
        </w:rPr>
        <w:t>ë</w:t>
      </w:r>
      <w:r w:rsidRPr="00BB43B4">
        <w:rPr>
          <w:rFonts w:ascii="Garamond" w:hAnsi="Garamond"/>
          <w:szCs w:val="24"/>
        </w:rPr>
        <w:t>, etj. Mbjellja k</w:t>
      </w:r>
      <w:r w:rsidR="003862D9" w:rsidRPr="00BB43B4">
        <w:rPr>
          <w:rFonts w:ascii="Garamond" w:hAnsi="Garamond"/>
          <w:szCs w:val="24"/>
        </w:rPr>
        <w:t>ë</w:t>
      </w:r>
      <w:r w:rsidRPr="00BB43B4">
        <w:rPr>
          <w:rFonts w:ascii="Garamond" w:hAnsi="Garamond"/>
          <w:szCs w:val="24"/>
        </w:rPr>
        <w:t>shillohet t</w:t>
      </w:r>
      <w:r w:rsidR="003862D9" w:rsidRPr="00BB43B4">
        <w:rPr>
          <w:rFonts w:ascii="Garamond" w:hAnsi="Garamond"/>
          <w:szCs w:val="24"/>
        </w:rPr>
        <w:t>ë</w:t>
      </w:r>
      <w:r w:rsidRPr="00BB43B4">
        <w:rPr>
          <w:rFonts w:ascii="Garamond" w:hAnsi="Garamond"/>
          <w:szCs w:val="24"/>
        </w:rPr>
        <w:t xml:space="preserve"> b</w:t>
      </w:r>
      <w:r w:rsidR="003862D9" w:rsidRPr="00BB43B4">
        <w:rPr>
          <w:rFonts w:ascii="Garamond" w:hAnsi="Garamond"/>
          <w:szCs w:val="24"/>
        </w:rPr>
        <w:t>ë</w:t>
      </w:r>
      <w:r w:rsidRPr="00BB43B4">
        <w:rPr>
          <w:rFonts w:ascii="Garamond" w:hAnsi="Garamond"/>
          <w:szCs w:val="24"/>
        </w:rPr>
        <w:t>het me fidan</w:t>
      </w:r>
      <w:r w:rsidR="003862D9" w:rsidRPr="00BB43B4">
        <w:rPr>
          <w:rFonts w:ascii="Garamond" w:hAnsi="Garamond"/>
          <w:szCs w:val="24"/>
        </w:rPr>
        <w:t>ë</w:t>
      </w:r>
      <w:r w:rsidRPr="00BB43B4">
        <w:rPr>
          <w:rFonts w:ascii="Garamond" w:hAnsi="Garamond"/>
          <w:szCs w:val="24"/>
        </w:rPr>
        <w:t xml:space="preserve"> t</w:t>
      </w:r>
      <w:r w:rsidR="003862D9" w:rsidRPr="00BB43B4">
        <w:rPr>
          <w:rFonts w:ascii="Garamond" w:hAnsi="Garamond"/>
          <w:szCs w:val="24"/>
        </w:rPr>
        <w:t>ë</w:t>
      </w:r>
      <w:r w:rsidRPr="00BB43B4">
        <w:rPr>
          <w:rFonts w:ascii="Garamond" w:hAnsi="Garamond"/>
          <w:szCs w:val="24"/>
        </w:rPr>
        <w:t xml:space="preserve"> rritur, sepse shkurtohet periudha p</w:t>
      </w:r>
      <w:r w:rsidR="003862D9" w:rsidRPr="00BB43B4">
        <w:rPr>
          <w:rFonts w:ascii="Garamond" w:hAnsi="Garamond"/>
          <w:szCs w:val="24"/>
        </w:rPr>
        <w:t>ë</w:t>
      </w:r>
      <w:r w:rsidRPr="00BB43B4">
        <w:rPr>
          <w:rFonts w:ascii="Garamond" w:hAnsi="Garamond"/>
          <w:szCs w:val="24"/>
        </w:rPr>
        <w:t xml:space="preserve">r mbrojtjen e tyre. Mbas mbjelljes kujdes </w:t>
      </w:r>
      <w:r w:rsidR="003862D9" w:rsidRPr="00BB43B4">
        <w:rPr>
          <w:rFonts w:ascii="Garamond" w:hAnsi="Garamond"/>
          <w:szCs w:val="24"/>
        </w:rPr>
        <w:t>ë</w:t>
      </w:r>
      <w:r w:rsidRPr="00BB43B4">
        <w:rPr>
          <w:rFonts w:ascii="Garamond" w:hAnsi="Garamond"/>
          <w:szCs w:val="24"/>
        </w:rPr>
        <w:t xml:space="preserve"> tregohet p</w:t>
      </w:r>
      <w:r w:rsidR="003862D9" w:rsidRPr="00BB43B4">
        <w:rPr>
          <w:rFonts w:ascii="Garamond" w:hAnsi="Garamond"/>
          <w:szCs w:val="24"/>
        </w:rPr>
        <w:t>ë</w:t>
      </w:r>
      <w:r w:rsidRPr="00BB43B4">
        <w:rPr>
          <w:rFonts w:ascii="Garamond" w:hAnsi="Garamond"/>
          <w:szCs w:val="24"/>
        </w:rPr>
        <w:t>r mbrojtjen e tyre nga bag</w:t>
      </w:r>
      <w:r w:rsidR="003862D9" w:rsidRPr="00BB43B4">
        <w:rPr>
          <w:rFonts w:ascii="Garamond" w:hAnsi="Garamond"/>
          <w:szCs w:val="24"/>
        </w:rPr>
        <w:t>ë</w:t>
      </w:r>
      <w:r w:rsidRPr="00BB43B4">
        <w:rPr>
          <w:rFonts w:ascii="Garamond" w:hAnsi="Garamond"/>
          <w:szCs w:val="24"/>
        </w:rPr>
        <w:t>tia. Sipas zonave k</w:t>
      </w:r>
      <w:r w:rsidR="003862D9" w:rsidRPr="00BB43B4">
        <w:rPr>
          <w:rFonts w:ascii="Garamond" w:hAnsi="Garamond"/>
          <w:szCs w:val="24"/>
        </w:rPr>
        <w:t>ë</w:t>
      </w:r>
      <w:r w:rsidRPr="00BB43B4">
        <w:rPr>
          <w:rFonts w:ascii="Garamond" w:hAnsi="Garamond"/>
          <w:szCs w:val="24"/>
        </w:rPr>
        <w:t>shillohet t</w:t>
      </w:r>
      <w:r w:rsidR="003862D9" w:rsidRPr="00BB43B4">
        <w:rPr>
          <w:rFonts w:ascii="Garamond" w:hAnsi="Garamond"/>
          <w:szCs w:val="24"/>
        </w:rPr>
        <w:t>ë</w:t>
      </w:r>
      <w:r w:rsidRPr="00BB43B4">
        <w:rPr>
          <w:rFonts w:ascii="Garamond" w:hAnsi="Garamond"/>
          <w:szCs w:val="24"/>
        </w:rPr>
        <w:t xml:space="preserve"> mbillen llojet:</w:t>
      </w:r>
    </w:p>
    <w:p w14:paraId="50D06205" w14:textId="2E5EA871" w:rsidR="00636354" w:rsidRPr="00BB43B4" w:rsidRDefault="00636354" w:rsidP="00586D6E">
      <w:pPr>
        <w:pStyle w:val="Vorgabetext"/>
        <w:ind w:firstLine="284"/>
        <w:jc w:val="both"/>
        <w:rPr>
          <w:rFonts w:ascii="Garamond" w:hAnsi="Garamond"/>
          <w:szCs w:val="24"/>
        </w:rPr>
      </w:pPr>
      <w:r w:rsidRPr="00BB43B4">
        <w:rPr>
          <w:rFonts w:ascii="Garamond" w:hAnsi="Garamond"/>
          <w:szCs w:val="24"/>
        </w:rPr>
        <w:t>- N</w:t>
      </w:r>
      <w:r w:rsidR="003862D9" w:rsidRPr="00BB43B4">
        <w:rPr>
          <w:rFonts w:ascii="Garamond" w:hAnsi="Garamond"/>
          <w:szCs w:val="24"/>
        </w:rPr>
        <w:t>ë</w:t>
      </w:r>
      <w:r w:rsidRPr="00BB43B4">
        <w:rPr>
          <w:rFonts w:ascii="Garamond" w:hAnsi="Garamond"/>
          <w:szCs w:val="24"/>
        </w:rPr>
        <w:t xml:space="preserve"> zon</w:t>
      </w:r>
      <w:r w:rsidR="003862D9" w:rsidRPr="00BB43B4">
        <w:rPr>
          <w:rFonts w:ascii="Garamond" w:hAnsi="Garamond"/>
          <w:szCs w:val="24"/>
        </w:rPr>
        <w:t>ë</w:t>
      </w:r>
      <w:r w:rsidRPr="00BB43B4">
        <w:rPr>
          <w:rFonts w:ascii="Garamond" w:hAnsi="Garamond"/>
          <w:szCs w:val="24"/>
        </w:rPr>
        <w:t xml:space="preserve">n me </w:t>
      </w:r>
      <w:r w:rsidRPr="00410C7D">
        <w:rPr>
          <w:rFonts w:ascii="Garamond" w:hAnsi="Garamond"/>
          <w:i/>
          <w:szCs w:val="24"/>
        </w:rPr>
        <w:t>klim</w:t>
      </w:r>
      <w:r w:rsidR="003862D9" w:rsidRPr="00410C7D">
        <w:rPr>
          <w:rFonts w:ascii="Garamond" w:hAnsi="Garamond"/>
          <w:i/>
          <w:szCs w:val="24"/>
        </w:rPr>
        <w:t>ë</w:t>
      </w:r>
      <w:r w:rsidRPr="00410C7D">
        <w:rPr>
          <w:rFonts w:ascii="Garamond" w:hAnsi="Garamond"/>
          <w:i/>
          <w:szCs w:val="24"/>
        </w:rPr>
        <w:t xml:space="preserve"> mesdhetare fushore</w:t>
      </w:r>
      <w:r w:rsidRPr="00BB43B4">
        <w:rPr>
          <w:rFonts w:ascii="Garamond" w:hAnsi="Garamond"/>
          <w:szCs w:val="24"/>
        </w:rPr>
        <w:t xml:space="preserve"> rekomandohet </w:t>
      </w:r>
      <w:r w:rsidR="00EA6C32" w:rsidRPr="00BB43B4">
        <w:rPr>
          <w:rFonts w:ascii="Garamond" w:hAnsi="Garamond"/>
          <w:szCs w:val="24"/>
        </w:rPr>
        <w:t>pish</w:t>
      </w:r>
      <w:r w:rsidR="003862D9" w:rsidRPr="00BB43B4">
        <w:rPr>
          <w:rFonts w:ascii="Garamond" w:hAnsi="Garamond"/>
          <w:szCs w:val="24"/>
        </w:rPr>
        <w:t>ë</w:t>
      </w:r>
      <w:r w:rsidR="00EA6C32" w:rsidRPr="00BB43B4">
        <w:rPr>
          <w:rFonts w:ascii="Garamond" w:hAnsi="Garamond"/>
          <w:szCs w:val="24"/>
        </w:rPr>
        <w:t xml:space="preserve"> e eg</w:t>
      </w:r>
      <w:r w:rsidR="003862D9" w:rsidRPr="00BB43B4">
        <w:rPr>
          <w:rFonts w:ascii="Garamond" w:hAnsi="Garamond"/>
          <w:szCs w:val="24"/>
        </w:rPr>
        <w:t>ë</w:t>
      </w:r>
      <w:r w:rsidR="00EA6C32" w:rsidRPr="00BB43B4">
        <w:rPr>
          <w:rFonts w:ascii="Garamond" w:hAnsi="Garamond"/>
          <w:szCs w:val="24"/>
        </w:rPr>
        <w:t>r, deti, e but</w:t>
      </w:r>
      <w:r w:rsidR="003862D9" w:rsidRPr="00BB43B4">
        <w:rPr>
          <w:rFonts w:ascii="Garamond" w:hAnsi="Garamond"/>
          <w:szCs w:val="24"/>
        </w:rPr>
        <w:t>ë</w:t>
      </w:r>
      <w:r w:rsidR="004B0FA9" w:rsidRPr="00BB43B4">
        <w:rPr>
          <w:rFonts w:ascii="Garamond" w:hAnsi="Garamond"/>
          <w:szCs w:val="24"/>
        </w:rPr>
        <w:t>,</w:t>
      </w:r>
      <w:r w:rsidRPr="00BB43B4">
        <w:rPr>
          <w:rFonts w:ascii="Garamond" w:hAnsi="Garamond"/>
          <w:szCs w:val="24"/>
        </w:rPr>
        <w:t xml:space="preserve"> selvi, valanidh, frash</w:t>
      </w:r>
      <w:r w:rsidR="003862D9" w:rsidRPr="00BB43B4">
        <w:rPr>
          <w:rFonts w:ascii="Garamond" w:hAnsi="Garamond"/>
          <w:szCs w:val="24"/>
        </w:rPr>
        <w:t>ë</w:t>
      </w:r>
      <w:r w:rsidRPr="00BB43B4">
        <w:rPr>
          <w:rFonts w:ascii="Garamond" w:hAnsi="Garamond"/>
          <w:szCs w:val="24"/>
        </w:rPr>
        <w:t>r i bardh</w:t>
      </w:r>
      <w:r w:rsidR="003862D9" w:rsidRPr="00BB43B4">
        <w:rPr>
          <w:rFonts w:ascii="Garamond" w:hAnsi="Garamond"/>
          <w:szCs w:val="24"/>
        </w:rPr>
        <w:t>ë</w:t>
      </w:r>
      <w:r w:rsidRPr="00BB43B4">
        <w:rPr>
          <w:rFonts w:ascii="Garamond" w:hAnsi="Garamond"/>
          <w:szCs w:val="24"/>
        </w:rPr>
        <w:t>. N</w:t>
      </w:r>
      <w:r w:rsidR="003862D9" w:rsidRPr="00BB43B4">
        <w:rPr>
          <w:rFonts w:ascii="Garamond" w:hAnsi="Garamond"/>
          <w:szCs w:val="24"/>
        </w:rPr>
        <w:t>ë</w:t>
      </w:r>
      <w:r w:rsidRPr="00BB43B4">
        <w:rPr>
          <w:rFonts w:ascii="Garamond" w:hAnsi="Garamond"/>
          <w:szCs w:val="24"/>
        </w:rPr>
        <w:t xml:space="preserve"> zon</w:t>
      </w:r>
      <w:r w:rsidR="003862D9" w:rsidRPr="00BB43B4">
        <w:rPr>
          <w:rFonts w:ascii="Garamond" w:hAnsi="Garamond"/>
          <w:szCs w:val="24"/>
        </w:rPr>
        <w:t>ë</w:t>
      </w:r>
      <w:r w:rsidRPr="00BB43B4">
        <w:rPr>
          <w:rFonts w:ascii="Garamond" w:hAnsi="Garamond"/>
          <w:szCs w:val="24"/>
        </w:rPr>
        <w:t>n e de</w:t>
      </w:r>
      <w:r w:rsidR="00EA6C32" w:rsidRPr="00BB43B4">
        <w:rPr>
          <w:rFonts w:ascii="Garamond" w:hAnsi="Garamond"/>
          <w:szCs w:val="24"/>
        </w:rPr>
        <w:t>tit Jon, mbillet xhixhibanozi.</w:t>
      </w:r>
      <w:r w:rsidRPr="00BB43B4">
        <w:rPr>
          <w:rFonts w:ascii="Garamond" w:hAnsi="Garamond"/>
          <w:szCs w:val="24"/>
        </w:rPr>
        <w:t xml:space="preserve"> </w:t>
      </w:r>
    </w:p>
    <w:p w14:paraId="654D408B" w14:textId="159307E8" w:rsidR="00636354" w:rsidRPr="00BB43B4" w:rsidRDefault="00636354" w:rsidP="00586D6E">
      <w:pPr>
        <w:pStyle w:val="Vorgabetext"/>
        <w:ind w:firstLine="284"/>
        <w:jc w:val="both"/>
        <w:rPr>
          <w:rFonts w:ascii="Garamond" w:hAnsi="Garamond"/>
          <w:szCs w:val="24"/>
        </w:rPr>
      </w:pPr>
      <w:r w:rsidRPr="00BB43B4">
        <w:rPr>
          <w:rFonts w:ascii="Garamond" w:hAnsi="Garamond"/>
          <w:szCs w:val="24"/>
        </w:rPr>
        <w:t>- N</w:t>
      </w:r>
      <w:r w:rsidR="003862D9" w:rsidRPr="00BB43B4">
        <w:rPr>
          <w:rFonts w:ascii="Garamond" w:hAnsi="Garamond"/>
          <w:szCs w:val="24"/>
        </w:rPr>
        <w:t>ë</w:t>
      </w:r>
      <w:r w:rsidRPr="00BB43B4">
        <w:rPr>
          <w:rFonts w:ascii="Garamond" w:hAnsi="Garamond"/>
          <w:szCs w:val="24"/>
        </w:rPr>
        <w:t xml:space="preserve"> zon</w:t>
      </w:r>
      <w:r w:rsidR="003862D9" w:rsidRPr="00BB43B4">
        <w:rPr>
          <w:rFonts w:ascii="Garamond" w:hAnsi="Garamond"/>
          <w:szCs w:val="24"/>
        </w:rPr>
        <w:t>ë</w:t>
      </w:r>
      <w:r w:rsidRPr="00BB43B4">
        <w:rPr>
          <w:rFonts w:ascii="Garamond" w:hAnsi="Garamond"/>
          <w:szCs w:val="24"/>
        </w:rPr>
        <w:t xml:space="preserve">n </w:t>
      </w:r>
      <w:r w:rsidRPr="00410C7D">
        <w:rPr>
          <w:rFonts w:ascii="Garamond" w:hAnsi="Garamond"/>
          <w:i/>
          <w:szCs w:val="24"/>
        </w:rPr>
        <w:t>mesdhetare kodrinore</w:t>
      </w:r>
      <w:r w:rsidRPr="00BB43B4">
        <w:rPr>
          <w:rFonts w:ascii="Garamond" w:hAnsi="Garamond"/>
          <w:szCs w:val="24"/>
        </w:rPr>
        <w:t xml:space="preserve"> mbillen llojet: g</w:t>
      </w:r>
      <w:r w:rsidR="003862D9" w:rsidRPr="00BB43B4">
        <w:rPr>
          <w:rFonts w:ascii="Garamond" w:hAnsi="Garamond"/>
          <w:szCs w:val="24"/>
        </w:rPr>
        <w:t>ë</w:t>
      </w:r>
      <w:r w:rsidRPr="00BB43B4">
        <w:rPr>
          <w:rFonts w:ascii="Garamond" w:hAnsi="Garamond"/>
          <w:szCs w:val="24"/>
        </w:rPr>
        <w:t>shtenj</w:t>
      </w:r>
      <w:r w:rsidR="003862D9" w:rsidRPr="00BB43B4">
        <w:rPr>
          <w:rFonts w:ascii="Garamond" w:hAnsi="Garamond"/>
          <w:szCs w:val="24"/>
        </w:rPr>
        <w:t>ë</w:t>
      </w:r>
      <w:r w:rsidRPr="00BB43B4">
        <w:rPr>
          <w:rFonts w:ascii="Garamond" w:hAnsi="Garamond"/>
          <w:szCs w:val="24"/>
        </w:rPr>
        <w:t xml:space="preserve"> e but</w:t>
      </w:r>
      <w:r w:rsidR="003862D9" w:rsidRPr="00BB43B4">
        <w:rPr>
          <w:rFonts w:ascii="Garamond" w:hAnsi="Garamond"/>
          <w:szCs w:val="24"/>
        </w:rPr>
        <w:t>ë</w:t>
      </w:r>
      <w:r w:rsidRPr="00BB43B4">
        <w:rPr>
          <w:rFonts w:ascii="Garamond" w:hAnsi="Garamond"/>
          <w:szCs w:val="24"/>
        </w:rPr>
        <w:t>, robinie, frash</w:t>
      </w:r>
      <w:r w:rsidR="003862D9" w:rsidRPr="00BB43B4">
        <w:rPr>
          <w:rFonts w:ascii="Garamond" w:hAnsi="Garamond"/>
          <w:szCs w:val="24"/>
        </w:rPr>
        <w:t>ë</w:t>
      </w:r>
      <w:r w:rsidRPr="00BB43B4">
        <w:rPr>
          <w:rFonts w:ascii="Garamond" w:hAnsi="Garamond"/>
          <w:szCs w:val="24"/>
        </w:rPr>
        <w:t>r, pish</w:t>
      </w:r>
      <w:r w:rsidR="003862D9" w:rsidRPr="00BB43B4">
        <w:rPr>
          <w:rFonts w:ascii="Garamond" w:hAnsi="Garamond"/>
          <w:szCs w:val="24"/>
        </w:rPr>
        <w:t>ë</w:t>
      </w:r>
      <w:r w:rsidRPr="00BB43B4">
        <w:rPr>
          <w:rFonts w:ascii="Garamond" w:hAnsi="Garamond"/>
          <w:szCs w:val="24"/>
        </w:rPr>
        <w:t xml:space="preserve"> e zez</w:t>
      </w:r>
      <w:r w:rsidR="003862D9" w:rsidRPr="00BB43B4">
        <w:rPr>
          <w:rFonts w:ascii="Garamond" w:hAnsi="Garamond"/>
          <w:szCs w:val="24"/>
        </w:rPr>
        <w:t>ë</w:t>
      </w:r>
      <w:r w:rsidRPr="00BB43B4">
        <w:rPr>
          <w:rFonts w:ascii="Garamond" w:hAnsi="Garamond"/>
          <w:szCs w:val="24"/>
        </w:rPr>
        <w:t>, bredh i bardh</w:t>
      </w:r>
      <w:r w:rsidR="003862D9" w:rsidRPr="00BB43B4">
        <w:rPr>
          <w:rFonts w:ascii="Garamond" w:hAnsi="Garamond"/>
          <w:szCs w:val="24"/>
        </w:rPr>
        <w:t>ë</w:t>
      </w:r>
      <w:r w:rsidRPr="00BB43B4">
        <w:rPr>
          <w:rFonts w:ascii="Garamond" w:hAnsi="Garamond"/>
          <w:szCs w:val="24"/>
        </w:rPr>
        <w:t>, bliri, panja e malit</w:t>
      </w:r>
      <w:r w:rsidR="003862D9" w:rsidRPr="00BB43B4">
        <w:rPr>
          <w:rFonts w:ascii="Garamond" w:hAnsi="Garamond"/>
          <w:szCs w:val="24"/>
        </w:rPr>
        <w:t>,</w:t>
      </w:r>
      <w:r w:rsidRPr="00BB43B4">
        <w:rPr>
          <w:rFonts w:ascii="Garamond" w:hAnsi="Garamond"/>
          <w:szCs w:val="24"/>
        </w:rPr>
        <w:t xml:space="preserve"> etj.</w:t>
      </w:r>
    </w:p>
    <w:p w14:paraId="5FB1EF75" w14:textId="01936F5C" w:rsidR="00636354" w:rsidRPr="00BB43B4" w:rsidRDefault="00636354" w:rsidP="00586D6E">
      <w:pPr>
        <w:pStyle w:val="Vorgabetext"/>
        <w:ind w:firstLine="284"/>
        <w:jc w:val="both"/>
        <w:rPr>
          <w:rFonts w:ascii="Garamond" w:hAnsi="Garamond"/>
          <w:szCs w:val="24"/>
        </w:rPr>
      </w:pPr>
      <w:r w:rsidRPr="00BB43B4">
        <w:rPr>
          <w:rFonts w:ascii="Garamond" w:hAnsi="Garamond"/>
          <w:szCs w:val="24"/>
        </w:rPr>
        <w:t>- N</w:t>
      </w:r>
      <w:r w:rsidR="003862D9" w:rsidRPr="00BB43B4">
        <w:rPr>
          <w:rFonts w:ascii="Garamond" w:hAnsi="Garamond"/>
          <w:szCs w:val="24"/>
        </w:rPr>
        <w:t>ë</w:t>
      </w:r>
      <w:r w:rsidRPr="00BB43B4">
        <w:rPr>
          <w:rFonts w:ascii="Garamond" w:hAnsi="Garamond"/>
          <w:szCs w:val="24"/>
        </w:rPr>
        <w:t xml:space="preserve"> zonat </w:t>
      </w:r>
      <w:r w:rsidRPr="00410C7D">
        <w:rPr>
          <w:rFonts w:ascii="Garamond" w:hAnsi="Garamond"/>
          <w:i/>
          <w:szCs w:val="24"/>
        </w:rPr>
        <w:t>mesdhetare paramalore</w:t>
      </w:r>
      <w:r w:rsidRPr="00BB43B4">
        <w:rPr>
          <w:rFonts w:ascii="Garamond" w:hAnsi="Garamond"/>
          <w:szCs w:val="24"/>
        </w:rPr>
        <w:t>: pisha e zez</w:t>
      </w:r>
      <w:r w:rsidR="003862D9" w:rsidRPr="00BB43B4">
        <w:rPr>
          <w:rFonts w:ascii="Garamond" w:hAnsi="Garamond"/>
          <w:szCs w:val="24"/>
        </w:rPr>
        <w:t>ë</w:t>
      </w:r>
      <w:r w:rsidRPr="00BB43B4">
        <w:rPr>
          <w:rFonts w:ascii="Garamond" w:hAnsi="Garamond"/>
          <w:szCs w:val="24"/>
        </w:rPr>
        <w:t>, hartina, bredhi i bardh</w:t>
      </w:r>
      <w:r w:rsidR="003862D9" w:rsidRPr="00BB43B4">
        <w:rPr>
          <w:rFonts w:ascii="Garamond" w:hAnsi="Garamond"/>
          <w:szCs w:val="24"/>
        </w:rPr>
        <w:t>ë</w:t>
      </w:r>
      <w:r w:rsidRPr="00BB43B4">
        <w:rPr>
          <w:rFonts w:ascii="Garamond" w:hAnsi="Garamond"/>
          <w:szCs w:val="24"/>
        </w:rPr>
        <w:t>, rrobulli.</w:t>
      </w:r>
    </w:p>
    <w:p w14:paraId="483C48F9" w14:textId="1D50F4F4" w:rsidR="00636354" w:rsidRPr="00BB43B4" w:rsidRDefault="00636354" w:rsidP="00586D6E">
      <w:pPr>
        <w:pStyle w:val="Vorgabetext"/>
        <w:ind w:firstLine="284"/>
        <w:jc w:val="both"/>
        <w:rPr>
          <w:rFonts w:ascii="Garamond" w:hAnsi="Garamond"/>
          <w:szCs w:val="24"/>
        </w:rPr>
      </w:pPr>
      <w:r w:rsidRPr="00BB43B4">
        <w:rPr>
          <w:rFonts w:ascii="Garamond" w:hAnsi="Garamond"/>
          <w:szCs w:val="24"/>
        </w:rPr>
        <w:t>Mbjellja n</w:t>
      </w:r>
      <w:r w:rsidR="003862D9" w:rsidRPr="00BB43B4">
        <w:rPr>
          <w:rFonts w:ascii="Garamond" w:hAnsi="Garamond"/>
          <w:szCs w:val="24"/>
        </w:rPr>
        <w:t>ë</w:t>
      </w:r>
      <w:r w:rsidRPr="00BB43B4">
        <w:rPr>
          <w:rFonts w:ascii="Garamond" w:hAnsi="Garamond"/>
          <w:szCs w:val="24"/>
        </w:rPr>
        <w:t xml:space="preserve"> kullota b</w:t>
      </w:r>
      <w:r w:rsidR="003862D9" w:rsidRPr="00BB43B4">
        <w:rPr>
          <w:rFonts w:ascii="Garamond" w:hAnsi="Garamond"/>
          <w:szCs w:val="24"/>
        </w:rPr>
        <w:t>ë</w:t>
      </w:r>
      <w:r w:rsidRPr="00BB43B4">
        <w:rPr>
          <w:rFonts w:ascii="Garamond" w:hAnsi="Garamond"/>
          <w:szCs w:val="24"/>
        </w:rPr>
        <w:t>het me sheshe, me gropa, madh</w:t>
      </w:r>
      <w:r w:rsidR="003862D9" w:rsidRPr="00BB43B4">
        <w:rPr>
          <w:rFonts w:ascii="Garamond" w:hAnsi="Garamond"/>
          <w:szCs w:val="24"/>
        </w:rPr>
        <w:t>ë</w:t>
      </w:r>
      <w:r w:rsidRPr="00BB43B4">
        <w:rPr>
          <w:rFonts w:ascii="Garamond" w:hAnsi="Garamond"/>
          <w:szCs w:val="24"/>
        </w:rPr>
        <w:t>sia e t</w:t>
      </w:r>
      <w:r w:rsidR="003862D9" w:rsidRPr="00BB43B4">
        <w:rPr>
          <w:rFonts w:ascii="Garamond" w:hAnsi="Garamond"/>
          <w:szCs w:val="24"/>
        </w:rPr>
        <w:t>ë</w:t>
      </w:r>
      <w:r w:rsidRPr="00BB43B4">
        <w:rPr>
          <w:rFonts w:ascii="Garamond" w:hAnsi="Garamond"/>
          <w:szCs w:val="24"/>
        </w:rPr>
        <w:t xml:space="preserve"> cilave ndryshon sipas madh</w:t>
      </w:r>
      <w:r w:rsidR="003862D9" w:rsidRPr="00BB43B4">
        <w:rPr>
          <w:rFonts w:ascii="Garamond" w:hAnsi="Garamond"/>
          <w:szCs w:val="24"/>
        </w:rPr>
        <w:t>ë</w:t>
      </w:r>
      <w:r w:rsidRPr="00BB43B4">
        <w:rPr>
          <w:rFonts w:ascii="Garamond" w:hAnsi="Garamond"/>
          <w:szCs w:val="24"/>
        </w:rPr>
        <w:t>sis</w:t>
      </w:r>
      <w:r w:rsidR="003862D9" w:rsidRPr="00BB43B4">
        <w:rPr>
          <w:rFonts w:ascii="Garamond" w:hAnsi="Garamond"/>
          <w:szCs w:val="24"/>
        </w:rPr>
        <w:t>ë</w:t>
      </w:r>
      <w:r w:rsidRPr="00BB43B4">
        <w:rPr>
          <w:rFonts w:ascii="Garamond" w:hAnsi="Garamond"/>
          <w:szCs w:val="24"/>
        </w:rPr>
        <w:t xml:space="preserve"> s</w:t>
      </w:r>
      <w:r w:rsidR="003862D9" w:rsidRPr="00BB43B4">
        <w:rPr>
          <w:rFonts w:ascii="Garamond" w:hAnsi="Garamond"/>
          <w:szCs w:val="24"/>
        </w:rPr>
        <w:t>ë</w:t>
      </w:r>
      <w:r w:rsidRPr="00BB43B4">
        <w:rPr>
          <w:rFonts w:ascii="Garamond" w:hAnsi="Garamond"/>
          <w:szCs w:val="24"/>
        </w:rPr>
        <w:t xml:space="preserve"> rr</w:t>
      </w:r>
      <w:r w:rsidR="003862D9" w:rsidRPr="00BB43B4">
        <w:rPr>
          <w:rFonts w:ascii="Garamond" w:hAnsi="Garamond"/>
          <w:szCs w:val="24"/>
        </w:rPr>
        <w:t>ë</w:t>
      </w:r>
      <w:r w:rsidRPr="00BB43B4">
        <w:rPr>
          <w:rFonts w:ascii="Garamond" w:hAnsi="Garamond"/>
          <w:szCs w:val="24"/>
        </w:rPr>
        <w:t>nj</w:t>
      </w:r>
      <w:r w:rsidR="003862D9" w:rsidRPr="00BB43B4">
        <w:rPr>
          <w:rFonts w:ascii="Garamond" w:hAnsi="Garamond"/>
          <w:szCs w:val="24"/>
        </w:rPr>
        <w:t>ë</w:t>
      </w:r>
      <w:r w:rsidRPr="00BB43B4">
        <w:rPr>
          <w:rFonts w:ascii="Garamond" w:hAnsi="Garamond"/>
          <w:szCs w:val="24"/>
        </w:rPr>
        <w:t>ve t</w:t>
      </w:r>
      <w:r w:rsidR="003862D9" w:rsidRPr="00BB43B4">
        <w:rPr>
          <w:rFonts w:ascii="Garamond" w:hAnsi="Garamond"/>
          <w:szCs w:val="24"/>
        </w:rPr>
        <w:t>ë</w:t>
      </w:r>
      <w:r w:rsidRPr="00BB43B4">
        <w:rPr>
          <w:rFonts w:ascii="Garamond" w:hAnsi="Garamond"/>
          <w:szCs w:val="24"/>
        </w:rPr>
        <w:t xml:space="preserve"> fidan</w:t>
      </w:r>
      <w:r w:rsidR="003862D9" w:rsidRPr="00BB43B4">
        <w:rPr>
          <w:rFonts w:ascii="Garamond" w:hAnsi="Garamond"/>
          <w:szCs w:val="24"/>
        </w:rPr>
        <w:t>ë</w:t>
      </w:r>
      <w:r w:rsidRPr="00BB43B4">
        <w:rPr>
          <w:rFonts w:ascii="Garamond" w:hAnsi="Garamond"/>
          <w:szCs w:val="24"/>
        </w:rPr>
        <w:t>ve</w:t>
      </w:r>
      <w:r w:rsidR="00EA6C32" w:rsidRPr="00BB43B4">
        <w:rPr>
          <w:rFonts w:ascii="Garamond" w:hAnsi="Garamond"/>
          <w:szCs w:val="24"/>
        </w:rPr>
        <w:t>. Sidoqoft</w:t>
      </w:r>
      <w:r w:rsidR="003862D9" w:rsidRPr="00BB43B4">
        <w:rPr>
          <w:rFonts w:ascii="Garamond" w:hAnsi="Garamond"/>
          <w:szCs w:val="24"/>
        </w:rPr>
        <w:t>ë</w:t>
      </w:r>
      <w:r w:rsidR="00EA6C32" w:rsidRPr="00BB43B4">
        <w:rPr>
          <w:rFonts w:ascii="Garamond" w:hAnsi="Garamond"/>
          <w:szCs w:val="24"/>
        </w:rPr>
        <w:t xml:space="preserve"> ato duhet t</w:t>
      </w:r>
      <w:r w:rsidR="003862D9" w:rsidRPr="00BB43B4">
        <w:rPr>
          <w:rFonts w:ascii="Garamond" w:hAnsi="Garamond"/>
          <w:szCs w:val="24"/>
        </w:rPr>
        <w:t>ë</w:t>
      </w:r>
      <w:r w:rsidR="00EA6C32" w:rsidRPr="00BB43B4">
        <w:rPr>
          <w:rFonts w:ascii="Garamond" w:hAnsi="Garamond"/>
          <w:szCs w:val="24"/>
        </w:rPr>
        <w:t xml:space="preserve"> jen</w:t>
      </w:r>
      <w:r w:rsidR="003862D9" w:rsidRPr="00BB43B4">
        <w:rPr>
          <w:rFonts w:ascii="Garamond" w:hAnsi="Garamond"/>
          <w:szCs w:val="24"/>
        </w:rPr>
        <w:t>ë</w:t>
      </w:r>
      <w:r w:rsidR="00EA6C32" w:rsidRPr="00BB43B4">
        <w:rPr>
          <w:rFonts w:ascii="Garamond" w:hAnsi="Garamond"/>
          <w:szCs w:val="24"/>
        </w:rPr>
        <w:t xml:space="preserve"> &gt;</w:t>
      </w:r>
      <w:r w:rsidRPr="00BB43B4">
        <w:rPr>
          <w:rFonts w:ascii="Garamond" w:hAnsi="Garamond"/>
          <w:szCs w:val="24"/>
        </w:rPr>
        <w:t>15</w:t>
      </w:r>
      <w:r w:rsidR="00410C7D">
        <w:rPr>
          <w:rFonts w:ascii="Garamond" w:hAnsi="Garamond"/>
          <w:szCs w:val="24"/>
        </w:rPr>
        <w:t>–</w:t>
      </w:r>
      <w:r w:rsidRPr="00BB43B4">
        <w:rPr>
          <w:rFonts w:ascii="Garamond" w:hAnsi="Garamond"/>
          <w:szCs w:val="24"/>
        </w:rPr>
        <w:t>20 cm, m</w:t>
      </w:r>
      <w:r w:rsidR="003862D9" w:rsidRPr="00BB43B4">
        <w:rPr>
          <w:rFonts w:ascii="Garamond" w:hAnsi="Garamond"/>
          <w:szCs w:val="24"/>
        </w:rPr>
        <w:t>ë</w:t>
      </w:r>
      <w:r w:rsidRPr="00BB43B4">
        <w:rPr>
          <w:rFonts w:ascii="Garamond" w:hAnsi="Garamond"/>
          <w:szCs w:val="24"/>
        </w:rPr>
        <w:t xml:space="preserve"> t</w:t>
      </w:r>
      <w:r w:rsidR="003862D9" w:rsidRPr="00BB43B4">
        <w:rPr>
          <w:rFonts w:ascii="Garamond" w:hAnsi="Garamond"/>
          <w:szCs w:val="24"/>
        </w:rPr>
        <w:t>ë</w:t>
      </w:r>
      <w:r w:rsidRPr="00BB43B4">
        <w:rPr>
          <w:rFonts w:ascii="Garamond" w:hAnsi="Garamond"/>
          <w:szCs w:val="24"/>
        </w:rPr>
        <w:t xml:space="preserve"> thella sepse ndihmon zhvillimin dhe rritjen e mir</w:t>
      </w:r>
      <w:r w:rsidR="003862D9" w:rsidRPr="00BB43B4">
        <w:rPr>
          <w:rFonts w:ascii="Garamond" w:hAnsi="Garamond"/>
          <w:szCs w:val="24"/>
        </w:rPr>
        <w:t>ë</w:t>
      </w:r>
      <w:r w:rsidRPr="00BB43B4">
        <w:rPr>
          <w:rFonts w:ascii="Garamond" w:hAnsi="Garamond"/>
          <w:szCs w:val="24"/>
        </w:rPr>
        <w:t xml:space="preserve"> t</w:t>
      </w:r>
      <w:r w:rsidR="003862D9" w:rsidRPr="00BB43B4">
        <w:rPr>
          <w:rFonts w:ascii="Garamond" w:hAnsi="Garamond"/>
          <w:szCs w:val="24"/>
        </w:rPr>
        <w:t>ë</w:t>
      </w:r>
      <w:r w:rsidRPr="00BB43B4">
        <w:rPr>
          <w:rFonts w:ascii="Garamond" w:hAnsi="Garamond"/>
          <w:szCs w:val="24"/>
        </w:rPr>
        <w:t xml:space="preserve"> bim</w:t>
      </w:r>
      <w:r w:rsidR="003862D9" w:rsidRPr="00BB43B4">
        <w:rPr>
          <w:rFonts w:ascii="Garamond" w:hAnsi="Garamond"/>
          <w:szCs w:val="24"/>
        </w:rPr>
        <w:t>ë</w:t>
      </w:r>
      <w:r w:rsidRPr="00BB43B4">
        <w:rPr>
          <w:rFonts w:ascii="Garamond" w:hAnsi="Garamond"/>
          <w:szCs w:val="24"/>
        </w:rPr>
        <w:t>ve. Rregullat dhe teknika e punimit t</w:t>
      </w:r>
      <w:r w:rsidR="003862D9" w:rsidRPr="00BB43B4">
        <w:rPr>
          <w:rFonts w:ascii="Garamond" w:hAnsi="Garamond"/>
          <w:szCs w:val="24"/>
        </w:rPr>
        <w:t>ë</w:t>
      </w:r>
      <w:r w:rsidRPr="00BB43B4">
        <w:rPr>
          <w:rFonts w:ascii="Garamond" w:hAnsi="Garamond"/>
          <w:szCs w:val="24"/>
        </w:rPr>
        <w:t xml:space="preserve"> tok</w:t>
      </w:r>
      <w:r w:rsidR="003862D9" w:rsidRPr="00BB43B4">
        <w:rPr>
          <w:rFonts w:ascii="Garamond" w:hAnsi="Garamond"/>
          <w:szCs w:val="24"/>
        </w:rPr>
        <w:t>ë</w:t>
      </w:r>
      <w:r w:rsidRPr="00BB43B4">
        <w:rPr>
          <w:rFonts w:ascii="Garamond" w:hAnsi="Garamond"/>
          <w:szCs w:val="24"/>
        </w:rPr>
        <w:t xml:space="preserve">s dhe e mbjelljeve </w:t>
      </w:r>
      <w:r w:rsidR="003862D9" w:rsidRPr="00BB43B4">
        <w:rPr>
          <w:rFonts w:ascii="Garamond" w:hAnsi="Garamond"/>
          <w:szCs w:val="24"/>
        </w:rPr>
        <w:t>ë</w:t>
      </w:r>
      <w:r w:rsidRPr="00BB43B4">
        <w:rPr>
          <w:rFonts w:ascii="Garamond" w:hAnsi="Garamond"/>
          <w:szCs w:val="24"/>
        </w:rPr>
        <w:t>sht</w:t>
      </w:r>
      <w:r w:rsidR="003862D9" w:rsidRPr="00BB43B4">
        <w:rPr>
          <w:rFonts w:ascii="Garamond" w:hAnsi="Garamond"/>
          <w:szCs w:val="24"/>
        </w:rPr>
        <w:t>ë</w:t>
      </w:r>
      <w:r w:rsidRPr="00BB43B4">
        <w:rPr>
          <w:rFonts w:ascii="Garamond" w:hAnsi="Garamond"/>
          <w:szCs w:val="24"/>
        </w:rPr>
        <w:t xml:space="preserve"> e nj</w:t>
      </w:r>
      <w:r w:rsidR="003862D9" w:rsidRPr="00BB43B4">
        <w:rPr>
          <w:rFonts w:ascii="Garamond" w:hAnsi="Garamond"/>
          <w:szCs w:val="24"/>
        </w:rPr>
        <w:t>ë</w:t>
      </w:r>
      <w:r w:rsidRPr="00BB43B4">
        <w:rPr>
          <w:rFonts w:ascii="Garamond" w:hAnsi="Garamond"/>
          <w:szCs w:val="24"/>
        </w:rPr>
        <w:t>jt</w:t>
      </w:r>
      <w:r w:rsidR="003862D9" w:rsidRPr="00BB43B4">
        <w:rPr>
          <w:rFonts w:ascii="Garamond" w:hAnsi="Garamond"/>
          <w:szCs w:val="24"/>
        </w:rPr>
        <w:t>ë</w:t>
      </w:r>
      <w:r w:rsidRPr="00BB43B4">
        <w:rPr>
          <w:rFonts w:ascii="Garamond" w:hAnsi="Garamond"/>
          <w:szCs w:val="24"/>
        </w:rPr>
        <w:t xml:space="preserve"> me at</w:t>
      </w:r>
      <w:r w:rsidR="003862D9" w:rsidRPr="00BB43B4">
        <w:rPr>
          <w:rFonts w:ascii="Garamond" w:hAnsi="Garamond"/>
          <w:szCs w:val="24"/>
        </w:rPr>
        <w:t>ë</w:t>
      </w:r>
      <w:r w:rsidRPr="00BB43B4">
        <w:rPr>
          <w:rFonts w:ascii="Garamond" w:hAnsi="Garamond"/>
          <w:szCs w:val="24"/>
        </w:rPr>
        <w:t xml:space="preserve"> t</w:t>
      </w:r>
      <w:r w:rsidR="003862D9" w:rsidRPr="00BB43B4">
        <w:rPr>
          <w:rFonts w:ascii="Garamond" w:hAnsi="Garamond"/>
          <w:szCs w:val="24"/>
        </w:rPr>
        <w:t>ë</w:t>
      </w:r>
      <w:r w:rsidRPr="00BB43B4">
        <w:rPr>
          <w:rFonts w:ascii="Garamond" w:hAnsi="Garamond"/>
          <w:szCs w:val="24"/>
        </w:rPr>
        <w:t xml:space="preserve"> pyll</w:t>
      </w:r>
      <w:r w:rsidR="003862D9" w:rsidRPr="00BB43B4">
        <w:rPr>
          <w:rFonts w:ascii="Garamond" w:hAnsi="Garamond"/>
          <w:szCs w:val="24"/>
        </w:rPr>
        <w:t>ë</w:t>
      </w:r>
      <w:r w:rsidRPr="00BB43B4">
        <w:rPr>
          <w:rFonts w:ascii="Garamond" w:hAnsi="Garamond"/>
          <w:szCs w:val="24"/>
        </w:rPr>
        <w:t>zimeve t</w:t>
      </w:r>
      <w:r w:rsidR="003862D9" w:rsidRPr="00BB43B4">
        <w:rPr>
          <w:rFonts w:ascii="Garamond" w:hAnsi="Garamond"/>
          <w:szCs w:val="24"/>
        </w:rPr>
        <w:t>ë</w:t>
      </w:r>
      <w:r w:rsidRPr="00BB43B4">
        <w:rPr>
          <w:rFonts w:ascii="Garamond" w:hAnsi="Garamond"/>
          <w:szCs w:val="24"/>
        </w:rPr>
        <w:t xml:space="preserve"> zakonshme.</w:t>
      </w:r>
      <w:r w:rsidR="007D326B" w:rsidRPr="00BB43B4">
        <w:rPr>
          <w:rFonts w:ascii="Garamond" w:hAnsi="Garamond"/>
          <w:szCs w:val="24"/>
        </w:rPr>
        <w:t xml:space="preserve"> </w:t>
      </w:r>
    </w:p>
    <w:p w14:paraId="6134C652" w14:textId="456C1A61" w:rsidR="00636354" w:rsidRPr="00BB43B4" w:rsidRDefault="00CA0A96" w:rsidP="00586D6E">
      <w:pPr>
        <w:pStyle w:val="Heading2"/>
        <w:spacing w:before="0" w:after="0"/>
        <w:ind w:firstLine="284"/>
        <w:rPr>
          <w:rFonts w:ascii="Garamond" w:hAnsi="Garamond"/>
          <w:szCs w:val="24"/>
        </w:rPr>
      </w:pPr>
      <w:bookmarkStart w:id="90" w:name="_Toc227224779"/>
      <w:r w:rsidRPr="00BB43B4">
        <w:rPr>
          <w:rFonts w:ascii="Garamond" w:hAnsi="Garamond"/>
          <w:szCs w:val="24"/>
        </w:rPr>
        <w:lastRenderedPageBreak/>
        <w:t>9</w:t>
      </w:r>
      <w:r w:rsidR="004B0FA9" w:rsidRPr="00BB43B4">
        <w:rPr>
          <w:rFonts w:ascii="Garamond" w:hAnsi="Garamond"/>
          <w:szCs w:val="24"/>
        </w:rPr>
        <w:t>.6</w:t>
      </w:r>
      <w:r w:rsidR="00636354" w:rsidRPr="00BB43B4">
        <w:rPr>
          <w:rFonts w:ascii="Garamond" w:hAnsi="Garamond"/>
          <w:szCs w:val="24"/>
        </w:rPr>
        <w:t>. Pyll</w:t>
      </w:r>
      <w:r w:rsidR="009E5F53" w:rsidRPr="00BB43B4">
        <w:rPr>
          <w:rFonts w:ascii="Garamond" w:hAnsi="Garamond"/>
          <w:szCs w:val="24"/>
        </w:rPr>
        <w:t>ë</w:t>
      </w:r>
      <w:r w:rsidR="00636354" w:rsidRPr="00BB43B4">
        <w:rPr>
          <w:rFonts w:ascii="Garamond" w:hAnsi="Garamond"/>
          <w:szCs w:val="24"/>
        </w:rPr>
        <w:t>zimet p</w:t>
      </w:r>
      <w:r w:rsidR="009E5F53" w:rsidRPr="00BB43B4">
        <w:rPr>
          <w:rFonts w:ascii="Garamond" w:hAnsi="Garamond"/>
          <w:szCs w:val="24"/>
        </w:rPr>
        <w:t>ë</w:t>
      </w:r>
      <w:r w:rsidR="00636354" w:rsidRPr="00BB43B4">
        <w:rPr>
          <w:rFonts w:ascii="Garamond" w:hAnsi="Garamond"/>
          <w:szCs w:val="24"/>
        </w:rPr>
        <w:t>r krijimin e brezave mbrojt</w:t>
      </w:r>
      <w:r w:rsidR="009E5F53" w:rsidRPr="00BB43B4">
        <w:rPr>
          <w:rFonts w:ascii="Garamond" w:hAnsi="Garamond"/>
          <w:szCs w:val="24"/>
        </w:rPr>
        <w:t>ë</w:t>
      </w:r>
      <w:r w:rsidR="00636354" w:rsidRPr="00BB43B4">
        <w:rPr>
          <w:rFonts w:ascii="Garamond" w:hAnsi="Garamond"/>
          <w:szCs w:val="24"/>
        </w:rPr>
        <w:t>s kund</w:t>
      </w:r>
      <w:r w:rsidR="009E5F53" w:rsidRPr="00BB43B4">
        <w:rPr>
          <w:rFonts w:ascii="Garamond" w:hAnsi="Garamond"/>
          <w:szCs w:val="24"/>
        </w:rPr>
        <w:t>ë</w:t>
      </w:r>
      <w:r w:rsidR="00636354" w:rsidRPr="00BB43B4">
        <w:rPr>
          <w:rFonts w:ascii="Garamond" w:hAnsi="Garamond"/>
          <w:szCs w:val="24"/>
        </w:rPr>
        <w:t>r zjarreve</w:t>
      </w:r>
      <w:bookmarkEnd w:id="90"/>
      <w:r w:rsidR="00833EA2" w:rsidRPr="00BB43B4">
        <w:rPr>
          <w:rFonts w:ascii="Garamond" w:hAnsi="Garamond"/>
          <w:szCs w:val="24"/>
        </w:rPr>
        <w:t xml:space="preserve"> </w:t>
      </w:r>
    </w:p>
    <w:p w14:paraId="328EAE38" w14:textId="10834CBB" w:rsidR="00636354" w:rsidRPr="00BB43B4" w:rsidRDefault="00636354" w:rsidP="00586D6E">
      <w:pPr>
        <w:pStyle w:val="Vorgabetext"/>
        <w:ind w:firstLine="284"/>
        <w:jc w:val="both"/>
        <w:rPr>
          <w:rFonts w:ascii="Garamond" w:hAnsi="Garamond"/>
          <w:szCs w:val="24"/>
        </w:rPr>
      </w:pPr>
      <w:r w:rsidRPr="00BB43B4">
        <w:rPr>
          <w:rFonts w:ascii="Garamond" w:hAnsi="Garamond"/>
          <w:szCs w:val="24"/>
        </w:rPr>
        <w:t>Q</w:t>
      </w:r>
      <w:r w:rsidR="003862D9" w:rsidRPr="00BB43B4">
        <w:rPr>
          <w:rFonts w:ascii="Garamond" w:hAnsi="Garamond"/>
          <w:szCs w:val="24"/>
        </w:rPr>
        <w:t>ë</w:t>
      </w:r>
      <w:r w:rsidRPr="00BB43B4">
        <w:rPr>
          <w:rFonts w:ascii="Garamond" w:hAnsi="Garamond"/>
          <w:szCs w:val="24"/>
        </w:rPr>
        <w:t xml:space="preserve"> mbrojtja kund</w:t>
      </w:r>
      <w:r w:rsidR="003862D9" w:rsidRPr="00BB43B4">
        <w:rPr>
          <w:rFonts w:ascii="Garamond" w:hAnsi="Garamond"/>
          <w:szCs w:val="24"/>
        </w:rPr>
        <w:t>ë</w:t>
      </w:r>
      <w:r w:rsidRPr="00BB43B4">
        <w:rPr>
          <w:rFonts w:ascii="Garamond" w:hAnsi="Garamond"/>
          <w:szCs w:val="24"/>
        </w:rPr>
        <w:t>r zjarreve t</w:t>
      </w:r>
      <w:r w:rsidR="003862D9" w:rsidRPr="00BB43B4">
        <w:rPr>
          <w:rFonts w:ascii="Garamond" w:hAnsi="Garamond"/>
          <w:szCs w:val="24"/>
        </w:rPr>
        <w:t>ë</w:t>
      </w:r>
      <w:r w:rsidRPr="00BB43B4">
        <w:rPr>
          <w:rFonts w:ascii="Garamond" w:hAnsi="Garamond"/>
          <w:szCs w:val="24"/>
        </w:rPr>
        <w:t xml:space="preserve"> jet</w:t>
      </w:r>
      <w:r w:rsidR="003862D9" w:rsidRPr="00BB43B4">
        <w:rPr>
          <w:rFonts w:ascii="Garamond" w:hAnsi="Garamond"/>
          <w:szCs w:val="24"/>
        </w:rPr>
        <w:t>ë</w:t>
      </w:r>
      <w:r w:rsidRPr="00BB43B4">
        <w:rPr>
          <w:rFonts w:ascii="Garamond" w:hAnsi="Garamond"/>
          <w:szCs w:val="24"/>
        </w:rPr>
        <w:t xml:space="preserve"> e sigurt, k</w:t>
      </w:r>
      <w:r w:rsidR="003862D9" w:rsidRPr="00BB43B4">
        <w:rPr>
          <w:rFonts w:ascii="Garamond" w:hAnsi="Garamond"/>
          <w:szCs w:val="24"/>
        </w:rPr>
        <w:t>ë</w:t>
      </w:r>
      <w:r w:rsidRPr="00BB43B4">
        <w:rPr>
          <w:rFonts w:ascii="Garamond" w:hAnsi="Garamond"/>
          <w:szCs w:val="24"/>
        </w:rPr>
        <w:t>shillohet q</w:t>
      </w:r>
      <w:r w:rsidR="003862D9" w:rsidRPr="00BB43B4">
        <w:rPr>
          <w:rFonts w:ascii="Garamond" w:hAnsi="Garamond"/>
          <w:szCs w:val="24"/>
        </w:rPr>
        <w:t>ë</w:t>
      </w:r>
      <w:r w:rsidRPr="00BB43B4">
        <w:rPr>
          <w:rFonts w:ascii="Garamond" w:hAnsi="Garamond"/>
          <w:szCs w:val="24"/>
        </w:rPr>
        <w:t xml:space="preserve"> k</w:t>
      </w:r>
      <w:r w:rsidR="003862D9" w:rsidRPr="00BB43B4">
        <w:rPr>
          <w:rFonts w:ascii="Garamond" w:hAnsi="Garamond"/>
          <w:szCs w:val="24"/>
        </w:rPr>
        <w:t>ë</w:t>
      </w:r>
      <w:r w:rsidRPr="00BB43B4">
        <w:rPr>
          <w:rFonts w:ascii="Garamond" w:hAnsi="Garamond"/>
          <w:szCs w:val="24"/>
        </w:rPr>
        <w:t>to korridore t</w:t>
      </w:r>
      <w:r w:rsidR="003862D9" w:rsidRPr="00BB43B4">
        <w:rPr>
          <w:rFonts w:ascii="Garamond" w:hAnsi="Garamond"/>
          <w:szCs w:val="24"/>
        </w:rPr>
        <w:t>ë</w:t>
      </w:r>
      <w:r w:rsidRPr="00BB43B4">
        <w:rPr>
          <w:rFonts w:ascii="Garamond" w:hAnsi="Garamond"/>
          <w:szCs w:val="24"/>
        </w:rPr>
        <w:t xml:space="preserve"> shoq</w:t>
      </w:r>
      <w:r w:rsidR="003862D9" w:rsidRPr="00BB43B4">
        <w:rPr>
          <w:rFonts w:ascii="Garamond" w:hAnsi="Garamond"/>
          <w:szCs w:val="24"/>
        </w:rPr>
        <w:t>ë</w:t>
      </w:r>
      <w:r w:rsidRPr="00BB43B4">
        <w:rPr>
          <w:rFonts w:ascii="Garamond" w:hAnsi="Garamond"/>
          <w:szCs w:val="24"/>
        </w:rPr>
        <w:t xml:space="preserve">rohen </w:t>
      </w:r>
      <w:r w:rsidR="004B0FA9" w:rsidRPr="00BB43B4">
        <w:rPr>
          <w:rFonts w:ascii="Garamond" w:hAnsi="Garamond"/>
          <w:szCs w:val="24"/>
        </w:rPr>
        <w:t>n</w:t>
      </w:r>
      <w:r w:rsidR="003862D9" w:rsidRPr="00BB43B4">
        <w:rPr>
          <w:rFonts w:ascii="Garamond" w:hAnsi="Garamond"/>
          <w:szCs w:val="24"/>
        </w:rPr>
        <w:t>ë</w:t>
      </w:r>
      <w:r w:rsidRPr="00BB43B4">
        <w:rPr>
          <w:rFonts w:ascii="Garamond" w:hAnsi="Garamond"/>
          <w:szCs w:val="24"/>
        </w:rPr>
        <w:t xml:space="preserve"> nj</w:t>
      </w:r>
      <w:r w:rsidR="003862D9" w:rsidRPr="00BB43B4">
        <w:rPr>
          <w:rFonts w:ascii="Garamond" w:hAnsi="Garamond"/>
          <w:szCs w:val="24"/>
        </w:rPr>
        <w:t>ë</w:t>
      </w:r>
      <w:r w:rsidRPr="00BB43B4">
        <w:rPr>
          <w:rFonts w:ascii="Garamond" w:hAnsi="Garamond"/>
          <w:szCs w:val="24"/>
        </w:rPr>
        <w:t xml:space="preserve"> an</w:t>
      </w:r>
      <w:r w:rsidR="003862D9" w:rsidRPr="00BB43B4">
        <w:rPr>
          <w:rFonts w:ascii="Garamond" w:hAnsi="Garamond"/>
          <w:szCs w:val="24"/>
        </w:rPr>
        <w:t>ë</w:t>
      </w:r>
      <w:r w:rsidRPr="00BB43B4">
        <w:rPr>
          <w:rFonts w:ascii="Garamond" w:hAnsi="Garamond"/>
          <w:szCs w:val="24"/>
        </w:rPr>
        <w:t xml:space="preserve"> ose n</w:t>
      </w:r>
      <w:r w:rsidR="003862D9" w:rsidRPr="00BB43B4">
        <w:rPr>
          <w:rFonts w:ascii="Garamond" w:hAnsi="Garamond"/>
          <w:szCs w:val="24"/>
        </w:rPr>
        <w:t>ë</w:t>
      </w:r>
      <w:r w:rsidRPr="00BB43B4">
        <w:rPr>
          <w:rFonts w:ascii="Garamond" w:hAnsi="Garamond"/>
          <w:szCs w:val="24"/>
        </w:rPr>
        <w:t xml:space="preserve"> t</w:t>
      </w:r>
      <w:r w:rsidR="003862D9" w:rsidRPr="00BB43B4">
        <w:rPr>
          <w:rFonts w:ascii="Garamond" w:hAnsi="Garamond"/>
          <w:szCs w:val="24"/>
        </w:rPr>
        <w:t>ë</w:t>
      </w:r>
      <w:r w:rsidRPr="00BB43B4">
        <w:rPr>
          <w:rFonts w:ascii="Garamond" w:hAnsi="Garamond"/>
          <w:szCs w:val="24"/>
        </w:rPr>
        <w:t xml:space="preserve"> dy an</w:t>
      </w:r>
      <w:r w:rsidR="003862D9" w:rsidRPr="00BB43B4">
        <w:rPr>
          <w:rFonts w:ascii="Garamond" w:hAnsi="Garamond"/>
          <w:szCs w:val="24"/>
        </w:rPr>
        <w:t>ë</w:t>
      </w:r>
      <w:r w:rsidRPr="00BB43B4">
        <w:rPr>
          <w:rFonts w:ascii="Garamond" w:hAnsi="Garamond"/>
          <w:szCs w:val="24"/>
        </w:rPr>
        <w:t>t me breza t</w:t>
      </w:r>
      <w:r w:rsidR="003862D9" w:rsidRPr="00BB43B4">
        <w:rPr>
          <w:rFonts w:ascii="Garamond" w:hAnsi="Garamond"/>
          <w:szCs w:val="24"/>
        </w:rPr>
        <w:t>ë</w:t>
      </w:r>
      <w:r w:rsidRPr="00BB43B4">
        <w:rPr>
          <w:rFonts w:ascii="Garamond" w:hAnsi="Garamond"/>
          <w:szCs w:val="24"/>
        </w:rPr>
        <w:t xml:space="preserve"> p</w:t>
      </w:r>
      <w:r w:rsidR="003862D9" w:rsidRPr="00BB43B4">
        <w:rPr>
          <w:rFonts w:ascii="Garamond" w:hAnsi="Garamond"/>
          <w:szCs w:val="24"/>
        </w:rPr>
        <w:t>ë</w:t>
      </w:r>
      <w:r w:rsidRPr="00BB43B4">
        <w:rPr>
          <w:rFonts w:ascii="Garamond" w:hAnsi="Garamond"/>
          <w:szCs w:val="24"/>
        </w:rPr>
        <w:t>rb</w:t>
      </w:r>
      <w:r w:rsidR="003862D9" w:rsidRPr="00BB43B4">
        <w:rPr>
          <w:rFonts w:ascii="Garamond" w:hAnsi="Garamond"/>
          <w:szCs w:val="24"/>
        </w:rPr>
        <w:t>ë</w:t>
      </w:r>
      <w:r w:rsidRPr="00BB43B4">
        <w:rPr>
          <w:rFonts w:ascii="Garamond" w:hAnsi="Garamond"/>
          <w:szCs w:val="24"/>
        </w:rPr>
        <w:t>r</w:t>
      </w:r>
      <w:r w:rsidR="003862D9" w:rsidRPr="00BB43B4">
        <w:rPr>
          <w:rFonts w:ascii="Garamond" w:hAnsi="Garamond"/>
          <w:szCs w:val="24"/>
        </w:rPr>
        <w:t>ë</w:t>
      </w:r>
      <w:r w:rsidRPr="00BB43B4">
        <w:rPr>
          <w:rFonts w:ascii="Garamond" w:hAnsi="Garamond"/>
          <w:szCs w:val="24"/>
        </w:rPr>
        <w:t xml:space="preserve"> nga lloje pak t</w:t>
      </w:r>
      <w:r w:rsidR="003862D9" w:rsidRPr="00BB43B4">
        <w:rPr>
          <w:rFonts w:ascii="Garamond" w:hAnsi="Garamond"/>
          <w:szCs w:val="24"/>
        </w:rPr>
        <w:t>ë</w:t>
      </w:r>
      <w:r w:rsidRPr="00BB43B4">
        <w:rPr>
          <w:rFonts w:ascii="Garamond" w:hAnsi="Garamond"/>
          <w:szCs w:val="24"/>
        </w:rPr>
        <w:t xml:space="preserve"> djegsh</w:t>
      </w:r>
      <w:r w:rsidR="003862D9" w:rsidRPr="00BB43B4">
        <w:rPr>
          <w:rFonts w:ascii="Garamond" w:hAnsi="Garamond"/>
          <w:szCs w:val="24"/>
        </w:rPr>
        <w:t>ë</w:t>
      </w:r>
      <w:r w:rsidRPr="00BB43B4">
        <w:rPr>
          <w:rFonts w:ascii="Garamond" w:hAnsi="Garamond"/>
          <w:szCs w:val="24"/>
        </w:rPr>
        <w:t>m. Brezat pyjor</w:t>
      </w:r>
      <w:r w:rsidR="003862D9" w:rsidRPr="00BB43B4">
        <w:rPr>
          <w:rFonts w:ascii="Garamond" w:hAnsi="Garamond"/>
          <w:szCs w:val="24"/>
        </w:rPr>
        <w:t>ë</w:t>
      </w:r>
      <w:r w:rsidRPr="00BB43B4">
        <w:rPr>
          <w:rFonts w:ascii="Garamond" w:hAnsi="Garamond"/>
          <w:szCs w:val="24"/>
        </w:rPr>
        <w:t xml:space="preserve"> b</w:t>
      </w:r>
      <w:r w:rsidR="003862D9" w:rsidRPr="00BB43B4">
        <w:rPr>
          <w:rFonts w:ascii="Garamond" w:hAnsi="Garamond"/>
          <w:szCs w:val="24"/>
        </w:rPr>
        <w:t>ë</w:t>
      </w:r>
      <w:r w:rsidRPr="00BB43B4">
        <w:rPr>
          <w:rFonts w:ascii="Garamond" w:hAnsi="Garamond"/>
          <w:szCs w:val="24"/>
        </w:rPr>
        <w:t>hen duke mbjell</w:t>
      </w:r>
      <w:r w:rsidR="003862D9" w:rsidRPr="00BB43B4">
        <w:rPr>
          <w:rFonts w:ascii="Garamond" w:hAnsi="Garamond"/>
          <w:szCs w:val="24"/>
        </w:rPr>
        <w:t>ë</w:t>
      </w:r>
      <w:r w:rsidRPr="00BB43B4">
        <w:rPr>
          <w:rFonts w:ascii="Garamond" w:hAnsi="Garamond"/>
          <w:szCs w:val="24"/>
        </w:rPr>
        <w:t xml:space="preserve"> bim</w:t>
      </w:r>
      <w:r w:rsidR="003862D9" w:rsidRPr="00BB43B4">
        <w:rPr>
          <w:rFonts w:ascii="Garamond" w:hAnsi="Garamond"/>
          <w:szCs w:val="24"/>
        </w:rPr>
        <w:t>ë</w:t>
      </w:r>
      <w:r w:rsidRPr="00BB43B4">
        <w:rPr>
          <w:rFonts w:ascii="Garamond" w:hAnsi="Garamond"/>
          <w:szCs w:val="24"/>
        </w:rPr>
        <w:t xml:space="preserve"> n</w:t>
      </w:r>
      <w:r w:rsidR="003862D9" w:rsidRPr="00BB43B4">
        <w:rPr>
          <w:rFonts w:ascii="Garamond" w:hAnsi="Garamond"/>
          <w:szCs w:val="24"/>
        </w:rPr>
        <w:t>ë</w:t>
      </w:r>
      <w:r w:rsidRPr="00BB43B4">
        <w:rPr>
          <w:rFonts w:ascii="Garamond" w:hAnsi="Garamond"/>
          <w:szCs w:val="24"/>
        </w:rPr>
        <w:t>n masiv, t</w:t>
      </w:r>
      <w:r w:rsidR="003862D9" w:rsidRPr="00BB43B4">
        <w:rPr>
          <w:rFonts w:ascii="Garamond" w:hAnsi="Garamond"/>
          <w:szCs w:val="24"/>
        </w:rPr>
        <w:t>ë</w:t>
      </w:r>
      <w:r w:rsidRPr="00BB43B4">
        <w:rPr>
          <w:rFonts w:ascii="Garamond" w:hAnsi="Garamond"/>
          <w:szCs w:val="24"/>
        </w:rPr>
        <w:t xml:space="preserve"> cilat i ndajm</w:t>
      </w:r>
      <w:r w:rsidR="003862D9" w:rsidRPr="00BB43B4">
        <w:rPr>
          <w:rFonts w:ascii="Garamond" w:hAnsi="Garamond"/>
          <w:szCs w:val="24"/>
        </w:rPr>
        <w:t>ë</w:t>
      </w:r>
      <w:r w:rsidRPr="00BB43B4">
        <w:rPr>
          <w:rFonts w:ascii="Garamond" w:hAnsi="Garamond"/>
          <w:szCs w:val="24"/>
        </w:rPr>
        <w:t xml:space="preserve"> n</w:t>
      </w:r>
      <w:r w:rsidR="003862D9" w:rsidRPr="00BB43B4">
        <w:rPr>
          <w:rFonts w:ascii="Garamond" w:hAnsi="Garamond"/>
          <w:szCs w:val="24"/>
        </w:rPr>
        <w:t>ë</w:t>
      </w:r>
      <w:r w:rsidRPr="00BB43B4">
        <w:rPr>
          <w:rFonts w:ascii="Garamond" w:hAnsi="Garamond"/>
          <w:szCs w:val="24"/>
        </w:rPr>
        <w:t xml:space="preserve"> disa kategori.</w:t>
      </w:r>
    </w:p>
    <w:p w14:paraId="26BE70F6" w14:textId="1E4B71EC" w:rsidR="004B0FA9" w:rsidRPr="00BB43B4" w:rsidRDefault="00636354" w:rsidP="00586D6E">
      <w:pPr>
        <w:pStyle w:val="Vorgabetext"/>
        <w:ind w:firstLine="284"/>
        <w:jc w:val="both"/>
        <w:rPr>
          <w:rFonts w:ascii="Garamond" w:hAnsi="Garamond"/>
          <w:szCs w:val="24"/>
        </w:rPr>
      </w:pPr>
      <w:r w:rsidRPr="00410C7D">
        <w:rPr>
          <w:rFonts w:ascii="Garamond" w:hAnsi="Garamond"/>
          <w:i/>
          <w:szCs w:val="24"/>
        </w:rPr>
        <w:t>Brezat pyjor me fletor</w:t>
      </w:r>
      <w:r w:rsidR="003862D9" w:rsidRPr="00410C7D">
        <w:rPr>
          <w:rFonts w:ascii="Garamond" w:hAnsi="Garamond"/>
          <w:i/>
          <w:szCs w:val="24"/>
        </w:rPr>
        <w:t>ë</w:t>
      </w:r>
      <w:r w:rsidRPr="00410C7D">
        <w:rPr>
          <w:rFonts w:ascii="Garamond" w:hAnsi="Garamond"/>
          <w:i/>
          <w:szCs w:val="24"/>
        </w:rPr>
        <w:t xml:space="preserve"> q</w:t>
      </w:r>
      <w:r w:rsidR="003862D9" w:rsidRPr="00410C7D">
        <w:rPr>
          <w:rFonts w:ascii="Garamond" w:hAnsi="Garamond"/>
          <w:i/>
          <w:szCs w:val="24"/>
        </w:rPr>
        <w:t>ë</w:t>
      </w:r>
      <w:r w:rsidRPr="00410C7D">
        <w:rPr>
          <w:rFonts w:ascii="Garamond" w:hAnsi="Garamond"/>
          <w:i/>
          <w:szCs w:val="24"/>
        </w:rPr>
        <w:t xml:space="preserve"> rip</w:t>
      </w:r>
      <w:r w:rsidR="003862D9" w:rsidRPr="00410C7D">
        <w:rPr>
          <w:rFonts w:ascii="Garamond" w:hAnsi="Garamond"/>
          <w:i/>
          <w:szCs w:val="24"/>
        </w:rPr>
        <w:t>ë</w:t>
      </w:r>
      <w:r w:rsidRPr="00410C7D">
        <w:rPr>
          <w:rFonts w:ascii="Garamond" w:hAnsi="Garamond"/>
          <w:i/>
          <w:szCs w:val="24"/>
        </w:rPr>
        <w:t>rt</w:t>
      </w:r>
      <w:r w:rsidR="003862D9" w:rsidRPr="00410C7D">
        <w:rPr>
          <w:rFonts w:ascii="Garamond" w:hAnsi="Garamond"/>
          <w:i/>
          <w:szCs w:val="24"/>
        </w:rPr>
        <w:t>ë</w:t>
      </w:r>
      <w:r w:rsidRPr="00410C7D">
        <w:rPr>
          <w:rFonts w:ascii="Garamond" w:hAnsi="Garamond"/>
          <w:i/>
          <w:szCs w:val="24"/>
        </w:rPr>
        <w:t>riten leht</w:t>
      </w:r>
      <w:r w:rsidR="003862D9" w:rsidRPr="00410C7D">
        <w:rPr>
          <w:rFonts w:ascii="Garamond" w:hAnsi="Garamond"/>
          <w:i/>
          <w:szCs w:val="24"/>
        </w:rPr>
        <w:t>ë</w:t>
      </w:r>
      <w:r w:rsidRPr="00410C7D">
        <w:rPr>
          <w:rFonts w:ascii="Garamond" w:hAnsi="Garamond"/>
          <w:i/>
          <w:szCs w:val="24"/>
        </w:rPr>
        <w:t xml:space="preserve"> n</w:t>
      </w:r>
      <w:r w:rsidR="003862D9" w:rsidRPr="00410C7D">
        <w:rPr>
          <w:rFonts w:ascii="Garamond" w:hAnsi="Garamond"/>
          <w:i/>
          <w:szCs w:val="24"/>
        </w:rPr>
        <w:t>ë</w:t>
      </w:r>
      <w:r w:rsidRPr="00410C7D">
        <w:rPr>
          <w:rFonts w:ascii="Garamond" w:hAnsi="Garamond"/>
          <w:i/>
          <w:szCs w:val="24"/>
        </w:rPr>
        <w:t xml:space="preserve"> rrug</w:t>
      </w:r>
      <w:r w:rsidR="003862D9" w:rsidRPr="00410C7D">
        <w:rPr>
          <w:rFonts w:ascii="Garamond" w:hAnsi="Garamond"/>
          <w:i/>
          <w:szCs w:val="24"/>
        </w:rPr>
        <w:t>ë</w:t>
      </w:r>
      <w:r w:rsidRPr="00410C7D">
        <w:rPr>
          <w:rFonts w:ascii="Garamond" w:hAnsi="Garamond"/>
          <w:i/>
          <w:szCs w:val="24"/>
        </w:rPr>
        <w:t xml:space="preserve"> vegjetative.</w:t>
      </w:r>
      <w:r w:rsidRPr="00BB43B4">
        <w:rPr>
          <w:rFonts w:ascii="Garamond" w:hAnsi="Garamond"/>
          <w:b/>
          <w:szCs w:val="24"/>
        </w:rPr>
        <w:t xml:space="preserve"> </w:t>
      </w:r>
      <w:r w:rsidR="00CA0A96" w:rsidRPr="00BB43B4">
        <w:rPr>
          <w:rFonts w:ascii="Garamond" w:hAnsi="Garamond"/>
          <w:szCs w:val="24"/>
        </w:rPr>
        <w:t>K</w:t>
      </w:r>
      <w:r w:rsidR="003862D9" w:rsidRPr="00BB43B4">
        <w:rPr>
          <w:rFonts w:ascii="Garamond" w:hAnsi="Garamond"/>
          <w:szCs w:val="24"/>
        </w:rPr>
        <w:t>ë</w:t>
      </w:r>
      <w:r w:rsidR="00CA0A96" w:rsidRPr="00BB43B4">
        <w:rPr>
          <w:rFonts w:ascii="Garamond" w:hAnsi="Garamond"/>
          <w:szCs w:val="24"/>
        </w:rPr>
        <w:t>to</w:t>
      </w:r>
      <w:r w:rsidRPr="00BB43B4">
        <w:rPr>
          <w:rFonts w:ascii="Garamond" w:hAnsi="Garamond"/>
          <w:szCs w:val="24"/>
        </w:rPr>
        <w:t xml:space="preserve"> breza krijohen me fletor</w:t>
      </w:r>
      <w:r w:rsidR="003862D9" w:rsidRPr="00BB43B4">
        <w:rPr>
          <w:rFonts w:ascii="Garamond" w:hAnsi="Garamond"/>
          <w:szCs w:val="24"/>
        </w:rPr>
        <w:t>ë</w:t>
      </w:r>
      <w:r w:rsidRPr="00BB43B4">
        <w:rPr>
          <w:rFonts w:ascii="Garamond" w:hAnsi="Garamond"/>
          <w:szCs w:val="24"/>
        </w:rPr>
        <w:t>, q</w:t>
      </w:r>
      <w:r w:rsidR="003862D9" w:rsidRPr="00BB43B4">
        <w:rPr>
          <w:rFonts w:ascii="Garamond" w:hAnsi="Garamond"/>
          <w:szCs w:val="24"/>
        </w:rPr>
        <w:t>ë</w:t>
      </w:r>
      <w:r w:rsidRPr="00BB43B4">
        <w:rPr>
          <w:rFonts w:ascii="Garamond" w:hAnsi="Garamond"/>
          <w:szCs w:val="24"/>
        </w:rPr>
        <w:t xml:space="preserve"> digjen me v</w:t>
      </w:r>
      <w:r w:rsidR="003862D9" w:rsidRPr="00BB43B4">
        <w:rPr>
          <w:rFonts w:ascii="Garamond" w:hAnsi="Garamond"/>
          <w:szCs w:val="24"/>
        </w:rPr>
        <w:t>ë</w:t>
      </w:r>
      <w:r w:rsidRPr="00BB43B4">
        <w:rPr>
          <w:rFonts w:ascii="Garamond" w:hAnsi="Garamond"/>
          <w:szCs w:val="24"/>
        </w:rPr>
        <w:t>shtir</w:t>
      </w:r>
      <w:r w:rsidR="003862D9" w:rsidRPr="00BB43B4">
        <w:rPr>
          <w:rFonts w:ascii="Garamond" w:hAnsi="Garamond"/>
          <w:szCs w:val="24"/>
        </w:rPr>
        <w:t>ë</w:t>
      </w:r>
      <w:r w:rsidRPr="00BB43B4">
        <w:rPr>
          <w:rFonts w:ascii="Garamond" w:hAnsi="Garamond"/>
          <w:szCs w:val="24"/>
        </w:rPr>
        <w:t>si si: dushku kuq, g</w:t>
      </w:r>
      <w:r w:rsidR="003862D9" w:rsidRPr="00BB43B4">
        <w:rPr>
          <w:rFonts w:ascii="Garamond" w:hAnsi="Garamond"/>
          <w:szCs w:val="24"/>
        </w:rPr>
        <w:t>ë</w:t>
      </w:r>
      <w:r w:rsidRPr="00BB43B4">
        <w:rPr>
          <w:rFonts w:ascii="Garamond" w:hAnsi="Garamond"/>
          <w:szCs w:val="24"/>
        </w:rPr>
        <w:t xml:space="preserve">shtenja, akacia, etj. </w:t>
      </w:r>
      <w:r w:rsidRPr="00410C7D">
        <w:rPr>
          <w:rFonts w:ascii="Garamond" w:hAnsi="Garamond"/>
          <w:i/>
          <w:szCs w:val="24"/>
        </w:rPr>
        <w:t>Breza mbrojt</w:t>
      </w:r>
      <w:r w:rsidR="003862D9" w:rsidRPr="00410C7D">
        <w:rPr>
          <w:rFonts w:ascii="Garamond" w:hAnsi="Garamond"/>
          <w:i/>
          <w:szCs w:val="24"/>
        </w:rPr>
        <w:t>ë</w:t>
      </w:r>
      <w:r w:rsidRPr="00410C7D">
        <w:rPr>
          <w:rFonts w:ascii="Garamond" w:hAnsi="Garamond"/>
          <w:i/>
          <w:szCs w:val="24"/>
        </w:rPr>
        <w:t>s me lloje hijedash</w:t>
      </w:r>
      <w:r w:rsidR="003862D9" w:rsidRPr="00410C7D">
        <w:rPr>
          <w:rFonts w:ascii="Garamond" w:hAnsi="Garamond"/>
          <w:i/>
          <w:szCs w:val="24"/>
        </w:rPr>
        <w:t>ë</w:t>
      </w:r>
      <w:r w:rsidRPr="00410C7D">
        <w:rPr>
          <w:rFonts w:ascii="Garamond" w:hAnsi="Garamond"/>
          <w:i/>
          <w:szCs w:val="24"/>
        </w:rPr>
        <w:t>s</w:t>
      </w:r>
      <w:r w:rsidRPr="00410C7D">
        <w:rPr>
          <w:rFonts w:ascii="Garamond" w:hAnsi="Garamond"/>
          <w:szCs w:val="24"/>
        </w:rPr>
        <w:t>.</w:t>
      </w:r>
      <w:r w:rsidRPr="00BB43B4">
        <w:rPr>
          <w:rFonts w:ascii="Garamond" w:hAnsi="Garamond"/>
          <w:szCs w:val="24"/>
        </w:rPr>
        <w:t xml:space="preserve"> Jan</w:t>
      </w:r>
      <w:r w:rsidR="003862D9" w:rsidRPr="00BB43B4">
        <w:rPr>
          <w:rFonts w:ascii="Garamond" w:hAnsi="Garamond"/>
          <w:szCs w:val="24"/>
        </w:rPr>
        <w:t>ë</w:t>
      </w:r>
      <w:r w:rsidRPr="00BB43B4">
        <w:rPr>
          <w:rFonts w:ascii="Garamond" w:hAnsi="Garamond"/>
          <w:szCs w:val="24"/>
        </w:rPr>
        <w:t xml:space="preserve"> ato q</w:t>
      </w:r>
      <w:r w:rsidR="003862D9" w:rsidRPr="00BB43B4">
        <w:rPr>
          <w:rFonts w:ascii="Garamond" w:hAnsi="Garamond"/>
          <w:szCs w:val="24"/>
        </w:rPr>
        <w:t>ë</w:t>
      </w:r>
      <w:r w:rsidRPr="00BB43B4">
        <w:rPr>
          <w:rFonts w:ascii="Garamond" w:hAnsi="Garamond"/>
          <w:szCs w:val="24"/>
        </w:rPr>
        <w:t xml:space="preserve"> zhdukin bim</w:t>
      </w:r>
      <w:r w:rsidR="003862D9" w:rsidRPr="00BB43B4">
        <w:rPr>
          <w:rFonts w:ascii="Garamond" w:hAnsi="Garamond"/>
          <w:szCs w:val="24"/>
        </w:rPr>
        <w:t>ë</w:t>
      </w:r>
      <w:r w:rsidRPr="00BB43B4">
        <w:rPr>
          <w:rFonts w:ascii="Garamond" w:hAnsi="Garamond"/>
          <w:szCs w:val="24"/>
        </w:rPr>
        <w:t>sin</w:t>
      </w:r>
      <w:r w:rsidR="003862D9" w:rsidRPr="00BB43B4">
        <w:rPr>
          <w:rFonts w:ascii="Garamond" w:hAnsi="Garamond"/>
          <w:szCs w:val="24"/>
        </w:rPr>
        <w:t>ë</w:t>
      </w:r>
      <w:r w:rsidRPr="00BB43B4">
        <w:rPr>
          <w:rFonts w:ascii="Garamond" w:hAnsi="Garamond"/>
          <w:szCs w:val="24"/>
        </w:rPr>
        <w:t xml:space="preserve"> barishtore ose shkurrore q</w:t>
      </w:r>
      <w:r w:rsidR="003862D9" w:rsidRPr="00BB43B4">
        <w:rPr>
          <w:rFonts w:ascii="Garamond" w:hAnsi="Garamond"/>
          <w:szCs w:val="24"/>
        </w:rPr>
        <w:t>ë</w:t>
      </w:r>
      <w:r w:rsidRPr="00BB43B4">
        <w:rPr>
          <w:rFonts w:ascii="Garamond" w:hAnsi="Garamond"/>
          <w:szCs w:val="24"/>
        </w:rPr>
        <w:t xml:space="preserve"> ndodhen n</w:t>
      </w:r>
      <w:r w:rsidR="003862D9" w:rsidRPr="00BB43B4">
        <w:rPr>
          <w:rFonts w:ascii="Garamond" w:hAnsi="Garamond"/>
          <w:szCs w:val="24"/>
        </w:rPr>
        <w:t>ë</w:t>
      </w:r>
      <w:r w:rsidRPr="00BB43B4">
        <w:rPr>
          <w:rFonts w:ascii="Garamond" w:hAnsi="Garamond"/>
          <w:szCs w:val="24"/>
        </w:rPr>
        <w:t>n to. P</w:t>
      </w:r>
      <w:r w:rsidR="003862D9" w:rsidRPr="00BB43B4">
        <w:rPr>
          <w:rFonts w:ascii="Garamond" w:hAnsi="Garamond"/>
          <w:szCs w:val="24"/>
        </w:rPr>
        <w:t>ë</w:t>
      </w:r>
      <w:r w:rsidRPr="00BB43B4">
        <w:rPr>
          <w:rFonts w:ascii="Garamond" w:hAnsi="Garamond"/>
          <w:szCs w:val="24"/>
        </w:rPr>
        <w:t>r k</w:t>
      </w:r>
      <w:r w:rsidR="003862D9" w:rsidRPr="00BB43B4">
        <w:rPr>
          <w:rFonts w:ascii="Garamond" w:hAnsi="Garamond"/>
          <w:szCs w:val="24"/>
        </w:rPr>
        <w:t>ë</w:t>
      </w:r>
      <w:r w:rsidRPr="00BB43B4">
        <w:rPr>
          <w:rFonts w:ascii="Garamond" w:hAnsi="Garamond"/>
          <w:szCs w:val="24"/>
        </w:rPr>
        <w:t>t</w:t>
      </w:r>
      <w:r w:rsidR="003862D9" w:rsidRPr="00BB43B4">
        <w:rPr>
          <w:rFonts w:ascii="Garamond" w:hAnsi="Garamond"/>
          <w:szCs w:val="24"/>
        </w:rPr>
        <w:t>ë</w:t>
      </w:r>
      <w:r w:rsidRPr="00BB43B4">
        <w:rPr>
          <w:rFonts w:ascii="Garamond" w:hAnsi="Garamond"/>
          <w:szCs w:val="24"/>
        </w:rPr>
        <w:t xml:space="preserve"> p</w:t>
      </w:r>
      <w:r w:rsidR="003862D9" w:rsidRPr="00BB43B4">
        <w:rPr>
          <w:rFonts w:ascii="Garamond" w:hAnsi="Garamond"/>
          <w:szCs w:val="24"/>
        </w:rPr>
        <w:t>ë</w:t>
      </w:r>
      <w:r w:rsidR="00CA0A96" w:rsidRPr="00BB43B4">
        <w:rPr>
          <w:rFonts w:ascii="Garamond" w:hAnsi="Garamond"/>
          <w:szCs w:val="24"/>
        </w:rPr>
        <w:t>rdoren</w:t>
      </w:r>
      <w:r w:rsidRPr="00BB43B4">
        <w:rPr>
          <w:rFonts w:ascii="Garamond" w:hAnsi="Garamond"/>
          <w:szCs w:val="24"/>
        </w:rPr>
        <w:t>: bredhi i maqedonis</w:t>
      </w:r>
      <w:r w:rsidR="003862D9" w:rsidRPr="00BB43B4">
        <w:rPr>
          <w:rFonts w:ascii="Garamond" w:hAnsi="Garamond"/>
          <w:szCs w:val="24"/>
        </w:rPr>
        <w:t>ë</w:t>
      </w:r>
      <w:r w:rsidRPr="00BB43B4">
        <w:rPr>
          <w:rFonts w:ascii="Garamond" w:hAnsi="Garamond"/>
          <w:szCs w:val="24"/>
        </w:rPr>
        <w:t>, selvia, etj., ku pasi t</w:t>
      </w:r>
      <w:r w:rsidR="003862D9" w:rsidRPr="00BB43B4">
        <w:rPr>
          <w:rFonts w:ascii="Garamond" w:hAnsi="Garamond"/>
          <w:szCs w:val="24"/>
        </w:rPr>
        <w:t>ë</w:t>
      </w:r>
      <w:r w:rsidRPr="00BB43B4">
        <w:rPr>
          <w:rFonts w:ascii="Garamond" w:hAnsi="Garamond"/>
          <w:szCs w:val="24"/>
        </w:rPr>
        <w:t xml:space="preserve"> jet</w:t>
      </w:r>
      <w:r w:rsidR="003862D9" w:rsidRPr="00BB43B4">
        <w:rPr>
          <w:rFonts w:ascii="Garamond" w:hAnsi="Garamond"/>
          <w:szCs w:val="24"/>
        </w:rPr>
        <w:t>ë</w:t>
      </w:r>
      <w:r w:rsidRPr="00BB43B4">
        <w:rPr>
          <w:rFonts w:ascii="Garamond" w:hAnsi="Garamond"/>
          <w:szCs w:val="24"/>
        </w:rPr>
        <w:t xml:space="preserve"> zhdukur bim</w:t>
      </w:r>
      <w:r w:rsidR="003862D9" w:rsidRPr="00BB43B4">
        <w:rPr>
          <w:rFonts w:ascii="Garamond" w:hAnsi="Garamond"/>
          <w:szCs w:val="24"/>
        </w:rPr>
        <w:t>ë</w:t>
      </w:r>
      <w:r w:rsidRPr="00BB43B4">
        <w:rPr>
          <w:rFonts w:ascii="Garamond" w:hAnsi="Garamond"/>
          <w:szCs w:val="24"/>
        </w:rPr>
        <w:t>sia, pjesa e poshtme e trungut t</w:t>
      </w:r>
      <w:r w:rsidR="003862D9" w:rsidRPr="00BB43B4">
        <w:rPr>
          <w:rFonts w:ascii="Garamond" w:hAnsi="Garamond"/>
          <w:szCs w:val="24"/>
        </w:rPr>
        <w:t>ë</w:t>
      </w:r>
      <w:r w:rsidRPr="00BB43B4">
        <w:rPr>
          <w:rFonts w:ascii="Garamond" w:hAnsi="Garamond"/>
          <w:szCs w:val="24"/>
        </w:rPr>
        <w:t xml:space="preserve"> tyre, pastrohen nga deg</w:t>
      </w:r>
      <w:r w:rsidR="003862D9" w:rsidRPr="00BB43B4">
        <w:rPr>
          <w:rFonts w:ascii="Garamond" w:hAnsi="Garamond"/>
          <w:szCs w:val="24"/>
        </w:rPr>
        <w:t>ë</w:t>
      </w:r>
      <w:r w:rsidRPr="00BB43B4">
        <w:rPr>
          <w:rFonts w:ascii="Garamond" w:hAnsi="Garamond"/>
          <w:szCs w:val="24"/>
        </w:rPr>
        <w:t xml:space="preserve">t. </w:t>
      </w:r>
    </w:p>
    <w:p w14:paraId="4B95BFF3" w14:textId="1592DD89" w:rsidR="00636354" w:rsidRPr="00BB43B4" w:rsidRDefault="00636354" w:rsidP="00586D6E">
      <w:pPr>
        <w:pStyle w:val="Vorgabetext"/>
        <w:ind w:firstLine="284"/>
        <w:jc w:val="both"/>
        <w:rPr>
          <w:rFonts w:ascii="Garamond" w:hAnsi="Garamond"/>
          <w:szCs w:val="24"/>
        </w:rPr>
      </w:pPr>
      <w:r w:rsidRPr="00BB43B4">
        <w:rPr>
          <w:rFonts w:ascii="Garamond" w:hAnsi="Garamond"/>
          <w:szCs w:val="24"/>
        </w:rPr>
        <w:t>Breza mbrojt</w:t>
      </w:r>
      <w:r w:rsidR="003862D9" w:rsidRPr="00BB43B4">
        <w:rPr>
          <w:rFonts w:ascii="Garamond" w:hAnsi="Garamond"/>
          <w:szCs w:val="24"/>
        </w:rPr>
        <w:t>ë</w:t>
      </w:r>
      <w:r w:rsidRPr="00BB43B4">
        <w:rPr>
          <w:rFonts w:ascii="Garamond" w:hAnsi="Garamond"/>
          <w:szCs w:val="24"/>
        </w:rPr>
        <w:t>s kund</w:t>
      </w:r>
      <w:r w:rsidR="003862D9" w:rsidRPr="00BB43B4">
        <w:rPr>
          <w:rFonts w:ascii="Garamond" w:hAnsi="Garamond"/>
          <w:szCs w:val="24"/>
        </w:rPr>
        <w:t>ë</w:t>
      </w:r>
      <w:r w:rsidRPr="00BB43B4">
        <w:rPr>
          <w:rFonts w:ascii="Garamond" w:hAnsi="Garamond"/>
          <w:szCs w:val="24"/>
        </w:rPr>
        <w:t>r zjarreve duhet t</w:t>
      </w:r>
      <w:r w:rsidR="003862D9" w:rsidRPr="00BB43B4">
        <w:rPr>
          <w:rFonts w:ascii="Garamond" w:hAnsi="Garamond"/>
          <w:szCs w:val="24"/>
        </w:rPr>
        <w:t>ë</w:t>
      </w:r>
      <w:r w:rsidRPr="00BB43B4">
        <w:rPr>
          <w:rFonts w:ascii="Garamond" w:hAnsi="Garamond"/>
          <w:szCs w:val="24"/>
        </w:rPr>
        <w:t xml:space="preserve"> krijohen n</w:t>
      </w:r>
      <w:r w:rsidR="003862D9" w:rsidRPr="00BB43B4">
        <w:rPr>
          <w:rFonts w:ascii="Garamond" w:hAnsi="Garamond"/>
          <w:szCs w:val="24"/>
        </w:rPr>
        <w:t>ë</w:t>
      </w:r>
      <w:r w:rsidRPr="00BB43B4">
        <w:rPr>
          <w:rFonts w:ascii="Garamond" w:hAnsi="Garamond"/>
          <w:szCs w:val="24"/>
        </w:rPr>
        <w:t xml:space="preserve"> pyll</w:t>
      </w:r>
      <w:r w:rsidR="003862D9" w:rsidRPr="00BB43B4">
        <w:rPr>
          <w:rFonts w:ascii="Garamond" w:hAnsi="Garamond"/>
          <w:szCs w:val="24"/>
        </w:rPr>
        <w:t>ë</w:t>
      </w:r>
      <w:r w:rsidRPr="00BB43B4">
        <w:rPr>
          <w:rFonts w:ascii="Garamond" w:hAnsi="Garamond"/>
          <w:szCs w:val="24"/>
        </w:rPr>
        <w:t>zimet e reja me halor</w:t>
      </w:r>
      <w:r w:rsidR="003862D9" w:rsidRPr="00BB43B4">
        <w:rPr>
          <w:rFonts w:ascii="Garamond" w:hAnsi="Garamond"/>
          <w:szCs w:val="24"/>
        </w:rPr>
        <w:t>ë</w:t>
      </w:r>
      <w:r w:rsidRPr="00BB43B4">
        <w:rPr>
          <w:rFonts w:ascii="Garamond" w:hAnsi="Garamond"/>
          <w:szCs w:val="24"/>
        </w:rPr>
        <w:t>, sidomos n</w:t>
      </w:r>
      <w:r w:rsidR="003862D9" w:rsidRPr="00BB43B4">
        <w:rPr>
          <w:rFonts w:ascii="Garamond" w:hAnsi="Garamond"/>
          <w:szCs w:val="24"/>
        </w:rPr>
        <w:t>ë</w:t>
      </w:r>
      <w:r w:rsidRPr="00BB43B4">
        <w:rPr>
          <w:rFonts w:ascii="Garamond" w:hAnsi="Garamond"/>
          <w:szCs w:val="24"/>
        </w:rPr>
        <w:t xml:space="preserve"> zon</w:t>
      </w:r>
      <w:r w:rsidR="003862D9" w:rsidRPr="00BB43B4">
        <w:rPr>
          <w:rFonts w:ascii="Garamond" w:hAnsi="Garamond"/>
          <w:szCs w:val="24"/>
        </w:rPr>
        <w:t>ë</w:t>
      </w:r>
      <w:r w:rsidRPr="00BB43B4">
        <w:rPr>
          <w:rFonts w:ascii="Garamond" w:hAnsi="Garamond"/>
          <w:szCs w:val="24"/>
        </w:rPr>
        <w:t>n me klim</w:t>
      </w:r>
      <w:r w:rsidR="003862D9" w:rsidRPr="00BB43B4">
        <w:rPr>
          <w:rFonts w:ascii="Garamond" w:hAnsi="Garamond"/>
          <w:szCs w:val="24"/>
        </w:rPr>
        <w:t>ë</w:t>
      </w:r>
      <w:r w:rsidRPr="00BB43B4">
        <w:rPr>
          <w:rFonts w:ascii="Garamond" w:hAnsi="Garamond"/>
          <w:szCs w:val="24"/>
        </w:rPr>
        <w:t xml:space="preserve"> mesdhetare t</w:t>
      </w:r>
      <w:r w:rsidR="003862D9" w:rsidRPr="00BB43B4">
        <w:rPr>
          <w:rFonts w:ascii="Garamond" w:hAnsi="Garamond"/>
          <w:szCs w:val="24"/>
        </w:rPr>
        <w:t>ë</w:t>
      </w:r>
      <w:r w:rsidRPr="00BB43B4">
        <w:rPr>
          <w:rFonts w:ascii="Garamond" w:hAnsi="Garamond"/>
          <w:szCs w:val="24"/>
        </w:rPr>
        <w:t xml:space="preserve"> ul</w:t>
      </w:r>
      <w:r w:rsidR="003862D9" w:rsidRPr="00BB43B4">
        <w:rPr>
          <w:rFonts w:ascii="Garamond" w:hAnsi="Garamond"/>
          <w:szCs w:val="24"/>
        </w:rPr>
        <w:t>ë</w:t>
      </w:r>
      <w:r w:rsidRPr="00BB43B4">
        <w:rPr>
          <w:rFonts w:ascii="Garamond" w:hAnsi="Garamond"/>
          <w:szCs w:val="24"/>
        </w:rPr>
        <w:t xml:space="preserve">t malore. Teknika e mbjelljes </w:t>
      </w:r>
      <w:r w:rsidR="003862D9" w:rsidRPr="00BB43B4">
        <w:rPr>
          <w:rFonts w:ascii="Garamond" w:hAnsi="Garamond"/>
          <w:szCs w:val="24"/>
        </w:rPr>
        <w:t>ë</w:t>
      </w:r>
      <w:r w:rsidRPr="00BB43B4">
        <w:rPr>
          <w:rFonts w:ascii="Garamond" w:hAnsi="Garamond"/>
          <w:szCs w:val="24"/>
        </w:rPr>
        <w:t>sht</w:t>
      </w:r>
      <w:r w:rsidR="003862D9" w:rsidRPr="00BB43B4">
        <w:rPr>
          <w:rFonts w:ascii="Garamond" w:hAnsi="Garamond"/>
          <w:szCs w:val="24"/>
        </w:rPr>
        <w:t>ë</w:t>
      </w:r>
      <w:r w:rsidRPr="00BB43B4">
        <w:rPr>
          <w:rFonts w:ascii="Garamond" w:hAnsi="Garamond"/>
          <w:szCs w:val="24"/>
        </w:rPr>
        <w:t xml:space="preserve"> e nj</w:t>
      </w:r>
      <w:r w:rsidR="003862D9" w:rsidRPr="00BB43B4">
        <w:rPr>
          <w:rFonts w:ascii="Garamond" w:hAnsi="Garamond"/>
          <w:szCs w:val="24"/>
        </w:rPr>
        <w:t>ë</w:t>
      </w:r>
      <w:r w:rsidRPr="00BB43B4">
        <w:rPr>
          <w:rFonts w:ascii="Garamond" w:hAnsi="Garamond"/>
          <w:szCs w:val="24"/>
        </w:rPr>
        <w:t>jt</w:t>
      </w:r>
      <w:r w:rsidR="003862D9" w:rsidRPr="00BB43B4">
        <w:rPr>
          <w:rFonts w:ascii="Garamond" w:hAnsi="Garamond"/>
          <w:szCs w:val="24"/>
        </w:rPr>
        <w:t>ë</w:t>
      </w:r>
      <w:r w:rsidRPr="00BB43B4">
        <w:rPr>
          <w:rFonts w:ascii="Garamond" w:hAnsi="Garamond"/>
          <w:szCs w:val="24"/>
        </w:rPr>
        <w:t xml:space="preserve"> me at</w:t>
      </w:r>
      <w:r w:rsidR="003862D9" w:rsidRPr="00BB43B4">
        <w:rPr>
          <w:rFonts w:ascii="Garamond" w:hAnsi="Garamond"/>
          <w:szCs w:val="24"/>
        </w:rPr>
        <w:t>ë</w:t>
      </w:r>
      <w:r w:rsidRPr="00BB43B4">
        <w:rPr>
          <w:rFonts w:ascii="Garamond" w:hAnsi="Garamond"/>
          <w:szCs w:val="24"/>
        </w:rPr>
        <w:t xml:space="preserve"> t</w:t>
      </w:r>
      <w:r w:rsidR="003862D9" w:rsidRPr="00BB43B4">
        <w:rPr>
          <w:rFonts w:ascii="Garamond" w:hAnsi="Garamond"/>
          <w:szCs w:val="24"/>
        </w:rPr>
        <w:t>ë</w:t>
      </w:r>
      <w:r w:rsidRPr="00BB43B4">
        <w:rPr>
          <w:rFonts w:ascii="Garamond" w:hAnsi="Garamond"/>
          <w:szCs w:val="24"/>
        </w:rPr>
        <w:t xml:space="preserve"> krijimit t</w:t>
      </w:r>
      <w:r w:rsidR="003862D9" w:rsidRPr="00BB43B4">
        <w:rPr>
          <w:rFonts w:ascii="Garamond" w:hAnsi="Garamond"/>
          <w:szCs w:val="24"/>
        </w:rPr>
        <w:t>ë</w:t>
      </w:r>
      <w:r w:rsidRPr="00BB43B4">
        <w:rPr>
          <w:rFonts w:ascii="Garamond" w:hAnsi="Garamond"/>
          <w:szCs w:val="24"/>
        </w:rPr>
        <w:t xml:space="preserve"> pyjeve artificial</w:t>
      </w:r>
      <w:r w:rsidR="003862D9" w:rsidRPr="00BB43B4">
        <w:rPr>
          <w:rFonts w:ascii="Garamond" w:hAnsi="Garamond"/>
          <w:szCs w:val="24"/>
        </w:rPr>
        <w:t>ë</w:t>
      </w:r>
      <w:r w:rsidRPr="00BB43B4">
        <w:rPr>
          <w:rFonts w:ascii="Garamond" w:hAnsi="Garamond"/>
          <w:szCs w:val="24"/>
        </w:rPr>
        <w:t xml:space="preserve"> n</w:t>
      </w:r>
      <w:r w:rsidR="003862D9" w:rsidRPr="00BB43B4">
        <w:rPr>
          <w:rFonts w:ascii="Garamond" w:hAnsi="Garamond"/>
          <w:szCs w:val="24"/>
        </w:rPr>
        <w:t>ë</w:t>
      </w:r>
      <w:r w:rsidRPr="00BB43B4">
        <w:rPr>
          <w:rFonts w:ascii="Garamond" w:hAnsi="Garamond"/>
          <w:szCs w:val="24"/>
        </w:rPr>
        <w:t>n masiv. Mbjelljet b</w:t>
      </w:r>
      <w:r w:rsidR="003862D9" w:rsidRPr="00BB43B4">
        <w:rPr>
          <w:rFonts w:ascii="Garamond" w:hAnsi="Garamond"/>
          <w:szCs w:val="24"/>
        </w:rPr>
        <w:t>ë</w:t>
      </w:r>
      <w:r w:rsidRPr="00BB43B4">
        <w:rPr>
          <w:rFonts w:ascii="Garamond" w:hAnsi="Garamond"/>
          <w:szCs w:val="24"/>
        </w:rPr>
        <w:t>hen n</w:t>
      </w:r>
      <w:r w:rsidR="003862D9" w:rsidRPr="00BB43B4">
        <w:rPr>
          <w:rFonts w:ascii="Garamond" w:hAnsi="Garamond"/>
          <w:szCs w:val="24"/>
        </w:rPr>
        <w:t>ë</w:t>
      </w:r>
      <w:r w:rsidRPr="00BB43B4">
        <w:rPr>
          <w:rFonts w:ascii="Garamond" w:hAnsi="Garamond"/>
          <w:szCs w:val="24"/>
        </w:rPr>
        <w:t xml:space="preserve"> gradona, sheshe </w:t>
      </w:r>
      <w:r w:rsidR="004B0FA9" w:rsidRPr="00BB43B4">
        <w:rPr>
          <w:rFonts w:ascii="Garamond" w:hAnsi="Garamond"/>
          <w:szCs w:val="24"/>
        </w:rPr>
        <w:t>os</w:t>
      </w:r>
      <w:r w:rsidRPr="00BB43B4">
        <w:rPr>
          <w:rFonts w:ascii="Garamond" w:hAnsi="Garamond"/>
          <w:szCs w:val="24"/>
        </w:rPr>
        <w:t>e n</w:t>
      </w:r>
      <w:r w:rsidR="003862D9" w:rsidRPr="00BB43B4">
        <w:rPr>
          <w:rFonts w:ascii="Garamond" w:hAnsi="Garamond"/>
          <w:szCs w:val="24"/>
        </w:rPr>
        <w:t>ë</w:t>
      </w:r>
      <w:r w:rsidRPr="00BB43B4">
        <w:rPr>
          <w:rFonts w:ascii="Garamond" w:hAnsi="Garamond"/>
          <w:szCs w:val="24"/>
        </w:rPr>
        <w:t xml:space="preserve"> gropa me t</w:t>
      </w:r>
      <w:r w:rsidR="003862D9" w:rsidRPr="00BB43B4">
        <w:rPr>
          <w:rFonts w:ascii="Garamond" w:hAnsi="Garamond"/>
          <w:szCs w:val="24"/>
        </w:rPr>
        <w:t>ë</w:t>
      </w:r>
      <w:r w:rsidRPr="00BB43B4">
        <w:rPr>
          <w:rFonts w:ascii="Garamond" w:hAnsi="Garamond"/>
          <w:szCs w:val="24"/>
        </w:rPr>
        <w:t xml:space="preserve"> nj</w:t>
      </w:r>
      <w:r w:rsidR="003862D9" w:rsidRPr="00BB43B4">
        <w:rPr>
          <w:rFonts w:ascii="Garamond" w:hAnsi="Garamond"/>
          <w:szCs w:val="24"/>
        </w:rPr>
        <w:t>ë</w:t>
      </w:r>
      <w:r w:rsidRPr="00BB43B4">
        <w:rPr>
          <w:rFonts w:ascii="Garamond" w:hAnsi="Garamond"/>
          <w:szCs w:val="24"/>
        </w:rPr>
        <w:t>jt</w:t>
      </w:r>
      <w:r w:rsidR="003862D9" w:rsidRPr="00BB43B4">
        <w:rPr>
          <w:rFonts w:ascii="Garamond" w:hAnsi="Garamond"/>
          <w:szCs w:val="24"/>
        </w:rPr>
        <w:t>ë</w:t>
      </w:r>
      <w:r w:rsidRPr="00BB43B4">
        <w:rPr>
          <w:rFonts w:ascii="Garamond" w:hAnsi="Garamond"/>
          <w:szCs w:val="24"/>
        </w:rPr>
        <w:t>n m</w:t>
      </w:r>
      <w:r w:rsidR="003862D9" w:rsidRPr="00BB43B4">
        <w:rPr>
          <w:rFonts w:ascii="Garamond" w:hAnsi="Garamond"/>
          <w:szCs w:val="24"/>
        </w:rPr>
        <w:t>ë</w:t>
      </w:r>
      <w:r w:rsidRPr="00BB43B4">
        <w:rPr>
          <w:rFonts w:ascii="Garamond" w:hAnsi="Garamond"/>
          <w:szCs w:val="24"/>
        </w:rPr>
        <w:t>nyr</w:t>
      </w:r>
      <w:r w:rsidR="003862D9" w:rsidRPr="00BB43B4">
        <w:rPr>
          <w:rFonts w:ascii="Garamond" w:hAnsi="Garamond"/>
          <w:szCs w:val="24"/>
        </w:rPr>
        <w:t>ë</w:t>
      </w:r>
      <w:r w:rsidRPr="00BB43B4">
        <w:rPr>
          <w:rFonts w:ascii="Garamond" w:hAnsi="Garamond"/>
          <w:szCs w:val="24"/>
        </w:rPr>
        <w:t xml:space="preserve"> punimi q</w:t>
      </w:r>
      <w:r w:rsidR="003862D9" w:rsidRPr="00BB43B4">
        <w:rPr>
          <w:rFonts w:ascii="Garamond" w:hAnsi="Garamond"/>
          <w:szCs w:val="24"/>
        </w:rPr>
        <w:t>ë</w:t>
      </w:r>
      <w:r w:rsidRPr="00BB43B4">
        <w:rPr>
          <w:rFonts w:ascii="Garamond" w:hAnsi="Garamond"/>
          <w:szCs w:val="24"/>
        </w:rPr>
        <w:t xml:space="preserve"> b</w:t>
      </w:r>
      <w:r w:rsidR="003862D9" w:rsidRPr="00BB43B4">
        <w:rPr>
          <w:rFonts w:ascii="Garamond" w:hAnsi="Garamond"/>
          <w:szCs w:val="24"/>
        </w:rPr>
        <w:t>ë</w:t>
      </w:r>
      <w:r w:rsidRPr="00BB43B4">
        <w:rPr>
          <w:rFonts w:ascii="Garamond" w:hAnsi="Garamond"/>
          <w:szCs w:val="24"/>
        </w:rPr>
        <w:t>het dhe pyll</w:t>
      </w:r>
      <w:r w:rsidR="003862D9" w:rsidRPr="00BB43B4">
        <w:rPr>
          <w:rFonts w:ascii="Garamond" w:hAnsi="Garamond"/>
          <w:szCs w:val="24"/>
        </w:rPr>
        <w:t>ë</w:t>
      </w:r>
      <w:r w:rsidRPr="00BB43B4">
        <w:rPr>
          <w:rFonts w:ascii="Garamond" w:hAnsi="Garamond"/>
          <w:szCs w:val="24"/>
        </w:rPr>
        <w:t>zimi artificial i ri, duke mbjell</w:t>
      </w:r>
      <w:r w:rsidR="003862D9" w:rsidRPr="00BB43B4">
        <w:rPr>
          <w:rFonts w:ascii="Garamond" w:hAnsi="Garamond"/>
          <w:szCs w:val="24"/>
        </w:rPr>
        <w:t>ë</w:t>
      </w:r>
      <w:r w:rsidRPr="00BB43B4">
        <w:rPr>
          <w:rFonts w:ascii="Garamond" w:hAnsi="Garamond"/>
          <w:szCs w:val="24"/>
        </w:rPr>
        <w:t xml:space="preserve"> disa </w:t>
      </w:r>
      <w:r w:rsidR="00161AC3" w:rsidRPr="00BB43B4">
        <w:rPr>
          <w:rFonts w:ascii="Garamond" w:hAnsi="Garamond"/>
          <w:szCs w:val="24"/>
        </w:rPr>
        <w:t>rreshta</w:t>
      </w:r>
      <w:r w:rsidRPr="00BB43B4">
        <w:rPr>
          <w:rFonts w:ascii="Garamond" w:hAnsi="Garamond"/>
          <w:szCs w:val="24"/>
        </w:rPr>
        <w:t xml:space="preserve">, </w:t>
      </w:r>
      <w:r w:rsidR="00161AC3" w:rsidRPr="00BB43B4">
        <w:rPr>
          <w:rFonts w:ascii="Garamond" w:hAnsi="Garamond"/>
          <w:szCs w:val="24"/>
        </w:rPr>
        <w:t>siç</w:t>
      </w:r>
      <w:r w:rsidRPr="00BB43B4">
        <w:rPr>
          <w:rFonts w:ascii="Garamond" w:hAnsi="Garamond"/>
          <w:szCs w:val="24"/>
        </w:rPr>
        <w:t xml:space="preserve"> tham</w:t>
      </w:r>
      <w:r w:rsidR="003862D9" w:rsidRPr="00BB43B4">
        <w:rPr>
          <w:rFonts w:ascii="Garamond" w:hAnsi="Garamond"/>
          <w:szCs w:val="24"/>
        </w:rPr>
        <w:t>ë</w:t>
      </w:r>
      <w:r w:rsidRPr="00BB43B4">
        <w:rPr>
          <w:rFonts w:ascii="Garamond" w:hAnsi="Garamond"/>
          <w:szCs w:val="24"/>
        </w:rPr>
        <w:t xml:space="preserve"> me lart, me lloje t</w:t>
      </w:r>
      <w:r w:rsidR="003862D9" w:rsidRPr="00BB43B4">
        <w:rPr>
          <w:rFonts w:ascii="Garamond" w:hAnsi="Garamond"/>
          <w:szCs w:val="24"/>
        </w:rPr>
        <w:t>ë</w:t>
      </w:r>
      <w:r w:rsidRPr="00BB43B4">
        <w:rPr>
          <w:rFonts w:ascii="Garamond" w:hAnsi="Garamond"/>
          <w:szCs w:val="24"/>
        </w:rPr>
        <w:t xml:space="preserve"> padjegshme (fletor</w:t>
      </w:r>
      <w:r w:rsidR="003862D9" w:rsidRPr="00BB43B4">
        <w:rPr>
          <w:rFonts w:ascii="Garamond" w:hAnsi="Garamond"/>
          <w:szCs w:val="24"/>
        </w:rPr>
        <w:t>ë</w:t>
      </w:r>
      <w:r w:rsidRPr="00BB43B4">
        <w:rPr>
          <w:rFonts w:ascii="Garamond" w:hAnsi="Garamond"/>
          <w:szCs w:val="24"/>
        </w:rPr>
        <w:t>), duke e rrethuar bllokun e pyll</w:t>
      </w:r>
      <w:r w:rsidR="003862D9" w:rsidRPr="00BB43B4">
        <w:rPr>
          <w:rFonts w:ascii="Garamond" w:hAnsi="Garamond"/>
          <w:szCs w:val="24"/>
        </w:rPr>
        <w:t>ë</w:t>
      </w:r>
      <w:r w:rsidRPr="00BB43B4">
        <w:rPr>
          <w:rFonts w:ascii="Garamond" w:hAnsi="Garamond"/>
          <w:szCs w:val="24"/>
        </w:rPr>
        <w:t>zimeve t</w:t>
      </w:r>
      <w:r w:rsidR="003862D9" w:rsidRPr="00BB43B4">
        <w:rPr>
          <w:rFonts w:ascii="Garamond" w:hAnsi="Garamond"/>
          <w:szCs w:val="24"/>
        </w:rPr>
        <w:t>ë pishë</w:t>
      </w:r>
      <w:r w:rsidRPr="00BB43B4">
        <w:rPr>
          <w:rFonts w:ascii="Garamond" w:hAnsi="Garamond"/>
          <w:szCs w:val="24"/>
        </w:rPr>
        <w:t>s prej 40-50 ha (me halor</w:t>
      </w:r>
      <w:r w:rsidR="003862D9" w:rsidRPr="00BB43B4">
        <w:rPr>
          <w:rFonts w:ascii="Garamond" w:hAnsi="Garamond"/>
          <w:szCs w:val="24"/>
        </w:rPr>
        <w:t>ë</w:t>
      </w:r>
      <w:r w:rsidRPr="00BB43B4">
        <w:rPr>
          <w:rFonts w:ascii="Garamond" w:hAnsi="Garamond"/>
          <w:szCs w:val="24"/>
        </w:rPr>
        <w:t>). Sh</w:t>
      </w:r>
      <w:r w:rsidR="003862D9" w:rsidRPr="00BB43B4">
        <w:rPr>
          <w:rFonts w:ascii="Garamond" w:hAnsi="Garamond"/>
          <w:szCs w:val="24"/>
        </w:rPr>
        <w:t>ë</w:t>
      </w:r>
      <w:r w:rsidRPr="00BB43B4">
        <w:rPr>
          <w:rFonts w:ascii="Garamond" w:hAnsi="Garamond"/>
          <w:szCs w:val="24"/>
        </w:rPr>
        <w:t>rbimet e kujdesimit p</w:t>
      </w:r>
      <w:r w:rsidR="003862D9" w:rsidRPr="00BB43B4">
        <w:rPr>
          <w:rFonts w:ascii="Garamond" w:hAnsi="Garamond"/>
          <w:szCs w:val="24"/>
        </w:rPr>
        <w:t>ë</w:t>
      </w:r>
      <w:r w:rsidRPr="00BB43B4">
        <w:rPr>
          <w:rFonts w:ascii="Garamond" w:hAnsi="Garamond"/>
          <w:szCs w:val="24"/>
        </w:rPr>
        <w:t>r tok</w:t>
      </w:r>
      <w:r w:rsidR="003862D9" w:rsidRPr="00BB43B4">
        <w:rPr>
          <w:rFonts w:ascii="Garamond" w:hAnsi="Garamond"/>
          <w:szCs w:val="24"/>
        </w:rPr>
        <w:t>ë</w:t>
      </w:r>
      <w:r w:rsidRPr="00BB43B4">
        <w:rPr>
          <w:rFonts w:ascii="Garamond" w:hAnsi="Garamond"/>
          <w:szCs w:val="24"/>
        </w:rPr>
        <w:t>n dhe vet</w:t>
      </w:r>
      <w:r w:rsidR="003862D9" w:rsidRPr="00BB43B4">
        <w:rPr>
          <w:rFonts w:ascii="Garamond" w:hAnsi="Garamond"/>
          <w:szCs w:val="24"/>
        </w:rPr>
        <w:t>ë</w:t>
      </w:r>
      <w:r w:rsidRPr="00BB43B4">
        <w:rPr>
          <w:rFonts w:ascii="Garamond" w:hAnsi="Garamond"/>
          <w:szCs w:val="24"/>
        </w:rPr>
        <w:t xml:space="preserve"> fidan</w:t>
      </w:r>
      <w:r w:rsidR="003862D9" w:rsidRPr="00BB43B4">
        <w:rPr>
          <w:rFonts w:ascii="Garamond" w:hAnsi="Garamond"/>
          <w:szCs w:val="24"/>
        </w:rPr>
        <w:t>ë</w:t>
      </w:r>
      <w:r w:rsidRPr="00BB43B4">
        <w:rPr>
          <w:rFonts w:ascii="Garamond" w:hAnsi="Garamond"/>
          <w:szCs w:val="24"/>
        </w:rPr>
        <w:t>t e mbjell</w:t>
      </w:r>
      <w:r w:rsidR="003862D9" w:rsidRPr="00BB43B4">
        <w:rPr>
          <w:rFonts w:ascii="Garamond" w:hAnsi="Garamond"/>
          <w:szCs w:val="24"/>
        </w:rPr>
        <w:t>ë</w:t>
      </w:r>
      <w:r w:rsidRPr="00BB43B4">
        <w:rPr>
          <w:rFonts w:ascii="Garamond" w:hAnsi="Garamond"/>
          <w:szCs w:val="24"/>
        </w:rPr>
        <w:t xml:space="preserve"> jan</w:t>
      </w:r>
      <w:r w:rsidR="003862D9" w:rsidRPr="00BB43B4">
        <w:rPr>
          <w:rFonts w:ascii="Garamond" w:hAnsi="Garamond"/>
          <w:szCs w:val="24"/>
        </w:rPr>
        <w:t>ë</w:t>
      </w:r>
      <w:r w:rsidRPr="00BB43B4">
        <w:rPr>
          <w:rFonts w:ascii="Garamond" w:hAnsi="Garamond"/>
          <w:szCs w:val="24"/>
        </w:rPr>
        <w:t xml:space="preserve"> t</w:t>
      </w:r>
      <w:r w:rsidR="003862D9" w:rsidRPr="00BB43B4">
        <w:rPr>
          <w:rFonts w:ascii="Garamond" w:hAnsi="Garamond"/>
          <w:szCs w:val="24"/>
        </w:rPr>
        <w:t>ë</w:t>
      </w:r>
      <w:r w:rsidRPr="00BB43B4">
        <w:rPr>
          <w:rFonts w:ascii="Garamond" w:hAnsi="Garamond"/>
          <w:szCs w:val="24"/>
        </w:rPr>
        <w:t xml:space="preserve"> nj</w:t>
      </w:r>
      <w:r w:rsidR="003862D9" w:rsidRPr="00BB43B4">
        <w:rPr>
          <w:rFonts w:ascii="Garamond" w:hAnsi="Garamond"/>
          <w:szCs w:val="24"/>
        </w:rPr>
        <w:t>ë</w:t>
      </w:r>
      <w:r w:rsidRPr="00BB43B4">
        <w:rPr>
          <w:rFonts w:ascii="Garamond" w:hAnsi="Garamond"/>
          <w:szCs w:val="24"/>
        </w:rPr>
        <w:t>jt</w:t>
      </w:r>
      <w:r w:rsidR="003862D9" w:rsidRPr="00BB43B4">
        <w:rPr>
          <w:rFonts w:ascii="Garamond" w:hAnsi="Garamond"/>
          <w:szCs w:val="24"/>
        </w:rPr>
        <w:t>ë</w:t>
      </w:r>
      <w:r w:rsidRPr="00BB43B4">
        <w:rPr>
          <w:rFonts w:ascii="Garamond" w:hAnsi="Garamond"/>
          <w:szCs w:val="24"/>
        </w:rPr>
        <w:t xml:space="preserve"> me at</w:t>
      </w:r>
      <w:r w:rsidR="003862D9" w:rsidRPr="00BB43B4">
        <w:rPr>
          <w:rFonts w:ascii="Garamond" w:hAnsi="Garamond"/>
          <w:szCs w:val="24"/>
        </w:rPr>
        <w:t>ë</w:t>
      </w:r>
      <w:r w:rsidRPr="00BB43B4">
        <w:rPr>
          <w:rFonts w:ascii="Garamond" w:hAnsi="Garamond"/>
          <w:szCs w:val="24"/>
        </w:rPr>
        <w:t xml:space="preserve"> t</w:t>
      </w:r>
      <w:r w:rsidR="003862D9" w:rsidRPr="00BB43B4">
        <w:rPr>
          <w:rFonts w:ascii="Garamond" w:hAnsi="Garamond"/>
          <w:szCs w:val="24"/>
        </w:rPr>
        <w:t>ë</w:t>
      </w:r>
      <w:r w:rsidRPr="00BB43B4">
        <w:rPr>
          <w:rFonts w:ascii="Garamond" w:hAnsi="Garamond"/>
          <w:szCs w:val="24"/>
        </w:rPr>
        <w:t xml:space="preserve"> mbjelljeve n</w:t>
      </w:r>
      <w:r w:rsidR="003862D9" w:rsidRPr="00BB43B4">
        <w:rPr>
          <w:rFonts w:ascii="Garamond" w:hAnsi="Garamond"/>
          <w:szCs w:val="24"/>
        </w:rPr>
        <w:t>ë</w:t>
      </w:r>
      <w:r w:rsidRPr="00BB43B4">
        <w:rPr>
          <w:rFonts w:ascii="Garamond" w:hAnsi="Garamond"/>
          <w:szCs w:val="24"/>
        </w:rPr>
        <w:t>n masiv.</w:t>
      </w:r>
    </w:p>
    <w:p w14:paraId="7AC06BF2" w14:textId="256EED08" w:rsidR="003D0099" w:rsidRPr="00BB43B4" w:rsidRDefault="003D0099" w:rsidP="00586D6E">
      <w:pPr>
        <w:pStyle w:val="Style1"/>
        <w:spacing w:before="0" w:after="0"/>
        <w:ind w:firstLine="284"/>
        <w:rPr>
          <w:rFonts w:ascii="Garamond" w:hAnsi="Garamond"/>
          <w:b w:val="0"/>
          <w:sz w:val="24"/>
          <w:szCs w:val="24"/>
        </w:rPr>
      </w:pPr>
      <w:bookmarkStart w:id="91" w:name="_Toc226922175"/>
      <w:bookmarkStart w:id="92" w:name="_Toc227224780"/>
      <w:r w:rsidRPr="00BB43B4">
        <w:rPr>
          <w:rFonts w:ascii="Garamond" w:hAnsi="Garamond"/>
          <w:b w:val="0"/>
          <w:sz w:val="24"/>
          <w:szCs w:val="24"/>
        </w:rPr>
        <w:t>KAPITULLI 10: PYLLËZIMI INTELIGJENT</w:t>
      </w:r>
      <w:bookmarkEnd w:id="91"/>
      <w:bookmarkEnd w:id="92"/>
    </w:p>
    <w:p w14:paraId="0C9AC65B" w14:textId="267FC9C2" w:rsidR="003D0099" w:rsidRPr="00BB43B4" w:rsidRDefault="004157B6" w:rsidP="00586D6E">
      <w:pPr>
        <w:pStyle w:val="Heading2"/>
        <w:spacing w:before="0" w:after="0"/>
        <w:ind w:firstLine="284"/>
        <w:rPr>
          <w:rFonts w:ascii="Garamond" w:hAnsi="Garamond"/>
          <w:szCs w:val="24"/>
        </w:rPr>
      </w:pPr>
      <w:bookmarkStart w:id="93" w:name="_Toc227224781"/>
      <w:r w:rsidRPr="00BB43B4">
        <w:rPr>
          <w:rFonts w:ascii="Garamond" w:hAnsi="Garamond"/>
          <w:szCs w:val="24"/>
        </w:rPr>
        <w:t>10.</w:t>
      </w:r>
      <w:r w:rsidR="00161AC3" w:rsidRPr="00BB43B4">
        <w:rPr>
          <w:rFonts w:ascii="Garamond" w:hAnsi="Garamond"/>
          <w:szCs w:val="24"/>
        </w:rPr>
        <w:t>1</w:t>
      </w:r>
      <w:r w:rsidR="003D0099" w:rsidRPr="00BB43B4">
        <w:rPr>
          <w:rFonts w:ascii="Garamond" w:hAnsi="Garamond"/>
          <w:szCs w:val="24"/>
        </w:rPr>
        <w:t xml:space="preserve"> Hyrja dhe qëllimi</w:t>
      </w:r>
      <w:bookmarkEnd w:id="93"/>
      <w:r w:rsidR="00833EA2" w:rsidRPr="00BB43B4">
        <w:rPr>
          <w:rFonts w:ascii="Garamond" w:hAnsi="Garamond"/>
          <w:szCs w:val="24"/>
        </w:rPr>
        <w:t xml:space="preserve"> </w:t>
      </w:r>
    </w:p>
    <w:p w14:paraId="40E4E509" w14:textId="65E78711" w:rsidR="003D0099" w:rsidRPr="00BB43B4" w:rsidRDefault="003D0099" w:rsidP="00586D6E">
      <w:pPr>
        <w:ind w:firstLine="284"/>
        <w:jc w:val="both"/>
        <w:rPr>
          <w:rFonts w:ascii="Garamond" w:hAnsi="Garamond"/>
          <w:sz w:val="24"/>
          <w:szCs w:val="24"/>
        </w:rPr>
      </w:pPr>
      <w:r w:rsidRPr="00BB43B4">
        <w:rPr>
          <w:rFonts w:ascii="Garamond" w:hAnsi="Garamond"/>
          <w:sz w:val="24"/>
          <w:szCs w:val="24"/>
        </w:rPr>
        <w:t xml:space="preserve">Pyllëzimi inteligjent përdor </w:t>
      </w:r>
      <w:r w:rsidR="00AA0F79" w:rsidRPr="00BB43B4">
        <w:rPr>
          <w:rFonts w:ascii="Garamond" w:hAnsi="Garamond"/>
          <w:sz w:val="24"/>
          <w:szCs w:val="24"/>
        </w:rPr>
        <w:t>dronë/</w:t>
      </w:r>
      <w:r w:rsidRPr="00BB43B4">
        <w:rPr>
          <w:rFonts w:ascii="Garamond" w:hAnsi="Garamond"/>
          <w:sz w:val="24"/>
          <w:szCs w:val="24"/>
        </w:rPr>
        <w:t>UAV, analizë GIS/</w:t>
      </w:r>
      <w:r w:rsidRPr="00410C7D">
        <w:rPr>
          <w:rFonts w:ascii="Garamond" w:hAnsi="Garamond"/>
          <w:i/>
          <w:sz w:val="24"/>
          <w:szCs w:val="24"/>
        </w:rPr>
        <w:t>remote sensing</w:t>
      </w:r>
      <w:r w:rsidRPr="00BB43B4">
        <w:rPr>
          <w:rFonts w:ascii="Garamond" w:hAnsi="Garamond"/>
          <w:sz w:val="24"/>
          <w:szCs w:val="24"/>
        </w:rPr>
        <w:t xml:space="preserve"> dhe monitorim digjital për të rehabilituar sipërfaqe të djegura, të gërryera ose me akses të vështirë. Qëllimi nuk është thjesht hedhja e farës nga ajri, por vendosja </w:t>
      </w:r>
      <w:r w:rsidR="00161AC3" w:rsidRPr="00BB43B4">
        <w:rPr>
          <w:rFonts w:ascii="Garamond" w:hAnsi="Garamond"/>
          <w:sz w:val="24"/>
          <w:szCs w:val="24"/>
        </w:rPr>
        <w:t>precize</w:t>
      </w:r>
      <w:r w:rsidRPr="00BB43B4">
        <w:rPr>
          <w:rFonts w:ascii="Garamond" w:hAnsi="Garamond"/>
          <w:sz w:val="24"/>
          <w:szCs w:val="24"/>
        </w:rPr>
        <w:t xml:space="preserve"> e materialit mbjellës në mikrozona me probabilitet më të lartë zënieje, duke ulur humbjet dhe duke rritur kontrollin mbi rezultatin. Si standard pune, metoda përdoret kur pjerrësia është e lartë, aksesi tokësor është i kushtueshëm, dhe parcela ka mjaftueshëm tokë minerale të ekspozuar që fara të vendoset e jo të humbasë mbi barishte ose gurë.</w:t>
      </w:r>
      <w:r w:rsidR="007D326B" w:rsidRPr="00BB43B4">
        <w:rPr>
          <w:rFonts w:ascii="Garamond" w:hAnsi="Garamond"/>
          <w:sz w:val="24"/>
          <w:szCs w:val="24"/>
        </w:rPr>
        <w:t xml:space="preserve"> </w:t>
      </w:r>
    </w:p>
    <w:p w14:paraId="569CF774" w14:textId="635756F6" w:rsidR="003D0099" w:rsidRPr="00BB43B4" w:rsidRDefault="004157B6" w:rsidP="00586D6E">
      <w:pPr>
        <w:pStyle w:val="Heading2"/>
        <w:spacing w:before="0" w:after="0"/>
        <w:ind w:firstLine="284"/>
        <w:rPr>
          <w:rFonts w:ascii="Garamond" w:hAnsi="Garamond"/>
          <w:szCs w:val="24"/>
        </w:rPr>
      </w:pPr>
      <w:bookmarkStart w:id="94" w:name="_Toc227224782"/>
      <w:r w:rsidRPr="00BB43B4">
        <w:rPr>
          <w:rFonts w:ascii="Garamond" w:hAnsi="Garamond"/>
          <w:szCs w:val="24"/>
        </w:rPr>
        <w:t>10.</w:t>
      </w:r>
      <w:r w:rsidR="00161AC3" w:rsidRPr="00BB43B4">
        <w:rPr>
          <w:rFonts w:ascii="Garamond" w:hAnsi="Garamond"/>
          <w:szCs w:val="24"/>
        </w:rPr>
        <w:t>2</w:t>
      </w:r>
      <w:r w:rsidR="003D0099" w:rsidRPr="00BB43B4">
        <w:rPr>
          <w:rFonts w:ascii="Garamond" w:hAnsi="Garamond"/>
          <w:szCs w:val="24"/>
        </w:rPr>
        <w:t xml:space="preserve"> Kuadri ligjor dhe lejet operacionale</w:t>
      </w:r>
      <w:bookmarkEnd w:id="94"/>
      <w:r w:rsidR="003D0099" w:rsidRPr="00BB43B4">
        <w:rPr>
          <w:rFonts w:ascii="Garamond" w:hAnsi="Garamond"/>
          <w:szCs w:val="24"/>
        </w:rPr>
        <w:t xml:space="preserve"> </w:t>
      </w:r>
    </w:p>
    <w:p w14:paraId="225D00C2" w14:textId="27DA6CE5" w:rsidR="003D0099" w:rsidRPr="00BB43B4" w:rsidRDefault="003D0099" w:rsidP="00586D6E">
      <w:pPr>
        <w:ind w:firstLine="284"/>
        <w:jc w:val="both"/>
        <w:rPr>
          <w:rFonts w:ascii="Garamond" w:hAnsi="Garamond"/>
          <w:sz w:val="24"/>
          <w:szCs w:val="24"/>
        </w:rPr>
      </w:pPr>
      <w:r w:rsidRPr="00BB43B4">
        <w:rPr>
          <w:rFonts w:ascii="Garamond" w:hAnsi="Garamond"/>
          <w:sz w:val="24"/>
          <w:szCs w:val="24"/>
        </w:rPr>
        <w:t xml:space="preserve">Para nisjes së projektit, hartohet dosja operative me këto elemente minimale: kufijtë e parcelës, statusi juridik i sipërfaqes, autorizimi i pronarit ose administruesit, dokumenti i specieve të propozuara, plani i operimit </w:t>
      </w:r>
      <w:r w:rsidR="00AA0F79" w:rsidRPr="00BB43B4">
        <w:rPr>
          <w:rFonts w:ascii="Garamond" w:hAnsi="Garamond"/>
          <w:sz w:val="24"/>
          <w:szCs w:val="24"/>
        </w:rPr>
        <w:t>të dronit/</w:t>
      </w:r>
      <w:r w:rsidRPr="00BB43B4">
        <w:rPr>
          <w:rFonts w:ascii="Garamond" w:hAnsi="Garamond"/>
          <w:sz w:val="24"/>
          <w:szCs w:val="24"/>
        </w:rPr>
        <w:t>UAV, analiza e riskut, sigurimi ndaj palëve të treta dhe plani i emergjencës. Në Shqipëri, operimi me hedhje materiali nga droni nuk duhet trajtuar si fluturim standard në kategorinë e hapur; ai kërkon trajtim në kategorinë specifike pranë A</w:t>
      </w:r>
      <w:r w:rsidR="00AA0F79" w:rsidRPr="00BB43B4">
        <w:rPr>
          <w:rFonts w:ascii="Garamond" w:hAnsi="Garamond"/>
          <w:sz w:val="24"/>
          <w:szCs w:val="24"/>
        </w:rPr>
        <w:t xml:space="preserve">utoritetit të </w:t>
      </w:r>
      <w:r w:rsidRPr="00BB43B4">
        <w:rPr>
          <w:rFonts w:ascii="Garamond" w:hAnsi="Garamond"/>
          <w:sz w:val="24"/>
          <w:szCs w:val="24"/>
        </w:rPr>
        <w:t>A</w:t>
      </w:r>
      <w:r w:rsidR="00AA0F79" w:rsidRPr="00BB43B4">
        <w:rPr>
          <w:rFonts w:ascii="Garamond" w:hAnsi="Garamond"/>
          <w:sz w:val="24"/>
          <w:szCs w:val="24"/>
        </w:rPr>
        <w:t xml:space="preserve">viacionit </w:t>
      </w:r>
      <w:r w:rsidRPr="00BB43B4">
        <w:rPr>
          <w:rFonts w:ascii="Garamond" w:hAnsi="Garamond"/>
          <w:sz w:val="24"/>
          <w:szCs w:val="24"/>
        </w:rPr>
        <w:t>C</w:t>
      </w:r>
      <w:r w:rsidR="00AA0F79" w:rsidRPr="00BB43B4">
        <w:rPr>
          <w:rFonts w:ascii="Garamond" w:hAnsi="Garamond"/>
          <w:sz w:val="24"/>
          <w:szCs w:val="24"/>
        </w:rPr>
        <w:t>ivil (AAC)</w:t>
      </w:r>
      <w:r w:rsidRPr="00BB43B4">
        <w:rPr>
          <w:rFonts w:ascii="Garamond" w:hAnsi="Garamond"/>
          <w:sz w:val="24"/>
          <w:szCs w:val="24"/>
        </w:rPr>
        <w:t>. Për parcelat në fond pyjor, koordinimi bëhet me strukturat përgjegjëse për pyjet; për parcelat në zona të mbrojtura, kontrollohet edhe përputhshmëria me administrimin e zonës.</w:t>
      </w:r>
      <w:r w:rsidR="007D326B" w:rsidRPr="00BB43B4">
        <w:rPr>
          <w:rFonts w:ascii="Garamond" w:hAnsi="Garamond"/>
          <w:sz w:val="24"/>
          <w:szCs w:val="24"/>
        </w:rPr>
        <w:t xml:space="preserve"> </w:t>
      </w:r>
    </w:p>
    <w:p w14:paraId="52AEFBA5" w14:textId="01814261" w:rsidR="003D0099" w:rsidRPr="00BB43B4" w:rsidRDefault="004157B6" w:rsidP="00586D6E">
      <w:pPr>
        <w:pStyle w:val="Heading2"/>
        <w:spacing w:before="0" w:after="0"/>
        <w:ind w:firstLine="284"/>
        <w:rPr>
          <w:rFonts w:ascii="Garamond" w:hAnsi="Garamond"/>
          <w:szCs w:val="24"/>
        </w:rPr>
      </w:pPr>
      <w:bookmarkStart w:id="95" w:name="_Toc227224783"/>
      <w:r w:rsidRPr="00BB43B4">
        <w:rPr>
          <w:rFonts w:ascii="Garamond" w:hAnsi="Garamond"/>
          <w:szCs w:val="24"/>
        </w:rPr>
        <w:t>10.</w:t>
      </w:r>
      <w:r w:rsidR="00161AC3" w:rsidRPr="00BB43B4">
        <w:rPr>
          <w:rFonts w:ascii="Garamond" w:hAnsi="Garamond"/>
          <w:szCs w:val="24"/>
        </w:rPr>
        <w:t>3</w:t>
      </w:r>
      <w:r w:rsidR="003D0099" w:rsidRPr="00BB43B4">
        <w:rPr>
          <w:rFonts w:ascii="Garamond" w:hAnsi="Garamond"/>
          <w:szCs w:val="24"/>
        </w:rPr>
        <w:t xml:space="preserve"> Vlerësimi i terrenit dhe analiza GIS/LiDAR</w:t>
      </w:r>
      <w:bookmarkEnd w:id="95"/>
      <w:r w:rsidR="00AA0F79" w:rsidRPr="00BB43B4">
        <w:rPr>
          <w:rFonts w:ascii="Garamond" w:hAnsi="Garamond"/>
          <w:szCs w:val="24"/>
        </w:rPr>
        <w:t xml:space="preserve"> </w:t>
      </w:r>
    </w:p>
    <w:p w14:paraId="6D3B0E78" w14:textId="3397B0B2" w:rsidR="003D0099" w:rsidRPr="00BB43B4" w:rsidRDefault="003D0099" w:rsidP="00586D6E">
      <w:pPr>
        <w:ind w:firstLine="284"/>
        <w:jc w:val="both"/>
        <w:rPr>
          <w:rFonts w:ascii="Garamond" w:hAnsi="Garamond"/>
          <w:sz w:val="24"/>
          <w:szCs w:val="24"/>
        </w:rPr>
      </w:pPr>
      <w:r w:rsidRPr="00BB43B4">
        <w:rPr>
          <w:rFonts w:ascii="Garamond" w:hAnsi="Garamond"/>
          <w:sz w:val="24"/>
          <w:szCs w:val="24"/>
        </w:rPr>
        <w:t xml:space="preserve">Studimi paraprak kryhet në dy nivele: analizë </w:t>
      </w:r>
      <w:r w:rsidR="00AA0F79" w:rsidRPr="00BB43B4">
        <w:rPr>
          <w:rFonts w:ascii="Garamond" w:hAnsi="Garamond"/>
          <w:sz w:val="24"/>
          <w:szCs w:val="24"/>
        </w:rPr>
        <w:t>në zyrë</w:t>
      </w:r>
      <w:r w:rsidRPr="00BB43B4">
        <w:rPr>
          <w:rFonts w:ascii="Garamond" w:hAnsi="Garamond"/>
          <w:sz w:val="24"/>
          <w:szCs w:val="24"/>
        </w:rPr>
        <w:t xml:space="preserve"> dhe verifikim terreni. Minimumi i të dhënave që duhen prodhuar është: ortofoto operative, </w:t>
      </w:r>
      <w:r w:rsidR="00AA0F79" w:rsidRPr="00BB43B4">
        <w:rPr>
          <w:rFonts w:ascii="Garamond" w:hAnsi="Garamond"/>
          <w:sz w:val="24"/>
          <w:szCs w:val="24"/>
        </w:rPr>
        <w:t>modele digjitale të terrenit (</w:t>
      </w:r>
      <w:r w:rsidRPr="00BB43B4">
        <w:rPr>
          <w:rFonts w:ascii="Garamond" w:hAnsi="Garamond"/>
          <w:sz w:val="24"/>
          <w:szCs w:val="24"/>
        </w:rPr>
        <w:t>DTM/DSM</w:t>
      </w:r>
      <w:r w:rsidR="00AA0F79" w:rsidRPr="00BB43B4">
        <w:rPr>
          <w:rFonts w:ascii="Garamond" w:hAnsi="Garamond"/>
          <w:sz w:val="24"/>
          <w:szCs w:val="24"/>
        </w:rPr>
        <w:t>)</w:t>
      </w:r>
      <w:r w:rsidRPr="00BB43B4">
        <w:rPr>
          <w:rFonts w:ascii="Garamond" w:hAnsi="Garamond"/>
          <w:sz w:val="24"/>
          <w:szCs w:val="24"/>
        </w:rPr>
        <w:t xml:space="preserve">, pjerrësia, </w:t>
      </w:r>
      <w:r w:rsidR="00AA0F79" w:rsidRPr="00BB43B4">
        <w:rPr>
          <w:rFonts w:ascii="Garamond" w:hAnsi="Garamond"/>
          <w:sz w:val="24"/>
          <w:szCs w:val="24"/>
        </w:rPr>
        <w:t>kundrejtimi</w:t>
      </w:r>
      <w:r w:rsidRPr="00BB43B4">
        <w:rPr>
          <w:rFonts w:ascii="Garamond" w:hAnsi="Garamond"/>
          <w:sz w:val="24"/>
          <w:szCs w:val="24"/>
        </w:rPr>
        <w:t xml:space="preserve">, rrjeti i kullimit, mikrodepresionet, rrëshqitjet, pengesat, qasja rrugore dhe zonat e përjashtimit. Si parametra pune rekomandohen: </w:t>
      </w:r>
      <w:r w:rsidR="00AA0F79" w:rsidRPr="00BB43B4">
        <w:rPr>
          <w:rFonts w:ascii="Garamond" w:hAnsi="Garamond"/>
          <w:sz w:val="24"/>
          <w:szCs w:val="24"/>
        </w:rPr>
        <w:t xml:space="preserve">Distanca e mostrave tokësore - </w:t>
      </w:r>
      <w:r w:rsidRPr="00BB43B4">
        <w:rPr>
          <w:rFonts w:ascii="Garamond" w:hAnsi="Garamond"/>
          <w:sz w:val="24"/>
          <w:szCs w:val="24"/>
        </w:rPr>
        <w:t>GSD ≤ 5</w:t>
      </w:r>
      <w:r w:rsidR="00AA0F79" w:rsidRPr="00BB43B4">
        <w:rPr>
          <w:rFonts w:ascii="Garamond" w:hAnsi="Garamond"/>
          <w:sz w:val="24"/>
          <w:szCs w:val="24"/>
        </w:rPr>
        <w:t>-</w:t>
      </w:r>
      <w:r w:rsidRPr="00BB43B4">
        <w:rPr>
          <w:rFonts w:ascii="Garamond" w:hAnsi="Garamond"/>
          <w:sz w:val="24"/>
          <w:szCs w:val="24"/>
        </w:rPr>
        <w:t>10 cm/pixel, model terreni me gabim vertikal ≤ 10</w:t>
      </w:r>
      <w:r w:rsidR="00410C7D">
        <w:rPr>
          <w:rFonts w:ascii="Garamond" w:hAnsi="Garamond"/>
          <w:sz w:val="24"/>
          <w:szCs w:val="24"/>
        </w:rPr>
        <w:t>–</w:t>
      </w:r>
      <w:r w:rsidRPr="00BB43B4">
        <w:rPr>
          <w:rFonts w:ascii="Garamond" w:hAnsi="Garamond"/>
          <w:sz w:val="24"/>
          <w:szCs w:val="24"/>
        </w:rPr>
        <w:t xml:space="preserve">15 cm në blloqe prioritare, dhe mostër pedologjike të paktën 1 </w:t>
      </w:r>
      <w:r w:rsidR="00AF23A3" w:rsidRPr="00BB43B4">
        <w:rPr>
          <w:rFonts w:ascii="Garamond" w:hAnsi="Garamond"/>
          <w:sz w:val="24"/>
          <w:szCs w:val="24"/>
        </w:rPr>
        <w:t>most</w:t>
      </w:r>
      <w:r w:rsidRPr="00BB43B4">
        <w:rPr>
          <w:rFonts w:ascii="Garamond" w:hAnsi="Garamond"/>
          <w:sz w:val="24"/>
          <w:szCs w:val="24"/>
        </w:rPr>
        <w:t>ë</w:t>
      </w:r>
      <w:r w:rsidR="00AF23A3" w:rsidRPr="00BB43B4">
        <w:rPr>
          <w:rFonts w:ascii="Garamond" w:hAnsi="Garamond"/>
          <w:sz w:val="24"/>
          <w:szCs w:val="24"/>
        </w:rPr>
        <w:t>r</w:t>
      </w:r>
      <w:r w:rsidRPr="00BB43B4">
        <w:rPr>
          <w:rFonts w:ascii="Garamond" w:hAnsi="Garamond"/>
          <w:sz w:val="24"/>
          <w:szCs w:val="24"/>
        </w:rPr>
        <w:t>/3</w:t>
      </w:r>
      <w:r w:rsidR="00410C7D">
        <w:rPr>
          <w:rFonts w:ascii="Garamond" w:hAnsi="Garamond"/>
          <w:sz w:val="24"/>
          <w:szCs w:val="24"/>
        </w:rPr>
        <w:t>–</w:t>
      </w:r>
      <w:r w:rsidRPr="00BB43B4">
        <w:rPr>
          <w:rFonts w:ascii="Garamond" w:hAnsi="Garamond"/>
          <w:sz w:val="24"/>
          <w:szCs w:val="24"/>
        </w:rPr>
        <w:t xml:space="preserve">5 ha në terrene homogjene ose 1 </w:t>
      </w:r>
      <w:r w:rsidR="00AF23A3" w:rsidRPr="00BB43B4">
        <w:rPr>
          <w:rFonts w:ascii="Garamond" w:hAnsi="Garamond"/>
          <w:sz w:val="24"/>
          <w:szCs w:val="24"/>
        </w:rPr>
        <w:t>most</w:t>
      </w:r>
      <w:r w:rsidRPr="00BB43B4">
        <w:rPr>
          <w:rFonts w:ascii="Garamond" w:hAnsi="Garamond"/>
          <w:sz w:val="24"/>
          <w:szCs w:val="24"/>
        </w:rPr>
        <w:t>ë</w:t>
      </w:r>
      <w:r w:rsidR="00AF23A3" w:rsidRPr="00BB43B4">
        <w:rPr>
          <w:rFonts w:ascii="Garamond" w:hAnsi="Garamond"/>
          <w:sz w:val="24"/>
          <w:szCs w:val="24"/>
        </w:rPr>
        <w:t>r</w:t>
      </w:r>
      <w:r w:rsidRPr="00BB43B4">
        <w:rPr>
          <w:rFonts w:ascii="Garamond" w:hAnsi="Garamond"/>
          <w:sz w:val="24"/>
          <w:szCs w:val="24"/>
        </w:rPr>
        <w:t>/1</w:t>
      </w:r>
      <w:r w:rsidR="00410C7D">
        <w:rPr>
          <w:rFonts w:ascii="Garamond" w:hAnsi="Garamond"/>
          <w:sz w:val="24"/>
          <w:szCs w:val="24"/>
        </w:rPr>
        <w:t>–</w:t>
      </w:r>
      <w:r w:rsidRPr="00BB43B4">
        <w:rPr>
          <w:rFonts w:ascii="Garamond" w:hAnsi="Garamond"/>
          <w:sz w:val="24"/>
          <w:szCs w:val="24"/>
        </w:rPr>
        <w:t>2 ha në terrene heterogjene. Parcela pranohet për mbjellje ajrore kur thellësia efekt</w:t>
      </w:r>
      <w:r w:rsidR="00410C7D">
        <w:rPr>
          <w:rFonts w:ascii="Garamond" w:hAnsi="Garamond"/>
          <w:sz w:val="24"/>
          <w:szCs w:val="24"/>
        </w:rPr>
        <w:t xml:space="preserve">ive e tokës është ≥ </w:t>
      </w:r>
      <w:r w:rsidRPr="00BB43B4">
        <w:rPr>
          <w:rFonts w:ascii="Garamond" w:hAnsi="Garamond"/>
          <w:sz w:val="24"/>
          <w:szCs w:val="24"/>
        </w:rPr>
        <w:t>20 cm, gurëzimi nuk dom</w:t>
      </w:r>
      <w:r w:rsidR="0087629A" w:rsidRPr="00BB43B4">
        <w:rPr>
          <w:rFonts w:ascii="Garamond" w:hAnsi="Garamond"/>
          <w:sz w:val="24"/>
          <w:szCs w:val="24"/>
        </w:rPr>
        <w:t>i</w:t>
      </w:r>
      <w:r w:rsidRPr="00BB43B4">
        <w:rPr>
          <w:rFonts w:ascii="Garamond" w:hAnsi="Garamond"/>
          <w:sz w:val="24"/>
          <w:szCs w:val="24"/>
        </w:rPr>
        <w:t xml:space="preserve">non sipërfaqen, dhe mbulesa </w:t>
      </w:r>
      <w:r w:rsidR="0087629A" w:rsidRPr="00BB43B4">
        <w:rPr>
          <w:rFonts w:ascii="Garamond" w:hAnsi="Garamond"/>
          <w:sz w:val="24"/>
          <w:szCs w:val="24"/>
        </w:rPr>
        <w:t>barishtore</w:t>
      </w:r>
      <w:r w:rsidRPr="00BB43B4">
        <w:rPr>
          <w:rFonts w:ascii="Garamond" w:hAnsi="Garamond"/>
          <w:sz w:val="24"/>
          <w:szCs w:val="24"/>
        </w:rPr>
        <w:t xml:space="preserve"> nuk e pengon kontaktin e farës me tokën.</w:t>
      </w:r>
      <w:r w:rsidR="007D326B" w:rsidRPr="00BB43B4">
        <w:rPr>
          <w:rFonts w:ascii="Garamond" w:hAnsi="Garamond"/>
          <w:sz w:val="24"/>
          <w:szCs w:val="24"/>
        </w:rPr>
        <w:t xml:space="preserve"> </w:t>
      </w:r>
    </w:p>
    <w:p w14:paraId="5C6E3BEC" w14:textId="57713012" w:rsidR="003D0099" w:rsidRPr="00BB43B4" w:rsidRDefault="004157B6" w:rsidP="00586D6E">
      <w:pPr>
        <w:pStyle w:val="Heading2"/>
        <w:spacing w:before="0" w:after="0"/>
        <w:ind w:firstLine="284"/>
        <w:rPr>
          <w:rFonts w:ascii="Garamond" w:hAnsi="Garamond"/>
          <w:szCs w:val="24"/>
        </w:rPr>
      </w:pPr>
      <w:bookmarkStart w:id="96" w:name="_Toc227224784"/>
      <w:r w:rsidRPr="00BB43B4">
        <w:rPr>
          <w:rFonts w:ascii="Garamond" w:hAnsi="Garamond"/>
          <w:szCs w:val="24"/>
        </w:rPr>
        <w:t>10.</w:t>
      </w:r>
      <w:r w:rsidR="00161AC3" w:rsidRPr="00BB43B4">
        <w:rPr>
          <w:rFonts w:ascii="Garamond" w:hAnsi="Garamond"/>
          <w:szCs w:val="24"/>
        </w:rPr>
        <w:t>4</w:t>
      </w:r>
      <w:r w:rsidR="003D0099" w:rsidRPr="00BB43B4">
        <w:rPr>
          <w:rFonts w:ascii="Garamond" w:hAnsi="Garamond"/>
          <w:szCs w:val="24"/>
        </w:rPr>
        <w:t xml:space="preserve"> Specifikimet e materialit mbjellës</w:t>
      </w:r>
      <w:bookmarkEnd w:id="96"/>
      <w:r w:rsidR="00833EA2" w:rsidRPr="00BB43B4">
        <w:rPr>
          <w:rFonts w:ascii="Garamond" w:hAnsi="Garamond"/>
          <w:szCs w:val="24"/>
        </w:rPr>
        <w:t xml:space="preserve"> </w:t>
      </w:r>
    </w:p>
    <w:p w14:paraId="1FB22722" w14:textId="6F852FBD" w:rsidR="003D0099" w:rsidRPr="00BB43B4" w:rsidRDefault="003D0099" w:rsidP="00586D6E">
      <w:pPr>
        <w:ind w:firstLine="284"/>
        <w:jc w:val="both"/>
        <w:rPr>
          <w:rFonts w:ascii="Garamond" w:hAnsi="Garamond"/>
          <w:sz w:val="24"/>
          <w:szCs w:val="24"/>
        </w:rPr>
      </w:pPr>
      <w:r w:rsidRPr="00BB43B4">
        <w:rPr>
          <w:rFonts w:ascii="Garamond" w:hAnsi="Garamond"/>
          <w:sz w:val="24"/>
          <w:szCs w:val="24"/>
        </w:rPr>
        <w:t>Për pyllëzim me dron përdoren</w:t>
      </w:r>
      <w:r w:rsidR="00AA0F79" w:rsidRPr="00BB43B4">
        <w:rPr>
          <w:rFonts w:ascii="Garamond" w:hAnsi="Garamond"/>
          <w:sz w:val="24"/>
          <w:szCs w:val="24"/>
        </w:rPr>
        <w:t xml:space="preserve"> toptha farash</w:t>
      </w:r>
      <w:r w:rsidRPr="00BB43B4">
        <w:rPr>
          <w:rFonts w:ascii="Garamond" w:hAnsi="Garamond"/>
          <w:sz w:val="24"/>
          <w:szCs w:val="24"/>
        </w:rPr>
        <w:t xml:space="preserve"> </w:t>
      </w:r>
      <w:r w:rsidR="00AA0F79" w:rsidRPr="00BB43B4">
        <w:rPr>
          <w:rFonts w:ascii="Garamond" w:hAnsi="Garamond"/>
          <w:sz w:val="24"/>
          <w:szCs w:val="24"/>
        </w:rPr>
        <w:t>(</w:t>
      </w:r>
      <w:r w:rsidRPr="00BB43B4">
        <w:rPr>
          <w:rFonts w:ascii="Garamond" w:hAnsi="Garamond"/>
          <w:i/>
          <w:sz w:val="24"/>
          <w:szCs w:val="24"/>
        </w:rPr>
        <w:t>seed-balls</w:t>
      </w:r>
      <w:r w:rsidR="00161AC3" w:rsidRPr="00BB43B4">
        <w:rPr>
          <w:rFonts w:ascii="Garamond" w:hAnsi="Garamond"/>
          <w:sz w:val="24"/>
          <w:szCs w:val="24"/>
        </w:rPr>
        <w:t>/</w:t>
      </w:r>
      <w:r w:rsidRPr="00BB43B4">
        <w:rPr>
          <w:rFonts w:ascii="Garamond" w:hAnsi="Garamond"/>
          <w:i/>
          <w:sz w:val="24"/>
          <w:szCs w:val="24"/>
        </w:rPr>
        <w:t>seed-pods</w:t>
      </w:r>
      <w:r w:rsidR="00AA0F79" w:rsidRPr="00BB43B4">
        <w:rPr>
          <w:rFonts w:ascii="Garamond" w:hAnsi="Garamond"/>
          <w:sz w:val="24"/>
          <w:szCs w:val="24"/>
        </w:rPr>
        <w:t>)</w:t>
      </w:r>
      <w:r w:rsidRPr="00BB43B4">
        <w:rPr>
          <w:rFonts w:ascii="Garamond" w:hAnsi="Garamond"/>
          <w:sz w:val="24"/>
          <w:szCs w:val="24"/>
        </w:rPr>
        <w:t xml:space="preserve"> me përbërje të qëndrueshme dhe me farë të testuar. Si recetë bazë pune, përzierja mund të mbahet në raport volumetrik: 5 pjesë argjilë e kuqe</w:t>
      </w:r>
      <w:r w:rsidR="00740331" w:rsidRPr="00BB43B4">
        <w:rPr>
          <w:rFonts w:ascii="Garamond" w:hAnsi="Garamond"/>
          <w:sz w:val="24"/>
          <w:szCs w:val="24"/>
        </w:rPr>
        <w:t>, e cila shërben si mburojë mekanike;</w:t>
      </w:r>
      <w:r w:rsidRPr="00BB43B4">
        <w:rPr>
          <w:rFonts w:ascii="Garamond" w:hAnsi="Garamond"/>
          <w:sz w:val="24"/>
          <w:szCs w:val="24"/>
        </w:rPr>
        <w:t xml:space="preserve"> 3 pjesë kompost/humus i situr</w:t>
      </w:r>
      <w:r w:rsidR="00740331" w:rsidRPr="00BB43B4">
        <w:rPr>
          <w:rFonts w:ascii="Garamond" w:hAnsi="Garamond"/>
          <w:sz w:val="24"/>
          <w:szCs w:val="24"/>
        </w:rPr>
        <w:t>, siguron lëndët ushqyese fillestare;</w:t>
      </w:r>
      <w:r w:rsidRPr="00BB43B4">
        <w:rPr>
          <w:rFonts w:ascii="Garamond" w:hAnsi="Garamond"/>
          <w:sz w:val="24"/>
          <w:szCs w:val="24"/>
        </w:rPr>
        <w:t xml:space="preserve"> 1 pjesë </w:t>
      </w:r>
      <w:r w:rsidR="00740331" w:rsidRPr="00BB43B4">
        <w:rPr>
          <w:rFonts w:ascii="Garamond" w:hAnsi="Garamond"/>
          <w:sz w:val="24"/>
          <w:szCs w:val="24"/>
        </w:rPr>
        <w:t>qymyr druri aktiv, i cili ruan lagështinë dhe parandalon kërpudhat</w:t>
      </w:r>
      <w:r w:rsidRPr="00BB43B4">
        <w:rPr>
          <w:rFonts w:ascii="Garamond" w:hAnsi="Garamond"/>
          <w:sz w:val="24"/>
          <w:szCs w:val="24"/>
        </w:rPr>
        <w:t xml:space="preserve">, plus ujë deri sa masa të marrë konsistencë plasteline; pas tharjes </w:t>
      </w:r>
      <w:r w:rsidR="00740331" w:rsidRPr="00BB43B4">
        <w:rPr>
          <w:rFonts w:ascii="Garamond" w:hAnsi="Garamond"/>
          <w:sz w:val="24"/>
          <w:szCs w:val="24"/>
        </w:rPr>
        <w:t xml:space="preserve">topthi </w:t>
      </w:r>
      <w:r w:rsidRPr="00BB43B4">
        <w:rPr>
          <w:rFonts w:ascii="Garamond" w:hAnsi="Garamond"/>
          <w:sz w:val="24"/>
          <w:szCs w:val="24"/>
        </w:rPr>
        <w:t xml:space="preserve">duhet të ruajë formë kompakte pa u bërë tepër </w:t>
      </w:r>
      <w:r w:rsidR="00740331" w:rsidRPr="00BB43B4">
        <w:rPr>
          <w:rFonts w:ascii="Garamond" w:hAnsi="Garamond"/>
          <w:sz w:val="24"/>
          <w:szCs w:val="24"/>
        </w:rPr>
        <w:t>i</w:t>
      </w:r>
      <w:r w:rsidRPr="00BB43B4">
        <w:rPr>
          <w:rFonts w:ascii="Garamond" w:hAnsi="Garamond"/>
          <w:sz w:val="24"/>
          <w:szCs w:val="24"/>
        </w:rPr>
        <w:t xml:space="preserve"> fortë. Për operim standard, diametri rekomandohet 20</w:t>
      </w:r>
      <w:r w:rsidR="00410C7D">
        <w:rPr>
          <w:rFonts w:ascii="Garamond" w:hAnsi="Garamond"/>
          <w:sz w:val="24"/>
          <w:szCs w:val="24"/>
        </w:rPr>
        <w:t>–</w:t>
      </w:r>
      <w:r w:rsidRPr="00BB43B4">
        <w:rPr>
          <w:rFonts w:ascii="Garamond" w:hAnsi="Garamond"/>
          <w:sz w:val="24"/>
          <w:szCs w:val="24"/>
        </w:rPr>
        <w:t>25 mm dhe pesha 15</w:t>
      </w:r>
      <w:r w:rsidR="00410C7D">
        <w:rPr>
          <w:rFonts w:ascii="Garamond" w:hAnsi="Garamond"/>
          <w:sz w:val="24"/>
          <w:szCs w:val="24"/>
        </w:rPr>
        <w:t>–</w:t>
      </w:r>
      <w:r w:rsidRPr="00BB43B4">
        <w:rPr>
          <w:rFonts w:ascii="Garamond" w:hAnsi="Garamond"/>
          <w:sz w:val="24"/>
          <w:szCs w:val="24"/>
        </w:rPr>
        <w:t>20 g; për lende dushku top</w:t>
      </w:r>
      <w:r w:rsidR="00740331" w:rsidRPr="00BB43B4">
        <w:rPr>
          <w:rFonts w:ascii="Garamond" w:hAnsi="Garamond"/>
          <w:sz w:val="24"/>
          <w:szCs w:val="24"/>
        </w:rPr>
        <w:t>that e farës</w:t>
      </w:r>
      <w:r w:rsidRPr="00BB43B4">
        <w:rPr>
          <w:rFonts w:ascii="Garamond" w:hAnsi="Garamond"/>
          <w:sz w:val="24"/>
          <w:szCs w:val="24"/>
        </w:rPr>
        <w:t xml:space="preserve"> rrite</w:t>
      </w:r>
      <w:r w:rsidR="00740331" w:rsidRPr="00BB43B4">
        <w:rPr>
          <w:rFonts w:ascii="Garamond" w:hAnsi="Garamond"/>
          <w:sz w:val="24"/>
          <w:szCs w:val="24"/>
        </w:rPr>
        <w:t>n</w:t>
      </w:r>
      <w:r w:rsidRPr="00BB43B4">
        <w:rPr>
          <w:rFonts w:ascii="Garamond" w:hAnsi="Garamond"/>
          <w:sz w:val="24"/>
          <w:szCs w:val="24"/>
        </w:rPr>
        <w:t xml:space="preserve"> në 30</w:t>
      </w:r>
      <w:r w:rsidR="00410C7D">
        <w:rPr>
          <w:rFonts w:ascii="Garamond" w:hAnsi="Garamond"/>
          <w:sz w:val="24"/>
          <w:szCs w:val="24"/>
        </w:rPr>
        <w:t>–</w:t>
      </w:r>
      <w:r w:rsidRPr="00BB43B4">
        <w:rPr>
          <w:rFonts w:ascii="Garamond" w:hAnsi="Garamond"/>
          <w:sz w:val="24"/>
          <w:szCs w:val="24"/>
        </w:rPr>
        <w:t>40 mm. Si shtesa teknike mund të përdoren repelentë natyralë me bazë kapsaicine</w:t>
      </w:r>
      <w:r w:rsidR="00740331" w:rsidRPr="00BB43B4">
        <w:rPr>
          <w:rFonts w:ascii="Garamond" w:hAnsi="Garamond"/>
          <w:sz w:val="24"/>
          <w:szCs w:val="24"/>
        </w:rPr>
        <w:t xml:space="preserve"> (ujë me ekstrakt speci djegës) për të larguar brejtësit dhe shpendët</w:t>
      </w:r>
      <w:r w:rsidRPr="00BB43B4">
        <w:rPr>
          <w:rFonts w:ascii="Garamond" w:hAnsi="Garamond"/>
          <w:sz w:val="24"/>
          <w:szCs w:val="24"/>
        </w:rPr>
        <w:t>, por vetëm në dozë të ulët dhe pas prov</w:t>
      </w:r>
      <w:r w:rsidR="007017C4" w:rsidRPr="00BB43B4">
        <w:rPr>
          <w:rFonts w:ascii="Garamond" w:hAnsi="Garamond"/>
          <w:sz w:val="24"/>
          <w:szCs w:val="24"/>
        </w:rPr>
        <w:t>ës</w:t>
      </w:r>
      <w:r w:rsidRPr="00BB43B4">
        <w:rPr>
          <w:rFonts w:ascii="Garamond" w:hAnsi="Garamond"/>
          <w:sz w:val="24"/>
          <w:szCs w:val="24"/>
        </w:rPr>
        <w:t xml:space="preserve"> paraprake në parcelë.</w:t>
      </w:r>
    </w:p>
    <w:p w14:paraId="1A0EB68F" w14:textId="268E3759" w:rsidR="003D0099" w:rsidRPr="00BB43B4" w:rsidRDefault="003D0099" w:rsidP="00586D6E">
      <w:pPr>
        <w:ind w:firstLine="284"/>
        <w:jc w:val="both"/>
        <w:rPr>
          <w:rFonts w:ascii="Garamond" w:hAnsi="Garamond"/>
          <w:sz w:val="24"/>
          <w:szCs w:val="24"/>
        </w:rPr>
      </w:pPr>
      <w:r w:rsidRPr="00BB43B4">
        <w:rPr>
          <w:rFonts w:ascii="Garamond" w:hAnsi="Garamond"/>
          <w:sz w:val="24"/>
          <w:szCs w:val="24"/>
        </w:rPr>
        <w:t xml:space="preserve">Si rregull pune për llojet kryesore: </w:t>
      </w:r>
      <w:r w:rsidR="00740331" w:rsidRPr="00BB43B4">
        <w:rPr>
          <w:rFonts w:ascii="Garamond" w:hAnsi="Garamond"/>
          <w:sz w:val="24"/>
          <w:szCs w:val="24"/>
        </w:rPr>
        <w:t>Pishë e zezë</w:t>
      </w:r>
      <w:r w:rsidRPr="00BB43B4">
        <w:rPr>
          <w:rFonts w:ascii="Garamond" w:hAnsi="Garamond"/>
          <w:sz w:val="24"/>
          <w:szCs w:val="24"/>
        </w:rPr>
        <w:t xml:space="preserve"> 3</w:t>
      </w:r>
      <w:r w:rsidR="00410C7D">
        <w:rPr>
          <w:rFonts w:ascii="Garamond" w:hAnsi="Garamond"/>
          <w:sz w:val="24"/>
          <w:szCs w:val="24"/>
        </w:rPr>
        <w:t>–</w:t>
      </w:r>
      <w:r w:rsidRPr="00BB43B4">
        <w:rPr>
          <w:rFonts w:ascii="Garamond" w:hAnsi="Garamond"/>
          <w:sz w:val="24"/>
          <w:szCs w:val="24"/>
        </w:rPr>
        <w:t>5 fara/top</w:t>
      </w:r>
      <w:r w:rsidR="00740331" w:rsidRPr="00BB43B4">
        <w:rPr>
          <w:rFonts w:ascii="Garamond" w:hAnsi="Garamond"/>
          <w:sz w:val="24"/>
          <w:szCs w:val="24"/>
        </w:rPr>
        <w:t>th</w:t>
      </w:r>
      <w:r w:rsidRPr="00BB43B4">
        <w:rPr>
          <w:rFonts w:ascii="Garamond" w:hAnsi="Garamond"/>
          <w:sz w:val="24"/>
          <w:szCs w:val="24"/>
        </w:rPr>
        <w:t>, hedhj</w:t>
      </w:r>
      <w:r w:rsidR="00740331" w:rsidRPr="00BB43B4">
        <w:rPr>
          <w:rFonts w:ascii="Garamond" w:hAnsi="Garamond"/>
          <w:sz w:val="24"/>
          <w:szCs w:val="24"/>
        </w:rPr>
        <w:t>a bëhet</w:t>
      </w:r>
      <w:r w:rsidRPr="00BB43B4">
        <w:rPr>
          <w:rFonts w:ascii="Garamond" w:hAnsi="Garamond"/>
          <w:sz w:val="24"/>
          <w:szCs w:val="24"/>
        </w:rPr>
        <w:t xml:space="preserve"> në nëntor</w:t>
      </w:r>
      <w:r w:rsidR="00410C7D">
        <w:rPr>
          <w:rFonts w:ascii="Garamond" w:hAnsi="Garamond"/>
          <w:sz w:val="24"/>
          <w:szCs w:val="24"/>
        </w:rPr>
        <w:t>–</w:t>
      </w:r>
      <w:r w:rsidRPr="00BB43B4">
        <w:rPr>
          <w:rFonts w:ascii="Garamond" w:hAnsi="Garamond"/>
          <w:sz w:val="24"/>
          <w:szCs w:val="24"/>
        </w:rPr>
        <w:t>dhjetor; Quercus spp. 1 lende/top</w:t>
      </w:r>
      <w:r w:rsidR="00740331" w:rsidRPr="00BB43B4">
        <w:rPr>
          <w:rFonts w:ascii="Garamond" w:hAnsi="Garamond"/>
          <w:sz w:val="24"/>
          <w:szCs w:val="24"/>
        </w:rPr>
        <w:t>th</w:t>
      </w:r>
      <w:r w:rsidRPr="00BB43B4">
        <w:rPr>
          <w:rFonts w:ascii="Garamond" w:hAnsi="Garamond"/>
          <w:sz w:val="24"/>
          <w:szCs w:val="24"/>
        </w:rPr>
        <w:t>, hedhj</w:t>
      </w:r>
      <w:r w:rsidR="00740331" w:rsidRPr="00BB43B4">
        <w:rPr>
          <w:rFonts w:ascii="Garamond" w:hAnsi="Garamond"/>
          <w:sz w:val="24"/>
          <w:szCs w:val="24"/>
        </w:rPr>
        <w:t>a</w:t>
      </w:r>
      <w:r w:rsidRPr="00BB43B4">
        <w:rPr>
          <w:rFonts w:ascii="Garamond" w:hAnsi="Garamond"/>
          <w:sz w:val="24"/>
          <w:szCs w:val="24"/>
        </w:rPr>
        <w:t xml:space="preserve"> në tetor</w:t>
      </w:r>
      <w:r w:rsidR="00740331" w:rsidRPr="00BB43B4">
        <w:rPr>
          <w:rFonts w:ascii="Garamond" w:hAnsi="Garamond"/>
          <w:sz w:val="24"/>
          <w:szCs w:val="24"/>
        </w:rPr>
        <w:t>-</w:t>
      </w:r>
      <w:r w:rsidRPr="00BB43B4">
        <w:rPr>
          <w:rFonts w:ascii="Garamond" w:hAnsi="Garamond"/>
          <w:sz w:val="24"/>
          <w:szCs w:val="24"/>
        </w:rPr>
        <w:t xml:space="preserve">nëntor; </w:t>
      </w:r>
      <w:r w:rsidR="00740331" w:rsidRPr="00BB43B4">
        <w:rPr>
          <w:rFonts w:ascii="Garamond" w:hAnsi="Garamond"/>
          <w:sz w:val="24"/>
          <w:szCs w:val="24"/>
        </w:rPr>
        <w:t>Bredh i bardhë</w:t>
      </w:r>
      <w:r w:rsidRPr="00BB43B4">
        <w:rPr>
          <w:rFonts w:ascii="Garamond" w:hAnsi="Garamond"/>
          <w:sz w:val="24"/>
          <w:szCs w:val="24"/>
        </w:rPr>
        <w:t xml:space="preserve"> 5</w:t>
      </w:r>
      <w:r w:rsidR="00740331" w:rsidRPr="00BB43B4">
        <w:rPr>
          <w:rFonts w:ascii="Garamond" w:hAnsi="Garamond"/>
          <w:sz w:val="24"/>
          <w:szCs w:val="24"/>
        </w:rPr>
        <w:t>-</w:t>
      </w:r>
      <w:r w:rsidRPr="00BB43B4">
        <w:rPr>
          <w:rFonts w:ascii="Garamond" w:hAnsi="Garamond"/>
          <w:sz w:val="24"/>
          <w:szCs w:val="24"/>
        </w:rPr>
        <w:t>7 fara/top</w:t>
      </w:r>
      <w:r w:rsidR="00740331" w:rsidRPr="00BB43B4">
        <w:rPr>
          <w:rFonts w:ascii="Garamond" w:hAnsi="Garamond"/>
          <w:sz w:val="24"/>
          <w:szCs w:val="24"/>
        </w:rPr>
        <w:t>th</w:t>
      </w:r>
      <w:r w:rsidRPr="00BB43B4">
        <w:rPr>
          <w:rFonts w:ascii="Garamond" w:hAnsi="Garamond"/>
          <w:sz w:val="24"/>
          <w:szCs w:val="24"/>
        </w:rPr>
        <w:t>, hedhj</w:t>
      </w:r>
      <w:r w:rsidR="00740331" w:rsidRPr="00BB43B4">
        <w:rPr>
          <w:rFonts w:ascii="Garamond" w:hAnsi="Garamond"/>
          <w:sz w:val="24"/>
          <w:szCs w:val="24"/>
        </w:rPr>
        <w:t>a</w:t>
      </w:r>
      <w:r w:rsidRPr="00BB43B4">
        <w:rPr>
          <w:rFonts w:ascii="Garamond" w:hAnsi="Garamond"/>
          <w:sz w:val="24"/>
          <w:szCs w:val="24"/>
        </w:rPr>
        <w:t xml:space="preserve"> në mars</w:t>
      </w:r>
      <w:r w:rsidR="00410C7D">
        <w:rPr>
          <w:rFonts w:ascii="Garamond" w:hAnsi="Garamond"/>
          <w:sz w:val="24"/>
          <w:szCs w:val="24"/>
        </w:rPr>
        <w:t>–</w:t>
      </w:r>
      <w:r w:rsidRPr="00BB43B4">
        <w:rPr>
          <w:rFonts w:ascii="Garamond" w:hAnsi="Garamond"/>
          <w:sz w:val="24"/>
          <w:szCs w:val="24"/>
        </w:rPr>
        <w:t xml:space="preserve">prill; </w:t>
      </w:r>
      <w:r w:rsidR="00740331" w:rsidRPr="00BB43B4">
        <w:rPr>
          <w:rFonts w:ascii="Garamond" w:hAnsi="Garamond"/>
          <w:sz w:val="24"/>
          <w:szCs w:val="24"/>
        </w:rPr>
        <w:t>Bushi</w:t>
      </w:r>
      <w:r w:rsidRPr="00BB43B4">
        <w:rPr>
          <w:rFonts w:ascii="Garamond" w:hAnsi="Garamond"/>
          <w:sz w:val="24"/>
          <w:szCs w:val="24"/>
        </w:rPr>
        <w:t xml:space="preserve"> rreth 10 fara/top</w:t>
      </w:r>
      <w:r w:rsidR="00740331" w:rsidRPr="00BB43B4">
        <w:rPr>
          <w:rFonts w:ascii="Garamond" w:hAnsi="Garamond"/>
          <w:sz w:val="24"/>
          <w:szCs w:val="24"/>
        </w:rPr>
        <w:t>th</w:t>
      </w:r>
      <w:r w:rsidRPr="00BB43B4">
        <w:rPr>
          <w:rFonts w:ascii="Garamond" w:hAnsi="Garamond"/>
          <w:sz w:val="24"/>
          <w:szCs w:val="24"/>
        </w:rPr>
        <w:t xml:space="preserve"> për stabilizim shpatesh. Për çdo lot farash kërkohet test paraprak mbirjeje </w:t>
      </w:r>
      <w:r w:rsidRPr="00BB43B4">
        <w:rPr>
          <w:rFonts w:ascii="Garamond" w:hAnsi="Garamond"/>
          <w:sz w:val="24"/>
          <w:szCs w:val="24"/>
        </w:rPr>
        <w:lastRenderedPageBreak/>
        <w:t>me prag minima</w:t>
      </w:r>
      <w:r w:rsidR="0087629A" w:rsidRPr="00BB43B4">
        <w:rPr>
          <w:rFonts w:ascii="Garamond" w:hAnsi="Garamond"/>
          <w:sz w:val="24"/>
          <w:szCs w:val="24"/>
        </w:rPr>
        <w:t>l</w:t>
      </w:r>
      <w:r w:rsidRPr="00BB43B4">
        <w:rPr>
          <w:rFonts w:ascii="Garamond" w:hAnsi="Garamond"/>
          <w:sz w:val="24"/>
          <w:szCs w:val="24"/>
        </w:rPr>
        <w:t xml:space="preserve"> ≥ 80%, ndërsa pastërtia fizike e farës duhet të jetë sa më e lartë dhe </w:t>
      </w:r>
      <w:r w:rsidR="00740331" w:rsidRPr="00BB43B4">
        <w:rPr>
          <w:rFonts w:ascii="Garamond" w:hAnsi="Garamond"/>
          <w:sz w:val="24"/>
          <w:szCs w:val="24"/>
        </w:rPr>
        <w:t>prejardhja</w:t>
      </w:r>
      <w:r w:rsidRPr="00BB43B4">
        <w:rPr>
          <w:rFonts w:ascii="Garamond" w:hAnsi="Garamond"/>
          <w:sz w:val="24"/>
          <w:szCs w:val="24"/>
        </w:rPr>
        <w:t xml:space="preserve"> sa më afër stacionit ku do të përdoret.</w:t>
      </w:r>
      <w:r w:rsidR="007D326B" w:rsidRPr="00BB43B4">
        <w:rPr>
          <w:rFonts w:ascii="Garamond" w:hAnsi="Garamond"/>
          <w:sz w:val="24"/>
          <w:szCs w:val="24"/>
        </w:rPr>
        <w:t xml:space="preserve"> </w:t>
      </w:r>
    </w:p>
    <w:p w14:paraId="2317ACFD" w14:textId="11E2AFDB" w:rsidR="003D0099" w:rsidRPr="00BB43B4" w:rsidRDefault="004157B6" w:rsidP="00586D6E">
      <w:pPr>
        <w:pStyle w:val="Heading2"/>
        <w:spacing w:before="0" w:after="0"/>
        <w:ind w:firstLine="284"/>
        <w:rPr>
          <w:rFonts w:ascii="Garamond" w:hAnsi="Garamond"/>
          <w:szCs w:val="24"/>
        </w:rPr>
      </w:pPr>
      <w:bookmarkStart w:id="97" w:name="_Toc227224785"/>
      <w:r w:rsidRPr="00BB43B4">
        <w:rPr>
          <w:rFonts w:ascii="Garamond" w:hAnsi="Garamond"/>
          <w:szCs w:val="24"/>
        </w:rPr>
        <w:t>10.</w:t>
      </w:r>
      <w:r w:rsidR="00161AC3" w:rsidRPr="00BB43B4">
        <w:rPr>
          <w:rFonts w:ascii="Garamond" w:hAnsi="Garamond"/>
          <w:szCs w:val="24"/>
        </w:rPr>
        <w:t>5</w:t>
      </w:r>
      <w:r w:rsidR="003D0099" w:rsidRPr="00BB43B4">
        <w:rPr>
          <w:rFonts w:ascii="Garamond" w:hAnsi="Garamond"/>
          <w:szCs w:val="24"/>
        </w:rPr>
        <w:t xml:space="preserve"> Konfigurimi i sistemit UAV</w:t>
      </w:r>
      <w:r w:rsidR="00740331" w:rsidRPr="00BB43B4">
        <w:rPr>
          <w:rFonts w:ascii="Garamond" w:hAnsi="Garamond"/>
          <w:szCs w:val="24"/>
        </w:rPr>
        <w:t>/dronit</w:t>
      </w:r>
      <w:bookmarkEnd w:id="97"/>
      <w:r w:rsidR="007D326B" w:rsidRPr="00BB43B4">
        <w:rPr>
          <w:rFonts w:ascii="Garamond" w:hAnsi="Garamond"/>
          <w:szCs w:val="24"/>
        </w:rPr>
        <w:t xml:space="preserve"> </w:t>
      </w:r>
    </w:p>
    <w:p w14:paraId="5CC60C78" w14:textId="444E0E0E" w:rsidR="003D0099" w:rsidRPr="00BB43B4" w:rsidRDefault="007017C4" w:rsidP="00586D6E">
      <w:pPr>
        <w:ind w:firstLine="284"/>
        <w:jc w:val="both"/>
        <w:rPr>
          <w:rFonts w:ascii="Garamond" w:hAnsi="Garamond"/>
          <w:sz w:val="24"/>
          <w:szCs w:val="24"/>
        </w:rPr>
      </w:pPr>
      <w:r w:rsidRPr="00BB43B4">
        <w:rPr>
          <w:rFonts w:ascii="Garamond" w:hAnsi="Garamond"/>
          <w:noProof/>
          <w:sz w:val="24"/>
          <w:szCs w:val="24"/>
          <w:lang w:eastAsia="sq-AL"/>
        </w:rPr>
        <mc:AlternateContent>
          <mc:Choice Requires="wps">
            <w:drawing>
              <wp:anchor distT="0" distB="0" distL="114300" distR="114300" simplePos="0" relativeHeight="251658241" behindDoc="0" locked="0" layoutInCell="1" allowOverlap="1" wp14:anchorId="3300B77D" wp14:editId="104E7B11">
                <wp:simplePos x="0" y="0"/>
                <wp:positionH relativeFrom="column">
                  <wp:posOffset>0</wp:posOffset>
                </wp:positionH>
                <wp:positionV relativeFrom="paragraph">
                  <wp:posOffset>3434911</wp:posOffset>
                </wp:positionV>
                <wp:extent cx="6007735" cy="190500"/>
                <wp:effectExtent l="0" t="0" r="0" b="0"/>
                <wp:wrapSquare wrapText="bothSides"/>
                <wp:docPr id="1436534232" name="Text Box 1"/>
                <wp:cNvGraphicFramePr/>
                <a:graphic xmlns:a="http://schemas.openxmlformats.org/drawingml/2006/main">
                  <a:graphicData uri="http://schemas.microsoft.com/office/word/2010/wordprocessingShape">
                    <wps:wsp>
                      <wps:cNvSpPr txBox="1"/>
                      <wps:spPr>
                        <a:xfrm>
                          <a:off x="0" y="0"/>
                          <a:ext cx="6007735" cy="190500"/>
                        </a:xfrm>
                        <a:prstGeom prst="rect">
                          <a:avLst/>
                        </a:prstGeom>
                        <a:solidFill>
                          <a:prstClr val="white"/>
                        </a:solidFill>
                        <a:ln>
                          <a:noFill/>
                        </a:ln>
                      </wps:spPr>
                      <wps:txbx>
                        <w:txbxContent>
                          <w:p w14:paraId="0F56CD1A" w14:textId="4777C45B" w:rsidR="00503B40" w:rsidRPr="00161AC3" w:rsidRDefault="00503B40" w:rsidP="007017C4">
                            <w:pPr>
                              <w:jc w:val="both"/>
                              <w:rPr>
                                <w:rFonts w:ascii="Garamond" w:hAnsi="Garamond"/>
                                <w:i/>
                                <w:iCs/>
                              </w:rPr>
                            </w:pPr>
                            <w:r w:rsidRPr="00161AC3">
                              <w:rPr>
                                <w:rFonts w:ascii="Garamond" w:hAnsi="Garamond"/>
                                <w:bCs/>
                                <w:i/>
                              </w:rPr>
                              <w:t xml:space="preserve">Figura </w:t>
                            </w:r>
                            <w:r w:rsidRPr="00161AC3">
                              <w:rPr>
                                <w:rFonts w:ascii="Garamond" w:hAnsi="Garamond"/>
                                <w:bCs/>
                                <w:i/>
                              </w:rPr>
                              <w:fldChar w:fldCharType="begin"/>
                            </w:r>
                            <w:r w:rsidRPr="00161AC3">
                              <w:rPr>
                                <w:rFonts w:ascii="Garamond" w:hAnsi="Garamond"/>
                                <w:bCs/>
                                <w:i/>
                              </w:rPr>
                              <w:instrText xml:space="preserve"> SEQ Figura \* ARABIC </w:instrText>
                            </w:r>
                            <w:r w:rsidRPr="00161AC3">
                              <w:rPr>
                                <w:rFonts w:ascii="Garamond" w:hAnsi="Garamond"/>
                                <w:bCs/>
                                <w:i/>
                              </w:rPr>
                              <w:fldChar w:fldCharType="separate"/>
                            </w:r>
                            <w:r w:rsidRPr="00161AC3">
                              <w:rPr>
                                <w:rFonts w:ascii="Garamond" w:hAnsi="Garamond"/>
                                <w:bCs/>
                                <w:i/>
                                <w:noProof/>
                              </w:rPr>
                              <w:t>43</w:t>
                            </w:r>
                            <w:r w:rsidRPr="00161AC3">
                              <w:rPr>
                                <w:rFonts w:ascii="Garamond" w:hAnsi="Garamond"/>
                                <w:bCs/>
                                <w:i/>
                              </w:rPr>
                              <w:fldChar w:fldCharType="end"/>
                            </w:r>
                            <w:r w:rsidRPr="00161AC3">
                              <w:rPr>
                                <w:rFonts w:ascii="Garamond" w:hAnsi="Garamond"/>
                                <w:bCs/>
                                <w:i/>
                              </w:rPr>
                              <w:t>.</w:t>
                            </w:r>
                            <w:r w:rsidRPr="00161AC3">
                              <w:rPr>
                                <w:rFonts w:ascii="Garamond" w:hAnsi="Garamond"/>
                                <w:i/>
                              </w:rPr>
                              <w:t xml:space="preserve"> </w:t>
                            </w:r>
                            <w:r w:rsidRPr="00161AC3">
                              <w:rPr>
                                <w:rFonts w:ascii="Garamond" w:hAnsi="Garamond"/>
                                <w:bCs/>
                                <w:i/>
                              </w:rPr>
                              <w:t>Dron heavy-lift për pyllëzim inteligjent me sistemin e shpërndarjes së materialit mbjellës (dispenser)</w:t>
                            </w:r>
                            <w:r w:rsidRPr="00161AC3">
                              <w:rPr>
                                <w:rFonts w:ascii="Garamond" w:hAnsi="Garamond"/>
                                <w:i/>
                              </w:rPr>
                              <w:br/>
                            </w:r>
                          </w:p>
                          <w:p w14:paraId="75B81AFB" w14:textId="100719CB" w:rsidR="00503B40" w:rsidRPr="007D68FD" w:rsidRDefault="00503B40" w:rsidP="00F12A16">
                            <w:pPr>
                              <w:pStyle w:val="Caption"/>
                              <w:rPr>
                                <w:noProof/>
                                <w:sz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00B77D" id="_x0000_t202" coordsize="21600,21600" o:spt="202" path="m,l,21600r21600,l21600,xe">
                <v:stroke joinstyle="miter"/>
                <v:path gradientshapeok="t" o:connecttype="rect"/>
              </v:shapetype>
              <v:shape id="Text Box 1" o:spid="_x0000_s1026" type="#_x0000_t202" style="position:absolute;left:0;text-align:left;margin-left:0;margin-top:270.45pt;width:473.05pt;height:1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" stroked="f">
                <v:textbox inset="0,0,0,0">
                  <w:txbxContent>
                    <w:p w14:paraId="0F56CD1A" w14:textId="4777C45B" w:rsidR="00503B40" w:rsidRPr="00161AC3" w:rsidRDefault="00503B40" w:rsidP="007017C4">
                      <w:pPr>
                        <w:jc w:val="both"/>
                        <w:rPr>
                          <w:rFonts w:ascii="Garamond" w:hAnsi="Garamond"/>
                          <w:i/>
                          <w:iCs/>
                        </w:rPr>
                      </w:pPr>
                      <w:r w:rsidRPr="00161AC3">
                        <w:rPr>
                          <w:rFonts w:ascii="Garamond" w:hAnsi="Garamond"/>
                          <w:bCs/>
                          <w:i/>
                        </w:rPr>
                        <w:t xml:space="preserve">Figura </w:t>
                      </w:r>
                      <w:r w:rsidRPr="00161AC3">
                        <w:rPr>
                          <w:rFonts w:ascii="Garamond" w:hAnsi="Garamond"/>
                          <w:bCs/>
                          <w:i/>
                        </w:rPr>
                        <w:fldChar w:fldCharType="begin"/>
                      </w:r>
                      <w:r w:rsidRPr="00161AC3">
                        <w:rPr>
                          <w:rFonts w:ascii="Garamond" w:hAnsi="Garamond"/>
                          <w:bCs/>
                          <w:i/>
                        </w:rPr>
                        <w:instrText xml:space="preserve"> SEQ Figura \* ARABIC </w:instrText>
                      </w:r>
                      <w:r w:rsidRPr="00161AC3">
                        <w:rPr>
                          <w:rFonts w:ascii="Garamond" w:hAnsi="Garamond"/>
                          <w:bCs/>
                          <w:i/>
                        </w:rPr>
                        <w:fldChar w:fldCharType="separate"/>
                      </w:r>
                      <w:r w:rsidRPr="00161AC3">
                        <w:rPr>
                          <w:rFonts w:ascii="Garamond" w:hAnsi="Garamond"/>
                          <w:bCs/>
                          <w:i/>
                          <w:noProof/>
                        </w:rPr>
                        <w:t>43</w:t>
                      </w:r>
                      <w:r w:rsidRPr="00161AC3">
                        <w:rPr>
                          <w:rFonts w:ascii="Garamond" w:hAnsi="Garamond"/>
                          <w:bCs/>
                          <w:i/>
                        </w:rPr>
                        <w:fldChar w:fldCharType="end"/>
                      </w:r>
                      <w:r w:rsidRPr="00161AC3">
                        <w:rPr>
                          <w:rFonts w:ascii="Garamond" w:hAnsi="Garamond"/>
                          <w:bCs/>
                          <w:i/>
                        </w:rPr>
                        <w:t>.</w:t>
                      </w:r>
                      <w:r w:rsidRPr="00161AC3">
                        <w:rPr>
                          <w:rFonts w:ascii="Garamond" w:hAnsi="Garamond"/>
                          <w:i/>
                        </w:rPr>
                        <w:t xml:space="preserve"> </w:t>
                      </w:r>
                      <w:r w:rsidRPr="00161AC3">
                        <w:rPr>
                          <w:rFonts w:ascii="Garamond" w:hAnsi="Garamond"/>
                          <w:bCs/>
                          <w:i/>
                        </w:rPr>
                        <w:t>Dron heavy-lift për pyllëzim inteligjent me sistemin e shpërndarjes së materialit mbjellës (dispenser)</w:t>
                      </w:r>
                      <w:r w:rsidRPr="00161AC3">
                        <w:rPr>
                          <w:rFonts w:ascii="Garamond" w:hAnsi="Garamond"/>
                          <w:i/>
                        </w:rPr>
                        <w:br/>
                      </w:r>
                    </w:p>
                    <w:p w14:paraId="75B81AFB" w14:textId="100719CB" w:rsidR="00503B40" w:rsidRPr="007D68FD" w:rsidRDefault="00503B40" w:rsidP="00F12A16">
                      <w:pPr>
                        <w:pStyle w:val="Caption"/>
                        <w:rPr>
                          <w:noProof/>
                          <w:sz w:val="20"/>
                        </w:rPr>
                      </w:pPr>
                    </w:p>
                  </w:txbxContent>
                </v:textbox>
                <w10:wrap type="square"/>
              </v:shape>
            </w:pict>
          </mc:Fallback>
        </mc:AlternateContent>
      </w:r>
      <w:r w:rsidRPr="00BB43B4">
        <w:rPr>
          <w:rFonts w:ascii="Garamond" w:hAnsi="Garamond"/>
          <w:noProof/>
          <w:sz w:val="24"/>
          <w:szCs w:val="24"/>
          <w:lang w:eastAsia="sq-AL"/>
        </w:rPr>
        <mc:AlternateContent>
          <mc:Choice Requires="wpg">
            <w:drawing>
              <wp:anchor distT="0" distB="0" distL="114300" distR="114300" simplePos="0" relativeHeight="251658240" behindDoc="0" locked="0" layoutInCell="1" allowOverlap="1" wp14:anchorId="33D1B802" wp14:editId="733D435F">
                <wp:simplePos x="0" y="0"/>
                <wp:positionH relativeFrom="column">
                  <wp:posOffset>0</wp:posOffset>
                </wp:positionH>
                <wp:positionV relativeFrom="paragraph">
                  <wp:posOffset>1257300</wp:posOffset>
                </wp:positionV>
                <wp:extent cx="6096000" cy="2194560"/>
                <wp:effectExtent l="0" t="0" r="0" b="0"/>
                <wp:wrapSquare wrapText="bothSides"/>
                <wp:docPr id="1945581315" name="Group 8"/>
                <wp:cNvGraphicFramePr/>
                <a:graphic xmlns:a="http://schemas.openxmlformats.org/drawingml/2006/main">
                  <a:graphicData uri="http://schemas.microsoft.com/office/word/2010/wordprocessingGroup">
                    <wpg:wgp>
                      <wpg:cNvGrpSpPr/>
                      <wpg:grpSpPr>
                        <a:xfrm>
                          <a:off x="0" y="0"/>
                          <a:ext cx="6096000" cy="2194560"/>
                          <a:chOff x="0" y="0"/>
                          <a:chExt cx="5824855" cy="1891030"/>
                        </a:xfrm>
                      </wpg:grpSpPr>
                      <pic:pic xmlns:pic="http://schemas.openxmlformats.org/drawingml/2006/picture">
                        <pic:nvPicPr>
                          <pic:cNvPr id="800990387" name="Picture 1"/>
                          <pic:cNvPicPr>
                            <a:picLocks noChangeAspect="1"/>
                          </pic:cNvPicPr>
                        </pic:nvPicPr>
                        <pic:blipFill rotWithShape="1">
                          <a:blip r:embed="rId162">
                            <a:extLst>
                              <a:ext uri="{28A0092B-C50C-407E-A947-70E740481C1C}">
                                <a14:useLocalDpi xmlns:a14="http://schemas.microsoft.com/office/drawing/2010/main" val="0"/>
                              </a:ext>
                            </a:extLst>
                          </a:blip>
                          <a:srcRect r="55128" b="62675"/>
                          <a:stretch>
                            <a:fillRect/>
                          </a:stretch>
                        </pic:blipFill>
                        <pic:spPr bwMode="auto">
                          <a:xfrm>
                            <a:off x="0" y="38100"/>
                            <a:ext cx="2875280" cy="185293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954041851" name="Picture 3"/>
                          <pic:cNvPicPr>
                            <a:picLocks noChangeAspect="1"/>
                          </pic:cNvPicPr>
                        </pic:nvPicPr>
                        <pic:blipFill rotWithShape="1">
                          <a:blip r:embed="rId162">
                            <a:extLst>
                              <a:ext uri="{28A0092B-C50C-407E-A947-70E740481C1C}">
                                <a14:useLocalDpi xmlns:a14="http://schemas.microsoft.com/office/drawing/2010/main" val="0"/>
                              </a:ext>
                            </a:extLst>
                          </a:blip>
                          <a:srcRect l="2" t="37165" r="55256" b="33039"/>
                          <a:stretch>
                            <a:fillRect/>
                          </a:stretch>
                        </pic:blipFill>
                        <pic:spPr bwMode="auto">
                          <a:xfrm>
                            <a:off x="2872740" y="0"/>
                            <a:ext cx="2952115" cy="18764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66060679" id="Group 8" o:spid="_x0000_s1026" style="position:absolute;margin-left:0;margin-top:99pt;width:480pt;height:172.8pt;z-index:251658240;mso-width-relative:margin;mso-height-relative:margin" coordsize="58248,189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&#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">
                <v:shape id="Picture 1" o:spid="_x0000_s1027" type="#_x0000_t75" style="position:absolute;top:381;width:28752;height:185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">
                  <v:imagedata r:id="rId163" o:title="" cropbottom="41075f" cropright="36129f"/>
                </v:shape>
                <v:shape id="Picture 3" o:spid="_x0000_s1028" type="#_x0000_t75" style="position:absolute;left:28727;width:29521;height:18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">
                  <v:imagedata r:id="rId163" o:title="" croptop="24356f" cropbottom="21652f" cropleft="1f" cropright="36213f"/>
                </v:shape>
                <w10:wrap type="square"/>
              </v:group>
            </w:pict>
          </mc:Fallback>
        </mc:AlternateContent>
      </w:r>
      <w:r w:rsidR="003D0099" w:rsidRPr="00BB43B4">
        <w:rPr>
          <w:rFonts w:ascii="Garamond" w:hAnsi="Garamond"/>
          <w:sz w:val="24"/>
          <w:szCs w:val="24"/>
        </w:rPr>
        <w:t xml:space="preserve">Platforma rekomandohet të jetë </w:t>
      </w:r>
      <w:r w:rsidR="003D0099" w:rsidRPr="00BB43B4">
        <w:rPr>
          <w:rFonts w:ascii="Garamond" w:hAnsi="Garamond"/>
          <w:i/>
          <w:iCs/>
          <w:sz w:val="24"/>
          <w:szCs w:val="24"/>
        </w:rPr>
        <w:t>heavy-lift</w:t>
      </w:r>
      <w:r w:rsidR="003D0099" w:rsidRPr="00BB43B4">
        <w:rPr>
          <w:rFonts w:ascii="Garamond" w:hAnsi="Garamond"/>
          <w:sz w:val="24"/>
          <w:szCs w:val="24"/>
        </w:rPr>
        <w:t xml:space="preserve"> me ngarkesë të dobishme </w:t>
      </w:r>
      <w:r w:rsidR="00740331" w:rsidRPr="00BB43B4">
        <w:rPr>
          <w:rFonts w:ascii="Garamond" w:hAnsi="Garamond"/>
          <w:sz w:val="24"/>
          <w:szCs w:val="24"/>
        </w:rPr>
        <w:t>≥</w:t>
      </w:r>
      <w:r w:rsidR="003D0099" w:rsidRPr="00BB43B4">
        <w:rPr>
          <w:rFonts w:ascii="Garamond" w:hAnsi="Garamond"/>
          <w:sz w:val="24"/>
          <w:szCs w:val="24"/>
        </w:rPr>
        <w:t xml:space="preserve"> 10</w:t>
      </w:r>
      <w:r w:rsidR="00740331" w:rsidRPr="00BB43B4">
        <w:rPr>
          <w:rFonts w:ascii="Garamond" w:hAnsi="Garamond"/>
          <w:sz w:val="24"/>
          <w:szCs w:val="24"/>
        </w:rPr>
        <w:t>-</w:t>
      </w:r>
      <w:r w:rsidR="003D0099" w:rsidRPr="00BB43B4">
        <w:rPr>
          <w:rFonts w:ascii="Garamond" w:hAnsi="Garamond"/>
          <w:sz w:val="24"/>
          <w:szCs w:val="24"/>
        </w:rPr>
        <w:t>20 kg, autopilot të stabilizuar, telemetri të plotë, planifikim autonom të rrugës dhe dispenser të kalibrueshëm. Sistemi i pozicionimit duhet të jetë RTK</w:t>
      </w:r>
      <w:r w:rsidR="004157B6" w:rsidRPr="00BB43B4">
        <w:rPr>
          <w:rFonts w:ascii="Garamond" w:hAnsi="Garamond"/>
          <w:sz w:val="24"/>
          <w:szCs w:val="24"/>
        </w:rPr>
        <w:t xml:space="preserve"> (</w:t>
      </w:r>
      <w:r w:rsidR="004157B6" w:rsidRPr="00410C7D">
        <w:rPr>
          <w:rFonts w:ascii="Garamond" w:hAnsi="Garamond"/>
          <w:i/>
          <w:sz w:val="24"/>
          <w:szCs w:val="24"/>
        </w:rPr>
        <w:t>Real Time Kinematic</w:t>
      </w:r>
      <w:r w:rsidR="004157B6" w:rsidRPr="00BB43B4">
        <w:rPr>
          <w:rFonts w:ascii="Garamond" w:hAnsi="Garamond"/>
          <w:sz w:val="24"/>
          <w:szCs w:val="24"/>
        </w:rPr>
        <w:t>)</w:t>
      </w:r>
      <w:r w:rsidR="003D0099" w:rsidRPr="00BB43B4">
        <w:rPr>
          <w:rFonts w:ascii="Garamond" w:hAnsi="Garamond"/>
          <w:sz w:val="24"/>
          <w:szCs w:val="24"/>
        </w:rPr>
        <w:t>, me objektiv saktësie praktike &lt; 3 cm në bazë; k</w:t>
      </w:r>
      <w:r w:rsidR="004157B6" w:rsidRPr="00BB43B4">
        <w:rPr>
          <w:rFonts w:ascii="Garamond" w:hAnsi="Garamond"/>
          <w:sz w:val="24"/>
          <w:szCs w:val="24"/>
        </w:rPr>
        <w:t>y</w:t>
      </w:r>
      <w:r w:rsidR="003D0099" w:rsidRPr="00BB43B4">
        <w:rPr>
          <w:rFonts w:ascii="Garamond" w:hAnsi="Garamond"/>
          <w:sz w:val="24"/>
          <w:szCs w:val="24"/>
        </w:rPr>
        <w:t xml:space="preserve"> nuk është luks, por kusht për rikthim në të njëjtat koordinata gjatë monitorimit. Për shmangien e pengesave preferohet radar ose LiDAR 360°. Softueri i planifikimit mund të jetë DJI Terra, Mission Planner ose platformë ekuivalente që lejon </w:t>
      </w:r>
      <w:r w:rsidR="004157B6" w:rsidRPr="00BB43B4">
        <w:rPr>
          <w:rFonts w:ascii="Garamond" w:hAnsi="Garamond"/>
          <w:sz w:val="24"/>
          <w:szCs w:val="24"/>
        </w:rPr>
        <w:t xml:space="preserve">ndjekjen e konfigurimit të terrenit </w:t>
      </w:r>
      <w:r w:rsidR="003D0099" w:rsidRPr="00BB43B4">
        <w:rPr>
          <w:rFonts w:ascii="Garamond" w:hAnsi="Garamond"/>
          <w:sz w:val="24"/>
          <w:szCs w:val="24"/>
        </w:rPr>
        <w:t>“</w:t>
      </w:r>
      <w:r w:rsidR="003D0099" w:rsidRPr="00BB43B4">
        <w:rPr>
          <w:rFonts w:ascii="Garamond" w:hAnsi="Garamond"/>
          <w:i/>
          <w:sz w:val="24"/>
          <w:szCs w:val="24"/>
        </w:rPr>
        <w:t>terrain following</w:t>
      </w:r>
      <w:r w:rsidR="003D0099" w:rsidRPr="00BB43B4">
        <w:rPr>
          <w:rFonts w:ascii="Garamond" w:hAnsi="Garamond"/>
          <w:sz w:val="24"/>
          <w:szCs w:val="24"/>
        </w:rPr>
        <w:t xml:space="preserve">”, geofencing dhe ruajtje të </w:t>
      </w:r>
      <w:r w:rsidR="003D0099" w:rsidRPr="00410C7D">
        <w:rPr>
          <w:rFonts w:ascii="Garamond" w:hAnsi="Garamond"/>
          <w:i/>
          <w:sz w:val="24"/>
          <w:szCs w:val="24"/>
        </w:rPr>
        <w:t>log</w:t>
      </w:r>
      <w:r w:rsidR="003D0099" w:rsidRPr="00BB43B4">
        <w:rPr>
          <w:rFonts w:ascii="Garamond" w:hAnsi="Garamond"/>
          <w:sz w:val="24"/>
          <w:szCs w:val="24"/>
        </w:rPr>
        <w:t>-eve.</w:t>
      </w:r>
    </w:p>
    <w:p w14:paraId="0E833BE2" w14:textId="437A799D" w:rsidR="003D0099" w:rsidRPr="00BB43B4" w:rsidRDefault="00AE050F" w:rsidP="00586D6E">
      <w:pPr>
        <w:ind w:firstLine="284"/>
        <w:jc w:val="both"/>
        <w:rPr>
          <w:rFonts w:ascii="Garamond" w:hAnsi="Garamond"/>
          <w:sz w:val="24"/>
          <w:szCs w:val="24"/>
        </w:rPr>
      </w:pPr>
      <w:r w:rsidRPr="00BB43B4">
        <w:rPr>
          <w:rFonts w:ascii="Garamond" w:hAnsi="Garamond"/>
          <w:sz w:val="24"/>
          <w:szCs w:val="24"/>
        </w:rPr>
        <w:t>Lista e kontrollit</w:t>
      </w:r>
      <w:r w:rsidR="003D0099" w:rsidRPr="00BB43B4">
        <w:rPr>
          <w:rFonts w:ascii="Garamond" w:hAnsi="Garamond"/>
          <w:sz w:val="24"/>
          <w:szCs w:val="24"/>
        </w:rPr>
        <w:t xml:space="preserve"> para fluturimit: kontrolli i krahëve dhe helikave; bulonat; pastrimi i sensorëve; dispenseri pa bllokime; bateritë me tension normal dhe temperaturë të sigurt; lidhja RTK aktive; kufijtë e misionit të ngarkuar; pika RTH e vendosur 5 m mbi pengesën më të lartë; kalibrimi i sensorit të peshës ose i fluksit; komunikimi radio me ekipin e terrenit. Kërkesat bazë të AAC për operatorin, certifikatën e pilotit, kufirin e lartësisë dhe </w:t>
      </w:r>
      <w:r w:rsidR="004157B6" w:rsidRPr="00BB43B4">
        <w:rPr>
          <w:rFonts w:ascii="Garamond" w:hAnsi="Garamond"/>
          <w:sz w:val="24"/>
          <w:szCs w:val="24"/>
        </w:rPr>
        <w:t xml:space="preserve">vijës vizuale të shikimit </w:t>
      </w:r>
      <w:r w:rsidR="003D0099" w:rsidRPr="00BB43B4">
        <w:rPr>
          <w:rFonts w:ascii="Garamond" w:hAnsi="Garamond"/>
          <w:sz w:val="24"/>
          <w:szCs w:val="24"/>
        </w:rPr>
        <w:t xml:space="preserve">VLOS </w:t>
      </w:r>
      <w:r w:rsidR="004157B6" w:rsidRPr="00BB43B4">
        <w:rPr>
          <w:rFonts w:ascii="Garamond" w:hAnsi="Garamond"/>
          <w:sz w:val="24"/>
          <w:szCs w:val="24"/>
        </w:rPr>
        <w:t>(</w:t>
      </w:r>
      <w:r w:rsidR="004157B6" w:rsidRPr="00BB43B4">
        <w:rPr>
          <w:rFonts w:ascii="Garamond" w:hAnsi="Garamond"/>
          <w:i/>
          <w:sz w:val="24"/>
          <w:szCs w:val="24"/>
        </w:rPr>
        <w:t>Visual Line of Sight</w:t>
      </w:r>
      <w:r w:rsidR="004157B6" w:rsidRPr="00BB43B4">
        <w:rPr>
          <w:rFonts w:ascii="Garamond" w:hAnsi="Garamond"/>
          <w:sz w:val="24"/>
          <w:szCs w:val="24"/>
        </w:rPr>
        <w:t xml:space="preserve">) </w:t>
      </w:r>
      <w:r w:rsidR="003D0099" w:rsidRPr="00BB43B4">
        <w:rPr>
          <w:rFonts w:ascii="Garamond" w:hAnsi="Garamond"/>
          <w:sz w:val="24"/>
          <w:szCs w:val="24"/>
        </w:rPr>
        <w:t>zbatohen sipas kategorisë së operimit.</w:t>
      </w:r>
      <w:r w:rsidR="007D326B" w:rsidRPr="00BB43B4">
        <w:rPr>
          <w:rFonts w:ascii="Garamond" w:hAnsi="Garamond"/>
          <w:sz w:val="24"/>
          <w:szCs w:val="24"/>
        </w:rPr>
        <w:t xml:space="preserve"> </w:t>
      </w:r>
    </w:p>
    <w:p w14:paraId="3214D4F7" w14:textId="66275DF8" w:rsidR="003D0099" w:rsidRPr="00BB43B4" w:rsidRDefault="004157B6" w:rsidP="00586D6E">
      <w:pPr>
        <w:pStyle w:val="Heading2"/>
        <w:spacing w:before="0" w:after="0"/>
        <w:ind w:firstLine="284"/>
        <w:rPr>
          <w:rFonts w:ascii="Garamond" w:hAnsi="Garamond"/>
          <w:szCs w:val="24"/>
        </w:rPr>
      </w:pPr>
      <w:bookmarkStart w:id="98" w:name="_Toc227224786"/>
      <w:r w:rsidRPr="00BB43B4">
        <w:rPr>
          <w:rFonts w:ascii="Garamond" w:hAnsi="Garamond"/>
          <w:szCs w:val="24"/>
        </w:rPr>
        <w:t>10.</w:t>
      </w:r>
      <w:r w:rsidR="00161AC3" w:rsidRPr="00BB43B4">
        <w:rPr>
          <w:rFonts w:ascii="Garamond" w:hAnsi="Garamond"/>
          <w:szCs w:val="24"/>
        </w:rPr>
        <w:t>6</w:t>
      </w:r>
      <w:r w:rsidR="003D0099" w:rsidRPr="00BB43B4">
        <w:rPr>
          <w:rFonts w:ascii="Garamond" w:hAnsi="Garamond"/>
          <w:szCs w:val="24"/>
        </w:rPr>
        <w:t xml:space="preserve"> Protokolli i mbjelljes</w:t>
      </w:r>
      <w:bookmarkEnd w:id="98"/>
      <w:r w:rsidRPr="00BB43B4">
        <w:rPr>
          <w:rFonts w:ascii="Garamond" w:hAnsi="Garamond"/>
          <w:szCs w:val="24"/>
        </w:rPr>
        <w:t xml:space="preserve"> </w:t>
      </w:r>
      <w:r w:rsidR="007D326B" w:rsidRPr="00BB43B4">
        <w:rPr>
          <w:rFonts w:ascii="Garamond" w:hAnsi="Garamond"/>
          <w:szCs w:val="24"/>
        </w:rPr>
        <w:t xml:space="preserve"> </w:t>
      </w:r>
    </w:p>
    <w:p w14:paraId="3DD33EEA" w14:textId="45F70EE3" w:rsidR="003D0099" w:rsidRPr="00BB43B4" w:rsidRDefault="003D0099" w:rsidP="00586D6E">
      <w:pPr>
        <w:ind w:firstLine="284"/>
        <w:jc w:val="both"/>
        <w:rPr>
          <w:rFonts w:ascii="Garamond" w:hAnsi="Garamond"/>
          <w:sz w:val="24"/>
          <w:szCs w:val="24"/>
        </w:rPr>
      </w:pPr>
      <w:r w:rsidRPr="00BB43B4">
        <w:rPr>
          <w:rFonts w:ascii="Garamond" w:hAnsi="Garamond"/>
          <w:sz w:val="24"/>
          <w:szCs w:val="24"/>
        </w:rPr>
        <w:t>Misioni planifikohet vetëm kur toka ka lagështi reale në shtresën sipërfaqësore dhe kur reshjet</w:t>
      </w:r>
      <w:r w:rsidRPr="00BB43B4">
        <w:rPr>
          <w:rFonts w:ascii="Garamond" w:hAnsi="Garamond"/>
          <w:b/>
          <w:bCs/>
          <w:sz w:val="24"/>
          <w:szCs w:val="24"/>
        </w:rPr>
        <w:t xml:space="preserve"> </w:t>
      </w:r>
      <w:r w:rsidRPr="00BB43B4">
        <w:rPr>
          <w:rFonts w:ascii="Garamond" w:hAnsi="Garamond"/>
          <w:sz w:val="24"/>
          <w:szCs w:val="24"/>
        </w:rPr>
        <w:t>priten në horizont të afërt. Parametrat orientues të operimit janë: lartësi 3</w:t>
      </w:r>
      <w:r w:rsidR="004157B6" w:rsidRPr="00BB43B4">
        <w:rPr>
          <w:rFonts w:ascii="Garamond" w:hAnsi="Garamond"/>
          <w:sz w:val="24"/>
          <w:szCs w:val="24"/>
        </w:rPr>
        <w:t>-</w:t>
      </w:r>
      <w:r w:rsidRPr="00BB43B4">
        <w:rPr>
          <w:rFonts w:ascii="Garamond" w:hAnsi="Garamond"/>
          <w:sz w:val="24"/>
          <w:szCs w:val="24"/>
        </w:rPr>
        <w:t>5 m mbi kurorën ose pengesën ekzistuese, ose 8</w:t>
      </w:r>
      <w:r w:rsidR="00410C7D">
        <w:rPr>
          <w:rFonts w:ascii="Garamond" w:hAnsi="Garamond"/>
          <w:sz w:val="24"/>
          <w:szCs w:val="24"/>
        </w:rPr>
        <w:t>–</w:t>
      </w:r>
      <w:r w:rsidRPr="00BB43B4">
        <w:rPr>
          <w:rFonts w:ascii="Garamond" w:hAnsi="Garamond"/>
          <w:sz w:val="24"/>
          <w:szCs w:val="24"/>
        </w:rPr>
        <w:t xml:space="preserve">15 m </w:t>
      </w:r>
      <w:r w:rsidR="00AE050F" w:rsidRPr="00BB43B4">
        <w:rPr>
          <w:rFonts w:ascii="Garamond" w:hAnsi="Garamond"/>
          <w:sz w:val="24"/>
          <w:szCs w:val="24"/>
        </w:rPr>
        <w:t>mbi sipërfaqen e tokës (</w:t>
      </w:r>
      <w:r w:rsidRPr="00BB43B4">
        <w:rPr>
          <w:rFonts w:ascii="Garamond" w:hAnsi="Garamond"/>
          <w:sz w:val="24"/>
          <w:szCs w:val="24"/>
        </w:rPr>
        <w:t>AGL</w:t>
      </w:r>
      <w:r w:rsidR="00AE050F" w:rsidRPr="00BB43B4">
        <w:rPr>
          <w:rFonts w:ascii="Garamond" w:hAnsi="Garamond"/>
          <w:sz w:val="24"/>
          <w:szCs w:val="24"/>
        </w:rPr>
        <w:t>)</w:t>
      </w:r>
      <w:r w:rsidRPr="00BB43B4">
        <w:rPr>
          <w:rFonts w:ascii="Garamond" w:hAnsi="Garamond"/>
          <w:sz w:val="24"/>
          <w:szCs w:val="24"/>
        </w:rPr>
        <w:t xml:space="preserve"> në sipërfaqe të hapur; shpejtësi horizontale</w:t>
      </w:r>
      <w:r w:rsidR="00AE050F" w:rsidRPr="00BB43B4">
        <w:rPr>
          <w:rFonts w:ascii="Garamond" w:hAnsi="Garamond"/>
          <w:sz w:val="24"/>
          <w:szCs w:val="24"/>
        </w:rPr>
        <w:t xml:space="preserve">      </w:t>
      </w:r>
      <w:r w:rsidRPr="00BB43B4">
        <w:rPr>
          <w:rFonts w:ascii="Garamond" w:hAnsi="Garamond"/>
          <w:sz w:val="24"/>
          <w:szCs w:val="24"/>
        </w:rPr>
        <w:t xml:space="preserve"> 5</w:t>
      </w:r>
      <w:r w:rsidR="00410C7D">
        <w:rPr>
          <w:rFonts w:ascii="Garamond" w:hAnsi="Garamond"/>
          <w:sz w:val="24"/>
          <w:szCs w:val="24"/>
        </w:rPr>
        <w:t>–</w:t>
      </w:r>
      <w:r w:rsidRPr="00BB43B4">
        <w:rPr>
          <w:rFonts w:ascii="Garamond" w:hAnsi="Garamond"/>
          <w:sz w:val="24"/>
          <w:szCs w:val="24"/>
        </w:rPr>
        <w:t xml:space="preserve">7 m/s; erë operative &lt; 8 m/s. Në shpate erozive &gt; 30°, fluturimi bëhet në trajektore </w:t>
      </w:r>
      <w:r w:rsidR="00AE050F" w:rsidRPr="00BB43B4">
        <w:rPr>
          <w:rFonts w:ascii="Garamond" w:hAnsi="Garamond"/>
          <w:sz w:val="24"/>
          <w:szCs w:val="24"/>
        </w:rPr>
        <w:t>konturi</w:t>
      </w:r>
      <w:r w:rsidRPr="00BB43B4">
        <w:rPr>
          <w:rFonts w:ascii="Garamond" w:hAnsi="Garamond"/>
          <w:sz w:val="24"/>
          <w:szCs w:val="24"/>
        </w:rPr>
        <w:t>, paralel me izoipsat. Distanca ndërmjet brezave mbahet zakonisht 2 m në objektiva me dendësi më të lartë dhe 4 m në zona kullosore ose mozaike.</w:t>
      </w:r>
    </w:p>
    <w:p w14:paraId="5B155971" w14:textId="386D4228" w:rsidR="003D0099" w:rsidRPr="00BB43B4" w:rsidRDefault="003D0099" w:rsidP="00586D6E">
      <w:pPr>
        <w:ind w:firstLine="284"/>
        <w:jc w:val="both"/>
        <w:rPr>
          <w:rFonts w:ascii="Garamond" w:hAnsi="Garamond"/>
          <w:sz w:val="24"/>
          <w:szCs w:val="24"/>
        </w:rPr>
      </w:pPr>
      <w:r w:rsidRPr="00BB43B4">
        <w:rPr>
          <w:rFonts w:ascii="Garamond" w:hAnsi="Garamond"/>
          <w:sz w:val="24"/>
          <w:szCs w:val="24"/>
        </w:rPr>
        <w:t>Dendësia bazë është 2,500</w:t>
      </w:r>
      <w:r w:rsidR="00AE050F" w:rsidRPr="00BB43B4">
        <w:rPr>
          <w:rFonts w:ascii="Garamond" w:hAnsi="Garamond"/>
          <w:sz w:val="24"/>
          <w:szCs w:val="24"/>
        </w:rPr>
        <w:t>-</w:t>
      </w:r>
      <w:r w:rsidRPr="00BB43B4">
        <w:rPr>
          <w:rFonts w:ascii="Garamond" w:hAnsi="Garamond"/>
          <w:sz w:val="24"/>
          <w:szCs w:val="24"/>
        </w:rPr>
        <w:t xml:space="preserve">4,000 </w:t>
      </w:r>
      <w:r w:rsidR="00AE050F" w:rsidRPr="00BB43B4">
        <w:rPr>
          <w:rFonts w:ascii="Garamond" w:hAnsi="Garamond"/>
          <w:sz w:val="24"/>
          <w:szCs w:val="24"/>
        </w:rPr>
        <w:t>toptha</w:t>
      </w:r>
      <w:r w:rsidRPr="00BB43B4">
        <w:rPr>
          <w:rFonts w:ascii="Garamond" w:hAnsi="Garamond"/>
          <w:sz w:val="24"/>
          <w:szCs w:val="24"/>
        </w:rPr>
        <w:t xml:space="preserve">/ha; në shpate shumë të pjerrëta ose ku pritet rrokullisje e </w:t>
      </w:r>
      <w:r w:rsidR="00AE050F" w:rsidRPr="00BB43B4">
        <w:rPr>
          <w:rFonts w:ascii="Garamond" w:hAnsi="Garamond"/>
          <w:sz w:val="24"/>
          <w:szCs w:val="24"/>
        </w:rPr>
        <w:t>topthave</w:t>
      </w:r>
      <w:r w:rsidRPr="00BB43B4">
        <w:rPr>
          <w:rFonts w:ascii="Garamond" w:hAnsi="Garamond"/>
          <w:sz w:val="24"/>
          <w:szCs w:val="24"/>
        </w:rPr>
        <w:t xml:space="preserve"> rritet deri në 5,000/ha. Për objektiva konservativ</w:t>
      </w:r>
      <w:r w:rsidR="00410C7D">
        <w:rPr>
          <w:rFonts w:ascii="Garamond" w:hAnsi="Garamond"/>
          <w:sz w:val="24"/>
          <w:szCs w:val="24"/>
        </w:rPr>
        <w:t>e</w:t>
      </w:r>
      <w:r w:rsidRPr="00BB43B4">
        <w:rPr>
          <w:rFonts w:ascii="Garamond" w:hAnsi="Garamond"/>
          <w:sz w:val="24"/>
          <w:szCs w:val="24"/>
        </w:rPr>
        <w:t xml:space="preserve"> merret normë pune me zënie efektive 20</w:t>
      </w:r>
      <w:r w:rsidR="00410C7D">
        <w:rPr>
          <w:rFonts w:ascii="Garamond" w:hAnsi="Garamond"/>
          <w:sz w:val="24"/>
          <w:szCs w:val="24"/>
        </w:rPr>
        <w:t>–</w:t>
      </w:r>
      <w:r w:rsidRPr="00BB43B4">
        <w:rPr>
          <w:rFonts w:ascii="Garamond" w:hAnsi="Garamond"/>
          <w:sz w:val="24"/>
          <w:szCs w:val="24"/>
        </w:rPr>
        <w:t xml:space="preserve">30%. Para operimit të plotë kryhet bllok pilot dhe testohet fluksi i shpërndarjes në kg/min, uniformiteti i brezit dhe sjellja e </w:t>
      </w:r>
      <w:r w:rsidR="00AE050F" w:rsidRPr="00BB43B4">
        <w:rPr>
          <w:rFonts w:ascii="Garamond" w:hAnsi="Garamond"/>
          <w:sz w:val="24"/>
          <w:szCs w:val="24"/>
        </w:rPr>
        <w:t>topthave të farave</w:t>
      </w:r>
      <w:r w:rsidRPr="00BB43B4">
        <w:rPr>
          <w:rFonts w:ascii="Garamond" w:hAnsi="Garamond"/>
          <w:sz w:val="24"/>
          <w:szCs w:val="24"/>
        </w:rPr>
        <w:t xml:space="preserve"> në tokë. Nëse projekti përdor mekanizëm pneumatik, energjia e lëshimit rregullohet vetëm pas testit në terren; nuk duhet përdorur forcë e lartë që dëmton farën.</w:t>
      </w:r>
      <w:r w:rsidR="007D326B" w:rsidRPr="00BB43B4">
        <w:rPr>
          <w:rFonts w:ascii="Garamond" w:hAnsi="Garamond"/>
          <w:sz w:val="24"/>
          <w:szCs w:val="24"/>
        </w:rPr>
        <w:t xml:space="preserve"> </w:t>
      </w:r>
    </w:p>
    <w:p w14:paraId="00188948" w14:textId="77777777" w:rsidR="00F12A16" w:rsidRPr="00BB43B4" w:rsidRDefault="00F12A16" w:rsidP="00586D6E">
      <w:pPr>
        <w:ind w:firstLine="284"/>
        <w:jc w:val="both"/>
        <w:rPr>
          <w:rFonts w:ascii="Garamond" w:hAnsi="Garamond"/>
          <w:sz w:val="24"/>
          <w:szCs w:val="24"/>
        </w:rPr>
      </w:pPr>
    </w:p>
    <w:p w14:paraId="49D7F265" w14:textId="77777777" w:rsidR="00F12A16" w:rsidRPr="00BB43B4" w:rsidRDefault="00F12A16" w:rsidP="00586D6E">
      <w:pPr>
        <w:ind w:firstLine="284"/>
        <w:jc w:val="both"/>
        <w:rPr>
          <w:rFonts w:ascii="Garamond" w:hAnsi="Garamond"/>
          <w:sz w:val="24"/>
          <w:szCs w:val="24"/>
        </w:rPr>
      </w:pPr>
    </w:p>
    <w:p w14:paraId="1AE8ABF1" w14:textId="77777777" w:rsidR="00F12A16" w:rsidRPr="00BB43B4" w:rsidRDefault="00F12A16" w:rsidP="00586D6E">
      <w:pPr>
        <w:ind w:firstLine="284"/>
        <w:jc w:val="both"/>
        <w:rPr>
          <w:rFonts w:ascii="Garamond" w:hAnsi="Garamond"/>
          <w:sz w:val="24"/>
          <w:szCs w:val="24"/>
        </w:rPr>
      </w:pPr>
    </w:p>
    <w:p w14:paraId="0FC9EAF5" w14:textId="5047735F" w:rsidR="000E2C50" w:rsidRPr="00BB43B4" w:rsidRDefault="000E2C50" w:rsidP="000E2C50">
      <w:pPr>
        <w:pStyle w:val="Caption"/>
        <w:ind w:firstLine="0"/>
        <w:jc w:val="center"/>
        <w:rPr>
          <w:rFonts w:ascii="Garamond" w:hAnsi="Garamond"/>
          <w:i/>
          <w:sz w:val="20"/>
        </w:rPr>
      </w:pPr>
      <w:r w:rsidRPr="00BB43B4">
        <w:rPr>
          <w:rFonts w:ascii="Garamond" w:hAnsi="Garamond"/>
          <w:noProof/>
          <w:szCs w:val="24"/>
          <w:lang w:eastAsia="sq-AL"/>
        </w:rPr>
        <w:lastRenderedPageBreak/>
        <mc:AlternateContent>
          <mc:Choice Requires="wpg">
            <w:drawing>
              <wp:anchor distT="0" distB="0" distL="114300" distR="114300" simplePos="0" relativeHeight="251658242" behindDoc="0" locked="0" layoutInCell="1" allowOverlap="1" wp14:anchorId="645435D6" wp14:editId="5A22B959">
                <wp:simplePos x="0" y="0"/>
                <wp:positionH relativeFrom="column">
                  <wp:posOffset>54758</wp:posOffset>
                </wp:positionH>
                <wp:positionV relativeFrom="paragraph">
                  <wp:posOffset>73542</wp:posOffset>
                </wp:positionV>
                <wp:extent cx="6126480" cy="2080260"/>
                <wp:effectExtent l="0" t="0" r="7620" b="0"/>
                <wp:wrapSquare wrapText="bothSides"/>
                <wp:docPr id="1175881806" name="Group 9"/>
                <wp:cNvGraphicFramePr/>
                <a:graphic xmlns:a="http://schemas.openxmlformats.org/drawingml/2006/main">
                  <a:graphicData uri="http://schemas.microsoft.com/office/word/2010/wordprocessingGroup">
                    <wpg:wgp>
                      <wpg:cNvGrpSpPr/>
                      <wpg:grpSpPr>
                        <a:xfrm>
                          <a:off x="0" y="0"/>
                          <a:ext cx="6126480" cy="2080260"/>
                          <a:chOff x="0" y="0"/>
                          <a:chExt cx="6286500" cy="2078355"/>
                        </a:xfrm>
                      </wpg:grpSpPr>
                      <pic:pic xmlns:pic="http://schemas.openxmlformats.org/drawingml/2006/picture">
                        <pic:nvPicPr>
                          <pic:cNvPr id="1681598135" name="Picture 4"/>
                          <pic:cNvPicPr>
                            <a:picLocks noChangeAspect="1"/>
                          </pic:cNvPicPr>
                        </pic:nvPicPr>
                        <pic:blipFill rotWithShape="1">
                          <a:blip r:embed="rId162">
                            <a:extLst>
                              <a:ext uri="{28A0092B-C50C-407E-A947-70E740481C1C}">
                                <a14:useLocalDpi xmlns:a14="http://schemas.microsoft.com/office/drawing/2010/main" val="0"/>
                              </a:ext>
                            </a:extLst>
                          </a:blip>
                          <a:srcRect t="67746" r="55682" b="-1"/>
                          <a:stretch>
                            <a:fillRect/>
                          </a:stretch>
                        </pic:blipFill>
                        <pic:spPr bwMode="auto">
                          <a:xfrm>
                            <a:off x="0" y="0"/>
                            <a:ext cx="3528060" cy="20548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39707744" name="Picture 2"/>
                          <pic:cNvPicPr>
                            <a:picLocks noChangeAspect="1"/>
                          </pic:cNvPicPr>
                        </pic:nvPicPr>
                        <pic:blipFill rotWithShape="1">
                          <a:blip r:embed="rId164" cstate="print">
                            <a:extLst>
                              <a:ext uri="{28A0092B-C50C-407E-A947-70E740481C1C}">
                                <a14:useLocalDpi xmlns:a14="http://schemas.microsoft.com/office/drawing/2010/main" val="0"/>
                              </a:ext>
                            </a:extLst>
                          </a:blip>
                          <a:srcRect l="44872" b="48098"/>
                          <a:stretch>
                            <a:fillRect/>
                          </a:stretch>
                        </pic:blipFill>
                        <pic:spPr bwMode="auto">
                          <a:xfrm>
                            <a:off x="3528060" y="0"/>
                            <a:ext cx="2758440" cy="207835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2F66C8E8" id="Group 9" o:spid="_x0000_s1026" style="position:absolute;margin-left:4.3pt;margin-top:5.8pt;width:482.4pt;height:163.8pt;z-index:251658242;mso-width-relative:margin;mso-height-relative:margin" coordsize="62865,2078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">
                <v:shape id="Picture 4" o:spid="_x0000_s1027" type="#_x0000_t75" style="position:absolute;width:35280;height:205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">
                  <v:imagedata r:id="rId163" o:title="" croptop="44398f" cropbottom="-1f" cropright="36492f"/>
                </v:shape>
                <v:shape id="Picture 2" o:spid="_x0000_s1028" type="#_x0000_t75" style="position:absolute;left:35280;width:27585;height:207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">
                  <v:imagedata r:id="rId165" o:title="" cropbottom="31522f" cropleft="29407f"/>
                </v:shape>
                <w10:wrap type="square"/>
              </v:group>
            </w:pict>
          </mc:Fallback>
        </mc:AlternateContent>
      </w:r>
      <w:r w:rsidRPr="00BB43B4">
        <w:rPr>
          <w:b/>
          <w:bCs/>
          <w:sz w:val="19"/>
          <w:szCs w:val="19"/>
        </w:rPr>
        <w:t xml:space="preserve"> </w:t>
      </w:r>
      <w:r w:rsidRPr="00BB43B4">
        <w:rPr>
          <w:rFonts w:ascii="Garamond" w:hAnsi="Garamond"/>
          <w:bCs/>
          <w:i/>
          <w:sz w:val="20"/>
        </w:rPr>
        <w:t xml:space="preserve">Figura </w:t>
      </w:r>
      <w:r w:rsidRPr="00BB43B4">
        <w:rPr>
          <w:rFonts w:ascii="Garamond" w:hAnsi="Garamond"/>
          <w:bCs/>
          <w:i/>
          <w:sz w:val="20"/>
        </w:rPr>
        <w:fldChar w:fldCharType="begin"/>
      </w:r>
      <w:r w:rsidRPr="00BB43B4">
        <w:rPr>
          <w:rFonts w:ascii="Garamond" w:hAnsi="Garamond"/>
          <w:bCs/>
          <w:i/>
          <w:sz w:val="20"/>
        </w:rPr>
        <w:instrText xml:space="preserve"> SEQ Figura \* ARABIC </w:instrText>
      </w:r>
      <w:r w:rsidRPr="00BB43B4">
        <w:rPr>
          <w:rFonts w:ascii="Garamond" w:hAnsi="Garamond"/>
          <w:bCs/>
          <w:i/>
          <w:sz w:val="20"/>
        </w:rPr>
        <w:fldChar w:fldCharType="separate"/>
      </w:r>
      <w:r w:rsidRPr="00BB43B4">
        <w:rPr>
          <w:rFonts w:ascii="Garamond" w:hAnsi="Garamond"/>
          <w:bCs/>
          <w:i/>
          <w:sz w:val="20"/>
        </w:rPr>
        <w:t>44</w:t>
      </w:r>
      <w:r w:rsidRPr="00BB43B4">
        <w:rPr>
          <w:rFonts w:ascii="Garamond" w:hAnsi="Garamond"/>
          <w:bCs/>
          <w:i/>
          <w:sz w:val="20"/>
        </w:rPr>
        <w:fldChar w:fldCharType="end"/>
      </w:r>
      <w:r w:rsidRPr="00BB43B4">
        <w:rPr>
          <w:rFonts w:ascii="Garamond" w:hAnsi="Garamond"/>
          <w:bCs/>
          <w:i/>
          <w:sz w:val="20"/>
        </w:rPr>
        <w:t>.</w:t>
      </w:r>
      <w:r w:rsidRPr="00BB43B4">
        <w:rPr>
          <w:rFonts w:ascii="Garamond" w:hAnsi="Garamond"/>
          <w:i/>
          <w:sz w:val="20"/>
        </w:rPr>
        <w:t xml:space="preserve"> </w:t>
      </w:r>
      <w:r w:rsidRPr="00BB43B4">
        <w:rPr>
          <w:rFonts w:ascii="Garamond" w:hAnsi="Garamond"/>
          <w:bCs/>
          <w:i/>
          <w:sz w:val="20"/>
        </w:rPr>
        <w:t>Planifikimi i mbjelljes në rrjet mbi parcelë përmes analizës gjeohapësinore dhe mbjellja ajrore me dron</w:t>
      </w:r>
    </w:p>
    <w:p w14:paraId="50F2EF71" w14:textId="7E229563" w:rsidR="00F12A16" w:rsidRPr="00410C7D" w:rsidRDefault="00F12A16" w:rsidP="00586D6E">
      <w:pPr>
        <w:ind w:firstLine="284"/>
        <w:jc w:val="both"/>
        <w:rPr>
          <w:rFonts w:ascii="Garamond" w:hAnsi="Garamond"/>
          <w:sz w:val="8"/>
          <w:szCs w:val="24"/>
        </w:rPr>
      </w:pPr>
    </w:p>
    <w:p w14:paraId="0EF77C31" w14:textId="74A8A1B1" w:rsidR="003D0099" w:rsidRPr="00BB43B4" w:rsidRDefault="004157B6" w:rsidP="00586D6E">
      <w:pPr>
        <w:pStyle w:val="Heading2"/>
        <w:spacing w:before="0" w:after="0"/>
        <w:ind w:firstLine="284"/>
        <w:rPr>
          <w:rFonts w:ascii="Garamond" w:hAnsi="Garamond"/>
          <w:szCs w:val="24"/>
        </w:rPr>
      </w:pPr>
      <w:bookmarkStart w:id="99" w:name="_Toc227224787"/>
      <w:r w:rsidRPr="00BB43B4">
        <w:rPr>
          <w:rFonts w:ascii="Garamond" w:hAnsi="Garamond"/>
          <w:szCs w:val="24"/>
        </w:rPr>
        <w:t>10.</w:t>
      </w:r>
      <w:r w:rsidR="00161AC3" w:rsidRPr="00BB43B4">
        <w:rPr>
          <w:rFonts w:ascii="Garamond" w:hAnsi="Garamond"/>
          <w:szCs w:val="24"/>
        </w:rPr>
        <w:t>7</w:t>
      </w:r>
      <w:r w:rsidR="003D0099" w:rsidRPr="00BB43B4">
        <w:rPr>
          <w:rFonts w:ascii="Garamond" w:hAnsi="Garamond"/>
          <w:szCs w:val="24"/>
        </w:rPr>
        <w:t xml:space="preserve"> Monitorimi </w:t>
      </w:r>
      <w:r w:rsidRPr="00BB43B4">
        <w:rPr>
          <w:rFonts w:ascii="Garamond" w:hAnsi="Garamond"/>
          <w:szCs w:val="24"/>
        </w:rPr>
        <w:t>pas mbjelljes</w:t>
      </w:r>
      <w:bookmarkEnd w:id="99"/>
      <w:r w:rsidR="007D326B" w:rsidRPr="00BB43B4">
        <w:rPr>
          <w:rFonts w:ascii="Garamond" w:hAnsi="Garamond"/>
          <w:szCs w:val="24"/>
        </w:rPr>
        <w:t xml:space="preserve"> </w:t>
      </w:r>
    </w:p>
    <w:p w14:paraId="67537FA6" w14:textId="23B7076C" w:rsidR="003D0099" w:rsidRPr="00BB43B4" w:rsidRDefault="003D0099" w:rsidP="00586D6E">
      <w:pPr>
        <w:ind w:firstLine="284"/>
        <w:jc w:val="both"/>
        <w:rPr>
          <w:rFonts w:ascii="Garamond" w:hAnsi="Garamond"/>
          <w:sz w:val="24"/>
          <w:szCs w:val="24"/>
        </w:rPr>
      </w:pPr>
      <w:r w:rsidRPr="00BB43B4">
        <w:rPr>
          <w:rFonts w:ascii="Garamond" w:hAnsi="Garamond"/>
          <w:sz w:val="24"/>
          <w:szCs w:val="24"/>
        </w:rPr>
        <w:t>Monitorimi ndahet në pesë momente: T</w:t>
      </w:r>
      <w:r w:rsidRPr="00BB43B4">
        <w:rPr>
          <w:rFonts w:ascii="Garamond" w:hAnsi="Garamond"/>
          <w:sz w:val="24"/>
          <w:szCs w:val="24"/>
          <w:vertAlign w:val="subscript"/>
        </w:rPr>
        <w:t>0</w:t>
      </w:r>
      <w:r w:rsidR="00AE050F" w:rsidRPr="00BB43B4">
        <w:rPr>
          <w:rFonts w:ascii="Garamond" w:hAnsi="Garamond"/>
          <w:sz w:val="24"/>
          <w:szCs w:val="24"/>
        </w:rPr>
        <w:t>:</w:t>
      </w:r>
      <w:r w:rsidRPr="00BB43B4">
        <w:rPr>
          <w:rFonts w:ascii="Garamond" w:hAnsi="Garamond"/>
          <w:sz w:val="24"/>
          <w:szCs w:val="24"/>
        </w:rPr>
        <w:t xml:space="preserve"> para mbjelljes, T</w:t>
      </w:r>
      <w:r w:rsidRPr="00BB43B4">
        <w:rPr>
          <w:rFonts w:ascii="Garamond" w:hAnsi="Garamond"/>
          <w:sz w:val="24"/>
          <w:szCs w:val="24"/>
          <w:vertAlign w:val="subscript"/>
        </w:rPr>
        <w:t>1</w:t>
      </w:r>
      <w:r w:rsidR="00AE050F" w:rsidRPr="00BB43B4">
        <w:rPr>
          <w:rFonts w:ascii="Garamond" w:hAnsi="Garamond"/>
          <w:sz w:val="24"/>
          <w:szCs w:val="24"/>
        </w:rPr>
        <w:t>:</w:t>
      </w:r>
      <w:r w:rsidRPr="00BB43B4">
        <w:rPr>
          <w:rFonts w:ascii="Garamond" w:hAnsi="Garamond"/>
          <w:sz w:val="24"/>
          <w:szCs w:val="24"/>
        </w:rPr>
        <w:t xml:space="preserve"> 7</w:t>
      </w:r>
      <w:r w:rsidR="00410C7D">
        <w:rPr>
          <w:rFonts w:ascii="Garamond" w:hAnsi="Garamond"/>
          <w:sz w:val="24"/>
          <w:szCs w:val="24"/>
        </w:rPr>
        <w:t>–</w:t>
      </w:r>
      <w:r w:rsidRPr="00BB43B4">
        <w:rPr>
          <w:rFonts w:ascii="Garamond" w:hAnsi="Garamond"/>
          <w:sz w:val="24"/>
          <w:szCs w:val="24"/>
        </w:rPr>
        <w:t>10 ditë pas operimit për audit të shpërndarjes, T</w:t>
      </w:r>
      <w:r w:rsidRPr="00BB43B4">
        <w:rPr>
          <w:rFonts w:ascii="Garamond" w:hAnsi="Garamond"/>
          <w:sz w:val="24"/>
          <w:szCs w:val="24"/>
          <w:vertAlign w:val="subscript"/>
        </w:rPr>
        <w:t>2</w:t>
      </w:r>
      <w:r w:rsidR="00AE050F" w:rsidRPr="00BB43B4">
        <w:rPr>
          <w:rFonts w:ascii="Garamond" w:hAnsi="Garamond"/>
          <w:sz w:val="24"/>
          <w:szCs w:val="24"/>
        </w:rPr>
        <w:t>:</w:t>
      </w:r>
      <w:r w:rsidRPr="00BB43B4">
        <w:rPr>
          <w:rFonts w:ascii="Garamond" w:hAnsi="Garamond"/>
          <w:sz w:val="24"/>
          <w:szCs w:val="24"/>
        </w:rPr>
        <w:t xml:space="preserve"> pas 30</w:t>
      </w:r>
      <w:r w:rsidR="00410C7D">
        <w:rPr>
          <w:rFonts w:ascii="Garamond" w:hAnsi="Garamond"/>
          <w:sz w:val="24"/>
          <w:szCs w:val="24"/>
        </w:rPr>
        <w:t>–</w:t>
      </w:r>
      <w:r w:rsidRPr="00BB43B4">
        <w:rPr>
          <w:rFonts w:ascii="Garamond" w:hAnsi="Garamond"/>
          <w:sz w:val="24"/>
          <w:szCs w:val="24"/>
        </w:rPr>
        <w:t>45 ditësh, T</w:t>
      </w:r>
      <w:r w:rsidRPr="00BB43B4">
        <w:rPr>
          <w:rFonts w:ascii="Garamond" w:hAnsi="Garamond"/>
          <w:sz w:val="24"/>
          <w:szCs w:val="24"/>
          <w:vertAlign w:val="subscript"/>
        </w:rPr>
        <w:t>3</w:t>
      </w:r>
      <w:r w:rsidR="00AE050F" w:rsidRPr="00BB43B4">
        <w:rPr>
          <w:rFonts w:ascii="Garamond" w:hAnsi="Garamond"/>
          <w:sz w:val="24"/>
          <w:szCs w:val="24"/>
        </w:rPr>
        <w:t>:</w:t>
      </w:r>
      <w:r w:rsidRPr="00BB43B4">
        <w:rPr>
          <w:rFonts w:ascii="Garamond" w:hAnsi="Garamond"/>
          <w:sz w:val="24"/>
          <w:szCs w:val="24"/>
        </w:rPr>
        <w:t xml:space="preserve"> pas 6 muajsh, dhe T</w:t>
      </w:r>
      <w:r w:rsidRPr="00BB43B4">
        <w:rPr>
          <w:rFonts w:ascii="Garamond" w:hAnsi="Garamond"/>
          <w:sz w:val="24"/>
          <w:szCs w:val="24"/>
          <w:vertAlign w:val="subscript"/>
        </w:rPr>
        <w:t>4</w:t>
      </w:r>
      <w:r w:rsidR="00AE050F" w:rsidRPr="00BB43B4">
        <w:rPr>
          <w:rFonts w:ascii="Garamond" w:hAnsi="Garamond"/>
          <w:sz w:val="24"/>
          <w:szCs w:val="24"/>
        </w:rPr>
        <w:t>:</w:t>
      </w:r>
      <w:r w:rsidRPr="00BB43B4">
        <w:rPr>
          <w:rFonts w:ascii="Garamond" w:hAnsi="Garamond"/>
          <w:sz w:val="24"/>
          <w:szCs w:val="24"/>
        </w:rPr>
        <w:t xml:space="preserve"> pas 12 muajsh. NDVI</w:t>
      </w:r>
      <w:r w:rsidR="00A36996" w:rsidRPr="00BB43B4">
        <w:rPr>
          <w:rFonts w:ascii="Garamond" w:hAnsi="Garamond"/>
          <w:sz w:val="24"/>
          <w:szCs w:val="24"/>
        </w:rPr>
        <w:t xml:space="preserve"> (</w:t>
      </w:r>
      <w:r w:rsidR="00A36996" w:rsidRPr="00BB43B4">
        <w:rPr>
          <w:rFonts w:ascii="Garamond" w:hAnsi="Garamond"/>
          <w:i/>
          <w:sz w:val="24"/>
          <w:szCs w:val="24"/>
        </w:rPr>
        <w:t>Normalized</w:t>
      </w:r>
      <w:r w:rsidR="00A36996" w:rsidRPr="00BB43B4">
        <w:rPr>
          <w:rFonts w:ascii="Garamond" w:hAnsi="Garamond"/>
          <w:sz w:val="24"/>
          <w:szCs w:val="24"/>
        </w:rPr>
        <w:t xml:space="preserve"> </w:t>
      </w:r>
      <w:r w:rsidR="00A36996" w:rsidRPr="00BB43B4">
        <w:rPr>
          <w:rFonts w:ascii="Garamond" w:hAnsi="Garamond"/>
          <w:i/>
          <w:sz w:val="24"/>
          <w:szCs w:val="24"/>
        </w:rPr>
        <w:t>Difference Vegetation Index</w:t>
      </w:r>
      <w:r w:rsidR="00A36996" w:rsidRPr="00BB43B4">
        <w:rPr>
          <w:rFonts w:ascii="Garamond" w:hAnsi="Garamond"/>
          <w:sz w:val="24"/>
          <w:szCs w:val="24"/>
        </w:rPr>
        <w:t>)</w:t>
      </w:r>
      <w:r w:rsidRPr="00BB43B4">
        <w:rPr>
          <w:rFonts w:ascii="Garamond" w:hAnsi="Garamond"/>
          <w:sz w:val="24"/>
          <w:szCs w:val="24"/>
        </w:rPr>
        <w:t xml:space="preserve"> përdoret për të matur gjelbërimin dhe për të kuptuar densitetin relativ e ndryshimet në shëndetin e vegjetacionit; në vegjetacion më të dendur mund të përdoret edhe EVI</w:t>
      </w:r>
      <w:r w:rsidR="00A36996" w:rsidRPr="00BB43B4">
        <w:rPr>
          <w:rFonts w:ascii="Garamond" w:hAnsi="Garamond"/>
          <w:sz w:val="24"/>
          <w:szCs w:val="24"/>
        </w:rPr>
        <w:t xml:space="preserve"> (</w:t>
      </w:r>
      <w:r w:rsidR="00A36996" w:rsidRPr="00BB43B4">
        <w:rPr>
          <w:rFonts w:ascii="Garamond" w:hAnsi="Garamond"/>
          <w:i/>
          <w:sz w:val="24"/>
          <w:szCs w:val="24"/>
        </w:rPr>
        <w:t>Enhanced Vegetation Index</w:t>
      </w:r>
      <w:r w:rsidR="00A36996" w:rsidRPr="00BB43B4">
        <w:rPr>
          <w:rFonts w:ascii="Garamond" w:hAnsi="Garamond"/>
          <w:sz w:val="24"/>
          <w:szCs w:val="24"/>
        </w:rPr>
        <w:t>)</w:t>
      </w:r>
      <w:r w:rsidRPr="00BB43B4">
        <w:rPr>
          <w:rFonts w:ascii="Garamond" w:hAnsi="Garamond"/>
          <w:sz w:val="24"/>
          <w:szCs w:val="24"/>
        </w:rPr>
        <w:t>, sepse korrigjon më mirë zhurmën nga sfondi i kurorës dhe atmosfera.</w:t>
      </w:r>
    </w:p>
    <w:p w14:paraId="1D96E259" w14:textId="56DFBAE4" w:rsidR="003D0099" w:rsidRPr="00BB43B4" w:rsidRDefault="003D0099" w:rsidP="00586D6E">
      <w:pPr>
        <w:ind w:firstLine="284"/>
        <w:jc w:val="both"/>
        <w:rPr>
          <w:rFonts w:ascii="Garamond" w:hAnsi="Garamond"/>
          <w:sz w:val="24"/>
          <w:szCs w:val="24"/>
        </w:rPr>
      </w:pPr>
      <w:r w:rsidRPr="00BB43B4">
        <w:rPr>
          <w:rFonts w:ascii="Garamond" w:hAnsi="Garamond"/>
          <w:sz w:val="24"/>
          <w:szCs w:val="24"/>
        </w:rPr>
        <w:t>Për numërimin automatik të fidanëve përdoren imazhe RGB me rezolucion të lartë dhe model IA, p.sh. YOLOv8 i trajnuar me mostrat e parcelës. Pragu operacional për ndërhyrje korrigjuese vendoset: mbijetesë &lt;40% = mbjellje plotësuese, ndërsa segmentet me dështim të shpërndarë lokalizohen në GIS dhe trajtohen me koordinata të sakta, jo me rimbjellje të verbër të gjithë sipërfaqes.</w:t>
      </w:r>
      <w:r w:rsidR="007D326B" w:rsidRPr="00BB43B4">
        <w:rPr>
          <w:rFonts w:ascii="Garamond" w:hAnsi="Garamond"/>
          <w:sz w:val="24"/>
          <w:szCs w:val="24"/>
        </w:rPr>
        <w:t xml:space="preserve"> </w:t>
      </w:r>
    </w:p>
    <w:p w14:paraId="134D9F93" w14:textId="0C2A830C" w:rsidR="003D0099" w:rsidRPr="00BB43B4" w:rsidRDefault="004157B6" w:rsidP="00586D6E">
      <w:pPr>
        <w:pStyle w:val="Heading2"/>
        <w:spacing w:before="0" w:after="0"/>
        <w:ind w:firstLine="284"/>
        <w:rPr>
          <w:rFonts w:ascii="Garamond" w:hAnsi="Garamond"/>
          <w:szCs w:val="24"/>
        </w:rPr>
      </w:pPr>
      <w:bookmarkStart w:id="100" w:name="_Toc227224788"/>
      <w:r w:rsidRPr="00BB43B4">
        <w:rPr>
          <w:rFonts w:ascii="Garamond" w:hAnsi="Garamond"/>
          <w:szCs w:val="24"/>
        </w:rPr>
        <w:t>10.</w:t>
      </w:r>
      <w:r w:rsidR="00161AC3" w:rsidRPr="00BB43B4">
        <w:rPr>
          <w:rFonts w:ascii="Garamond" w:hAnsi="Garamond"/>
          <w:szCs w:val="24"/>
        </w:rPr>
        <w:t>8</w:t>
      </w:r>
      <w:r w:rsidR="003D0099" w:rsidRPr="00BB43B4">
        <w:rPr>
          <w:rFonts w:ascii="Garamond" w:hAnsi="Garamond"/>
          <w:szCs w:val="24"/>
        </w:rPr>
        <w:t xml:space="preserve"> Mirëmbajtja dhe masat mbrojtëse</w:t>
      </w:r>
      <w:bookmarkEnd w:id="100"/>
    </w:p>
    <w:p w14:paraId="38CACF3C" w14:textId="1E97361D" w:rsidR="003D0099" w:rsidRPr="00BB43B4" w:rsidRDefault="003D0099" w:rsidP="00586D6E">
      <w:pPr>
        <w:ind w:firstLine="284"/>
        <w:jc w:val="both"/>
        <w:rPr>
          <w:rFonts w:ascii="Garamond" w:hAnsi="Garamond"/>
          <w:sz w:val="24"/>
          <w:szCs w:val="24"/>
        </w:rPr>
      </w:pPr>
      <w:r w:rsidRPr="00BB43B4">
        <w:rPr>
          <w:rFonts w:ascii="Garamond" w:hAnsi="Garamond"/>
          <w:sz w:val="24"/>
          <w:szCs w:val="24"/>
        </w:rPr>
        <w:t>Pas mbjelljes, sipërfaqja mbrohet nga zjarri, kullotja dhe konkurrenca e barishteve. Rekomandohet krijimi i brezave mbrojtës rreth parcelës, sinjalistikë në terren, marrëveshje me komunitetin për kufizimin e</w:t>
      </w:r>
      <w:r w:rsidR="00AE050F" w:rsidRPr="00BB43B4">
        <w:rPr>
          <w:rFonts w:ascii="Garamond" w:hAnsi="Garamond"/>
          <w:sz w:val="24"/>
          <w:szCs w:val="24"/>
        </w:rPr>
        <w:t xml:space="preserve"> kullotjes së</w:t>
      </w:r>
      <w:r w:rsidRPr="00BB43B4">
        <w:rPr>
          <w:rFonts w:ascii="Garamond" w:hAnsi="Garamond"/>
          <w:sz w:val="24"/>
          <w:szCs w:val="24"/>
        </w:rPr>
        <w:t xml:space="preserve"> bagëtisë dhe, kur nevojitet, gardh biologjik ose gardh lehtë</w:t>
      </w:r>
      <w:r w:rsidR="00AE050F" w:rsidRPr="00BB43B4">
        <w:rPr>
          <w:rFonts w:ascii="Garamond" w:hAnsi="Garamond"/>
          <w:sz w:val="24"/>
          <w:szCs w:val="24"/>
        </w:rPr>
        <w:t>sisht i</w:t>
      </w:r>
      <w:r w:rsidRPr="00BB43B4">
        <w:rPr>
          <w:rFonts w:ascii="Garamond" w:hAnsi="Garamond"/>
          <w:sz w:val="24"/>
          <w:szCs w:val="24"/>
        </w:rPr>
        <w:t xml:space="preserve"> degradues</w:t>
      </w:r>
      <w:r w:rsidR="00AE050F" w:rsidRPr="00BB43B4">
        <w:rPr>
          <w:rFonts w:ascii="Garamond" w:hAnsi="Garamond"/>
          <w:sz w:val="24"/>
          <w:szCs w:val="24"/>
        </w:rPr>
        <w:t>hëm</w:t>
      </w:r>
      <w:r w:rsidRPr="00BB43B4">
        <w:rPr>
          <w:rFonts w:ascii="Garamond" w:hAnsi="Garamond"/>
          <w:sz w:val="24"/>
          <w:szCs w:val="24"/>
        </w:rPr>
        <w:t>. Në blloqet ku projekti parashikon edhe plotësime me fidanë, zbatohen 2 prashitje në vitin e parë, 1</w:t>
      </w:r>
      <w:r w:rsidR="00410C7D">
        <w:rPr>
          <w:rFonts w:ascii="Garamond" w:hAnsi="Garamond"/>
          <w:sz w:val="24"/>
          <w:szCs w:val="24"/>
        </w:rPr>
        <w:t>–</w:t>
      </w:r>
      <w:r w:rsidRPr="00BB43B4">
        <w:rPr>
          <w:rFonts w:ascii="Garamond" w:hAnsi="Garamond"/>
          <w:sz w:val="24"/>
          <w:szCs w:val="24"/>
        </w:rPr>
        <w:t>2 në vitin e dytë, mul</w:t>
      </w:r>
      <w:r w:rsidR="00AE050F" w:rsidRPr="00BB43B4">
        <w:rPr>
          <w:rFonts w:ascii="Garamond" w:hAnsi="Garamond"/>
          <w:sz w:val="24"/>
          <w:szCs w:val="24"/>
        </w:rPr>
        <w:t>ç</w:t>
      </w:r>
      <w:r w:rsidRPr="00BB43B4">
        <w:rPr>
          <w:rFonts w:ascii="Garamond" w:hAnsi="Garamond"/>
          <w:sz w:val="24"/>
          <w:szCs w:val="24"/>
        </w:rPr>
        <w:t xml:space="preserve"> 5</w:t>
      </w:r>
      <w:r w:rsidR="00410C7D">
        <w:rPr>
          <w:rFonts w:ascii="Garamond" w:hAnsi="Garamond"/>
          <w:sz w:val="24"/>
          <w:szCs w:val="24"/>
        </w:rPr>
        <w:t>–</w:t>
      </w:r>
      <w:r w:rsidRPr="00BB43B4">
        <w:rPr>
          <w:rFonts w:ascii="Garamond" w:hAnsi="Garamond"/>
          <w:sz w:val="24"/>
          <w:szCs w:val="24"/>
        </w:rPr>
        <w:t>8 cm, dhe vaditje vetëm në mikrozona kritike me 10</w:t>
      </w:r>
      <w:r w:rsidR="00410C7D">
        <w:rPr>
          <w:rFonts w:ascii="Garamond" w:hAnsi="Garamond"/>
          <w:sz w:val="24"/>
          <w:szCs w:val="24"/>
        </w:rPr>
        <w:t>–</w:t>
      </w:r>
      <w:r w:rsidRPr="00BB43B4">
        <w:rPr>
          <w:rFonts w:ascii="Garamond" w:hAnsi="Garamond"/>
          <w:sz w:val="24"/>
          <w:szCs w:val="24"/>
        </w:rPr>
        <w:t>15 L/fidan në interval 10</w:t>
      </w:r>
      <w:r w:rsidR="00410C7D">
        <w:rPr>
          <w:rFonts w:ascii="Garamond" w:hAnsi="Garamond"/>
          <w:sz w:val="24"/>
          <w:szCs w:val="24"/>
        </w:rPr>
        <w:t>–</w:t>
      </w:r>
      <w:r w:rsidRPr="00BB43B4">
        <w:rPr>
          <w:rFonts w:ascii="Garamond" w:hAnsi="Garamond"/>
          <w:sz w:val="24"/>
          <w:szCs w:val="24"/>
        </w:rPr>
        <w:t>14 ditë gjatë thatësirës.</w:t>
      </w:r>
    </w:p>
    <w:p w14:paraId="71BAB025" w14:textId="6C83A565" w:rsidR="003D0099" w:rsidRPr="00BB43B4" w:rsidRDefault="004157B6" w:rsidP="00586D6E">
      <w:pPr>
        <w:pStyle w:val="Heading2"/>
        <w:spacing w:before="0" w:after="0"/>
        <w:ind w:firstLine="284"/>
        <w:rPr>
          <w:rFonts w:ascii="Garamond" w:hAnsi="Garamond"/>
          <w:szCs w:val="24"/>
        </w:rPr>
      </w:pPr>
      <w:bookmarkStart w:id="101" w:name="_Toc227224789"/>
      <w:r w:rsidRPr="00BB43B4">
        <w:rPr>
          <w:rFonts w:ascii="Garamond" w:hAnsi="Garamond"/>
          <w:szCs w:val="24"/>
        </w:rPr>
        <w:t>10.</w:t>
      </w:r>
      <w:r w:rsidR="00410C7D">
        <w:rPr>
          <w:rFonts w:ascii="Garamond" w:hAnsi="Garamond"/>
          <w:szCs w:val="24"/>
        </w:rPr>
        <w:t>9</w:t>
      </w:r>
      <w:r w:rsidR="003D0099" w:rsidRPr="00BB43B4">
        <w:rPr>
          <w:rFonts w:ascii="Garamond" w:hAnsi="Garamond"/>
          <w:szCs w:val="24"/>
        </w:rPr>
        <w:t xml:space="preserve"> Analiza e kostos dhe efikasitetit</w:t>
      </w:r>
      <w:bookmarkEnd w:id="101"/>
      <w:r w:rsidR="00EF7EB4" w:rsidRPr="00BB43B4">
        <w:rPr>
          <w:rFonts w:ascii="Garamond" w:hAnsi="Garamond"/>
          <w:szCs w:val="24"/>
        </w:rPr>
        <w:t xml:space="preserve"> </w:t>
      </w:r>
    </w:p>
    <w:p w14:paraId="1F19D0EF" w14:textId="74470567" w:rsidR="003D0099" w:rsidRPr="00BB43B4" w:rsidRDefault="003D0099" w:rsidP="00586D6E">
      <w:pPr>
        <w:ind w:firstLine="284"/>
        <w:jc w:val="both"/>
        <w:rPr>
          <w:rFonts w:ascii="Garamond" w:hAnsi="Garamond"/>
          <w:sz w:val="24"/>
          <w:szCs w:val="24"/>
        </w:rPr>
      </w:pPr>
      <w:r w:rsidRPr="00BB43B4">
        <w:rPr>
          <w:rFonts w:ascii="Garamond" w:hAnsi="Garamond"/>
          <w:sz w:val="24"/>
          <w:szCs w:val="24"/>
        </w:rPr>
        <w:t xml:space="preserve">Pyllëzimi inteligjent është ekonomikisht më i favorshëm kur terreni është i thyer, transporti tokësor është i kushtueshëm dhe kërkohet mbulim i shpejtë fillestar. Për modelim buxhetor orientues për 100 ha mund të përdoret </w:t>
      </w:r>
      <w:r w:rsidR="00AE050F" w:rsidRPr="00BB43B4">
        <w:rPr>
          <w:rFonts w:ascii="Garamond" w:hAnsi="Garamond"/>
          <w:sz w:val="24"/>
          <w:szCs w:val="24"/>
        </w:rPr>
        <w:t xml:space="preserve">struktura e dhënë në tabelën e mëposhtme: </w:t>
      </w:r>
      <w:r w:rsidRPr="00BB43B4">
        <w:rPr>
          <w:rFonts w:ascii="Garamond" w:hAnsi="Garamond"/>
          <w:sz w:val="24"/>
          <w:szCs w:val="24"/>
        </w:rPr>
        <w:t xml:space="preserve"> </w:t>
      </w:r>
    </w:p>
    <w:p w14:paraId="1574A7D3" w14:textId="5E9CAFC0" w:rsidR="00715E54" w:rsidRPr="00BB43B4" w:rsidRDefault="00715E54" w:rsidP="00586D6E">
      <w:pPr>
        <w:pStyle w:val="Caption"/>
        <w:keepNext/>
        <w:spacing w:line="240" w:lineRule="auto"/>
        <w:ind w:firstLine="284"/>
        <w:rPr>
          <w:rFonts w:ascii="Garamond" w:hAnsi="Garamond"/>
          <w:bCs/>
          <w:szCs w:val="24"/>
        </w:rPr>
      </w:pPr>
      <w:r w:rsidRPr="00BB43B4">
        <w:rPr>
          <w:rFonts w:ascii="Garamond" w:hAnsi="Garamond"/>
          <w:b/>
          <w:bCs/>
          <w:szCs w:val="24"/>
        </w:rPr>
        <w:t xml:space="preserve">Tabela </w:t>
      </w:r>
      <w:r w:rsidRPr="00BB43B4">
        <w:rPr>
          <w:rFonts w:ascii="Garamond" w:hAnsi="Garamond"/>
          <w:b/>
          <w:bCs/>
          <w:szCs w:val="24"/>
        </w:rPr>
        <w:fldChar w:fldCharType="begin"/>
      </w:r>
      <w:r w:rsidRPr="00BB43B4">
        <w:rPr>
          <w:rFonts w:ascii="Garamond" w:hAnsi="Garamond"/>
          <w:b/>
          <w:bCs/>
          <w:szCs w:val="24"/>
        </w:rPr>
        <w:instrText xml:space="preserve"> SEQ Tabela \* ARABIC </w:instrText>
      </w:r>
      <w:r w:rsidRPr="00BB43B4">
        <w:rPr>
          <w:rFonts w:ascii="Garamond" w:hAnsi="Garamond"/>
          <w:b/>
          <w:bCs/>
          <w:szCs w:val="24"/>
        </w:rPr>
        <w:fldChar w:fldCharType="separate"/>
      </w:r>
      <w:r w:rsidR="0005019A" w:rsidRPr="00BB43B4">
        <w:rPr>
          <w:rFonts w:ascii="Garamond" w:hAnsi="Garamond"/>
          <w:b/>
          <w:bCs/>
          <w:szCs w:val="24"/>
        </w:rPr>
        <w:t>13</w:t>
      </w:r>
      <w:r w:rsidRPr="00BB43B4">
        <w:rPr>
          <w:rFonts w:ascii="Garamond" w:hAnsi="Garamond"/>
          <w:b/>
          <w:bCs/>
          <w:szCs w:val="24"/>
        </w:rPr>
        <w:fldChar w:fldCharType="end"/>
      </w:r>
      <w:r w:rsidRPr="00BB43B4">
        <w:rPr>
          <w:rFonts w:ascii="Garamond" w:hAnsi="Garamond"/>
          <w:b/>
          <w:bCs/>
          <w:szCs w:val="24"/>
        </w:rPr>
        <w:t xml:space="preserve">. </w:t>
      </w:r>
      <w:r w:rsidRPr="00BB43B4">
        <w:rPr>
          <w:rFonts w:ascii="Garamond" w:hAnsi="Garamond"/>
          <w:bCs/>
          <w:szCs w:val="24"/>
        </w:rPr>
        <w:t>Vlerësim orientues i kostos së pyllëzimit inteligjent</w:t>
      </w:r>
    </w:p>
    <w:tbl>
      <w:tblPr>
        <w:tblW w:w="0" w:type="auto"/>
        <w:jc w:val="center"/>
        <w:tblBorders>
          <w:top w:val="single" w:sz="12" w:space="0" w:color="auto"/>
          <w:left w:val="single" w:sz="12" w:space="0" w:color="auto"/>
          <w:bottom w:val="single" w:sz="12" w:space="0" w:color="auto"/>
          <w:right w:val="single" w:sz="12" w:space="0" w:color="auto"/>
          <w:insideH w:val="single" w:sz="4" w:space="0" w:color="C8D2E1"/>
          <w:insideV w:val="single" w:sz="4" w:space="0" w:color="C8D2E1"/>
        </w:tblBorders>
        <w:tblLayout w:type="fixed"/>
        <w:tblLook w:val="04A0" w:firstRow="1" w:lastRow="0" w:firstColumn="1" w:lastColumn="0" w:noHBand="0" w:noVBand="1"/>
      </w:tblPr>
      <w:tblGrid>
        <w:gridCol w:w="2605"/>
        <w:gridCol w:w="4368"/>
        <w:gridCol w:w="2494"/>
      </w:tblGrid>
      <w:tr w:rsidR="00A1178A" w:rsidRPr="00BB43B4" w14:paraId="5BAD85FF" w14:textId="77777777" w:rsidTr="00524850">
        <w:trPr>
          <w:tblHeader/>
          <w:jc w:val="center"/>
        </w:trPr>
        <w:tc>
          <w:tcPr>
            <w:tcW w:w="2605" w:type="dxa"/>
            <w:shd w:val="clear" w:color="auto" w:fill="DCE6F1"/>
            <w:tcMar>
              <w:top w:w="75" w:type="dxa"/>
              <w:left w:w="95" w:type="dxa"/>
              <w:bottom w:w="75" w:type="dxa"/>
              <w:right w:w="95" w:type="dxa"/>
            </w:tcMar>
            <w:vAlign w:val="center"/>
          </w:tcPr>
          <w:p w14:paraId="4D66CB03" w14:textId="77777777" w:rsidR="00295073" w:rsidRPr="00BB43B4" w:rsidRDefault="00295073" w:rsidP="000E2C50">
            <w:pPr>
              <w:pStyle w:val="TableText"/>
              <w:rPr>
                <w:rFonts w:ascii="Garamond" w:hAnsi="Garamond" w:cs="Times New Roman"/>
                <w:sz w:val="20"/>
                <w:szCs w:val="20"/>
                <w:lang w:val="sq-AL"/>
              </w:rPr>
            </w:pPr>
            <w:r w:rsidRPr="00BB43B4">
              <w:rPr>
                <w:rFonts w:ascii="Garamond" w:hAnsi="Garamond" w:cs="Times New Roman"/>
                <w:b/>
                <w:sz w:val="20"/>
                <w:szCs w:val="20"/>
                <w:lang w:val="sq-AL"/>
              </w:rPr>
              <w:t>Zëri i shpenzimit</w:t>
            </w:r>
          </w:p>
        </w:tc>
        <w:tc>
          <w:tcPr>
            <w:tcW w:w="4368" w:type="dxa"/>
            <w:shd w:val="clear" w:color="auto" w:fill="DCE6F1"/>
            <w:tcMar>
              <w:top w:w="75" w:type="dxa"/>
              <w:left w:w="95" w:type="dxa"/>
              <w:bottom w:w="75" w:type="dxa"/>
              <w:right w:w="95" w:type="dxa"/>
            </w:tcMar>
            <w:vAlign w:val="center"/>
          </w:tcPr>
          <w:p w14:paraId="7B871CEF" w14:textId="77777777" w:rsidR="00295073" w:rsidRPr="00BB43B4" w:rsidRDefault="00295073" w:rsidP="000E2C50">
            <w:pPr>
              <w:pStyle w:val="TableText"/>
              <w:rPr>
                <w:rFonts w:ascii="Garamond" w:hAnsi="Garamond" w:cs="Times New Roman"/>
                <w:sz w:val="20"/>
                <w:szCs w:val="20"/>
                <w:lang w:val="sq-AL"/>
              </w:rPr>
            </w:pPr>
            <w:r w:rsidRPr="00BB43B4">
              <w:rPr>
                <w:rFonts w:ascii="Garamond" w:hAnsi="Garamond" w:cs="Times New Roman"/>
                <w:b/>
                <w:sz w:val="20"/>
                <w:szCs w:val="20"/>
                <w:lang w:val="sq-AL"/>
              </w:rPr>
              <w:t>Përshkrimi</w:t>
            </w:r>
          </w:p>
        </w:tc>
        <w:tc>
          <w:tcPr>
            <w:tcW w:w="2494" w:type="dxa"/>
            <w:shd w:val="clear" w:color="auto" w:fill="DCE6F1"/>
            <w:tcMar>
              <w:top w:w="75" w:type="dxa"/>
              <w:left w:w="95" w:type="dxa"/>
              <w:bottom w:w="75" w:type="dxa"/>
              <w:right w:w="95" w:type="dxa"/>
            </w:tcMar>
            <w:vAlign w:val="center"/>
          </w:tcPr>
          <w:p w14:paraId="096DFDC8" w14:textId="6B949E90" w:rsidR="00295073" w:rsidRPr="00BB43B4" w:rsidRDefault="00295073" w:rsidP="000E2C50">
            <w:pPr>
              <w:pStyle w:val="TableText"/>
              <w:rPr>
                <w:rFonts w:ascii="Garamond" w:hAnsi="Garamond" w:cs="Times New Roman"/>
                <w:sz w:val="20"/>
                <w:szCs w:val="20"/>
                <w:lang w:val="sq-AL"/>
              </w:rPr>
            </w:pPr>
            <w:r w:rsidRPr="00BB43B4">
              <w:rPr>
                <w:rFonts w:ascii="Garamond" w:hAnsi="Garamond" w:cs="Times New Roman"/>
                <w:b/>
                <w:sz w:val="20"/>
                <w:szCs w:val="20"/>
                <w:lang w:val="sq-AL"/>
              </w:rPr>
              <w:t xml:space="preserve">Kosto e </w:t>
            </w:r>
            <w:r w:rsidR="00FF21BD" w:rsidRPr="00BB43B4">
              <w:rPr>
                <w:rFonts w:ascii="Garamond" w:hAnsi="Garamond" w:cs="Times New Roman"/>
                <w:b/>
                <w:sz w:val="20"/>
                <w:szCs w:val="20"/>
                <w:lang w:val="sq-AL"/>
              </w:rPr>
              <w:t>vlerësuar</w:t>
            </w:r>
            <w:r w:rsidRPr="00BB43B4">
              <w:rPr>
                <w:rFonts w:ascii="Garamond" w:hAnsi="Garamond" w:cs="Times New Roman"/>
                <w:b/>
                <w:sz w:val="20"/>
                <w:szCs w:val="20"/>
                <w:lang w:val="sq-AL"/>
              </w:rPr>
              <w:t xml:space="preserve"> (</w:t>
            </w:r>
            <w:r w:rsidR="003C296B" w:rsidRPr="00BB43B4">
              <w:rPr>
                <w:rFonts w:ascii="Garamond" w:hAnsi="Garamond" w:cs="Times New Roman"/>
                <w:b/>
                <w:sz w:val="20"/>
                <w:szCs w:val="20"/>
                <w:lang w:val="sq-AL"/>
              </w:rPr>
              <w:t>LEK</w:t>
            </w:r>
            <w:r w:rsidRPr="00BB43B4">
              <w:rPr>
                <w:rFonts w:ascii="Garamond" w:hAnsi="Garamond" w:cs="Times New Roman"/>
                <w:b/>
                <w:sz w:val="20"/>
                <w:szCs w:val="20"/>
                <w:lang w:val="sq-AL"/>
              </w:rPr>
              <w:t>)</w:t>
            </w:r>
          </w:p>
        </w:tc>
      </w:tr>
      <w:tr w:rsidR="00A1178A" w:rsidRPr="00BB43B4" w14:paraId="7A61CCEA" w14:textId="77777777" w:rsidTr="00524850">
        <w:trPr>
          <w:jc w:val="center"/>
        </w:trPr>
        <w:tc>
          <w:tcPr>
            <w:tcW w:w="2605" w:type="dxa"/>
            <w:tcMar>
              <w:top w:w="65" w:type="dxa"/>
              <w:left w:w="90" w:type="dxa"/>
              <w:bottom w:w="65" w:type="dxa"/>
              <w:right w:w="90" w:type="dxa"/>
            </w:tcMar>
            <w:vAlign w:val="center"/>
          </w:tcPr>
          <w:p w14:paraId="2AFA6526" w14:textId="77777777" w:rsidR="00295073" w:rsidRPr="00BB43B4" w:rsidRDefault="00295073" w:rsidP="000E2C50">
            <w:pPr>
              <w:pStyle w:val="TableText"/>
              <w:rPr>
                <w:rFonts w:ascii="Garamond" w:hAnsi="Garamond" w:cs="Times New Roman"/>
                <w:sz w:val="20"/>
                <w:szCs w:val="20"/>
                <w:lang w:val="sq-AL"/>
              </w:rPr>
            </w:pPr>
            <w:r w:rsidRPr="00BB43B4">
              <w:rPr>
                <w:rFonts w:ascii="Garamond" w:hAnsi="Garamond" w:cs="Times New Roman"/>
                <w:sz w:val="20"/>
                <w:szCs w:val="20"/>
                <w:lang w:val="sq-AL"/>
              </w:rPr>
              <w:t>Analiza GIS &amp; LiDAR</w:t>
            </w:r>
          </w:p>
        </w:tc>
        <w:tc>
          <w:tcPr>
            <w:tcW w:w="4368" w:type="dxa"/>
            <w:tcMar>
              <w:top w:w="65" w:type="dxa"/>
              <w:left w:w="90" w:type="dxa"/>
              <w:bottom w:w="65" w:type="dxa"/>
              <w:right w:w="90" w:type="dxa"/>
            </w:tcMar>
            <w:vAlign w:val="center"/>
          </w:tcPr>
          <w:p w14:paraId="630730A7" w14:textId="77777777" w:rsidR="00295073" w:rsidRPr="00BB43B4" w:rsidRDefault="00295073" w:rsidP="000E2C50">
            <w:pPr>
              <w:pStyle w:val="TableText"/>
              <w:rPr>
                <w:rFonts w:ascii="Garamond" w:hAnsi="Garamond" w:cs="Times New Roman"/>
                <w:sz w:val="20"/>
                <w:szCs w:val="20"/>
                <w:lang w:val="sq-AL"/>
              </w:rPr>
            </w:pPr>
            <w:r w:rsidRPr="00BB43B4">
              <w:rPr>
                <w:rFonts w:ascii="Garamond" w:hAnsi="Garamond" w:cs="Times New Roman"/>
                <w:sz w:val="20"/>
                <w:szCs w:val="20"/>
                <w:lang w:val="sq-AL"/>
              </w:rPr>
              <w:t>Skanimi i terrenit dhe planifikimi</w:t>
            </w:r>
          </w:p>
        </w:tc>
        <w:tc>
          <w:tcPr>
            <w:tcW w:w="2494" w:type="dxa"/>
            <w:tcMar>
              <w:top w:w="65" w:type="dxa"/>
              <w:left w:w="90" w:type="dxa"/>
              <w:bottom w:w="65" w:type="dxa"/>
              <w:right w:w="90" w:type="dxa"/>
            </w:tcMar>
            <w:vAlign w:val="center"/>
          </w:tcPr>
          <w:p w14:paraId="25E26C4F" w14:textId="518F5030" w:rsidR="00295073" w:rsidRPr="00BB43B4" w:rsidRDefault="003C296B" w:rsidP="000E2C50">
            <w:pPr>
              <w:pStyle w:val="TableText"/>
              <w:jc w:val="center"/>
              <w:rPr>
                <w:rFonts w:ascii="Garamond" w:hAnsi="Garamond" w:cs="Times New Roman"/>
                <w:sz w:val="20"/>
                <w:szCs w:val="20"/>
                <w:lang w:val="sq-AL"/>
              </w:rPr>
            </w:pPr>
            <w:r w:rsidRPr="00BB43B4">
              <w:rPr>
                <w:rFonts w:ascii="Garamond" w:hAnsi="Garamond" w:cs="Times New Roman"/>
                <w:sz w:val="20"/>
                <w:szCs w:val="20"/>
                <w:lang w:val="sq-AL"/>
              </w:rPr>
              <w:t>500,000</w:t>
            </w:r>
          </w:p>
        </w:tc>
      </w:tr>
      <w:tr w:rsidR="00A1178A" w:rsidRPr="00BB43B4" w14:paraId="498EEBA5" w14:textId="77777777" w:rsidTr="00524850">
        <w:trPr>
          <w:jc w:val="center"/>
        </w:trPr>
        <w:tc>
          <w:tcPr>
            <w:tcW w:w="2605" w:type="dxa"/>
            <w:tcMar>
              <w:top w:w="65" w:type="dxa"/>
              <w:left w:w="90" w:type="dxa"/>
              <w:bottom w:w="65" w:type="dxa"/>
              <w:right w:w="90" w:type="dxa"/>
            </w:tcMar>
            <w:vAlign w:val="center"/>
          </w:tcPr>
          <w:p w14:paraId="14FF3262" w14:textId="46B762F0" w:rsidR="00295073" w:rsidRPr="00BB43B4" w:rsidRDefault="00295073" w:rsidP="000E2C50">
            <w:pPr>
              <w:pStyle w:val="TableText"/>
              <w:rPr>
                <w:rFonts w:ascii="Garamond" w:hAnsi="Garamond" w:cs="Times New Roman"/>
                <w:sz w:val="20"/>
                <w:szCs w:val="20"/>
                <w:lang w:val="sq-AL"/>
              </w:rPr>
            </w:pPr>
            <w:r w:rsidRPr="00BB43B4">
              <w:rPr>
                <w:rFonts w:ascii="Garamond" w:hAnsi="Garamond" w:cs="Times New Roman"/>
                <w:sz w:val="20"/>
                <w:szCs w:val="20"/>
                <w:lang w:val="sq-AL"/>
              </w:rPr>
              <w:t>Prodhimi i topthave të farave</w:t>
            </w:r>
            <w:r w:rsidR="00531BAD" w:rsidRPr="00BB43B4">
              <w:rPr>
                <w:rFonts w:ascii="Garamond" w:hAnsi="Garamond" w:cs="Times New Roman"/>
                <w:sz w:val="20"/>
                <w:szCs w:val="20"/>
                <w:lang w:val="sq-AL"/>
              </w:rPr>
              <w:t xml:space="preserve"> </w:t>
            </w:r>
          </w:p>
        </w:tc>
        <w:tc>
          <w:tcPr>
            <w:tcW w:w="4368" w:type="dxa"/>
            <w:tcMar>
              <w:top w:w="65" w:type="dxa"/>
              <w:left w:w="90" w:type="dxa"/>
              <w:bottom w:w="65" w:type="dxa"/>
              <w:right w:w="90" w:type="dxa"/>
            </w:tcMar>
            <w:vAlign w:val="center"/>
          </w:tcPr>
          <w:p w14:paraId="1D3C995E" w14:textId="58A99620" w:rsidR="00295073" w:rsidRPr="00BB43B4" w:rsidRDefault="00295073" w:rsidP="000E2C50">
            <w:pPr>
              <w:pStyle w:val="TableText"/>
              <w:rPr>
                <w:rFonts w:ascii="Garamond" w:hAnsi="Garamond" w:cs="Times New Roman"/>
                <w:sz w:val="20"/>
                <w:szCs w:val="20"/>
                <w:lang w:val="sq-AL"/>
              </w:rPr>
            </w:pPr>
            <w:r w:rsidRPr="00BB43B4">
              <w:rPr>
                <w:rFonts w:ascii="Garamond" w:hAnsi="Garamond" w:cs="Times New Roman"/>
                <w:sz w:val="20"/>
                <w:szCs w:val="20"/>
                <w:lang w:val="sq-AL"/>
              </w:rPr>
              <w:t xml:space="preserve">300,000 </w:t>
            </w:r>
            <w:r w:rsidR="0094484E" w:rsidRPr="00BB43B4">
              <w:rPr>
                <w:rFonts w:ascii="Garamond" w:hAnsi="Garamond" w:cs="Times New Roman"/>
                <w:sz w:val="20"/>
                <w:szCs w:val="20"/>
                <w:lang w:val="sq-AL"/>
              </w:rPr>
              <w:t xml:space="preserve">toptha </w:t>
            </w:r>
            <w:r w:rsidRPr="00BB43B4">
              <w:rPr>
                <w:rFonts w:ascii="Garamond" w:hAnsi="Garamond" w:cs="Times New Roman"/>
                <w:sz w:val="20"/>
                <w:szCs w:val="20"/>
                <w:lang w:val="sq-AL"/>
              </w:rPr>
              <w:t>(3,000/ha)</w:t>
            </w:r>
          </w:p>
        </w:tc>
        <w:tc>
          <w:tcPr>
            <w:tcW w:w="2494" w:type="dxa"/>
            <w:tcMar>
              <w:top w:w="65" w:type="dxa"/>
              <w:left w:w="90" w:type="dxa"/>
              <w:bottom w:w="65" w:type="dxa"/>
              <w:right w:w="90" w:type="dxa"/>
            </w:tcMar>
            <w:vAlign w:val="center"/>
          </w:tcPr>
          <w:p w14:paraId="38D474BB" w14:textId="6CD544C8" w:rsidR="00295073" w:rsidRPr="00BB43B4" w:rsidRDefault="003C296B" w:rsidP="000E2C50">
            <w:pPr>
              <w:pStyle w:val="TableText"/>
              <w:jc w:val="center"/>
              <w:rPr>
                <w:rFonts w:ascii="Garamond" w:hAnsi="Garamond" w:cs="Times New Roman"/>
                <w:sz w:val="20"/>
                <w:szCs w:val="20"/>
                <w:lang w:val="sq-AL"/>
              </w:rPr>
            </w:pPr>
            <w:r w:rsidRPr="00BB43B4">
              <w:rPr>
                <w:rFonts w:ascii="Garamond" w:hAnsi="Garamond" w:cs="Times New Roman"/>
                <w:sz w:val="20"/>
                <w:szCs w:val="20"/>
                <w:lang w:val="sq-AL"/>
              </w:rPr>
              <w:t>1,658,200</w:t>
            </w:r>
          </w:p>
        </w:tc>
      </w:tr>
      <w:tr w:rsidR="00A1178A" w:rsidRPr="00BB43B4" w14:paraId="4E0C2887" w14:textId="77777777" w:rsidTr="00524850">
        <w:trPr>
          <w:jc w:val="center"/>
        </w:trPr>
        <w:tc>
          <w:tcPr>
            <w:tcW w:w="2605" w:type="dxa"/>
            <w:tcMar>
              <w:top w:w="65" w:type="dxa"/>
              <w:left w:w="90" w:type="dxa"/>
              <w:bottom w:w="65" w:type="dxa"/>
              <w:right w:w="90" w:type="dxa"/>
            </w:tcMar>
            <w:vAlign w:val="center"/>
          </w:tcPr>
          <w:p w14:paraId="0AF2FE3F" w14:textId="77777777" w:rsidR="00295073" w:rsidRPr="00BB43B4" w:rsidRDefault="00295073" w:rsidP="000E2C50">
            <w:pPr>
              <w:pStyle w:val="TableText"/>
              <w:rPr>
                <w:rFonts w:ascii="Garamond" w:hAnsi="Garamond" w:cs="Times New Roman"/>
                <w:sz w:val="20"/>
                <w:szCs w:val="20"/>
                <w:lang w:val="sq-AL"/>
              </w:rPr>
            </w:pPr>
            <w:r w:rsidRPr="00BB43B4">
              <w:rPr>
                <w:rFonts w:ascii="Garamond" w:hAnsi="Garamond" w:cs="Times New Roman"/>
                <w:sz w:val="20"/>
                <w:szCs w:val="20"/>
                <w:lang w:val="sq-AL"/>
              </w:rPr>
              <w:t>Operacionet me dron</w:t>
            </w:r>
          </w:p>
        </w:tc>
        <w:tc>
          <w:tcPr>
            <w:tcW w:w="4368" w:type="dxa"/>
            <w:tcMar>
              <w:top w:w="65" w:type="dxa"/>
              <w:left w:w="90" w:type="dxa"/>
              <w:bottom w:w="65" w:type="dxa"/>
              <w:right w:w="90" w:type="dxa"/>
            </w:tcMar>
            <w:vAlign w:val="center"/>
          </w:tcPr>
          <w:p w14:paraId="2710808B" w14:textId="77777777" w:rsidR="00295073" w:rsidRPr="00BB43B4" w:rsidRDefault="00295073" w:rsidP="000E2C50">
            <w:pPr>
              <w:pStyle w:val="TableText"/>
              <w:rPr>
                <w:rFonts w:ascii="Garamond" w:hAnsi="Garamond" w:cs="Times New Roman"/>
                <w:sz w:val="20"/>
                <w:szCs w:val="20"/>
                <w:lang w:val="sq-AL"/>
              </w:rPr>
            </w:pPr>
            <w:r w:rsidRPr="00BB43B4">
              <w:rPr>
                <w:rFonts w:ascii="Garamond" w:hAnsi="Garamond" w:cs="Times New Roman"/>
                <w:sz w:val="20"/>
                <w:szCs w:val="20"/>
                <w:lang w:val="sq-AL"/>
              </w:rPr>
              <w:t>Pilotët, logjistika, bateritë</w:t>
            </w:r>
          </w:p>
        </w:tc>
        <w:tc>
          <w:tcPr>
            <w:tcW w:w="2494" w:type="dxa"/>
            <w:tcMar>
              <w:top w:w="65" w:type="dxa"/>
              <w:left w:w="90" w:type="dxa"/>
              <w:bottom w:w="65" w:type="dxa"/>
              <w:right w:w="90" w:type="dxa"/>
            </w:tcMar>
            <w:vAlign w:val="center"/>
          </w:tcPr>
          <w:p w14:paraId="3F201D2D" w14:textId="01C1F518" w:rsidR="00295073" w:rsidRPr="00BB43B4" w:rsidRDefault="00295073" w:rsidP="000E2C50">
            <w:pPr>
              <w:pStyle w:val="TableText"/>
              <w:jc w:val="center"/>
              <w:rPr>
                <w:rFonts w:ascii="Garamond" w:hAnsi="Garamond" w:cs="Times New Roman"/>
                <w:sz w:val="20"/>
                <w:szCs w:val="20"/>
                <w:lang w:val="sq-AL"/>
              </w:rPr>
            </w:pPr>
            <w:r w:rsidRPr="00BB43B4">
              <w:rPr>
                <w:rFonts w:ascii="Garamond" w:hAnsi="Garamond" w:cs="Times New Roman"/>
                <w:sz w:val="20"/>
                <w:szCs w:val="20"/>
                <w:lang w:val="sq-AL"/>
              </w:rPr>
              <w:t>1</w:t>
            </w:r>
            <w:r w:rsidR="003C296B" w:rsidRPr="00BB43B4">
              <w:rPr>
                <w:rFonts w:ascii="Garamond" w:hAnsi="Garamond" w:cs="Times New Roman"/>
                <w:sz w:val="20"/>
                <w:szCs w:val="20"/>
                <w:lang w:val="sq-AL"/>
              </w:rPr>
              <w:t>,</w:t>
            </w:r>
            <w:r w:rsidRPr="00BB43B4">
              <w:rPr>
                <w:rFonts w:ascii="Garamond" w:hAnsi="Garamond" w:cs="Times New Roman"/>
                <w:sz w:val="20"/>
                <w:szCs w:val="20"/>
                <w:lang w:val="sq-AL"/>
              </w:rPr>
              <w:t>2</w:t>
            </w:r>
            <w:r w:rsidR="003C296B" w:rsidRPr="00BB43B4">
              <w:rPr>
                <w:rFonts w:ascii="Garamond" w:hAnsi="Garamond" w:cs="Times New Roman"/>
                <w:sz w:val="20"/>
                <w:szCs w:val="20"/>
                <w:lang w:val="sq-AL"/>
              </w:rPr>
              <w:t>00,</w:t>
            </w:r>
            <w:r w:rsidRPr="00BB43B4">
              <w:rPr>
                <w:rFonts w:ascii="Garamond" w:hAnsi="Garamond" w:cs="Times New Roman"/>
                <w:sz w:val="20"/>
                <w:szCs w:val="20"/>
                <w:lang w:val="sq-AL"/>
              </w:rPr>
              <w:t>000</w:t>
            </w:r>
          </w:p>
        </w:tc>
      </w:tr>
      <w:tr w:rsidR="00A1178A" w:rsidRPr="00BB43B4" w14:paraId="01282933" w14:textId="77777777" w:rsidTr="00524850">
        <w:trPr>
          <w:jc w:val="center"/>
        </w:trPr>
        <w:tc>
          <w:tcPr>
            <w:tcW w:w="2605" w:type="dxa"/>
            <w:tcMar>
              <w:top w:w="65" w:type="dxa"/>
              <w:left w:w="90" w:type="dxa"/>
              <w:bottom w:w="65" w:type="dxa"/>
              <w:right w:w="90" w:type="dxa"/>
            </w:tcMar>
            <w:vAlign w:val="center"/>
          </w:tcPr>
          <w:p w14:paraId="437BB36F" w14:textId="77777777" w:rsidR="00295073" w:rsidRPr="00BB43B4" w:rsidRDefault="00295073" w:rsidP="000E2C50">
            <w:pPr>
              <w:pStyle w:val="TableText"/>
              <w:rPr>
                <w:rFonts w:ascii="Garamond" w:hAnsi="Garamond" w:cs="Times New Roman"/>
                <w:sz w:val="20"/>
                <w:szCs w:val="20"/>
                <w:lang w:val="sq-AL"/>
              </w:rPr>
            </w:pPr>
            <w:r w:rsidRPr="00BB43B4">
              <w:rPr>
                <w:rFonts w:ascii="Garamond" w:hAnsi="Garamond" w:cs="Times New Roman"/>
                <w:sz w:val="20"/>
                <w:szCs w:val="20"/>
                <w:lang w:val="sq-AL"/>
              </w:rPr>
              <w:t>Lejet dhe administrimi</w:t>
            </w:r>
          </w:p>
        </w:tc>
        <w:tc>
          <w:tcPr>
            <w:tcW w:w="4368" w:type="dxa"/>
            <w:tcMar>
              <w:top w:w="65" w:type="dxa"/>
              <w:left w:w="90" w:type="dxa"/>
              <w:bottom w:w="65" w:type="dxa"/>
              <w:right w:w="90" w:type="dxa"/>
            </w:tcMar>
            <w:vAlign w:val="center"/>
          </w:tcPr>
          <w:p w14:paraId="7B9F94D8" w14:textId="77777777" w:rsidR="00295073" w:rsidRPr="00BB43B4" w:rsidRDefault="00295073" w:rsidP="000E2C50">
            <w:pPr>
              <w:pStyle w:val="TableText"/>
              <w:rPr>
                <w:rFonts w:ascii="Garamond" w:hAnsi="Garamond" w:cs="Times New Roman"/>
                <w:sz w:val="20"/>
                <w:szCs w:val="20"/>
                <w:lang w:val="sq-AL"/>
              </w:rPr>
            </w:pPr>
            <w:r w:rsidRPr="00BB43B4">
              <w:rPr>
                <w:rFonts w:ascii="Garamond" w:hAnsi="Garamond" w:cs="Times New Roman"/>
                <w:sz w:val="20"/>
                <w:szCs w:val="20"/>
                <w:lang w:val="sq-AL"/>
              </w:rPr>
              <w:t>AAC + koordinimi institucional</w:t>
            </w:r>
          </w:p>
        </w:tc>
        <w:tc>
          <w:tcPr>
            <w:tcW w:w="2494" w:type="dxa"/>
            <w:tcMar>
              <w:top w:w="65" w:type="dxa"/>
              <w:left w:w="90" w:type="dxa"/>
              <w:bottom w:w="65" w:type="dxa"/>
              <w:right w:w="90" w:type="dxa"/>
            </w:tcMar>
            <w:vAlign w:val="center"/>
          </w:tcPr>
          <w:p w14:paraId="341E1569" w14:textId="38E84F0C" w:rsidR="00295073" w:rsidRPr="00BB43B4" w:rsidRDefault="00295073" w:rsidP="000E2C50">
            <w:pPr>
              <w:pStyle w:val="TableText"/>
              <w:jc w:val="center"/>
              <w:rPr>
                <w:rFonts w:ascii="Garamond" w:hAnsi="Garamond" w:cs="Times New Roman"/>
                <w:sz w:val="20"/>
                <w:szCs w:val="20"/>
                <w:lang w:val="sq-AL"/>
              </w:rPr>
            </w:pPr>
            <w:r w:rsidRPr="00BB43B4">
              <w:rPr>
                <w:rFonts w:ascii="Garamond" w:hAnsi="Garamond" w:cs="Times New Roman"/>
                <w:sz w:val="20"/>
                <w:szCs w:val="20"/>
                <w:lang w:val="sq-AL"/>
              </w:rPr>
              <w:t>2</w:t>
            </w:r>
            <w:r w:rsidR="003C296B" w:rsidRPr="00BB43B4">
              <w:rPr>
                <w:rFonts w:ascii="Garamond" w:hAnsi="Garamond" w:cs="Times New Roman"/>
                <w:sz w:val="20"/>
                <w:szCs w:val="20"/>
                <w:lang w:val="sq-AL"/>
              </w:rPr>
              <w:t>00</w:t>
            </w:r>
            <w:r w:rsidRPr="00BB43B4">
              <w:rPr>
                <w:rFonts w:ascii="Garamond" w:hAnsi="Garamond" w:cs="Times New Roman"/>
                <w:sz w:val="20"/>
                <w:szCs w:val="20"/>
                <w:lang w:val="sq-AL"/>
              </w:rPr>
              <w:t>,000</w:t>
            </w:r>
          </w:p>
        </w:tc>
      </w:tr>
      <w:tr w:rsidR="00A1178A" w:rsidRPr="00BB43B4" w14:paraId="7BEB567D" w14:textId="77777777" w:rsidTr="00524850">
        <w:trPr>
          <w:jc w:val="center"/>
        </w:trPr>
        <w:tc>
          <w:tcPr>
            <w:tcW w:w="2605" w:type="dxa"/>
            <w:tcMar>
              <w:top w:w="65" w:type="dxa"/>
              <w:left w:w="90" w:type="dxa"/>
              <w:bottom w:w="65" w:type="dxa"/>
              <w:right w:w="90" w:type="dxa"/>
            </w:tcMar>
            <w:vAlign w:val="center"/>
          </w:tcPr>
          <w:p w14:paraId="7CC14B03" w14:textId="77777777" w:rsidR="00295073" w:rsidRPr="00BB43B4" w:rsidRDefault="00295073" w:rsidP="000E2C50">
            <w:pPr>
              <w:pStyle w:val="TableText"/>
              <w:rPr>
                <w:rFonts w:ascii="Garamond" w:hAnsi="Garamond" w:cs="Times New Roman"/>
                <w:sz w:val="20"/>
                <w:szCs w:val="20"/>
                <w:lang w:val="sq-AL"/>
              </w:rPr>
            </w:pPr>
            <w:r w:rsidRPr="00BB43B4">
              <w:rPr>
                <w:rFonts w:ascii="Garamond" w:hAnsi="Garamond" w:cs="Times New Roman"/>
                <w:sz w:val="20"/>
                <w:szCs w:val="20"/>
                <w:lang w:val="sq-AL"/>
              </w:rPr>
              <w:t>Monitorimi (viti 1)</w:t>
            </w:r>
          </w:p>
        </w:tc>
        <w:tc>
          <w:tcPr>
            <w:tcW w:w="4368" w:type="dxa"/>
            <w:tcMar>
              <w:top w:w="65" w:type="dxa"/>
              <w:left w:w="90" w:type="dxa"/>
              <w:bottom w:w="65" w:type="dxa"/>
              <w:right w:w="90" w:type="dxa"/>
            </w:tcMar>
            <w:vAlign w:val="center"/>
          </w:tcPr>
          <w:p w14:paraId="1E67A8DB" w14:textId="77777777" w:rsidR="00295073" w:rsidRPr="00BB43B4" w:rsidRDefault="00295073" w:rsidP="000E2C50">
            <w:pPr>
              <w:pStyle w:val="TableText"/>
              <w:rPr>
                <w:rFonts w:ascii="Garamond" w:hAnsi="Garamond" w:cs="Times New Roman"/>
                <w:sz w:val="20"/>
                <w:szCs w:val="20"/>
                <w:lang w:val="sq-AL"/>
              </w:rPr>
            </w:pPr>
            <w:r w:rsidRPr="00BB43B4">
              <w:rPr>
                <w:rFonts w:ascii="Garamond" w:hAnsi="Garamond" w:cs="Times New Roman"/>
                <w:sz w:val="20"/>
                <w:szCs w:val="20"/>
                <w:lang w:val="sq-AL"/>
              </w:rPr>
              <w:t>2 fluturime multispektrale</w:t>
            </w:r>
          </w:p>
        </w:tc>
        <w:tc>
          <w:tcPr>
            <w:tcW w:w="2494" w:type="dxa"/>
            <w:tcMar>
              <w:top w:w="65" w:type="dxa"/>
              <w:left w:w="90" w:type="dxa"/>
              <w:bottom w:w="65" w:type="dxa"/>
              <w:right w:w="90" w:type="dxa"/>
            </w:tcMar>
            <w:vAlign w:val="center"/>
          </w:tcPr>
          <w:p w14:paraId="09C594D5" w14:textId="3C4AE021" w:rsidR="00295073" w:rsidRPr="00BB43B4" w:rsidRDefault="00295073" w:rsidP="000E2C50">
            <w:pPr>
              <w:pStyle w:val="TableText"/>
              <w:jc w:val="center"/>
              <w:rPr>
                <w:rFonts w:ascii="Garamond" w:hAnsi="Garamond" w:cs="Times New Roman"/>
                <w:sz w:val="20"/>
                <w:szCs w:val="20"/>
                <w:lang w:val="sq-AL"/>
              </w:rPr>
            </w:pPr>
            <w:r w:rsidRPr="00BB43B4">
              <w:rPr>
                <w:rFonts w:ascii="Garamond" w:hAnsi="Garamond" w:cs="Times New Roman"/>
                <w:sz w:val="20"/>
                <w:szCs w:val="20"/>
                <w:lang w:val="sq-AL"/>
              </w:rPr>
              <w:t>4</w:t>
            </w:r>
            <w:r w:rsidR="003C296B" w:rsidRPr="00BB43B4">
              <w:rPr>
                <w:rFonts w:ascii="Garamond" w:hAnsi="Garamond" w:cs="Times New Roman"/>
                <w:sz w:val="20"/>
                <w:szCs w:val="20"/>
                <w:lang w:val="sq-AL"/>
              </w:rPr>
              <w:t>00</w:t>
            </w:r>
            <w:r w:rsidRPr="00BB43B4">
              <w:rPr>
                <w:rFonts w:ascii="Garamond" w:hAnsi="Garamond" w:cs="Times New Roman"/>
                <w:sz w:val="20"/>
                <w:szCs w:val="20"/>
                <w:lang w:val="sq-AL"/>
              </w:rPr>
              <w:t>,000</w:t>
            </w:r>
          </w:p>
        </w:tc>
      </w:tr>
      <w:tr w:rsidR="00A1178A" w:rsidRPr="00BB43B4" w14:paraId="79C1BA7E" w14:textId="77777777" w:rsidTr="00524850">
        <w:trPr>
          <w:jc w:val="center"/>
        </w:trPr>
        <w:tc>
          <w:tcPr>
            <w:tcW w:w="2605" w:type="dxa"/>
            <w:tcMar>
              <w:top w:w="65" w:type="dxa"/>
              <w:left w:w="90" w:type="dxa"/>
              <w:bottom w:w="65" w:type="dxa"/>
              <w:right w:w="90" w:type="dxa"/>
            </w:tcMar>
            <w:vAlign w:val="center"/>
          </w:tcPr>
          <w:p w14:paraId="0E61F293" w14:textId="77777777" w:rsidR="00295073" w:rsidRPr="00BB43B4" w:rsidRDefault="00295073" w:rsidP="000E2C50">
            <w:pPr>
              <w:pStyle w:val="TableText"/>
              <w:jc w:val="center"/>
              <w:rPr>
                <w:rFonts w:ascii="Garamond" w:hAnsi="Garamond" w:cs="Times New Roman"/>
                <w:b/>
                <w:bCs/>
                <w:sz w:val="20"/>
                <w:szCs w:val="20"/>
                <w:lang w:val="sq-AL"/>
              </w:rPr>
            </w:pPr>
            <w:r w:rsidRPr="00BB43B4">
              <w:rPr>
                <w:rFonts w:ascii="Garamond" w:hAnsi="Garamond" w:cs="Times New Roman"/>
                <w:b/>
                <w:bCs/>
                <w:sz w:val="20"/>
                <w:szCs w:val="20"/>
                <w:lang w:val="sq-AL"/>
              </w:rPr>
              <w:t>TOTALI</w:t>
            </w:r>
          </w:p>
        </w:tc>
        <w:tc>
          <w:tcPr>
            <w:tcW w:w="4368" w:type="dxa"/>
            <w:tcMar>
              <w:top w:w="65" w:type="dxa"/>
              <w:left w:w="90" w:type="dxa"/>
              <w:bottom w:w="65" w:type="dxa"/>
              <w:right w:w="90" w:type="dxa"/>
            </w:tcMar>
            <w:vAlign w:val="center"/>
          </w:tcPr>
          <w:p w14:paraId="5EA399F0" w14:textId="77777777" w:rsidR="00295073" w:rsidRPr="00BB43B4" w:rsidRDefault="00295073" w:rsidP="000E2C50">
            <w:pPr>
              <w:pStyle w:val="TableText"/>
              <w:rPr>
                <w:rFonts w:ascii="Garamond" w:hAnsi="Garamond" w:cs="Times New Roman"/>
                <w:b/>
                <w:bCs/>
                <w:sz w:val="20"/>
                <w:szCs w:val="20"/>
                <w:lang w:val="sq-AL"/>
              </w:rPr>
            </w:pPr>
            <w:r w:rsidRPr="00BB43B4">
              <w:rPr>
                <w:rFonts w:ascii="Garamond" w:hAnsi="Garamond" w:cs="Times New Roman"/>
                <w:b/>
                <w:bCs/>
                <w:sz w:val="20"/>
                <w:szCs w:val="20"/>
                <w:lang w:val="sq-AL"/>
              </w:rPr>
              <w:t>Kosto orientuese për 100 ha</w:t>
            </w:r>
          </w:p>
        </w:tc>
        <w:tc>
          <w:tcPr>
            <w:tcW w:w="2494" w:type="dxa"/>
            <w:tcMar>
              <w:top w:w="65" w:type="dxa"/>
              <w:left w:w="90" w:type="dxa"/>
              <w:bottom w:w="65" w:type="dxa"/>
              <w:right w:w="90" w:type="dxa"/>
            </w:tcMar>
            <w:vAlign w:val="center"/>
          </w:tcPr>
          <w:p w14:paraId="4555704B" w14:textId="2FFBA429" w:rsidR="00295073" w:rsidRPr="00BB43B4" w:rsidRDefault="003C296B" w:rsidP="000E2C50">
            <w:pPr>
              <w:pStyle w:val="TableText"/>
              <w:jc w:val="center"/>
              <w:rPr>
                <w:rFonts w:ascii="Garamond" w:hAnsi="Garamond" w:cs="Times New Roman"/>
                <w:b/>
                <w:bCs/>
                <w:sz w:val="20"/>
                <w:szCs w:val="20"/>
                <w:lang w:val="sq-AL"/>
              </w:rPr>
            </w:pPr>
            <w:r w:rsidRPr="00BB43B4">
              <w:rPr>
                <w:rFonts w:ascii="Garamond" w:hAnsi="Garamond" w:cs="Times New Roman"/>
                <w:b/>
                <w:bCs/>
                <w:sz w:val="20"/>
                <w:szCs w:val="20"/>
                <w:lang w:val="sq-AL"/>
              </w:rPr>
              <w:t>3,958,200</w:t>
            </w:r>
            <w:r w:rsidR="00295073" w:rsidRPr="00BB43B4">
              <w:rPr>
                <w:rFonts w:ascii="Garamond" w:hAnsi="Garamond" w:cs="Times New Roman"/>
                <w:b/>
                <w:bCs/>
                <w:sz w:val="20"/>
                <w:szCs w:val="20"/>
                <w:lang w:val="sq-AL"/>
              </w:rPr>
              <w:t xml:space="preserve"> </w:t>
            </w:r>
          </w:p>
        </w:tc>
      </w:tr>
      <w:tr w:rsidR="00A1178A" w:rsidRPr="00BB43B4" w14:paraId="46EC1E07" w14:textId="77777777" w:rsidTr="00524850">
        <w:trPr>
          <w:jc w:val="center"/>
        </w:trPr>
        <w:tc>
          <w:tcPr>
            <w:tcW w:w="2605" w:type="dxa"/>
            <w:tcMar>
              <w:top w:w="65" w:type="dxa"/>
              <w:left w:w="90" w:type="dxa"/>
              <w:bottom w:w="65" w:type="dxa"/>
              <w:right w:w="90" w:type="dxa"/>
            </w:tcMar>
            <w:vAlign w:val="center"/>
          </w:tcPr>
          <w:p w14:paraId="4749A688" w14:textId="77777777" w:rsidR="00923F98" w:rsidRPr="00BB43B4" w:rsidRDefault="00923F98" w:rsidP="000E2C50">
            <w:pPr>
              <w:pStyle w:val="TableText"/>
              <w:jc w:val="center"/>
              <w:rPr>
                <w:rFonts w:ascii="Garamond" w:hAnsi="Garamond" w:cs="Times New Roman"/>
                <w:b/>
                <w:bCs/>
                <w:sz w:val="20"/>
                <w:szCs w:val="20"/>
                <w:lang w:val="sq-AL"/>
              </w:rPr>
            </w:pPr>
          </w:p>
        </w:tc>
        <w:tc>
          <w:tcPr>
            <w:tcW w:w="4368" w:type="dxa"/>
            <w:tcMar>
              <w:top w:w="65" w:type="dxa"/>
              <w:left w:w="90" w:type="dxa"/>
              <w:bottom w:w="65" w:type="dxa"/>
              <w:right w:w="90" w:type="dxa"/>
            </w:tcMar>
            <w:vAlign w:val="center"/>
          </w:tcPr>
          <w:p w14:paraId="6F86905C" w14:textId="1481D3F8" w:rsidR="00923F98" w:rsidRPr="00BB43B4" w:rsidRDefault="00923F98" w:rsidP="000E2C50">
            <w:pPr>
              <w:pStyle w:val="TableText"/>
              <w:rPr>
                <w:rFonts w:ascii="Garamond" w:hAnsi="Garamond" w:cs="Times New Roman"/>
                <w:sz w:val="20"/>
                <w:szCs w:val="20"/>
                <w:lang w:val="sq-AL"/>
              </w:rPr>
            </w:pPr>
            <w:r w:rsidRPr="00BB43B4">
              <w:rPr>
                <w:rFonts w:ascii="Garamond" w:hAnsi="Garamond" w:cs="Times New Roman"/>
                <w:sz w:val="20"/>
                <w:szCs w:val="20"/>
                <w:lang w:val="sq-AL"/>
              </w:rPr>
              <w:t>Kosto orientuese për 1 ha</w:t>
            </w:r>
          </w:p>
        </w:tc>
        <w:tc>
          <w:tcPr>
            <w:tcW w:w="2494" w:type="dxa"/>
            <w:tcMar>
              <w:top w:w="65" w:type="dxa"/>
              <w:left w:w="90" w:type="dxa"/>
              <w:bottom w:w="65" w:type="dxa"/>
              <w:right w:w="90" w:type="dxa"/>
            </w:tcMar>
            <w:vAlign w:val="center"/>
          </w:tcPr>
          <w:p w14:paraId="185D1B46" w14:textId="2AF3DF3B" w:rsidR="00923F98" w:rsidRPr="00BB43B4" w:rsidRDefault="003C296B" w:rsidP="000E2C50">
            <w:pPr>
              <w:pStyle w:val="TableText"/>
              <w:jc w:val="center"/>
              <w:rPr>
                <w:rFonts w:ascii="Garamond" w:hAnsi="Garamond" w:cs="Times New Roman"/>
                <w:sz w:val="20"/>
                <w:szCs w:val="20"/>
                <w:lang w:val="sq-AL"/>
              </w:rPr>
            </w:pPr>
            <w:r w:rsidRPr="00BB43B4">
              <w:rPr>
                <w:rFonts w:ascii="Garamond" w:hAnsi="Garamond" w:cs="Times New Roman"/>
                <w:sz w:val="20"/>
                <w:szCs w:val="20"/>
                <w:lang w:val="sq-AL"/>
              </w:rPr>
              <w:t>39,582</w:t>
            </w:r>
          </w:p>
        </w:tc>
      </w:tr>
    </w:tbl>
    <w:p w14:paraId="3C712D1A" w14:textId="6689CCBA" w:rsidR="003D0099" w:rsidRPr="00BB43B4" w:rsidRDefault="00AE050F" w:rsidP="00586D6E">
      <w:pPr>
        <w:ind w:firstLine="284"/>
        <w:jc w:val="both"/>
        <w:rPr>
          <w:rFonts w:ascii="Garamond" w:hAnsi="Garamond"/>
          <w:b/>
          <w:bCs/>
          <w:sz w:val="24"/>
          <w:szCs w:val="24"/>
        </w:rPr>
      </w:pPr>
      <w:r w:rsidRPr="00BB43B4">
        <w:rPr>
          <w:rFonts w:ascii="Garamond" w:hAnsi="Garamond"/>
          <w:sz w:val="24"/>
          <w:szCs w:val="24"/>
        </w:rPr>
        <w:t>Këto shifra duhen trajtuar si preventiv orientues projekti, jo si tarifa zyrtare fikse.</w:t>
      </w:r>
      <w:r w:rsidR="0094484E" w:rsidRPr="00BB43B4">
        <w:rPr>
          <w:rFonts w:ascii="Garamond" w:hAnsi="Garamond"/>
          <w:sz w:val="24"/>
          <w:szCs w:val="24"/>
        </w:rPr>
        <w:t xml:space="preserve"> </w:t>
      </w:r>
      <w:r w:rsidR="00C50276" w:rsidRPr="00BB43B4">
        <w:rPr>
          <w:rFonts w:ascii="Garamond" w:hAnsi="Garamond"/>
          <w:sz w:val="24"/>
          <w:szCs w:val="24"/>
        </w:rPr>
        <w:t xml:space="preserve">Informacion </w:t>
      </w:r>
      <w:r w:rsidR="0094484E" w:rsidRPr="00BB43B4">
        <w:rPr>
          <w:rFonts w:ascii="Garamond" w:hAnsi="Garamond"/>
          <w:sz w:val="24"/>
          <w:szCs w:val="24"/>
        </w:rPr>
        <w:t xml:space="preserve">i detajuar i analizës së kostos jepet në </w:t>
      </w:r>
      <w:r w:rsidR="00161AC3" w:rsidRPr="00BB43B4">
        <w:rPr>
          <w:rFonts w:ascii="Garamond" w:hAnsi="Garamond"/>
          <w:sz w:val="24"/>
          <w:szCs w:val="24"/>
        </w:rPr>
        <w:t>a</w:t>
      </w:r>
      <w:r w:rsidR="0094484E" w:rsidRPr="00BB43B4">
        <w:rPr>
          <w:rFonts w:ascii="Garamond" w:hAnsi="Garamond"/>
          <w:sz w:val="24"/>
          <w:szCs w:val="24"/>
        </w:rPr>
        <w:t xml:space="preserve">neksin A9. </w:t>
      </w:r>
    </w:p>
    <w:p w14:paraId="5CDC14D6" w14:textId="7997A75E" w:rsidR="003D0099" w:rsidRPr="00BB43B4" w:rsidRDefault="003D0099" w:rsidP="00586D6E">
      <w:pPr>
        <w:pStyle w:val="Heading2"/>
        <w:spacing w:before="0" w:after="0"/>
        <w:ind w:firstLine="284"/>
        <w:rPr>
          <w:rFonts w:ascii="Garamond" w:hAnsi="Garamond"/>
          <w:szCs w:val="24"/>
        </w:rPr>
      </w:pPr>
      <w:bookmarkStart w:id="102" w:name="_Toc227224790"/>
      <w:r w:rsidRPr="00BB43B4">
        <w:rPr>
          <w:rFonts w:ascii="Garamond" w:hAnsi="Garamond"/>
          <w:szCs w:val="24"/>
        </w:rPr>
        <w:t>10.</w:t>
      </w:r>
      <w:r w:rsidR="00161AC3" w:rsidRPr="00BB43B4">
        <w:rPr>
          <w:rFonts w:ascii="Garamond" w:hAnsi="Garamond"/>
          <w:szCs w:val="24"/>
        </w:rPr>
        <w:t>10</w:t>
      </w:r>
      <w:r w:rsidRPr="00BB43B4">
        <w:rPr>
          <w:rFonts w:ascii="Garamond" w:hAnsi="Garamond"/>
          <w:szCs w:val="24"/>
        </w:rPr>
        <w:t xml:space="preserve"> Shtojcat minimale</w:t>
      </w:r>
      <w:bookmarkEnd w:id="102"/>
      <w:r w:rsidR="00EF7EB4" w:rsidRPr="00BB43B4">
        <w:rPr>
          <w:rFonts w:ascii="Garamond" w:hAnsi="Garamond"/>
          <w:szCs w:val="24"/>
        </w:rPr>
        <w:t xml:space="preserve"> </w:t>
      </w:r>
    </w:p>
    <w:p w14:paraId="77617C37" w14:textId="1C73BA0D" w:rsidR="003D0099" w:rsidRPr="00BB43B4" w:rsidRDefault="003D0099" w:rsidP="00586D6E">
      <w:pPr>
        <w:ind w:firstLine="284"/>
        <w:jc w:val="both"/>
        <w:rPr>
          <w:rFonts w:ascii="Garamond" w:hAnsi="Garamond"/>
          <w:sz w:val="24"/>
          <w:szCs w:val="24"/>
        </w:rPr>
      </w:pPr>
      <w:r w:rsidRPr="00BB43B4">
        <w:rPr>
          <w:rFonts w:ascii="Garamond" w:hAnsi="Garamond"/>
          <w:sz w:val="24"/>
          <w:szCs w:val="24"/>
        </w:rPr>
        <w:t xml:space="preserve">Manuali duhet të ketë detyrimisht: tabelën e kalibrimit të fluksit të shpërndarjes; formularin e parcelës; </w:t>
      </w:r>
      <w:r w:rsidR="00FD7A5F" w:rsidRPr="00BB43B4">
        <w:rPr>
          <w:rFonts w:ascii="Garamond" w:hAnsi="Garamond"/>
          <w:sz w:val="24"/>
          <w:szCs w:val="24"/>
        </w:rPr>
        <w:t>listë-kontrolli</w:t>
      </w:r>
      <w:r w:rsidRPr="00BB43B4">
        <w:rPr>
          <w:rFonts w:ascii="Garamond" w:hAnsi="Garamond"/>
          <w:sz w:val="24"/>
          <w:szCs w:val="24"/>
        </w:rPr>
        <w:t xml:space="preserve"> </w:t>
      </w:r>
      <w:r w:rsidR="00FD7A5F" w:rsidRPr="00BB43B4">
        <w:rPr>
          <w:rFonts w:ascii="Garamond" w:hAnsi="Garamond"/>
          <w:sz w:val="24"/>
          <w:szCs w:val="24"/>
        </w:rPr>
        <w:t>të</w:t>
      </w:r>
      <w:r w:rsidRPr="00BB43B4">
        <w:rPr>
          <w:rFonts w:ascii="Garamond" w:hAnsi="Garamond"/>
          <w:sz w:val="24"/>
          <w:szCs w:val="24"/>
        </w:rPr>
        <w:t xml:space="preserve"> sigurisë para fluturimit; formularin e auditit pas misionit; formularin e monitorimit T</w:t>
      </w:r>
      <w:r w:rsidRPr="00BB43B4">
        <w:rPr>
          <w:rFonts w:ascii="Garamond" w:hAnsi="Garamond"/>
          <w:sz w:val="24"/>
          <w:szCs w:val="24"/>
          <w:vertAlign w:val="subscript"/>
        </w:rPr>
        <w:t>1</w:t>
      </w:r>
      <w:r w:rsidR="00410C7D">
        <w:rPr>
          <w:rFonts w:ascii="Garamond" w:hAnsi="Garamond"/>
          <w:sz w:val="24"/>
          <w:szCs w:val="24"/>
        </w:rPr>
        <w:t>–</w:t>
      </w:r>
      <w:r w:rsidRPr="00BB43B4">
        <w:rPr>
          <w:rFonts w:ascii="Garamond" w:hAnsi="Garamond"/>
          <w:sz w:val="24"/>
          <w:szCs w:val="24"/>
        </w:rPr>
        <w:t>T</w:t>
      </w:r>
      <w:r w:rsidRPr="00BB43B4">
        <w:rPr>
          <w:rFonts w:ascii="Garamond" w:hAnsi="Garamond"/>
          <w:sz w:val="24"/>
          <w:szCs w:val="24"/>
          <w:vertAlign w:val="subscript"/>
        </w:rPr>
        <w:t>4</w:t>
      </w:r>
      <w:r w:rsidRPr="00BB43B4">
        <w:rPr>
          <w:rFonts w:ascii="Garamond" w:hAnsi="Garamond"/>
          <w:sz w:val="24"/>
          <w:szCs w:val="24"/>
        </w:rPr>
        <w:t>; dhe tabelën e plotësimeve korrigjuese me koordinata.</w:t>
      </w:r>
    </w:p>
    <w:p w14:paraId="5282E566" w14:textId="01DCFCA6" w:rsidR="003D0099" w:rsidRPr="00BB43B4" w:rsidRDefault="00161AC3" w:rsidP="00586D6E">
      <w:pPr>
        <w:pStyle w:val="Heading2"/>
        <w:spacing w:before="0" w:after="0"/>
        <w:ind w:firstLine="284"/>
        <w:rPr>
          <w:rFonts w:ascii="Garamond" w:hAnsi="Garamond"/>
          <w:szCs w:val="24"/>
        </w:rPr>
      </w:pPr>
      <w:bookmarkStart w:id="103" w:name="_Toc227224791"/>
      <w:r w:rsidRPr="00BB43B4">
        <w:rPr>
          <w:rFonts w:ascii="Garamond" w:hAnsi="Garamond"/>
          <w:szCs w:val="24"/>
        </w:rPr>
        <w:lastRenderedPageBreak/>
        <w:t>10.11</w:t>
      </w:r>
      <w:r w:rsidR="00500581" w:rsidRPr="00BB43B4">
        <w:rPr>
          <w:rFonts w:ascii="Garamond" w:hAnsi="Garamond"/>
          <w:szCs w:val="24"/>
        </w:rPr>
        <w:t xml:space="preserve"> </w:t>
      </w:r>
      <w:r w:rsidR="003D0099" w:rsidRPr="00BB43B4">
        <w:rPr>
          <w:rFonts w:ascii="Garamond" w:hAnsi="Garamond"/>
          <w:szCs w:val="24"/>
        </w:rPr>
        <w:t>Përfundime dhe rekomandime</w:t>
      </w:r>
      <w:bookmarkEnd w:id="103"/>
      <w:r w:rsidR="00EF7EB4" w:rsidRPr="00BB43B4">
        <w:rPr>
          <w:rFonts w:ascii="Garamond" w:hAnsi="Garamond"/>
          <w:szCs w:val="24"/>
        </w:rPr>
        <w:t xml:space="preserve"> </w:t>
      </w:r>
    </w:p>
    <w:p w14:paraId="5A33AD77" w14:textId="3952A557" w:rsidR="003D0099" w:rsidRPr="00BB43B4" w:rsidRDefault="003D0099" w:rsidP="00586D6E">
      <w:pPr>
        <w:ind w:firstLine="284"/>
        <w:jc w:val="both"/>
        <w:rPr>
          <w:rFonts w:ascii="Garamond" w:hAnsi="Garamond"/>
          <w:sz w:val="24"/>
          <w:szCs w:val="24"/>
        </w:rPr>
      </w:pPr>
      <w:r w:rsidRPr="00BB43B4">
        <w:rPr>
          <w:rFonts w:ascii="Garamond" w:hAnsi="Garamond"/>
          <w:sz w:val="24"/>
          <w:szCs w:val="24"/>
        </w:rPr>
        <w:t>Për Shqipërinë rekomandohet përdorimi i specieve autoktone dhe mbjellja në dritaren tetor–nëntor ose mars</w:t>
      </w:r>
      <w:r w:rsidR="004157B6" w:rsidRPr="00BB43B4">
        <w:rPr>
          <w:rFonts w:ascii="Garamond" w:hAnsi="Garamond"/>
          <w:sz w:val="24"/>
          <w:szCs w:val="24"/>
        </w:rPr>
        <w:t>-</w:t>
      </w:r>
      <w:r w:rsidRPr="00BB43B4">
        <w:rPr>
          <w:rFonts w:ascii="Garamond" w:hAnsi="Garamond"/>
          <w:sz w:val="24"/>
          <w:szCs w:val="24"/>
        </w:rPr>
        <w:t xml:space="preserve">prill, sipas brezit altitudinal dhe lagështisë së stacionit. Investimi në RTK, dosje të rregullt autorizimi dhe monitorim të standardizuar është më kritik sesa vetë marka e dronit. Teknologjia nuk zëvendëson punën njerëzore: ajo e zhvendos atë drejt prodhimit të materialit mbjellës, kontrollit në terren, mirëmbajtjes dhe verifikimit të rezultatit. Ligji për pyjet kërkon pikërisht këtë logjikë cikli të plotë: leje, zbatim, kontroll, verifikim dhe rehabilitim përmbyllës. </w:t>
      </w:r>
    </w:p>
    <w:p w14:paraId="135A9F99" w14:textId="57CEA312" w:rsidR="003D0099" w:rsidRPr="00BB43B4" w:rsidRDefault="001233BF" w:rsidP="00586D6E">
      <w:pPr>
        <w:ind w:firstLine="284"/>
        <w:jc w:val="both"/>
        <w:rPr>
          <w:rFonts w:ascii="Garamond" w:hAnsi="Garamond"/>
          <w:sz w:val="24"/>
          <w:szCs w:val="24"/>
        </w:rPr>
      </w:pPr>
      <w:r w:rsidRPr="00BB43B4">
        <w:rPr>
          <w:rFonts w:ascii="Garamond" w:hAnsi="Garamond"/>
          <w:b/>
          <w:bCs/>
          <w:sz w:val="24"/>
          <w:szCs w:val="24"/>
        </w:rPr>
        <w:t>Shënim</w:t>
      </w:r>
      <w:r w:rsidRPr="00BB43B4">
        <w:rPr>
          <w:rFonts w:ascii="Garamond" w:hAnsi="Garamond"/>
          <w:sz w:val="24"/>
          <w:szCs w:val="24"/>
        </w:rPr>
        <w:t>: Për objektet publike rekomandohet që marrja në dorëzim të mos kufizohet te punimi i kryer në ter</w:t>
      </w:r>
      <w:r w:rsidR="00161AC3" w:rsidRPr="00BB43B4">
        <w:rPr>
          <w:rFonts w:ascii="Garamond" w:hAnsi="Garamond"/>
          <w:sz w:val="24"/>
          <w:szCs w:val="24"/>
        </w:rPr>
        <w:t xml:space="preserve">ren, por të jetë me dy nivele: </w:t>
      </w:r>
      <w:r w:rsidRPr="00BB43B4">
        <w:rPr>
          <w:rFonts w:ascii="Garamond" w:hAnsi="Garamond"/>
          <w:sz w:val="24"/>
          <w:szCs w:val="24"/>
        </w:rPr>
        <w:t>i</w:t>
      </w:r>
      <w:r w:rsidR="00161AC3" w:rsidRPr="00BB43B4">
        <w:rPr>
          <w:rFonts w:ascii="Garamond" w:hAnsi="Garamond"/>
          <w:sz w:val="24"/>
          <w:szCs w:val="24"/>
        </w:rPr>
        <w:t>.</w:t>
      </w:r>
      <w:r w:rsidRPr="00BB43B4">
        <w:rPr>
          <w:rFonts w:ascii="Garamond" w:hAnsi="Garamond"/>
          <w:sz w:val="24"/>
          <w:szCs w:val="24"/>
        </w:rPr>
        <w:t xml:space="preserve"> marrje në do</w:t>
      </w:r>
      <w:r w:rsidR="00161AC3" w:rsidRPr="00BB43B4">
        <w:rPr>
          <w:rFonts w:ascii="Garamond" w:hAnsi="Garamond"/>
          <w:sz w:val="24"/>
          <w:szCs w:val="24"/>
        </w:rPr>
        <w:t>rëzim fizike pas mbjelljes; dhe ii.</w:t>
      </w:r>
      <w:r w:rsidRPr="00BB43B4">
        <w:rPr>
          <w:rFonts w:ascii="Garamond" w:hAnsi="Garamond"/>
          <w:sz w:val="24"/>
          <w:szCs w:val="24"/>
        </w:rPr>
        <w:t xml:space="preserve"> konfirmim funksional pas kalimit të paktën të një sezoni vegjetativ. Vetëm kështu investimi kalon nga “punim i realizuar” në “objekt i vendosur me sukses”.</w:t>
      </w:r>
    </w:p>
    <w:p w14:paraId="7B0609E7" w14:textId="77777777" w:rsidR="003D0099" w:rsidRPr="00BB43B4" w:rsidRDefault="003D0099" w:rsidP="00586D6E">
      <w:pPr>
        <w:ind w:firstLine="284"/>
        <w:jc w:val="both"/>
        <w:rPr>
          <w:rFonts w:ascii="Garamond" w:hAnsi="Garamond"/>
          <w:sz w:val="24"/>
          <w:szCs w:val="24"/>
        </w:rPr>
      </w:pPr>
    </w:p>
    <w:p w14:paraId="71DE3F5D" w14:textId="4A7632AA" w:rsidR="001233BF" w:rsidRPr="00BB43B4" w:rsidRDefault="001233BF" w:rsidP="00586D6E">
      <w:pPr>
        <w:pStyle w:val="Style1"/>
        <w:spacing w:before="0" w:after="0"/>
        <w:ind w:firstLine="284"/>
        <w:rPr>
          <w:rFonts w:ascii="Garamond" w:hAnsi="Garamond"/>
          <w:b w:val="0"/>
          <w:sz w:val="24"/>
          <w:szCs w:val="24"/>
        </w:rPr>
      </w:pPr>
      <w:bookmarkStart w:id="104" w:name="_Toc226922176"/>
      <w:bookmarkStart w:id="105" w:name="_Toc227224792"/>
      <w:r w:rsidRPr="00BB43B4">
        <w:rPr>
          <w:rFonts w:ascii="Garamond" w:hAnsi="Garamond"/>
          <w:b w:val="0"/>
          <w:sz w:val="24"/>
          <w:szCs w:val="24"/>
        </w:rPr>
        <w:t>ANEKSE</w:t>
      </w:r>
      <w:bookmarkEnd w:id="104"/>
      <w:bookmarkEnd w:id="105"/>
    </w:p>
    <w:p w14:paraId="449FD5C5" w14:textId="6C8DA46B" w:rsidR="000948FA" w:rsidRPr="00BB43B4" w:rsidRDefault="000948FA" w:rsidP="00586D6E">
      <w:pPr>
        <w:pStyle w:val="Style1"/>
        <w:spacing w:before="0" w:after="0"/>
        <w:ind w:firstLine="284"/>
        <w:rPr>
          <w:rFonts w:ascii="Garamond" w:eastAsia="Calibri" w:hAnsi="Garamond"/>
          <w:b w:val="0"/>
          <w:sz w:val="24"/>
          <w:szCs w:val="24"/>
        </w:rPr>
      </w:pPr>
      <w:bookmarkStart w:id="106" w:name="_Toc226922177"/>
      <w:bookmarkStart w:id="107" w:name="_Toc227224793"/>
      <w:r w:rsidRPr="00BB43B4">
        <w:rPr>
          <w:rFonts w:ascii="Garamond" w:eastAsia="Calibri" w:hAnsi="Garamond"/>
          <w:b w:val="0"/>
          <w:sz w:val="24"/>
          <w:szCs w:val="24"/>
        </w:rPr>
        <w:t>A</w:t>
      </w:r>
      <w:r w:rsidR="004564B3" w:rsidRPr="00BB43B4">
        <w:rPr>
          <w:rFonts w:ascii="Garamond" w:eastAsia="Calibri" w:hAnsi="Garamond"/>
          <w:b w:val="0"/>
          <w:sz w:val="24"/>
          <w:szCs w:val="24"/>
        </w:rPr>
        <w:t>1</w:t>
      </w:r>
      <w:r w:rsidR="00923F98" w:rsidRPr="00BB43B4">
        <w:rPr>
          <w:rFonts w:ascii="Garamond" w:eastAsia="Calibri" w:hAnsi="Garamond"/>
          <w:b w:val="0"/>
          <w:sz w:val="24"/>
          <w:szCs w:val="24"/>
        </w:rPr>
        <w:t xml:space="preserve">. </w:t>
      </w:r>
      <w:r w:rsidRPr="00BB43B4">
        <w:rPr>
          <w:rFonts w:ascii="Garamond" w:eastAsia="Calibri" w:hAnsi="Garamond"/>
          <w:b w:val="0"/>
          <w:sz w:val="24"/>
          <w:szCs w:val="24"/>
        </w:rPr>
        <w:t>PËRKUFIZIME</w:t>
      </w:r>
      <w:r w:rsidR="00DA7C2E" w:rsidRPr="00BB43B4">
        <w:rPr>
          <w:rFonts w:ascii="Garamond" w:eastAsia="Calibri" w:hAnsi="Garamond"/>
          <w:b w:val="0"/>
          <w:sz w:val="24"/>
          <w:szCs w:val="24"/>
        </w:rPr>
        <w:t>T</w:t>
      </w:r>
      <w:r w:rsidRPr="00BB43B4">
        <w:rPr>
          <w:rFonts w:ascii="Garamond" w:eastAsia="Calibri" w:hAnsi="Garamond"/>
          <w:b w:val="0"/>
          <w:sz w:val="24"/>
          <w:szCs w:val="24"/>
        </w:rPr>
        <w:t xml:space="preserve"> </w:t>
      </w:r>
      <w:r w:rsidR="00DA7C2E" w:rsidRPr="00BB43B4">
        <w:rPr>
          <w:rFonts w:ascii="Garamond" w:eastAsia="Calibri" w:hAnsi="Garamond"/>
          <w:b w:val="0"/>
          <w:sz w:val="24"/>
          <w:szCs w:val="24"/>
        </w:rPr>
        <w:t>E</w:t>
      </w:r>
      <w:r w:rsidRPr="00BB43B4">
        <w:rPr>
          <w:rFonts w:ascii="Garamond" w:eastAsia="Calibri" w:hAnsi="Garamond"/>
          <w:b w:val="0"/>
          <w:sz w:val="24"/>
          <w:szCs w:val="24"/>
        </w:rPr>
        <w:t xml:space="preserve"> PËRDOR</w:t>
      </w:r>
      <w:r w:rsidR="00DA7C2E" w:rsidRPr="00BB43B4">
        <w:rPr>
          <w:rFonts w:ascii="Garamond" w:eastAsia="Calibri" w:hAnsi="Garamond"/>
          <w:b w:val="0"/>
          <w:sz w:val="24"/>
          <w:szCs w:val="24"/>
        </w:rPr>
        <w:t>UR</w:t>
      </w:r>
      <w:r w:rsidR="00747003" w:rsidRPr="00BB43B4">
        <w:rPr>
          <w:rFonts w:ascii="Garamond" w:eastAsia="Calibri" w:hAnsi="Garamond"/>
          <w:b w:val="0"/>
          <w:sz w:val="24"/>
          <w:szCs w:val="24"/>
        </w:rPr>
        <w:t>A</w:t>
      </w:r>
      <w:r w:rsidRPr="00BB43B4">
        <w:rPr>
          <w:rFonts w:ascii="Garamond" w:eastAsia="Calibri" w:hAnsi="Garamond"/>
          <w:b w:val="0"/>
          <w:sz w:val="24"/>
          <w:szCs w:val="24"/>
        </w:rPr>
        <w:t xml:space="preserve"> NË KËTË </w:t>
      </w:r>
      <w:r w:rsidR="00240372" w:rsidRPr="00BB43B4">
        <w:rPr>
          <w:rFonts w:ascii="Garamond" w:eastAsia="Calibri" w:hAnsi="Garamond"/>
          <w:b w:val="0"/>
          <w:sz w:val="24"/>
          <w:szCs w:val="24"/>
        </w:rPr>
        <w:t>UDHËZUES</w:t>
      </w:r>
      <w:r w:rsidRPr="00BB43B4">
        <w:rPr>
          <w:rFonts w:ascii="Garamond" w:eastAsia="Calibri" w:hAnsi="Garamond"/>
          <w:b w:val="0"/>
          <w:sz w:val="24"/>
          <w:szCs w:val="24"/>
        </w:rPr>
        <w:t xml:space="preserve"> QË DUHET TË NJIHEN</w:t>
      </w:r>
      <w:bookmarkEnd w:id="106"/>
      <w:bookmarkEnd w:id="107"/>
    </w:p>
    <w:p w14:paraId="42D8C606" w14:textId="34BFC870" w:rsidR="000948FA" w:rsidRPr="00410C7D" w:rsidRDefault="00410C7D" w:rsidP="00586D6E">
      <w:pPr>
        <w:ind w:firstLine="284"/>
        <w:rPr>
          <w:rFonts w:ascii="Garamond" w:eastAsia="Calibri" w:hAnsi="Garamond"/>
          <w:b/>
          <w:iCs/>
          <w:sz w:val="24"/>
          <w:szCs w:val="24"/>
        </w:rPr>
      </w:pPr>
      <w:r>
        <w:rPr>
          <w:rFonts w:ascii="Garamond" w:eastAsia="Calibri" w:hAnsi="Garamond"/>
          <w:b/>
          <w:iCs/>
          <w:sz w:val="24"/>
          <w:szCs w:val="24"/>
        </w:rPr>
        <w:t xml:space="preserve"> </w:t>
      </w:r>
      <w:r w:rsidR="000948FA" w:rsidRPr="00410C7D">
        <w:rPr>
          <w:rFonts w:ascii="Garamond" w:eastAsia="Calibri" w:hAnsi="Garamond"/>
          <w:b/>
          <w:iCs/>
          <w:sz w:val="24"/>
          <w:szCs w:val="24"/>
        </w:rPr>
        <w:t xml:space="preserve">(Sipas ligjit </w:t>
      </w:r>
      <w:r w:rsidR="00161AC3" w:rsidRPr="00410C7D">
        <w:rPr>
          <w:rFonts w:ascii="Garamond" w:eastAsia="Calibri" w:hAnsi="Garamond"/>
          <w:b/>
          <w:iCs/>
          <w:sz w:val="24"/>
          <w:szCs w:val="24"/>
        </w:rPr>
        <w:t>n</w:t>
      </w:r>
      <w:r w:rsidR="000948FA" w:rsidRPr="00410C7D">
        <w:rPr>
          <w:rFonts w:ascii="Garamond" w:eastAsia="Calibri" w:hAnsi="Garamond"/>
          <w:b/>
          <w:iCs/>
          <w:sz w:val="24"/>
          <w:szCs w:val="24"/>
        </w:rPr>
        <w:t>r. 57/2020</w:t>
      </w:r>
      <w:r w:rsidR="00161AC3" w:rsidRPr="00410C7D">
        <w:rPr>
          <w:rFonts w:ascii="Garamond" w:eastAsia="Calibri" w:hAnsi="Garamond"/>
          <w:b/>
          <w:iCs/>
          <w:sz w:val="24"/>
          <w:szCs w:val="24"/>
        </w:rPr>
        <w:t>,</w:t>
      </w:r>
      <w:r w:rsidR="000948FA" w:rsidRPr="00410C7D">
        <w:rPr>
          <w:rFonts w:ascii="Garamond" w:eastAsia="Calibri" w:hAnsi="Garamond"/>
          <w:b/>
          <w:iCs/>
          <w:sz w:val="24"/>
          <w:szCs w:val="24"/>
        </w:rPr>
        <w:t xml:space="preserve"> </w:t>
      </w:r>
      <w:r w:rsidR="00161AC3" w:rsidRPr="00410C7D">
        <w:rPr>
          <w:rFonts w:ascii="Garamond" w:eastAsia="Calibri" w:hAnsi="Garamond"/>
          <w:b/>
          <w:iCs/>
          <w:sz w:val="24"/>
          <w:szCs w:val="24"/>
        </w:rPr>
        <w:t>“</w:t>
      </w:r>
      <w:r w:rsidR="000948FA" w:rsidRPr="00410C7D">
        <w:rPr>
          <w:rFonts w:ascii="Garamond" w:eastAsia="Calibri" w:hAnsi="Garamond"/>
          <w:b/>
          <w:iCs/>
          <w:sz w:val="24"/>
          <w:szCs w:val="24"/>
        </w:rPr>
        <w:t>Për pyjet</w:t>
      </w:r>
      <w:r w:rsidR="00161AC3" w:rsidRPr="00410C7D">
        <w:rPr>
          <w:rFonts w:ascii="Garamond" w:eastAsia="Calibri" w:hAnsi="Garamond"/>
          <w:b/>
          <w:iCs/>
          <w:sz w:val="24"/>
          <w:szCs w:val="24"/>
        </w:rPr>
        <w:t>”</w:t>
      </w:r>
      <w:r w:rsidR="000948FA" w:rsidRPr="00410C7D">
        <w:rPr>
          <w:rFonts w:ascii="Garamond" w:eastAsia="Calibri" w:hAnsi="Garamond"/>
          <w:b/>
          <w:iCs/>
          <w:sz w:val="24"/>
          <w:szCs w:val="24"/>
        </w:rPr>
        <w:t>)</w:t>
      </w:r>
    </w:p>
    <w:p w14:paraId="1131BDC2" w14:textId="42F3C5C8" w:rsidR="000948FA" w:rsidRPr="00410C7D" w:rsidRDefault="000948FA" w:rsidP="00586D6E">
      <w:pPr>
        <w:ind w:firstLine="284"/>
        <w:jc w:val="both"/>
        <w:rPr>
          <w:rFonts w:ascii="Garamond" w:eastAsia="Calibri" w:hAnsi="Garamond"/>
          <w:sz w:val="24"/>
          <w:szCs w:val="24"/>
        </w:rPr>
      </w:pPr>
      <w:r w:rsidRPr="00410C7D">
        <w:rPr>
          <w:rFonts w:ascii="Garamond" w:eastAsia="Calibri" w:hAnsi="Garamond"/>
          <w:b/>
          <w:sz w:val="24"/>
          <w:szCs w:val="24"/>
        </w:rPr>
        <w:t>“</w:t>
      </w:r>
      <w:r w:rsidRPr="00410C7D">
        <w:rPr>
          <w:rFonts w:ascii="Garamond" w:eastAsia="Calibri" w:hAnsi="Garamond"/>
          <w:b/>
          <w:iCs/>
          <w:sz w:val="24"/>
          <w:szCs w:val="24"/>
        </w:rPr>
        <w:t>Agropylltari</w:t>
      </w:r>
      <w:r w:rsidRPr="00410C7D">
        <w:rPr>
          <w:rFonts w:ascii="Garamond" w:eastAsia="Calibri" w:hAnsi="Garamond"/>
          <w:sz w:val="24"/>
          <w:szCs w:val="24"/>
        </w:rPr>
        <w:t>” janë sistemet e përdorimit të tokës, ku kulturat bujqësore e foragjere kultivohen në të njëjtën sipërfaqe me drurët pyjorë ose bimë të tjera drusore shumëvjeçare.</w:t>
      </w:r>
    </w:p>
    <w:p w14:paraId="3C496C55" w14:textId="118089FE" w:rsidR="000948FA" w:rsidRPr="00410C7D" w:rsidRDefault="000948FA" w:rsidP="00586D6E">
      <w:pPr>
        <w:ind w:firstLine="284"/>
        <w:jc w:val="both"/>
        <w:rPr>
          <w:rFonts w:ascii="Garamond" w:eastAsia="Calibri" w:hAnsi="Garamond"/>
          <w:sz w:val="24"/>
          <w:szCs w:val="24"/>
        </w:rPr>
      </w:pPr>
      <w:r w:rsidRPr="00410C7D">
        <w:rPr>
          <w:rFonts w:ascii="Garamond" w:eastAsia="Calibri" w:hAnsi="Garamond"/>
          <w:b/>
          <w:sz w:val="24"/>
          <w:szCs w:val="24"/>
        </w:rPr>
        <w:t>“</w:t>
      </w:r>
      <w:r w:rsidRPr="00410C7D">
        <w:rPr>
          <w:rFonts w:ascii="Garamond" w:eastAsia="Calibri" w:hAnsi="Garamond"/>
          <w:b/>
          <w:iCs/>
          <w:sz w:val="24"/>
          <w:szCs w:val="24"/>
        </w:rPr>
        <w:t>ALFIS</w:t>
      </w:r>
      <w:r w:rsidRPr="00410C7D">
        <w:rPr>
          <w:rFonts w:ascii="Garamond" w:eastAsia="Calibri" w:hAnsi="Garamond"/>
          <w:b/>
          <w:sz w:val="24"/>
          <w:szCs w:val="24"/>
        </w:rPr>
        <w:t>”</w:t>
      </w:r>
      <w:r w:rsidRPr="00410C7D">
        <w:rPr>
          <w:rFonts w:ascii="Garamond" w:eastAsia="Calibri" w:hAnsi="Garamond"/>
          <w:sz w:val="24"/>
          <w:szCs w:val="24"/>
        </w:rPr>
        <w:t xml:space="preserve"> (</w:t>
      </w:r>
      <w:r w:rsidRPr="00410C7D">
        <w:rPr>
          <w:rFonts w:ascii="Garamond" w:eastAsia="Calibri" w:hAnsi="Garamond"/>
          <w:iCs/>
          <w:sz w:val="24"/>
          <w:szCs w:val="24"/>
        </w:rPr>
        <w:t>Albanian Forest Information System</w:t>
      </w:r>
      <w:r w:rsidRPr="00410C7D">
        <w:rPr>
          <w:rFonts w:ascii="Garamond" w:eastAsia="Calibri" w:hAnsi="Garamond"/>
          <w:sz w:val="24"/>
          <w:szCs w:val="24"/>
        </w:rPr>
        <w:t>), sistemi shqiptar i informacionit për pyjet.</w:t>
      </w:r>
    </w:p>
    <w:p w14:paraId="51F80F45" w14:textId="0D06FEC0" w:rsidR="000948FA" w:rsidRPr="00410C7D" w:rsidRDefault="000948FA" w:rsidP="00586D6E">
      <w:pPr>
        <w:ind w:firstLine="284"/>
        <w:jc w:val="both"/>
        <w:rPr>
          <w:rFonts w:ascii="Garamond" w:eastAsia="Calibri" w:hAnsi="Garamond"/>
          <w:b/>
          <w:bCs/>
          <w:sz w:val="24"/>
          <w:szCs w:val="24"/>
        </w:rPr>
      </w:pPr>
      <w:r w:rsidRPr="00410C7D">
        <w:rPr>
          <w:rFonts w:ascii="Garamond" w:eastAsia="Calibri" w:hAnsi="Garamond"/>
          <w:b/>
          <w:sz w:val="24"/>
          <w:szCs w:val="24"/>
        </w:rPr>
        <w:t>“</w:t>
      </w:r>
      <w:r w:rsidRPr="00410C7D">
        <w:rPr>
          <w:rFonts w:ascii="Garamond" w:eastAsia="Calibri" w:hAnsi="Garamond"/>
          <w:b/>
          <w:iCs/>
          <w:sz w:val="24"/>
          <w:szCs w:val="24"/>
        </w:rPr>
        <w:t>Dëmtim i pyllit dhe mjedisit pyjor</w:t>
      </w:r>
      <w:r w:rsidRPr="00410C7D">
        <w:rPr>
          <w:rFonts w:ascii="Garamond" w:eastAsia="Calibri" w:hAnsi="Garamond"/>
          <w:b/>
          <w:sz w:val="24"/>
          <w:szCs w:val="24"/>
        </w:rPr>
        <w:t>”</w:t>
      </w:r>
      <w:r w:rsidRPr="00410C7D">
        <w:rPr>
          <w:rFonts w:ascii="Garamond" w:eastAsia="Calibri" w:hAnsi="Garamond"/>
          <w:sz w:val="24"/>
          <w:szCs w:val="24"/>
        </w:rPr>
        <w:t xml:space="preserve"> janë dëmtime me pasojë humbjen e funksioneve të pyllit/mjedisit pyjor dhe prishjen e ekuilibrave biologjikë të tij, nga njeriu ose faktorë të tjerë.</w:t>
      </w:r>
    </w:p>
    <w:p w14:paraId="346E9DFD" w14:textId="2E00AC3B" w:rsidR="000948FA" w:rsidRPr="00410C7D" w:rsidRDefault="000948FA" w:rsidP="00586D6E">
      <w:pPr>
        <w:ind w:firstLine="284"/>
        <w:jc w:val="both"/>
        <w:rPr>
          <w:rFonts w:ascii="Garamond" w:eastAsia="Calibri" w:hAnsi="Garamond"/>
          <w:sz w:val="24"/>
          <w:szCs w:val="24"/>
        </w:rPr>
      </w:pPr>
      <w:r w:rsidRPr="00410C7D">
        <w:rPr>
          <w:rFonts w:ascii="Garamond" w:eastAsia="Calibri" w:hAnsi="Garamond"/>
          <w:b/>
          <w:sz w:val="24"/>
          <w:szCs w:val="24"/>
        </w:rPr>
        <w:t>“</w:t>
      </w:r>
      <w:r w:rsidRPr="00410C7D">
        <w:rPr>
          <w:rFonts w:ascii="Garamond" w:eastAsia="Calibri" w:hAnsi="Garamond"/>
          <w:b/>
          <w:iCs/>
          <w:sz w:val="24"/>
          <w:szCs w:val="24"/>
        </w:rPr>
        <w:t>Ekonomi pyjore</w:t>
      </w:r>
      <w:r w:rsidRPr="00410C7D">
        <w:rPr>
          <w:rFonts w:ascii="Garamond" w:eastAsia="Calibri" w:hAnsi="Garamond"/>
          <w:b/>
          <w:sz w:val="24"/>
          <w:szCs w:val="24"/>
        </w:rPr>
        <w:t>”</w:t>
      </w:r>
      <w:r w:rsidRPr="00410C7D">
        <w:rPr>
          <w:rFonts w:ascii="Garamond" w:eastAsia="Calibri" w:hAnsi="Garamond"/>
          <w:sz w:val="24"/>
          <w:szCs w:val="24"/>
        </w:rPr>
        <w:t xml:space="preserve"> është njësia bazë e organizimit të sipërfaqes së fondit pyjor kombëtar për qeverisjen e pyjeve dhe drejtimin, planifikimin e kontrollin e mbarështimit të pyjeve.</w:t>
      </w:r>
    </w:p>
    <w:p w14:paraId="12AFB72C" w14:textId="56D3BCB1" w:rsidR="000948FA" w:rsidRPr="00410C7D" w:rsidRDefault="000948FA" w:rsidP="00586D6E">
      <w:pPr>
        <w:ind w:firstLine="284"/>
        <w:jc w:val="both"/>
        <w:rPr>
          <w:rFonts w:ascii="Garamond" w:eastAsia="Calibri" w:hAnsi="Garamond"/>
          <w:b/>
          <w:bCs/>
          <w:sz w:val="24"/>
          <w:szCs w:val="24"/>
        </w:rPr>
      </w:pPr>
      <w:r w:rsidRPr="00410C7D">
        <w:rPr>
          <w:rFonts w:ascii="Garamond" w:eastAsia="Calibri" w:hAnsi="Garamond"/>
          <w:b/>
          <w:sz w:val="24"/>
          <w:szCs w:val="24"/>
        </w:rPr>
        <w:t>“</w:t>
      </w:r>
      <w:r w:rsidRPr="00410C7D">
        <w:rPr>
          <w:rFonts w:ascii="Garamond" w:eastAsia="Calibri" w:hAnsi="Garamond"/>
          <w:b/>
          <w:iCs/>
          <w:sz w:val="24"/>
          <w:szCs w:val="24"/>
        </w:rPr>
        <w:t xml:space="preserve">Ekspert i </w:t>
      </w:r>
      <w:r w:rsidR="00161AC3" w:rsidRPr="00410C7D">
        <w:rPr>
          <w:rFonts w:ascii="Garamond" w:eastAsia="Calibri" w:hAnsi="Garamond"/>
          <w:b/>
          <w:iCs/>
          <w:sz w:val="24"/>
          <w:szCs w:val="24"/>
        </w:rPr>
        <w:t>certifikuar</w:t>
      </w:r>
      <w:r w:rsidRPr="00410C7D">
        <w:rPr>
          <w:rFonts w:ascii="Garamond" w:eastAsia="Calibri" w:hAnsi="Garamond"/>
          <w:b/>
          <w:sz w:val="24"/>
          <w:szCs w:val="24"/>
        </w:rPr>
        <w:t>”</w:t>
      </w:r>
      <w:r w:rsidR="00BA444D" w:rsidRPr="00410C7D">
        <w:rPr>
          <w:rFonts w:ascii="Garamond" w:eastAsia="Calibri" w:hAnsi="Garamond"/>
          <w:sz w:val="24"/>
          <w:szCs w:val="24"/>
        </w:rPr>
        <w:t xml:space="preserve">: </w:t>
      </w:r>
      <w:r w:rsidRPr="00410C7D">
        <w:rPr>
          <w:rFonts w:ascii="Garamond" w:eastAsia="Calibri" w:hAnsi="Garamond"/>
          <w:sz w:val="24"/>
          <w:szCs w:val="24"/>
        </w:rPr>
        <w:t>person i certifikuar për ekspertizë profesionale në pyje e kullota.</w:t>
      </w:r>
    </w:p>
    <w:p w14:paraId="139AA021" w14:textId="77777777" w:rsidR="00DA7C2E" w:rsidRPr="00410C7D" w:rsidRDefault="000948FA" w:rsidP="00586D6E">
      <w:pPr>
        <w:ind w:firstLine="284"/>
        <w:jc w:val="both"/>
        <w:rPr>
          <w:rFonts w:ascii="Garamond" w:eastAsia="Calibri" w:hAnsi="Garamond"/>
          <w:sz w:val="24"/>
          <w:szCs w:val="24"/>
        </w:rPr>
      </w:pPr>
      <w:r w:rsidRPr="00410C7D">
        <w:rPr>
          <w:rFonts w:ascii="Garamond" w:eastAsia="Calibri" w:hAnsi="Garamond"/>
          <w:b/>
          <w:sz w:val="24"/>
          <w:szCs w:val="24"/>
        </w:rPr>
        <w:t>“</w:t>
      </w:r>
      <w:r w:rsidRPr="00410C7D">
        <w:rPr>
          <w:rFonts w:ascii="Garamond" w:eastAsia="Calibri" w:hAnsi="Garamond"/>
          <w:b/>
          <w:iCs/>
          <w:sz w:val="24"/>
          <w:szCs w:val="24"/>
        </w:rPr>
        <w:t>Fond pyjor kombëtar</w:t>
      </w:r>
      <w:r w:rsidRPr="00410C7D">
        <w:rPr>
          <w:rFonts w:ascii="Garamond" w:eastAsia="Calibri" w:hAnsi="Garamond"/>
          <w:b/>
          <w:sz w:val="24"/>
          <w:szCs w:val="24"/>
        </w:rPr>
        <w:t>”</w:t>
      </w:r>
      <w:r w:rsidR="00BA444D" w:rsidRPr="00410C7D">
        <w:rPr>
          <w:rFonts w:ascii="Garamond" w:eastAsia="Calibri" w:hAnsi="Garamond"/>
          <w:b/>
          <w:sz w:val="24"/>
          <w:szCs w:val="24"/>
        </w:rPr>
        <w:t>:</w:t>
      </w:r>
      <w:r w:rsidRPr="00410C7D">
        <w:rPr>
          <w:rFonts w:ascii="Garamond" w:eastAsia="Calibri" w:hAnsi="Garamond"/>
          <w:sz w:val="24"/>
          <w:szCs w:val="24"/>
        </w:rPr>
        <w:t xml:space="preserve"> fondi pyjor publik e privat, është sipërfaqja e mbuluar me pyje</w:t>
      </w:r>
      <w:r w:rsidR="00BA444D" w:rsidRPr="00410C7D">
        <w:rPr>
          <w:rFonts w:ascii="Garamond" w:eastAsia="Calibri" w:hAnsi="Garamond"/>
          <w:sz w:val="24"/>
          <w:szCs w:val="24"/>
        </w:rPr>
        <w:t xml:space="preserve"> e</w:t>
      </w:r>
      <w:r w:rsidRPr="00410C7D">
        <w:rPr>
          <w:rFonts w:ascii="Garamond" w:eastAsia="Calibri" w:hAnsi="Garamond"/>
          <w:sz w:val="24"/>
          <w:szCs w:val="24"/>
        </w:rPr>
        <w:t xml:space="preserve"> shkurre, toka me bimësi pyjore, përfshirë sipërfaqet e zhveshura (çeltirat,</w:t>
      </w:r>
      <w:r w:rsidR="00BA444D" w:rsidRPr="00410C7D">
        <w:rPr>
          <w:rFonts w:ascii="Garamond" w:eastAsia="Calibri" w:hAnsi="Garamond"/>
          <w:sz w:val="24"/>
          <w:szCs w:val="24"/>
        </w:rPr>
        <w:t xml:space="preserve"> </w:t>
      </w:r>
      <w:r w:rsidRPr="00410C7D">
        <w:rPr>
          <w:rFonts w:ascii="Garamond" w:eastAsia="Calibri" w:hAnsi="Garamond"/>
          <w:sz w:val="24"/>
          <w:szCs w:val="24"/>
        </w:rPr>
        <w:t>shkëmbinjtë dhe ranishtet), sistemet agropyjore, brezat mbrojtës, infrastrukturën përkatëse, si dhe pasuritë jopyjore bashkëshoqëruese, të cilat krijojnë një mjedis unik me pyjet e tokën pyjore.</w:t>
      </w:r>
    </w:p>
    <w:p w14:paraId="204C4D0D" w14:textId="1CF75556" w:rsidR="000948FA" w:rsidRPr="00410C7D" w:rsidRDefault="000948FA" w:rsidP="00586D6E">
      <w:pPr>
        <w:ind w:firstLine="284"/>
        <w:jc w:val="both"/>
        <w:rPr>
          <w:rFonts w:ascii="Garamond" w:eastAsia="Calibri" w:hAnsi="Garamond"/>
          <w:b/>
          <w:bCs/>
          <w:sz w:val="24"/>
          <w:szCs w:val="24"/>
        </w:rPr>
      </w:pPr>
      <w:r w:rsidRPr="00410C7D">
        <w:rPr>
          <w:rFonts w:ascii="Garamond" w:eastAsia="Calibri" w:hAnsi="Garamond"/>
          <w:b/>
          <w:iCs/>
          <w:sz w:val="24"/>
          <w:szCs w:val="24"/>
        </w:rPr>
        <w:t xml:space="preserve">“Inventarizimi </w:t>
      </w:r>
      <w:r w:rsidR="00BA444D" w:rsidRPr="00410C7D">
        <w:rPr>
          <w:rFonts w:ascii="Garamond" w:eastAsia="Calibri" w:hAnsi="Garamond"/>
          <w:b/>
          <w:iCs/>
          <w:sz w:val="24"/>
          <w:szCs w:val="24"/>
        </w:rPr>
        <w:t>K</w:t>
      </w:r>
      <w:r w:rsidRPr="00410C7D">
        <w:rPr>
          <w:rFonts w:ascii="Garamond" w:eastAsia="Calibri" w:hAnsi="Garamond"/>
          <w:b/>
          <w:iCs/>
          <w:sz w:val="24"/>
          <w:szCs w:val="24"/>
        </w:rPr>
        <w:t xml:space="preserve">ombëtar i </w:t>
      </w:r>
      <w:r w:rsidR="00BA444D" w:rsidRPr="00410C7D">
        <w:rPr>
          <w:rFonts w:ascii="Garamond" w:eastAsia="Calibri" w:hAnsi="Garamond"/>
          <w:b/>
          <w:iCs/>
          <w:sz w:val="24"/>
          <w:szCs w:val="24"/>
        </w:rPr>
        <w:t>P</w:t>
      </w:r>
      <w:r w:rsidRPr="00410C7D">
        <w:rPr>
          <w:rFonts w:ascii="Garamond" w:eastAsia="Calibri" w:hAnsi="Garamond"/>
          <w:b/>
          <w:iCs/>
          <w:sz w:val="24"/>
          <w:szCs w:val="24"/>
        </w:rPr>
        <w:t>yjeve”</w:t>
      </w:r>
      <w:r w:rsidRPr="00410C7D">
        <w:rPr>
          <w:rFonts w:ascii="Garamond" w:eastAsia="Calibri" w:hAnsi="Garamond"/>
          <w:sz w:val="24"/>
          <w:szCs w:val="24"/>
        </w:rPr>
        <w:t xml:space="preserve"> është procesi që realizon grumbullimin dhe vlerësimin e të dhënave për shtrirjen dhe gjendjen e fondit pyjor kombëtar, të cilat shërbejnë për hartimin e politikave në pyje, për zhvillimin e qëndrueshëm e shumëfunksional të tyre.</w:t>
      </w:r>
    </w:p>
    <w:p w14:paraId="2A34A798" w14:textId="7065B22E" w:rsidR="000948FA" w:rsidRPr="00410C7D" w:rsidRDefault="000948FA" w:rsidP="00586D6E">
      <w:pPr>
        <w:ind w:firstLine="284"/>
        <w:jc w:val="both"/>
        <w:rPr>
          <w:rFonts w:ascii="Garamond" w:eastAsia="Calibri" w:hAnsi="Garamond"/>
          <w:sz w:val="24"/>
          <w:szCs w:val="24"/>
        </w:rPr>
      </w:pPr>
      <w:r w:rsidRPr="00410C7D">
        <w:rPr>
          <w:rFonts w:ascii="Garamond" w:eastAsia="Calibri" w:hAnsi="Garamond"/>
          <w:b/>
          <w:sz w:val="24"/>
          <w:szCs w:val="24"/>
        </w:rPr>
        <w:t>“</w:t>
      </w:r>
      <w:r w:rsidRPr="00410C7D">
        <w:rPr>
          <w:rFonts w:ascii="Garamond" w:eastAsia="Calibri" w:hAnsi="Garamond"/>
          <w:b/>
          <w:iCs/>
          <w:sz w:val="24"/>
          <w:szCs w:val="24"/>
        </w:rPr>
        <w:t>Mbarështrimi i pyjeve</w:t>
      </w:r>
      <w:r w:rsidRPr="00410C7D">
        <w:rPr>
          <w:rFonts w:ascii="Garamond" w:eastAsia="Calibri" w:hAnsi="Garamond"/>
          <w:b/>
          <w:sz w:val="24"/>
          <w:szCs w:val="24"/>
        </w:rPr>
        <w:t>”</w:t>
      </w:r>
      <w:r w:rsidRPr="00410C7D">
        <w:rPr>
          <w:rFonts w:ascii="Garamond" w:eastAsia="Calibri" w:hAnsi="Garamond"/>
          <w:sz w:val="24"/>
          <w:szCs w:val="24"/>
        </w:rPr>
        <w:t xml:space="preserve"> është planifikimi afatgjatë për pyjet, publike dhe private, </w:t>
      </w:r>
      <w:r w:rsidR="00F56B2F" w:rsidRPr="00410C7D">
        <w:rPr>
          <w:rFonts w:ascii="Garamond" w:eastAsia="Calibri" w:hAnsi="Garamond"/>
          <w:sz w:val="24"/>
          <w:szCs w:val="24"/>
        </w:rPr>
        <w:t>që</w:t>
      </w:r>
      <w:r w:rsidRPr="00410C7D">
        <w:rPr>
          <w:rFonts w:ascii="Garamond" w:eastAsia="Calibri" w:hAnsi="Garamond"/>
          <w:sz w:val="24"/>
          <w:szCs w:val="24"/>
        </w:rPr>
        <w:t xml:space="preserve"> kryhet në bazë të kritereve të caktuara për grumbullimin e informacionit për situatën</w:t>
      </w:r>
      <w:r w:rsidR="00F56B2F" w:rsidRPr="00410C7D">
        <w:rPr>
          <w:rFonts w:ascii="Garamond" w:eastAsia="Calibri" w:hAnsi="Garamond"/>
          <w:sz w:val="24"/>
          <w:szCs w:val="24"/>
        </w:rPr>
        <w:t xml:space="preserve"> dhe </w:t>
      </w:r>
      <w:r w:rsidRPr="00410C7D">
        <w:rPr>
          <w:rFonts w:ascii="Garamond" w:eastAsia="Calibri" w:hAnsi="Garamond"/>
          <w:sz w:val="24"/>
          <w:szCs w:val="24"/>
        </w:rPr>
        <w:t>gjendjen faktike</w:t>
      </w:r>
      <w:r w:rsidR="00F56B2F" w:rsidRPr="00410C7D">
        <w:rPr>
          <w:rFonts w:ascii="Garamond" w:eastAsia="Calibri" w:hAnsi="Garamond"/>
          <w:sz w:val="24"/>
          <w:szCs w:val="24"/>
        </w:rPr>
        <w:t>,</w:t>
      </w:r>
      <w:r w:rsidRPr="00410C7D">
        <w:rPr>
          <w:rFonts w:ascii="Garamond" w:eastAsia="Calibri" w:hAnsi="Garamond"/>
          <w:sz w:val="24"/>
          <w:szCs w:val="24"/>
        </w:rPr>
        <w:t xml:space="preserve"> përcaktimin e objektivave e masave të nevojshme, në funksion të statusit të dhënë, me synim përmbushjen e funksioneve ekologjike, ekonomike e sociale, duke zbatuar dhe harmonizuar parimet e zhvillimit të qëndrueshëm me nevojat </w:t>
      </w:r>
      <w:r w:rsidR="00F56B2F" w:rsidRPr="00410C7D">
        <w:rPr>
          <w:rFonts w:ascii="Garamond" w:eastAsia="Calibri" w:hAnsi="Garamond"/>
          <w:sz w:val="24"/>
          <w:szCs w:val="24"/>
        </w:rPr>
        <w:t xml:space="preserve">e </w:t>
      </w:r>
      <w:r w:rsidRPr="00410C7D">
        <w:rPr>
          <w:rFonts w:ascii="Garamond" w:eastAsia="Calibri" w:hAnsi="Garamond"/>
          <w:sz w:val="24"/>
          <w:szCs w:val="24"/>
        </w:rPr>
        <w:t>përdoruesve të tyre.</w:t>
      </w:r>
    </w:p>
    <w:p w14:paraId="6F9605A9" w14:textId="77777777" w:rsidR="000948FA" w:rsidRPr="00410C7D" w:rsidRDefault="000948FA" w:rsidP="00586D6E">
      <w:pPr>
        <w:ind w:firstLine="284"/>
        <w:jc w:val="both"/>
        <w:rPr>
          <w:rFonts w:ascii="Garamond" w:eastAsia="Calibri" w:hAnsi="Garamond"/>
          <w:sz w:val="24"/>
          <w:szCs w:val="24"/>
        </w:rPr>
      </w:pPr>
      <w:r w:rsidRPr="00410C7D">
        <w:rPr>
          <w:rFonts w:ascii="Garamond" w:eastAsia="Calibri" w:hAnsi="Garamond"/>
          <w:b/>
          <w:sz w:val="24"/>
          <w:szCs w:val="24"/>
        </w:rPr>
        <w:t>“</w:t>
      </w:r>
      <w:r w:rsidRPr="00410C7D">
        <w:rPr>
          <w:rFonts w:ascii="Garamond" w:eastAsia="Calibri" w:hAnsi="Garamond"/>
          <w:b/>
          <w:iCs/>
          <w:sz w:val="24"/>
          <w:szCs w:val="24"/>
        </w:rPr>
        <w:t>Pasuri pyjore</w:t>
      </w:r>
      <w:r w:rsidRPr="00410C7D">
        <w:rPr>
          <w:rFonts w:ascii="Garamond" w:eastAsia="Calibri" w:hAnsi="Garamond"/>
          <w:b/>
          <w:sz w:val="24"/>
          <w:szCs w:val="24"/>
        </w:rPr>
        <w:t>”</w:t>
      </w:r>
      <w:r w:rsidRPr="00410C7D">
        <w:rPr>
          <w:rFonts w:ascii="Garamond" w:eastAsia="Calibri" w:hAnsi="Garamond"/>
          <w:sz w:val="24"/>
          <w:szCs w:val="24"/>
        </w:rPr>
        <w:t xml:space="preserve"> është tërësia e elementeve natyrore të një sipërfaqeje pylli a toke pyjore,</w:t>
      </w:r>
    </w:p>
    <w:p w14:paraId="3EE315AD" w14:textId="6FEA0CEA" w:rsidR="000948FA" w:rsidRPr="00410C7D" w:rsidRDefault="000948FA" w:rsidP="00586D6E">
      <w:pPr>
        <w:ind w:firstLine="284"/>
        <w:jc w:val="both"/>
        <w:rPr>
          <w:rFonts w:ascii="Garamond" w:eastAsia="Calibri" w:hAnsi="Garamond"/>
          <w:sz w:val="24"/>
          <w:szCs w:val="24"/>
        </w:rPr>
      </w:pPr>
      <w:r w:rsidRPr="00410C7D">
        <w:rPr>
          <w:rFonts w:ascii="Garamond" w:eastAsia="Calibri" w:hAnsi="Garamond"/>
          <w:sz w:val="24"/>
          <w:szCs w:val="24"/>
        </w:rPr>
        <w:t xml:space="preserve">me vlera për nevojat e shoqërisë, </w:t>
      </w:r>
      <w:r w:rsidR="00F56B2F" w:rsidRPr="00410C7D">
        <w:rPr>
          <w:rFonts w:ascii="Garamond" w:eastAsia="Calibri" w:hAnsi="Garamond"/>
          <w:sz w:val="24"/>
          <w:szCs w:val="24"/>
        </w:rPr>
        <w:t>ku</w:t>
      </w:r>
      <w:r w:rsidRPr="00410C7D">
        <w:rPr>
          <w:rFonts w:ascii="Garamond" w:eastAsia="Calibri" w:hAnsi="Garamond"/>
          <w:sz w:val="24"/>
          <w:szCs w:val="24"/>
        </w:rPr>
        <w:t xml:space="preserve"> përfshihen toka, drurët, uji, bimësia</w:t>
      </w:r>
      <w:r w:rsidR="00F56B2F" w:rsidRPr="00410C7D">
        <w:rPr>
          <w:rFonts w:ascii="Garamond" w:eastAsia="Calibri" w:hAnsi="Garamond"/>
          <w:sz w:val="24"/>
          <w:szCs w:val="24"/>
        </w:rPr>
        <w:t xml:space="preserve"> </w:t>
      </w:r>
      <w:r w:rsidRPr="00410C7D">
        <w:rPr>
          <w:rFonts w:ascii="Garamond" w:eastAsia="Calibri" w:hAnsi="Garamond"/>
          <w:sz w:val="24"/>
          <w:szCs w:val="24"/>
        </w:rPr>
        <w:t>dhe gjallesat.</w:t>
      </w:r>
    </w:p>
    <w:p w14:paraId="28C360B8" w14:textId="71DC45D4" w:rsidR="000948FA" w:rsidRPr="00BB43B4" w:rsidRDefault="000948FA" w:rsidP="00586D6E">
      <w:pPr>
        <w:ind w:firstLine="284"/>
        <w:jc w:val="both"/>
        <w:rPr>
          <w:rFonts w:ascii="Garamond" w:eastAsia="Calibri" w:hAnsi="Garamond"/>
          <w:sz w:val="24"/>
          <w:szCs w:val="24"/>
        </w:rPr>
      </w:pPr>
      <w:r w:rsidRPr="00410C7D">
        <w:rPr>
          <w:rFonts w:ascii="Garamond" w:eastAsia="Calibri" w:hAnsi="Garamond"/>
          <w:b/>
          <w:sz w:val="24"/>
          <w:szCs w:val="24"/>
        </w:rPr>
        <w:t>“</w:t>
      </w:r>
      <w:r w:rsidRPr="00410C7D">
        <w:rPr>
          <w:rFonts w:ascii="Garamond" w:eastAsia="Calibri" w:hAnsi="Garamond"/>
          <w:b/>
          <w:iCs/>
          <w:sz w:val="24"/>
          <w:szCs w:val="24"/>
        </w:rPr>
        <w:t xml:space="preserve">Plani i </w:t>
      </w:r>
      <w:r w:rsidR="004564B3" w:rsidRPr="00410C7D">
        <w:rPr>
          <w:rFonts w:ascii="Garamond" w:eastAsia="Calibri" w:hAnsi="Garamond"/>
          <w:b/>
          <w:iCs/>
          <w:sz w:val="24"/>
          <w:szCs w:val="24"/>
        </w:rPr>
        <w:t>M</w:t>
      </w:r>
      <w:r w:rsidRPr="00410C7D">
        <w:rPr>
          <w:rFonts w:ascii="Garamond" w:eastAsia="Calibri" w:hAnsi="Garamond"/>
          <w:b/>
          <w:iCs/>
          <w:sz w:val="24"/>
          <w:szCs w:val="24"/>
        </w:rPr>
        <w:t>barështrimit</w:t>
      </w:r>
      <w:r w:rsidRPr="00410C7D">
        <w:rPr>
          <w:rFonts w:ascii="Garamond" w:eastAsia="Calibri" w:hAnsi="Garamond"/>
          <w:b/>
          <w:sz w:val="24"/>
          <w:szCs w:val="24"/>
        </w:rPr>
        <w:t>”</w:t>
      </w:r>
      <w:r w:rsidRPr="00410C7D">
        <w:rPr>
          <w:rFonts w:ascii="Garamond" w:eastAsia="Calibri" w:hAnsi="Garamond"/>
          <w:sz w:val="24"/>
          <w:szCs w:val="24"/>
        </w:rPr>
        <w:t xml:space="preserve"> është dokumenti bazë për mbarësht</w:t>
      </w:r>
      <w:r w:rsidR="00F56B2F" w:rsidRPr="00410C7D">
        <w:rPr>
          <w:rFonts w:ascii="Garamond" w:eastAsia="Calibri" w:hAnsi="Garamond"/>
          <w:sz w:val="24"/>
          <w:szCs w:val="24"/>
        </w:rPr>
        <w:t>r</w:t>
      </w:r>
      <w:r w:rsidRPr="00410C7D">
        <w:rPr>
          <w:rFonts w:ascii="Garamond" w:eastAsia="Calibri" w:hAnsi="Garamond"/>
          <w:sz w:val="24"/>
          <w:szCs w:val="24"/>
        </w:rPr>
        <w:t xml:space="preserve">imin e një ekonomie pyjore, që përmban analizën e gjendjes së pyjeve, objektivat që duhet të realizohen </w:t>
      </w:r>
      <w:r w:rsidR="00F56B2F" w:rsidRPr="00410C7D">
        <w:rPr>
          <w:rFonts w:ascii="Garamond" w:eastAsia="Calibri" w:hAnsi="Garamond"/>
          <w:sz w:val="24"/>
          <w:szCs w:val="24"/>
        </w:rPr>
        <w:t>sipas</w:t>
      </w:r>
      <w:r w:rsidRPr="00410C7D">
        <w:rPr>
          <w:rFonts w:ascii="Garamond" w:eastAsia="Calibri" w:hAnsi="Garamond"/>
          <w:sz w:val="24"/>
          <w:szCs w:val="24"/>
        </w:rPr>
        <w:t xml:space="preserve"> statusit që kanë, si dhe planifikon masat për trajtimin e tyre dhe ndërhyrjet</w:t>
      </w:r>
      <w:r w:rsidRPr="00BB43B4">
        <w:rPr>
          <w:rFonts w:ascii="Garamond" w:eastAsia="Calibri" w:hAnsi="Garamond"/>
          <w:sz w:val="24"/>
          <w:szCs w:val="24"/>
        </w:rPr>
        <w:t xml:space="preserve"> për vitet e ardhshme.</w:t>
      </w:r>
    </w:p>
    <w:p w14:paraId="57896E3B" w14:textId="054B4142" w:rsidR="000948FA" w:rsidRPr="00410C7D" w:rsidRDefault="000948FA" w:rsidP="00586D6E">
      <w:pPr>
        <w:ind w:firstLine="284"/>
        <w:jc w:val="both"/>
        <w:rPr>
          <w:rFonts w:ascii="Garamond" w:eastAsia="Calibri" w:hAnsi="Garamond"/>
          <w:sz w:val="24"/>
          <w:szCs w:val="24"/>
        </w:rPr>
      </w:pPr>
      <w:r w:rsidRPr="00410C7D">
        <w:rPr>
          <w:rFonts w:ascii="Garamond" w:eastAsia="Calibri" w:hAnsi="Garamond"/>
          <w:b/>
          <w:sz w:val="24"/>
          <w:szCs w:val="24"/>
        </w:rPr>
        <w:t>“</w:t>
      </w:r>
      <w:r w:rsidRPr="00410C7D">
        <w:rPr>
          <w:rFonts w:ascii="Garamond" w:eastAsia="Calibri" w:hAnsi="Garamond"/>
          <w:b/>
          <w:iCs/>
          <w:sz w:val="24"/>
          <w:szCs w:val="24"/>
        </w:rPr>
        <w:t xml:space="preserve">Plani </w:t>
      </w:r>
      <w:r w:rsidR="004564B3" w:rsidRPr="00410C7D">
        <w:rPr>
          <w:rFonts w:ascii="Garamond" w:eastAsia="Calibri" w:hAnsi="Garamond"/>
          <w:b/>
          <w:iCs/>
          <w:sz w:val="24"/>
          <w:szCs w:val="24"/>
        </w:rPr>
        <w:t>O</w:t>
      </w:r>
      <w:r w:rsidRPr="00410C7D">
        <w:rPr>
          <w:rFonts w:ascii="Garamond" w:eastAsia="Calibri" w:hAnsi="Garamond"/>
          <w:b/>
          <w:iCs/>
          <w:sz w:val="24"/>
          <w:szCs w:val="24"/>
        </w:rPr>
        <w:t xml:space="preserve">peracional </w:t>
      </w:r>
      <w:r w:rsidR="004564B3" w:rsidRPr="00410C7D">
        <w:rPr>
          <w:rFonts w:ascii="Garamond" w:eastAsia="Calibri" w:hAnsi="Garamond"/>
          <w:b/>
          <w:iCs/>
          <w:sz w:val="24"/>
          <w:szCs w:val="24"/>
        </w:rPr>
        <w:t>V</w:t>
      </w:r>
      <w:r w:rsidRPr="00410C7D">
        <w:rPr>
          <w:rFonts w:ascii="Garamond" w:eastAsia="Calibri" w:hAnsi="Garamond"/>
          <w:b/>
          <w:iCs/>
          <w:sz w:val="24"/>
          <w:szCs w:val="24"/>
        </w:rPr>
        <w:t>jetor</w:t>
      </w:r>
      <w:r w:rsidRPr="00410C7D">
        <w:rPr>
          <w:rFonts w:ascii="Garamond" w:eastAsia="Calibri" w:hAnsi="Garamond"/>
          <w:b/>
          <w:sz w:val="24"/>
          <w:szCs w:val="24"/>
        </w:rPr>
        <w:t>”</w:t>
      </w:r>
      <w:r w:rsidRPr="00410C7D">
        <w:rPr>
          <w:rFonts w:ascii="Garamond" w:eastAsia="Calibri" w:hAnsi="Garamond"/>
          <w:sz w:val="24"/>
          <w:szCs w:val="24"/>
        </w:rPr>
        <w:t xml:space="preserve"> është dokumenti i planifikimit të të ardhurave dhe shpenzimeve nga aktivitetet në pyjet publike, buxheti i shtetit, donacionet ose grantet e ndryshme për realizimin e punimeve të rekomanduara nga planet e mbarësht</w:t>
      </w:r>
      <w:r w:rsidR="00F56B2F" w:rsidRPr="00410C7D">
        <w:rPr>
          <w:rFonts w:ascii="Garamond" w:eastAsia="Calibri" w:hAnsi="Garamond"/>
          <w:sz w:val="24"/>
          <w:szCs w:val="24"/>
        </w:rPr>
        <w:t>r</w:t>
      </w:r>
      <w:r w:rsidRPr="00410C7D">
        <w:rPr>
          <w:rFonts w:ascii="Garamond" w:eastAsia="Calibri" w:hAnsi="Garamond"/>
          <w:sz w:val="24"/>
          <w:szCs w:val="24"/>
        </w:rPr>
        <w:t>imit, të veprimtarive për zhvillimin dhe mbrojtjen e fondit pyjor, ndërtimin dhe mirëmbajtjen e infrastrukturës së nevojshme, si dhe për qëllime të tjera të parashikuara nga ky ligj dhe aktet nënligjore në zbatim të tij.</w:t>
      </w:r>
    </w:p>
    <w:p w14:paraId="4A116FAA" w14:textId="3E10CBEE" w:rsidR="004564B3" w:rsidRPr="00410C7D" w:rsidRDefault="004564B3" w:rsidP="00586D6E">
      <w:pPr>
        <w:ind w:firstLine="284"/>
        <w:jc w:val="both"/>
        <w:rPr>
          <w:rFonts w:ascii="Garamond" w:eastAsia="Calibri" w:hAnsi="Garamond"/>
          <w:sz w:val="24"/>
          <w:szCs w:val="24"/>
        </w:rPr>
      </w:pPr>
      <w:bookmarkStart w:id="108" w:name="_Hlk61441618"/>
      <w:r w:rsidRPr="00410C7D">
        <w:rPr>
          <w:rFonts w:ascii="Garamond" w:eastAsia="Calibri" w:hAnsi="Garamond"/>
          <w:b/>
          <w:sz w:val="24"/>
          <w:szCs w:val="24"/>
        </w:rPr>
        <w:t>“</w:t>
      </w:r>
      <w:r w:rsidRPr="00410C7D">
        <w:rPr>
          <w:rFonts w:ascii="Garamond" w:eastAsia="Calibri" w:hAnsi="Garamond"/>
          <w:b/>
          <w:iCs/>
          <w:sz w:val="24"/>
          <w:szCs w:val="24"/>
        </w:rPr>
        <w:t>Pyll</w:t>
      </w:r>
      <w:r w:rsidRPr="00410C7D">
        <w:rPr>
          <w:rFonts w:ascii="Garamond" w:eastAsia="Calibri" w:hAnsi="Garamond"/>
          <w:b/>
          <w:sz w:val="24"/>
          <w:szCs w:val="24"/>
        </w:rPr>
        <w:t>”</w:t>
      </w:r>
      <w:r w:rsidRPr="00410C7D">
        <w:rPr>
          <w:rFonts w:ascii="Garamond" w:eastAsia="Calibri" w:hAnsi="Garamond"/>
          <w:sz w:val="24"/>
          <w:szCs w:val="24"/>
        </w:rPr>
        <w:t xml:space="preserve"> është sipërfaqja e tokës më e madhe se 0.5 ha, e mbuluar me drurë më të lartë se 5 metra dhe me shkallë mbulimi mbi 10 për qind, ose me drurë të aftë për të arritur këto pragje.</w:t>
      </w:r>
      <w:bookmarkEnd w:id="108"/>
    </w:p>
    <w:p w14:paraId="4E569F2E" w14:textId="58A6BB95" w:rsidR="000948FA" w:rsidRPr="00410C7D" w:rsidRDefault="000948FA" w:rsidP="00586D6E">
      <w:pPr>
        <w:ind w:firstLine="284"/>
        <w:jc w:val="both"/>
        <w:rPr>
          <w:rFonts w:ascii="Garamond" w:eastAsia="Calibri" w:hAnsi="Garamond"/>
          <w:sz w:val="24"/>
          <w:szCs w:val="24"/>
        </w:rPr>
      </w:pPr>
      <w:r w:rsidRPr="00410C7D">
        <w:rPr>
          <w:rFonts w:ascii="Garamond" w:eastAsia="Calibri" w:hAnsi="Garamond"/>
          <w:b/>
          <w:sz w:val="24"/>
          <w:szCs w:val="24"/>
        </w:rPr>
        <w:t>“</w:t>
      </w:r>
      <w:r w:rsidRPr="00410C7D">
        <w:rPr>
          <w:rFonts w:ascii="Garamond" w:eastAsia="Calibri" w:hAnsi="Garamond"/>
          <w:b/>
          <w:iCs/>
          <w:sz w:val="24"/>
          <w:szCs w:val="24"/>
        </w:rPr>
        <w:t>Pyje prodhuese</w:t>
      </w:r>
      <w:r w:rsidRPr="00410C7D">
        <w:rPr>
          <w:rFonts w:ascii="Garamond" w:eastAsia="Calibri" w:hAnsi="Garamond"/>
          <w:b/>
          <w:sz w:val="24"/>
          <w:szCs w:val="24"/>
        </w:rPr>
        <w:t>”</w:t>
      </w:r>
      <w:r w:rsidRPr="00410C7D">
        <w:rPr>
          <w:rFonts w:ascii="Garamond" w:eastAsia="Calibri" w:hAnsi="Garamond"/>
          <w:sz w:val="24"/>
          <w:szCs w:val="24"/>
        </w:rPr>
        <w:t xml:space="preserve">, </w:t>
      </w:r>
      <w:r w:rsidR="00F56B2F" w:rsidRPr="00410C7D">
        <w:rPr>
          <w:rFonts w:ascii="Garamond" w:eastAsia="Calibri" w:hAnsi="Garamond"/>
          <w:sz w:val="24"/>
          <w:szCs w:val="24"/>
        </w:rPr>
        <w:t xml:space="preserve">me </w:t>
      </w:r>
      <w:r w:rsidRPr="00410C7D">
        <w:rPr>
          <w:rFonts w:ascii="Garamond" w:eastAsia="Calibri" w:hAnsi="Garamond"/>
          <w:sz w:val="24"/>
          <w:szCs w:val="24"/>
        </w:rPr>
        <w:t>funksion</w:t>
      </w:r>
      <w:r w:rsidR="00F56B2F" w:rsidRPr="00410C7D">
        <w:rPr>
          <w:rFonts w:ascii="Garamond" w:eastAsia="Calibri" w:hAnsi="Garamond"/>
          <w:sz w:val="24"/>
          <w:szCs w:val="24"/>
        </w:rPr>
        <w:t xml:space="preserve"> </w:t>
      </w:r>
      <w:r w:rsidRPr="00410C7D">
        <w:rPr>
          <w:rFonts w:ascii="Garamond" w:eastAsia="Calibri" w:hAnsi="Garamond"/>
          <w:sz w:val="24"/>
          <w:szCs w:val="24"/>
        </w:rPr>
        <w:t>prodhimi</w:t>
      </w:r>
      <w:r w:rsidR="00F56B2F" w:rsidRPr="00410C7D">
        <w:rPr>
          <w:rFonts w:ascii="Garamond" w:eastAsia="Calibri" w:hAnsi="Garamond"/>
          <w:sz w:val="24"/>
          <w:szCs w:val="24"/>
        </w:rPr>
        <w:t>n</w:t>
      </w:r>
      <w:r w:rsidRPr="00410C7D">
        <w:rPr>
          <w:rFonts w:ascii="Garamond" w:eastAsia="Calibri" w:hAnsi="Garamond"/>
          <w:sz w:val="24"/>
          <w:szCs w:val="24"/>
        </w:rPr>
        <w:t xml:space="preserve"> </w:t>
      </w:r>
      <w:r w:rsidR="00F56B2F" w:rsidRPr="00410C7D">
        <w:rPr>
          <w:rFonts w:ascii="Garamond" w:eastAsia="Calibri" w:hAnsi="Garamond"/>
          <w:sz w:val="24"/>
          <w:szCs w:val="24"/>
        </w:rPr>
        <w:t>e</w:t>
      </w:r>
      <w:r w:rsidRPr="00410C7D">
        <w:rPr>
          <w:rFonts w:ascii="Garamond" w:eastAsia="Calibri" w:hAnsi="Garamond"/>
          <w:sz w:val="24"/>
          <w:szCs w:val="24"/>
        </w:rPr>
        <w:t xml:space="preserve"> lëndës drusore dhe prodhimeve jodrusore.</w:t>
      </w:r>
    </w:p>
    <w:p w14:paraId="6C258811" w14:textId="42BBEF58" w:rsidR="000948FA" w:rsidRPr="00410C7D" w:rsidRDefault="000948FA" w:rsidP="00586D6E">
      <w:pPr>
        <w:ind w:firstLine="284"/>
        <w:jc w:val="both"/>
        <w:rPr>
          <w:rFonts w:ascii="Garamond" w:eastAsia="Calibri" w:hAnsi="Garamond"/>
          <w:sz w:val="24"/>
          <w:szCs w:val="24"/>
        </w:rPr>
      </w:pPr>
      <w:r w:rsidRPr="00410C7D">
        <w:rPr>
          <w:rFonts w:ascii="Garamond" w:eastAsia="Calibri" w:hAnsi="Garamond"/>
          <w:b/>
          <w:sz w:val="24"/>
          <w:szCs w:val="24"/>
        </w:rPr>
        <w:t>“</w:t>
      </w:r>
      <w:r w:rsidRPr="00410C7D">
        <w:rPr>
          <w:rFonts w:ascii="Garamond" w:eastAsia="Calibri" w:hAnsi="Garamond"/>
          <w:b/>
          <w:iCs/>
          <w:sz w:val="24"/>
          <w:szCs w:val="24"/>
        </w:rPr>
        <w:t>Pyje mbrojtëse</w:t>
      </w:r>
      <w:r w:rsidRPr="00410C7D">
        <w:rPr>
          <w:rFonts w:ascii="Garamond" w:eastAsia="Calibri" w:hAnsi="Garamond"/>
          <w:b/>
          <w:sz w:val="24"/>
          <w:szCs w:val="24"/>
        </w:rPr>
        <w:t>”</w:t>
      </w:r>
      <w:r w:rsidRPr="00410C7D">
        <w:rPr>
          <w:rFonts w:ascii="Garamond" w:eastAsia="Calibri" w:hAnsi="Garamond"/>
          <w:sz w:val="24"/>
          <w:szCs w:val="24"/>
        </w:rPr>
        <w:t>, funksioni i të cilave është kryesisht mbrojtja e tokës nga gërryerja, rrëshqitjet, përmbytjet, mbrojtja e tokave bujqësore dhe përmirësimi i regjimit ujor.</w:t>
      </w:r>
    </w:p>
    <w:p w14:paraId="76E1E4A4" w14:textId="6CE41D86" w:rsidR="000948FA" w:rsidRPr="00410C7D" w:rsidRDefault="000948FA" w:rsidP="00586D6E">
      <w:pPr>
        <w:ind w:firstLine="284"/>
        <w:jc w:val="both"/>
        <w:rPr>
          <w:rFonts w:ascii="Garamond" w:eastAsia="Calibri" w:hAnsi="Garamond"/>
          <w:sz w:val="24"/>
          <w:szCs w:val="24"/>
        </w:rPr>
      </w:pPr>
      <w:r w:rsidRPr="00410C7D">
        <w:rPr>
          <w:rFonts w:ascii="Garamond" w:eastAsia="Calibri" w:hAnsi="Garamond"/>
          <w:b/>
          <w:sz w:val="24"/>
          <w:szCs w:val="24"/>
        </w:rPr>
        <w:t>“</w:t>
      </w:r>
      <w:r w:rsidRPr="00410C7D">
        <w:rPr>
          <w:rFonts w:ascii="Garamond" w:eastAsia="Calibri" w:hAnsi="Garamond"/>
          <w:b/>
          <w:iCs/>
          <w:sz w:val="24"/>
          <w:szCs w:val="24"/>
        </w:rPr>
        <w:t>Pyje të mbrojtur</w:t>
      </w:r>
      <w:r w:rsidRPr="00410C7D">
        <w:rPr>
          <w:rFonts w:ascii="Garamond" w:eastAsia="Calibri" w:hAnsi="Garamond"/>
          <w:b/>
          <w:sz w:val="24"/>
          <w:szCs w:val="24"/>
        </w:rPr>
        <w:t>”</w:t>
      </w:r>
      <w:r w:rsidRPr="00410C7D">
        <w:rPr>
          <w:rFonts w:ascii="Garamond" w:eastAsia="Calibri" w:hAnsi="Garamond"/>
          <w:sz w:val="24"/>
          <w:szCs w:val="24"/>
        </w:rPr>
        <w:t xml:space="preserve">, </w:t>
      </w:r>
      <w:r w:rsidR="00DA7C2E" w:rsidRPr="00410C7D">
        <w:rPr>
          <w:rFonts w:ascii="Garamond" w:eastAsia="Calibri" w:hAnsi="Garamond"/>
          <w:sz w:val="24"/>
          <w:szCs w:val="24"/>
        </w:rPr>
        <w:t xml:space="preserve">me </w:t>
      </w:r>
      <w:r w:rsidRPr="00410C7D">
        <w:rPr>
          <w:rFonts w:ascii="Garamond" w:eastAsia="Calibri" w:hAnsi="Garamond"/>
          <w:sz w:val="24"/>
          <w:szCs w:val="24"/>
        </w:rPr>
        <w:t>funksion përmbushja e qëllimeve të përcaktuar në statusin e dhënë.</w:t>
      </w:r>
    </w:p>
    <w:p w14:paraId="3F081150" w14:textId="0517F154" w:rsidR="000948FA" w:rsidRPr="00BB43B4" w:rsidRDefault="000948FA" w:rsidP="00586D6E">
      <w:pPr>
        <w:ind w:firstLine="284"/>
        <w:jc w:val="both"/>
        <w:rPr>
          <w:rFonts w:ascii="Garamond" w:eastAsia="Calibri" w:hAnsi="Garamond"/>
          <w:sz w:val="24"/>
          <w:szCs w:val="24"/>
        </w:rPr>
      </w:pPr>
      <w:r w:rsidRPr="00410C7D">
        <w:rPr>
          <w:rFonts w:ascii="Garamond" w:eastAsia="Calibri" w:hAnsi="Garamond"/>
          <w:b/>
          <w:sz w:val="24"/>
          <w:szCs w:val="24"/>
        </w:rPr>
        <w:t>“Regjistri Kombëtar i Fondit Pyjor (RKFP)”</w:t>
      </w:r>
      <w:r w:rsidRPr="00BB43B4">
        <w:rPr>
          <w:rFonts w:ascii="Garamond" w:eastAsia="Calibri" w:hAnsi="Garamond"/>
          <w:sz w:val="24"/>
          <w:szCs w:val="24"/>
        </w:rPr>
        <w:t xml:space="preserve"> është regjistri zyrtar i të dhënave kadastrale të fondit pyjor kombëtar, organizuar në nivel qendror, rajonal e vendor, </w:t>
      </w:r>
      <w:r w:rsidR="00DA7C2E" w:rsidRPr="00BB43B4">
        <w:rPr>
          <w:rFonts w:ascii="Garamond" w:eastAsia="Calibri" w:hAnsi="Garamond"/>
          <w:sz w:val="24"/>
          <w:szCs w:val="24"/>
        </w:rPr>
        <w:t>ku</w:t>
      </w:r>
      <w:r w:rsidRPr="00BB43B4">
        <w:rPr>
          <w:rFonts w:ascii="Garamond" w:eastAsia="Calibri" w:hAnsi="Garamond"/>
          <w:sz w:val="24"/>
          <w:szCs w:val="24"/>
        </w:rPr>
        <w:t xml:space="preserve"> regjistrohen të gjitha informacionet </w:t>
      </w:r>
      <w:r w:rsidRPr="00BB43B4">
        <w:rPr>
          <w:rFonts w:ascii="Garamond" w:eastAsia="Calibri" w:hAnsi="Garamond"/>
          <w:sz w:val="24"/>
          <w:szCs w:val="24"/>
        </w:rPr>
        <w:lastRenderedPageBreak/>
        <w:t>bazë dhe ndryshimet periodike në pronësinë, të drejtat reale, pozicionin hartografik, sipërfaqe, volum, etj., shoqëruar me sistemin e informacionit gjeografik (GIS)</w:t>
      </w:r>
      <w:r w:rsidR="00DA7C2E" w:rsidRPr="00BB43B4">
        <w:rPr>
          <w:rFonts w:ascii="Garamond" w:eastAsia="Calibri" w:hAnsi="Garamond"/>
          <w:sz w:val="24"/>
          <w:szCs w:val="24"/>
        </w:rPr>
        <w:t>.</w:t>
      </w:r>
    </w:p>
    <w:p w14:paraId="45347712" w14:textId="77777777" w:rsidR="000948FA" w:rsidRPr="00410C7D" w:rsidRDefault="000948FA" w:rsidP="00586D6E">
      <w:pPr>
        <w:ind w:firstLine="284"/>
        <w:jc w:val="both"/>
        <w:rPr>
          <w:rFonts w:ascii="Garamond" w:eastAsia="Calibri" w:hAnsi="Garamond"/>
          <w:sz w:val="24"/>
          <w:szCs w:val="24"/>
        </w:rPr>
      </w:pPr>
      <w:r w:rsidRPr="00410C7D">
        <w:rPr>
          <w:rFonts w:ascii="Garamond" w:eastAsia="Calibri" w:hAnsi="Garamond"/>
          <w:b/>
          <w:iCs/>
          <w:sz w:val="24"/>
          <w:szCs w:val="24"/>
        </w:rPr>
        <w:t>“Shkurre”</w:t>
      </w:r>
      <w:r w:rsidRPr="00410C7D">
        <w:rPr>
          <w:rFonts w:ascii="Garamond" w:eastAsia="Calibri" w:hAnsi="Garamond"/>
          <w:sz w:val="24"/>
          <w:szCs w:val="24"/>
        </w:rPr>
        <w:t xml:space="preserve"> janë bimë drusore shumëvjeçare, përgjithësisht me lartësi mbi 0.5 metra dhe më pak se 5 metra, zakonisht pa një trung dhe kurorë të përcaktuar.</w:t>
      </w:r>
    </w:p>
    <w:p w14:paraId="08C8CB21" w14:textId="77777777" w:rsidR="000948FA" w:rsidRPr="00410C7D" w:rsidRDefault="000948FA" w:rsidP="00586D6E">
      <w:pPr>
        <w:ind w:firstLine="284"/>
        <w:jc w:val="both"/>
        <w:rPr>
          <w:rFonts w:ascii="Garamond" w:eastAsia="Calibri" w:hAnsi="Garamond"/>
          <w:sz w:val="24"/>
          <w:szCs w:val="24"/>
        </w:rPr>
      </w:pPr>
      <w:r w:rsidRPr="00410C7D">
        <w:rPr>
          <w:rFonts w:ascii="Garamond" w:eastAsia="Calibri" w:hAnsi="Garamond"/>
          <w:b/>
          <w:sz w:val="24"/>
          <w:szCs w:val="24"/>
        </w:rPr>
        <w:t>“</w:t>
      </w:r>
      <w:r w:rsidRPr="00410C7D">
        <w:rPr>
          <w:rFonts w:ascii="Garamond" w:eastAsia="Calibri" w:hAnsi="Garamond"/>
          <w:b/>
          <w:iCs/>
          <w:sz w:val="24"/>
          <w:szCs w:val="24"/>
        </w:rPr>
        <w:t>Toka me bimësi pyjore</w:t>
      </w:r>
      <w:r w:rsidRPr="00410C7D">
        <w:rPr>
          <w:rFonts w:ascii="Garamond" w:eastAsia="Calibri" w:hAnsi="Garamond"/>
          <w:b/>
          <w:sz w:val="24"/>
          <w:szCs w:val="24"/>
        </w:rPr>
        <w:t>”</w:t>
      </w:r>
      <w:r w:rsidRPr="00410C7D">
        <w:rPr>
          <w:rFonts w:ascii="Garamond" w:eastAsia="Calibri" w:hAnsi="Garamond"/>
          <w:sz w:val="24"/>
          <w:szCs w:val="24"/>
        </w:rPr>
        <w:t xml:space="preserve"> janë terrene me drurë dhe shkurre me madhësi mbi 0.5 ha, me një shkallë mbulimi deri 10 për qind.</w:t>
      </w:r>
    </w:p>
    <w:p w14:paraId="1A255F72" w14:textId="33132EC2" w:rsidR="000948FA" w:rsidRPr="00BB43B4" w:rsidRDefault="000948FA" w:rsidP="00586D6E">
      <w:pPr>
        <w:ind w:firstLine="284"/>
        <w:jc w:val="both"/>
        <w:rPr>
          <w:rFonts w:ascii="Garamond" w:eastAsia="Calibri" w:hAnsi="Garamond"/>
          <w:sz w:val="24"/>
          <w:szCs w:val="24"/>
        </w:rPr>
      </w:pPr>
      <w:r w:rsidRPr="00410C7D">
        <w:rPr>
          <w:rFonts w:ascii="Garamond" w:eastAsia="Calibri" w:hAnsi="Garamond"/>
          <w:b/>
          <w:sz w:val="24"/>
          <w:szCs w:val="24"/>
        </w:rPr>
        <w:t>“</w:t>
      </w:r>
      <w:r w:rsidRPr="00410C7D">
        <w:rPr>
          <w:rFonts w:ascii="Garamond" w:eastAsia="Calibri" w:hAnsi="Garamond"/>
          <w:b/>
          <w:iCs/>
          <w:sz w:val="24"/>
          <w:szCs w:val="24"/>
        </w:rPr>
        <w:t xml:space="preserve">Zhvillimi i </w:t>
      </w:r>
      <w:r w:rsidR="00DA7C2E" w:rsidRPr="00410C7D">
        <w:rPr>
          <w:rFonts w:ascii="Garamond" w:eastAsia="Calibri" w:hAnsi="Garamond"/>
          <w:b/>
          <w:iCs/>
          <w:sz w:val="24"/>
          <w:szCs w:val="24"/>
        </w:rPr>
        <w:t>Q</w:t>
      </w:r>
      <w:r w:rsidRPr="00410C7D">
        <w:rPr>
          <w:rFonts w:ascii="Garamond" w:eastAsia="Calibri" w:hAnsi="Garamond"/>
          <w:b/>
          <w:iCs/>
          <w:sz w:val="24"/>
          <w:szCs w:val="24"/>
        </w:rPr>
        <w:t xml:space="preserve">ëndrueshëm i </w:t>
      </w:r>
      <w:r w:rsidR="00DA7C2E" w:rsidRPr="00410C7D">
        <w:rPr>
          <w:rFonts w:ascii="Garamond" w:eastAsia="Calibri" w:hAnsi="Garamond"/>
          <w:b/>
          <w:iCs/>
          <w:sz w:val="24"/>
          <w:szCs w:val="24"/>
        </w:rPr>
        <w:t>P</w:t>
      </w:r>
      <w:r w:rsidRPr="00410C7D">
        <w:rPr>
          <w:rFonts w:ascii="Garamond" w:eastAsia="Calibri" w:hAnsi="Garamond"/>
          <w:b/>
          <w:iCs/>
          <w:sz w:val="24"/>
          <w:szCs w:val="24"/>
        </w:rPr>
        <w:t>yjeve</w:t>
      </w:r>
      <w:r w:rsidRPr="00410C7D">
        <w:rPr>
          <w:rFonts w:ascii="Garamond" w:eastAsia="Calibri" w:hAnsi="Garamond"/>
          <w:b/>
          <w:sz w:val="24"/>
          <w:szCs w:val="24"/>
        </w:rPr>
        <w:t>”</w:t>
      </w:r>
      <w:r w:rsidRPr="00BB43B4">
        <w:rPr>
          <w:rFonts w:ascii="Garamond" w:eastAsia="Calibri" w:hAnsi="Garamond"/>
          <w:sz w:val="24"/>
          <w:szCs w:val="24"/>
        </w:rPr>
        <w:t xml:space="preserve"> është procesi i administrimit dhe shfrytëzimit të pyjeve, në mënyra dhe intensitete të tilla që të ruajnë larminë e tyre biologjike, prodhimtarinë dhe kapacitetet ripërtëritëse, për të përmbushur tani dhe në të ardhmen funksionet ekologjike, ekonomike dhe shoqërore, pa shkaktuar dëme në ekosistemet e tjera, në nivel vendor, kombëtar, rajonal dhe botëror.</w:t>
      </w:r>
    </w:p>
    <w:p w14:paraId="3D11270E" w14:textId="2BD91141" w:rsidR="004564B3" w:rsidRPr="00BB43B4" w:rsidRDefault="004564B3" w:rsidP="00586D6E">
      <w:pPr>
        <w:pStyle w:val="Style1"/>
        <w:spacing w:before="0" w:after="0"/>
        <w:ind w:firstLine="284"/>
        <w:jc w:val="both"/>
        <w:rPr>
          <w:rFonts w:ascii="Garamond" w:hAnsi="Garamond"/>
          <w:b w:val="0"/>
          <w:sz w:val="24"/>
          <w:szCs w:val="24"/>
        </w:rPr>
      </w:pPr>
      <w:bookmarkStart w:id="109" w:name="_Toc226922178"/>
      <w:bookmarkStart w:id="110" w:name="_Toc227224794"/>
      <w:r w:rsidRPr="00BB43B4">
        <w:rPr>
          <w:rFonts w:ascii="Garamond" w:hAnsi="Garamond"/>
          <w:b w:val="0"/>
          <w:sz w:val="24"/>
          <w:szCs w:val="24"/>
        </w:rPr>
        <w:t>A2</w:t>
      </w:r>
      <w:r w:rsidR="00923F98" w:rsidRPr="00BB43B4">
        <w:rPr>
          <w:rFonts w:ascii="Garamond" w:hAnsi="Garamond"/>
          <w:b w:val="0"/>
          <w:sz w:val="24"/>
          <w:szCs w:val="24"/>
        </w:rPr>
        <w:t>.</w:t>
      </w:r>
      <w:r w:rsidRPr="00BB43B4">
        <w:rPr>
          <w:rFonts w:ascii="Garamond" w:hAnsi="Garamond"/>
          <w:b w:val="0"/>
          <w:sz w:val="24"/>
          <w:szCs w:val="24"/>
        </w:rPr>
        <w:t xml:space="preserve"> BAZA LIGJORE KU MB</w:t>
      </w:r>
      <w:r w:rsidR="00427301" w:rsidRPr="00BB43B4">
        <w:rPr>
          <w:rFonts w:ascii="Garamond" w:hAnsi="Garamond"/>
          <w:b w:val="0"/>
          <w:sz w:val="24"/>
          <w:szCs w:val="24"/>
        </w:rPr>
        <w:t>Ë</w:t>
      </w:r>
      <w:r w:rsidRPr="00BB43B4">
        <w:rPr>
          <w:rFonts w:ascii="Garamond" w:hAnsi="Garamond"/>
          <w:b w:val="0"/>
          <w:sz w:val="24"/>
          <w:szCs w:val="24"/>
        </w:rPr>
        <w:t>SHTETET HARTIMI DHE ZBATIMI I K</w:t>
      </w:r>
      <w:r w:rsidR="00427301" w:rsidRPr="00BB43B4">
        <w:rPr>
          <w:rFonts w:ascii="Garamond" w:hAnsi="Garamond"/>
          <w:b w:val="0"/>
          <w:sz w:val="24"/>
          <w:szCs w:val="24"/>
        </w:rPr>
        <w:t>Ë</w:t>
      </w:r>
      <w:r w:rsidRPr="00BB43B4">
        <w:rPr>
          <w:rFonts w:ascii="Garamond" w:hAnsi="Garamond"/>
          <w:b w:val="0"/>
          <w:sz w:val="24"/>
          <w:szCs w:val="24"/>
        </w:rPr>
        <w:t xml:space="preserve">TIJ </w:t>
      </w:r>
      <w:r w:rsidR="00240372" w:rsidRPr="00BB43B4">
        <w:rPr>
          <w:rFonts w:ascii="Garamond" w:hAnsi="Garamond"/>
          <w:b w:val="0"/>
          <w:sz w:val="24"/>
          <w:szCs w:val="24"/>
        </w:rPr>
        <w:t>UDHËZUESI</w:t>
      </w:r>
      <w:bookmarkEnd w:id="109"/>
      <w:bookmarkEnd w:id="110"/>
      <w:r w:rsidRPr="00BB43B4">
        <w:rPr>
          <w:rFonts w:ascii="Garamond" w:hAnsi="Garamond"/>
          <w:b w:val="0"/>
          <w:sz w:val="24"/>
          <w:szCs w:val="24"/>
        </w:rPr>
        <w:t xml:space="preserve">  </w:t>
      </w:r>
    </w:p>
    <w:p w14:paraId="5A31FCC6" w14:textId="43297105" w:rsidR="004564B3" w:rsidRPr="00BB43B4" w:rsidRDefault="004564B3" w:rsidP="00586D6E">
      <w:pPr>
        <w:ind w:firstLine="284"/>
        <w:rPr>
          <w:rFonts w:ascii="Garamond" w:hAnsi="Garamond"/>
          <w:sz w:val="24"/>
          <w:szCs w:val="24"/>
          <w:lang w:eastAsia="sq-AL"/>
        </w:rPr>
      </w:pPr>
      <w:r w:rsidRPr="00BB43B4">
        <w:rPr>
          <w:rFonts w:ascii="Garamond" w:hAnsi="Garamond"/>
          <w:b/>
          <w:sz w:val="24"/>
          <w:szCs w:val="24"/>
        </w:rPr>
        <w:t xml:space="preserve"> </w:t>
      </w:r>
      <w:r w:rsidRPr="00BB43B4">
        <w:rPr>
          <w:rFonts w:ascii="Garamond" w:hAnsi="Garamond"/>
          <w:sz w:val="24"/>
          <w:szCs w:val="24"/>
        </w:rPr>
        <w:t xml:space="preserve">Duke </w:t>
      </w:r>
      <w:r w:rsidR="00161AC3" w:rsidRPr="00BB43B4">
        <w:rPr>
          <w:rFonts w:ascii="Garamond" w:hAnsi="Garamond"/>
          <w:sz w:val="24"/>
          <w:szCs w:val="24"/>
        </w:rPr>
        <w:t>qenë</w:t>
      </w:r>
      <w:r w:rsidRPr="00BB43B4">
        <w:rPr>
          <w:rFonts w:ascii="Garamond" w:hAnsi="Garamond"/>
          <w:sz w:val="24"/>
          <w:szCs w:val="24"/>
        </w:rPr>
        <w:t xml:space="preserve"> i pari </w:t>
      </w:r>
      <w:r w:rsidR="00161AC3" w:rsidRPr="00BB43B4">
        <w:rPr>
          <w:rFonts w:ascii="Garamond" w:hAnsi="Garamond"/>
          <w:sz w:val="24"/>
          <w:szCs w:val="24"/>
        </w:rPr>
        <w:t>udhëzues</w:t>
      </w:r>
      <w:r w:rsidRPr="00BB43B4">
        <w:rPr>
          <w:rFonts w:ascii="Garamond" w:hAnsi="Garamond"/>
          <w:sz w:val="24"/>
          <w:szCs w:val="24"/>
        </w:rPr>
        <w:t xml:space="preserve"> për pyllëzimet që del pas reformës administrative të vitit 2014 dhe </w:t>
      </w:r>
      <w:r w:rsidR="00410C7D">
        <w:rPr>
          <w:rFonts w:ascii="Garamond" w:hAnsi="Garamond"/>
          <w:sz w:val="24"/>
          <w:szCs w:val="24"/>
          <w:lang w:eastAsia="sq-AL"/>
        </w:rPr>
        <w:t>l</w:t>
      </w:r>
      <w:r w:rsidRPr="00BB43B4">
        <w:rPr>
          <w:rFonts w:ascii="Garamond" w:hAnsi="Garamond"/>
          <w:sz w:val="24"/>
          <w:szCs w:val="24"/>
          <w:lang w:eastAsia="sq-AL"/>
        </w:rPr>
        <w:t>igji nr. 57/2020, datë 30.4.2020</w:t>
      </w:r>
      <w:r w:rsidR="00410C7D">
        <w:rPr>
          <w:rFonts w:ascii="Garamond" w:hAnsi="Garamond"/>
          <w:sz w:val="24"/>
          <w:szCs w:val="24"/>
          <w:lang w:eastAsia="sq-AL"/>
        </w:rPr>
        <w:t>,</w:t>
      </w:r>
      <w:r w:rsidRPr="00BB43B4">
        <w:rPr>
          <w:rFonts w:ascii="Garamond" w:hAnsi="Garamond"/>
          <w:sz w:val="24"/>
          <w:szCs w:val="24"/>
          <w:lang w:eastAsia="sq-AL"/>
        </w:rPr>
        <w:t xml:space="preserve"> “</w:t>
      </w:r>
      <w:r w:rsidRPr="00BB43B4">
        <w:rPr>
          <w:rFonts w:ascii="Garamond" w:hAnsi="Garamond"/>
          <w:i/>
          <w:iCs/>
          <w:sz w:val="24"/>
          <w:szCs w:val="24"/>
          <w:lang w:eastAsia="sq-AL"/>
        </w:rPr>
        <w:t xml:space="preserve">Për </w:t>
      </w:r>
      <w:r w:rsidR="00410C7D">
        <w:rPr>
          <w:rFonts w:ascii="Garamond" w:hAnsi="Garamond"/>
          <w:i/>
          <w:iCs/>
          <w:sz w:val="24"/>
          <w:szCs w:val="24"/>
          <w:lang w:eastAsia="sq-AL"/>
        </w:rPr>
        <w:t>p</w:t>
      </w:r>
      <w:r w:rsidRPr="00BB43B4">
        <w:rPr>
          <w:rFonts w:ascii="Garamond" w:hAnsi="Garamond"/>
          <w:i/>
          <w:iCs/>
          <w:sz w:val="24"/>
          <w:szCs w:val="24"/>
          <w:lang w:eastAsia="sq-AL"/>
        </w:rPr>
        <w:t>yjet</w:t>
      </w:r>
      <w:r w:rsidRPr="00BB43B4">
        <w:rPr>
          <w:rFonts w:ascii="Garamond" w:hAnsi="Garamond"/>
          <w:sz w:val="24"/>
          <w:szCs w:val="24"/>
          <w:lang w:eastAsia="sq-AL"/>
        </w:rPr>
        <w:t>” si dhe aktet nën ligjore në zbatim të tyre, është e n</w:t>
      </w:r>
      <w:r w:rsidR="00AC51C5" w:rsidRPr="00BB43B4">
        <w:rPr>
          <w:rFonts w:ascii="Garamond" w:hAnsi="Garamond"/>
          <w:sz w:val="24"/>
          <w:szCs w:val="24"/>
          <w:lang w:eastAsia="sq-AL"/>
        </w:rPr>
        <w:t>e</w:t>
      </w:r>
      <w:r w:rsidRPr="00BB43B4">
        <w:rPr>
          <w:rFonts w:ascii="Garamond" w:hAnsi="Garamond"/>
          <w:sz w:val="24"/>
          <w:szCs w:val="24"/>
          <w:lang w:eastAsia="sq-AL"/>
        </w:rPr>
        <w:t>vojshme të njihen rolet dhe p</w:t>
      </w:r>
      <w:r w:rsidR="00EE356D" w:rsidRPr="00BB43B4">
        <w:rPr>
          <w:rFonts w:ascii="Garamond" w:hAnsi="Garamond"/>
          <w:sz w:val="24"/>
          <w:szCs w:val="24"/>
        </w:rPr>
        <w:t>ë</w:t>
      </w:r>
      <w:r w:rsidRPr="00BB43B4">
        <w:rPr>
          <w:rFonts w:ascii="Garamond" w:hAnsi="Garamond"/>
          <w:sz w:val="24"/>
          <w:szCs w:val="24"/>
          <w:lang w:eastAsia="sq-AL"/>
        </w:rPr>
        <w:t>rgjegj</w:t>
      </w:r>
      <w:r w:rsidR="00EE356D" w:rsidRPr="00BB43B4">
        <w:rPr>
          <w:rFonts w:ascii="Garamond" w:hAnsi="Garamond"/>
          <w:sz w:val="24"/>
          <w:szCs w:val="24"/>
        </w:rPr>
        <w:t>ë</w:t>
      </w:r>
      <w:r w:rsidRPr="00BB43B4">
        <w:rPr>
          <w:rFonts w:ascii="Garamond" w:hAnsi="Garamond"/>
          <w:sz w:val="24"/>
          <w:szCs w:val="24"/>
          <w:lang w:eastAsia="sq-AL"/>
        </w:rPr>
        <w:t>sitë e strukturave që administrojn</w:t>
      </w:r>
      <w:r w:rsidR="00EE356D" w:rsidRPr="00BB43B4">
        <w:rPr>
          <w:rFonts w:ascii="Garamond" w:hAnsi="Garamond"/>
          <w:sz w:val="24"/>
          <w:szCs w:val="24"/>
        </w:rPr>
        <w:t>ë</w:t>
      </w:r>
      <w:r w:rsidRPr="00BB43B4">
        <w:rPr>
          <w:rFonts w:ascii="Garamond" w:hAnsi="Garamond"/>
          <w:sz w:val="24"/>
          <w:szCs w:val="24"/>
          <w:lang w:eastAsia="sq-AL"/>
        </w:rPr>
        <w:t xml:space="preserve"> pyjet, të njihen disa p</w:t>
      </w:r>
      <w:r w:rsidR="00EE356D" w:rsidRPr="00BB43B4">
        <w:rPr>
          <w:rFonts w:ascii="Garamond" w:hAnsi="Garamond"/>
          <w:sz w:val="24"/>
          <w:szCs w:val="24"/>
        </w:rPr>
        <w:t>ë</w:t>
      </w:r>
      <w:r w:rsidRPr="00BB43B4">
        <w:rPr>
          <w:rFonts w:ascii="Garamond" w:hAnsi="Garamond"/>
          <w:sz w:val="24"/>
          <w:szCs w:val="24"/>
          <w:lang w:eastAsia="sq-AL"/>
        </w:rPr>
        <w:t>rcaktime sipas ligjit që ato të mund të zbatohe</w:t>
      </w:r>
      <w:r w:rsidR="00EE356D" w:rsidRPr="00BB43B4">
        <w:rPr>
          <w:rFonts w:ascii="Garamond" w:hAnsi="Garamond"/>
          <w:sz w:val="24"/>
          <w:szCs w:val="24"/>
          <w:lang w:eastAsia="sq-AL"/>
        </w:rPr>
        <w:t>n</w:t>
      </w:r>
      <w:r w:rsidRPr="00BB43B4">
        <w:rPr>
          <w:rFonts w:ascii="Garamond" w:hAnsi="Garamond"/>
          <w:sz w:val="24"/>
          <w:szCs w:val="24"/>
          <w:lang w:eastAsia="sq-AL"/>
        </w:rPr>
        <w:t xml:space="preserve"> sa më mirë.   </w:t>
      </w:r>
    </w:p>
    <w:p w14:paraId="4ABB0E52" w14:textId="3363B8F1" w:rsidR="004564B3" w:rsidRPr="00BB43B4" w:rsidRDefault="004564B3" w:rsidP="000E2C50">
      <w:pPr>
        <w:ind w:firstLine="284"/>
        <w:jc w:val="both"/>
        <w:rPr>
          <w:rFonts w:ascii="Garamond" w:eastAsia="Calibri" w:hAnsi="Garamond"/>
          <w:sz w:val="24"/>
          <w:szCs w:val="24"/>
          <w:lang w:eastAsia="fi-FI"/>
        </w:rPr>
      </w:pPr>
      <w:r w:rsidRPr="00BB43B4">
        <w:rPr>
          <w:rFonts w:ascii="Garamond" w:eastAsia="Calibri" w:hAnsi="Garamond"/>
          <w:bCs/>
          <w:sz w:val="24"/>
          <w:szCs w:val="24"/>
          <w:lang w:eastAsia="fi-FI"/>
        </w:rPr>
        <w:t xml:space="preserve">Me reformën administrative dhe ligjin </w:t>
      </w:r>
      <w:r w:rsidRPr="00410C7D">
        <w:rPr>
          <w:rFonts w:ascii="Garamond" w:eastAsia="Calibri" w:hAnsi="Garamond"/>
          <w:b/>
          <w:i/>
          <w:iCs/>
          <w:sz w:val="24"/>
          <w:szCs w:val="24"/>
          <w:lang w:eastAsia="fi-FI"/>
        </w:rPr>
        <w:t>nr. 115/2014</w:t>
      </w:r>
      <w:r w:rsidRPr="00410C7D">
        <w:rPr>
          <w:rFonts w:ascii="Garamond" w:eastAsia="Calibri" w:hAnsi="Garamond"/>
          <w:sz w:val="24"/>
          <w:szCs w:val="24"/>
          <w:lang w:eastAsia="fi-FI"/>
        </w:rPr>
        <w:t>,</w:t>
      </w:r>
      <w:r w:rsidRPr="00BB43B4">
        <w:rPr>
          <w:rFonts w:ascii="Garamond" w:eastAsia="Calibri" w:hAnsi="Garamond"/>
          <w:sz w:val="24"/>
          <w:szCs w:val="24"/>
          <w:lang w:eastAsia="fi-FI"/>
        </w:rPr>
        <w:t xml:space="preserve"> Qeveria e Republikës së Shqipërisë vendosi të krijonte nj</w:t>
      </w:r>
      <w:r w:rsidR="00EE356D" w:rsidRPr="00BB43B4">
        <w:rPr>
          <w:rFonts w:ascii="Garamond" w:hAnsi="Garamond"/>
          <w:sz w:val="24"/>
          <w:szCs w:val="24"/>
        </w:rPr>
        <w:t>ë</w:t>
      </w:r>
      <w:r w:rsidRPr="00BB43B4">
        <w:rPr>
          <w:rFonts w:ascii="Garamond" w:eastAsia="Calibri" w:hAnsi="Garamond"/>
          <w:sz w:val="24"/>
          <w:szCs w:val="24"/>
          <w:lang w:eastAsia="fi-FI"/>
        </w:rPr>
        <w:t xml:space="preserve">si të reja administrative të territorit të vendit të quajtura Bashki, të cilat u krijuan nga bashkimi i </w:t>
      </w:r>
      <w:r w:rsidR="00161AC3" w:rsidRPr="00BB43B4">
        <w:rPr>
          <w:rFonts w:ascii="Garamond" w:eastAsia="Calibri" w:hAnsi="Garamond"/>
          <w:sz w:val="24"/>
          <w:szCs w:val="24"/>
          <w:lang w:eastAsia="fi-FI"/>
        </w:rPr>
        <w:t>njësive</w:t>
      </w:r>
      <w:r w:rsidRPr="00BB43B4">
        <w:rPr>
          <w:rFonts w:ascii="Garamond" w:eastAsia="Calibri" w:hAnsi="Garamond"/>
          <w:sz w:val="24"/>
          <w:szCs w:val="24"/>
          <w:lang w:eastAsia="fi-FI"/>
        </w:rPr>
        <w:t xml:space="preserve"> administrative të mëparshme. </w:t>
      </w:r>
      <w:r w:rsidR="00EE356D" w:rsidRPr="00BB43B4">
        <w:rPr>
          <w:rFonts w:ascii="Garamond" w:eastAsia="Calibri" w:hAnsi="Garamond"/>
          <w:sz w:val="24"/>
          <w:szCs w:val="24"/>
          <w:lang w:eastAsia="fi-FI"/>
        </w:rPr>
        <w:t>M</w:t>
      </w:r>
      <w:r w:rsidRPr="00BB43B4">
        <w:rPr>
          <w:rFonts w:ascii="Garamond" w:eastAsia="Calibri" w:hAnsi="Garamond"/>
          <w:sz w:val="24"/>
          <w:szCs w:val="24"/>
          <w:lang w:eastAsia="fi-FI"/>
        </w:rPr>
        <w:t xml:space="preserve">e organizimin e ri u krijuan 61 bashki, </w:t>
      </w:r>
      <w:r w:rsidR="00EE356D" w:rsidRPr="00BB43B4">
        <w:rPr>
          <w:rFonts w:ascii="Garamond" w:eastAsia="Calibri" w:hAnsi="Garamond"/>
          <w:sz w:val="24"/>
          <w:szCs w:val="24"/>
          <w:lang w:eastAsia="fi-FI"/>
        </w:rPr>
        <w:t>me</w:t>
      </w:r>
      <w:r w:rsidRPr="00BB43B4">
        <w:rPr>
          <w:rFonts w:ascii="Garamond" w:eastAsia="Calibri" w:hAnsi="Garamond"/>
          <w:sz w:val="24"/>
          <w:szCs w:val="24"/>
          <w:lang w:eastAsia="fi-FI"/>
        </w:rPr>
        <w:t xml:space="preserve"> kufij administrativ, </w:t>
      </w:r>
      <w:r w:rsidR="00EE356D" w:rsidRPr="00BB43B4">
        <w:rPr>
          <w:rFonts w:ascii="Garamond" w:eastAsia="Calibri" w:hAnsi="Garamond"/>
          <w:sz w:val="24"/>
          <w:szCs w:val="24"/>
          <w:lang w:eastAsia="fi-FI"/>
        </w:rPr>
        <w:t>ku</w:t>
      </w:r>
      <w:r w:rsidRPr="00BB43B4">
        <w:rPr>
          <w:rFonts w:ascii="Garamond" w:eastAsia="Calibri" w:hAnsi="Garamond"/>
          <w:sz w:val="24"/>
          <w:szCs w:val="24"/>
          <w:lang w:eastAsia="fi-FI"/>
        </w:rPr>
        <w:t xml:space="preserve"> përfshihet edhe fondi pyjor e kullosor përkatës. </w:t>
      </w:r>
      <w:r w:rsidR="00EE356D" w:rsidRPr="00BB43B4">
        <w:rPr>
          <w:rFonts w:ascii="Garamond" w:eastAsia="Calibri" w:hAnsi="Garamond"/>
          <w:sz w:val="24"/>
          <w:szCs w:val="24"/>
          <w:lang w:eastAsia="fi-FI"/>
        </w:rPr>
        <w:t xml:space="preserve"> </w:t>
      </w:r>
    </w:p>
    <w:p w14:paraId="05214A31" w14:textId="1E5183BA" w:rsidR="004564B3" w:rsidRPr="00BB43B4" w:rsidRDefault="000E2C50" w:rsidP="000E2C50">
      <w:pPr>
        <w:tabs>
          <w:tab w:val="left" w:pos="180"/>
        </w:tabs>
        <w:overflowPunct w:val="0"/>
        <w:autoSpaceDE w:val="0"/>
        <w:autoSpaceDN w:val="0"/>
        <w:adjustRightInd w:val="0"/>
        <w:ind w:firstLine="284"/>
        <w:jc w:val="both"/>
        <w:rPr>
          <w:rFonts w:ascii="Garamond" w:eastAsia="Calibri" w:hAnsi="Garamond"/>
          <w:sz w:val="24"/>
          <w:szCs w:val="24"/>
          <w:lang w:eastAsia="fi-FI"/>
        </w:rPr>
      </w:pPr>
      <w:r w:rsidRPr="00BB43B4">
        <w:rPr>
          <w:rFonts w:ascii="Garamond" w:eastAsia="Calibri" w:hAnsi="Garamond"/>
          <w:sz w:val="24"/>
          <w:szCs w:val="24"/>
          <w:lang w:eastAsia="fi-FI"/>
        </w:rPr>
        <w:t xml:space="preserve">- </w:t>
      </w:r>
      <w:r w:rsidR="004564B3" w:rsidRPr="00BB43B4">
        <w:rPr>
          <w:rFonts w:ascii="Garamond" w:eastAsia="Calibri" w:hAnsi="Garamond"/>
          <w:sz w:val="24"/>
          <w:szCs w:val="24"/>
          <w:lang w:eastAsia="fi-FI"/>
        </w:rPr>
        <w:t xml:space="preserve">Një hap tjetër i </w:t>
      </w:r>
      <w:r w:rsidR="00161AC3" w:rsidRPr="00BB43B4">
        <w:rPr>
          <w:rFonts w:ascii="Garamond" w:eastAsia="Calibri" w:hAnsi="Garamond"/>
          <w:sz w:val="24"/>
          <w:szCs w:val="24"/>
          <w:lang w:eastAsia="fi-FI"/>
        </w:rPr>
        <w:t>rëndësishëm</w:t>
      </w:r>
      <w:r w:rsidR="004564B3" w:rsidRPr="00BB43B4">
        <w:rPr>
          <w:rFonts w:ascii="Garamond" w:eastAsia="Calibri" w:hAnsi="Garamond"/>
          <w:sz w:val="24"/>
          <w:szCs w:val="24"/>
          <w:lang w:eastAsia="fi-FI"/>
        </w:rPr>
        <w:t xml:space="preserve"> është marrë me </w:t>
      </w:r>
      <w:r w:rsidR="00161AC3" w:rsidRPr="00410C7D">
        <w:rPr>
          <w:rFonts w:ascii="Garamond" w:hAnsi="Garamond"/>
          <w:b/>
          <w:bCs/>
          <w:i/>
          <w:iCs/>
          <w:sz w:val="24"/>
          <w:szCs w:val="24"/>
          <w:lang w:eastAsia="sq-AL"/>
        </w:rPr>
        <w:t>VKM-n nr. 433, datë 8.</w:t>
      </w:r>
      <w:r w:rsidR="004564B3" w:rsidRPr="00410C7D">
        <w:rPr>
          <w:rFonts w:ascii="Garamond" w:hAnsi="Garamond"/>
          <w:b/>
          <w:bCs/>
          <w:i/>
          <w:iCs/>
          <w:sz w:val="24"/>
          <w:szCs w:val="24"/>
          <w:lang w:eastAsia="sq-AL"/>
        </w:rPr>
        <w:t>6.2016</w:t>
      </w:r>
      <w:r w:rsidR="00161AC3" w:rsidRPr="00BB43B4">
        <w:rPr>
          <w:rFonts w:ascii="Garamond" w:hAnsi="Garamond"/>
          <w:b/>
          <w:bCs/>
          <w:i/>
          <w:iCs/>
          <w:sz w:val="24"/>
          <w:szCs w:val="24"/>
          <w:u w:val="single"/>
          <w:lang w:eastAsia="sq-AL"/>
        </w:rPr>
        <w:t>,</w:t>
      </w:r>
      <w:r w:rsidR="004564B3" w:rsidRPr="00BB43B4">
        <w:rPr>
          <w:rFonts w:ascii="Garamond" w:hAnsi="Garamond"/>
          <w:sz w:val="24"/>
          <w:szCs w:val="24"/>
          <w:lang w:eastAsia="sq-AL"/>
        </w:rPr>
        <w:t xml:space="preserve"> “Për transferimin në pronësi të bashkive të pyjeve dhe të kullotave publike”. VKM kanë dalë dhe në vitet 2020</w:t>
      </w:r>
      <w:r w:rsidR="00161AC3" w:rsidRPr="00BB43B4">
        <w:rPr>
          <w:rFonts w:ascii="Garamond" w:hAnsi="Garamond"/>
          <w:sz w:val="24"/>
          <w:szCs w:val="24"/>
          <w:lang w:eastAsia="sq-AL"/>
        </w:rPr>
        <w:t>–</w:t>
      </w:r>
      <w:r w:rsidR="00873E8E" w:rsidRPr="00BB43B4">
        <w:rPr>
          <w:rFonts w:ascii="Garamond" w:hAnsi="Garamond"/>
          <w:sz w:val="24"/>
          <w:szCs w:val="24"/>
          <w:lang w:eastAsia="sq-AL"/>
        </w:rPr>
        <w:t>20</w:t>
      </w:r>
      <w:r w:rsidR="004564B3" w:rsidRPr="00BB43B4">
        <w:rPr>
          <w:rFonts w:ascii="Garamond" w:hAnsi="Garamond"/>
          <w:sz w:val="24"/>
          <w:szCs w:val="24"/>
          <w:lang w:eastAsia="sq-AL"/>
        </w:rPr>
        <w:t>21, për saktësimin e inventarit të pyjeve e kullotave të kaluar</w:t>
      </w:r>
      <w:r w:rsidR="00EE356D" w:rsidRPr="00BB43B4">
        <w:rPr>
          <w:rFonts w:ascii="Garamond" w:hAnsi="Garamond"/>
          <w:sz w:val="24"/>
          <w:szCs w:val="24"/>
          <w:lang w:eastAsia="sq-AL"/>
        </w:rPr>
        <w:t>a</w:t>
      </w:r>
      <w:r w:rsidR="004564B3" w:rsidRPr="00BB43B4">
        <w:rPr>
          <w:rFonts w:ascii="Garamond" w:hAnsi="Garamond"/>
          <w:sz w:val="24"/>
          <w:szCs w:val="24"/>
          <w:lang w:eastAsia="sq-AL"/>
        </w:rPr>
        <w:t xml:space="preserve"> në pronësi të bashkive</w:t>
      </w:r>
      <w:r w:rsidR="00EE356D" w:rsidRPr="00BB43B4">
        <w:rPr>
          <w:rFonts w:ascii="Garamond" w:hAnsi="Garamond"/>
          <w:sz w:val="24"/>
          <w:szCs w:val="24"/>
          <w:lang w:eastAsia="sq-AL"/>
        </w:rPr>
        <w:t>,</w:t>
      </w:r>
      <w:r w:rsidR="004564B3" w:rsidRPr="00BB43B4">
        <w:rPr>
          <w:rFonts w:ascii="Garamond" w:hAnsi="Garamond"/>
          <w:sz w:val="24"/>
          <w:szCs w:val="24"/>
          <w:lang w:eastAsia="sq-AL"/>
        </w:rPr>
        <w:t xml:space="preserve"> të </w:t>
      </w:r>
      <w:r w:rsidR="00EE356D" w:rsidRPr="00BB43B4">
        <w:rPr>
          <w:rFonts w:ascii="Garamond" w:hAnsi="Garamond"/>
          <w:sz w:val="24"/>
          <w:szCs w:val="24"/>
          <w:lang w:eastAsia="sq-AL"/>
        </w:rPr>
        <w:t>cilat</w:t>
      </w:r>
      <w:r w:rsidR="004564B3" w:rsidRPr="00BB43B4">
        <w:rPr>
          <w:rFonts w:ascii="Garamond" w:hAnsi="Garamond"/>
          <w:sz w:val="24"/>
          <w:szCs w:val="24"/>
          <w:lang w:eastAsia="sq-AL"/>
        </w:rPr>
        <w:t xml:space="preserve"> bashkitë i kanë të regjistruara si pasuri të tyre. Fondi pyjor dhe kullosor publik që bën pjesë në rrjetin e Zonave të </w:t>
      </w:r>
      <w:r w:rsidR="00EE356D" w:rsidRPr="00BB43B4">
        <w:rPr>
          <w:rFonts w:ascii="Garamond" w:hAnsi="Garamond"/>
          <w:sz w:val="24"/>
          <w:szCs w:val="24"/>
          <w:lang w:eastAsia="sq-AL"/>
        </w:rPr>
        <w:t>M</w:t>
      </w:r>
      <w:r w:rsidR="004564B3" w:rsidRPr="00BB43B4">
        <w:rPr>
          <w:rFonts w:ascii="Garamond" w:hAnsi="Garamond"/>
          <w:sz w:val="24"/>
          <w:szCs w:val="24"/>
          <w:lang w:eastAsia="sq-AL"/>
        </w:rPr>
        <w:t>brojtura, administrohet nga AKZM</w:t>
      </w:r>
      <w:r w:rsidR="00410C7D">
        <w:rPr>
          <w:rFonts w:ascii="Garamond" w:hAnsi="Garamond"/>
          <w:sz w:val="24"/>
          <w:szCs w:val="24"/>
          <w:lang w:eastAsia="sq-AL"/>
        </w:rPr>
        <w:t>-ja</w:t>
      </w:r>
      <w:r w:rsidR="004564B3" w:rsidRPr="00BB43B4">
        <w:rPr>
          <w:rFonts w:ascii="Garamond" w:hAnsi="Garamond"/>
          <w:sz w:val="24"/>
          <w:szCs w:val="24"/>
          <w:lang w:eastAsia="sq-AL"/>
        </w:rPr>
        <w:t>.</w:t>
      </w:r>
    </w:p>
    <w:p w14:paraId="6927EA94" w14:textId="59CAFEE4" w:rsidR="004564B3" w:rsidRPr="00BB43B4" w:rsidRDefault="000E2C50" w:rsidP="000E2C50">
      <w:pPr>
        <w:tabs>
          <w:tab w:val="left" w:pos="180"/>
        </w:tabs>
        <w:overflowPunct w:val="0"/>
        <w:autoSpaceDE w:val="0"/>
        <w:autoSpaceDN w:val="0"/>
        <w:adjustRightInd w:val="0"/>
        <w:ind w:firstLine="284"/>
        <w:jc w:val="both"/>
        <w:rPr>
          <w:rFonts w:ascii="Garamond" w:eastAsia="Calibri" w:hAnsi="Garamond"/>
          <w:sz w:val="24"/>
          <w:szCs w:val="24"/>
          <w:lang w:eastAsia="fi-FI"/>
        </w:rPr>
      </w:pPr>
      <w:r w:rsidRPr="00410C7D">
        <w:rPr>
          <w:rFonts w:ascii="Garamond" w:hAnsi="Garamond"/>
          <w:b/>
          <w:iCs/>
          <w:sz w:val="24"/>
          <w:szCs w:val="24"/>
          <w:lang w:eastAsia="sq-AL"/>
        </w:rPr>
        <w:t xml:space="preserve">- </w:t>
      </w:r>
      <w:r w:rsidR="004564B3" w:rsidRPr="00410C7D">
        <w:rPr>
          <w:rFonts w:ascii="Garamond" w:hAnsi="Garamond"/>
          <w:b/>
          <w:iCs/>
          <w:sz w:val="24"/>
          <w:szCs w:val="24"/>
          <w:lang w:eastAsia="sq-AL"/>
        </w:rPr>
        <w:t>VKM</w:t>
      </w:r>
      <w:r w:rsidR="00410C7D" w:rsidRPr="00410C7D">
        <w:rPr>
          <w:rFonts w:ascii="Garamond" w:hAnsi="Garamond"/>
          <w:b/>
          <w:iCs/>
          <w:sz w:val="24"/>
          <w:szCs w:val="24"/>
          <w:lang w:eastAsia="sq-AL"/>
        </w:rPr>
        <w:t>-ja</w:t>
      </w:r>
      <w:r w:rsidR="004564B3" w:rsidRPr="00410C7D">
        <w:rPr>
          <w:rFonts w:ascii="Garamond" w:hAnsi="Garamond"/>
          <w:b/>
          <w:iCs/>
          <w:sz w:val="24"/>
          <w:szCs w:val="24"/>
          <w:lang w:eastAsia="sq-AL"/>
        </w:rPr>
        <w:t xml:space="preserve"> nr. 570, datë 17.7.2019</w:t>
      </w:r>
      <w:r w:rsidR="00161AC3" w:rsidRPr="00410C7D">
        <w:rPr>
          <w:rFonts w:ascii="Garamond" w:hAnsi="Garamond"/>
          <w:b/>
          <w:iCs/>
          <w:sz w:val="24"/>
          <w:szCs w:val="24"/>
          <w:u w:val="single"/>
          <w:lang w:eastAsia="sq-AL"/>
        </w:rPr>
        <w:t>,</w:t>
      </w:r>
      <w:r w:rsidR="004564B3" w:rsidRPr="00410C7D">
        <w:rPr>
          <w:rFonts w:ascii="Garamond" w:hAnsi="Garamond"/>
          <w:sz w:val="24"/>
          <w:szCs w:val="24"/>
          <w:lang w:eastAsia="sq-AL"/>
        </w:rPr>
        <w:t xml:space="preserve"> “</w:t>
      </w:r>
      <w:r w:rsidR="004564B3" w:rsidRPr="00BB43B4">
        <w:rPr>
          <w:rFonts w:ascii="Garamond" w:hAnsi="Garamond"/>
          <w:sz w:val="24"/>
          <w:szCs w:val="24"/>
          <w:lang w:eastAsia="sq-AL"/>
        </w:rPr>
        <w:t>Për krijimin, organizimin dhe funksionimin e Agjencisë Kombëtare të Pyjeve”, u hartua në vazhdën e reformës në sektorin e pyjeve duke u mbështetur në politikat dhe në ligjin e ri për pyjet. VKM</w:t>
      </w:r>
      <w:r w:rsidR="00161AC3" w:rsidRPr="00BB43B4">
        <w:rPr>
          <w:rFonts w:ascii="Garamond" w:hAnsi="Garamond"/>
          <w:sz w:val="24"/>
          <w:szCs w:val="24"/>
          <w:lang w:eastAsia="sq-AL"/>
        </w:rPr>
        <w:t>-në</w:t>
      </w:r>
      <w:r w:rsidR="004564B3" w:rsidRPr="00BB43B4">
        <w:rPr>
          <w:rFonts w:ascii="Garamond" w:hAnsi="Garamond"/>
          <w:sz w:val="24"/>
          <w:szCs w:val="24"/>
          <w:lang w:eastAsia="sq-AL"/>
        </w:rPr>
        <w:t xml:space="preserve"> e përcakton AKP</w:t>
      </w:r>
      <w:r w:rsidR="00161AC3" w:rsidRPr="00BB43B4">
        <w:rPr>
          <w:rFonts w:ascii="Garamond" w:hAnsi="Garamond"/>
          <w:sz w:val="24"/>
          <w:szCs w:val="24"/>
          <w:lang w:eastAsia="sq-AL"/>
        </w:rPr>
        <w:t>-në</w:t>
      </w:r>
      <w:r w:rsidR="004564B3" w:rsidRPr="00BB43B4">
        <w:rPr>
          <w:rFonts w:ascii="Garamond" w:hAnsi="Garamond"/>
          <w:sz w:val="24"/>
          <w:szCs w:val="24"/>
          <w:lang w:eastAsia="sq-AL"/>
        </w:rPr>
        <w:t xml:space="preserve"> si person juridik publik, buxhetor, në varësi të ministrit përgjegjës për pyjet, të financuar nga buxheti i shtetit dhe nga burime të tjera të ligjshme. Bazuar në VKM</w:t>
      </w:r>
      <w:r w:rsidR="00161AC3" w:rsidRPr="00BB43B4">
        <w:rPr>
          <w:rFonts w:ascii="Garamond" w:hAnsi="Garamond"/>
          <w:sz w:val="24"/>
          <w:szCs w:val="24"/>
          <w:lang w:eastAsia="sq-AL"/>
        </w:rPr>
        <w:t>-në</w:t>
      </w:r>
      <w:r w:rsidR="004564B3" w:rsidRPr="00BB43B4">
        <w:rPr>
          <w:rFonts w:ascii="Garamond" w:hAnsi="Garamond"/>
          <w:sz w:val="24"/>
          <w:szCs w:val="24"/>
          <w:lang w:eastAsia="sq-AL"/>
        </w:rPr>
        <w:t>, misioni i AKP</w:t>
      </w:r>
      <w:r w:rsidR="00161AC3" w:rsidRPr="00BB43B4">
        <w:rPr>
          <w:rFonts w:ascii="Garamond" w:hAnsi="Garamond"/>
          <w:sz w:val="24"/>
          <w:szCs w:val="24"/>
          <w:lang w:eastAsia="sq-AL"/>
        </w:rPr>
        <w:t>-së</w:t>
      </w:r>
      <w:r w:rsidR="004564B3" w:rsidRPr="00BB43B4">
        <w:rPr>
          <w:rFonts w:ascii="Garamond" w:hAnsi="Garamond"/>
          <w:sz w:val="24"/>
          <w:szCs w:val="24"/>
          <w:lang w:eastAsia="sq-AL"/>
        </w:rPr>
        <w:t xml:space="preserve"> është mirëqeverisja e pyjeve, ruajtja dhe zhvillimi i tyre, shfrytëzimi i qëndrueshëm e shumëfunksional i burimeve pyjore, si pasuri natyrore me rëndësi kombëtare. VKM</w:t>
      </w:r>
      <w:r w:rsidR="00410C7D">
        <w:rPr>
          <w:rFonts w:ascii="Garamond" w:hAnsi="Garamond"/>
          <w:sz w:val="24"/>
          <w:szCs w:val="24"/>
          <w:lang w:eastAsia="sq-AL"/>
        </w:rPr>
        <w:t>-ja</w:t>
      </w:r>
      <w:r w:rsidR="004564B3" w:rsidRPr="00BB43B4">
        <w:rPr>
          <w:rFonts w:ascii="Garamond" w:hAnsi="Garamond"/>
          <w:sz w:val="24"/>
          <w:szCs w:val="24"/>
          <w:lang w:eastAsia="sq-AL"/>
        </w:rPr>
        <w:t xml:space="preserve"> përcakton përgjegjësitë dhe detyrat e AKP</w:t>
      </w:r>
      <w:r w:rsidR="00161AC3" w:rsidRPr="00BB43B4">
        <w:rPr>
          <w:rFonts w:ascii="Garamond" w:hAnsi="Garamond"/>
          <w:sz w:val="24"/>
          <w:szCs w:val="24"/>
          <w:lang w:eastAsia="sq-AL"/>
        </w:rPr>
        <w:t>-së</w:t>
      </w:r>
      <w:r w:rsidR="004564B3" w:rsidRPr="00BB43B4">
        <w:rPr>
          <w:rFonts w:ascii="Garamond" w:hAnsi="Garamond"/>
          <w:sz w:val="24"/>
          <w:szCs w:val="24"/>
          <w:lang w:eastAsia="sq-AL"/>
        </w:rPr>
        <w:t xml:space="preserve"> dhe ARP</w:t>
      </w:r>
      <w:r w:rsidR="00161AC3" w:rsidRPr="00BB43B4">
        <w:rPr>
          <w:rFonts w:ascii="Garamond" w:hAnsi="Garamond"/>
          <w:sz w:val="24"/>
          <w:szCs w:val="24"/>
          <w:lang w:eastAsia="sq-AL"/>
        </w:rPr>
        <w:t>-së</w:t>
      </w:r>
      <w:r w:rsidR="004564B3" w:rsidRPr="00BB43B4">
        <w:rPr>
          <w:rFonts w:ascii="Garamond" w:hAnsi="Garamond"/>
          <w:sz w:val="24"/>
          <w:szCs w:val="24"/>
          <w:lang w:eastAsia="sq-AL"/>
        </w:rPr>
        <w:t>, si dhe organizimin dhe funksionimin e tyre.</w:t>
      </w:r>
    </w:p>
    <w:p w14:paraId="4D880C60" w14:textId="3223C193" w:rsidR="00AC48EA" w:rsidRPr="00BB43B4" w:rsidRDefault="000E2C50" w:rsidP="00161AC3">
      <w:pPr>
        <w:tabs>
          <w:tab w:val="left" w:pos="180"/>
        </w:tabs>
        <w:overflowPunct w:val="0"/>
        <w:autoSpaceDE w:val="0"/>
        <w:autoSpaceDN w:val="0"/>
        <w:adjustRightInd w:val="0"/>
        <w:ind w:firstLine="284"/>
        <w:jc w:val="both"/>
        <w:rPr>
          <w:rFonts w:ascii="Garamond" w:eastAsia="Times" w:hAnsi="Garamond"/>
          <w:sz w:val="24"/>
          <w:szCs w:val="24"/>
          <w:lang w:eastAsia="sq-AL"/>
        </w:rPr>
      </w:pPr>
      <w:r w:rsidRPr="00410C7D">
        <w:rPr>
          <w:rFonts w:ascii="Garamond" w:hAnsi="Garamond"/>
          <w:b/>
          <w:iCs/>
          <w:sz w:val="24"/>
          <w:szCs w:val="24"/>
          <w:lang w:eastAsia="sq-AL"/>
        </w:rPr>
        <w:t xml:space="preserve">- </w:t>
      </w:r>
      <w:r w:rsidR="00161AC3" w:rsidRPr="00410C7D">
        <w:rPr>
          <w:rFonts w:ascii="Garamond" w:hAnsi="Garamond"/>
          <w:b/>
          <w:iCs/>
          <w:sz w:val="24"/>
          <w:szCs w:val="24"/>
          <w:lang w:eastAsia="sq-AL"/>
        </w:rPr>
        <w:t>Ligji nr. 57/2020, datë 30.</w:t>
      </w:r>
      <w:r w:rsidR="004564B3" w:rsidRPr="00410C7D">
        <w:rPr>
          <w:rFonts w:ascii="Garamond" w:hAnsi="Garamond"/>
          <w:b/>
          <w:iCs/>
          <w:sz w:val="24"/>
          <w:szCs w:val="24"/>
          <w:lang w:eastAsia="sq-AL"/>
        </w:rPr>
        <w:t>4.2020</w:t>
      </w:r>
      <w:r w:rsidR="00161AC3" w:rsidRPr="00410C7D">
        <w:rPr>
          <w:rFonts w:ascii="Garamond" w:hAnsi="Garamond"/>
          <w:b/>
          <w:sz w:val="24"/>
          <w:szCs w:val="24"/>
          <w:lang w:eastAsia="sq-AL"/>
        </w:rPr>
        <w:t>,</w:t>
      </w:r>
      <w:r w:rsidR="008A137D">
        <w:rPr>
          <w:rFonts w:ascii="Garamond" w:hAnsi="Garamond"/>
          <w:b/>
          <w:sz w:val="24"/>
          <w:szCs w:val="24"/>
          <w:lang w:eastAsia="sq-AL"/>
        </w:rPr>
        <w:t xml:space="preserve"> </w:t>
      </w:r>
      <w:r w:rsidR="004564B3" w:rsidRPr="00410C7D">
        <w:rPr>
          <w:rFonts w:ascii="Garamond" w:hAnsi="Garamond"/>
          <w:bCs/>
          <w:sz w:val="24"/>
          <w:szCs w:val="24"/>
          <w:lang w:eastAsia="sq-AL"/>
        </w:rPr>
        <w:t>“</w:t>
      </w:r>
      <w:r w:rsidR="004564B3" w:rsidRPr="00BB43B4">
        <w:rPr>
          <w:rFonts w:ascii="Garamond" w:hAnsi="Garamond"/>
          <w:bCs/>
          <w:sz w:val="24"/>
          <w:szCs w:val="24"/>
          <w:lang w:eastAsia="sq-AL"/>
        </w:rPr>
        <w:t xml:space="preserve">Për </w:t>
      </w:r>
      <w:r w:rsidR="00161AC3" w:rsidRPr="00BB43B4">
        <w:rPr>
          <w:rFonts w:ascii="Garamond" w:hAnsi="Garamond"/>
          <w:bCs/>
          <w:sz w:val="24"/>
          <w:szCs w:val="24"/>
          <w:lang w:eastAsia="sq-AL"/>
        </w:rPr>
        <w:t>p</w:t>
      </w:r>
      <w:r w:rsidR="004564B3" w:rsidRPr="00BB43B4">
        <w:rPr>
          <w:rFonts w:ascii="Garamond" w:hAnsi="Garamond"/>
          <w:bCs/>
          <w:sz w:val="24"/>
          <w:szCs w:val="24"/>
          <w:lang w:eastAsia="sq-AL"/>
        </w:rPr>
        <w:t>yjet”</w:t>
      </w:r>
      <w:r w:rsidR="004564B3" w:rsidRPr="00BB43B4">
        <w:rPr>
          <w:rFonts w:ascii="Garamond" w:hAnsi="Garamond"/>
          <w:sz w:val="24"/>
          <w:szCs w:val="24"/>
          <w:lang w:eastAsia="sq-AL"/>
        </w:rPr>
        <w:t xml:space="preserve"> është hartuar në përputhje dhe në zbatim të politikave afatgjata për pyjet në Shqipëri të përcaktuara nga Dokumenti i Politikave për Pyjet 2019</w:t>
      </w:r>
      <w:r w:rsidR="00161AC3" w:rsidRPr="00BB43B4">
        <w:rPr>
          <w:rFonts w:ascii="Garamond" w:hAnsi="Garamond"/>
          <w:sz w:val="24"/>
          <w:szCs w:val="24"/>
          <w:lang w:eastAsia="sq-AL"/>
        </w:rPr>
        <w:t xml:space="preserve">-së </w:t>
      </w:r>
      <w:r w:rsidR="004564B3" w:rsidRPr="00BB43B4">
        <w:rPr>
          <w:rFonts w:ascii="Garamond" w:hAnsi="Garamond"/>
          <w:sz w:val="24"/>
          <w:szCs w:val="24"/>
          <w:lang w:eastAsia="sq-AL"/>
        </w:rPr>
        <w:t xml:space="preserve">2030, duke shfuqizuar ligjin e vitit 2005. </w:t>
      </w:r>
      <w:r w:rsidR="00AC48EA" w:rsidRPr="00BB43B4">
        <w:rPr>
          <w:rFonts w:ascii="Garamond" w:hAnsi="Garamond"/>
          <w:sz w:val="24"/>
          <w:szCs w:val="24"/>
          <w:lang w:eastAsia="sq-AL"/>
        </w:rPr>
        <w:t>K</w:t>
      </w:r>
      <w:r w:rsidR="004564B3" w:rsidRPr="00BB43B4">
        <w:rPr>
          <w:rFonts w:ascii="Garamond" w:hAnsi="Garamond"/>
          <w:sz w:val="24"/>
          <w:szCs w:val="24"/>
          <w:lang w:eastAsia="sq-AL"/>
        </w:rPr>
        <w:t xml:space="preserve">jo bazë ligjore dhe aktet nënligjore që i </w:t>
      </w:r>
      <w:r w:rsidR="00410C7D" w:rsidRPr="00BB43B4">
        <w:rPr>
          <w:rFonts w:ascii="Garamond" w:hAnsi="Garamond"/>
          <w:sz w:val="24"/>
          <w:szCs w:val="24"/>
          <w:lang w:eastAsia="sq-AL"/>
        </w:rPr>
        <w:t>mbështesin</w:t>
      </w:r>
      <w:r w:rsidR="004564B3" w:rsidRPr="00BB43B4">
        <w:rPr>
          <w:rFonts w:ascii="Garamond" w:hAnsi="Garamond"/>
          <w:sz w:val="24"/>
          <w:szCs w:val="24"/>
          <w:lang w:eastAsia="sq-AL"/>
        </w:rPr>
        <w:t>, synojnë përmirësim</w:t>
      </w:r>
      <w:r w:rsidR="00AC48EA" w:rsidRPr="00BB43B4">
        <w:rPr>
          <w:rFonts w:ascii="Garamond" w:hAnsi="Garamond"/>
          <w:sz w:val="24"/>
          <w:szCs w:val="24"/>
          <w:lang w:eastAsia="sq-AL"/>
        </w:rPr>
        <w:t>in</w:t>
      </w:r>
      <w:r w:rsidR="004564B3" w:rsidRPr="00BB43B4">
        <w:rPr>
          <w:rFonts w:ascii="Garamond" w:hAnsi="Garamond"/>
          <w:sz w:val="24"/>
          <w:szCs w:val="24"/>
          <w:lang w:eastAsia="sq-AL"/>
        </w:rPr>
        <w:t xml:space="preserve"> </w:t>
      </w:r>
      <w:r w:rsidR="00AC48EA" w:rsidRPr="00BB43B4">
        <w:rPr>
          <w:rFonts w:ascii="Garamond" w:hAnsi="Garamond"/>
          <w:sz w:val="24"/>
          <w:szCs w:val="24"/>
          <w:lang w:eastAsia="sq-AL"/>
        </w:rPr>
        <w:t>e</w:t>
      </w:r>
      <w:r w:rsidR="004564B3" w:rsidRPr="00BB43B4">
        <w:rPr>
          <w:rFonts w:ascii="Garamond" w:hAnsi="Garamond"/>
          <w:sz w:val="24"/>
          <w:szCs w:val="24"/>
          <w:lang w:eastAsia="sq-AL"/>
        </w:rPr>
        <w:t xml:space="preserve"> gjendjes dhe zhvillimit të pyjeve në vendin tonë. </w:t>
      </w:r>
      <w:r w:rsidR="004564B3" w:rsidRPr="00BB43B4">
        <w:rPr>
          <w:rFonts w:ascii="Garamond" w:eastAsia="Calibri" w:hAnsi="Garamond"/>
          <w:sz w:val="24"/>
          <w:szCs w:val="24"/>
          <w:lang w:eastAsia="fi-FI"/>
        </w:rPr>
        <w:t xml:space="preserve">Sipas ligjit dhe Dokumentit të </w:t>
      </w:r>
      <w:r w:rsidR="00AC48EA" w:rsidRPr="00BB43B4">
        <w:rPr>
          <w:rFonts w:ascii="Garamond" w:eastAsia="Calibri" w:hAnsi="Garamond"/>
          <w:sz w:val="24"/>
          <w:szCs w:val="24"/>
          <w:lang w:eastAsia="fi-FI"/>
        </w:rPr>
        <w:t>P</w:t>
      </w:r>
      <w:r w:rsidR="004564B3" w:rsidRPr="00BB43B4">
        <w:rPr>
          <w:rFonts w:ascii="Garamond" w:eastAsia="Calibri" w:hAnsi="Garamond"/>
          <w:sz w:val="24"/>
          <w:szCs w:val="24"/>
          <w:lang w:eastAsia="fi-FI"/>
        </w:rPr>
        <w:t xml:space="preserve">olitikave </w:t>
      </w:r>
      <w:r w:rsidR="00AC48EA" w:rsidRPr="00BB43B4">
        <w:rPr>
          <w:rFonts w:ascii="Garamond" w:eastAsia="Calibri" w:hAnsi="Garamond"/>
          <w:sz w:val="24"/>
          <w:szCs w:val="24"/>
          <w:lang w:eastAsia="fi-FI"/>
        </w:rPr>
        <w:t>P</w:t>
      </w:r>
      <w:r w:rsidR="004564B3" w:rsidRPr="00BB43B4">
        <w:rPr>
          <w:rFonts w:ascii="Garamond" w:eastAsia="Calibri" w:hAnsi="Garamond"/>
          <w:sz w:val="24"/>
          <w:szCs w:val="24"/>
          <w:lang w:eastAsia="fi-FI"/>
        </w:rPr>
        <w:t>yjore në Shqipëri 2019</w:t>
      </w:r>
      <w:r w:rsidR="00161AC3" w:rsidRPr="00BB43B4">
        <w:rPr>
          <w:rFonts w:ascii="Garamond" w:hAnsi="Garamond"/>
          <w:sz w:val="24"/>
          <w:szCs w:val="24"/>
          <w:lang w:eastAsia="sq-AL"/>
        </w:rPr>
        <w:t xml:space="preserve">-së </w:t>
      </w:r>
      <w:r w:rsidR="004564B3" w:rsidRPr="00BB43B4">
        <w:rPr>
          <w:rFonts w:ascii="Garamond" w:eastAsia="Calibri" w:hAnsi="Garamond"/>
          <w:sz w:val="24"/>
          <w:szCs w:val="24"/>
          <w:lang w:eastAsia="fi-FI"/>
        </w:rPr>
        <w:t>2030, rolet dhe përgjegjësitë e akto</w:t>
      </w:r>
      <w:r w:rsidR="00161AC3" w:rsidRPr="00BB43B4">
        <w:rPr>
          <w:rFonts w:ascii="Garamond" w:eastAsia="Calibri" w:hAnsi="Garamond"/>
          <w:sz w:val="24"/>
          <w:szCs w:val="24"/>
          <w:lang w:eastAsia="fi-FI"/>
        </w:rPr>
        <w:t>rë</w:t>
      </w:r>
      <w:r w:rsidR="004564B3" w:rsidRPr="00BB43B4">
        <w:rPr>
          <w:rFonts w:ascii="Garamond" w:eastAsia="Calibri" w:hAnsi="Garamond"/>
          <w:sz w:val="24"/>
          <w:szCs w:val="24"/>
          <w:lang w:eastAsia="fi-FI"/>
        </w:rPr>
        <w:t>ve kryesor në m</w:t>
      </w:r>
      <w:r w:rsidR="00AC48EA" w:rsidRPr="00BB43B4">
        <w:rPr>
          <w:rFonts w:ascii="Garamond" w:eastAsia="Calibri" w:hAnsi="Garamond"/>
          <w:sz w:val="24"/>
          <w:szCs w:val="24"/>
          <w:lang w:eastAsia="fi-FI"/>
        </w:rPr>
        <w:t>ba</w:t>
      </w:r>
      <w:r w:rsidR="004564B3" w:rsidRPr="00BB43B4">
        <w:rPr>
          <w:rFonts w:ascii="Garamond" w:eastAsia="Calibri" w:hAnsi="Garamond"/>
          <w:sz w:val="24"/>
          <w:szCs w:val="24"/>
          <w:lang w:eastAsia="fi-FI"/>
        </w:rPr>
        <w:t>r</w:t>
      </w:r>
      <w:r w:rsidR="00AC48EA" w:rsidRPr="00BB43B4">
        <w:rPr>
          <w:rFonts w:ascii="Garamond" w:hAnsi="Garamond"/>
          <w:sz w:val="24"/>
          <w:szCs w:val="24"/>
        </w:rPr>
        <w:t>ë</w:t>
      </w:r>
      <w:r w:rsidR="004564B3" w:rsidRPr="00BB43B4">
        <w:rPr>
          <w:rFonts w:ascii="Garamond" w:eastAsia="Calibri" w:hAnsi="Garamond"/>
          <w:sz w:val="24"/>
          <w:szCs w:val="24"/>
          <w:lang w:eastAsia="fi-FI"/>
        </w:rPr>
        <w:t>sht</w:t>
      </w:r>
      <w:r w:rsidR="00AC48EA" w:rsidRPr="00BB43B4">
        <w:rPr>
          <w:rFonts w:ascii="Garamond" w:eastAsia="Calibri" w:hAnsi="Garamond"/>
          <w:sz w:val="24"/>
          <w:szCs w:val="24"/>
          <w:lang w:eastAsia="fi-FI"/>
        </w:rPr>
        <w:t>r</w:t>
      </w:r>
      <w:r w:rsidR="004564B3" w:rsidRPr="00BB43B4">
        <w:rPr>
          <w:rFonts w:ascii="Garamond" w:eastAsia="Calibri" w:hAnsi="Garamond"/>
          <w:sz w:val="24"/>
          <w:szCs w:val="24"/>
          <w:lang w:eastAsia="fi-FI"/>
        </w:rPr>
        <w:t xml:space="preserve">imin </w:t>
      </w:r>
      <w:r w:rsidR="00AC48EA" w:rsidRPr="00BB43B4">
        <w:rPr>
          <w:rFonts w:ascii="Garamond" w:eastAsia="Calibri" w:hAnsi="Garamond"/>
          <w:sz w:val="24"/>
          <w:szCs w:val="24"/>
          <w:lang w:eastAsia="fi-FI"/>
        </w:rPr>
        <w:t>dh</w:t>
      </w:r>
      <w:r w:rsidR="004564B3" w:rsidRPr="00BB43B4">
        <w:rPr>
          <w:rFonts w:ascii="Garamond" w:eastAsia="Calibri" w:hAnsi="Garamond"/>
          <w:sz w:val="24"/>
          <w:szCs w:val="24"/>
          <w:lang w:eastAsia="fi-FI"/>
        </w:rPr>
        <w:t>e qeverisjen e pyjeve mund të përmblidhen s</w:t>
      </w:r>
      <w:r w:rsidR="00AC48EA" w:rsidRPr="00BB43B4">
        <w:rPr>
          <w:rFonts w:ascii="Garamond" w:eastAsia="Calibri" w:hAnsi="Garamond"/>
          <w:sz w:val="24"/>
          <w:szCs w:val="24"/>
          <w:lang w:eastAsia="fi-FI"/>
        </w:rPr>
        <w:t>i</w:t>
      </w:r>
      <w:r w:rsidR="004564B3" w:rsidRPr="00BB43B4">
        <w:rPr>
          <w:rFonts w:ascii="Garamond" w:eastAsia="Calibri" w:hAnsi="Garamond"/>
          <w:sz w:val="24"/>
          <w:szCs w:val="24"/>
          <w:lang w:eastAsia="fi-FI"/>
        </w:rPr>
        <w:t xml:space="preserve"> më poshtë: Po i japim në këtë udhëz</w:t>
      </w:r>
      <w:r w:rsidR="00161AC3" w:rsidRPr="00BB43B4">
        <w:rPr>
          <w:rFonts w:ascii="Garamond" w:eastAsia="Calibri" w:hAnsi="Garamond"/>
          <w:sz w:val="24"/>
          <w:szCs w:val="24"/>
          <w:lang w:eastAsia="fi-FI"/>
        </w:rPr>
        <w:t>u</w:t>
      </w:r>
      <w:r w:rsidR="004564B3" w:rsidRPr="00BB43B4">
        <w:rPr>
          <w:rFonts w:ascii="Garamond" w:eastAsia="Calibri" w:hAnsi="Garamond"/>
          <w:sz w:val="24"/>
          <w:szCs w:val="24"/>
          <w:lang w:eastAsia="fi-FI"/>
        </w:rPr>
        <w:t xml:space="preserve">es pasi ka shumë rëndësi njohja dhe zbatimi i tyre, jo vetem për procesin e pyllëzimeve por në tërësi për mirëqeverisjen e pyjeve. </w:t>
      </w:r>
    </w:p>
    <w:p w14:paraId="4E64FC35" w14:textId="70241645" w:rsidR="00AC48EA" w:rsidRPr="00BB43B4" w:rsidRDefault="00AC48EA" w:rsidP="000E2C50">
      <w:pPr>
        <w:tabs>
          <w:tab w:val="left" w:pos="-90"/>
          <w:tab w:val="left" w:pos="270"/>
        </w:tabs>
        <w:autoSpaceDN w:val="0"/>
        <w:ind w:firstLine="284"/>
        <w:jc w:val="both"/>
        <w:rPr>
          <w:rFonts w:ascii="Garamond" w:hAnsi="Garamond"/>
          <w:sz w:val="24"/>
          <w:szCs w:val="24"/>
          <w:lang w:eastAsia="sq-AL"/>
        </w:rPr>
      </w:pPr>
      <w:r w:rsidRPr="00BB43B4">
        <w:rPr>
          <w:rFonts w:ascii="Garamond" w:hAnsi="Garamond"/>
          <w:sz w:val="24"/>
          <w:szCs w:val="24"/>
          <w:lang w:eastAsia="sq-AL"/>
        </w:rPr>
        <w:t>A2-1. NJ</w:t>
      </w:r>
      <w:r w:rsidR="00427301" w:rsidRPr="00BB43B4">
        <w:rPr>
          <w:rFonts w:ascii="Garamond" w:hAnsi="Garamond"/>
          <w:sz w:val="24"/>
          <w:szCs w:val="24"/>
          <w:lang w:eastAsia="sq-AL"/>
        </w:rPr>
        <w:t>Ë</w:t>
      </w:r>
      <w:r w:rsidRPr="00BB43B4">
        <w:rPr>
          <w:rFonts w:ascii="Garamond" w:hAnsi="Garamond"/>
          <w:sz w:val="24"/>
          <w:szCs w:val="24"/>
          <w:lang w:eastAsia="sq-AL"/>
        </w:rPr>
        <w:t>SIT</w:t>
      </w:r>
      <w:r w:rsidR="00427301" w:rsidRPr="00BB43B4">
        <w:rPr>
          <w:rFonts w:ascii="Garamond" w:hAnsi="Garamond"/>
          <w:sz w:val="24"/>
          <w:szCs w:val="24"/>
        </w:rPr>
        <w:t>Ë</w:t>
      </w:r>
      <w:r w:rsidRPr="00BB43B4">
        <w:rPr>
          <w:rFonts w:ascii="Garamond" w:hAnsi="Garamond"/>
          <w:sz w:val="24"/>
          <w:szCs w:val="24"/>
          <w:lang w:eastAsia="sq-AL"/>
        </w:rPr>
        <w:t xml:space="preserve"> E QEVERISJES VENDORE (NjQV) </w:t>
      </w:r>
    </w:p>
    <w:p w14:paraId="28AB5328" w14:textId="28A52280" w:rsidR="00AC48EA" w:rsidRPr="00BB43B4" w:rsidRDefault="00AC48EA" w:rsidP="000E2C50">
      <w:pPr>
        <w:tabs>
          <w:tab w:val="left" w:pos="-90"/>
          <w:tab w:val="left" w:pos="270"/>
        </w:tabs>
        <w:ind w:firstLine="284"/>
        <w:jc w:val="both"/>
        <w:rPr>
          <w:rFonts w:ascii="Garamond" w:hAnsi="Garamond"/>
          <w:sz w:val="24"/>
          <w:szCs w:val="24"/>
          <w:lang w:eastAsia="sq-AL"/>
        </w:rPr>
      </w:pPr>
      <w:r w:rsidRPr="00BB43B4">
        <w:rPr>
          <w:rFonts w:ascii="Garamond" w:hAnsi="Garamond"/>
          <w:sz w:val="24"/>
          <w:szCs w:val="24"/>
          <w:lang w:eastAsia="sq-AL"/>
        </w:rPr>
        <w:t>E ushtrojnë funksionin e tyre në lidhje me pyjet nëpërmjet strukturës përgjegjëse për qeverisjen e pyjeve. Ligji bazë për veprimtarinë e NJQV</w:t>
      </w:r>
      <w:r w:rsidR="00410C7D">
        <w:rPr>
          <w:rFonts w:ascii="Garamond" w:hAnsi="Garamond"/>
          <w:sz w:val="24"/>
          <w:szCs w:val="24"/>
          <w:lang w:eastAsia="sq-AL"/>
        </w:rPr>
        <w:t>-ve</w:t>
      </w:r>
      <w:r w:rsidRPr="00BB43B4">
        <w:rPr>
          <w:rFonts w:ascii="Garamond" w:hAnsi="Garamond"/>
          <w:sz w:val="24"/>
          <w:szCs w:val="24"/>
          <w:lang w:eastAsia="sq-AL"/>
        </w:rPr>
        <w:t xml:space="preserve"> është </w:t>
      </w:r>
      <w:r w:rsidR="00161AC3" w:rsidRPr="00BB43B4">
        <w:rPr>
          <w:rFonts w:ascii="Garamond" w:hAnsi="Garamond"/>
          <w:sz w:val="24"/>
          <w:szCs w:val="24"/>
          <w:lang w:eastAsia="sq-AL"/>
        </w:rPr>
        <w:t>l</w:t>
      </w:r>
      <w:r w:rsidRPr="00BB43B4">
        <w:rPr>
          <w:rFonts w:ascii="Garamond" w:hAnsi="Garamond"/>
          <w:sz w:val="24"/>
          <w:szCs w:val="24"/>
          <w:lang w:eastAsia="sq-AL"/>
        </w:rPr>
        <w:t>igji nr. 139/2015</w:t>
      </w:r>
      <w:r w:rsidR="00161AC3" w:rsidRPr="00BB43B4">
        <w:rPr>
          <w:rFonts w:ascii="Garamond" w:hAnsi="Garamond"/>
          <w:sz w:val="24"/>
          <w:szCs w:val="24"/>
          <w:lang w:eastAsia="sq-AL"/>
        </w:rPr>
        <w:t>,</w:t>
      </w:r>
      <w:r w:rsidRPr="00BB43B4">
        <w:rPr>
          <w:rFonts w:ascii="Garamond" w:hAnsi="Garamond"/>
          <w:sz w:val="24"/>
          <w:szCs w:val="24"/>
          <w:lang w:eastAsia="sq-AL"/>
        </w:rPr>
        <w:t xml:space="preserve"> “Për vetëqeverisjen vendore”, i cili përcakton se bashkitë janë përgjegjëse për kryerjen e funksionit të administrimin të fondit pyjor dhe kullosor publik. Baz</w:t>
      </w:r>
      <w:r w:rsidR="00161AC3" w:rsidRPr="00BB43B4">
        <w:rPr>
          <w:rFonts w:ascii="Garamond" w:hAnsi="Garamond"/>
          <w:sz w:val="24"/>
          <w:szCs w:val="24"/>
          <w:lang w:eastAsia="sq-AL"/>
        </w:rPr>
        <w:t xml:space="preserve">uar në ligjin </w:t>
      </w:r>
      <w:r w:rsidR="00410C7D">
        <w:rPr>
          <w:rFonts w:ascii="Garamond" w:hAnsi="Garamond"/>
          <w:sz w:val="24"/>
          <w:szCs w:val="24"/>
          <w:lang w:eastAsia="sq-AL"/>
        </w:rPr>
        <w:t xml:space="preserve">nr. </w:t>
      </w:r>
      <w:r w:rsidR="00161AC3" w:rsidRPr="00BB43B4">
        <w:rPr>
          <w:rFonts w:ascii="Garamond" w:hAnsi="Garamond"/>
          <w:sz w:val="24"/>
          <w:szCs w:val="24"/>
          <w:lang w:eastAsia="sq-AL"/>
        </w:rPr>
        <w:t>57/2020, datë 30.</w:t>
      </w:r>
      <w:r w:rsidRPr="00BB43B4">
        <w:rPr>
          <w:rFonts w:ascii="Garamond" w:hAnsi="Garamond"/>
          <w:sz w:val="24"/>
          <w:szCs w:val="24"/>
          <w:lang w:eastAsia="sq-AL"/>
        </w:rPr>
        <w:t>4.2020</w:t>
      </w:r>
      <w:r w:rsidR="00161AC3" w:rsidRPr="00BB43B4">
        <w:rPr>
          <w:rFonts w:ascii="Garamond" w:hAnsi="Garamond"/>
          <w:sz w:val="24"/>
          <w:szCs w:val="24"/>
          <w:lang w:eastAsia="sq-AL"/>
        </w:rPr>
        <w:t>,</w:t>
      </w:r>
      <w:r w:rsidRPr="00BB43B4">
        <w:rPr>
          <w:rFonts w:ascii="Garamond" w:hAnsi="Garamond"/>
          <w:sz w:val="24"/>
          <w:szCs w:val="24"/>
          <w:lang w:eastAsia="sq-AL"/>
        </w:rPr>
        <w:t xml:space="preserve"> “Për </w:t>
      </w:r>
      <w:r w:rsidR="00161AC3" w:rsidRPr="00BB43B4">
        <w:rPr>
          <w:rFonts w:ascii="Garamond" w:hAnsi="Garamond"/>
          <w:sz w:val="24"/>
          <w:szCs w:val="24"/>
          <w:lang w:eastAsia="sq-AL"/>
        </w:rPr>
        <w:t>p</w:t>
      </w:r>
      <w:r w:rsidRPr="00BB43B4">
        <w:rPr>
          <w:rFonts w:ascii="Garamond" w:hAnsi="Garamond"/>
          <w:sz w:val="24"/>
          <w:szCs w:val="24"/>
          <w:lang w:eastAsia="sq-AL"/>
        </w:rPr>
        <w:t>yjet” struktura përgjegjëse për pyjet në bashki ka këto detyra:</w:t>
      </w:r>
    </w:p>
    <w:p w14:paraId="4FA1F94D" w14:textId="16CDC035" w:rsidR="00AC48EA" w:rsidRPr="00BB43B4" w:rsidRDefault="000E2C50" w:rsidP="000E2C50">
      <w:pPr>
        <w:pStyle w:val="ListParagraph"/>
        <w:tabs>
          <w:tab w:val="left" w:pos="90"/>
        </w:tabs>
        <w:autoSpaceDN w:val="0"/>
        <w:ind w:left="0" w:firstLine="284"/>
        <w:jc w:val="both"/>
        <w:rPr>
          <w:rFonts w:ascii="Garamond" w:hAnsi="Garamond"/>
          <w:sz w:val="24"/>
          <w:szCs w:val="24"/>
          <w:lang w:eastAsia="sq-AL"/>
        </w:rPr>
      </w:pPr>
      <w:r w:rsidRPr="00BB43B4">
        <w:rPr>
          <w:rFonts w:ascii="Garamond" w:hAnsi="Garamond"/>
          <w:sz w:val="24"/>
          <w:szCs w:val="24"/>
          <w:lang w:eastAsia="sq-AL"/>
        </w:rPr>
        <w:t xml:space="preserve">- </w:t>
      </w:r>
      <w:r w:rsidR="00AC48EA" w:rsidRPr="00BB43B4">
        <w:rPr>
          <w:rFonts w:ascii="Garamond" w:hAnsi="Garamond"/>
          <w:sz w:val="24"/>
          <w:szCs w:val="24"/>
          <w:lang w:eastAsia="sq-AL"/>
        </w:rPr>
        <w:t xml:space="preserve">Përgjigjet për administrimin </w:t>
      </w:r>
      <w:r w:rsidR="00F85618" w:rsidRPr="00BB43B4">
        <w:rPr>
          <w:rFonts w:ascii="Garamond" w:hAnsi="Garamond"/>
          <w:sz w:val="24"/>
          <w:szCs w:val="24"/>
          <w:lang w:eastAsia="sq-AL"/>
        </w:rPr>
        <w:t>e</w:t>
      </w:r>
      <w:r w:rsidR="00AC48EA" w:rsidRPr="00BB43B4">
        <w:rPr>
          <w:rFonts w:ascii="Garamond" w:hAnsi="Garamond"/>
          <w:sz w:val="24"/>
          <w:szCs w:val="24"/>
          <w:lang w:eastAsia="sq-AL"/>
        </w:rPr>
        <w:t xml:space="preserve"> fondit pyjor kombëtar, publik e privat, brenda kufijve </w:t>
      </w:r>
      <w:r w:rsidR="00F85618" w:rsidRPr="00BB43B4">
        <w:rPr>
          <w:rFonts w:ascii="Garamond" w:hAnsi="Garamond"/>
          <w:sz w:val="24"/>
          <w:szCs w:val="24"/>
          <w:lang w:eastAsia="sq-AL"/>
        </w:rPr>
        <w:t>t</w:t>
      </w:r>
      <w:r w:rsidR="00AC48EA" w:rsidRPr="00BB43B4">
        <w:rPr>
          <w:rFonts w:ascii="Garamond" w:hAnsi="Garamond"/>
          <w:sz w:val="24"/>
          <w:szCs w:val="24"/>
          <w:lang w:eastAsia="sq-AL"/>
        </w:rPr>
        <w:t>ë</w:t>
      </w:r>
      <w:r w:rsidR="00F85618" w:rsidRPr="00BB43B4">
        <w:rPr>
          <w:rFonts w:ascii="Garamond" w:hAnsi="Garamond"/>
          <w:sz w:val="24"/>
          <w:szCs w:val="24"/>
          <w:lang w:eastAsia="sq-AL"/>
        </w:rPr>
        <w:t xml:space="preserve"> saj</w:t>
      </w:r>
      <w:r w:rsidR="00AC48EA" w:rsidRPr="00BB43B4">
        <w:rPr>
          <w:rFonts w:ascii="Garamond" w:hAnsi="Garamond"/>
          <w:sz w:val="24"/>
          <w:szCs w:val="24"/>
          <w:lang w:eastAsia="sq-AL"/>
        </w:rPr>
        <w:t>;</w:t>
      </w:r>
    </w:p>
    <w:p w14:paraId="13E5DBA9" w14:textId="12E9ED7A" w:rsidR="00AC48EA" w:rsidRPr="00BB43B4" w:rsidRDefault="000E2C50" w:rsidP="000E2C50">
      <w:pPr>
        <w:tabs>
          <w:tab w:val="left" w:pos="90"/>
        </w:tabs>
        <w:autoSpaceDN w:val="0"/>
        <w:ind w:firstLine="284"/>
        <w:jc w:val="both"/>
        <w:rPr>
          <w:rFonts w:ascii="Garamond" w:hAnsi="Garamond"/>
          <w:sz w:val="24"/>
          <w:szCs w:val="24"/>
          <w:lang w:eastAsia="sq-AL"/>
        </w:rPr>
      </w:pPr>
      <w:r w:rsidRPr="00BB43B4">
        <w:rPr>
          <w:rFonts w:ascii="Garamond" w:hAnsi="Garamond"/>
          <w:sz w:val="24"/>
          <w:szCs w:val="24"/>
          <w:lang w:eastAsia="sq-AL"/>
        </w:rPr>
        <w:t xml:space="preserve">- </w:t>
      </w:r>
      <w:r w:rsidR="00AC48EA" w:rsidRPr="00BB43B4">
        <w:rPr>
          <w:rFonts w:ascii="Garamond" w:hAnsi="Garamond"/>
          <w:sz w:val="24"/>
          <w:szCs w:val="24"/>
          <w:lang w:eastAsia="sq-AL"/>
        </w:rPr>
        <w:t xml:space="preserve">Ngre e mirëmban regjistrin e fondit pyjor në bashki. Mbledh të dhëna për zhvillimin e pyjeve publike e private, përgjigjet për ruajtjen e ekuilibrit biologjik në fondin pyjor vendor dhe mban të dhëna </w:t>
      </w:r>
      <w:r w:rsidR="00F85618" w:rsidRPr="00BB43B4">
        <w:rPr>
          <w:rFonts w:ascii="Garamond" w:hAnsi="Garamond"/>
          <w:sz w:val="24"/>
          <w:szCs w:val="24"/>
          <w:lang w:eastAsia="sq-AL"/>
        </w:rPr>
        <w:t>mbi</w:t>
      </w:r>
      <w:r w:rsidR="00AC48EA" w:rsidRPr="00BB43B4">
        <w:rPr>
          <w:rFonts w:ascii="Garamond" w:hAnsi="Garamond"/>
          <w:sz w:val="24"/>
          <w:szCs w:val="24"/>
          <w:lang w:eastAsia="sq-AL"/>
        </w:rPr>
        <w:t xml:space="preserve"> sëmundje</w:t>
      </w:r>
      <w:r w:rsidR="00F85618" w:rsidRPr="00BB43B4">
        <w:rPr>
          <w:rFonts w:ascii="Garamond" w:hAnsi="Garamond"/>
          <w:sz w:val="24"/>
          <w:szCs w:val="24"/>
          <w:lang w:eastAsia="sq-AL"/>
        </w:rPr>
        <w:t>t</w:t>
      </w:r>
      <w:r w:rsidR="00AC48EA" w:rsidRPr="00BB43B4">
        <w:rPr>
          <w:rFonts w:ascii="Garamond" w:hAnsi="Garamond"/>
          <w:sz w:val="24"/>
          <w:szCs w:val="24"/>
          <w:lang w:eastAsia="sq-AL"/>
        </w:rPr>
        <w:t>, dëmtues</w:t>
      </w:r>
      <w:r w:rsidR="00F85618" w:rsidRPr="00BB43B4">
        <w:rPr>
          <w:rFonts w:ascii="Garamond" w:hAnsi="Garamond"/>
          <w:sz w:val="24"/>
          <w:szCs w:val="24"/>
          <w:lang w:eastAsia="sq-AL"/>
        </w:rPr>
        <w:t>it</w:t>
      </w:r>
      <w:r w:rsidR="00AC48EA" w:rsidRPr="00BB43B4">
        <w:rPr>
          <w:rFonts w:ascii="Garamond" w:hAnsi="Garamond"/>
          <w:sz w:val="24"/>
          <w:szCs w:val="24"/>
          <w:lang w:eastAsia="sq-AL"/>
        </w:rPr>
        <w:t xml:space="preserve"> dhe zjarreve në pyjet e bashkisë;</w:t>
      </w:r>
    </w:p>
    <w:p w14:paraId="7428B051" w14:textId="6F192A5D" w:rsidR="00AC48EA" w:rsidRPr="00BB43B4" w:rsidRDefault="000E2C50" w:rsidP="000E2C50">
      <w:pPr>
        <w:tabs>
          <w:tab w:val="left" w:pos="90"/>
        </w:tabs>
        <w:autoSpaceDN w:val="0"/>
        <w:ind w:firstLine="284"/>
        <w:jc w:val="both"/>
        <w:rPr>
          <w:rFonts w:ascii="Garamond" w:hAnsi="Garamond"/>
          <w:sz w:val="24"/>
          <w:szCs w:val="24"/>
          <w:lang w:eastAsia="sq-AL"/>
        </w:rPr>
      </w:pPr>
      <w:r w:rsidRPr="00BB43B4">
        <w:rPr>
          <w:rFonts w:ascii="Garamond" w:hAnsi="Garamond"/>
          <w:sz w:val="24"/>
          <w:szCs w:val="24"/>
          <w:lang w:eastAsia="sq-AL"/>
        </w:rPr>
        <w:t xml:space="preserve">- </w:t>
      </w:r>
      <w:r w:rsidR="00AC48EA" w:rsidRPr="00BB43B4">
        <w:rPr>
          <w:rFonts w:ascii="Garamond" w:hAnsi="Garamond"/>
          <w:sz w:val="24"/>
          <w:szCs w:val="24"/>
          <w:lang w:eastAsia="sq-AL"/>
        </w:rPr>
        <w:t>Harton, miraton, zbaton dhe kontrollon ecurinë sipas planeve operacionale, në përputhje me dokumentet e planifikimit strategjik dhe planet e mbarësht</w:t>
      </w:r>
      <w:r w:rsidR="00F85618" w:rsidRPr="00BB43B4">
        <w:rPr>
          <w:rFonts w:ascii="Garamond" w:hAnsi="Garamond"/>
          <w:sz w:val="24"/>
          <w:szCs w:val="24"/>
          <w:lang w:eastAsia="sq-AL"/>
        </w:rPr>
        <w:t>r</w:t>
      </w:r>
      <w:r w:rsidR="00AC48EA" w:rsidRPr="00BB43B4">
        <w:rPr>
          <w:rFonts w:ascii="Garamond" w:hAnsi="Garamond"/>
          <w:sz w:val="24"/>
          <w:szCs w:val="24"/>
          <w:lang w:eastAsia="sq-AL"/>
        </w:rPr>
        <w:t>imit, për fondin pyjor publik e privat, brenda territorit të bashkisë, duke bashkëpunuar me institucionet përgjegjëse;</w:t>
      </w:r>
    </w:p>
    <w:p w14:paraId="58011008" w14:textId="1902BF9B" w:rsidR="00AC48EA" w:rsidRPr="00BB43B4" w:rsidRDefault="000E2C50" w:rsidP="000E2C50">
      <w:pPr>
        <w:tabs>
          <w:tab w:val="left" w:pos="90"/>
        </w:tabs>
        <w:autoSpaceDN w:val="0"/>
        <w:ind w:firstLine="284"/>
        <w:jc w:val="both"/>
        <w:rPr>
          <w:rFonts w:ascii="Garamond" w:hAnsi="Garamond"/>
          <w:sz w:val="24"/>
          <w:szCs w:val="24"/>
          <w:lang w:eastAsia="sq-AL"/>
        </w:rPr>
      </w:pPr>
      <w:r w:rsidRPr="00BB43B4">
        <w:rPr>
          <w:rFonts w:ascii="Garamond" w:hAnsi="Garamond"/>
          <w:sz w:val="24"/>
          <w:szCs w:val="24"/>
          <w:lang w:eastAsia="sq-AL"/>
        </w:rPr>
        <w:lastRenderedPageBreak/>
        <w:t xml:space="preserve">- </w:t>
      </w:r>
      <w:r w:rsidR="00AC48EA" w:rsidRPr="00BB43B4">
        <w:rPr>
          <w:rFonts w:ascii="Garamond" w:hAnsi="Garamond"/>
          <w:sz w:val="24"/>
          <w:szCs w:val="24"/>
          <w:lang w:eastAsia="sq-AL"/>
        </w:rPr>
        <w:t>Përgatit projektet për investimet në pyje, kontrollon</w:t>
      </w:r>
      <w:r w:rsidR="00F85618" w:rsidRPr="00BB43B4">
        <w:rPr>
          <w:rFonts w:ascii="Garamond" w:hAnsi="Garamond"/>
          <w:sz w:val="24"/>
          <w:szCs w:val="24"/>
          <w:lang w:eastAsia="sq-AL"/>
        </w:rPr>
        <w:t>/</w:t>
      </w:r>
      <w:r w:rsidR="00AC48EA" w:rsidRPr="00BB43B4">
        <w:rPr>
          <w:rFonts w:ascii="Garamond" w:hAnsi="Garamond"/>
          <w:sz w:val="24"/>
          <w:szCs w:val="24"/>
          <w:lang w:eastAsia="sq-AL"/>
        </w:rPr>
        <w:t>merr në dorëzim punimet e kryera, pavarësisht nga burimi i financimit, miraton planifikimin e qeverisjes në pyjet private;</w:t>
      </w:r>
    </w:p>
    <w:p w14:paraId="3BD0DF71" w14:textId="7B4E359F" w:rsidR="00AC48EA" w:rsidRPr="00BB43B4" w:rsidRDefault="000E2C50" w:rsidP="000E2C50">
      <w:pPr>
        <w:tabs>
          <w:tab w:val="left" w:pos="90"/>
        </w:tabs>
        <w:autoSpaceDN w:val="0"/>
        <w:ind w:firstLine="284"/>
        <w:jc w:val="both"/>
        <w:rPr>
          <w:rFonts w:ascii="Garamond" w:hAnsi="Garamond"/>
          <w:sz w:val="24"/>
          <w:szCs w:val="24"/>
          <w:lang w:eastAsia="sq-AL"/>
        </w:rPr>
      </w:pPr>
      <w:r w:rsidRPr="00BB43B4">
        <w:rPr>
          <w:rFonts w:ascii="Garamond" w:hAnsi="Garamond"/>
          <w:sz w:val="24"/>
          <w:szCs w:val="24"/>
          <w:lang w:eastAsia="sq-AL"/>
        </w:rPr>
        <w:t xml:space="preserve">- </w:t>
      </w:r>
      <w:r w:rsidR="00AC48EA" w:rsidRPr="00BB43B4">
        <w:rPr>
          <w:rFonts w:ascii="Garamond" w:hAnsi="Garamond"/>
          <w:sz w:val="24"/>
          <w:szCs w:val="24"/>
          <w:lang w:eastAsia="sq-AL"/>
        </w:rPr>
        <w:t>Monitoron mirëmbajtjen dhe funksionimin e infrastrukturës në fondin pyjor publik;</w:t>
      </w:r>
    </w:p>
    <w:p w14:paraId="5718D867" w14:textId="08AC2B33" w:rsidR="00AC48EA" w:rsidRPr="00BB43B4" w:rsidRDefault="000E2C50" w:rsidP="000E2C50">
      <w:pPr>
        <w:tabs>
          <w:tab w:val="left" w:pos="90"/>
        </w:tabs>
        <w:autoSpaceDN w:val="0"/>
        <w:ind w:firstLine="284"/>
        <w:jc w:val="both"/>
        <w:rPr>
          <w:rFonts w:ascii="Garamond" w:hAnsi="Garamond"/>
          <w:sz w:val="24"/>
          <w:szCs w:val="24"/>
          <w:lang w:eastAsia="sq-AL"/>
        </w:rPr>
      </w:pPr>
      <w:r w:rsidRPr="00BB43B4">
        <w:rPr>
          <w:rFonts w:ascii="Garamond" w:hAnsi="Garamond"/>
          <w:sz w:val="24"/>
          <w:szCs w:val="24"/>
          <w:lang w:eastAsia="sq-AL"/>
        </w:rPr>
        <w:t xml:space="preserve">- </w:t>
      </w:r>
      <w:r w:rsidR="00AC48EA" w:rsidRPr="00BB43B4">
        <w:rPr>
          <w:rFonts w:ascii="Garamond" w:hAnsi="Garamond"/>
          <w:sz w:val="24"/>
          <w:szCs w:val="24"/>
          <w:lang w:eastAsia="sq-AL"/>
        </w:rPr>
        <w:t>Drejton</w:t>
      </w:r>
      <w:r w:rsidR="00F85618" w:rsidRPr="00BB43B4">
        <w:rPr>
          <w:rFonts w:ascii="Garamond" w:hAnsi="Garamond"/>
          <w:sz w:val="24"/>
          <w:szCs w:val="24"/>
          <w:lang w:eastAsia="sq-AL"/>
        </w:rPr>
        <w:t>/</w:t>
      </w:r>
      <w:r w:rsidR="00AC48EA" w:rsidRPr="00BB43B4">
        <w:rPr>
          <w:rFonts w:ascii="Garamond" w:hAnsi="Garamond"/>
          <w:sz w:val="24"/>
          <w:szCs w:val="24"/>
          <w:lang w:eastAsia="sq-AL"/>
        </w:rPr>
        <w:t xml:space="preserve">mbikëqyr punën për përmirësimin e zonave të gërryera </w:t>
      </w:r>
      <w:r w:rsidR="00F85618" w:rsidRPr="00BB43B4">
        <w:rPr>
          <w:rFonts w:ascii="Garamond" w:hAnsi="Garamond"/>
          <w:sz w:val="24"/>
          <w:szCs w:val="24"/>
          <w:lang w:eastAsia="sq-AL"/>
        </w:rPr>
        <w:t>nga</w:t>
      </w:r>
      <w:r w:rsidR="00AC48EA" w:rsidRPr="00BB43B4">
        <w:rPr>
          <w:rFonts w:ascii="Garamond" w:hAnsi="Garamond"/>
          <w:sz w:val="24"/>
          <w:szCs w:val="24"/>
          <w:lang w:eastAsia="sq-AL"/>
        </w:rPr>
        <w:t xml:space="preserve"> erozioni, rrëshqitjeve dhe ortekëve ne territorin e bashkisë, si dhe luftën ndaj dëmtuesve dhe sëmundjeve;</w:t>
      </w:r>
    </w:p>
    <w:p w14:paraId="425C7ABF" w14:textId="666F8F24" w:rsidR="001142EB" w:rsidRPr="00BB43B4" w:rsidRDefault="000E2C50" w:rsidP="000E2C50">
      <w:pPr>
        <w:tabs>
          <w:tab w:val="left" w:pos="90"/>
        </w:tabs>
        <w:autoSpaceDN w:val="0"/>
        <w:ind w:firstLine="284"/>
        <w:jc w:val="both"/>
        <w:rPr>
          <w:rFonts w:ascii="Garamond" w:hAnsi="Garamond"/>
          <w:sz w:val="24"/>
          <w:szCs w:val="24"/>
          <w:lang w:eastAsia="sq-AL"/>
        </w:rPr>
      </w:pPr>
      <w:r w:rsidRPr="00BB43B4">
        <w:rPr>
          <w:rFonts w:ascii="Garamond" w:hAnsi="Garamond"/>
          <w:sz w:val="24"/>
          <w:szCs w:val="24"/>
          <w:lang w:eastAsia="sq-AL"/>
        </w:rPr>
        <w:t xml:space="preserve">- </w:t>
      </w:r>
      <w:r w:rsidR="00AC48EA" w:rsidRPr="00BB43B4">
        <w:rPr>
          <w:rFonts w:ascii="Garamond" w:hAnsi="Garamond"/>
          <w:sz w:val="24"/>
          <w:szCs w:val="24"/>
          <w:lang w:eastAsia="sq-AL"/>
        </w:rPr>
        <w:t>Siguron mbështetje teknike nëpërmjet këshillimit të pronarëve privatë dhe të përdoruesve të pyjeve publike dhe organizatave të tyre, si dhe organizon trajnime dhe ofron shërbim këshillimor për ta në përputhje e në respektim të barazisë gjinore;</w:t>
      </w:r>
    </w:p>
    <w:p w14:paraId="09DF0AA2" w14:textId="13F28E59" w:rsidR="00AC48EA" w:rsidRPr="00BB43B4" w:rsidRDefault="000E2C50" w:rsidP="000E2C50">
      <w:pPr>
        <w:tabs>
          <w:tab w:val="left" w:pos="90"/>
        </w:tabs>
        <w:autoSpaceDN w:val="0"/>
        <w:ind w:firstLine="284"/>
        <w:jc w:val="both"/>
        <w:rPr>
          <w:rFonts w:ascii="Garamond" w:hAnsi="Garamond"/>
          <w:sz w:val="24"/>
          <w:szCs w:val="24"/>
          <w:lang w:eastAsia="sq-AL"/>
        </w:rPr>
      </w:pPr>
      <w:r w:rsidRPr="00BB43B4">
        <w:rPr>
          <w:rFonts w:ascii="Garamond" w:hAnsi="Garamond"/>
          <w:sz w:val="24"/>
          <w:szCs w:val="24"/>
          <w:lang w:eastAsia="sq-AL"/>
        </w:rPr>
        <w:t xml:space="preserve">- </w:t>
      </w:r>
      <w:r w:rsidR="00AC48EA" w:rsidRPr="00BB43B4">
        <w:rPr>
          <w:rFonts w:ascii="Garamond" w:hAnsi="Garamond"/>
          <w:sz w:val="24"/>
          <w:szCs w:val="24"/>
          <w:lang w:eastAsia="sq-AL"/>
        </w:rPr>
        <w:t>Bashkëpunon për zhvillimin e veprimtarive kërkimore në pyje</w:t>
      </w:r>
      <w:r w:rsidR="001142EB" w:rsidRPr="00BB43B4">
        <w:rPr>
          <w:rFonts w:ascii="Garamond" w:hAnsi="Garamond"/>
          <w:sz w:val="24"/>
          <w:szCs w:val="24"/>
          <w:lang w:eastAsia="sq-AL"/>
        </w:rPr>
        <w:t>,</w:t>
      </w:r>
      <w:r w:rsidR="00AC48EA" w:rsidRPr="00BB43B4">
        <w:rPr>
          <w:rFonts w:ascii="Garamond" w:hAnsi="Garamond"/>
          <w:sz w:val="24"/>
          <w:szCs w:val="24"/>
          <w:lang w:eastAsia="sq-AL"/>
        </w:rPr>
        <w:t xml:space="preserve"> mbikëqyr zhvillimin e florës </w:t>
      </w:r>
      <w:r w:rsidR="001142EB" w:rsidRPr="00BB43B4">
        <w:rPr>
          <w:rFonts w:ascii="Garamond" w:hAnsi="Garamond"/>
          <w:sz w:val="24"/>
          <w:szCs w:val="24"/>
          <w:lang w:eastAsia="sq-AL"/>
        </w:rPr>
        <w:t>dh</w:t>
      </w:r>
      <w:r w:rsidR="00AC48EA" w:rsidRPr="00BB43B4">
        <w:rPr>
          <w:rFonts w:ascii="Garamond" w:hAnsi="Garamond"/>
          <w:sz w:val="24"/>
          <w:szCs w:val="24"/>
          <w:lang w:eastAsia="sq-AL"/>
        </w:rPr>
        <w:t>e faunës së egër</w:t>
      </w:r>
      <w:r w:rsidR="001142EB" w:rsidRPr="00BB43B4">
        <w:rPr>
          <w:rFonts w:ascii="Garamond" w:hAnsi="Garamond"/>
          <w:sz w:val="24"/>
          <w:szCs w:val="24"/>
          <w:lang w:eastAsia="sq-AL"/>
        </w:rPr>
        <w:t>,</w:t>
      </w:r>
      <w:r w:rsidR="00AC48EA" w:rsidRPr="00BB43B4">
        <w:rPr>
          <w:rFonts w:ascii="Garamond" w:hAnsi="Garamond"/>
          <w:sz w:val="24"/>
          <w:szCs w:val="24"/>
          <w:lang w:eastAsia="sq-AL"/>
        </w:rPr>
        <w:t xml:space="preserve"> propozon mbrojtjen e llojeve të rrezikuara, të rralla e në rrezik;</w:t>
      </w:r>
    </w:p>
    <w:p w14:paraId="4CA7A8EA" w14:textId="02D3909F" w:rsidR="00AC48EA" w:rsidRPr="00BB43B4" w:rsidRDefault="000E2C50" w:rsidP="000E2C50">
      <w:pPr>
        <w:tabs>
          <w:tab w:val="left" w:pos="90"/>
        </w:tabs>
        <w:autoSpaceDN w:val="0"/>
        <w:ind w:firstLine="284"/>
        <w:jc w:val="both"/>
        <w:rPr>
          <w:rFonts w:ascii="Garamond" w:hAnsi="Garamond"/>
          <w:sz w:val="24"/>
          <w:szCs w:val="24"/>
          <w:lang w:eastAsia="sq-AL"/>
        </w:rPr>
      </w:pPr>
      <w:r w:rsidRPr="00BB43B4">
        <w:rPr>
          <w:rFonts w:ascii="Garamond" w:hAnsi="Garamond"/>
          <w:sz w:val="24"/>
          <w:szCs w:val="24"/>
          <w:lang w:eastAsia="sq-AL"/>
        </w:rPr>
        <w:t xml:space="preserve">- </w:t>
      </w:r>
      <w:r w:rsidR="00AC48EA" w:rsidRPr="00BB43B4">
        <w:rPr>
          <w:rFonts w:ascii="Garamond" w:hAnsi="Garamond"/>
          <w:sz w:val="24"/>
          <w:szCs w:val="24"/>
          <w:lang w:eastAsia="sq-AL"/>
        </w:rPr>
        <w:t>Bashkëpunon me shoqërinë civile dhe organizatat e ngritura mbi baza ligjore me objekt të tyre “pyllin” dhe garanton gjithëpërfshirjen e popullsisë lokale për administrimin, qeverisjen dhe mbrojtjen e fondit pyjor që ka në pronësi;</w:t>
      </w:r>
    </w:p>
    <w:p w14:paraId="5707FE76" w14:textId="3B360354" w:rsidR="00AC48EA" w:rsidRPr="00BB43B4" w:rsidRDefault="000E2C50" w:rsidP="000E2C50">
      <w:pPr>
        <w:tabs>
          <w:tab w:val="left" w:pos="90"/>
        </w:tabs>
        <w:autoSpaceDN w:val="0"/>
        <w:ind w:firstLine="284"/>
        <w:jc w:val="both"/>
        <w:rPr>
          <w:rFonts w:ascii="Garamond" w:hAnsi="Garamond"/>
          <w:sz w:val="24"/>
          <w:szCs w:val="24"/>
          <w:lang w:eastAsia="sq-AL"/>
        </w:rPr>
      </w:pPr>
      <w:r w:rsidRPr="00BB43B4">
        <w:rPr>
          <w:rFonts w:ascii="Garamond" w:hAnsi="Garamond"/>
          <w:sz w:val="24"/>
          <w:szCs w:val="24"/>
          <w:lang w:eastAsia="sq-AL"/>
        </w:rPr>
        <w:t xml:space="preserve">- </w:t>
      </w:r>
      <w:r w:rsidR="00AC48EA" w:rsidRPr="00BB43B4">
        <w:rPr>
          <w:rFonts w:ascii="Garamond" w:hAnsi="Garamond"/>
          <w:sz w:val="24"/>
          <w:szCs w:val="24"/>
          <w:lang w:eastAsia="sq-AL"/>
        </w:rPr>
        <w:t>Kontrollon dhe realizon proceset inspektuese për zbatimin e dispozitave ligjore dhe të akteve nënligjore në fuqi për pyjet, duke përfshirë veprimtaritë që zhvillohen në fondin pyjor kombëtar nga subjektet private e publike, juridike e fizike, mbikëqyr zbatimin e kushteve të lejeve, licencave dhe detyrimeve kontraktuale nga ana e tyre, si dhe propozon tek institucioni përgjegjës pezullimin dhe shfuqizimin e tyre.</w:t>
      </w:r>
    </w:p>
    <w:p w14:paraId="7AB093FA" w14:textId="23E676C0" w:rsidR="001142EB" w:rsidRPr="00BB43B4" w:rsidRDefault="00671A08" w:rsidP="000E2C50">
      <w:pPr>
        <w:tabs>
          <w:tab w:val="left" w:pos="180"/>
          <w:tab w:val="left" w:pos="900"/>
        </w:tabs>
        <w:ind w:firstLine="284"/>
        <w:jc w:val="both"/>
        <w:rPr>
          <w:rFonts w:ascii="Garamond" w:hAnsi="Garamond"/>
          <w:sz w:val="24"/>
          <w:szCs w:val="24"/>
          <w:lang w:eastAsia="sq-AL"/>
        </w:rPr>
      </w:pPr>
      <w:r w:rsidRPr="00BB43B4">
        <w:rPr>
          <w:rFonts w:ascii="Garamond" w:hAnsi="Garamond"/>
          <w:sz w:val="24"/>
          <w:szCs w:val="24"/>
          <w:lang w:eastAsia="sq-AL"/>
        </w:rPr>
        <w:t>A2-</w:t>
      </w:r>
      <w:r w:rsidR="001142EB" w:rsidRPr="00BB43B4">
        <w:rPr>
          <w:rFonts w:ascii="Garamond" w:hAnsi="Garamond"/>
          <w:sz w:val="24"/>
          <w:szCs w:val="24"/>
          <w:lang w:eastAsia="sq-AL"/>
        </w:rPr>
        <w:t>2 STRUKTURAT KOMUNITARE NË FSHAT (KRYETARI E KRYESIA E FSHATIT)</w:t>
      </w:r>
    </w:p>
    <w:p w14:paraId="6329EA9C" w14:textId="36330D45" w:rsidR="001142EB" w:rsidRPr="00BB43B4" w:rsidRDefault="001142EB" w:rsidP="000E2C50">
      <w:pPr>
        <w:tabs>
          <w:tab w:val="left" w:pos="180"/>
          <w:tab w:val="left" w:pos="900"/>
        </w:tabs>
        <w:ind w:firstLine="284"/>
        <w:jc w:val="both"/>
        <w:rPr>
          <w:rFonts w:ascii="Garamond" w:hAnsi="Garamond"/>
          <w:sz w:val="24"/>
          <w:szCs w:val="24"/>
          <w:lang w:eastAsia="sq-AL"/>
        </w:rPr>
      </w:pPr>
      <w:r w:rsidRPr="00BB43B4">
        <w:rPr>
          <w:rFonts w:ascii="Garamond" w:hAnsi="Garamond"/>
          <w:sz w:val="24"/>
          <w:szCs w:val="24"/>
          <w:lang w:eastAsia="sq-AL"/>
        </w:rPr>
        <w:t>Sip</w:t>
      </w:r>
      <w:r w:rsidR="00161AC3" w:rsidRPr="00BB43B4">
        <w:rPr>
          <w:rFonts w:ascii="Garamond" w:hAnsi="Garamond"/>
          <w:sz w:val="24"/>
          <w:szCs w:val="24"/>
          <w:lang w:eastAsia="sq-AL"/>
        </w:rPr>
        <w:t>as ligjit nr. 57/2020, datë 30.</w:t>
      </w:r>
      <w:r w:rsidRPr="00BB43B4">
        <w:rPr>
          <w:rFonts w:ascii="Garamond" w:hAnsi="Garamond"/>
          <w:sz w:val="24"/>
          <w:szCs w:val="24"/>
          <w:lang w:eastAsia="sq-AL"/>
        </w:rPr>
        <w:t>4.2020</w:t>
      </w:r>
      <w:r w:rsidR="00161AC3" w:rsidRPr="00BB43B4">
        <w:rPr>
          <w:rFonts w:ascii="Garamond" w:hAnsi="Garamond"/>
          <w:sz w:val="24"/>
          <w:szCs w:val="24"/>
          <w:lang w:eastAsia="sq-AL"/>
        </w:rPr>
        <w:t>,</w:t>
      </w:r>
      <w:r w:rsidRPr="00BB43B4">
        <w:rPr>
          <w:rFonts w:ascii="Garamond" w:hAnsi="Garamond"/>
          <w:sz w:val="24"/>
          <w:szCs w:val="24"/>
          <w:lang w:eastAsia="sq-AL"/>
        </w:rPr>
        <w:t xml:space="preserve"> </w:t>
      </w:r>
      <w:r w:rsidRPr="00BB43B4">
        <w:rPr>
          <w:rFonts w:ascii="Garamond" w:hAnsi="Garamond"/>
          <w:b/>
          <w:bCs/>
          <w:sz w:val="24"/>
          <w:szCs w:val="24"/>
          <w:lang w:eastAsia="sq-AL"/>
        </w:rPr>
        <w:t>“Për pyjet”</w:t>
      </w:r>
      <w:r w:rsidRPr="00BB43B4">
        <w:rPr>
          <w:rFonts w:ascii="Garamond" w:hAnsi="Garamond"/>
          <w:sz w:val="24"/>
          <w:szCs w:val="24"/>
          <w:lang w:eastAsia="sq-AL"/>
        </w:rPr>
        <w:t xml:space="preserve">, kujdesen për përdorimin e qëndrueshëm të pyjeve në fshat në përputhje me nevojat dhe politikat për zhvillimin e zonave rurale. Strukturat komunitare në fshat realizojnë përgjegjësitë e </w:t>
      </w:r>
      <w:r w:rsidR="00671A08" w:rsidRPr="00BB43B4">
        <w:rPr>
          <w:rFonts w:ascii="Garamond" w:hAnsi="Garamond"/>
          <w:sz w:val="24"/>
          <w:szCs w:val="24"/>
          <w:lang w:eastAsia="sq-AL"/>
        </w:rPr>
        <w:t>mëposhtme (neni 17</w:t>
      </w:r>
      <w:r w:rsidRPr="00BB43B4">
        <w:rPr>
          <w:rFonts w:ascii="Garamond" w:hAnsi="Garamond"/>
          <w:sz w:val="24"/>
          <w:szCs w:val="24"/>
          <w:lang w:eastAsia="sq-AL"/>
        </w:rPr>
        <w:t>):</w:t>
      </w:r>
    </w:p>
    <w:p w14:paraId="5A1A4833" w14:textId="485D516D" w:rsidR="001142EB" w:rsidRPr="00BB43B4" w:rsidRDefault="000E2C50" w:rsidP="000E2C50">
      <w:pPr>
        <w:tabs>
          <w:tab w:val="left" w:pos="90"/>
        </w:tabs>
        <w:autoSpaceDN w:val="0"/>
        <w:ind w:firstLine="284"/>
        <w:jc w:val="both"/>
        <w:rPr>
          <w:rFonts w:ascii="Garamond" w:hAnsi="Garamond"/>
          <w:sz w:val="24"/>
          <w:szCs w:val="24"/>
          <w:lang w:eastAsia="sq-AL"/>
        </w:rPr>
      </w:pPr>
      <w:r w:rsidRPr="00BB43B4">
        <w:rPr>
          <w:rFonts w:ascii="Garamond" w:hAnsi="Garamond"/>
          <w:sz w:val="24"/>
          <w:szCs w:val="24"/>
          <w:lang w:eastAsia="sq-AL"/>
        </w:rPr>
        <w:t xml:space="preserve">- </w:t>
      </w:r>
      <w:r w:rsidR="001142EB" w:rsidRPr="00BB43B4">
        <w:rPr>
          <w:rFonts w:ascii="Garamond" w:hAnsi="Garamond"/>
          <w:sz w:val="24"/>
          <w:szCs w:val="24"/>
          <w:lang w:eastAsia="sq-AL"/>
        </w:rPr>
        <w:t>kontribuojnë për mbrojtjen dhe shfrytëzimin e qëndrueshëm të fondit pyjor kombëtar në përdorim të komunitetit rural;</w:t>
      </w:r>
    </w:p>
    <w:p w14:paraId="3D50AB16" w14:textId="6F084341" w:rsidR="001142EB" w:rsidRPr="00BB43B4" w:rsidRDefault="000E2C50" w:rsidP="000E2C50">
      <w:pPr>
        <w:tabs>
          <w:tab w:val="left" w:pos="90"/>
        </w:tabs>
        <w:autoSpaceDN w:val="0"/>
        <w:ind w:firstLine="284"/>
        <w:jc w:val="both"/>
        <w:rPr>
          <w:rFonts w:ascii="Garamond" w:hAnsi="Garamond"/>
          <w:sz w:val="24"/>
          <w:szCs w:val="24"/>
          <w:lang w:eastAsia="sq-AL"/>
        </w:rPr>
      </w:pPr>
      <w:r w:rsidRPr="00BB43B4">
        <w:rPr>
          <w:rFonts w:ascii="Garamond" w:hAnsi="Garamond"/>
          <w:sz w:val="24"/>
          <w:szCs w:val="24"/>
          <w:lang w:eastAsia="sq-AL"/>
        </w:rPr>
        <w:t xml:space="preserve">- </w:t>
      </w:r>
      <w:r w:rsidR="001142EB" w:rsidRPr="00BB43B4">
        <w:rPr>
          <w:rFonts w:ascii="Garamond" w:hAnsi="Garamond"/>
          <w:sz w:val="24"/>
          <w:szCs w:val="24"/>
          <w:lang w:eastAsia="sq-AL"/>
        </w:rPr>
        <w:t>nxisin zhvillimin e agropylltarisë në pjesë/zona të përshtatshme të fondit pyjor kombëtar;</w:t>
      </w:r>
    </w:p>
    <w:p w14:paraId="5AC04DAC" w14:textId="130C4EBB" w:rsidR="001142EB" w:rsidRPr="00BB43B4" w:rsidRDefault="000E2C50" w:rsidP="000E2C50">
      <w:pPr>
        <w:tabs>
          <w:tab w:val="left" w:pos="90"/>
        </w:tabs>
        <w:autoSpaceDN w:val="0"/>
        <w:ind w:firstLine="284"/>
        <w:jc w:val="both"/>
        <w:rPr>
          <w:rFonts w:ascii="Garamond" w:hAnsi="Garamond"/>
          <w:sz w:val="24"/>
          <w:szCs w:val="24"/>
          <w:lang w:eastAsia="sq-AL"/>
        </w:rPr>
      </w:pPr>
      <w:r w:rsidRPr="00BB43B4">
        <w:rPr>
          <w:rFonts w:ascii="Garamond" w:hAnsi="Garamond"/>
          <w:sz w:val="24"/>
          <w:szCs w:val="24"/>
          <w:lang w:eastAsia="sq-AL"/>
        </w:rPr>
        <w:t xml:space="preserve">- </w:t>
      </w:r>
      <w:r w:rsidR="001142EB" w:rsidRPr="00BB43B4">
        <w:rPr>
          <w:rFonts w:ascii="Garamond" w:hAnsi="Garamond"/>
          <w:sz w:val="24"/>
          <w:szCs w:val="24"/>
          <w:lang w:eastAsia="sq-AL"/>
        </w:rPr>
        <w:t>mundësojnë bashkëpunimin dhe koordinimin me strukturat për</w:t>
      </w:r>
      <w:r w:rsidR="00671A08" w:rsidRPr="00BB43B4">
        <w:rPr>
          <w:rFonts w:ascii="Garamond" w:hAnsi="Garamond"/>
          <w:sz w:val="24"/>
          <w:szCs w:val="24"/>
          <w:lang w:eastAsia="sq-AL"/>
        </w:rPr>
        <w:t>gjegjëse për pyjet në nivel qen</w:t>
      </w:r>
      <w:r w:rsidR="001142EB" w:rsidRPr="00BB43B4">
        <w:rPr>
          <w:rFonts w:ascii="Garamond" w:hAnsi="Garamond"/>
          <w:sz w:val="24"/>
          <w:szCs w:val="24"/>
          <w:lang w:eastAsia="sq-AL"/>
        </w:rPr>
        <w:t>dror, rajonal dhe bashki për hartimin, zbatimin dhe monitorimin e planeve të mbarësht</w:t>
      </w:r>
      <w:r w:rsidR="00671A08" w:rsidRPr="00BB43B4">
        <w:rPr>
          <w:rFonts w:ascii="Garamond" w:hAnsi="Garamond"/>
          <w:sz w:val="24"/>
          <w:szCs w:val="24"/>
          <w:lang w:eastAsia="sq-AL"/>
        </w:rPr>
        <w:t>r</w:t>
      </w:r>
      <w:r w:rsidR="001142EB" w:rsidRPr="00BB43B4">
        <w:rPr>
          <w:rFonts w:ascii="Garamond" w:hAnsi="Garamond"/>
          <w:sz w:val="24"/>
          <w:szCs w:val="24"/>
          <w:lang w:eastAsia="sq-AL"/>
        </w:rPr>
        <w:t>imit të pyjeve në afërsi të fshatit;</w:t>
      </w:r>
    </w:p>
    <w:p w14:paraId="1E70A1CB" w14:textId="4420B856" w:rsidR="001142EB" w:rsidRPr="00BB43B4" w:rsidRDefault="000E2C50" w:rsidP="000E2C50">
      <w:pPr>
        <w:tabs>
          <w:tab w:val="left" w:pos="90"/>
        </w:tabs>
        <w:autoSpaceDN w:val="0"/>
        <w:ind w:firstLine="284"/>
        <w:jc w:val="both"/>
        <w:rPr>
          <w:rFonts w:ascii="Garamond" w:eastAsia="Calibri" w:hAnsi="Garamond"/>
          <w:sz w:val="24"/>
          <w:szCs w:val="24"/>
          <w:lang w:eastAsia="fi-FI"/>
        </w:rPr>
      </w:pPr>
      <w:r w:rsidRPr="00BB43B4">
        <w:rPr>
          <w:rFonts w:ascii="Garamond" w:hAnsi="Garamond"/>
          <w:sz w:val="24"/>
          <w:szCs w:val="24"/>
          <w:lang w:eastAsia="sq-AL"/>
        </w:rPr>
        <w:t xml:space="preserve">- </w:t>
      </w:r>
      <w:r w:rsidR="001142EB" w:rsidRPr="00BB43B4">
        <w:rPr>
          <w:rFonts w:ascii="Garamond" w:hAnsi="Garamond"/>
          <w:sz w:val="24"/>
          <w:szCs w:val="24"/>
          <w:lang w:eastAsia="sq-AL"/>
        </w:rPr>
        <w:t>ndihmojnë në ndërgjegjësimin e komunitetit rural për rëndësinë e</w:t>
      </w:r>
      <w:r w:rsidR="00671A08" w:rsidRPr="00BB43B4">
        <w:rPr>
          <w:rFonts w:ascii="Garamond" w:hAnsi="Garamond"/>
          <w:sz w:val="24"/>
          <w:szCs w:val="24"/>
          <w:lang w:eastAsia="sq-AL"/>
        </w:rPr>
        <w:t xml:space="preserve"> ruajtjes së pyjeve ekuilibr</w:t>
      </w:r>
      <w:r w:rsidR="00094D92" w:rsidRPr="00BB43B4">
        <w:rPr>
          <w:rFonts w:ascii="Garamond" w:hAnsi="Garamond"/>
          <w:sz w:val="24"/>
          <w:szCs w:val="24"/>
          <w:lang w:eastAsia="sq-AL"/>
        </w:rPr>
        <w:t>ave biologjikë në to</w:t>
      </w:r>
      <w:r w:rsidR="001142EB" w:rsidRPr="00BB43B4">
        <w:rPr>
          <w:rFonts w:ascii="Garamond" w:hAnsi="Garamond"/>
          <w:sz w:val="24"/>
          <w:szCs w:val="24"/>
          <w:lang w:eastAsia="sq-AL"/>
        </w:rPr>
        <w:t xml:space="preserve"> dhe orientojnë përdorimin e pyjeve </w:t>
      </w:r>
      <w:r w:rsidR="00094D92" w:rsidRPr="00BB43B4">
        <w:rPr>
          <w:rFonts w:ascii="Garamond" w:hAnsi="Garamond"/>
          <w:sz w:val="24"/>
          <w:szCs w:val="24"/>
          <w:lang w:eastAsia="sq-AL"/>
        </w:rPr>
        <w:t>sipas</w:t>
      </w:r>
      <w:r w:rsidR="001142EB" w:rsidRPr="00BB43B4">
        <w:rPr>
          <w:rFonts w:ascii="Garamond" w:hAnsi="Garamond"/>
          <w:sz w:val="24"/>
          <w:szCs w:val="24"/>
          <w:lang w:eastAsia="sq-AL"/>
        </w:rPr>
        <w:t xml:space="preserve"> kërkesa</w:t>
      </w:r>
      <w:r w:rsidR="00094D92" w:rsidRPr="00BB43B4">
        <w:rPr>
          <w:rFonts w:ascii="Garamond" w:hAnsi="Garamond"/>
          <w:sz w:val="24"/>
          <w:szCs w:val="24"/>
          <w:lang w:eastAsia="sq-AL"/>
        </w:rPr>
        <w:t>ve</w:t>
      </w:r>
      <w:r w:rsidR="001142EB" w:rsidRPr="00BB43B4">
        <w:rPr>
          <w:rFonts w:ascii="Garamond" w:hAnsi="Garamond"/>
          <w:sz w:val="24"/>
          <w:szCs w:val="24"/>
          <w:lang w:eastAsia="sq-AL"/>
        </w:rPr>
        <w:t xml:space="preserve"> ligjore;</w:t>
      </w:r>
    </w:p>
    <w:p w14:paraId="61FBA835" w14:textId="3519A01E" w:rsidR="001142EB" w:rsidRPr="00BB43B4" w:rsidRDefault="000E2C50" w:rsidP="000E2C50">
      <w:pPr>
        <w:tabs>
          <w:tab w:val="left" w:pos="90"/>
        </w:tabs>
        <w:autoSpaceDN w:val="0"/>
        <w:ind w:firstLine="284"/>
        <w:jc w:val="both"/>
        <w:rPr>
          <w:rFonts w:ascii="Garamond" w:eastAsia="Calibri" w:hAnsi="Garamond"/>
          <w:sz w:val="24"/>
          <w:szCs w:val="24"/>
          <w:lang w:eastAsia="fi-FI"/>
        </w:rPr>
      </w:pPr>
      <w:r w:rsidRPr="00BB43B4">
        <w:rPr>
          <w:rFonts w:ascii="Garamond" w:hAnsi="Garamond"/>
          <w:sz w:val="24"/>
          <w:szCs w:val="24"/>
          <w:lang w:eastAsia="sq-AL"/>
        </w:rPr>
        <w:t xml:space="preserve">- </w:t>
      </w:r>
      <w:r w:rsidR="001142EB" w:rsidRPr="00BB43B4">
        <w:rPr>
          <w:rFonts w:ascii="Garamond" w:hAnsi="Garamond"/>
          <w:sz w:val="24"/>
          <w:szCs w:val="24"/>
          <w:lang w:eastAsia="sq-AL"/>
        </w:rPr>
        <w:t>sinjalizojnë dhe bashkëpunojnë me strukturat kontrolluese dhe monitoruese për parandalimin dhe ndëshkimin e aktiviteteve të paligjshme që dëmtojnë pyjet.</w:t>
      </w:r>
    </w:p>
    <w:p w14:paraId="5CD9A3E0" w14:textId="00219E44" w:rsidR="00094D92" w:rsidRPr="00410C7D" w:rsidRDefault="001142EB" w:rsidP="00410C7D">
      <w:pPr>
        <w:tabs>
          <w:tab w:val="left" w:pos="90"/>
        </w:tabs>
        <w:ind w:firstLine="284"/>
        <w:jc w:val="both"/>
        <w:rPr>
          <w:rFonts w:ascii="Garamond" w:hAnsi="Garamond"/>
          <w:sz w:val="24"/>
          <w:szCs w:val="24"/>
        </w:rPr>
      </w:pPr>
      <w:r w:rsidRPr="00BB43B4">
        <w:rPr>
          <w:rFonts w:ascii="Garamond" w:hAnsi="Garamond"/>
          <w:sz w:val="24"/>
          <w:szCs w:val="24"/>
        </w:rPr>
        <w:t xml:space="preserve">Decentralizimi i funksionit të administrimit të pyjeve, duke e kaluar atë nga qeveria </w:t>
      </w:r>
      <w:r w:rsidR="00161AC3" w:rsidRPr="00BB43B4">
        <w:rPr>
          <w:rFonts w:ascii="Garamond" w:hAnsi="Garamond"/>
          <w:sz w:val="24"/>
          <w:szCs w:val="24"/>
        </w:rPr>
        <w:t>qendrore</w:t>
      </w:r>
      <w:r w:rsidRPr="00BB43B4">
        <w:rPr>
          <w:rFonts w:ascii="Garamond" w:hAnsi="Garamond"/>
          <w:sz w:val="24"/>
          <w:szCs w:val="24"/>
        </w:rPr>
        <w:t xml:space="preserve"> tek njësitë e qeverisjes vendore (bashkitë), përfshi edhe pronësinë mbi fondin pyjor kombëtar (me përjashtim të pjesëve të fondit pyjor kombëtar në zonat e mbrojtura), bën të nevojshme ekzistencën e AKP si një institucion që do të bëjë të mundur ndjekjen e ecuris</w:t>
      </w:r>
      <w:r w:rsidR="00094D92" w:rsidRPr="00BB43B4">
        <w:rPr>
          <w:rFonts w:ascii="Garamond" w:hAnsi="Garamond"/>
          <w:sz w:val="24"/>
          <w:szCs w:val="24"/>
        </w:rPr>
        <w:t xml:space="preserve">ë së sektorit në nivel </w:t>
      </w:r>
      <w:r w:rsidR="00161AC3" w:rsidRPr="00BB43B4">
        <w:rPr>
          <w:rFonts w:ascii="Garamond" w:hAnsi="Garamond"/>
          <w:sz w:val="24"/>
          <w:szCs w:val="24"/>
        </w:rPr>
        <w:t>qendror</w:t>
      </w:r>
      <w:r w:rsidR="00094D92" w:rsidRPr="00BB43B4">
        <w:rPr>
          <w:rFonts w:ascii="Garamond" w:hAnsi="Garamond"/>
          <w:sz w:val="24"/>
          <w:szCs w:val="24"/>
        </w:rPr>
        <w:t>/</w:t>
      </w:r>
      <w:r w:rsidRPr="00BB43B4">
        <w:rPr>
          <w:rFonts w:ascii="Garamond" w:hAnsi="Garamond"/>
          <w:sz w:val="24"/>
          <w:szCs w:val="24"/>
        </w:rPr>
        <w:t>kombëtar, si dhe garantimin e standardeve dhe metodologjive të uni</w:t>
      </w:r>
      <w:r w:rsidR="00094D92" w:rsidRPr="00BB43B4">
        <w:rPr>
          <w:rFonts w:ascii="Garamond" w:hAnsi="Garamond"/>
          <w:sz w:val="24"/>
          <w:szCs w:val="24"/>
        </w:rPr>
        <w:t>fikuara në lidhje me mbrojtjen/</w:t>
      </w:r>
      <w:r w:rsidRPr="00BB43B4">
        <w:rPr>
          <w:rFonts w:ascii="Garamond" w:hAnsi="Garamond"/>
          <w:sz w:val="24"/>
          <w:szCs w:val="24"/>
        </w:rPr>
        <w:t xml:space="preserve">rehabilitimin/shfrytëzimin e pyjeve, duke mundësuar nivel të njëjtë të trajtimit të fondit pyjor, pavarësisht se është nën pronësinë dhe </w:t>
      </w:r>
      <w:r w:rsidR="00161AC3" w:rsidRPr="00BB43B4">
        <w:rPr>
          <w:rFonts w:ascii="Garamond" w:hAnsi="Garamond"/>
          <w:sz w:val="24"/>
          <w:szCs w:val="24"/>
        </w:rPr>
        <w:t>menaxhimin</w:t>
      </w:r>
      <w:r w:rsidRPr="00BB43B4">
        <w:rPr>
          <w:rFonts w:ascii="Garamond" w:hAnsi="Garamond"/>
          <w:sz w:val="24"/>
          <w:szCs w:val="24"/>
        </w:rPr>
        <w:t xml:space="preserve"> e njësive të ndryshme të qeverisjes vendore</w:t>
      </w:r>
      <w:bookmarkStart w:id="111" w:name="_Toc45895597"/>
      <w:r w:rsidR="009945E2" w:rsidRPr="00BB43B4">
        <w:rPr>
          <w:rFonts w:ascii="Garamond" w:hAnsi="Garamond"/>
          <w:sz w:val="24"/>
          <w:szCs w:val="24"/>
        </w:rPr>
        <w:t>.</w:t>
      </w:r>
    </w:p>
    <w:p w14:paraId="061BACAA" w14:textId="0724293F" w:rsidR="00094D92" w:rsidRPr="00BB43B4" w:rsidRDefault="00094D92" w:rsidP="00161AC3">
      <w:pPr>
        <w:tabs>
          <w:tab w:val="left" w:pos="180"/>
          <w:tab w:val="left" w:pos="900"/>
        </w:tabs>
        <w:ind w:firstLine="284"/>
        <w:jc w:val="both"/>
        <w:rPr>
          <w:rFonts w:ascii="Garamond" w:hAnsi="Garamond"/>
          <w:sz w:val="24"/>
          <w:szCs w:val="24"/>
        </w:rPr>
      </w:pPr>
      <w:r w:rsidRPr="00BB43B4">
        <w:rPr>
          <w:rFonts w:ascii="Garamond" w:hAnsi="Garamond"/>
          <w:sz w:val="24"/>
          <w:szCs w:val="24"/>
          <w:lang w:eastAsia="sq-AL"/>
        </w:rPr>
        <w:t>A2-</w:t>
      </w:r>
      <w:r w:rsidR="0030662E" w:rsidRPr="00BB43B4">
        <w:rPr>
          <w:rFonts w:ascii="Garamond" w:hAnsi="Garamond"/>
          <w:sz w:val="24"/>
          <w:szCs w:val="24"/>
          <w:lang w:eastAsia="sq-AL"/>
        </w:rPr>
        <w:t>3</w:t>
      </w:r>
      <w:r w:rsidRPr="00BB43B4">
        <w:rPr>
          <w:rFonts w:ascii="Garamond" w:hAnsi="Garamond"/>
          <w:sz w:val="24"/>
          <w:szCs w:val="24"/>
          <w:lang w:eastAsia="sq-AL"/>
        </w:rPr>
        <w:t xml:space="preserve"> </w:t>
      </w:r>
      <w:r w:rsidRPr="00BB43B4">
        <w:rPr>
          <w:rFonts w:ascii="Garamond" w:hAnsi="Garamond"/>
          <w:sz w:val="24"/>
          <w:szCs w:val="24"/>
        </w:rPr>
        <w:t xml:space="preserve">ROLI DHE FUNKSIONET KRYESORE TË AGJENCISË </w:t>
      </w:r>
      <w:r w:rsidR="00161AC3" w:rsidRPr="00BB43B4">
        <w:rPr>
          <w:rFonts w:ascii="Garamond" w:hAnsi="Garamond"/>
          <w:sz w:val="24"/>
          <w:szCs w:val="24"/>
        </w:rPr>
        <w:t xml:space="preserve">SHTETËRORE PËR PYJET </w:t>
      </w:r>
      <w:r w:rsidRPr="00BB43B4">
        <w:rPr>
          <w:rFonts w:ascii="Garamond" w:hAnsi="Garamond"/>
          <w:sz w:val="24"/>
          <w:szCs w:val="24"/>
        </w:rPr>
        <w:t>AKP</w:t>
      </w:r>
      <w:r w:rsidR="00A1178A" w:rsidRPr="00BB43B4">
        <w:rPr>
          <w:rFonts w:ascii="Garamond" w:hAnsi="Garamond"/>
          <w:sz w:val="24"/>
          <w:szCs w:val="24"/>
        </w:rPr>
        <w:t>/ENT</w:t>
      </w:r>
      <w:r w:rsidRPr="00BB43B4">
        <w:rPr>
          <w:rFonts w:ascii="Garamond" w:hAnsi="Garamond"/>
          <w:sz w:val="24"/>
          <w:szCs w:val="24"/>
        </w:rPr>
        <w:t>), NË QEVERISJEN E PYJEVE</w:t>
      </w:r>
      <w:r w:rsidRPr="00BB43B4">
        <w:rPr>
          <w:rFonts w:ascii="Garamond" w:hAnsi="Garamond"/>
          <w:sz w:val="24"/>
          <w:szCs w:val="24"/>
          <w:lang w:eastAsia="sq-AL"/>
        </w:rPr>
        <w:t xml:space="preserve"> </w:t>
      </w:r>
      <w:bookmarkEnd w:id="111"/>
    </w:p>
    <w:p w14:paraId="5316341C" w14:textId="422ACEF3" w:rsidR="00094D92" w:rsidRPr="00BB43B4" w:rsidRDefault="00595D8E" w:rsidP="00586D6E">
      <w:pPr>
        <w:tabs>
          <w:tab w:val="left" w:pos="180"/>
          <w:tab w:val="left" w:pos="900"/>
        </w:tabs>
        <w:ind w:firstLine="284"/>
        <w:jc w:val="both"/>
        <w:rPr>
          <w:rFonts w:ascii="Garamond" w:hAnsi="Garamond"/>
          <w:sz w:val="24"/>
          <w:szCs w:val="24"/>
          <w:lang w:eastAsia="sq-AL"/>
        </w:rPr>
      </w:pPr>
      <w:r w:rsidRPr="00BB43B4">
        <w:rPr>
          <w:rFonts w:ascii="Garamond" w:eastAsia="MS Mincho" w:hAnsi="Garamond"/>
          <w:sz w:val="24"/>
          <w:szCs w:val="24"/>
        </w:rPr>
        <w:t xml:space="preserve">Agjencia </w:t>
      </w:r>
      <w:r w:rsidR="00740E67" w:rsidRPr="00BB43B4">
        <w:rPr>
          <w:rFonts w:ascii="Garamond" w:eastAsia="MS Mincho" w:hAnsi="Garamond"/>
          <w:sz w:val="24"/>
          <w:szCs w:val="24"/>
        </w:rPr>
        <w:t xml:space="preserve">shtetërore përgjegjëse për </w:t>
      </w:r>
      <w:r w:rsidR="00161AC3" w:rsidRPr="00BB43B4">
        <w:rPr>
          <w:rFonts w:ascii="Garamond" w:eastAsia="MS Mincho" w:hAnsi="Garamond"/>
          <w:sz w:val="24"/>
          <w:szCs w:val="24"/>
        </w:rPr>
        <w:t>pyjet</w:t>
      </w:r>
      <w:r w:rsidR="00094D92" w:rsidRPr="00BB43B4">
        <w:rPr>
          <w:rFonts w:ascii="Garamond" w:eastAsia="MS Mincho" w:hAnsi="Garamond"/>
          <w:sz w:val="24"/>
          <w:szCs w:val="24"/>
        </w:rPr>
        <w:t xml:space="preserve">, është një institucion publik, buxhetor, në varësi të Ministrit të Turizmit dhe Mjedisit, i parashikuar edhe në ligjin </w:t>
      </w:r>
      <w:r w:rsidR="00161AC3" w:rsidRPr="00BB43B4">
        <w:rPr>
          <w:rFonts w:ascii="Garamond" w:eastAsia="MS Mincho" w:hAnsi="Garamond"/>
          <w:sz w:val="24"/>
          <w:szCs w:val="24"/>
        </w:rPr>
        <w:t>n</w:t>
      </w:r>
      <w:r w:rsidR="00094D92" w:rsidRPr="00BB43B4">
        <w:rPr>
          <w:rFonts w:ascii="Garamond" w:eastAsia="MS Mincho" w:hAnsi="Garamond"/>
          <w:sz w:val="24"/>
          <w:szCs w:val="24"/>
        </w:rPr>
        <w:t>r. 57/2020</w:t>
      </w:r>
      <w:r w:rsidR="00161AC3" w:rsidRPr="00BB43B4">
        <w:rPr>
          <w:rFonts w:ascii="Garamond" w:eastAsia="MS Mincho" w:hAnsi="Garamond"/>
          <w:sz w:val="24"/>
          <w:szCs w:val="24"/>
        </w:rPr>
        <w:t>,</w:t>
      </w:r>
      <w:r w:rsidR="00094D92" w:rsidRPr="00BB43B4">
        <w:rPr>
          <w:rFonts w:ascii="Garamond" w:eastAsia="MS Mincho" w:hAnsi="Garamond"/>
          <w:sz w:val="24"/>
          <w:szCs w:val="24"/>
        </w:rPr>
        <w:t xml:space="preserve"> “Për </w:t>
      </w:r>
      <w:r w:rsidR="00161AC3" w:rsidRPr="00BB43B4">
        <w:rPr>
          <w:rFonts w:ascii="Garamond" w:eastAsia="MS Mincho" w:hAnsi="Garamond"/>
          <w:sz w:val="24"/>
          <w:szCs w:val="24"/>
        </w:rPr>
        <w:t>p</w:t>
      </w:r>
      <w:r w:rsidR="00094D92" w:rsidRPr="00BB43B4">
        <w:rPr>
          <w:rFonts w:ascii="Garamond" w:eastAsia="MS Mincho" w:hAnsi="Garamond"/>
          <w:sz w:val="24"/>
          <w:szCs w:val="24"/>
        </w:rPr>
        <w:t xml:space="preserve">yjet”. </w:t>
      </w:r>
      <w:r w:rsidR="00740E67" w:rsidRPr="00BB43B4">
        <w:rPr>
          <w:rFonts w:ascii="Garamond" w:eastAsia="MS Mincho" w:hAnsi="Garamond"/>
          <w:sz w:val="24"/>
          <w:szCs w:val="24"/>
        </w:rPr>
        <w:t xml:space="preserve">Agjencia </w:t>
      </w:r>
      <w:r w:rsidR="00094D92" w:rsidRPr="00BB43B4">
        <w:rPr>
          <w:rFonts w:ascii="Garamond" w:eastAsia="MS Mincho" w:hAnsi="Garamond"/>
          <w:sz w:val="24"/>
          <w:szCs w:val="24"/>
        </w:rPr>
        <w:t xml:space="preserve">është institucioni kryesor përgjegjës </w:t>
      </w:r>
      <w:r w:rsidR="00161AC3" w:rsidRPr="00BB43B4">
        <w:rPr>
          <w:rFonts w:ascii="Garamond" w:eastAsia="MS Mincho" w:hAnsi="Garamond"/>
          <w:sz w:val="24"/>
          <w:szCs w:val="24"/>
        </w:rPr>
        <w:t>për</w:t>
      </w:r>
      <w:r w:rsidR="00094D92" w:rsidRPr="00BB43B4">
        <w:rPr>
          <w:rFonts w:ascii="Garamond" w:eastAsia="MS Mincho" w:hAnsi="Garamond"/>
          <w:sz w:val="24"/>
          <w:szCs w:val="24"/>
        </w:rPr>
        <w:t xml:space="preserve"> garantimin e performancës dhe standardeve në lidhje me fondin pyjor kombëtar. A</w:t>
      </w:r>
      <w:r w:rsidR="00740E67" w:rsidRPr="00BB43B4">
        <w:rPr>
          <w:rFonts w:ascii="Garamond" w:eastAsia="MS Mincho" w:hAnsi="Garamond"/>
          <w:sz w:val="24"/>
          <w:szCs w:val="24"/>
        </w:rPr>
        <w:t>gjencia</w:t>
      </w:r>
      <w:r w:rsidR="00094D92" w:rsidRPr="00BB43B4">
        <w:rPr>
          <w:rFonts w:ascii="Garamond" w:eastAsia="MS Mincho" w:hAnsi="Garamond"/>
          <w:sz w:val="24"/>
          <w:szCs w:val="24"/>
        </w:rPr>
        <w:t xml:space="preserve"> ka statusin e personit juridik shtetëror, që financohet nga buxheti i shtetit dhe burimet e veta. Misioni i </w:t>
      </w:r>
      <w:r w:rsidR="00740E67" w:rsidRPr="00BB43B4">
        <w:rPr>
          <w:rFonts w:ascii="Garamond" w:eastAsia="MS Mincho" w:hAnsi="Garamond"/>
          <w:sz w:val="24"/>
          <w:szCs w:val="24"/>
        </w:rPr>
        <w:t>agjencisë</w:t>
      </w:r>
      <w:r w:rsidR="00094D92" w:rsidRPr="00BB43B4">
        <w:rPr>
          <w:rFonts w:ascii="Garamond" w:eastAsia="MS Mincho" w:hAnsi="Garamond"/>
          <w:sz w:val="24"/>
          <w:szCs w:val="24"/>
        </w:rPr>
        <w:t xml:space="preserve"> është </w:t>
      </w:r>
      <w:r w:rsidR="00094D92" w:rsidRPr="00BB43B4">
        <w:rPr>
          <w:rFonts w:ascii="Garamond" w:eastAsia="MS Mincho" w:hAnsi="Garamond"/>
          <w:i/>
          <w:sz w:val="24"/>
          <w:szCs w:val="24"/>
        </w:rPr>
        <w:t>mirëqeverisja e pyjeve</w:t>
      </w:r>
      <w:r w:rsidR="00094D92" w:rsidRPr="00BB43B4">
        <w:rPr>
          <w:rFonts w:ascii="Garamond" w:eastAsia="MS Mincho" w:hAnsi="Garamond"/>
          <w:sz w:val="24"/>
          <w:szCs w:val="24"/>
        </w:rPr>
        <w:t>, ruajtja dhe zhvillimi i tyre, shfrytëzimi i qëndrueshëm e shumëfunksional i burimeve pyjore, si pasuri natyrore me rëndësi kombëtare. Mirëqeverisja është një koncept që zbërthehet në element</w:t>
      </w:r>
      <w:r w:rsidR="00112B80" w:rsidRPr="00BB43B4">
        <w:rPr>
          <w:rFonts w:ascii="Garamond" w:eastAsia="MS Mincho" w:hAnsi="Garamond"/>
          <w:sz w:val="24"/>
          <w:szCs w:val="24"/>
        </w:rPr>
        <w:t>et e mëposht</w:t>
      </w:r>
      <w:r w:rsidR="00094D92" w:rsidRPr="00BB43B4">
        <w:rPr>
          <w:rFonts w:ascii="Garamond" w:eastAsia="MS Mincho" w:hAnsi="Garamond"/>
          <w:sz w:val="24"/>
          <w:szCs w:val="24"/>
        </w:rPr>
        <w:t>m</w:t>
      </w:r>
      <w:r w:rsidR="00112B80" w:rsidRPr="00BB43B4">
        <w:rPr>
          <w:rFonts w:ascii="Garamond" w:eastAsia="MS Mincho" w:hAnsi="Garamond"/>
          <w:sz w:val="24"/>
          <w:szCs w:val="24"/>
        </w:rPr>
        <w:t>e</w:t>
      </w:r>
      <w:r w:rsidR="00094D92" w:rsidRPr="00BB43B4">
        <w:rPr>
          <w:rFonts w:ascii="Garamond" w:eastAsia="MS Mincho" w:hAnsi="Garamond"/>
          <w:sz w:val="24"/>
          <w:szCs w:val="24"/>
        </w:rPr>
        <w:t>:</w:t>
      </w:r>
      <w:r w:rsidR="00094D92" w:rsidRPr="00BB43B4">
        <w:rPr>
          <w:rFonts w:ascii="Garamond" w:eastAsia="Calibri" w:hAnsi="Garamond"/>
          <w:sz w:val="24"/>
          <w:szCs w:val="24"/>
          <w:lang w:eastAsia="en-GB"/>
        </w:rPr>
        <w:t xml:space="preserve"> </w:t>
      </w:r>
    </w:p>
    <w:p w14:paraId="15D9FCD4" w14:textId="4CFFA7D1" w:rsidR="00094D92" w:rsidRPr="00BB43B4" w:rsidRDefault="000E2C50" w:rsidP="000E2C50">
      <w:pPr>
        <w:ind w:left="284"/>
        <w:jc w:val="both"/>
        <w:rPr>
          <w:rFonts w:ascii="Garamond" w:eastAsia="MS Mincho" w:hAnsi="Garamond"/>
          <w:sz w:val="24"/>
          <w:szCs w:val="24"/>
        </w:rPr>
      </w:pPr>
      <w:r w:rsidRPr="00BB43B4">
        <w:rPr>
          <w:rFonts w:ascii="Garamond" w:eastAsia="MS Mincho" w:hAnsi="Garamond"/>
          <w:sz w:val="24"/>
          <w:szCs w:val="24"/>
        </w:rPr>
        <w:t xml:space="preserve">- </w:t>
      </w:r>
      <w:r w:rsidR="00094D92" w:rsidRPr="00BB43B4">
        <w:rPr>
          <w:rFonts w:ascii="Garamond" w:eastAsia="MS Mincho" w:hAnsi="Garamond"/>
          <w:sz w:val="24"/>
          <w:szCs w:val="24"/>
        </w:rPr>
        <w:t>Sigurimin e performancës në sektorin e pyjeve;</w:t>
      </w:r>
    </w:p>
    <w:p w14:paraId="66C4FEA5" w14:textId="527AC772" w:rsidR="00094D92" w:rsidRPr="00BB43B4" w:rsidRDefault="000E2C50" w:rsidP="000E2C50">
      <w:pPr>
        <w:ind w:left="284"/>
        <w:jc w:val="both"/>
        <w:rPr>
          <w:rFonts w:ascii="Garamond" w:eastAsia="MS Mincho" w:hAnsi="Garamond"/>
          <w:sz w:val="24"/>
          <w:szCs w:val="24"/>
        </w:rPr>
      </w:pPr>
      <w:r w:rsidRPr="00BB43B4">
        <w:rPr>
          <w:rFonts w:ascii="Garamond" w:eastAsia="MS Mincho" w:hAnsi="Garamond"/>
          <w:sz w:val="24"/>
          <w:szCs w:val="24"/>
        </w:rPr>
        <w:t xml:space="preserve">- </w:t>
      </w:r>
      <w:r w:rsidR="00094D92" w:rsidRPr="00BB43B4">
        <w:rPr>
          <w:rFonts w:ascii="Garamond" w:eastAsia="MS Mincho" w:hAnsi="Garamond"/>
          <w:sz w:val="24"/>
          <w:szCs w:val="24"/>
        </w:rPr>
        <w:t xml:space="preserve">Vlerësimin e gjendjes së pyjeve; </w:t>
      </w:r>
    </w:p>
    <w:p w14:paraId="2E69F189" w14:textId="490C06E7" w:rsidR="00094D92" w:rsidRPr="00BB43B4" w:rsidRDefault="000E2C50" w:rsidP="000E2C50">
      <w:pPr>
        <w:tabs>
          <w:tab w:val="left" w:pos="4770"/>
        </w:tabs>
        <w:ind w:left="284"/>
        <w:jc w:val="both"/>
        <w:rPr>
          <w:rFonts w:ascii="Garamond" w:eastAsia="MS Mincho" w:hAnsi="Garamond"/>
          <w:sz w:val="24"/>
          <w:szCs w:val="24"/>
        </w:rPr>
      </w:pPr>
      <w:r w:rsidRPr="00BB43B4">
        <w:rPr>
          <w:rFonts w:ascii="Garamond" w:eastAsia="MS Mincho" w:hAnsi="Garamond"/>
          <w:sz w:val="24"/>
          <w:szCs w:val="24"/>
        </w:rPr>
        <w:t xml:space="preserve">- </w:t>
      </w:r>
      <w:r w:rsidR="00094D92" w:rsidRPr="00BB43B4">
        <w:rPr>
          <w:rFonts w:ascii="Garamond" w:eastAsia="MS Mincho" w:hAnsi="Garamond"/>
          <w:sz w:val="24"/>
          <w:szCs w:val="24"/>
        </w:rPr>
        <w:t xml:space="preserve">Organizimin e punës për sistemin e informacionit, inventarizimin dhe kërkimin në pyje; </w:t>
      </w:r>
    </w:p>
    <w:p w14:paraId="3163D655" w14:textId="223DAE68" w:rsidR="00094D92" w:rsidRPr="00BB43B4" w:rsidRDefault="000E2C50" w:rsidP="000E2C50">
      <w:pPr>
        <w:tabs>
          <w:tab w:val="left" w:pos="4770"/>
        </w:tabs>
        <w:ind w:left="284"/>
        <w:jc w:val="both"/>
        <w:rPr>
          <w:rFonts w:ascii="Garamond" w:eastAsia="MS Mincho" w:hAnsi="Garamond"/>
          <w:sz w:val="24"/>
          <w:szCs w:val="24"/>
        </w:rPr>
      </w:pPr>
      <w:r w:rsidRPr="00BB43B4">
        <w:rPr>
          <w:rFonts w:ascii="Garamond" w:eastAsia="MS Mincho" w:hAnsi="Garamond"/>
          <w:sz w:val="24"/>
          <w:szCs w:val="24"/>
        </w:rPr>
        <w:t xml:space="preserve">- </w:t>
      </w:r>
      <w:r w:rsidR="00094D92" w:rsidRPr="00BB43B4">
        <w:rPr>
          <w:rFonts w:ascii="Garamond" w:eastAsia="MS Mincho" w:hAnsi="Garamond"/>
          <w:sz w:val="24"/>
          <w:szCs w:val="24"/>
        </w:rPr>
        <w:t xml:space="preserve">Organizimin e punës dhe hartimin e dokumenteve për </w:t>
      </w:r>
      <w:r w:rsidR="00410C7D" w:rsidRPr="00BB43B4">
        <w:rPr>
          <w:rFonts w:ascii="Garamond" w:eastAsia="MS Mincho" w:hAnsi="Garamond"/>
          <w:sz w:val="24"/>
          <w:szCs w:val="24"/>
        </w:rPr>
        <w:t>mbarështimin</w:t>
      </w:r>
      <w:r w:rsidR="00094D92" w:rsidRPr="00BB43B4">
        <w:rPr>
          <w:rFonts w:ascii="Garamond" w:eastAsia="MS Mincho" w:hAnsi="Garamond"/>
          <w:sz w:val="24"/>
          <w:szCs w:val="24"/>
        </w:rPr>
        <w:t xml:space="preserve"> e pyjeve; </w:t>
      </w:r>
    </w:p>
    <w:p w14:paraId="4B78D0BE" w14:textId="023EE369" w:rsidR="009945E2" w:rsidRPr="00BB43B4" w:rsidRDefault="000E2C50" w:rsidP="00161AC3">
      <w:pPr>
        <w:tabs>
          <w:tab w:val="left" w:pos="4770"/>
        </w:tabs>
        <w:ind w:left="284"/>
        <w:jc w:val="both"/>
        <w:rPr>
          <w:rFonts w:ascii="Garamond" w:eastAsia="MS Mincho" w:hAnsi="Garamond"/>
          <w:sz w:val="24"/>
          <w:szCs w:val="24"/>
        </w:rPr>
      </w:pPr>
      <w:r w:rsidRPr="00BB43B4">
        <w:rPr>
          <w:rFonts w:ascii="Garamond" w:eastAsia="MS Mincho" w:hAnsi="Garamond"/>
          <w:sz w:val="24"/>
          <w:szCs w:val="24"/>
        </w:rPr>
        <w:t xml:space="preserve">- </w:t>
      </w:r>
      <w:r w:rsidR="00094D92" w:rsidRPr="00BB43B4">
        <w:rPr>
          <w:rFonts w:ascii="Garamond" w:eastAsia="MS Mincho" w:hAnsi="Garamond"/>
          <w:sz w:val="24"/>
          <w:szCs w:val="24"/>
        </w:rPr>
        <w:t xml:space="preserve">Organizimin e punës për monitorimin dhe kontrollin e pyjeve. </w:t>
      </w:r>
    </w:p>
    <w:p w14:paraId="1E2E2E32" w14:textId="65225821" w:rsidR="0030662E" w:rsidRPr="00BB43B4" w:rsidRDefault="00410C7D" w:rsidP="00586D6E">
      <w:pPr>
        <w:ind w:firstLine="284"/>
        <w:rPr>
          <w:rFonts w:ascii="Garamond" w:eastAsia="MS Mincho" w:hAnsi="Garamond"/>
          <w:i/>
          <w:sz w:val="24"/>
          <w:szCs w:val="24"/>
          <w:lang w:eastAsia="sq-AL"/>
        </w:rPr>
      </w:pPr>
      <w:r>
        <w:rPr>
          <w:rFonts w:ascii="Garamond" w:eastAsia="MS Mincho" w:hAnsi="Garamond"/>
          <w:sz w:val="24"/>
          <w:szCs w:val="24"/>
          <w:lang w:eastAsia="sq-AL"/>
        </w:rPr>
        <w:lastRenderedPageBreak/>
        <w:t>A2-4</w:t>
      </w:r>
      <w:r w:rsidR="0030662E" w:rsidRPr="00BB43B4">
        <w:rPr>
          <w:rFonts w:ascii="Garamond" w:eastAsia="MS Mincho" w:hAnsi="Garamond"/>
          <w:sz w:val="24"/>
          <w:szCs w:val="24"/>
          <w:lang w:eastAsia="sq-AL"/>
        </w:rPr>
        <w:t xml:space="preserve"> ND</w:t>
      </w:r>
      <w:r w:rsidR="00427301" w:rsidRPr="00BB43B4">
        <w:rPr>
          <w:rFonts w:ascii="Garamond" w:hAnsi="Garamond"/>
          <w:sz w:val="24"/>
          <w:szCs w:val="24"/>
        </w:rPr>
        <w:t>Ë</w:t>
      </w:r>
      <w:r w:rsidR="0030662E" w:rsidRPr="00BB43B4">
        <w:rPr>
          <w:rFonts w:ascii="Garamond" w:eastAsia="MS Mincho" w:hAnsi="Garamond"/>
          <w:sz w:val="24"/>
          <w:szCs w:val="24"/>
          <w:lang w:eastAsia="sq-AL"/>
        </w:rPr>
        <w:t>RVEPRIMI AKP</w:t>
      </w:r>
      <w:r w:rsidR="00A1178A" w:rsidRPr="00BB43B4">
        <w:rPr>
          <w:rFonts w:ascii="Garamond" w:eastAsia="MS Mincho" w:hAnsi="Garamond"/>
          <w:sz w:val="24"/>
          <w:szCs w:val="24"/>
          <w:lang w:eastAsia="sq-AL"/>
        </w:rPr>
        <w:t>/ENT</w:t>
      </w:r>
      <w:r w:rsidR="0030662E" w:rsidRPr="00BB43B4">
        <w:rPr>
          <w:rFonts w:ascii="Garamond" w:eastAsia="MS Mincho" w:hAnsi="Garamond"/>
          <w:sz w:val="24"/>
          <w:szCs w:val="24"/>
          <w:lang w:eastAsia="sq-AL"/>
        </w:rPr>
        <w:t xml:space="preserve"> ME NjQV</w:t>
      </w:r>
      <w:r w:rsidR="0030662E" w:rsidRPr="00BB43B4">
        <w:rPr>
          <w:rFonts w:ascii="Garamond" w:eastAsia="MS Mincho" w:hAnsi="Garamond"/>
          <w:i/>
          <w:sz w:val="24"/>
          <w:szCs w:val="24"/>
          <w:lang w:eastAsia="sq-AL"/>
        </w:rPr>
        <w:t xml:space="preserve"> </w:t>
      </w:r>
    </w:p>
    <w:p w14:paraId="6CAEE58A" w14:textId="422C07AE" w:rsidR="0030662E" w:rsidRPr="00BB43B4" w:rsidRDefault="0030662E" w:rsidP="00586D6E">
      <w:pPr>
        <w:tabs>
          <w:tab w:val="left" w:pos="180"/>
        </w:tabs>
        <w:ind w:firstLine="284"/>
        <w:jc w:val="both"/>
        <w:rPr>
          <w:rFonts w:ascii="Garamond" w:eastAsia="MS Mincho" w:hAnsi="Garamond"/>
          <w:i/>
          <w:sz w:val="24"/>
          <w:szCs w:val="24"/>
          <w:lang w:eastAsia="sq-AL"/>
        </w:rPr>
      </w:pPr>
      <w:r w:rsidRPr="00BB43B4">
        <w:rPr>
          <w:rFonts w:ascii="Garamond" w:eastAsia="MS Mincho" w:hAnsi="Garamond"/>
          <w:sz w:val="24"/>
          <w:szCs w:val="24"/>
          <w:lang w:eastAsia="sq-AL"/>
        </w:rPr>
        <w:t>A</w:t>
      </w:r>
      <w:r w:rsidR="00740E67" w:rsidRPr="00BB43B4">
        <w:rPr>
          <w:rFonts w:ascii="Garamond" w:eastAsia="MS Mincho" w:hAnsi="Garamond"/>
          <w:sz w:val="24"/>
          <w:szCs w:val="24"/>
          <w:lang w:eastAsia="sq-AL"/>
        </w:rPr>
        <w:t>gjencia</w:t>
      </w:r>
      <w:r w:rsidRPr="00BB43B4">
        <w:rPr>
          <w:rFonts w:ascii="Garamond" w:eastAsia="MS Mincho" w:hAnsi="Garamond"/>
          <w:sz w:val="24"/>
          <w:szCs w:val="24"/>
          <w:lang w:eastAsia="sq-AL"/>
        </w:rPr>
        <w:t xml:space="preserve"> bashkëpunon ngushtësisht në mënyrë funksionale me NjQV</w:t>
      </w:r>
      <w:r w:rsidR="00410C7D">
        <w:rPr>
          <w:rFonts w:ascii="Garamond" w:eastAsia="MS Mincho" w:hAnsi="Garamond"/>
          <w:sz w:val="24"/>
          <w:szCs w:val="24"/>
          <w:lang w:eastAsia="sq-AL"/>
        </w:rPr>
        <w:t>-të</w:t>
      </w:r>
      <w:r w:rsidRPr="00BB43B4">
        <w:rPr>
          <w:rFonts w:ascii="Garamond" w:eastAsia="MS Mincho" w:hAnsi="Garamond"/>
          <w:sz w:val="24"/>
          <w:szCs w:val="24"/>
          <w:lang w:eastAsia="sq-AL"/>
        </w:rPr>
        <w:t xml:space="preserve"> (bashkitë) që kanë përgjegjësi themelore për </w:t>
      </w:r>
      <w:r w:rsidR="00161AC3" w:rsidRPr="00BB43B4">
        <w:rPr>
          <w:rFonts w:ascii="Garamond" w:eastAsia="MS Mincho" w:hAnsi="Garamond"/>
          <w:sz w:val="24"/>
          <w:szCs w:val="24"/>
          <w:lang w:eastAsia="sq-AL"/>
        </w:rPr>
        <w:t>menaxhimin</w:t>
      </w:r>
      <w:r w:rsidRPr="00BB43B4">
        <w:rPr>
          <w:rFonts w:ascii="Garamond" w:eastAsia="MS Mincho" w:hAnsi="Garamond"/>
          <w:sz w:val="24"/>
          <w:szCs w:val="24"/>
          <w:lang w:eastAsia="sq-AL"/>
        </w:rPr>
        <w:t xml:space="preserve"> e fondit pyjor kombëtar në pronësinë e tyre brenda kufijve administrativ. Në rolin e një autoriteti në sektorin e pyjeve</w:t>
      </w:r>
      <w:r w:rsidR="00D36053" w:rsidRPr="00BB43B4">
        <w:rPr>
          <w:rFonts w:ascii="Garamond" w:eastAsia="MS Mincho" w:hAnsi="Garamond"/>
          <w:sz w:val="24"/>
          <w:szCs w:val="24"/>
          <w:lang w:eastAsia="sq-AL"/>
        </w:rPr>
        <w:t>, AKP</w:t>
      </w:r>
      <w:r w:rsidR="00A1178A" w:rsidRPr="00BB43B4">
        <w:rPr>
          <w:rFonts w:ascii="Garamond" w:eastAsia="MS Mincho" w:hAnsi="Garamond"/>
          <w:sz w:val="24"/>
          <w:szCs w:val="24"/>
          <w:lang w:eastAsia="sq-AL"/>
        </w:rPr>
        <w:t>/ENTI</w:t>
      </w:r>
      <w:r w:rsidRPr="00BB43B4">
        <w:rPr>
          <w:rFonts w:ascii="Garamond" w:eastAsia="MS Mincho" w:hAnsi="Garamond"/>
          <w:sz w:val="24"/>
          <w:szCs w:val="24"/>
          <w:lang w:eastAsia="sq-AL"/>
        </w:rPr>
        <w:t xml:space="preserve"> ushtron ndikim të gjerë mbi veprimtarinë e NjQV</w:t>
      </w:r>
      <w:r w:rsidR="00410C7D">
        <w:rPr>
          <w:rFonts w:ascii="Garamond" w:eastAsia="MS Mincho" w:hAnsi="Garamond"/>
          <w:sz w:val="24"/>
          <w:szCs w:val="24"/>
          <w:lang w:eastAsia="sq-AL"/>
        </w:rPr>
        <w:t>-ve</w:t>
      </w:r>
      <w:r w:rsidRPr="00BB43B4">
        <w:rPr>
          <w:rFonts w:ascii="Garamond" w:eastAsia="MS Mincho" w:hAnsi="Garamond"/>
          <w:sz w:val="24"/>
          <w:szCs w:val="24"/>
          <w:lang w:eastAsia="sq-AL"/>
        </w:rPr>
        <w:t xml:space="preserve"> në lidhje me pyjet</w:t>
      </w:r>
      <w:r w:rsidR="00D36053" w:rsidRPr="00BB43B4">
        <w:rPr>
          <w:rFonts w:ascii="Garamond" w:eastAsia="MS Mincho" w:hAnsi="Garamond"/>
          <w:sz w:val="24"/>
          <w:szCs w:val="24"/>
          <w:lang w:eastAsia="sq-AL"/>
        </w:rPr>
        <w:t>,</w:t>
      </w:r>
      <w:r w:rsidRPr="00BB43B4">
        <w:rPr>
          <w:rFonts w:ascii="Garamond" w:eastAsia="MS Mincho" w:hAnsi="Garamond"/>
          <w:sz w:val="24"/>
          <w:szCs w:val="24"/>
          <w:lang w:eastAsia="sq-AL"/>
        </w:rPr>
        <w:t xml:space="preserve"> bashkëpunimi është ligjor dhe funksional, duke mos nënkuptuar varësi të karakterit admin</w:t>
      </w:r>
      <w:r w:rsidR="00A1178A" w:rsidRPr="00BB43B4">
        <w:rPr>
          <w:rFonts w:ascii="Garamond" w:eastAsia="MS Mincho" w:hAnsi="Garamond"/>
          <w:sz w:val="24"/>
          <w:szCs w:val="24"/>
          <w:lang w:eastAsia="sq-AL"/>
        </w:rPr>
        <w:t>i</w:t>
      </w:r>
      <w:r w:rsidRPr="00BB43B4">
        <w:rPr>
          <w:rFonts w:ascii="Garamond" w:eastAsia="MS Mincho" w:hAnsi="Garamond"/>
          <w:sz w:val="24"/>
          <w:szCs w:val="24"/>
          <w:lang w:eastAsia="sq-AL"/>
        </w:rPr>
        <w:t xml:space="preserve">strativ. </w:t>
      </w:r>
    </w:p>
    <w:p w14:paraId="0CA8D3E0" w14:textId="6E795841" w:rsidR="0030662E" w:rsidRPr="00410C7D" w:rsidRDefault="00B545BB" w:rsidP="00586D6E">
      <w:pPr>
        <w:tabs>
          <w:tab w:val="left" w:pos="180"/>
          <w:tab w:val="left" w:pos="270"/>
        </w:tabs>
        <w:ind w:firstLine="284"/>
        <w:rPr>
          <w:rFonts w:ascii="Garamond" w:hAnsi="Garamond"/>
          <w:i/>
          <w:sz w:val="24"/>
          <w:szCs w:val="24"/>
        </w:rPr>
      </w:pPr>
      <w:r w:rsidRPr="00410C7D">
        <w:rPr>
          <w:rFonts w:ascii="Garamond" w:hAnsi="Garamond"/>
          <w:i/>
          <w:sz w:val="24"/>
          <w:szCs w:val="24"/>
        </w:rPr>
        <w:t xml:space="preserve">- </w:t>
      </w:r>
      <w:r w:rsidR="0030662E" w:rsidRPr="00410C7D">
        <w:rPr>
          <w:rFonts w:ascii="Garamond" w:hAnsi="Garamond"/>
          <w:i/>
          <w:sz w:val="24"/>
          <w:szCs w:val="24"/>
        </w:rPr>
        <w:t xml:space="preserve">Sipas ligjit </w:t>
      </w:r>
      <w:r w:rsidR="0030662E" w:rsidRPr="00410C7D">
        <w:rPr>
          <w:rFonts w:ascii="Garamond" w:eastAsia="MS Mincho" w:hAnsi="Garamond"/>
          <w:i/>
          <w:sz w:val="24"/>
          <w:szCs w:val="24"/>
        </w:rPr>
        <w:t xml:space="preserve">nr. 57/2020 “Për </w:t>
      </w:r>
      <w:r w:rsidR="00410C7D" w:rsidRPr="00410C7D">
        <w:rPr>
          <w:rFonts w:ascii="Garamond" w:eastAsia="MS Mincho" w:hAnsi="Garamond"/>
          <w:i/>
          <w:sz w:val="24"/>
          <w:szCs w:val="24"/>
        </w:rPr>
        <w:t>p</w:t>
      </w:r>
      <w:r w:rsidR="0030662E" w:rsidRPr="00410C7D">
        <w:rPr>
          <w:rFonts w:ascii="Garamond" w:eastAsia="MS Mincho" w:hAnsi="Garamond"/>
          <w:i/>
          <w:sz w:val="24"/>
          <w:szCs w:val="24"/>
        </w:rPr>
        <w:t xml:space="preserve">yjet”. </w:t>
      </w:r>
      <w:r w:rsidR="00D36053" w:rsidRPr="00410C7D">
        <w:rPr>
          <w:rFonts w:ascii="Garamond" w:hAnsi="Garamond"/>
          <w:i/>
          <w:sz w:val="24"/>
          <w:szCs w:val="24"/>
        </w:rPr>
        <w:t>(neni 15</w:t>
      </w:r>
      <w:r w:rsidR="0030662E" w:rsidRPr="00410C7D">
        <w:rPr>
          <w:rFonts w:ascii="Garamond" w:hAnsi="Garamond"/>
          <w:i/>
          <w:sz w:val="24"/>
          <w:szCs w:val="24"/>
        </w:rPr>
        <w:t xml:space="preserve">), </w:t>
      </w:r>
      <w:r w:rsidR="00740E67" w:rsidRPr="00410C7D">
        <w:rPr>
          <w:rFonts w:ascii="Garamond" w:hAnsi="Garamond"/>
          <w:i/>
          <w:sz w:val="24"/>
          <w:szCs w:val="24"/>
        </w:rPr>
        <w:t>agjencia</w:t>
      </w:r>
      <w:r w:rsidR="0030662E" w:rsidRPr="00410C7D">
        <w:rPr>
          <w:rFonts w:ascii="Garamond" w:hAnsi="Garamond"/>
          <w:i/>
          <w:sz w:val="24"/>
          <w:szCs w:val="24"/>
        </w:rPr>
        <w:t xml:space="preserve"> ka këto përgjegjësi:</w:t>
      </w:r>
      <w:r w:rsidR="00D11C91" w:rsidRPr="00410C7D">
        <w:rPr>
          <w:rFonts w:ascii="Garamond" w:hAnsi="Garamond"/>
          <w:i/>
          <w:sz w:val="24"/>
          <w:szCs w:val="24"/>
        </w:rPr>
        <w:t xml:space="preserve"> </w:t>
      </w:r>
    </w:p>
    <w:p w14:paraId="43D4EBDA" w14:textId="40B3676F" w:rsidR="0030662E" w:rsidRPr="00BB43B4" w:rsidRDefault="000E2C50" w:rsidP="000E2C50">
      <w:pPr>
        <w:tabs>
          <w:tab w:val="left" w:pos="0"/>
          <w:tab w:val="left" w:pos="180"/>
        </w:tabs>
        <w:ind w:firstLine="284"/>
        <w:contextualSpacing/>
        <w:jc w:val="both"/>
        <w:rPr>
          <w:rFonts w:ascii="Garamond" w:hAnsi="Garamond"/>
          <w:sz w:val="24"/>
          <w:szCs w:val="24"/>
        </w:rPr>
      </w:pPr>
      <w:r w:rsidRPr="00BB43B4">
        <w:rPr>
          <w:rFonts w:ascii="Garamond" w:hAnsi="Garamond"/>
          <w:sz w:val="24"/>
          <w:szCs w:val="24"/>
        </w:rPr>
        <w:t xml:space="preserve">- </w:t>
      </w:r>
      <w:r w:rsidR="0030662E" w:rsidRPr="00BB43B4">
        <w:rPr>
          <w:rFonts w:ascii="Garamond" w:hAnsi="Garamond"/>
          <w:sz w:val="24"/>
          <w:szCs w:val="24"/>
        </w:rPr>
        <w:t>Sigurimin e performancës në sektorin e pyjeve, vlerësimin e gjendjes së pyjeve dhe impaktit të sektorit përmes monitorimit të treguesve kyç dhe nivelit të realizimit të politikave, programeve dhe planeve në nivel kombëtar;</w:t>
      </w:r>
    </w:p>
    <w:p w14:paraId="5A68DBDE" w14:textId="6EEF9E3A" w:rsidR="0030662E" w:rsidRPr="00BB43B4" w:rsidRDefault="000E2C50" w:rsidP="000E2C50">
      <w:pPr>
        <w:tabs>
          <w:tab w:val="left" w:pos="0"/>
          <w:tab w:val="left" w:pos="180"/>
        </w:tabs>
        <w:ind w:firstLine="284"/>
        <w:contextualSpacing/>
        <w:jc w:val="both"/>
        <w:rPr>
          <w:rFonts w:ascii="Garamond" w:hAnsi="Garamond"/>
          <w:sz w:val="24"/>
          <w:szCs w:val="24"/>
        </w:rPr>
      </w:pPr>
      <w:r w:rsidRPr="00BB43B4">
        <w:rPr>
          <w:rFonts w:ascii="Garamond" w:hAnsi="Garamond"/>
          <w:sz w:val="24"/>
          <w:szCs w:val="24"/>
        </w:rPr>
        <w:t xml:space="preserve">- </w:t>
      </w:r>
      <w:r w:rsidR="0030662E" w:rsidRPr="00BB43B4">
        <w:rPr>
          <w:rFonts w:ascii="Garamond" w:hAnsi="Garamond"/>
          <w:sz w:val="24"/>
          <w:szCs w:val="24"/>
        </w:rPr>
        <w:t>Mbrojtjen dhe përdorimin e qëndrueshëm të burimeve pyjore përmes optimizimit të shfrytëzimit të tyre drejt përfitueshmërisë ekonomike, në përputhje me prioritetet në përdorim e nevojat e vendit, si dhe me kriteret për mbarështimin e pyjeve;</w:t>
      </w:r>
    </w:p>
    <w:p w14:paraId="03C7AD0B" w14:textId="0DA30EA2" w:rsidR="0030662E" w:rsidRPr="00BB43B4" w:rsidRDefault="000E2C50" w:rsidP="000E2C50">
      <w:pPr>
        <w:tabs>
          <w:tab w:val="left" w:pos="0"/>
          <w:tab w:val="left" w:pos="180"/>
        </w:tabs>
        <w:ind w:firstLine="284"/>
        <w:contextualSpacing/>
        <w:jc w:val="both"/>
        <w:rPr>
          <w:rFonts w:ascii="Garamond" w:hAnsi="Garamond"/>
          <w:sz w:val="24"/>
          <w:szCs w:val="24"/>
        </w:rPr>
      </w:pPr>
      <w:r w:rsidRPr="00BB43B4">
        <w:rPr>
          <w:rFonts w:ascii="Garamond" w:hAnsi="Garamond"/>
          <w:sz w:val="24"/>
          <w:szCs w:val="24"/>
        </w:rPr>
        <w:t xml:space="preserve">- </w:t>
      </w:r>
      <w:r w:rsidR="0030662E" w:rsidRPr="00BB43B4">
        <w:rPr>
          <w:rFonts w:ascii="Garamond" w:hAnsi="Garamond"/>
          <w:sz w:val="24"/>
          <w:szCs w:val="24"/>
        </w:rPr>
        <w:t>Propozimin tek ministri për vendosjen e normave, standardeve, çmimeve bazë dhe praktikave më të mira të unifikuara në fushën e pyjeve me qëllim orientimin dhe eficiencën e strukturave dhe subjekteve që kanë të drejta dhe detyrime mbi fondin pyjor kombëtar, të cilat miratohen me vendim të Këshillit të Ministrave;</w:t>
      </w:r>
    </w:p>
    <w:p w14:paraId="1E4626DC" w14:textId="7B9048BD" w:rsidR="0030662E" w:rsidRPr="00BB43B4" w:rsidRDefault="000E2C50" w:rsidP="000E2C50">
      <w:pPr>
        <w:tabs>
          <w:tab w:val="left" w:pos="0"/>
          <w:tab w:val="left" w:pos="180"/>
        </w:tabs>
        <w:ind w:firstLine="284"/>
        <w:contextualSpacing/>
        <w:jc w:val="both"/>
        <w:rPr>
          <w:rFonts w:ascii="Garamond" w:hAnsi="Garamond"/>
          <w:sz w:val="24"/>
          <w:szCs w:val="24"/>
        </w:rPr>
      </w:pPr>
      <w:r w:rsidRPr="00BB43B4">
        <w:rPr>
          <w:rFonts w:ascii="Garamond" w:hAnsi="Garamond"/>
          <w:sz w:val="24"/>
          <w:szCs w:val="24"/>
        </w:rPr>
        <w:t xml:space="preserve">- </w:t>
      </w:r>
      <w:r w:rsidR="0030662E" w:rsidRPr="00BB43B4">
        <w:rPr>
          <w:rFonts w:ascii="Garamond" w:hAnsi="Garamond"/>
          <w:sz w:val="24"/>
          <w:szCs w:val="24"/>
        </w:rPr>
        <w:t>Zbatimin e sistemeve të certifikimit të pyjeve të pranuara në nivel ndërkombëtar;</w:t>
      </w:r>
    </w:p>
    <w:p w14:paraId="044D91AE" w14:textId="4B25C26B" w:rsidR="0030662E" w:rsidRPr="00BB43B4" w:rsidRDefault="000E2C50" w:rsidP="000E2C50">
      <w:pPr>
        <w:tabs>
          <w:tab w:val="left" w:pos="0"/>
          <w:tab w:val="left" w:pos="180"/>
        </w:tabs>
        <w:ind w:firstLine="284"/>
        <w:contextualSpacing/>
        <w:jc w:val="both"/>
        <w:rPr>
          <w:rFonts w:ascii="Garamond" w:hAnsi="Garamond"/>
          <w:sz w:val="24"/>
          <w:szCs w:val="24"/>
        </w:rPr>
      </w:pPr>
      <w:r w:rsidRPr="00BB43B4">
        <w:rPr>
          <w:rFonts w:ascii="Garamond" w:hAnsi="Garamond"/>
          <w:sz w:val="24"/>
          <w:szCs w:val="24"/>
        </w:rPr>
        <w:t xml:space="preserve">- </w:t>
      </w:r>
      <w:r w:rsidR="0030662E" w:rsidRPr="00BB43B4">
        <w:rPr>
          <w:rFonts w:ascii="Garamond" w:hAnsi="Garamond"/>
          <w:sz w:val="24"/>
          <w:szCs w:val="24"/>
        </w:rPr>
        <w:t xml:space="preserve">Garantimin e koordinimit, bashkëveprimit dhe të angazhimit të strukturave përgjegjëse për pyjet, në nivel qendror e vendor, si dhe të aktorëve të tjerë (OJF, </w:t>
      </w:r>
      <w:r w:rsidR="00D36053" w:rsidRPr="00BB43B4">
        <w:rPr>
          <w:rFonts w:ascii="Garamond" w:hAnsi="Garamond"/>
          <w:sz w:val="24"/>
          <w:szCs w:val="24"/>
        </w:rPr>
        <w:t xml:space="preserve">komunitete, </w:t>
      </w:r>
      <w:r w:rsidR="00410C7D">
        <w:rPr>
          <w:rFonts w:ascii="Garamond" w:hAnsi="Garamond"/>
          <w:sz w:val="24"/>
          <w:szCs w:val="24"/>
        </w:rPr>
        <w:t>biznese</w:t>
      </w:r>
      <w:r w:rsidR="0030662E" w:rsidRPr="00BB43B4">
        <w:rPr>
          <w:rFonts w:ascii="Garamond" w:hAnsi="Garamond"/>
          <w:sz w:val="24"/>
          <w:szCs w:val="24"/>
        </w:rPr>
        <w:t xml:space="preserve"> etj.), duke konsideruar edhe respektimin e barazisë gjinore;</w:t>
      </w:r>
    </w:p>
    <w:p w14:paraId="2EDA65D4" w14:textId="70F6B8A2" w:rsidR="0030662E" w:rsidRPr="00BB43B4" w:rsidRDefault="000E2C50" w:rsidP="000E2C50">
      <w:pPr>
        <w:tabs>
          <w:tab w:val="left" w:pos="0"/>
          <w:tab w:val="left" w:pos="180"/>
        </w:tabs>
        <w:ind w:firstLine="284"/>
        <w:contextualSpacing/>
        <w:jc w:val="both"/>
        <w:rPr>
          <w:rFonts w:ascii="Garamond" w:hAnsi="Garamond"/>
          <w:sz w:val="24"/>
          <w:szCs w:val="24"/>
        </w:rPr>
      </w:pPr>
      <w:r w:rsidRPr="00BB43B4">
        <w:rPr>
          <w:rFonts w:ascii="Garamond" w:hAnsi="Garamond"/>
          <w:sz w:val="24"/>
          <w:szCs w:val="24"/>
        </w:rPr>
        <w:t xml:space="preserve">- </w:t>
      </w:r>
      <w:r w:rsidR="0030662E" w:rsidRPr="00BB43B4">
        <w:rPr>
          <w:rFonts w:ascii="Garamond" w:hAnsi="Garamond"/>
          <w:sz w:val="24"/>
          <w:szCs w:val="24"/>
        </w:rPr>
        <w:t>Ngritjen dhe funksionimin e sistemit të integruar të informacionit mbi pyjet në nivel kombëtar, si dhe harmonizimim e kërkimit shkencor në fushën e pyjeve;</w:t>
      </w:r>
    </w:p>
    <w:p w14:paraId="0B81308A" w14:textId="1F5ED1A9" w:rsidR="0030662E" w:rsidRPr="00BB43B4" w:rsidRDefault="000E2C50" w:rsidP="000E2C50">
      <w:pPr>
        <w:tabs>
          <w:tab w:val="left" w:pos="0"/>
          <w:tab w:val="left" w:pos="180"/>
        </w:tabs>
        <w:ind w:firstLine="284"/>
        <w:contextualSpacing/>
        <w:jc w:val="both"/>
        <w:rPr>
          <w:rFonts w:ascii="Garamond" w:hAnsi="Garamond"/>
          <w:sz w:val="24"/>
          <w:szCs w:val="24"/>
        </w:rPr>
      </w:pPr>
      <w:r w:rsidRPr="00BB43B4">
        <w:rPr>
          <w:rFonts w:ascii="Garamond" w:hAnsi="Garamond"/>
          <w:sz w:val="24"/>
          <w:szCs w:val="24"/>
        </w:rPr>
        <w:t xml:space="preserve">- </w:t>
      </w:r>
      <w:r w:rsidR="0030662E" w:rsidRPr="00BB43B4">
        <w:rPr>
          <w:rFonts w:ascii="Garamond" w:hAnsi="Garamond"/>
          <w:sz w:val="24"/>
          <w:szCs w:val="24"/>
        </w:rPr>
        <w:t>Mbikëqyrjen e zbatimit të kërkesave ligjore dhe të dokumenteve planifikues në pyje, si dhe këshillimin e ndërgjegjësimin e aktorëve në lidhje me detyrimet mbi pyjet;</w:t>
      </w:r>
    </w:p>
    <w:p w14:paraId="762FCC49" w14:textId="305084C7" w:rsidR="0030662E" w:rsidRPr="00BB43B4" w:rsidRDefault="000E2C50" w:rsidP="000E2C50">
      <w:pPr>
        <w:tabs>
          <w:tab w:val="left" w:pos="-90"/>
          <w:tab w:val="left" w:pos="180"/>
        </w:tabs>
        <w:ind w:firstLine="284"/>
        <w:contextualSpacing/>
        <w:jc w:val="both"/>
        <w:rPr>
          <w:rFonts w:ascii="Garamond" w:hAnsi="Garamond"/>
          <w:sz w:val="24"/>
          <w:szCs w:val="24"/>
        </w:rPr>
      </w:pPr>
      <w:r w:rsidRPr="00BB43B4">
        <w:rPr>
          <w:rFonts w:ascii="Garamond" w:hAnsi="Garamond"/>
          <w:sz w:val="24"/>
          <w:szCs w:val="24"/>
        </w:rPr>
        <w:t xml:space="preserve">- </w:t>
      </w:r>
      <w:r w:rsidR="0030662E" w:rsidRPr="00BB43B4">
        <w:rPr>
          <w:rFonts w:ascii="Garamond" w:hAnsi="Garamond"/>
          <w:sz w:val="24"/>
          <w:szCs w:val="24"/>
        </w:rPr>
        <w:t>Garantimin e funksionalitetit të sistemit të kontrollit dhe të inspektimit të veprimtarive që zhvillohen në fondin pyjor kombëtar, duke ndërhyrë sipas përcaktimeve në këtë ligj.</w:t>
      </w:r>
    </w:p>
    <w:p w14:paraId="24DCF11A" w14:textId="651F87CC" w:rsidR="00B545BB" w:rsidRPr="00410C7D" w:rsidRDefault="00B545BB" w:rsidP="00586D6E">
      <w:pPr>
        <w:ind w:firstLine="284"/>
        <w:rPr>
          <w:rFonts w:ascii="Garamond" w:hAnsi="Garamond"/>
          <w:sz w:val="24"/>
          <w:szCs w:val="24"/>
        </w:rPr>
      </w:pPr>
      <w:r w:rsidRPr="00410C7D">
        <w:rPr>
          <w:rFonts w:ascii="Garamond" w:hAnsi="Garamond"/>
          <w:b/>
          <w:sz w:val="24"/>
          <w:szCs w:val="24"/>
        </w:rPr>
        <w:t xml:space="preserve">- Në lidhje me performancën në sektorin e pyjeve </w:t>
      </w:r>
    </w:p>
    <w:p w14:paraId="4B1A2A44" w14:textId="6E497051" w:rsidR="00B545BB" w:rsidRPr="00BB43B4" w:rsidRDefault="000E2C50" w:rsidP="000E2C50">
      <w:pPr>
        <w:tabs>
          <w:tab w:val="left" w:pos="0"/>
        </w:tabs>
        <w:ind w:firstLine="284"/>
        <w:jc w:val="both"/>
        <w:rPr>
          <w:rFonts w:ascii="Garamond" w:hAnsi="Garamond"/>
          <w:sz w:val="24"/>
          <w:szCs w:val="24"/>
        </w:rPr>
      </w:pPr>
      <w:r w:rsidRPr="00BB43B4">
        <w:rPr>
          <w:rFonts w:ascii="Garamond" w:hAnsi="Garamond"/>
          <w:sz w:val="24"/>
          <w:szCs w:val="24"/>
        </w:rPr>
        <w:t xml:space="preserve">- </w:t>
      </w:r>
      <w:r w:rsidR="00B545BB" w:rsidRPr="00BB43B4">
        <w:rPr>
          <w:rFonts w:ascii="Garamond" w:hAnsi="Garamond"/>
          <w:sz w:val="24"/>
          <w:szCs w:val="24"/>
        </w:rPr>
        <w:t xml:space="preserve">Zbaton politikat, strategjitë dhe programet kombëtare </w:t>
      </w:r>
      <w:r w:rsidR="009945E2" w:rsidRPr="00BB43B4">
        <w:rPr>
          <w:rFonts w:ascii="Garamond" w:hAnsi="Garamond"/>
          <w:sz w:val="24"/>
          <w:szCs w:val="24"/>
        </w:rPr>
        <w:t>p</w:t>
      </w:r>
      <w:r w:rsidR="00B545BB" w:rsidRPr="00BB43B4">
        <w:rPr>
          <w:rFonts w:ascii="Garamond" w:hAnsi="Garamond"/>
          <w:sz w:val="24"/>
          <w:szCs w:val="24"/>
        </w:rPr>
        <w:t>ë</w:t>
      </w:r>
      <w:r w:rsidR="009945E2" w:rsidRPr="00BB43B4">
        <w:rPr>
          <w:rFonts w:ascii="Garamond" w:hAnsi="Garamond"/>
          <w:sz w:val="24"/>
          <w:szCs w:val="24"/>
        </w:rPr>
        <w:t>r</w:t>
      </w:r>
      <w:r w:rsidR="00B545BB" w:rsidRPr="00BB43B4">
        <w:rPr>
          <w:rFonts w:ascii="Garamond" w:hAnsi="Garamond"/>
          <w:sz w:val="24"/>
          <w:szCs w:val="24"/>
        </w:rPr>
        <w:t xml:space="preserve"> pyje</w:t>
      </w:r>
      <w:r w:rsidR="009945E2" w:rsidRPr="00BB43B4">
        <w:rPr>
          <w:rFonts w:ascii="Garamond" w:hAnsi="Garamond"/>
          <w:sz w:val="24"/>
          <w:szCs w:val="24"/>
        </w:rPr>
        <w:t>t</w:t>
      </w:r>
      <w:r w:rsidR="00B545BB" w:rsidRPr="00BB43B4">
        <w:rPr>
          <w:rFonts w:ascii="Garamond" w:hAnsi="Garamond"/>
          <w:sz w:val="24"/>
          <w:szCs w:val="24"/>
        </w:rPr>
        <w:t xml:space="preserve"> si dhe ofron mbështetje e orien</w:t>
      </w:r>
      <w:r w:rsidR="009945E2" w:rsidRPr="00BB43B4">
        <w:rPr>
          <w:rFonts w:ascii="Garamond" w:hAnsi="Garamond"/>
          <w:sz w:val="24"/>
          <w:szCs w:val="24"/>
        </w:rPr>
        <w:t>tim për institucionet</w:t>
      </w:r>
      <w:r w:rsidR="00B545BB" w:rsidRPr="00BB43B4">
        <w:rPr>
          <w:rFonts w:ascii="Garamond" w:hAnsi="Garamond"/>
          <w:sz w:val="24"/>
          <w:szCs w:val="24"/>
        </w:rPr>
        <w:t>, që kanë rol në zhvillimin dhe mbrojtjen e pyjeve;</w:t>
      </w:r>
    </w:p>
    <w:p w14:paraId="45D458E8" w14:textId="0E13B657" w:rsidR="00B545BB" w:rsidRPr="00BB43B4" w:rsidRDefault="000E2C50" w:rsidP="000E2C50">
      <w:pPr>
        <w:tabs>
          <w:tab w:val="left" w:pos="0"/>
        </w:tabs>
        <w:ind w:firstLine="284"/>
        <w:jc w:val="both"/>
        <w:rPr>
          <w:rFonts w:ascii="Garamond" w:hAnsi="Garamond"/>
          <w:sz w:val="24"/>
          <w:szCs w:val="24"/>
        </w:rPr>
      </w:pPr>
      <w:r w:rsidRPr="00BB43B4">
        <w:rPr>
          <w:rFonts w:ascii="Garamond" w:hAnsi="Garamond"/>
          <w:sz w:val="24"/>
          <w:szCs w:val="24"/>
        </w:rPr>
        <w:t xml:space="preserve">- </w:t>
      </w:r>
      <w:r w:rsidR="00B545BB" w:rsidRPr="00BB43B4">
        <w:rPr>
          <w:rFonts w:ascii="Garamond" w:hAnsi="Garamond"/>
          <w:sz w:val="24"/>
          <w:szCs w:val="24"/>
        </w:rPr>
        <w:t xml:space="preserve">Përcakton normativa, standarde, metodologji, </w:t>
      </w:r>
      <w:r w:rsidR="00A957D6" w:rsidRPr="00BB43B4">
        <w:rPr>
          <w:rFonts w:ascii="Garamond" w:hAnsi="Garamond"/>
          <w:sz w:val="24"/>
          <w:szCs w:val="24"/>
        </w:rPr>
        <w:t>manual</w:t>
      </w:r>
      <w:r w:rsidR="00B545BB" w:rsidRPr="00BB43B4">
        <w:rPr>
          <w:rFonts w:ascii="Garamond" w:hAnsi="Garamond"/>
          <w:sz w:val="24"/>
          <w:szCs w:val="24"/>
        </w:rPr>
        <w:t>, rregullore, kërkesa, kritere e praktika të unifikuara për ruajtjen, përdorimin/shfrytëzimin, rehabilitimin dhe përmirësimin e burimeve pyjore dhe elementeve silvikulturorë, duke bashkëpunuar sipas ligjit me çdo ministri apo institucion përgjegjës e në përputhje me kërkesat për integrimin në BE;</w:t>
      </w:r>
    </w:p>
    <w:p w14:paraId="7E638CD3" w14:textId="29A02E31" w:rsidR="00B545BB" w:rsidRPr="00BB43B4" w:rsidRDefault="000E2C50" w:rsidP="000E2C50">
      <w:pPr>
        <w:tabs>
          <w:tab w:val="left" w:pos="0"/>
        </w:tabs>
        <w:ind w:firstLine="284"/>
        <w:jc w:val="both"/>
        <w:rPr>
          <w:rFonts w:ascii="Garamond" w:hAnsi="Garamond"/>
          <w:sz w:val="24"/>
          <w:szCs w:val="24"/>
        </w:rPr>
      </w:pPr>
      <w:r w:rsidRPr="00BB43B4">
        <w:rPr>
          <w:rFonts w:ascii="Garamond" w:hAnsi="Garamond"/>
          <w:sz w:val="24"/>
          <w:szCs w:val="24"/>
        </w:rPr>
        <w:t xml:space="preserve">- </w:t>
      </w:r>
      <w:r w:rsidR="00B545BB" w:rsidRPr="00BB43B4">
        <w:rPr>
          <w:rFonts w:ascii="Garamond" w:hAnsi="Garamond"/>
          <w:sz w:val="24"/>
          <w:szCs w:val="24"/>
        </w:rPr>
        <w:t xml:space="preserve">Përcakton objektivat për sektorin, bazuar në politikat, strategjitë, programet, projektet e hartuara nga ministria përgjegjëse dhe identifikon treguesit kyç për </w:t>
      </w:r>
      <w:r w:rsidR="004F0CAC" w:rsidRPr="00BB43B4">
        <w:rPr>
          <w:rFonts w:ascii="Garamond" w:hAnsi="Garamond"/>
          <w:sz w:val="24"/>
          <w:szCs w:val="24"/>
        </w:rPr>
        <w:t>arritjen e</w:t>
      </w:r>
      <w:r w:rsidR="00B545BB" w:rsidRPr="00BB43B4">
        <w:rPr>
          <w:rFonts w:ascii="Garamond" w:hAnsi="Garamond"/>
          <w:sz w:val="24"/>
          <w:szCs w:val="24"/>
        </w:rPr>
        <w:t xml:space="preserve"> tyre;</w:t>
      </w:r>
    </w:p>
    <w:p w14:paraId="4C1E84F8" w14:textId="30D7CEA5" w:rsidR="00B545BB" w:rsidRPr="00BB43B4" w:rsidRDefault="000E2C50" w:rsidP="000E2C50">
      <w:pPr>
        <w:tabs>
          <w:tab w:val="left" w:pos="0"/>
        </w:tabs>
        <w:ind w:firstLine="284"/>
        <w:jc w:val="both"/>
        <w:rPr>
          <w:rFonts w:ascii="Garamond" w:hAnsi="Garamond"/>
          <w:sz w:val="24"/>
          <w:szCs w:val="24"/>
        </w:rPr>
      </w:pPr>
      <w:r w:rsidRPr="00BB43B4">
        <w:rPr>
          <w:rFonts w:ascii="Garamond" w:hAnsi="Garamond"/>
          <w:sz w:val="24"/>
          <w:szCs w:val="24"/>
        </w:rPr>
        <w:t xml:space="preserve">- </w:t>
      </w:r>
      <w:r w:rsidR="00B545BB" w:rsidRPr="00BB43B4">
        <w:rPr>
          <w:rFonts w:ascii="Garamond" w:hAnsi="Garamond"/>
          <w:sz w:val="24"/>
          <w:szCs w:val="24"/>
        </w:rPr>
        <w:t>Vlerëson performancën e përdorimit të burimeve pyjore përkundrejt objektivave dhe nivelit të përmbushjes së treguesve, si dhe ndërmerr nisma për përmirësimin e saj;</w:t>
      </w:r>
    </w:p>
    <w:p w14:paraId="49E003EC" w14:textId="2E2AB156" w:rsidR="00B545BB" w:rsidRPr="00BB43B4" w:rsidRDefault="000E2C50" w:rsidP="000E2C50">
      <w:pPr>
        <w:tabs>
          <w:tab w:val="left" w:pos="0"/>
        </w:tabs>
        <w:ind w:firstLine="284"/>
        <w:jc w:val="both"/>
        <w:rPr>
          <w:rFonts w:ascii="Garamond" w:hAnsi="Garamond"/>
          <w:sz w:val="24"/>
          <w:szCs w:val="24"/>
        </w:rPr>
      </w:pPr>
      <w:r w:rsidRPr="00BB43B4">
        <w:rPr>
          <w:rFonts w:ascii="Garamond" w:hAnsi="Garamond"/>
          <w:sz w:val="24"/>
          <w:szCs w:val="24"/>
        </w:rPr>
        <w:t xml:space="preserve">- </w:t>
      </w:r>
      <w:r w:rsidR="00B570E0" w:rsidRPr="00BB43B4">
        <w:rPr>
          <w:rFonts w:ascii="Garamond" w:hAnsi="Garamond"/>
          <w:sz w:val="24"/>
          <w:szCs w:val="24"/>
        </w:rPr>
        <w:t>V</w:t>
      </w:r>
      <w:r w:rsidR="00B545BB" w:rsidRPr="00BB43B4">
        <w:rPr>
          <w:rFonts w:ascii="Garamond" w:hAnsi="Garamond"/>
          <w:sz w:val="24"/>
          <w:szCs w:val="24"/>
        </w:rPr>
        <w:t>lerëson funksionalitetin kuadrit institucional në sektorin e pyjeve, funksionet dhe organizi</w:t>
      </w:r>
      <w:r w:rsidR="00B570E0" w:rsidRPr="00BB43B4">
        <w:rPr>
          <w:rFonts w:ascii="Garamond" w:hAnsi="Garamond"/>
          <w:sz w:val="24"/>
          <w:szCs w:val="24"/>
        </w:rPr>
        <w:t xml:space="preserve">min e tyre, </w:t>
      </w:r>
      <w:r w:rsidR="00B545BB" w:rsidRPr="00BB43B4">
        <w:rPr>
          <w:rFonts w:ascii="Garamond" w:hAnsi="Garamond"/>
          <w:sz w:val="24"/>
          <w:szCs w:val="24"/>
        </w:rPr>
        <w:t xml:space="preserve">sugjeron ndërhyrje e përmirësime </w:t>
      </w:r>
      <w:r w:rsidR="004F0CAC" w:rsidRPr="00BB43B4">
        <w:rPr>
          <w:rFonts w:ascii="Garamond" w:hAnsi="Garamond"/>
          <w:sz w:val="24"/>
          <w:szCs w:val="24"/>
        </w:rPr>
        <w:t>kur ka mbivendosje</w:t>
      </w:r>
      <w:r w:rsidR="00B545BB" w:rsidRPr="00BB43B4">
        <w:rPr>
          <w:rFonts w:ascii="Garamond" w:hAnsi="Garamond"/>
          <w:sz w:val="24"/>
          <w:szCs w:val="24"/>
        </w:rPr>
        <w:t xml:space="preserve"> funksionesh, </w:t>
      </w:r>
      <w:r w:rsidR="00410C7D">
        <w:rPr>
          <w:rFonts w:ascii="Garamond" w:hAnsi="Garamond"/>
          <w:sz w:val="24"/>
          <w:szCs w:val="24"/>
        </w:rPr>
        <w:t>keq</w:t>
      </w:r>
      <w:r w:rsidR="00410C7D" w:rsidRPr="00BB43B4">
        <w:rPr>
          <w:rFonts w:ascii="Garamond" w:hAnsi="Garamond"/>
          <w:sz w:val="24"/>
          <w:szCs w:val="24"/>
        </w:rPr>
        <w:t>organizim</w:t>
      </w:r>
      <w:r w:rsidR="00B545BB" w:rsidRPr="00BB43B4">
        <w:rPr>
          <w:rFonts w:ascii="Garamond" w:hAnsi="Garamond"/>
          <w:sz w:val="24"/>
          <w:szCs w:val="24"/>
        </w:rPr>
        <w:t xml:space="preserve"> ose mungesë ekzekutimi </w:t>
      </w:r>
      <w:r w:rsidR="004F0CAC" w:rsidRPr="00BB43B4">
        <w:rPr>
          <w:rFonts w:ascii="Garamond" w:hAnsi="Garamond"/>
          <w:sz w:val="24"/>
          <w:szCs w:val="24"/>
        </w:rPr>
        <w:t>i</w:t>
      </w:r>
      <w:r w:rsidR="00B545BB" w:rsidRPr="00BB43B4">
        <w:rPr>
          <w:rFonts w:ascii="Garamond" w:hAnsi="Garamond"/>
          <w:sz w:val="24"/>
          <w:szCs w:val="24"/>
        </w:rPr>
        <w:t xml:space="preserve"> detyrave funksionale nga institucionet përgjegjëse;</w:t>
      </w:r>
    </w:p>
    <w:p w14:paraId="320348CE" w14:textId="6A595AF8" w:rsidR="00B545BB" w:rsidRPr="00BB43B4" w:rsidRDefault="000E2C50" w:rsidP="000E2C50">
      <w:pPr>
        <w:tabs>
          <w:tab w:val="left" w:pos="0"/>
          <w:tab w:val="left" w:pos="180"/>
        </w:tabs>
        <w:ind w:firstLine="284"/>
        <w:jc w:val="both"/>
        <w:rPr>
          <w:rFonts w:ascii="Garamond" w:hAnsi="Garamond"/>
          <w:sz w:val="24"/>
          <w:szCs w:val="24"/>
        </w:rPr>
      </w:pPr>
      <w:r w:rsidRPr="00BB43B4">
        <w:rPr>
          <w:rFonts w:ascii="Garamond" w:hAnsi="Garamond"/>
          <w:sz w:val="24"/>
          <w:szCs w:val="24"/>
        </w:rPr>
        <w:t xml:space="preserve">- </w:t>
      </w:r>
      <w:r w:rsidR="004F0CAC" w:rsidRPr="00BB43B4">
        <w:rPr>
          <w:rFonts w:ascii="Garamond" w:hAnsi="Garamond"/>
          <w:sz w:val="24"/>
          <w:szCs w:val="24"/>
        </w:rPr>
        <w:t>M</w:t>
      </w:r>
      <w:r w:rsidR="00B545BB" w:rsidRPr="00BB43B4">
        <w:rPr>
          <w:rFonts w:ascii="Garamond" w:hAnsi="Garamond"/>
          <w:sz w:val="24"/>
          <w:szCs w:val="24"/>
        </w:rPr>
        <w:t xml:space="preserve">onitoron dhe vlerëson eficiencën/efikasitetin e produktit apo të impaktit të sektorit pyjor dhe të masave të ndërmarra për arritjen e objektivave; </w:t>
      </w:r>
    </w:p>
    <w:p w14:paraId="430CD908" w14:textId="0A2A582D" w:rsidR="00B545BB" w:rsidRPr="00BB43B4" w:rsidRDefault="000E2C50" w:rsidP="000E2C50">
      <w:pPr>
        <w:tabs>
          <w:tab w:val="left" w:pos="0"/>
        </w:tabs>
        <w:ind w:firstLine="284"/>
        <w:jc w:val="both"/>
        <w:rPr>
          <w:rFonts w:ascii="Garamond" w:hAnsi="Garamond"/>
          <w:sz w:val="24"/>
          <w:szCs w:val="24"/>
        </w:rPr>
      </w:pPr>
      <w:r w:rsidRPr="00BB43B4">
        <w:rPr>
          <w:rFonts w:ascii="Garamond" w:hAnsi="Garamond"/>
          <w:sz w:val="24"/>
          <w:szCs w:val="24"/>
        </w:rPr>
        <w:t xml:space="preserve">- </w:t>
      </w:r>
      <w:r w:rsidR="004F0CAC" w:rsidRPr="00BB43B4">
        <w:rPr>
          <w:rFonts w:ascii="Garamond" w:hAnsi="Garamond"/>
          <w:sz w:val="24"/>
          <w:szCs w:val="24"/>
        </w:rPr>
        <w:t>G</w:t>
      </w:r>
      <w:r w:rsidR="00B545BB" w:rsidRPr="00BB43B4">
        <w:rPr>
          <w:rFonts w:ascii="Garamond" w:hAnsi="Garamond"/>
          <w:sz w:val="24"/>
          <w:szCs w:val="24"/>
        </w:rPr>
        <w:t>aranton integrimin dhe angazhimin e aktorëve, duke ngritur sistemin e ndërveprimit në mënyrë të integruar dhe gjithëpërfshirëse;</w:t>
      </w:r>
    </w:p>
    <w:p w14:paraId="5EEEEBB6" w14:textId="3A3C80B2" w:rsidR="00B545BB" w:rsidRPr="00BB43B4" w:rsidRDefault="000E2C50" w:rsidP="000E2C50">
      <w:pPr>
        <w:tabs>
          <w:tab w:val="left" w:pos="0"/>
        </w:tabs>
        <w:ind w:firstLine="284"/>
        <w:jc w:val="both"/>
        <w:rPr>
          <w:rFonts w:ascii="Garamond" w:hAnsi="Garamond"/>
          <w:sz w:val="24"/>
          <w:szCs w:val="24"/>
        </w:rPr>
      </w:pPr>
      <w:r w:rsidRPr="00BB43B4">
        <w:rPr>
          <w:rFonts w:ascii="Garamond" w:hAnsi="Garamond"/>
          <w:sz w:val="24"/>
          <w:szCs w:val="24"/>
        </w:rPr>
        <w:t xml:space="preserve">- </w:t>
      </w:r>
      <w:r w:rsidR="004F0CAC" w:rsidRPr="00BB43B4">
        <w:rPr>
          <w:rFonts w:ascii="Garamond" w:hAnsi="Garamond"/>
          <w:sz w:val="24"/>
          <w:szCs w:val="24"/>
        </w:rPr>
        <w:t>H</w:t>
      </w:r>
      <w:r w:rsidR="00B545BB" w:rsidRPr="00BB43B4">
        <w:rPr>
          <w:rFonts w:ascii="Garamond" w:hAnsi="Garamond"/>
          <w:sz w:val="24"/>
          <w:szCs w:val="24"/>
        </w:rPr>
        <w:t xml:space="preserve">arton dhe mirëmban baza të dhënash, dokumente, manualë, plane, teknika, raporte mbi komunikim-ndërveprimin e aktorëve; </w:t>
      </w:r>
    </w:p>
    <w:p w14:paraId="2F23D24C" w14:textId="3BE2F31B" w:rsidR="00B545BB" w:rsidRPr="00BB43B4" w:rsidRDefault="000E2C50" w:rsidP="000E2C50">
      <w:pPr>
        <w:tabs>
          <w:tab w:val="left" w:pos="0"/>
        </w:tabs>
        <w:ind w:firstLine="284"/>
        <w:jc w:val="both"/>
        <w:rPr>
          <w:rFonts w:ascii="Garamond" w:eastAsia="MS Mincho" w:hAnsi="Garamond"/>
          <w:i/>
          <w:sz w:val="24"/>
          <w:szCs w:val="24"/>
          <w:lang w:eastAsia="sq-AL"/>
        </w:rPr>
      </w:pPr>
      <w:r w:rsidRPr="00BB43B4">
        <w:rPr>
          <w:rFonts w:ascii="Garamond" w:hAnsi="Garamond"/>
          <w:sz w:val="24"/>
          <w:szCs w:val="24"/>
        </w:rPr>
        <w:t xml:space="preserve">- </w:t>
      </w:r>
      <w:r w:rsidR="004F0CAC" w:rsidRPr="00BB43B4">
        <w:rPr>
          <w:rFonts w:ascii="Garamond" w:hAnsi="Garamond"/>
          <w:sz w:val="24"/>
          <w:szCs w:val="24"/>
        </w:rPr>
        <w:t>M</w:t>
      </w:r>
      <w:r w:rsidR="00B545BB" w:rsidRPr="00BB43B4">
        <w:rPr>
          <w:rFonts w:ascii="Garamond" w:hAnsi="Garamond"/>
          <w:sz w:val="24"/>
          <w:szCs w:val="24"/>
        </w:rPr>
        <w:t>err masa për parandalimin dhe zbutjen e kërcënimeve, risqeve dhe të problematikave sociale e ekonomike, që mund të rezultojnë nga shfrytëzimi i burimeve pyjore.</w:t>
      </w:r>
    </w:p>
    <w:p w14:paraId="1C42C2F1" w14:textId="2277224A" w:rsidR="00F84D08" w:rsidRPr="00BB43B4" w:rsidRDefault="00B545BB" w:rsidP="00161AC3">
      <w:pPr>
        <w:tabs>
          <w:tab w:val="left" w:pos="0"/>
        </w:tabs>
        <w:ind w:firstLine="284"/>
        <w:jc w:val="both"/>
        <w:rPr>
          <w:rFonts w:ascii="Garamond" w:eastAsia="MS Mincho" w:hAnsi="Garamond"/>
          <w:sz w:val="24"/>
          <w:szCs w:val="24"/>
          <w:lang w:eastAsia="sq-AL"/>
        </w:rPr>
      </w:pPr>
      <w:r w:rsidRPr="00BB43B4">
        <w:rPr>
          <w:rFonts w:ascii="Garamond" w:eastAsia="MS Mincho" w:hAnsi="Garamond"/>
          <w:sz w:val="24"/>
          <w:szCs w:val="24"/>
          <w:lang w:eastAsia="sq-AL"/>
        </w:rPr>
        <w:t xml:space="preserve">Më sipër u paraqiten disa nga </w:t>
      </w:r>
      <w:r w:rsidR="00161AC3" w:rsidRPr="00BB43B4">
        <w:rPr>
          <w:rFonts w:ascii="Garamond" w:eastAsia="MS Mincho" w:hAnsi="Garamond"/>
          <w:sz w:val="24"/>
          <w:szCs w:val="24"/>
          <w:lang w:eastAsia="sq-AL"/>
        </w:rPr>
        <w:t>funksionet</w:t>
      </w:r>
      <w:r w:rsidRPr="00BB43B4">
        <w:rPr>
          <w:rFonts w:ascii="Garamond" w:eastAsia="MS Mincho" w:hAnsi="Garamond"/>
          <w:sz w:val="24"/>
          <w:szCs w:val="24"/>
          <w:lang w:eastAsia="sq-AL"/>
        </w:rPr>
        <w:t xml:space="preserve"> dhe përgjegjësitë që duhen njohur dhe zbatuar, </w:t>
      </w:r>
      <w:r w:rsidR="009945E2" w:rsidRPr="00BB43B4">
        <w:rPr>
          <w:rFonts w:ascii="Garamond" w:eastAsia="MS Mincho" w:hAnsi="Garamond"/>
          <w:sz w:val="24"/>
          <w:szCs w:val="24"/>
          <w:lang w:eastAsia="sq-AL"/>
        </w:rPr>
        <w:t xml:space="preserve">por </w:t>
      </w:r>
      <w:r w:rsidRPr="00BB43B4">
        <w:rPr>
          <w:rFonts w:ascii="Garamond" w:eastAsia="MS Mincho" w:hAnsi="Garamond"/>
          <w:sz w:val="24"/>
          <w:szCs w:val="24"/>
          <w:lang w:eastAsia="sq-AL"/>
        </w:rPr>
        <w:t>m</w:t>
      </w:r>
      <w:r w:rsidR="009945E2" w:rsidRPr="00BB43B4">
        <w:rPr>
          <w:rFonts w:ascii="Garamond" w:eastAsia="MS Mincho" w:hAnsi="Garamond"/>
          <w:sz w:val="24"/>
          <w:szCs w:val="24"/>
          <w:lang w:eastAsia="sq-AL"/>
        </w:rPr>
        <w:t>ë</w:t>
      </w:r>
      <w:r w:rsidRPr="00BB43B4">
        <w:rPr>
          <w:rFonts w:ascii="Garamond" w:eastAsia="MS Mincho" w:hAnsi="Garamond"/>
          <w:sz w:val="24"/>
          <w:szCs w:val="24"/>
          <w:lang w:eastAsia="sq-AL"/>
        </w:rPr>
        <w:t xml:space="preserve"> t</w:t>
      </w:r>
      <w:r w:rsidR="009945E2" w:rsidRPr="00BB43B4">
        <w:rPr>
          <w:rFonts w:ascii="Garamond" w:eastAsia="MS Mincho" w:hAnsi="Garamond"/>
          <w:sz w:val="24"/>
          <w:szCs w:val="24"/>
          <w:lang w:eastAsia="sq-AL"/>
        </w:rPr>
        <w:t>ë</w:t>
      </w:r>
      <w:r w:rsidRPr="00BB43B4">
        <w:rPr>
          <w:rFonts w:ascii="Garamond" w:eastAsia="MS Mincho" w:hAnsi="Garamond"/>
          <w:sz w:val="24"/>
          <w:szCs w:val="24"/>
          <w:lang w:eastAsia="sq-AL"/>
        </w:rPr>
        <w:t xml:space="preserve"> detajuara ato janë në </w:t>
      </w:r>
      <w:r w:rsidR="00161AC3" w:rsidRPr="00BB43B4">
        <w:rPr>
          <w:rFonts w:ascii="Garamond" w:eastAsia="MS Mincho" w:hAnsi="Garamond"/>
          <w:sz w:val="24"/>
          <w:szCs w:val="24"/>
          <w:lang w:eastAsia="sq-AL"/>
        </w:rPr>
        <w:t>dokumentet</w:t>
      </w:r>
      <w:r w:rsidRPr="00BB43B4">
        <w:rPr>
          <w:rFonts w:ascii="Garamond" w:eastAsia="MS Mincho" w:hAnsi="Garamond"/>
          <w:sz w:val="24"/>
          <w:szCs w:val="24"/>
          <w:lang w:eastAsia="sq-AL"/>
        </w:rPr>
        <w:t xml:space="preserve"> ligjor përkatës. </w:t>
      </w:r>
    </w:p>
    <w:p w14:paraId="789C5B7C" w14:textId="362B8BB7" w:rsidR="00427301" w:rsidRPr="00BB43B4" w:rsidRDefault="00427301" w:rsidP="00586D6E">
      <w:pPr>
        <w:pStyle w:val="Style1"/>
        <w:spacing w:before="0" w:after="0"/>
        <w:ind w:firstLine="284"/>
        <w:jc w:val="both"/>
        <w:rPr>
          <w:rFonts w:ascii="Garamond" w:hAnsi="Garamond"/>
          <w:b w:val="0"/>
          <w:sz w:val="24"/>
          <w:szCs w:val="24"/>
        </w:rPr>
      </w:pPr>
      <w:bookmarkStart w:id="112" w:name="_Toc226922179"/>
      <w:bookmarkStart w:id="113" w:name="_Toc227224795"/>
      <w:r w:rsidRPr="00BB43B4">
        <w:rPr>
          <w:rFonts w:ascii="Garamond" w:hAnsi="Garamond"/>
          <w:b w:val="0"/>
          <w:sz w:val="24"/>
          <w:szCs w:val="24"/>
        </w:rPr>
        <w:lastRenderedPageBreak/>
        <w:t>A3. TREGUESIT KRYESORË PËR FIDANËT PYJORË</w:t>
      </w:r>
      <w:bookmarkEnd w:id="112"/>
      <w:bookmarkEnd w:id="113"/>
      <w:r w:rsidR="00D11C91" w:rsidRPr="00BB43B4">
        <w:rPr>
          <w:rFonts w:ascii="Garamond" w:hAnsi="Garamond"/>
          <w:b w:val="0"/>
          <w:sz w:val="24"/>
          <w:szCs w:val="24"/>
        </w:rPr>
        <w:t xml:space="preserve"> </w:t>
      </w:r>
    </w:p>
    <w:p w14:paraId="2B528C00" w14:textId="36E1F6D3" w:rsidR="00427301" w:rsidRPr="00BB43B4" w:rsidRDefault="00427301" w:rsidP="00586D6E">
      <w:pPr>
        <w:ind w:firstLine="284"/>
        <w:jc w:val="both"/>
        <w:rPr>
          <w:rFonts w:ascii="Garamond" w:hAnsi="Garamond"/>
          <w:b/>
          <w:sz w:val="24"/>
          <w:szCs w:val="24"/>
        </w:rPr>
      </w:pPr>
      <w:r w:rsidRPr="00BB43B4">
        <w:rPr>
          <w:rFonts w:ascii="Garamond" w:hAnsi="Garamond"/>
          <w:sz w:val="24"/>
          <w:szCs w:val="24"/>
        </w:rPr>
        <w:t>Standar</w:t>
      </w:r>
      <w:r w:rsidR="00161AC3" w:rsidRPr="00BB43B4">
        <w:rPr>
          <w:rFonts w:ascii="Garamond" w:hAnsi="Garamond"/>
          <w:sz w:val="24"/>
          <w:szCs w:val="24"/>
        </w:rPr>
        <w:t>d</w:t>
      </w:r>
      <w:r w:rsidRPr="00BB43B4">
        <w:rPr>
          <w:rFonts w:ascii="Garamond" w:hAnsi="Garamond"/>
          <w:sz w:val="24"/>
          <w:szCs w:val="24"/>
        </w:rPr>
        <w:t>i i fidan</w:t>
      </w:r>
      <w:r w:rsidRPr="00BB43B4">
        <w:rPr>
          <w:rFonts w:ascii="Garamond" w:eastAsia="MS Mincho" w:hAnsi="Garamond"/>
          <w:sz w:val="24"/>
          <w:szCs w:val="24"/>
          <w:lang w:eastAsia="sq-AL"/>
        </w:rPr>
        <w:t>ë</w:t>
      </w:r>
      <w:r w:rsidRPr="00BB43B4">
        <w:rPr>
          <w:rFonts w:ascii="Garamond" w:hAnsi="Garamond"/>
          <w:sz w:val="24"/>
          <w:szCs w:val="24"/>
        </w:rPr>
        <w:t>ve pyjor ka për qëllim të përcaktojë e disiplinojë cilësitë teknike që duhet të kenë fidan</w:t>
      </w:r>
      <w:r w:rsidRPr="00BB43B4">
        <w:rPr>
          <w:rFonts w:ascii="Garamond" w:eastAsia="MS Mincho" w:hAnsi="Garamond"/>
          <w:sz w:val="24"/>
          <w:szCs w:val="24"/>
          <w:lang w:eastAsia="sq-AL"/>
        </w:rPr>
        <w:t>ë</w:t>
      </w:r>
      <w:r w:rsidRPr="00BB43B4">
        <w:rPr>
          <w:rFonts w:ascii="Garamond" w:hAnsi="Garamond"/>
          <w:sz w:val="24"/>
          <w:szCs w:val="24"/>
        </w:rPr>
        <w:t>t për t</w:t>
      </w:r>
      <w:r w:rsidR="00112B80" w:rsidRPr="00BB43B4">
        <w:rPr>
          <w:rFonts w:ascii="Garamond" w:hAnsi="Garamond"/>
          <w:sz w:val="24"/>
          <w:szCs w:val="24"/>
        </w:rPr>
        <w:t>’</w:t>
      </w:r>
      <w:r w:rsidRPr="00BB43B4">
        <w:rPr>
          <w:rFonts w:ascii="Garamond" w:hAnsi="Garamond"/>
          <w:sz w:val="24"/>
          <w:szCs w:val="24"/>
        </w:rPr>
        <w:t xml:space="preserve">u mbjellë në objektet e pyllëzimeve apo si drurë të </w:t>
      </w:r>
      <w:r w:rsidR="00161AC3" w:rsidRPr="00BB43B4">
        <w:rPr>
          <w:rFonts w:ascii="Garamond" w:hAnsi="Garamond"/>
          <w:sz w:val="24"/>
          <w:szCs w:val="24"/>
        </w:rPr>
        <w:t>ve</w:t>
      </w:r>
      <w:r w:rsidR="00161AC3" w:rsidRPr="00BB43B4">
        <w:rPr>
          <w:rFonts w:ascii="Garamond" w:hAnsi="Garamond" w:cs="Cambria"/>
          <w:sz w:val="24"/>
          <w:szCs w:val="24"/>
        </w:rPr>
        <w:t>ç</w:t>
      </w:r>
      <w:r w:rsidR="00161AC3" w:rsidRPr="00BB43B4">
        <w:rPr>
          <w:rFonts w:ascii="Garamond" w:hAnsi="Garamond"/>
          <w:sz w:val="24"/>
          <w:szCs w:val="24"/>
        </w:rPr>
        <w:t>uar</w:t>
      </w:r>
      <w:r w:rsidRPr="00BB43B4">
        <w:rPr>
          <w:rFonts w:ascii="Garamond" w:hAnsi="Garamond"/>
          <w:sz w:val="24"/>
          <w:szCs w:val="24"/>
        </w:rPr>
        <w:t xml:space="preserve">. Prodhimi, tregtimi dhe </w:t>
      </w:r>
      <w:r w:rsidR="00161AC3" w:rsidRPr="00BB43B4">
        <w:rPr>
          <w:rFonts w:ascii="Garamond" w:hAnsi="Garamond" w:cs="Garamond"/>
          <w:sz w:val="24"/>
          <w:szCs w:val="24"/>
        </w:rPr>
        <w:t>c</w:t>
      </w:r>
      <w:r w:rsidR="00161AC3" w:rsidRPr="00BB43B4">
        <w:rPr>
          <w:rFonts w:ascii="Garamond" w:hAnsi="Garamond"/>
          <w:sz w:val="24"/>
          <w:szCs w:val="24"/>
        </w:rPr>
        <w:t>ertifikimi</w:t>
      </w:r>
      <w:r w:rsidRPr="00BB43B4">
        <w:rPr>
          <w:rFonts w:ascii="Garamond" w:hAnsi="Garamond"/>
          <w:sz w:val="24"/>
          <w:szCs w:val="24"/>
        </w:rPr>
        <w:t xml:space="preserve"> i materialit mbjell</w:t>
      </w:r>
      <w:r w:rsidRPr="00BB43B4">
        <w:rPr>
          <w:rFonts w:ascii="Garamond" w:hAnsi="Garamond"/>
          <w:bCs/>
          <w:sz w:val="24"/>
          <w:szCs w:val="24"/>
        </w:rPr>
        <w:t>ë</w:t>
      </w:r>
      <w:r w:rsidRPr="00BB43B4">
        <w:rPr>
          <w:rFonts w:ascii="Garamond" w:hAnsi="Garamond"/>
          <w:sz w:val="24"/>
          <w:szCs w:val="24"/>
        </w:rPr>
        <w:t>s bimor, ku p</w:t>
      </w:r>
      <w:r w:rsidRPr="00BB43B4">
        <w:rPr>
          <w:rFonts w:ascii="Garamond" w:hAnsi="Garamond"/>
          <w:bCs/>
          <w:sz w:val="24"/>
          <w:szCs w:val="24"/>
        </w:rPr>
        <w:t>ë</w:t>
      </w:r>
      <w:r w:rsidRPr="00BB43B4">
        <w:rPr>
          <w:rFonts w:ascii="Garamond" w:hAnsi="Garamond"/>
          <w:sz w:val="24"/>
          <w:szCs w:val="24"/>
        </w:rPr>
        <w:t>rfshihen fidan</w:t>
      </w:r>
      <w:r w:rsidRPr="00BB43B4">
        <w:rPr>
          <w:rFonts w:ascii="Garamond" w:eastAsia="MS Mincho" w:hAnsi="Garamond"/>
          <w:sz w:val="24"/>
          <w:szCs w:val="24"/>
          <w:lang w:eastAsia="sq-AL"/>
        </w:rPr>
        <w:t>ë</w:t>
      </w:r>
      <w:r w:rsidRPr="00BB43B4">
        <w:rPr>
          <w:rFonts w:ascii="Garamond" w:hAnsi="Garamond"/>
          <w:sz w:val="24"/>
          <w:szCs w:val="24"/>
        </w:rPr>
        <w:t>t e far</w:t>
      </w:r>
      <w:r w:rsidRPr="00BB43B4">
        <w:rPr>
          <w:rFonts w:ascii="Garamond" w:hAnsi="Garamond"/>
          <w:bCs/>
          <w:sz w:val="24"/>
          <w:szCs w:val="24"/>
        </w:rPr>
        <w:t>ë</w:t>
      </w:r>
      <w:r w:rsidRPr="00BB43B4">
        <w:rPr>
          <w:rFonts w:ascii="Garamond" w:hAnsi="Garamond"/>
          <w:sz w:val="24"/>
          <w:szCs w:val="24"/>
        </w:rPr>
        <w:t>rat pyjore, mb</w:t>
      </w:r>
      <w:r w:rsidRPr="00BB43B4">
        <w:rPr>
          <w:rFonts w:ascii="Garamond" w:hAnsi="Garamond"/>
          <w:bCs/>
          <w:sz w:val="24"/>
          <w:szCs w:val="24"/>
        </w:rPr>
        <w:t>ë</w:t>
      </w:r>
      <w:r w:rsidRPr="00BB43B4">
        <w:rPr>
          <w:rFonts w:ascii="Garamond" w:hAnsi="Garamond"/>
          <w:sz w:val="24"/>
          <w:szCs w:val="24"/>
        </w:rPr>
        <w:t>shtetet n</w:t>
      </w:r>
      <w:r w:rsidRPr="00BB43B4">
        <w:rPr>
          <w:rFonts w:ascii="Garamond" w:hAnsi="Garamond"/>
          <w:bCs/>
          <w:sz w:val="24"/>
          <w:szCs w:val="24"/>
        </w:rPr>
        <w:t>ë</w:t>
      </w:r>
      <w:r w:rsidRPr="00BB43B4">
        <w:rPr>
          <w:rFonts w:ascii="Garamond" w:hAnsi="Garamond"/>
          <w:sz w:val="24"/>
          <w:szCs w:val="24"/>
        </w:rPr>
        <w:t xml:space="preserve"> legjislacionin p</w:t>
      </w:r>
      <w:r w:rsidRPr="00BB43B4">
        <w:rPr>
          <w:rFonts w:ascii="Garamond" w:hAnsi="Garamond"/>
          <w:bCs/>
          <w:sz w:val="24"/>
          <w:szCs w:val="24"/>
        </w:rPr>
        <w:t>ë</w:t>
      </w:r>
      <w:r w:rsidRPr="00BB43B4">
        <w:rPr>
          <w:rFonts w:ascii="Garamond" w:hAnsi="Garamond"/>
          <w:sz w:val="24"/>
          <w:szCs w:val="24"/>
        </w:rPr>
        <w:t>rkat</w:t>
      </w:r>
      <w:r w:rsidRPr="00BB43B4">
        <w:rPr>
          <w:rFonts w:ascii="Garamond" w:hAnsi="Garamond"/>
          <w:bCs/>
          <w:sz w:val="24"/>
          <w:szCs w:val="24"/>
        </w:rPr>
        <w:t>ë</w:t>
      </w:r>
      <w:r w:rsidRPr="00BB43B4">
        <w:rPr>
          <w:rFonts w:ascii="Garamond" w:hAnsi="Garamond"/>
          <w:sz w:val="24"/>
          <w:szCs w:val="24"/>
        </w:rPr>
        <w:t>s dhe aktet n</w:t>
      </w:r>
      <w:r w:rsidRPr="00BB43B4">
        <w:rPr>
          <w:rFonts w:ascii="Garamond" w:hAnsi="Garamond"/>
          <w:bCs/>
          <w:sz w:val="24"/>
          <w:szCs w:val="24"/>
        </w:rPr>
        <w:t>ë</w:t>
      </w:r>
      <w:r w:rsidRPr="00BB43B4">
        <w:rPr>
          <w:rFonts w:ascii="Garamond" w:hAnsi="Garamond"/>
          <w:sz w:val="24"/>
          <w:szCs w:val="24"/>
        </w:rPr>
        <w:t xml:space="preserve">nligjore. </w:t>
      </w:r>
      <w:r w:rsidR="00161AC3" w:rsidRPr="00BB43B4">
        <w:rPr>
          <w:rFonts w:ascii="Garamond" w:hAnsi="Garamond"/>
          <w:sz w:val="24"/>
          <w:szCs w:val="24"/>
        </w:rPr>
        <w:t>Ësht</w:t>
      </w:r>
      <w:r w:rsidR="00161AC3" w:rsidRPr="00BB43B4">
        <w:rPr>
          <w:rFonts w:ascii="Garamond" w:hAnsi="Garamond"/>
          <w:bCs/>
          <w:sz w:val="24"/>
          <w:szCs w:val="24"/>
        </w:rPr>
        <w:t>ë</w:t>
      </w:r>
      <w:r w:rsidRPr="00BB43B4">
        <w:rPr>
          <w:rFonts w:ascii="Garamond" w:hAnsi="Garamond"/>
          <w:sz w:val="24"/>
          <w:szCs w:val="24"/>
        </w:rPr>
        <w:t xml:space="preserve"> n</w:t>
      </w:r>
      <w:r w:rsidRPr="00BB43B4">
        <w:rPr>
          <w:rFonts w:ascii="Garamond" w:hAnsi="Garamond"/>
          <w:bCs/>
          <w:sz w:val="24"/>
          <w:szCs w:val="24"/>
        </w:rPr>
        <w:t>ë</w:t>
      </w:r>
      <w:r w:rsidRPr="00BB43B4">
        <w:rPr>
          <w:rFonts w:ascii="Garamond" w:hAnsi="Garamond"/>
          <w:sz w:val="24"/>
          <w:szCs w:val="24"/>
        </w:rPr>
        <w:t xml:space="preserve"> zbatim l</w:t>
      </w:r>
      <w:r w:rsidR="00683A00" w:rsidRPr="00BB43B4">
        <w:rPr>
          <w:rFonts w:ascii="Garamond" w:hAnsi="Garamond"/>
          <w:sz w:val="24"/>
          <w:szCs w:val="24"/>
        </w:rPr>
        <w:t>igji nr.</w:t>
      </w:r>
      <w:r w:rsidR="00410C7D">
        <w:rPr>
          <w:rFonts w:ascii="Garamond" w:hAnsi="Garamond"/>
          <w:sz w:val="24"/>
          <w:szCs w:val="24"/>
        </w:rPr>
        <w:t xml:space="preserve"> </w:t>
      </w:r>
      <w:r w:rsidR="00161AC3" w:rsidRPr="00BB43B4">
        <w:rPr>
          <w:rFonts w:ascii="Garamond" w:hAnsi="Garamond"/>
          <w:sz w:val="24"/>
          <w:szCs w:val="24"/>
        </w:rPr>
        <w:t>10416, datë 7.</w:t>
      </w:r>
      <w:r w:rsidRPr="00BB43B4">
        <w:rPr>
          <w:rFonts w:ascii="Garamond" w:hAnsi="Garamond"/>
          <w:sz w:val="24"/>
          <w:szCs w:val="24"/>
        </w:rPr>
        <w:t>4.2011, “</w:t>
      </w:r>
      <w:r w:rsidRPr="00BB43B4">
        <w:rPr>
          <w:rFonts w:ascii="Garamond" w:hAnsi="Garamond"/>
          <w:i/>
          <w:sz w:val="24"/>
          <w:szCs w:val="24"/>
        </w:rPr>
        <w:t>Për materialin mbjellës dhe shumëzues bimor</w:t>
      </w:r>
      <w:r w:rsidRPr="00BB43B4">
        <w:rPr>
          <w:rFonts w:ascii="Garamond" w:hAnsi="Garamond"/>
          <w:sz w:val="24"/>
          <w:szCs w:val="24"/>
        </w:rPr>
        <w:t>”; VKM</w:t>
      </w:r>
      <w:r w:rsidR="00161AC3" w:rsidRPr="00BB43B4">
        <w:rPr>
          <w:rFonts w:ascii="Garamond" w:hAnsi="Garamond"/>
          <w:sz w:val="24"/>
          <w:szCs w:val="24"/>
        </w:rPr>
        <w:t>-ja</w:t>
      </w:r>
      <w:r w:rsidR="00683A00" w:rsidRPr="00BB43B4">
        <w:rPr>
          <w:rFonts w:ascii="Garamond" w:hAnsi="Garamond"/>
          <w:sz w:val="24"/>
          <w:szCs w:val="24"/>
        </w:rPr>
        <w:t xml:space="preserve"> </w:t>
      </w:r>
      <w:r w:rsidRPr="00BB43B4">
        <w:rPr>
          <w:rFonts w:ascii="Garamond" w:hAnsi="Garamond"/>
          <w:sz w:val="24"/>
          <w:szCs w:val="24"/>
        </w:rPr>
        <w:t>nr.</w:t>
      </w:r>
      <w:r w:rsidR="008C5632" w:rsidRPr="00BB43B4">
        <w:rPr>
          <w:rFonts w:ascii="Garamond" w:hAnsi="Garamond"/>
          <w:sz w:val="24"/>
          <w:szCs w:val="24"/>
        </w:rPr>
        <w:t xml:space="preserve"> </w:t>
      </w:r>
      <w:r w:rsidRPr="00BB43B4">
        <w:rPr>
          <w:rFonts w:ascii="Garamond" w:hAnsi="Garamond"/>
          <w:sz w:val="24"/>
          <w:szCs w:val="24"/>
        </w:rPr>
        <w:t>523, datë 13.7.2016</w:t>
      </w:r>
      <w:r w:rsidR="00161AC3" w:rsidRPr="00BB43B4">
        <w:rPr>
          <w:rFonts w:ascii="Garamond" w:hAnsi="Garamond"/>
          <w:sz w:val="24"/>
          <w:szCs w:val="24"/>
        </w:rPr>
        <w:t>,</w:t>
      </w:r>
      <w:r w:rsidRPr="00BB43B4">
        <w:rPr>
          <w:rFonts w:ascii="Garamond" w:hAnsi="Garamond"/>
          <w:sz w:val="24"/>
          <w:szCs w:val="24"/>
        </w:rPr>
        <w:t xml:space="preserve"> “Për përcaktimin e kritereve të tregtimit e </w:t>
      </w:r>
      <w:r w:rsidR="00161AC3" w:rsidRPr="00BB43B4">
        <w:rPr>
          <w:rFonts w:ascii="Garamond" w:hAnsi="Garamond"/>
          <w:sz w:val="24"/>
          <w:szCs w:val="24"/>
        </w:rPr>
        <w:t>certifikimit</w:t>
      </w:r>
      <w:r w:rsidRPr="00BB43B4">
        <w:rPr>
          <w:rFonts w:ascii="Garamond" w:hAnsi="Garamond"/>
          <w:sz w:val="24"/>
          <w:szCs w:val="24"/>
        </w:rPr>
        <w:t xml:space="preserve"> të materialeve të shumëzimit dhe të fidanëve të bimëve zbukuruese”</w:t>
      </w:r>
      <w:r w:rsidR="00D11C91" w:rsidRPr="00BB43B4">
        <w:rPr>
          <w:rFonts w:ascii="Garamond" w:hAnsi="Garamond"/>
          <w:sz w:val="24"/>
          <w:szCs w:val="24"/>
        </w:rPr>
        <w:t xml:space="preserve">. </w:t>
      </w:r>
    </w:p>
    <w:p w14:paraId="3E1A8338" w14:textId="5C7016AC" w:rsidR="00427301" w:rsidRPr="00BB43B4" w:rsidRDefault="00427301" w:rsidP="00586D6E">
      <w:pPr>
        <w:ind w:firstLine="284"/>
        <w:jc w:val="both"/>
        <w:rPr>
          <w:rFonts w:ascii="Garamond" w:hAnsi="Garamond"/>
          <w:b/>
          <w:sz w:val="24"/>
          <w:szCs w:val="24"/>
        </w:rPr>
      </w:pPr>
      <w:r w:rsidRPr="00BB43B4">
        <w:rPr>
          <w:rFonts w:ascii="Garamond" w:hAnsi="Garamond"/>
          <w:b/>
          <w:sz w:val="24"/>
          <w:szCs w:val="24"/>
        </w:rPr>
        <w:t xml:space="preserve">A3-1. Kushtet teknike </w:t>
      </w:r>
    </w:p>
    <w:p w14:paraId="1A28E05A" w14:textId="1D6D5289" w:rsidR="00427301" w:rsidRPr="00BB43B4" w:rsidRDefault="00161AC3" w:rsidP="00586D6E">
      <w:pPr>
        <w:ind w:firstLine="284"/>
        <w:jc w:val="both"/>
        <w:rPr>
          <w:rFonts w:ascii="Garamond" w:hAnsi="Garamond"/>
          <w:sz w:val="24"/>
          <w:szCs w:val="24"/>
        </w:rPr>
      </w:pPr>
      <w:r w:rsidRPr="00BB43B4">
        <w:rPr>
          <w:rFonts w:ascii="Garamond" w:hAnsi="Garamond"/>
          <w:sz w:val="24"/>
          <w:szCs w:val="24"/>
        </w:rPr>
        <w:t>Fidanët</w:t>
      </w:r>
      <w:r w:rsidR="00427301" w:rsidRPr="00BB43B4">
        <w:rPr>
          <w:rFonts w:ascii="Garamond" w:hAnsi="Garamond"/>
          <w:sz w:val="24"/>
          <w:szCs w:val="24"/>
        </w:rPr>
        <w:t xml:space="preserve"> pyjore duhet t’i p</w:t>
      </w:r>
      <w:r w:rsidR="00427301" w:rsidRPr="00BB43B4">
        <w:rPr>
          <w:rFonts w:ascii="Garamond" w:hAnsi="Garamond"/>
          <w:bCs/>
          <w:sz w:val="24"/>
          <w:szCs w:val="24"/>
        </w:rPr>
        <w:t>ë</w:t>
      </w:r>
      <w:r w:rsidR="00427301" w:rsidRPr="00BB43B4">
        <w:rPr>
          <w:rFonts w:ascii="Garamond" w:hAnsi="Garamond"/>
          <w:sz w:val="24"/>
          <w:szCs w:val="24"/>
        </w:rPr>
        <w:t>rgjigjen kushteve teknike t</w:t>
      </w:r>
      <w:r w:rsidR="00427301" w:rsidRPr="00BB43B4">
        <w:rPr>
          <w:rFonts w:ascii="Garamond" w:hAnsi="Garamond"/>
          <w:bCs/>
          <w:sz w:val="24"/>
          <w:szCs w:val="24"/>
        </w:rPr>
        <w:t>ë</w:t>
      </w:r>
      <w:r w:rsidR="00427301" w:rsidRPr="00BB43B4">
        <w:rPr>
          <w:rFonts w:ascii="Garamond" w:hAnsi="Garamond"/>
          <w:sz w:val="24"/>
          <w:szCs w:val="24"/>
        </w:rPr>
        <w:t xml:space="preserve"> </w:t>
      </w:r>
      <w:r w:rsidRPr="00BB43B4">
        <w:rPr>
          <w:rFonts w:ascii="Garamond" w:hAnsi="Garamond"/>
          <w:sz w:val="24"/>
          <w:szCs w:val="24"/>
        </w:rPr>
        <w:t>m</w:t>
      </w:r>
      <w:r w:rsidRPr="00BB43B4">
        <w:rPr>
          <w:rFonts w:ascii="Garamond" w:hAnsi="Garamond"/>
          <w:bCs/>
          <w:sz w:val="24"/>
          <w:szCs w:val="24"/>
        </w:rPr>
        <w:t>ë</w:t>
      </w:r>
      <w:r w:rsidRPr="00BB43B4">
        <w:rPr>
          <w:rFonts w:ascii="Garamond" w:hAnsi="Garamond"/>
          <w:sz w:val="24"/>
          <w:szCs w:val="24"/>
        </w:rPr>
        <w:t>posht</w:t>
      </w:r>
      <w:r w:rsidRPr="00BB43B4">
        <w:rPr>
          <w:rFonts w:ascii="Garamond" w:hAnsi="Garamond"/>
          <w:bCs/>
          <w:sz w:val="24"/>
          <w:szCs w:val="24"/>
        </w:rPr>
        <w:t>m</w:t>
      </w:r>
      <w:r w:rsidRPr="00BB43B4">
        <w:rPr>
          <w:rFonts w:ascii="Garamond" w:hAnsi="Garamond"/>
          <w:sz w:val="24"/>
          <w:szCs w:val="24"/>
        </w:rPr>
        <w:t>e</w:t>
      </w:r>
      <w:r w:rsidR="00427301" w:rsidRPr="00BB43B4">
        <w:rPr>
          <w:rFonts w:ascii="Garamond" w:hAnsi="Garamond"/>
          <w:sz w:val="24"/>
          <w:szCs w:val="24"/>
        </w:rPr>
        <w:t>:</w:t>
      </w:r>
    </w:p>
    <w:p w14:paraId="2D338A7A" w14:textId="5633F650" w:rsidR="00427301" w:rsidRPr="00410C7D" w:rsidRDefault="00427301" w:rsidP="00586D6E">
      <w:pPr>
        <w:ind w:firstLine="284"/>
        <w:jc w:val="both"/>
        <w:rPr>
          <w:rFonts w:ascii="Garamond" w:hAnsi="Garamond"/>
          <w:sz w:val="24"/>
          <w:szCs w:val="24"/>
        </w:rPr>
      </w:pPr>
      <w:r w:rsidRPr="00410C7D">
        <w:rPr>
          <w:rFonts w:ascii="Garamond" w:hAnsi="Garamond"/>
          <w:bCs/>
          <w:i/>
          <w:sz w:val="24"/>
          <w:szCs w:val="24"/>
        </w:rPr>
        <w:t>Halorët</w:t>
      </w:r>
      <w:r w:rsidRPr="00410C7D">
        <w:rPr>
          <w:rFonts w:ascii="Garamond" w:hAnsi="Garamond"/>
          <w:i/>
          <w:sz w:val="24"/>
          <w:szCs w:val="24"/>
        </w:rPr>
        <w:t>:</w:t>
      </w:r>
      <w:r w:rsidRPr="00410C7D">
        <w:rPr>
          <w:rFonts w:ascii="Garamond" w:hAnsi="Garamond"/>
          <w:sz w:val="24"/>
          <w:szCs w:val="24"/>
        </w:rPr>
        <w:t xml:space="preserve"> Sistemi rr</w:t>
      </w:r>
      <w:r w:rsidRPr="00410C7D">
        <w:rPr>
          <w:rFonts w:ascii="Garamond" w:hAnsi="Garamond"/>
          <w:bCs/>
          <w:sz w:val="24"/>
          <w:szCs w:val="24"/>
        </w:rPr>
        <w:t>ë</w:t>
      </w:r>
      <w:r w:rsidRPr="00410C7D">
        <w:rPr>
          <w:rFonts w:ascii="Garamond" w:hAnsi="Garamond"/>
          <w:sz w:val="24"/>
          <w:szCs w:val="24"/>
        </w:rPr>
        <w:t>njor i</w:t>
      </w:r>
      <w:r w:rsidRPr="00410C7D">
        <w:rPr>
          <w:rFonts w:ascii="Garamond" w:hAnsi="Garamond"/>
          <w:bCs/>
          <w:sz w:val="24"/>
          <w:szCs w:val="24"/>
        </w:rPr>
        <w:t xml:space="preserve"> </w:t>
      </w:r>
      <w:r w:rsidRPr="00410C7D">
        <w:rPr>
          <w:rFonts w:ascii="Garamond" w:hAnsi="Garamond"/>
          <w:sz w:val="24"/>
          <w:szCs w:val="24"/>
        </w:rPr>
        <w:t>zhvilluar mir</w:t>
      </w:r>
      <w:r w:rsidRPr="00410C7D">
        <w:rPr>
          <w:rFonts w:ascii="Garamond" w:hAnsi="Garamond"/>
          <w:bCs/>
          <w:sz w:val="24"/>
          <w:szCs w:val="24"/>
        </w:rPr>
        <w:t>ë</w:t>
      </w:r>
      <w:r w:rsidRPr="00410C7D">
        <w:rPr>
          <w:rFonts w:ascii="Garamond" w:hAnsi="Garamond"/>
          <w:sz w:val="24"/>
          <w:szCs w:val="24"/>
        </w:rPr>
        <w:t>, i pad</w:t>
      </w:r>
      <w:r w:rsidRPr="00410C7D">
        <w:rPr>
          <w:rFonts w:ascii="Garamond" w:hAnsi="Garamond"/>
          <w:bCs/>
          <w:sz w:val="24"/>
          <w:szCs w:val="24"/>
        </w:rPr>
        <w:t>ë</w:t>
      </w:r>
      <w:r w:rsidR="00683A00" w:rsidRPr="00410C7D">
        <w:rPr>
          <w:rFonts w:ascii="Garamond" w:hAnsi="Garamond"/>
          <w:sz w:val="24"/>
          <w:szCs w:val="24"/>
        </w:rPr>
        <w:t>mtuar</w:t>
      </w:r>
      <w:r w:rsidRPr="00410C7D">
        <w:rPr>
          <w:rFonts w:ascii="Garamond" w:hAnsi="Garamond"/>
          <w:sz w:val="24"/>
          <w:szCs w:val="24"/>
        </w:rPr>
        <w:t>. Trupi t</w:t>
      </w:r>
      <w:r w:rsidRPr="00410C7D">
        <w:rPr>
          <w:rFonts w:ascii="Garamond" w:hAnsi="Garamond"/>
          <w:bCs/>
          <w:sz w:val="24"/>
          <w:szCs w:val="24"/>
        </w:rPr>
        <w:t>ë</w:t>
      </w:r>
      <w:r w:rsidRPr="00410C7D">
        <w:rPr>
          <w:rFonts w:ascii="Garamond" w:hAnsi="Garamond"/>
          <w:sz w:val="24"/>
          <w:szCs w:val="24"/>
        </w:rPr>
        <w:t xml:space="preserve"> jet</w:t>
      </w:r>
      <w:r w:rsidRPr="00410C7D">
        <w:rPr>
          <w:rFonts w:ascii="Garamond" w:hAnsi="Garamond"/>
          <w:bCs/>
          <w:sz w:val="24"/>
          <w:szCs w:val="24"/>
        </w:rPr>
        <w:t>ë</w:t>
      </w:r>
      <w:r w:rsidRPr="00410C7D">
        <w:rPr>
          <w:rFonts w:ascii="Garamond" w:hAnsi="Garamond"/>
          <w:sz w:val="24"/>
          <w:szCs w:val="24"/>
        </w:rPr>
        <w:t xml:space="preserve"> i drunj</w:t>
      </w:r>
      <w:r w:rsidRPr="00410C7D">
        <w:rPr>
          <w:rFonts w:ascii="Garamond" w:hAnsi="Garamond"/>
          <w:bCs/>
          <w:sz w:val="24"/>
          <w:szCs w:val="24"/>
        </w:rPr>
        <w:t>ë</w:t>
      </w:r>
      <w:r w:rsidRPr="00410C7D">
        <w:rPr>
          <w:rFonts w:ascii="Garamond" w:hAnsi="Garamond"/>
          <w:sz w:val="24"/>
          <w:szCs w:val="24"/>
        </w:rPr>
        <w:t>zuar, i pad</w:t>
      </w:r>
      <w:r w:rsidRPr="00410C7D">
        <w:rPr>
          <w:rFonts w:ascii="Garamond" w:hAnsi="Garamond"/>
          <w:bCs/>
          <w:sz w:val="24"/>
          <w:szCs w:val="24"/>
        </w:rPr>
        <w:t>ë</w:t>
      </w:r>
      <w:r w:rsidRPr="00410C7D">
        <w:rPr>
          <w:rFonts w:ascii="Garamond" w:hAnsi="Garamond"/>
          <w:sz w:val="24"/>
          <w:szCs w:val="24"/>
        </w:rPr>
        <w:t>mtuar, i drejt</w:t>
      </w:r>
      <w:r w:rsidRPr="00410C7D">
        <w:rPr>
          <w:rFonts w:ascii="Garamond" w:hAnsi="Garamond"/>
          <w:bCs/>
          <w:sz w:val="24"/>
          <w:szCs w:val="24"/>
        </w:rPr>
        <w:t>ë</w:t>
      </w:r>
      <w:r w:rsidRPr="00410C7D">
        <w:rPr>
          <w:rFonts w:ascii="Garamond" w:hAnsi="Garamond"/>
          <w:sz w:val="24"/>
          <w:szCs w:val="24"/>
        </w:rPr>
        <w:t>, i pabig</w:t>
      </w:r>
      <w:r w:rsidRPr="00410C7D">
        <w:rPr>
          <w:rFonts w:ascii="Garamond" w:hAnsi="Garamond"/>
          <w:bCs/>
          <w:sz w:val="24"/>
          <w:szCs w:val="24"/>
        </w:rPr>
        <w:t>ë</w:t>
      </w:r>
      <w:r w:rsidRPr="00410C7D">
        <w:rPr>
          <w:rFonts w:ascii="Garamond" w:hAnsi="Garamond"/>
          <w:sz w:val="24"/>
          <w:szCs w:val="24"/>
        </w:rPr>
        <w:t>zuar, me sytha t</w:t>
      </w:r>
      <w:r w:rsidRPr="00410C7D">
        <w:rPr>
          <w:rFonts w:ascii="Garamond" w:hAnsi="Garamond"/>
          <w:bCs/>
          <w:sz w:val="24"/>
          <w:szCs w:val="24"/>
        </w:rPr>
        <w:t>ë</w:t>
      </w:r>
      <w:r w:rsidRPr="00410C7D">
        <w:rPr>
          <w:rFonts w:ascii="Garamond" w:hAnsi="Garamond"/>
          <w:sz w:val="24"/>
          <w:szCs w:val="24"/>
        </w:rPr>
        <w:t xml:space="preserve"> zhvilluar normalisht. Gjethet me ngjyr</w:t>
      </w:r>
      <w:r w:rsidRPr="00410C7D">
        <w:rPr>
          <w:rFonts w:ascii="Garamond" w:hAnsi="Garamond"/>
          <w:bCs/>
          <w:sz w:val="24"/>
          <w:szCs w:val="24"/>
        </w:rPr>
        <w:t>ë</w:t>
      </w:r>
      <w:r w:rsidRPr="00410C7D">
        <w:rPr>
          <w:rFonts w:ascii="Garamond" w:hAnsi="Garamond"/>
          <w:sz w:val="24"/>
          <w:szCs w:val="24"/>
        </w:rPr>
        <w:t>n karakteristike t</w:t>
      </w:r>
      <w:r w:rsidRPr="00410C7D">
        <w:rPr>
          <w:rFonts w:ascii="Garamond" w:hAnsi="Garamond"/>
          <w:bCs/>
          <w:sz w:val="24"/>
          <w:szCs w:val="24"/>
        </w:rPr>
        <w:t>ë</w:t>
      </w:r>
      <w:r w:rsidRPr="00410C7D">
        <w:rPr>
          <w:rFonts w:ascii="Garamond" w:hAnsi="Garamond"/>
          <w:sz w:val="24"/>
          <w:szCs w:val="24"/>
        </w:rPr>
        <w:t xml:space="preserve"> </w:t>
      </w:r>
      <w:r w:rsidR="00683A00" w:rsidRPr="00410C7D">
        <w:rPr>
          <w:rFonts w:ascii="Garamond" w:hAnsi="Garamond"/>
          <w:sz w:val="24"/>
          <w:szCs w:val="24"/>
        </w:rPr>
        <w:t>llojit</w:t>
      </w:r>
      <w:r w:rsidRPr="00410C7D">
        <w:rPr>
          <w:rFonts w:ascii="Garamond" w:hAnsi="Garamond"/>
          <w:sz w:val="24"/>
          <w:szCs w:val="24"/>
        </w:rPr>
        <w:t>. Fidani t</w:t>
      </w:r>
      <w:r w:rsidRPr="00410C7D">
        <w:rPr>
          <w:rFonts w:ascii="Garamond" w:hAnsi="Garamond"/>
          <w:bCs/>
          <w:sz w:val="24"/>
          <w:szCs w:val="24"/>
        </w:rPr>
        <w:t>ë</w:t>
      </w:r>
      <w:r w:rsidRPr="00410C7D">
        <w:rPr>
          <w:rFonts w:ascii="Garamond" w:hAnsi="Garamond"/>
          <w:sz w:val="24"/>
          <w:szCs w:val="24"/>
        </w:rPr>
        <w:t xml:space="preserve"> jet</w:t>
      </w:r>
      <w:r w:rsidRPr="00410C7D">
        <w:rPr>
          <w:rFonts w:ascii="Garamond" w:hAnsi="Garamond"/>
          <w:bCs/>
          <w:sz w:val="24"/>
          <w:szCs w:val="24"/>
        </w:rPr>
        <w:t>ë</w:t>
      </w:r>
      <w:r w:rsidRPr="00410C7D">
        <w:rPr>
          <w:rFonts w:ascii="Garamond" w:hAnsi="Garamond"/>
          <w:sz w:val="24"/>
          <w:szCs w:val="24"/>
        </w:rPr>
        <w:t xml:space="preserve"> i pa prekur nga s</w:t>
      </w:r>
      <w:r w:rsidRPr="00410C7D">
        <w:rPr>
          <w:rFonts w:ascii="Garamond" w:hAnsi="Garamond"/>
          <w:bCs/>
          <w:sz w:val="24"/>
          <w:szCs w:val="24"/>
        </w:rPr>
        <w:t>ë</w:t>
      </w:r>
      <w:r w:rsidRPr="00410C7D">
        <w:rPr>
          <w:rFonts w:ascii="Garamond" w:hAnsi="Garamond"/>
          <w:sz w:val="24"/>
          <w:szCs w:val="24"/>
        </w:rPr>
        <w:t>m</w:t>
      </w:r>
      <w:r w:rsidR="00683A00" w:rsidRPr="00410C7D">
        <w:rPr>
          <w:rFonts w:ascii="Garamond" w:hAnsi="Garamond"/>
          <w:sz w:val="24"/>
          <w:szCs w:val="24"/>
        </w:rPr>
        <w:t>undje</w:t>
      </w:r>
      <w:r w:rsidRPr="00410C7D">
        <w:rPr>
          <w:rFonts w:ascii="Garamond" w:hAnsi="Garamond"/>
          <w:sz w:val="24"/>
          <w:szCs w:val="24"/>
        </w:rPr>
        <w:t xml:space="preserve"> </w:t>
      </w:r>
      <w:r w:rsidR="00683A00" w:rsidRPr="00410C7D">
        <w:rPr>
          <w:rFonts w:ascii="Garamond" w:hAnsi="Garamond"/>
          <w:sz w:val="24"/>
          <w:szCs w:val="24"/>
        </w:rPr>
        <w:t>e insekte</w:t>
      </w:r>
      <w:r w:rsidRPr="00410C7D">
        <w:rPr>
          <w:rFonts w:ascii="Garamond" w:hAnsi="Garamond"/>
          <w:sz w:val="24"/>
          <w:szCs w:val="24"/>
        </w:rPr>
        <w:t xml:space="preserve"> </w:t>
      </w:r>
      <w:r w:rsidR="00683A00" w:rsidRPr="00410C7D">
        <w:rPr>
          <w:rFonts w:ascii="Garamond" w:hAnsi="Garamond"/>
          <w:sz w:val="24"/>
          <w:szCs w:val="24"/>
        </w:rPr>
        <w:t>dhe</w:t>
      </w:r>
      <w:r w:rsidRPr="00410C7D">
        <w:rPr>
          <w:rFonts w:ascii="Garamond" w:hAnsi="Garamond"/>
          <w:sz w:val="24"/>
          <w:szCs w:val="24"/>
        </w:rPr>
        <w:t xml:space="preserve"> t</w:t>
      </w:r>
      <w:r w:rsidRPr="00410C7D">
        <w:rPr>
          <w:rFonts w:ascii="Garamond" w:hAnsi="Garamond"/>
          <w:bCs/>
          <w:sz w:val="24"/>
          <w:szCs w:val="24"/>
        </w:rPr>
        <w:t>ë</w:t>
      </w:r>
      <w:r w:rsidRPr="00410C7D">
        <w:rPr>
          <w:rFonts w:ascii="Garamond" w:hAnsi="Garamond"/>
          <w:sz w:val="24"/>
          <w:szCs w:val="24"/>
        </w:rPr>
        <w:t xml:space="preserve"> jet</w:t>
      </w:r>
      <w:r w:rsidRPr="00410C7D">
        <w:rPr>
          <w:rFonts w:ascii="Garamond" w:hAnsi="Garamond"/>
          <w:bCs/>
          <w:sz w:val="24"/>
          <w:szCs w:val="24"/>
        </w:rPr>
        <w:t>ë</w:t>
      </w:r>
      <w:r w:rsidRPr="00410C7D">
        <w:rPr>
          <w:rFonts w:ascii="Garamond" w:hAnsi="Garamond"/>
          <w:sz w:val="24"/>
          <w:szCs w:val="24"/>
        </w:rPr>
        <w:t xml:space="preserve"> i fresk</w:t>
      </w:r>
      <w:r w:rsidRPr="00410C7D">
        <w:rPr>
          <w:rFonts w:ascii="Garamond" w:hAnsi="Garamond"/>
          <w:bCs/>
          <w:sz w:val="24"/>
          <w:szCs w:val="24"/>
        </w:rPr>
        <w:t>ë</w:t>
      </w:r>
      <w:r w:rsidRPr="00410C7D">
        <w:rPr>
          <w:rFonts w:ascii="Garamond" w:hAnsi="Garamond"/>
          <w:sz w:val="24"/>
          <w:szCs w:val="24"/>
        </w:rPr>
        <w:t>t dhe jo i mpir</w:t>
      </w:r>
      <w:r w:rsidRPr="00410C7D">
        <w:rPr>
          <w:rFonts w:ascii="Garamond" w:hAnsi="Garamond"/>
          <w:bCs/>
          <w:sz w:val="24"/>
          <w:szCs w:val="24"/>
        </w:rPr>
        <w:t>ë</w:t>
      </w:r>
      <w:r w:rsidRPr="00410C7D">
        <w:rPr>
          <w:rFonts w:ascii="Garamond" w:hAnsi="Garamond"/>
          <w:sz w:val="24"/>
          <w:szCs w:val="24"/>
        </w:rPr>
        <w:t xml:space="preserve"> nga ngricat apo mungesa e l</w:t>
      </w:r>
      <w:r w:rsidRPr="00410C7D">
        <w:rPr>
          <w:rFonts w:ascii="Garamond" w:hAnsi="Garamond"/>
          <w:bCs/>
          <w:sz w:val="24"/>
          <w:szCs w:val="24"/>
        </w:rPr>
        <w:t>a</w:t>
      </w:r>
      <w:r w:rsidRPr="00410C7D">
        <w:rPr>
          <w:rFonts w:ascii="Garamond" w:hAnsi="Garamond"/>
          <w:sz w:val="24"/>
          <w:szCs w:val="24"/>
        </w:rPr>
        <w:t>g</w:t>
      </w:r>
      <w:r w:rsidRPr="00410C7D">
        <w:rPr>
          <w:rFonts w:ascii="Garamond" w:hAnsi="Garamond"/>
          <w:bCs/>
          <w:sz w:val="24"/>
          <w:szCs w:val="24"/>
        </w:rPr>
        <w:t>ë</w:t>
      </w:r>
      <w:r w:rsidRPr="00410C7D">
        <w:rPr>
          <w:rFonts w:ascii="Garamond" w:hAnsi="Garamond"/>
          <w:sz w:val="24"/>
          <w:szCs w:val="24"/>
        </w:rPr>
        <w:t>shtir</w:t>
      </w:r>
      <w:r w:rsidRPr="00410C7D">
        <w:rPr>
          <w:rFonts w:ascii="Garamond" w:hAnsi="Garamond"/>
          <w:bCs/>
          <w:sz w:val="24"/>
          <w:szCs w:val="24"/>
        </w:rPr>
        <w:t>ë</w:t>
      </w:r>
      <w:r w:rsidRPr="00410C7D">
        <w:rPr>
          <w:rFonts w:ascii="Garamond" w:hAnsi="Garamond"/>
          <w:sz w:val="24"/>
          <w:szCs w:val="24"/>
        </w:rPr>
        <w:t>s.</w:t>
      </w:r>
    </w:p>
    <w:p w14:paraId="2D54437D" w14:textId="1AA62CB8" w:rsidR="00427301" w:rsidRPr="00410C7D" w:rsidRDefault="00427301" w:rsidP="00586D6E">
      <w:pPr>
        <w:ind w:firstLine="284"/>
        <w:jc w:val="both"/>
        <w:rPr>
          <w:rFonts w:ascii="Garamond" w:hAnsi="Garamond"/>
          <w:sz w:val="24"/>
          <w:szCs w:val="24"/>
        </w:rPr>
      </w:pPr>
      <w:r w:rsidRPr="00410C7D">
        <w:rPr>
          <w:rFonts w:ascii="Garamond" w:hAnsi="Garamond"/>
          <w:i/>
          <w:sz w:val="24"/>
          <w:szCs w:val="24"/>
        </w:rPr>
        <w:t>Fletor</w:t>
      </w:r>
      <w:r w:rsidRPr="00410C7D">
        <w:rPr>
          <w:rFonts w:ascii="Garamond" w:hAnsi="Garamond"/>
          <w:bCs/>
          <w:i/>
          <w:sz w:val="24"/>
          <w:szCs w:val="24"/>
        </w:rPr>
        <w:t>ë</w:t>
      </w:r>
      <w:r w:rsidRPr="00410C7D">
        <w:rPr>
          <w:rFonts w:ascii="Garamond" w:hAnsi="Garamond"/>
          <w:i/>
          <w:sz w:val="24"/>
          <w:szCs w:val="24"/>
        </w:rPr>
        <w:t>t:</w:t>
      </w:r>
      <w:r w:rsidRPr="00410C7D">
        <w:rPr>
          <w:rFonts w:ascii="Garamond" w:hAnsi="Garamond"/>
          <w:sz w:val="24"/>
          <w:szCs w:val="24"/>
        </w:rPr>
        <w:t xml:space="preserve"> Kushtet teknike janë si tek halor</w:t>
      </w:r>
      <w:r w:rsidRPr="00410C7D">
        <w:rPr>
          <w:rFonts w:ascii="Garamond" w:hAnsi="Garamond"/>
          <w:bCs/>
          <w:sz w:val="24"/>
          <w:szCs w:val="24"/>
        </w:rPr>
        <w:t>ë</w:t>
      </w:r>
      <w:r w:rsidRPr="00410C7D">
        <w:rPr>
          <w:rFonts w:ascii="Garamond" w:hAnsi="Garamond"/>
          <w:sz w:val="24"/>
          <w:szCs w:val="24"/>
        </w:rPr>
        <w:t xml:space="preserve">t. Tek </w:t>
      </w:r>
      <w:r w:rsidR="00683A00" w:rsidRPr="00410C7D">
        <w:rPr>
          <w:rFonts w:ascii="Garamond" w:hAnsi="Garamond"/>
          <w:sz w:val="24"/>
          <w:szCs w:val="24"/>
        </w:rPr>
        <w:t>ato</w:t>
      </w:r>
      <w:r w:rsidRPr="00410C7D">
        <w:rPr>
          <w:rFonts w:ascii="Garamond" w:hAnsi="Garamond"/>
          <w:sz w:val="24"/>
          <w:szCs w:val="24"/>
        </w:rPr>
        <w:t>, lejohet big</w:t>
      </w:r>
      <w:r w:rsidRPr="00410C7D">
        <w:rPr>
          <w:rFonts w:ascii="Garamond" w:hAnsi="Garamond"/>
          <w:bCs/>
          <w:sz w:val="24"/>
          <w:szCs w:val="24"/>
        </w:rPr>
        <w:t>ë</w:t>
      </w:r>
      <w:r w:rsidRPr="00410C7D">
        <w:rPr>
          <w:rFonts w:ascii="Garamond" w:hAnsi="Garamond"/>
          <w:sz w:val="24"/>
          <w:szCs w:val="24"/>
        </w:rPr>
        <w:t>zimi n</w:t>
      </w:r>
      <w:r w:rsidRPr="00410C7D">
        <w:rPr>
          <w:rFonts w:ascii="Garamond" w:hAnsi="Garamond"/>
          <w:bCs/>
          <w:sz w:val="24"/>
          <w:szCs w:val="24"/>
        </w:rPr>
        <w:t>ë</w:t>
      </w:r>
      <w:r w:rsidRPr="00410C7D">
        <w:rPr>
          <w:rFonts w:ascii="Garamond" w:hAnsi="Garamond"/>
          <w:sz w:val="24"/>
          <w:szCs w:val="24"/>
        </w:rPr>
        <w:t xml:space="preserve"> maj</w:t>
      </w:r>
      <w:r w:rsidRPr="00410C7D">
        <w:rPr>
          <w:rFonts w:ascii="Garamond" w:hAnsi="Garamond"/>
          <w:bCs/>
          <w:sz w:val="24"/>
          <w:szCs w:val="24"/>
        </w:rPr>
        <w:t>ë</w:t>
      </w:r>
      <w:r w:rsidRPr="00410C7D">
        <w:rPr>
          <w:rFonts w:ascii="Garamond" w:hAnsi="Garamond"/>
          <w:sz w:val="24"/>
          <w:szCs w:val="24"/>
        </w:rPr>
        <w:t>n e fidanit.</w:t>
      </w:r>
    </w:p>
    <w:p w14:paraId="14ADCBBC" w14:textId="7C2A51E5" w:rsidR="00427301" w:rsidRPr="00BB43B4" w:rsidRDefault="00427301" w:rsidP="00586D6E">
      <w:pPr>
        <w:ind w:firstLine="284"/>
        <w:jc w:val="both"/>
        <w:rPr>
          <w:rFonts w:ascii="Garamond" w:hAnsi="Garamond"/>
          <w:sz w:val="24"/>
          <w:szCs w:val="24"/>
        </w:rPr>
      </w:pPr>
      <w:r w:rsidRPr="00410C7D">
        <w:rPr>
          <w:rFonts w:ascii="Garamond" w:hAnsi="Garamond"/>
          <w:bCs/>
          <w:i/>
          <w:sz w:val="24"/>
          <w:szCs w:val="24"/>
        </w:rPr>
        <w:t>Metoda e vërtetimit</w:t>
      </w:r>
      <w:r w:rsidRPr="00BB43B4">
        <w:rPr>
          <w:rFonts w:ascii="Garamond" w:hAnsi="Garamond"/>
          <w:sz w:val="24"/>
          <w:szCs w:val="24"/>
        </w:rPr>
        <w:t xml:space="preserve">. </w:t>
      </w:r>
      <w:r w:rsidR="00683A00" w:rsidRPr="00BB43B4">
        <w:rPr>
          <w:rFonts w:ascii="Garamond" w:hAnsi="Garamond"/>
          <w:sz w:val="24"/>
          <w:szCs w:val="24"/>
        </w:rPr>
        <w:t>F</w:t>
      </w:r>
      <w:r w:rsidRPr="00BB43B4">
        <w:rPr>
          <w:rFonts w:ascii="Garamond" w:hAnsi="Garamond"/>
          <w:sz w:val="24"/>
          <w:szCs w:val="24"/>
        </w:rPr>
        <w:t>idan</w:t>
      </w:r>
      <w:r w:rsidRPr="00BB43B4">
        <w:rPr>
          <w:rFonts w:ascii="Garamond" w:hAnsi="Garamond"/>
          <w:bCs/>
          <w:sz w:val="24"/>
          <w:szCs w:val="24"/>
        </w:rPr>
        <w:t>ë</w:t>
      </w:r>
      <w:r w:rsidRPr="00BB43B4">
        <w:rPr>
          <w:rFonts w:ascii="Garamond" w:hAnsi="Garamond"/>
          <w:sz w:val="24"/>
          <w:szCs w:val="24"/>
        </w:rPr>
        <w:t>t duhet t</w:t>
      </w:r>
      <w:r w:rsidRPr="00BB43B4">
        <w:rPr>
          <w:rFonts w:ascii="Garamond" w:hAnsi="Garamond"/>
          <w:bCs/>
          <w:sz w:val="24"/>
          <w:szCs w:val="24"/>
        </w:rPr>
        <w:t>ë</w:t>
      </w:r>
      <w:r w:rsidRPr="00BB43B4">
        <w:rPr>
          <w:rFonts w:ascii="Garamond" w:hAnsi="Garamond"/>
          <w:sz w:val="24"/>
          <w:szCs w:val="24"/>
        </w:rPr>
        <w:t xml:space="preserve"> jen</w:t>
      </w:r>
      <w:r w:rsidRPr="00BB43B4">
        <w:rPr>
          <w:rFonts w:ascii="Garamond" w:hAnsi="Garamond"/>
          <w:bCs/>
          <w:sz w:val="24"/>
          <w:szCs w:val="24"/>
        </w:rPr>
        <w:t>ë</w:t>
      </w:r>
      <w:r w:rsidRPr="00BB43B4">
        <w:rPr>
          <w:rFonts w:ascii="Garamond" w:hAnsi="Garamond"/>
          <w:sz w:val="24"/>
          <w:szCs w:val="24"/>
        </w:rPr>
        <w:t xml:space="preserve"> t</w:t>
      </w:r>
      <w:r w:rsidRPr="00BB43B4">
        <w:rPr>
          <w:rFonts w:ascii="Garamond" w:hAnsi="Garamond"/>
          <w:bCs/>
          <w:sz w:val="24"/>
          <w:szCs w:val="24"/>
        </w:rPr>
        <w:t>ë</w:t>
      </w:r>
      <w:r w:rsidRPr="00BB43B4">
        <w:rPr>
          <w:rFonts w:ascii="Garamond" w:hAnsi="Garamond"/>
          <w:sz w:val="24"/>
          <w:szCs w:val="24"/>
        </w:rPr>
        <w:t xml:space="preserve"> shoq</w:t>
      </w:r>
      <w:r w:rsidRPr="00BB43B4">
        <w:rPr>
          <w:rFonts w:ascii="Garamond" w:hAnsi="Garamond"/>
          <w:bCs/>
          <w:sz w:val="24"/>
          <w:szCs w:val="24"/>
        </w:rPr>
        <w:t>ë</w:t>
      </w:r>
      <w:r w:rsidRPr="00BB43B4">
        <w:rPr>
          <w:rFonts w:ascii="Garamond" w:hAnsi="Garamond"/>
          <w:sz w:val="24"/>
          <w:szCs w:val="24"/>
        </w:rPr>
        <w:t xml:space="preserve">ruar me </w:t>
      </w:r>
      <w:r w:rsidR="00161AC3" w:rsidRPr="00BB43B4">
        <w:rPr>
          <w:rFonts w:ascii="Garamond" w:hAnsi="Garamond"/>
          <w:sz w:val="24"/>
          <w:szCs w:val="24"/>
        </w:rPr>
        <w:t>certifikatën</w:t>
      </w:r>
      <w:r w:rsidRPr="00BB43B4">
        <w:rPr>
          <w:rFonts w:ascii="Garamond" w:hAnsi="Garamond"/>
          <w:sz w:val="24"/>
          <w:szCs w:val="24"/>
        </w:rPr>
        <w:t xml:space="preserve"> e l</w:t>
      </w:r>
      <w:r w:rsidRPr="00BB43B4">
        <w:rPr>
          <w:rFonts w:ascii="Garamond" w:hAnsi="Garamond"/>
          <w:bCs/>
          <w:sz w:val="24"/>
          <w:szCs w:val="24"/>
        </w:rPr>
        <w:t>ë</w:t>
      </w:r>
      <w:r w:rsidRPr="00BB43B4">
        <w:rPr>
          <w:rFonts w:ascii="Garamond" w:hAnsi="Garamond"/>
          <w:sz w:val="24"/>
          <w:szCs w:val="24"/>
        </w:rPr>
        <w:t xml:space="preserve">shuar nga Enti i </w:t>
      </w:r>
      <w:r w:rsidR="00161AC3" w:rsidRPr="00BB43B4">
        <w:rPr>
          <w:rFonts w:ascii="Garamond" w:hAnsi="Garamond"/>
          <w:sz w:val="24"/>
          <w:szCs w:val="24"/>
        </w:rPr>
        <w:t>ngarkuar</w:t>
      </w:r>
      <w:r w:rsidRPr="00BB43B4">
        <w:rPr>
          <w:rFonts w:ascii="Garamond" w:hAnsi="Garamond"/>
          <w:sz w:val="24"/>
          <w:szCs w:val="24"/>
        </w:rPr>
        <w:t xml:space="preserve"> me ligj dhe modelit t</w:t>
      </w:r>
      <w:r w:rsidRPr="00BB43B4">
        <w:rPr>
          <w:rFonts w:ascii="Garamond" w:hAnsi="Garamond"/>
          <w:bCs/>
          <w:sz w:val="24"/>
          <w:szCs w:val="24"/>
        </w:rPr>
        <w:t>ë</w:t>
      </w:r>
      <w:r w:rsidRPr="00BB43B4">
        <w:rPr>
          <w:rFonts w:ascii="Garamond" w:hAnsi="Garamond"/>
          <w:sz w:val="24"/>
          <w:szCs w:val="24"/>
        </w:rPr>
        <w:t xml:space="preserve"> miratuar. Gjendja e </w:t>
      </w:r>
      <w:r w:rsidR="00161AC3" w:rsidRPr="00BB43B4">
        <w:rPr>
          <w:rFonts w:ascii="Garamond" w:hAnsi="Garamond"/>
          <w:sz w:val="24"/>
          <w:szCs w:val="24"/>
        </w:rPr>
        <w:t>rr</w:t>
      </w:r>
      <w:r w:rsidR="00161AC3" w:rsidRPr="00BB43B4">
        <w:rPr>
          <w:rFonts w:ascii="Garamond" w:hAnsi="Garamond"/>
          <w:bCs/>
          <w:sz w:val="24"/>
          <w:szCs w:val="24"/>
        </w:rPr>
        <w:t>ë</w:t>
      </w:r>
      <w:r w:rsidR="00161AC3" w:rsidRPr="00BB43B4">
        <w:rPr>
          <w:rFonts w:ascii="Garamond" w:hAnsi="Garamond"/>
          <w:sz w:val="24"/>
          <w:szCs w:val="24"/>
        </w:rPr>
        <w:t>njës</w:t>
      </w:r>
      <w:r w:rsidRPr="00BB43B4">
        <w:rPr>
          <w:rFonts w:ascii="Garamond" w:hAnsi="Garamond"/>
          <w:sz w:val="24"/>
          <w:szCs w:val="24"/>
        </w:rPr>
        <w:t>, trash</w:t>
      </w:r>
      <w:r w:rsidRPr="00BB43B4">
        <w:rPr>
          <w:rFonts w:ascii="Garamond" w:hAnsi="Garamond"/>
          <w:bCs/>
          <w:sz w:val="24"/>
          <w:szCs w:val="24"/>
        </w:rPr>
        <w:t>ë</w:t>
      </w:r>
      <w:r w:rsidRPr="00BB43B4">
        <w:rPr>
          <w:rFonts w:ascii="Garamond" w:hAnsi="Garamond"/>
          <w:sz w:val="24"/>
          <w:szCs w:val="24"/>
        </w:rPr>
        <w:t>sis</w:t>
      </w:r>
      <w:r w:rsidRPr="00BB43B4">
        <w:rPr>
          <w:rFonts w:ascii="Garamond" w:hAnsi="Garamond"/>
          <w:bCs/>
          <w:sz w:val="24"/>
          <w:szCs w:val="24"/>
        </w:rPr>
        <w:t>ë</w:t>
      </w:r>
      <w:r w:rsidRPr="00BB43B4">
        <w:rPr>
          <w:rFonts w:ascii="Garamond" w:hAnsi="Garamond"/>
          <w:sz w:val="24"/>
          <w:szCs w:val="24"/>
        </w:rPr>
        <w:t xml:space="preserve"> dhe trupit t</w:t>
      </w:r>
      <w:r w:rsidRPr="00BB43B4">
        <w:rPr>
          <w:rFonts w:ascii="Garamond" w:hAnsi="Garamond"/>
          <w:bCs/>
          <w:sz w:val="24"/>
          <w:szCs w:val="24"/>
        </w:rPr>
        <w:t>ë</w:t>
      </w:r>
      <w:r w:rsidRPr="00BB43B4">
        <w:rPr>
          <w:rFonts w:ascii="Garamond" w:hAnsi="Garamond"/>
          <w:sz w:val="24"/>
          <w:szCs w:val="24"/>
        </w:rPr>
        <w:t xml:space="preserve"> fidan</w:t>
      </w:r>
      <w:r w:rsidRPr="00BB43B4">
        <w:rPr>
          <w:rFonts w:ascii="Garamond" w:hAnsi="Garamond"/>
          <w:bCs/>
          <w:sz w:val="24"/>
          <w:szCs w:val="24"/>
        </w:rPr>
        <w:t>ë</w:t>
      </w:r>
      <w:r w:rsidRPr="00BB43B4">
        <w:rPr>
          <w:rFonts w:ascii="Garamond" w:hAnsi="Garamond"/>
          <w:sz w:val="24"/>
          <w:szCs w:val="24"/>
        </w:rPr>
        <w:t>ve v</w:t>
      </w:r>
      <w:r w:rsidRPr="00BB43B4">
        <w:rPr>
          <w:rFonts w:ascii="Garamond" w:hAnsi="Garamond"/>
          <w:bCs/>
          <w:sz w:val="24"/>
          <w:szCs w:val="24"/>
        </w:rPr>
        <w:t>ë</w:t>
      </w:r>
      <w:r w:rsidRPr="00BB43B4">
        <w:rPr>
          <w:rFonts w:ascii="Garamond" w:hAnsi="Garamond"/>
          <w:sz w:val="24"/>
          <w:szCs w:val="24"/>
        </w:rPr>
        <w:t>rtetohet me sy. P</w:t>
      </w:r>
      <w:r w:rsidRPr="00BB43B4">
        <w:rPr>
          <w:rFonts w:ascii="Garamond" w:hAnsi="Garamond"/>
          <w:bCs/>
          <w:sz w:val="24"/>
          <w:szCs w:val="24"/>
        </w:rPr>
        <w:t>ë</w:t>
      </w:r>
      <w:r w:rsidRPr="00BB43B4">
        <w:rPr>
          <w:rFonts w:ascii="Garamond" w:hAnsi="Garamond"/>
          <w:sz w:val="24"/>
          <w:szCs w:val="24"/>
        </w:rPr>
        <w:t>r t</w:t>
      </w:r>
      <w:r w:rsidRPr="00BB43B4">
        <w:rPr>
          <w:rFonts w:ascii="Garamond" w:hAnsi="Garamond"/>
          <w:bCs/>
          <w:sz w:val="24"/>
          <w:szCs w:val="24"/>
        </w:rPr>
        <w:t>ë</w:t>
      </w:r>
      <w:r w:rsidRPr="00BB43B4">
        <w:rPr>
          <w:rFonts w:ascii="Garamond" w:hAnsi="Garamond"/>
          <w:sz w:val="24"/>
          <w:szCs w:val="24"/>
        </w:rPr>
        <w:t xml:space="preserve"> konstatuar gjendjen e </w:t>
      </w:r>
      <w:r w:rsidR="00161AC3" w:rsidRPr="00BB43B4">
        <w:rPr>
          <w:rFonts w:ascii="Garamond" w:hAnsi="Garamond"/>
          <w:sz w:val="24"/>
          <w:szCs w:val="24"/>
        </w:rPr>
        <w:t>brend</w:t>
      </w:r>
      <w:r w:rsidR="00161AC3" w:rsidRPr="00BB43B4">
        <w:rPr>
          <w:rFonts w:ascii="Garamond" w:hAnsi="Garamond"/>
          <w:bCs/>
          <w:sz w:val="24"/>
          <w:szCs w:val="24"/>
        </w:rPr>
        <w:t>s</w:t>
      </w:r>
      <w:r w:rsidR="00161AC3" w:rsidRPr="00BB43B4">
        <w:rPr>
          <w:rFonts w:ascii="Garamond" w:hAnsi="Garamond"/>
          <w:sz w:val="24"/>
          <w:szCs w:val="24"/>
        </w:rPr>
        <w:t>hme</w:t>
      </w:r>
      <w:r w:rsidRPr="00BB43B4">
        <w:rPr>
          <w:rFonts w:ascii="Garamond" w:hAnsi="Garamond"/>
          <w:sz w:val="24"/>
          <w:szCs w:val="24"/>
        </w:rPr>
        <w:t xml:space="preserve"> t</w:t>
      </w:r>
      <w:r w:rsidRPr="00BB43B4">
        <w:rPr>
          <w:rFonts w:ascii="Garamond" w:hAnsi="Garamond"/>
          <w:bCs/>
          <w:sz w:val="24"/>
          <w:szCs w:val="24"/>
        </w:rPr>
        <w:t>ë</w:t>
      </w:r>
      <w:r w:rsidRPr="00BB43B4">
        <w:rPr>
          <w:rFonts w:ascii="Garamond" w:hAnsi="Garamond"/>
          <w:sz w:val="24"/>
          <w:szCs w:val="24"/>
        </w:rPr>
        <w:t xml:space="preserve"> rr</w:t>
      </w:r>
      <w:r w:rsidRPr="00BB43B4">
        <w:rPr>
          <w:rFonts w:ascii="Garamond" w:hAnsi="Garamond"/>
          <w:bCs/>
          <w:sz w:val="24"/>
          <w:szCs w:val="24"/>
        </w:rPr>
        <w:t>ë</w:t>
      </w:r>
      <w:r w:rsidRPr="00BB43B4">
        <w:rPr>
          <w:rFonts w:ascii="Garamond" w:hAnsi="Garamond"/>
          <w:sz w:val="24"/>
          <w:szCs w:val="24"/>
        </w:rPr>
        <w:t>nj</w:t>
      </w:r>
      <w:r w:rsidRPr="00BB43B4">
        <w:rPr>
          <w:rFonts w:ascii="Garamond" w:hAnsi="Garamond"/>
          <w:bCs/>
          <w:sz w:val="24"/>
          <w:szCs w:val="24"/>
        </w:rPr>
        <w:t>ë</w:t>
      </w:r>
      <w:r w:rsidRPr="00BB43B4">
        <w:rPr>
          <w:rFonts w:ascii="Garamond" w:hAnsi="Garamond"/>
          <w:sz w:val="24"/>
          <w:szCs w:val="24"/>
        </w:rPr>
        <w:t>s dhe trupit t</w:t>
      </w:r>
      <w:r w:rsidRPr="00BB43B4">
        <w:rPr>
          <w:rFonts w:ascii="Garamond" w:hAnsi="Garamond"/>
          <w:bCs/>
          <w:sz w:val="24"/>
          <w:szCs w:val="24"/>
        </w:rPr>
        <w:t>ë</w:t>
      </w:r>
      <w:r w:rsidRPr="00BB43B4">
        <w:rPr>
          <w:rFonts w:ascii="Garamond" w:hAnsi="Garamond"/>
          <w:sz w:val="24"/>
          <w:szCs w:val="24"/>
        </w:rPr>
        <w:t xml:space="preserve"> fidanit, b</w:t>
      </w:r>
      <w:r w:rsidRPr="00BB43B4">
        <w:rPr>
          <w:rFonts w:ascii="Garamond" w:hAnsi="Garamond"/>
          <w:bCs/>
          <w:sz w:val="24"/>
          <w:szCs w:val="24"/>
        </w:rPr>
        <w:t>ë</w:t>
      </w:r>
      <w:r w:rsidRPr="00BB43B4">
        <w:rPr>
          <w:rFonts w:ascii="Garamond" w:hAnsi="Garamond"/>
          <w:sz w:val="24"/>
          <w:szCs w:val="24"/>
        </w:rPr>
        <w:t>het prerja t</w:t>
      </w:r>
      <w:r w:rsidRPr="00BB43B4">
        <w:rPr>
          <w:rFonts w:ascii="Garamond" w:hAnsi="Garamond"/>
          <w:bCs/>
          <w:sz w:val="24"/>
          <w:szCs w:val="24"/>
        </w:rPr>
        <w:t>ë</w:t>
      </w:r>
      <w:r w:rsidRPr="00BB43B4">
        <w:rPr>
          <w:rFonts w:ascii="Garamond" w:hAnsi="Garamond"/>
          <w:sz w:val="24"/>
          <w:szCs w:val="24"/>
        </w:rPr>
        <w:t>rthore e tyre. Trash</w:t>
      </w:r>
      <w:r w:rsidRPr="00BB43B4">
        <w:rPr>
          <w:rFonts w:ascii="Garamond" w:hAnsi="Garamond"/>
          <w:bCs/>
          <w:sz w:val="24"/>
          <w:szCs w:val="24"/>
        </w:rPr>
        <w:t>ë</w:t>
      </w:r>
      <w:r w:rsidRPr="00BB43B4">
        <w:rPr>
          <w:rFonts w:ascii="Garamond" w:hAnsi="Garamond"/>
          <w:sz w:val="24"/>
          <w:szCs w:val="24"/>
        </w:rPr>
        <w:t>sia e fidanit matet n</w:t>
      </w:r>
      <w:r w:rsidRPr="00BB43B4">
        <w:rPr>
          <w:rFonts w:ascii="Garamond" w:hAnsi="Garamond"/>
          <w:bCs/>
          <w:sz w:val="24"/>
          <w:szCs w:val="24"/>
        </w:rPr>
        <w:t>ë</w:t>
      </w:r>
      <w:r w:rsidRPr="00BB43B4">
        <w:rPr>
          <w:rFonts w:ascii="Garamond" w:hAnsi="Garamond"/>
          <w:sz w:val="24"/>
          <w:szCs w:val="24"/>
        </w:rPr>
        <w:t xml:space="preserve"> qaf</w:t>
      </w:r>
      <w:r w:rsidRPr="00BB43B4">
        <w:rPr>
          <w:rFonts w:ascii="Garamond" w:hAnsi="Garamond"/>
          <w:bCs/>
          <w:sz w:val="24"/>
          <w:szCs w:val="24"/>
        </w:rPr>
        <w:t>ë</w:t>
      </w:r>
      <w:r w:rsidRPr="00BB43B4">
        <w:rPr>
          <w:rFonts w:ascii="Garamond" w:hAnsi="Garamond"/>
          <w:sz w:val="24"/>
          <w:szCs w:val="24"/>
        </w:rPr>
        <w:t xml:space="preserve"> me </w:t>
      </w:r>
      <w:r w:rsidR="00FF7F2A" w:rsidRPr="00BB43B4">
        <w:rPr>
          <w:rFonts w:ascii="Garamond" w:hAnsi="Garamond"/>
          <w:sz w:val="24"/>
          <w:szCs w:val="24"/>
        </w:rPr>
        <w:t>instrumente</w:t>
      </w:r>
      <w:r w:rsidRPr="00BB43B4">
        <w:rPr>
          <w:rFonts w:ascii="Garamond" w:hAnsi="Garamond"/>
          <w:sz w:val="24"/>
          <w:szCs w:val="24"/>
        </w:rPr>
        <w:t xml:space="preserve"> precizioni (kalib</w:t>
      </w:r>
      <w:r w:rsidRPr="00BB43B4">
        <w:rPr>
          <w:rFonts w:ascii="Garamond" w:hAnsi="Garamond"/>
          <w:bCs/>
          <w:sz w:val="24"/>
          <w:szCs w:val="24"/>
        </w:rPr>
        <w:t>ë</w:t>
      </w:r>
      <w:r w:rsidR="00410C7D">
        <w:rPr>
          <w:rFonts w:ascii="Garamond" w:hAnsi="Garamond"/>
          <w:sz w:val="24"/>
          <w:szCs w:val="24"/>
        </w:rPr>
        <w:t>r), vizore</w:t>
      </w:r>
      <w:r w:rsidRPr="00BB43B4">
        <w:rPr>
          <w:rFonts w:ascii="Garamond" w:hAnsi="Garamond"/>
          <w:sz w:val="24"/>
          <w:szCs w:val="24"/>
        </w:rPr>
        <w:t xml:space="preserve"> etj</w:t>
      </w:r>
      <w:r w:rsidR="00410C7D">
        <w:rPr>
          <w:rFonts w:ascii="Garamond" w:hAnsi="Garamond"/>
          <w:sz w:val="24"/>
          <w:szCs w:val="24"/>
        </w:rPr>
        <w:t>.</w:t>
      </w:r>
      <w:r w:rsidRPr="00BB43B4">
        <w:rPr>
          <w:rFonts w:ascii="Garamond" w:hAnsi="Garamond"/>
          <w:sz w:val="24"/>
          <w:szCs w:val="24"/>
        </w:rPr>
        <w:t>, nd</w:t>
      </w:r>
      <w:r w:rsidRPr="00BB43B4">
        <w:rPr>
          <w:rFonts w:ascii="Garamond" w:hAnsi="Garamond"/>
          <w:bCs/>
          <w:sz w:val="24"/>
          <w:szCs w:val="24"/>
        </w:rPr>
        <w:t>ë</w:t>
      </w:r>
      <w:r w:rsidRPr="00BB43B4">
        <w:rPr>
          <w:rFonts w:ascii="Garamond" w:hAnsi="Garamond"/>
          <w:sz w:val="24"/>
          <w:szCs w:val="24"/>
        </w:rPr>
        <w:t>rsa lart</w:t>
      </w:r>
      <w:r w:rsidRPr="00BB43B4">
        <w:rPr>
          <w:rFonts w:ascii="Garamond" w:hAnsi="Garamond"/>
          <w:bCs/>
          <w:sz w:val="24"/>
          <w:szCs w:val="24"/>
        </w:rPr>
        <w:t>ë</w:t>
      </w:r>
      <w:r w:rsidRPr="00BB43B4">
        <w:rPr>
          <w:rFonts w:ascii="Garamond" w:hAnsi="Garamond"/>
          <w:sz w:val="24"/>
          <w:szCs w:val="24"/>
        </w:rPr>
        <w:t xml:space="preserve">sia e fidanit </w:t>
      </w:r>
      <w:r w:rsidR="00683A00" w:rsidRPr="00BB43B4">
        <w:rPr>
          <w:rFonts w:ascii="Garamond" w:hAnsi="Garamond"/>
          <w:sz w:val="24"/>
          <w:szCs w:val="24"/>
        </w:rPr>
        <w:t>e</w:t>
      </w:r>
      <w:r w:rsidRPr="00BB43B4">
        <w:rPr>
          <w:rFonts w:ascii="Garamond" w:hAnsi="Garamond"/>
          <w:sz w:val="24"/>
          <w:szCs w:val="24"/>
        </w:rPr>
        <w:t xml:space="preserve"> gjat</w:t>
      </w:r>
      <w:r w:rsidRPr="00BB43B4">
        <w:rPr>
          <w:rFonts w:ascii="Garamond" w:hAnsi="Garamond"/>
          <w:bCs/>
          <w:sz w:val="24"/>
          <w:szCs w:val="24"/>
        </w:rPr>
        <w:t>ë</w:t>
      </w:r>
      <w:r w:rsidRPr="00BB43B4">
        <w:rPr>
          <w:rFonts w:ascii="Garamond" w:hAnsi="Garamond"/>
          <w:sz w:val="24"/>
          <w:szCs w:val="24"/>
        </w:rPr>
        <w:t>sia e rr</w:t>
      </w:r>
      <w:r w:rsidRPr="00BB43B4">
        <w:rPr>
          <w:rFonts w:ascii="Garamond" w:hAnsi="Garamond"/>
          <w:bCs/>
          <w:sz w:val="24"/>
          <w:szCs w:val="24"/>
        </w:rPr>
        <w:t>ë</w:t>
      </w:r>
      <w:r w:rsidRPr="00BB43B4">
        <w:rPr>
          <w:rFonts w:ascii="Garamond" w:hAnsi="Garamond"/>
          <w:sz w:val="24"/>
          <w:szCs w:val="24"/>
        </w:rPr>
        <w:t>nj</w:t>
      </w:r>
      <w:r w:rsidR="00683A00" w:rsidRPr="00BB43B4">
        <w:rPr>
          <w:rFonts w:ascii="Garamond" w:hAnsi="Garamond"/>
          <w:sz w:val="24"/>
          <w:szCs w:val="24"/>
        </w:rPr>
        <w:t>ë</w:t>
      </w:r>
      <w:r w:rsidRPr="00BB43B4">
        <w:rPr>
          <w:rFonts w:ascii="Garamond" w:hAnsi="Garamond"/>
          <w:sz w:val="24"/>
          <w:szCs w:val="24"/>
        </w:rPr>
        <w:t>s matet me met</w:t>
      </w:r>
      <w:r w:rsidRPr="00BB43B4">
        <w:rPr>
          <w:rFonts w:ascii="Garamond" w:hAnsi="Garamond"/>
          <w:bCs/>
          <w:sz w:val="24"/>
          <w:szCs w:val="24"/>
        </w:rPr>
        <w:t>ë</w:t>
      </w:r>
      <w:r w:rsidRPr="00BB43B4">
        <w:rPr>
          <w:rFonts w:ascii="Garamond" w:hAnsi="Garamond"/>
          <w:sz w:val="24"/>
          <w:szCs w:val="24"/>
        </w:rPr>
        <w:t>r.</w:t>
      </w:r>
      <w:r w:rsidR="00D11C91" w:rsidRPr="00BB43B4">
        <w:rPr>
          <w:rFonts w:ascii="Garamond" w:hAnsi="Garamond"/>
          <w:sz w:val="24"/>
          <w:szCs w:val="24"/>
        </w:rPr>
        <w:t xml:space="preserve"> </w:t>
      </w:r>
    </w:p>
    <w:p w14:paraId="0A2EC694" w14:textId="06EC56D2" w:rsidR="00427301" w:rsidRPr="00BB43B4" w:rsidRDefault="00427301" w:rsidP="00586D6E">
      <w:pPr>
        <w:ind w:firstLine="284"/>
        <w:jc w:val="both"/>
        <w:rPr>
          <w:rFonts w:ascii="Garamond" w:hAnsi="Garamond"/>
          <w:sz w:val="24"/>
          <w:szCs w:val="24"/>
        </w:rPr>
      </w:pPr>
      <w:r w:rsidRPr="00BB43B4">
        <w:rPr>
          <w:rFonts w:ascii="Garamond" w:hAnsi="Garamond"/>
          <w:b/>
          <w:sz w:val="24"/>
          <w:szCs w:val="24"/>
        </w:rPr>
        <w:t>A3-2. P</w:t>
      </w:r>
      <w:r w:rsidR="00D11C91" w:rsidRPr="00BB43B4">
        <w:rPr>
          <w:rFonts w:ascii="Garamond" w:hAnsi="Garamond"/>
          <w:b/>
          <w:sz w:val="24"/>
          <w:szCs w:val="24"/>
        </w:rPr>
        <w:t>ë</w:t>
      </w:r>
      <w:r w:rsidR="00683A00" w:rsidRPr="00BB43B4">
        <w:rPr>
          <w:rFonts w:ascii="Garamond" w:hAnsi="Garamond"/>
          <w:b/>
          <w:sz w:val="24"/>
          <w:szCs w:val="24"/>
        </w:rPr>
        <w:t>rmasat e fidan</w:t>
      </w:r>
      <w:r w:rsidR="00683A00" w:rsidRPr="00BB43B4">
        <w:rPr>
          <w:rFonts w:ascii="Garamond" w:hAnsi="Garamond"/>
          <w:b/>
          <w:bCs/>
          <w:sz w:val="24"/>
          <w:szCs w:val="24"/>
        </w:rPr>
        <w:t>ë</w:t>
      </w:r>
      <w:r w:rsidR="00683A00" w:rsidRPr="00BB43B4">
        <w:rPr>
          <w:rFonts w:ascii="Garamond" w:hAnsi="Garamond"/>
          <w:b/>
          <w:sz w:val="24"/>
          <w:szCs w:val="24"/>
        </w:rPr>
        <w:t>ve</w:t>
      </w:r>
      <w:r w:rsidR="00683A00" w:rsidRPr="00BB43B4">
        <w:rPr>
          <w:rFonts w:ascii="Garamond" w:hAnsi="Garamond"/>
          <w:sz w:val="24"/>
          <w:szCs w:val="24"/>
        </w:rPr>
        <w:t xml:space="preserve"> </w:t>
      </w:r>
    </w:p>
    <w:p w14:paraId="3F84E0DA" w14:textId="0407C3ED" w:rsidR="00427301" w:rsidRPr="00BB43B4" w:rsidRDefault="00427301" w:rsidP="00586D6E">
      <w:pPr>
        <w:ind w:firstLine="284"/>
        <w:jc w:val="both"/>
        <w:rPr>
          <w:rFonts w:ascii="Garamond" w:hAnsi="Garamond"/>
          <w:sz w:val="24"/>
          <w:szCs w:val="24"/>
        </w:rPr>
      </w:pPr>
      <w:r w:rsidRPr="00BB43B4">
        <w:rPr>
          <w:rFonts w:ascii="Garamond" w:hAnsi="Garamond"/>
          <w:sz w:val="24"/>
          <w:szCs w:val="24"/>
        </w:rPr>
        <w:t>Disa lloje më të përdorshme në pyllëzime, jan</w:t>
      </w:r>
      <w:r w:rsidRPr="00BB43B4">
        <w:rPr>
          <w:rFonts w:ascii="Garamond" w:hAnsi="Garamond"/>
          <w:bCs/>
          <w:sz w:val="24"/>
          <w:szCs w:val="24"/>
        </w:rPr>
        <w:t>ë</w:t>
      </w:r>
      <w:r w:rsidRPr="00BB43B4">
        <w:rPr>
          <w:rFonts w:ascii="Garamond" w:hAnsi="Garamond"/>
          <w:sz w:val="24"/>
          <w:szCs w:val="24"/>
        </w:rPr>
        <w:t xml:space="preserve"> paraqitur n</w:t>
      </w:r>
      <w:r w:rsidRPr="00BB43B4">
        <w:rPr>
          <w:rFonts w:ascii="Garamond" w:hAnsi="Garamond"/>
          <w:bCs/>
          <w:sz w:val="24"/>
          <w:szCs w:val="24"/>
        </w:rPr>
        <w:t>ë</w:t>
      </w:r>
      <w:r w:rsidRPr="00BB43B4">
        <w:rPr>
          <w:rFonts w:ascii="Garamond" w:hAnsi="Garamond"/>
          <w:sz w:val="24"/>
          <w:szCs w:val="24"/>
        </w:rPr>
        <w:t xml:space="preserve"> tabel</w:t>
      </w:r>
      <w:r w:rsidRPr="00BB43B4">
        <w:rPr>
          <w:rFonts w:ascii="Garamond" w:hAnsi="Garamond"/>
          <w:bCs/>
          <w:sz w:val="24"/>
          <w:szCs w:val="24"/>
        </w:rPr>
        <w:t>ë</w:t>
      </w:r>
      <w:r w:rsidRPr="00BB43B4">
        <w:rPr>
          <w:rFonts w:ascii="Garamond" w:hAnsi="Garamond"/>
          <w:sz w:val="24"/>
          <w:szCs w:val="24"/>
        </w:rPr>
        <w:t>n n</w:t>
      </w:r>
      <w:r w:rsidRPr="00BB43B4">
        <w:rPr>
          <w:rFonts w:ascii="Garamond" w:hAnsi="Garamond"/>
          <w:bCs/>
          <w:sz w:val="24"/>
          <w:szCs w:val="24"/>
        </w:rPr>
        <w:t>ë</w:t>
      </w:r>
      <w:r w:rsidRPr="00BB43B4">
        <w:rPr>
          <w:rFonts w:ascii="Garamond" w:hAnsi="Garamond"/>
          <w:sz w:val="24"/>
          <w:szCs w:val="24"/>
        </w:rPr>
        <w:t xml:space="preserve"> vazhdim. Kjo tabelë është marrë nga Manuali </w:t>
      </w:r>
      <w:r w:rsidRPr="00BB43B4">
        <w:rPr>
          <w:rFonts w:ascii="Garamond" w:hAnsi="Garamond"/>
          <w:bCs/>
          <w:sz w:val="24"/>
          <w:szCs w:val="24"/>
        </w:rPr>
        <w:t>”</w:t>
      </w:r>
      <w:r w:rsidRPr="00BB43B4">
        <w:rPr>
          <w:rFonts w:ascii="Garamond" w:hAnsi="Garamond"/>
          <w:bCs/>
          <w:i/>
          <w:sz w:val="24"/>
          <w:szCs w:val="24"/>
        </w:rPr>
        <w:t>Mbi rregullat dhe kërkesat teknike të trajtimit, përdorimit e të shfrytëzimit të pyllit komunal</w:t>
      </w:r>
      <w:r w:rsidRPr="00BB43B4">
        <w:rPr>
          <w:rFonts w:ascii="Garamond" w:hAnsi="Garamond"/>
          <w:bCs/>
          <w:sz w:val="24"/>
          <w:szCs w:val="24"/>
        </w:rPr>
        <w:t xml:space="preserve">” miratuar </w:t>
      </w:r>
      <w:r w:rsidR="00410C7D">
        <w:rPr>
          <w:rFonts w:ascii="Garamond" w:hAnsi="Garamond"/>
          <w:bCs/>
          <w:sz w:val="24"/>
          <w:szCs w:val="24"/>
        </w:rPr>
        <w:t xml:space="preserve">nga </w:t>
      </w:r>
      <w:r w:rsidR="00410C7D">
        <w:rPr>
          <w:rFonts w:ascii="Garamond" w:hAnsi="Garamond"/>
          <w:sz w:val="24"/>
          <w:szCs w:val="24"/>
        </w:rPr>
        <w:t>m</w:t>
      </w:r>
      <w:r w:rsidRPr="00BB43B4">
        <w:rPr>
          <w:rFonts w:ascii="Garamond" w:hAnsi="Garamond"/>
          <w:sz w:val="24"/>
          <w:szCs w:val="24"/>
        </w:rPr>
        <w:t xml:space="preserve">inistri i </w:t>
      </w:r>
      <w:r w:rsidR="00410C7D" w:rsidRPr="00BB43B4">
        <w:rPr>
          <w:rFonts w:ascii="Garamond" w:hAnsi="Garamond"/>
          <w:sz w:val="24"/>
          <w:szCs w:val="24"/>
        </w:rPr>
        <w:t>Mjedisit</w:t>
      </w:r>
      <w:r w:rsidRPr="00BB43B4">
        <w:rPr>
          <w:rFonts w:ascii="Garamond" w:hAnsi="Garamond"/>
          <w:sz w:val="24"/>
          <w:szCs w:val="24"/>
        </w:rPr>
        <w:t xml:space="preserve">, Pyjeve dhe Administrimit të Ujërave </w:t>
      </w:r>
      <w:r w:rsidRPr="00BB43B4">
        <w:rPr>
          <w:rFonts w:ascii="Garamond" w:hAnsi="Garamond"/>
          <w:bCs/>
          <w:sz w:val="24"/>
          <w:szCs w:val="24"/>
        </w:rPr>
        <w:t xml:space="preserve">me </w:t>
      </w:r>
      <w:r w:rsidR="00410C7D" w:rsidRPr="00410C7D">
        <w:rPr>
          <w:rFonts w:ascii="Garamond" w:hAnsi="Garamond"/>
          <w:i/>
          <w:sz w:val="24"/>
          <w:szCs w:val="24"/>
        </w:rPr>
        <w:t>urdh</w:t>
      </w:r>
      <w:r w:rsidR="00FF7F2A" w:rsidRPr="00410C7D">
        <w:rPr>
          <w:rFonts w:ascii="Garamond" w:hAnsi="Garamond"/>
          <w:i/>
          <w:sz w:val="24"/>
          <w:szCs w:val="24"/>
        </w:rPr>
        <w:t>r</w:t>
      </w:r>
      <w:r w:rsidR="00410C7D" w:rsidRPr="00410C7D">
        <w:rPr>
          <w:rFonts w:ascii="Garamond" w:hAnsi="Garamond"/>
          <w:i/>
          <w:sz w:val="24"/>
          <w:szCs w:val="24"/>
        </w:rPr>
        <w:t>in</w:t>
      </w:r>
      <w:r w:rsidRPr="00410C7D">
        <w:rPr>
          <w:rFonts w:ascii="Garamond" w:hAnsi="Garamond"/>
          <w:i/>
          <w:sz w:val="24"/>
          <w:szCs w:val="24"/>
        </w:rPr>
        <w:t xml:space="preserve"> nr.</w:t>
      </w:r>
      <w:r w:rsidR="008C5632" w:rsidRPr="00410C7D">
        <w:rPr>
          <w:rFonts w:ascii="Garamond" w:hAnsi="Garamond"/>
          <w:i/>
          <w:sz w:val="24"/>
          <w:szCs w:val="24"/>
        </w:rPr>
        <w:t xml:space="preserve"> </w:t>
      </w:r>
      <w:r w:rsidRPr="00410C7D">
        <w:rPr>
          <w:rFonts w:ascii="Garamond" w:hAnsi="Garamond"/>
          <w:i/>
          <w:sz w:val="24"/>
          <w:szCs w:val="24"/>
        </w:rPr>
        <w:t>450, datë 17.12.2008</w:t>
      </w:r>
      <w:r w:rsidRPr="00410C7D">
        <w:rPr>
          <w:rFonts w:ascii="Garamond" w:hAnsi="Garamond"/>
          <w:sz w:val="24"/>
          <w:szCs w:val="24"/>
        </w:rPr>
        <w:t>.</w:t>
      </w:r>
      <w:r w:rsidRPr="00BB43B4">
        <w:rPr>
          <w:rFonts w:ascii="Garamond" w:hAnsi="Garamond"/>
          <w:sz w:val="24"/>
          <w:szCs w:val="24"/>
        </w:rPr>
        <w:t xml:space="preserve"> Kjo tabelë </w:t>
      </w:r>
      <w:r w:rsidR="00FF7F2A" w:rsidRPr="00BB43B4">
        <w:rPr>
          <w:rFonts w:ascii="Garamond" w:hAnsi="Garamond"/>
          <w:sz w:val="24"/>
          <w:szCs w:val="24"/>
        </w:rPr>
        <w:t>zëvendëson</w:t>
      </w:r>
      <w:r w:rsidRPr="00BB43B4">
        <w:rPr>
          <w:rFonts w:ascii="Garamond" w:hAnsi="Garamond"/>
          <w:sz w:val="24"/>
          <w:szCs w:val="24"/>
        </w:rPr>
        <w:t xml:space="preserve"> mungesën e standar</w:t>
      </w:r>
      <w:r w:rsidR="00FF7F2A" w:rsidRPr="00BB43B4">
        <w:rPr>
          <w:rFonts w:ascii="Garamond" w:hAnsi="Garamond"/>
          <w:sz w:val="24"/>
          <w:szCs w:val="24"/>
        </w:rPr>
        <w:t>d</w:t>
      </w:r>
      <w:r w:rsidRPr="00BB43B4">
        <w:rPr>
          <w:rFonts w:ascii="Garamond" w:hAnsi="Garamond"/>
          <w:sz w:val="24"/>
          <w:szCs w:val="24"/>
        </w:rPr>
        <w:t>eve të veçanta për fidan</w:t>
      </w:r>
      <w:r w:rsidRPr="00BB43B4">
        <w:rPr>
          <w:rFonts w:ascii="Garamond" w:hAnsi="Garamond"/>
          <w:bCs/>
          <w:sz w:val="24"/>
          <w:szCs w:val="24"/>
        </w:rPr>
        <w:t>ë</w:t>
      </w:r>
      <w:r w:rsidRPr="00BB43B4">
        <w:rPr>
          <w:rFonts w:ascii="Garamond" w:hAnsi="Garamond"/>
          <w:sz w:val="24"/>
          <w:szCs w:val="24"/>
        </w:rPr>
        <w:t>t pyjor</w:t>
      </w:r>
      <w:r w:rsidRPr="00BB43B4">
        <w:rPr>
          <w:rFonts w:ascii="Garamond" w:hAnsi="Garamond"/>
          <w:bCs/>
          <w:sz w:val="24"/>
          <w:szCs w:val="24"/>
        </w:rPr>
        <w:t>ë</w:t>
      </w:r>
      <w:r w:rsidRPr="00BB43B4">
        <w:rPr>
          <w:rFonts w:ascii="Garamond" w:hAnsi="Garamond"/>
          <w:sz w:val="24"/>
          <w:szCs w:val="24"/>
        </w:rPr>
        <w:t>. Këto përmasa duhe</w:t>
      </w:r>
      <w:r w:rsidR="008C5632" w:rsidRPr="00BB43B4">
        <w:rPr>
          <w:rFonts w:ascii="Garamond" w:hAnsi="Garamond"/>
          <w:sz w:val="24"/>
          <w:szCs w:val="24"/>
        </w:rPr>
        <w:t>t</w:t>
      </w:r>
      <w:r w:rsidRPr="00BB43B4">
        <w:rPr>
          <w:rFonts w:ascii="Garamond" w:hAnsi="Garamond"/>
          <w:sz w:val="24"/>
          <w:szCs w:val="24"/>
        </w:rPr>
        <w:t xml:space="preserve"> të plotësoh</w:t>
      </w:r>
      <w:r w:rsidR="008C5632" w:rsidRPr="00BB43B4">
        <w:rPr>
          <w:rFonts w:ascii="Garamond" w:hAnsi="Garamond"/>
          <w:sz w:val="24"/>
          <w:szCs w:val="24"/>
        </w:rPr>
        <w:t>e</w:t>
      </w:r>
      <w:r w:rsidRPr="00BB43B4">
        <w:rPr>
          <w:rFonts w:ascii="Garamond" w:hAnsi="Garamond"/>
          <w:sz w:val="24"/>
          <w:szCs w:val="24"/>
        </w:rPr>
        <w:t>n nga fidan</w:t>
      </w:r>
      <w:r w:rsidRPr="00BB43B4">
        <w:rPr>
          <w:rFonts w:ascii="Garamond" w:hAnsi="Garamond"/>
          <w:bCs/>
          <w:sz w:val="24"/>
          <w:szCs w:val="24"/>
        </w:rPr>
        <w:t>ë</w:t>
      </w:r>
      <w:r w:rsidRPr="00BB43B4">
        <w:rPr>
          <w:rFonts w:ascii="Garamond" w:hAnsi="Garamond"/>
          <w:sz w:val="24"/>
          <w:szCs w:val="24"/>
        </w:rPr>
        <w:t>t që do t</w:t>
      </w:r>
      <w:r w:rsidRPr="00BB43B4">
        <w:rPr>
          <w:rFonts w:ascii="Garamond" w:hAnsi="Garamond"/>
          <w:bCs/>
          <w:sz w:val="24"/>
          <w:szCs w:val="24"/>
        </w:rPr>
        <w:t xml:space="preserve">ë </w:t>
      </w:r>
      <w:r w:rsidRPr="00BB43B4">
        <w:rPr>
          <w:rFonts w:ascii="Garamond" w:hAnsi="Garamond"/>
          <w:sz w:val="24"/>
          <w:szCs w:val="24"/>
        </w:rPr>
        <w:t>përdoren në pyll</w:t>
      </w:r>
      <w:r w:rsidRPr="00BB43B4">
        <w:rPr>
          <w:rFonts w:ascii="Garamond" w:hAnsi="Garamond"/>
          <w:bCs/>
          <w:sz w:val="24"/>
          <w:szCs w:val="24"/>
        </w:rPr>
        <w:t>ë</w:t>
      </w:r>
      <w:r w:rsidRPr="00BB43B4">
        <w:rPr>
          <w:rFonts w:ascii="Garamond" w:hAnsi="Garamond"/>
          <w:sz w:val="24"/>
          <w:szCs w:val="24"/>
        </w:rPr>
        <w:t xml:space="preserve">zime. Për lloje të tjera që nuk janë listuar </w:t>
      </w:r>
      <w:r w:rsidR="00FF7F2A" w:rsidRPr="00BB43B4">
        <w:rPr>
          <w:rFonts w:ascii="Garamond" w:hAnsi="Garamond"/>
          <w:sz w:val="24"/>
          <w:szCs w:val="24"/>
        </w:rPr>
        <w:t>këtu</w:t>
      </w:r>
      <w:r w:rsidRPr="00BB43B4">
        <w:rPr>
          <w:rFonts w:ascii="Garamond" w:hAnsi="Garamond"/>
          <w:sz w:val="24"/>
          <w:szCs w:val="24"/>
        </w:rPr>
        <w:t xml:space="preserve"> p</w:t>
      </w:r>
      <w:r w:rsidRPr="00BB43B4">
        <w:rPr>
          <w:rFonts w:ascii="Garamond" w:hAnsi="Garamond"/>
          <w:bCs/>
          <w:sz w:val="24"/>
          <w:szCs w:val="24"/>
        </w:rPr>
        <w:t>ë</w:t>
      </w:r>
      <w:r w:rsidRPr="00BB43B4">
        <w:rPr>
          <w:rFonts w:ascii="Garamond" w:hAnsi="Garamond"/>
          <w:sz w:val="24"/>
          <w:szCs w:val="24"/>
        </w:rPr>
        <w:t xml:space="preserve">rdorën këto </w:t>
      </w:r>
      <w:r w:rsidR="00FF7F2A" w:rsidRPr="00BB43B4">
        <w:rPr>
          <w:rFonts w:ascii="Garamond" w:hAnsi="Garamond"/>
          <w:sz w:val="24"/>
          <w:szCs w:val="24"/>
        </w:rPr>
        <w:t>përmasa</w:t>
      </w:r>
      <w:r w:rsidRPr="00BB43B4">
        <w:rPr>
          <w:rFonts w:ascii="Garamond" w:hAnsi="Garamond"/>
          <w:sz w:val="24"/>
          <w:szCs w:val="24"/>
        </w:rPr>
        <w:t xml:space="preserve"> duke pa</w:t>
      </w:r>
      <w:r w:rsidR="00FF7F2A" w:rsidRPr="00BB43B4">
        <w:rPr>
          <w:rFonts w:ascii="Garamond" w:hAnsi="Garamond"/>
          <w:sz w:val="24"/>
          <w:szCs w:val="24"/>
        </w:rPr>
        <w:t>s</w:t>
      </w:r>
      <w:r w:rsidRPr="00BB43B4">
        <w:rPr>
          <w:rFonts w:ascii="Garamond" w:hAnsi="Garamond"/>
          <w:sz w:val="24"/>
          <w:szCs w:val="24"/>
        </w:rPr>
        <w:t xml:space="preserve">ur </w:t>
      </w:r>
      <w:r w:rsidR="00FF7F2A" w:rsidRPr="00BB43B4">
        <w:rPr>
          <w:rFonts w:ascii="Garamond" w:hAnsi="Garamond"/>
          <w:sz w:val="24"/>
          <w:szCs w:val="24"/>
        </w:rPr>
        <w:t>parasysh</w:t>
      </w:r>
      <w:r w:rsidRPr="00BB43B4">
        <w:rPr>
          <w:rFonts w:ascii="Garamond" w:hAnsi="Garamond"/>
          <w:sz w:val="24"/>
          <w:szCs w:val="24"/>
        </w:rPr>
        <w:t xml:space="preserve"> llojin nga </w:t>
      </w:r>
      <w:r w:rsidR="00FF7F2A" w:rsidRPr="00BB43B4">
        <w:rPr>
          <w:rFonts w:ascii="Garamond" w:hAnsi="Garamond"/>
          <w:sz w:val="24"/>
          <w:szCs w:val="24"/>
        </w:rPr>
        <w:t>ngjashmëri,</w:t>
      </w:r>
      <w:r w:rsidRPr="00BB43B4">
        <w:rPr>
          <w:rFonts w:ascii="Garamond" w:hAnsi="Garamond"/>
          <w:sz w:val="24"/>
          <w:szCs w:val="24"/>
        </w:rPr>
        <w:t xml:space="preserve"> si dhe me gjinitë apo familjet përkat</w:t>
      </w:r>
      <w:r w:rsidR="008C5632" w:rsidRPr="00BB43B4">
        <w:rPr>
          <w:rFonts w:ascii="Garamond" w:hAnsi="Garamond"/>
          <w:sz w:val="24"/>
          <w:szCs w:val="24"/>
        </w:rPr>
        <w:t>ë</w:t>
      </w:r>
      <w:r w:rsidRPr="00BB43B4">
        <w:rPr>
          <w:rFonts w:ascii="Garamond" w:hAnsi="Garamond"/>
          <w:sz w:val="24"/>
          <w:szCs w:val="24"/>
        </w:rPr>
        <w:t xml:space="preserve">se. </w:t>
      </w:r>
    </w:p>
    <w:p w14:paraId="4E7C66E0" w14:textId="77777777" w:rsidR="008C5632" w:rsidRPr="00BB43B4" w:rsidRDefault="008C5632" w:rsidP="00586D6E">
      <w:pPr>
        <w:tabs>
          <w:tab w:val="left" w:pos="0"/>
        </w:tabs>
        <w:ind w:firstLine="284"/>
        <w:jc w:val="both"/>
        <w:rPr>
          <w:rFonts w:ascii="Garamond" w:hAnsi="Garamond"/>
          <w:sz w:val="24"/>
          <w:szCs w:val="24"/>
        </w:rPr>
      </w:pPr>
    </w:p>
    <w:p w14:paraId="4C74D693" w14:textId="55260E93" w:rsidR="008C5632" w:rsidRPr="00BB43B4" w:rsidRDefault="008C5632" w:rsidP="00586D6E">
      <w:pPr>
        <w:ind w:firstLine="284"/>
        <w:rPr>
          <w:rFonts w:ascii="Garamond" w:hAnsi="Garamond"/>
          <w:b/>
          <w:i/>
          <w:sz w:val="24"/>
          <w:szCs w:val="24"/>
        </w:rPr>
      </w:pPr>
      <w:r w:rsidRPr="00BB43B4">
        <w:rPr>
          <w:rFonts w:ascii="Garamond" w:hAnsi="Garamond"/>
          <w:b/>
          <w:i/>
          <w:sz w:val="24"/>
          <w:szCs w:val="24"/>
        </w:rPr>
        <w:t xml:space="preserve">Pasqyra me disa nga llojet kryesore që mund të </w:t>
      </w:r>
      <w:r w:rsidR="00FF7F2A" w:rsidRPr="00BB43B4">
        <w:rPr>
          <w:rFonts w:ascii="Garamond" w:hAnsi="Garamond"/>
          <w:b/>
          <w:i/>
          <w:sz w:val="24"/>
          <w:szCs w:val="24"/>
        </w:rPr>
        <w:t>përdoren</w:t>
      </w:r>
      <w:r w:rsidRPr="00BB43B4">
        <w:rPr>
          <w:rFonts w:ascii="Garamond" w:hAnsi="Garamond"/>
          <w:b/>
          <w:i/>
          <w:sz w:val="24"/>
          <w:szCs w:val="24"/>
        </w:rPr>
        <w:t xml:space="preserve"> në pyllëzime (</w:t>
      </w:r>
      <w:r w:rsidR="00FF7F2A" w:rsidRPr="00BB43B4">
        <w:rPr>
          <w:rFonts w:ascii="Garamond" w:hAnsi="Garamond"/>
          <w:b/>
          <w:i/>
          <w:sz w:val="24"/>
          <w:szCs w:val="24"/>
        </w:rPr>
        <w:t>përmasat</w:t>
      </w:r>
      <w:r w:rsidRPr="00BB43B4">
        <w:rPr>
          <w:rFonts w:ascii="Garamond" w:hAnsi="Garamond"/>
          <w:b/>
          <w:i/>
          <w:sz w:val="24"/>
          <w:szCs w:val="24"/>
        </w:rPr>
        <w:t xml:space="preserve"> e tyre)</w:t>
      </w:r>
      <w:r w:rsidR="00092664" w:rsidRPr="00BB43B4">
        <w:rPr>
          <w:rFonts w:ascii="Garamond" w:hAnsi="Garamond"/>
          <w:b/>
          <w:i/>
          <w:sz w:val="24"/>
          <w:szCs w:val="24"/>
        </w:rPr>
        <w:t xml:space="preserve">      </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4"/>
        <w:gridCol w:w="1900"/>
        <w:gridCol w:w="1170"/>
        <w:gridCol w:w="1170"/>
        <w:gridCol w:w="1260"/>
        <w:gridCol w:w="1170"/>
        <w:gridCol w:w="1170"/>
        <w:gridCol w:w="1173"/>
      </w:tblGrid>
      <w:tr w:rsidR="00A1178A" w:rsidRPr="00BB43B4" w14:paraId="33BB9D3D" w14:textId="77777777" w:rsidTr="000E2C50">
        <w:trPr>
          <w:cantSplit/>
          <w:trHeight w:val="255"/>
          <w:jc w:val="center"/>
        </w:trPr>
        <w:tc>
          <w:tcPr>
            <w:tcW w:w="644" w:type="dxa"/>
            <w:vMerge w:val="restart"/>
            <w:tcBorders>
              <w:top w:val="single" w:sz="12" w:space="0" w:color="auto"/>
              <w:left w:val="single" w:sz="12" w:space="0" w:color="auto"/>
            </w:tcBorders>
            <w:shd w:val="clear" w:color="auto" w:fill="FBD4B4" w:themeFill="accent6" w:themeFillTint="66"/>
          </w:tcPr>
          <w:p w14:paraId="0CC39D09" w14:textId="77777777" w:rsidR="008C5632" w:rsidRPr="00BB43B4" w:rsidRDefault="008C5632" w:rsidP="000E2C50">
            <w:pPr>
              <w:rPr>
                <w:rFonts w:ascii="Garamond" w:hAnsi="Garamond"/>
                <w:b/>
              </w:rPr>
            </w:pPr>
          </w:p>
          <w:p w14:paraId="16606204" w14:textId="09436FD8" w:rsidR="008C5632" w:rsidRPr="00BB43B4" w:rsidRDefault="008C5632" w:rsidP="000E2C50">
            <w:pPr>
              <w:rPr>
                <w:rFonts w:ascii="Garamond" w:hAnsi="Garamond"/>
                <w:b/>
              </w:rPr>
            </w:pPr>
            <w:r w:rsidRPr="00BB43B4">
              <w:rPr>
                <w:rFonts w:ascii="Garamond" w:hAnsi="Garamond"/>
                <w:b/>
              </w:rPr>
              <w:t>Nr</w:t>
            </w:r>
            <w:r w:rsidR="00FF7F2A" w:rsidRPr="00BB43B4">
              <w:rPr>
                <w:rFonts w:ascii="Garamond" w:hAnsi="Garamond"/>
                <w:b/>
              </w:rPr>
              <w:t>.</w:t>
            </w:r>
          </w:p>
        </w:tc>
        <w:tc>
          <w:tcPr>
            <w:tcW w:w="1900" w:type="dxa"/>
            <w:vMerge w:val="restart"/>
            <w:tcBorders>
              <w:top w:val="single" w:sz="12" w:space="0" w:color="auto"/>
            </w:tcBorders>
            <w:shd w:val="clear" w:color="auto" w:fill="FBD4B4" w:themeFill="accent6" w:themeFillTint="66"/>
          </w:tcPr>
          <w:p w14:paraId="0A9CEA3B" w14:textId="77777777" w:rsidR="008C5632" w:rsidRPr="00BB43B4" w:rsidRDefault="008C5632" w:rsidP="000E2C50">
            <w:pPr>
              <w:rPr>
                <w:rFonts w:ascii="Garamond" w:hAnsi="Garamond"/>
                <w:b/>
              </w:rPr>
            </w:pPr>
          </w:p>
          <w:p w14:paraId="40D28471" w14:textId="77777777" w:rsidR="008C5632" w:rsidRPr="00BB43B4" w:rsidRDefault="008C5632" w:rsidP="000E2C50">
            <w:pPr>
              <w:jc w:val="center"/>
              <w:rPr>
                <w:rFonts w:ascii="Garamond" w:hAnsi="Garamond"/>
                <w:b/>
              </w:rPr>
            </w:pPr>
            <w:r w:rsidRPr="00BB43B4">
              <w:rPr>
                <w:rFonts w:ascii="Garamond" w:hAnsi="Garamond"/>
                <w:b/>
              </w:rPr>
              <w:t>Lloji i fidanit</w:t>
            </w:r>
          </w:p>
        </w:tc>
        <w:tc>
          <w:tcPr>
            <w:tcW w:w="3600" w:type="dxa"/>
            <w:gridSpan w:val="3"/>
            <w:tcBorders>
              <w:top w:val="single" w:sz="12" w:space="0" w:color="auto"/>
            </w:tcBorders>
            <w:shd w:val="clear" w:color="auto" w:fill="FBD4B4" w:themeFill="accent6" w:themeFillTint="66"/>
          </w:tcPr>
          <w:p w14:paraId="672FC6EE" w14:textId="0866C05A" w:rsidR="008C5632" w:rsidRPr="00BB43B4" w:rsidRDefault="00FF7F2A" w:rsidP="00410C7D">
            <w:pPr>
              <w:jc w:val="center"/>
              <w:rPr>
                <w:rFonts w:ascii="Garamond" w:hAnsi="Garamond"/>
                <w:b/>
              </w:rPr>
            </w:pPr>
            <w:r w:rsidRPr="00BB43B4">
              <w:rPr>
                <w:rFonts w:ascii="Garamond" w:hAnsi="Garamond"/>
                <w:b/>
              </w:rPr>
              <w:t>Pyllëzime</w:t>
            </w:r>
            <w:r w:rsidR="008C5632" w:rsidRPr="00BB43B4">
              <w:rPr>
                <w:rFonts w:ascii="Garamond" w:hAnsi="Garamond"/>
                <w:b/>
              </w:rPr>
              <w:t xml:space="preserve"> n</w:t>
            </w:r>
            <w:r w:rsidR="00410C7D">
              <w:rPr>
                <w:rFonts w:ascii="Garamond" w:hAnsi="Garamond"/>
                <w:b/>
              </w:rPr>
              <w:t>ë</w:t>
            </w:r>
            <w:r w:rsidR="008C5632" w:rsidRPr="00BB43B4">
              <w:rPr>
                <w:rFonts w:ascii="Garamond" w:hAnsi="Garamond"/>
                <w:b/>
              </w:rPr>
              <w:t xml:space="preserve"> blloqe</w:t>
            </w:r>
          </w:p>
        </w:tc>
        <w:tc>
          <w:tcPr>
            <w:tcW w:w="3513" w:type="dxa"/>
            <w:gridSpan w:val="3"/>
            <w:tcBorders>
              <w:top w:val="single" w:sz="12" w:space="0" w:color="auto"/>
              <w:right w:val="single" w:sz="12" w:space="0" w:color="auto"/>
            </w:tcBorders>
            <w:shd w:val="clear" w:color="auto" w:fill="FBD4B4" w:themeFill="accent6" w:themeFillTint="66"/>
          </w:tcPr>
          <w:p w14:paraId="2EEF772C" w14:textId="725A322A" w:rsidR="008C5632" w:rsidRPr="00BB43B4" w:rsidRDefault="00FF7F2A" w:rsidP="000E2C50">
            <w:pPr>
              <w:jc w:val="center"/>
              <w:rPr>
                <w:rFonts w:ascii="Garamond" w:hAnsi="Garamond"/>
                <w:b/>
              </w:rPr>
            </w:pPr>
            <w:r w:rsidRPr="00BB43B4">
              <w:rPr>
                <w:rFonts w:ascii="Garamond" w:hAnsi="Garamond"/>
                <w:b/>
              </w:rPr>
              <w:t>Pyllëzime</w:t>
            </w:r>
            <w:r w:rsidR="008C5632" w:rsidRPr="00BB43B4">
              <w:rPr>
                <w:rFonts w:ascii="Garamond" w:hAnsi="Garamond"/>
                <w:b/>
              </w:rPr>
              <w:t xml:space="preserve"> </w:t>
            </w:r>
            <w:r w:rsidRPr="00BB43B4">
              <w:rPr>
                <w:rFonts w:ascii="Garamond" w:hAnsi="Garamond"/>
                <w:b/>
              </w:rPr>
              <w:t>anës</w:t>
            </w:r>
            <w:r w:rsidR="008C5632" w:rsidRPr="00BB43B4">
              <w:rPr>
                <w:rFonts w:ascii="Garamond" w:hAnsi="Garamond"/>
                <w:b/>
              </w:rPr>
              <w:t xml:space="preserve"> rrugëve e kanaleve</w:t>
            </w:r>
          </w:p>
        </w:tc>
      </w:tr>
      <w:tr w:rsidR="00A1178A" w:rsidRPr="00BB43B4" w14:paraId="4319DCD1" w14:textId="77777777" w:rsidTr="000E2C50">
        <w:trPr>
          <w:cantSplit/>
          <w:trHeight w:val="125"/>
          <w:jc w:val="center"/>
        </w:trPr>
        <w:tc>
          <w:tcPr>
            <w:tcW w:w="644" w:type="dxa"/>
            <w:vMerge/>
            <w:tcBorders>
              <w:left w:val="single" w:sz="12" w:space="0" w:color="auto"/>
            </w:tcBorders>
            <w:shd w:val="clear" w:color="auto" w:fill="FBD4B4" w:themeFill="accent6" w:themeFillTint="66"/>
          </w:tcPr>
          <w:p w14:paraId="3F8C0739" w14:textId="77777777" w:rsidR="008C5632" w:rsidRPr="00BB43B4" w:rsidRDefault="008C5632" w:rsidP="000E2C50">
            <w:pPr>
              <w:rPr>
                <w:rFonts w:ascii="Garamond" w:hAnsi="Garamond"/>
                <w:b/>
              </w:rPr>
            </w:pPr>
          </w:p>
        </w:tc>
        <w:tc>
          <w:tcPr>
            <w:tcW w:w="1900" w:type="dxa"/>
            <w:vMerge/>
            <w:shd w:val="clear" w:color="auto" w:fill="FBD4B4" w:themeFill="accent6" w:themeFillTint="66"/>
          </w:tcPr>
          <w:p w14:paraId="79FDFC48" w14:textId="77777777" w:rsidR="008C5632" w:rsidRPr="00BB43B4" w:rsidRDefault="008C5632" w:rsidP="000E2C50">
            <w:pPr>
              <w:rPr>
                <w:rFonts w:ascii="Garamond" w:hAnsi="Garamond"/>
                <w:b/>
              </w:rPr>
            </w:pPr>
          </w:p>
        </w:tc>
        <w:tc>
          <w:tcPr>
            <w:tcW w:w="1170" w:type="dxa"/>
            <w:shd w:val="clear" w:color="auto" w:fill="FBD4B4" w:themeFill="accent6" w:themeFillTint="66"/>
          </w:tcPr>
          <w:p w14:paraId="1FC4498C" w14:textId="5D505519" w:rsidR="008C5632" w:rsidRPr="00BB43B4" w:rsidRDefault="008C5632" w:rsidP="000E2C50">
            <w:pPr>
              <w:jc w:val="center"/>
              <w:rPr>
                <w:rFonts w:ascii="Garamond" w:hAnsi="Garamond"/>
                <w:b/>
              </w:rPr>
            </w:pPr>
            <w:r w:rsidRPr="00BB43B4">
              <w:rPr>
                <w:rFonts w:ascii="Garamond" w:hAnsi="Garamond"/>
                <w:b/>
              </w:rPr>
              <w:t xml:space="preserve">Trashësia e </w:t>
            </w:r>
            <w:r w:rsidR="00FF7F2A" w:rsidRPr="00BB43B4">
              <w:rPr>
                <w:rFonts w:ascii="Garamond" w:hAnsi="Garamond"/>
                <w:b/>
              </w:rPr>
              <w:t>qafës</w:t>
            </w:r>
            <w:r w:rsidRPr="00BB43B4">
              <w:rPr>
                <w:rFonts w:ascii="Garamond" w:hAnsi="Garamond"/>
                <w:b/>
              </w:rPr>
              <w:t xml:space="preserve"> (mm)</w:t>
            </w:r>
          </w:p>
        </w:tc>
        <w:tc>
          <w:tcPr>
            <w:tcW w:w="1170" w:type="dxa"/>
            <w:shd w:val="clear" w:color="auto" w:fill="FBD4B4" w:themeFill="accent6" w:themeFillTint="66"/>
          </w:tcPr>
          <w:p w14:paraId="48464F35" w14:textId="77777777" w:rsidR="008C5632" w:rsidRPr="00BB43B4" w:rsidRDefault="008C5632" w:rsidP="000E2C50">
            <w:pPr>
              <w:jc w:val="center"/>
              <w:rPr>
                <w:rFonts w:ascii="Garamond" w:hAnsi="Garamond"/>
                <w:b/>
              </w:rPr>
            </w:pPr>
            <w:r w:rsidRPr="00BB43B4">
              <w:rPr>
                <w:rFonts w:ascii="Garamond" w:hAnsi="Garamond"/>
                <w:b/>
              </w:rPr>
              <w:t>Gjatësia e fidanit (cm)</w:t>
            </w:r>
          </w:p>
        </w:tc>
        <w:tc>
          <w:tcPr>
            <w:tcW w:w="1260" w:type="dxa"/>
            <w:shd w:val="clear" w:color="auto" w:fill="FBD4B4" w:themeFill="accent6" w:themeFillTint="66"/>
          </w:tcPr>
          <w:p w14:paraId="4C598BCE" w14:textId="0BECDEBA" w:rsidR="008C5632" w:rsidRPr="00BB43B4" w:rsidRDefault="008C5632" w:rsidP="000E2C50">
            <w:pPr>
              <w:jc w:val="center"/>
              <w:rPr>
                <w:rFonts w:ascii="Garamond" w:hAnsi="Garamond"/>
                <w:b/>
              </w:rPr>
            </w:pPr>
            <w:r w:rsidRPr="00BB43B4">
              <w:rPr>
                <w:rFonts w:ascii="Garamond" w:hAnsi="Garamond"/>
                <w:b/>
              </w:rPr>
              <w:t xml:space="preserve">Gjatësia e </w:t>
            </w:r>
            <w:r w:rsidR="00FF7F2A" w:rsidRPr="00BB43B4">
              <w:rPr>
                <w:rFonts w:ascii="Garamond" w:hAnsi="Garamond"/>
                <w:b/>
              </w:rPr>
              <w:t>rrënjës</w:t>
            </w:r>
            <w:r w:rsidRPr="00BB43B4">
              <w:rPr>
                <w:rFonts w:ascii="Garamond" w:hAnsi="Garamond"/>
                <w:b/>
              </w:rPr>
              <w:t xml:space="preserve"> (cm)</w:t>
            </w:r>
          </w:p>
        </w:tc>
        <w:tc>
          <w:tcPr>
            <w:tcW w:w="1170" w:type="dxa"/>
            <w:shd w:val="clear" w:color="auto" w:fill="FBD4B4" w:themeFill="accent6" w:themeFillTint="66"/>
          </w:tcPr>
          <w:p w14:paraId="225538BA" w14:textId="68ABB597" w:rsidR="008C5632" w:rsidRPr="00BB43B4" w:rsidRDefault="008C5632" w:rsidP="000E2C50">
            <w:pPr>
              <w:jc w:val="center"/>
              <w:rPr>
                <w:rFonts w:ascii="Garamond" w:hAnsi="Garamond"/>
                <w:b/>
              </w:rPr>
            </w:pPr>
            <w:r w:rsidRPr="00BB43B4">
              <w:rPr>
                <w:rFonts w:ascii="Garamond" w:hAnsi="Garamond"/>
                <w:b/>
              </w:rPr>
              <w:t xml:space="preserve">Trashësia e </w:t>
            </w:r>
            <w:r w:rsidR="00FF7F2A" w:rsidRPr="00BB43B4">
              <w:rPr>
                <w:rFonts w:ascii="Garamond" w:hAnsi="Garamond"/>
                <w:b/>
              </w:rPr>
              <w:t>qafës</w:t>
            </w:r>
            <w:r w:rsidRPr="00BB43B4">
              <w:rPr>
                <w:rFonts w:ascii="Garamond" w:hAnsi="Garamond"/>
                <w:b/>
              </w:rPr>
              <w:t xml:space="preserve"> (mm)</w:t>
            </w:r>
          </w:p>
        </w:tc>
        <w:tc>
          <w:tcPr>
            <w:tcW w:w="1170" w:type="dxa"/>
            <w:shd w:val="clear" w:color="auto" w:fill="FBD4B4" w:themeFill="accent6" w:themeFillTint="66"/>
          </w:tcPr>
          <w:p w14:paraId="3A6DF7B6" w14:textId="3A2E669D" w:rsidR="008C5632" w:rsidRPr="00BB43B4" w:rsidRDefault="00FF7F2A" w:rsidP="000E2C50">
            <w:pPr>
              <w:jc w:val="center"/>
              <w:rPr>
                <w:rFonts w:ascii="Garamond" w:hAnsi="Garamond"/>
                <w:b/>
              </w:rPr>
            </w:pPr>
            <w:r w:rsidRPr="00BB43B4">
              <w:rPr>
                <w:rFonts w:ascii="Garamond" w:hAnsi="Garamond"/>
                <w:b/>
              </w:rPr>
              <w:t>Gjatësia</w:t>
            </w:r>
            <w:r w:rsidR="008C5632" w:rsidRPr="00BB43B4">
              <w:rPr>
                <w:rFonts w:ascii="Garamond" w:hAnsi="Garamond"/>
                <w:b/>
              </w:rPr>
              <w:t xml:space="preserve"> e fidanit (cm)</w:t>
            </w:r>
          </w:p>
        </w:tc>
        <w:tc>
          <w:tcPr>
            <w:tcW w:w="1173" w:type="dxa"/>
            <w:tcBorders>
              <w:right w:val="single" w:sz="12" w:space="0" w:color="auto"/>
            </w:tcBorders>
            <w:shd w:val="clear" w:color="auto" w:fill="FBD4B4" w:themeFill="accent6" w:themeFillTint="66"/>
          </w:tcPr>
          <w:p w14:paraId="27C4C72D" w14:textId="63F1C09E" w:rsidR="008C5632" w:rsidRPr="00BB43B4" w:rsidRDefault="008C5632" w:rsidP="000E2C50">
            <w:pPr>
              <w:jc w:val="center"/>
              <w:rPr>
                <w:rFonts w:ascii="Garamond" w:hAnsi="Garamond"/>
                <w:b/>
              </w:rPr>
            </w:pPr>
            <w:r w:rsidRPr="00BB43B4">
              <w:rPr>
                <w:rFonts w:ascii="Garamond" w:hAnsi="Garamond"/>
                <w:b/>
              </w:rPr>
              <w:t xml:space="preserve">Gjatësia e </w:t>
            </w:r>
            <w:r w:rsidR="00FF7F2A" w:rsidRPr="00BB43B4">
              <w:rPr>
                <w:rFonts w:ascii="Garamond" w:hAnsi="Garamond"/>
                <w:b/>
              </w:rPr>
              <w:t>rrënjës</w:t>
            </w:r>
            <w:r w:rsidRPr="00BB43B4">
              <w:rPr>
                <w:rFonts w:ascii="Garamond" w:hAnsi="Garamond"/>
                <w:b/>
              </w:rPr>
              <w:t xml:space="preserve"> (cm)</w:t>
            </w:r>
          </w:p>
        </w:tc>
      </w:tr>
      <w:tr w:rsidR="00A1178A" w:rsidRPr="00BB43B4" w14:paraId="47658A4D" w14:textId="77777777" w:rsidTr="000E2C50">
        <w:trPr>
          <w:cantSplit/>
          <w:trHeight w:val="125"/>
          <w:jc w:val="center"/>
        </w:trPr>
        <w:tc>
          <w:tcPr>
            <w:tcW w:w="644" w:type="dxa"/>
            <w:tcBorders>
              <w:top w:val="double" w:sz="4" w:space="0" w:color="auto"/>
              <w:left w:val="single" w:sz="12" w:space="0" w:color="auto"/>
              <w:bottom w:val="double" w:sz="4" w:space="0" w:color="auto"/>
            </w:tcBorders>
            <w:shd w:val="clear" w:color="auto" w:fill="FBD4B4" w:themeFill="accent6" w:themeFillTint="66"/>
          </w:tcPr>
          <w:p w14:paraId="5239251A" w14:textId="77777777" w:rsidR="008C5632" w:rsidRPr="00BB43B4" w:rsidRDefault="008C5632" w:rsidP="000E2C50">
            <w:pPr>
              <w:jc w:val="center"/>
              <w:rPr>
                <w:rFonts w:ascii="Garamond" w:hAnsi="Garamond"/>
              </w:rPr>
            </w:pPr>
            <w:r w:rsidRPr="00BB43B4">
              <w:rPr>
                <w:rFonts w:ascii="Garamond" w:hAnsi="Garamond"/>
              </w:rPr>
              <w:t>A.</w:t>
            </w:r>
          </w:p>
        </w:tc>
        <w:tc>
          <w:tcPr>
            <w:tcW w:w="9013" w:type="dxa"/>
            <w:gridSpan w:val="7"/>
            <w:tcBorders>
              <w:top w:val="double" w:sz="4" w:space="0" w:color="auto"/>
              <w:bottom w:val="double" w:sz="4" w:space="0" w:color="auto"/>
              <w:right w:val="single" w:sz="12" w:space="0" w:color="auto"/>
            </w:tcBorders>
            <w:shd w:val="clear" w:color="auto" w:fill="FBD4B4" w:themeFill="accent6" w:themeFillTint="66"/>
          </w:tcPr>
          <w:p w14:paraId="755134DA" w14:textId="77777777" w:rsidR="008C5632" w:rsidRPr="00BB43B4" w:rsidRDefault="008C5632" w:rsidP="000E2C50">
            <w:pPr>
              <w:jc w:val="center"/>
              <w:rPr>
                <w:rFonts w:ascii="Garamond" w:hAnsi="Garamond"/>
                <w:b/>
              </w:rPr>
            </w:pPr>
            <w:r w:rsidRPr="00BB43B4">
              <w:rPr>
                <w:rFonts w:ascii="Garamond" w:hAnsi="Garamond"/>
                <w:b/>
              </w:rPr>
              <w:t>Halore</w:t>
            </w:r>
          </w:p>
        </w:tc>
      </w:tr>
      <w:tr w:rsidR="00A1178A" w:rsidRPr="00BB43B4" w14:paraId="55B67EF3" w14:textId="77777777" w:rsidTr="000E2C50">
        <w:trPr>
          <w:cantSplit/>
          <w:trHeight w:hRule="exact" w:val="259"/>
          <w:jc w:val="center"/>
        </w:trPr>
        <w:tc>
          <w:tcPr>
            <w:tcW w:w="644" w:type="dxa"/>
            <w:tcBorders>
              <w:top w:val="double" w:sz="4" w:space="0" w:color="auto"/>
              <w:left w:val="single" w:sz="12" w:space="0" w:color="auto"/>
            </w:tcBorders>
          </w:tcPr>
          <w:p w14:paraId="1D779699" w14:textId="77777777" w:rsidR="008C5632" w:rsidRPr="00BB43B4" w:rsidRDefault="008C5632" w:rsidP="000E2C50">
            <w:pPr>
              <w:jc w:val="center"/>
              <w:rPr>
                <w:rFonts w:ascii="Garamond" w:hAnsi="Garamond"/>
              </w:rPr>
            </w:pPr>
            <w:r w:rsidRPr="00BB43B4">
              <w:rPr>
                <w:rFonts w:ascii="Garamond" w:hAnsi="Garamond"/>
              </w:rPr>
              <w:t>1</w:t>
            </w:r>
          </w:p>
        </w:tc>
        <w:tc>
          <w:tcPr>
            <w:tcW w:w="1900" w:type="dxa"/>
            <w:tcBorders>
              <w:top w:val="double" w:sz="4" w:space="0" w:color="auto"/>
            </w:tcBorders>
          </w:tcPr>
          <w:p w14:paraId="0FD93145" w14:textId="77777777" w:rsidR="008C5632" w:rsidRPr="00BB43B4" w:rsidRDefault="008C5632" w:rsidP="000E2C50">
            <w:pPr>
              <w:rPr>
                <w:rFonts w:ascii="Garamond" w:hAnsi="Garamond"/>
              </w:rPr>
            </w:pPr>
            <w:r w:rsidRPr="00BB43B4">
              <w:rPr>
                <w:rFonts w:ascii="Garamond" w:hAnsi="Garamond"/>
              </w:rPr>
              <w:t>Pishë e zezë</w:t>
            </w:r>
          </w:p>
        </w:tc>
        <w:tc>
          <w:tcPr>
            <w:tcW w:w="1170" w:type="dxa"/>
            <w:tcBorders>
              <w:top w:val="double" w:sz="4" w:space="0" w:color="auto"/>
            </w:tcBorders>
          </w:tcPr>
          <w:p w14:paraId="1A43D4B3" w14:textId="77777777" w:rsidR="008C5632" w:rsidRPr="00BB43B4" w:rsidRDefault="008C5632" w:rsidP="000E2C50">
            <w:pPr>
              <w:jc w:val="center"/>
              <w:rPr>
                <w:rFonts w:ascii="Garamond" w:hAnsi="Garamond"/>
              </w:rPr>
            </w:pPr>
            <w:r w:rsidRPr="00BB43B4">
              <w:rPr>
                <w:rFonts w:ascii="Garamond" w:hAnsi="Garamond"/>
              </w:rPr>
              <w:t>3</w:t>
            </w:r>
          </w:p>
        </w:tc>
        <w:tc>
          <w:tcPr>
            <w:tcW w:w="1170" w:type="dxa"/>
            <w:tcBorders>
              <w:top w:val="double" w:sz="4" w:space="0" w:color="auto"/>
            </w:tcBorders>
          </w:tcPr>
          <w:p w14:paraId="37438615" w14:textId="77777777" w:rsidR="008C5632" w:rsidRPr="00BB43B4" w:rsidRDefault="008C5632" w:rsidP="000E2C50">
            <w:pPr>
              <w:jc w:val="center"/>
              <w:rPr>
                <w:rFonts w:ascii="Garamond" w:hAnsi="Garamond"/>
              </w:rPr>
            </w:pPr>
            <w:r w:rsidRPr="00BB43B4">
              <w:rPr>
                <w:rFonts w:ascii="Garamond" w:hAnsi="Garamond"/>
              </w:rPr>
              <w:t>8</w:t>
            </w:r>
          </w:p>
        </w:tc>
        <w:tc>
          <w:tcPr>
            <w:tcW w:w="1260" w:type="dxa"/>
            <w:tcBorders>
              <w:top w:val="double" w:sz="4" w:space="0" w:color="auto"/>
            </w:tcBorders>
          </w:tcPr>
          <w:p w14:paraId="347BB02B" w14:textId="77777777" w:rsidR="008C5632" w:rsidRPr="00BB43B4" w:rsidRDefault="008C5632" w:rsidP="000E2C50">
            <w:pPr>
              <w:jc w:val="center"/>
              <w:rPr>
                <w:rFonts w:ascii="Garamond" w:hAnsi="Garamond"/>
              </w:rPr>
            </w:pPr>
            <w:r w:rsidRPr="00BB43B4">
              <w:rPr>
                <w:rFonts w:ascii="Garamond" w:hAnsi="Garamond"/>
              </w:rPr>
              <w:t>15</w:t>
            </w:r>
          </w:p>
        </w:tc>
        <w:tc>
          <w:tcPr>
            <w:tcW w:w="1170" w:type="dxa"/>
            <w:tcBorders>
              <w:top w:val="double" w:sz="4" w:space="0" w:color="auto"/>
            </w:tcBorders>
          </w:tcPr>
          <w:p w14:paraId="0822219D" w14:textId="77777777" w:rsidR="008C5632" w:rsidRPr="00BB43B4" w:rsidRDefault="008C5632" w:rsidP="000E2C50">
            <w:pPr>
              <w:jc w:val="center"/>
              <w:rPr>
                <w:rFonts w:ascii="Garamond" w:hAnsi="Garamond"/>
              </w:rPr>
            </w:pPr>
            <w:r w:rsidRPr="00BB43B4">
              <w:rPr>
                <w:rFonts w:ascii="Garamond" w:hAnsi="Garamond"/>
              </w:rPr>
              <w:t>40</w:t>
            </w:r>
          </w:p>
        </w:tc>
        <w:tc>
          <w:tcPr>
            <w:tcW w:w="1170" w:type="dxa"/>
            <w:tcBorders>
              <w:top w:val="double" w:sz="4" w:space="0" w:color="auto"/>
            </w:tcBorders>
          </w:tcPr>
          <w:p w14:paraId="20703C29" w14:textId="77777777" w:rsidR="008C5632" w:rsidRPr="00BB43B4" w:rsidRDefault="008C5632" w:rsidP="000E2C50">
            <w:pPr>
              <w:jc w:val="center"/>
              <w:rPr>
                <w:rFonts w:ascii="Garamond" w:hAnsi="Garamond"/>
              </w:rPr>
            </w:pPr>
            <w:r w:rsidRPr="00BB43B4">
              <w:rPr>
                <w:rFonts w:ascii="Garamond" w:hAnsi="Garamond"/>
              </w:rPr>
              <w:t>150</w:t>
            </w:r>
          </w:p>
        </w:tc>
        <w:tc>
          <w:tcPr>
            <w:tcW w:w="1173" w:type="dxa"/>
            <w:tcBorders>
              <w:top w:val="double" w:sz="4" w:space="0" w:color="auto"/>
              <w:right w:val="single" w:sz="12" w:space="0" w:color="auto"/>
            </w:tcBorders>
          </w:tcPr>
          <w:p w14:paraId="0CC0A63F" w14:textId="77777777" w:rsidR="008C5632" w:rsidRPr="00BB43B4" w:rsidRDefault="008C5632" w:rsidP="000E2C50">
            <w:pPr>
              <w:jc w:val="center"/>
              <w:rPr>
                <w:rFonts w:ascii="Garamond" w:hAnsi="Garamond"/>
              </w:rPr>
            </w:pPr>
            <w:r w:rsidRPr="00BB43B4">
              <w:rPr>
                <w:rFonts w:ascii="Garamond" w:hAnsi="Garamond"/>
              </w:rPr>
              <w:t>40</w:t>
            </w:r>
          </w:p>
        </w:tc>
      </w:tr>
      <w:tr w:rsidR="00A1178A" w:rsidRPr="00BB43B4" w14:paraId="491893F4" w14:textId="77777777" w:rsidTr="000E2C50">
        <w:trPr>
          <w:cantSplit/>
          <w:trHeight w:hRule="exact" w:val="259"/>
          <w:jc w:val="center"/>
        </w:trPr>
        <w:tc>
          <w:tcPr>
            <w:tcW w:w="644" w:type="dxa"/>
            <w:tcBorders>
              <w:left w:val="single" w:sz="12" w:space="0" w:color="auto"/>
            </w:tcBorders>
          </w:tcPr>
          <w:p w14:paraId="553115BB" w14:textId="77777777" w:rsidR="008C5632" w:rsidRPr="00BB43B4" w:rsidRDefault="008C5632" w:rsidP="000E2C50">
            <w:pPr>
              <w:jc w:val="center"/>
              <w:rPr>
                <w:rFonts w:ascii="Garamond" w:hAnsi="Garamond"/>
              </w:rPr>
            </w:pPr>
            <w:r w:rsidRPr="00BB43B4">
              <w:rPr>
                <w:rFonts w:ascii="Garamond" w:hAnsi="Garamond"/>
              </w:rPr>
              <w:t>2</w:t>
            </w:r>
          </w:p>
        </w:tc>
        <w:tc>
          <w:tcPr>
            <w:tcW w:w="1900" w:type="dxa"/>
          </w:tcPr>
          <w:p w14:paraId="571B7E86" w14:textId="77777777" w:rsidR="008C5632" w:rsidRPr="00BB43B4" w:rsidRDefault="008C5632" w:rsidP="000E2C50">
            <w:pPr>
              <w:rPr>
                <w:rFonts w:ascii="Garamond" w:hAnsi="Garamond"/>
              </w:rPr>
            </w:pPr>
            <w:r w:rsidRPr="00BB43B4">
              <w:rPr>
                <w:rFonts w:ascii="Garamond" w:hAnsi="Garamond"/>
              </w:rPr>
              <w:t>Pishë e egër</w:t>
            </w:r>
          </w:p>
        </w:tc>
        <w:tc>
          <w:tcPr>
            <w:tcW w:w="1170" w:type="dxa"/>
          </w:tcPr>
          <w:p w14:paraId="54D1C17B" w14:textId="77777777" w:rsidR="008C5632" w:rsidRPr="00BB43B4" w:rsidRDefault="008C5632" w:rsidP="000E2C50">
            <w:pPr>
              <w:jc w:val="center"/>
              <w:rPr>
                <w:rFonts w:ascii="Garamond" w:hAnsi="Garamond"/>
              </w:rPr>
            </w:pPr>
            <w:r w:rsidRPr="00BB43B4">
              <w:rPr>
                <w:rFonts w:ascii="Garamond" w:hAnsi="Garamond"/>
              </w:rPr>
              <w:t>3</w:t>
            </w:r>
          </w:p>
        </w:tc>
        <w:tc>
          <w:tcPr>
            <w:tcW w:w="1170" w:type="dxa"/>
          </w:tcPr>
          <w:p w14:paraId="0DF86D9E" w14:textId="77777777" w:rsidR="008C5632" w:rsidRPr="00BB43B4" w:rsidRDefault="008C5632" w:rsidP="000E2C50">
            <w:pPr>
              <w:jc w:val="center"/>
              <w:rPr>
                <w:rFonts w:ascii="Garamond" w:hAnsi="Garamond"/>
              </w:rPr>
            </w:pPr>
            <w:r w:rsidRPr="00BB43B4">
              <w:rPr>
                <w:rFonts w:ascii="Garamond" w:hAnsi="Garamond"/>
              </w:rPr>
              <w:t>20</w:t>
            </w:r>
          </w:p>
        </w:tc>
        <w:tc>
          <w:tcPr>
            <w:tcW w:w="1260" w:type="dxa"/>
          </w:tcPr>
          <w:p w14:paraId="0E920963" w14:textId="320DD9C7" w:rsidR="008C5632" w:rsidRPr="00410C7D" w:rsidRDefault="008C5632" w:rsidP="00410C7D">
            <w:pPr>
              <w:jc w:val="center"/>
              <w:rPr>
                <w:rFonts w:ascii="Garamond" w:hAnsi="Garamond"/>
              </w:rPr>
            </w:pPr>
            <w:r w:rsidRPr="00410C7D">
              <w:rPr>
                <w:rFonts w:ascii="Garamond" w:hAnsi="Garamond"/>
              </w:rPr>
              <w:t>Me tok</w:t>
            </w:r>
            <w:r w:rsidR="00410C7D" w:rsidRPr="00410C7D">
              <w:rPr>
                <w:rFonts w:ascii="Garamond" w:hAnsi="Garamond"/>
              </w:rPr>
              <w:t>ë</w:t>
            </w:r>
          </w:p>
        </w:tc>
        <w:tc>
          <w:tcPr>
            <w:tcW w:w="1170" w:type="dxa"/>
          </w:tcPr>
          <w:p w14:paraId="137EDD48" w14:textId="77777777" w:rsidR="008C5632" w:rsidRPr="00BB43B4" w:rsidRDefault="008C5632" w:rsidP="000E2C50">
            <w:pPr>
              <w:jc w:val="center"/>
              <w:rPr>
                <w:rFonts w:ascii="Garamond" w:hAnsi="Garamond"/>
              </w:rPr>
            </w:pPr>
            <w:r w:rsidRPr="00BB43B4">
              <w:rPr>
                <w:rFonts w:ascii="Garamond" w:hAnsi="Garamond"/>
              </w:rPr>
              <w:t>30</w:t>
            </w:r>
          </w:p>
        </w:tc>
        <w:tc>
          <w:tcPr>
            <w:tcW w:w="1170" w:type="dxa"/>
          </w:tcPr>
          <w:p w14:paraId="04FBBD1F" w14:textId="77777777" w:rsidR="008C5632" w:rsidRPr="00BB43B4" w:rsidRDefault="008C5632" w:rsidP="000E2C50">
            <w:pPr>
              <w:jc w:val="center"/>
              <w:rPr>
                <w:rFonts w:ascii="Garamond" w:hAnsi="Garamond"/>
              </w:rPr>
            </w:pPr>
            <w:r w:rsidRPr="00BB43B4">
              <w:rPr>
                <w:rFonts w:ascii="Garamond" w:hAnsi="Garamond"/>
              </w:rPr>
              <w:t>150</w:t>
            </w:r>
          </w:p>
        </w:tc>
        <w:tc>
          <w:tcPr>
            <w:tcW w:w="1173" w:type="dxa"/>
            <w:tcBorders>
              <w:right w:val="single" w:sz="12" w:space="0" w:color="auto"/>
            </w:tcBorders>
          </w:tcPr>
          <w:p w14:paraId="4892F6F3" w14:textId="77777777" w:rsidR="008C5632" w:rsidRPr="00BB43B4" w:rsidRDefault="008C5632" w:rsidP="000E2C50">
            <w:pPr>
              <w:jc w:val="center"/>
              <w:rPr>
                <w:rFonts w:ascii="Garamond" w:hAnsi="Garamond"/>
              </w:rPr>
            </w:pPr>
            <w:r w:rsidRPr="00BB43B4">
              <w:rPr>
                <w:rFonts w:ascii="Garamond" w:hAnsi="Garamond"/>
              </w:rPr>
              <w:t>Me toke</w:t>
            </w:r>
          </w:p>
        </w:tc>
      </w:tr>
      <w:tr w:rsidR="00A1178A" w:rsidRPr="00BB43B4" w14:paraId="337E1191" w14:textId="77777777" w:rsidTr="000E2C50">
        <w:trPr>
          <w:cantSplit/>
          <w:trHeight w:hRule="exact" w:val="259"/>
          <w:jc w:val="center"/>
        </w:trPr>
        <w:tc>
          <w:tcPr>
            <w:tcW w:w="644" w:type="dxa"/>
            <w:tcBorders>
              <w:left w:val="single" w:sz="12" w:space="0" w:color="auto"/>
            </w:tcBorders>
          </w:tcPr>
          <w:p w14:paraId="4EF0E303" w14:textId="77777777" w:rsidR="008C5632" w:rsidRPr="00BB43B4" w:rsidRDefault="008C5632" w:rsidP="000E2C50">
            <w:pPr>
              <w:jc w:val="center"/>
              <w:rPr>
                <w:rFonts w:ascii="Garamond" w:hAnsi="Garamond"/>
              </w:rPr>
            </w:pPr>
            <w:r w:rsidRPr="00BB43B4">
              <w:rPr>
                <w:rFonts w:ascii="Garamond" w:hAnsi="Garamond"/>
              </w:rPr>
              <w:t>4</w:t>
            </w:r>
          </w:p>
        </w:tc>
        <w:tc>
          <w:tcPr>
            <w:tcW w:w="1900" w:type="dxa"/>
          </w:tcPr>
          <w:p w14:paraId="0A41CF19" w14:textId="77777777" w:rsidR="008C5632" w:rsidRPr="00BB43B4" w:rsidRDefault="008C5632" w:rsidP="000E2C50">
            <w:pPr>
              <w:rPr>
                <w:rFonts w:ascii="Garamond" w:hAnsi="Garamond"/>
              </w:rPr>
            </w:pPr>
            <w:r w:rsidRPr="00BB43B4">
              <w:rPr>
                <w:rFonts w:ascii="Garamond" w:hAnsi="Garamond"/>
              </w:rPr>
              <w:t>Pishë deti</w:t>
            </w:r>
          </w:p>
        </w:tc>
        <w:tc>
          <w:tcPr>
            <w:tcW w:w="1170" w:type="dxa"/>
          </w:tcPr>
          <w:p w14:paraId="19B29FDE" w14:textId="77777777" w:rsidR="008C5632" w:rsidRPr="00BB43B4" w:rsidRDefault="008C5632" w:rsidP="000E2C50">
            <w:pPr>
              <w:jc w:val="center"/>
              <w:rPr>
                <w:rFonts w:ascii="Garamond" w:hAnsi="Garamond"/>
              </w:rPr>
            </w:pPr>
            <w:r w:rsidRPr="00BB43B4">
              <w:rPr>
                <w:rFonts w:ascii="Garamond" w:hAnsi="Garamond"/>
              </w:rPr>
              <w:t>3</w:t>
            </w:r>
          </w:p>
        </w:tc>
        <w:tc>
          <w:tcPr>
            <w:tcW w:w="1170" w:type="dxa"/>
          </w:tcPr>
          <w:p w14:paraId="74ABBA72" w14:textId="77777777" w:rsidR="008C5632" w:rsidRPr="00BB43B4" w:rsidRDefault="008C5632" w:rsidP="000E2C50">
            <w:pPr>
              <w:jc w:val="center"/>
              <w:rPr>
                <w:rFonts w:ascii="Garamond" w:hAnsi="Garamond"/>
              </w:rPr>
            </w:pPr>
            <w:r w:rsidRPr="00BB43B4">
              <w:rPr>
                <w:rFonts w:ascii="Garamond" w:hAnsi="Garamond"/>
              </w:rPr>
              <w:t>25</w:t>
            </w:r>
          </w:p>
        </w:tc>
        <w:tc>
          <w:tcPr>
            <w:tcW w:w="1260" w:type="dxa"/>
          </w:tcPr>
          <w:p w14:paraId="7B1CAD75" w14:textId="0828E6FD" w:rsidR="008C5632" w:rsidRPr="00410C7D" w:rsidRDefault="008C5632" w:rsidP="00410C7D">
            <w:pPr>
              <w:jc w:val="center"/>
              <w:rPr>
                <w:rFonts w:ascii="Garamond" w:hAnsi="Garamond"/>
              </w:rPr>
            </w:pPr>
            <w:r w:rsidRPr="00410C7D">
              <w:rPr>
                <w:rFonts w:ascii="Garamond" w:hAnsi="Garamond"/>
              </w:rPr>
              <w:t>Me tok</w:t>
            </w:r>
            <w:r w:rsidR="00410C7D" w:rsidRPr="00410C7D">
              <w:rPr>
                <w:rFonts w:ascii="Garamond" w:hAnsi="Garamond"/>
              </w:rPr>
              <w:t>ë</w:t>
            </w:r>
          </w:p>
        </w:tc>
        <w:tc>
          <w:tcPr>
            <w:tcW w:w="1170" w:type="dxa"/>
          </w:tcPr>
          <w:p w14:paraId="16376010" w14:textId="77777777" w:rsidR="008C5632" w:rsidRPr="00BB43B4" w:rsidRDefault="008C5632" w:rsidP="000E2C50">
            <w:pPr>
              <w:jc w:val="center"/>
              <w:rPr>
                <w:rFonts w:ascii="Garamond" w:hAnsi="Garamond"/>
              </w:rPr>
            </w:pPr>
            <w:r w:rsidRPr="00BB43B4">
              <w:rPr>
                <w:rFonts w:ascii="Garamond" w:hAnsi="Garamond"/>
              </w:rPr>
              <w:t>-</w:t>
            </w:r>
          </w:p>
        </w:tc>
        <w:tc>
          <w:tcPr>
            <w:tcW w:w="1170" w:type="dxa"/>
          </w:tcPr>
          <w:p w14:paraId="656CF158" w14:textId="77777777" w:rsidR="008C5632" w:rsidRPr="00BB43B4" w:rsidRDefault="008C5632" w:rsidP="000E2C50">
            <w:pPr>
              <w:jc w:val="center"/>
              <w:rPr>
                <w:rFonts w:ascii="Garamond" w:hAnsi="Garamond"/>
              </w:rPr>
            </w:pPr>
            <w:r w:rsidRPr="00BB43B4">
              <w:rPr>
                <w:rFonts w:ascii="Garamond" w:hAnsi="Garamond"/>
              </w:rPr>
              <w:t>-</w:t>
            </w:r>
          </w:p>
        </w:tc>
        <w:tc>
          <w:tcPr>
            <w:tcW w:w="1173" w:type="dxa"/>
            <w:tcBorders>
              <w:right w:val="single" w:sz="12" w:space="0" w:color="auto"/>
            </w:tcBorders>
          </w:tcPr>
          <w:p w14:paraId="1F73AB44" w14:textId="77777777" w:rsidR="008C5632" w:rsidRPr="00BB43B4" w:rsidRDefault="008C5632" w:rsidP="000E2C50">
            <w:pPr>
              <w:jc w:val="center"/>
              <w:rPr>
                <w:rFonts w:ascii="Garamond" w:hAnsi="Garamond"/>
              </w:rPr>
            </w:pPr>
            <w:r w:rsidRPr="00BB43B4">
              <w:rPr>
                <w:rFonts w:ascii="Garamond" w:hAnsi="Garamond"/>
              </w:rPr>
              <w:t>-</w:t>
            </w:r>
          </w:p>
        </w:tc>
      </w:tr>
      <w:tr w:rsidR="00A1178A" w:rsidRPr="00BB43B4" w14:paraId="4CDC8D6A" w14:textId="77777777" w:rsidTr="000E2C50">
        <w:trPr>
          <w:cantSplit/>
          <w:trHeight w:hRule="exact" w:val="259"/>
          <w:jc w:val="center"/>
        </w:trPr>
        <w:tc>
          <w:tcPr>
            <w:tcW w:w="644" w:type="dxa"/>
            <w:tcBorders>
              <w:left w:val="single" w:sz="12" w:space="0" w:color="auto"/>
            </w:tcBorders>
          </w:tcPr>
          <w:p w14:paraId="0674B48E" w14:textId="77777777" w:rsidR="008C5632" w:rsidRPr="00BB43B4" w:rsidRDefault="008C5632" w:rsidP="000E2C50">
            <w:pPr>
              <w:jc w:val="center"/>
              <w:rPr>
                <w:rFonts w:ascii="Garamond" w:hAnsi="Garamond"/>
              </w:rPr>
            </w:pPr>
            <w:r w:rsidRPr="00BB43B4">
              <w:rPr>
                <w:rFonts w:ascii="Garamond" w:hAnsi="Garamond"/>
              </w:rPr>
              <w:t>5</w:t>
            </w:r>
          </w:p>
        </w:tc>
        <w:tc>
          <w:tcPr>
            <w:tcW w:w="1900" w:type="dxa"/>
          </w:tcPr>
          <w:p w14:paraId="463F6D00" w14:textId="77777777" w:rsidR="008C5632" w:rsidRPr="00BB43B4" w:rsidRDefault="008C5632" w:rsidP="000E2C50">
            <w:pPr>
              <w:rPr>
                <w:rFonts w:ascii="Garamond" w:hAnsi="Garamond"/>
              </w:rPr>
            </w:pPr>
            <w:r w:rsidRPr="00BB43B4">
              <w:rPr>
                <w:rFonts w:ascii="Garamond" w:hAnsi="Garamond"/>
              </w:rPr>
              <w:t>Pishë e butë</w:t>
            </w:r>
          </w:p>
        </w:tc>
        <w:tc>
          <w:tcPr>
            <w:tcW w:w="1170" w:type="dxa"/>
          </w:tcPr>
          <w:p w14:paraId="0A45626F" w14:textId="77777777" w:rsidR="008C5632" w:rsidRPr="00BB43B4" w:rsidRDefault="008C5632" w:rsidP="000E2C50">
            <w:pPr>
              <w:jc w:val="center"/>
              <w:rPr>
                <w:rFonts w:ascii="Garamond" w:hAnsi="Garamond"/>
              </w:rPr>
            </w:pPr>
            <w:r w:rsidRPr="00BB43B4">
              <w:rPr>
                <w:rFonts w:ascii="Garamond" w:hAnsi="Garamond"/>
              </w:rPr>
              <w:t>4</w:t>
            </w:r>
          </w:p>
        </w:tc>
        <w:tc>
          <w:tcPr>
            <w:tcW w:w="1170" w:type="dxa"/>
          </w:tcPr>
          <w:p w14:paraId="22DDF01A" w14:textId="77777777" w:rsidR="008C5632" w:rsidRPr="00BB43B4" w:rsidRDefault="008C5632" w:rsidP="000E2C50">
            <w:pPr>
              <w:jc w:val="center"/>
              <w:rPr>
                <w:rFonts w:ascii="Garamond" w:hAnsi="Garamond"/>
              </w:rPr>
            </w:pPr>
            <w:r w:rsidRPr="00BB43B4">
              <w:rPr>
                <w:rFonts w:ascii="Garamond" w:hAnsi="Garamond"/>
              </w:rPr>
              <w:t>25</w:t>
            </w:r>
          </w:p>
        </w:tc>
        <w:tc>
          <w:tcPr>
            <w:tcW w:w="1260" w:type="dxa"/>
          </w:tcPr>
          <w:p w14:paraId="3750DCA1" w14:textId="22814578" w:rsidR="008C5632" w:rsidRPr="00410C7D" w:rsidRDefault="008C5632" w:rsidP="00410C7D">
            <w:pPr>
              <w:jc w:val="center"/>
              <w:rPr>
                <w:rFonts w:ascii="Garamond" w:hAnsi="Garamond"/>
              </w:rPr>
            </w:pPr>
            <w:r w:rsidRPr="00410C7D">
              <w:rPr>
                <w:rFonts w:ascii="Garamond" w:hAnsi="Garamond"/>
              </w:rPr>
              <w:t>Me tok</w:t>
            </w:r>
            <w:r w:rsidR="00410C7D" w:rsidRPr="00410C7D">
              <w:rPr>
                <w:rFonts w:ascii="Garamond" w:hAnsi="Garamond"/>
              </w:rPr>
              <w:t>ë</w:t>
            </w:r>
          </w:p>
        </w:tc>
        <w:tc>
          <w:tcPr>
            <w:tcW w:w="1170" w:type="dxa"/>
          </w:tcPr>
          <w:p w14:paraId="342CD565" w14:textId="77777777" w:rsidR="008C5632" w:rsidRPr="00BB43B4" w:rsidRDefault="008C5632" w:rsidP="000E2C50">
            <w:pPr>
              <w:jc w:val="center"/>
              <w:rPr>
                <w:rFonts w:ascii="Garamond" w:hAnsi="Garamond"/>
              </w:rPr>
            </w:pPr>
            <w:r w:rsidRPr="00BB43B4">
              <w:rPr>
                <w:rFonts w:ascii="Garamond" w:hAnsi="Garamond"/>
              </w:rPr>
              <w:t>30</w:t>
            </w:r>
          </w:p>
        </w:tc>
        <w:tc>
          <w:tcPr>
            <w:tcW w:w="1170" w:type="dxa"/>
          </w:tcPr>
          <w:p w14:paraId="3703536A" w14:textId="77777777" w:rsidR="008C5632" w:rsidRPr="00BB43B4" w:rsidRDefault="008C5632" w:rsidP="000E2C50">
            <w:pPr>
              <w:jc w:val="center"/>
              <w:rPr>
                <w:rFonts w:ascii="Garamond" w:hAnsi="Garamond"/>
              </w:rPr>
            </w:pPr>
            <w:r w:rsidRPr="00BB43B4">
              <w:rPr>
                <w:rFonts w:ascii="Garamond" w:hAnsi="Garamond"/>
              </w:rPr>
              <w:t>150</w:t>
            </w:r>
          </w:p>
        </w:tc>
        <w:tc>
          <w:tcPr>
            <w:tcW w:w="1173" w:type="dxa"/>
            <w:tcBorders>
              <w:right w:val="single" w:sz="12" w:space="0" w:color="auto"/>
            </w:tcBorders>
          </w:tcPr>
          <w:p w14:paraId="15A3ED8A" w14:textId="77777777" w:rsidR="008C5632" w:rsidRPr="00BB43B4" w:rsidRDefault="008C5632" w:rsidP="000E2C50">
            <w:pPr>
              <w:jc w:val="center"/>
              <w:rPr>
                <w:rFonts w:ascii="Garamond" w:hAnsi="Garamond"/>
              </w:rPr>
            </w:pPr>
            <w:r w:rsidRPr="00BB43B4">
              <w:rPr>
                <w:rFonts w:ascii="Garamond" w:hAnsi="Garamond"/>
              </w:rPr>
              <w:t>Me toke</w:t>
            </w:r>
          </w:p>
        </w:tc>
      </w:tr>
      <w:tr w:rsidR="00A1178A" w:rsidRPr="00BB43B4" w14:paraId="3CC859AD" w14:textId="77777777" w:rsidTr="000E2C50">
        <w:trPr>
          <w:cantSplit/>
          <w:trHeight w:hRule="exact" w:val="259"/>
          <w:jc w:val="center"/>
        </w:trPr>
        <w:tc>
          <w:tcPr>
            <w:tcW w:w="644" w:type="dxa"/>
            <w:tcBorders>
              <w:left w:val="single" w:sz="12" w:space="0" w:color="auto"/>
            </w:tcBorders>
          </w:tcPr>
          <w:p w14:paraId="442A03E2" w14:textId="77777777" w:rsidR="008C5632" w:rsidRPr="00BB43B4" w:rsidRDefault="008C5632" w:rsidP="000E2C50">
            <w:pPr>
              <w:jc w:val="center"/>
              <w:rPr>
                <w:rFonts w:ascii="Garamond" w:hAnsi="Garamond"/>
              </w:rPr>
            </w:pPr>
            <w:r w:rsidRPr="00BB43B4">
              <w:rPr>
                <w:rFonts w:ascii="Garamond" w:hAnsi="Garamond"/>
              </w:rPr>
              <w:t>6</w:t>
            </w:r>
          </w:p>
        </w:tc>
        <w:tc>
          <w:tcPr>
            <w:tcW w:w="1900" w:type="dxa"/>
          </w:tcPr>
          <w:p w14:paraId="1AE3CFEB" w14:textId="77777777" w:rsidR="008C5632" w:rsidRPr="00BB43B4" w:rsidRDefault="008C5632" w:rsidP="000E2C50">
            <w:pPr>
              <w:rPr>
                <w:rFonts w:ascii="Garamond" w:hAnsi="Garamond"/>
              </w:rPr>
            </w:pPr>
            <w:r w:rsidRPr="00BB43B4">
              <w:rPr>
                <w:rFonts w:ascii="Garamond" w:hAnsi="Garamond"/>
              </w:rPr>
              <w:t>Pseudotsugë</w:t>
            </w:r>
          </w:p>
        </w:tc>
        <w:tc>
          <w:tcPr>
            <w:tcW w:w="1170" w:type="dxa"/>
          </w:tcPr>
          <w:p w14:paraId="30AC238B" w14:textId="77777777" w:rsidR="008C5632" w:rsidRPr="00BB43B4" w:rsidRDefault="008C5632" w:rsidP="000E2C50">
            <w:pPr>
              <w:jc w:val="center"/>
              <w:rPr>
                <w:rFonts w:ascii="Garamond" w:hAnsi="Garamond"/>
              </w:rPr>
            </w:pPr>
            <w:r w:rsidRPr="00BB43B4">
              <w:rPr>
                <w:rFonts w:ascii="Garamond" w:hAnsi="Garamond"/>
              </w:rPr>
              <w:t>5</w:t>
            </w:r>
          </w:p>
        </w:tc>
        <w:tc>
          <w:tcPr>
            <w:tcW w:w="1170" w:type="dxa"/>
          </w:tcPr>
          <w:p w14:paraId="56DC55AD" w14:textId="77777777" w:rsidR="008C5632" w:rsidRPr="00BB43B4" w:rsidRDefault="008C5632" w:rsidP="000E2C50">
            <w:pPr>
              <w:jc w:val="center"/>
              <w:rPr>
                <w:rFonts w:ascii="Garamond" w:hAnsi="Garamond"/>
              </w:rPr>
            </w:pPr>
            <w:r w:rsidRPr="00BB43B4">
              <w:rPr>
                <w:rFonts w:ascii="Garamond" w:hAnsi="Garamond"/>
              </w:rPr>
              <w:t>20</w:t>
            </w:r>
          </w:p>
        </w:tc>
        <w:tc>
          <w:tcPr>
            <w:tcW w:w="1260" w:type="dxa"/>
          </w:tcPr>
          <w:p w14:paraId="5DCFA0F1" w14:textId="77777777" w:rsidR="008C5632" w:rsidRPr="00410C7D" w:rsidRDefault="008C5632" w:rsidP="000E2C50">
            <w:pPr>
              <w:jc w:val="center"/>
              <w:rPr>
                <w:rFonts w:ascii="Garamond" w:hAnsi="Garamond"/>
              </w:rPr>
            </w:pPr>
            <w:r w:rsidRPr="00410C7D">
              <w:rPr>
                <w:rFonts w:ascii="Garamond" w:hAnsi="Garamond"/>
              </w:rPr>
              <w:t>15</w:t>
            </w:r>
          </w:p>
        </w:tc>
        <w:tc>
          <w:tcPr>
            <w:tcW w:w="1170" w:type="dxa"/>
          </w:tcPr>
          <w:p w14:paraId="015E2841" w14:textId="77777777" w:rsidR="008C5632" w:rsidRPr="00BB43B4" w:rsidRDefault="008C5632" w:rsidP="000E2C50">
            <w:pPr>
              <w:jc w:val="center"/>
              <w:rPr>
                <w:rFonts w:ascii="Garamond" w:hAnsi="Garamond"/>
              </w:rPr>
            </w:pPr>
            <w:r w:rsidRPr="00BB43B4">
              <w:rPr>
                <w:rFonts w:ascii="Garamond" w:hAnsi="Garamond"/>
              </w:rPr>
              <w:t>-</w:t>
            </w:r>
          </w:p>
        </w:tc>
        <w:tc>
          <w:tcPr>
            <w:tcW w:w="1170" w:type="dxa"/>
          </w:tcPr>
          <w:p w14:paraId="143AEBE8" w14:textId="77777777" w:rsidR="008C5632" w:rsidRPr="00BB43B4" w:rsidRDefault="008C5632" w:rsidP="000E2C50">
            <w:pPr>
              <w:jc w:val="center"/>
              <w:rPr>
                <w:rFonts w:ascii="Garamond" w:hAnsi="Garamond"/>
              </w:rPr>
            </w:pPr>
            <w:r w:rsidRPr="00BB43B4">
              <w:rPr>
                <w:rFonts w:ascii="Garamond" w:hAnsi="Garamond"/>
              </w:rPr>
              <w:t>-</w:t>
            </w:r>
          </w:p>
        </w:tc>
        <w:tc>
          <w:tcPr>
            <w:tcW w:w="1173" w:type="dxa"/>
            <w:tcBorders>
              <w:right w:val="single" w:sz="12" w:space="0" w:color="auto"/>
            </w:tcBorders>
          </w:tcPr>
          <w:p w14:paraId="3378CFCA" w14:textId="77777777" w:rsidR="008C5632" w:rsidRPr="00BB43B4" w:rsidRDefault="008C5632" w:rsidP="000E2C50">
            <w:pPr>
              <w:jc w:val="center"/>
              <w:rPr>
                <w:rFonts w:ascii="Garamond" w:hAnsi="Garamond"/>
              </w:rPr>
            </w:pPr>
            <w:r w:rsidRPr="00BB43B4">
              <w:rPr>
                <w:rFonts w:ascii="Garamond" w:hAnsi="Garamond"/>
              </w:rPr>
              <w:t>-</w:t>
            </w:r>
          </w:p>
        </w:tc>
      </w:tr>
      <w:tr w:rsidR="00A1178A" w:rsidRPr="00BB43B4" w14:paraId="7A2DDE2E" w14:textId="77777777" w:rsidTr="000E2C50">
        <w:trPr>
          <w:cantSplit/>
          <w:trHeight w:hRule="exact" w:val="259"/>
          <w:jc w:val="center"/>
        </w:trPr>
        <w:tc>
          <w:tcPr>
            <w:tcW w:w="644" w:type="dxa"/>
            <w:tcBorders>
              <w:left w:val="single" w:sz="12" w:space="0" w:color="auto"/>
            </w:tcBorders>
          </w:tcPr>
          <w:p w14:paraId="6D252982" w14:textId="77777777" w:rsidR="008C5632" w:rsidRPr="00BB43B4" w:rsidRDefault="008C5632" w:rsidP="000E2C50">
            <w:pPr>
              <w:jc w:val="center"/>
              <w:rPr>
                <w:rFonts w:ascii="Garamond" w:hAnsi="Garamond"/>
              </w:rPr>
            </w:pPr>
            <w:r w:rsidRPr="00BB43B4">
              <w:rPr>
                <w:rFonts w:ascii="Garamond" w:hAnsi="Garamond"/>
              </w:rPr>
              <w:t>7</w:t>
            </w:r>
          </w:p>
        </w:tc>
        <w:tc>
          <w:tcPr>
            <w:tcW w:w="1900" w:type="dxa"/>
          </w:tcPr>
          <w:p w14:paraId="45B658B6" w14:textId="77777777" w:rsidR="008C5632" w:rsidRPr="00BB43B4" w:rsidRDefault="008C5632" w:rsidP="000E2C50">
            <w:pPr>
              <w:rPr>
                <w:rFonts w:ascii="Garamond" w:hAnsi="Garamond"/>
              </w:rPr>
            </w:pPr>
            <w:r w:rsidRPr="00BB43B4">
              <w:rPr>
                <w:rFonts w:ascii="Garamond" w:hAnsi="Garamond"/>
              </w:rPr>
              <w:t>Bredhi i Greqisë</w:t>
            </w:r>
          </w:p>
        </w:tc>
        <w:tc>
          <w:tcPr>
            <w:tcW w:w="1170" w:type="dxa"/>
          </w:tcPr>
          <w:p w14:paraId="7F761AF3" w14:textId="77777777" w:rsidR="008C5632" w:rsidRPr="00BB43B4" w:rsidRDefault="008C5632" w:rsidP="000E2C50">
            <w:pPr>
              <w:jc w:val="center"/>
              <w:rPr>
                <w:rFonts w:ascii="Garamond" w:hAnsi="Garamond"/>
              </w:rPr>
            </w:pPr>
            <w:r w:rsidRPr="00BB43B4">
              <w:rPr>
                <w:rFonts w:ascii="Garamond" w:hAnsi="Garamond"/>
              </w:rPr>
              <w:t>3</w:t>
            </w:r>
          </w:p>
        </w:tc>
        <w:tc>
          <w:tcPr>
            <w:tcW w:w="1170" w:type="dxa"/>
          </w:tcPr>
          <w:p w14:paraId="70F4DE80" w14:textId="77777777" w:rsidR="008C5632" w:rsidRPr="00BB43B4" w:rsidRDefault="008C5632" w:rsidP="000E2C50">
            <w:pPr>
              <w:jc w:val="center"/>
              <w:rPr>
                <w:rFonts w:ascii="Garamond" w:hAnsi="Garamond"/>
              </w:rPr>
            </w:pPr>
            <w:r w:rsidRPr="00BB43B4">
              <w:rPr>
                <w:rFonts w:ascii="Garamond" w:hAnsi="Garamond"/>
              </w:rPr>
              <w:t>10</w:t>
            </w:r>
          </w:p>
        </w:tc>
        <w:tc>
          <w:tcPr>
            <w:tcW w:w="1260" w:type="dxa"/>
          </w:tcPr>
          <w:p w14:paraId="7D08C903" w14:textId="77777777" w:rsidR="008C5632" w:rsidRPr="00410C7D" w:rsidRDefault="008C5632" w:rsidP="000E2C50">
            <w:pPr>
              <w:jc w:val="center"/>
              <w:rPr>
                <w:rFonts w:ascii="Garamond" w:hAnsi="Garamond"/>
              </w:rPr>
            </w:pPr>
            <w:r w:rsidRPr="00410C7D">
              <w:rPr>
                <w:rFonts w:ascii="Garamond" w:hAnsi="Garamond"/>
              </w:rPr>
              <w:t>15</w:t>
            </w:r>
          </w:p>
        </w:tc>
        <w:tc>
          <w:tcPr>
            <w:tcW w:w="1170" w:type="dxa"/>
          </w:tcPr>
          <w:p w14:paraId="55146350" w14:textId="77777777" w:rsidR="008C5632" w:rsidRPr="00BB43B4" w:rsidRDefault="008C5632" w:rsidP="000E2C50">
            <w:pPr>
              <w:jc w:val="center"/>
              <w:rPr>
                <w:rFonts w:ascii="Garamond" w:hAnsi="Garamond"/>
              </w:rPr>
            </w:pPr>
            <w:r w:rsidRPr="00BB43B4">
              <w:rPr>
                <w:rFonts w:ascii="Garamond" w:hAnsi="Garamond"/>
              </w:rPr>
              <w:t>-</w:t>
            </w:r>
          </w:p>
        </w:tc>
        <w:tc>
          <w:tcPr>
            <w:tcW w:w="1170" w:type="dxa"/>
          </w:tcPr>
          <w:p w14:paraId="0A32CB35" w14:textId="77777777" w:rsidR="008C5632" w:rsidRPr="00BB43B4" w:rsidRDefault="008C5632" w:rsidP="000E2C50">
            <w:pPr>
              <w:jc w:val="center"/>
              <w:rPr>
                <w:rFonts w:ascii="Garamond" w:hAnsi="Garamond"/>
              </w:rPr>
            </w:pPr>
            <w:r w:rsidRPr="00BB43B4">
              <w:rPr>
                <w:rFonts w:ascii="Garamond" w:hAnsi="Garamond"/>
              </w:rPr>
              <w:t>-</w:t>
            </w:r>
          </w:p>
        </w:tc>
        <w:tc>
          <w:tcPr>
            <w:tcW w:w="1173" w:type="dxa"/>
            <w:tcBorders>
              <w:right w:val="single" w:sz="12" w:space="0" w:color="auto"/>
            </w:tcBorders>
          </w:tcPr>
          <w:p w14:paraId="59AA6D3F" w14:textId="77777777" w:rsidR="008C5632" w:rsidRPr="00BB43B4" w:rsidRDefault="008C5632" w:rsidP="000E2C50">
            <w:pPr>
              <w:jc w:val="center"/>
              <w:rPr>
                <w:rFonts w:ascii="Garamond" w:hAnsi="Garamond"/>
              </w:rPr>
            </w:pPr>
            <w:r w:rsidRPr="00BB43B4">
              <w:rPr>
                <w:rFonts w:ascii="Garamond" w:hAnsi="Garamond"/>
              </w:rPr>
              <w:t>-</w:t>
            </w:r>
          </w:p>
        </w:tc>
      </w:tr>
      <w:tr w:rsidR="00A1178A" w:rsidRPr="00BB43B4" w14:paraId="36B1DB64" w14:textId="77777777" w:rsidTr="000E2C50">
        <w:trPr>
          <w:cantSplit/>
          <w:trHeight w:hRule="exact" w:val="259"/>
          <w:jc w:val="center"/>
        </w:trPr>
        <w:tc>
          <w:tcPr>
            <w:tcW w:w="644" w:type="dxa"/>
            <w:tcBorders>
              <w:left w:val="single" w:sz="12" w:space="0" w:color="auto"/>
            </w:tcBorders>
          </w:tcPr>
          <w:p w14:paraId="4CB171D0" w14:textId="77777777" w:rsidR="008C5632" w:rsidRPr="00BB43B4" w:rsidRDefault="008C5632" w:rsidP="000E2C50">
            <w:pPr>
              <w:jc w:val="center"/>
              <w:rPr>
                <w:rFonts w:ascii="Garamond" w:hAnsi="Garamond"/>
              </w:rPr>
            </w:pPr>
            <w:r w:rsidRPr="00BB43B4">
              <w:rPr>
                <w:rFonts w:ascii="Garamond" w:hAnsi="Garamond"/>
              </w:rPr>
              <w:t>8</w:t>
            </w:r>
          </w:p>
        </w:tc>
        <w:tc>
          <w:tcPr>
            <w:tcW w:w="1900" w:type="dxa"/>
          </w:tcPr>
          <w:p w14:paraId="4E681001" w14:textId="77777777" w:rsidR="008C5632" w:rsidRPr="00BB43B4" w:rsidRDefault="008C5632" w:rsidP="000E2C50">
            <w:pPr>
              <w:rPr>
                <w:rFonts w:ascii="Garamond" w:hAnsi="Garamond"/>
              </w:rPr>
            </w:pPr>
            <w:r w:rsidRPr="00BB43B4">
              <w:rPr>
                <w:rFonts w:ascii="Garamond" w:hAnsi="Garamond"/>
              </w:rPr>
              <w:t>Pisha radiatë</w:t>
            </w:r>
          </w:p>
        </w:tc>
        <w:tc>
          <w:tcPr>
            <w:tcW w:w="1170" w:type="dxa"/>
          </w:tcPr>
          <w:p w14:paraId="093ACF3B" w14:textId="77777777" w:rsidR="008C5632" w:rsidRPr="00BB43B4" w:rsidRDefault="008C5632" w:rsidP="000E2C50">
            <w:pPr>
              <w:jc w:val="center"/>
              <w:rPr>
                <w:rFonts w:ascii="Garamond" w:hAnsi="Garamond"/>
              </w:rPr>
            </w:pPr>
            <w:r w:rsidRPr="00BB43B4">
              <w:rPr>
                <w:rFonts w:ascii="Garamond" w:hAnsi="Garamond"/>
              </w:rPr>
              <w:t>4</w:t>
            </w:r>
          </w:p>
        </w:tc>
        <w:tc>
          <w:tcPr>
            <w:tcW w:w="1170" w:type="dxa"/>
          </w:tcPr>
          <w:p w14:paraId="302CCE3F" w14:textId="77777777" w:rsidR="008C5632" w:rsidRPr="00BB43B4" w:rsidRDefault="008C5632" w:rsidP="000E2C50">
            <w:pPr>
              <w:jc w:val="center"/>
              <w:rPr>
                <w:rFonts w:ascii="Garamond" w:hAnsi="Garamond"/>
              </w:rPr>
            </w:pPr>
            <w:r w:rsidRPr="00BB43B4">
              <w:rPr>
                <w:rFonts w:ascii="Garamond" w:hAnsi="Garamond"/>
              </w:rPr>
              <w:t>25</w:t>
            </w:r>
          </w:p>
        </w:tc>
        <w:tc>
          <w:tcPr>
            <w:tcW w:w="1260" w:type="dxa"/>
          </w:tcPr>
          <w:p w14:paraId="41F10920" w14:textId="4BEA6EE0" w:rsidR="008C5632" w:rsidRPr="00410C7D" w:rsidRDefault="008C5632" w:rsidP="00410C7D">
            <w:pPr>
              <w:jc w:val="center"/>
              <w:rPr>
                <w:rFonts w:ascii="Garamond" w:hAnsi="Garamond"/>
              </w:rPr>
            </w:pPr>
            <w:r w:rsidRPr="00410C7D">
              <w:rPr>
                <w:rFonts w:ascii="Garamond" w:hAnsi="Garamond"/>
              </w:rPr>
              <w:t>Me tok</w:t>
            </w:r>
            <w:r w:rsidR="00410C7D" w:rsidRPr="00410C7D">
              <w:rPr>
                <w:rFonts w:ascii="Garamond" w:hAnsi="Garamond"/>
              </w:rPr>
              <w:t>ë</w:t>
            </w:r>
          </w:p>
        </w:tc>
        <w:tc>
          <w:tcPr>
            <w:tcW w:w="1170" w:type="dxa"/>
          </w:tcPr>
          <w:p w14:paraId="56F7D9FB" w14:textId="77777777" w:rsidR="008C5632" w:rsidRPr="00BB43B4" w:rsidRDefault="008C5632" w:rsidP="000E2C50">
            <w:pPr>
              <w:jc w:val="center"/>
              <w:rPr>
                <w:rFonts w:ascii="Garamond" w:hAnsi="Garamond"/>
              </w:rPr>
            </w:pPr>
            <w:r w:rsidRPr="00BB43B4">
              <w:rPr>
                <w:rFonts w:ascii="Garamond" w:hAnsi="Garamond"/>
              </w:rPr>
              <w:t>-</w:t>
            </w:r>
          </w:p>
        </w:tc>
        <w:tc>
          <w:tcPr>
            <w:tcW w:w="1170" w:type="dxa"/>
          </w:tcPr>
          <w:p w14:paraId="7D72455A" w14:textId="77777777" w:rsidR="008C5632" w:rsidRPr="00BB43B4" w:rsidRDefault="008C5632" w:rsidP="000E2C50">
            <w:pPr>
              <w:jc w:val="center"/>
              <w:rPr>
                <w:rFonts w:ascii="Garamond" w:hAnsi="Garamond"/>
              </w:rPr>
            </w:pPr>
            <w:r w:rsidRPr="00BB43B4">
              <w:rPr>
                <w:rFonts w:ascii="Garamond" w:hAnsi="Garamond"/>
              </w:rPr>
              <w:t>-</w:t>
            </w:r>
          </w:p>
        </w:tc>
        <w:tc>
          <w:tcPr>
            <w:tcW w:w="1173" w:type="dxa"/>
            <w:tcBorders>
              <w:right w:val="single" w:sz="12" w:space="0" w:color="auto"/>
            </w:tcBorders>
          </w:tcPr>
          <w:p w14:paraId="23DB7F5D" w14:textId="77777777" w:rsidR="008C5632" w:rsidRPr="00BB43B4" w:rsidRDefault="008C5632" w:rsidP="000E2C50">
            <w:pPr>
              <w:jc w:val="center"/>
              <w:rPr>
                <w:rFonts w:ascii="Garamond" w:hAnsi="Garamond"/>
              </w:rPr>
            </w:pPr>
            <w:r w:rsidRPr="00BB43B4">
              <w:rPr>
                <w:rFonts w:ascii="Garamond" w:hAnsi="Garamond"/>
              </w:rPr>
              <w:t>-</w:t>
            </w:r>
          </w:p>
        </w:tc>
      </w:tr>
      <w:tr w:rsidR="00A1178A" w:rsidRPr="00BB43B4" w14:paraId="1987E0B3" w14:textId="77777777" w:rsidTr="000E2C50">
        <w:trPr>
          <w:cantSplit/>
          <w:trHeight w:hRule="exact" w:val="259"/>
          <w:jc w:val="center"/>
        </w:trPr>
        <w:tc>
          <w:tcPr>
            <w:tcW w:w="644" w:type="dxa"/>
            <w:tcBorders>
              <w:left w:val="single" w:sz="12" w:space="0" w:color="auto"/>
            </w:tcBorders>
          </w:tcPr>
          <w:p w14:paraId="603A658A" w14:textId="77777777" w:rsidR="008C5632" w:rsidRPr="00BB43B4" w:rsidRDefault="008C5632" w:rsidP="000E2C50">
            <w:pPr>
              <w:jc w:val="center"/>
              <w:rPr>
                <w:rFonts w:ascii="Garamond" w:hAnsi="Garamond"/>
              </w:rPr>
            </w:pPr>
            <w:r w:rsidRPr="00BB43B4">
              <w:rPr>
                <w:rFonts w:ascii="Garamond" w:hAnsi="Garamond"/>
              </w:rPr>
              <w:t>9</w:t>
            </w:r>
          </w:p>
        </w:tc>
        <w:tc>
          <w:tcPr>
            <w:tcW w:w="1900" w:type="dxa"/>
          </w:tcPr>
          <w:p w14:paraId="3B5653A6" w14:textId="77777777" w:rsidR="008C5632" w:rsidRPr="00BB43B4" w:rsidRDefault="008C5632" w:rsidP="000E2C50">
            <w:pPr>
              <w:rPr>
                <w:rFonts w:ascii="Garamond" w:hAnsi="Garamond"/>
              </w:rPr>
            </w:pPr>
            <w:r w:rsidRPr="00BB43B4">
              <w:rPr>
                <w:rFonts w:ascii="Garamond" w:hAnsi="Garamond"/>
              </w:rPr>
              <w:t>Pisha e bardhë</w:t>
            </w:r>
          </w:p>
        </w:tc>
        <w:tc>
          <w:tcPr>
            <w:tcW w:w="1170" w:type="dxa"/>
          </w:tcPr>
          <w:p w14:paraId="79D3CC16" w14:textId="77777777" w:rsidR="008C5632" w:rsidRPr="00BB43B4" w:rsidRDefault="008C5632" w:rsidP="000E2C50">
            <w:pPr>
              <w:jc w:val="center"/>
              <w:rPr>
                <w:rFonts w:ascii="Garamond" w:hAnsi="Garamond"/>
              </w:rPr>
            </w:pPr>
            <w:r w:rsidRPr="00BB43B4">
              <w:rPr>
                <w:rFonts w:ascii="Garamond" w:hAnsi="Garamond"/>
              </w:rPr>
              <w:t>4</w:t>
            </w:r>
          </w:p>
        </w:tc>
        <w:tc>
          <w:tcPr>
            <w:tcW w:w="1170" w:type="dxa"/>
          </w:tcPr>
          <w:p w14:paraId="4D495E74" w14:textId="77777777" w:rsidR="008C5632" w:rsidRPr="00BB43B4" w:rsidRDefault="008C5632" w:rsidP="000E2C50">
            <w:pPr>
              <w:jc w:val="center"/>
              <w:rPr>
                <w:rFonts w:ascii="Garamond" w:hAnsi="Garamond"/>
              </w:rPr>
            </w:pPr>
            <w:r w:rsidRPr="00BB43B4">
              <w:rPr>
                <w:rFonts w:ascii="Garamond" w:hAnsi="Garamond"/>
              </w:rPr>
              <w:t>20</w:t>
            </w:r>
          </w:p>
        </w:tc>
        <w:tc>
          <w:tcPr>
            <w:tcW w:w="1260" w:type="dxa"/>
          </w:tcPr>
          <w:p w14:paraId="12B968BA" w14:textId="6FA0F698" w:rsidR="008C5632" w:rsidRPr="00410C7D" w:rsidRDefault="008C5632" w:rsidP="00410C7D">
            <w:pPr>
              <w:jc w:val="center"/>
              <w:rPr>
                <w:rFonts w:ascii="Garamond" w:hAnsi="Garamond"/>
              </w:rPr>
            </w:pPr>
            <w:r w:rsidRPr="00410C7D">
              <w:rPr>
                <w:rFonts w:ascii="Garamond" w:hAnsi="Garamond"/>
              </w:rPr>
              <w:t>Me tok</w:t>
            </w:r>
            <w:r w:rsidR="00410C7D" w:rsidRPr="00410C7D">
              <w:rPr>
                <w:rFonts w:ascii="Garamond" w:hAnsi="Garamond"/>
              </w:rPr>
              <w:t>ë</w:t>
            </w:r>
          </w:p>
        </w:tc>
        <w:tc>
          <w:tcPr>
            <w:tcW w:w="1170" w:type="dxa"/>
          </w:tcPr>
          <w:p w14:paraId="6DF36037" w14:textId="77777777" w:rsidR="008C5632" w:rsidRPr="00BB43B4" w:rsidRDefault="008C5632" w:rsidP="000E2C50">
            <w:pPr>
              <w:jc w:val="center"/>
              <w:rPr>
                <w:rFonts w:ascii="Garamond" w:hAnsi="Garamond"/>
              </w:rPr>
            </w:pPr>
            <w:r w:rsidRPr="00BB43B4">
              <w:rPr>
                <w:rFonts w:ascii="Garamond" w:hAnsi="Garamond"/>
              </w:rPr>
              <w:t>-</w:t>
            </w:r>
          </w:p>
        </w:tc>
        <w:tc>
          <w:tcPr>
            <w:tcW w:w="1170" w:type="dxa"/>
          </w:tcPr>
          <w:p w14:paraId="2CBF041C" w14:textId="77777777" w:rsidR="008C5632" w:rsidRPr="00BB43B4" w:rsidRDefault="008C5632" w:rsidP="000E2C50">
            <w:pPr>
              <w:jc w:val="center"/>
              <w:rPr>
                <w:rFonts w:ascii="Garamond" w:hAnsi="Garamond"/>
              </w:rPr>
            </w:pPr>
            <w:r w:rsidRPr="00BB43B4">
              <w:rPr>
                <w:rFonts w:ascii="Garamond" w:hAnsi="Garamond"/>
              </w:rPr>
              <w:t>-</w:t>
            </w:r>
          </w:p>
        </w:tc>
        <w:tc>
          <w:tcPr>
            <w:tcW w:w="1173" w:type="dxa"/>
            <w:tcBorders>
              <w:right w:val="single" w:sz="12" w:space="0" w:color="auto"/>
            </w:tcBorders>
          </w:tcPr>
          <w:p w14:paraId="370D6FD4" w14:textId="77777777" w:rsidR="008C5632" w:rsidRPr="00BB43B4" w:rsidRDefault="008C5632" w:rsidP="000E2C50">
            <w:pPr>
              <w:jc w:val="center"/>
              <w:rPr>
                <w:rFonts w:ascii="Garamond" w:hAnsi="Garamond"/>
              </w:rPr>
            </w:pPr>
            <w:r w:rsidRPr="00BB43B4">
              <w:rPr>
                <w:rFonts w:ascii="Garamond" w:hAnsi="Garamond"/>
              </w:rPr>
              <w:t>-</w:t>
            </w:r>
          </w:p>
        </w:tc>
      </w:tr>
      <w:tr w:rsidR="00A1178A" w:rsidRPr="00BB43B4" w14:paraId="5870DBF1" w14:textId="77777777" w:rsidTr="000E2C50">
        <w:trPr>
          <w:cantSplit/>
          <w:trHeight w:hRule="exact" w:val="259"/>
          <w:jc w:val="center"/>
        </w:trPr>
        <w:tc>
          <w:tcPr>
            <w:tcW w:w="644" w:type="dxa"/>
            <w:tcBorders>
              <w:left w:val="single" w:sz="12" w:space="0" w:color="auto"/>
            </w:tcBorders>
          </w:tcPr>
          <w:p w14:paraId="0CC3EDD9" w14:textId="77777777" w:rsidR="008C5632" w:rsidRPr="00BB43B4" w:rsidRDefault="008C5632" w:rsidP="000E2C50">
            <w:pPr>
              <w:jc w:val="center"/>
              <w:rPr>
                <w:rFonts w:ascii="Garamond" w:hAnsi="Garamond"/>
              </w:rPr>
            </w:pPr>
            <w:r w:rsidRPr="00BB43B4">
              <w:rPr>
                <w:rFonts w:ascii="Garamond" w:hAnsi="Garamond"/>
              </w:rPr>
              <w:t>10</w:t>
            </w:r>
          </w:p>
        </w:tc>
        <w:tc>
          <w:tcPr>
            <w:tcW w:w="1900" w:type="dxa"/>
          </w:tcPr>
          <w:p w14:paraId="538867DC" w14:textId="77777777" w:rsidR="008C5632" w:rsidRPr="00BB43B4" w:rsidRDefault="008C5632" w:rsidP="000E2C50">
            <w:pPr>
              <w:rPr>
                <w:rFonts w:ascii="Garamond" w:hAnsi="Garamond"/>
              </w:rPr>
            </w:pPr>
            <w:r w:rsidRPr="00BB43B4">
              <w:rPr>
                <w:rFonts w:ascii="Garamond" w:hAnsi="Garamond"/>
              </w:rPr>
              <w:t>Hormoq</w:t>
            </w:r>
          </w:p>
        </w:tc>
        <w:tc>
          <w:tcPr>
            <w:tcW w:w="1170" w:type="dxa"/>
          </w:tcPr>
          <w:p w14:paraId="33054E72" w14:textId="77777777" w:rsidR="008C5632" w:rsidRPr="00BB43B4" w:rsidRDefault="008C5632" w:rsidP="000E2C50">
            <w:pPr>
              <w:jc w:val="center"/>
              <w:rPr>
                <w:rFonts w:ascii="Garamond" w:hAnsi="Garamond"/>
              </w:rPr>
            </w:pPr>
            <w:r w:rsidRPr="00BB43B4">
              <w:rPr>
                <w:rFonts w:ascii="Garamond" w:hAnsi="Garamond"/>
              </w:rPr>
              <w:t>3</w:t>
            </w:r>
          </w:p>
        </w:tc>
        <w:tc>
          <w:tcPr>
            <w:tcW w:w="1170" w:type="dxa"/>
          </w:tcPr>
          <w:p w14:paraId="6D9F37FD" w14:textId="77777777" w:rsidR="008C5632" w:rsidRPr="00BB43B4" w:rsidRDefault="008C5632" w:rsidP="000E2C50">
            <w:pPr>
              <w:jc w:val="center"/>
              <w:rPr>
                <w:rFonts w:ascii="Garamond" w:hAnsi="Garamond"/>
              </w:rPr>
            </w:pPr>
            <w:r w:rsidRPr="00BB43B4">
              <w:rPr>
                <w:rFonts w:ascii="Garamond" w:hAnsi="Garamond"/>
              </w:rPr>
              <w:t>12</w:t>
            </w:r>
          </w:p>
        </w:tc>
        <w:tc>
          <w:tcPr>
            <w:tcW w:w="1260" w:type="dxa"/>
          </w:tcPr>
          <w:p w14:paraId="1033D72E" w14:textId="77777777" w:rsidR="008C5632" w:rsidRPr="00BB43B4" w:rsidRDefault="008C5632" w:rsidP="000E2C50">
            <w:pPr>
              <w:jc w:val="center"/>
              <w:rPr>
                <w:rFonts w:ascii="Garamond" w:hAnsi="Garamond"/>
              </w:rPr>
            </w:pPr>
            <w:r w:rsidRPr="00BB43B4">
              <w:rPr>
                <w:rFonts w:ascii="Garamond" w:hAnsi="Garamond"/>
              </w:rPr>
              <w:t>12</w:t>
            </w:r>
          </w:p>
        </w:tc>
        <w:tc>
          <w:tcPr>
            <w:tcW w:w="1170" w:type="dxa"/>
          </w:tcPr>
          <w:p w14:paraId="2FD2B356" w14:textId="77777777" w:rsidR="008C5632" w:rsidRPr="00BB43B4" w:rsidRDefault="008C5632" w:rsidP="000E2C50">
            <w:pPr>
              <w:jc w:val="center"/>
              <w:rPr>
                <w:rFonts w:ascii="Garamond" w:hAnsi="Garamond"/>
              </w:rPr>
            </w:pPr>
            <w:r w:rsidRPr="00BB43B4">
              <w:rPr>
                <w:rFonts w:ascii="Garamond" w:hAnsi="Garamond"/>
              </w:rPr>
              <w:t>-</w:t>
            </w:r>
          </w:p>
        </w:tc>
        <w:tc>
          <w:tcPr>
            <w:tcW w:w="1170" w:type="dxa"/>
          </w:tcPr>
          <w:p w14:paraId="4136C9DA" w14:textId="77777777" w:rsidR="008C5632" w:rsidRPr="00BB43B4" w:rsidRDefault="008C5632" w:rsidP="000E2C50">
            <w:pPr>
              <w:jc w:val="center"/>
              <w:rPr>
                <w:rFonts w:ascii="Garamond" w:hAnsi="Garamond"/>
              </w:rPr>
            </w:pPr>
            <w:r w:rsidRPr="00BB43B4">
              <w:rPr>
                <w:rFonts w:ascii="Garamond" w:hAnsi="Garamond"/>
              </w:rPr>
              <w:t>-</w:t>
            </w:r>
          </w:p>
        </w:tc>
        <w:tc>
          <w:tcPr>
            <w:tcW w:w="1173" w:type="dxa"/>
            <w:tcBorders>
              <w:right w:val="single" w:sz="12" w:space="0" w:color="auto"/>
            </w:tcBorders>
          </w:tcPr>
          <w:p w14:paraId="6DEA8157" w14:textId="77777777" w:rsidR="008C5632" w:rsidRPr="00BB43B4" w:rsidRDefault="008C5632" w:rsidP="000E2C50">
            <w:pPr>
              <w:jc w:val="center"/>
              <w:rPr>
                <w:rFonts w:ascii="Garamond" w:hAnsi="Garamond"/>
              </w:rPr>
            </w:pPr>
            <w:r w:rsidRPr="00BB43B4">
              <w:rPr>
                <w:rFonts w:ascii="Garamond" w:hAnsi="Garamond"/>
              </w:rPr>
              <w:t>-</w:t>
            </w:r>
          </w:p>
        </w:tc>
      </w:tr>
      <w:tr w:rsidR="00A1178A" w:rsidRPr="00BB43B4" w14:paraId="5AD36AB8" w14:textId="77777777" w:rsidTr="000E2C50">
        <w:trPr>
          <w:cantSplit/>
          <w:trHeight w:hRule="exact" w:val="259"/>
          <w:jc w:val="center"/>
        </w:trPr>
        <w:tc>
          <w:tcPr>
            <w:tcW w:w="644" w:type="dxa"/>
            <w:tcBorders>
              <w:left w:val="single" w:sz="12" w:space="0" w:color="auto"/>
            </w:tcBorders>
          </w:tcPr>
          <w:p w14:paraId="7CB297C5" w14:textId="77777777" w:rsidR="008C5632" w:rsidRPr="00BB43B4" w:rsidRDefault="008C5632" w:rsidP="000E2C50">
            <w:pPr>
              <w:jc w:val="center"/>
              <w:rPr>
                <w:rFonts w:ascii="Garamond" w:hAnsi="Garamond"/>
              </w:rPr>
            </w:pPr>
            <w:r w:rsidRPr="00BB43B4">
              <w:rPr>
                <w:rFonts w:ascii="Garamond" w:hAnsi="Garamond"/>
              </w:rPr>
              <w:t>11</w:t>
            </w:r>
          </w:p>
        </w:tc>
        <w:tc>
          <w:tcPr>
            <w:tcW w:w="1900" w:type="dxa"/>
          </w:tcPr>
          <w:p w14:paraId="6A755DFE" w14:textId="77777777" w:rsidR="008C5632" w:rsidRPr="00BB43B4" w:rsidRDefault="008C5632" w:rsidP="000E2C50">
            <w:pPr>
              <w:rPr>
                <w:rFonts w:ascii="Garamond" w:hAnsi="Garamond"/>
              </w:rPr>
            </w:pPr>
            <w:r w:rsidRPr="00BB43B4">
              <w:rPr>
                <w:rFonts w:ascii="Garamond" w:hAnsi="Garamond"/>
              </w:rPr>
              <w:t>Rrobull</w:t>
            </w:r>
          </w:p>
        </w:tc>
        <w:tc>
          <w:tcPr>
            <w:tcW w:w="1170" w:type="dxa"/>
          </w:tcPr>
          <w:p w14:paraId="33A3DC2D" w14:textId="77777777" w:rsidR="008C5632" w:rsidRPr="00BB43B4" w:rsidRDefault="008C5632" w:rsidP="000E2C50">
            <w:pPr>
              <w:jc w:val="center"/>
              <w:rPr>
                <w:rFonts w:ascii="Garamond" w:hAnsi="Garamond"/>
              </w:rPr>
            </w:pPr>
            <w:r w:rsidRPr="00BB43B4">
              <w:rPr>
                <w:rFonts w:ascii="Garamond" w:hAnsi="Garamond"/>
              </w:rPr>
              <w:t>3</w:t>
            </w:r>
          </w:p>
        </w:tc>
        <w:tc>
          <w:tcPr>
            <w:tcW w:w="1170" w:type="dxa"/>
          </w:tcPr>
          <w:p w14:paraId="30426A56" w14:textId="77777777" w:rsidR="008C5632" w:rsidRPr="00BB43B4" w:rsidRDefault="008C5632" w:rsidP="000E2C50">
            <w:pPr>
              <w:jc w:val="center"/>
              <w:rPr>
                <w:rFonts w:ascii="Garamond" w:hAnsi="Garamond"/>
              </w:rPr>
            </w:pPr>
            <w:r w:rsidRPr="00BB43B4">
              <w:rPr>
                <w:rFonts w:ascii="Garamond" w:hAnsi="Garamond"/>
              </w:rPr>
              <w:t>15</w:t>
            </w:r>
          </w:p>
        </w:tc>
        <w:tc>
          <w:tcPr>
            <w:tcW w:w="1260" w:type="dxa"/>
          </w:tcPr>
          <w:p w14:paraId="7EF643B9" w14:textId="77777777" w:rsidR="008C5632" w:rsidRPr="00BB43B4" w:rsidRDefault="008C5632" w:rsidP="000E2C50">
            <w:pPr>
              <w:jc w:val="center"/>
              <w:rPr>
                <w:rFonts w:ascii="Garamond" w:hAnsi="Garamond"/>
              </w:rPr>
            </w:pPr>
            <w:r w:rsidRPr="00BB43B4">
              <w:rPr>
                <w:rFonts w:ascii="Garamond" w:hAnsi="Garamond"/>
              </w:rPr>
              <w:t>15</w:t>
            </w:r>
          </w:p>
        </w:tc>
        <w:tc>
          <w:tcPr>
            <w:tcW w:w="1170" w:type="dxa"/>
          </w:tcPr>
          <w:p w14:paraId="48911248" w14:textId="77777777" w:rsidR="008C5632" w:rsidRPr="00BB43B4" w:rsidRDefault="008C5632" w:rsidP="000E2C50">
            <w:pPr>
              <w:jc w:val="center"/>
              <w:rPr>
                <w:rFonts w:ascii="Garamond" w:hAnsi="Garamond"/>
              </w:rPr>
            </w:pPr>
            <w:r w:rsidRPr="00BB43B4">
              <w:rPr>
                <w:rFonts w:ascii="Garamond" w:hAnsi="Garamond"/>
              </w:rPr>
              <w:t>-</w:t>
            </w:r>
          </w:p>
        </w:tc>
        <w:tc>
          <w:tcPr>
            <w:tcW w:w="1170" w:type="dxa"/>
          </w:tcPr>
          <w:p w14:paraId="00773A96" w14:textId="77777777" w:rsidR="008C5632" w:rsidRPr="00BB43B4" w:rsidRDefault="008C5632" w:rsidP="000E2C50">
            <w:pPr>
              <w:jc w:val="center"/>
              <w:rPr>
                <w:rFonts w:ascii="Garamond" w:hAnsi="Garamond"/>
              </w:rPr>
            </w:pPr>
            <w:r w:rsidRPr="00BB43B4">
              <w:rPr>
                <w:rFonts w:ascii="Garamond" w:hAnsi="Garamond"/>
              </w:rPr>
              <w:t>-</w:t>
            </w:r>
          </w:p>
        </w:tc>
        <w:tc>
          <w:tcPr>
            <w:tcW w:w="1173" w:type="dxa"/>
            <w:tcBorders>
              <w:right w:val="single" w:sz="12" w:space="0" w:color="auto"/>
            </w:tcBorders>
          </w:tcPr>
          <w:p w14:paraId="790F4B94" w14:textId="77777777" w:rsidR="008C5632" w:rsidRPr="00BB43B4" w:rsidRDefault="008C5632" w:rsidP="000E2C50">
            <w:pPr>
              <w:jc w:val="center"/>
              <w:rPr>
                <w:rFonts w:ascii="Garamond" w:hAnsi="Garamond"/>
              </w:rPr>
            </w:pPr>
            <w:r w:rsidRPr="00BB43B4">
              <w:rPr>
                <w:rFonts w:ascii="Garamond" w:hAnsi="Garamond"/>
              </w:rPr>
              <w:t>-</w:t>
            </w:r>
          </w:p>
        </w:tc>
      </w:tr>
      <w:tr w:rsidR="00A1178A" w:rsidRPr="00BB43B4" w14:paraId="02611989" w14:textId="77777777" w:rsidTr="000E2C50">
        <w:trPr>
          <w:cantSplit/>
          <w:trHeight w:hRule="exact" w:val="259"/>
          <w:jc w:val="center"/>
        </w:trPr>
        <w:tc>
          <w:tcPr>
            <w:tcW w:w="644" w:type="dxa"/>
            <w:tcBorders>
              <w:left w:val="single" w:sz="12" w:space="0" w:color="auto"/>
            </w:tcBorders>
          </w:tcPr>
          <w:p w14:paraId="7BB20742" w14:textId="77777777" w:rsidR="008C5632" w:rsidRPr="00BB43B4" w:rsidRDefault="008C5632" w:rsidP="000E2C50">
            <w:pPr>
              <w:jc w:val="center"/>
              <w:rPr>
                <w:rFonts w:ascii="Garamond" w:hAnsi="Garamond"/>
              </w:rPr>
            </w:pPr>
            <w:r w:rsidRPr="00BB43B4">
              <w:rPr>
                <w:rFonts w:ascii="Garamond" w:hAnsi="Garamond"/>
              </w:rPr>
              <w:t>12</w:t>
            </w:r>
          </w:p>
        </w:tc>
        <w:tc>
          <w:tcPr>
            <w:tcW w:w="1900" w:type="dxa"/>
          </w:tcPr>
          <w:p w14:paraId="77CD56D3" w14:textId="77777777" w:rsidR="008C5632" w:rsidRPr="00BB43B4" w:rsidRDefault="008C5632" w:rsidP="000E2C50">
            <w:pPr>
              <w:rPr>
                <w:rFonts w:ascii="Garamond" w:hAnsi="Garamond"/>
              </w:rPr>
            </w:pPr>
            <w:r w:rsidRPr="00BB43B4">
              <w:rPr>
                <w:rFonts w:ascii="Garamond" w:hAnsi="Garamond"/>
              </w:rPr>
              <w:t>Hartinë</w:t>
            </w:r>
          </w:p>
        </w:tc>
        <w:tc>
          <w:tcPr>
            <w:tcW w:w="1170" w:type="dxa"/>
          </w:tcPr>
          <w:p w14:paraId="1B88D391" w14:textId="77777777" w:rsidR="008C5632" w:rsidRPr="00BB43B4" w:rsidRDefault="008C5632" w:rsidP="000E2C50">
            <w:pPr>
              <w:jc w:val="center"/>
              <w:rPr>
                <w:rFonts w:ascii="Garamond" w:hAnsi="Garamond"/>
              </w:rPr>
            </w:pPr>
            <w:r w:rsidRPr="00BB43B4">
              <w:rPr>
                <w:rFonts w:ascii="Garamond" w:hAnsi="Garamond"/>
              </w:rPr>
              <w:t>3</w:t>
            </w:r>
          </w:p>
        </w:tc>
        <w:tc>
          <w:tcPr>
            <w:tcW w:w="1170" w:type="dxa"/>
          </w:tcPr>
          <w:p w14:paraId="6B291F57" w14:textId="77777777" w:rsidR="008C5632" w:rsidRPr="00BB43B4" w:rsidRDefault="008C5632" w:rsidP="000E2C50">
            <w:pPr>
              <w:jc w:val="center"/>
              <w:rPr>
                <w:rFonts w:ascii="Garamond" w:hAnsi="Garamond"/>
              </w:rPr>
            </w:pPr>
            <w:r w:rsidRPr="00BB43B4">
              <w:rPr>
                <w:rFonts w:ascii="Garamond" w:hAnsi="Garamond"/>
              </w:rPr>
              <w:t>10</w:t>
            </w:r>
          </w:p>
        </w:tc>
        <w:tc>
          <w:tcPr>
            <w:tcW w:w="1260" w:type="dxa"/>
          </w:tcPr>
          <w:p w14:paraId="23A43941" w14:textId="77777777" w:rsidR="008C5632" w:rsidRPr="00BB43B4" w:rsidRDefault="008C5632" w:rsidP="000E2C50">
            <w:pPr>
              <w:jc w:val="center"/>
              <w:rPr>
                <w:rFonts w:ascii="Garamond" w:hAnsi="Garamond"/>
              </w:rPr>
            </w:pPr>
            <w:r w:rsidRPr="00BB43B4">
              <w:rPr>
                <w:rFonts w:ascii="Garamond" w:hAnsi="Garamond"/>
              </w:rPr>
              <w:t>15</w:t>
            </w:r>
          </w:p>
        </w:tc>
        <w:tc>
          <w:tcPr>
            <w:tcW w:w="1170" w:type="dxa"/>
          </w:tcPr>
          <w:p w14:paraId="6E3534C6" w14:textId="77777777" w:rsidR="008C5632" w:rsidRPr="00BB43B4" w:rsidRDefault="008C5632" w:rsidP="000E2C50">
            <w:pPr>
              <w:jc w:val="center"/>
              <w:rPr>
                <w:rFonts w:ascii="Garamond" w:hAnsi="Garamond"/>
              </w:rPr>
            </w:pPr>
            <w:r w:rsidRPr="00BB43B4">
              <w:rPr>
                <w:rFonts w:ascii="Garamond" w:hAnsi="Garamond"/>
              </w:rPr>
              <w:t>-</w:t>
            </w:r>
          </w:p>
        </w:tc>
        <w:tc>
          <w:tcPr>
            <w:tcW w:w="1170" w:type="dxa"/>
          </w:tcPr>
          <w:p w14:paraId="0A3678AF" w14:textId="77777777" w:rsidR="008C5632" w:rsidRPr="00BB43B4" w:rsidRDefault="008C5632" w:rsidP="000E2C50">
            <w:pPr>
              <w:jc w:val="center"/>
              <w:rPr>
                <w:rFonts w:ascii="Garamond" w:hAnsi="Garamond"/>
              </w:rPr>
            </w:pPr>
            <w:r w:rsidRPr="00BB43B4">
              <w:rPr>
                <w:rFonts w:ascii="Garamond" w:hAnsi="Garamond"/>
              </w:rPr>
              <w:t>-</w:t>
            </w:r>
          </w:p>
        </w:tc>
        <w:tc>
          <w:tcPr>
            <w:tcW w:w="1173" w:type="dxa"/>
            <w:tcBorders>
              <w:right w:val="single" w:sz="12" w:space="0" w:color="auto"/>
            </w:tcBorders>
          </w:tcPr>
          <w:p w14:paraId="66C082A6" w14:textId="77777777" w:rsidR="008C5632" w:rsidRPr="00BB43B4" w:rsidRDefault="008C5632" w:rsidP="000E2C50">
            <w:pPr>
              <w:jc w:val="center"/>
              <w:rPr>
                <w:rFonts w:ascii="Garamond" w:hAnsi="Garamond"/>
              </w:rPr>
            </w:pPr>
            <w:r w:rsidRPr="00BB43B4">
              <w:rPr>
                <w:rFonts w:ascii="Garamond" w:hAnsi="Garamond"/>
              </w:rPr>
              <w:t>-</w:t>
            </w:r>
          </w:p>
        </w:tc>
      </w:tr>
      <w:tr w:rsidR="00A1178A" w:rsidRPr="00BB43B4" w14:paraId="2C5AED48" w14:textId="77777777" w:rsidTr="000E2C50">
        <w:trPr>
          <w:cantSplit/>
          <w:trHeight w:hRule="exact" w:val="259"/>
          <w:jc w:val="center"/>
        </w:trPr>
        <w:tc>
          <w:tcPr>
            <w:tcW w:w="644" w:type="dxa"/>
            <w:tcBorders>
              <w:left w:val="single" w:sz="12" w:space="0" w:color="auto"/>
            </w:tcBorders>
          </w:tcPr>
          <w:p w14:paraId="621D6094" w14:textId="77777777" w:rsidR="008C5632" w:rsidRPr="00BB43B4" w:rsidRDefault="008C5632" w:rsidP="000E2C50">
            <w:pPr>
              <w:jc w:val="center"/>
              <w:rPr>
                <w:rFonts w:ascii="Garamond" w:hAnsi="Garamond"/>
              </w:rPr>
            </w:pPr>
            <w:r w:rsidRPr="00BB43B4">
              <w:rPr>
                <w:rFonts w:ascii="Garamond" w:hAnsi="Garamond"/>
              </w:rPr>
              <w:t>13</w:t>
            </w:r>
          </w:p>
        </w:tc>
        <w:tc>
          <w:tcPr>
            <w:tcW w:w="1900" w:type="dxa"/>
          </w:tcPr>
          <w:p w14:paraId="1C0EF65F" w14:textId="77777777" w:rsidR="008C5632" w:rsidRPr="00BB43B4" w:rsidRDefault="008C5632" w:rsidP="000E2C50">
            <w:pPr>
              <w:rPr>
                <w:rFonts w:ascii="Garamond" w:hAnsi="Garamond"/>
              </w:rPr>
            </w:pPr>
            <w:r w:rsidRPr="00BB43B4">
              <w:rPr>
                <w:rFonts w:ascii="Garamond" w:hAnsi="Garamond"/>
              </w:rPr>
              <w:t>Cedrus</w:t>
            </w:r>
          </w:p>
        </w:tc>
        <w:tc>
          <w:tcPr>
            <w:tcW w:w="1170" w:type="dxa"/>
          </w:tcPr>
          <w:p w14:paraId="050E5483" w14:textId="77777777" w:rsidR="008C5632" w:rsidRPr="00BB43B4" w:rsidRDefault="008C5632" w:rsidP="000E2C50">
            <w:pPr>
              <w:jc w:val="center"/>
              <w:rPr>
                <w:rFonts w:ascii="Garamond" w:hAnsi="Garamond"/>
              </w:rPr>
            </w:pPr>
            <w:r w:rsidRPr="00BB43B4">
              <w:rPr>
                <w:rFonts w:ascii="Garamond" w:hAnsi="Garamond"/>
              </w:rPr>
              <w:t>5</w:t>
            </w:r>
          </w:p>
        </w:tc>
        <w:tc>
          <w:tcPr>
            <w:tcW w:w="1170" w:type="dxa"/>
          </w:tcPr>
          <w:p w14:paraId="11CCC955" w14:textId="77777777" w:rsidR="008C5632" w:rsidRPr="00BB43B4" w:rsidRDefault="008C5632" w:rsidP="000E2C50">
            <w:pPr>
              <w:jc w:val="center"/>
              <w:rPr>
                <w:rFonts w:ascii="Garamond" w:hAnsi="Garamond"/>
              </w:rPr>
            </w:pPr>
            <w:r w:rsidRPr="00BB43B4">
              <w:rPr>
                <w:rFonts w:ascii="Garamond" w:hAnsi="Garamond"/>
              </w:rPr>
              <w:t>25</w:t>
            </w:r>
          </w:p>
        </w:tc>
        <w:tc>
          <w:tcPr>
            <w:tcW w:w="1260" w:type="dxa"/>
          </w:tcPr>
          <w:p w14:paraId="78548E01" w14:textId="77777777" w:rsidR="008C5632" w:rsidRPr="00BB43B4" w:rsidRDefault="008C5632" w:rsidP="000E2C50">
            <w:pPr>
              <w:jc w:val="center"/>
              <w:rPr>
                <w:rFonts w:ascii="Garamond" w:hAnsi="Garamond"/>
              </w:rPr>
            </w:pPr>
            <w:r w:rsidRPr="00BB43B4">
              <w:rPr>
                <w:rFonts w:ascii="Garamond" w:hAnsi="Garamond"/>
              </w:rPr>
              <w:t>15</w:t>
            </w:r>
          </w:p>
        </w:tc>
        <w:tc>
          <w:tcPr>
            <w:tcW w:w="1170" w:type="dxa"/>
          </w:tcPr>
          <w:p w14:paraId="5ED8AB2E" w14:textId="77777777" w:rsidR="008C5632" w:rsidRPr="00BB43B4" w:rsidRDefault="008C5632" w:rsidP="000E2C50">
            <w:pPr>
              <w:jc w:val="center"/>
              <w:rPr>
                <w:rFonts w:ascii="Garamond" w:hAnsi="Garamond"/>
              </w:rPr>
            </w:pPr>
            <w:r w:rsidRPr="00BB43B4">
              <w:rPr>
                <w:rFonts w:ascii="Garamond" w:hAnsi="Garamond"/>
              </w:rPr>
              <w:t>-</w:t>
            </w:r>
          </w:p>
        </w:tc>
        <w:tc>
          <w:tcPr>
            <w:tcW w:w="1170" w:type="dxa"/>
          </w:tcPr>
          <w:p w14:paraId="392BF66D" w14:textId="77777777" w:rsidR="008C5632" w:rsidRPr="00BB43B4" w:rsidRDefault="008C5632" w:rsidP="000E2C50">
            <w:pPr>
              <w:jc w:val="center"/>
              <w:rPr>
                <w:rFonts w:ascii="Garamond" w:hAnsi="Garamond"/>
              </w:rPr>
            </w:pPr>
            <w:r w:rsidRPr="00BB43B4">
              <w:rPr>
                <w:rFonts w:ascii="Garamond" w:hAnsi="Garamond"/>
              </w:rPr>
              <w:t>-</w:t>
            </w:r>
          </w:p>
        </w:tc>
        <w:tc>
          <w:tcPr>
            <w:tcW w:w="1173" w:type="dxa"/>
            <w:tcBorders>
              <w:right w:val="single" w:sz="12" w:space="0" w:color="auto"/>
            </w:tcBorders>
          </w:tcPr>
          <w:p w14:paraId="669990F5" w14:textId="77777777" w:rsidR="008C5632" w:rsidRPr="00BB43B4" w:rsidRDefault="008C5632" w:rsidP="000E2C50">
            <w:pPr>
              <w:jc w:val="center"/>
              <w:rPr>
                <w:rFonts w:ascii="Garamond" w:hAnsi="Garamond"/>
              </w:rPr>
            </w:pPr>
            <w:r w:rsidRPr="00BB43B4">
              <w:rPr>
                <w:rFonts w:ascii="Garamond" w:hAnsi="Garamond"/>
              </w:rPr>
              <w:t>-</w:t>
            </w:r>
          </w:p>
        </w:tc>
      </w:tr>
      <w:tr w:rsidR="00A1178A" w:rsidRPr="00BB43B4" w14:paraId="6FCCF50F" w14:textId="77777777" w:rsidTr="000E2C50">
        <w:trPr>
          <w:cantSplit/>
          <w:trHeight w:hRule="exact" w:val="259"/>
          <w:jc w:val="center"/>
        </w:trPr>
        <w:tc>
          <w:tcPr>
            <w:tcW w:w="644" w:type="dxa"/>
            <w:tcBorders>
              <w:left w:val="single" w:sz="12" w:space="0" w:color="auto"/>
              <w:bottom w:val="single" w:sz="4" w:space="0" w:color="auto"/>
            </w:tcBorders>
          </w:tcPr>
          <w:p w14:paraId="374DBAAC" w14:textId="77777777" w:rsidR="008C5632" w:rsidRPr="00BB43B4" w:rsidRDefault="008C5632" w:rsidP="000E2C50">
            <w:pPr>
              <w:jc w:val="center"/>
              <w:rPr>
                <w:rFonts w:ascii="Garamond" w:hAnsi="Garamond"/>
              </w:rPr>
            </w:pPr>
            <w:r w:rsidRPr="00BB43B4">
              <w:rPr>
                <w:rFonts w:ascii="Garamond" w:hAnsi="Garamond"/>
              </w:rPr>
              <w:t>14</w:t>
            </w:r>
          </w:p>
        </w:tc>
        <w:tc>
          <w:tcPr>
            <w:tcW w:w="1900" w:type="dxa"/>
            <w:tcBorders>
              <w:bottom w:val="single" w:sz="4" w:space="0" w:color="auto"/>
            </w:tcBorders>
          </w:tcPr>
          <w:p w14:paraId="3BFF3851" w14:textId="77777777" w:rsidR="008C5632" w:rsidRPr="00BB43B4" w:rsidRDefault="008C5632" w:rsidP="000E2C50">
            <w:pPr>
              <w:rPr>
                <w:rFonts w:ascii="Garamond" w:hAnsi="Garamond"/>
              </w:rPr>
            </w:pPr>
            <w:r w:rsidRPr="00BB43B4">
              <w:rPr>
                <w:rFonts w:ascii="Garamond" w:hAnsi="Garamond"/>
              </w:rPr>
              <w:t>Selvi me qeska</w:t>
            </w:r>
          </w:p>
        </w:tc>
        <w:tc>
          <w:tcPr>
            <w:tcW w:w="1170" w:type="dxa"/>
            <w:tcBorders>
              <w:bottom w:val="single" w:sz="4" w:space="0" w:color="auto"/>
            </w:tcBorders>
          </w:tcPr>
          <w:p w14:paraId="4920617A" w14:textId="77777777" w:rsidR="008C5632" w:rsidRPr="00BB43B4" w:rsidRDefault="008C5632" w:rsidP="000E2C50">
            <w:pPr>
              <w:jc w:val="center"/>
              <w:rPr>
                <w:rFonts w:ascii="Garamond" w:hAnsi="Garamond"/>
              </w:rPr>
            </w:pPr>
            <w:r w:rsidRPr="00BB43B4">
              <w:rPr>
                <w:rFonts w:ascii="Garamond" w:hAnsi="Garamond"/>
              </w:rPr>
              <w:t>3</w:t>
            </w:r>
          </w:p>
        </w:tc>
        <w:tc>
          <w:tcPr>
            <w:tcW w:w="1170" w:type="dxa"/>
            <w:tcBorders>
              <w:bottom w:val="single" w:sz="4" w:space="0" w:color="auto"/>
            </w:tcBorders>
          </w:tcPr>
          <w:p w14:paraId="7A486E4B" w14:textId="77777777" w:rsidR="008C5632" w:rsidRPr="00BB43B4" w:rsidRDefault="008C5632" w:rsidP="000E2C50">
            <w:pPr>
              <w:jc w:val="center"/>
              <w:rPr>
                <w:rFonts w:ascii="Garamond" w:hAnsi="Garamond"/>
              </w:rPr>
            </w:pPr>
            <w:r w:rsidRPr="00BB43B4">
              <w:rPr>
                <w:rFonts w:ascii="Garamond" w:hAnsi="Garamond"/>
              </w:rPr>
              <w:t>10</w:t>
            </w:r>
          </w:p>
        </w:tc>
        <w:tc>
          <w:tcPr>
            <w:tcW w:w="1260" w:type="dxa"/>
            <w:tcBorders>
              <w:bottom w:val="single" w:sz="4" w:space="0" w:color="auto"/>
            </w:tcBorders>
          </w:tcPr>
          <w:p w14:paraId="47BC1F71" w14:textId="77777777" w:rsidR="008C5632" w:rsidRPr="00BB43B4" w:rsidRDefault="008C5632" w:rsidP="000E2C50">
            <w:pPr>
              <w:jc w:val="center"/>
              <w:rPr>
                <w:rFonts w:ascii="Garamond" w:hAnsi="Garamond"/>
              </w:rPr>
            </w:pPr>
            <w:r w:rsidRPr="00BB43B4">
              <w:rPr>
                <w:rFonts w:ascii="Garamond" w:hAnsi="Garamond"/>
              </w:rPr>
              <w:t>15</w:t>
            </w:r>
          </w:p>
        </w:tc>
        <w:tc>
          <w:tcPr>
            <w:tcW w:w="1170" w:type="dxa"/>
            <w:tcBorders>
              <w:bottom w:val="single" w:sz="4" w:space="0" w:color="auto"/>
            </w:tcBorders>
          </w:tcPr>
          <w:p w14:paraId="170F16FB" w14:textId="77777777" w:rsidR="008C5632" w:rsidRPr="00BB43B4" w:rsidRDefault="008C5632" w:rsidP="000E2C50">
            <w:pPr>
              <w:jc w:val="center"/>
              <w:rPr>
                <w:rFonts w:ascii="Garamond" w:hAnsi="Garamond"/>
              </w:rPr>
            </w:pPr>
            <w:r w:rsidRPr="00BB43B4">
              <w:rPr>
                <w:rFonts w:ascii="Garamond" w:hAnsi="Garamond"/>
              </w:rPr>
              <w:t>-</w:t>
            </w:r>
          </w:p>
        </w:tc>
        <w:tc>
          <w:tcPr>
            <w:tcW w:w="1170" w:type="dxa"/>
            <w:tcBorders>
              <w:bottom w:val="single" w:sz="4" w:space="0" w:color="auto"/>
            </w:tcBorders>
          </w:tcPr>
          <w:p w14:paraId="38F1685C" w14:textId="77777777" w:rsidR="008C5632" w:rsidRPr="00BB43B4" w:rsidRDefault="008C5632" w:rsidP="000E2C50">
            <w:pPr>
              <w:jc w:val="center"/>
              <w:rPr>
                <w:rFonts w:ascii="Garamond" w:hAnsi="Garamond"/>
              </w:rPr>
            </w:pPr>
            <w:r w:rsidRPr="00BB43B4">
              <w:rPr>
                <w:rFonts w:ascii="Garamond" w:hAnsi="Garamond"/>
              </w:rPr>
              <w:t>-</w:t>
            </w:r>
          </w:p>
        </w:tc>
        <w:tc>
          <w:tcPr>
            <w:tcW w:w="1173" w:type="dxa"/>
            <w:tcBorders>
              <w:bottom w:val="single" w:sz="4" w:space="0" w:color="auto"/>
              <w:right w:val="single" w:sz="12" w:space="0" w:color="auto"/>
            </w:tcBorders>
          </w:tcPr>
          <w:p w14:paraId="203D6EB6" w14:textId="77777777" w:rsidR="008C5632" w:rsidRPr="00BB43B4" w:rsidRDefault="008C5632" w:rsidP="000E2C50">
            <w:pPr>
              <w:jc w:val="center"/>
              <w:rPr>
                <w:rFonts w:ascii="Garamond" w:hAnsi="Garamond"/>
              </w:rPr>
            </w:pPr>
            <w:r w:rsidRPr="00BB43B4">
              <w:rPr>
                <w:rFonts w:ascii="Garamond" w:hAnsi="Garamond"/>
              </w:rPr>
              <w:t>-</w:t>
            </w:r>
          </w:p>
        </w:tc>
      </w:tr>
      <w:tr w:rsidR="00A1178A" w:rsidRPr="00BB43B4" w14:paraId="3BFCF76A" w14:textId="77777777" w:rsidTr="000E2C50">
        <w:trPr>
          <w:cantSplit/>
          <w:trHeight w:hRule="exact" w:val="259"/>
          <w:jc w:val="center"/>
        </w:trPr>
        <w:tc>
          <w:tcPr>
            <w:tcW w:w="644" w:type="dxa"/>
            <w:tcBorders>
              <w:left w:val="single" w:sz="12" w:space="0" w:color="auto"/>
              <w:bottom w:val="double" w:sz="4" w:space="0" w:color="auto"/>
            </w:tcBorders>
          </w:tcPr>
          <w:p w14:paraId="24E24274" w14:textId="77777777" w:rsidR="008C5632" w:rsidRPr="00BB43B4" w:rsidRDefault="008C5632" w:rsidP="000E2C50">
            <w:pPr>
              <w:jc w:val="center"/>
              <w:rPr>
                <w:rFonts w:ascii="Garamond" w:hAnsi="Garamond"/>
              </w:rPr>
            </w:pPr>
            <w:r w:rsidRPr="00BB43B4">
              <w:rPr>
                <w:rFonts w:ascii="Garamond" w:hAnsi="Garamond"/>
              </w:rPr>
              <w:t>15</w:t>
            </w:r>
          </w:p>
        </w:tc>
        <w:tc>
          <w:tcPr>
            <w:tcW w:w="1900" w:type="dxa"/>
            <w:tcBorders>
              <w:bottom w:val="double" w:sz="4" w:space="0" w:color="auto"/>
            </w:tcBorders>
          </w:tcPr>
          <w:p w14:paraId="171C1550" w14:textId="77777777" w:rsidR="008C5632" w:rsidRPr="00BB43B4" w:rsidRDefault="008C5632" w:rsidP="000E2C50">
            <w:pPr>
              <w:rPr>
                <w:rFonts w:ascii="Garamond" w:hAnsi="Garamond"/>
              </w:rPr>
            </w:pPr>
            <w:r w:rsidRPr="00BB43B4">
              <w:rPr>
                <w:rFonts w:ascii="Garamond" w:hAnsi="Garamond"/>
              </w:rPr>
              <w:t>Halorë të tjerë qeska</w:t>
            </w:r>
          </w:p>
        </w:tc>
        <w:tc>
          <w:tcPr>
            <w:tcW w:w="1170" w:type="dxa"/>
            <w:tcBorders>
              <w:bottom w:val="double" w:sz="4" w:space="0" w:color="auto"/>
            </w:tcBorders>
          </w:tcPr>
          <w:p w14:paraId="2B6A683E" w14:textId="77777777" w:rsidR="008C5632" w:rsidRPr="00BB43B4" w:rsidRDefault="008C5632" w:rsidP="000E2C50">
            <w:pPr>
              <w:jc w:val="center"/>
              <w:rPr>
                <w:rFonts w:ascii="Garamond" w:hAnsi="Garamond"/>
              </w:rPr>
            </w:pPr>
            <w:r w:rsidRPr="00BB43B4">
              <w:rPr>
                <w:rFonts w:ascii="Garamond" w:hAnsi="Garamond"/>
              </w:rPr>
              <w:t>3</w:t>
            </w:r>
          </w:p>
        </w:tc>
        <w:tc>
          <w:tcPr>
            <w:tcW w:w="1170" w:type="dxa"/>
            <w:tcBorders>
              <w:bottom w:val="double" w:sz="4" w:space="0" w:color="auto"/>
            </w:tcBorders>
          </w:tcPr>
          <w:p w14:paraId="2C2DE59F" w14:textId="77777777" w:rsidR="008C5632" w:rsidRPr="00BB43B4" w:rsidRDefault="008C5632" w:rsidP="000E2C50">
            <w:pPr>
              <w:jc w:val="center"/>
              <w:rPr>
                <w:rFonts w:ascii="Garamond" w:hAnsi="Garamond"/>
              </w:rPr>
            </w:pPr>
            <w:r w:rsidRPr="00BB43B4">
              <w:rPr>
                <w:rFonts w:ascii="Garamond" w:hAnsi="Garamond"/>
              </w:rPr>
              <w:t>10</w:t>
            </w:r>
          </w:p>
        </w:tc>
        <w:tc>
          <w:tcPr>
            <w:tcW w:w="1260" w:type="dxa"/>
            <w:tcBorders>
              <w:bottom w:val="double" w:sz="4" w:space="0" w:color="auto"/>
            </w:tcBorders>
          </w:tcPr>
          <w:p w14:paraId="77CEC918" w14:textId="77777777" w:rsidR="008C5632" w:rsidRPr="00BB43B4" w:rsidRDefault="008C5632" w:rsidP="000E2C50">
            <w:pPr>
              <w:jc w:val="center"/>
              <w:rPr>
                <w:rFonts w:ascii="Garamond" w:hAnsi="Garamond"/>
              </w:rPr>
            </w:pPr>
            <w:r w:rsidRPr="00BB43B4">
              <w:rPr>
                <w:rFonts w:ascii="Garamond" w:hAnsi="Garamond"/>
              </w:rPr>
              <w:t>15</w:t>
            </w:r>
          </w:p>
        </w:tc>
        <w:tc>
          <w:tcPr>
            <w:tcW w:w="1170" w:type="dxa"/>
            <w:tcBorders>
              <w:bottom w:val="double" w:sz="4" w:space="0" w:color="auto"/>
            </w:tcBorders>
          </w:tcPr>
          <w:p w14:paraId="530590BC" w14:textId="77777777" w:rsidR="008C5632" w:rsidRPr="00BB43B4" w:rsidRDefault="008C5632" w:rsidP="000E2C50">
            <w:pPr>
              <w:jc w:val="center"/>
              <w:rPr>
                <w:rFonts w:ascii="Garamond" w:hAnsi="Garamond"/>
              </w:rPr>
            </w:pPr>
            <w:r w:rsidRPr="00BB43B4">
              <w:rPr>
                <w:rFonts w:ascii="Garamond" w:hAnsi="Garamond"/>
              </w:rPr>
              <w:t>-</w:t>
            </w:r>
          </w:p>
        </w:tc>
        <w:tc>
          <w:tcPr>
            <w:tcW w:w="1170" w:type="dxa"/>
            <w:tcBorders>
              <w:bottom w:val="double" w:sz="4" w:space="0" w:color="auto"/>
            </w:tcBorders>
          </w:tcPr>
          <w:p w14:paraId="178E4F3F" w14:textId="77777777" w:rsidR="008C5632" w:rsidRPr="00BB43B4" w:rsidRDefault="008C5632" w:rsidP="000E2C50">
            <w:pPr>
              <w:jc w:val="center"/>
              <w:rPr>
                <w:rFonts w:ascii="Garamond" w:hAnsi="Garamond"/>
              </w:rPr>
            </w:pPr>
            <w:r w:rsidRPr="00BB43B4">
              <w:rPr>
                <w:rFonts w:ascii="Garamond" w:hAnsi="Garamond"/>
              </w:rPr>
              <w:t>-</w:t>
            </w:r>
          </w:p>
        </w:tc>
        <w:tc>
          <w:tcPr>
            <w:tcW w:w="1173" w:type="dxa"/>
            <w:tcBorders>
              <w:bottom w:val="double" w:sz="4" w:space="0" w:color="auto"/>
              <w:right w:val="single" w:sz="12" w:space="0" w:color="auto"/>
            </w:tcBorders>
          </w:tcPr>
          <w:p w14:paraId="4982DA49" w14:textId="77777777" w:rsidR="008C5632" w:rsidRPr="00BB43B4" w:rsidRDefault="008C5632" w:rsidP="000E2C50">
            <w:pPr>
              <w:jc w:val="center"/>
              <w:rPr>
                <w:rFonts w:ascii="Garamond" w:hAnsi="Garamond"/>
              </w:rPr>
            </w:pPr>
            <w:r w:rsidRPr="00BB43B4">
              <w:rPr>
                <w:rFonts w:ascii="Garamond" w:hAnsi="Garamond"/>
              </w:rPr>
              <w:t>-</w:t>
            </w:r>
          </w:p>
        </w:tc>
      </w:tr>
      <w:tr w:rsidR="00A1178A" w:rsidRPr="00BB43B4" w14:paraId="1D6D5C17" w14:textId="77777777" w:rsidTr="000E2C50">
        <w:trPr>
          <w:trHeight w:hRule="exact" w:val="259"/>
          <w:jc w:val="center"/>
        </w:trPr>
        <w:tc>
          <w:tcPr>
            <w:tcW w:w="644" w:type="dxa"/>
            <w:tcBorders>
              <w:top w:val="double" w:sz="4" w:space="0" w:color="auto"/>
              <w:left w:val="single" w:sz="12" w:space="0" w:color="auto"/>
              <w:bottom w:val="double" w:sz="4" w:space="0" w:color="auto"/>
              <w:right w:val="double" w:sz="4" w:space="0" w:color="auto"/>
            </w:tcBorders>
            <w:shd w:val="clear" w:color="auto" w:fill="FBD4B4" w:themeFill="accent6" w:themeFillTint="66"/>
          </w:tcPr>
          <w:p w14:paraId="72AC6FA0" w14:textId="77777777" w:rsidR="008C5632" w:rsidRPr="00BB43B4" w:rsidRDefault="008C5632" w:rsidP="000E2C50">
            <w:pPr>
              <w:jc w:val="center"/>
              <w:rPr>
                <w:rFonts w:ascii="Garamond" w:hAnsi="Garamond"/>
                <w:b/>
              </w:rPr>
            </w:pPr>
            <w:r w:rsidRPr="00BB43B4">
              <w:rPr>
                <w:rFonts w:ascii="Garamond" w:hAnsi="Garamond"/>
                <w:b/>
              </w:rPr>
              <w:t>B.</w:t>
            </w:r>
          </w:p>
        </w:tc>
        <w:tc>
          <w:tcPr>
            <w:tcW w:w="9013" w:type="dxa"/>
            <w:gridSpan w:val="7"/>
            <w:tcBorders>
              <w:top w:val="double" w:sz="4" w:space="0" w:color="auto"/>
              <w:left w:val="double" w:sz="4" w:space="0" w:color="auto"/>
              <w:bottom w:val="double" w:sz="4" w:space="0" w:color="auto"/>
              <w:right w:val="single" w:sz="12" w:space="0" w:color="auto"/>
            </w:tcBorders>
            <w:shd w:val="clear" w:color="auto" w:fill="FBD4B4" w:themeFill="accent6" w:themeFillTint="66"/>
          </w:tcPr>
          <w:p w14:paraId="5C435053" w14:textId="21312097" w:rsidR="008C5632" w:rsidRPr="00BB43B4" w:rsidRDefault="00A1178A" w:rsidP="000E2C50">
            <w:pPr>
              <w:rPr>
                <w:rFonts w:ascii="Garamond" w:hAnsi="Garamond"/>
                <w:b/>
              </w:rPr>
            </w:pPr>
            <w:r w:rsidRPr="00BB43B4">
              <w:rPr>
                <w:rFonts w:ascii="Garamond" w:hAnsi="Garamond"/>
                <w:b/>
              </w:rPr>
              <w:t xml:space="preserve">                                                                </w:t>
            </w:r>
            <w:r w:rsidR="0009590F" w:rsidRPr="00BB43B4">
              <w:rPr>
                <w:rFonts w:ascii="Garamond" w:hAnsi="Garamond"/>
                <w:b/>
              </w:rPr>
              <w:t xml:space="preserve">          </w:t>
            </w:r>
            <w:r w:rsidR="008C5632" w:rsidRPr="00BB43B4">
              <w:rPr>
                <w:rFonts w:ascii="Garamond" w:hAnsi="Garamond"/>
                <w:b/>
              </w:rPr>
              <w:t>Fletore</w:t>
            </w:r>
            <w:r w:rsidR="0009590F" w:rsidRPr="00BB43B4">
              <w:rPr>
                <w:rFonts w:ascii="Garamond" w:hAnsi="Garamond"/>
                <w:b/>
              </w:rPr>
              <w:t xml:space="preserve">                                                                      </w:t>
            </w:r>
          </w:p>
        </w:tc>
      </w:tr>
      <w:tr w:rsidR="00A1178A" w:rsidRPr="00BB43B4" w14:paraId="45457D4F" w14:textId="77777777" w:rsidTr="000E2C50">
        <w:trPr>
          <w:trHeight w:hRule="exact" w:val="259"/>
          <w:jc w:val="center"/>
        </w:trPr>
        <w:tc>
          <w:tcPr>
            <w:tcW w:w="644" w:type="dxa"/>
            <w:tcBorders>
              <w:top w:val="double" w:sz="4" w:space="0" w:color="auto"/>
              <w:left w:val="single" w:sz="12" w:space="0" w:color="auto"/>
            </w:tcBorders>
          </w:tcPr>
          <w:p w14:paraId="0772B354" w14:textId="77777777" w:rsidR="008C5632" w:rsidRPr="00BB43B4" w:rsidRDefault="008C5632" w:rsidP="000E2C50">
            <w:pPr>
              <w:jc w:val="center"/>
              <w:rPr>
                <w:rFonts w:ascii="Garamond" w:hAnsi="Garamond"/>
              </w:rPr>
            </w:pPr>
            <w:r w:rsidRPr="00BB43B4">
              <w:rPr>
                <w:rFonts w:ascii="Garamond" w:hAnsi="Garamond"/>
              </w:rPr>
              <w:t>1</w:t>
            </w:r>
          </w:p>
        </w:tc>
        <w:tc>
          <w:tcPr>
            <w:tcW w:w="1900" w:type="dxa"/>
            <w:tcBorders>
              <w:top w:val="double" w:sz="4" w:space="0" w:color="auto"/>
            </w:tcBorders>
          </w:tcPr>
          <w:p w14:paraId="5656503E" w14:textId="77777777" w:rsidR="008C5632" w:rsidRPr="00BB43B4" w:rsidRDefault="008C5632" w:rsidP="000E2C50">
            <w:pPr>
              <w:rPr>
                <w:rFonts w:ascii="Garamond" w:hAnsi="Garamond"/>
              </w:rPr>
            </w:pPr>
            <w:r w:rsidRPr="00BB43B4">
              <w:rPr>
                <w:rFonts w:ascii="Garamond" w:hAnsi="Garamond"/>
              </w:rPr>
              <w:t>Plep</w:t>
            </w:r>
          </w:p>
        </w:tc>
        <w:tc>
          <w:tcPr>
            <w:tcW w:w="1170" w:type="dxa"/>
            <w:tcBorders>
              <w:top w:val="double" w:sz="4" w:space="0" w:color="auto"/>
            </w:tcBorders>
          </w:tcPr>
          <w:p w14:paraId="4851333D" w14:textId="77777777" w:rsidR="008C5632" w:rsidRPr="00BB43B4" w:rsidRDefault="008C5632" w:rsidP="000E2C50">
            <w:pPr>
              <w:jc w:val="center"/>
              <w:rPr>
                <w:rFonts w:ascii="Garamond" w:hAnsi="Garamond"/>
              </w:rPr>
            </w:pPr>
            <w:r w:rsidRPr="00BB43B4">
              <w:rPr>
                <w:rFonts w:ascii="Garamond" w:hAnsi="Garamond"/>
              </w:rPr>
              <w:t>25</w:t>
            </w:r>
          </w:p>
        </w:tc>
        <w:tc>
          <w:tcPr>
            <w:tcW w:w="1170" w:type="dxa"/>
            <w:tcBorders>
              <w:top w:val="double" w:sz="4" w:space="0" w:color="auto"/>
            </w:tcBorders>
          </w:tcPr>
          <w:p w14:paraId="6E278765" w14:textId="77777777" w:rsidR="008C5632" w:rsidRPr="00BB43B4" w:rsidRDefault="008C5632" w:rsidP="000E2C50">
            <w:pPr>
              <w:jc w:val="center"/>
              <w:rPr>
                <w:rFonts w:ascii="Garamond" w:hAnsi="Garamond"/>
              </w:rPr>
            </w:pPr>
            <w:r w:rsidRPr="00BB43B4">
              <w:rPr>
                <w:rFonts w:ascii="Garamond" w:hAnsi="Garamond"/>
              </w:rPr>
              <w:t>300</w:t>
            </w:r>
          </w:p>
        </w:tc>
        <w:tc>
          <w:tcPr>
            <w:tcW w:w="1260" w:type="dxa"/>
            <w:tcBorders>
              <w:top w:val="double" w:sz="4" w:space="0" w:color="auto"/>
            </w:tcBorders>
          </w:tcPr>
          <w:p w14:paraId="7D821E88" w14:textId="77777777" w:rsidR="008C5632" w:rsidRPr="00BB43B4" w:rsidRDefault="008C5632" w:rsidP="000E2C50">
            <w:pPr>
              <w:jc w:val="center"/>
              <w:rPr>
                <w:rFonts w:ascii="Garamond" w:hAnsi="Garamond"/>
              </w:rPr>
            </w:pPr>
            <w:r w:rsidRPr="00BB43B4">
              <w:rPr>
                <w:rFonts w:ascii="Garamond" w:hAnsi="Garamond"/>
              </w:rPr>
              <w:t>30</w:t>
            </w:r>
          </w:p>
        </w:tc>
        <w:tc>
          <w:tcPr>
            <w:tcW w:w="1170" w:type="dxa"/>
            <w:tcBorders>
              <w:top w:val="double" w:sz="4" w:space="0" w:color="auto"/>
            </w:tcBorders>
          </w:tcPr>
          <w:p w14:paraId="03DA3687" w14:textId="77777777" w:rsidR="008C5632" w:rsidRPr="00BB43B4" w:rsidRDefault="008C5632" w:rsidP="000E2C50">
            <w:pPr>
              <w:jc w:val="center"/>
              <w:rPr>
                <w:rFonts w:ascii="Garamond" w:hAnsi="Garamond"/>
              </w:rPr>
            </w:pPr>
            <w:r w:rsidRPr="00BB43B4">
              <w:rPr>
                <w:rFonts w:ascii="Garamond" w:hAnsi="Garamond"/>
              </w:rPr>
              <w:t>40</w:t>
            </w:r>
          </w:p>
        </w:tc>
        <w:tc>
          <w:tcPr>
            <w:tcW w:w="1170" w:type="dxa"/>
            <w:tcBorders>
              <w:top w:val="double" w:sz="4" w:space="0" w:color="auto"/>
            </w:tcBorders>
          </w:tcPr>
          <w:p w14:paraId="656A9AE7" w14:textId="77777777" w:rsidR="008C5632" w:rsidRPr="00BB43B4" w:rsidRDefault="008C5632" w:rsidP="000E2C50">
            <w:pPr>
              <w:jc w:val="center"/>
              <w:rPr>
                <w:rFonts w:ascii="Garamond" w:hAnsi="Garamond"/>
              </w:rPr>
            </w:pPr>
            <w:r w:rsidRPr="00BB43B4">
              <w:rPr>
                <w:rFonts w:ascii="Garamond" w:hAnsi="Garamond"/>
              </w:rPr>
              <w:t>400</w:t>
            </w:r>
          </w:p>
        </w:tc>
        <w:tc>
          <w:tcPr>
            <w:tcW w:w="1173" w:type="dxa"/>
            <w:tcBorders>
              <w:top w:val="double" w:sz="4" w:space="0" w:color="auto"/>
              <w:right w:val="single" w:sz="12" w:space="0" w:color="auto"/>
            </w:tcBorders>
          </w:tcPr>
          <w:p w14:paraId="45C58328" w14:textId="77777777" w:rsidR="008C5632" w:rsidRPr="00BB43B4" w:rsidRDefault="008C5632" w:rsidP="000E2C50">
            <w:pPr>
              <w:jc w:val="center"/>
              <w:rPr>
                <w:rFonts w:ascii="Garamond" w:hAnsi="Garamond"/>
              </w:rPr>
            </w:pPr>
            <w:r w:rsidRPr="00BB43B4">
              <w:rPr>
                <w:rFonts w:ascii="Garamond" w:hAnsi="Garamond"/>
              </w:rPr>
              <w:t>35</w:t>
            </w:r>
          </w:p>
        </w:tc>
      </w:tr>
      <w:tr w:rsidR="00A1178A" w:rsidRPr="00BB43B4" w14:paraId="402DAE7D" w14:textId="77777777" w:rsidTr="000E2C50">
        <w:trPr>
          <w:trHeight w:hRule="exact" w:val="259"/>
          <w:jc w:val="center"/>
        </w:trPr>
        <w:tc>
          <w:tcPr>
            <w:tcW w:w="644" w:type="dxa"/>
            <w:tcBorders>
              <w:left w:val="single" w:sz="12" w:space="0" w:color="auto"/>
            </w:tcBorders>
          </w:tcPr>
          <w:p w14:paraId="15E50922" w14:textId="77777777" w:rsidR="008C5632" w:rsidRPr="00BB43B4" w:rsidRDefault="008C5632" w:rsidP="000E2C50">
            <w:pPr>
              <w:jc w:val="center"/>
              <w:rPr>
                <w:rFonts w:ascii="Garamond" w:hAnsi="Garamond"/>
              </w:rPr>
            </w:pPr>
            <w:r w:rsidRPr="00BB43B4">
              <w:rPr>
                <w:rFonts w:ascii="Garamond" w:hAnsi="Garamond"/>
              </w:rPr>
              <w:t>2</w:t>
            </w:r>
          </w:p>
        </w:tc>
        <w:tc>
          <w:tcPr>
            <w:tcW w:w="1900" w:type="dxa"/>
          </w:tcPr>
          <w:p w14:paraId="0E9C1121" w14:textId="77777777" w:rsidR="008C5632" w:rsidRPr="00BB43B4" w:rsidRDefault="008C5632" w:rsidP="000E2C50">
            <w:pPr>
              <w:rPr>
                <w:rFonts w:ascii="Garamond" w:hAnsi="Garamond"/>
              </w:rPr>
            </w:pPr>
            <w:r w:rsidRPr="00BB43B4">
              <w:rPr>
                <w:rFonts w:ascii="Garamond" w:hAnsi="Garamond"/>
              </w:rPr>
              <w:t>Hibride të plepit</w:t>
            </w:r>
          </w:p>
        </w:tc>
        <w:tc>
          <w:tcPr>
            <w:tcW w:w="1170" w:type="dxa"/>
          </w:tcPr>
          <w:p w14:paraId="1449E62C" w14:textId="77777777" w:rsidR="008C5632" w:rsidRPr="00BB43B4" w:rsidRDefault="008C5632" w:rsidP="000E2C50">
            <w:pPr>
              <w:jc w:val="center"/>
              <w:rPr>
                <w:rFonts w:ascii="Garamond" w:hAnsi="Garamond"/>
              </w:rPr>
            </w:pPr>
            <w:r w:rsidRPr="00BB43B4">
              <w:rPr>
                <w:rFonts w:ascii="Garamond" w:hAnsi="Garamond"/>
              </w:rPr>
              <w:t>30</w:t>
            </w:r>
          </w:p>
        </w:tc>
        <w:tc>
          <w:tcPr>
            <w:tcW w:w="1170" w:type="dxa"/>
          </w:tcPr>
          <w:p w14:paraId="720FEEE3" w14:textId="77777777" w:rsidR="008C5632" w:rsidRPr="00BB43B4" w:rsidRDefault="008C5632" w:rsidP="000E2C50">
            <w:pPr>
              <w:jc w:val="center"/>
              <w:rPr>
                <w:rFonts w:ascii="Garamond" w:hAnsi="Garamond"/>
              </w:rPr>
            </w:pPr>
            <w:r w:rsidRPr="00BB43B4">
              <w:rPr>
                <w:rFonts w:ascii="Garamond" w:hAnsi="Garamond"/>
              </w:rPr>
              <w:t>350</w:t>
            </w:r>
          </w:p>
        </w:tc>
        <w:tc>
          <w:tcPr>
            <w:tcW w:w="1260" w:type="dxa"/>
          </w:tcPr>
          <w:p w14:paraId="684C708D" w14:textId="77777777" w:rsidR="008C5632" w:rsidRPr="00BB43B4" w:rsidRDefault="008C5632" w:rsidP="000E2C50">
            <w:pPr>
              <w:jc w:val="center"/>
              <w:rPr>
                <w:rFonts w:ascii="Garamond" w:hAnsi="Garamond"/>
              </w:rPr>
            </w:pPr>
            <w:r w:rsidRPr="00BB43B4">
              <w:rPr>
                <w:rFonts w:ascii="Garamond" w:hAnsi="Garamond"/>
              </w:rPr>
              <w:t>30</w:t>
            </w:r>
          </w:p>
        </w:tc>
        <w:tc>
          <w:tcPr>
            <w:tcW w:w="1170" w:type="dxa"/>
          </w:tcPr>
          <w:p w14:paraId="5786B540" w14:textId="77777777" w:rsidR="008C5632" w:rsidRPr="00BB43B4" w:rsidRDefault="008C5632" w:rsidP="000E2C50">
            <w:pPr>
              <w:jc w:val="center"/>
              <w:rPr>
                <w:rFonts w:ascii="Garamond" w:hAnsi="Garamond"/>
              </w:rPr>
            </w:pPr>
            <w:r w:rsidRPr="00BB43B4">
              <w:rPr>
                <w:rFonts w:ascii="Garamond" w:hAnsi="Garamond"/>
              </w:rPr>
              <w:t>40</w:t>
            </w:r>
          </w:p>
        </w:tc>
        <w:tc>
          <w:tcPr>
            <w:tcW w:w="1170" w:type="dxa"/>
          </w:tcPr>
          <w:p w14:paraId="65E444E5" w14:textId="77777777" w:rsidR="008C5632" w:rsidRPr="00BB43B4" w:rsidRDefault="008C5632" w:rsidP="000E2C50">
            <w:pPr>
              <w:jc w:val="center"/>
              <w:rPr>
                <w:rFonts w:ascii="Garamond" w:hAnsi="Garamond"/>
              </w:rPr>
            </w:pPr>
            <w:r w:rsidRPr="00BB43B4">
              <w:rPr>
                <w:rFonts w:ascii="Garamond" w:hAnsi="Garamond"/>
              </w:rPr>
              <w:t>450</w:t>
            </w:r>
          </w:p>
        </w:tc>
        <w:tc>
          <w:tcPr>
            <w:tcW w:w="1173" w:type="dxa"/>
            <w:tcBorders>
              <w:right w:val="single" w:sz="12" w:space="0" w:color="auto"/>
            </w:tcBorders>
          </w:tcPr>
          <w:p w14:paraId="0133ED92" w14:textId="77777777" w:rsidR="008C5632" w:rsidRPr="00BB43B4" w:rsidRDefault="008C5632" w:rsidP="000E2C50">
            <w:pPr>
              <w:jc w:val="center"/>
              <w:rPr>
                <w:rFonts w:ascii="Garamond" w:hAnsi="Garamond"/>
              </w:rPr>
            </w:pPr>
            <w:r w:rsidRPr="00BB43B4">
              <w:rPr>
                <w:rFonts w:ascii="Garamond" w:hAnsi="Garamond"/>
              </w:rPr>
              <w:t>35</w:t>
            </w:r>
          </w:p>
        </w:tc>
      </w:tr>
      <w:tr w:rsidR="00A1178A" w:rsidRPr="00BB43B4" w14:paraId="3BEC936F" w14:textId="77777777" w:rsidTr="000E2C50">
        <w:trPr>
          <w:trHeight w:hRule="exact" w:val="259"/>
          <w:jc w:val="center"/>
        </w:trPr>
        <w:tc>
          <w:tcPr>
            <w:tcW w:w="644" w:type="dxa"/>
            <w:tcBorders>
              <w:left w:val="single" w:sz="12" w:space="0" w:color="auto"/>
            </w:tcBorders>
          </w:tcPr>
          <w:p w14:paraId="338BD0F2" w14:textId="77777777" w:rsidR="008C5632" w:rsidRPr="00BB43B4" w:rsidRDefault="008C5632" w:rsidP="000E2C50">
            <w:pPr>
              <w:jc w:val="center"/>
              <w:rPr>
                <w:rFonts w:ascii="Garamond" w:hAnsi="Garamond"/>
              </w:rPr>
            </w:pPr>
            <w:r w:rsidRPr="00BB43B4">
              <w:rPr>
                <w:rFonts w:ascii="Garamond" w:hAnsi="Garamond"/>
              </w:rPr>
              <w:t>3</w:t>
            </w:r>
          </w:p>
        </w:tc>
        <w:tc>
          <w:tcPr>
            <w:tcW w:w="1900" w:type="dxa"/>
          </w:tcPr>
          <w:p w14:paraId="15DBA98F" w14:textId="77777777" w:rsidR="008C5632" w:rsidRPr="00BB43B4" w:rsidRDefault="008C5632" w:rsidP="000E2C50">
            <w:pPr>
              <w:rPr>
                <w:rFonts w:ascii="Garamond" w:hAnsi="Garamond"/>
              </w:rPr>
            </w:pPr>
            <w:r w:rsidRPr="00BB43B4">
              <w:rPr>
                <w:rFonts w:ascii="Garamond" w:hAnsi="Garamond"/>
              </w:rPr>
              <w:t>Plep kavak</w:t>
            </w:r>
          </w:p>
        </w:tc>
        <w:tc>
          <w:tcPr>
            <w:tcW w:w="1170" w:type="dxa"/>
          </w:tcPr>
          <w:p w14:paraId="27049E07" w14:textId="77777777" w:rsidR="008C5632" w:rsidRPr="00BB43B4" w:rsidRDefault="008C5632" w:rsidP="000E2C50">
            <w:pPr>
              <w:jc w:val="center"/>
              <w:rPr>
                <w:rFonts w:ascii="Garamond" w:hAnsi="Garamond"/>
              </w:rPr>
            </w:pPr>
            <w:r w:rsidRPr="00BB43B4">
              <w:rPr>
                <w:rFonts w:ascii="Garamond" w:hAnsi="Garamond"/>
              </w:rPr>
              <w:t>20</w:t>
            </w:r>
          </w:p>
        </w:tc>
        <w:tc>
          <w:tcPr>
            <w:tcW w:w="1170" w:type="dxa"/>
          </w:tcPr>
          <w:p w14:paraId="772F4C87" w14:textId="77777777" w:rsidR="008C5632" w:rsidRPr="00BB43B4" w:rsidRDefault="008C5632" w:rsidP="000E2C50">
            <w:pPr>
              <w:jc w:val="center"/>
              <w:rPr>
                <w:rFonts w:ascii="Garamond" w:hAnsi="Garamond"/>
              </w:rPr>
            </w:pPr>
            <w:r w:rsidRPr="00BB43B4">
              <w:rPr>
                <w:rFonts w:ascii="Garamond" w:hAnsi="Garamond"/>
              </w:rPr>
              <w:t>300</w:t>
            </w:r>
          </w:p>
        </w:tc>
        <w:tc>
          <w:tcPr>
            <w:tcW w:w="1260" w:type="dxa"/>
          </w:tcPr>
          <w:p w14:paraId="6C97DD03" w14:textId="77777777" w:rsidR="008C5632" w:rsidRPr="00BB43B4" w:rsidRDefault="008C5632" w:rsidP="000E2C50">
            <w:pPr>
              <w:jc w:val="center"/>
              <w:rPr>
                <w:rFonts w:ascii="Garamond" w:hAnsi="Garamond"/>
              </w:rPr>
            </w:pPr>
            <w:r w:rsidRPr="00BB43B4">
              <w:rPr>
                <w:rFonts w:ascii="Garamond" w:hAnsi="Garamond"/>
              </w:rPr>
              <w:t>25</w:t>
            </w:r>
          </w:p>
        </w:tc>
        <w:tc>
          <w:tcPr>
            <w:tcW w:w="1170" w:type="dxa"/>
          </w:tcPr>
          <w:p w14:paraId="1906B39A" w14:textId="77777777" w:rsidR="008C5632" w:rsidRPr="00BB43B4" w:rsidRDefault="008C5632" w:rsidP="000E2C50">
            <w:pPr>
              <w:jc w:val="center"/>
              <w:rPr>
                <w:rFonts w:ascii="Garamond" w:hAnsi="Garamond"/>
              </w:rPr>
            </w:pPr>
            <w:r w:rsidRPr="00BB43B4">
              <w:rPr>
                <w:rFonts w:ascii="Garamond" w:hAnsi="Garamond"/>
              </w:rPr>
              <w:t>30</w:t>
            </w:r>
          </w:p>
        </w:tc>
        <w:tc>
          <w:tcPr>
            <w:tcW w:w="1170" w:type="dxa"/>
          </w:tcPr>
          <w:p w14:paraId="3124E9FF" w14:textId="77777777" w:rsidR="008C5632" w:rsidRPr="00BB43B4" w:rsidRDefault="008C5632" w:rsidP="000E2C50">
            <w:pPr>
              <w:jc w:val="center"/>
              <w:rPr>
                <w:rFonts w:ascii="Garamond" w:hAnsi="Garamond"/>
              </w:rPr>
            </w:pPr>
            <w:r w:rsidRPr="00BB43B4">
              <w:rPr>
                <w:rFonts w:ascii="Garamond" w:hAnsi="Garamond"/>
              </w:rPr>
              <w:t>400</w:t>
            </w:r>
          </w:p>
        </w:tc>
        <w:tc>
          <w:tcPr>
            <w:tcW w:w="1173" w:type="dxa"/>
            <w:tcBorders>
              <w:right w:val="single" w:sz="12" w:space="0" w:color="auto"/>
            </w:tcBorders>
          </w:tcPr>
          <w:p w14:paraId="7031A750" w14:textId="77777777" w:rsidR="008C5632" w:rsidRPr="00BB43B4" w:rsidRDefault="008C5632" w:rsidP="000E2C50">
            <w:pPr>
              <w:jc w:val="center"/>
              <w:rPr>
                <w:rFonts w:ascii="Garamond" w:hAnsi="Garamond"/>
              </w:rPr>
            </w:pPr>
            <w:r w:rsidRPr="00BB43B4">
              <w:rPr>
                <w:rFonts w:ascii="Garamond" w:hAnsi="Garamond"/>
              </w:rPr>
              <w:t>30</w:t>
            </w:r>
          </w:p>
        </w:tc>
      </w:tr>
      <w:tr w:rsidR="00A1178A" w:rsidRPr="00BB43B4" w14:paraId="2E2DB784" w14:textId="77777777" w:rsidTr="000E2C50">
        <w:trPr>
          <w:trHeight w:hRule="exact" w:val="259"/>
          <w:jc w:val="center"/>
        </w:trPr>
        <w:tc>
          <w:tcPr>
            <w:tcW w:w="644" w:type="dxa"/>
            <w:tcBorders>
              <w:left w:val="single" w:sz="12" w:space="0" w:color="auto"/>
            </w:tcBorders>
          </w:tcPr>
          <w:p w14:paraId="7DE0EE66" w14:textId="77777777" w:rsidR="008C5632" w:rsidRPr="00BB43B4" w:rsidRDefault="008C5632" w:rsidP="000E2C50">
            <w:pPr>
              <w:jc w:val="center"/>
              <w:rPr>
                <w:rFonts w:ascii="Garamond" w:hAnsi="Garamond"/>
              </w:rPr>
            </w:pPr>
            <w:r w:rsidRPr="00BB43B4">
              <w:rPr>
                <w:rFonts w:ascii="Garamond" w:hAnsi="Garamond"/>
              </w:rPr>
              <w:t>4</w:t>
            </w:r>
          </w:p>
        </w:tc>
        <w:tc>
          <w:tcPr>
            <w:tcW w:w="1900" w:type="dxa"/>
          </w:tcPr>
          <w:p w14:paraId="3926C088" w14:textId="77777777" w:rsidR="008C5632" w:rsidRPr="00BB43B4" w:rsidRDefault="008C5632" w:rsidP="000E2C50">
            <w:pPr>
              <w:rPr>
                <w:rFonts w:ascii="Garamond" w:hAnsi="Garamond"/>
              </w:rPr>
            </w:pPr>
            <w:r w:rsidRPr="00BB43B4">
              <w:rPr>
                <w:rFonts w:ascii="Garamond" w:hAnsi="Garamond"/>
              </w:rPr>
              <w:t>Arrë e butë</w:t>
            </w:r>
          </w:p>
        </w:tc>
        <w:tc>
          <w:tcPr>
            <w:tcW w:w="1170" w:type="dxa"/>
          </w:tcPr>
          <w:p w14:paraId="1EB4F674" w14:textId="77777777" w:rsidR="008C5632" w:rsidRPr="00BB43B4" w:rsidRDefault="008C5632" w:rsidP="000E2C50">
            <w:pPr>
              <w:jc w:val="center"/>
              <w:rPr>
                <w:rFonts w:ascii="Garamond" w:hAnsi="Garamond"/>
              </w:rPr>
            </w:pPr>
            <w:r w:rsidRPr="00BB43B4">
              <w:rPr>
                <w:rFonts w:ascii="Garamond" w:hAnsi="Garamond"/>
              </w:rPr>
              <w:t>15</w:t>
            </w:r>
          </w:p>
        </w:tc>
        <w:tc>
          <w:tcPr>
            <w:tcW w:w="1170" w:type="dxa"/>
          </w:tcPr>
          <w:p w14:paraId="1F5F79D6" w14:textId="77777777" w:rsidR="008C5632" w:rsidRPr="00BB43B4" w:rsidRDefault="008C5632" w:rsidP="000E2C50">
            <w:pPr>
              <w:jc w:val="center"/>
              <w:rPr>
                <w:rFonts w:ascii="Garamond" w:hAnsi="Garamond"/>
              </w:rPr>
            </w:pPr>
            <w:r w:rsidRPr="00BB43B4">
              <w:rPr>
                <w:rFonts w:ascii="Garamond" w:hAnsi="Garamond"/>
              </w:rPr>
              <w:t>100</w:t>
            </w:r>
          </w:p>
        </w:tc>
        <w:tc>
          <w:tcPr>
            <w:tcW w:w="1260" w:type="dxa"/>
          </w:tcPr>
          <w:p w14:paraId="2CD1DB56" w14:textId="77777777" w:rsidR="008C5632" w:rsidRPr="00BB43B4" w:rsidRDefault="008C5632" w:rsidP="000E2C50">
            <w:pPr>
              <w:jc w:val="center"/>
              <w:rPr>
                <w:rFonts w:ascii="Garamond" w:hAnsi="Garamond"/>
              </w:rPr>
            </w:pPr>
            <w:r w:rsidRPr="00BB43B4">
              <w:rPr>
                <w:rFonts w:ascii="Garamond" w:hAnsi="Garamond"/>
              </w:rPr>
              <w:t>25</w:t>
            </w:r>
          </w:p>
        </w:tc>
        <w:tc>
          <w:tcPr>
            <w:tcW w:w="1170" w:type="dxa"/>
          </w:tcPr>
          <w:p w14:paraId="09D84EDB" w14:textId="77777777" w:rsidR="008C5632" w:rsidRPr="00BB43B4" w:rsidRDefault="008C5632" w:rsidP="000E2C50">
            <w:pPr>
              <w:jc w:val="center"/>
              <w:rPr>
                <w:rFonts w:ascii="Garamond" w:hAnsi="Garamond"/>
              </w:rPr>
            </w:pPr>
            <w:r w:rsidRPr="00BB43B4">
              <w:rPr>
                <w:rFonts w:ascii="Garamond" w:hAnsi="Garamond"/>
              </w:rPr>
              <w:t>-</w:t>
            </w:r>
          </w:p>
        </w:tc>
        <w:tc>
          <w:tcPr>
            <w:tcW w:w="1170" w:type="dxa"/>
          </w:tcPr>
          <w:p w14:paraId="4A55EE84" w14:textId="77777777" w:rsidR="008C5632" w:rsidRPr="00BB43B4" w:rsidRDefault="008C5632" w:rsidP="000E2C50">
            <w:pPr>
              <w:jc w:val="center"/>
              <w:rPr>
                <w:rFonts w:ascii="Garamond" w:hAnsi="Garamond"/>
              </w:rPr>
            </w:pPr>
            <w:r w:rsidRPr="00BB43B4">
              <w:rPr>
                <w:rFonts w:ascii="Garamond" w:hAnsi="Garamond"/>
              </w:rPr>
              <w:t>-</w:t>
            </w:r>
          </w:p>
        </w:tc>
        <w:tc>
          <w:tcPr>
            <w:tcW w:w="1173" w:type="dxa"/>
            <w:tcBorders>
              <w:right w:val="single" w:sz="12" w:space="0" w:color="auto"/>
            </w:tcBorders>
          </w:tcPr>
          <w:p w14:paraId="5DAC1851" w14:textId="77777777" w:rsidR="008C5632" w:rsidRPr="00BB43B4" w:rsidRDefault="008C5632" w:rsidP="000E2C50">
            <w:pPr>
              <w:jc w:val="center"/>
              <w:rPr>
                <w:rFonts w:ascii="Garamond" w:hAnsi="Garamond"/>
              </w:rPr>
            </w:pPr>
            <w:r w:rsidRPr="00BB43B4">
              <w:rPr>
                <w:rFonts w:ascii="Garamond" w:hAnsi="Garamond"/>
              </w:rPr>
              <w:t>-</w:t>
            </w:r>
          </w:p>
        </w:tc>
      </w:tr>
      <w:tr w:rsidR="00A1178A" w:rsidRPr="00BB43B4" w14:paraId="795F04A8" w14:textId="77777777" w:rsidTr="000E2C50">
        <w:trPr>
          <w:trHeight w:hRule="exact" w:val="259"/>
          <w:jc w:val="center"/>
        </w:trPr>
        <w:tc>
          <w:tcPr>
            <w:tcW w:w="644" w:type="dxa"/>
            <w:tcBorders>
              <w:left w:val="single" w:sz="12" w:space="0" w:color="auto"/>
            </w:tcBorders>
          </w:tcPr>
          <w:p w14:paraId="2AE5FF7F" w14:textId="77777777" w:rsidR="008C5632" w:rsidRPr="00BB43B4" w:rsidRDefault="008C5632" w:rsidP="000E2C50">
            <w:pPr>
              <w:jc w:val="center"/>
              <w:rPr>
                <w:rFonts w:ascii="Garamond" w:hAnsi="Garamond"/>
              </w:rPr>
            </w:pPr>
            <w:r w:rsidRPr="00BB43B4">
              <w:rPr>
                <w:rFonts w:ascii="Garamond" w:hAnsi="Garamond"/>
              </w:rPr>
              <w:t>5</w:t>
            </w:r>
          </w:p>
        </w:tc>
        <w:tc>
          <w:tcPr>
            <w:tcW w:w="1900" w:type="dxa"/>
          </w:tcPr>
          <w:p w14:paraId="54877BFC" w14:textId="3B880E86" w:rsidR="008C5632" w:rsidRPr="00BB43B4" w:rsidRDefault="00410C7D" w:rsidP="000E2C50">
            <w:pPr>
              <w:rPr>
                <w:rFonts w:ascii="Garamond" w:hAnsi="Garamond"/>
              </w:rPr>
            </w:pPr>
            <w:r w:rsidRPr="00BB43B4">
              <w:rPr>
                <w:rFonts w:ascii="Garamond" w:hAnsi="Garamond"/>
              </w:rPr>
              <w:t>Gështenjë</w:t>
            </w:r>
            <w:r w:rsidR="008C5632" w:rsidRPr="00BB43B4">
              <w:rPr>
                <w:rFonts w:ascii="Garamond" w:hAnsi="Garamond"/>
              </w:rPr>
              <w:t xml:space="preserve"> e butë</w:t>
            </w:r>
          </w:p>
        </w:tc>
        <w:tc>
          <w:tcPr>
            <w:tcW w:w="1170" w:type="dxa"/>
          </w:tcPr>
          <w:p w14:paraId="6CAC4C02" w14:textId="77777777" w:rsidR="008C5632" w:rsidRPr="00BB43B4" w:rsidRDefault="008C5632" w:rsidP="000E2C50">
            <w:pPr>
              <w:jc w:val="center"/>
              <w:rPr>
                <w:rFonts w:ascii="Garamond" w:hAnsi="Garamond"/>
              </w:rPr>
            </w:pPr>
            <w:r w:rsidRPr="00BB43B4">
              <w:rPr>
                <w:rFonts w:ascii="Garamond" w:hAnsi="Garamond"/>
              </w:rPr>
              <w:t>15</w:t>
            </w:r>
          </w:p>
        </w:tc>
        <w:tc>
          <w:tcPr>
            <w:tcW w:w="1170" w:type="dxa"/>
          </w:tcPr>
          <w:p w14:paraId="28ECE449" w14:textId="77777777" w:rsidR="008C5632" w:rsidRPr="00BB43B4" w:rsidRDefault="008C5632" w:rsidP="000E2C50">
            <w:pPr>
              <w:jc w:val="center"/>
              <w:rPr>
                <w:rFonts w:ascii="Garamond" w:hAnsi="Garamond"/>
              </w:rPr>
            </w:pPr>
            <w:r w:rsidRPr="00BB43B4">
              <w:rPr>
                <w:rFonts w:ascii="Garamond" w:hAnsi="Garamond"/>
              </w:rPr>
              <w:t>80</w:t>
            </w:r>
          </w:p>
        </w:tc>
        <w:tc>
          <w:tcPr>
            <w:tcW w:w="1260" w:type="dxa"/>
          </w:tcPr>
          <w:p w14:paraId="22FE8C3A" w14:textId="77777777" w:rsidR="008C5632" w:rsidRPr="00BB43B4" w:rsidRDefault="008C5632" w:rsidP="000E2C50">
            <w:pPr>
              <w:jc w:val="center"/>
              <w:rPr>
                <w:rFonts w:ascii="Garamond" w:hAnsi="Garamond"/>
              </w:rPr>
            </w:pPr>
            <w:r w:rsidRPr="00BB43B4">
              <w:rPr>
                <w:rFonts w:ascii="Garamond" w:hAnsi="Garamond"/>
              </w:rPr>
              <w:t>20</w:t>
            </w:r>
          </w:p>
        </w:tc>
        <w:tc>
          <w:tcPr>
            <w:tcW w:w="1170" w:type="dxa"/>
          </w:tcPr>
          <w:p w14:paraId="1A566065" w14:textId="77777777" w:rsidR="008C5632" w:rsidRPr="00BB43B4" w:rsidRDefault="008C5632" w:rsidP="000E2C50">
            <w:pPr>
              <w:jc w:val="center"/>
              <w:rPr>
                <w:rFonts w:ascii="Garamond" w:hAnsi="Garamond"/>
              </w:rPr>
            </w:pPr>
            <w:r w:rsidRPr="00BB43B4">
              <w:rPr>
                <w:rFonts w:ascii="Garamond" w:hAnsi="Garamond"/>
              </w:rPr>
              <w:t>-</w:t>
            </w:r>
          </w:p>
        </w:tc>
        <w:tc>
          <w:tcPr>
            <w:tcW w:w="1170" w:type="dxa"/>
          </w:tcPr>
          <w:p w14:paraId="7EBCB590" w14:textId="77777777" w:rsidR="008C5632" w:rsidRPr="00BB43B4" w:rsidRDefault="008C5632" w:rsidP="000E2C50">
            <w:pPr>
              <w:jc w:val="center"/>
              <w:rPr>
                <w:rFonts w:ascii="Garamond" w:hAnsi="Garamond"/>
              </w:rPr>
            </w:pPr>
            <w:r w:rsidRPr="00BB43B4">
              <w:rPr>
                <w:rFonts w:ascii="Garamond" w:hAnsi="Garamond"/>
              </w:rPr>
              <w:t>-</w:t>
            </w:r>
          </w:p>
        </w:tc>
        <w:tc>
          <w:tcPr>
            <w:tcW w:w="1173" w:type="dxa"/>
            <w:tcBorders>
              <w:right w:val="single" w:sz="12" w:space="0" w:color="auto"/>
            </w:tcBorders>
          </w:tcPr>
          <w:p w14:paraId="288E6254" w14:textId="77777777" w:rsidR="008C5632" w:rsidRPr="00BB43B4" w:rsidRDefault="008C5632" w:rsidP="000E2C50">
            <w:pPr>
              <w:jc w:val="center"/>
              <w:rPr>
                <w:rFonts w:ascii="Garamond" w:hAnsi="Garamond"/>
              </w:rPr>
            </w:pPr>
            <w:r w:rsidRPr="00BB43B4">
              <w:rPr>
                <w:rFonts w:ascii="Garamond" w:hAnsi="Garamond"/>
              </w:rPr>
              <w:t>-</w:t>
            </w:r>
          </w:p>
        </w:tc>
      </w:tr>
      <w:tr w:rsidR="00A1178A" w:rsidRPr="00BB43B4" w14:paraId="49B410D3" w14:textId="77777777" w:rsidTr="000E2C50">
        <w:trPr>
          <w:trHeight w:hRule="exact" w:val="259"/>
          <w:jc w:val="center"/>
        </w:trPr>
        <w:tc>
          <w:tcPr>
            <w:tcW w:w="644" w:type="dxa"/>
            <w:tcBorders>
              <w:left w:val="single" w:sz="12" w:space="0" w:color="auto"/>
            </w:tcBorders>
          </w:tcPr>
          <w:p w14:paraId="4D42A08F" w14:textId="77777777" w:rsidR="008C5632" w:rsidRPr="00BB43B4" w:rsidRDefault="008C5632" w:rsidP="000E2C50">
            <w:pPr>
              <w:jc w:val="center"/>
              <w:rPr>
                <w:rFonts w:ascii="Garamond" w:hAnsi="Garamond"/>
              </w:rPr>
            </w:pPr>
            <w:r w:rsidRPr="00BB43B4">
              <w:rPr>
                <w:rFonts w:ascii="Garamond" w:hAnsi="Garamond"/>
              </w:rPr>
              <w:t>6</w:t>
            </w:r>
          </w:p>
        </w:tc>
        <w:tc>
          <w:tcPr>
            <w:tcW w:w="1900" w:type="dxa"/>
          </w:tcPr>
          <w:p w14:paraId="10166DC9" w14:textId="65C845A7" w:rsidR="008C5632" w:rsidRPr="00BB43B4" w:rsidRDefault="008C5632" w:rsidP="008A137D">
            <w:pPr>
              <w:rPr>
                <w:rFonts w:ascii="Garamond" w:hAnsi="Garamond"/>
              </w:rPr>
            </w:pPr>
            <w:r w:rsidRPr="00BB43B4">
              <w:rPr>
                <w:rFonts w:ascii="Garamond" w:hAnsi="Garamond"/>
              </w:rPr>
              <w:t>Akacie (robin</w:t>
            </w:r>
            <w:r w:rsidR="008A137D">
              <w:rPr>
                <w:rFonts w:ascii="Garamond" w:hAnsi="Garamond"/>
              </w:rPr>
              <w:t>i</w:t>
            </w:r>
            <w:r w:rsidRPr="00BB43B4">
              <w:rPr>
                <w:rFonts w:ascii="Garamond" w:hAnsi="Garamond"/>
              </w:rPr>
              <w:t>a)</w:t>
            </w:r>
          </w:p>
        </w:tc>
        <w:tc>
          <w:tcPr>
            <w:tcW w:w="1170" w:type="dxa"/>
          </w:tcPr>
          <w:p w14:paraId="477E77B5" w14:textId="77777777" w:rsidR="008C5632" w:rsidRPr="00BB43B4" w:rsidRDefault="008C5632" w:rsidP="000E2C50">
            <w:pPr>
              <w:jc w:val="center"/>
              <w:rPr>
                <w:rFonts w:ascii="Garamond" w:hAnsi="Garamond"/>
              </w:rPr>
            </w:pPr>
            <w:r w:rsidRPr="00BB43B4">
              <w:rPr>
                <w:rFonts w:ascii="Garamond" w:hAnsi="Garamond"/>
              </w:rPr>
              <w:t>10</w:t>
            </w:r>
          </w:p>
        </w:tc>
        <w:tc>
          <w:tcPr>
            <w:tcW w:w="1170" w:type="dxa"/>
          </w:tcPr>
          <w:p w14:paraId="59C343BA" w14:textId="77777777" w:rsidR="008C5632" w:rsidRPr="00BB43B4" w:rsidRDefault="008C5632" w:rsidP="000E2C50">
            <w:pPr>
              <w:jc w:val="center"/>
              <w:rPr>
                <w:rFonts w:ascii="Garamond" w:hAnsi="Garamond"/>
              </w:rPr>
            </w:pPr>
            <w:r w:rsidRPr="00BB43B4">
              <w:rPr>
                <w:rFonts w:ascii="Garamond" w:hAnsi="Garamond"/>
              </w:rPr>
              <w:t>100</w:t>
            </w:r>
          </w:p>
        </w:tc>
        <w:tc>
          <w:tcPr>
            <w:tcW w:w="1260" w:type="dxa"/>
          </w:tcPr>
          <w:p w14:paraId="330A22C5" w14:textId="77777777" w:rsidR="008C5632" w:rsidRPr="00BB43B4" w:rsidRDefault="008C5632" w:rsidP="000E2C50">
            <w:pPr>
              <w:jc w:val="center"/>
              <w:rPr>
                <w:rFonts w:ascii="Garamond" w:hAnsi="Garamond"/>
              </w:rPr>
            </w:pPr>
            <w:r w:rsidRPr="00BB43B4">
              <w:rPr>
                <w:rFonts w:ascii="Garamond" w:hAnsi="Garamond"/>
              </w:rPr>
              <w:t>25</w:t>
            </w:r>
          </w:p>
        </w:tc>
        <w:tc>
          <w:tcPr>
            <w:tcW w:w="1170" w:type="dxa"/>
          </w:tcPr>
          <w:p w14:paraId="26E49E22" w14:textId="77777777" w:rsidR="008C5632" w:rsidRPr="00BB43B4" w:rsidRDefault="008C5632" w:rsidP="000E2C50">
            <w:pPr>
              <w:jc w:val="center"/>
              <w:rPr>
                <w:rFonts w:ascii="Garamond" w:hAnsi="Garamond"/>
              </w:rPr>
            </w:pPr>
            <w:r w:rsidRPr="00BB43B4">
              <w:rPr>
                <w:rFonts w:ascii="Garamond" w:hAnsi="Garamond"/>
              </w:rPr>
              <w:t>20</w:t>
            </w:r>
          </w:p>
        </w:tc>
        <w:tc>
          <w:tcPr>
            <w:tcW w:w="1170" w:type="dxa"/>
          </w:tcPr>
          <w:p w14:paraId="2B934B87" w14:textId="77777777" w:rsidR="008C5632" w:rsidRPr="00BB43B4" w:rsidRDefault="008C5632" w:rsidP="000E2C50">
            <w:pPr>
              <w:jc w:val="center"/>
              <w:rPr>
                <w:rFonts w:ascii="Garamond" w:hAnsi="Garamond"/>
              </w:rPr>
            </w:pPr>
            <w:r w:rsidRPr="00BB43B4">
              <w:rPr>
                <w:rFonts w:ascii="Garamond" w:hAnsi="Garamond"/>
              </w:rPr>
              <w:t>250</w:t>
            </w:r>
          </w:p>
        </w:tc>
        <w:tc>
          <w:tcPr>
            <w:tcW w:w="1173" w:type="dxa"/>
            <w:tcBorders>
              <w:right w:val="single" w:sz="12" w:space="0" w:color="auto"/>
            </w:tcBorders>
          </w:tcPr>
          <w:p w14:paraId="4CC55754" w14:textId="77777777" w:rsidR="008C5632" w:rsidRPr="00BB43B4" w:rsidRDefault="008C5632" w:rsidP="000E2C50">
            <w:pPr>
              <w:jc w:val="center"/>
              <w:rPr>
                <w:rFonts w:ascii="Garamond" w:hAnsi="Garamond"/>
              </w:rPr>
            </w:pPr>
            <w:r w:rsidRPr="00BB43B4">
              <w:rPr>
                <w:rFonts w:ascii="Garamond" w:hAnsi="Garamond"/>
              </w:rPr>
              <w:t>30</w:t>
            </w:r>
          </w:p>
        </w:tc>
      </w:tr>
      <w:tr w:rsidR="00A1178A" w:rsidRPr="00BB43B4" w14:paraId="08D85DC0" w14:textId="77777777" w:rsidTr="000E2C50">
        <w:trPr>
          <w:trHeight w:hRule="exact" w:val="259"/>
          <w:jc w:val="center"/>
        </w:trPr>
        <w:tc>
          <w:tcPr>
            <w:tcW w:w="644" w:type="dxa"/>
            <w:tcBorders>
              <w:left w:val="single" w:sz="12" w:space="0" w:color="auto"/>
            </w:tcBorders>
          </w:tcPr>
          <w:p w14:paraId="1BF64A4B" w14:textId="77777777" w:rsidR="008C5632" w:rsidRPr="00BB43B4" w:rsidRDefault="008C5632" w:rsidP="000E2C50">
            <w:pPr>
              <w:jc w:val="center"/>
              <w:rPr>
                <w:rFonts w:ascii="Garamond" w:hAnsi="Garamond"/>
              </w:rPr>
            </w:pPr>
            <w:r w:rsidRPr="00BB43B4">
              <w:rPr>
                <w:rFonts w:ascii="Garamond" w:hAnsi="Garamond"/>
              </w:rPr>
              <w:t>7</w:t>
            </w:r>
          </w:p>
        </w:tc>
        <w:tc>
          <w:tcPr>
            <w:tcW w:w="1900" w:type="dxa"/>
          </w:tcPr>
          <w:p w14:paraId="528CD857" w14:textId="77777777" w:rsidR="008C5632" w:rsidRPr="00BB43B4" w:rsidRDefault="008C5632" w:rsidP="000E2C50">
            <w:pPr>
              <w:rPr>
                <w:rFonts w:ascii="Garamond" w:hAnsi="Garamond"/>
              </w:rPr>
            </w:pPr>
            <w:r w:rsidRPr="00BB43B4">
              <w:rPr>
                <w:rFonts w:ascii="Garamond" w:hAnsi="Garamond"/>
              </w:rPr>
              <w:t>Panjë mali</w:t>
            </w:r>
          </w:p>
        </w:tc>
        <w:tc>
          <w:tcPr>
            <w:tcW w:w="1170" w:type="dxa"/>
          </w:tcPr>
          <w:p w14:paraId="00546B2F" w14:textId="77777777" w:rsidR="008C5632" w:rsidRPr="00BB43B4" w:rsidRDefault="008C5632" w:rsidP="000E2C50">
            <w:pPr>
              <w:jc w:val="center"/>
              <w:rPr>
                <w:rFonts w:ascii="Garamond" w:hAnsi="Garamond"/>
              </w:rPr>
            </w:pPr>
            <w:r w:rsidRPr="00BB43B4">
              <w:rPr>
                <w:rFonts w:ascii="Garamond" w:hAnsi="Garamond"/>
              </w:rPr>
              <w:t>10</w:t>
            </w:r>
          </w:p>
        </w:tc>
        <w:tc>
          <w:tcPr>
            <w:tcW w:w="1170" w:type="dxa"/>
          </w:tcPr>
          <w:p w14:paraId="41A09AED" w14:textId="77777777" w:rsidR="008C5632" w:rsidRPr="00BB43B4" w:rsidRDefault="008C5632" w:rsidP="000E2C50">
            <w:pPr>
              <w:jc w:val="center"/>
              <w:rPr>
                <w:rFonts w:ascii="Garamond" w:hAnsi="Garamond"/>
              </w:rPr>
            </w:pPr>
            <w:r w:rsidRPr="00BB43B4">
              <w:rPr>
                <w:rFonts w:ascii="Garamond" w:hAnsi="Garamond"/>
              </w:rPr>
              <w:t>100</w:t>
            </w:r>
          </w:p>
        </w:tc>
        <w:tc>
          <w:tcPr>
            <w:tcW w:w="1260" w:type="dxa"/>
          </w:tcPr>
          <w:p w14:paraId="4964606C" w14:textId="77777777" w:rsidR="008C5632" w:rsidRPr="00BB43B4" w:rsidRDefault="008C5632" w:rsidP="000E2C50">
            <w:pPr>
              <w:jc w:val="center"/>
              <w:rPr>
                <w:rFonts w:ascii="Garamond" w:hAnsi="Garamond"/>
              </w:rPr>
            </w:pPr>
            <w:r w:rsidRPr="00BB43B4">
              <w:rPr>
                <w:rFonts w:ascii="Garamond" w:hAnsi="Garamond"/>
              </w:rPr>
              <w:t>20</w:t>
            </w:r>
          </w:p>
        </w:tc>
        <w:tc>
          <w:tcPr>
            <w:tcW w:w="1170" w:type="dxa"/>
          </w:tcPr>
          <w:p w14:paraId="2AD3EDCC" w14:textId="77777777" w:rsidR="008C5632" w:rsidRPr="00BB43B4" w:rsidRDefault="008C5632" w:rsidP="000E2C50">
            <w:pPr>
              <w:jc w:val="center"/>
              <w:rPr>
                <w:rFonts w:ascii="Garamond" w:hAnsi="Garamond"/>
              </w:rPr>
            </w:pPr>
            <w:r w:rsidRPr="00BB43B4">
              <w:rPr>
                <w:rFonts w:ascii="Garamond" w:hAnsi="Garamond"/>
              </w:rPr>
              <w:t>25</w:t>
            </w:r>
          </w:p>
        </w:tc>
        <w:tc>
          <w:tcPr>
            <w:tcW w:w="1170" w:type="dxa"/>
          </w:tcPr>
          <w:p w14:paraId="1F56676E" w14:textId="77777777" w:rsidR="008C5632" w:rsidRPr="00BB43B4" w:rsidRDefault="008C5632" w:rsidP="000E2C50">
            <w:pPr>
              <w:jc w:val="center"/>
              <w:rPr>
                <w:rFonts w:ascii="Garamond" w:hAnsi="Garamond"/>
              </w:rPr>
            </w:pPr>
            <w:r w:rsidRPr="00BB43B4">
              <w:rPr>
                <w:rFonts w:ascii="Garamond" w:hAnsi="Garamond"/>
              </w:rPr>
              <w:t>200</w:t>
            </w:r>
          </w:p>
        </w:tc>
        <w:tc>
          <w:tcPr>
            <w:tcW w:w="1173" w:type="dxa"/>
            <w:tcBorders>
              <w:right w:val="single" w:sz="12" w:space="0" w:color="auto"/>
            </w:tcBorders>
          </w:tcPr>
          <w:p w14:paraId="50CAA2E7" w14:textId="77777777" w:rsidR="008C5632" w:rsidRPr="00BB43B4" w:rsidRDefault="008C5632" w:rsidP="000E2C50">
            <w:pPr>
              <w:jc w:val="center"/>
              <w:rPr>
                <w:rFonts w:ascii="Garamond" w:hAnsi="Garamond"/>
              </w:rPr>
            </w:pPr>
            <w:r w:rsidRPr="00BB43B4">
              <w:rPr>
                <w:rFonts w:ascii="Garamond" w:hAnsi="Garamond"/>
              </w:rPr>
              <w:t>25</w:t>
            </w:r>
          </w:p>
        </w:tc>
      </w:tr>
      <w:tr w:rsidR="00A1178A" w:rsidRPr="00BB43B4" w14:paraId="3820D068" w14:textId="77777777" w:rsidTr="000E2C50">
        <w:trPr>
          <w:trHeight w:hRule="exact" w:val="259"/>
          <w:jc w:val="center"/>
        </w:trPr>
        <w:tc>
          <w:tcPr>
            <w:tcW w:w="644" w:type="dxa"/>
            <w:tcBorders>
              <w:left w:val="single" w:sz="12" w:space="0" w:color="auto"/>
            </w:tcBorders>
          </w:tcPr>
          <w:p w14:paraId="6F913C74" w14:textId="77777777" w:rsidR="008C5632" w:rsidRPr="00BB43B4" w:rsidRDefault="008C5632" w:rsidP="000E2C50">
            <w:pPr>
              <w:jc w:val="center"/>
              <w:rPr>
                <w:rFonts w:ascii="Garamond" w:hAnsi="Garamond"/>
              </w:rPr>
            </w:pPr>
            <w:r w:rsidRPr="00BB43B4">
              <w:rPr>
                <w:rFonts w:ascii="Garamond" w:hAnsi="Garamond"/>
              </w:rPr>
              <w:t>9</w:t>
            </w:r>
          </w:p>
        </w:tc>
        <w:tc>
          <w:tcPr>
            <w:tcW w:w="1900" w:type="dxa"/>
          </w:tcPr>
          <w:p w14:paraId="31C926B4" w14:textId="77777777" w:rsidR="008C5632" w:rsidRPr="00BB43B4" w:rsidRDefault="008C5632" w:rsidP="000E2C50">
            <w:pPr>
              <w:rPr>
                <w:rFonts w:ascii="Garamond" w:hAnsi="Garamond"/>
              </w:rPr>
            </w:pPr>
            <w:r w:rsidRPr="00BB43B4">
              <w:rPr>
                <w:rFonts w:ascii="Garamond" w:hAnsi="Garamond"/>
              </w:rPr>
              <w:t>Bli</w:t>
            </w:r>
          </w:p>
        </w:tc>
        <w:tc>
          <w:tcPr>
            <w:tcW w:w="1170" w:type="dxa"/>
          </w:tcPr>
          <w:p w14:paraId="0CDE84E9" w14:textId="77777777" w:rsidR="008C5632" w:rsidRPr="00BB43B4" w:rsidRDefault="008C5632" w:rsidP="000E2C50">
            <w:pPr>
              <w:jc w:val="center"/>
              <w:rPr>
                <w:rFonts w:ascii="Garamond" w:hAnsi="Garamond"/>
              </w:rPr>
            </w:pPr>
            <w:r w:rsidRPr="00BB43B4">
              <w:rPr>
                <w:rFonts w:ascii="Garamond" w:hAnsi="Garamond"/>
              </w:rPr>
              <w:t>8</w:t>
            </w:r>
          </w:p>
        </w:tc>
        <w:tc>
          <w:tcPr>
            <w:tcW w:w="1170" w:type="dxa"/>
          </w:tcPr>
          <w:p w14:paraId="4F9D96FD" w14:textId="77777777" w:rsidR="008C5632" w:rsidRPr="00BB43B4" w:rsidRDefault="008C5632" w:rsidP="000E2C50">
            <w:pPr>
              <w:jc w:val="center"/>
              <w:rPr>
                <w:rFonts w:ascii="Garamond" w:hAnsi="Garamond"/>
              </w:rPr>
            </w:pPr>
            <w:r w:rsidRPr="00BB43B4">
              <w:rPr>
                <w:rFonts w:ascii="Garamond" w:hAnsi="Garamond"/>
              </w:rPr>
              <w:t>100</w:t>
            </w:r>
          </w:p>
        </w:tc>
        <w:tc>
          <w:tcPr>
            <w:tcW w:w="1260" w:type="dxa"/>
          </w:tcPr>
          <w:p w14:paraId="6BB65886" w14:textId="77777777" w:rsidR="008C5632" w:rsidRPr="00BB43B4" w:rsidRDefault="008C5632" w:rsidP="000E2C50">
            <w:pPr>
              <w:jc w:val="center"/>
              <w:rPr>
                <w:rFonts w:ascii="Garamond" w:hAnsi="Garamond"/>
              </w:rPr>
            </w:pPr>
            <w:r w:rsidRPr="00BB43B4">
              <w:rPr>
                <w:rFonts w:ascii="Garamond" w:hAnsi="Garamond"/>
              </w:rPr>
              <w:t>20</w:t>
            </w:r>
          </w:p>
        </w:tc>
        <w:tc>
          <w:tcPr>
            <w:tcW w:w="1170" w:type="dxa"/>
          </w:tcPr>
          <w:p w14:paraId="4D6F0D1B" w14:textId="77777777" w:rsidR="008C5632" w:rsidRPr="00BB43B4" w:rsidRDefault="008C5632" w:rsidP="000E2C50">
            <w:pPr>
              <w:jc w:val="center"/>
              <w:rPr>
                <w:rFonts w:ascii="Garamond" w:hAnsi="Garamond"/>
              </w:rPr>
            </w:pPr>
            <w:r w:rsidRPr="00BB43B4">
              <w:rPr>
                <w:rFonts w:ascii="Garamond" w:hAnsi="Garamond"/>
              </w:rPr>
              <w:t>15</w:t>
            </w:r>
          </w:p>
        </w:tc>
        <w:tc>
          <w:tcPr>
            <w:tcW w:w="1170" w:type="dxa"/>
          </w:tcPr>
          <w:p w14:paraId="3856AB89" w14:textId="77777777" w:rsidR="008C5632" w:rsidRPr="00BB43B4" w:rsidRDefault="008C5632" w:rsidP="000E2C50">
            <w:pPr>
              <w:jc w:val="center"/>
              <w:rPr>
                <w:rFonts w:ascii="Garamond" w:hAnsi="Garamond"/>
              </w:rPr>
            </w:pPr>
            <w:r w:rsidRPr="00BB43B4">
              <w:rPr>
                <w:rFonts w:ascii="Garamond" w:hAnsi="Garamond"/>
              </w:rPr>
              <w:t>250</w:t>
            </w:r>
          </w:p>
        </w:tc>
        <w:tc>
          <w:tcPr>
            <w:tcW w:w="1173" w:type="dxa"/>
            <w:tcBorders>
              <w:right w:val="single" w:sz="12" w:space="0" w:color="auto"/>
            </w:tcBorders>
          </w:tcPr>
          <w:p w14:paraId="6FFF81BB" w14:textId="77777777" w:rsidR="008C5632" w:rsidRPr="00BB43B4" w:rsidRDefault="008C5632" w:rsidP="000E2C50">
            <w:pPr>
              <w:jc w:val="center"/>
              <w:rPr>
                <w:rFonts w:ascii="Garamond" w:hAnsi="Garamond"/>
              </w:rPr>
            </w:pPr>
            <w:r w:rsidRPr="00BB43B4">
              <w:rPr>
                <w:rFonts w:ascii="Garamond" w:hAnsi="Garamond"/>
              </w:rPr>
              <w:t>30</w:t>
            </w:r>
          </w:p>
        </w:tc>
      </w:tr>
      <w:tr w:rsidR="00A1178A" w:rsidRPr="00BB43B4" w14:paraId="1BCE8BFE" w14:textId="77777777" w:rsidTr="000E2C50">
        <w:trPr>
          <w:trHeight w:hRule="exact" w:val="259"/>
          <w:jc w:val="center"/>
        </w:trPr>
        <w:tc>
          <w:tcPr>
            <w:tcW w:w="644" w:type="dxa"/>
            <w:tcBorders>
              <w:left w:val="single" w:sz="12" w:space="0" w:color="auto"/>
            </w:tcBorders>
          </w:tcPr>
          <w:p w14:paraId="5DE7E7CB" w14:textId="77777777" w:rsidR="008C5632" w:rsidRPr="00BB43B4" w:rsidRDefault="008C5632" w:rsidP="000E2C50">
            <w:pPr>
              <w:jc w:val="center"/>
              <w:rPr>
                <w:rFonts w:ascii="Garamond" w:hAnsi="Garamond"/>
              </w:rPr>
            </w:pPr>
            <w:r w:rsidRPr="00BB43B4">
              <w:rPr>
                <w:rFonts w:ascii="Garamond" w:hAnsi="Garamond"/>
              </w:rPr>
              <w:lastRenderedPageBreak/>
              <w:t>12</w:t>
            </w:r>
          </w:p>
        </w:tc>
        <w:tc>
          <w:tcPr>
            <w:tcW w:w="1900" w:type="dxa"/>
          </w:tcPr>
          <w:p w14:paraId="24B43190" w14:textId="77777777" w:rsidR="008C5632" w:rsidRPr="00BB43B4" w:rsidRDefault="008C5632" w:rsidP="000E2C50">
            <w:pPr>
              <w:rPr>
                <w:rFonts w:ascii="Garamond" w:hAnsi="Garamond"/>
              </w:rPr>
            </w:pPr>
            <w:r w:rsidRPr="00BB43B4">
              <w:rPr>
                <w:rFonts w:ascii="Garamond" w:hAnsi="Garamond"/>
              </w:rPr>
              <w:t>Verri</w:t>
            </w:r>
          </w:p>
        </w:tc>
        <w:tc>
          <w:tcPr>
            <w:tcW w:w="1170" w:type="dxa"/>
          </w:tcPr>
          <w:p w14:paraId="2FDE1A7C" w14:textId="77777777" w:rsidR="008C5632" w:rsidRPr="00BB43B4" w:rsidRDefault="008C5632" w:rsidP="000E2C50">
            <w:pPr>
              <w:jc w:val="center"/>
              <w:rPr>
                <w:rFonts w:ascii="Garamond" w:hAnsi="Garamond"/>
              </w:rPr>
            </w:pPr>
            <w:r w:rsidRPr="00BB43B4">
              <w:rPr>
                <w:rFonts w:ascii="Garamond" w:hAnsi="Garamond"/>
              </w:rPr>
              <w:t>8</w:t>
            </w:r>
          </w:p>
        </w:tc>
        <w:tc>
          <w:tcPr>
            <w:tcW w:w="1170" w:type="dxa"/>
          </w:tcPr>
          <w:p w14:paraId="76AAD139" w14:textId="77777777" w:rsidR="008C5632" w:rsidRPr="00BB43B4" w:rsidRDefault="008C5632" w:rsidP="000E2C50">
            <w:pPr>
              <w:jc w:val="center"/>
              <w:rPr>
                <w:rFonts w:ascii="Garamond" w:hAnsi="Garamond"/>
              </w:rPr>
            </w:pPr>
            <w:r w:rsidRPr="00BB43B4">
              <w:rPr>
                <w:rFonts w:ascii="Garamond" w:hAnsi="Garamond"/>
              </w:rPr>
              <w:t>100</w:t>
            </w:r>
          </w:p>
        </w:tc>
        <w:tc>
          <w:tcPr>
            <w:tcW w:w="1260" w:type="dxa"/>
          </w:tcPr>
          <w:p w14:paraId="1229712B" w14:textId="77777777" w:rsidR="008C5632" w:rsidRPr="00BB43B4" w:rsidRDefault="008C5632" w:rsidP="000E2C50">
            <w:pPr>
              <w:jc w:val="center"/>
              <w:rPr>
                <w:rFonts w:ascii="Garamond" w:hAnsi="Garamond"/>
              </w:rPr>
            </w:pPr>
            <w:r w:rsidRPr="00BB43B4">
              <w:rPr>
                <w:rFonts w:ascii="Garamond" w:hAnsi="Garamond"/>
              </w:rPr>
              <w:t>20</w:t>
            </w:r>
          </w:p>
        </w:tc>
        <w:tc>
          <w:tcPr>
            <w:tcW w:w="1170" w:type="dxa"/>
          </w:tcPr>
          <w:p w14:paraId="5AE74308" w14:textId="77777777" w:rsidR="008C5632" w:rsidRPr="00BB43B4" w:rsidRDefault="008C5632" w:rsidP="000E2C50">
            <w:pPr>
              <w:jc w:val="center"/>
              <w:rPr>
                <w:rFonts w:ascii="Garamond" w:hAnsi="Garamond"/>
              </w:rPr>
            </w:pPr>
            <w:r w:rsidRPr="00BB43B4">
              <w:rPr>
                <w:rFonts w:ascii="Garamond" w:hAnsi="Garamond"/>
              </w:rPr>
              <w:t>15</w:t>
            </w:r>
          </w:p>
        </w:tc>
        <w:tc>
          <w:tcPr>
            <w:tcW w:w="1170" w:type="dxa"/>
          </w:tcPr>
          <w:p w14:paraId="75035D86" w14:textId="77777777" w:rsidR="008C5632" w:rsidRPr="00BB43B4" w:rsidRDefault="008C5632" w:rsidP="000E2C50">
            <w:pPr>
              <w:jc w:val="center"/>
              <w:rPr>
                <w:rFonts w:ascii="Garamond" w:hAnsi="Garamond"/>
              </w:rPr>
            </w:pPr>
            <w:r w:rsidRPr="00BB43B4">
              <w:rPr>
                <w:rFonts w:ascii="Garamond" w:hAnsi="Garamond"/>
              </w:rPr>
              <w:t>250</w:t>
            </w:r>
          </w:p>
        </w:tc>
        <w:tc>
          <w:tcPr>
            <w:tcW w:w="1173" w:type="dxa"/>
            <w:tcBorders>
              <w:right w:val="single" w:sz="12" w:space="0" w:color="auto"/>
            </w:tcBorders>
          </w:tcPr>
          <w:p w14:paraId="1D27D2CC" w14:textId="77777777" w:rsidR="008C5632" w:rsidRPr="00BB43B4" w:rsidRDefault="008C5632" w:rsidP="000E2C50">
            <w:pPr>
              <w:jc w:val="center"/>
              <w:rPr>
                <w:rFonts w:ascii="Garamond" w:hAnsi="Garamond"/>
              </w:rPr>
            </w:pPr>
            <w:r w:rsidRPr="00BB43B4">
              <w:rPr>
                <w:rFonts w:ascii="Garamond" w:hAnsi="Garamond"/>
              </w:rPr>
              <w:t>30</w:t>
            </w:r>
          </w:p>
        </w:tc>
      </w:tr>
      <w:tr w:rsidR="00A1178A" w:rsidRPr="00BB43B4" w14:paraId="768FCA80" w14:textId="77777777" w:rsidTr="000E2C50">
        <w:trPr>
          <w:trHeight w:hRule="exact" w:val="259"/>
          <w:jc w:val="center"/>
        </w:trPr>
        <w:tc>
          <w:tcPr>
            <w:tcW w:w="644" w:type="dxa"/>
            <w:tcBorders>
              <w:left w:val="single" w:sz="12" w:space="0" w:color="auto"/>
            </w:tcBorders>
          </w:tcPr>
          <w:p w14:paraId="5DDD455F" w14:textId="77777777" w:rsidR="008C5632" w:rsidRPr="00BB43B4" w:rsidRDefault="008C5632" w:rsidP="000E2C50">
            <w:pPr>
              <w:jc w:val="center"/>
              <w:rPr>
                <w:rFonts w:ascii="Garamond" w:hAnsi="Garamond"/>
              </w:rPr>
            </w:pPr>
            <w:r w:rsidRPr="00BB43B4">
              <w:rPr>
                <w:rFonts w:ascii="Garamond" w:hAnsi="Garamond"/>
              </w:rPr>
              <w:t>13</w:t>
            </w:r>
          </w:p>
        </w:tc>
        <w:tc>
          <w:tcPr>
            <w:tcW w:w="1900" w:type="dxa"/>
          </w:tcPr>
          <w:p w14:paraId="0CBB2CE6" w14:textId="77777777" w:rsidR="008C5632" w:rsidRPr="00BB43B4" w:rsidRDefault="008C5632" w:rsidP="000E2C50">
            <w:pPr>
              <w:rPr>
                <w:rFonts w:ascii="Garamond" w:hAnsi="Garamond"/>
              </w:rPr>
            </w:pPr>
            <w:r w:rsidRPr="00BB43B4">
              <w:rPr>
                <w:rFonts w:ascii="Garamond" w:hAnsi="Garamond"/>
              </w:rPr>
              <w:t>Meshtekën</w:t>
            </w:r>
          </w:p>
        </w:tc>
        <w:tc>
          <w:tcPr>
            <w:tcW w:w="1170" w:type="dxa"/>
          </w:tcPr>
          <w:p w14:paraId="03B62FCD" w14:textId="77777777" w:rsidR="008C5632" w:rsidRPr="00BB43B4" w:rsidRDefault="008C5632" w:rsidP="000E2C50">
            <w:pPr>
              <w:jc w:val="center"/>
              <w:rPr>
                <w:rFonts w:ascii="Garamond" w:hAnsi="Garamond"/>
              </w:rPr>
            </w:pPr>
            <w:r w:rsidRPr="00BB43B4">
              <w:rPr>
                <w:rFonts w:ascii="Garamond" w:hAnsi="Garamond"/>
              </w:rPr>
              <w:t>6</w:t>
            </w:r>
          </w:p>
        </w:tc>
        <w:tc>
          <w:tcPr>
            <w:tcW w:w="1170" w:type="dxa"/>
          </w:tcPr>
          <w:p w14:paraId="7F548072" w14:textId="77777777" w:rsidR="008C5632" w:rsidRPr="00BB43B4" w:rsidRDefault="008C5632" w:rsidP="000E2C50">
            <w:pPr>
              <w:jc w:val="center"/>
              <w:rPr>
                <w:rFonts w:ascii="Garamond" w:hAnsi="Garamond"/>
              </w:rPr>
            </w:pPr>
            <w:r w:rsidRPr="00BB43B4">
              <w:rPr>
                <w:rFonts w:ascii="Garamond" w:hAnsi="Garamond"/>
              </w:rPr>
              <w:t>60</w:t>
            </w:r>
          </w:p>
        </w:tc>
        <w:tc>
          <w:tcPr>
            <w:tcW w:w="1260" w:type="dxa"/>
          </w:tcPr>
          <w:p w14:paraId="67D07F5C" w14:textId="77777777" w:rsidR="008C5632" w:rsidRPr="00BB43B4" w:rsidRDefault="008C5632" w:rsidP="000E2C50">
            <w:pPr>
              <w:jc w:val="center"/>
              <w:rPr>
                <w:rFonts w:ascii="Garamond" w:hAnsi="Garamond"/>
              </w:rPr>
            </w:pPr>
            <w:r w:rsidRPr="00BB43B4">
              <w:rPr>
                <w:rFonts w:ascii="Garamond" w:hAnsi="Garamond"/>
              </w:rPr>
              <w:t>20</w:t>
            </w:r>
          </w:p>
        </w:tc>
        <w:tc>
          <w:tcPr>
            <w:tcW w:w="1170" w:type="dxa"/>
          </w:tcPr>
          <w:p w14:paraId="44B2E6A1" w14:textId="77777777" w:rsidR="008C5632" w:rsidRPr="00BB43B4" w:rsidRDefault="008C5632" w:rsidP="000E2C50">
            <w:pPr>
              <w:jc w:val="center"/>
              <w:rPr>
                <w:rFonts w:ascii="Garamond" w:hAnsi="Garamond"/>
              </w:rPr>
            </w:pPr>
            <w:r w:rsidRPr="00BB43B4">
              <w:rPr>
                <w:rFonts w:ascii="Garamond" w:hAnsi="Garamond"/>
              </w:rPr>
              <w:t>10</w:t>
            </w:r>
          </w:p>
        </w:tc>
        <w:tc>
          <w:tcPr>
            <w:tcW w:w="1170" w:type="dxa"/>
          </w:tcPr>
          <w:p w14:paraId="1E469225" w14:textId="77777777" w:rsidR="008C5632" w:rsidRPr="00BB43B4" w:rsidRDefault="008C5632" w:rsidP="000E2C50">
            <w:pPr>
              <w:jc w:val="center"/>
              <w:rPr>
                <w:rFonts w:ascii="Garamond" w:hAnsi="Garamond"/>
              </w:rPr>
            </w:pPr>
            <w:r w:rsidRPr="00BB43B4">
              <w:rPr>
                <w:rFonts w:ascii="Garamond" w:hAnsi="Garamond"/>
              </w:rPr>
              <w:t>150</w:t>
            </w:r>
          </w:p>
        </w:tc>
        <w:tc>
          <w:tcPr>
            <w:tcW w:w="1173" w:type="dxa"/>
            <w:tcBorders>
              <w:right w:val="single" w:sz="12" w:space="0" w:color="auto"/>
            </w:tcBorders>
          </w:tcPr>
          <w:p w14:paraId="14615F40" w14:textId="77777777" w:rsidR="008C5632" w:rsidRPr="00BB43B4" w:rsidRDefault="008C5632" w:rsidP="000E2C50">
            <w:pPr>
              <w:jc w:val="center"/>
              <w:rPr>
                <w:rFonts w:ascii="Garamond" w:hAnsi="Garamond"/>
              </w:rPr>
            </w:pPr>
            <w:r w:rsidRPr="00BB43B4">
              <w:rPr>
                <w:rFonts w:ascii="Garamond" w:hAnsi="Garamond"/>
              </w:rPr>
              <w:t>20</w:t>
            </w:r>
          </w:p>
        </w:tc>
      </w:tr>
      <w:tr w:rsidR="00A1178A" w:rsidRPr="00BB43B4" w14:paraId="461E8CFA" w14:textId="77777777" w:rsidTr="000E2C50">
        <w:trPr>
          <w:trHeight w:hRule="exact" w:val="259"/>
          <w:jc w:val="center"/>
        </w:trPr>
        <w:tc>
          <w:tcPr>
            <w:tcW w:w="644" w:type="dxa"/>
            <w:tcBorders>
              <w:left w:val="single" w:sz="12" w:space="0" w:color="auto"/>
            </w:tcBorders>
          </w:tcPr>
          <w:p w14:paraId="05588FCF" w14:textId="77777777" w:rsidR="008C5632" w:rsidRPr="00BB43B4" w:rsidRDefault="008C5632" w:rsidP="000E2C50">
            <w:pPr>
              <w:jc w:val="center"/>
              <w:rPr>
                <w:rFonts w:ascii="Garamond" w:hAnsi="Garamond"/>
              </w:rPr>
            </w:pPr>
            <w:r w:rsidRPr="00BB43B4">
              <w:rPr>
                <w:rFonts w:ascii="Garamond" w:hAnsi="Garamond"/>
              </w:rPr>
              <w:t>14</w:t>
            </w:r>
          </w:p>
        </w:tc>
        <w:tc>
          <w:tcPr>
            <w:tcW w:w="1900" w:type="dxa"/>
          </w:tcPr>
          <w:p w14:paraId="31919CB1" w14:textId="77777777" w:rsidR="008C5632" w:rsidRPr="00BB43B4" w:rsidRDefault="008C5632" w:rsidP="000E2C50">
            <w:pPr>
              <w:rPr>
                <w:rFonts w:ascii="Garamond" w:hAnsi="Garamond"/>
              </w:rPr>
            </w:pPr>
            <w:r w:rsidRPr="00BB43B4">
              <w:rPr>
                <w:rFonts w:ascii="Garamond" w:hAnsi="Garamond"/>
              </w:rPr>
              <w:t>Rrap</w:t>
            </w:r>
          </w:p>
        </w:tc>
        <w:tc>
          <w:tcPr>
            <w:tcW w:w="1170" w:type="dxa"/>
          </w:tcPr>
          <w:p w14:paraId="3A34F763" w14:textId="77777777" w:rsidR="008C5632" w:rsidRPr="00BB43B4" w:rsidRDefault="008C5632" w:rsidP="000E2C50">
            <w:pPr>
              <w:jc w:val="center"/>
              <w:rPr>
                <w:rFonts w:ascii="Garamond" w:hAnsi="Garamond"/>
              </w:rPr>
            </w:pPr>
            <w:r w:rsidRPr="00BB43B4">
              <w:rPr>
                <w:rFonts w:ascii="Garamond" w:hAnsi="Garamond"/>
              </w:rPr>
              <w:t>6</w:t>
            </w:r>
          </w:p>
        </w:tc>
        <w:tc>
          <w:tcPr>
            <w:tcW w:w="1170" w:type="dxa"/>
          </w:tcPr>
          <w:p w14:paraId="1D035693" w14:textId="77777777" w:rsidR="008C5632" w:rsidRPr="00BB43B4" w:rsidRDefault="008C5632" w:rsidP="000E2C50">
            <w:pPr>
              <w:jc w:val="center"/>
              <w:rPr>
                <w:rFonts w:ascii="Garamond" w:hAnsi="Garamond"/>
              </w:rPr>
            </w:pPr>
            <w:r w:rsidRPr="00BB43B4">
              <w:rPr>
                <w:rFonts w:ascii="Garamond" w:hAnsi="Garamond"/>
              </w:rPr>
              <w:t>100</w:t>
            </w:r>
          </w:p>
        </w:tc>
        <w:tc>
          <w:tcPr>
            <w:tcW w:w="1260" w:type="dxa"/>
          </w:tcPr>
          <w:p w14:paraId="241D156E" w14:textId="77777777" w:rsidR="008C5632" w:rsidRPr="00BB43B4" w:rsidRDefault="008C5632" w:rsidP="000E2C50">
            <w:pPr>
              <w:jc w:val="center"/>
              <w:rPr>
                <w:rFonts w:ascii="Garamond" w:hAnsi="Garamond"/>
              </w:rPr>
            </w:pPr>
            <w:r w:rsidRPr="00BB43B4">
              <w:rPr>
                <w:rFonts w:ascii="Garamond" w:hAnsi="Garamond"/>
              </w:rPr>
              <w:t>20</w:t>
            </w:r>
          </w:p>
        </w:tc>
        <w:tc>
          <w:tcPr>
            <w:tcW w:w="1170" w:type="dxa"/>
          </w:tcPr>
          <w:p w14:paraId="0ACBD024" w14:textId="77777777" w:rsidR="008C5632" w:rsidRPr="00BB43B4" w:rsidRDefault="008C5632" w:rsidP="000E2C50">
            <w:pPr>
              <w:jc w:val="center"/>
              <w:rPr>
                <w:rFonts w:ascii="Garamond" w:hAnsi="Garamond"/>
              </w:rPr>
            </w:pPr>
            <w:r w:rsidRPr="00BB43B4">
              <w:rPr>
                <w:rFonts w:ascii="Garamond" w:hAnsi="Garamond"/>
              </w:rPr>
              <w:t>15</w:t>
            </w:r>
          </w:p>
        </w:tc>
        <w:tc>
          <w:tcPr>
            <w:tcW w:w="1170" w:type="dxa"/>
          </w:tcPr>
          <w:p w14:paraId="47FCAAE0" w14:textId="77777777" w:rsidR="008C5632" w:rsidRPr="00BB43B4" w:rsidRDefault="008C5632" w:rsidP="000E2C50">
            <w:pPr>
              <w:jc w:val="center"/>
              <w:rPr>
                <w:rFonts w:ascii="Garamond" w:hAnsi="Garamond"/>
              </w:rPr>
            </w:pPr>
            <w:r w:rsidRPr="00BB43B4">
              <w:rPr>
                <w:rFonts w:ascii="Garamond" w:hAnsi="Garamond"/>
              </w:rPr>
              <w:t>250</w:t>
            </w:r>
          </w:p>
        </w:tc>
        <w:tc>
          <w:tcPr>
            <w:tcW w:w="1173" w:type="dxa"/>
            <w:tcBorders>
              <w:right w:val="single" w:sz="12" w:space="0" w:color="auto"/>
            </w:tcBorders>
          </w:tcPr>
          <w:p w14:paraId="43343D40" w14:textId="77777777" w:rsidR="008C5632" w:rsidRPr="00BB43B4" w:rsidRDefault="008C5632" w:rsidP="000E2C50">
            <w:pPr>
              <w:jc w:val="center"/>
              <w:rPr>
                <w:rFonts w:ascii="Garamond" w:hAnsi="Garamond"/>
              </w:rPr>
            </w:pPr>
            <w:r w:rsidRPr="00BB43B4">
              <w:rPr>
                <w:rFonts w:ascii="Garamond" w:hAnsi="Garamond"/>
              </w:rPr>
              <w:t>20</w:t>
            </w:r>
          </w:p>
        </w:tc>
      </w:tr>
      <w:tr w:rsidR="00A1178A" w:rsidRPr="00BB43B4" w14:paraId="628972B5" w14:textId="77777777" w:rsidTr="000E2C50">
        <w:trPr>
          <w:trHeight w:hRule="exact" w:val="259"/>
          <w:jc w:val="center"/>
        </w:trPr>
        <w:tc>
          <w:tcPr>
            <w:tcW w:w="644" w:type="dxa"/>
            <w:tcBorders>
              <w:left w:val="single" w:sz="12" w:space="0" w:color="auto"/>
            </w:tcBorders>
          </w:tcPr>
          <w:p w14:paraId="1D132CA9" w14:textId="77777777" w:rsidR="008C5632" w:rsidRPr="00BB43B4" w:rsidRDefault="008C5632" w:rsidP="000E2C50">
            <w:pPr>
              <w:jc w:val="center"/>
              <w:rPr>
                <w:rFonts w:ascii="Garamond" w:hAnsi="Garamond"/>
              </w:rPr>
            </w:pPr>
            <w:r w:rsidRPr="00BB43B4">
              <w:rPr>
                <w:rFonts w:ascii="Garamond" w:hAnsi="Garamond"/>
              </w:rPr>
              <w:t>19</w:t>
            </w:r>
          </w:p>
        </w:tc>
        <w:tc>
          <w:tcPr>
            <w:tcW w:w="1900" w:type="dxa"/>
          </w:tcPr>
          <w:p w14:paraId="03A52112" w14:textId="65C999C3" w:rsidR="008C5632" w:rsidRPr="00BB43B4" w:rsidRDefault="00FF7F2A" w:rsidP="000E2C50">
            <w:pPr>
              <w:rPr>
                <w:rFonts w:ascii="Garamond" w:hAnsi="Garamond"/>
              </w:rPr>
            </w:pPr>
            <w:r w:rsidRPr="00BB43B4">
              <w:rPr>
                <w:rFonts w:ascii="Garamond" w:hAnsi="Garamond"/>
              </w:rPr>
              <w:t>Gështenjë</w:t>
            </w:r>
            <w:r w:rsidR="008C5632" w:rsidRPr="00BB43B4">
              <w:rPr>
                <w:rFonts w:ascii="Garamond" w:hAnsi="Garamond"/>
              </w:rPr>
              <w:t xml:space="preserve"> e egër</w:t>
            </w:r>
          </w:p>
        </w:tc>
        <w:tc>
          <w:tcPr>
            <w:tcW w:w="1170" w:type="dxa"/>
          </w:tcPr>
          <w:p w14:paraId="70F26290" w14:textId="77777777" w:rsidR="008C5632" w:rsidRPr="00BB43B4" w:rsidRDefault="008C5632" w:rsidP="000E2C50">
            <w:pPr>
              <w:jc w:val="center"/>
              <w:rPr>
                <w:rFonts w:ascii="Garamond" w:hAnsi="Garamond"/>
              </w:rPr>
            </w:pPr>
            <w:r w:rsidRPr="00BB43B4">
              <w:rPr>
                <w:rFonts w:ascii="Garamond" w:hAnsi="Garamond"/>
              </w:rPr>
              <w:t>10</w:t>
            </w:r>
          </w:p>
        </w:tc>
        <w:tc>
          <w:tcPr>
            <w:tcW w:w="1170" w:type="dxa"/>
          </w:tcPr>
          <w:p w14:paraId="1DBC22E7" w14:textId="77777777" w:rsidR="008C5632" w:rsidRPr="00BB43B4" w:rsidRDefault="008C5632" w:rsidP="000E2C50">
            <w:pPr>
              <w:jc w:val="center"/>
              <w:rPr>
                <w:rFonts w:ascii="Garamond" w:hAnsi="Garamond"/>
              </w:rPr>
            </w:pPr>
            <w:r w:rsidRPr="00BB43B4">
              <w:rPr>
                <w:rFonts w:ascii="Garamond" w:hAnsi="Garamond"/>
              </w:rPr>
              <w:t>150</w:t>
            </w:r>
          </w:p>
        </w:tc>
        <w:tc>
          <w:tcPr>
            <w:tcW w:w="1260" w:type="dxa"/>
          </w:tcPr>
          <w:p w14:paraId="5593C3AB" w14:textId="77777777" w:rsidR="008C5632" w:rsidRPr="00BB43B4" w:rsidRDefault="008C5632" w:rsidP="000E2C50">
            <w:pPr>
              <w:jc w:val="center"/>
              <w:rPr>
                <w:rFonts w:ascii="Garamond" w:hAnsi="Garamond"/>
              </w:rPr>
            </w:pPr>
            <w:r w:rsidRPr="00BB43B4">
              <w:rPr>
                <w:rFonts w:ascii="Garamond" w:hAnsi="Garamond"/>
              </w:rPr>
              <w:t>25</w:t>
            </w:r>
          </w:p>
        </w:tc>
        <w:tc>
          <w:tcPr>
            <w:tcW w:w="1170" w:type="dxa"/>
          </w:tcPr>
          <w:p w14:paraId="20C66977" w14:textId="77777777" w:rsidR="008C5632" w:rsidRPr="00BB43B4" w:rsidRDefault="008C5632" w:rsidP="000E2C50">
            <w:pPr>
              <w:jc w:val="center"/>
              <w:rPr>
                <w:rFonts w:ascii="Garamond" w:hAnsi="Garamond"/>
              </w:rPr>
            </w:pPr>
            <w:r w:rsidRPr="00BB43B4">
              <w:rPr>
                <w:rFonts w:ascii="Garamond" w:hAnsi="Garamond"/>
              </w:rPr>
              <w:t>15</w:t>
            </w:r>
          </w:p>
        </w:tc>
        <w:tc>
          <w:tcPr>
            <w:tcW w:w="1170" w:type="dxa"/>
          </w:tcPr>
          <w:p w14:paraId="76C8B4BF" w14:textId="77777777" w:rsidR="008C5632" w:rsidRPr="00BB43B4" w:rsidRDefault="008C5632" w:rsidP="000E2C50">
            <w:pPr>
              <w:jc w:val="center"/>
              <w:rPr>
                <w:rFonts w:ascii="Garamond" w:hAnsi="Garamond"/>
              </w:rPr>
            </w:pPr>
            <w:r w:rsidRPr="00BB43B4">
              <w:rPr>
                <w:rFonts w:ascii="Garamond" w:hAnsi="Garamond"/>
              </w:rPr>
              <w:t>200</w:t>
            </w:r>
          </w:p>
        </w:tc>
        <w:tc>
          <w:tcPr>
            <w:tcW w:w="1173" w:type="dxa"/>
            <w:tcBorders>
              <w:right w:val="single" w:sz="12" w:space="0" w:color="auto"/>
            </w:tcBorders>
          </w:tcPr>
          <w:p w14:paraId="0CCAFE46" w14:textId="77777777" w:rsidR="008C5632" w:rsidRPr="00BB43B4" w:rsidRDefault="008C5632" w:rsidP="000E2C50">
            <w:pPr>
              <w:jc w:val="center"/>
              <w:rPr>
                <w:rFonts w:ascii="Garamond" w:hAnsi="Garamond"/>
              </w:rPr>
            </w:pPr>
            <w:r w:rsidRPr="00BB43B4">
              <w:rPr>
                <w:rFonts w:ascii="Garamond" w:hAnsi="Garamond"/>
              </w:rPr>
              <w:t>30</w:t>
            </w:r>
          </w:p>
        </w:tc>
      </w:tr>
      <w:tr w:rsidR="00A1178A" w:rsidRPr="00BB43B4" w14:paraId="789973A1" w14:textId="77777777" w:rsidTr="000E2C50">
        <w:trPr>
          <w:trHeight w:hRule="exact" w:val="259"/>
          <w:jc w:val="center"/>
        </w:trPr>
        <w:tc>
          <w:tcPr>
            <w:tcW w:w="644" w:type="dxa"/>
            <w:tcBorders>
              <w:left w:val="single" w:sz="12" w:space="0" w:color="auto"/>
            </w:tcBorders>
          </w:tcPr>
          <w:p w14:paraId="4E027B32" w14:textId="77777777" w:rsidR="008C5632" w:rsidRPr="00BB43B4" w:rsidRDefault="008C5632" w:rsidP="000E2C50">
            <w:pPr>
              <w:rPr>
                <w:rFonts w:ascii="Garamond" w:hAnsi="Garamond"/>
              </w:rPr>
            </w:pPr>
            <w:r w:rsidRPr="00BB43B4">
              <w:rPr>
                <w:rFonts w:ascii="Garamond" w:hAnsi="Garamond"/>
              </w:rPr>
              <w:t>20</w:t>
            </w:r>
          </w:p>
        </w:tc>
        <w:tc>
          <w:tcPr>
            <w:tcW w:w="1900" w:type="dxa"/>
          </w:tcPr>
          <w:p w14:paraId="503D0727" w14:textId="77777777" w:rsidR="008C5632" w:rsidRPr="00BB43B4" w:rsidRDefault="008C5632" w:rsidP="000E2C50">
            <w:pPr>
              <w:rPr>
                <w:rFonts w:ascii="Garamond" w:hAnsi="Garamond"/>
              </w:rPr>
            </w:pPr>
            <w:r w:rsidRPr="00BB43B4">
              <w:rPr>
                <w:rFonts w:ascii="Garamond" w:hAnsi="Garamond"/>
              </w:rPr>
              <w:t>Shelg</w:t>
            </w:r>
          </w:p>
        </w:tc>
        <w:tc>
          <w:tcPr>
            <w:tcW w:w="1170" w:type="dxa"/>
          </w:tcPr>
          <w:p w14:paraId="504842C7" w14:textId="77777777" w:rsidR="008C5632" w:rsidRPr="00BB43B4" w:rsidRDefault="008C5632" w:rsidP="000E2C50">
            <w:pPr>
              <w:jc w:val="center"/>
              <w:rPr>
                <w:rFonts w:ascii="Garamond" w:hAnsi="Garamond"/>
              </w:rPr>
            </w:pPr>
            <w:r w:rsidRPr="00BB43B4">
              <w:rPr>
                <w:rFonts w:ascii="Garamond" w:hAnsi="Garamond"/>
              </w:rPr>
              <w:t>15</w:t>
            </w:r>
          </w:p>
        </w:tc>
        <w:tc>
          <w:tcPr>
            <w:tcW w:w="1170" w:type="dxa"/>
          </w:tcPr>
          <w:p w14:paraId="7F369D70" w14:textId="77777777" w:rsidR="008C5632" w:rsidRPr="00BB43B4" w:rsidRDefault="008C5632" w:rsidP="000E2C50">
            <w:pPr>
              <w:jc w:val="center"/>
              <w:rPr>
                <w:rFonts w:ascii="Garamond" w:hAnsi="Garamond"/>
              </w:rPr>
            </w:pPr>
            <w:r w:rsidRPr="00BB43B4">
              <w:rPr>
                <w:rFonts w:ascii="Garamond" w:hAnsi="Garamond"/>
              </w:rPr>
              <w:t>200</w:t>
            </w:r>
          </w:p>
        </w:tc>
        <w:tc>
          <w:tcPr>
            <w:tcW w:w="1260" w:type="dxa"/>
          </w:tcPr>
          <w:p w14:paraId="6D42C706" w14:textId="77777777" w:rsidR="008C5632" w:rsidRPr="00BB43B4" w:rsidRDefault="008C5632" w:rsidP="000E2C50">
            <w:pPr>
              <w:jc w:val="center"/>
              <w:rPr>
                <w:rFonts w:ascii="Garamond" w:hAnsi="Garamond"/>
              </w:rPr>
            </w:pPr>
            <w:r w:rsidRPr="00BB43B4">
              <w:rPr>
                <w:rFonts w:ascii="Garamond" w:hAnsi="Garamond"/>
              </w:rPr>
              <w:t>25</w:t>
            </w:r>
          </w:p>
        </w:tc>
        <w:tc>
          <w:tcPr>
            <w:tcW w:w="1170" w:type="dxa"/>
          </w:tcPr>
          <w:p w14:paraId="35DA1C67" w14:textId="77777777" w:rsidR="008C5632" w:rsidRPr="00BB43B4" w:rsidRDefault="008C5632" w:rsidP="000E2C50">
            <w:pPr>
              <w:jc w:val="center"/>
              <w:rPr>
                <w:rFonts w:ascii="Garamond" w:hAnsi="Garamond"/>
              </w:rPr>
            </w:pPr>
            <w:r w:rsidRPr="00BB43B4">
              <w:rPr>
                <w:rFonts w:ascii="Garamond" w:hAnsi="Garamond"/>
              </w:rPr>
              <w:t>20</w:t>
            </w:r>
          </w:p>
        </w:tc>
        <w:tc>
          <w:tcPr>
            <w:tcW w:w="1170" w:type="dxa"/>
          </w:tcPr>
          <w:p w14:paraId="0B807290" w14:textId="77777777" w:rsidR="008C5632" w:rsidRPr="00BB43B4" w:rsidRDefault="008C5632" w:rsidP="000E2C50">
            <w:pPr>
              <w:jc w:val="center"/>
              <w:rPr>
                <w:rFonts w:ascii="Garamond" w:hAnsi="Garamond"/>
              </w:rPr>
            </w:pPr>
            <w:r w:rsidRPr="00BB43B4">
              <w:rPr>
                <w:rFonts w:ascii="Garamond" w:hAnsi="Garamond"/>
              </w:rPr>
              <w:t>350</w:t>
            </w:r>
          </w:p>
        </w:tc>
        <w:tc>
          <w:tcPr>
            <w:tcW w:w="1173" w:type="dxa"/>
            <w:tcBorders>
              <w:right w:val="single" w:sz="12" w:space="0" w:color="auto"/>
            </w:tcBorders>
          </w:tcPr>
          <w:p w14:paraId="59B7BB4E" w14:textId="77777777" w:rsidR="008C5632" w:rsidRPr="00BB43B4" w:rsidRDefault="008C5632" w:rsidP="000E2C50">
            <w:pPr>
              <w:jc w:val="center"/>
              <w:rPr>
                <w:rFonts w:ascii="Garamond" w:hAnsi="Garamond"/>
              </w:rPr>
            </w:pPr>
            <w:r w:rsidRPr="00BB43B4">
              <w:rPr>
                <w:rFonts w:ascii="Garamond" w:hAnsi="Garamond"/>
              </w:rPr>
              <w:t>30</w:t>
            </w:r>
          </w:p>
        </w:tc>
      </w:tr>
      <w:tr w:rsidR="00A1178A" w:rsidRPr="00BB43B4" w14:paraId="42F501F2" w14:textId="77777777" w:rsidTr="000E2C50">
        <w:trPr>
          <w:trHeight w:hRule="exact" w:val="259"/>
          <w:jc w:val="center"/>
        </w:trPr>
        <w:tc>
          <w:tcPr>
            <w:tcW w:w="644" w:type="dxa"/>
            <w:tcBorders>
              <w:left w:val="single" w:sz="12" w:space="0" w:color="auto"/>
            </w:tcBorders>
          </w:tcPr>
          <w:p w14:paraId="4A7BFAD7" w14:textId="77777777" w:rsidR="008C5632" w:rsidRPr="00BB43B4" w:rsidRDefault="008C5632" w:rsidP="000E2C50">
            <w:pPr>
              <w:rPr>
                <w:rFonts w:ascii="Garamond" w:hAnsi="Garamond"/>
              </w:rPr>
            </w:pPr>
            <w:r w:rsidRPr="00BB43B4">
              <w:rPr>
                <w:rFonts w:ascii="Garamond" w:hAnsi="Garamond"/>
              </w:rPr>
              <w:t>23</w:t>
            </w:r>
          </w:p>
        </w:tc>
        <w:tc>
          <w:tcPr>
            <w:tcW w:w="1900" w:type="dxa"/>
          </w:tcPr>
          <w:p w14:paraId="1152DC74" w14:textId="77777777" w:rsidR="008C5632" w:rsidRPr="00BB43B4" w:rsidRDefault="008C5632" w:rsidP="000E2C50">
            <w:pPr>
              <w:rPr>
                <w:rFonts w:ascii="Garamond" w:hAnsi="Garamond"/>
              </w:rPr>
            </w:pPr>
            <w:r w:rsidRPr="00BB43B4">
              <w:rPr>
                <w:rFonts w:ascii="Garamond" w:hAnsi="Garamond"/>
              </w:rPr>
              <w:t>Hipofajë</w:t>
            </w:r>
          </w:p>
        </w:tc>
        <w:tc>
          <w:tcPr>
            <w:tcW w:w="1170" w:type="dxa"/>
          </w:tcPr>
          <w:p w14:paraId="32E01985" w14:textId="77777777" w:rsidR="008C5632" w:rsidRPr="00BB43B4" w:rsidRDefault="008C5632" w:rsidP="000E2C50">
            <w:pPr>
              <w:jc w:val="center"/>
              <w:rPr>
                <w:rFonts w:ascii="Garamond" w:hAnsi="Garamond"/>
              </w:rPr>
            </w:pPr>
            <w:r w:rsidRPr="00BB43B4">
              <w:rPr>
                <w:rFonts w:ascii="Garamond" w:hAnsi="Garamond"/>
              </w:rPr>
              <w:t>4</w:t>
            </w:r>
          </w:p>
        </w:tc>
        <w:tc>
          <w:tcPr>
            <w:tcW w:w="1170" w:type="dxa"/>
          </w:tcPr>
          <w:p w14:paraId="5A3FD2D0" w14:textId="77777777" w:rsidR="008C5632" w:rsidRPr="00BB43B4" w:rsidRDefault="008C5632" w:rsidP="000E2C50">
            <w:pPr>
              <w:jc w:val="center"/>
              <w:rPr>
                <w:rFonts w:ascii="Garamond" w:hAnsi="Garamond"/>
              </w:rPr>
            </w:pPr>
            <w:r w:rsidRPr="00BB43B4">
              <w:rPr>
                <w:rFonts w:ascii="Garamond" w:hAnsi="Garamond"/>
              </w:rPr>
              <w:t>60</w:t>
            </w:r>
          </w:p>
        </w:tc>
        <w:tc>
          <w:tcPr>
            <w:tcW w:w="1260" w:type="dxa"/>
          </w:tcPr>
          <w:p w14:paraId="5D876B0C" w14:textId="77777777" w:rsidR="008C5632" w:rsidRPr="00BB43B4" w:rsidRDefault="008C5632" w:rsidP="000E2C50">
            <w:pPr>
              <w:jc w:val="center"/>
              <w:rPr>
                <w:rFonts w:ascii="Garamond" w:hAnsi="Garamond"/>
              </w:rPr>
            </w:pPr>
            <w:r w:rsidRPr="00BB43B4">
              <w:rPr>
                <w:rFonts w:ascii="Garamond" w:hAnsi="Garamond"/>
              </w:rPr>
              <w:t>10</w:t>
            </w:r>
          </w:p>
        </w:tc>
        <w:tc>
          <w:tcPr>
            <w:tcW w:w="1170" w:type="dxa"/>
          </w:tcPr>
          <w:p w14:paraId="2F22A45F" w14:textId="77777777" w:rsidR="008C5632" w:rsidRPr="00BB43B4" w:rsidRDefault="008C5632" w:rsidP="000E2C50">
            <w:pPr>
              <w:jc w:val="center"/>
              <w:rPr>
                <w:rFonts w:ascii="Garamond" w:hAnsi="Garamond"/>
              </w:rPr>
            </w:pPr>
            <w:r w:rsidRPr="00BB43B4">
              <w:rPr>
                <w:rFonts w:ascii="Garamond" w:hAnsi="Garamond"/>
              </w:rPr>
              <w:t>-</w:t>
            </w:r>
          </w:p>
        </w:tc>
        <w:tc>
          <w:tcPr>
            <w:tcW w:w="1170" w:type="dxa"/>
          </w:tcPr>
          <w:p w14:paraId="5F089166" w14:textId="77777777" w:rsidR="008C5632" w:rsidRPr="00BB43B4" w:rsidRDefault="008C5632" w:rsidP="000E2C50">
            <w:pPr>
              <w:jc w:val="center"/>
              <w:rPr>
                <w:rFonts w:ascii="Garamond" w:hAnsi="Garamond"/>
              </w:rPr>
            </w:pPr>
            <w:r w:rsidRPr="00BB43B4">
              <w:rPr>
                <w:rFonts w:ascii="Garamond" w:hAnsi="Garamond"/>
              </w:rPr>
              <w:t>-</w:t>
            </w:r>
          </w:p>
        </w:tc>
        <w:tc>
          <w:tcPr>
            <w:tcW w:w="1173" w:type="dxa"/>
            <w:tcBorders>
              <w:right w:val="single" w:sz="12" w:space="0" w:color="auto"/>
            </w:tcBorders>
          </w:tcPr>
          <w:p w14:paraId="66BEDB6E" w14:textId="77777777" w:rsidR="008C5632" w:rsidRPr="00BB43B4" w:rsidRDefault="008C5632" w:rsidP="000E2C50">
            <w:pPr>
              <w:jc w:val="center"/>
              <w:rPr>
                <w:rFonts w:ascii="Garamond" w:hAnsi="Garamond"/>
              </w:rPr>
            </w:pPr>
            <w:r w:rsidRPr="00BB43B4">
              <w:rPr>
                <w:rFonts w:ascii="Garamond" w:hAnsi="Garamond"/>
              </w:rPr>
              <w:t>-</w:t>
            </w:r>
          </w:p>
        </w:tc>
      </w:tr>
      <w:tr w:rsidR="00A1178A" w:rsidRPr="00BB43B4" w14:paraId="207EBC9E" w14:textId="77777777" w:rsidTr="000E2C50">
        <w:trPr>
          <w:trHeight w:hRule="exact" w:val="259"/>
          <w:jc w:val="center"/>
        </w:trPr>
        <w:tc>
          <w:tcPr>
            <w:tcW w:w="644" w:type="dxa"/>
            <w:tcBorders>
              <w:left w:val="single" w:sz="12" w:space="0" w:color="auto"/>
            </w:tcBorders>
          </w:tcPr>
          <w:p w14:paraId="4C588BD6" w14:textId="77777777" w:rsidR="008C5632" w:rsidRPr="00BB43B4" w:rsidRDefault="008C5632" w:rsidP="000E2C50">
            <w:pPr>
              <w:rPr>
                <w:rFonts w:ascii="Garamond" w:hAnsi="Garamond"/>
              </w:rPr>
            </w:pPr>
            <w:r w:rsidRPr="00BB43B4">
              <w:rPr>
                <w:rFonts w:ascii="Garamond" w:hAnsi="Garamond"/>
              </w:rPr>
              <w:t>24</w:t>
            </w:r>
          </w:p>
        </w:tc>
        <w:tc>
          <w:tcPr>
            <w:tcW w:w="1900" w:type="dxa"/>
          </w:tcPr>
          <w:p w14:paraId="7BF9724C" w14:textId="77777777" w:rsidR="008C5632" w:rsidRPr="00BB43B4" w:rsidRDefault="008C5632" w:rsidP="000E2C50">
            <w:pPr>
              <w:rPr>
                <w:rFonts w:ascii="Garamond" w:hAnsi="Garamond"/>
              </w:rPr>
            </w:pPr>
            <w:r w:rsidRPr="00BB43B4">
              <w:rPr>
                <w:rFonts w:ascii="Garamond" w:hAnsi="Garamond"/>
              </w:rPr>
              <w:t>Lajthi</w:t>
            </w:r>
          </w:p>
        </w:tc>
        <w:tc>
          <w:tcPr>
            <w:tcW w:w="1170" w:type="dxa"/>
          </w:tcPr>
          <w:p w14:paraId="2BA2BA7B" w14:textId="77777777" w:rsidR="008C5632" w:rsidRPr="00BB43B4" w:rsidRDefault="008C5632" w:rsidP="000E2C50">
            <w:pPr>
              <w:jc w:val="center"/>
              <w:rPr>
                <w:rFonts w:ascii="Garamond" w:hAnsi="Garamond"/>
              </w:rPr>
            </w:pPr>
            <w:r w:rsidRPr="00BB43B4">
              <w:rPr>
                <w:rFonts w:ascii="Garamond" w:hAnsi="Garamond"/>
              </w:rPr>
              <w:t>4</w:t>
            </w:r>
          </w:p>
        </w:tc>
        <w:tc>
          <w:tcPr>
            <w:tcW w:w="1170" w:type="dxa"/>
          </w:tcPr>
          <w:p w14:paraId="1CD8D7AE" w14:textId="77777777" w:rsidR="008C5632" w:rsidRPr="00BB43B4" w:rsidRDefault="008C5632" w:rsidP="000E2C50">
            <w:pPr>
              <w:jc w:val="center"/>
              <w:rPr>
                <w:rFonts w:ascii="Garamond" w:hAnsi="Garamond"/>
              </w:rPr>
            </w:pPr>
            <w:r w:rsidRPr="00BB43B4">
              <w:rPr>
                <w:rFonts w:ascii="Garamond" w:hAnsi="Garamond"/>
              </w:rPr>
              <w:t>100</w:t>
            </w:r>
          </w:p>
        </w:tc>
        <w:tc>
          <w:tcPr>
            <w:tcW w:w="1260" w:type="dxa"/>
          </w:tcPr>
          <w:p w14:paraId="45D6DD44" w14:textId="77777777" w:rsidR="008C5632" w:rsidRPr="00BB43B4" w:rsidRDefault="008C5632" w:rsidP="000E2C50">
            <w:pPr>
              <w:jc w:val="center"/>
              <w:rPr>
                <w:rFonts w:ascii="Garamond" w:hAnsi="Garamond"/>
              </w:rPr>
            </w:pPr>
            <w:r w:rsidRPr="00BB43B4">
              <w:rPr>
                <w:rFonts w:ascii="Garamond" w:hAnsi="Garamond"/>
              </w:rPr>
              <w:t>15</w:t>
            </w:r>
          </w:p>
        </w:tc>
        <w:tc>
          <w:tcPr>
            <w:tcW w:w="1170" w:type="dxa"/>
          </w:tcPr>
          <w:p w14:paraId="5EF3563D" w14:textId="77777777" w:rsidR="008C5632" w:rsidRPr="00BB43B4" w:rsidRDefault="008C5632" w:rsidP="000E2C50">
            <w:pPr>
              <w:jc w:val="center"/>
              <w:rPr>
                <w:rFonts w:ascii="Garamond" w:hAnsi="Garamond"/>
              </w:rPr>
            </w:pPr>
            <w:r w:rsidRPr="00BB43B4">
              <w:rPr>
                <w:rFonts w:ascii="Garamond" w:hAnsi="Garamond"/>
              </w:rPr>
              <w:t>-</w:t>
            </w:r>
          </w:p>
        </w:tc>
        <w:tc>
          <w:tcPr>
            <w:tcW w:w="1170" w:type="dxa"/>
          </w:tcPr>
          <w:p w14:paraId="38404883" w14:textId="77777777" w:rsidR="008C5632" w:rsidRPr="00BB43B4" w:rsidRDefault="008C5632" w:rsidP="000E2C50">
            <w:pPr>
              <w:jc w:val="center"/>
              <w:rPr>
                <w:rFonts w:ascii="Garamond" w:hAnsi="Garamond"/>
              </w:rPr>
            </w:pPr>
            <w:r w:rsidRPr="00BB43B4">
              <w:rPr>
                <w:rFonts w:ascii="Garamond" w:hAnsi="Garamond"/>
              </w:rPr>
              <w:t>-</w:t>
            </w:r>
          </w:p>
        </w:tc>
        <w:tc>
          <w:tcPr>
            <w:tcW w:w="1173" w:type="dxa"/>
            <w:tcBorders>
              <w:right w:val="single" w:sz="12" w:space="0" w:color="auto"/>
            </w:tcBorders>
          </w:tcPr>
          <w:p w14:paraId="152AA814" w14:textId="77777777" w:rsidR="008C5632" w:rsidRPr="00BB43B4" w:rsidRDefault="008C5632" w:rsidP="000E2C50">
            <w:pPr>
              <w:jc w:val="center"/>
              <w:rPr>
                <w:rFonts w:ascii="Garamond" w:hAnsi="Garamond"/>
              </w:rPr>
            </w:pPr>
            <w:r w:rsidRPr="00BB43B4">
              <w:rPr>
                <w:rFonts w:ascii="Garamond" w:hAnsi="Garamond"/>
              </w:rPr>
              <w:t>-</w:t>
            </w:r>
          </w:p>
        </w:tc>
      </w:tr>
      <w:tr w:rsidR="00A1178A" w:rsidRPr="00BB43B4" w14:paraId="2E014B56" w14:textId="77777777" w:rsidTr="000E2C50">
        <w:trPr>
          <w:trHeight w:hRule="exact" w:val="259"/>
          <w:jc w:val="center"/>
        </w:trPr>
        <w:tc>
          <w:tcPr>
            <w:tcW w:w="644" w:type="dxa"/>
            <w:tcBorders>
              <w:left w:val="single" w:sz="12" w:space="0" w:color="auto"/>
            </w:tcBorders>
          </w:tcPr>
          <w:p w14:paraId="3916B976" w14:textId="77777777" w:rsidR="008C5632" w:rsidRPr="00BB43B4" w:rsidRDefault="008C5632" w:rsidP="000E2C50">
            <w:pPr>
              <w:rPr>
                <w:rFonts w:ascii="Garamond" w:hAnsi="Garamond"/>
              </w:rPr>
            </w:pPr>
            <w:r w:rsidRPr="00BB43B4">
              <w:rPr>
                <w:rFonts w:ascii="Garamond" w:hAnsi="Garamond"/>
              </w:rPr>
              <w:t>26</w:t>
            </w:r>
          </w:p>
        </w:tc>
        <w:tc>
          <w:tcPr>
            <w:tcW w:w="1900" w:type="dxa"/>
          </w:tcPr>
          <w:p w14:paraId="37D5C952" w14:textId="77777777" w:rsidR="008C5632" w:rsidRPr="00BB43B4" w:rsidRDefault="008C5632" w:rsidP="000E2C50">
            <w:pPr>
              <w:rPr>
                <w:rFonts w:ascii="Garamond" w:hAnsi="Garamond"/>
              </w:rPr>
            </w:pPr>
            <w:r w:rsidRPr="00BB43B4">
              <w:rPr>
                <w:rFonts w:ascii="Garamond" w:hAnsi="Garamond"/>
              </w:rPr>
              <w:t>Dushqet</w:t>
            </w:r>
          </w:p>
        </w:tc>
        <w:tc>
          <w:tcPr>
            <w:tcW w:w="1170" w:type="dxa"/>
          </w:tcPr>
          <w:p w14:paraId="1F992662" w14:textId="77777777" w:rsidR="008C5632" w:rsidRPr="00BB43B4" w:rsidRDefault="008C5632" w:rsidP="000E2C50">
            <w:pPr>
              <w:jc w:val="center"/>
              <w:rPr>
                <w:rFonts w:ascii="Garamond" w:hAnsi="Garamond"/>
              </w:rPr>
            </w:pPr>
            <w:r w:rsidRPr="00BB43B4">
              <w:rPr>
                <w:rFonts w:ascii="Garamond" w:hAnsi="Garamond"/>
              </w:rPr>
              <w:t>6</w:t>
            </w:r>
          </w:p>
        </w:tc>
        <w:tc>
          <w:tcPr>
            <w:tcW w:w="1170" w:type="dxa"/>
          </w:tcPr>
          <w:p w14:paraId="51623E0A" w14:textId="77777777" w:rsidR="008C5632" w:rsidRPr="00BB43B4" w:rsidRDefault="008C5632" w:rsidP="000E2C50">
            <w:pPr>
              <w:jc w:val="center"/>
              <w:rPr>
                <w:rFonts w:ascii="Garamond" w:hAnsi="Garamond"/>
              </w:rPr>
            </w:pPr>
            <w:r w:rsidRPr="00BB43B4">
              <w:rPr>
                <w:rFonts w:ascii="Garamond" w:hAnsi="Garamond"/>
              </w:rPr>
              <w:t>60</w:t>
            </w:r>
          </w:p>
        </w:tc>
        <w:tc>
          <w:tcPr>
            <w:tcW w:w="1260" w:type="dxa"/>
          </w:tcPr>
          <w:p w14:paraId="40F2E790" w14:textId="77777777" w:rsidR="008C5632" w:rsidRPr="00BB43B4" w:rsidRDefault="008C5632" w:rsidP="000E2C50">
            <w:pPr>
              <w:jc w:val="center"/>
              <w:rPr>
                <w:rFonts w:ascii="Garamond" w:hAnsi="Garamond"/>
              </w:rPr>
            </w:pPr>
            <w:r w:rsidRPr="00BB43B4">
              <w:rPr>
                <w:rFonts w:ascii="Garamond" w:hAnsi="Garamond"/>
              </w:rPr>
              <w:t>25</w:t>
            </w:r>
          </w:p>
        </w:tc>
        <w:tc>
          <w:tcPr>
            <w:tcW w:w="1170" w:type="dxa"/>
          </w:tcPr>
          <w:p w14:paraId="41AA68A9" w14:textId="77777777" w:rsidR="008C5632" w:rsidRPr="00BB43B4" w:rsidRDefault="008C5632" w:rsidP="000E2C50">
            <w:pPr>
              <w:jc w:val="center"/>
              <w:rPr>
                <w:rFonts w:ascii="Garamond" w:hAnsi="Garamond"/>
              </w:rPr>
            </w:pPr>
            <w:r w:rsidRPr="00BB43B4">
              <w:rPr>
                <w:rFonts w:ascii="Garamond" w:hAnsi="Garamond"/>
              </w:rPr>
              <w:t>-</w:t>
            </w:r>
          </w:p>
        </w:tc>
        <w:tc>
          <w:tcPr>
            <w:tcW w:w="1170" w:type="dxa"/>
          </w:tcPr>
          <w:p w14:paraId="417E0412" w14:textId="77777777" w:rsidR="008C5632" w:rsidRPr="00BB43B4" w:rsidRDefault="008C5632" w:rsidP="000E2C50">
            <w:pPr>
              <w:jc w:val="center"/>
              <w:rPr>
                <w:rFonts w:ascii="Garamond" w:hAnsi="Garamond"/>
              </w:rPr>
            </w:pPr>
            <w:r w:rsidRPr="00BB43B4">
              <w:rPr>
                <w:rFonts w:ascii="Garamond" w:hAnsi="Garamond"/>
              </w:rPr>
              <w:t>-</w:t>
            </w:r>
          </w:p>
        </w:tc>
        <w:tc>
          <w:tcPr>
            <w:tcW w:w="1173" w:type="dxa"/>
            <w:tcBorders>
              <w:right w:val="single" w:sz="12" w:space="0" w:color="auto"/>
            </w:tcBorders>
          </w:tcPr>
          <w:p w14:paraId="1A6EF6DD" w14:textId="77777777" w:rsidR="008C5632" w:rsidRPr="00BB43B4" w:rsidRDefault="008C5632" w:rsidP="000E2C50">
            <w:pPr>
              <w:jc w:val="center"/>
              <w:rPr>
                <w:rFonts w:ascii="Garamond" w:hAnsi="Garamond"/>
              </w:rPr>
            </w:pPr>
            <w:r w:rsidRPr="00BB43B4">
              <w:rPr>
                <w:rFonts w:ascii="Garamond" w:hAnsi="Garamond"/>
              </w:rPr>
              <w:t>-</w:t>
            </w:r>
          </w:p>
        </w:tc>
      </w:tr>
      <w:tr w:rsidR="008D5439" w:rsidRPr="00BB43B4" w14:paraId="0247A5A9" w14:textId="77777777" w:rsidTr="000E2C50">
        <w:trPr>
          <w:trHeight w:hRule="exact" w:val="259"/>
          <w:jc w:val="center"/>
        </w:trPr>
        <w:tc>
          <w:tcPr>
            <w:tcW w:w="644" w:type="dxa"/>
            <w:tcBorders>
              <w:left w:val="single" w:sz="12" w:space="0" w:color="auto"/>
              <w:bottom w:val="single" w:sz="12" w:space="0" w:color="auto"/>
            </w:tcBorders>
          </w:tcPr>
          <w:p w14:paraId="02B3EDED" w14:textId="77777777" w:rsidR="008C5632" w:rsidRPr="00BB43B4" w:rsidRDefault="008C5632" w:rsidP="000E2C50">
            <w:pPr>
              <w:rPr>
                <w:rFonts w:ascii="Garamond" w:hAnsi="Garamond"/>
              </w:rPr>
            </w:pPr>
            <w:r w:rsidRPr="00BB43B4">
              <w:rPr>
                <w:rFonts w:ascii="Garamond" w:hAnsi="Garamond"/>
              </w:rPr>
              <w:t>27</w:t>
            </w:r>
          </w:p>
        </w:tc>
        <w:tc>
          <w:tcPr>
            <w:tcW w:w="1900" w:type="dxa"/>
            <w:tcBorders>
              <w:bottom w:val="single" w:sz="12" w:space="0" w:color="auto"/>
            </w:tcBorders>
          </w:tcPr>
          <w:p w14:paraId="4BBB3BBE" w14:textId="77777777" w:rsidR="008C5632" w:rsidRPr="00BB43B4" w:rsidRDefault="008C5632" w:rsidP="000E2C50">
            <w:pPr>
              <w:rPr>
                <w:rFonts w:ascii="Garamond" w:hAnsi="Garamond"/>
              </w:rPr>
            </w:pPr>
            <w:r w:rsidRPr="00BB43B4">
              <w:rPr>
                <w:rFonts w:ascii="Garamond" w:hAnsi="Garamond"/>
              </w:rPr>
              <w:t>Dushk i kuq</w:t>
            </w:r>
          </w:p>
        </w:tc>
        <w:tc>
          <w:tcPr>
            <w:tcW w:w="1170" w:type="dxa"/>
            <w:tcBorders>
              <w:bottom w:val="single" w:sz="12" w:space="0" w:color="auto"/>
            </w:tcBorders>
          </w:tcPr>
          <w:p w14:paraId="68EFCD07" w14:textId="77777777" w:rsidR="008C5632" w:rsidRPr="00BB43B4" w:rsidRDefault="008C5632" w:rsidP="000E2C50">
            <w:pPr>
              <w:jc w:val="center"/>
              <w:rPr>
                <w:rFonts w:ascii="Garamond" w:hAnsi="Garamond"/>
              </w:rPr>
            </w:pPr>
            <w:r w:rsidRPr="00BB43B4">
              <w:rPr>
                <w:rFonts w:ascii="Garamond" w:hAnsi="Garamond"/>
              </w:rPr>
              <w:t>4</w:t>
            </w:r>
          </w:p>
        </w:tc>
        <w:tc>
          <w:tcPr>
            <w:tcW w:w="1170" w:type="dxa"/>
            <w:tcBorders>
              <w:bottom w:val="single" w:sz="12" w:space="0" w:color="auto"/>
            </w:tcBorders>
          </w:tcPr>
          <w:p w14:paraId="529970B1" w14:textId="77777777" w:rsidR="008C5632" w:rsidRPr="00BB43B4" w:rsidRDefault="008C5632" w:rsidP="000E2C50">
            <w:pPr>
              <w:jc w:val="center"/>
              <w:rPr>
                <w:rFonts w:ascii="Garamond" w:hAnsi="Garamond"/>
              </w:rPr>
            </w:pPr>
            <w:r w:rsidRPr="00BB43B4">
              <w:rPr>
                <w:rFonts w:ascii="Garamond" w:hAnsi="Garamond"/>
              </w:rPr>
              <w:t>30</w:t>
            </w:r>
          </w:p>
        </w:tc>
        <w:tc>
          <w:tcPr>
            <w:tcW w:w="1260" w:type="dxa"/>
            <w:tcBorders>
              <w:bottom w:val="single" w:sz="12" w:space="0" w:color="auto"/>
            </w:tcBorders>
          </w:tcPr>
          <w:p w14:paraId="63850666" w14:textId="77777777" w:rsidR="008C5632" w:rsidRPr="00BB43B4" w:rsidRDefault="008C5632" w:rsidP="000E2C50">
            <w:pPr>
              <w:jc w:val="center"/>
              <w:rPr>
                <w:rFonts w:ascii="Garamond" w:hAnsi="Garamond"/>
              </w:rPr>
            </w:pPr>
            <w:r w:rsidRPr="00BB43B4">
              <w:rPr>
                <w:rFonts w:ascii="Garamond" w:hAnsi="Garamond"/>
              </w:rPr>
              <w:t>25</w:t>
            </w:r>
          </w:p>
        </w:tc>
        <w:tc>
          <w:tcPr>
            <w:tcW w:w="1170" w:type="dxa"/>
            <w:tcBorders>
              <w:bottom w:val="single" w:sz="12" w:space="0" w:color="auto"/>
            </w:tcBorders>
          </w:tcPr>
          <w:p w14:paraId="01535791" w14:textId="77777777" w:rsidR="008C5632" w:rsidRPr="00BB43B4" w:rsidRDefault="008C5632" w:rsidP="000E2C50">
            <w:pPr>
              <w:jc w:val="center"/>
              <w:rPr>
                <w:rFonts w:ascii="Garamond" w:hAnsi="Garamond"/>
              </w:rPr>
            </w:pPr>
            <w:r w:rsidRPr="00BB43B4">
              <w:rPr>
                <w:rFonts w:ascii="Garamond" w:hAnsi="Garamond"/>
              </w:rPr>
              <w:t>-</w:t>
            </w:r>
          </w:p>
        </w:tc>
        <w:tc>
          <w:tcPr>
            <w:tcW w:w="1170" w:type="dxa"/>
            <w:tcBorders>
              <w:bottom w:val="single" w:sz="12" w:space="0" w:color="auto"/>
            </w:tcBorders>
          </w:tcPr>
          <w:p w14:paraId="7553075A" w14:textId="77777777" w:rsidR="008C5632" w:rsidRPr="00BB43B4" w:rsidRDefault="008C5632" w:rsidP="000E2C50">
            <w:pPr>
              <w:jc w:val="center"/>
              <w:rPr>
                <w:rFonts w:ascii="Garamond" w:hAnsi="Garamond"/>
              </w:rPr>
            </w:pPr>
            <w:r w:rsidRPr="00BB43B4">
              <w:rPr>
                <w:rFonts w:ascii="Garamond" w:hAnsi="Garamond"/>
              </w:rPr>
              <w:t>-</w:t>
            </w:r>
          </w:p>
        </w:tc>
        <w:tc>
          <w:tcPr>
            <w:tcW w:w="1173" w:type="dxa"/>
            <w:tcBorders>
              <w:bottom w:val="single" w:sz="12" w:space="0" w:color="auto"/>
              <w:right w:val="single" w:sz="12" w:space="0" w:color="auto"/>
            </w:tcBorders>
          </w:tcPr>
          <w:p w14:paraId="0D4DF1F3" w14:textId="77777777" w:rsidR="008C5632" w:rsidRPr="00BB43B4" w:rsidRDefault="008C5632" w:rsidP="000E2C50">
            <w:pPr>
              <w:jc w:val="center"/>
              <w:rPr>
                <w:rFonts w:ascii="Garamond" w:hAnsi="Garamond"/>
              </w:rPr>
            </w:pPr>
            <w:r w:rsidRPr="00BB43B4">
              <w:rPr>
                <w:rFonts w:ascii="Garamond" w:hAnsi="Garamond"/>
              </w:rPr>
              <w:t>-</w:t>
            </w:r>
          </w:p>
        </w:tc>
      </w:tr>
    </w:tbl>
    <w:p w14:paraId="483D6879" w14:textId="77777777" w:rsidR="00F84D08" w:rsidRPr="00BB43B4" w:rsidRDefault="00F84D08" w:rsidP="00586D6E">
      <w:pPr>
        <w:pStyle w:val="ListParagraph"/>
        <w:tabs>
          <w:tab w:val="left" w:pos="0"/>
        </w:tabs>
        <w:ind w:left="0" w:firstLine="284"/>
        <w:jc w:val="both"/>
        <w:rPr>
          <w:rFonts w:ascii="Garamond" w:eastAsia="Calibri" w:hAnsi="Garamond"/>
          <w:sz w:val="24"/>
          <w:szCs w:val="24"/>
          <w:lang w:eastAsia="fi-FI"/>
        </w:rPr>
      </w:pPr>
    </w:p>
    <w:p w14:paraId="35301337" w14:textId="7685D7B1" w:rsidR="00D53821" w:rsidRPr="00BB43B4" w:rsidRDefault="004271A4" w:rsidP="00586D6E">
      <w:pPr>
        <w:tabs>
          <w:tab w:val="left" w:pos="4770"/>
        </w:tabs>
        <w:ind w:firstLine="284"/>
        <w:jc w:val="both"/>
        <w:rPr>
          <w:rFonts w:ascii="Garamond" w:eastAsia="Times" w:hAnsi="Garamond"/>
          <w:b/>
          <w:bCs/>
          <w:kern w:val="28"/>
          <w:sz w:val="24"/>
          <w:szCs w:val="24"/>
        </w:rPr>
      </w:pPr>
      <w:r w:rsidRPr="00BB43B4">
        <w:rPr>
          <w:rFonts w:ascii="Garamond" w:eastAsia="Times" w:hAnsi="Garamond"/>
          <w:b/>
          <w:bCs/>
          <w:kern w:val="28"/>
          <w:sz w:val="24"/>
          <w:szCs w:val="24"/>
        </w:rPr>
        <w:t>Disa llojeve pyjore natyrore q</w:t>
      </w:r>
      <w:bookmarkStart w:id="114" w:name="_Hlk62129439"/>
      <w:r w:rsidRPr="00BB43B4">
        <w:rPr>
          <w:rFonts w:ascii="Garamond" w:eastAsia="Times" w:hAnsi="Garamond"/>
          <w:b/>
          <w:bCs/>
          <w:kern w:val="28"/>
          <w:sz w:val="24"/>
          <w:szCs w:val="24"/>
        </w:rPr>
        <w:t>ë</w:t>
      </w:r>
      <w:bookmarkEnd w:id="114"/>
      <w:r w:rsidRPr="00BB43B4">
        <w:rPr>
          <w:rFonts w:ascii="Garamond" w:eastAsia="Times" w:hAnsi="Garamond"/>
          <w:b/>
          <w:bCs/>
          <w:kern w:val="28"/>
          <w:sz w:val="24"/>
          <w:szCs w:val="24"/>
        </w:rPr>
        <w:t xml:space="preserve"> mund të përdoren në pyllëzime në vendin tonë</w:t>
      </w:r>
      <w:r w:rsidR="00092664" w:rsidRPr="00BB43B4">
        <w:rPr>
          <w:rFonts w:ascii="Garamond" w:eastAsia="Times" w:hAnsi="Garamond"/>
          <w:b/>
          <w:bCs/>
          <w:kern w:val="28"/>
          <w:sz w:val="24"/>
          <w:szCs w:val="24"/>
        </w:rPr>
        <w:t xml:space="preserve">                         </w:t>
      </w:r>
    </w:p>
    <w:tbl>
      <w:tblPr>
        <w:tblW w:w="9787" w:type="dxa"/>
        <w:tblInd w:w="-7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06"/>
        <w:gridCol w:w="691"/>
        <w:gridCol w:w="1747"/>
        <w:gridCol w:w="2198"/>
        <w:gridCol w:w="506"/>
        <w:gridCol w:w="658"/>
        <w:gridCol w:w="1319"/>
        <w:gridCol w:w="2162"/>
      </w:tblGrid>
      <w:tr w:rsidR="00A1178A" w:rsidRPr="00BB43B4" w14:paraId="21C4D5DF" w14:textId="4C78493F" w:rsidTr="00F84FBA">
        <w:trPr>
          <w:trHeight w:val="287"/>
        </w:trPr>
        <w:tc>
          <w:tcPr>
            <w:tcW w:w="427" w:type="dxa"/>
            <w:shd w:val="clear" w:color="auto" w:fill="BFBFBF" w:themeFill="background1" w:themeFillShade="BF"/>
            <w:noWrap/>
            <w:hideMark/>
          </w:tcPr>
          <w:p w14:paraId="5EA10542" w14:textId="021CC98D" w:rsidR="00626C2D" w:rsidRPr="00BB43B4" w:rsidRDefault="00626C2D" w:rsidP="000E2C50">
            <w:pPr>
              <w:jc w:val="center"/>
              <w:rPr>
                <w:rFonts w:ascii="Garamond" w:hAnsi="Garamond"/>
                <w:b/>
                <w:bCs/>
              </w:rPr>
            </w:pPr>
            <w:r w:rsidRPr="00BB43B4">
              <w:rPr>
                <w:rFonts w:ascii="Garamond" w:hAnsi="Garamond"/>
                <w:b/>
                <w:bCs/>
              </w:rPr>
              <w:t>Nr</w:t>
            </w:r>
            <w:r w:rsidR="00FF7F2A" w:rsidRPr="00BB43B4">
              <w:rPr>
                <w:rFonts w:ascii="Garamond" w:hAnsi="Garamond"/>
                <w:b/>
                <w:bCs/>
              </w:rPr>
              <w:t>.</w:t>
            </w:r>
          </w:p>
        </w:tc>
        <w:tc>
          <w:tcPr>
            <w:tcW w:w="630" w:type="dxa"/>
            <w:shd w:val="clear" w:color="auto" w:fill="BFBFBF" w:themeFill="background1" w:themeFillShade="BF"/>
            <w:hideMark/>
          </w:tcPr>
          <w:p w14:paraId="6253A97D" w14:textId="77777777" w:rsidR="00626C2D" w:rsidRPr="00BB43B4" w:rsidRDefault="00626C2D" w:rsidP="000E2C50">
            <w:pPr>
              <w:rPr>
                <w:rFonts w:ascii="Garamond" w:hAnsi="Garamond"/>
                <w:b/>
                <w:bCs/>
              </w:rPr>
            </w:pPr>
            <w:r w:rsidRPr="00BB43B4">
              <w:rPr>
                <w:rFonts w:ascii="Garamond" w:hAnsi="Garamond"/>
                <w:b/>
                <w:bCs/>
              </w:rPr>
              <w:t>Kodi</w:t>
            </w:r>
          </w:p>
        </w:tc>
        <w:tc>
          <w:tcPr>
            <w:tcW w:w="1800" w:type="dxa"/>
            <w:shd w:val="clear" w:color="auto" w:fill="BFBFBF" w:themeFill="background1" w:themeFillShade="BF"/>
            <w:hideMark/>
          </w:tcPr>
          <w:p w14:paraId="3E9A0B8F" w14:textId="77777777" w:rsidR="00626C2D" w:rsidRPr="00BB43B4" w:rsidRDefault="00626C2D" w:rsidP="000E2C50">
            <w:pPr>
              <w:rPr>
                <w:rFonts w:ascii="Garamond" w:hAnsi="Garamond"/>
                <w:b/>
                <w:bCs/>
              </w:rPr>
            </w:pPr>
            <w:r w:rsidRPr="00BB43B4">
              <w:rPr>
                <w:rFonts w:ascii="Garamond" w:hAnsi="Garamond"/>
                <w:b/>
                <w:bCs/>
              </w:rPr>
              <w:t>Emri shqip</w:t>
            </w:r>
          </w:p>
        </w:tc>
        <w:tc>
          <w:tcPr>
            <w:tcW w:w="2250" w:type="dxa"/>
            <w:shd w:val="clear" w:color="auto" w:fill="BFBFBF" w:themeFill="background1" w:themeFillShade="BF"/>
            <w:hideMark/>
          </w:tcPr>
          <w:p w14:paraId="36BA3D0C" w14:textId="77777777" w:rsidR="00626C2D" w:rsidRPr="00BB43B4" w:rsidRDefault="00626C2D" w:rsidP="000E2C50">
            <w:pPr>
              <w:rPr>
                <w:rFonts w:ascii="Garamond" w:hAnsi="Garamond"/>
                <w:b/>
                <w:bCs/>
                <w:i/>
                <w:iCs/>
              </w:rPr>
            </w:pPr>
            <w:r w:rsidRPr="00BB43B4">
              <w:rPr>
                <w:rFonts w:ascii="Garamond" w:hAnsi="Garamond"/>
                <w:b/>
                <w:bCs/>
                <w:i/>
                <w:iCs/>
              </w:rPr>
              <w:t>Emri shkencor</w:t>
            </w:r>
          </w:p>
        </w:tc>
        <w:tc>
          <w:tcPr>
            <w:tcW w:w="450" w:type="dxa"/>
            <w:shd w:val="clear" w:color="auto" w:fill="BFBFBF" w:themeFill="background1" w:themeFillShade="BF"/>
          </w:tcPr>
          <w:p w14:paraId="5987C29E" w14:textId="6DA20CE9" w:rsidR="00626C2D" w:rsidRPr="00BB43B4" w:rsidRDefault="00626C2D" w:rsidP="000E2C50">
            <w:pPr>
              <w:rPr>
                <w:rFonts w:ascii="Garamond" w:hAnsi="Garamond"/>
                <w:b/>
                <w:bCs/>
                <w:i/>
                <w:iCs/>
              </w:rPr>
            </w:pPr>
            <w:r w:rsidRPr="00BB43B4">
              <w:rPr>
                <w:rFonts w:ascii="Garamond" w:hAnsi="Garamond"/>
                <w:b/>
                <w:bCs/>
              </w:rPr>
              <w:t>Nr</w:t>
            </w:r>
            <w:r w:rsidR="00410C7D">
              <w:rPr>
                <w:rFonts w:ascii="Garamond" w:hAnsi="Garamond"/>
                <w:b/>
                <w:bCs/>
              </w:rPr>
              <w:t>.</w:t>
            </w:r>
          </w:p>
        </w:tc>
        <w:tc>
          <w:tcPr>
            <w:tcW w:w="630" w:type="dxa"/>
            <w:shd w:val="clear" w:color="auto" w:fill="BFBFBF" w:themeFill="background1" w:themeFillShade="BF"/>
          </w:tcPr>
          <w:p w14:paraId="1EE9CD6D" w14:textId="240F7649" w:rsidR="00626C2D" w:rsidRPr="00BB43B4" w:rsidRDefault="00626C2D" w:rsidP="000E2C50">
            <w:pPr>
              <w:rPr>
                <w:rFonts w:ascii="Garamond" w:hAnsi="Garamond"/>
                <w:b/>
                <w:bCs/>
                <w:i/>
                <w:iCs/>
              </w:rPr>
            </w:pPr>
            <w:r w:rsidRPr="00BB43B4">
              <w:rPr>
                <w:rFonts w:ascii="Garamond" w:hAnsi="Garamond"/>
                <w:b/>
                <w:bCs/>
              </w:rPr>
              <w:t>Kodi</w:t>
            </w:r>
          </w:p>
        </w:tc>
        <w:tc>
          <w:tcPr>
            <w:tcW w:w="1350" w:type="dxa"/>
            <w:shd w:val="clear" w:color="auto" w:fill="BFBFBF" w:themeFill="background1" w:themeFillShade="BF"/>
          </w:tcPr>
          <w:p w14:paraId="3D9EDF9C" w14:textId="00399568" w:rsidR="00626C2D" w:rsidRPr="00BB43B4" w:rsidRDefault="00626C2D" w:rsidP="000E2C50">
            <w:pPr>
              <w:rPr>
                <w:rFonts w:ascii="Garamond" w:hAnsi="Garamond"/>
                <w:b/>
                <w:bCs/>
                <w:i/>
                <w:iCs/>
              </w:rPr>
            </w:pPr>
            <w:r w:rsidRPr="00BB43B4">
              <w:rPr>
                <w:rFonts w:ascii="Garamond" w:hAnsi="Garamond"/>
                <w:b/>
                <w:bCs/>
              </w:rPr>
              <w:t>Emri shqip</w:t>
            </w:r>
          </w:p>
        </w:tc>
        <w:tc>
          <w:tcPr>
            <w:tcW w:w="2250" w:type="dxa"/>
            <w:shd w:val="clear" w:color="auto" w:fill="BFBFBF" w:themeFill="background1" w:themeFillShade="BF"/>
          </w:tcPr>
          <w:p w14:paraId="12F548D4" w14:textId="3C2563D0" w:rsidR="00626C2D" w:rsidRPr="00BB43B4" w:rsidRDefault="00626C2D" w:rsidP="000E2C50">
            <w:pPr>
              <w:rPr>
                <w:rFonts w:ascii="Garamond" w:hAnsi="Garamond"/>
                <w:b/>
                <w:bCs/>
                <w:i/>
                <w:iCs/>
              </w:rPr>
            </w:pPr>
            <w:r w:rsidRPr="00BB43B4">
              <w:rPr>
                <w:rFonts w:ascii="Garamond" w:hAnsi="Garamond"/>
                <w:b/>
                <w:bCs/>
                <w:i/>
                <w:iCs/>
              </w:rPr>
              <w:t>Emri shkencor</w:t>
            </w:r>
          </w:p>
        </w:tc>
      </w:tr>
      <w:tr w:rsidR="00A1178A" w:rsidRPr="00BB43B4" w14:paraId="1BF07DE5" w14:textId="66F7A8BB" w:rsidTr="00F84FBA">
        <w:trPr>
          <w:trHeight w:val="99"/>
        </w:trPr>
        <w:tc>
          <w:tcPr>
            <w:tcW w:w="427" w:type="dxa"/>
            <w:shd w:val="clear" w:color="auto" w:fill="DBE5F1" w:themeFill="accent1" w:themeFillTint="33"/>
            <w:noWrap/>
            <w:hideMark/>
          </w:tcPr>
          <w:p w14:paraId="174D7DB1" w14:textId="77777777" w:rsidR="00626C2D" w:rsidRPr="00BB43B4" w:rsidRDefault="00626C2D" w:rsidP="000E2C50">
            <w:pPr>
              <w:jc w:val="center"/>
              <w:rPr>
                <w:rFonts w:ascii="Garamond" w:hAnsi="Garamond"/>
                <w:b/>
                <w:bCs/>
              </w:rPr>
            </w:pPr>
            <w:r w:rsidRPr="00BB43B4">
              <w:rPr>
                <w:rFonts w:ascii="Garamond" w:hAnsi="Garamond"/>
                <w:b/>
                <w:bCs/>
              </w:rPr>
              <w:t>1</w:t>
            </w:r>
          </w:p>
        </w:tc>
        <w:tc>
          <w:tcPr>
            <w:tcW w:w="630" w:type="dxa"/>
            <w:shd w:val="clear" w:color="auto" w:fill="DBE5F1" w:themeFill="accent1" w:themeFillTint="33"/>
            <w:hideMark/>
          </w:tcPr>
          <w:p w14:paraId="12DBB330" w14:textId="77777777" w:rsidR="00626C2D" w:rsidRPr="00BB43B4" w:rsidRDefault="00626C2D" w:rsidP="000E2C50">
            <w:pPr>
              <w:rPr>
                <w:rFonts w:ascii="Garamond" w:hAnsi="Garamond"/>
                <w:b/>
              </w:rPr>
            </w:pPr>
            <w:r w:rsidRPr="00BB43B4">
              <w:rPr>
                <w:rFonts w:ascii="Garamond" w:hAnsi="Garamond"/>
                <w:b/>
              </w:rPr>
              <w:t>AH</w:t>
            </w:r>
          </w:p>
        </w:tc>
        <w:tc>
          <w:tcPr>
            <w:tcW w:w="1800" w:type="dxa"/>
            <w:shd w:val="clear" w:color="auto" w:fill="DBE5F1" w:themeFill="accent1" w:themeFillTint="33"/>
            <w:hideMark/>
          </w:tcPr>
          <w:p w14:paraId="117601A5" w14:textId="77777777" w:rsidR="00626C2D" w:rsidRPr="00BB43B4" w:rsidRDefault="00626C2D" w:rsidP="000E2C50">
            <w:pPr>
              <w:jc w:val="both"/>
              <w:rPr>
                <w:rFonts w:ascii="Garamond" w:hAnsi="Garamond"/>
              </w:rPr>
            </w:pPr>
            <w:r w:rsidRPr="00BB43B4">
              <w:rPr>
                <w:rFonts w:ascii="Garamond" w:hAnsi="Garamond"/>
              </w:rPr>
              <w:t>Ahu</w:t>
            </w:r>
          </w:p>
        </w:tc>
        <w:tc>
          <w:tcPr>
            <w:tcW w:w="2250" w:type="dxa"/>
            <w:shd w:val="clear" w:color="auto" w:fill="DBE5F1" w:themeFill="accent1" w:themeFillTint="33"/>
            <w:hideMark/>
          </w:tcPr>
          <w:p w14:paraId="7729DC2C" w14:textId="77777777" w:rsidR="00626C2D" w:rsidRPr="00BB43B4" w:rsidRDefault="00626C2D" w:rsidP="000E2C50">
            <w:pPr>
              <w:jc w:val="both"/>
              <w:rPr>
                <w:rFonts w:ascii="Garamond" w:hAnsi="Garamond"/>
                <w:i/>
                <w:iCs/>
              </w:rPr>
            </w:pPr>
            <w:r w:rsidRPr="00BB43B4">
              <w:rPr>
                <w:rFonts w:ascii="Garamond" w:hAnsi="Garamond"/>
                <w:i/>
                <w:iCs/>
              </w:rPr>
              <w:t>Fagus silvatica L.</w:t>
            </w:r>
          </w:p>
        </w:tc>
        <w:tc>
          <w:tcPr>
            <w:tcW w:w="450" w:type="dxa"/>
            <w:shd w:val="clear" w:color="auto" w:fill="DBE5F1" w:themeFill="accent1" w:themeFillTint="33"/>
          </w:tcPr>
          <w:p w14:paraId="2963F9BF" w14:textId="3073D674" w:rsidR="00626C2D" w:rsidRPr="00BB43B4" w:rsidRDefault="00626C2D" w:rsidP="000E2C50">
            <w:pPr>
              <w:jc w:val="both"/>
              <w:rPr>
                <w:rFonts w:ascii="Garamond" w:hAnsi="Garamond"/>
                <w:i/>
                <w:iCs/>
              </w:rPr>
            </w:pPr>
            <w:r w:rsidRPr="00BB43B4">
              <w:rPr>
                <w:rFonts w:ascii="Garamond" w:hAnsi="Garamond"/>
                <w:b/>
                <w:bCs/>
              </w:rPr>
              <w:t>42</w:t>
            </w:r>
          </w:p>
        </w:tc>
        <w:tc>
          <w:tcPr>
            <w:tcW w:w="630" w:type="dxa"/>
            <w:shd w:val="clear" w:color="auto" w:fill="DBE5F1" w:themeFill="accent1" w:themeFillTint="33"/>
          </w:tcPr>
          <w:p w14:paraId="1CF8F53E" w14:textId="66F6FAE0" w:rsidR="00626C2D" w:rsidRPr="00BB43B4" w:rsidRDefault="00626C2D" w:rsidP="000E2C50">
            <w:pPr>
              <w:jc w:val="both"/>
              <w:rPr>
                <w:rFonts w:ascii="Garamond" w:hAnsi="Garamond"/>
                <w:i/>
                <w:iCs/>
              </w:rPr>
            </w:pPr>
            <w:r w:rsidRPr="00BB43B4">
              <w:rPr>
                <w:rFonts w:ascii="Garamond" w:hAnsi="Garamond"/>
                <w:b/>
              </w:rPr>
              <w:t>PIB</w:t>
            </w:r>
          </w:p>
        </w:tc>
        <w:tc>
          <w:tcPr>
            <w:tcW w:w="1350" w:type="dxa"/>
            <w:shd w:val="clear" w:color="auto" w:fill="DBE5F1" w:themeFill="accent1" w:themeFillTint="33"/>
          </w:tcPr>
          <w:p w14:paraId="46110538" w14:textId="2C03624E" w:rsidR="00626C2D" w:rsidRPr="00BB43B4" w:rsidRDefault="00626C2D" w:rsidP="000E2C50">
            <w:pPr>
              <w:jc w:val="both"/>
              <w:rPr>
                <w:rFonts w:ascii="Garamond" w:hAnsi="Garamond"/>
                <w:i/>
                <w:iCs/>
              </w:rPr>
            </w:pPr>
            <w:r w:rsidRPr="00BB43B4">
              <w:rPr>
                <w:rFonts w:ascii="Garamond" w:hAnsi="Garamond"/>
              </w:rPr>
              <w:t>Pisha e butë</w:t>
            </w:r>
          </w:p>
        </w:tc>
        <w:tc>
          <w:tcPr>
            <w:tcW w:w="2250" w:type="dxa"/>
            <w:shd w:val="clear" w:color="auto" w:fill="DBE5F1" w:themeFill="accent1" w:themeFillTint="33"/>
          </w:tcPr>
          <w:p w14:paraId="160215C8" w14:textId="18DF18A4" w:rsidR="00626C2D" w:rsidRPr="00BB43B4" w:rsidRDefault="00626C2D" w:rsidP="000E2C50">
            <w:pPr>
              <w:jc w:val="both"/>
              <w:rPr>
                <w:rFonts w:ascii="Garamond" w:hAnsi="Garamond"/>
                <w:i/>
                <w:iCs/>
              </w:rPr>
            </w:pPr>
            <w:r w:rsidRPr="00BB43B4">
              <w:rPr>
                <w:rFonts w:ascii="Garamond" w:hAnsi="Garamond"/>
                <w:i/>
                <w:iCs/>
              </w:rPr>
              <w:t>Pinus pinea L.</w:t>
            </w:r>
          </w:p>
        </w:tc>
      </w:tr>
      <w:tr w:rsidR="00A1178A" w:rsidRPr="00BB43B4" w14:paraId="06594C75" w14:textId="690A445D" w:rsidTr="00F84FBA">
        <w:trPr>
          <w:trHeight w:val="99"/>
        </w:trPr>
        <w:tc>
          <w:tcPr>
            <w:tcW w:w="427" w:type="dxa"/>
            <w:noWrap/>
            <w:hideMark/>
          </w:tcPr>
          <w:p w14:paraId="741A820B" w14:textId="77777777" w:rsidR="00626C2D" w:rsidRPr="00BB43B4" w:rsidRDefault="00626C2D" w:rsidP="000E2C50">
            <w:pPr>
              <w:jc w:val="center"/>
              <w:rPr>
                <w:rFonts w:ascii="Garamond" w:hAnsi="Garamond"/>
                <w:b/>
                <w:bCs/>
              </w:rPr>
            </w:pPr>
            <w:r w:rsidRPr="00BB43B4">
              <w:rPr>
                <w:rFonts w:ascii="Garamond" w:hAnsi="Garamond"/>
                <w:b/>
                <w:bCs/>
              </w:rPr>
              <w:t>2</w:t>
            </w:r>
          </w:p>
        </w:tc>
        <w:tc>
          <w:tcPr>
            <w:tcW w:w="630" w:type="dxa"/>
            <w:hideMark/>
          </w:tcPr>
          <w:p w14:paraId="37FBE79E" w14:textId="77777777" w:rsidR="00626C2D" w:rsidRPr="00BB43B4" w:rsidRDefault="00626C2D" w:rsidP="000E2C50">
            <w:pPr>
              <w:rPr>
                <w:rFonts w:ascii="Garamond" w:hAnsi="Garamond"/>
                <w:b/>
              </w:rPr>
            </w:pPr>
            <w:r w:rsidRPr="00BB43B4">
              <w:rPr>
                <w:rFonts w:ascii="Garamond" w:hAnsi="Garamond"/>
                <w:b/>
              </w:rPr>
              <w:t>AK</w:t>
            </w:r>
          </w:p>
        </w:tc>
        <w:tc>
          <w:tcPr>
            <w:tcW w:w="1800" w:type="dxa"/>
            <w:hideMark/>
          </w:tcPr>
          <w:p w14:paraId="55F1698B" w14:textId="77777777" w:rsidR="00626C2D" w:rsidRPr="00BB43B4" w:rsidRDefault="00626C2D" w:rsidP="000E2C50">
            <w:pPr>
              <w:jc w:val="both"/>
              <w:rPr>
                <w:rFonts w:ascii="Garamond" w:hAnsi="Garamond"/>
              </w:rPr>
            </w:pPr>
            <w:r w:rsidRPr="00BB43B4">
              <w:rPr>
                <w:rFonts w:ascii="Garamond" w:hAnsi="Garamond"/>
              </w:rPr>
              <w:t>Robinia</w:t>
            </w:r>
          </w:p>
        </w:tc>
        <w:tc>
          <w:tcPr>
            <w:tcW w:w="2250" w:type="dxa"/>
            <w:hideMark/>
          </w:tcPr>
          <w:p w14:paraId="296AEED6" w14:textId="77777777" w:rsidR="00626C2D" w:rsidRPr="00BB43B4" w:rsidRDefault="00626C2D" w:rsidP="000E2C50">
            <w:pPr>
              <w:jc w:val="both"/>
              <w:rPr>
                <w:rFonts w:ascii="Garamond" w:hAnsi="Garamond"/>
                <w:i/>
                <w:iCs/>
              </w:rPr>
            </w:pPr>
            <w:r w:rsidRPr="00BB43B4">
              <w:rPr>
                <w:rFonts w:ascii="Garamond" w:hAnsi="Garamond"/>
                <w:i/>
                <w:iCs/>
              </w:rPr>
              <w:t>Robinia pseudoacacia L.</w:t>
            </w:r>
          </w:p>
        </w:tc>
        <w:tc>
          <w:tcPr>
            <w:tcW w:w="450" w:type="dxa"/>
          </w:tcPr>
          <w:p w14:paraId="318AB121" w14:textId="650B4E59" w:rsidR="00626C2D" w:rsidRPr="00BB43B4" w:rsidRDefault="00626C2D" w:rsidP="000E2C50">
            <w:pPr>
              <w:jc w:val="both"/>
              <w:rPr>
                <w:rFonts w:ascii="Garamond" w:hAnsi="Garamond"/>
                <w:i/>
                <w:iCs/>
              </w:rPr>
            </w:pPr>
            <w:r w:rsidRPr="00BB43B4">
              <w:rPr>
                <w:rFonts w:ascii="Garamond" w:hAnsi="Garamond"/>
                <w:b/>
                <w:bCs/>
              </w:rPr>
              <w:t>43</w:t>
            </w:r>
          </w:p>
        </w:tc>
        <w:tc>
          <w:tcPr>
            <w:tcW w:w="630" w:type="dxa"/>
          </w:tcPr>
          <w:p w14:paraId="10F44830" w14:textId="7DC988A4" w:rsidR="00626C2D" w:rsidRPr="00BB43B4" w:rsidRDefault="00626C2D" w:rsidP="000E2C50">
            <w:pPr>
              <w:jc w:val="both"/>
              <w:rPr>
                <w:rFonts w:ascii="Garamond" w:hAnsi="Garamond"/>
                <w:i/>
                <w:iCs/>
              </w:rPr>
            </w:pPr>
            <w:r w:rsidRPr="00BB43B4">
              <w:rPr>
                <w:rFonts w:ascii="Garamond" w:hAnsi="Garamond"/>
                <w:b/>
              </w:rPr>
              <w:t>PID</w:t>
            </w:r>
          </w:p>
        </w:tc>
        <w:tc>
          <w:tcPr>
            <w:tcW w:w="1350" w:type="dxa"/>
          </w:tcPr>
          <w:p w14:paraId="49ED9227" w14:textId="378BF364" w:rsidR="00626C2D" w:rsidRPr="00BB43B4" w:rsidRDefault="00626C2D" w:rsidP="000E2C50">
            <w:pPr>
              <w:jc w:val="both"/>
              <w:rPr>
                <w:rFonts w:ascii="Garamond" w:hAnsi="Garamond"/>
                <w:i/>
                <w:iCs/>
              </w:rPr>
            </w:pPr>
            <w:r w:rsidRPr="00BB43B4">
              <w:rPr>
                <w:rFonts w:ascii="Garamond" w:hAnsi="Garamond"/>
              </w:rPr>
              <w:t>Pisha e detit</w:t>
            </w:r>
          </w:p>
        </w:tc>
        <w:tc>
          <w:tcPr>
            <w:tcW w:w="2250" w:type="dxa"/>
          </w:tcPr>
          <w:p w14:paraId="3A0CD15D" w14:textId="0F0507E4" w:rsidR="00626C2D" w:rsidRPr="00BB43B4" w:rsidRDefault="00626C2D" w:rsidP="000E2C50">
            <w:pPr>
              <w:jc w:val="both"/>
              <w:rPr>
                <w:rFonts w:ascii="Garamond" w:hAnsi="Garamond"/>
                <w:i/>
                <w:iCs/>
              </w:rPr>
            </w:pPr>
            <w:r w:rsidRPr="00BB43B4">
              <w:rPr>
                <w:rFonts w:ascii="Garamond" w:hAnsi="Garamond"/>
                <w:i/>
                <w:iCs/>
              </w:rPr>
              <w:t>Pinus pinaster Ait.</w:t>
            </w:r>
          </w:p>
        </w:tc>
      </w:tr>
      <w:tr w:rsidR="00A1178A" w:rsidRPr="00BB43B4" w14:paraId="49650454" w14:textId="18C8A58B" w:rsidTr="00F84FBA">
        <w:trPr>
          <w:trHeight w:val="99"/>
        </w:trPr>
        <w:tc>
          <w:tcPr>
            <w:tcW w:w="427" w:type="dxa"/>
            <w:shd w:val="clear" w:color="auto" w:fill="DBE5F1" w:themeFill="accent1" w:themeFillTint="33"/>
            <w:noWrap/>
            <w:hideMark/>
          </w:tcPr>
          <w:p w14:paraId="2AD6C746" w14:textId="77777777" w:rsidR="00626C2D" w:rsidRPr="00BB43B4" w:rsidRDefault="00626C2D" w:rsidP="000E2C50">
            <w:pPr>
              <w:jc w:val="center"/>
              <w:rPr>
                <w:rFonts w:ascii="Garamond" w:hAnsi="Garamond"/>
                <w:b/>
                <w:bCs/>
              </w:rPr>
            </w:pPr>
            <w:r w:rsidRPr="00BB43B4">
              <w:rPr>
                <w:rFonts w:ascii="Garamond" w:hAnsi="Garamond"/>
                <w:b/>
                <w:bCs/>
              </w:rPr>
              <w:t>3</w:t>
            </w:r>
          </w:p>
        </w:tc>
        <w:tc>
          <w:tcPr>
            <w:tcW w:w="630" w:type="dxa"/>
            <w:shd w:val="clear" w:color="auto" w:fill="DBE5F1" w:themeFill="accent1" w:themeFillTint="33"/>
            <w:hideMark/>
          </w:tcPr>
          <w:p w14:paraId="0CA786B3" w14:textId="77777777" w:rsidR="00626C2D" w:rsidRPr="00BB43B4" w:rsidRDefault="00626C2D" w:rsidP="000E2C50">
            <w:pPr>
              <w:rPr>
                <w:rFonts w:ascii="Garamond" w:hAnsi="Garamond"/>
                <w:b/>
              </w:rPr>
            </w:pPr>
            <w:r w:rsidRPr="00BB43B4">
              <w:rPr>
                <w:rFonts w:ascii="Garamond" w:hAnsi="Garamond"/>
                <w:b/>
              </w:rPr>
              <w:t>AR</w:t>
            </w:r>
          </w:p>
        </w:tc>
        <w:tc>
          <w:tcPr>
            <w:tcW w:w="1800" w:type="dxa"/>
            <w:shd w:val="clear" w:color="auto" w:fill="DBE5F1" w:themeFill="accent1" w:themeFillTint="33"/>
            <w:hideMark/>
          </w:tcPr>
          <w:p w14:paraId="11E73255" w14:textId="77777777" w:rsidR="00626C2D" w:rsidRPr="00BB43B4" w:rsidRDefault="00626C2D" w:rsidP="000E2C50">
            <w:pPr>
              <w:jc w:val="both"/>
              <w:rPr>
                <w:rFonts w:ascii="Garamond" w:hAnsi="Garamond"/>
              </w:rPr>
            </w:pPr>
            <w:r w:rsidRPr="00BB43B4">
              <w:rPr>
                <w:rFonts w:ascii="Garamond" w:hAnsi="Garamond"/>
              </w:rPr>
              <w:t>Arneni</w:t>
            </w:r>
          </w:p>
        </w:tc>
        <w:tc>
          <w:tcPr>
            <w:tcW w:w="2250" w:type="dxa"/>
            <w:shd w:val="clear" w:color="auto" w:fill="DBE5F1" w:themeFill="accent1" w:themeFillTint="33"/>
            <w:hideMark/>
          </w:tcPr>
          <w:p w14:paraId="6D82AE48" w14:textId="77777777" w:rsidR="00626C2D" w:rsidRPr="00BB43B4" w:rsidRDefault="00626C2D" w:rsidP="000E2C50">
            <w:pPr>
              <w:jc w:val="both"/>
              <w:rPr>
                <w:rFonts w:ascii="Garamond" w:hAnsi="Garamond"/>
                <w:i/>
                <w:iCs/>
              </w:rPr>
            </w:pPr>
            <w:r w:rsidRPr="00BB43B4">
              <w:rPr>
                <w:rFonts w:ascii="Garamond" w:hAnsi="Garamond"/>
                <w:i/>
                <w:iCs/>
              </w:rPr>
              <w:t>Pinus peuce Gris.</w:t>
            </w:r>
          </w:p>
        </w:tc>
        <w:tc>
          <w:tcPr>
            <w:tcW w:w="450" w:type="dxa"/>
            <w:shd w:val="clear" w:color="auto" w:fill="DBE5F1" w:themeFill="accent1" w:themeFillTint="33"/>
          </w:tcPr>
          <w:p w14:paraId="6D5A5A11" w14:textId="4F0C7105" w:rsidR="00626C2D" w:rsidRPr="00BB43B4" w:rsidRDefault="00626C2D" w:rsidP="000E2C50">
            <w:pPr>
              <w:jc w:val="both"/>
              <w:rPr>
                <w:rFonts w:ascii="Garamond" w:hAnsi="Garamond"/>
                <w:i/>
                <w:iCs/>
              </w:rPr>
            </w:pPr>
            <w:r w:rsidRPr="00BB43B4">
              <w:rPr>
                <w:rFonts w:ascii="Garamond" w:hAnsi="Garamond"/>
                <w:b/>
                <w:bCs/>
              </w:rPr>
              <w:t>44</w:t>
            </w:r>
          </w:p>
        </w:tc>
        <w:tc>
          <w:tcPr>
            <w:tcW w:w="630" w:type="dxa"/>
            <w:shd w:val="clear" w:color="auto" w:fill="DBE5F1" w:themeFill="accent1" w:themeFillTint="33"/>
          </w:tcPr>
          <w:p w14:paraId="4669FC5A" w14:textId="2B58B9B0" w:rsidR="00626C2D" w:rsidRPr="00BB43B4" w:rsidRDefault="00626C2D" w:rsidP="000E2C50">
            <w:pPr>
              <w:jc w:val="both"/>
              <w:rPr>
                <w:rFonts w:ascii="Garamond" w:hAnsi="Garamond"/>
                <w:i/>
                <w:iCs/>
              </w:rPr>
            </w:pPr>
            <w:r w:rsidRPr="00BB43B4">
              <w:rPr>
                <w:rFonts w:ascii="Garamond" w:hAnsi="Garamond"/>
                <w:b/>
              </w:rPr>
              <w:t>PIE</w:t>
            </w:r>
          </w:p>
        </w:tc>
        <w:tc>
          <w:tcPr>
            <w:tcW w:w="1350" w:type="dxa"/>
            <w:shd w:val="clear" w:color="auto" w:fill="DBE5F1" w:themeFill="accent1" w:themeFillTint="33"/>
          </w:tcPr>
          <w:p w14:paraId="64838748" w14:textId="78396F45" w:rsidR="00626C2D" w:rsidRPr="00BB43B4" w:rsidRDefault="00626C2D" w:rsidP="000E2C50">
            <w:pPr>
              <w:jc w:val="both"/>
              <w:rPr>
                <w:rFonts w:ascii="Garamond" w:hAnsi="Garamond"/>
                <w:i/>
                <w:iCs/>
              </w:rPr>
            </w:pPr>
            <w:r w:rsidRPr="00BB43B4">
              <w:rPr>
                <w:rFonts w:ascii="Garamond" w:hAnsi="Garamond"/>
              </w:rPr>
              <w:t xml:space="preserve">Pisha e </w:t>
            </w:r>
            <w:r w:rsidR="00410C7D" w:rsidRPr="00BB43B4">
              <w:rPr>
                <w:rFonts w:ascii="Garamond" w:hAnsi="Garamond"/>
              </w:rPr>
              <w:t>egër</w:t>
            </w:r>
          </w:p>
        </w:tc>
        <w:tc>
          <w:tcPr>
            <w:tcW w:w="2250" w:type="dxa"/>
            <w:shd w:val="clear" w:color="auto" w:fill="DBE5F1" w:themeFill="accent1" w:themeFillTint="33"/>
          </w:tcPr>
          <w:p w14:paraId="24E9C16E" w14:textId="5AAE7F02" w:rsidR="00626C2D" w:rsidRPr="00BB43B4" w:rsidRDefault="00626C2D" w:rsidP="000E2C50">
            <w:pPr>
              <w:jc w:val="both"/>
              <w:rPr>
                <w:rFonts w:ascii="Garamond" w:hAnsi="Garamond"/>
                <w:i/>
                <w:iCs/>
              </w:rPr>
            </w:pPr>
            <w:r w:rsidRPr="00BB43B4">
              <w:rPr>
                <w:rFonts w:ascii="Garamond" w:hAnsi="Garamond"/>
                <w:i/>
                <w:iCs/>
              </w:rPr>
              <w:t>Pinus halepensis Mill.</w:t>
            </w:r>
          </w:p>
        </w:tc>
      </w:tr>
      <w:tr w:rsidR="00A1178A" w:rsidRPr="00BB43B4" w14:paraId="3229F4B3" w14:textId="36AE5E7F" w:rsidTr="00F84FBA">
        <w:trPr>
          <w:trHeight w:val="99"/>
        </w:trPr>
        <w:tc>
          <w:tcPr>
            <w:tcW w:w="427" w:type="dxa"/>
            <w:noWrap/>
            <w:hideMark/>
          </w:tcPr>
          <w:p w14:paraId="505BE32D" w14:textId="2BD6EC13" w:rsidR="00626C2D" w:rsidRPr="00BB43B4" w:rsidRDefault="00626C2D" w:rsidP="000E2C50">
            <w:pPr>
              <w:jc w:val="center"/>
              <w:rPr>
                <w:rFonts w:ascii="Garamond" w:hAnsi="Garamond"/>
                <w:b/>
                <w:bCs/>
              </w:rPr>
            </w:pPr>
            <w:r w:rsidRPr="00BB43B4">
              <w:rPr>
                <w:rFonts w:ascii="Garamond" w:hAnsi="Garamond"/>
                <w:b/>
                <w:bCs/>
              </w:rPr>
              <w:t>4</w:t>
            </w:r>
          </w:p>
        </w:tc>
        <w:tc>
          <w:tcPr>
            <w:tcW w:w="630" w:type="dxa"/>
            <w:hideMark/>
          </w:tcPr>
          <w:p w14:paraId="70271FF8" w14:textId="77777777" w:rsidR="00626C2D" w:rsidRPr="00BB43B4" w:rsidRDefault="00626C2D" w:rsidP="000E2C50">
            <w:pPr>
              <w:rPr>
                <w:rFonts w:ascii="Garamond" w:hAnsi="Garamond"/>
                <w:b/>
              </w:rPr>
            </w:pPr>
            <w:r w:rsidRPr="00BB43B4">
              <w:rPr>
                <w:rFonts w:ascii="Garamond" w:hAnsi="Garamond"/>
                <w:b/>
              </w:rPr>
              <w:t>BL</w:t>
            </w:r>
          </w:p>
        </w:tc>
        <w:tc>
          <w:tcPr>
            <w:tcW w:w="1800" w:type="dxa"/>
            <w:hideMark/>
          </w:tcPr>
          <w:p w14:paraId="28025924" w14:textId="77777777" w:rsidR="00626C2D" w:rsidRPr="00BB43B4" w:rsidRDefault="00626C2D" w:rsidP="000E2C50">
            <w:pPr>
              <w:jc w:val="both"/>
              <w:rPr>
                <w:rFonts w:ascii="Garamond" w:hAnsi="Garamond"/>
              </w:rPr>
            </w:pPr>
            <w:r w:rsidRPr="00BB43B4">
              <w:rPr>
                <w:rFonts w:ascii="Garamond" w:hAnsi="Garamond"/>
              </w:rPr>
              <w:t>Bulgeri</w:t>
            </w:r>
          </w:p>
        </w:tc>
        <w:tc>
          <w:tcPr>
            <w:tcW w:w="2250" w:type="dxa"/>
            <w:hideMark/>
          </w:tcPr>
          <w:p w14:paraId="7D229137" w14:textId="77777777" w:rsidR="00626C2D" w:rsidRPr="00BB43B4" w:rsidRDefault="00626C2D" w:rsidP="000E2C50">
            <w:pPr>
              <w:jc w:val="both"/>
              <w:rPr>
                <w:rFonts w:ascii="Garamond" w:hAnsi="Garamond"/>
                <w:i/>
                <w:iCs/>
              </w:rPr>
            </w:pPr>
            <w:r w:rsidRPr="00BB43B4">
              <w:rPr>
                <w:rFonts w:ascii="Garamond" w:hAnsi="Garamond"/>
                <w:i/>
                <w:iCs/>
              </w:rPr>
              <w:t>Quercus trojana</w:t>
            </w:r>
          </w:p>
        </w:tc>
        <w:tc>
          <w:tcPr>
            <w:tcW w:w="450" w:type="dxa"/>
          </w:tcPr>
          <w:p w14:paraId="71B5C5F8" w14:textId="734B5062" w:rsidR="00626C2D" w:rsidRPr="00BB43B4" w:rsidRDefault="00626C2D" w:rsidP="000E2C50">
            <w:pPr>
              <w:jc w:val="both"/>
              <w:rPr>
                <w:rFonts w:ascii="Garamond" w:hAnsi="Garamond"/>
                <w:i/>
                <w:iCs/>
              </w:rPr>
            </w:pPr>
            <w:r w:rsidRPr="00BB43B4">
              <w:rPr>
                <w:rFonts w:ascii="Garamond" w:hAnsi="Garamond"/>
                <w:b/>
                <w:bCs/>
              </w:rPr>
              <w:t>45</w:t>
            </w:r>
          </w:p>
        </w:tc>
        <w:tc>
          <w:tcPr>
            <w:tcW w:w="630" w:type="dxa"/>
          </w:tcPr>
          <w:p w14:paraId="6909EFD1" w14:textId="2B57A595" w:rsidR="00626C2D" w:rsidRPr="00BB43B4" w:rsidRDefault="00626C2D" w:rsidP="000E2C50">
            <w:pPr>
              <w:jc w:val="both"/>
              <w:rPr>
                <w:rFonts w:ascii="Garamond" w:hAnsi="Garamond"/>
                <w:i/>
                <w:iCs/>
              </w:rPr>
            </w:pPr>
            <w:r w:rsidRPr="00BB43B4">
              <w:rPr>
                <w:rFonts w:ascii="Garamond" w:hAnsi="Garamond"/>
                <w:b/>
              </w:rPr>
              <w:t>PIZ</w:t>
            </w:r>
          </w:p>
        </w:tc>
        <w:tc>
          <w:tcPr>
            <w:tcW w:w="1350" w:type="dxa"/>
          </w:tcPr>
          <w:p w14:paraId="5A6BF731" w14:textId="5C7800D8" w:rsidR="00626C2D" w:rsidRPr="00BB43B4" w:rsidRDefault="00626C2D" w:rsidP="000E2C50">
            <w:pPr>
              <w:jc w:val="both"/>
              <w:rPr>
                <w:rFonts w:ascii="Garamond" w:hAnsi="Garamond"/>
                <w:i/>
                <w:iCs/>
              </w:rPr>
            </w:pPr>
            <w:r w:rsidRPr="00BB43B4">
              <w:rPr>
                <w:rFonts w:ascii="Garamond" w:hAnsi="Garamond"/>
              </w:rPr>
              <w:t>Pisha e zezë</w:t>
            </w:r>
          </w:p>
        </w:tc>
        <w:tc>
          <w:tcPr>
            <w:tcW w:w="2250" w:type="dxa"/>
          </w:tcPr>
          <w:p w14:paraId="7AF6F075" w14:textId="02C555C2" w:rsidR="00626C2D" w:rsidRPr="00BB43B4" w:rsidRDefault="00626C2D" w:rsidP="000E2C50">
            <w:pPr>
              <w:jc w:val="both"/>
              <w:rPr>
                <w:rFonts w:ascii="Garamond" w:hAnsi="Garamond"/>
                <w:i/>
                <w:iCs/>
              </w:rPr>
            </w:pPr>
            <w:r w:rsidRPr="00BB43B4">
              <w:rPr>
                <w:rFonts w:ascii="Garamond" w:hAnsi="Garamond"/>
                <w:i/>
                <w:iCs/>
              </w:rPr>
              <w:t>Pinus nigra L</w:t>
            </w:r>
          </w:p>
        </w:tc>
      </w:tr>
      <w:tr w:rsidR="00A1178A" w:rsidRPr="00BB43B4" w14:paraId="57D0135F" w14:textId="6E73BAA7" w:rsidTr="00F84FBA">
        <w:trPr>
          <w:trHeight w:val="99"/>
        </w:trPr>
        <w:tc>
          <w:tcPr>
            <w:tcW w:w="427" w:type="dxa"/>
            <w:shd w:val="clear" w:color="auto" w:fill="DBE5F1" w:themeFill="accent1" w:themeFillTint="33"/>
            <w:noWrap/>
            <w:hideMark/>
          </w:tcPr>
          <w:p w14:paraId="0E9D4B7A" w14:textId="6DCBDD25" w:rsidR="00626C2D" w:rsidRPr="00BB43B4" w:rsidRDefault="00626C2D" w:rsidP="000E2C50">
            <w:pPr>
              <w:jc w:val="center"/>
              <w:rPr>
                <w:rFonts w:ascii="Garamond" w:hAnsi="Garamond"/>
                <w:b/>
                <w:bCs/>
              </w:rPr>
            </w:pPr>
            <w:r w:rsidRPr="00BB43B4">
              <w:rPr>
                <w:rFonts w:ascii="Garamond" w:hAnsi="Garamond"/>
                <w:b/>
                <w:bCs/>
              </w:rPr>
              <w:t>5</w:t>
            </w:r>
          </w:p>
        </w:tc>
        <w:tc>
          <w:tcPr>
            <w:tcW w:w="630" w:type="dxa"/>
            <w:shd w:val="clear" w:color="auto" w:fill="DBE5F1" w:themeFill="accent1" w:themeFillTint="33"/>
            <w:hideMark/>
          </w:tcPr>
          <w:p w14:paraId="43652FA2" w14:textId="77777777" w:rsidR="00626C2D" w:rsidRPr="00BB43B4" w:rsidRDefault="00626C2D" w:rsidP="000E2C50">
            <w:pPr>
              <w:rPr>
                <w:rFonts w:ascii="Garamond" w:hAnsi="Garamond"/>
                <w:b/>
              </w:rPr>
            </w:pPr>
            <w:r w:rsidRPr="00BB43B4">
              <w:rPr>
                <w:rFonts w:ascii="Garamond" w:hAnsi="Garamond"/>
                <w:b/>
              </w:rPr>
              <w:t>BLA</w:t>
            </w:r>
          </w:p>
        </w:tc>
        <w:tc>
          <w:tcPr>
            <w:tcW w:w="1800" w:type="dxa"/>
            <w:shd w:val="clear" w:color="auto" w:fill="DBE5F1" w:themeFill="accent1" w:themeFillTint="33"/>
            <w:hideMark/>
          </w:tcPr>
          <w:p w14:paraId="1BE1290E" w14:textId="77777777" w:rsidR="00626C2D" w:rsidRPr="00BB43B4" w:rsidRDefault="00626C2D" w:rsidP="000E2C50">
            <w:pPr>
              <w:jc w:val="both"/>
              <w:rPr>
                <w:rFonts w:ascii="Garamond" w:hAnsi="Garamond"/>
              </w:rPr>
            </w:pPr>
            <w:r w:rsidRPr="00BB43B4">
              <w:rPr>
                <w:rFonts w:ascii="Garamond" w:hAnsi="Garamond"/>
              </w:rPr>
              <w:t>Bliri i argjendë</w:t>
            </w:r>
          </w:p>
        </w:tc>
        <w:tc>
          <w:tcPr>
            <w:tcW w:w="2250" w:type="dxa"/>
            <w:shd w:val="clear" w:color="auto" w:fill="DBE5F1" w:themeFill="accent1" w:themeFillTint="33"/>
            <w:hideMark/>
          </w:tcPr>
          <w:p w14:paraId="27F0B157" w14:textId="77777777" w:rsidR="00626C2D" w:rsidRPr="00BB43B4" w:rsidRDefault="00626C2D" w:rsidP="000E2C50">
            <w:pPr>
              <w:jc w:val="both"/>
              <w:rPr>
                <w:rFonts w:ascii="Garamond" w:hAnsi="Garamond"/>
                <w:i/>
                <w:iCs/>
              </w:rPr>
            </w:pPr>
            <w:r w:rsidRPr="00BB43B4">
              <w:rPr>
                <w:rFonts w:ascii="Garamond" w:hAnsi="Garamond"/>
                <w:i/>
                <w:iCs/>
              </w:rPr>
              <w:t>Tilia tomentosa Moench</w:t>
            </w:r>
          </w:p>
        </w:tc>
        <w:tc>
          <w:tcPr>
            <w:tcW w:w="450" w:type="dxa"/>
            <w:shd w:val="clear" w:color="auto" w:fill="DBE5F1" w:themeFill="accent1" w:themeFillTint="33"/>
          </w:tcPr>
          <w:p w14:paraId="63180B64" w14:textId="6777AD8B" w:rsidR="00626C2D" w:rsidRPr="00BB43B4" w:rsidRDefault="00626C2D" w:rsidP="000E2C50">
            <w:pPr>
              <w:jc w:val="both"/>
              <w:rPr>
                <w:rFonts w:ascii="Garamond" w:hAnsi="Garamond"/>
                <w:i/>
                <w:iCs/>
              </w:rPr>
            </w:pPr>
            <w:r w:rsidRPr="00BB43B4">
              <w:rPr>
                <w:rFonts w:ascii="Garamond" w:hAnsi="Garamond"/>
                <w:b/>
                <w:bCs/>
              </w:rPr>
              <w:t>46</w:t>
            </w:r>
          </w:p>
        </w:tc>
        <w:tc>
          <w:tcPr>
            <w:tcW w:w="630" w:type="dxa"/>
            <w:shd w:val="clear" w:color="auto" w:fill="DBE5F1" w:themeFill="accent1" w:themeFillTint="33"/>
          </w:tcPr>
          <w:p w14:paraId="2D8035B2" w14:textId="7549A4EE" w:rsidR="00626C2D" w:rsidRPr="00BB43B4" w:rsidRDefault="00626C2D" w:rsidP="000E2C50">
            <w:pPr>
              <w:jc w:val="both"/>
              <w:rPr>
                <w:rFonts w:ascii="Garamond" w:hAnsi="Garamond"/>
                <w:i/>
                <w:iCs/>
              </w:rPr>
            </w:pPr>
            <w:r w:rsidRPr="00BB43B4">
              <w:rPr>
                <w:rFonts w:ascii="Garamond" w:hAnsi="Garamond"/>
                <w:b/>
              </w:rPr>
              <w:t>PLB</w:t>
            </w:r>
          </w:p>
        </w:tc>
        <w:tc>
          <w:tcPr>
            <w:tcW w:w="1350" w:type="dxa"/>
            <w:shd w:val="clear" w:color="auto" w:fill="DBE5F1" w:themeFill="accent1" w:themeFillTint="33"/>
          </w:tcPr>
          <w:p w14:paraId="68CC8623" w14:textId="254943D6" w:rsidR="00626C2D" w:rsidRPr="00BB43B4" w:rsidRDefault="00626C2D" w:rsidP="000E2C50">
            <w:pPr>
              <w:jc w:val="both"/>
              <w:rPr>
                <w:rFonts w:ascii="Garamond" w:hAnsi="Garamond"/>
                <w:i/>
                <w:iCs/>
              </w:rPr>
            </w:pPr>
            <w:r w:rsidRPr="00BB43B4">
              <w:rPr>
                <w:rFonts w:ascii="Garamond" w:hAnsi="Garamond"/>
              </w:rPr>
              <w:t>Plepi i bardhë</w:t>
            </w:r>
          </w:p>
        </w:tc>
        <w:tc>
          <w:tcPr>
            <w:tcW w:w="2250" w:type="dxa"/>
            <w:shd w:val="clear" w:color="auto" w:fill="DBE5F1" w:themeFill="accent1" w:themeFillTint="33"/>
          </w:tcPr>
          <w:p w14:paraId="0942D518" w14:textId="06BC2883" w:rsidR="00626C2D" w:rsidRPr="00BB43B4" w:rsidRDefault="00626C2D" w:rsidP="000E2C50">
            <w:pPr>
              <w:jc w:val="both"/>
              <w:rPr>
                <w:rFonts w:ascii="Garamond" w:hAnsi="Garamond"/>
                <w:i/>
                <w:iCs/>
              </w:rPr>
            </w:pPr>
            <w:r w:rsidRPr="00BB43B4">
              <w:rPr>
                <w:rFonts w:ascii="Garamond" w:hAnsi="Garamond"/>
                <w:i/>
                <w:iCs/>
              </w:rPr>
              <w:t>Populus alba L.</w:t>
            </w:r>
          </w:p>
        </w:tc>
      </w:tr>
      <w:tr w:rsidR="00A1178A" w:rsidRPr="00BB43B4" w14:paraId="312B1EEC" w14:textId="63F5AE2B" w:rsidTr="00F84FBA">
        <w:trPr>
          <w:trHeight w:val="99"/>
        </w:trPr>
        <w:tc>
          <w:tcPr>
            <w:tcW w:w="427" w:type="dxa"/>
            <w:noWrap/>
            <w:hideMark/>
          </w:tcPr>
          <w:p w14:paraId="64840943" w14:textId="4995A885" w:rsidR="00626C2D" w:rsidRPr="00BB43B4" w:rsidRDefault="00626C2D" w:rsidP="000E2C50">
            <w:pPr>
              <w:jc w:val="center"/>
              <w:rPr>
                <w:rFonts w:ascii="Garamond" w:hAnsi="Garamond"/>
                <w:b/>
                <w:bCs/>
              </w:rPr>
            </w:pPr>
            <w:r w:rsidRPr="00BB43B4">
              <w:rPr>
                <w:rFonts w:ascii="Garamond" w:hAnsi="Garamond"/>
                <w:b/>
                <w:bCs/>
              </w:rPr>
              <w:t>6</w:t>
            </w:r>
          </w:p>
        </w:tc>
        <w:tc>
          <w:tcPr>
            <w:tcW w:w="630" w:type="dxa"/>
            <w:hideMark/>
          </w:tcPr>
          <w:p w14:paraId="386442CE" w14:textId="77777777" w:rsidR="00626C2D" w:rsidRPr="00BB43B4" w:rsidRDefault="00626C2D" w:rsidP="000E2C50">
            <w:pPr>
              <w:rPr>
                <w:rFonts w:ascii="Garamond" w:hAnsi="Garamond"/>
                <w:b/>
              </w:rPr>
            </w:pPr>
            <w:r w:rsidRPr="00BB43B4">
              <w:rPr>
                <w:rFonts w:ascii="Garamond" w:hAnsi="Garamond"/>
                <w:b/>
              </w:rPr>
              <w:t>BLG</w:t>
            </w:r>
          </w:p>
        </w:tc>
        <w:tc>
          <w:tcPr>
            <w:tcW w:w="1800" w:type="dxa"/>
            <w:hideMark/>
          </w:tcPr>
          <w:p w14:paraId="7963AF26" w14:textId="77777777" w:rsidR="00626C2D" w:rsidRPr="00BB43B4" w:rsidRDefault="00626C2D" w:rsidP="000E2C50">
            <w:pPr>
              <w:jc w:val="both"/>
              <w:rPr>
                <w:rFonts w:ascii="Garamond" w:hAnsi="Garamond"/>
              </w:rPr>
            </w:pPr>
            <w:r w:rsidRPr="00BB43B4">
              <w:rPr>
                <w:rFonts w:ascii="Garamond" w:hAnsi="Garamond"/>
              </w:rPr>
              <w:t>Bliri fletëgjerë</w:t>
            </w:r>
          </w:p>
        </w:tc>
        <w:tc>
          <w:tcPr>
            <w:tcW w:w="2250" w:type="dxa"/>
            <w:hideMark/>
          </w:tcPr>
          <w:p w14:paraId="00434E9A" w14:textId="77777777" w:rsidR="00626C2D" w:rsidRPr="00BB43B4" w:rsidRDefault="00626C2D" w:rsidP="000E2C50">
            <w:pPr>
              <w:jc w:val="both"/>
              <w:rPr>
                <w:rFonts w:ascii="Garamond" w:hAnsi="Garamond"/>
                <w:i/>
                <w:iCs/>
              </w:rPr>
            </w:pPr>
            <w:r w:rsidRPr="00BB43B4">
              <w:rPr>
                <w:rFonts w:ascii="Garamond" w:hAnsi="Garamond"/>
                <w:i/>
                <w:iCs/>
              </w:rPr>
              <w:t>TiliaplatyphyllosScop.</w:t>
            </w:r>
          </w:p>
        </w:tc>
        <w:tc>
          <w:tcPr>
            <w:tcW w:w="450" w:type="dxa"/>
          </w:tcPr>
          <w:p w14:paraId="5E1B08EE" w14:textId="7B6ACCCE" w:rsidR="00626C2D" w:rsidRPr="00BB43B4" w:rsidRDefault="00626C2D" w:rsidP="000E2C50">
            <w:pPr>
              <w:jc w:val="both"/>
              <w:rPr>
                <w:rFonts w:ascii="Garamond" w:hAnsi="Garamond"/>
                <w:i/>
                <w:iCs/>
              </w:rPr>
            </w:pPr>
            <w:r w:rsidRPr="00BB43B4">
              <w:rPr>
                <w:rFonts w:ascii="Garamond" w:hAnsi="Garamond"/>
                <w:b/>
                <w:bCs/>
              </w:rPr>
              <w:t>47</w:t>
            </w:r>
          </w:p>
        </w:tc>
        <w:tc>
          <w:tcPr>
            <w:tcW w:w="630" w:type="dxa"/>
          </w:tcPr>
          <w:p w14:paraId="414A3B9F" w14:textId="4B3FE2E9" w:rsidR="00626C2D" w:rsidRPr="00BB43B4" w:rsidRDefault="00626C2D" w:rsidP="000E2C50">
            <w:pPr>
              <w:jc w:val="both"/>
              <w:rPr>
                <w:rFonts w:ascii="Garamond" w:hAnsi="Garamond"/>
                <w:i/>
                <w:iCs/>
              </w:rPr>
            </w:pPr>
            <w:r w:rsidRPr="00BB43B4">
              <w:rPr>
                <w:rFonts w:ascii="Garamond" w:hAnsi="Garamond"/>
                <w:b/>
              </w:rPr>
              <w:t>PLE</w:t>
            </w:r>
          </w:p>
        </w:tc>
        <w:tc>
          <w:tcPr>
            <w:tcW w:w="1350" w:type="dxa"/>
          </w:tcPr>
          <w:p w14:paraId="63278727" w14:textId="0996CF52" w:rsidR="00626C2D" w:rsidRPr="00BB43B4" w:rsidRDefault="00626C2D" w:rsidP="000E2C50">
            <w:pPr>
              <w:jc w:val="both"/>
              <w:rPr>
                <w:rFonts w:ascii="Garamond" w:hAnsi="Garamond"/>
                <w:i/>
                <w:iCs/>
              </w:rPr>
            </w:pPr>
            <w:r w:rsidRPr="00BB43B4">
              <w:rPr>
                <w:rFonts w:ascii="Garamond" w:hAnsi="Garamond"/>
              </w:rPr>
              <w:t xml:space="preserve">Plepi i </w:t>
            </w:r>
            <w:r w:rsidR="00410C7D" w:rsidRPr="00BB43B4">
              <w:rPr>
                <w:rFonts w:ascii="Garamond" w:hAnsi="Garamond"/>
              </w:rPr>
              <w:t>egër</w:t>
            </w:r>
          </w:p>
        </w:tc>
        <w:tc>
          <w:tcPr>
            <w:tcW w:w="2250" w:type="dxa"/>
          </w:tcPr>
          <w:p w14:paraId="7E78D3B5" w14:textId="714EB8CD" w:rsidR="00626C2D" w:rsidRPr="00BB43B4" w:rsidRDefault="00626C2D" w:rsidP="000E2C50">
            <w:pPr>
              <w:jc w:val="both"/>
              <w:rPr>
                <w:rFonts w:ascii="Garamond" w:hAnsi="Garamond"/>
                <w:i/>
                <w:iCs/>
              </w:rPr>
            </w:pPr>
            <w:r w:rsidRPr="00BB43B4">
              <w:rPr>
                <w:rFonts w:ascii="Garamond" w:hAnsi="Garamond"/>
                <w:i/>
                <w:iCs/>
              </w:rPr>
              <w:t>Populustremula L.</w:t>
            </w:r>
          </w:p>
        </w:tc>
      </w:tr>
      <w:tr w:rsidR="00A1178A" w:rsidRPr="00BB43B4" w14:paraId="1882E30D" w14:textId="7C5EC036" w:rsidTr="00F84FBA">
        <w:trPr>
          <w:trHeight w:val="99"/>
        </w:trPr>
        <w:tc>
          <w:tcPr>
            <w:tcW w:w="427" w:type="dxa"/>
            <w:shd w:val="clear" w:color="auto" w:fill="DBE5F1" w:themeFill="accent1" w:themeFillTint="33"/>
            <w:noWrap/>
            <w:hideMark/>
          </w:tcPr>
          <w:p w14:paraId="5E4E0752" w14:textId="6E068DC8" w:rsidR="00626C2D" w:rsidRPr="00BB43B4" w:rsidRDefault="00626C2D" w:rsidP="000E2C50">
            <w:pPr>
              <w:jc w:val="center"/>
              <w:rPr>
                <w:rFonts w:ascii="Garamond" w:hAnsi="Garamond"/>
                <w:b/>
                <w:bCs/>
              </w:rPr>
            </w:pPr>
            <w:r w:rsidRPr="00BB43B4">
              <w:rPr>
                <w:rFonts w:ascii="Garamond" w:hAnsi="Garamond"/>
                <w:b/>
                <w:bCs/>
              </w:rPr>
              <w:t>7</w:t>
            </w:r>
          </w:p>
        </w:tc>
        <w:tc>
          <w:tcPr>
            <w:tcW w:w="630" w:type="dxa"/>
            <w:shd w:val="clear" w:color="auto" w:fill="DBE5F1" w:themeFill="accent1" w:themeFillTint="33"/>
            <w:hideMark/>
          </w:tcPr>
          <w:p w14:paraId="727BB6DE" w14:textId="77777777" w:rsidR="00626C2D" w:rsidRPr="00BB43B4" w:rsidRDefault="00626C2D" w:rsidP="000E2C50">
            <w:pPr>
              <w:rPr>
                <w:rFonts w:ascii="Garamond" w:hAnsi="Garamond"/>
                <w:b/>
              </w:rPr>
            </w:pPr>
            <w:r w:rsidRPr="00BB43B4">
              <w:rPr>
                <w:rFonts w:ascii="Garamond" w:hAnsi="Garamond"/>
                <w:b/>
              </w:rPr>
              <w:t>BN</w:t>
            </w:r>
          </w:p>
        </w:tc>
        <w:tc>
          <w:tcPr>
            <w:tcW w:w="1800" w:type="dxa"/>
            <w:shd w:val="clear" w:color="auto" w:fill="DBE5F1" w:themeFill="accent1" w:themeFillTint="33"/>
            <w:hideMark/>
          </w:tcPr>
          <w:p w14:paraId="0F2359F0" w14:textId="77777777" w:rsidR="00626C2D" w:rsidRPr="00BB43B4" w:rsidRDefault="00626C2D" w:rsidP="000E2C50">
            <w:pPr>
              <w:jc w:val="both"/>
              <w:rPr>
                <w:rFonts w:ascii="Garamond" w:hAnsi="Garamond"/>
              </w:rPr>
            </w:pPr>
            <w:r w:rsidRPr="00BB43B4">
              <w:rPr>
                <w:rFonts w:ascii="Garamond" w:hAnsi="Garamond"/>
              </w:rPr>
              <w:t>Bungëbuta</w:t>
            </w:r>
          </w:p>
        </w:tc>
        <w:tc>
          <w:tcPr>
            <w:tcW w:w="2250" w:type="dxa"/>
            <w:shd w:val="clear" w:color="auto" w:fill="DBE5F1" w:themeFill="accent1" w:themeFillTint="33"/>
            <w:hideMark/>
          </w:tcPr>
          <w:p w14:paraId="5A3E0641" w14:textId="77777777" w:rsidR="00626C2D" w:rsidRPr="00BB43B4" w:rsidRDefault="00626C2D" w:rsidP="000E2C50">
            <w:pPr>
              <w:jc w:val="both"/>
              <w:rPr>
                <w:rFonts w:ascii="Garamond" w:hAnsi="Garamond"/>
                <w:i/>
                <w:iCs/>
              </w:rPr>
            </w:pPr>
            <w:r w:rsidRPr="00BB43B4">
              <w:rPr>
                <w:rFonts w:ascii="Garamond" w:hAnsi="Garamond"/>
                <w:i/>
                <w:iCs/>
              </w:rPr>
              <w:t>Quercus pubescens Willd.</w:t>
            </w:r>
          </w:p>
        </w:tc>
        <w:tc>
          <w:tcPr>
            <w:tcW w:w="450" w:type="dxa"/>
            <w:shd w:val="clear" w:color="auto" w:fill="DBE5F1" w:themeFill="accent1" w:themeFillTint="33"/>
          </w:tcPr>
          <w:p w14:paraId="035CCA84" w14:textId="74147B64" w:rsidR="00626C2D" w:rsidRPr="00BB43B4" w:rsidRDefault="00626C2D" w:rsidP="000E2C50">
            <w:pPr>
              <w:jc w:val="both"/>
              <w:rPr>
                <w:rFonts w:ascii="Garamond" w:hAnsi="Garamond"/>
                <w:i/>
                <w:iCs/>
              </w:rPr>
            </w:pPr>
            <w:r w:rsidRPr="00BB43B4">
              <w:rPr>
                <w:rFonts w:ascii="Garamond" w:hAnsi="Garamond"/>
                <w:b/>
                <w:bCs/>
              </w:rPr>
              <w:t>48</w:t>
            </w:r>
          </w:p>
        </w:tc>
        <w:tc>
          <w:tcPr>
            <w:tcW w:w="630" w:type="dxa"/>
            <w:shd w:val="clear" w:color="auto" w:fill="DBE5F1" w:themeFill="accent1" w:themeFillTint="33"/>
          </w:tcPr>
          <w:p w14:paraId="0118794F" w14:textId="50CEB353" w:rsidR="00626C2D" w:rsidRPr="00BB43B4" w:rsidRDefault="00626C2D" w:rsidP="000E2C50">
            <w:pPr>
              <w:jc w:val="both"/>
              <w:rPr>
                <w:rFonts w:ascii="Garamond" w:hAnsi="Garamond"/>
                <w:i/>
                <w:iCs/>
              </w:rPr>
            </w:pPr>
            <w:r w:rsidRPr="00BB43B4">
              <w:rPr>
                <w:rFonts w:ascii="Garamond" w:hAnsi="Garamond"/>
                <w:b/>
              </w:rPr>
              <w:t>PLK</w:t>
            </w:r>
          </w:p>
        </w:tc>
        <w:tc>
          <w:tcPr>
            <w:tcW w:w="1350" w:type="dxa"/>
            <w:shd w:val="clear" w:color="auto" w:fill="DBE5F1" w:themeFill="accent1" w:themeFillTint="33"/>
          </w:tcPr>
          <w:p w14:paraId="5A00C264" w14:textId="24C244B5" w:rsidR="00626C2D" w:rsidRPr="00BB43B4" w:rsidRDefault="00626C2D" w:rsidP="000E2C50">
            <w:pPr>
              <w:jc w:val="both"/>
              <w:rPr>
                <w:rFonts w:ascii="Garamond" w:hAnsi="Garamond"/>
                <w:i/>
                <w:iCs/>
              </w:rPr>
            </w:pPr>
            <w:r w:rsidRPr="00BB43B4">
              <w:rPr>
                <w:rFonts w:ascii="Garamond" w:hAnsi="Garamond"/>
              </w:rPr>
              <w:t>Plepi hibrid</w:t>
            </w:r>
          </w:p>
        </w:tc>
        <w:tc>
          <w:tcPr>
            <w:tcW w:w="2250" w:type="dxa"/>
            <w:shd w:val="clear" w:color="auto" w:fill="DBE5F1" w:themeFill="accent1" w:themeFillTint="33"/>
          </w:tcPr>
          <w:p w14:paraId="6A2E4A05" w14:textId="4BD28728" w:rsidR="00626C2D" w:rsidRPr="00BB43B4" w:rsidRDefault="00626C2D" w:rsidP="000E2C50">
            <w:pPr>
              <w:jc w:val="both"/>
              <w:rPr>
                <w:rFonts w:ascii="Garamond" w:hAnsi="Garamond"/>
                <w:i/>
                <w:iCs/>
              </w:rPr>
            </w:pPr>
            <w:r w:rsidRPr="00BB43B4">
              <w:rPr>
                <w:rFonts w:ascii="Garamond" w:hAnsi="Garamond"/>
                <w:i/>
                <w:iCs/>
              </w:rPr>
              <w:t xml:space="preserve">Populus x canadensis </w:t>
            </w:r>
          </w:p>
        </w:tc>
      </w:tr>
      <w:tr w:rsidR="00A1178A" w:rsidRPr="00BB43B4" w14:paraId="30CDB8EB" w14:textId="0CDA9DE7" w:rsidTr="00F84FBA">
        <w:trPr>
          <w:trHeight w:val="99"/>
        </w:trPr>
        <w:tc>
          <w:tcPr>
            <w:tcW w:w="427" w:type="dxa"/>
            <w:noWrap/>
            <w:hideMark/>
          </w:tcPr>
          <w:p w14:paraId="3F4F0D96" w14:textId="42A1A717" w:rsidR="00626C2D" w:rsidRPr="00BB43B4" w:rsidRDefault="00626C2D" w:rsidP="000E2C50">
            <w:pPr>
              <w:jc w:val="center"/>
              <w:rPr>
                <w:rFonts w:ascii="Garamond" w:hAnsi="Garamond"/>
                <w:b/>
                <w:bCs/>
              </w:rPr>
            </w:pPr>
            <w:r w:rsidRPr="00BB43B4">
              <w:rPr>
                <w:rFonts w:ascii="Garamond" w:hAnsi="Garamond"/>
                <w:b/>
                <w:bCs/>
              </w:rPr>
              <w:t>8</w:t>
            </w:r>
          </w:p>
        </w:tc>
        <w:tc>
          <w:tcPr>
            <w:tcW w:w="630" w:type="dxa"/>
            <w:hideMark/>
          </w:tcPr>
          <w:p w14:paraId="56C8FC8C" w14:textId="77777777" w:rsidR="00626C2D" w:rsidRPr="00BB43B4" w:rsidRDefault="00626C2D" w:rsidP="000E2C50">
            <w:pPr>
              <w:rPr>
                <w:rFonts w:ascii="Garamond" w:hAnsi="Garamond"/>
                <w:b/>
              </w:rPr>
            </w:pPr>
            <w:r w:rsidRPr="00BB43B4">
              <w:rPr>
                <w:rFonts w:ascii="Garamond" w:hAnsi="Garamond"/>
                <w:b/>
              </w:rPr>
              <w:t>BRB</w:t>
            </w:r>
          </w:p>
        </w:tc>
        <w:tc>
          <w:tcPr>
            <w:tcW w:w="1800" w:type="dxa"/>
            <w:hideMark/>
          </w:tcPr>
          <w:p w14:paraId="778D6484" w14:textId="77777777" w:rsidR="00626C2D" w:rsidRPr="00BB43B4" w:rsidRDefault="00626C2D" w:rsidP="000E2C50">
            <w:pPr>
              <w:jc w:val="both"/>
              <w:rPr>
                <w:rFonts w:ascii="Garamond" w:hAnsi="Garamond"/>
              </w:rPr>
            </w:pPr>
            <w:r w:rsidRPr="00BB43B4">
              <w:rPr>
                <w:rFonts w:ascii="Garamond" w:hAnsi="Garamond"/>
              </w:rPr>
              <w:t>Bredhi i bardhë</w:t>
            </w:r>
          </w:p>
        </w:tc>
        <w:tc>
          <w:tcPr>
            <w:tcW w:w="2250" w:type="dxa"/>
            <w:hideMark/>
          </w:tcPr>
          <w:p w14:paraId="06561E1B" w14:textId="77777777" w:rsidR="00626C2D" w:rsidRPr="00BB43B4" w:rsidRDefault="00626C2D" w:rsidP="000E2C50">
            <w:pPr>
              <w:jc w:val="both"/>
              <w:rPr>
                <w:rFonts w:ascii="Garamond" w:hAnsi="Garamond"/>
                <w:i/>
                <w:iCs/>
              </w:rPr>
            </w:pPr>
            <w:r w:rsidRPr="00BB43B4">
              <w:rPr>
                <w:rFonts w:ascii="Garamond" w:hAnsi="Garamond"/>
                <w:i/>
                <w:iCs/>
              </w:rPr>
              <w:t>Abies alba Mill.</w:t>
            </w:r>
          </w:p>
        </w:tc>
        <w:tc>
          <w:tcPr>
            <w:tcW w:w="450" w:type="dxa"/>
          </w:tcPr>
          <w:p w14:paraId="2045D7DF" w14:textId="6697D43C" w:rsidR="00626C2D" w:rsidRPr="00BB43B4" w:rsidRDefault="00626C2D" w:rsidP="000E2C50">
            <w:pPr>
              <w:jc w:val="both"/>
              <w:rPr>
                <w:rFonts w:ascii="Garamond" w:hAnsi="Garamond"/>
                <w:i/>
                <w:iCs/>
              </w:rPr>
            </w:pPr>
            <w:r w:rsidRPr="00BB43B4">
              <w:rPr>
                <w:rFonts w:ascii="Garamond" w:hAnsi="Garamond"/>
                <w:b/>
                <w:bCs/>
              </w:rPr>
              <w:t>49</w:t>
            </w:r>
          </w:p>
        </w:tc>
        <w:tc>
          <w:tcPr>
            <w:tcW w:w="630" w:type="dxa"/>
          </w:tcPr>
          <w:p w14:paraId="4AD500BB" w14:textId="69B5DF4E" w:rsidR="00626C2D" w:rsidRPr="00BB43B4" w:rsidRDefault="00626C2D" w:rsidP="000E2C50">
            <w:pPr>
              <w:jc w:val="both"/>
              <w:rPr>
                <w:rFonts w:ascii="Garamond" w:hAnsi="Garamond"/>
                <w:i/>
                <w:iCs/>
              </w:rPr>
            </w:pPr>
            <w:r w:rsidRPr="00BB43B4">
              <w:rPr>
                <w:rFonts w:ascii="Garamond" w:hAnsi="Garamond"/>
                <w:b/>
              </w:rPr>
              <w:t>PLZ</w:t>
            </w:r>
          </w:p>
        </w:tc>
        <w:tc>
          <w:tcPr>
            <w:tcW w:w="1350" w:type="dxa"/>
          </w:tcPr>
          <w:p w14:paraId="39E8529A" w14:textId="0144A78E" w:rsidR="00626C2D" w:rsidRPr="00BB43B4" w:rsidRDefault="00626C2D" w:rsidP="000E2C50">
            <w:pPr>
              <w:jc w:val="both"/>
              <w:rPr>
                <w:rFonts w:ascii="Garamond" w:hAnsi="Garamond"/>
                <w:i/>
                <w:iCs/>
              </w:rPr>
            </w:pPr>
            <w:r w:rsidRPr="00BB43B4">
              <w:rPr>
                <w:rFonts w:ascii="Garamond" w:hAnsi="Garamond"/>
              </w:rPr>
              <w:t>Plepi i zi</w:t>
            </w:r>
          </w:p>
        </w:tc>
        <w:tc>
          <w:tcPr>
            <w:tcW w:w="2250" w:type="dxa"/>
          </w:tcPr>
          <w:p w14:paraId="20B5B3D1" w14:textId="41DC9B7F" w:rsidR="00626C2D" w:rsidRPr="00BB43B4" w:rsidRDefault="00626C2D" w:rsidP="000E2C50">
            <w:pPr>
              <w:jc w:val="both"/>
              <w:rPr>
                <w:rFonts w:ascii="Garamond" w:hAnsi="Garamond"/>
                <w:i/>
                <w:iCs/>
              </w:rPr>
            </w:pPr>
            <w:r w:rsidRPr="00BB43B4">
              <w:rPr>
                <w:rFonts w:ascii="Garamond" w:hAnsi="Garamond"/>
                <w:i/>
                <w:iCs/>
              </w:rPr>
              <w:t>Populusnigra L.</w:t>
            </w:r>
          </w:p>
        </w:tc>
      </w:tr>
      <w:tr w:rsidR="00A1178A" w:rsidRPr="00BB43B4" w14:paraId="0A660F27" w14:textId="75C0128B" w:rsidTr="00F84FBA">
        <w:trPr>
          <w:trHeight w:val="99"/>
        </w:trPr>
        <w:tc>
          <w:tcPr>
            <w:tcW w:w="427" w:type="dxa"/>
            <w:shd w:val="clear" w:color="auto" w:fill="DBE5F1" w:themeFill="accent1" w:themeFillTint="33"/>
            <w:noWrap/>
            <w:hideMark/>
          </w:tcPr>
          <w:p w14:paraId="5F3BD14E" w14:textId="1F0E98DD" w:rsidR="00626C2D" w:rsidRPr="00BB43B4" w:rsidRDefault="00626C2D" w:rsidP="000E2C50">
            <w:pPr>
              <w:jc w:val="center"/>
              <w:rPr>
                <w:rFonts w:ascii="Garamond" w:hAnsi="Garamond"/>
                <w:b/>
                <w:bCs/>
              </w:rPr>
            </w:pPr>
            <w:r w:rsidRPr="00BB43B4">
              <w:rPr>
                <w:rFonts w:ascii="Garamond" w:hAnsi="Garamond"/>
                <w:b/>
                <w:bCs/>
              </w:rPr>
              <w:t>9</w:t>
            </w:r>
          </w:p>
        </w:tc>
        <w:tc>
          <w:tcPr>
            <w:tcW w:w="630" w:type="dxa"/>
            <w:shd w:val="clear" w:color="auto" w:fill="DBE5F1" w:themeFill="accent1" w:themeFillTint="33"/>
            <w:hideMark/>
          </w:tcPr>
          <w:p w14:paraId="14D9978C" w14:textId="77777777" w:rsidR="00626C2D" w:rsidRPr="00BB43B4" w:rsidRDefault="00626C2D" w:rsidP="000E2C50">
            <w:pPr>
              <w:rPr>
                <w:rFonts w:ascii="Garamond" w:hAnsi="Garamond"/>
                <w:b/>
              </w:rPr>
            </w:pPr>
            <w:r w:rsidRPr="00BB43B4">
              <w:rPr>
                <w:rFonts w:ascii="Garamond" w:hAnsi="Garamond"/>
                <w:b/>
              </w:rPr>
              <w:t>BRM</w:t>
            </w:r>
          </w:p>
        </w:tc>
        <w:tc>
          <w:tcPr>
            <w:tcW w:w="1800" w:type="dxa"/>
            <w:shd w:val="clear" w:color="auto" w:fill="DBE5F1" w:themeFill="accent1" w:themeFillTint="33"/>
            <w:hideMark/>
          </w:tcPr>
          <w:p w14:paraId="7A979326" w14:textId="14D3BBFA" w:rsidR="00626C2D" w:rsidRPr="00BB43B4" w:rsidRDefault="00626C2D" w:rsidP="000E2C50">
            <w:pPr>
              <w:jc w:val="both"/>
              <w:rPr>
                <w:rFonts w:ascii="Garamond" w:hAnsi="Garamond"/>
              </w:rPr>
            </w:pPr>
            <w:r w:rsidRPr="00BB43B4">
              <w:rPr>
                <w:rFonts w:ascii="Garamond" w:hAnsi="Garamond"/>
              </w:rPr>
              <w:t>Bredhi Maqedonisë</w:t>
            </w:r>
          </w:p>
        </w:tc>
        <w:tc>
          <w:tcPr>
            <w:tcW w:w="2250" w:type="dxa"/>
            <w:shd w:val="clear" w:color="auto" w:fill="DBE5F1" w:themeFill="accent1" w:themeFillTint="33"/>
            <w:hideMark/>
          </w:tcPr>
          <w:p w14:paraId="23F508F9" w14:textId="33C08308" w:rsidR="00626C2D" w:rsidRPr="00BB43B4" w:rsidRDefault="00626C2D" w:rsidP="000E2C50">
            <w:pPr>
              <w:jc w:val="both"/>
              <w:rPr>
                <w:rFonts w:ascii="Garamond" w:hAnsi="Garamond"/>
                <w:i/>
                <w:iCs/>
              </w:rPr>
            </w:pPr>
            <w:r w:rsidRPr="00BB43B4">
              <w:rPr>
                <w:rFonts w:ascii="Garamond" w:hAnsi="Garamond"/>
                <w:i/>
                <w:iCs/>
              </w:rPr>
              <w:t>Abies</w:t>
            </w:r>
            <w:r w:rsidR="00150F6B" w:rsidRPr="00BB43B4">
              <w:rPr>
                <w:rFonts w:ascii="Garamond" w:hAnsi="Garamond"/>
                <w:i/>
                <w:iCs/>
              </w:rPr>
              <w:t xml:space="preserve"> </w:t>
            </w:r>
            <w:r w:rsidRPr="00BB43B4">
              <w:rPr>
                <w:rFonts w:ascii="Garamond" w:hAnsi="Garamond"/>
                <w:i/>
                <w:iCs/>
              </w:rPr>
              <w:t>borisii-regis Matt.</w:t>
            </w:r>
          </w:p>
        </w:tc>
        <w:tc>
          <w:tcPr>
            <w:tcW w:w="450" w:type="dxa"/>
            <w:shd w:val="clear" w:color="auto" w:fill="DBE5F1" w:themeFill="accent1" w:themeFillTint="33"/>
          </w:tcPr>
          <w:p w14:paraId="2651FAA4" w14:textId="474637B8" w:rsidR="00626C2D" w:rsidRPr="00BB43B4" w:rsidRDefault="00626C2D" w:rsidP="000E2C50">
            <w:pPr>
              <w:jc w:val="both"/>
              <w:rPr>
                <w:rFonts w:ascii="Garamond" w:hAnsi="Garamond"/>
                <w:i/>
                <w:iCs/>
              </w:rPr>
            </w:pPr>
            <w:r w:rsidRPr="00BB43B4">
              <w:rPr>
                <w:rFonts w:ascii="Garamond" w:hAnsi="Garamond"/>
                <w:b/>
                <w:bCs/>
              </w:rPr>
              <w:t>50</w:t>
            </w:r>
          </w:p>
        </w:tc>
        <w:tc>
          <w:tcPr>
            <w:tcW w:w="630" w:type="dxa"/>
            <w:shd w:val="clear" w:color="auto" w:fill="DBE5F1" w:themeFill="accent1" w:themeFillTint="33"/>
          </w:tcPr>
          <w:p w14:paraId="0A7BE62D" w14:textId="6BD47851" w:rsidR="00626C2D" w:rsidRPr="00BB43B4" w:rsidRDefault="00626C2D" w:rsidP="000E2C50">
            <w:pPr>
              <w:jc w:val="both"/>
              <w:rPr>
                <w:rFonts w:ascii="Garamond" w:hAnsi="Garamond"/>
                <w:i/>
                <w:iCs/>
              </w:rPr>
            </w:pPr>
            <w:r w:rsidRPr="00BB43B4">
              <w:rPr>
                <w:rFonts w:ascii="Garamond" w:hAnsi="Garamond"/>
                <w:b/>
              </w:rPr>
              <w:t>PRR</w:t>
            </w:r>
          </w:p>
        </w:tc>
        <w:tc>
          <w:tcPr>
            <w:tcW w:w="1350" w:type="dxa"/>
            <w:shd w:val="clear" w:color="auto" w:fill="DBE5F1" w:themeFill="accent1" w:themeFillTint="33"/>
          </w:tcPr>
          <w:p w14:paraId="6494527C" w14:textId="51189989" w:rsidR="00626C2D" w:rsidRPr="00BB43B4" w:rsidRDefault="00626C2D" w:rsidP="000E2C50">
            <w:pPr>
              <w:jc w:val="both"/>
              <w:rPr>
                <w:rFonts w:ascii="Garamond" w:hAnsi="Garamond"/>
                <w:i/>
                <w:iCs/>
              </w:rPr>
            </w:pPr>
            <w:r w:rsidRPr="00BB43B4">
              <w:rPr>
                <w:rFonts w:ascii="Garamond" w:hAnsi="Garamond"/>
              </w:rPr>
              <w:t>Pralli</w:t>
            </w:r>
          </w:p>
        </w:tc>
        <w:tc>
          <w:tcPr>
            <w:tcW w:w="2250" w:type="dxa"/>
            <w:shd w:val="clear" w:color="auto" w:fill="DBE5F1" w:themeFill="accent1" w:themeFillTint="33"/>
          </w:tcPr>
          <w:p w14:paraId="292D3FC8" w14:textId="37C6FC01" w:rsidR="00626C2D" w:rsidRPr="00BB43B4" w:rsidRDefault="00626C2D" w:rsidP="000E2C50">
            <w:pPr>
              <w:jc w:val="both"/>
              <w:rPr>
                <w:rFonts w:ascii="Garamond" w:hAnsi="Garamond"/>
                <w:i/>
                <w:iCs/>
              </w:rPr>
            </w:pPr>
            <w:r w:rsidRPr="00BB43B4">
              <w:rPr>
                <w:rFonts w:ascii="Garamond" w:hAnsi="Garamond"/>
                <w:i/>
                <w:iCs/>
              </w:rPr>
              <w:t>Quercus coccifera L.</w:t>
            </w:r>
          </w:p>
        </w:tc>
      </w:tr>
      <w:tr w:rsidR="00A1178A" w:rsidRPr="00BB43B4" w14:paraId="4E2BBB4B" w14:textId="47F4A23D" w:rsidTr="00F84FBA">
        <w:trPr>
          <w:trHeight w:val="99"/>
        </w:trPr>
        <w:tc>
          <w:tcPr>
            <w:tcW w:w="427" w:type="dxa"/>
            <w:noWrap/>
            <w:hideMark/>
          </w:tcPr>
          <w:p w14:paraId="086004B7" w14:textId="58D5ABC3" w:rsidR="00626C2D" w:rsidRPr="00BB43B4" w:rsidRDefault="00626C2D" w:rsidP="000E2C50">
            <w:pPr>
              <w:jc w:val="center"/>
              <w:rPr>
                <w:rFonts w:ascii="Garamond" w:hAnsi="Garamond"/>
                <w:b/>
                <w:bCs/>
              </w:rPr>
            </w:pPr>
            <w:r w:rsidRPr="00BB43B4">
              <w:rPr>
                <w:rFonts w:ascii="Garamond" w:hAnsi="Garamond"/>
                <w:b/>
                <w:bCs/>
              </w:rPr>
              <w:t>10</w:t>
            </w:r>
          </w:p>
        </w:tc>
        <w:tc>
          <w:tcPr>
            <w:tcW w:w="630" w:type="dxa"/>
            <w:hideMark/>
          </w:tcPr>
          <w:p w14:paraId="66A1A723" w14:textId="77777777" w:rsidR="00626C2D" w:rsidRPr="00BB43B4" w:rsidRDefault="00626C2D" w:rsidP="000E2C50">
            <w:pPr>
              <w:rPr>
                <w:rFonts w:ascii="Garamond" w:hAnsi="Garamond"/>
                <w:b/>
              </w:rPr>
            </w:pPr>
            <w:r w:rsidRPr="00BB43B4">
              <w:rPr>
                <w:rFonts w:ascii="Garamond" w:hAnsi="Garamond"/>
                <w:b/>
              </w:rPr>
              <w:t>BSH</w:t>
            </w:r>
          </w:p>
        </w:tc>
        <w:tc>
          <w:tcPr>
            <w:tcW w:w="1800" w:type="dxa"/>
            <w:hideMark/>
          </w:tcPr>
          <w:p w14:paraId="6295CE91" w14:textId="77777777" w:rsidR="00626C2D" w:rsidRPr="00BB43B4" w:rsidRDefault="00626C2D" w:rsidP="000E2C50">
            <w:pPr>
              <w:jc w:val="both"/>
              <w:rPr>
                <w:rFonts w:ascii="Garamond" w:hAnsi="Garamond"/>
              </w:rPr>
            </w:pPr>
            <w:r w:rsidRPr="00BB43B4">
              <w:rPr>
                <w:rFonts w:ascii="Garamond" w:hAnsi="Garamond"/>
              </w:rPr>
              <w:t>Bushi</w:t>
            </w:r>
          </w:p>
        </w:tc>
        <w:tc>
          <w:tcPr>
            <w:tcW w:w="2250" w:type="dxa"/>
            <w:hideMark/>
          </w:tcPr>
          <w:p w14:paraId="28227D40" w14:textId="7B6F9668" w:rsidR="00626C2D" w:rsidRPr="00BB43B4" w:rsidRDefault="00626C2D" w:rsidP="000E2C50">
            <w:pPr>
              <w:jc w:val="both"/>
              <w:rPr>
                <w:rFonts w:ascii="Garamond" w:hAnsi="Garamond"/>
                <w:i/>
                <w:iCs/>
              </w:rPr>
            </w:pPr>
            <w:r w:rsidRPr="00BB43B4">
              <w:rPr>
                <w:rFonts w:ascii="Garamond" w:hAnsi="Garamond"/>
                <w:i/>
                <w:iCs/>
              </w:rPr>
              <w:t>Buxus</w:t>
            </w:r>
            <w:r w:rsidR="00150F6B" w:rsidRPr="00BB43B4">
              <w:rPr>
                <w:rFonts w:ascii="Garamond" w:hAnsi="Garamond"/>
                <w:i/>
                <w:iCs/>
              </w:rPr>
              <w:t xml:space="preserve"> </w:t>
            </w:r>
            <w:r w:rsidRPr="00BB43B4">
              <w:rPr>
                <w:rFonts w:ascii="Garamond" w:hAnsi="Garamond"/>
                <w:i/>
                <w:iCs/>
              </w:rPr>
              <w:t>sempervirens L.</w:t>
            </w:r>
          </w:p>
        </w:tc>
        <w:tc>
          <w:tcPr>
            <w:tcW w:w="450" w:type="dxa"/>
          </w:tcPr>
          <w:p w14:paraId="235D90E3" w14:textId="1F1C73A0" w:rsidR="00626C2D" w:rsidRPr="00BB43B4" w:rsidRDefault="00626C2D" w:rsidP="000E2C50">
            <w:pPr>
              <w:jc w:val="both"/>
              <w:rPr>
                <w:rFonts w:ascii="Garamond" w:hAnsi="Garamond"/>
                <w:i/>
                <w:iCs/>
              </w:rPr>
            </w:pPr>
            <w:r w:rsidRPr="00BB43B4">
              <w:rPr>
                <w:rFonts w:ascii="Garamond" w:hAnsi="Garamond"/>
                <w:b/>
                <w:bCs/>
              </w:rPr>
              <w:t>52</w:t>
            </w:r>
          </w:p>
        </w:tc>
        <w:tc>
          <w:tcPr>
            <w:tcW w:w="630" w:type="dxa"/>
          </w:tcPr>
          <w:p w14:paraId="21E455A7" w14:textId="218C8FBA" w:rsidR="00626C2D" w:rsidRPr="00BB43B4" w:rsidRDefault="00626C2D" w:rsidP="000E2C50">
            <w:pPr>
              <w:jc w:val="both"/>
              <w:rPr>
                <w:rFonts w:ascii="Garamond" w:hAnsi="Garamond"/>
                <w:i/>
                <w:iCs/>
              </w:rPr>
            </w:pPr>
            <w:r w:rsidRPr="00BB43B4">
              <w:rPr>
                <w:rFonts w:ascii="Garamond" w:hAnsi="Garamond"/>
                <w:b/>
              </w:rPr>
              <w:t>RAP</w:t>
            </w:r>
          </w:p>
        </w:tc>
        <w:tc>
          <w:tcPr>
            <w:tcW w:w="1350" w:type="dxa"/>
          </w:tcPr>
          <w:p w14:paraId="0F00DC0C" w14:textId="28729ACE" w:rsidR="00626C2D" w:rsidRPr="00BB43B4" w:rsidRDefault="00626C2D" w:rsidP="000E2C50">
            <w:pPr>
              <w:jc w:val="both"/>
              <w:rPr>
                <w:rFonts w:ascii="Garamond" w:hAnsi="Garamond"/>
                <w:i/>
                <w:iCs/>
              </w:rPr>
            </w:pPr>
            <w:r w:rsidRPr="00BB43B4">
              <w:rPr>
                <w:rFonts w:ascii="Garamond" w:hAnsi="Garamond"/>
              </w:rPr>
              <w:t>Rrapi</w:t>
            </w:r>
          </w:p>
        </w:tc>
        <w:tc>
          <w:tcPr>
            <w:tcW w:w="2250" w:type="dxa"/>
          </w:tcPr>
          <w:p w14:paraId="2F0682B1" w14:textId="4FA98835" w:rsidR="00626C2D" w:rsidRPr="00BB43B4" w:rsidRDefault="00626C2D" w:rsidP="000E2C50">
            <w:pPr>
              <w:jc w:val="both"/>
              <w:rPr>
                <w:rFonts w:ascii="Garamond" w:hAnsi="Garamond"/>
                <w:i/>
                <w:iCs/>
              </w:rPr>
            </w:pPr>
            <w:r w:rsidRPr="00BB43B4">
              <w:rPr>
                <w:rFonts w:ascii="Garamond" w:hAnsi="Garamond"/>
                <w:i/>
                <w:iCs/>
              </w:rPr>
              <w:t>Platanus orientalis L.</w:t>
            </w:r>
          </w:p>
        </w:tc>
      </w:tr>
      <w:tr w:rsidR="00A1178A" w:rsidRPr="00BB43B4" w14:paraId="231F2989" w14:textId="27D07AF9" w:rsidTr="00F84FBA">
        <w:trPr>
          <w:trHeight w:val="99"/>
        </w:trPr>
        <w:tc>
          <w:tcPr>
            <w:tcW w:w="427" w:type="dxa"/>
            <w:shd w:val="clear" w:color="auto" w:fill="DBE5F1" w:themeFill="accent1" w:themeFillTint="33"/>
            <w:noWrap/>
            <w:hideMark/>
          </w:tcPr>
          <w:p w14:paraId="7EBD0B2D" w14:textId="4B62DA4A" w:rsidR="00626C2D" w:rsidRPr="00BB43B4" w:rsidRDefault="00626C2D" w:rsidP="000E2C50">
            <w:pPr>
              <w:jc w:val="center"/>
              <w:rPr>
                <w:rFonts w:ascii="Garamond" w:hAnsi="Garamond"/>
                <w:b/>
                <w:bCs/>
              </w:rPr>
            </w:pPr>
            <w:r w:rsidRPr="00BB43B4">
              <w:rPr>
                <w:rFonts w:ascii="Garamond" w:hAnsi="Garamond"/>
                <w:b/>
                <w:bCs/>
              </w:rPr>
              <w:t>11</w:t>
            </w:r>
          </w:p>
        </w:tc>
        <w:tc>
          <w:tcPr>
            <w:tcW w:w="630" w:type="dxa"/>
            <w:shd w:val="clear" w:color="auto" w:fill="DBE5F1" w:themeFill="accent1" w:themeFillTint="33"/>
            <w:hideMark/>
          </w:tcPr>
          <w:p w14:paraId="3562C2DF" w14:textId="77777777" w:rsidR="00626C2D" w:rsidRPr="00BB43B4" w:rsidRDefault="00626C2D" w:rsidP="000E2C50">
            <w:pPr>
              <w:rPr>
                <w:rFonts w:ascii="Garamond" w:hAnsi="Garamond"/>
                <w:b/>
              </w:rPr>
            </w:pPr>
            <w:r w:rsidRPr="00BB43B4">
              <w:rPr>
                <w:rFonts w:ascii="Garamond" w:hAnsi="Garamond"/>
                <w:b/>
              </w:rPr>
              <w:t>BUN</w:t>
            </w:r>
          </w:p>
        </w:tc>
        <w:tc>
          <w:tcPr>
            <w:tcW w:w="1800" w:type="dxa"/>
            <w:shd w:val="clear" w:color="auto" w:fill="DBE5F1" w:themeFill="accent1" w:themeFillTint="33"/>
            <w:hideMark/>
          </w:tcPr>
          <w:p w14:paraId="28DAB2DD" w14:textId="77777777" w:rsidR="00626C2D" w:rsidRPr="00BB43B4" w:rsidRDefault="00626C2D" w:rsidP="000E2C50">
            <w:pPr>
              <w:jc w:val="both"/>
              <w:rPr>
                <w:rFonts w:ascii="Garamond" w:hAnsi="Garamond"/>
              </w:rPr>
            </w:pPr>
            <w:r w:rsidRPr="00BB43B4">
              <w:rPr>
                <w:rFonts w:ascii="Garamond" w:hAnsi="Garamond"/>
              </w:rPr>
              <w:t>Bunga</w:t>
            </w:r>
          </w:p>
        </w:tc>
        <w:tc>
          <w:tcPr>
            <w:tcW w:w="2250" w:type="dxa"/>
            <w:shd w:val="clear" w:color="auto" w:fill="DBE5F1" w:themeFill="accent1" w:themeFillTint="33"/>
            <w:hideMark/>
          </w:tcPr>
          <w:p w14:paraId="690C978F" w14:textId="77777777" w:rsidR="00626C2D" w:rsidRPr="00BB43B4" w:rsidRDefault="00626C2D" w:rsidP="000E2C50">
            <w:pPr>
              <w:jc w:val="both"/>
              <w:rPr>
                <w:rFonts w:ascii="Garamond" w:hAnsi="Garamond"/>
                <w:i/>
                <w:iCs/>
              </w:rPr>
            </w:pPr>
            <w:r w:rsidRPr="00BB43B4">
              <w:rPr>
                <w:rFonts w:ascii="Garamond" w:hAnsi="Garamond"/>
                <w:i/>
                <w:iCs/>
              </w:rPr>
              <w:t>Quercus petraeaLiebl.</w:t>
            </w:r>
          </w:p>
        </w:tc>
        <w:tc>
          <w:tcPr>
            <w:tcW w:w="450" w:type="dxa"/>
            <w:shd w:val="clear" w:color="auto" w:fill="DBE5F1" w:themeFill="accent1" w:themeFillTint="33"/>
          </w:tcPr>
          <w:p w14:paraId="35BFB031" w14:textId="35DB3C03" w:rsidR="00626C2D" w:rsidRPr="00BB43B4" w:rsidRDefault="00626C2D" w:rsidP="000E2C50">
            <w:pPr>
              <w:jc w:val="both"/>
              <w:rPr>
                <w:rFonts w:ascii="Garamond" w:hAnsi="Garamond"/>
                <w:i/>
                <w:iCs/>
              </w:rPr>
            </w:pPr>
            <w:r w:rsidRPr="00BB43B4">
              <w:rPr>
                <w:rFonts w:ascii="Garamond" w:hAnsi="Garamond"/>
                <w:b/>
                <w:bCs/>
              </w:rPr>
              <w:t>53</w:t>
            </w:r>
          </w:p>
        </w:tc>
        <w:tc>
          <w:tcPr>
            <w:tcW w:w="630" w:type="dxa"/>
            <w:shd w:val="clear" w:color="auto" w:fill="DBE5F1" w:themeFill="accent1" w:themeFillTint="33"/>
          </w:tcPr>
          <w:p w14:paraId="30B76F13" w14:textId="369A0200" w:rsidR="00626C2D" w:rsidRPr="00BB43B4" w:rsidRDefault="00626C2D" w:rsidP="000E2C50">
            <w:pPr>
              <w:jc w:val="both"/>
              <w:rPr>
                <w:rFonts w:ascii="Garamond" w:hAnsi="Garamond"/>
                <w:i/>
                <w:iCs/>
              </w:rPr>
            </w:pPr>
            <w:r w:rsidRPr="00BB43B4">
              <w:rPr>
                <w:rFonts w:ascii="Garamond" w:hAnsi="Garamond"/>
                <w:b/>
              </w:rPr>
              <w:t>ROB</w:t>
            </w:r>
          </w:p>
        </w:tc>
        <w:tc>
          <w:tcPr>
            <w:tcW w:w="1350" w:type="dxa"/>
            <w:shd w:val="clear" w:color="auto" w:fill="DBE5F1" w:themeFill="accent1" w:themeFillTint="33"/>
          </w:tcPr>
          <w:p w14:paraId="040A5E8E" w14:textId="4D4B9BB5" w:rsidR="00626C2D" w:rsidRPr="00BB43B4" w:rsidRDefault="00626C2D" w:rsidP="000E2C50">
            <w:pPr>
              <w:jc w:val="both"/>
              <w:rPr>
                <w:rFonts w:ascii="Garamond" w:hAnsi="Garamond"/>
                <w:i/>
                <w:iCs/>
              </w:rPr>
            </w:pPr>
            <w:r w:rsidRPr="00BB43B4">
              <w:rPr>
                <w:rFonts w:ascii="Garamond" w:hAnsi="Garamond"/>
              </w:rPr>
              <w:t>Rrobulli</w:t>
            </w:r>
          </w:p>
        </w:tc>
        <w:tc>
          <w:tcPr>
            <w:tcW w:w="2250" w:type="dxa"/>
            <w:shd w:val="clear" w:color="auto" w:fill="DBE5F1" w:themeFill="accent1" w:themeFillTint="33"/>
          </w:tcPr>
          <w:p w14:paraId="1CDA14A0" w14:textId="68A14332" w:rsidR="00626C2D" w:rsidRPr="00BB43B4" w:rsidRDefault="00626C2D" w:rsidP="000E2C50">
            <w:pPr>
              <w:jc w:val="both"/>
              <w:rPr>
                <w:rFonts w:ascii="Garamond" w:hAnsi="Garamond"/>
                <w:i/>
                <w:iCs/>
              </w:rPr>
            </w:pPr>
            <w:r w:rsidRPr="00BB43B4">
              <w:rPr>
                <w:rFonts w:ascii="Garamond" w:hAnsi="Garamond"/>
                <w:i/>
                <w:iCs/>
              </w:rPr>
              <w:t>Pinus heldreichi Christ.</w:t>
            </w:r>
          </w:p>
        </w:tc>
      </w:tr>
      <w:tr w:rsidR="00A1178A" w:rsidRPr="00BB43B4" w14:paraId="737B538C" w14:textId="755609F3" w:rsidTr="00F84FBA">
        <w:trPr>
          <w:trHeight w:val="99"/>
        </w:trPr>
        <w:tc>
          <w:tcPr>
            <w:tcW w:w="427" w:type="dxa"/>
            <w:noWrap/>
            <w:hideMark/>
          </w:tcPr>
          <w:p w14:paraId="39AB6C14" w14:textId="0621BE2D" w:rsidR="00626C2D" w:rsidRPr="00BB43B4" w:rsidRDefault="00626C2D" w:rsidP="000E2C50">
            <w:pPr>
              <w:jc w:val="center"/>
              <w:rPr>
                <w:rFonts w:ascii="Garamond" w:hAnsi="Garamond"/>
                <w:b/>
                <w:bCs/>
              </w:rPr>
            </w:pPr>
            <w:r w:rsidRPr="00BB43B4">
              <w:rPr>
                <w:rFonts w:ascii="Garamond" w:hAnsi="Garamond"/>
                <w:b/>
                <w:bCs/>
              </w:rPr>
              <w:t>13</w:t>
            </w:r>
          </w:p>
        </w:tc>
        <w:tc>
          <w:tcPr>
            <w:tcW w:w="630" w:type="dxa"/>
            <w:hideMark/>
          </w:tcPr>
          <w:p w14:paraId="005E006E" w14:textId="77777777" w:rsidR="00626C2D" w:rsidRPr="00BB43B4" w:rsidRDefault="00626C2D" w:rsidP="000E2C50">
            <w:pPr>
              <w:rPr>
                <w:rFonts w:ascii="Garamond" w:hAnsi="Garamond"/>
                <w:b/>
              </w:rPr>
            </w:pPr>
            <w:r w:rsidRPr="00BB43B4">
              <w:rPr>
                <w:rFonts w:ascii="Garamond" w:hAnsi="Garamond"/>
                <w:b/>
              </w:rPr>
              <w:t>DAF</w:t>
            </w:r>
          </w:p>
        </w:tc>
        <w:tc>
          <w:tcPr>
            <w:tcW w:w="1800" w:type="dxa"/>
            <w:hideMark/>
          </w:tcPr>
          <w:p w14:paraId="3143222D" w14:textId="77777777" w:rsidR="00626C2D" w:rsidRPr="00BB43B4" w:rsidRDefault="00626C2D" w:rsidP="000E2C50">
            <w:pPr>
              <w:jc w:val="both"/>
              <w:rPr>
                <w:rFonts w:ascii="Garamond" w:hAnsi="Garamond"/>
              </w:rPr>
            </w:pPr>
            <w:r w:rsidRPr="00BB43B4">
              <w:rPr>
                <w:rFonts w:ascii="Garamond" w:hAnsi="Garamond"/>
              </w:rPr>
              <w:t>Dafina</w:t>
            </w:r>
          </w:p>
        </w:tc>
        <w:tc>
          <w:tcPr>
            <w:tcW w:w="2250" w:type="dxa"/>
            <w:hideMark/>
          </w:tcPr>
          <w:p w14:paraId="7782E440" w14:textId="77777777" w:rsidR="00626C2D" w:rsidRPr="00BB43B4" w:rsidRDefault="00626C2D" w:rsidP="000E2C50">
            <w:pPr>
              <w:jc w:val="both"/>
              <w:rPr>
                <w:rFonts w:ascii="Garamond" w:hAnsi="Garamond"/>
                <w:i/>
                <w:iCs/>
              </w:rPr>
            </w:pPr>
            <w:r w:rsidRPr="00BB43B4">
              <w:rPr>
                <w:rFonts w:ascii="Garamond" w:hAnsi="Garamond"/>
                <w:i/>
                <w:iCs/>
              </w:rPr>
              <w:t>Laurus nobilis L.</w:t>
            </w:r>
          </w:p>
        </w:tc>
        <w:tc>
          <w:tcPr>
            <w:tcW w:w="450" w:type="dxa"/>
          </w:tcPr>
          <w:p w14:paraId="79A27D34" w14:textId="0D9BCA35" w:rsidR="00626C2D" w:rsidRPr="00BB43B4" w:rsidRDefault="00626C2D" w:rsidP="000E2C50">
            <w:pPr>
              <w:jc w:val="both"/>
              <w:rPr>
                <w:rFonts w:ascii="Garamond" w:hAnsi="Garamond"/>
                <w:i/>
                <w:iCs/>
              </w:rPr>
            </w:pPr>
            <w:r w:rsidRPr="00BB43B4">
              <w:rPr>
                <w:rFonts w:ascii="Garamond" w:hAnsi="Garamond"/>
                <w:b/>
                <w:bCs/>
              </w:rPr>
              <w:t>54</w:t>
            </w:r>
          </w:p>
        </w:tc>
        <w:tc>
          <w:tcPr>
            <w:tcW w:w="630" w:type="dxa"/>
          </w:tcPr>
          <w:p w14:paraId="3E260B07" w14:textId="2CA8FC17" w:rsidR="00626C2D" w:rsidRPr="00BB43B4" w:rsidRDefault="00626C2D" w:rsidP="000E2C50">
            <w:pPr>
              <w:jc w:val="both"/>
              <w:rPr>
                <w:rFonts w:ascii="Garamond" w:hAnsi="Garamond"/>
                <w:i/>
                <w:iCs/>
              </w:rPr>
            </w:pPr>
            <w:r w:rsidRPr="00BB43B4">
              <w:rPr>
                <w:rFonts w:ascii="Garamond" w:hAnsi="Garamond"/>
                <w:b/>
              </w:rPr>
              <w:t>RR</w:t>
            </w:r>
          </w:p>
        </w:tc>
        <w:tc>
          <w:tcPr>
            <w:tcW w:w="1350" w:type="dxa"/>
          </w:tcPr>
          <w:p w14:paraId="00C8A897" w14:textId="30277D15" w:rsidR="00626C2D" w:rsidRPr="00BB43B4" w:rsidRDefault="00410C7D" w:rsidP="000E2C50">
            <w:pPr>
              <w:jc w:val="both"/>
              <w:rPr>
                <w:rFonts w:ascii="Garamond" w:hAnsi="Garamond"/>
                <w:i/>
                <w:iCs/>
              </w:rPr>
            </w:pPr>
            <w:r w:rsidRPr="00BB43B4">
              <w:rPr>
                <w:rFonts w:ascii="Garamond" w:hAnsi="Garamond"/>
              </w:rPr>
              <w:t>Rrënja</w:t>
            </w:r>
          </w:p>
        </w:tc>
        <w:tc>
          <w:tcPr>
            <w:tcW w:w="2250" w:type="dxa"/>
          </w:tcPr>
          <w:p w14:paraId="2CF85F54" w14:textId="31F9283A" w:rsidR="00626C2D" w:rsidRPr="00BB43B4" w:rsidRDefault="00626C2D" w:rsidP="000E2C50">
            <w:pPr>
              <w:jc w:val="both"/>
              <w:rPr>
                <w:rFonts w:ascii="Garamond" w:hAnsi="Garamond"/>
                <w:i/>
                <w:iCs/>
              </w:rPr>
            </w:pPr>
            <w:r w:rsidRPr="00BB43B4">
              <w:rPr>
                <w:rFonts w:ascii="Garamond" w:hAnsi="Garamond"/>
                <w:i/>
                <w:iCs/>
              </w:rPr>
              <w:t>Quercus robur L.</w:t>
            </w:r>
          </w:p>
        </w:tc>
      </w:tr>
      <w:tr w:rsidR="00A1178A" w:rsidRPr="00BB43B4" w14:paraId="323E9072" w14:textId="4F6DF561" w:rsidTr="00F84FBA">
        <w:trPr>
          <w:trHeight w:val="99"/>
        </w:trPr>
        <w:tc>
          <w:tcPr>
            <w:tcW w:w="427" w:type="dxa"/>
            <w:shd w:val="clear" w:color="auto" w:fill="DBE5F1" w:themeFill="accent1" w:themeFillTint="33"/>
            <w:noWrap/>
            <w:hideMark/>
          </w:tcPr>
          <w:p w14:paraId="5D411C11" w14:textId="4FD50AAD" w:rsidR="00626C2D" w:rsidRPr="00BB43B4" w:rsidRDefault="00626C2D" w:rsidP="000E2C50">
            <w:pPr>
              <w:jc w:val="center"/>
              <w:rPr>
                <w:rFonts w:ascii="Garamond" w:hAnsi="Garamond"/>
                <w:b/>
                <w:bCs/>
              </w:rPr>
            </w:pPr>
            <w:r w:rsidRPr="00BB43B4">
              <w:rPr>
                <w:rFonts w:ascii="Garamond" w:hAnsi="Garamond"/>
                <w:b/>
                <w:bCs/>
              </w:rPr>
              <w:t>14</w:t>
            </w:r>
          </w:p>
        </w:tc>
        <w:tc>
          <w:tcPr>
            <w:tcW w:w="630" w:type="dxa"/>
            <w:shd w:val="clear" w:color="auto" w:fill="DBE5F1" w:themeFill="accent1" w:themeFillTint="33"/>
            <w:hideMark/>
          </w:tcPr>
          <w:p w14:paraId="25DE9BE8" w14:textId="77777777" w:rsidR="00626C2D" w:rsidRPr="00BB43B4" w:rsidRDefault="00626C2D" w:rsidP="000E2C50">
            <w:pPr>
              <w:rPr>
                <w:rFonts w:ascii="Garamond" w:hAnsi="Garamond"/>
                <w:b/>
              </w:rPr>
            </w:pPr>
            <w:r w:rsidRPr="00BB43B4">
              <w:rPr>
                <w:rFonts w:ascii="Garamond" w:hAnsi="Garamond"/>
                <w:b/>
              </w:rPr>
              <w:t>DEK</w:t>
            </w:r>
          </w:p>
        </w:tc>
        <w:tc>
          <w:tcPr>
            <w:tcW w:w="1800" w:type="dxa"/>
            <w:shd w:val="clear" w:color="auto" w:fill="DBE5F1" w:themeFill="accent1" w:themeFillTint="33"/>
            <w:hideMark/>
          </w:tcPr>
          <w:p w14:paraId="680FE40D" w14:textId="75FD90F2" w:rsidR="00626C2D" w:rsidRPr="00BB43B4" w:rsidRDefault="00626C2D" w:rsidP="000E2C50">
            <w:pPr>
              <w:jc w:val="both"/>
              <w:rPr>
                <w:rFonts w:ascii="Garamond" w:hAnsi="Garamond"/>
              </w:rPr>
            </w:pPr>
            <w:r w:rsidRPr="00BB43B4">
              <w:rPr>
                <w:rFonts w:ascii="Garamond" w:hAnsi="Garamond"/>
              </w:rPr>
              <w:t>D</w:t>
            </w:r>
            <w:r w:rsidR="006D0328">
              <w:rPr>
                <w:rFonts w:ascii="Garamond" w:hAnsi="Garamond"/>
              </w:rPr>
              <w:t>ë</w:t>
            </w:r>
            <w:r w:rsidRPr="00BB43B4">
              <w:rPr>
                <w:rFonts w:ascii="Garamond" w:hAnsi="Garamond"/>
              </w:rPr>
              <w:t>llinja e kuqe</w:t>
            </w:r>
          </w:p>
        </w:tc>
        <w:tc>
          <w:tcPr>
            <w:tcW w:w="2250" w:type="dxa"/>
            <w:shd w:val="clear" w:color="auto" w:fill="DBE5F1" w:themeFill="accent1" w:themeFillTint="33"/>
            <w:hideMark/>
          </w:tcPr>
          <w:p w14:paraId="44ACBF95" w14:textId="77777777" w:rsidR="00626C2D" w:rsidRPr="00BB43B4" w:rsidRDefault="00626C2D" w:rsidP="000E2C50">
            <w:pPr>
              <w:jc w:val="both"/>
              <w:rPr>
                <w:rFonts w:ascii="Garamond" w:hAnsi="Garamond"/>
                <w:i/>
                <w:iCs/>
              </w:rPr>
            </w:pPr>
            <w:r w:rsidRPr="00BB43B4">
              <w:rPr>
                <w:rFonts w:ascii="Garamond" w:hAnsi="Garamond"/>
                <w:i/>
                <w:iCs/>
              </w:rPr>
              <w:t>Juniperusoxycedrus L.</w:t>
            </w:r>
          </w:p>
        </w:tc>
        <w:tc>
          <w:tcPr>
            <w:tcW w:w="450" w:type="dxa"/>
            <w:shd w:val="clear" w:color="auto" w:fill="DBE5F1" w:themeFill="accent1" w:themeFillTint="33"/>
          </w:tcPr>
          <w:p w14:paraId="40753BB6" w14:textId="5FD06B18" w:rsidR="00626C2D" w:rsidRPr="00BB43B4" w:rsidRDefault="00626C2D" w:rsidP="000E2C50">
            <w:pPr>
              <w:jc w:val="both"/>
              <w:rPr>
                <w:rFonts w:ascii="Garamond" w:hAnsi="Garamond"/>
                <w:i/>
                <w:iCs/>
              </w:rPr>
            </w:pPr>
            <w:r w:rsidRPr="00BB43B4">
              <w:rPr>
                <w:rFonts w:ascii="Garamond" w:hAnsi="Garamond"/>
                <w:b/>
                <w:bCs/>
              </w:rPr>
              <w:t>51</w:t>
            </w:r>
          </w:p>
        </w:tc>
        <w:tc>
          <w:tcPr>
            <w:tcW w:w="630" w:type="dxa"/>
            <w:shd w:val="clear" w:color="auto" w:fill="DBE5F1" w:themeFill="accent1" w:themeFillTint="33"/>
          </w:tcPr>
          <w:p w14:paraId="180A1E1A" w14:textId="59A95A40" w:rsidR="00626C2D" w:rsidRPr="00BB43B4" w:rsidRDefault="00626C2D" w:rsidP="000E2C50">
            <w:pPr>
              <w:jc w:val="both"/>
              <w:rPr>
                <w:rFonts w:ascii="Garamond" w:hAnsi="Garamond"/>
                <w:i/>
                <w:iCs/>
              </w:rPr>
            </w:pPr>
            <w:r w:rsidRPr="00BB43B4">
              <w:rPr>
                <w:rFonts w:ascii="Garamond" w:hAnsi="Garamond"/>
                <w:b/>
              </w:rPr>
              <w:t>QA</w:t>
            </w:r>
          </w:p>
        </w:tc>
        <w:tc>
          <w:tcPr>
            <w:tcW w:w="1350" w:type="dxa"/>
            <w:shd w:val="clear" w:color="auto" w:fill="DBE5F1" w:themeFill="accent1" w:themeFillTint="33"/>
          </w:tcPr>
          <w:p w14:paraId="486B63BD" w14:textId="50F81D9E" w:rsidR="00626C2D" w:rsidRPr="00BB43B4" w:rsidRDefault="00626C2D" w:rsidP="000E2C50">
            <w:pPr>
              <w:jc w:val="both"/>
              <w:rPr>
                <w:rFonts w:ascii="Garamond" w:hAnsi="Garamond"/>
                <w:i/>
                <w:iCs/>
              </w:rPr>
            </w:pPr>
            <w:r w:rsidRPr="00BB43B4">
              <w:rPr>
                <w:rFonts w:ascii="Garamond" w:hAnsi="Garamond"/>
              </w:rPr>
              <w:t>Qarri</w:t>
            </w:r>
          </w:p>
        </w:tc>
        <w:tc>
          <w:tcPr>
            <w:tcW w:w="2250" w:type="dxa"/>
            <w:shd w:val="clear" w:color="auto" w:fill="DBE5F1" w:themeFill="accent1" w:themeFillTint="33"/>
          </w:tcPr>
          <w:p w14:paraId="5ADE358E" w14:textId="59952478" w:rsidR="00626C2D" w:rsidRPr="00BB43B4" w:rsidRDefault="00626C2D" w:rsidP="000E2C50">
            <w:pPr>
              <w:jc w:val="both"/>
              <w:rPr>
                <w:rFonts w:ascii="Garamond" w:hAnsi="Garamond"/>
                <w:i/>
                <w:iCs/>
              </w:rPr>
            </w:pPr>
            <w:r w:rsidRPr="00BB43B4">
              <w:rPr>
                <w:rFonts w:ascii="Garamond" w:hAnsi="Garamond"/>
                <w:i/>
                <w:iCs/>
              </w:rPr>
              <w:t>Quercus cerris L.</w:t>
            </w:r>
          </w:p>
        </w:tc>
      </w:tr>
      <w:tr w:rsidR="00A1178A" w:rsidRPr="00BB43B4" w14:paraId="5985561F" w14:textId="19B97802" w:rsidTr="00F84FBA">
        <w:trPr>
          <w:trHeight w:val="99"/>
        </w:trPr>
        <w:tc>
          <w:tcPr>
            <w:tcW w:w="427" w:type="dxa"/>
            <w:noWrap/>
            <w:hideMark/>
          </w:tcPr>
          <w:p w14:paraId="25382CAC" w14:textId="28DFFBBD" w:rsidR="00626C2D" w:rsidRPr="00BB43B4" w:rsidRDefault="00626C2D" w:rsidP="000E2C50">
            <w:pPr>
              <w:jc w:val="center"/>
              <w:rPr>
                <w:rFonts w:ascii="Garamond" w:hAnsi="Garamond"/>
                <w:b/>
                <w:bCs/>
              </w:rPr>
            </w:pPr>
            <w:r w:rsidRPr="00BB43B4">
              <w:rPr>
                <w:rFonts w:ascii="Garamond" w:hAnsi="Garamond"/>
                <w:b/>
                <w:bCs/>
              </w:rPr>
              <w:t>15</w:t>
            </w:r>
          </w:p>
        </w:tc>
        <w:tc>
          <w:tcPr>
            <w:tcW w:w="630" w:type="dxa"/>
            <w:hideMark/>
          </w:tcPr>
          <w:p w14:paraId="7716925B" w14:textId="77777777" w:rsidR="00626C2D" w:rsidRPr="00BB43B4" w:rsidRDefault="00626C2D" w:rsidP="000E2C50">
            <w:pPr>
              <w:rPr>
                <w:rFonts w:ascii="Garamond" w:hAnsi="Garamond"/>
                <w:b/>
              </w:rPr>
            </w:pPr>
            <w:r w:rsidRPr="00BB43B4">
              <w:rPr>
                <w:rFonts w:ascii="Garamond" w:hAnsi="Garamond"/>
                <w:b/>
              </w:rPr>
              <w:t>DKM</w:t>
            </w:r>
          </w:p>
        </w:tc>
        <w:tc>
          <w:tcPr>
            <w:tcW w:w="1800" w:type="dxa"/>
            <w:hideMark/>
          </w:tcPr>
          <w:p w14:paraId="37F99F06" w14:textId="704D5B82" w:rsidR="00626C2D" w:rsidRPr="00BB43B4" w:rsidRDefault="00626C2D" w:rsidP="000E2C50">
            <w:pPr>
              <w:rPr>
                <w:rFonts w:ascii="Garamond" w:hAnsi="Garamond"/>
              </w:rPr>
            </w:pPr>
            <w:r w:rsidRPr="00BB43B4">
              <w:rPr>
                <w:rFonts w:ascii="Garamond" w:hAnsi="Garamond"/>
              </w:rPr>
              <w:t>D</w:t>
            </w:r>
            <w:r w:rsidR="006D0328">
              <w:rPr>
                <w:rFonts w:ascii="Garamond" w:hAnsi="Garamond"/>
              </w:rPr>
              <w:t>ë</w:t>
            </w:r>
            <w:r w:rsidRPr="00BB43B4">
              <w:rPr>
                <w:rFonts w:ascii="Garamond" w:hAnsi="Garamond"/>
              </w:rPr>
              <w:t>llinja kokërrmadhe</w:t>
            </w:r>
          </w:p>
        </w:tc>
        <w:tc>
          <w:tcPr>
            <w:tcW w:w="2250" w:type="dxa"/>
            <w:hideMark/>
          </w:tcPr>
          <w:p w14:paraId="7E568DA8" w14:textId="77777777" w:rsidR="00626C2D" w:rsidRPr="00BB43B4" w:rsidRDefault="00626C2D" w:rsidP="000E2C50">
            <w:pPr>
              <w:jc w:val="both"/>
              <w:rPr>
                <w:rFonts w:ascii="Garamond" w:hAnsi="Garamond"/>
                <w:i/>
                <w:iCs/>
              </w:rPr>
            </w:pPr>
            <w:r w:rsidRPr="00BB43B4">
              <w:rPr>
                <w:rFonts w:ascii="Garamond" w:hAnsi="Garamond"/>
                <w:i/>
                <w:iCs/>
              </w:rPr>
              <w:t>Juniperusmacrocarpa</w:t>
            </w:r>
          </w:p>
        </w:tc>
        <w:tc>
          <w:tcPr>
            <w:tcW w:w="450" w:type="dxa"/>
          </w:tcPr>
          <w:p w14:paraId="1B46BB30" w14:textId="5AAF84AA" w:rsidR="00626C2D" w:rsidRPr="00BB43B4" w:rsidRDefault="00626C2D" w:rsidP="000E2C50">
            <w:pPr>
              <w:jc w:val="both"/>
              <w:rPr>
                <w:rFonts w:ascii="Garamond" w:hAnsi="Garamond"/>
                <w:i/>
                <w:iCs/>
              </w:rPr>
            </w:pPr>
            <w:r w:rsidRPr="00BB43B4">
              <w:rPr>
                <w:rFonts w:ascii="Garamond" w:hAnsi="Garamond"/>
                <w:b/>
                <w:bCs/>
              </w:rPr>
              <w:t>56</w:t>
            </w:r>
          </w:p>
        </w:tc>
        <w:tc>
          <w:tcPr>
            <w:tcW w:w="630" w:type="dxa"/>
          </w:tcPr>
          <w:p w14:paraId="22322626" w14:textId="1A8150BE" w:rsidR="00626C2D" w:rsidRPr="00BB43B4" w:rsidRDefault="00626C2D" w:rsidP="000E2C50">
            <w:pPr>
              <w:jc w:val="both"/>
              <w:rPr>
                <w:rFonts w:ascii="Garamond" w:hAnsi="Garamond"/>
                <w:i/>
                <w:iCs/>
              </w:rPr>
            </w:pPr>
            <w:r w:rsidRPr="00BB43B4">
              <w:rPr>
                <w:rFonts w:ascii="Garamond" w:hAnsi="Garamond"/>
                <w:b/>
              </w:rPr>
              <w:t>SHG</w:t>
            </w:r>
          </w:p>
        </w:tc>
        <w:tc>
          <w:tcPr>
            <w:tcW w:w="1350" w:type="dxa"/>
          </w:tcPr>
          <w:p w14:paraId="7B3D9C05" w14:textId="30FD2AB2" w:rsidR="00626C2D" w:rsidRPr="00BB43B4" w:rsidRDefault="00626C2D" w:rsidP="000E2C50">
            <w:pPr>
              <w:jc w:val="both"/>
              <w:rPr>
                <w:rFonts w:ascii="Garamond" w:hAnsi="Garamond"/>
                <w:i/>
                <w:iCs/>
              </w:rPr>
            </w:pPr>
            <w:r w:rsidRPr="00BB43B4">
              <w:rPr>
                <w:rFonts w:ascii="Garamond" w:hAnsi="Garamond"/>
              </w:rPr>
              <w:t xml:space="preserve">Shega </w:t>
            </w:r>
            <w:r w:rsidR="006D0328">
              <w:rPr>
                <w:rFonts w:ascii="Garamond" w:hAnsi="Garamond"/>
              </w:rPr>
              <w:t xml:space="preserve">e </w:t>
            </w:r>
            <w:r w:rsidR="006D0328" w:rsidRPr="00BB43B4">
              <w:rPr>
                <w:rFonts w:ascii="Garamond" w:hAnsi="Garamond"/>
              </w:rPr>
              <w:t>egër</w:t>
            </w:r>
          </w:p>
        </w:tc>
        <w:tc>
          <w:tcPr>
            <w:tcW w:w="2250" w:type="dxa"/>
          </w:tcPr>
          <w:p w14:paraId="05976DF9" w14:textId="0CE72FAB" w:rsidR="00626C2D" w:rsidRPr="00BB43B4" w:rsidRDefault="00626C2D" w:rsidP="000E2C50">
            <w:pPr>
              <w:jc w:val="both"/>
              <w:rPr>
                <w:rFonts w:ascii="Garamond" w:hAnsi="Garamond"/>
                <w:i/>
                <w:iCs/>
              </w:rPr>
            </w:pPr>
            <w:r w:rsidRPr="00BB43B4">
              <w:rPr>
                <w:rFonts w:ascii="Garamond" w:hAnsi="Garamond"/>
                <w:i/>
                <w:iCs/>
              </w:rPr>
              <w:t>Punica granatum L.</w:t>
            </w:r>
          </w:p>
        </w:tc>
      </w:tr>
      <w:tr w:rsidR="00A1178A" w:rsidRPr="00BB43B4" w14:paraId="7C652D51" w14:textId="1D628A34" w:rsidTr="00F84FBA">
        <w:trPr>
          <w:trHeight w:val="99"/>
        </w:trPr>
        <w:tc>
          <w:tcPr>
            <w:tcW w:w="427" w:type="dxa"/>
            <w:shd w:val="clear" w:color="auto" w:fill="DBE5F1" w:themeFill="accent1" w:themeFillTint="33"/>
            <w:noWrap/>
            <w:hideMark/>
          </w:tcPr>
          <w:p w14:paraId="6B45D945" w14:textId="4A0825E0" w:rsidR="00626C2D" w:rsidRPr="00BB43B4" w:rsidRDefault="00626C2D" w:rsidP="000E2C50">
            <w:pPr>
              <w:jc w:val="center"/>
              <w:rPr>
                <w:rFonts w:ascii="Garamond" w:hAnsi="Garamond"/>
                <w:b/>
                <w:bCs/>
              </w:rPr>
            </w:pPr>
            <w:r w:rsidRPr="00BB43B4">
              <w:rPr>
                <w:rFonts w:ascii="Garamond" w:hAnsi="Garamond"/>
                <w:b/>
                <w:bCs/>
              </w:rPr>
              <w:t>16</w:t>
            </w:r>
          </w:p>
        </w:tc>
        <w:tc>
          <w:tcPr>
            <w:tcW w:w="630" w:type="dxa"/>
            <w:shd w:val="clear" w:color="auto" w:fill="DBE5F1" w:themeFill="accent1" w:themeFillTint="33"/>
            <w:hideMark/>
          </w:tcPr>
          <w:p w14:paraId="71AD2F7D" w14:textId="77777777" w:rsidR="00626C2D" w:rsidRPr="00BB43B4" w:rsidRDefault="00626C2D" w:rsidP="000E2C50">
            <w:pPr>
              <w:rPr>
                <w:rFonts w:ascii="Garamond" w:hAnsi="Garamond"/>
                <w:b/>
              </w:rPr>
            </w:pPr>
            <w:r w:rsidRPr="00BB43B4">
              <w:rPr>
                <w:rFonts w:ascii="Garamond" w:hAnsi="Garamond"/>
                <w:b/>
              </w:rPr>
              <w:t>FRB</w:t>
            </w:r>
          </w:p>
        </w:tc>
        <w:tc>
          <w:tcPr>
            <w:tcW w:w="1800" w:type="dxa"/>
            <w:shd w:val="clear" w:color="auto" w:fill="DBE5F1" w:themeFill="accent1" w:themeFillTint="33"/>
            <w:hideMark/>
          </w:tcPr>
          <w:p w14:paraId="1C03BF54" w14:textId="2A8267B9" w:rsidR="00626C2D" w:rsidRPr="00BB43B4" w:rsidRDefault="00626C2D" w:rsidP="006D0328">
            <w:pPr>
              <w:jc w:val="both"/>
              <w:rPr>
                <w:rFonts w:ascii="Garamond" w:hAnsi="Garamond"/>
              </w:rPr>
            </w:pPr>
            <w:r w:rsidRPr="00BB43B4">
              <w:rPr>
                <w:rFonts w:ascii="Garamond" w:hAnsi="Garamond"/>
              </w:rPr>
              <w:t>Frash</w:t>
            </w:r>
            <w:r w:rsidR="006D0328">
              <w:rPr>
                <w:rFonts w:ascii="Garamond" w:hAnsi="Garamond"/>
              </w:rPr>
              <w:t>ë</w:t>
            </w:r>
            <w:r w:rsidRPr="00BB43B4">
              <w:rPr>
                <w:rFonts w:ascii="Garamond" w:hAnsi="Garamond"/>
              </w:rPr>
              <w:t>ri i bardhë</w:t>
            </w:r>
          </w:p>
        </w:tc>
        <w:tc>
          <w:tcPr>
            <w:tcW w:w="2250" w:type="dxa"/>
            <w:shd w:val="clear" w:color="auto" w:fill="DBE5F1" w:themeFill="accent1" w:themeFillTint="33"/>
            <w:hideMark/>
          </w:tcPr>
          <w:p w14:paraId="56CFC92A" w14:textId="77777777" w:rsidR="00626C2D" w:rsidRPr="00BB43B4" w:rsidRDefault="00626C2D" w:rsidP="000E2C50">
            <w:pPr>
              <w:jc w:val="both"/>
              <w:rPr>
                <w:rFonts w:ascii="Garamond" w:hAnsi="Garamond"/>
                <w:i/>
                <w:iCs/>
              </w:rPr>
            </w:pPr>
            <w:r w:rsidRPr="00BB43B4">
              <w:rPr>
                <w:rFonts w:ascii="Garamond" w:hAnsi="Garamond"/>
                <w:i/>
                <w:iCs/>
              </w:rPr>
              <w:t>Fraxinusornus L.</w:t>
            </w:r>
          </w:p>
        </w:tc>
        <w:tc>
          <w:tcPr>
            <w:tcW w:w="450" w:type="dxa"/>
            <w:shd w:val="clear" w:color="auto" w:fill="DBE5F1" w:themeFill="accent1" w:themeFillTint="33"/>
          </w:tcPr>
          <w:p w14:paraId="0D5DC3BC" w14:textId="1C1C6267" w:rsidR="00626C2D" w:rsidRPr="00BB43B4" w:rsidRDefault="00626C2D" w:rsidP="000E2C50">
            <w:pPr>
              <w:jc w:val="both"/>
              <w:rPr>
                <w:rFonts w:ascii="Garamond" w:hAnsi="Garamond"/>
                <w:i/>
                <w:iCs/>
              </w:rPr>
            </w:pPr>
            <w:r w:rsidRPr="00BB43B4">
              <w:rPr>
                <w:rFonts w:ascii="Garamond" w:hAnsi="Garamond"/>
                <w:b/>
                <w:bCs/>
              </w:rPr>
              <w:t>57</w:t>
            </w:r>
          </w:p>
        </w:tc>
        <w:tc>
          <w:tcPr>
            <w:tcW w:w="630" w:type="dxa"/>
            <w:shd w:val="clear" w:color="auto" w:fill="DBE5F1" w:themeFill="accent1" w:themeFillTint="33"/>
          </w:tcPr>
          <w:p w14:paraId="66FE0E22" w14:textId="07F7D480" w:rsidR="00626C2D" w:rsidRPr="00BB43B4" w:rsidRDefault="00626C2D" w:rsidP="000E2C50">
            <w:pPr>
              <w:jc w:val="both"/>
              <w:rPr>
                <w:rFonts w:ascii="Garamond" w:hAnsi="Garamond"/>
                <w:i/>
                <w:iCs/>
              </w:rPr>
            </w:pPr>
            <w:r w:rsidRPr="00BB43B4">
              <w:rPr>
                <w:rFonts w:ascii="Garamond" w:hAnsi="Garamond"/>
                <w:b/>
              </w:rPr>
              <w:t>SHK</w:t>
            </w:r>
          </w:p>
        </w:tc>
        <w:tc>
          <w:tcPr>
            <w:tcW w:w="1350" w:type="dxa"/>
            <w:shd w:val="clear" w:color="auto" w:fill="DBE5F1" w:themeFill="accent1" w:themeFillTint="33"/>
          </w:tcPr>
          <w:p w14:paraId="685CAED3" w14:textId="2DA32281" w:rsidR="00626C2D" w:rsidRPr="00BB43B4" w:rsidRDefault="00626C2D" w:rsidP="000E2C50">
            <w:pPr>
              <w:jc w:val="both"/>
              <w:rPr>
                <w:rFonts w:ascii="Garamond" w:hAnsi="Garamond"/>
                <w:i/>
                <w:iCs/>
              </w:rPr>
            </w:pPr>
            <w:r w:rsidRPr="00BB43B4">
              <w:rPr>
                <w:rFonts w:ascii="Garamond" w:hAnsi="Garamond"/>
              </w:rPr>
              <w:t>Shkoza bardhë</w:t>
            </w:r>
          </w:p>
        </w:tc>
        <w:tc>
          <w:tcPr>
            <w:tcW w:w="2250" w:type="dxa"/>
            <w:shd w:val="clear" w:color="auto" w:fill="DBE5F1" w:themeFill="accent1" w:themeFillTint="33"/>
          </w:tcPr>
          <w:p w14:paraId="46ABCEDC" w14:textId="164C393D" w:rsidR="00626C2D" w:rsidRPr="00BB43B4" w:rsidRDefault="00626C2D" w:rsidP="000E2C50">
            <w:pPr>
              <w:jc w:val="both"/>
              <w:rPr>
                <w:rFonts w:ascii="Garamond" w:hAnsi="Garamond"/>
                <w:i/>
                <w:iCs/>
              </w:rPr>
            </w:pPr>
            <w:r w:rsidRPr="00BB43B4">
              <w:rPr>
                <w:rFonts w:ascii="Garamond" w:hAnsi="Garamond"/>
                <w:i/>
                <w:iCs/>
              </w:rPr>
              <w:t>Carpinus betulus L.</w:t>
            </w:r>
          </w:p>
        </w:tc>
      </w:tr>
      <w:tr w:rsidR="00A1178A" w:rsidRPr="00BB43B4" w14:paraId="7465D753" w14:textId="482BB194" w:rsidTr="00F84FBA">
        <w:trPr>
          <w:trHeight w:val="99"/>
        </w:trPr>
        <w:tc>
          <w:tcPr>
            <w:tcW w:w="427" w:type="dxa"/>
            <w:noWrap/>
            <w:hideMark/>
          </w:tcPr>
          <w:p w14:paraId="50886D31" w14:textId="1FFF7F55" w:rsidR="00626C2D" w:rsidRPr="00BB43B4" w:rsidRDefault="00626C2D" w:rsidP="000E2C50">
            <w:pPr>
              <w:jc w:val="center"/>
              <w:rPr>
                <w:rFonts w:ascii="Garamond" w:hAnsi="Garamond"/>
                <w:b/>
                <w:bCs/>
              </w:rPr>
            </w:pPr>
            <w:r w:rsidRPr="00BB43B4">
              <w:rPr>
                <w:rFonts w:ascii="Garamond" w:hAnsi="Garamond"/>
                <w:b/>
                <w:bCs/>
              </w:rPr>
              <w:t>17</w:t>
            </w:r>
          </w:p>
        </w:tc>
        <w:tc>
          <w:tcPr>
            <w:tcW w:w="630" w:type="dxa"/>
            <w:hideMark/>
          </w:tcPr>
          <w:p w14:paraId="1CD1D8E1" w14:textId="77777777" w:rsidR="00626C2D" w:rsidRPr="00BB43B4" w:rsidRDefault="00626C2D" w:rsidP="000E2C50">
            <w:pPr>
              <w:rPr>
                <w:rFonts w:ascii="Garamond" w:hAnsi="Garamond"/>
                <w:b/>
              </w:rPr>
            </w:pPr>
            <w:r w:rsidRPr="00BB43B4">
              <w:rPr>
                <w:rFonts w:ascii="Garamond" w:hAnsi="Garamond"/>
                <w:b/>
              </w:rPr>
              <w:t>FRF</w:t>
            </w:r>
          </w:p>
        </w:tc>
        <w:tc>
          <w:tcPr>
            <w:tcW w:w="1800" w:type="dxa"/>
            <w:hideMark/>
          </w:tcPr>
          <w:p w14:paraId="3979EEAE" w14:textId="77777777" w:rsidR="00626C2D" w:rsidRPr="00BB43B4" w:rsidRDefault="00626C2D" w:rsidP="000E2C50">
            <w:pPr>
              <w:jc w:val="both"/>
              <w:rPr>
                <w:rFonts w:ascii="Garamond" w:hAnsi="Garamond"/>
              </w:rPr>
            </w:pPr>
            <w:r w:rsidRPr="00BB43B4">
              <w:rPr>
                <w:rFonts w:ascii="Garamond" w:hAnsi="Garamond"/>
              </w:rPr>
              <w:t>Frasheri fletengushtë</w:t>
            </w:r>
          </w:p>
        </w:tc>
        <w:tc>
          <w:tcPr>
            <w:tcW w:w="2250" w:type="dxa"/>
            <w:hideMark/>
          </w:tcPr>
          <w:p w14:paraId="15C652DE" w14:textId="77777777" w:rsidR="00626C2D" w:rsidRPr="00BB43B4" w:rsidRDefault="00626C2D" w:rsidP="000E2C50">
            <w:pPr>
              <w:jc w:val="both"/>
              <w:rPr>
                <w:rFonts w:ascii="Garamond" w:hAnsi="Garamond"/>
                <w:i/>
                <w:iCs/>
              </w:rPr>
            </w:pPr>
            <w:r w:rsidRPr="00BB43B4">
              <w:rPr>
                <w:rFonts w:ascii="Garamond" w:hAnsi="Garamond"/>
                <w:i/>
                <w:iCs/>
              </w:rPr>
              <w:t xml:space="preserve">Fraxinus angustifolia  </w:t>
            </w:r>
          </w:p>
        </w:tc>
        <w:tc>
          <w:tcPr>
            <w:tcW w:w="450" w:type="dxa"/>
          </w:tcPr>
          <w:p w14:paraId="3EF79880" w14:textId="053C83F3" w:rsidR="00626C2D" w:rsidRPr="00BB43B4" w:rsidRDefault="00626C2D" w:rsidP="000E2C50">
            <w:pPr>
              <w:jc w:val="both"/>
              <w:rPr>
                <w:rFonts w:ascii="Garamond" w:hAnsi="Garamond"/>
                <w:i/>
                <w:iCs/>
              </w:rPr>
            </w:pPr>
            <w:r w:rsidRPr="00BB43B4">
              <w:rPr>
                <w:rFonts w:ascii="Garamond" w:hAnsi="Garamond"/>
                <w:b/>
                <w:bCs/>
              </w:rPr>
              <w:t>58</w:t>
            </w:r>
          </w:p>
        </w:tc>
        <w:tc>
          <w:tcPr>
            <w:tcW w:w="630" w:type="dxa"/>
          </w:tcPr>
          <w:p w14:paraId="7EF45C30" w14:textId="7D9EA9E3" w:rsidR="00626C2D" w:rsidRPr="00BB43B4" w:rsidRDefault="00626C2D" w:rsidP="000E2C50">
            <w:pPr>
              <w:jc w:val="both"/>
              <w:rPr>
                <w:rFonts w:ascii="Garamond" w:hAnsi="Garamond"/>
                <w:i/>
                <w:iCs/>
              </w:rPr>
            </w:pPr>
            <w:r w:rsidRPr="00BB43B4">
              <w:rPr>
                <w:rFonts w:ascii="Garamond" w:hAnsi="Garamond"/>
                <w:b/>
              </w:rPr>
              <w:t>SHP</w:t>
            </w:r>
          </w:p>
        </w:tc>
        <w:tc>
          <w:tcPr>
            <w:tcW w:w="1350" w:type="dxa"/>
          </w:tcPr>
          <w:p w14:paraId="4F484492" w14:textId="4AE85489" w:rsidR="00626C2D" w:rsidRPr="00BB43B4" w:rsidRDefault="00626C2D" w:rsidP="000E2C50">
            <w:pPr>
              <w:jc w:val="both"/>
              <w:rPr>
                <w:rFonts w:ascii="Garamond" w:hAnsi="Garamond"/>
                <w:i/>
                <w:iCs/>
              </w:rPr>
            </w:pPr>
            <w:r w:rsidRPr="00BB43B4">
              <w:rPr>
                <w:rFonts w:ascii="Garamond" w:hAnsi="Garamond"/>
              </w:rPr>
              <w:t>Shparthi</w:t>
            </w:r>
          </w:p>
        </w:tc>
        <w:tc>
          <w:tcPr>
            <w:tcW w:w="2250" w:type="dxa"/>
          </w:tcPr>
          <w:p w14:paraId="227B6BA9" w14:textId="4DFFFB56" w:rsidR="00626C2D" w:rsidRPr="00BB43B4" w:rsidRDefault="00626C2D" w:rsidP="000E2C50">
            <w:pPr>
              <w:jc w:val="both"/>
              <w:rPr>
                <w:rFonts w:ascii="Garamond" w:hAnsi="Garamond"/>
                <w:i/>
                <w:iCs/>
              </w:rPr>
            </w:pPr>
            <w:r w:rsidRPr="00BB43B4">
              <w:rPr>
                <w:rFonts w:ascii="Garamond" w:hAnsi="Garamond"/>
                <w:i/>
                <w:iCs/>
              </w:rPr>
              <w:t>Quercus freainttoTen.</w:t>
            </w:r>
          </w:p>
        </w:tc>
      </w:tr>
      <w:tr w:rsidR="00A1178A" w:rsidRPr="00BB43B4" w14:paraId="7BAAEBA6" w14:textId="73DDE4F8" w:rsidTr="00F84FBA">
        <w:trPr>
          <w:trHeight w:val="99"/>
        </w:trPr>
        <w:tc>
          <w:tcPr>
            <w:tcW w:w="427" w:type="dxa"/>
            <w:shd w:val="clear" w:color="auto" w:fill="DBE5F1" w:themeFill="accent1" w:themeFillTint="33"/>
            <w:noWrap/>
            <w:hideMark/>
          </w:tcPr>
          <w:p w14:paraId="020292B4" w14:textId="3DFF1D15" w:rsidR="00626C2D" w:rsidRPr="00BB43B4" w:rsidRDefault="00626C2D" w:rsidP="000E2C50">
            <w:pPr>
              <w:jc w:val="center"/>
              <w:rPr>
                <w:rFonts w:ascii="Garamond" w:hAnsi="Garamond"/>
                <w:b/>
                <w:bCs/>
              </w:rPr>
            </w:pPr>
            <w:r w:rsidRPr="00BB43B4">
              <w:rPr>
                <w:rFonts w:ascii="Garamond" w:hAnsi="Garamond"/>
                <w:b/>
                <w:bCs/>
              </w:rPr>
              <w:t>18</w:t>
            </w:r>
          </w:p>
        </w:tc>
        <w:tc>
          <w:tcPr>
            <w:tcW w:w="630" w:type="dxa"/>
            <w:shd w:val="clear" w:color="auto" w:fill="DBE5F1" w:themeFill="accent1" w:themeFillTint="33"/>
            <w:hideMark/>
          </w:tcPr>
          <w:p w14:paraId="37C2A722" w14:textId="77777777" w:rsidR="00626C2D" w:rsidRPr="00BB43B4" w:rsidRDefault="00626C2D" w:rsidP="000E2C50">
            <w:pPr>
              <w:rPr>
                <w:rFonts w:ascii="Garamond" w:hAnsi="Garamond"/>
                <w:b/>
              </w:rPr>
            </w:pPr>
            <w:r w:rsidRPr="00BB43B4">
              <w:rPr>
                <w:rFonts w:ascii="Garamond" w:hAnsi="Garamond"/>
                <w:b/>
              </w:rPr>
              <w:t>FRZ</w:t>
            </w:r>
          </w:p>
        </w:tc>
        <w:tc>
          <w:tcPr>
            <w:tcW w:w="1800" w:type="dxa"/>
            <w:shd w:val="clear" w:color="auto" w:fill="DBE5F1" w:themeFill="accent1" w:themeFillTint="33"/>
            <w:hideMark/>
          </w:tcPr>
          <w:p w14:paraId="41928F7B" w14:textId="77777777" w:rsidR="00626C2D" w:rsidRPr="00BB43B4" w:rsidRDefault="00626C2D" w:rsidP="000E2C50">
            <w:pPr>
              <w:jc w:val="both"/>
              <w:rPr>
                <w:rFonts w:ascii="Garamond" w:hAnsi="Garamond"/>
              </w:rPr>
            </w:pPr>
            <w:r w:rsidRPr="00BB43B4">
              <w:rPr>
                <w:rFonts w:ascii="Garamond" w:hAnsi="Garamond"/>
              </w:rPr>
              <w:t>Frasheri i zi</w:t>
            </w:r>
          </w:p>
        </w:tc>
        <w:tc>
          <w:tcPr>
            <w:tcW w:w="2250" w:type="dxa"/>
            <w:shd w:val="clear" w:color="auto" w:fill="DBE5F1" w:themeFill="accent1" w:themeFillTint="33"/>
            <w:hideMark/>
          </w:tcPr>
          <w:p w14:paraId="2E974125" w14:textId="77777777" w:rsidR="00626C2D" w:rsidRPr="00BB43B4" w:rsidRDefault="00626C2D" w:rsidP="000E2C50">
            <w:pPr>
              <w:jc w:val="both"/>
              <w:rPr>
                <w:rFonts w:ascii="Garamond" w:hAnsi="Garamond"/>
                <w:i/>
                <w:iCs/>
              </w:rPr>
            </w:pPr>
            <w:r w:rsidRPr="00BB43B4">
              <w:rPr>
                <w:rFonts w:ascii="Garamond" w:hAnsi="Garamond"/>
                <w:i/>
                <w:iCs/>
              </w:rPr>
              <w:t>Fraxinusexcelsior L.</w:t>
            </w:r>
          </w:p>
        </w:tc>
        <w:tc>
          <w:tcPr>
            <w:tcW w:w="450" w:type="dxa"/>
            <w:shd w:val="clear" w:color="auto" w:fill="DBE5F1" w:themeFill="accent1" w:themeFillTint="33"/>
          </w:tcPr>
          <w:p w14:paraId="57270255" w14:textId="7059FDD6" w:rsidR="00626C2D" w:rsidRPr="00BB43B4" w:rsidRDefault="00626C2D" w:rsidP="000E2C50">
            <w:pPr>
              <w:jc w:val="both"/>
              <w:rPr>
                <w:rFonts w:ascii="Garamond" w:hAnsi="Garamond"/>
                <w:i/>
                <w:iCs/>
              </w:rPr>
            </w:pPr>
            <w:r w:rsidRPr="00BB43B4">
              <w:rPr>
                <w:rFonts w:ascii="Garamond" w:hAnsi="Garamond"/>
                <w:b/>
                <w:bCs/>
              </w:rPr>
              <w:t>59</w:t>
            </w:r>
          </w:p>
        </w:tc>
        <w:tc>
          <w:tcPr>
            <w:tcW w:w="630" w:type="dxa"/>
            <w:shd w:val="clear" w:color="auto" w:fill="DBE5F1" w:themeFill="accent1" w:themeFillTint="33"/>
          </w:tcPr>
          <w:p w14:paraId="28FCC02C" w14:textId="476BF4A7" w:rsidR="00626C2D" w:rsidRPr="00BB43B4" w:rsidRDefault="00626C2D" w:rsidP="000E2C50">
            <w:pPr>
              <w:jc w:val="both"/>
              <w:rPr>
                <w:rFonts w:ascii="Garamond" w:hAnsi="Garamond"/>
                <w:i/>
                <w:iCs/>
              </w:rPr>
            </w:pPr>
            <w:r w:rsidRPr="00BB43B4">
              <w:rPr>
                <w:rFonts w:ascii="Garamond" w:hAnsi="Garamond"/>
                <w:b/>
              </w:rPr>
              <w:t>SHZ</w:t>
            </w:r>
          </w:p>
        </w:tc>
        <w:tc>
          <w:tcPr>
            <w:tcW w:w="1350" w:type="dxa"/>
            <w:shd w:val="clear" w:color="auto" w:fill="DBE5F1" w:themeFill="accent1" w:themeFillTint="33"/>
          </w:tcPr>
          <w:p w14:paraId="22A5EF3D" w14:textId="0690236F" w:rsidR="00626C2D" w:rsidRPr="00BB43B4" w:rsidRDefault="00626C2D" w:rsidP="000E2C50">
            <w:pPr>
              <w:jc w:val="both"/>
              <w:rPr>
                <w:rFonts w:ascii="Garamond" w:hAnsi="Garamond"/>
                <w:i/>
                <w:iCs/>
              </w:rPr>
            </w:pPr>
            <w:r w:rsidRPr="00BB43B4">
              <w:rPr>
                <w:rFonts w:ascii="Garamond" w:hAnsi="Garamond"/>
              </w:rPr>
              <w:t xml:space="preserve">Shkoza </w:t>
            </w:r>
            <w:r w:rsidR="006D0328">
              <w:rPr>
                <w:rFonts w:ascii="Garamond" w:hAnsi="Garamond"/>
              </w:rPr>
              <w:t xml:space="preserve">e </w:t>
            </w:r>
            <w:r w:rsidRPr="00BB43B4">
              <w:rPr>
                <w:rFonts w:ascii="Garamond" w:hAnsi="Garamond"/>
              </w:rPr>
              <w:t>zezë</w:t>
            </w:r>
          </w:p>
        </w:tc>
        <w:tc>
          <w:tcPr>
            <w:tcW w:w="2250" w:type="dxa"/>
            <w:shd w:val="clear" w:color="auto" w:fill="DBE5F1" w:themeFill="accent1" w:themeFillTint="33"/>
          </w:tcPr>
          <w:p w14:paraId="52D7B56D" w14:textId="67575FEF" w:rsidR="00626C2D" w:rsidRPr="00BB43B4" w:rsidRDefault="00626C2D" w:rsidP="000E2C50">
            <w:pPr>
              <w:jc w:val="both"/>
              <w:rPr>
                <w:rFonts w:ascii="Garamond" w:hAnsi="Garamond"/>
                <w:i/>
                <w:iCs/>
              </w:rPr>
            </w:pPr>
            <w:r w:rsidRPr="00BB43B4">
              <w:rPr>
                <w:rFonts w:ascii="Garamond" w:hAnsi="Garamond"/>
                <w:i/>
                <w:iCs/>
              </w:rPr>
              <w:t>Carpinus orientalis Mill.</w:t>
            </w:r>
          </w:p>
        </w:tc>
      </w:tr>
      <w:tr w:rsidR="00A1178A" w:rsidRPr="00BB43B4" w14:paraId="5CA703EA" w14:textId="3857EE44" w:rsidTr="00F84FBA">
        <w:trPr>
          <w:trHeight w:val="99"/>
        </w:trPr>
        <w:tc>
          <w:tcPr>
            <w:tcW w:w="427" w:type="dxa"/>
            <w:noWrap/>
            <w:hideMark/>
          </w:tcPr>
          <w:p w14:paraId="671F3CE2" w14:textId="75CA746E" w:rsidR="00626C2D" w:rsidRPr="00BB43B4" w:rsidRDefault="00626C2D" w:rsidP="000E2C50">
            <w:pPr>
              <w:jc w:val="center"/>
              <w:rPr>
                <w:rFonts w:ascii="Garamond" w:hAnsi="Garamond"/>
                <w:b/>
                <w:bCs/>
              </w:rPr>
            </w:pPr>
            <w:r w:rsidRPr="00BB43B4">
              <w:rPr>
                <w:rFonts w:ascii="Garamond" w:hAnsi="Garamond"/>
                <w:b/>
                <w:bCs/>
              </w:rPr>
              <w:t>19</w:t>
            </w:r>
          </w:p>
        </w:tc>
        <w:tc>
          <w:tcPr>
            <w:tcW w:w="630" w:type="dxa"/>
            <w:hideMark/>
          </w:tcPr>
          <w:p w14:paraId="346F946D" w14:textId="77777777" w:rsidR="00626C2D" w:rsidRPr="00BB43B4" w:rsidRDefault="00626C2D" w:rsidP="000E2C50">
            <w:pPr>
              <w:rPr>
                <w:rFonts w:ascii="Garamond" w:hAnsi="Garamond"/>
                <w:b/>
              </w:rPr>
            </w:pPr>
            <w:r w:rsidRPr="00BB43B4">
              <w:rPr>
                <w:rFonts w:ascii="Garamond" w:hAnsi="Garamond"/>
                <w:b/>
              </w:rPr>
              <w:t>GE</w:t>
            </w:r>
          </w:p>
        </w:tc>
        <w:tc>
          <w:tcPr>
            <w:tcW w:w="1800" w:type="dxa"/>
            <w:hideMark/>
          </w:tcPr>
          <w:p w14:paraId="379DE9C6" w14:textId="77777777" w:rsidR="00626C2D" w:rsidRPr="00BB43B4" w:rsidRDefault="00626C2D" w:rsidP="000E2C50">
            <w:pPr>
              <w:jc w:val="both"/>
              <w:rPr>
                <w:rFonts w:ascii="Garamond" w:hAnsi="Garamond"/>
              </w:rPr>
            </w:pPr>
            <w:r w:rsidRPr="00BB43B4">
              <w:rPr>
                <w:rFonts w:ascii="Garamond" w:hAnsi="Garamond"/>
              </w:rPr>
              <w:t>Gështenja e butë</w:t>
            </w:r>
          </w:p>
        </w:tc>
        <w:tc>
          <w:tcPr>
            <w:tcW w:w="2250" w:type="dxa"/>
            <w:hideMark/>
          </w:tcPr>
          <w:p w14:paraId="401E120B" w14:textId="77777777" w:rsidR="00626C2D" w:rsidRPr="00BB43B4" w:rsidRDefault="00626C2D" w:rsidP="000E2C50">
            <w:pPr>
              <w:jc w:val="both"/>
              <w:rPr>
                <w:rFonts w:ascii="Garamond" w:hAnsi="Garamond"/>
                <w:i/>
                <w:iCs/>
              </w:rPr>
            </w:pPr>
            <w:r w:rsidRPr="00BB43B4">
              <w:rPr>
                <w:rFonts w:ascii="Garamond" w:hAnsi="Garamond"/>
                <w:i/>
                <w:iCs/>
              </w:rPr>
              <w:t>Castanea sativa Mill.</w:t>
            </w:r>
          </w:p>
        </w:tc>
        <w:tc>
          <w:tcPr>
            <w:tcW w:w="450" w:type="dxa"/>
          </w:tcPr>
          <w:p w14:paraId="7A4AD810" w14:textId="1E084B30" w:rsidR="00626C2D" w:rsidRPr="00BB43B4" w:rsidRDefault="00626C2D" w:rsidP="000E2C50">
            <w:pPr>
              <w:jc w:val="both"/>
              <w:rPr>
                <w:rFonts w:ascii="Garamond" w:hAnsi="Garamond"/>
                <w:i/>
                <w:iCs/>
              </w:rPr>
            </w:pPr>
            <w:r w:rsidRPr="00BB43B4">
              <w:rPr>
                <w:rFonts w:ascii="Garamond" w:hAnsi="Garamond"/>
                <w:b/>
                <w:bCs/>
              </w:rPr>
              <w:t>60</w:t>
            </w:r>
          </w:p>
        </w:tc>
        <w:tc>
          <w:tcPr>
            <w:tcW w:w="630" w:type="dxa"/>
          </w:tcPr>
          <w:p w14:paraId="5C2F7D95" w14:textId="3F39317A" w:rsidR="00626C2D" w:rsidRPr="00BB43B4" w:rsidRDefault="00626C2D" w:rsidP="000E2C50">
            <w:pPr>
              <w:jc w:val="both"/>
              <w:rPr>
                <w:rFonts w:ascii="Garamond" w:hAnsi="Garamond"/>
                <w:i/>
                <w:iCs/>
              </w:rPr>
            </w:pPr>
            <w:r w:rsidRPr="00BB43B4">
              <w:rPr>
                <w:rFonts w:ascii="Garamond" w:hAnsi="Garamond"/>
                <w:b/>
              </w:rPr>
              <w:t>SLV</w:t>
            </w:r>
          </w:p>
        </w:tc>
        <w:tc>
          <w:tcPr>
            <w:tcW w:w="1350" w:type="dxa"/>
          </w:tcPr>
          <w:p w14:paraId="205C6E1D" w14:textId="102BE246" w:rsidR="00626C2D" w:rsidRPr="00BB43B4" w:rsidRDefault="00626C2D" w:rsidP="000E2C50">
            <w:pPr>
              <w:jc w:val="both"/>
              <w:rPr>
                <w:rFonts w:ascii="Garamond" w:hAnsi="Garamond"/>
                <w:i/>
                <w:iCs/>
              </w:rPr>
            </w:pPr>
            <w:r w:rsidRPr="00BB43B4">
              <w:rPr>
                <w:rFonts w:ascii="Garamond" w:hAnsi="Garamond"/>
              </w:rPr>
              <w:t>Selvia</w:t>
            </w:r>
          </w:p>
        </w:tc>
        <w:tc>
          <w:tcPr>
            <w:tcW w:w="2250" w:type="dxa"/>
          </w:tcPr>
          <w:p w14:paraId="14F905FC" w14:textId="7E945FCF" w:rsidR="00626C2D" w:rsidRPr="00BB43B4" w:rsidRDefault="00626C2D" w:rsidP="000E2C50">
            <w:pPr>
              <w:jc w:val="both"/>
              <w:rPr>
                <w:rFonts w:ascii="Garamond" w:hAnsi="Garamond"/>
                <w:i/>
                <w:iCs/>
              </w:rPr>
            </w:pPr>
            <w:r w:rsidRPr="00BB43B4">
              <w:rPr>
                <w:rFonts w:ascii="Garamond" w:hAnsi="Garamond"/>
                <w:i/>
                <w:iCs/>
              </w:rPr>
              <w:t>Cupressus sempervirens L.</w:t>
            </w:r>
          </w:p>
        </w:tc>
      </w:tr>
      <w:tr w:rsidR="00A1178A" w:rsidRPr="00BB43B4" w14:paraId="7D1E9282" w14:textId="306757E9" w:rsidTr="00F84FBA">
        <w:trPr>
          <w:trHeight w:val="99"/>
        </w:trPr>
        <w:tc>
          <w:tcPr>
            <w:tcW w:w="427" w:type="dxa"/>
            <w:shd w:val="clear" w:color="auto" w:fill="DBE5F1" w:themeFill="accent1" w:themeFillTint="33"/>
            <w:noWrap/>
            <w:hideMark/>
          </w:tcPr>
          <w:p w14:paraId="0E4E12A2" w14:textId="54180506" w:rsidR="00626C2D" w:rsidRPr="00BB43B4" w:rsidRDefault="00626C2D" w:rsidP="000E2C50">
            <w:pPr>
              <w:jc w:val="center"/>
              <w:rPr>
                <w:rFonts w:ascii="Garamond" w:hAnsi="Garamond"/>
                <w:b/>
                <w:bCs/>
              </w:rPr>
            </w:pPr>
            <w:r w:rsidRPr="00BB43B4">
              <w:rPr>
                <w:rFonts w:ascii="Garamond" w:hAnsi="Garamond"/>
                <w:b/>
                <w:bCs/>
              </w:rPr>
              <w:t>20</w:t>
            </w:r>
          </w:p>
        </w:tc>
        <w:tc>
          <w:tcPr>
            <w:tcW w:w="630" w:type="dxa"/>
            <w:shd w:val="clear" w:color="auto" w:fill="DBE5F1" w:themeFill="accent1" w:themeFillTint="33"/>
            <w:hideMark/>
          </w:tcPr>
          <w:p w14:paraId="642D9688" w14:textId="77777777" w:rsidR="00626C2D" w:rsidRPr="00BB43B4" w:rsidRDefault="00626C2D" w:rsidP="000E2C50">
            <w:pPr>
              <w:rPr>
                <w:rFonts w:ascii="Garamond" w:hAnsi="Garamond"/>
                <w:b/>
              </w:rPr>
            </w:pPr>
            <w:r w:rsidRPr="00BB43B4">
              <w:rPr>
                <w:rFonts w:ascii="Garamond" w:hAnsi="Garamond"/>
                <w:b/>
              </w:rPr>
              <w:t>GEK</w:t>
            </w:r>
          </w:p>
        </w:tc>
        <w:tc>
          <w:tcPr>
            <w:tcW w:w="1800" w:type="dxa"/>
            <w:shd w:val="clear" w:color="auto" w:fill="DBE5F1" w:themeFill="accent1" w:themeFillTint="33"/>
            <w:hideMark/>
          </w:tcPr>
          <w:p w14:paraId="43F4DCC3" w14:textId="77BDB2DC" w:rsidR="00626C2D" w:rsidRPr="00BB43B4" w:rsidRDefault="00626C2D" w:rsidP="000E2C50">
            <w:pPr>
              <w:jc w:val="both"/>
              <w:rPr>
                <w:rFonts w:ascii="Garamond" w:hAnsi="Garamond"/>
              </w:rPr>
            </w:pPr>
            <w:r w:rsidRPr="00BB43B4">
              <w:rPr>
                <w:rFonts w:ascii="Garamond" w:hAnsi="Garamond"/>
              </w:rPr>
              <w:t xml:space="preserve">Gështenja e </w:t>
            </w:r>
            <w:r w:rsidR="006D0328" w:rsidRPr="00BB43B4">
              <w:rPr>
                <w:rFonts w:ascii="Garamond" w:hAnsi="Garamond"/>
              </w:rPr>
              <w:t>egër</w:t>
            </w:r>
          </w:p>
        </w:tc>
        <w:tc>
          <w:tcPr>
            <w:tcW w:w="2250" w:type="dxa"/>
            <w:shd w:val="clear" w:color="auto" w:fill="DBE5F1" w:themeFill="accent1" w:themeFillTint="33"/>
            <w:hideMark/>
          </w:tcPr>
          <w:p w14:paraId="23C5FA43" w14:textId="081476D2" w:rsidR="00626C2D" w:rsidRPr="00BB43B4" w:rsidRDefault="00626C2D" w:rsidP="000E2C50">
            <w:pPr>
              <w:jc w:val="both"/>
              <w:rPr>
                <w:rFonts w:ascii="Garamond" w:hAnsi="Garamond"/>
                <w:i/>
                <w:iCs/>
              </w:rPr>
            </w:pPr>
            <w:r w:rsidRPr="00BB43B4">
              <w:rPr>
                <w:rFonts w:ascii="Garamond" w:hAnsi="Garamond"/>
                <w:i/>
                <w:iCs/>
              </w:rPr>
              <w:t>Aesculus hippocastanum L.</w:t>
            </w:r>
          </w:p>
        </w:tc>
        <w:tc>
          <w:tcPr>
            <w:tcW w:w="450" w:type="dxa"/>
            <w:shd w:val="clear" w:color="auto" w:fill="DBE5F1" w:themeFill="accent1" w:themeFillTint="33"/>
          </w:tcPr>
          <w:p w14:paraId="23507BE1" w14:textId="1D2C73E0" w:rsidR="00626C2D" w:rsidRPr="00BB43B4" w:rsidRDefault="00626C2D" w:rsidP="000E2C50">
            <w:pPr>
              <w:jc w:val="both"/>
              <w:rPr>
                <w:rFonts w:ascii="Garamond" w:hAnsi="Garamond"/>
                <w:i/>
                <w:iCs/>
              </w:rPr>
            </w:pPr>
            <w:r w:rsidRPr="00BB43B4">
              <w:rPr>
                <w:rFonts w:ascii="Garamond" w:hAnsi="Garamond"/>
                <w:b/>
                <w:bCs/>
              </w:rPr>
              <w:t>61</w:t>
            </w:r>
          </w:p>
        </w:tc>
        <w:tc>
          <w:tcPr>
            <w:tcW w:w="630" w:type="dxa"/>
            <w:shd w:val="clear" w:color="auto" w:fill="DBE5F1" w:themeFill="accent1" w:themeFillTint="33"/>
          </w:tcPr>
          <w:p w14:paraId="64646C50" w14:textId="4D660C99" w:rsidR="00626C2D" w:rsidRPr="00BB43B4" w:rsidRDefault="00626C2D" w:rsidP="000E2C50">
            <w:pPr>
              <w:jc w:val="both"/>
              <w:rPr>
                <w:rFonts w:ascii="Garamond" w:hAnsi="Garamond"/>
                <w:i/>
                <w:iCs/>
              </w:rPr>
            </w:pPr>
            <w:r w:rsidRPr="00BB43B4">
              <w:rPr>
                <w:rFonts w:ascii="Garamond" w:hAnsi="Garamond"/>
                <w:b/>
              </w:rPr>
              <w:t>SPU</w:t>
            </w:r>
          </w:p>
        </w:tc>
        <w:tc>
          <w:tcPr>
            <w:tcW w:w="1350" w:type="dxa"/>
            <w:shd w:val="clear" w:color="auto" w:fill="DBE5F1" w:themeFill="accent1" w:themeFillTint="33"/>
          </w:tcPr>
          <w:p w14:paraId="07A44470" w14:textId="5EFE3A93" w:rsidR="00626C2D" w:rsidRPr="00BB43B4" w:rsidRDefault="00626C2D" w:rsidP="000E2C50">
            <w:pPr>
              <w:jc w:val="both"/>
              <w:rPr>
                <w:rFonts w:ascii="Garamond" w:hAnsi="Garamond"/>
                <w:i/>
                <w:iCs/>
              </w:rPr>
            </w:pPr>
            <w:r w:rsidRPr="00BB43B4">
              <w:rPr>
                <w:rFonts w:ascii="Garamond" w:hAnsi="Garamond"/>
              </w:rPr>
              <w:t>Shelgu i kuq</w:t>
            </w:r>
          </w:p>
        </w:tc>
        <w:tc>
          <w:tcPr>
            <w:tcW w:w="2250" w:type="dxa"/>
            <w:shd w:val="clear" w:color="auto" w:fill="DBE5F1" w:themeFill="accent1" w:themeFillTint="33"/>
          </w:tcPr>
          <w:p w14:paraId="43E23868" w14:textId="5A19EFF1" w:rsidR="00626C2D" w:rsidRPr="00BB43B4" w:rsidRDefault="00626C2D" w:rsidP="000E2C50">
            <w:pPr>
              <w:jc w:val="both"/>
              <w:rPr>
                <w:rFonts w:ascii="Garamond" w:hAnsi="Garamond"/>
                <w:i/>
                <w:iCs/>
              </w:rPr>
            </w:pPr>
            <w:r w:rsidRPr="00BB43B4">
              <w:rPr>
                <w:rFonts w:ascii="Garamond" w:hAnsi="Garamond"/>
                <w:i/>
                <w:iCs/>
              </w:rPr>
              <w:t>Salix purpurea L.</w:t>
            </w:r>
          </w:p>
        </w:tc>
      </w:tr>
      <w:tr w:rsidR="00A1178A" w:rsidRPr="00BB43B4" w14:paraId="2A4C9E9B" w14:textId="589ABEB4" w:rsidTr="00F84FBA">
        <w:trPr>
          <w:trHeight w:val="99"/>
        </w:trPr>
        <w:tc>
          <w:tcPr>
            <w:tcW w:w="427" w:type="dxa"/>
            <w:noWrap/>
            <w:hideMark/>
          </w:tcPr>
          <w:p w14:paraId="18E791F2" w14:textId="7622099B" w:rsidR="00626C2D" w:rsidRPr="00BB43B4" w:rsidRDefault="00626C2D" w:rsidP="000E2C50">
            <w:pPr>
              <w:jc w:val="center"/>
              <w:rPr>
                <w:rFonts w:ascii="Garamond" w:hAnsi="Garamond"/>
                <w:b/>
                <w:bCs/>
              </w:rPr>
            </w:pPr>
            <w:r w:rsidRPr="00BB43B4">
              <w:rPr>
                <w:rFonts w:ascii="Garamond" w:hAnsi="Garamond"/>
                <w:b/>
                <w:bCs/>
              </w:rPr>
              <w:t>21</w:t>
            </w:r>
          </w:p>
        </w:tc>
        <w:tc>
          <w:tcPr>
            <w:tcW w:w="630" w:type="dxa"/>
            <w:hideMark/>
          </w:tcPr>
          <w:p w14:paraId="06D6A930" w14:textId="77777777" w:rsidR="00626C2D" w:rsidRPr="00BB43B4" w:rsidRDefault="00626C2D" w:rsidP="000E2C50">
            <w:pPr>
              <w:rPr>
                <w:rFonts w:ascii="Garamond" w:hAnsi="Garamond"/>
                <w:b/>
              </w:rPr>
            </w:pPr>
            <w:r w:rsidRPr="00BB43B4">
              <w:rPr>
                <w:rFonts w:ascii="Garamond" w:hAnsi="Garamond"/>
                <w:b/>
              </w:rPr>
              <w:t>HA</w:t>
            </w:r>
          </w:p>
        </w:tc>
        <w:tc>
          <w:tcPr>
            <w:tcW w:w="1800" w:type="dxa"/>
            <w:hideMark/>
          </w:tcPr>
          <w:p w14:paraId="742559B8" w14:textId="77777777" w:rsidR="00626C2D" w:rsidRPr="00BB43B4" w:rsidRDefault="00626C2D" w:rsidP="000E2C50">
            <w:pPr>
              <w:jc w:val="both"/>
              <w:rPr>
                <w:rFonts w:ascii="Garamond" w:hAnsi="Garamond"/>
              </w:rPr>
            </w:pPr>
            <w:r w:rsidRPr="00BB43B4">
              <w:rPr>
                <w:rFonts w:ascii="Garamond" w:hAnsi="Garamond"/>
              </w:rPr>
              <w:t>Hartina</w:t>
            </w:r>
          </w:p>
        </w:tc>
        <w:tc>
          <w:tcPr>
            <w:tcW w:w="2250" w:type="dxa"/>
            <w:hideMark/>
          </w:tcPr>
          <w:p w14:paraId="57EFEC64" w14:textId="77777777" w:rsidR="00626C2D" w:rsidRPr="00BB43B4" w:rsidRDefault="00626C2D" w:rsidP="000E2C50">
            <w:pPr>
              <w:jc w:val="both"/>
              <w:rPr>
                <w:rFonts w:ascii="Garamond" w:hAnsi="Garamond"/>
                <w:i/>
                <w:iCs/>
              </w:rPr>
            </w:pPr>
            <w:r w:rsidRPr="00BB43B4">
              <w:rPr>
                <w:rFonts w:ascii="Garamond" w:hAnsi="Garamond"/>
                <w:i/>
                <w:iCs/>
              </w:rPr>
              <w:t>Pinus silvestris L.</w:t>
            </w:r>
          </w:p>
        </w:tc>
        <w:tc>
          <w:tcPr>
            <w:tcW w:w="450" w:type="dxa"/>
          </w:tcPr>
          <w:p w14:paraId="4C62B8A8" w14:textId="29F5772D" w:rsidR="00626C2D" w:rsidRPr="00BB43B4" w:rsidRDefault="00626C2D" w:rsidP="000E2C50">
            <w:pPr>
              <w:jc w:val="both"/>
              <w:rPr>
                <w:rFonts w:ascii="Garamond" w:hAnsi="Garamond"/>
                <w:i/>
                <w:iCs/>
              </w:rPr>
            </w:pPr>
            <w:r w:rsidRPr="00BB43B4">
              <w:rPr>
                <w:rFonts w:ascii="Garamond" w:hAnsi="Garamond"/>
                <w:b/>
                <w:bCs/>
              </w:rPr>
              <w:t>62</w:t>
            </w:r>
          </w:p>
        </w:tc>
        <w:tc>
          <w:tcPr>
            <w:tcW w:w="630" w:type="dxa"/>
          </w:tcPr>
          <w:p w14:paraId="323F8388" w14:textId="48E9BECE" w:rsidR="00626C2D" w:rsidRPr="00BB43B4" w:rsidRDefault="00626C2D" w:rsidP="000E2C50">
            <w:pPr>
              <w:jc w:val="both"/>
              <w:rPr>
                <w:rFonts w:ascii="Garamond" w:hAnsi="Garamond"/>
                <w:i/>
                <w:iCs/>
              </w:rPr>
            </w:pPr>
            <w:r w:rsidRPr="00BB43B4">
              <w:rPr>
                <w:rFonts w:ascii="Garamond" w:hAnsi="Garamond"/>
                <w:b/>
              </w:rPr>
              <w:t>SQB</w:t>
            </w:r>
          </w:p>
        </w:tc>
        <w:tc>
          <w:tcPr>
            <w:tcW w:w="1350" w:type="dxa"/>
          </w:tcPr>
          <w:p w14:paraId="4392DFD3" w14:textId="4A49CD49" w:rsidR="00626C2D" w:rsidRPr="00BB43B4" w:rsidRDefault="00626C2D" w:rsidP="000E2C50">
            <w:pPr>
              <w:jc w:val="both"/>
              <w:rPr>
                <w:rFonts w:ascii="Garamond" w:hAnsi="Garamond"/>
                <w:i/>
                <w:iCs/>
              </w:rPr>
            </w:pPr>
            <w:r w:rsidRPr="00BB43B4">
              <w:rPr>
                <w:rFonts w:ascii="Garamond" w:hAnsi="Garamond"/>
              </w:rPr>
              <w:t>Shqopa</w:t>
            </w:r>
          </w:p>
        </w:tc>
        <w:tc>
          <w:tcPr>
            <w:tcW w:w="2250" w:type="dxa"/>
          </w:tcPr>
          <w:p w14:paraId="74A172B9" w14:textId="0C554B4E" w:rsidR="00626C2D" w:rsidRPr="00BB43B4" w:rsidRDefault="00626C2D" w:rsidP="000E2C50">
            <w:pPr>
              <w:jc w:val="both"/>
              <w:rPr>
                <w:rFonts w:ascii="Garamond" w:hAnsi="Garamond"/>
                <w:i/>
                <w:iCs/>
              </w:rPr>
            </w:pPr>
            <w:r w:rsidRPr="00BB43B4">
              <w:rPr>
                <w:rFonts w:ascii="Garamond" w:hAnsi="Garamond"/>
                <w:i/>
                <w:iCs/>
              </w:rPr>
              <w:t>Erica arborea L.</w:t>
            </w:r>
          </w:p>
        </w:tc>
      </w:tr>
      <w:tr w:rsidR="00A1178A" w:rsidRPr="00BB43B4" w14:paraId="7825FD05" w14:textId="70BB1193" w:rsidTr="00F84FBA">
        <w:trPr>
          <w:trHeight w:val="99"/>
        </w:trPr>
        <w:tc>
          <w:tcPr>
            <w:tcW w:w="427" w:type="dxa"/>
            <w:shd w:val="clear" w:color="auto" w:fill="DBE5F1" w:themeFill="accent1" w:themeFillTint="33"/>
            <w:noWrap/>
            <w:hideMark/>
          </w:tcPr>
          <w:p w14:paraId="586D77D3" w14:textId="71910755" w:rsidR="00626C2D" w:rsidRPr="00BB43B4" w:rsidRDefault="00626C2D" w:rsidP="000E2C50">
            <w:pPr>
              <w:jc w:val="center"/>
              <w:rPr>
                <w:rFonts w:ascii="Garamond" w:hAnsi="Garamond"/>
                <w:b/>
                <w:bCs/>
              </w:rPr>
            </w:pPr>
            <w:r w:rsidRPr="00BB43B4">
              <w:rPr>
                <w:rFonts w:ascii="Garamond" w:hAnsi="Garamond"/>
                <w:b/>
                <w:bCs/>
              </w:rPr>
              <w:t>22</w:t>
            </w:r>
          </w:p>
        </w:tc>
        <w:tc>
          <w:tcPr>
            <w:tcW w:w="630" w:type="dxa"/>
            <w:shd w:val="clear" w:color="auto" w:fill="DBE5F1" w:themeFill="accent1" w:themeFillTint="33"/>
            <w:hideMark/>
          </w:tcPr>
          <w:p w14:paraId="7A9AB97B" w14:textId="77777777" w:rsidR="00626C2D" w:rsidRPr="00BB43B4" w:rsidRDefault="00626C2D" w:rsidP="000E2C50">
            <w:pPr>
              <w:rPr>
                <w:rFonts w:ascii="Garamond" w:hAnsi="Garamond"/>
                <w:b/>
              </w:rPr>
            </w:pPr>
            <w:r w:rsidRPr="00BB43B4">
              <w:rPr>
                <w:rFonts w:ascii="Garamond" w:hAnsi="Garamond"/>
                <w:b/>
              </w:rPr>
              <w:t>HIP</w:t>
            </w:r>
          </w:p>
        </w:tc>
        <w:tc>
          <w:tcPr>
            <w:tcW w:w="1800" w:type="dxa"/>
            <w:shd w:val="clear" w:color="auto" w:fill="DBE5F1" w:themeFill="accent1" w:themeFillTint="33"/>
            <w:hideMark/>
          </w:tcPr>
          <w:p w14:paraId="1CCAB01A" w14:textId="77777777" w:rsidR="00626C2D" w:rsidRPr="00BB43B4" w:rsidRDefault="00626C2D" w:rsidP="000E2C50">
            <w:pPr>
              <w:jc w:val="both"/>
              <w:rPr>
                <w:rFonts w:ascii="Garamond" w:hAnsi="Garamond"/>
              </w:rPr>
            </w:pPr>
            <w:r w:rsidRPr="00BB43B4">
              <w:rPr>
                <w:rFonts w:ascii="Garamond" w:hAnsi="Garamond"/>
              </w:rPr>
              <w:t>Hipofaja</w:t>
            </w:r>
          </w:p>
        </w:tc>
        <w:tc>
          <w:tcPr>
            <w:tcW w:w="2250" w:type="dxa"/>
            <w:shd w:val="clear" w:color="auto" w:fill="DBE5F1" w:themeFill="accent1" w:themeFillTint="33"/>
            <w:hideMark/>
          </w:tcPr>
          <w:p w14:paraId="26D29835" w14:textId="77777777" w:rsidR="00626C2D" w:rsidRPr="00BB43B4" w:rsidRDefault="00626C2D" w:rsidP="000E2C50">
            <w:pPr>
              <w:jc w:val="both"/>
              <w:rPr>
                <w:rFonts w:ascii="Garamond" w:hAnsi="Garamond"/>
                <w:i/>
                <w:iCs/>
              </w:rPr>
            </w:pPr>
            <w:r w:rsidRPr="00BB43B4">
              <w:rPr>
                <w:rFonts w:ascii="Garamond" w:hAnsi="Garamond"/>
                <w:i/>
                <w:iCs/>
              </w:rPr>
              <w:t>Hippophaerhamnoides L.</w:t>
            </w:r>
          </w:p>
        </w:tc>
        <w:tc>
          <w:tcPr>
            <w:tcW w:w="450" w:type="dxa"/>
            <w:shd w:val="clear" w:color="auto" w:fill="DBE5F1" w:themeFill="accent1" w:themeFillTint="33"/>
          </w:tcPr>
          <w:p w14:paraId="3FDE06F4" w14:textId="3F36A463" w:rsidR="00626C2D" w:rsidRPr="00BB43B4" w:rsidRDefault="00626C2D" w:rsidP="000E2C50">
            <w:pPr>
              <w:jc w:val="both"/>
              <w:rPr>
                <w:rFonts w:ascii="Garamond" w:hAnsi="Garamond"/>
                <w:i/>
                <w:iCs/>
              </w:rPr>
            </w:pPr>
            <w:r w:rsidRPr="00BB43B4">
              <w:rPr>
                <w:rFonts w:ascii="Garamond" w:hAnsi="Garamond"/>
                <w:b/>
                <w:bCs/>
              </w:rPr>
              <w:t>63</w:t>
            </w:r>
          </w:p>
        </w:tc>
        <w:tc>
          <w:tcPr>
            <w:tcW w:w="630" w:type="dxa"/>
            <w:shd w:val="clear" w:color="auto" w:fill="DBE5F1" w:themeFill="accent1" w:themeFillTint="33"/>
          </w:tcPr>
          <w:p w14:paraId="79FE06DD" w14:textId="2E4D3485" w:rsidR="00626C2D" w:rsidRPr="00BB43B4" w:rsidRDefault="00626C2D" w:rsidP="000E2C50">
            <w:pPr>
              <w:jc w:val="both"/>
              <w:rPr>
                <w:rFonts w:ascii="Garamond" w:hAnsi="Garamond"/>
                <w:i/>
                <w:iCs/>
              </w:rPr>
            </w:pPr>
            <w:r w:rsidRPr="00BB43B4">
              <w:rPr>
                <w:rFonts w:ascii="Garamond" w:hAnsi="Garamond"/>
                <w:b/>
              </w:rPr>
              <w:t>STZ</w:t>
            </w:r>
          </w:p>
        </w:tc>
        <w:tc>
          <w:tcPr>
            <w:tcW w:w="1350" w:type="dxa"/>
            <w:shd w:val="clear" w:color="auto" w:fill="DBE5F1" w:themeFill="accent1" w:themeFillTint="33"/>
          </w:tcPr>
          <w:p w14:paraId="539E23AC" w14:textId="62E4A1E3" w:rsidR="00626C2D" w:rsidRPr="00BB43B4" w:rsidRDefault="00626C2D" w:rsidP="000E2C50">
            <w:pPr>
              <w:jc w:val="both"/>
              <w:rPr>
                <w:rFonts w:ascii="Garamond" w:hAnsi="Garamond"/>
                <w:i/>
                <w:iCs/>
              </w:rPr>
            </w:pPr>
            <w:r w:rsidRPr="00BB43B4">
              <w:rPr>
                <w:rFonts w:ascii="Garamond" w:hAnsi="Garamond"/>
              </w:rPr>
              <w:t>Shtogu i zi</w:t>
            </w:r>
          </w:p>
        </w:tc>
        <w:tc>
          <w:tcPr>
            <w:tcW w:w="2250" w:type="dxa"/>
            <w:shd w:val="clear" w:color="auto" w:fill="DBE5F1" w:themeFill="accent1" w:themeFillTint="33"/>
          </w:tcPr>
          <w:p w14:paraId="74CB4D48" w14:textId="78237DEB" w:rsidR="00626C2D" w:rsidRPr="00BB43B4" w:rsidRDefault="00626C2D" w:rsidP="000E2C50">
            <w:pPr>
              <w:jc w:val="both"/>
              <w:rPr>
                <w:rFonts w:ascii="Garamond" w:hAnsi="Garamond"/>
                <w:i/>
                <w:iCs/>
              </w:rPr>
            </w:pPr>
            <w:r w:rsidRPr="00BB43B4">
              <w:rPr>
                <w:rFonts w:ascii="Garamond" w:hAnsi="Garamond"/>
                <w:i/>
                <w:iCs/>
              </w:rPr>
              <w:t>Sambucusnigra L.</w:t>
            </w:r>
          </w:p>
        </w:tc>
      </w:tr>
      <w:tr w:rsidR="00A1178A" w:rsidRPr="00BB43B4" w14:paraId="50139702" w14:textId="3660AE28" w:rsidTr="00F84FBA">
        <w:trPr>
          <w:trHeight w:val="99"/>
        </w:trPr>
        <w:tc>
          <w:tcPr>
            <w:tcW w:w="427" w:type="dxa"/>
            <w:noWrap/>
            <w:hideMark/>
          </w:tcPr>
          <w:p w14:paraId="6468ABDD" w14:textId="39D4D2B9" w:rsidR="00626C2D" w:rsidRPr="00BB43B4" w:rsidRDefault="00626C2D" w:rsidP="000E2C50">
            <w:pPr>
              <w:jc w:val="center"/>
              <w:rPr>
                <w:rFonts w:ascii="Garamond" w:hAnsi="Garamond"/>
                <w:b/>
                <w:bCs/>
              </w:rPr>
            </w:pPr>
            <w:r w:rsidRPr="00BB43B4">
              <w:rPr>
                <w:rFonts w:ascii="Garamond" w:hAnsi="Garamond"/>
                <w:b/>
                <w:bCs/>
              </w:rPr>
              <w:t>23</w:t>
            </w:r>
          </w:p>
        </w:tc>
        <w:tc>
          <w:tcPr>
            <w:tcW w:w="630" w:type="dxa"/>
            <w:hideMark/>
          </w:tcPr>
          <w:p w14:paraId="1E9631A7" w14:textId="77777777" w:rsidR="00626C2D" w:rsidRPr="00BB43B4" w:rsidRDefault="00626C2D" w:rsidP="000E2C50">
            <w:pPr>
              <w:rPr>
                <w:rFonts w:ascii="Garamond" w:hAnsi="Garamond"/>
                <w:b/>
              </w:rPr>
            </w:pPr>
            <w:r w:rsidRPr="00BB43B4">
              <w:rPr>
                <w:rFonts w:ascii="Garamond" w:hAnsi="Garamond"/>
                <w:b/>
              </w:rPr>
              <w:t>HO</w:t>
            </w:r>
          </w:p>
        </w:tc>
        <w:tc>
          <w:tcPr>
            <w:tcW w:w="1800" w:type="dxa"/>
            <w:hideMark/>
          </w:tcPr>
          <w:p w14:paraId="02FB8A85" w14:textId="77777777" w:rsidR="00626C2D" w:rsidRPr="00BB43B4" w:rsidRDefault="00626C2D" w:rsidP="000E2C50">
            <w:pPr>
              <w:jc w:val="both"/>
              <w:rPr>
                <w:rFonts w:ascii="Garamond" w:hAnsi="Garamond"/>
              </w:rPr>
            </w:pPr>
            <w:r w:rsidRPr="00BB43B4">
              <w:rPr>
                <w:rFonts w:ascii="Garamond" w:hAnsi="Garamond"/>
              </w:rPr>
              <w:t>Hormoqi</w:t>
            </w:r>
          </w:p>
        </w:tc>
        <w:tc>
          <w:tcPr>
            <w:tcW w:w="2250" w:type="dxa"/>
            <w:hideMark/>
          </w:tcPr>
          <w:p w14:paraId="06FDC24C" w14:textId="77777777" w:rsidR="00626C2D" w:rsidRPr="00BB43B4" w:rsidRDefault="00626C2D" w:rsidP="000E2C50">
            <w:pPr>
              <w:jc w:val="both"/>
              <w:rPr>
                <w:rFonts w:ascii="Garamond" w:hAnsi="Garamond"/>
                <w:i/>
                <w:iCs/>
              </w:rPr>
            </w:pPr>
            <w:r w:rsidRPr="00BB43B4">
              <w:rPr>
                <w:rFonts w:ascii="Garamond" w:hAnsi="Garamond"/>
                <w:i/>
                <w:iCs/>
              </w:rPr>
              <w:t>Piceaexcelsa Link</w:t>
            </w:r>
          </w:p>
        </w:tc>
        <w:tc>
          <w:tcPr>
            <w:tcW w:w="450" w:type="dxa"/>
          </w:tcPr>
          <w:p w14:paraId="58E08E44" w14:textId="04A29543" w:rsidR="00626C2D" w:rsidRPr="00BB43B4" w:rsidRDefault="00626C2D" w:rsidP="000E2C50">
            <w:pPr>
              <w:jc w:val="both"/>
              <w:rPr>
                <w:rFonts w:ascii="Garamond" w:hAnsi="Garamond"/>
                <w:i/>
                <w:iCs/>
              </w:rPr>
            </w:pPr>
            <w:r w:rsidRPr="00BB43B4">
              <w:rPr>
                <w:rFonts w:ascii="Garamond" w:hAnsi="Garamond"/>
                <w:b/>
                <w:bCs/>
              </w:rPr>
              <w:t>64</w:t>
            </w:r>
          </w:p>
        </w:tc>
        <w:tc>
          <w:tcPr>
            <w:tcW w:w="630" w:type="dxa"/>
          </w:tcPr>
          <w:p w14:paraId="21B657D4" w14:textId="6C44EC9A" w:rsidR="00626C2D" w:rsidRPr="00BB43B4" w:rsidRDefault="00626C2D" w:rsidP="000E2C50">
            <w:pPr>
              <w:jc w:val="both"/>
              <w:rPr>
                <w:rFonts w:ascii="Garamond" w:hAnsi="Garamond"/>
                <w:i/>
                <w:iCs/>
              </w:rPr>
            </w:pPr>
            <w:r w:rsidRPr="00BB43B4">
              <w:rPr>
                <w:rFonts w:ascii="Garamond" w:hAnsi="Garamond"/>
                <w:b/>
              </w:rPr>
              <w:t>THA</w:t>
            </w:r>
          </w:p>
        </w:tc>
        <w:tc>
          <w:tcPr>
            <w:tcW w:w="1350" w:type="dxa"/>
          </w:tcPr>
          <w:p w14:paraId="3605F6B2" w14:textId="2B35B1CE" w:rsidR="00626C2D" w:rsidRPr="00BB43B4" w:rsidRDefault="00626C2D" w:rsidP="000E2C50">
            <w:pPr>
              <w:jc w:val="both"/>
              <w:rPr>
                <w:rFonts w:ascii="Garamond" w:hAnsi="Garamond"/>
                <w:i/>
                <w:iCs/>
              </w:rPr>
            </w:pPr>
            <w:r w:rsidRPr="00BB43B4">
              <w:rPr>
                <w:rFonts w:ascii="Garamond" w:hAnsi="Garamond"/>
              </w:rPr>
              <w:t>Thana</w:t>
            </w:r>
          </w:p>
        </w:tc>
        <w:tc>
          <w:tcPr>
            <w:tcW w:w="2250" w:type="dxa"/>
          </w:tcPr>
          <w:p w14:paraId="1DD5CD0E" w14:textId="45F2E801" w:rsidR="00626C2D" w:rsidRPr="00BB43B4" w:rsidRDefault="00626C2D" w:rsidP="000E2C50">
            <w:pPr>
              <w:jc w:val="both"/>
              <w:rPr>
                <w:rFonts w:ascii="Garamond" w:hAnsi="Garamond"/>
                <w:i/>
                <w:iCs/>
              </w:rPr>
            </w:pPr>
            <w:r w:rsidRPr="00BB43B4">
              <w:rPr>
                <w:rFonts w:ascii="Garamond" w:hAnsi="Garamond"/>
                <w:i/>
                <w:iCs/>
              </w:rPr>
              <w:t>Cornus mas L.</w:t>
            </w:r>
          </w:p>
        </w:tc>
      </w:tr>
      <w:tr w:rsidR="00A1178A" w:rsidRPr="00BB43B4" w14:paraId="0959A145" w14:textId="2E284304" w:rsidTr="00F84FBA">
        <w:trPr>
          <w:trHeight w:val="99"/>
        </w:trPr>
        <w:tc>
          <w:tcPr>
            <w:tcW w:w="427" w:type="dxa"/>
            <w:shd w:val="clear" w:color="auto" w:fill="DBE5F1" w:themeFill="accent1" w:themeFillTint="33"/>
            <w:noWrap/>
            <w:hideMark/>
          </w:tcPr>
          <w:p w14:paraId="1A94F772" w14:textId="300F3195" w:rsidR="00626C2D" w:rsidRPr="00BB43B4" w:rsidRDefault="00626C2D" w:rsidP="000E2C50">
            <w:pPr>
              <w:jc w:val="center"/>
              <w:rPr>
                <w:rFonts w:ascii="Garamond" w:hAnsi="Garamond"/>
                <w:b/>
                <w:bCs/>
              </w:rPr>
            </w:pPr>
            <w:r w:rsidRPr="00BB43B4">
              <w:rPr>
                <w:rFonts w:ascii="Garamond" w:hAnsi="Garamond"/>
                <w:b/>
                <w:bCs/>
              </w:rPr>
              <w:t>24</w:t>
            </w:r>
          </w:p>
        </w:tc>
        <w:tc>
          <w:tcPr>
            <w:tcW w:w="630" w:type="dxa"/>
            <w:shd w:val="clear" w:color="auto" w:fill="DBE5F1" w:themeFill="accent1" w:themeFillTint="33"/>
            <w:hideMark/>
          </w:tcPr>
          <w:p w14:paraId="5FE57ECB" w14:textId="77777777" w:rsidR="00626C2D" w:rsidRPr="00BB43B4" w:rsidRDefault="00626C2D" w:rsidP="000E2C50">
            <w:pPr>
              <w:rPr>
                <w:rFonts w:ascii="Garamond" w:hAnsi="Garamond"/>
                <w:b/>
              </w:rPr>
            </w:pPr>
            <w:r w:rsidRPr="00BB43B4">
              <w:rPr>
                <w:rFonts w:ascii="Garamond" w:hAnsi="Garamond"/>
                <w:b/>
              </w:rPr>
              <w:t>IL</w:t>
            </w:r>
          </w:p>
        </w:tc>
        <w:tc>
          <w:tcPr>
            <w:tcW w:w="1800" w:type="dxa"/>
            <w:shd w:val="clear" w:color="auto" w:fill="DBE5F1" w:themeFill="accent1" w:themeFillTint="33"/>
            <w:hideMark/>
          </w:tcPr>
          <w:p w14:paraId="023E1C4C" w14:textId="77777777" w:rsidR="00626C2D" w:rsidRPr="00BB43B4" w:rsidRDefault="00626C2D" w:rsidP="000E2C50">
            <w:pPr>
              <w:jc w:val="both"/>
              <w:rPr>
                <w:rFonts w:ascii="Garamond" w:hAnsi="Garamond"/>
              </w:rPr>
            </w:pPr>
            <w:r w:rsidRPr="00BB43B4">
              <w:rPr>
                <w:rFonts w:ascii="Garamond" w:hAnsi="Garamond"/>
              </w:rPr>
              <w:t>Ilqja</w:t>
            </w:r>
          </w:p>
        </w:tc>
        <w:tc>
          <w:tcPr>
            <w:tcW w:w="2250" w:type="dxa"/>
            <w:shd w:val="clear" w:color="auto" w:fill="DBE5F1" w:themeFill="accent1" w:themeFillTint="33"/>
            <w:hideMark/>
          </w:tcPr>
          <w:p w14:paraId="23D04E54" w14:textId="77777777" w:rsidR="00626C2D" w:rsidRPr="00BB43B4" w:rsidRDefault="00626C2D" w:rsidP="000E2C50">
            <w:pPr>
              <w:jc w:val="both"/>
              <w:rPr>
                <w:rFonts w:ascii="Garamond" w:hAnsi="Garamond"/>
                <w:i/>
                <w:iCs/>
              </w:rPr>
            </w:pPr>
            <w:r w:rsidRPr="00BB43B4">
              <w:rPr>
                <w:rFonts w:ascii="Garamond" w:hAnsi="Garamond"/>
                <w:i/>
                <w:iCs/>
              </w:rPr>
              <w:t>Quercus ilex L.</w:t>
            </w:r>
          </w:p>
        </w:tc>
        <w:tc>
          <w:tcPr>
            <w:tcW w:w="450" w:type="dxa"/>
            <w:shd w:val="clear" w:color="auto" w:fill="DBE5F1" w:themeFill="accent1" w:themeFillTint="33"/>
          </w:tcPr>
          <w:p w14:paraId="639469F9" w14:textId="12BB42BC" w:rsidR="00626C2D" w:rsidRPr="00BB43B4" w:rsidRDefault="00626C2D" w:rsidP="000E2C50">
            <w:pPr>
              <w:jc w:val="both"/>
              <w:rPr>
                <w:rFonts w:ascii="Garamond" w:hAnsi="Garamond"/>
                <w:i/>
                <w:iCs/>
              </w:rPr>
            </w:pPr>
            <w:r w:rsidRPr="00BB43B4">
              <w:rPr>
                <w:rFonts w:ascii="Garamond" w:hAnsi="Garamond"/>
                <w:b/>
                <w:bCs/>
              </w:rPr>
              <w:t>65</w:t>
            </w:r>
          </w:p>
        </w:tc>
        <w:tc>
          <w:tcPr>
            <w:tcW w:w="630" w:type="dxa"/>
            <w:shd w:val="clear" w:color="auto" w:fill="DBE5F1" w:themeFill="accent1" w:themeFillTint="33"/>
          </w:tcPr>
          <w:p w14:paraId="17F1C71B" w14:textId="34FBEE01" w:rsidR="00626C2D" w:rsidRPr="00BB43B4" w:rsidRDefault="00626C2D" w:rsidP="000E2C50">
            <w:pPr>
              <w:jc w:val="both"/>
              <w:rPr>
                <w:rFonts w:ascii="Garamond" w:hAnsi="Garamond"/>
                <w:i/>
                <w:iCs/>
              </w:rPr>
            </w:pPr>
            <w:r w:rsidRPr="00BB43B4">
              <w:rPr>
                <w:rFonts w:ascii="Garamond" w:hAnsi="Garamond"/>
                <w:b/>
              </w:rPr>
              <w:t>TIS</w:t>
            </w:r>
          </w:p>
        </w:tc>
        <w:tc>
          <w:tcPr>
            <w:tcW w:w="1350" w:type="dxa"/>
            <w:shd w:val="clear" w:color="auto" w:fill="DBE5F1" w:themeFill="accent1" w:themeFillTint="33"/>
          </w:tcPr>
          <w:p w14:paraId="599FBB61" w14:textId="3FE66FAF" w:rsidR="00626C2D" w:rsidRPr="00BB43B4" w:rsidRDefault="00626C2D" w:rsidP="000E2C50">
            <w:pPr>
              <w:jc w:val="both"/>
              <w:rPr>
                <w:rFonts w:ascii="Garamond" w:hAnsi="Garamond"/>
                <w:i/>
                <w:iCs/>
              </w:rPr>
            </w:pPr>
            <w:r w:rsidRPr="00BB43B4">
              <w:rPr>
                <w:rFonts w:ascii="Garamond" w:hAnsi="Garamond"/>
              </w:rPr>
              <w:t>Tisi</w:t>
            </w:r>
          </w:p>
        </w:tc>
        <w:tc>
          <w:tcPr>
            <w:tcW w:w="2250" w:type="dxa"/>
            <w:shd w:val="clear" w:color="auto" w:fill="DBE5F1" w:themeFill="accent1" w:themeFillTint="33"/>
          </w:tcPr>
          <w:p w14:paraId="5FE46AA7" w14:textId="065765D1" w:rsidR="00626C2D" w:rsidRPr="00BB43B4" w:rsidRDefault="00626C2D" w:rsidP="000E2C50">
            <w:pPr>
              <w:jc w:val="both"/>
              <w:rPr>
                <w:rFonts w:ascii="Garamond" w:hAnsi="Garamond"/>
                <w:i/>
                <w:iCs/>
              </w:rPr>
            </w:pPr>
            <w:r w:rsidRPr="00BB43B4">
              <w:rPr>
                <w:rFonts w:ascii="Garamond" w:hAnsi="Garamond"/>
                <w:i/>
                <w:iCs/>
              </w:rPr>
              <w:t>Taxus baccata L.</w:t>
            </w:r>
          </w:p>
        </w:tc>
      </w:tr>
      <w:tr w:rsidR="00A1178A" w:rsidRPr="00BB43B4" w14:paraId="552469D9" w14:textId="58DC7084" w:rsidTr="00F84FBA">
        <w:trPr>
          <w:trHeight w:val="99"/>
        </w:trPr>
        <w:tc>
          <w:tcPr>
            <w:tcW w:w="427" w:type="dxa"/>
            <w:noWrap/>
            <w:hideMark/>
          </w:tcPr>
          <w:p w14:paraId="4E8C99C0" w14:textId="2DE7DA20" w:rsidR="00626C2D" w:rsidRPr="00BB43B4" w:rsidRDefault="00626C2D" w:rsidP="000E2C50">
            <w:pPr>
              <w:jc w:val="center"/>
              <w:rPr>
                <w:rFonts w:ascii="Garamond" w:hAnsi="Garamond"/>
                <w:b/>
                <w:bCs/>
              </w:rPr>
            </w:pPr>
            <w:r w:rsidRPr="00BB43B4">
              <w:rPr>
                <w:rFonts w:ascii="Garamond" w:hAnsi="Garamond"/>
                <w:b/>
                <w:bCs/>
              </w:rPr>
              <w:t>25</w:t>
            </w:r>
          </w:p>
        </w:tc>
        <w:tc>
          <w:tcPr>
            <w:tcW w:w="630" w:type="dxa"/>
            <w:hideMark/>
          </w:tcPr>
          <w:p w14:paraId="02F331BF" w14:textId="77777777" w:rsidR="00626C2D" w:rsidRPr="00BB43B4" w:rsidRDefault="00626C2D" w:rsidP="000E2C50">
            <w:pPr>
              <w:rPr>
                <w:rFonts w:ascii="Garamond" w:hAnsi="Garamond"/>
                <w:b/>
              </w:rPr>
            </w:pPr>
            <w:r w:rsidRPr="00BB43B4">
              <w:rPr>
                <w:rFonts w:ascii="Garamond" w:hAnsi="Garamond"/>
                <w:b/>
              </w:rPr>
              <w:t>KRM</w:t>
            </w:r>
          </w:p>
        </w:tc>
        <w:tc>
          <w:tcPr>
            <w:tcW w:w="1800" w:type="dxa"/>
            <w:hideMark/>
          </w:tcPr>
          <w:p w14:paraId="46C81B71" w14:textId="77777777" w:rsidR="00626C2D" w:rsidRPr="00BB43B4" w:rsidRDefault="00626C2D" w:rsidP="000E2C50">
            <w:pPr>
              <w:jc w:val="both"/>
              <w:rPr>
                <w:rFonts w:ascii="Garamond" w:hAnsi="Garamond"/>
              </w:rPr>
            </w:pPr>
            <w:r w:rsidRPr="00BB43B4">
              <w:rPr>
                <w:rFonts w:ascii="Garamond" w:hAnsi="Garamond"/>
              </w:rPr>
              <w:t>Krekëza fletëvogel</w:t>
            </w:r>
          </w:p>
        </w:tc>
        <w:tc>
          <w:tcPr>
            <w:tcW w:w="2250" w:type="dxa"/>
            <w:hideMark/>
          </w:tcPr>
          <w:p w14:paraId="05D19A98" w14:textId="77777777" w:rsidR="00626C2D" w:rsidRPr="00BB43B4" w:rsidRDefault="00626C2D" w:rsidP="000E2C50">
            <w:pPr>
              <w:jc w:val="both"/>
              <w:rPr>
                <w:rFonts w:ascii="Garamond" w:hAnsi="Garamond"/>
                <w:i/>
                <w:iCs/>
              </w:rPr>
            </w:pPr>
            <w:r w:rsidRPr="00BB43B4">
              <w:rPr>
                <w:rFonts w:ascii="Garamond" w:hAnsi="Garamond"/>
                <w:i/>
                <w:iCs/>
              </w:rPr>
              <w:t>Acer campestre L.</w:t>
            </w:r>
          </w:p>
        </w:tc>
        <w:tc>
          <w:tcPr>
            <w:tcW w:w="450" w:type="dxa"/>
          </w:tcPr>
          <w:p w14:paraId="09E04286" w14:textId="61E9C336" w:rsidR="00626C2D" w:rsidRPr="00BB43B4" w:rsidRDefault="00626C2D" w:rsidP="000E2C50">
            <w:pPr>
              <w:jc w:val="both"/>
              <w:rPr>
                <w:rFonts w:ascii="Garamond" w:hAnsi="Garamond"/>
                <w:i/>
                <w:iCs/>
              </w:rPr>
            </w:pPr>
            <w:r w:rsidRPr="00BB43B4">
              <w:rPr>
                <w:rFonts w:ascii="Garamond" w:hAnsi="Garamond"/>
                <w:b/>
                <w:bCs/>
              </w:rPr>
              <w:t>66</w:t>
            </w:r>
          </w:p>
        </w:tc>
        <w:tc>
          <w:tcPr>
            <w:tcW w:w="630" w:type="dxa"/>
          </w:tcPr>
          <w:p w14:paraId="34414D6E" w14:textId="5FF2E8F9" w:rsidR="00626C2D" w:rsidRPr="00BB43B4" w:rsidRDefault="00626C2D" w:rsidP="000E2C50">
            <w:pPr>
              <w:jc w:val="both"/>
              <w:rPr>
                <w:rFonts w:ascii="Garamond" w:hAnsi="Garamond"/>
                <w:i/>
                <w:iCs/>
              </w:rPr>
            </w:pPr>
            <w:r w:rsidRPr="00BB43B4">
              <w:rPr>
                <w:rFonts w:ascii="Garamond" w:hAnsi="Garamond"/>
                <w:b/>
              </w:rPr>
              <w:t>TRE</w:t>
            </w:r>
          </w:p>
        </w:tc>
        <w:tc>
          <w:tcPr>
            <w:tcW w:w="1350" w:type="dxa"/>
          </w:tcPr>
          <w:p w14:paraId="1BD56EB8" w14:textId="592CBBF9" w:rsidR="00626C2D" w:rsidRPr="00BB43B4" w:rsidRDefault="006D0328" w:rsidP="000E2C50">
            <w:pPr>
              <w:jc w:val="both"/>
              <w:rPr>
                <w:rFonts w:ascii="Garamond" w:hAnsi="Garamond"/>
                <w:i/>
                <w:iCs/>
              </w:rPr>
            </w:pPr>
            <w:r w:rsidRPr="00BB43B4">
              <w:rPr>
                <w:rFonts w:ascii="Garamond" w:hAnsi="Garamond"/>
              </w:rPr>
              <w:t>Trëndafili</w:t>
            </w:r>
            <w:r w:rsidR="00626C2D" w:rsidRPr="00BB43B4">
              <w:rPr>
                <w:rFonts w:ascii="Garamond" w:hAnsi="Garamond"/>
              </w:rPr>
              <w:t xml:space="preserve"> i </w:t>
            </w:r>
            <w:r w:rsidRPr="00BB43B4">
              <w:rPr>
                <w:rFonts w:ascii="Garamond" w:hAnsi="Garamond"/>
              </w:rPr>
              <w:t>egër</w:t>
            </w:r>
          </w:p>
        </w:tc>
        <w:tc>
          <w:tcPr>
            <w:tcW w:w="2250" w:type="dxa"/>
          </w:tcPr>
          <w:p w14:paraId="6605387F" w14:textId="351CD649" w:rsidR="00626C2D" w:rsidRPr="00BB43B4" w:rsidRDefault="00626C2D" w:rsidP="000E2C50">
            <w:pPr>
              <w:jc w:val="both"/>
              <w:rPr>
                <w:rFonts w:ascii="Garamond" w:hAnsi="Garamond"/>
                <w:i/>
                <w:iCs/>
              </w:rPr>
            </w:pPr>
            <w:r w:rsidRPr="00BB43B4">
              <w:rPr>
                <w:rFonts w:ascii="Garamond" w:hAnsi="Garamond"/>
                <w:i/>
                <w:iCs/>
              </w:rPr>
              <w:t>Rosa canina L.</w:t>
            </w:r>
          </w:p>
        </w:tc>
      </w:tr>
      <w:tr w:rsidR="00A1178A" w:rsidRPr="00BB43B4" w14:paraId="31FBC93E" w14:textId="71554E0E" w:rsidTr="00F84FBA">
        <w:trPr>
          <w:trHeight w:val="99"/>
        </w:trPr>
        <w:tc>
          <w:tcPr>
            <w:tcW w:w="427" w:type="dxa"/>
            <w:shd w:val="clear" w:color="auto" w:fill="DBE5F1" w:themeFill="accent1" w:themeFillTint="33"/>
            <w:noWrap/>
            <w:hideMark/>
          </w:tcPr>
          <w:p w14:paraId="70FD7F3F" w14:textId="343E307C" w:rsidR="00626C2D" w:rsidRPr="00BB43B4" w:rsidRDefault="00626C2D" w:rsidP="000E2C50">
            <w:pPr>
              <w:jc w:val="center"/>
              <w:rPr>
                <w:rFonts w:ascii="Garamond" w:hAnsi="Garamond"/>
                <w:b/>
                <w:bCs/>
              </w:rPr>
            </w:pPr>
            <w:r w:rsidRPr="00BB43B4">
              <w:rPr>
                <w:rFonts w:ascii="Garamond" w:hAnsi="Garamond"/>
                <w:b/>
                <w:bCs/>
              </w:rPr>
              <w:t>26</w:t>
            </w:r>
          </w:p>
        </w:tc>
        <w:tc>
          <w:tcPr>
            <w:tcW w:w="630" w:type="dxa"/>
            <w:shd w:val="clear" w:color="auto" w:fill="DBE5F1" w:themeFill="accent1" w:themeFillTint="33"/>
            <w:hideMark/>
          </w:tcPr>
          <w:p w14:paraId="480796C9" w14:textId="77777777" w:rsidR="00626C2D" w:rsidRPr="00BB43B4" w:rsidRDefault="00626C2D" w:rsidP="000E2C50">
            <w:pPr>
              <w:rPr>
                <w:rFonts w:ascii="Garamond" w:hAnsi="Garamond"/>
                <w:b/>
              </w:rPr>
            </w:pPr>
            <w:r w:rsidRPr="00BB43B4">
              <w:rPr>
                <w:rFonts w:ascii="Garamond" w:hAnsi="Garamond"/>
                <w:b/>
              </w:rPr>
              <w:t>KRV</w:t>
            </w:r>
          </w:p>
        </w:tc>
        <w:tc>
          <w:tcPr>
            <w:tcW w:w="1800" w:type="dxa"/>
            <w:shd w:val="clear" w:color="auto" w:fill="DBE5F1" w:themeFill="accent1" w:themeFillTint="33"/>
            <w:hideMark/>
          </w:tcPr>
          <w:p w14:paraId="66308372" w14:textId="77777777" w:rsidR="00626C2D" w:rsidRPr="00BB43B4" w:rsidRDefault="00626C2D" w:rsidP="000E2C50">
            <w:pPr>
              <w:jc w:val="both"/>
              <w:rPr>
                <w:rFonts w:ascii="Garamond" w:hAnsi="Garamond"/>
              </w:rPr>
            </w:pPr>
            <w:r w:rsidRPr="00BB43B4">
              <w:rPr>
                <w:rFonts w:ascii="Garamond" w:hAnsi="Garamond"/>
              </w:rPr>
              <w:t>Krekëza</w:t>
            </w:r>
          </w:p>
        </w:tc>
        <w:tc>
          <w:tcPr>
            <w:tcW w:w="2250" w:type="dxa"/>
            <w:shd w:val="clear" w:color="auto" w:fill="DBE5F1" w:themeFill="accent1" w:themeFillTint="33"/>
            <w:hideMark/>
          </w:tcPr>
          <w:p w14:paraId="6E2F91DD" w14:textId="77777777" w:rsidR="00626C2D" w:rsidRPr="00BB43B4" w:rsidRDefault="00626C2D" w:rsidP="000E2C50">
            <w:pPr>
              <w:jc w:val="both"/>
              <w:rPr>
                <w:rFonts w:ascii="Garamond" w:hAnsi="Garamond"/>
                <w:i/>
                <w:iCs/>
              </w:rPr>
            </w:pPr>
            <w:r w:rsidRPr="00BB43B4">
              <w:rPr>
                <w:rFonts w:ascii="Garamond" w:hAnsi="Garamond"/>
                <w:i/>
                <w:iCs/>
              </w:rPr>
              <w:t>Acer monspessulanum L.</w:t>
            </w:r>
          </w:p>
        </w:tc>
        <w:tc>
          <w:tcPr>
            <w:tcW w:w="450" w:type="dxa"/>
            <w:shd w:val="clear" w:color="auto" w:fill="DBE5F1" w:themeFill="accent1" w:themeFillTint="33"/>
          </w:tcPr>
          <w:p w14:paraId="614BA34A" w14:textId="2E5585E3" w:rsidR="00626C2D" w:rsidRPr="00BB43B4" w:rsidRDefault="00626C2D" w:rsidP="000E2C50">
            <w:pPr>
              <w:jc w:val="both"/>
              <w:rPr>
                <w:rFonts w:ascii="Garamond" w:hAnsi="Garamond"/>
                <w:i/>
                <w:iCs/>
              </w:rPr>
            </w:pPr>
            <w:r w:rsidRPr="00BB43B4">
              <w:rPr>
                <w:rFonts w:ascii="Garamond" w:hAnsi="Garamond"/>
                <w:b/>
                <w:bCs/>
              </w:rPr>
              <w:t>67</w:t>
            </w:r>
          </w:p>
        </w:tc>
        <w:tc>
          <w:tcPr>
            <w:tcW w:w="630" w:type="dxa"/>
            <w:shd w:val="clear" w:color="auto" w:fill="DBE5F1" w:themeFill="accent1" w:themeFillTint="33"/>
          </w:tcPr>
          <w:p w14:paraId="00089AB8" w14:textId="21FE275D" w:rsidR="00626C2D" w:rsidRPr="00BB43B4" w:rsidRDefault="00626C2D" w:rsidP="000E2C50">
            <w:pPr>
              <w:jc w:val="both"/>
              <w:rPr>
                <w:rFonts w:ascii="Garamond" w:hAnsi="Garamond"/>
                <w:i/>
                <w:iCs/>
              </w:rPr>
            </w:pPr>
            <w:r w:rsidRPr="00BB43B4">
              <w:rPr>
                <w:rFonts w:ascii="Garamond" w:hAnsi="Garamond"/>
                <w:b/>
              </w:rPr>
              <w:t>UL</w:t>
            </w:r>
          </w:p>
        </w:tc>
        <w:tc>
          <w:tcPr>
            <w:tcW w:w="1350" w:type="dxa"/>
            <w:shd w:val="clear" w:color="auto" w:fill="DBE5F1" w:themeFill="accent1" w:themeFillTint="33"/>
          </w:tcPr>
          <w:p w14:paraId="70A05AD5" w14:textId="2E38E2B8" w:rsidR="00626C2D" w:rsidRPr="00BB43B4" w:rsidRDefault="00626C2D" w:rsidP="000E2C50">
            <w:pPr>
              <w:jc w:val="both"/>
              <w:rPr>
                <w:rFonts w:ascii="Garamond" w:hAnsi="Garamond"/>
                <w:i/>
                <w:iCs/>
              </w:rPr>
            </w:pPr>
            <w:r w:rsidRPr="00BB43B4">
              <w:rPr>
                <w:rFonts w:ascii="Garamond" w:hAnsi="Garamond"/>
              </w:rPr>
              <w:t>Ulëza</w:t>
            </w:r>
          </w:p>
        </w:tc>
        <w:tc>
          <w:tcPr>
            <w:tcW w:w="2250" w:type="dxa"/>
            <w:shd w:val="clear" w:color="auto" w:fill="DBE5F1" w:themeFill="accent1" w:themeFillTint="33"/>
          </w:tcPr>
          <w:p w14:paraId="52C97F02" w14:textId="575E6EB4" w:rsidR="00626C2D" w:rsidRPr="00BB43B4" w:rsidRDefault="00626C2D" w:rsidP="000E2C50">
            <w:pPr>
              <w:jc w:val="both"/>
              <w:rPr>
                <w:rFonts w:ascii="Garamond" w:hAnsi="Garamond"/>
                <w:i/>
                <w:iCs/>
              </w:rPr>
            </w:pPr>
            <w:r w:rsidRPr="00BB43B4">
              <w:rPr>
                <w:rFonts w:ascii="Garamond" w:hAnsi="Garamond"/>
                <w:i/>
                <w:iCs/>
              </w:rPr>
              <w:t>Acer tataricum L.</w:t>
            </w:r>
          </w:p>
        </w:tc>
      </w:tr>
      <w:tr w:rsidR="00A1178A" w:rsidRPr="00BB43B4" w14:paraId="238223E8" w14:textId="171A63A5" w:rsidTr="00F84FBA">
        <w:trPr>
          <w:trHeight w:val="99"/>
        </w:trPr>
        <w:tc>
          <w:tcPr>
            <w:tcW w:w="427" w:type="dxa"/>
            <w:noWrap/>
            <w:hideMark/>
          </w:tcPr>
          <w:p w14:paraId="2364100A" w14:textId="5CA7B95B" w:rsidR="00150F6B" w:rsidRPr="00BB43B4" w:rsidRDefault="00150F6B" w:rsidP="000E2C50">
            <w:pPr>
              <w:jc w:val="center"/>
              <w:rPr>
                <w:rFonts w:ascii="Garamond" w:hAnsi="Garamond"/>
                <w:b/>
                <w:bCs/>
              </w:rPr>
            </w:pPr>
            <w:r w:rsidRPr="00BB43B4">
              <w:rPr>
                <w:rFonts w:ascii="Garamond" w:hAnsi="Garamond"/>
                <w:b/>
                <w:bCs/>
              </w:rPr>
              <w:t>27</w:t>
            </w:r>
          </w:p>
        </w:tc>
        <w:tc>
          <w:tcPr>
            <w:tcW w:w="630" w:type="dxa"/>
          </w:tcPr>
          <w:p w14:paraId="50C8122B" w14:textId="77E1E183" w:rsidR="00150F6B" w:rsidRPr="00BB43B4" w:rsidRDefault="00150F6B" w:rsidP="000E2C50">
            <w:pPr>
              <w:rPr>
                <w:rFonts w:ascii="Garamond" w:hAnsi="Garamond"/>
                <w:b/>
              </w:rPr>
            </w:pPr>
            <w:r w:rsidRPr="00BB43B4">
              <w:rPr>
                <w:rFonts w:ascii="Garamond" w:hAnsi="Garamond"/>
                <w:b/>
              </w:rPr>
              <w:t>MAK</w:t>
            </w:r>
          </w:p>
        </w:tc>
        <w:tc>
          <w:tcPr>
            <w:tcW w:w="1800" w:type="dxa"/>
          </w:tcPr>
          <w:p w14:paraId="266DE0DA" w14:textId="2F954E3C" w:rsidR="00150F6B" w:rsidRPr="00BB43B4" w:rsidRDefault="00150F6B" w:rsidP="000E2C50">
            <w:pPr>
              <w:jc w:val="both"/>
              <w:rPr>
                <w:rFonts w:ascii="Garamond" w:hAnsi="Garamond"/>
              </w:rPr>
            </w:pPr>
            <w:r w:rsidRPr="00BB43B4">
              <w:rPr>
                <w:rFonts w:ascii="Garamond" w:hAnsi="Garamond"/>
              </w:rPr>
              <w:t>Marina</w:t>
            </w:r>
          </w:p>
        </w:tc>
        <w:tc>
          <w:tcPr>
            <w:tcW w:w="2250" w:type="dxa"/>
          </w:tcPr>
          <w:p w14:paraId="6057CDE1" w14:textId="0DE72027" w:rsidR="00150F6B" w:rsidRPr="00BB43B4" w:rsidRDefault="00150F6B" w:rsidP="000E2C50">
            <w:pPr>
              <w:jc w:val="both"/>
              <w:rPr>
                <w:rFonts w:ascii="Garamond" w:hAnsi="Garamond"/>
                <w:i/>
                <w:iCs/>
              </w:rPr>
            </w:pPr>
            <w:r w:rsidRPr="00BB43B4">
              <w:rPr>
                <w:rFonts w:ascii="Garamond" w:hAnsi="Garamond"/>
                <w:i/>
                <w:iCs/>
              </w:rPr>
              <w:t>Tamarix parviflora DC.</w:t>
            </w:r>
          </w:p>
        </w:tc>
        <w:tc>
          <w:tcPr>
            <w:tcW w:w="450" w:type="dxa"/>
          </w:tcPr>
          <w:p w14:paraId="5DF77F0B" w14:textId="5CC9E2A1" w:rsidR="00150F6B" w:rsidRPr="00BB43B4" w:rsidRDefault="00150F6B" w:rsidP="000E2C50">
            <w:pPr>
              <w:jc w:val="both"/>
              <w:rPr>
                <w:rFonts w:ascii="Garamond" w:hAnsi="Garamond"/>
                <w:i/>
                <w:iCs/>
              </w:rPr>
            </w:pPr>
            <w:r w:rsidRPr="00BB43B4">
              <w:rPr>
                <w:rFonts w:ascii="Garamond" w:hAnsi="Garamond"/>
                <w:b/>
                <w:bCs/>
              </w:rPr>
              <w:t>68</w:t>
            </w:r>
          </w:p>
        </w:tc>
        <w:tc>
          <w:tcPr>
            <w:tcW w:w="630" w:type="dxa"/>
          </w:tcPr>
          <w:p w14:paraId="368F161F" w14:textId="48082244" w:rsidR="00150F6B" w:rsidRPr="00BB43B4" w:rsidRDefault="00150F6B" w:rsidP="000E2C50">
            <w:pPr>
              <w:jc w:val="both"/>
              <w:rPr>
                <w:rFonts w:ascii="Garamond" w:hAnsi="Garamond"/>
                <w:i/>
                <w:iCs/>
              </w:rPr>
            </w:pPr>
            <w:r w:rsidRPr="00BB43B4">
              <w:rPr>
                <w:rFonts w:ascii="Garamond" w:hAnsi="Garamond"/>
                <w:b/>
              </w:rPr>
              <w:t>VAB</w:t>
            </w:r>
          </w:p>
        </w:tc>
        <w:tc>
          <w:tcPr>
            <w:tcW w:w="1350" w:type="dxa"/>
          </w:tcPr>
          <w:p w14:paraId="6A6D6457" w14:textId="7B175421" w:rsidR="00150F6B" w:rsidRPr="00BB43B4" w:rsidRDefault="00150F6B" w:rsidP="000E2C50">
            <w:pPr>
              <w:jc w:val="both"/>
              <w:rPr>
                <w:rFonts w:ascii="Garamond" w:hAnsi="Garamond"/>
                <w:i/>
                <w:iCs/>
              </w:rPr>
            </w:pPr>
            <w:r w:rsidRPr="00BB43B4">
              <w:rPr>
                <w:rFonts w:ascii="Garamond" w:hAnsi="Garamond"/>
              </w:rPr>
              <w:t>Vodhvicja</w:t>
            </w:r>
          </w:p>
        </w:tc>
        <w:tc>
          <w:tcPr>
            <w:tcW w:w="2250" w:type="dxa"/>
          </w:tcPr>
          <w:p w14:paraId="01AF4EAD" w14:textId="4903767D" w:rsidR="00150F6B" w:rsidRPr="00BB43B4" w:rsidRDefault="00150F6B" w:rsidP="000E2C50">
            <w:pPr>
              <w:jc w:val="both"/>
              <w:rPr>
                <w:rFonts w:ascii="Garamond" w:hAnsi="Garamond"/>
                <w:i/>
                <w:iCs/>
              </w:rPr>
            </w:pPr>
            <w:r w:rsidRPr="00BB43B4">
              <w:rPr>
                <w:rFonts w:ascii="Garamond" w:hAnsi="Garamond"/>
                <w:i/>
                <w:iCs/>
              </w:rPr>
              <w:t>Sorbus aria L.</w:t>
            </w:r>
          </w:p>
        </w:tc>
      </w:tr>
      <w:tr w:rsidR="00A1178A" w:rsidRPr="00BB43B4" w14:paraId="1820C666" w14:textId="3D69F9FF" w:rsidTr="00F84FBA">
        <w:trPr>
          <w:trHeight w:val="99"/>
        </w:trPr>
        <w:tc>
          <w:tcPr>
            <w:tcW w:w="427" w:type="dxa"/>
            <w:shd w:val="clear" w:color="auto" w:fill="DBE5F1" w:themeFill="accent1" w:themeFillTint="33"/>
            <w:noWrap/>
            <w:hideMark/>
          </w:tcPr>
          <w:p w14:paraId="52A835B9" w14:textId="7CFCF067" w:rsidR="00150F6B" w:rsidRPr="00BB43B4" w:rsidRDefault="00150F6B" w:rsidP="000E2C50">
            <w:pPr>
              <w:jc w:val="center"/>
              <w:rPr>
                <w:rFonts w:ascii="Garamond" w:hAnsi="Garamond"/>
                <w:b/>
                <w:bCs/>
              </w:rPr>
            </w:pPr>
            <w:r w:rsidRPr="00BB43B4">
              <w:rPr>
                <w:rFonts w:ascii="Garamond" w:hAnsi="Garamond"/>
                <w:b/>
                <w:bCs/>
              </w:rPr>
              <w:t>28</w:t>
            </w:r>
          </w:p>
        </w:tc>
        <w:tc>
          <w:tcPr>
            <w:tcW w:w="630" w:type="dxa"/>
            <w:shd w:val="clear" w:color="auto" w:fill="DBE5F1" w:themeFill="accent1" w:themeFillTint="33"/>
            <w:hideMark/>
          </w:tcPr>
          <w:p w14:paraId="1A21EE20" w14:textId="77777777" w:rsidR="00150F6B" w:rsidRPr="00BB43B4" w:rsidRDefault="00150F6B" w:rsidP="000E2C50">
            <w:pPr>
              <w:rPr>
                <w:rFonts w:ascii="Garamond" w:hAnsi="Garamond"/>
                <w:b/>
              </w:rPr>
            </w:pPr>
            <w:r w:rsidRPr="00BB43B4">
              <w:rPr>
                <w:rFonts w:ascii="Garamond" w:hAnsi="Garamond"/>
                <w:b/>
              </w:rPr>
              <w:t>LAB</w:t>
            </w:r>
          </w:p>
        </w:tc>
        <w:tc>
          <w:tcPr>
            <w:tcW w:w="1800" w:type="dxa"/>
            <w:shd w:val="clear" w:color="auto" w:fill="DBE5F1" w:themeFill="accent1" w:themeFillTint="33"/>
            <w:hideMark/>
          </w:tcPr>
          <w:p w14:paraId="22B8F507" w14:textId="77777777" w:rsidR="00150F6B" w:rsidRPr="00BB43B4" w:rsidRDefault="00150F6B" w:rsidP="000E2C50">
            <w:pPr>
              <w:jc w:val="both"/>
              <w:rPr>
                <w:rFonts w:ascii="Garamond" w:hAnsi="Garamond"/>
              </w:rPr>
            </w:pPr>
            <w:r w:rsidRPr="00BB43B4">
              <w:rPr>
                <w:rFonts w:ascii="Garamond" w:hAnsi="Garamond"/>
              </w:rPr>
              <w:t>Lajthia e butë</w:t>
            </w:r>
          </w:p>
        </w:tc>
        <w:tc>
          <w:tcPr>
            <w:tcW w:w="2250" w:type="dxa"/>
            <w:shd w:val="clear" w:color="auto" w:fill="DBE5F1" w:themeFill="accent1" w:themeFillTint="33"/>
            <w:hideMark/>
          </w:tcPr>
          <w:p w14:paraId="2C9CD83F" w14:textId="77777777" w:rsidR="00150F6B" w:rsidRPr="00BB43B4" w:rsidRDefault="00150F6B" w:rsidP="000E2C50">
            <w:pPr>
              <w:jc w:val="both"/>
              <w:rPr>
                <w:rFonts w:ascii="Garamond" w:hAnsi="Garamond"/>
                <w:i/>
                <w:iCs/>
              </w:rPr>
            </w:pPr>
            <w:r w:rsidRPr="00BB43B4">
              <w:rPr>
                <w:rFonts w:ascii="Garamond" w:hAnsi="Garamond"/>
                <w:i/>
                <w:iCs/>
              </w:rPr>
              <w:t>Corylus avellana L.</w:t>
            </w:r>
          </w:p>
        </w:tc>
        <w:tc>
          <w:tcPr>
            <w:tcW w:w="450" w:type="dxa"/>
            <w:shd w:val="clear" w:color="auto" w:fill="DBE5F1" w:themeFill="accent1" w:themeFillTint="33"/>
          </w:tcPr>
          <w:p w14:paraId="59EA602F" w14:textId="24E58708" w:rsidR="00150F6B" w:rsidRPr="00BB43B4" w:rsidRDefault="00150F6B" w:rsidP="000E2C50">
            <w:pPr>
              <w:jc w:val="both"/>
              <w:rPr>
                <w:rFonts w:ascii="Garamond" w:hAnsi="Garamond"/>
                <w:i/>
                <w:iCs/>
              </w:rPr>
            </w:pPr>
            <w:r w:rsidRPr="00BB43B4">
              <w:rPr>
                <w:rFonts w:ascii="Garamond" w:hAnsi="Garamond"/>
                <w:b/>
                <w:bCs/>
              </w:rPr>
              <w:t>69</w:t>
            </w:r>
          </w:p>
        </w:tc>
        <w:tc>
          <w:tcPr>
            <w:tcW w:w="630" w:type="dxa"/>
            <w:shd w:val="clear" w:color="auto" w:fill="DBE5F1" w:themeFill="accent1" w:themeFillTint="33"/>
          </w:tcPr>
          <w:p w14:paraId="6D9F9752" w14:textId="147A0DC8" w:rsidR="00150F6B" w:rsidRPr="00BB43B4" w:rsidRDefault="00150F6B" w:rsidP="000E2C50">
            <w:pPr>
              <w:jc w:val="both"/>
              <w:rPr>
                <w:rFonts w:ascii="Garamond" w:hAnsi="Garamond"/>
                <w:i/>
                <w:iCs/>
              </w:rPr>
            </w:pPr>
            <w:r w:rsidRPr="00BB43B4">
              <w:rPr>
                <w:rFonts w:ascii="Garamond" w:hAnsi="Garamond"/>
                <w:b/>
              </w:rPr>
              <w:t>VAE</w:t>
            </w:r>
          </w:p>
        </w:tc>
        <w:tc>
          <w:tcPr>
            <w:tcW w:w="1350" w:type="dxa"/>
            <w:shd w:val="clear" w:color="auto" w:fill="DBE5F1" w:themeFill="accent1" w:themeFillTint="33"/>
          </w:tcPr>
          <w:p w14:paraId="25A8797E" w14:textId="296F7D43" w:rsidR="00150F6B" w:rsidRPr="00BB43B4" w:rsidRDefault="00150F6B" w:rsidP="000E2C50">
            <w:pPr>
              <w:jc w:val="both"/>
              <w:rPr>
                <w:rFonts w:ascii="Garamond" w:hAnsi="Garamond"/>
                <w:i/>
                <w:iCs/>
              </w:rPr>
            </w:pPr>
            <w:r w:rsidRPr="00BB43B4">
              <w:rPr>
                <w:rFonts w:ascii="Garamond" w:hAnsi="Garamond"/>
              </w:rPr>
              <w:t>Vodhëza</w:t>
            </w:r>
          </w:p>
        </w:tc>
        <w:tc>
          <w:tcPr>
            <w:tcW w:w="2250" w:type="dxa"/>
            <w:shd w:val="clear" w:color="auto" w:fill="DBE5F1" w:themeFill="accent1" w:themeFillTint="33"/>
          </w:tcPr>
          <w:p w14:paraId="4B4996B0" w14:textId="35253162" w:rsidR="00150F6B" w:rsidRPr="00BB43B4" w:rsidRDefault="00150F6B" w:rsidP="000E2C50">
            <w:pPr>
              <w:jc w:val="both"/>
              <w:rPr>
                <w:rFonts w:ascii="Garamond" w:hAnsi="Garamond"/>
                <w:i/>
                <w:iCs/>
              </w:rPr>
            </w:pPr>
            <w:r w:rsidRPr="00BB43B4">
              <w:rPr>
                <w:rFonts w:ascii="Garamond" w:hAnsi="Garamond"/>
                <w:i/>
                <w:iCs/>
              </w:rPr>
              <w:t>Sorbusaucuparia L.</w:t>
            </w:r>
          </w:p>
        </w:tc>
      </w:tr>
      <w:tr w:rsidR="00A1178A" w:rsidRPr="00BB43B4" w14:paraId="32B2817D" w14:textId="6126B574" w:rsidTr="00F84FBA">
        <w:trPr>
          <w:trHeight w:val="99"/>
        </w:trPr>
        <w:tc>
          <w:tcPr>
            <w:tcW w:w="427" w:type="dxa"/>
            <w:noWrap/>
            <w:hideMark/>
          </w:tcPr>
          <w:p w14:paraId="3C6804E8" w14:textId="1D9E7E5E" w:rsidR="00150F6B" w:rsidRPr="00BB43B4" w:rsidRDefault="00150F6B" w:rsidP="000E2C50">
            <w:pPr>
              <w:jc w:val="center"/>
              <w:rPr>
                <w:rFonts w:ascii="Garamond" w:hAnsi="Garamond"/>
                <w:b/>
                <w:bCs/>
              </w:rPr>
            </w:pPr>
            <w:r w:rsidRPr="00BB43B4">
              <w:rPr>
                <w:rFonts w:ascii="Garamond" w:hAnsi="Garamond"/>
                <w:b/>
                <w:bCs/>
              </w:rPr>
              <w:t>29</w:t>
            </w:r>
          </w:p>
        </w:tc>
        <w:tc>
          <w:tcPr>
            <w:tcW w:w="630" w:type="dxa"/>
            <w:hideMark/>
          </w:tcPr>
          <w:p w14:paraId="7D91078D" w14:textId="77777777" w:rsidR="00150F6B" w:rsidRPr="00BB43B4" w:rsidRDefault="00150F6B" w:rsidP="000E2C50">
            <w:pPr>
              <w:rPr>
                <w:rFonts w:ascii="Garamond" w:hAnsi="Garamond"/>
                <w:b/>
              </w:rPr>
            </w:pPr>
            <w:r w:rsidRPr="00BB43B4">
              <w:rPr>
                <w:rFonts w:ascii="Garamond" w:hAnsi="Garamond"/>
                <w:b/>
              </w:rPr>
              <w:t>LAE</w:t>
            </w:r>
          </w:p>
        </w:tc>
        <w:tc>
          <w:tcPr>
            <w:tcW w:w="1800" w:type="dxa"/>
            <w:hideMark/>
          </w:tcPr>
          <w:p w14:paraId="3FDBB32B" w14:textId="27CDA984" w:rsidR="00150F6B" w:rsidRPr="00BB43B4" w:rsidRDefault="00150F6B" w:rsidP="000E2C50">
            <w:pPr>
              <w:jc w:val="both"/>
              <w:rPr>
                <w:rFonts w:ascii="Garamond" w:hAnsi="Garamond"/>
              </w:rPr>
            </w:pPr>
            <w:r w:rsidRPr="00BB43B4">
              <w:rPr>
                <w:rFonts w:ascii="Garamond" w:hAnsi="Garamond"/>
              </w:rPr>
              <w:t xml:space="preserve">Lajthia e </w:t>
            </w:r>
            <w:r w:rsidR="006D0328" w:rsidRPr="00BB43B4">
              <w:rPr>
                <w:rFonts w:ascii="Garamond" w:hAnsi="Garamond"/>
              </w:rPr>
              <w:t>egër</w:t>
            </w:r>
          </w:p>
        </w:tc>
        <w:tc>
          <w:tcPr>
            <w:tcW w:w="2250" w:type="dxa"/>
            <w:hideMark/>
          </w:tcPr>
          <w:p w14:paraId="6A7557B4" w14:textId="77777777" w:rsidR="00150F6B" w:rsidRPr="00BB43B4" w:rsidRDefault="00150F6B" w:rsidP="000E2C50">
            <w:pPr>
              <w:jc w:val="both"/>
              <w:rPr>
                <w:rFonts w:ascii="Garamond" w:hAnsi="Garamond"/>
                <w:i/>
                <w:iCs/>
              </w:rPr>
            </w:pPr>
            <w:r w:rsidRPr="00BB43B4">
              <w:rPr>
                <w:rFonts w:ascii="Garamond" w:hAnsi="Garamond"/>
                <w:i/>
                <w:iCs/>
              </w:rPr>
              <w:t>Corylus colurna L.</w:t>
            </w:r>
          </w:p>
        </w:tc>
        <w:tc>
          <w:tcPr>
            <w:tcW w:w="450" w:type="dxa"/>
          </w:tcPr>
          <w:p w14:paraId="2B3D679B" w14:textId="6EE43F5C" w:rsidR="00150F6B" w:rsidRPr="00BB43B4" w:rsidRDefault="00150F6B" w:rsidP="000E2C50">
            <w:pPr>
              <w:jc w:val="both"/>
              <w:rPr>
                <w:rFonts w:ascii="Garamond" w:hAnsi="Garamond"/>
                <w:i/>
                <w:iCs/>
              </w:rPr>
            </w:pPr>
            <w:r w:rsidRPr="00BB43B4">
              <w:rPr>
                <w:rFonts w:ascii="Garamond" w:hAnsi="Garamond"/>
                <w:b/>
                <w:bCs/>
              </w:rPr>
              <w:t>70</w:t>
            </w:r>
          </w:p>
        </w:tc>
        <w:tc>
          <w:tcPr>
            <w:tcW w:w="630" w:type="dxa"/>
          </w:tcPr>
          <w:p w14:paraId="402F4AF9" w14:textId="455FA68E" w:rsidR="00150F6B" w:rsidRPr="00BB43B4" w:rsidRDefault="00150F6B" w:rsidP="000E2C50">
            <w:pPr>
              <w:jc w:val="both"/>
              <w:rPr>
                <w:rFonts w:ascii="Garamond" w:hAnsi="Garamond"/>
                <w:i/>
                <w:iCs/>
              </w:rPr>
            </w:pPr>
            <w:r w:rsidRPr="00BB43B4">
              <w:rPr>
                <w:rFonts w:ascii="Garamond" w:hAnsi="Garamond"/>
                <w:b/>
              </w:rPr>
              <w:t>VAL</w:t>
            </w:r>
          </w:p>
        </w:tc>
        <w:tc>
          <w:tcPr>
            <w:tcW w:w="1350" w:type="dxa"/>
          </w:tcPr>
          <w:p w14:paraId="250C02FA" w14:textId="0185726D" w:rsidR="00150F6B" w:rsidRPr="00BB43B4" w:rsidRDefault="00150F6B" w:rsidP="000E2C50">
            <w:pPr>
              <w:jc w:val="both"/>
              <w:rPr>
                <w:rFonts w:ascii="Garamond" w:hAnsi="Garamond"/>
                <w:i/>
                <w:iCs/>
              </w:rPr>
            </w:pPr>
            <w:r w:rsidRPr="00BB43B4">
              <w:rPr>
                <w:rFonts w:ascii="Garamond" w:hAnsi="Garamond"/>
              </w:rPr>
              <w:t>Valanidhi</w:t>
            </w:r>
          </w:p>
        </w:tc>
        <w:tc>
          <w:tcPr>
            <w:tcW w:w="2250" w:type="dxa"/>
          </w:tcPr>
          <w:p w14:paraId="58DAF082" w14:textId="77837518" w:rsidR="00150F6B" w:rsidRPr="00BB43B4" w:rsidRDefault="00150F6B" w:rsidP="000E2C50">
            <w:pPr>
              <w:jc w:val="both"/>
              <w:rPr>
                <w:rFonts w:ascii="Garamond" w:hAnsi="Garamond"/>
                <w:i/>
                <w:iCs/>
              </w:rPr>
            </w:pPr>
            <w:r w:rsidRPr="00BB43B4">
              <w:rPr>
                <w:rFonts w:ascii="Garamond" w:hAnsi="Garamond"/>
                <w:i/>
                <w:iCs/>
              </w:rPr>
              <w:t>Quercus macrolepis</w:t>
            </w:r>
          </w:p>
        </w:tc>
      </w:tr>
      <w:tr w:rsidR="00A1178A" w:rsidRPr="00BB43B4" w14:paraId="7F69F86F" w14:textId="62499433" w:rsidTr="00F84FBA">
        <w:trPr>
          <w:trHeight w:val="99"/>
        </w:trPr>
        <w:tc>
          <w:tcPr>
            <w:tcW w:w="427" w:type="dxa"/>
            <w:shd w:val="clear" w:color="auto" w:fill="DBE5F1" w:themeFill="accent1" w:themeFillTint="33"/>
            <w:noWrap/>
            <w:hideMark/>
          </w:tcPr>
          <w:p w14:paraId="5F920D98" w14:textId="39262582" w:rsidR="00150F6B" w:rsidRPr="00BB43B4" w:rsidRDefault="00150F6B" w:rsidP="000E2C50">
            <w:pPr>
              <w:jc w:val="center"/>
              <w:rPr>
                <w:rFonts w:ascii="Garamond" w:hAnsi="Garamond"/>
                <w:b/>
                <w:bCs/>
              </w:rPr>
            </w:pPr>
            <w:r w:rsidRPr="00BB43B4">
              <w:rPr>
                <w:rFonts w:ascii="Garamond" w:hAnsi="Garamond"/>
                <w:b/>
                <w:bCs/>
              </w:rPr>
              <w:t>30</w:t>
            </w:r>
          </w:p>
        </w:tc>
        <w:tc>
          <w:tcPr>
            <w:tcW w:w="630" w:type="dxa"/>
            <w:shd w:val="clear" w:color="auto" w:fill="DBE5F1" w:themeFill="accent1" w:themeFillTint="33"/>
          </w:tcPr>
          <w:p w14:paraId="012056C4" w14:textId="5928B216" w:rsidR="00150F6B" w:rsidRPr="00BB43B4" w:rsidRDefault="00150F6B" w:rsidP="000E2C50">
            <w:pPr>
              <w:rPr>
                <w:rFonts w:ascii="Garamond" w:hAnsi="Garamond"/>
                <w:b/>
              </w:rPr>
            </w:pPr>
            <w:r w:rsidRPr="00BB43B4">
              <w:rPr>
                <w:rFonts w:ascii="Garamond" w:hAnsi="Garamond"/>
                <w:b/>
              </w:rPr>
              <w:t>MAR</w:t>
            </w:r>
          </w:p>
        </w:tc>
        <w:tc>
          <w:tcPr>
            <w:tcW w:w="1800" w:type="dxa"/>
            <w:shd w:val="clear" w:color="auto" w:fill="DBE5F1" w:themeFill="accent1" w:themeFillTint="33"/>
          </w:tcPr>
          <w:p w14:paraId="50AD48D0" w14:textId="0944CCC3" w:rsidR="00150F6B" w:rsidRPr="00BB43B4" w:rsidRDefault="00150F6B" w:rsidP="000E2C50">
            <w:pPr>
              <w:jc w:val="both"/>
              <w:rPr>
                <w:rFonts w:ascii="Garamond" w:hAnsi="Garamond"/>
              </w:rPr>
            </w:pPr>
            <w:r w:rsidRPr="00BB43B4">
              <w:rPr>
                <w:rFonts w:ascii="Garamond" w:hAnsi="Garamond"/>
              </w:rPr>
              <w:t>Mareja</w:t>
            </w:r>
          </w:p>
        </w:tc>
        <w:tc>
          <w:tcPr>
            <w:tcW w:w="2250" w:type="dxa"/>
            <w:shd w:val="clear" w:color="auto" w:fill="DBE5F1" w:themeFill="accent1" w:themeFillTint="33"/>
          </w:tcPr>
          <w:p w14:paraId="22CF2277" w14:textId="2F70155B" w:rsidR="00150F6B" w:rsidRPr="00BB43B4" w:rsidRDefault="00150F6B" w:rsidP="000E2C50">
            <w:pPr>
              <w:jc w:val="both"/>
              <w:rPr>
                <w:rFonts w:ascii="Garamond" w:hAnsi="Garamond"/>
                <w:i/>
                <w:iCs/>
              </w:rPr>
            </w:pPr>
            <w:r w:rsidRPr="00BB43B4">
              <w:rPr>
                <w:rFonts w:ascii="Garamond" w:hAnsi="Garamond"/>
                <w:i/>
                <w:iCs/>
              </w:rPr>
              <w:t>Arbutusunedo L.</w:t>
            </w:r>
          </w:p>
        </w:tc>
        <w:tc>
          <w:tcPr>
            <w:tcW w:w="450" w:type="dxa"/>
            <w:shd w:val="clear" w:color="auto" w:fill="DBE5F1" w:themeFill="accent1" w:themeFillTint="33"/>
          </w:tcPr>
          <w:p w14:paraId="72BFEDFA" w14:textId="09300E16" w:rsidR="00150F6B" w:rsidRPr="00BB43B4" w:rsidRDefault="00150F6B" w:rsidP="000E2C50">
            <w:pPr>
              <w:jc w:val="both"/>
              <w:rPr>
                <w:rFonts w:ascii="Garamond" w:hAnsi="Garamond"/>
                <w:i/>
                <w:iCs/>
              </w:rPr>
            </w:pPr>
            <w:r w:rsidRPr="00BB43B4">
              <w:rPr>
                <w:rFonts w:ascii="Garamond" w:hAnsi="Garamond"/>
                <w:b/>
                <w:bCs/>
              </w:rPr>
              <w:t>71</w:t>
            </w:r>
          </w:p>
        </w:tc>
        <w:tc>
          <w:tcPr>
            <w:tcW w:w="630" w:type="dxa"/>
            <w:shd w:val="clear" w:color="auto" w:fill="DBE5F1" w:themeFill="accent1" w:themeFillTint="33"/>
          </w:tcPr>
          <w:p w14:paraId="70DB0D9A" w14:textId="13992475" w:rsidR="00150F6B" w:rsidRPr="00BB43B4" w:rsidRDefault="00150F6B" w:rsidP="000E2C50">
            <w:pPr>
              <w:jc w:val="both"/>
              <w:rPr>
                <w:rFonts w:ascii="Garamond" w:hAnsi="Garamond"/>
                <w:i/>
                <w:iCs/>
              </w:rPr>
            </w:pPr>
            <w:r w:rsidRPr="00BB43B4">
              <w:rPr>
                <w:rFonts w:ascii="Garamond" w:hAnsi="Garamond"/>
                <w:b/>
              </w:rPr>
              <w:t>VE</w:t>
            </w:r>
          </w:p>
        </w:tc>
        <w:tc>
          <w:tcPr>
            <w:tcW w:w="1350" w:type="dxa"/>
            <w:shd w:val="clear" w:color="auto" w:fill="DBE5F1" w:themeFill="accent1" w:themeFillTint="33"/>
          </w:tcPr>
          <w:p w14:paraId="3BC754B9" w14:textId="75185466" w:rsidR="00150F6B" w:rsidRPr="00BB43B4" w:rsidRDefault="00150F6B" w:rsidP="000E2C50">
            <w:pPr>
              <w:jc w:val="both"/>
              <w:rPr>
                <w:rFonts w:ascii="Garamond" w:hAnsi="Garamond"/>
                <w:i/>
                <w:iCs/>
              </w:rPr>
            </w:pPr>
            <w:r w:rsidRPr="00BB43B4">
              <w:rPr>
                <w:rFonts w:ascii="Garamond" w:hAnsi="Garamond"/>
              </w:rPr>
              <w:t>Venja</w:t>
            </w:r>
          </w:p>
        </w:tc>
        <w:tc>
          <w:tcPr>
            <w:tcW w:w="2250" w:type="dxa"/>
            <w:shd w:val="clear" w:color="auto" w:fill="DBE5F1" w:themeFill="accent1" w:themeFillTint="33"/>
          </w:tcPr>
          <w:p w14:paraId="690A2222" w14:textId="0FCD69CC" w:rsidR="00150F6B" w:rsidRPr="00BB43B4" w:rsidRDefault="00150F6B" w:rsidP="000E2C50">
            <w:pPr>
              <w:jc w:val="both"/>
              <w:rPr>
                <w:rFonts w:ascii="Garamond" w:hAnsi="Garamond"/>
                <w:i/>
                <w:iCs/>
              </w:rPr>
            </w:pPr>
            <w:r w:rsidRPr="00BB43B4">
              <w:rPr>
                <w:rFonts w:ascii="Garamond" w:hAnsi="Garamond"/>
                <w:i/>
                <w:iCs/>
              </w:rPr>
              <w:t xml:space="preserve">Juniperus excelsa Bieb. </w:t>
            </w:r>
          </w:p>
        </w:tc>
      </w:tr>
      <w:tr w:rsidR="00A1178A" w:rsidRPr="00BB43B4" w14:paraId="24BD8D71" w14:textId="44CC65E4" w:rsidTr="00F84FBA">
        <w:trPr>
          <w:trHeight w:val="99"/>
        </w:trPr>
        <w:tc>
          <w:tcPr>
            <w:tcW w:w="427" w:type="dxa"/>
            <w:noWrap/>
            <w:hideMark/>
          </w:tcPr>
          <w:p w14:paraId="1F6CA5EC" w14:textId="623DD38D" w:rsidR="00150F6B" w:rsidRPr="00BB43B4" w:rsidRDefault="00150F6B" w:rsidP="000E2C50">
            <w:pPr>
              <w:jc w:val="center"/>
              <w:rPr>
                <w:rFonts w:ascii="Garamond" w:hAnsi="Garamond"/>
                <w:b/>
                <w:bCs/>
              </w:rPr>
            </w:pPr>
            <w:r w:rsidRPr="00BB43B4">
              <w:rPr>
                <w:rFonts w:ascii="Garamond" w:hAnsi="Garamond"/>
                <w:b/>
                <w:bCs/>
              </w:rPr>
              <w:t>31</w:t>
            </w:r>
          </w:p>
        </w:tc>
        <w:tc>
          <w:tcPr>
            <w:tcW w:w="630" w:type="dxa"/>
          </w:tcPr>
          <w:p w14:paraId="26262248" w14:textId="79F00697" w:rsidR="00150F6B" w:rsidRPr="00BB43B4" w:rsidRDefault="00150F6B" w:rsidP="000E2C50">
            <w:pPr>
              <w:rPr>
                <w:rFonts w:ascii="Garamond" w:hAnsi="Garamond"/>
                <w:b/>
              </w:rPr>
            </w:pPr>
            <w:r w:rsidRPr="00BB43B4">
              <w:rPr>
                <w:rFonts w:ascii="Garamond" w:hAnsi="Garamond"/>
                <w:b/>
              </w:rPr>
              <w:t>MSH</w:t>
            </w:r>
          </w:p>
        </w:tc>
        <w:tc>
          <w:tcPr>
            <w:tcW w:w="1800" w:type="dxa"/>
          </w:tcPr>
          <w:p w14:paraId="1FFDEBF1" w14:textId="0839DA73" w:rsidR="00150F6B" w:rsidRPr="00BB43B4" w:rsidRDefault="00150F6B" w:rsidP="000E2C50">
            <w:pPr>
              <w:jc w:val="both"/>
              <w:rPr>
                <w:rFonts w:ascii="Garamond" w:hAnsi="Garamond"/>
              </w:rPr>
            </w:pPr>
            <w:r w:rsidRPr="00BB43B4">
              <w:rPr>
                <w:rFonts w:ascii="Garamond" w:hAnsi="Garamond"/>
              </w:rPr>
              <w:t>Meshtekna</w:t>
            </w:r>
          </w:p>
        </w:tc>
        <w:tc>
          <w:tcPr>
            <w:tcW w:w="2250" w:type="dxa"/>
          </w:tcPr>
          <w:p w14:paraId="6B513079" w14:textId="2E7E308A" w:rsidR="00150F6B" w:rsidRPr="00BB43B4" w:rsidRDefault="00150F6B" w:rsidP="000E2C50">
            <w:pPr>
              <w:jc w:val="both"/>
              <w:rPr>
                <w:rFonts w:ascii="Garamond" w:hAnsi="Garamond"/>
                <w:i/>
                <w:iCs/>
              </w:rPr>
            </w:pPr>
            <w:r w:rsidRPr="00BB43B4">
              <w:rPr>
                <w:rFonts w:ascii="Garamond" w:hAnsi="Garamond"/>
                <w:i/>
                <w:iCs/>
              </w:rPr>
              <w:t>Betula pendula Roth.</w:t>
            </w:r>
          </w:p>
        </w:tc>
        <w:tc>
          <w:tcPr>
            <w:tcW w:w="450" w:type="dxa"/>
          </w:tcPr>
          <w:p w14:paraId="13393BA9" w14:textId="36770F93" w:rsidR="00150F6B" w:rsidRPr="00BB43B4" w:rsidRDefault="00150F6B" w:rsidP="000E2C50">
            <w:pPr>
              <w:jc w:val="both"/>
              <w:rPr>
                <w:rFonts w:ascii="Garamond" w:hAnsi="Garamond"/>
                <w:i/>
                <w:iCs/>
              </w:rPr>
            </w:pPr>
            <w:r w:rsidRPr="00BB43B4">
              <w:rPr>
                <w:rFonts w:ascii="Garamond" w:hAnsi="Garamond"/>
                <w:b/>
                <w:bCs/>
              </w:rPr>
              <w:t>72</w:t>
            </w:r>
          </w:p>
        </w:tc>
        <w:tc>
          <w:tcPr>
            <w:tcW w:w="630" w:type="dxa"/>
          </w:tcPr>
          <w:p w14:paraId="56F31CA0" w14:textId="109D3F57" w:rsidR="00150F6B" w:rsidRPr="00BB43B4" w:rsidRDefault="00150F6B" w:rsidP="000E2C50">
            <w:pPr>
              <w:jc w:val="both"/>
              <w:rPr>
                <w:rFonts w:ascii="Garamond" w:hAnsi="Garamond"/>
                <w:i/>
                <w:iCs/>
              </w:rPr>
            </w:pPr>
            <w:r w:rsidRPr="00BB43B4">
              <w:rPr>
                <w:rFonts w:ascii="Garamond" w:hAnsi="Garamond"/>
                <w:b/>
              </w:rPr>
              <w:t>VEB</w:t>
            </w:r>
          </w:p>
        </w:tc>
        <w:tc>
          <w:tcPr>
            <w:tcW w:w="1350" w:type="dxa"/>
          </w:tcPr>
          <w:p w14:paraId="706DB91C" w14:textId="7F78D63B" w:rsidR="00150F6B" w:rsidRPr="00BB43B4" w:rsidRDefault="00150F6B" w:rsidP="006D0328">
            <w:pPr>
              <w:jc w:val="both"/>
              <w:rPr>
                <w:rFonts w:ascii="Garamond" w:hAnsi="Garamond"/>
                <w:i/>
                <w:iCs/>
              </w:rPr>
            </w:pPr>
            <w:r w:rsidRPr="00BB43B4">
              <w:rPr>
                <w:rFonts w:ascii="Garamond" w:hAnsi="Garamond"/>
              </w:rPr>
              <w:t>Verri i bardh</w:t>
            </w:r>
            <w:r w:rsidR="006D0328">
              <w:rPr>
                <w:rFonts w:ascii="Garamond" w:hAnsi="Garamond"/>
              </w:rPr>
              <w:t>ë</w:t>
            </w:r>
          </w:p>
        </w:tc>
        <w:tc>
          <w:tcPr>
            <w:tcW w:w="2250" w:type="dxa"/>
          </w:tcPr>
          <w:p w14:paraId="3C636CD8" w14:textId="6A12100E" w:rsidR="00150F6B" w:rsidRPr="00BB43B4" w:rsidRDefault="00150F6B" w:rsidP="000E2C50">
            <w:pPr>
              <w:jc w:val="both"/>
              <w:rPr>
                <w:rFonts w:ascii="Garamond" w:hAnsi="Garamond"/>
                <w:i/>
                <w:iCs/>
              </w:rPr>
            </w:pPr>
            <w:r w:rsidRPr="00BB43B4">
              <w:rPr>
                <w:rFonts w:ascii="Garamond" w:hAnsi="Garamond"/>
                <w:i/>
                <w:iCs/>
              </w:rPr>
              <w:t>Alnusincana L.</w:t>
            </w:r>
          </w:p>
        </w:tc>
      </w:tr>
      <w:tr w:rsidR="00A1178A" w:rsidRPr="00BB43B4" w14:paraId="587718A2" w14:textId="4D53761B" w:rsidTr="00F84FBA">
        <w:trPr>
          <w:trHeight w:val="99"/>
        </w:trPr>
        <w:tc>
          <w:tcPr>
            <w:tcW w:w="427" w:type="dxa"/>
            <w:shd w:val="clear" w:color="auto" w:fill="DBE5F1" w:themeFill="accent1" w:themeFillTint="33"/>
            <w:noWrap/>
          </w:tcPr>
          <w:p w14:paraId="1A495499" w14:textId="6F96695F" w:rsidR="00150F6B" w:rsidRPr="00BB43B4" w:rsidRDefault="00150F6B" w:rsidP="000E2C50">
            <w:pPr>
              <w:jc w:val="center"/>
              <w:rPr>
                <w:rFonts w:ascii="Garamond" w:hAnsi="Garamond"/>
                <w:b/>
                <w:bCs/>
              </w:rPr>
            </w:pPr>
            <w:r w:rsidRPr="00BB43B4">
              <w:rPr>
                <w:rFonts w:ascii="Garamond" w:hAnsi="Garamond"/>
                <w:b/>
                <w:bCs/>
              </w:rPr>
              <w:t>33</w:t>
            </w:r>
          </w:p>
        </w:tc>
        <w:tc>
          <w:tcPr>
            <w:tcW w:w="630" w:type="dxa"/>
            <w:shd w:val="clear" w:color="auto" w:fill="DBE5F1" w:themeFill="accent1" w:themeFillTint="33"/>
          </w:tcPr>
          <w:p w14:paraId="0A3F237D" w14:textId="3A18F1E7" w:rsidR="00150F6B" w:rsidRPr="00BB43B4" w:rsidRDefault="00150F6B" w:rsidP="000E2C50">
            <w:pPr>
              <w:rPr>
                <w:rFonts w:ascii="Garamond" w:hAnsi="Garamond"/>
                <w:b/>
              </w:rPr>
            </w:pPr>
            <w:r w:rsidRPr="00BB43B4">
              <w:rPr>
                <w:rFonts w:ascii="Garamond" w:hAnsi="Garamond"/>
                <w:b/>
              </w:rPr>
              <w:t>PAF</w:t>
            </w:r>
          </w:p>
        </w:tc>
        <w:tc>
          <w:tcPr>
            <w:tcW w:w="1800" w:type="dxa"/>
            <w:shd w:val="clear" w:color="auto" w:fill="DBE5F1" w:themeFill="accent1" w:themeFillTint="33"/>
          </w:tcPr>
          <w:p w14:paraId="334124D7" w14:textId="6A05079A" w:rsidR="00150F6B" w:rsidRPr="00BB43B4" w:rsidRDefault="00150F6B" w:rsidP="000E2C50">
            <w:pPr>
              <w:jc w:val="both"/>
              <w:rPr>
                <w:rFonts w:ascii="Garamond" w:hAnsi="Garamond"/>
              </w:rPr>
            </w:pPr>
            <w:r w:rsidRPr="00BB43B4">
              <w:rPr>
                <w:rFonts w:ascii="Garamond" w:hAnsi="Garamond"/>
              </w:rPr>
              <w:t>Panja fletëgjerë</w:t>
            </w:r>
          </w:p>
        </w:tc>
        <w:tc>
          <w:tcPr>
            <w:tcW w:w="2250" w:type="dxa"/>
            <w:shd w:val="clear" w:color="auto" w:fill="DBE5F1" w:themeFill="accent1" w:themeFillTint="33"/>
          </w:tcPr>
          <w:p w14:paraId="652F08F2" w14:textId="5E01933C" w:rsidR="00150F6B" w:rsidRPr="00BB43B4" w:rsidRDefault="00150F6B" w:rsidP="000E2C50">
            <w:pPr>
              <w:jc w:val="both"/>
              <w:rPr>
                <w:rFonts w:ascii="Garamond" w:hAnsi="Garamond"/>
                <w:i/>
                <w:iCs/>
              </w:rPr>
            </w:pPr>
            <w:r w:rsidRPr="00BB43B4">
              <w:rPr>
                <w:rFonts w:ascii="Garamond" w:hAnsi="Garamond"/>
                <w:i/>
                <w:iCs/>
              </w:rPr>
              <w:t>Acer obtusatumWaldst</w:t>
            </w:r>
          </w:p>
        </w:tc>
        <w:tc>
          <w:tcPr>
            <w:tcW w:w="450" w:type="dxa"/>
            <w:shd w:val="clear" w:color="auto" w:fill="DBE5F1" w:themeFill="accent1" w:themeFillTint="33"/>
          </w:tcPr>
          <w:p w14:paraId="7B2CD480" w14:textId="51FEE863" w:rsidR="00150F6B" w:rsidRPr="00BB43B4" w:rsidRDefault="00150F6B" w:rsidP="000E2C50">
            <w:pPr>
              <w:jc w:val="both"/>
              <w:rPr>
                <w:rFonts w:ascii="Garamond" w:hAnsi="Garamond"/>
                <w:i/>
                <w:iCs/>
              </w:rPr>
            </w:pPr>
            <w:r w:rsidRPr="00BB43B4">
              <w:rPr>
                <w:rFonts w:ascii="Garamond" w:hAnsi="Garamond"/>
                <w:b/>
                <w:bCs/>
              </w:rPr>
              <w:t>73</w:t>
            </w:r>
          </w:p>
        </w:tc>
        <w:tc>
          <w:tcPr>
            <w:tcW w:w="630" w:type="dxa"/>
            <w:shd w:val="clear" w:color="auto" w:fill="DBE5F1" w:themeFill="accent1" w:themeFillTint="33"/>
          </w:tcPr>
          <w:p w14:paraId="125AA4F3" w14:textId="3B260F1B" w:rsidR="00150F6B" w:rsidRPr="00BB43B4" w:rsidRDefault="00150F6B" w:rsidP="000E2C50">
            <w:pPr>
              <w:jc w:val="both"/>
              <w:rPr>
                <w:rFonts w:ascii="Garamond" w:hAnsi="Garamond"/>
                <w:i/>
                <w:iCs/>
              </w:rPr>
            </w:pPr>
            <w:r w:rsidRPr="00BB43B4">
              <w:rPr>
                <w:rFonts w:ascii="Garamond" w:hAnsi="Garamond"/>
                <w:b/>
              </w:rPr>
              <w:t>VEZ</w:t>
            </w:r>
          </w:p>
        </w:tc>
        <w:tc>
          <w:tcPr>
            <w:tcW w:w="1350" w:type="dxa"/>
            <w:shd w:val="clear" w:color="auto" w:fill="DBE5F1" w:themeFill="accent1" w:themeFillTint="33"/>
          </w:tcPr>
          <w:p w14:paraId="15E6C945" w14:textId="3E1E634A" w:rsidR="00150F6B" w:rsidRPr="00BB43B4" w:rsidRDefault="00150F6B" w:rsidP="000E2C50">
            <w:pPr>
              <w:jc w:val="both"/>
              <w:rPr>
                <w:rFonts w:ascii="Garamond" w:hAnsi="Garamond"/>
                <w:i/>
                <w:iCs/>
              </w:rPr>
            </w:pPr>
            <w:r w:rsidRPr="00BB43B4">
              <w:rPr>
                <w:rFonts w:ascii="Garamond" w:hAnsi="Garamond"/>
              </w:rPr>
              <w:t>Verriu i zi</w:t>
            </w:r>
          </w:p>
        </w:tc>
        <w:tc>
          <w:tcPr>
            <w:tcW w:w="2250" w:type="dxa"/>
            <w:shd w:val="clear" w:color="auto" w:fill="DBE5F1" w:themeFill="accent1" w:themeFillTint="33"/>
          </w:tcPr>
          <w:p w14:paraId="51C41F47" w14:textId="2ED3D79D" w:rsidR="00150F6B" w:rsidRPr="00BB43B4" w:rsidRDefault="00150F6B" w:rsidP="000E2C50">
            <w:pPr>
              <w:jc w:val="both"/>
              <w:rPr>
                <w:rFonts w:ascii="Garamond" w:hAnsi="Garamond"/>
                <w:i/>
                <w:iCs/>
              </w:rPr>
            </w:pPr>
            <w:r w:rsidRPr="00BB43B4">
              <w:rPr>
                <w:rFonts w:ascii="Garamond" w:hAnsi="Garamond"/>
                <w:i/>
                <w:iCs/>
              </w:rPr>
              <w:t>Alnus glutinosa L.</w:t>
            </w:r>
          </w:p>
        </w:tc>
      </w:tr>
      <w:tr w:rsidR="00A1178A" w:rsidRPr="00BB43B4" w14:paraId="464BCF9E" w14:textId="6BF0BE02" w:rsidTr="00F84FBA">
        <w:trPr>
          <w:trHeight w:val="99"/>
        </w:trPr>
        <w:tc>
          <w:tcPr>
            <w:tcW w:w="427" w:type="dxa"/>
            <w:noWrap/>
          </w:tcPr>
          <w:p w14:paraId="791DDF4A" w14:textId="438CABA7" w:rsidR="00150F6B" w:rsidRPr="00BB43B4" w:rsidRDefault="00150F6B" w:rsidP="000E2C50">
            <w:pPr>
              <w:jc w:val="center"/>
              <w:rPr>
                <w:rFonts w:ascii="Garamond" w:hAnsi="Garamond"/>
                <w:b/>
                <w:bCs/>
              </w:rPr>
            </w:pPr>
            <w:r w:rsidRPr="00BB43B4">
              <w:rPr>
                <w:rFonts w:ascii="Garamond" w:hAnsi="Garamond"/>
                <w:b/>
                <w:bCs/>
              </w:rPr>
              <w:t>34</w:t>
            </w:r>
          </w:p>
        </w:tc>
        <w:tc>
          <w:tcPr>
            <w:tcW w:w="630" w:type="dxa"/>
          </w:tcPr>
          <w:p w14:paraId="0A0C251A" w14:textId="7D7A3B09" w:rsidR="00150F6B" w:rsidRPr="00BB43B4" w:rsidRDefault="00150F6B" w:rsidP="000E2C50">
            <w:pPr>
              <w:rPr>
                <w:rFonts w:ascii="Garamond" w:hAnsi="Garamond"/>
                <w:b/>
              </w:rPr>
            </w:pPr>
            <w:r w:rsidRPr="00BB43B4">
              <w:rPr>
                <w:rFonts w:ascii="Garamond" w:hAnsi="Garamond"/>
                <w:b/>
              </w:rPr>
              <w:t>PAG</w:t>
            </w:r>
          </w:p>
        </w:tc>
        <w:tc>
          <w:tcPr>
            <w:tcW w:w="1800" w:type="dxa"/>
          </w:tcPr>
          <w:p w14:paraId="0EF81CCE" w14:textId="5537CB18" w:rsidR="00150F6B" w:rsidRPr="00BB43B4" w:rsidRDefault="00150F6B" w:rsidP="000E2C50">
            <w:pPr>
              <w:jc w:val="both"/>
              <w:rPr>
                <w:rFonts w:ascii="Garamond" w:hAnsi="Garamond"/>
              </w:rPr>
            </w:pPr>
            <w:r w:rsidRPr="00BB43B4">
              <w:rPr>
                <w:rFonts w:ascii="Garamond" w:hAnsi="Garamond"/>
              </w:rPr>
              <w:t>Panja fletërrap</w:t>
            </w:r>
          </w:p>
        </w:tc>
        <w:tc>
          <w:tcPr>
            <w:tcW w:w="2250" w:type="dxa"/>
          </w:tcPr>
          <w:p w14:paraId="5F75D3D1" w14:textId="58773740" w:rsidR="00150F6B" w:rsidRPr="00BB43B4" w:rsidRDefault="00150F6B" w:rsidP="000E2C50">
            <w:pPr>
              <w:jc w:val="both"/>
              <w:rPr>
                <w:rFonts w:ascii="Garamond" w:hAnsi="Garamond"/>
                <w:i/>
                <w:iCs/>
              </w:rPr>
            </w:pPr>
            <w:r w:rsidRPr="00BB43B4">
              <w:rPr>
                <w:rFonts w:ascii="Garamond" w:hAnsi="Garamond"/>
                <w:i/>
                <w:iCs/>
              </w:rPr>
              <w:t>Acer platanoides L</w:t>
            </w:r>
          </w:p>
        </w:tc>
        <w:tc>
          <w:tcPr>
            <w:tcW w:w="450" w:type="dxa"/>
          </w:tcPr>
          <w:p w14:paraId="33B6FF5A" w14:textId="100371B0" w:rsidR="00150F6B" w:rsidRPr="00BB43B4" w:rsidRDefault="00150F6B" w:rsidP="000E2C50">
            <w:pPr>
              <w:jc w:val="both"/>
              <w:rPr>
                <w:rFonts w:ascii="Garamond" w:hAnsi="Garamond"/>
                <w:i/>
                <w:iCs/>
              </w:rPr>
            </w:pPr>
            <w:r w:rsidRPr="00BB43B4">
              <w:rPr>
                <w:rFonts w:ascii="Garamond" w:hAnsi="Garamond"/>
                <w:b/>
                <w:bCs/>
              </w:rPr>
              <w:t>74</w:t>
            </w:r>
          </w:p>
        </w:tc>
        <w:tc>
          <w:tcPr>
            <w:tcW w:w="630" w:type="dxa"/>
          </w:tcPr>
          <w:p w14:paraId="78E6CFC1" w14:textId="6F2D23A2" w:rsidR="00150F6B" w:rsidRPr="00BB43B4" w:rsidRDefault="00150F6B" w:rsidP="000E2C50">
            <w:pPr>
              <w:jc w:val="both"/>
              <w:rPr>
                <w:rFonts w:ascii="Garamond" w:hAnsi="Garamond"/>
                <w:i/>
                <w:iCs/>
              </w:rPr>
            </w:pPr>
            <w:r w:rsidRPr="00BB43B4">
              <w:rPr>
                <w:rFonts w:ascii="Garamond" w:hAnsi="Garamond"/>
                <w:b/>
              </w:rPr>
              <w:t>XA</w:t>
            </w:r>
          </w:p>
        </w:tc>
        <w:tc>
          <w:tcPr>
            <w:tcW w:w="1350" w:type="dxa"/>
          </w:tcPr>
          <w:p w14:paraId="0DB63D0E" w14:textId="31BCEE9F" w:rsidR="00150F6B" w:rsidRPr="00BB43B4" w:rsidRDefault="00150F6B" w:rsidP="000E2C50">
            <w:pPr>
              <w:jc w:val="both"/>
              <w:rPr>
                <w:rFonts w:ascii="Garamond" w:hAnsi="Garamond"/>
                <w:i/>
                <w:iCs/>
              </w:rPr>
            </w:pPr>
            <w:r w:rsidRPr="00BB43B4">
              <w:rPr>
                <w:rFonts w:ascii="Garamond" w:hAnsi="Garamond"/>
              </w:rPr>
              <w:t>Gjineshtra</w:t>
            </w:r>
          </w:p>
        </w:tc>
        <w:tc>
          <w:tcPr>
            <w:tcW w:w="2250" w:type="dxa"/>
          </w:tcPr>
          <w:p w14:paraId="2350EBF9" w14:textId="381B0B7A" w:rsidR="00150F6B" w:rsidRPr="00BB43B4" w:rsidRDefault="00150F6B" w:rsidP="000E2C50">
            <w:pPr>
              <w:jc w:val="both"/>
              <w:rPr>
                <w:rFonts w:ascii="Garamond" w:hAnsi="Garamond"/>
                <w:i/>
                <w:iCs/>
              </w:rPr>
            </w:pPr>
            <w:r w:rsidRPr="00BB43B4">
              <w:rPr>
                <w:rFonts w:ascii="Garamond" w:hAnsi="Garamond"/>
                <w:i/>
                <w:iCs/>
              </w:rPr>
              <w:t>Spartium junceum L.</w:t>
            </w:r>
          </w:p>
        </w:tc>
      </w:tr>
      <w:tr w:rsidR="00A1178A" w:rsidRPr="00BB43B4" w14:paraId="44CCCA21" w14:textId="72797789" w:rsidTr="00F84FBA">
        <w:trPr>
          <w:trHeight w:val="50"/>
        </w:trPr>
        <w:tc>
          <w:tcPr>
            <w:tcW w:w="427" w:type="dxa"/>
            <w:shd w:val="clear" w:color="auto" w:fill="DBE5F1" w:themeFill="accent1" w:themeFillTint="33"/>
            <w:noWrap/>
          </w:tcPr>
          <w:p w14:paraId="6568C04E" w14:textId="68BEB4D8" w:rsidR="00150F6B" w:rsidRPr="00BB43B4" w:rsidRDefault="00150F6B" w:rsidP="000E2C50">
            <w:pPr>
              <w:jc w:val="center"/>
              <w:rPr>
                <w:rFonts w:ascii="Garamond" w:hAnsi="Garamond"/>
                <w:b/>
                <w:bCs/>
              </w:rPr>
            </w:pPr>
            <w:r w:rsidRPr="00BB43B4">
              <w:rPr>
                <w:rFonts w:ascii="Garamond" w:hAnsi="Garamond"/>
                <w:b/>
                <w:bCs/>
              </w:rPr>
              <w:t>35</w:t>
            </w:r>
          </w:p>
        </w:tc>
        <w:tc>
          <w:tcPr>
            <w:tcW w:w="630" w:type="dxa"/>
            <w:shd w:val="clear" w:color="auto" w:fill="DBE5F1" w:themeFill="accent1" w:themeFillTint="33"/>
          </w:tcPr>
          <w:p w14:paraId="7EA65D5A" w14:textId="708F82CA" w:rsidR="00150F6B" w:rsidRPr="00BB43B4" w:rsidRDefault="00150F6B" w:rsidP="000E2C50">
            <w:pPr>
              <w:rPr>
                <w:rFonts w:ascii="Garamond" w:hAnsi="Garamond"/>
                <w:b/>
              </w:rPr>
            </w:pPr>
            <w:r w:rsidRPr="00BB43B4">
              <w:rPr>
                <w:rFonts w:ascii="Garamond" w:hAnsi="Garamond"/>
                <w:b/>
              </w:rPr>
              <w:t>PAM</w:t>
            </w:r>
          </w:p>
        </w:tc>
        <w:tc>
          <w:tcPr>
            <w:tcW w:w="1800" w:type="dxa"/>
            <w:shd w:val="clear" w:color="auto" w:fill="DBE5F1" w:themeFill="accent1" w:themeFillTint="33"/>
          </w:tcPr>
          <w:p w14:paraId="4F5850E9" w14:textId="4C9978D7" w:rsidR="00150F6B" w:rsidRPr="00BB43B4" w:rsidRDefault="00150F6B" w:rsidP="000E2C50">
            <w:pPr>
              <w:jc w:val="both"/>
              <w:rPr>
                <w:rFonts w:ascii="Garamond" w:hAnsi="Garamond"/>
              </w:rPr>
            </w:pPr>
            <w:r w:rsidRPr="00BB43B4">
              <w:rPr>
                <w:rFonts w:ascii="Garamond" w:hAnsi="Garamond"/>
              </w:rPr>
              <w:t>Panja e malit</w:t>
            </w:r>
          </w:p>
        </w:tc>
        <w:tc>
          <w:tcPr>
            <w:tcW w:w="2250" w:type="dxa"/>
            <w:shd w:val="clear" w:color="auto" w:fill="DBE5F1" w:themeFill="accent1" w:themeFillTint="33"/>
          </w:tcPr>
          <w:p w14:paraId="0A24E75E" w14:textId="36BDBAE1" w:rsidR="00150F6B" w:rsidRPr="00BB43B4" w:rsidRDefault="00150F6B" w:rsidP="000E2C50">
            <w:pPr>
              <w:jc w:val="both"/>
              <w:rPr>
                <w:rFonts w:ascii="Garamond" w:hAnsi="Garamond"/>
                <w:i/>
                <w:iCs/>
              </w:rPr>
            </w:pPr>
            <w:r w:rsidRPr="00BB43B4">
              <w:rPr>
                <w:rFonts w:ascii="Garamond" w:hAnsi="Garamond"/>
                <w:i/>
                <w:iCs/>
              </w:rPr>
              <w:t>Acer pseudoplatanus L.</w:t>
            </w:r>
          </w:p>
        </w:tc>
        <w:tc>
          <w:tcPr>
            <w:tcW w:w="450" w:type="dxa"/>
            <w:shd w:val="clear" w:color="auto" w:fill="DBE5F1" w:themeFill="accent1" w:themeFillTint="33"/>
          </w:tcPr>
          <w:p w14:paraId="53117DD0" w14:textId="00940644" w:rsidR="00150F6B" w:rsidRPr="00BB43B4" w:rsidRDefault="00150F6B" w:rsidP="000E2C50">
            <w:pPr>
              <w:jc w:val="both"/>
              <w:rPr>
                <w:rFonts w:ascii="Garamond" w:hAnsi="Garamond"/>
                <w:i/>
                <w:iCs/>
              </w:rPr>
            </w:pPr>
            <w:r w:rsidRPr="00BB43B4">
              <w:rPr>
                <w:rFonts w:ascii="Garamond" w:hAnsi="Garamond"/>
                <w:b/>
                <w:bCs/>
              </w:rPr>
              <w:t>75</w:t>
            </w:r>
          </w:p>
        </w:tc>
        <w:tc>
          <w:tcPr>
            <w:tcW w:w="630" w:type="dxa"/>
            <w:shd w:val="clear" w:color="auto" w:fill="DBE5F1" w:themeFill="accent1" w:themeFillTint="33"/>
          </w:tcPr>
          <w:p w14:paraId="74BDF6E5" w14:textId="49C101FE" w:rsidR="00150F6B" w:rsidRPr="00BB43B4" w:rsidRDefault="00150F6B" w:rsidP="000E2C50">
            <w:pPr>
              <w:jc w:val="both"/>
              <w:rPr>
                <w:rFonts w:ascii="Garamond" w:hAnsi="Garamond"/>
                <w:i/>
                <w:iCs/>
              </w:rPr>
            </w:pPr>
            <w:r w:rsidRPr="00BB43B4">
              <w:rPr>
                <w:rFonts w:ascii="Garamond" w:hAnsi="Garamond"/>
                <w:b/>
              </w:rPr>
              <w:t>XIN</w:t>
            </w:r>
          </w:p>
        </w:tc>
        <w:tc>
          <w:tcPr>
            <w:tcW w:w="1350" w:type="dxa"/>
            <w:shd w:val="clear" w:color="auto" w:fill="DBE5F1" w:themeFill="accent1" w:themeFillTint="33"/>
          </w:tcPr>
          <w:p w14:paraId="38EBB8EF" w14:textId="0C765C52" w:rsidR="00150F6B" w:rsidRPr="00BB43B4" w:rsidRDefault="00150F6B" w:rsidP="000E2C50">
            <w:pPr>
              <w:jc w:val="both"/>
              <w:rPr>
                <w:rFonts w:ascii="Garamond" w:hAnsi="Garamond"/>
                <w:i/>
                <w:iCs/>
              </w:rPr>
            </w:pPr>
            <w:r w:rsidRPr="00BB43B4">
              <w:rPr>
                <w:rFonts w:ascii="Garamond" w:hAnsi="Garamond"/>
              </w:rPr>
              <w:t>Xinë</w:t>
            </w:r>
          </w:p>
        </w:tc>
        <w:tc>
          <w:tcPr>
            <w:tcW w:w="2250" w:type="dxa"/>
            <w:shd w:val="clear" w:color="auto" w:fill="DBE5F1" w:themeFill="accent1" w:themeFillTint="33"/>
          </w:tcPr>
          <w:p w14:paraId="46226D89" w14:textId="33C07C13" w:rsidR="00150F6B" w:rsidRPr="00BB43B4" w:rsidRDefault="00150F6B" w:rsidP="000E2C50">
            <w:pPr>
              <w:jc w:val="both"/>
              <w:rPr>
                <w:rFonts w:ascii="Garamond" w:hAnsi="Garamond"/>
                <w:i/>
                <w:iCs/>
              </w:rPr>
            </w:pPr>
            <w:r w:rsidRPr="00BB43B4">
              <w:rPr>
                <w:rFonts w:ascii="Garamond" w:hAnsi="Garamond"/>
                <w:i/>
                <w:iCs/>
              </w:rPr>
              <w:t>Pistacia lentiscus L.</w:t>
            </w:r>
          </w:p>
        </w:tc>
      </w:tr>
      <w:bookmarkEnd w:id="0"/>
    </w:tbl>
    <w:p w14:paraId="5DF4FE22" w14:textId="0F33606B" w:rsidR="005E4651" w:rsidRPr="00BB43B4" w:rsidRDefault="005E4651" w:rsidP="00586D6E">
      <w:pPr>
        <w:tabs>
          <w:tab w:val="left" w:pos="4770"/>
        </w:tabs>
        <w:ind w:firstLine="284"/>
        <w:jc w:val="both"/>
        <w:rPr>
          <w:rFonts w:ascii="Garamond" w:eastAsia="MS Mincho" w:hAnsi="Garamond"/>
          <w:sz w:val="24"/>
          <w:szCs w:val="24"/>
        </w:rPr>
        <w:sectPr w:rsidR="005E4651" w:rsidRPr="00BB43B4" w:rsidSect="00751089">
          <w:headerReference w:type="even" r:id="rId166"/>
          <w:pgSz w:w="11906" w:h="16838"/>
          <w:pgMar w:top="1152" w:right="1152" w:bottom="1152" w:left="1152" w:header="720" w:footer="720" w:gutter="0"/>
          <w:cols w:space="720"/>
          <w:titlePg/>
          <w:docGrid w:linePitch="272"/>
        </w:sectPr>
      </w:pPr>
    </w:p>
    <w:p w14:paraId="353466CC" w14:textId="7206CB24" w:rsidR="005E4651" w:rsidRPr="00BB43B4" w:rsidRDefault="005E4651" w:rsidP="00586D6E">
      <w:pPr>
        <w:pStyle w:val="Style1"/>
        <w:spacing w:before="0" w:after="0"/>
        <w:ind w:firstLine="284"/>
        <w:jc w:val="both"/>
        <w:rPr>
          <w:rFonts w:ascii="Garamond" w:hAnsi="Garamond"/>
          <w:b w:val="0"/>
          <w:sz w:val="24"/>
          <w:szCs w:val="24"/>
        </w:rPr>
      </w:pPr>
      <w:bookmarkStart w:id="115" w:name="_Toc226922180"/>
      <w:bookmarkStart w:id="116" w:name="_Toc227224796"/>
      <w:r w:rsidRPr="00BB43B4">
        <w:rPr>
          <w:rFonts w:ascii="Garamond" w:hAnsi="Garamond"/>
          <w:b w:val="0"/>
          <w:sz w:val="24"/>
          <w:szCs w:val="24"/>
        </w:rPr>
        <w:lastRenderedPageBreak/>
        <w:t>A4</w:t>
      </w:r>
      <w:r w:rsidR="00923F98" w:rsidRPr="00BB43B4">
        <w:rPr>
          <w:rFonts w:ascii="Garamond" w:hAnsi="Garamond"/>
          <w:b w:val="0"/>
          <w:sz w:val="24"/>
          <w:szCs w:val="24"/>
        </w:rPr>
        <w:t>.</w:t>
      </w:r>
      <w:r w:rsidRPr="00BB43B4">
        <w:rPr>
          <w:rFonts w:ascii="Garamond" w:hAnsi="Garamond"/>
          <w:b w:val="0"/>
          <w:sz w:val="24"/>
          <w:szCs w:val="24"/>
        </w:rPr>
        <w:t xml:space="preserve"> FORMULARI ORIENTUES PËR PËRSHKRIMIN STACIONAL, KLIMATIKO-TOKËSOR DHE SIPËRFAQEN QË DO TË MBILLET</w:t>
      </w:r>
      <w:bookmarkEnd w:id="115"/>
      <w:bookmarkEnd w:id="116"/>
    </w:p>
    <w:p w14:paraId="7A7EDE27" w14:textId="77777777" w:rsidR="005E4651" w:rsidRPr="00BB43B4" w:rsidRDefault="005E4651" w:rsidP="00586D6E">
      <w:pPr>
        <w:ind w:firstLine="284"/>
        <w:rPr>
          <w:rFonts w:ascii="Garamond" w:hAnsi="Garamond"/>
          <w:sz w:val="24"/>
          <w:szCs w:val="24"/>
        </w:rPr>
      </w:pPr>
    </w:p>
    <w:p w14:paraId="5DDD71E0" w14:textId="755EBCF8" w:rsidR="003271C5" w:rsidRPr="00BB43B4" w:rsidRDefault="003271C5" w:rsidP="00586D6E">
      <w:pPr>
        <w:ind w:firstLine="284"/>
        <w:jc w:val="both"/>
        <w:rPr>
          <w:rFonts w:ascii="Garamond" w:hAnsi="Garamond"/>
          <w:sz w:val="24"/>
          <w:szCs w:val="24"/>
        </w:rPr>
      </w:pPr>
      <w:r w:rsidRPr="00BB43B4">
        <w:rPr>
          <w:rFonts w:ascii="Garamond" w:hAnsi="Garamond"/>
          <w:sz w:val="24"/>
          <w:szCs w:val="24"/>
        </w:rPr>
        <w:t xml:space="preserve">Ky formular orientues mund të përdoret gjatë studimit paraprak, hartimit të projektit dhe plotësimit të relacionit teknik për çdo objekt pyllëzimi. </w:t>
      </w:r>
    </w:p>
    <w:p w14:paraId="4E222F6F" w14:textId="77777777" w:rsidR="005E4651" w:rsidRPr="00BB43B4" w:rsidRDefault="005E4651" w:rsidP="00586D6E">
      <w:pPr>
        <w:tabs>
          <w:tab w:val="left" w:pos="4770"/>
        </w:tabs>
        <w:ind w:firstLine="284"/>
        <w:jc w:val="both"/>
        <w:rPr>
          <w:rFonts w:ascii="Garamond" w:eastAsia="MS Mincho" w:hAnsi="Garamond"/>
          <w:sz w:val="24"/>
          <w:szCs w:val="24"/>
        </w:rPr>
      </w:pPr>
    </w:p>
    <w:tbl>
      <w:tblPr>
        <w:tblW w:w="5000" w:type="pct"/>
        <w:tblLook w:val="04A0" w:firstRow="1" w:lastRow="0" w:firstColumn="1" w:lastColumn="0" w:noHBand="0" w:noVBand="1"/>
      </w:tblPr>
      <w:tblGrid>
        <w:gridCol w:w="473"/>
        <w:gridCol w:w="396"/>
        <w:gridCol w:w="539"/>
        <w:gridCol w:w="803"/>
        <w:gridCol w:w="771"/>
        <w:gridCol w:w="501"/>
        <w:gridCol w:w="458"/>
        <w:gridCol w:w="600"/>
        <w:gridCol w:w="444"/>
        <w:gridCol w:w="551"/>
        <w:gridCol w:w="603"/>
        <w:gridCol w:w="742"/>
        <w:gridCol w:w="348"/>
        <w:gridCol w:w="381"/>
        <w:gridCol w:w="685"/>
        <w:gridCol w:w="365"/>
        <w:gridCol w:w="415"/>
        <w:gridCol w:w="546"/>
        <w:gridCol w:w="482"/>
        <w:gridCol w:w="477"/>
        <w:gridCol w:w="619"/>
        <w:gridCol w:w="293"/>
        <w:gridCol w:w="445"/>
        <w:gridCol w:w="514"/>
        <w:gridCol w:w="807"/>
        <w:gridCol w:w="572"/>
        <w:gridCol w:w="674"/>
      </w:tblGrid>
      <w:tr w:rsidR="00FF7F2A" w:rsidRPr="00BB43B4" w14:paraId="081F646F" w14:textId="77777777" w:rsidTr="00FF7F2A">
        <w:trPr>
          <w:trHeight w:val="300"/>
        </w:trPr>
        <w:tc>
          <w:tcPr>
            <w:tcW w:w="165" w:type="pct"/>
            <w:vMerge w:val="restart"/>
            <w:tcBorders>
              <w:top w:val="single" w:sz="12" w:space="0" w:color="auto"/>
              <w:left w:val="single" w:sz="12" w:space="0" w:color="auto"/>
              <w:bottom w:val="single" w:sz="4" w:space="0" w:color="000000"/>
              <w:right w:val="single" w:sz="4" w:space="0" w:color="auto"/>
            </w:tcBorders>
            <w:vAlign w:val="center"/>
            <w:hideMark/>
          </w:tcPr>
          <w:p w14:paraId="28EF23C6" w14:textId="77777777" w:rsidR="00F84FBA" w:rsidRPr="00BB43B4" w:rsidRDefault="00F84FBA" w:rsidP="00FF7F2A">
            <w:pPr>
              <w:jc w:val="center"/>
              <w:rPr>
                <w:rFonts w:ascii="Garamond" w:hAnsi="Garamond"/>
                <w:sz w:val="6"/>
                <w:szCs w:val="6"/>
              </w:rPr>
            </w:pPr>
            <w:r w:rsidRPr="00BB43B4">
              <w:rPr>
                <w:rFonts w:ascii="Garamond" w:hAnsi="Garamond"/>
                <w:sz w:val="6"/>
                <w:szCs w:val="6"/>
              </w:rPr>
              <w:t>Numri rendor</w:t>
            </w:r>
          </w:p>
        </w:tc>
        <w:tc>
          <w:tcPr>
            <w:tcW w:w="128" w:type="pct"/>
            <w:vMerge w:val="restart"/>
            <w:tcBorders>
              <w:top w:val="single" w:sz="12" w:space="0" w:color="auto"/>
              <w:left w:val="single" w:sz="4" w:space="0" w:color="auto"/>
              <w:bottom w:val="single" w:sz="4" w:space="0" w:color="000000"/>
              <w:right w:val="single" w:sz="4" w:space="0" w:color="auto"/>
            </w:tcBorders>
            <w:vAlign w:val="center"/>
            <w:hideMark/>
          </w:tcPr>
          <w:p w14:paraId="793C1EA5" w14:textId="77777777" w:rsidR="00F84FBA" w:rsidRPr="00BB43B4" w:rsidRDefault="00F84FBA" w:rsidP="00FF7F2A">
            <w:pPr>
              <w:jc w:val="center"/>
              <w:rPr>
                <w:rFonts w:ascii="Garamond" w:hAnsi="Garamond"/>
                <w:sz w:val="6"/>
                <w:szCs w:val="6"/>
              </w:rPr>
            </w:pPr>
            <w:r w:rsidRPr="00BB43B4">
              <w:rPr>
                <w:rFonts w:ascii="Garamond" w:hAnsi="Garamond"/>
                <w:sz w:val="6"/>
                <w:szCs w:val="6"/>
              </w:rPr>
              <w:t>Bashkia</w:t>
            </w:r>
          </w:p>
        </w:tc>
        <w:tc>
          <w:tcPr>
            <w:tcW w:w="188" w:type="pct"/>
            <w:vMerge w:val="restart"/>
            <w:tcBorders>
              <w:top w:val="single" w:sz="12" w:space="0" w:color="auto"/>
              <w:left w:val="single" w:sz="4" w:space="0" w:color="auto"/>
              <w:bottom w:val="single" w:sz="4" w:space="0" w:color="000000"/>
              <w:right w:val="single" w:sz="4" w:space="0" w:color="auto"/>
            </w:tcBorders>
            <w:vAlign w:val="center"/>
            <w:hideMark/>
          </w:tcPr>
          <w:p w14:paraId="1270973B" w14:textId="285DC6F3" w:rsidR="00F84FBA" w:rsidRPr="00BB43B4" w:rsidRDefault="00F84FBA" w:rsidP="00FF7F2A">
            <w:pPr>
              <w:jc w:val="center"/>
              <w:rPr>
                <w:rFonts w:ascii="Garamond" w:hAnsi="Garamond"/>
                <w:sz w:val="6"/>
                <w:szCs w:val="6"/>
              </w:rPr>
            </w:pPr>
            <w:r w:rsidRPr="00BB43B4">
              <w:rPr>
                <w:rFonts w:ascii="Garamond" w:hAnsi="Garamond"/>
                <w:sz w:val="6"/>
                <w:szCs w:val="6"/>
              </w:rPr>
              <w:t>Objekti /</w:t>
            </w:r>
            <w:r w:rsidR="006D0328" w:rsidRPr="00BB43B4">
              <w:rPr>
                <w:rFonts w:ascii="Garamond" w:hAnsi="Garamond"/>
                <w:sz w:val="6"/>
                <w:szCs w:val="6"/>
              </w:rPr>
              <w:t>ngastra</w:t>
            </w:r>
          </w:p>
        </w:tc>
        <w:tc>
          <w:tcPr>
            <w:tcW w:w="279" w:type="pct"/>
            <w:vMerge w:val="restart"/>
            <w:tcBorders>
              <w:top w:val="single" w:sz="12" w:space="0" w:color="auto"/>
              <w:left w:val="single" w:sz="4" w:space="0" w:color="auto"/>
              <w:bottom w:val="single" w:sz="4" w:space="0" w:color="000000"/>
              <w:right w:val="single" w:sz="4" w:space="0" w:color="auto"/>
            </w:tcBorders>
            <w:vAlign w:val="center"/>
            <w:hideMark/>
          </w:tcPr>
          <w:p w14:paraId="04666C82" w14:textId="5A3F9601" w:rsidR="00F84FBA" w:rsidRPr="00BB43B4" w:rsidRDefault="00FF7F2A" w:rsidP="00FF7F2A">
            <w:pPr>
              <w:jc w:val="center"/>
              <w:rPr>
                <w:rFonts w:ascii="Garamond" w:hAnsi="Garamond"/>
                <w:sz w:val="6"/>
                <w:szCs w:val="6"/>
              </w:rPr>
            </w:pPr>
            <w:r w:rsidRPr="00BB43B4">
              <w:rPr>
                <w:rFonts w:ascii="Garamond" w:hAnsi="Garamond"/>
                <w:sz w:val="6"/>
                <w:szCs w:val="6"/>
              </w:rPr>
              <w:t>Sipërfaqja</w:t>
            </w:r>
            <w:r w:rsidR="00F84FBA" w:rsidRPr="00BB43B4">
              <w:rPr>
                <w:rFonts w:ascii="Garamond" w:hAnsi="Garamond"/>
                <w:sz w:val="6"/>
                <w:szCs w:val="6"/>
              </w:rPr>
              <w:t xml:space="preserve"> qe do mbillet       (ha)</w:t>
            </w:r>
          </w:p>
        </w:tc>
        <w:tc>
          <w:tcPr>
            <w:tcW w:w="268" w:type="pct"/>
            <w:vMerge w:val="restart"/>
            <w:tcBorders>
              <w:top w:val="single" w:sz="12" w:space="0" w:color="auto"/>
              <w:left w:val="single" w:sz="4" w:space="0" w:color="auto"/>
              <w:bottom w:val="single" w:sz="4" w:space="0" w:color="000000"/>
              <w:right w:val="single" w:sz="4" w:space="0" w:color="auto"/>
            </w:tcBorders>
            <w:vAlign w:val="center"/>
            <w:hideMark/>
          </w:tcPr>
          <w:p w14:paraId="685D61EF" w14:textId="77777777" w:rsidR="00F84FBA" w:rsidRPr="00BB43B4" w:rsidRDefault="00F84FBA" w:rsidP="00FF7F2A">
            <w:pPr>
              <w:jc w:val="center"/>
              <w:rPr>
                <w:rFonts w:ascii="Garamond" w:hAnsi="Garamond"/>
                <w:sz w:val="6"/>
                <w:szCs w:val="6"/>
              </w:rPr>
            </w:pPr>
            <w:r w:rsidRPr="00BB43B4">
              <w:rPr>
                <w:rFonts w:ascii="Garamond" w:hAnsi="Garamond"/>
                <w:sz w:val="6"/>
                <w:szCs w:val="6"/>
              </w:rPr>
              <w:t>Lartësia mbi nivelin e detit (m)</w:t>
            </w:r>
          </w:p>
        </w:tc>
        <w:tc>
          <w:tcPr>
            <w:tcW w:w="162" w:type="pct"/>
            <w:vMerge w:val="restart"/>
            <w:tcBorders>
              <w:top w:val="single" w:sz="12" w:space="0" w:color="auto"/>
              <w:left w:val="single" w:sz="4" w:space="0" w:color="auto"/>
              <w:bottom w:val="single" w:sz="4" w:space="0" w:color="000000"/>
              <w:right w:val="single" w:sz="4" w:space="0" w:color="auto"/>
            </w:tcBorders>
            <w:vAlign w:val="center"/>
            <w:hideMark/>
          </w:tcPr>
          <w:p w14:paraId="6182FC31" w14:textId="77777777" w:rsidR="00F84FBA" w:rsidRPr="00BB43B4" w:rsidRDefault="00F84FBA" w:rsidP="00FF7F2A">
            <w:pPr>
              <w:jc w:val="center"/>
              <w:rPr>
                <w:rFonts w:ascii="Garamond" w:hAnsi="Garamond"/>
                <w:sz w:val="6"/>
                <w:szCs w:val="6"/>
              </w:rPr>
            </w:pPr>
            <w:r w:rsidRPr="00BB43B4">
              <w:rPr>
                <w:rFonts w:ascii="Garamond" w:hAnsi="Garamond"/>
                <w:sz w:val="6"/>
                <w:szCs w:val="6"/>
              </w:rPr>
              <w:t>Kundrejtimi</w:t>
            </w:r>
          </w:p>
        </w:tc>
        <w:tc>
          <w:tcPr>
            <w:tcW w:w="160" w:type="pct"/>
            <w:vMerge w:val="restart"/>
            <w:tcBorders>
              <w:top w:val="single" w:sz="12" w:space="0" w:color="auto"/>
              <w:left w:val="single" w:sz="4" w:space="0" w:color="auto"/>
              <w:bottom w:val="single" w:sz="4" w:space="0" w:color="000000"/>
              <w:right w:val="nil"/>
            </w:tcBorders>
            <w:vAlign w:val="center"/>
            <w:hideMark/>
          </w:tcPr>
          <w:p w14:paraId="7911D2FE" w14:textId="77777777" w:rsidR="00F84FBA" w:rsidRPr="00BB43B4" w:rsidRDefault="00F84FBA" w:rsidP="00FF7F2A">
            <w:pPr>
              <w:jc w:val="center"/>
              <w:rPr>
                <w:rFonts w:ascii="Garamond" w:hAnsi="Garamond"/>
                <w:sz w:val="6"/>
                <w:szCs w:val="6"/>
              </w:rPr>
            </w:pPr>
            <w:r w:rsidRPr="00BB43B4">
              <w:rPr>
                <w:rFonts w:ascii="Garamond" w:hAnsi="Garamond"/>
                <w:sz w:val="6"/>
                <w:szCs w:val="6"/>
              </w:rPr>
              <w:t>Pjerrësia (%)</w:t>
            </w:r>
          </w:p>
        </w:tc>
        <w:tc>
          <w:tcPr>
            <w:tcW w:w="209" w:type="pct"/>
            <w:vMerge w:val="restart"/>
            <w:tcBorders>
              <w:top w:val="single" w:sz="12" w:space="0" w:color="auto"/>
              <w:left w:val="single" w:sz="4" w:space="0" w:color="auto"/>
              <w:bottom w:val="single" w:sz="4" w:space="0" w:color="000000"/>
              <w:right w:val="nil"/>
            </w:tcBorders>
            <w:vAlign w:val="center"/>
            <w:hideMark/>
          </w:tcPr>
          <w:p w14:paraId="3BD84965" w14:textId="77777777" w:rsidR="00F84FBA" w:rsidRPr="00BB43B4" w:rsidRDefault="00F84FBA" w:rsidP="00FF7F2A">
            <w:pPr>
              <w:jc w:val="center"/>
              <w:rPr>
                <w:rFonts w:ascii="Garamond" w:hAnsi="Garamond"/>
                <w:sz w:val="6"/>
                <w:szCs w:val="6"/>
              </w:rPr>
            </w:pPr>
            <w:r w:rsidRPr="00BB43B4">
              <w:rPr>
                <w:rFonts w:ascii="Garamond" w:hAnsi="Garamond"/>
                <w:sz w:val="6"/>
                <w:szCs w:val="6"/>
              </w:rPr>
              <w:t>Lloji/et e propozuar</w:t>
            </w:r>
          </w:p>
        </w:tc>
        <w:tc>
          <w:tcPr>
            <w:tcW w:w="1750" w:type="pct"/>
            <w:gridSpan w:val="10"/>
            <w:vMerge w:val="restart"/>
            <w:tcBorders>
              <w:top w:val="single" w:sz="12" w:space="0" w:color="auto"/>
              <w:left w:val="single" w:sz="4" w:space="0" w:color="auto"/>
              <w:bottom w:val="single" w:sz="4" w:space="0" w:color="000000"/>
              <w:right w:val="nil"/>
            </w:tcBorders>
            <w:vAlign w:val="center"/>
            <w:hideMark/>
          </w:tcPr>
          <w:p w14:paraId="7384698D" w14:textId="77777777" w:rsidR="00F84FBA" w:rsidRPr="00BB43B4" w:rsidRDefault="00F84FBA" w:rsidP="00FF7F2A">
            <w:pPr>
              <w:jc w:val="center"/>
              <w:rPr>
                <w:rFonts w:ascii="Garamond" w:hAnsi="Garamond"/>
                <w:sz w:val="6"/>
                <w:szCs w:val="6"/>
              </w:rPr>
            </w:pPr>
            <w:r w:rsidRPr="00BB43B4">
              <w:rPr>
                <w:rFonts w:ascii="Garamond" w:hAnsi="Garamond"/>
                <w:sz w:val="6"/>
                <w:szCs w:val="6"/>
              </w:rPr>
              <w:t>Kushtet klimatike</w:t>
            </w:r>
          </w:p>
        </w:tc>
        <w:tc>
          <w:tcPr>
            <w:tcW w:w="1258" w:type="pct"/>
            <w:gridSpan w:val="7"/>
            <w:vMerge w:val="restart"/>
            <w:tcBorders>
              <w:top w:val="single" w:sz="12" w:space="0" w:color="auto"/>
              <w:left w:val="single" w:sz="4" w:space="0" w:color="auto"/>
              <w:bottom w:val="single" w:sz="4" w:space="0" w:color="000000"/>
              <w:right w:val="single" w:sz="4" w:space="0" w:color="000000"/>
            </w:tcBorders>
            <w:vAlign w:val="center"/>
            <w:hideMark/>
          </w:tcPr>
          <w:p w14:paraId="39D23977" w14:textId="77777777" w:rsidR="00F84FBA" w:rsidRPr="00BB43B4" w:rsidRDefault="00F84FBA" w:rsidP="00FF7F2A">
            <w:pPr>
              <w:jc w:val="center"/>
              <w:rPr>
                <w:rFonts w:ascii="Garamond" w:hAnsi="Garamond"/>
                <w:sz w:val="6"/>
                <w:szCs w:val="6"/>
              </w:rPr>
            </w:pPr>
            <w:r w:rsidRPr="00BB43B4">
              <w:rPr>
                <w:rFonts w:ascii="Garamond" w:hAnsi="Garamond"/>
                <w:sz w:val="6"/>
                <w:szCs w:val="6"/>
              </w:rPr>
              <w:t>Kushtet tokësore</w:t>
            </w:r>
          </w:p>
        </w:tc>
        <w:tc>
          <w:tcPr>
            <w:tcW w:w="199" w:type="pct"/>
            <w:vMerge w:val="restart"/>
            <w:tcBorders>
              <w:top w:val="single" w:sz="12" w:space="0" w:color="auto"/>
              <w:left w:val="single" w:sz="4" w:space="0" w:color="auto"/>
              <w:bottom w:val="single" w:sz="4" w:space="0" w:color="000000"/>
              <w:right w:val="single" w:sz="4" w:space="0" w:color="auto"/>
            </w:tcBorders>
            <w:vAlign w:val="center"/>
            <w:hideMark/>
          </w:tcPr>
          <w:p w14:paraId="50F34BCB" w14:textId="77777777" w:rsidR="00F84FBA" w:rsidRPr="00BB43B4" w:rsidRDefault="00F84FBA" w:rsidP="00FF7F2A">
            <w:pPr>
              <w:jc w:val="center"/>
              <w:rPr>
                <w:rFonts w:ascii="Garamond" w:hAnsi="Garamond"/>
                <w:sz w:val="6"/>
                <w:szCs w:val="6"/>
              </w:rPr>
            </w:pPr>
            <w:r w:rsidRPr="00BB43B4">
              <w:rPr>
                <w:rFonts w:ascii="Garamond" w:hAnsi="Garamond"/>
                <w:sz w:val="6"/>
                <w:szCs w:val="6"/>
              </w:rPr>
              <w:t>Rritja</w:t>
            </w:r>
          </w:p>
        </w:tc>
        <w:tc>
          <w:tcPr>
            <w:tcW w:w="236" w:type="pct"/>
            <w:vMerge w:val="restart"/>
            <w:tcBorders>
              <w:top w:val="single" w:sz="12" w:space="0" w:color="auto"/>
              <w:left w:val="single" w:sz="4" w:space="0" w:color="auto"/>
              <w:bottom w:val="single" w:sz="4" w:space="0" w:color="000000"/>
              <w:right w:val="single" w:sz="12" w:space="0" w:color="auto"/>
            </w:tcBorders>
            <w:vAlign w:val="center"/>
            <w:hideMark/>
          </w:tcPr>
          <w:p w14:paraId="20AF821D" w14:textId="75FDEF7E" w:rsidR="00F84FBA" w:rsidRPr="00BB43B4" w:rsidRDefault="00F84FBA" w:rsidP="00FF7F2A">
            <w:pPr>
              <w:jc w:val="center"/>
              <w:rPr>
                <w:rFonts w:ascii="Garamond" w:hAnsi="Garamond"/>
                <w:sz w:val="6"/>
                <w:szCs w:val="6"/>
              </w:rPr>
            </w:pPr>
            <w:r w:rsidRPr="00BB43B4">
              <w:rPr>
                <w:rFonts w:ascii="Garamond" w:hAnsi="Garamond"/>
                <w:sz w:val="6"/>
                <w:szCs w:val="6"/>
              </w:rPr>
              <w:t xml:space="preserve">Prodhimi i </w:t>
            </w:r>
            <w:r w:rsidR="00FF7F2A" w:rsidRPr="00BB43B4">
              <w:rPr>
                <w:rFonts w:ascii="Garamond" w:hAnsi="Garamond"/>
                <w:sz w:val="6"/>
                <w:szCs w:val="6"/>
              </w:rPr>
              <w:t>pritshëm</w:t>
            </w:r>
            <w:r w:rsidRPr="00BB43B4">
              <w:rPr>
                <w:rFonts w:ascii="Garamond" w:hAnsi="Garamond"/>
                <w:sz w:val="6"/>
                <w:szCs w:val="6"/>
              </w:rPr>
              <w:t xml:space="preserve"> (m³)</w:t>
            </w:r>
          </w:p>
        </w:tc>
      </w:tr>
      <w:tr w:rsidR="00FF7F2A" w:rsidRPr="00BB43B4" w14:paraId="28F59186" w14:textId="77777777" w:rsidTr="00FF7F2A">
        <w:trPr>
          <w:trHeight w:val="288"/>
        </w:trPr>
        <w:tc>
          <w:tcPr>
            <w:tcW w:w="165" w:type="pct"/>
            <w:vMerge/>
            <w:tcBorders>
              <w:top w:val="single" w:sz="4" w:space="0" w:color="auto"/>
              <w:left w:val="single" w:sz="12" w:space="0" w:color="auto"/>
              <w:bottom w:val="single" w:sz="4" w:space="0" w:color="000000"/>
              <w:right w:val="single" w:sz="4" w:space="0" w:color="auto"/>
            </w:tcBorders>
            <w:vAlign w:val="center"/>
            <w:hideMark/>
          </w:tcPr>
          <w:p w14:paraId="375CBE42" w14:textId="77777777" w:rsidR="00F84FBA" w:rsidRPr="00BB43B4" w:rsidRDefault="00F84FBA" w:rsidP="000E2C50">
            <w:pPr>
              <w:rPr>
                <w:rFonts w:ascii="Garamond" w:hAnsi="Garamond"/>
                <w:sz w:val="6"/>
                <w:szCs w:val="6"/>
              </w:rPr>
            </w:pPr>
          </w:p>
        </w:tc>
        <w:tc>
          <w:tcPr>
            <w:tcW w:w="128" w:type="pct"/>
            <w:vMerge/>
            <w:tcBorders>
              <w:top w:val="single" w:sz="4" w:space="0" w:color="auto"/>
              <w:left w:val="single" w:sz="4" w:space="0" w:color="auto"/>
              <w:bottom w:val="single" w:sz="4" w:space="0" w:color="000000"/>
              <w:right w:val="single" w:sz="4" w:space="0" w:color="auto"/>
            </w:tcBorders>
            <w:vAlign w:val="center"/>
            <w:hideMark/>
          </w:tcPr>
          <w:p w14:paraId="7BFBABD6" w14:textId="77777777" w:rsidR="00F84FBA" w:rsidRPr="00BB43B4" w:rsidRDefault="00F84FBA" w:rsidP="000E2C50">
            <w:pPr>
              <w:rPr>
                <w:rFonts w:ascii="Garamond" w:hAnsi="Garamond"/>
                <w:sz w:val="6"/>
                <w:szCs w:val="6"/>
              </w:rPr>
            </w:pPr>
          </w:p>
        </w:tc>
        <w:tc>
          <w:tcPr>
            <w:tcW w:w="188" w:type="pct"/>
            <w:vMerge/>
            <w:tcBorders>
              <w:top w:val="single" w:sz="4" w:space="0" w:color="auto"/>
              <w:left w:val="single" w:sz="4" w:space="0" w:color="auto"/>
              <w:bottom w:val="single" w:sz="4" w:space="0" w:color="000000"/>
              <w:right w:val="single" w:sz="4" w:space="0" w:color="auto"/>
            </w:tcBorders>
            <w:vAlign w:val="center"/>
            <w:hideMark/>
          </w:tcPr>
          <w:p w14:paraId="00FC23FC" w14:textId="77777777" w:rsidR="00F84FBA" w:rsidRPr="00BB43B4" w:rsidRDefault="00F84FBA" w:rsidP="000E2C50">
            <w:pPr>
              <w:rPr>
                <w:rFonts w:ascii="Garamond" w:hAnsi="Garamond"/>
                <w:sz w:val="6"/>
                <w:szCs w:val="6"/>
              </w:rPr>
            </w:pPr>
          </w:p>
        </w:tc>
        <w:tc>
          <w:tcPr>
            <w:tcW w:w="279" w:type="pct"/>
            <w:vMerge/>
            <w:tcBorders>
              <w:top w:val="single" w:sz="4" w:space="0" w:color="auto"/>
              <w:left w:val="single" w:sz="4" w:space="0" w:color="auto"/>
              <w:bottom w:val="single" w:sz="4" w:space="0" w:color="000000"/>
              <w:right w:val="single" w:sz="4" w:space="0" w:color="auto"/>
            </w:tcBorders>
            <w:vAlign w:val="center"/>
            <w:hideMark/>
          </w:tcPr>
          <w:p w14:paraId="63FD3C1B" w14:textId="77777777" w:rsidR="00F84FBA" w:rsidRPr="00BB43B4" w:rsidRDefault="00F84FBA" w:rsidP="000E2C50">
            <w:pPr>
              <w:rPr>
                <w:rFonts w:ascii="Garamond" w:hAnsi="Garamond"/>
                <w:sz w:val="6"/>
                <w:szCs w:val="6"/>
              </w:rPr>
            </w:pP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04F7D58B" w14:textId="77777777" w:rsidR="00F84FBA" w:rsidRPr="00BB43B4" w:rsidRDefault="00F84FBA" w:rsidP="000E2C50">
            <w:pPr>
              <w:rPr>
                <w:rFonts w:ascii="Garamond" w:hAnsi="Garamond"/>
                <w:sz w:val="6"/>
                <w:szCs w:val="6"/>
              </w:rPr>
            </w:pPr>
          </w:p>
        </w:tc>
        <w:tc>
          <w:tcPr>
            <w:tcW w:w="162" w:type="pct"/>
            <w:vMerge/>
            <w:tcBorders>
              <w:top w:val="single" w:sz="4" w:space="0" w:color="auto"/>
              <w:left w:val="single" w:sz="4" w:space="0" w:color="auto"/>
              <w:bottom w:val="single" w:sz="4" w:space="0" w:color="000000"/>
              <w:right w:val="single" w:sz="4" w:space="0" w:color="auto"/>
            </w:tcBorders>
            <w:vAlign w:val="center"/>
            <w:hideMark/>
          </w:tcPr>
          <w:p w14:paraId="32C7EC7F" w14:textId="77777777" w:rsidR="00F84FBA" w:rsidRPr="00BB43B4" w:rsidRDefault="00F84FBA" w:rsidP="000E2C50">
            <w:pPr>
              <w:rPr>
                <w:rFonts w:ascii="Garamond" w:hAnsi="Garamond"/>
                <w:sz w:val="6"/>
                <w:szCs w:val="6"/>
              </w:rPr>
            </w:pPr>
          </w:p>
        </w:tc>
        <w:tc>
          <w:tcPr>
            <w:tcW w:w="160" w:type="pct"/>
            <w:vMerge/>
            <w:tcBorders>
              <w:top w:val="single" w:sz="4" w:space="0" w:color="auto"/>
              <w:left w:val="single" w:sz="4" w:space="0" w:color="auto"/>
              <w:bottom w:val="single" w:sz="4" w:space="0" w:color="000000"/>
              <w:right w:val="nil"/>
            </w:tcBorders>
            <w:vAlign w:val="center"/>
            <w:hideMark/>
          </w:tcPr>
          <w:p w14:paraId="3AC8840D" w14:textId="77777777" w:rsidR="00F84FBA" w:rsidRPr="00BB43B4" w:rsidRDefault="00F84FBA" w:rsidP="000E2C50">
            <w:pPr>
              <w:rPr>
                <w:rFonts w:ascii="Garamond" w:hAnsi="Garamond"/>
                <w:sz w:val="6"/>
                <w:szCs w:val="6"/>
              </w:rPr>
            </w:pPr>
          </w:p>
        </w:tc>
        <w:tc>
          <w:tcPr>
            <w:tcW w:w="209" w:type="pct"/>
            <w:vMerge/>
            <w:tcBorders>
              <w:top w:val="single" w:sz="4" w:space="0" w:color="auto"/>
              <w:left w:val="single" w:sz="4" w:space="0" w:color="auto"/>
              <w:bottom w:val="single" w:sz="4" w:space="0" w:color="000000"/>
              <w:right w:val="nil"/>
            </w:tcBorders>
            <w:vAlign w:val="center"/>
            <w:hideMark/>
          </w:tcPr>
          <w:p w14:paraId="397EBE3D" w14:textId="77777777" w:rsidR="00F84FBA" w:rsidRPr="00BB43B4" w:rsidRDefault="00F84FBA" w:rsidP="000E2C50">
            <w:pPr>
              <w:rPr>
                <w:rFonts w:ascii="Garamond" w:hAnsi="Garamond"/>
                <w:sz w:val="6"/>
                <w:szCs w:val="6"/>
              </w:rPr>
            </w:pPr>
          </w:p>
        </w:tc>
        <w:tc>
          <w:tcPr>
            <w:tcW w:w="1750" w:type="pct"/>
            <w:gridSpan w:val="10"/>
            <w:vMerge/>
            <w:tcBorders>
              <w:top w:val="single" w:sz="4" w:space="0" w:color="auto"/>
              <w:left w:val="single" w:sz="4" w:space="0" w:color="auto"/>
              <w:bottom w:val="single" w:sz="4" w:space="0" w:color="000000"/>
              <w:right w:val="nil"/>
            </w:tcBorders>
            <w:vAlign w:val="center"/>
            <w:hideMark/>
          </w:tcPr>
          <w:p w14:paraId="4E5509FE" w14:textId="77777777" w:rsidR="00F84FBA" w:rsidRPr="00BB43B4" w:rsidRDefault="00F84FBA" w:rsidP="000E2C50">
            <w:pPr>
              <w:rPr>
                <w:rFonts w:ascii="Garamond" w:hAnsi="Garamond"/>
                <w:sz w:val="6"/>
                <w:szCs w:val="6"/>
              </w:rPr>
            </w:pPr>
          </w:p>
        </w:tc>
        <w:tc>
          <w:tcPr>
            <w:tcW w:w="1258" w:type="pct"/>
            <w:gridSpan w:val="7"/>
            <w:vMerge/>
            <w:tcBorders>
              <w:top w:val="single" w:sz="4" w:space="0" w:color="auto"/>
              <w:left w:val="single" w:sz="4" w:space="0" w:color="auto"/>
              <w:bottom w:val="single" w:sz="4" w:space="0" w:color="000000"/>
              <w:right w:val="single" w:sz="4" w:space="0" w:color="000000"/>
            </w:tcBorders>
            <w:vAlign w:val="center"/>
            <w:hideMark/>
          </w:tcPr>
          <w:p w14:paraId="2F6D3B54" w14:textId="77777777" w:rsidR="00F84FBA" w:rsidRPr="00BB43B4" w:rsidRDefault="00F84FBA" w:rsidP="000E2C50">
            <w:pPr>
              <w:rPr>
                <w:rFonts w:ascii="Garamond" w:hAnsi="Garamond"/>
                <w:sz w:val="6"/>
                <w:szCs w:val="6"/>
              </w:rPr>
            </w:pPr>
          </w:p>
        </w:tc>
        <w:tc>
          <w:tcPr>
            <w:tcW w:w="199" w:type="pct"/>
            <w:vMerge/>
            <w:tcBorders>
              <w:top w:val="single" w:sz="4" w:space="0" w:color="auto"/>
              <w:left w:val="single" w:sz="4" w:space="0" w:color="auto"/>
              <w:bottom w:val="single" w:sz="4" w:space="0" w:color="000000"/>
              <w:right w:val="single" w:sz="4" w:space="0" w:color="auto"/>
            </w:tcBorders>
            <w:vAlign w:val="center"/>
            <w:hideMark/>
          </w:tcPr>
          <w:p w14:paraId="0C89C821" w14:textId="77777777" w:rsidR="00F84FBA" w:rsidRPr="00BB43B4" w:rsidRDefault="00F84FBA" w:rsidP="000E2C50">
            <w:pPr>
              <w:rPr>
                <w:rFonts w:ascii="Garamond" w:hAnsi="Garamond"/>
                <w:sz w:val="6"/>
                <w:szCs w:val="6"/>
              </w:rPr>
            </w:pPr>
          </w:p>
        </w:tc>
        <w:tc>
          <w:tcPr>
            <w:tcW w:w="236" w:type="pct"/>
            <w:vMerge/>
            <w:tcBorders>
              <w:top w:val="single" w:sz="4" w:space="0" w:color="auto"/>
              <w:left w:val="single" w:sz="4" w:space="0" w:color="auto"/>
              <w:bottom w:val="single" w:sz="4" w:space="0" w:color="000000"/>
              <w:right w:val="single" w:sz="12" w:space="0" w:color="auto"/>
            </w:tcBorders>
            <w:vAlign w:val="center"/>
            <w:hideMark/>
          </w:tcPr>
          <w:p w14:paraId="1CCF5FD3" w14:textId="77777777" w:rsidR="00F84FBA" w:rsidRPr="00BB43B4" w:rsidRDefault="00F84FBA" w:rsidP="000E2C50">
            <w:pPr>
              <w:rPr>
                <w:rFonts w:ascii="Garamond" w:hAnsi="Garamond"/>
                <w:sz w:val="6"/>
                <w:szCs w:val="6"/>
              </w:rPr>
            </w:pPr>
          </w:p>
        </w:tc>
      </w:tr>
      <w:tr w:rsidR="00FF7F2A" w:rsidRPr="00BB43B4" w14:paraId="0EBE901A" w14:textId="77777777" w:rsidTr="00FF7F2A">
        <w:trPr>
          <w:trHeight w:val="675"/>
        </w:trPr>
        <w:tc>
          <w:tcPr>
            <w:tcW w:w="165" w:type="pct"/>
            <w:vMerge/>
            <w:tcBorders>
              <w:top w:val="single" w:sz="4" w:space="0" w:color="auto"/>
              <w:left w:val="single" w:sz="12" w:space="0" w:color="auto"/>
              <w:bottom w:val="single" w:sz="4" w:space="0" w:color="000000"/>
              <w:right w:val="single" w:sz="4" w:space="0" w:color="auto"/>
            </w:tcBorders>
            <w:vAlign w:val="center"/>
            <w:hideMark/>
          </w:tcPr>
          <w:p w14:paraId="6FDC7899" w14:textId="77777777" w:rsidR="00F84FBA" w:rsidRPr="00BB43B4" w:rsidRDefault="00F84FBA" w:rsidP="000E2C50">
            <w:pPr>
              <w:rPr>
                <w:rFonts w:ascii="Garamond" w:hAnsi="Garamond"/>
                <w:sz w:val="6"/>
                <w:szCs w:val="6"/>
              </w:rPr>
            </w:pPr>
          </w:p>
        </w:tc>
        <w:tc>
          <w:tcPr>
            <w:tcW w:w="128" w:type="pct"/>
            <w:vMerge/>
            <w:tcBorders>
              <w:top w:val="single" w:sz="4" w:space="0" w:color="auto"/>
              <w:left w:val="single" w:sz="4" w:space="0" w:color="auto"/>
              <w:bottom w:val="single" w:sz="4" w:space="0" w:color="000000"/>
              <w:right w:val="single" w:sz="4" w:space="0" w:color="auto"/>
            </w:tcBorders>
            <w:vAlign w:val="center"/>
            <w:hideMark/>
          </w:tcPr>
          <w:p w14:paraId="780B8B40" w14:textId="77777777" w:rsidR="00F84FBA" w:rsidRPr="00BB43B4" w:rsidRDefault="00F84FBA" w:rsidP="000E2C50">
            <w:pPr>
              <w:rPr>
                <w:rFonts w:ascii="Garamond" w:hAnsi="Garamond"/>
                <w:sz w:val="6"/>
                <w:szCs w:val="6"/>
              </w:rPr>
            </w:pPr>
          </w:p>
        </w:tc>
        <w:tc>
          <w:tcPr>
            <w:tcW w:w="188" w:type="pct"/>
            <w:vMerge/>
            <w:tcBorders>
              <w:top w:val="single" w:sz="4" w:space="0" w:color="auto"/>
              <w:left w:val="single" w:sz="4" w:space="0" w:color="auto"/>
              <w:bottom w:val="single" w:sz="4" w:space="0" w:color="000000"/>
              <w:right w:val="single" w:sz="4" w:space="0" w:color="auto"/>
            </w:tcBorders>
            <w:vAlign w:val="center"/>
            <w:hideMark/>
          </w:tcPr>
          <w:p w14:paraId="6DEA1840" w14:textId="77777777" w:rsidR="00F84FBA" w:rsidRPr="00BB43B4" w:rsidRDefault="00F84FBA" w:rsidP="000E2C50">
            <w:pPr>
              <w:rPr>
                <w:rFonts w:ascii="Garamond" w:hAnsi="Garamond"/>
                <w:sz w:val="6"/>
                <w:szCs w:val="6"/>
              </w:rPr>
            </w:pPr>
          </w:p>
        </w:tc>
        <w:tc>
          <w:tcPr>
            <w:tcW w:w="279" w:type="pct"/>
            <w:vMerge/>
            <w:tcBorders>
              <w:top w:val="single" w:sz="4" w:space="0" w:color="auto"/>
              <w:left w:val="single" w:sz="4" w:space="0" w:color="auto"/>
              <w:bottom w:val="single" w:sz="4" w:space="0" w:color="000000"/>
              <w:right w:val="single" w:sz="4" w:space="0" w:color="auto"/>
            </w:tcBorders>
            <w:vAlign w:val="center"/>
            <w:hideMark/>
          </w:tcPr>
          <w:p w14:paraId="48B12EC9" w14:textId="77777777" w:rsidR="00F84FBA" w:rsidRPr="00BB43B4" w:rsidRDefault="00F84FBA" w:rsidP="000E2C50">
            <w:pPr>
              <w:rPr>
                <w:rFonts w:ascii="Garamond" w:hAnsi="Garamond"/>
                <w:sz w:val="6"/>
                <w:szCs w:val="6"/>
              </w:rPr>
            </w:pP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505C9F46" w14:textId="77777777" w:rsidR="00F84FBA" w:rsidRPr="00BB43B4" w:rsidRDefault="00F84FBA" w:rsidP="000E2C50">
            <w:pPr>
              <w:rPr>
                <w:rFonts w:ascii="Garamond" w:hAnsi="Garamond"/>
                <w:sz w:val="6"/>
                <w:szCs w:val="6"/>
              </w:rPr>
            </w:pPr>
          </w:p>
        </w:tc>
        <w:tc>
          <w:tcPr>
            <w:tcW w:w="162" w:type="pct"/>
            <w:vMerge/>
            <w:tcBorders>
              <w:top w:val="single" w:sz="4" w:space="0" w:color="auto"/>
              <w:left w:val="single" w:sz="4" w:space="0" w:color="auto"/>
              <w:bottom w:val="single" w:sz="4" w:space="0" w:color="000000"/>
              <w:right w:val="single" w:sz="4" w:space="0" w:color="auto"/>
            </w:tcBorders>
            <w:vAlign w:val="center"/>
            <w:hideMark/>
          </w:tcPr>
          <w:p w14:paraId="0C571A7F" w14:textId="77777777" w:rsidR="00F84FBA" w:rsidRPr="00BB43B4" w:rsidRDefault="00F84FBA" w:rsidP="000E2C50">
            <w:pPr>
              <w:rPr>
                <w:rFonts w:ascii="Garamond" w:hAnsi="Garamond"/>
                <w:sz w:val="6"/>
                <w:szCs w:val="6"/>
              </w:rPr>
            </w:pPr>
          </w:p>
        </w:tc>
        <w:tc>
          <w:tcPr>
            <w:tcW w:w="160" w:type="pct"/>
            <w:vMerge/>
            <w:tcBorders>
              <w:top w:val="single" w:sz="4" w:space="0" w:color="auto"/>
              <w:left w:val="single" w:sz="4" w:space="0" w:color="auto"/>
              <w:bottom w:val="single" w:sz="4" w:space="0" w:color="000000"/>
              <w:right w:val="nil"/>
            </w:tcBorders>
            <w:vAlign w:val="center"/>
            <w:hideMark/>
          </w:tcPr>
          <w:p w14:paraId="04A03A5B" w14:textId="77777777" w:rsidR="00F84FBA" w:rsidRPr="00BB43B4" w:rsidRDefault="00F84FBA" w:rsidP="000E2C50">
            <w:pPr>
              <w:rPr>
                <w:rFonts w:ascii="Garamond" w:hAnsi="Garamond"/>
                <w:sz w:val="6"/>
                <w:szCs w:val="6"/>
              </w:rPr>
            </w:pPr>
          </w:p>
        </w:tc>
        <w:tc>
          <w:tcPr>
            <w:tcW w:w="209" w:type="pct"/>
            <w:vMerge/>
            <w:tcBorders>
              <w:top w:val="single" w:sz="4" w:space="0" w:color="auto"/>
              <w:left w:val="single" w:sz="4" w:space="0" w:color="auto"/>
              <w:bottom w:val="single" w:sz="4" w:space="0" w:color="000000"/>
              <w:right w:val="single" w:sz="4" w:space="0" w:color="auto"/>
            </w:tcBorders>
            <w:vAlign w:val="center"/>
            <w:hideMark/>
          </w:tcPr>
          <w:p w14:paraId="11EB5BBA" w14:textId="77777777" w:rsidR="00F84FBA" w:rsidRPr="00BB43B4" w:rsidRDefault="00F84FBA" w:rsidP="000E2C50">
            <w:pPr>
              <w:rPr>
                <w:rFonts w:ascii="Garamond" w:hAnsi="Garamond"/>
                <w:sz w:val="6"/>
                <w:szCs w:val="6"/>
              </w:rPr>
            </w:pPr>
          </w:p>
        </w:tc>
        <w:tc>
          <w:tcPr>
            <w:tcW w:w="815" w:type="pct"/>
            <w:gridSpan w:val="4"/>
            <w:tcBorders>
              <w:top w:val="nil"/>
              <w:left w:val="single" w:sz="4" w:space="0" w:color="auto"/>
              <w:bottom w:val="single" w:sz="4" w:space="0" w:color="auto"/>
              <w:right w:val="nil"/>
            </w:tcBorders>
            <w:vAlign w:val="center"/>
            <w:hideMark/>
          </w:tcPr>
          <w:p w14:paraId="0D2A978F" w14:textId="77777777" w:rsidR="00F84FBA" w:rsidRPr="00BB43B4" w:rsidRDefault="00F84FBA" w:rsidP="00FF7F2A">
            <w:pPr>
              <w:jc w:val="center"/>
              <w:rPr>
                <w:rFonts w:ascii="Garamond" w:hAnsi="Garamond"/>
                <w:sz w:val="6"/>
                <w:szCs w:val="6"/>
              </w:rPr>
            </w:pPr>
            <w:r w:rsidRPr="00BB43B4">
              <w:rPr>
                <w:rFonts w:ascii="Garamond" w:hAnsi="Garamond"/>
                <w:sz w:val="6"/>
                <w:szCs w:val="6"/>
              </w:rPr>
              <w:t>Temperaturat mesatare (° C)</w:t>
            </w:r>
          </w:p>
        </w:tc>
        <w:tc>
          <w:tcPr>
            <w:tcW w:w="255" w:type="pct"/>
            <w:gridSpan w:val="2"/>
            <w:tcBorders>
              <w:top w:val="nil"/>
              <w:left w:val="nil"/>
              <w:bottom w:val="single" w:sz="4" w:space="0" w:color="auto"/>
              <w:right w:val="single" w:sz="4" w:space="0" w:color="000000"/>
            </w:tcBorders>
            <w:vAlign w:val="center"/>
            <w:hideMark/>
          </w:tcPr>
          <w:p w14:paraId="36050A23" w14:textId="77777777" w:rsidR="00F84FBA" w:rsidRPr="00BB43B4" w:rsidRDefault="00F84FBA" w:rsidP="00FF7F2A">
            <w:pPr>
              <w:jc w:val="center"/>
              <w:rPr>
                <w:rFonts w:ascii="Garamond" w:hAnsi="Garamond"/>
                <w:sz w:val="6"/>
                <w:szCs w:val="6"/>
              </w:rPr>
            </w:pPr>
            <w:r w:rsidRPr="00BB43B4">
              <w:rPr>
                <w:rFonts w:ascii="Garamond" w:hAnsi="Garamond"/>
                <w:sz w:val="6"/>
                <w:szCs w:val="6"/>
              </w:rPr>
              <w:t>Temperatura absolute ° C</w:t>
            </w:r>
          </w:p>
        </w:tc>
        <w:tc>
          <w:tcPr>
            <w:tcW w:w="238" w:type="pct"/>
            <w:vMerge w:val="restart"/>
            <w:tcBorders>
              <w:top w:val="nil"/>
              <w:left w:val="single" w:sz="4" w:space="0" w:color="auto"/>
              <w:bottom w:val="single" w:sz="4" w:space="0" w:color="000000"/>
              <w:right w:val="single" w:sz="4" w:space="0" w:color="auto"/>
            </w:tcBorders>
            <w:vAlign w:val="center"/>
            <w:hideMark/>
          </w:tcPr>
          <w:p w14:paraId="7A62BB9A" w14:textId="77777777" w:rsidR="00F84FBA" w:rsidRPr="00BB43B4" w:rsidRDefault="00F84FBA" w:rsidP="00FF7F2A">
            <w:pPr>
              <w:jc w:val="center"/>
              <w:rPr>
                <w:rFonts w:ascii="Garamond" w:hAnsi="Garamond"/>
                <w:sz w:val="6"/>
                <w:szCs w:val="6"/>
              </w:rPr>
            </w:pPr>
            <w:r w:rsidRPr="00BB43B4">
              <w:rPr>
                <w:rFonts w:ascii="Garamond" w:hAnsi="Garamond"/>
                <w:sz w:val="6"/>
                <w:szCs w:val="6"/>
              </w:rPr>
              <w:t>Sasia e reshjeve (mm/vit)</w:t>
            </w:r>
          </w:p>
        </w:tc>
        <w:tc>
          <w:tcPr>
            <w:tcW w:w="252" w:type="pct"/>
            <w:gridSpan w:val="2"/>
            <w:tcBorders>
              <w:top w:val="nil"/>
              <w:left w:val="nil"/>
              <w:bottom w:val="single" w:sz="4" w:space="0" w:color="auto"/>
              <w:right w:val="single" w:sz="4" w:space="0" w:color="000000"/>
            </w:tcBorders>
            <w:vAlign w:val="center"/>
            <w:hideMark/>
          </w:tcPr>
          <w:p w14:paraId="38C3E973" w14:textId="77777777" w:rsidR="00F84FBA" w:rsidRPr="00BB43B4" w:rsidRDefault="00F84FBA" w:rsidP="00FF7F2A">
            <w:pPr>
              <w:jc w:val="center"/>
              <w:rPr>
                <w:rFonts w:ascii="Garamond" w:hAnsi="Garamond"/>
                <w:sz w:val="6"/>
                <w:szCs w:val="6"/>
              </w:rPr>
            </w:pPr>
            <w:r w:rsidRPr="00BB43B4">
              <w:rPr>
                <w:rFonts w:ascii="Garamond" w:hAnsi="Garamond"/>
                <w:sz w:val="6"/>
                <w:szCs w:val="6"/>
              </w:rPr>
              <w:t>Periudha e vegjetacionit</w:t>
            </w:r>
          </w:p>
        </w:tc>
        <w:tc>
          <w:tcPr>
            <w:tcW w:w="190" w:type="pct"/>
            <w:vMerge w:val="restart"/>
            <w:tcBorders>
              <w:top w:val="nil"/>
              <w:left w:val="single" w:sz="4" w:space="0" w:color="auto"/>
              <w:bottom w:val="single" w:sz="4" w:space="0" w:color="000000"/>
              <w:right w:val="single" w:sz="4" w:space="0" w:color="auto"/>
            </w:tcBorders>
            <w:vAlign w:val="center"/>
            <w:hideMark/>
          </w:tcPr>
          <w:p w14:paraId="4EDFA6D6" w14:textId="77777777" w:rsidR="00F84FBA" w:rsidRPr="00BB43B4" w:rsidRDefault="00F84FBA" w:rsidP="00FF7F2A">
            <w:pPr>
              <w:jc w:val="center"/>
              <w:rPr>
                <w:rFonts w:ascii="Garamond" w:hAnsi="Garamond"/>
                <w:sz w:val="6"/>
                <w:szCs w:val="6"/>
              </w:rPr>
            </w:pPr>
            <w:r w:rsidRPr="00BB43B4">
              <w:rPr>
                <w:rFonts w:ascii="Garamond" w:hAnsi="Garamond"/>
                <w:sz w:val="6"/>
                <w:szCs w:val="6"/>
              </w:rPr>
              <w:t>Muajt e thatësirës</w:t>
            </w:r>
          </w:p>
        </w:tc>
        <w:tc>
          <w:tcPr>
            <w:tcW w:w="168" w:type="pct"/>
            <w:vMerge w:val="restart"/>
            <w:tcBorders>
              <w:top w:val="nil"/>
              <w:left w:val="single" w:sz="4" w:space="0" w:color="auto"/>
              <w:bottom w:val="single" w:sz="4" w:space="0" w:color="000000"/>
              <w:right w:val="single" w:sz="4" w:space="0" w:color="auto"/>
            </w:tcBorders>
            <w:vAlign w:val="center"/>
            <w:hideMark/>
          </w:tcPr>
          <w:p w14:paraId="75103336" w14:textId="77777777" w:rsidR="00F84FBA" w:rsidRPr="00BB43B4" w:rsidRDefault="00F84FBA" w:rsidP="00FF7F2A">
            <w:pPr>
              <w:jc w:val="center"/>
              <w:rPr>
                <w:rFonts w:ascii="Garamond" w:hAnsi="Garamond"/>
                <w:sz w:val="6"/>
                <w:szCs w:val="6"/>
              </w:rPr>
            </w:pPr>
            <w:r w:rsidRPr="00BB43B4">
              <w:rPr>
                <w:rFonts w:ascii="Garamond" w:hAnsi="Garamond"/>
                <w:sz w:val="6"/>
                <w:szCs w:val="6"/>
              </w:rPr>
              <w:t>Thellësia (cm)</w:t>
            </w:r>
          </w:p>
        </w:tc>
        <w:tc>
          <w:tcPr>
            <w:tcW w:w="166" w:type="pct"/>
            <w:vMerge w:val="restart"/>
            <w:tcBorders>
              <w:top w:val="nil"/>
              <w:left w:val="single" w:sz="4" w:space="0" w:color="auto"/>
              <w:bottom w:val="single" w:sz="4" w:space="0" w:color="000000"/>
              <w:right w:val="single" w:sz="4" w:space="0" w:color="auto"/>
            </w:tcBorders>
            <w:vAlign w:val="center"/>
            <w:hideMark/>
          </w:tcPr>
          <w:p w14:paraId="098985CC" w14:textId="77777777" w:rsidR="00F84FBA" w:rsidRPr="00BB43B4" w:rsidRDefault="00F84FBA" w:rsidP="00FF7F2A">
            <w:pPr>
              <w:jc w:val="center"/>
              <w:rPr>
                <w:rFonts w:ascii="Garamond" w:hAnsi="Garamond"/>
                <w:sz w:val="6"/>
                <w:szCs w:val="6"/>
              </w:rPr>
            </w:pPr>
            <w:r w:rsidRPr="00BB43B4">
              <w:rPr>
                <w:rFonts w:ascii="Garamond" w:hAnsi="Garamond"/>
                <w:sz w:val="6"/>
                <w:szCs w:val="6"/>
              </w:rPr>
              <w:t>Lagështia (%)</w:t>
            </w:r>
          </w:p>
        </w:tc>
        <w:tc>
          <w:tcPr>
            <w:tcW w:w="215" w:type="pct"/>
            <w:vMerge w:val="restart"/>
            <w:tcBorders>
              <w:top w:val="nil"/>
              <w:left w:val="single" w:sz="4" w:space="0" w:color="auto"/>
              <w:bottom w:val="single" w:sz="4" w:space="0" w:color="000000"/>
              <w:right w:val="single" w:sz="4" w:space="0" w:color="auto"/>
            </w:tcBorders>
            <w:vAlign w:val="center"/>
            <w:hideMark/>
          </w:tcPr>
          <w:p w14:paraId="7BDE9B3A" w14:textId="77777777" w:rsidR="00F84FBA" w:rsidRPr="00BB43B4" w:rsidRDefault="00F84FBA" w:rsidP="00FF7F2A">
            <w:pPr>
              <w:jc w:val="center"/>
              <w:rPr>
                <w:rFonts w:ascii="Garamond" w:hAnsi="Garamond"/>
                <w:sz w:val="6"/>
                <w:szCs w:val="6"/>
              </w:rPr>
            </w:pPr>
            <w:r w:rsidRPr="00BB43B4">
              <w:rPr>
                <w:rFonts w:ascii="Garamond" w:hAnsi="Garamond"/>
                <w:sz w:val="6"/>
                <w:szCs w:val="6"/>
              </w:rPr>
              <w:t>Karakteri skeletik (%)</w:t>
            </w:r>
          </w:p>
        </w:tc>
        <w:tc>
          <w:tcPr>
            <w:tcW w:w="95" w:type="pct"/>
            <w:vMerge w:val="restart"/>
            <w:tcBorders>
              <w:top w:val="nil"/>
              <w:left w:val="single" w:sz="4" w:space="0" w:color="auto"/>
              <w:bottom w:val="single" w:sz="4" w:space="0" w:color="000000"/>
              <w:right w:val="single" w:sz="4" w:space="0" w:color="auto"/>
            </w:tcBorders>
            <w:vAlign w:val="center"/>
            <w:hideMark/>
          </w:tcPr>
          <w:p w14:paraId="25F60226" w14:textId="77777777" w:rsidR="00F84FBA" w:rsidRPr="00BB43B4" w:rsidRDefault="00F84FBA" w:rsidP="00FF7F2A">
            <w:pPr>
              <w:jc w:val="center"/>
              <w:rPr>
                <w:rFonts w:ascii="Garamond" w:hAnsi="Garamond"/>
                <w:sz w:val="6"/>
                <w:szCs w:val="6"/>
              </w:rPr>
            </w:pPr>
            <w:r w:rsidRPr="00BB43B4">
              <w:rPr>
                <w:rFonts w:ascii="Garamond" w:hAnsi="Garamond"/>
                <w:sz w:val="6"/>
                <w:szCs w:val="6"/>
              </w:rPr>
              <w:t>pH</w:t>
            </w:r>
          </w:p>
        </w:tc>
        <w:tc>
          <w:tcPr>
            <w:tcW w:w="155" w:type="pct"/>
            <w:vMerge w:val="restart"/>
            <w:tcBorders>
              <w:top w:val="nil"/>
              <w:left w:val="single" w:sz="4" w:space="0" w:color="auto"/>
              <w:bottom w:val="single" w:sz="4" w:space="0" w:color="000000"/>
              <w:right w:val="single" w:sz="4" w:space="0" w:color="auto"/>
            </w:tcBorders>
            <w:vAlign w:val="center"/>
            <w:hideMark/>
          </w:tcPr>
          <w:p w14:paraId="69BD2BDE" w14:textId="77777777" w:rsidR="00F84FBA" w:rsidRPr="00BB43B4" w:rsidRDefault="00F84FBA" w:rsidP="00FF7F2A">
            <w:pPr>
              <w:jc w:val="center"/>
              <w:rPr>
                <w:rFonts w:ascii="Garamond" w:hAnsi="Garamond"/>
                <w:sz w:val="6"/>
                <w:szCs w:val="6"/>
              </w:rPr>
            </w:pPr>
            <w:r w:rsidRPr="00BB43B4">
              <w:rPr>
                <w:rFonts w:ascii="Garamond" w:hAnsi="Garamond"/>
                <w:sz w:val="6"/>
                <w:szCs w:val="6"/>
              </w:rPr>
              <w:t>N/P/K (%)</w:t>
            </w:r>
          </w:p>
        </w:tc>
        <w:tc>
          <w:tcPr>
            <w:tcW w:w="179" w:type="pct"/>
            <w:vMerge w:val="restart"/>
            <w:tcBorders>
              <w:top w:val="nil"/>
              <w:left w:val="single" w:sz="4" w:space="0" w:color="auto"/>
              <w:bottom w:val="single" w:sz="4" w:space="0" w:color="000000"/>
              <w:right w:val="single" w:sz="4" w:space="0" w:color="auto"/>
            </w:tcBorders>
            <w:vAlign w:val="center"/>
            <w:hideMark/>
          </w:tcPr>
          <w:p w14:paraId="1948C91B" w14:textId="77777777" w:rsidR="00F84FBA" w:rsidRPr="00BB43B4" w:rsidRDefault="00F84FBA" w:rsidP="00FF7F2A">
            <w:pPr>
              <w:jc w:val="center"/>
              <w:rPr>
                <w:rFonts w:ascii="Garamond" w:hAnsi="Garamond"/>
                <w:sz w:val="6"/>
                <w:szCs w:val="6"/>
              </w:rPr>
            </w:pPr>
            <w:r w:rsidRPr="00BB43B4">
              <w:rPr>
                <w:rFonts w:ascii="Garamond" w:hAnsi="Garamond"/>
                <w:sz w:val="6"/>
                <w:szCs w:val="6"/>
              </w:rPr>
              <w:t>Shkëmbi amnor</w:t>
            </w:r>
          </w:p>
        </w:tc>
        <w:tc>
          <w:tcPr>
            <w:tcW w:w="279" w:type="pct"/>
            <w:vMerge w:val="restart"/>
            <w:tcBorders>
              <w:top w:val="nil"/>
              <w:left w:val="single" w:sz="4" w:space="0" w:color="auto"/>
              <w:bottom w:val="single" w:sz="4" w:space="0" w:color="000000"/>
              <w:right w:val="single" w:sz="4" w:space="0" w:color="auto"/>
            </w:tcBorders>
            <w:vAlign w:val="center"/>
            <w:hideMark/>
          </w:tcPr>
          <w:p w14:paraId="1857C20A" w14:textId="77777777" w:rsidR="00F84FBA" w:rsidRPr="00BB43B4" w:rsidRDefault="00F84FBA" w:rsidP="00FF7F2A">
            <w:pPr>
              <w:jc w:val="center"/>
              <w:rPr>
                <w:rFonts w:ascii="Garamond" w:hAnsi="Garamond"/>
                <w:sz w:val="6"/>
                <w:szCs w:val="6"/>
              </w:rPr>
            </w:pPr>
            <w:r w:rsidRPr="00BB43B4">
              <w:rPr>
                <w:rFonts w:ascii="Garamond" w:hAnsi="Garamond"/>
                <w:sz w:val="6"/>
                <w:szCs w:val="6"/>
              </w:rPr>
              <w:t>Shkalla e erozionit (ton/ha/vit)</w:t>
            </w:r>
          </w:p>
        </w:tc>
        <w:tc>
          <w:tcPr>
            <w:tcW w:w="199" w:type="pct"/>
            <w:vMerge w:val="restart"/>
            <w:tcBorders>
              <w:top w:val="nil"/>
              <w:left w:val="single" w:sz="4" w:space="0" w:color="auto"/>
              <w:bottom w:val="single" w:sz="4" w:space="0" w:color="000000"/>
              <w:right w:val="single" w:sz="4" w:space="0" w:color="auto"/>
            </w:tcBorders>
            <w:vAlign w:val="center"/>
            <w:hideMark/>
          </w:tcPr>
          <w:p w14:paraId="79BBBA11" w14:textId="71F1C52C" w:rsidR="00F84FBA" w:rsidRPr="00BB43B4" w:rsidRDefault="00F84FBA" w:rsidP="006D0328">
            <w:pPr>
              <w:jc w:val="center"/>
              <w:rPr>
                <w:rFonts w:ascii="Garamond" w:hAnsi="Garamond"/>
                <w:sz w:val="6"/>
                <w:szCs w:val="6"/>
              </w:rPr>
            </w:pPr>
            <w:r w:rsidRPr="00BB43B4">
              <w:rPr>
                <w:rFonts w:ascii="Garamond" w:hAnsi="Garamond"/>
                <w:sz w:val="6"/>
                <w:szCs w:val="6"/>
              </w:rPr>
              <w:t>Mesat</w:t>
            </w:r>
            <w:r w:rsidR="006D0328">
              <w:rPr>
                <w:rFonts w:ascii="Garamond" w:hAnsi="Garamond"/>
                <w:sz w:val="6"/>
                <w:szCs w:val="6"/>
              </w:rPr>
              <w:t>a</w:t>
            </w:r>
            <w:r w:rsidR="00FF7F2A" w:rsidRPr="00BB43B4">
              <w:rPr>
                <w:rFonts w:ascii="Garamond" w:hAnsi="Garamond"/>
                <w:sz w:val="6"/>
                <w:szCs w:val="6"/>
              </w:rPr>
              <w:t>re</w:t>
            </w:r>
            <w:r w:rsidRPr="00BB43B4">
              <w:rPr>
                <w:rFonts w:ascii="Garamond" w:hAnsi="Garamond"/>
                <w:sz w:val="6"/>
                <w:szCs w:val="6"/>
              </w:rPr>
              <w:t xml:space="preserve"> vjetore (m³)</w:t>
            </w:r>
          </w:p>
        </w:tc>
        <w:tc>
          <w:tcPr>
            <w:tcW w:w="236" w:type="pct"/>
            <w:vMerge/>
            <w:tcBorders>
              <w:top w:val="single" w:sz="4" w:space="0" w:color="auto"/>
              <w:left w:val="single" w:sz="4" w:space="0" w:color="auto"/>
              <w:bottom w:val="single" w:sz="4" w:space="0" w:color="000000"/>
              <w:right w:val="single" w:sz="12" w:space="0" w:color="auto"/>
            </w:tcBorders>
            <w:vAlign w:val="center"/>
            <w:hideMark/>
          </w:tcPr>
          <w:p w14:paraId="31DE2679" w14:textId="77777777" w:rsidR="00F84FBA" w:rsidRPr="00BB43B4" w:rsidRDefault="00F84FBA" w:rsidP="000E2C50">
            <w:pPr>
              <w:rPr>
                <w:rFonts w:ascii="Garamond" w:hAnsi="Garamond"/>
                <w:sz w:val="6"/>
                <w:szCs w:val="6"/>
              </w:rPr>
            </w:pPr>
          </w:p>
        </w:tc>
      </w:tr>
      <w:tr w:rsidR="00FF7F2A" w:rsidRPr="00BB43B4" w14:paraId="61E2DEFF" w14:textId="77777777" w:rsidTr="00FF7F2A">
        <w:trPr>
          <w:trHeight w:val="405"/>
        </w:trPr>
        <w:tc>
          <w:tcPr>
            <w:tcW w:w="165" w:type="pct"/>
            <w:vMerge/>
            <w:tcBorders>
              <w:top w:val="single" w:sz="4" w:space="0" w:color="auto"/>
              <w:left w:val="single" w:sz="12" w:space="0" w:color="auto"/>
              <w:bottom w:val="single" w:sz="4" w:space="0" w:color="000000"/>
              <w:right w:val="single" w:sz="4" w:space="0" w:color="auto"/>
            </w:tcBorders>
            <w:vAlign w:val="center"/>
            <w:hideMark/>
          </w:tcPr>
          <w:p w14:paraId="3FAADB49" w14:textId="77777777" w:rsidR="00F84FBA" w:rsidRPr="00BB43B4" w:rsidRDefault="00F84FBA" w:rsidP="000E2C50">
            <w:pPr>
              <w:rPr>
                <w:rFonts w:ascii="Garamond" w:hAnsi="Garamond"/>
                <w:sz w:val="6"/>
                <w:szCs w:val="6"/>
              </w:rPr>
            </w:pPr>
          </w:p>
        </w:tc>
        <w:tc>
          <w:tcPr>
            <w:tcW w:w="128" w:type="pct"/>
            <w:vMerge/>
            <w:tcBorders>
              <w:top w:val="single" w:sz="4" w:space="0" w:color="auto"/>
              <w:left w:val="single" w:sz="4" w:space="0" w:color="auto"/>
              <w:bottom w:val="single" w:sz="4" w:space="0" w:color="000000"/>
              <w:right w:val="single" w:sz="4" w:space="0" w:color="auto"/>
            </w:tcBorders>
            <w:vAlign w:val="center"/>
            <w:hideMark/>
          </w:tcPr>
          <w:p w14:paraId="18AB4EF2" w14:textId="77777777" w:rsidR="00F84FBA" w:rsidRPr="00BB43B4" w:rsidRDefault="00F84FBA" w:rsidP="000E2C50">
            <w:pPr>
              <w:rPr>
                <w:rFonts w:ascii="Garamond" w:hAnsi="Garamond"/>
                <w:sz w:val="6"/>
                <w:szCs w:val="6"/>
              </w:rPr>
            </w:pPr>
          </w:p>
        </w:tc>
        <w:tc>
          <w:tcPr>
            <w:tcW w:w="188" w:type="pct"/>
            <w:vMerge/>
            <w:tcBorders>
              <w:top w:val="single" w:sz="4" w:space="0" w:color="auto"/>
              <w:left w:val="single" w:sz="4" w:space="0" w:color="auto"/>
              <w:bottom w:val="single" w:sz="4" w:space="0" w:color="000000"/>
              <w:right w:val="single" w:sz="4" w:space="0" w:color="auto"/>
            </w:tcBorders>
            <w:vAlign w:val="center"/>
            <w:hideMark/>
          </w:tcPr>
          <w:p w14:paraId="7F006211" w14:textId="77777777" w:rsidR="00F84FBA" w:rsidRPr="00BB43B4" w:rsidRDefault="00F84FBA" w:rsidP="000E2C50">
            <w:pPr>
              <w:rPr>
                <w:rFonts w:ascii="Garamond" w:hAnsi="Garamond"/>
                <w:sz w:val="6"/>
                <w:szCs w:val="6"/>
              </w:rPr>
            </w:pPr>
          </w:p>
        </w:tc>
        <w:tc>
          <w:tcPr>
            <w:tcW w:w="279" w:type="pct"/>
            <w:vMerge/>
            <w:tcBorders>
              <w:top w:val="single" w:sz="4" w:space="0" w:color="auto"/>
              <w:left w:val="single" w:sz="4" w:space="0" w:color="auto"/>
              <w:bottom w:val="single" w:sz="4" w:space="0" w:color="000000"/>
              <w:right w:val="single" w:sz="4" w:space="0" w:color="auto"/>
            </w:tcBorders>
            <w:vAlign w:val="center"/>
            <w:hideMark/>
          </w:tcPr>
          <w:p w14:paraId="4CBF234E" w14:textId="77777777" w:rsidR="00F84FBA" w:rsidRPr="00BB43B4" w:rsidRDefault="00F84FBA" w:rsidP="000E2C50">
            <w:pPr>
              <w:rPr>
                <w:rFonts w:ascii="Garamond" w:hAnsi="Garamond"/>
                <w:sz w:val="6"/>
                <w:szCs w:val="6"/>
              </w:rPr>
            </w:pP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5BBA4E5C" w14:textId="77777777" w:rsidR="00F84FBA" w:rsidRPr="00BB43B4" w:rsidRDefault="00F84FBA" w:rsidP="000E2C50">
            <w:pPr>
              <w:rPr>
                <w:rFonts w:ascii="Garamond" w:hAnsi="Garamond"/>
                <w:sz w:val="6"/>
                <w:szCs w:val="6"/>
              </w:rPr>
            </w:pPr>
          </w:p>
        </w:tc>
        <w:tc>
          <w:tcPr>
            <w:tcW w:w="162" w:type="pct"/>
            <w:vMerge/>
            <w:tcBorders>
              <w:top w:val="single" w:sz="4" w:space="0" w:color="auto"/>
              <w:left w:val="single" w:sz="4" w:space="0" w:color="auto"/>
              <w:bottom w:val="single" w:sz="4" w:space="0" w:color="000000"/>
              <w:right w:val="single" w:sz="4" w:space="0" w:color="auto"/>
            </w:tcBorders>
            <w:vAlign w:val="center"/>
            <w:hideMark/>
          </w:tcPr>
          <w:p w14:paraId="155D1643" w14:textId="77777777" w:rsidR="00F84FBA" w:rsidRPr="00BB43B4" w:rsidRDefault="00F84FBA" w:rsidP="000E2C50">
            <w:pPr>
              <w:rPr>
                <w:rFonts w:ascii="Garamond" w:hAnsi="Garamond"/>
                <w:sz w:val="6"/>
                <w:szCs w:val="6"/>
              </w:rPr>
            </w:pPr>
          </w:p>
        </w:tc>
        <w:tc>
          <w:tcPr>
            <w:tcW w:w="160" w:type="pct"/>
            <w:vMerge/>
            <w:tcBorders>
              <w:top w:val="single" w:sz="4" w:space="0" w:color="auto"/>
              <w:left w:val="single" w:sz="4" w:space="0" w:color="auto"/>
              <w:bottom w:val="single" w:sz="4" w:space="0" w:color="000000"/>
              <w:right w:val="nil"/>
            </w:tcBorders>
            <w:vAlign w:val="center"/>
            <w:hideMark/>
          </w:tcPr>
          <w:p w14:paraId="2F2BBEF7" w14:textId="77777777" w:rsidR="00F84FBA" w:rsidRPr="00BB43B4" w:rsidRDefault="00F84FBA" w:rsidP="000E2C50">
            <w:pPr>
              <w:rPr>
                <w:rFonts w:ascii="Garamond" w:hAnsi="Garamond"/>
                <w:sz w:val="6"/>
                <w:szCs w:val="6"/>
              </w:rPr>
            </w:pPr>
          </w:p>
        </w:tc>
        <w:tc>
          <w:tcPr>
            <w:tcW w:w="209" w:type="pct"/>
            <w:vMerge/>
            <w:tcBorders>
              <w:top w:val="single" w:sz="4" w:space="0" w:color="auto"/>
              <w:left w:val="single" w:sz="4" w:space="0" w:color="auto"/>
              <w:bottom w:val="single" w:sz="4" w:space="0" w:color="000000"/>
              <w:right w:val="nil"/>
            </w:tcBorders>
            <w:vAlign w:val="center"/>
            <w:hideMark/>
          </w:tcPr>
          <w:p w14:paraId="3C49CD2B" w14:textId="77777777" w:rsidR="00F84FBA" w:rsidRPr="00BB43B4" w:rsidRDefault="00F84FBA" w:rsidP="000E2C50">
            <w:pPr>
              <w:rPr>
                <w:rFonts w:ascii="Garamond" w:hAnsi="Garamond"/>
                <w:sz w:val="6"/>
                <w:szCs w:val="6"/>
              </w:rPr>
            </w:pPr>
          </w:p>
        </w:tc>
        <w:tc>
          <w:tcPr>
            <w:tcW w:w="155" w:type="pct"/>
            <w:vMerge w:val="restart"/>
            <w:tcBorders>
              <w:top w:val="single" w:sz="4" w:space="0" w:color="auto"/>
              <w:left w:val="single" w:sz="4" w:space="0" w:color="auto"/>
              <w:bottom w:val="single" w:sz="4" w:space="0" w:color="000000"/>
              <w:right w:val="single" w:sz="4" w:space="0" w:color="000000"/>
            </w:tcBorders>
            <w:vAlign w:val="center"/>
            <w:hideMark/>
          </w:tcPr>
          <w:p w14:paraId="7650B060" w14:textId="77777777" w:rsidR="00F84FBA" w:rsidRPr="00BB43B4" w:rsidRDefault="00F84FBA" w:rsidP="00FF7F2A">
            <w:pPr>
              <w:jc w:val="center"/>
              <w:rPr>
                <w:rFonts w:ascii="Garamond" w:hAnsi="Garamond"/>
                <w:sz w:val="6"/>
                <w:szCs w:val="6"/>
              </w:rPr>
            </w:pPr>
            <w:r w:rsidRPr="00BB43B4">
              <w:rPr>
                <w:rFonts w:ascii="Garamond" w:hAnsi="Garamond"/>
                <w:sz w:val="6"/>
                <w:szCs w:val="6"/>
              </w:rPr>
              <w:t>Vjetore (°C)</w:t>
            </w:r>
          </w:p>
        </w:tc>
        <w:tc>
          <w:tcPr>
            <w:tcW w:w="192" w:type="pct"/>
            <w:vMerge w:val="restart"/>
            <w:tcBorders>
              <w:top w:val="single" w:sz="4" w:space="0" w:color="auto"/>
              <w:left w:val="single" w:sz="4" w:space="0" w:color="auto"/>
              <w:bottom w:val="single" w:sz="4" w:space="0" w:color="000000"/>
              <w:right w:val="single" w:sz="4" w:space="0" w:color="000000"/>
            </w:tcBorders>
            <w:vAlign w:val="center"/>
            <w:hideMark/>
          </w:tcPr>
          <w:p w14:paraId="108B5734" w14:textId="77777777" w:rsidR="00F84FBA" w:rsidRPr="00BB43B4" w:rsidRDefault="00F84FBA" w:rsidP="00FF7F2A">
            <w:pPr>
              <w:jc w:val="center"/>
              <w:rPr>
                <w:rFonts w:ascii="Garamond" w:hAnsi="Garamond"/>
                <w:sz w:val="6"/>
                <w:szCs w:val="6"/>
              </w:rPr>
            </w:pPr>
            <w:r w:rsidRPr="00BB43B4">
              <w:rPr>
                <w:rFonts w:ascii="Garamond" w:hAnsi="Garamond"/>
                <w:sz w:val="6"/>
                <w:szCs w:val="6"/>
              </w:rPr>
              <w:t>Muajit më të ftohë</w:t>
            </w:r>
          </w:p>
        </w:tc>
        <w:tc>
          <w:tcPr>
            <w:tcW w:w="210" w:type="pct"/>
            <w:vMerge w:val="restart"/>
            <w:tcBorders>
              <w:top w:val="single" w:sz="4" w:space="0" w:color="auto"/>
              <w:left w:val="single" w:sz="4" w:space="0" w:color="auto"/>
              <w:bottom w:val="single" w:sz="4" w:space="0" w:color="000000"/>
              <w:right w:val="single" w:sz="4" w:space="0" w:color="000000"/>
            </w:tcBorders>
            <w:vAlign w:val="center"/>
            <w:hideMark/>
          </w:tcPr>
          <w:p w14:paraId="4C9D10F9" w14:textId="77777777" w:rsidR="00F84FBA" w:rsidRPr="00BB43B4" w:rsidRDefault="00F84FBA" w:rsidP="00FF7F2A">
            <w:pPr>
              <w:jc w:val="center"/>
              <w:rPr>
                <w:rFonts w:ascii="Garamond" w:hAnsi="Garamond"/>
                <w:sz w:val="6"/>
                <w:szCs w:val="6"/>
              </w:rPr>
            </w:pPr>
            <w:r w:rsidRPr="00BB43B4">
              <w:rPr>
                <w:rFonts w:ascii="Garamond" w:hAnsi="Garamond"/>
                <w:sz w:val="6"/>
                <w:szCs w:val="6"/>
              </w:rPr>
              <w:t>Min. absolute vjetore</w:t>
            </w:r>
          </w:p>
        </w:tc>
        <w:tc>
          <w:tcPr>
            <w:tcW w:w="258" w:type="pct"/>
            <w:vMerge w:val="restart"/>
            <w:tcBorders>
              <w:top w:val="single" w:sz="4" w:space="0" w:color="auto"/>
              <w:left w:val="single" w:sz="4" w:space="0" w:color="auto"/>
              <w:bottom w:val="single" w:sz="4" w:space="0" w:color="000000"/>
              <w:right w:val="nil"/>
            </w:tcBorders>
            <w:vAlign w:val="center"/>
            <w:hideMark/>
          </w:tcPr>
          <w:p w14:paraId="40A10B4E" w14:textId="2DCD1942" w:rsidR="00F84FBA" w:rsidRPr="00BB43B4" w:rsidRDefault="00F84FBA" w:rsidP="00FF7F2A">
            <w:pPr>
              <w:jc w:val="center"/>
              <w:rPr>
                <w:rFonts w:ascii="Garamond" w:hAnsi="Garamond"/>
                <w:sz w:val="6"/>
                <w:szCs w:val="6"/>
              </w:rPr>
            </w:pPr>
            <w:r w:rsidRPr="00BB43B4">
              <w:rPr>
                <w:rFonts w:ascii="Garamond" w:hAnsi="Garamond"/>
                <w:sz w:val="6"/>
                <w:szCs w:val="6"/>
              </w:rPr>
              <w:t xml:space="preserve">Min. absolute </w:t>
            </w:r>
            <w:r w:rsidR="00FF7F2A" w:rsidRPr="00BB43B4">
              <w:rPr>
                <w:rFonts w:ascii="Garamond" w:hAnsi="Garamond"/>
                <w:sz w:val="6"/>
                <w:szCs w:val="6"/>
              </w:rPr>
              <w:t>shumëvjeçare</w:t>
            </w:r>
          </w:p>
        </w:tc>
        <w:tc>
          <w:tcPr>
            <w:tcW w:w="122" w:type="pct"/>
            <w:vMerge w:val="restart"/>
            <w:tcBorders>
              <w:top w:val="nil"/>
              <w:left w:val="single" w:sz="4" w:space="0" w:color="auto"/>
              <w:bottom w:val="single" w:sz="4" w:space="0" w:color="000000"/>
              <w:right w:val="single" w:sz="4" w:space="0" w:color="auto"/>
            </w:tcBorders>
            <w:vAlign w:val="center"/>
            <w:hideMark/>
          </w:tcPr>
          <w:p w14:paraId="7D3B89EC" w14:textId="77777777" w:rsidR="00F84FBA" w:rsidRPr="00BB43B4" w:rsidRDefault="00F84FBA" w:rsidP="00FF7F2A">
            <w:pPr>
              <w:jc w:val="center"/>
              <w:rPr>
                <w:rFonts w:ascii="Garamond" w:hAnsi="Garamond"/>
                <w:sz w:val="6"/>
                <w:szCs w:val="6"/>
              </w:rPr>
            </w:pPr>
            <w:r w:rsidRPr="00BB43B4">
              <w:rPr>
                <w:rFonts w:ascii="Garamond" w:hAnsi="Garamond"/>
                <w:sz w:val="6"/>
                <w:szCs w:val="6"/>
              </w:rPr>
              <w:t>Min.</w:t>
            </w:r>
          </w:p>
        </w:tc>
        <w:tc>
          <w:tcPr>
            <w:tcW w:w="133" w:type="pct"/>
            <w:vMerge w:val="restart"/>
            <w:tcBorders>
              <w:top w:val="single" w:sz="4" w:space="0" w:color="auto"/>
              <w:left w:val="single" w:sz="4" w:space="0" w:color="auto"/>
              <w:bottom w:val="single" w:sz="4" w:space="0" w:color="000000"/>
              <w:right w:val="single" w:sz="4" w:space="0" w:color="000000"/>
            </w:tcBorders>
            <w:vAlign w:val="center"/>
            <w:hideMark/>
          </w:tcPr>
          <w:p w14:paraId="702713B9" w14:textId="77777777" w:rsidR="00F84FBA" w:rsidRPr="00BB43B4" w:rsidRDefault="00F84FBA" w:rsidP="00FF7F2A">
            <w:pPr>
              <w:jc w:val="center"/>
              <w:rPr>
                <w:rFonts w:ascii="Garamond" w:hAnsi="Garamond"/>
                <w:sz w:val="6"/>
                <w:szCs w:val="6"/>
              </w:rPr>
            </w:pPr>
            <w:r w:rsidRPr="00BB43B4">
              <w:rPr>
                <w:rFonts w:ascii="Garamond" w:hAnsi="Garamond"/>
                <w:sz w:val="6"/>
                <w:szCs w:val="6"/>
              </w:rPr>
              <w:t>Maks.</w:t>
            </w:r>
          </w:p>
        </w:tc>
        <w:tc>
          <w:tcPr>
            <w:tcW w:w="238" w:type="pct"/>
            <w:vMerge/>
            <w:tcBorders>
              <w:top w:val="nil"/>
              <w:left w:val="single" w:sz="4" w:space="0" w:color="auto"/>
              <w:bottom w:val="single" w:sz="4" w:space="0" w:color="000000"/>
              <w:right w:val="single" w:sz="4" w:space="0" w:color="auto"/>
            </w:tcBorders>
            <w:vAlign w:val="center"/>
            <w:hideMark/>
          </w:tcPr>
          <w:p w14:paraId="262C9D1D" w14:textId="77777777" w:rsidR="00F84FBA" w:rsidRPr="00BB43B4" w:rsidRDefault="00F84FBA" w:rsidP="00FF7F2A">
            <w:pPr>
              <w:rPr>
                <w:rFonts w:ascii="Garamond" w:hAnsi="Garamond"/>
                <w:sz w:val="6"/>
                <w:szCs w:val="6"/>
              </w:rPr>
            </w:pPr>
          </w:p>
        </w:tc>
        <w:tc>
          <w:tcPr>
            <w:tcW w:w="118" w:type="pct"/>
            <w:vMerge w:val="restart"/>
            <w:tcBorders>
              <w:top w:val="nil"/>
              <w:left w:val="single" w:sz="4" w:space="0" w:color="auto"/>
              <w:bottom w:val="single" w:sz="4" w:space="0" w:color="000000"/>
              <w:right w:val="single" w:sz="4" w:space="0" w:color="auto"/>
            </w:tcBorders>
            <w:vAlign w:val="center"/>
            <w:hideMark/>
          </w:tcPr>
          <w:p w14:paraId="18943396" w14:textId="77777777" w:rsidR="00F84FBA" w:rsidRPr="00BB43B4" w:rsidRDefault="00F84FBA" w:rsidP="00FF7F2A">
            <w:pPr>
              <w:jc w:val="center"/>
              <w:rPr>
                <w:rFonts w:ascii="Garamond" w:hAnsi="Garamond"/>
                <w:sz w:val="6"/>
                <w:szCs w:val="6"/>
              </w:rPr>
            </w:pPr>
            <w:r w:rsidRPr="00BB43B4">
              <w:rPr>
                <w:rFonts w:ascii="Garamond" w:hAnsi="Garamond"/>
                <w:sz w:val="6"/>
                <w:szCs w:val="6"/>
              </w:rPr>
              <w:t>Fillimi</w:t>
            </w:r>
          </w:p>
        </w:tc>
        <w:tc>
          <w:tcPr>
            <w:tcW w:w="134" w:type="pct"/>
            <w:vMerge w:val="restart"/>
            <w:tcBorders>
              <w:top w:val="nil"/>
              <w:left w:val="single" w:sz="4" w:space="0" w:color="auto"/>
              <w:bottom w:val="single" w:sz="4" w:space="0" w:color="000000"/>
              <w:right w:val="single" w:sz="4" w:space="0" w:color="auto"/>
            </w:tcBorders>
            <w:vAlign w:val="center"/>
            <w:hideMark/>
          </w:tcPr>
          <w:p w14:paraId="088BB100" w14:textId="77777777" w:rsidR="00F84FBA" w:rsidRPr="00BB43B4" w:rsidRDefault="00F84FBA" w:rsidP="00FF7F2A">
            <w:pPr>
              <w:jc w:val="center"/>
              <w:rPr>
                <w:rFonts w:ascii="Garamond" w:hAnsi="Garamond"/>
                <w:sz w:val="6"/>
                <w:szCs w:val="6"/>
              </w:rPr>
            </w:pPr>
            <w:r w:rsidRPr="00BB43B4">
              <w:rPr>
                <w:rFonts w:ascii="Garamond" w:hAnsi="Garamond"/>
                <w:sz w:val="6"/>
                <w:szCs w:val="6"/>
              </w:rPr>
              <w:t>Mbarimi</w:t>
            </w:r>
          </w:p>
        </w:tc>
        <w:tc>
          <w:tcPr>
            <w:tcW w:w="190" w:type="pct"/>
            <w:vMerge/>
            <w:tcBorders>
              <w:top w:val="nil"/>
              <w:left w:val="single" w:sz="4" w:space="0" w:color="auto"/>
              <w:bottom w:val="single" w:sz="4" w:space="0" w:color="000000"/>
              <w:right w:val="single" w:sz="4" w:space="0" w:color="auto"/>
            </w:tcBorders>
            <w:vAlign w:val="center"/>
            <w:hideMark/>
          </w:tcPr>
          <w:p w14:paraId="7212069E" w14:textId="77777777" w:rsidR="00F84FBA" w:rsidRPr="00BB43B4" w:rsidRDefault="00F84FBA" w:rsidP="00FF7F2A">
            <w:pPr>
              <w:rPr>
                <w:rFonts w:ascii="Garamond" w:hAnsi="Garamond"/>
                <w:sz w:val="6"/>
                <w:szCs w:val="6"/>
              </w:rPr>
            </w:pPr>
          </w:p>
        </w:tc>
        <w:tc>
          <w:tcPr>
            <w:tcW w:w="168" w:type="pct"/>
            <w:vMerge/>
            <w:tcBorders>
              <w:top w:val="nil"/>
              <w:left w:val="single" w:sz="4" w:space="0" w:color="auto"/>
              <w:bottom w:val="single" w:sz="4" w:space="0" w:color="000000"/>
              <w:right w:val="single" w:sz="4" w:space="0" w:color="auto"/>
            </w:tcBorders>
            <w:vAlign w:val="center"/>
            <w:hideMark/>
          </w:tcPr>
          <w:p w14:paraId="3894CF63" w14:textId="77777777" w:rsidR="00F84FBA" w:rsidRPr="00BB43B4" w:rsidRDefault="00F84FBA" w:rsidP="00FF7F2A">
            <w:pPr>
              <w:rPr>
                <w:rFonts w:ascii="Garamond" w:hAnsi="Garamond"/>
                <w:sz w:val="6"/>
                <w:szCs w:val="6"/>
              </w:rPr>
            </w:pPr>
          </w:p>
        </w:tc>
        <w:tc>
          <w:tcPr>
            <w:tcW w:w="166" w:type="pct"/>
            <w:vMerge/>
            <w:tcBorders>
              <w:top w:val="nil"/>
              <w:left w:val="single" w:sz="4" w:space="0" w:color="auto"/>
              <w:bottom w:val="single" w:sz="4" w:space="0" w:color="000000"/>
              <w:right w:val="single" w:sz="4" w:space="0" w:color="auto"/>
            </w:tcBorders>
            <w:vAlign w:val="center"/>
            <w:hideMark/>
          </w:tcPr>
          <w:p w14:paraId="3FE4E9B3" w14:textId="77777777" w:rsidR="00F84FBA" w:rsidRPr="00BB43B4" w:rsidRDefault="00F84FBA" w:rsidP="00FF7F2A">
            <w:pPr>
              <w:rPr>
                <w:rFonts w:ascii="Garamond" w:hAnsi="Garamond"/>
                <w:sz w:val="6"/>
                <w:szCs w:val="6"/>
              </w:rPr>
            </w:pPr>
          </w:p>
        </w:tc>
        <w:tc>
          <w:tcPr>
            <w:tcW w:w="215" w:type="pct"/>
            <w:vMerge/>
            <w:tcBorders>
              <w:top w:val="nil"/>
              <w:left w:val="single" w:sz="4" w:space="0" w:color="auto"/>
              <w:bottom w:val="single" w:sz="4" w:space="0" w:color="000000"/>
              <w:right w:val="single" w:sz="4" w:space="0" w:color="auto"/>
            </w:tcBorders>
            <w:vAlign w:val="center"/>
            <w:hideMark/>
          </w:tcPr>
          <w:p w14:paraId="4BE63E9C" w14:textId="77777777" w:rsidR="00F84FBA" w:rsidRPr="00BB43B4" w:rsidRDefault="00F84FBA" w:rsidP="00FF7F2A">
            <w:pPr>
              <w:rPr>
                <w:rFonts w:ascii="Garamond" w:hAnsi="Garamond"/>
                <w:sz w:val="6"/>
                <w:szCs w:val="6"/>
              </w:rPr>
            </w:pPr>
          </w:p>
        </w:tc>
        <w:tc>
          <w:tcPr>
            <w:tcW w:w="95" w:type="pct"/>
            <w:vMerge/>
            <w:tcBorders>
              <w:top w:val="nil"/>
              <w:left w:val="single" w:sz="4" w:space="0" w:color="auto"/>
              <w:bottom w:val="single" w:sz="4" w:space="0" w:color="000000"/>
              <w:right w:val="single" w:sz="4" w:space="0" w:color="auto"/>
            </w:tcBorders>
            <w:vAlign w:val="center"/>
            <w:hideMark/>
          </w:tcPr>
          <w:p w14:paraId="5AFCC48E" w14:textId="77777777" w:rsidR="00F84FBA" w:rsidRPr="00BB43B4" w:rsidRDefault="00F84FBA" w:rsidP="00FF7F2A">
            <w:pPr>
              <w:rPr>
                <w:rFonts w:ascii="Garamond" w:hAnsi="Garamond"/>
                <w:sz w:val="6"/>
                <w:szCs w:val="6"/>
              </w:rPr>
            </w:pPr>
          </w:p>
        </w:tc>
        <w:tc>
          <w:tcPr>
            <w:tcW w:w="155" w:type="pct"/>
            <w:vMerge/>
            <w:tcBorders>
              <w:top w:val="nil"/>
              <w:left w:val="single" w:sz="4" w:space="0" w:color="auto"/>
              <w:bottom w:val="single" w:sz="4" w:space="0" w:color="000000"/>
              <w:right w:val="single" w:sz="4" w:space="0" w:color="auto"/>
            </w:tcBorders>
            <w:vAlign w:val="center"/>
            <w:hideMark/>
          </w:tcPr>
          <w:p w14:paraId="2E0D6C48" w14:textId="77777777" w:rsidR="00F84FBA" w:rsidRPr="00BB43B4" w:rsidRDefault="00F84FBA" w:rsidP="00FF7F2A">
            <w:pPr>
              <w:rPr>
                <w:rFonts w:ascii="Garamond" w:hAnsi="Garamond"/>
                <w:sz w:val="6"/>
                <w:szCs w:val="6"/>
              </w:rPr>
            </w:pPr>
          </w:p>
        </w:tc>
        <w:tc>
          <w:tcPr>
            <w:tcW w:w="179" w:type="pct"/>
            <w:vMerge/>
            <w:tcBorders>
              <w:top w:val="nil"/>
              <w:left w:val="single" w:sz="4" w:space="0" w:color="auto"/>
              <w:bottom w:val="single" w:sz="4" w:space="0" w:color="000000"/>
              <w:right w:val="single" w:sz="4" w:space="0" w:color="auto"/>
            </w:tcBorders>
            <w:vAlign w:val="center"/>
            <w:hideMark/>
          </w:tcPr>
          <w:p w14:paraId="53FFC0D3" w14:textId="77777777" w:rsidR="00F84FBA" w:rsidRPr="00BB43B4" w:rsidRDefault="00F84FBA" w:rsidP="00FF7F2A">
            <w:pPr>
              <w:rPr>
                <w:rFonts w:ascii="Garamond" w:hAnsi="Garamond"/>
                <w:sz w:val="6"/>
                <w:szCs w:val="6"/>
              </w:rPr>
            </w:pPr>
          </w:p>
        </w:tc>
        <w:tc>
          <w:tcPr>
            <w:tcW w:w="279" w:type="pct"/>
            <w:vMerge/>
            <w:tcBorders>
              <w:top w:val="nil"/>
              <w:left w:val="single" w:sz="4" w:space="0" w:color="auto"/>
              <w:bottom w:val="single" w:sz="4" w:space="0" w:color="000000"/>
              <w:right w:val="single" w:sz="4" w:space="0" w:color="auto"/>
            </w:tcBorders>
            <w:vAlign w:val="center"/>
            <w:hideMark/>
          </w:tcPr>
          <w:p w14:paraId="1595411C" w14:textId="77777777" w:rsidR="00F84FBA" w:rsidRPr="00BB43B4" w:rsidRDefault="00F84FBA" w:rsidP="00FF7F2A">
            <w:pPr>
              <w:rPr>
                <w:rFonts w:ascii="Garamond" w:hAnsi="Garamond"/>
                <w:sz w:val="6"/>
                <w:szCs w:val="6"/>
              </w:rPr>
            </w:pPr>
          </w:p>
        </w:tc>
        <w:tc>
          <w:tcPr>
            <w:tcW w:w="199" w:type="pct"/>
            <w:vMerge/>
            <w:tcBorders>
              <w:top w:val="nil"/>
              <w:left w:val="single" w:sz="4" w:space="0" w:color="auto"/>
              <w:bottom w:val="single" w:sz="4" w:space="0" w:color="000000"/>
              <w:right w:val="single" w:sz="4" w:space="0" w:color="auto"/>
            </w:tcBorders>
            <w:vAlign w:val="center"/>
            <w:hideMark/>
          </w:tcPr>
          <w:p w14:paraId="19EF9C93" w14:textId="77777777" w:rsidR="00F84FBA" w:rsidRPr="00BB43B4" w:rsidRDefault="00F84FBA" w:rsidP="00FF7F2A">
            <w:pPr>
              <w:rPr>
                <w:rFonts w:ascii="Garamond" w:hAnsi="Garamond"/>
                <w:sz w:val="6"/>
                <w:szCs w:val="6"/>
              </w:rPr>
            </w:pPr>
          </w:p>
        </w:tc>
        <w:tc>
          <w:tcPr>
            <w:tcW w:w="236" w:type="pct"/>
            <w:vMerge/>
            <w:tcBorders>
              <w:top w:val="single" w:sz="4" w:space="0" w:color="auto"/>
              <w:left w:val="single" w:sz="4" w:space="0" w:color="auto"/>
              <w:bottom w:val="single" w:sz="4" w:space="0" w:color="000000"/>
              <w:right w:val="single" w:sz="12" w:space="0" w:color="auto"/>
            </w:tcBorders>
            <w:vAlign w:val="center"/>
            <w:hideMark/>
          </w:tcPr>
          <w:p w14:paraId="18567F3C" w14:textId="77777777" w:rsidR="00F84FBA" w:rsidRPr="00BB43B4" w:rsidRDefault="00F84FBA" w:rsidP="000E2C50">
            <w:pPr>
              <w:rPr>
                <w:rFonts w:ascii="Garamond" w:hAnsi="Garamond"/>
                <w:sz w:val="6"/>
                <w:szCs w:val="6"/>
              </w:rPr>
            </w:pPr>
          </w:p>
        </w:tc>
      </w:tr>
      <w:tr w:rsidR="00FF7F2A" w:rsidRPr="00BB43B4" w14:paraId="165BA6B5" w14:textId="77777777" w:rsidTr="00FF7F2A">
        <w:trPr>
          <w:trHeight w:val="375"/>
        </w:trPr>
        <w:tc>
          <w:tcPr>
            <w:tcW w:w="165" w:type="pct"/>
            <w:vMerge/>
            <w:tcBorders>
              <w:top w:val="single" w:sz="4" w:space="0" w:color="auto"/>
              <w:left w:val="single" w:sz="12" w:space="0" w:color="auto"/>
              <w:bottom w:val="single" w:sz="4" w:space="0" w:color="000000"/>
              <w:right w:val="single" w:sz="4" w:space="0" w:color="auto"/>
            </w:tcBorders>
            <w:vAlign w:val="center"/>
            <w:hideMark/>
          </w:tcPr>
          <w:p w14:paraId="5791D7E5" w14:textId="77777777" w:rsidR="00F84FBA" w:rsidRPr="00BB43B4" w:rsidRDefault="00F84FBA" w:rsidP="000E2C50">
            <w:pPr>
              <w:rPr>
                <w:rFonts w:ascii="Garamond" w:hAnsi="Garamond"/>
                <w:sz w:val="6"/>
                <w:szCs w:val="6"/>
              </w:rPr>
            </w:pPr>
          </w:p>
        </w:tc>
        <w:tc>
          <w:tcPr>
            <w:tcW w:w="128" w:type="pct"/>
            <w:vMerge/>
            <w:tcBorders>
              <w:top w:val="single" w:sz="4" w:space="0" w:color="auto"/>
              <w:left w:val="single" w:sz="4" w:space="0" w:color="auto"/>
              <w:bottom w:val="single" w:sz="4" w:space="0" w:color="000000"/>
              <w:right w:val="single" w:sz="4" w:space="0" w:color="auto"/>
            </w:tcBorders>
            <w:vAlign w:val="center"/>
            <w:hideMark/>
          </w:tcPr>
          <w:p w14:paraId="11143E51" w14:textId="77777777" w:rsidR="00F84FBA" w:rsidRPr="00BB43B4" w:rsidRDefault="00F84FBA" w:rsidP="000E2C50">
            <w:pPr>
              <w:rPr>
                <w:rFonts w:ascii="Garamond" w:hAnsi="Garamond"/>
                <w:sz w:val="6"/>
                <w:szCs w:val="6"/>
              </w:rPr>
            </w:pPr>
          </w:p>
        </w:tc>
        <w:tc>
          <w:tcPr>
            <w:tcW w:w="188" w:type="pct"/>
            <w:vMerge/>
            <w:tcBorders>
              <w:top w:val="single" w:sz="4" w:space="0" w:color="auto"/>
              <w:left w:val="single" w:sz="4" w:space="0" w:color="auto"/>
              <w:bottom w:val="single" w:sz="4" w:space="0" w:color="000000"/>
              <w:right w:val="single" w:sz="4" w:space="0" w:color="auto"/>
            </w:tcBorders>
            <w:vAlign w:val="center"/>
            <w:hideMark/>
          </w:tcPr>
          <w:p w14:paraId="50A75FE6" w14:textId="77777777" w:rsidR="00F84FBA" w:rsidRPr="00BB43B4" w:rsidRDefault="00F84FBA" w:rsidP="000E2C50">
            <w:pPr>
              <w:rPr>
                <w:rFonts w:ascii="Garamond" w:hAnsi="Garamond"/>
                <w:sz w:val="6"/>
                <w:szCs w:val="6"/>
              </w:rPr>
            </w:pPr>
          </w:p>
        </w:tc>
        <w:tc>
          <w:tcPr>
            <w:tcW w:w="279" w:type="pct"/>
            <w:vMerge/>
            <w:tcBorders>
              <w:top w:val="single" w:sz="4" w:space="0" w:color="auto"/>
              <w:left w:val="single" w:sz="4" w:space="0" w:color="auto"/>
              <w:bottom w:val="single" w:sz="4" w:space="0" w:color="000000"/>
              <w:right w:val="single" w:sz="4" w:space="0" w:color="auto"/>
            </w:tcBorders>
            <w:vAlign w:val="center"/>
            <w:hideMark/>
          </w:tcPr>
          <w:p w14:paraId="4016D66B" w14:textId="77777777" w:rsidR="00F84FBA" w:rsidRPr="00BB43B4" w:rsidRDefault="00F84FBA" w:rsidP="000E2C50">
            <w:pPr>
              <w:rPr>
                <w:rFonts w:ascii="Garamond" w:hAnsi="Garamond"/>
                <w:sz w:val="6"/>
                <w:szCs w:val="6"/>
              </w:rPr>
            </w:pP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472C94DF" w14:textId="77777777" w:rsidR="00F84FBA" w:rsidRPr="00BB43B4" w:rsidRDefault="00F84FBA" w:rsidP="000E2C50">
            <w:pPr>
              <w:rPr>
                <w:rFonts w:ascii="Garamond" w:hAnsi="Garamond"/>
                <w:sz w:val="6"/>
                <w:szCs w:val="6"/>
              </w:rPr>
            </w:pPr>
          </w:p>
        </w:tc>
        <w:tc>
          <w:tcPr>
            <w:tcW w:w="162" w:type="pct"/>
            <w:vMerge/>
            <w:tcBorders>
              <w:top w:val="single" w:sz="4" w:space="0" w:color="auto"/>
              <w:left w:val="single" w:sz="4" w:space="0" w:color="auto"/>
              <w:bottom w:val="single" w:sz="4" w:space="0" w:color="000000"/>
              <w:right w:val="single" w:sz="4" w:space="0" w:color="auto"/>
            </w:tcBorders>
            <w:vAlign w:val="center"/>
            <w:hideMark/>
          </w:tcPr>
          <w:p w14:paraId="14580C3A" w14:textId="77777777" w:rsidR="00F84FBA" w:rsidRPr="00BB43B4" w:rsidRDefault="00F84FBA" w:rsidP="000E2C50">
            <w:pPr>
              <w:rPr>
                <w:rFonts w:ascii="Garamond" w:hAnsi="Garamond"/>
                <w:sz w:val="6"/>
                <w:szCs w:val="6"/>
              </w:rPr>
            </w:pPr>
          </w:p>
        </w:tc>
        <w:tc>
          <w:tcPr>
            <w:tcW w:w="160" w:type="pct"/>
            <w:vMerge/>
            <w:tcBorders>
              <w:top w:val="single" w:sz="4" w:space="0" w:color="auto"/>
              <w:left w:val="single" w:sz="4" w:space="0" w:color="auto"/>
              <w:bottom w:val="single" w:sz="4" w:space="0" w:color="000000"/>
              <w:right w:val="nil"/>
            </w:tcBorders>
            <w:vAlign w:val="center"/>
            <w:hideMark/>
          </w:tcPr>
          <w:p w14:paraId="10D9BF0D" w14:textId="77777777" w:rsidR="00F84FBA" w:rsidRPr="00BB43B4" w:rsidRDefault="00F84FBA" w:rsidP="000E2C50">
            <w:pPr>
              <w:rPr>
                <w:rFonts w:ascii="Garamond" w:hAnsi="Garamond"/>
                <w:sz w:val="6"/>
                <w:szCs w:val="6"/>
              </w:rPr>
            </w:pPr>
          </w:p>
        </w:tc>
        <w:tc>
          <w:tcPr>
            <w:tcW w:w="209" w:type="pct"/>
            <w:vMerge/>
            <w:tcBorders>
              <w:top w:val="single" w:sz="4" w:space="0" w:color="auto"/>
              <w:left w:val="single" w:sz="4" w:space="0" w:color="auto"/>
              <w:bottom w:val="single" w:sz="4" w:space="0" w:color="000000"/>
              <w:right w:val="nil"/>
            </w:tcBorders>
            <w:vAlign w:val="center"/>
            <w:hideMark/>
          </w:tcPr>
          <w:p w14:paraId="0C830F1F" w14:textId="77777777" w:rsidR="00F84FBA" w:rsidRPr="00BB43B4" w:rsidRDefault="00F84FBA" w:rsidP="000E2C50">
            <w:pPr>
              <w:rPr>
                <w:rFonts w:ascii="Garamond" w:hAnsi="Garamond"/>
                <w:sz w:val="6"/>
                <w:szCs w:val="6"/>
              </w:rPr>
            </w:pPr>
          </w:p>
        </w:tc>
        <w:tc>
          <w:tcPr>
            <w:tcW w:w="155" w:type="pct"/>
            <w:vMerge/>
            <w:tcBorders>
              <w:top w:val="single" w:sz="4" w:space="0" w:color="auto"/>
              <w:left w:val="single" w:sz="4" w:space="0" w:color="auto"/>
              <w:bottom w:val="single" w:sz="4" w:space="0" w:color="000000"/>
              <w:right w:val="single" w:sz="4" w:space="0" w:color="000000"/>
            </w:tcBorders>
            <w:vAlign w:val="center"/>
            <w:hideMark/>
          </w:tcPr>
          <w:p w14:paraId="1AE7D0FC" w14:textId="77777777" w:rsidR="00F84FBA" w:rsidRPr="00BB43B4" w:rsidRDefault="00F84FBA" w:rsidP="000E2C50">
            <w:pPr>
              <w:rPr>
                <w:rFonts w:ascii="Garamond" w:hAnsi="Garamond"/>
                <w:sz w:val="6"/>
                <w:szCs w:val="6"/>
              </w:rPr>
            </w:pPr>
          </w:p>
        </w:tc>
        <w:tc>
          <w:tcPr>
            <w:tcW w:w="192" w:type="pct"/>
            <w:vMerge/>
            <w:tcBorders>
              <w:top w:val="single" w:sz="4" w:space="0" w:color="auto"/>
              <w:left w:val="single" w:sz="4" w:space="0" w:color="auto"/>
              <w:bottom w:val="single" w:sz="4" w:space="0" w:color="000000"/>
              <w:right w:val="single" w:sz="4" w:space="0" w:color="000000"/>
            </w:tcBorders>
            <w:vAlign w:val="center"/>
            <w:hideMark/>
          </w:tcPr>
          <w:p w14:paraId="4A491A47" w14:textId="77777777" w:rsidR="00F84FBA" w:rsidRPr="00BB43B4" w:rsidRDefault="00F84FBA" w:rsidP="000E2C50">
            <w:pPr>
              <w:rPr>
                <w:rFonts w:ascii="Garamond" w:hAnsi="Garamond"/>
                <w:sz w:val="6"/>
                <w:szCs w:val="6"/>
              </w:rPr>
            </w:pPr>
          </w:p>
        </w:tc>
        <w:tc>
          <w:tcPr>
            <w:tcW w:w="210" w:type="pct"/>
            <w:vMerge/>
            <w:tcBorders>
              <w:top w:val="single" w:sz="4" w:space="0" w:color="auto"/>
              <w:left w:val="single" w:sz="4" w:space="0" w:color="auto"/>
              <w:bottom w:val="single" w:sz="4" w:space="0" w:color="000000"/>
              <w:right w:val="single" w:sz="4" w:space="0" w:color="000000"/>
            </w:tcBorders>
            <w:vAlign w:val="center"/>
            <w:hideMark/>
          </w:tcPr>
          <w:p w14:paraId="7182019D" w14:textId="77777777" w:rsidR="00F84FBA" w:rsidRPr="00BB43B4" w:rsidRDefault="00F84FBA" w:rsidP="000E2C50">
            <w:pPr>
              <w:rPr>
                <w:rFonts w:ascii="Garamond" w:hAnsi="Garamond"/>
                <w:sz w:val="6"/>
                <w:szCs w:val="6"/>
              </w:rPr>
            </w:pPr>
          </w:p>
        </w:tc>
        <w:tc>
          <w:tcPr>
            <w:tcW w:w="258" w:type="pct"/>
            <w:vMerge/>
            <w:tcBorders>
              <w:top w:val="single" w:sz="4" w:space="0" w:color="auto"/>
              <w:left w:val="single" w:sz="4" w:space="0" w:color="auto"/>
              <w:bottom w:val="single" w:sz="4" w:space="0" w:color="000000"/>
              <w:right w:val="nil"/>
            </w:tcBorders>
            <w:vAlign w:val="center"/>
            <w:hideMark/>
          </w:tcPr>
          <w:p w14:paraId="2384CC7D" w14:textId="77777777" w:rsidR="00F84FBA" w:rsidRPr="00BB43B4" w:rsidRDefault="00F84FBA" w:rsidP="000E2C50">
            <w:pPr>
              <w:rPr>
                <w:rFonts w:ascii="Garamond" w:hAnsi="Garamond"/>
                <w:sz w:val="6"/>
                <w:szCs w:val="6"/>
              </w:rPr>
            </w:pPr>
          </w:p>
        </w:tc>
        <w:tc>
          <w:tcPr>
            <w:tcW w:w="122" w:type="pct"/>
            <w:vMerge/>
            <w:tcBorders>
              <w:top w:val="nil"/>
              <w:left w:val="single" w:sz="4" w:space="0" w:color="auto"/>
              <w:bottom w:val="single" w:sz="4" w:space="0" w:color="000000"/>
              <w:right w:val="single" w:sz="4" w:space="0" w:color="auto"/>
            </w:tcBorders>
            <w:vAlign w:val="center"/>
            <w:hideMark/>
          </w:tcPr>
          <w:p w14:paraId="38A592FB" w14:textId="77777777" w:rsidR="00F84FBA" w:rsidRPr="00BB43B4" w:rsidRDefault="00F84FBA" w:rsidP="000E2C50">
            <w:pPr>
              <w:rPr>
                <w:rFonts w:ascii="Garamond" w:hAnsi="Garamond"/>
                <w:sz w:val="6"/>
                <w:szCs w:val="6"/>
              </w:rPr>
            </w:pPr>
          </w:p>
        </w:tc>
        <w:tc>
          <w:tcPr>
            <w:tcW w:w="133" w:type="pct"/>
            <w:vMerge/>
            <w:tcBorders>
              <w:top w:val="single" w:sz="4" w:space="0" w:color="auto"/>
              <w:left w:val="single" w:sz="4" w:space="0" w:color="auto"/>
              <w:bottom w:val="single" w:sz="4" w:space="0" w:color="000000"/>
              <w:right w:val="single" w:sz="4" w:space="0" w:color="000000"/>
            </w:tcBorders>
            <w:vAlign w:val="center"/>
            <w:hideMark/>
          </w:tcPr>
          <w:p w14:paraId="43046A2B" w14:textId="77777777" w:rsidR="00F84FBA" w:rsidRPr="00BB43B4" w:rsidRDefault="00F84FBA" w:rsidP="000E2C50">
            <w:pPr>
              <w:rPr>
                <w:rFonts w:ascii="Garamond" w:hAnsi="Garamond"/>
                <w:sz w:val="6"/>
                <w:szCs w:val="6"/>
              </w:rPr>
            </w:pPr>
          </w:p>
        </w:tc>
        <w:tc>
          <w:tcPr>
            <w:tcW w:w="238" w:type="pct"/>
            <w:vMerge/>
            <w:tcBorders>
              <w:top w:val="nil"/>
              <w:left w:val="single" w:sz="4" w:space="0" w:color="auto"/>
              <w:bottom w:val="single" w:sz="4" w:space="0" w:color="000000"/>
              <w:right w:val="single" w:sz="4" w:space="0" w:color="auto"/>
            </w:tcBorders>
            <w:vAlign w:val="center"/>
            <w:hideMark/>
          </w:tcPr>
          <w:p w14:paraId="1B69DC4C" w14:textId="77777777" w:rsidR="00F84FBA" w:rsidRPr="00BB43B4" w:rsidRDefault="00F84FBA" w:rsidP="000E2C50">
            <w:pPr>
              <w:rPr>
                <w:rFonts w:ascii="Garamond" w:hAnsi="Garamond"/>
                <w:sz w:val="6"/>
                <w:szCs w:val="6"/>
              </w:rPr>
            </w:pPr>
          </w:p>
        </w:tc>
        <w:tc>
          <w:tcPr>
            <w:tcW w:w="118" w:type="pct"/>
            <w:vMerge/>
            <w:tcBorders>
              <w:top w:val="nil"/>
              <w:left w:val="single" w:sz="4" w:space="0" w:color="auto"/>
              <w:bottom w:val="single" w:sz="4" w:space="0" w:color="000000"/>
              <w:right w:val="single" w:sz="4" w:space="0" w:color="auto"/>
            </w:tcBorders>
            <w:vAlign w:val="center"/>
            <w:hideMark/>
          </w:tcPr>
          <w:p w14:paraId="47351FEF" w14:textId="77777777" w:rsidR="00F84FBA" w:rsidRPr="00BB43B4" w:rsidRDefault="00F84FBA" w:rsidP="000E2C50">
            <w:pPr>
              <w:rPr>
                <w:rFonts w:ascii="Garamond" w:hAnsi="Garamond"/>
                <w:sz w:val="6"/>
                <w:szCs w:val="6"/>
              </w:rPr>
            </w:pPr>
          </w:p>
        </w:tc>
        <w:tc>
          <w:tcPr>
            <w:tcW w:w="134" w:type="pct"/>
            <w:vMerge/>
            <w:tcBorders>
              <w:top w:val="nil"/>
              <w:left w:val="single" w:sz="4" w:space="0" w:color="auto"/>
              <w:bottom w:val="single" w:sz="4" w:space="0" w:color="000000"/>
              <w:right w:val="single" w:sz="4" w:space="0" w:color="auto"/>
            </w:tcBorders>
            <w:vAlign w:val="center"/>
            <w:hideMark/>
          </w:tcPr>
          <w:p w14:paraId="5C16E2DF" w14:textId="77777777" w:rsidR="00F84FBA" w:rsidRPr="00BB43B4" w:rsidRDefault="00F84FBA" w:rsidP="000E2C50">
            <w:pPr>
              <w:rPr>
                <w:rFonts w:ascii="Garamond" w:hAnsi="Garamond"/>
                <w:sz w:val="6"/>
                <w:szCs w:val="6"/>
              </w:rPr>
            </w:pPr>
          </w:p>
        </w:tc>
        <w:tc>
          <w:tcPr>
            <w:tcW w:w="190" w:type="pct"/>
            <w:vMerge/>
            <w:tcBorders>
              <w:top w:val="nil"/>
              <w:left w:val="single" w:sz="4" w:space="0" w:color="auto"/>
              <w:bottom w:val="single" w:sz="4" w:space="0" w:color="000000"/>
              <w:right w:val="single" w:sz="4" w:space="0" w:color="auto"/>
            </w:tcBorders>
            <w:vAlign w:val="center"/>
            <w:hideMark/>
          </w:tcPr>
          <w:p w14:paraId="750A770D" w14:textId="77777777" w:rsidR="00F84FBA" w:rsidRPr="00BB43B4" w:rsidRDefault="00F84FBA" w:rsidP="000E2C50">
            <w:pPr>
              <w:rPr>
                <w:rFonts w:ascii="Garamond" w:hAnsi="Garamond"/>
                <w:sz w:val="6"/>
                <w:szCs w:val="6"/>
              </w:rPr>
            </w:pPr>
          </w:p>
        </w:tc>
        <w:tc>
          <w:tcPr>
            <w:tcW w:w="168" w:type="pct"/>
            <w:vMerge/>
            <w:tcBorders>
              <w:top w:val="nil"/>
              <w:left w:val="single" w:sz="4" w:space="0" w:color="auto"/>
              <w:bottom w:val="single" w:sz="4" w:space="0" w:color="000000"/>
              <w:right w:val="single" w:sz="4" w:space="0" w:color="auto"/>
            </w:tcBorders>
            <w:vAlign w:val="center"/>
            <w:hideMark/>
          </w:tcPr>
          <w:p w14:paraId="2D861919" w14:textId="77777777" w:rsidR="00F84FBA" w:rsidRPr="00BB43B4" w:rsidRDefault="00F84FBA" w:rsidP="000E2C50">
            <w:pPr>
              <w:rPr>
                <w:rFonts w:ascii="Garamond" w:hAnsi="Garamond"/>
                <w:sz w:val="6"/>
                <w:szCs w:val="6"/>
              </w:rPr>
            </w:pPr>
          </w:p>
        </w:tc>
        <w:tc>
          <w:tcPr>
            <w:tcW w:w="166" w:type="pct"/>
            <w:vMerge/>
            <w:tcBorders>
              <w:top w:val="nil"/>
              <w:left w:val="single" w:sz="4" w:space="0" w:color="auto"/>
              <w:bottom w:val="single" w:sz="4" w:space="0" w:color="000000"/>
              <w:right w:val="single" w:sz="4" w:space="0" w:color="auto"/>
            </w:tcBorders>
            <w:vAlign w:val="center"/>
            <w:hideMark/>
          </w:tcPr>
          <w:p w14:paraId="0C7D92CD" w14:textId="77777777" w:rsidR="00F84FBA" w:rsidRPr="00BB43B4" w:rsidRDefault="00F84FBA" w:rsidP="000E2C50">
            <w:pPr>
              <w:rPr>
                <w:rFonts w:ascii="Garamond" w:hAnsi="Garamond"/>
                <w:sz w:val="6"/>
                <w:szCs w:val="6"/>
              </w:rPr>
            </w:pPr>
          </w:p>
        </w:tc>
        <w:tc>
          <w:tcPr>
            <w:tcW w:w="215" w:type="pct"/>
            <w:vMerge/>
            <w:tcBorders>
              <w:top w:val="nil"/>
              <w:left w:val="single" w:sz="4" w:space="0" w:color="auto"/>
              <w:bottom w:val="single" w:sz="4" w:space="0" w:color="000000"/>
              <w:right w:val="single" w:sz="4" w:space="0" w:color="auto"/>
            </w:tcBorders>
            <w:vAlign w:val="center"/>
            <w:hideMark/>
          </w:tcPr>
          <w:p w14:paraId="48757739" w14:textId="77777777" w:rsidR="00F84FBA" w:rsidRPr="00BB43B4" w:rsidRDefault="00F84FBA" w:rsidP="000E2C50">
            <w:pPr>
              <w:rPr>
                <w:rFonts w:ascii="Garamond" w:hAnsi="Garamond"/>
                <w:sz w:val="6"/>
                <w:szCs w:val="6"/>
              </w:rPr>
            </w:pPr>
          </w:p>
        </w:tc>
        <w:tc>
          <w:tcPr>
            <w:tcW w:w="95" w:type="pct"/>
            <w:vMerge/>
            <w:tcBorders>
              <w:top w:val="nil"/>
              <w:left w:val="single" w:sz="4" w:space="0" w:color="auto"/>
              <w:bottom w:val="single" w:sz="4" w:space="0" w:color="000000"/>
              <w:right w:val="single" w:sz="4" w:space="0" w:color="auto"/>
            </w:tcBorders>
            <w:vAlign w:val="center"/>
            <w:hideMark/>
          </w:tcPr>
          <w:p w14:paraId="5D6B9AC0" w14:textId="77777777" w:rsidR="00F84FBA" w:rsidRPr="00BB43B4" w:rsidRDefault="00F84FBA" w:rsidP="000E2C50">
            <w:pPr>
              <w:rPr>
                <w:rFonts w:ascii="Garamond" w:hAnsi="Garamond"/>
                <w:sz w:val="6"/>
                <w:szCs w:val="6"/>
              </w:rPr>
            </w:pPr>
          </w:p>
        </w:tc>
        <w:tc>
          <w:tcPr>
            <w:tcW w:w="155" w:type="pct"/>
            <w:vMerge/>
            <w:tcBorders>
              <w:top w:val="nil"/>
              <w:left w:val="single" w:sz="4" w:space="0" w:color="auto"/>
              <w:bottom w:val="single" w:sz="4" w:space="0" w:color="000000"/>
              <w:right w:val="single" w:sz="4" w:space="0" w:color="auto"/>
            </w:tcBorders>
            <w:vAlign w:val="center"/>
            <w:hideMark/>
          </w:tcPr>
          <w:p w14:paraId="041C97D0" w14:textId="77777777" w:rsidR="00F84FBA" w:rsidRPr="00BB43B4" w:rsidRDefault="00F84FBA" w:rsidP="000E2C50">
            <w:pPr>
              <w:rPr>
                <w:rFonts w:ascii="Garamond" w:hAnsi="Garamond"/>
                <w:sz w:val="6"/>
                <w:szCs w:val="6"/>
              </w:rPr>
            </w:pPr>
          </w:p>
        </w:tc>
        <w:tc>
          <w:tcPr>
            <w:tcW w:w="179" w:type="pct"/>
            <w:vMerge/>
            <w:tcBorders>
              <w:top w:val="nil"/>
              <w:left w:val="single" w:sz="4" w:space="0" w:color="auto"/>
              <w:bottom w:val="single" w:sz="4" w:space="0" w:color="000000"/>
              <w:right w:val="single" w:sz="4" w:space="0" w:color="auto"/>
            </w:tcBorders>
            <w:vAlign w:val="center"/>
            <w:hideMark/>
          </w:tcPr>
          <w:p w14:paraId="57F8B4CB" w14:textId="77777777" w:rsidR="00F84FBA" w:rsidRPr="00BB43B4" w:rsidRDefault="00F84FBA" w:rsidP="000E2C50">
            <w:pPr>
              <w:rPr>
                <w:rFonts w:ascii="Garamond" w:hAnsi="Garamond"/>
                <w:sz w:val="6"/>
                <w:szCs w:val="6"/>
              </w:rPr>
            </w:pPr>
          </w:p>
        </w:tc>
        <w:tc>
          <w:tcPr>
            <w:tcW w:w="279" w:type="pct"/>
            <w:vMerge/>
            <w:tcBorders>
              <w:top w:val="nil"/>
              <w:left w:val="single" w:sz="4" w:space="0" w:color="auto"/>
              <w:bottom w:val="single" w:sz="4" w:space="0" w:color="000000"/>
              <w:right w:val="single" w:sz="4" w:space="0" w:color="auto"/>
            </w:tcBorders>
            <w:vAlign w:val="center"/>
            <w:hideMark/>
          </w:tcPr>
          <w:p w14:paraId="7B3CAC5B" w14:textId="77777777" w:rsidR="00F84FBA" w:rsidRPr="00BB43B4" w:rsidRDefault="00F84FBA" w:rsidP="000E2C50">
            <w:pPr>
              <w:rPr>
                <w:rFonts w:ascii="Garamond" w:hAnsi="Garamond"/>
                <w:sz w:val="6"/>
                <w:szCs w:val="6"/>
              </w:rPr>
            </w:pPr>
          </w:p>
        </w:tc>
        <w:tc>
          <w:tcPr>
            <w:tcW w:w="199" w:type="pct"/>
            <w:vMerge/>
            <w:tcBorders>
              <w:top w:val="nil"/>
              <w:left w:val="single" w:sz="4" w:space="0" w:color="auto"/>
              <w:bottom w:val="single" w:sz="4" w:space="0" w:color="000000"/>
              <w:right w:val="single" w:sz="4" w:space="0" w:color="auto"/>
            </w:tcBorders>
            <w:vAlign w:val="center"/>
            <w:hideMark/>
          </w:tcPr>
          <w:p w14:paraId="61AD0C61" w14:textId="77777777" w:rsidR="00F84FBA" w:rsidRPr="00BB43B4" w:rsidRDefault="00F84FBA" w:rsidP="000E2C50">
            <w:pPr>
              <w:rPr>
                <w:rFonts w:ascii="Garamond" w:hAnsi="Garamond"/>
                <w:sz w:val="6"/>
                <w:szCs w:val="6"/>
              </w:rPr>
            </w:pPr>
          </w:p>
        </w:tc>
        <w:tc>
          <w:tcPr>
            <w:tcW w:w="236" w:type="pct"/>
            <w:vMerge/>
            <w:tcBorders>
              <w:top w:val="single" w:sz="4" w:space="0" w:color="auto"/>
              <w:left w:val="single" w:sz="4" w:space="0" w:color="auto"/>
              <w:bottom w:val="single" w:sz="4" w:space="0" w:color="000000"/>
              <w:right w:val="single" w:sz="12" w:space="0" w:color="auto"/>
            </w:tcBorders>
            <w:vAlign w:val="center"/>
            <w:hideMark/>
          </w:tcPr>
          <w:p w14:paraId="46C0BFAD" w14:textId="77777777" w:rsidR="00F84FBA" w:rsidRPr="00BB43B4" w:rsidRDefault="00F84FBA" w:rsidP="000E2C50">
            <w:pPr>
              <w:rPr>
                <w:rFonts w:ascii="Garamond" w:hAnsi="Garamond"/>
                <w:sz w:val="6"/>
                <w:szCs w:val="6"/>
              </w:rPr>
            </w:pPr>
          </w:p>
        </w:tc>
      </w:tr>
      <w:tr w:rsidR="00FF7F2A" w:rsidRPr="00BB43B4" w14:paraId="50B4E365" w14:textId="77777777" w:rsidTr="00FF7F2A">
        <w:trPr>
          <w:trHeight w:val="510"/>
        </w:trPr>
        <w:tc>
          <w:tcPr>
            <w:tcW w:w="165" w:type="pct"/>
            <w:vMerge/>
            <w:tcBorders>
              <w:top w:val="single" w:sz="4" w:space="0" w:color="auto"/>
              <w:left w:val="single" w:sz="12" w:space="0" w:color="auto"/>
              <w:bottom w:val="single" w:sz="4" w:space="0" w:color="000000"/>
              <w:right w:val="single" w:sz="4" w:space="0" w:color="auto"/>
            </w:tcBorders>
            <w:vAlign w:val="center"/>
            <w:hideMark/>
          </w:tcPr>
          <w:p w14:paraId="551718B0" w14:textId="77777777" w:rsidR="00F84FBA" w:rsidRPr="00BB43B4" w:rsidRDefault="00F84FBA" w:rsidP="000E2C50">
            <w:pPr>
              <w:rPr>
                <w:rFonts w:ascii="Garamond" w:hAnsi="Garamond"/>
                <w:sz w:val="6"/>
                <w:szCs w:val="6"/>
              </w:rPr>
            </w:pPr>
          </w:p>
        </w:tc>
        <w:tc>
          <w:tcPr>
            <w:tcW w:w="128" w:type="pct"/>
            <w:vMerge/>
            <w:tcBorders>
              <w:top w:val="single" w:sz="4" w:space="0" w:color="auto"/>
              <w:left w:val="single" w:sz="4" w:space="0" w:color="auto"/>
              <w:bottom w:val="single" w:sz="4" w:space="0" w:color="000000"/>
              <w:right w:val="single" w:sz="4" w:space="0" w:color="auto"/>
            </w:tcBorders>
            <w:vAlign w:val="center"/>
            <w:hideMark/>
          </w:tcPr>
          <w:p w14:paraId="721AF4D9" w14:textId="77777777" w:rsidR="00F84FBA" w:rsidRPr="00BB43B4" w:rsidRDefault="00F84FBA" w:rsidP="000E2C50">
            <w:pPr>
              <w:rPr>
                <w:rFonts w:ascii="Garamond" w:hAnsi="Garamond"/>
                <w:sz w:val="6"/>
                <w:szCs w:val="6"/>
              </w:rPr>
            </w:pPr>
          </w:p>
        </w:tc>
        <w:tc>
          <w:tcPr>
            <w:tcW w:w="188" w:type="pct"/>
            <w:vMerge/>
            <w:tcBorders>
              <w:top w:val="single" w:sz="4" w:space="0" w:color="auto"/>
              <w:left w:val="single" w:sz="4" w:space="0" w:color="auto"/>
              <w:bottom w:val="single" w:sz="4" w:space="0" w:color="000000"/>
              <w:right w:val="single" w:sz="4" w:space="0" w:color="auto"/>
            </w:tcBorders>
            <w:vAlign w:val="center"/>
            <w:hideMark/>
          </w:tcPr>
          <w:p w14:paraId="0F300BAA" w14:textId="77777777" w:rsidR="00F84FBA" w:rsidRPr="00BB43B4" w:rsidRDefault="00F84FBA" w:rsidP="000E2C50">
            <w:pPr>
              <w:rPr>
                <w:rFonts w:ascii="Garamond" w:hAnsi="Garamond"/>
                <w:sz w:val="6"/>
                <w:szCs w:val="6"/>
              </w:rPr>
            </w:pPr>
          </w:p>
        </w:tc>
        <w:tc>
          <w:tcPr>
            <w:tcW w:w="279" w:type="pct"/>
            <w:vMerge/>
            <w:tcBorders>
              <w:top w:val="single" w:sz="4" w:space="0" w:color="auto"/>
              <w:left w:val="single" w:sz="4" w:space="0" w:color="auto"/>
              <w:bottom w:val="single" w:sz="4" w:space="0" w:color="000000"/>
              <w:right w:val="single" w:sz="4" w:space="0" w:color="auto"/>
            </w:tcBorders>
            <w:vAlign w:val="center"/>
            <w:hideMark/>
          </w:tcPr>
          <w:p w14:paraId="413C42B6" w14:textId="77777777" w:rsidR="00F84FBA" w:rsidRPr="00BB43B4" w:rsidRDefault="00F84FBA" w:rsidP="000E2C50">
            <w:pPr>
              <w:rPr>
                <w:rFonts w:ascii="Garamond" w:hAnsi="Garamond"/>
                <w:sz w:val="6"/>
                <w:szCs w:val="6"/>
              </w:rPr>
            </w:pP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3FD824AC" w14:textId="77777777" w:rsidR="00F84FBA" w:rsidRPr="00BB43B4" w:rsidRDefault="00F84FBA" w:rsidP="000E2C50">
            <w:pPr>
              <w:rPr>
                <w:rFonts w:ascii="Garamond" w:hAnsi="Garamond"/>
                <w:sz w:val="6"/>
                <w:szCs w:val="6"/>
              </w:rPr>
            </w:pPr>
          </w:p>
        </w:tc>
        <w:tc>
          <w:tcPr>
            <w:tcW w:w="162" w:type="pct"/>
            <w:vMerge/>
            <w:tcBorders>
              <w:top w:val="single" w:sz="4" w:space="0" w:color="auto"/>
              <w:left w:val="single" w:sz="4" w:space="0" w:color="auto"/>
              <w:bottom w:val="single" w:sz="4" w:space="0" w:color="000000"/>
              <w:right w:val="single" w:sz="4" w:space="0" w:color="auto"/>
            </w:tcBorders>
            <w:vAlign w:val="center"/>
            <w:hideMark/>
          </w:tcPr>
          <w:p w14:paraId="6203AB2E" w14:textId="77777777" w:rsidR="00F84FBA" w:rsidRPr="00BB43B4" w:rsidRDefault="00F84FBA" w:rsidP="000E2C50">
            <w:pPr>
              <w:rPr>
                <w:rFonts w:ascii="Garamond" w:hAnsi="Garamond"/>
                <w:sz w:val="6"/>
                <w:szCs w:val="6"/>
              </w:rPr>
            </w:pPr>
          </w:p>
        </w:tc>
        <w:tc>
          <w:tcPr>
            <w:tcW w:w="160" w:type="pct"/>
            <w:vMerge/>
            <w:tcBorders>
              <w:top w:val="single" w:sz="4" w:space="0" w:color="auto"/>
              <w:left w:val="single" w:sz="4" w:space="0" w:color="auto"/>
              <w:bottom w:val="single" w:sz="4" w:space="0" w:color="000000"/>
              <w:right w:val="nil"/>
            </w:tcBorders>
            <w:vAlign w:val="center"/>
            <w:hideMark/>
          </w:tcPr>
          <w:p w14:paraId="41CAF59A" w14:textId="77777777" w:rsidR="00F84FBA" w:rsidRPr="00BB43B4" w:rsidRDefault="00F84FBA" w:rsidP="000E2C50">
            <w:pPr>
              <w:rPr>
                <w:rFonts w:ascii="Garamond" w:hAnsi="Garamond"/>
                <w:sz w:val="6"/>
                <w:szCs w:val="6"/>
              </w:rPr>
            </w:pPr>
          </w:p>
        </w:tc>
        <w:tc>
          <w:tcPr>
            <w:tcW w:w="209" w:type="pct"/>
            <w:vMerge/>
            <w:tcBorders>
              <w:top w:val="single" w:sz="4" w:space="0" w:color="auto"/>
              <w:left w:val="single" w:sz="4" w:space="0" w:color="auto"/>
              <w:bottom w:val="single" w:sz="4" w:space="0" w:color="000000"/>
              <w:right w:val="nil"/>
            </w:tcBorders>
            <w:vAlign w:val="center"/>
            <w:hideMark/>
          </w:tcPr>
          <w:p w14:paraId="223CF262" w14:textId="77777777" w:rsidR="00F84FBA" w:rsidRPr="00BB43B4" w:rsidRDefault="00F84FBA" w:rsidP="000E2C50">
            <w:pPr>
              <w:rPr>
                <w:rFonts w:ascii="Garamond" w:hAnsi="Garamond"/>
                <w:sz w:val="6"/>
                <w:szCs w:val="6"/>
              </w:rPr>
            </w:pPr>
          </w:p>
        </w:tc>
        <w:tc>
          <w:tcPr>
            <w:tcW w:w="155" w:type="pct"/>
            <w:vMerge/>
            <w:tcBorders>
              <w:top w:val="single" w:sz="4" w:space="0" w:color="auto"/>
              <w:left w:val="single" w:sz="4" w:space="0" w:color="auto"/>
              <w:bottom w:val="single" w:sz="4" w:space="0" w:color="000000"/>
              <w:right w:val="single" w:sz="4" w:space="0" w:color="000000"/>
            </w:tcBorders>
            <w:vAlign w:val="center"/>
            <w:hideMark/>
          </w:tcPr>
          <w:p w14:paraId="172B607D" w14:textId="77777777" w:rsidR="00F84FBA" w:rsidRPr="00BB43B4" w:rsidRDefault="00F84FBA" w:rsidP="000E2C50">
            <w:pPr>
              <w:rPr>
                <w:rFonts w:ascii="Garamond" w:hAnsi="Garamond"/>
                <w:sz w:val="6"/>
                <w:szCs w:val="6"/>
              </w:rPr>
            </w:pPr>
          </w:p>
        </w:tc>
        <w:tc>
          <w:tcPr>
            <w:tcW w:w="192" w:type="pct"/>
            <w:vMerge/>
            <w:tcBorders>
              <w:top w:val="single" w:sz="4" w:space="0" w:color="auto"/>
              <w:left w:val="single" w:sz="4" w:space="0" w:color="auto"/>
              <w:bottom w:val="single" w:sz="4" w:space="0" w:color="000000"/>
              <w:right w:val="single" w:sz="4" w:space="0" w:color="000000"/>
            </w:tcBorders>
            <w:vAlign w:val="center"/>
            <w:hideMark/>
          </w:tcPr>
          <w:p w14:paraId="76214870" w14:textId="77777777" w:rsidR="00F84FBA" w:rsidRPr="00BB43B4" w:rsidRDefault="00F84FBA" w:rsidP="000E2C50">
            <w:pPr>
              <w:rPr>
                <w:rFonts w:ascii="Garamond" w:hAnsi="Garamond"/>
                <w:sz w:val="6"/>
                <w:szCs w:val="6"/>
              </w:rPr>
            </w:pPr>
          </w:p>
        </w:tc>
        <w:tc>
          <w:tcPr>
            <w:tcW w:w="210" w:type="pct"/>
            <w:vMerge/>
            <w:tcBorders>
              <w:top w:val="single" w:sz="4" w:space="0" w:color="auto"/>
              <w:left w:val="single" w:sz="4" w:space="0" w:color="auto"/>
              <w:bottom w:val="single" w:sz="4" w:space="0" w:color="000000"/>
              <w:right w:val="single" w:sz="4" w:space="0" w:color="000000"/>
            </w:tcBorders>
            <w:vAlign w:val="center"/>
            <w:hideMark/>
          </w:tcPr>
          <w:p w14:paraId="75E4F741" w14:textId="77777777" w:rsidR="00F84FBA" w:rsidRPr="00BB43B4" w:rsidRDefault="00F84FBA" w:rsidP="000E2C50">
            <w:pPr>
              <w:rPr>
                <w:rFonts w:ascii="Garamond" w:hAnsi="Garamond"/>
                <w:sz w:val="6"/>
                <w:szCs w:val="6"/>
              </w:rPr>
            </w:pPr>
          </w:p>
        </w:tc>
        <w:tc>
          <w:tcPr>
            <w:tcW w:w="258" w:type="pct"/>
            <w:vMerge/>
            <w:tcBorders>
              <w:top w:val="single" w:sz="4" w:space="0" w:color="auto"/>
              <w:left w:val="single" w:sz="4" w:space="0" w:color="auto"/>
              <w:bottom w:val="single" w:sz="4" w:space="0" w:color="000000"/>
              <w:right w:val="nil"/>
            </w:tcBorders>
            <w:vAlign w:val="center"/>
            <w:hideMark/>
          </w:tcPr>
          <w:p w14:paraId="6BEE8181" w14:textId="77777777" w:rsidR="00F84FBA" w:rsidRPr="00BB43B4" w:rsidRDefault="00F84FBA" w:rsidP="000E2C50">
            <w:pPr>
              <w:rPr>
                <w:rFonts w:ascii="Garamond" w:hAnsi="Garamond"/>
                <w:sz w:val="6"/>
                <w:szCs w:val="6"/>
              </w:rPr>
            </w:pPr>
          </w:p>
        </w:tc>
        <w:tc>
          <w:tcPr>
            <w:tcW w:w="122" w:type="pct"/>
            <w:vMerge/>
            <w:tcBorders>
              <w:top w:val="nil"/>
              <w:left w:val="single" w:sz="4" w:space="0" w:color="auto"/>
              <w:bottom w:val="single" w:sz="4" w:space="0" w:color="000000"/>
              <w:right w:val="single" w:sz="4" w:space="0" w:color="auto"/>
            </w:tcBorders>
            <w:vAlign w:val="center"/>
            <w:hideMark/>
          </w:tcPr>
          <w:p w14:paraId="37EB2CAC" w14:textId="77777777" w:rsidR="00F84FBA" w:rsidRPr="00BB43B4" w:rsidRDefault="00F84FBA" w:rsidP="000E2C50">
            <w:pPr>
              <w:rPr>
                <w:rFonts w:ascii="Garamond" w:hAnsi="Garamond"/>
                <w:sz w:val="6"/>
                <w:szCs w:val="6"/>
              </w:rPr>
            </w:pPr>
          </w:p>
        </w:tc>
        <w:tc>
          <w:tcPr>
            <w:tcW w:w="133" w:type="pct"/>
            <w:vMerge/>
            <w:tcBorders>
              <w:top w:val="single" w:sz="4" w:space="0" w:color="auto"/>
              <w:left w:val="single" w:sz="4" w:space="0" w:color="auto"/>
              <w:bottom w:val="single" w:sz="4" w:space="0" w:color="000000"/>
              <w:right w:val="single" w:sz="4" w:space="0" w:color="000000"/>
            </w:tcBorders>
            <w:vAlign w:val="center"/>
            <w:hideMark/>
          </w:tcPr>
          <w:p w14:paraId="541D913C" w14:textId="77777777" w:rsidR="00F84FBA" w:rsidRPr="00BB43B4" w:rsidRDefault="00F84FBA" w:rsidP="000E2C50">
            <w:pPr>
              <w:rPr>
                <w:rFonts w:ascii="Garamond" w:hAnsi="Garamond"/>
                <w:sz w:val="6"/>
                <w:szCs w:val="6"/>
              </w:rPr>
            </w:pPr>
          </w:p>
        </w:tc>
        <w:tc>
          <w:tcPr>
            <w:tcW w:w="238" w:type="pct"/>
            <w:vMerge/>
            <w:tcBorders>
              <w:top w:val="nil"/>
              <w:left w:val="single" w:sz="4" w:space="0" w:color="auto"/>
              <w:bottom w:val="single" w:sz="4" w:space="0" w:color="000000"/>
              <w:right w:val="single" w:sz="4" w:space="0" w:color="auto"/>
            </w:tcBorders>
            <w:vAlign w:val="center"/>
            <w:hideMark/>
          </w:tcPr>
          <w:p w14:paraId="0D5980F8" w14:textId="77777777" w:rsidR="00F84FBA" w:rsidRPr="00BB43B4" w:rsidRDefault="00F84FBA" w:rsidP="000E2C50">
            <w:pPr>
              <w:rPr>
                <w:rFonts w:ascii="Garamond" w:hAnsi="Garamond"/>
                <w:sz w:val="6"/>
                <w:szCs w:val="6"/>
              </w:rPr>
            </w:pPr>
          </w:p>
        </w:tc>
        <w:tc>
          <w:tcPr>
            <w:tcW w:w="118" w:type="pct"/>
            <w:vMerge/>
            <w:tcBorders>
              <w:top w:val="nil"/>
              <w:left w:val="single" w:sz="4" w:space="0" w:color="auto"/>
              <w:bottom w:val="single" w:sz="4" w:space="0" w:color="000000"/>
              <w:right w:val="single" w:sz="4" w:space="0" w:color="auto"/>
            </w:tcBorders>
            <w:vAlign w:val="center"/>
            <w:hideMark/>
          </w:tcPr>
          <w:p w14:paraId="3DB55939" w14:textId="77777777" w:rsidR="00F84FBA" w:rsidRPr="00BB43B4" w:rsidRDefault="00F84FBA" w:rsidP="000E2C50">
            <w:pPr>
              <w:rPr>
                <w:rFonts w:ascii="Garamond" w:hAnsi="Garamond"/>
                <w:sz w:val="6"/>
                <w:szCs w:val="6"/>
              </w:rPr>
            </w:pPr>
          </w:p>
        </w:tc>
        <w:tc>
          <w:tcPr>
            <w:tcW w:w="134" w:type="pct"/>
            <w:vMerge/>
            <w:tcBorders>
              <w:top w:val="nil"/>
              <w:left w:val="single" w:sz="4" w:space="0" w:color="auto"/>
              <w:bottom w:val="single" w:sz="4" w:space="0" w:color="000000"/>
              <w:right w:val="single" w:sz="4" w:space="0" w:color="auto"/>
            </w:tcBorders>
            <w:vAlign w:val="center"/>
            <w:hideMark/>
          </w:tcPr>
          <w:p w14:paraId="712CC336" w14:textId="77777777" w:rsidR="00F84FBA" w:rsidRPr="00BB43B4" w:rsidRDefault="00F84FBA" w:rsidP="000E2C50">
            <w:pPr>
              <w:rPr>
                <w:rFonts w:ascii="Garamond" w:hAnsi="Garamond"/>
                <w:sz w:val="6"/>
                <w:szCs w:val="6"/>
              </w:rPr>
            </w:pPr>
          </w:p>
        </w:tc>
        <w:tc>
          <w:tcPr>
            <w:tcW w:w="190" w:type="pct"/>
            <w:vMerge/>
            <w:tcBorders>
              <w:top w:val="nil"/>
              <w:left w:val="single" w:sz="4" w:space="0" w:color="auto"/>
              <w:bottom w:val="single" w:sz="4" w:space="0" w:color="000000"/>
              <w:right w:val="single" w:sz="4" w:space="0" w:color="auto"/>
            </w:tcBorders>
            <w:vAlign w:val="center"/>
            <w:hideMark/>
          </w:tcPr>
          <w:p w14:paraId="5D49D0D9" w14:textId="77777777" w:rsidR="00F84FBA" w:rsidRPr="00BB43B4" w:rsidRDefault="00F84FBA" w:rsidP="000E2C50">
            <w:pPr>
              <w:rPr>
                <w:rFonts w:ascii="Garamond" w:hAnsi="Garamond"/>
                <w:sz w:val="6"/>
                <w:szCs w:val="6"/>
              </w:rPr>
            </w:pPr>
          </w:p>
        </w:tc>
        <w:tc>
          <w:tcPr>
            <w:tcW w:w="168" w:type="pct"/>
            <w:vMerge/>
            <w:tcBorders>
              <w:top w:val="nil"/>
              <w:left w:val="single" w:sz="4" w:space="0" w:color="auto"/>
              <w:bottom w:val="single" w:sz="4" w:space="0" w:color="000000"/>
              <w:right w:val="single" w:sz="4" w:space="0" w:color="auto"/>
            </w:tcBorders>
            <w:vAlign w:val="center"/>
            <w:hideMark/>
          </w:tcPr>
          <w:p w14:paraId="73DDF3C3" w14:textId="77777777" w:rsidR="00F84FBA" w:rsidRPr="00BB43B4" w:rsidRDefault="00F84FBA" w:rsidP="000E2C50">
            <w:pPr>
              <w:rPr>
                <w:rFonts w:ascii="Garamond" w:hAnsi="Garamond"/>
                <w:sz w:val="6"/>
                <w:szCs w:val="6"/>
              </w:rPr>
            </w:pPr>
          </w:p>
        </w:tc>
        <w:tc>
          <w:tcPr>
            <w:tcW w:w="166" w:type="pct"/>
            <w:vMerge/>
            <w:tcBorders>
              <w:top w:val="nil"/>
              <w:left w:val="single" w:sz="4" w:space="0" w:color="auto"/>
              <w:bottom w:val="single" w:sz="4" w:space="0" w:color="000000"/>
              <w:right w:val="single" w:sz="4" w:space="0" w:color="auto"/>
            </w:tcBorders>
            <w:vAlign w:val="center"/>
            <w:hideMark/>
          </w:tcPr>
          <w:p w14:paraId="24DD855D" w14:textId="77777777" w:rsidR="00F84FBA" w:rsidRPr="00BB43B4" w:rsidRDefault="00F84FBA" w:rsidP="000E2C50">
            <w:pPr>
              <w:rPr>
                <w:rFonts w:ascii="Garamond" w:hAnsi="Garamond"/>
                <w:sz w:val="6"/>
                <w:szCs w:val="6"/>
              </w:rPr>
            </w:pPr>
          </w:p>
        </w:tc>
        <w:tc>
          <w:tcPr>
            <w:tcW w:w="215" w:type="pct"/>
            <w:vMerge/>
            <w:tcBorders>
              <w:top w:val="nil"/>
              <w:left w:val="single" w:sz="4" w:space="0" w:color="auto"/>
              <w:bottom w:val="single" w:sz="4" w:space="0" w:color="000000"/>
              <w:right w:val="single" w:sz="4" w:space="0" w:color="auto"/>
            </w:tcBorders>
            <w:vAlign w:val="center"/>
            <w:hideMark/>
          </w:tcPr>
          <w:p w14:paraId="61520EA2" w14:textId="77777777" w:rsidR="00F84FBA" w:rsidRPr="00BB43B4" w:rsidRDefault="00F84FBA" w:rsidP="000E2C50">
            <w:pPr>
              <w:rPr>
                <w:rFonts w:ascii="Garamond" w:hAnsi="Garamond"/>
                <w:sz w:val="6"/>
                <w:szCs w:val="6"/>
              </w:rPr>
            </w:pPr>
          </w:p>
        </w:tc>
        <w:tc>
          <w:tcPr>
            <w:tcW w:w="95" w:type="pct"/>
            <w:vMerge/>
            <w:tcBorders>
              <w:top w:val="nil"/>
              <w:left w:val="single" w:sz="4" w:space="0" w:color="auto"/>
              <w:bottom w:val="single" w:sz="4" w:space="0" w:color="000000"/>
              <w:right w:val="single" w:sz="4" w:space="0" w:color="auto"/>
            </w:tcBorders>
            <w:vAlign w:val="center"/>
            <w:hideMark/>
          </w:tcPr>
          <w:p w14:paraId="2408527E" w14:textId="77777777" w:rsidR="00F84FBA" w:rsidRPr="00BB43B4" w:rsidRDefault="00F84FBA" w:rsidP="000E2C50">
            <w:pPr>
              <w:rPr>
                <w:rFonts w:ascii="Garamond" w:hAnsi="Garamond"/>
                <w:sz w:val="6"/>
                <w:szCs w:val="6"/>
              </w:rPr>
            </w:pPr>
          </w:p>
        </w:tc>
        <w:tc>
          <w:tcPr>
            <w:tcW w:w="155" w:type="pct"/>
            <w:vMerge/>
            <w:tcBorders>
              <w:top w:val="nil"/>
              <w:left w:val="single" w:sz="4" w:space="0" w:color="auto"/>
              <w:bottom w:val="single" w:sz="4" w:space="0" w:color="000000"/>
              <w:right w:val="single" w:sz="4" w:space="0" w:color="auto"/>
            </w:tcBorders>
            <w:vAlign w:val="center"/>
            <w:hideMark/>
          </w:tcPr>
          <w:p w14:paraId="6E5165FD" w14:textId="77777777" w:rsidR="00F84FBA" w:rsidRPr="00BB43B4" w:rsidRDefault="00F84FBA" w:rsidP="000E2C50">
            <w:pPr>
              <w:rPr>
                <w:rFonts w:ascii="Garamond" w:hAnsi="Garamond"/>
                <w:sz w:val="6"/>
                <w:szCs w:val="6"/>
              </w:rPr>
            </w:pPr>
          </w:p>
        </w:tc>
        <w:tc>
          <w:tcPr>
            <w:tcW w:w="179" w:type="pct"/>
            <w:vMerge/>
            <w:tcBorders>
              <w:top w:val="nil"/>
              <w:left w:val="single" w:sz="4" w:space="0" w:color="auto"/>
              <w:bottom w:val="single" w:sz="4" w:space="0" w:color="000000"/>
              <w:right w:val="single" w:sz="4" w:space="0" w:color="auto"/>
            </w:tcBorders>
            <w:vAlign w:val="center"/>
            <w:hideMark/>
          </w:tcPr>
          <w:p w14:paraId="43C2A048" w14:textId="77777777" w:rsidR="00F84FBA" w:rsidRPr="00BB43B4" w:rsidRDefault="00F84FBA" w:rsidP="000E2C50">
            <w:pPr>
              <w:rPr>
                <w:rFonts w:ascii="Garamond" w:hAnsi="Garamond"/>
                <w:sz w:val="6"/>
                <w:szCs w:val="6"/>
              </w:rPr>
            </w:pPr>
          </w:p>
        </w:tc>
        <w:tc>
          <w:tcPr>
            <w:tcW w:w="279" w:type="pct"/>
            <w:vMerge/>
            <w:tcBorders>
              <w:top w:val="nil"/>
              <w:left w:val="single" w:sz="4" w:space="0" w:color="auto"/>
              <w:bottom w:val="single" w:sz="4" w:space="0" w:color="000000"/>
              <w:right w:val="single" w:sz="4" w:space="0" w:color="auto"/>
            </w:tcBorders>
            <w:vAlign w:val="center"/>
            <w:hideMark/>
          </w:tcPr>
          <w:p w14:paraId="1C8BD049" w14:textId="77777777" w:rsidR="00F84FBA" w:rsidRPr="00BB43B4" w:rsidRDefault="00F84FBA" w:rsidP="000E2C50">
            <w:pPr>
              <w:rPr>
                <w:rFonts w:ascii="Garamond" w:hAnsi="Garamond"/>
                <w:sz w:val="6"/>
                <w:szCs w:val="6"/>
              </w:rPr>
            </w:pPr>
          </w:p>
        </w:tc>
        <w:tc>
          <w:tcPr>
            <w:tcW w:w="199" w:type="pct"/>
            <w:vMerge/>
            <w:tcBorders>
              <w:top w:val="nil"/>
              <w:left w:val="single" w:sz="4" w:space="0" w:color="auto"/>
              <w:bottom w:val="single" w:sz="4" w:space="0" w:color="000000"/>
              <w:right w:val="single" w:sz="4" w:space="0" w:color="auto"/>
            </w:tcBorders>
            <w:vAlign w:val="center"/>
            <w:hideMark/>
          </w:tcPr>
          <w:p w14:paraId="3AC24A1A" w14:textId="77777777" w:rsidR="00F84FBA" w:rsidRPr="00BB43B4" w:rsidRDefault="00F84FBA" w:rsidP="000E2C50">
            <w:pPr>
              <w:rPr>
                <w:rFonts w:ascii="Garamond" w:hAnsi="Garamond"/>
                <w:sz w:val="6"/>
                <w:szCs w:val="6"/>
              </w:rPr>
            </w:pPr>
          </w:p>
        </w:tc>
        <w:tc>
          <w:tcPr>
            <w:tcW w:w="236" w:type="pct"/>
            <w:vMerge/>
            <w:tcBorders>
              <w:top w:val="single" w:sz="4" w:space="0" w:color="auto"/>
              <w:left w:val="single" w:sz="4" w:space="0" w:color="auto"/>
              <w:bottom w:val="single" w:sz="4" w:space="0" w:color="000000"/>
              <w:right w:val="single" w:sz="12" w:space="0" w:color="auto"/>
            </w:tcBorders>
            <w:vAlign w:val="center"/>
            <w:hideMark/>
          </w:tcPr>
          <w:p w14:paraId="4AA18928" w14:textId="77777777" w:rsidR="00F84FBA" w:rsidRPr="00BB43B4" w:rsidRDefault="00F84FBA" w:rsidP="000E2C50">
            <w:pPr>
              <w:rPr>
                <w:rFonts w:ascii="Garamond" w:hAnsi="Garamond"/>
                <w:sz w:val="6"/>
                <w:szCs w:val="6"/>
              </w:rPr>
            </w:pPr>
          </w:p>
        </w:tc>
      </w:tr>
      <w:tr w:rsidR="00FF7F2A" w:rsidRPr="00BB43B4" w14:paraId="35016372" w14:textId="77777777" w:rsidTr="00FF7F2A">
        <w:trPr>
          <w:trHeight w:val="288"/>
        </w:trPr>
        <w:tc>
          <w:tcPr>
            <w:tcW w:w="165" w:type="pct"/>
            <w:tcBorders>
              <w:top w:val="nil"/>
              <w:left w:val="single" w:sz="12" w:space="0" w:color="auto"/>
              <w:bottom w:val="single" w:sz="4" w:space="0" w:color="auto"/>
              <w:right w:val="single" w:sz="4" w:space="0" w:color="auto"/>
            </w:tcBorders>
            <w:vAlign w:val="center"/>
            <w:hideMark/>
          </w:tcPr>
          <w:p w14:paraId="468488BC" w14:textId="77777777" w:rsidR="00F84FBA" w:rsidRPr="00BB43B4" w:rsidRDefault="00F84FBA" w:rsidP="000E2C50">
            <w:pPr>
              <w:jc w:val="center"/>
              <w:rPr>
                <w:rFonts w:ascii="Garamond" w:hAnsi="Garamond"/>
                <w:sz w:val="6"/>
                <w:szCs w:val="6"/>
              </w:rPr>
            </w:pPr>
            <w:r w:rsidRPr="00BB43B4">
              <w:rPr>
                <w:rFonts w:ascii="Garamond" w:hAnsi="Garamond"/>
                <w:sz w:val="6"/>
                <w:szCs w:val="6"/>
              </w:rPr>
              <w:t>1</w:t>
            </w:r>
          </w:p>
        </w:tc>
        <w:tc>
          <w:tcPr>
            <w:tcW w:w="128" w:type="pct"/>
            <w:tcBorders>
              <w:top w:val="nil"/>
              <w:left w:val="nil"/>
              <w:bottom w:val="single" w:sz="4" w:space="0" w:color="auto"/>
              <w:right w:val="single" w:sz="4" w:space="0" w:color="auto"/>
            </w:tcBorders>
            <w:vAlign w:val="center"/>
            <w:hideMark/>
          </w:tcPr>
          <w:p w14:paraId="657E757A"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88" w:type="pct"/>
            <w:tcBorders>
              <w:top w:val="nil"/>
              <w:left w:val="nil"/>
              <w:bottom w:val="single" w:sz="4" w:space="0" w:color="auto"/>
              <w:right w:val="nil"/>
            </w:tcBorders>
            <w:vAlign w:val="center"/>
            <w:hideMark/>
          </w:tcPr>
          <w:p w14:paraId="3F6DB9B7"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79" w:type="pct"/>
            <w:tcBorders>
              <w:top w:val="nil"/>
              <w:left w:val="single" w:sz="4" w:space="0" w:color="auto"/>
              <w:bottom w:val="single" w:sz="4" w:space="0" w:color="auto"/>
              <w:right w:val="nil"/>
            </w:tcBorders>
            <w:vAlign w:val="center"/>
            <w:hideMark/>
          </w:tcPr>
          <w:p w14:paraId="6F7A66A3"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68" w:type="pct"/>
            <w:tcBorders>
              <w:top w:val="nil"/>
              <w:left w:val="single" w:sz="4" w:space="0" w:color="auto"/>
              <w:bottom w:val="single" w:sz="4" w:space="0" w:color="auto"/>
              <w:right w:val="nil"/>
            </w:tcBorders>
            <w:vAlign w:val="center"/>
            <w:hideMark/>
          </w:tcPr>
          <w:p w14:paraId="45C06E28"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62" w:type="pct"/>
            <w:tcBorders>
              <w:top w:val="nil"/>
              <w:left w:val="single" w:sz="4" w:space="0" w:color="auto"/>
              <w:bottom w:val="single" w:sz="4" w:space="0" w:color="auto"/>
              <w:right w:val="nil"/>
            </w:tcBorders>
            <w:vAlign w:val="center"/>
            <w:hideMark/>
          </w:tcPr>
          <w:p w14:paraId="024EC096"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60" w:type="pct"/>
            <w:tcBorders>
              <w:top w:val="single" w:sz="4" w:space="0" w:color="auto"/>
              <w:left w:val="single" w:sz="4" w:space="0" w:color="auto"/>
              <w:bottom w:val="single" w:sz="4" w:space="0" w:color="auto"/>
              <w:right w:val="single" w:sz="4" w:space="0" w:color="auto"/>
            </w:tcBorders>
            <w:vAlign w:val="center"/>
            <w:hideMark/>
          </w:tcPr>
          <w:p w14:paraId="223EFBFB"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09" w:type="pct"/>
            <w:tcBorders>
              <w:top w:val="single" w:sz="4" w:space="0" w:color="auto"/>
              <w:left w:val="single" w:sz="4" w:space="0" w:color="auto"/>
              <w:bottom w:val="single" w:sz="4" w:space="0" w:color="auto"/>
              <w:right w:val="single" w:sz="4" w:space="0" w:color="auto"/>
            </w:tcBorders>
            <w:vAlign w:val="center"/>
            <w:hideMark/>
          </w:tcPr>
          <w:p w14:paraId="65559C95"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55" w:type="pct"/>
            <w:tcBorders>
              <w:top w:val="single" w:sz="4" w:space="0" w:color="auto"/>
              <w:left w:val="single" w:sz="4" w:space="0" w:color="auto"/>
              <w:bottom w:val="single" w:sz="4" w:space="0" w:color="auto"/>
              <w:right w:val="single" w:sz="4" w:space="0" w:color="000000"/>
            </w:tcBorders>
            <w:vAlign w:val="center"/>
            <w:hideMark/>
          </w:tcPr>
          <w:p w14:paraId="2064ED27"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92" w:type="pct"/>
            <w:tcBorders>
              <w:top w:val="single" w:sz="4" w:space="0" w:color="auto"/>
              <w:left w:val="nil"/>
              <w:bottom w:val="single" w:sz="4" w:space="0" w:color="auto"/>
              <w:right w:val="single" w:sz="4" w:space="0" w:color="000000"/>
            </w:tcBorders>
            <w:vAlign w:val="center"/>
            <w:hideMark/>
          </w:tcPr>
          <w:p w14:paraId="5AEAAFA8"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10" w:type="pct"/>
            <w:tcBorders>
              <w:top w:val="single" w:sz="4" w:space="0" w:color="auto"/>
              <w:left w:val="nil"/>
              <w:bottom w:val="single" w:sz="4" w:space="0" w:color="auto"/>
              <w:right w:val="single" w:sz="4" w:space="0" w:color="000000"/>
            </w:tcBorders>
            <w:vAlign w:val="center"/>
            <w:hideMark/>
          </w:tcPr>
          <w:p w14:paraId="7861AC99"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58" w:type="pct"/>
            <w:tcBorders>
              <w:top w:val="single" w:sz="4" w:space="0" w:color="auto"/>
              <w:left w:val="nil"/>
              <w:bottom w:val="single" w:sz="4" w:space="0" w:color="auto"/>
              <w:right w:val="single" w:sz="4" w:space="0" w:color="auto"/>
            </w:tcBorders>
            <w:vAlign w:val="center"/>
            <w:hideMark/>
          </w:tcPr>
          <w:p w14:paraId="5627715A"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22" w:type="pct"/>
            <w:tcBorders>
              <w:top w:val="nil"/>
              <w:left w:val="single" w:sz="4" w:space="0" w:color="auto"/>
              <w:bottom w:val="single" w:sz="4" w:space="0" w:color="auto"/>
              <w:right w:val="single" w:sz="4" w:space="0" w:color="auto"/>
            </w:tcBorders>
            <w:vAlign w:val="center"/>
            <w:hideMark/>
          </w:tcPr>
          <w:p w14:paraId="423468A1"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33" w:type="pct"/>
            <w:tcBorders>
              <w:top w:val="single" w:sz="4" w:space="0" w:color="auto"/>
              <w:left w:val="nil"/>
              <w:bottom w:val="single" w:sz="4" w:space="0" w:color="auto"/>
              <w:right w:val="single" w:sz="4" w:space="0" w:color="000000"/>
            </w:tcBorders>
            <w:vAlign w:val="center"/>
            <w:hideMark/>
          </w:tcPr>
          <w:p w14:paraId="6F9EC7A5"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38" w:type="pct"/>
            <w:tcBorders>
              <w:top w:val="nil"/>
              <w:left w:val="nil"/>
              <w:bottom w:val="single" w:sz="4" w:space="0" w:color="auto"/>
              <w:right w:val="single" w:sz="4" w:space="0" w:color="auto"/>
            </w:tcBorders>
            <w:vAlign w:val="center"/>
            <w:hideMark/>
          </w:tcPr>
          <w:p w14:paraId="395DF902"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18" w:type="pct"/>
            <w:tcBorders>
              <w:top w:val="nil"/>
              <w:left w:val="nil"/>
              <w:bottom w:val="single" w:sz="4" w:space="0" w:color="auto"/>
              <w:right w:val="single" w:sz="4" w:space="0" w:color="auto"/>
            </w:tcBorders>
            <w:vAlign w:val="center"/>
            <w:hideMark/>
          </w:tcPr>
          <w:p w14:paraId="65268323"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34" w:type="pct"/>
            <w:tcBorders>
              <w:top w:val="nil"/>
              <w:left w:val="nil"/>
              <w:bottom w:val="single" w:sz="4" w:space="0" w:color="auto"/>
              <w:right w:val="single" w:sz="4" w:space="0" w:color="auto"/>
            </w:tcBorders>
            <w:vAlign w:val="center"/>
            <w:hideMark/>
          </w:tcPr>
          <w:p w14:paraId="1181C583"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90" w:type="pct"/>
            <w:tcBorders>
              <w:top w:val="nil"/>
              <w:left w:val="nil"/>
              <w:bottom w:val="single" w:sz="4" w:space="0" w:color="auto"/>
              <w:right w:val="single" w:sz="4" w:space="0" w:color="auto"/>
            </w:tcBorders>
            <w:vAlign w:val="center"/>
            <w:hideMark/>
          </w:tcPr>
          <w:p w14:paraId="3A82E65E"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68" w:type="pct"/>
            <w:tcBorders>
              <w:top w:val="nil"/>
              <w:left w:val="nil"/>
              <w:bottom w:val="single" w:sz="4" w:space="0" w:color="auto"/>
              <w:right w:val="single" w:sz="4" w:space="0" w:color="auto"/>
            </w:tcBorders>
            <w:vAlign w:val="center"/>
            <w:hideMark/>
          </w:tcPr>
          <w:p w14:paraId="4ACC6B54"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66" w:type="pct"/>
            <w:tcBorders>
              <w:top w:val="nil"/>
              <w:left w:val="nil"/>
              <w:bottom w:val="single" w:sz="4" w:space="0" w:color="auto"/>
              <w:right w:val="single" w:sz="4" w:space="0" w:color="auto"/>
            </w:tcBorders>
            <w:vAlign w:val="center"/>
            <w:hideMark/>
          </w:tcPr>
          <w:p w14:paraId="1F3E64C9"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15" w:type="pct"/>
            <w:tcBorders>
              <w:top w:val="nil"/>
              <w:left w:val="nil"/>
              <w:bottom w:val="single" w:sz="4" w:space="0" w:color="auto"/>
              <w:right w:val="single" w:sz="4" w:space="0" w:color="auto"/>
            </w:tcBorders>
            <w:vAlign w:val="center"/>
            <w:hideMark/>
          </w:tcPr>
          <w:p w14:paraId="37AD42BE"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95" w:type="pct"/>
            <w:tcBorders>
              <w:top w:val="nil"/>
              <w:left w:val="nil"/>
              <w:bottom w:val="single" w:sz="4" w:space="0" w:color="auto"/>
              <w:right w:val="single" w:sz="4" w:space="0" w:color="auto"/>
            </w:tcBorders>
            <w:vAlign w:val="center"/>
            <w:hideMark/>
          </w:tcPr>
          <w:p w14:paraId="0CE6570E"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55" w:type="pct"/>
            <w:tcBorders>
              <w:top w:val="nil"/>
              <w:left w:val="nil"/>
              <w:bottom w:val="single" w:sz="4" w:space="0" w:color="auto"/>
              <w:right w:val="single" w:sz="4" w:space="0" w:color="auto"/>
            </w:tcBorders>
            <w:vAlign w:val="center"/>
            <w:hideMark/>
          </w:tcPr>
          <w:p w14:paraId="7BA67A5E"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79" w:type="pct"/>
            <w:tcBorders>
              <w:top w:val="nil"/>
              <w:left w:val="nil"/>
              <w:bottom w:val="single" w:sz="4" w:space="0" w:color="auto"/>
              <w:right w:val="single" w:sz="4" w:space="0" w:color="auto"/>
            </w:tcBorders>
            <w:vAlign w:val="center"/>
            <w:hideMark/>
          </w:tcPr>
          <w:p w14:paraId="3CB15086"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79" w:type="pct"/>
            <w:tcBorders>
              <w:top w:val="nil"/>
              <w:left w:val="nil"/>
              <w:bottom w:val="single" w:sz="4" w:space="0" w:color="auto"/>
              <w:right w:val="single" w:sz="4" w:space="0" w:color="auto"/>
            </w:tcBorders>
            <w:vAlign w:val="center"/>
            <w:hideMark/>
          </w:tcPr>
          <w:p w14:paraId="796AFF91"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99" w:type="pct"/>
            <w:tcBorders>
              <w:top w:val="nil"/>
              <w:left w:val="nil"/>
              <w:bottom w:val="single" w:sz="4" w:space="0" w:color="auto"/>
              <w:right w:val="single" w:sz="4" w:space="0" w:color="auto"/>
            </w:tcBorders>
            <w:vAlign w:val="center"/>
            <w:hideMark/>
          </w:tcPr>
          <w:p w14:paraId="18DB442E"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36" w:type="pct"/>
            <w:tcBorders>
              <w:top w:val="nil"/>
              <w:left w:val="nil"/>
              <w:bottom w:val="single" w:sz="4" w:space="0" w:color="auto"/>
              <w:right w:val="single" w:sz="12" w:space="0" w:color="auto"/>
            </w:tcBorders>
            <w:vAlign w:val="center"/>
            <w:hideMark/>
          </w:tcPr>
          <w:p w14:paraId="2ED35EC5"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r>
      <w:tr w:rsidR="00FF7F2A" w:rsidRPr="00BB43B4" w14:paraId="34E9419F" w14:textId="77777777" w:rsidTr="00FF7F2A">
        <w:trPr>
          <w:trHeight w:val="288"/>
        </w:trPr>
        <w:tc>
          <w:tcPr>
            <w:tcW w:w="165" w:type="pct"/>
            <w:tcBorders>
              <w:top w:val="nil"/>
              <w:left w:val="single" w:sz="12" w:space="0" w:color="auto"/>
              <w:bottom w:val="single" w:sz="4" w:space="0" w:color="auto"/>
              <w:right w:val="single" w:sz="4" w:space="0" w:color="auto"/>
            </w:tcBorders>
            <w:vAlign w:val="center"/>
            <w:hideMark/>
          </w:tcPr>
          <w:p w14:paraId="1150EAE7" w14:textId="77777777" w:rsidR="00F84FBA" w:rsidRPr="00BB43B4" w:rsidRDefault="00F84FBA" w:rsidP="000E2C50">
            <w:pPr>
              <w:jc w:val="center"/>
              <w:rPr>
                <w:rFonts w:ascii="Garamond" w:hAnsi="Garamond"/>
                <w:sz w:val="6"/>
                <w:szCs w:val="6"/>
              </w:rPr>
            </w:pPr>
            <w:r w:rsidRPr="00BB43B4">
              <w:rPr>
                <w:rFonts w:ascii="Garamond" w:hAnsi="Garamond"/>
                <w:sz w:val="6"/>
                <w:szCs w:val="6"/>
              </w:rPr>
              <w:t>2</w:t>
            </w:r>
          </w:p>
        </w:tc>
        <w:tc>
          <w:tcPr>
            <w:tcW w:w="128" w:type="pct"/>
            <w:tcBorders>
              <w:top w:val="nil"/>
              <w:left w:val="nil"/>
              <w:bottom w:val="single" w:sz="4" w:space="0" w:color="auto"/>
              <w:right w:val="single" w:sz="4" w:space="0" w:color="auto"/>
            </w:tcBorders>
            <w:vAlign w:val="center"/>
            <w:hideMark/>
          </w:tcPr>
          <w:p w14:paraId="68505544"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88" w:type="pct"/>
            <w:tcBorders>
              <w:top w:val="nil"/>
              <w:left w:val="nil"/>
              <w:bottom w:val="single" w:sz="4" w:space="0" w:color="auto"/>
              <w:right w:val="nil"/>
            </w:tcBorders>
            <w:vAlign w:val="center"/>
            <w:hideMark/>
          </w:tcPr>
          <w:p w14:paraId="6CE3F821"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79" w:type="pct"/>
            <w:tcBorders>
              <w:top w:val="nil"/>
              <w:left w:val="single" w:sz="4" w:space="0" w:color="auto"/>
              <w:bottom w:val="single" w:sz="4" w:space="0" w:color="auto"/>
              <w:right w:val="nil"/>
            </w:tcBorders>
            <w:vAlign w:val="center"/>
            <w:hideMark/>
          </w:tcPr>
          <w:p w14:paraId="00B2EF72"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68" w:type="pct"/>
            <w:tcBorders>
              <w:top w:val="nil"/>
              <w:left w:val="single" w:sz="4" w:space="0" w:color="auto"/>
              <w:bottom w:val="single" w:sz="4" w:space="0" w:color="auto"/>
              <w:right w:val="nil"/>
            </w:tcBorders>
            <w:vAlign w:val="center"/>
            <w:hideMark/>
          </w:tcPr>
          <w:p w14:paraId="6B9899CA"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62" w:type="pct"/>
            <w:tcBorders>
              <w:top w:val="nil"/>
              <w:left w:val="single" w:sz="4" w:space="0" w:color="auto"/>
              <w:bottom w:val="single" w:sz="4" w:space="0" w:color="auto"/>
              <w:right w:val="nil"/>
            </w:tcBorders>
            <w:vAlign w:val="center"/>
            <w:hideMark/>
          </w:tcPr>
          <w:p w14:paraId="5850CF1F"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60" w:type="pct"/>
            <w:tcBorders>
              <w:top w:val="single" w:sz="4" w:space="0" w:color="auto"/>
              <w:left w:val="single" w:sz="4" w:space="0" w:color="auto"/>
              <w:bottom w:val="single" w:sz="4" w:space="0" w:color="auto"/>
              <w:right w:val="single" w:sz="4" w:space="0" w:color="auto"/>
            </w:tcBorders>
            <w:vAlign w:val="center"/>
            <w:hideMark/>
          </w:tcPr>
          <w:p w14:paraId="2F26BD7E"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09" w:type="pct"/>
            <w:tcBorders>
              <w:top w:val="single" w:sz="4" w:space="0" w:color="auto"/>
              <w:left w:val="single" w:sz="4" w:space="0" w:color="auto"/>
              <w:bottom w:val="single" w:sz="4" w:space="0" w:color="auto"/>
              <w:right w:val="single" w:sz="4" w:space="0" w:color="auto"/>
            </w:tcBorders>
            <w:vAlign w:val="center"/>
            <w:hideMark/>
          </w:tcPr>
          <w:p w14:paraId="7C404D75"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55" w:type="pct"/>
            <w:tcBorders>
              <w:top w:val="single" w:sz="4" w:space="0" w:color="auto"/>
              <w:left w:val="single" w:sz="4" w:space="0" w:color="auto"/>
              <w:bottom w:val="single" w:sz="4" w:space="0" w:color="auto"/>
              <w:right w:val="single" w:sz="4" w:space="0" w:color="000000"/>
            </w:tcBorders>
            <w:vAlign w:val="center"/>
            <w:hideMark/>
          </w:tcPr>
          <w:p w14:paraId="49E874AB"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92" w:type="pct"/>
            <w:tcBorders>
              <w:top w:val="single" w:sz="4" w:space="0" w:color="auto"/>
              <w:left w:val="nil"/>
              <w:bottom w:val="single" w:sz="4" w:space="0" w:color="auto"/>
              <w:right w:val="single" w:sz="4" w:space="0" w:color="000000"/>
            </w:tcBorders>
            <w:vAlign w:val="center"/>
            <w:hideMark/>
          </w:tcPr>
          <w:p w14:paraId="75D0A500"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10" w:type="pct"/>
            <w:tcBorders>
              <w:top w:val="single" w:sz="4" w:space="0" w:color="auto"/>
              <w:left w:val="nil"/>
              <w:bottom w:val="single" w:sz="4" w:space="0" w:color="auto"/>
              <w:right w:val="single" w:sz="4" w:space="0" w:color="000000"/>
            </w:tcBorders>
            <w:vAlign w:val="center"/>
            <w:hideMark/>
          </w:tcPr>
          <w:p w14:paraId="6056EBE1"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58" w:type="pct"/>
            <w:tcBorders>
              <w:top w:val="single" w:sz="4" w:space="0" w:color="auto"/>
              <w:left w:val="nil"/>
              <w:bottom w:val="single" w:sz="4" w:space="0" w:color="auto"/>
              <w:right w:val="single" w:sz="4" w:space="0" w:color="auto"/>
            </w:tcBorders>
            <w:vAlign w:val="center"/>
            <w:hideMark/>
          </w:tcPr>
          <w:p w14:paraId="01A412C0"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22" w:type="pct"/>
            <w:tcBorders>
              <w:top w:val="nil"/>
              <w:left w:val="single" w:sz="4" w:space="0" w:color="auto"/>
              <w:bottom w:val="single" w:sz="4" w:space="0" w:color="auto"/>
              <w:right w:val="single" w:sz="4" w:space="0" w:color="auto"/>
            </w:tcBorders>
            <w:vAlign w:val="center"/>
            <w:hideMark/>
          </w:tcPr>
          <w:p w14:paraId="0E6FF478"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33" w:type="pct"/>
            <w:tcBorders>
              <w:top w:val="single" w:sz="4" w:space="0" w:color="auto"/>
              <w:left w:val="nil"/>
              <w:bottom w:val="single" w:sz="4" w:space="0" w:color="auto"/>
              <w:right w:val="single" w:sz="4" w:space="0" w:color="000000"/>
            </w:tcBorders>
            <w:vAlign w:val="center"/>
            <w:hideMark/>
          </w:tcPr>
          <w:p w14:paraId="78025338"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38" w:type="pct"/>
            <w:tcBorders>
              <w:top w:val="nil"/>
              <w:left w:val="nil"/>
              <w:bottom w:val="single" w:sz="4" w:space="0" w:color="auto"/>
              <w:right w:val="single" w:sz="4" w:space="0" w:color="auto"/>
            </w:tcBorders>
            <w:vAlign w:val="center"/>
            <w:hideMark/>
          </w:tcPr>
          <w:p w14:paraId="0C3F7675"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18" w:type="pct"/>
            <w:tcBorders>
              <w:top w:val="nil"/>
              <w:left w:val="nil"/>
              <w:bottom w:val="single" w:sz="4" w:space="0" w:color="auto"/>
              <w:right w:val="single" w:sz="4" w:space="0" w:color="auto"/>
            </w:tcBorders>
            <w:vAlign w:val="center"/>
            <w:hideMark/>
          </w:tcPr>
          <w:p w14:paraId="79B01FF9"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34" w:type="pct"/>
            <w:tcBorders>
              <w:top w:val="nil"/>
              <w:left w:val="nil"/>
              <w:bottom w:val="single" w:sz="4" w:space="0" w:color="auto"/>
              <w:right w:val="single" w:sz="4" w:space="0" w:color="auto"/>
            </w:tcBorders>
            <w:vAlign w:val="center"/>
            <w:hideMark/>
          </w:tcPr>
          <w:p w14:paraId="74C77982"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90" w:type="pct"/>
            <w:tcBorders>
              <w:top w:val="nil"/>
              <w:left w:val="nil"/>
              <w:bottom w:val="single" w:sz="4" w:space="0" w:color="auto"/>
              <w:right w:val="single" w:sz="4" w:space="0" w:color="auto"/>
            </w:tcBorders>
            <w:vAlign w:val="center"/>
            <w:hideMark/>
          </w:tcPr>
          <w:p w14:paraId="238D595A"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68" w:type="pct"/>
            <w:tcBorders>
              <w:top w:val="nil"/>
              <w:left w:val="nil"/>
              <w:bottom w:val="single" w:sz="4" w:space="0" w:color="auto"/>
              <w:right w:val="single" w:sz="4" w:space="0" w:color="auto"/>
            </w:tcBorders>
            <w:vAlign w:val="center"/>
            <w:hideMark/>
          </w:tcPr>
          <w:p w14:paraId="00A9A58B"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66" w:type="pct"/>
            <w:tcBorders>
              <w:top w:val="nil"/>
              <w:left w:val="nil"/>
              <w:bottom w:val="single" w:sz="4" w:space="0" w:color="auto"/>
              <w:right w:val="single" w:sz="4" w:space="0" w:color="auto"/>
            </w:tcBorders>
            <w:vAlign w:val="center"/>
            <w:hideMark/>
          </w:tcPr>
          <w:p w14:paraId="074082CB"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15" w:type="pct"/>
            <w:tcBorders>
              <w:top w:val="nil"/>
              <w:left w:val="nil"/>
              <w:bottom w:val="single" w:sz="4" w:space="0" w:color="auto"/>
              <w:right w:val="single" w:sz="4" w:space="0" w:color="auto"/>
            </w:tcBorders>
            <w:vAlign w:val="center"/>
            <w:hideMark/>
          </w:tcPr>
          <w:p w14:paraId="50E64930"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95" w:type="pct"/>
            <w:tcBorders>
              <w:top w:val="nil"/>
              <w:left w:val="nil"/>
              <w:bottom w:val="single" w:sz="4" w:space="0" w:color="auto"/>
              <w:right w:val="single" w:sz="4" w:space="0" w:color="auto"/>
            </w:tcBorders>
            <w:vAlign w:val="center"/>
            <w:hideMark/>
          </w:tcPr>
          <w:p w14:paraId="2D92988F"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55" w:type="pct"/>
            <w:tcBorders>
              <w:top w:val="nil"/>
              <w:left w:val="nil"/>
              <w:bottom w:val="single" w:sz="4" w:space="0" w:color="auto"/>
              <w:right w:val="single" w:sz="4" w:space="0" w:color="auto"/>
            </w:tcBorders>
            <w:vAlign w:val="center"/>
            <w:hideMark/>
          </w:tcPr>
          <w:p w14:paraId="6BF36722"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79" w:type="pct"/>
            <w:tcBorders>
              <w:top w:val="nil"/>
              <w:left w:val="nil"/>
              <w:bottom w:val="single" w:sz="4" w:space="0" w:color="auto"/>
              <w:right w:val="single" w:sz="4" w:space="0" w:color="auto"/>
            </w:tcBorders>
            <w:vAlign w:val="center"/>
            <w:hideMark/>
          </w:tcPr>
          <w:p w14:paraId="73C8849A"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79" w:type="pct"/>
            <w:tcBorders>
              <w:top w:val="nil"/>
              <w:left w:val="nil"/>
              <w:bottom w:val="single" w:sz="4" w:space="0" w:color="auto"/>
              <w:right w:val="single" w:sz="4" w:space="0" w:color="auto"/>
            </w:tcBorders>
            <w:vAlign w:val="center"/>
            <w:hideMark/>
          </w:tcPr>
          <w:p w14:paraId="6E93EE85"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99" w:type="pct"/>
            <w:tcBorders>
              <w:top w:val="nil"/>
              <w:left w:val="nil"/>
              <w:bottom w:val="single" w:sz="4" w:space="0" w:color="auto"/>
              <w:right w:val="single" w:sz="4" w:space="0" w:color="auto"/>
            </w:tcBorders>
            <w:vAlign w:val="center"/>
            <w:hideMark/>
          </w:tcPr>
          <w:p w14:paraId="3C3257C8"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36" w:type="pct"/>
            <w:tcBorders>
              <w:top w:val="nil"/>
              <w:left w:val="nil"/>
              <w:bottom w:val="single" w:sz="4" w:space="0" w:color="auto"/>
              <w:right w:val="single" w:sz="12" w:space="0" w:color="auto"/>
            </w:tcBorders>
            <w:vAlign w:val="center"/>
            <w:hideMark/>
          </w:tcPr>
          <w:p w14:paraId="725E6A0C"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r>
      <w:tr w:rsidR="00FF7F2A" w:rsidRPr="00BB43B4" w14:paraId="02DF6F35" w14:textId="77777777" w:rsidTr="00FF7F2A">
        <w:trPr>
          <w:trHeight w:val="288"/>
        </w:trPr>
        <w:tc>
          <w:tcPr>
            <w:tcW w:w="165" w:type="pct"/>
            <w:tcBorders>
              <w:top w:val="nil"/>
              <w:left w:val="single" w:sz="12" w:space="0" w:color="auto"/>
              <w:bottom w:val="single" w:sz="4" w:space="0" w:color="auto"/>
              <w:right w:val="single" w:sz="4" w:space="0" w:color="auto"/>
            </w:tcBorders>
            <w:vAlign w:val="center"/>
            <w:hideMark/>
          </w:tcPr>
          <w:p w14:paraId="73872DC0" w14:textId="77777777" w:rsidR="00F84FBA" w:rsidRPr="00BB43B4" w:rsidRDefault="00F84FBA" w:rsidP="000E2C50">
            <w:pPr>
              <w:jc w:val="center"/>
              <w:rPr>
                <w:rFonts w:ascii="Garamond" w:hAnsi="Garamond"/>
                <w:sz w:val="6"/>
                <w:szCs w:val="6"/>
              </w:rPr>
            </w:pPr>
            <w:r w:rsidRPr="00BB43B4">
              <w:rPr>
                <w:rFonts w:ascii="Garamond" w:hAnsi="Garamond"/>
                <w:sz w:val="6"/>
                <w:szCs w:val="6"/>
              </w:rPr>
              <w:t>3</w:t>
            </w:r>
          </w:p>
        </w:tc>
        <w:tc>
          <w:tcPr>
            <w:tcW w:w="128" w:type="pct"/>
            <w:tcBorders>
              <w:top w:val="nil"/>
              <w:left w:val="nil"/>
              <w:bottom w:val="single" w:sz="4" w:space="0" w:color="auto"/>
              <w:right w:val="single" w:sz="4" w:space="0" w:color="auto"/>
            </w:tcBorders>
            <w:vAlign w:val="center"/>
            <w:hideMark/>
          </w:tcPr>
          <w:p w14:paraId="23F31969"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88" w:type="pct"/>
            <w:tcBorders>
              <w:top w:val="nil"/>
              <w:left w:val="nil"/>
              <w:bottom w:val="single" w:sz="4" w:space="0" w:color="auto"/>
              <w:right w:val="nil"/>
            </w:tcBorders>
            <w:vAlign w:val="center"/>
            <w:hideMark/>
          </w:tcPr>
          <w:p w14:paraId="402291F5"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79" w:type="pct"/>
            <w:tcBorders>
              <w:top w:val="nil"/>
              <w:left w:val="single" w:sz="4" w:space="0" w:color="auto"/>
              <w:bottom w:val="single" w:sz="4" w:space="0" w:color="auto"/>
              <w:right w:val="nil"/>
            </w:tcBorders>
            <w:vAlign w:val="center"/>
            <w:hideMark/>
          </w:tcPr>
          <w:p w14:paraId="0946426B"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68" w:type="pct"/>
            <w:tcBorders>
              <w:top w:val="nil"/>
              <w:left w:val="single" w:sz="4" w:space="0" w:color="auto"/>
              <w:bottom w:val="single" w:sz="4" w:space="0" w:color="auto"/>
              <w:right w:val="nil"/>
            </w:tcBorders>
            <w:vAlign w:val="center"/>
            <w:hideMark/>
          </w:tcPr>
          <w:p w14:paraId="676EB140"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62" w:type="pct"/>
            <w:tcBorders>
              <w:top w:val="nil"/>
              <w:left w:val="single" w:sz="4" w:space="0" w:color="auto"/>
              <w:bottom w:val="single" w:sz="4" w:space="0" w:color="auto"/>
              <w:right w:val="nil"/>
            </w:tcBorders>
            <w:vAlign w:val="center"/>
            <w:hideMark/>
          </w:tcPr>
          <w:p w14:paraId="1C92CECD"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60" w:type="pct"/>
            <w:tcBorders>
              <w:top w:val="single" w:sz="4" w:space="0" w:color="auto"/>
              <w:left w:val="single" w:sz="4" w:space="0" w:color="auto"/>
              <w:bottom w:val="single" w:sz="4" w:space="0" w:color="auto"/>
              <w:right w:val="single" w:sz="4" w:space="0" w:color="auto"/>
            </w:tcBorders>
            <w:vAlign w:val="center"/>
            <w:hideMark/>
          </w:tcPr>
          <w:p w14:paraId="47144D30"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09" w:type="pct"/>
            <w:tcBorders>
              <w:top w:val="single" w:sz="4" w:space="0" w:color="auto"/>
              <w:left w:val="single" w:sz="4" w:space="0" w:color="auto"/>
              <w:bottom w:val="single" w:sz="4" w:space="0" w:color="auto"/>
              <w:right w:val="single" w:sz="4" w:space="0" w:color="auto"/>
            </w:tcBorders>
            <w:vAlign w:val="center"/>
            <w:hideMark/>
          </w:tcPr>
          <w:p w14:paraId="70E2058C"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55" w:type="pct"/>
            <w:tcBorders>
              <w:top w:val="single" w:sz="4" w:space="0" w:color="auto"/>
              <w:left w:val="single" w:sz="4" w:space="0" w:color="auto"/>
              <w:bottom w:val="single" w:sz="4" w:space="0" w:color="auto"/>
              <w:right w:val="single" w:sz="4" w:space="0" w:color="000000"/>
            </w:tcBorders>
            <w:vAlign w:val="center"/>
            <w:hideMark/>
          </w:tcPr>
          <w:p w14:paraId="29FBC745"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92" w:type="pct"/>
            <w:tcBorders>
              <w:top w:val="single" w:sz="4" w:space="0" w:color="auto"/>
              <w:left w:val="nil"/>
              <w:bottom w:val="single" w:sz="4" w:space="0" w:color="auto"/>
              <w:right w:val="single" w:sz="4" w:space="0" w:color="000000"/>
            </w:tcBorders>
            <w:vAlign w:val="center"/>
            <w:hideMark/>
          </w:tcPr>
          <w:p w14:paraId="3B185BD6"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10" w:type="pct"/>
            <w:tcBorders>
              <w:top w:val="single" w:sz="4" w:space="0" w:color="auto"/>
              <w:left w:val="nil"/>
              <w:bottom w:val="single" w:sz="4" w:space="0" w:color="auto"/>
              <w:right w:val="single" w:sz="4" w:space="0" w:color="000000"/>
            </w:tcBorders>
            <w:vAlign w:val="center"/>
            <w:hideMark/>
          </w:tcPr>
          <w:p w14:paraId="3087FC4E"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58" w:type="pct"/>
            <w:tcBorders>
              <w:top w:val="single" w:sz="4" w:space="0" w:color="auto"/>
              <w:left w:val="nil"/>
              <w:bottom w:val="single" w:sz="4" w:space="0" w:color="auto"/>
              <w:right w:val="single" w:sz="4" w:space="0" w:color="auto"/>
            </w:tcBorders>
            <w:vAlign w:val="center"/>
            <w:hideMark/>
          </w:tcPr>
          <w:p w14:paraId="6BE714D3"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22" w:type="pct"/>
            <w:tcBorders>
              <w:top w:val="nil"/>
              <w:left w:val="single" w:sz="4" w:space="0" w:color="auto"/>
              <w:bottom w:val="single" w:sz="4" w:space="0" w:color="auto"/>
              <w:right w:val="single" w:sz="4" w:space="0" w:color="auto"/>
            </w:tcBorders>
            <w:vAlign w:val="center"/>
            <w:hideMark/>
          </w:tcPr>
          <w:p w14:paraId="1B16D05A"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33" w:type="pct"/>
            <w:tcBorders>
              <w:top w:val="single" w:sz="4" w:space="0" w:color="auto"/>
              <w:left w:val="nil"/>
              <w:bottom w:val="single" w:sz="4" w:space="0" w:color="auto"/>
              <w:right w:val="single" w:sz="4" w:space="0" w:color="000000"/>
            </w:tcBorders>
            <w:vAlign w:val="center"/>
            <w:hideMark/>
          </w:tcPr>
          <w:p w14:paraId="5543BD2C"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38" w:type="pct"/>
            <w:tcBorders>
              <w:top w:val="nil"/>
              <w:left w:val="nil"/>
              <w:bottom w:val="single" w:sz="4" w:space="0" w:color="auto"/>
              <w:right w:val="single" w:sz="4" w:space="0" w:color="auto"/>
            </w:tcBorders>
            <w:vAlign w:val="center"/>
            <w:hideMark/>
          </w:tcPr>
          <w:p w14:paraId="22BD2ED5"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18" w:type="pct"/>
            <w:tcBorders>
              <w:top w:val="nil"/>
              <w:left w:val="nil"/>
              <w:bottom w:val="single" w:sz="4" w:space="0" w:color="auto"/>
              <w:right w:val="single" w:sz="4" w:space="0" w:color="auto"/>
            </w:tcBorders>
            <w:vAlign w:val="center"/>
            <w:hideMark/>
          </w:tcPr>
          <w:p w14:paraId="4EBA5FCB"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34" w:type="pct"/>
            <w:tcBorders>
              <w:top w:val="nil"/>
              <w:left w:val="nil"/>
              <w:bottom w:val="single" w:sz="4" w:space="0" w:color="auto"/>
              <w:right w:val="single" w:sz="4" w:space="0" w:color="auto"/>
            </w:tcBorders>
            <w:vAlign w:val="center"/>
            <w:hideMark/>
          </w:tcPr>
          <w:p w14:paraId="5EF9D459"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90" w:type="pct"/>
            <w:tcBorders>
              <w:top w:val="nil"/>
              <w:left w:val="nil"/>
              <w:bottom w:val="single" w:sz="4" w:space="0" w:color="auto"/>
              <w:right w:val="single" w:sz="4" w:space="0" w:color="auto"/>
            </w:tcBorders>
            <w:vAlign w:val="center"/>
            <w:hideMark/>
          </w:tcPr>
          <w:p w14:paraId="31543FDC"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68" w:type="pct"/>
            <w:tcBorders>
              <w:top w:val="nil"/>
              <w:left w:val="nil"/>
              <w:bottom w:val="single" w:sz="4" w:space="0" w:color="auto"/>
              <w:right w:val="single" w:sz="4" w:space="0" w:color="auto"/>
            </w:tcBorders>
            <w:vAlign w:val="center"/>
            <w:hideMark/>
          </w:tcPr>
          <w:p w14:paraId="0822B97C"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66" w:type="pct"/>
            <w:tcBorders>
              <w:top w:val="nil"/>
              <w:left w:val="nil"/>
              <w:bottom w:val="single" w:sz="4" w:space="0" w:color="auto"/>
              <w:right w:val="single" w:sz="4" w:space="0" w:color="auto"/>
            </w:tcBorders>
            <w:vAlign w:val="center"/>
            <w:hideMark/>
          </w:tcPr>
          <w:p w14:paraId="3732865D"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15" w:type="pct"/>
            <w:tcBorders>
              <w:top w:val="nil"/>
              <w:left w:val="nil"/>
              <w:bottom w:val="single" w:sz="4" w:space="0" w:color="auto"/>
              <w:right w:val="single" w:sz="4" w:space="0" w:color="auto"/>
            </w:tcBorders>
            <w:vAlign w:val="center"/>
            <w:hideMark/>
          </w:tcPr>
          <w:p w14:paraId="28598018"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95" w:type="pct"/>
            <w:tcBorders>
              <w:top w:val="nil"/>
              <w:left w:val="nil"/>
              <w:bottom w:val="single" w:sz="4" w:space="0" w:color="auto"/>
              <w:right w:val="single" w:sz="4" w:space="0" w:color="auto"/>
            </w:tcBorders>
            <w:vAlign w:val="center"/>
            <w:hideMark/>
          </w:tcPr>
          <w:p w14:paraId="0C93D830"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55" w:type="pct"/>
            <w:tcBorders>
              <w:top w:val="nil"/>
              <w:left w:val="nil"/>
              <w:bottom w:val="single" w:sz="4" w:space="0" w:color="auto"/>
              <w:right w:val="single" w:sz="4" w:space="0" w:color="auto"/>
            </w:tcBorders>
            <w:vAlign w:val="center"/>
            <w:hideMark/>
          </w:tcPr>
          <w:p w14:paraId="1ED95725"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79" w:type="pct"/>
            <w:tcBorders>
              <w:top w:val="nil"/>
              <w:left w:val="nil"/>
              <w:bottom w:val="single" w:sz="4" w:space="0" w:color="auto"/>
              <w:right w:val="single" w:sz="4" w:space="0" w:color="auto"/>
            </w:tcBorders>
            <w:vAlign w:val="center"/>
            <w:hideMark/>
          </w:tcPr>
          <w:p w14:paraId="12F0F8A4"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79" w:type="pct"/>
            <w:tcBorders>
              <w:top w:val="nil"/>
              <w:left w:val="nil"/>
              <w:bottom w:val="single" w:sz="4" w:space="0" w:color="auto"/>
              <w:right w:val="single" w:sz="4" w:space="0" w:color="auto"/>
            </w:tcBorders>
            <w:vAlign w:val="center"/>
            <w:hideMark/>
          </w:tcPr>
          <w:p w14:paraId="417F6905"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99" w:type="pct"/>
            <w:tcBorders>
              <w:top w:val="nil"/>
              <w:left w:val="nil"/>
              <w:bottom w:val="single" w:sz="4" w:space="0" w:color="auto"/>
              <w:right w:val="single" w:sz="4" w:space="0" w:color="auto"/>
            </w:tcBorders>
            <w:vAlign w:val="center"/>
            <w:hideMark/>
          </w:tcPr>
          <w:p w14:paraId="4FECBC8F"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36" w:type="pct"/>
            <w:tcBorders>
              <w:top w:val="nil"/>
              <w:left w:val="nil"/>
              <w:bottom w:val="single" w:sz="4" w:space="0" w:color="auto"/>
              <w:right w:val="single" w:sz="12" w:space="0" w:color="auto"/>
            </w:tcBorders>
            <w:vAlign w:val="center"/>
            <w:hideMark/>
          </w:tcPr>
          <w:p w14:paraId="480A8853"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r>
      <w:tr w:rsidR="00FF7F2A" w:rsidRPr="00BB43B4" w14:paraId="11070237" w14:textId="77777777" w:rsidTr="00FF7F2A">
        <w:trPr>
          <w:trHeight w:val="288"/>
        </w:trPr>
        <w:tc>
          <w:tcPr>
            <w:tcW w:w="165" w:type="pct"/>
            <w:tcBorders>
              <w:top w:val="nil"/>
              <w:left w:val="single" w:sz="12" w:space="0" w:color="auto"/>
              <w:bottom w:val="single" w:sz="4" w:space="0" w:color="auto"/>
              <w:right w:val="single" w:sz="4" w:space="0" w:color="auto"/>
            </w:tcBorders>
            <w:vAlign w:val="center"/>
            <w:hideMark/>
          </w:tcPr>
          <w:p w14:paraId="50B9FF86" w14:textId="77777777" w:rsidR="00F84FBA" w:rsidRPr="00BB43B4" w:rsidRDefault="00F84FBA" w:rsidP="000E2C50">
            <w:pPr>
              <w:jc w:val="center"/>
              <w:rPr>
                <w:rFonts w:ascii="Garamond" w:hAnsi="Garamond"/>
                <w:sz w:val="6"/>
                <w:szCs w:val="6"/>
              </w:rPr>
            </w:pPr>
            <w:r w:rsidRPr="00BB43B4">
              <w:rPr>
                <w:rFonts w:ascii="Garamond" w:hAnsi="Garamond"/>
                <w:sz w:val="6"/>
                <w:szCs w:val="6"/>
              </w:rPr>
              <w:t>4</w:t>
            </w:r>
          </w:p>
        </w:tc>
        <w:tc>
          <w:tcPr>
            <w:tcW w:w="128" w:type="pct"/>
            <w:tcBorders>
              <w:top w:val="nil"/>
              <w:left w:val="nil"/>
              <w:bottom w:val="single" w:sz="4" w:space="0" w:color="auto"/>
              <w:right w:val="single" w:sz="4" w:space="0" w:color="auto"/>
            </w:tcBorders>
            <w:vAlign w:val="center"/>
            <w:hideMark/>
          </w:tcPr>
          <w:p w14:paraId="0A8C8529"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88" w:type="pct"/>
            <w:tcBorders>
              <w:top w:val="nil"/>
              <w:left w:val="nil"/>
              <w:bottom w:val="single" w:sz="4" w:space="0" w:color="auto"/>
              <w:right w:val="nil"/>
            </w:tcBorders>
            <w:vAlign w:val="center"/>
            <w:hideMark/>
          </w:tcPr>
          <w:p w14:paraId="4BDD3954"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79" w:type="pct"/>
            <w:tcBorders>
              <w:top w:val="nil"/>
              <w:left w:val="single" w:sz="4" w:space="0" w:color="auto"/>
              <w:bottom w:val="single" w:sz="4" w:space="0" w:color="auto"/>
              <w:right w:val="nil"/>
            </w:tcBorders>
            <w:vAlign w:val="center"/>
            <w:hideMark/>
          </w:tcPr>
          <w:p w14:paraId="00ED37A4"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68" w:type="pct"/>
            <w:tcBorders>
              <w:top w:val="nil"/>
              <w:left w:val="single" w:sz="4" w:space="0" w:color="auto"/>
              <w:bottom w:val="single" w:sz="4" w:space="0" w:color="auto"/>
              <w:right w:val="nil"/>
            </w:tcBorders>
            <w:vAlign w:val="center"/>
            <w:hideMark/>
          </w:tcPr>
          <w:p w14:paraId="277C462D"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62" w:type="pct"/>
            <w:tcBorders>
              <w:top w:val="nil"/>
              <w:left w:val="single" w:sz="4" w:space="0" w:color="auto"/>
              <w:bottom w:val="single" w:sz="4" w:space="0" w:color="auto"/>
              <w:right w:val="nil"/>
            </w:tcBorders>
            <w:vAlign w:val="center"/>
            <w:hideMark/>
          </w:tcPr>
          <w:p w14:paraId="659CFDA5"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60" w:type="pct"/>
            <w:tcBorders>
              <w:top w:val="single" w:sz="4" w:space="0" w:color="auto"/>
              <w:left w:val="single" w:sz="4" w:space="0" w:color="auto"/>
              <w:bottom w:val="single" w:sz="4" w:space="0" w:color="auto"/>
              <w:right w:val="single" w:sz="4" w:space="0" w:color="auto"/>
            </w:tcBorders>
            <w:vAlign w:val="center"/>
            <w:hideMark/>
          </w:tcPr>
          <w:p w14:paraId="52BB8B5A"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09" w:type="pct"/>
            <w:tcBorders>
              <w:top w:val="single" w:sz="4" w:space="0" w:color="auto"/>
              <w:left w:val="single" w:sz="4" w:space="0" w:color="auto"/>
              <w:bottom w:val="single" w:sz="4" w:space="0" w:color="auto"/>
              <w:right w:val="single" w:sz="4" w:space="0" w:color="auto"/>
            </w:tcBorders>
            <w:vAlign w:val="center"/>
            <w:hideMark/>
          </w:tcPr>
          <w:p w14:paraId="7FDDED22"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55" w:type="pct"/>
            <w:tcBorders>
              <w:top w:val="single" w:sz="4" w:space="0" w:color="auto"/>
              <w:left w:val="single" w:sz="4" w:space="0" w:color="auto"/>
              <w:bottom w:val="single" w:sz="4" w:space="0" w:color="auto"/>
              <w:right w:val="single" w:sz="4" w:space="0" w:color="000000"/>
            </w:tcBorders>
            <w:vAlign w:val="center"/>
            <w:hideMark/>
          </w:tcPr>
          <w:p w14:paraId="7FDF31B3"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92" w:type="pct"/>
            <w:tcBorders>
              <w:top w:val="single" w:sz="4" w:space="0" w:color="auto"/>
              <w:left w:val="nil"/>
              <w:bottom w:val="single" w:sz="4" w:space="0" w:color="auto"/>
              <w:right w:val="single" w:sz="4" w:space="0" w:color="000000"/>
            </w:tcBorders>
            <w:vAlign w:val="center"/>
            <w:hideMark/>
          </w:tcPr>
          <w:p w14:paraId="3082A613"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10" w:type="pct"/>
            <w:tcBorders>
              <w:top w:val="single" w:sz="4" w:space="0" w:color="auto"/>
              <w:left w:val="nil"/>
              <w:bottom w:val="single" w:sz="4" w:space="0" w:color="auto"/>
              <w:right w:val="single" w:sz="4" w:space="0" w:color="000000"/>
            </w:tcBorders>
            <w:vAlign w:val="center"/>
            <w:hideMark/>
          </w:tcPr>
          <w:p w14:paraId="1F29FF18"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58" w:type="pct"/>
            <w:tcBorders>
              <w:top w:val="single" w:sz="4" w:space="0" w:color="auto"/>
              <w:left w:val="nil"/>
              <w:bottom w:val="single" w:sz="4" w:space="0" w:color="auto"/>
              <w:right w:val="single" w:sz="4" w:space="0" w:color="auto"/>
            </w:tcBorders>
            <w:vAlign w:val="center"/>
            <w:hideMark/>
          </w:tcPr>
          <w:p w14:paraId="292C0D8B"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22" w:type="pct"/>
            <w:tcBorders>
              <w:top w:val="nil"/>
              <w:left w:val="single" w:sz="4" w:space="0" w:color="auto"/>
              <w:bottom w:val="single" w:sz="4" w:space="0" w:color="auto"/>
              <w:right w:val="single" w:sz="4" w:space="0" w:color="auto"/>
            </w:tcBorders>
            <w:vAlign w:val="center"/>
            <w:hideMark/>
          </w:tcPr>
          <w:p w14:paraId="1A104E76"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33" w:type="pct"/>
            <w:tcBorders>
              <w:top w:val="single" w:sz="4" w:space="0" w:color="auto"/>
              <w:left w:val="nil"/>
              <w:bottom w:val="single" w:sz="4" w:space="0" w:color="auto"/>
              <w:right w:val="single" w:sz="4" w:space="0" w:color="000000"/>
            </w:tcBorders>
            <w:vAlign w:val="center"/>
            <w:hideMark/>
          </w:tcPr>
          <w:p w14:paraId="7E9ECAD9"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38" w:type="pct"/>
            <w:tcBorders>
              <w:top w:val="nil"/>
              <w:left w:val="nil"/>
              <w:bottom w:val="single" w:sz="4" w:space="0" w:color="auto"/>
              <w:right w:val="single" w:sz="4" w:space="0" w:color="auto"/>
            </w:tcBorders>
            <w:vAlign w:val="center"/>
            <w:hideMark/>
          </w:tcPr>
          <w:p w14:paraId="2CD8D9B3"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18" w:type="pct"/>
            <w:tcBorders>
              <w:top w:val="nil"/>
              <w:left w:val="nil"/>
              <w:bottom w:val="single" w:sz="4" w:space="0" w:color="auto"/>
              <w:right w:val="single" w:sz="4" w:space="0" w:color="auto"/>
            </w:tcBorders>
            <w:vAlign w:val="center"/>
            <w:hideMark/>
          </w:tcPr>
          <w:p w14:paraId="16246D0A"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34" w:type="pct"/>
            <w:tcBorders>
              <w:top w:val="nil"/>
              <w:left w:val="nil"/>
              <w:bottom w:val="single" w:sz="4" w:space="0" w:color="auto"/>
              <w:right w:val="single" w:sz="4" w:space="0" w:color="auto"/>
            </w:tcBorders>
            <w:vAlign w:val="center"/>
            <w:hideMark/>
          </w:tcPr>
          <w:p w14:paraId="0E77D747"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90" w:type="pct"/>
            <w:tcBorders>
              <w:top w:val="nil"/>
              <w:left w:val="nil"/>
              <w:bottom w:val="single" w:sz="4" w:space="0" w:color="auto"/>
              <w:right w:val="single" w:sz="4" w:space="0" w:color="auto"/>
            </w:tcBorders>
            <w:vAlign w:val="center"/>
            <w:hideMark/>
          </w:tcPr>
          <w:p w14:paraId="268A6C93"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68" w:type="pct"/>
            <w:tcBorders>
              <w:top w:val="nil"/>
              <w:left w:val="nil"/>
              <w:bottom w:val="single" w:sz="4" w:space="0" w:color="auto"/>
              <w:right w:val="single" w:sz="4" w:space="0" w:color="auto"/>
            </w:tcBorders>
            <w:vAlign w:val="center"/>
            <w:hideMark/>
          </w:tcPr>
          <w:p w14:paraId="27741C92"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66" w:type="pct"/>
            <w:tcBorders>
              <w:top w:val="nil"/>
              <w:left w:val="nil"/>
              <w:bottom w:val="single" w:sz="4" w:space="0" w:color="auto"/>
              <w:right w:val="single" w:sz="4" w:space="0" w:color="auto"/>
            </w:tcBorders>
            <w:vAlign w:val="center"/>
            <w:hideMark/>
          </w:tcPr>
          <w:p w14:paraId="2C78C65C"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15" w:type="pct"/>
            <w:tcBorders>
              <w:top w:val="nil"/>
              <w:left w:val="nil"/>
              <w:bottom w:val="single" w:sz="4" w:space="0" w:color="auto"/>
              <w:right w:val="single" w:sz="4" w:space="0" w:color="auto"/>
            </w:tcBorders>
            <w:vAlign w:val="center"/>
            <w:hideMark/>
          </w:tcPr>
          <w:p w14:paraId="305E8F8A"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95" w:type="pct"/>
            <w:tcBorders>
              <w:top w:val="nil"/>
              <w:left w:val="nil"/>
              <w:bottom w:val="single" w:sz="4" w:space="0" w:color="auto"/>
              <w:right w:val="single" w:sz="4" w:space="0" w:color="auto"/>
            </w:tcBorders>
            <w:vAlign w:val="center"/>
            <w:hideMark/>
          </w:tcPr>
          <w:p w14:paraId="36B56BFD"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55" w:type="pct"/>
            <w:tcBorders>
              <w:top w:val="nil"/>
              <w:left w:val="nil"/>
              <w:bottom w:val="single" w:sz="4" w:space="0" w:color="auto"/>
              <w:right w:val="single" w:sz="4" w:space="0" w:color="auto"/>
            </w:tcBorders>
            <w:vAlign w:val="center"/>
            <w:hideMark/>
          </w:tcPr>
          <w:p w14:paraId="68FC8DFE"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79" w:type="pct"/>
            <w:tcBorders>
              <w:top w:val="nil"/>
              <w:left w:val="nil"/>
              <w:bottom w:val="single" w:sz="4" w:space="0" w:color="auto"/>
              <w:right w:val="single" w:sz="4" w:space="0" w:color="auto"/>
            </w:tcBorders>
            <w:vAlign w:val="center"/>
            <w:hideMark/>
          </w:tcPr>
          <w:p w14:paraId="3BE0353F"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79" w:type="pct"/>
            <w:tcBorders>
              <w:top w:val="nil"/>
              <w:left w:val="nil"/>
              <w:bottom w:val="single" w:sz="4" w:space="0" w:color="auto"/>
              <w:right w:val="single" w:sz="4" w:space="0" w:color="auto"/>
            </w:tcBorders>
            <w:vAlign w:val="center"/>
            <w:hideMark/>
          </w:tcPr>
          <w:p w14:paraId="236781EA"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99" w:type="pct"/>
            <w:tcBorders>
              <w:top w:val="nil"/>
              <w:left w:val="nil"/>
              <w:bottom w:val="single" w:sz="4" w:space="0" w:color="auto"/>
              <w:right w:val="single" w:sz="4" w:space="0" w:color="auto"/>
            </w:tcBorders>
            <w:vAlign w:val="center"/>
            <w:hideMark/>
          </w:tcPr>
          <w:p w14:paraId="54EFA12F"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36" w:type="pct"/>
            <w:tcBorders>
              <w:top w:val="nil"/>
              <w:left w:val="nil"/>
              <w:bottom w:val="single" w:sz="4" w:space="0" w:color="auto"/>
              <w:right w:val="single" w:sz="12" w:space="0" w:color="auto"/>
            </w:tcBorders>
            <w:vAlign w:val="center"/>
            <w:hideMark/>
          </w:tcPr>
          <w:p w14:paraId="0807643D"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r>
      <w:tr w:rsidR="00FF7F2A" w:rsidRPr="00BB43B4" w14:paraId="7AFEFD9D" w14:textId="77777777" w:rsidTr="00FF7F2A">
        <w:trPr>
          <w:trHeight w:val="288"/>
        </w:trPr>
        <w:tc>
          <w:tcPr>
            <w:tcW w:w="165" w:type="pct"/>
            <w:tcBorders>
              <w:top w:val="nil"/>
              <w:left w:val="single" w:sz="12" w:space="0" w:color="auto"/>
              <w:bottom w:val="single" w:sz="4" w:space="0" w:color="auto"/>
              <w:right w:val="single" w:sz="4" w:space="0" w:color="auto"/>
            </w:tcBorders>
            <w:vAlign w:val="center"/>
            <w:hideMark/>
          </w:tcPr>
          <w:p w14:paraId="54ECAB75" w14:textId="77777777" w:rsidR="00F84FBA" w:rsidRPr="00BB43B4" w:rsidRDefault="00F84FBA" w:rsidP="000E2C50">
            <w:pPr>
              <w:jc w:val="center"/>
              <w:rPr>
                <w:rFonts w:ascii="Garamond" w:hAnsi="Garamond"/>
                <w:sz w:val="6"/>
                <w:szCs w:val="6"/>
              </w:rPr>
            </w:pPr>
            <w:r w:rsidRPr="00BB43B4">
              <w:rPr>
                <w:rFonts w:ascii="Garamond" w:hAnsi="Garamond"/>
                <w:sz w:val="6"/>
                <w:szCs w:val="6"/>
              </w:rPr>
              <w:t>5</w:t>
            </w:r>
          </w:p>
        </w:tc>
        <w:tc>
          <w:tcPr>
            <w:tcW w:w="128" w:type="pct"/>
            <w:tcBorders>
              <w:top w:val="nil"/>
              <w:left w:val="nil"/>
              <w:bottom w:val="single" w:sz="4" w:space="0" w:color="auto"/>
              <w:right w:val="single" w:sz="4" w:space="0" w:color="auto"/>
            </w:tcBorders>
            <w:vAlign w:val="center"/>
            <w:hideMark/>
          </w:tcPr>
          <w:p w14:paraId="167A792E"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88" w:type="pct"/>
            <w:tcBorders>
              <w:top w:val="nil"/>
              <w:left w:val="nil"/>
              <w:bottom w:val="single" w:sz="4" w:space="0" w:color="auto"/>
              <w:right w:val="nil"/>
            </w:tcBorders>
            <w:vAlign w:val="center"/>
            <w:hideMark/>
          </w:tcPr>
          <w:p w14:paraId="73878CBC"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79" w:type="pct"/>
            <w:tcBorders>
              <w:top w:val="nil"/>
              <w:left w:val="single" w:sz="4" w:space="0" w:color="auto"/>
              <w:bottom w:val="single" w:sz="4" w:space="0" w:color="auto"/>
              <w:right w:val="nil"/>
            </w:tcBorders>
            <w:vAlign w:val="center"/>
            <w:hideMark/>
          </w:tcPr>
          <w:p w14:paraId="322EFCE3"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68" w:type="pct"/>
            <w:tcBorders>
              <w:top w:val="nil"/>
              <w:left w:val="single" w:sz="4" w:space="0" w:color="auto"/>
              <w:bottom w:val="single" w:sz="4" w:space="0" w:color="auto"/>
              <w:right w:val="nil"/>
            </w:tcBorders>
            <w:vAlign w:val="center"/>
            <w:hideMark/>
          </w:tcPr>
          <w:p w14:paraId="4FA85C37"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62" w:type="pct"/>
            <w:tcBorders>
              <w:top w:val="nil"/>
              <w:left w:val="single" w:sz="4" w:space="0" w:color="auto"/>
              <w:bottom w:val="single" w:sz="4" w:space="0" w:color="auto"/>
              <w:right w:val="nil"/>
            </w:tcBorders>
            <w:vAlign w:val="center"/>
            <w:hideMark/>
          </w:tcPr>
          <w:p w14:paraId="08E69C53"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60" w:type="pct"/>
            <w:tcBorders>
              <w:top w:val="single" w:sz="4" w:space="0" w:color="auto"/>
              <w:left w:val="single" w:sz="4" w:space="0" w:color="auto"/>
              <w:bottom w:val="single" w:sz="4" w:space="0" w:color="auto"/>
              <w:right w:val="single" w:sz="4" w:space="0" w:color="auto"/>
            </w:tcBorders>
            <w:vAlign w:val="center"/>
            <w:hideMark/>
          </w:tcPr>
          <w:p w14:paraId="1207D6AD"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09" w:type="pct"/>
            <w:tcBorders>
              <w:top w:val="single" w:sz="4" w:space="0" w:color="auto"/>
              <w:left w:val="single" w:sz="4" w:space="0" w:color="auto"/>
              <w:bottom w:val="single" w:sz="4" w:space="0" w:color="auto"/>
              <w:right w:val="single" w:sz="4" w:space="0" w:color="auto"/>
            </w:tcBorders>
            <w:vAlign w:val="center"/>
            <w:hideMark/>
          </w:tcPr>
          <w:p w14:paraId="51C35901"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55" w:type="pct"/>
            <w:tcBorders>
              <w:top w:val="single" w:sz="4" w:space="0" w:color="auto"/>
              <w:left w:val="single" w:sz="4" w:space="0" w:color="auto"/>
              <w:bottom w:val="single" w:sz="4" w:space="0" w:color="auto"/>
              <w:right w:val="single" w:sz="4" w:space="0" w:color="000000"/>
            </w:tcBorders>
            <w:vAlign w:val="center"/>
            <w:hideMark/>
          </w:tcPr>
          <w:p w14:paraId="4E3A5101"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92" w:type="pct"/>
            <w:tcBorders>
              <w:top w:val="single" w:sz="4" w:space="0" w:color="auto"/>
              <w:left w:val="nil"/>
              <w:bottom w:val="single" w:sz="4" w:space="0" w:color="auto"/>
              <w:right w:val="single" w:sz="4" w:space="0" w:color="000000"/>
            </w:tcBorders>
            <w:vAlign w:val="center"/>
            <w:hideMark/>
          </w:tcPr>
          <w:p w14:paraId="2E4284CE"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10" w:type="pct"/>
            <w:tcBorders>
              <w:top w:val="single" w:sz="4" w:space="0" w:color="auto"/>
              <w:left w:val="nil"/>
              <w:bottom w:val="single" w:sz="4" w:space="0" w:color="auto"/>
              <w:right w:val="single" w:sz="4" w:space="0" w:color="000000"/>
            </w:tcBorders>
            <w:vAlign w:val="center"/>
            <w:hideMark/>
          </w:tcPr>
          <w:p w14:paraId="48EDACD3"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58" w:type="pct"/>
            <w:tcBorders>
              <w:top w:val="single" w:sz="4" w:space="0" w:color="auto"/>
              <w:left w:val="nil"/>
              <w:bottom w:val="single" w:sz="4" w:space="0" w:color="auto"/>
              <w:right w:val="single" w:sz="4" w:space="0" w:color="auto"/>
            </w:tcBorders>
            <w:vAlign w:val="center"/>
            <w:hideMark/>
          </w:tcPr>
          <w:p w14:paraId="610BFA42"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22" w:type="pct"/>
            <w:tcBorders>
              <w:top w:val="nil"/>
              <w:left w:val="single" w:sz="4" w:space="0" w:color="auto"/>
              <w:bottom w:val="single" w:sz="4" w:space="0" w:color="auto"/>
              <w:right w:val="single" w:sz="4" w:space="0" w:color="auto"/>
            </w:tcBorders>
            <w:vAlign w:val="center"/>
            <w:hideMark/>
          </w:tcPr>
          <w:p w14:paraId="238CAD7D"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33" w:type="pct"/>
            <w:tcBorders>
              <w:top w:val="single" w:sz="4" w:space="0" w:color="auto"/>
              <w:left w:val="nil"/>
              <w:bottom w:val="single" w:sz="4" w:space="0" w:color="auto"/>
              <w:right w:val="single" w:sz="4" w:space="0" w:color="000000"/>
            </w:tcBorders>
            <w:vAlign w:val="center"/>
            <w:hideMark/>
          </w:tcPr>
          <w:p w14:paraId="66E86362"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38" w:type="pct"/>
            <w:tcBorders>
              <w:top w:val="nil"/>
              <w:left w:val="nil"/>
              <w:bottom w:val="single" w:sz="4" w:space="0" w:color="auto"/>
              <w:right w:val="single" w:sz="4" w:space="0" w:color="auto"/>
            </w:tcBorders>
            <w:vAlign w:val="center"/>
            <w:hideMark/>
          </w:tcPr>
          <w:p w14:paraId="7C3991AC"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18" w:type="pct"/>
            <w:tcBorders>
              <w:top w:val="nil"/>
              <w:left w:val="nil"/>
              <w:bottom w:val="single" w:sz="4" w:space="0" w:color="auto"/>
              <w:right w:val="single" w:sz="4" w:space="0" w:color="auto"/>
            </w:tcBorders>
            <w:vAlign w:val="center"/>
            <w:hideMark/>
          </w:tcPr>
          <w:p w14:paraId="479662FA"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34" w:type="pct"/>
            <w:tcBorders>
              <w:top w:val="nil"/>
              <w:left w:val="nil"/>
              <w:bottom w:val="single" w:sz="4" w:space="0" w:color="auto"/>
              <w:right w:val="single" w:sz="4" w:space="0" w:color="auto"/>
            </w:tcBorders>
            <w:vAlign w:val="center"/>
            <w:hideMark/>
          </w:tcPr>
          <w:p w14:paraId="6F5FF572"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90" w:type="pct"/>
            <w:tcBorders>
              <w:top w:val="nil"/>
              <w:left w:val="nil"/>
              <w:bottom w:val="single" w:sz="4" w:space="0" w:color="auto"/>
              <w:right w:val="single" w:sz="4" w:space="0" w:color="auto"/>
            </w:tcBorders>
            <w:vAlign w:val="center"/>
            <w:hideMark/>
          </w:tcPr>
          <w:p w14:paraId="4F581471"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68" w:type="pct"/>
            <w:tcBorders>
              <w:top w:val="nil"/>
              <w:left w:val="nil"/>
              <w:bottom w:val="single" w:sz="4" w:space="0" w:color="auto"/>
              <w:right w:val="single" w:sz="4" w:space="0" w:color="auto"/>
            </w:tcBorders>
            <w:vAlign w:val="center"/>
            <w:hideMark/>
          </w:tcPr>
          <w:p w14:paraId="011520FA"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66" w:type="pct"/>
            <w:tcBorders>
              <w:top w:val="nil"/>
              <w:left w:val="nil"/>
              <w:bottom w:val="single" w:sz="4" w:space="0" w:color="auto"/>
              <w:right w:val="single" w:sz="4" w:space="0" w:color="auto"/>
            </w:tcBorders>
            <w:vAlign w:val="center"/>
            <w:hideMark/>
          </w:tcPr>
          <w:p w14:paraId="229EB5D8"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15" w:type="pct"/>
            <w:tcBorders>
              <w:top w:val="nil"/>
              <w:left w:val="nil"/>
              <w:bottom w:val="single" w:sz="4" w:space="0" w:color="auto"/>
              <w:right w:val="single" w:sz="4" w:space="0" w:color="auto"/>
            </w:tcBorders>
            <w:vAlign w:val="center"/>
            <w:hideMark/>
          </w:tcPr>
          <w:p w14:paraId="3DB2DA97"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95" w:type="pct"/>
            <w:tcBorders>
              <w:top w:val="nil"/>
              <w:left w:val="nil"/>
              <w:bottom w:val="single" w:sz="4" w:space="0" w:color="auto"/>
              <w:right w:val="single" w:sz="4" w:space="0" w:color="auto"/>
            </w:tcBorders>
            <w:vAlign w:val="center"/>
            <w:hideMark/>
          </w:tcPr>
          <w:p w14:paraId="11789DE6"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55" w:type="pct"/>
            <w:tcBorders>
              <w:top w:val="nil"/>
              <w:left w:val="nil"/>
              <w:bottom w:val="single" w:sz="4" w:space="0" w:color="auto"/>
              <w:right w:val="single" w:sz="4" w:space="0" w:color="auto"/>
            </w:tcBorders>
            <w:vAlign w:val="center"/>
            <w:hideMark/>
          </w:tcPr>
          <w:p w14:paraId="5B4E43D7"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79" w:type="pct"/>
            <w:tcBorders>
              <w:top w:val="nil"/>
              <w:left w:val="nil"/>
              <w:bottom w:val="single" w:sz="4" w:space="0" w:color="auto"/>
              <w:right w:val="single" w:sz="4" w:space="0" w:color="auto"/>
            </w:tcBorders>
            <w:vAlign w:val="center"/>
            <w:hideMark/>
          </w:tcPr>
          <w:p w14:paraId="648D6D4A"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79" w:type="pct"/>
            <w:tcBorders>
              <w:top w:val="nil"/>
              <w:left w:val="nil"/>
              <w:bottom w:val="single" w:sz="4" w:space="0" w:color="auto"/>
              <w:right w:val="single" w:sz="4" w:space="0" w:color="auto"/>
            </w:tcBorders>
            <w:vAlign w:val="center"/>
            <w:hideMark/>
          </w:tcPr>
          <w:p w14:paraId="20A69616"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99" w:type="pct"/>
            <w:tcBorders>
              <w:top w:val="nil"/>
              <w:left w:val="nil"/>
              <w:bottom w:val="single" w:sz="4" w:space="0" w:color="auto"/>
              <w:right w:val="single" w:sz="4" w:space="0" w:color="auto"/>
            </w:tcBorders>
            <w:vAlign w:val="center"/>
            <w:hideMark/>
          </w:tcPr>
          <w:p w14:paraId="31D89A8B"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36" w:type="pct"/>
            <w:tcBorders>
              <w:top w:val="nil"/>
              <w:left w:val="nil"/>
              <w:bottom w:val="single" w:sz="4" w:space="0" w:color="auto"/>
              <w:right w:val="single" w:sz="12" w:space="0" w:color="auto"/>
            </w:tcBorders>
            <w:vAlign w:val="center"/>
            <w:hideMark/>
          </w:tcPr>
          <w:p w14:paraId="5DAD8416"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r>
      <w:tr w:rsidR="00FF7F2A" w:rsidRPr="00BB43B4" w14:paraId="65F36DCB" w14:textId="77777777" w:rsidTr="00FF7F2A">
        <w:trPr>
          <w:trHeight w:val="288"/>
        </w:trPr>
        <w:tc>
          <w:tcPr>
            <w:tcW w:w="165" w:type="pct"/>
            <w:tcBorders>
              <w:top w:val="nil"/>
              <w:left w:val="single" w:sz="12" w:space="0" w:color="auto"/>
              <w:bottom w:val="single" w:sz="4" w:space="0" w:color="auto"/>
              <w:right w:val="single" w:sz="4" w:space="0" w:color="auto"/>
            </w:tcBorders>
            <w:vAlign w:val="center"/>
            <w:hideMark/>
          </w:tcPr>
          <w:p w14:paraId="235470D7" w14:textId="77777777" w:rsidR="00F84FBA" w:rsidRPr="00BB43B4" w:rsidRDefault="00F84FBA" w:rsidP="000E2C50">
            <w:pPr>
              <w:jc w:val="center"/>
              <w:rPr>
                <w:rFonts w:ascii="Garamond" w:hAnsi="Garamond"/>
                <w:sz w:val="6"/>
                <w:szCs w:val="6"/>
              </w:rPr>
            </w:pPr>
            <w:r w:rsidRPr="00BB43B4">
              <w:rPr>
                <w:rFonts w:ascii="Garamond" w:hAnsi="Garamond"/>
                <w:sz w:val="6"/>
                <w:szCs w:val="6"/>
              </w:rPr>
              <w:t>6</w:t>
            </w:r>
          </w:p>
        </w:tc>
        <w:tc>
          <w:tcPr>
            <w:tcW w:w="128" w:type="pct"/>
            <w:tcBorders>
              <w:top w:val="nil"/>
              <w:left w:val="nil"/>
              <w:bottom w:val="single" w:sz="4" w:space="0" w:color="auto"/>
              <w:right w:val="single" w:sz="4" w:space="0" w:color="auto"/>
            </w:tcBorders>
            <w:vAlign w:val="center"/>
            <w:hideMark/>
          </w:tcPr>
          <w:p w14:paraId="7979A4DE"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88" w:type="pct"/>
            <w:tcBorders>
              <w:top w:val="nil"/>
              <w:left w:val="nil"/>
              <w:bottom w:val="single" w:sz="4" w:space="0" w:color="auto"/>
              <w:right w:val="nil"/>
            </w:tcBorders>
            <w:vAlign w:val="center"/>
            <w:hideMark/>
          </w:tcPr>
          <w:p w14:paraId="4AB6E4C4"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79" w:type="pct"/>
            <w:tcBorders>
              <w:top w:val="nil"/>
              <w:left w:val="single" w:sz="4" w:space="0" w:color="auto"/>
              <w:bottom w:val="single" w:sz="4" w:space="0" w:color="auto"/>
              <w:right w:val="nil"/>
            </w:tcBorders>
            <w:vAlign w:val="center"/>
            <w:hideMark/>
          </w:tcPr>
          <w:p w14:paraId="65730074"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68" w:type="pct"/>
            <w:tcBorders>
              <w:top w:val="nil"/>
              <w:left w:val="single" w:sz="4" w:space="0" w:color="auto"/>
              <w:bottom w:val="single" w:sz="4" w:space="0" w:color="auto"/>
              <w:right w:val="nil"/>
            </w:tcBorders>
            <w:vAlign w:val="center"/>
            <w:hideMark/>
          </w:tcPr>
          <w:p w14:paraId="07E54666"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62" w:type="pct"/>
            <w:tcBorders>
              <w:top w:val="nil"/>
              <w:left w:val="single" w:sz="4" w:space="0" w:color="auto"/>
              <w:bottom w:val="single" w:sz="4" w:space="0" w:color="auto"/>
              <w:right w:val="nil"/>
            </w:tcBorders>
            <w:vAlign w:val="center"/>
            <w:hideMark/>
          </w:tcPr>
          <w:p w14:paraId="01CA6BE2"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60" w:type="pct"/>
            <w:tcBorders>
              <w:top w:val="single" w:sz="4" w:space="0" w:color="auto"/>
              <w:left w:val="single" w:sz="4" w:space="0" w:color="auto"/>
              <w:bottom w:val="single" w:sz="4" w:space="0" w:color="auto"/>
              <w:right w:val="single" w:sz="4" w:space="0" w:color="auto"/>
            </w:tcBorders>
            <w:vAlign w:val="center"/>
            <w:hideMark/>
          </w:tcPr>
          <w:p w14:paraId="4D9972C0"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09" w:type="pct"/>
            <w:tcBorders>
              <w:top w:val="single" w:sz="4" w:space="0" w:color="auto"/>
              <w:left w:val="single" w:sz="4" w:space="0" w:color="auto"/>
              <w:bottom w:val="single" w:sz="4" w:space="0" w:color="auto"/>
              <w:right w:val="single" w:sz="4" w:space="0" w:color="auto"/>
            </w:tcBorders>
            <w:vAlign w:val="center"/>
            <w:hideMark/>
          </w:tcPr>
          <w:p w14:paraId="12D40BB1"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55" w:type="pct"/>
            <w:tcBorders>
              <w:top w:val="single" w:sz="4" w:space="0" w:color="auto"/>
              <w:left w:val="single" w:sz="4" w:space="0" w:color="auto"/>
              <w:bottom w:val="single" w:sz="4" w:space="0" w:color="auto"/>
              <w:right w:val="single" w:sz="4" w:space="0" w:color="000000"/>
            </w:tcBorders>
            <w:vAlign w:val="center"/>
            <w:hideMark/>
          </w:tcPr>
          <w:p w14:paraId="6BD14AE8"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92" w:type="pct"/>
            <w:tcBorders>
              <w:top w:val="single" w:sz="4" w:space="0" w:color="auto"/>
              <w:left w:val="nil"/>
              <w:bottom w:val="single" w:sz="4" w:space="0" w:color="auto"/>
              <w:right w:val="single" w:sz="4" w:space="0" w:color="000000"/>
            </w:tcBorders>
            <w:vAlign w:val="center"/>
            <w:hideMark/>
          </w:tcPr>
          <w:p w14:paraId="57339CAB"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10" w:type="pct"/>
            <w:tcBorders>
              <w:top w:val="single" w:sz="4" w:space="0" w:color="auto"/>
              <w:left w:val="nil"/>
              <w:bottom w:val="single" w:sz="4" w:space="0" w:color="auto"/>
              <w:right w:val="single" w:sz="4" w:space="0" w:color="000000"/>
            </w:tcBorders>
            <w:vAlign w:val="center"/>
            <w:hideMark/>
          </w:tcPr>
          <w:p w14:paraId="720E25A8"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58" w:type="pct"/>
            <w:tcBorders>
              <w:top w:val="single" w:sz="4" w:space="0" w:color="auto"/>
              <w:left w:val="nil"/>
              <w:bottom w:val="single" w:sz="4" w:space="0" w:color="auto"/>
              <w:right w:val="single" w:sz="4" w:space="0" w:color="auto"/>
            </w:tcBorders>
            <w:vAlign w:val="center"/>
            <w:hideMark/>
          </w:tcPr>
          <w:p w14:paraId="23C7A08F"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22" w:type="pct"/>
            <w:tcBorders>
              <w:top w:val="nil"/>
              <w:left w:val="single" w:sz="4" w:space="0" w:color="auto"/>
              <w:bottom w:val="single" w:sz="4" w:space="0" w:color="auto"/>
              <w:right w:val="single" w:sz="4" w:space="0" w:color="auto"/>
            </w:tcBorders>
            <w:vAlign w:val="center"/>
            <w:hideMark/>
          </w:tcPr>
          <w:p w14:paraId="3C67519C"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33" w:type="pct"/>
            <w:tcBorders>
              <w:top w:val="single" w:sz="4" w:space="0" w:color="auto"/>
              <w:left w:val="nil"/>
              <w:bottom w:val="single" w:sz="4" w:space="0" w:color="auto"/>
              <w:right w:val="single" w:sz="4" w:space="0" w:color="000000"/>
            </w:tcBorders>
            <w:vAlign w:val="center"/>
            <w:hideMark/>
          </w:tcPr>
          <w:p w14:paraId="62B2A855"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38" w:type="pct"/>
            <w:tcBorders>
              <w:top w:val="nil"/>
              <w:left w:val="nil"/>
              <w:bottom w:val="single" w:sz="4" w:space="0" w:color="auto"/>
              <w:right w:val="single" w:sz="4" w:space="0" w:color="auto"/>
            </w:tcBorders>
            <w:vAlign w:val="center"/>
            <w:hideMark/>
          </w:tcPr>
          <w:p w14:paraId="7AF0BCD6"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18" w:type="pct"/>
            <w:tcBorders>
              <w:top w:val="nil"/>
              <w:left w:val="nil"/>
              <w:bottom w:val="single" w:sz="4" w:space="0" w:color="auto"/>
              <w:right w:val="single" w:sz="4" w:space="0" w:color="auto"/>
            </w:tcBorders>
            <w:vAlign w:val="center"/>
            <w:hideMark/>
          </w:tcPr>
          <w:p w14:paraId="00895688"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34" w:type="pct"/>
            <w:tcBorders>
              <w:top w:val="nil"/>
              <w:left w:val="nil"/>
              <w:bottom w:val="single" w:sz="4" w:space="0" w:color="auto"/>
              <w:right w:val="single" w:sz="4" w:space="0" w:color="auto"/>
            </w:tcBorders>
            <w:vAlign w:val="center"/>
            <w:hideMark/>
          </w:tcPr>
          <w:p w14:paraId="2FC94B64"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90" w:type="pct"/>
            <w:tcBorders>
              <w:top w:val="nil"/>
              <w:left w:val="nil"/>
              <w:bottom w:val="single" w:sz="4" w:space="0" w:color="auto"/>
              <w:right w:val="single" w:sz="4" w:space="0" w:color="auto"/>
            </w:tcBorders>
            <w:vAlign w:val="center"/>
            <w:hideMark/>
          </w:tcPr>
          <w:p w14:paraId="585E06B5"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68" w:type="pct"/>
            <w:tcBorders>
              <w:top w:val="nil"/>
              <w:left w:val="nil"/>
              <w:bottom w:val="single" w:sz="4" w:space="0" w:color="auto"/>
              <w:right w:val="single" w:sz="4" w:space="0" w:color="auto"/>
            </w:tcBorders>
            <w:vAlign w:val="center"/>
            <w:hideMark/>
          </w:tcPr>
          <w:p w14:paraId="2A3428C2"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66" w:type="pct"/>
            <w:tcBorders>
              <w:top w:val="nil"/>
              <w:left w:val="nil"/>
              <w:bottom w:val="single" w:sz="4" w:space="0" w:color="auto"/>
              <w:right w:val="single" w:sz="4" w:space="0" w:color="auto"/>
            </w:tcBorders>
            <w:vAlign w:val="center"/>
            <w:hideMark/>
          </w:tcPr>
          <w:p w14:paraId="2E0C51ED"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15" w:type="pct"/>
            <w:tcBorders>
              <w:top w:val="nil"/>
              <w:left w:val="nil"/>
              <w:bottom w:val="single" w:sz="4" w:space="0" w:color="auto"/>
              <w:right w:val="single" w:sz="4" w:space="0" w:color="auto"/>
            </w:tcBorders>
            <w:vAlign w:val="center"/>
            <w:hideMark/>
          </w:tcPr>
          <w:p w14:paraId="29AFB476"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95" w:type="pct"/>
            <w:tcBorders>
              <w:top w:val="nil"/>
              <w:left w:val="nil"/>
              <w:bottom w:val="single" w:sz="4" w:space="0" w:color="auto"/>
              <w:right w:val="single" w:sz="4" w:space="0" w:color="auto"/>
            </w:tcBorders>
            <w:vAlign w:val="center"/>
            <w:hideMark/>
          </w:tcPr>
          <w:p w14:paraId="54AAD1A8"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55" w:type="pct"/>
            <w:tcBorders>
              <w:top w:val="nil"/>
              <w:left w:val="nil"/>
              <w:bottom w:val="single" w:sz="4" w:space="0" w:color="auto"/>
              <w:right w:val="single" w:sz="4" w:space="0" w:color="auto"/>
            </w:tcBorders>
            <w:vAlign w:val="center"/>
            <w:hideMark/>
          </w:tcPr>
          <w:p w14:paraId="3839FC1D"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79" w:type="pct"/>
            <w:tcBorders>
              <w:top w:val="nil"/>
              <w:left w:val="nil"/>
              <w:bottom w:val="single" w:sz="4" w:space="0" w:color="auto"/>
              <w:right w:val="single" w:sz="4" w:space="0" w:color="auto"/>
            </w:tcBorders>
            <w:vAlign w:val="center"/>
            <w:hideMark/>
          </w:tcPr>
          <w:p w14:paraId="2389B576"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79" w:type="pct"/>
            <w:tcBorders>
              <w:top w:val="nil"/>
              <w:left w:val="nil"/>
              <w:bottom w:val="single" w:sz="4" w:space="0" w:color="auto"/>
              <w:right w:val="single" w:sz="4" w:space="0" w:color="auto"/>
            </w:tcBorders>
            <w:vAlign w:val="center"/>
            <w:hideMark/>
          </w:tcPr>
          <w:p w14:paraId="750329EF"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99" w:type="pct"/>
            <w:tcBorders>
              <w:top w:val="nil"/>
              <w:left w:val="nil"/>
              <w:bottom w:val="single" w:sz="4" w:space="0" w:color="auto"/>
              <w:right w:val="single" w:sz="4" w:space="0" w:color="auto"/>
            </w:tcBorders>
            <w:vAlign w:val="center"/>
            <w:hideMark/>
          </w:tcPr>
          <w:p w14:paraId="156CAD43"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36" w:type="pct"/>
            <w:tcBorders>
              <w:top w:val="nil"/>
              <w:left w:val="nil"/>
              <w:bottom w:val="single" w:sz="4" w:space="0" w:color="auto"/>
              <w:right w:val="single" w:sz="12" w:space="0" w:color="auto"/>
            </w:tcBorders>
            <w:vAlign w:val="center"/>
            <w:hideMark/>
          </w:tcPr>
          <w:p w14:paraId="053FAB80"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r>
      <w:tr w:rsidR="00FF7F2A" w:rsidRPr="00BB43B4" w14:paraId="35CF7683" w14:textId="77777777" w:rsidTr="00FF7F2A">
        <w:trPr>
          <w:trHeight w:val="288"/>
        </w:trPr>
        <w:tc>
          <w:tcPr>
            <w:tcW w:w="165" w:type="pct"/>
            <w:tcBorders>
              <w:top w:val="nil"/>
              <w:left w:val="single" w:sz="12" w:space="0" w:color="auto"/>
              <w:bottom w:val="single" w:sz="4" w:space="0" w:color="auto"/>
              <w:right w:val="single" w:sz="4" w:space="0" w:color="auto"/>
            </w:tcBorders>
            <w:vAlign w:val="center"/>
            <w:hideMark/>
          </w:tcPr>
          <w:p w14:paraId="46C7EDB8" w14:textId="77777777" w:rsidR="00F84FBA" w:rsidRPr="00BB43B4" w:rsidRDefault="00F84FBA" w:rsidP="000E2C50">
            <w:pPr>
              <w:jc w:val="center"/>
              <w:rPr>
                <w:rFonts w:ascii="Garamond" w:hAnsi="Garamond"/>
                <w:sz w:val="6"/>
                <w:szCs w:val="6"/>
              </w:rPr>
            </w:pPr>
            <w:r w:rsidRPr="00BB43B4">
              <w:rPr>
                <w:rFonts w:ascii="Garamond" w:hAnsi="Garamond"/>
                <w:sz w:val="6"/>
                <w:szCs w:val="6"/>
              </w:rPr>
              <w:t>7</w:t>
            </w:r>
          </w:p>
        </w:tc>
        <w:tc>
          <w:tcPr>
            <w:tcW w:w="128" w:type="pct"/>
            <w:tcBorders>
              <w:top w:val="nil"/>
              <w:left w:val="nil"/>
              <w:bottom w:val="single" w:sz="4" w:space="0" w:color="auto"/>
              <w:right w:val="single" w:sz="4" w:space="0" w:color="auto"/>
            </w:tcBorders>
            <w:vAlign w:val="center"/>
            <w:hideMark/>
          </w:tcPr>
          <w:p w14:paraId="7EF79809"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88" w:type="pct"/>
            <w:tcBorders>
              <w:top w:val="nil"/>
              <w:left w:val="nil"/>
              <w:bottom w:val="single" w:sz="4" w:space="0" w:color="auto"/>
              <w:right w:val="nil"/>
            </w:tcBorders>
            <w:vAlign w:val="center"/>
            <w:hideMark/>
          </w:tcPr>
          <w:p w14:paraId="7B909C8F"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79" w:type="pct"/>
            <w:tcBorders>
              <w:top w:val="nil"/>
              <w:left w:val="single" w:sz="4" w:space="0" w:color="auto"/>
              <w:bottom w:val="single" w:sz="4" w:space="0" w:color="auto"/>
              <w:right w:val="nil"/>
            </w:tcBorders>
            <w:vAlign w:val="center"/>
            <w:hideMark/>
          </w:tcPr>
          <w:p w14:paraId="75D30D90"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68" w:type="pct"/>
            <w:tcBorders>
              <w:top w:val="nil"/>
              <w:left w:val="single" w:sz="4" w:space="0" w:color="auto"/>
              <w:bottom w:val="single" w:sz="4" w:space="0" w:color="auto"/>
              <w:right w:val="nil"/>
            </w:tcBorders>
            <w:vAlign w:val="center"/>
            <w:hideMark/>
          </w:tcPr>
          <w:p w14:paraId="3CBC31A4"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62" w:type="pct"/>
            <w:tcBorders>
              <w:top w:val="nil"/>
              <w:left w:val="single" w:sz="4" w:space="0" w:color="auto"/>
              <w:bottom w:val="single" w:sz="4" w:space="0" w:color="auto"/>
              <w:right w:val="nil"/>
            </w:tcBorders>
            <w:vAlign w:val="center"/>
            <w:hideMark/>
          </w:tcPr>
          <w:p w14:paraId="1AC942D0"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60" w:type="pct"/>
            <w:tcBorders>
              <w:top w:val="single" w:sz="4" w:space="0" w:color="auto"/>
              <w:left w:val="single" w:sz="4" w:space="0" w:color="auto"/>
              <w:bottom w:val="single" w:sz="4" w:space="0" w:color="auto"/>
              <w:right w:val="single" w:sz="4" w:space="0" w:color="auto"/>
            </w:tcBorders>
            <w:vAlign w:val="center"/>
            <w:hideMark/>
          </w:tcPr>
          <w:p w14:paraId="3614DE0F"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09" w:type="pct"/>
            <w:tcBorders>
              <w:top w:val="single" w:sz="4" w:space="0" w:color="auto"/>
              <w:left w:val="single" w:sz="4" w:space="0" w:color="auto"/>
              <w:bottom w:val="single" w:sz="4" w:space="0" w:color="auto"/>
              <w:right w:val="single" w:sz="4" w:space="0" w:color="auto"/>
            </w:tcBorders>
            <w:vAlign w:val="center"/>
            <w:hideMark/>
          </w:tcPr>
          <w:p w14:paraId="5997BDA3"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55" w:type="pct"/>
            <w:tcBorders>
              <w:top w:val="single" w:sz="4" w:space="0" w:color="auto"/>
              <w:left w:val="single" w:sz="4" w:space="0" w:color="auto"/>
              <w:bottom w:val="single" w:sz="4" w:space="0" w:color="auto"/>
              <w:right w:val="single" w:sz="4" w:space="0" w:color="000000"/>
            </w:tcBorders>
            <w:vAlign w:val="center"/>
            <w:hideMark/>
          </w:tcPr>
          <w:p w14:paraId="2D530E67"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92" w:type="pct"/>
            <w:tcBorders>
              <w:top w:val="single" w:sz="4" w:space="0" w:color="auto"/>
              <w:left w:val="nil"/>
              <w:bottom w:val="single" w:sz="4" w:space="0" w:color="auto"/>
              <w:right w:val="single" w:sz="4" w:space="0" w:color="000000"/>
            </w:tcBorders>
            <w:vAlign w:val="center"/>
            <w:hideMark/>
          </w:tcPr>
          <w:p w14:paraId="665C4661"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10" w:type="pct"/>
            <w:tcBorders>
              <w:top w:val="single" w:sz="4" w:space="0" w:color="auto"/>
              <w:left w:val="nil"/>
              <w:bottom w:val="single" w:sz="4" w:space="0" w:color="auto"/>
              <w:right w:val="single" w:sz="4" w:space="0" w:color="000000"/>
            </w:tcBorders>
            <w:vAlign w:val="center"/>
            <w:hideMark/>
          </w:tcPr>
          <w:p w14:paraId="7D04E395"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58" w:type="pct"/>
            <w:tcBorders>
              <w:top w:val="single" w:sz="4" w:space="0" w:color="auto"/>
              <w:left w:val="nil"/>
              <w:bottom w:val="single" w:sz="4" w:space="0" w:color="auto"/>
              <w:right w:val="single" w:sz="4" w:space="0" w:color="auto"/>
            </w:tcBorders>
            <w:vAlign w:val="center"/>
            <w:hideMark/>
          </w:tcPr>
          <w:p w14:paraId="3F9BBDFF"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22" w:type="pct"/>
            <w:tcBorders>
              <w:top w:val="nil"/>
              <w:left w:val="single" w:sz="4" w:space="0" w:color="auto"/>
              <w:bottom w:val="single" w:sz="4" w:space="0" w:color="auto"/>
              <w:right w:val="single" w:sz="4" w:space="0" w:color="auto"/>
            </w:tcBorders>
            <w:vAlign w:val="center"/>
            <w:hideMark/>
          </w:tcPr>
          <w:p w14:paraId="54D4A4A5"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33" w:type="pct"/>
            <w:tcBorders>
              <w:top w:val="single" w:sz="4" w:space="0" w:color="auto"/>
              <w:left w:val="nil"/>
              <w:bottom w:val="single" w:sz="4" w:space="0" w:color="auto"/>
              <w:right w:val="single" w:sz="4" w:space="0" w:color="000000"/>
            </w:tcBorders>
            <w:vAlign w:val="center"/>
            <w:hideMark/>
          </w:tcPr>
          <w:p w14:paraId="7CBD32F1"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38" w:type="pct"/>
            <w:tcBorders>
              <w:top w:val="nil"/>
              <w:left w:val="nil"/>
              <w:bottom w:val="single" w:sz="4" w:space="0" w:color="auto"/>
              <w:right w:val="single" w:sz="4" w:space="0" w:color="auto"/>
            </w:tcBorders>
            <w:vAlign w:val="center"/>
            <w:hideMark/>
          </w:tcPr>
          <w:p w14:paraId="01584210"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18" w:type="pct"/>
            <w:tcBorders>
              <w:top w:val="nil"/>
              <w:left w:val="nil"/>
              <w:bottom w:val="single" w:sz="4" w:space="0" w:color="auto"/>
              <w:right w:val="single" w:sz="4" w:space="0" w:color="auto"/>
            </w:tcBorders>
            <w:vAlign w:val="center"/>
            <w:hideMark/>
          </w:tcPr>
          <w:p w14:paraId="31EB12B1"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34" w:type="pct"/>
            <w:tcBorders>
              <w:top w:val="nil"/>
              <w:left w:val="nil"/>
              <w:bottom w:val="single" w:sz="4" w:space="0" w:color="auto"/>
              <w:right w:val="single" w:sz="4" w:space="0" w:color="auto"/>
            </w:tcBorders>
            <w:vAlign w:val="center"/>
            <w:hideMark/>
          </w:tcPr>
          <w:p w14:paraId="2238D098"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90" w:type="pct"/>
            <w:tcBorders>
              <w:top w:val="nil"/>
              <w:left w:val="nil"/>
              <w:bottom w:val="single" w:sz="4" w:space="0" w:color="auto"/>
              <w:right w:val="single" w:sz="4" w:space="0" w:color="auto"/>
            </w:tcBorders>
            <w:vAlign w:val="center"/>
            <w:hideMark/>
          </w:tcPr>
          <w:p w14:paraId="78A71059"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68" w:type="pct"/>
            <w:tcBorders>
              <w:top w:val="nil"/>
              <w:left w:val="nil"/>
              <w:bottom w:val="single" w:sz="4" w:space="0" w:color="auto"/>
              <w:right w:val="single" w:sz="4" w:space="0" w:color="auto"/>
            </w:tcBorders>
            <w:vAlign w:val="center"/>
            <w:hideMark/>
          </w:tcPr>
          <w:p w14:paraId="3C2B2693"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66" w:type="pct"/>
            <w:tcBorders>
              <w:top w:val="nil"/>
              <w:left w:val="nil"/>
              <w:bottom w:val="single" w:sz="4" w:space="0" w:color="auto"/>
              <w:right w:val="single" w:sz="4" w:space="0" w:color="auto"/>
            </w:tcBorders>
            <w:vAlign w:val="center"/>
            <w:hideMark/>
          </w:tcPr>
          <w:p w14:paraId="5E73976A"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15" w:type="pct"/>
            <w:tcBorders>
              <w:top w:val="nil"/>
              <w:left w:val="nil"/>
              <w:bottom w:val="single" w:sz="4" w:space="0" w:color="auto"/>
              <w:right w:val="single" w:sz="4" w:space="0" w:color="auto"/>
            </w:tcBorders>
            <w:vAlign w:val="center"/>
            <w:hideMark/>
          </w:tcPr>
          <w:p w14:paraId="13849853"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95" w:type="pct"/>
            <w:tcBorders>
              <w:top w:val="nil"/>
              <w:left w:val="nil"/>
              <w:bottom w:val="single" w:sz="4" w:space="0" w:color="auto"/>
              <w:right w:val="single" w:sz="4" w:space="0" w:color="auto"/>
            </w:tcBorders>
            <w:vAlign w:val="center"/>
            <w:hideMark/>
          </w:tcPr>
          <w:p w14:paraId="60D46152"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55" w:type="pct"/>
            <w:tcBorders>
              <w:top w:val="nil"/>
              <w:left w:val="nil"/>
              <w:bottom w:val="single" w:sz="4" w:space="0" w:color="auto"/>
              <w:right w:val="single" w:sz="4" w:space="0" w:color="auto"/>
            </w:tcBorders>
            <w:vAlign w:val="center"/>
            <w:hideMark/>
          </w:tcPr>
          <w:p w14:paraId="4EA67755"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79" w:type="pct"/>
            <w:tcBorders>
              <w:top w:val="nil"/>
              <w:left w:val="nil"/>
              <w:bottom w:val="single" w:sz="4" w:space="0" w:color="auto"/>
              <w:right w:val="single" w:sz="4" w:space="0" w:color="auto"/>
            </w:tcBorders>
            <w:vAlign w:val="center"/>
            <w:hideMark/>
          </w:tcPr>
          <w:p w14:paraId="633CCAF9"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79" w:type="pct"/>
            <w:tcBorders>
              <w:top w:val="nil"/>
              <w:left w:val="nil"/>
              <w:bottom w:val="single" w:sz="4" w:space="0" w:color="auto"/>
              <w:right w:val="single" w:sz="4" w:space="0" w:color="auto"/>
            </w:tcBorders>
            <w:vAlign w:val="center"/>
            <w:hideMark/>
          </w:tcPr>
          <w:p w14:paraId="2E439D28"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99" w:type="pct"/>
            <w:tcBorders>
              <w:top w:val="nil"/>
              <w:left w:val="nil"/>
              <w:bottom w:val="single" w:sz="4" w:space="0" w:color="auto"/>
              <w:right w:val="single" w:sz="4" w:space="0" w:color="auto"/>
            </w:tcBorders>
            <w:vAlign w:val="center"/>
            <w:hideMark/>
          </w:tcPr>
          <w:p w14:paraId="72F0D42E"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36" w:type="pct"/>
            <w:tcBorders>
              <w:top w:val="nil"/>
              <w:left w:val="nil"/>
              <w:bottom w:val="single" w:sz="4" w:space="0" w:color="auto"/>
              <w:right w:val="single" w:sz="12" w:space="0" w:color="auto"/>
            </w:tcBorders>
            <w:vAlign w:val="center"/>
            <w:hideMark/>
          </w:tcPr>
          <w:p w14:paraId="1C08E1F3"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r>
      <w:tr w:rsidR="00FF7F2A" w:rsidRPr="00BB43B4" w14:paraId="39BF6248" w14:textId="77777777" w:rsidTr="00FF7F2A">
        <w:trPr>
          <w:trHeight w:val="288"/>
        </w:trPr>
        <w:tc>
          <w:tcPr>
            <w:tcW w:w="165" w:type="pct"/>
            <w:tcBorders>
              <w:top w:val="nil"/>
              <w:left w:val="single" w:sz="12" w:space="0" w:color="auto"/>
              <w:bottom w:val="single" w:sz="4" w:space="0" w:color="auto"/>
              <w:right w:val="single" w:sz="4" w:space="0" w:color="auto"/>
            </w:tcBorders>
            <w:vAlign w:val="center"/>
            <w:hideMark/>
          </w:tcPr>
          <w:p w14:paraId="73024917" w14:textId="77777777" w:rsidR="00F84FBA" w:rsidRPr="00BB43B4" w:rsidRDefault="00F84FBA" w:rsidP="000E2C50">
            <w:pPr>
              <w:jc w:val="center"/>
              <w:rPr>
                <w:rFonts w:ascii="Garamond" w:hAnsi="Garamond"/>
                <w:sz w:val="6"/>
                <w:szCs w:val="6"/>
              </w:rPr>
            </w:pPr>
            <w:r w:rsidRPr="00BB43B4">
              <w:rPr>
                <w:rFonts w:ascii="Garamond" w:hAnsi="Garamond"/>
                <w:sz w:val="6"/>
                <w:szCs w:val="6"/>
              </w:rPr>
              <w:t>8</w:t>
            </w:r>
          </w:p>
        </w:tc>
        <w:tc>
          <w:tcPr>
            <w:tcW w:w="128" w:type="pct"/>
            <w:tcBorders>
              <w:top w:val="nil"/>
              <w:left w:val="nil"/>
              <w:bottom w:val="single" w:sz="4" w:space="0" w:color="auto"/>
              <w:right w:val="single" w:sz="4" w:space="0" w:color="auto"/>
            </w:tcBorders>
            <w:vAlign w:val="center"/>
            <w:hideMark/>
          </w:tcPr>
          <w:p w14:paraId="39BAFED4"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88" w:type="pct"/>
            <w:tcBorders>
              <w:top w:val="nil"/>
              <w:left w:val="nil"/>
              <w:bottom w:val="single" w:sz="4" w:space="0" w:color="auto"/>
              <w:right w:val="nil"/>
            </w:tcBorders>
            <w:vAlign w:val="center"/>
            <w:hideMark/>
          </w:tcPr>
          <w:p w14:paraId="55CECE13"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79" w:type="pct"/>
            <w:tcBorders>
              <w:top w:val="nil"/>
              <w:left w:val="single" w:sz="4" w:space="0" w:color="auto"/>
              <w:bottom w:val="single" w:sz="4" w:space="0" w:color="auto"/>
              <w:right w:val="nil"/>
            </w:tcBorders>
            <w:vAlign w:val="center"/>
            <w:hideMark/>
          </w:tcPr>
          <w:p w14:paraId="79C49E8B"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68" w:type="pct"/>
            <w:tcBorders>
              <w:top w:val="nil"/>
              <w:left w:val="single" w:sz="4" w:space="0" w:color="auto"/>
              <w:bottom w:val="single" w:sz="4" w:space="0" w:color="auto"/>
              <w:right w:val="nil"/>
            </w:tcBorders>
            <w:vAlign w:val="center"/>
            <w:hideMark/>
          </w:tcPr>
          <w:p w14:paraId="07032D11"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62" w:type="pct"/>
            <w:tcBorders>
              <w:top w:val="nil"/>
              <w:left w:val="single" w:sz="4" w:space="0" w:color="auto"/>
              <w:bottom w:val="single" w:sz="4" w:space="0" w:color="auto"/>
              <w:right w:val="nil"/>
            </w:tcBorders>
            <w:vAlign w:val="center"/>
            <w:hideMark/>
          </w:tcPr>
          <w:p w14:paraId="1FE48E50"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60" w:type="pct"/>
            <w:tcBorders>
              <w:top w:val="single" w:sz="4" w:space="0" w:color="auto"/>
              <w:left w:val="single" w:sz="4" w:space="0" w:color="auto"/>
              <w:bottom w:val="single" w:sz="4" w:space="0" w:color="auto"/>
              <w:right w:val="single" w:sz="4" w:space="0" w:color="auto"/>
            </w:tcBorders>
            <w:vAlign w:val="center"/>
            <w:hideMark/>
          </w:tcPr>
          <w:p w14:paraId="1E346230"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09" w:type="pct"/>
            <w:tcBorders>
              <w:top w:val="single" w:sz="4" w:space="0" w:color="auto"/>
              <w:left w:val="single" w:sz="4" w:space="0" w:color="auto"/>
              <w:bottom w:val="single" w:sz="4" w:space="0" w:color="auto"/>
              <w:right w:val="single" w:sz="4" w:space="0" w:color="auto"/>
            </w:tcBorders>
            <w:vAlign w:val="center"/>
            <w:hideMark/>
          </w:tcPr>
          <w:p w14:paraId="5AA79E15"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55" w:type="pct"/>
            <w:tcBorders>
              <w:top w:val="single" w:sz="4" w:space="0" w:color="auto"/>
              <w:left w:val="single" w:sz="4" w:space="0" w:color="auto"/>
              <w:bottom w:val="single" w:sz="4" w:space="0" w:color="auto"/>
              <w:right w:val="single" w:sz="4" w:space="0" w:color="000000"/>
            </w:tcBorders>
            <w:vAlign w:val="center"/>
            <w:hideMark/>
          </w:tcPr>
          <w:p w14:paraId="6B6872E1"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92" w:type="pct"/>
            <w:tcBorders>
              <w:top w:val="single" w:sz="4" w:space="0" w:color="auto"/>
              <w:left w:val="nil"/>
              <w:bottom w:val="single" w:sz="4" w:space="0" w:color="auto"/>
              <w:right w:val="single" w:sz="4" w:space="0" w:color="000000"/>
            </w:tcBorders>
            <w:vAlign w:val="center"/>
            <w:hideMark/>
          </w:tcPr>
          <w:p w14:paraId="210C071E"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10" w:type="pct"/>
            <w:tcBorders>
              <w:top w:val="single" w:sz="4" w:space="0" w:color="auto"/>
              <w:left w:val="nil"/>
              <w:bottom w:val="single" w:sz="4" w:space="0" w:color="auto"/>
              <w:right w:val="single" w:sz="4" w:space="0" w:color="000000"/>
            </w:tcBorders>
            <w:vAlign w:val="center"/>
            <w:hideMark/>
          </w:tcPr>
          <w:p w14:paraId="6579DA98"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58" w:type="pct"/>
            <w:tcBorders>
              <w:top w:val="single" w:sz="4" w:space="0" w:color="auto"/>
              <w:left w:val="nil"/>
              <w:bottom w:val="single" w:sz="4" w:space="0" w:color="auto"/>
              <w:right w:val="single" w:sz="4" w:space="0" w:color="auto"/>
            </w:tcBorders>
            <w:vAlign w:val="center"/>
            <w:hideMark/>
          </w:tcPr>
          <w:p w14:paraId="0EC3EB1D"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22" w:type="pct"/>
            <w:tcBorders>
              <w:top w:val="nil"/>
              <w:left w:val="single" w:sz="4" w:space="0" w:color="auto"/>
              <w:bottom w:val="single" w:sz="4" w:space="0" w:color="auto"/>
              <w:right w:val="single" w:sz="4" w:space="0" w:color="auto"/>
            </w:tcBorders>
            <w:vAlign w:val="center"/>
            <w:hideMark/>
          </w:tcPr>
          <w:p w14:paraId="0D1F6E9C"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33" w:type="pct"/>
            <w:tcBorders>
              <w:top w:val="single" w:sz="4" w:space="0" w:color="auto"/>
              <w:left w:val="nil"/>
              <w:bottom w:val="single" w:sz="4" w:space="0" w:color="auto"/>
              <w:right w:val="single" w:sz="4" w:space="0" w:color="000000"/>
            </w:tcBorders>
            <w:vAlign w:val="center"/>
            <w:hideMark/>
          </w:tcPr>
          <w:p w14:paraId="09E31D8F"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38" w:type="pct"/>
            <w:tcBorders>
              <w:top w:val="nil"/>
              <w:left w:val="nil"/>
              <w:bottom w:val="single" w:sz="4" w:space="0" w:color="auto"/>
              <w:right w:val="single" w:sz="4" w:space="0" w:color="auto"/>
            </w:tcBorders>
            <w:vAlign w:val="center"/>
            <w:hideMark/>
          </w:tcPr>
          <w:p w14:paraId="68F1A3FB"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18" w:type="pct"/>
            <w:tcBorders>
              <w:top w:val="nil"/>
              <w:left w:val="nil"/>
              <w:bottom w:val="single" w:sz="4" w:space="0" w:color="auto"/>
              <w:right w:val="single" w:sz="4" w:space="0" w:color="auto"/>
            </w:tcBorders>
            <w:vAlign w:val="center"/>
            <w:hideMark/>
          </w:tcPr>
          <w:p w14:paraId="192CB465"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34" w:type="pct"/>
            <w:tcBorders>
              <w:top w:val="nil"/>
              <w:left w:val="nil"/>
              <w:bottom w:val="single" w:sz="4" w:space="0" w:color="auto"/>
              <w:right w:val="single" w:sz="4" w:space="0" w:color="auto"/>
            </w:tcBorders>
            <w:vAlign w:val="center"/>
            <w:hideMark/>
          </w:tcPr>
          <w:p w14:paraId="631142DB"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90" w:type="pct"/>
            <w:tcBorders>
              <w:top w:val="nil"/>
              <w:left w:val="nil"/>
              <w:bottom w:val="single" w:sz="4" w:space="0" w:color="auto"/>
              <w:right w:val="single" w:sz="4" w:space="0" w:color="auto"/>
            </w:tcBorders>
            <w:vAlign w:val="center"/>
            <w:hideMark/>
          </w:tcPr>
          <w:p w14:paraId="283EC64B"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68" w:type="pct"/>
            <w:tcBorders>
              <w:top w:val="nil"/>
              <w:left w:val="nil"/>
              <w:bottom w:val="single" w:sz="4" w:space="0" w:color="auto"/>
              <w:right w:val="single" w:sz="4" w:space="0" w:color="auto"/>
            </w:tcBorders>
            <w:vAlign w:val="center"/>
            <w:hideMark/>
          </w:tcPr>
          <w:p w14:paraId="0B49F2F5"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66" w:type="pct"/>
            <w:tcBorders>
              <w:top w:val="nil"/>
              <w:left w:val="nil"/>
              <w:bottom w:val="single" w:sz="4" w:space="0" w:color="auto"/>
              <w:right w:val="single" w:sz="4" w:space="0" w:color="auto"/>
            </w:tcBorders>
            <w:vAlign w:val="center"/>
            <w:hideMark/>
          </w:tcPr>
          <w:p w14:paraId="2EFA4DF6"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15" w:type="pct"/>
            <w:tcBorders>
              <w:top w:val="nil"/>
              <w:left w:val="nil"/>
              <w:bottom w:val="single" w:sz="4" w:space="0" w:color="auto"/>
              <w:right w:val="single" w:sz="4" w:space="0" w:color="auto"/>
            </w:tcBorders>
            <w:vAlign w:val="center"/>
            <w:hideMark/>
          </w:tcPr>
          <w:p w14:paraId="538DAF9B"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95" w:type="pct"/>
            <w:tcBorders>
              <w:top w:val="nil"/>
              <w:left w:val="nil"/>
              <w:bottom w:val="single" w:sz="4" w:space="0" w:color="auto"/>
              <w:right w:val="single" w:sz="4" w:space="0" w:color="auto"/>
            </w:tcBorders>
            <w:vAlign w:val="center"/>
            <w:hideMark/>
          </w:tcPr>
          <w:p w14:paraId="7D96B3F5"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55" w:type="pct"/>
            <w:tcBorders>
              <w:top w:val="nil"/>
              <w:left w:val="nil"/>
              <w:bottom w:val="single" w:sz="4" w:space="0" w:color="auto"/>
              <w:right w:val="single" w:sz="4" w:space="0" w:color="auto"/>
            </w:tcBorders>
            <w:vAlign w:val="center"/>
            <w:hideMark/>
          </w:tcPr>
          <w:p w14:paraId="1982B85D"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79" w:type="pct"/>
            <w:tcBorders>
              <w:top w:val="nil"/>
              <w:left w:val="nil"/>
              <w:bottom w:val="single" w:sz="4" w:space="0" w:color="auto"/>
              <w:right w:val="single" w:sz="4" w:space="0" w:color="auto"/>
            </w:tcBorders>
            <w:vAlign w:val="center"/>
            <w:hideMark/>
          </w:tcPr>
          <w:p w14:paraId="46E79317"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79" w:type="pct"/>
            <w:tcBorders>
              <w:top w:val="nil"/>
              <w:left w:val="nil"/>
              <w:bottom w:val="single" w:sz="4" w:space="0" w:color="auto"/>
              <w:right w:val="single" w:sz="4" w:space="0" w:color="auto"/>
            </w:tcBorders>
            <w:vAlign w:val="center"/>
            <w:hideMark/>
          </w:tcPr>
          <w:p w14:paraId="3D02A1E3"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99" w:type="pct"/>
            <w:tcBorders>
              <w:top w:val="nil"/>
              <w:left w:val="nil"/>
              <w:bottom w:val="single" w:sz="4" w:space="0" w:color="auto"/>
              <w:right w:val="single" w:sz="4" w:space="0" w:color="auto"/>
            </w:tcBorders>
            <w:vAlign w:val="center"/>
            <w:hideMark/>
          </w:tcPr>
          <w:p w14:paraId="290954B6"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36" w:type="pct"/>
            <w:tcBorders>
              <w:top w:val="nil"/>
              <w:left w:val="nil"/>
              <w:bottom w:val="single" w:sz="4" w:space="0" w:color="auto"/>
              <w:right w:val="single" w:sz="12" w:space="0" w:color="auto"/>
            </w:tcBorders>
            <w:vAlign w:val="center"/>
            <w:hideMark/>
          </w:tcPr>
          <w:p w14:paraId="66039C63"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r>
      <w:tr w:rsidR="00FF7F2A" w:rsidRPr="00BB43B4" w14:paraId="5CB6E5EC" w14:textId="77777777" w:rsidTr="00FF7F2A">
        <w:trPr>
          <w:trHeight w:val="288"/>
        </w:trPr>
        <w:tc>
          <w:tcPr>
            <w:tcW w:w="165" w:type="pct"/>
            <w:tcBorders>
              <w:top w:val="nil"/>
              <w:left w:val="single" w:sz="12" w:space="0" w:color="auto"/>
              <w:bottom w:val="single" w:sz="4" w:space="0" w:color="auto"/>
              <w:right w:val="single" w:sz="4" w:space="0" w:color="auto"/>
            </w:tcBorders>
            <w:vAlign w:val="center"/>
            <w:hideMark/>
          </w:tcPr>
          <w:p w14:paraId="7E2A32E7" w14:textId="77777777" w:rsidR="00F84FBA" w:rsidRPr="00BB43B4" w:rsidRDefault="00F84FBA" w:rsidP="000E2C50">
            <w:pPr>
              <w:jc w:val="center"/>
              <w:rPr>
                <w:rFonts w:ascii="Garamond" w:hAnsi="Garamond"/>
                <w:sz w:val="6"/>
                <w:szCs w:val="6"/>
              </w:rPr>
            </w:pPr>
            <w:r w:rsidRPr="00BB43B4">
              <w:rPr>
                <w:rFonts w:ascii="Garamond" w:hAnsi="Garamond"/>
                <w:sz w:val="6"/>
                <w:szCs w:val="6"/>
              </w:rPr>
              <w:t>9</w:t>
            </w:r>
          </w:p>
        </w:tc>
        <w:tc>
          <w:tcPr>
            <w:tcW w:w="128" w:type="pct"/>
            <w:tcBorders>
              <w:top w:val="nil"/>
              <w:left w:val="nil"/>
              <w:bottom w:val="single" w:sz="4" w:space="0" w:color="auto"/>
              <w:right w:val="single" w:sz="4" w:space="0" w:color="auto"/>
            </w:tcBorders>
            <w:vAlign w:val="center"/>
            <w:hideMark/>
          </w:tcPr>
          <w:p w14:paraId="33EFC473"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88" w:type="pct"/>
            <w:tcBorders>
              <w:top w:val="nil"/>
              <w:left w:val="nil"/>
              <w:bottom w:val="single" w:sz="4" w:space="0" w:color="auto"/>
              <w:right w:val="nil"/>
            </w:tcBorders>
            <w:vAlign w:val="center"/>
            <w:hideMark/>
          </w:tcPr>
          <w:p w14:paraId="1050456C"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79" w:type="pct"/>
            <w:tcBorders>
              <w:top w:val="nil"/>
              <w:left w:val="single" w:sz="4" w:space="0" w:color="auto"/>
              <w:bottom w:val="single" w:sz="4" w:space="0" w:color="auto"/>
              <w:right w:val="nil"/>
            </w:tcBorders>
            <w:vAlign w:val="center"/>
            <w:hideMark/>
          </w:tcPr>
          <w:p w14:paraId="72840B4F"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68" w:type="pct"/>
            <w:tcBorders>
              <w:top w:val="nil"/>
              <w:left w:val="single" w:sz="4" w:space="0" w:color="auto"/>
              <w:bottom w:val="single" w:sz="4" w:space="0" w:color="auto"/>
              <w:right w:val="nil"/>
            </w:tcBorders>
            <w:vAlign w:val="center"/>
            <w:hideMark/>
          </w:tcPr>
          <w:p w14:paraId="4EB2D60D"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62" w:type="pct"/>
            <w:tcBorders>
              <w:top w:val="nil"/>
              <w:left w:val="single" w:sz="4" w:space="0" w:color="auto"/>
              <w:bottom w:val="single" w:sz="4" w:space="0" w:color="auto"/>
              <w:right w:val="nil"/>
            </w:tcBorders>
            <w:vAlign w:val="center"/>
            <w:hideMark/>
          </w:tcPr>
          <w:p w14:paraId="3DCA9068"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60" w:type="pct"/>
            <w:tcBorders>
              <w:top w:val="single" w:sz="4" w:space="0" w:color="auto"/>
              <w:left w:val="single" w:sz="4" w:space="0" w:color="auto"/>
              <w:bottom w:val="single" w:sz="4" w:space="0" w:color="auto"/>
              <w:right w:val="single" w:sz="4" w:space="0" w:color="auto"/>
            </w:tcBorders>
            <w:vAlign w:val="center"/>
            <w:hideMark/>
          </w:tcPr>
          <w:p w14:paraId="1F12BDE6"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09" w:type="pct"/>
            <w:tcBorders>
              <w:top w:val="single" w:sz="4" w:space="0" w:color="auto"/>
              <w:left w:val="single" w:sz="4" w:space="0" w:color="auto"/>
              <w:bottom w:val="single" w:sz="4" w:space="0" w:color="auto"/>
              <w:right w:val="single" w:sz="4" w:space="0" w:color="auto"/>
            </w:tcBorders>
            <w:vAlign w:val="center"/>
            <w:hideMark/>
          </w:tcPr>
          <w:p w14:paraId="2D0BEB69"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55" w:type="pct"/>
            <w:tcBorders>
              <w:top w:val="single" w:sz="4" w:space="0" w:color="auto"/>
              <w:left w:val="single" w:sz="4" w:space="0" w:color="auto"/>
              <w:bottom w:val="single" w:sz="4" w:space="0" w:color="auto"/>
              <w:right w:val="single" w:sz="4" w:space="0" w:color="000000"/>
            </w:tcBorders>
            <w:vAlign w:val="center"/>
            <w:hideMark/>
          </w:tcPr>
          <w:p w14:paraId="3D52E03B"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92" w:type="pct"/>
            <w:tcBorders>
              <w:top w:val="single" w:sz="4" w:space="0" w:color="auto"/>
              <w:left w:val="nil"/>
              <w:bottom w:val="single" w:sz="4" w:space="0" w:color="auto"/>
              <w:right w:val="single" w:sz="4" w:space="0" w:color="000000"/>
            </w:tcBorders>
            <w:vAlign w:val="center"/>
            <w:hideMark/>
          </w:tcPr>
          <w:p w14:paraId="2F70FD0B"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10" w:type="pct"/>
            <w:tcBorders>
              <w:top w:val="single" w:sz="4" w:space="0" w:color="auto"/>
              <w:left w:val="nil"/>
              <w:bottom w:val="single" w:sz="4" w:space="0" w:color="auto"/>
              <w:right w:val="single" w:sz="4" w:space="0" w:color="000000"/>
            </w:tcBorders>
            <w:vAlign w:val="center"/>
            <w:hideMark/>
          </w:tcPr>
          <w:p w14:paraId="1CA85F06"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58" w:type="pct"/>
            <w:tcBorders>
              <w:top w:val="single" w:sz="4" w:space="0" w:color="auto"/>
              <w:left w:val="nil"/>
              <w:bottom w:val="single" w:sz="4" w:space="0" w:color="auto"/>
              <w:right w:val="single" w:sz="4" w:space="0" w:color="auto"/>
            </w:tcBorders>
            <w:vAlign w:val="center"/>
            <w:hideMark/>
          </w:tcPr>
          <w:p w14:paraId="02521C5C"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22" w:type="pct"/>
            <w:tcBorders>
              <w:top w:val="nil"/>
              <w:left w:val="single" w:sz="4" w:space="0" w:color="auto"/>
              <w:bottom w:val="single" w:sz="4" w:space="0" w:color="auto"/>
              <w:right w:val="single" w:sz="4" w:space="0" w:color="auto"/>
            </w:tcBorders>
            <w:vAlign w:val="center"/>
            <w:hideMark/>
          </w:tcPr>
          <w:p w14:paraId="2316AB39"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33" w:type="pct"/>
            <w:tcBorders>
              <w:top w:val="single" w:sz="4" w:space="0" w:color="auto"/>
              <w:left w:val="nil"/>
              <w:bottom w:val="single" w:sz="4" w:space="0" w:color="auto"/>
              <w:right w:val="single" w:sz="4" w:space="0" w:color="000000"/>
            </w:tcBorders>
            <w:vAlign w:val="center"/>
            <w:hideMark/>
          </w:tcPr>
          <w:p w14:paraId="37B36D38"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38" w:type="pct"/>
            <w:tcBorders>
              <w:top w:val="nil"/>
              <w:left w:val="nil"/>
              <w:bottom w:val="single" w:sz="4" w:space="0" w:color="auto"/>
              <w:right w:val="single" w:sz="4" w:space="0" w:color="auto"/>
            </w:tcBorders>
            <w:vAlign w:val="center"/>
            <w:hideMark/>
          </w:tcPr>
          <w:p w14:paraId="7971E112"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18" w:type="pct"/>
            <w:tcBorders>
              <w:top w:val="nil"/>
              <w:left w:val="nil"/>
              <w:bottom w:val="single" w:sz="4" w:space="0" w:color="auto"/>
              <w:right w:val="single" w:sz="4" w:space="0" w:color="auto"/>
            </w:tcBorders>
            <w:vAlign w:val="center"/>
            <w:hideMark/>
          </w:tcPr>
          <w:p w14:paraId="20D466AD"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34" w:type="pct"/>
            <w:tcBorders>
              <w:top w:val="nil"/>
              <w:left w:val="nil"/>
              <w:bottom w:val="single" w:sz="4" w:space="0" w:color="auto"/>
              <w:right w:val="single" w:sz="4" w:space="0" w:color="auto"/>
            </w:tcBorders>
            <w:vAlign w:val="center"/>
            <w:hideMark/>
          </w:tcPr>
          <w:p w14:paraId="0F73CD7F"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90" w:type="pct"/>
            <w:tcBorders>
              <w:top w:val="nil"/>
              <w:left w:val="nil"/>
              <w:bottom w:val="single" w:sz="4" w:space="0" w:color="auto"/>
              <w:right w:val="single" w:sz="4" w:space="0" w:color="auto"/>
            </w:tcBorders>
            <w:vAlign w:val="center"/>
            <w:hideMark/>
          </w:tcPr>
          <w:p w14:paraId="689F4206"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68" w:type="pct"/>
            <w:tcBorders>
              <w:top w:val="nil"/>
              <w:left w:val="nil"/>
              <w:bottom w:val="single" w:sz="4" w:space="0" w:color="auto"/>
              <w:right w:val="single" w:sz="4" w:space="0" w:color="auto"/>
            </w:tcBorders>
            <w:vAlign w:val="center"/>
            <w:hideMark/>
          </w:tcPr>
          <w:p w14:paraId="40B4C58F"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66" w:type="pct"/>
            <w:tcBorders>
              <w:top w:val="nil"/>
              <w:left w:val="nil"/>
              <w:bottom w:val="single" w:sz="4" w:space="0" w:color="auto"/>
              <w:right w:val="single" w:sz="4" w:space="0" w:color="auto"/>
            </w:tcBorders>
            <w:vAlign w:val="center"/>
            <w:hideMark/>
          </w:tcPr>
          <w:p w14:paraId="720BCF92"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15" w:type="pct"/>
            <w:tcBorders>
              <w:top w:val="nil"/>
              <w:left w:val="nil"/>
              <w:bottom w:val="single" w:sz="4" w:space="0" w:color="auto"/>
              <w:right w:val="single" w:sz="4" w:space="0" w:color="auto"/>
            </w:tcBorders>
            <w:vAlign w:val="center"/>
            <w:hideMark/>
          </w:tcPr>
          <w:p w14:paraId="4A26FEF6"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95" w:type="pct"/>
            <w:tcBorders>
              <w:top w:val="nil"/>
              <w:left w:val="nil"/>
              <w:bottom w:val="single" w:sz="4" w:space="0" w:color="auto"/>
              <w:right w:val="single" w:sz="4" w:space="0" w:color="auto"/>
            </w:tcBorders>
            <w:vAlign w:val="center"/>
            <w:hideMark/>
          </w:tcPr>
          <w:p w14:paraId="551004FF"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55" w:type="pct"/>
            <w:tcBorders>
              <w:top w:val="nil"/>
              <w:left w:val="nil"/>
              <w:bottom w:val="single" w:sz="4" w:space="0" w:color="auto"/>
              <w:right w:val="single" w:sz="4" w:space="0" w:color="auto"/>
            </w:tcBorders>
            <w:vAlign w:val="center"/>
            <w:hideMark/>
          </w:tcPr>
          <w:p w14:paraId="629C9E79"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79" w:type="pct"/>
            <w:tcBorders>
              <w:top w:val="nil"/>
              <w:left w:val="nil"/>
              <w:bottom w:val="single" w:sz="4" w:space="0" w:color="auto"/>
              <w:right w:val="single" w:sz="4" w:space="0" w:color="auto"/>
            </w:tcBorders>
            <w:vAlign w:val="center"/>
            <w:hideMark/>
          </w:tcPr>
          <w:p w14:paraId="2D78811E"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79" w:type="pct"/>
            <w:tcBorders>
              <w:top w:val="nil"/>
              <w:left w:val="nil"/>
              <w:bottom w:val="single" w:sz="4" w:space="0" w:color="auto"/>
              <w:right w:val="single" w:sz="4" w:space="0" w:color="auto"/>
            </w:tcBorders>
            <w:vAlign w:val="center"/>
            <w:hideMark/>
          </w:tcPr>
          <w:p w14:paraId="02FE2ABA"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99" w:type="pct"/>
            <w:tcBorders>
              <w:top w:val="nil"/>
              <w:left w:val="nil"/>
              <w:bottom w:val="single" w:sz="4" w:space="0" w:color="auto"/>
              <w:right w:val="single" w:sz="4" w:space="0" w:color="auto"/>
            </w:tcBorders>
            <w:vAlign w:val="center"/>
            <w:hideMark/>
          </w:tcPr>
          <w:p w14:paraId="6BB9D857"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36" w:type="pct"/>
            <w:tcBorders>
              <w:top w:val="nil"/>
              <w:left w:val="nil"/>
              <w:bottom w:val="single" w:sz="4" w:space="0" w:color="auto"/>
              <w:right w:val="single" w:sz="12" w:space="0" w:color="auto"/>
            </w:tcBorders>
            <w:vAlign w:val="center"/>
            <w:hideMark/>
          </w:tcPr>
          <w:p w14:paraId="53AD7958"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r>
      <w:tr w:rsidR="00FF7F2A" w:rsidRPr="00BB43B4" w14:paraId="1426E3B3" w14:textId="77777777" w:rsidTr="00FF7F2A">
        <w:trPr>
          <w:trHeight w:val="288"/>
        </w:trPr>
        <w:tc>
          <w:tcPr>
            <w:tcW w:w="165" w:type="pct"/>
            <w:tcBorders>
              <w:top w:val="nil"/>
              <w:left w:val="single" w:sz="12" w:space="0" w:color="auto"/>
              <w:bottom w:val="single" w:sz="4" w:space="0" w:color="auto"/>
              <w:right w:val="single" w:sz="4" w:space="0" w:color="auto"/>
            </w:tcBorders>
            <w:vAlign w:val="center"/>
            <w:hideMark/>
          </w:tcPr>
          <w:p w14:paraId="6F9F7C0D" w14:textId="77777777" w:rsidR="00F84FBA" w:rsidRPr="00BB43B4" w:rsidRDefault="00F84FBA" w:rsidP="000E2C50">
            <w:pPr>
              <w:jc w:val="center"/>
              <w:rPr>
                <w:rFonts w:ascii="Garamond" w:hAnsi="Garamond"/>
                <w:sz w:val="6"/>
                <w:szCs w:val="6"/>
              </w:rPr>
            </w:pPr>
            <w:r w:rsidRPr="00BB43B4">
              <w:rPr>
                <w:rFonts w:ascii="Garamond" w:hAnsi="Garamond"/>
                <w:sz w:val="6"/>
                <w:szCs w:val="6"/>
              </w:rPr>
              <w:t>10</w:t>
            </w:r>
          </w:p>
        </w:tc>
        <w:tc>
          <w:tcPr>
            <w:tcW w:w="128" w:type="pct"/>
            <w:tcBorders>
              <w:top w:val="nil"/>
              <w:left w:val="nil"/>
              <w:bottom w:val="single" w:sz="4" w:space="0" w:color="auto"/>
              <w:right w:val="single" w:sz="4" w:space="0" w:color="auto"/>
            </w:tcBorders>
            <w:vAlign w:val="center"/>
            <w:hideMark/>
          </w:tcPr>
          <w:p w14:paraId="5466FF73"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88" w:type="pct"/>
            <w:tcBorders>
              <w:top w:val="nil"/>
              <w:left w:val="nil"/>
              <w:bottom w:val="single" w:sz="4" w:space="0" w:color="auto"/>
              <w:right w:val="nil"/>
            </w:tcBorders>
            <w:vAlign w:val="center"/>
            <w:hideMark/>
          </w:tcPr>
          <w:p w14:paraId="0E62BB04"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79" w:type="pct"/>
            <w:tcBorders>
              <w:top w:val="nil"/>
              <w:left w:val="single" w:sz="4" w:space="0" w:color="auto"/>
              <w:bottom w:val="single" w:sz="4" w:space="0" w:color="auto"/>
              <w:right w:val="nil"/>
            </w:tcBorders>
            <w:vAlign w:val="center"/>
            <w:hideMark/>
          </w:tcPr>
          <w:p w14:paraId="7CAD52EE"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68" w:type="pct"/>
            <w:tcBorders>
              <w:top w:val="nil"/>
              <w:left w:val="single" w:sz="4" w:space="0" w:color="auto"/>
              <w:bottom w:val="single" w:sz="4" w:space="0" w:color="auto"/>
              <w:right w:val="nil"/>
            </w:tcBorders>
            <w:vAlign w:val="center"/>
            <w:hideMark/>
          </w:tcPr>
          <w:p w14:paraId="2053636F"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62" w:type="pct"/>
            <w:tcBorders>
              <w:top w:val="nil"/>
              <w:left w:val="single" w:sz="4" w:space="0" w:color="auto"/>
              <w:bottom w:val="single" w:sz="4" w:space="0" w:color="auto"/>
              <w:right w:val="nil"/>
            </w:tcBorders>
            <w:vAlign w:val="center"/>
            <w:hideMark/>
          </w:tcPr>
          <w:p w14:paraId="3A1A4D40"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60" w:type="pct"/>
            <w:tcBorders>
              <w:top w:val="single" w:sz="4" w:space="0" w:color="auto"/>
              <w:left w:val="single" w:sz="4" w:space="0" w:color="auto"/>
              <w:bottom w:val="single" w:sz="4" w:space="0" w:color="auto"/>
              <w:right w:val="single" w:sz="4" w:space="0" w:color="auto"/>
            </w:tcBorders>
            <w:vAlign w:val="center"/>
            <w:hideMark/>
          </w:tcPr>
          <w:p w14:paraId="1E12655F"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09" w:type="pct"/>
            <w:tcBorders>
              <w:top w:val="single" w:sz="4" w:space="0" w:color="auto"/>
              <w:left w:val="single" w:sz="4" w:space="0" w:color="auto"/>
              <w:bottom w:val="single" w:sz="4" w:space="0" w:color="auto"/>
              <w:right w:val="single" w:sz="4" w:space="0" w:color="auto"/>
            </w:tcBorders>
            <w:vAlign w:val="center"/>
            <w:hideMark/>
          </w:tcPr>
          <w:p w14:paraId="42C7AE2D"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55" w:type="pct"/>
            <w:tcBorders>
              <w:top w:val="single" w:sz="4" w:space="0" w:color="auto"/>
              <w:left w:val="single" w:sz="4" w:space="0" w:color="auto"/>
              <w:bottom w:val="single" w:sz="4" w:space="0" w:color="auto"/>
              <w:right w:val="single" w:sz="4" w:space="0" w:color="000000"/>
            </w:tcBorders>
            <w:vAlign w:val="center"/>
            <w:hideMark/>
          </w:tcPr>
          <w:p w14:paraId="0171C4D3"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92" w:type="pct"/>
            <w:tcBorders>
              <w:top w:val="single" w:sz="4" w:space="0" w:color="auto"/>
              <w:left w:val="nil"/>
              <w:bottom w:val="single" w:sz="4" w:space="0" w:color="auto"/>
              <w:right w:val="single" w:sz="4" w:space="0" w:color="000000"/>
            </w:tcBorders>
            <w:vAlign w:val="center"/>
            <w:hideMark/>
          </w:tcPr>
          <w:p w14:paraId="04988947"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10" w:type="pct"/>
            <w:tcBorders>
              <w:top w:val="single" w:sz="4" w:space="0" w:color="auto"/>
              <w:left w:val="nil"/>
              <w:bottom w:val="single" w:sz="4" w:space="0" w:color="auto"/>
              <w:right w:val="single" w:sz="4" w:space="0" w:color="000000"/>
            </w:tcBorders>
            <w:vAlign w:val="center"/>
            <w:hideMark/>
          </w:tcPr>
          <w:p w14:paraId="6AD72C3A"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58" w:type="pct"/>
            <w:tcBorders>
              <w:top w:val="single" w:sz="4" w:space="0" w:color="auto"/>
              <w:left w:val="nil"/>
              <w:bottom w:val="single" w:sz="4" w:space="0" w:color="auto"/>
              <w:right w:val="single" w:sz="4" w:space="0" w:color="auto"/>
            </w:tcBorders>
            <w:vAlign w:val="center"/>
            <w:hideMark/>
          </w:tcPr>
          <w:p w14:paraId="5BC8A4B0"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22" w:type="pct"/>
            <w:tcBorders>
              <w:top w:val="nil"/>
              <w:left w:val="single" w:sz="4" w:space="0" w:color="auto"/>
              <w:bottom w:val="single" w:sz="4" w:space="0" w:color="auto"/>
              <w:right w:val="single" w:sz="4" w:space="0" w:color="auto"/>
            </w:tcBorders>
            <w:vAlign w:val="center"/>
            <w:hideMark/>
          </w:tcPr>
          <w:p w14:paraId="3B62D904"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33" w:type="pct"/>
            <w:tcBorders>
              <w:top w:val="single" w:sz="4" w:space="0" w:color="auto"/>
              <w:left w:val="nil"/>
              <w:bottom w:val="single" w:sz="4" w:space="0" w:color="auto"/>
              <w:right w:val="single" w:sz="4" w:space="0" w:color="000000"/>
            </w:tcBorders>
            <w:vAlign w:val="center"/>
            <w:hideMark/>
          </w:tcPr>
          <w:p w14:paraId="5A2C4991"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38" w:type="pct"/>
            <w:tcBorders>
              <w:top w:val="nil"/>
              <w:left w:val="nil"/>
              <w:bottom w:val="single" w:sz="4" w:space="0" w:color="auto"/>
              <w:right w:val="single" w:sz="4" w:space="0" w:color="auto"/>
            </w:tcBorders>
            <w:vAlign w:val="center"/>
            <w:hideMark/>
          </w:tcPr>
          <w:p w14:paraId="700F14B7"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18" w:type="pct"/>
            <w:tcBorders>
              <w:top w:val="nil"/>
              <w:left w:val="nil"/>
              <w:bottom w:val="single" w:sz="4" w:space="0" w:color="auto"/>
              <w:right w:val="single" w:sz="4" w:space="0" w:color="auto"/>
            </w:tcBorders>
            <w:vAlign w:val="center"/>
            <w:hideMark/>
          </w:tcPr>
          <w:p w14:paraId="0D9AB6E8"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34" w:type="pct"/>
            <w:tcBorders>
              <w:top w:val="nil"/>
              <w:left w:val="nil"/>
              <w:bottom w:val="single" w:sz="4" w:space="0" w:color="auto"/>
              <w:right w:val="single" w:sz="4" w:space="0" w:color="auto"/>
            </w:tcBorders>
            <w:vAlign w:val="center"/>
            <w:hideMark/>
          </w:tcPr>
          <w:p w14:paraId="036790AA"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90" w:type="pct"/>
            <w:tcBorders>
              <w:top w:val="nil"/>
              <w:left w:val="nil"/>
              <w:bottom w:val="single" w:sz="4" w:space="0" w:color="auto"/>
              <w:right w:val="single" w:sz="4" w:space="0" w:color="auto"/>
            </w:tcBorders>
            <w:vAlign w:val="center"/>
            <w:hideMark/>
          </w:tcPr>
          <w:p w14:paraId="37258DF2"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68" w:type="pct"/>
            <w:tcBorders>
              <w:top w:val="nil"/>
              <w:left w:val="nil"/>
              <w:bottom w:val="single" w:sz="4" w:space="0" w:color="auto"/>
              <w:right w:val="single" w:sz="4" w:space="0" w:color="auto"/>
            </w:tcBorders>
            <w:vAlign w:val="center"/>
            <w:hideMark/>
          </w:tcPr>
          <w:p w14:paraId="36C33BA1"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66" w:type="pct"/>
            <w:tcBorders>
              <w:top w:val="nil"/>
              <w:left w:val="nil"/>
              <w:bottom w:val="single" w:sz="4" w:space="0" w:color="auto"/>
              <w:right w:val="single" w:sz="4" w:space="0" w:color="auto"/>
            </w:tcBorders>
            <w:vAlign w:val="center"/>
            <w:hideMark/>
          </w:tcPr>
          <w:p w14:paraId="7AD36A99"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15" w:type="pct"/>
            <w:tcBorders>
              <w:top w:val="nil"/>
              <w:left w:val="nil"/>
              <w:bottom w:val="single" w:sz="4" w:space="0" w:color="auto"/>
              <w:right w:val="single" w:sz="4" w:space="0" w:color="auto"/>
            </w:tcBorders>
            <w:vAlign w:val="center"/>
            <w:hideMark/>
          </w:tcPr>
          <w:p w14:paraId="1BAD6AFE"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95" w:type="pct"/>
            <w:tcBorders>
              <w:top w:val="nil"/>
              <w:left w:val="nil"/>
              <w:bottom w:val="single" w:sz="4" w:space="0" w:color="auto"/>
              <w:right w:val="single" w:sz="4" w:space="0" w:color="auto"/>
            </w:tcBorders>
            <w:vAlign w:val="center"/>
            <w:hideMark/>
          </w:tcPr>
          <w:p w14:paraId="66EE4C0B"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55" w:type="pct"/>
            <w:tcBorders>
              <w:top w:val="nil"/>
              <w:left w:val="nil"/>
              <w:bottom w:val="single" w:sz="4" w:space="0" w:color="auto"/>
              <w:right w:val="single" w:sz="4" w:space="0" w:color="auto"/>
            </w:tcBorders>
            <w:vAlign w:val="center"/>
            <w:hideMark/>
          </w:tcPr>
          <w:p w14:paraId="5EE81D8F"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79" w:type="pct"/>
            <w:tcBorders>
              <w:top w:val="nil"/>
              <w:left w:val="nil"/>
              <w:bottom w:val="single" w:sz="4" w:space="0" w:color="auto"/>
              <w:right w:val="single" w:sz="4" w:space="0" w:color="auto"/>
            </w:tcBorders>
            <w:vAlign w:val="center"/>
            <w:hideMark/>
          </w:tcPr>
          <w:p w14:paraId="09C2CF71"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79" w:type="pct"/>
            <w:tcBorders>
              <w:top w:val="nil"/>
              <w:left w:val="nil"/>
              <w:bottom w:val="single" w:sz="4" w:space="0" w:color="auto"/>
              <w:right w:val="single" w:sz="4" w:space="0" w:color="auto"/>
            </w:tcBorders>
            <w:vAlign w:val="center"/>
            <w:hideMark/>
          </w:tcPr>
          <w:p w14:paraId="119CE963"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99" w:type="pct"/>
            <w:tcBorders>
              <w:top w:val="nil"/>
              <w:left w:val="nil"/>
              <w:bottom w:val="single" w:sz="4" w:space="0" w:color="auto"/>
              <w:right w:val="single" w:sz="4" w:space="0" w:color="auto"/>
            </w:tcBorders>
            <w:vAlign w:val="center"/>
            <w:hideMark/>
          </w:tcPr>
          <w:p w14:paraId="4BB22B71"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36" w:type="pct"/>
            <w:tcBorders>
              <w:top w:val="nil"/>
              <w:left w:val="nil"/>
              <w:bottom w:val="single" w:sz="4" w:space="0" w:color="auto"/>
              <w:right w:val="single" w:sz="12" w:space="0" w:color="auto"/>
            </w:tcBorders>
            <w:vAlign w:val="center"/>
            <w:hideMark/>
          </w:tcPr>
          <w:p w14:paraId="0D397BE6"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r>
      <w:tr w:rsidR="00FF7F2A" w:rsidRPr="00BB43B4" w14:paraId="5238F7AF" w14:textId="77777777" w:rsidTr="00FF7F2A">
        <w:trPr>
          <w:trHeight w:val="288"/>
        </w:trPr>
        <w:tc>
          <w:tcPr>
            <w:tcW w:w="165" w:type="pct"/>
            <w:tcBorders>
              <w:top w:val="nil"/>
              <w:left w:val="single" w:sz="12" w:space="0" w:color="auto"/>
              <w:bottom w:val="single" w:sz="4" w:space="0" w:color="auto"/>
              <w:right w:val="single" w:sz="4" w:space="0" w:color="auto"/>
            </w:tcBorders>
            <w:vAlign w:val="center"/>
            <w:hideMark/>
          </w:tcPr>
          <w:p w14:paraId="32FA0931"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28" w:type="pct"/>
            <w:tcBorders>
              <w:top w:val="nil"/>
              <w:left w:val="nil"/>
              <w:bottom w:val="single" w:sz="4" w:space="0" w:color="auto"/>
              <w:right w:val="single" w:sz="4" w:space="0" w:color="auto"/>
            </w:tcBorders>
            <w:vAlign w:val="center"/>
            <w:hideMark/>
          </w:tcPr>
          <w:p w14:paraId="3D3F7B5C"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88" w:type="pct"/>
            <w:tcBorders>
              <w:top w:val="nil"/>
              <w:left w:val="nil"/>
              <w:bottom w:val="single" w:sz="4" w:space="0" w:color="auto"/>
              <w:right w:val="nil"/>
            </w:tcBorders>
            <w:vAlign w:val="center"/>
            <w:hideMark/>
          </w:tcPr>
          <w:p w14:paraId="476C5B1A"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79" w:type="pct"/>
            <w:tcBorders>
              <w:top w:val="nil"/>
              <w:left w:val="single" w:sz="4" w:space="0" w:color="auto"/>
              <w:bottom w:val="single" w:sz="4" w:space="0" w:color="auto"/>
              <w:right w:val="nil"/>
            </w:tcBorders>
            <w:vAlign w:val="center"/>
            <w:hideMark/>
          </w:tcPr>
          <w:p w14:paraId="22EFD6C1"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68" w:type="pct"/>
            <w:tcBorders>
              <w:top w:val="nil"/>
              <w:left w:val="single" w:sz="4" w:space="0" w:color="auto"/>
              <w:bottom w:val="single" w:sz="4" w:space="0" w:color="auto"/>
              <w:right w:val="nil"/>
            </w:tcBorders>
            <w:vAlign w:val="center"/>
            <w:hideMark/>
          </w:tcPr>
          <w:p w14:paraId="660E6993"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62" w:type="pct"/>
            <w:tcBorders>
              <w:top w:val="nil"/>
              <w:left w:val="single" w:sz="4" w:space="0" w:color="auto"/>
              <w:bottom w:val="single" w:sz="4" w:space="0" w:color="auto"/>
              <w:right w:val="nil"/>
            </w:tcBorders>
            <w:vAlign w:val="center"/>
            <w:hideMark/>
          </w:tcPr>
          <w:p w14:paraId="51F526D6"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60" w:type="pct"/>
            <w:tcBorders>
              <w:top w:val="single" w:sz="4" w:space="0" w:color="auto"/>
              <w:left w:val="single" w:sz="4" w:space="0" w:color="auto"/>
              <w:bottom w:val="single" w:sz="4" w:space="0" w:color="auto"/>
              <w:right w:val="single" w:sz="4" w:space="0" w:color="auto"/>
            </w:tcBorders>
            <w:vAlign w:val="center"/>
            <w:hideMark/>
          </w:tcPr>
          <w:p w14:paraId="44DFB1F0"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09" w:type="pct"/>
            <w:tcBorders>
              <w:top w:val="single" w:sz="4" w:space="0" w:color="auto"/>
              <w:left w:val="single" w:sz="4" w:space="0" w:color="auto"/>
              <w:bottom w:val="single" w:sz="4" w:space="0" w:color="auto"/>
              <w:right w:val="single" w:sz="4" w:space="0" w:color="auto"/>
            </w:tcBorders>
            <w:vAlign w:val="center"/>
            <w:hideMark/>
          </w:tcPr>
          <w:p w14:paraId="54BA27FE"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55" w:type="pct"/>
            <w:tcBorders>
              <w:top w:val="single" w:sz="4" w:space="0" w:color="auto"/>
              <w:left w:val="single" w:sz="4" w:space="0" w:color="auto"/>
              <w:bottom w:val="single" w:sz="4" w:space="0" w:color="auto"/>
              <w:right w:val="single" w:sz="4" w:space="0" w:color="000000"/>
            </w:tcBorders>
            <w:vAlign w:val="center"/>
            <w:hideMark/>
          </w:tcPr>
          <w:p w14:paraId="049D1305"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92" w:type="pct"/>
            <w:tcBorders>
              <w:top w:val="single" w:sz="4" w:space="0" w:color="auto"/>
              <w:left w:val="nil"/>
              <w:bottom w:val="single" w:sz="4" w:space="0" w:color="auto"/>
              <w:right w:val="single" w:sz="4" w:space="0" w:color="000000"/>
            </w:tcBorders>
            <w:vAlign w:val="center"/>
            <w:hideMark/>
          </w:tcPr>
          <w:p w14:paraId="18EF4ED5"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10" w:type="pct"/>
            <w:tcBorders>
              <w:top w:val="single" w:sz="4" w:space="0" w:color="auto"/>
              <w:left w:val="nil"/>
              <w:bottom w:val="single" w:sz="4" w:space="0" w:color="auto"/>
              <w:right w:val="single" w:sz="4" w:space="0" w:color="000000"/>
            </w:tcBorders>
            <w:vAlign w:val="center"/>
            <w:hideMark/>
          </w:tcPr>
          <w:p w14:paraId="2FAFF4B5"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58" w:type="pct"/>
            <w:tcBorders>
              <w:top w:val="single" w:sz="4" w:space="0" w:color="auto"/>
              <w:left w:val="nil"/>
              <w:bottom w:val="single" w:sz="4" w:space="0" w:color="auto"/>
              <w:right w:val="single" w:sz="4" w:space="0" w:color="auto"/>
            </w:tcBorders>
            <w:vAlign w:val="center"/>
            <w:hideMark/>
          </w:tcPr>
          <w:p w14:paraId="0C4B877E"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22" w:type="pct"/>
            <w:tcBorders>
              <w:top w:val="nil"/>
              <w:left w:val="single" w:sz="4" w:space="0" w:color="auto"/>
              <w:bottom w:val="single" w:sz="4" w:space="0" w:color="auto"/>
              <w:right w:val="single" w:sz="4" w:space="0" w:color="auto"/>
            </w:tcBorders>
            <w:vAlign w:val="center"/>
            <w:hideMark/>
          </w:tcPr>
          <w:p w14:paraId="4899A80B"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33" w:type="pct"/>
            <w:tcBorders>
              <w:top w:val="single" w:sz="4" w:space="0" w:color="auto"/>
              <w:left w:val="nil"/>
              <w:bottom w:val="single" w:sz="4" w:space="0" w:color="auto"/>
              <w:right w:val="single" w:sz="4" w:space="0" w:color="000000"/>
            </w:tcBorders>
            <w:vAlign w:val="center"/>
            <w:hideMark/>
          </w:tcPr>
          <w:p w14:paraId="49D07B79"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38" w:type="pct"/>
            <w:tcBorders>
              <w:top w:val="nil"/>
              <w:left w:val="nil"/>
              <w:bottom w:val="single" w:sz="4" w:space="0" w:color="auto"/>
              <w:right w:val="single" w:sz="4" w:space="0" w:color="auto"/>
            </w:tcBorders>
            <w:vAlign w:val="center"/>
            <w:hideMark/>
          </w:tcPr>
          <w:p w14:paraId="5E1DA3C0"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18" w:type="pct"/>
            <w:tcBorders>
              <w:top w:val="nil"/>
              <w:left w:val="nil"/>
              <w:bottom w:val="single" w:sz="4" w:space="0" w:color="auto"/>
              <w:right w:val="single" w:sz="4" w:space="0" w:color="auto"/>
            </w:tcBorders>
            <w:vAlign w:val="center"/>
            <w:hideMark/>
          </w:tcPr>
          <w:p w14:paraId="321FF1F0"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34" w:type="pct"/>
            <w:tcBorders>
              <w:top w:val="nil"/>
              <w:left w:val="nil"/>
              <w:bottom w:val="single" w:sz="4" w:space="0" w:color="auto"/>
              <w:right w:val="single" w:sz="4" w:space="0" w:color="auto"/>
            </w:tcBorders>
            <w:vAlign w:val="center"/>
            <w:hideMark/>
          </w:tcPr>
          <w:p w14:paraId="0E916154"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90" w:type="pct"/>
            <w:tcBorders>
              <w:top w:val="nil"/>
              <w:left w:val="nil"/>
              <w:bottom w:val="single" w:sz="4" w:space="0" w:color="auto"/>
              <w:right w:val="single" w:sz="4" w:space="0" w:color="auto"/>
            </w:tcBorders>
            <w:vAlign w:val="center"/>
            <w:hideMark/>
          </w:tcPr>
          <w:p w14:paraId="7A4F7E85"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68" w:type="pct"/>
            <w:tcBorders>
              <w:top w:val="nil"/>
              <w:left w:val="nil"/>
              <w:bottom w:val="single" w:sz="4" w:space="0" w:color="auto"/>
              <w:right w:val="single" w:sz="4" w:space="0" w:color="auto"/>
            </w:tcBorders>
            <w:vAlign w:val="center"/>
            <w:hideMark/>
          </w:tcPr>
          <w:p w14:paraId="56B5BE8F"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66" w:type="pct"/>
            <w:tcBorders>
              <w:top w:val="nil"/>
              <w:left w:val="nil"/>
              <w:bottom w:val="single" w:sz="4" w:space="0" w:color="auto"/>
              <w:right w:val="single" w:sz="4" w:space="0" w:color="auto"/>
            </w:tcBorders>
            <w:vAlign w:val="center"/>
            <w:hideMark/>
          </w:tcPr>
          <w:p w14:paraId="155C52BD"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15" w:type="pct"/>
            <w:tcBorders>
              <w:top w:val="nil"/>
              <w:left w:val="nil"/>
              <w:bottom w:val="single" w:sz="4" w:space="0" w:color="auto"/>
              <w:right w:val="single" w:sz="4" w:space="0" w:color="auto"/>
            </w:tcBorders>
            <w:vAlign w:val="center"/>
            <w:hideMark/>
          </w:tcPr>
          <w:p w14:paraId="11DEC786"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95" w:type="pct"/>
            <w:tcBorders>
              <w:top w:val="nil"/>
              <w:left w:val="nil"/>
              <w:bottom w:val="single" w:sz="4" w:space="0" w:color="auto"/>
              <w:right w:val="single" w:sz="4" w:space="0" w:color="auto"/>
            </w:tcBorders>
            <w:vAlign w:val="center"/>
            <w:hideMark/>
          </w:tcPr>
          <w:p w14:paraId="2A990F43"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55" w:type="pct"/>
            <w:tcBorders>
              <w:top w:val="nil"/>
              <w:left w:val="nil"/>
              <w:bottom w:val="single" w:sz="4" w:space="0" w:color="auto"/>
              <w:right w:val="single" w:sz="4" w:space="0" w:color="auto"/>
            </w:tcBorders>
            <w:vAlign w:val="center"/>
            <w:hideMark/>
          </w:tcPr>
          <w:p w14:paraId="4CEB3DED"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79" w:type="pct"/>
            <w:tcBorders>
              <w:top w:val="nil"/>
              <w:left w:val="nil"/>
              <w:bottom w:val="single" w:sz="4" w:space="0" w:color="auto"/>
              <w:right w:val="single" w:sz="4" w:space="0" w:color="auto"/>
            </w:tcBorders>
            <w:vAlign w:val="center"/>
            <w:hideMark/>
          </w:tcPr>
          <w:p w14:paraId="77B39CF6"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79" w:type="pct"/>
            <w:tcBorders>
              <w:top w:val="nil"/>
              <w:left w:val="nil"/>
              <w:bottom w:val="single" w:sz="4" w:space="0" w:color="auto"/>
              <w:right w:val="single" w:sz="4" w:space="0" w:color="auto"/>
            </w:tcBorders>
            <w:vAlign w:val="center"/>
            <w:hideMark/>
          </w:tcPr>
          <w:p w14:paraId="409990D6"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99" w:type="pct"/>
            <w:tcBorders>
              <w:top w:val="nil"/>
              <w:left w:val="nil"/>
              <w:bottom w:val="single" w:sz="4" w:space="0" w:color="auto"/>
              <w:right w:val="single" w:sz="4" w:space="0" w:color="auto"/>
            </w:tcBorders>
            <w:vAlign w:val="center"/>
            <w:hideMark/>
          </w:tcPr>
          <w:p w14:paraId="5E564B2A"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36" w:type="pct"/>
            <w:tcBorders>
              <w:top w:val="nil"/>
              <w:left w:val="nil"/>
              <w:bottom w:val="single" w:sz="4" w:space="0" w:color="auto"/>
              <w:right w:val="single" w:sz="12" w:space="0" w:color="auto"/>
            </w:tcBorders>
            <w:vAlign w:val="center"/>
            <w:hideMark/>
          </w:tcPr>
          <w:p w14:paraId="2F8E79E7"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r>
      <w:tr w:rsidR="00FF7F2A" w:rsidRPr="00BB43B4" w14:paraId="057DD97E" w14:textId="77777777" w:rsidTr="00FF7F2A">
        <w:trPr>
          <w:trHeight w:val="288"/>
        </w:trPr>
        <w:tc>
          <w:tcPr>
            <w:tcW w:w="165" w:type="pct"/>
            <w:tcBorders>
              <w:top w:val="nil"/>
              <w:left w:val="single" w:sz="12" w:space="0" w:color="auto"/>
              <w:bottom w:val="single" w:sz="4" w:space="0" w:color="auto"/>
              <w:right w:val="single" w:sz="4" w:space="0" w:color="auto"/>
            </w:tcBorders>
            <w:vAlign w:val="center"/>
            <w:hideMark/>
          </w:tcPr>
          <w:p w14:paraId="6E82E317"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28" w:type="pct"/>
            <w:tcBorders>
              <w:top w:val="nil"/>
              <w:left w:val="nil"/>
              <w:bottom w:val="single" w:sz="4" w:space="0" w:color="auto"/>
              <w:right w:val="single" w:sz="4" w:space="0" w:color="auto"/>
            </w:tcBorders>
            <w:vAlign w:val="center"/>
            <w:hideMark/>
          </w:tcPr>
          <w:p w14:paraId="2E4EE67D"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88" w:type="pct"/>
            <w:tcBorders>
              <w:top w:val="nil"/>
              <w:left w:val="nil"/>
              <w:bottom w:val="single" w:sz="4" w:space="0" w:color="auto"/>
              <w:right w:val="nil"/>
            </w:tcBorders>
            <w:vAlign w:val="center"/>
            <w:hideMark/>
          </w:tcPr>
          <w:p w14:paraId="23ED0A13"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79" w:type="pct"/>
            <w:tcBorders>
              <w:top w:val="nil"/>
              <w:left w:val="single" w:sz="4" w:space="0" w:color="auto"/>
              <w:bottom w:val="single" w:sz="4" w:space="0" w:color="auto"/>
              <w:right w:val="nil"/>
            </w:tcBorders>
            <w:vAlign w:val="center"/>
            <w:hideMark/>
          </w:tcPr>
          <w:p w14:paraId="57A84B60"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68" w:type="pct"/>
            <w:tcBorders>
              <w:top w:val="nil"/>
              <w:left w:val="single" w:sz="4" w:space="0" w:color="auto"/>
              <w:bottom w:val="single" w:sz="4" w:space="0" w:color="auto"/>
              <w:right w:val="nil"/>
            </w:tcBorders>
            <w:vAlign w:val="center"/>
            <w:hideMark/>
          </w:tcPr>
          <w:p w14:paraId="6E607EDC"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62" w:type="pct"/>
            <w:tcBorders>
              <w:top w:val="nil"/>
              <w:left w:val="single" w:sz="4" w:space="0" w:color="auto"/>
              <w:bottom w:val="single" w:sz="4" w:space="0" w:color="auto"/>
              <w:right w:val="nil"/>
            </w:tcBorders>
            <w:vAlign w:val="center"/>
            <w:hideMark/>
          </w:tcPr>
          <w:p w14:paraId="06EFA7B9"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60" w:type="pct"/>
            <w:tcBorders>
              <w:top w:val="single" w:sz="4" w:space="0" w:color="auto"/>
              <w:left w:val="single" w:sz="4" w:space="0" w:color="auto"/>
              <w:bottom w:val="single" w:sz="4" w:space="0" w:color="auto"/>
              <w:right w:val="single" w:sz="4" w:space="0" w:color="auto"/>
            </w:tcBorders>
            <w:vAlign w:val="center"/>
            <w:hideMark/>
          </w:tcPr>
          <w:p w14:paraId="330229F7"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09" w:type="pct"/>
            <w:tcBorders>
              <w:top w:val="single" w:sz="4" w:space="0" w:color="auto"/>
              <w:left w:val="single" w:sz="4" w:space="0" w:color="auto"/>
              <w:bottom w:val="single" w:sz="4" w:space="0" w:color="auto"/>
              <w:right w:val="single" w:sz="4" w:space="0" w:color="auto"/>
            </w:tcBorders>
            <w:vAlign w:val="center"/>
            <w:hideMark/>
          </w:tcPr>
          <w:p w14:paraId="7510C6B0"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55" w:type="pct"/>
            <w:tcBorders>
              <w:top w:val="single" w:sz="4" w:space="0" w:color="auto"/>
              <w:left w:val="single" w:sz="4" w:space="0" w:color="auto"/>
              <w:bottom w:val="single" w:sz="4" w:space="0" w:color="auto"/>
              <w:right w:val="single" w:sz="4" w:space="0" w:color="000000"/>
            </w:tcBorders>
            <w:vAlign w:val="center"/>
            <w:hideMark/>
          </w:tcPr>
          <w:p w14:paraId="1FA3459A"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92" w:type="pct"/>
            <w:tcBorders>
              <w:top w:val="single" w:sz="4" w:space="0" w:color="auto"/>
              <w:left w:val="nil"/>
              <w:bottom w:val="single" w:sz="4" w:space="0" w:color="auto"/>
              <w:right w:val="single" w:sz="4" w:space="0" w:color="000000"/>
            </w:tcBorders>
            <w:vAlign w:val="center"/>
            <w:hideMark/>
          </w:tcPr>
          <w:p w14:paraId="55B1DB91"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10" w:type="pct"/>
            <w:tcBorders>
              <w:top w:val="single" w:sz="4" w:space="0" w:color="auto"/>
              <w:left w:val="nil"/>
              <w:bottom w:val="single" w:sz="4" w:space="0" w:color="auto"/>
              <w:right w:val="single" w:sz="4" w:space="0" w:color="000000"/>
            </w:tcBorders>
            <w:vAlign w:val="center"/>
            <w:hideMark/>
          </w:tcPr>
          <w:p w14:paraId="2341337A"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58" w:type="pct"/>
            <w:tcBorders>
              <w:top w:val="single" w:sz="4" w:space="0" w:color="auto"/>
              <w:left w:val="nil"/>
              <w:bottom w:val="single" w:sz="4" w:space="0" w:color="auto"/>
              <w:right w:val="single" w:sz="4" w:space="0" w:color="auto"/>
            </w:tcBorders>
            <w:vAlign w:val="center"/>
            <w:hideMark/>
          </w:tcPr>
          <w:p w14:paraId="17609515"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22" w:type="pct"/>
            <w:tcBorders>
              <w:top w:val="nil"/>
              <w:left w:val="single" w:sz="4" w:space="0" w:color="auto"/>
              <w:bottom w:val="single" w:sz="4" w:space="0" w:color="auto"/>
              <w:right w:val="single" w:sz="4" w:space="0" w:color="auto"/>
            </w:tcBorders>
            <w:vAlign w:val="center"/>
            <w:hideMark/>
          </w:tcPr>
          <w:p w14:paraId="6F43FE39"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33" w:type="pct"/>
            <w:tcBorders>
              <w:top w:val="single" w:sz="4" w:space="0" w:color="auto"/>
              <w:left w:val="nil"/>
              <w:bottom w:val="single" w:sz="4" w:space="0" w:color="auto"/>
              <w:right w:val="single" w:sz="4" w:space="0" w:color="000000"/>
            </w:tcBorders>
            <w:vAlign w:val="center"/>
            <w:hideMark/>
          </w:tcPr>
          <w:p w14:paraId="1E7CC85F"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38" w:type="pct"/>
            <w:tcBorders>
              <w:top w:val="nil"/>
              <w:left w:val="nil"/>
              <w:bottom w:val="single" w:sz="4" w:space="0" w:color="auto"/>
              <w:right w:val="single" w:sz="4" w:space="0" w:color="auto"/>
            </w:tcBorders>
            <w:vAlign w:val="center"/>
            <w:hideMark/>
          </w:tcPr>
          <w:p w14:paraId="341F9B23"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18" w:type="pct"/>
            <w:tcBorders>
              <w:top w:val="nil"/>
              <w:left w:val="nil"/>
              <w:bottom w:val="single" w:sz="4" w:space="0" w:color="auto"/>
              <w:right w:val="single" w:sz="4" w:space="0" w:color="auto"/>
            </w:tcBorders>
            <w:vAlign w:val="center"/>
            <w:hideMark/>
          </w:tcPr>
          <w:p w14:paraId="3B8F5127"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34" w:type="pct"/>
            <w:tcBorders>
              <w:top w:val="nil"/>
              <w:left w:val="nil"/>
              <w:bottom w:val="single" w:sz="4" w:space="0" w:color="auto"/>
              <w:right w:val="single" w:sz="4" w:space="0" w:color="auto"/>
            </w:tcBorders>
            <w:vAlign w:val="center"/>
            <w:hideMark/>
          </w:tcPr>
          <w:p w14:paraId="04290AEE"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90" w:type="pct"/>
            <w:tcBorders>
              <w:top w:val="nil"/>
              <w:left w:val="nil"/>
              <w:bottom w:val="single" w:sz="4" w:space="0" w:color="auto"/>
              <w:right w:val="single" w:sz="4" w:space="0" w:color="auto"/>
            </w:tcBorders>
            <w:vAlign w:val="center"/>
            <w:hideMark/>
          </w:tcPr>
          <w:p w14:paraId="3595040F"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68" w:type="pct"/>
            <w:tcBorders>
              <w:top w:val="nil"/>
              <w:left w:val="nil"/>
              <w:bottom w:val="single" w:sz="4" w:space="0" w:color="auto"/>
              <w:right w:val="single" w:sz="4" w:space="0" w:color="auto"/>
            </w:tcBorders>
            <w:vAlign w:val="center"/>
            <w:hideMark/>
          </w:tcPr>
          <w:p w14:paraId="30C984BF"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66" w:type="pct"/>
            <w:tcBorders>
              <w:top w:val="nil"/>
              <w:left w:val="nil"/>
              <w:bottom w:val="single" w:sz="4" w:space="0" w:color="auto"/>
              <w:right w:val="single" w:sz="4" w:space="0" w:color="auto"/>
            </w:tcBorders>
            <w:vAlign w:val="center"/>
            <w:hideMark/>
          </w:tcPr>
          <w:p w14:paraId="3DF6704C"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15" w:type="pct"/>
            <w:tcBorders>
              <w:top w:val="nil"/>
              <w:left w:val="nil"/>
              <w:bottom w:val="single" w:sz="4" w:space="0" w:color="auto"/>
              <w:right w:val="single" w:sz="4" w:space="0" w:color="auto"/>
            </w:tcBorders>
            <w:vAlign w:val="center"/>
            <w:hideMark/>
          </w:tcPr>
          <w:p w14:paraId="323EF671"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95" w:type="pct"/>
            <w:tcBorders>
              <w:top w:val="nil"/>
              <w:left w:val="nil"/>
              <w:bottom w:val="single" w:sz="4" w:space="0" w:color="auto"/>
              <w:right w:val="single" w:sz="4" w:space="0" w:color="auto"/>
            </w:tcBorders>
            <w:vAlign w:val="center"/>
            <w:hideMark/>
          </w:tcPr>
          <w:p w14:paraId="348116EE"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55" w:type="pct"/>
            <w:tcBorders>
              <w:top w:val="nil"/>
              <w:left w:val="nil"/>
              <w:bottom w:val="single" w:sz="4" w:space="0" w:color="auto"/>
              <w:right w:val="single" w:sz="4" w:space="0" w:color="auto"/>
            </w:tcBorders>
            <w:vAlign w:val="center"/>
            <w:hideMark/>
          </w:tcPr>
          <w:p w14:paraId="5759860C"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79" w:type="pct"/>
            <w:tcBorders>
              <w:top w:val="nil"/>
              <w:left w:val="nil"/>
              <w:bottom w:val="single" w:sz="4" w:space="0" w:color="auto"/>
              <w:right w:val="single" w:sz="4" w:space="0" w:color="auto"/>
            </w:tcBorders>
            <w:vAlign w:val="center"/>
            <w:hideMark/>
          </w:tcPr>
          <w:p w14:paraId="20784F2E"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79" w:type="pct"/>
            <w:tcBorders>
              <w:top w:val="nil"/>
              <w:left w:val="nil"/>
              <w:bottom w:val="single" w:sz="4" w:space="0" w:color="auto"/>
              <w:right w:val="single" w:sz="4" w:space="0" w:color="auto"/>
            </w:tcBorders>
            <w:vAlign w:val="center"/>
            <w:hideMark/>
          </w:tcPr>
          <w:p w14:paraId="428262DD"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99" w:type="pct"/>
            <w:tcBorders>
              <w:top w:val="nil"/>
              <w:left w:val="nil"/>
              <w:bottom w:val="single" w:sz="4" w:space="0" w:color="auto"/>
              <w:right w:val="single" w:sz="4" w:space="0" w:color="auto"/>
            </w:tcBorders>
            <w:vAlign w:val="center"/>
            <w:hideMark/>
          </w:tcPr>
          <w:p w14:paraId="1F17993F"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36" w:type="pct"/>
            <w:tcBorders>
              <w:top w:val="nil"/>
              <w:left w:val="nil"/>
              <w:bottom w:val="single" w:sz="4" w:space="0" w:color="auto"/>
              <w:right w:val="single" w:sz="12" w:space="0" w:color="auto"/>
            </w:tcBorders>
            <w:vAlign w:val="center"/>
            <w:hideMark/>
          </w:tcPr>
          <w:p w14:paraId="675EBB02"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r>
      <w:tr w:rsidR="00FF7F2A" w:rsidRPr="00BB43B4" w14:paraId="65D63A72" w14:textId="77777777" w:rsidTr="00FF7F2A">
        <w:trPr>
          <w:trHeight w:val="288"/>
        </w:trPr>
        <w:tc>
          <w:tcPr>
            <w:tcW w:w="165" w:type="pct"/>
            <w:tcBorders>
              <w:top w:val="nil"/>
              <w:left w:val="single" w:sz="12" w:space="0" w:color="auto"/>
              <w:bottom w:val="single" w:sz="4" w:space="0" w:color="auto"/>
              <w:right w:val="single" w:sz="4" w:space="0" w:color="auto"/>
            </w:tcBorders>
            <w:vAlign w:val="center"/>
            <w:hideMark/>
          </w:tcPr>
          <w:p w14:paraId="480D66E1"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28" w:type="pct"/>
            <w:tcBorders>
              <w:top w:val="nil"/>
              <w:left w:val="nil"/>
              <w:bottom w:val="single" w:sz="4" w:space="0" w:color="auto"/>
              <w:right w:val="single" w:sz="4" w:space="0" w:color="auto"/>
            </w:tcBorders>
            <w:vAlign w:val="center"/>
            <w:hideMark/>
          </w:tcPr>
          <w:p w14:paraId="453090BE"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88" w:type="pct"/>
            <w:tcBorders>
              <w:top w:val="nil"/>
              <w:left w:val="nil"/>
              <w:bottom w:val="single" w:sz="4" w:space="0" w:color="auto"/>
              <w:right w:val="nil"/>
            </w:tcBorders>
            <w:vAlign w:val="center"/>
            <w:hideMark/>
          </w:tcPr>
          <w:p w14:paraId="732D9C0B"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79" w:type="pct"/>
            <w:tcBorders>
              <w:top w:val="nil"/>
              <w:left w:val="single" w:sz="4" w:space="0" w:color="auto"/>
              <w:bottom w:val="single" w:sz="4" w:space="0" w:color="auto"/>
              <w:right w:val="nil"/>
            </w:tcBorders>
            <w:vAlign w:val="center"/>
            <w:hideMark/>
          </w:tcPr>
          <w:p w14:paraId="37C835BA"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68" w:type="pct"/>
            <w:tcBorders>
              <w:top w:val="nil"/>
              <w:left w:val="single" w:sz="4" w:space="0" w:color="auto"/>
              <w:bottom w:val="single" w:sz="4" w:space="0" w:color="auto"/>
              <w:right w:val="nil"/>
            </w:tcBorders>
            <w:vAlign w:val="center"/>
            <w:hideMark/>
          </w:tcPr>
          <w:p w14:paraId="16C1F16C"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62" w:type="pct"/>
            <w:tcBorders>
              <w:top w:val="nil"/>
              <w:left w:val="single" w:sz="4" w:space="0" w:color="auto"/>
              <w:bottom w:val="single" w:sz="4" w:space="0" w:color="auto"/>
              <w:right w:val="nil"/>
            </w:tcBorders>
            <w:vAlign w:val="center"/>
            <w:hideMark/>
          </w:tcPr>
          <w:p w14:paraId="29576F56"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60" w:type="pct"/>
            <w:tcBorders>
              <w:top w:val="single" w:sz="4" w:space="0" w:color="auto"/>
              <w:left w:val="single" w:sz="4" w:space="0" w:color="auto"/>
              <w:bottom w:val="single" w:sz="4" w:space="0" w:color="auto"/>
              <w:right w:val="single" w:sz="4" w:space="0" w:color="auto"/>
            </w:tcBorders>
            <w:vAlign w:val="center"/>
            <w:hideMark/>
          </w:tcPr>
          <w:p w14:paraId="1A570B70"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09" w:type="pct"/>
            <w:tcBorders>
              <w:top w:val="single" w:sz="4" w:space="0" w:color="auto"/>
              <w:left w:val="single" w:sz="4" w:space="0" w:color="auto"/>
              <w:bottom w:val="single" w:sz="4" w:space="0" w:color="auto"/>
              <w:right w:val="single" w:sz="4" w:space="0" w:color="auto"/>
            </w:tcBorders>
            <w:vAlign w:val="center"/>
            <w:hideMark/>
          </w:tcPr>
          <w:p w14:paraId="185E8F52"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55" w:type="pct"/>
            <w:tcBorders>
              <w:top w:val="single" w:sz="4" w:space="0" w:color="auto"/>
              <w:left w:val="single" w:sz="4" w:space="0" w:color="auto"/>
              <w:bottom w:val="single" w:sz="4" w:space="0" w:color="auto"/>
              <w:right w:val="single" w:sz="4" w:space="0" w:color="000000"/>
            </w:tcBorders>
            <w:vAlign w:val="center"/>
            <w:hideMark/>
          </w:tcPr>
          <w:p w14:paraId="7EAD0923"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92" w:type="pct"/>
            <w:tcBorders>
              <w:top w:val="single" w:sz="4" w:space="0" w:color="auto"/>
              <w:left w:val="nil"/>
              <w:bottom w:val="single" w:sz="4" w:space="0" w:color="auto"/>
              <w:right w:val="single" w:sz="4" w:space="0" w:color="000000"/>
            </w:tcBorders>
            <w:vAlign w:val="center"/>
            <w:hideMark/>
          </w:tcPr>
          <w:p w14:paraId="4F448770"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10" w:type="pct"/>
            <w:tcBorders>
              <w:top w:val="single" w:sz="4" w:space="0" w:color="auto"/>
              <w:left w:val="nil"/>
              <w:bottom w:val="single" w:sz="4" w:space="0" w:color="auto"/>
              <w:right w:val="single" w:sz="4" w:space="0" w:color="000000"/>
            </w:tcBorders>
            <w:vAlign w:val="center"/>
            <w:hideMark/>
          </w:tcPr>
          <w:p w14:paraId="130CBA1E"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58" w:type="pct"/>
            <w:tcBorders>
              <w:top w:val="single" w:sz="4" w:space="0" w:color="auto"/>
              <w:left w:val="nil"/>
              <w:bottom w:val="single" w:sz="4" w:space="0" w:color="auto"/>
              <w:right w:val="single" w:sz="4" w:space="0" w:color="auto"/>
            </w:tcBorders>
            <w:vAlign w:val="center"/>
            <w:hideMark/>
          </w:tcPr>
          <w:p w14:paraId="6A4CCFFC"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22" w:type="pct"/>
            <w:tcBorders>
              <w:top w:val="nil"/>
              <w:left w:val="single" w:sz="4" w:space="0" w:color="auto"/>
              <w:bottom w:val="single" w:sz="4" w:space="0" w:color="auto"/>
              <w:right w:val="single" w:sz="4" w:space="0" w:color="auto"/>
            </w:tcBorders>
            <w:vAlign w:val="center"/>
            <w:hideMark/>
          </w:tcPr>
          <w:p w14:paraId="1FD3F481"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33" w:type="pct"/>
            <w:tcBorders>
              <w:top w:val="single" w:sz="4" w:space="0" w:color="auto"/>
              <w:left w:val="nil"/>
              <w:bottom w:val="single" w:sz="4" w:space="0" w:color="auto"/>
              <w:right w:val="single" w:sz="4" w:space="0" w:color="000000"/>
            </w:tcBorders>
            <w:vAlign w:val="center"/>
            <w:hideMark/>
          </w:tcPr>
          <w:p w14:paraId="2157B94E"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38" w:type="pct"/>
            <w:tcBorders>
              <w:top w:val="nil"/>
              <w:left w:val="nil"/>
              <w:bottom w:val="single" w:sz="4" w:space="0" w:color="auto"/>
              <w:right w:val="single" w:sz="4" w:space="0" w:color="auto"/>
            </w:tcBorders>
            <w:vAlign w:val="center"/>
            <w:hideMark/>
          </w:tcPr>
          <w:p w14:paraId="3D6CA0E8"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18" w:type="pct"/>
            <w:tcBorders>
              <w:top w:val="nil"/>
              <w:left w:val="nil"/>
              <w:bottom w:val="single" w:sz="4" w:space="0" w:color="auto"/>
              <w:right w:val="single" w:sz="4" w:space="0" w:color="auto"/>
            </w:tcBorders>
            <w:vAlign w:val="center"/>
            <w:hideMark/>
          </w:tcPr>
          <w:p w14:paraId="0B65A745"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34" w:type="pct"/>
            <w:tcBorders>
              <w:top w:val="nil"/>
              <w:left w:val="nil"/>
              <w:bottom w:val="single" w:sz="4" w:space="0" w:color="auto"/>
              <w:right w:val="single" w:sz="4" w:space="0" w:color="auto"/>
            </w:tcBorders>
            <w:vAlign w:val="center"/>
            <w:hideMark/>
          </w:tcPr>
          <w:p w14:paraId="55CEC460"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90" w:type="pct"/>
            <w:tcBorders>
              <w:top w:val="nil"/>
              <w:left w:val="nil"/>
              <w:bottom w:val="single" w:sz="4" w:space="0" w:color="auto"/>
              <w:right w:val="single" w:sz="4" w:space="0" w:color="auto"/>
            </w:tcBorders>
            <w:vAlign w:val="center"/>
            <w:hideMark/>
          </w:tcPr>
          <w:p w14:paraId="78508D8F"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68" w:type="pct"/>
            <w:tcBorders>
              <w:top w:val="nil"/>
              <w:left w:val="nil"/>
              <w:bottom w:val="single" w:sz="4" w:space="0" w:color="auto"/>
              <w:right w:val="single" w:sz="4" w:space="0" w:color="auto"/>
            </w:tcBorders>
            <w:vAlign w:val="center"/>
            <w:hideMark/>
          </w:tcPr>
          <w:p w14:paraId="45539C5D"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66" w:type="pct"/>
            <w:tcBorders>
              <w:top w:val="nil"/>
              <w:left w:val="nil"/>
              <w:bottom w:val="single" w:sz="4" w:space="0" w:color="auto"/>
              <w:right w:val="single" w:sz="4" w:space="0" w:color="auto"/>
            </w:tcBorders>
            <w:vAlign w:val="center"/>
            <w:hideMark/>
          </w:tcPr>
          <w:p w14:paraId="33A2678A"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15" w:type="pct"/>
            <w:tcBorders>
              <w:top w:val="nil"/>
              <w:left w:val="nil"/>
              <w:bottom w:val="single" w:sz="4" w:space="0" w:color="auto"/>
              <w:right w:val="single" w:sz="4" w:space="0" w:color="auto"/>
            </w:tcBorders>
            <w:vAlign w:val="center"/>
            <w:hideMark/>
          </w:tcPr>
          <w:p w14:paraId="786AE51B"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95" w:type="pct"/>
            <w:tcBorders>
              <w:top w:val="nil"/>
              <w:left w:val="nil"/>
              <w:bottom w:val="single" w:sz="4" w:space="0" w:color="auto"/>
              <w:right w:val="single" w:sz="4" w:space="0" w:color="auto"/>
            </w:tcBorders>
            <w:vAlign w:val="center"/>
            <w:hideMark/>
          </w:tcPr>
          <w:p w14:paraId="37E4440E"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55" w:type="pct"/>
            <w:tcBorders>
              <w:top w:val="nil"/>
              <w:left w:val="nil"/>
              <w:bottom w:val="single" w:sz="4" w:space="0" w:color="auto"/>
              <w:right w:val="single" w:sz="4" w:space="0" w:color="auto"/>
            </w:tcBorders>
            <w:vAlign w:val="center"/>
            <w:hideMark/>
          </w:tcPr>
          <w:p w14:paraId="4B13A1AE"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79" w:type="pct"/>
            <w:tcBorders>
              <w:top w:val="nil"/>
              <w:left w:val="nil"/>
              <w:bottom w:val="single" w:sz="4" w:space="0" w:color="auto"/>
              <w:right w:val="single" w:sz="4" w:space="0" w:color="auto"/>
            </w:tcBorders>
            <w:vAlign w:val="center"/>
            <w:hideMark/>
          </w:tcPr>
          <w:p w14:paraId="4B2E6CD2"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79" w:type="pct"/>
            <w:tcBorders>
              <w:top w:val="nil"/>
              <w:left w:val="nil"/>
              <w:bottom w:val="single" w:sz="4" w:space="0" w:color="auto"/>
              <w:right w:val="single" w:sz="4" w:space="0" w:color="auto"/>
            </w:tcBorders>
            <w:vAlign w:val="center"/>
            <w:hideMark/>
          </w:tcPr>
          <w:p w14:paraId="4F11A19C"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99" w:type="pct"/>
            <w:tcBorders>
              <w:top w:val="nil"/>
              <w:left w:val="nil"/>
              <w:bottom w:val="single" w:sz="4" w:space="0" w:color="auto"/>
              <w:right w:val="single" w:sz="4" w:space="0" w:color="auto"/>
            </w:tcBorders>
            <w:vAlign w:val="center"/>
            <w:hideMark/>
          </w:tcPr>
          <w:p w14:paraId="7271B808"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36" w:type="pct"/>
            <w:tcBorders>
              <w:top w:val="nil"/>
              <w:left w:val="nil"/>
              <w:bottom w:val="single" w:sz="4" w:space="0" w:color="auto"/>
              <w:right w:val="single" w:sz="12" w:space="0" w:color="auto"/>
            </w:tcBorders>
            <w:vAlign w:val="center"/>
            <w:hideMark/>
          </w:tcPr>
          <w:p w14:paraId="0FAE0D5C"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r>
      <w:tr w:rsidR="00FF7F2A" w:rsidRPr="00BB43B4" w14:paraId="1E695538" w14:textId="77777777" w:rsidTr="00FF7F2A">
        <w:trPr>
          <w:trHeight w:val="288"/>
        </w:trPr>
        <w:tc>
          <w:tcPr>
            <w:tcW w:w="165" w:type="pct"/>
            <w:tcBorders>
              <w:top w:val="nil"/>
              <w:left w:val="single" w:sz="12" w:space="0" w:color="auto"/>
              <w:bottom w:val="single" w:sz="4" w:space="0" w:color="auto"/>
              <w:right w:val="single" w:sz="4" w:space="0" w:color="auto"/>
            </w:tcBorders>
            <w:vAlign w:val="center"/>
            <w:hideMark/>
          </w:tcPr>
          <w:p w14:paraId="668D231E"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28" w:type="pct"/>
            <w:tcBorders>
              <w:top w:val="nil"/>
              <w:left w:val="nil"/>
              <w:bottom w:val="single" w:sz="4" w:space="0" w:color="auto"/>
              <w:right w:val="single" w:sz="4" w:space="0" w:color="auto"/>
            </w:tcBorders>
            <w:vAlign w:val="center"/>
            <w:hideMark/>
          </w:tcPr>
          <w:p w14:paraId="4F8931D4"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88" w:type="pct"/>
            <w:tcBorders>
              <w:top w:val="nil"/>
              <w:left w:val="nil"/>
              <w:bottom w:val="single" w:sz="4" w:space="0" w:color="auto"/>
              <w:right w:val="nil"/>
            </w:tcBorders>
            <w:vAlign w:val="center"/>
            <w:hideMark/>
          </w:tcPr>
          <w:p w14:paraId="5D497C7D"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79" w:type="pct"/>
            <w:tcBorders>
              <w:top w:val="nil"/>
              <w:left w:val="single" w:sz="4" w:space="0" w:color="auto"/>
              <w:bottom w:val="single" w:sz="4" w:space="0" w:color="auto"/>
              <w:right w:val="nil"/>
            </w:tcBorders>
            <w:vAlign w:val="center"/>
            <w:hideMark/>
          </w:tcPr>
          <w:p w14:paraId="6739A585"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68" w:type="pct"/>
            <w:tcBorders>
              <w:top w:val="nil"/>
              <w:left w:val="single" w:sz="4" w:space="0" w:color="auto"/>
              <w:bottom w:val="single" w:sz="4" w:space="0" w:color="auto"/>
              <w:right w:val="nil"/>
            </w:tcBorders>
            <w:vAlign w:val="center"/>
            <w:hideMark/>
          </w:tcPr>
          <w:p w14:paraId="298FBE8D"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62" w:type="pct"/>
            <w:tcBorders>
              <w:top w:val="nil"/>
              <w:left w:val="single" w:sz="4" w:space="0" w:color="auto"/>
              <w:bottom w:val="single" w:sz="4" w:space="0" w:color="auto"/>
              <w:right w:val="nil"/>
            </w:tcBorders>
            <w:vAlign w:val="center"/>
            <w:hideMark/>
          </w:tcPr>
          <w:p w14:paraId="0A8DFBE5"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60" w:type="pct"/>
            <w:tcBorders>
              <w:top w:val="single" w:sz="4" w:space="0" w:color="auto"/>
              <w:left w:val="single" w:sz="4" w:space="0" w:color="auto"/>
              <w:bottom w:val="single" w:sz="4" w:space="0" w:color="auto"/>
              <w:right w:val="single" w:sz="4" w:space="0" w:color="auto"/>
            </w:tcBorders>
            <w:vAlign w:val="center"/>
            <w:hideMark/>
          </w:tcPr>
          <w:p w14:paraId="04053D69"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09" w:type="pct"/>
            <w:tcBorders>
              <w:top w:val="single" w:sz="4" w:space="0" w:color="auto"/>
              <w:left w:val="single" w:sz="4" w:space="0" w:color="auto"/>
              <w:bottom w:val="single" w:sz="4" w:space="0" w:color="auto"/>
              <w:right w:val="single" w:sz="4" w:space="0" w:color="auto"/>
            </w:tcBorders>
            <w:vAlign w:val="center"/>
            <w:hideMark/>
          </w:tcPr>
          <w:p w14:paraId="5811A7FB"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55" w:type="pct"/>
            <w:tcBorders>
              <w:top w:val="single" w:sz="4" w:space="0" w:color="auto"/>
              <w:left w:val="single" w:sz="4" w:space="0" w:color="auto"/>
              <w:bottom w:val="single" w:sz="4" w:space="0" w:color="auto"/>
              <w:right w:val="single" w:sz="4" w:space="0" w:color="000000"/>
            </w:tcBorders>
            <w:vAlign w:val="center"/>
            <w:hideMark/>
          </w:tcPr>
          <w:p w14:paraId="386622EC"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92" w:type="pct"/>
            <w:tcBorders>
              <w:top w:val="single" w:sz="4" w:space="0" w:color="auto"/>
              <w:left w:val="nil"/>
              <w:bottom w:val="single" w:sz="4" w:space="0" w:color="auto"/>
              <w:right w:val="single" w:sz="4" w:space="0" w:color="000000"/>
            </w:tcBorders>
            <w:vAlign w:val="center"/>
            <w:hideMark/>
          </w:tcPr>
          <w:p w14:paraId="4156904D"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10" w:type="pct"/>
            <w:tcBorders>
              <w:top w:val="single" w:sz="4" w:space="0" w:color="auto"/>
              <w:left w:val="nil"/>
              <w:bottom w:val="single" w:sz="4" w:space="0" w:color="auto"/>
              <w:right w:val="single" w:sz="4" w:space="0" w:color="000000"/>
            </w:tcBorders>
            <w:vAlign w:val="center"/>
            <w:hideMark/>
          </w:tcPr>
          <w:p w14:paraId="30EAA846"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58" w:type="pct"/>
            <w:tcBorders>
              <w:top w:val="single" w:sz="4" w:space="0" w:color="auto"/>
              <w:left w:val="nil"/>
              <w:bottom w:val="single" w:sz="4" w:space="0" w:color="auto"/>
              <w:right w:val="single" w:sz="4" w:space="0" w:color="auto"/>
            </w:tcBorders>
            <w:vAlign w:val="center"/>
            <w:hideMark/>
          </w:tcPr>
          <w:p w14:paraId="35465827"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22" w:type="pct"/>
            <w:tcBorders>
              <w:top w:val="nil"/>
              <w:left w:val="single" w:sz="4" w:space="0" w:color="auto"/>
              <w:bottom w:val="single" w:sz="4" w:space="0" w:color="auto"/>
              <w:right w:val="single" w:sz="4" w:space="0" w:color="auto"/>
            </w:tcBorders>
            <w:vAlign w:val="center"/>
            <w:hideMark/>
          </w:tcPr>
          <w:p w14:paraId="66B09806"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33" w:type="pct"/>
            <w:tcBorders>
              <w:top w:val="single" w:sz="4" w:space="0" w:color="auto"/>
              <w:left w:val="nil"/>
              <w:bottom w:val="single" w:sz="4" w:space="0" w:color="auto"/>
              <w:right w:val="single" w:sz="4" w:space="0" w:color="000000"/>
            </w:tcBorders>
            <w:vAlign w:val="center"/>
            <w:hideMark/>
          </w:tcPr>
          <w:p w14:paraId="1FC4FF70"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38" w:type="pct"/>
            <w:tcBorders>
              <w:top w:val="nil"/>
              <w:left w:val="nil"/>
              <w:bottom w:val="single" w:sz="4" w:space="0" w:color="auto"/>
              <w:right w:val="single" w:sz="4" w:space="0" w:color="auto"/>
            </w:tcBorders>
            <w:vAlign w:val="center"/>
            <w:hideMark/>
          </w:tcPr>
          <w:p w14:paraId="63883CAF"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18" w:type="pct"/>
            <w:tcBorders>
              <w:top w:val="nil"/>
              <w:left w:val="nil"/>
              <w:bottom w:val="single" w:sz="4" w:space="0" w:color="auto"/>
              <w:right w:val="single" w:sz="4" w:space="0" w:color="auto"/>
            </w:tcBorders>
            <w:vAlign w:val="center"/>
            <w:hideMark/>
          </w:tcPr>
          <w:p w14:paraId="7C8CECF9"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34" w:type="pct"/>
            <w:tcBorders>
              <w:top w:val="nil"/>
              <w:left w:val="nil"/>
              <w:bottom w:val="single" w:sz="4" w:space="0" w:color="auto"/>
              <w:right w:val="single" w:sz="4" w:space="0" w:color="auto"/>
            </w:tcBorders>
            <w:vAlign w:val="center"/>
            <w:hideMark/>
          </w:tcPr>
          <w:p w14:paraId="456BFFC6"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90" w:type="pct"/>
            <w:tcBorders>
              <w:top w:val="nil"/>
              <w:left w:val="nil"/>
              <w:bottom w:val="single" w:sz="4" w:space="0" w:color="auto"/>
              <w:right w:val="single" w:sz="4" w:space="0" w:color="auto"/>
            </w:tcBorders>
            <w:vAlign w:val="center"/>
            <w:hideMark/>
          </w:tcPr>
          <w:p w14:paraId="5B401762"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68" w:type="pct"/>
            <w:tcBorders>
              <w:top w:val="nil"/>
              <w:left w:val="nil"/>
              <w:bottom w:val="single" w:sz="4" w:space="0" w:color="auto"/>
              <w:right w:val="single" w:sz="4" w:space="0" w:color="auto"/>
            </w:tcBorders>
            <w:vAlign w:val="center"/>
            <w:hideMark/>
          </w:tcPr>
          <w:p w14:paraId="44CDFD3E"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66" w:type="pct"/>
            <w:tcBorders>
              <w:top w:val="nil"/>
              <w:left w:val="nil"/>
              <w:bottom w:val="single" w:sz="4" w:space="0" w:color="auto"/>
              <w:right w:val="single" w:sz="4" w:space="0" w:color="auto"/>
            </w:tcBorders>
            <w:vAlign w:val="center"/>
            <w:hideMark/>
          </w:tcPr>
          <w:p w14:paraId="2D7909EB"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15" w:type="pct"/>
            <w:tcBorders>
              <w:top w:val="nil"/>
              <w:left w:val="nil"/>
              <w:bottom w:val="single" w:sz="4" w:space="0" w:color="auto"/>
              <w:right w:val="single" w:sz="4" w:space="0" w:color="auto"/>
            </w:tcBorders>
            <w:vAlign w:val="center"/>
            <w:hideMark/>
          </w:tcPr>
          <w:p w14:paraId="177E4069"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95" w:type="pct"/>
            <w:tcBorders>
              <w:top w:val="nil"/>
              <w:left w:val="nil"/>
              <w:bottom w:val="single" w:sz="4" w:space="0" w:color="auto"/>
              <w:right w:val="single" w:sz="4" w:space="0" w:color="auto"/>
            </w:tcBorders>
            <w:vAlign w:val="center"/>
            <w:hideMark/>
          </w:tcPr>
          <w:p w14:paraId="6179ACEC"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55" w:type="pct"/>
            <w:tcBorders>
              <w:top w:val="nil"/>
              <w:left w:val="nil"/>
              <w:bottom w:val="single" w:sz="4" w:space="0" w:color="auto"/>
              <w:right w:val="single" w:sz="4" w:space="0" w:color="auto"/>
            </w:tcBorders>
            <w:vAlign w:val="center"/>
            <w:hideMark/>
          </w:tcPr>
          <w:p w14:paraId="13EBBD18"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79" w:type="pct"/>
            <w:tcBorders>
              <w:top w:val="nil"/>
              <w:left w:val="nil"/>
              <w:bottom w:val="single" w:sz="4" w:space="0" w:color="auto"/>
              <w:right w:val="single" w:sz="4" w:space="0" w:color="auto"/>
            </w:tcBorders>
            <w:vAlign w:val="center"/>
            <w:hideMark/>
          </w:tcPr>
          <w:p w14:paraId="55C1EFA6"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79" w:type="pct"/>
            <w:tcBorders>
              <w:top w:val="nil"/>
              <w:left w:val="nil"/>
              <w:bottom w:val="single" w:sz="4" w:space="0" w:color="auto"/>
              <w:right w:val="single" w:sz="4" w:space="0" w:color="auto"/>
            </w:tcBorders>
            <w:vAlign w:val="center"/>
            <w:hideMark/>
          </w:tcPr>
          <w:p w14:paraId="0C139A69"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99" w:type="pct"/>
            <w:tcBorders>
              <w:top w:val="nil"/>
              <w:left w:val="nil"/>
              <w:bottom w:val="single" w:sz="4" w:space="0" w:color="auto"/>
              <w:right w:val="single" w:sz="4" w:space="0" w:color="auto"/>
            </w:tcBorders>
            <w:vAlign w:val="center"/>
            <w:hideMark/>
          </w:tcPr>
          <w:p w14:paraId="67175F38"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36" w:type="pct"/>
            <w:tcBorders>
              <w:top w:val="nil"/>
              <w:left w:val="nil"/>
              <w:bottom w:val="single" w:sz="4" w:space="0" w:color="auto"/>
              <w:right w:val="single" w:sz="12" w:space="0" w:color="auto"/>
            </w:tcBorders>
            <w:vAlign w:val="center"/>
            <w:hideMark/>
          </w:tcPr>
          <w:p w14:paraId="06ACE693"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r>
      <w:tr w:rsidR="00FF7F2A" w:rsidRPr="00BB43B4" w14:paraId="7E4058FE" w14:textId="77777777" w:rsidTr="00FF7F2A">
        <w:trPr>
          <w:trHeight w:val="288"/>
        </w:trPr>
        <w:tc>
          <w:tcPr>
            <w:tcW w:w="165" w:type="pct"/>
            <w:tcBorders>
              <w:top w:val="nil"/>
              <w:left w:val="single" w:sz="12" w:space="0" w:color="auto"/>
              <w:bottom w:val="single" w:sz="4" w:space="0" w:color="auto"/>
              <w:right w:val="single" w:sz="4" w:space="0" w:color="auto"/>
            </w:tcBorders>
            <w:vAlign w:val="center"/>
            <w:hideMark/>
          </w:tcPr>
          <w:p w14:paraId="49F70EB3"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28" w:type="pct"/>
            <w:tcBorders>
              <w:top w:val="nil"/>
              <w:left w:val="nil"/>
              <w:bottom w:val="single" w:sz="4" w:space="0" w:color="auto"/>
              <w:right w:val="single" w:sz="4" w:space="0" w:color="auto"/>
            </w:tcBorders>
            <w:vAlign w:val="center"/>
            <w:hideMark/>
          </w:tcPr>
          <w:p w14:paraId="25FBBC33"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88" w:type="pct"/>
            <w:tcBorders>
              <w:top w:val="nil"/>
              <w:left w:val="nil"/>
              <w:bottom w:val="single" w:sz="4" w:space="0" w:color="auto"/>
              <w:right w:val="nil"/>
            </w:tcBorders>
            <w:vAlign w:val="center"/>
            <w:hideMark/>
          </w:tcPr>
          <w:p w14:paraId="456FBBD5"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79" w:type="pct"/>
            <w:tcBorders>
              <w:top w:val="nil"/>
              <w:left w:val="single" w:sz="4" w:space="0" w:color="auto"/>
              <w:bottom w:val="single" w:sz="4" w:space="0" w:color="auto"/>
              <w:right w:val="nil"/>
            </w:tcBorders>
            <w:vAlign w:val="center"/>
            <w:hideMark/>
          </w:tcPr>
          <w:p w14:paraId="6A85A2E8"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68" w:type="pct"/>
            <w:tcBorders>
              <w:top w:val="nil"/>
              <w:left w:val="single" w:sz="4" w:space="0" w:color="auto"/>
              <w:bottom w:val="single" w:sz="4" w:space="0" w:color="auto"/>
              <w:right w:val="nil"/>
            </w:tcBorders>
            <w:vAlign w:val="center"/>
            <w:hideMark/>
          </w:tcPr>
          <w:p w14:paraId="23C797E4"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62" w:type="pct"/>
            <w:tcBorders>
              <w:top w:val="nil"/>
              <w:left w:val="single" w:sz="4" w:space="0" w:color="auto"/>
              <w:bottom w:val="single" w:sz="4" w:space="0" w:color="auto"/>
              <w:right w:val="nil"/>
            </w:tcBorders>
            <w:vAlign w:val="center"/>
            <w:hideMark/>
          </w:tcPr>
          <w:p w14:paraId="3B1AD81A"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60" w:type="pct"/>
            <w:tcBorders>
              <w:top w:val="single" w:sz="4" w:space="0" w:color="auto"/>
              <w:left w:val="single" w:sz="4" w:space="0" w:color="auto"/>
              <w:bottom w:val="single" w:sz="4" w:space="0" w:color="auto"/>
              <w:right w:val="single" w:sz="4" w:space="0" w:color="auto"/>
            </w:tcBorders>
            <w:vAlign w:val="center"/>
            <w:hideMark/>
          </w:tcPr>
          <w:p w14:paraId="0FE121DC"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09" w:type="pct"/>
            <w:tcBorders>
              <w:top w:val="single" w:sz="4" w:space="0" w:color="auto"/>
              <w:left w:val="single" w:sz="4" w:space="0" w:color="auto"/>
              <w:bottom w:val="single" w:sz="4" w:space="0" w:color="auto"/>
              <w:right w:val="single" w:sz="4" w:space="0" w:color="auto"/>
            </w:tcBorders>
            <w:vAlign w:val="center"/>
            <w:hideMark/>
          </w:tcPr>
          <w:p w14:paraId="4ADCA22E"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55" w:type="pct"/>
            <w:tcBorders>
              <w:top w:val="single" w:sz="4" w:space="0" w:color="auto"/>
              <w:left w:val="single" w:sz="4" w:space="0" w:color="auto"/>
              <w:bottom w:val="single" w:sz="4" w:space="0" w:color="auto"/>
              <w:right w:val="single" w:sz="4" w:space="0" w:color="000000"/>
            </w:tcBorders>
            <w:vAlign w:val="center"/>
            <w:hideMark/>
          </w:tcPr>
          <w:p w14:paraId="0D468D77"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92" w:type="pct"/>
            <w:tcBorders>
              <w:top w:val="single" w:sz="4" w:space="0" w:color="auto"/>
              <w:left w:val="nil"/>
              <w:bottom w:val="single" w:sz="4" w:space="0" w:color="auto"/>
              <w:right w:val="single" w:sz="4" w:space="0" w:color="000000"/>
            </w:tcBorders>
            <w:vAlign w:val="center"/>
            <w:hideMark/>
          </w:tcPr>
          <w:p w14:paraId="66ADBE08"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10" w:type="pct"/>
            <w:tcBorders>
              <w:top w:val="single" w:sz="4" w:space="0" w:color="auto"/>
              <w:left w:val="nil"/>
              <w:bottom w:val="single" w:sz="4" w:space="0" w:color="auto"/>
              <w:right w:val="single" w:sz="4" w:space="0" w:color="000000"/>
            </w:tcBorders>
            <w:vAlign w:val="center"/>
            <w:hideMark/>
          </w:tcPr>
          <w:p w14:paraId="326034C4"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58" w:type="pct"/>
            <w:tcBorders>
              <w:top w:val="single" w:sz="4" w:space="0" w:color="auto"/>
              <w:left w:val="nil"/>
              <w:bottom w:val="single" w:sz="4" w:space="0" w:color="auto"/>
              <w:right w:val="single" w:sz="4" w:space="0" w:color="auto"/>
            </w:tcBorders>
            <w:vAlign w:val="center"/>
            <w:hideMark/>
          </w:tcPr>
          <w:p w14:paraId="2FD50059"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22" w:type="pct"/>
            <w:tcBorders>
              <w:top w:val="nil"/>
              <w:left w:val="single" w:sz="4" w:space="0" w:color="auto"/>
              <w:bottom w:val="single" w:sz="4" w:space="0" w:color="auto"/>
              <w:right w:val="single" w:sz="4" w:space="0" w:color="auto"/>
            </w:tcBorders>
            <w:vAlign w:val="center"/>
            <w:hideMark/>
          </w:tcPr>
          <w:p w14:paraId="197B1234"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33" w:type="pct"/>
            <w:tcBorders>
              <w:top w:val="single" w:sz="4" w:space="0" w:color="auto"/>
              <w:left w:val="nil"/>
              <w:bottom w:val="single" w:sz="4" w:space="0" w:color="auto"/>
              <w:right w:val="single" w:sz="4" w:space="0" w:color="000000"/>
            </w:tcBorders>
            <w:vAlign w:val="center"/>
            <w:hideMark/>
          </w:tcPr>
          <w:p w14:paraId="21760D64"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38" w:type="pct"/>
            <w:tcBorders>
              <w:top w:val="nil"/>
              <w:left w:val="nil"/>
              <w:bottom w:val="single" w:sz="4" w:space="0" w:color="auto"/>
              <w:right w:val="single" w:sz="4" w:space="0" w:color="auto"/>
            </w:tcBorders>
            <w:vAlign w:val="center"/>
            <w:hideMark/>
          </w:tcPr>
          <w:p w14:paraId="48EC6728"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18" w:type="pct"/>
            <w:tcBorders>
              <w:top w:val="nil"/>
              <w:left w:val="nil"/>
              <w:bottom w:val="single" w:sz="4" w:space="0" w:color="auto"/>
              <w:right w:val="single" w:sz="4" w:space="0" w:color="auto"/>
            </w:tcBorders>
            <w:vAlign w:val="center"/>
            <w:hideMark/>
          </w:tcPr>
          <w:p w14:paraId="303E3B5B"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34" w:type="pct"/>
            <w:tcBorders>
              <w:top w:val="nil"/>
              <w:left w:val="nil"/>
              <w:bottom w:val="single" w:sz="4" w:space="0" w:color="auto"/>
              <w:right w:val="single" w:sz="4" w:space="0" w:color="auto"/>
            </w:tcBorders>
            <w:vAlign w:val="center"/>
            <w:hideMark/>
          </w:tcPr>
          <w:p w14:paraId="5E77D305"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90" w:type="pct"/>
            <w:tcBorders>
              <w:top w:val="nil"/>
              <w:left w:val="nil"/>
              <w:bottom w:val="single" w:sz="4" w:space="0" w:color="auto"/>
              <w:right w:val="single" w:sz="4" w:space="0" w:color="auto"/>
            </w:tcBorders>
            <w:vAlign w:val="center"/>
            <w:hideMark/>
          </w:tcPr>
          <w:p w14:paraId="35E7532A"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68" w:type="pct"/>
            <w:tcBorders>
              <w:top w:val="nil"/>
              <w:left w:val="nil"/>
              <w:bottom w:val="single" w:sz="4" w:space="0" w:color="auto"/>
              <w:right w:val="single" w:sz="4" w:space="0" w:color="auto"/>
            </w:tcBorders>
            <w:vAlign w:val="center"/>
            <w:hideMark/>
          </w:tcPr>
          <w:p w14:paraId="066E3EC3"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66" w:type="pct"/>
            <w:tcBorders>
              <w:top w:val="nil"/>
              <w:left w:val="nil"/>
              <w:bottom w:val="single" w:sz="4" w:space="0" w:color="auto"/>
              <w:right w:val="single" w:sz="4" w:space="0" w:color="auto"/>
            </w:tcBorders>
            <w:vAlign w:val="center"/>
            <w:hideMark/>
          </w:tcPr>
          <w:p w14:paraId="4E6A83C6"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15" w:type="pct"/>
            <w:tcBorders>
              <w:top w:val="nil"/>
              <w:left w:val="nil"/>
              <w:bottom w:val="single" w:sz="4" w:space="0" w:color="auto"/>
              <w:right w:val="single" w:sz="4" w:space="0" w:color="auto"/>
            </w:tcBorders>
            <w:vAlign w:val="center"/>
            <w:hideMark/>
          </w:tcPr>
          <w:p w14:paraId="674E20F6"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95" w:type="pct"/>
            <w:tcBorders>
              <w:top w:val="nil"/>
              <w:left w:val="nil"/>
              <w:bottom w:val="single" w:sz="4" w:space="0" w:color="auto"/>
              <w:right w:val="single" w:sz="4" w:space="0" w:color="auto"/>
            </w:tcBorders>
            <w:vAlign w:val="center"/>
            <w:hideMark/>
          </w:tcPr>
          <w:p w14:paraId="3B537BFF"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55" w:type="pct"/>
            <w:tcBorders>
              <w:top w:val="nil"/>
              <w:left w:val="nil"/>
              <w:bottom w:val="single" w:sz="4" w:space="0" w:color="auto"/>
              <w:right w:val="single" w:sz="4" w:space="0" w:color="auto"/>
            </w:tcBorders>
            <w:vAlign w:val="center"/>
            <w:hideMark/>
          </w:tcPr>
          <w:p w14:paraId="0CC8BE6E"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79" w:type="pct"/>
            <w:tcBorders>
              <w:top w:val="nil"/>
              <w:left w:val="nil"/>
              <w:bottom w:val="single" w:sz="4" w:space="0" w:color="auto"/>
              <w:right w:val="single" w:sz="4" w:space="0" w:color="auto"/>
            </w:tcBorders>
            <w:vAlign w:val="center"/>
            <w:hideMark/>
          </w:tcPr>
          <w:p w14:paraId="0C3E3ECE"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79" w:type="pct"/>
            <w:tcBorders>
              <w:top w:val="nil"/>
              <w:left w:val="nil"/>
              <w:bottom w:val="single" w:sz="4" w:space="0" w:color="auto"/>
              <w:right w:val="single" w:sz="4" w:space="0" w:color="auto"/>
            </w:tcBorders>
            <w:vAlign w:val="center"/>
            <w:hideMark/>
          </w:tcPr>
          <w:p w14:paraId="4AFC2B31"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99" w:type="pct"/>
            <w:tcBorders>
              <w:top w:val="nil"/>
              <w:left w:val="nil"/>
              <w:bottom w:val="single" w:sz="4" w:space="0" w:color="auto"/>
              <w:right w:val="single" w:sz="4" w:space="0" w:color="auto"/>
            </w:tcBorders>
            <w:vAlign w:val="center"/>
            <w:hideMark/>
          </w:tcPr>
          <w:p w14:paraId="4711E625"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36" w:type="pct"/>
            <w:tcBorders>
              <w:top w:val="nil"/>
              <w:left w:val="nil"/>
              <w:bottom w:val="single" w:sz="4" w:space="0" w:color="auto"/>
              <w:right w:val="single" w:sz="12" w:space="0" w:color="auto"/>
            </w:tcBorders>
            <w:vAlign w:val="center"/>
            <w:hideMark/>
          </w:tcPr>
          <w:p w14:paraId="14B6F023"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r>
      <w:tr w:rsidR="00FF7F2A" w:rsidRPr="00BB43B4" w14:paraId="32CC3FFB" w14:textId="77777777" w:rsidTr="00FF7F2A">
        <w:trPr>
          <w:trHeight w:val="288"/>
        </w:trPr>
        <w:tc>
          <w:tcPr>
            <w:tcW w:w="165" w:type="pct"/>
            <w:tcBorders>
              <w:top w:val="nil"/>
              <w:left w:val="single" w:sz="12" w:space="0" w:color="auto"/>
              <w:bottom w:val="single" w:sz="4" w:space="0" w:color="auto"/>
              <w:right w:val="single" w:sz="4" w:space="0" w:color="auto"/>
            </w:tcBorders>
            <w:vAlign w:val="center"/>
            <w:hideMark/>
          </w:tcPr>
          <w:p w14:paraId="05A3137E"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28" w:type="pct"/>
            <w:tcBorders>
              <w:top w:val="nil"/>
              <w:left w:val="nil"/>
              <w:bottom w:val="single" w:sz="4" w:space="0" w:color="auto"/>
              <w:right w:val="single" w:sz="4" w:space="0" w:color="auto"/>
            </w:tcBorders>
            <w:vAlign w:val="center"/>
            <w:hideMark/>
          </w:tcPr>
          <w:p w14:paraId="5C2F8F21"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88" w:type="pct"/>
            <w:tcBorders>
              <w:top w:val="nil"/>
              <w:left w:val="nil"/>
              <w:bottom w:val="single" w:sz="4" w:space="0" w:color="auto"/>
              <w:right w:val="nil"/>
            </w:tcBorders>
            <w:vAlign w:val="center"/>
            <w:hideMark/>
          </w:tcPr>
          <w:p w14:paraId="2792D455"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79" w:type="pct"/>
            <w:tcBorders>
              <w:top w:val="nil"/>
              <w:left w:val="single" w:sz="4" w:space="0" w:color="auto"/>
              <w:bottom w:val="single" w:sz="4" w:space="0" w:color="auto"/>
              <w:right w:val="nil"/>
            </w:tcBorders>
            <w:vAlign w:val="center"/>
            <w:hideMark/>
          </w:tcPr>
          <w:p w14:paraId="46E89792"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68" w:type="pct"/>
            <w:tcBorders>
              <w:top w:val="nil"/>
              <w:left w:val="single" w:sz="4" w:space="0" w:color="auto"/>
              <w:bottom w:val="single" w:sz="4" w:space="0" w:color="auto"/>
              <w:right w:val="nil"/>
            </w:tcBorders>
            <w:vAlign w:val="center"/>
            <w:hideMark/>
          </w:tcPr>
          <w:p w14:paraId="640B9BF2"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62" w:type="pct"/>
            <w:tcBorders>
              <w:top w:val="nil"/>
              <w:left w:val="single" w:sz="4" w:space="0" w:color="auto"/>
              <w:bottom w:val="single" w:sz="4" w:space="0" w:color="auto"/>
              <w:right w:val="nil"/>
            </w:tcBorders>
            <w:vAlign w:val="center"/>
            <w:hideMark/>
          </w:tcPr>
          <w:p w14:paraId="2C6A7FF0"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60" w:type="pct"/>
            <w:tcBorders>
              <w:top w:val="single" w:sz="4" w:space="0" w:color="auto"/>
              <w:left w:val="single" w:sz="4" w:space="0" w:color="auto"/>
              <w:bottom w:val="single" w:sz="4" w:space="0" w:color="auto"/>
              <w:right w:val="single" w:sz="4" w:space="0" w:color="auto"/>
            </w:tcBorders>
            <w:vAlign w:val="center"/>
            <w:hideMark/>
          </w:tcPr>
          <w:p w14:paraId="0CBAD8AE"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09" w:type="pct"/>
            <w:tcBorders>
              <w:top w:val="single" w:sz="4" w:space="0" w:color="auto"/>
              <w:left w:val="single" w:sz="4" w:space="0" w:color="auto"/>
              <w:bottom w:val="single" w:sz="4" w:space="0" w:color="auto"/>
              <w:right w:val="single" w:sz="4" w:space="0" w:color="auto"/>
            </w:tcBorders>
            <w:vAlign w:val="center"/>
            <w:hideMark/>
          </w:tcPr>
          <w:p w14:paraId="7717516A"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55" w:type="pct"/>
            <w:tcBorders>
              <w:top w:val="single" w:sz="4" w:space="0" w:color="auto"/>
              <w:left w:val="single" w:sz="4" w:space="0" w:color="auto"/>
              <w:bottom w:val="single" w:sz="4" w:space="0" w:color="auto"/>
              <w:right w:val="single" w:sz="4" w:space="0" w:color="000000"/>
            </w:tcBorders>
            <w:vAlign w:val="center"/>
            <w:hideMark/>
          </w:tcPr>
          <w:p w14:paraId="549B5747"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92" w:type="pct"/>
            <w:tcBorders>
              <w:top w:val="single" w:sz="4" w:space="0" w:color="auto"/>
              <w:left w:val="nil"/>
              <w:bottom w:val="single" w:sz="4" w:space="0" w:color="auto"/>
              <w:right w:val="single" w:sz="4" w:space="0" w:color="000000"/>
            </w:tcBorders>
            <w:vAlign w:val="center"/>
            <w:hideMark/>
          </w:tcPr>
          <w:p w14:paraId="66701DBA"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10" w:type="pct"/>
            <w:tcBorders>
              <w:top w:val="single" w:sz="4" w:space="0" w:color="auto"/>
              <w:left w:val="nil"/>
              <w:bottom w:val="single" w:sz="4" w:space="0" w:color="auto"/>
              <w:right w:val="single" w:sz="4" w:space="0" w:color="000000"/>
            </w:tcBorders>
            <w:vAlign w:val="center"/>
            <w:hideMark/>
          </w:tcPr>
          <w:p w14:paraId="763147BA"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58" w:type="pct"/>
            <w:tcBorders>
              <w:top w:val="single" w:sz="4" w:space="0" w:color="auto"/>
              <w:left w:val="nil"/>
              <w:bottom w:val="single" w:sz="4" w:space="0" w:color="auto"/>
              <w:right w:val="single" w:sz="4" w:space="0" w:color="auto"/>
            </w:tcBorders>
            <w:vAlign w:val="center"/>
            <w:hideMark/>
          </w:tcPr>
          <w:p w14:paraId="5B999EA2"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22" w:type="pct"/>
            <w:tcBorders>
              <w:top w:val="nil"/>
              <w:left w:val="single" w:sz="4" w:space="0" w:color="auto"/>
              <w:bottom w:val="single" w:sz="4" w:space="0" w:color="auto"/>
              <w:right w:val="single" w:sz="4" w:space="0" w:color="auto"/>
            </w:tcBorders>
            <w:vAlign w:val="center"/>
            <w:hideMark/>
          </w:tcPr>
          <w:p w14:paraId="2F6794A1"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33" w:type="pct"/>
            <w:tcBorders>
              <w:top w:val="single" w:sz="4" w:space="0" w:color="auto"/>
              <w:left w:val="nil"/>
              <w:bottom w:val="single" w:sz="4" w:space="0" w:color="auto"/>
              <w:right w:val="single" w:sz="4" w:space="0" w:color="000000"/>
            </w:tcBorders>
            <w:vAlign w:val="center"/>
            <w:hideMark/>
          </w:tcPr>
          <w:p w14:paraId="33BDADEB"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38" w:type="pct"/>
            <w:tcBorders>
              <w:top w:val="nil"/>
              <w:left w:val="nil"/>
              <w:bottom w:val="single" w:sz="4" w:space="0" w:color="auto"/>
              <w:right w:val="single" w:sz="4" w:space="0" w:color="auto"/>
            </w:tcBorders>
            <w:vAlign w:val="center"/>
            <w:hideMark/>
          </w:tcPr>
          <w:p w14:paraId="0EC5EA83"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18" w:type="pct"/>
            <w:tcBorders>
              <w:top w:val="nil"/>
              <w:left w:val="nil"/>
              <w:bottom w:val="single" w:sz="4" w:space="0" w:color="auto"/>
              <w:right w:val="single" w:sz="4" w:space="0" w:color="auto"/>
            </w:tcBorders>
            <w:vAlign w:val="center"/>
            <w:hideMark/>
          </w:tcPr>
          <w:p w14:paraId="59C26AC5"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34" w:type="pct"/>
            <w:tcBorders>
              <w:top w:val="nil"/>
              <w:left w:val="nil"/>
              <w:bottom w:val="single" w:sz="4" w:space="0" w:color="auto"/>
              <w:right w:val="single" w:sz="4" w:space="0" w:color="auto"/>
            </w:tcBorders>
            <w:vAlign w:val="center"/>
            <w:hideMark/>
          </w:tcPr>
          <w:p w14:paraId="1286F6D7"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90" w:type="pct"/>
            <w:tcBorders>
              <w:top w:val="nil"/>
              <w:left w:val="nil"/>
              <w:bottom w:val="single" w:sz="4" w:space="0" w:color="auto"/>
              <w:right w:val="single" w:sz="4" w:space="0" w:color="auto"/>
            </w:tcBorders>
            <w:vAlign w:val="center"/>
            <w:hideMark/>
          </w:tcPr>
          <w:p w14:paraId="5EB83F77"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68" w:type="pct"/>
            <w:tcBorders>
              <w:top w:val="nil"/>
              <w:left w:val="nil"/>
              <w:bottom w:val="single" w:sz="4" w:space="0" w:color="auto"/>
              <w:right w:val="single" w:sz="4" w:space="0" w:color="auto"/>
            </w:tcBorders>
            <w:vAlign w:val="center"/>
            <w:hideMark/>
          </w:tcPr>
          <w:p w14:paraId="5D679C42"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66" w:type="pct"/>
            <w:tcBorders>
              <w:top w:val="nil"/>
              <w:left w:val="nil"/>
              <w:bottom w:val="single" w:sz="4" w:space="0" w:color="auto"/>
              <w:right w:val="single" w:sz="4" w:space="0" w:color="auto"/>
            </w:tcBorders>
            <w:vAlign w:val="center"/>
            <w:hideMark/>
          </w:tcPr>
          <w:p w14:paraId="6AE27C9F"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15" w:type="pct"/>
            <w:tcBorders>
              <w:top w:val="nil"/>
              <w:left w:val="nil"/>
              <w:bottom w:val="single" w:sz="4" w:space="0" w:color="auto"/>
              <w:right w:val="single" w:sz="4" w:space="0" w:color="auto"/>
            </w:tcBorders>
            <w:vAlign w:val="center"/>
            <w:hideMark/>
          </w:tcPr>
          <w:p w14:paraId="0DD3C824"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95" w:type="pct"/>
            <w:tcBorders>
              <w:top w:val="nil"/>
              <w:left w:val="nil"/>
              <w:bottom w:val="single" w:sz="4" w:space="0" w:color="auto"/>
              <w:right w:val="single" w:sz="4" w:space="0" w:color="auto"/>
            </w:tcBorders>
            <w:vAlign w:val="center"/>
            <w:hideMark/>
          </w:tcPr>
          <w:p w14:paraId="10B1C19B"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55" w:type="pct"/>
            <w:tcBorders>
              <w:top w:val="nil"/>
              <w:left w:val="nil"/>
              <w:bottom w:val="single" w:sz="4" w:space="0" w:color="auto"/>
              <w:right w:val="single" w:sz="4" w:space="0" w:color="auto"/>
            </w:tcBorders>
            <w:vAlign w:val="center"/>
            <w:hideMark/>
          </w:tcPr>
          <w:p w14:paraId="0E5D1773"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79" w:type="pct"/>
            <w:tcBorders>
              <w:top w:val="nil"/>
              <w:left w:val="nil"/>
              <w:bottom w:val="single" w:sz="4" w:space="0" w:color="auto"/>
              <w:right w:val="single" w:sz="4" w:space="0" w:color="auto"/>
            </w:tcBorders>
            <w:vAlign w:val="center"/>
            <w:hideMark/>
          </w:tcPr>
          <w:p w14:paraId="24595CD6"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79" w:type="pct"/>
            <w:tcBorders>
              <w:top w:val="nil"/>
              <w:left w:val="nil"/>
              <w:bottom w:val="single" w:sz="4" w:space="0" w:color="auto"/>
              <w:right w:val="single" w:sz="4" w:space="0" w:color="auto"/>
            </w:tcBorders>
            <w:vAlign w:val="center"/>
            <w:hideMark/>
          </w:tcPr>
          <w:p w14:paraId="134B5137"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99" w:type="pct"/>
            <w:tcBorders>
              <w:top w:val="nil"/>
              <w:left w:val="nil"/>
              <w:bottom w:val="single" w:sz="4" w:space="0" w:color="auto"/>
              <w:right w:val="single" w:sz="4" w:space="0" w:color="auto"/>
            </w:tcBorders>
            <w:vAlign w:val="center"/>
            <w:hideMark/>
          </w:tcPr>
          <w:p w14:paraId="4B776BCB"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36" w:type="pct"/>
            <w:tcBorders>
              <w:top w:val="nil"/>
              <w:left w:val="nil"/>
              <w:bottom w:val="single" w:sz="4" w:space="0" w:color="auto"/>
              <w:right w:val="single" w:sz="12" w:space="0" w:color="auto"/>
            </w:tcBorders>
            <w:vAlign w:val="center"/>
            <w:hideMark/>
          </w:tcPr>
          <w:p w14:paraId="3F6F2928"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r>
      <w:tr w:rsidR="00FF7F2A" w:rsidRPr="00BB43B4" w14:paraId="30440259" w14:textId="77777777" w:rsidTr="00FF7F2A">
        <w:trPr>
          <w:trHeight w:val="288"/>
        </w:trPr>
        <w:tc>
          <w:tcPr>
            <w:tcW w:w="165" w:type="pct"/>
            <w:tcBorders>
              <w:top w:val="nil"/>
              <w:left w:val="single" w:sz="12" w:space="0" w:color="auto"/>
              <w:bottom w:val="single" w:sz="12" w:space="0" w:color="auto"/>
              <w:right w:val="single" w:sz="4" w:space="0" w:color="auto"/>
            </w:tcBorders>
            <w:vAlign w:val="center"/>
            <w:hideMark/>
          </w:tcPr>
          <w:p w14:paraId="60BF3EE6"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28" w:type="pct"/>
            <w:tcBorders>
              <w:top w:val="nil"/>
              <w:left w:val="nil"/>
              <w:bottom w:val="single" w:sz="12" w:space="0" w:color="auto"/>
              <w:right w:val="single" w:sz="4" w:space="0" w:color="auto"/>
            </w:tcBorders>
            <w:vAlign w:val="center"/>
            <w:hideMark/>
          </w:tcPr>
          <w:p w14:paraId="23DCD8AB"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88" w:type="pct"/>
            <w:tcBorders>
              <w:top w:val="nil"/>
              <w:left w:val="nil"/>
              <w:bottom w:val="single" w:sz="12" w:space="0" w:color="auto"/>
              <w:right w:val="nil"/>
            </w:tcBorders>
            <w:vAlign w:val="center"/>
            <w:hideMark/>
          </w:tcPr>
          <w:p w14:paraId="6A70ED2A"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79" w:type="pct"/>
            <w:tcBorders>
              <w:top w:val="nil"/>
              <w:left w:val="single" w:sz="4" w:space="0" w:color="auto"/>
              <w:bottom w:val="single" w:sz="12" w:space="0" w:color="auto"/>
              <w:right w:val="nil"/>
            </w:tcBorders>
            <w:vAlign w:val="center"/>
            <w:hideMark/>
          </w:tcPr>
          <w:p w14:paraId="09474452"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68" w:type="pct"/>
            <w:tcBorders>
              <w:top w:val="nil"/>
              <w:left w:val="single" w:sz="4" w:space="0" w:color="auto"/>
              <w:bottom w:val="single" w:sz="12" w:space="0" w:color="auto"/>
              <w:right w:val="nil"/>
            </w:tcBorders>
            <w:vAlign w:val="center"/>
            <w:hideMark/>
          </w:tcPr>
          <w:p w14:paraId="0E14AC06"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62" w:type="pct"/>
            <w:tcBorders>
              <w:top w:val="nil"/>
              <w:left w:val="single" w:sz="4" w:space="0" w:color="auto"/>
              <w:bottom w:val="single" w:sz="12" w:space="0" w:color="auto"/>
              <w:right w:val="nil"/>
            </w:tcBorders>
            <w:vAlign w:val="center"/>
            <w:hideMark/>
          </w:tcPr>
          <w:p w14:paraId="4A18186D"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60" w:type="pct"/>
            <w:tcBorders>
              <w:top w:val="single" w:sz="4" w:space="0" w:color="auto"/>
              <w:left w:val="single" w:sz="4" w:space="0" w:color="auto"/>
              <w:bottom w:val="single" w:sz="12" w:space="0" w:color="auto"/>
              <w:right w:val="single" w:sz="4" w:space="0" w:color="auto"/>
            </w:tcBorders>
            <w:vAlign w:val="center"/>
            <w:hideMark/>
          </w:tcPr>
          <w:p w14:paraId="196DFAEC"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09" w:type="pct"/>
            <w:tcBorders>
              <w:top w:val="single" w:sz="4" w:space="0" w:color="auto"/>
              <w:left w:val="single" w:sz="4" w:space="0" w:color="auto"/>
              <w:bottom w:val="single" w:sz="12" w:space="0" w:color="auto"/>
              <w:right w:val="single" w:sz="4" w:space="0" w:color="auto"/>
            </w:tcBorders>
            <w:vAlign w:val="center"/>
            <w:hideMark/>
          </w:tcPr>
          <w:p w14:paraId="2B3FE3BC"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55" w:type="pct"/>
            <w:tcBorders>
              <w:top w:val="single" w:sz="4" w:space="0" w:color="auto"/>
              <w:left w:val="single" w:sz="4" w:space="0" w:color="auto"/>
              <w:bottom w:val="single" w:sz="12" w:space="0" w:color="auto"/>
              <w:right w:val="single" w:sz="4" w:space="0" w:color="000000"/>
            </w:tcBorders>
            <w:vAlign w:val="center"/>
            <w:hideMark/>
          </w:tcPr>
          <w:p w14:paraId="4D107F62"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92" w:type="pct"/>
            <w:tcBorders>
              <w:top w:val="single" w:sz="4" w:space="0" w:color="auto"/>
              <w:left w:val="nil"/>
              <w:bottom w:val="single" w:sz="12" w:space="0" w:color="auto"/>
              <w:right w:val="single" w:sz="4" w:space="0" w:color="000000"/>
            </w:tcBorders>
            <w:vAlign w:val="center"/>
            <w:hideMark/>
          </w:tcPr>
          <w:p w14:paraId="0CF3B583"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10" w:type="pct"/>
            <w:tcBorders>
              <w:top w:val="single" w:sz="4" w:space="0" w:color="auto"/>
              <w:left w:val="nil"/>
              <w:bottom w:val="single" w:sz="12" w:space="0" w:color="auto"/>
              <w:right w:val="single" w:sz="4" w:space="0" w:color="000000"/>
            </w:tcBorders>
            <w:vAlign w:val="center"/>
            <w:hideMark/>
          </w:tcPr>
          <w:p w14:paraId="7C870D12"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58" w:type="pct"/>
            <w:tcBorders>
              <w:top w:val="single" w:sz="4" w:space="0" w:color="auto"/>
              <w:left w:val="nil"/>
              <w:bottom w:val="single" w:sz="12" w:space="0" w:color="auto"/>
              <w:right w:val="single" w:sz="4" w:space="0" w:color="auto"/>
            </w:tcBorders>
            <w:vAlign w:val="center"/>
            <w:hideMark/>
          </w:tcPr>
          <w:p w14:paraId="640D6B5D"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22" w:type="pct"/>
            <w:tcBorders>
              <w:top w:val="nil"/>
              <w:left w:val="single" w:sz="4" w:space="0" w:color="auto"/>
              <w:bottom w:val="single" w:sz="12" w:space="0" w:color="auto"/>
              <w:right w:val="single" w:sz="4" w:space="0" w:color="auto"/>
            </w:tcBorders>
            <w:vAlign w:val="center"/>
            <w:hideMark/>
          </w:tcPr>
          <w:p w14:paraId="71DCCA7D"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33" w:type="pct"/>
            <w:tcBorders>
              <w:top w:val="single" w:sz="4" w:space="0" w:color="auto"/>
              <w:left w:val="nil"/>
              <w:bottom w:val="single" w:sz="12" w:space="0" w:color="auto"/>
              <w:right w:val="single" w:sz="4" w:space="0" w:color="000000"/>
            </w:tcBorders>
            <w:vAlign w:val="center"/>
            <w:hideMark/>
          </w:tcPr>
          <w:p w14:paraId="3E511958"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38" w:type="pct"/>
            <w:tcBorders>
              <w:top w:val="nil"/>
              <w:left w:val="nil"/>
              <w:bottom w:val="single" w:sz="12" w:space="0" w:color="auto"/>
              <w:right w:val="single" w:sz="4" w:space="0" w:color="auto"/>
            </w:tcBorders>
            <w:vAlign w:val="center"/>
            <w:hideMark/>
          </w:tcPr>
          <w:p w14:paraId="4846093A"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18" w:type="pct"/>
            <w:tcBorders>
              <w:top w:val="nil"/>
              <w:left w:val="nil"/>
              <w:bottom w:val="single" w:sz="12" w:space="0" w:color="auto"/>
              <w:right w:val="single" w:sz="4" w:space="0" w:color="auto"/>
            </w:tcBorders>
            <w:vAlign w:val="center"/>
            <w:hideMark/>
          </w:tcPr>
          <w:p w14:paraId="41DCE21E"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34" w:type="pct"/>
            <w:tcBorders>
              <w:top w:val="nil"/>
              <w:left w:val="nil"/>
              <w:bottom w:val="single" w:sz="12" w:space="0" w:color="auto"/>
              <w:right w:val="single" w:sz="4" w:space="0" w:color="auto"/>
            </w:tcBorders>
            <w:vAlign w:val="center"/>
            <w:hideMark/>
          </w:tcPr>
          <w:p w14:paraId="51DB6FE4"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90" w:type="pct"/>
            <w:tcBorders>
              <w:top w:val="nil"/>
              <w:left w:val="nil"/>
              <w:bottom w:val="single" w:sz="12" w:space="0" w:color="auto"/>
              <w:right w:val="single" w:sz="4" w:space="0" w:color="auto"/>
            </w:tcBorders>
            <w:vAlign w:val="center"/>
            <w:hideMark/>
          </w:tcPr>
          <w:p w14:paraId="6A60533E"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68" w:type="pct"/>
            <w:tcBorders>
              <w:top w:val="nil"/>
              <w:left w:val="nil"/>
              <w:bottom w:val="single" w:sz="12" w:space="0" w:color="auto"/>
              <w:right w:val="single" w:sz="4" w:space="0" w:color="auto"/>
            </w:tcBorders>
            <w:vAlign w:val="center"/>
            <w:hideMark/>
          </w:tcPr>
          <w:p w14:paraId="0C66746D"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66" w:type="pct"/>
            <w:tcBorders>
              <w:top w:val="nil"/>
              <w:left w:val="nil"/>
              <w:bottom w:val="single" w:sz="12" w:space="0" w:color="auto"/>
              <w:right w:val="single" w:sz="4" w:space="0" w:color="auto"/>
            </w:tcBorders>
            <w:vAlign w:val="center"/>
            <w:hideMark/>
          </w:tcPr>
          <w:p w14:paraId="518D3996"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15" w:type="pct"/>
            <w:tcBorders>
              <w:top w:val="nil"/>
              <w:left w:val="nil"/>
              <w:bottom w:val="single" w:sz="12" w:space="0" w:color="auto"/>
              <w:right w:val="single" w:sz="4" w:space="0" w:color="auto"/>
            </w:tcBorders>
            <w:vAlign w:val="center"/>
            <w:hideMark/>
          </w:tcPr>
          <w:p w14:paraId="31E70DFA"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95" w:type="pct"/>
            <w:tcBorders>
              <w:top w:val="nil"/>
              <w:left w:val="nil"/>
              <w:bottom w:val="single" w:sz="12" w:space="0" w:color="auto"/>
              <w:right w:val="single" w:sz="4" w:space="0" w:color="auto"/>
            </w:tcBorders>
            <w:vAlign w:val="center"/>
            <w:hideMark/>
          </w:tcPr>
          <w:p w14:paraId="08100B89"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55" w:type="pct"/>
            <w:tcBorders>
              <w:top w:val="nil"/>
              <w:left w:val="nil"/>
              <w:bottom w:val="single" w:sz="12" w:space="0" w:color="auto"/>
              <w:right w:val="single" w:sz="4" w:space="0" w:color="auto"/>
            </w:tcBorders>
            <w:vAlign w:val="center"/>
            <w:hideMark/>
          </w:tcPr>
          <w:p w14:paraId="6A9746D5"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79" w:type="pct"/>
            <w:tcBorders>
              <w:top w:val="nil"/>
              <w:left w:val="nil"/>
              <w:bottom w:val="single" w:sz="12" w:space="0" w:color="auto"/>
              <w:right w:val="single" w:sz="4" w:space="0" w:color="auto"/>
            </w:tcBorders>
            <w:vAlign w:val="center"/>
            <w:hideMark/>
          </w:tcPr>
          <w:p w14:paraId="48853ED5"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79" w:type="pct"/>
            <w:tcBorders>
              <w:top w:val="nil"/>
              <w:left w:val="nil"/>
              <w:bottom w:val="single" w:sz="12" w:space="0" w:color="auto"/>
              <w:right w:val="single" w:sz="4" w:space="0" w:color="auto"/>
            </w:tcBorders>
            <w:vAlign w:val="center"/>
            <w:hideMark/>
          </w:tcPr>
          <w:p w14:paraId="3AC848F9"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199" w:type="pct"/>
            <w:tcBorders>
              <w:top w:val="nil"/>
              <w:left w:val="nil"/>
              <w:bottom w:val="single" w:sz="12" w:space="0" w:color="auto"/>
              <w:right w:val="single" w:sz="4" w:space="0" w:color="auto"/>
            </w:tcBorders>
            <w:vAlign w:val="center"/>
            <w:hideMark/>
          </w:tcPr>
          <w:p w14:paraId="30A438E6"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c>
          <w:tcPr>
            <w:tcW w:w="236" w:type="pct"/>
            <w:tcBorders>
              <w:top w:val="nil"/>
              <w:left w:val="nil"/>
              <w:bottom w:val="single" w:sz="12" w:space="0" w:color="auto"/>
              <w:right w:val="single" w:sz="12" w:space="0" w:color="auto"/>
            </w:tcBorders>
            <w:vAlign w:val="center"/>
            <w:hideMark/>
          </w:tcPr>
          <w:p w14:paraId="27278B20" w14:textId="77777777" w:rsidR="00F84FBA" w:rsidRPr="00BB43B4" w:rsidRDefault="00F84FBA" w:rsidP="000E2C50">
            <w:pPr>
              <w:jc w:val="center"/>
              <w:rPr>
                <w:rFonts w:ascii="Garamond" w:hAnsi="Garamond"/>
                <w:sz w:val="6"/>
                <w:szCs w:val="6"/>
              </w:rPr>
            </w:pPr>
            <w:r w:rsidRPr="00BB43B4">
              <w:rPr>
                <w:rFonts w:ascii="Garamond" w:hAnsi="Garamond"/>
                <w:sz w:val="6"/>
                <w:szCs w:val="6"/>
              </w:rPr>
              <w:t> </w:t>
            </w:r>
          </w:p>
        </w:tc>
      </w:tr>
    </w:tbl>
    <w:p w14:paraId="1AC656C4" w14:textId="77777777" w:rsidR="005E4651" w:rsidRPr="00BB43B4" w:rsidRDefault="005E4651" w:rsidP="00586D6E">
      <w:pPr>
        <w:tabs>
          <w:tab w:val="left" w:pos="4770"/>
        </w:tabs>
        <w:ind w:firstLine="284"/>
        <w:jc w:val="both"/>
        <w:rPr>
          <w:rFonts w:ascii="Garamond" w:eastAsia="MS Mincho" w:hAnsi="Garamond"/>
          <w:sz w:val="24"/>
          <w:szCs w:val="24"/>
        </w:rPr>
        <w:sectPr w:rsidR="005E4651" w:rsidRPr="00BB43B4" w:rsidSect="005E4651">
          <w:pgSz w:w="16838" w:h="11906" w:orient="landscape"/>
          <w:pgMar w:top="1152" w:right="1152" w:bottom="1152" w:left="1152" w:header="720" w:footer="720" w:gutter="0"/>
          <w:cols w:space="720"/>
        </w:sectPr>
      </w:pPr>
    </w:p>
    <w:p w14:paraId="7175A14E" w14:textId="53289D1F" w:rsidR="00EC56CB" w:rsidRPr="00BB43B4" w:rsidRDefault="00EC56CB" w:rsidP="00FF7F2A">
      <w:pPr>
        <w:pStyle w:val="Style1"/>
        <w:spacing w:before="0" w:after="0"/>
        <w:ind w:firstLine="284"/>
        <w:jc w:val="both"/>
        <w:rPr>
          <w:rFonts w:ascii="Garamond" w:hAnsi="Garamond"/>
          <w:b w:val="0"/>
          <w:sz w:val="24"/>
          <w:szCs w:val="24"/>
        </w:rPr>
      </w:pPr>
      <w:bookmarkStart w:id="117" w:name="_Toc226922181"/>
      <w:bookmarkStart w:id="118" w:name="_Toc227224797"/>
      <w:r w:rsidRPr="00BB43B4">
        <w:rPr>
          <w:rFonts w:ascii="Garamond" w:hAnsi="Garamond"/>
          <w:b w:val="0"/>
          <w:sz w:val="24"/>
          <w:szCs w:val="24"/>
        </w:rPr>
        <w:lastRenderedPageBreak/>
        <w:t>A5</w:t>
      </w:r>
      <w:r w:rsidR="00923F98" w:rsidRPr="00BB43B4">
        <w:rPr>
          <w:rFonts w:ascii="Garamond" w:hAnsi="Garamond"/>
          <w:b w:val="0"/>
          <w:sz w:val="24"/>
          <w:szCs w:val="24"/>
        </w:rPr>
        <w:t>.</w:t>
      </w:r>
      <w:r w:rsidRPr="00BB43B4">
        <w:rPr>
          <w:rFonts w:ascii="Garamond" w:hAnsi="Garamond"/>
          <w:b w:val="0"/>
          <w:sz w:val="24"/>
          <w:szCs w:val="24"/>
        </w:rPr>
        <w:t xml:space="preserve"> FORMULARI ORIENTUES PËR SHPENZIMET DHE TË ARDHURAT E PARASHIKUARA NGA PYLLËZIMET</w:t>
      </w:r>
      <w:bookmarkEnd w:id="117"/>
      <w:bookmarkEnd w:id="118"/>
    </w:p>
    <w:p w14:paraId="48BA2765" w14:textId="77777777" w:rsidR="00EC56CB" w:rsidRPr="00BB43B4" w:rsidRDefault="00EC56CB" w:rsidP="00586D6E">
      <w:pPr>
        <w:ind w:firstLine="284"/>
        <w:jc w:val="both"/>
        <w:rPr>
          <w:rFonts w:ascii="Garamond" w:hAnsi="Garamond"/>
          <w:sz w:val="24"/>
          <w:szCs w:val="24"/>
        </w:rPr>
      </w:pPr>
      <w:r w:rsidRPr="00BB43B4">
        <w:rPr>
          <w:rFonts w:ascii="Garamond" w:hAnsi="Garamond"/>
          <w:sz w:val="24"/>
          <w:szCs w:val="24"/>
        </w:rPr>
        <w:t>Formulari i mëposhtëm shërben për vlerësimin orientues të kostove të ndërhyrjes dhe të përfitimeve të pritshme në objektet e pyllëzimit.</w:t>
      </w:r>
    </w:p>
    <w:tbl>
      <w:tblPr>
        <w:tblStyle w:val="TableGrid"/>
        <w:tblW w:w="0" w:type="auto"/>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911"/>
        <w:gridCol w:w="1918"/>
        <w:gridCol w:w="1914"/>
        <w:gridCol w:w="1914"/>
        <w:gridCol w:w="1915"/>
      </w:tblGrid>
      <w:tr w:rsidR="00A1178A" w:rsidRPr="00BB43B4" w14:paraId="077450F8" w14:textId="77777777" w:rsidTr="004B079F">
        <w:trPr>
          <w:tblHeader/>
          <w:jc w:val="center"/>
        </w:trPr>
        <w:tc>
          <w:tcPr>
            <w:tcW w:w="1920" w:type="dxa"/>
            <w:vAlign w:val="center"/>
          </w:tcPr>
          <w:p w14:paraId="2886237C" w14:textId="77777777" w:rsidR="00EC56CB" w:rsidRPr="00BB43B4" w:rsidRDefault="00EC56CB" w:rsidP="0081719E">
            <w:pPr>
              <w:jc w:val="center"/>
              <w:rPr>
                <w:rFonts w:ascii="Garamond" w:hAnsi="Garamond" w:cs="Times New Roman"/>
                <w:sz w:val="20"/>
                <w:szCs w:val="20"/>
              </w:rPr>
            </w:pPr>
            <w:r w:rsidRPr="00BB43B4">
              <w:rPr>
                <w:rFonts w:ascii="Garamond" w:hAnsi="Garamond" w:cs="Times New Roman"/>
                <w:b/>
                <w:sz w:val="20"/>
                <w:szCs w:val="20"/>
              </w:rPr>
              <w:t>Nr.</w:t>
            </w:r>
          </w:p>
        </w:tc>
        <w:tc>
          <w:tcPr>
            <w:tcW w:w="1920" w:type="dxa"/>
            <w:vAlign w:val="center"/>
          </w:tcPr>
          <w:p w14:paraId="3D0C2510" w14:textId="5FEF5E57" w:rsidR="00EC56CB" w:rsidRPr="00BB43B4" w:rsidRDefault="006D0328" w:rsidP="0081719E">
            <w:pPr>
              <w:jc w:val="center"/>
              <w:rPr>
                <w:rFonts w:ascii="Garamond" w:hAnsi="Garamond" w:cs="Times New Roman"/>
                <w:sz w:val="20"/>
                <w:szCs w:val="20"/>
              </w:rPr>
            </w:pPr>
            <w:r>
              <w:rPr>
                <w:rFonts w:ascii="Garamond" w:hAnsi="Garamond" w:cs="Times New Roman"/>
                <w:b/>
                <w:sz w:val="20"/>
                <w:szCs w:val="20"/>
              </w:rPr>
              <w:t>Bashkia/</w:t>
            </w:r>
            <w:r w:rsidR="00EC56CB" w:rsidRPr="00BB43B4">
              <w:rPr>
                <w:rFonts w:ascii="Garamond" w:hAnsi="Garamond" w:cs="Times New Roman"/>
                <w:b/>
                <w:sz w:val="20"/>
                <w:szCs w:val="20"/>
              </w:rPr>
              <w:t>objekti</w:t>
            </w:r>
          </w:p>
        </w:tc>
        <w:tc>
          <w:tcPr>
            <w:tcW w:w="1920" w:type="dxa"/>
            <w:vAlign w:val="center"/>
          </w:tcPr>
          <w:p w14:paraId="15F6A890" w14:textId="77777777" w:rsidR="00EC56CB" w:rsidRPr="00BB43B4" w:rsidRDefault="00EC56CB" w:rsidP="0081719E">
            <w:pPr>
              <w:jc w:val="center"/>
              <w:rPr>
                <w:rFonts w:ascii="Garamond" w:hAnsi="Garamond" w:cs="Times New Roman"/>
                <w:sz w:val="20"/>
                <w:szCs w:val="20"/>
              </w:rPr>
            </w:pPr>
            <w:r w:rsidRPr="00BB43B4">
              <w:rPr>
                <w:rFonts w:ascii="Garamond" w:hAnsi="Garamond" w:cs="Times New Roman"/>
                <w:b/>
                <w:sz w:val="20"/>
                <w:szCs w:val="20"/>
              </w:rPr>
              <w:t>Kostoja e pyllëzimit (lek/ha)</w:t>
            </w:r>
          </w:p>
        </w:tc>
        <w:tc>
          <w:tcPr>
            <w:tcW w:w="1920" w:type="dxa"/>
            <w:vAlign w:val="center"/>
          </w:tcPr>
          <w:p w14:paraId="32AD564F" w14:textId="77777777" w:rsidR="00EC56CB" w:rsidRPr="00BB43B4" w:rsidRDefault="00EC56CB" w:rsidP="0081719E">
            <w:pPr>
              <w:jc w:val="center"/>
              <w:rPr>
                <w:rFonts w:ascii="Garamond" w:hAnsi="Garamond" w:cs="Times New Roman"/>
                <w:sz w:val="20"/>
                <w:szCs w:val="20"/>
              </w:rPr>
            </w:pPr>
            <w:r w:rsidRPr="00BB43B4">
              <w:rPr>
                <w:rFonts w:ascii="Garamond" w:hAnsi="Garamond" w:cs="Times New Roman"/>
                <w:b/>
                <w:sz w:val="20"/>
                <w:szCs w:val="20"/>
              </w:rPr>
              <w:t>Sipërfaqja (ha)</w:t>
            </w:r>
          </w:p>
        </w:tc>
        <w:tc>
          <w:tcPr>
            <w:tcW w:w="1920" w:type="dxa"/>
            <w:vAlign w:val="center"/>
          </w:tcPr>
          <w:p w14:paraId="3ED4DECE" w14:textId="77777777" w:rsidR="00EC56CB" w:rsidRPr="00BB43B4" w:rsidRDefault="00EC56CB" w:rsidP="0081719E">
            <w:pPr>
              <w:jc w:val="center"/>
              <w:rPr>
                <w:rFonts w:ascii="Garamond" w:hAnsi="Garamond" w:cs="Times New Roman"/>
                <w:sz w:val="20"/>
                <w:szCs w:val="20"/>
              </w:rPr>
            </w:pPr>
            <w:r w:rsidRPr="00BB43B4">
              <w:rPr>
                <w:rFonts w:ascii="Garamond" w:hAnsi="Garamond" w:cs="Times New Roman"/>
                <w:b/>
                <w:sz w:val="20"/>
                <w:szCs w:val="20"/>
              </w:rPr>
              <w:t>Shpenzimet totale (lek)</w:t>
            </w:r>
          </w:p>
        </w:tc>
      </w:tr>
      <w:tr w:rsidR="00A1178A" w:rsidRPr="00BB43B4" w14:paraId="03287AE1" w14:textId="77777777" w:rsidTr="004B079F">
        <w:trPr>
          <w:jc w:val="center"/>
        </w:trPr>
        <w:tc>
          <w:tcPr>
            <w:tcW w:w="1920" w:type="dxa"/>
            <w:vAlign w:val="center"/>
          </w:tcPr>
          <w:p w14:paraId="1452DC30" w14:textId="77777777" w:rsidR="00EC56CB" w:rsidRPr="00BB43B4" w:rsidRDefault="00EC56CB" w:rsidP="0081719E">
            <w:pPr>
              <w:jc w:val="center"/>
              <w:rPr>
                <w:rFonts w:ascii="Garamond" w:hAnsi="Garamond" w:cs="Times New Roman"/>
                <w:sz w:val="20"/>
                <w:szCs w:val="20"/>
              </w:rPr>
            </w:pPr>
            <w:r w:rsidRPr="00BB43B4">
              <w:rPr>
                <w:rFonts w:ascii="Garamond" w:hAnsi="Garamond" w:cs="Times New Roman"/>
                <w:sz w:val="20"/>
                <w:szCs w:val="20"/>
              </w:rPr>
              <w:t>1</w:t>
            </w:r>
          </w:p>
        </w:tc>
        <w:tc>
          <w:tcPr>
            <w:tcW w:w="1920" w:type="dxa"/>
            <w:vAlign w:val="center"/>
          </w:tcPr>
          <w:p w14:paraId="49D5E9B7" w14:textId="77777777" w:rsidR="00EC56CB" w:rsidRPr="00BB43B4" w:rsidRDefault="00EC56CB" w:rsidP="0081719E">
            <w:pPr>
              <w:rPr>
                <w:rFonts w:ascii="Garamond" w:hAnsi="Garamond" w:cs="Times New Roman"/>
                <w:sz w:val="20"/>
                <w:szCs w:val="20"/>
              </w:rPr>
            </w:pPr>
          </w:p>
        </w:tc>
        <w:tc>
          <w:tcPr>
            <w:tcW w:w="1920" w:type="dxa"/>
            <w:vAlign w:val="center"/>
          </w:tcPr>
          <w:p w14:paraId="2E73E7E0" w14:textId="77777777" w:rsidR="00EC56CB" w:rsidRPr="00BB43B4" w:rsidRDefault="00EC56CB" w:rsidP="0081719E">
            <w:pPr>
              <w:jc w:val="center"/>
              <w:rPr>
                <w:rFonts w:ascii="Garamond" w:hAnsi="Garamond" w:cs="Times New Roman"/>
                <w:sz w:val="20"/>
                <w:szCs w:val="20"/>
              </w:rPr>
            </w:pPr>
          </w:p>
        </w:tc>
        <w:tc>
          <w:tcPr>
            <w:tcW w:w="1920" w:type="dxa"/>
            <w:vAlign w:val="center"/>
          </w:tcPr>
          <w:p w14:paraId="2F934069" w14:textId="77777777" w:rsidR="00EC56CB" w:rsidRPr="00BB43B4" w:rsidRDefault="00EC56CB" w:rsidP="0081719E">
            <w:pPr>
              <w:jc w:val="center"/>
              <w:rPr>
                <w:rFonts w:ascii="Garamond" w:hAnsi="Garamond" w:cs="Times New Roman"/>
                <w:sz w:val="20"/>
                <w:szCs w:val="20"/>
              </w:rPr>
            </w:pPr>
          </w:p>
        </w:tc>
        <w:tc>
          <w:tcPr>
            <w:tcW w:w="1920" w:type="dxa"/>
            <w:vAlign w:val="center"/>
          </w:tcPr>
          <w:p w14:paraId="3F1AD349" w14:textId="77777777" w:rsidR="00EC56CB" w:rsidRPr="00BB43B4" w:rsidRDefault="00EC56CB" w:rsidP="0081719E">
            <w:pPr>
              <w:jc w:val="center"/>
              <w:rPr>
                <w:rFonts w:ascii="Garamond" w:hAnsi="Garamond" w:cs="Times New Roman"/>
                <w:sz w:val="20"/>
                <w:szCs w:val="20"/>
              </w:rPr>
            </w:pPr>
          </w:p>
        </w:tc>
      </w:tr>
      <w:tr w:rsidR="00A1178A" w:rsidRPr="00BB43B4" w14:paraId="0F7C5C19" w14:textId="77777777" w:rsidTr="004B079F">
        <w:trPr>
          <w:jc w:val="center"/>
        </w:trPr>
        <w:tc>
          <w:tcPr>
            <w:tcW w:w="1920" w:type="dxa"/>
            <w:vAlign w:val="center"/>
          </w:tcPr>
          <w:p w14:paraId="42FEB7AB" w14:textId="77777777" w:rsidR="00EC56CB" w:rsidRPr="00BB43B4" w:rsidRDefault="00EC56CB" w:rsidP="0081719E">
            <w:pPr>
              <w:jc w:val="center"/>
              <w:rPr>
                <w:rFonts w:ascii="Garamond" w:hAnsi="Garamond" w:cs="Times New Roman"/>
                <w:sz w:val="20"/>
                <w:szCs w:val="20"/>
              </w:rPr>
            </w:pPr>
            <w:r w:rsidRPr="00BB43B4">
              <w:rPr>
                <w:rFonts w:ascii="Garamond" w:hAnsi="Garamond" w:cs="Times New Roman"/>
                <w:sz w:val="20"/>
                <w:szCs w:val="20"/>
              </w:rPr>
              <w:t>2</w:t>
            </w:r>
          </w:p>
        </w:tc>
        <w:tc>
          <w:tcPr>
            <w:tcW w:w="1920" w:type="dxa"/>
            <w:vAlign w:val="center"/>
          </w:tcPr>
          <w:p w14:paraId="40D9023A" w14:textId="77777777" w:rsidR="00EC56CB" w:rsidRPr="00BB43B4" w:rsidRDefault="00EC56CB" w:rsidP="0081719E">
            <w:pPr>
              <w:rPr>
                <w:rFonts w:ascii="Garamond" w:hAnsi="Garamond" w:cs="Times New Roman"/>
                <w:sz w:val="20"/>
                <w:szCs w:val="20"/>
              </w:rPr>
            </w:pPr>
          </w:p>
        </w:tc>
        <w:tc>
          <w:tcPr>
            <w:tcW w:w="1920" w:type="dxa"/>
            <w:vAlign w:val="center"/>
          </w:tcPr>
          <w:p w14:paraId="60373326" w14:textId="77777777" w:rsidR="00EC56CB" w:rsidRPr="00BB43B4" w:rsidRDefault="00EC56CB" w:rsidP="0081719E">
            <w:pPr>
              <w:jc w:val="center"/>
              <w:rPr>
                <w:rFonts w:ascii="Garamond" w:hAnsi="Garamond" w:cs="Times New Roman"/>
                <w:sz w:val="20"/>
                <w:szCs w:val="20"/>
              </w:rPr>
            </w:pPr>
          </w:p>
        </w:tc>
        <w:tc>
          <w:tcPr>
            <w:tcW w:w="1920" w:type="dxa"/>
            <w:vAlign w:val="center"/>
          </w:tcPr>
          <w:p w14:paraId="40B22EF8" w14:textId="77777777" w:rsidR="00EC56CB" w:rsidRPr="00BB43B4" w:rsidRDefault="00EC56CB" w:rsidP="0081719E">
            <w:pPr>
              <w:jc w:val="center"/>
              <w:rPr>
                <w:rFonts w:ascii="Garamond" w:hAnsi="Garamond" w:cs="Times New Roman"/>
                <w:sz w:val="20"/>
                <w:szCs w:val="20"/>
              </w:rPr>
            </w:pPr>
          </w:p>
        </w:tc>
        <w:tc>
          <w:tcPr>
            <w:tcW w:w="1920" w:type="dxa"/>
            <w:vAlign w:val="center"/>
          </w:tcPr>
          <w:p w14:paraId="0EC0A4BB" w14:textId="77777777" w:rsidR="00EC56CB" w:rsidRPr="00BB43B4" w:rsidRDefault="00EC56CB" w:rsidP="0081719E">
            <w:pPr>
              <w:jc w:val="center"/>
              <w:rPr>
                <w:rFonts w:ascii="Garamond" w:hAnsi="Garamond" w:cs="Times New Roman"/>
                <w:sz w:val="20"/>
                <w:szCs w:val="20"/>
              </w:rPr>
            </w:pPr>
          </w:p>
        </w:tc>
      </w:tr>
      <w:tr w:rsidR="00A1178A" w:rsidRPr="00BB43B4" w14:paraId="4D4C136E" w14:textId="77777777" w:rsidTr="004B079F">
        <w:trPr>
          <w:jc w:val="center"/>
        </w:trPr>
        <w:tc>
          <w:tcPr>
            <w:tcW w:w="1920" w:type="dxa"/>
            <w:vAlign w:val="center"/>
          </w:tcPr>
          <w:p w14:paraId="30E5ED78" w14:textId="77777777" w:rsidR="00EC56CB" w:rsidRPr="00BB43B4" w:rsidRDefault="00EC56CB" w:rsidP="0081719E">
            <w:pPr>
              <w:jc w:val="center"/>
              <w:rPr>
                <w:rFonts w:ascii="Garamond" w:hAnsi="Garamond" w:cs="Times New Roman"/>
                <w:sz w:val="20"/>
                <w:szCs w:val="20"/>
              </w:rPr>
            </w:pPr>
            <w:r w:rsidRPr="00BB43B4">
              <w:rPr>
                <w:rFonts w:ascii="Garamond" w:hAnsi="Garamond" w:cs="Times New Roman"/>
                <w:sz w:val="20"/>
                <w:szCs w:val="20"/>
              </w:rPr>
              <w:t>3</w:t>
            </w:r>
          </w:p>
        </w:tc>
        <w:tc>
          <w:tcPr>
            <w:tcW w:w="1920" w:type="dxa"/>
            <w:vAlign w:val="center"/>
          </w:tcPr>
          <w:p w14:paraId="7FD3EBE2" w14:textId="77777777" w:rsidR="00EC56CB" w:rsidRPr="00BB43B4" w:rsidRDefault="00EC56CB" w:rsidP="0081719E">
            <w:pPr>
              <w:rPr>
                <w:rFonts w:ascii="Garamond" w:hAnsi="Garamond" w:cs="Times New Roman"/>
                <w:sz w:val="20"/>
                <w:szCs w:val="20"/>
              </w:rPr>
            </w:pPr>
          </w:p>
        </w:tc>
        <w:tc>
          <w:tcPr>
            <w:tcW w:w="1920" w:type="dxa"/>
            <w:vAlign w:val="center"/>
          </w:tcPr>
          <w:p w14:paraId="000D2E66" w14:textId="77777777" w:rsidR="00EC56CB" w:rsidRPr="00BB43B4" w:rsidRDefault="00EC56CB" w:rsidP="0081719E">
            <w:pPr>
              <w:jc w:val="center"/>
              <w:rPr>
                <w:rFonts w:ascii="Garamond" w:hAnsi="Garamond" w:cs="Times New Roman"/>
                <w:sz w:val="20"/>
                <w:szCs w:val="20"/>
              </w:rPr>
            </w:pPr>
          </w:p>
        </w:tc>
        <w:tc>
          <w:tcPr>
            <w:tcW w:w="1920" w:type="dxa"/>
            <w:vAlign w:val="center"/>
          </w:tcPr>
          <w:p w14:paraId="14B9A4BF" w14:textId="77777777" w:rsidR="00EC56CB" w:rsidRPr="00BB43B4" w:rsidRDefault="00EC56CB" w:rsidP="0081719E">
            <w:pPr>
              <w:jc w:val="center"/>
              <w:rPr>
                <w:rFonts w:ascii="Garamond" w:hAnsi="Garamond" w:cs="Times New Roman"/>
                <w:sz w:val="20"/>
                <w:szCs w:val="20"/>
              </w:rPr>
            </w:pPr>
          </w:p>
        </w:tc>
        <w:tc>
          <w:tcPr>
            <w:tcW w:w="1920" w:type="dxa"/>
            <w:vAlign w:val="center"/>
          </w:tcPr>
          <w:p w14:paraId="30F1F4E0" w14:textId="77777777" w:rsidR="00EC56CB" w:rsidRPr="00BB43B4" w:rsidRDefault="00EC56CB" w:rsidP="0081719E">
            <w:pPr>
              <w:jc w:val="center"/>
              <w:rPr>
                <w:rFonts w:ascii="Garamond" w:hAnsi="Garamond" w:cs="Times New Roman"/>
                <w:sz w:val="20"/>
                <w:szCs w:val="20"/>
              </w:rPr>
            </w:pPr>
          </w:p>
        </w:tc>
      </w:tr>
      <w:tr w:rsidR="00A1178A" w:rsidRPr="00BB43B4" w14:paraId="7965DC93" w14:textId="77777777" w:rsidTr="004B079F">
        <w:trPr>
          <w:jc w:val="center"/>
        </w:trPr>
        <w:tc>
          <w:tcPr>
            <w:tcW w:w="1920" w:type="dxa"/>
            <w:vAlign w:val="center"/>
          </w:tcPr>
          <w:p w14:paraId="7A92335B" w14:textId="77777777" w:rsidR="00EC56CB" w:rsidRPr="00BB43B4" w:rsidRDefault="00EC56CB" w:rsidP="0081719E">
            <w:pPr>
              <w:jc w:val="center"/>
              <w:rPr>
                <w:rFonts w:ascii="Garamond" w:hAnsi="Garamond" w:cs="Times New Roman"/>
                <w:sz w:val="20"/>
                <w:szCs w:val="20"/>
              </w:rPr>
            </w:pPr>
            <w:r w:rsidRPr="00BB43B4">
              <w:rPr>
                <w:rFonts w:ascii="Garamond" w:hAnsi="Garamond" w:cs="Times New Roman"/>
                <w:sz w:val="20"/>
                <w:szCs w:val="20"/>
              </w:rPr>
              <w:t>4</w:t>
            </w:r>
          </w:p>
        </w:tc>
        <w:tc>
          <w:tcPr>
            <w:tcW w:w="1920" w:type="dxa"/>
            <w:vAlign w:val="center"/>
          </w:tcPr>
          <w:p w14:paraId="55C92670" w14:textId="77777777" w:rsidR="00EC56CB" w:rsidRPr="00BB43B4" w:rsidRDefault="00EC56CB" w:rsidP="0081719E">
            <w:pPr>
              <w:rPr>
                <w:rFonts w:ascii="Garamond" w:hAnsi="Garamond" w:cs="Times New Roman"/>
                <w:sz w:val="20"/>
                <w:szCs w:val="20"/>
              </w:rPr>
            </w:pPr>
          </w:p>
        </w:tc>
        <w:tc>
          <w:tcPr>
            <w:tcW w:w="1920" w:type="dxa"/>
            <w:vAlign w:val="center"/>
          </w:tcPr>
          <w:p w14:paraId="20D4849C" w14:textId="77777777" w:rsidR="00EC56CB" w:rsidRPr="00BB43B4" w:rsidRDefault="00EC56CB" w:rsidP="0081719E">
            <w:pPr>
              <w:jc w:val="center"/>
              <w:rPr>
                <w:rFonts w:ascii="Garamond" w:hAnsi="Garamond" w:cs="Times New Roman"/>
                <w:sz w:val="20"/>
                <w:szCs w:val="20"/>
              </w:rPr>
            </w:pPr>
          </w:p>
        </w:tc>
        <w:tc>
          <w:tcPr>
            <w:tcW w:w="1920" w:type="dxa"/>
            <w:vAlign w:val="center"/>
          </w:tcPr>
          <w:p w14:paraId="13F01A0F" w14:textId="77777777" w:rsidR="00EC56CB" w:rsidRPr="00BB43B4" w:rsidRDefault="00EC56CB" w:rsidP="0081719E">
            <w:pPr>
              <w:jc w:val="center"/>
              <w:rPr>
                <w:rFonts w:ascii="Garamond" w:hAnsi="Garamond" w:cs="Times New Roman"/>
                <w:sz w:val="20"/>
                <w:szCs w:val="20"/>
              </w:rPr>
            </w:pPr>
          </w:p>
        </w:tc>
        <w:tc>
          <w:tcPr>
            <w:tcW w:w="1920" w:type="dxa"/>
            <w:vAlign w:val="center"/>
          </w:tcPr>
          <w:p w14:paraId="7D246C90" w14:textId="77777777" w:rsidR="00EC56CB" w:rsidRPr="00BB43B4" w:rsidRDefault="00EC56CB" w:rsidP="0081719E">
            <w:pPr>
              <w:jc w:val="center"/>
              <w:rPr>
                <w:rFonts w:ascii="Garamond" w:hAnsi="Garamond" w:cs="Times New Roman"/>
                <w:sz w:val="20"/>
                <w:szCs w:val="20"/>
              </w:rPr>
            </w:pPr>
          </w:p>
        </w:tc>
      </w:tr>
      <w:tr w:rsidR="00A1178A" w:rsidRPr="00BB43B4" w14:paraId="33715560" w14:textId="77777777" w:rsidTr="004B079F">
        <w:trPr>
          <w:jc w:val="center"/>
        </w:trPr>
        <w:tc>
          <w:tcPr>
            <w:tcW w:w="1920" w:type="dxa"/>
            <w:vAlign w:val="center"/>
          </w:tcPr>
          <w:p w14:paraId="53CBF4CD" w14:textId="77777777" w:rsidR="00EC56CB" w:rsidRPr="00BB43B4" w:rsidRDefault="00EC56CB" w:rsidP="0081719E">
            <w:pPr>
              <w:jc w:val="center"/>
              <w:rPr>
                <w:rFonts w:ascii="Garamond" w:hAnsi="Garamond" w:cs="Times New Roman"/>
                <w:sz w:val="20"/>
                <w:szCs w:val="20"/>
              </w:rPr>
            </w:pPr>
            <w:r w:rsidRPr="00BB43B4">
              <w:rPr>
                <w:rFonts w:ascii="Garamond" w:hAnsi="Garamond" w:cs="Times New Roman"/>
                <w:sz w:val="20"/>
                <w:szCs w:val="20"/>
              </w:rPr>
              <w:t>5</w:t>
            </w:r>
          </w:p>
        </w:tc>
        <w:tc>
          <w:tcPr>
            <w:tcW w:w="1920" w:type="dxa"/>
            <w:vAlign w:val="center"/>
          </w:tcPr>
          <w:p w14:paraId="527B50FC" w14:textId="77777777" w:rsidR="00EC56CB" w:rsidRPr="00BB43B4" w:rsidRDefault="00EC56CB" w:rsidP="0081719E">
            <w:pPr>
              <w:rPr>
                <w:rFonts w:ascii="Garamond" w:hAnsi="Garamond" w:cs="Times New Roman"/>
                <w:sz w:val="20"/>
                <w:szCs w:val="20"/>
              </w:rPr>
            </w:pPr>
          </w:p>
        </w:tc>
        <w:tc>
          <w:tcPr>
            <w:tcW w:w="1920" w:type="dxa"/>
            <w:vAlign w:val="center"/>
          </w:tcPr>
          <w:p w14:paraId="5FDEBEB1" w14:textId="77777777" w:rsidR="00EC56CB" w:rsidRPr="00BB43B4" w:rsidRDefault="00EC56CB" w:rsidP="0081719E">
            <w:pPr>
              <w:jc w:val="center"/>
              <w:rPr>
                <w:rFonts w:ascii="Garamond" w:hAnsi="Garamond" w:cs="Times New Roman"/>
                <w:sz w:val="20"/>
                <w:szCs w:val="20"/>
              </w:rPr>
            </w:pPr>
          </w:p>
        </w:tc>
        <w:tc>
          <w:tcPr>
            <w:tcW w:w="1920" w:type="dxa"/>
            <w:vAlign w:val="center"/>
          </w:tcPr>
          <w:p w14:paraId="7F4682C2" w14:textId="77777777" w:rsidR="00EC56CB" w:rsidRPr="00BB43B4" w:rsidRDefault="00EC56CB" w:rsidP="0081719E">
            <w:pPr>
              <w:jc w:val="center"/>
              <w:rPr>
                <w:rFonts w:ascii="Garamond" w:hAnsi="Garamond" w:cs="Times New Roman"/>
                <w:sz w:val="20"/>
                <w:szCs w:val="20"/>
              </w:rPr>
            </w:pPr>
          </w:p>
        </w:tc>
        <w:tc>
          <w:tcPr>
            <w:tcW w:w="1920" w:type="dxa"/>
            <w:vAlign w:val="center"/>
          </w:tcPr>
          <w:p w14:paraId="4F135359" w14:textId="77777777" w:rsidR="00EC56CB" w:rsidRPr="00BB43B4" w:rsidRDefault="00EC56CB" w:rsidP="0081719E">
            <w:pPr>
              <w:jc w:val="center"/>
              <w:rPr>
                <w:rFonts w:ascii="Garamond" w:hAnsi="Garamond" w:cs="Times New Roman"/>
                <w:sz w:val="20"/>
                <w:szCs w:val="20"/>
              </w:rPr>
            </w:pPr>
          </w:p>
        </w:tc>
      </w:tr>
      <w:tr w:rsidR="00A1178A" w:rsidRPr="00BB43B4" w14:paraId="18A527B5" w14:textId="77777777" w:rsidTr="004B079F">
        <w:trPr>
          <w:jc w:val="center"/>
        </w:trPr>
        <w:tc>
          <w:tcPr>
            <w:tcW w:w="1920" w:type="dxa"/>
            <w:vAlign w:val="center"/>
          </w:tcPr>
          <w:p w14:paraId="1DE507C3" w14:textId="77777777" w:rsidR="00EC56CB" w:rsidRPr="00BB43B4" w:rsidRDefault="00EC56CB" w:rsidP="0081719E">
            <w:pPr>
              <w:jc w:val="center"/>
              <w:rPr>
                <w:rFonts w:ascii="Garamond" w:hAnsi="Garamond" w:cs="Times New Roman"/>
                <w:sz w:val="20"/>
                <w:szCs w:val="20"/>
              </w:rPr>
            </w:pPr>
            <w:r w:rsidRPr="00BB43B4">
              <w:rPr>
                <w:rFonts w:ascii="Garamond" w:hAnsi="Garamond" w:cs="Times New Roman"/>
                <w:sz w:val="20"/>
                <w:szCs w:val="20"/>
              </w:rPr>
              <w:t>6</w:t>
            </w:r>
          </w:p>
        </w:tc>
        <w:tc>
          <w:tcPr>
            <w:tcW w:w="1920" w:type="dxa"/>
            <w:vAlign w:val="center"/>
          </w:tcPr>
          <w:p w14:paraId="76678D0B" w14:textId="77777777" w:rsidR="00EC56CB" w:rsidRPr="00BB43B4" w:rsidRDefault="00EC56CB" w:rsidP="0081719E">
            <w:pPr>
              <w:rPr>
                <w:rFonts w:ascii="Garamond" w:hAnsi="Garamond" w:cs="Times New Roman"/>
                <w:sz w:val="20"/>
                <w:szCs w:val="20"/>
              </w:rPr>
            </w:pPr>
          </w:p>
        </w:tc>
        <w:tc>
          <w:tcPr>
            <w:tcW w:w="1920" w:type="dxa"/>
            <w:vAlign w:val="center"/>
          </w:tcPr>
          <w:p w14:paraId="7D9ACA97" w14:textId="77777777" w:rsidR="00EC56CB" w:rsidRPr="00BB43B4" w:rsidRDefault="00EC56CB" w:rsidP="0081719E">
            <w:pPr>
              <w:jc w:val="center"/>
              <w:rPr>
                <w:rFonts w:ascii="Garamond" w:hAnsi="Garamond" w:cs="Times New Roman"/>
                <w:sz w:val="20"/>
                <w:szCs w:val="20"/>
              </w:rPr>
            </w:pPr>
          </w:p>
        </w:tc>
        <w:tc>
          <w:tcPr>
            <w:tcW w:w="1920" w:type="dxa"/>
            <w:vAlign w:val="center"/>
          </w:tcPr>
          <w:p w14:paraId="365AFCC4" w14:textId="77777777" w:rsidR="00EC56CB" w:rsidRPr="00BB43B4" w:rsidRDefault="00EC56CB" w:rsidP="0081719E">
            <w:pPr>
              <w:jc w:val="center"/>
              <w:rPr>
                <w:rFonts w:ascii="Garamond" w:hAnsi="Garamond" w:cs="Times New Roman"/>
                <w:sz w:val="20"/>
                <w:szCs w:val="20"/>
              </w:rPr>
            </w:pPr>
          </w:p>
        </w:tc>
        <w:tc>
          <w:tcPr>
            <w:tcW w:w="1920" w:type="dxa"/>
            <w:vAlign w:val="center"/>
          </w:tcPr>
          <w:p w14:paraId="5B9FB30F" w14:textId="77777777" w:rsidR="00EC56CB" w:rsidRPr="00BB43B4" w:rsidRDefault="00EC56CB" w:rsidP="0081719E">
            <w:pPr>
              <w:jc w:val="center"/>
              <w:rPr>
                <w:rFonts w:ascii="Garamond" w:hAnsi="Garamond" w:cs="Times New Roman"/>
                <w:sz w:val="20"/>
                <w:szCs w:val="20"/>
              </w:rPr>
            </w:pPr>
          </w:p>
        </w:tc>
      </w:tr>
      <w:tr w:rsidR="00A1178A" w:rsidRPr="00BB43B4" w14:paraId="15A79EC4" w14:textId="77777777" w:rsidTr="004B079F">
        <w:trPr>
          <w:jc w:val="center"/>
        </w:trPr>
        <w:tc>
          <w:tcPr>
            <w:tcW w:w="1920" w:type="dxa"/>
            <w:vAlign w:val="center"/>
          </w:tcPr>
          <w:p w14:paraId="12F11BC1" w14:textId="77777777" w:rsidR="00EC56CB" w:rsidRPr="00BB43B4" w:rsidRDefault="00EC56CB" w:rsidP="0081719E">
            <w:pPr>
              <w:jc w:val="center"/>
              <w:rPr>
                <w:rFonts w:ascii="Garamond" w:hAnsi="Garamond" w:cs="Times New Roman"/>
                <w:sz w:val="20"/>
                <w:szCs w:val="20"/>
              </w:rPr>
            </w:pPr>
            <w:r w:rsidRPr="00BB43B4">
              <w:rPr>
                <w:rFonts w:ascii="Garamond" w:hAnsi="Garamond" w:cs="Times New Roman"/>
                <w:sz w:val="20"/>
                <w:szCs w:val="20"/>
              </w:rPr>
              <w:t>7</w:t>
            </w:r>
          </w:p>
        </w:tc>
        <w:tc>
          <w:tcPr>
            <w:tcW w:w="1920" w:type="dxa"/>
            <w:vAlign w:val="center"/>
          </w:tcPr>
          <w:p w14:paraId="46C27C27" w14:textId="77777777" w:rsidR="00EC56CB" w:rsidRPr="00BB43B4" w:rsidRDefault="00EC56CB" w:rsidP="0081719E">
            <w:pPr>
              <w:rPr>
                <w:rFonts w:ascii="Garamond" w:hAnsi="Garamond" w:cs="Times New Roman"/>
                <w:sz w:val="20"/>
                <w:szCs w:val="20"/>
              </w:rPr>
            </w:pPr>
          </w:p>
        </w:tc>
        <w:tc>
          <w:tcPr>
            <w:tcW w:w="1920" w:type="dxa"/>
            <w:vAlign w:val="center"/>
          </w:tcPr>
          <w:p w14:paraId="2E21B11F" w14:textId="77777777" w:rsidR="00EC56CB" w:rsidRPr="00BB43B4" w:rsidRDefault="00EC56CB" w:rsidP="0081719E">
            <w:pPr>
              <w:jc w:val="center"/>
              <w:rPr>
                <w:rFonts w:ascii="Garamond" w:hAnsi="Garamond" w:cs="Times New Roman"/>
                <w:sz w:val="20"/>
                <w:szCs w:val="20"/>
              </w:rPr>
            </w:pPr>
          </w:p>
        </w:tc>
        <w:tc>
          <w:tcPr>
            <w:tcW w:w="1920" w:type="dxa"/>
            <w:vAlign w:val="center"/>
          </w:tcPr>
          <w:p w14:paraId="5D94BAA4" w14:textId="77777777" w:rsidR="00EC56CB" w:rsidRPr="00BB43B4" w:rsidRDefault="00EC56CB" w:rsidP="0081719E">
            <w:pPr>
              <w:jc w:val="center"/>
              <w:rPr>
                <w:rFonts w:ascii="Garamond" w:hAnsi="Garamond" w:cs="Times New Roman"/>
                <w:sz w:val="20"/>
                <w:szCs w:val="20"/>
              </w:rPr>
            </w:pPr>
          </w:p>
        </w:tc>
        <w:tc>
          <w:tcPr>
            <w:tcW w:w="1920" w:type="dxa"/>
            <w:vAlign w:val="center"/>
          </w:tcPr>
          <w:p w14:paraId="2DC91140" w14:textId="77777777" w:rsidR="00EC56CB" w:rsidRPr="00BB43B4" w:rsidRDefault="00EC56CB" w:rsidP="0081719E">
            <w:pPr>
              <w:jc w:val="center"/>
              <w:rPr>
                <w:rFonts w:ascii="Garamond" w:hAnsi="Garamond" w:cs="Times New Roman"/>
                <w:sz w:val="20"/>
                <w:szCs w:val="20"/>
              </w:rPr>
            </w:pPr>
          </w:p>
        </w:tc>
      </w:tr>
      <w:tr w:rsidR="00A1178A" w:rsidRPr="00BB43B4" w14:paraId="4351E9F5" w14:textId="77777777" w:rsidTr="004B079F">
        <w:trPr>
          <w:jc w:val="center"/>
        </w:trPr>
        <w:tc>
          <w:tcPr>
            <w:tcW w:w="1920" w:type="dxa"/>
            <w:vAlign w:val="center"/>
          </w:tcPr>
          <w:p w14:paraId="5A8288DD" w14:textId="77777777" w:rsidR="00EC56CB" w:rsidRPr="00BB43B4" w:rsidRDefault="00EC56CB" w:rsidP="0081719E">
            <w:pPr>
              <w:jc w:val="center"/>
              <w:rPr>
                <w:rFonts w:ascii="Garamond" w:hAnsi="Garamond" w:cs="Times New Roman"/>
                <w:sz w:val="20"/>
                <w:szCs w:val="20"/>
              </w:rPr>
            </w:pPr>
            <w:r w:rsidRPr="00BB43B4">
              <w:rPr>
                <w:rFonts w:ascii="Garamond" w:hAnsi="Garamond" w:cs="Times New Roman"/>
                <w:sz w:val="20"/>
                <w:szCs w:val="20"/>
              </w:rPr>
              <w:t>8</w:t>
            </w:r>
          </w:p>
        </w:tc>
        <w:tc>
          <w:tcPr>
            <w:tcW w:w="1920" w:type="dxa"/>
            <w:vAlign w:val="center"/>
          </w:tcPr>
          <w:p w14:paraId="5CC960F2" w14:textId="77777777" w:rsidR="00EC56CB" w:rsidRPr="00BB43B4" w:rsidRDefault="00EC56CB" w:rsidP="0081719E">
            <w:pPr>
              <w:rPr>
                <w:rFonts w:ascii="Garamond" w:hAnsi="Garamond" w:cs="Times New Roman"/>
                <w:sz w:val="20"/>
                <w:szCs w:val="20"/>
              </w:rPr>
            </w:pPr>
          </w:p>
        </w:tc>
        <w:tc>
          <w:tcPr>
            <w:tcW w:w="1920" w:type="dxa"/>
            <w:vAlign w:val="center"/>
          </w:tcPr>
          <w:p w14:paraId="34991BE0" w14:textId="77777777" w:rsidR="00EC56CB" w:rsidRPr="00BB43B4" w:rsidRDefault="00EC56CB" w:rsidP="0081719E">
            <w:pPr>
              <w:jc w:val="center"/>
              <w:rPr>
                <w:rFonts w:ascii="Garamond" w:hAnsi="Garamond" w:cs="Times New Roman"/>
                <w:sz w:val="20"/>
                <w:szCs w:val="20"/>
              </w:rPr>
            </w:pPr>
          </w:p>
        </w:tc>
        <w:tc>
          <w:tcPr>
            <w:tcW w:w="1920" w:type="dxa"/>
            <w:vAlign w:val="center"/>
          </w:tcPr>
          <w:p w14:paraId="70CF32CB" w14:textId="77777777" w:rsidR="00EC56CB" w:rsidRPr="00BB43B4" w:rsidRDefault="00EC56CB" w:rsidP="0081719E">
            <w:pPr>
              <w:jc w:val="center"/>
              <w:rPr>
                <w:rFonts w:ascii="Garamond" w:hAnsi="Garamond" w:cs="Times New Roman"/>
                <w:sz w:val="20"/>
                <w:szCs w:val="20"/>
              </w:rPr>
            </w:pPr>
          </w:p>
        </w:tc>
        <w:tc>
          <w:tcPr>
            <w:tcW w:w="1920" w:type="dxa"/>
            <w:vAlign w:val="center"/>
          </w:tcPr>
          <w:p w14:paraId="57DC8E74" w14:textId="77777777" w:rsidR="00EC56CB" w:rsidRPr="00BB43B4" w:rsidRDefault="00EC56CB" w:rsidP="0081719E">
            <w:pPr>
              <w:jc w:val="center"/>
              <w:rPr>
                <w:rFonts w:ascii="Garamond" w:hAnsi="Garamond" w:cs="Times New Roman"/>
                <w:sz w:val="20"/>
                <w:szCs w:val="20"/>
              </w:rPr>
            </w:pPr>
          </w:p>
        </w:tc>
      </w:tr>
      <w:tr w:rsidR="00A1178A" w:rsidRPr="00BB43B4" w14:paraId="3235C782" w14:textId="77777777" w:rsidTr="004B079F">
        <w:trPr>
          <w:jc w:val="center"/>
        </w:trPr>
        <w:tc>
          <w:tcPr>
            <w:tcW w:w="1920" w:type="dxa"/>
            <w:vAlign w:val="center"/>
          </w:tcPr>
          <w:p w14:paraId="38893279" w14:textId="77777777" w:rsidR="00EC56CB" w:rsidRPr="00BB43B4" w:rsidRDefault="00EC56CB" w:rsidP="0081719E">
            <w:pPr>
              <w:jc w:val="center"/>
              <w:rPr>
                <w:rFonts w:ascii="Garamond" w:hAnsi="Garamond" w:cs="Times New Roman"/>
                <w:sz w:val="20"/>
                <w:szCs w:val="20"/>
              </w:rPr>
            </w:pPr>
            <w:r w:rsidRPr="00BB43B4">
              <w:rPr>
                <w:rFonts w:ascii="Garamond" w:hAnsi="Garamond" w:cs="Times New Roman"/>
                <w:sz w:val="20"/>
                <w:szCs w:val="20"/>
              </w:rPr>
              <w:t>9</w:t>
            </w:r>
          </w:p>
        </w:tc>
        <w:tc>
          <w:tcPr>
            <w:tcW w:w="1920" w:type="dxa"/>
            <w:vAlign w:val="center"/>
          </w:tcPr>
          <w:p w14:paraId="026216F7" w14:textId="77777777" w:rsidR="00EC56CB" w:rsidRPr="00BB43B4" w:rsidRDefault="00EC56CB" w:rsidP="0081719E">
            <w:pPr>
              <w:rPr>
                <w:rFonts w:ascii="Garamond" w:hAnsi="Garamond" w:cs="Times New Roman"/>
                <w:sz w:val="20"/>
                <w:szCs w:val="20"/>
              </w:rPr>
            </w:pPr>
          </w:p>
        </w:tc>
        <w:tc>
          <w:tcPr>
            <w:tcW w:w="1920" w:type="dxa"/>
            <w:vAlign w:val="center"/>
          </w:tcPr>
          <w:p w14:paraId="0817AE64" w14:textId="77777777" w:rsidR="00EC56CB" w:rsidRPr="00BB43B4" w:rsidRDefault="00EC56CB" w:rsidP="0081719E">
            <w:pPr>
              <w:jc w:val="center"/>
              <w:rPr>
                <w:rFonts w:ascii="Garamond" w:hAnsi="Garamond" w:cs="Times New Roman"/>
                <w:sz w:val="20"/>
                <w:szCs w:val="20"/>
              </w:rPr>
            </w:pPr>
          </w:p>
        </w:tc>
        <w:tc>
          <w:tcPr>
            <w:tcW w:w="1920" w:type="dxa"/>
            <w:vAlign w:val="center"/>
          </w:tcPr>
          <w:p w14:paraId="0F89EFB3" w14:textId="77777777" w:rsidR="00EC56CB" w:rsidRPr="00BB43B4" w:rsidRDefault="00EC56CB" w:rsidP="0081719E">
            <w:pPr>
              <w:jc w:val="center"/>
              <w:rPr>
                <w:rFonts w:ascii="Garamond" w:hAnsi="Garamond" w:cs="Times New Roman"/>
                <w:sz w:val="20"/>
                <w:szCs w:val="20"/>
              </w:rPr>
            </w:pPr>
          </w:p>
        </w:tc>
        <w:tc>
          <w:tcPr>
            <w:tcW w:w="1920" w:type="dxa"/>
            <w:vAlign w:val="center"/>
          </w:tcPr>
          <w:p w14:paraId="39BD676E" w14:textId="77777777" w:rsidR="00EC56CB" w:rsidRPr="00BB43B4" w:rsidRDefault="00EC56CB" w:rsidP="0081719E">
            <w:pPr>
              <w:jc w:val="center"/>
              <w:rPr>
                <w:rFonts w:ascii="Garamond" w:hAnsi="Garamond" w:cs="Times New Roman"/>
                <w:sz w:val="20"/>
                <w:szCs w:val="20"/>
              </w:rPr>
            </w:pPr>
          </w:p>
        </w:tc>
      </w:tr>
      <w:tr w:rsidR="00A1178A" w:rsidRPr="00BB43B4" w14:paraId="72319B69" w14:textId="77777777" w:rsidTr="004B079F">
        <w:trPr>
          <w:jc w:val="center"/>
        </w:trPr>
        <w:tc>
          <w:tcPr>
            <w:tcW w:w="1920" w:type="dxa"/>
            <w:vAlign w:val="center"/>
          </w:tcPr>
          <w:p w14:paraId="54338E9B" w14:textId="77777777" w:rsidR="00EC56CB" w:rsidRPr="00BB43B4" w:rsidRDefault="00EC56CB" w:rsidP="0081719E">
            <w:pPr>
              <w:jc w:val="center"/>
              <w:rPr>
                <w:rFonts w:ascii="Garamond" w:hAnsi="Garamond" w:cs="Times New Roman"/>
                <w:sz w:val="20"/>
                <w:szCs w:val="20"/>
              </w:rPr>
            </w:pPr>
            <w:r w:rsidRPr="00BB43B4">
              <w:rPr>
                <w:rFonts w:ascii="Garamond" w:hAnsi="Garamond" w:cs="Times New Roman"/>
                <w:sz w:val="20"/>
                <w:szCs w:val="20"/>
              </w:rPr>
              <w:t>10</w:t>
            </w:r>
          </w:p>
        </w:tc>
        <w:tc>
          <w:tcPr>
            <w:tcW w:w="1920" w:type="dxa"/>
            <w:vAlign w:val="center"/>
          </w:tcPr>
          <w:p w14:paraId="58F2BBFB" w14:textId="77777777" w:rsidR="00EC56CB" w:rsidRPr="00BB43B4" w:rsidRDefault="00EC56CB" w:rsidP="0081719E">
            <w:pPr>
              <w:rPr>
                <w:rFonts w:ascii="Garamond" w:hAnsi="Garamond" w:cs="Times New Roman"/>
                <w:sz w:val="20"/>
                <w:szCs w:val="20"/>
              </w:rPr>
            </w:pPr>
          </w:p>
        </w:tc>
        <w:tc>
          <w:tcPr>
            <w:tcW w:w="1920" w:type="dxa"/>
            <w:vAlign w:val="center"/>
          </w:tcPr>
          <w:p w14:paraId="732266B2" w14:textId="77777777" w:rsidR="00EC56CB" w:rsidRPr="00BB43B4" w:rsidRDefault="00EC56CB" w:rsidP="0081719E">
            <w:pPr>
              <w:jc w:val="center"/>
              <w:rPr>
                <w:rFonts w:ascii="Garamond" w:hAnsi="Garamond" w:cs="Times New Roman"/>
                <w:sz w:val="20"/>
                <w:szCs w:val="20"/>
              </w:rPr>
            </w:pPr>
          </w:p>
        </w:tc>
        <w:tc>
          <w:tcPr>
            <w:tcW w:w="1920" w:type="dxa"/>
            <w:vAlign w:val="center"/>
          </w:tcPr>
          <w:p w14:paraId="09CAA4B1" w14:textId="77777777" w:rsidR="00EC56CB" w:rsidRPr="00BB43B4" w:rsidRDefault="00EC56CB" w:rsidP="0081719E">
            <w:pPr>
              <w:jc w:val="center"/>
              <w:rPr>
                <w:rFonts w:ascii="Garamond" w:hAnsi="Garamond" w:cs="Times New Roman"/>
                <w:sz w:val="20"/>
                <w:szCs w:val="20"/>
              </w:rPr>
            </w:pPr>
          </w:p>
        </w:tc>
        <w:tc>
          <w:tcPr>
            <w:tcW w:w="1920" w:type="dxa"/>
            <w:vAlign w:val="center"/>
          </w:tcPr>
          <w:p w14:paraId="3E1CCEAD" w14:textId="77777777" w:rsidR="00EC56CB" w:rsidRPr="00BB43B4" w:rsidRDefault="00EC56CB" w:rsidP="0081719E">
            <w:pPr>
              <w:jc w:val="center"/>
              <w:rPr>
                <w:rFonts w:ascii="Garamond" w:hAnsi="Garamond" w:cs="Times New Roman"/>
                <w:sz w:val="20"/>
                <w:szCs w:val="20"/>
              </w:rPr>
            </w:pPr>
          </w:p>
        </w:tc>
      </w:tr>
    </w:tbl>
    <w:p w14:paraId="7423FFCE" w14:textId="77777777" w:rsidR="00EC56CB" w:rsidRPr="00BB43B4" w:rsidRDefault="00EC56CB" w:rsidP="00586D6E">
      <w:pPr>
        <w:ind w:firstLine="284"/>
        <w:rPr>
          <w:rFonts w:ascii="Garamond" w:hAnsi="Garamond"/>
          <w:sz w:val="24"/>
          <w:szCs w:val="24"/>
        </w:rPr>
      </w:pPr>
      <w:r w:rsidRPr="00BB43B4">
        <w:rPr>
          <w:rFonts w:ascii="Garamond" w:hAnsi="Garamond"/>
          <w:b/>
          <w:sz w:val="24"/>
          <w:szCs w:val="24"/>
        </w:rPr>
        <w:t>Të dhëna orientuese për prodhimin dhe përfitimin e parashikuar</w:t>
      </w:r>
    </w:p>
    <w:tbl>
      <w:tblPr>
        <w:tblStyle w:val="TableGrid"/>
        <w:tblW w:w="0" w:type="auto"/>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911"/>
        <w:gridCol w:w="1915"/>
        <w:gridCol w:w="1916"/>
        <w:gridCol w:w="1915"/>
        <w:gridCol w:w="1915"/>
      </w:tblGrid>
      <w:tr w:rsidR="00A1178A" w:rsidRPr="00BB43B4" w14:paraId="6410C2A3" w14:textId="77777777" w:rsidTr="004B079F">
        <w:trPr>
          <w:tblHeader/>
          <w:jc w:val="center"/>
        </w:trPr>
        <w:tc>
          <w:tcPr>
            <w:tcW w:w="1920" w:type="dxa"/>
            <w:vAlign w:val="center"/>
          </w:tcPr>
          <w:p w14:paraId="24197AFF" w14:textId="77777777" w:rsidR="00EC56CB" w:rsidRPr="00BB43B4" w:rsidRDefault="00EC56CB" w:rsidP="0081719E">
            <w:pPr>
              <w:jc w:val="center"/>
              <w:rPr>
                <w:rFonts w:ascii="Garamond" w:hAnsi="Garamond" w:cs="Times New Roman"/>
                <w:sz w:val="20"/>
                <w:szCs w:val="20"/>
              </w:rPr>
            </w:pPr>
            <w:r w:rsidRPr="00BB43B4">
              <w:rPr>
                <w:rFonts w:ascii="Garamond" w:hAnsi="Garamond" w:cs="Times New Roman"/>
                <w:b/>
                <w:sz w:val="20"/>
                <w:szCs w:val="20"/>
              </w:rPr>
              <w:t>Nr.</w:t>
            </w:r>
          </w:p>
        </w:tc>
        <w:tc>
          <w:tcPr>
            <w:tcW w:w="1920" w:type="dxa"/>
            <w:vAlign w:val="center"/>
          </w:tcPr>
          <w:p w14:paraId="0090578A" w14:textId="77777777" w:rsidR="00EC56CB" w:rsidRPr="00BB43B4" w:rsidRDefault="00EC56CB" w:rsidP="0081719E">
            <w:pPr>
              <w:jc w:val="center"/>
              <w:rPr>
                <w:rFonts w:ascii="Garamond" w:hAnsi="Garamond" w:cs="Times New Roman"/>
                <w:sz w:val="20"/>
                <w:szCs w:val="20"/>
              </w:rPr>
            </w:pPr>
            <w:r w:rsidRPr="00BB43B4">
              <w:rPr>
                <w:rFonts w:ascii="Garamond" w:hAnsi="Garamond" w:cs="Times New Roman"/>
                <w:b/>
                <w:sz w:val="20"/>
                <w:szCs w:val="20"/>
              </w:rPr>
              <w:t>Rritja mesatare vjetore (m³/ha)</w:t>
            </w:r>
          </w:p>
        </w:tc>
        <w:tc>
          <w:tcPr>
            <w:tcW w:w="1920" w:type="dxa"/>
            <w:vAlign w:val="center"/>
          </w:tcPr>
          <w:p w14:paraId="3C7B06E0" w14:textId="77777777" w:rsidR="00EC56CB" w:rsidRPr="00BB43B4" w:rsidRDefault="00EC56CB" w:rsidP="0081719E">
            <w:pPr>
              <w:jc w:val="center"/>
              <w:rPr>
                <w:rFonts w:ascii="Garamond" w:hAnsi="Garamond" w:cs="Times New Roman"/>
                <w:sz w:val="20"/>
                <w:szCs w:val="20"/>
              </w:rPr>
            </w:pPr>
            <w:r w:rsidRPr="00BB43B4">
              <w:rPr>
                <w:rFonts w:ascii="Garamond" w:hAnsi="Garamond" w:cs="Times New Roman"/>
                <w:b/>
                <w:sz w:val="20"/>
                <w:szCs w:val="20"/>
              </w:rPr>
              <w:t>Prodhimi i parashikuar (m³)</w:t>
            </w:r>
          </w:p>
        </w:tc>
        <w:tc>
          <w:tcPr>
            <w:tcW w:w="1920" w:type="dxa"/>
            <w:vAlign w:val="center"/>
          </w:tcPr>
          <w:p w14:paraId="56C38CA0" w14:textId="77777777" w:rsidR="00EC56CB" w:rsidRPr="00BB43B4" w:rsidRDefault="00EC56CB" w:rsidP="0081719E">
            <w:pPr>
              <w:jc w:val="center"/>
              <w:rPr>
                <w:rFonts w:ascii="Garamond" w:hAnsi="Garamond" w:cs="Times New Roman"/>
                <w:sz w:val="20"/>
                <w:szCs w:val="20"/>
              </w:rPr>
            </w:pPr>
            <w:r w:rsidRPr="00BB43B4">
              <w:rPr>
                <w:rFonts w:ascii="Garamond" w:hAnsi="Garamond" w:cs="Times New Roman"/>
                <w:b/>
                <w:sz w:val="20"/>
                <w:szCs w:val="20"/>
              </w:rPr>
              <w:t>Çmimi orientues (lek/m³)</w:t>
            </w:r>
          </w:p>
        </w:tc>
        <w:tc>
          <w:tcPr>
            <w:tcW w:w="1920" w:type="dxa"/>
            <w:vAlign w:val="center"/>
          </w:tcPr>
          <w:p w14:paraId="26F6C5D8" w14:textId="77777777" w:rsidR="00EC56CB" w:rsidRPr="00BB43B4" w:rsidRDefault="00EC56CB" w:rsidP="0081719E">
            <w:pPr>
              <w:jc w:val="center"/>
              <w:rPr>
                <w:rFonts w:ascii="Garamond" w:hAnsi="Garamond" w:cs="Times New Roman"/>
                <w:sz w:val="20"/>
                <w:szCs w:val="20"/>
              </w:rPr>
            </w:pPr>
            <w:r w:rsidRPr="00BB43B4">
              <w:rPr>
                <w:rFonts w:ascii="Garamond" w:hAnsi="Garamond" w:cs="Times New Roman"/>
                <w:b/>
                <w:sz w:val="20"/>
                <w:szCs w:val="20"/>
              </w:rPr>
              <w:t>Vlera e pritshme (lek)</w:t>
            </w:r>
          </w:p>
        </w:tc>
      </w:tr>
      <w:tr w:rsidR="00A1178A" w:rsidRPr="00BB43B4" w14:paraId="54DB134A" w14:textId="77777777" w:rsidTr="004B079F">
        <w:trPr>
          <w:jc w:val="center"/>
        </w:trPr>
        <w:tc>
          <w:tcPr>
            <w:tcW w:w="1920" w:type="dxa"/>
            <w:vAlign w:val="center"/>
          </w:tcPr>
          <w:p w14:paraId="7207D8E1" w14:textId="77777777" w:rsidR="00EC56CB" w:rsidRPr="00BB43B4" w:rsidRDefault="00EC56CB" w:rsidP="0081719E">
            <w:pPr>
              <w:jc w:val="center"/>
              <w:rPr>
                <w:rFonts w:ascii="Garamond" w:hAnsi="Garamond" w:cs="Times New Roman"/>
                <w:sz w:val="20"/>
                <w:szCs w:val="20"/>
              </w:rPr>
            </w:pPr>
            <w:r w:rsidRPr="00BB43B4">
              <w:rPr>
                <w:rFonts w:ascii="Garamond" w:hAnsi="Garamond" w:cs="Times New Roman"/>
                <w:sz w:val="20"/>
                <w:szCs w:val="20"/>
              </w:rPr>
              <w:t>1</w:t>
            </w:r>
          </w:p>
        </w:tc>
        <w:tc>
          <w:tcPr>
            <w:tcW w:w="1920" w:type="dxa"/>
            <w:vAlign w:val="center"/>
          </w:tcPr>
          <w:p w14:paraId="32181EA2" w14:textId="77777777" w:rsidR="00EC56CB" w:rsidRPr="00BB43B4" w:rsidRDefault="00EC56CB" w:rsidP="0081719E">
            <w:pPr>
              <w:rPr>
                <w:rFonts w:ascii="Garamond" w:hAnsi="Garamond" w:cs="Times New Roman"/>
                <w:sz w:val="20"/>
                <w:szCs w:val="20"/>
              </w:rPr>
            </w:pPr>
          </w:p>
        </w:tc>
        <w:tc>
          <w:tcPr>
            <w:tcW w:w="1920" w:type="dxa"/>
            <w:vAlign w:val="center"/>
          </w:tcPr>
          <w:p w14:paraId="625C0018" w14:textId="77777777" w:rsidR="00EC56CB" w:rsidRPr="00BB43B4" w:rsidRDefault="00EC56CB" w:rsidP="0081719E">
            <w:pPr>
              <w:jc w:val="center"/>
              <w:rPr>
                <w:rFonts w:ascii="Garamond" w:hAnsi="Garamond" w:cs="Times New Roman"/>
                <w:sz w:val="20"/>
                <w:szCs w:val="20"/>
              </w:rPr>
            </w:pPr>
          </w:p>
        </w:tc>
        <w:tc>
          <w:tcPr>
            <w:tcW w:w="1920" w:type="dxa"/>
            <w:vAlign w:val="center"/>
          </w:tcPr>
          <w:p w14:paraId="7E7C915A" w14:textId="77777777" w:rsidR="00EC56CB" w:rsidRPr="00BB43B4" w:rsidRDefault="00EC56CB" w:rsidP="0081719E">
            <w:pPr>
              <w:jc w:val="center"/>
              <w:rPr>
                <w:rFonts w:ascii="Garamond" w:hAnsi="Garamond" w:cs="Times New Roman"/>
                <w:sz w:val="20"/>
                <w:szCs w:val="20"/>
              </w:rPr>
            </w:pPr>
          </w:p>
        </w:tc>
        <w:tc>
          <w:tcPr>
            <w:tcW w:w="1920" w:type="dxa"/>
            <w:vAlign w:val="center"/>
          </w:tcPr>
          <w:p w14:paraId="0BE11479" w14:textId="77777777" w:rsidR="00EC56CB" w:rsidRPr="00BB43B4" w:rsidRDefault="00EC56CB" w:rsidP="0081719E">
            <w:pPr>
              <w:jc w:val="center"/>
              <w:rPr>
                <w:rFonts w:ascii="Garamond" w:hAnsi="Garamond" w:cs="Times New Roman"/>
                <w:sz w:val="20"/>
                <w:szCs w:val="20"/>
              </w:rPr>
            </w:pPr>
          </w:p>
        </w:tc>
      </w:tr>
      <w:tr w:rsidR="00A1178A" w:rsidRPr="00BB43B4" w14:paraId="3B3477A0" w14:textId="77777777" w:rsidTr="004B079F">
        <w:trPr>
          <w:jc w:val="center"/>
        </w:trPr>
        <w:tc>
          <w:tcPr>
            <w:tcW w:w="1920" w:type="dxa"/>
            <w:vAlign w:val="center"/>
          </w:tcPr>
          <w:p w14:paraId="737FD399" w14:textId="77777777" w:rsidR="00EC56CB" w:rsidRPr="00BB43B4" w:rsidRDefault="00EC56CB" w:rsidP="0081719E">
            <w:pPr>
              <w:jc w:val="center"/>
              <w:rPr>
                <w:rFonts w:ascii="Garamond" w:hAnsi="Garamond" w:cs="Times New Roman"/>
                <w:sz w:val="20"/>
                <w:szCs w:val="20"/>
              </w:rPr>
            </w:pPr>
            <w:r w:rsidRPr="00BB43B4">
              <w:rPr>
                <w:rFonts w:ascii="Garamond" w:hAnsi="Garamond" w:cs="Times New Roman"/>
                <w:sz w:val="20"/>
                <w:szCs w:val="20"/>
              </w:rPr>
              <w:t>2</w:t>
            </w:r>
          </w:p>
        </w:tc>
        <w:tc>
          <w:tcPr>
            <w:tcW w:w="1920" w:type="dxa"/>
            <w:vAlign w:val="center"/>
          </w:tcPr>
          <w:p w14:paraId="09E58CFF" w14:textId="77777777" w:rsidR="00EC56CB" w:rsidRPr="00BB43B4" w:rsidRDefault="00EC56CB" w:rsidP="0081719E">
            <w:pPr>
              <w:rPr>
                <w:rFonts w:ascii="Garamond" w:hAnsi="Garamond" w:cs="Times New Roman"/>
                <w:sz w:val="20"/>
                <w:szCs w:val="20"/>
              </w:rPr>
            </w:pPr>
          </w:p>
        </w:tc>
        <w:tc>
          <w:tcPr>
            <w:tcW w:w="1920" w:type="dxa"/>
            <w:vAlign w:val="center"/>
          </w:tcPr>
          <w:p w14:paraId="465EC237" w14:textId="77777777" w:rsidR="00EC56CB" w:rsidRPr="00BB43B4" w:rsidRDefault="00EC56CB" w:rsidP="0081719E">
            <w:pPr>
              <w:jc w:val="center"/>
              <w:rPr>
                <w:rFonts w:ascii="Garamond" w:hAnsi="Garamond" w:cs="Times New Roman"/>
                <w:sz w:val="20"/>
                <w:szCs w:val="20"/>
              </w:rPr>
            </w:pPr>
          </w:p>
        </w:tc>
        <w:tc>
          <w:tcPr>
            <w:tcW w:w="1920" w:type="dxa"/>
            <w:vAlign w:val="center"/>
          </w:tcPr>
          <w:p w14:paraId="3C4D9EEF" w14:textId="77777777" w:rsidR="00EC56CB" w:rsidRPr="00BB43B4" w:rsidRDefault="00EC56CB" w:rsidP="0081719E">
            <w:pPr>
              <w:jc w:val="center"/>
              <w:rPr>
                <w:rFonts w:ascii="Garamond" w:hAnsi="Garamond" w:cs="Times New Roman"/>
                <w:sz w:val="20"/>
                <w:szCs w:val="20"/>
              </w:rPr>
            </w:pPr>
          </w:p>
        </w:tc>
        <w:tc>
          <w:tcPr>
            <w:tcW w:w="1920" w:type="dxa"/>
            <w:vAlign w:val="center"/>
          </w:tcPr>
          <w:p w14:paraId="08D70055" w14:textId="77777777" w:rsidR="00EC56CB" w:rsidRPr="00BB43B4" w:rsidRDefault="00EC56CB" w:rsidP="0081719E">
            <w:pPr>
              <w:jc w:val="center"/>
              <w:rPr>
                <w:rFonts w:ascii="Garamond" w:hAnsi="Garamond" w:cs="Times New Roman"/>
                <w:sz w:val="20"/>
                <w:szCs w:val="20"/>
              </w:rPr>
            </w:pPr>
          </w:p>
        </w:tc>
      </w:tr>
      <w:tr w:rsidR="00A1178A" w:rsidRPr="00BB43B4" w14:paraId="03A62A02" w14:textId="77777777" w:rsidTr="004B079F">
        <w:trPr>
          <w:jc w:val="center"/>
        </w:trPr>
        <w:tc>
          <w:tcPr>
            <w:tcW w:w="1920" w:type="dxa"/>
            <w:vAlign w:val="center"/>
          </w:tcPr>
          <w:p w14:paraId="66DDF82F" w14:textId="77777777" w:rsidR="00EC56CB" w:rsidRPr="00BB43B4" w:rsidRDefault="00EC56CB" w:rsidP="0081719E">
            <w:pPr>
              <w:jc w:val="center"/>
              <w:rPr>
                <w:rFonts w:ascii="Garamond" w:hAnsi="Garamond" w:cs="Times New Roman"/>
                <w:sz w:val="20"/>
                <w:szCs w:val="20"/>
              </w:rPr>
            </w:pPr>
            <w:r w:rsidRPr="00BB43B4">
              <w:rPr>
                <w:rFonts w:ascii="Garamond" w:hAnsi="Garamond" w:cs="Times New Roman"/>
                <w:sz w:val="20"/>
                <w:szCs w:val="20"/>
              </w:rPr>
              <w:t>3</w:t>
            </w:r>
          </w:p>
        </w:tc>
        <w:tc>
          <w:tcPr>
            <w:tcW w:w="1920" w:type="dxa"/>
            <w:vAlign w:val="center"/>
          </w:tcPr>
          <w:p w14:paraId="6C8712B7" w14:textId="77777777" w:rsidR="00EC56CB" w:rsidRPr="00BB43B4" w:rsidRDefault="00EC56CB" w:rsidP="0081719E">
            <w:pPr>
              <w:rPr>
                <w:rFonts w:ascii="Garamond" w:hAnsi="Garamond" w:cs="Times New Roman"/>
                <w:sz w:val="20"/>
                <w:szCs w:val="20"/>
              </w:rPr>
            </w:pPr>
          </w:p>
        </w:tc>
        <w:tc>
          <w:tcPr>
            <w:tcW w:w="1920" w:type="dxa"/>
            <w:vAlign w:val="center"/>
          </w:tcPr>
          <w:p w14:paraId="14E5E90C" w14:textId="77777777" w:rsidR="00EC56CB" w:rsidRPr="00BB43B4" w:rsidRDefault="00EC56CB" w:rsidP="0081719E">
            <w:pPr>
              <w:jc w:val="center"/>
              <w:rPr>
                <w:rFonts w:ascii="Garamond" w:hAnsi="Garamond" w:cs="Times New Roman"/>
                <w:sz w:val="20"/>
                <w:szCs w:val="20"/>
              </w:rPr>
            </w:pPr>
          </w:p>
        </w:tc>
        <w:tc>
          <w:tcPr>
            <w:tcW w:w="1920" w:type="dxa"/>
            <w:vAlign w:val="center"/>
          </w:tcPr>
          <w:p w14:paraId="532A40DC" w14:textId="77777777" w:rsidR="00EC56CB" w:rsidRPr="00BB43B4" w:rsidRDefault="00EC56CB" w:rsidP="0081719E">
            <w:pPr>
              <w:jc w:val="center"/>
              <w:rPr>
                <w:rFonts w:ascii="Garamond" w:hAnsi="Garamond" w:cs="Times New Roman"/>
                <w:sz w:val="20"/>
                <w:szCs w:val="20"/>
              </w:rPr>
            </w:pPr>
          </w:p>
        </w:tc>
        <w:tc>
          <w:tcPr>
            <w:tcW w:w="1920" w:type="dxa"/>
            <w:vAlign w:val="center"/>
          </w:tcPr>
          <w:p w14:paraId="1707070D" w14:textId="77777777" w:rsidR="00EC56CB" w:rsidRPr="00BB43B4" w:rsidRDefault="00EC56CB" w:rsidP="0081719E">
            <w:pPr>
              <w:jc w:val="center"/>
              <w:rPr>
                <w:rFonts w:ascii="Garamond" w:hAnsi="Garamond" w:cs="Times New Roman"/>
                <w:sz w:val="20"/>
                <w:szCs w:val="20"/>
              </w:rPr>
            </w:pPr>
          </w:p>
        </w:tc>
      </w:tr>
      <w:tr w:rsidR="00A1178A" w:rsidRPr="00BB43B4" w14:paraId="1AC11745" w14:textId="77777777" w:rsidTr="004B079F">
        <w:trPr>
          <w:jc w:val="center"/>
        </w:trPr>
        <w:tc>
          <w:tcPr>
            <w:tcW w:w="1920" w:type="dxa"/>
            <w:vAlign w:val="center"/>
          </w:tcPr>
          <w:p w14:paraId="18A64F9E" w14:textId="77777777" w:rsidR="00EC56CB" w:rsidRPr="00BB43B4" w:rsidRDefault="00EC56CB" w:rsidP="0081719E">
            <w:pPr>
              <w:jc w:val="center"/>
              <w:rPr>
                <w:rFonts w:ascii="Garamond" w:hAnsi="Garamond" w:cs="Times New Roman"/>
                <w:sz w:val="20"/>
                <w:szCs w:val="20"/>
              </w:rPr>
            </w:pPr>
            <w:r w:rsidRPr="00BB43B4">
              <w:rPr>
                <w:rFonts w:ascii="Garamond" w:hAnsi="Garamond" w:cs="Times New Roman"/>
                <w:sz w:val="20"/>
                <w:szCs w:val="20"/>
              </w:rPr>
              <w:t>4</w:t>
            </w:r>
          </w:p>
        </w:tc>
        <w:tc>
          <w:tcPr>
            <w:tcW w:w="1920" w:type="dxa"/>
            <w:vAlign w:val="center"/>
          </w:tcPr>
          <w:p w14:paraId="3F491F6A" w14:textId="77777777" w:rsidR="00EC56CB" w:rsidRPr="00BB43B4" w:rsidRDefault="00EC56CB" w:rsidP="0081719E">
            <w:pPr>
              <w:rPr>
                <w:rFonts w:ascii="Garamond" w:hAnsi="Garamond" w:cs="Times New Roman"/>
                <w:sz w:val="20"/>
                <w:szCs w:val="20"/>
              </w:rPr>
            </w:pPr>
          </w:p>
        </w:tc>
        <w:tc>
          <w:tcPr>
            <w:tcW w:w="1920" w:type="dxa"/>
            <w:vAlign w:val="center"/>
          </w:tcPr>
          <w:p w14:paraId="7346F621" w14:textId="77777777" w:rsidR="00EC56CB" w:rsidRPr="00BB43B4" w:rsidRDefault="00EC56CB" w:rsidP="0081719E">
            <w:pPr>
              <w:jc w:val="center"/>
              <w:rPr>
                <w:rFonts w:ascii="Garamond" w:hAnsi="Garamond" w:cs="Times New Roman"/>
                <w:sz w:val="20"/>
                <w:szCs w:val="20"/>
              </w:rPr>
            </w:pPr>
          </w:p>
        </w:tc>
        <w:tc>
          <w:tcPr>
            <w:tcW w:w="1920" w:type="dxa"/>
            <w:vAlign w:val="center"/>
          </w:tcPr>
          <w:p w14:paraId="045D3AEA" w14:textId="77777777" w:rsidR="00EC56CB" w:rsidRPr="00BB43B4" w:rsidRDefault="00EC56CB" w:rsidP="0081719E">
            <w:pPr>
              <w:jc w:val="center"/>
              <w:rPr>
                <w:rFonts w:ascii="Garamond" w:hAnsi="Garamond" w:cs="Times New Roman"/>
                <w:sz w:val="20"/>
                <w:szCs w:val="20"/>
              </w:rPr>
            </w:pPr>
          </w:p>
        </w:tc>
        <w:tc>
          <w:tcPr>
            <w:tcW w:w="1920" w:type="dxa"/>
            <w:vAlign w:val="center"/>
          </w:tcPr>
          <w:p w14:paraId="07A9DE48" w14:textId="77777777" w:rsidR="00EC56CB" w:rsidRPr="00BB43B4" w:rsidRDefault="00EC56CB" w:rsidP="0081719E">
            <w:pPr>
              <w:jc w:val="center"/>
              <w:rPr>
                <w:rFonts w:ascii="Garamond" w:hAnsi="Garamond" w:cs="Times New Roman"/>
                <w:sz w:val="20"/>
                <w:szCs w:val="20"/>
              </w:rPr>
            </w:pPr>
          </w:p>
        </w:tc>
      </w:tr>
      <w:tr w:rsidR="00A1178A" w:rsidRPr="00BB43B4" w14:paraId="7C6D4994" w14:textId="77777777" w:rsidTr="004B079F">
        <w:trPr>
          <w:jc w:val="center"/>
        </w:trPr>
        <w:tc>
          <w:tcPr>
            <w:tcW w:w="1920" w:type="dxa"/>
            <w:vAlign w:val="center"/>
          </w:tcPr>
          <w:p w14:paraId="7CA684DC" w14:textId="77777777" w:rsidR="00EC56CB" w:rsidRPr="00BB43B4" w:rsidRDefault="00EC56CB" w:rsidP="0081719E">
            <w:pPr>
              <w:jc w:val="center"/>
              <w:rPr>
                <w:rFonts w:ascii="Garamond" w:hAnsi="Garamond" w:cs="Times New Roman"/>
                <w:sz w:val="20"/>
                <w:szCs w:val="20"/>
              </w:rPr>
            </w:pPr>
            <w:r w:rsidRPr="00BB43B4">
              <w:rPr>
                <w:rFonts w:ascii="Garamond" w:hAnsi="Garamond" w:cs="Times New Roman"/>
                <w:sz w:val="20"/>
                <w:szCs w:val="20"/>
              </w:rPr>
              <w:t>5</w:t>
            </w:r>
          </w:p>
        </w:tc>
        <w:tc>
          <w:tcPr>
            <w:tcW w:w="1920" w:type="dxa"/>
            <w:vAlign w:val="center"/>
          </w:tcPr>
          <w:p w14:paraId="1B43E11D" w14:textId="77777777" w:rsidR="00EC56CB" w:rsidRPr="00BB43B4" w:rsidRDefault="00EC56CB" w:rsidP="0081719E">
            <w:pPr>
              <w:rPr>
                <w:rFonts w:ascii="Garamond" w:hAnsi="Garamond" w:cs="Times New Roman"/>
                <w:sz w:val="20"/>
                <w:szCs w:val="20"/>
              </w:rPr>
            </w:pPr>
          </w:p>
        </w:tc>
        <w:tc>
          <w:tcPr>
            <w:tcW w:w="1920" w:type="dxa"/>
            <w:vAlign w:val="center"/>
          </w:tcPr>
          <w:p w14:paraId="161FCC50" w14:textId="77777777" w:rsidR="00EC56CB" w:rsidRPr="00BB43B4" w:rsidRDefault="00EC56CB" w:rsidP="0081719E">
            <w:pPr>
              <w:jc w:val="center"/>
              <w:rPr>
                <w:rFonts w:ascii="Garamond" w:hAnsi="Garamond" w:cs="Times New Roman"/>
                <w:sz w:val="20"/>
                <w:szCs w:val="20"/>
              </w:rPr>
            </w:pPr>
          </w:p>
        </w:tc>
        <w:tc>
          <w:tcPr>
            <w:tcW w:w="1920" w:type="dxa"/>
            <w:vAlign w:val="center"/>
          </w:tcPr>
          <w:p w14:paraId="5CEDC412" w14:textId="77777777" w:rsidR="00EC56CB" w:rsidRPr="00BB43B4" w:rsidRDefault="00EC56CB" w:rsidP="0081719E">
            <w:pPr>
              <w:jc w:val="center"/>
              <w:rPr>
                <w:rFonts w:ascii="Garamond" w:hAnsi="Garamond" w:cs="Times New Roman"/>
                <w:sz w:val="20"/>
                <w:szCs w:val="20"/>
              </w:rPr>
            </w:pPr>
          </w:p>
        </w:tc>
        <w:tc>
          <w:tcPr>
            <w:tcW w:w="1920" w:type="dxa"/>
            <w:vAlign w:val="center"/>
          </w:tcPr>
          <w:p w14:paraId="2887CA6C" w14:textId="77777777" w:rsidR="00EC56CB" w:rsidRPr="00BB43B4" w:rsidRDefault="00EC56CB" w:rsidP="0081719E">
            <w:pPr>
              <w:jc w:val="center"/>
              <w:rPr>
                <w:rFonts w:ascii="Garamond" w:hAnsi="Garamond" w:cs="Times New Roman"/>
                <w:sz w:val="20"/>
                <w:szCs w:val="20"/>
              </w:rPr>
            </w:pPr>
          </w:p>
        </w:tc>
      </w:tr>
      <w:tr w:rsidR="00A1178A" w:rsidRPr="00BB43B4" w14:paraId="1BC63F6E" w14:textId="77777777" w:rsidTr="004B079F">
        <w:trPr>
          <w:jc w:val="center"/>
        </w:trPr>
        <w:tc>
          <w:tcPr>
            <w:tcW w:w="1920" w:type="dxa"/>
            <w:vAlign w:val="center"/>
          </w:tcPr>
          <w:p w14:paraId="07ACA363" w14:textId="77777777" w:rsidR="00EC56CB" w:rsidRPr="00BB43B4" w:rsidRDefault="00EC56CB" w:rsidP="0081719E">
            <w:pPr>
              <w:jc w:val="center"/>
              <w:rPr>
                <w:rFonts w:ascii="Garamond" w:hAnsi="Garamond" w:cs="Times New Roman"/>
                <w:sz w:val="20"/>
                <w:szCs w:val="20"/>
              </w:rPr>
            </w:pPr>
            <w:r w:rsidRPr="00BB43B4">
              <w:rPr>
                <w:rFonts w:ascii="Garamond" w:hAnsi="Garamond" w:cs="Times New Roman"/>
                <w:sz w:val="20"/>
                <w:szCs w:val="20"/>
              </w:rPr>
              <w:t>6</w:t>
            </w:r>
          </w:p>
        </w:tc>
        <w:tc>
          <w:tcPr>
            <w:tcW w:w="1920" w:type="dxa"/>
            <w:vAlign w:val="center"/>
          </w:tcPr>
          <w:p w14:paraId="0504C0BF" w14:textId="77777777" w:rsidR="00EC56CB" w:rsidRPr="00BB43B4" w:rsidRDefault="00EC56CB" w:rsidP="0081719E">
            <w:pPr>
              <w:rPr>
                <w:rFonts w:ascii="Garamond" w:hAnsi="Garamond" w:cs="Times New Roman"/>
                <w:sz w:val="20"/>
                <w:szCs w:val="20"/>
              </w:rPr>
            </w:pPr>
          </w:p>
        </w:tc>
        <w:tc>
          <w:tcPr>
            <w:tcW w:w="1920" w:type="dxa"/>
            <w:vAlign w:val="center"/>
          </w:tcPr>
          <w:p w14:paraId="22630035" w14:textId="77777777" w:rsidR="00EC56CB" w:rsidRPr="00BB43B4" w:rsidRDefault="00EC56CB" w:rsidP="0081719E">
            <w:pPr>
              <w:jc w:val="center"/>
              <w:rPr>
                <w:rFonts w:ascii="Garamond" w:hAnsi="Garamond" w:cs="Times New Roman"/>
                <w:sz w:val="20"/>
                <w:szCs w:val="20"/>
              </w:rPr>
            </w:pPr>
          </w:p>
        </w:tc>
        <w:tc>
          <w:tcPr>
            <w:tcW w:w="1920" w:type="dxa"/>
            <w:vAlign w:val="center"/>
          </w:tcPr>
          <w:p w14:paraId="4B0BBA29" w14:textId="77777777" w:rsidR="00EC56CB" w:rsidRPr="00BB43B4" w:rsidRDefault="00EC56CB" w:rsidP="0081719E">
            <w:pPr>
              <w:jc w:val="center"/>
              <w:rPr>
                <w:rFonts w:ascii="Garamond" w:hAnsi="Garamond" w:cs="Times New Roman"/>
                <w:sz w:val="20"/>
                <w:szCs w:val="20"/>
              </w:rPr>
            </w:pPr>
          </w:p>
        </w:tc>
        <w:tc>
          <w:tcPr>
            <w:tcW w:w="1920" w:type="dxa"/>
            <w:vAlign w:val="center"/>
          </w:tcPr>
          <w:p w14:paraId="1BF1869F" w14:textId="77777777" w:rsidR="00EC56CB" w:rsidRPr="00BB43B4" w:rsidRDefault="00EC56CB" w:rsidP="0081719E">
            <w:pPr>
              <w:jc w:val="center"/>
              <w:rPr>
                <w:rFonts w:ascii="Garamond" w:hAnsi="Garamond" w:cs="Times New Roman"/>
                <w:sz w:val="20"/>
                <w:szCs w:val="20"/>
              </w:rPr>
            </w:pPr>
          </w:p>
        </w:tc>
      </w:tr>
      <w:tr w:rsidR="00A1178A" w:rsidRPr="00BB43B4" w14:paraId="1526E036" w14:textId="77777777" w:rsidTr="004B079F">
        <w:trPr>
          <w:jc w:val="center"/>
        </w:trPr>
        <w:tc>
          <w:tcPr>
            <w:tcW w:w="1920" w:type="dxa"/>
            <w:vAlign w:val="center"/>
          </w:tcPr>
          <w:p w14:paraId="1F7C253F" w14:textId="77777777" w:rsidR="00EC56CB" w:rsidRPr="00BB43B4" w:rsidRDefault="00EC56CB" w:rsidP="0081719E">
            <w:pPr>
              <w:jc w:val="center"/>
              <w:rPr>
                <w:rFonts w:ascii="Garamond" w:hAnsi="Garamond" w:cs="Times New Roman"/>
                <w:sz w:val="20"/>
                <w:szCs w:val="20"/>
              </w:rPr>
            </w:pPr>
            <w:r w:rsidRPr="00BB43B4">
              <w:rPr>
                <w:rFonts w:ascii="Garamond" w:hAnsi="Garamond" w:cs="Times New Roman"/>
                <w:sz w:val="20"/>
                <w:szCs w:val="20"/>
              </w:rPr>
              <w:t>7</w:t>
            </w:r>
          </w:p>
        </w:tc>
        <w:tc>
          <w:tcPr>
            <w:tcW w:w="1920" w:type="dxa"/>
            <w:vAlign w:val="center"/>
          </w:tcPr>
          <w:p w14:paraId="78ADA3E5" w14:textId="77777777" w:rsidR="00EC56CB" w:rsidRPr="00BB43B4" w:rsidRDefault="00EC56CB" w:rsidP="0081719E">
            <w:pPr>
              <w:rPr>
                <w:rFonts w:ascii="Garamond" w:hAnsi="Garamond" w:cs="Times New Roman"/>
                <w:sz w:val="20"/>
                <w:szCs w:val="20"/>
              </w:rPr>
            </w:pPr>
          </w:p>
        </w:tc>
        <w:tc>
          <w:tcPr>
            <w:tcW w:w="1920" w:type="dxa"/>
            <w:vAlign w:val="center"/>
          </w:tcPr>
          <w:p w14:paraId="3875895E" w14:textId="77777777" w:rsidR="00EC56CB" w:rsidRPr="00BB43B4" w:rsidRDefault="00EC56CB" w:rsidP="0081719E">
            <w:pPr>
              <w:jc w:val="center"/>
              <w:rPr>
                <w:rFonts w:ascii="Garamond" w:hAnsi="Garamond" w:cs="Times New Roman"/>
                <w:sz w:val="20"/>
                <w:szCs w:val="20"/>
              </w:rPr>
            </w:pPr>
          </w:p>
        </w:tc>
        <w:tc>
          <w:tcPr>
            <w:tcW w:w="1920" w:type="dxa"/>
            <w:vAlign w:val="center"/>
          </w:tcPr>
          <w:p w14:paraId="1023BAAF" w14:textId="77777777" w:rsidR="00EC56CB" w:rsidRPr="00BB43B4" w:rsidRDefault="00EC56CB" w:rsidP="0081719E">
            <w:pPr>
              <w:jc w:val="center"/>
              <w:rPr>
                <w:rFonts w:ascii="Garamond" w:hAnsi="Garamond" w:cs="Times New Roman"/>
                <w:sz w:val="20"/>
                <w:szCs w:val="20"/>
              </w:rPr>
            </w:pPr>
          </w:p>
        </w:tc>
        <w:tc>
          <w:tcPr>
            <w:tcW w:w="1920" w:type="dxa"/>
            <w:vAlign w:val="center"/>
          </w:tcPr>
          <w:p w14:paraId="45BD95C1" w14:textId="77777777" w:rsidR="00EC56CB" w:rsidRPr="00BB43B4" w:rsidRDefault="00EC56CB" w:rsidP="0081719E">
            <w:pPr>
              <w:jc w:val="center"/>
              <w:rPr>
                <w:rFonts w:ascii="Garamond" w:hAnsi="Garamond" w:cs="Times New Roman"/>
                <w:sz w:val="20"/>
                <w:szCs w:val="20"/>
              </w:rPr>
            </w:pPr>
          </w:p>
        </w:tc>
      </w:tr>
      <w:tr w:rsidR="00A1178A" w:rsidRPr="00BB43B4" w14:paraId="5C4B1C1A" w14:textId="77777777" w:rsidTr="004B079F">
        <w:trPr>
          <w:jc w:val="center"/>
        </w:trPr>
        <w:tc>
          <w:tcPr>
            <w:tcW w:w="1920" w:type="dxa"/>
            <w:vAlign w:val="center"/>
          </w:tcPr>
          <w:p w14:paraId="0F743BF5" w14:textId="77777777" w:rsidR="00EC56CB" w:rsidRPr="00BB43B4" w:rsidRDefault="00EC56CB" w:rsidP="0081719E">
            <w:pPr>
              <w:jc w:val="center"/>
              <w:rPr>
                <w:rFonts w:ascii="Garamond" w:hAnsi="Garamond" w:cs="Times New Roman"/>
                <w:sz w:val="20"/>
                <w:szCs w:val="20"/>
              </w:rPr>
            </w:pPr>
            <w:r w:rsidRPr="00BB43B4">
              <w:rPr>
                <w:rFonts w:ascii="Garamond" w:hAnsi="Garamond" w:cs="Times New Roman"/>
                <w:sz w:val="20"/>
                <w:szCs w:val="20"/>
              </w:rPr>
              <w:t>8</w:t>
            </w:r>
          </w:p>
        </w:tc>
        <w:tc>
          <w:tcPr>
            <w:tcW w:w="1920" w:type="dxa"/>
            <w:vAlign w:val="center"/>
          </w:tcPr>
          <w:p w14:paraId="792CCC4A" w14:textId="77777777" w:rsidR="00EC56CB" w:rsidRPr="00BB43B4" w:rsidRDefault="00EC56CB" w:rsidP="0081719E">
            <w:pPr>
              <w:rPr>
                <w:rFonts w:ascii="Garamond" w:hAnsi="Garamond" w:cs="Times New Roman"/>
                <w:sz w:val="20"/>
                <w:szCs w:val="20"/>
              </w:rPr>
            </w:pPr>
          </w:p>
        </w:tc>
        <w:tc>
          <w:tcPr>
            <w:tcW w:w="1920" w:type="dxa"/>
            <w:vAlign w:val="center"/>
          </w:tcPr>
          <w:p w14:paraId="46A62C1E" w14:textId="77777777" w:rsidR="00EC56CB" w:rsidRPr="00BB43B4" w:rsidRDefault="00EC56CB" w:rsidP="0081719E">
            <w:pPr>
              <w:jc w:val="center"/>
              <w:rPr>
                <w:rFonts w:ascii="Garamond" w:hAnsi="Garamond" w:cs="Times New Roman"/>
                <w:sz w:val="20"/>
                <w:szCs w:val="20"/>
              </w:rPr>
            </w:pPr>
          </w:p>
        </w:tc>
        <w:tc>
          <w:tcPr>
            <w:tcW w:w="1920" w:type="dxa"/>
            <w:vAlign w:val="center"/>
          </w:tcPr>
          <w:p w14:paraId="6FF750D7" w14:textId="77777777" w:rsidR="00EC56CB" w:rsidRPr="00BB43B4" w:rsidRDefault="00EC56CB" w:rsidP="0081719E">
            <w:pPr>
              <w:jc w:val="center"/>
              <w:rPr>
                <w:rFonts w:ascii="Garamond" w:hAnsi="Garamond" w:cs="Times New Roman"/>
                <w:sz w:val="20"/>
                <w:szCs w:val="20"/>
              </w:rPr>
            </w:pPr>
          </w:p>
        </w:tc>
        <w:tc>
          <w:tcPr>
            <w:tcW w:w="1920" w:type="dxa"/>
            <w:vAlign w:val="center"/>
          </w:tcPr>
          <w:p w14:paraId="7DE52F0E" w14:textId="77777777" w:rsidR="00EC56CB" w:rsidRPr="00BB43B4" w:rsidRDefault="00EC56CB" w:rsidP="0081719E">
            <w:pPr>
              <w:jc w:val="center"/>
              <w:rPr>
                <w:rFonts w:ascii="Garamond" w:hAnsi="Garamond" w:cs="Times New Roman"/>
                <w:sz w:val="20"/>
                <w:szCs w:val="20"/>
              </w:rPr>
            </w:pPr>
          </w:p>
        </w:tc>
      </w:tr>
      <w:tr w:rsidR="00A1178A" w:rsidRPr="00BB43B4" w14:paraId="2C7C9D04" w14:textId="77777777" w:rsidTr="004B079F">
        <w:trPr>
          <w:jc w:val="center"/>
        </w:trPr>
        <w:tc>
          <w:tcPr>
            <w:tcW w:w="1920" w:type="dxa"/>
            <w:vAlign w:val="center"/>
          </w:tcPr>
          <w:p w14:paraId="48820090" w14:textId="77777777" w:rsidR="00EC56CB" w:rsidRPr="00BB43B4" w:rsidRDefault="00EC56CB" w:rsidP="0081719E">
            <w:pPr>
              <w:jc w:val="center"/>
              <w:rPr>
                <w:rFonts w:ascii="Garamond" w:hAnsi="Garamond" w:cs="Times New Roman"/>
                <w:sz w:val="20"/>
                <w:szCs w:val="20"/>
              </w:rPr>
            </w:pPr>
            <w:r w:rsidRPr="00BB43B4">
              <w:rPr>
                <w:rFonts w:ascii="Garamond" w:hAnsi="Garamond" w:cs="Times New Roman"/>
                <w:sz w:val="20"/>
                <w:szCs w:val="20"/>
              </w:rPr>
              <w:t>9</w:t>
            </w:r>
          </w:p>
        </w:tc>
        <w:tc>
          <w:tcPr>
            <w:tcW w:w="1920" w:type="dxa"/>
            <w:vAlign w:val="center"/>
          </w:tcPr>
          <w:p w14:paraId="3E5C7C77" w14:textId="77777777" w:rsidR="00EC56CB" w:rsidRPr="00BB43B4" w:rsidRDefault="00EC56CB" w:rsidP="0081719E">
            <w:pPr>
              <w:rPr>
                <w:rFonts w:ascii="Garamond" w:hAnsi="Garamond" w:cs="Times New Roman"/>
                <w:sz w:val="20"/>
                <w:szCs w:val="20"/>
              </w:rPr>
            </w:pPr>
          </w:p>
        </w:tc>
        <w:tc>
          <w:tcPr>
            <w:tcW w:w="1920" w:type="dxa"/>
            <w:vAlign w:val="center"/>
          </w:tcPr>
          <w:p w14:paraId="7D1FA723" w14:textId="77777777" w:rsidR="00EC56CB" w:rsidRPr="00BB43B4" w:rsidRDefault="00EC56CB" w:rsidP="0081719E">
            <w:pPr>
              <w:jc w:val="center"/>
              <w:rPr>
                <w:rFonts w:ascii="Garamond" w:hAnsi="Garamond" w:cs="Times New Roman"/>
                <w:sz w:val="20"/>
                <w:szCs w:val="20"/>
              </w:rPr>
            </w:pPr>
          </w:p>
        </w:tc>
        <w:tc>
          <w:tcPr>
            <w:tcW w:w="1920" w:type="dxa"/>
            <w:vAlign w:val="center"/>
          </w:tcPr>
          <w:p w14:paraId="425BD59D" w14:textId="77777777" w:rsidR="00EC56CB" w:rsidRPr="00BB43B4" w:rsidRDefault="00EC56CB" w:rsidP="0081719E">
            <w:pPr>
              <w:jc w:val="center"/>
              <w:rPr>
                <w:rFonts w:ascii="Garamond" w:hAnsi="Garamond" w:cs="Times New Roman"/>
                <w:sz w:val="20"/>
                <w:szCs w:val="20"/>
              </w:rPr>
            </w:pPr>
          </w:p>
        </w:tc>
        <w:tc>
          <w:tcPr>
            <w:tcW w:w="1920" w:type="dxa"/>
            <w:vAlign w:val="center"/>
          </w:tcPr>
          <w:p w14:paraId="581EB117" w14:textId="77777777" w:rsidR="00EC56CB" w:rsidRPr="00BB43B4" w:rsidRDefault="00EC56CB" w:rsidP="0081719E">
            <w:pPr>
              <w:jc w:val="center"/>
              <w:rPr>
                <w:rFonts w:ascii="Garamond" w:hAnsi="Garamond" w:cs="Times New Roman"/>
                <w:sz w:val="20"/>
                <w:szCs w:val="20"/>
              </w:rPr>
            </w:pPr>
          </w:p>
        </w:tc>
      </w:tr>
      <w:tr w:rsidR="00EC56CB" w:rsidRPr="00BB43B4" w14:paraId="22D94FE6" w14:textId="77777777" w:rsidTr="004B079F">
        <w:trPr>
          <w:jc w:val="center"/>
        </w:trPr>
        <w:tc>
          <w:tcPr>
            <w:tcW w:w="1920" w:type="dxa"/>
            <w:vAlign w:val="center"/>
          </w:tcPr>
          <w:p w14:paraId="43A07E3E" w14:textId="77777777" w:rsidR="00EC56CB" w:rsidRPr="00BB43B4" w:rsidRDefault="00EC56CB" w:rsidP="0081719E">
            <w:pPr>
              <w:jc w:val="center"/>
              <w:rPr>
                <w:rFonts w:ascii="Garamond" w:hAnsi="Garamond" w:cs="Times New Roman"/>
                <w:sz w:val="20"/>
                <w:szCs w:val="20"/>
              </w:rPr>
            </w:pPr>
            <w:r w:rsidRPr="00BB43B4">
              <w:rPr>
                <w:rFonts w:ascii="Garamond" w:hAnsi="Garamond" w:cs="Times New Roman"/>
                <w:sz w:val="20"/>
                <w:szCs w:val="20"/>
              </w:rPr>
              <w:t>10</w:t>
            </w:r>
          </w:p>
        </w:tc>
        <w:tc>
          <w:tcPr>
            <w:tcW w:w="1920" w:type="dxa"/>
            <w:vAlign w:val="center"/>
          </w:tcPr>
          <w:p w14:paraId="7F17D78D" w14:textId="77777777" w:rsidR="00EC56CB" w:rsidRPr="00BB43B4" w:rsidRDefault="00EC56CB" w:rsidP="0081719E">
            <w:pPr>
              <w:rPr>
                <w:rFonts w:ascii="Garamond" w:hAnsi="Garamond" w:cs="Times New Roman"/>
                <w:sz w:val="20"/>
                <w:szCs w:val="20"/>
              </w:rPr>
            </w:pPr>
          </w:p>
        </w:tc>
        <w:tc>
          <w:tcPr>
            <w:tcW w:w="1920" w:type="dxa"/>
            <w:vAlign w:val="center"/>
          </w:tcPr>
          <w:p w14:paraId="50B543EB" w14:textId="77777777" w:rsidR="00EC56CB" w:rsidRPr="00BB43B4" w:rsidRDefault="00EC56CB" w:rsidP="0081719E">
            <w:pPr>
              <w:jc w:val="center"/>
              <w:rPr>
                <w:rFonts w:ascii="Garamond" w:hAnsi="Garamond" w:cs="Times New Roman"/>
                <w:sz w:val="20"/>
                <w:szCs w:val="20"/>
              </w:rPr>
            </w:pPr>
          </w:p>
        </w:tc>
        <w:tc>
          <w:tcPr>
            <w:tcW w:w="1920" w:type="dxa"/>
            <w:vAlign w:val="center"/>
          </w:tcPr>
          <w:p w14:paraId="54FB6669" w14:textId="77777777" w:rsidR="00EC56CB" w:rsidRPr="00BB43B4" w:rsidRDefault="00EC56CB" w:rsidP="0081719E">
            <w:pPr>
              <w:jc w:val="center"/>
              <w:rPr>
                <w:rFonts w:ascii="Garamond" w:hAnsi="Garamond" w:cs="Times New Roman"/>
                <w:sz w:val="20"/>
                <w:szCs w:val="20"/>
              </w:rPr>
            </w:pPr>
          </w:p>
        </w:tc>
        <w:tc>
          <w:tcPr>
            <w:tcW w:w="1920" w:type="dxa"/>
            <w:vAlign w:val="center"/>
          </w:tcPr>
          <w:p w14:paraId="4B94B464" w14:textId="77777777" w:rsidR="00EC56CB" w:rsidRPr="00BB43B4" w:rsidRDefault="00EC56CB" w:rsidP="0081719E">
            <w:pPr>
              <w:jc w:val="center"/>
              <w:rPr>
                <w:rFonts w:ascii="Garamond" w:hAnsi="Garamond" w:cs="Times New Roman"/>
                <w:sz w:val="20"/>
                <w:szCs w:val="20"/>
              </w:rPr>
            </w:pPr>
          </w:p>
        </w:tc>
      </w:tr>
    </w:tbl>
    <w:p w14:paraId="59BA0D30" w14:textId="77777777" w:rsidR="00DD3AAE" w:rsidRPr="00BB43B4" w:rsidRDefault="00DD3AAE" w:rsidP="00586D6E">
      <w:pPr>
        <w:tabs>
          <w:tab w:val="left" w:pos="4770"/>
        </w:tabs>
        <w:ind w:firstLine="284"/>
        <w:jc w:val="both"/>
        <w:rPr>
          <w:rFonts w:ascii="Garamond" w:eastAsia="MS Mincho" w:hAnsi="Garamond"/>
          <w:sz w:val="24"/>
          <w:szCs w:val="24"/>
        </w:rPr>
      </w:pPr>
    </w:p>
    <w:p w14:paraId="6CCB682B" w14:textId="77777777" w:rsidR="00DD3AAE" w:rsidRPr="00BB43B4" w:rsidRDefault="00DD3AAE" w:rsidP="00586D6E">
      <w:pPr>
        <w:tabs>
          <w:tab w:val="left" w:pos="4770"/>
        </w:tabs>
        <w:ind w:firstLine="284"/>
        <w:jc w:val="both"/>
        <w:rPr>
          <w:rFonts w:ascii="Garamond" w:eastAsia="MS Mincho" w:hAnsi="Garamond"/>
          <w:sz w:val="24"/>
          <w:szCs w:val="24"/>
        </w:rPr>
      </w:pPr>
    </w:p>
    <w:p w14:paraId="0300AB18" w14:textId="77777777" w:rsidR="00DD3AAE" w:rsidRPr="00BB43B4" w:rsidRDefault="00DD3AAE" w:rsidP="00586D6E">
      <w:pPr>
        <w:tabs>
          <w:tab w:val="left" w:pos="4770"/>
        </w:tabs>
        <w:ind w:firstLine="284"/>
        <w:jc w:val="both"/>
        <w:rPr>
          <w:rFonts w:ascii="Garamond" w:eastAsia="MS Mincho" w:hAnsi="Garamond"/>
          <w:sz w:val="24"/>
          <w:szCs w:val="24"/>
        </w:rPr>
      </w:pPr>
    </w:p>
    <w:p w14:paraId="4974D5B1" w14:textId="77777777" w:rsidR="00DD3AAE" w:rsidRPr="00BB43B4" w:rsidRDefault="00DD3AAE" w:rsidP="00586D6E">
      <w:pPr>
        <w:tabs>
          <w:tab w:val="left" w:pos="4770"/>
        </w:tabs>
        <w:ind w:firstLine="284"/>
        <w:jc w:val="both"/>
        <w:rPr>
          <w:rFonts w:ascii="Garamond" w:eastAsia="MS Mincho" w:hAnsi="Garamond"/>
          <w:sz w:val="24"/>
          <w:szCs w:val="24"/>
        </w:rPr>
      </w:pPr>
    </w:p>
    <w:p w14:paraId="2B3A4121" w14:textId="77777777" w:rsidR="00DD3AAE" w:rsidRPr="00BB43B4" w:rsidRDefault="00DD3AAE" w:rsidP="00586D6E">
      <w:pPr>
        <w:tabs>
          <w:tab w:val="left" w:pos="4770"/>
        </w:tabs>
        <w:ind w:firstLine="284"/>
        <w:jc w:val="both"/>
        <w:rPr>
          <w:rFonts w:ascii="Garamond" w:eastAsia="MS Mincho" w:hAnsi="Garamond"/>
          <w:sz w:val="24"/>
          <w:szCs w:val="24"/>
        </w:rPr>
      </w:pPr>
    </w:p>
    <w:p w14:paraId="63E0D5DC" w14:textId="77777777" w:rsidR="00DD3AAE" w:rsidRPr="00BB43B4" w:rsidRDefault="00DD3AAE" w:rsidP="00586D6E">
      <w:pPr>
        <w:tabs>
          <w:tab w:val="left" w:pos="4770"/>
        </w:tabs>
        <w:ind w:firstLine="284"/>
        <w:jc w:val="both"/>
        <w:rPr>
          <w:rFonts w:ascii="Garamond" w:eastAsia="MS Mincho" w:hAnsi="Garamond"/>
          <w:sz w:val="24"/>
          <w:szCs w:val="24"/>
        </w:rPr>
      </w:pPr>
    </w:p>
    <w:p w14:paraId="5635F76C" w14:textId="77777777" w:rsidR="00AC51C5" w:rsidRPr="00BB43B4" w:rsidRDefault="00AC51C5" w:rsidP="00586D6E">
      <w:pPr>
        <w:tabs>
          <w:tab w:val="left" w:pos="4770"/>
        </w:tabs>
        <w:ind w:firstLine="284"/>
        <w:jc w:val="both"/>
        <w:rPr>
          <w:rFonts w:ascii="Garamond" w:eastAsia="MS Mincho" w:hAnsi="Garamond"/>
          <w:sz w:val="24"/>
          <w:szCs w:val="24"/>
        </w:rPr>
      </w:pPr>
    </w:p>
    <w:p w14:paraId="238B5CF3" w14:textId="77777777" w:rsidR="008177E1" w:rsidRPr="00BB43B4" w:rsidRDefault="008177E1" w:rsidP="00586D6E">
      <w:pPr>
        <w:tabs>
          <w:tab w:val="left" w:pos="4770"/>
        </w:tabs>
        <w:ind w:firstLine="284"/>
        <w:jc w:val="both"/>
        <w:rPr>
          <w:rFonts w:ascii="Garamond" w:eastAsia="MS Mincho" w:hAnsi="Garamond"/>
          <w:sz w:val="24"/>
          <w:szCs w:val="24"/>
        </w:rPr>
      </w:pPr>
    </w:p>
    <w:p w14:paraId="393E9B16" w14:textId="77777777" w:rsidR="008177E1" w:rsidRPr="00BB43B4" w:rsidRDefault="008177E1" w:rsidP="00586D6E">
      <w:pPr>
        <w:tabs>
          <w:tab w:val="left" w:pos="4770"/>
        </w:tabs>
        <w:ind w:firstLine="284"/>
        <w:jc w:val="both"/>
        <w:rPr>
          <w:rFonts w:ascii="Garamond" w:eastAsia="MS Mincho" w:hAnsi="Garamond"/>
          <w:sz w:val="24"/>
          <w:szCs w:val="24"/>
        </w:rPr>
      </w:pPr>
    </w:p>
    <w:p w14:paraId="3491693F" w14:textId="77777777" w:rsidR="008177E1" w:rsidRPr="00BB43B4" w:rsidRDefault="008177E1" w:rsidP="00586D6E">
      <w:pPr>
        <w:tabs>
          <w:tab w:val="left" w:pos="4770"/>
        </w:tabs>
        <w:ind w:firstLine="284"/>
        <w:jc w:val="both"/>
        <w:rPr>
          <w:rFonts w:ascii="Garamond" w:eastAsia="MS Mincho" w:hAnsi="Garamond"/>
          <w:sz w:val="24"/>
          <w:szCs w:val="24"/>
        </w:rPr>
      </w:pPr>
    </w:p>
    <w:p w14:paraId="38166DF1" w14:textId="77777777" w:rsidR="008177E1" w:rsidRPr="00BB43B4" w:rsidRDefault="008177E1" w:rsidP="00586D6E">
      <w:pPr>
        <w:tabs>
          <w:tab w:val="left" w:pos="4770"/>
        </w:tabs>
        <w:ind w:firstLine="284"/>
        <w:jc w:val="both"/>
        <w:rPr>
          <w:rFonts w:ascii="Garamond" w:eastAsia="MS Mincho" w:hAnsi="Garamond"/>
          <w:sz w:val="24"/>
          <w:szCs w:val="24"/>
        </w:rPr>
      </w:pPr>
    </w:p>
    <w:p w14:paraId="2BE63B07" w14:textId="77777777" w:rsidR="008177E1" w:rsidRPr="00BB43B4" w:rsidRDefault="008177E1" w:rsidP="00586D6E">
      <w:pPr>
        <w:tabs>
          <w:tab w:val="left" w:pos="4770"/>
        </w:tabs>
        <w:ind w:firstLine="284"/>
        <w:jc w:val="both"/>
        <w:rPr>
          <w:rFonts w:ascii="Garamond" w:eastAsia="MS Mincho" w:hAnsi="Garamond"/>
          <w:sz w:val="24"/>
          <w:szCs w:val="24"/>
        </w:rPr>
      </w:pPr>
    </w:p>
    <w:p w14:paraId="72D96237" w14:textId="77777777" w:rsidR="008177E1" w:rsidRPr="00BB43B4" w:rsidRDefault="008177E1" w:rsidP="00586D6E">
      <w:pPr>
        <w:tabs>
          <w:tab w:val="left" w:pos="4770"/>
        </w:tabs>
        <w:ind w:firstLine="284"/>
        <w:jc w:val="both"/>
        <w:rPr>
          <w:rFonts w:ascii="Garamond" w:eastAsia="MS Mincho" w:hAnsi="Garamond"/>
          <w:sz w:val="24"/>
          <w:szCs w:val="24"/>
        </w:rPr>
      </w:pPr>
    </w:p>
    <w:p w14:paraId="5E471494" w14:textId="77777777" w:rsidR="008177E1" w:rsidRPr="00BB43B4" w:rsidRDefault="008177E1" w:rsidP="00586D6E">
      <w:pPr>
        <w:tabs>
          <w:tab w:val="left" w:pos="4770"/>
        </w:tabs>
        <w:ind w:firstLine="284"/>
        <w:jc w:val="both"/>
        <w:rPr>
          <w:rFonts w:ascii="Garamond" w:eastAsia="MS Mincho" w:hAnsi="Garamond"/>
          <w:sz w:val="24"/>
          <w:szCs w:val="24"/>
        </w:rPr>
      </w:pPr>
    </w:p>
    <w:p w14:paraId="19543EA0" w14:textId="77777777" w:rsidR="008177E1" w:rsidRPr="00BB43B4" w:rsidRDefault="008177E1" w:rsidP="00586D6E">
      <w:pPr>
        <w:tabs>
          <w:tab w:val="left" w:pos="4770"/>
        </w:tabs>
        <w:ind w:firstLine="284"/>
        <w:jc w:val="both"/>
        <w:rPr>
          <w:rFonts w:ascii="Garamond" w:eastAsia="MS Mincho" w:hAnsi="Garamond"/>
          <w:sz w:val="24"/>
          <w:szCs w:val="24"/>
        </w:rPr>
      </w:pPr>
    </w:p>
    <w:p w14:paraId="40E1432D" w14:textId="77777777" w:rsidR="008177E1" w:rsidRPr="00BB43B4" w:rsidRDefault="008177E1" w:rsidP="00586D6E">
      <w:pPr>
        <w:tabs>
          <w:tab w:val="left" w:pos="4770"/>
        </w:tabs>
        <w:ind w:firstLine="284"/>
        <w:jc w:val="both"/>
        <w:rPr>
          <w:rFonts w:ascii="Garamond" w:eastAsia="MS Mincho" w:hAnsi="Garamond"/>
          <w:sz w:val="24"/>
          <w:szCs w:val="24"/>
        </w:rPr>
      </w:pPr>
    </w:p>
    <w:p w14:paraId="16EE6C6A" w14:textId="77777777" w:rsidR="008177E1" w:rsidRPr="00BB43B4" w:rsidRDefault="008177E1" w:rsidP="00586D6E">
      <w:pPr>
        <w:tabs>
          <w:tab w:val="left" w:pos="4770"/>
        </w:tabs>
        <w:ind w:firstLine="284"/>
        <w:jc w:val="both"/>
        <w:rPr>
          <w:rFonts w:ascii="Garamond" w:eastAsia="MS Mincho" w:hAnsi="Garamond"/>
          <w:sz w:val="24"/>
          <w:szCs w:val="24"/>
        </w:rPr>
      </w:pPr>
    </w:p>
    <w:p w14:paraId="346CFD90" w14:textId="77777777" w:rsidR="008177E1" w:rsidRPr="00BB43B4" w:rsidRDefault="008177E1" w:rsidP="00586D6E">
      <w:pPr>
        <w:tabs>
          <w:tab w:val="left" w:pos="4770"/>
        </w:tabs>
        <w:ind w:firstLine="284"/>
        <w:jc w:val="both"/>
        <w:rPr>
          <w:rFonts w:ascii="Garamond" w:eastAsia="MS Mincho" w:hAnsi="Garamond"/>
          <w:sz w:val="24"/>
          <w:szCs w:val="24"/>
        </w:rPr>
        <w:sectPr w:rsidR="008177E1" w:rsidRPr="00BB43B4" w:rsidSect="005F5D8D">
          <w:pgSz w:w="11906" w:h="16838"/>
          <w:pgMar w:top="1152" w:right="1152" w:bottom="1152" w:left="1152" w:header="720" w:footer="720" w:gutter="0"/>
          <w:cols w:space="720"/>
        </w:sectPr>
      </w:pPr>
    </w:p>
    <w:p w14:paraId="0D4D4594" w14:textId="43380469" w:rsidR="008177E1" w:rsidRPr="00BB43B4" w:rsidRDefault="008177E1" w:rsidP="00586D6E">
      <w:pPr>
        <w:pStyle w:val="Style1"/>
        <w:spacing w:before="0" w:after="0"/>
        <w:ind w:firstLine="284"/>
        <w:rPr>
          <w:rFonts w:ascii="Garamond" w:hAnsi="Garamond"/>
          <w:b w:val="0"/>
          <w:sz w:val="24"/>
          <w:szCs w:val="24"/>
        </w:rPr>
      </w:pPr>
      <w:bookmarkStart w:id="119" w:name="_Toc226922182"/>
      <w:bookmarkStart w:id="120" w:name="_Toc227224798"/>
      <w:r w:rsidRPr="00BB43B4">
        <w:rPr>
          <w:rFonts w:ascii="Garamond" w:hAnsi="Garamond"/>
          <w:b w:val="0"/>
          <w:sz w:val="24"/>
          <w:szCs w:val="24"/>
        </w:rPr>
        <w:lastRenderedPageBreak/>
        <w:t>A6</w:t>
      </w:r>
      <w:r w:rsidR="00923F98" w:rsidRPr="00BB43B4">
        <w:rPr>
          <w:rFonts w:ascii="Garamond" w:hAnsi="Garamond"/>
          <w:b w:val="0"/>
          <w:sz w:val="24"/>
          <w:szCs w:val="24"/>
        </w:rPr>
        <w:t>.</w:t>
      </w:r>
      <w:r w:rsidRPr="00BB43B4">
        <w:rPr>
          <w:rFonts w:ascii="Garamond" w:hAnsi="Garamond"/>
          <w:b w:val="0"/>
          <w:sz w:val="24"/>
          <w:szCs w:val="24"/>
        </w:rPr>
        <w:t xml:space="preserve"> TË DHËNA PLOTËSUESE PËR FRUTIFIKIMIN DHE GRUMBULLIMIN E FARAVE</w:t>
      </w:r>
      <w:bookmarkEnd w:id="119"/>
      <w:bookmarkEnd w:id="120"/>
    </w:p>
    <w:p w14:paraId="68730486" w14:textId="77777777" w:rsidR="008177E1" w:rsidRPr="00BB43B4" w:rsidRDefault="008177E1" w:rsidP="00586D6E">
      <w:pPr>
        <w:ind w:firstLine="284"/>
        <w:jc w:val="both"/>
        <w:rPr>
          <w:rFonts w:ascii="Garamond" w:hAnsi="Garamond"/>
          <w:sz w:val="24"/>
          <w:szCs w:val="24"/>
        </w:rPr>
      </w:pPr>
      <w:r w:rsidRPr="00BB43B4">
        <w:rPr>
          <w:rFonts w:ascii="Garamond" w:hAnsi="Garamond"/>
          <w:sz w:val="24"/>
          <w:szCs w:val="24"/>
        </w:rPr>
        <w:t>Tabelat e mëposhtme janë integruar si pasqyra orientuese plotësuese për planifikimin e prodhimit të farës, fidanishtes dhe organizimit të grumbullimit.</w:t>
      </w:r>
    </w:p>
    <w:p w14:paraId="4D3CE6BF" w14:textId="77777777" w:rsidR="008177E1" w:rsidRPr="00BB43B4" w:rsidRDefault="008177E1" w:rsidP="00586D6E">
      <w:pPr>
        <w:tabs>
          <w:tab w:val="left" w:pos="4770"/>
        </w:tabs>
        <w:ind w:firstLine="284"/>
        <w:jc w:val="both"/>
        <w:rPr>
          <w:rFonts w:ascii="Garamond" w:eastAsia="MS Mincho" w:hAnsi="Garamond"/>
          <w:sz w:val="24"/>
          <w:szCs w:val="24"/>
        </w:rPr>
      </w:pPr>
    </w:p>
    <w:p w14:paraId="42D1DFBD" w14:textId="36764EDF" w:rsidR="008177E1" w:rsidRPr="00BB43B4" w:rsidRDefault="008177E1" w:rsidP="00586D6E">
      <w:pPr>
        <w:ind w:firstLine="284"/>
        <w:rPr>
          <w:rFonts w:ascii="Garamond" w:hAnsi="Garamond"/>
          <w:sz w:val="24"/>
          <w:szCs w:val="24"/>
        </w:rPr>
      </w:pPr>
      <w:r w:rsidRPr="00BB43B4">
        <w:rPr>
          <w:rFonts w:ascii="Garamond" w:hAnsi="Garamond"/>
          <w:b/>
          <w:sz w:val="24"/>
          <w:szCs w:val="24"/>
        </w:rPr>
        <w:t>A6-1. Frutifikimi i llojeve fletorë dhe fletorë dekorativë</w:t>
      </w:r>
    </w:p>
    <w:tbl>
      <w:tblPr>
        <w:tblW w:w="14035" w:type="dxa"/>
        <w:tblLayout w:type="fixed"/>
        <w:tblLook w:val="04A0" w:firstRow="1" w:lastRow="0" w:firstColumn="1" w:lastColumn="0" w:noHBand="0" w:noVBand="1"/>
      </w:tblPr>
      <w:tblGrid>
        <w:gridCol w:w="459"/>
        <w:gridCol w:w="1789"/>
        <w:gridCol w:w="1940"/>
        <w:gridCol w:w="735"/>
        <w:gridCol w:w="696"/>
        <w:gridCol w:w="1054"/>
        <w:gridCol w:w="818"/>
        <w:gridCol w:w="964"/>
        <w:gridCol w:w="990"/>
        <w:gridCol w:w="1080"/>
        <w:gridCol w:w="3510"/>
      </w:tblGrid>
      <w:tr w:rsidR="00A1178A" w:rsidRPr="00BB43B4" w14:paraId="0AD356E6" w14:textId="77777777" w:rsidTr="00FF7F2A">
        <w:trPr>
          <w:trHeight w:val="690"/>
        </w:trPr>
        <w:tc>
          <w:tcPr>
            <w:tcW w:w="459" w:type="dxa"/>
            <w:vMerge w:val="restart"/>
            <w:tcBorders>
              <w:top w:val="single" w:sz="12" w:space="0" w:color="auto"/>
              <w:left w:val="single" w:sz="12" w:space="0" w:color="auto"/>
              <w:bottom w:val="single" w:sz="4" w:space="0" w:color="000000"/>
              <w:right w:val="single" w:sz="4" w:space="0" w:color="auto"/>
            </w:tcBorders>
            <w:shd w:val="clear" w:color="000000" w:fill="F2F2F2"/>
            <w:noWrap/>
            <w:vAlign w:val="center"/>
            <w:hideMark/>
          </w:tcPr>
          <w:p w14:paraId="4ED5E424" w14:textId="77777777" w:rsidR="004B079F" w:rsidRPr="00BB43B4" w:rsidRDefault="004B079F" w:rsidP="00FF7F2A">
            <w:pPr>
              <w:jc w:val="center"/>
              <w:rPr>
                <w:rFonts w:ascii="Garamond" w:hAnsi="Garamond"/>
                <w:b/>
                <w:bCs/>
                <w:szCs w:val="24"/>
              </w:rPr>
            </w:pPr>
            <w:r w:rsidRPr="00BB43B4">
              <w:rPr>
                <w:rFonts w:ascii="Garamond" w:hAnsi="Garamond"/>
                <w:b/>
                <w:bCs/>
                <w:szCs w:val="24"/>
              </w:rPr>
              <w:t>Nr.</w:t>
            </w:r>
          </w:p>
        </w:tc>
        <w:tc>
          <w:tcPr>
            <w:tcW w:w="1789" w:type="dxa"/>
            <w:vMerge w:val="restart"/>
            <w:tcBorders>
              <w:top w:val="single" w:sz="12" w:space="0" w:color="auto"/>
              <w:left w:val="single" w:sz="4" w:space="0" w:color="auto"/>
              <w:bottom w:val="single" w:sz="4" w:space="0" w:color="000000"/>
              <w:right w:val="single" w:sz="4" w:space="0" w:color="000000"/>
            </w:tcBorders>
            <w:shd w:val="clear" w:color="000000" w:fill="F2F2F2"/>
            <w:vAlign w:val="center"/>
            <w:hideMark/>
          </w:tcPr>
          <w:p w14:paraId="7E9E0BCC" w14:textId="77777777" w:rsidR="004B079F" w:rsidRPr="00BB43B4" w:rsidRDefault="004B079F" w:rsidP="0081719E">
            <w:pPr>
              <w:jc w:val="center"/>
              <w:rPr>
                <w:rFonts w:ascii="Garamond" w:hAnsi="Garamond"/>
                <w:b/>
                <w:bCs/>
                <w:szCs w:val="24"/>
              </w:rPr>
            </w:pPr>
            <w:r w:rsidRPr="00BB43B4">
              <w:rPr>
                <w:rFonts w:ascii="Garamond" w:hAnsi="Garamond"/>
                <w:b/>
                <w:bCs/>
                <w:szCs w:val="24"/>
              </w:rPr>
              <w:t>Emri popullor</w:t>
            </w:r>
          </w:p>
        </w:tc>
        <w:tc>
          <w:tcPr>
            <w:tcW w:w="1940" w:type="dxa"/>
            <w:vMerge w:val="restart"/>
            <w:tcBorders>
              <w:top w:val="single" w:sz="12" w:space="0" w:color="auto"/>
              <w:left w:val="single" w:sz="4" w:space="0" w:color="auto"/>
              <w:bottom w:val="single" w:sz="4" w:space="0" w:color="000000"/>
              <w:right w:val="single" w:sz="4" w:space="0" w:color="000000"/>
            </w:tcBorders>
            <w:shd w:val="clear" w:color="000000" w:fill="F2F2F2"/>
            <w:noWrap/>
            <w:vAlign w:val="center"/>
            <w:hideMark/>
          </w:tcPr>
          <w:p w14:paraId="10377F55" w14:textId="77777777" w:rsidR="004B079F" w:rsidRPr="00BB43B4" w:rsidRDefault="004B079F" w:rsidP="0081719E">
            <w:pPr>
              <w:jc w:val="center"/>
              <w:rPr>
                <w:rFonts w:ascii="Garamond" w:hAnsi="Garamond"/>
                <w:b/>
                <w:bCs/>
                <w:szCs w:val="24"/>
              </w:rPr>
            </w:pPr>
            <w:r w:rsidRPr="00BB43B4">
              <w:rPr>
                <w:rFonts w:ascii="Garamond" w:hAnsi="Garamond"/>
                <w:b/>
                <w:bCs/>
                <w:szCs w:val="24"/>
              </w:rPr>
              <w:t>Emri shkencor</w:t>
            </w:r>
          </w:p>
        </w:tc>
        <w:tc>
          <w:tcPr>
            <w:tcW w:w="1431" w:type="dxa"/>
            <w:gridSpan w:val="2"/>
            <w:tcBorders>
              <w:top w:val="single" w:sz="12" w:space="0" w:color="auto"/>
              <w:left w:val="nil"/>
              <w:bottom w:val="single" w:sz="4" w:space="0" w:color="auto"/>
              <w:right w:val="single" w:sz="4" w:space="0" w:color="000000"/>
            </w:tcBorders>
            <w:shd w:val="clear" w:color="000000" w:fill="F2F2F2"/>
            <w:vAlign w:val="center"/>
            <w:hideMark/>
          </w:tcPr>
          <w:p w14:paraId="3C1C9AD9" w14:textId="77777777" w:rsidR="004B079F" w:rsidRPr="00BB43B4" w:rsidRDefault="004B079F" w:rsidP="0081719E">
            <w:pPr>
              <w:jc w:val="center"/>
              <w:rPr>
                <w:rFonts w:ascii="Garamond" w:hAnsi="Garamond"/>
                <w:b/>
                <w:bCs/>
                <w:szCs w:val="24"/>
              </w:rPr>
            </w:pPr>
            <w:r w:rsidRPr="00BB43B4">
              <w:rPr>
                <w:rFonts w:ascii="Garamond" w:hAnsi="Garamond"/>
                <w:b/>
                <w:bCs/>
                <w:szCs w:val="24"/>
              </w:rPr>
              <w:t>Mosha e frutifikimit</w:t>
            </w:r>
          </w:p>
        </w:tc>
        <w:tc>
          <w:tcPr>
            <w:tcW w:w="1054" w:type="dxa"/>
            <w:vMerge w:val="restart"/>
            <w:tcBorders>
              <w:top w:val="single" w:sz="12" w:space="0" w:color="auto"/>
              <w:left w:val="single" w:sz="4" w:space="0" w:color="auto"/>
              <w:bottom w:val="single" w:sz="4" w:space="0" w:color="000000"/>
              <w:right w:val="single" w:sz="4" w:space="0" w:color="000000"/>
            </w:tcBorders>
            <w:shd w:val="clear" w:color="000000" w:fill="F2F2F2"/>
            <w:vAlign w:val="center"/>
            <w:hideMark/>
          </w:tcPr>
          <w:p w14:paraId="306D4ECD" w14:textId="1DE05420" w:rsidR="004B079F" w:rsidRPr="00BB43B4" w:rsidRDefault="004B079F" w:rsidP="0081719E">
            <w:pPr>
              <w:jc w:val="center"/>
              <w:rPr>
                <w:rFonts w:ascii="Garamond" w:hAnsi="Garamond"/>
                <w:b/>
                <w:bCs/>
                <w:szCs w:val="24"/>
              </w:rPr>
            </w:pPr>
            <w:r w:rsidRPr="00BB43B4">
              <w:rPr>
                <w:rFonts w:ascii="Garamond" w:hAnsi="Garamond"/>
                <w:b/>
                <w:bCs/>
                <w:szCs w:val="24"/>
              </w:rPr>
              <w:t xml:space="preserve">  </w:t>
            </w:r>
            <w:r w:rsidR="00FF7F2A" w:rsidRPr="00BB43B4">
              <w:rPr>
                <w:rFonts w:ascii="Garamond" w:hAnsi="Garamond"/>
                <w:b/>
                <w:bCs/>
                <w:szCs w:val="24"/>
              </w:rPr>
              <w:t xml:space="preserve">Periudha </w:t>
            </w:r>
            <w:r w:rsidRPr="00BB43B4">
              <w:rPr>
                <w:rFonts w:ascii="Garamond" w:hAnsi="Garamond"/>
                <w:b/>
                <w:bCs/>
                <w:szCs w:val="24"/>
              </w:rPr>
              <w:t>e frutifikimit të bollshëm (vjet)</w:t>
            </w:r>
          </w:p>
        </w:tc>
        <w:tc>
          <w:tcPr>
            <w:tcW w:w="818" w:type="dxa"/>
            <w:vMerge w:val="restart"/>
            <w:tcBorders>
              <w:top w:val="single" w:sz="12" w:space="0" w:color="auto"/>
              <w:left w:val="single" w:sz="4" w:space="0" w:color="auto"/>
              <w:bottom w:val="single" w:sz="4" w:space="0" w:color="000000"/>
              <w:right w:val="single" w:sz="4" w:space="0" w:color="000000"/>
            </w:tcBorders>
            <w:shd w:val="clear" w:color="000000" w:fill="F2F2F2"/>
            <w:vAlign w:val="center"/>
            <w:hideMark/>
          </w:tcPr>
          <w:p w14:paraId="6C74CB63" w14:textId="77777777" w:rsidR="004B079F" w:rsidRPr="00BB43B4" w:rsidRDefault="004B079F" w:rsidP="0081719E">
            <w:pPr>
              <w:jc w:val="center"/>
              <w:rPr>
                <w:rFonts w:ascii="Garamond" w:hAnsi="Garamond"/>
                <w:b/>
                <w:bCs/>
                <w:szCs w:val="24"/>
              </w:rPr>
            </w:pPr>
            <w:r w:rsidRPr="00BB43B4">
              <w:rPr>
                <w:rFonts w:ascii="Garamond" w:hAnsi="Garamond"/>
                <w:b/>
                <w:bCs/>
                <w:szCs w:val="24"/>
              </w:rPr>
              <w:t xml:space="preserve"> Viti i pjekjes së farës  pas lulëzimit</w:t>
            </w:r>
          </w:p>
        </w:tc>
        <w:tc>
          <w:tcPr>
            <w:tcW w:w="3034" w:type="dxa"/>
            <w:gridSpan w:val="3"/>
            <w:tcBorders>
              <w:top w:val="single" w:sz="12" w:space="0" w:color="auto"/>
              <w:left w:val="nil"/>
              <w:bottom w:val="single" w:sz="4" w:space="0" w:color="auto"/>
              <w:right w:val="single" w:sz="4" w:space="0" w:color="000000"/>
            </w:tcBorders>
            <w:shd w:val="clear" w:color="000000" w:fill="F2F2F2"/>
            <w:vAlign w:val="center"/>
            <w:hideMark/>
          </w:tcPr>
          <w:p w14:paraId="57AB88A7" w14:textId="77777777" w:rsidR="004B079F" w:rsidRPr="00BB43B4" w:rsidRDefault="004B079F" w:rsidP="0081719E">
            <w:pPr>
              <w:jc w:val="center"/>
              <w:rPr>
                <w:rFonts w:ascii="Garamond" w:hAnsi="Garamond"/>
                <w:b/>
                <w:bCs/>
                <w:szCs w:val="24"/>
              </w:rPr>
            </w:pPr>
            <w:r w:rsidRPr="00BB43B4">
              <w:rPr>
                <w:rFonts w:ascii="Garamond" w:hAnsi="Garamond"/>
                <w:b/>
                <w:bCs/>
                <w:szCs w:val="24"/>
              </w:rPr>
              <w:t>Muajt e …</w:t>
            </w:r>
          </w:p>
        </w:tc>
        <w:tc>
          <w:tcPr>
            <w:tcW w:w="3510" w:type="dxa"/>
            <w:vMerge w:val="restart"/>
            <w:tcBorders>
              <w:top w:val="single" w:sz="12" w:space="0" w:color="auto"/>
              <w:left w:val="single" w:sz="4" w:space="0" w:color="auto"/>
              <w:bottom w:val="single" w:sz="4" w:space="0" w:color="000000"/>
              <w:right w:val="single" w:sz="12" w:space="0" w:color="auto"/>
            </w:tcBorders>
            <w:shd w:val="clear" w:color="000000" w:fill="F2F2F2"/>
            <w:vAlign w:val="center"/>
            <w:hideMark/>
          </w:tcPr>
          <w:p w14:paraId="6AA659E3" w14:textId="77777777" w:rsidR="004B079F" w:rsidRPr="00BB43B4" w:rsidRDefault="004B079F" w:rsidP="0081719E">
            <w:pPr>
              <w:jc w:val="center"/>
              <w:rPr>
                <w:rFonts w:ascii="Garamond" w:hAnsi="Garamond"/>
                <w:b/>
                <w:bCs/>
                <w:szCs w:val="24"/>
              </w:rPr>
            </w:pPr>
            <w:r w:rsidRPr="00BB43B4">
              <w:rPr>
                <w:rFonts w:ascii="Garamond" w:hAnsi="Garamond"/>
                <w:b/>
                <w:bCs/>
                <w:szCs w:val="24"/>
              </w:rPr>
              <w:t>Shenjat e pjekurisë</w:t>
            </w:r>
          </w:p>
        </w:tc>
      </w:tr>
      <w:tr w:rsidR="00A1178A" w:rsidRPr="00BB43B4" w14:paraId="5006746A" w14:textId="77777777" w:rsidTr="00FF7F2A">
        <w:trPr>
          <w:trHeight w:val="570"/>
        </w:trPr>
        <w:tc>
          <w:tcPr>
            <w:tcW w:w="459" w:type="dxa"/>
            <w:vMerge/>
            <w:tcBorders>
              <w:top w:val="single" w:sz="4" w:space="0" w:color="auto"/>
              <w:left w:val="single" w:sz="12" w:space="0" w:color="auto"/>
              <w:bottom w:val="single" w:sz="4" w:space="0" w:color="000000"/>
              <w:right w:val="single" w:sz="4" w:space="0" w:color="auto"/>
            </w:tcBorders>
            <w:vAlign w:val="center"/>
            <w:hideMark/>
          </w:tcPr>
          <w:p w14:paraId="68B96B93" w14:textId="77777777" w:rsidR="004B079F" w:rsidRPr="00BB43B4" w:rsidRDefault="004B079F" w:rsidP="0081719E">
            <w:pPr>
              <w:rPr>
                <w:rFonts w:ascii="Garamond" w:hAnsi="Garamond"/>
                <w:b/>
                <w:bCs/>
                <w:szCs w:val="24"/>
              </w:rPr>
            </w:pPr>
          </w:p>
        </w:tc>
        <w:tc>
          <w:tcPr>
            <w:tcW w:w="1789" w:type="dxa"/>
            <w:vMerge/>
            <w:tcBorders>
              <w:top w:val="single" w:sz="4" w:space="0" w:color="auto"/>
              <w:left w:val="single" w:sz="4" w:space="0" w:color="auto"/>
              <w:bottom w:val="single" w:sz="4" w:space="0" w:color="000000"/>
              <w:right w:val="single" w:sz="4" w:space="0" w:color="000000"/>
            </w:tcBorders>
            <w:vAlign w:val="center"/>
            <w:hideMark/>
          </w:tcPr>
          <w:p w14:paraId="2C60E52F" w14:textId="77777777" w:rsidR="004B079F" w:rsidRPr="00BB43B4" w:rsidRDefault="004B079F" w:rsidP="0081719E">
            <w:pPr>
              <w:rPr>
                <w:rFonts w:ascii="Garamond" w:hAnsi="Garamond"/>
                <w:b/>
                <w:bCs/>
                <w:szCs w:val="24"/>
              </w:rPr>
            </w:pPr>
          </w:p>
        </w:tc>
        <w:tc>
          <w:tcPr>
            <w:tcW w:w="1940" w:type="dxa"/>
            <w:vMerge/>
            <w:tcBorders>
              <w:top w:val="single" w:sz="4" w:space="0" w:color="auto"/>
              <w:left w:val="single" w:sz="4" w:space="0" w:color="auto"/>
              <w:bottom w:val="single" w:sz="4" w:space="0" w:color="000000"/>
              <w:right w:val="single" w:sz="4" w:space="0" w:color="000000"/>
            </w:tcBorders>
            <w:vAlign w:val="center"/>
            <w:hideMark/>
          </w:tcPr>
          <w:p w14:paraId="1C44FC71" w14:textId="77777777" w:rsidR="004B079F" w:rsidRPr="00BB43B4" w:rsidRDefault="004B079F" w:rsidP="0081719E">
            <w:pPr>
              <w:rPr>
                <w:rFonts w:ascii="Garamond" w:hAnsi="Garamond"/>
                <w:b/>
                <w:bCs/>
                <w:szCs w:val="24"/>
              </w:rPr>
            </w:pPr>
          </w:p>
        </w:tc>
        <w:tc>
          <w:tcPr>
            <w:tcW w:w="735"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1D952FA7" w14:textId="3EC4079A" w:rsidR="004B079F" w:rsidRPr="00BB43B4" w:rsidRDefault="00FF7F2A" w:rsidP="00FF7F2A">
            <w:pPr>
              <w:rPr>
                <w:rFonts w:ascii="Garamond" w:hAnsi="Garamond"/>
                <w:b/>
                <w:bCs/>
                <w:szCs w:val="24"/>
              </w:rPr>
            </w:pPr>
            <w:r w:rsidRPr="00BB43B4">
              <w:rPr>
                <w:rFonts w:ascii="Garamond" w:hAnsi="Garamond"/>
                <w:b/>
                <w:bCs/>
                <w:szCs w:val="24"/>
              </w:rPr>
              <w:t xml:space="preserve">Në </w:t>
            </w:r>
            <w:r w:rsidR="004B079F" w:rsidRPr="00BB43B4">
              <w:rPr>
                <w:rFonts w:ascii="Garamond" w:hAnsi="Garamond"/>
                <w:b/>
                <w:bCs/>
                <w:szCs w:val="24"/>
              </w:rPr>
              <w:t>drurë  të veçantë</w:t>
            </w:r>
          </w:p>
        </w:tc>
        <w:tc>
          <w:tcPr>
            <w:tcW w:w="696"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7F51E0C5" w14:textId="037B0B3A" w:rsidR="004B079F" w:rsidRPr="00BB43B4" w:rsidRDefault="00FF7F2A" w:rsidP="00FF7F2A">
            <w:pPr>
              <w:rPr>
                <w:rFonts w:ascii="Garamond" w:hAnsi="Garamond"/>
                <w:b/>
                <w:bCs/>
                <w:szCs w:val="24"/>
              </w:rPr>
            </w:pPr>
            <w:r w:rsidRPr="00BB43B4">
              <w:rPr>
                <w:rFonts w:ascii="Garamond" w:hAnsi="Garamond"/>
                <w:b/>
                <w:bCs/>
                <w:szCs w:val="24"/>
              </w:rPr>
              <w:t xml:space="preserve">Në </w:t>
            </w:r>
            <w:r w:rsidR="004B079F" w:rsidRPr="00BB43B4">
              <w:rPr>
                <w:rFonts w:ascii="Garamond" w:hAnsi="Garamond"/>
                <w:b/>
                <w:bCs/>
                <w:szCs w:val="24"/>
              </w:rPr>
              <w:t>masiv</w:t>
            </w:r>
          </w:p>
        </w:tc>
        <w:tc>
          <w:tcPr>
            <w:tcW w:w="1054" w:type="dxa"/>
            <w:vMerge/>
            <w:tcBorders>
              <w:top w:val="nil"/>
              <w:left w:val="single" w:sz="4" w:space="0" w:color="auto"/>
              <w:bottom w:val="single" w:sz="4" w:space="0" w:color="000000"/>
              <w:right w:val="single" w:sz="4" w:space="0" w:color="auto"/>
            </w:tcBorders>
            <w:vAlign w:val="center"/>
            <w:hideMark/>
          </w:tcPr>
          <w:p w14:paraId="0328F43C" w14:textId="77777777" w:rsidR="004B079F" w:rsidRPr="00BB43B4" w:rsidRDefault="004B079F" w:rsidP="00FF7F2A">
            <w:pPr>
              <w:rPr>
                <w:rFonts w:ascii="Garamond" w:hAnsi="Garamond"/>
                <w:b/>
                <w:bCs/>
                <w:szCs w:val="24"/>
              </w:rPr>
            </w:pPr>
          </w:p>
        </w:tc>
        <w:tc>
          <w:tcPr>
            <w:tcW w:w="818" w:type="dxa"/>
            <w:vMerge/>
            <w:tcBorders>
              <w:top w:val="nil"/>
              <w:left w:val="single" w:sz="4" w:space="0" w:color="auto"/>
              <w:bottom w:val="single" w:sz="4" w:space="0" w:color="000000"/>
              <w:right w:val="single" w:sz="4" w:space="0" w:color="auto"/>
            </w:tcBorders>
            <w:vAlign w:val="center"/>
            <w:hideMark/>
          </w:tcPr>
          <w:p w14:paraId="552E4F47" w14:textId="77777777" w:rsidR="004B079F" w:rsidRPr="00BB43B4" w:rsidRDefault="004B079F" w:rsidP="00FF7F2A">
            <w:pPr>
              <w:rPr>
                <w:rFonts w:ascii="Garamond" w:hAnsi="Garamond"/>
                <w:b/>
                <w:bCs/>
                <w:szCs w:val="24"/>
              </w:rPr>
            </w:pPr>
          </w:p>
        </w:tc>
        <w:tc>
          <w:tcPr>
            <w:tcW w:w="964"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6CA43A73" w14:textId="5D07EBAF" w:rsidR="004B079F" w:rsidRPr="00BB43B4" w:rsidRDefault="004B079F" w:rsidP="00FF7F2A">
            <w:pPr>
              <w:jc w:val="center"/>
              <w:rPr>
                <w:rFonts w:ascii="Garamond" w:hAnsi="Garamond"/>
                <w:b/>
                <w:bCs/>
                <w:szCs w:val="24"/>
              </w:rPr>
            </w:pPr>
            <w:r w:rsidRPr="00BB43B4">
              <w:rPr>
                <w:rFonts w:ascii="Garamond" w:hAnsi="Garamond"/>
                <w:b/>
                <w:bCs/>
                <w:szCs w:val="24"/>
              </w:rPr>
              <w:t xml:space="preserve"> </w:t>
            </w:r>
            <w:r w:rsidR="00FF7F2A" w:rsidRPr="00BB43B4">
              <w:rPr>
                <w:rFonts w:ascii="Garamond" w:hAnsi="Garamond"/>
                <w:b/>
                <w:bCs/>
                <w:szCs w:val="24"/>
              </w:rPr>
              <w:t xml:space="preserve">Pjekjes </w:t>
            </w:r>
            <w:r w:rsidRPr="00BB43B4">
              <w:rPr>
                <w:rFonts w:ascii="Garamond" w:hAnsi="Garamond"/>
                <w:b/>
                <w:bCs/>
                <w:szCs w:val="24"/>
              </w:rPr>
              <w:t>së farave</w:t>
            </w:r>
          </w:p>
        </w:tc>
        <w:tc>
          <w:tcPr>
            <w:tcW w:w="990" w:type="dxa"/>
            <w:vMerge w:val="restart"/>
            <w:tcBorders>
              <w:top w:val="single" w:sz="4" w:space="0" w:color="auto"/>
              <w:left w:val="single" w:sz="4" w:space="0" w:color="auto"/>
              <w:bottom w:val="single" w:sz="4" w:space="0" w:color="000000"/>
              <w:right w:val="single" w:sz="4" w:space="0" w:color="000000"/>
            </w:tcBorders>
            <w:shd w:val="clear" w:color="000000" w:fill="F2F2F2"/>
            <w:vAlign w:val="center"/>
            <w:hideMark/>
          </w:tcPr>
          <w:p w14:paraId="73632E95" w14:textId="6DA6BECB" w:rsidR="004B079F" w:rsidRPr="00BB43B4" w:rsidRDefault="004B079F" w:rsidP="00FF7F2A">
            <w:pPr>
              <w:jc w:val="center"/>
              <w:rPr>
                <w:rFonts w:ascii="Garamond" w:hAnsi="Garamond"/>
                <w:b/>
                <w:bCs/>
                <w:szCs w:val="24"/>
              </w:rPr>
            </w:pPr>
            <w:r w:rsidRPr="00BB43B4">
              <w:rPr>
                <w:rFonts w:ascii="Garamond" w:hAnsi="Garamond"/>
                <w:b/>
                <w:bCs/>
                <w:szCs w:val="24"/>
              </w:rPr>
              <w:t xml:space="preserve">   </w:t>
            </w:r>
            <w:r w:rsidR="00FF7F2A" w:rsidRPr="00BB43B4">
              <w:rPr>
                <w:rFonts w:ascii="Garamond" w:hAnsi="Garamond"/>
                <w:b/>
                <w:bCs/>
                <w:szCs w:val="24"/>
              </w:rPr>
              <w:t xml:space="preserve">Mbledhjes </w:t>
            </w:r>
            <w:r w:rsidRPr="00BB43B4">
              <w:rPr>
                <w:rFonts w:ascii="Garamond" w:hAnsi="Garamond"/>
                <w:b/>
                <w:bCs/>
                <w:szCs w:val="24"/>
              </w:rPr>
              <w:t>së farave</w:t>
            </w:r>
          </w:p>
        </w:tc>
        <w:tc>
          <w:tcPr>
            <w:tcW w:w="1080"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3EFEFE0B" w14:textId="4A65B75B" w:rsidR="004B079F" w:rsidRPr="00BB43B4" w:rsidRDefault="00FF7F2A" w:rsidP="00FF7F2A">
            <w:pPr>
              <w:jc w:val="center"/>
              <w:rPr>
                <w:rFonts w:ascii="Garamond" w:hAnsi="Garamond"/>
                <w:b/>
                <w:bCs/>
                <w:szCs w:val="24"/>
              </w:rPr>
            </w:pPr>
            <w:r w:rsidRPr="00BB43B4">
              <w:rPr>
                <w:rFonts w:ascii="Garamond" w:hAnsi="Garamond"/>
                <w:b/>
                <w:bCs/>
                <w:szCs w:val="24"/>
              </w:rPr>
              <w:t xml:space="preserve">Rënies </w:t>
            </w:r>
            <w:r w:rsidR="004B079F" w:rsidRPr="00BB43B4">
              <w:rPr>
                <w:rFonts w:ascii="Garamond" w:hAnsi="Garamond"/>
                <w:b/>
                <w:bCs/>
                <w:szCs w:val="24"/>
              </w:rPr>
              <w:t>natyrore</w:t>
            </w:r>
          </w:p>
        </w:tc>
        <w:tc>
          <w:tcPr>
            <w:tcW w:w="3510" w:type="dxa"/>
            <w:vMerge/>
            <w:tcBorders>
              <w:top w:val="nil"/>
              <w:left w:val="single" w:sz="4" w:space="0" w:color="auto"/>
              <w:bottom w:val="single" w:sz="4" w:space="0" w:color="000000"/>
              <w:right w:val="single" w:sz="12" w:space="0" w:color="auto"/>
            </w:tcBorders>
            <w:vAlign w:val="center"/>
            <w:hideMark/>
          </w:tcPr>
          <w:p w14:paraId="5764C5D6" w14:textId="77777777" w:rsidR="004B079F" w:rsidRPr="00BB43B4" w:rsidRDefault="004B079F" w:rsidP="0081719E">
            <w:pPr>
              <w:rPr>
                <w:rFonts w:ascii="Garamond" w:hAnsi="Garamond"/>
                <w:b/>
                <w:bCs/>
                <w:szCs w:val="24"/>
              </w:rPr>
            </w:pPr>
          </w:p>
        </w:tc>
      </w:tr>
      <w:tr w:rsidR="00A1178A" w:rsidRPr="00BB43B4" w14:paraId="68C538C5" w14:textId="77777777" w:rsidTr="004B079F">
        <w:trPr>
          <w:trHeight w:val="585"/>
        </w:trPr>
        <w:tc>
          <w:tcPr>
            <w:tcW w:w="459" w:type="dxa"/>
            <w:vMerge/>
            <w:tcBorders>
              <w:top w:val="single" w:sz="4" w:space="0" w:color="auto"/>
              <w:left w:val="single" w:sz="12" w:space="0" w:color="auto"/>
              <w:bottom w:val="single" w:sz="4" w:space="0" w:color="000000"/>
              <w:right w:val="single" w:sz="4" w:space="0" w:color="auto"/>
            </w:tcBorders>
            <w:vAlign w:val="center"/>
            <w:hideMark/>
          </w:tcPr>
          <w:p w14:paraId="22ACDFE6" w14:textId="77777777" w:rsidR="004B079F" w:rsidRPr="00BB43B4" w:rsidRDefault="004B079F" w:rsidP="0081719E">
            <w:pPr>
              <w:rPr>
                <w:rFonts w:ascii="Garamond" w:hAnsi="Garamond"/>
                <w:b/>
                <w:bCs/>
                <w:szCs w:val="24"/>
              </w:rPr>
            </w:pPr>
          </w:p>
        </w:tc>
        <w:tc>
          <w:tcPr>
            <w:tcW w:w="1789" w:type="dxa"/>
            <w:vMerge/>
            <w:tcBorders>
              <w:top w:val="single" w:sz="4" w:space="0" w:color="auto"/>
              <w:left w:val="single" w:sz="4" w:space="0" w:color="auto"/>
              <w:bottom w:val="single" w:sz="4" w:space="0" w:color="000000"/>
              <w:right w:val="single" w:sz="4" w:space="0" w:color="000000"/>
            </w:tcBorders>
            <w:vAlign w:val="center"/>
            <w:hideMark/>
          </w:tcPr>
          <w:p w14:paraId="5D1648C7" w14:textId="77777777" w:rsidR="004B079F" w:rsidRPr="00BB43B4" w:rsidRDefault="004B079F" w:rsidP="0081719E">
            <w:pPr>
              <w:rPr>
                <w:rFonts w:ascii="Garamond" w:hAnsi="Garamond"/>
                <w:b/>
                <w:bCs/>
                <w:szCs w:val="24"/>
              </w:rPr>
            </w:pPr>
          </w:p>
        </w:tc>
        <w:tc>
          <w:tcPr>
            <w:tcW w:w="1940" w:type="dxa"/>
            <w:vMerge/>
            <w:tcBorders>
              <w:top w:val="single" w:sz="4" w:space="0" w:color="auto"/>
              <w:left w:val="single" w:sz="4" w:space="0" w:color="auto"/>
              <w:bottom w:val="single" w:sz="4" w:space="0" w:color="000000"/>
              <w:right w:val="single" w:sz="4" w:space="0" w:color="000000"/>
            </w:tcBorders>
            <w:vAlign w:val="center"/>
            <w:hideMark/>
          </w:tcPr>
          <w:p w14:paraId="3AF2EC69" w14:textId="77777777" w:rsidR="004B079F" w:rsidRPr="00BB43B4" w:rsidRDefault="004B079F" w:rsidP="0081719E">
            <w:pPr>
              <w:rPr>
                <w:rFonts w:ascii="Garamond" w:hAnsi="Garamond"/>
                <w:b/>
                <w:bCs/>
                <w:szCs w:val="24"/>
              </w:rPr>
            </w:pPr>
          </w:p>
        </w:tc>
        <w:tc>
          <w:tcPr>
            <w:tcW w:w="735" w:type="dxa"/>
            <w:vMerge/>
            <w:tcBorders>
              <w:top w:val="nil"/>
              <w:left w:val="single" w:sz="4" w:space="0" w:color="auto"/>
              <w:bottom w:val="single" w:sz="4" w:space="0" w:color="000000"/>
              <w:right w:val="single" w:sz="4" w:space="0" w:color="auto"/>
            </w:tcBorders>
            <w:vAlign w:val="center"/>
            <w:hideMark/>
          </w:tcPr>
          <w:p w14:paraId="14644420" w14:textId="77777777" w:rsidR="004B079F" w:rsidRPr="00BB43B4" w:rsidRDefault="004B079F" w:rsidP="0081719E">
            <w:pPr>
              <w:rPr>
                <w:rFonts w:ascii="Garamond" w:hAnsi="Garamond"/>
                <w:b/>
                <w:bCs/>
                <w:szCs w:val="24"/>
              </w:rPr>
            </w:pPr>
          </w:p>
        </w:tc>
        <w:tc>
          <w:tcPr>
            <w:tcW w:w="696" w:type="dxa"/>
            <w:vMerge/>
            <w:tcBorders>
              <w:top w:val="nil"/>
              <w:left w:val="single" w:sz="4" w:space="0" w:color="auto"/>
              <w:bottom w:val="single" w:sz="4" w:space="0" w:color="000000"/>
              <w:right w:val="single" w:sz="4" w:space="0" w:color="auto"/>
            </w:tcBorders>
            <w:vAlign w:val="center"/>
            <w:hideMark/>
          </w:tcPr>
          <w:p w14:paraId="65963A24" w14:textId="77777777" w:rsidR="004B079F" w:rsidRPr="00BB43B4" w:rsidRDefault="004B079F" w:rsidP="0081719E">
            <w:pPr>
              <w:rPr>
                <w:rFonts w:ascii="Garamond" w:hAnsi="Garamond"/>
                <w:b/>
                <w:bCs/>
                <w:szCs w:val="24"/>
              </w:rPr>
            </w:pPr>
          </w:p>
        </w:tc>
        <w:tc>
          <w:tcPr>
            <w:tcW w:w="1054" w:type="dxa"/>
            <w:vMerge/>
            <w:tcBorders>
              <w:top w:val="nil"/>
              <w:left w:val="single" w:sz="4" w:space="0" w:color="auto"/>
              <w:bottom w:val="single" w:sz="4" w:space="0" w:color="000000"/>
              <w:right w:val="single" w:sz="4" w:space="0" w:color="auto"/>
            </w:tcBorders>
            <w:vAlign w:val="center"/>
            <w:hideMark/>
          </w:tcPr>
          <w:p w14:paraId="4F4171F6" w14:textId="77777777" w:rsidR="004B079F" w:rsidRPr="00BB43B4" w:rsidRDefault="004B079F" w:rsidP="0081719E">
            <w:pPr>
              <w:rPr>
                <w:rFonts w:ascii="Garamond" w:hAnsi="Garamond"/>
                <w:b/>
                <w:bCs/>
                <w:szCs w:val="24"/>
              </w:rPr>
            </w:pPr>
          </w:p>
        </w:tc>
        <w:tc>
          <w:tcPr>
            <w:tcW w:w="818" w:type="dxa"/>
            <w:vMerge/>
            <w:tcBorders>
              <w:top w:val="nil"/>
              <w:left w:val="single" w:sz="4" w:space="0" w:color="auto"/>
              <w:bottom w:val="single" w:sz="4" w:space="0" w:color="000000"/>
              <w:right w:val="single" w:sz="4" w:space="0" w:color="auto"/>
            </w:tcBorders>
            <w:vAlign w:val="center"/>
            <w:hideMark/>
          </w:tcPr>
          <w:p w14:paraId="1CBDC003" w14:textId="77777777" w:rsidR="004B079F" w:rsidRPr="00BB43B4" w:rsidRDefault="004B079F" w:rsidP="0081719E">
            <w:pPr>
              <w:rPr>
                <w:rFonts w:ascii="Garamond" w:hAnsi="Garamond"/>
                <w:b/>
                <w:bCs/>
                <w:szCs w:val="24"/>
              </w:rPr>
            </w:pPr>
          </w:p>
        </w:tc>
        <w:tc>
          <w:tcPr>
            <w:tcW w:w="964" w:type="dxa"/>
            <w:vMerge/>
            <w:tcBorders>
              <w:top w:val="nil"/>
              <w:left w:val="single" w:sz="4" w:space="0" w:color="auto"/>
              <w:bottom w:val="single" w:sz="4" w:space="0" w:color="000000"/>
              <w:right w:val="single" w:sz="4" w:space="0" w:color="auto"/>
            </w:tcBorders>
            <w:vAlign w:val="center"/>
            <w:hideMark/>
          </w:tcPr>
          <w:p w14:paraId="367BFE2B" w14:textId="77777777" w:rsidR="004B079F" w:rsidRPr="00BB43B4" w:rsidRDefault="004B079F" w:rsidP="0081719E">
            <w:pPr>
              <w:rPr>
                <w:rFonts w:ascii="Garamond" w:hAnsi="Garamond"/>
                <w:b/>
                <w:bCs/>
                <w:szCs w:val="24"/>
              </w:rPr>
            </w:pPr>
          </w:p>
        </w:tc>
        <w:tc>
          <w:tcPr>
            <w:tcW w:w="990" w:type="dxa"/>
            <w:vMerge/>
            <w:tcBorders>
              <w:top w:val="single" w:sz="4" w:space="0" w:color="auto"/>
              <w:left w:val="single" w:sz="4" w:space="0" w:color="auto"/>
              <w:bottom w:val="single" w:sz="4" w:space="0" w:color="000000"/>
              <w:right w:val="single" w:sz="4" w:space="0" w:color="000000"/>
            </w:tcBorders>
            <w:vAlign w:val="center"/>
            <w:hideMark/>
          </w:tcPr>
          <w:p w14:paraId="4DD2919C" w14:textId="77777777" w:rsidR="004B079F" w:rsidRPr="00BB43B4" w:rsidRDefault="004B079F" w:rsidP="0081719E">
            <w:pPr>
              <w:rPr>
                <w:rFonts w:ascii="Garamond" w:hAnsi="Garamond"/>
                <w:b/>
                <w:bCs/>
                <w:szCs w:val="24"/>
              </w:rPr>
            </w:pPr>
          </w:p>
        </w:tc>
        <w:tc>
          <w:tcPr>
            <w:tcW w:w="1080" w:type="dxa"/>
            <w:vMerge/>
            <w:tcBorders>
              <w:top w:val="nil"/>
              <w:left w:val="single" w:sz="4" w:space="0" w:color="auto"/>
              <w:bottom w:val="single" w:sz="4" w:space="0" w:color="000000"/>
              <w:right w:val="single" w:sz="4" w:space="0" w:color="auto"/>
            </w:tcBorders>
            <w:vAlign w:val="center"/>
            <w:hideMark/>
          </w:tcPr>
          <w:p w14:paraId="2228ED48" w14:textId="77777777" w:rsidR="004B079F" w:rsidRPr="00BB43B4" w:rsidRDefault="004B079F" w:rsidP="0081719E">
            <w:pPr>
              <w:rPr>
                <w:rFonts w:ascii="Garamond" w:hAnsi="Garamond"/>
                <w:b/>
                <w:bCs/>
                <w:szCs w:val="24"/>
              </w:rPr>
            </w:pPr>
          </w:p>
        </w:tc>
        <w:tc>
          <w:tcPr>
            <w:tcW w:w="3510" w:type="dxa"/>
            <w:vMerge/>
            <w:tcBorders>
              <w:top w:val="nil"/>
              <w:left w:val="single" w:sz="4" w:space="0" w:color="auto"/>
              <w:bottom w:val="single" w:sz="4" w:space="0" w:color="000000"/>
              <w:right w:val="single" w:sz="12" w:space="0" w:color="auto"/>
            </w:tcBorders>
            <w:vAlign w:val="center"/>
            <w:hideMark/>
          </w:tcPr>
          <w:p w14:paraId="1723B44E" w14:textId="77777777" w:rsidR="004B079F" w:rsidRPr="00BB43B4" w:rsidRDefault="004B079F" w:rsidP="0081719E">
            <w:pPr>
              <w:rPr>
                <w:rFonts w:ascii="Garamond" w:hAnsi="Garamond"/>
                <w:b/>
                <w:bCs/>
                <w:szCs w:val="24"/>
              </w:rPr>
            </w:pPr>
          </w:p>
        </w:tc>
      </w:tr>
      <w:tr w:rsidR="00A1178A" w:rsidRPr="00BB43B4" w14:paraId="6CC772CA" w14:textId="77777777" w:rsidTr="004B079F">
        <w:trPr>
          <w:trHeight w:val="288"/>
        </w:trPr>
        <w:tc>
          <w:tcPr>
            <w:tcW w:w="459" w:type="dxa"/>
            <w:tcBorders>
              <w:top w:val="nil"/>
              <w:left w:val="single" w:sz="12" w:space="0" w:color="auto"/>
              <w:bottom w:val="single" w:sz="4" w:space="0" w:color="auto"/>
              <w:right w:val="single" w:sz="4" w:space="0" w:color="auto"/>
            </w:tcBorders>
            <w:noWrap/>
            <w:vAlign w:val="bottom"/>
            <w:hideMark/>
          </w:tcPr>
          <w:p w14:paraId="711FCD0F" w14:textId="77777777" w:rsidR="004B079F" w:rsidRPr="00BB43B4" w:rsidRDefault="004B079F" w:rsidP="0081719E">
            <w:pPr>
              <w:jc w:val="center"/>
              <w:rPr>
                <w:rFonts w:ascii="Garamond" w:hAnsi="Garamond"/>
                <w:szCs w:val="24"/>
              </w:rPr>
            </w:pPr>
            <w:r w:rsidRPr="00BB43B4">
              <w:rPr>
                <w:rFonts w:ascii="Garamond" w:hAnsi="Garamond"/>
                <w:szCs w:val="24"/>
              </w:rPr>
              <w:t>1</w:t>
            </w:r>
          </w:p>
        </w:tc>
        <w:tc>
          <w:tcPr>
            <w:tcW w:w="1789" w:type="dxa"/>
            <w:tcBorders>
              <w:top w:val="single" w:sz="4" w:space="0" w:color="auto"/>
              <w:left w:val="nil"/>
              <w:bottom w:val="single" w:sz="4" w:space="0" w:color="auto"/>
              <w:right w:val="single" w:sz="4" w:space="0" w:color="000000"/>
            </w:tcBorders>
            <w:noWrap/>
            <w:vAlign w:val="bottom"/>
            <w:hideMark/>
          </w:tcPr>
          <w:p w14:paraId="6C0A9D13" w14:textId="77777777" w:rsidR="004B079F" w:rsidRPr="00BB43B4" w:rsidRDefault="004B079F" w:rsidP="0081719E">
            <w:pPr>
              <w:rPr>
                <w:rFonts w:ascii="Garamond" w:hAnsi="Garamond"/>
                <w:szCs w:val="24"/>
              </w:rPr>
            </w:pPr>
            <w:r w:rsidRPr="00BB43B4">
              <w:rPr>
                <w:rFonts w:ascii="Garamond" w:hAnsi="Garamond"/>
                <w:szCs w:val="24"/>
              </w:rPr>
              <w:t>Ahu</w:t>
            </w:r>
          </w:p>
        </w:tc>
        <w:tc>
          <w:tcPr>
            <w:tcW w:w="1940" w:type="dxa"/>
            <w:tcBorders>
              <w:top w:val="single" w:sz="4" w:space="0" w:color="auto"/>
              <w:left w:val="nil"/>
              <w:bottom w:val="single" w:sz="4" w:space="0" w:color="auto"/>
              <w:right w:val="single" w:sz="4" w:space="0" w:color="000000"/>
            </w:tcBorders>
            <w:noWrap/>
            <w:vAlign w:val="bottom"/>
            <w:hideMark/>
          </w:tcPr>
          <w:p w14:paraId="6E38E001" w14:textId="77777777" w:rsidR="004B079F" w:rsidRPr="00BB43B4" w:rsidRDefault="004B079F" w:rsidP="0081719E">
            <w:pPr>
              <w:rPr>
                <w:rFonts w:ascii="Garamond" w:hAnsi="Garamond"/>
                <w:i/>
                <w:iCs/>
                <w:szCs w:val="24"/>
              </w:rPr>
            </w:pPr>
            <w:r w:rsidRPr="00BB43B4">
              <w:rPr>
                <w:rFonts w:ascii="Garamond" w:hAnsi="Garamond"/>
                <w:i/>
                <w:iCs/>
                <w:szCs w:val="24"/>
              </w:rPr>
              <w:t>Fagus sylvatica</w:t>
            </w:r>
          </w:p>
        </w:tc>
        <w:tc>
          <w:tcPr>
            <w:tcW w:w="735" w:type="dxa"/>
            <w:tcBorders>
              <w:top w:val="nil"/>
              <w:left w:val="nil"/>
              <w:bottom w:val="single" w:sz="4" w:space="0" w:color="auto"/>
              <w:right w:val="single" w:sz="4" w:space="0" w:color="auto"/>
            </w:tcBorders>
            <w:noWrap/>
            <w:vAlign w:val="bottom"/>
            <w:hideMark/>
          </w:tcPr>
          <w:p w14:paraId="16F67B2E" w14:textId="2AF3F123" w:rsidR="004B079F" w:rsidRPr="00BB43B4" w:rsidRDefault="004B079F" w:rsidP="0081719E">
            <w:pPr>
              <w:rPr>
                <w:rFonts w:ascii="Garamond" w:hAnsi="Garamond"/>
                <w:szCs w:val="24"/>
              </w:rPr>
            </w:pPr>
            <w:r w:rsidRPr="00BB43B4">
              <w:rPr>
                <w:rFonts w:ascii="Garamond" w:hAnsi="Garamond"/>
                <w:szCs w:val="24"/>
              </w:rPr>
              <w:t>35-45</w:t>
            </w:r>
          </w:p>
        </w:tc>
        <w:tc>
          <w:tcPr>
            <w:tcW w:w="696" w:type="dxa"/>
            <w:tcBorders>
              <w:top w:val="nil"/>
              <w:left w:val="nil"/>
              <w:bottom w:val="single" w:sz="4" w:space="0" w:color="auto"/>
              <w:right w:val="single" w:sz="4" w:space="0" w:color="auto"/>
            </w:tcBorders>
            <w:noWrap/>
            <w:vAlign w:val="bottom"/>
            <w:hideMark/>
          </w:tcPr>
          <w:p w14:paraId="08E04E15" w14:textId="2694A687" w:rsidR="004B079F" w:rsidRPr="00BB43B4" w:rsidRDefault="004B079F" w:rsidP="0081719E">
            <w:pPr>
              <w:rPr>
                <w:rFonts w:ascii="Garamond" w:hAnsi="Garamond"/>
                <w:szCs w:val="24"/>
              </w:rPr>
            </w:pPr>
            <w:r w:rsidRPr="00BB43B4">
              <w:rPr>
                <w:rFonts w:ascii="Garamond" w:hAnsi="Garamond"/>
                <w:szCs w:val="24"/>
              </w:rPr>
              <w:t>50-65</w:t>
            </w:r>
          </w:p>
        </w:tc>
        <w:tc>
          <w:tcPr>
            <w:tcW w:w="1054" w:type="dxa"/>
            <w:tcBorders>
              <w:top w:val="single" w:sz="4" w:space="0" w:color="auto"/>
              <w:left w:val="nil"/>
              <w:bottom w:val="single" w:sz="4" w:space="0" w:color="auto"/>
              <w:right w:val="single" w:sz="4" w:space="0" w:color="000000"/>
            </w:tcBorders>
            <w:noWrap/>
            <w:vAlign w:val="bottom"/>
            <w:hideMark/>
          </w:tcPr>
          <w:p w14:paraId="20204237" w14:textId="77777777" w:rsidR="004B079F" w:rsidRPr="00BB43B4" w:rsidRDefault="004B079F" w:rsidP="0081719E">
            <w:pPr>
              <w:jc w:val="center"/>
              <w:rPr>
                <w:rFonts w:ascii="Garamond" w:hAnsi="Garamond"/>
                <w:szCs w:val="24"/>
              </w:rPr>
            </w:pPr>
            <w:r w:rsidRPr="00BB43B4">
              <w:rPr>
                <w:rFonts w:ascii="Garamond" w:hAnsi="Garamond"/>
                <w:szCs w:val="24"/>
              </w:rPr>
              <w:t>4 - 7</w:t>
            </w:r>
          </w:p>
        </w:tc>
        <w:tc>
          <w:tcPr>
            <w:tcW w:w="818" w:type="dxa"/>
            <w:tcBorders>
              <w:top w:val="single" w:sz="4" w:space="0" w:color="auto"/>
              <w:left w:val="nil"/>
              <w:bottom w:val="single" w:sz="4" w:space="0" w:color="auto"/>
              <w:right w:val="single" w:sz="4" w:space="0" w:color="000000"/>
            </w:tcBorders>
            <w:noWrap/>
            <w:vAlign w:val="bottom"/>
            <w:hideMark/>
          </w:tcPr>
          <w:p w14:paraId="1098EF81" w14:textId="77777777" w:rsidR="004B079F" w:rsidRPr="00BB43B4" w:rsidRDefault="004B079F" w:rsidP="0081719E">
            <w:pPr>
              <w:jc w:val="center"/>
              <w:rPr>
                <w:rFonts w:ascii="Garamond" w:hAnsi="Garamond"/>
                <w:szCs w:val="24"/>
              </w:rPr>
            </w:pPr>
            <w:r w:rsidRPr="00BB43B4">
              <w:rPr>
                <w:rFonts w:ascii="Garamond" w:hAnsi="Garamond"/>
                <w:szCs w:val="24"/>
              </w:rPr>
              <w:t>I</w:t>
            </w:r>
          </w:p>
        </w:tc>
        <w:tc>
          <w:tcPr>
            <w:tcW w:w="964" w:type="dxa"/>
            <w:tcBorders>
              <w:top w:val="nil"/>
              <w:left w:val="nil"/>
              <w:bottom w:val="single" w:sz="4" w:space="0" w:color="auto"/>
              <w:right w:val="single" w:sz="4" w:space="0" w:color="auto"/>
            </w:tcBorders>
            <w:noWrap/>
            <w:vAlign w:val="bottom"/>
            <w:hideMark/>
          </w:tcPr>
          <w:p w14:paraId="5628F231" w14:textId="77777777" w:rsidR="004B079F" w:rsidRPr="00BB43B4" w:rsidRDefault="004B079F" w:rsidP="0081719E">
            <w:pPr>
              <w:jc w:val="center"/>
              <w:rPr>
                <w:rFonts w:ascii="Garamond" w:hAnsi="Garamond"/>
                <w:szCs w:val="24"/>
              </w:rPr>
            </w:pPr>
            <w:r w:rsidRPr="00BB43B4">
              <w:rPr>
                <w:rFonts w:ascii="Garamond" w:hAnsi="Garamond"/>
                <w:szCs w:val="24"/>
              </w:rPr>
              <w:t>X - XI</w:t>
            </w:r>
          </w:p>
        </w:tc>
        <w:tc>
          <w:tcPr>
            <w:tcW w:w="990" w:type="dxa"/>
            <w:tcBorders>
              <w:top w:val="single" w:sz="4" w:space="0" w:color="auto"/>
              <w:left w:val="nil"/>
              <w:bottom w:val="single" w:sz="4" w:space="0" w:color="auto"/>
              <w:right w:val="single" w:sz="4" w:space="0" w:color="000000"/>
            </w:tcBorders>
            <w:noWrap/>
            <w:vAlign w:val="bottom"/>
            <w:hideMark/>
          </w:tcPr>
          <w:p w14:paraId="7BE022D4" w14:textId="77777777" w:rsidR="004B079F" w:rsidRPr="00BB43B4" w:rsidRDefault="004B079F" w:rsidP="0081719E">
            <w:pPr>
              <w:jc w:val="center"/>
              <w:rPr>
                <w:rFonts w:ascii="Garamond" w:hAnsi="Garamond"/>
                <w:szCs w:val="24"/>
              </w:rPr>
            </w:pPr>
            <w:r w:rsidRPr="00BB43B4">
              <w:rPr>
                <w:rFonts w:ascii="Garamond" w:hAnsi="Garamond"/>
                <w:szCs w:val="24"/>
              </w:rPr>
              <w:t>X - XI</w:t>
            </w:r>
          </w:p>
        </w:tc>
        <w:tc>
          <w:tcPr>
            <w:tcW w:w="1080" w:type="dxa"/>
            <w:tcBorders>
              <w:top w:val="nil"/>
              <w:left w:val="nil"/>
              <w:bottom w:val="single" w:sz="4" w:space="0" w:color="auto"/>
              <w:right w:val="single" w:sz="4" w:space="0" w:color="auto"/>
            </w:tcBorders>
            <w:noWrap/>
            <w:vAlign w:val="bottom"/>
            <w:hideMark/>
          </w:tcPr>
          <w:p w14:paraId="60A527D5" w14:textId="77777777" w:rsidR="004B079F" w:rsidRPr="00BB43B4" w:rsidRDefault="004B079F" w:rsidP="0081719E">
            <w:pPr>
              <w:jc w:val="center"/>
              <w:rPr>
                <w:rFonts w:ascii="Garamond" w:hAnsi="Garamond"/>
                <w:szCs w:val="24"/>
              </w:rPr>
            </w:pPr>
            <w:r w:rsidRPr="00BB43B4">
              <w:rPr>
                <w:rFonts w:ascii="Garamond" w:hAnsi="Garamond"/>
                <w:szCs w:val="24"/>
              </w:rPr>
              <w:t>Vjeshtë</w:t>
            </w:r>
          </w:p>
        </w:tc>
        <w:tc>
          <w:tcPr>
            <w:tcW w:w="3510" w:type="dxa"/>
            <w:tcBorders>
              <w:top w:val="single" w:sz="4" w:space="0" w:color="auto"/>
              <w:left w:val="nil"/>
              <w:bottom w:val="single" w:sz="4" w:space="0" w:color="auto"/>
              <w:right w:val="single" w:sz="12" w:space="0" w:color="auto"/>
            </w:tcBorders>
            <w:noWrap/>
            <w:vAlign w:val="bottom"/>
            <w:hideMark/>
          </w:tcPr>
          <w:p w14:paraId="3AF60A4B" w14:textId="1B3AB36A" w:rsidR="004B079F" w:rsidRPr="00BB43B4" w:rsidRDefault="004B079F" w:rsidP="00FF7F2A">
            <w:pPr>
              <w:rPr>
                <w:rFonts w:ascii="Garamond" w:hAnsi="Garamond"/>
                <w:szCs w:val="24"/>
              </w:rPr>
            </w:pPr>
            <w:r w:rsidRPr="00BB43B4">
              <w:rPr>
                <w:rFonts w:ascii="Garamond" w:hAnsi="Garamond"/>
                <w:szCs w:val="24"/>
              </w:rPr>
              <w:t xml:space="preserve">Farat marrin </w:t>
            </w:r>
            <w:r w:rsidR="00FF7F2A" w:rsidRPr="00BB43B4">
              <w:rPr>
                <w:rFonts w:ascii="Garamond" w:hAnsi="Garamond"/>
                <w:szCs w:val="24"/>
              </w:rPr>
              <w:t>ngjyrë</w:t>
            </w:r>
            <w:r w:rsidRPr="00BB43B4">
              <w:rPr>
                <w:rFonts w:ascii="Garamond" w:hAnsi="Garamond"/>
                <w:szCs w:val="24"/>
              </w:rPr>
              <w:t xml:space="preserve"> kafe të hapur</w:t>
            </w:r>
          </w:p>
        </w:tc>
      </w:tr>
      <w:tr w:rsidR="00A1178A" w:rsidRPr="00BB43B4" w14:paraId="4D318F85" w14:textId="77777777" w:rsidTr="004B079F">
        <w:trPr>
          <w:trHeight w:val="288"/>
        </w:trPr>
        <w:tc>
          <w:tcPr>
            <w:tcW w:w="459" w:type="dxa"/>
            <w:tcBorders>
              <w:top w:val="nil"/>
              <w:left w:val="single" w:sz="12" w:space="0" w:color="auto"/>
              <w:bottom w:val="single" w:sz="4" w:space="0" w:color="auto"/>
              <w:right w:val="single" w:sz="4" w:space="0" w:color="auto"/>
            </w:tcBorders>
            <w:noWrap/>
            <w:vAlign w:val="bottom"/>
            <w:hideMark/>
          </w:tcPr>
          <w:p w14:paraId="3A8BB342" w14:textId="77777777" w:rsidR="004B079F" w:rsidRPr="00BB43B4" w:rsidRDefault="004B079F" w:rsidP="0081719E">
            <w:pPr>
              <w:jc w:val="center"/>
              <w:rPr>
                <w:rFonts w:ascii="Garamond" w:hAnsi="Garamond"/>
                <w:szCs w:val="24"/>
              </w:rPr>
            </w:pPr>
            <w:r w:rsidRPr="00BB43B4">
              <w:rPr>
                <w:rFonts w:ascii="Garamond" w:hAnsi="Garamond"/>
                <w:szCs w:val="24"/>
              </w:rPr>
              <w:t>2</w:t>
            </w:r>
          </w:p>
        </w:tc>
        <w:tc>
          <w:tcPr>
            <w:tcW w:w="1789" w:type="dxa"/>
            <w:tcBorders>
              <w:top w:val="single" w:sz="4" w:space="0" w:color="auto"/>
              <w:left w:val="nil"/>
              <w:bottom w:val="single" w:sz="4" w:space="0" w:color="auto"/>
              <w:right w:val="single" w:sz="4" w:space="0" w:color="000000"/>
            </w:tcBorders>
            <w:noWrap/>
            <w:vAlign w:val="bottom"/>
            <w:hideMark/>
          </w:tcPr>
          <w:p w14:paraId="1C68B8D4" w14:textId="77777777" w:rsidR="004B079F" w:rsidRPr="00BB43B4" w:rsidRDefault="004B079F" w:rsidP="0081719E">
            <w:pPr>
              <w:rPr>
                <w:rFonts w:ascii="Garamond" w:hAnsi="Garamond"/>
                <w:szCs w:val="24"/>
              </w:rPr>
            </w:pPr>
            <w:r w:rsidRPr="00BB43B4">
              <w:rPr>
                <w:rFonts w:ascii="Garamond" w:hAnsi="Garamond"/>
                <w:szCs w:val="24"/>
              </w:rPr>
              <w:t>Arrë fruti</w:t>
            </w:r>
          </w:p>
        </w:tc>
        <w:tc>
          <w:tcPr>
            <w:tcW w:w="1940" w:type="dxa"/>
            <w:tcBorders>
              <w:top w:val="single" w:sz="4" w:space="0" w:color="auto"/>
              <w:left w:val="nil"/>
              <w:bottom w:val="single" w:sz="4" w:space="0" w:color="auto"/>
              <w:right w:val="single" w:sz="4" w:space="0" w:color="000000"/>
            </w:tcBorders>
            <w:noWrap/>
            <w:vAlign w:val="bottom"/>
            <w:hideMark/>
          </w:tcPr>
          <w:p w14:paraId="78876C49" w14:textId="77777777" w:rsidR="004B079F" w:rsidRPr="00BB43B4" w:rsidRDefault="004B079F" w:rsidP="0081719E">
            <w:pPr>
              <w:rPr>
                <w:rFonts w:ascii="Garamond" w:hAnsi="Garamond"/>
                <w:i/>
                <w:iCs/>
                <w:szCs w:val="24"/>
              </w:rPr>
            </w:pPr>
            <w:r w:rsidRPr="00BB43B4">
              <w:rPr>
                <w:rFonts w:ascii="Garamond" w:hAnsi="Garamond"/>
                <w:i/>
                <w:iCs/>
                <w:szCs w:val="24"/>
              </w:rPr>
              <w:t>Juglans regia</w:t>
            </w:r>
          </w:p>
        </w:tc>
        <w:tc>
          <w:tcPr>
            <w:tcW w:w="735" w:type="dxa"/>
            <w:tcBorders>
              <w:top w:val="nil"/>
              <w:left w:val="nil"/>
              <w:bottom w:val="single" w:sz="4" w:space="0" w:color="auto"/>
              <w:right w:val="single" w:sz="4" w:space="0" w:color="auto"/>
            </w:tcBorders>
            <w:noWrap/>
            <w:vAlign w:val="bottom"/>
            <w:hideMark/>
          </w:tcPr>
          <w:p w14:paraId="7E523376" w14:textId="77777777" w:rsidR="004B079F" w:rsidRPr="00BB43B4" w:rsidRDefault="004B079F" w:rsidP="0081719E">
            <w:pPr>
              <w:rPr>
                <w:rFonts w:ascii="Garamond" w:hAnsi="Garamond"/>
                <w:szCs w:val="24"/>
              </w:rPr>
            </w:pPr>
            <w:r w:rsidRPr="00BB43B4">
              <w:rPr>
                <w:rFonts w:ascii="Garamond" w:hAnsi="Garamond"/>
                <w:szCs w:val="24"/>
              </w:rPr>
              <w:t> </w:t>
            </w:r>
          </w:p>
        </w:tc>
        <w:tc>
          <w:tcPr>
            <w:tcW w:w="696" w:type="dxa"/>
            <w:tcBorders>
              <w:top w:val="nil"/>
              <w:left w:val="nil"/>
              <w:bottom w:val="single" w:sz="4" w:space="0" w:color="auto"/>
              <w:right w:val="single" w:sz="4" w:space="0" w:color="auto"/>
            </w:tcBorders>
            <w:noWrap/>
            <w:vAlign w:val="bottom"/>
            <w:hideMark/>
          </w:tcPr>
          <w:p w14:paraId="328D3B51" w14:textId="3F952A9F" w:rsidR="004B079F" w:rsidRPr="00BB43B4" w:rsidRDefault="004B079F" w:rsidP="0081719E">
            <w:pPr>
              <w:rPr>
                <w:rFonts w:ascii="Garamond" w:hAnsi="Garamond"/>
                <w:szCs w:val="24"/>
              </w:rPr>
            </w:pPr>
            <w:r w:rsidRPr="00BB43B4">
              <w:rPr>
                <w:rFonts w:ascii="Garamond" w:hAnsi="Garamond"/>
                <w:szCs w:val="24"/>
              </w:rPr>
              <w:t>15-20</w:t>
            </w:r>
          </w:p>
        </w:tc>
        <w:tc>
          <w:tcPr>
            <w:tcW w:w="1054" w:type="dxa"/>
            <w:tcBorders>
              <w:top w:val="single" w:sz="4" w:space="0" w:color="auto"/>
              <w:left w:val="nil"/>
              <w:bottom w:val="single" w:sz="4" w:space="0" w:color="auto"/>
              <w:right w:val="single" w:sz="4" w:space="0" w:color="000000"/>
            </w:tcBorders>
            <w:noWrap/>
            <w:vAlign w:val="bottom"/>
            <w:hideMark/>
          </w:tcPr>
          <w:p w14:paraId="6F29593B" w14:textId="77777777" w:rsidR="004B079F" w:rsidRPr="00BB43B4" w:rsidRDefault="004B079F" w:rsidP="0081719E">
            <w:pPr>
              <w:jc w:val="center"/>
              <w:rPr>
                <w:rFonts w:ascii="Garamond" w:hAnsi="Garamond"/>
                <w:szCs w:val="24"/>
              </w:rPr>
            </w:pPr>
            <w:r w:rsidRPr="00BB43B4">
              <w:rPr>
                <w:rFonts w:ascii="Garamond" w:hAnsi="Garamond"/>
                <w:szCs w:val="24"/>
              </w:rPr>
              <w:t>2 - 3</w:t>
            </w:r>
          </w:p>
        </w:tc>
        <w:tc>
          <w:tcPr>
            <w:tcW w:w="818" w:type="dxa"/>
            <w:tcBorders>
              <w:top w:val="single" w:sz="4" w:space="0" w:color="auto"/>
              <w:left w:val="nil"/>
              <w:bottom w:val="single" w:sz="4" w:space="0" w:color="auto"/>
              <w:right w:val="single" w:sz="4" w:space="0" w:color="000000"/>
            </w:tcBorders>
            <w:noWrap/>
            <w:vAlign w:val="bottom"/>
            <w:hideMark/>
          </w:tcPr>
          <w:p w14:paraId="20511F3A" w14:textId="77777777" w:rsidR="004B079F" w:rsidRPr="00BB43B4" w:rsidRDefault="004B079F" w:rsidP="0081719E">
            <w:pPr>
              <w:jc w:val="center"/>
              <w:rPr>
                <w:rFonts w:ascii="Garamond" w:hAnsi="Garamond"/>
                <w:szCs w:val="24"/>
              </w:rPr>
            </w:pPr>
            <w:r w:rsidRPr="00BB43B4">
              <w:rPr>
                <w:rFonts w:ascii="Garamond" w:hAnsi="Garamond"/>
                <w:szCs w:val="24"/>
              </w:rPr>
              <w:t>I</w:t>
            </w:r>
          </w:p>
        </w:tc>
        <w:tc>
          <w:tcPr>
            <w:tcW w:w="964" w:type="dxa"/>
            <w:tcBorders>
              <w:top w:val="nil"/>
              <w:left w:val="nil"/>
              <w:bottom w:val="single" w:sz="4" w:space="0" w:color="auto"/>
              <w:right w:val="single" w:sz="4" w:space="0" w:color="auto"/>
            </w:tcBorders>
            <w:noWrap/>
            <w:vAlign w:val="bottom"/>
            <w:hideMark/>
          </w:tcPr>
          <w:p w14:paraId="6327B209" w14:textId="77777777" w:rsidR="004B079F" w:rsidRPr="00BB43B4" w:rsidRDefault="004B079F" w:rsidP="0081719E">
            <w:pPr>
              <w:jc w:val="center"/>
              <w:rPr>
                <w:rFonts w:ascii="Garamond" w:hAnsi="Garamond"/>
                <w:szCs w:val="24"/>
              </w:rPr>
            </w:pPr>
            <w:r w:rsidRPr="00BB43B4">
              <w:rPr>
                <w:rFonts w:ascii="Garamond" w:hAnsi="Garamond"/>
                <w:szCs w:val="24"/>
              </w:rPr>
              <w:t>IX - X</w:t>
            </w:r>
          </w:p>
        </w:tc>
        <w:tc>
          <w:tcPr>
            <w:tcW w:w="990" w:type="dxa"/>
            <w:tcBorders>
              <w:top w:val="single" w:sz="4" w:space="0" w:color="auto"/>
              <w:left w:val="nil"/>
              <w:bottom w:val="single" w:sz="4" w:space="0" w:color="auto"/>
              <w:right w:val="single" w:sz="4" w:space="0" w:color="000000"/>
            </w:tcBorders>
            <w:noWrap/>
            <w:vAlign w:val="bottom"/>
            <w:hideMark/>
          </w:tcPr>
          <w:p w14:paraId="04E5E56E" w14:textId="77777777" w:rsidR="004B079F" w:rsidRPr="00BB43B4" w:rsidRDefault="004B079F" w:rsidP="0081719E">
            <w:pPr>
              <w:jc w:val="center"/>
              <w:rPr>
                <w:rFonts w:ascii="Garamond" w:hAnsi="Garamond"/>
                <w:szCs w:val="24"/>
              </w:rPr>
            </w:pPr>
            <w:r w:rsidRPr="00BB43B4">
              <w:rPr>
                <w:rFonts w:ascii="Garamond" w:hAnsi="Garamond"/>
                <w:szCs w:val="24"/>
              </w:rPr>
              <w:t>X</w:t>
            </w:r>
          </w:p>
        </w:tc>
        <w:tc>
          <w:tcPr>
            <w:tcW w:w="1080" w:type="dxa"/>
            <w:tcBorders>
              <w:top w:val="nil"/>
              <w:left w:val="nil"/>
              <w:bottom w:val="single" w:sz="4" w:space="0" w:color="auto"/>
              <w:right w:val="single" w:sz="4" w:space="0" w:color="auto"/>
            </w:tcBorders>
            <w:noWrap/>
            <w:vAlign w:val="bottom"/>
            <w:hideMark/>
          </w:tcPr>
          <w:p w14:paraId="029F5E7E" w14:textId="77777777" w:rsidR="004B079F" w:rsidRPr="00BB43B4" w:rsidRDefault="004B079F" w:rsidP="0081719E">
            <w:pPr>
              <w:jc w:val="center"/>
              <w:rPr>
                <w:rFonts w:ascii="Garamond" w:hAnsi="Garamond"/>
                <w:szCs w:val="24"/>
              </w:rPr>
            </w:pPr>
            <w:r w:rsidRPr="00BB43B4">
              <w:rPr>
                <w:rFonts w:ascii="Garamond" w:hAnsi="Garamond"/>
                <w:szCs w:val="24"/>
              </w:rPr>
              <w:t>Vjeshtë</w:t>
            </w:r>
          </w:p>
        </w:tc>
        <w:tc>
          <w:tcPr>
            <w:tcW w:w="3510" w:type="dxa"/>
            <w:tcBorders>
              <w:top w:val="single" w:sz="4" w:space="0" w:color="auto"/>
              <w:left w:val="nil"/>
              <w:bottom w:val="single" w:sz="4" w:space="0" w:color="auto"/>
              <w:right w:val="single" w:sz="12" w:space="0" w:color="auto"/>
            </w:tcBorders>
            <w:noWrap/>
            <w:vAlign w:val="bottom"/>
            <w:hideMark/>
          </w:tcPr>
          <w:p w14:paraId="36F8BDB9" w14:textId="77777777" w:rsidR="004B079F" w:rsidRPr="00BB43B4" w:rsidRDefault="004B079F" w:rsidP="0081719E">
            <w:pPr>
              <w:rPr>
                <w:rFonts w:ascii="Garamond" w:hAnsi="Garamond"/>
                <w:szCs w:val="24"/>
              </w:rPr>
            </w:pPr>
            <w:r w:rsidRPr="00BB43B4">
              <w:rPr>
                <w:rFonts w:ascii="Garamond" w:hAnsi="Garamond"/>
                <w:szCs w:val="24"/>
              </w:rPr>
              <w:t>Zhgualli bëhet ngjyrë kafe e thahet</w:t>
            </w:r>
          </w:p>
        </w:tc>
      </w:tr>
      <w:tr w:rsidR="00A1178A" w:rsidRPr="00BB43B4" w14:paraId="0D6E8473" w14:textId="77777777" w:rsidTr="004B079F">
        <w:trPr>
          <w:trHeight w:val="288"/>
        </w:trPr>
        <w:tc>
          <w:tcPr>
            <w:tcW w:w="459" w:type="dxa"/>
            <w:tcBorders>
              <w:top w:val="nil"/>
              <w:left w:val="single" w:sz="12" w:space="0" w:color="auto"/>
              <w:bottom w:val="single" w:sz="4" w:space="0" w:color="auto"/>
              <w:right w:val="single" w:sz="4" w:space="0" w:color="auto"/>
            </w:tcBorders>
            <w:noWrap/>
            <w:vAlign w:val="bottom"/>
            <w:hideMark/>
          </w:tcPr>
          <w:p w14:paraId="015BB2EB" w14:textId="77777777" w:rsidR="004B079F" w:rsidRPr="00BB43B4" w:rsidRDefault="004B079F" w:rsidP="0081719E">
            <w:pPr>
              <w:jc w:val="center"/>
              <w:rPr>
                <w:rFonts w:ascii="Garamond" w:hAnsi="Garamond"/>
                <w:szCs w:val="24"/>
              </w:rPr>
            </w:pPr>
            <w:r w:rsidRPr="00BB43B4">
              <w:rPr>
                <w:rFonts w:ascii="Garamond" w:hAnsi="Garamond"/>
                <w:szCs w:val="24"/>
              </w:rPr>
              <w:t>3</w:t>
            </w:r>
          </w:p>
        </w:tc>
        <w:tc>
          <w:tcPr>
            <w:tcW w:w="1789" w:type="dxa"/>
            <w:tcBorders>
              <w:top w:val="single" w:sz="4" w:space="0" w:color="auto"/>
              <w:left w:val="nil"/>
              <w:bottom w:val="single" w:sz="4" w:space="0" w:color="auto"/>
              <w:right w:val="single" w:sz="4" w:space="0" w:color="000000"/>
            </w:tcBorders>
            <w:noWrap/>
            <w:vAlign w:val="bottom"/>
            <w:hideMark/>
          </w:tcPr>
          <w:p w14:paraId="35EB8D6E" w14:textId="77777777" w:rsidR="004B079F" w:rsidRPr="00BB43B4" w:rsidRDefault="004B079F" w:rsidP="0081719E">
            <w:pPr>
              <w:rPr>
                <w:rFonts w:ascii="Garamond" w:hAnsi="Garamond"/>
                <w:szCs w:val="24"/>
              </w:rPr>
            </w:pPr>
            <w:r w:rsidRPr="00BB43B4">
              <w:rPr>
                <w:rFonts w:ascii="Garamond" w:hAnsi="Garamond"/>
                <w:szCs w:val="24"/>
              </w:rPr>
              <w:t>Arrë hindi</w:t>
            </w:r>
          </w:p>
        </w:tc>
        <w:tc>
          <w:tcPr>
            <w:tcW w:w="1940" w:type="dxa"/>
            <w:tcBorders>
              <w:top w:val="single" w:sz="4" w:space="0" w:color="auto"/>
              <w:left w:val="nil"/>
              <w:bottom w:val="single" w:sz="4" w:space="0" w:color="auto"/>
              <w:right w:val="single" w:sz="4" w:space="0" w:color="000000"/>
            </w:tcBorders>
            <w:noWrap/>
            <w:vAlign w:val="bottom"/>
            <w:hideMark/>
          </w:tcPr>
          <w:p w14:paraId="289D874F" w14:textId="77777777" w:rsidR="004B079F" w:rsidRPr="00BB43B4" w:rsidRDefault="004B079F" w:rsidP="0081719E">
            <w:pPr>
              <w:rPr>
                <w:rFonts w:ascii="Garamond" w:hAnsi="Garamond"/>
                <w:i/>
                <w:iCs/>
                <w:szCs w:val="24"/>
              </w:rPr>
            </w:pPr>
            <w:r w:rsidRPr="00BB43B4">
              <w:rPr>
                <w:rFonts w:ascii="Garamond" w:hAnsi="Garamond"/>
                <w:i/>
                <w:iCs/>
                <w:szCs w:val="24"/>
              </w:rPr>
              <w:t>A. glandulosa</w:t>
            </w:r>
          </w:p>
        </w:tc>
        <w:tc>
          <w:tcPr>
            <w:tcW w:w="735" w:type="dxa"/>
            <w:tcBorders>
              <w:top w:val="nil"/>
              <w:left w:val="nil"/>
              <w:bottom w:val="single" w:sz="4" w:space="0" w:color="auto"/>
              <w:right w:val="single" w:sz="4" w:space="0" w:color="auto"/>
            </w:tcBorders>
            <w:noWrap/>
            <w:vAlign w:val="bottom"/>
            <w:hideMark/>
          </w:tcPr>
          <w:p w14:paraId="3E5CB88B" w14:textId="4DDC15FF" w:rsidR="004B079F" w:rsidRPr="00BB43B4" w:rsidRDefault="004B079F" w:rsidP="0081719E">
            <w:pPr>
              <w:rPr>
                <w:rFonts w:ascii="Garamond" w:hAnsi="Garamond"/>
                <w:szCs w:val="24"/>
              </w:rPr>
            </w:pPr>
            <w:r w:rsidRPr="00BB43B4">
              <w:rPr>
                <w:rFonts w:ascii="Garamond" w:hAnsi="Garamond"/>
                <w:szCs w:val="24"/>
              </w:rPr>
              <w:t>18-20</w:t>
            </w:r>
          </w:p>
        </w:tc>
        <w:tc>
          <w:tcPr>
            <w:tcW w:w="696" w:type="dxa"/>
            <w:tcBorders>
              <w:top w:val="nil"/>
              <w:left w:val="nil"/>
              <w:bottom w:val="single" w:sz="4" w:space="0" w:color="auto"/>
              <w:right w:val="single" w:sz="4" w:space="0" w:color="auto"/>
            </w:tcBorders>
            <w:noWrap/>
            <w:vAlign w:val="bottom"/>
            <w:hideMark/>
          </w:tcPr>
          <w:p w14:paraId="062073FB" w14:textId="4CD72683" w:rsidR="004B079F" w:rsidRPr="00BB43B4" w:rsidRDefault="004B079F" w:rsidP="0081719E">
            <w:pPr>
              <w:rPr>
                <w:rFonts w:ascii="Garamond" w:hAnsi="Garamond"/>
                <w:szCs w:val="24"/>
              </w:rPr>
            </w:pPr>
            <w:r w:rsidRPr="00BB43B4">
              <w:rPr>
                <w:rFonts w:ascii="Garamond" w:hAnsi="Garamond"/>
                <w:szCs w:val="24"/>
              </w:rPr>
              <w:t>22-25</w:t>
            </w:r>
          </w:p>
        </w:tc>
        <w:tc>
          <w:tcPr>
            <w:tcW w:w="1054" w:type="dxa"/>
            <w:tcBorders>
              <w:top w:val="single" w:sz="4" w:space="0" w:color="auto"/>
              <w:left w:val="nil"/>
              <w:bottom w:val="single" w:sz="4" w:space="0" w:color="auto"/>
              <w:right w:val="single" w:sz="4" w:space="0" w:color="000000"/>
            </w:tcBorders>
            <w:noWrap/>
            <w:vAlign w:val="bottom"/>
            <w:hideMark/>
          </w:tcPr>
          <w:p w14:paraId="260E229A" w14:textId="77777777" w:rsidR="004B079F" w:rsidRPr="00BB43B4" w:rsidRDefault="004B079F" w:rsidP="0081719E">
            <w:pPr>
              <w:jc w:val="center"/>
              <w:rPr>
                <w:rFonts w:ascii="Garamond" w:hAnsi="Garamond"/>
                <w:szCs w:val="24"/>
              </w:rPr>
            </w:pPr>
            <w:r w:rsidRPr="00BB43B4">
              <w:rPr>
                <w:rFonts w:ascii="Garamond" w:hAnsi="Garamond"/>
                <w:szCs w:val="24"/>
              </w:rPr>
              <w:t>1</w:t>
            </w:r>
          </w:p>
        </w:tc>
        <w:tc>
          <w:tcPr>
            <w:tcW w:w="818" w:type="dxa"/>
            <w:tcBorders>
              <w:top w:val="single" w:sz="4" w:space="0" w:color="auto"/>
              <w:left w:val="nil"/>
              <w:bottom w:val="single" w:sz="4" w:space="0" w:color="auto"/>
              <w:right w:val="single" w:sz="4" w:space="0" w:color="000000"/>
            </w:tcBorders>
            <w:noWrap/>
            <w:vAlign w:val="bottom"/>
            <w:hideMark/>
          </w:tcPr>
          <w:p w14:paraId="07522D30" w14:textId="77777777" w:rsidR="004B079F" w:rsidRPr="00BB43B4" w:rsidRDefault="004B079F" w:rsidP="0081719E">
            <w:pPr>
              <w:jc w:val="center"/>
              <w:rPr>
                <w:rFonts w:ascii="Garamond" w:hAnsi="Garamond"/>
                <w:szCs w:val="24"/>
              </w:rPr>
            </w:pPr>
            <w:r w:rsidRPr="00BB43B4">
              <w:rPr>
                <w:rFonts w:ascii="Garamond" w:hAnsi="Garamond"/>
                <w:szCs w:val="24"/>
              </w:rPr>
              <w:t>I</w:t>
            </w:r>
          </w:p>
        </w:tc>
        <w:tc>
          <w:tcPr>
            <w:tcW w:w="964" w:type="dxa"/>
            <w:tcBorders>
              <w:top w:val="nil"/>
              <w:left w:val="nil"/>
              <w:bottom w:val="single" w:sz="4" w:space="0" w:color="auto"/>
              <w:right w:val="single" w:sz="4" w:space="0" w:color="auto"/>
            </w:tcBorders>
            <w:noWrap/>
            <w:vAlign w:val="bottom"/>
            <w:hideMark/>
          </w:tcPr>
          <w:p w14:paraId="769C4999" w14:textId="77777777" w:rsidR="004B079F" w:rsidRPr="00BB43B4" w:rsidRDefault="004B079F" w:rsidP="0081719E">
            <w:pPr>
              <w:jc w:val="center"/>
              <w:rPr>
                <w:rFonts w:ascii="Garamond" w:hAnsi="Garamond"/>
                <w:szCs w:val="24"/>
              </w:rPr>
            </w:pPr>
            <w:r w:rsidRPr="00BB43B4">
              <w:rPr>
                <w:rFonts w:ascii="Garamond" w:hAnsi="Garamond"/>
                <w:szCs w:val="24"/>
              </w:rPr>
              <w:t>IX - X</w:t>
            </w:r>
          </w:p>
        </w:tc>
        <w:tc>
          <w:tcPr>
            <w:tcW w:w="990" w:type="dxa"/>
            <w:tcBorders>
              <w:top w:val="single" w:sz="4" w:space="0" w:color="auto"/>
              <w:left w:val="nil"/>
              <w:bottom w:val="single" w:sz="4" w:space="0" w:color="auto"/>
              <w:right w:val="single" w:sz="4" w:space="0" w:color="000000"/>
            </w:tcBorders>
            <w:noWrap/>
            <w:vAlign w:val="bottom"/>
            <w:hideMark/>
          </w:tcPr>
          <w:p w14:paraId="64C07781" w14:textId="77777777" w:rsidR="004B079F" w:rsidRPr="00BB43B4" w:rsidRDefault="004B079F" w:rsidP="0081719E">
            <w:pPr>
              <w:jc w:val="center"/>
              <w:rPr>
                <w:rFonts w:ascii="Garamond" w:hAnsi="Garamond"/>
                <w:szCs w:val="24"/>
              </w:rPr>
            </w:pPr>
            <w:r w:rsidRPr="00BB43B4">
              <w:rPr>
                <w:rFonts w:ascii="Garamond" w:hAnsi="Garamond"/>
                <w:szCs w:val="24"/>
              </w:rPr>
              <w:t>X - II</w:t>
            </w:r>
          </w:p>
        </w:tc>
        <w:tc>
          <w:tcPr>
            <w:tcW w:w="1080" w:type="dxa"/>
            <w:tcBorders>
              <w:top w:val="nil"/>
              <w:left w:val="nil"/>
              <w:bottom w:val="single" w:sz="4" w:space="0" w:color="auto"/>
              <w:right w:val="single" w:sz="4" w:space="0" w:color="auto"/>
            </w:tcBorders>
            <w:noWrap/>
            <w:vAlign w:val="bottom"/>
            <w:hideMark/>
          </w:tcPr>
          <w:p w14:paraId="46B572B2" w14:textId="77777777" w:rsidR="004B079F" w:rsidRPr="00BB43B4" w:rsidRDefault="004B079F" w:rsidP="0081719E">
            <w:pPr>
              <w:jc w:val="center"/>
              <w:rPr>
                <w:rFonts w:ascii="Garamond" w:hAnsi="Garamond"/>
                <w:szCs w:val="24"/>
              </w:rPr>
            </w:pPr>
            <w:r w:rsidRPr="00BB43B4">
              <w:rPr>
                <w:rFonts w:ascii="Garamond" w:hAnsi="Garamond"/>
                <w:szCs w:val="24"/>
              </w:rPr>
              <w:t>Pranverë</w:t>
            </w:r>
          </w:p>
        </w:tc>
        <w:tc>
          <w:tcPr>
            <w:tcW w:w="3510" w:type="dxa"/>
            <w:tcBorders>
              <w:top w:val="single" w:sz="4" w:space="0" w:color="auto"/>
              <w:left w:val="nil"/>
              <w:bottom w:val="single" w:sz="4" w:space="0" w:color="auto"/>
              <w:right w:val="single" w:sz="12" w:space="0" w:color="auto"/>
            </w:tcBorders>
            <w:noWrap/>
            <w:vAlign w:val="bottom"/>
            <w:hideMark/>
          </w:tcPr>
          <w:p w14:paraId="39FDE08B" w14:textId="0D1C16B8" w:rsidR="004B079F" w:rsidRPr="00BB43B4" w:rsidRDefault="004B079F" w:rsidP="0081719E">
            <w:pPr>
              <w:rPr>
                <w:rFonts w:ascii="Garamond" w:hAnsi="Garamond"/>
                <w:szCs w:val="24"/>
              </w:rPr>
            </w:pPr>
            <w:r w:rsidRPr="00BB43B4">
              <w:rPr>
                <w:rFonts w:ascii="Garamond" w:hAnsi="Garamond"/>
                <w:szCs w:val="24"/>
              </w:rPr>
              <w:t xml:space="preserve">Farat marrin </w:t>
            </w:r>
            <w:r w:rsidR="00FF7F2A" w:rsidRPr="00BB43B4">
              <w:rPr>
                <w:rFonts w:ascii="Garamond" w:hAnsi="Garamond"/>
                <w:szCs w:val="24"/>
              </w:rPr>
              <w:t xml:space="preserve">ngjyrë </w:t>
            </w:r>
            <w:r w:rsidRPr="00BB43B4">
              <w:rPr>
                <w:rFonts w:ascii="Garamond" w:hAnsi="Garamond"/>
                <w:szCs w:val="24"/>
              </w:rPr>
              <w:t>kafe të hapur</w:t>
            </w:r>
          </w:p>
        </w:tc>
      </w:tr>
      <w:tr w:rsidR="00A1178A" w:rsidRPr="00BB43B4" w14:paraId="63426D91" w14:textId="77777777" w:rsidTr="004B079F">
        <w:trPr>
          <w:trHeight w:val="288"/>
        </w:trPr>
        <w:tc>
          <w:tcPr>
            <w:tcW w:w="459" w:type="dxa"/>
            <w:tcBorders>
              <w:top w:val="nil"/>
              <w:left w:val="single" w:sz="12" w:space="0" w:color="auto"/>
              <w:bottom w:val="single" w:sz="4" w:space="0" w:color="auto"/>
              <w:right w:val="single" w:sz="4" w:space="0" w:color="auto"/>
            </w:tcBorders>
            <w:noWrap/>
            <w:vAlign w:val="bottom"/>
            <w:hideMark/>
          </w:tcPr>
          <w:p w14:paraId="63DBFAEE" w14:textId="77777777" w:rsidR="004B079F" w:rsidRPr="00BB43B4" w:rsidRDefault="004B079F" w:rsidP="0081719E">
            <w:pPr>
              <w:jc w:val="center"/>
              <w:rPr>
                <w:rFonts w:ascii="Garamond" w:hAnsi="Garamond"/>
                <w:szCs w:val="24"/>
              </w:rPr>
            </w:pPr>
            <w:r w:rsidRPr="00BB43B4">
              <w:rPr>
                <w:rFonts w:ascii="Garamond" w:hAnsi="Garamond"/>
                <w:szCs w:val="24"/>
              </w:rPr>
              <w:t>4</w:t>
            </w:r>
          </w:p>
        </w:tc>
        <w:tc>
          <w:tcPr>
            <w:tcW w:w="1789" w:type="dxa"/>
            <w:tcBorders>
              <w:top w:val="single" w:sz="4" w:space="0" w:color="auto"/>
              <w:left w:val="nil"/>
              <w:bottom w:val="single" w:sz="4" w:space="0" w:color="auto"/>
              <w:right w:val="single" w:sz="4" w:space="0" w:color="000000"/>
            </w:tcBorders>
            <w:noWrap/>
            <w:vAlign w:val="bottom"/>
            <w:hideMark/>
          </w:tcPr>
          <w:p w14:paraId="09365D6C" w14:textId="77777777" w:rsidR="004B079F" w:rsidRPr="00BB43B4" w:rsidRDefault="004B079F" w:rsidP="0081719E">
            <w:pPr>
              <w:rPr>
                <w:rFonts w:ascii="Garamond" w:hAnsi="Garamond"/>
                <w:szCs w:val="24"/>
              </w:rPr>
            </w:pPr>
            <w:r w:rsidRPr="00BB43B4">
              <w:rPr>
                <w:rFonts w:ascii="Garamond" w:hAnsi="Garamond"/>
                <w:szCs w:val="24"/>
              </w:rPr>
              <w:t>Albicia</w:t>
            </w:r>
          </w:p>
        </w:tc>
        <w:tc>
          <w:tcPr>
            <w:tcW w:w="1940" w:type="dxa"/>
            <w:tcBorders>
              <w:top w:val="single" w:sz="4" w:space="0" w:color="auto"/>
              <w:left w:val="nil"/>
              <w:bottom w:val="single" w:sz="4" w:space="0" w:color="auto"/>
              <w:right w:val="single" w:sz="4" w:space="0" w:color="000000"/>
            </w:tcBorders>
            <w:noWrap/>
            <w:vAlign w:val="bottom"/>
            <w:hideMark/>
          </w:tcPr>
          <w:p w14:paraId="05AAAD5D" w14:textId="77777777" w:rsidR="004B079F" w:rsidRPr="00BB43B4" w:rsidRDefault="004B079F" w:rsidP="0081719E">
            <w:pPr>
              <w:rPr>
                <w:rFonts w:ascii="Garamond" w:hAnsi="Garamond"/>
                <w:i/>
                <w:iCs/>
                <w:szCs w:val="24"/>
              </w:rPr>
            </w:pPr>
            <w:r w:rsidRPr="00BB43B4">
              <w:rPr>
                <w:rFonts w:ascii="Garamond" w:hAnsi="Garamond"/>
                <w:i/>
                <w:iCs/>
                <w:szCs w:val="24"/>
              </w:rPr>
              <w:t>Albizia julibrissin</w:t>
            </w:r>
          </w:p>
        </w:tc>
        <w:tc>
          <w:tcPr>
            <w:tcW w:w="735" w:type="dxa"/>
            <w:tcBorders>
              <w:top w:val="nil"/>
              <w:left w:val="nil"/>
              <w:bottom w:val="single" w:sz="4" w:space="0" w:color="auto"/>
              <w:right w:val="single" w:sz="4" w:space="0" w:color="auto"/>
            </w:tcBorders>
            <w:noWrap/>
            <w:vAlign w:val="bottom"/>
            <w:hideMark/>
          </w:tcPr>
          <w:p w14:paraId="7FC973F1" w14:textId="77777777" w:rsidR="004B079F" w:rsidRPr="00BB43B4" w:rsidRDefault="004B079F" w:rsidP="0081719E">
            <w:pPr>
              <w:rPr>
                <w:rFonts w:ascii="Garamond" w:hAnsi="Garamond"/>
                <w:szCs w:val="24"/>
              </w:rPr>
            </w:pPr>
            <w:r w:rsidRPr="00BB43B4">
              <w:rPr>
                <w:rFonts w:ascii="Garamond" w:hAnsi="Garamond"/>
                <w:szCs w:val="24"/>
              </w:rPr>
              <w:t> </w:t>
            </w:r>
          </w:p>
        </w:tc>
        <w:tc>
          <w:tcPr>
            <w:tcW w:w="696" w:type="dxa"/>
            <w:tcBorders>
              <w:top w:val="nil"/>
              <w:left w:val="nil"/>
              <w:bottom w:val="single" w:sz="4" w:space="0" w:color="auto"/>
              <w:right w:val="single" w:sz="4" w:space="0" w:color="auto"/>
            </w:tcBorders>
            <w:noWrap/>
            <w:vAlign w:val="bottom"/>
            <w:hideMark/>
          </w:tcPr>
          <w:p w14:paraId="6E71D65D" w14:textId="5817757A" w:rsidR="004B079F" w:rsidRPr="00BB43B4" w:rsidRDefault="004B079F" w:rsidP="0081719E">
            <w:pPr>
              <w:rPr>
                <w:rFonts w:ascii="Garamond" w:hAnsi="Garamond"/>
                <w:szCs w:val="24"/>
              </w:rPr>
            </w:pPr>
            <w:r w:rsidRPr="00BB43B4">
              <w:rPr>
                <w:rFonts w:ascii="Garamond" w:hAnsi="Garamond"/>
                <w:szCs w:val="24"/>
              </w:rPr>
              <w:t>10-12</w:t>
            </w:r>
          </w:p>
        </w:tc>
        <w:tc>
          <w:tcPr>
            <w:tcW w:w="1054" w:type="dxa"/>
            <w:tcBorders>
              <w:top w:val="single" w:sz="4" w:space="0" w:color="auto"/>
              <w:left w:val="nil"/>
              <w:bottom w:val="single" w:sz="4" w:space="0" w:color="auto"/>
              <w:right w:val="single" w:sz="4" w:space="0" w:color="000000"/>
            </w:tcBorders>
            <w:noWrap/>
            <w:vAlign w:val="bottom"/>
            <w:hideMark/>
          </w:tcPr>
          <w:p w14:paraId="2039AAB1" w14:textId="77777777" w:rsidR="004B079F" w:rsidRPr="00BB43B4" w:rsidRDefault="004B079F" w:rsidP="0081719E">
            <w:pPr>
              <w:jc w:val="center"/>
              <w:rPr>
                <w:rFonts w:ascii="Garamond" w:hAnsi="Garamond"/>
                <w:szCs w:val="24"/>
              </w:rPr>
            </w:pPr>
            <w:r w:rsidRPr="00BB43B4">
              <w:rPr>
                <w:rFonts w:ascii="Garamond" w:hAnsi="Garamond"/>
                <w:szCs w:val="24"/>
              </w:rPr>
              <w:t>1</w:t>
            </w:r>
          </w:p>
        </w:tc>
        <w:tc>
          <w:tcPr>
            <w:tcW w:w="818" w:type="dxa"/>
            <w:tcBorders>
              <w:top w:val="single" w:sz="4" w:space="0" w:color="auto"/>
              <w:left w:val="nil"/>
              <w:bottom w:val="single" w:sz="4" w:space="0" w:color="auto"/>
              <w:right w:val="single" w:sz="4" w:space="0" w:color="000000"/>
            </w:tcBorders>
            <w:noWrap/>
            <w:vAlign w:val="bottom"/>
            <w:hideMark/>
          </w:tcPr>
          <w:p w14:paraId="5F561A58" w14:textId="77777777" w:rsidR="004B079F" w:rsidRPr="00BB43B4" w:rsidRDefault="004B079F" w:rsidP="0081719E">
            <w:pPr>
              <w:jc w:val="center"/>
              <w:rPr>
                <w:rFonts w:ascii="Garamond" w:hAnsi="Garamond"/>
                <w:szCs w:val="24"/>
              </w:rPr>
            </w:pPr>
            <w:r w:rsidRPr="00BB43B4">
              <w:rPr>
                <w:rFonts w:ascii="Garamond" w:hAnsi="Garamond"/>
                <w:szCs w:val="24"/>
              </w:rPr>
              <w:t>I</w:t>
            </w:r>
          </w:p>
        </w:tc>
        <w:tc>
          <w:tcPr>
            <w:tcW w:w="964" w:type="dxa"/>
            <w:tcBorders>
              <w:top w:val="nil"/>
              <w:left w:val="nil"/>
              <w:bottom w:val="single" w:sz="4" w:space="0" w:color="auto"/>
              <w:right w:val="single" w:sz="4" w:space="0" w:color="auto"/>
            </w:tcBorders>
            <w:noWrap/>
            <w:vAlign w:val="bottom"/>
            <w:hideMark/>
          </w:tcPr>
          <w:p w14:paraId="053D9E34" w14:textId="77777777" w:rsidR="004B079F" w:rsidRPr="00BB43B4" w:rsidRDefault="004B079F" w:rsidP="0081719E">
            <w:pPr>
              <w:jc w:val="center"/>
              <w:rPr>
                <w:rFonts w:ascii="Garamond" w:hAnsi="Garamond"/>
                <w:szCs w:val="24"/>
              </w:rPr>
            </w:pPr>
            <w:r w:rsidRPr="00BB43B4">
              <w:rPr>
                <w:rFonts w:ascii="Garamond" w:hAnsi="Garamond"/>
                <w:szCs w:val="24"/>
              </w:rPr>
              <w:t>X</w:t>
            </w:r>
          </w:p>
        </w:tc>
        <w:tc>
          <w:tcPr>
            <w:tcW w:w="990" w:type="dxa"/>
            <w:tcBorders>
              <w:top w:val="single" w:sz="4" w:space="0" w:color="auto"/>
              <w:left w:val="nil"/>
              <w:bottom w:val="single" w:sz="4" w:space="0" w:color="auto"/>
              <w:right w:val="single" w:sz="4" w:space="0" w:color="000000"/>
            </w:tcBorders>
            <w:noWrap/>
            <w:vAlign w:val="bottom"/>
            <w:hideMark/>
          </w:tcPr>
          <w:p w14:paraId="27EAEA83" w14:textId="77777777" w:rsidR="004B079F" w:rsidRPr="00BB43B4" w:rsidRDefault="004B079F" w:rsidP="0081719E">
            <w:pPr>
              <w:jc w:val="center"/>
              <w:rPr>
                <w:rFonts w:ascii="Garamond" w:hAnsi="Garamond"/>
                <w:szCs w:val="24"/>
              </w:rPr>
            </w:pPr>
            <w:r w:rsidRPr="00BB43B4">
              <w:rPr>
                <w:rFonts w:ascii="Garamond" w:hAnsi="Garamond"/>
                <w:szCs w:val="24"/>
              </w:rPr>
              <w:t>X - III</w:t>
            </w:r>
          </w:p>
        </w:tc>
        <w:tc>
          <w:tcPr>
            <w:tcW w:w="1080" w:type="dxa"/>
            <w:tcBorders>
              <w:top w:val="nil"/>
              <w:left w:val="nil"/>
              <w:bottom w:val="single" w:sz="4" w:space="0" w:color="auto"/>
              <w:right w:val="single" w:sz="4" w:space="0" w:color="auto"/>
            </w:tcBorders>
            <w:noWrap/>
            <w:vAlign w:val="bottom"/>
            <w:hideMark/>
          </w:tcPr>
          <w:p w14:paraId="7A337136" w14:textId="77777777" w:rsidR="004B079F" w:rsidRPr="00BB43B4" w:rsidRDefault="004B079F" w:rsidP="0081719E">
            <w:pPr>
              <w:jc w:val="center"/>
              <w:rPr>
                <w:rFonts w:ascii="Garamond" w:hAnsi="Garamond"/>
                <w:szCs w:val="24"/>
              </w:rPr>
            </w:pPr>
            <w:r w:rsidRPr="00BB43B4">
              <w:rPr>
                <w:rFonts w:ascii="Garamond" w:hAnsi="Garamond"/>
                <w:szCs w:val="24"/>
              </w:rPr>
              <w:t>Pranverë</w:t>
            </w:r>
          </w:p>
        </w:tc>
        <w:tc>
          <w:tcPr>
            <w:tcW w:w="3510" w:type="dxa"/>
            <w:tcBorders>
              <w:top w:val="single" w:sz="4" w:space="0" w:color="auto"/>
              <w:left w:val="nil"/>
              <w:bottom w:val="single" w:sz="4" w:space="0" w:color="auto"/>
              <w:right w:val="single" w:sz="12" w:space="0" w:color="auto"/>
            </w:tcBorders>
            <w:noWrap/>
            <w:vAlign w:val="bottom"/>
            <w:hideMark/>
          </w:tcPr>
          <w:p w14:paraId="228B2BB7" w14:textId="77777777" w:rsidR="004B079F" w:rsidRPr="00BB43B4" w:rsidRDefault="004B079F" w:rsidP="0081719E">
            <w:pPr>
              <w:rPr>
                <w:rFonts w:ascii="Garamond" w:hAnsi="Garamond"/>
                <w:szCs w:val="24"/>
              </w:rPr>
            </w:pPr>
            <w:r w:rsidRPr="00BB43B4">
              <w:rPr>
                <w:rFonts w:ascii="Garamond" w:hAnsi="Garamond"/>
                <w:szCs w:val="24"/>
              </w:rPr>
              <w:t>Bishtajat marrin ngjyrë kafe</w:t>
            </w:r>
          </w:p>
        </w:tc>
      </w:tr>
      <w:tr w:rsidR="00A1178A" w:rsidRPr="00BB43B4" w14:paraId="138702A8" w14:textId="77777777" w:rsidTr="004B079F">
        <w:trPr>
          <w:trHeight w:val="288"/>
        </w:trPr>
        <w:tc>
          <w:tcPr>
            <w:tcW w:w="459" w:type="dxa"/>
            <w:tcBorders>
              <w:top w:val="nil"/>
              <w:left w:val="single" w:sz="12" w:space="0" w:color="auto"/>
              <w:bottom w:val="single" w:sz="4" w:space="0" w:color="auto"/>
              <w:right w:val="single" w:sz="4" w:space="0" w:color="auto"/>
            </w:tcBorders>
            <w:noWrap/>
            <w:vAlign w:val="bottom"/>
            <w:hideMark/>
          </w:tcPr>
          <w:p w14:paraId="06724040" w14:textId="77777777" w:rsidR="004B079F" w:rsidRPr="00BB43B4" w:rsidRDefault="004B079F" w:rsidP="0081719E">
            <w:pPr>
              <w:jc w:val="center"/>
              <w:rPr>
                <w:rFonts w:ascii="Garamond" w:hAnsi="Garamond"/>
                <w:szCs w:val="24"/>
              </w:rPr>
            </w:pPr>
            <w:r w:rsidRPr="00BB43B4">
              <w:rPr>
                <w:rFonts w:ascii="Garamond" w:hAnsi="Garamond"/>
                <w:szCs w:val="24"/>
              </w:rPr>
              <w:t>5</w:t>
            </w:r>
          </w:p>
        </w:tc>
        <w:tc>
          <w:tcPr>
            <w:tcW w:w="1789" w:type="dxa"/>
            <w:tcBorders>
              <w:top w:val="single" w:sz="4" w:space="0" w:color="auto"/>
              <w:left w:val="nil"/>
              <w:bottom w:val="single" w:sz="4" w:space="0" w:color="auto"/>
              <w:right w:val="single" w:sz="4" w:space="0" w:color="000000"/>
            </w:tcBorders>
            <w:noWrap/>
            <w:vAlign w:val="bottom"/>
            <w:hideMark/>
          </w:tcPr>
          <w:p w14:paraId="6817924B" w14:textId="4614A172" w:rsidR="004B079F" w:rsidRPr="00BB43B4" w:rsidRDefault="004B079F" w:rsidP="0081719E">
            <w:pPr>
              <w:rPr>
                <w:rFonts w:ascii="Garamond" w:hAnsi="Garamond"/>
                <w:szCs w:val="24"/>
              </w:rPr>
            </w:pPr>
            <w:r w:rsidRPr="00BB43B4">
              <w:rPr>
                <w:rFonts w:ascii="Garamond" w:hAnsi="Garamond"/>
                <w:szCs w:val="24"/>
              </w:rPr>
              <w:t>Bliri flet</w:t>
            </w:r>
            <w:r w:rsidR="006D0328">
              <w:rPr>
                <w:rFonts w:ascii="Garamond" w:hAnsi="Garamond"/>
                <w:szCs w:val="24"/>
              </w:rPr>
              <w:t>ë</w:t>
            </w:r>
            <w:r w:rsidRPr="00BB43B4">
              <w:rPr>
                <w:rFonts w:ascii="Garamond" w:hAnsi="Garamond"/>
                <w:szCs w:val="24"/>
              </w:rPr>
              <w:t>gjerë</w:t>
            </w:r>
          </w:p>
        </w:tc>
        <w:tc>
          <w:tcPr>
            <w:tcW w:w="1940" w:type="dxa"/>
            <w:tcBorders>
              <w:top w:val="single" w:sz="4" w:space="0" w:color="auto"/>
              <w:left w:val="nil"/>
              <w:bottom w:val="single" w:sz="4" w:space="0" w:color="auto"/>
              <w:right w:val="single" w:sz="4" w:space="0" w:color="000000"/>
            </w:tcBorders>
            <w:noWrap/>
            <w:vAlign w:val="bottom"/>
            <w:hideMark/>
          </w:tcPr>
          <w:p w14:paraId="6B54262E" w14:textId="77777777" w:rsidR="004B079F" w:rsidRPr="00BB43B4" w:rsidRDefault="004B079F" w:rsidP="0081719E">
            <w:pPr>
              <w:rPr>
                <w:rFonts w:ascii="Garamond" w:hAnsi="Garamond"/>
                <w:i/>
                <w:iCs/>
                <w:szCs w:val="24"/>
              </w:rPr>
            </w:pPr>
            <w:r w:rsidRPr="00BB43B4">
              <w:rPr>
                <w:rFonts w:ascii="Garamond" w:hAnsi="Garamond"/>
                <w:i/>
                <w:iCs/>
                <w:szCs w:val="24"/>
              </w:rPr>
              <w:t>Tilia platyphyllos</w:t>
            </w:r>
          </w:p>
        </w:tc>
        <w:tc>
          <w:tcPr>
            <w:tcW w:w="735" w:type="dxa"/>
            <w:tcBorders>
              <w:top w:val="nil"/>
              <w:left w:val="nil"/>
              <w:bottom w:val="single" w:sz="4" w:space="0" w:color="auto"/>
              <w:right w:val="single" w:sz="4" w:space="0" w:color="auto"/>
            </w:tcBorders>
            <w:noWrap/>
            <w:vAlign w:val="bottom"/>
            <w:hideMark/>
          </w:tcPr>
          <w:p w14:paraId="164991DF" w14:textId="77777777" w:rsidR="004B079F" w:rsidRPr="00BB43B4" w:rsidRDefault="004B079F" w:rsidP="0081719E">
            <w:pPr>
              <w:rPr>
                <w:rFonts w:ascii="Garamond" w:hAnsi="Garamond"/>
                <w:szCs w:val="24"/>
              </w:rPr>
            </w:pPr>
            <w:r w:rsidRPr="00BB43B4">
              <w:rPr>
                <w:rFonts w:ascii="Garamond" w:hAnsi="Garamond"/>
                <w:szCs w:val="24"/>
              </w:rPr>
              <w:t> </w:t>
            </w:r>
          </w:p>
        </w:tc>
        <w:tc>
          <w:tcPr>
            <w:tcW w:w="696" w:type="dxa"/>
            <w:tcBorders>
              <w:top w:val="nil"/>
              <w:left w:val="nil"/>
              <w:bottom w:val="single" w:sz="4" w:space="0" w:color="auto"/>
              <w:right w:val="single" w:sz="4" w:space="0" w:color="auto"/>
            </w:tcBorders>
            <w:noWrap/>
            <w:vAlign w:val="bottom"/>
            <w:hideMark/>
          </w:tcPr>
          <w:p w14:paraId="1F6DE5DD" w14:textId="6078956D" w:rsidR="004B079F" w:rsidRPr="00BB43B4" w:rsidRDefault="004B079F" w:rsidP="0081719E">
            <w:pPr>
              <w:rPr>
                <w:rFonts w:ascii="Garamond" w:hAnsi="Garamond"/>
                <w:szCs w:val="24"/>
              </w:rPr>
            </w:pPr>
            <w:r w:rsidRPr="00BB43B4">
              <w:rPr>
                <w:rFonts w:ascii="Garamond" w:hAnsi="Garamond"/>
                <w:szCs w:val="24"/>
              </w:rPr>
              <w:t>20-30</w:t>
            </w:r>
          </w:p>
        </w:tc>
        <w:tc>
          <w:tcPr>
            <w:tcW w:w="1054" w:type="dxa"/>
            <w:tcBorders>
              <w:top w:val="single" w:sz="4" w:space="0" w:color="auto"/>
              <w:left w:val="nil"/>
              <w:bottom w:val="single" w:sz="4" w:space="0" w:color="auto"/>
              <w:right w:val="single" w:sz="4" w:space="0" w:color="000000"/>
            </w:tcBorders>
            <w:noWrap/>
            <w:vAlign w:val="bottom"/>
            <w:hideMark/>
          </w:tcPr>
          <w:p w14:paraId="56181E8F" w14:textId="77777777" w:rsidR="004B079F" w:rsidRPr="00BB43B4" w:rsidRDefault="004B079F" w:rsidP="0081719E">
            <w:pPr>
              <w:jc w:val="center"/>
              <w:rPr>
                <w:rFonts w:ascii="Garamond" w:hAnsi="Garamond"/>
                <w:szCs w:val="24"/>
              </w:rPr>
            </w:pPr>
            <w:r w:rsidRPr="00BB43B4">
              <w:rPr>
                <w:rFonts w:ascii="Garamond" w:hAnsi="Garamond"/>
                <w:szCs w:val="24"/>
              </w:rPr>
              <w:t>1</w:t>
            </w:r>
          </w:p>
        </w:tc>
        <w:tc>
          <w:tcPr>
            <w:tcW w:w="818" w:type="dxa"/>
            <w:tcBorders>
              <w:top w:val="single" w:sz="4" w:space="0" w:color="auto"/>
              <w:left w:val="nil"/>
              <w:bottom w:val="single" w:sz="4" w:space="0" w:color="auto"/>
              <w:right w:val="single" w:sz="4" w:space="0" w:color="000000"/>
            </w:tcBorders>
            <w:noWrap/>
            <w:vAlign w:val="bottom"/>
            <w:hideMark/>
          </w:tcPr>
          <w:p w14:paraId="76593487" w14:textId="77777777" w:rsidR="004B079F" w:rsidRPr="00BB43B4" w:rsidRDefault="004B079F" w:rsidP="0081719E">
            <w:pPr>
              <w:jc w:val="center"/>
              <w:rPr>
                <w:rFonts w:ascii="Garamond" w:hAnsi="Garamond"/>
                <w:szCs w:val="24"/>
              </w:rPr>
            </w:pPr>
            <w:r w:rsidRPr="00BB43B4">
              <w:rPr>
                <w:rFonts w:ascii="Garamond" w:hAnsi="Garamond"/>
                <w:szCs w:val="24"/>
              </w:rPr>
              <w:t>I</w:t>
            </w:r>
          </w:p>
        </w:tc>
        <w:tc>
          <w:tcPr>
            <w:tcW w:w="964" w:type="dxa"/>
            <w:tcBorders>
              <w:top w:val="nil"/>
              <w:left w:val="nil"/>
              <w:bottom w:val="single" w:sz="4" w:space="0" w:color="auto"/>
              <w:right w:val="single" w:sz="4" w:space="0" w:color="auto"/>
            </w:tcBorders>
            <w:noWrap/>
            <w:vAlign w:val="bottom"/>
            <w:hideMark/>
          </w:tcPr>
          <w:p w14:paraId="5741246A" w14:textId="77777777" w:rsidR="004B079F" w:rsidRPr="00BB43B4" w:rsidRDefault="004B079F" w:rsidP="0081719E">
            <w:pPr>
              <w:jc w:val="center"/>
              <w:rPr>
                <w:rFonts w:ascii="Garamond" w:hAnsi="Garamond"/>
                <w:szCs w:val="24"/>
              </w:rPr>
            </w:pPr>
            <w:r w:rsidRPr="00BB43B4">
              <w:rPr>
                <w:rFonts w:ascii="Garamond" w:hAnsi="Garamond"/>
                <w:szCs w:val="24"/>
              </w:rPr>
              <w:t>X</w:t>
            </w:r>
          </w:p>
        </w:tc>
        <w:tc>
          <w:tcPr>
            <w:tcW w:w="990" w:type="dxa"/>
            <w:tcBorders>
              <w:top w:val="single" w:sz="4" w:space="0" w:color="auto"/>
              <w:left w:val="nil"/>
              <w:bottom w:val="single" w:sz="4" w:space="0" w:color="auto"/>
              <w:right w:val="single" w:sz="4" w:space="0" w:color="000000"/>
            </w:tcBorders>
            <w:noWrap/>
            <w:vAlign w:val="bottom"/>
            <w:hideMark/>
          </w:tcPr>
          <w:p w14:paraId="791EDCA2" w14:textId="5B56EC46" w:rsidR="004B079F" w:rsidRPr="00BB43B4" w:rsidRDefault="004B079F" w:rsidP="0081719E">
            <w:pPr>
              <w:rPr>
                <w:rFonts w:ascii="Garamond" w:hAnsi="Garamond"/>
                <w:szCs w:val="24"/>
              </w:rPr>
            </w:pPr>
            <w:r w:rsidRPr="00BB43B4">
              <w:rPr>
                <w:rFonts w:ascii="Garamond" w:hAnsi="Garamond"/>
                <w:szCs w:val="24"/>
              </w:rPr>
              <w:t>VIII-XI</w:t>
            </w:r>
          </w:p>
        </w:tc>
        <w:tc>
          <w:tcPr>
            <w:tcW w:w="1080" w:type="dxa"/>
            <w:tcBorders>
              <w:top w:val="nil"/>
              <w:left w:val="nil"/>
              <w:bottom w:val="single" w:sz="4" w:space="0" w:color="auto"/>
              <w:right w:val="single" w:sz="4" w:space="0" w:color="auto"/>
            </w:tcBorders>
            <w:noWrap/>
            <w:vAlign w:val="bottom"/>
            <w:hideMark/>
          </w:tcPr>
          <w:p w14:paraId="300322CC" w14:textId="77777777" w:rsidR="004B079F" w:rsidRPr="00BB43B4" w:rsidRDefault="004B079F" w:rsidP="0081719E">
            <w:pPr>
              <w:jc w:val="center"/>
              <w:rPr>
                <w:rFonts w:ascii="Garamond" w:hAnsi="Garamond"/>
                <w:szCs w:val="24"/>
              </w:rPr>
            </w:pPr>
            <w:r w:rsidRPr="00BB43B4">
              <w:rPr>
                <w:rFonts w:ascii="Garamond" w:hAnsi="Garamond"/>
                <w:szCs w:val="24"/>
              </w:rPr>
              <w:t>Vj./Pr.</w:t>
            </w:r>
          </w:p>
        </w:tc>
        <w:tc>
          <w:tcPr>
            <w:tcW w:w="3510" w:type="dxa"/>
            <w:tcBorders>
              <w:top w:val="single" w:sz="4" w:space="0" w:color="auto"/>
              <w:left w:val="nil"/>
              <w:bottom w:val="single" w:sz="4" w:space="0" w:color="auto"/>
              <w:right w:val="single" w:sz="12" w:space="0" w:color="auto"/>
            </w:tcBorders>
            <w:noWrap/>
            <w:vAlign w:val="bottom"/>
            <w:hideMark/>
          </w:tcPr>
          <w:p w14:paraId="035AADFA" w14:textId="77777777" w:rsidR="004B079F" w:rsidRPr="00BB43B4" w:rsidRDefault="004B079F" w:rsidP="0081719E">
            <w:pPr>
              <w:rPr>
                <w:rFonts w:ascii="Garamond" w:hAnsi="Garamond"/>
                <w:szCs w:val="24"/>
              </w:rPr>
            </w:pPr>
            <w:r w:rsidRPr="00BB43B4">
              <w:rPr>
                <w:rFonts w:ascii="Garamond" w:hAnsi="Garamond"/>
                <w:szCs w:val="24"/>
              </w:rPr>
              <w:t>Farat marrin ngjyrë të hirtë</w:t>
            </w:r>
          </w:p>
        </w:tc>
      </w:tr>
      <w:tr w:rsidR="00A1178A" w:rsidRPr="00BB43B4" w14:paraId="67A3DABE" w14:textId="77777777" w:rsidTr="004B079F">
        <w:trPr>
          <w:trHeight w:val="288"/>
        </w:trPr>
        <w:tc>
          <w:tcPr>
            <w:tcW w:w="459" w:type="dxa"/>
            <w:tcBorders>
              <w:top w:val="nil"/>
              <w:left w:val="single" w:sz="12" w:space="0" w:color="auto"/>
              <w:bottom w:val="single" w:sz="4" w:space="0" w:color="auto"/>
              <w:right w:val="single" w:sz="4" w:space="0" w:color="auto"/>
            </w:tcBorders>
            <w:noWrap/>
            <w:vAlign w:val="bottom"/>
            <w:hideMark/>
          </w:tcPr>
          <w:p w14:paraId="3D7DB076" w14:textId="77777777" w:rsidR="004B079F" w:rsidRPr="00BB43B4" w:rsidRDefault="004B079F" w:rsidP="0081719E">
            <w:pPr>
              <w:jc w:val="center"/>
              <w:rPr>
                <w:rFonts w:ascii="Garamond" w:hAnsi="Garamond"/>
                <w:szCs w:val="24"/>
              </w:rPr>
            </w:pPr>
            <w:r w:rsidRPr="00BB43B4">
              <w:rPr>
                <w:rFonts w:ascii="Garamond" w:hAnsi="Garamond"/>
                <w:szCs w:val="24"/>
              </w:rPr>
              <w:t>6</w:t>
            </w:r>
          </w:p>
        </w:tc>
        <w:tc>
          <w:tcPr>
            <w:tcW w:w="1789" w:type="dxa"/>
            <w:tcBorders>
              <w:top w:val="single" w:sz="4" w:space="0" w:color="auto"/>
              <w:left w:val="nil"/>
              <w:bottom w:val="single" w:sz="4" w:space="0" w:color="auto"/>
              <w:right w:val="single" w:sz="4" w:space="0" w:color="000000"/>
            </w:tcBorders>
            <w:noWrap/>
            <w:vAlign w:val="bottom"/>
            <w:hideMark/>
          </w:tcPr>
          <w:p w14:paraId="19E77902" w14:textId="45CF8B02" w:rsidR="004B079F" w:rsidRPr="00BB43B4" w:rsidRDefault="004B079F" w:rsidP="0081719E">
            <w:pPr>
              <w:rPr>
                <w:rFonts w:ascii="Garamond" w:hAnsi="Garamond"/>
                <w:szCs w:val="24"/>
              </w:rPr>
            </w:pPr>
            <w:r w:rsidRPr="00BB43B4">
              <w:rPr>
                <w:rFonts w:ascii="Garamond" w:hAnsi="Garamond"/>
                <w:szCs w:val="24"/>
              </w:rPr>
              <w:t>Bliri flet</w:t>
            </w:r>
            <w:r w:rsidR="006D0328">
              <w:rPr>
                <w:rFonts w:ascii="Garamond" w:hAnsi="Garamond"/>
                <w:szCs w:val="24"/>
              </w:rPr>
              <w:t>ë</w:t>
            </w:r>
            <w:r w:rsidRPr="00BB43B4">
              <w:rPr>
                <w:rFonts w:ascii="Garamond" w:hAnsi="Garamond"/>
                <w:szCs w:val="24"/>
              </w:rPr>
              <w:t>vogël</w:t>
            </w:r>
          </w:p>
        </w:tc>
        <w:tc>
          <w:tcPr>
            <w:tcW w:w="1940" w:type="dxa"/>
            <w:tcBorders>
              <w:top w:val="single" w:sz="4" w:space="0" w:color="auto"/>
              <w:left w:val="nil"/>
              <w:bottom w:val="single" w:sz="4" w:space="0" w:color="auto"/>
              <w:right w:val="single" w:sz="4" w:space="0" w:color="000000"/>
            </w:tcBorders>
            <w:noWrap/>
            <w:vAlign w:val="bottom"/>
            <w:hideMark/>
          </w:tcPr>
          <w:p w14:paraId="601A08E8" w14:textId="77777777" w:rsidR="004B079F" w:rsidRPr="00BB43B4" w:rsidRDefault="004B079F" w:rsidP="0081719E">
            <w:pPr>
              <w:rPr>
                <w:rFonts w:ascii="Garamond" w:hAnsi="Garamond"/>
                <w:i/>
                <w:iCs/>
                <w:szCs w:val="24"/>
              </w:rPr>
            </w:pPr>
            <w:r w:rsidRPr="00BB43B4">
              <w:rPr>
                <w:rFonts w:ascii="Garamond" w:hAnsi="Garamond"/>
                <w:i/>
                <w:iCs/>
                <w:szCs w:val="24"/>
              </w:rPr>
              <w:t>Tilia cordata</w:t>
            </w:r>
          </w:p>
        </w:tc>
        <w:tc>
          <w:tcPr>
            <w:tcW w:w="735" w:type="dxa"/>
            <w:tcBorders>
              <w:top w:val="nil"/>
              <w:left w:val="nil"/>
              <w:bottom w:val="single" w:sz="4" w:space="0" w:color="auto"/>
              <w:right w:val="single" w:sz="4" w:space="0" w:color="auto"/>
            </w:tcBorders>
            <w:noWrap/>
            <w:vAlign w:val="bottom"/>
            <w:hideMark/>
          </w:tcPr>
          <w:p w14:paraId="61D49B8C" w14:textId="219DF801" w:rsidR="004B079F" w:rsidRPr="00BB43B4" w:rsidRDefault="004B079F" w:rsidP="0081719E">
            <w:pPr>
              <w:rPr>
                <w:rFonts w:ascii="Garamond" w:hAnsi="Garamond"/>
                <w:szCs w:val="24"/>
              </w:rPr>
            </w:pPr>
            <w:r w:rsidRPr="00BB43B4">
              <w:rPr>
                <w:rFonts w:ascii="Garamond" w:hAnsi="Garamond"/>
                <w:szCs w:val="24"/>
              </w:rPr>
              <w:t>18-20</w:t>
            </w:r>
          </w:p>
        </w:tc>
        <w:tc>
          <w:tcPr>
            <w:tcW w:w="696" w:type="dxa"/>
            <w:tcBorders>
              <w:top w:val="nil"/>
              <w:left w:val="nil"/>
              <w:bottom w:val="single" w:sz="4" w:space="0" w:color="auto"/>
              <w:right w:val="single" w:sz="4" w:space="0" w:color="auto"/>
            </w:tcBorders>
            <w:noWrap/>
            <w:vAlign w:val="bottom"/>
            <w:hideMark/>
          </w:tcPr>
          <w:p w14:paraId="34603FF3" w14:textId="3D7BBB07" w:rsidR="004B079F" w:rsidRPr="00BB43B4" w:rsidRDefault="004B079F" w:rsidP="0081719E">
            <w:pPr>
              <w:rPr>
                <w:rFonts w:ascii="Garamond" w:hAnsi="Garamond"/>
                <w:szCs w:val="24"/>
              </w:rPr>
            </w:pPr>
            <w:r w:rsidRPr="00BB43B4">
              <w:rPr>
                <w:rFonts w:ascii="Garamond" w:hAnsi="Garamond"/>
                <w:szCs w:val="24"/>
              </w:rPr>
              <w:t>22-25</w:t>
            </w:r>
          </w:p>
        </w:tc>
        <w:tc>
          <w:tcPr>
            <w:tcW w:w="1054" w:type="dxa"/>
            <w:tcBorders>
              <w:top w:val="single" w:sz="4" w:space="0" w:color="auto"/>
              <w:left w:val="nil"/>
              <w:bottom w:val="single" w:sz="4" w:space="0" w:color="auto"/>
              <w:right w:val="single" w:sz="4" w:space="0" w:color="000000"/>
            </w:tcBorders>
            <w:noWrap/>
            <w:vAlign w:val="bottom"/>
            <w:hideMark/>
          </w:tcPr>
          <w:p w14:paraId="6B820AF1" w14:textId="77777777" w:rsidR="004B079F" w:rsidRPr="00BB43B4" w:rsidRDefault="004B079F" w:rsidP="0081719E">
            <w:pPr>
              <w:jc w:val="center"/>
              <w:rPr>
                <w:rFonts w:ascii="Garamond" w:hAnsi="Garamond"/>
                <w:szCs w:val="24"/>
              </w:rPr>
            </w:pPr>
            <w:r w:rsidRPr="00BB43B4">
              <w:rPr>
                <w:rFonts w:ascii="Garamond" w:hAnsi="Garamond"/>
                <w:szCs w:val="24"/>
              </w:rPr>
              <w:t>1</w:t>
            </w:r>
          </w:p>
        </w:tc>
        <w:tc>
          <w:tcPr>
            <w:tcW w:w="818" w:type="dxa"/>
            <w:tcBorders>
              <w:top w:val="single" w:sz="4" w:space="0" w:color="auto"/>
              <w:left w:val="nil"/>
              <w:bottom w:val="single" w:sz="4" w:space="0" w:color="auto"/>
              <w:right w:val="single" w:sz="4" w:space="0" w:color="000000"/>
            </w:tcBorders>
            <w:noWrap/>
            <w:vAlign w:val="bottom"/>
            <w:hideMark/>
          </w:tcPr>
          <w:p w14:paraId="76EAAC32" w14:textId="77777777" w:rsidR="004B079F" w:rsidRPr="00BB43B4" w:rsidRDefault="004B079F" w:rsidP="0081719E">
            <w:pPr>
              <w:jc w:val="center"/>
              <w:rPr>
                <w:rFonts w:ascii="Garamond" w:hAnsi="Garamond"/>
                <w:szCs w:val="24"/>
              </w:rPr>
            </w:pPr>
            <w:r w:rsidRPr="00BB43B4">
              <w:rPr>
                <w:rFonts w:ascii="Garamond" w:hAnsi="Garamond"/>
                <w:szCs w:val="24"/>
              </w:rPr>
              <w:t>I</w:t>
            </w:r>
          </w:p>
        </w:tc>
        <w:tc>
          <w:tcPr>
            <w:tcW w:w="964" w:type="dxa"/>
            <w:tcBorders>
              <w:top w:val="nil"/>
              <w:left w:val="nil"/>
              <w:bottom w:val="single" w:sz="4" w:space="0" w:color="auto"/>
              <w:right w:val="single" w:sz="4" w:space="0" w:color="auto"/>
            </w:tcBorders>
            <w:noWrap/>
            <w:vAlign w:val="bottom"/>
            <w:hideMark/>
          </w:tcPr>
          <w:p w14:paraId="23DCE2B1" w14:textId="77777777" w:rsidR="004B079F" w:rsidRPr="00BB43B4" w:rsidRDefault="004B079F" w:rsidP="0081719E">
            <w:pPr>
              <w:jc w:val="center"/>
              <w:rPr>
                <w:rFonts w:ascii="Garamond" w:hAnsi="Garamond"/>
                <w:szCs w:val="24"/>
              </w:rPr>
            </w:pPr>
            <w:r w:rsidRPr="00BB43B4">
              <w:rPr>
                <w:rFonts w:ascii="Garamond" w:hAnsi="Garamond"/>
                <w:szCs w:val="24"/>
              </w:rPr>
              <w:t>IX - X</w:t>
            </w:r>
          </w:p>
        </w:tc>
        <w:tc>
          <w:tcPr>
            <w:tcW w:w="990" w:type="dxa"/>
            <w:tcBorders>
              <w:top w:val="single" w:sz="4" w:space="0" w:color="auto"/>
              <w:left w:val="nil"/>
              <w:bottom w:val="single" w:sz="4" w:space="0" w:color="auto"/>
              <w:right w:val="single" w:sz="4" w:space="0" w:color="000000"/>
            </w:tcBorders>
            <w:noWrap/>
            <w:vAlign w:val="bottom"/>
            <w:hideMark/>
          </w:tcPr>
          <w:p w14:paraId="6BF162C3" w14:textId="77777777" w:rsidR="004B079F" w:rsidRPr="00BB43B4" w:rsidRDefault="004B079F" w:rsidP="0081719E">
            <w:pPr>
              <w:jc w:val="center"/>
              <w:rPr>
                <w:rFonts w:ascii="Garamond" w:hAnsi="Garamond"/>
                <w:szCs w:val="24"/>
              </w:rPr>
            </w:pPr>
            <w:r w:rsidRPr="00BB43B4">
              <w:rPr>
                <w:rFonts w:ascii="Garamond" w:hAnsi="Garamond"/>
                <w:szCs w:val="24"/>
              </w:rPr>
              <w:t>VIII - XI</w:t>
            </w:r>
          </w:p>
        </w:tc>
        <w:tc>
          <w:tcPr>
            <w:tcW w:w="1080" w:type="dxa"/>
            <w:tcBorders>
              <w:top w:val="nil"/>
              <w:left w:val="nil"/>
              <w:bottom w:val="single" w:sz="4" w:space="0" w:color="auto"/>
              <w:right w:val="single" w:sz="4" w:space="0" w:color="auto"/>
            </w:tcBorders>
            <w:noWrap/>
            <w:vAlign w:val="bottom"/>
            <w:hideMark/>
          </w:tcPr>
          <w:p w14:paraId="2666B11A" w14:textId="77777777" w:rsidR="004B079F" w:rsidRPr="00BB43B4" w:rsidRDefault="004B079F" w:rsidP="0081719E">
            <w:pPr>
              <w:jc w:val="center"/>
              <w:rPr>
                <w:rFonts w:ascii="Garamond" w:hAnsi="Garamond"/>
                <w:szCs w:val="24"/>
              </w:rPr>
            </w:pPr>
            <w:r w:rsidRPr="00BB43B4">
              <w:rPr>
                <w:rFonts w:ascii="Garamond" w:hAnsi="Garamond"/>
                <w:szCs w:val="24"/>
              </w:rPr>
              <w:t>Vj./Pr.</w:t>
            </w:r>
          </w:p>
        </w:tc>
        <w:tc>
          <w:tcPr>
            <w:tcW w:w="3510" w:type="dxa"/>
            <w:tcBorders>
              <w:top w:val="single" w:sz="4" w:space="0" w:color="auto"/>
              <w:left w:val="nil"/>
              <w:bottom w:val="single" w:sz="4" w:space="0" w:color="auto"/>
              <w:right w:val="single" w:sz="12" w:space="0" w:color="auto"/>
            </w:tcBorders>
            <w:noWrap/>
            <w:vAlign w:val="bottom"/>
            <w:hideMark/>
          </w:tcPr>
          <w:p w14:paraId="4CA4F967" w14:textId="77777777" w:rsidR="004B079F" w:rsidRPr="00BB43B4" w:rsidRDefault="004B079F" w:rsidP="0081719E">
            <w:pPr>
              <w:rPr>
                <w:rFonts w:ascii="Garamond" w:hAnsi="Garamond"/>
                <w:szCs w:val="24"/>
              </w:rPr>
            </w:pPr>
            <w:r w:rsidRPr="00BB43B4">
              <w:rPr>
                <w:rFonts w:ascii="Garamond" w:hAnsi="Garamond"/>
                <w:szCs w:val="24"/>
              </w:rPr>
              <w:t>Farat marrin ngjyrë të hirtë</w:t>
            </w:r>
          </w:p>
        </w:tc>
      </w:tr>
      <w:tr w:rsidR="00A1178A" w:rsidRPr="00BB43B4" w14:paraId="251EB12C" w14:textId="77777777" w:rsidTr="004B079F">
        <w:trPr>
          <w:trHeight w:val="288"/>
        </w:trPr>
        <w:tc>
          <w:tcPr>
            <w:tcW w:w="459" w:type="dxa"/>
            <w:tcBorders>
              <w:top w:val="nil"/>
              <w:left w:val="single" w:sz="12" w:space="0" w:color="auto"/>
              <w:bottom w:val="single" w:sz="4" w:space="0" w:color="auto"/>
              <w:right w:val="single" w:sz="4" w:space="0" w:color="auto"/>
            </w:tcBorders>
            <w:noWrap/>
            <w:vAlign w:val="bottom"/>
            <w:hideMark/>
          </w:tcPr>
          <w:p w14:paraId="140B8E02" w14:textId="77777777" w:rsidR="004B079F" w:rsidRPr="00BB43B4" w:rsidRDefault="004B079F" w:rsidP="0081719E">
            <w:pPr>
              <w:jc w:val="center"/>
              <w:rPr>
                <w:rFonts w:ascii="Garamond" w:hAnsi="Garamond"/>
                <w:szCs w:val="24"/>
              </w:rPr>
            </w:pPr>
            <w:r w:rsidRPr="00BB43B4">
              <w:rPr>
                <w:rFonts w:ascii="Garamond" w:hAnsi="Garamond"/>
                <w:szCs w:val="24"/>
              </w:rPr>
              <w:t>7</w:t>
            </w:r>
          </w:p>
        </w:tc>
        <w:tc>
          <w:tcPr>
            <w:tcW w:w="1789" w:type="dxa"/>
            <w:tcBorders>
              <w:top w:val="single" w:sz="4" w:space="0" w:color="auto"/>
              <w:left w:val="nil"/>
              <w:bottom w:val="single" w:sz="4" w:space="0" w:color="auto"/>
              <w:right w:val="single" w:sz="4" w:space="0" w:color="000000"/>
            </w:tcBorders>
            <w:noWrap/>
            <w:vAlign w:val="bottom"/>
            <w:hideMark/>
          </w:tcPr>
          <w:p w14:paraId="1A53942F" w14:textId="77777777" w:rsidR="004B079F" w:rsidRPr="00BB43B4" w:rsidRDefault="004B079F" w:rsidP="0081719E">
            <w:pPr>
              <w:rPr>
                <w:rFonts w:ascii="Garamond" w:hAnsi="Garamond"/>
                <w:szCs w:val="24"/>
              </w:rPr>
            </w:pPr>
            <w:r w:rsidRPr="00BB43B4">
              <w:rPr>
                <w:rFonts w:ascii="Garamond" w:hAnsi="Garamond"/>
                <w:szCs w:val="24"/>
              </w:rPr>
              <w:t>Bunga</w:t>
            </w:r>
          </w:p>
        </w:tc>
        <w:tc>
          <w:tcPr>
            <w:tcW w:w="1940" w:type="dxa"/>
            <w:tcBorders>
              <w:top w:val="single" w:sz="4" w:space="0" w:color="auto"/>
              <w:left w:val="nil"/>
              <w:bottom w:val="single" w:sz="4" w:space="0" w:color="auto"/>
              <w:right w:val="single" w:sz="4" w:space="0" w:color="000000"/>
            </w:tcBorders>
            <w:noWrap/>
            <w:vAlign w:val="bottom"/>
            <w:hideMark/>
          </w:tcPr>
          <w:p w14:paraId="13687E0F" w14:textId="77777777" w:rsidR="004B079F" w:rsidRPr="00BB43B4" w:rsidRDefault="004B079F" w:rsidP="0081719E">
            <w:pPr>
              <w:rPr>
                <w:rFonts w:ascii="Garamond" w:hAnsi="Garamond"/>
                <w:i/>
                <w:iCs/>
                <w:szCs w:val="24"/>
              </w:rPr>
            </w:pPr>
            <w:r w:rsidRPr="00BB43B4">
              <w:rPr>
                <w:rFonts w:ascii="Garamond" w:hAnsi="Garamond"/>
                <w:i/>
                <w:iCs/>
                <w:szCs w:val="24"/>
              </w:rPr>
              <w:t>Quecus petrea</w:t>
            </w:r>
          </w:p>
        </w:tc>
        <w:tc>
          <w:tcPr>
            <w:tcW w:w="735" w:type="dxa"/>
            <w:tcBorders>
              <w:top w:val="nil"/>
              <w:left w:val="nil"/>
              <w:bottom w:val="single" w:sz="4" w:space="0" w:color="auto"/>
              <w:right w:val="single" w:sz="4" w:space="0" w:color="auto"/>
            </w:tcBorders>
            <w:noWrap/>
            <w:vAlign w:val="bottom"/>
            <w:hideMark/>
          </w:tcPr>
          <w:p w14:paraId="2AB8B4A8" w14:textId="77777777" w:rsidR="004B079F" w:rsidRPr="00BB43B4" w:rsidRDefault="004B079F" w:rsidP="0081719E">
            <w:pPr>
              <w:rPr>
                <w:rFonts w:ascii="Garamond" w:hAnsi="Garamond"/>
                <w:szCs w:val="24"/>
              </w:rPr>
            </w:pPr>
            <w:r w:rsidRPr="00BB43B4">
              <w:rPr>
                <w:rFonts w:ascii="Garamond" w:hAnsi="Garamond"/>
                <w:szCs w:val="24"/>
              </w:rPr>
              <w:t> </w:t>
            </w:r>
          </w:p>
        </w:tc>
        <w:tc>
          <w:tcPr>
            <w:tcW w:w="696" w:type="dxa"/>
            <w:tcBorders>
              <w:top w:val="nil"/>
              <w:left w:val="nil"/>
              <w:bottom w:val="single" w:sz="4" w:space="0" w:color="auto"/>
              <w:right w:val="single" w:sz="4" w:space="0" w:color="auto"/>
            </w:tcBorders>
            <w:noWrap/>
            <w:vAlign w:val="bottom"/>
            <w:hideMark/>
          </w:tcPr>
          <w:p w14:paraId="0AF75525" w14:textId="77777777" w:rsidR="004B079F" w:rsidRPr="00BB43B4" w:rsidRDefault="004B079F" w:rsidP="0081719E">
            <w:pPr>
              <w:rPr>
                <w:rFonts w:ascii="Garamond" w:hAnsi="Garamond"/>
                <w:szCs w:val="24"/>
              </w:rPr>
            </w:pPr>
            <w:r w:rsidRPr="00BB43B4">
              <w:rPr>
                <w:rFonts w:ascii="Garamond" w:hAnsi="Garamond"/>
                <w:szCs w:val="24"/>
              </w:rPr>
              <w:t> </w:t>
            </w:r>
          </w:p>
        </w:tc>
        <w:tc>
          <w:tcPr>
            <w:tcW w:w="1054" w:type="dxa"/>
            <w:tcBorders>
              <w:top w:val="single" w:sz="4" w:space="0" w:color="auto"/>
              <w:left w:val="nil"/>
              <w:bottom w:val="single" w:sz="4" w:space="0" w:color="auto"/>
              <w:right w:val="single" w:sz="4" w:space="0" w:color="000000"/>
            </w:tcBorders>
            <w:noWrap/>
            <w:vAlign w:val="bottom"/>
            <w:hideMark/>
          </w:tcPr>
          <w:p w14:paraId="4D8A2430" w14:textId="77777777" w:rsidR="004B079F" w:rsidRPr="00BB43B4" w:rsidRDefault="004B079F" w:rsidP="0081719E">
            <w:pPr>
              <w:jc w:val="center"/>
              <w:rPr>
                <w:rFonts w:ascii="Garamond" w:hAnsi="Garamond"/>
                <w:szCs w:val="24"/>
              </w:rPr>
            </w:pPr>
            <w:r w:rsidRPr="00BB43B4">
              <w:rPr>
                <w:rFonts w:ascii="Garamond" w:hAnsi="Garamond"/>
                <w:szCs w:val="24"/>
              </w:rPr>
              <w:t>2 - 3</w:t>
            </w:r>
          </w:p>
        </w:tc>
        <w:tc>
          <w:tcPr>
            <w:tcW w:w="818" w:type="dxa"/>
            <w:tcBorders>
              <w:top w:val="single" w:sz="4" w:space="0" w:color="auto"/>
              <w:left w:val="nil"/>
              <w:bottom w:val="single" w:sz="4" w:space="0" w:color="auto"/>
              <w:right w:val="single" w:sz="4" w:space="0" w:color="000000"/>
            </w:tcBorders>
            <w:noWrap/>
            <w:vAlign w:val="bottom"/>
            <w:hideMark/>
          </w:tcPr>
          <w:p w14:paraId="479B24AC" w14:textId="77777777" w:rsidR="004B079F" w:rsidRPr="00BB43B4" w:rsidRDefault="004B079F" w:rsidP="0081719E">
            <w:pPr>
              <w:jc w:val="center"/>
              <w:rPr>
                <w:rFonts w:ascii="Garamond" w:hAnsi="Garamond"/>
                <w:szCs w:val="24"/>
              </w:rPr>
            </w:pPr>
            <w:r w:rsidRPr="00BB43B4">
              <w:rPr>
                <w:rFonts w:ascii="Garamond" w:hAnsi="Garamond"/>
                <w:szCs w:val="24"/>
              </w:rPr>
              <w:t>I</w:t>
            </w:r>
          </w:p>
        </w:tc>
        <w:tc>
          <w:tcPr>
            <w:tcW w:w="964" w:type="dxa"/>
            <w:tcBorders>
              <w:top w:val="nil"/>
              <w:left w:val="nil"/>
              <w:bottom w:val="single" w:sz="4" w:space="0" w:color="auto"/>
              <w:right w:val="single" w:sz="4" w:space="0" w:color="auto"/>
            </w:tcBorders>
            <w:noWrap/>
            <w:vAlign w:val="bottom"/>
            <w:hideMark/>
          </w:tcPr>
          <w:p w14:paraId="25DAAF28" w14:textId="77777777" w:rsidR="004B079F" w:rsidRPr="00BB43B4" w:rsidRDefault="004B079F" w:rsidP="0081719E">
            <w:pPr>
              <w:jc w:val="center"/>
              <w:rPr>
                <w:rFonts w:ascii="Garamond" w:hAnsi="Garamond"/>
                <w:szCs w:val="24"/>
              </w:rPr>
            </w:pPr>
            <w:r w:rsidRPr="00BB43B4">
              <w:rPr>
                <w:rFonts w:ascii="Garamond" w:hAnsi="Garamond"/>
                <w:szCs w:val="24"/>
              </w:rPr>
              <w:t>X - XI</w:t>
            </w:r>
          </w:p>
        </w:tc>
        <w:tc>
          <w:tcPr>
            <w:tcW w:w="990" w:type="dxa"/>
            <w:tcBorders>
              <w:top w:val="single" w:sz="4" w:space="0" w:color="auto"/>
              <w:left w:val="nil"/>
              <w:bottom w:val="single" w:sz="4" w:space="0" w:color="auto"/>
              <w:right w:val="single" w:sz="4" w:space="0" w:color="000000"/>
            </w:tcBorders>
            <w:noWrap/>
            <w:vAlign w:val="bottom"/>
            <w:hideMark/>
          </w:tcPr>
          <w:p w14:paraId="517E4EBF" w14:textId="77777777" w:rsidR="004B079F" w:rsidRPr="00BB43B4" w:rsidRDefault="004B079F" w:rsidP="0081719E">
            <w:pPr>
              <w:jc w:val="center"/>
              <w:rPr>
                <w:rFonts w:ascii="Garamond" w:hAnsi="Garamond"/>
                <w:szCs w:val="24"/>
              </w:rPr>
            </w:pPr>
            <w:r w:rsidRPr="00BB43B4">
              <w:rPr>
                <w:rFonts w:ascii="Garamond" w:hAnsi="Garamond"/>
                <w:szCs w:val="24"/>
              </w:rPr>
              <w:t>X - XI</w:t>
            </w:r>
          </w:p>
        </w:tc>
        <w:tc>
          <w:tcPr>
            <w:tcW w:w="1080" w:type="dxa"/>
            <w:tcBorders>
              <w:top w:val="nil"/>
              <w:left w:val="nil"/>
              <w:bottom w:val="single" w:sz="4" w:space="0" w:color="auto"/>
              <w:right w:val="single" w:sz="4" w:space="0" w:color="auto"/>
            </w:tcBorders>
            <w:noWrap/>
            <w:vAlign w:val="bottom"/>
            <w:hideMark/>
          </w:tcPr>
          <w:p w14:paraId="759FDE95" w14:textId="77777777" w:rsidR="004B079F" w:rsidRPr="00BB43B4" w:rsidRDefault="004B079F" w:rsidP="0081719E">
            <w:pPr>
              <w:jc w:val="center"/>
              <w:rPr>
                <w:rFonts w:ascii="Garamond" w:hAnsi="Garamond"/>
                <w:szCs w:val="24"/>
              </w:rPr>
            </w:pPr>
            <w:r w:rsidRPr="00BB43B4">
              <w:rPr>
                <w:rFonts w:ascii="Garamond" w:hAnsi="Garamond"/>
                <w:szCs w:val="24"/>
              </w:rPr>
              <w:t>Vjeshtë</w:t>
            </w:r>
          </w:p>
        </w:tc>
        <w:tc>
          <w:tcPr>
            <w:tcW w:w="3510" w:type="dxa"/>
            <w:tcBorders>
              <w:top w:val="single" w:sz="4" w:space="0" w:color="auto"/>
              <w:left w:val="nil"/>
              <w:bottom w:val="single" w:sz="4" w:space="0" w:color="auto"/>
              <w:right w:val="single" w:sz="12" w:space="0" w:color="auto"/>
            </w:tcBorders>
            <w:noWrap/>
            <w:vAlign w:val="bottom"/>
            <w:hideMark/>
          </w:tcPr>
          <w:p w14:paraId="112AFB3C" w14:textId="66105C73" w:rsidR="004B079F" w:rsidRPr="00BB43B4" w:rsidRDefault="00FF7F2A" w:rsidP="0081719E">
            <w:pPr>
              <w:rPr>
                <w:rFonts w:ascii="Garamond" w:hAnsi="Garamond"/>
                <w:szCs w:val="24"/>
              </w:rPr>
            </w:pPr>
            <w:r w:rsidRPr="00BB43B4">
              <w:rPr>
                <w:rFonts w:ascii="Garamond" w:hAnsi="Garamond"/>
                <w:szCs w:val="24"/>
              </w:rPr>
              <w:t>Lëndët</w:t>
            </w:r>
            <w:r w:rsidR="004B079F" w:rsidRPr="00BB43B4">
              <w:rPr>
                <w:rFonts w:ascii="Garamond" w:hAnsi="Garamond"/>
                <w:szCs w:val="24"/>
              </w:rPr>
              <w:t xml:space="preserve"> marrin ngjyrë gështenjë</w:t>
            </w:r>
          </w:p>
        </w:tc>
      </w:tr>
      <w:tr w:rsidR="00A1178A" w:rsidRPr="00BB43B4" w14:paraId="47333F74" w14:textId="77777777" w:rsidTr="004B079F">
        <w:trPr>
          <w:trHeight w:val="288"/>
        </w:trPr>
        <w:tc>
          <w:tcPr>
            <w:tcW w:w="459" w:type="dxa"/>
            <w:tcBorders>
              <w:top w:val="nil"/>
              <w:left w:val="single" w:sz="12" w:space="0" w:color="auto"/>
              <w:bottom w:val="single" w:sz="4" w:space="0" w:color="auto"/>
              <w:right w:val="single" w:sz="4" w:space="0" w:color="auto"/>
            </w:tcBorders>
            <w:noWrap/>
            <w:vAlign w:val="bottom"/>
            <w:hideMark/>
          </w:tcPr>
          <w:p w14:paraId="257FB396" w14:textId="77777777" w:rsidR="004B079F" w:rsidRPr="00BB43B4" w:rsidRDefault="004B079F" w:rsidP="0081719E">
            <w:pPr>
              <w:jc w:val="center"/>
              <w:rPr>
                <w:rFonts w:ascii="Garamond" w:hAnsi="Garamond"/>
                <w:szCs w:val="24"/>
              </w:rPr>
            </w:pPr>
            <w:r w:rsidRPr="00BB43B4">
              <w:rPr>
                <w:rFonts w:ascii="Garamond" w:hAnsi="Garamond"/>
                <w:szCs w:val="24"/>
              </w:rPr>
              <w:t>8</w:t>
            </w:r>
          </w:p>
        </w:tc>
        <w:tc>
          <w:tcPr>
            <w:tcW w:w="1789" w:type="dxa"/>
            <w:tcBorders>
              <w:top w:val="single" w:sz="4" w:space="0" w:color="auto"/>
              <w:left w:val="nil"/>
              <w:bottom w:val="single" w:sz="4" w:space="0" w:color="auto"/>
              <w:right w:val="single" w:sz="4" w:space="0" w:color="000000"/>
            </w:tcBorders>
            <w:noWrap/>
            <w:vAlign w:val="bottom"/>
            <w:hideMark/>
          </w:tcPr>
          <w:p w14:paraId="2F1949B9" w14:textId="77777777" w:rsidR="004B079F" w:rsidRPr="00BB43B4" w:rsidRDefault="004B079F" w:rsidP="0081719E">
            <w:pPr>
              <w:rPr>
                <w:rFonts w:ascii="Garamond" w:hAnsi="Garamond"/>
                <w:szCs w:val="24"/>
              </w:rPr>
            </w:pPr>
            <w:r w:rsidRPr="00BB43B4">
              <w:rPr>
                <w:rFonts w:ascii="Garamond" w:hAnsi="Garamond"/>
                <w:szCs w:val="24"/>
              </w:rPr>
              <w:t>Bungbuta</w:t>
            </w:r>
          </w:p>
        </w:tc>
        <w:tc>
          <w:tcPr>
            <w:tcW w:w="1940" w:type="dxa"/>
            <w:tcBorders>
              <w:top w:val="single" w:sz="4" w:space="0" w:color="auto"/>
              <w:left w:val="nil"/>
              <w:bottom w:val="single" w:sz="4" w:space="0" w:color="auto"/>
              <w:right w:val="single" w:sz="4" w:space="0" w:color="000000"/>
            </w:tcBorders>
            <w:noWrap/>
            <w:vAlign w:val="bottom"/>
            <w:hideMark/>
          </w:tcPr>
          <w:p w14:paraId="782E1BF0" w14:textId="77777777" w:rsidR="004B079F" w:rsidRPr="00BB43B4" w:rsidRDefault="004B079F" w:rsidP="0081719E">
            <w:pPr>
              <w:rPr>
                <w:rFonts w:ascii="Garamond" w:hAnsi="Garamond"/>
                <w:i/>
                <w:iCs/>
                <w:szCs w:val="24"/>
              </w:rPr>
            </w:pPr>
            <w:r w:rsidRPr="00BB43B4">
              <w:rPr>
                <w:rFonts w:ascii="Garamond" w:hAnsi="Garamond"/>
                <w:i/>
                <w:iCs/>
                <w:szCs w:val="24"/>
              </w:rPr>
              <w:t>Quecus pubescens</w:t>
            </w:r>
          </w:p>
        </w:tc>
        <w:tc>
          <w:tcPr>
            <w:tcW w:w="735" w:type="dxa"/>
            <w:tcBorders>
              <w:top w:val="nil"/>
              <w:left w:val="nil"/>
              <w:bottom w:val="single" w:sz="4" w:space="0" w:color="auto"/>
              <w:right w:val="single" w:sz="4" w:space="0" w:color="auto"/>
            </w:tcBorders>
            <w:noWrap/>
            <w:vAlign w:val="bottom"/>
            <w:hideMark/>
          </w:tcPr>
          <w:p w14:paraId="1BF2CF4F" w14:textId="64615473" w:rsidR="004B079F" w:rsidRPr="00BB43B4" w:rsidRDefault="004B079F" w:rsidP="0081719E">
            <w:pPr>
              <w:rPr>
                <w:rFonts w:ascii="Garamond" w:hAnsi="Garamond"/>
                <w:szCs w:val="24"/>
              </w:rPr>
            </w:pPr>
            <w:r w:rsidRPr="00BB43B4">
              <w:rPr>
                <w:rFonts w:ascii="Garamond" w:hAnsi="Garamond"/>
                <w:szCs w:val="24"/>
              </w:rPr>
              <w:t>20-30</w:t>
            </w:r>
          </w:p>
        </w:tc>
        <w:tc>
          <w:tcPr>
            <w:tcW w:w="696" w:type="dxa"/>
            <w:tcBorders>
              <w:top w:val="nil"/>
              <w:left w:val="nil"/>
              <w:bottom w:val="single" w:sz="4" w:space="0" w:color="auto"/>
              <w:right w:val="single" w:sz="4" w:space="0" w:color="auto"/>
            </w:tcBorders>
            <w:noWrap/>
            <w:vAlign w:val="bottom"/>
            <w:hideMark/>
          </w:tcPr>
          <w:p w14:paraId="4D07CCC2" w14:textId="43EF9073" w:rsidR="004B079F" w:rsidRPr="00BB43B4" w:rsidRDefault="004B079F" w:rsidP="0081719E">
            <w:pPr>
              <w:rPr>
                <w:rFonts w:ascii="Garamond" w:hAnsi="Garamond"/>
                <w:szCs w:val="24"/>
              </w:rPr>
            </w:pPr>
            <w:r w:rsidRPr="00BB43B4">
              <w:rPr>
                <w:rFonts w:ascii="Garamond" w:hAnsi="Garamond"/>
                <w:szCs w:val="24"/>
              </w:rPr>
              <w:t>40-50</w:t>
            </w:r>
          </w:p>
        </w:tc>
        <w:tc>
          <w:tcPr>
            <w:tcW w:w="1054" w:type="dxa"/>
            <w:tcBorders>
              <w:top w:val="single" w:sz="4" w:space="0" w:color="auto"/>
              <w:left w:val="nil"/>
              <w:bottom w:val="single" w:sz="4" w:space="0" w:color="auto"/>
              <w:right w:val="single" w:sz="4" w:space="0" w:color="000000"/>
            </w:tcBorders>
            <w:noWrap/>
            <w:vAlign w:val="bottom"/>
            <w:hideMark/>
          </w:tcPr>
          <w:p w14:paraId="3F471E1F" w14:textId="77777777" w:rsidR="004B079F" w:rsidRPr="00BB43B4" w:rsidRDefault="004B079F" w:rsidP="0081719E">
            <w:pPr>
              <w:jc w:val="center"/>
              <w:rPr>
                <w:rFonts w:ascii="Garamond" w:hAnsi="Garamond"/>
                <w:szCs w:val="24"/>
              </w:rPr>
            </w:pPr>
            <w:r w:rsidRPr="00BB43B4">
              <w:rPr>
                <w:rFonts w:ascii="Garamond" w:hAnsi="Garamond"/>
                <w:szCs w:val="24"/>
              </w:rPr>
              <w:t>4 - 6</w:t>
            </w:r>
          </w:p>
        </w:tc>
        <w:tc>
          <w:tcPr>
            <w:tcW w:w="818" w:type="dxa"/>
            <w:tcBorders>
              <w:top w:val="single" w:sz="4" w:space="0" w:color="auto"/>
              <w:left w:val="nil"/>
              <w:bottom w:val="single" w:sz="4" w:space="0" w:color="auto"/>
              <w:right w:val="single" w:sz="4" w:space="0" w:color="000000"/>
            </w:tcBorders>
            <w:noWrap/>
            <w:vAlign w:val="bottom"/>
            <w:hideMark/>
          </w:tcPr>
          <w:p w14:paraId="265B5777" w14:textId="77777777" w:rsidR="004B079F" w:rsidRPr="00BB43B4" w:rsidRDefault="004B079F" w:rsidP="0081719E">
            <w:pPr>
              <w:jc w:val="center"/>
              <w:rPr>
                <w:rFonts w:ascii="Garamond" w:hAnsi="Garamond"/>
                <w:szCs w:val="24"/>
              </w:rPr>
            </w:pPr>
            <w:r w:rsidRPr="00BB43B4">
              <w:rPr>
                <w:rFonts w:ascii="Garamond" w:hAnsi="Garamond"/>
                <w:szCs w:val="24"/>
              </w:rPr>
              <w:t>I</w:t>
            </w:r>
          </w:p>
        </w:tc>
        <w:tc>
          <w:tcPr>
            <w:tcW w:w="964" w:type="dxa"/>
            <w:tcBorders>
              <w:top w:val="nil"/>
              <w:left w:val="nil"/>
              <w:bottom w:val="single" w:sz="4" w:space="0" w:color="auto"/>
              <w:right w:val="single" w:sz="4" w:space="0" w:color="auto"/>
            </w:tcBorders>
            <w:noWrap/>
            <w:vAlign w:val="bottom"/>
            <w:hideMark/>
          </w:tcPr>
          <w:p w14:paraId="19373FA8" w14:textId="77777777" w:rsidR="004B079F" w:rsidRPr="00BB43B4" w:rsidRDefault="004B079F" w:rsidP="0081719E">
            <w:pPr>
              <w:jc w:val="center"/>
              <w:rPr>
                <w:rFonts w:ascii="Garamond" w:hAnsi="Garamond"/>
                <w:szCs w:val="24"/>
              </w:rPr>
            </w:pPr>
            <w:r w:rsidRPr="00BB43B4">
              <w:rPr>
                <w:rFonts w:ascii="Garamond" w:hAnsi="Garamond"/>
                <w:szCs w:val="24"/>
              </w:rPr>
              <w:t>IX - X</w:t>
            </w:r>
          </w:p>
        </w:tc>
        <w:tc>
          <w:tcPr>
            <w:tcW w:w="990" w:type="dxa"/>
            <w:tcBorders>
              <w:top w:val="single" w:sz="4" w:space="0" w:color="auto"/>
              <w:left w:val="nil"/>
              <w:bottom w:val="single" w:sz="4" w:space="0" w:color="auto"/>
              <w:right w:val="single" w:sz="4" w:space="0" w:color="000000"/>
            </w:tcBorders>
            <w:noWrap/>
            <w:vAlign w:val="bottom"/>
            <w:hideMark/>
          </w:tcPr>
          <w:p w14:paraId="7791D82F" w14:textId="77777777" w:rsidR="004B079F" w:rsidRPr="00BB43B4" w:rsidRDefault="004B079F" w:rsidP="0081719E">
            <w:pPr>
              <w:jc w:val="center"/>
              <w:rPr>
                <w:rFonts w:ascii="Garamond" w:hAnsi="Garamond"/>
                <w:szCs w:val="24"/>
              </w:rPr>
            </w:pPr>
            <w:r w:rsidRPr="00BB43B4">
              <w:rPr>
                <w:rFonts w:ascii="Garamond" w:hAnsi="Garamond"/>
                <w:szCs w:val="24"/>
              </w:rPr>
              <w:t>IX - X</w:t>
            </w:r>
          </w:p>
        </w:tc>
        <w:tc>
          <w:tcPr>
            <w:tcW w:w="1080" w:type="dxa"/>
            <w:tcBorders>
              <w:top w:val="nil"/>
              <w:left w:val="nil"/>
              <w:bottom w:val="single" w:sz="4" w:space="0" w:color="auto"/>
              <w:right w:val="single" w:sz="4" w:space="0" w:color="auto"/>
            </w:tcBorders>
            <w:noWrap/>
            <w:vAlign w:val="bottom"/>
            <w:hideMark/>
          </w:tcPr>
          <w:p w14:paraId="311F8035" w14:textId="77777777" w:rsidR="004B079F" w:rsidRPr="00BB43B4" w:rsidRDefault="004B079F" w:rsidP="0081719E">
            <w:pPr>
              <w:jc w:val="center"/>
              <w:rPr>
                <w:rFonts w:ascii="Garamond" w:hAnsi="Garamond"/>
                <w:szCs w:val="24"/>
              </w:rPr>
            </w:pPr>
            <w:r w:rsidRPr="00BB43B4">
              <w:rPr>
                <w:rFonts w:ascii="Garamond" w:hAnsi="Garamond"/>
                <w:szCs w:val="24"/>
              </w:rPr>
              <w:t>Vjeshtë</w:t>
            </w:r>
          </w:p>
        </w:tc>
        <w:tc>
          <w:tcPr>
            <w:tcW w:w="3510" w:type="dxa"/>
            <w:tcBorders>
              <w:top w:val="single" w:sz="4" w:space="0" w:color="auto"/>
              <w:left w:val="nil"/>
              <w:bottom w:val="single" w:sz="4" w:space="0" w:color="auto"/>
              <w:right w:val="single" w:sz="12" w:space="0" w:color="auto"/>
            </w:tcBorders>
            <w:noWrap/>
            <w:vAlign w:val="bottom"/>
            <w:hideMark/>
          </w:tcPr>
          <w:p w14:paraId="208631EB" w14:textId="4816AF02" w:rsidR="004B079F" w:rsidRPr="00BB43B4" w:rsidRDefault="00FF7F2A" w:rsidP="0081719E">
            <w:pPr>
              <w:rPr>
                <w:rFonts w:ascii="Garamond" w:hAnsi="Garamond"/>
                <w:szCs w:val="24"/>
              </w:rPr>
            </w:pPr>
            <w:r w:rsidRPr="00BB43B4">
              <w:rPr>
                <w:rFonts w:ascii="Garamond" w:hAnsi="Garamond"/>
                <w:szCs w:val="24"/>
              </w:rPr>
              <w:t>Lëndët</w:t>
            </w:r>
            <w:r w:rsidR="004B079F" w:rsidRPr="00BB43B4">
              <w:rPr>
                <w:rFonts w:ascii="Garamond" w:hAnsi="Garamond"/>
                <w:szCs w:val="24"/>
              </w:rPr>
              <w:t xml:space="preserve"> marrin ngjyrë kafe të errët</w:t>
            </w:r>
          </w:p>
        </w:tc>
      </w:tr>
      <w:tr w:rsidR="00A1178A" w:rsidRPr="00BB43B4" w14:paraId="26EEEDC7" w14:textId="77777777" w:rsidTr="004B079F">
        <w:trPr>
          <w:trHeight w:val="288"/>
        </w:trPr>
        <w:tc>
          <w:tcPr>
            <w:tcW w:w="459" w:type="dxa"/>
            <w:tcBorders>
              <w:top w:val="nil"/>
              <w:left w:val="single" w:sz="12" w:space="0" w:color="auto"/>
              <w:bottom w:val="single" w:sz="4" w:space="0" w:color="auto"/>
              <w:right w:val="single" w:sz="4" w:space="0" w:color="auto"/>
            </w:tcBorders>
            <w:noWrap/>
            <w:vAlign w:val="bottom"/>
            <w:hideMark/>
          </w:tcPr>
          <w:p w14:paraId="14162EF1" w14:textId="77777777" w:rsidR="004B079F" w:rsidRPr="00BB43B4" w:rsidRDefault="004B079F" w:rsidP="0081719E">
            <w:pPr>
              <w:jc w:val="center"/>
              <w:rPr>
                <w:rFonts w:ascii="Garamond" w:hAnsi="Garamond"/>
                <w:szCs w:val="24"/>
              </w:rPr>
            </w:pPr>
            <w:r w:rsidRPr="00BB43B4">
              <w:rPr>
                <w:rFonts w:ascii="Garamond" w:hAnsi="Garamond"/>
                <w:szCs w:val="24"/>
              </w:rPr>
              <w:t>9</w:t>
            </w:r>
          </w:p>
        </w:tc>
        <w:tc>
          <w:tcPr>
            <w:tcW w:w="1789" w:type="dxa"/>
            <w:tcBorders>
              <w:top w:val="single" w:sz="4" w:space="0" w:color="auto"/>
              <w:left w:val="nil"/>
              <w:bottom w:val="single" w:sz="4" w:space="0" w:color="auto"/>
              <w:right w:val="single" w:sz="4" w:space="0" w:color="000000"/>
            </w:tcBorders>
            <w:noWrap/>
            <w:vAlign w:val="bottom"/>
            <w:hideMark/>
          </w:tcPr>
          <w:p w14:paraId="3213994F" w14:textId="77777777" w:rsidR="004B079F" w:rsidRPr="00BB43B4" w:rsidRDefault="004B079F" w:rsidP="0081719E">
            <w:pPr>
              <w:rPr>
                <w:rFonts w:ascii="Garamond" w:hAnsi="Garamond"/>
                <w:szCs w:val="24"/>
              </w:rPr>
            </w:pPr>
            <w:r w:rsidRPr="00BB43B4">
              <w:rPr>
                <w:rFonts w:ascii="Garamond" w:hAnsi="Garamond"/>
                <w:szCs w:val="24"/>
              </w:rPr>
              <w:t>Dafina</w:t>
            </w:r>
          </w:p>
        </w:tc>
        <w:tc>
          <w:tcPr>
            <w:tcW w:w="1940" w:type="dxa"/>
            <w:tcBorders>
              <w:top w:val="single" w:sz="4" w:space="0" w:color="auto"/>
              <w:left w:val="nil"/>
              <w:bottom w:val="single" w:sz="4" w:space="0" w:color="auto"/>
              <w:right w:val="single" w:sz="4" w:space="0" w:color="000000"/>
            </w:tcBorders>
            <w:noWrap/>
            <w:vAlign w:val="bottom"/>
            <w:hideMark/>
          </w:tcPr>
          <w:p w14:paraId="34ED49A9" w14:textId="77777777" w:rsidR="004B079F" w:rsidRPr="00BB43B4" w:rsidRDefault="004B079F" w:rsidP="0081719E">
            <w:pPr>
              <w:rPr>
                <w:rFonts w:ascii="Garamond" w:hAnsi="Garamond"/>
                <w:i/>
                <w:iCs/>
                <w:szCs w:val="24"/>
              </w:rPr>
            </w:pPr>
            <w:r w:rsidRPr="00BB43B4">
              <w:rPr>
                <w:rFonts w:ascii="Garamond" w:hAnsi="Garamond"/>
                <w:i/>
                <w:iCs/>
                <w:szCs w:val="24"/>
              </w:rPr>
              <w:t>Laurus nobilis</w:t>
            </w:r>
          </w:p>
        </w:tc>
        <w:tc>
          <w:tcPr>
            <w:tcW w:w="735" w:type="dxa"/>
            <w:tcBorders>
              <w:top w:val="nil"/>
              <w:left w:val="nil"/>
              <w:bottom w:val="single" w:sz="4" w:space="0" w:color="auto"/>
              <w:right w:val="single" w:sz="4" w:space="0" w:color="auto"/>
            </w:tcBorders>
            <w:noWrap/>
            <w:vAlign w:val="bottom"/>
            <w:hideMark/>
          </w:tcPr>
          <w:p w14:paraId="0E2FA9B2" w14:textId="77777777" w:rsidR="004B079F" w:rsidRPr="00BB43B4" w:rsidRDefault="004B079F" w:rsidP="0081719E">
            <w:pPr>
              <w:rPr>
                <w:rFonts w:ascii="Garamond" w:hAnsi="Garamond"/>
                <w:szCs w:val="24"/>
              </w:rPr>
            </w:pPr>
            <w:r w:rsidRPr="00BB43B4">
              <w:rPr>
                <w:rFonts w:ascii="Garamond" w:hAnsi="Garamond"/>
                <w:szCs w:val="24"/>
              </w:rPr>
              <w:t> </w:t>
            </w:r>
          </w:p>
        </w:tc>
        <w:tc>
          <w:tcPr>
            <w:tcW w:w="696" w:type="dxa"/>
            <w:tcBorders>
              <w:top w:val="nil"/>
              <w:left w:val="nil"/>
              <w:bottom w:val="single" w:sz="4" w:space="0" w:color="auto"/>
              <w:right w:val="single" w:sz="4" w:space="0" w:color="auto"/>
            </w:tcBorders>
            <w:noWrap/>
            <w:vAlign w:val="bottom"/>
            <w:hideMark/>
          </w:tcPr>
          <w:p w14:paraId="558DC836" w14:textId="107B715E" w:rsidR="004B079F" w:rsidRPr="00BB43B4" w:rsidRDefault="004B079F" w:rsidP="0081719E">
            <w:pPr>
              <w:rPr>
                <w:rFonts w:ascii="Garamond" w:hAnsi="Garamond"/>
                <w:szCs w:val="24"/>
              </w:rPr>
            </w:pPr>
            <w:r w:rsidRPr="00BB43B4">
              <w:rPr>
                <w:rFonts w:ascii="Garamond" w:hAnsi="Garamond"/>
                <w:szCs w:val="24"/>
              </w:rPr>
              <w:t>15-20</w:t>
            </w:r>
          </w:p>
        </w:tc>
        <w:tc>
          <w:tcPr>
            <w:tcW w:w="1054" w:type="dxa"/>
            <w:tcBorders>
              <w:top w:val="single" w:sz="4" w:space="0" w:color="auto"/>
              <w:left w:val="nil"/>
              <w:bottom w:val="single" w:sz="4" w:space="0" w:color="auto"/>
              <w:right w:val="single" w:sz="4" w:space="0" w:color="000000"/>
            </w:tcBorders>
            <w:noWrap/>
            <w:vAlign w:val="bottom"/>
            <w:hideMark/>
          </w:tcPr>
          <w:p w14:paraId="3B46A273" w14:textId="77777777" w:rsidR="004B079F" w:rsidRPr="00BB43B4" w:rsidRDefault="004B079F" w:rsidP="0081719E">
            <w:pPr>
              <w:jc w:val="center"/>
              <w:rPr>
                <w:rFonts w:ascii="Garamond" w:hAnsi="Garamond"/>
                <w:szCs w:val="24"/>
              </w:rPr>
            </w:pPr>
            <w:r w:rsidRPr="00BB43B4">
              <w:rPr>
                <w:rFonts w:ascii="Garamond" w:hAnsi="Garamond"/>
                <w:szCs w:val="24"/>
              </w:rPr>
              <w:t>1</w:t>
            </w:r>
          </w:p>
        </w:tc>
        <w:tc>
          <w:tcPr>
            <w:tcW w:w="818" w:type="dxa"/>
            <w:tcBorders>
              <w:top w:val="single" w:sz="4" w:space="0" w:color="auto"/>
              <w:left w:val="nil"/>
              <w:bottom w:val="single" w:sz="4" w:space="0" w:color="auto"/>
              <w:right w:val="single" w:sz="4" w:space="0" w:color="000000"/>
            </w:tcBorders>
            <w:noWrap/>
            <w:vAlign w:val="bottom"/>
            <w:hideMark/>
          </w:tcPr>
          <w:p w14:paraId="1FD2DFA9" w14:textId="77777777" w:rsidR="004B079F" w:rsidRPr="00BB43B4" w:rsidRDefault="004B079F" w:rsidP="0081719E">
            <w:pPr>
              <w:jc w:val="center"/>
              <w:rPr>
                <w:rFonts w:ascii="Garamond" w:hAnsi="Garamond"/>
                <w:szCs w:val="24"/>
              </w:rPr>
            </w:pPr>
            <w:r w:rsidRPr="00BB43B4">
              <w:rPr>
                <w:rFonts w:ascii="Garamond" w:hAnsi="Garamond"/>
                <w:szCs w:val="24"/>
              </w:rPr>
              <w:t>I</w:t>
            </w:r>
          </w:p>
        </w:tc>
        <w:tc>
          <w:tcPr>
            <w:tcW w:w="964" w:type="dxa"/>
            <w:tcBorders>
              <w:top w:val="nil"/>
              <w:left w:val="nil"/>
              <w:bottom w:val="single" w:sz="4" w:space="0" w:color="auto"/>
              <w:right w:val="single" w:sz="4" w:space="0" w:color="auto"/>
            </w:tcBorders>
            <w:noWrap/>
            <w:vAlign w:val="bottom"/>
            <w:hideMark/>
          </w:tcPr>
          <w:p w14:paraId="77DB0D9D" w14:textId="77777777" w:rsidR="004B079F" w:rsidRPr="00BB43B4" w:rsidRDefault="004B079F" w:rsidP="0081719E">
            <w:pPr>
              <w:jc w:val="center"/>
              <w:rPr>
                <w:rFonts w:ascii="Garamond" w:hAnsi="Garamond"/>
                <w:szCs w:val="24"/>
              </w:rPr>
            </w:pPr>
            <w:r w:rsidRPr="00BB43B4">
              <w:rPr>
                <w:rFonts w:ascii="Garamond" w:hAnsi="Garamond"/>
                <w:szCs w:val="24"/>
              </w:rPr>
              <w:t>IX - XI</w:t>
            </w:r>
          </w:p>
        </w:tc>
        <w:tc>
          <w:tcPr>
            <w:tcW w:w="990" w:type="dxa"/>
            <w:tcBorders>
              <w:top w:val="single" w:sz="4" w:space="0" w:color="auto"/>
              <w:left w:val="nil"/>
              <w:bottom w:val="single" w:sz="4" w:space="0" w:color="auto"/>
              <w:right w:val="single" w:sz="4" w:space="0" w:color="000000"/>
            </w:tcBorders>
            <w:noWrap/>
            <w:vAlign w:val="bottom"/>
            <w:hideMark/>
          </w:tcPr>
          <w:p w14:paraId="29A63B38" w14:textId="77777777" w:rsidR="004B079F" w:rsidRPr="00BB43B4" w:rsidRDefault="004B079F" w:rsidP="0081719E">
            <w:pPr>
              <w:jc w:val="center"/>
              <w:rPr>
                <w:rFonts w:ascii="Garamond" w:hAnsi="Garamond"/>
                <w:szCs w:val="24"/>
              </w:rPr>
            </w:pPr>
            <w:r w:rsidRPr="00BB43B4">
              <w:rPr>
                <w:rFonts w:ascii="Garamond" w:hAnsi="Garamond"/>
                <w:szCs w:val="24"/>
              </w:rPr>
              <w:t>IX - XI</w:t>
            </w:r>
          </w:p>
        </w:tc>
        <w:tc>
          <w:tcPr>
            <w:tcW w:w="1080" w:type="dxa"/>
            <w:tcBorders>
              <w:top w:val="nil"/>
              <w:left w:val="nil"/>
              <w:bottom w:val="single" w:sz="4" w:space="0" w:color="auto"/>
              <w:right w:val="single" w:sz="4" w:space="0" w:color="auto"/>
            </w:tcBorders>
            <w:noWrap/>
            <w:vAlign w:val="bottom"/>
            <w:hideMark/>
          </w:tcPr>
          <w:p w14:paraId="693A9E7F" w14:textId="77777777" w:rsidR="004B079F" w:rsidRPr="00BB43B4" w:rsidRDefault="004B079F" w:rsidP="0081719E">
            <w:pPr>
              <w:jc w:val="center"/>
              <w:rPr>
                <w:rFonts w:ascii="Garamond" w:hAnsi="Garamond"/>
                <w:szCs w:val="24"/>
              </w:rPr>
            </w:pPr>
            <w:r w:rsidRPr="00BB43B4">
              <w:rPr>
                <w:rFonts w:ascii="Garamond" w:hAnsi="Garamond"/>
                <w:szCs w:val="24"/>
              </w:rPr>
              <w:t>Vjeshtë</w:t>
            </w:r>
          </w:p>
        </w:tc>
        <w:tc>
          <w:tcPr>
            <w:tcW w:w="3510" w:type="dxa"/>
            <w:tcBorders>
              <w:top w:val="single" w:sz="4" w:space="0" w:color="auto"/>
              <w:left w:val="nil"/>
              <w:bottom w:val="single" w:sz="4" w:space="0" w:color="auto"/>
              <w:right w:val="single" w:sz="12" w:space="0" w:color="auto"/>
            </w:tcBorders>
            <w:noWrap/>
            <w:vAlign w:val="bottom"/>
            <w:hideMark/>
          </w:tcPr>
          <w:p w14:paraId="08DF4F19" w14:textId="4D5BD82A" w:rsidR="004B079F" w:rsidRPr="00BB43B4" w:rsidRDefault="004B079F" w:rsidP="0081719E">
            <w:pPr>
              <w:rPr>
                <w:rFonts w:ascii="Garamond" w:hAnsi="Garamond"/>
                <w:szCs w:val="24"/>
              </w:rPr>
            </w:pPr>
            <w:r w:rsidRPr="00BB43B4">
              <w:rPr>
                <w:rFonts w:ascii="Garamond" w:hAnsi="Garamond"/>
                <w:szCs w:val="24"/>
              </w:rPr>
              <w:t xml:space="preserve">Fruti merr ngjyrë të zezë me </w:t>
            </w:r>
            <w:r w:rsidR="00FF7F2A" w:rsidRPr="00BB43B4">
              <w:rPr>
                <w:rFonts w:ascii="Garamond" w:hAnsi="Garamond"/>
                <w:szCs w:val="24"/>
              </w:rPr>
              <w:t>shkëlqim</w:t>
            </w:r>
          </w:p>
        </w:tc>
      </w:tr>
      <w:tr w:rsidR="00A1178A" w:rsidRPr="00BB43B4" w14:paraId="3DF8E167" w14:textId="77777777" w:rsidTr="004B079F">
        <w:trPr>
          <w:trHeight w:val="288"/>
        </w:trPr>
        <w:tc>
          <w:tcPr>
            <w:tcW w:w="459" w:type="dxa"/>
            <w:tcBorders>
              <w:top w:val="nil"/>
              <w:left w:val="single" w:sz="12" w:space="0" w:color="auto"/>
              <w:bottom w:val="single" w:sz="4" w:space="0" w:color="auto"/>
              <w:right w:val="single" w:sz="4" w:space="0" w:color="auto"/>
            </w:tcBorders>
            <w:noWrap/>
            <w:vAlign w:val="bottom"/>
            <w:hideMark/>
          </w:tcPr>
          <w:p w14:paraId="3724B6BF" w14:textId="77777777" w:rsidR="004B079F" w:rsidRPr="00BB43B4" w:rsidRDefault="004B079F" w:rsidP="0081719E">
            <w:pPr>
              <w:jc w:val="center"/>
              <w:rPr>
                <w:rFonts w:ascii="Garamond" w:hAnsi="Garamond"/>
                <w:szCs w:val="24"/>
              </w:rPr>
            </w:pPr>
            <w:r w:rsidRPr="00BB43B4">
              <w:rPr>
                <w:rFonts w:ascii="Garamond" w:hAnsi="Garamond"/>
                <w:szCs w:val="24"/>
              </w:rPr>
              <w:t>10</w:t>
            </w:r>
          </w:p>
        </w:tc>
        <w:tc>
          <w:tcPr>
            <w:tcW w:w="1789" w:type="dxa"/>
            <w:tcBorders>
              <w:top w:val="single" w:sz="4" w:space="0" w:color="auto"/>
              <w:left w:val="nil"/>
              <w:bottom w:val="single" w:sz="4" w:space="0" w:color="auto"/>
              <w:right w:val="single" w:sz="4" w:space="0" w:color="000000"/>
            </w:tcBorders>
            <w:noWrap/>
            <w:vAlign w:val="bottom"/>
            <w:hideMark/>
          </w:tcPr>
          <w:p w14:paraId="168393DB" w14:textId="77777777" w:rsidR="004B079F" w:rsidRPr="00BB43B4" w:rsidRDefault="004B079F" w:rsidP="0081719E">
            <w:pPr>
              <w:rPr>
                <w:rFonts w:ascii="Garamond" w:hAnsi="Garamond"/>
                <w:szCs w:val="24"/>
              </w:rPr>
            </w:pPr>
            <w:r w:rsidRPr="00BB43B4">
              <w:rPr>
                <w:rFonts w:ascii="Garamond" w:hAnsi="Garamond"/>
                <w:szCs w:val="24"/>
              </w:rPr>
              <w:t>Ekualiptet</w:t>
            </w:r>
          </w:p>
        </w:tc>
        <w:tc>
          <w:tcPr>
            <w:tcW w:w="1940" w:type="dxa"/>
            <w:tcBorders>
              <w:top w:val="single" w:sz="4" w:space="0" w:color="auto"/>
              <w:left w:val="nil"/>
              <w:bottom w:val="single" w:sz="4" w:space="0" w:color="auto"/>
              <w:right w:val="single" w:sz="4" w:space="0" w:color="000000"/>
            </w:tcBorders>
            <w:noWrap/>
            <w:vAlign w:val="bottom"/>
            <w:hideMark/>
          </w:tcPr>
          <w:p w14:paraId="50CC0390" w14:textId="77777777" w:rsidR="004B079F" w:rsidRPr="00BB43B4" w:rsidRDefault="004B079F" w:rsidP="0081719E">
            <w:pPr>
              <w:rPr>
                <w:rFonts w:ascii="Garamond" w:hAnsi="Garamond"/>
                <w:i/>
                <w:iCs/>
                <w:szCs w:val="24"/>
              </w:rPr>
            </w:pPr>
            <w:r w:rsidRPr="00BB43B4">
              <w:rPr>
                <w:rFonts w:ascii="Garamond" w:hAnsi="Garamond"/>
                <w:i/>
                <w:iCs/>
                <w:szCs w:val="24"/>
              </w:rPr>
              <w:t>Eucalyptus sp.</w:t>
            </w:r>
          </w:p>
        </w:tc>
        <w:tc>
          <w:tcPr>
            <w:tcW w:w="735" w:type="dxa"/>
            <w:tcBorders>
              <w:top w:val="nil"/>
              <w:left w:val="nil"/>
              <w:bottom w:val="single" w:sz="4" w:space="0" w:color="auto"/>
              <w:right w:val="single" w:sz="4" w:space="0" w:color="auto"/>
            </w:tcBorders>
            <w:noWrap/>
            <w:vAlign w:val="bottom"/>
            <w:hideMark/>
          </w:tcPr>
          <w:p w14:paraId="3DB17E55" w14:textId="77777777" w:rsidR="004B079F" w:rsidRPr="00BB43B4" w:rsidRDefault="004B079F" w:rsidP="0081719E">
            <w:pPr>
              <w:rPr>
                <w:rFonts w:ascii="Garamond" w:hAnsi="Garamond"/>
                <w:szCs w:val="24"/>
              </w:rPr>
            </w:pPr>
            <w:r w:rsidRPr="00BB43B4">
              <w:rPr>
                <w:rFonts w:ascii="Garamond" w:hAnsi="Garamond"/>
                <w:szCs w:val="24"/>
              </w:rPr>
              <w:t> </w:t>
            </w:r>
          </w:p>
        </w:tc>
        <w:tc>
          <w:tcPr>
            <w:tcW w:w="696" w:type="dxa"/>
            <w:tcBorders>
              <w:top w:val="nil"/>
              <w:left w:val="nil"/>
              <w:bottom w:val="single" w:sz="4" w:space="0" w:color="auto"/>
              <w:right w:val="single" w:sz="4" w:space="0" w:color="auto"/>
            </w:tcBorders>
            <w:noWrap/>
            <w:vAlign w:val="bottom"/>
            <w:hideMark/>
          </w:tcPr>
          <w:p w14:paraId="5D48669B" w14:textId="506A85A8" w:rsidR="004B079F" w:rsidRPr="00BB43B4" w:rsidRDefault="004B079F" w:rsidP="0081719E">
            <w:pPr>
              <w:rPr>
                <w:rFonts w:ascii="Garamond" w:hAnsi="Garamond"/>
                <w:szCs w:val="24"/>
              </w:rPr>
            </w:pPr>
            <w:r w:rsidRPr="00BB43B4">
              <w:rPr>
                <w:rFonts w:ascii="Garamond" w:hAnsi="Garamond"/>
                <w:szCs w:val="24"/>
              </w:rPr>
              <w:t>7-15</w:t>
            </w:r>
          </w:p>
        </w:tc>
        <w:tc>
          <w:tcPr>
            <w:tcW w:w="1054" w:type="dxa"/>
            <w:tcBorders>
              <w:top w:val="single" w:sz="4" w:space="0" w:color="auto"/>
              <w:left w:val="nil"/>
              <w:bottom w:val="single" w:sz="4" w:space="0" w:color="auto"/>
              <w:right w:val="single" w:sz="4" w:space="0" w:color="000000"/>
            </w:tcBorders>
            <w:noWrap/>
            <w:vAlign w:val="bottom"/>
            <w:hideMark/>
          </w:tcPr>
          <w:p w14:paraId="3D953F72" w14:textId="77777777" w:rsidR="004B079F" w:rsidRPr="00BB43B4" w:rsidRDefault="004B079F" w:rsidP="0081719E">
            <w:pPr>
              <w:jc w:val="center"/>
              <w:rPr>
                <w:rFonts w:ascii="Garamond" w:hAnsi="Garamond"/>
                <w:szCs w:val="24"/>
              </w:rPr>
            </w:pPr>
            <w:r w:rsidRPr="00BB43B4">
              <w:rPr>
                <w:rFonts w:ascii="Garamond" w:hAnsi="Garamond"/>
                <w:szCs w:val="24"/>
              </w:rPr>
              <w:t>1</w:t>
            </w:r>
          </w:p>
        </w:tc>
        <w:tc>
          <w:tcPr>
            <w:tcW w:w="818" w:type="dxa"/>
            <w:tcBorders>
              <w:top w:val="single" w:sz="4" w:space="0" w:color="auto"/>
              <w:left w:val="nil"/>
              <w:bottom w:val="single" w:sz="4" w:space="0" w:color="auto"/>
              <w:right w:val="single" w:sz="4" w:space="0" w:color="000000"/>
            </w:tcBorders>
            <w:noWrap/>
            <w:vAlign w:val="bottom"/>
            <w:hideMark/>
          </w:tcPr>
          <w:p w14:paraId="21AFCAEA" w14:textId="77777777" w:rsidR="004B079F" w:rsidRPr="00BB43B4" w:rsidRDefault="004B079F" w:rsidP="0081719E">
            <w:pPr>
              <w:jc w:val="center"/>
              <w:rPr>
                <w:rFonts w:ascii="Garamond" w:hAnsi="Garamond"/>
                <w:szCs w:val="24"/>
              </w:rPr>
            </w:pPr>
            <w:r w:rsidRPr="00BB43B4">
              <w:rPr>
                <w:rFonts w:ascii="Garamond" w:hAnsi="Garamond"/>
                <w:szCs w:val="24"/>
              </w:rPr>
              <w:t>II</w:t>
            </w:r>
          </w:p>
        </w:tc>
        <w:tc>
          <w:tcPr>
            <w:tcW w:w="964" w:type="dxa"/>
            <w:tcBorders>
              <w:top w:val="nil"/>
              <w:left w:val="nil"/>
              <w:bottom w:val="single" w:sz="4" w:space="0" w:color="auto"/>
              <w:right w:val="single" w:sz="4" w:space="0" w:color="auto"/>
            </w:tcBorders>
            <w:noWrap/>
            <w:vAlign w:val="bottom"/>
            <w:hideMark/>
          </w:tcPr>
          <w:p w14:paraId="700825F5" w14:textId="77777777" w:rsidR="004B079F" w:rsidRPr="00BB43B4" w:rsidRDefault="004B079F" w:rsidP="0081719E">
            <w:pPr>
              <w:jc w:val="center"/>
              <w:rPr>
                <w:rFonts w:ascii="Garamond" w:hAnsi="Garamond"/>
                <w:szCs w:val="24"/>
              </w:rPr>
            </w:pPr>
            <w:r w:rsidRPr="00BB43B4">
              <w:rPr>
                <w:rFonts w:ascii="Garamond" w:hAnsi="Garamond"/>
                <w:szCs w:val="24"/>
              </w:rPr>
              <w:t>II - III</w:t>
            </w:r>
          </w:p>
        </w:tc>
        <w:tc>
          <w:tcPr>
            <w:tcW w:w="990" w:type="dxa"/>
            <w:tcBorders>
              <w:top w:val="single" w:sz="4" w:space="0" w:color="auto"/>
              <w:left w:val="nil"/>
              <w:bottom w:val="single" w:sz="4" w:space="0" w:color="auto"/>
              <w:right w:val="single" w:sz="4" w:space="0" w:color="000000"/>
            </w:tcBorders>
            <w:noWrap/>
            <w:vAlign w:val="bottom"/>
            <w:hideMark/>
          </w:tcPr>
          <w:p w14:paraId="03A515A1" w14:textId="77777777" w:rsidR="004B079F" w:rsidRPr="00BB43B4" w:rsidRDefault="004B079F" w:rsidP="0081719E">
            <w:pPr>
              <w:jc w:val="center"/>
              <w:rPr>
                <w:rFonts w:ascii="Garamond" w:hAnsi="Garamond"/>
                <w:szCs w:val="24"/>
              </w:rPr>
            </w:pPr>
            <w:r w:rsidRPr="00BB43B4">
              <w:rPr>
                <w:rFonts w:ascii="Garamond" w:hAnsi="Garamond"/>
                <w:szCs w:val="24"/>
              </w:rPr>
              <w:t>III - IV</w:t>
            </w:r>
          </w:p>
        </w:tc>
        <w:tc>
          <w:tcPr>
            <w:tcW w:w="1080" w:type="dxa"/>
            <w:tcBorders>
              <w:top w:val="nil"/>
              <w:left w:val="nil"/>
              <w:bottom w:val="single" w:sz="4" w:space="0" w:color="auto"/>
              <w:right w:val="single" w:sz="4" w:space="0" w:color="auto"/>
            </w:tcBorders>
            <w:noWrap/>
            <w:vAlign w:val="bottom"/>
            <w:hideMark/>
          </w:tcPr>
          <w:p w14:paraId="6F3B6B12" w14:textId="77777777" w:rsidR="004B079F" w:rsidRPr="00BB43B4" w:rsidRDefault="004B079F" w:rsidP="0081719E">
            <w:pPr>
              <w:jc w:val="center"/>
              <w:rPr>
                <w:rFonts w:ascii="Garamond" w:hAnsi="Garamond"/>
                <w:szCs w:val="24"/>
              </w:rPr>
            </w:pPr>
            <w:r w:rsidRPr="00BB43B4">
              <w:rPr>
                <w:rFonts w:ascii="Garamond" w:hAnsi="Garamond"/>
                <w:szCs w:val="24"/>
              </w:rPr>
              <w:t>Pranverë</w:t>
            </w:r>
          </w:p>
        </w:tc>
        <w:tc>
          <w:tcPr>
            <w:tcW w:w="3510" w:type="dxa"/>
            <w:tcBorders>
              <w:top w:val="single" w:sz="4" w:space="0" w:color="auto"/>
              <w:left w:val="nil"/>
              <w:bottom w:val="single" w:sz="4" w:space="0" w:color="auto"/>
              <w:right w:val="single" w:sz="12" w:space="0" w:color="auto"/>
            </w:tcBorders>
            <w:noWrap/>
            <w:vAlign w:val="bottom"/>
            <w:hideMark/>
          </w:tcPr>
          <w:p w14:paraId="55878A79" w14:textId="77777777" w:rsidR="004B079F" w:rsidRPr="00BB43B4" w:rsidRDefault="004B079F" w:rsidP="0081719E">
            <w:pPr>
              <w:rPr>
                <w:rFonts w:ascii="Garamond" w:hAnsi="Garamond"/>
                <w:szCs w:val="24"/>
              </w:rPr>
            </w:pPr>
            <w:r w:rsidRPr="00BB43B4">
              <w:rPr>
                <w:rFonts w:ascii="Garamond" w:hAnsi="Garamond"/>
                <w:szCs w:val="24"/>
              </w:rPr>
              <w:t>Kapsulat marrin ngjyrë kafe</w:t>
            </w:r>
          </w:p>
        </w:tc>
      </w:tr>
      <w:tr w:rsidR="00A1178A" w:rsidRPr="00BB43B4" w14:paraId="4537D785" w14:textId="77777777" w:rsidTr="004B079F">
        <w:trPr>
          <w:trHeight w:val="288"/>
        </w:trPr>
        <w:tc>
          <w:tcPr>
            <w:tcW w:w="459" w:type="dxa"/>
            <w:tcBorders>
              <w:top w:val="nil"/>
              <w:left w:val="single" w:sz="12" w:space="0" w:color="auto"/>
              <w:bottom w:val="single" w:sz="4" w:space="0" w:color="auto"/>
              <w:right w:val="single" w:sz="4" w:space="0" w:color="auto"/>
            </w:tcBorders>
            <w:noWrap/>
            <w:vAlign w:val="bottom"/>
            <w:hideMark/>
          </w:tcPr>
          <w:p w14:paraId="0FEBF46D" w14:textId="77777777" w:rsidR="004B079F" w:rsidRPr="00BB43B4" w:rsidRDefault="004B079F" w:rsidP="0081719E">
            <w:pPr>
              <w:jc w:val="center"/>
              <w:rPr>
                <w:rFonts w:ascii="Garamond" w:hAnsi="Garamond"/>
                <w:szCs w:val="24"/>
              </w:rPr>
            </w:pPr>
            <w:r w:rsidRPr="00BB43B4">
              <w:rPr>
                <w:rFonts w:ascii="Garamond" w:hAnsi="Garamond"/>
                <w:szCs w:val="24"/>
              </w:rPr>
              <w:t>11</w:t>
            </w:r>
          </w:p>
        </w:tc>
        <w:tc>
          <w:tcPr>
            <w:tcW w:w="1789" w:type="dxa"/>
            <w:tcBorders>
              <w:top w:val="single" w:sz="4" w:space="0" w:color="auto"/>
              <w:left w:val="nil"/>
              <w:bottom w:val="single" w:sz="4" w:space="0" w:color="auto"/>
              <w:right w:val="single" w:sz="4" w:space="0" w:color="000000"/>
            </w:tcBorders>
            <w:noWrap/>
            <w:vAlign w:val="bottom"/>
            <w:hideMark/>
          </w:tcPr>
          <w:p w14:paraId="6A0CC26D" w14:textId="11E97F91" w:rsidR="004B079F" w:rsidRPr="00BB43B4" w:rsidRDefault="004B079F" w:rsidP="0081719E">
            <w:pPr>
              <w:rPr>
                <w:rFonts w:ascii="Garamond" w:hAnsi="Garamond"/>
                <w:szCs w:val="24"/>
              </w:rPr>
            </w:pPr>
            <w:r w:rsidRPr="00BB43B4">
              <w:rPr>
                <w:rFonts w:ascii="Garamond" w:hAnsi="Garamond"/>
                <w:szCs w:val="24"/>
              </w:rPr>
              <w:t>Frash</w:t>
            </w:r>
            <w:r w:rsidR="006D0328">
              <w:rPr>
                <w:rFonts w:ascii="Garamond" w:hAnsi="Garamond"/>
                <w:szCs w:val="24"/>
              </w:rPr>
              <w:t>ë</w:t>
            </w:r>
            <w:r w:rsidRPr="00BB43B4">
              <w:rPr>
                <w:rFonts w:ascii="Garamond" w:hAnsi="Garamond"/>
                <w:szCs w:val="24"/>
              </w:rPr>
              <w:t>r i bardhë</w:t>
            </w:r>
          </w:p>
        </w:tc>
        <w:tc>
          <w:tcPr>
            <w:tcW w:w="1940" w:type="dxa"/>
            <w:tcBorders>
              <w:top w:val="single" w:sz="4" w:space="0" w:color="auto"/>
              <w:left w:val="nil"/>
              <w:bottom w:val="single" w:sz="4" w:space="0" w:color="auto"/>
              <w:right w:val="single" w:sz="4" w:space="0" w:color="000000"/>
            </w:tcBorders>
            <w:noWrap/>
            <w:vAlign w:val="bottom"/>
            <w:hideMark/>
          </w:tcPr>
          <w:p w14:paraId="068BBEB8" w14:textId="77777777" w:rsidR="004B079F" w:rsidRPr="00BB43B4" w:rsidRDefault="004B079F" w:rsidP="0081719E">
            <w:pPr>
              <w:rPr>
                <w:rFonts w:ascii="Garamond" w:hAnsi="Garamond"/>
                <w:i/>
                <w:iCs/>
                <w:szCs w:val="24"/>
              </w:rPr>
            </w:pPr>
            <w:r w:rsidRPr="00BB43B4">
              <w:rPr>
                <w:rFonts w:ascii="Garamond" w:hAnsi="Garamond"/>
                <w:i/>
                <w:iCs/>
                <w:szCs w:val="24"/>
              </w:rPr>
              <w:t>Fraxinus ornus</w:t>
            </w:r>
          </w:p>
        </w:tc>
        <w:tc>
          <w:tcPr>
            <w:tcW w:w="735" w:type="dxa"/>
            <w:tcBorders>
              <w:top w:val="nil"/>
              <w:left w:val="nil"/>
              <w:bottom w:val="single" w:sz="4" w:space="0" w:color="auto"/>
              <w:right w:val="single" w:sz="4" w:space="0" w:color="auto"/>
            </w:tcBorders>
            <w:noWrap/>
            <w:vAlign w:val="bottom"/>
            <w:hideMark/>
          </w:tcPr>
          <w:p w14:paraId="3A205AA2" w14:textId="77777777" w:rsidR="004B079F" w:rsidRPr="00BB43B4" w:rsidRDefault="004B079F" w:rsidP="0081719E">
            <w:pPr>
              <w:rPr>
                <w:rFonts w:ascii="Garamond" w:hAnsi="Garamond"/>
                <w:szCs w:val="24"/>
              </w:rPr>
            </w:pPr>
            <w:r w:rsidRPr="00BB43B4">
              <w:rPr>
                <w:rFonts w:ascii="Garamond" w:hAnsi="Garamond"/>
                <w:szCs w:val="24"/>
              </w:rPr>
              <w:t> </w:t>
            </w:r>
          </w:p>
        </w:tc>
        <w:tc>
          <w:tcPr>
            <w:tcW w:w="696" w:type="dxa"/>
            <w:tcBorders>
              <w:top w:val="nil"/>
              <w:left w:val="nil"/>
              <w:bottom w:val="single" w:sz="4" w:space="0" w:color="auto"/>
              <w:right w:val="single" w:sz="4" w:space="0" w:color="auto"/>
            </w:tcBorders>
            <w:noWrap/>
            <w:vAlign w:val="bottom"/>
            <w:hideMark/>
          </w:tcPr>
          <w:p w14:paraId="0641BEC3" w14:textId="77777777" w:rsidR="004B079F" w:rsidRPr="00BB43B4" w:rsidRDefault="004B079F" w:rsidP="0081719E">
            <w:pPr>
              <w:rPr>
                <w:rFonts w:ascii="Garamond" w:hAnsi="Garamond"/>
                <w:szCs w:val="24"/>
              </w:rPr>
            </w:pPr>
            <w:r w:rsidRPr="00BB43B4">
              <w:rPr>
                <w:rFonts w:ascii="Garamond" w:hAnsi="Garamond"/>
                <w:szCs w:val="24"/>
              </w:rPr>
              <w:t> </w:t>
            </w:r>
          </w:p>
        </w:tc>
        <w:tc>
          <w:tcPr>
            <w:tcW w:w="1054" w:type="dxa"/>
            <w:tcBorders>
              <w:top w:val="single" w:sz="4" w:space="0" w:color="auto"/>
              <w:left w:val="nil"/>
              <w:bottom w:val="single" w:sz="4" w:space="0" w:color="auto"/>
              <w:right w:val="single" w:sz="4" w:space="0" w:color="000000"/>
            </w:tcBorders>
            <w:noWrap/>
            <w:vAlign w:val="bottom"/>
            <w:hideMark/>
          </w:tcPr>
          <w:p w14:paraId="23400460" w14:textId="77777777" w:rsidR="004B079F" w:rsidRPr="00BB43B4" w:rsidRDefault="004B079F" w:rsidP="0081719E">
            <w:pPr>
              <w:jc w:val="center"/>
              <w:rPr>
                <w:rFonts w:ascii="Garamond" w:hAnsi="Garamond"/>
                <w:szCs w:val="24"/>
              </w:rPr>
            </w:pPr>
            <w:r w:rsidRPr="00BB43B4">
              <w:rPr>
                <w:rFonts w:ascii="Garamond" w:hAnsi="Garamond"/>
                <w:szCs w:val="24"/>
              </w:rPr>
              <w:t>1</w:t>
            </w:r>
          </w:p>
        </w:tc>
        <w:tc>
          <w:tcPr>
            <w:tcW w:w="818" w:type="dxa"/>
            <w:tcBorders>
              <w:top w:val="single" w:sz="4" w:space="0" w:color="auto"/>
              <w:left w:val="nil"/>
              <w:bottom w:val="single" w:sz="4" w:space="0" w:color="auto"/>
              <w:right w:val="single" w:sz="4" w:space="0" w:color="000000"/>
            </w:tcBorders>
            <w:noWrap/>
            <w:vAlign w:val="bottom"/>
            <w:hideMark/>
          </w:tcPr>
          <w:p w14:paraId="69F49FEE" w14:textId="77777777" w:rsidR="004B079F" w:rsidRPr="00BB43B4" w:rsidRDefault="004B079F" w:rsidP="0081719E">
            <w:pPr>
              <w:jc w:val="center"/>
              <w:rPr>
                <w:rFonts w:ascii="Garamond" w:hAnsi="Garamond"/>
                <w:szCs w:val="24"/>
              </w:rPr>
            </w:pPr>
            <w:r w:rsidRPr="00BB43B4">
              <w:rPr>
                <w:rFonts w:ascii="Garamond" w:hAnsi="Garamond"/>
                <w:szCs w:val="24"/>
              </w:rPr>
              <w:t>I</w:t>
            </w:r>
          </w:p>
        </w:tc>
        <w:tc>
          <w:tcPr>
            <w:tcW w:w="964" w:type="dxa"/>
            <w:tcBorders>
              <w:top w:val="nil"/>
              <w:left w:val="nil"/>
              <w:bottom w:val="single" w:sz="4" w:space="0" w:color="auto"/>
              <w:right w:val="single" w:sz="4" w:space="0" w:color="auto"/>
            </w:tcBorders>
            <w:noWrap/>
            <w:vAlign w:val="bottom"/>
            <w:hideMark/>
          </w:tcPr>
          <w:p w14:paraId="68A84B1F" w14:textId="77777777" w:rsidR="004B079F" w:rsidRPr="00BB43B4" w:rsidRDefault="004B079F" w:rsidP="0081719E">
            <w:pPr>
              <w:jc w:val="center"/>
              <w:rPr>
                <w:rFonts w:ascii="Garamond" w:hAnsi="Garamond"/>
                <w:szCs w:val="24"/>
              </w:rPr>
            </w:pPr>
            <w:r w:rsidRPr="00BB43B4">
              <w:rPr>
                <w:rFonts w:ascii="Garamond" w:hAnsi="Garamond"/>
                <w:szCs w:val="24"/>
              </w:rPr>
              <w:t>IX - X</w:t>
            </w:r>
          </w:p>
        </w:tc>
        <w:tc>
          <w:tcPr>
            <w:tcW w:w="990" w:type="dxa"/>
            <w:tcBorders>
              <w:top w:val="single" w:sz="4" w:space="0" w:color="auto"/>
              <w:left w:val="nil"/>
              <w:bottom w:val="single" w:sz="4" w:space="0" w:color="auto"/>
              <w:right w:val="single" w:sz="4" w:space="0" w:color="000000"/>
            </w:tcBorders>
            <w:noWrap/>
            <w:vAlign w:val="bottom"/>
            <w:hideMark/>
          </w:tcPr>
          <w:p w14:paraId="1B56C00D" w14:textId="77777777" w:rsidR="004B079F" w:rsidRPr="00BB43B4" w:rsidRDefault="004B079F" w:rsidP="0081719E">
            <w:pPr>
              <w:jc w:val="center"/>
              <w:rPr>
                <w:rFonts w:ascii="Garamond" w:hAnsi="Garamond"/>
                <w:szCs w:val="24"/>
              </w:rPr>
            </w:pPr>
            <w:r w:rsidRPr="00BB43B4">
              <w:rPr>
                <w:rFonts w:ascii="Garamond" w:hAnsi="Garamond"/>
                <w:szCs w:val="24"/>
              </w:rPr>
              <w:t>IX - X</w:t>
            </w:r>
          </w:p>
        </w:tc>
        <w:tc>
          <w:tcPr>
            <w:tcW w:w="1080" w:type="dxa"/>
            <w:tcBorders>
              <w:top w:val="nil"/>
              <w:left w:val="nil"/>
              <w:bottom w:val="single" w:sz="4" w:space="0" w:color="auto"/>
              <w:right w:val="single" w:sz="4" w:space="0" w:color="auto"/>
            </w:tcBorders>
            <w:noWrap/>
            <w:vAlign w:val="bottom"/>
            <w:hideMark/>
          </w:tcPr>
          <w:p w14:paraId="6A1279C1" w14:textId="77777777" w:rsidR="004B079F" w:rsidRPr="00BB43B4" w:rsidRDefault="004B079F" w:rsidP="0081719E">
            <w:pPr>
              <w:jc w:val="center"/>
              <w:rPr>
                <w:rFonts w:ascii="Garamond" w:hAnsi="Garamond"/>
                <w:szCs w:val="24"/>
              </w:rPr>
            </w:pPr>
            <w:r w:rsidRPr="00BB43B4">
              <w:rPr>
                <w:rFonts w:ascii="Garamond" w:hAnsi="Garamond"/>
                <w:szCs w:val="24"/>
              </w:rPr>
              <w:t>Vj./Pr.</w:t>
            </w:r>
          </w:p>
        </w:tc>
        <w:tc>
          <w:tcPr>
            <w:tcW w:w="3510" w:type="dxa"/>
            <w:tcBorders>
              <w:top w:val="single" w:sz="4" w:space="0" w:color="auto"/>
              <w:left w:val="nil"/>
              <w:bottom w:val="single" w:sz="4" w:space="0" w:color="auto"/>
              <w:right w:val="single" w:sz="12" w:space="0" w:color="auto"/>
            </w:tcBorders>
            <w:noWrap/>
            <w:vAlign w:val="bottom"/>
            <w:hideMark/>
          </w:tcPr>
          <w:p w14:paraId="61D5C272" w14:textId="77777777" w:rsidR="004B079F" w:rsidRPr="00BB43B4" w:rsidRDefault="004B079F" w:rsidP="0081719E">
            <w:pPr>
              <w:rPr>
                <w:rFonts w:ascii="Garamond" w:hAnsi="Garamond"/>
                <w:szCs w:val="24"/>
              </w:rPr>
            </w:pPr>
            <w:r w:rsidRPr="00BB43B4">
              <w:rPr>
                <w:rFonts w:ascii="Garamond" w:hAnsi="Garamond"/>
                <w:szCs w:val="24"/>
              </w:rPr>
              <w:t>Farat marrin ngjyrë të errët</w:t>
            </w:r>
          </w:p>
        </w:tc>
      </w:tr>
      <w:tr w:rsidR="00A1178A" w:rsidRPr="00BB43B4" w14:paraId="4A6BE3CA" w14:textId="77777777" w:rsidTr="004B079F">
        <w:trPr>
          <w:trHeight w:val="288"/>
        </w:trPr>
        <w:tc>
          <w:tcPr>
            <w:tcW w:w="459" w:type="dxa"/>
            <w:tcBorders>
              <w:top w:val="nil"/>
              <w:left w:val="single" w:sz="12" w:space="0" w:color="auto"/>
              <w:bottom w:val="single" w:sz="4" w:space="0" w:color="auto"/>
              <w:right w:val="single" w:sz="4" w:space="0" w:color="auto"/>
            </w:tcBorders>
            <w:noWrap/>
            <w:vAlign w:val="bottom"/>
            <w:hideMark/>
          </w:tcPr>
          <w:p w14:paraId="0A53D6A5" w14:textId="77777777" w:rsidR="004B079F" w:rsidRPr="00BB43B4" w:rsidRDefault="004B079F" w:rsidP="0081719E">
            <w:pPr>
              <w:jc w:val="center"/>
              <w:rPr>
                <w:rFonts w:ascii="Garamond" w:hAnsi="Garamond"/>
                <w:szCs w:val="24"/>
              </w:rPr>
            </w:pPr>
            <w:r w:rsidRPr="00BB43B4">
              <w:rPr>
                <w:rFonts w:ascii="Garamond" w:hAnsi="Garamond"/>
                <w:szCs w:val="24"/>
              </w:rPr>
              <w:t>12</w:t>
            </w:r>
          </w:p>
        </w:tc>
        <w:tc>
          <w:tcPr>
            <w:tcW w:w="1789" w:type="dxa"/>
            <w:tcBorders>
              <w:top w:val="single" w:sz="4" w:space="0" w:color="auto"/>
              <w:left w:val="nil"/>
              <w:bottom w:val="single" w:sz="4" w:space="0" w:color="auto"/>
              <w:right w:val="single" w:sz="4" w:space="0" w:color="000000"/>
            </w:tcBorders>
            <w:noWrap/>
            <w:vAlign w:val="bottom"/>
            <w:hideMark/>
          </w:tcPr>
          <w:p w14:paraId="4D5E3CCD" w14:textId="79A4FF8A" w:rsidR="004B079F" w:rsidRPr="00BB43B4" w:rsidRDefault="004B079F" w:rsidP="006D0328">
            <w:pPr>
              <w:rPr>
                <w:rFonts w:ascii="Garamond" w:hAnsi="Garamond"/>
                <w:szCs w:val="24"/>
              </w:rPr>
            </w:pPr>
            <w:r w:rsidRPr="00BB43B4">
              <w:rPr>
                <w:rFonts w:ascii="Garamond" w:hAnsi="Garamond"/>
                <w:szCs w:val="24"/>
              </w:rPr>
              <w:t>Frash</w:t>
            </w:r>
            <w:r w:rsidR="006D0328">
              <w:rPr>
                <w:rFonts w:ascii="Garamond" w:hAnsi="Garamond"/>
                <w:szCs w:val="24"/>
              </w:rPr>
              <w:t>ë</w:t>
            </w:r>
            <w:r w:rsidRPr="00BB43B4">
              <w:rPr>
                <w:rFonts w:ascii="Garamond" w:hAnsi="Garamond"/>
                <w:szCs w:val="24"/>
              </w:rPr>
              <w:t>r i zi</w:t>
            </w:r>
          </w:p>
        </w:tc>
        <w:tc>
          <w:tcPr>
            <w:tcW w:w="1940" w:type="dxa"/>
            <w:tcBorders>
              <w:top w:val="single" w:sz="4" w:space="0" w:color="auto"/>
              <w:left w:val="nil"/>
              <w:bottom w:val="single" w:sz="4" w:space="0" w:color="auto"/>
              <w:right w:val="single" w:sz="4" w:space="0" w:color="000000"/>
            </w:tcBorders>
            <w:noWrap/>
            <w:vAlign w:val="bottom"/>
            <w:hideMark/>
          </w:tcPr>
          <w:p w14:paraId="334F5B8A" w14:textId="77777777" w:rsidR="004B079F" w:rsidRPr="00BB43B4" w:rsidRDefault="004B079F" w:rsidP="0081719E">
            <w:pPr>
              <w:rPr>
                <w:rFonts w:ascii="Garamond" w:hAnsi="Garamond"/>
                <w:i/>
                <w:iCs/>
                <w:szCs w:val="24"/>
              </w:rPr>
            </w:pPr>
            <w:r w:rsidRPr="00BB43B4">
              <w:rPr>
                <w:rFonts w:ascii="Garamond" w:hAnsi="Garamond"/>
                <w:i/>
                <w:iCs/>
                <w:szCs w:val="24"/>
              </w:rPr>
              <w:t>Fraxinus excelsior</w:t>
            </w:r>
          </w:p>
        </w:tc>
        <w:tc>
          <w:tcPr>
            <w:tcW w:w="735" w:type="dxa"/>
            <w:tcBorders>
              <w:top w:val="nil"/>
              <w:left w:val="nil"/>
              <w:bottom w:val="single" w:sz="4" w:space="0" w:color="auto"/>
              <w:right w:val="single" w:sz="4" w:space="0" w:color="auto"/>
            </w:tcBorders>
            <w:noWrap/>
            <w:vAlign w:val="bottom"/>
            <w:hideMark/>
          </w:tcPr>
          <w:p w14:paraId="06779986" w14:textId="22E07337" w:rsidR="004B079F" w:rsidRPr="00BB43B4" w:rsidRDefault="004B079F" w:rsidP="0081719E">
            <w:pPr>
              <w:rPr>
                <w:rFonts w:ascii="Garamond" w:hAnsi="Garamond"/>
                <w:szCs w:val="24"/>
              </w:rPr>
            </w:pPr>
            <w:r w:rsidRPr="00BB43B4">
              <w:rPr>
                <w:rFonts w:ascii="Garamond" w:hAnsi="Garamond"/>
                <w:szCs w:val="24"/>
              </w:rPr>
              <w:t>25-30</w:t>
            </w:r>
          </w:p>
        </w:tc>
        <w:tc>
          <w:tcPr>
            <w:tcW w:w="696" w:type="dxa"/>
            <w:tcBorders>
              <w:top w:val="nil"/>
              <w:left w:val="nil"/>
              <w:bottom w:val="single" w:sz="4" w:space="0" w:color="auto"/>
              <w:right w:val="single" w:sz="4" w:space="0" w:color="auto"/>
            </w:tcBorders>
            <w:noWrap/>
            <w:vAlign w:val="bottom"/>
            <w:hideMark/>
          </w:tcPr>
          <w:p w14:paraId="35495BBC" w14:textId="21473D89" w:rsidR="004B079F" w:rsidRPr="00BB43B4" w:rsidRDefault="004B079F" w:rsidP="0081719E">
            <w:pPr>
              <w:rPr>
                <w:rFonts w:ascii="Garamond" w:hAnsi="Garamond"/>
                <w:szCs w:val="24"/>
              </w:rPr>
            </w:pPr>
            <w:r w:rsidRPr="00BB43B4">
              <w:rPr>
                <w:rFonts w:ascii="Garamond" w:hAnsi="Garamond"/>
                <w:szCs w:val="24"/>
              </w:rPr>
              <w:t>35-40</w:t>
            </w:r>
          </w:p>
        </w:tc>
        <w:tc>
          <w:tcPr>
            <w:tcW w:w="1054" w:type="dxa"/>
            <w:tcBorders>
              <w:top w:val="single" w:sz="4" w:space="0" w:color="auto"/>
              <w:left w:val="nil"/>
              <w:bottom w:val="single" w:sz="4" w:space="0" w:color="auto"/>
              <w:right w:val="single" w:sz="4" w:space="0" w:color="000000"/>
            </w:tcBorders>
            <w:noWrap/>
            <w:vAlign w:val="bottom"/>
            <w:hideMark/>
          </w:tcPr>
          <w:p w14:paraId="5A50FBA9" w14:textId="77777777" w:rsidR="004B079F" w:rsidRPr="00BB43B4" w:rsidRDefault="004B079F" w:rsidP="0081719E">
            <w:pPr>
              <w:jc w:val="center"/>
              <w:rPr>
                <w:rFonts w:ascii="Garamond" w:hAnsi="Garamond"/>
                <w:szCs w:val="24"/>
              </w:rPr>
            </w:pPr>
            <w:r w:rsidRPr="00BB43B4">
              <w:rPr>
                <w:rFonts w:ascii="Garamond" w:hAnsi="Garamond"/>
                <w:szCs w:val="24"/>
              </w:rPr>
              <w:t>2 - 4</w:t>
            </w:r>
          </w:p>
        </w:tc>
        <w:tc>
          <w:tcPr>
            <w:tcW w:w="818" w:type="dxa"/>
            <w:tcBorders>
              <w:top w:val="single" w:sz="4" w:space="0" w:color="auto"/>
              <w:left w:val="nil"/>
              <w:bottom w:val="single" w:sz="4" w:space="0" w:color="auto"/>
              <w:right w:val="single" w:sz="4" w:space="0" w:color="000000"/>
            </w:tcBorders>
            <w:noWrap/>
            <w:vAlign w:val="bottom"/>
            <w:hideMark/>
          </w:tcPr>
          <w:p w14:paraId="6FD35D5B" w14:textId="77777777" w:rsidR="004B079F" w:rsidRPr="00BB43B4" w:rsidRDefault="004B079F" w:rsidP="0081719E">
            <w:pPr>
              <w:jc w:val="center"/>
              <w:rPr>
                <w:rFonts w:ascii="Garamond" w:hAnsi="Garamond"/>
                <w:szCs w:val="24"/>
              </w:rPr>
            </w:pPr>
            <w:r w:rsidRPr="00BB43B4">
              <w:rPr>
                <w:rFonts w:ascii="Garamond" w:hAnsi="Garamond"/>
                <w:szCs w:val="24"/>
              </w:rPr>
              <w:t>I</w:t>
            </w:r>
          </w:p>
        </w:tc>
        <w:tc>
          <w:tcPr>
            <w:tcW w:w="964" w:type="dxa"/>
            <w:tcBorders>
              <w:top w:val="nil"/>
              <w:left w:val="nil"/>
              <w:bottom w:val="single" w:sz="4" w:space="0" w:color="auto"/>
              <w:right w:val="single" w:sz="4" w:space="0" w:color="auto"/>
            </w:tcBorders>
            <w:noWrap/>
            <w:vAlign w:val="bottom"/>
            <w:hideMark/>
          </w:tcPr>
          <w:p w14:paraId="1AB15988" w14:textId="77777777" w:rsidR="004B079F" w:rsidRPr="00BB43B4" w:rsidRDefault="004B079F" w:rsidP="0081719E">
            <w:pPr>
              <w:jc w:val="center"/>
              <w:rPr>
                <w:rFonts w:ascii="Garamond" w:hAnsi="Garamond"/>
                <w:szCs w:val="24"/>
              </w:rPr>
            </w:pPr>
            <w:r w:rsidRPr="00BB43B4">
              <w:rPr>
                <w:rFonts w:ascii="Garamond" w:hAnsi="Garamond"/>
                <w:szCs w:val="24"/>
              </w:rPr>
              <w:t>IX - X</w:t>
            </w:r>
          </w:p>
        </w:tc>
        <w:tc>
          <w:tcPr>
            <w:tcW w:w="990" w:type="dxa"/>
            <w:tcBorders>
              <w:top w:val="single" w:sz="4" w:space="0" w:color="auto"/>
              <w:left w:val="nil"/>
              <w:bottom w:val="single" w:sz="4" w:space="0" w:color="auto"/>
              <w:right w:val="single" w:sz="4" w:space="0" w:color="000000"/>
            </w:tcBorders>
            <w:noWrap/>
            <w:vAlign w:val="bottom"/>
            <w:hideMark/>
          </w:tcPr>
          <w:p w14:paraId="20C4786C" w14:textId="77777777" w:rsidR="004B079F" w:rsidRPr="00BB43B4" w:rsidRDefault="004B079F" w:rsidP="0081719E">
            <w:pPr>
              <w:jc w:val="center"/>
              <w:rPr>
                <w:rFonts w:ascii="Garamond" w:hAnsi="Garamond"/>
                <w:szCs w:val="24"/>
              </w:rPr>
            </w:pPr>
            <w:r w:rsidRPr="00BB43B4">
              <w:rPr>
                <w:rFonts w:ascii="Garamond" w:hAnsi="Garamond"/>
                <w:szCs w:val="24"/>
              </w:rPr>
              <w:t>IX - X</w:t>
            </w:r>
          </w:p>
        </w:tc>
        <w:tc>
          <w:tcPr>
            <w:tcW w:w="1080" w:type="dxa"/>
            <w:tcBorders>
              <w:top w:val="nil"/>
              <w:left w:val="nil"/>
              <w:bottom w:val="single" w:sz="4" w:space="0" w:color="auto"/>
              <w:right w:val="single" w:sz="4" w:space="0" w:color="auto"/>
            </w:tcBorders>
            <w:noWrap/>
            <w:vAlign w:val="bottom"/>
            <w:hideMark/>
          </w:tcPr>
          <w:p w14:paraId="2C4C7BB0" w14:textId="77777777" w:rsidR="004B079F" w:rsidRPr="00BB43B4" w:rsidRDefault="004B079F" w:rsidP="0081719E">
            <w:pPr>
              <w:jc w:val="center"/>
              <w:rPr>
                <w:rFonts w:ascii="Garamond" w:hAnsi="Garamond"/>
                <w:szCs w:val="24"/>
              </w:rPr>
            </w:pPr>
            <w:r w:rsidRPr="00BB43B4">
              <w:rPr>
                <w:rFonts w:ascii="Garamond" w:hAnsi="Garamond"/>
                <w:szCs w:val="24"/>
              </w:rPr>
              <w:t>Vj./Pr.</w:t>
            </w:r>
          </w:p>
        </w:tc>
        <w:tc>
          <w:tcPr>
            <w:tcW w:w="3510" w:type="dxa"/>
            <w:tcBorders>
              <w:top w:val="single" w:sz="4" w:space="0" w:color="auto"/>
              <w:left w:val="nil"/>
              <w:bottom w:val="single" w:sz="4" w:space="0" w:color="auto"/>
              <w:right w:val="single" w:sz="12" w:space="0" w:color="auto"/>
            </w:tcBorders>
            <w:noWrap/>
            <w:vAlign w:val="bottom"/>
            <w:hideMark/>
          </w:tcPr>
          <w:p w14:paraId="0D31C81C" w14:textId="77777777" w:rsidR="004B079F" w:rsidRPr="00BB43B4" w:rsidRDefault="004B079F" w:rsidP="0081719E">
            <w:pPr>
              <w:rPr>
                <w:rFonts w:ascii="Garamond" w:hAnsi="Garamond"/>
                <w:szCs w:val="24"/>
              </w:rPr>
            </w:pPr>
            <w:r w:rsidRPr="00BB43B4">
              <w:rPr>
                <w:rFonts w:ascii="Garamond" w:hAnsi="Garamond"/>
                <w:szCs w:val="24"/>
              </w:rPr>
              <w:t>Farat marrin ngjyrë të errët</w:t>
            </w:r>
          </w:p>
        </w:tc>
      </w:tr>
      <w:tr w:rsidR="00A1178A" w:rsidRPr="00BB43B4" w14:paraId="425160BF" w14:textId="77777777" w:rsidTr="004B079F">
        <w:trPr>
          <w:trHeight w:val="288"/>
        </w:trPr>
        <w:tc>
          <w:tcPr>
            <w:tcW w:w="459" w:type="dxa"/>
            <w:tcBorders>
              <w:top w:val="nil"/>
              <w:left w:val="single" w:sz="12" w:space="0" w:color="auto"/>
              <w:bottom w:val="single" w:sz="4" w:space="0" w:color="auto"/>
              <w:right w:val="single" w:sz="4" w:space="0" w:color="auto"/>
            </w:tcBorders>
            <w:noWrap/>
            <w:vAlign w:val="bottom"/>
            <w:hideMark/>
          </w:tcPr>
          <w:p w14:paraId="280EA715" w14:textId="77777777" w:rsidR="004B079F" w:rsidRPr="00BB43B4" w:rsidRDefault="004B079F" w:rsidP="0081719E">
            <w:pPr>
              <w:jc w:val="center"/>
              <w:rPr>
                <w:rFonts w:ascii="Garamond" w:hAnsi="Garamond"/>
                <w:szCs w:val="24"/>
              </w:rPr>
            </w:pPr>
            <w:r w:rsidRPr="00BB43B4">
              <w:rPr>
                <w:rFonts w:ascii="Garamond" w:hAnsi="Garamond"/>
                <w:szCs w:val="24"/>
              </w:rPr>
              <w:t>13</w:t>
            </w:r>
          </w:p>
        </w:tc>
        <w:tc>
          <w:tcPr>
            <w:tcW w:w="1789" w:type="dxa"/>
            <w:tcBorders>
              <w:top w:val="single" w:sz="4" w:space="0" w:color="auto"/>
              <w:left w:val="nil"/>
              <w:bottom w:val="single" w:sz="4" w:space="0" w:color="auto"/>
              <w:right w:val="single" w:sz="4" w:space="0" w:color="000000"/>
            </w:tcBorders>
            <w:noWrap/>
            <w:vAlign w:val="bottom"/>
            <w:hideMark/>
          </w:tcPr>
          <w:p w14:paraId="552C9D48" w14:textId="77777777" w:rsidR="004B079F" w:rsidRPr="00BB43B4" w:rsidRDefault="004B079F" w:rsidP="0081719E">
            <w:pPr>
              <w:rPr>
                <w:rFonts w:ascii="Garamond" w:hAnsi="Garamond"/>
                <w:szCs w:val="24"/>
              </w:rPr>
            </w:pPr>
            <w:r w:rsidRPr="00BB43B4">
              <w:rPr>
                <w:rFonts w:ascii="Garamond" w:hAnsi="Garamond"/>
                <w:szCs w:val="24"/>
              </w:rPr>
              <w:t>Gështenja</w:t>
            </w:r>
          </w:p>
        </w:tc>
        <w:tc>
          <w:tcPr>
            <w:tcW w:w="1940" w:type="dxa"/>
            <w:tcBorders>
              <w:top w:val="single" w:sz="4" w:space="0" w:color="auto"/>
              <w:left w:val="nil"/>
              <w:bottom w:val="single" w:sz="4" w:space="0" w:color="auto"/>
              <w:right w:val="single" w:sz="4" w:space="0" w:color="000000"/>
            </w:tcBorders>
            <w:noWrap/>
            <w:vAlign w:val="bottom"/>
            <w:hideMark/>
          </w:tcPr>
          <w:p w14:paraId="2B9AA607" w14:textId="77777777" w:rsidR="004B079F" w:rsidRPr="00BB43B4" w:rsidRDefault="004B079F" w:rsidP="0081719E">
            <w:pPr>
              <w:rPr>
                <w:rFonts w:ascii="Garamond" w:hAnsi="Garamond"/>
                <w:i/>
                <w:iCs/>
                <w:szCs w:val="24"/>
              </w:rPr>
            </w:pPr>
            <w:r w:rsidRPr="00BB43B4">
              <w:rPr>
                <w:rFonts w:ascii="Garamond" w:hAnsi="Garamond"/>
                <w:i/>
                <w:iCs/>
                <w:szCs w:val="24"/>
              </w:rPr>
              <w:t>Castanea sativa</w:t>
            </w:r>
          </w:p>
        </w:tc>
        <w:tc>
          <w:tcPr>
            <w:tcW w:w="735" w:type="dxa"/>
            <w:tcBorders>
              <w:top w:val="nil"/>
              <w:left w:val="nil"/>
              <w:bottom w:val="single" w:sz="4" w:space="0" w:color="auto"/>
              <w:right w:val="single" w:sz="4" w:space="0" w:color="auto"/>
            </w:tcBorders>
            <w:noWrap/>
            <w:vAlign w:val="bottom"/>
            <w:hideMark/>
          </w:tcPr>
          <w:p w14:paraId="66E03055" w14:textId="75A08422" w:rsidR="004B079F" w:rsidRPr="00BB43B4" w:rsidRDefault="004B079F" w:rsidP="0081719E">
            <w:pPr>
              <w:rPr>
                <w:rFonts w:ascii="Garamond" w:hAnsi="Garamond"/>
                <w:szCs w:val="24"/>
              </w:rPr>
            </w:pPr>
            <w:r w:rsidRPr="00BB43B4">
              <w:rPr>
                <w:rFonts w:ascii="Garamond" w:hAnsi="Garamond"/>
                <w:szCs w:val="24"/>
              </w:rPr>
              <w:t>10-12</w:t>
            </w:r>
          </w:p>
        </w:tc>
        <w:tc>
          <w:tcPr>
            <w:tcW w:w="696" w:type="dxa"/>
            <w:tcBorders>
              <w:top w:val="nil"/>
              <w:left w:val="nil"/>
              <w:bottom w:val="single" w:sz="4" w:space="0" w:color="auto"/>
              <w:right w:val="single" w:sz="4" w:space="0" w:color="auto"/>
            </w:tcBorders>
            <w:noWrap/>
            <w:vAlign w:val="bottom"/>
            <w:hideMark/>
          </w:tcPr>
          <w:p w14:paraId="41AB2C42" w14:textId="263DB8DF" w:rsidR="004B079F" w:rsidRPr="00BB43B4" w:rsidRDefault="004B079F" w:rsidP="0081719E">
            <w:pPr>
              <w:rPr>
                <w:rFonts w:ascii="Garamond" w:hAnsi="Garamond"/>
                <w:szCs w:val="24"/>
              </w:rPr>
            </w:pPr>
            <w:r w:rsidRPr="00BB43B4">
              <w:rPr>
                <w:rFonts w:ascii="Garamond" w:hAnsi="Garamond"/>
                <w:szCs w:val="24"/>
              </w:rPr>
              <w:t>20-25</w:t>
            </w:r>
          </w:p>
        </w:tc>
        <w:tc>
          <w:tcPr>
            <w:tcW w:w="1054" w:type="dxa"/>
            <w:tcBorders>
              <w:top w:val="single" w:sz="4" w:space="0" w:color="auto"/>
              <w:left w:val="nil"/>
              <w:bottom w:val="single" w:sz="4" w:space="0" w:color="auto"/>
              <w:right w:val="single" w:sz="4" w:space="0" w:color="000000"/>
            </w:tcBorders>
            <w:noWrap/>
            <w:vAlign w:val="bottom"/>
            <w:hideMark/>
          </w:tcPr>
          <w:p w14:paraId="5ECDB1B9" w14:textId="77777777" w:rsidR="004B079F" w:rsidRPr="00BB43B4" w:rsidRDefault="004B079F" w:rsidP="0081719E">
            <w:pPr>
              <w:jc w:val="center"/>
              <w:rPr>
                <w:rFonts w:ascii="Garamond" w:hAnsi="Garamond"/>
                <w:szCs w:val="24"/>
              </w:rPr>
            </w:pPr>
            <w:r w:rsidRPr="00BB43B4">
              <w:rPr>
                <w:rFonts w:ascii="Garamond" w:hAnsi="Garamond"/>
                <w:szCs w:val="24"/>
              </w:rPr>
              <w:t>2 - 4</w:t>
            </w:r>
          </w:p>
        </w:tc>
        <w:tc>
          <w:tcPr>
            <w:tcW w:w="818" w:type="dxa"/>
            <w:tcBorders>
              <w:top w:val="single" w:sz="4" w:space="0" w:color="auto"/>
              <w:left w:val="nil"/>
              <w:bottom w:val="single" w:sz="4" w:space="0" w:color="auto"/>
              <w:right w:val="single" w:sz="4" w:space="0" w:color="000000"/>
            </w:tcBorders>
            <w:noWrap/>
            <w:vAlign w:val="bottom"/>
            <w:hideMark/>
          </w:tcPr>
          <w:p w14:paraId="1427E691" w14:textId="77777777" w:rsidR="004B079F" w:rsidRPr="00BB43B4" w:rsidRDefault="004B079F" w:rsidP="0081719E">
            <w:pPr>
              <w:jc w:val="center"/>
              <w:rPr>
                <w:rFonts w:ascii="Garamond" w:hAnsi="Garamond"/>
                <w:szCs w:val="24"/>
              </w:rPr>
            </w:pPr>
            <w:r w:rsidRPr="00BB43B4">
              <w:rPr>
                <w:rFonts w:ascii="Garamond" w:hAnsi="Garamond"/>
                <w:szCs w:val="24"/>
              </w:rPr>
              <w:t>I</w:t>
            </w:r>
          </w:p>
        </w:tc>
        <w:tc>
          <w:tcPr>
            <w:tcW w:w="964" w:type="dxa"/>
            <w:tcBorders>
              <w:top w:val="nil"/>
              <w:left w:val="nil"/>
              <w:bottom w:val="single" w:sz="4" w:space="0" w:color="auto"/>
              <w:right w:val="single" w:sz="4" w:space="0" w:color="auto"/>
            </w:tcBorders>
            <w:noWrap/>
            <w:vAlign w:val="bottom"/>
            <w:hideMark/>
          </w:tcPr>
          <w:p w14:paraId="59C512C7" w14:textId="77777777" w:rsidR="004B079F" w:rsidRPr="00BB43B4" w:rsidRDefault="004B079F" w:rsidP="0081719E">
            <w:pPr>
              <w:jc w:val="center"/>
              <w:rPr>
                <w:rFonts w:ascii="Garamond" w:hAnsi="Garamond"/>
                <w:szCs w:val="24"/>
              </w:rPr>
            </w:pPr>
            <w:r w:rsidRPr="00BB43B4">
              <w:rPr>
                <w:rFonts w:ascii="Garamond" w:hAnsi="Garamond"/>
                <w:szCs w:val="24"/>
              </w:rPr>
              <w:t>X - XI</w:t>
            </w:r>
          </w:p>
        </w:tc>
        <w:tc>
          <w:tcPr>
            <w:tcW w:w="990" w:type="dxa"/>
            <w:tcBorders>
              <w:top w:val="single" w:sz="4" w:space="0" w:color="auto"/>
              <w:left w:val="nil"/>
              <w:bottom w:val="single" w:sz="4" w:space="0" w:color="auto"/>
              <w:right w:val="single" w:sz="4" w:space="0" w:color="000000"/>
            </w:tcBorders>
            <w:noWrap/>
            <w:vAlign w:val="bottom"/>
            <w:hideMark/>
          </w:tcPr>
          <w:p w14:paraId="786E4EC8" w14:textId="77777777" w:rsidR="004B079F" w:rsidRPr="00BB43B4" w:rsidRDefault="004B079F" w:rsidP="0081719E">
            <w:pPr>
              <w:jc w:val="center"/>
              <w:rPr>
                <w:rFonts w:ascii="Garamond" w:hAnsi="Garamond"/>
                <w:szCs w:val="24"/>
              </w:rPr>
            </w:pPr>
            <w:r w:rsidRPr="00BB43B4">
              <w:rPr>
                <w:rFonts w:ascii="Garamond" w:hAnsi="Garamond"/>
                <w:szCs w:val="24"/>
              </w:rPr>
              <w:t>X - XI</w:t>
            </w:r>
          </w:p>
        </w:tc>
        <w:tc>
          <w:tcPr>
            <w:tcW w:w="1080" w:type="dxa"/>
            <w:tcBorders>
              <w:top w:val="nil"/>
              <w:left w:val="nil"/>
              <w:bottom w:val="single" w:sz="4" w:space="0" w:color="auto"/>
              <w:right w:val="single" w:sz="4" w:space="0" w:color="auto"/>
            </w:tcBorders>
            <w:noWrap/>
            <w:vAlign w:val="bottom"/>
            <w:hideMark/>
          </w:tcPr>
          <w:p w14:paraId="3AD13D7A" w14:textId="77777777" w:rsidR="004B079F" w:rsidRPr="00BB43B4" w:rsidRDefault="004B079F" w:rsidP="0081719E">
            <w:pPr>
              <w:jc w:val="center"/>
              <w:rPr>
                <w:rFonts w:ascii="Garamond" w:hAnsi="Garamond"/>
                <w:szCs w:val="24"/>
              </w:rPr>
            </w:pPr>
            <w:r w:rsidRPr="00BB43B4">
              <w:rPr>
                <w:rFonts w:ascii="Garamond" w:hAnsi="Garamond"/>
                <w:szCs w:val="24"/>
              </w:rPr>
              <w:t>Vjeshtë</w:t>
            </w:r>
          </w:p>
        </w:tc>
        <w:tc>
          <w:tcPr>
            <w:tcW w:w="3510" w:type="dxa"/>
            <w:tcBorders>
              <w:top w:val="single" w:sz="4" w:space="0" w:color="auto"/>
              <w:left w:val="nil"/>
              <w:bottom w:val="single" w:sz="4" w:space="0" w:color="auto"/>
              <w:right w:val="single" w:sz="12" w:space="0" w:color="auto"/>
            </w:tcBorders>
            <w:noWrap/>
            <w:vAlign w:val="bottom"/>
            <w:hideMark/>
          </w:tcPr>
          <w:p w14:paraId="08303DAD" w14:textId="77777777" w:rsidR="004B079F" w:rsidRPr="00BB43B4" w:rsidRDefault="004B079F" w:rsidP="0081719E">
            <w:pPr>
              <w:rPr>
                <w:rFonts w:ascii="Garamond" w:hAnsi="Garamond"/>
                <w:szCs w:val="24"/>
              </w:rPr>
            </w:pPr>
            <w:r w:rsidRPr="00BB43B4">
              <w:rPr>
                <w:rFonts w:ascii="Garamond" w:hAnsi="Garamond"/>
                <w:szCs w:val="24"/>
              </w:rPr>
              <w:t xml:space="preserve">Fruti merr ngjyrë të errët </w:t>
            </w:r>
          </w:p>
        </w:tc>
      </w:tr>
      <w:tr w:rsidR="00A1178A" w:rsidRPr="00BB43B4" w14:paraId="661C7901" w14:textId="77777777" w:rsidTr="004B079F">
        <w:trPr>
          <w:trHeight w:val="288"/>
        </w:trPr>
        <w:tc>
          <w:tcPr>
            <w:tcW w:w="459" w:type="dxa"/>
            <w:tcBorders>
              <w:top w:val="nil"/>
              <w:left w:val="single" w:sz="12" w:space="0" w:color="auto"/>
              <w:bottom w:val="single" w:sz="4" w:space="0" w:color="auto"/>
              <w:right w:val="single" w:sz="4" w:space="0" w:color="auto"/>
            </w:tcBorders>
            <w:noWrap/>
            <w:vAlign w:val="bottom"/>
            <w:hideMark/>
          </w:tcPr>
          <w:p w14:paraId="46F956E7" w14:textId="77777777" w:rsidR="004B079F" w:rsidRPr="00BB43B4" w:rsidRDefault="004B079F" w:rsidP="0081719E">
            <w:pPr>
              <w:jc w:val="center"/>
              <w:rPr>
                <w:rFonts w:ascii="Garamond" w:hAnsi="Garamond"/>
                <w:szCs w:val="24"/>
              </w:rPr>
            </w:pPr>
            <w:r w:rsidRPr="00BB43B4">
              <w:rPr>
                <w:rFonts w:ascii="Garamond" w:hAnsi="Garamond"/>
                <w:szCs w:val="24"/>
              </w:rPr>
              <w:t>14</w:t>
            </w:r>
          </w:p>
        </w:tc>
        <w:tc>
          <w:tcPr>
            <w:tcW w:w="1789" w:type="dxa"/>
            <w:tcBorders>
              <w:top w:val="single" w:sz="4" w:space="0" w:color="auto"/>
              <w:left w:val="nil"/>
              <w:bottom w:val="single" w:sz="4" w:space="0" w:color="auto"/>
              <w:right w:val="single" w:sz="4" w:space="0" w:color="000000"/>
            </w:tcBorders>
            <w:noWrap/>
            <w:vAlign w:val="bottom"/>
            <w:hideMark/>
          </w:tcPr>
          <w:p w14:paraId="6687BBC0" w14:textId="77777777" w:rsidR="004B079F" w:rsidRPr="00BB43B4" w:rsidRDefault="004B079F" w:rsidP="0081719E">
            <w:pPr>
              <w:rPr>
                <w:rFonts w:ascii="Garamond" w:hAnsi="Garamond"/>
                <w:szCs w:val="24"/>
              </w:rPr>
            </w:pPr>
            <w:r w:rsidRPr="00BB43B4">
              <w:rPr>
                <w:rFonts w:ascii="Garamond" w:hAnsi="Garamond"/>
                <w:szCs w:val="24"/>
              </w:rPr>
              <w:t>Gështenja e kalit</w:t>
            </w:r>
          </w:p>
        </w:tc>
        <w:tc>
          <w:tcPr>
            <w:tcW w:w="1940" w:type="dxa"/>
            <w:tcBorders>
              <w:top w:val="single" w:sz="4" w:space="0" w:color="auto"/>
              <w:left w:val="nil"/>
              <w:bottom w:val="single" w:sz="4" w:space="0" w:color="auto"/>
              <w:right w:val="single" w:sz="4" w:space="0" w:color="000000"/>
            </w:tcBorders>
            <w:noWrap/>
            <w:vAlign w:val="bottom"/>
            <w:hideMark/>
          </w:tcPr>
          <w:p w14:paraId="003A9ACE" w14:textId="77777777" w:rsidR="004B079F" w:rsidRPr="00BB43B4" w:rsidRDefault="004B079F" w:rsidP="0081719E">
            <w:pPr>
              <w:rPr>
                <w:rFonts w:ascii="Garamond" w:hAnsi="Garamond"/>
                <w:i/>
                <w:iCs/>
                <w:szCs w:val="24"/>
              </w:rPr>
            </w:pPr>
            <w:r w:rsidRPr="00BB43B4">
              <w:rPr>
                <w:rFonts w:ascii="Garamond" w:hAnsi="Garamond"/>
                <w:i/>
                <w:iCs/>
                <w:szCs w:val="24"/>
              </w:rPr>
              <w:t>A. hippocastanum</w:t>
            </w:r>
          </w:p>
        </w:tc>
        <w:tc>
          <w:tcPr>
            <w:tcW w:w="735" w:type="dxa"/>
            <w:tcBorders>
              <w:top w:val="nil"/>
              <w:left w:val="nil"/>
              <w:bottom w:val="single" w:sz="4" w:space="0" w:color="auto"/>
              <w:right w:val="single" w:sz="4" w:space="0" w:color="auto"/>
            </w:tcBorders>
            <w:noWrap/>
            <w:vAlign w:val="bottom"/>
            <w:hideMark/>
          </w:tcPr>
          <w:p w14:paraId="63519372" w14:textId="77777777" w:rsidR="004B079F" w:rsidRPr="00BB43B4" w:rsidRDefault="004B079F" w:rsidP="0081719E">
            <w:pPr>
              <w:rPr>
                <w:rFonts w:ascii="Garamond" w:hAnsi="Garamond"/>
                <w:szCs w:val="24"/>
              </w:rPr>
            </w:pPr>
            <w:r w:rsidRPr="00BB43B4">
              <w:rPr>
                <w:rFonts w:ascii="Garamond" w:hAnsi="Garamond"/>
                <w:szCs w:val="24"/>
              </w:rPr>
              <w:t> </w:t>
            </w:r>
          </w:p>
        </w:tc>
        <w:tc>
          <w:tcPr>
            <w:tcW w:w="696" w:type="dxa"/>
            <w:tcBorders>
              <w:top w:val="nil"/>
              <w:left w:val="nil"/>
              <w:bottom w:val="single" w:sz="4" w:space="0" w:color="auto"/>
              <w:right w:val="single" w:sz="4" w:space="0" w:color="auto"/>
            </w:tcBorders>
            <w:noWrap/>
            <w:vAlign w:val="bottom"/>
            <w:hideMark/>
          </w:tcPr>
          <w:p w14:paraId="4B92689D" w14:textId="77777777" w:rsidR="004B079F" w:rsidRPr="00BB43B4" w:rsidRDefault="004B079F" w:rsidP="0081719E">
            <w:pPr>
              <w:rPr>
                <w:rFonts w:ascii="Garamond" w:hAnsi="Garamond"/>
                <w:szCs w:val="24"/>
              </w:rPr>
            </w:pPr>
            <w:r w:rsidRPr="00BB43B4">
              <w:rPr>
                <w:rFonts w:ascii="Garamond" w:hAnsi="Garamond"/>
                <w:szCs w:val="24"/>
              </w:rPr>
              <w:t> </w:t>
            </w:r>
          </w:p>
        </w:tc>
        <w:tc>
          <w:tcPr>
            <w:tcW w:w="1054" w:type="dxa"/>
            <w:tcBorders>
              <w:top w:val="single" w:sz="4" w:space="0" w:color="auto"/>
              <w:left w:val="nil"/>
              <w:bottom w:val="single" w:sz="4" w:space="0" w:color="auto"/>
              <w:right w:val="single" w:sz="4" w:space="0" w:color="000000"/>
            </w:tcBorders>
            <w:noWrap/>
            <w:vAlign w:val="bottom"/>
            <w:hideMark/>
          </w:tcPr>
          <w:p w14:paraId="4AC41BFC" w14:textId="77777777" w:rsidR="004B079F" w:rsidRPr="00BB43B4" w:rsidRDefault="004B079F" w:rsidP="0081719E">
            <w:pPr>
              <w:jc w:val="center"/>
              <w:rPr>
                <w:rFonts w:ascii="Garamond" w:hAnsi="Garamond"/>
                <w:szCs w:val="24"/>
              </w:rPr>
            </w:pPr>
            <w:r w:rsidRPr="00BB43B4">
              <w:rPr>
                <w:rFonts w:ascii="Garamond" w:hAnsi="Garamond"/>
                <w:szCs w:val="24"/>
              </w:rPr>
              <w:t>1</w:t>
            </w:r>
          </w:p>
        </w:tc>
        <w:tc>
          <w:tcPr>
            <w:tcW w:w="818" w:type="dxa"/>
            <w:tcBorders>
              <w:top w:val="single" w:sz="4" w:space="0" w:color="auto"/>
              <w:left w:val="nil"/>
              <w:bottom w:val="single" w:sz="4" w:space="0" w:color="auto"/>
              <w:right w:val="single" w:sz="4" w:space="0" w:color="000000"/>
            </w:tcBorders>
            <w:noWrap/>
            <w:vAlign w:val="bottom"/>
            <w:hideMark/>
          </w:tcPr>
          <w:p w14:paraId="6072814A" w14:textId="77777777" w:rsidR="004B079F" w:rsidRPr="00BB43B4" w:rsidRDefault="004B079F" w:rsidP="0081719E">
            <w:pPr>
              <w:jc w:val="center"/>
              <w:rPr>
                <w:rFonts w:ascii="Garamond" w:hAnsi="Garamond"/>
                <w:szCs w:val="24"/>
              </w:rPr>
            </w:pPr>
            <w:r w:rsidRPr="00BB43B4">
              <w:rPr>
                <w:rFonts w:ascii="Garamond" w:hAnsi="Garamond"/>
                <w:szCs w:val="24"/>
              </w:rPr>
              <w:t>I</w:t>
            </w:r>
          </w:p>
        </w:tc>
        <w:tc>
          <w:tcPr>
            <w:tcW w:w="964" w:type="dxa"/>
            <w:tcBorders>
              <w:top w:val="nil"/>
              <w:left w:val="nil"/>
              <w:bottom w:val="single" w:sz="4" w:space="0" w:color="auto"/>
              <w:right w:val="single" w:sz="4" w:space="0" w:color="auto"/>
            </w:tcBorders>
            <w:noWrap/>
            <w:vAlign w:val="bottom"/>
            <w:hideMark/>
          </w:tcPr>
          <w:p w14:paraId="23D6DF8F" w14:textId="77777777" w:rsidR="004B079F" w:rsidRPr="00BB43B4" w:rsidRDefault="004B079F" w:rsidP="0081719E">
            <w:pPr>
              <w:jc w:val="center"/>
              <w:rPr>
                <w:rFonts w:ascii="Garamond" w:hAnsi="Garamond"/>
                <w:szCs w:val="24"/>
              </w:rPr>
            </w:pPr>
            <w:r w:rsidRPr="00BB43B4">
              <w:rPr>
                <w:rFonts w:ascii="Garamond" w:hAnsi="Garamond"/>
                <w:szCs w:val="24"/>
              </w:rPr>
              <w:t>IX - X</w:t>
            </w:r>
          </w:p>
        </w:tc>
        <w:tc>
          <w:tcPr>
            <w:tcW w:w="990" w:type="dxa"/>
            <w:tcBorders>
              <w:top w:val="single" w:sz="4" w:space="0" w:color="auto"/>
              <w:left w:val="nil"/>
              <w:bottom w:val="single" w:sz="4" w:space="0" w:color="auto"/>
              <w:right w:val="single" w:sz="4" w:space="0" w:color="000000"/>
            </w:tcBorders>
            <w:noWrap/>
            <w:vAlign w:val="bottom"/>
            <w:hideMark/>
          </w:tcPr>
          <w:p w14:paraId="054B251A" w14:textId="77777777" w:rsidR="004B079F" w:rsidRPr="00BB43B4" w:rsidRDefault="004B079F" w:rsidP="0081719E">
            <w:pPr>
              <w:jc w:val="center"/>
              <w:rPr>
                <w:rFonts w:ascii="Garamond" w:hAnsi="Garamond"/>
                <w:szCs w:val="24"/>
              </w:rPr>
            </w:pPr>
            <w:r w:rsidRPr="00BB43B4">
              <w:rPr>
                <w:rFonts w:ascii="Garamond" w:hAnsi="Garamond"/>
                <w:szCs w:val="24"/>
              </w:rPr>
              <w:t>X</w:t>
            </w:r>
          </w:p>
        </w:tc>
        <w:tc>
          <w:tcPr>
            <w:tcW w:w="1080" w:type="dxa"/>
            <w:tcBorders>
              <w:top w:val="nil"/>
              <w:left w:val="nil"/>
              <w:bottom w:val="single" w:sz="4" w:space="0" w:color="auto"/>
              <w:right w:val="single" w:sz="4" w:space="0" w:color="auto"/>
            </w:tcBorders>
            <w:noWrap/>
            <w:vAlign w:val="bottom"/>
            <w:hideMark/>
          </w:tcPr>
          <w:p w14:paraId="2EDB1A1B" w14:textId="77777777" w:rsidR="004B079F" w:rsidRPr="00BB43B4" w:rsidRDefault="004B079F" w:rsidP="0081719E">
            <w:pPr>
              <w:jc w:val="center"/>
              <w:rPr>
                <w:rFonts w:ascii="Garamond" w:hAnsi="Garamond"/>
                <w:szCs w:val="24"/>
              </w:rPr>
            </w:pPr>
            <w:r w:rsidRPr="00BB43B4">
              <w:rPr>
                <w:rFonts w:ascii="Garamond" w:hAnsi="Garamond"/>
                <w:szCs w:val="24"/>
              </w:rPr>
              <w:t>Vjeshtë</w:t>
            </w:r>
          </w:p>
        </w:tc>
        <w:tc>
          <w:tcPr>
            <w:tcW w:w="3510" w:type="dxa"/>
            <w:tcBorders>
              <w:top w:val="single" w:sz="4" w:space="0" w:color="auto"/>
              <w:left w:val="nil"/>
              <w:bottom w:val="single" w:sz="4" w:space="0" w:color="auto"/>
              <w:right w:val="single" w:sz="12" w:space="0" w:color="auto"/>
            </w:tcBorders>
            <w:noWrap/>
            <w:vAlign w:val="bottom"/>
            <w:hideMark/>
          </w:tcPr>
          <w:p w14:paraId="26855879" w14:textId="77777777" w:rsidR="004B079F" w:rsidRPr="00BB43B4" w:rsidRDefault="004B079F" w:rsidP="0081719E">
            <w:pPr>
              <w:rPr>
                <w:rFonts w:ascii="Garamond" w:hAnsi="Garamond"/>
                <w:szCs w:val="24"/>
              </w:rPr>
            </w:pPr>
            <w:r w:rsidRPr="00BB43B4">
              <w:rPr>
                <w:rFonts w:ascii="Garamond" w:hAnsi="Garamond"/>
                <w:szCs w:val="24"/>
              </w:rPr>
              <w:t>Fruti merr ngjyrë kafe të errët</w:t>
            </w:r>
          </w:p>
        </w:tc>
      </w:tr>
      <w:tr w:rsidR="00A1178A" w:rsidRPr="00BB43B4" w14:paraId="6F2BDA97" w14:textId="77777777" w:rsidTr="004B079F">
        <w:trPr>
          <w:trHeight w:val="288"/>
        </w:trPr>
        <w:tc>
          <w:tcPr>
            <w:tcW w:w="459" w:type="dxa"/>
            <w:tcBorders>
              <w:top w:val="nil"/>
              <w:left w:val="single" w:sz="12" w:space="0" w:color="auto"/>
              <w:bottom w:val="single" w:sz="4" w:space="0" w:color="auto"/>
              <w:right w:val="single" w:sz="4" w:space="0" w:color="auto"/>
            </w:tcBorders>
            <w:noWrap/>
            <w:vAlign w:val="bottom"/>
            <w:hideMark/>
          </w:tcPr>
          <w:p w14:paraId="6D5B1412" w14:textId="77777777" w:rsidR="004B079F" w:rsidRPr="00BB43B4" w:rsidRDefault="004B079F" w:rsidP="0081719E">
            <w:pPr>
              <w:jc w:val="center"/>
              <w:rPr>
                <w:rFonts w:ascii="Garamond" w:hAnsi="Garamond"/>
                <w:szCs w:val="24"/>
              </w:rPr>
            </w:pPr>
            <w:r w:rsidRPr="00BB43B4">
              <w:rPr>
                <w:rFonts w:ascii="Garamond" w:hAnsi="Garamond"/>
                <w:szCs w:val="24"/>
              </w:rPr>
              <w:t>15</w:t>
            </w:r>
          </w:p>
        </w:tc>
        <w:tc>
          <w:tcPr>
            <w:tcW w:w="1789" w:type="dxa"/>
            <w:tcBorders>
              <w:top w:val="single" w:sz="4" w:space="0" w:color="auto"/>
              <w:left w:val="nil"/>
              <w:bottom w:val="single" w:sz="4" w:space="0" w:color="auto"/>
              <w:right w:val="single" w:sz="4" w:space="0" w:color="000000"/>
            </w:tcBorders>
            <w:noWrap/>
            <w:vAlign w:val="bottom"/>
            <w:hideMark/>
          </w:tcPr>
          <w:p w14:paraId="5A1DE847" w14:textId="77777777" w:rsidR="004B079F" w:rsidRPr="00BB43B4" w:rsidRDefault="004B079F" w:rsidP="0081719E">
            <w:pPr>
              <w:rPr>
                <w:rFonts w:ascii="Garamond" w:hAnsi="Garamond"/>
                <w:szCs w:val="24"/>
              </w:rPr>
            </w:pPr>
            <w:r w:rsidRPr="00BB43B4">
              <w:rPr>
                <w:rFonts w:ascii="Garamond" w:hAnsi="Garamond"/>
                <w:szCs w:val="24"/>
              </w:rPr>
              <w:t>Glediçja</w:t>
            </w:r>
          </w:p>
        </w:tc>
        <w:tc>
          <w:tcPr>
            <w:tcW w:w="1940" w:type="dxa"/>
            <w:tcBorders>
              <w:top w:val="single" w:sz="4" w:space="0" w:color="auto"/>
              <w:left w:val="nil"/>
              <w:bottom w:val="single" w:sz="4" w:space="0" w:color="auto"/>
              <w:right w:val="single" w:sz="4" w:space="0" w:color="000000"/>
            </w:tcBorders>
            <w:noWrap/>
            <w:vAlign w:val="bottom"/>
            <w:hideMark/>
          </w:tcPr>
          <w:p w14:paraId="4864E1CE" w14:textId="77777777" w:rsidR="004B079F" w:rsidRPr="00BB43B4" w:rsidRDefault="004B079F" w:rsidP="0081719E">
            <w:pPr>
              <w:rPr>
                <w:rFonts w:ascii="Garamond" w:hAnsi="Garamond"/>
                <w:i/>
                <w:iCs/>
                <w:szCs w:val="24"/>
              </w:rPr>
            </w:pPr>
            <w:r w:rsidRPr="00BB43B4">
              <w:rPr>
                <w:rFonts w:ascii="Garamond" w:hAnsi="Garamond"/>
                <w:i/>
                <w:iCs/>
                <w:szCs w:val="24"/>
              </w:rPr>
              <w:t>Gleditsia triacanthos</w:t>
            </w:r>
          </w:p>
        </w:tc>
        <w:tc>
          <w:tcPr>
            <w:tcW w:w="735" w:type="dxa"/>
            <w:tcBorders>
              <w:top w:val="nil"/>
              <w:left w:val="nil"/>
              <w:bottom w:val="single" w:sz="4" w:space="0" w:color="auto"/>
              <w:right w:val="single" w:sz="4" w:space="0" w:color="auto"/>
            </w:tcBorders>
            <w:noWrap/>
            <w:vAlign w:val="bottom"/>
            <w:hideMark/>
          </w:tcPr>
          <w:p w14:paraId="613778E5" w14:textId="77777777" w:rsidR="004B079F" w:rsidRPr="00BB43B4" w:rsidRDefault="004B079F" w:rsidP="0081719E">
            <w:pPr>
              <w:rPr>
                <w:rFonts w:ascii="Garamond" w:hAnsi="Garamond"/>
                <w:szCs w:val="24"/>
              </w:rPr>
            </w:pPr>
            <w:r w:rsidRPr="00BB43B4">
              <w:rPr>
                <w:rFonts w:ascii="Garamond" w:hAnsi="Garamond"/>
                <w:szCs w:val="24"/>
              </w:rPr>
              <w:t> </w:t>
            </w:r>
          </w:p>
        </w:tc>
        <w:tc>
          <w:tcPr>
            <w:tcW w:w="696" w:type="dxa"/>
            <w:tcBorders>
              <w:top w:val="nil"/>
              <w:left w:val="nil"/>
              <w:bottom w:val="single" w:sz="4" w:space="0" w:color="auto"/>
              <w:right w:val="single" w:sz="4" w:space="0" w:color="auto"/>
            </w:tcBorders>
            <w:noWrap/>
            <w:vAlign w:val="bottom"/>
            <w:hideMark/>
          </w:tcPr>
          <w:p w14:paraId="2825D9F6" w14:textId="36EED98D" w:rsidR="004B079F" w:rsidRPr="00BB43B4" w:rsidRDefault="004B079F" w:rsidP="0081719E">
            <w:pPr>
              <w:rPr>
                <w:rFonts w:ascii="Garamond" w:hAnsi="Garamond"/>
                <w:szCs w:val="24"/>
              </w:rPr>
            </w:pPr>
            <w:r w:rsidRPr="00BB43B4">
              <w:rPr>
                <w:rFonts w:ascii="Garamond" w:hAnsi="Garamond"/>
                <w:szCs w:val="24"/>
              </w:rPr>
              <w:t>15-20</w:t>
            </w:r>
          </w:p>
        </w:tc>
        <w:tc>
          <w:tcPr>
            <w:tcW w:w="1054" w:type="dxa"/>
            <w:tcBorders>
              <w:top w:val="single" w:sz="4" w:space="0" w:color="auto"/>
              <w:left w:val="nil"/>
              <w:bottom w:val="single" w:sz="4" w:space="0" w:color="auto"/>
              <w:right w:val="single" w:sz="4" w:space="0" w:color="000000"/>
            </w:tcBorders>
            <w:noWrap/>
            <w:vAlign w:val="bottom"/>
            <w:hideMark/>
          </w:tcPr>
          <w:p w14:paraId="4F277401" w14:textId="77777777" w:rsidR="004B079F" w:rsidRPr="00BB43B4" w:rsidRDefault="004B079F" w:rsidP="0081719E">
            <w:pPr>
              <w:jc w:val="center"/>
              <w:rPr>
                <w:rFonts w:ascii="Garamond" w:hAnsi="Garamond"/>
                <w:szCs w:val="24"/>
              </w:rPr>
            </w:pPr>
            <w:r w:rsidRPr="00BB43B4">
              <w:rPr>
                <w:rFonts w:ascii="Garamond" w:hAnsi="Garamond"/>
                <w:szCs w:val="24"/>
              </w:rPr>
              <w:t>1</w:t>
            </w:r>
          </w:p>
        </w:tc>
        <w:tc>
          <w:tcPr>
            <w:tcW w:w="818" w:type="dxa"/>
            <w:tcBorders>
              <w:top w:val="single" w:sz="4" w:space="0" w:color="auto"/>
              <w:left w:val="nil"/>
              <w:bottom w:val="single" w:sz="4" w:space="0" w:color="auto"/>
              <w:right w:val="single" w:sz="4" w:space="0" w:color="000000"/>
            </w:tcBorders>
            <w:noWrap/>
            <w:vAlign w:val="bottom"/>
            <w:hideMark/>
          </w:tcPr>
          <w:p w14:paraId="379A28B3" w14:textId="77777777" w:rsidR="004B079F" w:rsidRPr="00BB43B4" w:rsidRDefault="004B079F" w:rsidP="0081719E">
            <w:pPr>
              <w:jc w:val="center"/>
              <w:rPr>
                <w:rFonts w:ascii="Garamond" w:hAnsi="Garamond"/>
                <w:szCs w:val="24"/>
              </w:rPr>
            </w:pPr>
            <w:r w:rsidRPr="00BB43B4">
              <w:rPr>
                <w:rFonts w:ascii="Garamond" w:hAnsi="Garamond"/>
                <w:szCs w:val="24"/>
              </w:rPr>
              <w:t>I</w:t>
            </w:r>
          </w:p>
        </w:tc>
        <w:tc>
          <w:tcPr>
            <w:tcW w:w="964" w:type="dxa"/>
            <w:tcBorders>
              <w:top w:val="nil"/>
              <w:left w:val="nil"/>
              <w:bottom w:val="single" w:sz="4" w:space="0" w:color="auto"/>
              <w:right w:val="single" w:sz="4" w:space="0" w:color="auto"/>
            </w:tcBorders>
            <w:noWrap/>
            <w:vAlign w:val="bottom"/>
            <w:hideMark/>
          </w:tcPr>
          <w:p w14:paraId="301828CE" w14:textId="77777777" w:rsidR="004B079F" w:rsidRPr="00BB43B4" w:rsidRDefault="004B079F" w:rsidP="0081719E">
            <w:pPr>
              <w:jc w:val="center"/>
              <w:rPr>
                <w:rFonts w:ascii="Garamond" w:hAnsi="Garamond"/>
                <w:szCs w:val="24"/>
              </w:rPr>
            </w:pPr>
            <w:r w:rsidRPr="00BB43B4">
              <w:rPr>
                <w:rFonts w:ascii="Garamond" w:hAnsi="Garamond"/>
                <w:szCs w:val="24"/>
              </w:rPr>
              <w:t>IX - X</w:t>
            </w:r>
          </w:p>
        </w:tc>
        <w:tc>
          <w:tcPr>
            <w:tcW w:w="990" w:type="dxa"/>
            <w:tcBorders>
              <w:top w:val="single" w:sz="4" w:space="0" w:color="auto"/>
              <w:left w:val="nil"/>
              <w:bottom w:val="single" w:sz="4" w:space="0" w:color="auto"/>
              <w:right w:val="single" w:sz="4" w:space="0" w:color="000000"/>
            </w:tcBorders>
            <w:noWrap/>
            <w:vAlign w:val="bottom"/>
            <w:hideMark/>
          </w:tcPr>
          <w:p w14:paraId="29E22F25" w14:textId="77777777" w:rsidR="004B079F" w:rsidRPr="00BB43B4" w:rsidRDefault="004B079F" w:rsidP="0081719E">
            <w:pPr>
              <w:jc w:val="center"/>
              <w:rPr>
                <w:rFonts w:ascii="Garamond" w:hAnsi="Garamond"/>
                <w:szCs w:val="24"/>
              </w:rPr>
            </w:pPr>
            <w:r w:rsidRPr="00BB43B4">
              <w:rPr>
                <w:rFonts w:ascii="Garamond" w:hAnsi="Garamond"/>
                <w:szCs w:val="24"/>
              </w:rPr>
              <w:t>IX - XII</w:t>
            </w:r>
          </w:p>
        </w:tc>
        <w:tc>
          <w:tcPr>
            <w:tcW w:w="1080" w:type="dxa"/>
            <w:tcBorders>
              <w:top w:val="nil"/>
              <w:left w:val="nil"/>
              <w:bottom w:val="single" w:sz="4" w:space="0" w:color="auto"/>
              <w:right w:val="single" w:sz="4" w:space="0" w:color="auto"/>
            </w:tcBorders>
            <w:noWrap/>
            <w:vAlign w:val="bottom"/>
            <w:hideMark/>
          </w:tcPr>
          <w:p w14:paraId="65375CC8" w14:textId="77777777" w:rsidR="004B079F" w:rsidRPr="00BB43B4" w:rsidRDefault="004B079F" w:rsidP="0081719E">
            <w:pPr>
              <w:jc w:val="center"/>
              <w:rPr>
                <w:rFonts w:ascii="Garamond" w:hAnsi="Garamond"/>
                <w:szCs w:val="24"/>
              </w:rPr>
            </w:pPr>
            <w:r w:rsidRPr="00BB43B4">
              <w:rPr>
                <w:rFonts w:ascii="Garamond" w:hAnsi="Garamond"/>
                <w:szCs w:val="24"/>
              </w:rPr>
              <w:t>Dimër</w:t>
            </w:r>
          </w:p>
        </w:tc>
        <w:tc>
          <w:tcPr>
            <w:tcW w:w="3510" w:type="dxa"/>
            <w:tcBorders>
              <w:top w:val="single" w:sz="4" w:space="0" w:color="auto"/>
              <w:left w:val="nil"/>
              <w:bottom w:val="single" w:sz="4" w:space="0" w:color="auto"/>
              <w:right w:val="single" w:sz="12" w:space="0" w:color="auto"/>
            </w:tcBorders>
            <w:noWrap/>
            <w:vAlign w:val="bottom"/>
            <w:hideMark/>
          </w:tcPr>
          <w:p w14:paraId="17EF434B" w14:textId="77777777" w:rsidR="004B079F" w:rsidRPr="00BB43B4" w:rsidRDefault="004B079F" w:rsidP="0081719E">
            <w:pPr>
              <w:rPr>
                <w:rFonts w:ascii="Garamond" w:hAnsi="Garamond"/>
                <w:szCs w:val="24"/>
              </w:rPr>
            </w:pPr>
            <w:r w:rsidRPr="00BB43B4">
              <w:rPr>
                <w:rFonts w:ascii="Garamond" w:hAnsi="Garamond"/>
                <w:szCs w:val="24"/>
              </w:rPr>
              <w:t>Bishtaja merr ngjyrë gështenjë të errët</w:t>
            </w:r>
          </w:p>
        </w:tc>
      </w:tr>
      <w:tr w:rsidR="00A1178A" w:rsidRPr="00BB43B4" w14:paraId="24FC6D0B" w14:textId="77777777" w:rsidTr="004B079F">
        <w:trPr>
          <w:trHeight w:val="288"/>
        </w:trPr>
        <w:tc>
          <w:tcPr>
            <w:tcW w:w="459" w:type="dxa"/>
            <w:tcBorders>
              <w:top w:val="nil"/>
              <w:left w:val="single" w:sz="12" w:space="0" w:color="auto"/>
              <w:bottom w:val="single" w:sz="4" w:space="0" w:color="auto"/>
              <w:right w:val="single" w:sz="4" w:space="0" w:color="auto"/>
            </w:tcBorders>
            <w:noWrap/>
            <w:vAlign w:val="bottom"/>
            <w:hideMark/>
          </w:tcPr>
          <w:p w14:paraId="006DB910" w14:textId="77777777" w:rsidR="004B079F" w:rsidRPr="00BB43B4" w:rsidRDefault="004B079F" w:rsidP="0081719E">
            <w:pPr>
              <w:jc w:val="center"/>
              <w:rPr>
                <w:rFonts w:ascii="Garamond" w:hAnsi="Garamond"/>
                <w:szCs w:val="24"/>
              </w:rPr>
            </w:pPr>
            <w:r w:rsidRPr="00BB43B4">
              <w:rPr>
                <w:rFonts w:ascii="Garamond" w:hAnsi="Garamond"/>
                <w:szCs w:val="24"/>
              </w:rPr>
              <w:t>16</w:t>
            </w:r>
          </w:p>
        </w:tc>
        <w:tc>
          <w:tcPr>
            <w:tcW w:w="1789" w:type="dxa"/>
            <w:tcBorders>
              <w:top w:val="single" w:sz="4" w:space="0" w:color="auto"/>
              <w:left w:val="nil"/>
              <w:bottom w:val="single" w:sz="4" w:space="0" w:color="auto"/>
              <w:right w:val="single" w:sz="4" w:space="0" w:color="000000"/>
            </w:tcBorders>
            <w:noWrap/>
            <w:vAlign w:val="bottom"/>
            <w:hideMark/>
          </w:tcPr>
          <w:p w14:paraId="0C614500" w14:textId="77777777" w:rsidR="004B079F" w:rsidRPr="00BB43B4" w:rsidRDefault="004B079F" w:rsidP="0081719E">
            <w:pPr>
              <w:rPr>
                <w:rFonts w:ascii="Garamond" w:hAnsi="Garamond"/>
                <w:szCs w:val="24"/>
              </w:rPr>
            </w:pPr>
            <w:r w:rsidRPr="00BB43B4">
              <w:rPr>
                <w:rFonts w:ascii="Garamond" w:hAnsi="Garamond"/>
                <w:szCs w:val="24"/>
              </w:rPr>
              <w:t>Ilqe</w:t>
            </w:r>
          </w:p>
        </w:tc>
        <w:tc>
          <w:tcPr>
            <w:tcW w:w="1940" w:type="dxa"/>
            <w:tcBorders>
              <w:top w:val="single" w:sz="4" w:space="0" w:color="auto"/>
              <w:left w:val="nil"/>
              <w:bottom w:val="single" w:sz="4" w:space="0" w:color="auto"/>
              <w:right w:val="single" w:sz="4" w:space="0" w:color="000000"/>
            </w:tcBorders>
            <w:noWrap/>
            <w:vAlign w:val="bottom"/>
            <w:hideMark/>
          </w:tcPr>
          <w:p w14:paraId="0AA0CE99" w14:textId="77777777" w:rsidR="004B079F" w:rsidRPr="00BB43B4" w:rsidRDefault="004B079F" w:rsidP="0081719E">
            <w:pPr>
              <w:rPr>
                <w:rFonts w:ascii="Garamond" w:hAnsi="Garamond"/>
                <w:i/>
                <w:iCs/>
                <w:szCs w:val="24"/>
              </w:rPr>
            </w:pPr>
            <w:r w:rsidRPr="00BB43B4">
              <w:rPr>
                <w:rFonts w:ascii="Garamond" w:hAnsi="Garamond"/>
                <w:i/>
                <w:iCs/>
                <w:szCs w:val="24"/>
              </w:rPr>
              <w:t>Quercus ilex</w:t>
            </w:r>
          </w:p>
        </w:tc>
        <w:tc>
          <w:tcPr>
            <w:tcW w:w="735" w:type="dxa"/>
            <w:tcBorders>
              <w:top w:val="nil"/>
              <w:left w:val="nil"/>
              <w:bottom w:val="single" w:sz="4" w:space="0" w:color="auto"/>
              <w:right w:val="single" w:sz="4" w:space="0" w:color="auto"/>
            </w:tcBorders>
            <w:noWrap/>
            <w:vAlign w:val="bottom"/>
            <w:hideMark/>
          </w:tcPr>
          <w:p w14:paraId="56226809" w14:textId="77777777" w:rsidR="004B079F" w:rsidRPr="00BB43B4" w:rsidRDefault="004B079F" w:rsidP="0081719E">
            <w:pPr>
              <w:rPr>
                <w:rFonts w:ascii="Garamond" w:hAnsi="Garamond"/>
                <w:szCs w:val="24"/>
              </w:rPr>
            </w:pPr>
            <w:r w:rsidRPr="00BB43B4">
              <w:rPr>
                <w:rFonts w:ascii="Garamond" w:hAnsi="Garamond"/>
                <w:szCs w:val="24"/>
              </w:rPr>
              <w:t> </w:t>
            </w:r>
          </w:p>
        </w:tc>
        <w:tc>
          <w:tcPr>
            <w:tcW w:w="696" w:type="dxa"/>
            <w:tcBorders>
              <w:top w:val="nil"/>
              <w:left w:val="nil"/>
              <w:bottom w:val="single" w:sz="4" w:space="0" w:color="auto"/>
              <w:right w:val="single" w:sz="4" w:space="0" w:color="auto"/>
            </w:tcBorders>
            <w:noWrap/>
            <w:vAlign w:val="bottom"/>
            <w:hideMark/>
          </w:tcPr>
          <w:p w14:paraId="00FDF60E" w14:textId="77777777" w:rsidR="004B079F" w:rsidRPr="00BB43B4" w:rsidRDefault="004B079F" w:rsidP="0081719E">
            <w:pPr>
              <w:rPr>
                <w:rFonts w:ascii="Garamond" w:hAnsi="Garamond"/>
                <w:szCs w:val="24"/>
              </w:rPr>
            </w:pPr>
            <w:r w:rsidRPr="00BB43B4">
              <w:rPr>
                <w:rFonts w:ascii="Garamond" w:hAnsi="Garamond"/>
                <w:szCs w:val="24"/>
              </w:rPr>
              <w:t> </w:t>
            </w:r>
          </w:p>
        </w:tc>
        <w:tc>
          <w:tcPr>
            <w:tcW w:w="1054" w:type="dxa"/>
            <w:tcBorders>
              <w:top w:val="single" w:sz="4" w:space="0" w:color="auto"/>
              <w:left w:val="nil"/>
              <w:bottom w:val="single" w:sz="4" w:space="0" w:color="auto"/>
              <w:right w:val="single" w:sz="4" w:space="0" w:color="000000"/>
            </w:tcBorders>
            <w:noWrap/>
            <w:vAlign w:val="bottom"/>
            <w:hideMark/>
          </w:tcPr>
          <w:p w14:paraId="29D52B8A" w14:textId="77777777" w:rsidR="004B079F" w:rsidRPr="00BB43B4" w:rsidRDefault="004B079F" w:rsidP="0081719E">
            <w:pPr>
              <w:jc w:val="center"/>
              <w:rPr>
                <w:rFonts w:ascii="Garamond" w:hAnsi="Garamond"/>
                <w:szCs w:val="24"/>
              </w:rPr>
            </w:pPr>
            <w:r w:rsidRPr="00BB43B4">
              <w:rPr>
                <w:rFonts w:ascii="Garamond" w:hAnsi="Garamond"/>
                <w:szCs w:val="24"/>
              </w:rPr>
              <w:t>2 - 4</w:t>
            </w:r>
          </w:p>
        </w:tc>
        <w:tc>
          <w:tcPr>
            <w:tcW w:w="818" w:type="dxa"/>
            <w:tcBorders>
              <w:top w:val="single" w:sz="4" w:space="0" w:color="auto"/>
              <w:left w:val="nil"/>
              <w:bottom w:val="single" w:sz="4" w:space="0" w:color="auto"/>
              <w:right w:val="single" w:sz="4" w:space="0" w:color="000000"/>
            </w:tcBorders>
            <w:noWrap/>
            <w:vAlign w:val="bottom"/>
            <w:hideMark/>
          </w:tcPr>
          <w:p w14:paraId="71F4064D" w14:textId="77777777" w:rsidR="004B079F" w:rsidRPr="00BB43B4" w:rsidRDefault="004B079F" w:rsidP="0081719E">
            <w:pPr>
              <w:jc w:val="center"/>
              <w:rPr>
                <w:rFonts w:ascii="Garamond" w:hAnsi="Garamond"/>
                <w:szCs w:val="24"/>
              </w:rPr>
            </w:pPr>
            <w:r w:rsidRPr="00BB43B4">
              <w:rPr>
                <w:rFonts w:ascii="Garamond" w:hAnsi="Garamond"/>
                <w:szCs w:val="24"/>
              </w:rPr>
              <w:t>I</w:t>
            </w:r>
          </w:p>
        </w:tc>
        <w:tc>
          <w:tcPr>
            <w:tcW w:w="964" w:type="dxa"/>
            <w:tcBorders>
              <w:top w:val="nil"/>
              <w:left w:val="nil"/>
              <w:bottom w:val="single" w:sz="4" w:space="0" w:color="auto"/>
              <w:right w:val="single" w:sz="4" w:space="0" w:color="auto"/>
            </w:tcBorders>
            <w:noWrap/>
            <w:vAlign w:val="bottom"/>
            <w:hideMark/>
          </w:tcPr>
          <w:p w14:paraId="39A2B404" w14:textId="77777777" w:rsidR="004B079F" w:rsidRPr="00BB43B4" w:rsidRDefault="004B079F" w:rsidP="0081719E">
            <w:pPr>
              <w:jc w:val="center"/>
              <w:rPr>
                <w:rFonts w:ascii="Garamond" w:hAnsi="Garamond"/>
                <w:szCs w:val="24"/>
              </w:rPr>
            </w:pPr>
            <w:r w:rsidRPr="00BB43B4">
              <w:rPr>
                <w:rFonts w:ascii="Garamond" w:hAnsi="Garamond"/>
                <w:szCs w:val="24"/>
              </w:rPr>
              <w:t>X - XI</w:t>
            </w:r>
          </w:p>
        </w:tc>
        <w:tc>
          <w:tcPr>
            <w:tcW w:w="990" w:type="dxa"/>
            <w:tcBorders>
              <w:top w:val="single" w:sz="4" w:space="0" w:color="auto"/>
              <w:left w:val="nil"/>
              <w:bottom w:val="single" w:sz="4" w:space="0" w:color="auto"/>
              <w:right w:val="single" w:sz="4" w:space="0" w:color="000000"/>
            </w:tcBorders>
            <w:noWrap/>
            <w:vAlign w:val="bottom"/>
            <w:hideMark/>
          </w:tcPr>
          <w:p w14:paraId="31E0DF3C" w14:textId="77777777" w:rsidR="004B079F" w:rsidRPr="00BB43B4" w:rsidRDefault="004B079F" w:rsidP="0081719E">
            <w:pPr>
              <w:jc w:val="center"/>
              <w:rPr>
                <w:rFonts w:ascii="Garamond" w:hAnsi="Garamond"/>
                <w:szCs w:val="24"/>
              </w:rPr>
            </w:pPr>
            <w:r w:rsidRPr="00BB43B4">
              <w:rPr>
                <w:rFonts w:ascii="Garamond" w:hAnsi="Garamond"/>
                <w:szCs w:val="24"/>
              </w:rPr>
              <w:t>X - XI</w:t>
            </w:r>
          </w:p>
        </w:tc>
        <w:tc>
          <w:tcPr>
            <w:tcW w:w="1080" w:type="dxa"/>
            <w:tcBorders>
              <w:top w:val="nil"/>
              <w:left w:val="nil"/>
              <w:bottom w:val="single" w:sz="4" w:space="0" w:color="auto"/>
              <w:right w:val="single" w:sz="4" w:space="0" w:color="auto"/>
            </w:tcBorders>
            <w:noWrap/>
            <w:vAlign w:val="bottom"/>
            <w:hideMark/>
          </w:tcPr>
          <w:p w14:paraId="1AE0DC36" w14:textId="77777777" w:rsidR="004B079F" w:rsidRPr="00BB43B4" w:rsidRDefault="004B079F" w:rsidP="0081719E">
            <w:pPr>
              <w:jc w:val="center"/>
              <w:rPr>
                <w:rFonts w:ascii="Garamond" w:hAnsi="Garamond"/>
                <w:szCs w:val="24"/>
              </w:rPr>
            </w:pPr>
            <w:r w:rsidRPr="00BB43B4">
              <w:rPr>
                <w:rFonts w:ascii="Garamond" w:hAnsi="Garamond"/>
                <w:szCs w:val="24"/>
              </w:rPr>
              <w:t>Vjeshtë</w:t>
            </w:r>
          </w:p>
        </w:tc>
        <w:tc>
          <w:tcPr>
            <w:tcW w:w="3510" w:type="dxa"/>
            <w:tcBorders>
              <w:top w:val="single" w:sz="4" w:space="0" w:color="auto"/>
              <w:left w:val="nil"/>
              <w:bottom w:val="single" w:sz="4" w:space="0" w:color="auto"/>
              <w:right w:val="single" w:sz="12" w:space="0" w:color="auto"/>
            </w:tcBorders>
            <w:noWrap/>
            <w:vAlign w:val="bottom"/>
            <w:hideMark/>
          </w:tcPr>
          <w:p w14:paraId="3F6CCE2C" w14:textId="77777777" w:rsidR="004B079F" w:rsidRPr="00BB43B4" w:rsidRDefault="004B079F" w:rsidP="0081719E">
            <w:pPr>
              <w:rPr>
                <w:rFonts w:ascii="Garamond" w:hAnsi="Garamond"/>
                <w:szCs w:val="24"/>
              </w:rPr>
            </w:pPr>
            <w:r w:rsidRPr="00BB43B4">
              <w:rPr>
                <w:rFonts w:ascii="Garamond" w:hAnsi="Garamond"/>
                <w:szCs w:val="24"/>
              </w:rPr>
              <w:t>Lendet marrin ngjyrë gështenjë</w:t>
            </w:r>
          </w:p>
        </w:tc>
      </w:tr>
      <w:tr w:rsidR="00A1178A" w:rsidRPr="00BB43B4" w14:paraId="17697E55" w14:textId="77777777" w:rsidTr="004B079F">
        <w:trPr>
          <w:trHeight w:val="288"/>
        </w:trPr>
        <w:tc>
          <w:tcPr>
            <w:tcW w:w="459" w:type="dxa"/>
            <w:tcBorders>
              <w:top w:val="nil"/>
              <w:left w:val="single" w:sz="12" w:space="0" w:color="auto"/>
              <w:bottom w:val="single" w:sz="4" w:space="0" w:color="auto"/>
              <w:right w:val="single" w:sz="4" w:space="0" w:color="auto"/>
            </w:tcBorders>
            <w:noWrap/>
            <w:vAlign w:val="bottom"/>
            <w:hideMark/>
          </w:tcPr>
          <w:p w14:paraId="02F00D86" w14:textId="77777777" w:rsidR="004B079F" w:rsidRPr="00BB43B4" w:rsidRDefault="004B079F" w:rsidP="0081719E">
            <w:pPr>
              <w:jc w:val="center"/>
              <w:rPr>
                <w:rFonts w:ascii="Garamond" w:hAnsi="Garamond"/>
                <w:szCs w:val="24"/>
              </w:rPr>
            </w:pPr>
            <w:r w:rsidRPr="00BB43B4">
              <w:rPr>
                <w:rFonts w:ascii="Garamond" w:hAnsi="Garamond"/>
                <w:szCs w:val="24"/>
              </w:rPr>
              <w:t>17</w:t>
            </w:r>
          </w:p>
        </w:tc>
        <w:tc>
          <w:tcPr>
            <w:tcW w:w="1789" w:type="dxa"/>
            <w:tcBorders>
              <w:top w:val="single" w:sz="4" w:space="0" w:color="auto"/>
              <w:left w:val="nil"/>
              <w:bottom w:val="single" w:sz="4" w:space="0" w:color="auto"/>
              <w:right w:val="single" w:sz="4" w:space="0" w:color="000000"/>
            </w:tcBorders>
            <w:noWrap/>
            <w:vAlign w:val="bottom"/>
            <w:hideMark/>
          </w:tcPr>
          <w:p w14:paraId="4E438EF1" w14:textId="77777777" w:rsidR="004B079F" w:rsidRPr="00BB43B4" w:rsidRDefault="004B079F" w:rsidP="0081719E">
            <w:pPr>
              <w:rPr>
                <w:rFonts w:ascii="Garamond" w:hAnsi="Garamond"/>
                <w:szCs w:val="24"/>
              </w:rPr>
            </w:pPr>
            <w:r w:rsidRPr="00BB43B4">
              <w:rPr>
                <w:rFonts w:ascii="Garamond" w:hAnsi="Garamond"/>
                <w:szCs w:val="24"/>
              </w:rPr>
              <w:t>Krekëza</w:t>
            </w:r>
          </w:p>
        </w:tc>
        <w:tc>
          <w:tcPr>
            <w:tcW w:w="1940" w:type="dxa"/>
            <w:tcBorders>
              <w:top w:val="single" w:sz="4" w:space="0" w:color="auto"/>
              <w:left w:val="nil"/>
              <w:bottom w:val="single" w:sz="4" w:space="0" w:color="auto"/>
              <w:right w:val="single" w:sz="4" w:space="0" w:color="000000"/>
            </w:tcBorders>
            <w:noWrap/>
            <w:vAlign w:val="bottom"/>
            <w:hideMark/>
          </w:tcPr>
          <w:p w14:paraId="10CF956A" w14:textId="77777777" w:rsidR="004B079F" w:rsidRPr="00BB43B4" w:rsidRDefault="004B079F" w:rsidP="0081719E">
            <w:pPr>
              <w:rPr>
                <w:rFonts w:ascii="Garamond" w:hAnsi="Garamond"/>
                <w:i/>
                <w:iCs/>
                <w:szCs w:val="24"/>
              </w:rPr>
            </w:pPr>
            <w:r w:rsidRPr="00BB43B4">
              <w:rPr>
                <w:rFonts w:ascii="Garamond" w:hAnsi="Garamond"/>
                <w:i/>
                <w:iCs/>
                <w:szCs w:val="24"/>
              </w:rPr>
              <w:t>Acer campestre</w:t>
            </w:r>
          </w:p>
        </w:tc>
        <w:tc>
          <w:tcPr>
            <w:tcW w:w="735" w:type="dxa"/>
            <w:tcBorders>
              <w:top w:val="nil"/>
              <w:left w:val="nil"/>
              <w:bottom w:val="single" w:sz="4" w:space="0" w:color="auto"/>
              <w:right w:val="single" w:sz="4" w:space="0" w:color="auto"/>
            </w:tcBorders>
            <w:noWrap/>
            <w:vAlign w:val="bottom"/>
            <w:hideMark/>
          </w:tcPr>
          <w:p w14:paraId="06A3B02B" w14:textId="77777777" w:rsidR="004B079F" w:rsidRPr="00BB43B4" w:rsidRDefault="004B079F" w:rsidP="0081719E">
            <w:pPr>
              <w:rPr>
                <w:rFonts w:ascii="Garamond" w:hAnsi="Garamond"/>
                <w:szCs w:val="24"/>
              </w:rPr>
            </w:pPr>
            <w:r w:rsidRPr="00BB43B4">
              <w:rPr>
                <w:rFonts w:ascii="Garamond" w:hAnsi="Garamond"/>
                <w:szCs w:val="24"/>
              </w:rPr>
              <w:t> </w:t>
            </w:r>
          </w:p>
        </w:tc>
        <w:tc>
          <w:tcPr>
            <w:tcW w:w="696" w:type="dxa"/>
            <w:tcBorders>
              <w:top w:val="nil"/>
              <w:left w:val="nil"/>
              <w:bottom w:val="single" w:sz="4" w:space="0" w:color="auto"/>
              <w:right w:val="single" w:sz="4" w:space="0" w:color="auto"/>
            </w:tcBorders>
            <w:noWrap/>
            <w:vAlign w:val="bottom"/>
            <w:hideMark/>
          </w:tcPr>
          <w:p w14:paraId="50AA1EFD" w14:textId="5F83B1B3" w:rsidR="004B079F" w:rsidRPr="00BB43B4" w:rsidRDefault="004B079F" w:rsidP="0081719E">
            <w:pPr>
              <w:rPr>
                <w:rFonts w:ascii="Garamond" w:hAnsi="Garamond"/>
                <w:szCs w:val="24"/>
              </w:rPr>
            </w:pPr>
            <w:r w:rsidRPr="00BB43B4">
              <w:rPr>
                <w:rFonts w:ascii="Garamond" w:hAnsi="Garamond"/>
                <w:szCs w:val="24"/>
              </w:rPr>
              <w:t>10-15</w:t>
            </w:r>
          </w:p>
        </w:tc>
        <w:tc>
          <w:tcPr>
            <w:tcW w:w="1054" w:type="dxa"/>
            <w:tcBorders>
              <w:top w:val="single" w:sz="4" w:space="0" w:color="auto"/>
              <w:left w:val="nil"/>
              <w:bottom w:val="single" w:sz="4" w:space="0" w:color="auto"/>
              <w:right w:val="single" w:sz="4" w:space="0" w:color="000000"/>
            </w:tcBorders>
            <w:noWrap/>
            <w:vAlign w:val="bottom"/>
            <w:hideMark/>
          </w:tcPr>
          <w:p w14:paraId="2973A0AF" w14:textId="77777777" w:rsidR="004B079F" w:rsidRPr="00BB43B4" w:rsidRDefault="004B079F" w:rsidP="0081719E">
            <w:pPr>
              <w:jc w:val="center"/>
              <w:rPr>
                <w:rFonts w:ascii="Garamond" w:hAnsi="Garamond"/>
                <w:szCs w:val="24"/>
              </w:rPr>
            </w:pPr>
            <w:r w:rsidRPr="00BB43B4">
              <w:rPr>
                <w:rFonts w:ascii="Garamond" w:hAnsi="Garamond"/>
                <w:szCs w:val="24"/>
              </w:rPr>
              <w:t>1</w:t>
            </w:r>
          </w:p>
        </w:tc>
        <w:tc>
          <w:tcPr>
            <w:tcW w:w="818" w:type="dxa"/>
            <w:tcBorders>
              <w:top w:val="single" w:sz="4" w:space="0" w:color="auto"/>
              <w:left w:val="nil"/>
              <w:bottom w:val="single" w:sz="4" w:space="0" w:color="auto"/>
              <w:right w:val="single" w:sz="4" w:space="0" w:color="000000"/>
            </w:tcBorders>
            <w:noWrap/>
            <w:vAlign w:val="bottom"/>
            <w:hideMark/>
          </w:tcPr>
          <w:p w14:paraId="53E82C12" w14:textId="77777777" w:rsidR="004B079F" w:rsidRPr="00BB43B4" w:rsidRDefault="004B079F" w:rsidP="0081719E">
            <w:pPr>
              <w:jc w:val="center"/>
              <w:rPr>
                <w:rFonts w:ascii="Garamond" w:hAnsi="Garamond"/>
                <w:szCs w:val="24"/>
              </w:rPr>
            </w:pPr>
            <w:r w:rsidRPr="00BB43B4">
              <w:rPr>
                <w:rFonts w:ascii="Garamond" w:hAnsi="Garamond"/>
                <w:szCs w:val="24"/>
              </w:rPr>
              <w:t>I</w:t>
            </w:r>
          </w:p>
        </w:tc>
        <w:tc>
          <w:tcPr>
            <w:tcW w:w="964" w:type="dxa"/>
            <w:tcBorders>
              <w:top w:val="nil"/>
              <w:left w:val="nil"/>
              <w:bottom w:val="single" w:sz="4" w:space="0" w:color="auto"/>
              <w:right w:val="single" w:sz="4" w:space="0" w:color="auto"/>
            </w:tcBorders>
            <w:noWrap/>
            <w:vAlign w:val="bottom"/>
            <w:hideMark/>
          </w:tcPr>
          <w:p w14:paraId="0CEF87DB" w14:textId="289C9B4F" w:rsidR="004B079F" w:rsidRPr="00BB43B4" w:rsidRDefault="004B079F" w:rsidP="0081719E">
            <w:pPr>
              <w:rPr>
                <w:rFonts w:ascii="Garamond" w:hAnsi="Garamond"/>
                <w:szCs w:val="24"/>
              </w:rPr>
            </w:pPr>
            <w:r w:rsidRPr="00BB43B4">
              <w:rPr>
                <w:rFonts w:ascii="Garamond" w:hAnsi="Garamond"/>
                <w:szCs w:val="24"/>
              </w:rPr>
              <w:t>VIII-IX</w:t>
            </w:r>
          </w:p>
        </w:tc>
        <w:tc>
          <w:tcPr>
            <w:tcW w:w="990" w:type="dxa"/>
            <w:tcBorders>
              <w:top w:val="single" w:sz="4" w:space="0" w:color="auto"/>
              <w:left w:val="nil"/>
              <w:bottom w:val="single" w:sz="4" w:space="0" w:color="auto"/>
              <w:right w:val="single" w:sz="4" w:space="0" w:color="000000"/>
            </w:tcBorders>
            <w:noWrap/>
            <w:vAlign w:val="bottom"/>
            <w:hideMark/>
          </w:tcPr>
          <w:p w14:paraId="5C3BA3D0" w14:textId="77777777" w:rsidR="004B079F" w:rsidRPr="00BB43B4" w:rsidRDefault="004B079F" w:rsidP="0081719E">
            <w:pPr>
              <w:jc w:val="center"/>
              <w:rPr>
                <w:rFonts w:ascii="Garamond" w:hAnsi="Garamond"/>
                <w:szCs w:val="24"/>
              </w:rPr>
            </w:pPr>
            <w:r w:rsidRPr="00BB43B4">
              <w:rPr>
                <w:rFonts w:ascii="Garamond" w:hAnsi="Garamond"/>
                <w:szCs w:val="24"/>
              </w:rPr>
              <w:t>IX - III</w:t>
            </w:r>
          </w:p>
        </w:tc>
        <w:tc>
          <w:tcPr>
            <w:tcW w:w="1080" w:type="dxa"/>
            <w:tcBorders>
              <w:top w:val="nil"/>
              <w:left w:val="nil"/>
              <w:bottom w:val="single" w:sz="4" w:space="0" w:color="auto"/>
              <w:right w:val="single" w:sz="4" w:space="0" w:color="auto"/>
            </w:tcBorders>
            <w:noWrap/>
            <w:vAlign w:val="bottom"/>
            <w:hideMark/>
          </w:tcPr>
          <w:p w14:paraId="770858CC" w14:textId="77777777" w:rsidR="004B079F" w:rsidRPr="00BB43B4" w:rsidRDefault="004B079F" w:rsidP="0081719E">
            <w:pPr>
              <w:jc w:val="center"/>
              <w:rPr>
                <w:rFonts w:ascii="Garamond" w:hAnsi="Garamond"/>
                <w:szCs w:val="24"/>
              </w:rPr>
            </w:pPr>
            <w:r w:rsidRPr="00BB43B4">
              <w:rPr>
                <w:rFonts w:ascii="Garamond" w:hAnsi="Garamond"/>
                <w:szCs w:val="24"/>
              </w:rPr>
              <w:t>Pranverë</w:t>
            </w:r>
          </w:p>
        </w:tc>
        <w:tc>
          <w:tcPr>
            <w:tcW w:w="3510" w:type="dxa"/>
            <w:tcBorders>
              <w:top w:val="single" w:sz="4" w:space="0" w:color="auto"/>
              <w:left w:val="nil"/>
              <w:bottom w:val="single" w:sz="4" w:space="0" w:color="auto"/>
              <w:right w:val="single" w:sz="12" w:space="0" w:color="auto"/>
            </w:tcBorders>
            <w:noWrap/>
            <w:vAlign w:val="bottom"/>
            <w:hideMark/>
          </w:tcPr>
          <w:p w14:paraId="16437C14" w14:textId="77777777" w:rsidR="004B079F" w:rsidRPr="00BB43B4" w:rsidRDefault="004B079F" w:rsidP="0081719E">
            <w:pPr>
              <w:rPr>
                <w:rFonts w:ascii="Garamond" w:hAnsi="Garamond"/>
                <w:szCs w:val="24"/>
              </w:rPr>
            </w:pPr>
            <w:r w:rsidRPr="00BB43B4">
              <w:rPr>
                <w:rFonts w:ascii="Garamond" w:hAnsi="Garamond"/>
                <w:szCs w:val="24"/>
              </w:rPr>
              <w:t>Krahëzat marrin ngjyrë të kuqerremtë</w:t>
            </w:r>
          </w:p>
        </w:tc>
      </w:tr>
      <w:tr w:rsidR="00A1178A" w:rsidRPr="00BB43B4" w14:paraId="575168DC" w14:textId="77777777" w:rsidTr="004B079F">
        <w:trPr>
          <w:trHeight w:val="288"/>
        </w:trPr>
        <w:tc>
          <w:tcPr>
            <w:tcW w:w="459" w:type="dxa"/>
            <w:tcBorders>
              <w:top w:val="nil"/>
              <w:left w:val="single" w:sz="12" w:space="0" w:color="auto"/>
              <w:bottom w:val="single" w:sz="4" w:space="0" w:color="auto"/>
              <w:right w:val="single" w:sz="4" w:space="0" w:color="auto"/>
            </w:tcBorders>
            <w:noWrap/>
            <w:vAlign w:val="bottom"/>
            <w:hideMark/>
          </w:tcPr>
          <w:p w14:paraId="45205287" w14:textId="77777777" w:rsidR="004B079F" w:rsidRPr="00BB43B4" w:rsidRDefault="004B079F" w:rsidP="0081719E">
            <w:pPr>
              <w:jc w:val="center"/>
              <w:rPr>
                <w:rFonts w:ascii="Garamond" w:hAnsi="Garamond"/>
                <w:szCs w:val="24"/>
              </w:rPr>
            </w:pPr>
            <w:r w:rsidRPr="00BB43B4">
              <w:rPr>
                <w:rFonts w:ascii="Garamond" w:hAnsi="Garamond"/>
                <w:szCs w:val="24"/>
              </w:rPr>
              <w:t>18</w:t>
            </w:r>
          </w:p>
        </w:tc>
        <w:tc>
          <w:tcPr>
            <w:tcW w:w="1789" w:type="dxa"/>
            <w:tcBorders>
              <w:top w:val="single" w:sz="4" w:space="0" w:color="auto"/>
              <w:left w:val="nil"/>
              <w:bottom w:val="single" w:sz="4" w:space="0" w:color="auto"/>
              <w:right w:val="single" w:sz="4" w:space="0" w:color="000000"/>
            </w:tcBorders>
            <w:noWrap/>
            <w:vAlign w:val="bottom"/>
            <w:hideMark/>
          </w:tcPr>
          <w:p w14:paraId="040AE21C" w14:textId="77777777" w:rsidR="004B079F" w:rsidRPr="00BB43B4" w:rsidRDefault="004B079F" w:rsidP="0081719E">
            <w:pPr>
              <w:rPr>
                <w:rFonts w:ascii="Garamond" w:hAnsi="Garamond"/>
                <w:szCs w:val="24"/>
              </w:rPr>
            </w:pPr>
            <w:r w:rsidRPr="00BB43B4">
              <w:rPr>
                <w:rFonts w:ascii="Garamond" w:hAnsi="Garamond"/>
                <w:szCs w:val="24"/>
              </w:rPr>
              <w:t>Lofata</w:t>
            </w:r>
          </w:p>
        </w:tc>
        <w:tc>
          <w:tcPr>
            <w:tcW w:w="1940" w:type="dxa"/>
            <w:tcBorders>
              <w:top w:val="single" w:sz="4" w:space="0" w:color="auto"/>
              <w:left w:val="nil"/>
              <w:bottom w:val="single" w:sz="4" w:space="0" w:color="auto"/>
              <w:right w:val="single" w:sz="4" w:space="0" w:color="000000"/>
            </w:tcBorders>
            <w:noWrap/>
            <w:vAlign w:val="bottom"/>
            <w:hideMark/>
          </w:tcPr>
          <w:p w14:paraId="3090F037" w14:textId="77777777" w:rsidR="004B079F" w:rsidRPr="00BB43B4" w:rsidRDefault="004B079F" w:rsidP="0081719E">
            <w:pPr>
              <w:rPr>
                <w:rFonts w:ascii="Garamond" w:hAnsi="Garamond"/>
                <w:i/>
                <w:iCs/>
                <w:szCs w:val="24"/>
              </w:rPr>
            </w:pPr>
            <w:r w:rsidRPr="00BB43B4">
              <w:rPr>
                <w:rFonts w:ascii="Garamond" w:hAnsi="Garamond"/>
                <w:i/>
                <w:iCs/>
                <w:szCs w:val="24"/>
              </w:rPr>
              <w:t>Cercis siliquastrum</w:t>
            </w:r>
          </w:p>
        </w:tc>
        <w:tc>
          <w:tcPr>
            <w:tcW w:w="735" w:type="dxa"/>
            <w:tcBorders>
              <w:top w:val="nil"/>
              <w:left w:val="nil"/>
              <w:bottom w:val="single" w:sz="4" w:space="0" w:color="auto"/>
              <w:right w:val="single" w:sz="4" w:space="0" w:color="auto"/>
            </w:tcBorders>
            <w:noWrap/>
            <w:vAlign w:val="bottom"/>
            <w:hideMark/>
          </w:tcPr>
          <w:p w14:paraId="435C2F9E" w14:textId="77777777" w:rsidR="004B079F" w:rsidRPr="00BB43B4" w:rsidRDefault="004B079F" w:rsidP="0081719E">
            <w:pPr>
              <w:rPr>
                <w:rFonts w:ascii="Garamond" w:hAnsi="Garamond"/>
                <w:szCs w:val="24"/>
              </w:rPr>
            </w:pPr>
            <w:r w:rsidRPr="00BB43B4">
              <w:rPr>
                <w:rFonts w:ascii="Garamond" w:hAnsi="Garamond"/>
                <w:szCs w:val="24"/>
              </w:rPr>
              <w:t> </w:t>
            </w:r>
          </w:p>
        </w:tc>
        <w:tc>
          <w:tcPr>
            <w:tcW w:w="696" w:type="dxa"/>
            <w:tcBorders>
              <w:top w:val="nil"/>
              <w:left w:val="nil"/>
              <w:bottom w:val="single" w:sz="4" w:space="0" w:color="auto"/>
              <w:right w:val="single" w:sz="4" w:space="0" w:color="auto"/>
            </w:tcBorders>
            <w:noWrap/>
            <w:vAlign w:val="bottom"/>
            <w:hideMark/>
          </w:tcPr>
          <w:p w14:paraId="429B9EBC" w14:textId="25ED0BE5" w:rsidR="004B079F" w:rsidRPr="00BB43B4" w:rsidRDefault="004B079F" w:rsidP="0081719E">
            <w:pPr>
              <w:rPr>
                <w:rFonts w:ascii="Garamond" w:hAnsi="Garamond"/>
                <w:szCs w:val="24"/>
              </w:rPr>
            </w:pPr>
            <w:r w:rsidRPr="00BB43B4">
              <w:rPr>
                <w:rFonts w:ascii="Garamond" w:hAnsi="Garamond"/>
                <w:szCs w:val="24"/>
              </w:rPr>
              <w:t>20-25</w:t>
            </w:r>
          </w:p>
        </w:tc>
        <w:tc>
          <w:tcPr>
            <w:tcW w:w="1054" w:type="dxa"/>
            <w:tcBorders>
              <w:top w:val="single" w:sz="4" w:space="0" w:color="auto"/>
              <w:left w:val="nil"/>
              <w:bottom w:val="single" w:sz="4" w:space="0" w:color="auto"/>
              <w:right w:val="single" w:sz="4" w:space="0" w:color="000000"/>
            </w:tcBorders>
            <w:noWrap/>
            <w:vAlign w:val="bottom"/>
            <w:hideMark/>
          </w:tcPr>
          <w:p w14:paraId="67256012" w14:textId="77777777" w:rsidR="004B079F" w:rsidRPr="00BB43B4" w:rsidRDefault="004B079F" w:rsidP="0081719E">
            <w:pPr>
              <w:jc w:val="center"/>
              <w:rPr>
                <w:rFonts w:ascii="Garamond" w:hAnsi="Garamond"/>
                <w:szCs w:val="24"/>
              </w:rPr>
            </w:pPr>
            <w:r w:rsidRPr="00BB43B4">
              <w:rPr>
                <w:rFonts w:ascii="Garamond" w:hAnsi="Garamond"/>
                <w:szCs w:val="24"/>
              </w:rPr>
              <w:t>1</w:t>
            </w:r>
          </w:p>
        </w:tc>
        <w:tc>
          <w:tcPr>
            <w:tcW w:w="818" w:type="dxa"/>
            <w:tcBorders>
              <w:top w:val="single" w:sz="4" w:space="0" w:color="auto"/>
              <w:left w:val="nil"/>
              <w:bottom w:val="single" w:sz="4" w:space="0" w:color="auto"/>
              <w:right w:val="single" w:sz="4" w:space="0" w:color="000000"/>
            </w:tcBorders>
            <w:noWrap/>
            <w:vAlign w:val="bottom"/>
            <w:hideMark/>
          </w:tcPr>
          <w:p w14:paraId="1FE38136" w14:textId="77777777" w:rsidR="004B079F" w:rsidRPr="00BB43B4" w:rsidRDefault="004B079F" w:rsidP="0081719E">
            <w:pPr>
              <w:jc w:val="center"/>
              <w:rPr>
                <w:rFonts w:ascii="Garamond" w:hAnsi="Garamond"/>
                <w:szCs w:val="24"/>
              </w:rPr>
            </w:pPr>
            <w:r w:rsidRPr="00BB43B4">
              <w:rPr>
                <w:rFonts w:ascii="Garamond" w:hAnsi="Garamond"/>
                <w:szCs w:val="24"/>
              </w:rPr>
              <w:t>I</w:t>
            </w:r>
          </w:p>
        </w:tc>
        <w:tc>
          <w:tcPr>
            <w:tcW w:w="964" w:type="dxa"/>
            <w:tcBorders>
              <w:top w:val="nil"/>
              <w:left w:val="nil"/>
              <w:bottom w:val="single" w:sz="4" w:space="0" w:color="auto"/>
              <w:right w:val="single" w:sz="4" w:space="0" w:color="auto"/>
            </w:tcBorders>
            <w:noWrap/>
            <w:vAlign w:val="bottom"/>
            <w:hideMark/>
          </w:tcPr>
          <w:p w14:paraId="75E0B2F4" w14:textId="77777777" w:rsidR="004B079F" w:rsidRPr="00BB43B4" w:rsidRDefault="004B079F" w:rsidP="0081719E">
            <w:pPr>
              <w:jc w:val="center"/>
              <w:rPr>
                <w:rFonts w:ascii="Garamond" w:hAnsi="Garamond"/>
                <w:szCs w:val="24"/>
              </w:rPr>
            </w:pPr>
            <w:r w:rsidRPr="00BB43B4">
              <w:rPr>
                <w:rFonts w:ascii="Garamond" w:hAnsi="Garamond"/>
                <w:szCs w:val="24"/>
              </w:rPr>
              <w:t>X</w:t>
            </w:r>
          </w:p>
        </w:tc>
        <w:tc>
          <w:tcPr>
            <w:tcW w:w="990" w:type="dxa"/>
            <w:tcBorders>
              <w:top w:val="single" w:sz="4" w:space="0" w:color="auto"/>
              <w:left w:val="nil"/>
              <w:bottom w:val="single" w:sz="4" w:space="0" w:color="auto"/>
              <w:right w:val="single" w:sz="4" w:space="0" w:color="000000"/>
            </w:tcBorders>
            <w:noWrap/>
            <w:vAlign w:val="bottom"/>
            <w:hideMark/>
          </w:tcPr>
          <w:p w14:paraId="483E3FA3" w14:textId="77777777" w:rsidR="004B079F" w:rsidRPr="00BB43B4" w:rsidRDefault="004B079F" w:rsidP="0081719E">
            <w:pPr>
              <w:jc w:val="center"/>
              <w:rPr>
                <w:rFonts w:ascii="Garamond" w:hAnsi="Garamond"/>
                <w:szCs w:val="24"/>
              </w:rPr>
            </w:pPr>
            <w:r w:rsidRPr="00BB43B4">
              <w:rPr>
                <w:rFonts w:ascii="Garamond" w:hAnsi="Garamond"/>
                <w:szCs w:val="24"/>
              </w:rPr>
              <w:t>X - XI</w:t>
            </w:r>
          </w:p>
        </w:tc>
        <w:tc>
          <w:tcPr>
            <w:tcW w:w="1080" w:type="dxa"/>
            <w:tcBorders>
              <w:top w:val="nil"/>
              <w:left w:val="nil"/>
              <w:bottom w:val="single" w:sz="4" w:space="0" w:color="auto"/>
              <w:right w:val="single" w:sz="4" w:space="0" w:color="auto"/>
            </w:tcBorders>
            <w:noWrap/>
            <w:vAlign w:val="bottom"/>
            <w:hideMark/>
          </w:tcPr>
          <w:p w14:paraId="171C39F1" w14:textId="77777777" w:rsidR="004B079F" w:rsidRPr="00BB43B4" w:rsidRDefault="004B079F" w:rsidP="0081719E">
            <w:pPr>
              <w:jc w:val="center"/>
              <w:rPr>
                <w:rFonts w:ascii="Garamond" w:hAnsi="Garamond"/>
                <w:szCs w:val="24"/>
              </w:rPr>
            </w:pPr>
            <w:r w:rsidRPr="00BB43B4">
              <w:rPr>
                <w:rFonts w:ascii="Garamond" w:hAnsi="Garamond"/>
                <w:szCs w:val="24"/>
              </w:rPr>
              <w:t>Dimër</w:t>
            </w:r>
          </w:p>
        </w:tc>
        <w:tc>
          <w:tcPr>
            <w:tcW w:w="3510" w:type="dxa"/>
            <w:tcBorders>
              <w:top w:val="single" w:sz="4" w:space="0" w:color="auto"/>
              <w:left w:val="nil"/>
              <w:bottom w:val="single" w:sz="4" w:space="0" w:color="auto"/>
              <w:right w:val="single" w:sz="12" w:space="0" w:color="auto"/>
            </w:tcBorders>
            <w:noWrap/>
            <w:vAlign w:val="bottom"/>
            <w:hideMark/>
          </w:tcPr>
          <w:p w14:paraId="30E79158" w14:textId="77777777" w:rsidR="004B079F" w:rsidRPr="00BB43B4" w:rsidRDefault="004B079F" w:rsidP="0081719E">
            <w:pPr>
              <w:rPr>
                <w:rFonts w:ascii="Garamond" w:hAnsi="Garamond"/>
                <w:szCs w:val="24"/>
              </w:rPr>
            </w:pPr>
            <w:r w:rsidRPr="00BB43B4">
              <w:rPr>
                <w:rFonts w:ascii="Garamond" w:hAnsi="Garamond"/>
                <w:szCs w:val="24"/>
              </w:rPr>
              <w:t>Farat marrin ngjyrë gështenjë</w:t>
            </w:r>
          </w:p>
        </w:tc>
      </w:tr>
      <w:tr w:rsidR="00A1178A" w:rsidRPr="00BB43B4" w14:paraId="3824C879" w14:textId="77777777" w:rsidTr="004B079F">
        <w:trPr>
          <w:trHeight w:val="288"/>
        </w:trPr>
        <w:tc>
          <w:tcPr>
            <w:tcW w:w="459" w:type="dxa"/>
            <w:tcBorders>
              <w:top w:val="nil"/>
              <w:left w:val="single" w:sz="12" w:space="0" w:color="auto"/>
              <w:bottom w:val="single" w:sz="4" w:space="0" w:color="auto"/>
              <w:right w:val="single" w:sz="4" w:space="0" w:color="auto"/>
            </w:tcBorders>
            <w:noWrap/>
            <w:vAlign w:val="bottom"/>
            <w:hideMark/>
          </w:tcPr>
          <w:p w14:paraId="6930A05A" w14:textId="77777777" w:rsidR="004B079F" w:rsidRPr="00BB43B4" w:rsidRDefault="004B079F" w:rsidP="0081719E">
            <w:pPr>
              <w:jc w:val="center"/>
              <w:rPr>
                <w:rFonts w:ascii="Garamond" w:hAnsi="Garamond"/>
                <w:szCs w:val="24"/>
              </w:rPr>
            </w:pPr>
            <w:r w:rsidRPr="00BB43B4">
              <w:rPr>
                <w:rFonts w:ascii="Garamond" w:hAnsi="Garamond"/>
                <w:szCs w:val="24"/>
              </w:rPr>
              <w:t>19</w:t>
            </w:r>
          </w:p>
        </w:tc>
        <w:tc>
          <w:tcPr>
            <w:tcW w:w="1789" w:type="dxa"/>
            <w:tcBorders>
              <w:top w:val="single" w:sz="4" w:space="0" w:color="auto"/>
              <w:left w:val="nil"/>
              <w:bottom w:val="single" w:sz="4" w:space="0" w:color="auto"/>
              <w:right w:val="single" w:sz="4" w:space="0" w:color="000000"/>
            </w:tcBorders>
            <w:noWrap/>
            <w:vAlign w:val="bottom"/>
            <w:hideMark/>
          </w:tcPr>
          <w:p w14:paraId="09849422" w14:textId="77777777" w:rsidR="004B079F" w:rsidRPr="00BB43B4" w:rsidRDefault="004B079F" w:rsidP="0081719E">
            <w:pPr>
              <w:rPr>
                <w:rFonts w:ascii="Garamond" w:hAnsi="Garamond"/>
                <w:szCs w:val="24"/>
              </w:rPr>
            </w:pPr>
            <w:r w:rsidRPr="00BB43B4">
              <w:rPr>
                <w:rFonts w:ascii="Garamond" w:hAnsi="Garamond"/>
                <w:szCs w:val="24"/>
              </w:rPr>
              <w:t>Lajthia e butë</w:t>
            </w:r>
          </w:p>
        </w:tc>
        <w:tc>
          <w:tcPr>
            <w:tcW w:w="1940" w:type="dxa"/>
            <w:tcBorders>
              <w:top w:val="single" w:sz="4" w:space="0" w:color="auto"/>
              <w:left w:val="nil"/>
              <w:bottom w:val="single" w:sz="4" w:space="0" w:color="auto"/>
              <w:right w:val="single" w:sz="4" w:space="0" w:color="000000"/>
            </w:tcBorders>
            <w:noWrap/>
            <w:vAlign w:val="bottom"/>
            <w:hideMark/>
          </w:tcPr>
          <w:p w14:paraId="3E33A45C" w14:textId="77777777" w:rsidR="004B079F" w:rsidRPr="00BB43B4" w:rsidRDefault="004B079F" w:rsidP="0081719E">
            <w:pPr>
              <w:rPr>
                <w:rFonts w:ascii="Garamond" w:hAnsi="Garamond"/>
                <w:i/>
                <w:iCs/>
                <w:szCs w:val="24"/>
              </w:rPr>
            </w:pPr>
            <w:r w:rsidRPr="00BB43B4">
              <w:rPr>
                <w:rFonts w:ascii="Garamond" w:hAnsi="Garamond"/>
                <w:i/>
                <w:iCs/>
                <w:szCs w:val="24"/>
              </w:rPr>
              <w:t>Corylus avellana</w:t>
            </w:r>
          </w:p>
        </w:tc>
        <w:tc>
          <w:tcPr>
            <w:tcW w:w="735" w:type="dxa"/>
            <w:tcBorders>
              <w:top w:val="nil"/>
              <w:left w:val="nil"/>
              <w:bottom w:val="single" w:sz="4" w:space="0" w:color="auto"/>
              <w:right w:val="single" w:sz="4" w:space="0" w:color="auto"/>
            </w:tcBorders>
            <w:noWrap/>
            <w:vAlign w:val="bottom"/>
            <w:hideMark/>
          </w:tcPr>
          <w:p w14:paraId="5E352640" w14:textId="02ABD1F2" w:rsidR="004B079F" w:rsidRPr="00BB43B4" w:rsidRDefault="004B079F" w:rsidP="0081719E">
            <w:pPr>
              <w:rPr>
                <w:rFonts w:ascii="Garamond" w:hAnsi="Garamond"/>
                <w:szCs w:val="24"/>
              </w:rPr>
            </w:pPr>
            <w:r w:rsidRPr="00BB43B4">
              <w:rPr>
                <w:rFonts w:ascii="Garamond" w:hAnsi="Garamond"/>
                <w:szCs w:val="24"/>
              </w:rPr>
              <w:t>12-15</w:t>
            </w:r>
          </w:p>
        </w:tc>
        <w:tc>
          <w:tcPr>
            <w:tcW w:w="696" w:type="dxa"/>
            <w:tcBorders>
              <w:top w:val="nil"/>
              <w:left w:val="nil"/>
              <w:bottom w:val="single" w:sz="4" w:space="0" w:color="auto"/>
              <w:right w:val="single" w:sz="4" w:space="0" w:color="auto"/>
            </w:tcBorders>
            <w:noWrap/>
            <w:vAlign w:val="bottom"/>
            <w:hideMark/>
          </w:tcPr>
          <w:p w14:paraId="3809545F" w14:textId="7825AE35" w:rsidR="004B079F" w:rsidRPr="00BB43B4" w:rsidRDefault="004B079F" w:rsidP="0081719E">
            <w:pPr>
              <w:rPr>
                <w:rFonts w:ascii="Garamond" w:hAnsi="Garamond"/>
                <w:szCs w:val="24"/>
              </w:rPr>
            </w:pPr>
            <w:r w:rsidRPr="00BB43B4">
              <w:rPr>
                <w:rFonts w:ascii="Garamond" w:hAnsi="Garamond"/>
                <w:szCs w:val="24"/>
              </w:rPr>
              <w:t>18-20</w:t>
            </w:r>
          </w:p>
        </w:tc>
        <w:tc>
          <w:tcPr>
            <w:tcW w:w="1054" w:type="dxa"/>
            <w:tcBorders>
              <w:top w:val="single" w:sz="4" w:space="0" w:color="auto"/>
              <w:left w:val="nil"/>
              <w:bottom w:val="single" w:sz="4" w:space="0" w:color="auto"/>
              <w:right w:val="single" w:sz="4" w:space="0" w:color="000000"/>
            </w:tcBorders>
            <w:noWrap/>
            <w:vAlign w:val="bottom"/>
            <w:hideMark/>
          </w:tcPr>
          <w:p w14:paraId="58F6824C" w14:textId="77777777" w:rsidR="004B079F" w:rsidRPr="00BB43B4" w:rsidRDefault="004B079F" w:rsidP="0081719E">
            <w:pPr>
              <w:jc w:val="center"/>
              <w:rPr>
                <w:rFonts w:ascii="Garamond" w:hAnsi="Garamond"/>
                <w:szCs w:val="24"/>
              </w:rPr>
            </w:pPr>
            <w:r w:rsidRPr="00BB43B4">
              <w:rPr>
                <w:rFonts w:ascii="Garamond" w:hAnsi="Garamond"/>
                <w:szCs w:val="24"/>
              </w:rPr>
              <w:t>1 - 2</w:t>
            </w:r>
          </w:p>
        </w:tc>
        <w:tc>
          <w:tcPr>
            <w:tcW w:w="818" w:type="dxa"/>
            <w:tcBorders>
              <w:top w:val="single" w:sz="4" w:space="0" w:color="auto"/>
              <w:left w:val="nil"/>
              <w:bottom w:val="single" w:sz="4" w:space="0" w:color="auto"/>
              <w:right w:val="single" w:sz="4" w:space="0" w:color="000000"/>
            </w:tcBorders>
            <w:noWrap/>
            <w:vAlign w:val="bottom"/>
            <w:hideMark/>
          </w:tcPr>
          <w:p w14:paraId="03F189E2" w14:textId="77777777" w:rsidR="004B079F" w:rsidRPr="00BB43B4" w:rsidRDefault="004B079F" w:rsidP="0081719E">
            <w:pPr>
              <w:jc w:val="center"/>
              <w:rPr>
                <w:rFonts w:ascii="Garamond" w:hAnsi="Garamond"/>
                <w:szCs w:val="24"/>
              </w:rPr>
            </w:pPr>
            <w:r w:rsidRPr="00BB43B4">
              <w:rPr>
                <w:rFonts w:ascii="Garamond" w:hAnsi="Garamond"/>
                <w:szCs w:val="24"/>
              </w:rPr>
              <w:t>I</w:t>
            </w:r>
          </w:p>
        </w:tc>
        <w:tc>
          <w:tcPr>
            <w:tcW w:w="964" w:type="dxa"/>
            <w:tcBorders>
              <w:top w:val="nil"/>
              <w:left w:val="nil"/>
              <w:bottom w:val="single" w:sz="4" w:space="0" w:color="auto"/>
              <w:right w:val="single" w:sz="4" w:space="0" w:color="auto"/>
            </w:tcBorders>
            <w:noWrap/>
            <w:vAlign w:val="bottom"/>
            <w:hideMark/>
          </w:tcPr>
          <w:p w14:paraId="644368A2" w14:textId="77777777" w:rsidR="004B079F" w:rsidRPr="00BB43B4" w:rsidRDefault="004B079F" w:rsidP="0081719E">
            <w:pPr>
              <w:jc w:val="center"/>
              <w:rPr>
                <w:rFonts w:ascii="Garamond" w:hAnsi="Garamond"/>
                <w:szCs w:val="24"/>
              </w:rPr>
            </w:pPr>
            <w:r w:rsidRPr="00BB43B4">
              <w:rPr>
                <w:rFonts w:ascii="Garamond" w:hAnsi="Garamond"/>
                <w:szCs w:val="24"/>
              </w:rPr>
              <w:t>X</w:t>
            </w:r>
          </w:p>
        </w:tc>
        <w:tc>
          <w:tcPr>
            <w:tcW w:w="990" w:type="dxa"/>
            <w:tcBorders>
              <w:top w:val="single" w:sz="4" w:space="0" w:color="auto"/>
              <w:left w:val="nil"/>
              <w:bottom w:val="single" w:sz="4" w:space="0" w:color="auto"/>
              <w:right w:val="single" w:sz="4" w:space="0" w:color="000000"/>
            </w:tcBorders>
            <w:noWrap/>
            <w:vAlign w:val="bottom"/>
            <w:hideMark/>
          </w:tcPr>
          <w:p w14:paraId="0911FE46" w14:textId="77777777" w:rsidR="004B079F" w:rsidRPr="00BB43B4" w:rsidRDefault="004B079F" w:rsidP="0081719E">
            <w:pPr>
              <w:jc w:val="center"/>
              <w:rPr>
                <w:rFonts w:ascii="Garamond" w:hAnsi="Garamond"/>
                <w:szCs w:val="24"/>
              </w:rPr>
            </w:pPr>
            <w:r w:rsidRPr="00BB43B4">
              <w:rPr>
                <w:rFonts w:ascii="Garamond" w:hAnsi="Garamond"/>
                <w:szCs w:val="24"/>
              </w:rPr>
              <w:t>X</w:t>
            </w:r>
          </w:p>
        </w:tc>
        <w:tc>
          <w:tcPr>
            <w:tcW w:w="1080" w:type="dxa"/>
            <w:tcBorders>
              <w:top w:val="nil"/>
              <w:left w:val="nil"/>
              <w:bottom w:val="single" w:sz="4" w:space="0" w:color="auto"/>
              <w:right w:val="single" w:sz="4" w:space="0" w:color="auto"/>
            </w:tcBorders>
            <w:noWrap/>
            <w:vAlign w:val="bottom"/>
            <w:hideMark/>
          </w:tcPr>
          <w:p w14:paraId="12547ABB" w14:textId="77777777" w:rsidR="004B079F" w:rsidRPr="00BB43B4" w:rsidRDefault="004B079F" w:rsidP="0081719E">
            <w:pPr>
              <w:jc w:val="center"/>
              <w:rPr>
                <w:rFonts w:ascii="Garamond" w:hAnsi="Garamond"/>
                <w:szCs w:val="24"/>
              </w:rPr>
            </w:pPr>
            <w:r w:rsidRPr="00BB43B4">
              <w:rPr>
                <w:rFonts w:ascii="Garamond" w:hAnsi="Garamond"/>
                <w:szCs w:val="24"/>
              </w:rPr>
              <w:t>Vjeshtë</w:t>
            </w:r>
          </w:p>
        </w:tc>
        <w:tc>
          <w:tcPr>
            <w:tcW w:w="3510" w:type="dxa"/>
            <w:tcBorders>
              <w:top w:val="single" w:sz="4" w:space="0" w:color="auto"/>
              <w:left w:val="nil"/>
              <w:bottom w:val="single" w:sz="4" w:space="0" w:color="auto"/>
              <w:right w:val="single" w:sz="12" w:space="0" w:color="auto"/>
            </w:tcBorders>
            <w:noWrap/>
            <w:vAlign w:val="bottom"/>
            <w:hideMark/>
          </w:tcPr>
          <w:p w14:paraId="4DF50D5B" w14:textId="77777777" w:rsidR="004B079F" w:rsidRPr="00BB43B4" w:rsidRDefault="004B079F" w:rsidP="0081719E">
            <w:pPr>
              <w:rPr>
                <w:rFonts w:ascii="Garamond" w:hAnsi="Garamond"/>
                <w:szCs w:val="24"/>
              </w:rPr>
            </w:pPr>
            <w:r w:rsidRPr="00BB43B4">
              <w:rPr>
                <w:rFonts w:ascii="Garamond" w:hAnsi="Garamond"/>
                <w:szCs w:val="24"/>
              </w:rPr>
              <w:t>Fruti merr ngjyrë kafe të hapur</w:t>
            </w:r>
          </w:p>
        </w:tc>
      </w:tr>
      <w:tr w:rsidR="00A1178A" w:rsidRPr="00BB43B4" w14:paraId="00503284" w14:textId="77777777" w:rsidTr="004B079F">
        <w:trPr>
          <w:trHeight w:val="288"/>
        </w:trPr>
        <w:tc>
          <w:tcPr>
            <w:tcW w:w="459" w:type="dxa"/>
            <w:tcBorders>
              <w:top w:val="nil"/>
              <w:left w:val="single" w:sz="12" w:space="0" w:color="auto"/>
              <w:bottom w:val="single" w:sz="4" w:space="0" w:color="auto"/>
              <w:right w:val="single" w:sz="4" w:space="0" w:color="auto"/>
            </w:tcBorders>
            <w:noWrap/>
            <w:vAlign w:val="bottom"/>
            <w:hideMark/>
          </w:tcPr>
          <w:p w14:paraId="762BA1EB" w14:textId="77777777" w:rsidR="004B079F" w:rsidRPr="00BB43B4" w:rsidRDefault="004B079F" w:rsidP="0081719E">
            <w:pPr>
              <w:jc w:val="center"/>
              <w:rPr>
                <w:rFonts w:ascii="Garamond" w:hAnsi="Garamond"/>
                <w:szCs w:val="24"/>
              </w:rPr>
            </w:pPr>
            <w:r w:rsidRPr="00BB43B4">
              <w:rPr>
                <w:rFonts w:ascii="Garamond" w:hAnsi="Garamond"/>
                <w:szCs w:val="24"/>
              </w:rPr>
              <w:t>20</w:t>
            </w:r>
          </w:p>
        </w:tc>
        <w:tc>
          <w:tcPr>
            <w:tcW w:w="1789" w:type="dxa"/>
            <w:tcBorders>
              <w:top w:val="single" w:sz="4" w:space="0" w:color="auto"/>
              <w:left w:val="nil"/>
              <w:bottom w:val="single" w:sz="4" w:space="0" w:color="auto"/>
              <w:right w:val="single" w:sz="4" w:space="0" w:color="000000"/>
            </w:tcBorders>
            <w:noWrap/>
            <w:vAlign w:val="bottom"/>
            <w:hideMark/>
          </w:tcPr>
          <w:p w14:paraId="02EFBE05" w14:textId="77777777" w:rsidR="004B079F" w:rsidRPr="00BB43B4" w:rsidRDefault="004B079F" w:rsidP="0081719E">
            <w:pPr>
              <w:rPr>
                <w:rFonts w:ascii="Garamond" w:hAnsi="Garamond"/>
                <w:szCs w:val="24"/>
              </w:rPr>
            </w:pPr>
            <w:r w:rsidRPr="00BB43B4">
              <w:rPr>
                <w:rFonts w:ascii="Garamond" w:hAnsi="Garamond"/>
                <w:szCs w:val="24"/>
              </w:rPr>
              <w:t>Mani i bardhë</w:t>
            </w:r>
          </w:p>
        </w:tc>
        <w:tc>
          <w:tcPr>
            <w:tcW w:w="1940" w:type="dxa"/>
            <w:tcBorders>
              <w:top w:val="single" w:sz="4" w:space="0" w:color="auto"/>
              <w:left w:val="nil"/>
              <w:bottom w:val="single" w:sz="4" w:space="0" w:color="auto"/>
              <w:right w:val="single" w:sz="4" w:space="0" w:color="000000"/>
            </w:tcBorders>
            <w:noWrap/>
            <w:vAlign w:val="bottom"/>
            <w:hideMark/>
          </w:tcPr>
          <w:p w14:paraId="42596CDB" w14:textId="77777777" w:rsidR="004B079F" w:rsidRPr="00BB43B4" w:rsidRDefault="004B079F" w:rsidP="0081719E">
            <w:pPr>
              <w:rPr>
                <w:rFonts w:ascii="Garamond" w:hAnsi="Garamond"/>
                <w:i/>
                <w:iCs/>
                <w:szCs w:val="24"/>
              </w:rPr>
            </w:pPr>
            <w:r w:rsidRPr="00BB43B4">
              <w:rPr>
                <w:rFonts w:ascii="Garamond" w:hAnsi="Garamond"/>
                <w:i/>
                <w:iCs/>
                <w:szCs w:val="24"/>
              </w:rPr>
              <w:t>Morus alba</w:t>
            </w:r>
          </w:p>
        </w:tc>
        <w:tc>
          <w:tcPr>
            <w:tcW w:w="735" w:type="dxa"/>
            <w:tcBorders>
              <w:top w:val="nil"/>
              <w:left w:val="nil"/>
              <w:bottom w:val="single" w:sz="4" w:space="0" w:color="auto"/>
              <w:right w:val="single" w:sz="4" w:space="0" w:color="auto"/>
            </w:tcBorders>
            <w:noWrap/>
            <w:vAlign w:val="bottom"/>
            <w:hideMark/>
          </w:tcPr>
          <w:p w14:paraId="7BB1D963" w14:textId="77777777" w:rsidR="004B079F" w:rsidRPr="00BB43B4" w:rsidRDefault="004B079F" w:rsidP="0081719E">
            <w:pPr>
              <w:rPr>
                <w:rFonts w:ascii="Garamond" w:hAnsi="Garamond"/>
                <w:szCs w:val="24"/>
              </w:rPr>
            </w:pPr>
            <w:r w:rsidRPr="00BB43B4">
              <w:rPr>
                <w:rFonts w:ascii="Garamond" w:hAnsi="Garamond"/>
                <w:szCs w:val="24"/>
              </w:rPr>
              <w:t> </w:t>
            </w:r>
          </w:p>
        </w:tc>
        <w:tc>
          <w:tcPr>
            <w:tcW w:w="696" w:type="dxa"/>
            <w:tcBorders>
              <w:top w:val="nil"/>
              <w:left w:val="nil"/>
              <w:bottom w:val="single" w:sz="4" w:space="0" w:color="auto"/>
              <w:right w:val="single" w:sz="4" w:space="0" w:color="auto"/>
            </w:tcBorders>
            <w:noWrap/>
            <w:vAlign w:val="bottom"/>
            <w:hideMark/>
          </w:tcPr>
          <w:p w14:paraId="70ED94E9" w14:textId="242226B7" w:rsidR="004B079F" w:rsidRPr="00BB43B4" w:rsidRDefault="004B079F" w:rsidP="0081719E">
            <w:pPr>
              <w:rPr>
                <w:rFonts w:ascii="Garamond" w:hAnsi="Garamond"/>
                <w:szCs w:val="24"/>
              </w:rPr>
            </w:pPr>
            <w:r w:rsidRPr="00BB43B4">
              <w:rPr>
                <w:rFonts w:ascii="Garamond" w:hAnsi="Garamond"/>
                <w:szCs w:val="24"/>
              </w:rPr>
              <w:t>10-15</w:t>
            </w:r>
          </w:p>
        </w:tc>
        <w:tc>
          <w:tcPr>
            <w:tcW w:w="1054" w:type="dxa"/>
            <w:tcBorders>
              <w:top w:val="single" w:sz="4" w:space="0" w:color="auto"/>
              <w:left w:val="nil"/>
              <w:bottom w:val="single" w:sz="4" w:space="0" w:color="auto"/>
              <w:right w:val="single" w:sz="4" w:space="0" w:color="000000"/>
            </w:tcBorders>
            <w:noWrap/>
            <w:vAlign w:val="bottom"/>
            <w:hideMark/>
          </w:tcPr>
          <w:p w14:paraId="6576A8DA" w14:textId="77777777" w:rsidR="004B079F" w:rsidRPr="00BB43B4" w:rsidRDefault="004B079F" w:rsidP="0081719E">
            <w:pPr>
              <w:jc w:val="center"/>
              <w:rPr>
                <w:rFonts w:ascii="Garamond" w:hAnsi="Garamond"/>
                <w:szCs w:val="24"/>
              </w:rPr>
            </w:pPr>
            <w:r w:rsidRPr="00BB43B4">
              <w:rPr>
                <w:rFonts w:ascii="Garamond" w:hAnsi="Garamond"/>
                <w:szCs w:val="24"/>
              </w:rPr>
              <w:t>1</w:t>
            </w:r>
          </w:p>
        </w:tc>
        <w:tc>
          <w:tcPr>
            <w:tcW w:w="818" w:type="dxa"/>
            <w:tcBorders>
              <w:top w:val="single" w:sz="4" w:space="0" w:color="auto"/>
              <w:left w:val="nil"/>
              <w:bottom w:val="single" w:sz="4" w:space="0" w:color="auto"/>
              <w:right w:val="single" w:sz="4" w:space="0" w:color="000000"/>
            </w:tcBorders>
            <w:noWrap/>
            <w:vAlign w:val="bottom"/>
            <w:hideMark/>
          </w:tcPr>
          <w:p w14:paraId="143896EE" w14:textId="77777777" w:rsidR="004B079F" w:rsidRPr="00BB43B4" w:rsidRDefault="004B079F" w:rsidP="0081719E">
            <w:pPr>
              <w:jc w:val="center"/>
              <w:rPr>
                <w:rFonts w:ascii="Garamond" w:hAnsi="Garamond"/>
                <w:szCs w:val="24"/>
              </w:rPr>
            </w:pPr>
            <w:r w:rsidRPr="00BB43B4">
              <w:rPr>
                <w:rFonts w:ascii="Garamond" w:hAnsi="Garamond"/>
                <w:szCs w:val="24"/>
              </w:rPr>
              <w:t>I</w:t>
            </w:r>
          </w:p>
        </w:tc>
        <w:tc>
          <w:tcPr>
            <w:tcW w:w="964" w:type="dxa"/>
            <w:tcBorders>
              <w:top w:val="nil"/>
              <w:left w:val="nil"/>
              <w:bottom w:val="single" w:sz="4" w:space="0" w:color="auto"/>
              <w:right w:val="single" w:sz="4" w:space="0" w:color="auto"/>
            </w:tcBorders>
            <w:noWrap/>
            <w:vAlign w:val="bottom"/>
            <w:hideMark/>
          </w:tcPr>
          <w:p w14:paraId="5A02D2DE" w14:textId="77777777" w:rsidR="004B079F" w:rsidRPr="00BB43B4" w:rsidRDefault="004B079F" w:rsidP="0081719E">
            <w:pPr>
              <w:jc w:val="center"/>
              <w:rPr>
                <w:rFonts w:ascii="Garamond" w:hAnsi="Garamond"/>
                <w:szCs w:val="24"/>
              </w:rPr>
            </w:pPr>
            <w:r w:rsidRPr="00BB43B4">
              <w:rPr>
                <w:rFonts w:ascii="Garamond" w:hAnsi="Garamond"/>
                <w:szCs w:val="24"/>
              </w:rPr>
              <w:t>V - VI</w:t>
            </w:r>
          </w:p>
        </w:tc>
        <w:tc>
          <w:tcPr>
            <w:tcW w:w="990" w:type="dxa"/>
            <w:tcBorders>
              <w:top w:val="single" w:sz="4" w:space="0" w:color="auto"/>
              <w:left w:val="nil"/>
              <w:bottom w:val="single" w:sz="4" w:space="0" w:color="auto"/>
              <w:right w:val="single" w:sz="4" w:space="0" w:color="000000"/>
            </w:tcBorders>
            <w:noWrap/>
            <w:vAlign w:val="bottom"/>
            <w:hideMark/>
          </w:tcPr>
          <w:p w14:paraId="39608782" w14:textId="77777777" w:rsidR="004B079F" w:rsidRPr="00BB43B4" w:rsidRDefault="004B079F" w:rsidP="0081719E">
            <w:pPr>
              <w:jc w:val="center"/>
              <w:rPr>
                <w:rFonts w:ascii="Garamond" w:hAnsi="Garamond"/>
                <w:szCs w:val="24"/>
              </w:rPr>
            </w:pPr>
            <w:r w:rsidRPr="00BB43B4">
              <w:rPr>
                <w:rFonts w:ascii="Garamond" w:hAnsi="Garamond"/>
                <w:szCs w:val="24"/>
              </w:rPr>
              <w:t>V - VI</w:t>
            </w:r>
          </w:p>
        </w:tc>
        <w:tc>
          <w:tcPr>
            <w:tcW w:w="1080" w:type="dxa"/>
            <w:tcBorders>
              <w:top w:val="nil"/>
              <w:left w:val="nil"/>
              <w:bottom w:val="single" w:sz="4" w:space="0" w:color="auto"/>
              <w:right w:val="single" w:sz="4" w:space="0" w:color="auto"/>
            </w:tcBorders>
            <w:noWrap/>
            <w:vAlign w:val="bottom"/>
            <w:hideMark/>
          </w:tcPr>
          <w:p w14:paraId="473B5F8A" w14:textId="77777777" w:rsidR="004B079F" w:rsidRPr="00BB43B4" w:rsidRDefault="004B079F" w:rsidP="0081719E">
            <w:pPr>
              <w:jc w:val="center"/>
              <w:rPr>
                <w:rFonts w:ascii="Garamond" w:hAnsi="Garamond"/>
                <w:szCs w:val="24"/>
              </w:rPr>
            </w:pPr>
            <w:r w:rsidRPr="00BB43B4">
              <w:rPr>
                <w:rFonts w:ascii="Garamond" w:hAnsi="Garamond"/>
                <w:szCs w:val="24"/>
              </w:rPr>
              <w:t>Verë</w:t>
            </w:r>
          </w:p>
        </w:tc>
        <w:tc>
          <w:tcPr>
            <w:tcW w:w="3510" w:type="dxa"/>
            <w:tcBorders>
              <w:top w:val="single" w:sz="4" w:space="0" w:color="auto"/>
              <w:left w:val="nil"/>
              <w:bottom w:val="single" w:sz="4" w:space="0" w:color="auto"/>
              <w:right w:val="single" w:sz="12" w:space="0" w:color="auto"/>
            </w:tcBorders>
            <w:noWrap/>
            <w:vAlign w:val="bottom"/>
            <w:hideMark/>
          </w:tcPr>
          <w:p w14:paraId="4BCD1EC1" w14:textId="77777777" w:rsidR="004B079F" w:rsidRPr="00BB43B4" w:rsidRDefault="004B079F" w:rsidP="0081719E">
            <w:pPr>
              <w:rPr>
                <w:rFonts w:ascii="Garamond" w:hAnsi="Garamond"/>
                <w:szCs w:val="24"/>
              </w:rPr>
            </w:pPr>
            <w:r w:rsidRPr="00BB43B4">
              <w:rPr>
                <w:rFonts w:ascii="Garamond" w:hAnsi="Garamond"/>
                <w:szCs w:val="24"/>
              </w:rPr>
              <w:t>Fruti është i butë e shkundet lehtë</w:t>
            </w:r>
          </w:p>
        </w:tc>
      </w:tr>
      <w:tr w:rsidR="00A1178A" w:rsidRPr="00BB43B4" w14:paraId="2E4961FB" w14:textId="77777777" w:rsidTr="004B079F">
        <w:trPr>
          <w:trHeight w:val="288"/>
        </w:trPr>
        <w:tc>
          <w:tcPr>
            <w:tcW w:w="459" w:type="dxa"/>
            <w:tcBorders>
              <w:top w:val="nil"/>
              <w:left w:val="single" w:sz="12" w:space="0" w:color="auto"/>
              <w:bottom w:val="single" w:sz="4" w:space="0" w:color="auto"/>
              <w:right w:val="single" w:sz="4" w:space="0" w:color="auto"/>
            </w:tcBorders>
            <w:noWrap/>
            <w:vAlign w:val="bottom"/>
            <w:hideMark/>
          </w:tcPr>
          <w:p w14:paraId="1FAEAFFF" w14:textId="77777777" w:rsidR="004B079F" w:rsidRPr="00BB43B4" w:rsidRDefault="004B079F" w:rsidP="0081719E">
            <w:pPr>
              <w:jc w:val="center"/>
              <w:rPr>
                <w:rFonts w:ascii="Garamond" w:hAnsi="Garamond"/>
                <w:szCs w:val="24"/>
              </w:rPr>
            </w:pPr>
            <w:r w:rsidRPr="00BB43B4">
              <w:rPr>
                <w:rFonts w:ascii="Garamond" w:hAnsi="Garamond"/>
                <w:szCs w:val="24"/>
              </w:rPr>
              <w:t>21</w:t>
            </w:r>
          </w:p>
        </w:tc>
        <w:tc>
          <w:tcPr>
            <w:tcW w:w="1789" w:type="dxa"/>
            <w:tcBorders>
              <w:top w:val="single" w:sz="4" w:space="0" w:color="auto"/>
              <w:left w:val="nil"/>
              <w:bottom w:val="single" w:sz="4" w:space="0" w:color="auto"/>
              <w:right w:val="single" w:sz="4" w:space="0" w:color="000000"/>
            </w:tcBorders>
            <w:noWrap/>
            <w:vAlign w:val="bottom"/>
            <w:hideMark/>
          </w:tcPr>
          <w:p w14:paraId="0BA28C67" w14:textId="77777777" w:rsidR="004B079F" w:rsidRPr="00BB43B4" w:rsidRDefault="004B079F" w:rsidP="0081719E">
            <w:pPr>
              <w:rPr>
                <w:rFonts w:ascii="Garamond" w:hAnsi="Garamond"/>
                <w:szCs w:val="24"/>
              </w:rPr>
            </w:pPr>
            <w:r w:rsidRPr="00BB43B4">
              <w:rPr>
                <w:rFonts w:ascii="Garamond" w:hAnsi="Garamond"/>
                <w:szCs w:val="24"/>
              </w:rPr>
              <w:t>Mështekna</w:t>
            </w:r>
          </w:p>
        </w:tc>
        <w:tc>
          <w:tcPr>
            <w:tcW w:w="1940" w:type="dxa"/>
            <w:tcBorders>
              <w:top w:val="single" w:sz="4" w:space="0" w:color="auto"/>
              <w:left w:val="nil"/>
              <w:bottom w:val="single" w:sz="4" w:space="0" w:color="auto"/>
              <w:right w:val="single" w:sz="4" w:space="0" w:color="000000"/>
            </w:tcBorders>
            <w:noWrap/>
            <w:vAlign w:val="bottom"/>
            <w:hideMark/>
          </w:tcPr>
          <w:p w14:paraId="75F10735" w14:textId="77777777" w:rsidR="004B079F" w:rsidRPr="00BB43B4" w:rsidRDefault="004B079F" w:rsidP="0081719E">
            <w:pPr>
              <w:rPr>
                <w:rFonts w:ascii="Garamond" w:hAnsi="Garamond"/>
                <w:i/>
                <w:iCs/>
                <w:szCs w:val="24"/>
              </w:rPr>
            </w:pPr>
            <w:r w:rsidRPr="00BB43B4">
              <w:rPr>
                <w:rFonts w:ascii="Garamond" w:hAnsi="Garamond"/>
                <w:i/>
                <w:iCs/>
                <w:szCs w:val="24"/>
              </w:rPr>
              <w:t>Betula verrucosa</w:t>
            </w:r>
          </w:p>
        </w:tc>
        <w:tc>
          <w:tcPr>
            <w:tcW w:w="735" w:type="dxa"/>
            <w:tcBorders>
              <w:top w:val="nil"/>
              <w:left w:val="nil"/>
              <w:bottom w:val="single" w:sz="4" w:space="0" w:color="auto"/>
              <w:right w:val="single" w:sz="4" w:space="0" w:color="auto"/>
            </w:tcBorders>
            <w:noWrap/>
            <w:vAlign w:val="bottom"/>
            <w:hideMark/>
          </w:tcPr>
          <w:p w14:paraId="3AAE7A82" w14:textId="618964A2" w:rsidR="004B079F" w:rsidRPr="00BB43B4" w:rsidRDefault="004B079F" w:rsidP="0081719E">
            <w:pPr>
              <w:rPr>
                <w:rFonts w:ascii="Garamond" w:hAnsi="Garamond"/>
                <w:szCs w:val="24"/>
              </w:rPr>
            </w:pPr>
            <w:r w:rsidRPr="00BB43B4">
              <w:rPr>
                <w:rFonts w:ascii="Garamond" w:hAnsi="Garamond"/>
                <w:szCs w:val="24"/>
              </w:rPr>
              <w:t>10-15</w:t>
            </w:r>
          </w:p>
        </w:tc>
        <w:tc>
          <w:tcPr>
            <w:tcW w:w="696" w:type="dxa"/>
            <w:tcBorders>
              <w:top w:val="nil"/>
              <w:left w:val="nil"/>
              <w:bottom w:val="single" w:sz="4" w:space="0" w:color="auto"/>
              <w:right w:val="single" w:sz="4" w:space="0" w:color="auto"/>
            </w:tcBorders>
            <w:noWrap/>
            <w:vAlign w:val="bottom"/>
            <w:hideMark/>
          </w:tcPr>
          <w:p w14:paraId="529EA99D" w14:textId="1BBB2918" w:rsidR="004B079F" w:rsidRPr="00BB43B4" w:rsidRDefault="004B079F" w:rsidP="0081719E">
            <w:pPr>
              <w:rPr>
                <w:rFonts w:ascii="Garamond" w:hAnsi="Garamond"/>
                <w:szCs w:val="24"/>
              </w:rPr>
            </w:pPr>
            <w:r w:rsidRPr="00BB43B4">
              <w:rPr>
                <w:rFonts w:ascii="Garamond" w:hAnsi="Garamond"/>
                <w:szCs w:val="24"/>
              </w:rPr>
              <w:t>20-25</w:t>
            </w:r>
          </w:p>
        </w:tc>
        <w:tc>
          <w:tcPr>
            <w:tcW w:w="1054" w:type="dxa"/>
            <w:tcBorders>
              <w:top w:val="single" w:sz="4" w:space="0" w:color="auto"/>
              <w:left w:val="nil"/>
              <w:bottom w:val="single" w:sz="4" w:space="0" w:color="auto"/>
              <w:right w:val="single" w:sz="4" w:space="0" w:color="000000"/>
            </w:tcBorders>
            <w:noWrap/>
            <w:vAlign w:val="bottom"/>
            <w:hideMark/>
          </w:tcPr>
          <w:p w14:paraId="2BDDC474" w14:textId="77777777" w:rsidR="004B079F" w:rsidRPr="00BB43B4" w:rsidRDefault="004B079F" w:rsidP="0081719E">
            <w:pPr>
              <w:jc w:val="center"/>
              <w:rPr>
                <w:rFonts w:ascii="Garamond" w:hAnsi="Garamond"/>
                <w:szCs w:val="24"/>
              </w:rPr>
            </w:pPr>
            <w:r w:rsidRPr="00BB43B4">
              <w:rPr>
                <w:rFonts w:ascii="Garamond" w:hAnsi="Garamond"/>
                <w:szCs w:val="24"/>
              </w:rPr>
              <w:t>1</w:t>
            </w:r>
          </w:p>
        </w:tc>
        <w:tc>
          <w:tcPr>
            <w:tcW w:w="818" w:type="dxa"/>
            <w:tcBorders>
              <w:top w:val="single" w:sz="4" w:space="0" w:color="auto"/>
              <w:left w:val="nil"/>
              <w:bottom w:val="single" w:sz="4" w:space="0" w:color="auto"/>
              <w:right w:val="single" w:sz="4" w:space="0" w:color="000000"/>
            </w:tcBorders>
            <w:noWrap/>
            <w:vAlign w:val="bottom"/>
            <w:hideMark/>
          </w:tcPr>
          <w:p w14:paraId="75C65680" w14:textId="77777777" w:rsidR="004B079F" w:rsidRPr="00BB43B4" w:rsidRDefault="004B079F" w:rsidP="0081719E">
            <w:pPr>
              <w:jc w:val="center"/>
              <w:rPr>
                <w:rFonts w:ascii="Garamond" w:hAnsi="Garamond"/>
                <w:szCs w:val="24"/>
              </w:rPr>
            </w:pPr>
            <w:r w:rsidRPr="00BB43B4">
              <w:rPr>
                <w:rFonts w:ascii="Garamond" w:hAnsi="Garamond"/>
                <w:szCs w:val="24"/>
              </w:rPr>
              <w:t>I</w:t>
            </w:r>
          </w:p>
        </w:tc>
        <w:tc>
          <w:tcPr>
            <w:tcW w:w="964" w:type="dxa"/>
            <w:tcBorders>
              <w:top w:val="nil"/>
              <w:left w:val="nil"/>
              <w:bottom w:val="single" w:sz="4" w:space="0" w:color="auto"/>
              <w:right w:val="single" w:sz="4" w:space="0" w:color="auto"/>
            </w:tcBorders>
            <w:noWrap/>
            <w:vAlign w:val="bottom"/>
            <w:hideMark/>
          </w:tcPr>
          <w:p w14:paraId="54F16DD3" w14:textId="4DAFC4B1" w:rsidR="004B079F" w:rsidRPr="00BB43B4" w:rsidRDefault="004B079F" w:rsidP="0081719E">
            <w:pPr>
              <w:rPr>
                <w:rFonts w:ascii="Garamond" w:hAnsi="Garamond"/>
                <w:szCs w:val="24"/>
              </w:rPr>
            </w:pPr>
            <w:r w:rsidRPr="00BB43B4">
              <w:rPr>
                <w:rFonts w:ascii="Garamond" w:hAnsi="Garamond"/>
                <w:szCs w:val="24"/>
              </w:rPr>
              <w:t>VII-VIII</w:t>
            </w:r>
          </w:p>
        </w:tc>
        <w:tc>
          <w:tcPr>
            <w:tcW w:w="990" w:type="dxa"/>
            <w:tcBorders>
              <w:top w:val="single" w:sz="4" w:space="0" w:color="auto"/>
              <w:left w:val="nil"/>
              <w:bottom w:val="single" w:sz="4" w:space="0" w:color="auto"/>
              <w:right w:val="single" w:sz="4" w:space="0" w:color="000000"/>
            </w:tcBorders>
            <w:noWrap/>
            <w:vAlign w:val="bottom"/>
            <w:hideMark/>
          </w:tcPr>
          <w:p w14:paraId="4D0F2546" w14:textId="1B5B1389" w:rsidR="004B079F" w:rsidRPr="00BB43B4" w:rsidRDefault="004B079F" w:rsidP="0081719E">
            <w:pPr>
              <w:rPr>
                <w:rFonts w:ascii="Garamond" w:hAnsi="Garamond"/>
                <w:szCs w:val="24"/>
              </w:rPr>
            </w:pPr>
            <w:r w:rsidRPr="00BB43B4">
              <w:rPr>
                <w:rFonts w:ascii="Garamond" w:hAnsi="Garamond"/>
                <w:szCs w:val="24"/>
              </w:rPr>
              <w:t>VII-VIII</w:t>
            </w:r>
          </w:p>
        </w:tc>
        <w:tc>
          <w:tcPr>
            <w:tcW w:w="1080" w:type="dxa"/>
            <w:tcBorders>
              <w:top w:val="nil"/>
              <w:left w:val="nil"/>
              <w:bottom w:val="single" w:sz="4" w:space="0" w:color="auto"/>
              <w:right w:val="single" w:sz="4" w:space="0" w:color="auto"/>
            </w:tcBorders>
            <w:noWrap/>
            <w:vAlign w:val="bottom"/>
            <w:hideMark/>
          </w:tcPr>
          <w:p w14:paraId="5915BE4D" w14:textId="77777777" w:rsidR="004B079F" w:rsidRPr="00BB43B4" w:rsidRDefault="004B079F" w:rsidP="0081719E">
            <w:pPr>
              <w:jc w:val="center"/>
              <w:rPr>
                <w:rFonts w:ascii="Garamond" w:hAnsi="Garamond"/>
                <w:szCs w:val="24"/>
              </w:rPr>
            </w:pPr>
            <w:r w:rsidRPr="00BB43B4">
              <w:rPr>
                <w:rFonts w:ascii="Garamond" w:hAnsi="Garamond"/>
                <w:szCs w:val="24"/>
              </w:rPr>
              <w:t>Vjeshtë</w:t>
            </w:r>
          </w:p>
        </w:tc>
        <w:tc>
          <w:tcPr>
            <w:tcW w:w="3510" w:type="dxa"/>
            <w:tcBorders>
              <w:top w:val="single" w:sz="4" w:space="0" w:color="auto"/>
              <w:left w:val="nil"/>
              <w:bottom w:val="single" w:sz="4" w:space="0" w:color="auto"/>
              <w:right w:val="single" w:sz="12" w:space="0" w:color="auto"/>
            </w:tcBorders>
            <w:noWrap/>
            <w:vAlign w:val="bottom"/>
            <w:hideMark/>
          </w:tcPr>
          <w:p w14:paraId="323281F1" w14:textId="77777777" w:rsidR="004B079F" w:rsidRPr="00BB43B4" w:rsidRDefault="004B079F" w:rsidP="0081719E">
            <w:pPr>
              <w:rPr>
                <w:rFonts w:ascii="Garamond" w:hAnsi="Garamond"/>
                <w:szCs w:val="24"/>
              </w:rPr>
            </w:pPr>
            <w:r w:rsidRPr="00BB43B4">
              <w:rPr>
                <w:rFonts w:ascii="Garamond" w:hAnsi="Garamond"/>
                <w:szCs w:val="24"/>
              </w:rPr>
              <w:t>Gathët marrin ngjyrë të verdhë të errët</w:t>
            </w:r>
          </w:p>
        </w:tc>
      </w:tr>
      <w:tr w:rsidR="00A1178A" w:rsidRPr="00BB43B4" w14:paraId="30EF6E8E" w14:textId="77777777" w:rsidTr="004B079F">
        <w:trPr>
          <w:trHeight w:val="288"/>
        </w:trPr>
        <w:tc>
          <w:tcPr>
            <w:tcW w:w="459" w:type="dxa"/>
            <w:tcBorders>
              <w:top w:val="single" w:sz="4" w:space="0" w:color="auto"/>
              <w:left w:val="single" w:sz="12" w:space="0" w:color="auto"/>
              <w:bottom w:val="single" w:sz="4" w:space="0" w:color="auto"/>
              <w:right w:val="single" w:sz="4" w:space="0" w:color="auto"/>
            </w:tcBorders>
            <w:noWrap/>
            <w:vAlign w:val="bottom"/>
            <w:hideMark/>
          </w:tcPr>
          <w:p w14:paraId="5040ADF4" w14:textId="77777777" w:rsidR="004B079F" w:rsidRPr="00BB43B4" w:rsidRDefault="004B079F" w:rsidP="0081719E">
            <w:pPr>
              <w:jc w:val="center"/>
              <w:rPr>
                <w:rFonts w:ascii="Garamond" w:hAnsi="Garamond"/>
                <w:szCs w:val="24"/>
              </w:rPr>
            </w:pPr>
            <w:r w:rsidRPr="00BB43B4">
              <w:rPr>
                <w:rFonts w:ascii="Garamond" w:hAnsi="Garamond"/>
                <w:szCs w:val="24"/>
              </w:rPr>
              <w:t>22</w:t>
            </w:r>
          </w:p>
        </w:tc>
        <w:tc>
          <w:tcPr>
            <w:tcW w:w="1789" w:type="dxa"/>
            <w:tcBorders>
              <w:top w:val="single" w:sz="4" w:space="0" w:color="auto"/>
              <w:left w:val="nil"/>
              <w:bottom w:val="single" w:sz="4" w:space="0" w:color="auto"/>
              <w:right w:val="single" w:sz="4" w:space="0" w:color="000000"/>
            </w:tcBorders>
            <w:noWrap/>
            <w:vAlign w:val="bottom"/>
            <w:hideMark/>
          </w:tcPr>
          <w:p w14:paraId="5C5E4653" w14:textId="77777777" w:rsidR="004B079F" w:rsidRPr="00BB43B4" w:rsidRDefault="004B079F" w:rsidP="0081719E">
            <w:pPr>
              <w:rPr>
                <w:rFonts w:ascii="Garamond" w:hAnsi="Garamond"/>
                <w:szCs w:val="24"/>
              </w:rPr>
            </w:pPr>
            <w:r w:rsidRPr="00BB43B4">
              <w:rPr>
                <w:rFonts w:ascii="Garamond" w:hAnsi="Garamond"/>
                <w:szCs w:val="24"/>
              </w:rPr>
              <w:t>Mimoza</w:t>
            </w:r>
          </w:p>
        </w:tc>
        <w:tc>
          <w:tcPr>
            <w:tcW w:w="1940" w:type="dxa"/>
            <w:tcBorders>
              <w:top w:val="single" w:sz="4" w:space="0" w:color="auto"/>
              <w:left w:val="nil"/>
              <w:bottom w:val="single" w:sz="4" w:space="0" w:color="auto"/>
              <w:right w:val="single" w:sz="4" w:space="0" w:color="000000"/>
            </w:tcBorders>
            <w:noWrap/>
            <w:vAlign w:val="bottom"/>
            <w:hideMark/>
          </w:tcPr>
          <w:p w14:paraId="27BCD271" w14:textId="77777777" w:rsidR="004B079F" w:rsidRPr="00BB43B4" w:rsidRDefault="004B079F" w:rsidP="0081719E">
            <w:pPr>
              <w:rPr>
                <w:rFonts w:ascii="Garamond" w:hAnsi="Garamond"/>
                <w:i/>
                <w:iCs/>
                <w:szCs w:val="24"/>
              </w:rPr>
            </w:pPr>
            <w:r w:rsidRPr="00BB43B4">
              <w:rPr>
                <w:rFonts w:ascii="Garamond" w:hAnsi="Garamond"/>
                <w:i/>
                <w:iCs/>
                <w:szCs w:val="24"/>
              </w:rPr>
              <w:t>Acacia dealbata</w:t>
            </w:r>
          </w:p>
        </w:tc>
        <w:tc>
          <w:tcPr>
            <w:tcW w:w="735" w:type="dxa"/>
            <w:tcBorders>
              <w:top w:val="single" w:sz="4" w:space="0" w:color="auto"/>
              <w:left w:val="nil"/>
              <w:bottom w:val="single" w:sz="4" w:space="0" w:color="auto"/>
              <w:right w:val="single" w:sz="4" w:space="0" w:color="auto"/>
            </w:tcBorders>
            <w:noWrap/>
            <w:vAlign w:val="bottom"/>
            <w:hideMark/>
          </w:tcPr>
          <w:p w14:paraId="11E20F4C" w14:textId="77777777" w:rsidR="004B079F" w:rsidRPr="00BB43B4" w:rsidRDefault="004B079F" w:rsidP="0081719E">
            <w:pPr>
              <w:rPr>
                <w:rFonts w:ascii="Garamond" w:hAnsi="Garamond"/>
                <w:szCs w:val="24"/>
              </w:rPr>
            </w:pPr>
            <w:r w:rsidRPr="00BB43B4">
              <w:rPr>
                <w:rFonts w:ascii="Garamond" w:hAnsi="Garamond"/>
                <w:szCs w:val="24"/>
              </w:rPr>
              <w:t> </w:t>
            </w:r>
          </w:p>
        </w:tc>
        <w:tc>
          <w:tcPr>
            <w:tcW w:w="696" w:type="dxa"/>
            <w:tcBorders>
              <w:top w:val="single" w:sz="4" w:space="0" w:color="auto"/>
              <w:left w:val="nil"/>
              <w:bottom w:val="single" w:sz="4" w:space="0" w:color="auto"/>
              <w:right w:val="single" w:sz="4" w:space="0" w:color="auto"/>
            </w:tcBorders>
            <w:noWrap/>
            <w:vAlign w:val="bottom"/>
            <w:hideMark/>
          </w:tcPr>
          <w:p w14:paraId="28718CB6" w14:textId="674088A9" w:rsidR="004B079F" w:rsidRPr="00BB43B4" w:rsidRDefault="004B079F" w:rsidP="0081719E">
            <w:pPr>
              <w:rPr>
                <w:rFonts w:ascii="Garamond" w:hAnsi="Garamond"/>
                <w:szCs w:val="24"/>
              </w:rPr>
            </w:pPr>
            <w:r w:rsidRPr="00BB43B4">
              <w:rPr>
                <w:rFonts w:ascii="Garamond" w:hAnsi="Garamond"/>
                <w:szCs w:val="24"/>
              </w:rPr>
              <w:t>15-18</w:t>
            </w:r>
          </w:p>
        </w:tc>
        <w:tc>
          <w:tcPr>
            <w:tcW w:w="1054" w:type="dxa"/>
            <w:tcBorders>
              <w:top w:val="single" w:sz="4" w:space="0" w:color="auto"/>
              <w:left w:val="nil"/>
              <w:bottom w:val="single" w:sz="4" w:space="0" w:color="auto"/>
              <w:right w:val="single" w:sz="4" w:space="0" w:color="000000"/>
            </w:tcBorders>
            <w:noWrap/>
            <w:vAlign w:val="bottom"/>
            <w:hideMark/>
          </w:tcPr>
          <w:p w14:paraId="272FDB24" w14:textId="77777777" w:rsidR="004B079F" w:rsidRPr="00BB43B4" w:rsidRDefault="004B079F" w:rsidP="0081719E">
            <w:pPr>
              <w:jc w:val="center"/>
              <w:rPr>
                <w:rFonts w:ascii="Garamond" w:hAnsi="Garamond"/>
                <w:szCs w:val="24"/>
              </w:rPr>
            </w:pPr>
            <w:r w:rsidRPr="00BB43B4">
              <w:rPr>
                <w:rFonts w:ascii="Garamond" w:hAnsi="Garamond"/>
                <w:szCs w:val="24"/>
              </w:rPr>
              <w:t>1</w:t>
            </w:r>
          </w:p>
        </w:tc>
        <w:tc>
          <w:tcPr>
            <w:tcW w:w="818" w:type="dxa"/>
            <w:tcBorders>
              <w:top w:val="single" w:sz="4" w:space="0" w:color="auto"/>
              <w:left w:val="nil"/>
              <w:bottom w:val="single" w:sz="4" w:space="0" w:color="auto"/>
              <w:right w:val="single" w:sz="4" w:space="0" w:color="000000"/>
            </w:tcBorders>
            <w:noWrap/>
            <w:vAlign w:val="bottom"/>
            <w:hideMark/>
          </w:tcPr>
          <w:p w14:paraId="71F6B051" w14:textId="77777777" w:rsidR="004B079F" w:rsidRPr="00BB43B4" w:rsidRDefault="004B079F" w:rsidP="0081719E">
            <w:pPr>
              <w:jc w:val="center"/>
              <w:rPr>
                <w:rFonts w:ascii="Garamond" w:hAnsi="Garamond"/>
                <w:szCs w:val="24"/>
              </w:rPr>
            </w:pPr>
            <w:r w:rsidRPr="00BB43B4">
              <w:rPr>
                <w:rFonts w:ascii="Garamond" w:hAnsi="Garamond"/>
                <w:szCs w:val="24"/>
              </w:rPr>
              <w:t>I</w:t>
            </w:r>
          </w:p>
        </w:tc>
        <w:tc>
          <w:tcPr>
            <w:tcW w:w="964" w:type="dxa"/>
            <w:tcBorders>
              <w:top w:val="single" w:sz="4" w:space="0" w:color="auto"/>
              <w:left w:val="nil"/>
              <w:bottom w:val="single" w:sz="4" w:space="0" w:color="auto"/>
              <w:right w:val="single" w:sz="4" w:space="0" w:color="auto"/>
            </w:tcBorders>
            <w:noWrap/>
            <w:vAlign w:val="bottom"/>
            <w:hideMark/>
          </w:tcPr>
          <w:p w14:paraId="1FD71521" w14:textId="77777777" w:rsidR="004B079F" w:rsidRPr="00BB43B4" w:rsidRDefault="004B079F" w:rsidP="0081719E">
            <w:pPr>
              <w:jc w:val="center"/>
              <w:rPr>
                <w:rFonts w:ascii="Garamond" w:hAnsi="Garamond"/>
                <w:szCs w:val="24"/>
              </w:rPr>
            </w:pPr>
            <w:r w:rsidRPr="00BB43B4">
              <w:rPr>
                <w:rFonts w:ascii="Garamond" w:hAnsi="Garamond"/>
                <w:szCs w:val="24"/>
              </w:rPr>
              <w:t>VII</w:t>
            </w:r>
          </w:p>
        </w:tc>
        <w:tc>
          <w:tcPr>
            <w:tcW w:w="990" w:type="dxa"/>
            <w:tcBorders>
              <w:top w:val="single" w:sz="4" w:space="0" w:color="auto"/>
              <w:left w:val="nil"/>
              <w:bottom w:val="single" w:sz="4" w:space="0" w:color="auto"/>
              <w:right w:val="single" w:sz="4" w:space="0" w:color="000000"/>
            </w:tcBorders>
            <w:noWrap/>
            <w:vAlign w:val="bottom"/>
            <w:hideMark/>
          </w:tcPr>
          <w:p w14:paraId="195256A7" w14:textId="4C423C3A" w:rsidR="004B079F" w:rsidRPr="00BB43B4" w:rsidRDefault="004B079F" w:rsidP="0081719E">
            <w:pPr>
              <w:rPr>
                <w:rFonts w:ascii="Garamond" w:hAnsi="Garamond"/>
                <w:szCs w:val="24"/>
              </w:rPr>
            </w:pPr>
            <w:r w:rsidRPr="00BB43B4">
              <w:rPr>
                <w:rFonts w:ascii="Garamond" w:hAnsi="Garamond"/>
                <w:szCs w:val="24"/>
              </w:rPr>
              <w:t>VII-VIII</w:t>
            </w:r>
          </w:p>
        </w:tc>
        <w:tc>
          <w:tcPr>
            <w:tcW w:w="1080" w:type="dxa"/>
            <w:tcBorders>
              <w:top w:val="single" w:sz="4" w:space="0" w:color="auto"/>
              <w:left w:val="nil"/>
              <w:bottom w:val="single" w:sz="4" w:space="0" w:color="auto"/>
              <w:right w:val="single" w:sz="4" w:space="0" w:color="auto"/>
            </w:tcBorders>
            <w:noWrap/>
            <w:vAlign w:val="bottom"/>
            <w:hideMark/>
          </w:tcPr>
          <w:p w14:paraId="06D2F8F9" w14:textId="77777777" w:rsidR="004B079F" w:rsidRPr="00BB43B4" w:rsidRDefault="004B079F" w:rsidP="0081719E">
            <w:pPr>
              <w:jc w:val="center"/>
              <w:rPr>
                <w:rFonts w:ascii="Garamond" w:hAnsi="Garamond"/>
                <w:szCs w:val="24"/>
              </w:rPr>
            </w:pPr>
            <w:r w:rsidRPr="00BB43B4">
              <w:rPr>
                <w:rFonts w:ascii="Garamond" w:hAnsi="Garamond"/>
                <w:szCs w:val="24"/>
              </w:rPr>
              <w:t>Vjeshtë</w:t>
            </w:r>
          </w:p>
        </w:tc>
        <w:tc>
          <w:tcPr>
            <w:tcW w:w="3510" w:type="dxa"/>
            <w:tcBorders>
              <w:top w:val="single" w:sz="4" w:space="0" w:color="auto"/>
              <w:left w:val="nil"/>
              <w:bottom w:val="single" w:sz="4" w:space="0" w:color="auto"/>
              <w:right w:val="single" w:sz="12" w:space="0" w:color="auto"/>
            </w:tcBorders>
            <w:noWrap/>
            <w:vAlign w:val="bottom"/>
            <w:hideMark/>
          </w:tcPr>
          <w:p w14:paraId="66A613B0" w14:textId="77777777" w:rsidR="004B079F" w:rsidRPr="00BB43B4" w:rsidRDefault="004B079F" w:rsidP="0081719E">
            <w:pPr>
              <w:rPr>
                <w:rFonts w:ascii="Garamond" w:hAnsi="Garamond"/>
                <w:szCs w:val="24"/>
              </w:rPr>
            </w:pPr>
            <w:r w:rsidRPr="00BB43B4">
              <w:rPr>
                <w:rFonts w:ascii="Garamond" w:hAnsi="Garamond"/>
                <w:szCs w:val="24"/>
              </w:rPr>
              <w:t>Bishtajat marrin ngjyrë kafe</w:t>
            </w:r>
          </w:p>
        </w:tc>
      </w:tr>
      <w:tr w:rsidR="00A1178A" w:rsidRPr="00BB43B4" w14:paraId="001E976C" w14:textId="77777777" w:rsidTr="004B079F">
        <w:trPr>
          <w:trHeight w:val="288"/>
        </w:trPr>
        <w:tc>
          <w:tcPr>
            <w:tcW w:w="459" w:type="dxa"/>
            <w:tcBorders>
              <w:top w:val="nil"/>
              <w:left w:val="single" w:sz="12" w:space="0" w:color="auto"/>
              <w:bottom w:val="single" w:sz="4" w:space="0" w:color="auto"/>
              <w:right w:val="single" w:sz="4" w:space="0" w:color="auto"/>
            </w:tcBorders>
            <w:noWrap/>
            <w:vAlign w:val="bottom"/>
            <w:hideMark/>
          </w:tcPr>
          <w:p w14:paraId="6C7108F6" w14:textId="77777777" w:rsidR="004B079F" w:rsidRPr="00BB43B4" w:rsidRDefault="004B079F" w:rsidP="0081719E">
            <w:pPr>
              <w:jc w:val="center"/>
              <w:rPr>
                <w:rFonts w:ascii="Garamond" w:hAnsi="Garamond"/>
                <w:szCs w:val="24"/>
              </w:rPr>
            </w:pPr>
            <w:r w:rsidRPr="00BB43B4">
              <w:rPr>
                <w:rFonts w:ascii="Garamond" w:hAnsi="Garamond"/>
                <w:szCs w:val="24"/>
              </w:rPr>
              <w:lastRenderedPageBreak/>
              <w:t>23</w:t>
            </w:r>
          </w:p>
        </w:tc>
        <w:tc>
          <w:tcPr>
            <w:tcW w:w="1789" w:type="dxa"/>
            <w:tcBorders>
              <w:top w:val="single" w:sz="4" w:space="0" w:color="auto"/>
              <w:left w:val="nil"/>
              <w:bottom w:val="single" w:sz="4" w:space="0" w:color="auto"/>
              <w:right w:val="single" w:sz="4" w:space="0" w:color="000000"/>
            </w:tcBorders>
            <w:noWrap/>
            <w:vAlign w:val="bottom"/>
            <w:hideMark/>
          </w:tcPr>
          <w:p w14:paraId="4771BB3B" w14:textId="630B8447" w:rsidR="004B079F" w:rsidRPr="00BB43B4" w:rsidRDefault="004B079F" w:rsidP="0081719E">
            <w:pPr>
              <w:rPr>
                <w:rFonts w:ascii="Garamond" w:hAnsi="Garamond"/>
                <w:szCs w:val="24"/>
              </w:rPr>
            </w:pPr>
            <w:r w:rsidRPr="00BB43B4">
              <w:rPr>
                <w:rFonts w:ascii="Garamond" w:hAnsi="Garamond"/>
                <w:szCs w:val="24"/>
              </w:rPr>
              <w:t>Panja flet</w:t>
            </w:r>
            <w:r w:rsidR="006D0328">
              <w:rPr>
                <w:rFonts w:ascii="Garamond" w:hAnsi="Garamond"/>
                <w:szCs w:val="24"/>
              </w:rPr>
              <w:t>ëm</w:t>
            </w:r>
            <w:r w:rsidRPr="00BB43B4">
              <w:rPr>
                <w:rFonts w:ascii="Garamond" w:hAnsi="Garamond"/>
                <w:szCs w:val="24"/>
              </w:rPr>
              <w:t>prehtë</w:t>
            </w:r>
          </w:p>
        </w:tc>
        <w:tc>
          <w:tcPr>
            <w:tcW w:w="1940" w:type="dxa"/>
            <w:tcBorders>
              <w:top w:val="single" w:sz="4" w:space="0" w:color="auto"/>
              <w:left w:val="nil"/>
              <w:bottom w:val="single" w:sz="4" w:space="0" w:color="auto"/>
              <w:right w:val="single" w:sz="4" w:space="0" w:color="000000"/>
            </w:tcBorders>
            <w:noWrap/>
            <w:vAlign w:val="bottom"/>
            <w:hideMark/>
          </w:tcPr>
          <w:p w14:paraId="712895A1" w14:textId="77777777" w:rsidR="004B079F" w:rsidRPr="00BB43B4" w:rsidRDefault="004B079F" w:rsidP="0081719E">
            <w:pPr>
              <w:rPr>
                <w:rFonts w:ascii="Garamond" w:hAnsi="Garamond"/>
                <w:i/>
                <w:iCs/>
                <w:szCs w:val="24"/>
              </w:rPr>
            </w:pPr>
            <w:r w:rsidRPr="00BB43B4">
              <w:rPr>
                <w:rFonts w:ascii="Garamond" w:hAnsi="Garamond"/>
                <w:i/>
                <w:iCs/>
                <w:szCs w:val="24"/>
              </w:rPr>
              <w:t>Acer platanoides</w:t>
            </w:r>
          </w:p>
        </w:tc>
        <w:tc>
          <w:tcPr>
            <w:tcW w:w="735" w:type="dxa"/>
            <w:tcBorders>
              <w:top w:val="nil"/>
              <w:left w:val="nil"/>
              <w:bottom w:val="single" w:sz="4" w:space="0" w:color="auto"/>
              <w:right w:val="single" w:sz="4" w:space="0" w:color="auto"/>
            </w:tcBorders>
            <w:noWrap/>
            <w:vAlign w:val="bottom"/>
            <w:hideMark/>
          </w:tcPr>
          <w:p w14:paraId="3D014177" w14:textId="77777777" w:rsidR="004B079F" w:rsidRPr="00BB43B4" w:rsidRDefault="004B079F" w:rsidP="0081719E">
            <w:pPr>
              <w:rPr>
                <w:rFonts w:ascii="Garamond" w:hAnsi="Garamond"/>
                <w:szCs w:val="24"/>
              </w:rPr>
            </w:pPr>
            <w:r w:rsidRPr="00BB43B4">
              <w:rPr>
                <w:rFonts w:ascii="Garamond" w:hAnsi="Garamond"/>
                <w:szCs w:val="24"/>
              </w:rPr>
              <w:t> </w:t>
            </w:r>
          </w:p>
        </w:tc>
        <w:tc>
          <w:tcPr>
            <w:tcW w:w="696" w:type="dxa"/>
            <w:tcBorders>
              <w:top w:val="nil"/>
              <w:left w:val="nil"/>
              <w:bottom w:val="single" w:sz="4" w:space="0" w:color="auto"/>
              <w:right w:val="single" w:sz="4" w:space="0" w:color="auto"/>
            </w:tcBorders>
            <w:noWrap/>
            <w:vAlign w:val="bottom"/>
            <w:hideMark/>
          </w:tcPr>
          <w:p w14:paraId="7439555C" w14:textId="520DE0F3" w:rsidR="004B079F" w:rsidRPr="00BB43B4" w:rsidRDefault="004B079F" w:rsidP="0081719E">
            <w:pPr>
              <w:rPr>
                <w:rFonts w:ascii="Garamond" w:hAnsi="Garamond"/>
                <w:szCs w:val="24"/>
              </w:rPr>
            </w:pPr>
            <w:r w:rsidRPr="00BB43B4">
              <w:rPr>
                <w:rFonts w:ascii="Garamond" w:hAnsi="Garamond"/>
                <w:szCs w:val="24"/>
              </w:rPr>
              <w:t>30-35</w:t>
            </w:r>
          </w:p>
        </w:tc>
        <w:tc>
          <w:tcPr>
            <w:tcW w:w="1054" w:type="dxa"/>
            <w:tcBorders>
              <w:top w:val="single" w:sz="4" w:space="0" w:color="auto"/>
              <w:left w:val="nil"/>
              <w:bottom w:val="single" w:sz="4" w:space="0" w:color="auto"/>
              <w:right w:val="single" w:sz="4" w:space="0" w:color="000000"/>
            </w:tcBorders>
            <w:noWrap/>
            <w:vAlign w:val="bottom"/>
            <w:hideMark/>
          </w:tcPr>
          <w:p w14:paraId="568C902C" w14:textId="77777777" w:rsidR="004B079F" w:rsidRPr="00BB43B4" w:rsidRDefault="004B079F" w:rsidP="0081719E">
            <w:pPr>
              <w:jc w:val="center"/>
              <w:rPr>
                <w:rFonts w:ascii="Garamond" w:hAnsi="Garamond"/>
                <w:szCs w:val="24"/>
              </w:rPr>
            </w:pPr>
            <w:r w:rsidRPr="00BB43B4">
              <w:rPr>
                <w:rFonts w:ascii="Garamond" w:hAnsi="Garamond"/>
                <w:szCs w:val="24"/>
              </w:rPr>
              <w:t>1</w:t>
            </w:r>
          </w:p>
        </w:tc>
        <w:tc>
          <w:tcPr>
            <w:tcW w:w="818" w:type="dxa"/>
            <w:tcBorders>
              <w:top w:val="single" w:sz="4" w:space="0" w:color="auto"/>
              <w:left w:val="nil"/>
              <w:bottom w:val="single" w:sz="4" w:space="0" w:color="auto"/>
              <w:right w:val="single" w:sz="4" w:space="0" w:color="000000"/>
            </w:tcBorders>
            <w:noWrap/>
            <w:vAlign w:val="bottom"/>
            <w:hideMark/>
          </w:tcPr>
          <w:p w14:paraId="6983DB99" w14:textId="77777777" w:rsidR="004B079F" w:rsidRPr="00BB43B4" w:rsidRDefault="004B079F" w:rsidP="0081719E">
            <w:pPr>
              <w:jc w:val="center"/>
              <w:rPr>
                <w:rFonts w:ascii="Garamond" w:hAnsi="Garamond"/>
                <w:szCs w:val="24"/>
              </w:rPr>
            </w:pPr>
            <w:r w:rsidRPr="00BB43B4">
              <w:rPr>
                <w:rFonts w:ascii="Garamond" w:hAnsi="Garamond"/>
                <w:szCs w:val="24"/>
              </w:rPr>
              <w:t>I</w:t>
            </w:r>
          </w:p>
        </w:tc>
        <w:tc>
          <w:tcPr>
            <w:tcW w:w="964" w:type="dxa"/>
            <w:tcBorders>
              <w:top w:val="nil"/>
              <w:left w:val="nil"/>
              <w:bottom w:val="single" w:sz="4" w:space="0" w:color="auto"/>
              <w:right w:val="single" w:sz="4" w:space="0" w:color="auto"/>
            </w:tcBorders>
            <w:noWrap/>
            <w:vAlign w:val="bottom"/>
            <w:hideMark/>
          </w:tcPr>
          <w:p w14:paraId="028C60D7" w14:textId="77777777" w:rsidR="004B079F" w:rsidRPr="00BB43B4" w:rsidRDefault="004B079F" w:rsidP="0081719E">
            <w:pPr>
              <w:jc w:val="center"/>
              <w:rPr>
                <w:rFonts w:ascii="Garamond" w:hAnsi="Garamond"/>
                <w:szCs w:val="24"/>
              </w:rPr>
            </w:pPr>
            <w:r w:rsidRPr="00BB43B4">
              <w:rPr>
                <w:rFonts w:ascii="Garamond" w:hAnsi="Garamond"/>
                <w:szCs w:val="24"/>
              </w:rPr>
              <w:t>IX</w:t>
            </w:r>
          </w:p>
        </w:tc>
        <w:tc>
          <w:tcPr>
            <w:tcW w:w="990" w:type="dxa"/>
            <w:tcBorders>
              <w:top w:val="single" w:sz="4" w:space="0" w:color="auto"/>
              <w:left w:val="nil"/>
              <w:bottom w:val="single" w:sz="4" w:space="0" w:color="auto"/>
              <w:right w:val="single" w:sz="4" w:space="0" w:color="000000"/>
            </w:tcBorders>
            <w:noWrap/>
            <w:vAlign w:val="bottom"/>
            <w:hideMark/>
          </w:tcPr>
          <w:p w14:paraId="5E6BCCEE" w14:textId="77777777" w:rsidR="004B079F" w:rsidRPr="00BB43B4" w:rsidRDefault="004B079F" w:rsidP="0081719E">
            <w:pPr>
              <w:jc w:val="center"/>
              <w:rPr>
                <w:rFonts w:ascii="Garamond" w:hAnsi="Garamond"/>
                <w:szCs w:val="24"/>
              </w:rPr>
            </w:pPr>
            <w:r w:rsidRPr="00BB43B4">
              <w:rPr>
                <w:rFonts w:ascii="Garamond" w:hAnsi="Garamond"/>
                <w:szCs w:val="24"/>
              </w:rPr>
              <w:t>IX - X</w:t>
            </w:r>
          </w:p>
        </w:tc>
        <w:tc>
          <w:tcPr>
            <w:tcW w:w="1080" w:type="dxa"/>
            <w:tcBorders>
              <w:top w:val="nil"/>
              <w:left w:val="nil"/>
              <w:bottom w:val="single" w:sz="4" w:space="0" w:color="auto"/>
              <w:right w:val="single" w:sz="4" w:space="0" w:color="auto"/>
            </w:tcBorders>
            <w:noWrap/>
            <w:vAlign w:val="bottom"/>
            <w:hideMark/>
          </w:tcPr>
          <w:p w14:paraId="68A1A279" w14:textId="77777777" w:rsidR="004B079F" w:rsidRPr="00BB43B4" w:rsidRDefault="004B079F" w:rsidP="0081719E">
            <w:pPr>
              <w:jc w:val="center"/>
              <w:rPr>
                <w:rFonts w:ascii="Garamond" w:hAnsi="Garamond"/>
                <w:szCs w:val="24"/>
              </w:rPr>
            </w:pPr>
            <w:r w:rsidRPr="00BB43B4">
              <w:rPr>
                <w:rFonts w:ascii="Garamond" w:hAnsi="Garamond"/>
                <w:szCs w:val="24"/>
              </w:rPr>
              <w:t>Pranverë</w:t>
            </w:r>
          </w:p>
        </w:tc>
        <w:tc>
          <w:tcPr>
            <w:tcW w:w="3510" w:type="dxa"/>
            <w:tcBorders>
              <w:top w:val="single" w:sz="4" w:space="0" w:color="auto"/>
              <w:left w:val="nil"/>
              <w:bottom w:val="single" w:sz="4" w:space="0" w:color="auto"/>
              <w:right w:val="single" w:sz="12" w:space="0" w:color="auto"/>
            </w:tcBorders>
            <w:noWrap/>
            <w:vAlign w:val="bottom"/>
            <w:hideMark/>
          </w:tcPr>
          <w:p w14:paraId="1BE2EEE6" w14:textId="77777777" w:rsidR="004B079F" w:rsidRPr="00BB43B4" w:rsidRDefault="004B079F" w:rsidP="0081719E">
            <w:pPr>
              <w:rPr>
                <w:rFonts w:ascii="Garamond" w:hAnsi="Garamond"/>
                <w:szCs w:val="24"/>
              </w:rPr>
            </w:pPr>
            <w:r w:rsidRPr="00BB43B4">
              <w:rPr>
                <w:rFonts w:ascii="Garamond" w:hAnsi="Garamond"/>
                <w:szCs w:val="24"/>
              </w:rPr>
              <w:t>Krahëzat marrin ngjyrë të kuqerremtë</w:t>
            </w:r>
          </w:p>
        </w:tc>
      </w:tr>
      <w:tr w:rsidR="00A1178A" w:rsidRPr="00BB43B4" w14:paraId="37A2CB2B" w14:textId="77777777" w:rsidTr="004B079F">
        <w:trPr>
          <w:trHeight w:val="288"/>
        </w:trPr>
        <w:tc>
          <w:tcPr>
            <w:tcW w:w="459" w:type="dxa"/>
            <w:tcBorders>
              <w:top w:val="nil"/>
              <w:left w:val="single" w:sz="12" w:space="0" w:color="auto"/>
              <w:bottom w:val="single" w:sz="4" w:space="0" w:color="auto"/>
              <w:right w:val="single" w:sz="4" w:space="0" w:color="auto"/>
            </w:tcBorders>
            <w:noWrap/>
            <w:vAlign w:val="bottom"/>
            <w:hideMark/>
          </w:tcPr>
          <w:p w14:paraId="30A3BC83" w14:textId="77777777" w:rsidR="004B079F" w:rsidRPr="00BB43B4" w:rsidRDefault="004B079F" w:rsidP="0081719E">
            <w:pPr>
              <w:jc w:val="center"/>
              <w:rPr>
                <w:rFonts w:ascii="Garamond" w:hAnsi="Garamond"/>
                <w:szCs w:val="24"/>
              </w:rPr>
            </w:pPr>
            <w:r w:rsidRPr="00BB43B4">
              <w:rPr>
                <w:rFonts w:ascii="Garamond" w:hAnsi="Garamond"/>
                <w:szCs w:val="24"/>
              </w:rPr>
              <w:t>24</w:t>
            </w:r>
          </w:p>
        </w:tc>
        <w:tc>
          <w:tcPr>
            <w:tcW w:w="1789" w:type="dxa"/>
            <w:tcBorders>
              <w:top w:val="single" w:sz="4" w:space="0" w:color="auto"/>
              <w:left w:val="nil"/>
              <w:bottom w:val="single" w:sz="4" w:space="0" w:color="auto"/>
              <w:right w:val="single" w:sz="4" w:space="0" w:color="000000"/>
            </w:tcBorders>
            <w:noWrap/>
            <w:vAlign w:val="bottom"/>
            <w:hideMark/>
          </w:tcPr>
          <w:p w14:paraId="1483C2DD" w14:textId="77777777" w:rsidR="004B079F" w:rsidRPr="00BB43B4" w:rsidRDefault="004B079F" w:rsidP="0081719E">
            <w:pPr>
              <w:rPr>
                <w:rFonts w:ascii="Garamond" w:hAnsi="Garamond"/>
                <w:szCs w:val="24"/>
              </w:rPr>
            </w:pPr>
            <w:r w:rsidRPr="00BB43B4">
              <w:rPr>
                <w:rFonts w:ascii="Garamond" w:hAnsi="Garamond"/>
                <w:szCs w:val="24"/>
              </w:rPr>
              <w:t>Panja e malit</w:t>
            </w:r>
          </w:p>
        </w:tc>
        <w:tc>
          <w:tcPr>
            <w:tcW w:w="1940" w:type="dxa"/>
            <w:tcBorders>
              <w:top w:val="single" w:sz="4" w:space="0" w:color="auto"/>
              <w:left w:val="nil"/>
              <w:bottom w:val="single" w:sz="4" w:space="0" w:color="auto"/>
              <w:right w:val="single" w:sz="4" w:space="0" w:color="000000"/>
            </w:tcBorders>
            <w:noWrap/>
            <w:vAlign w:val="bottom"/>
            <w:hideMark/>
          </w:tcPr>
          <w:p w14:paraId="1DD74EE9" w14:textId="77777777" w:rsidR="004B079F" w:rsidRPr="00BB43B4" w:rsidRDefault="004B079F" w:rsidP="0081719E">
            <w:pPr>
              <w:jc w:val="center"/>
              <w:rPr>
                <w:rFonts w:ascii="Garamond" w:hAnsi="Garamond"/>
                <w:i/>
                <w:iCs/>
                <w:szCs w:val="24"/>
              </w:rPr>
            </w:pPr>
            <w:r w:rsidRPr="00BB43B4">
              <w:rPr>
                <w:rFonts w:ascii="Garamond" w:hAnsi="Garamond"/>
                <w:i/>
                <w:iCs/>
                <w:szCs w:val="24"/>
              </w:rPr>
              <w:t>Acer pseudoplatanus</w:t>
            </w:r>
          </w:p>
        </w:tc>
        <w:tc>
          <w:tcPr>
            <w:tcW w:w="735" w:type="dxa"/>
            <w:tcBorders>
              <w:top w:val="nil"/>
              <w:left w:val="nil"/>
              <w:bottom w:val="single" w:sz="4" w:space="0" w:color="auto"/>
              <w:right w:val="single" w:sz="4" w:space="0" w:color="auto"/>
            </w:tcBorders>
            <w:noWrap/>
            <w:vAlign w:val="bottom"/>
            <w:hideMark/>
          </w:tcPr>
          <w:p w14:paraId="67FB0414" w14:textId="17E39E1B" w:rsidR="004B079F" w:rsidRPr="00BB43B4" w:rsidRDefault="004B079F" w:rsidP="0081719E">
            <w:pPr>
              <w:rPr>
                <w:rFonts w:ascii="Garamond" w:hAnsi="Garamond"/>
                <w:szCs w:val="24"/>
              </w:rPr>
            </w:pPr>
            <w:r w:rsidRPr="00BB43B4">
              <w:rPr>
                <w:rFonts w:ascii="Garamond" w:hAnsi="Garamond"/>
                <w:szCs w:val="24"/>
              </w:rPr>
              <w:t>18-20</w:t>
            </w:r>
          </w:p>
        </w:tc>
        <w:tc>
          <w:tcPr>
            <w:tcW w:w="696" w:type="dxa"/>
            <w:tcBorders>
              <w:top w:val="nil"/>
              <w:left w:val="nil"/>
              <w:bottom w:val="single" w:sz="4" w:space="0" w:color="auto"/>
              <w:right w:val="single" w:sz="4" w:space="0" w:color="auto"/>
            </w:tcBorders>
            <w:noWrap/>
            <w:vAlign w:val="bottom"/>
            <w:hideMark/>
          </w:tcPr>
          <w:p w14:paraId="23D85F64" w14:textId="1F708A54" w:rsidR="004B079F" w:rsidRPr="00BB43B4" w:rsidRDefault="004B079F" w:rsidP="0081719E">
            <w:pPr>
              <w:rPr>
                <w:rFonts w:ascii="Garamond" w:hAnsi="Garamond"/>
                <w:szCs w:val="24"/>
              </w:rPr>
            </w:pPr>
            <w:r w:rsidRPr="00BB43B4">
              <w:rPr>
                <w:rFonts w:ascii="Garamond" w:hAnsi="Garamond"/>
                <w:szCs w:val="24"/>
              </w:rPr>
              <w:t>20-30</w:t>
            </w:r>
          </w:p>
        </w:tc>
        <w:tc>
          <w:tcPr>
            <w:tcW w:w="1054" w:type="dxa"/>
            <w:tcBorders>
              <w:top w:val="single" w:sz="4" w:space="0" w:color="auto"/>
              <w:left w:val="nil"/>
              <w:bottom w:val="single" w:sz="4" w:space="0" w:color="auto"/>
              <w:right w:val="single" w:sz="4" w:space="0" w:color="000000"/>
            </w:tcBorders>
            <w:noWrap/>
            <w:vAlign w:val="bottom"/>
            <w:hideMark/>
          </w:tcPr>
          <w:p w14:paraId="3ED036ED" w14:textId="77777777" w:rsidR="004B079F" w:rsidRPr="00BB43B4" w:rsidRDefault="004B079F" w:rsidP="0081719E">
            <w:pPr>
              <w:jc w:val="center"/>
              <w:rPr>
                <w:rFonts w:ascii="Garamond" w:hAnsi="Garamond"/>
                <w:szCs w:val="24"/>
              </w:rPr>
            </w:pPr>
            <w:r w:rsidRPr="00BB43B4">
              <w:rPr>
                <w:rFonts w:ascii="Garamond" w:hAnsi="Garamond"/>
                <w:szCs w:val="24"/>
              </w:rPr>
              <w:t>1</w:t>
            </w:r>
          </w:p>
        </w:tc>
        <w:tc>
          <w:tcPr>
            <w:tcW w:w="818" w:type="dxa"/>
            <w:tcBorders>
              <w:top w:val="single" w:sz="4" w:space="0" w:color="auto"/>
              <w:left w:val="nil"/>
              <w:bottom w:val="single" w:sz="4" w:space="0" w:color="auto"/>
              <w:right w:val="single" w:sz="4" w:space="0" w:color="000000"/>
            </w:tcBorders>
            <w:noWrap/>
            <w:vAlign w:val="bottom"/>
            <w:hideMark/>
          </w:tcPr>
          <w:p w14:paraId="54D7F365" w14:textId="77777777" w:rsidR="004B079F" w:rsidRPr="00BB43B4" w:rsidRDefault="004B079F" w:rsidP="0081719E">
            <w:pPr>
              <w:jc w:val="center"/>
              <w:rPr>
                <w:rFonts w:ascii="Garamond" w:hAnsi="Garamond"/>
                <w:szCs w:val="24"/>
              </w:rPr>
            </w:pPr>
            <w:r w:rsidRPr="00BB43B4">
              <w:rPr>
                <w:rFonts w:ascii="Garamond" w:hAnsi="Garamond"/>
                <w:szCs w:val="24"/>
              </w:rPr>
              <w:t>I</w:t>
            </w:r>
          </w:p>
        </w:tc>
        <w:tc>
          <w:tcPr>
            <w:tcW w:w="964" w:type="dxa"/>
            <w:tcBorders>
              <w:top w:val="nil"/>
              <w:left w:val="nil"/>
              <w:bottom w:val="single" w:sz="4" w:space="0" w:color="auto"/>
              <w:right w:val="single" w:sz="4" w:space="0" w:color="auto"/>
            </w:tcBorders>
            <w:noWrap/>
            <w:vAlign w:val="bottom"/>
            <w:hideMark/>
          </w:tcPr>
          <w:p w14:paraId="7BA14699" w14:textId="77777777" w:rsidR="004B079F" w:rsidRPr="00BB43B4" w:rsidRDefault="004B079F" w:rsidP="0081719E">
            <w:pPr>
              <w:jc w:val="center"/>
              <w:rPr>
                <w:rFonts w:ascii="Garamond" w:hAnsi="Garamond"/>
                <w:szCs w:val="24"/>
              </w:rPr>
            </w:pPr>
            <w:r w:rsidRPr="00BB43B4">
              <w:rPr>
                <w:rFonts w:ascii="Garamond" w:hAnsi="Garamond"/>
                <w:szCs w:val="24"/>
              </w:rPr>
              <w:t>X - XI</w:t>
            </w:r>
          </w:p>
        </w:tc>
        <w:tc>
          <w:tcPr>
            <w:tcW w:w="990" w:type="dxa"/>
            <w:tcBorders>
              <w:top w:val="single" w:sz="4" w:space="0" w:color="auto"/>
              <w:left w:val="nil"/>
              <w:bottom w:val="single" w:sz="4" w:space="0" w:color="auto"/>
              <w:right w:val="single" w:sz="4" w:space="0" w:color="000000"/>
            </w:tcBorders>
            <w:noWrap/>
            <w:vAlign w:val="bottom"/>
            <w:hideMark/>
          </w:tcPr>
          <w:p w14:paraId="751E64C6" w14:textId="77777777" w:rsidR="004B079F" w:rsidRPr="00BB43B4" w:rsidRDefault="004B079F" w:rsidP="0081719E">
            <w:pPr>
              <w:jc w:val="center"/>
              <w:rPr>
                <w:rFonts w:ascii="Garamond" w:hAnsi="Garamond"/>
                <w:szCs w:val="24"/>
              </w:rPr>
            </w:pPr>
            <w:r w:rsidRPr="00BB43B4">
              <w:rPr>
                <w:rFonts w:ascii="Garamond" w:hAnsi="Garamond"/>
                <w:szCs w:val="24"/>
              </w:rPr>
              <w:t>X - III</w:t>
            </w:r>
          </w:p>
        </w:tc>
        <w:tc>
          <w:tcPr>
            <w:tcW w:w="1080" w:type="dxa"/>
            <w:tcBorders>
              <w:top w:val="nil"/>
              <w:left w:val="nil"/>
              <w:bottom w:val="single" w:sz="4" w:space="0" w:color="auto"/>
              <w:right w:val="single" w:sz="4" w:space="0" w:color="auto"/>
            </w:tcBorders>
            <w:noWrap/>
            <w:vAlign w:val="bottom"/>
            <w:hideMark/>
          </w:tcPr>
          <w:p w14:paraId="2A0CF040" w14:textId="77777777" w:rsidR="004B079F" w:rsidRPr="00BB43B4" w:rsidRDefault="004B079F" w:rsidP="0081719E">
            <w:pPr>
              <w:jc w:val="center"/>
              <w:rPr>
                <w:rFonts w:ascii="Garamond" w:hAnsi="Garamond"/>
                <w:szCs w:val="24"/>
              </w:rPr>
            </w:pPr>
            <w:r w:rsidRPr="00BB43B4">
              <w:rPr>
                <w:rFonts w:ascii="Garamond" w:hAnsi="Garamond"/>
                <w:szCs w:val="24"/>
              </w:rPr>
              <w:t>Pranverë</w:t>
            </w:r>
          </w:p>
        </w:tc>
        <w:tc>
          <w:tcPr>
            <w:tcW w:w="3510" w:type="dxa"/>
            <w:tcBorders>
              <w:top w:val="single" w:sz="4" w:space="0" w:color="auto"/>
              <w:left w:val="nil"/>
              <w:bottom w:val="single" w:sz="4" w:space="0" w:color="auto"/>
              <w:right w:val="single" w:sz="12" w:space="0" w:color="auto"/>
            </w:tcBorders>
            <w:noWrap/>
            <w:vAlign w:val="bottom"/>
            <w:hideMark/>
          </w:tcPr>
          <w:p w14:paraId="4D698584" w14:textId="77777777" w:rsidR="004B079F" w:rsidRPr="00BB43B4" w:rsidRDefault="004B079F" w:rsidP="0081719E">
            <w:pPr>
              <w:rPr>
                <w:rFonts w:ascii="Garamond" w:hAnsi="Garamond"/>
                <w:szCs w:val="24"/>
              </w:rPr>
            </w:pPr>
            <w:r w:rsidRPr="00BB43B4">
              <w:rPr>
                <w:rFonts w:ascii="Garamond" w:hAnsi="Garamond"/>
                <w:szCs w:val="24"/>
              </w:rPr>
              <w:t>Krahëzat marrin ngjyrë të kuqerremtë</w:t>
            </w:r>
          </w:p>
        </w:tc>
      </w:tr>
      <w:tr w:rsidR="00A1178A" w:rsidRPr="00BB43B4" w14:paraId="511E7F3F" w14:textId="77777777" w:rsidTr="004B079F">
        <w:trPr>
          <w:trHeight w:val="288"/>
        </w:trPr>
        <w:tc>
          <w:tcPr>
            <w:tcW w:w="459" w:type="dxa"/>
            <w:tcBorders>
              <w:top w:val="nil"/>
              <w:left w:val="single" w:sz="12" w:space="0" w:color="auto"/>
              <w:bottom w:val="single" w:sz="4" w:space="0" w:color="auto"/>
              <w:right w:val="single" w:sz="4" w:space="0" w:color="auto"/>
            </w:tcBorders>
            <w:noWrap/>
            <w:vAlign w:val="bottom"/>
            <w:hideMark/>
          </w:tcPr>
          <w:p w14:paraId="7B590E6E" w14:textId="77777777" w:rsidR="004B079F" w:rsidRPr="00BB43B4" w:rsidRDefault="004B079F" w:rsidP="0081719E">
            <w:pPr>
              <w:jc w:val="center"/>
              <w:rPr>
                <w:rFonts w:ascii="Garamond" w:hAnsi="Garamond"/>
                <w:szCs w:val="24"/>
              </w:rPr>
            </w:pPr>
            <w:r w:rsidRPr="00BB43B4">
              <w:rPr>
                <w:rFonts w:ascii="Garamond" w:hAnsi="Garamond"/>
                <w:szCs w:val="24"/>
              </w:rPr>
              <w:t>25</w:t>
            </w:r>
          </w:p>
        </w:tc>
        <w:tc>
          <w:tcPr>
            <w:tcW w:w="1789" w:type="dxa"/>
            <w:tcBorders>
              <w:top w:val="single" w:sz="4" w:space="0" w:color="auto"/>
              <w:left w:val="nil"/>
              <w:bottom w:val="single" w:sz="4" w:space="0" w:color="auto"/>
              <w:right w:val="single" w:sz="4" w:space="0" w:color="000000"/>
            </w:tcBorders>
            <w:noWrap/>
            <w:vAlign w:val="bottom"/>
            <w:hideMark/>
          </w:tcPr>
          <w:p w14:paraId="228B7BB0" w14:textId="77777777" w:rsidR="004B079F" w:rsidRPr="00BB43B4" w:rsidRDefault="004B079F" w:rsidP="0081719E">
            <w:pPr>
              <w:rPr>
                <w:rFonts w:ascii="Garamond" w:hAnsi="Garamond"/>
                <w:szCs w:val="24"/>
              </w:rPr>
            </w:pPr>
            <w:r w:rsidRPr="00BB43B4">
              <w:rPr>
                <w:rFonts w:ascii="Garamond" w:hAnsi="Garamond"/>
                <w:szCs w:val="24"/>
              </w:rPr>
              <w:t>Qarri</w:t>
            </w:r>
          </w:p>
        </w:tc>
        <w:tc>
          <w:tcPr>
            <w:tcW w:w="1940" w:type="dxa"/>
            <w:tcBorders>
              <w:top w:val="single" w:sz="4" w:space="0" w:color="auto"/>
              <w:left w:val="nil"/>
              <w:bottom w:val="single" w:sz="4" w:space="0" w:color="auto"/>
              <w:right w:val="single" w:sz="4" w:space="0" w:color="000000"/>
            </w:tcBorders>
            <w:noWrap/>
            <w:vAlign w:val="bottom"/>
            <w:hideMark/>
          </w:tcPr>
          <w:p w14:paraId="5C14CDCD" w14:textId="77777777" w:rsidR="004B079F" w:rsidRPr="00BB43B4" w:rsidRDefault="004B079F" w:rsidP="0081719E">
            <w:pPr>
              <w:rPr>
                <w:rFonts w:ascii="Garamond" w:hAnsi="Garamond"/>
                <w:i/>
                <w:iCs/>
                <w:szCs w:val="24"/>
              </w:rPr>
            </w:pPr>
            <w:r w:rsidRPr="00BB43B4">
              <w:rPr>
                <w:rFonts w:ascii="Garamond" w:hAnsi="Garamond"/>
                <w:i/>
                <w:iCs/>
                <w:szCs w:val="24"/>
              </w:rPr>
              <w:t>Quecus cerris</w:t>
            </w:r>
          </w:p>
        </w:tc>
        <w:tc>
          <w:tcPr>
            <w:tcW w:w="735" w:type="dxa"/>
            <w:tcBorders>
              <w:top w:val="nil"/>
              <w:left w:val="nil"/>
              <w:bottom w:val="single" w:sz="4" w:space="0" w:color="auto"/>
              <w:right w:val="single" w:sz="4" w:space="0" w:color="auto"/>
            </w:tcBorders>
            <w:noWrap/>
            <w:vAlign w:val="bottom"/>
            <w:hideMark/>
          </w:tcPr>
          <w:p w14:paraId="25281A86" w14:textId="77777777" w:rsidR="004B079F" w:rsidRPr="00BB43B4" w:rsidRDefault="004B079F" w:rsidP="0081719E">
            <w:pPr>
              <w:rPr>
                <w:rFonts w:ascii="Garamond" w:hAnsi="Garamond"/>
                <w:szCs w:val="24"/>
              </w:rPr>
            </w:pPr>
            <w:r w:rsidRPr="00BB43B4">
              <w:rPr>
                <w:rFonts w:ascii="Garamond" w:hAnsi="Garamond"/>
                <w:szCs w:val="24"/>
              </w:rPr>
              <w:t> </w:t>
            </w:r>
          </w:p>
        </w:tc>
        <w:tc>
          <w:tcPr>
            <w:tcW w:w="696" w:type="dxa"/>
            <w:tcBorders>
              <w:top w:val="nil"/>
              <w:left w:val="nil"/>
              <w:bottom w:val="single" w:sz="4" w:space="0" w:color="auto"/>
              <w:right w:val="single" w:sz="4" w:space="0" w:color="auto"/>
            </w:tcBorders>
            <w:noWrap/>
            <w:vAlign w:val="bottom"/>
            <w:hideMark/>
          </w:tcPr>
          <w:p w14:paraId="0E8E537C" w14:textId="77777777" w:rsidR="004B079F" w:rsidRPr="00BB43B4" w:rsidRDefault="004B079F" w:rsidP="0081719E">
            <w:pPr>
              <w:rPr>
                <w:rFonts w:ascii="Garamond" w:hAnsi="Garamond"/>
                <w:szCs w:val="24"/>
              </w:rPr>
            </w:pPr>
            <w:r w:rsidRPr="00BB43B4">
              <w:rPr>
                <w:rFonts w:ascii="Garamond" w:hAnsi="Garamond"/>
                <w:szCs w:val="24"/>
              </w:rPr>
              <w:t> </w:t>
            </w:r>
          </w:p>
        </w:tc>
        <w:tc>
          <w:tcPr>
            <w:tcW w:w="1054" w:type="dxa"/>
            <w:tcBorders>
              <w:top w:val="single" w:sz="4" w:space="0" w:color="auto"/>
              <w:left w:val="nil"/>
              <w:bottom w:val="single" w:sz="4" w:space="0" w:color="auto"/>
              <w:right w:val="single" w:sz="4" w:space="0" w:color="000000"/>
            </w:tcBorders>
            <w:noWrap/>
            <w:vAlign w:val="bottom"/>
            <w:hideMark/>
          </w:tcPr>
          <w:p w14:paraId="0525767F" w14:textId="77777777" w:rsidR="004B079F" w:rsidRPr="00BB43B4" w:rsidRDefault="004B079F" w:rsidP="0081719E">
            <w:pPr>
              <w:jc w:val="center"/>
              <w:rPr>
                <w:rFonts w:ascii="Garamond" w:hAnsi="Garamond"/>
                <w:szCs w:val="24"/>
              </w:rPr>
            </w:pPr>
            <w:r w:rsidRPr="00BB43B4">
              <w:rPr>
                <w:rFonts w:ascii="Garamond" w:hAnsi="Garamond"/>
                <w:szCs w:val="24"/>
              </w:rPr>
              <w:t>2 - 3</w:t>
            </w:r>
          </w:p>
        </w:tc>
        <w:tc>
          <w:tcPr>
            <w:tcW w:w="818" w:type="dxa"/>
            <w:tcBorders>
              <w:top w:val="single" w:sz="4" w:space="0" w:color="auto"/>
              <w:left w:val="nil"/>
              <w:bottom w:val="single" w:sz="4" w:space="0" w:color="auto"/>
              <w:right w:val="single" w:sz="4" w:space="0" w:color="000000"/>
            </w:tcBorders>
            <w:noWrap/>
            <w:vAlign w:val="bottom"/>
            <w:hideMark/>
          </w:tcPr>
          <w:p w14:paraId="093F8D54" w14:textId="77777777" w:rsidR="004B079F" w:rsidRPr="00BB43B4" w:rsidRDefault="004B079F" w:rsidP="0081719E">
            <w:pPr>
              <w:jc w:val="center"/>
              <w:rPr>
                <w:rFonts w:ascii="Garamond" w:hAnsi="Garamond"/>
                <w:szCs w:val="24"/>
              </w:rPr>
            </w:pPr>
            <w:r w:rsidRPr="00BB43B4">
              <w:rPr>
                <w:rFonts w:ascii="Garamond" w:hAnsi="Garamond"/>
                <w:szCs w:val="24"/>
              </w:rPr>
              <w:t>I</w:t>
            </w:r>
          </w:p>
        </w:tc>
        <w:tc>
          <w:tcPr>
            <w:tcW w:w="964" w:type="dxa"/>
            <w:tcBorders>
              <w:top w:val="nil"/>
              <w:left w:val="nil"/>
              <w:bottom w:val="single" w:sz="4" w:space="0" w:color="auto"/>
              <w:right w:val="single" w:sz="4" w:space="0" w:color="auto"/>
            </w:tcBorders>
            <w:noWrap/>
            <w:vAlign w:val="bottom"/>
            <w:hideMark/>
          </w:tcPr>
          <w:p w14:paraId="661D82EA" w14:textId="77777777" w:rsidR="004B079F" w:rsidRPr="00BB43B4" w:rsidRDefault="004B079F" w:rsidP="0081719E">
            <w:pPr>
              <w:jc w:val="center"/>
              <w:rPr>
                <w:rFonts w:ascii="Garamond" w:hAnsi="Garamond"/>
                <w:szCs w:val="24"/>
              </w:rPr>
            </w:pPr>
            <w:r w:rsidRPr="00BB43B4">
              <w:rPr>
                <w:rFonts w:ascii="Garamond" w:hAnsi="Garamond"/>
                <w:szCs w:val="24"/>
              </w:rPr>
              <w:t>XI</w:t>
            </w:r>
          </w:p>
        </w:tc>
        <w:tc>
          <w:tcPr>
            <w:tcW w:w="990" w:type="dxa"/>
            <w:tcBorders>
              <w:top w:val="single" w:sz="4" w:space="0" w:color="auto"/>
              <w:left w:val="nil"/>
              <w:bottom w:val="single" w:sz="4" w:space="0" w:color="auto"/>
              <w:right w:val="single" w:sz="4" w:space="0" w:color="000000"/>
            </w:tcBorders>
            <w:noWrap/>
            <w:vAlign w:val="bottom"/>
            <w:hideMark/>
          </w:tcPr>
          <w:p w14:paraId="15343C14" w14:textId="77777777" w:rsidR="004B079F" w:rsidRPr="00BB43B4" w:rsidRDefault="004B079F" w:rsidP="0081719E">
            <w:pPr>
              <w:jc w:val="center"/>
              <w:rPr>
                <w:rFonts w:ascii="Garamond" w:hAnsi="Garamond"/>
                <w:szCs w:val="24"/>
              </w:rPr>
            </w:pPr>
            <w:r w:rsidRPr="00BB43B4">
              <w:rPr>
                <w:rFonts w:ascii="Garamond" w:hAnsi="Garamond"/>
                <w:szCs w:val="24"/>
              </w:rPr>
              <w:t>XI</w:t>
            </w:r>
          </w:p>
        </w:tc>
        <w:tc>
          <w:tcPr>
            <w:tcW w:w="1080" w:type="dxa"/>
            <w:tcBorders>
              <w:top w:val="nil"/>
              <w:left w:val="nil"/>
              <w:bottom w:val="single" w:sz="4" w:space="0" w:color="auto"/>
              <w:right w:val="single" w:sz="4" w:space="0" w:color="auto"/>
            </w:tcBorders>
            <w:noWrap/>
            <w:vAlign w:val="bottom"/>
            <w:hideMark/>
          </w:tcPr>
          <w:p w14:paraId="0FF1826B" w14:textId="77777777" w:rsidR="004B079F" w:rsidRPr="00BB43B4" w:rsidRDefault="004B079F" w:rsidP="0081719E">
            <w:pPr>
              <w:jc w:val="center"/>
              <w:rPr>
                <w:rFonts w:ascii="Garamond" w:hAnsi="Garamond"/>
                <w:szCs w:val="24"/>
              </w:rPr>
            </w:pPr>
            <w:r w:rsidRPr="00BB43B4">
              <w:rPr>
                <w:rFonts w:ascii="Garamond" w:hAnsi="Garamond"/>
                <w:szCs w:val="24"/>
              </w:rPr>
              <w:t>Vjeshtë</w:t>
            </w:r>
          </w:p>
        </w:tc>
        <w:tc>
          <w:tcPr>
            <w:tcW w:w="3510" w:type="dxa"/>
            <w:tcBorders>
              <w:top w:val="single" w:sz="4" w:space="0" w:color="auto"/>
              <w:left w:val="nil"/>
              <w:bottom w:val="single" w:sz="4" w:space="0" w:color="auto"/>
              <w:right w:val="single" w:sz="12" w:space="0" w:color="auto"/>
            </w:tcBorders>
            <w:noWrap/>
            <w:vAlign w:val="bottom"/>
            <w:hideMark/>
          </w:tcPr>
          <w:p w14:paraId="3F24EA5C" w14:textId="77777777" w:rsidR="004B079F" w:rsidRPr="00BB43B4" w:rsidRDefault="004B079F" w:rsidP="0081719E">
            <w:pPr>
              <w:rPr>
                <w:rFonts w:ascii="Garamond" w:hAnsi="Garamond"/>
                <w:szCs w:val="24"/>
              </w:rPr>
            </w:pPr>
            <w:r w:rsidRPr="00BB43B4">
              <w:rPr>
                <w:rFonts w:ascii="Garamond" w:hAnsi="Garamond"/>
                <w:szCs w:val="24"/>
              </w:rPr>
              <w:t>Lendet marrin ngjyrë kafe</w:t>
            </w:r>
          </w:p>
        </w:tc>
      </w:tr>
      <w:tr w:rsidR="00A1178A" w:rsidRPr="00BB43B4" w14:paraId="7F7D4DD7" w14:textId="77777777" w:rsidTr="004B079F">
        <w:trPr>
          <w:trHeight w:val="288"/>
        </w:trPr>
        <w:tc>
          <w:tcPr>
            <w:tcW w:w="459" w:type="dxa"/>
            <w:tcBorders>
              <w:top w:val="nil"/>
              <w:left w:val="single" w:sz="12" w:space="0" w:color="auto"/>
              <w:bottom w:val="single" w:sz="4" w:space="0" w:color="auto"/>
              <w:right w:val="single" w:sz="4" w:space="0" w:color="auto"/>
            </w:tcBorders>
            <w:noWrap/>
            <w:vAlign w:val="bottom"/>
            <w:hideMark/>
          </w:tcPr>
          <w:p w14:paraId="1A0472E6" w14:textId="77777777" w:rsidR="004B079F" w:rsidRPr="00BB43B4" w:rsidRDefault="004B079F" w:rsidP="0081719E">
            <w:pPr>
              <w:jc w:val="center"/>
              <w:rPr>
                <w:rFonts w:ascii="Garamond" w:hAnsi="Garamond"/>
                <w:szCs w:val="24"/>
              </w:rPr>
            </w:pPr>
            <w:r w:rsidRPr="00BB43B4">
              <w:rPr>
                <w:rFonts w:ascii="Garamond" w:hAnsi="Garamond"/>
                <w:szCs w:val="24"/>
              </w:rPr>
              <w:t>26</w:t>
            </w:r>
          </w:p>
        </w:tc>
        <w:tc>
          <w:tcPr>
            <w:tcW w:w="1789" w:type="dxa"/>
            <w:tcBorders>
              <w:top w:val="single" w:sz="4" w:space="0" w:color="auto"/>
              <w:left w:val="nil"/>
              <w:bottom w:val="single" w:sz="4" w:space="0" w:color="auto"/>
              <w:right w:val="single" w:sz="4" w:space="0" w:color="000000"/>
            </w:tcBorders>
            <w:noWrap/>
            <w:vAlign w:val="bottom"/>
            <w:hideMark/>
          </w:tcPr>
          <w:p w14:paraId="37B8A152" w14:textId="77777777" w:rsidR="004B079F" w:rsidRPr="00BB43B4" w:rsidRDefault="004B079F" w:rsidP="0081719E">
            <w:pPr>
              <w:rPr>
                <w:rFonts w:ascii="Garamond" w:hAnsi="Garamond"/>
                <w:szCs w:val="24"/>
              </w:rPr>
            </w:pPr>
            <w:r w:rsidRPr="00BB43B4">
              <w:rPr>
                <w:rFonts w:ascii="Garamond" w:hAnsi="Garamond"/>
                <w:szCs w:val="24"/>
              </w:rPr>
              <w:t>Robinia</w:t>
            </w:r>
          </w:p>
        </w:tc>
        <w:tc>
          <w:tcPr>
            <w:tcW w:w="1940" w:type="dxa"/>
            <w:tcBorders>
              <w:top w:val="single" w:sz="4" w:space="0" w:color="auto"/>
              <w:left w:val="nil"/>
              <w:bottom w:val="single" w:sz="4" w:space="0" w:color="auto"/>
              <w:right w:val="single" w:sz="4" w:space="0" w:color="000000"/>
            </w:tcBorders>
            <w:noWrap/>
            <w:vAlign w:val="bottom"/>
            <w:hideMark/>
          </w:tcPr>
          <w:p w14:paraId="4111905E" w14:textId="77777777" w:rsidR="004B079F" w:rsidRPr="00BB43B4" w:rsidRDefault="004B079F" w:rsidP="0081719E">
            <w:pPr>
              <w:rPr>
                <w:rFonts w:ascii="Garamond" w:hAnsi="Garamond"/>
                <w:i/>
                <w:iCs/>
                <w:szCs w:val="24"/>
              </w:rPr>
            </w:pPr>
            <w:r w:rsidRPr="00BB43B4">
              <w:rPr>
                <w:rFonts w:ascii="Garamond" w:hAnsi="Garamond"/>
                <w:i/>
                <w:iCs/>
                <w:szCs w:val="24"/>
              </w:rPr>
              <w:t>Robinia pseudoacacia</w:t>
            </w:r>
          </w:p>
        </w:tc>
        <w:tc>
          <w:tcPr>
            <w:tcW w:w="735" w:type="dxa"/>
            <w:tcBorders>
              <w:top w:val="nil"/>
              <w:left w:val="nil"/>
              <w:bottom w:val="single" w:sz="4" w:space="0" w:color="auto"/>
              <w:right w:val="single" w:sz="4" w:space="0" w:color="auto"/>
            </w:tcBorders>
            <w:noWrap/>
            <w:vAlign w:val="bottom"/>
            <w:hideMark/>
          </w:tcPr>
          <w:p w14:paraId="59DC4E39" w14:textId="6FB5FE19" w:rsidR="004B079F" w:rsidRPr="00BB43B4" w:rsidRDefault="004B079F" w:rsidP="0081719E">
            <w:pPr>
              <w:rPr>
                <w:rFonts w:ascii="Garamond" w:hAnsi="Garamond"/>
                <w:szCs w:val="24"/>
              </w:rPr>
            </w:pPr>
            <w:r w:rsidRPr="00BB43B4">
              <w:rPr>
                <w:rFonts w:ascii="Garamond" w:hAnsi="Garamond"/>
                <w:szCs w:val="24"/>
              </w:rPr>
              <w:t>10-13</w:t>
            </w:r>
          </w:p>
        </w:tc>
        <w:tc>
          <w:tcPr>
            <w:tcW w:w="696" w:type="dxa"/>
            <w:tcBorders>
              <w:top w:val="nil"/>
              <w:left w:val="nil"/>
              <w:bottom w:val="single" w:sz="4" w:space="0" w:color="auto"/>
              <w:right w:val="single" w:sz="4" w:space="0" w:color="auto"/>
            </w:tcBorders>
            <w:noWrap/>
            <w:vAlign w:val="bottom"/>
            <w:hideMark/>
          </w:tcPr>
          <w:p w14:paraId="73B1C602" w14:textId="7EC9AC18" w:rsidR="004B079F" w:rsidRPr="00BB43B4" w:rsidRDefault="004B079F" w:rsidP="0081719E">
            <w:pPr>
              <w:rPr>
                <w:rFonts w:ascii="Garamond" w:hAnsi="Garamond"/>
                <w:szCs w:val="24"/>
              </w:rPr>
            </w:pPr>
            <w:r w:rsidRPr="00BB43B4">
              <w:rPr>
                <w:rFonts w:ascii="Garamond" w:hAnsi="Garamond"/>
                <w:szCs w:val="24"/>
              </w:rPr>
              <w:t>15-18</w:t>
            </w:r>
          </w:p>
        </w:tc>
        <w:tc>
          <w:tcPr>
            <w:tcW w:w="1054" w:type="dxa"/>
            <w:tcBorders>
              <w:top w:val="single" w:sz="4" w:space="0" w:color="auto"/>
              <w:left w:val="nil"/>
              <w:bottom w:val="single" w:sz="4" w:space="0" w:color="auto"/>
              <w:right w:val="single" w:sz="4" w:space="0" w:color="000000"/>
            </w:tcBorders>
            <w:noWrap/>
            <w:vAlign w:val="bottom"/>
            <w:hideMark/>
          </w:tcPr>
          <w:p w14:paraId="06062AC0" w14:textId="77777777" w:rsidR="004B079F" w:rsidRPr="00BB43B4" w:rsidRDefault="004B079F" w:rsidP="0081719E">
            <w:pPr>
              <w:jc w:val="center"/>
              <w:rPr>
                <w:rFonts w:ascii="Garamond" w:hAnsi="Garamond"/>
                <w:szCs w:val="24"/>
              </w:rPr>
            </w:pPr>
            <w:r w:rsidRPr="00BB43B4">
              <w:rPr>
                <w:rFonts w:ascii="Garamond" w:hAnsi="Garamond"/>
                <w:szCs w:val="24"/>
              </w:rPr>
              <w:t>1</w:t>
            </w:r>
          </w:p>
        </w:tc>
        <w:tc>
          <w:tcPr>
            <w:tcW w:w="818" w:type="dxa"/>
            <w:tcBorders>
              <w:top w:val="single" w:sz="4" w:space="0" w:color="auto"/>
              <w:left w:val="nil"/>
              <w:bottom w:val="single" w:sz="4" w:space="0" w:color="auto"/>
              <w:right w:val="single" w:sz="4" w:space="0" w:color="000000"/>
            </w:tcBorders>
            <w:noWrap/>
            <w:vAlign w:val="bottom"/>
            <w:hideMark/>
          </w:tcPr>
          <w:p w14:paraId="35A2AA25" w14:textId="77777777" w:rsidR="004B079F" w:rsidRPr="00BB43B4" w:rsidRDefault="004B079F" w:rsidP="0081719E">
            <w:pPr>
              <w:jc w:val="center"/>
              <w:rPr>
                <w:rFonts w:ascii="Garamond" w:hAnsi="Garamond"/>
                <w:szCs w:val="24"/>
              </w:rPr>
            </w:pPr>
            <w:r w:rsidRPr="00BB43B4">
              <w:rPr>
                <w:rFonts w:ascii="Garamond" w:hAnsi="Garamond"/>
                <w:szCs w:val="24"/>
              </w:rPr>
              <w:t>I</w:t>
            </w:r>
          </w:p>
        </w:tc>
        <w:tc>
          <w:tcPr>
            <w:tcW w:w="964" w:type="dxa"/>
            <w:tcBorders>
              <w:top w:val="nil"/>
              <w:left w:val="nil"/>
              <w:bottom w:val="single" w:sz="4" w:space="0" w:color="auto"/>
              <w:right w:val="single" w:sz="4" w:space="0" w:color="auto"/>
            </w:tcBorders>
            <w:noWrap/>
            <w:vAlign w:val="bottom"/>
            <w:hideMark/>
          </w:tcPr>
          <w:p w14:paraId="3C660F3B" w14:textId="77777777" w:rsidR="004B079F" w:rsidRPr="00BB43B4" w:rsidRDefault="004B079F" w:rsidP="0081719E">
            <w:pPr>
              <w:jc w:val="center"/>
              <w:rPr>
                <w:rFonts w:ascii="Garamond" w:hAnsi="Garamond"/>
                <w:szCs w:val="24"/>
              </w:rPr>
            </w:pPr>
            <w:r w:rsidRPr="00BB43B4">
              <w:rPr>
                <w:rFonts w:ascii="Garamond" w:hAnsi="Garamond"/>
                <w:szCs w:val="24"/>
              </w:rPr>
              <w:t>IX - X</w:t>
            </w:r>
          </w:p>
        </w:tc>
        <w:tc>
          <w:tcPr>
            <w:tcW w:w="990" w:type="dxa"/>
            <w:tcBorders>
              <w:top w:val="single" w:sz="4" w:space="0" w:color="auto"/>
              <w:left w:val="nil"/>
              <w:bottom w:val="single" w:sz="4" w:space="0" w:color="auto"/>
              <w:right w:val="single" w:sz="4" w:space="0" w:color="000000"/>
            </w:tcBorders>
            <w:noWrap/>
            <w:vAlign w:val="bottom"/>
            <w:hideMark/>
          </w:tcPr>
          <w:p w14:paraId="32631058" w14:textId="77777777" w:rsidR="004B079F" w:rsidRPr="00BB43B4" w:rsidRDefault="004B079F" w:rsidP="0081719E">
            <w:pPr>
              <w:jc w:val="center"/>
              <w:rPr>
                <w:rFonts w:ascii="Garamond" w:hAnsi="Garamond"/>
                <w:szCs w:val="24"/>
              </w:rPr>
            </w:pPr>
            <w:r w:rsidRPr="00BB43B4">
              <w:rPr>
                <w:rFonts w:ascii="Garamond" w:hAnsi="Garamond"/>
                <w:szCs w:val="24"/>
              </w:rPr>
              <w:t>X - XII</w:t>
            </w:r>
          </w:p>
        </w:tc>
        <w:tc>
          <w:tcPr>
            <w:tcW w:w="1080" w:type="dxa"/>
            <w:tcBorders>
              <w:top w:val="nil"/>
              <w:left w:val="nil"/>
              <w:bottom w:val="single" w:sz="4" w:space="0" w:color="auto"/>
              <w:right w:val="single" w:sz="4" w:space="0" w:color="auto"/>
            </w:tcBorders>
            <w:noWrap/>
            <w:vAlign w:val="bottom"/>
            <w:hideMark/>
          </w:tcPr>
          <w:p w14:paraId="1D76C581" w14:textId="77777777" w:rsidR="004B079F" w:rsidRPr="00BB43B4" w:rsidRDefault="004B079F" w:rsidP="0081719E">
            <w:pPr>
              <w:jc w:val="center"/>
              <w:rPr>
                <w:rFonts w:ascii="Garamond" w:hAnsi="Garamond"/>
                <w:szCs w:val="24"/>
              </w:rPr>
            </w:pPr>
            <w:r w:rsidRPr="00BB43B4">
              <w:rPr>
                <w:rFonts w:ascii="Garamond" w:hAnsi="Garamond"/>
                <w:szCs w:val="24"/>
              </w:rPr>
              <w:t>Vjeshtë</w:t>
            </w:r>
          </w:p>
        </w:tc>
        <w:tc>
          <w:tcPr>
            <w:tcW w:w="3510" w:type="dxa"/>
            <w:tcBorders>
              <w:top w:val="single" w:sz="4" w:space="0" w:color="auto"/>
              <w:left w:val="nil"/>
              <w:bottom w:val="single" w:sz="4" w:space="0" w:color="auto"/>
              <w:right w:val="single" w:sz="12" w:space="0" w:color="auto"/>
            </w:tcBorders>
            <w:noWrap/>
            <w:vAlign w:val="bottom"/>
            <w:hideMark/>
          </w:tcPr>
          <w:p w14:paraId="7083AEEA" w14:textId="77777777" w:rsidR="004B079F" w:rsidRPr="00BB43B4" w:rsidRDefault="004B079F" w:rsidP="0081719E">
            <w:pPr>
              <w:rPr>
                <w:rFonts w:ascii="Garamond" w:hAnsi="Garamond"/>
                <w:szCs w:val="24"/>
              </w:rPr>
            </w:pPr>
            <w:r w:rsidRPr="00BB43B4">
              <w:rPr>
                <w:rFonts w:ascii="Garamond" w:hAnsi="Garamond"/>
                <w:szCs w:val="24"/>
              </w:rPr>
              <w:t>Bishtajat marrin ngjyrë kafe të errët</w:t>
            </w:r>
          </w:p>
        </w:tc>
      </w:tr>
      <w:tr w:rsidR="00A1178A" w:rsidRPr="00BB43B4" w14:paraId="715AC3EF" w14:textId="77777777" w:rsidTr="004B079F">
        <w:trPr>
          <w:trHeight w:val="288"/>
        </w:trPr>
        <w:tc>
          <w:tcPr>
            <w:tcW w:w="459" w:type="dxa"/>
            <w:tcBorders>
              <w:top w:val="nil"/>
              <w:left w:val="single" w:sz="12" w:space="0" w:color="auto"/>
              <w:bottom w:val="single" w:sz="4" w:space="0" w:color="auto"/>
              <w:right w:val="single" w:sz="4" w:space="0" w:color="auto"/>
            </w:tcBorders>
            <w:noWrap/>
            <w:vAlign w:val="bottom"/>
            <w:hideMark/>
          </w:tcPr>
          <w:p w14:paraId="05202C71" w14:textId="77777777" w:rsidR="004B079F" w:rsidRPr="00BB43B4" w:rsidRDefault="004B079F" w:rsidP="0081719E">
            <w:pPr>
              <w:jc w:val="center"/>
              <w:rPr>
                <w:rFonts w:ascii="Garamond" w:hAnsi="Garamond"/>
                <w:szCs w:val="24"/>
              </w:rPr>
            </w:pPr>
            <w:r w:rsidRPr="00BB43B4">
              <w:rPr>
                <w:rFonts w:ascii="Garamond" w:hAnsi="Garamond"/>
                <w:szCs w:val="24"/>
              </w:rPr>
              <w:t>27</w:t>
            </w:r>
          </w:p>
        </w:tc>
        <w:tc>
          <w:tcPr>
            <w:tcW w:w="1789" w:type="dxa"/>
            <w:tcBorders>
              <w:top w:val="single" w:sz="4" w:space="0" w:color="auto"/>
              <w:left w:val="nil"/>
              <w:bottom w:val="single" w:sz="4" w:space="0" w:color="auto"/>
              <w:right w:val="single" w:sz="4" w:space="0" w:color="000000"/>
            </w:tcBorders>
            <w:noWrap/>
            <w:vAlign w:val="bottom"/>
            <w:hideMark/>
          </w:tcPr>
          <w:p w14:paraId="3E559DED" w14:textId="77777777" w:rsidR="004B079F" w:rsidRPr="00BB43B4" w:rsidRDefault="004B079F" w:rsidP="0081719E">
            <w:pPr>
              <w:rPr>
                <w:rFonts w:ascii="Garamond" w:hAnsi="Garamond"/>
                <w:szCs w:val="24"/>
              </w:rPr>
            </w:pPr>
            <w:r w:rsidRPr="00BB43B4">
              <w:rPr>
                <w:rFonts w:ascii="Garamond" w:hAnsi="Garamond"/>
                <w:szCs w:val="24"/>
              </w:rPr>
              <w:t xml:space="preserve">Rrënja </w:t>
            </w:r>
          </w:p>
        </w:tc>
        <w:tc>
          <w:tcPr>
            <w:tcW w:w="1940" w:type="dxa"/>
            <w:tcBorders>
              <w:top w:val="single" w:sz="4" w:space="0" w:color="auto"/>
              <w:left w:val="nil"/>
              <w:bottom w:val="single" w:sz="4" w:space="0" w:color="auto"/>
              <w:right w:val="single" w:sz="4" w:space="0" w:color="000000"/>
            </w:tcBorders>
            <w:noWrap/>
            <w:vAlign w:val="bottom"/>
            <w:hideMark/>
          </w:tcPr>
          <w:p w14:paraId="759873BF" w14:textId="77777777" w:rsidR="004B079F" w:rsidRPr="00BB43B4" w:rsidRDefault="004B079F" w:rsidP="0081719E">
            <w:pPr>
              <w:rPr>
                <w:rFonts w:ascii="Garamond" w:hAnsi="Garamond"/>
                <w:i/>
                <w:iCs/>
                <w:szCs w:val="24"/>
              </w:rPr>
            </w:pPr>
            <w:r w:rsidRPr="00BB43B4">
              <w:rPr>
                <w:rFonts w:ascii="Garamond" w:hAnsi="Garamond"/>
                <w:i/>
                <w:iCs/>
                <w:szCs w:val="24"/>
              </w:rPr>
              <w:t>Quercus robur</w:t>
            </w:r>
          </w:p>
        </w:tc>
        <w:tc>
          <w:tcPr>
            <w:tcW w:w="735" w:type="dxa"/>
            <w:tcBorders>
              <w:top w:val="nil"/>
              <w:left w:val="nil"/>
              <w:bottom w:val="single" w:sz="4" w:space="0" w:color="auto"/>
              <w:right w:val="single" w:sz="4" w:space="0" w:color="auto"/>
            </w:tcBorders>
            <w:noWrap/>
            <w:vAlign w:val="bottom"/>
            <w:hideMark/>
          </w:tcPr>
          <w:p w14:paraId="749D60BE" w14:textId="29EDA123" w:rsidR="004B079F" w:rsidRPr="00BB43B4" w:rsidRDefault="004B079F" w:rsidP="0081719E">
            <w:pPr>
              <w:rPr>
                <w:rFonts w:ascii="Garamond" w:hAnsi="Garamond"/>
                <w:szCs w:val="24"/>
              </w:rPr>
            </w:pPr>
            <w:r w:rsidRPr="00BB43B4">
              <w:rPr>
                <w:rFonts w:ascii="Garamond" w:hAnsi="Garamond"/>
                <w:szCs w:val="24"/>
              </w:rPr>
              <w:t>20-30</w:t>
            </w:r>
          </w:p>
        </w:tc>
        <w:tc>
          <w:tcPr>
            <w:tcW w:w="696" w:type="dxa"/>
            <w:tcBorders>
              <w:top w:val="nil"/>
              <w:left w:val="nil"/>
              <w:bottom w:val="single" w:sz="4" w:space="0" w:color="auto"/>
              <w:right w:val="single" w:sz="4" w:space="0" w:color="auto"/>
            </w:tcBorders>
            <w:noWrap/>
            <w:vAlign w:val="bottom"/>
            <w:hideMark/>
          </w:tcPr>
          <w:p w14:paraId="54954AB0" w14:textId="1895F2B4" w:rsidR="004B079F" w:rsidRPr="00BB43B4" w:rsidRDefault="004B079F" w:rsidP="0081719E">
            <w:pPr>
              <w:rPr>
                <w:rFonts w:ascii="Garamond" w:hAnsi="Garamond"/>
                <w:szCs w:val="24"/>
              </w:rPr>
            </w:pPr>
            <w:r w:rsidRPr="00BB43B4">
              <w:rPr>
                <w:rFonts w:ascii="Garamond" w:hAnsi="Garamond"/>
                <w:szCs w:val="24"/>
              </w:rPr>
              <w:t>40-50</w:t>
            </w:r>
          </w:p>
        </w:tc>
        <w:tc>
          <w:tcPr>
            <w:tcW w:w="1054" w:type="dxa"/>
            <w:tcBorders>
              <w:top w:val="single" w:sz="4" w:space="0" w:color="auto"/>
              <w:left w:val="nil"/>
              <w:bottom w:val="single" w:sz="4" w:space="0" w:color="auto"/>
              <w:right w:val="single" w:sz="4" w:space="0" w:color="000000"/>
            </w:tcBorders>
            <w:noWrap/>
            <w:vAlign w:val="bottom"/>
            <w:hideMark/>
          </w:tcPr>
          <w:p w14:paraId="7E5F30E7" w14:textId="77777777" w:rsidR="004B079F" w:rsidRPr="00BB43B4" w:rsidRDefault="004B079F" w:rsidP="0081719E">
            <w:pPr>
              <w:jc w:val="center"/>
              <w:rPr>
                <w:rFonts w:ascii="Garamond" w:hAnsi="Garamond"/>
                <w:szCs w:val="24"/>
              </w:rPr>
            </w:pPr>
            <w:r w:rsidRPr="00BB43B4">
              <w:rPr>
                <w:rFonts w:ascii="Garamond" w:hAnsi="Garamond"/>
                <w:szCs w:val="24"/>
              </w:rPr>
              <w:t>4 - 6</w:t>
            </w:r>
          </w:p>
        </w:tc>
        <w:tc>
          <w:tcPr>
            <w:tcW w:w="818" w:type="dxa"/>
            <w:tcBorders>
              <w:top w:val="single" w:sz="4" w:space="0" w:color="auto"/>
              <w:left w:val="nil"/>
              <w:bottom w:val="single" w:sz="4" w:space="0" w:color="auto"/>
              <w:right w:val="single" w:sz="4" w:space="0" w:color="000000"/>
            </w:tcBorders>
            <w:noWrap/>
            <w:vAlign w:val="bottom"/>
            <w:hideMark/>
          </w:tcPr>
          <w:p w14:paraId="24E40E7F" w14:textId="77777777" w:rsidR="004B079F" w:rsidRPr="00BB43B4" w:rsidRDefault="004B079F" w:rsidP="0081719E">
            <w:pPr>
              <w:jc w:val="center"/>
              <w:rPr>
                <w:rFonts w:ascii="Garamond" w:hAnsi="Garamond"/>
                <w:szCs w:val="24"/>
              </w:rPr>
            </w:pPr>
            <w:r w:rsidRPr="00BB43B4">
              <w:rPr>
                <w:rFonts w:ascii="Garamond" w:hAnsi="Garamond"/>
                <w:szCs w:val="24"/>
              </w:rPr>
              <w:t>I</w:t>
            </w:r>
          </w:p>
        </w:tc>
        <w:tc>
          <w:tcPr>
            <w:tcW w:w="964" w:type="dxa"/>
            <w:tcBorders>
              <w:top w:val="nil"/>
              <w:left w:val="nil"/>
              <w:bottom w:val="single" w:sz="4" w:space="0" w:color="auto"/>
              <w:right w:val="single" w:sz="4" w:space="0" w:color="auto"/>
            </w:tcBorders>
            <w:noWrap/>
            <w:vAlign w:val="bottom"/>
            <w:hideMark/>
          </w:tcPr>
          <w:p w14:paraId="5C0CEC49" w14:textId="77777777" w:rsidR="004B079F" w:rsidRPr="00BB43B4" w:rsidRDefault="004B079F" w:rsidP="0081719E">
            <w:pPr>
              <w:jc w:val="center"/>
              <w:rPr>
                <w:rFonts w:ascii="Garamond" w:hAnsi="Garamond"/>
                <w:szCs w:val="24"/>
              </w:rPr>
            </w:pPr>
            <w:r w:rsidRPr="00BB43B4">
              <w:rPr>
                <w:rFonts w:ascii="Garamond" w:hAnsi="Garamond"/>
                <w:szCs w:val="24"/>
              </w:rPr>
              <w:t>IX - X</w:t>
            </w:r>
          </w:p>
        </w:tc>
        <w:tc>
          <w:tcPr>
            <w:tcW w:w="990" w:type="dxa"/>
            <w:tcBorders>
              <w:top w:val="single" w:sz="4" w:space="0" w:color="auto"/>
              <w:left w:val="nil"/>
              <w:bottom w:val="single" w:sz="4" w:space="0" w:color="auto"/>
              <w:right w:val="single" w:sz="4" w:space="0" w:color="000000"/>
            </w:tcBorders>
            <w:noWrap/>
            <w:vAlign w:val="bottom"/>
            <w:hideMark/>
          </w:tcPr>
          <w:p w14:paraId="76D197AA" w14:textId="77777777" w:rsidR="004B079F" w:rsidRPr="00BB43B4" w:rsidRDefault="004B079F" w:rsidP="0081719E">
            <w:pPr>
              <w:jc w:val="center"/>
              <w:rPr>
                <w:rFonts w:ascii="Garamond" w:hAnsi="Garamond"/>
                <w:szCs w:val="24"/>
              </w:rPr>
            </w:pPr>
            <w:r w:rsidRPr="00BB43B4">
              <w:rPr>
                <w:rFonts w:ascii="Garamond" w:hAnsi="Garamond"/>
                <w:szCs w:val="24"/>
              </w:rPr>
              <w:t>IX - X</w:t>
            </w:r>
          </w:p>
        </w:tc>
        <w:tc>
          <w:tcPr>
            <w:tcW w:w="1080" w:type="dxa"/>
            <w:tcBorders>
              <w:top w:val="nil"/>
              <w:left w:val="nil"/>
              <w:bottom w:val="single" w:sz="4" w:space="0" w:color="auto"/>
              <w:right w:val="single" w:sz="4" w:space="0" w:color="auto"/>
            </w:tcBorders>
            <w:noWrap/>
            <w:vAlign w:val="bottom"/>
            <w:hideMark/>
          </w:tcPr>
          <w:p w14:paraId="61B44B38" w14:textId="77777777" w:rsidR="004B079F" w:rsidRPr="00BB43B4" w:rsidRDefault="004B079F" w:rsidP="0081719E">
            <w:pPr>
              <w:jc w:val="center"/>
              <w:rPr>
                <w:rFonts w:ascii="Garamond" w:hAnsi="Garamond"/>
                <w:szCs w:val="24"/>
              </w:rPr>
            </w:pPr>
            <w:r w:rsidRPr="00BB43B4">
              <w:rPr>
                <w:rFonts w:ascii="Garamond" w:hAnsi="Garamond"/>
                <w:szCs w:val="24"/>
              </w:rPr>
              <w:t>Vjeshtë</w:t>
            </w:r>
          </w:p>
        </w:tc>
        <w:tc>
          <w:tcPr>
            <w:tcW w:w="3510" w:type="dxa"/>
            <w:tcBorders>
              <w:top w:val="single" w:sz="4" w:space="0" w:color="auto"/>
              <w:left w:val="nil"/>
              <w:bottom w:val="single" w:sz="4" w:space="0" w:color="auto"/>
              <w:right w:val="single" w:sz="12" w:space="0" w:color="auto"/>
            </w:tcBorders>
            <w:noWrap/>
            <w:vAlign w:val="bottom"/>
            <w:hideMark/>
          </w:tcPr>
          <w:p w14:paraId="5CB683ED" w14:textId="77777777" w:rsidR="004B079F" w:rsidRPr="00BB43B4" w:rsidRDefault="004B079F" w:rsidP="0081719E">
            <w:pPr>
              <w:rPr>
                <w:rFonts w:ascii="Garamond" w:hAnsi="Garamond"/>
                <w:szCs w:val="24"/>
              </w:rPr>
            </w:pPr>
            <w:r w:rsidRPr="00BB43B4">
              <w:rPr>
                <w:rFonts w:ascii="Garamond" w:hAnsi="Garamond"/>
                <w:szCs w:val="24"/>
              </w:rPr>
              <w:t>Lendet fillojnë e marrin ngjyrë kafe</w:t>
            </w:r>
          </w:p>
        </w:tc>
      </w:tr>
      <w:tr w:rsidR="00A1178A" w:rsidRPr="00BB43B4" w14:paraId="4ED49699" w14:textId="77777777" w:rsidTr="004B079F">
        <w:trPr>
          <w:trHeight w:val="288"/>
        </w:trPr>
        <w:tc>
          <w:tcPr>
            <w:tcW w:w="459" w:type="dxa"/>
            <w:tcBorders>
              <w:top w:val="nil"/>
              <w:left w:val="single" w:sz="12" w:space="0" w:color="auto"/>
              <w:bottom w:val="single" w:sz="4" w:space="0" w:color="auto"/>
              <w:right w:val="single" w:sz="4" w:space="0" w:color="auto"/>
            </w:tcBorders>
            <w:noWrap/>
            <w:vAlign w:val="bottom"/>
            <w:hideMark/>
          </w:tcPr>
          <w:p w14:paraId="421B97C4" w14:textId="77777777" w:rsidR="004B079F" w:rsidRPr="00BB43B4" w:rsidRDefault="004B079F" w:rsidP="0081719E">
            <w:pPr>
              <w:jc w:val="center"/>
              <w:rPr>
                <w:rFonts w:ascii="Garamond" w:hAnsi="Garamond"/>
                <w:szCs w:val="24"/>
              </w:rPr>
            </w:pPr>
            <w:r w:rsidRPr="00BB43B4">
              <w:rPr>
                <w:rFonts w:ascii="Garamond" w:hAnsi="Garamond"/>
                <w:szCs w:val="24"/>
              </w:rPr>
              <w:t>28</w:t>
            </w:r>
          </w:p>
        </w:tc>
        <w:tc>
          <w:tcPr>
            <w:tcW w:w="1789" w:type="dxa"/>
            <w:tcBorders>
              <w:top w:val="single" w:sz="4" w:space="0" w:color="auto"/>
              <w:left w:val="nil"/>
              <w:bottom w:val="single" w:sz="4" w:space="0" w:color="auto"/>
              <w:right w:val="single" w:sz="4" w:space="0" w:color="000000"/>
            </w:tcBorders>
            <w:noWrap/>
            <w:vAlign w:val="bottom"/>
            <w:hideMark/>
          </w:tcPr>
          <w:p w14:paraId="379A226E" w14:textId="77777777" w:rsidR="004B079F" w:rsidRPr="00BB43B4" w:rsidRDefault="004B079F" w:rsidP="0081719E">
            <w:pPr>
              <w:rPr>
                <w:rFonts w:ascii="Garamond" w:hAnsi="Garamond"/>
                <w:szCs w:val="24"/>
              </w:rPr>
            </w:pPr>
            <w:r w:rsidRPr="00BB43B4">
              <w:rPr>
                <w:rFonts w:ascii="Garamond" w:hAnsi="Garamond"/>
                <w:szCs w:val="24"/>
              </w:rPr>
              <w:t>Shkoza e bardhë</w:t>
            </w:r>
          </w:p>
        </w:tc>
        <w:tc>
          <w:tcPr>
            <w:tcW w:w="1940" w:type="dxa"/>
            <w:tcBorders>
              <w:top w:val="single" w:sz="4" w:space="0" w:color="auto"/>
              <w:left w:val="nil"/>
              <w:bottom w:val="single" w:sz="4" w:space="0" w:color="auto"/>
              <w:right w:val="single" w:sz="4" w:space="0" w:color="000000"/>
            </w:tcBorders>
            <w:noWrap/>
            <w:vAlign w:val="bottom"/>
            <w:hideMark/>
          </w:tcPr>
          <w:p w14:paraId="2F27A2D7" w14:textId="77777777" w:rsidR="004B079F" w:rsidRPr="00BB43B4" w:rsidRDefault="004B079F" w:rsidP="0081719E">
            <w:pPr>
              <w:rPr>
                <w:rFonts w:ascii="Garamond" w:hAnsi="Garamond"/>
                <w:i/>
                <w:iCs/>
                <w:szCs w:val="24"/>
              </w:rPr>
            </w:pPr>
            <w:r w:rsidRPr="00BB43B4">
              <w:rPr>
                <w:rFonts w:ascii="Garamond" w:hAnsi="Garamond"/>
                <w:i/>
                <w:iCs/>
                <w:szCs w:val="24"/>
              </w:rPr>
              <w:t>Carpinus betulus</w:t>
            </w:r>
          </w:p>
        </w:tc>
        <w:tc>
          <w:tcPr>
            <w:tcW w:w="735" w:type="dxa"/>
            <w:tcBorders>
              <w:top w:val="nil"/>
              <w:left w:val="nil"/>
              <w:bottom w:val="single" w:sz="4" w:space="0" w:color="auto"/>
              <w:right w:val="single" w:sz="4" w:space="0" w:color="auto"/>
            </w:tcBorders>
            <w:noWrap/>
            <w:vAlign w:val="bottom"/>
            <w:hideMark/>
          </w:tcPr>
          <w:p w14:paraId="1E9ED385" w14:textId="77777777" w:rsidR="004B079F" w:rsidRPr="00BB43B4" w:rsidRDefault="004B079F" w:rsidP="0081719E">
            <w:pPr>
              <w:rPr>
                <w:rFonts w:ascii="Garamond" w:hAnsi="Garamond"/>
                <w:szCs w:val="24"/>
              </w:rPr>
            </w:pPr>
            <w:r w:rsidRPr="00BB43B4">
              <w:rPr>
                <w:rFonts w:ascii="Garamond" w:hAnsi="Garamond"/>
                <w:szCs w:val="24"/>
              </w:rPr>
              <w:t> </w:t>
            </w:r>
          </w:p>
        </w:tc>
        <w:tc>
          <w:tcPr>
            <w:tcW w:w="696" w:type="dxa"/>
            <w:tcBorders>
              <w:top w:val="nil"/>
              <w:left w:val="nil"/>
              <w:bottom w:val="single" w:sz="4" w:space="0" w:color="auto"/>
              <w:right w:val="single" w:sz="4" w:space="0" w:color="auto"/>
            </w:tcBorders>
            <w:noWrap/>
            <w:vAlign w:val="bottom"/>
            <w:hideMark/>
          </w:tcPr>
          <w:p w14:paraId="4E255EBF" w14:textId="77777777" w:rsidR="004B079F" w:rsidRPr="00BB43B4" w:rsidRDefault="004B079F" w:rsidP="0081719E">
            <w:pPr>
              <w:rPr>
                <w:rFonts w:ascii="Garamond" w:hAnsi="Garamond"/>
                <w:szCs w:val="24"/>
              </w:rPr>
            </w:pPr>
            <w:r w:rsidRPr="00BB43B4">
              <w:rPr>
                <w:rFonts w:ascii="Garamond" w:hAnsi="Garamond"/>
                <w:szCs w:val="24"/>
              </w:rPr>
              <w:t> </w:t>
            </w:r>
          </w:p>
        </w:tc>
        <w:tc>
          <w:tcPr>
            <w:tcW w:w="1054" w:type="dxa"/>
            <w:tcBorders>
              <w:top w:val="single" w:sz="4" w:space="0" w:color="auto"/>
              <w:left w:val="nil"/>
              <w:bottom w:val="single" w:sz="4" w:space="0" w:color="auto"/>
              <w:right w:val="single" w:sz="4" w:space="0" w:color="000000"/>
            </w:tcBorders>
            <w:noWrap/>
            <w:vAlign w:val="bottom"/>
            <w:hideMark/>
          </w:tcPr>
          <w:p w14:paraId="0AB09F87" w14:textId="77777777" w:rsidR="004B079F" w:rsidRPr="00BB43B4" w:rsidRDefault="004B079F" w:rsidP="0081719E">
            <w:pPr>
              <w:jc w:val="center"/>
              <w:rPr>
                <w:rFonts w:ascii="Garamond" w:hAnsi="Garamond"/>
                <w:szCs w:val="24"/>
              </w:rPr>
            </w:pPr>
            <w:r w:rsidRPr="00BB43B4">
              <w:rPr>
                <w:rFonts w:ascii="Garamond" w:hAnsi="Garamond"/>
                <w:szCs w:val="24"/>
              </w:rPr>
              <w:t>2 - 3</w:t>
            </w:r>
          </w:p>
        </w:tc>
        <w:tc>
          <w:tcPr>
            <w:tcW w:w="818" w:type="dxa"/>
            <w:tcBorders>
              <w:top w:val="single" w:sz="4" w:space="0" w:color="auto"/>
              <w:left w:val="nil"/>
              <w:bottom w:val="single" w:sz="4" w:space="0" w:color="auto"/>
              <w:right w:val="single" w:sz="4" w:space="0" w:color="000000"/>
            </w:tcBorders>
            <w:noWrap/>
            <w:vAlign w:val="bottom"/>
            <w:hideMark/>
          </w:tcPr>
          <w:p w14:paraId="34E4C53A" w14:textId="77777777" w:rsidR="004B079F" w:rsidRPr="00BB43B4" w:rsidRDefault="004B079F" w:rsidP="0081719E">
            <w:pPr>
              <w:jc w:val="center"/>
              <w:rPr>
                <w:rFonts w:ascii="Garamond" w:hAnsi="Garamond"/>
                <w:szCs w:val="24"/>
              </w:rPr>
            </w:pPr>
            <w:r w:rsidRPr="00BB43B4">
              <w:rPr>
                <w:rFonts w:ascii="Garamond" w:hAnsi="Garamond"/>
                <w:szCs w:val="24"/>
              </w:rPr>
              <w:t>I</w:t>
            </w:r>
          </w:p>
        </w:tc>
        <w:tc>
          <w:tcPr>
            <w:tcW w:w="964" w:type="dxa"/>
            <w:tcBorders>
              <w:top w:val="nil"/>
              <w:left w:val="nil"/>
              <w:bottom w:val="single" w:sz="4" w:space="0" w:color="auto"/>
              <w:right w:val="single" w:sz="4" w:space="0" w:color="auto"/>
            </w:tcBorders>
            <w:noWrap/>
            <w:vAlign w:val="bottom"/>
            <w:hideMark/>
          </w:tcPr>
          <w:p w14:paraId="476F0AFA" w14:textId="77777777" w:rsidR="004B079F" w:rsidRPr="00BB43B4" w:rsidRDefault="004B079F" w:rsidP="0081719E">
            <w:pPr>
              <w:jc w:val="center"/>
              <w:rPr>
                <w:rFonts w:ascii="Garamond" w:hAnsi="Garamond"/>
                <w:szCs w:val="24"/>
              </w:rPr>
            </w:pPr>
            <w:r w:rsidRPr="00BB43B4">
              <w:rPr>
                <w:rFonts w:ascii="Garamond" w:hAnsi="Garamond"/>
                <w:szCs w:val="24"/>
              </w:rPr>
              <w:t>IX - X</w:t>
            </w:r>
          </w:p>
        </w:tc>
        <w:tc>
          <w:tcPr>
            <w:tcW w:w="990" w:type="dxa"/>
            <w:tcBorders>
              <w:top w:val="single" w:sz="4" w:space="0" w:color="auto"/>
              <w:left w:val="nil"/>
              <w:bottom w:val="single" w:sz="4" w:space="0" w:color="auto"/>
              <w:right w:val="single" w:sz="4" w:space="0" w:color="000000"/>
            </w:tcBorders>
            <w:noWrap/>
            <w:vAlign w:val="bottom"/>
            <w:hideMark/>
          </w:tcPr>
          <w:p w14:paraId="0A04E88C" w14:textId="77777777" w:rsidR="004B079F" w:rsidRPr="00BB43B4" w:rsidRDefault="004B079F" w:rsidP="0081719E">
            <w:pPr>
              <w:jc w:val="center"/>
              <w:rPr>
                <w:rFonts w:ascii="Garamond" w:hAnsi="Garamond"/>
                <w:szCs w:val="24"/>
              </w:rPr>
            </w:pPr>
            <w:r w:rsidRPr="00BB43B4">
              <w:rPr>
                <w:rFonts w:ascii="Garamond" w:hAnsi="Garamond"/>
                <w:szCs w:val="24"/>
              </w:rPr>
              <w:t>X</w:t>
            </w:r>
          </w:p>
        </w:tc>
        <w:tc>
          <w:tcPr>
            <w:tcW w:w="1080" w:type="dxa"/>
            <w:tcBorders>
              <w:top w:val="nil"/>
              <w:left w:val="nil"/>
              <w:bottom w:val="single" w:sz="4" w:space="0" w:color="auto"/>
              <w:right w:val="single" w:sz="4" w:space="0" w:color="auto"/>
            </w:tcBorders>
            <w:noWrap/>
            <w:vAlign w:val="bottom"/>
            <w:hideMark/>
          </w:tcPr>
          <w:p w14:paraId="795A0086" w14:textId="77777777" w:rsidR="004B079F" w:rsidRPr="00BB43B4" w:rsidRDefault="004B079F" w:rsidP="0081719E">
            <w:pPr>
              <w:jc w:val="center"/>
              <w:rPr>
                <w:rFonts w:ascii="Garamond" w:hAnsi="Garamond"/>
                <w:szCs w:val="24"/>
              </w:rPr>
            </w:pPr>
            <w:r w:rsidRPr="00BB43B4">
              <w:rPr>
                <w:rFonts w:ascii="Garamond" w:hAnsi="Garamond"/>
                <w:szCs w:val="24"/>
              </w:rPr>
              <w:t>Vj./Di.</w:t>
            </w:r>
          </w:p>
        </w:tc>
        <w:tc>
          <w:tcPr>
            <w:tcW w:w="3510" w:type="dxa"/>
            <w:tcBorders>
              <w:top w:val="single" w:sz="4" w:space="0" w:color="auto"/>
              <w:left w:val="nil"/>
              <w:bottom w:val="single" w:sz="4" w:space="0" w:color="auto"/>
              <w:right w:val="single" w:sz="12" w:space="0" w:color="auto"/>
            </w:tcBorders>
            <w:noWrap/>
            <w:vAlign w:val="bottom"/>
            <w:hideMark/>
          </w:tcPr>
          <w:p w14:paraId="0CD30154" w14:textId="77777777" w:rsidR="004B079F" w:rsidRPr="00BB43B4" w:rsidRDefault="004B079F" w:rsidP="0081719E">
            <w:pPr>
              <w:rPr>
                <w:rFonts w:ascii="Garamond" w:hAnsi="Garamond"/>
                <w:szCs w:val="24"/>
              </w:rPr>
            </w:pPr>
            <w:r w:rsidRPr="00BB43B4">
              <w:rPr>
                <w:rFonts w:ascii="Garamond" w:hAnsi="Garamond"/>
                <w:szCs w:val="24"/>
              </w:rPr>
              <w:t>Frytet marrin ngjyrë kafe të errët</w:t>
            </w:r>
          </w:p>
        </w:tc>
      </w:tr>
      <w:tr w:rsidR="00A1178A" w:rsidRPr="00BB43B4" w14:paraId="4EE6D016" w14:textId="77777777" w:rsidTr="004B079F">
        <w:trPr>
          <w:trHeight w:val="288"/>
        </w:trPr>
        <w:tc>
          <w:tcPr>
            <w:tcW w:w="459" w:type="dxa"/>
            <w:tcBorders>
              <w:top w:val="nil"/>
              <w:left w:val="single" w:sz="12" w:space="0" w:color="auto"/>
              <w:bottom w:val="single" w:sz="4" w:space="0" w:color="auto"/>
              <w:right w:val="single" w:sz="4" w:space="0" w:color="auto"/>
            </w:tcBorders>
            <w:noWrap/>
            <w:vAlign w:val="bottom"/>
            <w:hideMark/>
          </w:tcPr>
          <w:p w14:paraId="4CA242DF" w14:textId="77777777" w:rsidR="004B079F" w:rsidRPr="00BB43B4" w:rsidRDefault="004B079F" w:rsidP="0081719E">
            <w:pPr>
              <w:jc w:val="center"/>
              <w:rPr>
                <w:rFonts w:ascii="Garamond" w:hAnsi="Garamond"/>
                <w:szCs w:val="24"/>
              </w:rPr>
            </w:pPr>
            <w:r w:rsidRPr="00BB43B4">
              <w:rPr>
                <w:rFonts w:ascii="Garamond" w:hAnsi="Garamond"/>
                <w:szCs w:val="24"/>
              </w:rPr>
              <w:t>29</w:t>
            </w:r>
          </w:p>
        </w:tc>
        <w:tc>
          <w:tcPr>
            <w:tcW w:w="1789" w:type="dxa"/>
            <w:tcBorders>
              <w:top w:val="single" w:sz="4" w:space="0" w:color="auto"/>
              <w:left w:val="nil"/>
              <w:bottom w:val="single" w:sz="4" w:space="0" w:color="auto"/>
              <w:right w:val="single" w:sz="4" w:space="0" w:color="000000"/>
            </w:tcBorders>
            <w:noWrap/>
            <w:vAlign w:val="bottom"/>
            <w:hideMark/>
          </w:tcPr>
          <w:p w14:paraId="07EC564F" w14:textId="77777777" w:rsidR="004B079F" w:rsidRPr="00BB43B4" w:rsidRDefault="004B079F" w:rsidP="0081719E">
            <w:pPr>
              <w:rPr>
                <w:rFonts w:ascii="Garamond" w:hAnsi="Garamond"/>
                <w:szCs w:val="24"/>
              </w:rPr>
            </w:pPr>
            <w:r w:rsidRPr="00BB43B4">
              <w:rPr>
                <w:rFonts w:ascii="Garamond" w:hAnsi="Garamond"/>
                <w:szCs w:val="24"/>
              </w:rPr>
              <w:t>Shkoza e zezë</w:t>
            </w:r>
          </w:p>
        </w:tc>
        <w:tc>
          <w:tcPr>
            <w:tcW w:w="1940" w:type="dxa"/>
            <w:tcBorders>
              <w:top w:val="single" w:sz="4" w:space="0" w:color="auto"/>
              <w:left w:val="nil"/>
              <w:bottom w:val="single" w:sz="4" w:space="0" w:color="auto"/>
              <w:right w:val="single" w:sz="4" w:space="0" w:color="000000"/>
            </w:tcBorders>
            <w:noWrap/>
            <w:vAlign w:val="bottom"/>
            <w:hideMark/>
          </w:tcPr>
          <w:p w14:paraId="10B7BA64" w14:textId="77777777" w:rsidR="004B079F" w:rsidRPr="00BB43B4" w:rsidRDefault="004B079F" w:rsidP="0081719E">
            <w:pPr>
              <w:rPr>
                <w:rFonts w:ascii="Garamond" w:hAnsi="Garamond"/>
                <w:i/>
                <w:iCs/>
                <w:szCs w:val="24"/>
              </w:rPr>
            </w:pPr>
            <w:r w:rsidRPr="00BB43B4">
              <w:rPr>
                <w:rFonts w:ascii="Garamond" w:hAnsi="Garamond"/>
                <w:i/>
                <w:iCs/>
                <w:szCs w:val="24"/>
              </w:rPr>
              <w:t>Carpinus orientalis</w:t>
            </w:r>
          </w:p>
        </w:tc>
        <w:tc>
          <w:tcPr>
            <w:tcW w:w="735" w:type="dxa"/>
            <w:tcBorders>
              <w:top w:val="nil"/>
              <w:left w:val="nil"/>
              <w:bottom w:val="single" w:sz="4" w:space="0" w:color="auto"/>
              <w:right w:val="single" w:sz="4" w:space="0" w:color="auto"/>
            </w:tcBorders>
            <w:noWrap/>
            <w:vAlign w:val="bottom"/>
            <w:hideMark/>
          </w:tcPr>
          <w:p w14:paraId="73764FD0" w14:textId="77777777" w:rsidR="004B079F" w:rsidRPr="00BB43B4" w:rsidRDefault="004B079F" w:rsidP="0081719E">
            <w:pPr>
              <w:rPr>
                <w:rFonts w:ascii="Garamond" w:hAnsi="Garamond"/>
                <w:szCs w:val="24"/>
              </w:rPr>
            </w:pPr>
            <w:r w:rsidRPr="00BB43B4">
              <w:rPr>
                <w:rFonts w:ascii="Garamond" w:hAnsi="Garamond"/>
                <w:szCs w:val="24"/>
              </w:rPr>
              <w:t> </w:t>
            </w:r>
          </w:p>
        </w:tc>
        <w:tc>
          <w:tcPr>
            <w:tcW w:w="696" w:type="dxa"/>
            <w:tcBorders>
              <w:top w:val="nil"/>
              <w:left w:val="nil"/>
              <w:bottom w:val="single" w:sz="4" w:space="0" w:color="auto"/>
              <w:right w:val="single" w:sz="4" w:space="0" w:color="auto"/>
            </w:tcBorders>
            <w:noWrap/>
            <w:vAlign w:val="bottom"/>
            <w:hideMark/>
          </w:tcPr>
          <w:p w14:paraId="1CE0D554" w14:textId="77777777" w:rsidR="004B079F" w:rsidRPr="00BB43B4" w:rsidRDefault="004B079F" w:rsidP="0081719E">
            <w:pPr>
              <w:rPr>
                <w:rFonts w:ascii="Garamond" w:hAnsi="Garamond"/>
                <w:szCs w:val="24"/>
              </w:rPr>
            </w:pPr>
            <w:r w:rsidRPr="00BB43B4">
              <w:rPr>
                <w:rFonts w:ascii="Garamond" w:hAnsi="Garamond"/>
                <w:szCs w:val="24"/>
              </w:rPr>
              <w:t> </w:t>
            </w:r>
          </w:p>
        </w:tc>
        <w:tc>
          <w:tcPr>
            <w:tcW w:w="1054" w:type="dxa"/>
            <w:tcBorders>
              <w:top w:val="single" w:sz="4" w:space="0" w:color="auto"/>
              <w:left w:val="nil"/>
              <w:bottom w:val="single" w:sz="4" w:space="0" w:color="auto"/>
              <w:right w:val="single" w:sz="4" w:space="0" w:color="000000"/>
            </w:tcBorders>
            <w:noWrap/>
            <w:vAlign w:val="bottom"/>
            <w:hideMark/>
          </w:tcPr>
          <w:p w14:paraId="7864A73E" w14:textId="77777777" w:rsidR="004B079F" w:rsidRPr="00BB43B4" w:rsidRDefault="004B079F" w:rsidP="0081719E">
            <w:pPr>
              <w:jc w:val="center"/>
              <w:rPr>
                <w:rFonts w:ascii="Garamond" w:hAnsi="Garamond"/>
                <w:szCs w:val="24"/>
              </w:rPr>
            </w:pPr>
            <w:r w:rsidRPr="00BB43B4">
              <w:rPr>
                <w:rFonts w:ascii="Garamond" w:hAnsi="Garamond"/>
                <w:szCs w:val="24"/>
              </w:rPr>
              <w:t>1 - 2</w:t>
            </w:r>
          </w:p>
        </w:tc>
        <w:tc>
          <w:tcPr>
            <w:tcW w:w="818" w:type="dxa"/>
            <w:tcBorders>
              <w:top w:val="single" w:sz="4" w:space="0" w:color="auto"/>
              <w:left w:val="nil"/>
              <w:bottom w:val="single" w:sz="4" w:space="0" w:color="auto"/>
              <w:right w:val="single" w:sz="4" w:space="0" w:color="000000"/>
            </w:tcBorders>
            <w:noWrap/>
            <w:vAlign w:val="bottom"/>
            <w:hideMark/>
          </w:tcPr>
          <w:p w14:paraId="4870EA69" w14:textId="77777777" w:rsidR="004B079F" w:rsidRPr="00BB43B4" w:rsidRDefault="004B079F" w:rsidP="0081719E">
            <w:pPr>
              <w:jc w:val="center"/>
              <w:rPr>
                <w:rFonts w:ascii="Garamond" w:hAnsi="Garamond"/>
                <w:szCs w:val="24"/>
              </w:rPr>
            </w:pPr>
            <w:r w:rsidRPr="00BB43B4">
              <w:rPr>
                <w:rFonts w:ascii="Garamond" w:hAnsi="Garamond"/>
                <w:szCs w:val="24"/>
              </w:rPr>
              <w:t>I</w:t>
            </w:r>
          </w:p>
        </w:tc>
        <w:tc>
          <w:tcPr>
            <w:tcW w:w="964" w:type="dxa"/>
            <w:tcBorders>
              <w:top w:val="nil"/>
              <w:left w:val="nil"/>
              <w:bottom w:val="single" w:sz="4" w:space="0" w:color="auto"/>
              <w:right w:val="single" w:sz="4" w:space="0" w:color="auto"/>
            </w:tcBorders>
            <w:noWrap/>
            <w:vAlign w:val="bottom"/>
            <w:hideMark/>
          </w:tcPr>
          <w:p w14:paraId="2EDDA5C6" w14:textId="77777777" w:rsidR="004B079F" w:rsidRPr="00BB43B4" w:rsidRDefault="004B079F" w:rsidP="0081719E">
            <w:pPr>
              <w:jc w:val="center"/>
              <w:rPr>
                <w:rFonts w:ascii="Garamond" w:hAnsi="Garamond"/>
                <w:szCs w:val="24"/>
              </w:rPr>
            </w:pPr>
            <w:r w:rsidRPr="00BB43B4">
              <w:rPr>
                <w:rFonts w:ascii="Garamond" w:hAnsi="Garamond"/>
                <w:szCs w:val="24"/>
              </w:rPr>
              <w:t>IX - X</w:t>
            </w:r>
          </w:p>
        </w:tc>
        <w:tc>
          <w:tcPr>
            <w:tcW w:w="990" w:type="dxa"/>
            <w:tcBorders>
              <w:top w:val="single" w:sz="4" w:space="0" w:color="auto"/>
              <w:left w:val="nil"/>
              <w:bottom w:val="single" w:sz="4" w:space="0" w:color="auto"/>
              <w:right w:val="single" w:sz="4" w:space="0" w:color="000000"/>
            </w:tcBorders>
            <w:noWrap/>
            <w:vAlign w:val="bottom"/>
            <w:hideMark/>
          </w:tcPr>
          <w:p w14:paraId="082D586D" w14:textId="77777777" w:rsidR="004B079F" w:rsidRPr="00BB43B4" w:rsidRDefault="004B079F" w:rsidP="0081719E">
            <w:pPr>
              <w:jc w:val="center"/>
              <w:rPr>
                <w:rFonts w:ascii="Garamond" w:hAnsi="Garamond"/>
                <w:szCs w:val="24"/>
              </w:rPr>
            </w:pPr>
            <w:r w:rsidRPr="00BB43B4">
              <w:rPr>
                <w:rFonts w:ascii="Garamond" w:hAnsi="Garamond"/>
                <w:szCs w:val="24"/>
              </w:rPr>
              <w:t>X</w:t>
            </w:r>
          </w:p>
        </w:tc>
        <w:tc>
          <w:tcPr>
            <w:tcW w:w="1080" w:type="dxa"/>
            <w:tcBorders>
              <w:top w:val="nil"/>
              <w:left w:val="nil"/>
              <w:bottom w:val="single" w:sz="4" w:space="0" w:color="auto"/>
              <w:right w:val="single" w:sz="4" w:space="0" w:color="auto"/>
            </w:tcBorders>
            <w:noWrap/>
            <w:vAlign w:val="bottom"/>
            <w:hideMark/>
          </w:tcPr>
          <w:p w14:paraId="4EA6099D" w14:textId="77777777" w:rsidR="004B079F" w:rsidRPr="00BB43B4" w:rsidRDefault="004B079F" w:rsidP="0081719E">
            <w:pPr>
              <w:jc w:val="center"/>
              <w:rPr>
                <w:rFonts w:ascii="Garamond" w:hAnsi="Garamond"/>
                <w:szCs w:val="24"/>
              </w:rPr>
            </w:pPr>
            <w:r w:rsidRPr="00BB43B4">
              <w:rPr>
                <w:rFonts w:ascii="Garamond" w:hAnsi="Garamond"/>
                <w:szCs w:val="24"/>
              </w:rPr>
              <w:t>Vj./Di.</w:t>
            </w:r>
          </w:p>
        </w:tc>
        <w:tc>
          <w:tcPr>
            <w:tcW w:w="3510" w:type="dxa"/>
            <w:tcBorders>
              <w:top w:val="single" w:sz="4" w:space="0" w:color="auto"/>
              <w:left w:val="nil"/>
              <w:bottom w:val="single" w:sz="4" w:space="0" w:color="auto"/>
              <w:right w:val="single" w:sz="12" w:space="0" w:color="auto"/>
            </w:tcBorders>
            <w:noWrap/>
            <w:vAlign w:val="bottom"/>
            <w:hideMark/>
          </w:tcPr>
          <w:p w14:paraId="52CBB8D5" w14:textId="77777777" w:rsidR="004B079F" w:rsidRPr="00BB43B4" w:rsidRDefault="004B079F" w:rsidP="0081719E">
            <w:pPr>
              <w:rPr>
                <w:rFonts w:ascii="Garamond" w:hAnsi="Garamond"/>
                <w:szCs w:val="24"/>
              </w:rPr>
            </w:pPr>
            <w:r w:rsidRPr="00BB43B4">
              <w:rPr>
                <w:rFonts w:ascii="Garamond" w:hAnsi="Garamond"/>
                <w:szCs w:val="24"/>
              </w:rPr>
              <w:t>Frytet marrin ngjyrë kafe të errët</w:t>
            </w:r>
          </w:p>
        </w:tc>
      </w:tr>
      <w:tr w:rsidR="00A1178A" w:rsidRPr="00BB43B4" w14:paraId="7DE1906A" w14:textId="77777777" w:rsidTr="004B079F">
        <w:trPr>
          <w:trHeight w:val="288"/>
        </w:trPr>
        <w:tc>
          <w:tcPr>
            <w:tcW w:w="459" w:type="dxa"/>
            <w:tcBorders>
              <w:top w:val="nil"/>
              <w:left w:val="single" w:sz="12" w:space="0" w:color="auto"/>
              <w:bottom w:val="single" w:sz="4" w:space="0" w:color="auto"/>
              <w:right w:val="single" w:sz="4" w:space="0" w:color="auto"/>
            </w:tcBorders>
            <w:noWrap/>
            <w:vAlign w:val="bottom"/>
            <w:hideMark/>
          </w:tcPr>
          <w:p w14:paraId="07C9BC6E" w14:textId="77777777" w:rsidR="004B079F" w:rsidRPr="00BB43B4" w:rsidRDefault="004B079F" w:rsidP="0081719E">
            <w:pPr>
              <w:jc w:val="center"/>
              <w:rPr>
                <w:rFonts w:ascii="Garamond" w:hAnsi="Garamond"/>
                <w:szCs w:val="24"/>
              </w:rPr>
            </w:pPr>
            <w:r w:rsidRPr="00BB43B4">
              <w:rPr>
                <w:rFonts w:ascii="Garamond" w:hAnsi="Garamond"/>
                <w:szCs w:val="24"/>
              </w:rPr>
              <w:t>30</w:t>
            </w:r>
          </w:p>
        </w:tc>
        <w:tc>
          <w:tcPr>
            <w:tcW w:w="1789" w:type="dxa"/>
            <w:tcBorders>
              <w:top w:val="single" w:sz="4" w:space="0" w:color="auto"/>
              <w:left w:val="nil"/>
              <w:bottom w:val="single" w:sz="4" w:space="0" w:color="auto"/>
              <w:right w:val="single" w:sz="4" w:space="0" w:color="000000"/>
            </w:tcBorders>
            <w:noWrap/>
            <w:vAlign w:val="bottom"/>
            <w:hideMark/>
          </w:tcPr>
          <w:p w14:paraId="614E72AB" w14:textId="77777777" w:rsidR="004B079F" w:rsidRPr="00BB43B4" w:rsidRDefault="004B079F" w:rsidP="0081719E">
            <w:pPr>
              <w:rPr>
                <w:rFonts w:ascii="Garamond" w:hAnsi="Garamond"/>
                <w:szCs w:val="24"/>
              </w:rPr>
            </w:pPr>
            <w:r w:rsidRPr="00BB43B4">
              <w:rPr>
                <w:rFonts w:ascii="Garamond" w:hAnsi="Garamond"/>
                <w:szCs w:val="24"/>
              </w:rPr>
              <w:t>Shparthi</w:t>
            </w:r>
          </w:p>
        </w:tc>
        <w:tc>
          <w:tcPr>
            <w:tcW w:w="1940" w:type="dxa"/>
            <w:tcBorders>
              <w:top w:val="single" w:sz="4" w:space="0" w:color="auto"/>
              <w:left w:val="nil"/>
              <w:bottom w:val="single" w:sz="4" w:space="0" w:color="auto"/>
              <w:right w:val="single" w:sz="4" w:space="0" w:color="000000"/>
            </w:tcBorders>
            <w:noWrap/>
            <w:vAlign w:val="bottom"/>
            <w:hideMark/>
          </w:tcPr>
          <w:p w14:paraId="1991F87E" w14:textId="77777777" w:rsidR="004B079F" w:rsidRPr="00BB43B4" w:rsidRDefault="004B079F" w:rsidP="0081719E">
            <w:pPr>
              <w:rPr>
                <w:rFonts w:ascii="Garamond" w:hAnsi="Garamond"/>
                <w:i/>
                <w:iCs/>
                <w:szCs w:val="24"/>
              </w:rPr>
            </w:pPr>
            <w:r w:rsidRPr="00BB43B4">
              <w:rPr>
                <w:rFonts w:ascii="Garamond" w:hAnsi="Garamond"/>
                <w:i/>
                <w:iCs/>
                <w:szCs w:val="24"/>
              </w:rPr>
              <w:t>Quecus fraineto</w:t>
            </w:r>
          </w:p>
        </w:tc>
        <w:tc>
          <w:tcPr>
            <w:tcW w:w="735" w:type="dxa"/>
            <w:tcBorders>
              <w:top w:val="nil"/>
              <w:left w:val="nil"/>
              <w:bottom w:val="single" w:sz="4" w:space="0" w:color="auto"/>
              <w:right w:val="single" w:sz="4" w:space="0" w:color="auto"/>
            </w:tcBorders>
            <w:noWrap/>
            <w:vAlign w:val="bottom"/>
            <w:hideMark/>
          </w:tcPr>
          <w:p w14:paraId="0FF6C29B" w14:textId="77777777" w:rsidR="004B079F" w:rsidRPr="00BB43B4" w:rsidRDefault="004B079F" w:rsidP="0081719E">
            <w:pPr>
              <w:rPr>
                <w:rFonts w:ascii="Garamond" w:hAnsi="Garamond"/>
                <w:szCs w:val="24"/>
              </w:rPr>
            </w:pPr>
            <w:r w:rsidRPr="00BB43B4">
              <w:rPr>
                <w:rFonts w:ascii="Garamond" w:hAnsi="Garamond"/>
                <w:szCs w:val="24"/>
              </w:rPr>
              <w:t> </w:t>
            </w:r>
          </w:p>
        </w:tc>
        <w:tc>
          <w:tcPr>
            <w:tcW w:w="696" w:type="dxa"/>
            <w:tcBorders>
              <w:top w:val="nil"/>
              <w:left w:val="nil"/>
              <w:bottom w:val="single" w:sz="4" w:space="0" w:color="auto"/>
              <w:right w:val="single" w:sz="4" w:space="0" w:color="auto"/>
            </w:tcBorders>
            <w:noWrap/>
            <w:vAlign w:val="bottom"/>
            <w:hideMark/>
          </w:tcPr>
          <w:p w14:paraId="08947D11" w14:textId="77777777" w:rsidR="004B079F" w:rsidRPr="00BB43B4" w:rsidRDefault="004B079F" w:rsidP="0081719E">
            <w:pPr>
              <w:rPr>
                <w:rFonts w:ascii="Garamond" w:hAnsi="Garamond"/>
                <w:szCs w:val="24"/>
              </w:rPr>
            </w:pPr>
            <w:r w:rsidRPr="00BB43B4">
              <w:rPr>
                <w:rFonts w:ascii="Garamond" w:hAnsi="Garamond"/>
                <w:szCs w:val="24"/>
              </w:rPr>
              <w:t> </w:t>
            </w:r>
          </w:p>
        </w:tc>
        <w:tc>
          <w:tcPr>
            <w:tcW w:w="1054" w:type="dxa"/>
            <w:tcBorders>
              <w:top w:val="single" w:sz="4" w:space="0" w:color="auto"/>
              <w:left w:val="nil"/>
              <w:bottom w:val="single" w:sz="4" w:space="0" w:color="auto"/>
              <w:right w:val="single" w:sz="4" w:space="0" w:color="000000"/>
            </w:tcBorders>
            <w:noWrap/>
            <w:vAlign w:val="bottom"/>
            <w:hideMark/>
          </w:tcPr>
          <w:p w14:paraId="438EB6F7" w14:textId="77777777" w:rsidR="004B079F" w:rsidRPr="00BB43B4" w:rsidRDefault="004B079F" w:rsidP="0081719E">
            <w:pPr>
              <w:jc w:val="center"/>
              <w:rPr>
                <w:rFonts w:ascii="Garamond" w:hAnsi="Garamond"/>
                <w:szCs w:val="24"/>
              </w:rPr>
            </w:pPr>
            <w:r w:rsidRPr="00BB43B4">
              <w:rPr>
                <w:rFonts w:ascii="Garamond" w:hAnsi="Garamond"/>
                <w:szCs w:val="24"/>
              </w:rPr>
              <w:t>4 - 6</w:t>
            </w:r>
          </w:p>
        </w:tc>
        <w:tc>
          <w:tcPr>
            <w:tcW w:w="818" w:type="dxa"/>
            <w:tcBorders>
              <w:top w:val="single" w:sz="4" w:space="0" w:color="auto"/>
              <w:left w:val="nil"/>
              <w:bottom w:val="single" w:sz="4" w:space="0" w:color="auto"/>
              <w:right w:val="single" w:sz="4" w:space="0" w:color="000000"/>
            </w:tcBorders>
            <w:noWrap/>
            <w:vAlign w:val="bottom"/>
            <w:hideMark/>
          </w:tcPr>
          <w:p w14:paraId="550DE7A3" w14:textId="77777777" w:rsidR="004B079F" w:rsidRPr="00BB43B4" w:rsidRDefault="004B079F" w:rsidP="0081719E">
            <w:pPr>
              <w:jc w:val="center"/>
              <w:rPr>
                <w:rFonts w:ascii="Garamond" w:hAnsi="Garamond"/>
                <w:szCs w:val="24"/>
              </w:rPr>
            </w:pPr>
            <w:r w:rsidRPr="00BB43B4">
              <w:rPr>
                <w:rFonts w:ascii="Garamond" w:hAnsi="Garamond"/>
                <w:szCs w:val="24"/>
              </w:rPr>
              <w:t>I</w:t>
            </w:r>
          </w:p>
        </w:tc>
        <w:tc>
          <w:tcPr>
            <w:tcW w:w="964" w:type="dxa"/>
            <w:tcBorders>
              <w:top w:val="nil"/>
              <w:left w:val="nil"/>
              <w:bottom w:val="single" w:sz="4" w:space="0" w:color="auto"/>
              <w:right w:val="single" w:sz="4" w:space="0" w:color="auto"/>
            </w:tcBorders>
            <w:noWrap/>
            <w:vAlign w:val="bottom"/>
            <w:hideMark/>
          </w:tcPr>
          <w:p w14:paraId="117C441D" w14:textId="77777777" w:rsidR="004B079F" w:rsidRPr="00BB43B4" w:rsidRDefault="004B079F" w:rsidP="0081719E">
            <w:pPr>
              <w:jc w:val="center"/>
              <w:rPr>
                <w:rFonts w:ascii="Garamond" w:hAnsi="Garamond"/>
                <w:szCs w:val="24"/>
              </w:rPr>
            </w:pPr>
            <w:r w:rsidRPr="00BB43B4">
              <w:rPr>
                <w:rFonts w:ascii="Garamond" w:hAnsi="Garamond"/>
                <w:szCs w:val="24"/>
              </w:rPr>
              <w:t>X - XI</w:t>
            </w:r>
          </w:p>
        </w:tc>
        <w:tc>
          <w:tcPr>
            <w:tcW w:w="990" w:type="dxa"/>
            <w:tcBorders>
              <w:top w:val="single" w:sz="4" w:space="0" w:color="auto"/>
              <w:left w:val="nil"/>
              <w:bottom w:val="single" w:sz="4" w:space="0" w:color="auto"/>
              <w:right w:val="single" w:sz="4" w:space="0" w:color="000000"/>
            </w:tcBorders>
            <w:noWrap/>
            <w:vAlign w:val="bottom"/>
            <w:hideMark/>
          </w:tcPr>
          <w:p w14:paraId="674DD597" w14:textId="77777777" w:rsidR="004B079F" w:rsidRPr="00BB43B4" w:rsidRDefault="004B079F" w:rsidP="0081719E">
            <w:pPr>
              <w:jc w:val="center"/>
              <w:rPr>
                <w:rFonts w:ascii="Garamond" w:hAnsi="Garamond"/>
                <w:szCs w:val="24"/>
              </w:rPr>
            </w:pPr>
            <w:r w:rsidRPr="00BB43B4">
              <w:rPr>
                <w:rFonts w:ascii="Garamond" w:hAnsi="Garamond"/>
                <w:szCs w:val="24"/>
              </w:rPr>
              <w:t>X - XI</w:t>
            </w:r>
          </w:p>
        </w:tc>
        <w:tc>
          <w:tcPr>
            <w:tcW w:w="1080" w:type="dxa"/>
            <w:tcBorders>
              <w:top w:val="nil"/>
              <w:left w:val="nil"/>
              <w:bottom w:val="single" w:sz="4" w:space="0" w:color="auto"/>
              <w:right w:val="single" w:sz="4" w:space="0" w:color="auto"/>
            </w:tcBorders>
            <w:noWrap/>
            <w:vAlign w:val="bottom"/>
            <w:hideMark/>
          </w:tcPr>
          <w:p w14:paraId="3007DF84" w14:textId="77777777" w:rsidR="004B079F" w:rsidRPr="00BB43B4" w:rsidRDefault="004B079F" w:rsidP="0081719E">
            <w:pPr>
              <w:jc w:val="center"/>
              <w:rPr>
                <w:rFonts w:ascii="Garamond" w:hAnsi="Garamond"/>
                <w:szCs w:val="24"/>
              </w:rPr>
            </w:pPr>
            <w:r w:rsidRPr="00BB43B4">
              <w:rPr>
                <w:rFonts w:ascii="Garamond" w:hAnsi="Garamond"/>
                <w:szCs w:val="24"/>
              </w:rPr>
              <w:t>Vjeshtë</w:t>
            </w:r>
          </w:p>
        </w:tc>
        <w:tc>
          <w:tcPr>
            <w:tcW w:w="3510" w:type="dxa"/>
            <w:tcBorders>
              <w:top w:val="single" w:sz="4" w:space="0" w:color="auto"/>
              <w:left w:val="nil"/>
              <w:bottom w:val="single" w:sz="4" w:space="0" w:color="auto"/>
              <w:right w:val="single" w:sz="12" w:space="0" w:color="auto"/>
            </w:tcBorders>
            <w:noWrap/>
            <w:vAlign w:val="bottom"/>
            <w:hideMark/>
          </w:tcPr>
          <w:p w14:paraId="3916A6BE" w14:textId="77777777" w:rsidR="004B079F" w:rsidRPr="00BB43B4" w:rsidRDefault="004B079F" w:rsidP="0081719E">
            <w:pPr>
              <w:rPr>
                <w:rFonts w:ascii="Garamond" w:hAnsi="Garamond"/>
                <w:szCs w:val="24"/>
              </w:rPr>
            </w:pPr>
            <w:r w:rsidRPr="00BB43B4">
              <w:rPr>
                <w:rFonts w:ascii="Garamond" w:hAnsi="Garamond"/>
                <w:szCs w:val="24"/>
              </w:rPr>
              <w:t>Lendet marrin ngjyrë gështenjë</w:t>
            </w:r>
          </w:p>
        </w:tc>
      </w:tr>
      <w:tr w:rsidR="00A1178A" w:rsidRPr="00BB43B4" w14:paraId="0867E164" w14:textId="77777777" w:rsidTr="004B079F">
        <w:trPr>
          <w:trHeight w:val="288"/>
        </w:trPr>
        <w:tc>
          <w:tcPr>
            <w:tcW w:w="459" w:type="dxa"/>
            <w:tcBorders>
              <w:top w:val="nil"/>
              <w:left w:val="single" w:sz="12" w:space="0" w:color="auto"/>
              <w:bottom w:val="single" w:sz="4" w:space="0" w:color="auto"/>
              <w:right w:val="single" w:sz="4" w:space="0" w:color="auto"/>
            </w:tcBorders>
            <w:noWrap/>
            <w:vAlign w:val="bottom"/>
            <w:hideMark/>
          </w:tcPr>
          <w:p w14:paraId="516E30D6" w14:textId="77777777" w:rsidR="004B079F" w:rsidRPr="00BB43B4" w:rsidRDefault="004B079F" w:rsidP="0081719E">
            <w:pPr>
              <w:jc w:val="center"/>
              <w:rPr>
                <w:rFonts w:ascii="Garamond" w:hAnsi="Garamond"/>
                <w:szCs w:val="24"/>
              </w:rPr>
            </w:pPr>
            <w:r w:rsidRPr="00BB43B4">
              <w:rPr>
                <w:rFonts w:ascii="Garamond" w:hAnsi="Garamond"/>
                <w:szCs w:val="24"/>
              </w:rPr>
              <w:t>31</w:t>
            </w:r>
          </w:p>
        </w:tc>
        <w:tc>
          <w:tcPr>
            <w:tcW w:w="1789" w:type="dxa"/>
            <w:tcBorders>
              <w:top w:val="single" w:sz="4" w:space="0" w:color="auto"/>
              <w:left w:val="nil"/>
              <w:bottom w:val="single" w:sz="4" w:space="0" w:color="auto"/>
              <w:right w:val="single" w:sz="4" w:space="0" w:color="000000"/>
            </w:tcBorders>
            <w:noWrap/>
            <w:vAlign w:val="bottom"/>
            <w:hideMark/>
          </w:tcPr>
          <w:p w14:paraId="0B54652D" w14:textId="77777777" w:rsidR="004B079F" w:rsidRPr="00BB43B4" w:rsidRDefault="004B079F" w:rsidP="0081719E">
            <w:pPr>
              <w:rPr>
                <w:rFonts w:ascii="Garamond" w:hAnsi="Garamond"/>
                <w:szCs w:val="24"/>
              </w:rPr>
            </w:pPr>
            <w:r w:rsidRPr="00BB43B4">
              <w:rPr>
                <w:rFonts w:ascii="Garamond" w:hAnsi="Garamond"/>
                <w:szCs w:val="24"/>
              </w:rPr>
              <w:t>Ulëza</w:t>
            </w:r>
          </w:p>
        </w:tc>
        <w:tc>
          <w:tcPr>
            <w:tcW w:w="1940" w:type="dxa"/>
            <w:tcBorders>
              <w:top w:val="single" w:sz="4" w:space="0" w:color="auto"/>
              <w:left w:val="nil"/>
              <w:bottom w:val="single" w:sz="4" w:space="0" w:color="auto"/>
              <w:right w:val="single" w:sz="4" w:space="0" w:color="000000"/>
            </w:tcBorders>
            <w:noWrap/>
            <w:vAlign w:val="bottom"/>
            <w:hideMark/>
          </w:tcPr>
          <w:p w14:paraId="3FBA243F" w14:textId="77777777" w:rsidR="004B079F" w:rsidRPr="00BB43B4" w:rsidRDefault="004B079F" w:rsidP="0081719E">
            <w:pPr>
              <w:rPr>
                <w:rFonts w:ascii="Garamond" w:hAnsi="Garamond"/>
                <w:i/>
                <w:iCs/>
                <w:szCs w:val="24"/>
              </w:rPr>
            </w:pPr>
            <w:r w:rsidRPr="00BB43B4">
              <w:rPr>
                <w:rFonts w:ascii="Garamond" w:hAnsi="Garamond"/>
                <w:i/>
                <w:iCs/>
                <w:szCs w:val="24"/>
              </w:rPr>
              <w:t>Acer tataricum</w:t>
            </w:r>
          </w:p>
        </w:tc>
        <w:tc>
          <w:tcPr>
            <w:tcW w:w="735" w:type="dxa"/>
            <w:tcBorders>
              <w:top w:val="nil"/>
              <w:left w:val="nil"/>
              <w:bottom w:val="single" w:sz="4" w:space="0" w:color="auto"/>
              <w:right w:val="single" w:sz="4" w:space="0" w:color="auto"/>
            </w:tcBorders>
            <w:noWrap/>
            <w:vAlign w:val="bottom"/>
            <w:hideMark/>
          </w:tcPr>
          <w:p w14:paraId="630D67DD" w14:textId="77777777" w:rsidR="004B079F" w:rsidRPr="00BB43B4" w:rsidRDefault="004B079F" w:rsidP="0081719E">
            <w:pPr>
              <w:rPr>
                <w:rFonts w:ascii="Garamond" w:hAnsi="Garamond"/>
                <w:szCs w:val="24"/>
              </w:rPr>
            </w:pPr>
            <w:r w:rsidRPr="00BB43B4">
              <w:rPr>
                <w:rFonts w:ascii="Garamond" w:hAnsi="Garamond"/>
                <w:szCs w:val="24"/>
              </w:rPr>
              <w:t> </w:t>
            </w:r>
          </w:p>
        </w:tc>
        <w:tc>
          <w:tcPr>
            <w:tcW w:w="696" w:type="dxa"/>
            <w:tcBorders>
              <w:top w:val="nil"/>
              <w:left w:val="nil"/>
              <w:bottom w:val="single" w:sz="4" w:space="0" w:color="auto"/>
              <w:right w:val="single" w:sz="4" w:space="0" w:color="auto"/>
            </w:tcBorders>
            <w:noWrap/>
            <w:vAlign w:val="bottom"/>
            <w:hideMark/>
          </w:tcPr>
          <w:p w14:paraId="14568778" w14:textId="77777777" w:rsidR="004B079F" w:rsidRPr="00BB43B4" w:rsidRDefault="004B079F" w:rsidP="0081719E">
            <w:pPr>
              <w:rPr>
                <w:rFonts w:ascii="Garamond" w:hAnsi="Garamond"/>
                <w:szCs w:val="24"/>
              </w:rPr>
            </w:pPr>
            <w:r w:rsidRPr="00BB43B4">
              <w:rPr>
                <w:rFonts w:ascii="Garamond" w:hAnsi="Garamond"/>
                <w:szCs w:val="24"/>
              </w:rPr>
              <w:t> </w:t>
            </w:r>
          </w:p>
        </w:tc>
        <w:tc>
          <w:tcPr>
            <w:tcW w:w="1054" w:type="dxa"/>
            <w:tcBorders>
              <w:top w:val="single" w:sz="4" w:space="0" w:color="auto"/>
              <w:left w:val="nil"/>
              <w:bottom w:val="single" w:sz="4" w:space="0" w:color="auto"/>
              <w:right w:val="single" w:sz="4" w:space="0" w:color="000000"/>
            </w:tcBorders>
            <w:noWrap/>
            <w:vAlign w:val="bottom"/>
            <w:hideMark/>
          </w:tcPr>
          <w:p w14:paraId="5697B593" w14:textId="77777777" w:rsidR="004B079F" w:rsidRPr="00BB43B4" w:rsidRDefault="004B079F" w:rsidP="0081719E">
            <w:pPr>
              <w:jc w:val="center"/>
              <w:rPr>
                <w:rFonts w:ascii="Garamond" w:hAnsi="Garamond"/>
                <w:szCs w:val="24"/>
              </w:rPr>
            </w:pPr>
            <w:r w:rsidRPr="00BB43B4">
              <w:rPr>
                <w:rFonts w:ascii="Garamond" w:hAnsi="Garamond"/>
                <w:szCs w:val="24"/>
              </w:rPr>
              <w:t>1</w:t>
            </w:r>
          </w:p>
        </w:tc>
        <w:tc>
          <w:tcPr>
            <w:tcW w:w="818" w:type="dxa"/>
            <w:tcBorders>
              <w:top w:val="single" w:sz="4" w:space="0" w:color="auto"/>
              <w:left w:val="nil"/>
              <w:bottom w:val="single" w:sz="4" w:space="0" w:color="auto"/>
              <w:right w:val="single" w:sz="4" w:space="0" w:color="000000"/>
            </w:tcBorders>
            <w:noWrap/>
            <w:vAlign w:val="bottom"/>
            <w:hideMark/>
          </w:tcPr>
          <w:p w14:paraId="151D9DF9" w14:textId="77777777" w:rsidR="004B079F" w:rsidRPr="00BB43B4" w:rsidRDefault="004B079F" w:rsidP="0081719E">
            <w:pPr>
              <w:jc w:val="center"/>
              <w:rPr>
                <w:rFonts w:ascii="Garamond" w:hAnsi="Garamond"/>
                <w:szCs w:val="24"/>
              </w:rPr>
            </w:pPr>
            <w:r w:rsidRPr="00BB43B4">
              <w:rPr>
                <w:rFonts w:ascii="Garamond" w:hAnsi="Garamond"/>
                <w:szCs w:val="24"/>
              </w:rPr>
              <w:t>I</w:t>
            </w:r>
          </w:p>
        </w:tc>
        <w:tc>
          <w:tcPr>
            <w:tcW w:w="964" w:type="dxa"/>
            <w:tcBorders>
              <w:top w:val="nil"/>
              <w:left w:val="nil"/>
              <w:bottom w:val="single" w:sz="4" w:space="0" w:color="auto"/>
              <w:right w:val="single" w:sz="4" w:space="0" w:color="auto"/>
            </w:tcBorders>
            <w:noWrap/>
            <w:vAlign w:val="bottom"/>
            <w:hideMark/>
          </w:tcPr>
          <w:p w14:paraId="2C421D92" w14:textId="77777777" w:rsidR="004B079F" w:rsidRPr="00BB43B4" w:rsidRDefault="004B079F" w:rsidP="0081719E">
            <w:pPr>
              <w:jc w:val="center"/>
              <w:rPr>
                <w:rFonts w:ascii="Garamond" w:hAnsi="Garamond"/>
                <w:szCs w:val="24"/>
              </w:rPr>
            </w:pPr>
            <w:r w:rsidRPr="00BB43B4">
              <w:rPr>
                <w:rFonts w:ascii="Garamond" w:hAnsi="Garamond"/>
                <w:szCs w:val="24"/>
              </w:rPr>
              <w:t>VIII - IX</w:t>
            </w:r>
          </w:p>
        </w:tc>
        <w:tc>
          <w:tcPr>
            <w:tcW w:w="990" w:type="dxa"/>
            <w:tcBorders>
              <w:top w:val="single" w:sz="4" w:space="0" w:color="auto"/>
              <w:left w:val="nil"/>
              <w:bottom w:val="single" w:sz="4" w:space="0" w:color="auto"/>
              <w:right w:val="single" w:sz="4" w:space="0" w:color="000000"/>
            </w:tcBorders>
            <w:noWrap/>
            <w:vAlign w:val="bottom"/>
            <w:hideMark/>
          </w:tcPr>
          <w:p w14:paraId="7F7521C8" w14:textId="77777777" w:rsidR="004B079F" w:rsidRPr="00BB43B4" w:rsidRDefault="004B079F" w:rsidP="0081719E">
            <w:pPr>
              <w:jc w:val="center"/>
              <w:rPr>
                <w:rFonts w:ascii="Garamond" w:hAnsi="Garamond"/>
                <w:szCs w:val="24"/>
              </w:rPr>
            </w:pPr>
            <w:r w:rsidRPr="00BB43B4">
              <w:rPr>
                <w:rFonts w:ascii="Garamond" w:hAnsi="Garamond"/>
                <w:szCs w:val="24"/>
              </w:rPr>
              <w:t>VIII - IX</w:t>
            </w:r>
          </w:p>
        </w:tc>
        <w:tc>
          <w:tcPr>
            <w:tcW w:w="1080" w:type="dxa"/>
            <w:tcBorders>
              <w:top w:val="nil"/>
              <w:left w:val="nil"/>
              <w:bottom w:val="single" w:sz="4" w:space="0" w:color="auto"/>
              <w:right w:val="single" w:sz="4" w:space="0" w:color="auto"/>
            </w:tcBorders>
            <w:noWrap/>
            <w:vAlign w:val="bottom"/>
            <w:hideMark/>
          </w:tcPr>
          <w:p w14:paraId="4B9DFB41" w14:textId="77777777" w:rsidR="004B079F" w:rsidRPr="00BB43B4" w:rsidRDefault="004B079F" w:rsidP="0081719E">
            <w:pPr>
              <w:jc w:val="center"/>
              <w:rPr>
                <w:rFonts w:ascii="Garamond" w:hAnsi="Garamond"/>
                <w:szCs w:val="24"/>
              </w:rPr>
            </w:pPr>
            <w:r w:rsidRPr="00BB43B4">
              <w:rPr>
                <w:rFonts w:ascii="Garamond" w:hAnsi="Garamond"/>
                <w:szCs w:val="24"/>
              </w:rPr>
              <w:t>Vjeshtë</w:t>
            </w:r>
          </w:p>
        </w:tc>
        <w:tc>
          <w:tcPr>
            <w:tcW w:w="3510" w:type="dxa"/>
            <w:tcBorders>
              <w:top w:val="single" w:sz="4" w:space="0" w:color="auto"/>
              <w:left w:val="nil"/>
              <w:bottom w:val="single" w:sz="4" w:space="0" w:color="auto"/>
              <w:right w:val="single" w:sz="12" w:space="0" w:color="auto"/>
            </w:tcBorders>
            <w:noWrap/>
            <w:vAlign w:val="bottom"/>
            <w:hideMark/>
          </w:tcPr>
          <w:p w14:paraId="06BCC15C" w14:textId="77777777" w:rsidR="004B079F" w:rsidRPr="00BB43B4" w:rsidRDefault="004B079F" w:rsidP="0081719E">
            <w:pPr>
              <w:rPr>
                <w:rFonts w:ascii="Garamond" w:hAnsi="Garamond"/>
                <w:szCs w:val="24"/>
              </w:rPr>
            </w:pPr>
            <w:r w:rsidRPr="00BB43B4">
              <w:rPr>
                <w:rFonts w:ascii="Garamond" w:hAnsi="Garamond"/>
                <w:szCs w:val="24"/>
              </w:rPr>
              <w:t>Krahëzat marrin ngjyrë të kuqerremtë</w:t>
            </w:r>
          </w:p>
        </w:tc>
      </w:tr>
      <w:tr w:rsidR="00A1178A" w:rsidRPr="00BB43B4" w14:paraId="24DCBEF3" w14:textId="77777777" w:rsidTr="004B079F">
        <w:trPr>
          <w:trHeight w:val="288"/>
        </w:trPr>
        <w:tc>
          <w:tcPr>
            <w:tcW w:w="459" w:type="dxa"/>
            <w:tcBorders>
              <w:top w:val="nil"/>
              <w:left w:val="single" w:sz="12" w:space="0" w:color="auto"/>
              <w:bottom w:val="single" w:sz="4" w:space="0" w:color="auto"/>
              <w:right w:val="single" w:sz="4" w:space="0" w:color="auto"/>
            </w:tcBorders>
            <w:noWrap/>
            <w:vAlign w:val="bottom"/>
            <w:hideMark/>
          </w:tcPr>
          <w:p w14:paraId="143E6E15" w14:textId="77777777" w:rsidR="004B079F" w:rsidRPr="00BB43B4" w:rsidRDefault="004B079F" w:rsidP="0081719E">
            <w:pPr>
              <w:jc w:val="center"/>
              <w:rPr>
                <w:rFonts w:ascii="Garamond" w:hAnsi="Garamond"/>
                <w:szCs w:val="24"/>
              </w:rPr>
            </w:pPr>
            <w:r w:rsidRPr="00BB43B4">
              <w:rPr>
                <w:rFonts w:ascii="Garamond" w:hAnsi="Garamond"/>
                <w:szCs w:val="24"/>
              </w:rPr>
              <w:t>32</w:t>
            </w:r>
          </w:p>
        </w:tc>
        <w:tc>
          <w:tcPr>
            <w:tcW w:w="1789" w:type="dxa"/>
            <w:tcBorders>
              <w:top w:val="single" w:sz="4" w:space="0" w:color="auto"/>
              <w:left w:val="nil"/>
              <w:bottom w:val="single" w:sz="4" w:space="0" w:color="auto"/>
              <w:right w:val="single" w:sz="4" w:space="0" w:color="000000"/>
            </w:tcBorders>
            <w:noWrap/>
            <w:vAlign w:val="bottom"/>
            <w:hideMark/>
          </w:tcPr>
          <w:p w14:paraId="3A11CA4F" w14:textId="77777777" w:rsidR="004B079F" w:rsidRPr="00BB43B4" w:rsidRDefault="004B079F" w:rsidP="0081719E">
            <w:pPr>
              <w:rPr>
                <w:rFonts w:ascii="Garamond" w:hAnsi="Garamond"/>
                <w:szCs w:val="24"/>
              </w:rPr>
            </w:pPr>
            <w:r w:rsidRPr="00BB43B4">
              <w:rPr>
                <w:rFonts w:ascii="Garamond" w:hAnsi="Garamond"/>
                <w:szCs w:val="24"/>
              </w:rPr>
              <w:t>Valanidhi</w:t>
            </w:r>
          </w:p>
        </w:tc>
        <w:tc>
          <w:tcPr>
            <w:tcW w:w="1940" w:type="dxa"/>
            <w:tcBorders>
              <w:top w:val="single" w:sz="4" w:space="0" w:color="auto"/>
              <w:left w:val="nil"/>
              <w:bottom w:val="single" w:sz="4" w:space="0" w:color="auto"/>
              <w:right w:val="single" w:sz="4" w:space="0" w:color="000000"/>
            </w:tcBorders>
            <w:noWrap/>
            <w:vAlign w:val="bottom"/>
            <w:hideMark/>
          </w:tcPr>
          <w:p w14:paraId="578B18C2" w14:textId="77777777" w:rsidR="004B079F" w:rsidRPr="00BB43B4" w:rsidRDefault="004B079F" w:rsidP="0081719E">
            <w:pPr>
              <w:rPr>
                <w:rFonts w:ascii="Garamond" w:hAnsi="Garamond"/>
                <w:i/>
                <w:iCs/>
                <w:szCs w:val="24"/>
              </w:rPr>
            </w:pPr>
            <w:r w:rsidRPr="00BB43B4">
              <w:rPr>
                <w:rFonts w:ascii="Garamond" w:hAnsi="Garamond"/>
                <w:i/>
                <w:iCs/>
                <w:szCs w:val="24"/>
              </w:rPr>
              <w:t>Quercus aegilops</w:t>
            </w:r>
          </w:p>
        </w:tc>
        <w:tc>
          <w:tcPr>
            <w:tcW w:w="735" w:type="dxa"/>
            <w:tcBorders>
              <w:top w:val="nil"/>
              <w:left w:val="nil"/>
              <w:bottom w:val="single" w:sz="4" w:space="0" w:color="auto"/>
              <w:right w:val="single" w:sz="4" w:space="0" w:color="auto"/>
            </w:tcBorders>
            <w:noWrap/>
            <w:vAlign w:val="bottom"/>
            <w:hideMark/>
          </w:tcPr>
          <w:p w14:paraId="0E419F13" w14:textId="77777777" w:rsidR="004B079F" w:rsidRPr="00BB43B4" w:rsidRDefault="004B079F" w:rsidP="0081719E">
            <w:pPr>
              <w:rPr>
                <w:rFonts w:ascii="Garamond" w:hAnsi="Garamond"/>
                <w:szCs w:val="24"/>
              </w:rPr>
            </w:pPr>
            <w:r w:rsidRPr="00BB43B4">
              <w:rPr>
                <w:rFonts w:ascii="Garamond" w:hAnsi="Garamond"/>
                <w:szCs w:val="24"/>
              </w:rPr>
              <w:t> </w:t>
            </w:r>
          </w:p>
        </w:tc>
        <w:tc>
          <w:tcPr>
            <w:tcW w:w="696" w:type="dxa"/>
            <w:tcBorders>
              <w:top w:val="nil"/>
              <w:left w:val="nil"/>
              <w:bottom w:val="single" w:sz="4" w:space="0" w:color="auto"/>
              <w:right w:val="single" w:sz="4" w:space="0" w:color="auto"/>
            </w:tcBorders>
            <w:noWrap/>
            <w:vAlign w:val="bottom"/>
            <w:hideMark/>
          </w:tcPr>
          <w:p w14:paraId="06805227" w14:textId="6D30E10C" w:rsidR="004B079F" w:rsidRPr="00BB43B4" w:rsidRDefault="004B079F" w:rsidP="0081719E">
            <w:pPr>
              <w:rPr>
                <w:rFonts w:ascii="Garamond" w:hAnsi="Garamond"/>
                <w:szCs w:val="24"/>
              </w:rPr>
            </w:pPr>
            <w:r w:rsidRPr="00BB43B4">
              <w:rPr>
                <w:rFonts w:ascii="Garamond" w:hAnsi="Garamond"/>
                <w:szCs w:val="24"/>
              </w:rPr>
              <w:t>20-25</w:t>
            </w:r>
          </w:p>
        </w:tc>
        <w:tc>
          <w:tcPr>
            <w:tcW w:w="1054" w:type="dxa"/>
            <w:tcBorders>
              <w:top w:val="single" w:sz="4" w:space="0" w:color="auto"/>
              <w:left w:val="nil"/>
              <w:bottom w:val="single" w:sz="4" w:space="0" w:color="auto"/>
              <w:right w:val="single" w:sz="4" w:space="0" w:color="000000"/>
            </w:tcBorders>
            <w:noWrap/>
            <w:vAlign w:val="bottom"/>
            <w:hideMark/>
          </w:tcPr>
          <w:p w14:paraId="03DC6921" w14:textId="77777777" w:rsidR="004B079F" w:rsidRPr="00BB43B4" w:rsidRDefault="004B079F" w:rsidP="0081719E">
            <w:pPr>
              <w:jc w:val="center"/>
              <w:rPr>
                <w:rFonts w:ascii="Garamond" w:hAnsi="Garamond"/>
                <w:szCs w:val="24"/>
              </w:rPr>
            </w:pPr>
            <w:r w:rsidRPr="00BB43B4">
              <w:rPr>
                <w:rFonts w:ascii="Garamond" w:hAnsi="Garamond"/>
                <w:szCs w:val="24"/>
              </w:rPr>
              <w:t>1</w:t>
            </w:r>
          </w:p>
        </w:tc>
        <w:tc>
          <w:tcPr>
            <w:tcW w:w="818" w:type="dxa"/>
            <w:tcBorders>
              <w:top w:val="single" w:sz="4" w:space="0" w:color="auto"/>
              <w:left w:val="nil"/>
              <w:bottom w:val="single" w:sz="4" w:space="0" w:color="auto"/>
              <w:right w:val="single" w:sz="4" w:space="0" w:color="000000"/>
            </w:tcBorders>
            <w:noWrap/>
            <w:vAlign w:val="bottom"/>
            <w:hideMark/>
          </w:tcPr>
          <w:p w14:paraId="39B9CAFD" w14:textId="77777777" w:rsidR="004B079F" w:rsidRPr="00BB43B4" w:rsidRDefault="004B079F" w:rsidP="0081719E">
            <w:pPr>
              <w:jc w:val="center"/>
              <w:rPr>
                <w:rFonts w:ascii="Garamond" w:hAnsi="Garamond"/>
                <w:szCs w:val="24"/>
              </w:rPr>
            </w:pPr>
            <w:r w:rsidRPr="00BB43B4">
              <w:rPr>
                <w:rFonts w:ascii="Garamond" w:hAnsi="Garamond"/>
                <w:szCs w:val="24"/>
              </w:rPr>
              <w:t>I</w:t>
            </w:r>
          </w:p>
        </w:tc>
        <w:tc>
          <w:tcPr>
            <w:tcW w:w="964" w:type="dxa"/>
            <w:tcBorders>
              <w:top w:val="nil"/>
              <w:left w:val="nil"/>
              <w:bottom w:val="single" w:sz="4" w:space="0" w:color="auto"/>
              <w:right w:val="single" w:sz="4" w:space="0" w:color="auto"/>
            </w:tcBorders>
            <w:noWrap/>
            <w:vAlign w:val="bottom"/>
            <w:hideMark/>
          </w:tcPr>
          <w:p w14:paraId="27AD2800" w14:textId="77777777" w:rsidR="004B079F" w:rsidRPr="00BB43B4" w:rsidRDefault="004B079F" w:rsidP="0081719E">
            <w:pPr>
              <w:jc w:val="center"/>
              <w:rPr>
                <w:rFonts w:ascii="Garamond" w:hAnsi="Garamond"/>
                <w:szCs w:val="24"/>
              </w:rPr>
            </w:pPr>
            <w:r w:rsidRPr="00BB43B4">
              <w:rPr>
                <w:rFonts w:ascii="Garamond" w:hAnsi="Garamond"/>
                <w:szCs w:val="24"/>
              </w:rPr>
              <w:t>X - XI</w:t>
            </w:r>
          </w:p>
        </w:tc>
        <w:tc>
          <w:tcPr>
            <w:tcW w:w="990" w:type="dxa"/>
            <w:tcBorders>
              <w:top w:val="single" w:sz="4" w:space="0" w:color="auto"/>
              <w:left w:val="nil"/>
              <w:bottom w:val="single" w:sz="4" w:space="0" w:color="auto"/>
              <w:right w:val="single" w:sz="4" w:space="0" w:color="000000"/>
            </w:tcBorders>
            <w:noWrap/>
            <w:vAlign w:val="bottom"/>
            <w:hideMark/>
          </w:tcPr>
          <w:p w14:paraId="38E4448B" w14:textId="77777777" w:rsidR="004B079F" w:rsidRPr="00BB43B4" w:rsidRDefault="004B079F" w:rsidP="0081719E">
            <w:pPr>
              <w:jc w:val="center"/>
              <w:rPr>
                <w:rFonts w:ascii="Garamond" w:hAnsi="Garamond"/>
                <w:szCs w:val="24"/>
              </w:rPr>
            </w:pPr>
            <w:r w:rsidRPr="00BB43B4">
              <w:rPr>
                <w:rFonts w:ascii="Garamond" w:hAnsi="Garamond"/>
                <w:szCs w:val="24"/>
              </w:rPr>
              <w:t>X - XI</w:t>
            </w:r>
          </w:p>
        </w:tc>
        <w:tc>
          <w:tcPr>
            <w:tcW w:w="1080" w:type="dxa"/>
            <w:tcBorders>
              <w:top w:val="nil"/>
              <w:left w:val="nil"/>
              <w:bottom w:val="single" w:sz="4" w:space="0" w:color="auto"/>
              <w:right w:val="single" w:sz="4" w:space="0" w:color="auto"/>
            </w:tcBorders>
            <w:noWrap/>
            <w:vAlign w:val="bottom"/>
            <w:hideMark/>
          </w:tcPr>
          <w:p w14:paraId="28265958" w14:textId="77777777" w:rsidR="004B079F" w:rsidRPr="00BB43B4" w:rsidRDefault="004B079F" w:rsidP="0081719E">
            <w:pPr>
              <w:jc w:val="center"/>
              <w:rPr>
                <w:rFonts w:ascii="Garamond" w:hAnsi="Garamond"/>
                <w:szCs w:val="24"/>
              </w:rPr>
            </w:pPr>
            <w:r w:rsidRPr="00BB43B4">
              <w:rPr>
                <w:rFonts w:ascii="Garamond" w:hAnsi="Garamond"/>
                <w:szCs w:val="24"/>
              </w:rPr>
              <w:t>Vjeshtë</w:t>
            </w:r>
          </w:p>
        </w:tc>
        <w:tc>
          <w:tcPr>
            <w:tcW w:w="3510" w:type="dxa"/>
            <w:tcBorders>
              <w:top w:val="single" w:sz="4" w:space="0" w:color="auto"/>
              <w:left w:val="nil"/>
              <w:bottom w:val="single" w:sz="4" w:space="0" w:color="auto"/>
              <w:right w:val="single" w:sz="12" w:space="0" w:color="auto"/>
            </w:tcBorders>
            <w:noWrap/>
            <w:vAlign w:val="bottom"/>
            <w:hideMark/>
          </w:tcPr>
          <w:p w14:paraId="623E5E6E" w14:textId="77777777" w:rsidR="004B079F" w:rsidRPr="00BB43B4" w:rsidRDefault="004B079F" w:rsidP="0081719E">
            <w:pPr>
              <w:rPr>
                <w:rFonts w:ascii="Garamond" w:hAnsi="Garamond"/>
                <w:szCs w:val="24"/>
              </w:rPr>
            </w:pPr>
            <w:r w:rsidRPr="00BB43B4">
              <w:rPr>
                <w:rFonts w:ascii="Garamond" w:hAnsi="Garamond"/>
                <w:szCs w:val="24"/>
              </w:rPr>
              <w:t>Lendet marrin ngjyrë kafe</w:t>
            </w:r>
          </w:p>
        </w:tc>
      </w:tr>
      <w:tr w:rsidR="00A1178A" w:rsidRPr="00BB43B4" w14:paraId="70FBF3F3" w14:textId="77777777" w:rsidTr="004B079F">
        <w:trPr>
          <w:trHeight w:val="288"/>
        </w:trPr>
        <w:tc>
          <w:tcPr>
            <w:tcW w:w="459" w:type="dxa"/>
            <w:tcBorders>
              <w:top w:val="nil"/>
              <w:left w:val="single" w:sz="12" w:space="0" w:color="auto"/>
              <w:bottom w:val="single" w:sz="4" w:space="0" w:color="auto"/>
              <w:right w:val="single" w:sz="4" w:space="0" w:color="auto"/>
            </w:tcBorders>
            <w:noWrap/>
            <w:vAlign w:val="bottom"/>
            <w:hideMark/>
          </w:tcPr>
          <w:p w14:paraId="43963CA1" w14:textId="77777777" w:rsidR="004B079F" w:rsidRPr="00BB43B4" w:rsidRDefault="004B079F" w:rsidP="0081719E">
            <w:pPr>
              <w:jc w:val="center"/>
              <w:rPr>
                <w:rFonts w:ascii="Garamond" w:hAnsi="Garamond"/>
                <w:szCs w:val="24"/>
              </w:rPr>
            </w:pPr>
            <w:r w:rsidRPr="00BB43B4">
              <w:rPr>
                <w:rFonts w:ascii="Garamond" w:hAnsi="Garamond"/>
                <w:szCs w:val="24"/>
              </w:rPr>
              <w:t>33</w:t>
            </w:r>
          </w:p>
        </w:tc>
        <w:tc>
          <w:tcPr>
            <w:tcW w:w="1789" w:type="dxa"/>
            <w:tcBorders>
              <w:top w:val="single" w:sz="4" w:space="0" w:color="auto"/>
              <w:left w:val="nil"/>
              <w:bottom w:val="single" w:sz="4" w:space="0" w:color="auto"/>
              <w:right w:val="single" w:sz="4" w:space="0" w:color="000000"/>
            </w:tcBorders>
            <w:noWrap/>
            <w:vAlign w:val="bottom"/>
            <w:hideMark/>
          </w:tcPr>
          <w:p w14:paraId="75A0C9D9" w14:textId="77777777" w:rsidR="004B079F" w:rsidRPr="00BB43B4" w:rsidRDefault="004B079F" w:rsidP="0081719E">
            <w:pPr>
              <w:rPr>
                <w:rFonts w:ascii="Garamond" w:hAnsi="Garamond"/>
                <w:szCs w:val="24"/>
              </w:rPr>
            </w:pPr>
            <w:r w:rsidRPr="00BB43B4">
              <w:rPr>
                <w:rFonts w:ascii="Garamond" w:hAnsi="Garamond"/>
                <w:szCs w:val="24"/>
              </w:rPr>
              <w:t>Vërriu i bardhë</w:t>
            </w:r>
          </w:p>
        </w:tc>
        <w:tc>
          <w:tcPr>
            <w:tcW w:w="1940" w:type="dxa"/>
            <w:tcBorders>
              <w:top w:val="single" w:sz="4" w:space="0" w:color="auto"/>
              <w:left w:val="nil"/>
              <w:bottom w:val="single" w:sz="4" w:space="0" w:color="auto"/>
              <w:right w:val="single" w:sz="4" w:space="0" w:color="000000"/>
            </w:tcBorders>
            <w:noWrap/>
            <w:vAlign w:val="bottom"/>
            <w:hideMark/>
          </w:tcPr>
          <w:p w14:paraId="346C701C" w14:textId="77777777" w:rsidR="004B079F" w:rsidRPr="00BB43B4" w:rsidRDefault="004B079F" w:rsidP="0081719E">
            <w:pPr>
              <w:rPr>
                <w:rFonts w:ascii="Garamond" w:hAnsi="Garamond"/>
                <w:i/>
                <w:iCs/>
                <w:szCs w:val="24"/>
              </w:rPr>
            </w:pPr>
            <w:r w:rsidRPr="00BB43B4">
              <w:rPr>
                <w:rFonts w:ascii="Garamond" w:hAnsi="Garamond"/>
                <w:i/>
                <w:iCs/>
                <w:szCs w:val="24"/>
              </w:rPr>
              <w:t>Alnus incana</w:t>
            </w:r>
          </w:p>
        </w:tc>
        <w:tc>
          <w:tcPr>
            <w:tcW w:w="735" w:type="dxa"/>
            <w:tcBorders>
              <w:top w:val="nil"/>
              <w:left w:val="nil"/>
              <w:bottom w:val="single" w:sz="4" w:space="0" w:color="auto"/>
              <w:right w:val="single" w:sz="4" w:space="0" w:color="auto"/>
            </w:tcBorders>
            <w:noWrap/>
            <w:vAlign w:val="bottom"/>
            <w:hideMark/>
          </w:tcPr>
          <w:p w14:paraId="3F15B9C3" w14:textId="522E4C4C" w:rsidR="004B079F" w:rsidRPr="00BB43B4" w:rsidRDefault="004B079F" w:rsidP="0081719E">
            <w:pPr>
              <w:rPr>
                <w:rFonts w:ascii="Garamond" w:hAnsi="Garamond"/>
                <w:szCs w:val="24"/>
              </w:rPr>
            </w:pPr>
            <w:r w:rsidRPr="00BB43B4">
              <w:rPr>
                <w:rFonts w:ascii="Garamond" w:hAnsi="Garamond"/>
                <w:szCs w:val="24"/>
              </w:rPr>
              <w:t>12-18</w:t>
            </w:r>
          </w:p>
        </w:tc>
        <w:tc>
          <w:tcPr>
            <w:tcW w:w="696" w:type="dxa"/>
            <w:tcBorders>
              <w:top w:val="nil"/>
              <w:left w:val="nil"/>
              <w:bottom w:val="single" w:sz="4" w:space="0" w:color="auto"/>
              <w:right w:val="single" w:sz="4" w:space="0" w:color="auto"/>
            </w:tcBorders>
            <w:noWrap/>
            <w:vAlign w:val="bottom"/>
            <w:hideMark/>
          </w:tcPr>
          <w:p w14:paraId="3F8454A4" w14:textId="76446D5E" w:rsidR="004B079F" w:rsidRPr="00BB43B4" w:rsidRDefault="004B079F" w:rsidP="0081719E">
            <w:pPr>
              <w:rPr>
                <w:rFonts w:ascii="Garamond" w:hAnsi="Garamond"/>
                <w:szCs w:val="24"/>
              </w:rPr>
            </w:pPr>
            <w:r w:rsidRPr="00BB43B4">
              <w:rPr>
                <w:rFonts w:ascii="Garamond" w:hAnsi="Garamond"/>
                <w:szCs w:val="24"/>
              </w:rPr>
              <w:t>15-25</w:t>
            </w:r>
          </w:p>
        </w:tc>
        <w:tc>
          <w:tcPr>
            <w:tcW w:w="1054" w:type="dxa"/>
            <w:tcBorders>
              <w:top w:val="single" w:sz="4" w:space="0" w:color="auto"/>
              <w:left w:val="nil"/>
              <w:bottom w:val="single" w:sz="4" w:space="0" w:color="auto"/>
              <w:right w:val="single" w:sz="4" w:space="0" w:color="000000"/>
            </w:tcBorders>
            <w:noWrap/>
            <w:vAlign w:val="bottom"/>
            <w:hideMark/>
          </w:tcPr>
          <w:p w14:paraId="52AFF982" w14:textId="77777777" w:rsidR="004B079F" w:rsidRPr="00BB43B4" w:rsidRDefault="004B079F" w:rsidP="0081719E">
            <w:pPr>
              <w:jc w:val="center"/>
              <w:rPr>
                <w:rFonts w:ascii="Garamond" w:hAnsi="Garamond"/>
                <w:szCs w:val="24"/>
              </w:rPr>
            </w:pPr>
            <w:r w:rsidRPr="00BB43B4">
              <w:rPr>
                <w:rFonts w:ascii="Garamond" w:hAnsi="Garamond"/>
                <w:szCs w:val="24"/>
              </w:rPr>
              <w:t>1</w:t>
            </w:r>
          </w:p>
        </w:tc>
        <w:tc>
          <w:tcPr>
            <w:tcW w:w="818" w:type="dxa"/>
            <w:tcBorders>
              <w:top w:val="single" w:sz="4" w:space="0" w:color="auto"/>
              <w:left w:val="nil"/>
              <w:bottom w:val="single" w:sz="4" w:space="0" w:color="auto"/>
              <w:right w:val="single" w:sz="4" w:space="0" w:color="000000"/>
            </w:tcBorders>
            <w:noWrap/>
            <w:vAlign w:val="bottom"/>
            <w:hideMark/>
          </w:tcPr>
          <w:p w14:paraId="4403D993" w14:textId="77777777" w:rsidR="004B079F" w:rsidRPr="00BB43B4" w:rsidRDefault="004B079F" w:rsidP="0081719E">
            <w:pPr>
              <w:jc w:val="center"/>
              <w:rPr>
                <w:rFonts w:ascii="Garamond" w:hAnsi="Garamond"/>
                <w:szCs w:val="24"/>
              </w:rPr>
            </w:pPr>
            <w:r w:rsidRPr="00BB43B4">
              <w:rPr>
                <w:rFonts w:ascii="Garamond" w:hAnsi="Garamond"/>
                <w:szCs w:val="24"/>
              </w:rPr>
              <w:t>I</w:t>
            </w:r>
          </w:p>
        </w:tc>
        <w:tc>
          <w:tcPr>
            <w:tcW w:w="964" w:type="dxa"/>
            <w:tcBorders>
              <w:top w:val="nil"/>
              <w:left w:val="nil"/>
              <w:bottom w:val="single" w:sz="4" w:space="0" w:color="auto"/>
              <w:right w:val="single" w:sz="4" w:space="0" w:color="auto"/>
            </w:tcBorders>
            <w:noWrap/>
            <w:vAlign w:val="bottom"/>
            <w:hideMark/>
          </w:tcPr>
          <w:p w14:paraId="62BEC513" w14:textId="77777777" w:rsidR="004B079F" w:rsidRPr="00BB43B4" w:rsidRDefault="004B079F" w:rsidP="0081719E">
            <w:pPr>
              <w:jc w:val="center"/>
              <w:rPr>
                <w:rFonts w:ascii="Garamond" w:hAnsi="Garamond"/>
                <w:szCs w:val="24"/>
              </w:rPr>
            </w:pPr>
            <w:r w:rsidRPr="00BB43B4">
              <w:rPr>
                <w:rFonts w:ascii="Garamond" w:hAnsi="Garamond"/>
                <w:szCs w:val="24"/>
              </w:rPr>
              <w:t>IX - X</w:t>
            </w:r>
          </w:p>
        </w:tc>
        <w:tc>
          <w:tcPr>
            <w:tcW w:w="990" w:type="dxa"/>
            <w:tcBorders>
              <w:top w:val="single" w:sz="4" w:space="0" w:color="auto"/>
              <w:left w:val="nil"/>
              <w:bottom w:val="single" w:sz="4" w:space="0" w:color="auto"/>
              <w:right w:val="single" w:sz="4" w:space="0" w:color="000000"/>
            </w:tcBorders>
            <w:noWrap/>
            <w:vAlign w:val="bottom"/>
            <w:hideMark/>
          </w:tcPr>
          <w:p w14:paraId="4B9B6097" w14:textId="77777777" w:rsidR="004B079F" w:rsidRPr="00BB43B4" w:rsidRDefault="004B079F" w:rsidP="0081719E">
            <w:pPr>
              <w:jc w:val="center"/>
              <w:rPr>
                <w:rFonts w:ascii="Garamond" w:hAnsi="Garamond"/>
                <w:szCs w:val="24"/>
              </w:rPr>
            </w:pPr>
            <w:r w:rsidRPr="00BB43B4">
              <w:rPr>
                <w:rFonts w:ascii="Garamond" w:hAnsi="Garamond"/>
                <w:szCs w:val="24"/>
              </w:rPr>
              <w:t>IX - X</w:t>
            </w:r>
          </w:p>
        </w:tc>
        <w:tc>
          <w:tcPr>
            <w:tcW w:w="1080" w:type="dxa"/>
            <w:tcBorders>
              <w:top w:val="nil"/>
              <w:left w:val="nil"/>
              <w:bottom w:val="single" w:sz="4" w:space="0" w:color="auto"/>
              <w:right w:val="single" w:sz="4" w:space="0" w:color="auto"/>
            </w:tcBorders>
            <w:noWrap/>
            <w:vAlign w:val="bottom"/>
            <w:hideMark/>
          </w:tcPr>
          <w:p w14:paraId="22D54FE8" w14:textId="77777777" w:rsidR="004B079F" w:rsidRPr="00BB43B4" w:rsidRDefault="004B079F" w:rsidP="0081719E">
            <w:pPr>
              <w:jc w:val="center"/>
              <w:rPr>
                <w:rFonts w:ascii="Garamond" w:hAnsi="Garamond"/>
                <w:szCs w:val="24"/>
              </w:rPr>
            </w:pPr>
            <w:r w:rsidRPr="00BB43B4">
              <w:rPr>
                <w:rFonts w:ascii="Garamond" w:hAnsi="Garamond"/>
                <w:szCs w:val="24"/>
              </w:rPr>
              <w:t>Di./Pr.</w:t>
            </w:r>
          </w:p>
        </w:tc>
        <w:tc>
          <w:tcPr>
            <w:tcW w:w="3510" w:type="dxa"/>
            <w:tcBorders>
              <w:top w:val="single" w:sz="4" w:space="0" w:color="auto"/>
              <w:left w:val="nil"/>
              <w:bottom w:val="single" w:sz="4" w:space="0" w:color="auto"/>
              <w:right w:val="single" w:sz="12" w:space="0" w:color="auto"/>
            </w:tcBorders>
            <w:noWrap/>
            <w:vAlign w:val="bottom"/>
            <w:hideMark/>
          </w:tcPr>
          <w:p w14:paraId="6C6742F5" w14:textId="7E2B61D3" w:rsidR="004B079F" w:rsidRPr="00BB43B4" w:rsidRDefault="004B079F" w:rsidP="00FF7F2A">
            <w:pPr>
              <w:rPr>
                <w:rFonts w:ascii="Garamond" w:hAnsi="Garamond"/>
                <w:szCs w:val="24"/>
              </w:rPr>
            </w:pPr>
            <w:r w:rsidRPr="00BB43B4">
              <w:rPr>
                <w:rFonts w:ascii="Garamond" w:hAnsi="Garamond"/>
                <w:szCs w:val="24"/>
              </w:rPr>
              <w:t>Boç</w:t>
            </w:r>
            <w:r w:rsidR="00FF7F2A" w:rsidRPr="00BB43B4">
              <w:rPr>
                <w:rFonts w:ascii="Garamond" w:hAnsi="Garamond"/>
                <w:szCs w:val="24"/>
              </w:rPr>
              <w:t>a</w:t>
            </w:r>
            <w:r w:rsidRPr="00BB43B4">
              <w:rPr>
                <w:rFonts w:ascii="Garamond" w:hAnsi="Garamond"/>
                <w:szCs w:val="24"/>
              </w:rPr>
              <w:t>t marrin ngjyrë kafe të errët</w:t>
            </w:r>
          </w:p>
        </w:tc>
      </w:tr>
      <w:tr w:rsidR="00A1178A" w:rsidRPr="00BB43B4" w14:paraId="14D2787D" w14:textId="77777777" w:rsidTr="004B079F">
        <w:trPr>
          <w:trHeight w:val="288"/>
        </w:trPr>
        <w:tc>
          <w:tcPr>
            <w:tcW w:w="459" w:type="dxa"/>
            <w:tcBorders>
              <w:top w:val="nil"/>
              <w:left w:val="single" w:sz="12" w:space="0" w:color="auto"/>
              <w:bottom w:val="single" w:sz="4" w:space="0" w:color="auto"/>
              <w:right w:val="single" w:sz="4" w:space="0" w:color="auto"/>
            </w:tcBorders>
            <w:noWrap/>
            <w:vAlign w:val="bottom"/>
            <w:hideMark/>
          </w:tcPr>
          <w:p w14:paraId="0CCAB2C2" w14:textId="77777777" w:rsidR="004B079F" w:rsidRPr="00BB43B4" w:rsidRDefault="004B079F" w:rsidP="0081719E">
            <w:pPr>
              <w:jc w:val="center"/>
              <w:rPr>
                <w:rFonts w:ascii="Garamond" w:hAnsi="Garamond"/>
                <w:szCs w:val="24"/>
              </w:rPr>
            </w:pPr>
            <w:r w:rsidRPr="00BB43B4">
              <w:rPr>
                <w:rFonts w:ascii="Garamond" w:hAnsi="Garamond"/>
                <w:szCs w:val="24"/>
              </w:rPr>
              <w:t>34</w:t>
            </w:r>
          </w:p>
        </w:tc>
        <w:tc>
          <w:tcPr>
            <w:tcW w:w="1789" w:type="dxa"/>
            <w:tcBorders>
              <w:top w:val="single" w:sz="4" w:space="0" w:color="auto"/>
              <w:left w:val="nil"/>
              <w:bottom w:val="single" w:sz="4" w:space="0" w:color="auto"/>
              <w:right w:val="single" w:sz="4" w:space="0" w:color="000000"/>
            </w:tcBorders>
            <w:noWrap/>
            <w:vAlign w:val="bottom"/>
            <w:hideMark/>
          </w:tcPr>
          <w:p w14:paraId="57386B28" w14:textId="77777777" w:rsidR="004B079F" w:rsidRPr="00BB43B4" w:rsidRDefault="004B079F" w:rsidP="0081719E">
            <w:pPr>
              <w:rPr>
                <w:rFonts w:ascii="Garamond" w:hAnsi="Garamond"/>
                <w:szCs w:val="24"/>
              </w:rPr>
            </w:pPr>
            <w:r w:rsidRPr="00BB43B4">
              <w:rPr>
                <w:rFonts w:ascii="Garamond" w:hAnsi="Garamond"/>
                <w:szCs w:val="24"/>
              </w:rPr>
              <w:t>Vërriu i zi</w:t>
            </w:r>
          </w:p>
        </w:tc>
        <w:tc>
          <w:tcPr>
            <w:tcW w:w="1940" w:type="dxa"/>
            <w:tcBorders>
              <w:top w:val="single" w:sz="4" w:space="0" w:color="auto"/>
              <w:left w:val="nil"/>
              <w:bottom w:val="single" w:sz="4" w:space="0" w:color="auto"/>
              <w:right w:val="single" w:sz="4" w:space="0" w:color="000000"/>
            </w:tcBorders>
            <w:noWrap/>
            <w:vAlign w:val="bottom"/>
            <w:hideMark/>
          </w:tcPr>
          <w:p w14:paraId="2A73BD97" w14:textId="77777777" w:rsidR="004B079F" w:rsidRPr="00BB43B4" w:rsidRDefault="004B079F" w:rsidP="0081719E">
            <w:pPr>
              <w:rPr>
                <w:rFonts w:ascii="Garamond" w:hAnsi="Garamond"/>
                <w:i/>
                <w:iCs/>
                <w:szCs w:val="24"/>
              </w:rPr>
            </w:pPr>
            <w:r w:rsidRPr="00BB43B4">
              <w:rPr>
                <w:rFonts w:ascii="Garamond" w:hAnsi="Garamond"/>
                <w:i/>
                <w:iCs/>
                <w:szCs w:val="24"/>
              </w:rPr>
              <w:t>Alnus glutinosa</w:t>
            </w:r>
          </w:p>
        </w:tc>
        <w:tc>
          <w:tcPr>
            <w:tcW w:w="735" w:type="dxa"/>
            <w:tcBorders>
              <w:top w:val="nil"/>
              <w:left w:val="nil"/>
              <w:bottom w:val="single" w:sz="4" w:space="0" w:color="auto"/>
              <w:right w:val="single" w:sz="4" w:space="0" w:color="auto"/>
            </w:tcBorders>
            <w:noWrap/>
            <w:vAlign w:val="bottom"/>
            <w:hideMark/>
          </w:tcPr>
          <w:p w14:paraId="353D1E73" w14:textId="77777777" w:rsidR="004B079F" w:rsidRPr="00BB43B4" w:rsidRDefault="004B079F" w:rsidP="0081719E">
            <w:pPr>
              <w:rPr>
                <w:rFonts w:ascii="Garamond" w:hAnsi="Garamond"/>
                <w:szCs w:val="24"/>
              </w:rPr>
            </w:pPr>
            <w:r w:rsidRPr="00BB43B4">
              <w:rPr>
                <w:rFonts w:ascii="Garamond" w:hAnsi="Garamond"/>
                <w:szCs w:val="24"/>
              </w:rPr>
              <w:t> </w:t>
            </w:r>
          </w:p>
        </w:tc>
        <w:tc>
          <w:tcPr>
            <w:tcW w:w="696" w:type="dxa"/>
            <w:tcBorders>
              <w:top w:val="nil"/>
              <w:left w:val="nil"/>
              <w:bottom w:val="single" w:sz="4" w:space="0" w:color="auto"/>
              <w:right w:val="single" w:sz="4" w:space="0" w:color="auto"/>
            </w:tcBorders>
            <w:noWrap/>
            <w:vAlign w:val="bottom"/>
            <w:hideMark/>
          </w:tcPr>
          <w:p w14:paraId="04C5FE65" w14:textId="77777777" w:rsidR="004B079F" w:rsidRPr="00BB43B4" w:rsidRDefault="004B079F" w:rsidP="0081719E">
            <w:pPr>
              <w:rPr>
                <w:rFonts w:ascii="Garamond" w:hAnsi="Garamond"/>
                <w:szCs w:val="24"/>
              </w:rPr>
            </w:pPr>
            <w:r w:rsidRPr="00BB43B4">
              <w:rPr>
                <w:rFonts w:ascii="Garamond" w:hAnsi="Garamond"/>
                <w:szCs w:val="24"/>
              </w:rPr>
              <w:t> </w:t>
            </w:r>
          </w:p>
        </w:tc>
        <w:tc>
          <w:tcPr>
            <w:tcW w:w="1054" w:type="dxa"/>
            <w:tcBorders>
              <w:top w:val="single" w:sz="4" w:space="0" w:color="auto"/>
              <w:left w:val="nil"/>
              <w:bottom w:val="single" w:sz="4" w:space="0" w:color="auto"/>
              <w:right w:val="single" w:sz="4" w:space="0" w:color="000000"/>
            </w:tcBorders>
            <w:noWrap/>
            <w:vAlign w:val="bottom"/>
            <w:hideMark/>
          </w:tcPr>
          <w:p w14:paraId="3ABD0949" w14:textId="77777777" w:rsidR="004B079F" w:rsidRPr="00BB43B4" w:rsidRDefault="004B079F" w:rsidP="0081719E">
            <w:pPr>
              <w:jc w:val="center"/>
              <w:rPr>
                <w:rFonts w:ascii="Garamond" w:hAnsi="Garamond"/>
                <w:szCs w:val="24"/>
              </w:rPr>
            </w:pPr>
            <w:r w:rsidRPr="00BB43B4">
              <w:rPr>
                <w:rFonts w:ascii="Garamond" w:hAnsi="Garamond"/>
                <w:szCs w:val="24"/>
              </w:rPr>
              <w:t>2 - 3</w:t>
            </w:r>
          </w:p>
        </w:tc>
        <w:tc>
          <w:tcPr>
            <w:tcW w:w="818" w:type="dxa"/>
            <w:tcBorders>
              <w:top w:val="single" w:sz="4" w:space="0" w:color="auto"/>
              <w:left w:val="nil"/>
              <w:bottom w:val="single" w:sz="4" w:space="0" w:color="auto"/>
              <w:right w:val="single" w:sz="4" w:space="0" w:color="000000"/>
            </w:tcBorders>
            <w:noWrap/>
            <w:vAlign w:val="bottom"/>
            <w:hideMark/>
          </w:tcPr>
          <w:p w14:paraId="011A0FE3" w14:textId="77777777" w:rsidR="004B079F" w:rsidRPr="00BB43B4" w:rsidRDefault="004B079F" w:rsidP="0081719E">
            <w:pPr>
              <w:jc w:val="center"/>
              <w:rPr>
                <w:rFonts w:ascii="Garamond" w:hAnsi="Garamond"/>
                <w:szCs w:val="24"/>
              </w:rPr>
            </w:pPr>
            <w:r w:rsidRPr="00BB43B4">
              <w:rPr>
                <w:rFonts w:ascii="Garamond" w:hAnsi="Garamond"/>
                <w:szCs w:val="24"/>
              </w:rPr>
              <w:t>I</w:t>
            </w:r>
          </w:p>
        </w:tc>
        <w:tc>
          <w:tcPr>
            <w:tcW w:w="964" w:type="dxa"/>
            <w:tcBorders>
              <w:top w:val="nil"/>
              <w:left w:val="nil"/>
              <w:bottom w:val="single" w:sz="4" w:space="0" w:color="auto"/>
              <w:right w:val="single" w:sz="4" w:space="0" w:color="auto"/>
            </w:tcBorders>
            <w:noWrap/>
            <w:vAlign w:val="bottom"/>
            <w:hideMark/>
          </w:tcPr>
          <w:p w14:paraId="5FE02D30" w14:textId="77777777" w:rsidR="004B079F" w:rsidRPr="00BB43B4" w:rsidRDefault="004B079F" w:rsidP="0081719E">
            <w:pPr>
              <w:jc w:val="center"/>
              <w:rPr>
                <w:rFonts w:ascii="Garamond" w:hAnsi="Garamond"/>
                <w:szCs w:val="24"/>
              </w:rPr>
            </w:pPr>
            <w:r w:rsidRPr="00BB43B4">
              <w:rPr>
                <w:rFonts w:ascii="Garamond" w:hAnsi="Garamond"/>
                <w:szCs w:val="24"/>
              </w:rPr>
              <w:t>X</w:t>
            </w:r>
          </w:p>
        </w:tc>
        <w:tc>
          <w:tcPr>
            <w:tcW w:w="990" w:type="dxa"/>
            <w:tcBorders>
              <w:top w:val="single" w:sz="4" w:space="0" w:color="auto"/>
              <w:left w:val="nil"/>
              <w:bottom w:val="single" w:sz="4" w:space="0" w:color="auto"/>
              <w:right w:val="single" w:sz="4" w:space="0" w:color="000000"/>
            </w:tcBorders>
            <w:noWrap/>
            <w:vAlign w:val="bottom"/>
            <w:hideMark/>
          </w:tcPr>
          <w:p w14:paraId="36326D58" w14:textId="77777777" w:rsidR="004B079F" w:rsidRPr="00BB43B4" w:rsidRDefault="004B079F" w:rsidP="0081719E">
            <w:pPr>
              <w:jc w:val="center"/>
              <w:rPr>
                <w:rFonts w:ascii="Garamond" w:hAnsi="Garamond"/>
                <w:szCs w:val="24"/>
              </w:rPr>
            </w:pPr>
            <w:r w:rsidRPr="00BB43B4">
              <w:rPr>
                <w:rFonts w:ascii="Garamond" w:hAnsi="Garamond"/>
                <w:szCs w:val="24"/>
              </w:rPr>
              <w:t>X</w:t>
            </w:r>
          </w:p>
        </w:tc>
        <w:tc>
          <w:tcPr>
            <w:tcW w:w="1080" w:type="dxa"/>
            <w:tcBorders>
              <w:top w:val="nil"/>
              <w:left w:val="nil"/>
              <w:bottom w:val="single" w:sz="4" w:space="0" w:color="auto"/>
              <w:right w:val="single" w:sz="4" w:space="0" w:color="auto"/>
            </w:tcBorders>
            <w:noWrap/>
            <w:vAlign w:val="bottom"/>
            <w:hideMark/>
          </w:tcPr>
          <w:p w14:paraId="4799A548" w14:textId="77777777" w:rsidR="004B079F" w:rsidRPr="00BB43B4" w:rsidRDefault="004B079F" w:rsidP="0081719E">
            <w:pPr>
              <w:jc w:val="center"/>
              <w:rPr>
                <w:rFonts w:ascii="Garamond" w:hAnsi="Garamond"/>
                <w:szCs w:val="24"/>
              </w:rPr>
            </w:pPr>
            <w:r w:rsidRPr="00BB43B4">
              <w:rPr>
                <w:rFonts w:ascii="Garamond" w:hAnsi="Garamond"/>
                <w:szCs w:val="24"/>
              </w:rPr>
              <w:t>Di./Pr.</w:t>
            </w:r>
          </w:p>
        </w:tc>
        <w:tc>
          <w:tcPr>
            <w:tcW w:w="3510" w:type="dxa"/>
            <w:tcBorders>
              <w:top w:val="single" w:sz="4" w:space="0" w:color="auto"/>
              <w:left w:val="nil"/>
              <w:bottom w:val="single" w:sz="4" w:space="0" w:color="auto"/>
              <w:right w:val="single" w:sz="12" w:space="0" w:color="auto"/>
            </w:tcBorders>
            <w:noWrap/>
            <w:vAlign w:val="bottom"/>
            <w:hideMark/>
          </w:tcPr>
          <w:p w14:paraId="6C668C9A" w14:textId="102CCAC1" w:rsidR="004B079F" w:rsidRPr="00BB43B4" w:rsidRDefault="004B079F" w:rsidP="00FF7F2A">
            <w:pPr>
              <w:rPr>
                <w:rFonts w:ascii="Garamond" w:hAnsi="Garamond"/>
                <w:szCs w:val="24"/>
              </w:rPr>
            </w:pPr>
            <w:r w:rsidRPr="00BB43B4">
              <w:rPr>
                <w:rFonts w:ascii="Garamond" w:hAnsi="Garamond"/>
                <w:szCs w:val="24"/>
              </w:rPr>
              <w:t>Boç</w:t>
            </w:r>
            <w:r w:rsidR="00FF7F2A" w:rsidRPr="00BB43B4">
              <w:rPr>
                <w:rFonts w:ascii="Garamond" w:hAnsi="Garamond"/>
                <w:szCs w:val="24"/>
              </w:rPr>
              <w:t>a</w:t>
            </w:r>
            <w:r w:rsidRPr="00BB43B4">
              <w:rPr>
                <w:rFonts w:ascii="Garamond" w:hAnsi="Garamond"/>
                <w:szCs w:val="24"/>
              </w:rPr>
              <w:t>t marrin ngjyrë kafe të errët</w:t>
            </w:r>
          </w:p>
        </w:tc>
      </w:tr>
      <w:tr w:rsidR="00A1178A" w:rsidRPr="00BB43B4" w14:paraId="15E4E0F3" w14:textId="77777777" w:rsidTr="004B079F">
        <w:trPr>
          <w:trHeight w:val="288"/>
        </w:trPr>
        <w:tc>
          <w:tcPr>
            <w:tcW w:w="459" w:type="dxa"/>
            <w:tcBorders>
              <w:top w:val="nil"/>
              <w:left w:val="single" w:sz="12" w:space="0" w:color="auto"/>
              <w:bottom w:val="single" w:sz="4" w:space="0" w:color="auto"/>
              <w:right w:val="single" w:sz="4" w:space="0" w:color="auto"/>
            </w:tcBorders>
            <w:noWrap/>
            <w:vAlign w:val="bottom"/>
            <w:hideMark/>
          </w:tcPr>
          <w:p w14:paraId="6965059C" w14:textId="77777777" w:rsidR="004B079F" w:rsidRPr="00BB43B4" w:rsidRDefault="004B079F" w:rsidP="0081719E">
            <w:pPr>
              <w:jc w:val="center"/>
              <w:rPr>
                <w:rFonts w:ascii="Garamond" w:hAnsi="Garamond"/>
                <w:szCs w:val="24"/>
              </w:rPr>
            </w:pPr>
            <w:r w:rsidRPr="00BB43B4">
              <w:rPr>
                <w:rFonts w:ascii="Garamond" w:hAnsi="Garamond"/>
                <w:szCs w:val="24"/>
              </w:rPr>
              <w:t>35</w:t>
            </w:r>
          </w:p>
        </w:tc>
        <w:tc>
          <w:tcPr>
            <w:tcW w:w="1789" w:type="dxa"/>
            <w:tcBorders>
              <w:top w:val="single" w:sz="4" w:space="0" w:color="auto"/>
              <w:left w:val="nil"/>
              <w:bottom w:val="single" w:sz="4" w:space="0" w:color="auto"/>
              <w:right w:val="single" w:sz="4" w:space="0" w:color="000000"/>
            </w:tcBorders>
            <w:noWrap/>
            <w:vAlign w:val="bottom"/>
            <w:hideMark/>
          </w:tcPr>
          <w:p w14:paraId="63952655" w14:textId="77777777" w:rsidR="004B079F" w:rsidRPr="00BB43B4" w:rsidRDefault="004B079F" w:rsidP="0081719E">
            <w:pPr>
              <w:rPr>
                <w:rFonts w:ascii="Garamond" w:hAnsi="Garamond"/>
                <w:szCs w:val="24"/>
              </w:rPr>
            </w:pPr>
            <w:r w:rsidRPr="00BB43B4">
              <w:rPr>
                <w:rFonts w:ascii="Garamond" w:hAnsi="Garamond"/>
                <w:szCs w:val="24"/>
              </w:rPr>
              <w:t>Vidhi i fushës</w:t>
            </w:r>
          </w:p>
        </w:tc>
        <w:tc>
          <w:tcPr>
            <w:tcW w:w="1940" w:type="dxa"/>
            <w:tcBorders>
              <w:top w:val="single" w:sz="4" w:space="0" w:color="auto"/>
              <w:left w:val="nil"/>
              <w:bottom w:val="single" w:sz="4" w:space="0" w:color="auto"/>
              <w:right w:val="single" w:sz="4" w:space="0" w:color="000000"/>
            </w:tcBorders>
            <w:noWrap/>
            <w:vAlign w:val="bottom"/>
            <w:hideMark/>
          </w:tcPr>
          <w:p w14:paraId="6BEC83F6" w14:textId="77777777" w:rsidR="004B079F" w:rsidRPr="00BB43B4" w:rsidRDefault="004B079F" w:rsidP="0081719E">
            <w:pPr>
              <w:rPr>
                <w:rFonts w:ascii="Garamond" w:hAnsi="Garamond"/>
                <w:i/>
                <w:iCs/>
                <w:szCs w:val="24"/>
              </w:rPr>
            </w:pPr>
            <w:r w:rsidRPr="00BB43B4">
              <w:rPr>
                <w:rFonts w:ascii="Garamond" w:hAnsi="Garamond"/>
                <w:i/>
                <w:iCs/>
                <w:szCs w:val="24"/>
              </w:rPr>
              <w:t>Ulmus campestris</w:t>
            </w:r>
          </w:p>
        </w:tc>
        <w:tc>
          <w:tcPr>
            <w:tcW w:w="735" w:type="dxa"/>
            <w:tcBorders>
              <w:top w:val="nil"/>
              <w:left w:val="nil"/>
              <w:bottom w:val="single" w:sz="4" w:space="0" w:color="auto"/>
              <w:right w:val="single" w:sz="4" w:space="0" w:color="auto"/>
            </w:tcBorders>
            <w:noWrap/>
            <w:vAlign w:val="bottom"/>
            <w:hideMark/>
          </w:tcPr>
          <w:p w14:paraId="6B8F6296" w14:textId="296863E6" w:rsidR="004B079F" w:rsidRPr="00BB43B4" w:rsidRDefault="004B079F" w:rsidP="0081719E">
            <w:pPr>
              <w:rPr>
                <w:rFonts w:ascii="Garamond" w:hAnsi="Garamond"/>
                <w:szCs w:val="24"/>
              </w:rPr>
            </w:pPr>
            <w:r w:rsidRPr="00BB43B4">
              <w:rPr>
                <w:rFonts w:ascii="Garamond" w:hAnsi="Garamond"/>
                <w:szCs w:val="24"/>
              </w:rPr>
              <w:t>25-30</w:t>
            </w:r>
          </w:p>
        </w:tc>
        <w:tc>
          <w:tcPr>
            <w:tcW w:w="696" w:type="dxa"/>
            <w:tcBorders>
              <w:top w:val="nil"/>
              <w:left w:val="nil"/>
              <w:bottom w:val="single" w:sz="4" w:space="0" w:color="auto"/>
              <w:right w:val="single" w:sz="4" w:space="0" w:color="auto"/>
            </w:tcBorders>
            <w:noWrap/>
            <w:vAlign w:val="bottom"/>
            <w:hideMark/>
          </w:tcPr>
          <w:p w14:paraId="76C5F5D2" w14:textId="70795237" w:rsidR="004B079F" w:rsidRPr="00BB43B4" w:rsidRDefault="004B079F" w:rsidP="0081719E">
            <w:pPr>
              <w:rPr>
                <w:rFonts w:ascii="Garamond" w:hAnsi="Garamond"/>
                <w:szCs w:val="24"/>
              </w:rPr>
            </w:pPr>
            <w:r w:rsidRPr="00BB43B4">
              <w:rPr>
                <w:rFonts w:ascii="Garamond" w:hAnsi="Garamond"/>
                <w:szCs w:val="24"/>
              </w:rPr>
              <w:t>30-35</w:t>
            </w:r>
          </w:p>
        </w:tc>
        <w:tc>
          <w:tcPr>
            <w:tcW w:w="1054" w:type="dxa"/>
            <w:tcBorders>
              <w:top w:val="single" w:sz="4" w:space="0" w:color="auto"/>
              <w:left w:val="nil"/>
              <w:bottom w:val="single" w:sz="4" w:space="0" w:color="auto"/>
              <w:right w:val="single" w:sz="4" w:space="0" w:color="000000"/>
            </w:tcBorders>
            <w:noWrap/>
            <w:vAlign w:val="bottom"/>
            <w:hideMark/>
          </w:tcPr>
          <w:p w14:paraId="237477B2" w14:textId="77777777" w:rsidR="004B079F" w:rsidRPr="00BB43B4" w:rsidRDefault="004B079F" w:rsidP="0081719E">
            <w:pPr>
              <w:jc w:val="center"/>
              <w:rPr>
                <w:rFonts w:ascii="Garamond" w:hAnsi="Garamond"/>
                <w:szCs w:val="24"/>
              </w:rPr>
            </w:pPr>
            <w:r w:rsidRPr="00BB43B4">
              <w:rPr>
                <w:rFonts w:ascii="Garamond" w:hAnsi="Garamond"/>
                <w:szCs w:val="24"/>
              </w:rPr>
              <w:t>1</w:t>
            </w:r>
          </w:p>
        </w:tc>
        <w:tc>
          <w:tcPr>
            <w:tcW w:w="818" w:type="dxa"/>
            <w:tcBorders>
              <w:top w:val="single" w:sz="4" w:space="0" w:color="auto"/>
              <w:left w:val="nil"/>
              <w:bottom w:val="single" w:sz="4" w:space="0" w:color="auto"/>
              <w:right w:val="single" w:sz="4" w:space="0" w:color="000000"/>
            </w:tcBorders>
            <w:noWrap/>
            <w:vAlign w:val="bottom"/>
            <w:hideMark/>
          </w:tcPr>
          <w:p w14:paraId="4620ABA0" w14:textId="77777777" w:rsidR="004B079F" w:rsidRPr="00BB43B4" w:rsidRDefault="004B079F" w:rsidP="0081719E">
            <w:pPr>
              <w:jc w:val="center"/>
              <w:rPr>
                <w:rFonts w:ascii="Garamond" w:hAnsi="Garamond"/>
                <w:szCs w:val="24"/>
              </w:rPr>
            </w:pPr>
            <w:r w:rsidRPr="00BB43B4">
              <w:rPr>
                <w:rFonts w:ascii="Garamond" w:hAnsi="Garamond"/>
                <w:szCs w:val="24"/>
              </w:rPr>
              <w:t>I</w:t>
            </w:r>
          </w:p>
        </w:tc>
        <w:tc>
          <w:tcPr>
            <w:tcW w:w="964" w:type="dxa"/>
            <w:tcBorders>
              <w:top w:val="nil"/>
              <w:left w:val="nil"/>
              <w:bottom w:val="single" w:sz="4" w:space="0" w:color="auto"/>
              <w:right w:val="single" w:sz="4" w:space="0" w:color="auto"/>
            </w:tcBorders>
            <w:noWrap/>
            <w:vAlign w:val="bottom"/>
            <w:hideMark/>
          </w:tcPr>
          <w:p w14:paraId="6E64E94C" w14:textId="77777777" w:rsidR="004B079F" w:rsidRPr="00BB43B4" w:rsidRDefault="004B079F" w:rsidP="0081719E">
            <w:pPr>
              <w:jc w:val="center"/>
              <w:rPr>
                <w:rFonts w:ascii="Garamond" w:hAnsi="Garamond"/>
                <w:szCs w:val="24"/>
              </w:rPr>
            </w:pPr>
            <w:r w:rsidRPr="00BB43B4">
              <w:rPr>
                <w:rFonts w:ascii="Garamond" w:hAnsi="Garamond"/>
                <w:szCs w:val="24"/>
              </w:rPr>
              <w:t>IV - V</w:t>
            </w:r>
          </w:p>
        </w:tc>
        <w:tc>
          <w:tcPr>
            <w:tcW w:w="990" w:type="dxa"/>
            <w:tcBorders>
              <w:top w:val="single" w:sz="4" w:space="0" w:color="auto"/>
              <w:left w:val="nil"/>
              <w:bottom w:val="single" w:sz="4" w:space="0" w:color="auto"/>
              <w:right w:val="single" w:sz="4" w:space="0" w:color="000000"/>
            </w:tcBorders>
            <w:noWrap/>
            <w:vAlign w:val="bottom"/>
            <w:hideMark/>
          </w:tcPr>
          <w:p w14:paraId="3056F016" w14:textId="77777777" w:rsidR="004B079F" w:rsidRPr="00BB43B4" w:rsidRDefault="004B079F" w:rsidP="0081719E">
            <w:pPr>
              <w:jc w:val="center"/>
              <w:rPr>
                <w:rFonts w:ascii="Garamond" w:hAnsi="Garamond"/>
                <w:szCs w:val="24"/>
              </w:rPr>
            </w:pPr>
            <w:r w:rsidRPr="00BB43B4">
              <w:rPr>
                <w:rFonts w:ascii="Garamond" w:hAnsi="Garamond"/>
                <w:szCs w:val="24"/>
              </w:rPr>
              <w:t>V</w:t>
            </w:r>
          </w:p>
        </w:tc>
        <w:tc>
          <w:tcPr>
            <w:tcW w:w="1080" w:type="dxa"/>
            <w:tcBorders>
              <w:top w:val="nil"/>
              <w:left w:val="nil"/>
              <w:bottom w:val="single" w:sz="4" w:space="0" w:color="auto"/>
              <w:right w:val="single" w:sz="4" w:space="0" w:color="auto"/>
            </w:tcBorders>
            <w:noWrap/>
            <w:vAlign w:val="bottom"/>
            <w:hideMark/>
          </w:tcPr>
          <w:p w14:paraId="12454FFD" w14:textId="77777777" w:rsidR="004B079F" w:rsidRPr="00BB43B4" w:rsidRDefault="004B079F" w:rsidP="0081719E">
            <w:pPr>
              <w:jc w:val="center"/>
              <w:rPr>
                <w:rFonts w:ascii="Garamond" w:hAnsi="Garamond"/>
                <w:szCs w:val="24"/>
              </w:rPr>
            </w:pPr>
            <w:r w:rsidRPr="00BB43B4">
              <w:rPr>
                <w:rFonts w:ascii="Garamond" w:hAnsi="Garamond"/>
                <w:szCs w:val="24"/>
              </w:rPr>
              <w:t>Pr./Verë</w:t>
            </w:r>
          </w:p>
        </w:tc>
        <w:tc>
          <w:tcPr>
            <w:tcW w:w="3510" w:type="dxa"/>
            <w:tcBorders>
              <w:top w:val="single" w:sz="4" w:space="0" w:color="auto"/>
              <w:left w:val="nil"/>
              <w:bottom w:val="single" w:sz="4" w:space="0" w:color="auto"/>
              <w:right w:val="single" w:sz="12" w:space="0" w:color="auto"/>
            </w:tcBorders>
            <w:noWrap/>
            <w:vAlign w:val="bottom"/>
            <w:hideMark/>
          </w:tcPr>
          <w:p w14:paraId="081A6824" w14:textId="77777777" w:rsidR="004B079F" w:rsidRPr="00BB43B4" w:rsidRDefault="004B079F" w:rsidP="0081719E">
            <w:pPr>
              <w:rPr>
                <w:rFonts w:ascii="Garamond" w:hAnsi="Garamond"/>
                <w:szCs w:val="24"/>
              </w:rPr>
            </w:pPr>
            <w:r w:rsidRPr="00BB43B4">
              <w:rPr>
                <w:rFonts w:ascii="Garamond" w:hAnsi="Garamond"/>
                <w:szCs w:val="24"/>
              </w:rPr>
              <w:t>Fruti merr ngjyrë kafe të hapur</w:t>
            </w:r>
          </w:p>
        </w:tc>
      </w:tr>
      <w:tr w:rsidR="00A1178A" w:rsidRPr="00BB43B4" w14:paraId="1F4E291F" w14:textId="77777777" w:rsidTr="004B079F">
        <w:trPr>
          <w:trHeight w:val="288"/>
        </w:trPr>
        <w:tc>
          <w:tcPr>
            <w:tcW w:w="459" w:type="dxa"/>
            <w:tcBorders>
              <w:top w:val="nil"/>
              <w:left w:val="single" w:sz="12" w:space="0" w:color="auto"/>
              <w:bottom w:val="single" w:sz="12" w:space="0" w:color="auto"/>
              <w:right w:val="single" w:sz="4" w:space="0" w:color="auto"/>
            </w:tcBorders>
            <w:noWrap/>
            <w:vAlign w:val="bottom"/>
            <w:hideMark/>
          </w:tcPr>
          <w:p w14:paraId="089675F7" w14:textId="77777777" w:rsidR="004B079F" w:rsidRPr="00BB43B4" w:rsidRDefault="004B079F" w:rsidP="0081719E">
            <w:pPr>
              <w:jc w:val="center"/>
              <w:rPr>
                <w:rFonts w:ascii="Garamond" w:hAnsi="Garamond"/>
                <w:szCs w:val="24"/>
              </w:rPr>
            </w:pPr>
            <w:r w:rsidRPr="00BB43B4">
              <w:rPr>
                <w:rFonts w:ascii="Garamond" w:hAnsi="Garamond"/>
                <w:szCs w:val="24"/>
              </w:rPr>
              <w:t>36</w:t>
            </w:r>
          </w:p>
        </w:tc>
        <w:tc>
          <w:tcPr>
            <w:tcW w:w="1789" w:type="dxa"/>
            <w:tcBorders>
              <w:top w:val="single" w:sz="4" w:space="0" w:color="auto"/>
              <w:left w:val="nil"/>
              <w:bottom w:val="single" w:sz="12" w:space="0" w:color="auto"/>
              <w:right w:val="single" w:sz="4" w:space="0" w:color="000000"/>
            </w:tcBorders>
            <w:noWrap/>
            <w:vAlign w:val="bottom"/>
            <w:hideMark/>
          </w:tcPr>
          <w:p w14:paraId="0F38343D" w14:textId="77777777" w:rsidR="004B079F" w:rsidRPr="00BB43B4" w:rsidRDefault="004B079F" w:rsidP="0081719E">
            <w:pPr>
              <w:rPr>
                <w:rFonts w:ascii="Garamond" w:hAnsi="Garamond"/>
                <w:szCs w:val="24"/>
              </w:rPr>
            </w:pPr>
            <w:r w:rsidRPr="00BB43B4">
              <w:rPr>
                <w:rFonts w:ascii="Garamond" w:hAnsi="Garamond"/>
                <w:szCs w:val="24"/>
              </w:rPr>
              <w:t>Vidhi i malit</w:t>
            </w:r>
          </w:p>
        </w:tc>
        <w:tc>
          <w:tcPr>
            <w:tcW w:w="1940" w:type="dxa"/>
            <w:tcBorders>
              <w:top w:val="single" w:sz="4" w:space="0" w:color="auto"/>
              <w:left w:val="nil"/>
              <w:bottom w:val="single" w:sz="12" w:space="0" w:color="auto"/>
              <w:right w:val="single" w:sz="4" w:space="0" w:color="000000"/>
            </w:tcBorders>
            <w:noWrap/>
            <w:vAlign w:val="bottom"/>
            <w:hideMark/>
          </w:tcPr>
          <w:p w14:paraId="7A38C1C7" w14:textId="77777777" w:rsidR="004B079F" w:rsidRPr="00BB43B4" w:rsidRDefault="004B079F" w:rsidP="0081719E">
            <w:pPr>
              <w:rPr>
                <w:rFonts w:ascii="Garamond" w:hAnsi="Garamond"/>
                <w:i/>
                <w:iCs/>
                <w:szCs w:val="24"/>
              </w:rPr>
            </w:pPr>
            <w:r w:rsidRPr="00BB43B4">
              <w:rPr>
                <w:rFonts w:ascii="Garamond" w:hAnsi="Garamond"/>
                <w:i/>
                <w:iCs/>
                <w:szCs w:val="24"/>
              </w:rPr>
              <w:t>Ulmus leavis(montana)</w:t>
            </w:r>
          </w:p>
        </w:tc>
        <w:tc>
          <w:tcPr>
            <w:tcW w:w="735" w:type="dxa"/>
            <w:tcBorders>
              <w:top w:val="nil"/>
              <w:left w:val="nil"/>
              <w:bottom w:val="single" w:sz="12" w:space="0" w:color="auto"/>
              <w:right w:val="single" w:sz="4" w:space="0" w:color="auto"/>
            </w:tcBorders>
            <w:noWrap/>
            <w:vAlign w:val="bottom"/>
            <w:hideMark/>
          </w:tcPr>
          <w:p w14:paraId="6E6EE348" w14:textId="77777777" w:rsidR="004B079F" w:rsidRPr="00BB43B4" w:rsidRDefault="004B079F" w:rsidP="0081719E">
            <w:pPr>
              <w:rPr>
                <w:rFonts w:ascii="Garamond" w:hAnsi="Garamond"/>
                <w:szCs w:val="24"/>
              </w:rPr>
            </w:pPr>
            <w:r w:rsidRPr="00BB43B4">
              <w:rPr>
                <w:rFonts w:ascii="Garamond" w:hAnsi="Garamond"/>
                <w:szCs w:val="24"/>
              </w:rPr>
              <w:t> </w:t>
            </w:r>
          </w:p>
        </w:tc>
        <w:tc>
          <w:tcPr>
            <w:tcW w:w="696" w:type="dxa"/>
            <w:tcBorders>
              <w:top w:val="nil"/>
              <w:left w:val="nil"/>
              <w:bottom w:val="single" w:sz="12" w:space="0" w:color="auto"/>
              <w:right w:val="single" w:sz="4" w:space="0" w:color="auto"/>
            </w:tcBorders>
            <w:noWrap/>
            <w:vAlign w:val="bottom"/>
            <w:hideMark/>
          </w:tcPr>
          <w:p w14:paraId="2F1221E4" w14:textId="77777777" w:rsidR="004B079F" w:rsidRPr="00BB43B4" w:rsidRDefault="004B079F" w:rsidP="0081719E">
            <w:pPr>
              <w:rPr>
                <w:rFonts w:ascii="Garamond" w:hAnsi="Garamond"/>
                <w:szCs w:val="24"/>
              </w:rPr>
            </w:pPr>
            <w:r w:rsidRPr="00BB43B4">
              <w:rPr>
                <w:rFonts w:ascii="Garamond" w:hAnsi="Garamond"/>
                <w:szCs w:val="24"/>
              </w:rPr>
              <w:t> </w:t>
            </w:r>
          </w:p>
        </w:tc>
        <w:tc>
          <w:tcPr>
            <w:tcW w:w="1054" w:type="dxa"/>
            <w:tcBorders>
              <w:top w:val="single" w:sz="4" w:space="0" w:color="auto"/>
              <w:left w:val="nil"/>
              <w:bottom w:val="single" w:sz="12" w:space="0" w:color="auto"/>
              <w:right w:val="single" w:sz="4" w:space="0" w:color="000000"/>
            </w:tcBorders>
            <w:noWrap/>
            <w:vAlign w:val="bottom"/>
            <w:hideMark/>
          </w:tcPr>
          <w:p w14:paraId="65AAEE7C" w14:textId="77777777" w:rsidR="004B079F" w:rsidRPr="00BB43B4" w:rsidRDefault="004B079F" w:rsidP="0081719E">
            <w:pPr>
              <w:jc w:val="center"/>
              <w:rPr>
                <w:rFonts w:ascii="Garamond" w:hAnsi="Garamond"/>
                <w:szCs w:val="24"/>
              </w:rPr>
            </w:pPr>
            <w:r w:rsidRPr="00BB43B4">
              <w:rPr>
                <w:rFonts w:ascii="Garamond" w:hAnsi="Garamond"/>
                <w:szCs w:val="24"/>
              </w:rPr>
              <w:t>1</w:t>
            </w:r>
          </w:p>
        </w:tc>
        <w:tc>
          <w:tcPr>
            <w:tcW w:w="818" w:type="dxa"/>
            <w:tcBorders>
              <w:top w:val="single" w:sz="4" w:space="0" w:color="auto"/>
              <w:left w:val="nil"/>
              <w:bottom w:val="single" w:sz="12" w:space="0" w:color="auto"/>
              <w:right w:val="single" w:sz="4" w:space="0" w:color="000000"/>
            </w:tcBorders>
            <w:noWrap/>
            <w:vAlign w:val="bottom"/>
            <w:hideMark/>
          </w:tcPr>
          <w:p w14:paraId="698BEFE6" w14:textId="77777777" w:rsidR="004B079F" w:rsidRPr="00BB43B4" w:rsidRDefault="004B079F" w:rsidP="0081719E">
            <w:pPr>
              <w:jc w:val="center"/>
              <w:rPr>
                <w:rFonts w:ascii="Garamond" w:hAnsi="Garamond"/>
                <w:szCs w:val="24"/>
              </w:rPr>
            </w:pPr>
            <w:r w:rsidRPr="00BB43B4">
              <w:rPr>
                <w:rFonts w:ascii="Garamond" w:hAnsi="Garamond"/>
                <w:szCs w:val="24"/>
              </w:rPr>
              <w:t>I</w:t>
            </w:r>
          </w:p>
        </w:tc>
        <w:tc>
          <w:tcPr>
            <w:tcW w:w="964" w:type="dxa"/>
            <w:tcBorders>
              <w:top w:val="nil"/>
              <w:left w:val="nil"/>
              <w:bottom w:val="single" w:sz="12" w:space="0" w:color="auto"/>
              <w:right w:val="single" w:sz="4" w:space="0" w:color="auto"/>
            </w:tcBorders>
            <w:noWrap/>
            <w:vAlign w:val="bottom"/>
            <w:hideMark/>
          </w:tcPr>
          <w:p w14:paraId="387F3720" w14:textId="77777777" w:rsidR="004B079F" w:rsidRPr="00BB43B4" w:rsidRDefault="004B079F" w:rsidP="0081719E">
            <w:pPr>
              <w:jc w:val="center"/>
              <w:rPr>
                <w:rFonts w:ascii="Garamond" w:hAnsi="Garamond"/>
                <w:szCs w:val="24"/>
              </w:rPr>
            </w:pPr>
            <w:r w:rsidRPr="00BB43B4">
              <w:rPr>
                <w:rFonts w:ascii="Garamond" w:hAnsi="Garamond"/>
                <w:szCs w:val="24"/>
              </w:rPr>
              <w:t>IV - V</w:t>
            </w:r>
          </w:p>
        </w:tc>
        <w:tc>
          <w:tcPr>
            <w:tcW w:w="990" w:type="dxa"/>
            <w:tcBorders>
              <w:top w:val="single" w:sz="4" w:space="0" w:color="auto"/>
              <w:left w:val="nil"/>
              <w:bottom w:val="single" w:sz="12" w:space="0" w:color="auto"/>
              <w:right w:val="single" w:sz="4" w:space="0" w:color="000000"/>
            </w:tcBorders>
            <w:noWrap/>
            <w:vAlign w:val="bottom"/>
            <w:hideMark/>
          </w:tcPr>
          <w:p w14:paraId="0372A809" w14:textId="77777777" w:rsidR="004B079F" w:rsidRPr="00BB43B4" w:rsidRDefault="004B079F" w:rsidP="0081719E">
            <w:pPr>
              <w:jc w:val="center"/>
              <w:rPr>
                <w:rFonts w:ascii="Garamond" w:hAnsi="Garamond"/>
                <w:szCs w:val="24"/>
              </w:rPr>
            </w:pPr>
            <w:r w:rsidRPr="00BB43B4">
              <w:rPr>
                <w:rFonts w:ascii="Garamond" w:hAnsi="Garamond"/>
                <w:szCs w:val="24"/>
              </w:rPr>
              <w:t>V</w:t>
            </w:r>
          </w:p>
        </w:tc>
        <w:tc>
          <w:tcPr>
            <w:tcW w:w="1080" w:type="dxa"/>
            <w:tcBorders>
              <w:top w:val="nil"/>
              <w:left w:val="nil"/>
              <w:bottom w:val="single" w:sz="12" w:space="0" w:color="auto"/>
              <w:right w:val="single" w:sz="4" w:space="0" w:color="auto"/>
            </w:tcBorders>
            <w:noWrap/>
            <w:vAlign w:val="bottom"/>
            <w:hideMark/>
          </w:tcPr>
          <w:p w14:paraId="60A519D7" w14:textId="77777777" w:rsidR="004B079F" w:rsidRPr="00BB43B4" w:rsidRDefault="004B079F" w:rsidP="0081719E">
            <w:pPr>
              <w:jc w:val="center"/>
              <w:rPr>
                <w:rFonts w:ascii="Garamond" w:hAnsi="Garamond"/>
                <w:szCs w:val="24"/>
              </w:rPr>
            </w:pPr>
            <w:r w:rsidRPr="00BB43B4">
              <w:rPr>
                <w:rFonts w:ascii="Garamond" w:hAnsi="Garamond"/>
                <w:szCs w:val="24"/>
              </w:rPr>
              <w:t>Pr./Verë</w:t>
            </w:r>
          </w:p>
        </w:tc>
        <w:tc>
          <w:tcPr>
            <w:tcW w:w="3510" w:type="dxa"/>
            <w:tcBorders>
              <w:top w:val="single" w:sz="4" w:space="0" w:color="auto"/>
              <w:left w:val="nil"/>
              <w:bottom w:val="single" w:sz="12" w:space="0" w:color="auto"/>
              <w:right w:val="single" w:sz="12" w:space="0" w:color="auto"/>
            </w:tcBorders>
            <w:noWrap/>
            <w:vAlign w:val="bottom"/>
            <w:hideMark/>
          </w:tcPr>
          <w:p w14:paraId="38DD2C44" w14:textId="77777777" w:rsidR="004B079F" w:rsidRPr="00BB43B4" w:rsidRDefault="004B079F" w:rsidP="0081719E">
            <w:pPr>
              <w:rPr>
                <w:rFonts w:ascii="Garamond" w:hAnsi="Garamond"/>
                <w:szCs w:val="24"/>
              </w:rPr>
            </w:pPr>
            <w:r w:rsidRPr="00BB43B4">
              <w:rPr>
                <w:rFonts w:ascii="Garamond" w:hAnsi="Garamond"/>
                <w:szCs w:val="24"/>
              </w:rPr>
              <w:t>Fruti merr ngjyrë kafe të errët</w:t>
            </w:r>
          </w:p>
        </w:tc>
      </w:tr>
    </w:tbl>
    <w:p w14:paraId="6F4B9CF9" w14:textId="77777777" w:rsidR="008177E1" w:rsidRPr="00BB43B4" w:rsidRDefault="008177E1" w:rsidP="00586D6E">
      <w:pPr>
        <w:tabs>
          <w:tab w:val="left" w:pos="4770"/>
        </w:tabs>
        <w:ind w:firstLine="284"/>
        <w:jc w:val="both"/>
        <w:rPr>
          <w:rFonts w:ascii="Garamond" w:eastAsia="MS Mincho" w:hAnsi="Garamond"/>
          <w:sz w:val="24"/>
          <w:szCs w:val="24"/>
        </w:rPr>
      </w:pPr>
    </w:p>
    <w:p w14:paraId="086D4D30" w14:textId="77777777" w:rsidR="004E22E5" w:rsidRPr="00BB43B4" w:rsidRDefault="004E22E5" w:rsidP="00586D6E">
      <w:pPr>
        <w:tabs>
          <w:tab w:val="left" w:pos="4770"/>
        </w:tabs>
        <w:ind w:firstLine="284"/>
        <w:jc w:val="both"/>
        <w:rPr>
          <w:rFonts w:ascii="Garamond" w:eastAsia="MS Mincho" w:hAnsi="Garamond"/>
          <w:sz w:val="24"/>
          <w:szCs w:val="24"/>
        </w:rPr>
      </w:pPr>
    </w:p>
    <w:p w14:paraId="76253CF5" w14:textId="77777777" w:rsidR="00047AF3" w:rsidRPr="00BB43B4" w:rsidRDefault="00047AF3" w:rsidP="00586D6E">
      <w:pPr>
        <w:tabs>
          <w:tab w:val="left" w:pos="4770"/>
        </w:tabs>
        <w:ind w:firstLine="284"/>
        <w:jc w:val="both"/>
        <w:rPr>
          <w:rFonts w:ascii="Garamond" w:eastAsia="MS Mincho" w:hAnsi="Garamond"/>
          <w:sz w:val="24"/>
          <w:szCs w:val="24"/>
        </w:rPr>
      </w:pPr>
    </w:p>
    <w:p w14:paraId="5DC2E8DF" w14:textId="77777777" w:rsidR="00047AF3" w:rsidRPr="00BB43B4" w:rsidRDefault="00047AF3" w:rsidP="00586D6E">
      <w:pPr>
        <w:tabs>
          <w:tab w:val="left" w:pos="4770"/>
        </w:tabs>
        <w:ind w:firstLine="284"/>
        <w:jc w:val="both"/>
        <w:rPr>
          <w:rFonts w:ascii="Garamond" w:eastAsia="MS Mincho" w:hAnsi="Garamond"/>
          <w:sz w:val="24"/>
          <w:szCs w:val="24"/>
        </w:rPr>
      </w:pPr>
    </w:p>
    <w:p w14:paraId="744A7A07" w14:textId="77777777" w:rsidR="00047AF3" w:rsidRPr="00BB43B4" w:rsidRDefault="00047AF3" w:rsidP="00586D6E">
      <w:pPr>
        <w:tabs>
          <w:tab w:val="left" w:pos="4770"/>
        </w:tabs>
        <w:ind w:firstLine="284"/>
        <w:jc w:val="both"/>
        <w:rPr>
          <w:rFonts w:ascii="Garamond" w:eastAsia="MS Mincho" w:hAnsi="Garamond"/>
          <w:sz w:val="24"/>
          <w:szCs w:val="24"/>
        </w:rPr>
      </w:pPr>
    </w:p>
    <w:p w14:paraId="55557A08" w14:textId="77777777" w:rsidR="00047AF3" w:rsidRPr="00BB43B4" w:rsidRDefault="00047AF3" w:rsidP="00586D6E">
      <w:pPr>
        <w:tabs>
          <w:tab w:val="left" w:pos="4770"/>
        </w:tabs>
        <w:ind w:firstLine="284"/>
        <w:jc w:val="both"/>
        <w:rPr>
          <w:rFonts w:ascii="Garamond" w:eastAsia="MS Mincho" w:hAnsi="Garamond"/>
          <w:sz w:val="24"/>
          <w:szCs w:val="24"/>
        </w:rPr>
      </w:pPr>
    </w:p>
    <w:p w14:paraId="28DE18AB" w14:textId="77777777" w:rsidR="00047AF3" w:rsidRPr="00BB43B4" w:rsidRDefault="00047AF3" w:rsidP="00586D6E">
      <w:pPr>
        <w:tabs>
          <w:tab w:val="left" w:pos="4770"/>
        </w:tabs>
        <w:ind w:firstLine="284"/>
        <w:jc w:val="both"/>
        <w:rPr>
          <w:rFonts w:ascii="Garamond" w:eastAsia="MS Mincho" w:hAnsi="Garamond"/>
          <w:sz w:val="24"/>
          <w:szCs w:val="24"/>
        </w:rPr>
      </w:pPr>
    </w:p>
    <w:p w14:paraId="22C1ECFC" w14:textId="77777777" w:rsidR="00047AF3" w:rsidRPr="00BB43B4" w:rsidRDefault="00047AF3" w:rsidP="00586D6E">
      <w:pPr>
        <w:tabs>
          <w:tab w:val="left" w:pos="4770"/>
        </w:tabs>
        <w:ind w:firstLine="284"/>
        <w:jc w:val="both"/>
        <w:rPr>
          <w:rFonts w:ascii="Garamond" w:eastAsia="MS Mincho" w:hAnsi="Garamond"/>
          <w:sz w:val="24"/>
          <w:szCs w:val="24"/>
        </w:rPr>
      </w:pPr>
    </w:p>
    <w:p w14:paraId="03E73AB8" w14:textId="77777777" w:rsidR="00047AF3" w:rsidRPr="00BB43B4" w:rsidRDefault="00047AF3" w:rsidP="00586D6E">
      <w:pPr>
        <w:tabs>
          <w:tab w:val="left" w:pos="4770"/>
        </w:tabs>
        <w:ind w:firstLine="284"/>
        <w:jc w:val="both"/>
        <w:rPr>
          <w:rFonts w:ascii="Garamond" w:eastAsia="MS Mincho" w:hAnsi="Garamond"/>
          <w:sz w:val="24"/>
          <w:szCs w:val="24"/>
        </w:rPr>
      </w:pPr>
    </w:p>
    <w:p w14:paraId="7CE7F134" w14:textId="02B87A08" w:rsidR="00047AF3" w:rsidRPr="00BB43B4" w:rsidRDefault="00047AF3" w:rsidP="00586D6E">
      <w:pPr>
        <w:tabs>
          <w:tab w:val="left" w:pos="4770"/>
        </w:tabs>
        <w:ind w:firstLine="284"/>
        <w:jc w:val="both"/>
        <w:rPr>
          <w:rFonts w:ascii="Garamond" w:eastAsia="MS Mincho" w:hAnsi="Garamond"/>
          <w:sz w:val="24"/>
          <w:szCs w:val="24"/>
        </w:rPr>
      </w:pPr>
    </w:p>
    <w:p w14:paraId="7A2E27AB" w14:textId="57B4D61D" w:rsidR="0081719E" w:rsidRPr="00BB43B4" w:rsidRDefault="0081719E" w:rsidP="00586D6E">
      <w:pPr>
        <w:tabs>
          <w:tab w:val="left" w:pos="4770"/>
        </w:tabs>
        <w:ind w:firstLine="284"/>
        <w:jc w:val="both"/>
        <w:rPr>
          <w:rFonts w:ascii="Garamond" w:eastAsia="MS Mincho" w:hAnsi="Garamond"/>
          <w:sz w:val="24"/>
          <w:szCs w:val="24"/>
        </w:rPr>
      </w:pPr>
    </w:p>
    <w:p w14:paraId="4F870534" w14:textId="77777777" w:rsidR="0081719E" w:rsidRPr="00BB43B4" w:rsidRDefault="0081719E" w:rsidP="00586D6E">
      <w:pPr>
        <w:tabs>
          <w:tab w:val="left" w:pos="4770"/>
        </w:tabs>
        <w:ind w:firstLine="284"/>
        <w:jc w:val="both"/>
        <w:rPr>
          <w:rFonts w:ascii="Garamond" w:eastAsia="MS Mincho" w:hAnsi="Garamond"/>
          <w:sz w:val="24"/>
          <w:szCs w:val="24"/>
        </w:rPr>
      </w:pPr>
    </w:p>
    <w:p w14:paraId="2408F6A4" w14:textId="77777777" w:rsidR="00047AF3" w:rsidRPr="00BB43B4" w:rsidRDefault="00047AF3" w:rsidP="00586D6E">
      <w:pPr>
        <w:tabs>
          <w:tab w:val="left" w:pos="4770"/>
        </w:tabs>
        <w:ind w:firstLine="284"/>
        <w:jc w:val="both"/>
        <w:rPr>
          <w:rFonts w:ascii="Garamond" w:eastAsia="MS Mincho" w:hAnsi="Garamond"/>
          <w:sz w:val="24"/>
          <w:szCs w:val="24"/>
        </w:rPr>
      </w:pPr>
    </w:p>
    <w:p w14:paraId="78203E53" w14:textId="77777777" w:rsidR="00047AF3" w:rsidRPr="00BB43B4" w:rsidRDefault="00047AF3" w:rsidP="00586D6E">
      <w:pPr>
        <w:tabs>
          <w:tab w:val="left" w:pos="4770"/>
        </w:tabs>
        <w:ind w:firstLine="284"/>
        <w:jc w:val="both"/>
        <w:rPr>
          <w:rFonts w:ascii="Garamond" w:eastAsia="MS Mincho" w:hAnsi="Garamond"/>
          <w:sz w:val="24"/>
          <w:szCs w:val="24"/>
        </w:rPr>
      </w:pPr>
    </w:p>
    <w:p w14:paraId="1AD83531" w14:textId="77777777" w:rsidR="00047AF3" w:rsidRPr="00BB43B4" w:rsidRDefault="00047AF3" w:rsidP="00586D6E">
      <w:pPr>
        <w:tabs>
          <w:tab w:val="left" w:pos="4770"/>
        </w:tabs>
        <w:ind w:firstLine="284"/>
        <w:jc w:val="both"/>
        <w:rPr>
          <w:rFonts w:ascii="Garamond" w:eastAsia="MS Mincho" w:hAnsi="Garamond"/>
          <w:sz w:val="24"/>
          <w:szCs w:val="24"/>
        </w:rPr>
      </w:pPr>
    </w:p>
    <w:p w14:paraId="290F2F87" w14:textId="77777777" w:rsidR="00047AF3" w:rsidRPr="00BB43B4" w:rsidRDefault="00047AF3" w:rsidP="00586D6E">
      <w:pPr>
        <w:tabs>
          <w:tab w:val="left" w:pos="4770"/>
        </w:tabs>
        <w:ind w:firstLine="284"/>
        <w:jc w:val="both"/>
        <w:rPr>
          <w:rFonts w:ascii="Garamond" w:eastAsia="MS Mincho" w:hAnsi="Garamond"/>
          <w:sz w:val="24"/>
          <w:szCs w:val="24"/>
        </w:rPr>
      </w:pPr>
    </w:p>
    <w:p w14:paraId="5F37C3E6" w14:textId="77777777" w:rsidR="00047AF3" w:rsidRPr="00BB43B4" w:rsidRDefault="00047AF3" w:rsidP="00586D6E">
      <w:pPr>
        <w:tabs>
          <w:tab w:val="left" w:pos="4770"/>
        </w:tabs>
        <w:ind w:firstLine="284"/>
        <w:jc w:val="both"/>
        <w:rPr>
          <w:rFonts w:ascii="Garamond" w:eastAsia="MS Mincho" w:hAnsi="Garamond"/>
          <w:sz w:val="24"/>
          <w:szCs w:val="24"/>
        </w:rPr>
      </w:pPr>
    </w:p>
    <w:p w14:paraId="6CEBF288" w14:textId="77777777" w:rsidR="00047AF3" w:rsidRPr="00BB43B4" w:rsidRDefault="00047AF3" w:rsidP="00586D6E">
      <w:pPr>
        <w:tabs>
          <w:tab w:val="left" w:pos="4770"/>
        </w:tabs>
        <w:ind w:firstLine="284"/>
        <w:jc w:val="both"/>
        <w:rPr>
          <w:rFonts w:ascii="Garamond" w:eastAsia="MS Mincho" w:hAnsi="Garamond"/>
          <w:sz w:val="24"/>
          <w:szCs w:val="24"/>
        </w:rPr>
      </w:pPr>
    </w:p>
    <w:p w14:paraId="2E987CCD" w14:textId="77777777" w:rsidR="00047AF3" w:rsidRPr="00BB43B4" w:rsidRDefault="00047AF3" w:rsidP="00586D6E">
      <w:pPr>
        <w:tabs>
          <w:tab w:val="left" w:pos="4770"/>
        </w:tabs>
        <w:ind w:firstLine="284"/>
        <w:jc w:val="both"/>
        <w:rPr>
          <w:rFonts w:ascii="Garamond" w:eastAsia="MS Mincho" w:hAnsi="Garamond"/>
          <w:sz w:val="24"/>
          <w:szCs w:val="24"/>
        </w:rPr>
      </w:pPr>
    </w:p>
    <w:p w14:paraId="1CB36DB2" w14:textId="77777777" w:rsidR="00047AF3" w:rsidRPr="00BB43B4" w:rsidRDefault="00047AF3" w:rsidP="00586D6E">
      <w:pPr>
        <w:tabs>
          <w:tab w:val="left" w:pos="4770"/>
        </w:tabs>
        <w:ind w:firstLine="284"/>
        <w:jc w:val="both"/>
        <w:rPr>
          <w:rFonts w:ascii="Garamond" w:eastAsia="MS Mincho" w:hAnsi="Garamond"/>
          <w:sz w:val="24"/>
          <w:szCs w:val="24"/>
        </w:rPr>
      </w:pPr>
    </w:p>
    <w:p w14:paraId="2F44B309" w14:textId="3328BAB8" w:rsidR="004E22E5" w:rsidRPr="00BB43B4" w:rsidRDefault="004E22E5" w:rsidP="00586D6E">
      <w:pPr>
        <w:ind w:firstLine="284"/>
        <w:rPr>
          <w:rFonts w:ascii="Garamond" w:hAnsi="Garamond"/>
          <w:sz w:val="24"/>
          <w:szCs w:val="24"/>
        </w:rPr>
      </w:pPr>
      <w:r w:rsidRPr="00BB43B4">
        <w:rPr>
          <w:rFonts w:ascii="Garamond" w:hAnsi="Garamond"/>
          <w:b/>
          <w:sz w:val="24"/>
          <w:szCs w:val="24"/>
        </w:rPr>
        <w:lastRenderedPageBreak/>
        <w:t>A6-2. Frutifikimi i llojeve halorë dhe halorë dekorativë</w:t>
      </w:r>
    </w:p>
    <w:tbl>
      <w:tblPr>
        <w:tblW w:w="0" w:type="auto"/>
        <w:tblLook w:val="04A0" w:firstRow="1" w:lastRow="0" w:firstColumn="1" w:lastColumn="0" w:noHBand="0" w:noVBand="1"/>
      </w:tblPr>
      <w:tblGrid>
        <w:gridCol w:w="419"/>
        <w:gridCol w:w="1058"/>
        <w:gridCol w:w="1144"/>
        <w:gridCol w:w="1340"/>
        <w:gridCol w:w="741"/>
        <w:gridCol w:w="1538"/>
        <w:gridCol w:w="1431"/>
        <w:gridCol w:w="1214"/>
        <w:gridCol w:w="1377"/>
        <w:gridCol w:w="1094"/>
        <w:gridCol w:w="2436"/>
      </w:tblGrid>
      <w:tr w:rsidR="00E05D3D" w:rsidRPr="00BB43B4" w14:paraId="751AC326" w14:textId="77777777" w:rsidTr="00E05D3D">
        <w:trPr>
          <w:trHeight w:val="690"/>
        </w:trPr>
        <w:tc>
          <w:tcPr>
            <w:tcW w:w="0" w:type="auto"/>
            <w:vMerge w:val="restart"/>
            <w:tcBorders>
              <w:top w:val="single" w:sz="12" w:space="0" w:color="auto"/>
              <w:left w:val="single" w:sz="12" w:space="0" w:color="auto"/>
              <w:bottom w:val="single" w:sz="4" w:space="0" w:color="000000"/>
              <w:right w:val="single" w:sz="4" w:space="0" w:color="auto"/>
            </w:tcBorders>
            <w:shd w:val="clear" w:color="000000" w:fill="F2F2F2"/>
            <w:noWrap/>
            <w:vAlign w:val="center"/>
            <w:hideMark/>
          </w:tcPr>
          <w:p w14:paraId="04F2F2C3" w14:textId="77777777" w:rsidR="004B079F" w:rsidRPr="00BB43B4" w:rsidRDefault="004B079F" w:rsidP="00E05D3D">
            <w:pPr>
              <w:jc w:val="center"/>
              <w:rPr>
                <w:rFonts w:ascii="Garamond" w:hAnsi="Garamond"/>
                <w:b/>
                <w:bCs/>
                <w:sz w:val="14"/>
                <w:szCs w:val="14"/>
              </w:rPr>
            </w:pPr>
            <w:r w:rsidRPr="00BB43B4">
              <w:rPr>
                <w:rFonts w:ascii="Garamond" w:hAnsi="Garamond"/>
                <w:b/>
                <w:bCs/>
                <w:sz w:val="14"/>
                <w:szCs w:val="14"/>
              </w:rPr>
              <w:t>Nr.</w:t>
            </w:r>
          </w:p>
        </w:tc>
        <w:tc>
          <w:tcPr>
            <w:tcW w:w="0" w:type="auto"/>
            <w:vMerge w:val="restart"/>
            <w:tcBorders>
              <w:top w:val="single" w:sz="12" w:space="0" w:color="auto"/>
              <w:left w:val="single" w:sz="4" w:space="0" w:color="auto"/>
              <w:bottom w:val="single" w:sz="4" w:space="0" w:color="000000"/>
              <w:right w:val="single" w:sz="4" w:space="0" w:color="000000"/>
            </w:tcBorders>
            <w:shd w:val="clear" w:color="000000" w:fill="F2F2F2"/>
            <w:vAlign w:val="center"/>
            <w:hideMark/>
          </w:tcPr>
          <w:p w14:paraId="7757CD9F" w14:textId="77777777" w:rsidR="004B079F" w:rsidRPr="00BB43B4" w:rsidRDefault="004B079F" w:rsidP="0081719E">
            <w:pPr>
              <w:jc w:val="center"/>
              <w:rPr>
                <w:rFonts w:ascii="Garamond" w:hAnsi="Garamond"/>
                <w:b/>
                <w:bCs/>
                <w:sz w:val="14"/>
                <w:szCs w:val="14"/>
              </w:rPr>
            </w:pPr>
            <w:r w:rsidRPr="00BB43B4">
              <w:rPr>
                <w:rFonts w:ascii="Garamond" w:hAnsi="Garamond"/>
                <w:b/>
                <w:bCs/>
                <w:sz w:val="14"/>
                <w:szCs w:val="14"/>
              </w:rPr>
              <w:t>Emri popullor</w:t>
            </w:r>
          </w:p>
        </w:tc>
        <w:tc>
          <w:tcPr>
            <w:tcW w:w="0" w:type="auto"/>
            <w:vMerge w:val="restart"/>
            <w:tcBorders>
              <w:top w:val="single" w:sz="12" w:space="0" w:color="auto"/>
              <w:left w:val="single" w:sz="4" w:space="0" w:color="auto"/>
              <w:bottom w:val="single" w:sz="4" w:space="0" w:color="000000"/>
              <w:right w:val="single" w:sz="4" w:space="0" w:color="000000"/>
            </w:tcBorders>
            <w:shd w:val="clear" w:color="000000" w:fill="F2F2F2"/>
            <w:noWrap/>
            <w:vAlign w:val="center"/>
            <w:hideMark/>
          </w:tcPr>
          <w:p w14:paraId="7E784219" w14:textId="77777777" w:rsidR="004B079F" w:rsidRPr="00BB43B4" w:rsidRDefault="004B079F" w:rsidP="0081719E">
            <w:pPr>
              <w:jc w:val="center"/>
              <w:rPr>
                <w:rFonts w:ascii="Garamond" w:hAnsi="Garamond"/>
                <w:b/>
                <w:bCs/>
                <w:sz w:val="14"/>
                <w:szCs w:val="14"/>
              </w:rPr>
            </w:pPr>
            <w:r w:rsidRPr="00BB43B4">
              <w:rPr>
                <w:rFonts w:ascii="Garamond" w:hAnsi="Garamond"/>
                <w:b/>
                <w:bCs/>
                <w:sz w:val="14"/>
                <w:szCs w:val="14"/>
              </w:rPr>
              <w:t>Emri shkencor</w:t>
            </w:r>
          </w:p>
        </w:tc>
        <w:tc>
          <w:tcPr>
            <w:tcW w:w="0" w:type="auto"/>
            <w:gridSpan w:val="2"/>
            <w:tcBorders>
              <w:top w:val="single" w:sz="12" w:space="0" w:color="auto"/>
              <w:left w:val="nil"/>
              <w:bottom w:val="single" w:sz="4" w:space="0" w:color="auto"/>
              <w:right w:val="single" w:sz="4" w:space="0" w:color="000000"/>
            </w:tcBorders>
            <w:shd w:val="clear" w:color="000000" w:fill="F2F2F2"/>
            <w:vAlign w:val="center"/>
            <w:hideMark/>
          </w:tcPr>
          <w:p w14:paraId="668CA44D" w14:textId="77777777" w:rsidR="004B079F" w:rsidRPr="00BB43B4" w:rsidRDefault="004B079F" w:rsidP="0081719E">
            <w:pPr>
              <w:jc w:val="center"/>
              <w:rPr>
                <w:rFonts w:ascii="Garamond" w:hAnsi="Garamond"/>
                <w:b/>
                <w:bCs/>
                <w:sz w:val="14"/>
                <w:szCs w:val="14"/>
              </w:rPr>
            </w:pPr>
            <w:r w:rsidRPr="00BB43B4">
              <w:rPr>
                <w:rFonts w:ascii="Garamond" w:hAnsi="Garamond"/>
                <w:b/>
                <w:bCs/>
                <w:sz w:val="14"/>
                <w:szCs w:val="14"/>
              </w:rPr>
              <w:t>Mosha e frutifikimit</w:t>
            </w:r>
          </w:p>
        </w:tc>
        <w:tc>
          <w:tcPr>
            <w:tcW w:w="0" w:type="auto"/>
            <w:vMerge w:val="restart"/>
            <w:tcBorders>
              <w:top w:val="single" w:sz="12" w:space="0" w:color="auto"/>
              <w:left w:val="single" w:sz="4" w:space="0" w:color="auto"/>
              <w:bottom w:val="single" w:sz="4" w:space="0" w:color="000000"/>
              <w:right w:val="single" w:sz="4" w:space="0" w:color="000000"/>
            </w:tcBorders>
            <w:shd w:val="clear" w:color="000000" w:fill="F2F2F2"/>
            <w:vAlign w:val="center"/>
            <w:hideMark/>
          </w:tcPr>
          <w:p w14:paraId="39E4E27D" w14:textId="77777777" w:rsidR="00E05D3D" w:rsidRPr="00BB43B4" w:rsidRDefault="004B079F" w:rsidP="0081719E">
            <w:pPr>
              <w:rPr>
                <w:rFonts w:ascii="Garamond" w:hAnsi="Garamond"/>
                <w:b/>
                <w:bCs/>
                <w:sz w:val="14"/>
                <w:szCs w:val="14"/>
              </w:rPr>
            </w:pPr>
            <w:r w:rsidRPr="00BB43B4">
              <w:rPr>
                <w:rFonts w:ascii="Garamond" w:hAnsi="Garamond"/>
                <w:b/>
                <w:bCs/>
                <w:sz w:val="14"/>
                <w:szCs w:val="14"/>
              </w:rPr>
              <w:t xml:space="preserve">Periudha e frutifikimit </w:t>
            </w:r>
          </w:p>
          <w:p w14:paraId="3C881B7A" w14:textId="2F64678A" w:rsidR="004B079F" w:rsidRPr="00BB43B4" w:rsidRDefault="004B079F" w:rsidP="0081719E">
            <w:pPr>
              <w:rPr>
                <w:rFonts w:ascii="Garamond" w:hAnsi="Garamond"/>
                <w:b/>
                <w:bCs/>
                <w:sz w:val="14"/>
                <w:szCs w:val="14"/>
              </w:rPr>
            </w:pPr>
            <w:r w:rsidRPr="00BB43B4">
              <w:rPr>
                <w:rFonts w:ascii="Garamond" w:hAnsi="Garamond"/>
                <w:b/>
                <w:bCs/>
                <w:sz w:val="14"/>
                <w:szCs w:val="14"/>
              </w:rPr>
              <w:t>të bollshëm (vjet)</w:t>
            </w:r>
          </w:p>
        </w:tc>
        <w:tc>
          <w:tcPr>
            <w:tcW w:w="0" w:type="auto"/>
            <w:vMerge w:val="restart"/>
            <w:tcBorders>
              <w:top w:val="single" w:sz="12" w:space="0" w:color="auto"/>
              <w:left w:val="single" w:sz="4" w:space="0" w:color="auto"/>
              <w:bottom w:val="single" w:sz="4" w:space="0" w:color="000000"/>
              <w:right w:val="single" w:sz="4" w:space="0" w:color="000000"/>
            </w:tcBorders>
            <w:shd w:val="clear" w:color="000000" w:fill="F2F2F2"/>
            <w:vAlign w:val="center"/>
            <w:hideMark/>
          </w:tcPr>
          <w:p w14:paraId="323D276F" w14:textId="77777777" w:rsidR="00E05D3D" w:rsidRPr="00BB43B4" w:rsidRDefault="004B079F" w:rsidP="0081719E">
            <w:pPr>
              <w:jc w:val="center"/>
              <w:rPr>
                <w:rFonts w:ascii="Garamond" w:hAnsi="Garamond"/>
                <w:b/>
                <w:bCs/>
                <w:sz w:val="14"/>
                <w:szCs w:val="14"/>
              </w:rPr>
            </w:pPr>
            <w:r w:rsidRPr="00BB43B4">
              <w:rPr>
                <w:rFonts w:ascii="Garamond" w:hAnsi="Garamond"/>
                <w:b/>
                <w:bCs/>
                <w:sz w:val="14"/>
                <w:szCs w:val="14"/>
              </w:rPr>
              <w:t>Viti i pjekjes së farës</w:t>
            </w:r>
          </w:p>
          <w:p w14:paraId="4C92FAAD" w14:textId="1CD1A895" w:rsidR="004B079F" w:rsidRPr="00BB43B4" w:rsidRDefault="004B079F" w:rsidP="0081719E">
            <w:pPr>
              <w:jc w:val="center"/>
              <w:rPr>
                <w:rFonts w:ascii="Garamond" w:hAnsi="Garamond"/>
                <w:b/>
                <w:bCs/>
                <w:sz w:val="14"/>
                <w:szCs w:val="14"/>
              </w:rPr>
            </w:pPr>
            <w:r w:rsidRPr="00BB43B4">
              <w:rPr>
                <w:rFonts w:ascii="Garamond" w:hAnsi="Garamond"/>
                <w:b/>
                <w:bCs/>
                <w:sz w:val="14"/>
                <w:szCs w:val="14"/>
              </w:rPr>
              <w:t xml:space="preserve"> pas lulëzimit</w:t>
            </w:r>
          </w:p>
        </w:tc>
        <w:tc>
          <w:tcPr>
            <w:tcW w:w="0" w:type="auto"/>
            <w:gridSpan w:val="3"/>
            <w:tcBorders>
              <w:top w:val="single" w:sz="12" w:space="0" w:color="auto"/>
              <w:left w:val="nil"/>
              <w:bottom w:val="single" w:sz="4" w:space="0" w:color="auto"/>
              <w:right w:val="single" w:sz="4" w:space="0" w:color="000000"/>
            </w:tcBorders>
            <w:shd w:val="clear" w:color="000000" w:fill="F2F2F2"/>
            <w:vAlign w:val="center"/>
            <w:hideMark/>
          </w:tcPr>
          <w:p w14:paraId="3DA79324" w14:textId="77777777" w:rsidR="004B079F" w:rsidRPr="00BB43B4" w:rsidRDefault="004B079F" w:rsidP="0081719E">
            <w:pPr>
              <w:jc w:val="center"/>
              <w:rPr>
                <w:rFonts w:ascii="Garamond" w:hAnsi="Garamond"/>
                <w:b/>
                <w:bCs/>
                <w:sz w:val="14"/>
                <w:szCs w:val="14"/>
              </w:rPr>
            </w:pPr>
            <w:r w:rsidRPr="00BB43B4">
              <w:rPr>
                <w:rFonts w:ascii="Garamond" w:hAnsi="Garamond"/>
                <w:b/>
                <w:bCs/>
                <w:sz w:val="14"/>
                <w:szCs w:val="14"/>
              </w:rPr>
              <w:t>Muajt e …</w:t>
            </w:r>
          </w:p>
        </w:tc>
        <w:tc>
          <w:tcPr>
            <w:tcW w:w="0" w:type="auto"/>
            <w:vMerge w:val="restart"/>
            <w:tcBorders>
              <w:top w:val="single" w:sz="12" w:space="0" w:color="auto"/>
              <w:left w:val="single" w:sz="4" w:space="0" w:color="auto"/>
              <w:bottom w:val="single" w:sz="4" w:space="0" w:color="000000"/>
              <w:right w:val="single" w:sz="12" w:space="0" w:color="auto"/>
            </w:tcBorders>
            <w:shd w:val="clear" w:color="000000" w:fill="F2F2F2"/>
            <w:vAlign w:val="center"/>
            <w:hideMark/>
          </w:tcPr>
          <w:p w14:paraId="60C4B32E" w14:textId="693CBAE9" w:rsidR="004B079F" w:rsidRPr="00E05D3D" w:rsidRDefault="004B079F" w:rsidP="0081719E">
            <w:pPr>
              <w:jc w:val="center"/>
              <w:rPr>
                <w:rFonts w:ascii="Garamond" w:hAnsi="Garamond"/>
                <w:b/>
                <w:bCs/>
                <w:sz w:val="14"/>
                <w:szCs w:val="14"/>
              </w:rPr>
            </w:pPr>
            <w:r w:rsidRPr="00BB43B4">
              <w:rPr>
                <w:rFonts w:ascii="Garamond" w:hAnsi="Garamond"/>
                <w:b/>
                <w:bCs/>
                <w:sz w:val="14"/>
                <w:szCs w:val="14"/>
              </w:rPr>
              <w:t xml:space="preserve">Shenjat e </w:t>
            </w:r>
            <w:r w:rsidR="006D0328" w:rsidRPr="00BB43B4">
              <w:rPr>
                <w:rFonts w:ascii="Garamond" w:hAnsi="Garamond"/>
                <w:b/>
                <w:bCs/>
                <w:sz w:val="14"/>
                <w:szCs w:val="14"/>
              </w:rPr>
              <w:t>pjekuris</w:t>
            </w:r>
            <w:r w:rsidR="006D0328" w:rsidRPr="00E05D3D">
              <w:rPr>
                <w:rFonts w:ascii="Garamond" w:hAnsi="Garamond"/>
                <w:b/>
                <w:bCs/>
                <w:sz w:val="14"/>
                <w:szCs w:val="14"/>
              </w:rPr>
              <w:t>ë</w:t>
            </w:r>
          </w:p>
        </w:tc>
      </w:tr>
      <w:tr w:rsidR="00E05D3D" w:rsidRPr="00BB43B4" w14:paraId="186B3A70" w14:textId="77777777" w:rsidTr="00E05D3D">
        <w:trPr>
          <w:trHeight w:val="570"/>
        </w:trPr>
        <w:tc>
          <w:tcPr>
            <w:tcW w:w="0" w:type="auto"/>
            <w:vMerge/>
            <w:tcBorders>
              <w:top w:val="single" w:sz="4" w:space="0" w:color="auto"/>
              <w:left w:val="single" w:sz="12" w:space="0" w:color="auto"/>
              <w:bottom w:val="single" w:sz="4" w:space="0" w:color="000000"/>
              <w:right w:val="single" w:sz="4" w:space="0" w:color="auto"/>
            </w:tcBorders>
            <w:vAlign w:val="center"/>
            <w:hideMark/>
          </w:tcPr>
          <w:p w14:paraId="1EBD8809" w14:textId="77777777" w:rsidR="004B079F" w:rsidRPr="00BB43B4" w:rsidRDefault="004B079F" w:rsidP="0081719E">
            <w:pPr>
              <w:rPr>
                <w:rFonts w:ascii="Garamond" w:hAnsi="Garamond"/>
                <w:b/>
                <w:bCs/>
                <w:sz w:val="14"/>
                <w:szCs w:val="14"/>
              </w:rPr>
            </w:pPr>
          </w:p>
        </w:tc>
        <w:tc>
          <w:tcPr>
            <w:tcW w:w="0" w:type="auto"/>
            <w:vMerge/>
            <w:tcBorders>
              <w:top w:val="single" w:sz="4" w:space="0" w:color="auto"/>
              <w:left w:val="single" w:sz="4" w:space="0" w:color="auto"/>
              <w:bottom w:val="single" w:sz="4" w:space="0" w:color="000000"/>
              <w:right w:val="single" w:sz="4" w:space="0" w:color="000000"/>
            </w:tcBorders>
            <w:vAlign w:val="center"/>
            <w:hideMark/>
          </w:tcPr>
          <w:p w14:paraId="6818853A" w14:textId="77777777" w:rsidR="004B079F" w:rsidRPr="00BB43B4" w:rsidRDefault="004B079F" w:rsidP="0081719E">
            <w:pPr>
              <w:rPr>
                <w:rFonts w:ascii="Garamond" w:hAnsi="Garamond"/>
                <w:b/>
                <w:bCs/>
                <w:sz w:val="14"/>
                <w:szCs w:val="14"/>
              </w:rPr>
            </w:pPr>
          </w:p>
        </w:tc>
        <w:tc>
          <w:tcPr>
            <w:tcW w:w="0" w:type="auto"/>
            <w:vMerge/>
            <w:tcBorders>
              <w:top w:val="single" w:sz="4" w:space="0" w:color="auto"/>
              <w:left w:val="single" w:sz="4" w:space="0" w:color="auto"/>
              <w:bottom w:val="single" w:sz="4" w:space="0" w:color="000000"/>
              <w:right w:val="single" w:sz="4" w:space="0" w:color="000000"/>
            </w:tcBorders>
            <w:vAlign w:val="center"/>
            <w:hideMark/>
          </w:tcPr>
          <w:p w14:paraId="0FBBF89C" w14:textId="77777777" w:rsidR="004B079F" w:rsidRPr="00BB43B4" w:rsidRDefault="004B079F" w:rsidP="0081719E">
            <w:pPr>
              <w:rPr>
                <w:rFonts w:ascii="Garamond" w:hAnsi="Garamond"/>
                <w:b/>
                <w:bCs/>
                <w:sz w:val="14"/>
                <w:szCs w:val="14"/>
              </w:rPr>
            </w:pPr>
          </w:p>
        </w:tc>
        <w:tc>
          <w:tcPr>
            <w:tcW w:w="0" w:type="auto"/>
            <w:vMerge w:val="restart"/>
            <w:tcBorders>
              <w:top w:val="nil"/>
              <w:left w:val="single" w:sz="4" w:space="0" w:color="auto"/>
              <w:bottom w:val="single" w:sz="4" w:space="0" w:color="000000"/>
              <w:right w:val="single" w:sz="4" w:space="0" w:color="auto"/>
            </w:tcBorders>
            <w:shd w:val="clear" w:color="000000" w:fill="F2F2F2"/>
            <w:vAlign w:val="center"/>
            <w:hideMark/>
          </w:tcPr>
          <w:p w14:paraId="393D39C9" w14:textId="77777777" w:rsidR="004B079F" w:rsidRPr="00BB43B4" w:rsidRDefault="004B079F" w:rsidP="00E05D3D">
            <w:pPr>
              <w:jc w:val="center"/>
              <w:rPr>
                <w:rFonts w:ascii="Garamond" w:hAnsi="Garamond"/>
                <w:b/>
                <w:bCs/>
                <w:sz w:val="14"/>
                <w:szCs w:val="14"/>
              </w:rPr>
            </w:pPr>
            <w:r w:rsidRPr="00BB43B4">
              <w:rPr>
                <w:rFonts w:ascii="Garamond" w:hAnsi="Garamond"/>
                <w:b/>
                <w:bCs/>
                <w:sz w:val="14"/>
                <w:szCs w:val="14"/>
              </w:rPr>
              <w:t>në drurë të veçantë</w:t>
            </w:r>
          </w:p>
        </w:tc>
        <w:tc>
          <w:tcPr>
            <w:tcW w:w="0" w:type="auto"/>
            <w:vMerge w:val="restart"/>
            <w:tcBorders>
              <w:top w:val="nil"/>
              <w:left w:val="single" w:sz="4" w:space="0" w:color="auto"/>
              <w:bottom w:val="single" w:sz="4" w:space="0" w:color="000000"/>
              <w:right w:val="single" w:sz="4" w:space="0" w:color="auto"/>
            </w:tcBorders>
            <w:shd w:val="clear" w:color="000000" w:fill="F2F2F2"/>
            <w:vAlign w:val="center"/>
            <w:hideMark/>
          </w:tcPr>
          <w:p w14:paraId="7CDEA7F0" w14:textId="77777777" w:rsidR="004B079F" w:rsidRPr="00BB43B4" w:rsidRDefault="004B079F" w:rsidP="00E05D3D">
            <w:pPr>
              <w:jc w:val="center"/>
              <w:rPr>
                <w:rFonts w:ascii="Garamond" w:hAnsi="Garamond"/>
                <w:b/>
                <w:bCs/>
                <w:sz w:val="14"/>
                <w:szCs w:val="14"/>
              </w:rPr>
            </w:pPr>
            <w:r w:rsidRPr="00BB43B4">
              <w:rPr>
                <w:rFonts w:ascii="Garamond" w:hAnsi="Garamond"/>
                <w:b/>
                <w:bCs/>
                <w:sz w:val="14"/>
                <w:szCs w:val="14"/>
              </w:rPr>
              <w:t>në masiv</w:t>
            </w:r>
          </w:p>
        </w:tc>
        <w:tc>
          <w:tcPr>
            <w:tcW w:w="0" w:type="auto"/>
            <w:vMerge/>
            <w:tcBorders>
              <w:top w:val="nil"/>
              <w:left w:val="single" w:sz="4" w:space="0" w:color="auto"/>
              <w:bottom w:val="single" w:sz="4" w:space="0" w:color="000000"/>
              <w:right w:val="single" w:sz="4" w:space="0" w:color="auto"/>
            </w:tcBorders>
            <w:vAlign w:val="center"/>
            <w:hideMark/>
          </w:tcPr>
          <w:p w14:paraId="04DD8CD0" w14:textId="77777777" w:rsidR="004B079F" w:rsidRPr="00BB43B4" w:rsidRDefault="004B079F" w:rsidP="00E05D3D">
            <w:pPr>
              <w:rPr>
                <w:rFonts w:ascii="Garamond" w:hAnsi="Garamond"/>
                <w:b/>
                <w:bCs/>
                <w:sz w:val="14"/>
                <w:szCs w:val="14"/>
              </w:rPr>
            </w:pPr>
          </w:p>
        </w:tc>
        <w:tc>
          <w:tcPr>
            <w:tcW w:w="0" w:type="auto"/>
            <w:vMerge/>
            <w:tcBorders>
              <w:top w:val="nil"/>
              <w:left w:val="single" w:sz="4" w:space="0" w:color="auto"/>
              <w:bottom w:val="single" w:sz="4" w:space="0" w:color="000000"/>
              <w:right w:val="single" w:sz="4" w:space="0" w:color="auto"/>
            </w:tcBorders>
            <w:vAlign w:val="center"/>
            <w:hideMark/>
          </w:tcPr>
          <w:p w14:paraId="426FCD52" w14:textId="77777777" w:rsidR="004B079F" w:rsidRPr="00BB43B4" w:rsidRDefault="004B079F" w:rsidP="00E05D3D">
            <w:pPr>
              <w:rPr>
                <w:rFonts w:ascii="Garamond" w:hAnsi="Garamond"/>
                <w:b/>
                <w:bCs/>
                <w:sz w:val="14"/>
                <w:szCs w:val="14"/>
              </w:rPr>
            </w:pPr>
          </w:p>
        </w:tc>
        <w:tc>
          <w:tcPr>
            <w:tcW w:w="0" w:type="auto"/>
            <w:vMerge w:val="restart"/>
            <w:tcBorders>
              <w:top w:val="nil"/>
              <w:left w:val="single" w:sz="4" w:space="0" w:color="auto"/>
              <w:bottom w:val="single" w:sz="4" w:space="0" w:color="000000"/>
              <w:right w:val="single" w:sz="4" w:space="0" w:color="auto"/>
            </w:tcBorders>
            <w:shd w:val="clear" w:color="000000" w:fill="F2F2F2"/>
            <w:vAlign w:val="center"/>
            <w:hideMark/>
          </w:tcPr>
          <w:p w14:paraId="5624A0C0" w14:textId="77777777" w:rsidR="004B079F" w:rsidRPr="00BB43B4" w:rsidRDefault="004B079F" w:rsidP="00E05D3D">
            <w:pPr>
              <w:jc w:val="center"/>
              <w:rPr>
                <w:rFonts w:ascii="Garamond" w:hAnsi="Garamond"/>
                <w:b/>
                <w:bCs/>
                <w:sz w:val="14"/>
                <w:szCs w:val="14"/>
              </w:rPr>
            </w:pPr>
            <w:r w:rsidRPr="00BB43B4">
              <w:rPr>
                <w:rFonts w:ascii="Garamond" w:hAnsi="Garamond"/>
                <w:b/>
                <w:bCs/>
                <w:sz w:val="14"/>
                <w:szCs w:val="14"/>
              </w:rPr>
              <w:t xml:space="preserve"> pjekjes së farave</w:t>
            </w:r>
          </w:p>
        </w:tc>
        <w:tc>
          <w:tcPr>
            <w:tcW w:w="0" w:type="auto"/>
            <w:vMerge w:val="restart"/>
            <w:tcBorders>
              <w:top w:val="single" w:sz="4" w:space="0" w:color="auto"/>
              <w:left w:val="single" w:sz="4" w:space="0" w:color="auto"/>
              <w:bottom w:val="single" w:sz="4" w:space="0" w:color="000000"/>
              <w:right w:val="single" w:sz="4" w:space="0" w:color="000000"/>
            </w:tcBorders>
            <w:shd w:val="clear" w:color="000000" w:fill="F2F2F2"/>
            <w:vAlign w:val="center"/>
            <w:hideMark/>
          </w:tcPr>
          <w:p w14:paraId="5637B70C" w14:textId="77777777" w:rsidR="004B079F" w:rsidRPr="00BB43B4" w:rsidRDefault="004B079F" w:rsidP="00E05D3D">
            <w:pPr>
              <w:jc w:val="center"/>
              <w:rPr>
                <w:rFonts w:ascii="Garamond" w:hAnsi="Garamond"/>
                <w:b/>
                <w:bCs/>
                <w:sz w:val="14"/>
                <w:szCs w:val="14"/>
              </w:rPr>
            </w:pPr>
            <w:r w:rsidRPr="00BB43B4">
              <w:rPr>
                <w:rFonts w:ascii="Garamond" w:hAnsi="Garamond"/>
                <w:b/>
                <w:bCs/>
                <w:sz w:val="14"/>
                <w:szCs w:val="14"/>
              </w:rPr>
              <w:t>mbledhjes së farave</w:t>
            </w:r>
          </w:p>
        </w:tc>
        <w:tc>
          <w:tcPr>
            <w:tcW w:w="0" w:type="auto"/>
            <w:vMerge w:val="restart"/>
            <w:tcBorders>
              <w:top w:val="nil"/>
              <w:left w:val="single" w:sz="4" w:space="0" w:color="auto"/>
              <w:bottom w:val="single" w:sz="4" w:space="0" w:color="000000"/>
              <w:right w:val="single" w:sz="4" w:space="0" w:color="auto"/>
            </w:tcBorders>
            <w:shd w:val="clear" w:color="000000" w:fill="F2F2F2"/>
            <w:vAlign w:val="center"/>
            <w:hideMark/>
          </w:tcPr>
          <w:p w14:paraId="32762446" w14:textId="77777777" w:rsidR="004B079F" w:rsidRPr="00BB43B4" w:rsidRDefault="004B079F" w:rsidP="00E05D3D">
            <w:pPr>
              <w:jc w:val="center"/>
              <w:rPr>
                <w:rFonts w:ascii="Garamond" w:hAnsi="Garamond"/>
                <w:b/>
                <w:bCs/>
                <w:sz w:val="14"/>
                <w:szCs w:val="14"/>
              </w:rPr>
            </w:pPr>
            <w:r w:rsidRPr="00BB43B4">
              <w:rPr>
                <w:rFonts w:ascii="Garamond" w:hAnsi="Garamond"/>
                <w:b/>
                <w:bCs/>
                <w:sz w:val="14"/>
                <w:szCs w:val="14"/>
              </w:rPr>
              <w:t>rënies natyrore</w:t>
            </w:r>
          </w:p>
        </w:tc>
        <w:tc>
          <w:tcPr>
            <w:tcW w:w="0" w:type="auto"/>
            <w:vMerge/>
            <w:tcBorders>
              <w:top w:val="nil"/>
              <w:left w:val="single" w:sz="4" w:space="0" w:color="auto"/>
              <w:bottom w:val="single" w:sz="4" w:space="0" w:color="000000"/>
              <w:right w:val="single" w:sz="12" w:space="0" w:color="auto"/>
            </w:tcBorders>
            <w:vAlign w:val="center"/>
            <w:hideMark/>
          </w:tcPr>
          <w:p w14:paraId="795A4DE5" w14:textId="77777777" w:rsidR="004B079F" w:rsidRPr="00BB43B4" w:rsidRDefault="004B079F" w:rsidP="0081719E">
            <w:pPr>
              <w:rPr>
                <w:rFonts w:ascii="Garamond" w:hAnsi="Garamond"/>
                <w:b/>
                <w:bCs/>
                <w:sz w:val="14"/>
                <w:szCs w:val="14"/>
              </w:rPr>
            </w:pPr>
          </w:p>
        </w:tc>
      </w:tr>
      <w:tr w:rsidR="00E05D3D" w:rsidRPr="00BB43B4" w14:paraId="205813FB" w14:textId="77777777" w:rsidTr="00E05D3D">
        <w:trPr>
          <w:trHeight w:val="336"/>
        </w:trPr>
        <w:tc>
          <w:tcPr>
            <w:tcW w:w="0" w:type="auto"/>
            <w:vMerge/>
            <w:tcBorders>
              <w:top w:val="single" w:sz="4" w:space="0" w:color="auto"/>
              <w:left w:val="single" w:sz="12" w:space="0" w:color="auto"/>
              <w:bottom w:val="single" w:sz="4" w:space="0" w:color="000000"/>
              <w:right w:val="single" w:sz="4" w:space="0" w:color="auto"/>
            </w:tcBorders>
            <w:vAlign w:val="center"/>
            <w:hideMark/>
          </w:tcPr>
          <w:p w14:paraId="64AD920F" w14:textId="77777777" w:rsidR="004B079F" w:rsidRPr="00BB43B4" w:rsidRDefault="004B079F" w:rsidP="0081719E">
            <w:pPr>
              <w:rPr>
                <w:rFonts w:ascii="Garamond" w:hAnsi="Garamond"/>
                <w:b/>
                <w:bCs/>
                <w:sz w:val="14"/>
                <w:szCs w:val="14"/>
              </w:rPr>
            </w:pPr>
          </w:p>
        </w:tc>
        <w:tc>
          <w:tcPr>
            <w:tcW w:w="0" w:type="auto"/>
            <w:vMerge/>
            <w:tcBorders>
              <w:top w:val="single" w:sz="4" w:space="0" w:color="auto"/>
              <w:left w:val="single" w:sz="4" w:space="0" w:color="auto"/>
              <w:bottom w:val="single" w:sz="4" w:space="0" w:color="000000"/>
              <w:right w:val="single" w:sz="4" w:space="0" w:color="000000"/>
            </w:tcBorders>
            <w:vAlign w:val="center"/>
            <w:hideMark/>
          </w:tcPr>
          <w:p w14:paraId="71C92C34" w14:textId="77777777" w:rsidR="004B079F" w:rsidRPr="00BB43B4" w:rsidRDefault="004B079F" w:rsidP="0081719E">
            <w:pPr>
              <w:rPr>
                <w:rFonts w:ascii="Garamond" w:hAnsi="Garamond"/>
                <w:b/>
                <w:bCs/>
                <w:sz w:val="14"/>
                <w:szCs w:val="14"/>
              </w:rPr>
            </w:pPr>
          </w:p>
        </w:tc>
        <w:tc>
          <w:tcPr>
            <w:tcW w:w="0" w:type="auto"/>
            <w:vMerge/>
            <w:tcBorders>
              <w:top w:val="single" w:sz="4" w:space="0" w:color="auto"/>
              <w:left w:val="single" w:sz="4" w:space="0" w:color="auto"/>
              <w:bottom w:val="single" w:sz="4" w:space="0" w:color="000000"/>
              <w:right w:val="single" w:sz="4" w:space="0" w:color="000000"/>
            </w:tcBorders>
            <w:vAlign w:val="center"/>
            <w:hideMark/>
          </w:tcPr>
          <w:p w14:paraId="4DB1B02A" w14:textId="77777777" w:rsidR="004B079F" w:rsidRPr="00BB43B4" w:rsidRDefault="004B079F" w:rsidP="0081719E">
            <w:pPr>
              <w:rPr>
                <w:rFonts w:ascii="Garamond" w:hAnsi="Garamond"/>
                <w:b/>
                <w:bCs/>
                <w:sz w:val="14"/>
                <w:szCs w:val="14"/>
              </w:rPr>
            </w:pPr>
          </w:p>
        </w:tc>
        <w:tc>
          <w:tcPr>
            <w:tcW w:w="0" w:type="auto"/>
            <w:vMerge/>
            <w:tcBorders>
              <w:top w:val="nil"/>
              <w:left w:val="single" w:sz="4" w:space="0" w:color="auto"/>
              <w:bottom w:val="single" w:sz="4" w:space="0" w:color="000000"/>
              <w:right w:val="single" w:sz="4" w:space="0" w:color="auto"/>
            </w:tcBorders>
            <w:vAlign w:val="center"/>
            <w:hideMark/>
          </w:tcPr>
          <w:p w14:paraId="34C01D0A" w14:textId="77777777" w:rsidR="004B079F" w:rsidRPr="00BB43B4" w:rsidRDefault="004B079F" w:rsidP="0081719E">
            <w:pPr>
              <w:rPr>
                <w:rFonts w:ascii="Garamond" w:hAnsi="Garamond"/>
                <w:b/>
                <w:bCs/>
                <w:sz w:val="14"/>
                <w:szCs w:val="14"/>
              </w:rPr>
            </w:pPr>
          </w:p>
        </w:tc>
        <w:tc>
          <w:tcPr>
            <w:tcW w:w="0" w:type="auto"/>
            <w:vMerge/>
            <w:tcBorders>
              <w:top w:val="nil"/>
              <w:left w:val="single" w:sz="4" w:space="0" w:color="auto"/>
              <w:bottom w:val="single" w:sz="4" w:space="0" w:color="000000"/>
              <w:right w:val="single" w:sz="4" w:space="0" w:color="auto"/>
            </w:tcBorders>
            <w:vAlign w:val="center"/>
            <w:hideMark/>
          </w:tcPr>
          <w:p w14:paraId="4926E40C" w14:textId="77777777" w:rsidR="004B079F" w:rsidRPr="00BB43B4" w:rsidRDefault="004B079F" w:rsidP="0081719E">
            <w:pPr>
              <w:rPr>
                <w:rFonts w:ascii="Garamond" w:hAnsi="Garamond"/>
                <w:b/>
                <w:bCs/>
                <w:sz w:val="14"/>
                <w:szCs w:val="14"/>
              </w:rPr>
            </w:pPr>
          </w:p>
        </w:tc>
        <w:tc>
          <w:tcPr>
            <w:tcW w:w="0" w:type="auto"/>
            <w:vMerge/>
            <w:tcBorders>
              <w:top w:val="nil"/>
              <w:left w:val="single" w:sz="4" w:space="0" w:color="auto"/>
              <w:bottom w:val="single" w:sz="4" w:space="0" w:color="000000"/>
              <w:right w:val="single" w:sz="4" w:space="0" w:color="auto"/>
            </w:tcBorders>
            <w:vAlign w:val="center"/>
            <w:hideMark/>
          </w:tcPr>
          <w:p w14:paraId="74076AE9" w14:textId="77777777" w:rsidR="004B079F" w:rsidRPr="00BB43B4" w:rsidRDefault="004B079F" w:rsidP="0081719E">
            <w:pPr>
              <w:rPr>
                <w:rFonts w:ascii="Garamond" w:hAnsi="Garamond"/>
                <w:b/>
                <w:bCs/>
                <w:sz w:val="14"/>
                <w:szCs w:val="14"/>
              </w:rPr>
            </w:pPr>
          </w:p>
        </w:tc>
        <w:tc>
          <w:tcPr>
            <w:tcW w:w="0" w:type="auto"/>
            <w:vMerge/>
            <w:tcBorders>
              <w:top w:val="nil"/>
              <w:left w:val="single" w:sz="4" w:space="0" w:color="auto"/>
              <w:bottom w:val="single" w:sz="4" w:space="0" w:color="000000"/>
              <w:right w:val="single" w:sz="4" w:space="0" w:color="auto"/>
            </w:tcBorders>
            <w:vAlign w:val="center"/>
            <w:hideMark/>
          </w:tcPr>
          <w:p w14:paraId="5B9D6295" w14:textId="77777777" w:rsidR="004B079F" w:rsidRPr="00BB43B4" w:rsidRDefault="004B079F" w:rsidP="0081719E">
            <w:pPr>
              <w:rPr>
                <w:rFonts w:ascii="Garamond" w:hAnsi="Garamond"/>
                <w:b/>
                <w:bCs/>
                <w:sz w:val="14"/>
                <w:szCs w:val="14"/>
              </w:rPr>
            </w:pPr>
          </w:p>
        </w:tc>
        <w:tc>
          <w:tcPr>
            <w:tcW w:w="0" w:type="auto"/>
            <w:vMerge/>
            <w:tcBorders>
              <w:top w:val="nil"/>
              <w:left w:val="single" w:sz="4" w:space="0" w:color="auto"/>
              <w:bottom w:val="single" w:sz="4" w:space="0" w:color="000000"/>
              <w:right w:val="single" w:sz="4" w:space="0" w:color="auto"/>
            </w:tcBorders>
            <w:vAlign w:val="center"/>
            <w:hideMark/>
          </w:tcPr>
          <w:p w14:paraId="3FDBC45F" w14:textId="77777777" w:rsidR="004B079F" w:rsidRPr="00BB43B4" w:rsidRDefault="004B079F" w:rsidP="0081719E">
            <w:pPr>
              <w:rPr>
                <w:rFonts w:ascii="Garamond" w:hAnsi="Garamond"/>
                <w:b/>
                <w:bCs/>
                <w:sz w:val="14"/>
                <w:szCs w:val="14"/>
              </w:rPr>
            </w:pPr>
          </w:p>
        </w:tc>
        <w:tc>
          <w:tcPr>
            <w:tcW w:w="0" w:type="auto"/>
            <w:vMerge/>
            <w:tcBorders>
              <w:top w:val="single" w:sz="4" w:space="0" w:color="auto"/>
              <w:left w:val="single" w:sz="4" w:space="0" w:color="auto"/>
              <w:bottom w:val="single" w:sz="4" w:space="0" w:color="000000"/>
              <w:right w:val="single" w:sz="4" w:space="0" w:color="000000"/>
            </w:tcBorders>
            <w:vAlign w:val="center"/>
            <w:hideMark/>
          </w:tcPr>
          <w:p w14:paraId="6D094CF9" w14:textId="77777777" w:rsidR="004B079F" w:rsidRPr="00BB43B4" w:rsidRDefault="004B079F" w:rsidP="0081719E">
            <w:pPr>
              <w:rPr>
                <w:rFonts w:ascii="Garamond" w:hAnsi="Garamond"/>
                <w:b/>
                <w:bCs/>
                <w:sz w:val="14"/>
                <w:szCs w:val="14"/>
              </w:rPr>
            </w:pPr>
          </w:p>
        </w:tc>
        <w:tc>
          <w:tcPr>
            <w:tcW w:w="0" w:type="auto"/>
            <w:vMerge/>
            <w:tcBorders>
              <w:top w:val="nil"/>
              <w:left w:val="single" w:sz="4" w:space="0" w:color="auto"/>
              <w:bottom w:val="single" w:sz="4" w:space="0" w:color="000000"/>
              <w:right w:val="single" w:sz="4" w:space="0" w:color="auto"/>
            </w:tcBorders>
            <w:vAlign w:val="center"/>
            <w:hideMark/>
          </w:tcPr>
          <w:p w14:paraId="18DACBD8" w14:textId="77777777" w:rsidR="004B079F" w:rsidRPr="00BB43B4" w:rsidRDefault="004B079F" w:rsidP="0081719E">
            <w:pPr>
              <w:rPr>
                <w:rFonts w:ascii="Garamond" w:hAnsi="Garamond"/>
                <w:b/>
                <w:bCs/>
                <w:sz w:val="14"/>
                <w:szCs w:val="14"/>
              </w:rPr>
            </w:pPr>
          </w:p>
        </w:tc>
        <w:tc>
          <w:tcPr>
            <w:tcW w:w="0" w:type="auto"/>
            <w:vMerge/>
            <w:tcBorders>
              <w:top w:val="nil"/>
              <w:left w:val="single" w:sz="4" w:space="0" w:color="auto"/>
              <w:bottom w:val="single" w:sz="4" w:space="0" w:color="000000"/>
              <w:right w:val="single" w:sz="12" w:space="0" w:color="auto"/>
            </w:tcBorders>
            <w:vAlign w:val="center"/>
            <w:hideMark/>
          </w:tcPr>
          <w:p w14:paraId="1CCAD9CA" w14:textId="77777777" w:rsidR="004B079F" w:rsidRPr="00BB43B4" w:rsidRDefault="004B079F" w:rsidP="0081719E">
            <w:pPr>
              <w:rPr>
                <w:rFonts w:ascii="Garamond" w:hAnsi="Garamond"/>
                <w:b/>
                <w:bCs/>
                <w:sz w:val="14"/>
                <w:szCs w:val="14"/>
              </w:rPr>
            </w:pPr>
          </w:p>
        </w:tc>
      </w:tr>
      <w:tr w:rsidR="00E05D3D" w:rsidRPr="00BB43B4" w14:paraId="38425DC3" w14:textId="77777777" w:rsidTr="00E05D3D">
        <w:trPr>
          <w:trHeight w:val="288"/>
        </w:trPr>
        <w:tc>
          <w:tcPr>
            <w:tcW w:w="0" w:type="auto"/>
            <w:tcBorders>
              <w:top w:val="nil"/>
              <w:left w:val="single" w:sz="12" w:space="0" w:color="auto"/>
              <w:bottom w:val="single" w:sz="4" w:space="0" w:color="auto"/>
              <w:right w:val="single" w:sz="4" w:space="0" w:color="auto"/>
            </w:tcBorders>
            <w:noWrap/>
            <w:vAlign w:val="bottom"/>
            <w:hideMark/>
          </w:tcPr>
          <w:p w14:paraId="6E035840" w14:textId="77777777" w:rsidR="004B079F" w:rsidRPr="00BB43B4" w:rsidRDefault="004B079F" w:rsidP="0081719E">
            <w:pPr>
              <w:jc w:val="center"/>
              <w:rPr>
                <w:rFonts w:ascii="Garamond" w:hAnsi="Garamond"/>
                <w:sz w:val="14"/>
                <w:szCs w:val="14"/>
              </w:rPr>
            </w:pPr>
            <w:r w:rsidRPr="00BB43B4">
              <w:rPr>
                <w:rFonts w:ascii="Garamond" w:hAnsi="Garamond"/>
                <w:sz w:val="14"/>
                <w:szCs w:val="14"/>
              </w:rPr>
              <w:t>1</w:t>
            </w:r>
          </w:p>
        </w:tc>
        <w:tc>
          <w:tcPr>
            <w:tcW w:w="0" w:type="auto"/>
            <w:tcBorders>
              <w:top w:val="single" w:sz="4" w:space="0" w:color="auto"/>
              <w:left w:val="nil"/>
              <w:bottom w:val="single" w:sz="4" w:space="0" w:color="auto"/>
              <w:right w:val="single" w:sz="4" w:space="0" w:color="000000"/>
            </w:tcBorders>
            <w:noWrap/>
            <w:vAlign w:val="bottom"/>
            <w:hideMark/>
          </w:tcPr>
          <w:p w14:paraId="115D87D0" w14:textId="77777777" w:rsidR="004B079F" w:rsidRPr="00BB43B4" w:rsidRDefault="004B079F" w:rsidP="0081719E">
            <w:pPr>
              <w:rPr>
                <w:rFonts w:ascii="Garamond" w:hAnsi="Garamond"/>
                <w:sz w:val="14"/>
                <w:szCs w:val="14"/>
              </w:rPr>
            </w:pPr>
            <w:r w:rsidRPr="00BB43B4">
              <w:rPr>
                <w:rFonts w:ascii="Garamond" w:hAnsi="Garamond"/>
                <w:sz w:val="14"/>
                <w:szCs w:val="14"/>
              </w:rPr>
              <w:t>Arneni</w:t>
            </w:r>
          </w:p>
        </w:tc>
        <w:tc>
          <w:tcPr>
            <w:tcW w:w="0" w:type="auto"/>
            <w:tcBorders>
              <w:top w:val="single" w:sz="4" w:space="0" w:color="auto"/>
              <w:left w:val="nil"/>
              <w:bottom w:val="single" w:sz="4" w:space="0" w:color="auto"/>
              <w:right w:val="single" w:sz="4" w:space="0" w:color="000000"/>
            </w:tcBorders>
            <w:noWrap/>
            <w:vAlign w:val="bottom"/>
            <w:hideMark/>
          </w:tcPr>
          <w:p w14:paraId="4C2FF414" w14:textId="77777777" w:rsidR="004B079F" w:rsidRPr="00BB43B4" w:rsidRDefault="004B079F" w:rsidP="0081719E">
            <w:pPr>
              <w:rPr>
                <w:rFonts w:ascii="Garamond" w:hAnsi="Garamond"/>
                <w:i/>
                <w:iCs/>
                <w:sz w:val="14"/>
                <w:szCs w:val="14"/>
              </w:rPr>
            </w:pPr>
            <w:r w:rsidRPr="00BB43B4">
              <w:rPr>
                <w:rFonts w:ascii="Garamond" w:hAnsi="Garamond"/>
                <w:i/>
                <w:iCs/>
                <w:sz w:val="14"/>
                <w:szCs w:val="14"/>
              </w:rPr>
              <w:t>Pinus peuce</w:t>
            </w:r>
          </w:p>
        </w:tc>
        <w:tc>
          <w:tcPr>
            <w:tcW w:w="0" w:type="auto"/>
            <w:tcBorders>
              <w:top w:val="nil"/>
              <w:left w:val="nil"/>
              <w:bottom w:val="single" w:sz="4" w:space="0" w:color="auto"/>
              <w:right w:val="single" w:sz="4" w:space="0" w:color="auto"/>
            </w:tcBorders>
            <w:noWrap/>
            <w:vAlign w:val="bottom"/>
            <w:hideMark/>
          </w:tcPr>
          <w:p w14:paraId="66B381F9" w14:textId="77777777" w:rsidR="004B079F" w:rsidRPr="00BB43B4" w:rsidRDefault="004B079F" w:rsidP="0081719E">
            <w:pPr>
              <w:rPr>
                <w:rFonts w:ascii="Garamond" w:hAnsi="Garamond"/>
                <w:sz w:val="14"/>
                <w:szCs w:val="14"/>
              </w:rPr>
            </w:pPr>
            <w:r w:rsidRPr="00BB43B4">
              <w:rPr>
                <w:rFonts w:ascii="Garamond" w:hAnsi="Garamond"/>
                <w:sz w:val="14"/>
                <w:szCs w:val="14"/>
              </w:rPr>
              <w:t> </w:t>
            </w:r>
          </w:p>
        </w:tc>
        <w:tc>
          <w:tcPr>
            <w:tcW w:w="0" w:type="auto"/>
            <w:tcBorders>
              <w:top w:val="nil"/>
              <w:left w:val="nil"/>
              <w:bottom w:val="single" w:sz="4" w:space="0" w:color="auto"/>
              <w:right w:val="single" w:sz="4" w:space="0" w:color="auto"/>
            </w:tcBorders>
            <w:noWrap/>
            <w:vAlign w:val="bottom"/>
            <w:hideMark/>
          </w:tcPr>
          <w:p w14:paraId="0F8E1E14" w14:textId="77777777" w:rsidR="004B079F" w:rsidRPr="00BB43B4" w:rsidRDefault="004B079F" w:rsidP="0081719E">
            <w:pPr>
              <w:rPr>
                <w:rFonts w:ascii="Garamond" w:hAnsi="Garamond"/>
                <w:sz w:val="14"/>
                <w:szCs w:val="14"/>
              </w:rPr>
            </w:pPr>
            <w:r w:rsidRPr="00BB43B4">
              <w:rPr>
                <w:rFonts w:ascii="Garamond" w:hAnsi="Garamond"/>
                <w:sz w:val="14"/>
                <w:szCs w:val="14"/>
              </w:rPr>
              <w:t> </w:t>
            </w:r>
          </w:p>
        </w:tc>
        <w:tc>
          <w:tcPr>
            <w:tcW w:w="0" w:type="auto"/>
            <w:tcBorders>
              <w:top w:val="single" w:sz="4" w:space="0" w:color="auto"/>
              <w:left w:val="nil"/>
              <w:bottom w:val="single" w:sz="4" w:space="0" w:color="auto"/>
              <w:right w:val="single" w:sz="4" w:space="0" w:color="000000"/>
            </w:tcBorders>
            <w:noWrap/>
            <w:vAlign w:val="bottom"/>
            <w:hideMark/>
          </w:tcPr>
          <w:p w14:paraId="5A2498F7" w14:textId="77777777" w:rsidR="004B079F" w:rsidRPr="00BB43B4" w:rsidRDefault="004B079F" w:rsidP="0081719E">
            <w:pPr>
              <w:jc w:val="center"/>
              <w:rPr>
                <w:rFonts w:ascii="Garamond" w:hAnsi="Garamond"/>
                <w:sz w:val="14"/>
                <w:szCs w:val="14"/>
              </w:rPr>
            </w:pPr>
            <w:r w:rsidRPr="00BB43B4">
              <w:rPr>
                <w:rFonts w:ascii="Garamond" w:hAnsi="Garamond"/>
                <w:sz w:val="14"/>
                <w:szCs w:val="14"/>
              </w:rPr>
              <w:t>3</w:t>
            </w:r>
          </w:p>
        </w:tc>
        <w:tc>
          <w:tcPr>
            <w:tcW w:w="0" w:type="auto"/>
            <w:tcBorders>
              <w:top w:val="single" w:sz="4" w:space="0" w:color="auto"/>
              <w:left w:val="nil"/>
              <w:bottom w:val="single" w:sz="4" w:space="0" w:color="auto"/>
              <w:right w:val="single" w:sz="4" w:space="0" w:color="000000"/>
            </w:tcBorders>
            <w:noWrap/>
            <w:vAlign w:val="bottom"/>
            <w:hideMark/>
          </w:tcPr>
          <w:p w14:paraId="490D224F" w14:textId="77777777" w:rsidR="004B079F" w:rsidRPr="00BB43B4" w:rsidRDefault="004B079F" w:rsidP="0081719E">
            <w:pPr>
              <w:jc w:val="center"/>
              <w:rPr>
                <w:rFonts w:ascii="Garamond" w:hAnsi="Garamond"/>
                <w:sz w:val="14"/>
                <w:szCs w:val="14"/>
              </w:rPr>
            </w:pPr>
            <w:r w:rsidRPr="00BB43B4">
              <w:rPr>
                <w:rFonts w:ascii="Garamond" w:hAnsi="Garamond"/>
                <w:sz w:val="14"/>
                <w:szCs w:val="14"/>
              </w:rPr>
              <w:t>II</w:t>
            </w:r>
          </w:p>
        </w:tc>
        <w:tc>
          <w:tcPr>
            <w:tcW w:w="0" w:type="auto"/>
            <w:tcBorders>
              <w:top w:val="nil"/>
              <w:left w:val="nil"/>
              <w:bottom w:val="single" w:sz="4" w:space="0" w:color="auto"/>
              <w:right w:val="single" w:sz="4" w:space="0" w:color="auto"/>
            </w:tcBorders>
            <w:noWrap/>
            <w:vAlign w:val="bottom"/>
            <w:hideMark/>
          </w:tcPr>
          <w:p w14:paraId="17E9FDBA" w14:textId="50BC4067" w:rsidR="004B079F" w:rsidRPr="00BB43B4" w:rsidRDefault="004B079F" w:rsidP="0081719E">
            <w:pPr>
              <w:jc w:val="center"/>
              <w:rPr>
                <w:rFonts w:ascii="Garamond" w:hAnsi="Garamond"/>
                <w:sz w:val="14"/>
                <w:szCs w:val="14"/>
              </w:rPr>
            </w:pPr>
            <w:r w:rsidRPr="00BB43B4">
              <w:rPr>
                <w:rFonts w:ascii="Garamond" w:hAnsi="Garamond"/>
                <w:sz w:val="14"/>
                <w:szCs w:val="14"/>
              </w:rPr>
              <w:t>VIII-IX</w:t>
            </w:r>
          </w:p>
        </w:tc>
        <w:tc>
          <w:tcPr>
            <w:tcW w:w="0" w:type="auto"/>
            <w:tcBorders>
              <w:top w:val="single" w:sz="4" w:space="0" w:color="auto"/>
              <w:left w:val="nil"/>
              <w:bottom w:val="single" w:sz="4" w:space="0" w:color="auto"/>
              <w:right w:val="single" w:sz="4" w:space="0" w:color="000000"/>
            </w:tcBorders>
            <w:noWrap/>
            <w:vAlign w:val="bottom"/>
            <w:hideMark/>
          </w:tcPr>
          <w:p w14:paraId="06B797EC" w14:textId="77777777" w:rsidR="004B079F" w:rsidRPr="00BB43B4" w:rsidRDefault="004B079F" w:rsidP="0081719E">
            <w:pPr>
              <w:jc w:val="center"/>
              <w:rPr>
                <w:rFonts w:ascii="Garamond" w:hAnsi="Garamond"/>
                <w:sz w:val="14"/>
                <w:szCs w:val="14"/>
              </w:rPr>
            </w:pPr>
            <w:r w:rsidRPr="00BB43B4">
              <w:rPr>
                <w:rFonts w:ascii="Garamond" w:hAnsi="Garamond"/>
                <w:sz w:val="14"/>
                <w:szCs w:val="14"/>
              </w:rPr>
              <w:t>X - III</w:t>
            </w:r>
          </w:p>
        </w:tc>
        <w:tc>
          <w:tcPr>
            <w:tcW w:w="0" w:type="auto"/>
            <w:tcBorders>
              <w:top w:val="nil"/>
              <w:left w:val="nil"/>
              <w:bottom w:val="single" w:sz="4" w:space="0" w:color="auto"/>
              <w:right w:val="single" w:sz="4" w:space="0" w:color="auto"/>
            </w:tcBorders>
            <w:noWrap/>
            <w:vAlign w:val="bottom"/>
            <w:hideMark/>
          </w:tcPr>
          <w:p w14:paraId="4C4BF9EC" w14:textId="77777777" w:rsidR="004B079F" w:rsidRPr="00BB43B4" w:rsidRDefault="004B079F" w:rsidP="0081719E">
            <w:pPr>
              <w:jc w:val="center"/>
              <w:rPr>
                <w:rFonts w:ascii="Garamond" w:hAnsi="Garamond"/>
                <w:sz w:val="14"/>
                <w:szCs w:val="14"/>
              </w:rPr>
            </w:pPr>
            <w:r w:rsidRPr="00BB43B4">
              <w:rPr>
                <w:rFonts w:ascii="Garamond" w:hAnsi="Garamond"/>
                <w:sz w:val="14"/>
                <w:szCs w:val="14"/>
              </w:rPr>
              <w:t>Pr./Vj.</w:t>
            </w:r>
          </w:p>
        </w:tc>
        <w:tc>
          <w:tcPr>
            <w:tcW w:w="0" w:type="auto"/>
            <w:tcBorders>
              <w:top w:val="single" w:sz="4" w:space="0" w:color="auto"/>
              <w:left w:val="nil"/>
              <w:bottom w:val="single" w:sz="4" w:space="0" w:color="auto"/>
              <w:right w:val="single" w:sz="12" w:space="0" w:color="auto"/>
            </w:tcBorders>
            <w:noWrap/>
            <w:vAlign w:val="bottom"/>
            <w:hideMark/>
          </w:tcPr>
          <w:p w14:paraId="19BFADA0" w14:textId="476BBA00" w:rsidR="004B079F" w:rsidRPr="00BB43B4" w:rsidRDefault="004B079F" w:rsidP="00E05D3D">
            <w:pPr>
              <w:rPr>
                <w:rFonts w:ascii="Garamond" w:hAnsi="Garamond"/>
                <w:sz w:val="14"/>
                <w:szCs w:val="14"/>
              </w:rPr>
            </w:pPr>
            <w:r w:rsidRPr="00BB43B4">
              <w:rPr>
                <w:rFonts w:ascii="Garamond" w:hAnsi="Garamond"/>
                <w:sz w:val="14"/>
                <w:szCs w:val="14"/>
              </w:rPr>
              <w:t>Boç</w:t>
            </w:r>
            <w:r w:rsidR="00E05D3D" w:rsidRPr="00BB43B4">
              <w:rPr>
                <w:rFonts w:ascii="Garamond" w:hAnsi="Garamond"/>
                <w:sz w:val="14"/>
                <w:szCs w:val="14"/>
              </w:rPr>
              <w:t>a</w:t>
            </w:r>
            <w:r w:rsidRPr="00BB43B4">
              <w:rPr>
                <w:rFonts w:ascii="Garamond" w:hAnsi="Garamond"/>
                <w:sz w:val="14"/>
                <w:szCs w:val="14"/>
              </w:rPr>
              <w:t>t marrin ngjyrë kafe të murrmë</w:t>
            </w:r>
          </w:p>
        </w:tc>
      </w:tr>
      <w:tr w:rsidR="00E05D3D" w:rsidRPr="00BB43B4" w14:paraId="1D97E46E" w14:textId="77777777" w:rsidTr="00E05D3D">
        <w:trPr>
          <w:trHeight w:val="288"/>
        </w:trPr>
        <w:tc>
          <w:tcPr>
            <w:tcW w:w="0" w:type="auto"/>
            <w:tcBorders>
              <w:top w:val="nil"/>
              <w:left w:val="single" w:sz="12" w:space="0" w:color="auto"/>
              <w:bottom w:val="single" w:sz="4" w:space="0" w:color="auto"/>
              <w:right w:val="single" w:sz="4" w:space="0" w:color="auto"/>
            </w:tcBorders>
            <w:noWrap/>
            <w:vAlign w:val="bottom"/>
            <w:hideMark/>
          </w:tcPr>
          <w:p w14:paraId="6513D54F" w14:textId="77777777" w:rsidR="004B079F" w:rsidRPr="00BB43B4" w:rsidRDefault="004B079F" w:rsidP="0081719E">
            <w:pPr>
              <w:jc w:val="center"/>
              <w:rPr>
                <w:rFonts w:ascii="Garamond" w:hAnsi="Garamond"/>
                <w:sz w:val="14"/>
                <w:szCs w:val="14"/>
              </w:rPr>
            </w:pPr>
            <w:r w:rsidRPr="00BB43B4">
              <w:rPr>
                <w:rFonts w:ascii="Garamond" w:hAnsi="Garamond"/>
                <w:sz w:val="14"/>
                <w:szCs w:val="14"/>
              </w:rPr>
              <w:t>2</w:t>
            </w:r>
          </w:p>
        </w:tc>
        <w:tc>
          <w:tcPr>
            <w:tcW w:w="0" w:type="auto"/>
            <w:tcBorders>
              <w:top w:val="single" w:sz="4" w:space="0" w:color="auto"/>
              <w:left w:val="nil"/>
              <w:bottom w:val="single" w:sz="4" w:space="0" w:color="auto"/>
              <w:right w:val="single" w:sz="4" w:space="0" w:color="000000"/>
            </w:tcBorders>
            <w:noWrap/>
            <w:vAlign w:val="bottom"/>
            <w:hideMark/>
          </w:tcPr>
          <w:p w14:paraId="44EB1EE0" w14:textId="4F294F7B" w:rsidR="004B079F" w:rsidRPr="00BB43B4" w:rsidRDefault="004B079F" w:rsidP="0081719E">
            <w:pPr>
              <w:rPr>
                <w:rFonts w:ascii="Garamond" w:hAnsi="Garamond"/>
                <w:sz w:val="14"/>
                <w:szCs w:val="14"/>
              </w:rPr>
            </w:pPr>
            <w:r w:rsidRPr="00BB43B4">
              <w:rPr>
                <w:rFonts w:ascii="Garamond" w:hAnsi="Garamond"/>
                <w:sz w:val="14"/>
                <w:szCs w:val="14"/>
              </w:rPr>
              <w:t>Bredhi i bardhë</w:t>
            </w:r>
          </w:p>
        </w:tc>
        <w:tc>
          <w:tcPr>
            <w:tcW w:w="0" w:type="auto"/>
            <w:tcBorders>
              <w:top w:val="single" w:sz="4" w:space="0" w:color="auto"/>
              <w:left w:val="nil"/>
              <w:bottom w:val="single" w:sz="4" w:space="0" w:color="auto"/>
              <w:right w:val="single" w:sz="4" w:space="0" w:color="000000"/>
            </w:tcBorders>
            <w:noWrap/>
            <w:vAlign w:val="bottom"/>
            <w:hideMark/>
          </w:tcPr>
          <w:p w14:paraId="0B0C55CA" w14:textId="77777777" w:rsidR="004B079F" w:rsidRPr="00BB43B4" w:rsidRDefault="004B079F" w:rsidP="0081719E">
            <w:pPr>
              <w:rPr>
                <w:rFonts w:ascii="Garamond" w:hAnsi="Garamond"/>
                <w:i/>
                <w:iCs/>
                <w:sz w:val="14"/>
                <w:szCs w:val="14"/>
              </w:rPr>
            </w:pPr>
            <w:r w:rsidRPr="00BB43B4">
              <w:rPr>
                <w:rFonts w:ascii="Garamond" w:hAnsi="Garamond"/>
                <w:i/>
                <w:iCs/>
                <w:sz w:val="14"/>
                <w:szCs w:val="14"/>
              </w:rPr>
              <w:t>Abies alba</w:t>
            </w:r>
          </w:p>
        </w:tc>
        <w:tc>
          <w:tcPr>
            <w:tcW w:w="0" w:type="auto"/>
            <w:tcBorders>
              <w:top w:val="nil"/>
              <w:left w:val="nil"/>
              <w:bottom w:val="single" w:sz="4" w:space="0" w:color="auto"/>
              <w:right w:val="single" w:sz="4" w:space="0" w:color="auto"/>
            </w:tcBorders>
            <w:noWrap/>
            <w:vAlign w:val="bottom"/>
            <w:hideMark/>
          </w:tcPr>
          <w:p w14:paraId="7343D4C3" w14:textId="77777777" w:rsidR="004B079F" w:rsidRPr="00BB43B4" w:rsidRDefault="004B079F" w:rsidP="0081719E">
            <w:pPr>
              <w:rPr>
                <w:rFonts w:ascii="Garamond" w:hAnsi="Garamond"/>
                <w:sz w:val="14"/>
                <w:szCs w:val="14"/>
              </w:rPr>
            </w:pPr>
            <w:r w:rsidRPr="00BB43B4">
              <w:rPr>
                <w:rFonts w:ascii="Garamond" w:hAnsi="Garamond"/>
                <w:sz w:val="14"/>
                <w:szCs w:val="14"/>
              </w:rPr>
              <w:t> </w:t>
            </w:r>
          </w:p>
        </w:tc>
        <w:tc>
          <w:tcPr>
            <w:tcW w:w="0" w:type="auto"/>
            <w:tcBorders>
              <w:top w:val="nil"/>
              <w:left w:val="nil"/>
              <w:bottom w:val="single" w:sz="4" w:space="0" w:color="auto"/>
              <w:right w:val="single" w:sz="4" w:space="0" w:color="auto"/>
            </w:tcBorders>
            <w:noWrap/>
            <w:vAlign w:val="bottom"/>
            <w:hideMark/>
          </w:tcPr>
          <w:p w14:paraId="0C462764" w14:textId="1BD1277A" w:rsidR="004B079F" w:rsidRPr="00BB43B4" w:rsidRDefault="004B079F" w:rsidP="0081719E">
            <w:pPr>
              <w:rPr>
                <w:rFonts w:ascii="Garamond" w:hAnsi="Garamond"/>
                <w:sz w:val="14"/>
                <w:szCs w:val="14"/>
              </w:rPr>
            </w:pPr>
            <w:r w:rsidRPr="00BB43B4">
              <w:rPr>
                <w:rFonts w:ascii="Garamond" w:hAnsi="Garamond"/>
                <w:sz w:val="14"/>
                <w:szCs w:val="14"/>
              </w:rPr>
              <w:t>50-70</w:t>
            </w:r>
          </w:p>
        </w:tc>
        <w:tc>
          <w:tcPr>
            <w:tcW w:w="0" w:type="auto"/>
            <w:tcBorders>
              <w:top w:val="single" w:sz="4" w:space="0" w:color="auto"/>
              <w:left w:val="nil"/>
              <w:bottom w:val="single" w:sz="4" w:space="0" w:color="auto"/>
              <w:right w:val="single" w:sz="4" w:space="0" w:color="000000"/>
            </w:tcBorders>
            <w:noWrap/>
            <w:vAlign w:val="bottom"/>
            <w:hideMark/>
          </w:tcPr>
          <w:p w14:paraId="7A61E631" w14:textId="77777777" w:rsidR="004B079F" w:rsidRPr="00BB43B4" w:rsidRDefault="004B079F" w:rsidP="0081719E">
            <w:pPr>
              <w:jc w:val="center"/>
              <w:rPr>
                <w:rFonts w:ascii="Garamond" w:hAnsi="Garamond"/>
                <w:sz w:val="14"/>
                <w:szCs w:val="14"/>
              </w:rPr>
            </w:pPr>
            <w:r w:rsidRPr="00BB43B4">
              <w:rPr>
                <w:rFonts w:ascii="Garamond" w:hAnsi="Garamond"/>
                <w:sz w:val="14"/>
                <w:szCs w:val="14"/>
              </w:rPr>
              <w:t>2 - 4</w:t>
            </w:r>
          </w:p>
        </w:tc>
        <w:tc>
          <w:tcPr>
            <w:tcW w:w="0" w:type="auto"/>
            <w:tcBorders>
              <w:top w:val="single" w:sz="4" w:space="0" w:color="auto"/>
              <w:left w:val="nil"/>
              <w:bottom w:val="single" w:sz="4" w:space="0" w:color="auto"/>
              <w:right w:val="single" w:sz="4" w:space="0" w:color="000000"/>
            </w:tcBorders>
            <w:noWrap/>
            <w:vAlign w:val="bottom"/>
            <w:hideMark/>
          </w:tcPr>
          <w:p w14:paraId="18C8CEDA" w14:textId="77777777" w:rsidR="004B079F" w:rsidRPr="00BB43B4" w:rsidRDefault="004B079F" w:rsidP="0081719E">
            <w:pPr>
              <w:jc w:val="center"/>
              <w:rPr>
                <w:rFonts w:ascii="Garamond" w:hAnsi="Garamond"/>
                <w:sz w:val="14"/>
                <w:szCs w:val="14"/>
              </w:rPr>
            </w:pPr>
            <w:r w:rsidRPr="00BB43B4">
              <w:rPr>
                <w:rFonts w:ascii="Garamond" w:hAnsi="Garamond"/>
                <w:sz w:val="14"/>
                <w:szCs w:val="14"/>
              </w:rPr>
              <w:t>I</w:t>
            </w:r>
          </w:p>
        </w:tc>
        <w:tc>
          <w:tcPr>
            <w:tcW w:w="0" w:type="auto"/>
            <w:tcBorders>
              <w:top w:val="nil"/>
              <w:left w:val="nil"/>
              <w:bottom w:val="single" w:sz="4" w:space="0" w:color="auto"/>
              <w:right w:val="single" w:sz="4" w:space="0" w:color="auto"/>
            </w:tcBorders>
            <w:noWrap/>
            <w:vAlign w:val="bottom"/>
            <w:hideMark/>
          </w:tcPr>
          <w:p w14:paraId="6AB44E25" w14:textId="77777777" w:rsidR="004B079F" w:rsidRPr="00BB43B4" w:rsidRDefault="004B079F" w:rsidP="0081719E">
            <w:pPr>
              <w:jc w:val="center"/>
              <w:rPr>
                <w:rFonts w:ascii="Garamond" w:hAnsi="Garamond"/>
                <w:sz w:val="14"/>
                <w:szCs w:val="14"/>
              </w:rPr>
            </w:pPr>
            <w:r w:rsidRPr="00BB43B4">
              <w:rPr>
                <w:rFonts w:ascii="Garamond" w:hAnsi="Garamond"/>
                <w:sz w:val="14"/>
                <w:szCs w:val="14"/>
              </w:rPr>
              <w:t>IX - X</w:t>
            </w:r>
          </w:p>
        </w:tc>
        <w:tc>
          <w:tcPr>
            <w:tcW w:w="0" w:type="auto"/>
            <w:tcBorders>
              <w:top w:val="single" w:sz="4" w:space="0" w:color="auto"/>
              <w:left w:val="nil"/>
              <w:bottom w:val="single" w:sz="4" w:space="0" w:color="auto"/>
              <w:right w:val="single" w:sz="4" w:space="0" w:color="000000"/>
            </w:tcBorders>
            <w:noWrap/>
            <w:vAlign w:val="bottom"/>
            <w:hideMark/>
          </w:tcPr>
          <w:p w14:paraId="2226D030" w14:textId="77777777" w:rsidR="004B079F" w:rsidRPr="00BB43B4" w:rsidRDefault="004B079F" w:rsidP="0081719E">
            <w:pPr>
              <w:jc w:val="center"/>
              <w:rPr>
                <w:rFonts w:ascii="Garamond" w:hAnsi="Garamond"/>
                <w:sz w:val="14"/>
                <w:szCs w:val="14"/>
              </w:rPr>
            </w:pPr>
            <w:r w:rsidRPr="00BB43B4">
              <w:rPr>
                <w:rFonts w:ascii="Garamond" w:hAnsi="Garamond"/>
                <w:sz w:val="14"/>
                <w:szCs w:val="14"/>
              </w:rPr>
              <w:t>IX - X</w:t>
            </w:r>
          </w:p>
        </w:tc>
        <w:tc>
          <w:tcPr>
            <w:tcW w:w="0" w:type="auto"/>
            <w:tcBorders>
              <w:top w:val="nil"/>
              <w:left w:val="nil"/>
              <w:bottom w:val="single" w:sz="4" w:space="0" w:color="auto"/>
              <w:right w:val="single" w:sz="4" w:space="0" w:color="auto"/>
            </w:tcBorders>
            <w:noWrap/>
            <w:vAlign w:val="bottom"/>
            <w:hideMark/>
          </w:tcPr>
          <w:p w14:paraId="460D86BF" w14:textId="77777777" w:rsidR="004B079F" w:rsidRPr="00BB43B4" w:rsidRDefault="004B079F" w:rsidP="0081719E">
            <w:pPr>
              <w:jc w:val="center"/>
              <w:rPr>
                <w:rFonts w:ascii="Garamond" w:hAnsi="Garamond"/>
                <w:sz w:val="14"/>
                <w:szCs w:val="14"/>
              </w:rPr>
            </w:pPr>
            <w:r w:rsidRPr="00BB43B4">
              <w:rPr>
                <w:rFonts w:ascii="Garamond" w:hAnsi="Garamond"/>
                <w:sz w:val="14"/>
                <w:szCs w:val="14"/>
              </w:rPr>
              <w:t>Vjeshtë</w:t>
            </w:r>
          </w:p>
        </w:tc>
        <w:tc>
          <w:tcPr>
            <w:tcW w:w="0" w:type="auto"/>
            <w:tcBorders>
              <w:top w:val="single" w:sz="4" w:space="0" w:color="auto"/>
              <w:left w:val="nil"/>
              <w:bottom w:val="single" w:sz="4" w:space="0" w:color="auto"/>
              <w:right w:val="single" w:sz="12" w:space="0" w:color="auto"/>
            </w:tcBorders>
            <w:noWrap/>
            <w:vAlign w:val="bottom"/>
            <w:hideMark/>
          </w:tcPr>
          <w:p w14:paraId="0FF727E7" w14:textId="388D6D6F" w:rsidR="004B079F" w:rsidRPr="00BB43B4" w:rsidRDefault="004B079F" w:rsidP="00E05D3D">
            <w:pPr>
              <w:rPr>
                <w:rFonts w:ascii="Garamond" w:hAnsi="Garamond"/>
                <w:sz w:val="14"/>
                <w:szCs w:val="14"/>
              </w:rPr>
            </w:pPr>
            <w:r w:rsidRPr="00BB43B4">
              <w:rPr>
                <w:rFonts w:ascii="Garamond" w:hAnsi="Garamond"/>
                <w:sz w:val="14"/>
                <w:szCs w:val="14"/>
              </w:rPr>
              <w:t>Boç</w:t>
            </w:r>
            <w:r w:rsidR="00E05D3D" w:rsidRPr="00BB43B4">
              <w:rPr>
                <w:rFonts w:ascii="Garamond" w:hAnsi="Garamond"/>
                <w:sz w:val="14"/>
                <w:szCs w:val="14"/>
              </w:rPr>
              <w:t>a</w:t>
            </w:r>
            <w:r w:rsidRPr="00BB43B4">
              <w:rPr>
                <w:rFonts w:ascii="Garamond" w:hAnsi="Garamond"/>
                <w:sz w:val="14"/>
                <w:szCs w:val="14"/>
              </w:rPr>
              <w:t>t humbasin ngjyrën e gjelbër</w:t>
            </w:r>
          </w:p>
        </w:tc>
      </w:tr>
      <w:tr w:rsidR="00E05D3D" w:rsidRPr="00BB43B4" w14:paraId="3BB23F65" w14:textId="77777777" w:rsidTr="00E05D3D">
        <w:trPr>
          <w:trHeight w:val="288"/>
        </w:trPr>
        <w:tc>
          <w:tcPr>
            <w:tcW w:w="0" w:type="auto"/>
            <w:tcBorders>
              <w:top w:val="nil"/>
              <w:left w:val="single" w:sz="12" w:space="0" w:color="auto"/>
              <w:bottom w:val="single" w:sz="4" w:space="0" w:color="auto"/>
              <w:right w:val="single" w:sz="4" w:space="0" w:color="auto"/>
            </w:tcBorders>
            <w:noWrap/>
            <w:vAlign w:val="bottom"/>
            <w:hideMark/>
          </w:tcPr>
          <w:p w14:paraId="6723218E" w14:textId="77777777" w:rsidR="004B079F" w:rsidRPr="00BB43B4" w:rsidRDefault="004B079F" w:rsidP="0081719E">
            <w:pPr>
              <w:jc w:val="center"/>
              <w:rPr>
                <w:rFonts w:ascii="Garamond" w:hAnsi="Garamond"/>
                <w:sz w:val="14"/>
                <w:szCs w:val="14"/>
              </w:rPr>
            </w:pPr>
            <w:r w:rsidRPr="00BB43B4">
              <w:rPr>
                <w:rFonts w:ascii="Garamond" w:hAnsi="Garamond"/>
                <w:sz w:val="14"/>
                <w:szCs w:val="14"/>
              </w:rPr>
              <w:t>3</w:t>
            </w:r>
          </w:p>
        </w:tc>
        <w:tc>
          <w:tcPr>
            <w:tcW w:w="0" w:type="auto"/>
            <w:tcBorders>
              <w:top w:val="single" w:sz="4" w:space="0" w:color="auto"/>
              <w:left w:val="nil"/>
              <w:bottom w:val="single" w:sz="4" w:space="0" w:color="auto"/>
              <w:right w:val="single" w:sz="4" w:space="0" w:color="000000"/>
            </w:tcBorders>
            <w:noWrap/>
            <w:vAlign w:val="bottom"/>
            <w:hideMark/>
          </w:tcPr>
          <w:p w14:paraId="49CB3D5F" w14:textId="4FBD07F6" w:rsidR="004B079F" w:rsidRPr="00BB43B4" w:rsidRDefault="004B079F" w:rsidP="0081719E">
            <w:pPr>
              <w:rPr>
                <w:rFonts w:ascii="Garamond" w:hAnsi="Garamond"/>
                <w:sz w:val="14"/>
                <w:szCs w:val="14"/>
              </w:rPr>
            </w:pPr>
            <w:r w:rsidRPr="00BB43B4">
              <w:rPr>
                <w:rFonts w:ascii="Garamond" w:hAnsi="Garamond"/>
                <w:sz w:val="14"/>
                <w:szCs w:val="14"/>
              </w:rPr>
              <w:t>Cedri i Atlasit</w:t>
            </w:r>
          </w:p>
        </w:tc>
        <w:tc>
          <w:tcPr>
            <w:tcW w:w="0" w:type="auto"/>
            <w:tcBorders>
              <w:top w:val="single" w:sz="4" w:space="0" w:color="auto"/>
              <w:left w:val="nil"/>
              <w:bottom w:val="single" w:sz="4" w:space="0" w:color="auto"/>
              <w:right w:val="single" w:sz="4" w:space="0" w:color="000000"/>
            </w:tcBorders>
            <w:noWrap/>
            <w:vAlign w:val="bottom"/>
            <w:hideMark/>
          </w:tcPr>
          <w:p w14:paraId="14FE37DC" w14:textId="77777777" w:rsidR="004B079F" w:rsidRPr="00BB43B4" w:rsidRDefault="004B079F" w:rsidP="0081719E">
            <w:pPr>
              <w:rPr>
                <w:rFonts w:ascii="Garamond" w:hAnsi="Garamond"/>
                <w:i/>
                <w:iCs/>
                <w:sz w:val="14"/>
                <w:szCs w:val="14"/>
              </w:rPr>
            </w:pPr>
            <w:r w:rsidRPr="00BB43B4">
              <w:rPr>
                <w:rFonts w:ascii="Garamond" w:hAnsi="Garamond"/>
                <w:i/>
                <w:iCs/>
                <w:sz w:val="14"/>
                <w:szCs w:val="14"/>
              </w:rPr>
              <w:t>Cedrus atlantica</w:t>
            </w:r>
          </w:p>
        </w:tc>
        <w:tc>
          <w:tcPr>
            <w:tcW w:w="0" w:type="auto"/>
            <w:tcBorders>
              <w:top w:val="nil"/>
              <w:left w:val="nil"/>
              <w:bottom w:val="single" w:sz="4" w:space="0" w:color="auto"/>
              <w:right w:val="single" w:sz="4" w:space="0" w:color="auto"/>
            </w:tcBorders>
            <w:noWrap/>
            <w:vAlign w:val="bottom"/>
            <w:hideMark/>
          </w:tcPr>
          <w:p w14:paraId="77B1BE4C" w14:textId="3545CEF1" w:rsidR="004B079F" w:rsidRPr="00BB43B4" w:rsidRDefault="004B079F" w:rsidP="0081719E">
            <w:pPr>
              <w:jc w:val="center"/>
              <w:rPr>
                <w:rFonts w:ascii="Garamond" w:hAnsi="Garamond"/>
                <w:sz w:val="14"/>
                <w:szCs w:val="14"/>
              </w:rPr>
            </w:pPr>
            <w:r w:rsidRPr="00BB43B4">
              <w:rPr>
                <w:rFonts w:ascii="Garamond" w:hAnsi="Garamond"/>
                <w:sz w:val="14"/>
                <w:szCs w:val="14"/>
              </w:rPr>
              <w:t>15-25</w:t>
            </w:r>
          </w:p>
        </w:tc>
        <w:tc>
          <w:tcPr>
            <w:tcW w:w="0" w:type="auto"/>
            <w:tcBorders>
              <w:top w:val="nil"/>
              <w:left w:val="nil"/>
              <w:bottom w:val="single" w:sz="4" w:space="0" w:color="auto"/>
              <w:right w:val="single" w:sz="4" w:space="0" w:color="auto"/>
            </w:tcBorders>
            <w:noWrap/>
            <w:vAlign w:val="bottom"/>
            <w:hideMark/>
          </w:tcPr>
          <w:p w14:paraId="78DE5F78" w14:textId="77777777" w:rsidR="004B079F" w:rsidRPr="00BB43B4" w:rsidRDefault="004B079F" w:rsidP="0081719E">
            <w:pPr>
              <w:jc w:val="center"/>
              <w:rPr>
                <w:rFonts w:ascii="Garamond" w:hAnsi="Garamond"/>
                <w:sz w:val="14"/>
                <w:szCs w:val="14"/>
              </w:rPr>
            </w:pPr>
            <w:r w:rsidRPr="00BB43B4">
              <w:rPr>
                <w:rFonts w:ascii="Garamond" w:hAnsi="Garamond"/>
                <w:sz w:val="14"/>
                <w:szCs w:val="14"/>
              </w:rPr>
              <w:t> </w:t>
            </w:r>
          </w:p>
        </w:tc>
        <w:tc>
          <w:tcPr>
            <w:tcW w:w="0" w:type="auto"/>
            <w:tcBorders>
              <w:top w:val="single" w:sz="4" w:space="0" w:color="auto"/>
              <w:left w:val="nil"/>
              <w:bottom w:val="single" w:sz="4" w:space="0" w:color="auto"/>
              <w:right w:val="single" w:sz="4" w:space="0" w:color="000000"/>
            </w:tcBorders>
            <w:noWrap/>
            <w:vAlign w:val="bottom"/>
            <w:hideMark/>
          </w:tcPr>
          <w:p w14:paraId="06017429" w14:textId="77777777" w:rsidR="004B079F" w:rsidRPr="00BB43B4" w:rsidRDefault="004B079F" w:rsidP="0081719E">
            <w:pPr>
              <w:jc w:val="center"/>
              <w:rPr>
                <w:rFonts w:ascii="Garamond" w:hAnsi="Garamond"/>
                <w:sz w:val="14"/>
                <w:szCs w:val="14"/>
              </w:rPr>
            </w:pPr>
            <w:r w:rsidRPr="00BB43B4">
              <w:rPr>
                <w:rFonts w:ascii="Garamond" w:hAnsi="Garamond"/>
                <w:sz w:val="14"/>
                <w:szCs w:val="14"/>
              </w:rPr>
              <w:t>1</w:t>
            </w:r>
          </w:p>
        </w:tc>
        <w:tc>
          <w:tcPr>
            <w:tcW w:w="0" w:type="auto"/>
            <w:tcBorders>
              <w:top w:val="single" w:sz="4" w:space="0" w:color="auto"/>
              <w:left w:val="nil"/>
              <w:bottom w:val="single" w:sz="4" w:space="0" w:color="auto"/>
              <w:right w:val="single" w:sz="4" w:space="0" w:color="000000"/>
            </w:tcBorders>
            <w:noWrap/>
            <w:vAlign w:val="bottom"/>
            <w:hideMark/>
          </w:tcPr>
          <w:p w14:paraId="00D1FC39" w14:textId="77777777" w:rsidR="004B079F" w:rsidRPr="00BB43B4" w:rsidRDefault="004B079F" w:rsidP="0081719E">
            <w:pPr>
              <w:jc w:val="center"/>
              <w:rPr>
                <w:rFonts w:ascii="Garamond" w:hAnsi="Garamond"/>
                <w:sz w:val="14"/>
                <w:szCs w:val="14"/>
              </w:rPr>
            </w:pPr>
            <w:r w:rsidRPr="00BB43B4">
              <w:rPr>
                <w:rFonts w:ascii="Garamond" w:hAnsi="Garamond"/>
                <w:sz w:val="14"/>
                <w:szCs w:val="14"/>
              </w:rPr>
              <w:t>II</w:t>
            </w:r>
          </w:p>
        </w:tc>
        <w:tc>
          <w:tcPr>
            <w:tcW w:w="0" w:type="auto"/>
            <w:tcBorders>
              <w:top w:val="nil"/>
              <w:left w:val="nil"/>
              <w:bottom w:val="single" w:sz="4" w:space="0" w:color="auto"/>
              <w:right w:val="single" w:sz="4" w:space="0" w:color="auto"/>
            </w:tcBorders>
            <w:noWrap/>
            <w:vAlign w:val="bottom"/>
            <w:hideMark/>
          </w:tcPr>
          <w:p w14:paraId="12C5DA72" w14:textId="77777777" w:rsidR="004B079F" w:rsidRPr="00BB43B4" w:rsidRDefault="004B079F" w:rsidP="0081719E">
            <w:pPr>
              <w:jc w:val="center"/>
              <w:rPr>
                <w:rFonts w:ascii="Garamond" w:hAnsi="Garamond"/>
                <w:sz w:val="14"/>
                <w:szCs w:val="14"/>
              </w:rPr>
            </w:pPr>
            <w:r w:rsidRPr="00BB43B4">
              <w:rPr>
                <w:rFonts w:ascii="Garamond" w:hAnsi="Garamond"/>
                <w:sz w:val="14"/>
                <w:szCs w:val="14"/>
              </w:rPr>
              <w:t>XI</w:t>
            </w:r>
          </w:p>
        </w:tc>
        <w:tc>
          <w:tcPr>
            <w:tcW w:w="0" w:type="auto"/>
            <w:tcBorders>
              <w:top w:val="single" w:sz="4" w:space="0" w:color="auto"/>
              <w:left w:val="nil"/>
              <w:bottom w:val="single" w:sz="4" w:space="0" w:color="auto"/>
              <w:right w:val="single" w:sz="4" w:space="0" w:color="000000"/>
            </w:tcBorders>
            <w:noWrap/>
            <w:vAlign w:val="bottom"/>
            <w:hideMark/>
          </w:tcPr>
          <w:p w14:paraId="4B5A02AF" w14:textId="77777777" w:rsidR="004B079F" w:rsidRPr="00BB43B4" w:rsidRDefault="004B079F" w:rsidP="0081719E">
            <w:pPr>
              <w:jc w:val="center"/>
              <w:rPr>
                <w:rFonts w:ascii="Garamond" w:hAnsi="Garamond"/>
                <w:sz w:val="14"/>
                <w:szCs w:val="14"/>
              </w:rPr>
            </w:pPr>
            <w:r w:rsidRPr="00BB43B4">
              <w:rPr>
                <w:rFonts w:ascii="Garamond" w:hAnsi="Garamond"/>
                <w:sz w:val="14"/>
                <w:szCs w:val="14"/>
              </w:rPr>
              <w:t>XI - XII</w:t>
            </w:r>
          </w:p>
        </w:tc>
        <w:tc>
          <w:tcPr>
            <w:tcW w:w="0" w:type="auto"/>
            <w:tcBorders>
              <w:top w:val="nil"/>
              <w:left w:val="nil"/>
              <w:bottom w:val="single" w:sz="4" w:space="0" w:color="auto"/>
              <w:right w:val="single" w:sz="4" w:space="0" w:color="auto"/>
            </w:tcBorders>
            <w:noWrap/>
            <w:vAlign w:val="bottom"/>
            <w:hideMark/>
          </w:tcPr>
          <w:p w14:paraId="5725CC8D" w14:textId="77777777" w:rsidR="004B079F" w:rsidRPr="00BB43B4" w:rsidRDefault="004B079F" w:rsidP="0081719E">
            <w:pPr>
              <w:jc w:val="center"/>
              <w:rPr>
                <w:rFonts w:ascii="Garamond" w:hAnsi="Garamond"/>
                <w:sz w:val="14"/>
                <w:szCs w:val="14"/>
              </w:rPr>
            </w:pPr>
            <w:r w:rsidRPr="00BB43B4">
              <w:rPr>
                <w:rFonts w:ascii="Garamond" w:hAnsi="Garamond"/>
                <w:sz w:val="14"/>
                <w:szCs w:val="14"/>
              </w:rPr>
              <w:t>Pranverë</w:t>
            </w:r>
          </w:p>
        </w:tc>
        <w:tc>
          <w:tcPr>
            <w:tcW w:w="0" w:type="auto"/>
            <w:tcBorders>
              <w:top w:val="single" w:sz="4" w:space="0" w:color="auto"/>
              <w:left w:val="nil"/>
              <w:bottom w:val="single" w:sz="4" w:space="0" w:color="auto"/>
              <w:right w:val="single" w:sz="12" w:space="0" w:color="auto"/>
            </w:tcBorders>
            <w:noWrap/>
            <w:vAlign w:val="bottom"/>
            <w:hideMark/>
          </w:tcPr>
          <w:p w14:paraId="60251EA1" w14:textId="77E0077F" w:rsidR="004B079F" w:rsidRPr="00BB43B4" w:rsidRDefault="004B079F" w:rsidP="00E05D3D">
            <w:pPr>
              <w:rPr>
                <w:rFonts w:ascii="Garamond" w:hAnsi="Garamond"/>
                <w:sz w:val="14"/>
                <w:szCs w:val="14"/>
              </w:rPr>
            </w:pPr>
            <w:r w:rsidRPr="00BB43B4">
              <w:rPr>
                <w:rFonts w:ascii="Garamond" w:hAnsi="Garamond"/>
                <w:sz w:val="14"/>
                <w:szCs w:val="14"/>
              </w:rPr>
              <w:t>Boç</w:t>
            </w:r>
            <w:r w:rsidR="00E05D3D" w:rsidRPr="00BB43B4">
              <w:rPr>
                <w:rFonts w:ascii="Garamond" w:hAnsi="Garamond"/>
                <w:sz w:val="14"/>
                <w:szCs w:val="14"/>
              </w:rPr>
              <w:t>a</w:t>
            </w:r>
            <w:r w:rsidRPr="00BB43B4">
              <w:rPr>
                <w:rFonts w:ascii="Garamond" w:hAnsi="Garamond"/>
                <w:sz w:val="14"/>
                <w:szCs w:val="14"/>
              </w:rPr>
              <w:t>t marrin ngjyrë kafe të murrmë</w:t>
            </w:r>
          </w:p>
        </w:tc>
      </w:tr>
      <w:tr w:rsidR="00E05D3D" w:rsidRPr="00BB43B4" w14:paraId="40D01C2F" w14:textId="77777777" w:rsidTr="00E05D3D">
        <w:trPr>
          <w:trHeight w:val="288"/>
        </w:trPr>
        <w:tc>
          <w:tcPr>
            <w:tcW w:w="0" w:type="auto"/>
            <w:tcBorders>
              <w:top w:val="nil"/>
              <w:left w:val="single" w:sz="12" w:space="0" w:color="auto"/>
              <w:bottom w:val="single" w:sz="4" w:space="0" w:color="auto"/>
              <w:right w:val="single" w:sz="4" w:space="0" w:color="auto"/>
            </w:tcBorders>
            <w:noWrap/>
            <w:vAlign w:val="bottom"/>
            <w:hideMark/>
          </w:tcPr>
          <w:p w14:paraId="4036D364" w14:textId="77777777" w:rsidR="004B079F" w:rsidRPr="00BB43B4" w:rsidRDefault="004B079F" w:rsidP="0081719E">
            <w:pPr>
              <w:jc w:val="center"/>
              <w:rPr>
                <w:rFonts w:ascii="Garamond" w:hAnsi="Garamond"/>
                <w:sz w:val="14"/>
                <w:szCs w:val="14"/>
              </w:rPr>
            </w:pPr>
            <w:r w:rsidRPr="00BB43B4">
              <w:rPr>
                <w:rFonts w:ascii="Garamond" w:hAnsi="Garamond"/>
                <w:sz w:val="14"/>
                <w:szCs w:val="14"/>
              </w:rPr>
              <w:t>4</w:t>
            </w:r>
          </w:p>
        </w:tc>
        <w:tc>
          <w:tcPr>
            <w:tcW w:w="0" w:type="auto"/>
            <w:tcBorders>
              <w:top w:val="single" w:sz="4" w:space="0" w:color="auto"/>
              <w:left w:val="nil"/>
              <w:bottom w:val="single" w:sz="4" w:space="0" w:color="auto"/>
              <w:right w:val="single" w:sz="4" w:space="0" w:color="000000"/>
            </w:tcBorders>
            <w:noWrap/>
            <w:vAlign w:val="bottom"/>
            <w:hideMark/>
          </w:tcPr>
          <w:p w14:paraId="12588B08" w14:textId="77777777" w:rsidR="004B079F" w:rsidRPr="00BB43B4" w:rsidRDefault="004B079F" w:rsidP="0081719E">
            <w:pPr>
              <w:rPr>
                <w:rFonts w:ascii="Garamond" w:hAnsi="Garamond"/>
                <w:sz w:val="14"/>
                <w:szCs w:val="14"/>
              </w:rPr>
            </w:pPr>
            <w:r w:rsidRPr="00BB43B4">
              <w:rPr>
                <w:rFonts w:ascii="Garamond" w:hAnsi="Garamond"/>
                <w:sz w:val="14"/>
                <w:szCs w:val="14"/>
              </w:rPr>
              <w:t xml:space="preserve">Dëllinja e zezë </w:t>
            </w:r>
          </w:p>
        </w:tc>
        <w:tc>
          <w:tcPr>
            <w:tcW w:w="0" w:type="auto"/>
            <w:tcBorders>
              <w:top w:val="single" w:sz="4" w:space="0" w:color="auto"/>
              <w:left w:val="nil"/>
              <w:bottom w:val="single" w:sz="4" w:space="0" w:color="auto"/>
              <w:right w:val="single" w:sz="4" w:space="0" w:color="000000"/>
            </w:tcBorders>
            <w:noWrap/>
            <w:vAlign w:val="bottom"/>
            <w:hideMark/>
          </w:tcPr>
          <w:p w14:paraId="69DA745E" w14:textId="77777777" w:rsidR="004B079F" w:rsidRPr="00BB43B4" w:rsidRDefault="004B079F" w:rsidP="0081719E">
            <w:pPr>
              <w:rPr>
                <w:rFonts w:ascii="Garamond" w:hAnsi="Garamond"/>
                <w:i/>
                <w:iCs/>
                <w:sz w:val="14"/>
                <w:szCs w:val="14"/>
              </w:rPr>
            </w:pPr>
            <w:r w:rsidRPr="00BB43B4">
              <w:rPr>
                <w:rFonts w:ascii="Garamond" w:hAnsi="Garamond"/>
                <w:i/>
                <w:iCs/>
                <w:sz w:val="14"/>
                <w:szCs w:val="14"/>
              </w:rPr>
              <w:t>Juniperus communis</w:t>
            </w:r>
          </w:p>
        </w:tc>
        <w:tc>
          <w:tcPr>
            <w:tcW w:w="0" w:type="auto"/>
            <w:tcBorders>
              <w:top w:val="nil"/>
              <w:left w:val="nil"/>
              <w:bottom w:val="single" w:sz="4" w:space="0" w:color="auto"/>
              <w:right w:val="single" w:sz="4" w:space="0" w:color="auto"/>
            </w:tcBorders>
            <w:noWrap/>
            <w:vAlign w:val="bottom"/>
            <w:hideMark/>
          </w:tcPr>
          <w:p w14:paraId="7CAF1868" w14:textId="77777777" w:rsidR="004B079F" w:rsidRPr="00BB43B4" w:rsidRDefault="004B079F" w:rsidP="0081719E">
            <w:pPr>
              <w:rPr>
                <w:rFonts w:ascii="Garamond" w:hAnsi="Garamond"/>
                <w:sz w:val="14"/>
                <w:szCs w:val="14"/>
              </w:rPr>
            </w:pPr>
            <w:r w:rsidRPr="00BB43B4">
              <w:rPr>
                <w:rFonts w:ascii="Garamond" w:hAnsi="Garamond"/>
                <w:sz w:val="14"/>
                <w:szCs w:val="14"/>
              </w:rPr>
              <w:t> </w:t>
            </w:r>
          </w:p>
        </w:tc>
        <w:tc>
          <w:tcPr>
            <w:tcW w:w="0" w:type="auto"/>
            <w:tcBorders>
              <w:top w:val="nil"/>
              <w:left w:val="nil"/>
              <w:bottom w:val="single" w:sz="4" w:space="0" w:color="auto"/>
              <w:right w:val="single" w:sz="4" w:space="0" w:color="auto"/>
            </w:tcBorders>
            <w:noWrap/>
            <w:vAlign w:val="bottom"/>
            <w:hideMark/>
          </w:tcPr>
          <w:p w14:paraId="64483AF3" w14:textId="4FF2C14F" w:rsidR="004B079F" w:rsidRPr="00BB43B4" w:rsidRDefault="004B079F" w:rsidP="0081719E">
            <w:pPr>
              <w:rPr>
                <w:rFonts w:ascii="Garamond" w:hAnsi="Garamond"/>
                <w:sz w:val="14"/>
                <w:szCs w:val="14"/>
              </w:rPr>
            </w:pPr>
            <w:r w:rsidRPr="00BB43B4">
              <w:rPr>
                <w:rFonts w:ascii="Garamond" w:hAnsi="Garamond"/>
                <w:sz w:val="14"/>
                <w:szCs w:val="14"/>
              </w:rPr>
              <w:t>10-15</w:t>
            </w:r>
          </w:p>
        </w:tc>
        <w:tc>
          <w:tcPr>
            <w:tcW w:w="0" w:type="auto"/>
            <w:tcBorders>
              <w:top w:val="single" w:sz="4" w:space="0" w:color="auto"/>
              <w:left w:val="nil"/>
              <w:bottom w:val="single" w:sz="4" w:space="0" w:color="auto"/>
              <w:right w:val="single" w:sz="4" w:space="0" w:color="000000"/>
            </w:tcBorders>
            <w:noWrap/>
            <w:vAlign w:val="bottom"/>
            <w:hideMark/>
          </w:tcPr>
          <w:p w14:paraId="420A6F25" w14:textId="77777777" w:rsidR="004B079F" w:rsidRPr="00BB43B4" w:rsidRDefault="004B079F" w:rsidP="0081719E">
            <w:pPr>
              <w:jc w:val="center"/>
              <w:rPr>
                <w:rFonts w:ascii="Garamond" w:hAnsi="Garamond"/>
                <w:sz w:val="14"/>
                <w:szCs w:val="14"/>
              </w:rPr>
            </w:pPr>
            <w:r w:rsidRPr="00BB43B4">
              <w:rPr>
                <w:rFonts w:ascii="Garamond" w:hAnsi="Garamond"/>
                <w:sz w:val="14"/>
                <w:szCs w:val="14"/>
              </w:rPr>
              <w:t>1</w:t>
            </w:r>
          </w:p>
        </w:tc>
        <w:tc>
          <w:tcPr>
            <w:tcW w:w="0" w:type="auto"/>
            <w:tcBorders>
              <w:top w:val="single" w:sz="4" w:space="0" w:color="auto"/>
              <w:left w:val="nil"/>
              <w:bottom w:val="single" w:sz="4" w:space="0" w:color="auto"/>
              <w:right w:val="single" w:sz="4" w:space="0" w:color="000000"/>
            </w:tcBorders>
            <w:noWrap/>
            <w:vAlign w:val="bottom"/>
            <w:hideMark/>
          </w:tcPr>
          <w:p w14:paraId="2556A361" w14:textId="77777777" w:rsidR="004B079F" w:rsidRPr="00BB43B4" w:rsidRDefault="004B079F" w:rsidP="0081719E">
            <w:pPr>
              <w:jc w:val="center"/>
              <w:rPr>
                <w:rFonts w:ascii="Garamond" w:hAnsi="Garamond"/>
                <w:sz w:val="14"/>
                <w:szCs w:val="14"/>
              </w:rPr>
            </w:pPr>
            <w:r w:rsidRPr="00BB43B4">
              <w:rPr>
                <w:rFonts w:ascii="Garamond" w:hAnsi="Garamond"/>
                <w:sz w:val="14"/>
                <w:szCs w:val="14"/>
              </w:rPr>
              <w:t>II</w:t>
            </w:r>
          </w:p>
        </w:tc>
        <w:tc>
          <w:tcPr>
            <w:tcW w:w="0" w:type="auto"/>
            <w:tcBorders>
              <w:top w:val="nil"/>
              <w:left w:val="nil"/>
              <w:bottom w:val="single" w:sz="4" w:space="0" w:color="auto"/>
              <w:right w:val="single" w:sz="4" w:space="0" w:color="auto"/>
            </w:tcBorders>
            <w:noWrap/>
            <w:vAlign w:val="bottom"/>
            <w:hideMark/>
          </w:tcPr>
          <w:p w14:paraId="07C677EA" w14:textId="77777777" w:rsidR="004B079F" w:rsidRPr="00BB43B4" w:rsidRDefault="004B079F" w:rsidP="0081719E">
            <w:pPr>
              <w:jc w:val="center"/>
              <w:rPr>
                <w:rFonts w:ascii="Garamond" w:hAnsi="Garamond"/>
                <w:sz w:val="14"/>
                <w:szCs w:val="14"/>
              </w:rPr>
            </w:pPr>
            <w:r w:rsidRPr="00BB43B4">
              <w:rPr>
                <w:rFonts w:ascii="Garamond" w:hAnsi="Garamond"/>
                <w:sz w:val="14"/>
                <w:szCs w:val="14"/>
              </w:rPr>
              <w:t>IX - XI</w:t>
            </w:r>
          </w:p>
        </w:tc>
        <w:tc>
          <w:tcPr>
            <w:tcW w:w="0" w:type="auto"/>
            <w:tcBorders>
              <w:top w:val="single" w:sz="4" w:space="0" w:color="auto"/>
              <w:left w:val="nil"/>
              <w:bottom w:val="single" w:sz="4" w:space="0" w:color="auto"/>
              <w:right w:val="single" w:sz="4" w:space="0" w:color="000000"/>
            </w:tcBorders>
            <w:noWrap/>
            <w:vAlign w:val="bottom"/>
            <w:hideMark/>
          </w:tcPr>
          <w:p w14:paraId="63F2FDE8" w14:textId="77777777" w:rsidR="004B079F" w:rsidRPr="00BB43B4" w:rsidRDefault="004B079F" w:rsidP="0081719E">
            <w:pPr>
              <w:jc w:val="center"/>
              <w:rPr>
                <w:rFonts w:ascii="Garamond" w:hAnsi="Garamond"/>
                <w:sz w:val="14"/>
                <w:szCs w:val="14"/>
              </w:rPr>
            </w:pPr>
            <w:r w:rsidRPr="00BB43B4">
              <w:rPr>
                <w:rFonts w:ascii="Garamond" w:hAnsi="Garamond"/>
                <w:sz w:val="14"/>
                <w:szCs w:val="14"/>
              </w:rPr>
              <w:t>X - III</w:t>
            </w:r>
          </w:p>
        </w:tc>
        <w:tc>
          <w:tcPr>
            <w:tcW w:w="0" w:type="auto"/>
            <w:tcBorders>
              <w:top w:val="nil"/>
              <w:left w:val="nil"/>
              <w:bottom w:val="single" w:sz="4" w:space="0" w:color="auto"/>
              <w:right w:val="single" w:sz="4" w:space="0" w:color="auto"/>
            </w:tcBorders>
            <w:noWrap/>
            <w:vAlign w:val="bottom"/>
            <w:hideMark/>
          </w:tcPr>
          <w:p w14:paraId="7C03AC6E" w14:textId="77777777" w:rsidR="004B079F" w:rsidRPr="00BB43B4" w:rsidRDefault="004B079F" w:rsidP="0081719E">
            <w:pPr>
              <w:jc w:val="center"/>
              <w:rPr>
                <w:rFonts w:ascii="Garamond" w:hAnsi="Garamond"/>
                <w:sz w:val="14"/>
                <w:szCs w:val="14"/>
              </w:rPr>
            </w:pPr>
            <w:r w:rsidRPr="00BB43B4">
              <w:rPr>
                <w:rFonts w:ascii="Garamond" w:hAnsi="Garamond"/>
                <w:sz w:val="14"/>
                <w:szCs w:val="14"/>
              </w:rPr>
              <w:t>Pranverë</w:t>
            </w:r>
          </w:p>
        </w:tc>
        <w:tc>
          <w:tcPr>
            <w:tcW w:w="0" w:type="auto"/>
            <w:tcBorders>
              <w:top w:val="single" w:sz="4" w:space="0" w:color="auto"/>
              <w:left w:val="nil"/>
              <w:bottom w:val="single" w:sz="4" w:space="0" w:color="auto"/>
              <w:right w:val="single" w:sz="12" w:space="0" w:color="auto"/>
            </w:tcBorders>
            <w:noWrap/>
            <w:vAlign w:val="bottom"/>
            <w:hideMark/>
          </w:tcPr>
          <w:p w14:paraId="33FB0188" w14:textId="77777777" w:rsidR="004B079F" w:rsidRPr="00BB43B4" w:rsidRDefault="004B079F" w:rsidP="0081719E">
            <w:pPr>
              <w:rPr>
                <w:rFonts w:ascii="Garamond" w:hAnsi="Garamond"/>
                <w:sz w:val="14"/>
                <w:szCs w:val="14"/>
              </w:rPr>
            </w:pPr>
            <w:r w:rsidRPr="00BB43B4">
              <w:rPr>
                <w:rFonts w:ascii="Garamond" w:hAnsi="Garamond"/>
                <w:sz w:val="14"/>
                <w:szCs w:val="14"/>
              </w:rPr>
              <w:t>Frutat marrin ngjyrë të zezë</w:t>
            </w:r>
          </w:p>
        </w:tc>
      </w:tr>
      <w:tr w:rsidR="00E05D3D" w:rsidRPr="00BB43B4" w14:paraId="03BD0671" w14:textId="77777777" w:rsidTr="00E05D3D">
        <w:trPr>
          <w:trHeight w:val="288"/>
        </w:trPr>
        <w:tc>
          <w:tcPr>
            <w:tcW w:w="0" w:type="auto"/>
            <w:tcBorders>
              <w:top w:val="nil"/>
              <w:left w:val="single" w:sz="12" w:space="0" w:color="auto"/>
              <w:bottom w:val="single" w:sz="4" w:space="0" w:color="auto"/>
              <w:right w:val="single" w:sz="4" w:space="0" w:color="auto"/>
            </w:tcBorders>
            <w:noWrap/>
            <w:vAlign w:val="bottom"/>
            <w:hideMark/>
          </w:tcPr>
          <w:p w14:paraId="0AD60DC5" w14:textId="77777777" w:rsidR="004B079F" w:rsidRPr="00BB43B4" w:rsidRDefault="004B079F" w:rsidP="0081719E">
            <w:pPr>
              <w:jc w:val="center"/>
              <w:rPr>
                <w:rFonts w:ascii="Garamond" w:hAnsi="Garamond"/>
                <w:sz w:val="14"/>
                <w:szCs w:val="14"/>
              </w:rPr>
            </w:pPr>
            <w:r w:rsidRPr="00BB43B4">
              <w:rPr>
                <w:rFonts w:ascii="Garamond" w:hAnsi="Garamond"/>
                <w:sz w:val="14"/>
                <w:szCs w:val="14"/>
              </w:rPr>
              <w:t>5</w:t>
            </w:r>
          </w:p>
        </w:tc>
        <w:tc>
          <w:tcPr>
            <w:tcW w:w="0" w:type="auto"/>
            <w:tcBorders>
              <w:top w:val="single" w:sz="4" w:space="0" w:color="auto"/>
              <w:left w:val="nil"/>
              <w:bottom w:val="single" w:sz="4" w:space="0" w:color="auto"/>
              <w:right w:val="single" w:sz="4" w:space="0" w:color="000000"/>
            </w:tcBorders>
            <w:noWrap/>
            <w:vAlign w:val="bottom"/>
            <w:hideMark/>
          </w:tcPr>
          <w:p w14:paraId="50DAF81C" w14:textId="77777777" w:rsidR="004B079F" w:rsidRPr="00BB43B4" w:rsidRDefault="004B079F" w:rsidP="0081719E">
            <w:pPr>
              <w:rPr>
                <w:rFonts w:ascii="Garamond" w:hAnsi="Garamond"/>
                <w:sz w:val="14"/>
                <w:szCs w:val="14"/>
              </w:rPr>
            </w:pPr>
            <w:r w:rsidRPr="00BB43B4">
              <w:rPr>
                <w:rFonts w:ascii="Garamond" w:hAnsi="Garamond"/>
                <w:sz w:val="14"/>
                <w:szCs w:val="14"/>
              </w:rPr>
              <w:t>Gingo</w:t>
            </w:r>
          </w:p>
        </w:tc>
        <w:tc>
          <w:tcPr>
            <w:tcW w:w="0" w:type="auto"/>
            <w:tcBorders>
              <w:top w:val="single" w:sz="4" w:space="0" w:color="auto"/>
              <w:left w:val="nil"/>
              <w:bottom w:val="single" w:sz="4" w:space="0" w:color="auto"/>
              <w:right w:val="single" w:sz="4" w:space="0" w:color="000000"/>
            </w:tcBorders>
            <w:noWrap/>
            <w:vAlign w:val="bottom"/>
            <w:hideMark/>
          </w:tcPr>
          <w:p w14:paraId="7B6D3730" w14:textId="77777777" w:rsidR="004B079F" w:rsidRPr="00BB43B4" w:rsidRDefault="004B079F" w:rsidP="0081719E">
            <w:pPr>
              <w:rPr>
                <w:rFonts w:ascii="Garamond" w:hAnsi="Garamond"/>
                <w:i/>
                <w:iCs/>
                <w:sz w:val="14"/>
                <w:szCs w:val="14"/>
              </w:rPr>
            </w:pPr>
            <w:r w:rsidRPr="00BB43B4">
              <w:rPr>
                <w:rFonts w:ascii="Garamond" w:hAnsi="Garamond"/>
                <w:i/>
                <w:iCs/>
                <w:sz w:val="14"/>
                <w:szCs w:val="14"/>
              </w:rPr>
              <w:t>Ginkgo biloba</w:t>
            </w:r>
          </w:p>
        </w:tc>
        <w:tc>
          <w:tcPr>
            <w:tcW w:w="0" w:type="auto"/>
            <w:tcBorders>
              <w:top w:val="nil"/>
              <w:left w:val="nil"/>
              <w:bottom w:val="single" w:sz="4" w:space="0" w:color="auto"/>
              <w:right w:val="single" w:sz="4" w:space="0" w:color="auto"/>
            </w:tcBorders>
            <w:noWrap/>
            <w:vAlign w:val="bottom"/>
            <w:hideMark/>
          </w:tcPr>
          <w:p w14:paraId="27EB37A8" w14:textId="77777777" w:rsidR="004B079F" w:rsidRPr="00BB43B4" w:rsidRDefault="004B079F" w:rsidP="0081719E">
            <w:pPr>
              <w:rPr>
                <w:rFonts w:ascii="Garamond" w:hAnsi="Garamond"/>
                <w:sz w:val="14"/>
                <w:szCs w:val="14"/>
              </w:rPr>
            </w:pPr>
            <w:r w:rsidRPr="00BB43B4">
              <w:rPr>
                <w:rFonts w:ascii="Garamond" w:hAnsi="Garamond"/>
                <w:sz w:val="14"/>
                <w:szCs w:val="14"/>
              </w:rPr>
              <w:t>10 - 20</w:t>
            </w:r>
          </w:p>
        </w:tc>
        <w:tc>
          <w:tcPr>
            <w:tcW w:w="0" w:type="auto"/>
            <w:tcBorders>
              <w:top w:val="nil"/>
              <w:left w:val="nil"/>
              <w:bottom w:val="single" w:sz="4" w:space="0" w:color="auto"/>
              <w:right w:val="single" w:sz="4" w:space="0" w:color="auto"/>
            </w:tcBorders>
            <w:noWrap/>
            <w:vAlign w:val="bottom"/>
            <w:hideMark/>
          </w:tcPr>
          <w:p w14:paraId="05C2EE65" w14:textId="77777777" w:rsidR="004B079F" w:rsidRPr="00BB43B4" w:rsidRDefault="004B079F" w:rsidP="0081719E">
            <w:pPr>
              <w:rPr>
                <w:rFonts w:ascii="Garamond" w:hAnsi="Garamond"/>
                <w:sz w:val="14"/>
                <w:szCs w:val="14"/>
              </w:rPr>
            </w:pPr>
            <w:r w:rsidRPr="00BB43B4">
              <w:rPr>
                <w:rFonts w:ascii="Garamond" w:hAnsi="Garamond"/>
                <w:sz w:val="14"/>
                <w:szCs w:val="14"/>
              </w:rPr>
              <w:t> </w:t>
            </w:r>
          </w:p>
        </w:tc>
        <w:tc>
          <w:tcPr>
            <w:tcW w:w="0" w:type="auto"/>
            <w:tcBorders>
              <w:top w:val="single" w:sz="4" w:space="0" w:color="auto"/>
              <w:left w:val="nil"/>
              <w:bottom w:val="single" w:sz="4" w:space="0" w:color="auto"/>
              <w:right w:val="single" w:sz="4" w:space="0" w:color="000000"/>
            </w:tcBorders>
            <w:noWrap/>
            <w:vAlign w:val="bottom"/>
            <w:hideMark/>
          </w:tcPr>
          <w:p w14:paraId="22403B4F" w14:textId="77777777" w:rsidR="004B079F" w:rsidRPr="00BB43B4" w:rsidRDefault="004B079F" w:rsidP="0081719E">
            <w:pPr>
              <w:jc w:val="center"/>
              <w:rPr>
                <w:rFonts w:ascii="Garamond" w:hAnsi="Garamond"/>
                <w:sz w:val="14"/>
                <w:szCs w:val="14"/>
              </w:rPr>
            </w:pPr>
            <w:r w:rsidRPr="00BB43B4">
              <w:rPr>
                <w:rFonts w:ascii="Garamond" w:hAnsi="Garamond"/>
                <w:sz w:val="14"/>
                <w:szCs w:val="14"/>
              </w:rPr>
              <w:t>2</w:t>
            </w:r>
          </w:p>
        </w:tc>
        <w:tc>
          <w:tcPr>
            <w:tcW w:w="0" w:type="auto"/>
            <w:tcBorders>
              <w:top w:val="single" w:sz="4" w:space="0" w:color="auto"/>
              <w:left w:val="nil"/>
              <w:bottom w:val="single" w:sz="4" w:space="0" w:color="auto"/>
              <w:right w:val="single" w:sz="4" w:space="0" w:color="000000"/>
            </w:tcBorders>
            <w:noWrap/>
            <w:vAlign w:val="bottom"/>
            <w:hideMark/>
          </w:tcPr>
          <w:p w14:paraId="15301C65" w14:textId="77777777" w:rsidR="004B079F" w:rsidRPr="00BB43B4" w:rsidRDefault="004B079F" w:rsidP="0081719E">
            <w:pPr>
              <w:jc w:val="center"/>
              <w:rPr>
                <w:rFonts w:ascii="Garamond" w:hAnsi="Garamond"/>
                <w:sz w:val="14"/>
                <w:szCs w:val="14"/>
              </w:rPr>
            </w:pPr>
            <w:r w:rsidRPr="00BB43B4">
              <w:rPr>
                <w:rFonts w:ascii="Garamond" w:hAnsi="Garamond"/>
                <w:sz w:val="14"/>
                <w:szCs w:val="14"/>
              </w:rPr>
              <w:t>I</w:t>
            </w:r>
          </w:p>
        </w:tc>
        <w:tc>
          <w:tcPr>
            <w:tcW w:w="0" w:type="auto"/>
            <w:tcBorders>
              <w:top w:val="nil"/>
              <w:left w:val="nil"/>
              <w:bottom w:val="single" w:sz="4" w:space="0" w:color="auto"/>
              <w:right w:val="single" w:sz="4" w:space="0" w:color="auto"/>
            </w:tcBorders>
            <w:noWrap/>
            <w:vAlign w:val="bottom"/>
            <w:hideMark/>
          </w:tcPr>
          <w:p w14:paraId="71BE083C" w14:textId="77777777" w:rsidR="004B079F" w:rsidRPr="00BB43B4" w:rsidRDefault="004B079F" w:rsidP="0081719E">
            <w:pPr>
              <w:jc w:val="center"/>
              <w:rPr>
                <w:rFonts w:ascii="Garamond" w:hAnsi="Garamond"/>
                <w:sz w:val="14"/>
                <w:szCs w:val="14"/>
              </w:rPr>
            </w:pPr>
            <w:r w:rsidRPr="00BB43B4">
              <w:rPr>
                <w:rFonts w:ascii="Garamond" w:hAnsi="Garamond"/>
                <w:sz w:val="14"/>
                <w:szCs w:val="14"/>
              </w:rPr>
              <w:t>X</w:t>
            </w:r>
          </w:p>
        </w:tc>
        <w:tc>
          <w:tcPr>
            <w:tcW w:w="0" w:type="auto"/>
            <w:tcBorders>
              <w:top w:val="single" w:sz="4" w:space="0" w:color="auto"/>
              <w:left w:val="nil"/>
              <w:bottom w:val="single" w:sz="4" w:space="0" w:color="auto"/>
              <w:right w:val="single" w:sz="4" w:space="0" w:color="000000"/>
            </w:tcBorders>
            <w:noWrap/>
            <w:vAlign w:val="bottom"/>
            <w:hideMark/>
          </w:tcPr>
          <w:p w14:paraId="224ED2D2" w14:textId="77777777" w:rsidR="004B079F" w:rsidRPr="00BB43B4" w:rsidRDefault="004B079F" w:rsidP="0081719E">
            <w:pPr>
              <w:jc w:val="center"/>
              <w:rPr>
                <w:rFonts w:ascii="Garamond" w:hAnsi="Garamond"/>
                <w:sz w:val="14"/>
                <w:szCs w:val="14"/>
              </w:rPr>
            </w:pPr>
            <w:r w:rsidRPr="00BB43B4">
              <w:rPr>
                <w:rFonts w:ascii="Garamond" w:hAnsi="Garamond"/>
                <w:sz w:val="14"/>
                <w:szCs w:val="14"/>
              </w:rPr>
              <w:t>X -XI</w:t>
            </w:r>
          </w:p>
        </w:tc>
        <w:tc>
          <w:tcPr>
            <w:tcW w:w="0" w:type="auto"/>
            <w:tcBorders>
              <w:top w:val="nil"/>
              <w:left w:val="nil"/>
              <w:bottom w:val="single" w:sz="4" w:space="0" w:color="auto"/>
              <w:right w:val="single" w:sz="4" w:space="0" w:color="auto"/>
            </w:tcBorders>
            <w:noWrap/>
            <w:vAlign w:val="bottom"/>
            <w:hideMark/>
          </w:tcPr>
          <w:p w14:paraId="44FA80DB" w14:textId="77777777" w:rsidR="004B079F" w:rsidRPr="00BB43B4" w:rsidRDefault="004B079F" w:rsidP="0081719E">
            <w:pPr>
              <w:jc w:val="center"/>
              <w:rPr>
                <w:rFonts w:ascii="Garamond" w:hAnsi="Garamond"/>
                <w:sz w:val="14"/>
                <w:szCs w:val="14"/>
              </w:rPr>
            </w:pPr>
            <w:r w:rsidRPr="00BB43B4">
              <w:rPr>
                <w:rFonts w:ascii="Garamond" w:hAnsi="Garamond"/>
                <w:sz w:val="14"/>
                <w:szCs w:val="14"/>
              </w:rPr>
              <w:t>Vjeshtë</w:t>
            </w:r>
          </w:p>
        </w:tc>
        <w:tc>
          <w:tcPr>
            <w:tcW w:w="0" w:type="auto"/>
            <w:tcBorders>
              <w:top w:val="single" w:sz="4" w:space="0" w:color="auto"/>
              <w:left w:val="nil"/>
              <w:bottom w:val="single" w:sz="4" w:space="0" w:color="auto"/>
              <w:right w:val="single" w:sz="12" w:space="0" w:color="auto"/>
            </w:tcBorders>
            <w:noWrap/>
            <w:vAlign w:val="bottom"/>
            <w:hideMark/>
          </w:tcPr>
          <w:p w14:paraId="592E1EBC" w14:textId="77777777" w:rsidR="004B079F" w:rsidRPr="00BB43B4" w:rsidRDefault="004B079F" w:rsidP="0081719E">
            <w:pPr>
              <w:rPr>
                <w:rFonts w:ascii="Garamond" w:hAnsi="Garamond"/>
                <w:sz w:val="14"/>
                <w:szCs w:val="14"/>
              </w:rPr>
            </w:pPr>
            <w:r w:rsidRPr="00BB43B4">
              <w:rPr>
                <w:rFonts w:ascii="Garamond" w:hAnsi="Garamond"/>
                <w:sz w:val="14"/>
                <w:szCs w:val="14"/>
              </w:rPr>
              <w:t>Frutat marrin ngjyrë të verdhë</w:t>
            </w:r>
          </w:p>
        </w:tc>
      </w:tr>
      <w:tr w:rsidR="00E05D3D" w:rsidRPr="00BB43B4" w14:paraId="0D08DAAD" w14:textId="77777777" w:rsidTr="00E05D3D">
        <w:trPr>
          <w:trHeight w:val="288"/>
        </w:trPr>
        <w:tc>
          <w:tcPr>
            <w:tcW w:w="0" w:type="auto"/>
            <w:tcBorders>
              <w:top w:val="nil"/>
              <w:left w:val="single" w:sz="12" w:space="0" w:color="auto"/>
              <w:bottom w:val="single" w:sz="4" w:space="0" w:color="auto"/>
              <w:right w:val="single" w:sz="4" w:space="0" w:color="auto"/>
            </w:tcBorders>
            <w:noWrap/>
            <w:vAlign w:val="bottom"/>
            <w:hideMark/>
          </w:tcPr>
          <w:p w14:paraId="05ACD254" w14:textId="77777777" w:rsidR="004B079F" w:rsidRPr="00BB43B4" w:rsidRDefault="004B079F" w:rsidP="0081719E">
            <w:pPr>
              <w:jc w:val="center"/>
              <w:rPr>
                <w:rFonts w:ascii="Garamond" w:hAnsi="Garamond"/>
                <w:sz w:val="14"/>
                <w:szCs w:val="14"/>
              </w:rPr>
            </w:pPr>
            <w:r w:rsidRPr="00BB43B4">
              <w:rPr>
                <w:rFonts w:ascii="Garamond" w:hAnsi="Garamond"/>
                <w:sz w:val="14"/>
                <w:szCs w:val="14"/>
              </w:rPr>
              <w:t>6</w:t>
            </w:r>
          </w:p>
        </w:tc>
        <w:tc>
          <w:tcPr>
            <w:tcW w:w="0" w:type="auto"/>
            <w:tcBorders>
              <w:top w:val="single" w:sz="4" w:space="0" w:color="auto"/>
              <w:left w:val="nil"/>
              <w:bottom w:val="single" w:sz="4" w:space="0" w:color="auto"/>
              <w:right w:val="single" w:sz="4" w:space="0" w:color="000000"/>
            </w:tcBorders>
            <w:noWrap/>
            <w:vAlign w:val="bottom"/>
            <w:hideMark/>
          </w:tcPr>
          <w:p w14:paraId="520D999C" w14:textId="77777777" w:rsidR="004B079F" w:rsidRPr="00BB43B4" w:rsidRDefault="004B079F" w:rsidP="0081719E">
            <w:pPr>
              <w:rPr>
                <w:rFonts w:ascii="Garamond" w:hAnsi="Garamond"/>
                <w:sz w:val="14"/>
                <w:szCs w:val="14"/>
              </w:rPr>
            </w:pPr>
            <w:r w:rsidRPr="00BB43B4">
              <w:rPr>
                <w:rFonts w:ascii="Garamond" w:hAnsi="Garamond"/>
                <w:sz w:val="14"/>
                <w:szCs w:val="14"/>
              </w:rPr>
              <w:t xml:space="preserve">Hartina </w:t>
            </w:r>
          </w:p>
        </w:tc>
        <w:tc>
          <w:tcPr>
            <w:tcW w:w="0" w:type="auto"/>
            <w:tcBorders>
              <w:top w:val="single" w:sz="4" w:space="0" w:color="auto"/>
              <w:left w:val="nil"/>
              <w:bottom w:val="single" w:sz="4" w:space="0" w:color="auto"/>
              <w:right w:val="single" w:sz="4" w:space="0" w:color="000000"/>
            </w:tcBorders>
            <w:noWrap/>
            <w:vAlign w:val="bottom"/>
            <w:hideMark/>
          </w:tcPr>
          <w:p w14:paraId="6ECADF3E" w14:textId="77777777" w:rsidR="004B079F" w:rsidRPr="00BB43B4" w:rsidRDefault="004B079F" w:rsidP="0081719E">
            <w:pPr>
              <w:rPr>
                <w:rFonts w:ascii="Garamond" w:hAnsi="Garamond"/>
                <w:i/>
                <w:iCs/>
                <w:sz w:val="14"/>
                <w:szCs w:val="14"/>
              </w:rPr>
            </w:pPr>
            <w:r w:rsidRPr="00BB43B4">
              <w:rPr>
                <w:rFonts w:ascii="Garamond" w:hAnsi="Garamond"/>
                <w:i/>
                <w:iCs/>
                <w:sz w:val="14"/>
                <w:szCs w:val="14"/>
              </w:rPr>
              <w:t>Pinus silvestris</w:t>
            </w:r>
          </w:p>
        </w:tc>
        <w:tc>
          <w:tcPr>
            <w:tcW w:w="0" w:type="auto"/>
            <w:tcBorders>
              <w:top w:val="nil"/>
              <w:left w:val="nil"/>
              <w:bottom w:val="single" w:sz="4" w:space="0" w:color="auto"/>
              <w:right w:val="single" w:sz="4" w:space="0" w:color="auto"/>
            </w:tcBorders>
            <w:noWrap/>
            <w:vAlign w:val="bottom"/>
            <w:hideMark/>
          </w:tcPr>
          <w:p w14:paraId="77E34B1A" w14:textId="77777777" w:rsidR="004B079F" w:rsidRPr="00BB43B4" w:rsidRDefault="004B079F" w:rsidP="0081719E">
            <w:pPr>
              <w:rPr>
                <w:rFonts w:ascii="Garamond" w:hAnsi="Garamond"/>
                <w:sz w:val="14"/>
                <w:szCs w:val="14"/>
              </w:rPr>
            </w:pPr>
            <w:r w:rsidRPr="00BB43B4">
              <w:rPr>
                <w:rFonts w:ascii="Garamond" w:hAnsi="Garamond"/>
                <w:sz w:val="14"/>
                <w:szCs w:val="14"/>
              </w:rPr>
              <w:t> </w:t>
            </w:r>
          </w:p>
        </w:tc>
        <w:tc>
          <w:tcPr>
            <w:tcW w:w="0" w:type="auto"/>
            <w:tcBorders>
              <w:top w:val="nil"/>
              <w:left w:val="nil"/>
              <w:bottom w:val="single" w:sz="4" w:space="0" w:color="auto"/>
              <w:right w:val="single" w:sz="4" w:space="0" w:color="auto"/>
            </w:tcBorders>
            <w:noWrap/>
            <w:vAlign w:val="bottom"/>
            <w:hideMark/>
          </w:tcPr>
          <w:p w14:paraId="65C50EC4" w14:textId="35878DBD" w:rsidR="004B079F" w:rsidRPr="00BB43B4" w:rsidRDefault="004B079F" w:rsidP="0081719E">
            <w:pPr>
              <w:rPr>
                <w:rFonts w:ascii="Garamond" w:hAnsi="Garamond"/>
                <w:sz w:val="14"/>
                <w:szCs w:val="14"/>
              </w:rPr>
            </w:pPr>
            <w:r w:rsidRPr="00BB43B4">
              <w:rPr>
                <w:rFonts w:ascii="Garamond" w:hAnsi="Garamond"/>
                <w:sz w:val="14"/>
                <w:szCs w:val="14"/>
              </w:rPr>
              <w:t>25-35</w:t>
            </w:r>
          </w:p>
        </w:tc>
        <w:tc>
          <w:tcPr>
            <w:tcW w:w="0" w:type="auto"/>
            <w:tcBorders>
              <w:top w:val="single" w:sz="4" w:space="0" w:color="auto"/>
              <w:left w:val="nil"/>
              <w:bottom w:val="single" w:sz="4" w:space="0" w:color="auto"/>
              <w:right w:val="single" w:sz="4" w:space="0" w:color="000000"/>
            </w:tcBorders>
            <w:noWrap/>
            <w:vAlign w:val="bottom"/>
            <w:hideMark/>
          </w:tcPr>
          <w:p w14:paraId="53D46BD0" w14:textId="77777777" w:rsidR="004B079F" w:rsidRPr="00BB43B4" w:rsidRDefault="004B079F" w:rsidP="0081719E">
            <w:pPr>
              <w:jc w:val="center"/>
              <w:rPr>
                <w:rFonts w:ascii="Garamond" w:hAnsi="Garamond"/>
                <w:sz w:val="14"/>
                <w:szCs w:val="14"/>
              </w:rPr>
            </w:pPr>
            <w:r w:rsidRPr="00BB43B4">
              <w:rPr>
                <w:rFonts w:ascii="Garamond" w:hAnsi="Garamond"/>
                <w:sz w:val="14"/>
                <w:szCs w:val="14"/>
              </w:rPr>
              <w:t>3 - 4</w:t>
            </w:r>
          </w:p>
        </w:tc>
        <w:tc>
          <w:tcPr>
            <w:tcW w:w="0" w:type="auto"/>
            <w:tcBorders>
              <w:top w:val="single" w:sz="4" w:space="0" w:color="auto"/>
              <w:left w:val="nil"/>
              <w:bottom w:val="single" w:sz="4" w:space="0" w:color="auto"/>
              <w:right w:val="single" w:sz="4" w:space="0" w:color="000000"/>
            </w:tcBorders>
            <w:noWrap/>
            <w:vAlign w:val="bottom"/>
            <w:hideMark/>
          </w:tcPr>
          <w:p w14:paraId="1738F902" w14:textId="77777777" w:rsidR="004B079F" w:rsidRPr="00BB43B4" w:rsidRDefault="004B079F" w:rsidP="0081719E">
            <w:pPr>
              <w:jc w:val="center"/>
              <w:rPr>
                <w:rFonts w:ascii="Garamond" w:hAnsi="Garamond"/>
                <w:sz w:val="14"/>
                <w:szCs w:val="14"/>
              </w:rPr>
            </w:pPr>
            <w:r w:rsidRPr="00BB43B4">
              <w:rPr>
                <w:rFonts w:ascii="Garamond" w:hAnsi="Garamond"/>
                <w:sz w:val="14"/>
                <w:szCs w:val="14"/>
              </w:rPr>
              <w:t>II</w:t>
            </w:r>
          </w:p>
        </w:tc>
        <w:tc>
          <w:tcPr>
            <w:tcW w:w="0" w:type="auto"/>
            <w:tcBorders>
              <w:top w:val="nil"/>
              <w:left w:val="nil"/>
              <w:bottom w:val="single" w:sz="4" w:space="0" w:color="auto"/>
              <w:right w:val="single" w:sz="4" w:space="0" w:color="auto"/>
            </w:tcBorders>
            <w:noWrap/>
            <w:vAlign w:val="bottom"/>
            <w:hideMark/>
          </w:tcPr>
          <w:p w14:paraId="7FB59186" w14:textId="77777777" w:rsidR="004B079F" w:rsidRPr="00BB43B4" w:rsidRDefault="004B079F" w:rsidP="0081719E">
            <w:pPr>
              <w:jc w:val="center"/>
              <w:rPr>
                <w:rFonts w:ascii="Garamond" w:hAnsi="Garamond"/>
                <w:sz w:val="14"/>
                <w:szCs w:val="14"/>
              </w:rPr>
            </w:pPr>
            <w:r w:rsidRPr="00BB43B4">
              <w:rPr>
                <w:rFonts w:ascii="Garamond" w:hAnsi="Garamond"/>
                <w:sz w:val="14"/>
                <w:szCs w:val="14"/>
              </w:rPr>
              <w:t>X</w:t>
            </w:r>
          </w:p>
        </w:tc>
        <w:tc>
          <w:tcPr>
            <w:tcW w:w="0" w:type="auto"/>
            <w:tcBorders>
              <w:top w:val="single" w:sz="4" w:space="0" w:color="auto"/>
              <w:left w:val="nil"/>
              <w:bottom w:val="single" w:sz="4" w:space="0" w:color="auto"/>
              <w:right w:val="single" w:sz="4" w:space="0" w:color="000000"/>
            </w:tcBorders>
            <w:noWrap/>
            <w:vAlign w:val="bottom"/>
            <w:hideMark/>
          </w:tcPr>
          <w:p w14:paraId="739CACAD" w14:textId="77777777" w:rsidR="004B079F" w:rsidRPr="00BB43B4" w:rsidRDefault="004B079F" w:rsidP="0081719E">
            <w:pPr>
              <w:jc w:val="center"/>
              <w:rPr>
                <w:rFonts w:ascii="Garamond" w:hAnsi="Garamond"/>
                <w:sz w:val="14"/>
                <w:szCs w:val="14"/>
              </w:rPr>
            </w:pPr>
            <w:r w:rsidRPr="00BB43B4">
              <w:rPr>
                <w:rFonts w:ascii="Garamond" w:hAnsi="Garamond"/>
                <w:sz w:val="14"/>
                <w:szCs w:val="14"/>
              </w:rPr>
              <w:t>X -III</w:t>
            </w:r>
          </w:p>
        </w:tc>
        <w:tc>
          <w:tcPr>
            <w:tcW w:w="0" w:type="auto"/>
            <w:tcBorders>
              <w:top w:val="nil"/>
              <w:left w:val="nil"/>
              <w:bottom w:val="single" w:sz="4" w:space="0" w:color="auto"/>
              <w:right w:val="single" w:sz="4" w:space="0" w:color="auto"/>
            </w:tcBorders>
            <w:noWrap/>
            <w:vAlign w:val="bottom"/>
            <w:hideMark/>
          </w:tcPr>
          <w:p w14:paraId="5C99515F" w14:textId="77777777" w:rsidR="004B079F" w:rsidRPr="00BB43B4" w:rsidRDefault="004B079F" w:rsidP="0081719E">
            <w:pPr>
              <w:jc w:val="center"/>
              <w:rPr>
                <w:rFonts w:ascii="Garamond" w:hAnsi="Garamond"/>
                <w:sz w:val="14"/>
                <w:szCs w:val="14"/>
              </w:rPr>
            </w:pPr>
            <w:r w:rsidRPr="00BB43B4">
              <w:rPr>
                <w:rFonts w:ascii="Garamond" w:hAnsi="Garamond"/>
                <w:sz w:val="14"/>
                <w:szCs w:val="14"/>
              </w:rPr>
              <w:t>Pranverë</w:t>
            </w:r>
          </w:p>
        </w:tc>
        <w:tc>
          <w:tcPr>
            <w:tcW w:w="0" w:type="auto"/>
            <w:tcBorders>
              <w:top w:val="single" w:sz="4" w:space="0" w:color="auto"/>
              <w:left w:val="nil"/>
              <w:bottom w:val="single" w:sz="4" w:space="0" w:color="auto"/>
              <w:right w:val="single" w:sz="12" w:space="0" w:color="auto"/>
            </w:tcBorders>
            <w:noWrap/>
            <w:vAlign w:val="bottom"/>
            <w:hideMark/>
          </w:tcPr>
          <w:p w14:paraId="00D39257" w14:textId="73A1467D" w:rsidR="004B079F" w:rsidRPr="00BB43B4" w:rsidRDefault="004B079F" w:rsidP="00E05D3D">
            <w:pPr>
              <w:rPr>
                <w:rFonts w:ascii="Garamond" w:hAnsi="Garamond"/>
                <w:sz w:val="14"/>
                <w:szCs w:val="14"/>
              </w:rPr>
            </w:pPr>
            <w:r w:rsidRPr="00BB43B4">
              <w:rPr>
                <w:rFonts w:ascii="Garamond" w:hAnsi="Garamond"/>
                <w:sz w:val="14"/>
                <w:szCs w:val="14"/>
              </w:rPr>
              <w:t>Boç</w:t>
            </w:r>
            <w:r w:rsidR="00E05D3D" w:rsidRPr="00BB43B4">
              <w:rPr>
                <w:rFonts w:ascii="Garamond" w:hAnsi="Garamond"/>
                <w:sz w:val="14"/>
                <w:szCs w:val="14"/>
              </w:rPr>
              <w:t>a</w:t>
            </w:r>
            <w:r w:rsidRPr="00BB43B4">
              <w:rPr>
                <w:rFonts w:ascii="Garamond" w:hAnsi="Garamond"/>
                <w:sz w:val="14"/>
                <w:szCs w:val="14"/>
              </w:rPr>
              <w:t>t marrin ngjyrë kafe të murrmë</w:t>
            </w:r>
          </w:p>
        </w:tc>
      </w:tr>
      <w:tr w:rsidR="00E05D3D" w:rsidRPr="00BB43B4" w14:paraId="21D4F903" w14:textId="77777777" w:rsidTr="00E05D3D">
        <w:trPr>
          <w:trHeight w:val="288"/>
        </w:trPr>
        <w:tc>
          <w:tcPr>
            <w:tcW w:w="0" w:type="auto"/>
            <w:tcBorders>
              <w:top w:val="nil"/>
              <w:left w:val="single" w:sz="12" w:space="0" w:color="auto"/>
              <w:bottom w:val="single" w:sz="4" w:space="0" w:color="auto"/>
              <w:right w:val="single" w:sz="4" w:space="0" w:color="auto"/>
            </w:tcBorders>
            <w:noWrap/>
            <w:vAlign w:val="bottom"/>
            <w:hideMark/>
          </w:tcPr>
          <w:p w14:paraId="27B9D061" w14:textId="77777777" w:rsidR="004B079F" w:rsidRPr="00BB43B4" w:rsidRDefault="004B079F" w:rsidP="0081719E">
            <w:pPr>
              <w:jc w:val="center"/>
              <w:rPr>
                <w:rFonts w:ascii="Garamond" w:hAnsi="Garamond"/>
                <w:sz w:val="14"/>
                <w:szCs w:val="14"/>
              </w:rPr>
            </w:pPr>
            <w:r w:rsidRPr="00BB43B4">
              <w:rPr>
                <w:rFonts w:ascii="Garamond" w:hAnsi="Garamond"/>
                <w:sz w:val="14"/>
                <w:szCs w:val="14"/>
              </w:rPr>
              <w:t>7</w:t>
            </w:r>
          </w:p>
        </w:tc>
        <w:tc>
          <w:tcPr>
            <w:tcW w:w="0" w:type="auto"/>
            <w:tcBorders>
              <w:top w:val="single" w:sz="4" w:space="0" w:color="auto"/>
              <w:left w:val="nil"/>
              <w:bottom w:val="single" w:sz="4" w:space="0" w:color="auto"/>
              <w:right w:val="single" w:sz="4" w:space="0" w:color="000000"/>
            </w:tcBorders>
            <w:noWrap/>
            <w:vAlign w:val="bottom"/>
            <w:hideMark/>
          </w:tcPr>
          <w:p w14:paraId="1E7BCF30" w14:textId="77777777" w:rsidR="004B079F" w:rsidRPr="00BB43B4" w:rsidRDefault="004B079F" w:rsidP="0081719E">
            <w:pPr>
              <w:rPr>
                <w:rFonts w:ascii="Garamond" w:hAnsi="Garamond"/>
                <w:sz w:val="14"/>
                <w:szCs w:val="14"/>
              </w:rPr>
            </w:pPr>
            <w:r w:rsidRPr="00BB43B4">
              <w:rPr>
                <w:rFonts w:ascii="Garamond" w:hAnsi="Garamond"/>
                <w:sz w:val="14"/>
                <w:szCs w:val="14"/>
              </w:rPr>
              <w:t>Pisha e butë</w:t>
            </w:r>
          </w:p>
        </w:tc>
        <w:tc>
          <w:tcPr>
            <w:tcW w:w="0" w:type="auto"/>
            <w:tcBorders>
              <w:top w:val="single" w:sz="4" w:space="0" w:color="auto"/>
              <w:left w:val="nil"/>
              <w:bottom w:val="single" w:sz="4" w:space="0" w:color="auto"/>
              <w:right w:val="single" w:sz="4" w:space="0" w:color="000000"/>
            </w:tcBorders>
            <w:noWrap/>
            <w:vAlign w:val="bottom"/>
            <w:hideMark/>
          </w:tcPr>
          <w:p w14:paraId="0EC835E3" w14:textId="77777777" w:rsidR="004B079F" w:rsidRPr="00BB43B4" w:rsidRDefault="004B079F" w:rsidP="0081719E">
            <w:pPr>
              <w:rPr>
                <w:rFonts w:ascii="Garamond" w:hAnsi="Garamond"/>
                <w:i/>
                <w:iCs/>
                <w:sz w:val="14"/>
                <w:szCs w:val="14"/>
              </w:rPr>
            </w:pPr>
            <w:r w:rsidRPr="00BB43B4">
              <w:rPr>
                <w:rFonts w:ascii="Garamond" w:hAnsi="Garamond"/>
                <w:i/>
                <w:iCs/>
                <w:sz w:val="14"/>
                <w:szCs w:val="14"/>
              </w:rPr>
              <w:t>Pinus pinea</w:t>
            </w:r>
          </w:p>
        </w:tc>
        <w:tc>
          <w:tcPr>
            <w:tcW w:w="0" w:type="auto"/>
            <w:tcBorders>
              <w:top w:val="nil"/>
              <w:left w:val="nil"/>
              <w:bottom w:val="single" w:sz="4" w:space="0" w:color="auto"/>
              <w:right w:val="single" w:sz="4" w:space="0" w:color="auto"/>
            </w:tcBorders>
            <w:noWrap/>
            <w:vAlign w:val="bottom"/>
            <w:hideMark/>
          </w:tcPr>
          <w:p w14:paraId="31C809F3" w14:textId="77777777" w:rsidR="004B079F" w:rsidRPr="00BB43B4" w:rsidRDefault="004B079F" w:rsidP="0081719E">
            <w:pPr>
              <w:rPr>
                <w:rFonts w:ascii="Garamond" w:hAnsi="Garamond"/>
                <w:sz w:val="14"/>
                <w:szCs w:val="14"/>
              </w:rPr>
            </w:pPr>
            <w:r w:rsidRPr="00BB43B4">
              <w:rPr>
                <w:rFonts w:ascii="Garamond" w:hAnsi="Garamond"/>
                <w:sz w:val="14"/>
                <w:szCs w:val="14"/>
              </w:rPr>
              <w:t> </w:t>
            </w:r>
          </w:p>
        </w:tc>
        <w:tc>
          <w:tcPr>
            <w:tcW w:w="0" w:type="auto"/>
            <w:tcBorders>
              <w:top w:val="nil"/>
              <w:left w:val="nil"/>
              <w:bottom w:val="single" w:sz="4" w:space="0" w:color="auto"/>
              <w:right w:val="single" w:sz="4" w:space="0" w:color="auto"/>
            </w:tcBorders>
            <w:noWrap/>
            <w:vAlign w:val="bottom"/>
            <w:hideMark/>
          </w:tcPr>
          <w:p w14:paraId="623289DD" w14:textId="63DE88C4" w:rsidR="004B079F" w:rsidRPr="00BB43B4" w:rsidRDefault="004B079F" w:rsidP="0081719E">
            <w:pPr>
              <w:rPr>
                <w:rFonts w:ascii="Garamond" w:hAnsi="Garamond"/>
                <w:sz w:val="14"/>
                <w:szCs w:val="14"/>
              </w:rPr>
            </w:pPr>
            <w:r w:rsidRPr="00BB43B4">
              <w:rPr>
                <w:rFonts w:ascii="Garamond" w:hAnsi="Garamond"/>
                <w:sz w:val="14"/>
                <w:szCs w:val="14"/>
              </w:rPr>
              <w:t>15-18</w:t>
            </w:r>
          </w:p>
        </w:tc>
        <w:tc>
          <w:tcPr>
            <w:tcW w:w="0" w:type="auto"/>
            <w:tcBorders>
              <w:top w:val="single" w:sz="4" w:space="0" w:color="auto"/>
              <w:left w:val="nil"/>
              <w:bottom w:val="single" w:sz="4" w:space="0" w:color="auto"/>
              <w:right w:val="single" w:sz="4" w:space="0" w:color="000000"/>
            </w:tcBorders>
            <w:noWrap/>
            <w:vAlign w:val="bottom"/>
            <w:hideMark/>
          </w:tcPr>
          <w:p w14:paraId="47DFD447" w14:textId="77777777" w:rsidR="004B079F" w:rsidRPr="00BB43B4" w:rsidRDefault="004B079F" w:rsidP="0081719E">
            <w:pPr>
              <w:jc w:val="center"/>
              <w:rPr>
                <w:rFonts w:ascii="Garamond" w:hAnsi="Garamond"/>
                <w:sz w:val="14"/>
                <w:szCs w:val="14"/>
              </w:rPr>
            </w:pPr>
            <w:r w:rsidRPr="00BB43B4">
              <w:rPr>
                <w:rFonts w:ascii="Garamond" w:hAnsi="Garamond"/>
                <w:sz w:val="14"/>
                <w:szCs w:val="14"/>
              </w:rPr>
              <w:t>2 - 3</w:t>
            </w:r>
          </w:p>
        </w:tc>
        <w:tc>
          <w:tcPr>
            <w:tcW w:w="0" w:type="auto"/>
            <w:tcBorders>
              <w:top w:val="single" w:sz="4" w:space="0" w:color="auto"/>
              <w:left w:val="nil"/>
              <w:bottom w:val="single" w:sz="4" w:space="0" w:color="auto"/>
              <w:right w:val="single" w:sz="4" w:space="0" w:color="000000"/>
            </w:tcBorders>
            <w:noWrap/>
            <w:vAlign w:val="bottom"/>
            <w:hideMark/>
          </w:tcPr>
          <w:p w14:paraId="70DF7E55" w14:textId="77777777" w:rsidR="004B079F" w:rsidRPr="00BB43B4" w:rsidRDefault="004B079F" w:rsidP="0081719E">
            <w:pPr>
              <w:jc w:val="center"/>
              <w:rPr>
                <w:rFonts w:ascii="Garamond" w:hAnsi="Garamond"/>
                <w:sz w:val="14"/>
                <w:szCs w:val="14"/>
              </w:rPr>
            </w:pPr>
            <w:r w:rsidRPr="00BB43B4">
              <w:rPr>
                <w:rFonts w:ascii="Garamond" w:hAnsi="Garamond"/>
                <w:sz w:val="14"/>
                <w:szCs w:val="14"/>
              </w:rPr>
              <w:t>II</w:t>
            </w:r>
          </w:p>
        </w:tc>
        <w:tc>
          <w:tcPr>
            <w:tcW w:w="0" w:type="auto"/>
            <w:tcBorders>
              <w:top w:val="nil"/>
              <w:left w:val="nil"/>
              <w:bottom w:val="single" w:sz="4" w:space="0" w:color="auto"/>
              <w:right w:val="single" w:sz="4" w:space="0" w:color="auto"/>
            </w:tcBorders>
            <w:noWrap/>
            <w:vAlign w:val="bottom"/>
            <w:hideMark/>
          </w:tcPr>
          <w:p w14:paraId="48FE7B37" w14:textId="77777777" w:rsidR="004B079F" w:rsidRPr="00BB43B4" w:rsidRDefault="004B079F" w:rsidP="0081719E">
            <w:pPr>
              <w:jc w:val="center"/>
              <w:rPr>
                <w:rFonts w:ascii="Garamond" w:hAnsi="Garamond"/>
                <w:sz w:val="14"/>
                <w:szCs w:val="14"/>
              </w:rPr>
            </w:pPr>
            <w:r w:rsidRPr="00BB43B4">
              <w:rPr>
                <w:rFonts w:ascii="Garamond" w:hAnsi="Garamond"/>
                <w:sz w:val="14"/>
                <w:szCs w:val="14"/>
              </w:rPr>
              <w:t>X - XI</w:t>
            </w:r>
          </w:p>
        </w:tc>
        <w:tc>
          <w:tcPr>
            <w:tcW w:w="0" w:type="auto"/>
            <w:tcBorders>
              <w:top w:val="single" w:sz="4" w:space="0" w:color="auto"/>
              <w:left w:val="nil"/>
              <w:bottom w:val="single" w:sz="4" w:space="0" w:color="auto"/>
              <w:right w:val="single" w:sz="4" w:space="0" w:color="000000"/>
            </w:tcBorders>
            <w:noWrap/>
            <w:vAlign w:val="bottom"/>
            <w:hideMark/>
          </w:tcPr>
          <w:p w14:paraId="65C9BC07" w14:textId="77777777" w:rsidR="004B079F" w:rsidRPr="00BB43B4" w:rsidRDefault="004B079F" w:rsidP="0081719E">
            <w:pPr>
              <w:jc w:val="center"/>
              <w:rPr>
                <w:rFonts w:ascii="Garamond" w:hAnsi="Garamond"/>
                <w:sz w:val="14"/>
                <w:szCs w:val="14"/>
              </w:rPr>
            </w:pPr>
            <w:r w:rsidRPr="00BB43B4">
              <w:rPr>
                <w:rFonts w:ascii="Garamond" w:hAnsi="Garamond"/>
                <w:sz w:val="14"/>
                <w:szCs w:val="14"/>
              </w:rPr>
              <w:t>X - III</w:t>
            </w:r>
          </w:p>
        </w:tc>
        <w:tc>
          <w:tcPr>
            <w:tcW w:w="0" w:type="auto"/>
            <w:tcBorders>
              <w:top w:val="nil"/>
              <w:left w:val="nil"/>
              <w:bottom w:val="single" w:sz="4" w:space="0" w:color="auto"/>
              <w:right w:val="single" w:sz="4" w:space="0" w:color="auto"/>
            </w:tcBorders>
            <w:noWrap/>
            <w:vAlign w:val="bottom"/>
            <w:hideMark/>
          </w:tcPr>
          <w:p w14:paraId="073F4A96" w14:textId="77777777" w:rsidR="004B079F" w:rsidRPr="00BB43B4" w:rsidRDefault="004B079F" w:rsidP="0081719E">
            <w:pPr>
              <w:jc w:val="center"/>
              <w:rPr>
                <w:rFonts w:ascii="Garamond" w:hAnsi="Garamond"/>
                <w:sz w:val="14"/>
                <w:szCs w:val="14"/>
              </w:rPr>
            </w:pPr>
            <w:r w:rsidRPr="00BB43B4">
              <w:rPr>
                <w:rFonts w:ascii="Garamond" w:hAnsi="Garamond"/>
                <w:sz w:val="14"/>
                <w:szCs w:val="14"/>
              </w:rPr>
              <w:t>Pranverë</w:t>
            </w:r>
          </w:p>
        </w:tc>
        <w:tc>
          <w:tcPr>
            <w:tcW w:w="0" w:type="auto"/>
            <w:tcBorders>
              <w:top w:val="single" w:sz="4" w:space="0" w:color="auto"/>
              <w:left w:val="nil"/>
              <w:bottom w:val="single" w:sz="4" w:space="0" w:color="auto"/>
              <w:right w:val="single" w:sz="12" w:space="0" w:color="auto"/>
            </w:tcBorders>
            <w:noWrap/>
            <w:vAlign w:val="bottom"/>
            <w:hideMark/>
          </w:tcPr>
          <w:p w14:paraId="221D2181" w14:textId="3D7977DA" w:rsidR="004B079F" w:rsidRPr="00BB43B4" w:rsidRDefault="004B079F" w:rsidP="00E05D3D">
            <w:pPr>
              <w:rPr>
                <w:rFonts w:ascii="Garamond" w:hAnsi="Garamond"/>
                <w:sz w:val="14"/>
                <w:szCs w:val="14"/>
              </w:rPr>
            </w:pPr>
            <w:r w:rsidRPr="00BB43B4">
              <w:rPr>
                <w:rFonts w:ascii="Garamond" w:hAnsi="Garamond"/>
                <w:sz w:val="14"/>
                <w:szCs w:val="14"/>
              </w:rPr>
              <w:t>Boç</w:t>
            </w:r>
            <w:r w:rsidR="00E05D3D" w:rsidRPr="00BB43B4">
              <w:rPr>
                <w:rFonts w:ascii="Garamond" w:hAnsi="Garamond"/>
                <w:sz w:val="14"/>
                <w:szCs w:val="14"/>
              </w:rPr>
              <w:t>a</w:t>
            </w:r>
            <w:r w:rsidRPr="00BB43B4">
              <w:rPr>
                <w:rFonts w:ascii="Garamond" w:hAnsi="Garamond"/>
                <w:sz w:val="14"/>
                <w:szCs w:val="14"/>
              </w:rPr>
              <w:t>t marrin ngjyrë kafe të murrmë</w:t>
            </w:r>
          </w:p>
        </w:tc>
      </w:tr>
      <w:tr w:rsidR="00E05D3D" w:rsidRPr="00BB43B4" w14:paraId="11A3C3BD" w14:textId="77777777" w:rsidTr="00E05D3D">
        <w:trPr>
          <w:trHeight w:val="288"/>
        </w:trPr>
        <w:tc>
          <w:tcPr>
            <w:tcW w:w="0" w:type="auto"/>
            <w:tcBorders>
              <w:top w:val="nil"/>
              <w:left w:val="single" w:sz="12" w:space="0" w:color="auto"/>
              <w:bottom w:val="single" w:sz="4" w:space="0" w:color="auto"/>
              <w:right w:val="single" w:sz="4" w:space="0" w:color="auto"/>
            </w:tcBorders>
            <w:noWrap/>
            <w:vAlign w:val="bottom"/>
            <w:hideMark/>
          </w:tcPr>
          <w:p w14:paraId="02619AE5" w14:textId="3C8003B9" w:rsidR="004B079F" w:rsidRPr="00BB43B4" w:rsidRDefault="004B079F" w:rsidP="0081719E">
            <w:pPr>
              <w:jc w:val="center"/>
              <w:rPr>
                <w:rFonts w:ascii="Garamond" w:hAnsi="Garamond"/>
                <w:sz w:val="14"/>
                <w:szCs w:val="14"/>
              </w:rPr>
            </w:pPr>
            <w:r w:rsidRPr="00BB43B4">
              <w:rPr>
                <w:rFonts w:ascii="Garamond" w:hAnsi="Garamond"/>
                <w:sz w:val="14"/>
                <w:szCs w:val="14"/>
              </w:rPr>
              <w:t xml:space="preserve"> 8</w:t>
            </w:r>
          </w:p>
        </w:tc>
        <w:tc>
          <w:tcPr>
            <w:tcW w:w="0" w:type="auto"/>
            <w:tcBorders>
              <w:top w:val="single" w:sz="4" w:space="0" w:color="auto"/>
              <w:left w:val="nil"/>
              <w:bottom w:val="single" w:sz="4" w:space="0" w:color="auto"/>
              <w:right w:val="single" w:sz="4" w:space="0" w:color="000000"/>
            </w:tcBorders>
            <w:noWrap/>
            <w:vAlign w:val="bottom"/>
            <w:hideMark/>
          </w:tcPr>
          <w:p w14:paraId="757FFC82" w14:textId="77777777" w:rsidR="004B079F" w:rsidRPr="00BB43B4" w:rsidRDefault="004B079F" w:rsidP="0081719E">
            <w:pPr>
              <w:rPr>
                <w:rFonts w:ascii="Garamond" w:hAnsi="Garamond"/>
                <w:sz w:val="14"/>
                <w:szCs w:val="14"/>
              </w:rPr>
            </w:pPr>
            <w:r w:rsidRPr="00BB43B4">
              <w:rPr>
                <w:rFonts w:ascii="Garamond" w:hAnsi="Garamond"/>
                <w:sz w:val="14"/>
                <w:szCs w:val="14"/>
              </w:rPr>
              <w:t>Pisha e detit</w:t>
            </w:r>
          </w:p>
        </w:tc>
        <w:tc>
          <w:tcPr>
            <w:tcW w:w="0" w:type="auto"/>
            <w:tcBorders>
              <w:top w:val="single" w:sz="4" w:space="0" w:color="auto"/>
              <w:left w:val="nil"/>
              <w:bottom w:val="single" w:sz="4" w:space="0" w:color="auto"/>
              <w:right w:val="single" w:sz="4" w:space="0" w:color="000000"/>
            </w:tcBorders>
            <w:noWrap/>
            <w:vAlign w:val="bottom"/>
            <w:hideMark/>
          </w:tcPr>
          <w:p w14:paraId="4A0705B5" w14:textId="77777777" w:rsidR="004B079F" w:rsidRPr="00BB43B4" w:rsidRDefault="004B079F" w:rsidP="0081719E">
            <w:pPr>
              <w:rPr>
                <w:rFonts w:ascii="Garamond" w:hAnsi="Garamond"/>
                <w:i/>
                <w:iCs/>
                <w:sz w:val="14"/>
                <w:szCs w:val="14"/>
              </w:rPr>
            </w:pPr>
            <w:r w:rsidRPr="00BB43B4">
              <w:rPr>
                <w:rFonts w:ascii="Garamond" w:hAnsi="Garamond"/>
                <w:i/>
                <w:iCs/>
                <w:sz w:val="14"/>
                <w:szCs w:val="14"/>
              </w:rPr>
              <w:t>Pinus pinaster</w:t>
            </w:r>
          </w:p>
        </w:tc>
        <w:tc>
          <w:tcPr>
            <w:tcW w:w="0" w:type="auto"/>
            <w:tcBorders>
              <w:top w:val="nil"/>
              <w:left w:val="nil"/>
              <w:bottom w:val="single" w:sz="4" w:space="0" w:color="auto"/>
              <w:right w:val="single" w:sz="4" w:space="0" w:color="auto"/>
            </w:tcBorders>
            <w:noWrap/>
            <w:vAlign w:val="bottom"/>
            <w:hideMark/>
          </w:tcPr>
          <w:p w14:paraId="0A72D2B0" w14:textId="77777777" w:rsidR="004B079F" w:rsidRPr="00BB43B4" w:rsidRDefault="004B079F" w:rsidP="0081719E">
            <w:pPr>
              <w:rPr>
                <w:rFonts w:ascii="Garamond" w:hAnsi="Garamond"/>
                <w:sz w:val="14"/>
                <w:szCs w:val="14"/>
              </w:rPr>
            </w:pPr>
            <w:r w:rsidRPr="00BB43B4">
              <w:rPr>
                <w:rFonts w:ascii="Garamond" w:hAnsi="Garamond"/>
                <w:sz w:val="14"/>
                <w:szCs w:val="14"/>
              </w:rPr>
              <w:t> </w:t>
            </w:r>
          </w:p>
        </w:tc>
        <w:tc>
          <w:tcPr>
            <w:tcW w:w="0" w:type="auto"/>
            <w:tcBorders>
              <w:top w:val="nil"/>
              <w:left w:val="nil"/>
              <w:bottom w:val="single" w:sz="4" w:space="0" w:color="auto"/>
              <w:right w:val="single" w:sz="4" w:space="0" w:color="auto"/>
            </w:tcBorders>
            <w:noWrap/>
            <w:vAlign w:val="bottom"/>
            <w:hideMark/>
          </w:tcPr>
          <w:p w14:paraId="72096CEC" w14:textId="6A049447" w:rsidR="004B079F" w:rsidRPr="00BB43B4" w:rsidRDefault="004B079F" w:rsidP="0081719E">
            <w:pPr>
              <w:rPr>
                <w:rFonts w:ascii="Garamond" w:hAnsi="Garamond"/>
                <w:sz w:val="14"/>
                <w:szCs w:val="14"/>
              </w:rPr>
            </w:pPr>
            <w:r w:rsidRPr="00BB43B4">
              <w:rPr>
                <w:rFonts w:ascii="Garamond" w:hAnsi="Garamond"/>
                <w:sz w:val="14"/>
                <w:szCs w:val="14"/>
              </w:rPr>
              <w:t>15-20</w:t>
            </w:r>
          </w:p>
        </w:tc>
        <w:tc>
          <w:tcPr>
            <w:tcW w:w="0" w:type="auto"/>
            <w:tcBorders>
              <w:top w:val="single" w:sz="4" w:space="0" w:color="auto"/>
              <w:left w:val="nil"/>
              <w:bottom w:val="single" w:sz="4" w:space="0" w:color="auto"/>
              <w:right w:val="single" w:sz="4" w:space="0" w:color="000000"/>
            </w:tcBorders>
            <w:noWrap/>
            <w:vAlign w:val="bottom"/>
            <w:hideMark/>
          </w:tcPr>
          <w:p w14:paraId="6EA48268" w14:textId="77777777" w:rsidR="004B079F" w:rsidRPr="00BB43B4" w:rsidRDefault="004B079F" w:rsidP="0081719E">
            <w:pPr>
              <w:jc w:val="center"/>
              <w:rPr>
                <w:rFonts w:ascii="Garamond" w:hAnsi="Garamond"/>
                <w:sz w:val="14"/>
                <w:szCs w:val="14"/>
              </w:rPr>
            </w:pPr>
            <w:r w:rsidRPr="00BB43B4">
              <w:rPr>
                <w:rFonts w:ascii="Garamond" w:hAnsi="Garamond"/>
                <w:sz w:val="14"/>
                <w:szCs w:val="14"/>
              </w:rPr>
              <w:t>1</w:t>
            </w:r>
          </w:p>
        </w:tc>
        <w:tc>
          <w:tcPr>
            <w:tcW w:w="0" w:type="auto"/>
            <w:tcBorders>
              <w:top w:val="single" w:sz="4" w:space="0" w:color="auto"/>
              <w:left w:val="nil"/>
              <w:bottom w:val="single" w:sz="4" w:space="0" w:color="auto"/>
              <w:right w:val="single" w:sz="4" w:space="0" w:color="000000"/>
            </w:tcBorders>
            <w:noWrap/>
            <w:vAlign w:val="bottom"/>
            <w:hideMark/>
          </w:tcPr>
          <w:p w14:paraId="382BC68B" w14:textId="77777777" w:rsidR="004B079F" w:rsidRPr="00BB43B4" w:rsidRDefault="004B079F" w:rsidP="0081719E">
            <w:pPr>
              <w:jc w:val="center"/>
              <w:rPr>
                <w:rFonts w:ascii="Garamond" w:hAnsi="Garamond"/>
                <w:sz w:val="14"/>
                <w:szCs w:val="14"/>
              </w:rPr>
            </w:pPr>
            <w:r w:rsidRPr="00BB43B4">
              <w:rPr>
                <w:rFonts w:ascii="Garamond" w:hAnsi="Garamond"/>
                <w:sz w:val="14"/>
                <w:szCs w:val="14"/>
              </w:rPr>
              <w:t>II</w:t>
            </w:r>
          </w:p>
        </w:tc>
        <w:tc>
          <w:tcPr>
            <w:tcW w:w="0" w:type="auto"/>
            <w:tcBorders>
              <w:top w:val="nil"/>
              <w:left w:val="nil"/>
              <w:bottom w:val="single" w:sz="4" w:space="0" w:color="auto"/>
              <w:right w:val="single" w:sz="4" w:space="0" w:color="auto"/>
            </w:tcBorders>
            <w:noWrap/>
            <w:vAlign w:val="bottom"/>
            <w:hideMark/>
          </w:tcPr>
          <w:p w14:paraId="026C9898" w14:textId="77777777" w:rsidR="004B079F" w:rsidRPr="00BB43B4" w:rsidRDefault="004B079F" w:rsidP="0081719E">
            <w:pPr>
              <w:jc w:val="center"/>
              <w:rPr>
                <w:rFonts w:ascii="Garamond" w:hAnsi="Garamond"/>
                <w:sz w:val="14"/>
                <w:szCs w:val="14"/>
              </w:rPr>
            </w:pPr>
            <w:r w:rsidRPr="00BB43B4">
              <w:rPr>
                <w:rFonts w:ascii="Garamond" w:hAnsi="Garamond"/>
                <w:sz w:val="14"/>
                <w:szCs w:val="14"/>
              </w:rPr>
              <w:t>X</w:t>
            </w:r>
          </w:p>
        </w:tc>
        <w:tc>
          <w:tcPr>
            <w:tcW w:w="0" w:type="auto"/>
            <w:tcBorders>
              <w:top w:val="single" w:sz="4" w:space="0" w:color="auto"/>
              <w:left w:val="nil"/>
              <w:bottom w:val="single" w:sz="4" w:space="0" w:color="auto"/>
              <w:right w:val="single" w:sz="4" w:space="0" w:color="000000"/>
            </w:tcBorders>
            <w:noWrap/>
            <w:vAlign w:val="bottom"/>
            <w:hideMark/>
          </w:tcPr>
          <w:p w14:paraId="1B26A762" w14:textId="77777777" w:rsidR="004B079F" w:rsidRPr="00BB43B4" w:rsidRDefault="004B079F" w:rsidP="0081719E">
            <w:pPr>
              <w:jc w:val="center"/>
              <w:rPr>
                <w:rFonts w:ascii="Garamond" w:hAnsi="Garamond"/>
                <w:sz w:val="14"/>
                <w:szCs w:val="14"/>
              </w:rPr>
            </w:pPr>
            <w:r w:rsidRPr="00BB43B4">
              <w:rPr>
                <w:rFonts w:ascii="Garamond" w:hAnsi="Garamond"/>
                <w:sz w:val="14"/>
                <w:szCs w:val="14"/>
              </w:rPr>
              <w:t>X - III</w:t>
            </w:r>
          </w:p>
        </w:tc>
        <w:tc>
          <w:tcPr>
            <w:tcW w:w="0" w:type="auto"/>
            <w:tcBorders>
              <w:top w:val="nil"/>
              <w:left w:val="nil"/>
              <w:bottom w:val="single" w:sz="4" w:space="0" w:color="auto"/>
              <w:right w:val="single" w:sz="4" w:space="0" w:color="auto"/>
            </w:tcBorders>
            <w:noWrap/>
            <w:vAlign w:val="bottom"/>
            <w:hideMark/>
          </w:tcPr>
          <w:p w14:paraId="34F01BDE" w14:textId="77777777" w:rsidR="004B079F" w:rsidRPr="00BB43B4" w:rsidRDefault="004B079F" w:rsidP="0081719E">
            <w:pPr>
              <w:jc w:val="center"/>
              <w:rPr>
                <w:rFonts w:ascii="Garamond" w:hAnsi="Garamond"/>
                <w:sz w:val="14"/>
                <w:szCs w:val="14"/>
              </w:rPr>
            </w:pPr>
            <w:r w:rsidRPr="00BB43B4">
              <w:rPr>
                <w:rFonts w:ascii="Garamond" w:hAnsi="Garamond"/>
                <w:sz w:val="14"/>
                <w:szCs w:val="14"/>
              </w:rPr>
              <w:t>Pranverë</w:t>
            </w:r>
          </w:p>
        </w:tc>
        <w:tc>
          <w:tcPr>
            <w:tcW w:w="0" w:type="auto"/>
            <w:tcBorders>
              <w:top w:val="single" w:sz="4" w:space="0" w:color="auto"/>
              <w:left w:val="nil"/>
              <w:bottom w:val="single" w:sz="4" w:space="0" w:color="auto"/>
              <w:right w:val="single" w:sz="12" w:space="0" w:color="auto"/>
            </w:tcBorders>
            <w:noWrap/>
            <w:vAlign w:val="bottom"/>
            <w:hideMark/>
          </w:tcPr>
          <w:p w14:paraId="7A69E624" w14:textId="763B8EB0" w:rsidR="004B079F" w:rsidRPr="00BB43B4" w:rsidRDefault="004B079F" w:rsidP="00E05D3D">
            <w:pPr>
              <w:rPr>
                <w:rFonts w:ascii="Garamond" w:hAnsi="Garamond"/>
                <w:sz w:val="14"/>
                <w:szCs w:val="14"/>
              </w:rPr>
            </w:pPr>
            <w:r w:rsidRPr="00BB43B4">
              <w:rPr>
                <w:rFonts w:ascii="Garamond" w:hAnsi="Garamond"/>
                <w:sz w:val="14"/>
                <w:szCs w:val="14"/>
              </w:rPr>
              <w:t>Boç</w:t>
            </w:r>
            <w:r w:rsidR="00E05D3D" w:rsidRPr="00BB43B4">
              <w:rPr>
                <w:rFonts w:ascii="Garamond" w:hAnsi="Garamond"/>
                <w:sz w:val="14"/>
                <w:szCs w:val="14"/>
              </w:rPr>
              <w:t>a</w:t>
            </w:r>
            <w:r w:rsidRPr="00BB43B4">
              <w:rPr>
                <w:rFonts w:ascii="Garamond" w:hAnsi="Garamond"/>
                <w:sz w:val="14"/>
                <w:szCs w:val="14"/>
              </w:rPr>
              <w:t>t marrin ngjyrë kafe të murrmë</w:t>
            </w:r>
          </w:p>
        </w:tc>
      </w:tr>
      <w:tr w:rsidR="00E05D3D" w:rsidRPr="00BB43B4" w14:paraId="3A883E91" w14:textId="77777777" w:rsidTr="00E05D3D">
        <w:trPr>
          <w:trHeight w:val="288"/>
        </w:trPr>
        <w:tc>
          <w:tcPr>
            <w:tcW w:w="0" w:type="auto"/>
            <w:tcBorders>
              <w:top w:val="nil"/>
              <w:left w:val="single" w:sz="12" w:space="0" w:color="auto"/>
              <w:bottom w:val="single" w:sz="4" w:space="0" w:color="auto"/>
              <w:right w:val="single" w:sz="4" w:space="0" w:color="auto"/>
            </w:tcBorders>
            <w:noWrap/>
            <w:vAlign w:val="bottom"/>
            <w:hideMark/>
          </w:tcPr>
          <w:p w14:paraId="5298D32B" w14:textId="77777777" w:rsidR="004B079F" w:rsidRPr="00BB43B4" w:rsidRDefault="004B079F" w:rsidP="0081719E">
            <w:pPr>
              <w:jc w:val="center"/>
              <w:rPr>
                <w:rFonts w:ascii="Garamond" w:hAnsi="Garamond"/>
                <w:sz w:val="14"/>
                <w:szCs w:val="14"/>
              </w:rPr>
            </w:pPr>
            <w:r w:rsidRPr="00BB43B4">
              <w:rPr>
                <w:rFonts w:ascii="Garamond" w:hAnsi="Garamond"/>
                <w:sz w:val="14"/>
                <w:szCs w:val="14"/>
              </w:rPr>
              <w:t>9</w:t>
            </w:r>
          </w:p>
        </w:tc>
        <w:tc>
          <w:tcPr>
            <w:tcW w:w="0" w:type="auto"/>
            <w:tcBorders>
              <w:top w:val="single" w:sz="4" w:space="0" w:color="auto"/>
              <w:left w:val="nil"/>
              <w:bottom w:val="single" w:sz="4" w:space="0" w:color="auto"/>
              <w:right w:val="single" w:sz="4" w:space="0" w:color="000000"/>
            </w:tcBorders>
            <w:noWrap/>
            <w:vAlign w:val="bottom"/>
            <w:hideMark/>
          </w:tcPr>
          <w:p w14:paraId="4BEA0A96" w14:textId="77777777" w:rsidR="004B079F" w:rsidRPr="00BB43B4" w:rsidRDefault="004B079F" w:rsidP="0081719E">
            <w:pPr>
              <w:rPr>
                <w:rFonts w:ascii="Garamond" w:hAnsi="Garamond"/>
                <w:sz w:val="14"/>
                <w:szCs w:val="14"/>
              </w:rPr>
            </w:pPr>
            <w:r w:rsidRPr="00BB43B4">
              <w:rPr>
                <w:rFonts w:ascii="Garamond" w:hAnsi="Garamond"/>
                <w:sz w:val="14"/>
                <w:szCs w:val="14"/>
              </w:rPr>
              <w:t>Pisha e egër</w:t>
            </w:r>
          </w:p>
        </w:tc>
        <w:tc>
          <w:tcPr>
            <w:tcW w:w="0" w:type="auto"/>
            <w:tcBorders>
              <w:top w:val="single" w:sz="4" w:space="0" w:color="auto"/>
              <w:left w:val="nil"/>
              <w:bottom w:val="single" w:sz="4" w:space="0" w:color="auto"/>
              <w:right w:val="single" w:sz="4" w:space="0" w:color="000000"/>
            </w:tcBorders>
            <w:noWrap/>
            <w:vAlign w:val="bottom"/>
            <w:hideMark/>
          </w:tcPr>
          <w:p w14:paraId="6CA500E5" w14:textId="77777777" w:rsidR="004B079F" w:rsidRPr="00BB43B4" w:rsidRDefault="004B079F" w:rsidP="0081719E">
            <w:pPr>
              <w:rPr>
                <w:rFonts w:ascii="Garamond" w:hAnsi="Garamond"/>
                <w:i/>
                <w:iCs/>
                <w:sz w:val="14"/>
                <w:szCs w:val="14"/>
              </w:rPr>
            </w:pPr>
            <w:r w:rsidRPr="00BB43B4">
              <w:rPr>
                <w:rFonts w:ascii="Garamond" w:hAnsi="Garamond"/>
                <w:i/>
                <w:iCs/>
                <w:sz w:val="14"/>
                <w:szCs w:val="14"/>
              </w:rPr>
              <w:t>Pinus helepensis</w:t>
            </w:r>
          </w:p>
        </w:tc>
        <w:tc>
          <w:tcPr>
            <w:tcW w:w="0" w:type="auto"/>
            <w:tcBorders>
              <w:top w:val="nil"/>
              <w:left w:val="nil"/>
              <w:bottom w:val="single" w:sz="4" w:space="0" w:color="auto"/>
              <w:right w:val="single" w:sz="4" w:space="0" w:color="auto"/>
            </w:tcBorders>
            <w:noWrap/>
            <w:vAlign w:val="bottom"/>
            <w:hideMark/>
          </w:tcPr>
          <w:p w14:paraId="11203A52" w14:textId="77777777" w:rsidR="004B079F" w:rsidRPr="00BB43B4" w:rsidRDefault="004B079F" w:rsidP="0081719E">
            <w:pPr>
              <w:rPr>
                <w:rFonts w:ascii="Garamond" w:hAnsi="Garamond"/>
                <w:sz w:val="14"/>
                <w:szCs w:val="14"/>
              </w:rPr>
            </w:pPr>
            <w:r w:rsidRPr="00BB43B4">
              <w:rPr>
                <w:rFonts w:ascii="Garamond" w:hAnsi="Garamond"/>
                <w:sz w:val="14"/>
                <w:szCs w:val="14"/>
              </w:rPr>
              <w:t> </w:t>
            </w:r>
          </w:p>
        </w:tc>
        <w:tc>
          <w:tcPr>
            <w:tcW w:w="0" w:type="auto"/>
            <w:tcBorders>
              <w:top w:val="nil"/>
              <w:left w:val="nil"/>
              <w:bottom w:val="single" w:sz="4" w:space="0" w:color="auto"/>
              <w:right w:val="single" w:sz="4" w:space="0" w:color="auto"/>
            </w:tcBorders>
            <w:noWrap/>
            <w:vAlign w:val="bottom"/>
            <w:hideMark/>
          </w:tcPr>
          <w:p w14:paraId="1C6A0946" w14:textId="361A8F02" w:rsidR="004B079F" w:rsidRPr="00BB43B4" w:rsidRDefault="004B079F" w:rsidP="0081719E">
            <w:pPr>
              <w:rPr>
                <w:rFonts w:ascii="Garamond" w:hAnsi="Garamond"/>
                <w:sz w:val="14"/>
                <w:szCs w:val="14"/>
              </w:rPr>
            </w:pPr>
            <w:r w:rsidRPr="00BB43B4">
              <w:rPr>
                <w:rFonts w:ascii="Garamond" w:hAnsi="Garamond"/>
                <w:sz w:val="14"/>
                <w:szCs w:val="14"/>
              </w:rPr>
              <w:t>15-20</w:t>
            </w:r>
          </w:p>
        </w:tc>
        <w:tc>
          <w:tcPr>
            <w:tcW w:w="0" w:type="auto"/>
            <w:tcBorders>
              <w:top w:val="single" w:sz="4" w:space="0" w:color="auto"/>
              <w:left w:val="nil"/>
              <w:bottom w:val="single" w:sz="4" w:space="0" w:color="auto"/>
              <w:right w:val="single" w:sz="4" w:space="0" w:color="000000"/>
            </w:tcBorders>
            <w:noWrap/>
            <w:vAlign w:val="bottom"/>
            <w:hideMark/>
          </w:tcPr>
          <w:p w14:paraId="2AF27FB9" w14:textId="77777777" w:rsidR="004B079F" w:rsidRPr="00BB43B4" w:rsidRDefault="004B079F" w:rsidP="0081719E">
            <w:pPr>
              <w:jc w:val="center"/>
              <w:rPr>
                <w:rFonts w:ascii="Garamond" w:hAnsi="Garamond"/>
                <w:sz w:val="14"/>
                <w:szCs w:val="14"/>
              </w:rPr>
            </w:pPr>
            <w:r w:rsidRPr="00BB43B4">
              <w:rPr>
                <w:rFonts w:ascii="Garamond" w:hAnsi="Garamond"/>
                <w:sz w:val="14"/>
                <w:szCs w:val="14"/>
              </w:rPr>
              <w:t>1</w:t>
            </w:r>
          </w:p>
        </w:tc>
        <w:tc>
          <w:tcPr>
            <w:tcW w:w="0" w:type="auto"/>
            <w:tcBorders>
              <w:top w:val="single" w:sz="4" w:space="0" w:color="auto"/>
              <w:left w:val="nil"/>
              <w:bottom w:val="single" w:sz="4" w:space="0" w:color="auto"/>
              <w:right w:val="single" w:sz="4" w:space="0" w:color="000000"/>
            </w:tcBorders>
            <w:noWrap/>
            <w:vAlign w:val="bottom"/>
            <w:hideMark/>
          </w:tcPr>
          <w:p w14:paraId="341AA603" w14:textId="77777777" w:rsidR="004B079F" w:rsidRPr="00BB43B4" w:rsidRDefault="004B079F" w:rsidP="0081719E">
            <w:pPr>
              <w:jc w:val="center"/>
              <w:rPr>
                <w:rFonts w:ascii="Garamond" w:hAnsi="Garamond"/>
                <w:sz w:val="14"/>
                <w:szCs w:val="14"/>
              </w:rPr>
            </w:pPr>
            <w:r w:rsidRPr="00BB43B4">
              <w:rPr>
                <w:rFonts w:ascii="Garamond" w:hAnsi="Garamond"/>
                <w:sz w:val="14"/>
                <w:szCs w:val="14"/>
              </w:rPr>
              <w:t>II</w:t>
            </w:r>
          </w:p>
        </w:tc>
        <w:tc>
          <w:tcPr>
            <w:tcW w:w="0" w:type="auto"/>
            <w:tcBorders>
              <w:top w:val="nil"/>
              <w:left w:val="nil"/>
              <w:bottom w:val="single" w:sz="4" w:space="0" w:color="auto"/>
              <w:right w:val="single" w:sz="4" w:space="0" w:color="auto"/>
            </w:tcBorders>
            <w:noWrap/>
            <w:vAlign w:val="bottom"/>
            <w:hideMark/>
          </w:tcPr>
          <w:p w14:paraId="7D5F97B4" w14:textId="77777777" w:rsidR="004B079F" w:rsidRPr="00BB43B4" w:rsidRDefault="004B079F" w:rsidP="0081719E">
            <w:pPr>
              <w:jc w:val="center"/>
              <w:rPr>
                <w:rFonts w:ascii="Garamond" w:hAnsi="Garamond"/>
                <w:sz w:val="14"/>
                <w:szCs w:val="14"/>
              </w:rPr>
            </w:pPr>
            <w:r w:rsidRPr="00BB43B4">
              <w:rPr>
                <w:rFonts w:ascii="Garamond" w:hAnsi="Garamond"/>
                <w:sz w:val="14"/>
                <w:szCs w:val="14"/>
              </w:rPr>
              <w:t>X</w:t>
            </w:r>
          </w:p>
        </w:tc>
        <w:tc>
          <w:tcPr>
            <w:tcW w:w="0" w:type="auto"/>
            <w:tcBorders>
              <w:top w:val="single" w:sz="4" w:space="0" w:color="auto"/>
              <w:left w:val="nil"/>
              <w:bottom w:val="single" w:sz="4" w:space="0" w:color="auto"/>
              <w:right w:val="single" w:sz="4" w:space="0" w:color="000000"/>
            </w:tcBorders>
            <w:noWrap/>
            <w:vAlign w:val="bottom"/>
            <w:hideMark/>
          </w:tcPr>
          <w:p w14:paraId="574BD3B1" w14:textId="77777777" w:rsidR="004B079F" w:rsidRPr="00BB43B4" w:rsidRDefault="004B079F" w:rsidP="0081719E">
            <w:pPr>
              <w:jc w:val="center"/>
              <w:rPr>
                <w:rFonts w:ascii="Garamond" w:hAnsi="Garamond"/>
                <w:sz w:val="14"/>
                <w:szCs w:val="14"/>
              </w:rPr>
            </w:pPr>
            <w:r w:rsidRPr="00BB43B4">
              <w:rPr>
                <w:rFonts w:ascii="Garamond" w:hAnsi="Garamond"/>
                <w:sz w:val="14"/>
                <w:szCs w:val="14"/>
              </w:rPr>
              <w:t>X - III</w:t>
            </w:r>
          </w:p>
        </w:tc>
        <w:tc>
          <w:tcPr>
            <w:tcW w:w="0" w:type="auto"/>
            <w:tcBorders>
              <w:top w:val="nil"/>
              <w:left w:val="nil"/>
              <w:bottom w:val="single" w:sz="4" w:space="0" w:color="auto"/>
              <w:right w:val="single" w:sz="4" w:space="0" w:color="auto"/>
            </w:tcBorders>
            <w:noWrap/>
            <w:vAlign w:val="bottom"/>
            <w:hideMark/>
          </w:tcPr>
          <w:p w14:paraId="13051E85" w14:textId="77777777" w:rsidR="004B079F" w:rsidRPr="00BB43B4" w:rsidRDefault="004B079F" w:rsidP="0081719E">
            <w:pPr>
              <w:jc w:val="center"/>
              <w:rPr>
                <w:rFonts w:ascii="Garamond" w:hAnsi="Garamond"/>
                <w:sz w:val="14"/>
                <w:szCs w:val="14"/>
              </w:rPr>
            </w:pPr>
            <w:r w:rsidRPr="00BB43B4">
              <w:rPr>
                <w:rFonts w:ascii="Garamond" w:hAnsi="Garamond"/>
                <w:sz w:val="14"/>
                <w:szCs w:val="14"/>
              </w:rPr>
              <w:t>Pranverë</w:t>
            </w:r>
          </w:p>
        </w:tc>
        <w:tc>
          <w:tcPr>
            <w:tcW w:w="0" w:type="auto"/>
            <w:tcBorders>
              <w:top w:val="single" w:sz="4" w:space="0" w:color="auto"/>
              <w:left w:val="nil"/>
              <w:bottom w:val="single" w:sz="4" w:space="0" w:color="auto"/>
              <w:right w:val="single" w:sz="12" w:space="0" w:color="auto"/>
            </w:tcBorders>
            <w:noWrap/>
            <w:vAlign w:val="bottom"/>
            <w:hideMark/>
          </w:tcPr>
          <w:p w14:paraId="46709966" w14:textId="0FD3CDD8" w:rsidR="004B079F" w:rsidRPr="00BB43B4" w:rsidRDefault="004B079F" w:rsidP="00E05D3D">
            <w:pPr>
              <w:rPr>
                <w:rFonts w:ascii="Garamond" w:hAnsi="Garamond"/>
                <w:sz w:val="14"/>
                <w:szCs w:val="14"/>
              </w:rPr>
            </w:pPr>
            <w:r w:rsidRPr="00BB43B4">
              <w:rPr>
                <w:rFonts w:ascii="Garamond" w:hAnsi="Garamond"/>
                <w:sz w:val="14"/>
                <w:szCs w:val="14"/>
              </w:rPr>
              <w:t>Boç</w:t>
            </w:r>
            <w:r w:rsidR="00E05D3D" w:rsidRPr="00BB43B4">
              <w:rPr>
                <w:rFonts w:ascii="Garamond" w:hAnsi="Garamond"/>
                <w:sz w:val="14"/>
                <w:szCs w:val="14"/>
              </w:rPr>
              <w:t>a</w:t>
            </w:r>
            <w:r w:rsidRPr="00BB43B4">
              <w:rPr>
                <w:rFonts w:ascii="Garamond" w:hAnsi="Garamond"/>
                <w:sz w:val="14"/>
                <w:szCs w:val="14"/>
              </w:rPr>
              <w:t>t marrin ngjyrë kafe të murrmë</w:t>
            </w:r>
          </w:p>
        </w:tc>
      </w:tr>
      <w:tr w:rsidR="00E05D3D" w:rsidRPr="00BB43B4" w14:paraId="772BCD89" w14:textId="77777777" w:rsidTr="00E05D3D">
        <w:trPr>
          <w:trHeight w:val="288"/>
        </w:trPr>
        <w:tc>
          <w:tcPr>
            <w:tcW w:w="0" w:type="auto"/>
            <w:tcBorders>
              <w:top w:val="nil"/>
              <w:left w:val="single" w:sz="12" w:space="0" w:color="auto"/>
              <w:bottom w:val="single" w:sz="4" w:space="0" w:color="auto"/>
              <w:right w:val="single" w:sz="4" w:space="0" w:color="auto"/>
            </w:tcBorders>
            <w:noWrap/>
            <w:vAlign w:val="bottom"/>
            <w:hideMark/>
          </w:tcPr>
          <w:p w14:paraId="17D51A38" w14:textId="77777777" w:rsidR="004B079F" w:rsidRPr="00BB43B4" w:rsidRDefault="004B079F" w:rsidP="0081719E">
            <w:pPr>
              <w:jc w:val="center"/>
              <w:rPr>
                <w:rFonts w:ascii="Garamond" w:hAnsi="Garamond"/>
                <w:sz w:val="14"/>
                <w:szCs w:val="14"/>
              </w:rPr>
            </w:pPr>
            <w:r w:rsidRPr="00BB43B4">
              <w:rPr>
                <w:rFonts w:ascii="Garamond" w:hAnsi="Garamond"/>
                <w:sz w:val="14"/>
                <w:szCs w:val="14"/>
              </w:rPr>
              <w:t>10</w:t>
            </w:r>
          </w:p>
        </w:tc>
        <w:tc>
          <w:tcPr>
            <w:tcW w:w="0" w:type="auto"/>
            <w:tcBorders>
              <w:top w:val="single" w:sz="4" w:space="0" w:color="auto"/>
              <w:left w:val="nil"/>
              <w:bottom w:val="single" w:sz="4" w:space="0" w:color="auto"/>
              <w:right w:val="single" w:sz="4" w:space="0" w:color="000000"/>
            </w:tcBorders>
            <w:noWrap/>
            <w:vAlign w:val="bottom"/>
            <w:hideMark/>
          </w:tcPr>
          <w:p w14:paraId="655B8C24" w14:textId="77777777" w:rsidR="004B079F" w:rsidRPr="00BB43B4" w:rsidRDefault="004B079F" w:rsidP="0081719E">
            <w:pPr>
              <w:rPr>
                <w:rFonts w:ascii="Garamond" w:hAnsi="Garamond"/>
                <w:sz w:val="14"/>
                <w:szCs w:val="14"/>
              </w:rPr>
            </w:pPr>
            <w:r w:rsidRPr="00BB43B4">
              <w:rPr>
                <w:rFonts w:ascii="Garamond" w:hAnsi="Garamond"/>
                <w:sz w:val="14"/>
                <w:szCs w:val="14"/>
              </w:rPr>
              <w:t>Pisha radiatë</w:t>
            </w:r>
          </w:p>
        </w:tc>
        <w:tc>
          <w:tcPr>
            <w:tcW w:w="0" w:type="auto"/>
            <w:tcBorders>
              <w:top w:val="single" w:sz="4" w:space="0" w:color="auto"/>
              <w:left w:val="nil"/>
              <w:bottom w:val="single" w:sz="4" w:space="0" w:color="auto"/>
              <w:right w:val="single" w:sz="4" w:space="0" w:color="000000"/>
            </w:tcBorders>
            <w:noWrap/>
            <w:vAlign w:val="bottom"/>
            <w:hideMark/>
          </w:tcPr>
          <w:p w14:paraId="041C2AF5" w14:textId="61DB0390" w:rsidR="004B079F" w:rsidRPr="00BB43B4" w:rsidRDefault="004B079F" w:rsidP="0081719E">
            <w:pPr>
              <w:rPr>
                <w:rFonts w:ascii="Garamond" w:hAnsi="Garamond"/>
                <w:i/>
                <w:iCs/>
                <w:sz w:val="14"/>
                <w:szCs w:val="14"/>
              </w:rPr>
            </w:pPr>
            <w:r w:rsidRPr="00BB43B4">
              <w:rPr>
                <w:rFonts w:ascii="Garamond" w:hAnsi="Garamond"/>
                <w:i/>
                <w:iCs/>
                <w:sz w:val="14"/>
                <w:szCs w:val="14"/>
              </w:rPr>
              <w:t>Pinus radiata</w:t>
            </w:r>
          </w:p>
        </w:tc>
        <w:tc>
          <w:tcPr>
            <w:tcW w:w="0" w:type="auto"/>
            <w:tcBorders>
              <w:top w:val="nil"/>
              <w:left w:val="nil"/>
              <w:bottom w:val="single" w:sz="4" w:space="0" w:color="auto"/>
              <w:right w:val="single" w:sz="4" w:space="0" w:color="auto"/>
            </w:tcBorders>
            <w:noWrap/>
            <w:vAlign w:val="bottom"/>
            <w:hideMark/>
          </w:tcPr>
          <w:p w14:paraId="47A89F5E" w14:textId="77777777" w:rsidR="004B079F" w:rsidRPr="00BB43B4" w:rsidRDefault="004B079F" w:rsidP="0081719E">
            <w:pPr>
              <w:rPr>
                <w:rFonts w:ascii="Garamond" w:hAnsi="Garamond"/>
                <w:sz w:val="14"/>
                <w:szCs w:val="14"/>
              </w:rPr>
            </w:pPr>
            <w:r w:rsidRPr="00BB43B4">
              <w:rPr>
                <w:rFonts w:ascii="Garamond" w:hAnsi="Garamond"/>
                <w:sz w:val="14"/>
                <w:szCs w:val="14"/>
              </w:rPr>
              <w:t> </w:t>
            </w:r>
          </w:p>
        </w:tc>
        <w:tc>
          <w:tcPr>
            <w:tcW w:w="0" w:type="auto"/>
            <w:tcBorders>
              <w:top w:val="nil"/>
              <w:left w:val="nil"/>
              <w:bottom w:val="single" w:sz="4" w:space="0" w:color="auto"/>
              <w:right w:val="single" w:sz="4" w:space="0" w:color="auto"/>
            </w:tcBorders>
            <w:noWrap/>
            <w:vAlign w:val="bottom"/>
            <w:hideMark/>
          </w:tcPr>
          <w:p w14:paraId="2AF6B2FD" w14:textId="283A3586" w:rsidR="004B079F" w:rsidRPr="00BB43B4" w:rsidRDefault="004B079F" w:rsidP="0081719E">
            <w:pPr>
              <w:rPr>
                <w:rFonts w:ascii="Garamond" w:hAnsi="Garamond"/>
                <w:sz w:val="14"/>
                <w:szCs w:val="14"/>
              </w:rPr>
            </w:pPr>
            <w:r w:rsidRPr="00BB43B4">
              <w:rPr>
                <w:rFonts w:ascii="Garamond" w:hAnsi="Garamond"/>
                <w:sz w:val="14"/>
                <w:szCs w:val="14"/>
              </w:rPr>
              <w:t>15-20</w:t>
            </w:r>
          </w:p>
        </w:tc>
        <w:tc>
          <w:tcPr>
            <w:tcW w:w="0" w:type="auto"/>
            <w:tcBorders>
              <w:top w:val="single" w:sz="4" w:space="0" w:color="auto"/>
              <w:left w:val="nil"/>
              <w:bottom w:val="single" w:sz="4" w:space="0" w:color="auto"/>
              <w:right w:val="single" w:sz="4" w:space="0" w:color="000000"/>
            </w:tcBorders>
            <w:noWrap/>
            <w:vAlign w:val="bottom"/>
            <w:hideMark/>
          </w:tcPr>
          <w:p w14:paraId="553D6595" w14:textId="77777777" w:rsidR="004B079F" w:rsidRPr="00BB43B4" w:rsidRDefault="004B079F" w:rsidP="0081719E">
            <w:pPr>
              <w:jc w:val="center"/>
              <w:rPr>
                <w:rFonts w:ascii="Garamond" w:hAnsi="Garamond"/>
                <w:sz w:val="14"/>
                <w:szCs w:val="14"/>
              </w:rPr>
            </w:pPr>
            <w:r w:rsidRPr="00BB43B4">
              <w:rPr>
                <w:rFonts w:ascii="Garamond" w:hAnsi="Garamond"/>
                <w:sz w:val="14"/>
                <w:szCs w:val="14"/>
              </w:rPr>
              <w:t>1</w:t>
            </w:r>
          </w:p>
        </w:tc>
        <w:tc>
          <w:tcPr>
            <w:tcW w:w="0" w:type="auto"/>
            <w:tcBorders>
              <w:top w:val="single" w:sz="4" w:space="0" w:color="auto"/>
              <w:left w:val="nil"/>
              <w:bottom w:val="single" w:sz="4" w:space="0" w:color="auto"/>
              <w:right w:val="single" w:sz="4" w:space="0" w:color="000000"/>
            </w:tcBorders>
            <w:noWrap/>
            <w:vAlign w:val="bottom"/>
            <w:hideMark/>
          </w:tcPr>
          <w:p w14:paraId="2F6EDE85" w14:textId="77777777" w:rsidR="004B079F" w:rsidRPr="00BB43B4" w:rsidRDefault="004B079F" w:rsidP="0081719E">
            <w:pPr>
              <w:jc w:val="center"/>
              <w:rPr>
                <w:rFonts w:ascii="Garamond" w:hAnsi="Garamond"/>
                <w:sz w:val="14"/>
                <w:szCs w:val="14"/>
              </w:rPr>
            </w:pPr>
            <w:r w:rsidRPr="00BB43B4">
              <w:rPr>
                <w:rFonts w:ascii="Garamond" w:hAnsi="Garamond"/>
                <w:sz w:val="14"/>
                <w:szCs w:val="14"/>
              </w:rPr>
              <w:t>II</w:t>
            </w:r>
          </w:p>
        </w:tc>
        <w:tc>
          <w:tcPr>
            <w:tcW w:w="0" w:type="auto"/>
            <w:tcBorders>
              <w:top w:val="nil"/>
              <w:left w:val="nil"/>
              <w:bottom w:val="single" w:sz="4" w:space="0" w:color="auto"/>
              <w:right w:val="single" w:sz="4" w:space="0" w:color="auto"/>
            </w:tcBorders>
            <w:noWrap/>
            <w:vAlign w:val="bottom"/>
            <w:hideMark/>
          </w:tcPr>
          <w:p w14:paraId="4B5B628B" w14:textId="77777777" w:rsidR="004B079F" w:rsidRPr="00BB43B4" w:rsidRDefault="004B079F" w:rsidP="0081719E">
            <w:pPr>
              <w:jc w:val="center"/>
              <w:rPr>
                <w:rFonts w:ascii="Garamond" w:hAnsi="Garamond"/>
                <w:sz w:val="14"/>
                <w:szCs w:val="14"/>
              </w:rPr>
            </w:pPr>
            <w:r w:rsidRPr="00BB43B4">
              <w:rPr>
                <w:rFonts w:ascii="Garamond" w:hAnsi="Garamond"/>
                <w:sz w:val="14"/>
                <w:szCs w:val="14"/>
              </w:rPr>
              <w:t>IX - X</w:t>
            </w:r>
          </w:p>
        </w:tc>
        <w:tc>
          <w:tcPr>
            <w:tcW w:w="0" w:type="auto"/>
            <w:tcBorders>
              <w:top w:val="single" w:sz="4" w:space="0" w:color="auto"/>
              <w:left w:val="nil"/>
              <w:bottom w:val="single" w:sz="4" w:space="0" w:color="auto"/>
              <w:right w:val="single" w:sz="4" w:space="0" w:color="000000"/>
            </w:tcBorders>
            <w:noWrap/>
            <w:vAlign w:val="bottom"/>
            <w:hideMark/>
          </w:tcPr>
          <w:p w14:paraId="0BE03A41" w14:textId="77777777" w:rsidR="004B079F" w:rsidRPr="00BB43B4" w:rsidRDefault="004B079F" w:rsidP="0081719E">
            <w:pPr>
              <w:jc w:val="center"/>
              <w:rPr>
                <w:rFonts w:ascii="Garamond" w:hAnsi="Garamond"/>
                <w:sz w:val="14"/>
                <w:szCs w:val="14"/>
              </w:rPr>
            </w:pPr>
            <w:r w:rsidRPr="00BB43B4">
              <w:rPr>
                <w:rFonts w:ascii="Garamond" w:hAnsi="Garamond"/>
                <w:sz w:val="14"/>
                <w:szCs w:val="14"/>
              </w:rPr>
              <w:t>X - XI</w:t>
            </w:r>
          </w:p>
        </w:tc>
        <w:tc>
          <w:tcPr>
            <w:tcW w:w="0" w:type="auto"/>
            <w:tcBorders>
              <w:top w:val="nil"/>
              <w:left w:val="nil"/>
              <w:bottom w:val="single" w:sz="4" w:space="0" w:color="auto"/>
              <w:right w:val="single" w:sz="4" w:space="0" w:color="auto"/>
            </w:tcBorders>
            <w:noWrap/>
            <w:vAlign w:val="bottom"/>
            <w:hideMark/>
          </w:tcPr>
          <w:p w14:paraId="3427753A" w14:textId="77777777" w:rsidR="004B079F" w:rsidRPr="00BB43B4" w:rsidRDefault="004B079F" w:rsidP="0081719E">
            <w:pPr>
              <w:jc w:val="center"/>
              <w:rPr>
                <w:rFonts w:ascii="Garamond" w:hAnsi="Garamond"/>
                <w:sz w:val="14"/>
                <w:szCs w:val="14"/>
              </w:rPr>
            </w:pPr>
            <w:r w:rsidRPr="00BB43B4">
              <w:rPr>
                <w:rFonts w:ascii="Garamond" w:hAnsi="Garamond"/>
                <w:sz w:val="14"/>
                <w:szCs w:val="14"/>
              </w:rPr>
              <w:t>Pranverë</w:t>
            </w:r>
          </w:p>
        </w:tc>
        <w:tc>
          <w:tcPr>
            <w:tcW w:w="0" w:type="auto"/>
            <w:tcBorders>
              <w:top w:val="single" w:sz="4" w:space="0" w:color="auto"/>
              <w:left w:val="nil"/>
              <w:bottom w:val="single" w:sz="4" w:space="0" w:color="auto"/>
              <w:right w:val="single" w:sz="12" w:space="0" w:color="auto"/>
            </w:tcBorders>
            <w:noWrap/>
            <w:vAlign w:val="bottom"/>
            <w:hideMark/>
          </w:tcPr>
          <w:p w14:paraId="68C912F3" w14:textId="6BDA7F24" w:rsidR="004B079F" w:rsidRPr="00BB43B4" w:rsidRDefault="004B079F" w:rsidP="00E05D3D">
            <w:pPr>
              <w:rPr>
                <w:rFonts w:ascii="Garamond" w:hAnsi="Garamond"/>
                <w:sz w:val="14"/>
                <w:szCs w:val="14"/>
              </w:rPr>
            </w:pPr>
            <w:r w:rsidRPr="00BB43B4">
              <w:rPr>
                <w:rFonts w:ascii="Garamond" w:hAnsi="Garamond"/>
                <w:sz w:val="14"/>
                <w:szCs w:val="14"/>
              </w:rPr>
              <w:t>Boç</w:t>
            </w:r>
            <w:r w:rsidR="00E05D3D" w:rsidRPr="00BB43B4">
              <w:rPr>
                <w:rFonts w:ascii="Garamond" w:hAnsi="Garamond"/>
                <w:sz w:val="14"/>
                <w:szCs w:val="14"/>
              </w:rPr>
              <w:t>a</w:t>
            </w:r>
            <w:r w:rsidRPr="00BB43B4">
              <w:rPr>
                <w:rFonts w:ascii="Garamond" w:hAnsi="Garamond"/>
                <w:sz w:val="14"/>
                <w:szCs w:val="14"/>
              </w:rPr>
              <w:t>t marrin ngjyrë kafe të murrmë</w:t>
            </w:r>
          </w:p>
        </w:tc>
      </w:tr>
      <w:tr w:rsidR="00E05D3D" w:rsidRPr="00BB43B4" w14:paraId="05AD2F9C" w14:textId="77777777" w:rsidTr="00E05D3D">
        <w:trPr>
          <w:trHeight w:val="288"/>
        </w:trPr>
        <w:tc>
          <w:tcPr>
            <w:tcW w:w="0" w:type="auto"/>
            <w:tcBorders>
              <w:top w:val="nil"/>
              <w:left w:val="single" w:sz="12" w:space="0" w:color="auto"/>
              <w:bottom w:val="single" w:sz="4" w:space="0" w:color="auto"/>
              <w:right w:val="single" w:sz="4" w:space="0" w:color="auto"/>
            </w:tcBorders>
            <w:noWrap/>
            <w:vAlign w:val="bottom"/>
            <w:hideMark/>
          </w:tcPr>
          <w:p w14:paraId="6678F235" w14:textId="77777777" w:rsidR="004B079F" w:rsidRPr="00BB43B4" w:rsidRDefault="004B079F" w:rsidP="0081719E">
            <w:pPr>
              <w:jc w:val="center"/>
              <w:rPr>
                <w:rFonts w:ascii="Garamond" w:hAnsi="Garamond"/>
                <w:sz w:val="14"/>
                <w:szCs w:val="14"/>
              </w:rPr>
            </w:pPr>
            <w:r w:rsidRPr="00BB43B4">
              <w:rPr>
                <w:rFonts w:ascii="Garamond" w:hAnsi="Garamond"/>
                <w:sz w:val="14"/>
                <w:szCs w:val="14"/>
              </w:rPr>
              <w:t>11</w:t>
            </w:r>
          </w:p>
        </w:tc>
        <w:tc>
          <w:tcPr>
            <w:tcW w:w="0" w:type="auto"/>
            <w:tcBorders>
              <w:top w:val="single" w:sz="4" w:space="0" w:color="auto"/>
              <w:left w:val="nil"/>
              <w:bottom w:val="single" w:sz="4" w:space="0" w:color="auto"/>
              <w:right w:val="single" w:sz="4" w:space="0" w:color="000000"/>
            </w:tcBorders>
            <w:noWrap/>
            <w:vAlign w:val="bottom"/>
            <w:hideMark/>
          </w:tcPr>
          <w:p w14:paraId="48F0DBC1" w14:textId="77777777" w:rsidR="004B079F" w:rsidRPr="00BB43B4" w:rsidRDefault="004B079F" w:rsidP="0081719E">
            <w:pPr>
              <w:rPr>
                <w:rFonts w:ascii="Garamond" w:hAnsi="Garamond"/>
                <w:sz w:val="14"/>
                <w:szCs w:val="14"/>
              </w:rPr>
            </w:pPr>
            <w:r w:rsidRPr="00BB43B4">
              <w:rPr>
                <w:rFonts w:ascii="Garamond" w:hAnsi="Garamond"/>
                <w:sz w:val="14"/>
                <w:szCs w:val="14"/>
              </w:rPr>
              <w:t>Pisha e zezë</w:t>
            </w:r>
          </w:p>
        </w:tc>
        <w:tc>
          <w:tcPr>
            <w:tcW w:w="0" w:type="auto"/>
            <w:tcBorders>
              <w:top w:val="single" w:sz="4" w:space="0" w:color="auto"/>
              <w:left w:val="nil"/>
              <w:bottom w:val="single" w:sz="4" w:space="0" w:color="auto"/>
              <w:right w:val="single" w:sz="4" w:space="0" w:color="000000"/>
            </w:tcBorders>
            <w:noWrap/>
            <w:vAlign w:val="bottom"/>
            <w:hideMark/>
          </w:tcPr>
          <w:p w14:paraId="5B2B68A8" w14:textId="77777777" w:rsidR="004B079F" w:rsidRPr="00BB43B4" w:rsidRDefault="004B079F" w:rsidP="0081719E">
            <w:pPr>
              <w:rPr>
                <w:rFonts w:ascii="Garamond" w:hAnsi="Garamond"/>
                <w:i/>
                <w:iCs/>
                <w:sz w:val="14"/>
                <w:szCs w:val="14"/>
              </w:rPr>
            </w:pPr>
            <w:r w:rsidRPr="00BB43B4">
              <w:rPr>
                <w:rFonts w:ascii="Garamond" w:hAnsi="Garamond"/>
                <w:i/>
                <w:iCs/>
                <w:sz w:val="14"/>
                <w:szCs w:val="14"/>
              </w:rPr>
              <w:t>Pinus nigra</w:t>
            </w:r>
          </w:p>
        </w:tc>
        <w:tc>
          <w:tcPr>
            <w:tcW w:w="0" w:type="auto"/>
            <w:tcBorders>
              <w:top w:val="nil"/>
              <w:left w:val="nil"/>
              <w:bottom w:val="single" w:sz="4" w:space="0" w:color="auto"/>
              <w:right w:val="single" w:sz="4" w:space="0" w:color="auto"/>
            </w:tcBorders>
            <w:noWrap/>
            <w:vAlign w:val="bottom"/>
            <w:hideMark/>
          </w:tcPr>
          <w:p w14:paraId="2B5AE44D" w14:textId="77777777" w:rsidR="004B079F" w:rsidRPr="00BB43B4" w:rsidRDefault="004B079F" w:rsidP="0081719E">
            <w:pPr>
              <w:rPr>
                <w:rFonts w:ascii="Garamond" w:hAnsi="Garamond"/>
                <w:sz w:val="14"/>
                <w:szCs w:val="14"/>
              </w:rPr>
            </w:pPr>
            <w:r w:rsidRPr="00BB43B4">
              <w:rPr>
                <w:rFonts w:ascii="Garamond" w:hAnsi="Garamond"/>
                <w:sz w:val="14"/>
                <w:szCs w:val="14"/>
              </w:rPr>
              <w:t> </w:t>
            </w:r>
          </w:p>
        </w:tc>
        <w:tc>
          <w:tcPr>
            <w:tcW w:w="0" w:type="auto"/>
            <w:tcBorders>
              <w:top w:val="nil"/>
              <w:left w:val="nil"/>
              <w:bottom w:val="single" w:sz="4" w:space="0" w:color="auto"/>
              <w:right w:val="single" w:sz="4" w:space="0" w:color="auto"/>
            </w:tcBorders>
            <w:noWrap/>
            <w:vAlign w:val="bottom"/>
            <w:hideMark/>
          </w:tcPr>
          <w:p w14:paraId="58F52DB2" w14:textId="71CA23CC" w:rsidR="004B079F" w:rsidRPr="00BB43B4" w:rsidRDefault="004B079F" w:rsidP="0081719E">
            <w:pPr>
              <w:rPr>
                <w:rFonts w:ascii="Garamond" w:hAnsi="Garamond"/>
                <w:sz w:val="14"/>
                <w:szCs w:val="14"/>
              </w:rPr>
            </w:pPr>
            <w:r w:rsidRPr="00BB43B4">
              <w:rPr>
                <w:rFonts w:ascii="Garamond" w:hAnsi="Garamond"/>
                <w:sz w:val="14"/>
                <w:szCs w:val="14"/>
              </w:rPr>
              <w:t>25-35</w:t>
            </w:r>
          </w:p>
        </w:tc>
        <w:tc>
          <w:tcPr>
            <w:tcW w:w="0" w:type="auto"/>
            <w:tcBorders>
              <w:top w:val="single" w:sz="4" w:space="0" w:color="auto"/>
              <w:left w:val="nil"/>
              <w:bottom w:val="single" w:sz="4" w:space="0" w:color="auto"/>
              <w:right w:val="single" w:sz="4" w:space="0" w:color="000000"/>
            </w:tcBorders>
            <w:noWrap/>
            <w:vAlign w:val="bottom"/>
            <w:hideMark/>
          </w:tcPr>
          <w:p w14:paraId="50E6E9B1" w14:textId="77777777" w:rsidR="004B079F" w:rsidRPr="00BB43B4" w:rsidRDefault="004B079F" w:rsidP="0081719E">
            <w:pPr>
              <w:jc w:val="center"/>
              <w:rPr>
                <w:rFonts w:ascii="Garamond" w:hAnsi="Garamond"/>
                <w:sz w:val="14"/>
                <w:szCs w:val="14"/>
              </w:rPr>
            </w:pPr>
            <w:r w:rsidRPr="00BB43B4">
              <w:rPr>
                <w:rFonts w:ascii="Garamond" w:hAnsi="Garamond"/>
                <w:sz w:val="14"/>
                <w:szCs w:val="14"/>
              </w:rPr>
              <w:t>3</w:t>
            </w:r>
          </w:p>
        </w:tc>
        <w:tc>
          <w:tcPr>
            <w:tcW w:w="0" w:type="auto"/>
            <w:tcBorders>
              <w:top w:val="single" w:sz="4" w:space="0" w:color="auto"/>
              <w:left w:val="nil"/>
              <w:bottom w:val="single" w:sz="4" w:space="0" w:color="auto"/>
              <w:right w:val="single" w:sz="4" w:space="0" w:color="000000"/>
            </w:tcBorders>
            <w:noWrap/>
            <w:vAlign w:val="bottom"/>
            <w:hideMark/>
          </w:tcPr>
          <w:p w14:paraId="45A017F2" w14:textId="77777777" w:rsidR="004B079F" w:rsidRPr="00BB43B4" w:rsidRDefault="004B079F" w:rsidP="0081719E">
            <w:pPr>
              <w:jc w:val="center"/>
              <w:rPr>
                <w:rFonts w:ascii="Garamond" w:hAnsi="Garamond"/>
                <w:sz w:val="14"/>
                <w:szCs w:val="14"/>
              </w:rPr>
            </w:pPr>
            <w:r w:rsidRPr="00BB43B4">
              <w:rPr>
                <w:rFonts w:ascii="Garamond" w:hAnsi="Garamond"/>
                <w:sz w:val="14"/>
                <w:szCs w:val="14"/>
              </w:rPr>
              <w:t>II</w:t>
            </w:r>
          </w:p>
        </w:tc>
        <w:tc>
          <w:tcPr>
            <w:tcW w:w="0" w:type="auto"/>
            <w:tcBorders>
              <w:top w:val="nil"/>
              <w:left w:val="nil"/>
              <w:bottom w:val="single" w:sz="4" w:space="0" w:color="auto"/>
              <w:right w:val="single" w:sz="4" w:space="0" w:color="auto"/>
            </w:tcBorders>
            <w:noWrap/>
            <w:vAlign w:val="bottom"/>
            <w:hideMark/>
          </w:tcPr>
          <w:p w14:paraId="29C3874A" w14:textId="77777777" w:rsidR="004B079F" w:rsidRPr="00BB43B4" w:rsidRDefault="004B079F" w:rsidP="0081719E">
            <w:pPr>
              <w:jc w:val="center"/>
              <w:rPr>
                <w:rFonts w:ascii="Garamond" w:hAnsi="Garamond"/>
                <w:sz w:val="14"/>
                <w:szCs w:val="14"/>
              </w:rPr>
            </w:pPr>
            <w:r w:rsidRPr="00BB43B4">
              <w:rPr>
                <w:rFonts w:ascii="Garamond" w:hAnsi="Garamond"/>
                <w:sz w:val="14"/>
                <w:szCs w:val="14"/>
              </w:rPr>
              <w:t>X - XII</w:t>
            </w:r>
          </w:p>
        </w:tc>
        <w:tc>
          <w:tcPr>
            <w:tcW w:w="0" w:type="auto"/>
            <w:tcBorders>
              <w:top w:val="single" w:sz="4" w:space="0" w:color="auto"/>
              <w:left w:val="nil"/>
              <w:bottom w:val="single" w:sz="4" w:space="0" w:color="auto"/>
              <w:right w:val="single" w:sz="4" w:space="0" w:color="000000"/>
            </w:tcBorders>
            <w:noWrap/>
            <w:vAlign w:val="bottom"/>
            <w:hideMark/>
          </w:tcPr>
          <w:p w14:paraId="4D29FCB2" w14:textId="77777777" w:rsidR="004B079F" w:rsidRPr="00BB43B4" w:rsidRDefault="004B079F" w:rsidP="0081719E">
            <w:pPr>
              <w:jc w:val="center"/>
              <w:rPr>
                <w:rFonts w:ascii="Garamond" w:hAnsi="Garamond"/>
                <w:sz w:val="14"/>
                <w:szCs w:val="14"/>
              </w:rPr>
            </w:pPr>
            <w:r w:rsidRPr="00BB43B4">
              <w:rPr>
                <w:rFonts w:ascii="Garamond" w:hAnsi="Garamond"/>
                <w:sz w:val="14"/>
                <w:szCs w:val="14"/>
              </w:rPr>
              <w:t>X - III</w:t>
            </w:r>
          </w:p>
        </w:tc>
        <w:tc>
          <w:tcPr>
            <w:tcW w:w="0" w:type="auto"/>
            <w:tcBorders>
              <w:top w:val="nil"/>
              <w:left w:val="nil"/>
              <w:bottom w:val="single" w:sz="4" w:space="0" w:color="auto"/>
              <w:right w:val="single" w:sz="4" w:space="0" w:color="auto"/>
            </w:tcBorders>
            <w:noWrap/>
            <w:vAlign w:val="bottom"/>
            <w:hideMark/>
          </w:tcPr>
          <w:p w14:paraId="5ED01832" w14:textId="77777777" w:rsidR="004B079F" w:rsidRPr="00BB43B4" w:rsidRDefault="004B079F" w:rsidP="0081719E">
            <w:pPr>
              <w:jc w:val="center"/>
              <w:rPr>
                <w:rFonts w:ascii="Garamond" w:hAnsi="Garamond"/>
                <w:sz w:val="14"/>
                <w:szCs w:val="14"/>
              </w:rPr>
            </w:pPr>
            <w:r w:rsidRPr="00BB43B4">
              <w:rPr>
                <w:rFonts w:ascii="Garamond" w:hAnsi="Garamond"/>
                <w:sz w:val="14"/>
                <w:szCs w:val="14"/>
              </w:rPr>
              <w:t>Pranverë</w:t>
            </w:r>
          </w:p>
        </w:tc>
        <w:tc>
          <w:tcPr>
            <w:tcW w:w="0" w:type="auto"/>
            <w:tcBorders>
              <w:top w:val="single" w:sz="4" w:space="0" w:color="auto"/>
              <w:left w:val="nil"/>
              <w:bottom w:val="single" w:sz="4" w:space="0" w:color="auto"/>
              <w:right w:val="single" w:sz="12" w:space="0" w:color="auto"/>
            </w:tcBorders>
            <w:noWrap/>
            <w:vAlign w:val="bottom"/>
            <w:hideMark/>
          </w:tcPr>
          <w:p w14:paraId="703D26B4" w14:textId="694638CC" w:rsidR="004B079F" w:rsidRPr="00BB43B4" w:rsidRDefault="004B079F" w:rsidP="00E05D3D">
            <w:pPr>
              <w:rPr>
                <w:rFonts w:ascii="Garamond" w:hAnsi="Garamond"/>
                <w:sz w:val="14"/>
                <w:szCs w:val="14"/>
              </w:rPr>
            </w:pPr>
            <w:r w:rsidRPr="00BB43B4">
              <w:rPr>
                <w:rFonts w:ascii="Garamond" w:hAnsi="Garamond"/>
                <w:sz w:val="14"/>
                <w:szCs w:val="14"/>
              </w:rPr>
              <w:t>Boç</w:t>
            </w:r>
            <w:r w:rsidR="00E05D3D" w:rsidRPr="00BB43B4">
              <w:rPr>
                <w:rFonts w:ascii="Garamond" w:hAnsi="Garamond"/>
                <w:sz w:val="14"/>
                <w:szCs w:val="14"/>
              </w:rPr>
              <w:t>a</w:t>
            </w:r>
            <w:r w:rsidRPr="00BB43B4">
              <w:rPr>
                <w:rFonts w:ascii="Garamond" w:hAnsi="Garamond"/>
                <w:sz w:val="14"/>
                <w:szCs w:val="14"/>
              </w:rPr>
              <w:t>t marrin ngjyrë kafe të murrmë</w:t>
            </w:r>
          </w:p>
        </w:tc>
      </w:tr>
      <w:tr w:rsidR="00E05D3D" w:rsidRPr="00BB43B4" w14:paraId="6265AF49" w14:textId="77777777" w:rsidTr="00E05D3D">
        <w:trPr>
          <w:trHeight w:val="288"/>
        </w:trPr>
        <w:tc>
          <w:tcPr>
            <w:tcW w:w="0" w:type="auto"/>
            <w:tcBorders>
              <w:top w:val="nil"/>
              <w:left w:val="single" w:sz="12" w:space="0" w:color="auto"/>
              <w:bottom w:val="single" w:sz="4" w:space="0" w:color="auto"/>
              <w:right w:val="single" w:sz="4" w:space="0" w:color="auto"/>
            </w:tcBorders>
            <w:noWrap/>
            <w:vAlign w:val="bottom"/>
            <w:hideMark/>
          </w:tcPr>
          <w:p w14:paraId="60082100" w14:textId="77777777" w:rsidR="004B079F" w:rsidRPr="00BB43B4" w:rsidRDefault="004B079F" w:rsidP="0081719E">
            <w:pPr>
              <w:jc w:val="center"/>
              <w:rPr>
                <w:rFonts w:ascii="Garamond" w:hAnsi="Garamond"/>
                <w:sz w:val="14"/>
                <w:szCs w:val="14"/>
              </w:rPr>
            </w:pPr>
            <w:r w:rsidRPr="00BB43B4">
              <w:rPr>
                <w:rFonts w:ascii="Garamond" w:hAnsi="Garamond"/>
                <w:sz w:val="14"/>
                <w:szCs w:val="14"/>
              </w:rPr>
              <w:t>12</w:t>
            </w:r>
          </w:p>
        </w:tc>
        <w:tc>
          <w:tcPr>
            <w:tcW w:w="0" w:type="auto"/>
            <w:tcBorders>
              <w:top w:val="single" w:sz="4" w:space="0" w:color="auto"/>
              <w:left w:val="nil"/>
              <w:bottom w:val="single" w:sz="4" w:space="0" w:color="auto"/>
              <w:right w:val="single" w:sz="4" w:space="0" w:color="000000"/>
            </w:tcBorders>
            <w:noWrap/>
            <w:vAlign w:val="bottom"/>
            <w:hideMark/>
          </w:tcPr>
          <w:p w14:paraId="32E6F915" w14:textId="77777777" w:rsidR="004B079F" w:rsidRPr="00BB43B4" w:rsidRDefault="004B079F" w:rsidP="0081719E">
            <w:pPr>
              <w:rPr>
                <w:rFonts w:ascii="Garamond" w:hAnsi="Garamond"/>
                <w:sz w:val="14"/>
                <w:szCs w:val="14"/>
              </w:rPr>
            </w:pPr>
            <w:r w:rsidRPr="00BB43B4">
              <w:rPr>
                <w:rFonts w:ascii="Garamond" w:hAnsi="Garamond"/>
                <w:sz w:val="14"/>
                <w:szCs w:val="14"/>
              </w:rPr>
              <w:t>Pseudocuga</w:t>
            </w:r>
          </w:p>
        </w:tc>
        <w:tc>
          <w:tcPr>
            <w:tcW w:w="0" w:type="auto"/>
            <w:tcBorders>
              <w:top w:val="single" w:sz="4" w:space="0" w:color="auto"/>
              <w:left w:val="nil"/>
              <w:bottom w:val="single" w:sz="4" w:space="0" w:color="auto"/>
              <w:right w:val="single" w:sz="4" w:space="0" w:color="000000"/>
            </w:tcBorders>
            <w:noWrap/>
            <w:vAlign w:val="bottom"/>
            <w:hideMark/>
          </w:tcPr>
          <w:p w14:paraId="61EE6CAC" w14:textId="77777777" w:rsidR="004B079F" w:rsidRPr="00BB43B4" w:rsidRDefault="004B079F" w:rsidP="0081719E">
            <w:pPr>
              <w:rPr>
                <w:rFonts w:ascii="Garamond" w:hAnsi="Garamond"/>
                <w:i/>
                <w:iCs/>
                <w:sz w:val="14"/>
                <w:szCs w:val="14"/>
              </w:rPr>
            </w:pPr>
            <w:r w:rsidRPr="00BB43B4">
              <w:rPr>
                <w:rFonts w:ascii="Garamond" w:hAnsi="Garamond"/>
                <w:i/>
                <w:iCs/>
                <w:sz w:val="14"/>
                <w:szCs w:val="14"/>
              </w:rPr>
              <w:t>P. menziessi</w:t>
            </w:r>
          </w:p>
        </w:tc>
        <w:tc>
          <w:tcPr>
            <w:tcW w:w="0" w:type="auto"/>
            <w:tcBorders>
              <w:top w:val="nil"/>
              <w:left w:val="nil"/>
              <w:bottom w:val="single" w:sz="4" w:space="0" w:color="auto"/>
              <w:right w:val="single" w:sz="4" w:space="0" w:color="auto"/>
            </w:tcBorders>
            <w:noWrap/>
            <w:vAlign w:val="bottom"/>
            <w:hideMark/>
          </w:tcPr>
          <w:p w14:paraId="12CBFEB8" w14:textId="3FC6FE38" w:rsidR="004B079F" w:rsidRPr="00BB43B4" w:rsidRDefault="004B079F" w:rsidP="0081719E">
            <w:pPr>
              <w:rPr>
                <w:rFonts w:ascii="Garamond" w:hAnsi="Garamond"/>
                <w:sz w:val="14"/>
                <w:szCs w:val="14"/>
              </w:rPr>
            </w:pPr>
            <w:r w:rsidRPr="00BB43B4">
              <w:rPr>
                <w:rFonts w:ascii="Garamond" w:hAnsi="Garamond"/>
                <w:sz w:val="14"/>
                <w:szCs w:val="14"/>
              </w:rPr>
              <w:t>10-15</w:t>
            </w:r>
          </w:p>
        </w:tc>
        <w:tc>
          <w:tcPr>
            <w:tcW w:w="0" w:type="auto"/>
            <w:tcBorders>
              <w:top w:val="nil"/>
              <w:left w:val="nil"/>
              <w:bottom w:val="single" w:sz="4" w:space="0" w:color="auto"/>
              <w:right w:val="single" w:sz="4" w:space="0" w:color="auto"/>
            </w:tcBorders>
            <w:noWrap/>
            <w:vAlign w:val="bottom"/>
            <w:hideMark/>
          </w:tcPr>
          <w:p w14:paraId="36F79277" w14:textId="77777777" w:rsidR="004B079F" w:rsidRPr="00BB43B4" w:rsidRDefault="004B079F" w:rsidP="0081719E">
            <w:pPr>
              <w:rPr>
                <w:rFonts w:ascii="Garamond" w:hAnsi="Garamond"/>
                <w:sz w:val="14"/>
                <w:szCs w:val="14"/>
              </w:rPr>
            </w:pPr>
            <w:r w:rsidRPr="00BB43B4">
              <w:rPr>
                <w:rFonts w:ascii="Garamond" w:hAnsi="Garamond"/>
                <w:sz w:val="14"/>
                <w:szCs w:val="14"/>
              </w:rPr>
              <w:t> </w:t>
            </w:r>
          </w:p>
        </w:tc>
        <w:tc>
          <w:tcPr>
            <w:tcW w:w="0" w:type="auto"/>
            <w:tcBorders>
              <w:top w:val="single" w:sz="4" w:space="0" w:color="auto"/>
              <w:left w:val="nil"/>
              <w:bottom w:val="single" w:sz="4" w:space="0" w:color="auto"/>
              <w:right w:val="single" w:sz="4" w:space="0" w:color="000000"/>
            </w:tcBorders>
            <w:noWrap/>
            <w:vAlign w:val="bottom"/>
            <w:hideMark/>
          </w:tcPr>
          <w:p w14:paraId="52BAACDB" w14:textId="77777777" w:rsidR="004B079F" w:rsidRPr="00BB43B4" w:rsidRDefault="004B079F" w:rsidP="0081719E">
            <w:pPr>
              <w:jc w:val="center"/>
              <w:rPr>
                <w:rFonts w:ascii="Garamond" w:hAnsi="Garamond"/>
                <w:sz w:val="14"/>
                <w:szCs w:val="14"/>
              </w:rPr>
            </w:pPr>
            <w:r w:rsidRPr="00BB43B4">
              <w:rPr>
                <w:rFonts w:ascii="Garamond" w:hAnsi="Garamond"/>
                <w:sz w:val="14"/>
                <w:szCs w:val="14"/>
              </w:rPr>
              <w:t>3</w:t>
            </w:r>
          </w:p>
        </w:tc>
        <w:tc>
          <w:tcPr>
            <w:tcW w:w="0" w:type="auto"/>
            <w:tcBorders>
              <w:top w:val="single" w:sz="4" w:space="0" w:color="auto"/>
              <w:left w:val="nil"/>
              <w:bottom w:val="single" w:sz="4" w:space="0" w:color="auto"/>
              <w:right w:val="single" w:sz="4" w:space="0" w:color="000000"/>
            </w:tcBorders>
            <w:noWrap/>
            <w:vAlign w:val="bottom"/>
            <w:hideMark/>
          </w:tcPr>
          <w:p w14:paraId="5E862E4A" w14:textId="77777777" w:rsidR="004B079F" w:rsidRPr="00BB43B4" w:rsidRDefault="004B079F" w:rsidP="0081719E">
            <w:pPr>
              <w:jc w:val="center"/>
              <w:rPr>
                <w:rFonts w:ascii="Garamond" w:hAnsi="Garamond"/>
                <w:sz w:val="14"/>
                <w:szCs w:val="14"/>
              </w:rPr>
            </w:pPr>
            <w:r w:rsidRPr="00BB43B4">
              <w:rPr>
                <w:rFonts w:ascii="Garamond" w:hAnsi="Garamond"/>
                <w:sz w:val="14"/>
                <w:szCs w:val="14"/>
              </w:rPr>
              <w:t>I</w:t>
            </w:r>
          </w:p>
        </w:tc>
        <w:tc>
          <w:tcPr>
            <w:tcW w:w="0" w:type="auto"/>
            <w:tcBorders>
              <w:top w:val="nil"/>
              <w:left w:val="nil"/>
              <w:bottom w:val="single" w:sz="4" w:space="0" w:color="auto"/>
              <w:right w:val="single" w:sz="4" w:space="0" w:color="auto"/>
            </w:tcBorders>
            <w:noWrap/>
            <w:vAlign w:val="bottom"/>
            <w:hideMark/>
          </w:tcPr>
          <w:p w14:paraId="5CAAB9D4" w14:textId="77777777" w:rsidR="004B079F" w:rsidRPr="00BB43B4" w:rsidRDefault="004B079F" w:rsidP="0081719E">
            <w:pPr>
              <w:jc w:val="center"/>
              <w:rPr>
                <w:rFonts w:ascii="Garamond" w:hAnsi="Garamond"/>
                <w:sz w:val="14"/>
                <w:szCs w:val="14"/>
              </w:rPr>
            </w:pPr>
            <w:r w:rsidRPr="00BB43B4">
              <w:rPr>
                <w:rFonts w:ascii="Garamond" w:hAnsi="Garamond"/>
                <w:sz w:val="14"/>
                <w:szCs w:val="14"/>
              </w:rPr>
              <w:t>IX - X</w:t>
            </w:r>
          </w:p>
        </w:tc>
        <w:tc>
          <w:tcPr>
            <w:tcW w:w="0" w:type="auto"/>
            <w:tcBorders>
              <w:top w:val="single" w:sz="4" w:space="0" w:color="auto"/>
              <w:left w:val="nil"/>
              <w:bottom w:val="single" w:sz="4" w:space="0" w:color="auto"/>
              <w:right w:val="single" w:sz="4" w:space="0" w:color="000000"/>
            </w:tcBorders>
            <w:noWrap/>
            <w:vAlign w:val="bottom"/>
            <w:hideMark/>
          </w:tcPr>
          <w:p w14:paraId="1CA7D7E7" w14:textId="77777777" w:rsidR="004B079F" w:rsidRPr="00BB43B4" w:rsidRDefault="004B079F" w:rsidP="0081719E">
            <w:pPr>
              <w:jc w:val="center"/>
              <w:rPr>
                <w:rFonts w:ascii="Garamond" w:hAnsi="Garamond"/>
                <w:sz w:val="14"/>
                <w:szCs w:val="14"/>
              </w:rPr>
            </w:pPr>
            <w:r w:rsidRPr="00BB43B4">
              <w:rPr>
                <w:rFonts w:ascii="Garamond" w:hAnsi="Garamond"/>
                <w:sz w:val="14"/>
                <w:szCs w:val="14"/>
              </w:rPr>
              <w:t>X - XI</w:t>
            </w:r>
          </w:p>
        </w:tc>
        <w:tc>
          <w:tcPr>
            <w:tcW w:w="0" w:type="auto"/>
            <w:tcBorders>
              <w:top w:val="nil"/>
              <w:left w:val="nil"/>
              <w:bottom w:val="single" w:sz="4" w:space="0" w:color="auto"/>
              <w:right w:val="single" w:sz="4" w:space="0" w:color="auto"/>
            </w:tcBorders>
            <w:noWrap/>
            <w:vAlign w:val="bottom"/>
            <w:hideMark/>
          </w:tcPr>
          <w:p w14:paraId="6E12833F" w14:textId="77777777" w:rsidR="004B079F" w:rsidRPr="00BB43B4" w:rsidRDefault="004B079F" w:rsidP="0081719E">
            <w:pPr>
              <w:jc w:val="center"/>
              <w:rPr>
                <w:rFonts w:ascii="Garamond" w:hAnsi="Garamond"/>
                <w:sz w:val="14"/>
                <w:szCs w:val="14"/>
              </w:rPr>
            </w:pPr>
            <w:r w:rsidRPr="00BB43B4">
              <w:rPr>
                <w:rFonts w:ascii="Garamond" w:hAnsi="Garamond"/>
                <w:sz w:val="14"/>
                <w:szCs w:val="14"/>
              </w:rPr>
              <w:t>Vjeshtë</w:t>
            </w:r>
          </w:p>
        </w:tc>
        <w:tc>
          <w:tcPr>
            <w:tcW w:w="0" w:type="auto"/>
            <w:tcBorders>
              <w:top w:val="single" w:sz="4" w:space="0" w:color="auto"/>
              <w:left w:val="nil"/>
              <w:bottom w:val="single" w:sz="4" w:space="0" w:color="auto"/>
              <w:right w:val="single" w:sz="12" w:space="0" w:color="auto"/>
            </w:tcBorders>
            <w:noWrap/>
            <w:vAlign w:val="bottom"/>
            <w:hideMark/>
          </w:tcPr>
          <w:p w14:paraId="5741E8EB" w14:textId="370A8825" w:rsidR="004B079F" w:rsidRPr="00BB43B4" w:rsidRDefault="004B079F" w:rsidP="00E05D3D">
            <w:pPr>
              <w:rPr>
                <w:rFonts w:ascii="Garamond" w:hAnsi="Garamond"/>
                <w:sz w:val="14"/>
                <w:szCs w:val="14"/>
              </w:rPr>
            </w:pPr>
            <w:r w:rsidRPr="00BB43B4">
              <w:rPr>
                <w:rFonts w:ascii="Garamond" w:hAnsi="Garamond"/>
                <w:sz w:val="14"/>
                <w:szCs w:val="14"/>
              </w:rPr>
              <w:t>Boç</w:t>
            </w:r>
            <w:r w:rsidR="00E05D3D" w:rsidRPr="00BB43B4">
              <w:rPr>
                <w:rFonts w:ascii="Garamond" w:hAnsi="Garamond"/>
                <w:sz w:val="14"/>
                <w:szCs w:val="14"/>
              </w:rPr>
              <w:t>a</w:t>
            </w:r>
            <w:r w:rsidRPr="00BB43B4">
              <w:rPr>
                <w:rFonts w:ascii="Garamond" w:hAnsi="Garamond"/>
                <w:sz w:val="14"/>
                <w:szCs w:val="14"/>
              </w:rPr>
              <w:t>t marrin ngjyrë kafe të murrmë</w:t>
            </w:r>
          </w:p>
        </w:tc>
      </w:tr>
      <w:tr w:rsidR="00E05D3D" w:rsidRPr="00BB43B4" w14:paraId="63192379" w14:textId="77777777" w:rsidTr="00E05D3D">
        <w:trPr>
          <w:trHeight w:val="288"/>
        </w:trPr>
        <w:tc>
          <w:tcPr>
            <w:tcW w:w="0" w:type="auto"/>
            <w:tcBorders>
              <w:top w:val="nil"/>
              <w:left w:val="single" w:sz="12" w:space="0" w:color="auto"/>
              <w:bottom w:val="single" w:sz="4" w:space="0" w:color="auto"/>
              <w:right w:val="single" w:sz="4" w:space="0" w:color="auto"/>
            </w:tcBorders>
            <w:noWrap/>
            <w:vAlign w:val="bottom"/>
            <w:hideMark/>
          </w:tcPr>
          <w:p w14:paraId="72027196" w14:textId="77777777" w:rsidR="004B079F" w:rsidRPr="00BB43B4" w:rsidRDefault="004B079F" w:rsidP="0081719E">
            <w:pPr>
              <w:jc w:val="center"/>
              <w:rPr>
                <w:rFonts w:ascii="Garamond" w:hAnsi="Garamond"/>
                <w:sz w:val="14"/>
                <w:szCs w:val="14"/>
              </w:rPr>
            </w:pPr>
            <w:r w:rsidRPr="00BB43B4">
              <w:rPr>
                <w:rFonts w:ascii="Garamond" w:hAnsi="Garamond"/>
                <w:sz w:val="14"/>
                <w:szCs w:val="14"/>
              </w:rPr>
              <w:t>13</w:t>
            </w:r>
          </w:p>
        </w:tc>
        <w:tc>
          <w:tcPr>
            <w:tcW w:w="0" w:type="auto"/>
            <w:tcBorders>
              <w:top w:val="single" w:sz="4" w:space="0" w:color="auto"/>
              <w:left w:val="nil"/>
              <w:bottom w:val="single" w:sz="4" w:space="0" w:color="auto"/>
              <w:right w:val="single" w:sz="4" w:space="0" w:color="000000"/>
            </w:tcBorders>
            <w:noWrap/>
            <w:vAlign w:val="bottom"/>
            <w:hideMark/>
          </w:tcPr>
          <w:p w14:paraId="62CC812D" w14:textId="77777777" w:rsidR="004B079F" w:rsidRPr="00BB43B4" w:rsidRDefault="004B079F" w:rsidP="0081719E">
            <w:pPr>
              <w:rPr>
                <w:rFonts w:ascii="Garamond" w:hAnsi="Garamond"/>
                <w:sz w:val="14"/>
                <w:szCs w:val="14"/>
              </w:rPr>
            </w:pPr>
            <w:r w:rsidRPr="00BB43B4">
              <w:rPr>
                <w:rFonts w:ascii="Garamond" w:hAnsi="Garamond"/>
                <w:sz w:val="14"/>
                <w:szCs w:val="14"/>
              </w:rPr>
              <w:t>Rrobulli</w:t>
            </w:r>
          </w:p>
        </w:tc>
        <w:tc>
          <w:tcPr>
            <w:tcW w:w="0" w:type="auto"/>
            <w:tcBorders>
              <w:top w:val="single" w:sz="4" w:space="0" w:color="auto"/>
              <w:left w:val="nil"/>
              <w:bottom w:val="single" w:sz="4" w:space="0" w:color="auto"/>
              <w:right w:val="single" w:sz="4" w:space="0" w:color="000000"/>
            </w:tcBorders>
            <w:noWrap/>
            <w:vAlign w:val="bottom"/>
            <w:hideMark/>
          </w:tcPr>
          <w:p w14:paraId="5A847496" w14:textId="59FA6DF6" w:rsidR="004B079F" w:rsidRPr="00BB43B4" w:rsidRDefault="004B079F" w:rsidP="0081719E">
            <w:pPr>
              <w:rPr>
                <w:rFonts w:ascii="Garamond" w:hAnsi="Garamond"/>
                <w:i/>
                <w:iCs/>
                <w:sz w:val="14"/>
                <w:szCs w:val="14"/>
              </w:rPr>
            </w:pPr>
            <w:r w:rsidRPr="00BB43B4">
              <w:rPr>
                <w:rFonts w:ascii="Garamond" w:hAnsi="Garamond"/>
                <w:i/>
                <w:iCs/>
                <w:sz w:val="14"/>
                <w:szCs w:val="14"/>
              </w:rPr>
              <w:t>Pinus heldreichi</w:t>
            </w:r>
          </w:p>
        </w:tc>
        <w:tc>
          <w:tcPr>
            <w:tcW w:w="0" w:type="auto"/>
            <w:tcBorders>
              <w:top w:val="nil"/>
              <w:left w:val="nil"/>
              <w:bottom w:val="single" w:sz="4" w:space="0" w:color="auto"/>
              <w:right w:val="single" w:sz="4" w:space="0" w:color="auto"/>
            </w:tcBorders>
            <w:noWrap/>
            <w:vAlign w:val="bottom"/>
            <w:hideMark/>
          </w:tcPr>
          <w:p w14:paraId="26798525" w14:textId="77777777" w:rsidR="004B079F" w:rsidRPr="00BB43B4" w:rsidRDefault="004B079F" w:rsidP="0081719E">
            <w:pPr>
              <w:rPr>
                <w:rFonts w:ascii="Garamond" w:hAnsi="Garamond"/>
                <w:sz w:val="14"/>
                <w:szCs w:val="14"/>
              </w:rPr>
            </w:pPr>
            <w:r w:rsidRPr="00BB43B4">
              <w:rPr>
                <w:rFonts w:ascii="Garamond" w:hAnsi="Garamond"/>
                <w:sz w:val="14"/>
                <w:szCs w:val="14"/>
              </w:rPr>
              <w:t> </w:t>
            </w:r>
          </w:p>
        </w:tc>
        <w:tc>
          <w:tcPr>
            <w:tcW w:w="0" w:type="auto"/>
            <w:tcBorders>
              <w:top w:val="nil"/>
              <w:left w:val="nil"/>
              <w:bottom w:val="single" w:sz="4" w:space="0" w:color="auto"/>
              <w:right w:val="single" w:sz="4" w:space="0" w:color="auto"/>
            </w:tcBorders>
            <w:noWrap/>
            <w:vAlign w:val="bottom"/>
            <w:hideMark/>
          </w:tcPr>
          <w:p w14:paraId="1EF5B070" w14:textId="77777777" w:rsidR="004B079F" w:rsidRPr="00BB43B4" w:rsidRDefault="004B079F" w:rsidP="0081719E">
            <w:pPr>
              <w:rPr>
                <w:rFonts w:ascii="Garamond" w:hAnsi="Garamond"/>
                <w:sz w:val="14"/>
                <w:szCs w:val="14"/>
              </w:rPr>
            </w:pPr>
            <w:r w:rsidRPr="00BB43B4">
              <w:rPr>
                <w:rFonts w:ascii="Garamond" w:hAnsi="Garamond"/>
                <w:sz w:val="14"/>
                <w:szCs w:val="14"/>
              </w:rPr>
              <w:t> </w:t>
            </w:r>
          </w:p>
        </w:tc>
        <w:tc>
          <w:tcPr>
            <w:tcW w:w="0" w:type="auto"/>
            <w:tcBorders>
              <w:top w:val="single" w:sz="4" w:space="0" w:color="auto"/>
              <w:left w:val="nil"/>
              <w:bottom w:val="single" w:sz="4" w:space="0" w:color="auto"/>
              <w:right w:val="single" w:sz="4" w:space="0" w:color="000000"/>
            </w:tcBorders>
            <w:noWrap/>
            <w:vAlign w:val="bottom"/>
            <w:hideMark/>
          </w:tcPr>
          <w:p w14:paraId="527E83EA" w14:textId="77777777" w:rsidR="004B079F" w:rsidRPr="00BB43B4" w:rsidRDefault="004B079F" w:rsidP="0081719E">
            <w:pPr>
              <w:jc w:val="center"/>
              <w:rPr>
                <w:rFonts w:ascii="Garamond" w:hAnsi="Garamond"/>
                <w:sz w:val="14"/>
                <w:szCs w:val="14"/>
              </w:rPr>
            </w:pPr>
            <w:r w:rsidRPr="00BB43B4">
              <w:rPr>
                <w:rFonts w:ascii="Garamond" w:hAnsi="Garamond"/>
                <w:sz w:val="14"/>
                <w:szCs w:val="14"/>
              </w:rPr>
              <w:t>3</w:t>
            </w:r>
          </w:p>
        </w:tc>
        <w:tc>
          <w:tcPr>
            <w:tcW w:w="0" w:type="auto"/>
            <w:tcBorders>
              <w:top w:val="single" w:sz="4" w:space="0" w:color="auto"/>
              <w:left w:val="nil"/>
              <w:bottom w:val="single" w:sz="4" w:space="0" w:color="auto"/>
              <w:right w:val="single" w:sz="4" w:space="0" w:color="000000"/>
            </w:tcBorders>
            <w:noWrap/>
            <w:vAlign w:val="bottom"/>
            <w:hideMark/>
          </w:tcPr>
          <w:p w14:paraId="5A978FEF" w14:textId="77777777" w:rsidR="004B079F" w:rsidRPr="00BB43B4" w:rsidRDefault="004B079F" w:rsidP="0081719E">
            <w:pPr>
              <w:jc w:val="center"/>
              <w:rPr>
                <w:rFonts w:ascii="Garamond" w:hAnsi="Garamond"/>
                <w:sz w:val="14"/>
                <w:szCs w:val="14"/>
              </w:rPr>
            </w:pPr>
            <w:r w:rsidRPr="00BB43B4">
              <w:rPr>
                <w:rFonts w:ascii="Garamond" w:hAnsi="Garamond"/>
                <w:sz w:val="14"/>
                <w:szCs w:val="14"/>
              </w:rPr>
              <w:t>II</w:t>
            </w:r>
          </w:p>
        </w:tc>
        <w:tc>
          <w:tcPr>
            <w:tcW w:w="0" w:type="auto"/>
            <w:tcBorders>
              <w:top w:val="nil"/>
              <w:left w:val="nil"/>
              <w:bottom w:val="single" w:sz="4" w:space="0" w:color="auto"/>
              <w:right w:val="single" w:sz="4" w:space="0" w:color="auto"/>
            </w:tcBorders>
            <w:noWrap/>
            <w:vAlign w:val="bottom"/>
            <w:hideMark/>
          </w:tcPr>
          <w:p w14:paraId="03799B32" w14:textId="77777777" w:rsidR="004B079F" w:rsidRPr="00BB43B4" w:rsidRDefault="004B079F" w:rsidP="0081719E">
            <w:pPr>
              <w:jc w:val="center"/>
              <w:rPr>
                <w:rFonts w:ascii="Garamond" w:hAnsi="Garamond"/>
                <w:sz w:val="14"/>
                <w:szCs w:val="14"/>
              </w:rPr>
            </w:pPr>
            <w:r w:rsidRPr="00BB43B4">
              <w:rPr>
                <w:rFonts w:ascii="Garamond" w:hAnsi="Garamond"/>
                <w:sz w:val="14"/>
                <w:szCs w:val="14"/>
              </w:rPr>
              <w:t>X - XII</w:t>
            </w:r>
          </w:p>
        </w:tc>
        <w:tc>
          <w:tcPr>
            <w:tcW w:w="0" w:type="auto"/>
            <w:tcBorders>
              <w:top w:val="single" w:sz="4" w:space="0" w:color="auto"/>
              <w:left w:val="nil"/>
              <w:bottom w:val="single" w:sz="4" w:space="0" w:color="auto"/>
              <w:right w:val="single" w:sz="4" w:space="0" w:color="000000"/>
            </w:tcBorders>
            <w:noWrap/>
            <w:vAlign w:val="bottom"/>
            <w:hideMark/>
          </w:tcPr>
          <w:p w14:paraId="6B4378B2" w14:textId="77777777" w:rsidR="004B079F" w:rsidRPr="00BB43B4" w:rsidRDefault="004B079F" w:rsidP="0081719E">
            <w:pPr>
              <w:jc w:val="center"/>
              <w:rPr>
                <w:rFonts w:ascii="Garamond" w:hAnsi="Garamond"/>
                <w:sz w:val="14"/>
                <w:szCs w:val="14"/>
              </w:rPr>
            </w:pPr>
            <w:r w:rsidRPr="00BB43B4">
              <w:rPr>
                <w:rFonts w:ascii="Garamond" w:hAnsi="Garamond"/>
                <w:sz w:val="14"/>
                <w:szCs w:val="14"/>
              </w:rPr>
              <w:t>X - III</w:t>
            </w:r>
          </w:p>
        </w:tc>
        <w:tc>
          <w:tcPr>
            <w:tcW w:w="0" w:type="auto"/>
            <w:tcBorders>
              <w:top w:val="nil"/>
              <w:left w:val="nil"/>
              <w:bottom w:val="single" w:sz="4" w:space="0" w:color="auto"/>
              <w:right w:val="single" w:sz="4" w:space="0" w:color="auto"/>
            </w:tcBorders>
            <w:noWrap/>
            <w:vAlign w:val="bottom"/>
            <w:hideMark/>
          </w:tcPr>
          <w:p w14:paraId="167A32F6" w14:textId="77777777" w:rsidR="004B079F" w:rsidRPr="00BB43B4" w:rsidRDefault="004B079F" w:rsidP="0081719E">
            <w:pPr>
              <w:jc w:val="center"/>
              <w:rPr>
                <w:rFonts w:ascii="Garamond" w:hAnsi="Garamond"/>
                <w:sz w:val="14"/>
                <w:szCs w:val="14"/>
              </w:rPr>
            </w:pPr>
            <w:r w:rsidRPr="00BB43B4">
              <w:rPr>
                <w:rFonts w:ascii="Garamond" w:hAnsi="Garamond"/>
                <w:sz w:val="14"/>
                <w:szCs w:val="14"/>
              </w:rPr>
              <w:t>Pr./Vj.</w:t>
            </w:r>
          </w:p>
        </w:tc>
        <w:tc>
          <w:tcPr>
            <w:tcW w:w="0" w:type="auto"/>
            <w:tcBorders>
              <w:top w:val="single" w:sz="4" w:space="0" w:color="auto"/>
              <w:left w:val="nil"/>
              <w:bottom w:val="single" w:sz="4" w:space="0" w:color="auto"/>
              <w:right w:val="single" w:sz="12" w:space="0" w:color="auto"/>
            </w:tcBorders>
            <w:noWrap/>
            <w:vAlign w:val="bottom"/>
            <w:hideMark/>
          </w:tcPr>
          <w:p w14:paraId="6901C93A" w14:textId="03935301" w:rsidR="004B079F" w:rsidRPr="00BB43B4" w:rsidRDefault="004B079F" w:rsidP="00E05D3D">
            <w:pPr>
              <w:rPr>
                <w:rFonts w:ascii="Garamond" w:hAnsi="Garamond"/>
                <w:sz w:val="14"/>
                <w:szCs w:val="14"/>
              </w:rPr>
            </w:pPr>
            <w:r w:rsidRPr="00BB43B4">
              <w:rPr>
                <w:rFonts w:ascii="Garamond" w:hAnsi="Garamond"/>
                <w:sz w:val="14"/>
                <w:szCs w:val="14"/>
              </w:rPr>
              <w:t>Boç</w:t>
            </w:r>
            <w:r w:rsidR="00E05D3D" w:rsidRPr="00BB43B4">
              <w:rPr>
                <w:rFonts w:ascii="Garamond" w:hAnsi="Garamond"/>
                <w:sz w:val="14"/>
                <w:szCs w:val="14"/>
              </w:rPr>
              <w:t>a</w:t>
            </w:r>
            <w:r w:rsidRPr="00BB43B4">
              <w:rPr>
                <w:rFonts w:ascii="Garamond" w:hAnsi="Garamond"/>
                <w:sz w:val="14"/>
                <w:szCs w:val="14"/>
              </w:rPr>
              <w:t>t marrin ngjyrë kafe të murrmë</w:t>
            </w:r>
          </w:p>
        </w:tc>
      </w:tr>
      <w:tr w:rsidR="00E05D3D" w:rsidRPr="00BB43B4" w14:paraId="71691C3D" w14:textId="77777777" w:rsidTr="00E05D3D">
        <w:trPr>
          <w:trHeight w:val="288"/>
        </w:trPr>
        <w:tc>
          <w:tcPr>
            <w:tcW w:w="0" w:type="auto"/>
            <w:tcBorders>
              <w:top w:val="nil"/>
              <w:left w:val="single" w:sz="12" w:space="0" w:color="auto"/>
              <w:bottom w:val="single" w:sz="4" w:space="0" w:color="auto"/>
              <w:right w:val="single" w:sz="4" w:space="0" w:color="auto"/>
            </w:tcBorders>
            <w:noWrap/>
            <w:vAlign w:val="bottom"/>
            <w:hideMark/>
          </w:tcPr>
          <w:p w14:paraId="5672C8C0" w14:textId="77777777" w:rsidR="004B079F" w:rsidRPr="00BB43B4" w:rsidRDefault="004B079F" w:rsidP="0081719E">
            <w:pPr>
              <w:jc w:val="center"/>
              <w:rPr>
                <w:rFonts w:ascii="Garamond" w:hAnsi="Garamond"/>
                <w:sz w:val="14"/>
                <w:szCs w:val="14"/>
              </w:rPr>
            </w:pPr>
            <w:r w:rsidRPr="00BB43B4">
              <w:rPr>
                <w:rFonts w:ascii="Garamond" w:hAnsi="Garamond"/>
                <w:sz w:val="14"/>
                <w:szCs w:val="14"/>
              </w:rPr>
              <w:t>14</w:t>
            </w:r>
          </w:p>
        </w:tc>
        <w:tc>
          <w:tcPr>
            <w:tcW w:w="0" w:type="auto"/>
            <w:tcBorders>
              <w:top w:val="single" w:sz="4" w:space="0" w:color="auto"/>
              <w:left w:val="nil"/>
              <w:bottom w:val="single" w:sz="4" w:space="0" w:color="auto"/>
              <w:right w:val="single" w:sz="4" w:space="0" w:color="000000"/>
            </w:tcBorders>
            <w:noWrap/>
            <w:vAlign w:val="bottom"/>
            <w:hideMark/>
          </w:tcPr>
          <w:p w14:paraId="0C8C47E4" w14:textId="77777777" w:rsidR="004B079F" w:rsidRPr="00BB43B4" w:rsidRDefault="004B079F" w:rsidP="0081719E">
            <w:pPr>
              <w:rPr>
                <w:rFonts w:ascii="Garamond" w:hAnsi="Garamond"/>
                <w:sz w:val="14"/>
                <w:szCs w:val="14"/>
              </w:rPr>
            </w:pPr>
            <w:r w:rsidRPr="00BB43B4">
              <w:rPr>
                <w:rFonts w:ascii="Garamond" w:hAnsi="Garamond"/>
                <w:sz w:val="14"/>
                <w:szCs w:val="14"/>
              </w:rPr>
              <w:t>Selvia</w:t>
            </w:r>
          </w:p>
        </w:tc>
        <w:tc>
          <w:tcPr>
            <w:tcW w:w="0" w:type="auto"/>
            <w:tcBorders>
              <w:top w:val="single" w:sz="4" w:space="0" w:color="auto"/>
              <w:left w:val="nil"/>
              <w:bottom w:val="single" w:sz="4" w:space="0" w:color="auto"/>
              <w:right w:val="single" w:sz="4" w:space="0" w:color="000000"/>
            </w:tcBorders>
            <w:noWrap/>
            <w:vAlign w:val="bottom"/>
            <w:hideMark/>
          </w:tcPr>
          <w:p w14:paraId="7CAEBD02" w14:textId="77777777" w:rsidR="004B079F" w:rsidRPr="00BB43B4" w:rsidRDefault="004B079F" w:rsidP="0081719E">
            <w:pPr>
              <w:rPr>
                <w:rFonts w:ascii="Garamond" w:hAnsi="Garamond"/>
                <w:i/>
                <w:iCs/>
                <w:sz w:val="14"/>
                <w:szCs w:val="14"/>
              </w:rPr>
            </w:pPr>
            <w:r w:rsidRPr="00BB43B4">
              <w:rPr>
                <w:rFonts w:ascii="Garamond" w:hAnsi="Garamond"/>
                <w:i/>
                <w:iCs/>
                <w:sz w:val="14"/>
                <w:szCs w:val="14"/>
              </w:rPr>
              <w:t>C. semrevirens</w:t>
            </w:r>
          </w:p>
        </w:tc>
        <w:tc>
          <w:tcPr>
            <w:tcW w:w="0" w:type="auto"/>
            <w:tcBorders>
              <w:top w:val="nil"/>
              <w:left w:val="nil"/>
              <w:bottom w:val="single" w:sz="4" w:space="0" w:color="auto"/>
              <w:right w:val="single" w:sz="4" w:space="0" w:color="auto"/>
            </w:tcBorders>
            <w:noWrap/>
            <w:vAlign w:val="bottom"/>
            <w:hideMark/>
          </w:tcPr>
          <w:p w14:paraId="5695E4FE" w14:textId="77777777" w:rsidR="004B079F" w:rsidRPr="00BB43B4" w:rsidRDefault="004B079F" w:rsidP="0081719E">
            <w:pPr>
              <w:rPr>
                <w:rFonts w:ascii="Garamond" w:hAnsi="Garamond"/>
                <w:sz w:val="14"/>
                <w:szCs w:val="14"/>
              </w:rPr>
            </w:pPr>
            <w:r w:rsidRPr="00BB43B4">
              <w:rPr>
                <w:rFonts w:ascii="Garamond" w:hAnsi="Garamond"/>
                <w:sz w:val="14"/>
                <w:szCs w:val="14"/>
              </w:rPr>
              <w:t> </w:t>
            </w:r>
          </w:p>
        </w:tc>
        <w:tc>
          <w:tcPr>
            <w:tcW w:w="0" w:type="auto"/>
            <w:tcBorders>
              <w:top w:val="nil"/>
              <w:left w:val="nil"/>
              <w:bottom w:val="single" w:sz="4" w:space="0" w:color="auto"/>
              <w:right w:val="single" w:sz="4" w:space="0" w:color="auto"/>
            </w:tcBorders>
            <w:noWrap/>
            <w:vAlign w:val="bottom"/>
            <w:hideMark/>
          </w:tcPr>
          <w:p w14:paraId="4F7EDA6F" w14:textId="2BEB91F2" w:rsidR="004B079F" w:rsidRPr="00BB43B4" w:rsidRDefault="004B079F" w:rsidP="0081719E">
            <w:pPr>
              <w:rPr>
                <w:rFonts w:ascii="Garamond" w:hAnsi="Garamond"/>
                <w:sz w:val="14"/>
                <w:szCs w:val="14"/>
              </w:rPr>
            </w:pPr>
            <w:r w:rsidRPr="00BB43B4">
              <w:rPr>
                <w:rFonts w:ascii="Garamond" w:hAnsi="Garamond"/>
                <w:sz w:val="14"/>
                <w:szCs w:val="14"/>
              </w:rPr>
              <w:t>20-25</w:t>
            </w:r>
          </w:p>
        </w:tc>
        <w:tc>
          <w:tcPr>
            <w:tcW w:w="0" w:type="auto"/>
            <w:tcBorders>
              <w:top w:val="single" w:sz="4" w:space="0" w:color="auto"/>
              <w:left w:val="nil"/>
              <w:bottom w:val="single" w:sz="4" w:space="0" w:color="auto"/>
              <w:right w:val="single" w:sz="4" w:space="0" w:color="000000"/>
            </w:tcBorders>
            <w:noWrap/>
            <w:vAlign w:val="bottom"/>
            <w:hideMark/>
          </w:tcPr>
          <w:p w14:paraId="508EBF52" w14:textId="77777777" w:rsidR="004B079F" w:rsidRPr="00BB43B4" w:rsidRDefault="004B079F" w:rsidP="0081719E">
            <w:pPr>
              <w:jc w:val="center"/>
              <w:rPr>
                <w:rFonts w:ascii="Garamond" w:hAnsi="Garamond"/>
                <w:sz w:val="14"/>
                <w:szCs w:val="14"/>
              </w:rPr>
            </w:pPr>
            <w:r w:rsidRPr="00BB43B4">
              <w:rPr>
                <w:rFonts w:ascii="Garamond" w:hAnsi="Garamond"/>
                <w:sz w:val="14"/>
                <w:szCs w:val="14"/>
              </w:rPr>
              <w:t>1</w:t>
            </w:r>
          </w:p>
        </w:tc>
        <w:tc>
          <w:tcPr>
            <w:tcW w:w="0" w:type="auto"/>
            <w:tcBorders>
              <w:top w:val="single" w:sz="4" w:space="0" w:color="auto"/>
              <w:left w:val="nil"/>
              <w:bottom w:val="single" w:sz="4" w:space="0" w:color="auto"/>
              <w:right w:val="single" w:sz="4" w:space="0" w:color="000000"/>
            </w:tcBorders>
            <w:noWrap/>
            <w:vAlign w:val="bottom"/>
            <w:hideMark/>
          </w:tcPr>
          <w:p w14:paraId="0F4E9551" w14:textId="77777777" w:rsidR="004B079F" w:rsidRPr="00BB43B4" w:rsidRDefault="004B079F" w:rsidP="0081719E">
            <w:pPr>
              <w:jc w:val="center"/>
              <w:rPr>
                <w:rFonts w:ascii="Garamond" w:hAnsi="Garamond"/>
                <w:sz w:val="14"/>
                <w:szCs w:val="14"/>
              </w:rPr>
            </w:pPr>
            <w:r w:rsidRPr="00BB43B4">
              <w:rPr>
                <w:rFonts w:ascii="Garamond" w:hAnsi="Garamond"/>
                <w:sz w:val="14"/>
                <w:szCs w:val="14"/>
              </w:rPr>
              <w:t>II</w:t>
            </w:r>
          </w:p>
        </w:tc>
        <w:tc>
          <w:tcPr>
            <w:tcW w:w="0" w:type="auto"/>
            <w:tcBorders>
              <w:top w:val="nil"/>
              <w:left w:val="nil"/>
              <w:bottom w:val="single" w:sz="4" w:space="0" w:color="auto"/>
              <w:right w:val="single" w:sz="4" w:space="0" w:color="auto"/>
            </w:tcBorders>
            <w:noWrap/>
            <w:vAlign w:val="bottom"/>
            <w:hideMark/>
          </w:tcPr>
          <w:p w14:paraId="54C306D0" w14:textId="77777777" w:rsidR="004B079F" w:rsidRPr="00BB43B4" w:rsidRDefault="004B079F" w:rsidP="0081719E">
            <w:pPr>
              <w:jc w:val="center"/>
              <w:rPr>
                <w:rFonts w:ascii="Garamond" w:hAnsi="Garamond"/>
                <w:sz w:val="14"/>
                <w:szCs w:val="14"/>
              </w:rPr>
            </w:pPr>
            <w:r w:rsidRPr="00BB43B4">
              <w:rPr>
                <w:rFonts w:ascii="Garamond" w:hAnsi="Garamond"/>
                <w:sz w:val="14"/>
                <w:szCs w:val="14"/>
              </w:rPr>
              <w:t>X</w:t>
            </w:r>
          </w:p>
        </w:tc>
        <w:tc>
          <w:tcPr>
            <w:tcW w:w="0" w:type="auto"/>
            <w:tcBorders>
              <w:top w:val="single" w:sz="4" w:space="0" w:color="auto"/>
              <w:left w:val="nil"/>
              <w:bottom w:val="single" w:sz="4" w:space="0" w:color="auto"/>
              <w:right w:val="single" w:sz="4" w:space="0" w:color="000000"/>
            </w:tcBorders>
            <w:noWrap/>
            <w:vAlign w:val="bottom"/>
            <w:hideMark/>
          </w:tcPr>
          <w:p w14:paraId="58E930DA" w14:textId="77777777" w:rsidR="004B079F" w:rsidRPr="00BB43B4" w:rsidRDefault="004B079F" w:rsidP="0081719E">
            <w:pPr>
              <w:jc w:val="center"/>
              <w:rPr>
                <w:rFonts w:ascii="Garamond" w:hAnsi="Garamond"/>
                <w:sz w:val="14"/>
                <w:szCs w:val="14"/>
              </w:rPr>
            </w:pPr>
            <w:r w:rsidRPr="00BB43B4">
              <w:rPr>
                <w:rFonts w:ascii="Garamond" w:hAnsi="Garamond"/>
                <w:sz w:val="14"/>
                <w:szCs w:val="14"/>
              </w:rPr>
              <w:t>X - III</w:t>
            </w:r>
          </w:p>
        </w:tc>
        <w:tc>
          <w:tcPr>
            <w:tcW w:w="0" w:type="auto"/>
            <w:tcBorders>
              <w:top w:val="nil"/>
              <w:left w:val="nil"/>
              <w:bottom w:val="single" w:sz="4" w:space="0" w:color="auto"/>
              <w:right w:val="single" w:sz="4" w:space="0" w:color="auto"/>
            </w:tcBorders>
            <w:noWrap/>
            <w:vAlign w:val="bottom"/>
            <w:hideMark/>
          </w:tcPr>
          <w:p w14:paraId="05040C7E" w14:textId="77777777" w:rsidR="004B079F" w:rsidRPr="00BB43B4" w:rsidRDefault="004B079F" w:rsidP="0081719E">
            <w:pPr>
              <w:jc w:val="center"/>
              <w:rPr>
                <w:rFonts w:ascii="Garamond" w:hAnsi="Garamond"/>
                <w:sz w:val="14"/>
                <w:szCs w:val="14"/>
              </w:rPr>
            </w:pPr>
            <w:r w:rsidRPr="00BB43B4">
              <w:rPr>
                <w:rFonts w:ascii="Garamond" w:hAnsi="Garamond"/>
                <w:sz w:val="14"/>
                <w:szCs w:val="14"/>
              </w:rPr>
              <w:t>Pr./Vj.</w:t>
            </w:r>
          </w:p>
        </w:tc>
        <w:tc>
          <w:tcPr>
            <w:tcW w:w="0" w:type="auto"/>
            <w:tcBorders>
              <w:top w:val="single" w:sz="4" w:space="0" w:color="auto"/>
              <w:left w:val="nil"/>
              <w:bottom w:val="single" w:sz="4" w:space="0" w:color="auto"/>
              <w:right w:val="single" w:sz="12" w:space="0" w:color="auto"/>
            </w:tcBorders>
            <w:noWrap/>
            <w:vAlign w:val="bottom"/>
            <w:hideMark/>
          </w:tcPr>
          <w:p w14:paraId="075FE377" w14:textId="58FDD2E3" w:rsidR="004B079F" w:rsidRPr="00BB43B4" w:rsidRDefault="004B079F" w:rsidP="00E05D3D">
            <w:pPr>
              <w:rPr>
                <w:rFonts w:ascii="Garamond" w:hAnsi="Garamond"/>
                <w:sz w:val="14"/>
                <w:szCs w:val="14"/>
              </w:rPr>
            </w:pPr>
            <w:r w:rsidRPr="00BB43B4">
              <w:rPr>
                <w:rFonts w:ascii="Garamond" w:hAnsi="Garamond"/>
                <w:sz w:val="14"/>
                <w:szCs w:val="14"/>
              </w:rPr>
              <w:t>Boç</w:t>
            </w:r>
            <w:r w:rsidR="00E05D3D" w:rsidRPr="00BB43B4">
              <w:rPr>
                <w:rFonts w:ascii="Garamond" w:hAnsi="Garamond"/>
                <w:sz w:val="14"/>
                <w:szCs w:val="14"/>
              </w:rPr>
              <w:t>a</w:t>
            </w:r>
            <w:r w:rsidRPr="00BB43B4">
              <w:rPr>
                <w:rFonts w:ascii="Garamond" w:hAnsi="Garamond"/>
                <w:sz w:val="14"/>
                <w:szCs w:val="14"/>
              </w:rPr>
              <w:t xml:space="preserve">t marrin ngjyrë </w:t>
            </w:r>
            <w:r w:rsidR="00E05D3D" w:rsidRPr="00BB43B4">
              <w:rPr>
                <w:rFonts w:ascii="Garamond" w:hAnsi="Garamond"/>
                <w:sz w:val="14"/>
                <w:szCs w:val="14"/>
              </w:rPr>
              <w:t>gështenjë</w:t>
            </w:r>
            <w:r w:rsidRPr="00BB43B4">
              <w:rPr>
                <w:rFonts w:ascii="Garamond" w:hAnsi="Garamond"/>
                <w:sz w:val="14"/>
                <w:szCs w:val="14"/>
              </w:rPr>
              <w:t xml:space="preserve"> të murrmë</w:t>
            </w:r>
          </w:p>
        </w:tc>
      </w:tr>
      <w:tr w:rsidR="00E05D3D" w:rsidRPr="00BB43B4" w14:paraId="1E6CD286" w14:textId="77777777" w:rsidTr="00E05D3D">
        <w:trPr>
          <w:trHeight w:val="288"/>
        </w:trPr>
        <w:tc>
          <w:tcPr>
            <w:tcW w:w="0" w:type="auto"/>
            <w:tcBorders>
              <w:top w:val="nil"/>
              <w:left w:val="single" w:sz="12" w:space="0" w:color="auto"/>
              <w:bottom w:val="single" w:sz="4" w:space="0" w:color="auto"/>
              <w:right w:val="single" w:sz="4" w:space="0" w:color="auto"/>
            </w:tcBorders>
            <w:noWrap/>
            <w:vAlign w:val="bottom"/>
            <w:hideMark/>
          </w:tcPr>
          <w:p w14:paraId="686D4C8A" w14:textId="77777777" w:rsidR="004B079F" w:rsidRPr="00BB43B4" w:rsidRDefault="004B079F" w:rsidP="0081719E">
            <w:pPr>
              <w:jc w:val="center"/>
              <w:rPr>
                <w:rFonts w:ascii="Garamond" w:hAnsi="Garamond"/>
                <w:sz w:val="14"/>
                <w:szCs w:val="14"/>
              </w:rPr>
            </w:pPr>
            <w:r w:rsidRPr="00BB43B4">
              <w:rPr>
                <w:rFonts w:ascii="Garamond" w:hAnsi="Garamond"/>
                <w:sz w:val="14"/>
                <w:szCs w:val="14"/>
              </w:rPr>
              <w:t>15</w:t>
            </w:r>
          </w:p>
        </w:tc>
        <w:tc>
          <w:tcPr>
            <w:tcW w:w="0" w:type="auto"/>
            <w:tcBorders>
              <w:top w:val="single" w:sz="4" w:space="0" w:color="auto"/>
              <w:left w:val="nil"/>
              <w:bottom w:val="single" w:sz="4" w:space="0" w:color="auto"/>
              <w:right w:val="single" w:sz="4" w:space="0" w:color="000000"/>
            </w:tcBorders>
            <w:noWrap/>
            <w:vAlign w:val="bottom"/>
            <w:hideMark/>
          </w:tcPr>
          <w:p w14:paraId="441E380D" w14:textId="77777777" w:rsidR="004B079F" w:rsidRPr="00BB43B4" w:rsidRDefault="004B079F" w:rsidP="0081719E">
            <w:pPr>
              <w:rPr>
                <w:rFonts w:ascii="Garamond" w:hAnsi="Garamond"/>
                <w:sz w:val="14"/>
                <w:szCs w:val="14"/>
              </w:rPr>
            </w:pPr>
            <w:r w:rsidRPr="00BB43B4">
              <w:rPr>
                <w:rFonts w:ascii="Garamond" w:hAnsi="Garamond"/>
                <w:sz w:val="14"/>
                <w:szCs w:val="14"/>
              </w:rPr>
              <w:t>Tisi</w:t>
            </w:r>
          </w:p>
        </w:tc>
        <w:tc>
          <w:tcPr>
            <w:tcW w:w="0" w:type="auto"/>
            <w:tcBorders>
              <w:top w:val="single" w:sz="4" w:space="0" w:color="auto"/>
              <w:left w:val="nil"/>
              <w:bottom w:val="single" w:sz="4" w:space="0" w:color="auto"/>
              <w:right w:val="single" w:sz="4" w:space="0" w:color="000000"/>
            </w:tcBorders>
            <w:noWrap/>
            <w:vAlign w:val="bottom"/>
            <w:hideMark/>
          </w:tcPr>
          <w:p w14:paraId="56593678" w14:textId="77777777" w:rsidR="004B079F" w:rsidRPr="00BB43B4" w:rsidRDefault="004B079F" w:rsidP="0081719E">
            <w:pPr>
              <w:rPr>
                <w:rFonts w:ascii="Garamond" w:hAnsi="Garamond"/>
                <w:i/>
                <w:iCs/>
                <w:sz w:val="14"/>
                <w:szCs w:val="14"/>
              </w:rPr>
            </w:pPr>
            <w:r w:rsidRPr="00BB43B4">
              <w:rPr>
                <w:rFonts w:ascii="Garamond" w:hAnsi="Garamond"/>
                <w:i/>
                <w:iCs/>
                <w:sz w:val="14"/>
                <w:szCs w:val="14"/>
              </w:rPr>
              <w:t>Taxus bacata</w:t>
            </w:r>
          </w:p>
        </w:tc>
        <w:tc>
          <w:tcPr>
            <w:tcW w:w="0" w:type="auto"/>
            <w:tcBorders>
              <w:top w:val="nil"/>
              <w:left w:val="nil"/>
              <w:bottom w:val="single" w:sz="4" w:space="0" w:color="auto"/>
              <w:right w:val="single" w:sz="4" w:space="0" w:color="auto"/>
            </w:tcBorders>
            <w:noWrap/>
            <w:vAlign w:val="bottom"/>
            <w:hideMark/>
          </w:tcPr>
          <w:p w14:paraId="378B7B14" w14:textId="77777777" w:rsidR="004B079F" w:rsidRPr="00BB43B4" w:rsidRDefault="004B079F" w:rsidP="0081719E">
            <w:pPr>
              <w:rPr>
                <w:rFonts w:ascii="Garamond" w:hAnsi="Garamond"/>
                <w:sz w:val="14"/>
                <w:szCs w:val="14"/>
              </w:rPr>
            </w:pPr>
            <w:r w:rsidRPr="00BB43B4">
              <w:rPr>
                <w:rFonts w:ascii="Garamond" w:hAnsi="Garamond"/>
                <w:sz w:val="14"/>
                <w:szCs w:val="14"/>
              </w:rPr>
              <w:t> </w:t>
            </w:r>
          </w:p>
        </w:tc>
        <w:tc>
          <w:tcPr>
            <w:tcW w:w="0" w:type="auto"/>
            <w:tcBorders>
              <w:top w:val="nil"/>
              <w:left w:val="nil"/>
              <w:bottom w:val="single" w:sz="4" w:space="0" w:color="auto"/>
              <w:right w:val="single" w:sz="4" w:space="0" w:color="auto"/>
            </w:tcBorders>
            <w:noWrap/>
            <w:vAlign w:val="bottom"/>
            <w:hideMark/>
          </w:tcPr>
          <w:p w14:paraId="7CFD6DCD" w14:textId="599C3371" w:rsidR="004B079F" w:rsidRPr="00BB43B4" w:rsidRDefault="004B079F" w:rsidP="0081719E">
            <w:pPr>
              <w:rPr>
                <w:rFonts w:ascii="Garamond" w:hAnsi="Garamond"/>
                <w:sz w:val="14"/>
                <w:szCs w:val="14"/>
              </w:rPr>
            </w:pPr>
            <w:r w:rsidRPr="00BB43B4">
              <w:rPr>
                <w:rFonts w:ascii="Garamond" w:hAnsi="Garamond"/>
                <w:sz w:val="14"/>
                <w:szCs w:val="14"/>
              </w:rPr>
              <w:t>21-25</w:t>
            </w:r>
          </w:p>
        </w:tc>
        <w:tc>
          <w:tcPr>
            <w:tcW w:w="0" w:type="auto"/>
            <w:tcBorders>
              <w:top w:val="single" w:sz="4" w:space="0" w:color="auto"/>
              <w:left w:val="nil"/>
              <w:bottom w:val="single" w:sz="4" w:space="0" w:color="auto"/>
              <w:right w:val="single" w:sz="4" w:space="0" w:color="000000"/>
            </w:tcBorders>
            <w:noWrap/>
            <w:vAlign w:val="bottom"/>
            <w:hideMark/>
          </w:tcPr>
          <w:p w14:paraId="216A52E0" w14:textId="77777777" w:rsidR="004B079F" w:rsidRPr="00BB43B4" w:rsidRDefault="004B079F" w:rsidP="0081719E">
            <w:pPr>
              <w:jc w:val="center"/>
              <w:rPr>
                <w:rFonts w:ascii="Garamond" w:hAnsi="Garamond"/>
                <w:sz w:val="14"/>
                <w:szCs w:val="14"/>
              </w:rPr>
            </w:pPr>
            <w:r w:rsidRPr="00BB43B4">
              <w:rPr>
                <w:rFonts w:ascii="Garamond" w:hAnsi="Garamond"/>
                <w:sz w:val="14"/>
                <w:szCs w:val="14"/>
              </w:rPr>
              <w:t>1</w:t>
            </w:r>
          </w:p>
        </w:tc>
        <w:tc>
          <w:tcPr>
            <w:tcW w:w="0" w:type="auto"/>
            <w:tcBorders>
              <w:top w:val="single" w:sz="4" w:space="0" w:color="auto"/>
              <w:left w:val="nil"/>
              <w:bottom w:val="single" w:sz="4" w:space="0" w:color="auto"/>
              <w:right w:val="single" w:sz="4" w:space="0" w:color="000000"/>
            </w:tcBorders>
            <w:noWrap/>
            <w:vAlign w:val="bottom"/>
            <w:hideMark/>
          </w:tcPr>
          <w:p w14:paraId="06FA2987" w14:textId="77777777" w:rsidR="004B079F" w:rsidRPr="00BB43B4" w:rsidRDefault="004B079F" w:rsidP="0081719E">
            <w:pPr>
              <w:jc w:val="center"/>
              <w:rPr>
                <w:rFonts w:ascii="Garamond" w:hAnsi="Garamond"/>
                <w:sz w:val="14"/>
                <w:szCs w:val="14"/>
              </w:rPr>
            </w:pPr>
            <w:r w:rsidRPr="00BB43B4">
              <w:rPr>
                <w:rFonts w:ascii="Garamond" w:hAnsi="Garamond"/>
                <w:sz w:val="14"/>
                <w:szCs w:val="14"/>
              </w:rPr>
              <w:t>I</w:t>
            </w:r>
          </w:p>
        </w:tc>
        <w:tc>
          <w:tcPr>
            <w:tcW w:w="0" w:type="auto"/>
            <w:tcBorders>
              <w:top w:val="nil"/>
              <w:left w:val="nil"/>
              <w:bottom w:val="single" w:sz="4" w:space="0" w:color="auto"/>
              <w:right w:val="single" w:sz="4" w:space="0" w:color="auto"/>
            </w:tcBorders>
            <w:noWrap/>
            <w:vAlign w:val="bottom"/>
            <w:hideMark/>
          </w:tcPr>
          <w:p w14:paraId="4617E4D4" w14:textId="77777777" w:rsidR="004B079F" w:rsidRPr="00BB43B4" w:rsidRDefault="004B079F" w:rsidP="0081719E">
            <w:pPr>
              <w:jc w:val="center"/>
              <w:rPr>
                <w:rFonts w:ascii="Garamond" w:hAnsi="Garamond"/>
                <w:sz w:val="14"/>
                <w:szCs w:val="14"/>
              </w:rPr>
            </w:pPr>
            <w:r w:rsidRPr="00BB43B4">
              <w:rPr>
                <w:rFonts w:ascii="Garamond" w:hAnsi="Garamond"/>
                <w:sz w:val="14"/>
                <w:szCs w:val="14"/>
              </w:rPr>
              <w:t>IX</w:t>
            </w:r>
          </w:p>
        </w:tc>
        <w:tc>
          <w:tcPr>
            <w:tcW w:w="0" w:type="auto"/>
            <w:tcBorders>
              <w:top w:val="single" w:sz="4" w:space="0" w:color="auto"/>
              <w:left w:val="nil"/>
              <w:bottom w:val="single" w:sz="4" w:space="0" w:color="auto"/>
              <w:right w:val="single" w:sz="4" w:space="0" w:color="000000"/>
            </w:tcBorders>
            <w:noWrap/>
            <w:vAlign w:val="bottom"/>
            <w:hideMark/>
          </w:tcPr>
          <w:p w14:paraId="1DB2691E" w14:textId="77777777" w:rsidR="004B079F" w:rsidRPr="00BB43B4" w:rsidRDefault="004B079F" w:rsidP="0081719E">
            <w:pPr>
              <w:jc w:val="center"/>
              <w:rPr>
                <w:rFonts w:ascii="Garamond" w:hAnsi="Garamond"/>
                <w:sz w:val="14"/>
                <w:szCs w:val="14"/>
              </w:rPr>
            </w:pPr>
            <w:r w:rsidRPr="00BB43B4">
              <w:rPr>
                <w:rFonts w:ascii="Garamond" w:hAnsi="Garamond"/>
                <w:sz w:val="14"/>
                <w:szCs w:val="14"/>
              </w:rPr>
              <w:t>IX - X</w:t>
            </w:r>
          </w:p>
        </w:tc>
        <w:tc>
          <w:tcPr>
            <w:tcW w:w="0" w:type="auto"/>
            <w:tcBorders>
              <w:top w:val="nil"/>
              <w:left w:val="nil"/>
              <w:bottom w:val="single" w:sz="4" w:space="0" w:color="auto"/>
              <w:right w:val="single" w:sz="4" w:space="0" w:color="auto"/>
            </w:tcBorders>
            <w:noWrap/>
            <w:vAlign w:val="bottom"/>
            <w:hideMark/>
          </w:tcPr>
          <w:p w14:paraId="60775E0B" w14:textId="77777777" w:rsidR="004B079F" w:rsidRPr="00BB43B4" w:rsidRDefault="004B079F" w:rsidP="0081719E">
            <w:pPr>
              <w:jc w:val="center"/>
              <w:rPr>
                <w:rFonts w:ascii="Garamond" w:hAnsi="Garamond"/>
                <w:sz w:val="14"/>
                <w:szCs w:val="14"/>
              </w:rPr>
            </w:pPr>
            <w:r w:rsidRPr="00BB43B4">
              <w:rPr>
                <w:rFonts w:ascii="Garamond" w:hAnsi="Garamond"/>
                <w:sz w:val="14"/>
                <w:szCs w:val="14"/>
              </w:rPr>
              <w:t>Vj./Pr.</w:t>
            </w:r>
          </w:p>
        </w:tc>
        <w:tc>
          <w:tcPr>
            <w:tcW w:w="0" w:type="auto"/>
            <w:tcBorders>
              <w:top w:val="single" w:sz="4" w:space="0" w:color="auto"/>
              <w:left w:val="nil"/>
              <w:bottom w:val="single" w:sz="4" w:space="0" w:color="auto"/>
              <w:right w:val="single" w:sz="12" w:space="0" w:color="auto"/>
            </w:tcBorders>
            <w:noWrap/>
            <w:vAlign w:val="bottom"/>
            <w:hideMark/>
          </w:tcPr>
          <w:p w14:paraId="5E5FA409" w14:textId="77777777" w:rsidR="004B079F" w:rsidRPr="00BB43B4" w:rsidRDefault="004B079F" w:rsidP="0081719E">
            <w:pPr>
              <w:rPr>
                <w:rFonts w:ascii="Garamond" w:hAnsi="Garamond"/>
                <w:sz w:val="14"/>
                <w:szCs w:val="14"/>
              </w:rPr>
            </w:pPr>
            <w:r w:rsidRPr="00BB43B4">
              <w:rPr>
                <w:rFonts w:ascii="Garamond" w:hAnsi="Garamond"/>
                <w:sz w:val="14"/>
                <w:szCs w:val="14"/>
              </w:rPr>
              <w:t>Frutet marrin ngjyrë të kuqerremtë</w:t>
            </w:r>
          </w:p>
        </w:tc>
      </w:tr>
      <w:tr w:rsidR="00E05D3D" w:rsidRPr="00BB43B4" w14:paraId="08911411" w14:textId="77777777" w:rsidTr="00E05D3D">
        <w:trPr>
          <w:trHeight w:val="288"/>
        </w:trPr>
        <w:tc>
          <w:tcPr>
            <w:tcW w:w="0" w:type="auto"/>
            <w:tcBorders>
              <w:top w:val="nil"/>
              <w:left w:val="single" w:sz="12" w:space="0" w:color="auto"/>
              <w:bottom w:val="single" w:sz="12" w:space="0" w:color="auto"/>
              <w:right w:val="single" w:sz="4" w:space="0" w:color="auto"/>
            </w:tcBorders>
            <w:noWrap/>
            <w:vAlign w:val="bottom"/>
            <w:hideMark/>
          </w:tcPr>
          <w:p w14:paraId="4FD523EA" w14:textId="77777777" w:rsidR="004B079F" w:rsidRPr="00BB43B4" w:rsidRDefault="004B079F" w:rsidP="0081719E">
            <w:pPr>
              <w:jc w:val="center"/>
              <w:rPr>
                <w:rFonts w:ascii="Garamond" w:hAnsi="Garamond"/>
                <w:sz w:val="14"/>
                <w:szCs w:val="14"/>
              </w:rPr>
            </w:pPr>
            <w:r w:rsidRPr="00BB43B4">
              <w:rPr>
                <w:rFonts w:ascii="Garamond" w:hAnsi="Garamond"/>
                <w:sz w:val="14"/>
                <w:szCs w:val="14"/>
              </w:rPr>
              <w:t>16</w:t>
            </w:r>
          </w:p>
        </w:tc>
        <w:tc>
          <w:tcPr>
            <w:tcW w:w="0" w:type="auto"/>
            <w:tcBorders>
              <w:top w:val="single" w:sz="4" w:space="0" w:color="auto"/>
              <w:left w:val="nil"/>
              <w:bottom w:val="single" w:sz="12" w:space="0" w:color="auto"/>
              <w:right w:val="single" w:sz="4" w:space="0" w:color="000000"/>
            </w:tcBorders>
            <w:noWrap/>
            <w:vAlign w:val="bottom"/>
            <w:hideMark/>
          </w:tcPr>
          <w:p w14:paraId="3ECF9B8E" w14:textId="77596B8D" w:rsidR="004B079F" w:rsidRPr="00BB43B4" w:rsidRDefault="004B079F" w:rsidP="0081719E">
            <w:pPr>
              <w:rPr>
                <w:rFonts w:ascii="Garamond" w:hAnsi="Garamond"/>
                <w:sz w:val="14"/>
                <w:szCs w:val="14"/>
              </w:rPr>
            </w:pPr>
            <w:r w:rsidRPr="00BB43B4">
              <w:rPr>
                <w:rFonts w:ascii="Garamond" w:hAnsi="Garamond"/>
                <w:sz w:val="14"/>
                <w:szCs w:val="14"/>
              </w:rPr>
              <w:t>Tuja</w:t>
            </w:r>
          </w:p>
        </w:tc>
        <w:tc>
          <w:tcPr>
            <w:tcW w:w="0" w:type="auto"/>
            <w:tcBorders>
              <w:top w:val="single" w:sz="4" w:space="0" w:color="auto"/>
              <w:left w:val="nil"/>
              <w:bottom w:val="single" w:sz="12" w:space="0" w:color="auto"/>
              <w:right w:val="single" w:sz="4" w:space="0" w:color="000000"/>
            </w:tcBorders>
            <w:noWrap/>
            <w:vAlign w:val="bottom"/>
            <w:hideMark/>
          </w:tcPr>
          <w:p w14:paraId="3D8F5E5E" w14:textId="77777777" w:rsidR="004B079F" w:rsidRPr="00BB43B4" w:rsidRDefault="004B079F" w:rsidP="0081719E">
            <w:pPr>
              <w:rPr>
                <w:rFonts w:ascii="Garamond" w:hAnsi="Garamond"/>
                <w:i/>
                <w:iCs/>
                <w:sz w:val="14"/>
                <w:szCs w:val="14"/>
              </w:rPr>
            </w:pPr>
            <w:r w:rsidRPr="00BB43B4">
              <w:rPr>
                <w:rFonts w:ascii="Garamond" w:hAnsi="Garamond"/>
                <w:i/>
                <w:iCs/>
                <w:sz w:val="14"/>
                <w:szCs w:val="14"/>
              </w:rPr>
              <w:t>Thuja orientalis</w:t>
            </w:r>
          </w:p>
        </w:tc>
        <w:tc>
          <w:tcPr>
            <w:tcW w:w="0" w:type="auto"/>
            <w:tcBorders>
              <w:top w:val="nil"/>
              <w:left w:val="nil"/>
              <w:bottom w:val="single" w:sz="12" w:space="0" w:color="auto"/>
              <w:right w:val="single" w:sz="4" w:space="0" w:color="auto"/>
            </w:tcBorders>
            <w:noWrap/>
            <w:vAlign w:val="bottom"/>
            <w:hideMark/>
          </w:tcPr>
          <w:p w14:paraId="40241670" w14:textId="181ECC9C" w:rsidR="004B079F" w:rsidRPr="00BB43B4" w:rsidRDefault="004B079F" w:rsidP="0081719E">
            <w:pPr>
              <w:rPr>
                <w:rFonts w:ascii="Garamond" w:hAnsi="Garamond"/>
                <w:sz w:val="14"/>
                <w:szCs w:val="14"/>
              </w:rPr>
            </w:pPr>
            <w:r w:rsidRPr="00BB43B4">
              <w:rPr>
                <w:rFonts w:ascii="Garamond" w:hAnsi="Garamond"/>
                <w:sz w:val="14"/>
                <w:szCs w:val="14"/>
              </w:rPr>
              <w:t>5-10</w:t>
            </w:r>
          </w:p>
        </w:tc>
        <w:tc>
          <w:tcPr>
            <w:tcW w:w="0" w:type="auto"/>
            <w:tcBorders>
              <w:top w:val="nil"/>
              <w:left w:val="nil"/>
              <w:bottom w:val="single" w:sz="12" w:space="0" w:color="auto"/>
              <w:right w:val="single" w:sz="4" w:space="0" w:color="auto"/>
            </w:tcBorders>
            <w:noWrap/>
            <w:vAlign w:val="bottom"/>
            <w:hideMark/>
          </w:tcPr>
          <w:p w14:paraId="437D9BCE" w14:textId="77777777" w:rsidR="004B079F" w:rsidRPr="00BB43B4" w:rsidRDefault="004B079F" w:rsidP="0081719E">
            <w:pPr>
              <w:rPr>
                <w:rFonts w:ascii="Garamond" w:hAnsi="Garamond"/>
                <w:sz w:val="14"/>
                <w:szCs w:val="14"/>
              </w:rPr>
            </w:pPr>
            <w:r w:rsidRPr="00BB43B4">
              <w:rPr>
                <w:rFonts w:ascii="Garamond" w:hAnsi="Garamond"/>
                <w:sz w:val="14"/>
                <w:szCs w:val="14"/>
              </w:rPr>
              <w:t> </w:t>
            </w:r>
          </w:p>
        </w:tc>
        <w:tc>
          <w:tcPr>
            <w:tcW w:w="0" w:type="auto"/>
            <w:tcBorders>
              <w:top w:val="single" w:sz="4" w:space="0" w:color="auto"/>
              <w:left w:val="nil"/>
              <w:bottom w:val="single" w:sz="12" w:space="0" w:color="auto"/>
              <w:right w:val="single" w:sz="4" w:space="0" w:color="000000"/>
            </w:tcBorders>
            <w:noWrap/>
            <w:vAlign w:val="bottom"/>
            <w:hideMark/>
          </w:tcPr>
          <w:p w14:paraId="44CF14DD" w14:textId="77777777" w:rsidR="004B079F" w:rsidRPr="00BB43B4" w:rsidRDefault="004B079F" w:rsidP="0081719E">
            <w:pPr>
              <w:jc w:val="center"/>
              <w:rPr>
                <w:rFonts w:ascii="Garamond" w:hAnsi="Garamond"/>
                <w:sz w:val="14"/>
                <w:szCs w:val="14"/>
              </w:rPr>
            </w:pPr>
            <w:r w:rsidRPr="00BB43B4">
              <w:rPr>
                <w:rFonts w:ascii="Garamond" w:hAnsi="Garamond"/>
                <w:sz w:val="14"/>
                <w:szCs w:val="14"/>
              </w:rPr>
              <w:t>1</w:t>
            </w:r>
          </w:p>
        </w:tc>
        <w:tc>
          <w:tcPr>
            <w:tcW w:w="0" w:type="auto"/>
            <w:tcBorders>
              <w:top w:val="single" w:sz="4" w:space="0" w:color="auto"/>
              <w:left w:val="nil"/>
              <w:bottom w:val="single" w:sz="12" w:space="0" w:color="auto"/>
              <w:right w:val="single" w:sz="4" w:space="0" w:color="000000"/>
            </w:tcBorders>
            <w:noWrap/>
            <w:vAlign w:val="bottom"/>
            <w:hideMark/>
          </w:tcPr>
          <w:p w14:paraId="576032C2" w14:textId="77777777" w:rsidR="004B079F" w:rsidRPr="00BB43B4" w:rsidRDefault="004B079F" w:rsidP="0081719E">
            <w:pPr>
              <w:jc w:val="center"/>
              <w:rPr>
                <w:rFonts w:ascii="Garamond" w:hAnsi="Garamond"/>
                <w:sz w:val="14"/>
                <w:szCs w:val="14"/>
              </w:rPr>
            </w:pPr>
            <w:r w:rsidRPr="00BB43B4">
              <w:rPr>
                <w:rFonts w:ascii="Garamond" w:hAnsi="Garamond"/>
                <w:sz w:val="14"/>
                <w:szCs w:val="14"/>
              </w:rPr>
              <w:t>II</w:t>
            </w:r>
          </w:p>
        </w:tc>
        <w:tc>
          <w:tcPr>
            <w:tcW w:w="0" w:type="auto"/>
            <w:tcBorders>
              <w:top w:val="nil"/>
              <w:left w:val="nil"/>
              <w:bottom w:val="single" w:sz="12" w:space="0" w:color="auto"/>
              <w:right w:val="single" w:sz="4" w:space="0" w:color="auto"/>
            </w:tcBorders>
            <w:noWrap/>
            <w:vAlign w:val="bottom"/>
            <w:hideMark/>
          </w:tcPr>
          <w:p w14:paraId="20881977" w14:textId="77777777" w:rsidR="004B079F" w:rsidRPr="00BB43B4" w:rsidRDefault="004B079F" w:rsidP="0081719E">
            <w:pPr>
              <w:jc w:val="center"/>
              <w:rPr>
                <w:rFonts w:ascii="Garamond" w:hAnsi="Garamond"/>
                <w:sz w:val="14"/>
                <w:szCs w:val="14"/>
              </w:rPr>
            </w:pPr>
            <w:r w:rsidRPr="00BB43B4">
              <w:rPr>
                <w:rFonts w:ascii="Garamond" w:hAnsi="Garamond"/>
                <w:sz w:val="14"/>
                <w:szCs w:val="14"/>
              </w:rPr>
              <w:t>X</w:t>
            </w:r>
          </w:p>
        </w:tc>
        <w:tc>
          <w:tcPr>
            <w:tcW w:w="0" w:type="auto"/>
            <w:tcBorders>
              <w:top w:val="single" w:sz="4" w:space="0" w:color="auto"/>
              <w:left w:val="nil"/>
              <w:bottom w:val="single" w:sz="12" w:space="0" w:color="auto"/>
              <w:right w:val="single" w:sz="4" w:space="0" w:color="000000"/>
            </w:tcBorders>
            <w:noWrap/>
            <w:vAlign w:val="bottom"/>
            <w:hideMark/>
          </w:tcPr>
          <w:p w14:paraId="2045ADAB" w14:textId="77777777" w:rsidR="004B079F" w:rsidRPr="00BB43B4" w:rsidRDefault="004B079F" w:rsidP="0081719E">
            <w:pPr>
              <w:jc w:val="center"/>
              <w:rPr>
                <w:rFonts w:ascii="Garamond" w:hAnsi="Garamond"/>
                <w:sz w:val="14"/>
                <w:szCs w:val="14"/>
              </w:rPr>
            </w:pPr>
            <w:r w:rsidRPr="00BB43B4">
              <w:rPr>
                <w:rFonts w:ascii="Garamond" w:hAnsi="Garamond"/>
                <w:sz w:val="14"/>
                <w:szCs w:val="14"/>
              </w:rPr>
              <w:t>X - III</w:t>
            </w:r>
          </w:p>
        </w:tc>
        <w:tc>
          <w:tcPr>
            <w:tcW w:w="0" w:type="auto"/>
            <w:tcBorders>
              <w:top w:val="nil"/>
              <w:left w:val="nil"/>
              <w:bottom w:val="single" w:sz="12" w:space="0" w:color="auto"/>
              <w:right w:val="single" w:sz="4" w:space="0" w:color="auto"/>
            </w:tcBorders>
            <w:noWrap/>
            <w:vAlign w:val="bottom"/>
            <w:hideMark/>
          </w:tcPr>
          <w:p w14:paraId="2C243EE2" w14:textId="77777777" w:rsidR="004B079F" w:rsidRPr="00BB43B4" w:rsidRDefault="004B079F" w:rsidP="0081719E">
            <w:pPr>
              <w:jc w:val="center"/>
              <w:rPr>
                <w:rFonts w:ascii="Garamond" w:hAnsi="Garamond"/>
                <w:sz w:val="14"/>
                <w:szCs w:val="14"/>
              </w:rPr>
            </w:pPr>
            <w:r w:rsidRPr="00BB43B4">
              <w:rPr>
                <w:rFonts w:ascii="Garamond" w:hAnsi="Garamond"/>
                <w:sz w:val="14"/>
                <w:szCs w:val="14"/>
              </w:rPr>
              <w:t>Pr./Vj.</w:t>
            </w:r>
          </w:p>
        </w:tc>
        <w:tc>
          <w:tcPr>
            <w:tcW w:w="0" w:type="auto"/>
            <w:tcBorders>
              <w:top w:val="single" w:sz="4" w:space="0" w:color="auto"/>
              <w:left w:val="nil"/>
              <w:bottom w:val="single" w:sz="12" w:space="0" w:color="auto"/>
              <w:right w:val="single" w:sz="12" w:space="0" w:color="auto"/>
            </w:tcBorders>
            <w:noWrap/>
            <w:vAlign w:val="bottom"/>
            <w:hideMark/>
          </w:tcPr>
          <w:p w14:paraId="058D1BB4" w14:textId="6141ABB0" w:rsidR="004B079F" w:rsidRPr="00BB43B4" w:rsidRDefault="004B079F" w:rsidP="0081719E">
            <w:pPr>
              <w:rPr>
                <w:rFonts w:ascii="Garamond" w:hAnsi="Garamond"/>
                <w:sz w:val="14"/>
                <w:szCs w:val="14"/>
              </w:rPr>
            </w:pPr>
            <w:r w:rsidRPr="00BB43B4">
              <w:rPr>
                <w:rFonts w:ascii="Garamond" w:hAnsi="Garamond"/>
                <w:sz w:val="14"/>
                <w:szCs w:val="14"/>
              </w:rPr>
              <w:t xml:space="preserve">Farat marrin ngjyrë </w:t>
            </w:r>
            <w:r w:rsidR="00E05D3D" w:rsidRPr="00BB43B4">
              <w:rPr>
                <w:rFonts w:ascii="Garamond" w:hAnsi="Garamond"/>
                <w:sz w:val="14"/>
                <w:szCs w:val="14"/>
              </w:rPr>
              <w:t>gështenjë</w:t>
            </w:r>
          </w:p>
        </w:tc>
      </w:tr>
    </w:tbl>
    <w:p w14:paraId="1A439F58" w14:textId="77777777" w:rsidR="004E22E5" w:rsidRPr="00BB43B4" w:rsidRDefault="004E22E5" w:rsidP="00586D6E">
      <w:pPr>
        <w:tabs>
          <w:tab w:val="left" w:pos="4770"/>
        </w:tabs>
        <w:ind w:firstLine="284"/>
        <w:jc w:val="both"/>
        <w:rPr>
          <w:rFonts w:ascii="Garamond" w:eastAsia="MS Mincho" w:hAnsi="Garamond"/>
          <w:sz w:val="24"/>
          <w:szCs w:val="24"/>
        </w:rPr>
      </w:pPr>
    </w:p>
    <w:p w14:paraId="3D156E84" w14:textId="77777777" w:rsidR="00047AF3" w:rsidRPr="00BB43B4" w:rsidRDefault="00047AF3" w:rsidP="00586D6E">
      <w:pPr>
        <w:tabs>
          <w:tab w:val="left" w:pos="4770"/>
        </w:tabs>
        <w:ind w:firstLine="284"/>
        <w:jc w:val="both"/>
        <w:rPr>
          <w:rFonts w:ascii="Garamond" w:eastAsia="MS Mincho" w:hAnsi="Garamond"/>
          <w:sz w:val="24"/>
          <w:szCs w:val="24"/>
        </w:rPr>
      </w:pPr>
    </w:p>
    <w:p w14:paraId="2811D720" w14:textId="77777777" w:rsidR="00047AF3" w:rsidRPr="00BB43B4" w:rsidRDefault="00047AF3" w:rsidP="00586D6E">
      <w:pPr>
        <w:tabs>
          <w:tab w:val="left" w:pos="4770"/>
        </w:tabs>
        <w:ind w:firstLine="284"/>
        <w:jc w:val="both"/>
        <w:rPr>
          <w:rFonts w:ascii="Garamond" w:eastAsia="MS Mincho" w:hAnsi="Garamond"/>
          <w:sz w:val="24"/>
          <w:szCs w:val="24"/>
        </w:rPr>
      </w:pPr>
    </w:p>
    <w:p w14:paraId="1943EC98" w14:textId="77777777" w:rsidR="00047AF3" w:rsidRPr="00BB43B4" w:rsidRDefault="00047AF3" w:rsidP="00586D6E">
      <w:pPr>
        <w:tabs>
          <w:tab w:val="left" w:pos="4770"/>
        </w:tabs>
        <w:ind w:firstLine="284"/>
        <w:jc w:val="both"/>
        <w:rPr>
          <w:rFonts w:ascii="Garamond" w:eastAsia="MS Mincho" w:hAnsi="Garamond"/>
          <w:sz w:val="24"/>
          <w:szCs w:val="24"/>
        </w:rPr>
      </w:pPr>
    </w:p>
    <w:p w14:paraId="4ED32D01" w14:textId="77777777" w:rsidR="00047AF3" w:rsidRPr="00BB43B4" w:rsidRDefault="00047AF3" w:rsidP="00586D6E">
      <w:pPr>
        <w:tabs>
          <w:tab w:val="left" w:pos="4770"/>
        </w:tabs>
        <w:ind w:firstLine="284"/>
        <w:jc w:val="both"/>
        <w:rPr>
          <w:rFonts w:ascii="Garamond" w:eastAsia="MS Mincho" w:hAnsi="Garamond"/>
          <w:sz w:val="24"/>
          <w:szCs w:val="24"/>
        </w:rPr>
      </w:pPr>
    </w:p>
    <w:p w14:paraId="39F2074A" w14:textId="77777777" w:rsidR="00047AF3" w:rsidRPr="00BB43B4" w:rsidRDefault="00047AF3" w:rsidP="00586D6E">
      <w:pPr>
        <w:tabs>
          <w:tab w:val="left" w:pos="4770"/>
        </w:tabs>
        <w:ind w:firstLine="284"/>
        <w:jc w:val="both"/>
        <w:rPr>
          <w:rFonts w:ascii="Garamond" w:eastAsia="MS Mincho" w:hAnsi="Garamond"/>
          <w:sz w:val="24"/>
          <w:szCs w:val="24"/>
        </w:rPr>
      </w:pPr>
    </w:p>
    <w:p w14:paraId="67E0F78D" w14:textId="77777777" w:rsidR="00047AF3" w:rsidRPr="00BB43B4" w:rsidRDefault="00047AF3" w:rsidP="00586D6E">
      <w:pPr>
        <w:tabs>
          <w:tab w:val="left" w:pos="4770"/>
        </w:tabs>
        <w:ind w:firstLine="284"/>
        <w:jc w:val="both"/>
        <w:rPr>
          <w:rFonts w:ascii="Garamond" w:eastAsia="MS Mincho" w:hAnsi="Garamond"/>
          <w:sz w:val="24"/>
          <w:szCs w:val="24"/>
        </w:rPr>
      </w:pPr>
    </w:p>
    <w:p w14:paraId="70F6D1DC" w14:textId="77777777" w:rsidR="00047AF3" w:rsidRPr="00BB43B4" w:rsidRDefault="00047AF3" w:rsidP="00586D6E">
      <w:pPr>
        <w:tabs>
          <w:tab w:val="left" w:pos="4770"/>
        </w:tabs>
        <w:ind w:firstLine="284"/>
        <w:jc w:val="both"/>
        <w:rPr>
          <w:rFonts w:ascii="Garamond" w:eastAsia="MS Mincho" w:hAnsi="Garamond"/>
          <w:sz w:val="24"/>
          <w:szCs w:val="24"/>
        </w:rPr>
      </w:pPr>
    </w:p>
    <w:p w14:paraId="268F0FAB" w14:textId="77777777" w:rsidR="00047AF3" w:rsidRPr="00BB43B4" w:rsidRDefault="00047AF3" w:rsidP="00586D6E">
      <w:pPr>
        <w:tabs>
          <w:tab w:val="left" w:pos="4770"/>
        </w:tabs>
        <w:ind w:firstLine="284"/>
        <w:jc w:val="both"/>
        <w:rPr>
          <w:rFonts w:ascii="Garamond" w:eastAsia="MS Mincho" w:hAnsi="Garamond"/>
          <w:sz w:val="24"/>
          <w:szCs w:val="24"/>
        </w:rPr>
      </w:pPr>
    </w:p>
    <w:p w14:paraId="3F2EFD17" w14:textId="77777777" w:rsidR="00047AF3" w:rsidRPr="00BB43B4" w:rsidRDefault="00047AF3" w:rsidP="00586D6E">
      <w:pPr>
        <w:tabs>
          <w:tab w:val="left" w:pos="4770"/>
        </w:tabs>
        <w:ind w:firstLine="284"/>
        <w:jc w:val="both"/>
        <w:rPr>
          <w:rFonts w:ascii="Garamond" w:eastAsia="MS Mincho" w:hAnsi="Garamond"/>
          <w:sz w:val="24"/>
          <w:szCs w:val="24"/>
        </w:rPr>
      </w:pPr>
    </w:p>
    <w:p w14:paraId="7DDF29BB" w14:textId="77777777" w:rsidR="00047AF3" w:rsidRPr="00BB43B4" w:rsidRDefault="00047AF3" w:rsidP="00586D6E">
      <w:pPr>
        <w:tabs>
          <w:tab w:val="left" w:pos="4770"/>
        </w:tabs>
        <w:ind w:firstLine="284"/>
        <w:jc w:val="both"/>
        <w:rPr>
          <w:rFonts w:ascii="Garamond" w:eastAsia="MS Mincho" w:hAnsi="Garamond"/>
          <w:sz w:val="24"/>
          <w:szCs w:val="24"/>
        </w:rPr>
        <w:sectPr w:rsidR="00047AF3" w:rsidRPr="00BB43B4" w:rsidSect="008177E1">
          <w:pgSz w:w="16838" w:h="11906" w:orient="landscape"/>
          <w:pgMar w:top="1152" w:right="1152" w:bottom="1152" w:left="1152" w:header="720" w:footer="720" w:gutter="0"/>
          <w:cols w:space="720"/>
        </w:sectPr>
      </w:pPr>
    </w:p>
    <w:p w14:paraId="3F3E3A60" w14:textId="0981598B" w:rsidR="00940C88" w:rsidRPr="00BB43B4" w:rsidRDefault="00940C88" w:rsidP="00586D6E">
      <w:pPr>
        <w:ind w:firstLine="284"/>
        <w:rPr>
          <w:rFonts w:ascii="Garamond" w:hAnsi="Garamond"/>
          <w:sz w:val="24"/>
          <w:szCs w:val="24"/>
        </w:rPr>
      </w:pPr>
      <w:r w:rsidRPr="00BB43B4">
        <w:rPr>
          <w:rFonts w:ascii="Garamond" w:hAnsi="Garamond"/>
          <w:b/>
          <w:sz w:val="24"/>
          <w:szCs w:val="24"/>
        </w:rPr>
        <w:lastRenderedPageBreak/>
        <w:t xml:space="preserve">A6-3. Sasia orientuese e farës që përfitohet nga 100 kg </w:t>
      </w:r>
      <w:r w:rsidR="00F25A74" w:rsidRPr="00BB43B4">
        <w:rPr>
          <w:rFonts w:ascii="Garamond" w:hAnsi="Garamond"/>
          <w:b/>
          <w:sz w:val="24"/>
          <w:szCs w:val="24"/>
        </w:rPr>
        <w:t>boçe apo fruta të mbledhura</w:t>
      </w:r>
    </w:p>
    <w:tbl>
      <w:tblPr>
        <w:tblStyle w:val="TableGrid"/>
        <w:tblW w:w="0" w:type="auto"/>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392"/>
        <w:gridCol w:w="2394"/>
        <w:gridCol w:w="2393"/>
        <w:gridCol w:w="2393"/>
      </w:tblGrid>
      <w:tr w:rsidR="00A1178A" w:rsidRPr="00BB43B4" w14:paraId="21896DA2" w14:textId="77777777" w:rsidTr="004B079F">
        <w:trPr>
          <w:tblHeader/>
          <w:jc w:val="center"/>
        </w:trPr>
        <w:tc>
          <w:tcPr>
            <w:tcW w:w="2400" w:type="dxa"/>
            <w:shd w:val="clear" w:color="auto" w:fill="F2F2F2" w:themeFill="background1" w:themeFillShade="F2"/>
            <w:vAlign w:val="center"/>
          </w:tcPr>
          <w:p w14:paraId="0D85EAA8"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b/>
                <w:sz w:val="20"/>
                <w:szCs w:val="20"/>
              </w:rPr>
              <w:t>Nr.</w:t>
            </w:r>
          </w:p>
        </w:tc>
        <w:tc>
          <w:tcPr>
            <w:tcW w:w="2400" w:type="dxa"/>
            <w:shd w:val="clear" w:color="auto" w:fill="F2F2F2" w:themeFill="background1" w:themeFillShade="F2"/>
            <w:vAlign w:val="center"/>
          </w:tcPr>
          <w:p w14:paraId="6587EA73"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b/>
                <w:sz w:val="20"/>
                <w:szCs w:val="20"/>
              </w:rPr>
              <w:t>Lloji drusor</w:t>
            </w:r>
          </w:p>
        </w:tc>
        <w:tc>
          <w:tcPr>
            <w:tcW w:w="2400" w:type="dxa"/>
            <w:shd w:val="clear" w:color="auto" w:fill="F2F2F2" w:themeFill="background1" w:themeFillShade="F2"/>
            <w:vAlign w:val="center"/>
          </w:tcPr>
          <w:p w14:paraId="2A3A1931" w14:textId="3A23D074" w:rsidR="00940C88" w:rsidRPr="00BB43B4" w:rsidRDefault="00940C88" w:rsidP="00E05D3D">
            <w:pPr>
              <w:jc w:val="center"/>
              <w:rPr>
                <w:rFonts w:ascii="Garamond" w:hAnsi="Garamond" w:cs="Times New Roman"/>
                <w:sz w:val="20"/>
                <w:szCs w:val="20"/>
              </w:rPr>
            </w:pPr>
            <w:r w:rsidRPr="00BB43B4">
              <w:rPr>
                <w:rFonts w:ascii="Garamond" w:hAnsi="Garamond" w:cs="Times New Roman"/>
                <w:b/>
                <w:sz w:val="20"/>
                <w:szCs w:val="20"/>
              </w:rPr>
              <w:t>Sasia e boç</w:t>
            </w:r>
            <w:r w:rsidR="00E05D3D" w:rsidRPr="00BB43B4">
              <w:rPr>
                <w:rFonts w:ascii="Garamond" w:hAnsi="Garamond" w:cs="Times New Roman"/>
                <w:b/>
                <w:sz w:val="20"/>
                <w:szCs w:val="20"/>
              </w:rPr>
              <w:t>a</w:t>
            </w:r>
            <w:r w:rsidRPr="00BB43B4">
              <w:rPr>
                <w:rFonts w:ascii="Garamond" w:hAnsi="Garamond" w:cs="Times New Roman"/>
                <w:b/>
                <w:sz w:val="20"/>
                <w:szCs w:val="20"/>
              </w:rPr>
              <w:t>ve / frutave</w:t>
            </w:r>
          </w:p>
        </w:tc>
        <w:tc>
          <w:tcPr>
            <w:tcW w:w="2400" w:type="dxa"/>
            <w:shd w:val="clear" w:color="auto" w:fill="F2F2F2" w:themeFill="background1" w:themeFillShade="F2"/>
            <w:vAlign w:val="center"/>
          </w:tcPr>
          <w:p w14:paraId="11E5375C"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b/>
                <w:sz w:val="20"/>
                <w:szCs w:val="20"/>
              </w:rPr>
              <w:t>Sasia e farës (kg)</w:t>
            </w:r>
          </w:p>
        </w:tc>
      </w:tr>
      <w:tr w:rsidR="00A1178A" w:rsidRPr="00BB43B4" w14:paraId="03470EC2" w14:textId="77777777" w:rsidTr="004B079F">
        <w:trPr>
          <w:jc w:val="center"/>
        </w:trPr>
        <w:tc>
          <w:tcPr>
            <w:tcW w:w="2400" w:type="dxa"/>
            <w:vAlign w:val="center"/>
          </w:tcPr>
          <w:p w14:paraId="303FB5F2"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1</w:t>
            </w:r>
          </w:p>
        </w:tc>
        <w:tc>
          <w:tcPr>
            <w:tcW w:w="2400" w:type="dxa"/>
            <w:vAlign w:val="center"/>
          </w:tcPr>
          <w:p w14:paraId="1733D371" w14:textId="77777777" w:rsidR="00940C88" w:rsidRPr="00BB43B4" w:rsidRDefault="00940C88" w:rsidP="0081719E">
            <w:pPr>
              <w:rPr>
                <w:rFonts w:ascii="Garamond" w:hAnsi="Garamond" w:cs="Times New Roman"/>
                <w:sz w:val="20"/>
                <w:szCs w:val="20"/>
              </w:rPr>
            </w:pPr>
            <w:r w:rsidRPr="00BB43B4">
              <w:rPr>
                <w:rFonts w:ascii="Garamond" w:hAnsi="Garamond" w:cs="Times New Roman"/>
                <w:sz w:val="20"/>
                <w:szCs w:val="20"/>
              </w:rPr>
              <w:t>Bredhi i bardhe</w:t>
            </w:r>
          </w:p>
        </w:tc>
        <w:tc>
          <w:tcPr>
            <w:tcW w:w="2400" w:type="dxa"/>
            <w:vAlign w:val="center"/>
          </w:tcPr>
          <w:p w14:paraId="3A435750"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100 kg</w:t>
            </w:r>
          </w:p>
        </w:tc>
        <w:tc>
          <w:tcPr>
            <w:tcW w:w="2400" w:type="dxa"/>
            <w:vAlign w:val="center"/>
          </w:tcPr>
          <w:p w14:paraId="447979EB"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6 - 10</w:t>
            </w:r>
          </w:p>
        </w:tc>
      </w:tr>
      <w:tr w:rsidR="00A1178A" w:rsidRPr="00BB43B4" w14:paraId="795B24C4" w14:textId="77777777" w:rsidTr="004B079F">
        <w:trPr>
          <w:jc w:val="center"/>
        </w:trPr>
        <w:tc>
          <w:tcPr>
            <w:tcW w:w="2400" w:type="dxa"/>
            <w:vAlign w:val="center"/>
          </w:tcPr>
          <w:p w14:paraId="580DC88B"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2</w:t>
            </w:r>
          </w:p>
        </w:tc>
        <w:tc>
          <w:tcPr>
            <w:tcW w:w="2400" w:type="dxa"/>
            <w:vAlign w:val="center"/>
          </w:tcPr>
          <w:p w14:paraId="23D372D0" w14:textId="77777777" w:rsidR="00940C88" w:rsidRPr="00BB43B4" w:rsidRDefault="00940C88" w:rsidP="0081719E">
            <w:pPr>
              <w:rPr>
                <w:rFonts w:ascii="Garamond" w:hAnsi="Garamond" w:cs="Times New Roman"/>
                <w:sz w:val="20"/>
                <w:szCs w:val="20"/>
              </w:rPr>
            </w:pPr>
            <w:r w:rsidRPr="00BB43B4">
              <w:rPr>
                <w:rFonts w:ascii="Garamond" w:hAnsi="Garamond" w:cs="Times New Roman"/>
                <w:sz w:val="20"/>
                <w:szCs w:val="20"/>
              </w:rPr>
              <w:t>Hormoqi</w:t>
            </w:r>
          </w:p>
        </w:tc>
        <w:tc>
          <w:tcPr>
            <w:tcW w:w="2400" w:type="dxa"/>
            <w:vAlign w:val="center"/>
          </w:tcPr>
          <w:p w14:paraId="01E858C7"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w:t>
            </w:r>
          </w:p>
        </w:tc>
        <w:tc>
          <w:tcPr>
            <w:tcW w:w="2400" w:type="dxa"/>
            <w:vAlign w:val="center"/>
          </w:tcPr>
          <w:p w14:paraId="49A27B25"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2 - 4</w:t>
            </w:r>
          </w:p>
        </w:tc>
      </w:tr>
      <w:tr w:rsidR="00A1178A" w:rsidRPr="00BB43B4" w14:paraId="5892B190" w14:textId="77777777" w:rsidTr="004B079F">
        <w:trPr>
          <w:jc w:val="center"/>
        </w:trPr>
        <w:tc>
          <w:tcPr>
            <w:tcW w:w="2400" w:type="dxa"/>
            <w:vAlign w:val="center"/>
          </w:tcPr>
          <w:p w14:paraId="389E5A61"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3</w:t>
            </w:r>
          </w:p>
        </w:tc>
        <w:tc>
          <w:tcPr>
            <w:tcW w:w="2400" w:type="dxa"/>
            <w:vAlign w:val="center"/>
          </w:tcPr>
          <w:p w14:paraId="2DFE19B9" w14:textId="77777777" w:rsidR="00940C88" w:rsidRPr="00BB43B4" w:rsidRDefault="00940C88" w:rsidP="0081719E">
            <w:pPr>
              <w:rPr>
                <w:rFonts w:ascii="Garamond" w:hAnsi="Garamond" w:cs="Times New Roman"/>
                <w:sz w:val="20"/>
                <w:szCs w:val="20"/>
              </w:rPr>
            </w:pPr>
            <w:r w:rsidRPr="00BB43B4">
              <w:rPr>
                <w:rFonts w:ascii="Garamond" w:hAnsi="Garamond" w:cs="Times New Roman"/>
                <w:sz w:val="20"/>
                <w:szCs w:val="20"/>
              </w:rPr>
              <w:t>Cedri</w:t>
            </w:r>
          </w:p>
        </w:tc>
        <w:tc>
          <w:tcPr>
            <w:tcW w:w="2400" w:type="dxa"/>
            <w:vAlign w:val="center"/>
          </w:tcPr>
          <w:p w14:paraId="082DA9EC"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w:t>
            </w:r>
          </w:p>
        </w:tc>
        <w:tc>
          <w:tcPr>
            <w:tcW w:w="2400" w:type="dxa"/>
            <w:vAlign w:val="center"/>
          </w:tcPr>
          <w:p w14:paraId="5ADC82CC"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6 - 8</w:t>
            </w:r>
          </w:p>
        </w:tc>
      </w:tr>
      <w:tr w:rsidR="00A1178A" w:rsidRPr="00BB43B4" w14:paraId="63156D56" w14:textId="77777777" w:rsidTr="004B079F">
        <w:trPr>
          <w:jc w:val="center"/>
        </w:trPr>
        <w:tc>
          <w:tcPr>
            <w:tcW w:w="2400" w:type="dxa"/>
            <w:vAlign w:val="center"/>
          </w:tcPr>
          <w:p w14:paraId="0EB2B8E8"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4</w:t>
            </w:r>
          </w:p>
        </w:tc>
        <w:tc>
          <w:tcPr>
            <w:tcW w:w="2400" w:type="dxa"/>
            <w:vAlign w:val="center"/>
          </w:tcPr>
          <w:p w14:paraId="796C5CB7" w14:textId="77777777" w:rsidR="00940C88" w:rsidRPr="00BB43B4" w:rsidRDefault="00940C88" w:rsidP="0081719E">
            <w:pPr>
              <w:rPr>
                <w:rFonts w:ascii="Garamond" w:hAnsi="Garamond" w:cs="Times New Roman"/>
                <w:sz w:val="20"/>
                <w:szCs w:val="20"/>
              </w:rPr>
            </w:pPr>
            <w:r w:rsidRPr="00BB43B4">
              <w:rPr>
                <w:rFonts w:ascii="Garamond" w:hAnsi="Garamond" w:cs="Times New Roman"/>
                <w:sz w:val="20"/>
                <w:szCs w:val="20"/>
              </w:rPr>
              <w:t>Selvi</w:t>
            </w:r>
          </w:p>
        </w:tc>
        <w:tc>
          <w:tcPr>
            <w:tcW w:w="2400" w:type="dxa"/>
            <w:vAlign w:val="center"/>
          </w:tcPr>
          <w:p w14:paraId="4D2DE0C6"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w:t>
            </w:r>
          </w:p>
        </w:tc>
        <w:tc>
          <w:tcPr>
            <w:tcW w:w="2400" w:type="dxa"/>
            <w:vAlign w:val="center"/>
          </w:tcPr>
          <w:p w14:paraId="7414F55A"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7 - 10</w:t>
            </w:r>
          </w:p>
        </w:tc>
      </w:tr>
      <w:tr w:rsidR="00A1178A" w:rsidRPr="00BB43B4" w14:paraId="66045759" w14:textId="77777777" w:rsidTr="004B079F">
        <w:trPr>
          <w:jc w:val="center"/>
        </w:trPr>
        <w:tc>
          <w:tcPr>
            <w:tcW w:w="2400" w:type="dxa"/>
            <w:vAlign w:val="center"/>
          </w:tcPr>
          <w:p w14:paraId="48106EF5"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5</w:t>
            </w:r>
          </w:p>
        </w:tc>
        <w:tc>
          <w:tcPr>
            <w:tcW w:w="2400" w:type="dxa"/>
            <w:vAlign w:val="center"/>
          </w:tcPr>
          <w:p w14:paraId="397D8A5E" w14:textId="63BBD624" w:rsidR="00940C88" w:rsidRPr="00BB43B4" w:rsidRDefault="00940C88" w:rsidP="0081719E">
            <w:pPr>
              <w:rPr>
                <w:rFonts w:ascii="Garamond" w:hAnsi="Garamond" w:cs="Times New Roman"/>
                <w:sz w:val="20"/>
                <w:szCs w:val="20"/>
              </w:rPr>
            </w:pPr>
            <w:r w:rsidRPr="00BB43B4">
              <w:rPr>
                <w:rFonts w:ascii="Garamond" w:hAnsi="Garamond" w:cs="Times New Roman"/>
                <w:sz w:val="20"/>
                <w:szCs w:val="20"/>
              </w:rPr>
              <w:t>Pish</w:t>
            </w:r>
            <w:r w:rsidR="00F25A74" w:rsidRPr="00BB43B4">
              <w:rPr>
                <w:rFonts w:ascii="Garamond" w:hAnsi="Garamond" w:cs="Times New Roman"/>
                <w:sz w:val="20"/>
                <w:szCs w:val="20"/>
              </w:rPr>
              <w:t>ë</w:t>
            </w:r>
            <w:r w:rsidRPr="00BB43B4">
              <w:rPr>
                <w:rFonts w:ascii="Garamond" w:hAnsi="Garamond" w:cs="Times New Roman"/>
                <w:sz w:val="20"/>
                <w:szCs w:val="20"/>
              </w:rPr>
              <w:t xml:space="preserve"> e eg</w:t>
            </w:r>
            <w:r w:rsidR="00F25A74" w:rsidRPr="00BB43B4">
              <w:rPr>
                <w:rFonts w:ascii="Garamond" w:hAnsi="Garamond" w:cs="Times New Roman"/>
                <w:sz w:val="20"/>
                <w:szCs w:val="20"/>
              </w:rPr>
              <w:t>ë</w:t>
            </w:r>
            <w:r w:rsidRPr="00BB43B4">
              <w:rPr>
                <w:rFonts w:ascii="Garamond" w:hAnsi="Garamond" w:cs="Times New Roman"/>
                <w:sz w:val="20"/>
                <w:szCs w:val="20"/>
              </w:rPr>
              <w:t>r</w:t>
            </w:r>
          </w:p>
        </w:tc>
        <w:tc>
          <w:tcPr>
            <w:tcW w:w="2400" w:type="dxa"/>
            <w:vAlign w:val="center"/>
          </w:tcPr>
          <w:p w14:paraId="2031F811"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w:t>
            </w:r>
          </w:p>
        </w:tc>
        <w:tc>
          <w:tcPr>
            <w:tcW w:w="2400" w:type="dxa"/>
            <w:vAlign w:val="center"/>
          </w:tcPr>
          <w:p w14:paraId="38065554"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2.5 - 3</w:t>
            </w:r>
          </w:p>
        </w:tc>
      </w:tr>
      <w:tr w:rsidR="00A1178A" w:rsidRPr="00BB43B4" w14:paraId="01E902C5" w14:textId="77777777" w:rsidTr="004B079F">
        <w:trPr>
          <w:jc w:val="center"/>
        </w:trPr>
        <w:tc>
          <w:tcPr>
            <w:tcW w:w="2400" w:type="dxa"/>
            <w:vAlign w:val="center"/>
          </w:tcPr>
          <w:p w14:paraId="4F97D762"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6</w:t>
            </w:r>
          </w:p>
        </w:tc>
        <w:tc>
          <w:tcPr>
            <w:tcW w:w="2400" w:type="dxa"/>
            <w:vAlign w:val="center"/>
          </w:tcPr>
          <w:p w14:paraId="0F2EB394" w14:textId="2E97A2FE" w:rsidR="00940C88" w:rsidRPr="00BB43B4" w:rsidRDefault="00940C88" w:rsidP="0081719E">
            <w:pPr>
              <w:rPr>
                <w:rFonts w:ascii="Garamond" w:hAnsi="Garamond" w:cs="Times New Roman"/>
                <w:sz w:val="20"/>
                <w:szCs w:val="20"/>
              </w:rPr>
            </w:pPr>
            <w:r w:rsidRPr="00BB43B4">
              <w:rPr>
                <w:rFonts w:ascii="Garamond" w:hAnsi="Garamond" w:cs="Times New Roman"/>
                <w:sz w:val="20"/>
                <w:szCs w:val="20"/>
              </w:rPr>
              <w:t>Pish</w:t>
            </w:r>
            <w:r w:rsidR="00F25A74" w:rsidRPr="00BB43B4">
              <w:rPr>
                <w:rFonts w:ascii="Garamond" w:hAnsi="Garamond" w:cs="Times New Roman"/>
                <w:sz w:val="20"/>
                <w:szCs w:val="20"/>
              </w:rPr>
              <w:t>ë</w:t>
            </w:r>
            <w:r w:rsidRPr="00BB43B4">
              <w:rPr>
                <w:rFonts w:ascii="Garamond" w:hAnsi="Garamond" w:cs="Times New Roman"/>
                <w:sz w:val="20"/>
                <w:szCs w:val="20"/>
              </w:rPr>
              <w:t xml:space="preserve"> e but</w:t>
            </w:r>
            <w:r w:rsidR="00F25A74" w:rsidRPr="00BB43B4">
              <w:rPr>
                <w:rFonts w:ascii="Garamond" w:hAnsi="Garamond" w:cs="Times New Roman"/>
                <w:sz w:val="20"/>
                <w:szCs w:val="20"/>
              </w:rPr>
              <w:t>ë</w:t>
            </w:r>
          </w:p>
        </w:tc>
        <w:tc>
          <w:tcPr>
            <w:tcW w:w="2400" w:type="dxa"/>
            <w:vAlign w:val="center"/>
          </w:tcPr>
          <w:p w14:paraId="0DABFA9A"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w:t>
            </w:r>
          </w:p>
        </w:tc>
        <w:tc>
          <w:tcPr>
            <w:tcW w:w="2400" w:type="dxa"/>
            <w:vAlign w:val="center"/>
          </w:tcPr>
          <w:p w14:paraId="19B9A483"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20 - 22</w:t>
            </w:r>
          </w:p>
        </w:tc>
      </w:tr>
      <w:tr w:rsidR="00A1178A" w:rsidRPr="00BB43B4" w14:paraId="2726D716" w14:textId="77777777" w:rsidTr="004B079F">
        <w:trPr>
          <w:jc w:val="center"/>
        </w:trPr>
        <w:tc>
          <w:tcPr>
            <w:tcW w:w="2400" w:type="dxa"/>
            <w:vAlign w:val="center"/>
          </w:tcPr>
          <w:p w14:paraId="631BF67D"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7</w:t>
            </w:r>
          </w:p>
        </w:tc>
        <w:tc>
          <w:tcPr>
            <w:tcW w:w="2400" w:type="dxa"/>
            <w:vAlign w:val="center"/>
          </w:tcPr>
          <w:p w14:paraId="42CBF8B9" w14:textId="4D227DE8" w:rsidR="00940C88" w:rsidRPr="00BB43B4" w:rsidRDefault="00940C88" w:rsidP="0081719E">
            <w:pPr>
              <w:rPr>
                <w:rFonts w:ascii="Garamond" w:hAnsi="Garamond" w:cs="Times New Roman"/>
                <w:sz w:val="20"/>
                <w:szCs w:val="20"/>
              </w:rPr>
            </w:pPr>
            <w:r w:rsidRPr="00BB43B4">
              <w:rPr>
                <w:rFonts w:ascii="Garamond" w:hAnsi="Garamond" w:cs="Times New Roman"/>
                <w:sz w:val="20"/>
                <w:szCs w:val="20"/>
              </w:rPr>
              <w:t>Pish</w:t>
            </w:r>
            <w:r w:rsidR="00F25A74" w:rsidRPr="00BB43B4">
              <w:rPr>
                <w:rFonts w:ascii="Garamond" w:hAnsi="Garamond" w:cs="Times New Roman"/>
                <w:sz w:val="20"/>
                <w:szCs w:val="20"/>
              </w:rPr>
              <w:t>ë</w:t>
            </w:r>
            <w:r w:rsidRPr="00BB43B4">
              <w:rPr>
                <w:rFonts w:ascii="Garamond" w:hAnsi="Garamond" w:cs="Times New Roman"/>
                <w:sz w:val="20"/>
                <w:szCs w:val="20"/>
              </w:rPr>
              <w:t xml:space="preserve"> radiate</w:t>
            </w:r>
          </w:p>
        </w:tc>
        <w:tc>
          <w:tcPr>
            <w:tcW w:w="2400" w:type="dxa"/>
            <w:vAlign w:val="center"/>
          </w:tcPr>
          <w:p w14:paraId="26119D7C"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w:t>
            </w:r>
          </w:p>
        </w:tc>
        <w:tc>
          <w:tcPr>
            <w:tcW w:w="2400" w:type="dxa"/>
            <w:vAlign w:val="center"/>
          </w:tcPr>
          <w:p w14:paraId="0CD37471"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1.5 - 1.8</w:t>
            </w:r>
          </w:p>
        </w:tc>
      </w:tr>
      <w:tr w:rsidR="00A1178A" w:rsidRPr="00BB43B4" w14:paraId="4D16A64F" w14:textId="77777777" w:rsidTr="004B079F">
        <w:trPr>
          <w:jc w:val="center"/>
        </w:trPr>
        <w:tc>
          <w:tcPr>
            <w:tcW w:w="2400" w:type="dxa"/>
            <w:vAlign w:val="center"/>
          </w:tcPr>
          <w:p w14:paraId="18163E23"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8</w:t>
            </w:r>
          </w:p>
        </w:tc>
        <w:tc>
          <w:tcPr>
            <w:tcW w:w="2400" w:type="dxa"/>
            <w:vAlign w:val="center"/>
          </w:tcPr>
          <w:p w14:paraId="285A81B5" w14:textId="4F83C138" w:rsidR="00940C88" w:rsidRPr="00BB43B4" w:rsidRDefault="00940C88" w:rsidP="0081719E">
            <w:pPr>
              <w:rPr>
                <w:rFonts w:ascii="Garamond" w:hAnsi="Garamond" w:cs="Times New Roman"/>
                <w:sz w:val="20"/>
                <w:szCs w:val="20"/>
              </w:rPr>
            </w:pPr>
            <w:r w:rsidRPr="00BB43B4">
              <w:rPr>
                <w:rFonts w:ascii="Garamond" w:hAnsi="Garamond" w:cs="Times New Roman"/>
                <w:sz w:val="20"/>
                <w:szCs w:val="20"/>
              </w:rPr>
              <w:t>Pish</w:t>
            </w:r>
            <w:r w:rsidR="00F25A74" w:rsidRPr="00BB43B4">
              <w:rPr>
                <w:rFonts w:ascii="Garamond" w:hAnsi="Garamond" w:cs="Times New Roman"/>
                <w:sz w:val="20"/>
                <w:szCs w:val="20"/>
              </w:rPr>
              <w:t>ë</w:t>
            </w:r>
            <w:r w:rsidRPr="00BB43B4">
              <w:rPr>
                <w:rFonts w:ascii="Garamond" w:hAnsi="Garamond" w:cs="Times New Roman"/>
                <w:sz w:val="20"/>
                <w:szCs w:val="20"/>
              </w:rPr>
              <w:t xml:space="preserve"> e zez</w:t>
            </w:r>
            <w:r w:rsidR="00F25A74" w:rsidRPr="00BB43B4">
              <w:rPr>
                <w:rFonts w:ascii="Garamond" w:hAnsi="Garamond" w:cs="Times New Roman"/>
                <w:sz w:val="20"/>
                <w:szCs w:val="20"/>
              </w:rPr>
              <w:t>ë</w:t>
            </w:r>
          </w:p>
        </w:tc>
        <w:tc>
          <w:tcPr>
            <w:tcW w:w="2400" w:type="dxa"/>
            <w:vAlign w:val="center"/>
          </w:tcPr>
          <w:p w14:paraId="332ED10D"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w:t>
            </w:r>
          </w:p>
        </w:tc>
        <w:tc>
          <w:tcPr>
            <w:tcW w:w="2400" w:type="dxa"/>
            <w:vAlign w:val="center"/>
          </w:tcPr>
          <w:p w14:paraId="2616A076"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2 - 3</w:t>
            </w:r>
          </w:p>
        </w:tc>
      </w:tr>
      <w:tr w:rsidR="00A1178A" w:rsidRPr="00BB43B4" w14:paraId="60BF1D74" w14:textId="77777777" w:rsidTr="004B079F">
        <w:trPr>
          <w:jc w:val="center"/>
        </w:trPr>
        <w:tc>
          <w:tcPr>
            <w:tcW w:w="2400" w:type="dxa"/>
            <w:vAlign w:val="center"/>
          </w:tcPr>
          <w:p w14:paraId="78F6FD90"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9</w:t>
            </w:r>
          </w:p>
        </w:tc>
        <w:tc>
          <w:tcPr>
            <w:tcW w:w="2400" w:type="dxa"/>
            <w:vAlign w:val="center"/>
          </w:tcPr>
          <w:p w14:paraId="366A677D" w14:textId="59064137" w:rsidR="00940C88" w:rsidRPr="00BB43B4" w:rsidRDefault="00940C88" w:rsidP="0081719E">
            <w:pPr>
              <w:rPr>
                <w:rFonts w:ascii="Garamond" w:hAnsi="Garamond" w:cs="Times New Roman"/>
                <w:sz w:val="20"/>
                <w:szCs w:val="20"/>
              </w:rPr>
            </w:pPr>
            <w:r w:rsidRPr="00BB43B4">
              <w:rPr>
                <w:rFonts w:ascii="Garamond" w:hAnsi="Garamond" w:cs="Times New Roman"/>
                <w:sz w:val="20"/>
                <w:szCs w:val="20"/>
              </w:rPr>
              <w:t>Pish</w:t>
            </w:r>
            <w:r w:rsidR="00F25A74" w:rsidRPr="00BB43B4">
              <w:rPr>
                <w:rFonts w:ascii="Garamond" w:hAnsi="Garamond" w:cs="Times New Roman"/>
                <w:sz w:val="20"/>
                <w:szCs w:val="20"/>
              </w:rPr>
              <w:t>ë</w:t>
            </w:r>
            <w:r w:rsidRPr="00BB43B4">
              <w:rPr>
                <w:rFonts w:ascii="Garamond" w:hAnsi="Garamond" w:cs="Times New Roman"/>
                <w:sz w:val="20"/>
                <w:szCs w:val="20"/>
              </w:rPr>
              <w:t xml:space="preserve"> deti</w:t>
            </w:r>
          </w:p>
        </w:tc>
        <w:tc>
          <w:tcPr>
            <w:tcW w:w="2400" w:type="dxa"/>
            <w:vAlign w:val="center"/>
          </w:tcPr>
          <w:p w14:paraId="2B10E8B9"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w:t>
            </w:r>
          </w:p>
        </w:tc>
        <w:tc>
          <w:tcPr>
            <w:tcW w:w="2400" w:type="dxa"/>
            <w:vAlign w:val="center"/>
          </w:tcPr>
          <w:p w14:paraId="42BCD188"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3 - 5</w:t>
            </w:r>
          </w:p>
        </w:tc>
      </w:tr>
      <w:tr w:rsidR="00A1178A" w:rsidRPr="00BB43B4" w14:paraId="702ED8CC" w14:textId="77777777" w:rsidTr="004B079F">
        <w:trPr>
          <w:jc w:val="center"/>
        </w:trPr>
        <w:tc>
          <w:tcPr>
            <w:tcW w:w="2400" w:type="dxa"/>
            <w:vAlign w:val="center"/>
          </w:tcPr>
          <w:p w14:paraId="1ED9DD2F"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10</w:t>
            </w:r>
          </w:p>
        </w:tc>
        <w:tc>
          <w:tcPr>
            <w:tcW w:w="2400" w:type="dxa"/>
            <w:vAlign w:val="center"/>
          </w:tcPr>
          <w:p w14:paraId="27071916" w14:textId="150EDA82" w:rsidR="00940C88" w:rsidRPr="00BB43B4" w:rsidRDefault="00940C88" w:rsidP="0081719E">
            <w:pPr>
              <w:rPr>
                <w:rFonts w:ascii="Garamond" w:hAnsi="Garamond" w:cs="Times New Roman"/>
                <w:sz w:val="20"/>
                <w:szCs w:val="20"/>
              </w:rPr>
            </w:pPr>
            <w:r w:rsidRPr="00BB43B4">
              <w:rPr>
                <w:rFonts w:ascii="Garamond" w:hAnsi="Garamond" w:cs="Times New Roman"/>
                <w:sz w:val="20"/>
                <w:szCs w:val="20"/>
              </w:rPr>
              <w:t>K</w:t>
            </w:r>
            <w:r w:rsidR="00F25A74" w:rsidRPr="00BB43B4">
              <w:rPr>
                <w:rFonts w:ascii="Garamond" w:hAnsi="Garamond" w:cs="Times New Roman"/>
                <w:sz w:val="20"/>
                <w:szCs w:val="20"/>
              </w:rPr>
              <w:t>ë</w:t>
            </w:r>
            <w:r w:rsidRPr="00BB43B4">
              <w:rPr>
                <w:rFonts w:ascii="Garamond" w:hAnsi="Garamond" w:cs="Times New Roman"/>
                <w:sz w:val="20"/>
                <w:szCs w:val="20"/>
              </w:rPr>
              <w:t>rleka</w:t>
            </w:r>
          </w:p>
        </w:tc>
        <w:tc>
          <w:tcPr>
            <w:tcW w:w="2400" w:type="dxa"/>
            <w:vAlign w:val="center"/>
          </w:tcPr>
          <w:p w14:paraId="565A1FA2"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w:t>
            </w:r>
          </w:p>
        </w:tc>
        <w:tc>
          <w:tcPr>
            <w:tcW w:w="2400" w:type="dxa"/>
            <w:vAlign w:val="center"/>
          </w:tcPr>
          <w:p w14:paraId="5A7C5DFF"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2 - 3</w:t>
            </w:r>
          </w:p>
        </w:tc>
      </w:tr>
      <w:tr w:rsidR="00A1178A" w:rsidRPr="00BB43B4" w14:paraId="6310D911" w14:textId="77777777" w:rsidTr="004B079F">
        <w:trPr>
          <w:jc w:val="center"/>
        </w:trPr>
        <w:tc>
          <w:tcPr>
            <w:tcW w:w="2400" w:type="dxa"/>
            <w:vAlign w:val="center"/>
          </w:tcPr>
          <w:p w14:paraId="50401028"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11</w:t>
            </w:r>
          </w:p>
        </w:tc>
        <w:tc>
          <w:tcPr>
            <w:tcW w:w="2400" w:type="dxa"/>
            <w:vAlign w:val="center"/>
          </w:tcPr>
          <w:p w14:paraId="44B8A6B9" w14:textId="64A07008" w:rsidR="00940C88" w:rsidRPr="00BB43B4" w:rsidRDefault="00940C88" w:rsidP="0081719E">
            <w:pPr>
              <w:rPr>
                <w:rFonts w:ascii="Garamond" w:hAnsi="Garamond" w:cs="Times New Roman"/>
                <w:sz w:val="20"/>
                <w:szCs w:val="20"/>
              </w:rPr>
            </w:pPr>
            <w:r w:rsidRPr="00BB43B4">
              <w:rPr>
                <w:rFonts w:ascii="Garamond" w:hAnsi="Garamond" w:cs="Times New Roman"/>
                <w:sz w:val="20"/>
                <w:szCs w:val="20"/>
              </w:rPr>
              <w:t>Hartin</w:t>
            </w:r>
            <w:r w:rsidR="00F25A74" w:rsidRPr="00BB43B4">
              <w:rPr>
                <w:rFonts w:ascii="Garamond" w:hAnsi="Garamond" w:cs="Times New Roman"/>
                <w:sz w:val="20"/>
                <w:szCs w:val="20"/>
              </w:rPr>
              <w:t>ë</w:t>
            </w:r>
          </w:p>
        </w:tc>
        <w:tc>
          <w:tcPr>
            <w:tcW w:w="2400" w:type="dxa"/>
            <w:vAlign w:val="center"/>
          </w:tcPr>
          <w:p w14:paraId="7AE0D907"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w:t>
            </w:r>
          </w:p>
        </w:tc>
        <w:tc>
          <w:tcPr>
            <w:tcW w:w="2400" w:type="dxa"/>
            <w:vAlign w:val="center"/>
          </w:tcPr>
          <w:p w14:paraId="1EF2C8DF"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1.2 - 2.6</w:t>
            </w:r>
          </w:p>
        </w:tc>
      </w:tr>
      <w:tr w:rsidR="00A1178A" w:rsidRPr="00BB43B4" w14:paraId="2EAE5387" w14:textId="77777777" w:rsidTr="004B079F">
        <w:trPr>
          <w:jc w:val="center"/>
        </w:trPr>
        <w:tc>
          <w:tcPr>
            <w:tcW w:w="2400" w:type="dxa"/>
            <w:vAlign w:val="center"/>
          </w:tcPr>
          <w:p w14:paraId="18645B03"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12</w:t>
            </w:r>
          </w:p>
        </w:tc>
        <w:tc>
          <w:tcPr>
            <w:tcW w:w="2400" w:type="dxa"/>
            <w:vAlign w:val="center"/>
          </w:tcPr>
          <w:p w14:paraId="5D0442E7" w14:textId="77777777" w:rsidR="00940C88" w:rsidRPr="00BB43B4" w:rsidRDefault="00940C88" w:rsidP="0081719E">
            <w:pPr>
              <w:rPr>
                <w:rFonts w:ascii="Garamond" w:hAnsi="Garamond" w:cs="Times New Roman"/>
                <w:sz w:val="20"/>
                <w:szCs w:val="20"/>
              </w:rPr>
            </w:pPr>
            <w:r w:rsidRPr="00BB43B4">
              <w:rPr>
                <w:rFonts w:ascii="Garamond" w:hAnsi="Garamond" w:cs="Times New Roman"/>
                <w:sz w:val="20"/>
                <w:szCs w:val="20"/>
              </w:rPr>
              <w:t>Pinus strobe</w:t>
            </w:r>
          </w:p>
        </w:tc>
        <w:tc>
          <w:tcPr>
            <w:tcW w:w="2400" w:type="dxa"/>
            <w:vAlign w:val="center"/>
          </w:tcPr>
          <w:p w14:paraId="07877655"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w:t>
            </w:r>
          </w:p>
        </w:tc>
        <w:tc>
          <w:tcPr>
            <w:tcW w:w="2400" w:type="dxa"/>
            <w:vAlign w:val="center"/>
          </w:tcPr>
          <w:p w14:paraId="72D34942" w14:textId="0CCD195E"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 xml:space="preserve">1 </w:t>
            </w:r>
            <w:r w:rsidR="00F25A74" w:rsidRPr="00BB43B4">
              <w:rPr>
                <w:rFonts w:ascii="Garamond" w:hAnsi="Garamond" w:cs="Times New Roman"/>
                <w:sz w:val="20"/>
                <w:szCs w:val="20"/>
              </w:rPr>
              <w:t>-</w:t>
            </w:r>
            <w:r w:rsidRPr="00BB43B4">
              <w:rPr>
                <w:rFonts w:ascii="Garamond" w:hAnsi="Garamond" w:cs="Times New Roman"/>
                <w:sz w:val="20"/>
                <w:szCs w:val="20"/>
              </w:rPr>
              <w:t xml:space="preserve"> 1.3</w:t>
            </w:r>
          </w:p>
        </w:tc>
      </w:tr>
      <w:tr w:rsidR="00A1178A" w:rsidRPr="00BB43B4" w14:paraId="03B2174D" w14:textId="77777777" w:rsidTr="004B079F">
        <w:trPr>
          <w:jc w:val="center"/>
        </w:trPr>
        <w:tc>
          <w:tcPr>
            <w:tcW w:w="2400" w:type="dxa"/>
            <w:vAlign w:val="center"/>
          </w:tcPr>
          <w:p w14:paraId="70C720E8"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13</w:t>
            </w:r>
          </w:p>
        </w:tc>
        <w:tc>
          <w:tcPr>
            <w:tcW w:w="2400" w:type="dxa"/>
            <w:vAlign w:val="center"/>
          </w:tcPr>
          <w:p w14:paraId="22464D55" w14:textId="77777777" w:rsidR="00940C88" w:rsidRPr="00BB43B4" w:rsidRDefault="00940C88" w:rsidP="0081719E">
            <w:pPr>
              <w:rPr>
                <w:rFonts w:ascii="Garamond" w:hAnsi="Garamond" w:cs="Times New Roman"/>
                <w:sz w:val="20"/>
                <w:szCs w:val="20"/>
              </w:rPr>
            </w:pPr>
            <w:r w:rsidRPr="00BB43B4">
              <w:rPr>
                <w:rFonts w:ascii="Garamond" w:hAnsi="Garamond" w:cs="Times New Roman"/>
                <w:sz w:val="20"/>
                <w:szCs w:val="20"/>
              </w:rPr>
              <w:t>Pisha e himalajeve</w:t>
            </w:r>
          </w:p>
        </w:tc>
        <w:tc>
          <w:tcPr>
            <w:tcW w:w="2400" w:type="dxa"/>
            <w:vAlign w:val="center"/>
          </w:tcPr>
          <w:p w14:paraId="7E1182D4"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w:t>
            </w:r>
          </w:p>
        </w:tc>
        <w:tc>
          <w:tcPr>
            <w:tcW w:w="2400" w:type="dxa"/>
            <w:vAlign w:val="center"/>
          </w:tcPr>
          <w:p w14:paraId="00D4EDC4"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1.2 - 1.7</w:t>
            </w:r>
          </w:p>
        </w:tc>
      </w:tr>
      <w:tr w:rsidR="00A1178A" w:rsidRPr="00BB43B4" w14:paraId="078269BF" w14:textId="77777777" w:rsidTr="004B079F">
        <w:trPr>
          <w:jc w:val="center"/>
        </w:trPr>
        <w:tc>
          <w:tcPr>
            <w:tcW w:w="2400" w:type="dxa"/>
            <w:shd w:val="clear" w:color="auto" w:fill="F2F2F2" w:themeFill="background1" w:themeFillShade="F2"/>
            <w:vAlign w:val="center"/>
          </w:tcPr>
          <w:p w14:paraId="6234A70F" w14:textId="77777777" w:rsidR="00940C88" w:rsidRPr="00BB43B4" w:rsidRDefault="00940C88" w:rsidP="0081719E">
            <w:pPr>
              <w:jc w:val="center"/>
              <w:rPr>
                <w:rFonts w:ascii="Garamond" w:hAnsi="Garamond" w:cs="Times New Roman"/>
                <w:b/>
                <w:bCs/>
                <w:sz w:val="20"/>
                <w:szCs w:val="20"/>
              </w:rPr>
            </w:pPr>
          </w:p>
        </w:tc>
        <w:tc>
          <w:tcPr>
            <w:tcW w:w="2400" w:type="dxa"/>
            <w:shd w:val="clear" w:color="auto" w:fill="F2F2F2" w:themeFill="background1" w:themeFillShade="F2"/>
            <w:vAlign w:val="center"/>
          </w:tcPr>
          <w:p w14:paraId="18F9D7BB" w14:textId="06554F27" w:rsidR="00940C88" w:rsidRPr="00BB43B4" w:rsidRDefault="00940C88" w:rsidP="0081719E">
            <w:pPr>
              <w:rPr>
                <w:rFonts w:ascii="Garamond" w:hAnsi="Garamond" w:cs="Times New Roman"/>
                <w:b/>
                <w:bCs/>
                <w:sz w:val="20"/>
                <w:szCs w:val="20"/>
              </w:rPr>
            </w:pPr>
            <w:r w:rsidRPr="00BB43B4">
              <w:rPr>
                <w:rFonts w:ascii="Garamond" w:hAnsi="Garamond" w:cs="Times New Roman"/>
                <w:b/>
                <w:bCs/>
                <w:sz w:val="20"/>
                <w:szCs w:val="20"/>
              </w:rPr>
              <w:t>Fletor</w:t>
            </w:r>
            <w:r w:rsidR="00F25A74" w:rsidRPr="00BB43B4">
              <w:rPr>
                <w:rFonts w:ascii="Garamond" w:hAnsi="Garamond" w:cs="Times New Roman"/>
                <w:b/>
                <w:bCs/>
                <w:sz w:val="20"/>
                <w:szCs w:val="20"/>
              </w:rPr>
              <w:t>ë</w:t>
            </w:r>
            <w:r w:rsidRPr="00BB43B4">
              <w:rPr>
                <w:rFonts w:ascii="Garamond" w:hAnsi="Garamond" w:cs="Times New Roman"/>
                <w:b/>
                <w:bCs/>
                <w:sz w:val="20"/>
                <w:szCs w:val="20"/>
              </w:rPr>
              <w:t>t</w:t>
            </w:r>
          </w:p>
        </w:tc>
        <w:tc>
          <w:tcPr>
            <w:tcW w:w="2400" w:type="dxa"/>
            <w:shd w:val="clear" w:color="auto" w:fill="F2F2F2" w:themeFill="background1" w:themeFillShade="F2"/>
            <w:vAlign w:val="center"/>
          </w:tcPr>
          <w:p w14:paraId="43D5DD07"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w:t>
            </w:r>
          </w:p>
        </w:tc>
        <w:tc>
          <w:tcPr>
            <w:tcW w:w="2400" w:type="dxa"/>
            <w:shd w:val="clear" w:color="auto" w:fill="F2F2F2" w:themeFill="background1" w:themeFillShade="F2"/>
            <w:vAlign w:val="center"/>
          </w:tcPr>
          <w:p w14:paraId="7E8D22F1" w14:textId="77777777" w:rsidR="00940C88" w:rsidRPr="00BB43B4" w:rsidRDefault="00940C88" w:rsidP="0081719E">
            <w:pPr>
              <w:jc w:val="center"/>
              <w:rPr>
                <w:rFonts w:ascii="Garamond" w:hAnsi="Garamond" w:cs="Times New Roman"/>
                <w:sz w:val="20"/>
                <w:szCs w:val="20"/>
              </w:rPr>
            </w:pPr>
          </w:p>
        </w:tc>
      </w:tr>
      <w:tr w:rsidR="00A1178A" w:rsidRPr="00BB43B4" w14:paraId="2491AF2E" w14:textId="77777777" w:rsidTr="004B079F">
        <w:trPr>
          <w:jc w:val="center"/>
        </w:trPr>
        <w:tc>
          <w:tcPr>
            <w:tcW w:w="2400" w:type="dxa"/>
            <w:vAlign w:val="center"/>
          </w:tcPr>
          <w:p w14:paraId="311F70F8"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14</w:t>
            </w:r>
          </w:p>
        </w:tc>
        <w:tc>
          <w:tcPr>
            <w:tcW w:w="2400" w:type="dxa"/>
            <w:vAlign w:val="center"/>
          </w:tcPr>
          <w:p w14:paraId="1E3DB6DB" w14:textId="77777777" w:rsidR="00940C88" w:rsidRPr="00BB43B4" w:rsidRDefault="00940C88" w:rsidP="0081719E">
            <w:pPr>
              <w:rPr>
                <w:rFonts w:ascii="Garamond" w:hAnsi="Garamond" w:cs="Times New Roman"/>
                <w:sz w:val="20"/>
                <w:szCs w:val="20"/>
              </w:rPr>
            </w:pPr>
            <w:r w:rsidRPr="00BB43B4">
              <w:rPr>
                <w:rFonts w:ascii="Garamond" w:hAnsi="Garamond" w:cs="Times New Roman"/>
                <w:sz w:val="20"/>
                <w:szCs w:val="20"/>
              </w:rPr>
              <w:t>Ahu</w:t>
            </w:r>
          </w:p>
        </w:tc>
        <w:tc>
          <w:tcPr>
            <w:tcW w:w="2400" w:type="dxa"/>
            <w:vAlign w:val="center"/>
          </w:tcPr>
          <w:p w14:paraId="409CC474"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w:t>
            </w:r>
          </w:p>
        </w:tc>
        <w:tc>
          <w:tcPr>
            <w:tcW w:w="2400" w:type="dxa"/>
            <w:vAlign w:val="center"/>
          </w:tcPr>
          <w:p w14:paraId="59296843"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68</w:t>
            </w:r>
          </w:p>
        </w:tc>
      </w:tr>
      <w:tr w:rsidR="00A1178A" w:rsidRPr="00BB43B4" w14:paraId="37E897ED" w14:textId="77777777" w:rsidTr="004B079F">
        <w:trPr>
          <w:jc w:val="center"/>
        </w:trPr>
        <w:tc>
          <w:tcPr>
            <w:tcW w:w="2400" w:type="dxa"/>
            <w:vAlign w:val="center"/>
          </w:tcPr>
          <w:p w14:paraId="03FA2D37"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15</w:t>
            </w:r>
          </w:p>
        </w:tc>
        <w:tc>
          <w:tcPr>
            <w:tcW w:w="2400" w:type="dxa"/>
            <w:vAlign w:val="center"/>
          </w:tcPr>
          <w:p w14:paraId="2FA53E9E" w14:textId="77777777" w:rsidR="00940C88" w:rsidRPr="00BB43B4" w:rsidRDefault="00940C88" w:rsidP="0081719E">
            <w:pPr>
              <w:rPr>
                <w:rFonts w:ascii="Garamond" w:hAnsi="Garamond" w:cs="Times New Roman"/>
                <w:sz w:val="20"/>
                <w:szCs w:val="20"/>
              </w:rPr>
            </w:pPr>
            <w:r w:rsidRPr="00BB43B4">
              <w:rPr>
                <w:rFonts w:ascii="Garamond" w:hAnsi="Garamond" w:cs="Times New Roman"/>
                <w:sz w:val="20"/>
                <w:szCs w:val="20"/>
              </w:rPr>
              <w:t>Hunapi</w:t>
            </w:r>
          </w:p>
        </w:tc>
        <w:tc>
          <w:tcPr>
            <w:tcW w:w="2400" w:type="dxa"/>
            <w:vAlign w:val="center"/>
          </w:tcPr>
          <w:p w14:paraId="7160109B"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w:t>
            </w:r>
          </w:p>
        </w:tc>
        <w:tc>
          <w:tcPr>
            <w:tcW w:w="2400" w:type="dxa"/>
            <w:vAlign w:val="center"/>
          </w:tcPr>
          <w:p w14:paraId="0D6A0904"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60</w:t>
            </w:r>
          </w:p>
        </w:tc>
      </w:tr>
      <w:tr w:rsidR="00A1178A" w:rsidRPr="00BB43B4" w14:paraId="16D8089F" w14:textId="77777777" w:rsidTr="004B079F">
        <w:trPr>
          <w:jc w:val="center"/>
        </w:trPr>
        <w:tc>
          <w:tcPr>
            <w:tcW w:w="2400" w:type="dxa"/>
            <w:vAlign w:val="center"/>
          </w:tcPr>
          <w:p w14:paraId="71191EC9"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16</w:t>
            </w:r>
          </w:p>
        </w:tc>
        <w:tc>
          <w:tcPr>
            <w:tcW w:w="2400" w:type="dxa"/>
            <w:vAlign w:val="center"/>
          </w:tcPr>
          <w:p w14:paraId="6BBEEDFE" w14:textId="570FB869" w:rsidR="00940C88" w:rsidRPr="00BB43B4" w:rsidRDefault="00940C88" w:rsidP="0081719E">
            <w:pPr>
              <w:rPr>
                <w:rFonts w:ascii="Garamond" w:hAnsi="Garamond" w:cs="Times New Roman"/>
                <w:sz w:val="20"/>
                <w:szCs w:val="20"/>
              </w:rPr>
            </w:pPr>
            <w:r w:rsidRPr="00BB43B4">
              <w:rPr>
                <w:rFonts w:ascii="Garamond" w:hAnsi="Garamond" w:cs="Times New Roman"/>
                <w:sz w:val="20"/>
                <w:szCs w:val="20"/>
              </w:rPr>
              <w:t>Frash</w:t>
            </w:r>
            <w:r w:rsidR="00F25A74" w:rsidRPr="00BB43B4">
              <w:rPr>
                <w:rFonts w:ascii="Garamond" w:hAnsi="Garamond" w:cs="Times New Roman"/>
                <w:sz w:val="20"/>
                <w:szCs w:val="20"/>
              </w:rPr>
              <w:t>ë</w:t>
            </w:r>
            <w:r w:rsidRPr="00BB43B4">
              <w:rPr>
                <w:rFonts w:ascii="Garamond" w:hAnsi="Garamond" w:cs="Times New Roman"/>
                <w:sz w:val="20"/>
                <w:szCs w:val="20"/>
              </w:rPr>
              <w:t>r i bardh</w:t>
            </w:r>
            <w:r w:rsidR="00F25A74" w:rsidRPr="00BB43B4">
              <w:rPr>
                <w:rFonts w:ascii="Garamond" w:hAnsi="Garamond" w:cs="Times New Roman"/>
                <w:sz w:val="20"/>
                <w:szCs w:val="20"/>
              </w:rPr>
              <w:t>ë</w:t>
            </w:r>
          </w:p>
        </w:tc>
        <w:tc>
          <w:tcPr>
            <w:tcW w:w="2400" w:type="dxa"/>
            <w:vAlign w:val="center"/>
          </w:tcPr>
          <w:p w14:paraId="16BD158C"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w:t>
            </w:r>
          </w:p>
        </w:tc>
        <w:tc>
          <w:tcPr>
            <w:tcW w:w="2400" w:type="dxa"/>
            <w:vAlign w:val="center"/>
          </w:tcPr>
          <w:p w14:paraId="6EF06177"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90</w:t>
            </w:r>
          </w:p>
        </w:tc>
      </w:tr>
      <w:tr w:rsidR="00A1178A" w:rsidRPr="00BB43B4" w14:paraId="379920CE" w14:textId="77777777" w:rsidTr="004B079F">
        <w:trPr>
          <w:jc w:val="center"/>
        </w:trPr>
        <w:tc>
          <w:tcPr>
            <w:tcW w:w="2400" w:type="dxa"/>
            <w:vAlign w:val="center"/>
          </w:tcPr>
          <w:p w14:paraId="78CF6EEF"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17</w:t>
            </w:r>
          </w:p>
        </w:tc>
        <w:tc>
          <w:tcPr>
            <w:tcW w:w="2400" w:type="dxa"/>
            <w:vAlign w:val="center"/>
          </w:tcPr>
          <w:p w14:paraId="48DFC959" w14:textId="739F8EA9" w:rsidR="00940C88" w:rsidRPr="00BB43B4" w:rsidRDefault="00940C88" w:rsidP="0081719E">
            <w:pPr>
              <w:rPr>
                <w:rFonts w:ascii="Garamond" w:hAnsi="Garamond" w:cs="Times New Roman"/>
                <w:sz w:val="20"/>
                <w:szCs w:val="20"/>
              </w:rPr>
            </w:pPr>
            <w:r w:rsidRPr="00BB43B4">
              <w:rPr>
                <w:rFonts w:ascii="Garamond" w:hAnsi="Garamond" w:cs="Times New Roman"/>
                <w:sz w:val="20"/>
                <w:szCs w:val="20"/>
              </w:rPr>
              <w:t>Frash</w:t>
            </w:r>
            <w:r w:rsidR="00F25A74" w:rsidRPr="00BB43B4">
              <w:rPr>
                <w:rFonts w:ascii="Garamond" w:hAnsi="Garamond" w:cs="Times New Roman"/>
                <w:sz w:val="20"/>
                <w:szCs w:val="20"/>
              </w:rPr>
              <w:t>ë</w:t>
            </w:r>
            <w:r w:rsidRPr="00BB43B4">
              <w:rPr>
                <w:rFonts w:ascii="Garamond" w:hAnsi="Garamond" w:cs="Times New Roman"/>
                <w:sz w:val="20"/>
                <w:szCs w:val="20"/>
              </w:rPr>
              <w:t>r i zi</w:t>
            </w:r>
          </w:p>
        </w:tc>
        <w:tc>
          <w:tcPr>
            <w:tcW w:w="2400" w:type="dxa"/>
            <w:vAlign w:val="center"/>
          </w:tcPr>
          <w:p w14:paraId="4C3C455B" w14:textId="77777777" w:rsidR="00940C88" w:rsidRPr="00BB43B4" w:rsidRDefault="00940C88" w:rsidP="0081719E">
            <w:pPr>
              <w:jc w:val="center"/>
              <w:rPr>
                <w:rFonts w:ascii="Garamond" w:hAnsi="Garamond" w:cs="Times New Roman"/>
                <w:sz w:val="20"/>
                <w:szCs w:val="20"/>
              </w:rPr>
            </w:pPr>
          </w:p>
        </w:tc>
        <w:tc>
          <w:tcPr>
            <w:tcW w:w="2400" w:type="dxa"/>
            <w:vAlign w:val="center"/>
          </w:tcPr>
          <w:p w14:paraId="3F3D8EB9"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89</w:t>
            </w:r>
          </w:p>
        </w:tc>
      </w:tr>
      <w:tr w:rsidR="00A1178A" w:rsidRPr="00BB43B4" w14:paraId="26830568" w14:textId="77777777" w:rsidTr="004B079F">
        <w:trPr>
          <w:jc w:val="center"/>
        </w:trPr>
        <w:tc>
          <w:tcPr>
            <w:tcW w:w="2400" w:type="dxa"/>
            <w:vAlign w:val="center"/>
          </w:tcPr>
          <w:p w14:paraId="088C5143"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18</w:t>
            </w:r>
          </w:p>
        </w:tc>
        <w:tc>
          <w:tcPr>
            <w:tcW w:w="2400" w:type="dxa"/>
            <w:vAlign w:val="center"/>
          </w:tcPr>
          <w:p w14:paraId="0A162354" w14:textId="3007065D" w:rsidR="00940C88" w:rsidRPr="00BB43B4" w:rsidRDefault="00940C88" w:rsidP="0081719E">
            <w:pPr>
              <w:rPr>
                <w:rFonts w:ascii="Garamond" w:hAnsi="Garamond" w:cs="Times New Roman"/>
                <w:sz w:val="20"/>
                <w:szCs w:val="20"/>
              </w:rPr>
            </w:pPr>
            <w:r w:rsidRPr="00BB43B4">
              <w:rPr>
                <w:rFonts w:ascii="Garamond" w:hAnsi="Garamond" w:cs="Times New Roman"/>
                <w:sz w:val="20"/>
                <w:szCs w:val="20"/>
              </w:rPr>
              <w:t>G</w:t>
            </w:r>
            <w:r w:rsidR="00F25A74" w:rsidRPr="00BB43B4">
              <w:rPr>
                <w:rFonts w:ascii="Garamond" w:hAnsi="Garamond" w:cs="Times New Roman"/>
                <w:sz w:val="20"/>
                <w:szCs w:val="20"/>
              </w:rPr>
              <w:t>ë</w:t>
            </w:r>
            <w:r w:rsidRPr="00BB43B4">
              <w:rPr>
                <w:rFonts w:ascii="Garamond" w:hAnsi="Garamond" w:cs="Times New Roman"/>
                <w:sz w:val="20"/>
                <w:szCs w:val="20"/>
              </w:rPr>
              <w:t>shtenj</w:t>
            </w:r>
            <w:r w:rsidR="00F25A74" w:rsidRPr="00BB43B4">
              <w:rPr>
                <w:rFonts w:ascii="Garamond" w:hAnsi="Garamond" w:cs="Times New Roman"/>
                <w:sz w:val="20"/>
                <w:szCs w:val="20"/>
              </w:rPr>
              <w:t>ë</w:t>
            </w:r>
          </w:p>
        </w:tc>
        <w:tc>
          <w:tcPr>
            <w:tcW w:w="2400" w:type="dxa"/>
            <w:vAlign w:val="center"/>
          </w:tcPr>
          <w:p w14:paraId="0E55F289"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w:t>
            </w:r>
          </w:p>
        </w:tc>
        <w:tc>
          <w:tcPr>
            <w:tcW w:w="2400" w:type="dxa"/>
            <w:vAlign w:val="center"/>
          </w:tcPr>
          <w:p w14:paraId="12461AE9"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60</w:t>
            </w:r>
          </w:p>
        </w:tc>
      </w:tr>
      <w:tr w:rsidR="00A1178A" w:rsidRPr="00BB43B4" w14:paraId="277B4616" w14:textId="77777777" w:rsidTr="004B079F">
        <w:trPr>
          <w:jc w:val="center"/>
        </w:trPr>
        <w:tc>
          <w:tcPr>
            <w:tcW w:w="2400" w:type="dxa"/>
            <w:vAlign w:val="center"/>
          </w:tcPr>
          <w:p w14:paraId="0B73396E"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19</w:t>
            </w:r>
          </w:p>
        </w:tc>
        <w:tc>
          <w:tcPr>
            <w:tcW w:w="2400" w:type="dxa"/>
            <w:vAlign w:val="center"/>
          </w:tcPr>
          <w:p w14:paraId="5E6EF1D9" w14:textId="77777777" w:rsidR="00940C88" w:rsidRPr="00BB43B4" w:rsidRDefault="00940C88" w:rsidP="0081719E">
            <w:pPr>
              <w:rPr>
                <w:rFonts w:ascii="Garamond" w:hAnsi="Garamond" w:cs="Times New Roman"/>
                <w:sz w:val="20"/>
                <w:szCs w:val="20"/>
              </w:rPr>
            </w:pPr>
            <w:r w:rsidRPr="00BB43B4">
              <w:rPr>
                <w:rFonts w:ascii="Garamond" w:hAnsi="Garamond" w:cs="Times New Roman"/>
                <w:sz w:val="20"/>
                <w:szCs w:val="20"/>
              </w:rPr>
              <w:t>Panja e malit</w:t>
            </w:r>
          </w:p>
        </w:tc>
        <w:tc>
          <w:tcPr>
            <w:tcW w:w="2400" w:type="dxa"/>
            <w:vAlign w:val="center"/>
          </w:tcPr>
          <w:p w14:paraId="6140F735"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w:t>
            </w:r>
          </w:p>
        </w:tc>
        <w:tc>
          <w:tcPr>
            <w:tcW w:w="2400" w:type="dxa"/>
            <w:vAlign w:val="center"/>
          </w:tcPr>
          <w:p w14:paraId="1458A33E"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41 - 42</w:t>
            </w:r>
          </w:p>
        </w:tc>
      </w:tr>
      <w:tr w:rsidR="00A1178A" w:rsidRPr="00BB43B4" w14:paraId="666B9CBF" w14:textId="77777777" w:rsidTr="004B079F">
        <w:trPr>
          <w:jc w:val="center"/>
        </w:trPr>
        <w:tc>
          <w:tcPr>
            <w:tcW w:w="2400" w:type="dxa"/>
            <w:vAlign w:val="center"/>
          </w:tcPr>
          <w:p w14:paraId="3F3C7530"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20</w:t>
            </w:r>
          </w:p>
        </w:tc>
        <w:tc>
          <w:tcPr>
            <w:tcW w:w="2400" w:type="dxa"/>
            <w:vAlign w:val="center"/>
          </w:tcPr>
          <w:p w14:paraId="0D6878F3" w14:textId="77777777" w:rsidR="00940C88" w:rsidRPr="00BB43B4" w:rsidRDefault="00940C88" w:rsidP="0081719E">
            <w:pPr>
              <w:rPr>
                <w:rFonts w:ascii="Garamond" w:hAnsi="Garamond" w:cs="Times New Roman"/>
                <w:sz w:val="20"/>
                <w:szCs w:val="20"/>
              </w:rPr>
            </w:pPr>
            <w:r w:rsidRPr="00BB43B4">
              <w:rPr>
                <w:rFonts w:ascii="Garamond" w:hAnsi="Garamond" w:cs="Times New Roman"/>
                <w:sz w:val="20"/>
                <w:szCs w:val="20"/>
              </w:rPr>
              <w:t>Vidhat</w:t>
            </w:r>
          </w:p>
        </w:tc>
        <w:tc>
          <w:tcPr>
            <w:tcW w:w="2400" w:type="dxa"/>
            <w:vAlign w:val="center"/>
          </w:tcPr>
          <w:p w14:paraId="7BF4B2D4"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w:t>
            </w:r>
          </w:p>
        </w:tc>
        <w:tc>
          <w:tcPr>
            <w:tcW w:w="2400" w:type="dxa"/>
            <w:vAlign w:val="center"/>
          </w:tcPr>
          <w:p w14:paraId="757D63D3"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30 - 35</w:t>
            </w:r>
          </w:p>
        </w:tc>
      </w:tr>
      <w:tr w:rsidR="00A1178A" w:rsidRPr="00BB43B4" w14:paraId="323D6783" w14:textId="77777777" w:rsidTr="004B079F">
        <w:trPr>
          <w:jc w:val="center"/>
        </w:trPr>
        <w:tc>
          <w:tcPr>
            <w:tcW w:w="2400" w:type="dxa"/>
            <w:vAlign w:val="center"/>
          </w:tcPr>
          <w:p w14:paraId="49693868"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21</w:t>
            </w:r>
          </w:p>
        </w:tc>
        <w:tc>
          <w:tcPr>
            <w:tcW w:w="2400" w:type="dxa"/>
            <w:vAlign w:val="center"/>
          </w:tcPr>
          <w:p w14:paraId="64A5D2A2" w14:textId="77777777" w:rsidR="00940C88" w:rsidRPr="00BB43B4" w:rsidRDefault="00940C88" w:rsidP="0081719E">
            <w:pPr>
              <w:rPr>
                <w:rFonts w:ascii="Garamond" w:hAnsi="Garamond" w:cs="Times New Roman"/>
                <w:sz w:val="20"/>
                <w:szCs w:val="20"/>
              </w:rPr>
            </w:pPr>
            <w:r w:rsidRPr="00BB43B4">
              <w:rPr>
                <w:rFonts w:ascii="Garamond" w:hAnsi="Garamond" w:cs="Times New Roman"/>
                <w:sz w:val="20"/>
                <w:szCs w:val="20"/>
              </w:rPr>
              <w:t>Dushqet</w:t>
            </w:r>
          </w:p>
        </w:tc>
        <w:tc>
          <w:tcPr>
            <w:tcW w:w="2400" w:type="dxa"/>
            <w:vAlign w:val="center"/>
          </w:tcPr>
          <w:p w14:paraId="488E7D6C"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w:t>
            </w:r>
          </w:p>
        </w:tc>
        <w:tc>
          <w:tcPr>
            <w:tcW w:w="2400" w:type="dxa"/>
            <w:vAlign w:val="center"/>
          </w:tcPr>
          <w:p w14:paraId="1D6E79A5"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65 - 70</w:t>
            </w:r>
          </w:p>
        </w:tc>
      </w:tr>
      <w:tr w:rsidR="00A1178A" w:rsidRPr="00BB43B4" w14:paraId="2DA0D598" w14:textId="77777777" w:rsidTr="004B079F">
        <w:trPr>
          <w:jc w:val="center"/>
        </w:trPr>
        <w:tc>
          <w:tcPr>
            <w:tcW w:w="2400" w:type="dxa"/>
            <w:vAlign w:val="center"/>
          </w:tcPr>
          <w:p w14:paraId="78B8EBBF"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22</w:t>
            </w:r>
          </w:p>
        </w:tc>
        <w:tc>
          <w:tcPr>
            <w:tcW w:w="2400" w:type="dxa"/>
            <w:vAlign w:val="center"/>
          </w:tcPr>
          <w:p w14:paraId="6938F273" w14:textId="4D459FAF" w:rsidR="00940C88" w:rsidRPr="00BB43B4" w:rsidRDefault="00940C88" w:rsidP="0081719E">
            <w:pPr>
              <w:rPr>
                <w:rFonts w:ascii="Garamond" w:hAnsi="Garamond" w:cs="Times New Roman"/>
                <w:sz w:val="20"/>
                <w:szCs w:val="20"/>
              </w:rPr>
            </w:pPr>
            <w:r w:rsidRPr="00BB43B4">
              <w:rPr>
                <w:rFonts w:ascii="Garamond" w:hAnsi="Garamond" w:cs="Times New Roman"/>
                <w:sz w:val="20"/>
                <w:szCs w:val="20"/>
              </w:rPr>
              <w:t>Blinjt</w:t>
            </w:r>
            <w:r w:rsidR="00F25A74" w:rsidRPr="00BB43B4">
              <w:rPr>
                <w:rFonts w:ascii="Garamond" w:hAnsi="Garamond" w:cs="Times New Roman"/>
                <w:sz w:val="20"/>
                <w:szCs w:val="20"/>
              </w:rPr>
              <w:t>ë</w:t>
            </w:r>
          </w:p>
        </w:tc>
        <w:tc>
          <w:tcPr>
            <w:tcW w:w="2400" w:type="dxa"/>
            <w:vAlign w:val="center"/>
          </w:tcPr>
          <w:p w14:paraId="48BA0D8E"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w:t>
            </w:r>
          </w:p>
        </w:tc>
        <w:tc>
          <w:tcPr>
            <w:tcW w:w="2400" w:type="dxa"/>
            <w:vAlign w:val="center"/>
          </w:tcPr>
          <w:p w14:paraId="24A6CA05"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70</w:t>
            </w:r>
          </w:p>
        </w:tc>
      </w:tr>
      <w:tr w:rsidR="00A1178A" w:rsidRPr="00BB43B4" w14:paraId="5D778B10" w14:textId="77777777" w:rsidTr="004B079F">
        <w:trPr>
          <w:jc w:val="center"/>
        </w:trPr>
        <w:tc>
          <w:tcPr>
            <w:tcW w:w="2400" w:type="dxa"/>
            <w:vAlign w:val="center"/>
          </w:tcPr>
          <w:p w14:paraId="0E2EEF67"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23</w:t>
            </w:r>
          </w:p>
        </w:tc>
        <w:tc>
          <w:tcPr>
            <w:tcW w:w="2400" w:type="dxa"/>
            <w:vAlign w:val="center"/>
          </w:tcPr>
          <w:p w14:paraId="39A30B53" w14:textId="78A34CE0" w:rsidR="00940C88" w:rsidRPr="00BB43B4" w:rsidRDefault="00940C88" w:rsidP="0081719E">
            <w:pPr>
              <w:rPr>
                <w:rFonts w:ascii="Garamond" w:hAnsi="Garamond" w:cs="Times New Roman"/>
                <w:sz w:val="20"/>
                <w:szCs w:val="20"/>
              </w:rPr>
            </w:pPr>
            <w:r w:rsidRPr="00BB43B4">
              <w:rPr>
                <w:rFonts w:ascii="Garamond" w:hAnsi="Garamond" w:cs="Times New Roman"/>
                <w:sz w:val="20"/>
                <w:szCs w:val="20"/>
              </w:rPr>
              <w:t>M</w:t>
            </w:r>
            <w:r w:rsidR="00F25A74" w:rsidRPr="00BB43B4">
              <w:rPr>
                <w:rFonts w:ascii="Garamond" w:hAnsi="Garamond" w:cs="Times New Roman"/>
                <w:sz w:val="20"/>
                <w:szCs w:val="20"/>
              </w:rPr>
              <w:t>ë</w:t>
            </w:r>
            <w:r w:rsidRPr="00BB43B4">
              <w:rPr>
                <w:rFonts w:ascii="Garamond" w:hAnsi="Garamond" w:cs="Times New Roman"/>
                <w:sz w:val="20"/>
                <w:szCs w:val="20"/>
              </w:rPr>
              <w:t>shtekna</w:t>
            </w:r>
          </w:p>
        </w:tc>
        <w:tc>
          <w:tcPr>
            <w:tcW w:w="2400" w:type="dxa"/>
            <w:vAlign w:val="center"/>
          </w:tcPr>
          <w:p w14:paraId="3EF63EE0"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w:t>
            </w:r>
          </w:p>
        </w:tc>
        <w:tc>
          <w:tcPr>
            <w:tcW w:w="2400" w:type="dxa"/>
            <w:vAlign w:val="center"/>
          </w:tcPr>
          <w:p w14:paraId="07D6FB68"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30</w:t>
            </w:r>
          </w:p>
        </w:tc>
      </w:tr>
      <w:tr w:rsidR="00A1178A" w:rsidRPr="00BB43B4" w14:paraId="1C665BC6" w14:textId="77777777" w:rsidTr="004B079F">
        <w:trPr>
          <w:jc w:val="center"/>
        </w:trPr>
        <w:tc>
          <w:tcPr>
            <w:tcW w:w="2400" w:type="dxa"/>
            <w:vAlign w:val="center"/>
          </w:tcPr>
          <w:p w14:paraId="4E1ECD30"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24</w:t>
            </w:r>
          </w:p>
        </w:tc>
        <w:tc>
          <w:tcPr>
            <w:tcW w:w="2400" w:type="dxa"/>
            <w:vAlign w:val="center"/>
          </w:tcPr>
          <w:p w14:paraId="0EB28541" w14:textId="6F194999" w:rsidR="00940C88" w:rsidRPr="00BB43B4" w:rsidRDefault="00940C88" w:rsidP="0081719E">
            <w:pPr>
              <w:rPr>
                <w:rFonts w:ascii="Garamond" w:hAnsi="Garamond" w:cs="Times New Roman"/>
                <w:sz w:val="20"/>
                <w:szCs w:val="20"/>
              </w:rPr>
            </w:pPr>
            <w:r w:rsidRPr="00BB43B4">
              <w:rPr>
                <w:rFonts w:ascii="Garamond" w:hAnsi="Garamond" w:cs="Times New Roman"/>
                <w:sz w:val="20"/>
                <w:szCs w:val="20"/>
              </w:rPr>
              <w:t>Shkoza e b</w:t>
            </w:r>
            <w:r w:rsidR="00F25A74" w:rsidRPr="00BB43B4">
              <w:rPr>
                <w:rFonts w:ascii="Garamond" w:hAnsi="Garamond" w:cs="Times New Roman"/>
                <w:sz w:val="20"/>
                <w:szCs w:val="20"/>
              </w:rPr>
              <w:t>a</w:t>
            </w:r>
            <w:r w:rsidRPr="00BB43B4">
              <w:rPr>
                <w:rFonts w:ascii="Garamond" w:hAnsi="Garamond" w:cs="Times New Roman"/>
                <w:sz w:val="20"/>
                <w:szCs w:val="20"/>
              </w:rPr>
              <w:t>rdh</w:t>
            </w:r>
            <w:r w:rsidR="00F25A74" w:rsidRPr="00BB43B4">
              <w:rPr>
                <w:rFonts w:ascii="Garamond" w:hAnsi="Garamond" w:cs="Times New Roman"/>
                <w:sz w:val="20"/>
                <w:szCs w:val="20"/>
              </w:rPr>
              <w:t>ë</w:t>
            </w:r>
          </w:p>
        </w:tc>
        <w:tc>
          <w:tcPr>
            <w:tcW w:w="2400" w:type="dxa"/>
            <w:vAlign w:val="center"/>
          </w:tcPr>
          <w:p w14:paraId="71AEC7C8"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w:t>
            </w:r>
          </w:p>
        </w:tc>
        <w:tc>
          <w:tcPr>
            <w:tcW w:w="2400" w:type="dxa"/>
            <w:vAlign w:val="center"/>
          </w:tcPr>
          <w:p w14:paraId="59333433"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40 - 45</w:t>
            </w:r>
          </w:p>
        </w:tc>
      </w:tr>
      <w:tr w:rsidR="00A1178A" w:rsidRPr="00BB43B4" w14:paraId="2F1F0E43" w14:textId="77777777" w:rsidTr="004B079F">
        <w:trPr>
          <w:jc w:val="center"/>
        </w:trPr>
        <w:tc>
          <w:tcPr>
            <w:tcW w:w="2400" w:type="dxa"/>
            <w:vAlign w:val="center"/>
          </w:tcPr>
          <w:p w14:paraId="1DDB8D34"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25</w:t>
            </w:r>
          </w:p>
        </w:tc>
        <w:tc>
          <w:tcPr>
            <w:tcW w:w="2400" w:type="dxa"/>
            <w:vAlign w:val="center"/>
          </w:tcPr>
          <w:p w14:paraId="0AC4C84E" w14:textId="256DE580" w:rsidR="00940C88" w:rsidRPr="00BB43B4" w:rsidRDefault="00940C88" w:rsidP="0081719E">
            <w:pPr>
              <w:rPr>
                <w:rFonts w:ascii="Garamond" w:hAnsi="Garamond" w:cs="Times New Roman"/>
                <w:sz w:val="20"/>
                <w:szCs w:val="20"/>
              </w:rPr>
            </w:pPr>
            <w:r w:rsidRPr="00BB43B4">
              <w:rPr>
                <w:rFonts w:ascii="Garamond" w:hAnsi="Garamond" w:cs="Times New Roman"/>
                <w:sz w:val="20"/>
                <w:szCs w:val="20"/>
              </w:rPr>
              <w:t>Shkoza e zez</w:t>
            </w:r>
            <w:r w:rsidR="00F25A74" w:rsidRPr="00BB43B4">
              <w:rPr>
                <w:rFonts w:ascii="Garamond" w:hAnsi="Garamond" w:cs="Times New Roman"/>
                <w:sz w:val="20"/>
                <w:szCs w:val="20"/>
              </w:rPr>
              <w:t>ë</w:t>
            </w:r>
          </w:p>
        </w:tc>
        <w:tc>
          <w:tcPr>
            <w:tcW w:w="2400" w:type="dxa"/>
            <w:vAlign w:val="center"/>
          </w:tcPr>
          <w:p w14:paraId="3A450598"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w:t>
            </w:r>
          </w:p>
        </w:tc>
        <w:tc>
          <w:tcPr>
            <w:tcW w:w="2400" w:type="dxa"/>
            <w:vAlign w:val="center"/>
          </w:tcPr>
          <w:p w14:paraId="04F466F9"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30 - 35</w:t>
            </w:r>
          </w:p>
        </w:tc>
      </w:tr>
      <w:tr w:rsidR="00A1178A" w:rsidRPr="00BB43B4" w14:paraId="522A44DA" w14:textId="77777777" w:rsidTr="004B079F">
        <w:trPr>
          <w:jc w:val="center"/>
        </w:trPr>
        <w:tc>
          <w:tcPr>
            <w:tcW w:w="2400" w:type="dxa"/>
            <w:vAlign w:val="center"/>
          </w:tcPr>
          <w:p w14:paraId="5572F5D5"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26</w:t>
            </w:r>
          </w:p>
        </w:tc>
        <w:tc>
          <w:tcPr>
            <w:tcW w:w="2400" w:type="dxa"/>
            <w:vAlign w:val="center"/>
          </w:tcPr>
          <w:p w14:paraId="364DCFE2" w14:textId="77777777" w:rsidR="00940C88" w:rsidRPr="00BB43B4" w:rsidRDefault="00940C88" w:rsidP="0081719E">
            <w:pPr>
              <w:rPr>
                <w:rFonts w:ascii="Garamond" w:hAnsi="Garamond" w:cs="Times New Roman"/>
                <w:sz w:val="20"/>
                <w:szCs w:val="20"/>
              </w:rPr>
            </w:pPr>
            <w:r w:rsidRPr="00BB43B4">
              <w:rPr>
                <w:rFonts w:ascii="Garamond" w:hAnsi="Garamond" w:cs="Times New Roman"/>
                <w:sz w:val="20"/>
                <w:szCs w:val="20"/>
              </w:rPr>
              <w:t>Robinia</w:t>
            </w:r>
          </w:p>
        </w:tc>
        <w:tc>
          <w:tcPr>
            <w:tcW w:w="2400" w:type="dxa"/>
            <w:vAlign w:val="center"/>
          </w:tcPr>
          <w:p w14:paraId="622CF355"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w:t>
            </w:r>
          </w:p>
        </w:tc>
        <w:tc>
          <w:tcPr>
            <w:tcW w:w="2400" w:type="dxa"/>
            <w:vAlign w:val="center"/>
          </w:tcPr>
          <w:p w14:paraId="717FE2BC"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20 - 25</w:t>
            </w:r>
          </w:p>
        </w:tc>
      </w:tr>
      <w:tr w:rsidR="00A1178A" w:rsidRPr="00BB43B4" w14:paraId="331C50EF" w14:textId="77777777" w:rsidTr="004B079F">
        <w:trPr>
          <w:jc w:val="center"/>
        </w:trPr>
        <w:tc>
          <w:tcPr>
            <w:tcW w:w="2400" w:type="dxa"/>
            <w:vAlign w:val="center"/>
          </w:tcPr>
          <w:p w14:paraId="3AA03118"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27</w:t>
            </w:r>
          </w:p>
        </w:tc>
        <w:tc>
          <w:tcPr>
            <w:tcW w:w="2400" w:type="dxa"/>
            <w:vAlign w:val="center"/>
          </w:tcPr>
          <w:p w14:paraId="2E882DA7" w14:textId="14A8CE6A" w:rsidR="00940C88" w:rsidRPr="00BB43B4" w:rsidRDefault="00940C88" w:rsidP="0081719E">
            <w:pPr>
              <w:rPr>
                <w:rFonts w:ascii="Garamond" w:hAnsi="Garamond" w:cs="Times New Roman"/>
                <w:sz w:val="20"/>
                <w:szCs w:val="20"/>
              </w:rPr>
            </w:pPr>
            <w:r w:rsidRPr="00BB43B4">
              <w:rPr>
                <w:rFonts w:ascii="Garamond" w:hAnsi="Garamond" w:cs="Times New Roman"/>
                <w:sz w:val="20"/>
                <w:szCs w:val="20"/>
              </w:rPr>
              <w:t>Arra e but</w:t>
            </w:r>
            <w:r w:rsidR="00F25A74" w:rsidRPr="00BB43B4">
              <w:rPr>
                <w:rFonts w:ascii="Garamond" w:hAnsi="Garamond" w:cs="Times New Roman"/>
                <w:sz w:val="20"/>
                <w:szCs w:val="20"/>
              </w:rPr>
              <w:t>ë</w:t>
            </w:r>
          </w:p>
        </w:tc>
        <w:tc>
          <w:tcPr>
            <w:tcW w:w="2400" w:type="dxa"/>
            <w:vAlign w:val="center"/>
          </w:tcPr>
          <w:p w14:paraId="394C2188"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w:t>
            </w:r>
          </w:p>
        </w:tc>
        <w:tc>
          <w:tcPr>
            <w:tcW w:w="2400" w:type="dxa"/>
            <w:vAlign w:val="center"/>
          </w:tcPr>
          <w:p w14:paraId="38AF2B49"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60 - 65</w:t>
            </w:r>
          </w:p>
        </w:tc>
      </w:tr>
      <w:tr w:rsidR="00A1178A" w:rsidRPr="00BB43B4" w14:paraId="525D9B7E" w14:textId="77777777" w:rsidTr="004B079F">
        <w:trPr>
          <w:jc w:val="center"/>
        </w:trPr>
        <w:tc>
          <w:tcPr>
            <w:tcW w:w="2400" w:type="dxa"/>
            <w:vAlign w:val="center"/>
          </w:tcPr>
          <w:p w14:paraId="6059AA41"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28</w:t>
            </w:r>
          </w:p>
        </w:tc>
        <w:tc>
          <w:tcPr>
            <w:tcW w:w="2400" w:type="dxa"/>
            <w:vAlign w:val="center"/>
          </w:tcPr>
          <w:p w14:paraId="6AE559C0" w14:textId="77777777" w:rsidR="00940C88" w:rsidRPr="00BB43B4" w:rsidRDefault="00940C88" w:rsidP="0081719E">
            <w:pPr>
              <w:rPr>
                <w:rFonts w:ascii="Garamond" w:hAnsi="Garamond" w:cs="Times New Roman"/>
                <w:sz w:val="20"/>
                <w:szCs w:val="20"/>
              </w:rPr>
            </w:pPr>
            <w:r w:rsidRPr="00BB43B4">
              <w:rPr>
                <w:rFonts w:ascii="Garamond" w:hAnsi="Garamond" w:cs="Times New Roman"/>
                <w:sz w:val="20"/>
                <w:szCs w:val="20"/>
              </w:rPr>
              <w:t>Lofata</w:t>
            </w:r>
          </w:p>
        </w:tc>
        <w:tc>
          <w:tcPr>
            <w:tcW w:w="2400" w:type="dxa"/>
            <w:vAlign w:val="center"/>
          </w:tcPr>
          <w:p w14:paraId="7BB1084B"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w:t>
            </w:r>
          </w:p>
        </w:tc>
        <w:tc>
          <w:tcPr>
            <w:tcW w:w="2400" w:type="dxa"/>
            <w:vAlign w:val="center"/>
          </w:tcPr>
          <w:p w14:paraId="519814AA"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35 - 36</w:t>
            </w:r>
          </w:p>
        </w:tc>
      </w:tr>
      <w:tr w:rsidR="00A1178A" w:rsidRPr="00BB43B4" w14:paraId="5F5FAAAC" w14:textId="77777777" w:rsidTr="004B079F">
        <w:trPr>
          <w:jc w:val="center"/>
        </w:trPr>
        <w:tc>
          <w:tcPr>
            <w:tcW w:w="2400" w:type="dxa"/>
            <w:vAlign w:val="center"/>
          </w:tcPr>
          <w:p w14:paraId="6C231387"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29</w:t>
            </w:r>
          </w:p>
        </w:tc>
        <w:tc>
          <w:tcPr>
            <w:tcW w:w="2400" w:type="dxa"/>
            <w:vAlign w:val="center"/>
          </w:tcPr>
          <w:p w14:paraId="18B10B52" w14:textId="47FE0959" w:rsidR="00940C88" w:rsidRPr="00BB43B4" w:rsidRDefault="00940C88" w:rsidP="0081719E">
            <w:pPr>
              <w:rPr>
                <w:rFonts w:ascii="Garamond" w:hAnsi="Garamond" w:cs="Times New Roman"/>
                <w:sz w:val="20"/>
                <w:szCs w:val="20"/>
              </w:rPr>
            </w:pPr>
            <w:r w:rsidRPr="00BB43B4">
              <w:rPr>
                <w:rFonts w:ascii="Garamond" w:hAnsi="Garamond" w:cs="Times New Roman"/>
                <w:sz w:val="20"/>
                <w:szCs w:val="20"/>
              </w:rPr>
              <w:t>V</w:t>
            </w:r>
            <w:r w:rsidR="00F25A74" w:rsidRPr="00BB43B4">
              <w:rPr>
                <w:rFonts w:ascii="Garamond" w:hAnsi="Garamond" w:cs="Times New Roman"/>
                <w:sz w:val="20"/>
                <w:szCs w:val="20"/>
              </w:rPr>
              <w:t>ë</w:t>
            </w:r>
            <w:r w:rsidRPr="00BB43B4">
              <w:rPr>
                <w:rFonts w:ascii="Garamond" w:hAnsi="Garamond" w:cs="Times New Roman"/>
                <w:sz w:val="20"/>
                <w:szCs w:val="20"/>
              </w:rPr>
              <w:t>rrinjt</w:t>
            </w:r>
            <w:r w:rsidR="00F25A74" w:rsidRPr="00BB43B4">
              <w:rPr>
                <w:rFonts w:ascii="Garamond" w:hAnsi="Garamond" w:cs="Times New Roman"/>
                <w:sz w:val="20"/>
                <w:szCs w:val="20"/>
              </w:rPr>
              <w:t>ë</w:t>
            </w:r>
          </w:p>
        </w:tc>
        <w:tc>
          <w:tcPr>
            <w:tcW w:w="2400" w:type="dxa"/>
            <w:vAlign w:val="center"/>
          </w:tcPr>
          <w:p w14:paraId="5B0C0435"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w:t>
            </w:r>
          </w:p>
        </w:tc>
        <w:tc>
          <w:tcPr>
            <w:tcW w:w="2400" w:type="dxa"/>
            <w:vAlign w:val="center"/>
          </w:tcPr>
          <w:p w14:paraId="770A40AA"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10</w:t>
            </w:r>
          </w:p>
        </w:tc>
      </w:tr>
      <w:tr w:rsidR="00940C88" w:rsidRPr="00BB43B4" w14:paraId="02701FFD" w14:textId="77777777" w:rsidTr="004B079F">
        <w:trPr>
          <w:jc w:val="center"/>
        </w:trPr>
        <w:tc>
          <w:tcPr>
            <w:tcW w:w="2400" w:type="dxa"/>
            <w:vAlign w:val="center"/>
          </w:tcPr>
          <w:p w14:paraId="74237E7E"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30</w:t>
            </w:r>
          </w:p>
        </w:tc>
        <w:tc>
          <w:tcPr>
            <w:tcW w:w="2400" w:type="dxa"/>
            <w:vAlign w:val="center"/>
          </w:tcPr>
          <w:p w14:paraId="10B8AB33" w14:textId="77777777" w:rsidR="00940C88" w:rsidRPr="00BB43B4" w:rsidRDefault="00940C88" w:rsidP="0081719E">
            <w:pPr>
              <w:rPr>
                <w:rFonts w:ascii="Garamond" w:hAnsi="Garamond" w:cs="Times New Roman"/>
                <w:sz w:val="20"/>
                <w:szCs w:val="20"/>
              </w:rPr>
            </w:pPr>
            <w:r w:rsidRPr="00BB43B4">
              <w:rPr>
                <w:rFonts w:ascii="Garamond" w:hAnsi="Garamond" w:cs="Times New Roman"/>
                <w:sz w:val="20"/>
                <w:szCs w:val="20"/>
              </w:rPr>
              <w:t>Mimoza</w:t>
            </w:r>
          </w:p>
        </w:tc>
        <w:tc>
          <w:tcPr>
            <w:tcW w:w="2400" w:type="dxa"/>
            <w:vAlign w:val="center"/>
          </w:tcPr>
          <w:p w14:paraId="178C8E15"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w:t>
            </w:r>
          </w:p>
        </w:tc>
        <w:tc>
          <w:tcPr>
            <w:tcW w:w="2400" w:type="dxa"/>
            <w:vAlign w:val="center"/>
          </w:tcPr>
          <w:p w14:paraId="06338B35" w14:textId="77777777" w:rsidR="00940C88" w:rsidRPr="00BB43B4" w:rsidRDefault="00940C88" w:rsidP="0081719E">
            <w:pPr>
              <w:jc w:val="center"/>
              <w:rPr>
                <w:rFonts w:ascii="Garamond" w:hAnsi="Garamond" w:cs="Times New Roman"/>
                <w:sz w:val="20"/>
                <w:szCs w:val="20"/>
              </w:rPr>
            </w:pPr>
            <w:r w:rsidRPr="00BB43B4">
              <w:rPr>
                <w:rFonts w:ascii="Garamond" w:hAnsi="Garamond" w:cs="Times New Roman"/>
                <w:sz w:val="20"/>
                <w:szCs w:val="20"/>
              </w:rPr>
              <w:t>15</w:t>
            </w:r>
          </w:p>
        </w:tc>
      </w:tr>
    </w:tbl>
    <w:p w14:paraId="39EDB449" w14:textId="72AB2C5A" w:rsidR="00F25A74" w:rsidRPr="00BB43B4" w:rsidRDefault="00F25A74" w:rsidP="00E05D3D">
      <w:pPr>
        <w:tabs>
          <w:tab w:val="left" w:pos="4770"/>
        </w:tabs>
        <w:jc w:val="both"/>
        <w:rPr>
          <w:rFonts w:ascii="Garamond" w:eastAsia="MS Mincho" w:hAnsi="Garamond"/>
          <w:sz w:val="24"/>
          <w:szCs w:val="24"/>
        </w:rPr>
      </w:pPr>
    </w:p>
    <w:p w14:paraId="21264F90" w14:textId="3CE5C743" w:rsidR="00F25A74" w:rsidRPr="00BB43B4" w:rsidRDefault="00F25A74" w:rsidP="00586D6E">
      <w:pPr>
        <w:pStyle w:val="Style1"/>
        <w:spacing w:before="0" w:after="0"/>
        <w:ind w:firstLine="284"/>
        <w:rPr>
          <w:rFonts w:ascii="Garamond" w:hAnsi="Garamond"/>
          <w:b w:val="0"/>
          <w:sz w:val="24"/>
          <w:szCs w:val="24"/>
        </w:rPr>
      </w:pPr>
      <w:bookmarkStart w:id="121" w:name="_Toc226922183"/>
      <w:bookmarkStart w:id="122" w:name="_Toc227224799"/>
      <w:r w:rsidRPr="00BB43B4">
        <w:rPr>
          <w:rFonts w:ascii="Garamond" w:hAnsi="Garamond"/>
          <w:b w:val="0"/>
          <w:sz w:val="24"/>
          <w:szCs w:val="24"/>
        </w:rPr>
        <w:t>A7</w:t>
      </w:r>
      <w:r w:rsidR="00923F98" w:rsidRPr="00BB43B4">
        <w:rPr>
          <w:rFonts w:ascii="Garamond" w:hAnsi="Garamond"/>
          <w:b w:val="0"/>
          <w:sz w:val="24"/>
          <w:szCs w:val="24"/>
        </w:rPr>
        <w:t>.</w:t>
      </w:r>
      <w:r w:rsidRPr="00BB43B4">
        <w:rPr>
          <w:rFonts w:ascii="Garamond" w:hAnsi="Garamond"/>
          <w:b w:val="0"/>
          <w:sz w:val="24"/>
          <w:szCs w:val="24"/>
        </w:rPr>
        <w:t xml:space="preserve"> KËRKESAT EKOLOGJIKE ORIENTUESE PËR DISA NGA LLOJET KRYESORE PYJORE</w:t>
      </w:r>
      <w:bookmarkEnd w:id="121"/>
      <w:bookmarkEnd w:id="122"/>
      <w:r w:rsidRPr="00BB43B4">
        <w:rPr>
          <w:rFonts w:ascii="Garamond" w:hAnsi="Garamond"/>
          <w:b w:val="0"/>
          <w:sz w:val="24"/>
          <w:szCs w:val="24"/>
        </w:rPr>
        <w:t xml:space="preserve"> </w:t>
      </w:r>
    </w:p>
    <w:p w14:paraId="55C6FFF5" w14:textId="77777777" w:rsidR="00F25A74" w:rsidRPr="00BB43B4" w:rsidRDefault="00F25A74" w:rsidP="00586D6E">
      <w:pPr>
        <w:ind w:firstLine="284"/>
        <w:jc w:val="both"/>
        <w:rPr>
          <w:rFonts w:ascii="Garamond" w:hAnsi="Garamond"/>
          <w:sz w:val="24"/>
          <w:szCs w:val="24"/>
        </w:rPr>
      </w:pPr>
      <w:r w:rsidRPr="00BB43B4">
        <w:rPr>
          <w:rFonts w:ascii="Garamond" w:hAnsi="Garamond"/>
          <w:sz w:val="24"/>
          <w:szCs w:val="24"/>
        </w:rPr>
        <w:t>Pasqyrat e mëposhtme kanë karakter orientues dhe përdoren në fazën e përzgjedhjes paraprake të llojeve, duke u verifikuar gjithmonë me të dhënat reale të stacionit.</w:t>
      </w:r>
    </w:p>
    <w:p w14:paraId="4757B3E6" w14:textId="77777777" w:rsidR="00F25A74" w:rsidRPr="00BB43B4" w:rsidRDefault="00F25A74" w:rsidP="00586D6E">
      <w:pPr>
        <w:ind w:firstLine="284"/>
        <w:jc w:val="both"/>
        <w:rPr>
          <w:rFonts w:ascii="Garamond" w:hAnsi="Garamond"/>
          <w:sz w:val="24"/>
          <w:szCs w:val="24"/>
        </w:rPr>
      </w:pPr>
    </w:p>
    <w:p w14:paraId="4FD184DD" w14:textId="77777777" w:rsidR="00F25A74" w:rsidRPr="00BB43B4" w:rsidRDefault="00F25A74" w:rsidP="00586D6E">
      <w:pPr>
        <w:ind w:firstLine="284"/>
        <w:rPr>
          <w:rFonts w:ascii="Garamond" w:hAnsi="Garamond"/>
          <w:b/>
          <w:sz w:val="24"/>
          <w:szCs w:val="24"/>
        </w:rPr>
      </w:pPr>
      <w:r w:rsidRPr="00BB43B4">
        <w:rPr>
          <w:rFonts w:ascii="Garamond" w:hAnsi="Garamond"/>
          <w:b/>
          <w:sz w:val="24"/>
          <w:szCs w:val="24"/>
        </w:rPr>
        <w:t>A7-1. Tregues orientues për llojet halorë</w:t>
      </w:r>
    </w:p>
    <w:tbl>
      <w:tblPr>
        <w:tblStyle w:val="TableGrid"/>
        <w:tblW w:w="9805" w:type="dxa"/>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06"/>
        <w:gridCol w:w="3360"/>
        <w:gridCol w:w="989"/>
        <w:gridCol w:w="810"/>
        <w:gridCol w:w="900"/>
        <w:gridCol w:w="810"/>
        <w:gridCol w:w="817"/>
        <w:gridCol w:w="805"/>
        <w:gridCol w:w="808"/>
      </w:tblGrid>
      <w:tr w:rsidR="00A1178A" w:rsidRPr="00BB43B4" w14:paraId="1AA633EF" w14:textId="77777777" w:rsidTr="004B079F">
        <w:trPr>
          <w:tblHeader/>
          <w:jc w:val="center"/>
        </w:trPr>
        <w:tc>
          <w:tcPr>
            <w:tcW w:w="501" w:type="dxa"/>
            <w:vAlign w:val="center"/>
          </w:tcPr>
          <w:p w14:paraId="3F965398"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b/>
                <w:sz w:val="20"/>
                <w:szCs w:val="20"/>
              </w:rPr>
              <w:t>Nr.</w:t>
            </w:r>
          </w:p>
        </w:tc>
        <w:tc>
          <w:tcPr>
            <w:tcW w:w="3364" w:type="dxa"/>
            <w:vAlign w:val="center"/>
          </w:tcPr>
          <w:p w14:paraId="0511CC7C"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b/>
                <w:sz w:val="20"/>
                <w:szCs w:val="20"/>
              </w:rPr>
              <w:t>Treguesi</w:t>
            </w:r>
          </w:p>
        </w:tc>
        <w:tc>
          <w:tcPr>
            <w:tcW w:w="990" w:type="dxa"/>
            <w:vAlign w:val="center"/>
          </w:tcPr>
          <w:p w14:paraId="16DE517E"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b/>
                <w:sz w:val="20"/>
                <w:szCs w:val="20"/>
              </w:rPr>
              <w:t>Pishë e zezë</w:t>
            </w:r>
          </w:p>
        </w:tc>
        <w:tc>
          <w:tcPr>
            <w:tcW w:w="810" w:type="dxa"/>
            <w:vAlign w:val="center"/>
          </w:tcPr>
          <w:p w14:paraId="69E91B33"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b/>
                <w:sz w:val="20"/>
                <w:szCs w:val="20"/>
              </w:rPr>
              <w:t>Pishë brutie</w:t>
            </w:r>
          </w:p>
        </w:tc>
        <w:tc>
          <w:tcPr>
            <w:tcW w:w="900" w:type="dxa"/>
            <w:vAlign w:val="center"/>
          </w:tcPr>
          <w:p w14:paraId="2EC557DC"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b/>
                <w:sz w:val="20"/>
                <w:szCs w:val="20"/>
              </w:rPr>
              <w:t>Pishë deti</w:t>
            </w:r>
          </w:p>
        </w:tc>
        <w:tc>
          <w:tcPr>
            <w:tcW w:w="810" w:type="dxa"/>
            <w:vAlign w:val="center"/>
          </w:tcPr>
          <w:p w14:paraId="63C84EB6"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b/>
                <w:sz w:val="20"/>
                <w:szCs w:val="20"/>
              </w:rPr>
              <w:t>Pishë e egër</w:t>
            </w:r>
          </w:p>
        </w:tc>
        <w:tc>
          <w:tcPr>
            <w:tcW w:w="817" w:type="dxa"/>
            <w:vAlign w:val="center"/>
          </w:tcPr>
          <w:p w14:paraId="16809A60"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b/>
                <w:sz w:val="20"/>
                <w:szCs w:val="20"/>
              </w:rPr>
              <w:t>Pishë e butë</w:t>
            </w:r>
          </w:p>
        </w:tc>
        <w:tc>
          <w:tcPr>
            <w:tcW w:w="805" w:type="dxa"/>
            <w:vAlign w:val="center"/>
          </w:tcPr>
          <w:p w14:paraId="5EAF0AD2"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b/>
                <w:sz w:val="20"/>
                <w:szCs w:val="20"/>
              </w:rPr>
              <w:t>Bredhi</w:t>
            </w:r>
          </w:p>
        </w:tc>
        <w:tc>
          <w:tcPr>
            <w:tcW w:w="808" w:type="dxa"/>
            <w:vAlign w:val="center"/>
          </w:tcPr>
          <w:p w14:paraId="7C3F1219"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b/>
                <w:sz w:val="20"/>
                <w:szCs w:val="20"/>
              </w:rPr>
              <w:t>Selvia</w:t>
            </w:r>
          </w:p>
        </w:tc>
      </w:tr>
      <w:tr w:rsidR="00A1178A" w:rsidRPr="00BB43B4" w14:paraId="0E6C80D4" w14:textId="77777777" w:rsidTr="004B079F">
        <w:trPr>
          <w:jc w:val="center"/>
        </w:trPr>
        <w:tc>
          <w:tcPr>
            <w:tcW w:w="501" w:type="dxa"/>
            <w:vAlign w:val="center"/>
          </w:tcPr>
          <w:p w14:paraId="75230C32"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1</w:t>
            </w:r>
          </w:p>
        </w:tc>
        <w:tc>
          <w:tcPr>
            <w:tcW w:w="3364" w:type="dxa"/>
            <w:vAlign w:val="center"/>
          </w:tcPr>
          <w:p w14:paraId="5C97D917" w14:textId="1F018AA5" w:rsidR="00F25A74" w:rsidRPr="00BB43B4" w:rsidRDefault="00F25A74" w:rsidP="0081719E">
            <w:pPr>
              <w:rPr>
                <w:rFonts w:ascii="Garamond" w:hAnsi="Garamond" w:cs="Times New Roman"/>
                <w:sz w:val="20"/>
                <w:szCs w:val="20"/>
              </w:rPr>
            </w:pPr>
            <w:r w:rsidRPr="00BB43B4">
              <w:rPr>
                <w:rFonts w:ascii="Garamond" w:hAnsi="Garamond" w:cs="Times New Roman"/>
                <w:sz w:val="20"/>
                <w:szCs w:val="20"/>
              </w:rPr>
              <w:t>Temperatura mesatare vjetore (°C)</w:t>
            </w:r>
          </w:p>
        </w:tc>
        <w:tc>
          <w:tcPr>
            <w:tcW w:w="990" w:type="dxa"/>
            <w:vAlign w:val="center"/>
          </w:tcPr>
          <w:p w14:paraId="48703C2B"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7-13</w:t>
            </w:r>
          </w:p>
        </w:tc>
        <w:tc>
          <w:tcPr>
            <w:tcW w:w="810" w:type="dxa"/>
            <w:vAlign w:val="center"/>
          </w:tcPr>
          <w:p w14:paraId="14C11E48"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14-18</w:t>
            </w:r>
          </w:p>
        </w:tc>
        <w:tc>
          <w:tcPr>
            <w:tcW w:w="900" w:type="dxa"/>
            <w:vAlign w:val="center"/>
          </w:tcPr>
          <w:p w14:paraId="4FB36FC5"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10-18</w:t>
            </w:r>
          </w:p>
        </w:tc>
        <w:tc>
          <w:tcPr>
            <w:tcW w:w="810" w:type="dxa"/>
            <w:vAlign w:val="center"/>
          </w:tcPr>
          <w:p w14:paraId="31D3BA93"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12-18</w:t>
            </w:r>
          </w:p>
        </w:tc>
        <w:tc>
          <w:tcPr>
            <w:tcW w:w="817" w:type="dxa"/>
            <w:vAlign w:val="center"/>
          </w:tcPr>
          <w:p w14:paraId="22A9635C"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11-18</w:t>
            </w:r>
          </w:p>
        </w:tc>
        <w:tc>
          <w:tcPr>
            <w:tcW w:w="805" w:type="dxa"/>
            <w:vAlign w:val="center"/>
          </w:tcPr>
          <w:p w14:paraId="57557E9C"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6-11</w:t>
            </w:r>
          </w:p>
        </w:tc>
        <w:tc>
          <w:tcPr>
            <w:tcW w:w="808" w:type="dxa"/>
            <w:vAlign w:val="center"/>
          </w:tcPr>
          <w:p w14:paraId="05E71DBD"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13-18</w:t>
            </w:r>
          </w:p>
        </w:tc>
      </w:tr>
      <w:tr w:rsidR="00A1178A" w:rsidRPr="00BB43B4" w14:paraId="018EC2F7" w14:textId="77777777" w:rsidTr="004B079F">
        <w:trPr>
          <w:jc w:val="center"/>
        </w:trPr>
        <w:tc>
          <w:tcPr>
            <w:tcW w:w="501" w:type="dxa"/>
            <w:vAlign w:val="center"/>
          </w:tcPr>
          <w:p w14:paraId="7396FC16"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2</w:t>
            </w:r>
          </w:p>
        </w:tc>
        <w:tc>
          <w:tcPr>
            <w:tcW w:w="3364" w:type="dxa"/>
            <w:vAlign w:val="center"/>
          </w:tcPr>
          <w:p w14:paraId="0251C53E" w14:textId="54E24556" w:rsidR="00F25A74" w:rsidRPr="00BB43B4" w:rsidRDefault="00F25A74" w:rsidP="0081719E">
            <w:pPr>
              <w:rPr>
                <w:rFonts w:ascii="Garamond" w:hAnsi="Garamond" w:cs="Times New Roman"/>
                <w:sz w:val="20"/>
                <w:szCs w:val="20"/>
              </w:rPr>
            </w:pPr>
            <w:r w:rsidRPr="00BB43B4">
              <w:rPr>
                <w:rFonts w:ascii="Garamond" w:hAnsi="Garamond" w:cs="Times New Roman"/>
                <w:sz w:val="20"/>
                <w:szCs w:val="20"/>
              </w:rPr>
              <w:t xml:space="preserve">Temperatura mesatare në </w:t>
            </w:r>
            <w:r w:rsidR="00E05D3D" w:rsidRPr="00BB43B4">
              <w:rPr>
                <w:rFonts w:ascii="Garamond" w:hAnsi="Garamond" w:cs="Times New Roman"/>
                <w:sz w:val="20"/>
                <w:szCs w:val="20"/>
              </w:rPr>
              <w:t>dimër</w:t>
            </w:r>
            <w:r w:rsidRPr="00BB43B4">
              <w:rPr>
                <w:rFonts w:ascii="Garamond" w:hAnsi="Garamond" w:cs="Times New Roman"/>
                <w:sz w:val="20"/>
                <w:szCs w:val="20"/>
              </w:rPr>
              <w:t xml:space="preserve"> (°C)</w:t>
            </w:r>
          </w:p>
        </w:tc>
        <w:tc>
          <w:tcPr>
            <w:tcW w:w="990" w:type="dxa"/>
            <w:vAlign w:val="center"/>
          </w:tcPr>
          <w:p w14:paraId="160888B5"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2-8</w:t>
            </w:r>
          </w:p>
        </w:tc>
        <w:tc>
          <w:tcPr>
            <w:tcW w:w="810" w:type="dxa"/>
            <w:vAlign w:val="center"/>
          </w:tcPr>
          <w:p w14:paraId="60714F89"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4-8</w:t>
            </w:r>
          </w:p>
        </w:tc>
        <w:tc>
          <w:tcPr>
            <w:tcW w:w="900" w:type="dxa"/>
            <w:vAlign w:val="center"/>
          </w:tcPr>
          <w:p w14:paraId="76052C0F"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3-6</w:t>
            </w:r>
          </w:p>
        </w:tc>
        <w:tc>
          <w:tcPr>
            <w:tcW w:w="810" w:type="dxa"/>
            <w:vAlign w:val="center"/>
          </w:tcPr>
          <w:p w14:paraId="3F782DDD"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5-7</w:t>
            </w:r>
          </w:p>
        </w:tc>
        <w:tc>
          <w:tcPr>
            <w:tcW w:w="817" w:type="dxa"/>
            <w:vAlign w:val="center"/>
          </w:tcPr>
          <w:p w14:paraId="00845F37"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4-6</w:t>
            </w:r>
          </w:p>
        </w:tc>
        <w:tc>
          <w:tcPr>
            <w:tcW w:w="805" w:type="dxa"/>
            <w:vAlign w:val="center"/>
          </w:tcPr>
          <w:p w14:paraId="714571FB"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-2-2</w:t>
            </w:r>
          </w:p>
        </w:tc>
        <w:tc>
          <w:tcPr>
            <w:tcW w:w="808" w:type="dxa"/>
            <w:vAlign w:val="center"/>
          </w:tcPr>
          <w:p w14:paraId="1032A273"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6-7</w:t>
            </w:r>
          </w:p>
        </w:tc>
      </w:tr>
      <w:tr w:rsidR="00A1178A" w:rsidRPr="00BB43B4" w14:paraId="7E59AE49" w14:textId="77777777" w:rsidTr="004B079F">
        <w:trPr>
          <w:jc w:val="center"/>
        </w:trPr>
        <w:tc>
          <w:tcPr>
            <w:tcW w:w="501" w:type="dxa"/>
            <w:vAlign w:val="center"/>
          </w:tcPr>
          <w:p w14:paraId="5CDA1F26"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3</w:t>
            </w:r>
          </w:p>
        </w:tc>
        <w:tc>
          <w:tcPr>
            <w:tcW w:w="3364" w:type="dxa"/>
            <w:vAlign w:val="center"/>
          </w:tcPr>
          <w:p w14:paraId="36E9CF18" w14:textId="721FA6EE" w:rsidR="00F25A74" w:rsidRPr="00BB43B4" w:rsidRDefault="00F25A74" w:rsidP="0081719E">
            <w:pPr>
              <w:rPr>
                <w:rFonts w:ascii="Garamond" w:hAnsi="Garamond" w:cs="Times New Roman"/>
                <w:sz w:val="20"/>
                <w:szCs w:val="20"/>
              </w:rPr>
            </w:pPr>
            <w:r w:rsidRPr="00BB43B4">
              <w:rPr>
                <w:rFonts w:ascii="Garamond" w:hAnsi="Garamond" w:cs="Times New Roman"/>
                <w:sz w:val="20"/>
                <w:szCs w:val="20"/>
              </w:rPr>
              <w:t>Temperatura mesatare në verë (°C)</w:t>
            </w:r>
          </w:p>
        </w:tc>
        <w:tc>
          <w:tcPr>
            <w:tcW w:w="990" w:type="dxa"/>
            <w:vAlign w:val="center"/>
          </w:tcPr>
          <w:p w14:paraId="42BAAC4D"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14-25</w:t>
            </w:r>
          </w:p>
        </w:tc>
        <w:tc>
          <w:tcPr>
            <w:tcW w:w="810" w:type="dxa"/>
            <w:vAlign w:val="center"/>
          </w:tcPr>
          <w:p w14:paraId="0E70E4FC"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16</w:t>
            </w:r>
          </w:p>
        </w:tc>
        <w:tc>
          <w:tcPr>
            <w:tcW w:w="900" w:type="dxa"/>
            <w:vAlign w:val="center"/>
          </w:tcPr>
          <w:p w14:paraId="1C0D5750"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15-25</w:t>
            </w:r>
          </w:p>
        </w:tc>
        <w:tc>
          <w:tcPr>
            <w:tcW w:w="810" w:type="dxa"/>
            <w:vAlign w:val="center"/>
          </w:tcPr>
          <w:p w14:paraId="46DB61A4"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22-26</w:t>
            </w:r>
          </w:p>
        </w:tc>
        <w:tc>
          <w:tcPr>
            <w:tcW w:w="817" w:type="dxa"/>
            <w:vAlign w:val="center"/>
          </w:tcPr>
          <w:p w14:paraId="693DB8A7"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21-25</w:t>
            </w:r>
          </w:p>
        </w:tc>
        <w:tc>
          <w:tcPr>
            <w:tcW w:w="805" w:type="dxa"/>
            <w:vAlign w:val="center"/>
          </w:tcPr>
          <w:p w14:paraId="7FE1C3F8"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20-22</w:t>
            </w:r>
          </w:p>
        </w:tc>
        <w:tc>
          <w:tcPr>
            <w:tcW w:w="808" w:type="dxa"/>
            <w:vAlign w:val="center"/>
          </w:tcPr>
          <w:p w14:paraId="1327F11D"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21-25</w:t>
            </w:r>
          </w:p>
        </w:tc>
      </w:tr>
      <w:tr w:rsidR="00A1178A" w:rsidRPr="00BB43B4" w14:paraId="68196F68" w14:textId="77777777" w:rsidTr="004B079F">
        <w:trPr>
          <w:jc w:val="center"/>
        </w:trPr>
        <w:tc>
          <w:tcPr>
            <w:tcW w:w="501" w:type="dxa"/>
            <w:vAlign w:val="center"/>
          </w:tcPr>
          <w:p w14:paraId="51803508"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4</w:t>
            </w:r>
          </w:p>
        </w:tc>
        <w:tc>
          <w:tcPr>
            <w:tcW w:w="3364" w:type="dxa"/>
            <w:vAlign w:val="center"/>
          </w:tcPr>
          <w:p w14:paraId="3E7F6054" w14:textId="2421E41F" w:rsidR="00F25A74" w:rsidRPr="00BB43B4" w:rsidRDefault="00F25A74" w:rsidP="0081719E">
            <w:pPr>
              <w:rPr>
                <w:rFonts w:ascii="Garamond" w:hAnsi="Garamond" w:cs="Times New Roman"/>
                <w:sz w:val="20"/>
                <w:szCs w:val="20"/>
              </w:rPr>
            </w:pPr>
            <w:r w:rsidRPr="00BB43B4">
              <w:rPr>
                <w:rFonts w:ascii="Garamond" w:hAnsi="Garamond" w:cs="Times New Roman"/>
                <w:sz w:val="20"/>
                <w:szCs w:val="20"/>
              </w:rPr>
              <w:t>Temperatura minimale absolute (°C)</w:t>
            </w:r>
          </w:p>
        </w:tc>
        <w:tc>
          <w:tcPr>
            <w:tcW w:w="990" w:type="dxa"/>
            <w:vAlign w:val="center"/>
          </w:tcPr>
          <w:p w14:paraId="379F49FD"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-30</w:t>
            </w:r>
          </w:p>
        </w:tc>
        <w:tc>
          <w:tcPr>
            <w:tcW w:w="810" w:type="dxa"/>
            <w:vAlign w:val="center"/>
          </w:tcPr>
          <w:p w14:paraId="74E62FB8"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-12</w:t>
            </w:r>
          </w:p>
        </w:tc>
        <w:tc>
          <w:tcPr>
            <w:tcW w:w="900" w:type="dxa"/>
            <w:vAlign w:val="center"/>
          </w:tcPr>
          <w:p w14:paraId="3DC1AA9E"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-15</w:t>
            </w:r>
          </w:p>
        </w:tc>
        <w:tc>
          <w:tcPr>
            <w:tcW w:w="810" w:type="dxa"/>
            <w:vAlign w:val="center"/>
          </w:tcPr>
          <w:p w14:paraId="49BB4424"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-9</w:t>
            </w:r>
          </w:p>
        </w:tc>
        <w:tc>
          <w:tcPr>
            <w:tcW w:w="817" w:type="dxa"/>
            <w:vAlign w:val="center"/>
          </w:tcPr>
          <w:p w14:paraId="303203A1"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-10</w:t>
            </w:r>
          </w:p>
        </w:tc>
        <w:tc>
          <w:tcPr>
            <w:tcW w:w="805" w:type="dxa"/>
            <w:vAlign w:val="center"/>
          </w:tcPr>
          <w:p w14:paraId="09C1F635"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-25</w:t>
            </w:r>
          </w:p>
        </w:tc>
        <w:tc>
          <w:tcPr>
            <w:tcW w:w="808" w:type="dxa"/>
            <w:vAlign w:val="center"/>
          </w:tcPr>
          <w:p w14:paraId="710F0400"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-8</w:t>
            </w:r>
          </w:p>
        </w:tc>
      </w:tr>
      <w:tr w:rsidR="00A1178A" w:rsidRPr="00BB43B4" w14:paraId="0CE91887" w14:textId="77777777" w:rsidTr="004B079F">
        <w:trPr>
          <w:jc w:val="center"/>
        </w:trPr>
        <w:tc>
          <w:tcPr>
            <w:tcW w:w="501" w:type="dxa"/>
            <w:vAlign w:val="center"/>
          </w:tcPr>
          <w:p w14:paraId="32D3C8EA"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5</w:t>
            </w:r>
          </w:p>
        </w:tc>
        <w:tc>
          <w:tcPr>
            <w:tcW w:w="3364" w:type="dxa"/>
            <w:vAlign w:val="center"/>
          </w:tcPr>
          <w:p w14:paraId="01CF9493" w14:textId="77777777" w:rsidR="00F25A74" w:rsidRPr="00BB43B4" w:rsidRDefault="00F25A74" w:rsidP="0081719E">
            <w:pPr>
              <w:rPr>
                <w:rFonts w:ascii="Garamond" w:hAnsi="Garamond" w:cs="Times New Roman"/>
                <w:sz w:val="20"/>
                <w:szCs w:val="20"/>
              </w:rPr>
            </w:pPr>
            <w:r w:rsidRPr="00BB43B4">
              <w:rPr>
                <w:rFonts w:ascii="Garamond" w:hAnsi="Garamond" w:cs="Times New Roman"/>
                <w:sz w:val="20"/>
                <w:szCs w:val="20"/>
              </w:rPr>
              <w:t>Sasia e reshjeve vjetore</w:t>
            </w:r>
          </w:p>
        </w:tc>
        <w:tc>
          <w:tcPr>
            <w:tcW w:w="990" w:type="dxa"/>
            <w:vAlign w:val="center"/>
          </w:tcPr>
          <w:p w14:paraId="13837D88"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500</w:t>
            </w:r>
          </w:p>
        </w:tc>
        <w:tc>
          <w:tcPr>
            <w:tcW w:w="810" w:type="dxa"/>
            <w:vAlign w:val="center"/>
          </w:tcPr>
          <w:p w14:paraId="367391BE"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400</w:t>
            </w:r>
          </w:p>
        </w:tc>
        <w:tc>
          <w:tcPr>
            <w:tcW w:w="900" w:type="dxa"/>
            <w:vAlign w:val="center"/>
          </w:tcPr>
          <w:p w14:paraId="0AAAED82"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600</w:t>
            </w:r>
          </w:p>
        </w:tc>
        <w:tc>
          <w:tcPr>
            <w:tcW w:w="810" w:type="dxa"/>
            <w:vAlign w:val="center"/>
          </w:tcPr>
          <w:p w14:paraId="5A6652A4"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500</w:t>
            </w:r>
          </w:p>
        </w:tc>
        <w:tc>
          <w:tcPr>
            <w:tcW w:w="817" w:type="dxa"/>
            <w:vAlign w:val="center"/>
          </w:tcPr>
          <w:p w14:paraId="227D432F"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600</w:t>
            </w:r>
          </w:p>
        </w:tc>
        <w:tc>
          <w:tcPr>
            <w:tcW w:w="805" w:type="dxa"/>
            <w:vAlign w:val="center"/>
          </w:tcPr>
          <w:p w14:paraId="3A87213D"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500</w:t>
            </w:r>
          </w:p>
        </w:tc>
        <w:tc>
          <w:tcPr>
            <w:tcW w:w="808" w:type="dxa"/>
            <w:vAlign w:val="center"/>
          </w:tcPr>
          <w:p w14:paraId="6D12FFB8"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500</w:t>
            </w:r>
          </w:p>
        </w:tc>
      </w:tr>
      <w:tr w:rsidR="00A1178A" w:rsidRPr="00BB43B4" w14:paraId="7EEDBA2B" w14:textId="77777777" w:rsidTr="004B079F">
        <w:trPr>
          <w:jc w:val="center"/>
        </w:trPr>
        <w:tc>
          <w:tcPr>
            <w:tcW w:w="501" w:type="dxa"/>
            <w:vAlign w:val="center"/>
          </w:tcPr>
          <w:p w14:paraId="655EAF0F"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6</w:t>
            </w:r>
          </w:p>
        </w:tc>
        <w:tc>
          <w:tcPr>
            <w:tcW w:w="3364" w:type="dxa"/>
            <w:vAlign w:val="center"/>
          </w:tcPr>
          <w:p w14:paraId="7C6EBF3E" w14:textId="77777777" w:rsidR="00F25A74" w:rsidRPr="00BB43B4" w:rsidRDefault="00F25A74" w:rsidP="0081719E">
            <w:pPr>
              <w:rPr>
                <w:rFonts w:ascii="Garamond" w:hAnsi="Garamond" w:cs="Times New Roman"/>
                <w:sz w:val="20"/>
                <w:szCs w:val="20"/>
              </w:rPr>
            </w:pPr>
            <w:r w:rsidRPr="00BB43B4">
              <w:rPr>
                <w:rFonts w:ascii="Garamond" w:hAnsi="Garamond" w:cs="Times New Roman"/>
                <w:sz w:val="20"/>
                <w:szCs w:val="20"/>
              </w:rPr>
              <w:t>Lagështia atmosferike (%)</w:t>
            </w:r>
          </w:p>
        </w:tc>
        <w:tc>
          <w:tcPr>
            <w:tcW w:w="990" w:type="dxa"/>
            <w:vAlign w:val="center"/>
          </w:tcPr>
          <w:p w14:paraId="3FABA3D6"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35</w:t>
            </w:r>
          </w:p>
        </w:tc>
        <w:tc>
          <w:tcPr>
            <w:tcW w:w="810" w:type="dxa"/>
            <w:vAlign w:val="center"/>
          </w:tcPr>
          <w:p w14:paraId="36B91B64"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26</w:t>
            </w:r>
          </w:p>
        </w:tc>
        <w:tc>
          <w:tcPr>
            <w:tcW w:w="900" w:type="dxa"/>
            <w:vAlign w:val="center"/>
          </w:tcPr>
          <w:p w14:paraId="765C8C37"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30</w:t>
            </w:r>
          </w:p>
        </w:tc>
        <w:tc>
          <w:tcPr>
            <w:tcW w:w="810" w:type="dxa"/>
            <w:vAlign w:val="center"/>
          </w:tcPr>
          <w:p w14:paraId="577BFF5B"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25</w:t>
            </w:r>
          </w:p>
        </w:tc>
        <w:tc>
          <w:tcPr>
            <w:tcW w:w="817" w:type="dxa"/>
            <w:vAlign w:val="center"/>
          </w:tcPr>
          <w:p w14:paraId="4B003D1F"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35</w:t>
            </w:r>
          </w:p>
        </w:tc>
        <w:tc>
          <w:tcPr>
            <w:tcW w:w="805" w:type="dxa"/>
            <w:vAlign w:val="center"/>
          </w:tcPr>
          <w:p w14:paraId="633599CA"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50</w:t>
            </w:r>
          </w:p>
        </w:tc>
        <w:tc>
          <w:tcPr>
            <w:tcW w:w="808" w:type="dxa"/>
            <w:vAlign w:val="center"/>
          </w:tcPr>
          <w:p w14:paraId="1A59B7D2"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45</w:t>
            </w:r>
          </w:p>
        </w:tc>
      </w:tr>
      <w:tr w:rsidR="00A1178A" w:rsidRPr="00BB43B4" w14:paraId="60C5F123" w14:textId="77777777" w:rsidTr="004B079F">
        <w:trPr>
          <w:jc w:val="center"/>
        </w:trPr>
        <w:tc>
          <w:tcPr>
            <w:tcW w:w="501" w:type="dxa"/>
            <w:vAlign w:val="center"/>
          </w:tcPr>
          <w:p w14:paraId="010BFD62"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7</w:t>
            </w:r>
          </w:p>
        </w:tc>
        <w:tc>
          <w:tcPr>
            <w:tcW w:w="3364" w:type="dxa"/>
            <w:vAlign w:val="center"/>
          </w:tcPr>
          <w:p w14:paraId="44045285" w14:textId="77777777" w:rsidR="00F25A74" w:rsidRPr="00BB43B4" w:rsidRDefault="00F25A74" w:rsidP="0081719E">
            <w:pPr>
              <w:rPr>
                <w:rFonts w:ascii="Garamond" w:hAnsi="Garamond" w:cs="Times New Roman"/>
                <w:sz w:val="20"/>
                <w:szCs w:val="20"/>
              </w:rPr>
            </w:pPr>
            <w:r w:rsidRPr="00BB43B4">
              <w:rPr>
                <w:rFonts w:ascii="Garamond" w:hAnsi="Garamond" w:cs="Times New Roman"/>
                <w:sz w:val="20"/>
                <w:szCs w:val="20"/>
              </w:rPr>
              <w:t>Thellësia e tokës (cm)</w:t>
            </w:r>
          </w:p>
        </w:tc>
        <w:tc>
          <w:tcPr>
            <w:tcW w:w="990" w:type="dxa"/>
            <w:vAlign w:val="center"/>
          </w:tcPr>
          <w:p w14:paraId="74DEA1D0"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20-30</w:t>
            </w:r>
          </w:p>
        </w:tc>
        <w:tc>
          <w:tcPr>
            <w:tcW w:w="810" w:type="dxa"/>
            <w:vAlign w:val="center"/>
          </w:tcPr>
          <w:p w14:paraId="1BF2AAA4"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30-35</w:t>
            </w:r>
          </w:p>
        </w:tc>
        <w:tc>
          <w:tcPr>
            <w:tcW w:w="900" w:type="dxa"/>
            <w:vAlign w:val="center"/>
          </w:tcPr>
          <w:p w14:paraId="478915A4"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35-40</w:t>
            </w:r>
          </w:p>
        </w:tc>
        <w:tc>
          <w:tcPr>
            <w:tcW w:w="810" w:type="dxa"/>
            <w:vAlign w:val="center"/>
          </w:tcPr>
          <w:p w14:paraId="71101A07"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20-30</w:t>
            </w:r>
          </w:p>
        </w:tc>
        <w:tc>
          <w:tcPr>
            <w:tcW w:w="817" w:type="dxa"/>
            <w:vAlign w:val="center"/>
          </w:tcPr>
          <w:p w14:paraId="11C37C80"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50-60</w:t>
            </w:r>
          </w:p>
        </w:tc>
        <w:tc>
          <w:tcPr>
            <w:tcW w:w="805" w:type="dxa"/>
            <w:vAlign w:val="center"/>
          </w:tcPr>
          <w:p w14:paraId="138BFB04"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30-40</w:t>
            </w:r>
          </w:p>
        </w:tc>
        <w:tc>
          <w:tcPr>
            <w:tcW w:w="808" w:type="dxa"/>
            <w:vAlign w:val="center"/>
          </w:tcPr>
          <w:p w14:paraId="7C298AFC"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40</w:t>
            </w:r>
          </w:p>
        </w:tc>
      </w:tr>
      <w:tr w:rsidR="00A1178A" w:rsidRPr="00BB43B4" w14:paraId="7B3C6BFE" w14:textId="77777777" w:rsidTr="004B079F">
        <w:trPr>
          <w:jc w:val="center"/>
        </w:trPr>
        <w:tc>
          <w:tcPr>
            <w:tcW w:w="501" w:type="dxa"/>
            <w:vAlign w:val="center"/>
          </w:tcPr>
          <w:p w14:paraId="24C0B4D7"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8</w:t>
            </w:r>
          </w:p>
        </w:tc>
        <w:tc>
          <w:tcPr>
            <w:tcW w:w="3364" w:type="dxa"/>
            <w:vAlign w:val="center"/>
          </w:tcPr>
          <w:p w14:paraId="0FE66FE1" w14:textId="77777777" w:rsidR="00F25A74" w:rsidRPr="00BB43B4" w:rsidRDefault="00F25A74" w:rsidP="0081719E">
            <w:pPr>
              <w:rPr>
                <w:rFonts w:ascii="Garamond" w:hAnsi="Garamond" w:cs="Times New Roman"/>
                <w:sz w:val="20"/>
                <w:szCs w:val="20"/>
              </w:rPr>
            </w:pPr>
            <w:r w:rsidRPr="00BB43B4">
              <w:rPr>
                <w:rFonts w:ascii="Garamond" w:hAnsi="Garamond" w:cs="Times New Roman"/>
                <w:sz w:val="20"/>
                <w:szCs w:val="20"/>
              </w:rPr>
              <w:t>Lagështia e tokës (%)</w:t>
            </w:r>
          </w:p>
        </w:tc>
        <w:tc>
          <w:tcPr>
            <w:tcW w:w="990" w:type="dxa"/>
            <w:vAlign w:val="center"/>
          </w:tcPr>
          <w:p w14:paraId="165EC110"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23-60</w:t>
            </w:r>
          </w:p>
        </w:tc>
        <w:tc>
          <w:tcPr>
            <w:tcW w:w="810" w:type="dxa"/>
            <w:vAlign w:val="center"/>
          </w:tcPr>
          <w:p w14:paraId="4C2150BD"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25</w:t>
            </w:r>
          </w:p>
        </w:tc>
        <w:tc>
          <w:tcPr>
            <w:tcW w:w="900" w:type="dxa"/>
            <w:vAlign w:val="center"/>
          </w:tcPr>
          <w:p w14:paraId="352338E7"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25-30</w:t>
            </w:r>
          </w:p>
        </w:tc>
        <w:tc>
          <w:tcPr>
            <w:tcW w:w="810" w:type="dxa"/>
            <w:vAlign w:val="center"/>
          </w:tcPr>
          <w:p w14:paraId="234AD262"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35</w:t>
            </w:r>
          </w:p>
        </w:tc>
        <w:tc>
          <w:tcPr>
            <w:tcW w:w="817" w:type="dxa"/>
            <w:vAlign w:val="center"/>
          </w:tcPr>
          <w:p w14:paraId="0875B2A0"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50</w:t>
            </w:r>
          </w:p>
        </w:tc>
        <w:tc>
          <w:tcPr>
            <w:tcW w:w="805" w:type="dxa"/>
            <w:vAlign w:val="center"/>
          </w:tcPr>
          <w:p w14:paraId="2652605F"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40</w:t>
            </w:r>
          </w:p>
        </w:tc>
        <w:tc>
          <w:tcPr>
            <w:tcW w:w="808" w:type="dxa"/>
            <w:vAlign w:val="center"/>
          </w:tcPr>
          <w:p w14:paraId="4147D17C"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40</w:t>
            </w:r>
          </w:p>
        </w:tc>
      </w:tr>
      <w:tr w:rsidR="00A1178A" w:rsidRPr="00BB43B4" w14:paraId="0BE21A10" w14:textId="77777777" w:rsidTr="004B079F">
        <w:trPr>
          <w:jc w:val="center"/>
        </w:trPr>
        <w:tc>
          <w:tcPr>
            <w:tcW w:w="501" w:type="dxa"/>
            <w:vAlign w:val="center"/>
          </w:tcPr>
          <w:p w14:paraId="5807E955"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9</w:t>
            </w:r>
          </w:p>
        </w:tc>
        <w:tc>
          <w:tcPr>
            <w:tcW w:w="3364" w:type="dxa"/>
            <w:vAlign w:val="center"/>
          </w:tcPr>
          <w:p w14:paraId="428F37AC" w14:textId="77777777" w:rsidR="00F25A74" w:rsidRPr="00BB43B4" w:rsidRDefault="00F25A74" w:rsidP="0081719E">
            <w:pPr>
              <w:rPr>
                <w:rFonts w:ascii="Garamond" w:hAnsi="Garamond" w:cs="Times New Roman"/>
                <w:sz w:val="20"/>
                <w:szCs w:val="20"/>
              </w:rPr>
            </w:pPr>
            <w:r w:rsidRPr="00BB43B4">
              <w:rPr>
                <w:rFonts w:ascii="Garamond" w:hAnsi="Garamond" w:cs="Times New Roman"/>
                <w:sz w:val="20"/>
                <w:szCs w:val="20"/>
              </w:rPr>
              <w:t>Ngjeshmëria e tokës (% e AF)</w:t>
            </w:r>
          </w:p>
        </w:tc>
        <w:tc>
          <w:tcPr>
            <w:tcW w:w="990" w:type="dxa"/>
            <w:vAlign w:val="center"/>
          </w:tcPr>
          <w:p w14:paraId="0B579A81"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25-40</w:t>
            </w:r>
          </w:p>
        </w:tc>
        <w:tc>
          <w:tcPr>
            <w:tcW w:w="810" w:type="dxa"/>
            <w:vAlign w:val="center"/>
          </w:tcPr>
          <w:p w14:paraId="3ACEF23F"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50</w:t>
            </w:r>
          </w:p>
        </w:tc>
        <w:tc>
          <w:tcPr>
            <w:tcW w:w="900" w:type="dxa"/>
            <w:vAlign w:val="center"/>
          </w:tcPr>
          <w:p w14:paraId="30303B3F"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45</w:t>
            </w:r>
          </w:p>
        </w:tc>
        <w:tc>
          <w:tcPr>
            <w:tcW w:w="810" w:type="dxa"/>
            <w:vAlign w:val="center"/>
          </w:tcPr>
          <w:p w14:paraId="455DA9FE"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25-40</w:t>
            </w:r>
          </w:p>
        </w:tc>
        <w:tc>
          <w:tcPr>
            <w:tcW w:w="817" w:type="dxa"/>
            <w:vAlign w:val="center"/>
          </w:tcPr>
          <w:p w14:paraId="354F4167"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35</w:t>
            </w:r>
          </w:p>
        </w:tc>
        <w:tc>
          <w:tcPr>
            <w:tcW w:w="805" w:type="dxa"/>
            <w:vAlign w:val="center"/>
          </w:tcPr>
          <w:p w14:paraId="3C8CD4E0"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20-25</w:t>
            </w:r>
          </w:p>
        </w:tc>
        <w:tc>
          <w:tcPr>
            <w:tcW w:w="808" w:type="dxa"/>
            <w:vAlign w:val="center"/>
          </w:tcPr>
          <w:p w14:paraId="01CF61A8"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30-35</w:t>
            </w:r>
          </w:p>
        </w:tc>
      </w:tr>
      <w:tr w:rsidR="00A1178A" w:rsidRPr="00BB43B4" w14:paraId="0EC28CC1" w14:textId="77777777" w:rsidTr="004B079F">
        <w:trPr>
          <w:jc w:val="center"/>
        </w:trPr>
        <w:tc>
          <w:tcPr>
            <w:tcW w:w="501" w:type="dxa"/>
            <w:vAlign w:val="center"/>
          </w:tcPr>
          <w:p w14:paraId="7C0E9BD9"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10</w:t>
            </w:r>
          </w:p>
        </w:tc>
        <w:tc>
          <w:tcPr>
            <w:tcW w:w="3364" w:type="dxa"/>
            <w:vAlign w:val="center"/>
          </w:tcPr>
          <w:p w14:paraId="577DC1F7" w14:textId="77777777" w:rsidR="00F25A74" w:rsidRPr="00BB43B4" w:rsidRDefault="00F25A74" w:rsidP="0081719E">
            <w:pPr>
              <w:rPr>
                <w:rFonts w:ascii="Garamond" w:hAnsi="Garamond" w:cs="Times New Roman"/>
                <w:sz w:val="20"/>
                <w:szCs w:val="20"/>
              </w:rPr>
            </w:pPr>
            <w:r w:rsidRPr="00BB43B4">
              <w:rPr>
                <w:rFonts w:ascii="Garamond" w:hAnsi="Garamond" w:cs="Times New Roman"/>
                <w:sz w:val="20"/>
                <w:szCs w:val="20"/>
              </w:rPr>
              <w:t>Aciditeti (pH)</w:t>
            </w:r>
          </w:p>
        </w:tc>
        <w:tc>
          <w:tcPr>
            <w:tcW w:w="990" w:type="dxa"/>
            <w:vAlign w:val="center"/>
          </w:tcPr>
          <w:p w14:paraId="0E871240"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6.1</w:t>
            </w:r>
          </w:p>
        </w:tc>
        <w:tc>
          <w:tcPr>
            <w:tcW w:w="810" w:type="dxa"/>
            <w:vAlign w:val="center"/>
          </w:tcPr>
          <w:p w14:paraId="6ED3DBD7"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6-7</w:t>
            </w:r>
          </w:p>
        </w:tc>
        <w:tc>
          <w:tcPr>
            <w:tcW w:w="900" w:type="dxa"/>
            <w:vAlign w:val="center"/>
          </w:tcPr>
          <w:p w14:paraId="50A5C8F5"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6.6-7.4</w:t>
            </w:r>
          </w:p>
        </w:tc>
        <w:tc>
          <w:tcPr>
            <w:tcW w:w="810" w:type="dxa"/>
            <w:vAlign w:val="center"/>
          </w:tcPr>
          <w:p w14:paraId="031B309B"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5-7</w:t>
            </w:r>
          </w:p>
        </w:tc>
        <w:tc>
          <w:tcPr>
            <w:tcW w:w="817" w:type="dxa"/>
            <w:vAlign w:val="center"/>
          </w:tcPr>
          <w:p w14:paraId="4524565E"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6-7.5</w:t>
            </w:r>
          </w:p>
        </w:tc>
        <w:tc>
          <w:tcPr>
            <w:tcW w:w="805" w:type="dxa"/>
            <w:vAlign w:val="center"/>
          </w:tcPr>
          <w:p w14:paraId="1E122680"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4-6.1</w:t>
            </w:r>
          </w:p>
        </w:tc>
        <w:tc>
          <w:tcPr>
            <w:tcW w:w="808" w:type="dxa"/>
            <w:vAlign w:val="center"/>
          </w:tcPr>
          <w:p w14:paraId="395BB885"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5-7.1</w:t>
            </w:r>
          </w:p>
        </w:tc>
      </w:tr>
      <w:tr w:rsidR="00A1178A" w:rsidRPr="00BB43B4" w14:paraId="2F49E6A7" w14:textId="77777777" w:rsidTr="004B079F">
        <w:trPr>
          <w:jc w:val="center"/>
        </w:trPr>
        <w:tc>
          <w:tcPr>
            <w:tcW w:w="501" w:type="dxa"/>
            <w:vAlign w:val="center"/>
          </w:tcPr>
          <w:p w14:paraId="589E71B3"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11</w:t>
            </w:r>
          </w:p>
        </w:tc>
        <w:tc>
          <w:tcPr>
            <w:tcW w:w="3364" w:type="dxa"/>
            <w:vAlign w:val="center"/>
          </w:tcPr>
          <w:p w14:paraId="517CB299" w14:textId="77777777" w:rsidR="00F25A74" w:rsidRPr="00BB43B4" w:rsidRDefault="00F25A74" w:rsidP="0081719E">
            <w:pPr>
              <w:rPr>
                <w:rFonts w:ascii="Garamond" w:hAnsi="Garamond" w:cs="Times New Roman"/>
                <w:sz w:val="20"/>
                <w:szCs w:val="20"/>
              </w:rPr>
            </w:pPr>
            <w:r w:rsidRPr="00BB43B4">
              <w:rPr>
                <w:rFonts w:ascii="Garamond" w:hAnsi="Garamond" w:cs="Times New Roman"/>
                <w:sz w:val="20"/>
                <w:szCs w:val="20"/>
              </w:rPr>
              <w:t>Fosfori (mg/100 gr tokë)</w:t>
            </w:r>
          </w:p>
        </w:tc>
        <w:tc>
          <w:tcPr>
            <w:tcW w:w="990" w:type="dxa"/>
            <w:vAlign w:val="center"/>
          </w:tcPr>
          <w:p w14:paraId="37DC77DE"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0.1</w:t>
            </w:r>
          </w:p>
        </w:tc>
        <w:tc>
          <w:tcPr>
            <w:tcW w:w="810" w:type="dxa"/>
            <w:vAlign w:val="center"/>
          </w:tcPr>
          <w:p w14:paraId="1FEF42C9"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0.13</w:t>
            </w:r>
          </w:p>
        </w:tc>
        <w:tc>
          <w:tcPr>
            <w:tcW w:w="900" w:type="dxa"/>
            <w:vAlign w:val="center"/>
          </w:tcPr>
          <w:p w14:paraId="38E1E945"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0.13</w:t>
            </w:r>
          </w:p>
        </w:tc>
        <w:tc>
          <w:tcPr>
            <w:tcW w:w="810" w:type="dxa"/>
            <w:vAlign w:val="center"/>
          </w:tcPr>
          <w:p w14:paraId="4DBEC426"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0.1</w:t>
            </w:r>
          </w:p>
        </w:tc>
        <w:tc>
          <w:tcPr>
            <w:tcW w:w="817" w:type="dxa"/>
            <w:vAlign w:val="center"/>
          </w:tcPr>
          <w:p w14:paraId="2A77B59B"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0.1</w:t>
            </w:r>
          </w:p>
        </w:tc>
        <w:tc>
          <w:tcPr>
            <w:tcW w:w="805" w:type="dxa"/>
            <w:vAlign w:val="center"/>
          </w:tcPr>
          <w:p w14:paraId="4D7EBFF1"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0.1</w:t>
            </w:r>
          </w:p>
        </w:tc>
        <w:tc>
          <w:tcPr>
            <w:tcW w:w="808" w:type="dxa"/>
            <w:vAlign w:val="center"/>
          </w:tcPr>
          <w:p w14:paraId="12966914"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0.2-0.3</w:t>
            </w:r>
          </w:p>
        </w:tc>
      </w:tr>
      <w:tr w:rsidR="00A1178A" w:rsidRPr="00BB43B4" w14:paraId="2BB6BC08" w14:textId="77777777" w:rsidTr="004B079F">
        <w:trPr>
          <w:jc w:val="center"/>
        </w:trPr>
        <w:tc>
          <w:tcPr>
            <w:tcW w:w="501" w:type="dxa"/>
            <w:vAlign w:val="center"/>
          </w:tcPr>
          <w:p w14:paraId="41226BF6"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12</w:t>
            </w:r>
          </w:p>
        </w:tc>
        <w:tc>
          <w:tcPr>
            <w:tcW w:w="3364" w:type="dxa"/>
            <w:vAlign w:val="center"/>
          </w:tcPr>
          <w:p w14:paraId="6094874B" w14:textId="77777777" w:rsidR="00F25A74" w:rsidRPr="00BB43B4" w:rsidRDefault="00F25A74" w:rsidP="0081719E">
            <w:pPr>
              <w:rPr>
                <w:rFonts w:ascii="Garamond" w:hAnsi="Garamond" w:cs="Times New Roman"/>
                <w:sz w:val="20"/>
                <w:szCs w:val="20"/>
              </w:rPr>
            </w:pPr>
            <w:r w:rsidRPr="00BB43B4">
              <w:rPr>
                <w:rFonts w:ascii="Garamond" w:hAnsi="Garamond" w:cs="Times New Roman"/>
                <w:sz w:val="20"/>
                <w:szCs w:val="20"/>
              </w:rPr>
              <w:t>Azoti (%)</w:t>
            </w:r>
          </w:p>
        </w:tc>
        <w:tc>
          <w:tcPr>
            <w:tcW w:w="990" w:type="dxa"/>
            <w:vAlign w:val="center"/>
          </w:tcPr>
          <w:p w14:paraId="3D173AA9"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4-5</w:t>
            </w:r>
          </w:p>
        </w:tc>
        <w:tc>
          <w:tcPr>
            <w:tcW w:w="810" w:type="dxa"/>
            <w:vAlign w:val="center"/>
          </w:tcPr>
          <w:p w14:paraId="3F324D3F"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4-5</w:t>
            </w:r>
          </w:p>
        </w:tc>
        <w:tc>
          <w:tcPr>
            <w:tcW w:w="900" w:type="dxa"/>
            <w:vAlign w:val="center"/>
          </w:tcPr>
          <w:p w14:paraId="07CA3A4A"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4-4.5</w:t>
            </w:r>
          </w:p>
        </w:tc>
        <w:tc>
          <w:tcPr>
            <w:tcW w:w="810" w:type="dxa"/>
            <w:vAlign w:val="center"/>
          </w:tcPr>
          <w:p w14:paraId="742AD889"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5</w:t>
            </w:r>
          </w:p>
        </w:tc>
        <w:tc>
          <w:tcPr>
            <w:tcW w:w="817" w:type="dxa"/>
            <w:vAlign w:val="center"/>
          </w:tcPr>
          <w:p w14:paraId="2AC1EDB1"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4</w:t>
            </w:r>
          </w:p>
        </w:tc>
        <w:tc>
          <w:tcPr>
            <w:tcW w:w="805" w:type="dxa"/>
            <w:vAlign w:val="center"/>
          </w:tcPr>
          <w:p w14:paraId="6CC864C2"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4.5</w:t>
            </w:r>
          </w:p>
        </w:tc>
        <w:tc>
          <w:tcPr>
            <w:tcW w:w="808" w:type="dxa"/>
            <w:vAlign w:val="center"/>
          </w:tcPr>
          <w:p w14:paraId="5ECE4EED"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w:t>
            </w:r>
          </w:p>
        </w:tc>
      </w:tr>
      <w:tr w:rsidR="001F001F" w:rsidRPr="00BB43B4" w14:paraId="6CA771B2" w14:textId="77777777" w:rsidTr="004B079F">
        <w:trPr>
          <w:jc w:val="center"/>
        </w:trPr>
        <w:tc>
          <w:tcPr>
            <w:tcW w:w="501" w:type="dxa"/>
            <w:vAlign w:val="center"/>
          </w:tcPr>
          <w:p w14:paraId="1C5841E5"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13</w:t>
            </w:r>
          </w:p>
        </w:tc>
        <w:tc>
          <w:tcPr>
            <w:tcW w:w="3364" w:type="dxa"/>
            <w:vAlign w:val="center"/>
          </w:tcPr>
          <w:p w14:paraId="00E4B082" w14:textId="77777777" w:rsidR="00F25A74" w:rsidRPr="00BB43B4" w:rsidRDefault="00F25A74" w:rsidP="0081719E">
            <w:pPr>
              <w:rPr>
                <w:rFonts w:ascii="Garamond" w:hAnsi="Garamond" w:cs="Times New Roman"/>
                <w:sz w:val="20"/>
                <w:szCs w:val="20"/>
              </w:rPr>
            </w:pPr>
            <w:r w:rsidRPr="00BB43B4">
              <w:rPr>
                <w:rFonts w:ascii="Garamond" w:hAnsi="Garamond" w:cs="Times New Roman"/>
                <w:sz w:val="20"/>
                <w:szCs w:val="20"/>
              </w:rPr>
              <w:t>Kaliumi (mg/100 gr tokë)</w:t>
            </w:r>
          </w:p>
        </w:tc>
        <w:tc>
          <w:tcPr>
            <w:tcW w:w="990" w:type="dxa"/>
            <w:vAlign w:val="center"/>
          </w:tcPr>
          <w:p w14:paraId="6054152F"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6-7</w:t>
            </w:r>
          </w:p>
        </w:tc>
        <w:tc>
          <w:tcPr>
            <w:tcW w:w="810" w:type="dxa"/>
            <w:vAlign w:val="center"/>
          </w:tcPr>
          <w:p w14:paraId="14BDA17E"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6.5</w:t>
            </w:r>
          </w:p>
        </w:tc>
        <w:tc>
          <w:tcPr>
            <w:tcW w:w="900" w:type="dxa"/>
            <w:vAlign w:val="center"/>
          </w:tcPr>
          <w:p w14:paraId="49E90F8D"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6.6</w:t>
            </w:r>
          </w:p>
        </w:tc>
        <w:tc>
          <w:tcPr>
            <w:tcW w:w="810" w:type="dxa"/>
            <w:vAlign w:val="center"/>
          </w:tcPr>
          <w:p w14:paraId="0D067795"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6</w:t>
            </w:r>
          </w:p>
        </w:tc>
        <w:tc>
          <w:tcPr>
            <w:tcW w:w="817" w:type="dxa"/>
            <w:vAlign w:val="center"/>
          </w:tcPr>
          <w:p w14:paraId="4C263D0F"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3</w:t>
            </w:r>
          </w:p>
        </w:tc>
        <w:tc>
          <w:tcPr>
            <w:tcW w:w="805" w:type="dxa"/>
            <w:vAlign w:val="center"/>
          </w:tcPr>
          <w:p w14:paraId="72014F8C"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5</w:t>
            </w:r>
          </w:p>
        </w:tc>
        <w:tc>
          <w:tcPr>
            <w:tcW w:w="808" w:type="dxa"/>
            <w:vAlign w:val="center"/>
          </w:tcPr>
          <w:p w14:paraId="3755ABAA" w14:textId="77777777" w:rsidR="00F25A74" w:rsidRPr="00BB43B4" w:rsidRDefault="00F25A74" w:rsidP="0081719E">
            <w:pPr>
              <w:jc w:val="center"/>
              <w:rPr>
                <w:rFonts w:ascii="Garamond" w:hAnsi="Garamond" w:cs="Times New Roman"/>
                <w:sz w:val="20"/>
                <w:szCs w:val="20"/>
              </w:rPr>
            </w:pPr>
            <w:r w:rsidRPr="00BB43B4">
              <w:rPr>
                <w:rFonts w:ascii="Garamond" w:hAnsi="Garamond" w:cs="Times New Roman"/>
                <w:sz w:val="20"/>
                <w:szCs w:val="20"/>
              </w:rPr>
              <w:t>-</w:t>
            </w:r>
          </w:p>
        </w:tc>
      </w:tr>
    </w:tbl>
    <w:p w14:paraId="53EA0E9E" w14:textId="77777777" w:rsidR="00F25A74" w:rsidRPr="00BB43B4" w:rsidRDefault="00F25A74" w:rsidP="00586D6E">
      <w:pPr>
        <w:ind w:firstLine="284"/>
        <w:rPr>
          <w:rFonts w:ascii="Garamond" w:hAnsi="Garamond"/>
          <w:sz w:val="24"/>
          <w:szCs w:val="24"/>
        </w:rPr>
      </w:pPr>
    </w:p>
    <w:p w14:paraId="0E724E02" w14:textId="77777777" w:rsidR="001F001F" w:rsidRPr="00BB43B4" w:rsidRDefault="001F001F" w:rsidP="00586D6E">
      <w:pPr>
        <w:ind w:firstLine="284"/>
        <w:rPr>
          <w:rFonts w:ascii="Garamond" w:hAnsi="Garamond"/>
          <w:sz w:val="24"/>
          <w:szCs w:val="24"/>
        </w:rPr>
      </w:pPr>
      <w:r w:rsidRPr="00BB43B4">
        <w:rPr>
          <w:rFonts w:ascii="Garamond" w:hAnsi="Garamond"/>
          <w:b/>
          <w:sz w:val="24"/>
          <w:szCs w:val="24"/>
        </w:rPr>
        <w:t>A7-2. Tregues orientues për llojet fletore (pjesa I)</w:t>
      </w:r>
    </w:p>
    <w:tbl>
      <w:tblPr>
        <w:tblStyle w:val="TableGrid"/>
        <w:tblW w:w="9951" w:type="dxa"/>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707"/>
        <w:gridCol w:w="3394"/>
        <w:gridCol w:w="900"/>
        <w:gridCol w:w="810"/>
        <w:gridCol w:w="990"/>
        <w:gridCol w:w="810"/>
        <w:gridCol w:w="793"/>
        <w:gridCol w:w="737"/>
        <w:gridCol w:w="810"/>
      </w:tblGrid>
      <w:tr w:rsidR="00A1178A" w:rsidRPr="00BB43B4" w14:paraId="19ED0309" w14:textId="77777777" w:rsidTr="0081719E">
        <w:trPr>
          <w:tblHeader/>
          <w:jc w:val="center"/>
        </w:trPr>
        <w:tc>
          <w:tcPr>
            <w:tcW w:w="707" w:type="dxa"/>
            <w:vAlign w:val="center"/>
          </w:tcPr>
          <w:p w14:paraId="5227670F"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b/>
                <w:sz w:val="20"/>
                <w:szCs w:val="20"/>
              </w:rPr>
              <w:lastRenderedPageBreak/>
              <w:t>Nr.</w:t>
            </w:r>
          </w:p>
        </w:tc>
        <w:tc>
          <w:tcPr>
            <w:tcW w:w="3394" w:type="dxa"/>
            <w:vAlign w:val="center"/>
          </w:tcPr>
          <w:p w14:paraId="4CA99D77"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b/>
                <w:sz w:val="20"/>
                <w:szCs w:val="20"/>
              </w:rPr>
              <w:t>Treguesi</w:t>
            </w:r>
          </w:p>
        </w:tc>
        <w:tc>
          <w:tcPr>
            <w:tcW w:w="900" w:type="dxa"/>
            <w:vAlign w:val="center"/>
          </w:tcPr>
          <w:p w14:paraId="220AB11A"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b/>
                <w:sz w:val="20"/>
                <w:szCs w:val="20"/>
              </w:rPr>
              <w:t>Dafina</w:t>
            </w:r>
          </w:p>
        </w:tc>
        <w:tc>
          <w:tcPr>
            <w:tcW w:w="810" w:type="dxa"/>
            <w:vAlign w:val="center"/>
          </w:tcPr>
          <w:p w14:paraId="0F39083E"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b/>
                <w:sz w:val="20"/>
                <w:szCs w:val="20"/>
              </w:rPr>
              <w:t>Rrapi</w:t>
            </w:r>
          </w:p>
        </w:tc>
        <w:tc>
          <w:tcPr>
            <w:tcW w:w="990" w:type="dxa"/>
            <w:vAlign w:val="center"/>
          </w:tcPr>
          <w:p w14:paraId="19FDE52D"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b/>
                <w:sz w:val="20"/>
                <w:szCs w:val="20"/>
              </w:rPr>
              <w:t>Plepi kanadez</w:t>
            </w:r>
          </w:p>
        </w:tc>
        <w:tc>
          <w:tcPr>
            <w:tcW w:w="810" w:type="dxa"/>
            <w:vAlign w:val="center"/>
          </w:tcPr>
          <w:p w14:paraId="3C4DC118"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b/>
                <w:sz w:val="20"/>
                <w:szCs w:val="20"/>
              </w:rPr>
              <w:t>Bliri fletëgjerë</w:t>
            </w:r>
          </w:p>
        </w:tc>
        <w:tc>
          <w:tcPr>
            <w:tcW w:w="793" w:type="dxa"/>
            <w:vAlign w:val="center"/>
          </w:tcPr>
          <w:p w14:paraId="0DF59614"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b/>
                <w:sz w:val="20"/>
                <w:szCs w:val="20"/>
              </w:rPr>
              <w:t>Vidhi i fushës</w:t>
            </w:r>
          </w:p>
        </w:tc>
        <w:tc>
          <w:tcPr>
            <w:tcW w:w="737" w:type="dxa"/>
            <w:vAlign w:val="center"/>
          </w:tcPr>
          <w:p w14:paraId="218B475F"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b/>
                <w:sz w:val="20"/>
                <w:szCs w:val="20"/>
              </w:rPr>
              <w:t>Robinia</w:t>
            </w:r>
          </w:p>
        </w:tc>
        <w:tc>
          <w:tcPr>
            <w:tcW w:w="810" w:type="dxa"/>
            <w:vAlign w:val="center"/>
          </w:tcPr>
          <w:p w14:paraId="773DD3A3"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b/>
                <w:sz w:val="20"/>
                <w:szCs w:val="20"/>
              </w:rPr>
              <w:t>Bunga</w:t>
            </w:r>
          </w:p>
        </w:tc>
      </w:tr>
      <w:tr w:rsidR="00A1178A" w:rsidRPr="00BB43B4" w14:paraId="3B53D02F" w14:textId="77777777" w:rsidTr="0081719E">
        <w:trPr>
          <w:jc w:val="center"/>
        </w:trPr>
        <w:tc>
          <w:tcPr>
            <w:tcW w:w="707" w:type="dxa"/>
            <w:vAlign w:val="center"/>
          </w:tcPr>
          <w:p w14:paraId="349A3C9F"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1</w:t>
            </w:r>
          </w:p>
        </w:tc>
        <w:tc>
          <w:tcPr>
            <w:tcW w:w="3394" w:type="dxa"/>
            <w:vAlign w:val="center"/>
          </w:tcPr>
          <w:p w14:paraId="1C147D20" w14:textId="1D8F44C1" w:rsidR="001F001F" w:rsidRPr="00BB43B4" w:rsidRDefault="001F001F" w:rsidP="0081719E">
            <w:pPr>
              <w:rPr>
                <w:rFonts w:ascii="Garamond" w:hAnsi="Garamond" w:cs="Times New Roman"/>
                <w:sz w:val="20"/>
                <w:szCs w:val="20"/>
              </w:rPr>
            </w:pPr>
            <w:r w:rsidRPr="00BB43B4">
              <w:rPr>
                <w:rFonts w:ascii="Garamond" w:hAnsi="Garamond" w:cs="Times New Roman"/>
                <w:sz w:val="20"/>
                <w:szCs w:val="20"/>
              </w:rPr>
              <w:t>Temperatura mesatare vjetore (</w:t>
            </w:r>
            <w:r w:rsidR="00D769D7" w:rsidRPr="00BB43B4">
              <w:rPr>
                <w:rFonts w:ascii="Garamond" w:hAnsi="Garamond" w:cs="Times New Roman"/>
                <w:sz w:val="20"/>
                <w:szCs w:val="20"/>
              </w:rPr>
              <w:t>°</w:t>
            </w:r>
            <w:r w:rsidRPr="00BB43B4">
              <w:rPr>
                <w:rFonts w:ascii="Garamond" w:hAnsi="Garamond" w:cs="Times New Roman"/>
                <w:sz w:val="20"/>
                <w:szCs w:val="20"/>
              </w:rPr>
              <w:t>C)</w:t>
            </w:r>
          </w:p>
        </w:tc>
        <w:tc>
          <w:tcPr>
            <w:tcW w:w="900" w:type="dxa"/>
            <w:vAlign w:val="center"/>
          </w:tcPr>
          <w:p w14:paraId="5910F48A"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13-24</w:t>
            </w:r>
          </w:p>
        </w:tc>
        <w:tc>
          <w:tcPr>
            <w:tcW w:w="810" w:type="dxa"/>
            <w:vAlign w:val="center"/>
          </w:tcPr>
          <w:p w14:paraId="7A8229A5"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9-16</w:t>
            </w:r>
          </w:p>
        </w:tc>
        <w:tc>
          <w:tcPr>
            <w:tcW w:w="990" w:type="dxa"/>
            <w:vAlign w:val="center"/>
          </w:tcPr>
          <w:p w14:paraId="6E84A523"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9-16</w:t>
            </w:r>
          </w:p>
        </w:tc>
        <w:tc>
          <w:tcPr>
            <w:tcW w:w="810" w:type="dxa"/>
            <w:vAlign w:val="center"/>
          </w:tcPr>
          <w:p w14:paraId="71C015D7"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9-16</w:t>
            </w:r>
          </w:p>
        </w:tc>
        <w:tc>
          <w:tcPr>
            <w:tcW w:w="793" w:type="dxa"/>
            <w:vAlign w:val="center"/>
          </w:tcPr>
          <w:p w14:paraId="7112C91F"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11-18</w:t>
            </w:r>
          </w:p>
        </w:tc>
        <w:tc>
          <w:tcPr>
            <w:tcW w:w="737" w:type="dxa"/>
            <w:vAlign w:val="center"/>
          </w:tcPr>
          <w:p w14:paraId="78BA9961"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7-16</w:t>
            </w:r>
          </w:p>
        </w:tc>
        <w:tc>
          <w:tcPr>
            <w:tcW w:w="810" w:type="dxa"/>
            <w:vAlign w:val="center"/>
          </w:tcPr>
          <w:p w14:paraId="299B0677"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6-10</w:t>
            </w:r>
          </w:p>
        </w:tc>
      </w:tr>
      <w:tr w:rsidR="00A1178A" w:rsidRPr="00BB43B4" w14:paraId="1711402A" w14:textId="77777777" w:rsidTr="0081719E">
        <w:trPr>
          <w:jc w:val="center"/>
        </w:trPr>
        <w:tc>
          <w:tcPr>
            <w:tcW w:w="707" w:type="dxa"/>
            <w:vAlign w:val="center"/>
          </w:tcPr>
          <w:p w14:paraId="19666375"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2</w:t>
            </w:r>
          </w:p>
        </w:tc>
        <w:tc>
          <w:tcPr>
            <w:tcW w:w="3394" w:type="dxa"/>
            <w:vAlign w:val="center"/>
          </w:tcPr>
          <w:p w14:paraId="080244D1" w14:textId="7507D6AA" w:rsidR="001F001F" w:rsidRPr="00BB43B4" w:rsidRDefault="001F001F" w:rsidP="0081719E">
            <w:pPr>
              <w:rPr>
                <w:rFonts w:ascii="Garamond" w:hAnsi="Garamond" w:cs="Times New Roman"/>
                <w:sz w:val="20"/>
                <w:szCs w:val="20"/>
              </w:rPr>
            </w:pPr>
            <w:r w:rsidRPr="00BB43B4">
              <w:rPr>
                <w:rFonts w:ascii="Garamond" w:hAnsi="Garamond" w:cs="Times New Roman"/>
                <w:sz w:val="20"/>
                <w:szCs w:val="20"/>
              </w:rPr>
              <w:t xml:space="preserve">Temperatura mesatare në </w:t>
            </w:r>
            <w:r w:rsidR="00E05D3D" w:rsidRPr="00BB43B4">
              <w:rPr>
                <w:rFonts w:ascii="Garamond" w:hAnsi="Garamond" w:cs="Times New Roman"/>
                <w:sz w:val="20"/>
                <w:szCs w:val="20"/>
              </w:rPr>
              <w:t>dimër</w:t>
            </w:r>
            <w:r w:rsidRPr="00BB43B4">
              <w:rPr>
                <w:rFonts w:ascii="Garamond" w:hAnsi="Garamond" w:cs="Times New Roman"/>
                <w:sz w:val="20"/>
                <w:szCs w:val="20"/>
              </w:rPr>
              <w:t xml:space="preserve"> (</w:t>
            </w:r>
            <w:r w:rsidR="00D769D7" w:rsidRPr="00BB43B4">
              <w:rPr>
                <w:rFonts w:ascii="Garamond" w:hAnsi="Garamond" w:cs="Times New Roman"/>
                <w:sz w:val="20"/>
                <w:szCs w:val="20"/>
              </w:rPr>
              <w:t>°</w:t>
            </w:r>
            <w:r w:rsidRPr="00BB43B4">
              <w:rPr>
                <w:rFonts w:ascii="Garamond" w:hAnsi="Garamond" w:cs="Times New Roman"/>
                <w:sz w:val="20"/>
                <w:szCs w:val="20"/>
              </w:rPr>
              <w:t>C)</w:t>
            </w:r>
          </w:p>
        </w:tc>
        <w:tc>
          <w:tcPr>
            <w:tcW w:w="900" w:type="dxa"/>
            <w:vAlign w:val="center"/>
          </w:tcPr>
          <w:p w14:paraId="5A16BA13"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6-7</w:t>
            </w:r>
          </w:p>
        </w:tc>
        <w:tc>
          <w:tcPr>
            <w:tcW w:w="810" w:type="dxa"/>
            <w:vAlign w:val="center"/>
          </w:tcPr>
          <w:p w14:paraId="34ED54ED"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4-7</w:t>
            </w:r>
          </w:p>
        </w:tc>
        <w:tc>
          <w:tcPr>
            <w:tcW w:w="990" w:type="dxa"/>
            <w:vAlign w:val="center"/>
          </w:tcPr>
          <w:p w14:paraId="0FDFE2C4"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5-8</w:t>
            </w:r>
          </w:p>
        </w:tc>
        <w:tc>
          <w:tcPr>
            <w:tcW w:w="810" w:type="dxa"/>
            <w:vAlign w:val="center"/>
          </w:tcPr>
          <w:p w14:paraId="1B0B2470"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2-6</w:t>
            </w:r>
          </w:p>
        </w:tc>
        <w:tc>
          <w:tcPr>
            <w:tcW w:w="793" w:type="dxa"/>
            <w:vAlign w:val="center"/>
          </w:tcPr>
          <w:p w14:paraId="1581AF1D"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3-8</w:t>
            </w:r>
          </w:p>
        </w:tc>
        <w:tc>
          <w:tcPr>
            <w:tcW w:w="737" w:type="dxa"/>
            <w:vAlign w:val="center"/>
          </w:tcPr>
          <w:p w14:paraId="2B279785"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2-6</w:t>
            </w:r>
          </w:p>
        </w:tc>
        <w:tc>
          <w:tcPr>
            <w:tcW w:w="810" w:type="dxa"/>
            <w:vAlign w:val="center"/>
          </w:tcPr>
          <w:p w14:paraId="28EC94B2"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3-5</w:t>
            </w:r>
          </w:p>
        </w:tc>
      </w:tr>
      <w:tr w:rsidR="00A1178A" w:rsidRPr="00BB43B4" w14:paraId="50057B8D" w14:textId="77777777" w:rsidTr="0081719E">
        <w:trPr>
          <w:jc w:val="center"/>
        </w:trPr>
        <w:tc>
          <w:tcPr>
            <w:tcW w:w="707" w:type="dxa"/>
            <w:vAlign w:val="center"/>
          </w:tcPr>
          <w:p w14:paraId="0BD75A63"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3</w:t>
            </w:r>
          </w:p>
        </w:tc>
        <w:tc>
          <w:tcPr>
            <w:tcW w:w="3394" w:type="dxa"/>
            <w:vAlign w:val="center"/>
          </w:tcPr>
          <w:p w14:paraId="5FB3343F" w14:textId="1A271A70" w:rsidR="001F001F" w:rsidRPr="00BB43B4" w:rsidRDefault="001F001F" w:rsidP="0081719E">
            <w:pPr>
              <w:rPr>
                <w:rFonts w:ascii="Garamond" w:hAnsi="Garamond" w:cs="Times New Roman"/>
                <w:sz w:val="20"/>
                <w:szCs w:val="20"/>
              </w:rPr>
            </w:pPr>
            <w:r w:rsidRPr="00BB43B4">
              <w:rPr>
                <w:rFonts w:ascii="Garamond" w:hAnsi="Garamond" w:cs="Times New Roman"/>
                <w:sz w:val="20"/>
                <w:szCs w:val="20"/>
              </w:rPr>
              <w:t>Temperatura mesatare në verë (</w:t>
            </w:r>
            <w:r w:rsidR="00D769D7" w:rsidRPr="00BB43B4">
              <w:rPr>
                <w:rFonts w:ascii="Garamond" w:hAnsi="Garamond" w:cs="Times New Roman"/>
                <w:sz w:val="20"/>
                <w:szCs w:val="20"/>
              </w:rPr>
              <w:t>°</w:t>
            </w:r>
            <w:r w:rsidRPr="00BB43B4">
              <w:rPr>
                <w:rFonts w:ascii="Garamond" w:hAnsi="Garamond" w:cs="Times New Roman"/>
                <w:sz w:val="20"/>
                <w:szCs w:val="20"/>
              </w:rPr>
              <w:t>C)</w:t>
            </w:r>
          </w:p>
        </w:tc>
        <w:tc>
          <w:tcPr>
            <w:tcW w:w="900" w:type="dxa"/>
            <w:vAlign w:val="center"/>
          </w:tcPr>
          <w:p w14:paraId="78E83C22"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20-25</w:t>
            </w:r>
          </w:p>
        </w:tc>
        <w:tc>
          <w:tcPr>
            <w:tcW w:w="810" w:type="dxa"/>
            <w:vAlign w:val="center"/>
          </w:tcPr>
          <w:p w14:paraId="0057F019"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18-25</w:t>
            </w:r>
          </w:p>
        </w:tc>
        <w:tc>
          <w:tcPr>
            <w:tcW w:w="990" w:type="dxa"/>
            <w:vAlign w:val="center"/>
          </w:tcPr>
          <w:p w14:paraId="48A2996B"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19-21</w:t>
            </w:r>
          </w:p>
        </w:tc>
        <w:tc>
          <w:tcPr>
            <w:tcW w:w="810" w:type="dxa"/>
            <w:vAlign w:val="center"/>
          </w:tcPr>
          <w:p w14:paraId="20E46967"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18-21</w:t>
            </w:r>
          </w:p>
        </w:tc>
        <w:tc>
          <w:tcPr>
            <w:tcW w:w="793" w:type="dxa"/>
            <w:vAlign w:val="center"/>
          </w:tcPr>
          <w:p w14:paraId="75AC59E0"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18-22</w:t>
            </w:r>
          </w:p>
        </w:tc>
        <w:tc>
          <w:tcPr>
            <w:tcW w:w="737" w:type="dxa"/>
            <w:vAlign w:val="center"/>
          </w:tcPr>
          <w:p w14:paraId="7000CED3"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18-21</w:t>
            </w:r>
          </w:p>
        </w:tc>
        <w:tc>
          <w:tcPr>
            <w:tcW w:w="810" w:type="dxa"/>
            <w:vAlign w:val="center"/>
          </w:tcPr>
          <w:p w14:paraId="6A0B5695"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17-19</w:t>
            </w:r>
          </w:p>
        </w:tc>
      </w:tr>
      <w:tr w:rsidR="00A1178A" w:rsidRPr="00BB43B4" w14:paraId="5C60F9D4" w14:textId="77777777" w:rsidTr="0081719E">
        <w:trPr>
          <w:jc w:val="center"/>
        </w:trPr>
        <w:tc>
          <w:tcPr>
            <w:tcW w:w="707" w:type="dxa"/>
            <w:vAlign w:val="center"/>
          </w:tcPr>
          <w:p w14:paraId="7D61BFDD"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4</w:t>
            </w:r>
          </w:p>
        </w:tc>
        <w:tc>
          <w:tcPr>
            <w:tcW w:w="3394" w:type="dxa"/>
            <w:vAlign w:val="center"/>
          </w:tcPr>
          <w:p w14:paraId="2A0A73DA" w14:textId="231C272A" w:rsidR="001F001F" w:rsidRPr="00BB43B4" w:rsidRDefault="001F001F" w:rsidP="0081719E">
            <w:pPr>
              <w:rPr>
                <w:rFonts w:ascii="Garamond" w:hAnsi="Garamond" w:cs="Times New Roman"/>
                <w:sz w:val="20"/>
                <w:szCs w:val="20"/>
              </w:rPr>
            </w:pPr>
            <w:r w:rsidRPr="00BB43B4">
              <w:rPr>
                <w:rFonts w:ascii="Garamond" w:hAnsi="Garamond" w:cs="Times New Roman"/>
                <w:sz w:val="20"/>
                <w:szCs w:val="20"/>
              </w:rPr>
              <w:t>Temperatura minimale absolute (</w:t>
            </w:r>
            <w:r w:rsidR="00D769D7" w:rsidRPr="00BB43B4">
              <w:rPr>
                <w:rFonts w:ascii="Garamond" w:hAnsi="Garamond" w:cs="Times New Roman"/>
                <w:sz w:val="20"/>
                <w:szCs w:val="20"/>
              </w:rPr>
              <w:t>°</w:t>
            </w:r>
            <w:r w:rsidRPr="00BB43B4">
              <w:rPr>
                <w:rFonts w:ascii="Garamond" w:hAnsi="Garamond" w:cs="Times New Roman"/>
                <w:sz w:val="20"/>
                <w:szCs w:val="20"/>
              </w:rPr>
              <w:t>C)</w:t>
            </w:r>
          </w:p>
        </w:tc>
        <w:tc>
          <w:tcPr>
            <w:tcW w:w="900" w:type="dxa"/>
            <w:vAlign w:val="center"/>
          </w:tcPr>
          <w:p w14:paraId="6E0B41B1"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-6</w:t>
            </w:r>
          </w:p>
        </w:tc>
        <w:tc>
          <w:tcPr>
            <w:tcW w:w="810" w:type="dxa"/>
            <w:vAlign w:val="center"/>
          </w:tcPr>
          <w:p w14:paraId="40E418CA"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-15</w:t>
            </w:r>
          </w:p>
        </w:tc>
        <w:tc>
          <w:tcPr>
            <w:tcW w:w="990" w:type="dxa"/>
            <w:vAlign w:val="center"/>
          </w:tcPr>
          <w:p w14:paraId="0997D008"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-20</w:t>
            </w:r>
          </w:p>
        </w:tc>
        <w:tc>
          <w:tcPr>
            <w:tcW w:w="810" w:type="dxa"/>
            <w:vAlign w:val="center"/>
          </w:tcPr>
          <w:p w14:paraId="201483CC"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-25</w:t>
            </w:r>
          </w:p>
        </w:tc>
        <w:tc>
          <w:tcPr>
            <w:tcW w:w="793" w:type="dxa"/>
            <w:vAlign w:val="center"/>
          </w:tcPr>
          <w:p w14:paraId="4E10E820"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-8</w:t>
            </w:r>
          </w:p>
        </w:tc>
        <w:tc>
          <w:tcPr>
            <w:tcW w:w="737" w:type="dxa"/>
            <w:vAlign w:val="center"/>
          </w:tcPr>
          <w:p w14:paraId="79A5E43F"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-18</w:t>
            </w:r>
          </w:p>
        </w:tc>
        <w:tc>
          <w:tcPr>
            <w:tcW w:w="810" w:type="dxa"/>
            <w:vAlign w:val="center"/>
          </w:tcPr>
          <w:p w14:paraId="6C322FCF"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-25</w:t>
            </w:r>
          </w:p>
        </w:tc>
      </w:tr>
      <w:tr w:rsidR="00A1178A" w:rsidRPr="00BB43B4" w14:paraId="15FE8F13" w14:textId="77777777" w:rsidTr="0081719E">
        <w:trPr>
          <w:jc w:val="center"/>
        </w:trPr>
        <w:tc>
          <w:tcPr>
            <w:tcW w:w="707" w:type="dxa"/>
            <w:vAlign w:val="center"/>
          </w:tcPr>
          <w:p w14:paraId="0F5D2DEF"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5</w:t>
            </w:r>
          </w:p>
        </w:tc>
        <w:tc>
          <w:tcPr>
            <w:tcW w:w="3394" w:type="dxa"/>
            <w:vAlign w:val="center"/>
          </w:tcPr>
          <w:p w14:paraId="04B7DD3B" w14:textId="77777777" w:rsidR="001F001F" w:rsidRPr="00BB43B4" w:rsidRDefault="001F001F" w:rsidP="0081719E">
            <w:pPr>
              <w:rPr>
                <w:rFonts w:ascii="Garamond" w:hAnsi="Garamond" w:cs="Times New Roman"/>
                <w:sz w:val="20"/>
                <w:szCs w:val="20"/>
              </w:rPr>
            </w:pPr>
            <w:r w:rsidRPr="00BB43B4">
              <w:rPr>
                <w:rFonts w:ascii="Garamond" w:hAnsi="Garamond" w:cs="Times New Roman"/>
                <w:sz w:val="20"/>
                <w:szCs w:val="20"/>
              </w:rPr>
              <w:t>Sasia e reshjeve vjetore</w:t>
            </w:r>
          </w:p>
        </w:tc>
        <w:tc>
          <w:tcPr>
            <w:tcW w:w="900" w:type="dxa"/>
            <w:vAlign w:val="center"/>
          </w:tcPr>
          <w:p w14:paraId="1CAEC4C7"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700</w:t>
            </w:r>
          </w:p>
        </w:tc>
        <w:tc>
          <w:tcPr>
            <w:tcW w:w="810" w:type="dxa"/>
            <w:vAlign w:val="center"/>
          </w:tcPr>
          <w:p w14:paraId="77BFBD70"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600</w:t>
            </w:r>
          </w:p>
        </w:tc>
        <w:tc>
          <w:tcPr>
            <w:tcW w:w="990" w:type="dxa"/>
            <w:vAlign w:val="center"/>
          </w:tcPr>
          <w:p w14:paraId="11D365E8"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700</w:t>
            </w:r>
          </w:p>
        </w:tc>
        <w:tc>
          <w:tcPr>
            <w:tcW w:w="810" w:type="dxa"/>
            <w:vAlign w:val="center"/>
          </w:tcPr>
          <w:p w14:paraId="75F91E44"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600</w:t>
            </w:r>
          </w:p>
        </w:tc>
        <w:tc>
          <w:tcPr>
            <w:tcW w:w="793" w:type="dxa"/>
            <w:vAlign w:val="center"/>
          </w:tcPr>
          <w:p w14:paraId="710AFE40"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550</w:t>
            </w:r>
          </w:p>
        </w:tc>
        <w:tc>
          <w:tcPr>
            <w:tcW w:w="737" w:type="dxa"/>
            <w:vAlign w:val="center"/>
          </w:tcPr>
          <w:p w14:paraId="4DC8DEA7"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600</w:t>
            </w:r>
          </w:p>
        </w:tc>
        <w:tc>
          <w:tcPr>
            <w:tcW w:w="810" w:type="dxa"/>
            <w:vAlign w:val="center"/>
          </w:tcPr>
          <w:p w14:paraId="2E127AD2"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500</w:t>
            </w:r>
          </w:p>
        </w:tc>
      </w:tr>
      <w:tr w:rsidR="00A1178A" w:rsidRPr="00BB43B4" w14:paraId="21BC1404" w14:textId="77777777" w:rsidTr="0081719E">
        <w:trPr>
          <w:jc w:val="center"/>
        </w:trPr>
        <w:tc>
          <w:tcPr>
            <w:tcW w:w="707" w:type="dxa"/>
            <w:vAlign w:val="center"/>
          </w:tcPr>
          <w:p w14:paraId="61C39C00"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6</w:t>
            </w:r>
          </w:p>
        </w:tc>
        <w:tc>
          <w:tcPr>
            <w:tcW w:w="3394" w:type="dxa"/>
            <w:vAlign w:val="center"/>
          </w:tcPr>
          <w:p w14:paraId="28448C82" w14:textId="77777777" w:rsidR="001F001F" w:rsidRPr="00BB43B4" w:rsidRDefault="001F001F" w:rsidP="0081719E">
            <w:pPr>
              <w:rPr>
                <w:rFonts w:ascii="Garamond" w:hAnsi="Garamond" w:cs="Times New Roman"/>
                <w:sz w:val="20"/>
                <w:szCs w:val="20"/>
              </w:rPr>
            </w:pPr>
            <w:r w:rsidRPr="00BB43B4">
              <w:rPr>
                <w:rFonts w:ascii="Garamond" w:hAnsi="Garamond" w:cs="Times New Roman"/>
                <w:sz w:val="20"/>
                <w:szCs w:val="20"/>
              </w:rPr>
              <w:t>Lagështia atmosferike (%)</w:t>
            </w:r>
          </w:p>
        </w:tc>
        <w:tc>
          <w:tcPr>
            <w:tcW w:w="900" w:type="dxa"/>
            <w:vAlign w:val="center"/>
          </w:tcPr>
          <w:p w14:paraId="68CF2F44"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25</w:t>
            </w:r>
          </w:p>
        </w:tc>
        <w:tc>
          <w:tcPr>
            <w:tcW w:w="810" w:type="dxa"/>
            <w:vAlign w:val="center"/>
          </w:tcPr>
          <w:p w14:paraId="6F552DF3"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25-40</w:t>
            </w:r>
          </w:p>
        </w:tc>
        <w:tc>
          <w:tcPr>
            <w:tcW w:w="990" w:type="dxa"/>
            <w:vAlign w:val="center"/>
          </w:tcPr>
          <w:p w14:paraId="31D0B2D9"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30</w:t>
            </w:r>
          </w:p>
        </w:tc>
        <w:tc>
          <w:tcPr>
            <w:tcW w:w="810" w:type="dxa"/>
            <w:vAlign w:val="center"/>
          </w:tcPr>
          <w:p w14:paraId="2E69F424"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30-65</w:t>
            </w:r>
          </w:p>
        </w:tc>
        <w:tc>
          <w:tcPr>
            <w:tcW w:w="793" w:type="dxa"/>
            <w:vAlign w:val="center"/>
          </w:tcPr>
          <w:p w14:paraId="31C7E398"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30-60</w:t>
            </w:r>
          </w:p>
        </w:tc>
        <w:tc>
          <w:tcPr>
            <w:tcW w:w="737" w:type="dxa"/>
            <w:vAlign w:val="center"/>
          </w:tcPr>
          <w:p w14:paraId="5C7301E1"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30</w:t>
            </w:r>
          </w:p>
        </w:tc>
        <w:tc>
          <w:tcPr>
            <w:tcW w:w="810" w:type="dxa"/>
            <w:vAlign w:val="center"/>
          </w:tcPr>
          <w:p w14:paraId="431BEF67"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25</w:t>
            </w:r>
          </w:p>
        </w:tc>
      </w:tr>
      <w:tr w:rsidR="00A1178A" w:rsidRPr="00BB43B4" w14:paraId="27238C24" w14:textId="77777777" w:rsidTr="0081719E">
        <w:trPr>
          <w:jc w:val="center"/>
        </w:trPr>
        <w:tc>
          <w:tcPr>
            <w:tcW w:w="707" w:type="dxa"/>
            <w:vAlign w:val="center"/>
          </w:tcPr>
          <w:p w14:paraId="4758AFE0"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7</w:t>
            </w:r>
          </w:p>
        </w:tc>
        <w:tc>
          <w:tcPr>
            <w:tcW w:w="3394" w:type="dxa"/>
            <w:vAlign w:val="center"/>
          </w:tcPr>
          <w:p w14:paraId="305FF6B9" w14:textId="77777777" w:rsidR="001F001F" w:rsidRPr="00BB43B4" w:rsidRDefault="001F001F" w:rsidP="0081719E">
            <w:pPr>
              <w:rPr>
                <w:rFonts w:ascii="Garamond" w:hAnsi="Garamond" w:cs="Times New Roman"/>
                <w:sz w:val="20"/>
                <w:szCs w:val="20"/>
              </w:rPr>
            </w:pPr>
            <w:r w:rsidRPr="00BB43B4">
              <w:rPr>
                <w:rFonts w:ascii="Garamond" w:hAnsi="Garamond" w:cs="Times New Roman"/>
                <w:sz w:val="20"/>
                <w:szCs w:val="20"/>
              </w:rPr>
              <w:t>Thellësia e tokës (cm)</w:t>
            </w:r>
          </w:p>
        </w:tc>
        <w:tc>
          <w:tcPr>
            <w:tcW w:w="900" w:type="dxa"/>
            <w:vAlign w:val="center"/>
          </w:tcPr>
          <w:p w14:paraId="6C88E295"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30</w:t>
            </w:r>
          </w:p>
        </w:tc>
        <w:tc>
          <w:tcPr>
            <w:tcW w:w="810" w:type="dxa"/>
            <w:vAlign w:val="center"/>
          </w:tcPr>
          <w:p w14:paraId="5A6963FD"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65-75</w:t>
            </w:r>
          </w:p>
        </w:tc>
        <w:tc>
          <w:tcPr>
            <w:tcW w:w="990" w:type="dxa"/>
            <w:vAlign w:val="center"/>
          </w:tcPr>
          <w:p w14:paraId="182DD67A"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60-70</w:t>
            </w:r>
          </w:p>
        </w:tc>
        <w:tc>
          <w:tcPr>
            <w:tcW w:w="810" w:type="dxa"/>
            <w:vAlign w:val="center"/>
          </w:tcPr>
          <w:p w14:paraId="3189B993"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60-70</w:t>
            </w:r>
          </w:p>
        </w:tc>
        <w:tc>
          <w:tcPr>
            <w:tcW w:w="793" w:type="dxa"/>
            <w:vAlign w:val="center"/>
          </w:tcPr>
          <w:p w14:paraId="0BA0F92C"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60-70</w:t>
            </w:r>
          </w:p>
        </w:tc>
        <w:tc>
          <w:tcPr>
            <w:tcW w:w="737" w:type="dxa"/>
            <w:vAlign w:val="center"/>
          </w:tcPr>
          <w:p w14:paraId="3983CC60"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60-70</w:t>
            </w:r>
          </w:p>
        </w:tc>
        <w:tc>
          <w:tcPr>
            <w:tcW w:w="810" w:type="dxa"/>
            <w:vAlign w:val="center"/>
          </w:tcPr>
          <w:p w14:paraId="10444BFB"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60-70</w:t>
            </w:r>
          </w:p>
        </w:tc>
      </w:tr>
      <w:tr w:rsidR="00A1178A" w:rsidRPr="00BB43B4" w14:paraId="1B19EB59" w14:textId="77777777" w:rsidTr="0081719E">
        <w:trPr>
          <w:jc w:val="center"/>
        </w:trPr>
        <w:tc>
          <w:tcPr>
            <w:tcW w:w="707" w:type="dxa"/>
            <w:vAlign w:val="center"/>
          </w:tcPr>
          <w:p w14:paraId="19C3FE26"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8</w:t>
            </w:r>
          </w:p>
        </w:tc>
        <w:tc>
          <w:tcPr>
            <w:tcW w:w="3394" w:type="dxa"/>
            <w:vAlign w:val="center"/>
          </w:tcPr>
          <w:p w14:paraId="0EF9ACB5" w14:textId="77777777" w:rsidR="001F001F" w:rsidRPr="00BB43B4" w:rsidRDefault="001F001F" w:rsidP="0081719E">
            <w:pPr>
              <w:rPr>
                <w:rFonts w:ascii="Garamond" w:hAnsi="Garamond" w:cs="Times New Roman"/>
                <w:sz w:val="20"/>
                <w:szCs w:val="20"/>
              </w:rPr>
            </w:pPr>
            <w:r w:rsidRPr="00BB43B4">
              <w:rPr>
                <w:rFonts w:ascii="Garamond" w:hAnsi="Garamond" w:cs="Times New Roman"/>
                <w:sz w:val="20"/>
                <w:szCs w:val="20"/>
              </w:rPr>
              <w:t>Lagështia e tokës (%)</w:t>
            </w:r>
          </w:p>
        </w:tc>
        <w:tc>
          <w:tcPr>
            <w:tcW w:w="900" w:type="dxa"/>
            <w:vAlign w:val="center"/>
          </w:tcPr>
          <w:p w14:paraId="1B635860"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25-40</w:t>
            </w:r>
          </w:p>
        </w:tc>
        <w:tc>
          <w:tcPr>
            <w:tcW w:w="810" w:type="dxa"/>
            <w:vAlign w:val="center"/>
          </w:tcPr>
          <w:p w14:paraId="4D420C54"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50</w:t>
            </w:r>
          </w:p>
        </w:tc>
        <w:tc>
          <w:tcPr>
            <w:tcW w:w="990" w:type="dxa"/>
            <w:vAlign w:val="center"/>
          </w:tcPr>
          <w:p w14:paraId="79DFC7DB"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50</w:t>
            </w:r>
          </w:p>
        </w:tc>
        <w:tc>
          <w:tcPr>
            <w:tcW w:w="810" w:type="dxa"/>
            <w:vAlign w:val="center"/>
          </w:tcPr>
          <w:p w14:paraId="1903187E"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40</w:t>
            </w:r>
          </w:p>
        </w:tc>
        <w:tc>
          <w:tcPr>
            <w:tcW w:w="793" w:type="dxa"/>
            <w:vAlign w:val="center"/>
          </w:tcPr>
          <w:p w14:paraId="26CF5E09"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50</w:t>
            </w:r>
          </w:p>
        </w:tc>
        <w:tc>
          <w:tcPr>
            <w:tcW w:w="737" w:type="dxa"/>
            <w:vAlign w:val="center"/>
          </w:tcPr>
          <w:p w14:paraId="7C5744F3"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40</w:t>
            </w:r>
          </w:p>
        </w:tc>
        <w:tc>
          <w:tcPr>
            <w:tcW w:w="810" w:type="dxa"/>
            <w:vAlign w:val="center"/>
          </w:tcPr>
          <w:p w14:paraId="3AFD1BA2"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40-50</w:t>
            </w:r>
          </w:p>
        </w:tc>
      </w:tr>
      <w:tr w:rsidR="00A1178A" w:rsidRPr="00BB43B4" w14:paraId="128DC349" w14:textId="77777777" w:rsidTr="0081719E">
        <w:trPr>
          <w:jc w:val="center"/>
        </w:trPr>
        <w:tc>
          <w:tcPr>
            <w:tcW w:w="707" w:type="dxa"/>
            <w:vAlign w:val="center"/>
          </w:tcPr>
          <w:p w14:paraId="4C667279"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9</w:t>
            </w:r>
          </w:p>
        </w:tc>
        <w:tc>
          <w:tcPr>
            <w:tcW w:w="3394" w:type="dxa"/>
            <w:vAlign w:val="center"/>
          </w:tcPr>
          <w:p w14:paraId="11426E31" w14:textId="77777777" w:rsidR="001F001F" w:rsidRPr="00BB43B4" w:rsidRDefault="001F001F" w:rsidP="0081719E">
            <w:pPr>
              <w:rPr>
                <w:rFonts w:ascii="Garamond" w:hAnsi="Garamond" w:cs="Times New Roman"/>
                <w:sz w:val="20"/>
                <w:szCs w:val="20"/>
              </w:rPr>
            </w:pPr>
            <w:r w:rsidRPr="00BB43B4">
              <w:rPr>
                <w:rFonts w:ascii="Garamond" w:hAnsi="Garamond" w:cs="Times New Roman"/>
                <w:sz w:val="20"/>
                <w:szCs w:val="20"/>
              </w:rPr>
              <w:t>Ngjeshmëria e tokës (% e AF)</w:t>
            </w:r>
          </w:p>
        </w:tc>
        <w:tc>
          <w:tcPr>
            <w:tcW w:w="900" w:type="dxa"/>
            <w:vAlign w:val="center"/>
          </w:tcPr>
          <w:p w14:paraId="3C8A064C"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30-40</w:t>
            </w:r>
          </w:p>
        </w:tc>
        <w:tc>
          <w:tcPr>
            <w:tcW w:w="810" w:type="dxa"/>
            <w:vAlign w:val="center"/>
          </w:tcPr>
          <w:p w14:paraId="162069CE"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40-50</w:t>
            </w:r>
          </w:p>
        </w:tc>
        <w:tc>
          <w:tcPr>
            <w:tcW w:w="990" w:type="dxa"/>
            <w:vAlign w:val="center"/>
          </w:tcPr>
          <w:p w14:paraId="7487AF4B"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20-25</w:t>
            </w:r>
          </w:p>
        </w:tc>
        <w:tc>
          <w:tcPr>
            <w:tcW w:w="810" w:type="dxa"/>
            <w:vAlign w:val="center"/>
          </w:tcPr>
          <w:p w14:paraId="145CB793"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20-25</w:t>
            </w:r>
          </w:p>
        </w:tc>
        <w:tc>
          <w:tcPr>
            <w:tcW w:w="793" w:type="dxa"/>
            <w:vAlign w:val="center"/>
          </w:tcPr>
          <w:p w14:paraId="43FB4876"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40-50</w:t>
            </w:r>
          </w:p>
        </w:tc>
        <w:tc>
          <w:tcPr>
            <w:tcW w:w="737" w:type="dxa"/>
            <w:vAlign w:val="center"/>
          </w:tcPr>
          <w:p w14:paraId="1A17AA57"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20</w:t>
            </w:r>
          </w:p>
        </w:tc>
        <w:tc>
          <w:tcPr>
            <w:tcW w:w="810" w:type="dxa"/>
            <w:vAlign w:val="center"/>
          </w:tcPr>
          <w:p w14:paraId="18EE8C6C"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35-40</w:t>
            </w:r>
          </w:p>
        </w:tc>
      </w:tr>
      <w:tr w:rsidR="00A1178A" w:rsidRPr="00BB43B4" w14:paraId="32198653" w14:textId="77777777" w:rsidTr="0081719E">
        <w:trPr>
          <w:jc w:val="center"/>
        </w:trPr>
        <w:tc>
          <w:tcPr>
            <w:tcW w:w="707" w:type="dxa"/>
            <w:vAlign w:val="center"/>
          </w:tcPr>
          <w:p w14:paraId="638975E6"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10</w:t>
            </w:r>
          </w:p>
        </w:tc>
        <w:tc>
          <w:tcPr>
            <w:tcW w:w="3394" w:type="dxa"/>
            <w:vAlign w:val="center"/>
          </w:tcPr>
          <w:p w14:paraId="2B7CE31B" w14:textId="77777777" w:rsidR="001F001F" w:rsidRPr="00BB43B4" w:rsidRDefault="001F001F" w:rsidP="0081719E">
            <w:pPr>
              <w:rPr>
                <w:rFonts w:ascii="Garamond" w:hAnsi="Garamond" w:cs="Times New Roman"/>
                <w:sz w:val="20"/>
                <w:szCs w:val="20"/>
              </w:rPr>
            </w:pPr>
            <w:r w:rsidRPr="00BB43B4">
              <w:rPr>
                <w:rFonts w:ascii="Garamond" w:hAnsi="Garamond" w:cs="Times New Roman"/>
                <w:sz w:val="20"/>
                <w:szCs w:val="20"/>
              </w:rPr>
              <w:t>Aciditeti (pH)</w:t>
            </w:r>
          </w:p>
        </w:tc>
        <w:tc>
          <w:tcPr>
            <w:tcW w:w="900" w:type="dxa"/>
            <w:vAlign w:val="center"/>
          </w:tcPr>
          <w:p w14:paraId="71214185"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6-7.8</w:t>
            </w:r>
          </w:p>
        </w:tc>
        <w:tc>
          <w:tcPr>
            <w:tcW w:w="810" w:type="dxa"/>
            <w:vAlign w:val="center"/>
          </w:tcPr>
          <w:p w14:paraId="23DB8CCB"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6-7.7</w:t>
            </w:r>
          </w:p>
        </w:tc>
        <w:tc>
          <w:tcPr>
            <w:tcW w:w="990" w:type="dxa"/>
            <w:vAlign w:val="center"/>
          </w:tcPr>
          <w:p w14:paraId="38B51CCA"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6-7.2</w:t>
            </w:r>
          </w:p>
        </w:tc>
        <w:tc>
          <w:tcPr>
            <w:tcW w:w="810" w:type="dxa"/>
            <w:vAlign w:val="center"/>
          </w:tcPr>
          <w:p w14:paraId="171E5172"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3.5-5</w:t>
            </w:r>
          </w:p>
        </w:tc>
        <w:tc>
          <w:tcPr>
            <w:tcW w:w="793" w:type="dxa"/>
            <w:vAlign w:val="center"/>
          </w:tcPr>
          <w:p w14:paraId="012730A6"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5.5-7.2</w:t>
            </w:r>
          </w:p>
        </w:tc>
        <w:tc>
          <w:tcPr>
            <w:tcW w:w="737" w:type="dxa"/>
            <w:vAlign w:val="center"/>
          </w:tcPr>
          <w:p w14:paraId="5782068D"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4-7.6</w:t>
            </w:r>
          </w:p>
        </w:tc>
        <w:tc>
          <w:tcPr>
            <w:tcW w:w="810" w:type="dxa"/>
            <w:vAlign w:val="center"/>
          </w:tcPr>
          <w:p w14:paraId="32423C8C"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3.8-7.5</w:t>
            </w:r>
          </w:p>
        </w:tc>
      </w:tr>
      <w:tr w:rsidR="00A1178A" w:rsidRPr="00BB43B4" w14:paraId="429F69D5" w14:textId="77777777" w:rsidTr="0081719E">
        <w:trPr>
          <w:jc w:val="center"/>
        </w:trPr>
        <w:tc>
          <w:tcPr>
            <w:tcW w:w="707" w:type="dxa"/>
            <w:vAlign w:val="center"/>
          </w:tcPr>
          <w:p w14:paraId="1842F23A"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11</w:t>
            </w:r>
          </w:p>
        </w:tc>
        <w:tc>
          <w:tcPr>
            <w:tcW w:w="3394" w:type="dxa"/>
            <w:vAlign w:val="center"/>
          </w:tcPr>
          <w:p w14:paraId="5B5346E7" w14:textId="77777777" w:rsidR="001F001F" w:rsidRPr="00BB43B4" w:rsidRDefault="001F001F" w:rsidP="0081719E">
            <w:pPr>
              <w:rPr>
                <w:rFonts w:ascii="Garamond" w:hAnsi="Garamond" w:cs="Times New Roman"/>
                <w:sz w:val="20"/>
                <w:szCs w:val="20"/>
              </w:rPr>
            </w:pPr>
            <w:r w:rsidRPr="00BB43B4">
              <w:rPr>
                <w:rFonts w:ascii="Garamond" w:hAnsi="Garamond" w:cs="Times New Roman"/>
                <w:sz w:val="20"/>
                <w:szCs w:val="20"/>
              </w:rPr>
              <w:t>Fosfori (mg/100 gr tokë)</w:t>
            </w:r>
          </w:p>
        </w:tc>
        <w:tc>
          <w:tcPr>
            <w:tcW w:w="900" w:type="dxa"/>
            <w:vAlign w:val="center"/>
          </w:tcPr>
          <w:p w14:paraId="24D3EFB9"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0.095</w:t>
            </w:r>
          </w:p>
        </w:tc>
        <w:tc>
          <w:tcPr>
            <w:tcW w:w="810" w:type="dxa"/>
            <w:vAlign w:val="center"/>
          </w:tcPr>
          <w:p w14:paraId="71A063F2"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0.098</w:t>
            </w:r>
          </w:p>
        </w:tc>
        <w:tc>
          <w:tcPr>
            <w:tcW w:w="990" w:type="dxa"/>
            <w:vAlign w:val="center"/>
          </w:tcPr>
          <w:p w14:paraId="31272FA7"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0.12</w:t>
            </w:r>
          </w:p>
        </w:tc>
        <w:tc>
          <w:tcPr>
            <w:tcW w:w="810" w:type="dxa"/>
            <w:vAlign w:val="center"/>
          </w:tcPr>
          <w:p w14:paraId="475BF382"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0.084</w:t>
            </w:r>
          </w:p>
        </w:tc>
        <w:tc>
          <w:tcPr>
            <w:tcW w:w="793" w:type="dxa"/>
            <w:vAlign w:val="center"/>
          </w:tcPr>
          <w:p w14:paraId="2D9993E6"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0.098</w:t>
            </w:r>
          </w:p>
        </w:tc>
        <w:tc>
          <w:tcPr>
            <w:tcW w:w="737" w:type="dxa"/>
            <w:vAlign w:val="center"/>
          </w:tcPr>
          <w:p w14:paraId="77CBB7F1"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0.16</w:t>
            </w:r>
          </w:p>
        </w:tc>
        <w:tc>
          <w:tcPr>
            <w:tcW w:w="810" w:type="dxa"/>
            <w:vAlign w:val="center"/>
          </w:tcPr>
          <w:p w14:paraId="5D5C8D23"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0.14</w:t>
            </w:r>
          </w:p>
        </w:tc>
      </w:tr>
      <w:tr w:rsidR="00A1178A" w:rsidRPr="00BB43B4" w14:paraId="3BD69B26" w14:textId="77777777" w:rsidTr="0081719E">
        <w:trPr>
          <w:jc w:val="center"/>
        </w:trPr>
        <w:tc>
          <w:tcPr>
            <w:tcW w:w="707" w:type="dxa"/>
            <w:vAlign w:val="center"/>
          </w:tcPr>
          <w:p w14:paraId="78ABDC5A"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12</w:t>
            </w:r>
          </w:p>
        </w:tc>
        <w:tc>
          <w:tcPr>
            <w:tcW w:w="3394" w:type="dxa"/>
            <w:vAlign w:val="center"/>
          </w:tcPr>
          <w:p w14:paraId="74316FF0" w14:textId="77777777" w:rsidR="001F001F" w:rsidRPr="00BB43B4" w:rsidRDefault="001F001F" w:rsidP="0081719E">
            <w:pPr>
              <w:rPr>
                <w:rFonts w:ascii="Garamond" w:hAnsi="Garamond" w:cs="Times New Roman"/>
                <w:sz w:val="20"/>
                <w:szCs w:val="20"/>
              </w:rPr>
            </w:pPr>
            <w:r w:rsidRPr="00BB43B4">
              <w:rPr>
                <w:rFonts w:ascii="Garamond" w:hAnsi="Garamond" w:cs="Times New Roman"/>
                <w:sz w:val="20"/>
                <w:szCs w:val="20"/>
              </w:rPr>
              <w:t>Azoti (%)</w:t>
            </w:r>
          </w:p>
        </w:tc>
        <w:tc>
          <w:tcPr>
            <w:tcW w:w="900" w:type="dxa"/>
            <w:vAlign w:val="center"/>
          </w:tcPr>
          <w:p w14:paraId="27A04526"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6.5</w:t>
            </w:r>
          </w:p>
        </w:tc>
        <w:tc>
          <w:tcPr>
            <w:tcW w:w="810" w:type="dxa"/>
            <w:vAlign w:val="center"/>
          </w:tcPr>
          <w:p w14:paraId="4A897921"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6.6</w:t>
            </w:r>
          </w:p>
        </w:tc>
        <w:tc>
          <w:tcPr>
            <w:tcW w:w="990" w:type="dxa"/>
            <w:vAlign w:val="center"/>
          </w:tcPr>
          <w:p w14:paraId="16F8B4EB"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9.5</w:t>
            </w:r>
          </w:p>
        </w:tc>
        <w:tc>
          <w:tcPr>
            <w:tcW w:w="810" w:type="dxa"/>
            <w:vAlign w:val="center"/>
          </w:tcPr>
          <w:p w14:paraId="5E414B40"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9.5</w:t>
            </w:r>
          </w:p>
        </w:tc>
        <w:tc>
          <w:tcPr>
            <w:tcW w:w="793" w:type="dxa"/>
            <w:vAlign w:val="center"/>
          </w:tcPr>
          <w:p w14:paraId="09F0B2B7"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8.6</w:t>
            </w:r>
          </w:p>
        </w:tc>
        <w:tc>
          <w:tcPr>
            <w:tcW w:w="737" w:type="dxa"/>
            <w:vAlign w:val="center"/>
          </w:tcPr>
          <w:p w14:paraId="7204CF80"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17</w:t>
            </w:r>
          </w:p>
        </w:tc>
        <w:tc>
          <w:tcPr>
            <w:tcW w:w="810" w:type="dxa"/>
            <w:vAlign w:val="center"/>
          </w:tcPr>
          <w:p w14:paraId="3D99441B"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10.5</w:t>
            </w:r>
          </w:p>
        </w:tc>
      </w:tr>
      <w:tr w:rsidR="001F001F" w:rsidRPr="00BB43B4" w14:paraId="1D5584C9" w14:textId="77777777" w:rsidTr="0081719E">
        <w:trPr>
          <w:jc w:val="center"/>
        </w:trPr>
        <w:tc>
          <w:tcPr>
            <w:tcW w:w="707" w:type="dxa"/>
            <w:vAlign w:val="center"/>
          </w:tcPr>
          <w:p w14:paraId="330AC464"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13</w:t>
            </w:r>
          </w:p>
        </w:tc>
        <w:tc>
          <w:tcPr>
            <w:tcW w:w="3394" w:type="dxa"/>
            <w:vAlign w:val="center"/>
          </w:tcPr>
          <w:p w14:paraId="3F1D0406" w14:textId="77777777" w:rsidR="001F001F" w:rsidRPr="00BB43B4" w:rsidRDefault="001F001F" w:rsidP="0081719E">
            <w:pPr>
              <w:rPr>
                <w:rFonts w:ascii="Garamond" w:hAnsi="Garamond" w:cs="Times New Roman"/>
                <w:sz w:val="20"/>
                <w:szCs w:val="20"/>
              </w:rPr>
            </w:pPr>
            <w:r w:rsidRPr="00BB43B4">
              <w:rPr>
                <w:rFonts w:ascii="Garamond" w:hAnsi="Garamond" w:cs="Times New Roman"/>
                <w:sz w:val="20"/>
                <w:szCs w:val="20"/>
              </w:rPr>
              <w:t>Kaliumi (mg/100 gr tokë)</w:t>
            </w:r>
          </w:p>
        </w:tc>
        <w:tc>
          <w:tcPr>
            <w:tcW w:w="900" w:type="dxa"/>
            <w:vAlign w:val="center"/>
          </w:tcPr>
          <w:p w14:paraId="57302FE6"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0.95</w:t>
            </w:r>
          </w:p>
        </w:tc>
        <w:tc>
          <w:tcPr>
            <w:tcW w:w="810" w:type="dxa"/>
            <w:vAlign w:val="center"/>
          </w:tcPr>
          <w:p w14:paraId="6EAA5C99"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0.096</w:t>
            </w:r>
          </w:p>
        </w:tc>
        <w:tc>
          <w:tcPr>
            <w:tcW w:w="990" w:type="dxa"/>
            <w:vAlign w:val="center"/>
          </w:tcPr>
          <w:p w14:paraId="18AF55D1"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1.5</w:t>
            </w:r>
          </w:p>
        </w:tc>
        <w:tc>
          <w:tcPr>
            <w:tcW w:w="810" w:type="dxa"/>
            <w:vAlign w:val="center"/>
          </w:tcPr>
          <w:p w14:paraId="197BECB3"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1.9</w:t>
            </w:r>
          </w:p>
        </w:tc>
        <w:tc>
          <w:tcPr>
            <w:tcW w:w="793" w:type="dxa"/>
            <w:vAlign w:val="center"/>
          </w:tcPr>
          <w:p w14:paraId="4234443A"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1.7</w:t>
            </w:r>
          </w:p>
        </w:tc>
        <w:tc>
          <w:tcPr>
            <w:tcW w:w="737" w:type="dxa"/>
            <w:vAlign w:val="center"/>
          </w:tcPr>
          <w:p w14:paraId="6A2A3D8F"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2.4</w:t>
            </w:r>
          </w:p>
        </w:tc>
        <w:tc>
          <w:tcPr>
            <w:tcW w:w="810" w:type="dxa"/>
            <w:vAlign w:val="center"/>
          </w:tcPr>
          <w:p w14:paraId="718884A4"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1.8</w:t>
            </w:r>
          </w:p>
        </w:tc>
      </w:tr>
    </w:tbl>
    <w:p w14:paraId="74D3DA93" w14:textId="77777777" w:rsidR="001F001F" w:rsidRPr="00BB43B4" w:rsidRDefault="001F001F" w:rsidP="00586D6E">
      <w:pPr>
        <w:ind w:firstLine="284"/>
        <w:rPr>
          <w:rFonts w:ascii="Garamond" w:hAnsi="Garamond"/>
          <w:sz w:val="24"/>
          <w:szCs w:val="24"/>
        </w:rPr>
      </w:pPr>
    </w:p>
    <w:p w14:paraId="195B34E1" w14:textId="41175D0B" w:rsidR="001F001F" w:rsidRPr="00BB43B4" w:rsidRDefault="001F001F" w:rsidP="00586D6E">
      <w:pPr>
        <w:ind w:firstLine="284"/>
        <w:rPr>
          <w:rFonts w:ascii="Garamond" w:hAnsi="Garamond"/>
          <w:sz w:val="24"/>
          <w:szCs w:val="24"/>
        </w:rPr>
      </w:pPr>
      <w:r w:rsidRPr="00BB43B4">
        <w:rPr>
          <w:rFonts w:ascii="Garamond" w:hAnsi="Garamond"/>
          <w:b/>
          <w:sz w:val="24"/>
          <w:szCs w:val="24"/>
        </w:rPr>
        <w:t xml:space="preserve">A7-3. Tregues orientues për llojet fletore (pjesa II) </w:t>
      </w:r>
    </w:p>
    <w:tbl>
      <w:tblPr>
        <w:tblStyle w:val="TableGrid"/>
        <w:tblW w:w="0" w:type="auto"/>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06"/>
        <w:gridCol w:w="4246"/>
        <w:gridCol w:w="1437"/>
        <w:gridCol w:w="1343"/>
        <w:gridCol w:w="1083"/>
        <w:gridCol w:w="957"/>
      </w:tblGrid>
      <w:tr w:rsidR="00A1178A" w:rsidRPr="00BB43B4" w14:paraId="3C99AD0C" w14:textId="77777777" w:rsidTr="004B079F">
        <w:trPr>
          <w:tblHeader/>
          <w:jc w:val="center"/>
        </w:trPr>
        <w:tc>
          <w:tcPr>
            <w:tcW w:w="500" w:type="dxa"/>
            <w:vAlign w:val="center"/>
          </w:tcPr>
          <w:p w14:paraId="5B084B8B"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b/>
                <w:sz w:val="20"/>
                <w:szCs w:val="20"/>
              </w:rPr>
              <w:t>Nr.</w:t>
            </w:r>
          </w:p>
        </w:tc>
        <w:tc>
          <w:tcPr>
            <w:tcW w:w="4265" w:type="dxa"/>
            <w:vAlign w:val="center"/>
          </w:tcPr>
          <w:p w14:paraId="6846E8FD"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b/>
                <w:sz w:val="20"/>
                <w:szCs w:val="20"/>
              </w:rPr>
              <w:t>Treguesi</w:t>
            </w:r>
          </w:p>
        </w:tc>
        <w:tc>
          <w:tcPr>
            <w:tcW w:w="1440" w:type="dxa"/>
            <w:vAlign w:val="center"/>
          </w:tcPr>
          <w:p w14:paraId="0365156B"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b/>
                <w:sz w:val="20"/>
                <w:szCs w:val="20"/>
              </w:rPr>
              <w:t>Mimoza</w:t>
            </w:r>
          </w:p>
        </w:tc>
        <w:tc>
          <w:tcPr>
            <w:tcW w:w="1347" w:type="dxa"/>
            <w:vAlign w:val="center"/>
          </w:tcPr>
          <w:p w14:paraId="57F365BD"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b/>
                <w:sz w:val="20"/>
                <w:szCs w:val="20"/>
              </w:rPr>
              <w:t>Panja malit</w:t>
            </w:r>
          </w:p>
        </w:tc>
        <w:tc>
          <w:tcPr>
            <w:tcW w:w="1083" w:type="dxa"/>
            <w:vAlign w:val="center"/>
          </w:tcPr>
          <w:p w14:paraId="2F92E285"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b/>
                <w:sz w:val="20"/>
                <w:szCs w:val="20"/>
              </w:rPr>
              <w:t>Gështenja e butë</w:t>
            </w:r>
          </w:p>
        </w:tc>
        <w:tc>
          <w:tcPr>
            <w:tcW w:w="957" w:type="dxa"/>
            <w:vAlign w:val="center"/>
          </w:tcPr>
          <w:p w14:paraId="3108E082"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b/>
                <w:sz w:val="20"/>
                <w:szCs w:val="20"/>
              </w:rPr>
              <w:t>Frashëri i bardhë</w:t>
            </w:r>
          </w:p>
        </w:tc>
      </w:tr>
      <w:tr w:rsidR="00A1178A" w:rsidRPr="00BB43B4" w14:paraId="30A38EA3" w14:textId="77777777" w:rsidTr="004B079F">
        <w:trPr>
          <w:jc w:val="center"/>
        </w:trPr>
        <w:tc>
          <w:tcPr>
            <w:tcW w:w="500" w:type="dxa"/>
            <w:vAlign w:val="center"/>
          </w:tcPr>
          <w:p w14:paraId="6E908CAF"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1</w:t>
            </w:r>
          </w:p>
        </w:tc>
        <w:tc>
          <w:tcPr>
            <w:tcW w:w="4265" w:type="dxa"/>
            <w:vAlign w:val="center"/>
          </w:tcPr>
          <w:p w14:paraId="3A7201EC" w14:textId="1B0BB716" w:rsidR="001F001F" w:rsidRPr="00BB43B4" w:rsidRDefault="001F001F" w:rsidP="0081719E">
            <w:pPr>
              <w:rPr>
                <w:rFonts w:ascii="Garamond" w:hAnsi="Garamond" w:cs="Times New Roman"/>
                <w:sz w:val="20"/>
                <w:szCs w:val="20"/>
              </w:rPr>
            </w:pPr>
            <w:r w:rsidRPr="00BB43B4">
              <w:rPr>
                <w:rFonts w:ascii="Garamond" w:hAnsi="Garamond" w:cs="Times New Roman"/>
                <w:sz w:val="20"/>
                <w:szCs w:val="20"/>
              </w:rPr>
              <w:t>Temperatura mesatare vjetore (°C)</w:t>
            </w:r>
          </w:p>
        </w:tc>
        <w:tc>
          <w:tcPr>
            <w:tcW w:w="1440" w:type="dxa"/>
            <w:vAlign w:val="center"/>
          </w:tcPr>
          <w:p w14:paraId="42C08763"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15-18</w:t>
            </w:r>
          </w:p>
        </w:tc>
        <w:tc>
          <w:tcPr>
            <w:tcW w:w="1347" w:type="dxa"/>
            <w:vAlign w:val="center"/>
          </w:tcPr>
          <w:p w14:paraId="6F16B3D5"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8-13</w:t>
            </w:r>
          </w:p>
        </w:tc>
        <w:tc>
          <w:tcPr>
            <w:tcW w:w="1083" w:type="dxa"/>
            <w:vAlign w:val="center"/>
          </w:tcPr>
          <w:p w14:paraId="54FDEE89"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8-13</w:t>
            </w:r>
          </w:p>
        </w:tc>
        <w:tc>
          <w:tcPr>
            <w:tcW w:w="957" w:type="dxa"/>
            <w:vAlign w:val="center"/>
          </w:tcPr>
          <w:p w14:paraId="2CB4D6DC"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6-16</w:t>
            </w:r>
          </w:p>
        </w:tc>
      </w:tr>
      <w:tr w:rsidR="00A1178A" w:rsidRPr="00BB43B4" w14:paraId="0ABF7BEE" w14:textId="77777777" w:rsidTr="004B079F">
        <w:trPr>
          <w:jc w:val="center"/>
        </w:trPr>
        <w:tc>
          <w:tcPr>
            <w:tcW w:w="500" w:type="dxa"/>
            <w:vAlign w:val="center"/>
          </w:tcPr>
          <w:p w14:paraId="0DA3DF74"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2</w:t>
            </w:r>
          </w:p>
        </w:tc>
        <w:tc>
          <w:tcPr>
            <w:tcW w:w="4265" w:type="dxa"/>
            <w:vAlign w:val="center"/>
          </w:tcPr>
          <w:p w14:paraId="62C02F9E" w14:textId="65758454" w:rsidR="001F001F" w:rsidRPr="00BB43B4" w:rsidRDefault="001F001F" w:rsidP="0081719E">
            <w:pPr>
              <w:rPr>
                <w:rFonts w:ascii="Garamond" w:hAnsi="Garamond" w:cs="Times New Roman"/>
                <w:sz w:val="20"/>
                <w:szCs w:val="20"/>
              </w:rPr>
            </w:pPr>
            <w:r w:rsidRPr="00BB43B4">
              <w:rPr>
                <w:rFonts w:ascii="Garamond" w:hAnsi="Garamond" w:cs="Times New Roman"/>
                <w:sz w:val="20"/>
                <w:szCs w:val="20"/>
              </w:rPr>
              <w:t xml:space="preserve">Temperatura mesatare në </w:t>
            </w:r>
            <w:r w:rsidR="00E05D3D" w:rsidRPr="00BB43B4">
              <w:rPr>
                <w:rFonts w:ascii="Garamond" w:hAnsi="Garamond" w:cs="Times New Roman"/>
                <w:sz w:val="20"/>
                <w:szCs w:val="20"/>
              </w:rPr>
              <w:t>dimër</w:t>
            </w:r>
            <w:r w:rsidRPr="00BB43B4">
              <w:rPr>
                <w:rFonts w:ascii="Garamond" w:hAnsi="Garamond" w:cs="Times New Roman"/>
                <w:sz w:val="20"/>
                <w:szCs w:val="20"/>
              </w:rPr>
              <w:t xml:space="preserve"> (°C)</w:t>
            </w:r>
          </w:p>
        </w:tc>
        <w:tc>
          <w:tcPr>
            <w:tcW w:w="1440" w:type="dxa"/>
            <w:vAlign w:val="center"/>
          </w:tcPr>
          <w:p w14:paraId="01EFAF5F"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6-8</w:t>
            </w:r>
          </w:p>
        </w:tc>
        <w:tc>
          <w:tcPr>
            <w:tcW w:w="1347" w:type="dxa"/>
            <w:vAlign w:val="center"/>
          </w:tcPr>
          <w:p w14:paraId="6327835C"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3-6</w:t>
            </w:r>
          </w:p>
        </w:tc>
        <w:tc>
          <w:tcPr>
            <w:tcW w:w="1083" w:type="dxa"/>
            <w:vAlign w:val="center"/>
          </w:tcPr>
          <w:p w14:paraId="7DE754EF"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-2-14</w:t>
            </w:r>
          </w:p>
        </w:tc>
        <w:tc>
          <w:tcPr>
            <w:tcW w:w="957" w:type="dxa"/>
            <w:vAlign w:val="center"/>
          </w:tcPr>
          <w:p w14:paraId="2EB256FA"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2-8</w:t>
            </w:r>
          </w:p>
        </w:tc>
      </w:tr>
      <w:tr w:rsidR="00A1178A" w:rsidRPr="00BB43B4" w14:paraId="540BEBA5" w14:textId="77777777" w:rsidTr="004B079F">
        <w:trPr>
          <w:jc w:val="center"/>
        </w:trPr>
        <w:tc>
          <w:tcPr>
            <w:tcW w:w="500" w:type="dxa"/>
            <w:vAlign w:val="center"/>
          </w:tcPr>
          <w:p w14:paraId="6F021B65"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3</w:t>
            </w:r>
          </w:p>
        </w:tc>
        <w:tc>
          <w:tcPr>
            <w:tcW w:w="4265" w:type="dxa"/>
            <w:vAlign w:val="center"/>
          </w:tcPr>
          <w:p w14:paraId="3EE1EBE6" w14:textId="21B6666F" w:rsidR="001F001F" w:rsidRPr="00BB43B4" w:rsidRDefault="001F001F" w:rsidP="0081719E">
            <w:pPr>
              <w:rPr>
                <w:rFonts w:ascii="Garamond" w:hAnsi="Garamond" w:cs="Times New Roman"/>
                <w:sz w:val="20"/>
                <w:szCs w:val="20"/>
              </w:rPr>
            </w:pPr>
            <w:r w:rsidRPr="00BB43B4">
              <w:rPr>
                <w:rFonts w:ascii="Garamond" w:hAnsi="Garamond" w:cs="Times New Roman"/>
                <w:sz w:val="20"/>
                <w:szCs w:val="20"/>
              </w:rPr>
              <w:t>Temperatura mesatare në verë (°C)</w:t>
            </w:r>
          </w:p>
        </w:tc>
        <w:tc>
          <w:tcPr>
            <w:tcW w:w="1440" w:type="dxa"/>
            <w:vAlign w:val="center"/>
          </w:tcPr>
          <w:p w14:paraId="7C23BA48"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20-25</w:t>
            </w:r>
          </w:p>
        </w:tc>
        <w:tc>
          <w:tcPr>
            <w:tcW w:w="1347" w:type="dxa"/>
            <w:vAlign w:val="center"/>
          </w:tcPr>
          <w:p w14:paraId="01AE534C"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17-23</w:t>
            </w:r>
          </w:p>
        </w:tc>
        <w:tc>
          <w:tcPr>
            <w:tcW w:w="1083" w:type="dxa"/>
            <w:vAlign w:val="center"/>
          </w:tcPr>
          <w:p w14:paraId="17BE36E5"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18-20</w:t>
            </w:r>
          </w:p>
        </w:tc>
        <w:tc>
          <w:tcPr>
            <w:tcW w:w="957" w:type="dxa"/>
            <w:vAlign w:val="center"/>
          </w:tcPr>
          <w:p w14:paraId="774CB014"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16-21</w:t>
            </w:r>
          </w:p>
        </w:tc>
      </w:tr>
      <w:tr w:rsidR="00A1178A" w:rsidRPr="00BB43B4" w14:paraId="6DB1672B" w14:textId="77777777" w:rsidTr="004B079F">
        <w:trPr>
          <w:jc w:val="center"/>
        </w:trPr>
        <w:tc>
          <w:tcPr>
            <w:tcW w:w="500" w:type="dxa"/>
            <w:vAlign w:val="center"/>
          </w:tcPr>
          <w:p w14:paraId="685C06DC"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4</w:t>
            </w:r>
          </w:p>
        </w:tc>
        <w:tc>
          <w:tcPr>
            <w:tcW w:w="4265" w:type="dxa"/>
            <w:vAlign w:val="center"/>
          </w:tcPr>
          <w:p w14:paraId="2D8011AC" w14:textId="0EF4D31C" w:rsidR="001F001F" w:rsidRPr="00BB43B4" w:rsidRDefault="001F001F" w:rsidP="0081719E">
            <w:pPr>
              <w:rPr>
                <w:rFonts w:ascii="Garamond" w:hAnsi="Garamond" w:cs="Times New Roman"/>
                <w:sz w:val="20"/>
                <w:szCs w:val="20"/>
              </w:rPr>
            </w:pPr>
            <w:r w:rsidRPr="00BB43B4">
              <w:rPr>
                <w:rFonts w:ascii="Garamond" w:hAnsi="Garamond" w:cs="Times New Roman"/>
                <w:sz w:val="20"/>
                <w:szCs w:val="20"/>
              </w:rPr>
              <w:t>Temperatura minimale absolute (°C)</w:t>
            </w:r>
          </w:p>
        </w:tc>
        <w:tc>
          <w:tcPr>
            <w:tcW w:w="1440" w:type="dxa"/>
            <w:vAlign w:val="center"/>
          </w:tcPr>
          <w:p w14:paraId="2532AE9B"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-4</w:t>
            </w:r>
          </w:p>
        </w:tc>
        <w:tc>
          <w:tcPr>
            <w:tcW w:w="1347" w:type="dxa"/>
            <w:vAlign w:val="center"/>
          </w:tcPr>
          <w:p w14:paraId="24612FDA"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-20</w:t>
            </w:r>
          </w:p>
        </w:tc>
        <w:tc>
          <w:tcPr>
            <w:tcW w:w="1083" w:type="dxa"/>
            <w:vAlign w:val="center"/>
          </w:tcPr>
          <w:p w14:paraId="3F7572DF"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-20</w:t>
            </w:r>
          </w:p>
        </w:tc>
        <w:tc>
          <w:tcPr>
            <w:tcW w:w="957" w:type="dxa"/>
            <w:vAlign w:val="center"/>
          </w:tcPr>
          <w:p w14:paraId="17C4A317"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-22</w:t>
            </w:r>
          </w:p>
        </w:tc>
      </w:tr>
      <w:tr w:rsidR="00A1178A" w:rsidRPr="00BB43B4" w14:paraId="1315BD45" w14:textId="77777777" w:rsidTr="004B079F">
        <w:trPr>
          <w:jc w:val="center"/>
        </w:trPr>
        <w:tc>
          <w:tcPr>
            <w:tcW w:w="500" w:type="dxa"/>
            <w:vAlign w:val="center"/>
          </w:tcPr>
          <w:p w14:paraId="49CFD734"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5</w:t>
            </w:r>
          </w:p>
        </w:tc>
        <w:tc>
          <w:tcPr>
            <w:tcW w:w="4265" w:type="dxa"/>
            <w:vAlign w:val="center"/>
          </w:tcPr>
          <w:p w14:paraId="457FC606" w14:textId="77777777" w:rsidR="001F001F" w:rsidRPr="00BB43B4" w:rsidRDefault="001F001F" w:rsidP="0081719E">
            <w:pPr>
              <w:rPr>
                <w:rFonts w:ascii="Garamond" w:hAnsi="Garamond" w:cs="Times New Roman"/>
                <w:sz w:val="20"/>
                <w:szCs w:val="20"/>
              </w:rPr>
            </w:pPr>
            <w:r w:rsidRPr="00BB43B4">
              <w:rPr>
                <w:rFonts w:ascii="Garamond" w:hAnsi="Garamond" w:cs="Times New Roman"/>
                <w:sz w:val="20"/>
                <w:szCs w:val="20"/>
              </w:rPr>
              <w:t>Sasia e reshjeve vjetore</w:t>
            </w:r>
          </w:p>
        </w:tc>
        <w:tc>
          <w:tcPr>
            <w:tcW w:w="1440" w:type="dxa"/>
            <w:vAlign w:val="center"/>
          </w:tcPr>
          <w:p w14:paraId="51DCAFBE"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450</w:t>
            </w:r>
          </w:p>
        </w:tc>
        <w:tc>
          <w:tcPr>
            <w:tcW w:w="1347" w:type="dxa"/>
            <w:vAlign w:val="center"/>
          </w:tcPr>
          <w:p w14:paraId="1A4EE484"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700</w:t>
            </w:r>
          </w:p>
        </w:tc>
        <w:tc>
          <w:tcPr>
            <w:tcW w:w="1083" w:type="dxa"/>
            <w:vAlign w:val="center"/>
          </w:tcPr>
          <w:p w14:paraId="5FA16349"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900</w:t>
            </w:r>
          </w:p>
        </w:tc>
        <w:tc>
          <w:tcPr>
            <w:tcW w:w="957" w:type="dxa"/>
            <w:vAlign w:val="center"/>
          </w:tcPr>
          <w:p w14:paraId="4D6ABE5C"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600</w:t>
            </w:r>
          </w:p>
        </w:tc>
      </w:tr>
      <w:tr w:rsidR="00A1178A" w:rsidRPr="00BB43B4" w14:paraId="43186793" w14:textId="77777777" w:rsidTr="004B079F">
        <w:trPr>
          <w:jc w:val="center"/>
        </w:trPr>
        <w:tc>
          <w:tcPr>
            <w:tcW w:w="500" w:type="dxa"/>
            <w:vAlign w:val="center"/>
          </w:tcPr>
          <w:p w14:paraId="440ABE7B"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6</w:t>
            </w:r>
          </w:p>
        </w:tc>
        <w:tc>
          <w:tcPr>
            <w:tcW w:w="4265" w:type="dxa"/>
            <w:vAlign w:val="center"/>
          </w:tcPr>
          <w:p w14:paraId="6B3A5A49" w14:textId="77777777" w:rsidR="001F001F" w:rsidRPr="00BB43B4" w:rsidRDefault="001F001F" w:rsidP="0081719E">
            <w:pPr>
              <w:rPr>
                <w:rFonts w:ascii="Garamond" w:hAnsi="Garamond" w:cs="Times New Roman"/>
                <w:sz w:val="20"/>
                <w:szCs w:val="20"/>
              </w:rPr>
            </w:pPr>
            <w:r w:rsidRPr="00BB43B4">
              <w:rPr>
                <w:rFonts w:ascii="Garamond" w:hAnsi="Garamond" w:cs="Times New Roman"/>
                <w:sz w:val="20"/>
                <w:szCs w:val="20"/>
              </w:rPr>
              <w:t>Lagështia atmosferike (%)</w:t>
            </w:r>
          </w:p>
        </w:tc>
        <w:tc>
          <w:tcPr>
            <w:tcW w:w="1440" w:type="dxa"/>
            <w:vAlign w:val="center"/>
          </w:tcPr>
          <w:p w14:paraId="38A6880C"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25</w:t>
            </w:r>
          </w:p>
        </w:tc>
        <w:tc>
          <w:tcPr>
            <w:tcW w:w="1347" w:type="dxa"/>
            <w:vAlign w:val="center"/>
          </w:tcPr>
          <w:p w14:paraId="67BE12FE"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40</w:t>
            </w:r>
          </w:p>
        </w:tc>
        <w:tc>
          <w:tcPr>
            <w:tcW w:w="1083" w:type="dxa"/>
            <w:vAlign w:val="center"/>
          </w:tcPr>
          <w:p w14:paraId="01EB83ED"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30-60</w:t>
            </w:r>
          </w:p>
        </w:tc>
        <w:tc>
          <w:tcPr>
            <w:tcW w:w="957" w:type="dxa"/>
            <w:vAlign w:val="center"/>
          </w:tcPr>
          <w:p w14:paraId="4330D2EB"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30</w:t>
            </w:r>
          </w:p>
        </w:tc>
      </w:tr>
      <w:tr w:rsidR="00A1178A" w:rsidRPr="00BB43B4" w14:paraId="1B17F64F" w14:textId="77777777" w:rsidTr="004B079F">
        <w:trPr>
          <w:jc w:val="center"/>
        </w:trPr>
        <w:tc>
          <w:tcPr>
            <w:tcW w:w="500" w:type="dxa"/>
            <w:vAlign w:val="center"/>
          </w:tcPr>
          <w:p w14:paraId="1A4A59F5"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7</w:t>
            </w:r>
          </w:p>
        </w:tc>
        <w:tc>
          <w:tcPr>
            <w:tcW w:w="4265" w:type="dxa"/>
            <w:vAlign w:val="center"/>
          </w:tcPr>
          <w:p w14:paraId="3169C088" w14:textId="77777777" w:rsidR="001F001F" w:rsidRPr="00BB43B4" w:rsidRDefault="001F001F" w:rsidP="0081719E">
            <w:pPr>
              <w:rPr>
                <w:rFonts w:ascii="Garamond" w:hAnsi="Garamond" w:cs="Times New Roman"/>
                <w:sz w:val="20"/>
                <w:szCs w:val="20"/>
              </w:rPr>
            </w:pPr>
            <w:r w:rsidRPr="00BB43B4">
              <w:rPr>
                <w:rFonts w:ascii="Garamond" w:hAnsi="Garamond" w:cs="Times New Roman"/>
                <w:sz w:val="20"/>
                <w:szCs w:val="20"/>
              </w:rPr>
              <w:t>Thellësia e tokës (cm)</w:t>
            </w:r>
          </w:p>
        </w:tc>
        <w:tc>
          <w:tcPr>
            <w:tcW w:w="1440" w:type="dxa"/>
            <w:vAlign w:val="center"/>
          </w:tcPr>
          <w:p w14:paraId="410BE18C"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20-25</w:t>
            </w:r>
          </w:p>
        </w:tc>
        <w:tc>
          <w:tcPr>
            <w:tcW w:w="1347" w:type="dxa"/>
            <w:vAlign w:val="center"/>
          </w:tcPr>
          <w:p w14:paraId="7FD87DEA"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60-70</w:t>
            </w:r>
          </w:p>
        </w:tc>
        <w:tc>
          <w:tcPr>
            <w:tcW w:w="1083" w:type="dxa"/>
            <w:vAlign w:val="center"/>
          </w:tcPr>
          <w:p w14:paraId="2F6373D8"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30-40</w:t>
            </w:r>
          </w:p>
        </w:tc>
        <w:tc>
          <w:tcPr>
            <w:tcW w:w="957" w:type="dxa"/>
            <w:vAlign w:val="center"/>
          </w:tcPr>
          <w:p w14:paraId="155FE66F"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20-30</w:t>
            </w:r>
          </w:p>
        </w:tc>
      </w:tr>
      <w:tr w:rsidR="00A1178A" w:rsidRPr="00BB43B4" w14:paraId="54157F4A" w14:textId="77777777" w:rsidTr="004B079F">
        <w:trPr>
          <w:jc w:val="center"/>
        </w:trPr>
        <w:tc>
          <w:tcPr>
            <w:tcW w:w="500" w:type="dxa"/>
            <w:vAlign w:val="center"/>
          </w:tcPr>
          <w:p w14:paraId="01510135"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8</w:t>
            </w:r>
          </w:p>
        </w:tc>
        <w:tc>
          <w:tcPr>
            <w:tcW w:w="4265" w:type="dxa"/>
            <w:vAlign w:val="center"/>
          </w:tcPr>
          <w:p w14:paraId="1BA7ECD4" w14:textId="77777777" w:rsidR="001F001F" w:rsidRPr="00BB43B4" w:rsidRDefault="001F001F" w:rsidP="0081719E">
            <w:pPr>
              <w:rPr>
                <w:rFonts w:ascii="Garamond" w:hAnsi="Garamond" w:cs="Times New Roman"/>
                <w:sz w:val="20"/>
                <w:szCs w:val="20"/>
              </w:rPr>
            </w:pPr>
            <w:r w:rsidRPr="00BB43B4">
              <w:rPr>
                <w:rFonts w:ascii="Garamond" w:hAnsi="Garamond" w:cs="Times New Roman"/>
                <w:sz w:val="20"/>
                <w:szCs w:val="20"/>
              </w:rPr>
              <w:t>Lagështia e tokës (%)</w:t>
            </w:r>
          </w:p>
        </w:tc>
        <w:tc>
          <w:tcPr>
            <w:tcW w:w="1440" w:type="dxa"/>
            <w:vAlign w:val="center"/>
          </w:tcPr>
          <w:p w14:paraId="143538B1"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26</w:t>
            </w:r>
          </w:p>
        </w:tc>
        <w:tc>
          <w:tcPr>
            <w:tcW w:w="1347" w:type="dxa"/>
            <w:vAlign w:val="center"/>
          </w:tcPr>
          <w:p w14:paraId="58CC9BB4"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50</w:t>
            </w:r>
          </w:p>
        </w:tc>
        <w:tc>
          <w:tcPr>
            <w:tcW w:w="1083" w:type="dxa"/>
            <w:vAlign w:val="center"/>
          </w:tcPr>
          <w:p w14:paraId="3C7E2FD4"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25-35</w:t>
            </w:r>
          </w:p>
        </w:tc>
        <w:tc>
          <w:tcPr>
            <w:tcW w:w="957" w:type="dxa"/>
            <w:vAlign w:val="center"/>
          </w:tcPr>
          <w:p w14:paraId="4FFDBBAB"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25</w:t>
            </w:r>
          </w:p>
        </w:tc>
      </w:tr>
      <w:tr w:rsidR="00A1178A" w:rsidRPr="00BB43B4" w14:paraId="1C54FEAD" w14:textId="77777777" w:rsidTr="004B079F">
        <w:trPr>
          <w:jc w:val="center"/>
        </w:trPr>
        <w:tc>
          <w:tcPr>
            <w:tcW w:w="500" w:type="dxa"/>
            <w:vAlign w:val="center"/>
          </w:tcPr>
          <w:p w14:paraId="57C11080"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9</w:t>
            </w:r>
          </w:p>
        </w:tc>
        <w:tc>
          <w:tcPr>
            <w:tcW w:w="4265" w:type="dxa"/>
            <w:vAlign w:val="center"/>
          </w:tcPr>
          <w:p w14:paraId="24A2D771" w14:textId="77777777" w:rsidR="001F001F" w:rsidRPr="00BB43B4" w:rsidRDefault="001F001F" w:rsidP="0081719E">
            <w:pPr>
              <w:rPr>
                <w:rFonts w:ascii="Garamond" w:hAnsi="Garamond" w:cs="Times New Roman"/>
                <w:sz w:val="20"/>
                <w:szCs w:val="20"/>
              </w:rPr>
            </w:pPr>
            <w:r w:rsidRPr="00BB43B4">
              <w:rPr>
                <w:rFonts w:ascii="Garamond" w:hAnsi="Garamond" w:cs="Times New Roman"/>
                <w:sz w:val="20"/>
                <w:szCs w:val="20"/>
              </w:rPr>
              <w:t>Ngjeshmëria e tokës (% e AF)</w:t>
            </w:r>
          </w:p>
        </w:tc>
        <w:tc>
          <w:tcPr>
            <w:tcW w:w="1440" w:type="dxa"/>
            <w:vAlign w:val="center"/>
          </w:tcPr>
          <w:p w14:paraId="162FD4D5"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24-45</w:t>
            </w:r>
          </w:p>
        </w:tc>
        <w:tc>
          <w:tcPr>
            <w:tcW w:w="1347" w:type="dxa"/>
            <w:vAlign w:val="center"/>
          </w:tcPr>
          <w:p w14:paraId="4404AD7F"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35-40</w:t>
            </w:r>
          </w:p>
        </w:tc>
        <w:tc>
          <w:tcPr>
            <w:tcW w:w="1083" w:type="dxa"/>
            <w:vAlign w:val="center"/>
          </w:tcPr>
          <w:p w14:paraId="0280AADF"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30</w:t>
            </w:r>
          </w:p>
        </w:tc>
        <w:tc>
          <w:tcPr>
            <w:tcW w:w="957" w:type="dxa"/>
            <w:vAlign w:val="center"/>
          </w:tcPr>
          <w:p w14:paraId="1D27D64D"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40</w:t>
            </w:r>
          </w:p>
        </w:tc>
      </w:tr>
      <w:tr w:rsidR="00A1178A" w:rsidRPr="00BB43B4" w14:paraId="4085C5F4" w14:textId="77777777" w:rsidTr="004B079F">
        <w:trPr>
          <w:jc w:val="center"/>
        </w:trPr>
        <w:tc>
          <w:tcPr>
            <w:tcW w:w="500" w:type="dxa"/>
            <w:vAlign w:val="center"/>
          </w:tcPr>
          <w:p w14:paraId="03BAEDE5"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10</w:t>
            </w:r>
          </w:p>
        </w:tc>
        <w:tc>
          <w:tcPr>
            <w:tcW w:w="4265" w:type="dxa"/>
            <w:vAlign w:val="center"/>
          </w:tcPr>
          <w:p w14:paraId="354522C3" w14:textId="77777777" w:rsidR="001F001F" w:rsidRPr="00BB43B4" w:rsidRDefault="001F001F" w:rsidP="0081719E">
            <w:pPr>
              <w:rPr>
                <w:rFonts w:ascii="Garamond" w:hAnsi="Garamond" w:cs="Times New Roman"/>
                <w:sz w:val="20"/>
                <w:szCs w:val="20"/>
              </w:rPr>
            </w:pPr>
            <w:r w:rsidRPr="00BB43B4">
              <w:rPr>
                <w:rFonts w:ascii="Garamond" w:hAnsi="Garamond" w:cs="Times New Roman"/>
                <w:sz w:val="20"/>
                <w:szCs w:val="20"/>
              </w:rPr>
              <w:t>Aciditeti (pH)</w:t>
            </w:r>
          </w:p>
        </w:tc>
        <w:tc>
          <w:tcPr>
            <w:tcW w:w="1440" w:type="dxa"/>
            <w:vAlign w:val="center"/>
          </w:tcPr>
          <w:p w14:paraId="38537200"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6.7-7.8</w:t>
            </w:r>
          </w:p>
        </w:tc>
        <w:tc>
          <w:tcPr>
            <w:tcW w:w="1347" w:type="dxa"/>
            <w:vAlign w:val="center"/>
          </w:tcPr>
          <w:p w14:paraId="744937B3"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4.5-7.2</w:t>
            </w:r>
          </w:p>
        </w:tc>
        <w:tc>
          <w:tcPr>
            <w:tcW w:w="1083" w:type="dxa"/>
            <w:vAlign w:val="center"/>
          </w:tcPr>
          <w:p w14:paraId="37EAB5BB"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4-6</w:t>
            </w:r>
          </w:p>
        </w:tc>
        <w:tc>
          <w:tcPr>
            <w:tcW w:w="957" w:type="dxa"/>
            <w:vAlign w:val="center"/>
          </w:tcPr>
          <w:p w14:paraId="424A8965"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5-7</w:t>
            </w:r>
          </w:p>
        </w:tc>
      </w:tr>
      <w:tr w:rsidR="00A1178A" w:rsidRPr="00BB43B4" w14:paraId="443EE006" w14:textId="77777777" w:rsidTr="004B079F">
        <w:trPr>
          <w:jc w:val="center"/>
        </w:trPr>
        <w:tc>
          <w:tcPr>
            <w:tcW w:w="500" w:type="dxa"/>
            <w:vAlign w:val="center"/>
          </w:tcPr>
          <w:p w14:paraId="6707E872"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11</w:t>
            </w:r>
          </w:p>
        </w:tc>
        <w:tc>
          <w:tcPr>
            <w:tcW w:w="4265" w:type="dxa"/>
            <w:vAlign w:val="center"/>
          </w:tcPr>
          <w:p w14:paraId="356D5035" w14:textId="77777777" w:rsidR="001F001F" w:rsidRPr="00BB43B4" w:rsidRDefault="001F001F" w:rsidP="0081719E">
            <w:pPr>
              <w:rPr>
                <w:rFonts w:ascii="Garamond" w:hAnsi="Garamond" w:cs="Times New Roman"/>
                <w:sz w:val="20"/>
                <w:szCs w:val="20"/>
              </w:rPr>
            </w:pPr>
            <w:r w:rsidRPr="00BB43B4">
              <w:rPr>
                <w:rFonts w:ascii="Garamond" w:hAnsi="Garamond" w:cs="Times New Roman"/>
                <w:sz w:val="20"/>
                <w:szCs w:val="20"/>
              </w:rPr>
              <w:t>Fosfori (mg/100 gr tokë)</w:t>
            </w:r>
          </w:p>
        </w:tc>
        <w:tc>
          <w:tcPr>
            <w:tcW w:w="1440" w:type="dxa"/>
            <w:vAlign w:val="center"/>
          </w:tcPr>
          <w:p w14:paraId="3DAABF38"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0.055</w:t>
            </w:r>
          </w:p>
        </w:tc>
        <w:tc>
          <w:tcPr>
            <w:tcW w:w="1347" w:type="dxa"/>
            <w:vAlign w:val="center"/>
          </w:tcPr>
          <w:p w14:paraId="5A76A980"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0.1-0.12</w:t>
            </w:r>
          </w:p>
        </w:tc>
        <w:tc>
          <w:tcPr>
            <w:tcW w:w="1083" w:type="dxa"/>
            <w:vAlign w:val="center"/>
          </w:tcPr>
          <w:p w14:paraId="15516B65"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0.13</w:t>
            </w:r>
          </w:p>
        </w:tc>
        <w:tc>
          <w:tcPr>
            <w:tcW w:w="957" w:type="dxa"/>
            <w:vAlign w:val="center"/>
          </w:tcPr>
          <w:p w14:paraId="6F91B7A3"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0.080</w:t>
            </w:r>
          </w:p>
        </w:tc>
      </w:tr>
      <w:tr w:rsidR="00A1178A" w:rsidRPr="00BB43B4" w14:paraId="598B5BF3" w14:textId="77777777" w:rsidTr="004B079F">
        <w:trPr>
          <w:jc w:val="center"/>
        </w:trPr>
        <w:tc>
          <w:tcPr>
            <w:tcW w:w="500" w:type="dxa"/>
            <w:vAlign w:val="center"/>
          </w:tcPr>
          <w:p w14:paraId="3B25311A"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12</w:t>
            </w:r>
          </w:p>
        </w:tc>
        <w:tc>
          <w:tcPr>
            <w:tcW w:w="4265" w:type="dxa"/>
            <w:vAlign w:val="center"/>
          </w:tcPr>
          <w:p w14:paraId="1CD99401" w14:textId="77777777" w:rsidR="001F001F" w:rsidRPr="00BB43B4" w:rsidRDefault="001F001F" w:rsidP="0081719E">
            <w:pPr>
              <w:rPr>
                <w:rFonts w:ascii="Garamond" w:hAnsi="Garamond" w:cs="Times New Roman"/>
                <w:sz w:val="20"/>
                <w:szCs w:val="20"/>
              </w:rPr>
            </w:pPr>
            <w:r w:rsidRPr="00BB43B4">
              <w:rPr>
                <w:rFonts w:ascii="Garamond" w:hAnsi="Garamond" w:cs="Times New Roman"/>
                <w:sz w:val="20"/>
                <w:szCs w:val="20"/>
              </w:rPr>
              <w:t>Azoti (%)</w:t>
            </w:r>
          </w:p>
        </w:tc>
        <w:tc>
          <w:tcPr>
            <w:tcW w:w="1440" w:type="dxa"/>
            <w:vAlign w:val="center"/>
          </w:tcPr>
          <w:p w14:paraId="620FB0DE"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3.8</w:t>
            </w:r>
          </w:p>
        </w:tc>
        <w:tc>
          <w:tcPr>
            <w:tcW w:w="1347" w:type="dxa"/>
            <w:vAlign w:val="center"/>
          </w:tcPr>
          <w:p w14:paraId="0F0131EF"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6</w:t>
            </w:r>
          </w:p>
        </w:tc>
        <w:tc>
          <w:tcPr>
            <w:tcW w:w="1083" w:type="dxa"/>
            <w:vAlign w:val="center"/>
          </w:tcPr>
          <w:p w14:paraId="3BE545E9"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8.9</w:t>
            </w:r>
          </w:p>
        </w:tc>
        <w:tc>
          <w:tcPr>
            <w:tcW w:w="957" w:type="dxa"/>
            <w:vAlign w:val="center"/>
          </w:tcPr>
          <w:p w14:paraId="65B7DC4D"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6.5</w:t>
            </w:r>
          </w:p>
        </w:tc>
      </w:tr>
      <w:tr w:rsidR="001F001F" w:rsidRPr="00BB43B4" w14:paraId="67EA5715" w14:textId="77777777" w:rsidTr="004B079F">
        <w:trPr>
          <w:jc w:val="center"/>
        </w:trPr>
        <w:tc>
          <w:tcPr>
            <w:tcW w:w="500" w:type="dxa"/>
            <w:vAlign w:val="center"/>
          </w:tcPr>
          <w:p w14:paraId="52535B48"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13</w:t>
            </w:r>
          </w:p>
        </w:tc>
        <w:tc>
          <w:tcPr>
            <w:tcW w:w="4265" w:type="dxa"/>
            <w:vAlign w:val="center"/>
          </w:tcPr>
          <w:p w14:paraId="62E1C979" w14:textId="77777777" w:rsidR="001F001F" w:rsidRPr="00BB43B4" w:rsidRDefault="001F001F" w:rsidP="0081719E">
            <w:pPr>
              <w:rPr>
                <w:rFonts w:ascii="Garamond" w:hAnsi="Garamond" w:cs="Times New Roman"/>
                <w:sz w:val="20"/>
                <w:szCs w:val="20"/>
              </w:rPr>
            </w:pPr>
            <w:r w:rsidRPr="00BB43B4">
              <w:rPr>
                <w:rFonts w:ascii="Garamond" w:hAnsi="Garamond" w:cs="Times New Roman"/>
                <w:sz w:val="20"/>
                <w:szCs w:val="20"/>
              </w:rPr>
              <w:t>Kaliumi (mg/100 gr tokë)</w:t>
            </w:r>
          </w:p>
        </w:tc>
        <w:tc>
          <w:tcPr>
            <w:tcW w:w="1440" w:type="dxa"/>
            <w:vAlign w:val="center"/>
          </w:tcPr>
          <w:p w14:paraId="0AFB0B84"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0.68</w:t>
            </w:r>
          </w:p>
        </w:tc>
        <w:tc>
          <w:tcPr>
            <w:tcW w:w="1347" w:type="dxa"/>
            <w:vAlign w:val="center"/>
          </w:tcPr>
          <w:p w14:paraId="5BF57149"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1.5</w:t>
            </w:r>
          </w:p>
        </w:tc>
        <w:tc>
          <w:tcPr>
            <w:tcW w:w="1083" w:type="dxa"/>
            <w:vAlign w:val="center"/>
          </w:tcPr>
          <w:p w14:paraId="7207EF68"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1.7</w:t>
            </w:r>
          </w:p>
        </w:tc>
        <w:tc>
          <w:tcPr>
            <w:tcW w:w="957" w:type="dxa"/>
            <w:vAlign w:val="center"/>
          </w:tcPr>
          <w:p w14:paraId="35786C95" w14:textId="77777777" w:rsidR="001F001F" w:rsidRPr="00BB43B4" w:rsidRDefault="001F001F" w:rsidP="0081719E">
            <w:pPr>
              <w:jc w:val="center"/>
              <w:rPr>
                <w:rFonts w:ascii="Garamond" w:hAnsi="Garamond" w:cs="Times New Roman"/>
                <w:sz w:val="20"/>
                <w:szCs w:val="20"/>
              </w:rPr>
            </w:pPr>
            <w:r w:rsidRPr="00BB43B4">
              <w:rPr>
                <w:rFonts w:ascii="Garamond" w:hAnsi="Garamond" w:cs="Times New Roman"/>
                <w:sz w:val="20"/>
                <w:szCs w:val="20"/>
              </w:rPr>
              <w:t>0.94</w:t>
            </w:r>
          </w:p>
        </w:tc>
      </w:tr>
    </w:tbl>
    <w:p w14:paraId="1D02C5FD" w14:textId="77777777" w:rsidR="001F001F" w:rsidRPr="00BB43B4" w:rsidRDefault="001F001F" w:rsidP="00586D6E">
      <w:pPr>
        <w:tabs>
          <w:tab w:val="left" w:pos="4770"/>
        </w:tabs>
        <w:ind w:firstLine="284"/>
        <w:jc w:val="both"/>
        <w:rPr>
          <w:rFonts w:ascii="Garamond" w:eastAsia="MS Mincho" w:hAnsi="Garamond"/>
          <w:sz w:val="24"/>
          <w:szCs w:val="24"/>
        </w:rPr>
      </w:pPr>
    </w:p>
    <w:p w14:paraId="52A90284" w14:textId="570605DA" w:rsidR="00D769D7" w:rsidRPr="00BB43B4" w:rsidRDefault="00D769D7" w:rsidP="00586D6E">
      <w:pPr>
        <w:pStyle w:val="Style1"/>
        <w:spacing w:before="0" w:after="0"/>
        <w:ind w:firstLine="284"/>
        <w:rPr>
          <w:rFonts w:ascii="Garamond" w:hAnsi="Garamond"/>
          <w:b w:val="0"/>
          <w:sz w:val="24"/>
          <w:szCs w:val="24"/>
        </w:rPr>
      </w:pPr>
      <w:bookmarkStart w:id="123" w:name="_Toc226922184"/>
      <w:bookmarkStart w:id="124" w:name="_Toc227224800"/>
      <w:r w:rsidRPr="00BB43B4">
        <w:rPr>
          <w:rFonts w:ascii="Garamond" w:hAnsi="Garamond"/>
          <w:b w:val="0"/>
          <w:sz w:val="24"/>
          <w:szCs w:val="24"/>
        </w:rPr>
        <w:t>A8</w:t>
      </w:r>
      <w:r w:rsidR="00923F98" w:rsidRPr="00BB43B4">
        <w:rPr>
          <w:rFonts w:ascii="Garamond" w:hAnsi="Garamond"/>
          <w:b w:val="0"/>
          <w:sz w:val="24"/>
          <w:szCs w:val="24"/>
        </w:rPr>
        <w:t>.</w:t>
      </w:r>
      <w:r w:rsidRPr="00BB43B4">
        <w:rPr>
          <w:rFonts w:ascii="Garamond" w:hAnsi="Garamond"/>
          <w:b w:val="0"/>
          <w:sz w:val="24"/>
          <w:szCs w:val="24"/>
        </w:rPr>
        <w:t xml:space="preserve"> LLOJE BIMORE NDIHMËSE PËR STABILIZIMIN E TERRENEVE</w:t>
      </w:r>
      <w:bookmarkEnd w:id="123"/>
      <w:bookmarkEnd w:id="124"/>
      <w:r w:rsidRPr="00BB43B4">
        <w:rPr>
          <w:rFonts w:ascii="Garamond" w:hAnsi="Garamond"/>
          <w:b w:val="0"/>
          <w:sz w:val="24"/>
          <w:szCs w:val="24"/>
        </w:rPr>
        <w:t xml:space="preserve"> </w:t>
      </w:r>
    </w:p>
    <w:p w14:paraId="38D25619" w14:textId="0A06167D" w:rsidR="00D769D7" w:rsidRPr="00BB43B4" w:rsidRDefault="00D769D7" w:rsidP="00586D6E">
      <w:pPr>
        <w:ind w:firstLine="284"/>
        <w:jc w:val="both"/>
        <w:rPr>
          <w:rFonts w:ascii="Garamond" w:hAnsi="Garamond"/>
          <w:sz w:val="24"/>
          <w:szCs w:val="24"/>
        </w:rPr>
      </w:pPr>
      <w:r w:rsidRPr="00BB43B4">
        <w:rPr>
          <w:rFonts w:ascii="Garamond" w:hAnsi="Garamond"/>
          <w:sz w:val="24"/>
          <w:szCs w:val="24"/>
        </w:rPr>
        <w:t>Lista e mëposhtme ka karakter orientues dhe përdoret në proje</w:t>
      </w:r>
      <w:r w:rsidR="00112B80" w:rsidRPr="00BB43B4">
        <w:rPr>
          <w:rFonts w:ascii="Garamond" w:hAnsi="Garamond"/>
          <w:sz w:val="24"/>
          <w:szCs w:val="24"/>
        </w:rPr>
        <w:t>kte rehabilitimi, sistemimi bio</w:t>
      </w:r>
      <w:r w:rsidRPr="00BB43B4">
        <w:rPr>
          <w:rFonts w:ascii="Garamond" w:hAnsi="Garamond"/>
          <w:sz w:val="24"/>
          <w:szCs w:val="24"/>
        </w:rPr>
        <w:t>teknik dhe pyllëzimi të terreneve të paqëndrueshme.</w:t>
      </w:r>
    </w:p>
    <w:tbl>
      <w:tblPr>
        <w:tblStyle w:val="TableGrid"/>
        <w:tblW w:w="0" w:type="auto"/>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392"/>
        <w:gridCol w:w="2393"/>
        <w:gridCol w:w="2394"/>
        <w:gridCol w:w="2393"/>
      </w:tblGrid>
      <w:tr w:rsidR="00A1178A" w:rsidRPr="00BB43B4" w14:paraId="4A9A0C4D" w14:textId="77777777" w:rsidTr="004B079F">
        <w:trPr>
          <w:trHeight w:val="449"/>
          <w:tblHeader/>
          <w:jc w:val="center"/>
        </w:trPr>
        <w:tc>
          <w:tcPr>
            <w:tcW w:w="2397" w:type="dxa"/>
            <w:vMerge w:val="restart"/>
            <w:vAlign w:val="center"/>
          </w:tcPr>
          <w:p w14:paraId="452A2B06" w14:textId="77777777" w:rsidR="00D769D7" w:rsidRPr="00BB43B4" w:rsidRDefault="00D769D7" w:rsidP="0081719E">
            <w:pPr>
              <w:jc w:val="center"/>
              <w:rPr>
                <w:rFonts w:ascii="Garamond" w:hAnsi="Garamond" w:cs="Times New Roman"/>
                <w:sz w:val="20"/>
                <w:szCs w:val="20"/>
              </w:rPr>
            </w:pPr>
            <w:r w:rsidRPr="00BB43B4">
              <w:rPr>
                <w:rFonts w:ascii="Garamond" w:hAnsi="Garamond" w:cs="Times New Roman"/>
                <w:b/>
                <w:sz w:val="20"/>
                <w:szCs w:val="20"/>
              </w:rPr>
              <w:t>Tipi i terrenit</w:t>
            </w:r>
          </w:p>
        </w:tc>
        <w:tc>
          <w:tcPr>
            <w:tcW w:w="7195" w:type="dxa"/>
            <w:gridSpan w:val="3"/>
            <w:vAlign w:val="center"/>
          </w:tcPr>
          <w:p w14:paraId="1E3DF984" w14:textId="6F58101C" w:rsidR="00D769D7" w:rsidRPr="00BB43B4" w:rsidRDefault="00D769D7" w:rsidP="0081719E">
            <w:pPr>
              <w:jc w:val="center"/>
              <w:rPr>
                <w:rFonts w:ascii="Garamond" w:hAnsi="Garamond" w:cs="Times New Roman"/>
                <w:b/>
                <w:bCs/>
                <w:sz w:val="20"/>
                <w:szCs w:val="20"/>
              </w:rPr>
            </w:pPr>
            <w:r w:rsidRPr="00BB43B4">
              <w:rPr>
                <w:rFonts w:ascii="Garamond" w:hAnsi="Garamond" w:cs="Times New Roman"/>
                <w:b/>
                <w:bCs/>
                <w:sz w:val="20"/>
                <w:szCs w:val="20"/>
              </w:rPr>
              <w:t>Llojet bimore ndihmëse</w:t>
            </w:r>
          </w:p>
        </w:tc>
      </w:tr>
      <w:tr w:rsidR="00A1178A" w:rsidRPr="00BB43B4" w14:paraId="74BB86D4" w14:textId="77777777" w:rsidTr="004B079F">
        <w:trPr>
          <w:trHeight w:val="564"/>
          <w:tblHeader/>
          <w:jc w:val="center"/>
        </w:trPr>
        <w:tc>
          <w:tcPr>
            <w:tcW w:w="2397" w:type="dxa"/>
            <w:vMerge/>
            <w:vAlign w:val="center"/>
          </w:tcPr>
          <w:p w14:paraId="6FF94955" w14:textId="77777777" w:rsidR="00D769D7" w:rsidRPr="00BB43B4" w:rsidRDefault="00D769D7" w:rsidP="0081719E">
            <w:pPr>
              <w:jc w:val="center"/>
              <w:rPr>
                <w:rFonts w:ascii="Garamond" w:hAnsi="Garamond"/>
                <w:b/>
                <w:sz w:val="20"/>
                <w:szCs w:val="20"/>
              </w:rPr>
            </w:pPr>
          </w:p>
        </w:tc>
        <w:tc>
          <w:tcPr>
            <w:tcW w:w="2398" w:type="dxa"/>
            <w:vAlign w:val="center"/>
          </w:tcPr>
          <w:p w14:paraId="57233A96" w14:textId="0F5CCD1C" w:rsidR="00D769D7" w:rsidRPr="00BB43B4" w:rsidRDefault="00D769D7" w:rsidP="0081719E">
            <w:pPr>
              <w:jc w:val="center"/>
              <w:rPr>
                <w:rFonts w:ascii="Garamond" w:hAnsi="Garamond"/>
                <w:b/>
                <w:sz w:val="20"/>
                <w:szCs w:val="20"/>
              </w:rPr>
            </w:pPr>
            <w:r w:rsidRPr="00BB43B4">
              <w:rPr>
                <w:rFonts w:ascii="Garamond" w:hAnsi="Garamond" w:cs="Times New Roman"/>
                <w:b/>
                <w:sz w:val="20"/>
                <w:szCs w:val="20"/>
              </w:rPr>
              <w:t xml:space="preserve">Leguminoze </w:t>
            </w:r>
          </w:p>
          <w:p w14:paraId="497F2FF3" w14:textId="206EEA66" w:rsidR="00D769D7" w:rsidRPr="00BB43B4" w:rsidRDefault="00D769D7" w:rsidP="0081719E">
            <w:pPr>
              <w:jc w:val="center"/>
              <w:rPr>
                <w:rFonts w:ascii="Garamond" w:hAnsi="Garamond"/>
                <w:b/>
                <w:sz w:val="20"/>
                <w:szCs w:val="20"/>
              </w:rPr>
            </w:pPr>
          </w:p>
        </w:tc>
        <w:tc>
          <w:tcPr>
            <w:tcW w:w="2399" w:type="dxa"/>
            <w:vAlign w:val="center"/>
          </w:tcPr>
          <w:p w14:paraId="2F5F50AD" w14:textId="46FDDE5E" w:rsidR="00D769D7" w:rsidRPr="00BB43B4" w:rsidRDefault="00D769D7" w:rsidP="0081719E">
            <w:pPr>
              <w:jc w:val="center"/>
              <w:rPr>
                <w:rFonts w:ascii="Garamond" w:hAnsi="Garamond"/>
                <w:b/>
                <w:sz w:val="20"/>
                <w:szCs w:val="20"/>
              </w:rPr>
            </w:pPr>
            <w:r w:rsidRPr="00BB43B4">
              <w:rPr>
                <w:rFonts w:ascii="Garamond" w:hAnsi="Garamond" w:cs="Times New Roman"/>
                <w:b/>
                <w:sz w:val="20"/>
                <w:szCs w:val="20"/>
              </w:rPr>
              <w:t>Graminace</w:t>
            </w:r>
          </w:p>
        </w:tc>
        <w:tc>
          <w:tcPr>
            <w:tcW w:w="2398" w:type="dxa"/>
            <w:vAlign w:val="center"/>
          </w:tcPr>
          <w:p w14:paraId="76A6B6B0" w14:textId="0EF42584" w:rsidR="00D769D7" w:rsidRPr="00BB43B4" w:rsidRDefault="00D769D7" w:rsidP="0081719E">
            <w:pPr>
              <w:jc w:val="center"/>
              <w:rPr>
                <w:rFonts w:ascii="Garamond" w:hAnsi="Garamond"/>
                <w:b/>
                <w:sz w:val="20"/>
                <w:szCs w:val="20"/>
              </w:rPr>
            </w:pPr>
            <w:r w:rsidRPr="00BB43B4">
              <w:rPr>
                <w:rFonts w:ascii="Garamond" w:hAnsi="Garamond" w:cs="Times New Roman"/>
                <w:b/>
                <w:sz w:val="20"/>
                <w:szCs w:val="20"/>
              </w:rPr>
              <w:t>Lloje të tjera shoqëruese</w:t>
            </w:r>
          </w:p>
        </w:tc>
      </w:tr>
      <w:tr w:rsidR="00A1178A" w:rsidRPr="00BB43B4" w14:paraId="07CD8C0A" w14:textId="77777777" w:rsidTr="004B079F">
        <w:trPr>
          <w:jc w:val="center"/>
        </w:trPr>
        <w:tc>
          <w:tcPr>
            <w:tcW w:w="2397" w:type="dxa"/>
            <w:vAlign w:val="center"/>
          </w:tcPr>
          <w:p w14:paraId="12D6CD87" w14:textId="77777777" w:rsidR="00D769D7" w:rsidRPr="00BB43B4" w:rsidRDefault="00D769D7" w:rsidP="0081719E">
            <w:pPr>
              <w:rPr>
                <w:rFonts w:ascii="Garamond" w:hAnsi="Garamond" w:cs="Times New Roman"/>
                <w:sz w:val="20"/>
                <w:szCs w:val="20"/>
              </w:rPr>
            </w:pPr>
            <w:r w:rsidRPr="00BB43B4">
              <w:rPr>
                <w:rFonts w:ascii="Garamond" w:hAnsi="Garamond" w:cs="Times New Roman"/>
                <w:sz w:val="20"/>
                <w:szCs w:val="20"/>
              </w:rPr>
              <w:t>Terrene të varfra zallore e të thata në vende të temperuara</w:t>
            </w:r>
          </w:p>
        </w:tc>
        <w:tc>
          <w:tcPr>
            <w:tcW w:w="2398" w:type="dxa"/>
            <w:vAlign w:val="center"/>
          </w:tcPr>
          <w:p w14:paraId="55976891" w14:textId="77777777" w:rsidR="00D769D7" w:rsidRPr="00BB43B4" w:rsidRDefault="00D769D7" w:rsidP="0081719E">
            <w:pPr>
              <w:rPr>
                <w:rFonts w:ascii="Garamond" w:hAnsi="Garamond" w:cs="Times New Roman"/>
                <w:i/>
                <w:iCs/>
                <w:sz w:val="20"/>
                <w:szCs w:val="20"/>
              </w:rPr>
            </w:pPr>
            <w:r w:rsidRPr="00BB43B4">
              <w:rPr>
                <w:rFonts w:ascii="Garamond" w:hAnsi="Garamond" w:cs="Times New Roman"/>
                <w:i/>
                <w:iCs/>
                <w:sz w:val="20"/>
                <w:szCs w:val="20"/>
              </w:rPr>
              <w:t>Onobrychis sativa; Anthyllis vulneraria; Lotus corniculatus</w:t>
            </w:r>
          </w:p>
        </w:tc>
        <w:tc>
          <w:tcPr>
            <w:tcW w:w="2399" w:type="dxa"/>
            <w:vAlign w:val="center"/>
          </w:tcPr>
          <w:p w14:paraId="2C93692E" w14:textId="77777777" w:rsidR="00D769D7" w:rsidRPr="00BB43B4" w:rsidRDefault="00D769D7" w:rsidP="0081719E">
            <w:pPr>
              <w:rPr>
                <w:rFonts w:ascii="Garamond" w:hAnsi="Garamond" w:cs="Times New Roman"/>
                <w:i/>
                <w:iCs/>
                <w:sz w:val="20"/>
                <w:szCs w:val="20"/>
              </w:rPr>
            </w:pPr>
            <w:r w:rsidRPr="00BB43B4">
              <w:rPr>
                <w:rFonts w:ascii="Garamond" w:hAnsi="Garamond" w:cs="Times New Roman"/>
                <w:i/>
                <w:iCs/>
                <w:sz w:val="20"/>
                <w:szCs w:val="20"/>
              </w:rPr>
              <w:t>Agropyrum repens; Avenastrum pratense; Bromus erectus</w:t>
            </w:r>
          </w:p>
        </w:tc>
        <w:tc>
          <w:tcPr>
            <w:tcW w:w="2398" w:type="dxa"/>
            <w:vAlign w:val="center"/>
          </w:tcPr>
          <w:p w14:paraId="2E36CFC5" w14:textId="77777777" w:rsidR="00D769D7" w:rsidRPr="00BB43B4" w:rsidRDefault="00D769D7" w:rsidP="0081719E">
            <w:pPr>
              <w:rPr>
                <w:rFonts w:ascii="Garamond" w:hAnsi="Garamond" w:cs="Times New Roman"/>
                <w:i/>
                <w:iCs/>
                <w:sz w:val="20"/>
                <w:szCs w:val="20"/>
              </w:rPr>
            </w:pPr>
            <w:r w:rsidRPr="00BB43B4">
              <w:rPr>
                <w:rFonts w:ascii="Garamond" w:hAnsi="Garamond" w:cs="Times New Roman"/>
                <w:i/>
                <w:iCs/>
                <w:sz w:val="20"/>
                <w:szCs w:val="20"/>
              </w:rPr>
              <w:t>Achillea millefolium; Verbascum thapsus; Senecio viscosus</w:t>
            </w:r>
          </w:p>
        </w:tc>
      </w:tr>
      <w:tr w:rsidR="00A1178A" w:rsidRPr="00BB43B4" w14:paraId="6EECA83C" w14:textId="77777777" w:rsidTr="004B079F">
        <w:trPr>
          <w:jc w:val="center"/>
        </w:trPr>
        <w:tc>
          <w:tcPr>
            <w:tcW w:w="2397" w:type="dxa"/>
            <w:vAlign w:val="center"/>
          </w:tcPr>
          <w:p w14:paraId="73821C71" w14:textId="77777777" w:rsidR="00D769D7" w:rsidRPr="00BB43B4" w:rsidRDefault="00D769D7" w:rsidP="0081719E">
            <w:pPr>
              <w:rPr>
                <w:rFonts w:ascii="Garamond" w:hAnsi="Garamond" w:cs="Times New Roman"/>
                <w:sz w:val="20"/>
                <w:szCs w:val="20"/>
              </w:rPr>
            </w:pPr>
            <w:r w:rsidRPr="00BB43B4">
              <w:rPr>
                <w:rFonts w:ascii="Garamond" w:hAnsi="Garamond" w:cs="Times New Roman"/>
                <w:sz w:val="20"/>
                <w:szCs w:val="20"/>
              </w:rPr>
              <w:t>Terrene të thata ranore e gurore në klimë më të thatë</w:t>
            </w:r>
          </w:p>
        </w:tc>
        <w:tc>
          <w:tcPr>
            <w:tcW w:w="2398" w:type="dxa"/>
            <w:vAlign w:val="center"/>
          </w:tcPr>
          <w:p w14:paraId="618A1FD2" w14:textId="77777777" w:rsidR="00D769D7" w:rsidRPr="00BB43B4" w:rsidRDefault="00D769D7" w:rsidP="0081719E">
            <w:pPr>
              <w:rPr>
                <w:rFonts w:ascii="Garamond" w:hAnsi="Garamond" w:cs="Times New Roman"/>
                <w:i/>
                <w:iCs/>
                <w:sz w:val="20"/>
                <w:szCs w:val="20"/>
              </w:rPr>
            </w:pPr>
            <w:r w:rsidRPr="00BB43B4">
              <w:rPr>
                <w:rFonts w:ascii="Garamond" w:hAnsi="Garamond" w:cs="Times New Roman"/>
                <w:i/>
                <w:iCs/>
                <w:sz w:val="20"/>
                <w:szCs w:val="20"/>
              </w:rPr>
              <w:t>Robinia pseudoacacia; Cytisus scoparius; Medicago sativa; Lupinus luteus</w:t>
            </w:r>
          </w:p>
        </w:tc>
        <w:tc>
          <w:tcPr>
            <w:tcW w:w="2399" w:type="dxa"/>
            <w:vAlign w:val="center"/>
          </w:tcPr>
          <w:p w14:paraId="0AF3B666" w14:textId="77777777" w:rsidR="00D769D7" w:rsidRPr="00BB43B4" w:rsidRDefault="00D769D7" w:rsidP="0081719E">
            <w:pPr>
              <w:rPr>
                <w:rFonts w:ascii="Garamond" w:hAnsi="Garamond" w:cs="Times New Roman"/>
                <w:i/>
                <w:iCs/>
                <w:sz w:val="20"/>
                <w:szCs w:val="20"/>
              </w:rPr>
            </w:pPr>
            <w:r w:rsidRPr="00BB43B4">
              <w:rPr>
                <w:rFonts w:ascii="Garamond" w:hAnsi="Garamond" w:cs="Times New Roman"/>
                <w:i/>
                <w:iCs/>
                <w:sz w:val="20"/>
                <w:szCs w:val="20"/>
              </w:rPr>
              <w:t>Calamagrostis argentea; Lasiagrostis calamagrostis; Setaria viridis</w:t>
            </w:r>
          </w:p>
        </w:tc>
        <w:tc>
          <w:tcPr>
            <w:tcW w:w="2398" w:type="dxa"/>
            <w:vAlign w:val="center"/>
          </w:tcPr>
          <w:p w14:paraId="42A92B3D" w14:textId="77777777" w:rsidR="00D769D7" w:rsidRPr="00BB43B4" w:rsidRDefault="00D769D7" w:rsidP="0081719E">
            <w:pPr>
              <w:jc w:val="center"/>
              <w:rPr>
                <w:rFonts w:ascii="Garamond" w:hAnsi="Garamond" w:cs="Times New Roman"/>
                <w:i/>
                <w:iCs/>
                <w:sz w:val="20"/>
                <w:szCs w:val="20"/>
              </w:rPr>
            </w:pPr>
          </w:p>
        </w:tc>
      </w:tr>
      <w:tr w:rsidR="00A1178A" w:rsidRPr="00BB43B4" w14:paraId="73A081F8" w14:textId="77777777" w:rsidTr="004B079F">
        <w:trPr>
          <w:jc w:val="center"/>
        </w:trPr>
        <w:tc>
          <w:tcPr>
            <w:tcW w:w="2397" w:type="dxa"/>
            <w:vAlign w:val="center"/>
          </w:tcPr>
          <w:p w14:paraId="07FF0747" w14:textId="77777777" w:rsidR="00D769D7" w:rsidRPr="00BB43B4" w:rsidRDefault="00D769D7" w:rsidP="0081719E">
            <w:pPr>
              <w:rPr>
                <w:rFonts w:ascii="Garamond" w:hAnsi="Garamond" w:cs="Times New Roman"/>
                <w:sz w:val="20"/>
                <w:szCs w:val="20"/>
              </w:rPr>
            </w:pPr>
            <w:r w:rsidRPr="00BB43B4">
              <w:rPr>
                <w:rFonts w:ascii="Garamond" w:hAnsi="Garamond" w:cs="Times New Roman"/>
                <w:sz w:val="20"/>
                <w:szCs w:val="20"/>
              </w:rPr>
              <w:t>Terrene të rrëshqitshme me material të imët e të thatë</w:t>
            </w:r>
          </w:p>
        </w:tc>
        <w:tc>
          <w:tcPr>
            <w:tcW w:w="2398" w:type="dxa"/>
            <w:vAlign w:val="center"/>
          </w:tcPr>
          <w:p w14:paraId="5DC6DD79" w14:textId="77777777" w:rsidR="00D769D7" w:rsidRPr="00BB43B4" w:rsidRDefault="00D769D7" w:rsidP="0081719E">
            <w:pPr>
              <w:rPr>
                <w:rFonts w:ascii="Garamond" w:hAnsi="Garamond" w:cs="Times New Roman"/>
                <w:i/>
                <w:iCs/>
                <w:sz w:val="20"/>
                <w:szCs w:val="20"/>
              </w:rPr>
            </w:pPr>
            <w:r w:rsidRPr="00BB43B4">
              <w:rPr>
                <w:rFonts w:ascii="Garamond" w:hAnsi="Garamond" w:cs="Times New Roman"/>
                <w:i/>
                <w:iCs/>
                <w:sz w:val="20"/>
                <w:szCs w:val="20"/>
              </w:rPr>
              <w:t>Trifolium repens</w:t>
            </w:r>
          </w:p>
        </w:tc>
        <w:tc>
          <w:tcPr>
            <w:tcW w:w="2399" w:type="dxa"/>
            <w:vAlign w:val="center"/>
          </w:tcPr>
          <w:p w14:paraId="312B4B04" w14:textId="77777777" w:rsidR="00D769D7" w:rsidRPr="00BB43B4" w:rsidRDefault="00D769D7" w:rsidP="0081719E">
            <w:pPr>
              <w:rPr>
                <w:rFonts w:ascii="Garamond" w:hAnsi="Garamond" w:cs="Times New Roman"/>
                <w:i/>
                <w:iCs/>
                <w:sz w:val="20"/>
                <w:szCs w:val="20"/>
              </w:rPr>
            </w:pPr>
            <w:r w:rsidRPr="00BB43B4">
              <w:rPr>
                <w:rFonts w:ascii="Garamond" w:hAnsi="Garamond" w:cs="Times New Roman"/>
                <w:i/>
                <w:iCs/>
                <w:sz w:val="20"/>
                <w:szCs w:val="20"/>
              </w:rPr>
              <w:t>Trisetum distichophyllum; Poa violacea; Agrostis vulgaris; Anthoxanthum odoratum; Luzula angustifolia</w:t>
            </w:r>
          </w:p>
        </w:tc>
        <w:tc>
          <w:tcPr>
            <w:tcW w:w="2398" w:type="dxa"/>
            <w:vAlign w:val="center"/>
          </w:tcPr>
          <w:p w14:paraId="64E9AD0C" w14:textId="77777777" w:rsidR="00D769D7" w:rsidRPr="00BB43B4" w:rsidRDefault="00D769D7" w:rsidP="0081719E">
            <w:pPr>
              <w:rPr>
                <w:rFonts w:ascii="Garamond" w:hAnsi="Garamond" w:cs="Times New Roman"/>
                <w:i/>
                <w:iCs/>
                <w:sz w:val="20"/>
                <w:szCs w:val="20"/>
              </w:rPr>
            </w:pPr>
            <w:r w:rsidRPr="00BB43B4">
              <w:rPr>
                <w:rFonts w:ascii="Garamond" w:hAnsi="Garamond" w:cs="Times New Roman"/>
                <w:i/>
                <w:iCs/>
                <w:sz w:val="20"/>
                <w:szCs w:val="20"/>
              </w:rPr>
              <w:t>Alnus incana / Alnus viridis; Silene rupestris; Teucrium chamaedrys</w:t>
            </w:r>
          </w:p>
        </w:tc>
      </w:tr>
      <w:tr w:rsidR="00A1178A" w:rsidRPr="00BB43B4" w14:paraId="166270BA" w14:textId="77777777" w:rsidTr="004B079F">
        <w:trPr>
          <w:jc w:val="center"/>
        </w:trPr>
        <w:tc>
          <w:tcPr>
            <w:tcW w:w="2397" w:type="dxa"/>
            <w:vAlign w:val="center"/>
          </w:tcPr>
          <w:p w14:paraId="6FA6F469" w14:textId="77777777" w:rsidR="00D769D7" w:rsidRPr="00BB43B4" w:rsidRDefault="00D769D7" w:rsidP="0081719E">
            <w:pPr>
              <w:rPr>
                <w:rFonts w:ascii="Garamond" w:hAnsi="Garamond" w:cs="Times New Roman"/>
                <w:sz w:val="20"/>
                <w:szCs w:val="20"/>
              </w:rPr>
            </w:pPr>
            <w:r w:rsidRPr="00BB43B4">
              <w:rPr>
                <w:rFonts w:ascii="Garamond" w:hAnsi="Garamond" w:cs="Times New Roman"/>
                <w:sz w:val="20"/>
                <w:szCs w:val="20"/>
              </w:rPr>
              <w:t>Terrene gëlqerore</w:t>
            </w:r>
          </w:p>
        </w:tc>
        <w:tc>
          <w:tcPr>
            <w:tcW w:w="2398" w:type="dxa"/>
            <w:vAlign w:val="center"/>
          </w:tcPr>
          <w:p w14:paraId="72FB60F2" w14:textId="77777777" w:rsidR="00D769D7" w:rsidRPr="00BB43B4" w:rsidRDefault="00D769D7" w:rsidP="0081719E">
            <w:pPr>
              <w:rPr>
                <w:rFonts w:ascii="Garamond" w:hAnsi="Garamond" w:cs="Times New Roman"/>
                <w:i/>
                <w:iCs/>
                <w:sz w:val="20"/>
                <w:szCs w:val="20"/>
              </w:rPr>
            </w:pPr>
            <w:r w:rsidRPr="00BB43B4">
              <w:rPr>
                <w:rFonts w:ascii="Garamond" w:hAnsi="Garamond" w:cs="Times New Roman"/>
                <w:i/>
                <w:iCs/>
                <w:sz w:val="20"/>
                <w:szCs w:val="20"/>
              </w:rPr>
              <w:t>Anthyllis vulneraria; Medicago lupulina; Onobrychis montana; Oxytropis campestris / montana; Trifolium badium / montanum / repens</w:t>
            </w:r>
          </w:p>
        </w:tc>
        <w:tc>
          <w:tcPr>
            <w:tcW w:w="2399" w:type="dxa"/>
            <w:vAlign w:val="center"/>
          </w:tcPr>
          <w:p w14:paraId="30C3070C" w14:textId="77777777" w:rsidR="00D769D7" w:rsidRPr="00BB43B4" w:rsidRDefault="00D769D7" w:rsidP="0081719E">
            <w:pPr>
              <w:rPr>
                <w:rFonts w:ascii="Garamond" w:hAnsi="Garamond" w:cs="Times New Roman"/>
                <w:i/>
                <w:iCs/>
                <w:sz w:val="20"/>
                <w:szCs w:val="20"/>
              </w:rPr>
            </w:pPr>
            <w:r w:rsidRPr="00BB43B4">
              <w:rPr>
                <w:rFonts w:ascii="Garamond" w:hAnsi="Garamond" w:cs="Times New Roman"/>
                <w:i/>
                <w:iCs/>
                <w:sz w:val="20"/>
                <w:szCs w:val="20"/>
              </w:rPr>
              <w:t>Festuca rupicaprina</w:t>
            </w:r>
          </w:p>
        </w:tc>
        <w:tc>
          <w:tcPr>
            <w:tcW w:w="2398" w:type="dxa"/>
            <w:vAlign w:val="center"/>
          </w:tcPr>
          <w:p w14:paraId="44F216D3" w14:textId="77777777" w:rsidR="00D769D7" w:rsidRPr="00BB43B4" w:rsidRDefault="00D769D7" w:rsidP="0081719E">
            <w:pPr>
              <w:rPr>
                <w:rFonts w:ascii="Garamond" w:hAnsi="Garamond" w:cs="Times New Roman"/>
                <w:i/>
                <w:iCs/>
                <w:sz w:val="20"/>
                <w:szCs w:val="20"/>
              </w:rPr>
            </w:pPr>
            <w:r w:rsidRPr="00BB43B4">
              <w:rPr>
                <w:rFonts w:ascii="Garamond" w:hAnsi="Garamond" w:cs="Times New Roman"/>
                <w:i/>
                <w:iCs/>
                <w:sz w:val="20"/>
                <w:szCs w:val="20"/>
              </w:rPr>
              <w:t>Plantago alpina / montana; Potentilla aurea</w:t>
            </w:r>
          </w:p>
        </w:tc>
      </w:tr>
      <w:tr w:rsidR="00A1178A" w:rsidRPr="00BB43B4" w14:paraId="266A0FDC" w14:textId="77777777" w:rsidTr="004B079F">
        <w:trPr>
          <w:jc w:val="center"/>
        </w:trPr>
        <w:tc>
          <w:tcPr>
            <w:tcW w:w="2397" w:type="dxa"/>
            <w:vAlign w:val="center"/>
          </w:tcPr>
          <w:p w14:paraId="598B3B67" w14:textId="77777777" w:rsidR="00D769D7" w:rsidRPr="00BB43B4" w:rsidRDefault="00D769D7" w:rsidP="0081719E">
            <w:pPr>
              <w:rPr>
                <w:rFonts w:ascii="Garamond" w:hAnsi="Garamond" w:cs="Times New Roman"/>
                <w:sz w:val="20"/>
                <w:szCs w:val="20"/>
              </w:rPr>
            </w:pPr>
            <w:r w:rsidRPr="00BB43B4">
              <w:rPr>
                <w:rFonts w:ascii="Garamond" w:hAnsi="Garamond" w:cs="Times New Roman"/>
                <w:sz w:val="20"/>
                <w:szCs w:val="20"/>
              </w:rPr>
              <w:t>Terrene ranore</w:t>
            </w:r>
          </w:p>
        </w:tc>
        <w:tc>
          <w:tcPr>
            <w:tcW w:w="2398" w:type="dxa"/>
            <w:vAlign w:val="center"/>
          </w:tcPr>
          <w:p w14:paraId="4D72C239" w14:textId="77777777" w:rsidR="00D769D7" w:rsidRPr="00BB43B4" w:rsidRDefault="00D769D7" w:rsidP="0081719E">
            <w:pPr>
              <w:rPr>
                <w:rFonts w:ascii="Garamond" w:hAnsi="Garamond" w:cs="Times New Roman"/>
                <w:i/>
                <w:iCs/>
                <w:sz w:val="20"/>
                <w:szCs w:val="20"/>
              </w:rPr>
            </w:pPr>
            <w:r w:rsidRPr="00BB43B4">
              <w:rPr>
                <w:rFonts w:ascii="Garamond" w:hAnsi="Garamond" w:cs="Times New Roman"/>
                <w:i/>
                <w:iCs/>
                <w:sz w:val="20"/>
                <w:szCs w:val="20"/>
              </w:rPr>
              <w:t>Anthyllis montana; Trifolium alpinum</w:t>
            </w:r>
          </w:p>
        </w:tc>
        <w:tc>
          <w:tcPr>
            <w:tcW w:w="2399" w:type="dxa"/>
            <w:vAlign w:val="center"/>
          </w:tcPr>
          <w:p w14:paraId="4691DC73" w14:textId="77777777" w:rsidR="00D769D7" w:rsidRPr="00BB43B4" w:rsidRDefault="00D769D7" w:rsidP="0081719E">
            <w:pPr>
              <w:rPr>
                <w:rFonts w:ascii="Garamond" w:hAnsi="Garamond" w:cs="Times New Roman"/>
                <w:i/>
                <w:iCs/>
                <w:sz w:val="20"/>
                <w:szCs w:val="20"/>
              </w:rPr>
            </w:pPr>
            <w:r w:rsidRPr="00BB43B4">
              <w:rPr>
                <w:rFonts w:ascii="Garamond" w:hAnsi="Garamond" w:cs="Times New Roman"/>
                <w:i/>
                <w:iCs/>
                <w:sz w:val="20"/>
                <w:szCs w:val="20"/>
              </w:rPr>
              <w:t>Festuca rubra; Nardus stricta; Psamma arenaria</w:t>
            </w:r>
          </w:p>
        </w:tc>
        <w:tc>
          <w:tcPr>
            <w:tcW w:w="2398" w:type="dxa"/>
            <w:vAlign w:val="center"/>
          </w:tcPr>
          <w:p w14:paraId="64C2F627" w14:textId="77777777" w:rsidR="00D769D7" w:rsidRPr="00BB43B4" w:rsidRDefault="00D769D7" w:rsidP="0081719E">
            <w:pPr>
              <w:rPr>
                <w:rFonts w:ascii="Garamond" w:hAnsi="Garamond" w:cs="Times New Roman"/>
                <w:i/>
                <w:iCs/>
                <w:sz w:val="20"/>
                <w:szCs w:val="20"/>
              </w:rPr>
            </w:pPr>
            <w:r w:rsidRPr="00BB43B4">
              <w:rPr>
                <w:rFonts w:ascii="Garamond" w:hAnsi="Garamond" w:cs="Times New Roman"/>
                <w:i/>
                <w:iCs/>
                <w:sz w:val="20"/>
                <w:szCs w:val="20"/>
              </w:rPr>
              <w:t>Achillea moscata</w:t>
            </w:r>
          </w:p>
        </w:tc>
      </w:tr>
      <w:tr w:rsidR="00A1178A" w:rsidRPr="00BB43B4" w14:paraId="23E378C9" w14:textId="77777777" w:rsidTr="004B079F">
        <w:trPr>
          <w:jc w:val="center"/>
        </w:trPr>
        <w:tc>
          <w:tcPr>
            <w:tcW w:w="2397" w:type="dxa"/>
            <w:vAlign w:val="center"/>
          </w:tcPr>
          <w:p w14:paraId="4DEF2EA8" w14:textId="77777777" w:rsidR="00D769D7" w:rsidRPr="00BB43B4" w:rsidRDefault="00D769D7" w:rsidP="0081719E">
            <w:pPr>
              <w:rPr>
                <w:rFonts w:ascii="Garamond" w:hAnsi="Garamond" w:cs="Times New Roman"/>
                <w:sz w:val="20"/>
                <w:szCs w:val="20"/>
              </w:rPr>
            </w:pPr>
            <w:r w:rsidRPr="00BB43B4">
              <w:rPr>
                <w:rFonts w:ascii="Garamond" w:hAnsi="Garamond" w:cs="Times New Roman"/>
                <w:sz w:val="20"/>
                <w:szCs w:val="20"/>
              </w:rPr>
              <w:t>Terrene argjilore</w:t>
            </w:r>
          </w:p>
        </w:tc>
        <w:tc>
          <w:tcPr>
            <w:tcW w:w="2398" w:type="dxa"/>
            <w:vAlign w:val="center"/>
          </w:tcPr>
          <w:p w14:paraId="6BDDC4A9" w14:textId="77777777" w:rsidR="00D769D7" w:rsidRPr="00BB43B4" w:rsidRDefault="00D769D7" w:rsidP="0081719E">
            <w:pPr>
              <w:rPr>
                <w:rFonts w:ascii="Garamond" w:hAnsi="Garamond" w:cs="Times New Roman"/>
                <w:i/>
                <w:iCs/>
                <w:sz w:val="20"/>
                <w:szCs w:val="20"/>
              </w:rPr>
            </w:pPr>
            <w:r w:rsidRPr="00BB43B4">
              <w:rPr>
                <w:rFonts w:ascii="Garamond" w:hAnsi="Garamond" w:cs="Times New Roman"/>
                <w:i/>
                <w:iCs/>
                <w:sz w:val="20"/>
                <w:szCs w:val="20"/>
              </w:rPr>
              <w:t xml:space="preserve">Anthyllis montana; Astragalus spp.; Hedysarum coronarium; </w:t>
            </w:r>
            <w:r w:rsidRPr="00BB43B4">
              <w:rPr>
                <w:rFonts w:ascii="Garamond" w:hAnsi="Garamond" w:cs="Times New Roman"/>
                <w:i/>
                <w:iCs/>
                <w:sz w:val="20"/>
                <w:szCs w:val="20"/>
              </w:rPr>
              <w:lastRenderedPageBreak/>
              <w:t>Lathyrus montanus / pratensis / silvestris; Medicago lupulina; Onobrychis sativa</w:t>
            </w:r>
          </w:p>
        </w:tc>
        <w:tc>
          <w:tcPr>
            <w:tcW w:w="2399" w:type="dxa"/>
            <w:vAlign w:val="center"/>
          </w:tcPr>
          <w:p w14:paraId="35CE7B3C" w14:textId="77777777" w:rsidR="00D769D7" w:rsidRPr="00BB43B4" w:rsidRDefault="00D769D7" w:rsidP="0081719E">
            <w:pPr>
              <w:rPr>
                <w:rFonts w:ascii="Garamond" w:hAnsi="Garamond" w:cs="Times New Roman"/>
                <w:i/>
                <w:iCs/>
                <w:sz w:val="20"/>
                <w:szCs w:val="20"/>
              </w:rPr>
            </w:pPr>
            <w:r w:rsidRPr="00BB43B4">
              <w:rPr>
                <w:rFonts w:ascii="Garamond" w:hAnsi="Garamond" w:cs="Times New Roman"/>
                <w:i/>
                <w:iCs/>
                <w:sz w:val="20"/>
                <w:szCs w:val="20"/>
              </w:rPr>
              <w:lastRenderedPageBreak/>
              <w:t xml:space="preserve">Agrostis canina / stolonifera; Bromus erectus / inermis / </w:t>
            </w:r>
            <w:r w:rsidRPr="00BB43B4">
              <w:rPr>
                <w:rFonts w:ascii="Garamond" w:hAnsi="Garamond" w:cs="Times New Roman"/>
                <w:i/>
                <w:iCs/>
                <w:sz w:val="20"/>
                <w:szCs w:val="20"/>
              </w:rPr>
              <w:lastRenderedPageBreak/>
              <w:t>sterilis; Dactylis glomerata; Festuca altissima / heterophylla; Holcus lanatus / mollis; Lygeum spartum</w:t>
            </w:r>
          </w:p>
        </w:tc>
        <w:tc>
          <w:tcPr>
            <w:tcW w:w="2398" w:type="dxa"/>
            <w:vAlign w:val="center"/>
          </w:tcPr>
          <w:p w14:paraId="4D5A7FBE" w14:textId="77777777" w:rsidR="00D769D7" w:rsidRPr="00BB43B4" w:rsidRDefault="00D769D7" w:rsidP="0081719E">
            <w:pPr>
              <w:rPr>
                <w:rFonts w:ascii="Garamond" w:hAnsi="Garamond" w:cs="Times New Roman"/>
                <w:i/>
                <w:iCs/>
                <w:sz w:val="20"/>
                <w:szCs w:val="20"/>
              </w:rPr>
            </w:pPr>
            <w:r w:rsidRPr="00BB43B4">
              <w:rPr>
                <w:rFonts w:ascii="Garamond" w:hAnsi="Garamond" w:cs="Times New Roman"/>
                <w:i/>
                <w:iCs/>
                <w:sz w:val="20"/>
                <w:szCs w:val="20"/>
              </w:rPr>
              <w:lastRenderedPageBreak/>
              <w:t>Plantago maritima / montana; Trifolium hybridum / repens</w:t>
            </w:r>
          </w:p>
        </w:tc>
      </w:tr>
      <w:tr w:rsidR="00D769D7" w:rsidRPr="00BB43B4" w14:paraId="624B6FD3" w14:textId="77777777" w:rsidTr="004B079F">
        <w:trPr>
          <w:jc w:val="center"/>
        </w:trPr>
        <w:tc>
          <w:tcPr>
            <w:tcW w:w="2397" w:type="dxa"/>
            <w:vAlign w:val="center"/>
          </w:tcPr>
          <w:p w14:paraId="689D8BE9" w14:textId="77777777" w:rsidR="00D769D7" w:rsidRPr="00BB43B4" w:rsidRDefault="00D769D7" w:rsidP="0081719E">
            <w:pPr>
              <w:rPr>
                <w:rFonts w:ascii="Garamond" w:hAnsi="Garamond" w:cs="Times New Roman"/>
                <w:sz w:val="20"/>
                <w:szCs w:val="20"/>
              </w:rPr>
            </w:pPr>
            <w:r w:rsidRPr="00BB43B4">
              <w:rPr>
                <w:rFonts w:ascii="Garamond" w:hAnsi="Garamond" w:cs="Times New Roman"/>
                <w:sz w:val="20"/>
                <w:szCs w:val="20"/>
              </w:rPr>
              <w:t>Terrene kënetore të thata</w:t>
            </w:r>
          </w:p>
        </w:tc>
        <w:tc>
          <w:tcPr>
            <w:tcW w:w="2398" w:type="dxa"/>
            <w:vAlign w:val="center"/>
          </w:tcPr>
          <w:p w14:paraId="7F0D6220" w14:textId="77777777" w:rsidR="00D769D7" w:rsidRPr="00BB43B4" w:rsidRDefault="00D769D7" w:rsidP="0081719E">
            <w:pPr>
              <w:rPr>
                <w:rFonts w:ascii="Garamond" w:hAnsi="Garamond" w:cs="Times New Roman"/>
                <w:i/>
                <w:iCs/>
                <w:sz w:val="20"/>
                <w:szCs w:val="20"/>
              </w:rPr>
            </w:pPr>
            <w:r w:rsidRPr="00BB43B4">
              <w:rPr>
                <w:rFonts w:ascii="Garamond" w:hAnsi="Garamond" w:cs="Times New Roman"/>
                <w:i/>
                <w:iCs/>
                <w:sz w:val="20"/>
                <w:szCs w:val="20"/>
              </w:rPr>
              <w:t>Trifolium repens</w:t>
            </w:r>
          </w:p>
        </w:tc>
        <w:tc>
          <w:tcPr>
            <w:tcW w:w="2399" w:type="dxa"/>
            <w:vAlign w:val="center"/>
          </w:tcPr>
          <w:p w14:paraId="3F7A68D3" w14:textId="77777777" w:rsidR="00D769D7" w:rsidRPr="00BB43B4" w:rsidRDefault="00D769D7" w:rsidP="0081719E">
            <w:pPr>
              <w:rPr>
                <w:rFonts w:ascii="Garamond" w:hAnsi="Garamond" w:cs="Times New Roman"/>
                <w:i/>
                <w:iCs/>
                <w:sz w:val="20"/>
                <w:szCs w:val="20"/>
              </w:rPr>
            </w:pPr>
            <w:r w:rsidRPr="00BB43B4">
              <w:rPr>
                <w:rFonts w:ascii="Garamond" w:hAnsi="Garamond" w:cs="Times New Roman"/>
                <w:i/>
                <w:iCs/>
                <w:sz w:val="20"/>
                <w:szCs w:val="20"/>
              </w:rPr>
              <w:t>Agrostis canina; Festuca arundinacea / rubra</w:t>
            </w:r>
          </w:p>
        </w:tc>
        <w:tc>
          <w:tcPr>
            <w:tcW w:w="2398" w:type="dxa"/>
            <w:vAlign w:val="center"/>
          </w:tcPr>
          <w:p w14:paraId="56144297" w14:textId="77777777" w:rsidR="00D769D7" w:rsidRPr="00BB43B4" w:rsidRDefault="00D769D7" w:rsidP="0081719E">
            <w:pPr>
              <w:jc w:val="center"/>
              <w:rPr>
                <w:rFonts w:ascii="Garamond" w:hAnsi="Garamond" w:cs="Times New Roman"/>
                <w:i/>
                <w:iCs/>
                <w:sz w:val="20"/>
                <w:szCs w:val="20"/>
              </w:rPr>
            </w:pPr>
          </w:p>
        </w:tc>
      </w:tr>
    </w:tbl>
    <w:p w14:paraId="0B866382" w14:textId="77777777" w:rsidR="00D05BF2" w:rsidRPr="00BB43B4" w:rsidRDefault="00D05BF2" w:rsidP="00586D6E">
      <w:pPr>
        <w:tabs>
          <w:tab w:val="left" w:pos="4770"/>
        </w:tabs>
        <w:ind w:firstLine="284"/>
        <w:jc w:val="both"/>
        <w:rPr>
          <w:rFonts w:ascii="Garamond" w:eastAsia="MS Mincho" w:hAnsi="Garamond"/>
          <w:sz w:val="24"/>
          <w:szCs w:val="24"/>
        </w:rPr>
      </w:pPr>
    </w:p>
    <w:p w14:paraId="03B05784" w14:textId="455CF7E8" w:rsidR="00AF69D5" w:rsidRPr="00BB43B4" w:rsidRDefault="00AF69D5" w:rsidP="00586D6E">
      <w:pPr>
        <w:pStyle w:val="Style1"/>
        <w:spacing w:before="0" w:after="0"/>
        <w:ind w:firstLine="284"/>
        <w:rPr>
          <w:rFonts w:ascii="Garamond" w:hAnsi="Garamond"/>
          <w:b w:val="0"/>
          <w:sz w:val="24"/>
          <w:szCs w:val="24"/>
        </w:rPr>
      </w:pPr>
      <w:bookmarkStart w:id="125" w:name="_Toc227224801"/>
      <w:r w:rsidRPr="00BB43B4">
        <w:rPr>
          <w:rFonts w:ascii="Garamond" w:hAnsi="Garamond"/>
          <w:b w:val="0"/>
          <w:sz w:val="24"/>
          <w:szCs w:val="24"/>
        </w:rPr>
        <w:t>A9. ANALIZA E DETAJUAR E KOSTOS PËR PYLLËZIMIN INTELIGJENT</w:t>
      </w:r>
      <w:bookmarkEnd w:id="125"/>
    </w:p>
    <w:p w14:paraId="1F1A2318" w14:textId="1FBA188E" w:rsidR="00AF69D5" w:rsidRPr="00BB43B4" w:rsidRDefault="006D0328" w:rsidP="00586D6E">
      <w:pPr>
        <w:ind w:firstLine="284"/>
        <w:jc w:val="center"/>
        <w:rPr>
          <w:rFonts w:ascii="Garamond" w:hAnsi="Garamond"/>
          <w:b/>
          <w:bCs/>
          <w:sz w:val="24"/>
          <w:szCs w:val="24"/>
        </w:rPr>
      </w:pPr>
      <w:r>
        <w:rPr>
          <w:rFonts w:ascii="Garamond" w:hAnsi="Garamond"/>
          <w:b/>
          <w:bCs/>
          <w:i/>
          <w:sz w:val="24"/>
          <w:szCs w:val="24"/>
        </w:rPr>
        <w:t>Model orientues për 100 ha/</w:t>
      </w:r>
      <w:r w:rsidR="00AF69D5" w:rsidRPr="00BB43B4">
        <w:rPr>
          <w:rFonts w:ascii="Garamond" w:hAnsi="Garamond"/>
          <w:b/>
          <w:bCs/>
          <w:i/>
          <w:sz w:val="24"/>
          <w:szCs w:val="24"/>
        </w:rPr>
        <w:t xml:space="preserve">300,000 </w:t>
      </w:r>
      <w:r w:rsidR="00FA7968" w:rsidRPr="00BB43B4">
        <w:rPr>
          <w:rFonts w:ascii="Garamond" w:hAnsi="Garamond"/>
          <w:b/>
          <w:bCs/>
          <w:i/>
          <w:sz w:val="24"/>
          <w:szCs w:val="24"/>
        </w:rPr>
        <w:t>toptha fare</w:t>
      </w:r>
      <w:r>
        <w:rPr>
          <w:rFonts w:ascii="Garamond" w:hAnsi="Garamond"/>
          <w:b/>
          <w:bCs/>
          <w:i/>
          <w:sz w:val="24"/>
          <w:szCs w:val="24"/>
        </w:rPr>
        <w:t>/</w:t>
      </w:r>
      <w:r w:rsidR="00AF69D5" w:rsidRPr="00BB43B4">
        <w:rPr>
          <w:rFonts w:ascii="Garamond" w:hAnsi="Garamond"/>
          <w:b/>
          <w:bCs/>
          <w:i/>
          <w:sz w:val="24"/>
          <w:szCs w:val="24"/>
        </w:rPr>
        <w:t>3,000 toptha për ha</w:t>
      </w:r>
    </w:p>
    <w:p w14:paraId="48C115C7" w14:textId="0A2F3FEE" w:rsidR="00AF69D5" w:rsidRPr="00BB43B4" w:rsidRDefault="00AF69D5" w:rsidP="00586D6E">
      <w:pPr>
        <w:ind w:firstLine="284"/>
        <w:jc w:val="both"/>
        <w:rPr>
          <w:rFonts w:ascii="Garamond" w:hAnsi="Garamond"/>
          <w:sz w:val="24"/>
          <w:szCs w:val="24"/>
        </w:rPr>
      </w:pPr>
      <w:r w:rsidRPr="00BB43B4">
        <w:rPr>
          <w:rFonts w:ascii="Garamond" w:hAnsi="Garamond"/>
          <w:b/>
          <w:sz w:val="24"/>
          <w:szCs w:val="24"/>
        </w:rPr>
        <w:t xml:space="preserve">Baza e llogaritjes: </w:t>
      </w:r>
      <w:r w:rsidRPr="00BB43B4">
        <w:rPr>
          <w:rFonts w:ascii="Garamond" w:hAnsi="Garamond"/>
          <w:sz w:val="24"/>
          <w:szCs w:val="24"/>
        </w:rPr>
        <w:t>peshë mesatare 15 g</w:t>
      </w:r>
      <w:r w:rsidR="00CA6568" w:rsidRPr="00BB43B4">
        <w:rPr>
          <w:rFonts w:ascii="Garamond" w:hAnsi="Garamond"/>
          <w:sz w:val="24"/>
          <w:szCs w:val="24"/>
        </w:rPr>
        <w:t>r</w:t>
      </w:r>
      <w:r w:rsidRPr="00BB43B4">
        <w:rPr>
          <w:rFonts w:ascii="Garamond" w:hAnsi="Garamond"/>
          <w:sz w:val="24"/>
          <w:szCs w:val="24"/>
        </w:rPr>
        <w:t>/topth; prodhim total rreth 4.5 ton përzierje; strukturë orientuese e përzierjes 55% argjilë, 30% kompost/humus, 10% qymyr druri dhe 5% farë + repelent</w:t>
      </w:r>
      <w:r w:rsidR="00CA6568" w:rsidRPr="00BB43B4">
        <w:rPr>
          <w:rFonts w:ascii="Garamond" w:hAnsi="Garamond"/>
          <w:sz w:val="24"/>
          <w:szCs w:val="24"/>
        </w:rPr>
        <w:t>.</w:t>
      </w:r>
      <w:r w:rsidRPr="00BB43B4">
        <w:rPr>
          <w:rFonts w:ascii="Garamond" w:hAnsi="Garamond"/>
          <w:sz w:val="24"/>
          <w:szCs w:val="24"/>
        </w:rPr>
        <w:t xml:space="preserve"> </w:t>
      </w:r>
    </w:p>
    <w:tbl>
      <w:tblPr>
        <w:tblStyle w:val="TableGrid"/>
        <w:tblW w:w="10705" w:type="dxa"/>
        <w:jc w:val="center"/>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ayout w:type="fixed"/>
        <w:tblLook w:val="04A0" w:firstRow="1" w:lastRow="0" w:firstColumn="1" w:lastColumn="0" w:noHBand="0" w:noVBand="1"/>
      </w:tblPr>
      <w:tblGrid>
        <w:gridCol w:w="2515"/>
        <w:gridCol w:w="4500"/>
        <w:gridCol w:w="1430"/>
        <w:gridCol w:w="1170"/>
        <w:gridCol w:w="1090"/>
      </w:tblGrid>
      <w:tr w:rsidR="00A1178A" w:rsidRPr="00BB43B4" w14:paraId="56591E6F" w14:textId="77777777" w:rsidTr="0094484E">
        <w:trPr>
          <w:jc w:val="center"/>
        </w:trPr>
        <w:tc>
          <w:tcPr>
            <w:tcW w:w="2515" w:type="dxa"/>
            <w:tcBorders>
              <w:bottom w:val="single" w:sz="12" w:space="0" w:color="auto"/>
            </w:tcBorders>
            <w:shd w:val="clear" w:color="auto" w:fill="1F4E79"/>
            <w:vAlign w:val="center"/>
          </w:tcPr>
          <w:p w14:paraId="326D46C4" w14:textId="77777777" w:rsidR="00AF69D5" w:rsidRPr="00BB43B4" w:rsidRDefault="00AF69D5" w:rsidP="0081719E">
            <w:pPr>
              <w:rPr>
                <w:rFonts w:ascii="Garamond" w:hAnsi="Garamond" w:cs="Times New Roman"/>
                <w:sz w:val="20"/>
                <w:szCs w:val="20"/>
              </w:rPr>
            </w:pPr>
            <w:r w:rsidRPr="00BB43B4">
              <w:rPr>
                <w:rFonts w:ascii="Garamond" w:hAnsi="Garamond" w:cs="Times New Roman"/>
                <w:b/>
                <w:sz w:val="20"/>
                <w:szCs w:val="20"/>
              </w:rPr>
              <w:t>Zëri kryesor</w:t>
            </w:r>
          </w:p>
        </w:tc>
        <w:tc>
          <w:tcPr>
            <w:tcW w:w="4500" w:type="dxa"/>
            <w:tcBorders>
              <w:bottom w:val="single" w:sz="12" w:space="0" w:color="auto"/>
            </w:tcBorders>
            <w:shd w:val="clear" w:color="auto" w:fill="1F4E79"/>
            <w:vAlign w:val="center"/>
          </w:tcPr>
          <w:p w14:paraId="25408E05" w14:textId="77777777" w:rsidR="00AF69D5" w:rsidRPr="00BB43B4" w:rsidRDefault="00AF69D5" w:rsidP="0081719E">
            <w:pPr>
              <w:rPr>
                <w:rFonts w:ascii="Garamond" w:hAnsi="Garamond" w:cs="Times New Roman"/>
                <w:sz w:val="20"/>
                <w:szCs w:val="20"/>
              </w:rPr>
            </w:pPr>
            <w:r w:rsidRPr="00BB43B4">
              <w:rPr>
                <w:rFonts w:ascii="Garamond" w:hAnsi="Garamond" w:cs="Times New Roman"/>
                <w:b/>
                <w:sz w:val="20"/>
                <w:szCs w:val="20"/>
              </w:rPr>
              <w:t>Zërat e detajuar</w:t>
            </w:r>
          </w:p>
        </w:tc>
        <w:tc>
          <w:tcPr>
            <w:tcW w:w="1430" w:type="dxa"/>
            <w:tcBorders>
              <w:bottom w:val="single" w:sz="12" w:space="0" w:color="auto"/>
            </w:tcBorders>
            <w:shd w:val="clear" w:color="auto" w:fill="1F4E79"/>
            <w:vAlign w:val="center"/>
          </w:tcPr>
          <w:p w14:paraId="38950DDD" w14:textId="53B00C9E" w:rsidR="00AF69D5" w:rsidRPr="00BB43B4" w:rsidRDefault="00AF69D5" w:rsidP="0081719E">
            <w:pPr>
              <w:rPr>
                <w:rFonts w:ascii="Garamond" w:hAnsi="Garamond" w:cs="Times New Roman"/>
                <w:sz w:val="20"/>
                <w:szCs w:val="20"/>
              </w:rPr>
            </w:pPr>
            <w:r w:rsidRPr="00BB43B4">
              <w:rPr>
                <w:rFonts w:ascii="Garamond" w:hAnsi="Garamond" w:cs="Times New Roman"/>
                <w:b/>
                <w:sz w:val="20"/>
                <w:szCs w:val="20"/>
              </w:rPr>
              <w:t>Sasia/norma</w:t>
            </w:r>
          </w:p>
        </w:tc>
        <w:tc>
          <w:tcPr>
            <w:tcW w:w="1170" w:type="dxa"/>
            <w:tcBorders>
              <w:bottom w:val="single" w:sz="12" w:space="0" w:color="auto"/>
            </w:tcBorders>
            <w:shd w:val="clear" w:color="auto" w:fill="1F4E79"/>
            <w:vAlign w:val="center"/>
          </w:tcPr>
          <w:p w14:paraId="4941AC07" w14:textId="1E0F80BD" w:rsidR="00AF69D5" w:rsidRPr="00BB43B4" w:rsidRDefault="00AF69D5" w:rsidP="0081719E">
            <w:pPr>
              <w:rPr>
                <w:rFonts w:ascii="Garamond" w:hAnsi="Garamond" w:cs="Times New Roman"/>
                <w:sz w:val="20"/>
                <w:szCs w:val="20"/>
              </w:rPr>
            </w:pPr>
            <w:r w:rsidRPr="00BB43B4">
              <w:rPr>
                <w:rFonts w:ascii="Garamond" w:hAnsi="Garamond" w:cs="Times New Roman"/>
                <w:b/>
                <w:sz w:val="20"/>
                <w:szCs w:val="20"/>
              </w:rPr>
              <w:t>Çmim</w:t>
            </w:r>
            <w:r w:rsidR="002E6FFC" w:rsidRPr="00BB43B4">
              <w:rPr>
                <w:rFonts w:ascii="Garamond" w:hAnsi="Garamond" w:cs="Times New Roman"/>
                <w:b/>
                <w:sz w:val="20"/>
                <w:szCs w:val="20"/>
              </w:rPr>
              <w:t>/</w:t>
            </w:r>
            <w:r w:rsidRPr="00BB43B4">
              <w:rPr>
                <w:rFonts w:ascii="Garamond" w:hAnsi="Garamond" w:cs="Times New Roman"/>
                <w:b/>
                <w:sz w:val="20"/>
                <w:szCs w:val="20"/>
              </w:rPr>
              <w:t xml:space="preserve">njësi </w:t>
            </w:r>
            <w:r w:rsidR="00E05D3D" w:rsidRPr="00BB43B4">
              <w:rPr>
                <w:rFonts w:ascii="Garamond" w:hAnsi="Garamond" w:cs="Times New Roman"/>
                <w:b/>
                <w:sz w:val="20"/>
                <w:szCs w:val="20"/>
              </w:rPr>
              <w:t>lek</w:t>
            </w:r>
          </w:p>
        </w:tc>
        <w:tc>
          <w:tcPr>
            <w:tcW w:w="1090" w:type="dxa"/>
            <w:tcBorders>
              <w:bottom w:val="single" w:sz="12" w:space="0" w:color="auto"/>
            </w:tcBorders>
            <w:shd w:val="clear" w:color="auto" w:fill="1F4E79"/>
            <w:vAlign w:val="center"/>
          </w:tcPr>
          <w:p w14:paraId="77717317" w14:textId="398F2A36" w:rsidR="00AF69D5" w:rsidRPr="00BB43B4" w:rsidRDefault="00E05D3D" w:rsidP="0081719E">
            <w:pPr>
              <w:rPr>
                <w:rFonts w:ascii="Garamond" w:hAnsi="Garamond" w:cs="Times New Roman"/>
                <w:sz w:val="20"/>
                <w:szCs w:val="20"/>
              </w:rPr>
            </w:pPr>
            <w:r w:rsidRPr="00BB43B4">
              <w:rPr>
                <w:rFonts w:ascii="Garamond" w:hAnsi="Garamond" w:cs="Times New Roman"/>
                <w:b/>
                <w:sz w:val="20"/>
                <w:szCs w:val="20"/>
              </w:rPr>
              <w:t>Shuma lek</w:t>
            </w:r>
          </w:p>
        </w:tc>
      </w:tr>
      <w:tr w:rsidR="00A1178A" w:rsidRPr="00BB43B4" w14:paraId="31A76234" w14:textId="77777777" w:rsidTr="0094484E">
        <w:trPr>
          <w:jc w:val="center"/>
        </w:trPr>
        <w:tc>
          <w:tcPr>
            <w:tcW w:w="2515" w:type="dxa"/>
            <w:vMerge w:val="restart"/>
            <w:tcBorders>
              <w:top w:val="single" w:sz="12" w:space="0" w:color="auto"/>
              <w:bottom w:val="nil"/>
            </w:tcBorders>
            <w:vAlign w:val="center"/>
          </w:tcPr>
          <w:p w14:paraId="33F16383" w14:textId="77777777" w:rsidR="003F74D7" w:rsidRPr="00BB43B4" w:rsidRDefault="003F74D7" w:rsidP="0081719E">
            <w:pPr>
              <w:rPr>
                <w:rFonts w:ascii="Garamond" w:hAnsi="Garamond" w:cs="Times New Roman"/>
                <w:sz w:val="20"/>
                <w:szCs w:val="20"/>
              </w:rPr>
            </w:pPr>
            <w:r w:rsidRPr="00BB43B4">
              <w:rPr>
                <w:rFonts w:ascii="Garamond" w:hAnsi="Garamond" w:cs="Times New Roman"/>
                <w:b/>
                <w:sz w:val="20"/>
                <w:szCs w:val="20"/>
              </w:rPr>
              <w:t>Analiza GIS &amp; LiDAR</w:t>
            </w:r>
          </w:p>
        </w:tc>
        <w:tc>
          <w:tcPr>
            <w:tcW w:w="4500" w:type="dxa"/>
            <w:tcBorders>
              <w:top w:val="single" w:sz="12" w:space="0" w:color="auto"/>
              <w:bottom w:val="nil"/>
            </w:tcBorders>
            <w:vAlign w:val="center"/>
          </w:tcPr>
          <w:p w14:paraId="4E83749A" w14:textId="788454D6" w:rsidR="003F74D7" w:rsidRPr="00BB43B4" w:rsidRDefault="003F74D7" w:rsidP="0081719E">
            <w:pPr>
              <w:rPr>
                <w:rFonts w:ascii="Garamond" w:hAnsi="Garamond" w:cs="Times New Roman"/>
                <w:sz w:val="20"/>
                <w:szCs w:val="20"/>
              </w:rPr>
            </w:pPr>
            <w:r w:rsidRPr="00BB43B4">
              <w:rPr>
                <w:rFonts w:ascii="Garamond" w:hAnsi="Garamond" w:cs="Times New Roman"/>
                <w:b/>
                <w:sz w:val="20"/>
                <w:szCs w:val="20"/>
              </w:rPr>
              <w:t>Mobilizim + reko</w:t>
            </w:r>
            <w:r w:rsidR="00E86F06" w:rsidRPr="00BB43B4">
              <w:rPr>
                <w:rFonts w:ascii="Garamond" w:hAnsi="Garamond" w:cs="Times New Roman"/>
                <w:b/>
                <w:sz w:val="20"/>
                <w:szCs w:val="20"/>
              </w:rPr>
              <w:t>njicion</w:t>
            </w:r>
            <w:r w:rsidRPr="00BB43B4">
              <w:rPr>
                <w:rFonts w:ascii="Garamond" w:hAnsi="Garamond" w:cs="Times New Roman"/>
                <w:b/>
                <w:sz w:val="20"/>
                <w:szCs w:val="20"/>
              </w:rPr>
              <w:t xml:space="preserve"> teknik</w:t>
            </w:r>
          </w:p>
        </w:tc>
        <w:tc>
          <w:tcPr>
            <w:tcW w:w="1430" w:type="dxa"/>
            <w:tcBorders>
              <w:top w:val="single" w:sz="12" w:space="0" w:color="auto"/>
              <w:bottom w:val="nil"/>
            </w:tcBorders>
            <w:vAlign w:val="center"/>
          </w:tcPr>
          <w:p w14:paraId="241D13E2" w14:textId="77777777" w:rsidR="003F74D7" w:rsidRPr="00BB43B4" w:rsidRDefault="003F74D7" w:rsidP="0081719E">
            <w:pPr>
              <w:rPr>
                <w:rFonts w:ascii="Garamond" w:hAnsi="Garamond" w:cs="Times New Roman"/>
                <w:sz w:val="20"/>
                <w:szCs w:val="20"/>
              </w:rPr>
            </w:pPr>
            <w:r w:rsidRPr="00BB43B4">
              <w:rPr>
                <w:rFonts w:ascii="Garamond" w:hAnsi="Garamond" w:cs="Times New Roman"/>
                <w:sz w:val="20"/>
                <w:szCs w:val="20"/>
              </w:rPr>
              <w:t>1 paketë</w:t>
            </w:r>
          </w:p>
        </w:tc>
        <w:tc>
          <w:tcPr>
            <w:tcW w:w="1170" w:type="dxa"/>
            <w:tcBorders>
              <w:top w:val="single" w:sz="12" w:space="0" w:color="auto"/>
              <w:bottom w:val="nil"/>
            </w:tcBorders>
            <w:vAlign w:val="center"/>
          </w:tcPr>
          <w:p w14:paraId="0A909A13" w14:textId="2287D3ED" w:rsidR="003F74D7" w:rsidRPr="00BB43B4" w:rsidRDefault="003F74D7" w:rsidP="0081719E">
            <w:pPr>
              <w:rPr>
                <w:rFonts w:ascii="Garamond" w:hAnsi="Garamond" w:cs="Times New Roman"/>
                <w:sz w:val="20"/>
                <w:szCs w:val="20"/>
              </w:rPr>
            </w:pPr>
            <w:r w:rsidRPr="00BB43B4">
              <w:rPr>
                <w:rFonts w:ascii="Garamond" w:hAnsi="Garamond" w:cs="Times New Roman"/>
                <w:sz w:val="20"/>
                <w:szCs w:val="20"/>
              </w:rPr>
              <w:t>50</w:t>
            </w:r>
            <w:r w:rsidR="006754BC" w:rsidRPr="00BB43B4">
              <w:rPr>
                <w:rFonts w:ascii="Garamond" w:hAnsi="Garamond" w:cs="Times New Roman"/>
                <w:sz w:val="20"/>
                <w:szCs w:val="20"/>
              </w:rPr>
              <w:t>,</w:t>
            </w:r>
            <w:r w:rsidRPr="00BB43B4">
              <w:rPr>
                <w:rFonts w:ascii="Garamond" w:hAnsi="Garamond" w:cs="Times New Roman"/>
                <w:sz w:val="20"/>
                <w:szCs w:val="20"/>
              </w:rPr>
              <w:t>0</w:t>
            </w:r>
            <w:r w:rsidR="006754BC" w:rsidRPr="00BB43B4">
              <w:rPr>
                <w:rFonts w:ascii="Garamond" w:hAnsi="Garamond" w:cs="Times New Roman"/>
                <w:sz w:val="20"/>
                <w:szCs w:val="20"/>
              </w:rPr>
              <w:t>00</w:t>
            </w:r>
          </w:p>
        </w:tc>
        <w:tc>
          <w:tcPr>
            <w:tcW w:w="1090" w:type="dxa"/>
            <w:tcBorders>
              <w:top w:val="single" w:sz="12" w:space="0" w:color="auto"/>
              <w:bottom w:val="nil"/>
            </w:tcBorders>
            <w:vAlign w:val="center"/>
          </w:tcPr>
          <w:p w14:paraId="68737DA0" w14:textId="043C2405" w:rsidR="003F74D7" w:rsidRPr="00BB43B4" w:rsidRDefault="003F74D7" w:rsidP="0081719E">
            <w:pPr>
              <w:rPr>
                <w:rFonts w:ascii="Garamond" w:hAnsi="Garamond" w:cs="Times New Roman"/>
                <w:sz w:val="20"/>
                <w:szCs w:val="20"/>
              </w:rPr>
            </w:pPr>
            <w:r w:rsidRPr="00BB43B4">
              <w:rPr>
                <w:rFonts w:ascii="Garamond" w:hAnsi="Garamond" w:cs="Times New Roman"/>
                <w:b/>
                <w:sz w:val="20"/>
                <w:szCs w:val="20"/>
              </w:rPr>
              <w:t>50</w:t>
            </w:r>
            <w:r w:rsidR="006754BC" w:rsidRPr="00BB43B4">
              <w:rPr>
                <w:rFonts w:ascii="Garamond" w:hAnsi="Garamond" w:cs="Times New Roman"/>
                <w:b/>
                <w:sz w:val="20"/>
                <w:szCs w:val="20"/>
              </w:rPr>
              <w:t>,</w:t>
            </w:r>
            <w:r w:rsidRPr="00BB43B4">
              <w:rPr>
                <w:rFonts w:ascii="Garamond" w:hAnsi="Garamond" w:cs="Times New Roman"/>
                <w:b/>
                <w:sz w:val="20"/>
                <w:szCs w:val="20"/>
              </w:rPr>
              <w:t>0</w:t>
            </w:r>
            <w:r w:rsidR="006754BC" w:rsidRPr="00BB43B4">
              <w:rPr>
                <w:rFonts w:ascii="Garamond" w:hAnsi="Garamond" w:cs="Times New Roman"/>
                <w:b/>
                <w:sz w:val="20"/>
                <w:szCs w:val="20"/>
              </w:rPr>
              <w:t>00</w:t>
            </w:r>
          </w:p>
        </w:tc>
      </w:tr>
      <w:tr w:rsidR="00A1178A" w:rsidRPr="00BB43B4" w14:paraId="60E55989" w14:textId="77777777" w:rsidTr="0094484E">
        <w:trPr>
          <w:jc w:val="center"/>
        </w:trPr>
        <w:tc>
          <w:tcPr>
            <w:tcW w:w="2515" w:type="dxa"/>
            <w:vMerge/>
            <w:tcBorders>
              <w:top w:val="nil"/>
              <w:bottom w:val="nil"/>
            </w:tcBorders>
            <w:vAlign w:val="center"/>
          </w:tcPr>
          <w:p w14:paraId="7D6F4120" w14:textId="77777777" w:rsidR="003F74D7" w:rsidRPr="00BB43B4" w:rsidRDefault="003F74D7" w:rsidP="0081719E">
            <w:pPr>
              <w:rPr>
                <w:rFonts w:ascii="Garamond" w:hAnsi="Garamond" w:cs="Times New Roman"/>
                <w:sz w:val="20"/>
                <w:szCs w:val="20"/>
              </w:rPr>
            </w:pPr>
          </w:p>
        </w:tc>
        <w:tc>
          <w:tcPr>
            <w:tcW w:w="4500" w:type="dxa"/>
            <w:tcBorders>
              <w:top w:val="nil"/>
              <w:bottom w:val="nil"/>
            </w:tcBorders>
            <w:vAlign w:val="center"/>
          </w:tcPr>
          <w:p w14:paraId="30225978" w14:textId="33E12847" w:rsidR="003F74D7" w:rsidRPr="00BB43B4" w:rsidRDefault="006D0328" w:rsidP="0081719E">
            <w:pPr>
              <w:rPr>
                <w:rFonts w:ascii="Garamond" w:hAnsi="Garamond" w:cs="Times New Roman"/>
                <w:sz w:val="20"/>
                <w:szCs w:val="20"/>
              </w:rPr>
            </w:pPr>
            <w:r>
              <w:rPr>
                <w:rFonts w:ascii="Garamond" w:hAnsi="Garamond" w:cs="Times New Roman"/>
                <w:sz w:val="20"/>
                <w:szCs w:val="20"/>
              </w:rPr>
              <w:t>Fluturim LiDAR/</w:t>
            </w:r>
            <w:r w:rsidR="003F74D7" w:rsidRPr="00BB43B4">
              <w:rPr>
                <w:rFonts w:ascii="Garamond" w:hAnsi="Garamond" w:cs="Times New Roman"/>
                <w:sz w:val="20"/>
                <w:szCs w:val="20"/>
              </w:rPr>
              <w:t>topo-survey</w:t>
            </w:r>
          </w:p>
        </w:tc>
        <w:tc>
          <w:tcPr>
            <w:tcW w:w="1430" w:type="dxa"/>
            <w:tcBorders>
              <w:top w:val="nil"/>
              <w:bottom w:val="nil"/>
            </w:tcBorders>
            <w:vAlign w:val="center"/>
          </w:tcPr>
          <w:p w14:paraId="30CF195A" w14:textId="77777777" w:rsidR="003F74D7" w:rsidRPr="00BB43B4" w:rsidRDefault="003F74D7" w:rsidP="0081719E">
            <w:pPr>
              <w:rPr>
                <w:rFonts w:ascii="Garamond" w:hAnsi="Garamond" w:cs="Times New Roman"/>
                <w:sz w:val="20"/>
                <w:szCs w:val="20"/>
              </w:rPr>
            </w:pPr>
            <w:r w:rsidRPr="00BB43B4">
              <w:rPr>
                <w:rFonts w:ascii="Garamond" w:hAnsi="Garamond" w:cs="Times New Roman"/>
                <w:sz w:val="20"/>
                <w:szCs w:val="20"/>
              </w:rPr>
              <w:t>100 ha</w:t>
            </w:r>
          </w:p>
        </w:tc>
        <w:tc>
          <w:tcPr>
            <w:tcW w:w="1170" w:type="dxa"/>
            <w:tcBorders>
              <w:top w:val="nil"/>
              <w:bottom w:val="nil"/>
            </w:tcBorders>
            <w:vAlign w:val="center"/>
          </w:tcPr>
          <w:p w14:paraId="140C537C" w14:textId="78868DAB" w:rsidR="003F74D7" w:rsidRPr="00BB43B4" w:rsidRDefault="003F74D7" w:rsidP="0081719E">
            <w:pPr>
              <w:rPr>
                <w:rFonts w:ascii="Garamond" w:hAnsi="Garamond" w:cs="Times New Roman"/>
                <w:sz w:val="20"/>
                <w:szCs w:val="20"/>
              </w:rPr>
            </w:pPr>
            <w:r w:rsidRPr="00BB43B4">
              <w:rPr>
                <w:rFonts w:ascii="Garamond" w:hAnsi="Garamond" w:cs="Times New Roman"/>
                <w:sz w:val="20"/>
                <w:szCs w:val="20"/>
              </w:rPr>
              <w:t>25</w:t>
            </w:r>
            <w:r w:rsidR="006754BC" w:rsidRPr="00BB43B4">
              <w:rPr>
                <w:rFonts w:ascii="Garamond" w:hAnsi="Garamond" w:cs="Times New Roman"/>
                <w:sz w:val="20"/>
                <w:szCs w:val="20"/>
              </w:rPr>
              <w:t>00</w:t>
            </w:r>
            <w:r w:rsidRPr="00BB43B4">
              <w:rPr>
                <w:rFonts w:ascii="Garamond" w:hAnsi="Garamond" w:cs="Times New Roman"/>
                <w:sz w:val="20"/>
                <w:szCs w:val="20"/>
              </w:rPr>
              <w:t>/ha</w:t>
            </w:r>
          </w:p>
        </w:tc>
        <w:tc>
          <w:tcPr>
            <w:tcW w:w="1090" w:type="dxa"/>
            <w:tcBorders>
              <w:top w:val="nil"/>
              <w:bottom w:val="nil"/>
            </w:tcBorders>
            <w:vAlign w:val="center"/>
          </w:tcPr>
          <w:p w14:paraId="37EB81F5" w14:textId="0D472255" w:rsidR="003F74D7" w:rsidRPr="00BB43B4" w:rsidRDefault="006754BC" w:rsidP="0081719E">
            <w:pPr>
              <w:rPr>
                <w:rFonts w:ascii="Garamond" w:hAnsi="Garamond" w:cs="Times New Roman"/>
                <w:sz w:val="20"/>
                <w:szCs w:val="20"/>
              </w:rPr>
            </w:pPr>
            <w:r w:rsidRPr="00BB43B4">
              <w:rPr>
                <w:rFonts w:ascii="Garamond" w:hAnsi="Garamond" w:cs="Times New Roman"/>
                <w:sz w:val="20"/>
                <w:szCs w:val="20"/>
              </w:rPr>
              <w:t>250,000</w:t>
            </w:r>
          </w:p>
        </w:tc>
      </w:tr>
      <w:tr w:rsidR="00A1178A" w:rsidRPr="00BB43B4" w14:paraId="71BAD88E" w14:textId="77777777" w:rsidTr="0094484E">
        <w:trPr>
          <w:jc w:val="center"/>
        </w:trPr>
        <w:tc>
          <w:tcPr>
            <w:tcW w:w="2515" w:type="dxa"/>
            <w:vMerge/>
            <w:tcBorders>
              <w:top w:val="nil"/>
              <w:bottom w:val="nil"/>
            </w:tcBorders>
            <w:vAlign w:val="center"/>
          </w:tcPr>
          <w:p w14:paraId="59A8CC30" w14:textId="77777777" w:rsidR="003F74D7" w:rsidRPr="00BB43B4" w:rsidRDefault="003F74D7" w:rsidP="0081719E">
            <w:pPr>
              <w:rPr>
                <w:rFonts w:ascii="Garamond" w:hAnsi="Garamond" w:cs="Times New Roman"/>
                <w:sz w:val="20"/>
                <w:szCs w:val="20"/>
              </w:rPr>
            </w:pPr>
          </w:p>
        </w:tc>
        <w:tc>
          <w:tcPr>
            <w:tcW w:w="4500" w:type="dxa"/>
            <w:tcBorders>
              <w:top w:val="nil"/>
              <w:bottom w:val="nil"/>
            </w:tcBorders>
            <w:vAlign w:val="center"/>
          </w:tcPr>
          <w:p w14:paraId="3BAE2B19" w14:textId="7F898389" w:rsidR="003F74D7" w:rsidRPr="00BB43B4" w:rsidRDefault="006D0328" w:rsidP="0081719E">
            <w:pPr>
              <w:rPr>
                <w:rFonts w:ascii="Garamond" w:hAnsi="Garamond" w:cs="Times New Roman"/>
                <w:sz w:val="20"/>
                <w:szCs w:val="20"/>
              </w:rPr>
            </w:pPr>
            <w:r>
              <w:rPr>
                <w:rFonts w:ascii="Garamond" w:hAnsi="Garamond" w:cs="Times New Roman"/>
                <w:sz w:val="20"/>
                <w:szCs w:val="20"/>
              </w:rPr>
              <w:t>RTK/pika kontrolli/</w:t>
            </w:r>
            <w:r w:rsidR="003F74D7" w:rsidRPr="00BB43B4">
              <w:rPr>
                <w:rFonts w:ascii="Garamond" w:hAnsi="Garamond" w:cs="Times New Roman"/>
                <w:sz w:val="20"/>
                <w:szCs w:val="20"/>
              </w:rPr>
              <w:t>kontroll terreni</w:t>
            </w:r>
          </w:p>
        </w:tc>
        <w:tc>
          <w:tcPr>
            <w:tcW w:w="1430" w:type="dxa"/>
            <w:tcBorders>
              <w:top w:val="nil"/>
              <w:bottom w:val="nil"/>
            </w:tcBorders>
            <w:vAlign w:val="center"/>
          </w:tcPr>
          <w:p w14:paraId="23B839DF" w14:textId="77777777" w:rsidR="003F74D7" w:rsidRPr="00BB43B4" w:rsidRDefault="003F74D7" w:rsidP="0081719E">
            <w:pPr>
              <w:rPr>
                <w:rFonts w:ascii="Garamond" w:hAnsi="Garamond" w:cs="Times New Roman"/>
                <w:sz w:val="20"/>
                <w:szCs w:val="20"/>
              </w:rPr>
            </w:pPr>
            <w:r w:rsidRPr="00BB43B4">
              <w:rPr>
                <w:rFonts w:ascii="Garamond" w:hAnsi="Garamond" w:cs="Times New Roman"/>
                <w:sz w:val="20"/>
                <w:szCs w:val="20"/>
              </w:rPr>
              <w:t>1 paketë</w:t>
            </w:r>
          </w:p>
        </w:tc>
        <w:tc>
          <w:tcPr>
            <w:tcW w:w="1170" w:type="dxa"/>
            <w:tcBorders>
              <w:top w:val="nil"/>
              <w:bottom w:val="nil"/>
            </w:tcBorders>
            <w:vAlign w:val="center"/>
          </w:tcPr>
          <w:p w14:paraId="6D90E70B" w14:textId="6F933FCE" w:rsidR="003F74D7" w:rsidRPr="00BB43B4" w:rsidRDefault="003F74D7" w:rsidP="0081719E">
            <w:pPr>
              <w:rPr>
                <w:rFonts w:ascii="Garamond" w:hAnsi="Garamond" w:cs="Times New Roman"/>
                <w:sz w:val="20"/>
                <w:szCs w:val="20"/>
              </w:rPr>
            </w:pPr>
            <w:r w:rsidRPr="00BB43B4">
              <w:rPr>
                <w:rFonts w:ascii="Garamond" w:hAnsi="Garamond" w:cs="Times New Roman"/>
                <w:sz w:val="20"/>
                <w:szCs w:val="20"/>
              </w:rPr>
              <w:t>70</w:t>
            </w:r>
            <w:r w:rsidR="006754BC" w:rsidRPr="00BB43B4">
              <w:rPr>
                <w:rFonts w:ascii="Garamond" w:hAnsi="Garamond" w:cs="Times New Roman"/>
                <w:sz w:val="20"/>
                <w:szCs w:val="20"/>
              </w:rPr>
              <w:t>,</w:t>
            </w:r>
            <w:r w:rsidRPr="00BB43B4">
              <w:rPr>
                <w:rFonts w:ascii="Garamond" w:hAnsi="Garamond" w:cs="Times New Roman"/>
                <w:sz w:val="20"/>
                <w:szCs w:val="20"/>
              </w:rPr>
              <w:t>0</w:t>
            </w:r>
            <w:r w:rsidR="006754BC" w:rsidRPr="00BB43B4">
              <w:rPr>
                <w:rFonts w:ascii="Garamond" w:hAnsi="Garamond" w:cs="Times New Roman"/>
                <w:sz w:val="20"/>
                <w:szCs w:val="20"/>
              </w:rPr>
              <w:t>00</w:t>
            </w:r>
          </w:p>
        </w:tc>
        <w:tc>
          <w:tcPr>
            <w:tcW w:w="1090" w:type="dxa"/>
            <w:tcBorders>
              <w:top w:val="nil"/>
              <w:bottom w:val="nil"/>
            </w:tcBorders>
            <w:vAlign w:val="center"/>
          </w:tcPr>
          <w:p w14:paraId="6AFC7253" w14:textId="0B7C232D" w:rsidR="003F74D7" w:rsidRPr="00BB43B4" w:rsidRDefault="003F74D7" w:rsidP="0081719E">
            <w:pPr>
              <w:rPr>
                <w:rFonts w:ascii="Garamond" w:hAnsi="Garamond" w:cs="Times New Roman"/>
                <w:sz w:val="20"/>
                <w:szCs w:val="20"/>
              </w:rPr>
            </w:pPr>
            <w:r w:rsidRPr="00BB43B4">
              <w:rPr>
                <w:rFonts w:ascii="Garamond" w:hAnsi="Garamond" w:cs="Times New Roman"/>
                <w:sz w:val="20"/>
                <w:szCs w:val="20"/>
              </w:rPr>
              <w:t>70</w:t>
            </w:r>
            <w:r w:rsidR="006754BC" w:rsidRPr="00BB43B4">
              <w:rPr>
                <w:rFonts w:ascii="Garamond" w:hAnsi="Garamond" w:cs="Times New Roman"/>
                <w:sz w:val="20"/>
                <w:szCs w:val="20"/>
              </w:rPr>
              <w:t>,</w:t>
            </w:r>
            <w:r w:rsidRPr="00BB43B4">
              <w:rPr>
                <w:rFonts w:ascii="Garamond" w:hAnsi="Garamond" w:cs="Times New Roman"/>
                <w:sz w:val="20"/>
                <w:szCs w:val="20"/>
              </w:rPr>
              <w:t>0</w:t>
            </w:r>
            <w:r w:rsidR="006754BC" w:rsidRPr="00BB43B4">
              <w:rPr>
                <w:rFonts w:ascii="Garamond" w:hAnsi="Garamond" w:cs="Times New Roman"/>
                <w:sz w:val="20"/>
                <w:szCs w:val="20"/>
              </w:rPr>
              <w:t>00</w:t>
            </w:r>
          </w:p>
        </w:tc>
      </w:tr>
      <w:tr w:rsidR="00A1178A" w:rsidRPr="00BB43B4" w14:paraId="2F6535A2" w14:textId="77777777" w:rsidTr="0094484E">
        <w:trPr>
          <w:jc w:val="center"/>
        </w:trPr>
        <w:tc>
          <w:tcPr>
            <w:tcW w:w="2515" w:type="dxa"/>
            <w:vMerge/>
            <w:tcBorders>
              <w:top w:val="nil"/>
              <w:bottom w:val="nil"/>
            </w:tcBorders>
            <w:vAlign w:val="center"/>
          </w:tcPr>
          <w:p w14:paraId="2812A9E9" w14:textId="77777777" w:rsidR="003F74D7" w:rsidRPr="00BB43B4" w:rsidRDefault="003F74D7" w:rsidP="0081719E">
            <w:pPr>
              <w:rPr>
                <w:rFonts w:ascii="Garamond" w:hAnsi="Garamond" w:cs="Times New Roman"/>
                <w:sz w:val="20"/>
                <w:szCs w:val="20"/>
              </w:rPr>
            </w:pPr>
          </w:p>
        </w:tc>
        <w:tc>
          <w:tcPr>
            <w:tcW w:w="4500" w:type="dxa"/>
            <w:tcBorders>
              <w:top w:val="nil"/>
              <w:bottom w:val="nil"/>
            </w:tcBorders>
            <w:vAlign w:val="center"/>
          </w:tcPr>
          <w:p w14:paraId="6F0D1FE4" w14:textId="77777777" w:rsidR="003F74D7" w:rsidRPr="00BB43B4" w:rsidRDefault="003F74D7" w:rsidP="0081719E">
            <w:pPr>
              <w:rPr>
                <w:rFonts w:ascii="Garamond" w:hAnsi="Garamond" w:cs="Times New Roman"/>
                <w:sz w:val="20"/>
                <w:szCs w:val="20"/>
              </w:rPr>
            </w:pPr>
            <w:r w:rsidRPr="00BB43B4">
              <w:rPr>
                <w:rFonts w:ascii="Garamond" w:hAnsi="Garamond" w:cs="Times New Roman"/>
                <w:sz w:val="20"/>
                <w:szCs w:val="20"/>
              </w:rPr>
              <w:t>Përpunim DTM/DSM, pjerrësi, zonim dhe plan operativ</w:t>
            </w:r>
          </w:p>
        </w:tc>
        <w:tc>
          <w:tcPr>
            <w:tcW w:w="1430" w:type="dxa"/>
            <w:tcBorders>
              <w:top w:val="nil"/>
              <w:bottom w:val="nil"/>
            </w:tcBorders>
            <w:vAlign w:val="center"/>
          </w:tcPr>
          <w:p w14:paraId="658D5C45" w14:textId="77777777" w:rsidR="003F74D7" w:rsidRPr="00BB43B4" w:rsidRDefault="003F74D7" w:rsidP="0081719E">
            <w:pPr>
              <w:rPr>
                <w:rFonts w:ascii="Garamond" w:hAnsi="Garamond" w:cs="Times New Roman"/>
                <w:sz w:val="20"/>
                <w:szCs w:val="20"/>
              </w:rPr>
            </w:pPr>
            <w:r w:rsidRPr="00BB43B4">
              <w:rPr>
                <w:rFonts w:ascii="Garamond" w:hAnsi="Garamond" w:cs="Times New Roman"/>
                <w:sz w:val="20"/>
                <w:szCs w:val="20"/>
              </w:rPr>
              <w:t>1 paketë</w:t>
            </w:r>
          </w:p>
        </w:tc>
        <w:tc>
          <w:tcPr>
            <w:tcW w:w="1170" w:type="dxa"/>
            <w:tcBorders>
              <w:top w:val="nil"/>
              <w:bottom w:val="nil"/>
            </w:tcBorders>
            <w:vAlign w:val="center"/>
          </w:tcPr>
          <w:p w14:paraId="7B19B960" w14:textId="5F84E529" w:rsidR="003F74D7" w:rsidRPr="00BB43B4" w:rsidRDefault="003F74D7" w:rsidP="0081719E">
            <w:pPr>
              <w:rPr>
                <w:rFonts w:ascii="Garamond" w:hAnsi="Garamond" w:cs="Times New Roman"/>
                <w:sz w:val="20"/>
                <w:szCs w:val="20"/>
              </w:rPr>
            </w:pPr>
            <w:r w:rsidRPr="00BB43B4">
              <w:rPr>
                <w:rFonts w:ascii="Garamond" w:hAnsi="Garamond" w:cs="Times New Roman"/>
                <w:sz w:val="20"/>
                <w:szCs w:val="20"/>
              </w:rPr>
              <w:t>130</w:t>
            </w:r>
            <w:r w:rsidR="006754BC" w:rsidRPr="00BB43B4">
              <w:rPr>
                <w:rFonts w:ascii="Garamond" w:hAnsi="Garamond" w:cs="Times New Roman"/>
                <w:sz w:val="20"/>
                <w:szCs w:val="20"/>
              </w:rPr>
              <w:t>,</w:t>
            </w:r>
            <w:r w:rsidRPr="00BB43B4">
              <w:rPr>
                <w:rFonts w:ascii="Garamond" w:hAnsi="Garamond" w:cs="Times New Roman"/>
                <w:sz w:val="20"/>
                <w:szCs w:val="20"/>
              </w:rPr>
              <w:t>0</w:t>
            </w:r>
            <w:r w:rsidR="006754BC" w:rsidRPr="00BB43B4">
              <w:rPr>
                <w:rFonts w:ascii="Garamond" w:hAnsi="Garamond" w:cs="Times New Roman"/>
                <w:sz w:val="20"/>
                <w:szCs w:val="20"/>
              </w:rPr>
              <w:t>00</w:t>
            </w:r>
          </w:p>
        </w:tc>
        <w:tc>
          <w:tcPr>
            <w:tcW w:w="1090" w:type="dxa"/>
            <w:tcBorders>
              <w:top w:val="nil"/>
              <w:bottom w:val="nil"/>
            </w:tcBorders>
            <w:vAlign w:val="center"/>
          </w:tcPr>
          <w:p w14:paraId="24E990D0" w14:textId="62D36F13" w:rsidR="003F74D7" w:rsidRPr="00BB43B4" w:rsidRDefault="003F74D7" w:rsidP="0081719E">
            <w:pPr>
              <w:rPr>
                <w:rFonts w:ascii="Garamond" w:hAnsi="Garamond" w:cs="Times New Roman"/>
                <w:sz w:val="20"/>
                <w:szCs w:val="20"/>
              </w:rPr>
            </w:pPr>
            <w:r w:rsidRPr="00BB43B4">
              <w:rPr>
                <w:rFonts w:ascii="Garamond" w:hAnsi="Garamond" w:cs="Times New Roman"/>
                <w:sz w:val="20"/>
                <w:szCs w:val="20"/>
              </w:rPr>
              <w:t>130</w:t>
            </w:r>
            <w:r w:rsidR="006754BC" w:rsidRPr="00BB43B4">
              <w:rPr>
                <w:rFonts w:ascii="Garamond" w:hAnsi="Garamond" w:cs="Times New Roman"/>
                <w:sz w:val="20"/>
                <w:szCs w:val="20"/>
              </w:rPr>
              <w:t>,</w:t>
            </w:r>
            <w:r w:rsidRPr="00BB43B4">
              <w:rPr>
                <w:rFonts w:ascii="Garamond" w:hAnsi="Garamond" w:cs="Times New Roman"/>
                <w:sz w:val="20"/>
                <w:szCs w:val="20"/>
              </w:rPr>
              <w:t>0</w:t>
            </w:r>
            <w:r w:rsidR="006754BC" w:rsidRPr="00BB43B4">
              <w:rPr>
                <w:rFonts w:ascii="Garamond" w:hAnsi="Garamond" w:cs="Times New Roman"/>
                <w:sz w:val="20"/>
                <w:szCs w:val="20"/>
              </w:rPr>
              <w:t>00</w:t>
            </w:r>
          </w:p>
        </w:tc>
      </w:tr>
      <w:tr w:rsidR="00A1178A" w:rsidRPr="00BB43B4" w14:paraId="3A40CDD1" w14:textId="77777777" w:rsidTr="0094484E">
        <w:trPr>
          <w:jc w:val="center"/>
        </w:trPr>
        <w:tc>
          <w:tcPr>
            <w:tcW w:w="2515" w:type="dxa"/>
            <w:vMerge/>
            <w:tcBorders>
              <w:top w:val="nil"/>
              <w:bottom w:val="single" w:sz="12" w:space="0" w:color="auto"/>
            </w:tcBorders>
            <w:shd w:val="clear" w:color="auto" w:fill="EAF3F8"/>
            <w:vAlign w:val="center"/>
          </w:tcPr>
          <w:p w14:paraId="58C758EC" w14:textId="77777777" w:rsidR="003F74D7" w:rsidRPr="00BB43B4" w:rsidRDefault="003F74D7" w:rsidP="0081719E">
            <w:pPr>
              <w:rPr>
                <w:rFonts w:ascii="Garamond" w:hAnsi="Garamond" w:cs="Times New Roman"/>
                <w:sz w:val="20"/>
                <w:szCs w:val="20"/>
              </w:rPr>
            </w:pPr>
          </w:p>
        </w:tc>
        <w:tc>
          <w:tcPr>
            <w:tcW w:w="4500" w:type="dxa"/>
            <w:tcBorders>
              <w:top w:val="nil"/>
              <w:bottom w:val="single" w:sz="12" w:space="0" w:color="auto"/>
            </w:tcBorders>
            <w:shd w:val="clear" w:color="auto" w:fill="EAF3F8"/>
            <w:vAlign w:val="center"/>
          </w:tcPr>
          <w:p w14:paraId="72AB441A" w14:textId="77777777" w:rsidR="003F74D7" w:rsidRPr="00BB43B4" w:rsidRDefault="003F74D7" w:rsidP="0081719E">
            <w:pPr>
              <w:rPr>
                <w:rFonts w:ascii="Garamond" w:hAnsi="Garamond" w:cs="Times New Roman"/>
                <w:sz w:val="20"/>
                <w:szCs w:val="20"/>
              </w:rPr>
            </w:pPr>
            <w:r w:rsidRPr="00BB43B4">
              <w:rPr>
                <w:rFonts w:ascii="Garamond" w:hAnsi="Garamond" w:cs="Times New Roman"/>
                <w:b/>
                <w:sz w:val="20"/>
                <w:szCs w:val="20"/>
              </w:rPr>
              <w:t>Nëntotali GIS &amp; LiDAR</w:t>
            </w:r>
          </w:p>
        </w:tc>
        <w:tc>
          <w:tcPr>
            <w:tcW w:w="1430" w:type="dxa"/>
            <w:tcBorders>
              <w:top w:val="nil"/>
              <w:bottom w:val="single" w:sz="12" w:space="0" w:color="auto"/>
            </w:tcBorders>
            <w:shd w:val="clear" w:color="auto" w:fill="EAF3F8"/>
            <w:vAlign w:val="center"/>
          </w:tcPr>
          <w:p w14:paraId="2F6088A4" w14:textId="77777777" w:rsidR="003F74D7" w:rsidRPr="00BB43B4" w:rsidRDefault="003F74D7" w:rsidP="0081719E">
            <w:pPr>
              <w:rPr>
                <w:rFonts w:ascii="Garamond" w:hAnsi="Garamond" w:cs="Times New Roman"/>
                <w:sz w:val="20"/>
                <w:szCs w:val="20"/>
              </w:rPr>
            </w:pPr>
          </w:p>
        </w:tc>
        <w:tc>
          <w:tcPr>
            <w:tcW w:w="1170" w:type="dxa"/>
            <w:tcBorders>
              <w:top w:val="nil"/>
              <w:bottom w:val="single" w:sz="12" w:space="0" w:color="auto"/>
            </w:tcBorders>
            <w:shd w:val="clear" w:color="auto" w:fill="EAF3F8"/>
            <w:vAlign w:val="center"/>
          </w:tcPr>
          <w:p w14:paraId="2566C456" w14:textId="77777777" w:rsidR="003F74D7" w:rsidRPr="00BB43B4" w:rsidRDefault="003F74D7" w:rsidP="0081719E">
            <w:pPr>
              <w:rPr>
                <w:rFonts w:ascii="Garamond" w:hAnsi="Garamond" w:cs="Times New Roman"/>
                <w:sz w:val="20"/>
                <w:szCs w:val="20"/>
              </w:rPr>
            </w:pPr>
          </w:p>
        </w:tc>
        <w:tc>
          <w:tcPr>
            <w:tcW w:w="1090" w:type="dxa"/>
            <w:tcBorders>
              <w:top w:val="nil"/>
              <w:bottom w:val="single" w:sz="12" w:space="0" w:color="auto"/>
            </w:tcBorders>
            <w:shd w:val="clear" w:color="auto" w:fill="EAF3F8"/>
            <w:vAlign w:val="center"/>
          </w:tcPr>
          <w:p w14:paraId="7286D907" w14:textId="33E6E319" w:rsidR="003F74D7" w:rsidRPr="00BB43B4" w:rsidRDefault="003F74D7" w:rsidP="0081719E">
            <w:pPr>
              <w:rPr>
                <w:rFonts w:ascii="Garamond" w:hAnsi="Garamond" w:cs="Times New Roman"/>
                <w:sz w:val="20"/>
                <w:szCs w:val="20"/>
              </w:rPr>
            </w:pPr>
            <w:r w:rsidRPr="00BB43B4">
              <w:rPr>
                <w:rFonts w:ascii="Garamond" w:hAnsi="Garamond" w:cs="Times New Roman"/>
                <w:b/>
                <w:sz w:val="20"/>
                <w:szCs w:val="20"/>
              </w:rPr>
              <w:t>500</w:t>
            </w:r>
            <w:r w:rsidR="006754BC" w:rsidRPr="00BB43B4">
              <w:rPr>
                <w:rFonts w:ascii="Garamond" w:hAnsi="Garamond" w:cs="Times New Roman"/>
                <w:b/>
                <w:sz w:val="20"/>
                <w:szCs w:val="20"/>
              </w:rPr>
              <w:t>,</w:t>
            </w:r>
            <w:r w:rsidRPr="00BB43B4">
              <w:rPr>
                <w:rFonts w:ascii="Garamond" w:hAnsi="Garamond" w:cs="Times New Roman"/>
                <w:b/>
                <w:sz w:val="20"/>
                <w:szCs w:val="20"/>
              </w:rPr>
              <w:t>0</w:t>
            </w:r>
            <w:r w:rsidR="006754BC" w:rsidRPr="00BB43B4">
              <w:rPr>
                <w:rFonts w:ascii="Garamond" w:hAnsi="Garamond" w:cs="Times New Roman"/>
                <w:b/>
                <w:sz w:val="20"/>
                <w:szCs w:val="20"/>
              </w:rPr>
              <w:t>00</w:t>
            </w:r>
          </w:p>
        </w:tc>
      </w:tr>
      <w:tr w:rsidR="00A1178A" w:rsidRPr="00BB43B4" w14:paraId="74A5DDB7" w14:textId="77777777" w:rsidTr="0094484E">
        <w:trPr>
          <w:jc w:val="center"/>
        </w:trPr>
        <w:tc>
          <w:tcPr>
            <w:tcW w:w="2515" w:type="dxa"/>
            <w:vMerge w:val="restart"/>
            <w:tcBorders>
              <w:top w:val="single" w:sz="12" w:space="0" w:color="auto"/>
              <w:bottom w:val="nil"/>
            </w:tcBorders>
            <w:vAlign w:val="center"/>
          </w:tcPr>
          <w:p w14:paraId="63249088" w14:textId="77777777" w:rsidR="003F74D7" w:rsidRPr="00BB43B4" w:rsidRDefault="003F74D7" w:rsidP="0081719E">
            <w:pPr>
              <w:rPr>
                <w:rFonts w:ascii="Garamond" w:hAnsi="Garamond" w:cs="Times New Roman"/>
                <w:sz w:val="20"/>
                <w:szCs w:val="20"/>
              </w:rPr>
            </w:pPr>
            <w:r w:rsidRPr="00BB43B4">
              <w:rPr>
                <w:rFonts w:ascii="Garamond" w:hAnsi="Garamond" w:cs="Times New Roman"/>
                <w:b/>
                <w:sz w:val="20"/>
                <w:szCs w:val="20"/>
              </w:rPr>
              <w:t>Prodhimi i topthave të farave</w:t>
            </w:r>
          </w:p>
        </w:tc>
        <w:tc>
          <w:tcPr>
            <w:tcW w:w="4500" w:type="dxa"/>
            <w:tcBorders>
              <w:top w:val="single" w:sz="12" w:space="0" w:color="auto"/>
              <w:bottom w:val="nil"/>
            </w:tcBorders>
            <w:vAlign w:val="center"/>
          </w:tcPr>
          <w:p w14:paraId="0CC9A7CC" w14:textId="77777777" w:rsidR="003F74D7" w:rsidRPr="00BB43B4" w:rsidRDefault="003F74D7" w:rsidP="0081719E">
            <w:pPr>
              <w:rPr>
                <w:rFonts w:ascii="Garamond" w:hAnsi="Garamond" w:cs="Times New Roman"/>
                <w:sz w:val="20"/>
                <w:szCs w:val="20"/>
              </w:rPr>
            </w:pPr>
            <w:r w:rsidRPr="00BB43B4">
              <w:rPr>
                <w:rFonts w:ascii="Garamond" w:hAnsi="Garamond" w:cs="Times New Roman"/>
                <w:b/>
                <w:sz w:val="20"/>
                <w:szCs w:val="20"/>
              </w:rPr>
              <w:t>Farë pyjore (bazë lokale)</w:t>
            </w:r>
          </w:p>
        </w:tc>
        <w:tc>
          <w:tcPr>
            <w:tcW w:w="1430" w:type="dxa"/>
            <w:tcBorders>
              <w:top w:val="single" w:sz="12" w:space="0" w:color="auto"/>
              <w:bottom w:val="nil"/>
            </w:tcBorders>
            <w:vAlign w:val="center"/>
          </w:tcPr>
          <w:p w14:paraId="2F36F049" w14:textId="77777777" w:rsidR="003F74D7" w:rsidRPr="00BB43B4" w:rsidRDefault="003F74D7" w:rsidP="0081719E">
            <w:pPr>
              <w:rPr>
                <w:rFonts w:ascii="Garamond" w:hAnsi="Garamond" w:cs="Times New Roman"/>
                <w:sz w:val="20"/>
                <w:szCs w:val="20"/>
              </w:rPr>
            </w:pPr>
            <w:r w:rsidRPr="00BB43B4">
              <w:rPr>
                <w:rFonts w:ascii="Garamond" w:hAnsi="Garamond" w:cs="Times New Roman"/>
                <w:sz w:val="20"/>
                <w:szCs w:val="20"/>
              </w:rPr>
              <w:t>25 kg</w:t>
            </w:r>
          </w:p>
        </w:tc>
        <w:tc>
          <w:tcPr>
            <w:tcW w:w="1170" w:type="dxa"/>
            <w:tcBorders>
              <w:top w:val="single" w:sz="12" w:space="0" w:color="auto"/>
              <w:bottom w:val="nil"/>
            </w:tcBorders>
            <w:vAlign w:val="center"/>
          </w:tcPr>
          <w:p w14:paraId="69ACFCAE" w14:textId="22FF5865" w:rsidR="003F74D7" w:rsidRPr="00BB43B4" w:rsidRDefault="00B42096" w:rsidP="0081719E">
            <w:pPr>
              <w:rPr>
                <w:rFonts w:ascii="Garamond" w:hAnsi="Garamond" w:cs="Times New Roman"/>
                <w:sz w:val="20"/>
                <w:szCs w:val="20"/>
              </w:rPr>
            </w:pPr>
            <w:r w:rsidRPr="00BB43B4">
              <w:rPr>
                <w:rFonts w:ascii="Garamond" w:hAnsi="Garamond" w:cs="Times New Roman"/>
                <w:sz w:val="20"/>
                <w:szCs w:val="20"/>
              </w:rPr>
              <w:t>15</w:t>
            </w:r>
            <w:r w:rsidR="006754BC" w:rsidRPr="00BB43B4">
              <w:rPr>
                <w:rFonts w:ascii="Garamond" w:hAnsi="Garamond" w:cs="Times New Roman"/>
                <w:sz w:val="20"/>
                <w:szCs w:val="20"/>
              </w:rPr>
              <w:t>,</w:t>
            </w:r>
            <w:r w:rsidRPr="00BB43B4">
              <w:rPr>
                <w:rFonts w:ascii="Garamond" w:hAnsi="Garamond" w:cs="Times New Roman"/>
                <w:sz w:val="20"/>
                <w:szCs w:val="20"/>
              </w:rPr>
              <w:t>0</w:t>
            </w:r>
            <w:r w:rsidR="006754BC" w:rsidRPr="00BB43B4">
              <w:rPr>
                <w:rFonts w:ascii="Garamond" w:hAnsi="Garamond" w:cs="Times New Roman"/>
                <w:sz w:val="20"/>
                <w:szCs w:val="20"/>
              </w:rPr>
              <w:t>00</w:t>
            </w:r>
            <w:r w:rsidR="003F74D7" w:rsidRPr="00BB43B4">
              <w:rPr>
                <w:rFonts w:ascii="Garamond" w:hAnsi="Garamond" w:cs="Times New Roman"/>
                <w:sz w:val="20"/>
                <w:szCs w:val="20"/>
              </w:rPr>
              <w:t>/kg</w:t>
            </w:r>
          </w:p>
        </w:tc>
        <w:tc>
          <w:tcPr>
            <w:tcW w:w="1090" w:type="dxa"/>
            <w:tcBorders>
              <w:top w:val="single" w:sz="12" w:space="0" w:color="auto"/>
              <w:bottom w:val="nil"/>
            </w:tcBorders>
            <w:vAlign w:val="center"/>
          </w:tcPr>
          <w:p w14:paraId="2C668916" w14:textId="0FBC5C11" w:rsidR="003F74D7" w:rsidRPr="00BB43B4" w:rsidRDefault="00B42096" w:rsidP="0081719E">
            <w:pPr>
              <w:rPr>
                <w:rFonts w:ascii="Garamond" w:hAnsi="Garamond" w:cs="Times New Roman"/>
                <w:sz w:val="20"/>
                <w:szCs w:val="20"/>
              </w:rPr>
            </w:pPr>
            <w:r w:rsidRPr="00BB43B4">
              <w:rPr>
                <w:rFonts w:ascii="Garamond" w:hAnsi="Garamond" w:cs="Times New Roman"/>
                <w:b/>
                <w:sz w:val="20"/>
                <w:szCs w:val="20"/>
              </w:rPr>
              <w:t>375</w:t>
            </w:r>
            <w:r w:rsidR="006754BC" w:rsidRPr="00BB43B4">
              <w:rPr>
                <w:rFonts w:ascii="Garamond" w:hAnsi="Garamond" w:cs="Times New Roman"/>
                <w:b/>
                <w:sz w:val="20"/>
                <w:szCs w:val="20"/>
              </w:rPr>
              <w:t>,</w:t>
            </w:r>
            <w:r w:rsidRPr="00BB43B4">
              <w:rPr>
                <w:rFonts w:ascii="Garamond" w:hAnsi="Garamond" w:cs="Times New Roman"/>
                <w:b/>
                <w:sz w:val="20"/>
                <w:szCs w:val="20"/>
              </w:rPr>
              <w:t>0</w:t>
            </w:r>
            <w:r w:rsidR="006754BC" w:rsidRPr="00BB43B4">
              <w:rPr>
                <w:rFonts w:ascii="Garamond" w:hAnsi="Garamond" w:cs="Times New Roman"/>
                <w:b/>
                <w:sz w:val="20"/>
                <w:szCs w:val="20"/>
              </w:rPr>
              <w:t>00</w:t>
            </w:r>
          </w:p>
        </w:tc>
      </w:tr>
      <w:tr w:rsidR="00A1178A" w:rsidRPr="00BB43B4" w14:paraId="7EEE8362" w14:textId="77777777" w:rsidTr="0094484E">
        <w:trPr>
          <w:jc w:val="center"/>
        </w:trPr>
        <w:tc>
          <w:tcPr>
            <w:tcW w:w="2515" w:type="dxa"/>
            <w:vMerge/>
            <w:tcBorders>
              <w:top w:val="nil"/>
              <w:bottom w:val="nil"/>
            </w:tcBorders>
            <w:vAlign w:val="center"/>
          </w:tcPr>
          <w:p w14:paraId="1A37B5AF" w14:textId="77777777" w:rsidR="003F74D7" w:rsidRPr="00BB43B4" w:rsidRDefault="003F74D7" w:rsidP="0081719E">
            <w:pPr>
              <w:rPr>
                <w:rFonts w:ascii="Garamond" w:hAnsi="Garamond" w:cs="Times New Roman"/>
                <w:sz w:val="20"/>
                <w:szCs w:val="20"/>
              </w:rPr>
            </w:pPr>
          </w:p>
        </w:tc>
        <w:tc>
          <w:tcPr>
            <w:tcW w:w="4500" w:type="dxa"/>
            <w:tcBorders>
              <w:top w:val="nil"/>
              <w:bottom w:val="nil"/>
            </w:tcBorders>
            <w:vAlign w:val="center"/>
          </w:tcPr>
          <w:p w14:paraId="6641CC52" w14:textId="77777777" w:rsidR="003F74D7" w:rsidRPr="00BB43B4" w:rsidRDefault="003F74D7" w:rsidP="0081719E">
            <w:pPr>
              <w:rPr>
                <w:rFonts w:ascii="Garamond" w:hAnsi="Garamond" w:cs="Times New Roman"/>
                <w:sz w:val="20"/>
                <w:szCs w:val="20"/>
              </w:rPr>
            </w:pPr>
            <w:r w:rsidRPr="00BB43B4">
              <w:rPr>
                <w:rFonts w:ascii="Garamond" w:hAnsi="Garamond" w:cs="Times New Roman"/>
                <w:sz w:val="20"/>
                <w:szCs w:val="20"/>
              </w:rPr>
              <w:t>Argjilë</w:t>
            </w:r>
          </w:p>
        </w:tc>
        <w:tc>
          <w:tcPr>
            <w:tcW w:w="1430" w:type="dxa"/>
            <w:tcBorders>
              <w:top w:val="nil"/>
              <w:bottom w:val="nil"/>
            </w:tcBorders>
            <w:vAlign w:val="center"/>
          </w:tcPr>
          <w:p w14:paraId="05484627" w14:textId="77777777" w:rsidR="003F74D7" w:rsidRPr="00BB43B4" w:rsidRDefault="003F74D7" w:rsidP="0081719E">
            <w:pPr>
              <w:rPr>
                <w:rFonts w:ascii="Garamond" w:hAnsi="Garamond" w:cs="Times New Roman"/>
                <w:sz w:val="20"/>
                <w:szCs w:val="20"/>
              </w:rPr>
            </w:pPr>
            <w:r w:rsidRPr="00BB43B4">
              <w:rPr>
                <w:rFonts w:ascii="Garamond" w:hAnsi="Garamond" w:cs="Times New Roman"/>
                <w:sz w:val="20"/>
                <w:szCs w:val="20"/>
              </w:rPr>
              <w:t>2,500 kg</w:t>
            </w:r>
          </w:p>
        </w:tc>
        <w:tc>
          <w:tcPr>
            <w:tcW w:w="1170" w:type="dxa"/>
            <w:tcBorders>
              <w:top w:val="nil"/>
              <w:bottom w:val="nil"/>
            </w:tcBorders>
            <w:vAlign w:val="center"/>
          </w:tcPr>
          <w:p w14:paraId="40B7E9E9" w14:textId="7BA51BAD" w:rsidR="003F74D7" w:rsidRPr="00BB43B4" w:rsidRDefault="006754BC" w:rsidP="0081719E">
            <w:pPr>
              <w:rPr>
                <w:rFonts w:ascii="Garamond" w:hAnsi="Garamond" w:cs="Times New Roman"/>
                <w:sz w:val="20"/>
                <w:szCs w:val="20"/>
              </w:rPr>
            </w:pPr>
            <w:r w:rsidRPr="00BB43B4">
              <w:rPr>
                <w:rFonts w:ascii="Garamond" w:hAnsi="Garamond" w:cs="Times New Roman"/>
                <w:sz w:val="20"/>
                <w:szCs w:val="20"/>
              </w:rPr>
              <w:t>20</w:t>
            </w:r>
            <w:r w:rsidR="003F74D7" w:rsidRPr="00BB43B4">
              <w:rPr>
                <w:rFonts w:ascii="Garamond" w:hAnsi="Garamond" w:cs="Times New Roman"/>
                <w:sz w:val="20"/>
                <w:szCs w:val="20"/>
              </w:rPr>
              <w:t>/kg</w:t>
            </w:r>
          </w:p>
        </w:tc>
        <w:tc>
          <w:tcPr>
            <w:tcW w:w="1090" w:type="dxa"/>
            <w:tcBorders>
              <w:top w:val="nil"/>
              <w:bottom w:val="nil"/>
            </w:tcBorders>
            <w:vAlign w:val="center"/>
          </w:tcPr>
          <w:p w14:paraId="6A955BC5" w14:textId="7319EB79" w:rsidR="003F74D7" w:rsidRPr="00BB43B4" w:rsidRDefault="003F74D7" w:rsidP="0081719E">
            <w:pPr>
              <w:rPr>
                <w:rFonts w:ascii="Garamond" w:hAnsi="Garamond" w:cs="Times New Roman"/>
                <w:sz w:val="20"/>
                <w:szCs w:val="20"/>
              </w:rPr>
            </w:pPr>
            <w:r w:rsidRPr="00BB43B4">
              <w:rPr>
                <w:rFonts w:ascii="Garamond" w:hAnsi="Garamond" w:cs="Times New Roman"/>
                <w:sz w:val="20"/>
                <w:szCs w:val="20"/>
              </w:rPr>
              <w:t>50</w:t>
            </w:r>
            <w:r w:rsidR="006754BC" w:rsidRPr="00BB43B4">
              <w:rPr>
                <w:rFonts w:ascii="Garamond" w:hAnsi="Garamond" w:cs="Times New Roman"/>
                <w:sz w:val="20"/>
                <w:szCs w:val="20"/>
              </w:rPr>
              <w:t>,</w:t>
            </w:r>
            <w:r w:rsidRPr="00BB43B4">
              <w:rPr>
                <w:rFonts w:ascii="Garamond" w:hAnsi="Garamond" w:cs="Times New Roman"/>
                <w:sz w:val="20"/>
                <w:szCs w:val="20"/>
              </w:rPr>
              <w:t>0</w:t>
            </w:r>
            <w:r w:rsidR="006754BC" w:rsidRPr="00BB43B4">
              <w:rPr>
                <w:rFonts w:ascii="Garamond" w:hAnsi="Garamond" w:cs="Times New Roman"/>
                <w:sz w:val="20"/>
                <w:szCs w:val="20"/>
              </w:rPr>
              <w:t>00</w:t>
            </w:r>
          </w:p>
        </w:tc>
      </w:tr>
      <w:tr w:rsidR="00A1178A" w:rsidRPr="00BB43B4" w14:paraId="32CC2A64" w14:textId="77777777" w:rsidTr="0094484E">
        <w:trPr>
          <w:jc w:val="center"/>
        </w:trPr>
        <w:tc>
          <w:tcPr>
            <w:tcW w:w="2515" w:type="dxa"/>
            <w:vMerge/>
            <w:tcBorders>
              <w:top w:val="nil"/>
              <w:bottom w:val="nil"/>
            </w:tcBorders>
            <w:vAlign w:val="center"/>
          </w:tcPr>
          <w:p w14:paraId="1F33393F" w14:textId="77777777" w:rsidR="003F74D7" w:rsidRPr="00BB43B4" w:rsidRDefault="003F74D7" w:rsidP="0081719E">
            <w:pPr>
              <w:rPr>
                <w:rFonts w:ascii="Garamond" w:hAnsi="Garamond" w:cs="Times New Roman"/>
                <w:sz w:val="20"/>
                <w:szCs w:val="20"/>
              </w:rPr>
            </w:pPr>
          </w:p>
        </w:tc>
        <w:tc>
          <w:tcPr>
            <w:tcW w:w="4500" w:type="dxa"/>
            <w:tcBorders>
              <w:top w:val="nil"/>
              <w:bottom w:val="nil"/>
            </w:tcBorders>
            <w:vAlign w:val="center"/>
          </w:tcPr>
          <w:p w14:paraId="0B27D612" w14:textId="5C34D84F" w:rsidR="003F74D7" w:rsidRPr="00BB43B4" w:rsidRDefault="006D0328" w:rsidP="0081719E">
            <w:pPr>
              <w:rPr>
                <w:rFonts w:ascii="Garamond" w:hAnsi="Garamond" w:cs="Times New Roman"/>
                <w:sz w:val="20"/>
                <w:szCs w:val="20"/>
              </w:rPr>
            </w:pPr>
            <w:r>
              <w:rPr>
                <w:rFonts w:ascii="Garamond" w:hAnsi="Garamond" w:cs="Times New Roman"/>
                <w:sz w:val="20"/>
                <w:szCs w:val="20"/>
              </w:rPr>
              <w:t>Kompost/</w:t>
            </w:r>
            <w:r w:rsidR="003F74D7" w:rsidRPr="00BB43B4">
              <w:rPr>
                <w:rFonts w:ascii="Garamond" w:hAnsi="Garamond" w:cs="Times New Roman"/>
                <w:sz w:val="20"/>
                <w:szCs w:val="20"/>
              </w:rPr>
              <w:t>humus i situr</w:t>
            </w:r>
          </w:p>
        </w:tc>
        <w:tc>
          <w:tcPr>
            <w:tcW w:w="1430" w:type="dxa"/>
            <w:tcBorders>
              <w:top w:val="nil"/>
              <w:bottom w:val="nil"/>
            </w:tcBorders>
            <w:vAlign w:val="center"/>
          </w:tcPr>
          <w:p w14:paraId="124C1C27" w14:textId="77777777" w:rsidR="003F74D7" w:rsidRPr="00BB43B4" w:rsidRDefault="003F74D7" w:rsidP="0081719E">
            <w:pPr>
              <w:rPr>
                <w:rFonts w:ascii="Garamond" w:hAnsi="Garamond" w:cs="Times New Roman"/>
                <w:sz w:val="20"/>
                <w:szCs w:val="20"/>
              </w:rPr>
            </w:pPr>
            <w:r w:rsidRPr="00BB43B4">
              <w:rPr>
                <w:rFonts w:ascii="Garamond" w:hAnsi="Garamond" w:cs="Times New Roman"/>
                <w:sz w:val="20"/>
                <w:szCs w:val="20"/>
              </w:rPr>
              <w:t>1 lot</w:t>
            </w:r>
          </w:p>
        </w:tc>
        <w:tc>
          <w:tcPr>
            <w:tcW w:w="1170" w:type="dxa"/>
            <w:tcBorders>
              <w:top w:val="nil"/>
              <w:bottom w:val="nil"/>
            </w:tcBorders>
            <w:vAlign w:val="center"/>
          </w:tcPr>
          <w:p w14:paraId="0CE0ACB5" w14:textId="77777777" w:rsidR="003F74D7" w:rsidRPr="00BB43B4" w:rsidRDefault="003F74D7" w:rsidP="0081719E">
            <w:pPr>
              <w:rPr>
                <w:rFonts w:ascii="Garamond" w:hAnsi="Garamond" w:cs="Times New Roman"/>
                <w:sz w:val="20"/>
                <w:szCs w:val="20"/>
              </w:rPr>
            </w:pPr>
            <w:r w:rsidRPr="00BB43B4">
              <w:rPr>
                <w:rFonts w:ascii="Garamond" w:hAnsi="Garamond" w:cs="Times New Roman"/>
                <w:sz w:val="20"/>
                <w:szCs w:val="20"/>
              </w:rPr>
              <w:t>—</w:t>
            </w:r>
          </w:p>
        </w:tc>
        <w:tc>
          <w:tcPr>
            <w:tcW w:w="1090" w:type="dxa"/>
            <w:tcBorders>
              <w:top w:val="nil"/>
              <w:bottom w:val="nil"/>
            </w:tcBorders>
            <w:vAlign w:val="center"/>
          </w:tcPr>
          <w:p w14:paraId="224E597F" w14:textId="1D47B472" w:rsidR="003F74D7" w:rsidRPr="00BB43B4" w:rsidRDefault="003F74D7" w:rsidP="0081719E">
            <w:pPr>
              <w:rPr>
                <w:rFonts w:ascii="Garamond" w:hAnsi="Garamond" w:cs="Times New Roman"/>
                <w:sz w:val="20"/>
                <w:szCs w:val="20"/>
              </w:rPr>
            </w:pPr>
            <w:r w:rsidRPr="00BB43B4">
              <w:rPr>
                <w:rFonts w:ascii="Garamond" w:hAnsi="Garamond" w:cs="Times New Roman"/>
                <w:sz w:val="20"/>
                <w:szCs w:val="20"/>
              </w:rPr>
              <w:t>30</w:t>
            </w:r>
            <w:r w:rsidR="006754BC" w:rsidRPr="00BB43B4">
              <w:rPr>
                <w:rFonts w:ascii="Garamond" w:hAnsi="Garamond" w:cs="Times New Roman"/>
                <w:sz w:val="20"/>
                <w:szCs w:val="20"/>
              </w:rPr>
              <w:t>,000</w:t>
            </w:r>
          </w:p>
        </w:tc>
      </w:tr>
      <w:tr w:rsidR="00A1178A" w:rsidRPr="00BB43B4" w14:paraId="10B36CB7" w14:textId="77777777" w:rsidTr="0094484E">
        <w:trPr>
          <w:trHeight w:val="162"/>
          <w:jc w:val="center"/>
        </w:trPr>
        <w:tc>
          <w:tcPr>
            <w:tcW w:w="2515" w:type="dxa"/>
            <w:vMerge/>
            <w:tcBorders>
              <w:top w:val="nil"/>
              <w:bottom w:val="nil"/>
            </w:tcBorders>
            <w:vAlign w:val="center"/>
          </w:tcPr>
          <w:p w14:paraId="5D82FC38" w14:textId="77777777" w:rsidR="003F74D7" w:rsidRPr="00BB43B4" w:rsidRDefault="003F74D7" w:rsidP="0081719E">
            <w:pPr>
              <w:rPr>
                <w:rFonts w:ascii="Garamond" w:hAnsi="Garamond" w:cs="Times New Roman"/>
                <w:sz w:val="20"/>
                <w:szCs w:val="20"/>
              </w:rPr>
            </w:pPr>
          </w:p>
        </w:tc>
        <w:tc>
          <w:tcPr>
            <w:tcW w:w="4500" w:type="dxa"/>
            <w:tcBorders>
              <w:top w:val="nil"/>
              <w:bottom w:val="nil"/>
            </w:tcBorders>
            <w:vAlign w:val="center"/>
          </w:tcPr>
          <w:p w14:paraId="0512CB89" w14:textId="2C9F461D" w:rsidR="003F74D7" w:rsidRPr="00BB43B4" w:rsidRDefault="006D0328" w:rsidP="0081719E">
            <w:pPr>
              <w:rPr>
                <w:rFonts w:ascii="Garamond" w:hAnsi="Garamond" w:cs="Times New Roman"/>
                <w:sz w:val="20"/>
                <w:szCs w:val="20"/>
              </w:rPr>
            </w:pPr>
            <w:r>
              <w:rPr>
                <w:rFonts w:ascii="Garamond" w:hAnsi="Garamond" w:cs="Times New Roman"/>
                <w:sz w:val="20"/>
                <w:szCs w:val="20"/>
              </w:rPr>
              <w:t>Biochar/</w:t>
            </w:r>
            <w:r w:rsidR="003F74D7" w:rsidRPr="00BB43B4">
              <w:rPr>
                <w:rFonts w:ascii="Garamond" w:hAnsi="Garamond" w:cs="Times New Roman"/>
                <w:sz w:val="20"/>
                <w:szCs w:val="20"/>
              </w:rPr>
              <w:t>qymyr druri</w:t>
            </w:r>
          </w:p>
        </w:tc>
        <w:tc>
          <w:tcPr>
            <w:tcW w:w="1430" w:type="dxa"/>
            <w:tcBorders>
              <w:top w:val="nil"/>
              <w:bottom w:val="nil"/>
            </w:tcBorders>
            <w:vAlign w:val="center"/>
          </w:tcPr>
          <w:p w14:paraId="3D16FC6B" w14:textId="77777777" w:rsidR="003F74D7" w:rsidRPr="00BB43B4" w:rsidRDefault="003F74D7" w:rsidP="0081719E">
            <w:pPr>
              <w:rPr>
                <w:rFonts w:ascii="Garamond" w:hAnsi="Garamond" w:cs="Times New Roman"/>
                <w:sz w:val="20"/>
                <w:szCs w:val="20"/>
              </w:rPr>
            </w:pPr>
            <w:r w:rsidRPr="00BB43B4">
              <w:rPr>
                <w:rFonts w:ascii="Garamond" w:hAnsi="Garamond" w:cs="Times New Roman"/>
                <w:sz w:val="20"/>
                <w:szCs w:val="20"/>
              </w:rPr>
              <w:t>450 kg</w:t>
            </w:r>
          </w:p>
        </w:tc>
        <w:tc>
          <w:tcPr>
            <w:tcW w:w="1170" w:type="dxa"/>
            <w:tcBorders>
              <w:top w:val="nil"/>
              <w:bottom w:val="nil"/>
            </w:tcBorders>
            <w:vAlign w:val="center"/>
          </w:tcPr>
          <w:p w14:paraId="35DE70CF" w14:textId="62E2308F" w:rsidR="003F74D7" w:rsidRPr="00BB43B4" w:rsidRDefault="003F74D7" w:rsidP="0081719E">
            <w:pPr>
              <w:rPr>
                <w:rFonts w:ascii="Garamond" w:hAnsi="Garamond" w:cs="Times New Roman"/>
                <w:sz w:val="20"/>
                <w:szCs w:val="20"/>
              </w:rPr>
            </w:pPr>
            <w:r w:rsidRPr="00BB43B4">
              <w:rPr>
                <w:rFonts w:ascii="Garamond" w:hAnsi="Garamond" w:cs="Times New Roman"/>
                <w:sz w:val="20"/>
                <w:szCs w:val="20"/>
              </w:rPr>
              <w:t>389/kg</w:t>
            </w:r>
          </w:p>
        </w:tc>
        <w:tc>
          <w:tcPr>
            <w:tcW w:w="1090" w:type="dxa"/>
            <w:tcBorders>
              <w:top w:val="nil"/>
              <w:bottom w:val="nil"/>
            </w:tcBorders>
            <w:vAlign w:val="center"/>
          </w:tcPr>
          <w:p w14:paraId="319A8A2B" w14:textId="6D747F83" w:rsidR="003F74D7" w:rsidRPr="00BB43B4" w:rsidRDefault="003F74D7" w:rsidP="0081719E">
            <w:pPr>
              <w:rPr>
                <w:rFonts w:ascii="Garamond" w:hAnsi="Garamond" w:cs="Times New Roman"/>
                <w:sz w:val="20"/>
                <w:szCs w:val="20"/>
              </w:rPr>
            </w:pPr>
            <w:r w:rsidRPr="00BB43B4">
              <w:rPr>
                <w:rFonts w:ascii="Garamond" w:hAnsi="Garamond" w:cs="Times New Roman"/>
                <w:sz w:val="20"/>
                <w:szCs w:val="20"/>
              </w:rPr>
              <w:t>175</w:t>
            </w:r>
            <w:r w:rsidR="006754BC" w:rsidRPr="00BB43B4">
              <w:rPr>
                <w:rFonts w:ascii="Garamond" w:hAnsi="Garamond" w:cs="Times New Roman"/>
                <w:sz w:val="20"/>
                <w:szCs w:val="20"/>
              </w:rPr>
              <w:t>,</w:t>
            </w:r>
            <w:r w:rsidRPr="00BB43B4">
              <w:rPr>
                <w:rFonts w:ascii="Garamond" w:hAnsi="Garamond" w:cs="Times New Roman"/>
                <w:sz w:val="20"/>
                <w:szCs w:val="20"/>
              </w:rPr>
              <w:t>0</w:t>
            </w:r>
            <w:r w:rsidR="006754BC" w:rsidRPr="00BB43B4">
              <w:rPr>
                <w:rFonts w:ascii="Garamond" w:hAnsi="Garamond" w:cs="Times New Roman"/>
                <w:sz w:val="20"/>
                <w:szCs w:val="20"/>
              </w:rPr>
              <w:t>00</w:t>
            </w:r>
          </w:p>
        </w:tc>
      </w:tr>
      <w:tr w:rsidR="00A1178A" w:rsidRPr="00BB43B4" w14:paraId="2DC9F719" w14:textId="77777777" w:rsidTr="0094484E">
        <w:trPr>
          <w:trHeight w:val="225"/>
          <w:jc w:val="center"/>
        </w:trPr>
        <w:tc>
          <w:tcPr>
            <w:tcW w:w="2515" w:type="dxa"/>
            <w:vMerge/>
            <w:tcBorders>
              <w:top w:val="nil"/>
              <w:bottom w:val="nil"/>
            </w:tcBorders>
            <w:vAlign w:val="center"/>
          </w:tcPr>
          <w:p w14:paraId="4E5E5AD5" w14:textId="77777777" w:rsidR="003F74D7" w:rsidRPr="00BB43B4" w:rsidRDefault="003F74D7" w:rsidP="0081719E">
            <w:pPr>
              <w:rPr>
                <w:rFonts w:ascii="Garamond" w:hAnsi="Garamond" w:cs="Times New Roman"/>
                <w:sz w:val="20"/>
                <w:szCs w:val="20"/>
              </w:rPr>
            </w:pPr>
          </w:p>
        </w:tc>
        <w:tc>
          <w:tcPr>
            <w:tcW w:w="4500" w:type="dxa"/>
            <w:tcBorders>
              <w:top w:val="nil"/>
              <w:bottom w:val="nil"/>
            </w:tcBorders>
            <w:vAlign w:val="center"/>
          </w:tcPr>
          <w:p w14:paraId="14CF799E" w14:textId="215226E1" w:rsidR="003F74D7" w:rsidRPr="00BB43B4" w:rsidRDefault="006D0328" w:rsidP="0081719E">
            <w:pPr>
              <w:rPr>
                <w:rFonts w:ascii="Garamond" w:hAnsi="Garamond" w:cs="Times New Roman"/>
                <w:sz w:val="20"/>
                <w:szCs w:val="20"/>
              </w:rPr>
            </w:pPr>
            <w:r>
              <w:rPr>
                <w:rFonts w:ascii="Garamond" w:hAnsi="Garamond" w:cs="Times New Roman"/>
                <w:sz w:val="20"/>
                <w:szCs w:val="20"/>
              </w:rPr>
              <w:t>Solucion kapsaicine/</w:t>
            </w:r>
            <w:r w:rsidR="003F74D7" w:rsidRPr="00BB43B4">
              <w:rPr>
                <w:rFonts w:ascii="Garamond" w:hAnsi="Garamond" w:cs="Times New Roman"/>
                <w:sz w:val="20"/>
                <w:szCs w:val="20"/>
              </w:rPr>
              <w:t>ekuivalent cayenne</w:t>
            </w:r>
          </w:p>
        </w:tc>
        <w:tc>
          <w:tcPr>
            <w:tcW w:w="1430" w:type="dxa"/>
            <w:tcBorders>
              <w:top w:val="nil"/>
              <w:bottom w:val="nil"/>
            </w:tcBorders>
            <w:vAlign w:val="center"/>
          </w:tcPr>
          <w:p w14:paraId="76796CE0" w14:textId="77777777" w:rsidR="003F74D7" w:rsidRPr="00BB43B4" w:rsidRDefault="003F74D7" w:rsidP="0081719E">
            <w:pPr>
              <w:rPr>
                <w:rFonts w:ascii="Garamond" w:hAnsi="Garamond" w:cs="Times New Roman"/>
                <w:sz w:val="20"/>
                <w:szCs w:val="20"/>
              </w:rPr>
            </w:pPr>
            <w:r w:rsidRPr="00BB43B4">
              <w:rPr>
                <w:rFonts w:ascii="Garamond" w:hAnsi="Garamond" w:cs="Times New Roman"/>
                <w:sz w:val="20"/>
                <w:szCs w:val="20"/>
              </w:rPr>
              <w:t>20 kg ekuivalent</w:t>
            </w:r>
          </w:p>
        </w:tc>
        <w:tc>
          <w:tcPr>
            <w:tcW w:w="1170" w:type="dxa"/>
            <w:tcBorders>
              <w:top w:val="nil"/>
              <w:bottom w:val="nil"/>
            </w:tcBorders>
            <w:vAlign w:val="center"/>
          </w:tcPr>
          <w:p w14:paraId="2B52BC58" w14:textId="4441D980" w:rsidR="003F74D7" w:rsidRPr="00BB43B4" w:rsidRDefault="003F74D7" w:rsidP="0081719E">
            <w:pPr>
              <w:rPr>
                <w:rFonts w:ascii="Garamond" w:hAnsi="Garamond" w:cs="Times New Roman"/>
                <w:sz w:val="20"/>
                <w:szCs w:val="20"/>
              </w:rPr>
            </w:pPr>
            <w:r w:rsidRPr="00BB43B4">
              <w:rPr>
                <w:rFonts w:ascii="Garamond" w:hAnsi="Garamond" w:cs="Times New Roman"/>
                <w:sz w:val="20"/>
                <w:szCs w:val="20"/>
              </w:rPr>
              <w:t>535/kg</w:t>
            </w:r>
          </w:p>
        </w:tc>
        <w:tc>
          <w:tcPr>
            <w:tcW w:w="1090" w:type="dxa"/>
            <w:tcBorders>
              <w:top w:val="nil"/>
              <w:bottom w:val="nil"/>
            </w:tcBorders>
            <w:vAlign w:val="center"/>
          </w:tcPr>
          <w:p w14:paraId="20105642" w14:textId="1568D07E" w:rsidR="003F74D7" w:rsidRPr="00BB43B4" w:rsidRDefault="006754BC" w:rsidP="0081719E">
            <w:pPr>
              <w:rPr>
                <w:rFonts w:ascii="Garamond" w:hAnsi="Garamond" w:cs="Times New Roman"/>
                <w:sz w:val="20"/>
                <w:szCs w:val="20"/>
              </w:rPr>
            </w:pPr>
            <w:r w:rsidRPr="00BB43B4">
              <w:rPr>
                <w:rFonts w:ascii="Garamond" w:hAnsi="Garamond" w:cs="Times New Roman"/>
                <w:sz w:val="20"/>
                <w:szCs w:val="20"/>
              </w:rPr>
              <w:t>10,700</w:t>
            </w:r>
          </w:p>
        </w:tc>
      </w:tr>
      <w:tr w:rsidR="00A1178A" w:rsidRPr="00BB43B4" w14:paraId="56A025ED" w14:textId="77777777" w:rsidTr="0094484E">
        <w:trPr>
          <w:trHeight w:val="68"/>
          <w:jc w:val="center"/>
        </w:trPr>
        <w:tc>
          <w:tcPr>
            <w:tcW w:w="2515" w:type="dxa"/>
            <w:vMerge/>
            <w:tcBorders>
              <w:top w:val="nil"/>
              <w:bottom w:val="nil"/>
            </w:tcBorders>
            <w:vAlign w:val="center"/>
          </w:tcPr>
          <w:p w14:paraId="38193ABF" w14:textId="77777777" w:rsidR="003F74D7" w:rsidRPr="00BB43B4" w:rsidRDefault="003F74D7" w:rsidP="0081719E">
            <w:pPr>
              <w:rPr>
                <w:rFonts w:ascii="Garamond" w:hAnsi="Garamond" w:cs="Times New Roman"/>
                <w:sz w:val="20"/>
                <w:szCs w:val="20"/>
              </w:rPr>
            </w:pPr>
          </w:p>
        </w:tc>
        <w:tc>
          <w:tcPr>
            <w:tcW w:w="4500" w:type="dxa"/>
            <w:tcBorders>
              <w:top w:val="nil"/>
              <w:bottom w:val="nil"/>
            </w:tcBorders>
            <w:vAlign w:val="center"/>
          </w:tcPr>
          <w:p w14:paraId="3AEF81DC" w14:textId="77777777" w:rsidR="003F74D7" w:rsidRPr="00BB43B4" w:rsidRDefault="003F74D7" w:rsidP="0081719E">
            <w:pPr>
              <w:rPr>
                <w:rFonts w:ascii="Garamond" w:hAnsi="Garamond" w:cs="Times New Roman"/>
                <w:sz w:val="20"/>
                <w:szCs w:val="20"/>
              </w:rPr>
            </w:pPr>
            <w:r w:rsidRPr="00BB43B4">
              <w:rPr>
                <w:rFonts w:ascii="Garamond" w:hAnsi="Garamond" w:cs="Times New Roman"/>
                <w:sz w:val="20"/>
                <w:szCs w:val="20"/>
              </w:rPr>
              <w:t>Ujë, lidhës, sita, thasë, tabaka tharjeje, humbje teknologjike</w:t>
            </w:r>
          </w:p>
        </w:tc>
        <w:tc>
          <w:tcPr>
            <w:tcW w:w="1430" w:type="dxa"/>
            <w:tcBorders>
              <w:top w:val="nil"/>
              <w:bottom w:val="nil"/>
            </w:tcBorders>
            <w:vAlign w:val="center"/>
          </w:tcPr>
          <w:p w14:paraId="1155B1E9" w14:textId="77777777" w:rsidR="003F74D7" w:rsidRPr="00BB43B4" w:rsidRDefault="003F74D7" w:rsidP="0081719E">
            <w:pPr>
              <w:rPr>
                <w:rFonts w:ascii="Garamond" w:hAnsi="Garamond" w:cs="Times New Roman"/>
                <w:sz w:val="20"/>
                <w:szCs w:val="20"/>
              </w:rPr>
            </w:pPr>
            <w:r w:rsidRPr="00BB43B4">
              <w:rPr>
                <w:rFonts w:ascii="Garamond" w:hAnsi="Garamond" w:cs="Times New Roman"/>
                <w:sz w:val="20"/>
                <w:szCs w:val="20"/>
              </w:rPr>
              <w:t>1 paketë</w:t>
            </w:r>
          </w:p>
        </w:tc>
        <w:tc>
          <w:tcPr>
            <w:tcW w:w="1170" w:type="dxa"/>
            <w:tcBorders>
              <w:top w:val="nil"/>
              <w:bottom w:val="nil"/>
            </w:tcBorders>
            <w:vAlign w:val="center"/>
          </w:tcPr>
          <w:p w14:paraId="1F96FB15" w14:textId="77777777" w:rsidR="003F74D7" w:rsidRPr="00BB43B4" w:rsidRDefault="003F74D7" w:rsidP="0081719E">
            <w:pPr>
              <w:rPr>
                <w:rFonts w:ascii="Garamond" w:hAnsi="Garamond" w:cs="Times New Roman"/>
                <w:sz w:val="20"/>
                <w:szCs w:val="20"/>
              </w:rPr>
            </w:pPr>
            <w:r w:rsidRPr="00BB43B4">
              <w:rPr>
                <w:rFonts w:ascii="Garamond" w:hAnsi="Garamond" w:cs="Times New Roman"/>
                <w:sz w:val="20"/>
                <w:szCs w:val="20"/>
              </w:rPr>
              <w:t>—</w:t>
            </w:r>
          </w:p>
        </w:tc>
        <w:tc>
          <w:tcPr>
            <w:tcW w:w="1090" w:type="dxa"/>
            <w:tcBorders>
              <w:top w:val="nil"/>
              <w:bottom w:val="nil"/>
            </w:tcBorders>
            <w:vAlign w:val="center"/>
          </w:tcPr>
          <w:p w14:paraId="7E2B1A62" w14:textId="7CA617AA" w:rsidR="003F74D7" w:rsidRPr="00BB43B4" w:rsidRDefault="006754BC" w:rsidP="0081719E">
            <w:pPr>
              <w:rPr>
                <w:rFonts w:ascii="Garamond" w:hAnsi="Garamond" w:cs="Times New Roman"/>
                <w:sz w:val="20"/>
                <w:szCs w:val="20"/>
              </w:rPr>
            </w:pPr>
            <w:r w:rsidRPr="00BB43B4">
              <w:rPr>
                <w:rFonts w:ascii="Garamond" w:hAnsi="Garamond" w:cs="Times New Roman"/>
                <w:sz w:val="20"/>
                <w:szCs w:val="20"/>
              </w:rPr>
              <w:t>101,500</w:t>
            </w:r>
          </w:p>
        </w:tc>
      </w:tr>
      <w:tr w:rsidR="00A1178A" w:rsidRPr="00BB43B4" w14:paraId="7AA7FBF7" w14:textId="77777777" w:rsidTr="0094484E">
        <w:trPr>
          <w:jc w:val="center"/>
        </w:trPr>
        <w:tc>
          <w:tcPr>
            <w:tcW w:w="2515" w:type="dxa"/>
            <w:vMerge/>
            <w:tcBorders>
              <w:top w:val="nil"/>
              <w:bottom w:val="nil"/>
            </w:tcBorders>
            <w:vAlign w:val="center"/>
          </w:tcPr>
          <w:p w14:paraId="58DBC68B" w14:textId="77777777" w:rsidR="003F74D7" w:rsidRPr="00BB43B4" w:rsidRDefault="003F74D7" w:rsidP="0081719E">
            <w:pPr>
              <w:rPr>
                <w:rFonts w:ascii="Garamond" w:hAnsi="Garamond" w:cs="Times New Roman"/>
                <w:sz w:val="20"/>
                <w:szCs w:val="20"/>
              </w:rPr>
            </w:pPr>
          </w:p>
        </w:tc>
        <w:tc>
          <w:tcPr>
            <w:tcW w:w="4500" w:type="dxa"/>
            <w:tcBorders>
              <w:top w:val="nil"/>
              <w:bottom w:val="nil"/>
            </w:tcBorders>
            <w:vAlign w:val="center"/>
          </w:tcPr>
          <w:p w14:paraId="025CAD59" w14:textId="4249F94C" w:rsidR="003F74D7" w:rsidRPr="00BB43B4" w:rsidRDefault="006D0328" w:rsidP="0081719E">
            <w:pPr>
              <w:rPr>
                <w:rFonts w:ascii="Garamond" w:hAnsi="Garamond" w:cs="Times New Roman"/>
                <w:sz w:val="20"/>
                <w:szCs w:val="20"/>
              </w:rPr>
            </w:pPr>
            <w:r>
              <w:rPr>
                <w:rFonts w:ascii="Garamond" w:hAnsi="Garamond" w:cs="Times New Roman"/>
                <w:sz w:val="20"/>
                <w:szCs w:val="20"/>
              </w:rPr>
              <w:t>Teste mbirjeje/QC/</w:t>
            </w:r>
            <w:r w:rsidR="003F74D7" w:rsidRPr="00BB43B4">
              <w:rPr>
                <w:rFonts w:ascii="Garamond" w:hAnsi="Garamond" w:cs="Times New Roman"/>
                <w:sz w:val="20"/>
                <w:szCs w:val="20"/>
              </w:rPr>
              <w:t>gjurmueshmëri loti</w:t>
            </w:r>
          </w:p>
        </w:tc>
        <w:tc>
          <w:tcPr>
            <w:tcW w:w="1430" w:type="dxa"/>
            <w:tcBorders>
              <w:top w:val="nil"/>
              <w:bottom w:val="nil"/>
            </w:tcBorders>
            <w:vAlign w:val="center"/>
          </w:tcPr>
          <w:p w14:paraId="3872E38F" w14:textId="77777777" w:rsidR="003F74D7" w:rsidRPr="00BB43B4" w:rsidRDefault="003F74D7" w:rsidP="0081719E">
            <w:pPr>
              <w:rPr>
                <w:rFonts w:ascii="Garamond" w:hAnsi="Garamond" w:cs="Times New Roman"/>
                <w:sz w:val="20"/>
                <w:szCs w:val="20"/>
              </w:rPr>
            </w:pPr>
            <w:r w:rsidRPr="00BB43B4">
              <w:rPr>
                <w:rFonts w:ascii="Garamond" w:hAnsi="Garamond" w:cs="Times New Roman"/>
                <w:sz w:val="20"/>
                <w:szCs w:val="20"/>
              </w:rPr>
              <w:t>1 paketë</w:t>
            </w:r>
          </w:p>
        </w:tc>
        <w:tc>
          <w:tcPr>
            <w:tcW w:w="1170" w:type="dxa"/>
            <w:tcBorders>
              <w:top w:val="nil"/>
              <w:bottom w:val="nil"/>
            </w:tcBorders>
            <w:vAlign w:val="center"/>
          </w:tcPr>
          <w:p w14:paraId="2A90AF95" w14:textId="77777777" w:rsidR="003F74D7" w:rsidRPr="00BB43B4" w:rsidRDefault="003F74D7" w:rsidP="0081719E">
            <w:pPr>
              <w:rPr>
                <w:rFonts w:ascii="Garamond" w:hAnsi="Garamond" w:cs="Times New Roman"/>
                <w:sz w:val="20"/>
                <w:szCs w:val="20"/>
              </w:rPr>
            </w:pPr>
            <w:r w:rsidRPr="00BB43B4">
              <w:rPr>
                <w:rFonts w:ascii="Garamond" w:hAnsi="Garamond" w:cs="Times New Roman"/>
                <w:sz w:val="20"/>
                <w:szCs w:val="20"/>
              </w:rPr>
              <w:t>—</w:t>
            </w:r>
          </w:p>
        </w:tc>
        <w:tc>
          <w:tcPr>
            <w:tcW w:w="1090" w:type="dxa"/>
            <w:tcBorders>
              <w:top w:val="nil"/>
              <w:bottom w:val="nil"/>
            </w:tcBorders>
            <w:vAlign w:val="center"/>
          </w:tcPr>
          <w:p w14:paraId="0BACAE50" w14:textId="5100FBAB" w:rsidR="003F74D7" w:rsidRPr="00BB43B4" w:rsidRDefault="003F74D7" w:rsidP="0081719E">
            <w:pPr>
              <w:rPr>
                <w:rFonts w:ascii="Garamond" w:hAnsi="Garamond" w:cs="Times New Roman"/>
                <w:sz w:val="20"/>
                <w:szCs w:val="20"/>
              </w:rPr>
            </w:pPr>
            <w:r w:rsidRPr="00BB43B4">
              <w:rPr>
                <w:rFonts w:ascii="Garamond" w:hAnsi="Garamond" w:cs="Times New Roman"/>
                <w:sz w:val="20"/>
                <w:szCs w:val="20"/>
              </w:rPr>
              <w:t>1</w:t>
            </w:r>
            <w:r w:rsidR="006754BC" w:rsidRPr="00BB43B4">
              <w:rPr>
                <w:rFonts w:ascii="Garamond" w:hAnsi="Garamond" w:cs="Times New Roman"/>
                <w:sz w:val="20"/>
                <w:szCs w:val="20"/>
              </w:rPr>
              <w:t>00</w:t>
            </w:r>
            <w:r w:rsidRPr="00BB43B4">
              <w:rPr>
                <w:rFonts w:ascii="Garamond" w:hAnsi="Garamond" w:cs="Times New Roman"/>
                <w:sz w:val="20"/>
                <w:szCs w:val="20"/>
              </w:rPr>
              <w:t>,000</w:t>
            </w:r>
          </w:p>
        </w:tc>
      </w:tr>
      <w:tr w:rsidR="00A1178A" w:rsidRPr="00BB43B4" w14:paraId="2CF62BAE" w14:textId="77777777" w:rsidTr="0094484E">
        <w:trPr>
          <w:jc w:val="center"/>
        </w:trPr>
        <w:tc>
          <w:tcPr>
            <w:tcW w:w="2515" w:type="dxa"/>
            <w:vMerge/>
            <w:tcBorders>
              <w:top w:val="nil"/>
              <w:bottom w:val="nil"/>
            </w:tcBorders>
            <w:vAlign w:val="center"/>
          </w:tcPr>
          <w:p w14:paraId="197A28D2" w14:textId="77777777" w:rsidR="003F74D7" w:rsidRPr="00BB43B4" w:rsidRDefault="003F74D7" w:rsidP="0081719E">
            <w:pPr>
              <w:rPr>
                <w:rFonts w:ascii="Garamond" w:hAnsi="Garamond" w:cs="Times New Roman"/>
                <w:sz w:val="20"/>
                <w:szCs w:val="20"/>
              </w:rPr>
            </w:pPr>
          </w:p>
        </w:tc>
        <w:tc>
          <w:tcPr>
            <w:tcW w:w="4500" w:type="dxa"/>
            <w:tcBorders>
              <w:top w:val="nil"/>
              <w:bottom w:val="nil"/>
            </w:tcBorders>
            <w:vAlign w:val="center"/>
          </w:tcPr>
          <w:p w14:paraId="7E7CBDF4" w14:textId="77777777" w:rsidR="003F74D7" w:rsidRPr="00BB43B4" w:rsidRDefault="003F74D7" w:rsidP="0081719E">
            <w:pPr>
              <w:rPr>
                <w:rFonts w:ascii="Garamond" w:hAnsi="Garamond" w:cs="Times New Roman"/>
                <w:sz w:val="20"/>
                <w:szCs w:val="20"/>
              </w:rPr>
            </w:pPr>
            <w:r w:rsidRPr="00BB43B4">
              <w:rPr>
                <w:rFonts w:ascii="Garamond" w:hAnsi="Garamond" w:cs="Times New Roman"/>
                <w:sz w:val="20"/>
                <w:szCs w:val="20"/>
              </w:rPr>
              <w:t>Amortizim pajisjesh të thjeshta prodhimi</w:t>
            </w:r>
          </w:p>
        </w:tc>
        <w:tc>
          <w:tcPr>
            <w:tcW w:w="1430" w:type="dxa"/>
            <w:tcBorders>
              <w:top w:val="nil"/>
              <w:bottom w:val="nil"/>
            </w:tcBorders>
            <w:vAlign w:val="center"/>
          </w:tcPr>
          <w:p w14:paraId="1290264A" w14:textId="77777777" w:rsidR="003F74D7" w:rsidRPr="00BB43B4" w:rsidRDefault="003F74D7" w:rsidP="0081719E">
            <w:pPr>
              <w:rPr>
                <w:rFonts w:ascii="Garamond" w:hAnsi="Garamond" w:cs="Times New Roman"/>
                <w:sz w:val="20"/>
                <w:szCs w:val="20"/>
              </w:rPr>
            </w:pPr>
            <w:r w:rsidRPr="00BB43B4">
              <w:rPr>
                <w:rFonts w:ascii="Garamond" w:hAnsi="Garamond" w:cs="Times New Roman"/>
                <w:sz w:val="20"/>
                <w:szCs w:val="20"/>
              </w:rPr>
              <w:t>1 paketë</w:t>
            </w:r>
          </w:p>
        </w:tc>
        <w:tc>
          <w:tcPr>
            <w:tcW w:w="1170" w:type="dxa"/>
            <w:tcBorders>
              <w:top w:val="nil"/>
              <w:bottom w:val="nil"/>
            </w:tcBorders>
            <w:vAlign w:val="center"/>
          </w:tcPr>
          <w:p w14:paraId="3F19A70B" w14:textId="77777777" w:rsidR="003F74D7" w:rsidRPr="00BB43B4" w:rsidRDefault="003F74D7" w:rsidP="0081719E">
            <w:pPr>
              <w:rPr>
                <w:rFonts w:ascii="Garamond" w:hAnsi="Garamond" w:cs="Times New Roman"/>
                <w:sz w:val="20"/>
                <w:szCs w:val="20"/>
              </w:rPr>
            </w:pPr>
            <w:r w:rsidRPr="00BB43B4">
              <w:rPr>
                <w:rFonts w:ascii="Garamond" w:hAnsi="Garamond" w:cs="Times New Roman"/>
                <w:sz w:val="20"/>
                <w:szCs w:val="20"/>
              </w:rPr>
              <w:t>—</w:t>
            </w:r>
          </w:p>
        </w:tc>
        <w:tc>
          <w:tcPr>
            <w:tcW w:w="1090" w:type="dxa"/>
            <w:tcBorders>
              <w:top w:val="nil"/>
              <w:bottom w:val="nil"/>
            </w:tcBorders>
            <w:vAlign w:val="center"/>
          </w:tcPr>
          <w:p w14:paraId="562A39BF" w14:textId="461058B8" w:rsidR="003F74D7" w:rsidRPr="00BB43B4" w:rsidRDefault="003F74D7" w:rsidP="0081719E">
            <w:pPr>
              <w:rPr>
                <w:rFonts w:ascii="Garamond" w:hAnsi="Garamond" w:cs="Times New Roman"/>
                <w:sz w:val="20"/>
                <w:szCs w:val="20"/>
              </w:rPr>
            </w:pPr>
            <w:r w:rsidRPr="00BB43B4">
              <w:rPr>
                <w:rFonts w:ascii="Garamond" w:hAnsi="Garamond" w:cs="Times New Roman"/>
                <w:sz w:val="20"/>
                <w:szCs w:val="20"/>
              </w:rPr>
              <w:t>2</w:t>
            </w:r>
            <w:r w:rsidR="006754BC" w:rsidRPr="00BB43B4">
              <w:rPr>
                <w:rFonts w:ascii="Garamond" w:hAnsi="Garamond" w:cs="Times New Roman"/>
                <w:sz w:val="20"/>
                <w:szCs w:val="20"/>
              </w:rPr>
              <w:t>00</w:t>
            </w:r>
            <w:r w:rsidRPr="00BB43B4">
              <w:rPr>
                <w:rFonts w:ascii="Garamond" w:hAnsi="Garamond" w:cs="Times New Roman"/>
                <w:sz w:val="20"/>
                <w:szCs w:val="20"/>
              </w:rPr>
              <w:t>,000</w:t>
            </w:r>
          </w:p>
        </w:tc>
      </w:tr>
      <w:tr w:rsidR="00A1178A" w:rsidRPr="00BB43B4" w14:paraId="7C1F3699" w14:textId="77777777" w:rsidTr="0094484E">
        <w:trPr>
          <w:jc w:val="center"/>
        </w:trPr>
        <w:tc>
          <w:tcPr>
            <w:tcW w:w="2515" w:type="dxa"/>
            <w:vMerge/>
            <w:tcBorders>
              <w:top w:val="nil"/>
              <w:bottom w:val="nil"/>
            </w:tcBorders>
            <w:vAlign w:val="center"/>
          </w:tcPr>
          <w:p w14:paraId="7AF67D23" w14:textId="77777777" w:rsidR="003F74D7" w:rsidRPr="00BB43B4" w:rsidRDefault="003F74D7" w:rsidP="0081719E">
            <w:pPr>
              <w:rPr>
                <w:rFonts w:ascii="Garamond" w:hAnsi="Garamond" w:cs="Times New Roman"/>
                <w:sz w:val="20"/>
                <w:szCs w:val="20"/>
              </w:rPr>
            </w:pPr>
          </w:p>
        </w:tc>
        <w:tc>
          <w:tcPr>
            <w:tcW w:w="4500" w:type="dxa"/>
            <w:tcBorders>
              <w:top w:val="nil"/>
              <w:bottom w:val="nil"/>
            </w:tcBorders>
            <w:vAlign w:val="center"/>
          </w:tcPr>
          <w:p w14:paraId="5D2B9A21" w14:textId="77777777" w:rsidR="003F74D7" w:rsidRPr="00BB43B4" w:rsidRDefault="003F74D7" w:rsidP="0081719E">
            <w:pPr>
              <w:rPr>
                <w:rFonts w:ascii="Garamond" w:hAnsi="Garamond" w:cs="Times New Roman"/>
                <w:sz w:val="20"/>
                <w:szCs w:val="20"/>
              </w:rPr>
            </w:pPr>
            <w:r w:rsidRPr="00BB43B4">
              <w:rPr>
                <w:rFonts w:ascii="Garamond" w:hAnsi="Garamond" w:cs="Times New Roman"/>
                <w:sz w:val="20"/>
                <w:szCs w:val="20"/>
              </w:rPr>
              <w:t>Krah pune për përzierje, formim, tharje dhe paketim</w:t>
            </w:r>
          </w:p>
        </w:tc>
        <w:tc>
          <w:tcPr>
            <w:tcW w:w="1430" w:type="dxa"/>
            <w:tcBorders>
              <w:top w:val="nil"/>
              <w:bottom w:val="nil"/>
            </w:tcBorders>
            <w:vAlign w:val="center"/>
          </w:tcPr>
          <w:p w14:paraId="6CC4CBE9" w14:textId="77777777" w:rsidR="003F74D7" w:rsidRPr="00BB43B4" w:rsidRDefault="003F74D7" w:rsidP="0081719E">
            <w:pPr>
              <w:rPr>
                <w:rFonts w:ascii="Garamond" w:hAnsi="Garamond" w:cs="Times New Roman"/>
                <w:sz w:val="20"/>
                <w:szCs w:val="20"/>
              </w:rPr>
            </w:pPr>
            <w:r w:rsidRPr="00BB43B4">
              <w:rPr>
                <w:rFonts w:ascii="Garamond" w:hAnsi="Garamond" w:cs="Times New Roman"/>
                <w:sz w:val="20"/>
                <w:szCs w:val="20"/>
              </w:rPr>
              <w:t>220 ditë-pune</w:t>
            </w:r>
          </w:p>
        </w:tc>
        <w:tc>
          <w:tcPr>
            <w:tcW w:w="1170" w:type="dxa"/>
            <w:tcBorders>
              <w:top w:val="nil"/>
              <w:bottom w:val="nil"/>
            </w:tcBorders>
            <w:vAlign w:val="center"/>
          </w:tcPr>
          <w:p w14:paraId="54CFA760" w14:textId="36E1A5C5" w:rsidR="003F74D7" w:rsidRPr="00BB43B4" w:rsidRDefault="003F74D7" w:rsidP="0081719E">
            <w:pPr>
              <w:rPr>
                <w:rFonts w:ascii="Garamond" w:hAnsi="Garamond" w:cs="Times New Roman"/>
                <w:sz w:val="20"/>
                <w:szCs w:val="20"/>
              </w:rPr>
            </w:pPr>
            <w:r w:rsidRPr="00BB43B4">
              <w:rPr>
                <w:rFonts w:ascii="Garamond" w:hAnsi="Garamond" w:cs="Times New Roman"/>
                <w:sz w:val="20"/>
                <w:szCs w:val="20"/>
              </w:rPr>
              <w:t>28</w:t>
            </w:r>
            <w:r w:rsidR="006754BC" w:rsidRPr="00BB43B4">
              <w:rPr>
                <w:rFonts w:ascii="Garamond" w:hAnsi="Garamond" w:cs="Times New Roman"/>
                <w:sz w:val="20"/>
                <w:szCs w:val="20"/>
              </w:rPr>
              <w:t>00</w:t>
            </w:r>
            <w:r w:rsidRPr="00BB43B4">
              <w:rPr>
                <w:rFonts w:ascii="Garamond" w:hAnsi="Garamond" w:cs="Times New Roman"/>
                <w:sz w:val="20"/>
                <w:szCs w:val="20"/>
              </w:rPr>
              <w:t>/ditë</w:t>
            </w:r>
          </w:p>
        </w:tc>
        <w:tc>
          <w:tcPr>
            <w:tcW w:w="1090" w:type="dxa"/>
            <w:tcBorders>
              <w:top w:val="nil"/>
              <w:bottom w:val="nil"/>
            </w:tcBorders>
            <w:vAlign w:val="center"/>
          </w:tcPr>
          <w:p w14:paraId="3D54DFEC" w14:textId="408A0DB2" w:rsidR="003F74D7" w:rsidRPr="00BB43B4" w:rsidRDefault="003F74D7" w:rsidP="0081719E">
            <w:pPr>
              <w:rPr>
                <w:rFonts w:ascii="Garamond" w:hAnsi="Garamond" w:cs="Times New Roman"/>
                <w:sz w:val="20"/>
                <w:szCs w:val="20"/>
              </w:rPr>
            </w:pPr>
            <w:r w:rsidRPr="00BB43B4">
              <w:rPr>
                <w:rFonts w:ascii="Garamond" w:hAnsi="Garamond" w:cs="Times New Roman"/>
                <w:sz w:val="20"/>
                <w:szCs w:val="20"/>
              </w:rPr>
              <w:t>6</w:t>
            </w:r>
            <w:r w:rsidR="006754BC" w:rsidRPr="00BB43B4">
              <w:rPr>
                <w:rFonts w:ascii="Garamond" w:hAnsi="Garamond" w:cs="Times New Roman"/>
                <w:sz w:val="20"/>
                <w:szCs w:val="20"/>
              </w:rPr>
              <w:t>16,000</w:t>
            </w:r>
          </w:p>
        </w:tc>
      </w:tr>
      <w:tr w:rsidR="00A1178A" w:rsidRPr="00BB43B4" w14:paraId="482B3FEF" w14:textId="77777777" w:rsidTr="0094484E">
        <w:trPr>
          <w:jc w:val="center"/>
        </w:trPr>
        <w:tc>
          <w:tcPr>
            <w:tcW w:w="2515" w:type="dxa"/>
            <w:vMerge/>
            <w:tcBorders>
              <w:top w:val="nil"/>
              <w:bottom w:val="single" w:sz="12" w:space="0" w:color="auto"/>
            </w:tcBorders>
            <w:shd w:val="clear" w:color="auto" w:fill="EAF3F8"/>
            <w:vAlign w:val="center"/>
          </w:tcPr>
          <w:p w14:paraId="547E91ED" w14:textId="77777777" w:rsidR="003F74D7" w:rsidRPr="00BB43B4" w:rsidRDefault="003F74D7" w:rsidP="0081719E">
            <w:pPr>
              <w:rPr>
                <w:rFonts w:ascii="Garamond" w:hAnsi="Garamond" w:cs="Times New Roman"/>
                <w:sz w:val="20"/>
                <w:szCs w:val="20"/>
              </w:rPr>
            </w:pPr>
          </w:p>
        </w:tc>
        <w:tc>
          <w:tcPr>
            <w:tcW w:w="4500" w:type="dxa"/>
            <w:tcBorders>
              <w:top w:val="nil"/>
              <w:bottom w:val="single" w:sz="12" w:space="0" w:color="auto"/>
            </w:tcBorders>
            <w:shd w:val="clear" w:color="auto" w:fill="EAF3F8"/>
            <w:vAlign w:val="center"/>
          </w:tcPr>
          <w:p w14:paraId="16B1252A" w14:textId="3200CE71" w:rsidR="003F74D7" w:rsidRPr="00BB43B4" w:rsidRDefault="003F74D7" w:rsidP="0081719E">
            <w:pPr>
              <w:rPr>
                <w:rFonts w:ascii="Garamond" w:hAnsi="Garamond" w:cs="Times New Roman"/>
                <w:sz w:val="20"/>
                <w:szCs w:val="20"/>
              </w:rPr>
            </w:pPr>
            <w:r w:rsidRPr="00BB43B4">
              <w:rPr>
                <w:rFonts w:ascii="Garamond" w:hAnsi="Garamond" w:cs="Times New Roman"/>
                <w:b/>
                <w:sz w:val="20"/>
                <w:szCs w:val="20"/>
              </w:rPr>
              <w:t xml:space="preserve">Nëntotali </w:t>
            </w:r>
            <w:r w:rsidR="00323212" w:rsidRPr="00BB43B4">
              <w:rPr>
                <w:rFonts w:ascii="Garamond" w:hAnsi="Garamond" w:cs="Times New Roman"/>
                <w:b/>
                <w:sz w:val="20"/>
                <w:szCs w:val="20"/>
              </w:rPr>
              <w:t>topthat e farave</w:t>
            </w:r>
          </w:p>
        </w:tc>
        <w:tc>
          <w:tcPr>
            <w:tcW w:w="1430" w:type="dxa"/>
            <w:tcBorders>
              <w:top w:val="nil"/>
              <w:bottom w:val="single" w:sz="12" w:space="0" w:color="auto"/>
            </w:tcBorders>
            <w:shd w:val="clear" w:color="auto" w:fill="EAF3F8"/>
            <w:vAlign w:val="center"/>
          </w:tcPr>
          <w:p w14:paraId="24EB7D99" w14:textId="77777777" w:rsidR="003F74D7" w:rsidRPr="00BB43B4" w:rsidRDefault="003F74D7" w:rsidP="0081719E">
            <w:pPr>
              <w:rPr>
                <w:rFonts w:ascii="Garamond" w:hAnsi="Garamond" w:cs="Times New Roman"/>
                <w:sz w:val="20"/>
                <w:szCs w:val="20"/>
              </w:rPr>
            </w:pPr>
          </w:p>
        </w:tc>
        <w:tc>
          <w:tcPr>
            <w:tcW w:w="1170" w:type="dxa"/>
            <w:tcBorders>
              <w:top w:val="nil"/>
              <w:bottom w:val="single" w:sz="12" w:space="0" w:color="auto"/>
            </w:tcBorders>
            <w:shd w:val="clear" w:color="auto" w:fill="EAF3F8"/>
            <w:vAlign w:val="center"/>
          </w:tcPr>
          <w:p w14:paraId="793E190A" w14:textId="77777777" w:rsidR="003F74D7" w:rsidRPr="00BB43B4" w:rsidRDefault="003F74D7" w:rsidP="0081719E">
            <w:pPr>
              <w:rPr>
                <w:rFonts w:ascii="Garamond" w:hAnsi="Garamond" w:cs="Times New Roman"/>
                <w:sz w:val="20"/>
                <w:szCs w:val="20"/>
              </w:rPr>
            </w:pPr>
          </w:p>
        </w:tc>
        <w:tc>
          <w:tcPr>
            <w:tcW w:w="1090" w:type="dxa"/>
            <w:tcBorders>
              <w:top w:val="nil"/>
              <w:bottom w:val="single" w:sz="12" w:space="0" w:color="auto"/>
            </w:tcBorders>
            <w:shd w:val="clear" w:color="auto" w:fill="EAF3F8"/>
            <w:vAlign w:val="center"/>
          </w:tcPr>
          <w:p w14:paraId="5E539941" w14:textId="42B6DB4D" w:rsidR="003F74D7" w:rsidRPr="00BB43B4" w:rsidRDefault="00B42096" w:rsidP="0081719E">
            <w:pPr>
              <w:rPr>
                <w:rFonts w:ascii="Garamond" w:hAnsi="Garamond" w:cs="Times New Roman"/>
                <w:sz w:val="20"/>
                <w:szCs w:val="20"/>
              </w:rPr>
            </w:pPr>
            <w:r w:rsidRPr="00BB43B4">
              <w:rPr>
                <w:rFonts w:ascii="Garamond" w:hAnsi="Garamond" w:cs="Times New Roman"/>
                <w:b/>
                <w:sz w:val="20"/>
                <w:szCs w:val="20"/>
              </w:rPr>
              <w:t>1</w:t>
            </w:r>
            <w:r w:rsidR="006754BC" w:rsidRPr="00BB43B4">
              <w:rPr>
                <w:rFonts w:ascii="Garamond" w:hAnsi="Garamond" w:cs="Times New Roman"/>
                <w:b/>
                <w:sz w:val="20"/>
                <w:szCs w:val="20"/>
              </w:rPr>
              <w:t>,</w:t>
            </w:r>
            <w:r w:rsidRPr="00BB43B4">
              <w:rPr>
                <w:rFonts w:ascii="Garamond" w:hAnsi="Garamond" w:cs="Times New Roman"/>
                <w:b/>
                <w:sz w:val="20"/>
                <w:szCs w:val="20"/>
              </w:rPr>
              <w:t>658</w:t>
            </w:r>
            <w:r w:rsidR="006754BC" w:rsidRPr="00BB43B4">
              <w:rPr>
                <w:rFonts w:ascii="Garamond" w:hAnsi="Garamond" w:cs="Times New Roman"/>
                <w:b/>
                <w:sz w:val="20"/>
                <w:szCs w:val="20"/>
              </w:rPr>
              <w:t>,200</w:t>
            </w:r>
          </w:p>
        </w:tc>
      </w:tr>
      <w:tr w:rsidR="00A1178A" w:rsidRPr="00BB43B4" w14:paraId="557FC7BB" w14:textId="77777777" w:rsidTr="0094484E">
        <w:trPr>
          <w:jc w:val="center"/>
        </w:trPr>
        <w:tc>
          <w:tcPr>
            <w:tcW w:w="2515" w:type="dxa"/>
            <w:vMerge w:val="restart"/>
            <w:tcBorders>
              <w:top w:val="single" w:sz="12" w:space="0" w:color="auto"/>
              <w:bottom w:val="nil"/>
            </w:tcBorders>
            <w:vAlign w:val="center"/>
          </w:tcPr>
          <w:p w14:paraId="3E408E30" w14:textId="77777777" w:rsidR="003F74D7" w:rsidRPr="00BB43B4" w:rsidRDefault="003F74D7" w:rsidP="0081719E">
            <w:pPr>
              <w:rPr>
                <w:rFonts w:ascii="Garamond" w:hAnsi="Garamond" w:cs="Times New Roman"/>
                <w:sz w:val="20"/>
                <w:szCs w:val="20"/>
              </w:rPr>
            </w:pPr>
            <w:r w:rsidRPr="00BB43B4">
              <w:rPr>
                <w:rFonts w:ascii="Garamond" w:hAnsi="Garamond" w:cs="Times New Roman"/>
                <w:b/>
                <w:sz w:val="20"/>
                <w:szCs w:val="20"/>
              </w:rPr>
              <w:t>Operacionet me dron</w:t>
            </w:r>
          </w:p>
        </w:tc>
        <w:tc>
          <w:tcPr>
            <w:tcW w:w="4500" w:type="dxa"/>
            <w:tcBorders>
              <w:top w:val="single" w:sz="12" w:space="0" w:color="auto"/>
              <w:bottom w:val="nil"/>
            </w:tcBorders>
            <w:vAlign w:val="center"/>
          </w:tcPr>
          <w:p w14:paraId="4D9BA386" w14:textId="63FCA0E9" w:rsidR="003F74D7" w:rsidRPr="00BB43B4" w:rsidRDefault="003F74D7" w:rsidP="0081719E">
            <w:pPr>
              <w:rPr>
                <w:rFonts w:ascii="Garamond" w:hAnsi="Garamond" w:cs="Times New Roman"/>
                <w:sz w:val="20"/>
                <w:szCs w:val="20"/>
              </w:rPr>
            </w:pPr>
            <w:r w:rsidRPr="00BB43B4">
              <w:rPr>
                <w:rFonts w:ascii="Garamond" w:hAnsi="Garamond" w:cs="Times New Roman"/>
                <w:b/>
                <w:sz w:val="20"/>
                <w:szCs w:val="20"/>
              </w:rPr>
              <w:t>Pilot</w:t>
            </w:r>
            <w:r w:rsidR="00323212" w:rsidRPr="00BB43B4">
              <w:rPr>
                <w:rFonts w:ascii="Garamond" w:hAnsi="Garamond" w:cs="Times New Roman"/>
                <w:b/>
                <w:sz w:val="20"/>
                <w:szCs w:val="20"/>
              </w:rPr>
              <w:t>i</w:t>
            </w:r>
            <w:r w:rsidRPr="00BB43B4">
              <w:rPr>
                <w:rFonts w:ascii="Garamond" w:hAnsi="Garamond" w:cs="Times New Roman"/>
                <w:b/>
                <w:sz w:val="20"/>
                <w:szCs w:val="20"/>
              </w:rPr>
              <w:t xml:space="preserve"> përgjegjës</w:t>
            </w:r>
          </w:p>
        </w:tc>
        <w:tc>
          <w:tcPr>
            <w:tcW w:w="1430" w:type="dxa"/>
            <w:tcBorders>
              <w:top w:val="single" w:sz="12" w:space="0" w:color="auto"/>
              <w:bottom w:val="nil"/>
            </w:tcBorders>
            <w:vAlign w:val="center"/>
          </w:tcPr>
          <w:p w14:paraId="66DD2E95" w14:textId="77777777" w:rsidR="003F74D7" w:rsidRPr="00BB43B4" w:rsidRDefault="003F74D7" w:rsidP="0081719E">
            <w:pPr>
              <w:rPr>
                <w:rFonts w:ascii="Garamond" w:hAnsi="Garamond" w:cs="Times New Roman"/>
                <w:sz w:val="20"/>
                <w:szCs w:val="20"/>
              </w:rPr>
            </w:pPr>
            <w:r w:rsidRPr="00BB43B4">
              <w:rPr>
                <w:rFonts w:ascii="Garamond" w:hAnsi="Garamond" w:cs="Times New Roman"/>
                <w:sz w:val="20"/>
                <w:szCs w:val="20"/>
              </w:rPr>
              <w:t>7 ditë</w:t>
            </w:r>
          </w:p>
        </w:tc>
        <w:tc>
          <w:tcPr>
            <w:tcW w:w="1170" w:type="dxa"/>
            <w:tcBorders>
              <w:top w:val="single" w:sz="12" w:space="0" w:color="auto"/>
              <w:bottom w:val="nil"/>
            </w:tcBorders>
            <w:vAlign w:val="center"/>
          </w:tcPr>
          <w:p w14:paraId="4E510157" w14:textId="7B10F316" w:rsidR="003F74D7" w:rsidRPr="00BB43B4" w:rsidRDefault="003F74D7" w:rsidP="0081719E">
            <w:pPr>
              <w:rPr>
                <w:rFonts w:ascii="Garamond" w:hAnsi="Garamond" w:cs="Times New Roman"/>
                <w:sz w:val="20"/>
                <w:szCs w:val="20"/>
              </w:rPr>
            </w:pPr>
            <w:r w:rsidRPr="00BB43B4">
              <w:rPr>
                <w:rFonts w:ascii="Garamond" w:hAnsi="Garamond" w:cs="Times New Roman"/>
                <w:sz w:val="20"/>
                <w:szCs w:val="20"/>
              </w:rPr>
              <w:t>35</w:t>
            </w:r>
            <w:r w:rsidR="006754BC" w:rsidRPr="00BB43B4">
              <w:rPr>
                <w:rFonts w:ascii="Garamond" w:hAnsi="Garamond" w:cs="Times New Roman"/>
                <w:sz w:val="20"/>
                <w:szCs w:val="20"/>
              </w:rPr>
              <w:t>,</w:t>
            </w:r>
            <w:r w:rsidRPr="00BB43B4">
              <w:rPr>
                <w:rFonts w:ascii="Garamond" w:hAnsi="Garamond" w:cs="Times New Roman"/>
                <w:sz w:val="20"/>
                <w:szCs w:val="20"/>
              </w:rPr>
              <w:t>0</w:t>
            </w:r>
            <w:r w:rsidR="006754BC" w:rsidRPr="00BB43B4">
              <w:rPr>
                <w:rFonts w:ascii="Garamond" w:hAnsi="Garamond" w:cs="Times New Roman"/>
                <w:sz w:val="20"/>
                <w:szCs w:val="20"/>
              </w:rPr>
              <w:t>00</w:t>
            </w:r>
            <w:r w:rsidRPr="00BB43B4">
              <w:rPr>
                <w:rFonts w:ascii="Garamond" w:hAnsi="Garamond" w:cs="Times New Roman"/>
                <w:sz w:val="20"/>
                <w:szCs w:val="20"/>
              </w:rPr>
              <w:t>/ditë</w:t>
            </w:r>
          </w:p>
        </w:tc>
        <w:tc>
          <w:tcPr>
            <w:tcW w:w="1090" w:type="dxa"/>
            <w:tcBorders>
              <w:top w:val="single" w:sz="12" w:space="0" w:color="auto"/>
              <w:bottom w:val="nil"/>
            </w:tcBorders>
            <w:vAlign w:val="center"/>
          </w:tcPr>
          <w:p w14:paraId="14AD4013" w14:textId="44EF001D" w:rsidR="003F74D7" w:rsidRPr="00BB43B4" w:rsidRDefault="003F74D7" w:rsidP="0081719E">
            <w:pPr>
              <w:rPr>
                <w:rFonts w:ascii="Garamond" w:hAnsi="Garamond" w:cs="Times New Roman"/>
                <w:sz w:val="20"/>
                <w:szCs w:val="20"/>
              </w:rPr>
            </w:pPr>
            <w:r w:rsidRPr="00BB43B4">
              <w:rPr>
                <w:rFonts w:ascii="Garamond" w:hAnsi="Garamond" w:cs="Times New Roman"/>
                <w:b/>
                <w:sz w:val="20"/>
                <w:szCs w:val="20"/>
              </w:rPr>
              <w:t>245</w:t>
            </w:r>
            <w:r w:rsidR="006754BC" w:rsidRPr="00BB43B4">
              <w:rPr>
                <w:rFonts w:ascii="Garamond" w:hAnsi="Garamond" w:cs="Times New Roman"/>
                <w:b/>
                <w:sz w:val="20"/>
                <w:szCs w:val="20"/>
              </w:rPr>
              <w:t>,00</w:t>
            </w:r>
            <w:r w:rsidRPr="00BB43B4">
              <w:rPr>
                <w:rFonts w:ascii="Garamond" w:hAnsi="Garamond" w:cs="Times New Roman"/>
                <w:b/>
                <w:sz w:val="20"/>
                <w:szCs w:val="20"/>
              </w:rPr>
              <w:t>0</w:t>
            </w:r>
          </w:p>
        </w:tc>
      </w:tr>
      <w:tr w:rsidR="00A1178A" w:rsidRPr="00BB43B4" w14:paraId="634817EC" w14:textId="77777777" w:rsidTr="0094484E">
        <w:trPr>
          <w:jc w:val="center"/>
        </w:trPr>
        <w:tc>
          <w:tcPr>
            <w:tcW w:w="2515" w:type="dxa"/>
            <w:vMerge/>
            <w:tcBorders>
              <w:top w:val="nil"/>
              <w:bottom w:val="nil"/>
            </w:tcBorders>
            <w:vAlign w:val="center"/>
          </w:tcPr>
          <w:p w14:paraId="221E3EEE" w14:textId="77777777" w:rsidR="003F74D7" w:rsidRPr="00BB43B4" w:rsidRDefault="003F74D7" w:rsidP="0081719E">
            <w:pPr>
              <w:rPr>
                <w:rFonts w:ascii="Garamond" w:hAnsi="Garamond" w:cs="Times New Roman"/>
                <w:sz w:val="20"/>
                <w:szCs w:val="20"/>
              </w:rPr>
            </w:pPr>
          </w:p>
        </w:tc>
        <w:tc>
          <w:tcPr>
            <w:tcW w:w="4500" w:type="dxa"/>
            <w:tcBorders>
              <w:top w:val="nil"/>
              <w:bottom w:val="nil"/>
            </w:tcBorders>
            <w:vAlign w:val="center"/>
          </w:tcPr>
          <w:p w14:paraId="7D60FCCF" w14:textId="37CB5571" w:rsidR="003F74D7" w:rsidRPr="00BB43B4" w:rsidRDefault="003F74D7" w:rsidP="0081719E">
            <w:pPr>
              <w:rPr>
                <w:rFonts w:ascii="Garamond" w:hAnsi="Garamond" w:cs="Times New Roman"/>
                <w:sz w:val="20"/>
                <w:szCs w:val="20"/>
              </w:rPr>
            </w:pPr>
            <w:r w:rsidRPr="00BB43B4">
              <w:rPr>
                <w:rFonts w:ascii="Garamond" w:hAnsi="Garamond" w:cs="Times New Roman"/>
                <w:sz w:val="20"/>
                <w:szCs w:val="20"/>
              </w:rPr>
              <w:t>Teknik mis</w:t>
            </w:r>
            <w:r w:rsidR="006D0328">
              <w:rPr>
                <w:rFonts w:ascii="Garamond" w:hAnsi="Garamond" w:cs="Times New Roman"/>
                <w:sz w:val="20"/>
                <w:szCs w:val="20"/>
              </w:rPr>
              <w:t>ioni/payload/</w:t>
            </w:r>
            <w:r w:rsidRPr="00BB43B4">
              <w:rPr>
                <w:rFonts w:ascii="Garamond" w:hAnsi="Garamond" w:cs="Times New Roman"/>
                <w:sz w:val="20"/>
                <w:szCs w:val="20"/>
              </w:rPr>
              <w:t>vrojtues</w:t>
            </w:r>
          </w:p>
        </w:tc>
        <w:tc>
          <w:tcPr>
            <w:tcW w:w="1430" w:type="dxa"/>
            <w:tcBorders>
              <w:top w:val="nil"/>
              <w:bottom w:val="nil"/>
            </w:tcBorders>
            <w:vAlign w:val="center"/>
          </w:tcPr>
          <w:p w14:paraId="0CCF94ED" w14:textId="77777777" w:rsidR="003F74D7" w:rsidRPr="00BB43B4" w:rsidRDefault="003F74D7" w:rsidP="0081719E">
            <w:pPr>
              <w:rPr>
                <w:rFonts w:ascii="Garamond" w:hAnsi="Garamond" w:cs="Times New Roman"/>
                <w:sz w:val="20"/>
                <w:szCs w:val="20"/>
              </w:rPr>
            </w:pPr>
            <w:r w:rsidRPr="00BB43B4">
              <w:rPr>
                <w:rFonts w:ascii="Garamond" w:hAnsi="Garamond" w:cs="Times New Roman"/>
                <w:sz w:val="20"/>
                <w:szCs w:val="20"/>
              </w:rPr>
              <w:t>7 ditë</w:t>
            </w:r>
          </w:p>
        </w:tc>
        <w:tc>
          <w:tcPr>
            <w:tcW w:w="1170" w:type="dxa"/>
            <w:tcBorders>
              <w:top w:val="nil"/>
              <w:bottom w:val="nil"/>
            </w:tcBorders>
            <w:vAlign w:val="center"/>
          </w:tcPr>
          <w:p w14:paraId="1291082A" w14:textId="5C4F762A" w:rsidR="003F74D7" w:rsidRPr="00BB43B4" w:rsidRDefault="003F74D7" w:rsidP="0081719E">
            <w:pPr>
              <w:rPr>
                <w:rFonts w:ascii="Garamond" w:hAnsi="Garamond" w:cs="Times New Roman"/>
                <w:sz w:val="20"/>
                <w:szCs w:val="20"/>
              </w:rPr>
            </w:pPr>
            <w:r w:rsidRPr="00BB43B4">
              <w:rPr>
                <w:rFonts w:ascii="Garamond" w:hAnsi="Garamond" w:cs="Times New Roman"/>
                <w:sz w:val="20"/>
                <w:szCs w:val="20"/>
              </w:rPr>
              <w:t>22</w:t>
            </w:r>
            <w:r w:rsidR="006754BC" w:rsidRPr="00BB43B4">
              <w:rPr>
                <w:rFonts w:ascii="Garamond" w:hAnsi="Garamond" w:cs="Times New Roman"/>
                <w:sz w:val="20"/>
                <w:szCs w:val="20"/>
              </w:rPr>
              <w:t>,00</w:t>
            </w:r>
            <w:r w:rsidRPr="00BB43B4">
              <w:rPr>
                <w:rFonts w:ascii="Garamond" w:hAnsi="Garamond" w:cs="Times New Roman"/>
                <w:sz w:val="20"/>
                <w:szCs w:val="20"/>
              </w:rPr>
              <w:t>0/ditë</w:t>
            </w:r>
          </w:p>
        </w:tc>
        <w:tc>
          <w:tcPr>
            <w:tcW w:w="1090" w:type="dxa"/>
            <w:tcBorders>
              <w:top w:val="nil"/>
              <w:bottom w:val="nil"/>
            </w:tcBorders>
            <w:vAlign w:val="center"/>
          </w:tcPr>
          <w:p w14:paraId="60F2F259" w14:textId="3BBE937F" w:rsidR="003F74D7" w:rsidRPr="00BB43B4" w:rsidRDefault="003F74D7" w:rsidP="0081719E">
            <w:pPr>
              <w:rPr>
                <w:rFonts w:ascii="Garamond" w:hAnsi="Garamond" w:cs="Times New Roman"/>
                <w:sz w:val="20"/>
                <w:szCs w:val="20"/>
              </w:rPr>
            </w:pPr>
            <w:r w:rsidRPr="00BB43B4">
              <w:rPr>
                <w:rFonts w:ascii="Garamond" w:hAnsi="Garamond" w:cs="Times New Roman"/>
                <w:sz w:val="20"/>
                <w:szCs w:val="20"/>
              </w:rPr>
              <w:t>154</w:t>
            </w:r>
            <w:r w:rsidR="006754BC" w:rsidRPr="00BB43B4">
              <w:rPr>
                <w:rFonts w:ascii="Garamond" w:hAnsi="Garamond" w:cs="Times New Roman"/>
                <w:sz w:val="20"/>
                <w:szCs w:val="20"/>
              </w:rPr>
              <w:t>,</w:t>
            </w:r>
            <w:r w:rsidRPr="00BB43B4">
              <w:rPr>
                <w:rFonts w:ascii="Garamond" w:hAnsi="Garamond" w:cs="Times New Roman"/>
                <w:sz w:val="20"/>
                <w:szCs w:val="20"/>
              </w:rPr>
              <w:t>0</w:t>
            </w:r>
            <w:r w:rsidR="006754BC" w:rsidRPr="00BB43B4">
              <w:rPr>
                <w:rFonts w:ascii="Garamond" w:hAnsi="Garamond" w:cs="Times New Roman"/>
                <w:sz w:val="20"/>
                <w:szCs w:val="20"/>
              </w:rPr>
              <w:t>00</w:t>
            </w:r>
          </w:p>
        </w:tc>
      </w:tr>
      <w:tr w:rsidR="00A1178A" w:rsidRPr="00BB43B4" w14:paraId="0C1BA5B2" w14:textId="77777777" w:rsidTr="0094484E">
        <w:trPr>
          <w:jc w:val="center"/>
        </w:trPr>
        <w:tc>
          <w:tcPr>
            <w:tcW w:w="2515" w:type="dxa"/>
            <w:vMerge/>
            <w:tcBorders>
              <w:top w:val="nil"/>
              <w:bottom w:val="nil"/>
            </w:tcBorders>
            <w:vAlign w:val="center"/>
          </w:tcPr>
          <w:p w14:paraId="5FCA9F89" w14:textId="77777777" w:rsidR="003F74D7" w:rsidRPr="00BB43B4" w:rsidRDefault="003F74D7" w:rsidP="0081719E">
            <w:pPr>
              <w:rPr>
                <w:rFonts w:ascii="Garamond" w:hAnsi="Garamond" w:cs="Times New Roman"/>
                <w:sz w:val="20"/>
                <w:szCs w:val="20"/>
              </w:rPr>
            </w:pPr>
          </w:p>
        </w:tc>
        <w:tc>
          <w:tcPr>
            <w:tcW w:w="4500" w:type="dxa"/>
            <w:tcBorders>
              <w:top w:val="nil"/>
              <w:bottom w:val="nil"/>
            </w:tcBorders>
            <w:vAlign w:val="center"/>
          </w:tcPr>
          <w:p w14:paraId="7B572CB3" w14:textId="77777777" w:rsidR="003F74D7" w:rsidRPr="00BB43B4" w:rsidRDefault="003F74D7" w:rsidP="0081719E">
            <w:pPr>
              <w:rPr>
                <w:rFonts w:ascii="Garamond" w:hAnsi="Garamond" w:cs="Times New Roman"/>
                <w:sz w:val="20"/>
                <w:szCs w:val="20"/>
              </w:rPr>
            </w:pPr>
            <w:r w:rsidRPr="00BB43B4">
              <w:rPr>
                <w:rFonts w:ascii="Garamond" w:hAnsi="Garamond" w:cs="Times New Roman"/>
                <w:sz w:val="20"/>
                <w:szCs w:val="20"/>
              </w:rPr>
              <w:t>UAV heavy-lift + dispenser (qira/amortizim)</w:t>
            </w:r>
          </w:p>
        </w:tc>
        <w:tc>
          <w:tcPr>
            <w:tcW w:w="1430" w:type="dxa"/>
            <w:tcBorders>
              <w:top w:val="nil"/>
              <w:bottom w:val="nil"/>
            </w:tcBorders>
            <w:vAlign w:val="center"/>
          </w:tcPr>
          <w:p w14:paraId="5A5AB860" w14:textId="77777777" w:rsidR="003F74D7" w:rsidRPr="00BB43B4" w:rsidRDefault="003F74D7" w:rsidP="0081719E">
            <w:pPr>
              <w:rPr>
                <w:rFonts w:ascii="Garamond" w:hAnsi="Garamond" w:cs="Times New Roman"/>
                <w:sz w:val="20"/>
                <w:szCs w:val="20"/>
              </w:rPr>
            </w:pPr>
            <w:r w:rsidRPr="00BB43B4">
              <w:rPr>
                <w:rFonts w:ascii="Garamond" w:hAnsi="Garamond" w:cs="Times New Roman"/>
                <w:sz w:val="20"/>
                <w:szCs w:val="20"/>
              </w:rPr>
              <w:t>7 ditë</w:t>
            </w:r>
          </w:p>
        </w:tc>
        <w:tc>
          <w:tcPr>
            <w:tcW w:w="1170" w:type="dxa"/>
            <w:tcBorders>
              <w:top w:val="nil"/>
              <w:bottom w:val="nil"/>
            </w:tcBorders>
            <w:vAlign w:val="center"/>
          </w:tcPr>
          <w:p w14:paraId="656023B3" w14:textId="09549C11" w:rsidR="003F74D7" w:rsidRPr="00BB43B4" w:rsidRDefault="003F74D7" w:rsidP="0081719E">
            <w:pPr>
              <w:rPr>
                <w:rFonts w:ascii="Garamond" w:hAnsi="Garamond" w:cs="Times New Roman"/>
                <w:sz w:val="20"/>
                <w:szCs w:val="20"/>
              </w:rPr>
            </w:pPr>
            <w:r w:rsidRPr="00BB43B4">
              <w:rPr>
                <w:rFonts w:ascii="Garamond" w:hAnsi="Garamond" w:cs="Times New Roman"/>
                <w:sz w:val="20"/>
                <w:szCs w:val="20"/>
              </w:rPr>
              <w:t>65</w:t>
            </w:r>
            <w:r w:rsidR="006754BC" w:rsidRPr="00BB43B4">
              <w:rPr>
                <w:rFonts w:ascii="Garamond" w:hAnsi="Garamond" w:cs="Times New Roman"/>
                <w:sz w:val="20"/>
                <w:szCs w:val="20"/>
              </w:rPr>
              <w:t>,00</w:t>
            </w:r>
            <w:r w:rsidRPr="00BB43B4">
              <w:rPr>
                <w:rFonts w:ascii="Garamond" w:hAnsi="Garamond" w:cs="Times New Roman"/>
                <w:sz w:val="20"/>
                <w:szCs w:val="20"/>
              </w:rPr>
              <w:t>0/ditë</w:t>
            </w:r>
          </w:p>
        </w:tc>
        <w:tc>
          <w:tcPr>
            <w:tcW w:w="1090" w:type="dxa"/>
            <w:tcBorders>
              <w:top w:val="nil"/>
              <w:bottom w:val="nil"/>
            </w:tcBorders>
            <w:vAlign w:val="center"/>
          </w:tcPr>
          <w:p w14:paraId="3446684A" w14:textId="562806A3" w:rsidR="003F74D7" w:rsidRPr="00BB43B4" w:rsidRDefault="003F74D7" w:rsidP="0081719E">
            <w:pPr>
              <w:rPr>
                <w:rFonts w:ascii="Garamond" w:hAnsi="Garamond" w:cs="Times New Roman"/>
                <w:sz w:val="20"/>
                <w:szCs w:val="20"/>
              </w:rPr>
            </w:pPr>
            <w:r w:rsidRPr="00BB43B4">
              <w:rPr>
                <w:rFonts w:ascii="Garamond" w:hAnsi="Garamond" w:cs="Times New Roman"/>
                <w:sz w:val="20"/>
                <w:szCs w:val="20"/>
              </w:rPr>
              <w:t>455</w:t>
            </w:r>
            <w:r w:rsidR="006754BC" w:rsidRPr="00BB43B4">
              <w:rPr>
                <w:rFonts w:ascii="Garamond" w:hAnsi="Garamond" w:cs="Times New Roman"/>
                <w:sz w:val="20"/>
                <w:szCs w:val="20"/>
              </w:rPr>
              <w:t>,00</w:t>
            </w:r>
            <w:r w:rsidRPr="00BB43B4">
              <w:rPr>
                <w:rFonts w:ascii="Garamond" w:hAnsi="Garamond" w:cs="Times New Roman"/>
                <w:sz w:val="20"/>
                <w:szCs w:val="20"/>
              </w:rPr>
              <w:t>0</w:t>
            </w:r>
          </w:p>
        </w:tc>
      </w:tr>
      <w:tr w:rsidR="00A1178A" w:rsidRPr="00BB43B4" w14:paraId="2624BB15" w14:textId="77777777" w:rsidTr="0094484E">
        <w:trPr>
          <w:jc w:val="center"/>
        </w:trPr>
        <w:tc>
          <w:tcPr>
            <w:tcW w:w="2515" w:type="dxa"/>
            <w:vMerge/>
            <w:tcBorders>
              <w:top w:val="nil"/>
              <w:bottom w:val="nil"/>
            </w:tcBorders>
            <w:vAlign w:val="center"/>
          </w:tcPr>
          <w:p w14:paraId="1BB043BB" w14:textId="77777777" w:rsidR="003F74D7" w:rsidRPr="00BB43B4" w:rsidRDefault="003F74D7" w:rsidP="0081719E">
            <w:pPr>
              <w:rPr>
                <w:rFonts w:ascii="Garamond" w:hAnsi="Garamond" w:cs="Times New Roman"/>
                <w:sz w:val="20"/>
                <w:szCs w:val="20"/>
              </w:rPr>
            </w:pPr>
          </w:p>
        </w:tc>
        <w:tc>
          <w:tcPr>
            <w:tcW w:w="4500" w:type="dxa"/>
            <w:tcBorders>
              <w:top w:val="nil"/>
              <w:bottom w:val="nil"/>
            </w:tcBorders>
            <w:vAlign w:val="center"/>
          </w:tcPr>
          <w:p w14:paraId="54231AE6" w14:textId="77777777" w:rsidR="003F74D7" w:rsidRPr="00BB43B4" w:rsidRDefault="003F74D7" w:rsidP="0081719E">
            <w:pPr>
              <w:rPr>
                <w:rFonts w:ascii="Garamond" w:hAnsi="Garamond" w:cs="Times New Roman"/>
                <w:sz w:val="20"/>
                <w:szCs w:val="20"/>
              </w:rPr>
            </w:pPr>
            <w:r w:rsidRPr="00BB43B4">
              <w:rPr>
                <w:rFonts w:ascii="Garamond" w:hAnsi="Garamond" w:cs="Times New Roman"/>
                <w:sz w:val="20"/>
                <w:szCs w:val="20"/>
              </w:rPr>
              <w:t>Bateri, karikim fushor, gjenerator/energji</w:t>
            </w:r>
          </w:p>
        </w:tc>
        <w:tc>
          <w:tcPr>
            <w:tcW w:w="1430" w:type="dxa"/>
            <w:tcBorders>
              <w:top w:val="nil"/>
              <w:bottom w:val="nil"/>
            </w:tcBorders>
            <w:vAlign w:val="center"/>
          </w:tcPr>
          <w:p w14:paraId="61CBCBB6" w14:textId="77777777" w:rsidR="003F74D7" w:rsidRPr="00BB43B4" w:rsidRDefault="003F74D7" w:rsidP="0081719E">
            <w:pPr>
              <w:rPr>
                <w:rFonts w:ascii="Garamond" w:hAnsi="Garamond" w:cs="Times New Roman"/>
                <w:sz w:val="20"/>
                <w:szCs w:val="20"/>
              </w:rPr>
            </w:pPr>
            <w:r w:rsidRPr="00BB43B4">
              <w:rPr>
                <w:rFonts w:ascii="Garamond" w:hAnsi="Garamond" w:cs="Times New Roman"/>
                <w:sz w:val="20"/>
                <w:szCs w:val="20"/>
              </w:rPr>
              <w:t>7 ditë</w:t>
            </w:r>
          </w:p>
        </w:tc>
        <w:tc>
          <w:tcPr>
            <w:tcW w:w="1170" w:type="dxa"/>
            <w:tcBorders>
              <w:top w:val="nil"/>
              <w:bottom w:val="nil"/>
            </w:tcBorders>
            <w:vAlign w:val="center"/>
          </w:tcPr>
          <w:p w14:paraId="6252DD02" w14:textId="5891E6CD" w:rsidR="003F74D7" w:rsidRPr="00BB43B4" w:rsidRDefault="003F74D7" w:rsidP="0081719E">
            <w:pPr>
              <w:rPr>
                <w:rFonts w:ascii="Garamond" w:hAnsi="Garamond" w:cs="Times New Roman"/>
                <w:sz w:val="20"/>
                <w:szCs w:val="20"/>
              </w:rPr>
            </w:pPr>
            <w:r w:rsidRPr="00BB43B4">
              <w:rPr>
                <w:rFonts w:ascii="Garamond" w:hAnsi="Garamond" w:cs="Times New Roman"/>
                <w:sz w:val="20"/>
                <w:szCs w:val="20"/>
              </w:rPr>
              <w:t>18</w:t>
            </w:r>
            <w:r w:rsidR="006754BC" w:rsidRPr="00BB43B4">
              <w:rPr>
                <w:rFonts w:ascii="Garamond" w:hAnsi="Garamond" w:cs="Times New Roman"/>
                <w:sz w:val="20"/>
                <w:szCs w:val="20"/>
              </w:rPr>
              <w:t>,00</w:t>
            </w:r>
            <w:r w:rsidRPr="00BB43B4">
              <w:rPr>
                <w:rFonts w:ascii="Garamond" w:hAnsi="Garamond" w:cs="Times New Roman"/>
                <w:sz w:val="20"/>
                <w:szCs w:val="20"/>
              </w:rPr>
              <w:t>0/ditë</w:t>
            </w:r>
          </w:p>
        </w:tc>
        <w:tc>
          <w:tcPr>
            <w:tcW w:w="1090" w:type="dxa"/>
            <w:tcBorders>
              <w:top w:val="nil"/>
              <w:bottom w:val="nil"/>
            </w:tcBorders>
            <w:vAlign w:val="center"/>
          </w:tcPr>
          <w:p w14:paraId="1FF5720A" w14:textId="4AB2B0EC" w:rsidR="003F74D7" w:rsidRPr="00BB43B4" w:rsidRDefault="003F74D7" w:rsidP="0081719E">
            <w:pPr>
              <w:rPr>
                <w:rFonts w:ascii="Garamond" w:hAnsi="Garamond" w:cs="Times New Roman"/>
                <w:sz w:val="20"/>
                <w:szCs w:val="20"/>
              </w:rPr>
            </w:pPr>
            <w:r w:rsidRPr="00BB43B4">
              <w:rPr>
                <w:rFonts w:ascii="Garamond" w:hAnsi="Garamond" w:cs="Times New Roman"/>
                <w:sz w:val="20"/>
                <w:szCs w:val="20"/>
              </w:rPr>
              <w:t>126</w:t>
            </w:r>
            <w:r w:rsidR="006754BC" w:rsidRPr="00BB43B4">
              <w:rPr>
                <w:rFonts w:ascii="Garamond" w:hAnsi="Garamond" w:cs="Times New Roman"/>
                <w:sz w:val="20"/>
                <w:szCs w:val="20"/>
              </w:rPr>
              <w:t>,00</w:t>
            </w:r>
            <w:r w:rsidRPr="00BB43B4">
              <w:rPr>
                <w:rFonts w:ascii="Garamond" w:hAnsi="Garamond" w:cs="Times New Roman"/>
                <w:sz w:val="20"/>
                <w:szCs w:val="20"/>
              </w:rPr>
              <w:t>0</w:t>
            </w:r>
          </w:p>
        </w:tc>
      </w:tr>
      <w:tr w:rsidR="00A1178A" w:rsidRPr="00BB43B4" w14:paraId="65055DC3" w14:textId="77777777" w:rsidTr="0094484E">
        <w:trPr>
          <w:jc w:val="center"/>
        </w:trPr>
        <w:tc>
          <w:tcPr>
            <w:tcW w:w="2515" w:type="dxa"/>
            <w:vMerge/>
            <w:tcBorders>
              <w:top w:val="nil"/>
              <w:bottom w:val="nil"/>
            </w:tcBorders>
            <w:vAlign w:val="center"/>
          </w:tcPr>
          <w:p w14:paraId="6A29D91C" w14:textId="77777777" w:rsidR="003F74D7" w:rsidRPr="00BB43B4" w:rsidRDefault="003F74D7" w:rsidP="0081719E">
            <w:pPr>
              <w:rPr>
                <w:rFonts w:ascii="Garamond" w:hAnsi="Garamond" w:cs="Times New Roman"/>
                <w:sz w:val="20"/>
                <w:szCs w:val="20"/>
              </w:rPr>
            </w:pPr>
          </w:p>
        </w:tc>
        <w:tc>
          <w:tcPr>
            <w:tcW w:w="4500" w:type="dxa"/>
            <w:tcBorders>
              <w:top w:val="nil"/>
              <w:bottom w:val="nil"/>
            </w:tcBorders>
            <w:vAlign w:val="center"/>
          </w:tcPr>
          <w:p w14:paraId="627B081F" w14:textId="77777777" w:rsidR="003F74D7" w:rsidRPr="00BB43B4" w:rsidRDefault="003F74D7" w:rsidP="0081719E">
            <w:pPr>
              <w:rPr>
                <w:rFonts w:ascii="Garamond" w:hAnsi="Garamond" w:cs="Times New Roman"/>
                <w:sz w:val="20"/>
                <w:szCs w:val="20"/>
              </w:rPr>
            </w:pPr>
            <w:r w:rsidRPr="00BB43B4">
              <w:rPr>
                <w:rFonts w:ascii="Garamond" w:hAnsi="Garamond" w:cs="Times New Roman"/>
                <w:sz w:val="20"/>
                <w:szCs w:val="20"/>
              </w:rPr>
              <w:t>Transport, mjet, akomodim, logjistikë</w:t>
            </w:r>
          </w:p>
        </w:tc>
        <w:tc>
          <w:tcPr>
            <w:tcW w:w="1430" w:type="dxa"/>
            <w:tcBorders>
              <w:top w:val="nil"/>
              <w:bottom w:val="nil"/>
            </w:tcBorders>
            <w:vAlign w:val="center"/>
          </w:tcPr>
          <w:p w14:paraId="24F37E41" w14:textId="77777777" w:rsidR="003F74D7" w:rsidRPr="00BB43B4" w:rsidRDefault="003F74D7" w:rsidP="0081719E">
            <w:pPr>
              <w:rPr>
                <w:rFonts w:ascii="Garamond" w:hAnsi="Garamond" w:cs="Times New Roman"/>
                <w:sz w:val="20"/>
                <w:szCs w:val="20"/>
              </w:rPr>
            </w:pPr>
            <w:r w:rsidRPr="00BB43B4">
              <w:rPr>
                <w:rFonts w:ascii="Garamond" w:hAnsi="Garamond" w:cs="Times New Roman"/>
                <w:sz w:val="20"/>
                <w:szCs w:val="20"/>
              </w:rPr>
              <w:t>7 ditë</w:t>
            </w:r>
          </w:p>
        </w:tc>
        <w:tc>
          <w:tcPr>
            <w:tcW w:w="1170" w:type="dxa"/>
            <w:tcBorders>
              <w:top w:val="nil"/>
              <w:bottom w:val="nil"/>
            </w:tcBorders>
            <w:vAlign w:val="center"/>
          </w:tcPr>
          <w:p w14:paraId="2C3F5A28" w14:textId="6770E2C4" w:rsidR="003F74D7" w:rsidRPr="00BB43B4" w:rsidRDefault="003F74D7" w:rsidP="0081719E">
            <w:pPr>
              <w:rPr>
                <w:rFonts w:ascii="Garamond" w:hAnsi="Garamond" w:cs="Times New Roman"/>
                <w:sz w:val="20"/>
                <w:szCs w:val="20"/>
              </w:rPr>
            </w:pPr>
            <w:r w:rsidRPr="00BB43B4">
              <w:rPr>
                <w:rFonts w:ascii="Garamond" w:hAnsi="Garamond" w:cs="Times New Roman"/>
                <w:sz w:val="20"/>
                <w:szCs w:val="20"/>
              </w:rPr>
              <w:t>25</w:t>
            </w:r>
            <w:r w:rsidR="006754BC" w:rsidRPr="00BB43B4">
              <w:rPr>
                <w:rFonts w:ascii="Garamond" w:hAnsi="Garamond" w:cs="Times New Roman"/>
                <w:sz w:val="20"/>
                <w:szCs w:val="20"/>
              </w:rPr>
              <w:t>,00</w:t>
            </w:r>
            <w:r w:rsidRPr="00BB43B4">
              <w:rPr>
                <w:rFonts w:ascii="Garamond" w:hAnsi="Garamond" w:cs="Times New Roman"/>
                <w:sz w:val="20"/>
                <w:szCs w:val="20"/>
              </w:rPr>
              <w:t>0/ditë</w:t>
            </w:r>
          </w:p>
        </w:tc>
        <w:tc>
          <w:tcPr>
            <w:tcW w:w="1090" w:type="dxa"/>
            <w:tcBorders>
              <w:top w:val="nil"/>
              <w:bottom w:val="nil"/>
            </w:tcBorders>
            <w:vAlign w:val="center"/>
          </w:tcPr>
          <w:p w14:paraId="15728281" w14:textId="0E8CCB7C" w:rsidR="003F74D7" w:rsidRPr="00BB43B4" w:rsidRDefault="003F74D7" w:rsidP="0081719E">
            <w:pPr>
              <w:rPr>
                <w:rFonts w:ascii="Garamond" w:hAnsi="Garamond" w:cs="Times New Roman"/>
                <w:sz w:val="20"/>
                <w:szCs w:val="20"/>
              </w:rPr>
            </w:pPr>
            <w:r w:rsidRPr="00BB43B4">
              <w:rPr>
                <w:rFonts w:ascii="Garamond" w:hAnsi="Garamond" w:cs="Times New Roman"/>
                <w:sz w:val="20"/>
                <w:szCs w:val="20"/>
              </w:rPr>
              <w:t>175</w:t>
            </w:r>
            <w:r w:rsidR="006754BC" w:rsidRPr="00BB43B4">
              <w:rPr>
                <w:rFonts w:ascii="Garamond" w:hAnsi="Garamond" w:cs="Times New Roman"/>
                <w:sz w:val="20"/>
                <w:szCs w:val="20"/>
              </w:rPr>
              <w:t>,00</w:t>
            </w:r>
            <w:r w:rsidRPr="00BB43B4">
              <w:rPr>
                <w:rFonts w:ascii="Garamond" w:hAnsi="Garamond" w:cs="Times New Roman"/>
                <w:sz w:val="20"/>
                <w:szCs w:val="20"/>
              </w:rPr>
              <w:t>0</w:t>
            </w:r>
          </w:p>
        </w:tc>
      </w:tr>
      <w:tr w:rsidR="00A1178A" w:rsidRPr="00BB43B4" w14:paraId="121AEB47" w14:textId="77777777" w:rsidTr="0094484E">
        <w:trPr>
          <w:jc w:val="center"/>
        </w:trPr>
        <w:tc>
          <w:tcPr>
            <w:tcW w:w="2515" w:type="dxa"/>
            <w:vMerge/>
            <w:tcBorders>
              <w:top w:val="nil"/>
              <w:bottom w:val="nil"/>
            </w:tcBorders>
            <w:vAlign w:val="center"/>
          </w:tcPr>
          <w:p w14:paraId="19EAE5F2" w14:textId="77777777" w:rsidR="003F74D7" w:rsidRPr="00BB43B4" w:rsidRDefault="003F74D7" w:rsidP="0081719E">
            <w:pPr>
              <w:rPr>
                <w:rFonts w:ascii="Garamond" w:hAnsi="Garamond" w:cs="Times New Roman"/>
                <w:sz w:val="20"/>
                <w:szCs w:val="20"/>
              </w:rPr>
            </w:pPr>
          </w:p>
        </w:tc>
        <w:tc>
          <w:tcPr>
            <w:tcW w:w="4500" w:type="dxa"/>
            <w:tcBorders>
              <w:top w:val="nil"/>
              <w:bottom w:val="nil"/>
            </w:tcBorders>
            <w:vAlign w:val="center"/>
          </w:tcPr>
          <w:p w14:paraId="6384422A" w14:textId="75CEEF43" w:rsidR="003F74D7" w:rsidRPr="00BB43B4" w:rsidRDefault="006D0328" w:rsidP="0081719E">
            <w:pPr>
              <w:rPr>
                <w:rFonts w:ascii="Garamond" w:hAnsi="Garamond" w:cs="Times New Roman"/>
                <w:sz w:val="20"/>
                <w:szCs w:val="20"/>
              </w:rPr>
            </w:pPr>
            <w:r>
              <w:rPr>
                <w:rFonts w:ascii="Garamond" w:hAnsi="Garamond" w:cs="Times New Roman"/>
                <w:sz w:val="20"/>
                <w:szCs w:val="20"/>
              </w:rPr>
              <w:t>Pjesë këmbimi/servis/</w:t>
            </w:r>
            <w:r w:rsidR="003F74D7" w:rsidRPr="00BB43B4">
              <w:rPr>
                <w:rFonts w:ascii="Garamond" w:hAnsi="Garamond" w:cs="Times New Roman"/>
                <w:sz w:val="20"/>
                <w:szCs w:val="20"/>
              </w:rPr>
              <w:t>rezerva teknike</w:t>
            </w:r>
          </w:p>
        </w:tc>
        <w:tc>
          <w:tcPr>
            <w:tcW w:w="1430" w:type="dxa"/>
            <w:tcBorders>
              <w:top w:val="nil"/>
              <w:bottom w:val="nil"/>
            </w:tcBorders>
            <w:vAlign w:val="center"/>
          </w:tcPr>
          <w:p w14:paraId="63EB2983" w14:textId="77777777" w:rsidR="003F74D7" w:rsidRPr="00BB43B4" w:rsidRDefault="003F74D7" w:rsidP="0081719E">
            <w:pPr>
              <w:rPr>
                <w:rFonts w:ascii="Garamond" w:hAnsi="Garamond" w:cs="Times New Roman"/>
                <w:sz w:val="20"/>
                <w:szCs w:val="20"/>
              </w:rPr>
            </w:pPr>
            <w:r w:rsidRPr="00BB43B4">
              <w:rPr>
                <w:rFonts w:ascii="Garamond" w:hAnsi="Garamond" w:cs="Times New Roman"/>
                <w:sz w:val="20"/>
                <w:szCs w:val="20"/>
              </w:rPr>
              <w:t>1 paketë</w:t>
            </w:r>
          </w:p>
        </w:tc>
        <w:tc>
          <w:tcPr>
            <w:tcW w:w="1170" w:type="dxa"/>
            <w:tcBorders>
              <w:top w:val="nil"/>
              <w:bottom w:val="nil"/>
            </w:tcBorders>
            <w:vAlign w:val="center"/>
          </w:tcPr>
          <w:p w14:paraId="4FA461C7" w14:textId="77777777" w:rsidR="003F74D7" w:rsidRPr="00BB43B4" w:rsidRDefault="003F74D7" w:rsidP="0081719E">
            <w:pPr>
              <w:rPr>
                <w:rFonts w:ascii="Garamond" w:hAnsi="Garamond" w:cs="Times New Roman"/>
                <w:sz w:val="20"/>
                <w:szCs w:val="20"/>
              </w:rPr>
            </w:pPr>
            <w:r w:rsidRPr="00BB43B4">
              <w:rPr>
                <w:rFonts w:ascii="Garamond" w:hAnsi="Garamond" w:cs="Times New Roman"/>
                <w:sz w:val="20"/>
                <w:szCs w:val="20"/>
              </w:rPr>
              <w:t>—</w:t>
            </w:r>
          </w:p>
        </w:tc>
        <w:tc>
          <w:tcPr>
            <w:tcW w:w="1090" w:type="dxa"/>
            <w:tcBorders>
              <w:top w:val="nil"/>
              <w:bottom w:val="nil"/>
            </w:tcBorders>
            <w:vAlign w:val="center"/>
          </w:tcPr>
          <w:p w14:paraId="7047EB4D" w14:textId="16275AA2" w:rsidR="003F74D7" w:rsidRPr="00BB43B4" w:rsidRDefault="003F74D7" w:rsidP="0081719E">
            <w:pPr>
              <w:rPr>
                <w:rFonts w:ascii="Garamond" w:hAnsi="Garamond" w:cs="Times New Roman"/>
                <w:sz w:val="20"/>
                <w:szCs w:val="20"/>
              </w:rPr>
            </w:pPr>
            <w:r w:rsidRPr="00BB43B4">
              <w:rPr>
                <w:rFonts w:ascii="Garamond" w:hAnsi="Garamond" w:cs="Times New Roman"/>
                <w:sz w:val="20"/>
                <w:szCs w:val="20"/>
              </w:rPr>
              <w:t>45</w:t>
            </w:r>
            <w:r w:rsidR="00CB7FA0" w:rsidRPr="00BB43B4">
              <w:rPr>
                <w:rFonts w:ascii="Garamond" w:hAnsi="Garamond" w:cs="Times New Roman"/>
                <w:sz w:val="20"/>
                <w:szCs w:val="20"/>
              </w:rPr>
              <w:t>,00</w:t>
            </w:r>
            <w:r w:rsidRPr="00BB43B4">
              <w:rPr>
                <w:rFonts w:ascii="Garamond" w:hAnsi="Garamond" w:cs="Times New Roman"/>
                <w:sz w:val="20"/>
                <w:szCs w:val="20"/>
              </w:rPr>
              <w:t>0</w:t>
            </w:r>
          </w:p>
        </w:tc>
      </w:tr>
      <w:tr w:rsidR="00A1178A" w:rsidRPr="00BB43B4" w14:paraId="0CF4A4F3" w14:textId="77777777" w:rsidTr="0094484E">
        <w:trPr>
          <w:jc w:val="center"/>
        </w:trPr>
        <w:tc>
          <w:tcPr>
            <w:tcW w:w="2515" w:type="dxa"/>
            <w:vMerge/>
            <w:tcBorders>
              <w:top w:val="nil"/>
              <w:bottom w:val="single" w:sz="12" w:space="0" w:color="auto"/>
            </w:tcBorders>
            <w:shd w:val="clear" w:color="auto" w:fill="EAF3F8"/>
            <w:vAlign w:val="center"/>
          </w:tcPr>
          <w:p w14:paraId="2DC0B17A" w14:textId="77777777" w:rsidR="003F74D7" w:rsidRPr="00BB43B4" w:rsidRDefault="003F74D7" w:rsidP="0081719E">
            <w:pPr>
              <w:rPr>
                <w:rFonts w:ascii="Garamond" w:hAnsi="Garamond" w:cs="Times New Roman"/>
                <w:sz w:val="20"/>
                <w:szCs w:val="20"/>
              </w:rPr>
            </w:pPr>
          </w:p>
        </w:tc>
        <w:tc>
          <w:tcPr>
            <w:tcW w:w="4500" w:type="dxa"/>
            <w:tcBorders>
              <w:top w:val="nil"/>
              <w:bottom w:val="single" w:sz="12" w:space="0" w:color="auto"/>
            </w:tcBorders>
            <w:shd w:val="clear" w:color="auto" w:fill="EAF3F8"/>
            <w:vAlign w:val="center"/>
          </w:tcPr>
          <w:p w14:paraId="54654F04" w14:textId="77777777" w:rsidR="003F74D7" w:rsidRPr="00BB43B4" w:rsidRDefault="003F74D7" w:rsidP="0081719E">
            <w:pPr>
              <w:rPr>
                <w:rFonts w:ascii="Garamond" w:hAnsi="Garamond" w:cs="Times New Roman"/>
                <w:sz w:val="20"/>
                <w:szCs w:val="20"/>
              </w:rPr>
            </w:pPr>
            <w:r w:rsidRPr="00BB43B4">
              <w:rPr>
                <w:rFonts w:ascii="Garamond" w:hAnsi="Garamond" w:cs="Times New Roman"/>
                <w:b/>
                <w:sz w:val="20"/>
                <w:szCs w:val="20"/>
              </w:rPr>
              <w:t>Nëntotali operacione UAV</w:t>
            </w:r>
          </w:p>
        </w:tc>
        <w:tc>
          <w:tcPr>
            <w:tcW w:w="1430" w:type="dxa"/>
            <w:tcBorders>
              <w:top w:val="nil"/>
              <w:bottom w:val="single" w:sz="12" w:space="0" w:color="auto"/>
            </w:tcBorders>
            <w:shd w:val="clear" w:color="auto" w:fill="EAF3F8"/>
            <w:vAlign w:val="center"/>
          </w:tcPr>
          <w:p w14:paraId="4D95210C" w14:textId="77777777" w:rsidR="003F74D7" w:rsidRPr="00BB43B4" w:rsidRDefault="003F74D7" w:rsidP="0081719E">
            <w:pPr>
              <w:rPr>
                <w:rFonts w:ascii="Garamond" w:hAnsi="Garamond" w:cs="Times New Roman"/>
                <w:sz w:val="20"/>
                <w:szCs w:val="20"/>
              </w:rPr>
            </w:pPr>
          </w:p>
        </w:tc>
        <w:tc>
          <w:tcPr>
            <w:tcW w:w="1170" w:type="dxa"/>
            <w:tcBorders>
              <w:top w:val="nil"/>
              <w:bottom w:val="single" w:sz="12" w:space="0" w:color="auto"/>
            </w:tcBorders>
            <w:shd w:val="clear" w:color="auto" w:fill="EAF3F8"/>
            <w:vAlign w:val="center"/>
          </w:tcPr>
          <w:p w14:paraId="6D21A5F8" w14:textId="77777777" w:rsidR="003F74D7" w:rsidRPr="00BB43B4" w:rsidRDefault="003F74D7" w:rsidP="0081719E">
            <w:pPr>
              <w:rPr>
                <w:rFonts w:ascii="Garamond" w:hAnsi="Garamond" w:cs="Times New Roman"/>
                <w:sz w:val="20"/>
                <w:szCs w:val="20"/>
              </w:rPr>
            </w:pPr>
          </w:p>
        </w:tc>
        <w:tc>
          <w:tcPr>
            <w:tcW w:w="1090" w:type="dxa"/>
            <w:tcBorders>
              <w:top w:val="nil"/>
              <w:bottom w:val="single" w:sz="12" w:space="0" w:color="auto"/>
            </w:tcBorders>
            <w:shd w:val="clear" w:color="auto" w:fill="EAF3F8"/>
            <w:vAlign w:val="center"/>
          </w:tcPr>
          <w:p w14:paraId="3EE9086A" w14:textId="697582F3" w:rsidR="003F74D7" w:rsidRPr="00BB43B4" w:rsidRDefault="003F74D7" w:rsidP="0081719E">
            <w:pPr>
              <w:rPr>
                <w:rFonts w:ascii="Garamond" w:hAnsi="Garamond" w:cs="Times New Roman"/>
                <w:sz w:val="20"/>
                <w:szCs w:val="20"/>
              </w:rPr>
            </w:pPr>
            <w:r w:rsidRPr="00BB43B4">
              <w:rPr>
                <w:rFonts w:ascii="Garamond" w:hAnsi="Garamond" w:cs="Times New Roman"/>
                <w:b/>
                <w:sz w:val="20"/>
                <w:szCs w:val="20"/>
              </w:rPr>
              <w:t>1</w:t>
            </w:r>
            <w:r w:rsidR="00CB7FA0" w:rsidRPr="00BB43B4">
              <w:rPr>
                <w:rFonts w:ascii="Garamond" w:hAnsi="Garamond" w:cs="Times New Roman"/>
                <w:b/>
                <w:sz w:val="20"/>
                <w:szCs w:val="20"/>
              </w:rPr>
              <w:t>,</w:t>
            </w:r>
            <w:r w:rsidRPr="00BB43B4">
              <w:rPr>
                <w:rFonts w:ascii="Garamond" w:hAnsi="Garamond" w:cs="Times New Roman"/>
                <w:b/>
                <w:sz w:val="20"/>
                <w:szCs w:val="20"/>
              </w:rPr>
              <w:t>2</w:t>
            </w:r>
            <w:r w:rsidR="00CB7FA0" w:rsidRPr="00BB43B4">
              <w:rPr>
                <w:rFonts w:ascii="Garamond" w:hAnsi="Garamond" w:cs="Times New Roman"/>
                <w:b/>
                <w:sz w:val="20"/>
                <w:szCs w:val="20"/>
              </w:rPr>
              <w:t>00</w:t>
            </w:r>
            <w:r w:rsidRPr="00BB43B4">
              <w:rPr>
                <w:rFonts w:ascii="Garamond" w:hAnsi="Garamond" w:cs="Times New Roman"/>
                <w:b/>
                <w:sz w:val="20"/>
                <w:szCs w:val="20"/>
              </w:rPr>
              <w:t>,000</w:t>
            </w:r>
          </w:p>
        </w:tc>
      </w:tr>
      <w:tr w:rsidR="00A1178A" w:rsidRPr="00BB43B4" w14:paraId="5C25460B" w14:textId="77777777" w:rsidTr="0094484E">
        <w:trPr>
          <w:jc w:val="center"/>
        </w:trPr>
        <w:tc>
          <w:tcPr>
            <w:tcW w:w="2515" w:type="dxa"/>
            <w:vMerge w:val="restart"/>
            <w:tcBorders>
              <w:top w:val="single" w:sz="12" w:space="0" w:color="auto"/>
              <w:bottom w:val="nil"/>
            </w:tcBorders>
            <w:vAlign w:val="center"/>
          </w:tcPr>
          <w:p w14:paraId="2068BAF9" w14:textId="77777777" w:rsidR="003F74D7" w:rsidRPr="00BB43B4" w:rsidRDefault="003F74D7" w:rsidP="0081719E">
            <w:pPr>
              <w:rPr>
                <w:rFonts w:ascii="Garamond" w:hAnsi="Garamond" w:cs="Times New Roman"/>
                <w:sz w:val="20"/>
                <w:szCs w:val="20"/>
              </w:rPr>
            </w:pPr>
            <w:r w:rsidRPr="00BB43B4">
              <w:rPr>
                <w:rFonts w:ascii="Garamond" w:hAnsi="Garamond" w:cs="Times New Roman"/>
                <w:b/>
                <w:sz w:val="20"/>
                <w:szCs w:val="20"/>
              </w:rPr>
              <w:t>Leje &amp; administrim</w:t>
            </w:r>
          </w:p>
        </w:tc>
        <w:tc>
          <w:tcPr>
            <w:tcW w:w="4500" w:type="dxa"/>
            <w:tcBorders>
              <w:top w:val="single" w:sz="12" w:space="0" w:color="auto"/>
              <w:bottom w:val="nil"/>
            </w:tcBorders>
            <w:vAlign w:val="center"/>
          </w:tcPr>
          <w:p w14:paraId="6CD99AE0" w14:textId="24233009" w:rsidR="003F74D7" w:rsidRPr="00BB43B4" w:rsidRDefault="006D0328" w:rsidP="0081719E">
            <w:pPr>
              <w:rPr>
                <w:rFonts w:ascii="Garamond" w:hAnsi="Garamond" w:cs="Times New Roman"/>
                <w:sz w:val="20"/>
                <w:szCs w:val="20"/>
              </w:rPr>
            </w:pPr>
            <w:r>
              <w:rPr>
                <w:rFonts w:ascii="Garamond" w:hAnsi="Garamond" w:cs="Times New Roman"/>
                <w:b/>
                <w:sz w:val="20"/>
                <w:szCs w:val="20"/>
              </w:rPr>
              <w:t>Dosje AAC/analizë risku/</w:t>
            </w:r>
            <w:r w:rsidR="003F74D7" w:rsidRPr="00BB43B4">
              <w:rPr>
                <w:rFonts w:ascii="Garamond" w:hAnsi="Garamond" w:cs="Times New Roman"/>
                <w:b/>
                <w:sz w:val="20"/>
                <w:szCs w:val="20"/>
              </w:rPr>
              <w:t>manual operativ</w:t>
            </w:r>
          </w:p>
        </w:tc>
        <w:tc>
          <w:tcPr>
            <w:tcW w:w="1430" w:type="dxa"/>
            <w:tcBorders>
              <w:top w:val="single" w:sz="12" w:space="0" w:color="auto"/>
              <w:bottom w:val="nil"/>
            </w:tcBorders>
            <w:vAlign w:val="center"/>
          </w:tcPr>
          <w:p w14:paraId="73177AF5" w14:textId="77777777" w:rsidR="003F74D7" w:rsidRPr="00BB43B4" w:rsidRDefault="003F74D7" w:rsidP="0081719E">
            <w:pPr>
              <w:rPr>
                <w:rFonts w:ascii="Garamond" w:hAnsi="Garamond" w:cs="Times New Roman"/>
                <w:sz w:val="20"/>
                <w:szCs w:val="20"/>
              </w:rPr>
            </w:pPr>
            <w:r w:rsidRPr="00BB43B4">
              <w:rPr>
                <w:rFonts w:ascii="Garamond" w:hAnsi="Garamond" w:cs="Times New Roman"/>
                <w:sz w:val="20"/>
                <w:szCs w:val="20"/>
              </w:rPr>
              <w:t>1 paketë</w:t>
            </w:r>
          </w:p>
        </w:tc>
        <w:tc>
          <w:tcPr>
            <w:tcW w:w="1170" w:type="dxa"/>
            <w:tcBorders>
              <w:top w:val="single" w:sz="12" w:space="0" w:color="auto"/>
              <w:bottom w:val="nil"/>
            </w:tcBorders>
            <w:vAlign w:val="center"/>
          </w:tcPr>
          <w:p w14:paraId="66D5054F" w14:textId="77777777" w:rsidR="003F74D7" w:rsidRPr="00BB43B4" w:rsidRDefault="003F74D7" w:rsidP="0081719E">
            <w:pPr>
              <w:rPr>
                <w:rFonts w:ascii="Garamond" w:hAnsi="Garamond" w:cs="Times New Roman"/>
                <w:sz w:val="20"/>
                <w:szCs w:val="20"/>
              </w:rPr>
            </w:pPr>
            <w:r w:rsidRPr="00BB43B4">
              <w:rPr>
                <w:rFonts w:ascii="Garamond" w:hAnsi="Garamond" w:cs="Times New Roman"/>
                <w:sz w:val="20"/>
                <w:szCs w:val="20"/>
              </w:rPr>
              <w:t>—</w:t>
            </w:r>
          </w:p>
        </w:tc>
        <w:tc>
          <w:tcPr>
            <w:tcW w:w="1090" w:type="dxa"/>
            <w:tcBorders>
              <w:top w:val="single" w:sz="12" w:space="0" w:color="auto"/>
              <w:bottom w:val="nil"/>
            </w:tcBorders>
            <w:vAlign w:val="center"/>
          </w:tcPr>
          <w:p w14:paraId="15398EBB" w14:textId="4FDBAB7D" w:rsidR="003F74D7" w:rsidRPr="00BB43B4" w:rsidRDefault="003F74D7" w:rsidP="0081719E">
            <w:pPr>
              <w:rPr>
                <w:rFonts w:ascii="Garamond" w:hAnsi="Garamond" w:cs="Times New Roman"/>
                <w:sz w:val="20"/>
                <w:szCs w:val="20"/>
              </w:rPr>
            </w:pPr>
            <w:r w:rsidRPr="00BB43B4">
              <w:rPr>
                <w:rFonts w:ascii="Garamond" w:hAnsi="Garamond" w:cs="Times New Roman"/>
                <w:b/>
                <w:sz w:val="20"/>
                <w:szCs w:val="20"/>
              </w:rPr>
              <w:t>90</w:t>
            </w:r>
            <w:r w:rsidR="000A4A64" w:rsidRPr="00BB43B4">
              <w:rPr>
                <w:rFonts w:ascii="Garamond" w:hAnsi="Garamond" w:cs="Times New Roman"/>
                <w:b/>
                <w:sz w:val="20"/>
                <w:szCs w:val="20"/>
              </w:rPr>
              <w:t>,00</w:t>
            </w:r>
            <w:r w:rsidRPr="00BB43B4">
              <w:rPr>
                <w:rFonts w:ascii="Garamond" w:hAnsi="Garamond" w:cs="Times New Roman"/>
                <w:b/>
                <w:sz w:val="20"/>
                <w:szCs w:val="20"/>
              </w:rPr>
              <w:t>0</w:t>
            </w:r>
          </w:p>
        </w:tc>
      </w:tr>
      <w:tr w:rsidR="00A1178A" w:rsidRPr="00BB43B4" w14:paraId="50684631" w14:textId="77777777" w:rsidTr="0094484E">
        <w:trPr>
          <w:jc w:val="center"/>
        </w:trPr>
        <w:tc>
          <w:tcPr>
            <w:tcW w:w="2515" w:type="dxa"/>
            <w:vMerge/>
            <w:tcBorders>
              <w:top w:val="nil"/>
              <w:bottom w:val="nil"/>
            </w:tcBorders>
            <w:vAlign w:val="center"/>
          </w:tcPr>
          <w:p w14:paraId="1CFCF0FC" w14:textId="77777777" w:rsidR="003F74D7" w:rsidRPr="00BB43B4" w:rsidRDefault="003F74D7" w:rsidP="0081719E">
            <w:pPr>
              <w:rPr>
                <w:rFonts w:ascii="Garamond" w:hAnsi="Garamond" w:cs="Times New Roman"/>
                <w:sz w:val="20"/>
                <w:szCs w:val="20"/>
              </w:rPr>
            </w:pPr>
          </w:p>
        </w:tc>
        <w:tc>
          <w:tcPr>
            <w:tcW w:w="4500" w:type="dxa"/>
            <w:tcBorders>
              <w:top w:val="nil"/>
              <w:bottom w:val="nil"/>
            </w:tcBorders>
            <w:vAlign w:val="center"/>
          </w:tcPr>
          <w:p w14:paraId="2EB5B6FC" w14:textId="77777777" w:rsidR="003F74D7" w:rsidRPr="00BB43B4" w:rsidRDefault="003F74D7" w:rsidP="0081719E">
            <w:pPr>
              <w:rPr>
                <w:rFonts w:ascii="Garamond" w:hAnsi="Garamond" w:cs="Times New Roman"/>
                <w:sz w:val="20"/>
                <w:szCs w:val="20"/>
              </w:rPr>
            </w:pPr>
            <w:r w:rsidRPr="00BB43B4">
              <w:rPr>
                <w:rFonts w:ascii="Garamond" w:hAnsi="Garamond" w:cs="Times New Roman"/>
                <w:sz w:val="20"/>
                <w:szCs w:val="20"/>
              </w:rPr>
              <w:t>Sigurim ndaj palëve të treta</w:t>
            </w:r>
          </w:p>
        </w:tc>
        <w:tc>
          <w:tcPr>
            <w:tcW w:w="1430" w:type="dxa"/>
            <w:tcBorders>
              <w:top w:val="nil"/>
              <w:bottom w:val="nil"/>
            </w:tcBorders>
            <w:vAlign w:val="center"/>
          </w:tcPr>
          <w:p w14:paraId="0C39A74F" w14:textId="77777777" w:rsidR="003F74D7" w:rsidRPr="00BB43B4" w:rsidRDefault="003F74D7" w:rsidP="0081719E">
            <w:pPr>
              <w:rPr>
                <w:rFonts w:ascii="Garamond" w:hAnsi="Garamond" w:cs="Times New Roman"/>
                <w:sz w:val="20"/>
                <w:szCs w:val="20"/>
              </w:rPr>
            </w:pPr>
            <w:r w:rsidRPr="00BB43B4">
              <w:rPr>
                <w:rFonts w:ascii="Garamond" w:hAnsi="Garamond" w:cs="Times New Roman"/>
                <w:sz w:val="20"/>
                <w:szCs w:val="20"/>
              </w:rPr>
              <w:t>1 paketë</w:t>
            </w:r>
          </w:p>
        </w:tc>
        <w:tc>
          <w:tcPr>
            <w:tcW w:w="1170" w:type="dxa"/>
            <w:tcBorders>
              <w:top w:val="nil"/>
              <w:bottom w:val="nil"/>
            </w:tcBorders>
            <w:vAlign w:val="center"/>
          </w:tcPr>
          <w:p w14:paraId="1AD4394C" w14:textId="77777777" w:rsidR="003F74D7" w:rsidRPr="00BB43B4" w:rsidRDefault="003F74D7" w:rsidP="0081719E">
            <w:pPr>
              <w:rPr>
                <w:rFonts w:ascii="Garamond" w:hAnsi="Garamond" w:cs="Times New Roman"/>
                <w:sz w:val="20"/>
                <w:szCs w:val="20"/>
              </w:rPr>
            </w:pPr>
            <w:r w:rsidRPr="00BB43B4">
              <w:rPr>
                <w:rFonts w:ascii="Garamond" w:hAnsi="Garamond" w:cs="Times New Roman"/>
                <w:sz w:val="20"/>
                <w:szCs w:val="20"/>
              </w:rPr>
              <w:t>—</w:t>
            </w:r>
          </w:p>
        </w:tc>
        <w:tc>
          <w:tcPr>
            <w:tcW w:w="1090" w:type="dxa"/>
            <w:tcBorders>
              <w:top w:val="nil"/>
              <w:bottom w:val="nil"/>
            </w:tcBorders>
            <w:vAlign w:val="center"/>
          </w:tcPr>
          <w:p w14:paraId="5AA6E9E8" w14:textId="373A02D4" w:rsidR="003F74D7" w:rsidRPr="00BB43B4" w:rsidRDefault="003F74D7" w:rsidP="0081719E">
            <w:pPr>
              <w:rPr>
                <w:rFonts w:ascii="Garamond" w:hAnsi="Garamond" w:cs="Times New Roman"/>
                <w:sz w:val="20"/>
                <w:szCs w:val="20"/>
              </w:rPr>
            </w:pPr>
            <w:r w:rsidRPr="00BB43B4">
              <w:rPr>
                <w:rFonts w:ascii="Garamond" w:hAnsi="Garamond" w:cs="Times New Roman"/>
                <w:sz w:val="20"/>
                <w:szCs w:val="20"/>
              </w:rPr>
              <w:t>70</w:t>
            </w:r>
            <w:r w:rsidR="000A4A64" w:rsidRPr="00BB43B4">
              <w:rPr>
                <w:rFonts w:ascii="Garamond" w:hAnsi="Garamond" w:cs="Times New Roman"/>
                <w:sz w:val="20"/>
                <w:szCs w:val="20"/>
              </w:rPr>
              <w:t>,00</w:t>
            </w:r>
            <w:r w:rsidRPr="00BB43B4">
              <w:rPr>
                <w:rFonts w:ascii="Garamond" w:hAnsi="Garamond" w:cs="Times New Roman"/>
                <w:sz w:val="20"/>
                <w:szCs w:val="20"/>
              </w:rPr>
              <w:t>0</w:t>
            </w:r>
          </w:p>
        </w:tc>
      </w:tr>
      <w:tr w:rsidR="00A1178A" w:rsidRPr="00BB43B4" w14:paraId="05F88C9C" w14:textId="77777777" w:rsidTr="0094484E">
        <w:trPr>
          <w:jc w:val="center"/>
        </w:trPr>
        <w:tc>
          <w:tcPr>
            <w:tcW w:w="2515" w:type="dxa"/>
            <w:vMerge/>
            <w:tcBorders>
              <w:top w:val="nil"/>
              <w:bottom w:val="nil"/>
            </w:tcBorders>
            <w:vAlign w:val="center"/>
          </w:tcPr>
          <w:p w14:paraId="4B59A8A1" w14:textId="77777777" w:rsidR="003F74D7" w:rsidRPr="00BB43B4" w:rsidRDefault="003F74D7" w:rsidP="0081719E">
            <w:pPr>
              <w:rPr>
                <w:rFonts w:ascii="Garamond" w:hAnsi="Garamond" w:cs="Times New Roman"/>
                <w:sz w:val="20"/>
                <w:szCs w:val="20"/>
              </w:rPr>
            </w:pPr>
          </w:p>
        </w:tc>
        <w:tc>
          <w:tcPr>
            <w:tcW w:w="4500" w:type="dxa"/>
            <w:tcBorders>
              <w:top w:val="nil"/>
              <w:bottom w:val="nil"/>
            </w:tcBorders>
            <w:vAlign w:val="center"/>
          </w:tcPr>
          <w:p w14:paraId="49A718BB" w14:textId="55D47F88" w:rsidR="003F74D7" w:rsidRPr="00BB43B4" w:rsidRDefault="003F74D7" w:rsidP="0081719E">
            <w:pPr>
              <w:rPr>
                <w:rFonts w:ascii="Garamond" w:hAnsi="Garamond" w:cs="Times New Roman"/>
                <w:sz w:val="20"/>
                <w:szCs w:val="20"/>
              </w:rPr>
            </w:pPr>
            <w:r w:rsidRPr="00BB43B4">
              <w:rPr>
                <w:rFonts w:ascii="Garamond" w:hAnsi="Garamond" w:cs="Times New Roman"/>
                <w:sz w:val="20"/>
                <w:szCs w:val="20"/>
              </w:rPr>
              <w:t>Koordinim inst</w:t>
            </w:r>
            <w:r w:rsidR="006D0328">
              <w:rPr>
                <w:rFonts w:ascii="Garamond" w:hAnsi="Garamond" w:cs="Times New Roman"/>
                <w:sz w:val="20"/>
                <w:szCs w:val="20"/>
              </w:rPr>
              <w:t>itucional/</w:t>
            </w:r>
            <w:r w:rsidRPr="00BB43B4">
              <w:rPr>
                <w:rFonts w:ascii="Garamond" w:hAnsi="Garamond" w:cs="Times New Roman"/>
                <w:sz w:val="20"/>
                <w:szCs w:val="20"/>
              </w:rPr>
              <w:t>administrim</w:t>
            </w:r>
          </w:p>
        </w:tc>
        <w:tc>
          <w:tcPr>
            <w:tcW w:w="1430" w:type="dxa"/>
            <w:tcBorders>
              <w:top w:val="nil"/>
              <w:bottom w:val="nil"/>
            </w:tcBorders>
            <w:vAlign w:val="center"/>
          </w:tcPr>
          <w:p w14:paraId="2A6C9B85" w14:textId="77777777" w:rsidR="003F74D7" w:rsidRPr="00BB43B4" w:rsidRDefault="003F74D7" w:rsidP="0081719E">
            <w:pPr>
              <w:rPr>
                <w:rFonts w:ascii="Garamond" w:hAnsi="Garamond" w:cs="Times New Roman"/>
                <w:sz w:val="20"/>
                <w:szCs w:val="20"/>
              </w:rPr>
            </w:pPr>
            <w:r w:rsidRPr="00BB43B4">
              <w:rPr>
                <w:rFonts w:ascii="Garamond" w:hAnsi="Garamond" w:cs="Times New Roman"/>
                <w:sz w:val="20"/>
                <w:szCs w:val="20"/>
              </w:rPr>
              <w:t>1 paketë</w:t>
            </w:r>
          </w:p>
        </w:tc>
        <w:tc>
          <w:tcPr>
            <w:tcW w:w="1170" w:type="dxa"/>
            <w:tcBorders>
              <w:top w:val="nil"/>
              <w:bottom w:val="nil"/>
            </w:tcBorders>
            <w:vAlign w:val="center"/>
          </w:tcPr>
          <w:p w14:paraId="23971223" w14:textId="77777777" w:rsidR="003F74D7" w:rsidRPr="00BB43B4" w:rsidRDefault="003F74D7" w:rsidP="0081719E">
            <w:pPr>
              <w:rPr>
                <w:rFonts w:ascii="Garamond" w:hAnsi="Garamond" w:cs="Times New Roman"/>
                <w:sz w:val="20"/>
                <w:szCs w:val="20"/>
              </w:rPr>
            </w:pPr>
            <w:r w:rsidRPr="00BB43B4">
              <w:rPr>
                <w:rFonts w:ascii="Garamond" w:hAnsi="Garamond" w:cs="Times New Roman"/>
                <w:sz w:val="20"/>
                <w:szCs w:val="20"/>
              </w:rPr>
              <w:t>—</w:t>
            </w:r>
          </w:p>
        </w:tc>
        <w:tc>
          <w:tcPr>
            <w:tcW w:w="1090" w:type="dxa"/>
            <w:tcBorders>
              <w:top w:val="nil"/>
              <w:bottom w:val="nil"/>
            </w:tcBorders>
            <w:vAlign w:val="center"/>
          </w:tcPr>
          <w:p w14:paraId="759F93DD" w14:textId="6B7B514A" w:rsidR="003F74D7" w:rsidRPr="00BB43B4" w:rsidRDefault="003F74D7" w:rsidP="0081719E">
            <w:pPr>
              <w:rPr>
                <w:rFonts w:ascii="Garamond" w:hAnsi="Garamond" w:cs="Times New Roman"/>
                <w:sz w:val="20"/>
                <w:szCs w:val="20"/>
              </w:rPr>
            </w:pPr>
            <w:r w:rsidRPr="00BB43B4">
              <w:rPr>
                <w:rFonts w:ascii="Garamond" w:hAnsi="Garamond" w:cs="Times New Roman"/>
                <w:sz w:val="20"/>
                <w:szCs w:val="20"/>
              </w:rPr>
              <w:t>40</w:t>
            </w:r>
            <w:r w:rsidR="000A4A64" w:rsidRPr="00BB43B4">
              <w:rPr>
                <w:rFonts w:ascii="Garamond" w:hAnsi="Garamond" w:cs="Times New Roman"/>
                <w:sz w:val="20"/>
                <w:szCs w:val="20"/>
              </w:rPr>
              <w:t>,00</w:t>
            </w:r>
            <w:r w:rsidRPr="00BB43B4">
              <w:rPr>
                <w:rFonts w:ascii="Garamond" w:hAnsi="Garamond" w:cs="Times New Roman"/>
                <w:sz w:val="20"/>
                <w:szCs w:val="20"/>
              </w:rPr>
              <w:t>0</w:t>
            </w:r>
          </w:p>
        </w:tc>
      </w:tr>
      <w:tr w:rsidR="00A1178A" w:rsidRPr="00BB43B4" w14:paraId="4F44DFD4" w14:textId="77777777" w:rsidTr="0094484E">
        <w:trPr>
          <w:jc w:val="center"/>
        </w:trPr>
        <w:tc>
          <w:tcPr>
            <w:tcW w:w="2515" w:type="dxa"/>
            <w:vMerge/>
            <w:tcBorders>
              <w:top w:val="nil"/>
              <w:bottom w:val="single" w:sz="12" w:space="0" w:color="auto"/>
            </w:tcBorders>
            <w:shd w:val="clear" w:color="auto" w:fill="EAF3F8"/>
            <w:vAlign w:val="center"/>
          </w:tcPr>
          <w:p w14:paraId="2B36F1F3" w14:textId="77777777" w:rsidR="003F74D7" w:rsidRPr="00BB43B4" w:rsidRDefault="003F74D7" w:rsidP="0081719E">
            <w:pPr>
              <w:rPr>
                <w:rFonts w:ascii="Garamond" w:hAnsi="Garamond" w:cs="Times New Roman"/>
                <w:sz w:val="20"/>
                <w:szCs w:val="20"/>
              </w:rPr>
            </w:pPr>
          </w:p>
        </w:tc>
        <w:tc>
          <w:tcPr>
            <w:tcW w:w="4500" w:type="dxa"/>
            <w:tcBorders>
              <w:top w:val="nil"/>
              <w:bottom w:val="single" w:sz="12" w:space="0" w:color="auto"/>
            </w:tcBorders>
            <w:shd w:val="clear" w:color="auto" w:fill="EAF3F8"/>
            <w:vAlign w:val="center"/>
          </w:tcPr>
          <w:p w14:paraId="75ECB05F" w14:textId="77777777" w:rsidR="003F74D7" w:rsidRPr="00BB43B4" w:rsidRDefault="003F74D7" w:rsidP="0081719E">
            <w:pPr>
              <w:rPr>
                <w:rFonts w:ascii="Garamond" w:hAnsi="Garamond" w:cs="Times New Roman"/>
                <w:sz w:val="20"/>
                <w:szCs w:val="20"/>
              </w:rPr>
            </w:pPr>
            <w:r w:rsidRPr="00BB43B4">
              <w:rPr>
                <w:rFonts w:ascii="Garamond" w:hAnsi="Garamond" w:cs="Times New Roman"/>
                <w:b/>
                <w:sz w:val="20"/>
                <w:szCs w:val="20"/>
              </w:rPr>
              <w:t>Nëntotali leje &amp; administrim</w:t>
            </w:r>
          </w:p>
        </w:tc>
        <w:tc>
          <w:tcPr>
            <w:tcW w:w="1430" w:type="dxa"/>
            <w:tcBorders>
              <w:top w:val="nil"/>
              <w:bottom w:val="single" w:sz="12" w:space="0" w:color="auto"/>
            </w:tcBorders>
            <w:shd w:val="clear" w:color="auto" w:fill="EAF3F8"/>
            <w:vAlign w:val="center"/>
          </w:tcPr>
          <w:p w14:paraId="14371617" w14:textId="77777777" w:rsidR="003F74D7" w:rsidRPr="00BB43B4" w:rsidRDefault="003F74D7" w:rsidP="0081719E">
            <w:pPr>
              <w:rPr>
                <w:rFonts w:ascii="Garamond" w:hAnsi="Garamond" w:cs="Times New Roman"/>
                <w:sz w:val="20"/>
                <w:szCs w:val="20"/>
              </w:rPr>
            </w:pPr>
          </w:p>
        </w:tc>
        <w:tc>
          <w:tcPr>
            <w:tcW w:w="1170" w:type="dxa"/>
            <w:tcBorders>
              <w:top w:val="nil"/>
              <w:bottom w:val="single" w:sz="12" w:space="0" w:color="auto"/>
            </w:tcBorders>
            <w:shd w:val="clear" w:color="auto" w:fill="EAF3F8"/>
            <w:vAlign w:val="center"/>
          </w:tcPr>
          <w:p w14:paraId="20572149" w14:textId="77777777" w:rsidR="003F74D7" w:rsidRPr="00BB43B4" w:rsidRDefault="003F74D7" w:rsidP="0081719E">
            <w:pPr>
              <w:rPr>
                <w:rFonts w:ascii="Garamond" w:hAnsi="Garamond" w:cs="Times New Roman"/>
                <w:sz w:val="20"/>
                <w:szCs w:val="20"/>
              </w:rPr>
            </w:pPr>
          </w:p>
        </w:tc>
        <w:tc>
          <w:tcPr>
            <w:tcW w:w="1090" w:type="dxa"/>
            <w:tcBorders>
              <w:top w:val="nil"/>
              <w:bottom w:val="single" w:sz="12" w:space="0" w:color="auto"/>
            </w:tcBorders>
            <w:shd w:val="clear" w:color="auto" w:fill="EAF3F8"/>
            <w:vAlign w:val="center"/>
          </w:tcPr>
          <w:p w14:paraId="49A4B873" w14:textId="5F4DE630" w:rsidR="003F74D7" w:rsidRPr="00BB43B4" w:rsidRDefault="003F74D7" w:rsidP="0081719E">
            <w:pPr>
              <w:rPr>
                <w:rFonts w:ascii="Garamond" w:hAnsi="Garamond" w:cs="Times New Roman"/>
                <w:sz w:val="20"/>
                <w:szCs w:val="20"/>
              </w:rPr>
            </w:pPr>
            <w:r w:rsidRPr="00BB43B4">
              <w:rPr>
                <w:rFonts w:ascii="Garamond" w:hAnsi="Garamond" w:cs="Times New Roman"/>
                <w:b/>
                <w:sz w:val="20"/>
                <w:szCs w:val="20"/>
              </w:rPr>
              <w:t>2</w:t>
            </w:r>
            <w:r w:rsidR="000A4A64" w:rsidRPr="00BB43B4">
              <w:rPr>
                <w:rFonts w:ascii="Garamond" w:hAnsi="Garamond" w:cs="Times New Roman"/>
                <w:b/>
                <w:sz w:val="20"/>
                <w:szCs w:val="20"/>
              </w:rPr>
              <w:t>00</w:t>
            </w:r>
            <w:r w:rsidRPr="00BB43B4">
              <w:rPr>
                <w:rFonts w:ascii="Garamond" w:hAnsi="Garamond" w:cs="Times New Roman"/>
                <w:b/>
                <w:sz w:val="20"/>
                <w:szCs w:val="20"/>
              </w:rPr>
              <w:t>,000</w:t>
            </w:r>
          </w:p>
        </w:tc>
      </w:tr>
      <w:tr w:rsidR="00A1178A" w:rsidRPr="00BB43B4" w14:paraId="4ECA8041" w14:textId="77777777" w:rsidTr="0094484E">
        <w:trPr>
          <w:jc w:val="center"/>
        </w:trPr>
        <w:tc>
          <w:tcPr>
            <w:tcW w:w="2515" w:type="dxa"/>
            <w:vMerge w:val="restart"/>
            <w:tcBorders>
              <w:top w:val="single" w:sz="12" w:space="0" w:color="auto"/>
              <w:bottom w:val="nil"/>
            </w:tcBorders>
            <w:vAlign w:val="center"/>
          </w:tcPr>
          <w:p w14:paraId="204BAFDE" w14:textId="77777777" w:rsidR="003F74D7" w:rsidRPr="00BB43B4" w:rsidRDefault="003F74D7" w:rsidP="0081719E">
            <w:pPr>
              <w:rPr>
                <w:rFonts w:ascii="Garamond" w:hAnsi="Garamond" w:cs="Times New Roman"/>
                <w:sz w:val="20"/>
                <w:szCs w:val="20"/>
              </w:rPr>
            </w:pPr>
            <w:r w:rsidRPr="00BB43B4">
              <w:rPr>
                <w:rFonts w:ascii="Garamond" w:hAnsi="Garamond" w:cs="Times New Roman"/>
                <w:b/>
                <w:sz w:val="20"/>
                <w:szCs w:val="20"/>
              </w:rPr>
              <w:t>Monitorimi viti 1</w:t>
            </w:r>
          </w:p>
        </w:tc>
        <w:tc>
          <w:tcPr>
            <w:tcW w:w="4500" w:type="dxa"/>
            <w:tcBorders>
              <w:top w:val="single" w:sz="12" w:space="0" w:color="auto"/>
              <w:bottom w:val="nil"/>
            </w:tcBorders>
            <w:vAlign w:val="center"/>
          </w:tcPr>
          <w:p w14:paraId="12A6A80D" w14:textId="77777777" w:rsidR="003F74D7" w:rsidRPr="00BB43B4" w:rsidRDefault="003F74D7" w:rsidP="0081719E">
            <w:pPr>
              <w:rPr>
                <w:rFonts w:ascii="Garamond" w:hAnsi="Garamond" w:cs="Times New Roman"/>
                <w:sz w:val="20"/>
                <w:szCs w:val="20"/>
              </w:rPr>
            </w:pPr>
            <w:r w:rsidRPr="00BB43B4">
              <w:rPr>
                <w:rFonts w:ascii="Garamond" w:hAnsi="Garamond" w:cs="Times New Roman"/>
                <w:b/>
                <w:sz w:val="20"/>
                <w:szCs w:val="20"/>
              </w:rPr>
              <w:t>2 fluturime multispektrale</w:t>
            </w:r>
          </w:p>
        </w:tc>
        <w:tc>
          <w:tcPr>
            <w:tcW w:w="1430" w:type="dxa"/>
            <w:tcBorders>
              <w:top w:val="single" w:sz="12" w:space="0" w:color="auto"/>
              <w:bottom w:val="nil"/>
            </w:tcBorders>
            <w:vAlign w:val="center"/>
          </w:tcPr>
          <w:p w14:paraId="1E89AA61" w14:textId="77777777" w:rsidR="003F74D7" w:rsidRPr="00BB43B4" w:rsidRDefault="003F74D7" w:rsidP="0081719E">
            <w:pPr>
              <w:rPr>
                <w:rFonts w:ascii="Garamond" w:hAnsi="Garamond" w:cs="Times New Roman"/>
                <w:sz w:val="20"/>
                <w:szCs w:val="20"/>
              </w:rPr>
            </w:pPr>
            <w:r w:rsidRPr="00BB43B4">
              <w:rPr>
                <w:rFonts w:ascii="Garamond" w:hAnsi="Garamond" w:cs="Times New Roman"/>
                <w:sz w:val="20"/>
                <w:szCs w:val="20"/>
              </w:rPr>
              <w:t>2 misione</w:t>
            </w:r>
          </w:p>
        </w:tc>
        <w:tc>
          <w:tcPr>
            <w:tcW w:w="1170" w:type="dxa"/>
            <w:tcBorders>
              <w:top w:val="single" w:sz="12" w:space="0" w:color="auto"/>
              <w:bottom w:val="nil"/>
            </w:tcBorders>
            <w:vAlign w:val="center"/>
          </w:tcPr>
          <w:p w14:paraId="225A12CC" w14:textId="37328B34" w:rsidR="003F74D7" w:rsidRPr="00BB43B4" w:rsidRDefault="003F74D7" w:rsidP="0081719E">
            <w:pPr>
              <w:rPr>
                <w:rFonts w:ascii="Garamond" w:hAnsi="Garamond" w:cs="Times New Roman"/>
                <w:sz w:val="20"/>
                <w:szCs w:val="20"/>
              </w:rPr>
            </w:pPr>
            <w:r w:rsidRPr="00BB43B4">
              <w:rPr>
                <w:rFonts w:ascii="Garamond" w:hAnsi="Garamond" w:cs="Times New Roman"/>
                <w:sz w:val="20"/>
                <w:szCs w:val="20"/>
              </w:rPr>
              <w:t>1</w:t>
            </w:r>
            <w:r w:rsidR="000A4A64" w:rsidRPr="00BB43B4">
              <w:rPr>
                <w:rFonts w:ascii="Garamond" w:hAnsi="Garamond" w:cs="Times New Roman"/>
                <w:sz w:val="20"/>
                <w:szCs w:val="20"/>
              </w:rPr>
              <w:t>00</w:t>
            </w:r>
            <w:r w:rsidRPr="00BB43B4">
              <w:rPr>
                <w:rFonts w:ascii="Garamond" w:hAnsi="Garamond" w:cs="Times New Roman"/>
                <w:sz w:val="20"/>
                <w:szCs w:val="20"/>
              </w:rPr>
              <w:t>,000/mis</w:t>
            </w:r>
            <w:r w:rsidR="000A4A64" w:rsidRPr="00BB43B4">
              <w:rPr>
                <w:rFonts w:ascii="Garamond" w:hAnsi="Garamond" w:cs="Times New Roman"/>
                <w:sz w:val="20"/>
                <w:szCs w:val="20"/>
              </w:rPr>
              <w:t>.</w:t>
            </w:r>
          </w:p>
        </w:tc>
        <w:tc>
          <w:tcPr>
            <w:tcW w:w="1090" w:type="dxa"/>
            <w:tcBorders>
              <w:top w:val="single" w:sz="12" w:space="0" w:color="auto"/>
              <w:bottom w:val="nil"/>
            </w:tcBorders>
            <w:vAlign w:val="center"/>
          </w:tcPr>
          <w:p w14:paraId="748FE17D" w14:textId="5FB2FE91" w:rsidR="003F74D7" w:rsidRPr="00BB43B4" w:rsidRDefault="003F74D7" w:rsidP="0081719E">
            <w:pPr>
              <w:rPr>
                <w:rFonts w:ascii="Garamond" w:hAnsi="Garamond" w:cs="Times New Roman"/>
                <w:sz w:val="20"/>
                <w:szCs w:val="20"/>
              </w:rPr>
            </w:pPr>
            <w:r w:rsidRPr="00BB43B4">
              <w:rPr>
                <w:rFonts w:ascii="Garamond" w:hAnsi="Garamond" w:cs="Times New Roman"/>
                <w:b/>
                <w:sz w:val="20"/>
                <w:szCs w:val="20"/>
              </w:rPr>
              <w:t>2</w:t>
            </w:r>
            <w:r w:rsidR="000A4A64" w:rsidRPr="00BB43B4">
              <w:rPr>
                <w:rFonts w:ascii="Garamond" w:hAnsi="Garamond" w:cs="Times New Roman"/>
                <w:b/>
                <w:sz w:val="20"/>
                <w:szCs w:val="20"/>
              </w:rPr>
              <w:t>00</w:t>
            </w:r>
            <w:r w:rsidRPr="00BB43B4">
              <w:rPr>
                <w:rFonts w:ascii="Garamond" w:hAnsi="Garamond" w:cs="Times New Roman"/>
                <w:b/>
                <w:sz w:val="20"/>
                <w:szCs w:val="20"/>
              </w:rPr>
              <w:t>,000</w:t>
            </w:r>
          </w:p>
        </w:tc>
      </w:tr>
      <w:tr w:rsidR="00A1178A" w:rsidRPr="00BB43B4" w14:paraId="77D4323C" w14:textId="77777777" w:rsidTr="0094484E">
        <w:trPr>
          <w:jc w:val="center"/>
        </w:trPr>
        <w:tc>
          <w:tcPr>
            <w:tcW w:w="2515" w:type="dxa"/>
            <w:vMerge/>
            <w:tcBorders>
              <w:top w:val="nil"/>
              <w:bottom w:val="nil"/>
            </w:tcBorders>
            <w:vAlign w:val="center"/>
          </w:tcPr>
          <w:p w14:paraId="49A72397" w14:textId="77777777" w:rsidR="003F74D7" w:rsidRPr="00BB43B4" w:rsidRDefault="003F74D7" w:rsidP="0081719E">
            <w:pPr>
              <w:rPr>
                <w:rFonts w:ascii="Garamond" w:hAnsi="Garamond" w:cs="Times New Roman"/>
                <w:sz w:val="20"/>
                <w:szCs w:val="20"/>
              </w:rPr>
            </w:pPr>
          </w:p>
        </w:tc>
        <w:tc>
          <w:tcPr>
            <w:tcW w:w="4500" w:type="dxa"/>
            <w:tcBorders>
              <w:top w:val="nil"/>
              <w:bottom w:val="nil"/>
            </w:tcBorders>
            <w:vAlign w:val="center"/>
          </w:tcPr>
          <w:p w14:paraId="2C0D39DD" w14:textId="77777777" w:rsidR="003F74D7" w:rsidRPr="00BB43B4" w:rsidRDefault="003F74D7" w:rsidP="0081719E">
            <w:pPr>
              <w:rPr>
                <w:rFonts w:ascii="Garamond" w:hAnsi="Garamond" w:cs="Times New Roman"/>
                <w:sz w:val="20"/>
                <w:szCs w:val="20"/>
              </w:rPr>
            </w:pPr>
            <w:r w:rsidRPr="00BB43B4">
              <w:rPr>
                <w:rFonts w:ascii="Garamond" w:hAnsi="Garamond" w:cs="Times New Roman"/>
                <w:sz w:val="20"/>
                <w:szCs w:val="20"/>
              </w:rPr>
              <w:t>Përpunim NDVI/EVI, ortomozaik, hartë stresi</w:t>
            </w:r>
          </w:p>
        </w:tc>
        <w:tc>
          <w:tcPr>
            <w:tcW w:w="1430" w:type="dxa"/>
            <w:tcBorders>
              <w:top w:val="nil"/>
              <w:bottom w:val="nil"/>
            </w:tcBorders>
            <w:vAlign w:val="center"/>
          </w:tcPr>
          <w:p w14:paraId="12719D3E" w14:textId="77777777" w:rsidR="003F74D7" w:rsidRPr="00BB43B4" w:rsidRDefault="003F74D7" w:rsidP="0081719E">
            <w:pPr>
              <w:rPr>
                <w:rFonts w:ascii="Garamond" w:hAnsi="Garamond" w:cs="Times New Roman"/>
                <w:sz w:val="20"/>
                <w:szCs w:val="20"/>
              </w:rPr>
            </w:pPr>
            <w:r w:rsidRPr="00BB43B4">
              <w:rPr>
                <w:rFonts w:ascii="Garamond" w:hAnsi="Garamond" w:cs="Times New Roman"/>
                <w:sz w:val="20"/>
                <w:szCs w:val="20"/>
              </w:rPr>
              <w:t>1 paketë</w:t>
            </w:r>
          </w:p>
        </w:tc>
        <w:tc>
          <w:tcPr>
            <w:tcW w:w="1170" w:type="dxa"/>
            <w:tcBorders>
              <w:top w:val="nil"/>
              <w:bottom w:val="nil"/>
            </w:tcBorders>
            <w:vAlign w:val="center"/>
          </w:tcPr>
          <w:p w14:paraId="2BAA11B7" w14:textId="77777777" w:rsidR="003F74D7" w:rsidRPr="00BB43B4" w:rsidRDefault="003F74D7" w:rsidP="0081719E">
            <w:pPr>
              <w:rPr>
                <w:rFonts w:ascii="Garamond" w:hAnsi="Garamond" w:cs="Times New Roman"/>
                <w:sz w:val="20"/>
                <w:szCs w:val="20"/>
              </w:rPr>
            </w:pPr>
            <w:r w:rsidRPr="00BB43B4">
              <w:rPr>
                <w:rFonts w:ascii="Garamond" w:hAnsi="Garamond" w:cs="Times New Roman"/>
                <w:sz w:val="20"/>
                <w:szCs w:val="20"/>
              </w:rPr>
              <w:t>—</w:t>
            </w:r>
          </w:p>
        </w:tc>
        <w:tc>
          <w:tcPr>
            <w:tcW w:w="1090" w:type="dxa"/>
            <w:tcBorders>
              <w:top w:val="nil"/>
              <w:bottom w:val="nil"/>
            </w:tcBorders>
            <w:vAlign w:val="center"/>
          </w:tcPr>
          <w:p w14:paraId="36766A2E" w14:textId="678EDF65" w:rsidR="003F74D7" w:rsidRPr="00BB43B4" w:rsidRDefault="003F74D7" w:rsidP="0081719E">
            <w:pPr>
              <w:rPr>
                <w:rFonts w:ascii="Garamond" w:hAnsi="Garamond" w:cs="Times New Roman"/>
                <w:sz w:val="20"/>
                <w:szCs w:val="20"/>
              </w:rPr>
            </w:pPr>
            <w:r w:rsidRPr="00BB43B4">
              <w:rPr>
                <w:rFonts w:ascii="Garamond" w:hAnsi="Garamond" w:cs="Times New Roman"/>
                <w:sz w:val="20"/>
                <w:szCs w:val="20"/>
              </w:rPr>
              <w:t>1</w:t>
            </w:r>
            <w:r w:rsidR="000A4A64" w:rsidRPr="00BB43B4">
              <w:rPr>
                <w:rFonts w:ascii="Garamond" w:hAnsi="Garamond" w:cs="Times New Roman"/>
                <w:sz w:val="20"/>
                <w:szCs w:val="20"/>
              </w:rPr>
              <w:t>00</w:t>
            </w:r>
            <w:r w:rsidRPr="00BB43B4">
              <w:rPr>
                <w:rFonts w:ascii="Garamond" w:hAnsi="Garamond" w:cs="Times New Roman"/>
                <w:sz w:val="20"/>
                <w:szCs w:val="20"/>
              </w:rPr>
              <w:t>,000</w:t>
            </w:r>
          </w:p>
        </w:tc>
      </w:tr>
      <w:tr w:rsidR="00A1178A" w:rsidRPr="00BB43B4" w14:paraId="6B665FE1" w14:textId="77777777" w:rsidTr="0094484E">
        <w:trPr>
          <w:jc w:val="center"/>
        </w:trPr>
        <w:tc>
          <w:tcPr>
            <w:tcW w:w="2515" w:type="dxa"/>
            <w:vMerge/>
            <w:tcBorders>
              <w:top w:val="nil"/>
              <w:bottom w:val="nil"/>
            </w:tcBorders>
            <w:vAlign w:val="center"/>
          </w:tcPr>
          <w:p w14:paraId="22982B99" w14:textId="77777777" w:rsidR="003F74D7" w:rsidRPr="00BB43B4" w:rsidRDefault="003F74D7" w:rsidP="0081719E">
            <w:pPr>
              <w:rPr>
                <w:rFonts w:ascii="Garamond" w:hAnsi="Garamond" w:cs="Times New Roman"/>
                <w:sz w:val="20"/>
                <w:szCs w:val="20"/>
              </w:rPr>
            </w:pPr>
          </w:p>
        </w:tc>
        <w:tc>
          <w:tcPr>
            <w:tcW w:w="4500" w:type="dxa"/>
            <w:tcBorders>
              <w:top w:val="nil"/>
              <w:bottom w:val="nil"/>
            </w:tcBorders>
            <w:vAlign w:val="center"/>
          </w:tcPr>
          <w:p w14:paraId="42CD538A" w14:textId="77777777" w:rsidR="003F74D7" w:rsidRPr="00BB43B4" w:rsidRDefault="003F74D7" w:rsidP="0081719E">
            <w:pPr>
              <w:rPr>
                <w:rFonts w:ascii="Garamond" w:hAnsi="Garamond" w:cs="Times New Roman"/>
                <w:sz w:val="20"/>
                <w:szCs w:val="20"/>
              </w:rPr>
            </w:pPr>
            <w:r w:rsidRPr="00BB43B4">
              <w:rPr>
                <w:rFonts w:ascii="Garamond" w:hAnsi="Garamond" w:cs="Times New Roman"/>
                <w:sz w:val="20"/>
                <w:szCs w:val="20"/>
              </w:rPr>
              <w:t>Numërim IA + verifikim terreni + raport</w:t>
            </w:r>
          </w:p>
        </w:tc>
        <w:tc>
          <w:tcPr>
            <w:tcW w:w="1430" w:type="dxa"/>
            <w:tcBorders>
              <w:top w:val="nil"/>
              <w:bottom w:val="nil"/>
            </w:tcBorders>
            <w:vAlign w:val="center"/>
          </w:tcPr>
          <w:p w14:paraId="5A0AAF7F" w14:textId="77777777" w:rsidR="003F74D7" w:rsidRPr="00BB43B4" w:rsidRDefault="003F74D7" w:rsidP="0081719E">
            <w:pPr>
              <w:rPr>
                <w:rFonts w:ascii="Garamond" w:hAnsi="Garamond" w:cs="Times New Roman"/>
                <w:sz w:val="20"/>
                <w:szCs w:val="20"/>
              </w:rPr>
            </w:pPr>
            <w:r w:rsidRPr="00BB43B4">
              <w:rPr>
                <w:rFonts w:ascii="Garamond" w:hAnsi="Garamond" w:cs="Times New Roman"/>
                <w:sz w:val="20"/>
                <w:szCs w:val="20"/>
              </w:rPr>
              <w:t>1 paketë</w:t>
            </w:r>
          </w:p>
        </w:tc>
        <w:tc>
          <w:tcPr>
            <w:tcW w:w="1170" w:type="dxa"/>
            <w:tcBorders>
              <w:top w:val="nil"/>
              <w:bottom w:val="nil"/>
            </w:tcBorders>
            <w:vAlign w:val="center"/>
          </w:tcPr>
          <w:p w14:paraId="66FB7739" w14:textId="77777777" w:rsidR="003F74D7" w:rsidRPr="00BB43B4" w:rsidRDefault="003F74D7" w:rsidP="0081719E">
            <w:pPr>
              <w:rPr>
                <w:rFonts w:ascii="Garamond" w:hAnsi="Garamond" w:cs="Times New Roman"/>
                <w:sz w:val="20"/>
                <w:szCs w:val="20"/>
              </w:rPr>
            </w:pPr>
            <w:r w:rsidRPr="00BB43B4">
              <w:rPr>
                <w:rFonts w:ascii="Garamond" w:hAnsi="Garamond" w:cs="Times New Roman"/>
                <w:sz w:val="20"/>
                <w:szCs w:val="20"/>
              </w:rPr>
              <w:t>—</w:t>
            </w:r>
          </w:p>
        </w:tc>
        <w:tc>
          <w:tcPr>
            <w:tcW w:w="1090" w:type="dxa"/>
            <w:tcBorders>
              <w:top w:val="nil"/>
              <w:bottom w:val="nil"/>
            </w:tcBorders>
            <w:vAlign w:val="center"/>
          </w:tcPr>
          <w:p w14:paraId="5819A89C" w14:textId="47F3C586" w:rsidR="003F74D7" w:rsidRPr="00BB43B4" w:rsidRDefault="003F74D7" w:rsidP="0081719E">
            <w:pPr>
              <w:rPr>
                <w:rFonts w:ascii="Garamond" w:hAnsi="Garamond" w:cs="Times New Roman"/>
                <w:sz w:val="20"/>
                <w:szCs w:val="20"/>
              </w:rPr>
            </w:pPr>
            <w:r w:rsidRPr="00BB43B4">
              <w:rPr>
                <w:rFonts w:ascii="Garamond" w:hAnsi="Garamond" w:cs="Times New Roman"/>
                <w:sz w:val="20"/>
                <w:szCs w:val="20"/>
              </w:rPr>
              <w:t>1</w:t>
            </w:r>
            <w:r w:rsidR="000A4A64" w:rsidRPr="00BB43B4">
              <w:rPr>
                <w:rFonts w:ascii="Garamond" w:hAnsi="Garamond" w:cs="Times New Roman"/>
                <w:sz w:val="20"/>
                <w:szCs w:val="20"/>
              </w:rPr>
              <w:t>00</w:t>
            </w:r>
            <w:r w:rsidRPr="00BB43B4">
              <w:rPr>
                <w:rFonts w:ascii="Garamond" w:hAnsi="Garamond" w:cs="Times New Roman"/>
                <w:sz w:val="20"/>
                <w:szCs w:val="20"/>
              </w:rPr>
              <w:t>,000</w:t>
            </w:r>
          </w:p>
        </w:tc>
      </w:tr>
      <w:tr w:rsidR="00A1178A" w:rsidRPr="00BB43B4" w14:paraId="35F0E253" w14:textId="77777777" w:rsidTr="0094484E">
        <w:trPr>
          <w:jc w:val="center"/>
        </w:trPr>
        <w:tc>
          <w:tcPr>
            <w:tcW w:w="2515" w:type="dxa"/>
            <w:vMerge/>
            <w:tcBorders>
              <w:top w:val="nil"/>
              <w:bottom w:val="single" w:sz="12" w:space="0" w:color="auto"/>
            </w:tcBorders>
            <w:shd w:val="clear" w:color="auto" w:fill="EAF3F8"/>
            <w:vAlign w:val="center"/>
          </w:tcPr>
          <w:p w14:paraId="51793A91" w14:textId="77777777" w:rsidR="003F74D7" w:rsidRPr="00BB43B4" w:rsidRDefault="003F74D7" w:rsidP="0081719E">
            <w:pPr>
              <w:rPr>
                <w:rFonts w:ascii="Garamond" w:hAnsi="Garamond" w:cs="Times New Roman"/>
                <w:sz w:val="20"/>
                <w:szCs w:val="20"/>
              </w:rPr>
            </w:pPr>
          </w:p>
        </w:tc>
        <w:tc>
          <w:tcPr>
            <w:tcW w:w="4500" w:type="dxa"/>
            <w:tcBorders>
              <w:top w:val="nil"/>
              <w:bottom w:val="single" w:sz="12" w:space="0" w:color="auto"/>
            </w:tcBorders>
            <w:shd w:val="clear" w:color="auto" w:fill="EAF3F8"/>
            <w:vAlign w:val="center"/>
          </w:tcPr>
          <w:p w14:paraId="32C8A205" w14:textId="77777777" w:rsidR="003F74D7" w:rsidRPr="00BB43B4" w:rsidRDefault="003F74D7" w:rsidP="0081719E">
            <w:pPr>
              <w:rPr>
                <w:rFonts w:ascii="Garamond" w:hAnsi="Garamond" w:cs="Times New Roman"/>
                <w:sz w:val="20"/>
                <w:szCs w:val="20"/>
              </w:rPr>
            </w:pPr>
            <w:r w:rsidRPr="00BB43B4">
              <w:rPr>
                <w:rFonts w:ascii="Garamond" w:hAnsi="Garamond" w:cs="Times New Roman"/>
                <w:b/>
                <w:sz w:val="20"/>
                <w:szCs w:val="20"/>
              </w:rPr>
              <w:t>Nëntotali monitorim</w:t>
            </w:r>
          </w:p>
        </w:tc>
        <w:tc>
          <w:tcPr>
            <w:tcW w:w="1430" w:type="dxa"/>
            <w:tcBorders>
              <w:top w:val="nil"/>
              <w:bottom w:val="single" w:sz="12" w:space="0" w:color="auto"/>
            </w:tcBorders>
            <w:shd w:val="clear" w:color="auto" w:fill="EAF3F8"/>
            <w:vAlign w:val="center"/>
          </w:tcPr>
          <w:p w14:paraId="55FC6F62" w14:textId="77777777" w:rsidR="003F74D7" w:rsidRPr="00BB43B4" w:rsidRDefault="003F74D7" w:rsidP="0081719E">
            <w:pPr>
              <w:jc w:val="center"/>
              <w:rPr>
                <w:rFonts w:ascii="Garamond" w:hAnsi="Garamond" w:cs="Times New Roman"/>
                <w:sz w:val="20"/>
                <w:szCs w:val="20"/>
              </w:rPr>
            </w:pPr>
          </w:p>
        </w:tc>
        <w:tc>
          <w:tcPr>
            <w:tcW w:w="1170" w:type="dxa"/>
            <w:tcBorders>
              <w:top w:val="nil"/>
              <w:bottom w:val="single" w:sz="12" w:space="0" w:color="auto"/>
            </w:tcBorders>
            <w:shd w:val="clear" w:color="auto" w:fill="EAF3F8"/>
            <w:vAlign w:val="center"/>
          </w:tcPr>
          <w:p w14:paraId="5049ED13" w14:textId="77777777" w:rsidR="003F74D7" w:rsidRPr="00BB43B4" w:rsidRDefault="003F74D7" w:rsidP="0081719E">
            <w:pPr>
              <w:rPr>
                <w:rFonts w:ascii="Garamond" w:hAnsi="Garamond" w:cs="Times New Roman"/>
                <w:sz w:val="20"/>
                <w:szCs w:val="20"/>
              </w:rPr>
            </w:pPr>
          </w:p>
        </w:tc>
        <w:tc>
          <w:tcPr>
            <w:tcW w:w="1090" w:type="dxa"/>
            <w:tcBorders>
              <w:top w:val="nil"/>
              <w:bottom w:val="single" w:sz="12" w:space="0" w:color="auto"/>
            </w:tcBorders>
            <w:shd w:val="clear" w:color="auto" w:fill="EAF3F8"/>
            <w:vAlign w:val="center"/>
          </w:tcPr>
          <w:p w14:paraId="3F18D003" w14:textId="4CA652F4" w:rsidR="003F74D7" w:rsidRPr="00BB43B4" w:rsidRDefault="003F74D7" w:rsidP="0081719E">
            <w:pPr>
              <w:rPr>
                <w:rFonts w:ascii="Garamond" w:hAnsi="Garamond" w:cs="Times New Roman"/>
                <w:sz w:val="20"/>
                <w:szCs w:val="20"/>
              </w:rPr>
            </w:pPr>
            <w:r w:rsidRPr="00BB43B4">
              <w:rPr>
                <w:rFonts w:ascii="Garamond" w:hAnsi="Garamond" w:cs="Times New Roman"/>
                <w:b/>
                <w:sz w:val="20"/>
                <w:szCs w:val="20"/>
              </w:rPr>
              <w:t>4</w:t>
            </w:r>
            <w:r w:rsidR="000A4A64" w:rsidRPr="00BB43B4">
              <w:rPr>
                <w:rFonts w:ascii="Garamond" w:hAnsi="Garamond" w:cs="Times New Roman"/>
                <w:b/>
                <w:sz w:val="20"/>
                <w:szCs w:val="20"/>
              </w:rPr>
              <w:t>00</w:t>
            </w:r>
            <w:r w:rsidRPr="00BB43B4">
              <w:rPr>
                <w:rFonts w:ascii="Garamond" w:hAnsi="Garamond" w:cs="Times New Roman"/>
                <w:b/>
                <w:sz w:val="20"/>
                <w:szCs w:val="20"/>
              </w:rPr>
              <w:t>,000</w:t>
            </w:r>
          </w:p>
        </w:tc>
      </w:tr>
      <w:tr w:rsidR="00A1178A" w:rsidRPr="00BB43B4" w14:paraId="3814CF1C" w14:textId="77777777" w:rsidTr="0094484E">
        <w:trPr>
          <w:jc w:val="center"/>
        </w:trPr>
        <w:tc>
          <w:tcPr>
            <w:tcW w:w="2515" w:type="dxa"/>
            <w:tcBorders>
              <w:top w:val="single" w:sz="12" w:space="0" w:color="auto"/>
              <w:bottom w:val="single" w:sz="12" w:space="0" w:color="auto"/>
            </w:tcBorders>
            <w:shd w:val="clear" w:color="auto" w:fill="B7D7EE"/>
            <w:vAlign w:val="center"/>
          </w:tcPr>
          <w:p w14:paraId="75275ED2" w14:textId="77777777" w:rsidR="00AF69D5" w:rsidRPr="00BB43B4" w:rsidRDefault="00AF69D5" w:rsidP="0081719E">
            <w:pPr>
              <w:rPr>
                <w:rFonts w:ascii="Garamond" w:hAnsi="Garamond" w:cs="Times New Roman"/>
                <w:sz w:val="20"/>
                <w:szCs w:val="20"/>
              </w:rPr>
            </w:pPr>
            <w:r w:rsidRPr="00BB43B4">
              <w:rPr>
                <w:rFonts w:ascii="Garamond" w:hAnsi="Garamond" w:cs="Times New Roman"/>
                <w:b/>
                <w:sz w:val="20"/>
                <w:szCs w:val="20"/>
              </w:rPr>
              <w:t>TOTALI</w:t>
            </w:r>
          </w:p>
        </w:tc>
        <w:tc>
          <w:tcPr>
            <w:tcW w:w="4500" w:type="dxa"/>
            <w:tcBorders>
              <w:top w:val="single" w:sz="12" w:space="0" w:color="auto"/>
              <w:bottom w:val="single" w:sz="12" w:space="0" w:color="auto"/>
            </w:tcBorders>
            <w:shd w:val="clear" w:color="auto" w:fill="B7D7EE"/>
            <w:vAlign w:val="center"/>
          </w:tcPr>
          <w:p w14:paraId="026D81DF" w14:textId="77777777" w:rsidR="00AF69D5" w:rsidRPr="00BB43B4" w:rsidRDefault="00AF69D5" w:rsidP="0081719E">
            <w:pPr>
              <w:rPr>
                <w:rFonts w:ascii="Garamond" w:hAnsi="Garamond" w:cs="Times New Roman"/>
                <w:sz w:val="20"/>
                <w:szCs w:val="20"/>
              </w:rPr>
            </w:pPr>
            <w:r w:rsidRPr="00BB43B4">
              <w:rPr>
                <w:rFonts w:ascii="Garamond" w:hAnsi="Garamond" w:cs="Times New Roman"/>
                <w:b/>
                <w:sz w:val="20"/>
                <w:szCs w:val="20"/>
              </w:rPr>
              <w:t>Kosto orientuese për 100 ha</w:t>
            </w:r>
          </w:p>
        </w:tc>
        <w:tc>
          <w:tcPr>
            <w:tcW w:w="1430" w:type="dxa"/>
            <w:tcBorders>
              <w:top w:val="single" w:sz="12" w:space="0" w:color="auto"/>
              <w:bottom w:val="single" w:sz="12" w:space="0" w:color="auto"/>
            </w:tcBorders>
            <w:shd w:val="clear" w:color="auto" w:fill="B7D7EE"/>
            <w:vAlign w:val="center"/>
          </w:tcPr>
          <w:p w14:paraId="3E1C0AEC" w14:textId="77777777" w:rsidR="00AF69D5" w:rsidRPr="00BB43B4" w:rsidRDefault="00AF69D5" w:rsidP="0081719E">
            <w:pPr>
              <w:jc w:val="center"/>
              <w:rPr>
                <w:rFonts w:ascii="Garamond" w:hAnsi="Garamond" w:cs="Times New Roman"/>
                <w:sz w:val="20"/>
                <w:szCs w:val="20"/>
              </w:rPr>
            </w:pPr>
          </w:p>
        </w:tc>
        <w:tc>
          <w:tcPr>
            <w:tcW w:w="1170" w:type="dxa"/>
            <w:tcBorders>
              <w:top w:val="single" w:sz="12" w:space="0" w:color="auto"/>
              <w:bottom w:val="single" w:sz="12" w:space="0" w:color="auto"/>
            </w:tcBorders>
            <w:shd w:val="clear" w:color="auto" w:fill="B7D7EE"/>
            <w:vAlign w:val="center"/>
          </w:tcPr>
          <w:p w14:paraId="54DBE171" w14:textId="77777777" w:rsidR="00AF69D5" w:rsidRPr="00BB43B4" w:rsidRDefault="00AF69D5" w:rsidP="0081719E">
            <w:pPr>
              <w:jc w:val="center"/>
              <w:rPr>
                <w:rFonts w:ascii="Garamond" w:hAnsi="Garamond" w:cs="Times New Roman"/>
                <w:sz w:val="20"/>
                <w:szCs w:val="20"/>
              </w:rPr>
            </w:pPr>
          </w:p>
        </w:tc>
        <w:tc>
          <w:tcPr>
            <w:tcW w:w="1090" w:type="dxa"/>
            <w:tcBorders>
              <w:top w:val="single" w:sz="12" w:space="0" w:color="auto"/>
              <w:bottom w:val="single" w:sz="12" w:space="0" w:color="auto"/>
            </w:tcBorders>
            <w:shd w:val="clear" w:color="auto" w:fill="B7D7EE"/>
            <w:vAlign w:val="center"/>
          </w:tcPr>
          <w:p w14:paraId="12649780" w14:textId="2AB24E83" w:rsidR="00AF69D5" w:rsidRPr="00BB43B4" w:rsidRDefault="00AF69D5" w:rsidP="0081719E">
            <w:pPr>
              <w:rPr>
                <w:rFonts w:ascii="Garamond" w:hAnsi="Garamond" w:cs="Times New Roman"/>
                <w:sz w:val="20"/>
                <w:szCs w:val="20"/>
              </w:rPr>
            </w:pPr>
            <w:r w:rsidRPr="00BB43B4">
              <w:rPr>
                <w:rFonts w:ascii="Garamond" w:hAnsi="Garamond" w:cs="Times New Roman"/>
                <w:b/>
                <w:sz w:val="20"/>
                <w:szCs w:val="20"/>
              </w:rPr>
              <w:t>3</w:t>
            </w:r>
            <w:r w:rsidR="000A4A64" w:rsidRPr="00BB43B4">
              <w:rPr>
                <w:rFonts w:ascii="Garamond" w:hAnsi="Garamond" w:cs="Times New Roman"/>
                <w:b/>
                <w:sz w:val="20"/>
                <w:szCs w:val="20"/>
              </w:rPr>
              <w:t>,</w:t>
            </w:r>
            <w:r w:rsidR="00B42096" w:rsidRPr="00BB43B4">
              <w:rPr>
                <w:rFonts w:ascii="Garamond" w:hAnsi="Garamond" w:cs="Times New Roman"/>
                <w:b/>
                <w:sz w:val="20"/>
                <w:szCs w:val="20"/>
              </w:rPr>
              <w:t>958</w:t>
            </w:r>
            <w:r w:rsidR="000A4A64" w:rsidRPr="00BB43B4">
              <w:rPr>
                <w:rFonts w:ascii="Garamond" w:hAnsi="Garamond" w:cs="Times New Roman"/>
                <w:b/>
                <w:sz w:val="20"/>
                <w:szCs w:val="20"/>
              </w:rPr>
              <w:t>,200</w:t>
            </w:r>
          </w:p>
        </w:tc>
      </w:tr>
      <w:tr w:rsidR="00A1178A" w:rsidRPr="00BB43B4" w14:paraId="3EE4420A" w14:textId="77777777" w:rsidTr="0094484E">
        <w:trPr>
          <w:jc w:val="center"/>
        </w:trPr>
        <w:tc>
          <w:tcPr>
            <w:tcW w:w="2515" w:type="dxa"/>
            <w:tcBorders>
              <w:top w:val="single" w:sz="12" w:space="0" w:color="auto"/>
            </w:tcBorders>
            <w:vAlign w:val="center"/>
          </w:tcPr>
          <w:p w14:paraId="115A3533" w14:textId="77777777" w:rsidR="00AF69D5" w:rsidRPr="00BB43B4" w:rsidRDefault="00AF69D5" w:rsidP="0081719E">
            <w:pPr>
              <w:rPr>
                <w:rFonts w:ascii="Garamond" w:hAnsi="Garamond" w:cs="Times New Roman"/>
                <w:sz w:val="20"/>
                <w:szCs w:val="20"/>
              </w:rPr>
            </w:pPr>
          </w:p>
        </w:tc>
        <w:tc>
          <w:tcPr>
            <w:tcW w:w="4500" w:type="dxa"/>
            <w:tcBorders>
              <w:top w:val="single" w:sz="12" w:space="0" w:color="auto"/>
            </w:tcBorders>
            <w:vAlign w:val="center"/>
          </w:tcPr>
          <w:p w14:paraId="4CB798B4" w14:textId="77777777" w:rsidR="00AF69D5" w:rsidRPr="00BB43B4" w:rsidRDefault="00AF69D5" w:rsidP="0081719E">
            <w:pPr>
              <w:rPr>
                <w:rFonts w:ascii="Garamond" w:hAnsi="Garamond" w:cs="Times New Roman"/>
                <w:sz w:val="20"/>
                <w:szCs w:val="20"/>
              </w:rPr>
            </w:pPr>
            <w:r w:rsidRPr="00BB43B4">
              <w:rPr>
                <w:rFonts w:ascii="Garamond" w:hAnsi="Garamond" w:cs="Times New Roman"/>
                <w:sz w:val="20"/>
                <w:szCs w:val="20"/>
              </w:rPr>
              <w:t>Kosto orientuese për hektar</w:t>
            </w:r>
          </w:p>
        </w:tc>
        <w:tc>
          <w:tcPr>
            <w:tcW w:w="1430" w:type="dxa"/>
            <w:tcBorders>
              <w:top w:val="single" w:sz="12" w:space="0" w:color="auto"/>
            </w:tcBorders>
            <w:vAlign w:val="center"/>
          </w:tcPr>
          <w:p w14:paraId="3A6A0D8E" w14:textId="77777777" w:rsidR="00AF69D5" w:rsidRPr="00BB43B4" w:rsidRDefault="00AF69D5" w:rsidP="0081719E">
            <w:pPr>
              <w:jc w:val="center"/>
              <w:rPr>
                <w:rFonts w:ascii="Garamond" w:hAnsi="Garamond" w:cs="Times New Roman"/>
                <w:sz w:val="20"/>
                <w:szCs w:val="20"/>
              </w:rPr>
            </w:pPr>
          </w:p>
        </w:tc>
        <w:tc>
          <w:tcPr>
            <w:tcW w:w="1170" w:type="dxa"/>
            <w:tcBorders>
              <w:top w:val="single" w:sz="12" w:space="0" w:color="auto"/>
            </w:tcBorders>
            <w:vAlign w:val="center"/>
          </w:tcPr>
          <w:p w14:paraId="1196C419" w14:textId="77777777" w:rsidR="00AF69D5" w:rsidRPr="00BB43B4" w:rsidRDefault="00AF69D5" w:rsidP="0081719E">
            <w:pPr>
              <w:jc w:val="center"/>
              <w:rPr>
                <w:rFonts w:ascii="Garamond" w:hAnsi="Garamond" w:cs="Times New Roman"/>
                <w:sz w:val="20"/>
                <w:szCs w:val="20"/>
              </w:rPr>
            </w:pPr>
          </w:p>
        </w:tc>
        <w:tc>
          <w:tcPr>
            <w:tcW w:w="1090" w:type="dxa"/>
            <w:tcBorders>
              <w:top w:val="single" w:sz="12" w:space="0" w:color="auto"/>
            </w:tcBorders>
            <w:vAlign w:val="center"/>
          </w:tcPr>
          <w:p w14:paraId="5FEDBFCF" w14:textId="2E5FD62E" w:rsidR="00AF69D5" w:rsidRPr="00BB43B4" w:rsidRDefault="00AF69D5" w:rsidP="0081719E">
            <w:pPr>
              <w:rPr>
                <w:rFonts w:ascii="Garamond" w:hAnsi="Garamond" w:cs="Times New Roman"/>
                <w:sz w:val="20"/>
                <w:szCs w:val="20"/>
              </w:rPr>
            </w:pPr>
            <w:r w:rsidRPr="00BB43B4">
              <w:rPr>
                <w:rFonts w:ascii="Garamond" w:hAnsi="Garamond" w:cs="Times New Roman"/>
                <w:sz w:val="20"/>
                <w:szCs w:val="20"/>
              </w:rPr>
              <w:t>3</w:t>
            </w:r>
            <w:r w:rsidR="00B42096" w:rsidRPr="00BB43B4">
              <w:rPr>
                <w:rFonts w:ascii="Garamond" w:hAnsi="Garamond" w:cs="Times New Roman"/>
                <w:sz w:val="20"/>
                <w:szCs w:val="20"/>
              </w:rPr>
              <w:t>9</w:t>
            </w:r>
            <w:r w:rsidR="000A4A64" w:rsidRPr="00BB43B4">
              <w:rPr>
                <w:rFonts w:ascii="Garamond" w:hAnsi="Garamond" w:cs="Times New Roman"/>
                <w:sz w:val="20"/>
                <w:szCs w:val="20"/>
              </w:rPr>
              <w:t>,</w:t>
            </w:r>
            <w:r w:rsidR="00B42096" w:rsidRPr="00BB43B4">
              <w:rPr>
                <w:rFonts w:ascii="Garamond" w:hAnsi="Garamond" w:cs="Times New Roman"/>
                <w:sz w:val="20"/>
                <w:szCs w:val="20"/>
              </w:rPr>
              <w:t>58</w:t>
            </w:r>
            <w:r w:rsidR="000A4A64" w:rsidRPr="00BB43B4">
              <w:rPr>
                <w:rFonts w:ascii="Garamond" w:hAnsi="Garamond" w:cs="Times New Roman"/>
                <w:sz w:val="20"/>
                <w:szCs w:val="20"/>
              </w:rPr>
              <w:t>2</w:t>
            </w:r>
          </w:p>
        </w:tc>
      </w:tr>
      <w:tr w:rsidR="00AF69D5" w:rsidRPr="00BB43B4" w14:paraId="0CF79B3A" w14:textId="77777777" w:rsidTr="0094484E">
        <w:trPr>
          <w:jc w:val="center"/>
        </w:trPr>
        <w:tc>
          <w:tcPr>
            <w:tcW w:w="2515" w:type="dxa"/>
            <w:vAlign w:val="center"/>
          </w:tcPr>
          <w:p w14:paraId="55C64B4E" w14:textId="77777777" w:rsidR="00AF69D5" w:rsidRPr="00BB43B4" w:rsidRDefault="00AF69D5" w:rsidP="0081719E">
            <w:pPr>
              <w:rPr>
                <w:rFonts w:ascii="Garamond" w:hAnsi="Garamond" w:cs="Times New Roman"/>
                <w:sz w:val="20"/>
                <w:szCs w:val="20"/>
              </w:rPr>
            </w:pPr>
          </w:p>
        </w:tc>
        <w:tc>
          <w:tcPr>
            <w:tcW w:w="4500" w:type="dxa"/>
            <w:vAlign w:val="center"/>
          </w:tcPr>
          <w:p w14:paraId="3343C8BA" w14:textId="5A737AEA" w:rsidR="00AF69D5" w:rsidRPr="00BB43B4" w:rsidRDefault="00AF69D5" w:rsidP="0081719E">
            <w:pPr>
              <w:rPr>
                <w:rFonts w:ascii="Garamond" w:hAnsi="Garamond" w:cs="Times New Roman"/>
                <w:sz w:val="20"/>
                <w:szCs w:val="20"/>
              </w:rPr>
            </w:pPr>
            <w:r w:rsidRPr="00BB43B4">
              <w:rPr>
                <w:rFonts w:ascii="Garamond" w:hAnsi="Garamond" w:cs="Times New Roman"/>
                <w:sz w:val="20"/>
                <w:szCs w:val="20"/>
              </w:rPr>
              <w:t xml:space="preserve">Kosto mesatare e projektit për </w:t>
            </w:r>
            <w:r w:rsidR="00323212" w:rsidRPr="00BB43B4">
              <w:rPr>
                <w:rFonts w:ascii="Garamond" w:hAnsi="Garamond" w:cs="Times New Roman"/>
                <w:sz w:val="20"/>
                <w:szCs w:val="20"/>
              </w:rPr>
              <w:t>topth</w:t>
            </w:r>
          </w:p>
        </w:tc>
        <w:tc>
          <w:tcPr>
            <w:tcW w:w="1430" w:type="dxa"/>
            <w:vAlign w:val="center"/>
          </w:tcPr>
          <w:p w14:paraId="4A7855CC" w14:textId="77777777" w:rsidR="00AF69D5" w:rsidRPr="00BB43B4" w:rsidRDefault="00AF69D5" w:rsidP="0081719E">
            <w:pPr>
              <w:jc w:val="center"/>
              <w:rPr>
                <w:rFonts w:ascii="Garamond" w:hAnsi="Garamond" w:cs="Times New Roman"/>
                <w:sz w:val="20"/>
                <w:szCs w:val="20"/>
              </w:rPr>
            </w:pPr>
          </w:p>
        </w:tc>
        <w:tc>
          <w:tcPr>
            <w:tcW w:w="1170" w:type="dxa"/>
            <w:vAlign w:val="center"/>
          </w:tcPr>
          <w:p w14:paraId="05803EDE" w14:textId="77777777" w:rsidR="00AF69D5" w:rsidRPr="00BB43B4" w:rsidRDefault="00AF69D5" w:rsidP="0081719E">
            <w:pPr>
              <w:jc w:val="center"/>
              <w:rPr>
                <w:rFonts w:ascii="Garamond" w:hAnsi="Garamond" w:cs="Times New Roman"/>
                <w:sz w:val="20"/>
                <w:szCs w:val="20"/>
              </w:rPr>
            </w:pPr>
          </w:p>
        </w:tc>
        <w:tc>
          <w:tcPr>
            <w:tcW w:w="1090" w:type="dxa"/>
            <w:vAlign w:val="center"/>
          </w:tcPr>
          <w:p w14:paraId="23F87044" w14:textId="786E61E8" w:rsidR="00AF69D5" w:rsidRPr="00BB43B4" w:rsidRDefault="000A4A64" w:rsidP="0081719E">
            <w:pPr>
              <w:rPr>
                <w:rFonts w:ascii="Garamond" w:hAnsi="Garamond" w:cs="Times New Roman"/>
                <w:sz w:val="20"/>
                <w:szCs w:val="20"/>
              </w:rPr>
            </w:pPr>
            <w:r w:rsidRPr="00BB43B4">
              <w:rPr>
                <w:rFonts w:ascii="Garamond" w:hAnsi="Garamond" w:cs="Times New Roman"/>
                <w:sz w:val="20"/>
                <w:szCs w:val="20"/>
              </w:rPr>
              <w:t>13.19</w:t>
            </w:r>
          </w:p>
        </w:tc>
      </w:tr>
    </w:tbl>
    <w:p w14:paraId="120AAE3B" w14:textId="77777777" w:rsidR="00AF69D5" w:rsidRPr="00BB43B4" w:rsidRDefault="00AF69D5" w:rsidP="00586D6E">
      <w:pPr>
        <w:ind w:firstLine="284"/>
        <w:rPr>
          <w:rFonts w:ascii="Garamond" w:hAnsi="Garamond"/>
        </w:rPr>
      </w:pPr>
    </w:p>
    <w:p w14:paraId="091EAE05" w14:textId="5A6260F3" w:rsidR="00AF69D5" w:rsidRPr="00BB43B4" w:rsidRDefault="00AF69D5" w:rsidP="00586D6E">
      <w:pPr>
        <w:ind w:firstLine="284"/>
        <w:jc w:val="both"/>
        <w:rPr>
          <w:rFonts w:ascii="Garamond" w:hAnsi="Garamond"/>
          <w:sz w:val="24"/>
          <w:szCs w:val="24"/>
        </w:rPr>
      </w:pPr>
      <w:r w:rsidRPr="00BB43B4">
        <w:rPr>
          <w:rFonts w:ascii="Garamond" w:hAnsi="Garamond"/>
          <w:b/>
          <w:sz w:val="24"/>
          <w:szCs w:val="24"/>
        </w:rPr>
        <w:t xml:space="preserve">Shënim për burimet dhe logjikën e kostimit: </w:t>
      </w:r>
      <w:r w:rsidRPr="00BB43B4">
        <w:rPr>
          <w:rFonts w:ascii="Garamond" w:hAnsi="Garamond"/>
          <w:sz w:val="24"/>
          <w:szCs w:val="24"/>
        </w:rPr>
        <w:t>1</w:t>
      </w:r>
      <w:r w:rsidR="006D0328">
        <w:rPr>
          <w:rFonts w:ascii="Garamond" w:hAnsi="Garamond"/>
          <w:sz w:val="24"/>
          <w:szCs w:val="24"/>
        </w:rPr>
        <w:t>.</w:t>
      </w:r>
      <w:r w:rsidRPr="00BB43B4">
        <w:rPr>
          <w:rFonts w:ascii="Garamond" w:hAnsi="Garamond"/>
          <w:sz w:val="24"/>
          <w:szCs w:val="24"/>
        </w:rPr>
        <w:t xml:space="preserve"> Paga e krahut të punës është bazuar në pagën minimale në Shqipëri prej 50,000 ALL/muaj dhe 287.3 ALL/orë (VKM nr. 776, datë 19.12.2025), mbi të cilin është aplikuar një normë pune orientuese prej 2</w:t>
      </w:r>
      <w:r w:rsidR="003C296B" w:rsidRPr="00BB43B4">
        <w:rPr>
          <w:rFonts w:ascii="Garamond" w:hAnsi="Garamond"/>
          <w:sz w:val="24"/>
          <w:szCs w:val="24"/>
        </w:rPr>
        <w:t>,</w:t>
      </w:r>
      <w:r w:rsidRPr="00BB43B4">
        <w:rPr>
          <w:rFonts w:ascii="Garamond" w:hAnsi="Garamond"/>
          <w:sz w:val="24"/>
          <w:szCs w:val="24"/>
        </w:rPr>
        <w:t>8</w:t>
      </w:r>
      <w:r w:rsidR="003C296B" w:rsidRPr="00BB43B4">
        <w:rPr>
          <w:rFonts w:ascii="Garamond" w:hAnsi="Garamond"/>
          <w:sz w:val="24"/>
          <w:szCs w:val="24"/>
        </w:rPr>
        <w:t>00</w:t>
      </w:r>
      <w:r w:rsidRPr="00BB43B4">
        <w:rPr>
          <w:rFonts w:ascii="Garamond" w:hAnsi="Garamond"/>
          <w:sz w:val="24"/>
          <w:szCs w:val="24"/>
        </w:rPr>
        <w:t xml:space="preserve"> </w:t>
      </w:r>
      <w:r w:rsidR="003C296B" w:rsidRPr="00BB43B4">
        <w:rPr>
          <w:rFonts w:ascii="Garamond" w:hAnsi="Garamond"/>
          <w:sz w:val="24"/>
          <w:szCs w:val="24"/>
        </w:rPr>
        <w:t>LEK</w:t>
      </w:r>
      <w:r w:rsidRPr="00BB43B4">
        <w:rPr>
          <w:rFonts w:ascii="Garamond" w:hAnsi="Garamond"/>
          <w:sz w:val="24"/>
          <w:szCs w:val="24"/>
        </w:rPr>
        <w:t>/ditë për të përfshirë kohën joefektive, lëvizjet dhe produktivitetin real në terren. 2</w:t>
      </w:r>
      <w:r w:rsidR="006D0328">
        <w:rPr>
          <w:rFonts w:ascii="Garamond" w:hAnsi="Garamond"/>
          <w:sz w:val="24"/>
          <w:szCs w:val="24"/>
        </w:rPr>
        <w:t>.</w:t>
      </w:r>
      <w:r w:rsidRPr="00BB43B4">
        <w:rPr>
          <w:rFonts w:ascii="Garamond" w:hAnsi="Garamond"/>
          <w:sz w:val="24"/>
          <w:szCs w:val="24"/>
        </w:rPr>
        <w:t xml:space="preserve"> Zëri i operimeve me dron dhe i lejeve është ndërtuar mbi kërkesat e AAC për operime UAS me hedhje materiali në kategorinë specifike, plus sigurimin, vlerësimin </w:t>
      </w:r>
      <w:r w:rsidRPr="00BB43B4">
        <w:rPr>
          <w:rFonts w:ascii="Garamond" w:hAnsi="Garamond"/>
          <w:sz w:val="24"/>
          <w:szCs w:val="24"/>
        </w:rPr>
        <w:lastRenderedPageBreak/>
        <w:t>e riskut dhe koordinimin institucional. 3</w:t>
      </w:r>
      <w:r w:rsidR="006D0328">
        <w:rPr>
          <w:rFonts w:ascii="Garamond" w:hAnsi="Garamond"/>
          <w:sz w:val="24"/>
          <w:szCs w:val="24"/>
        </w:rPr>
        <w:t>.</w:t>
      </w:r>
      <w:r w:rsidRPr="00BB43B4">
        <w:rPr>
          <w:rFonts w:ascii="Garamond" w:hAnsi="Garamond"/>
          <w:sz w:val="24"/>
          <w:szCs w:val="24"/>
        </w:rPr>
        <w:t xml:space="preserve"> Çmimet e materialeve janë referencë orientuese tregu: kaolin/argjilë, qymyr druri, cayenne powder/kapsaicinë ekuivalente, si dhe kosto orientuese për LiDAR dhe multispektral nga guida tregu për </w:t>
      </w:r>
      <w:r w:rsidRPr="00BB43B4">
        <w:rPr>
          <w:rFonts w:ascii="Garamond" w:hAnsi="Garamond"/>
          <w:i/>
          <w:iCs/>
          <w:sz w:val="24"/>
          <w:szCs w:val="24"/>
        </w:rPr>
        <w:t>drone survey</w:t>
      </w:r>
      <w:r w:rsidRPr="00BB43B4">
        <w:rPr>
          <w:rFonts w:ascii="Garamond" w:hAnsi="Garamond"/>
          <w:sz w:val="24"/>
          <w:szCs w:val="24"/>
        </w:rPr>
        <w:t>. 4</w:t>
      </w:r>
      <w:r w:rsidR="006D0328">
        <w:rPr>
          <w:rFonts w:ascii="Garamond" w:hAnsi="Garamond"/>
          <w:sz w:val="24"/>
          <w:szCs w:val="24"/>
        </w:rPr>
        <w:t>.</w:t>
      </w:r>
      <w:r w:rsidRPr="00BB43B4">
        <w:rPr>
          <w:rFonts w:ascii="Garamond" w:hAnsi="Garamond"/>
          <w:sz w:val="24"/>
          <w:szCs w:val="24"/>
        </w:rPr>
        <w:t xml:space="preserve"> Kostoja e farës është llogaritur si çmim projekti për furnizim lokal + pastrim + test mbirjeje + gjurmueshmëri, jo si çmim i një katalogu importi me pakicë; nëse përdoret farë e importuar e certifikuar, ky zë mund të rritet ndjeshëm. </w:t>
      </w:r>
    </w:p>
    <w:p w14:paraId="5DE284A0" w14:textId="39885D9C" w:rsidR="00E128EE" w:rsidRPr="00BB43B4" w:rsidRDefault="00AF69D5" w:rsidP="00586D6E">
      <w:pPr>
        <w:ind w:firstLine="284"/>
        <w:jc w:val="both"/>
        <w:rPr>
          <w:rFonts w:ascii="Garamond" w:hAnsi="Garamond"/>
          <w:b/>
          <w:bCs/>
          <w:i/>
          <w:iCs/>
          <w:sz w:val="24"/>
          <w:szCs w:val="24"/>
          <w:u w:val="single"/>
        </w:rPr>
      </w:pPr>
      <w:r w:rsidRPr="006D0328">
        <w:rPr>
          <w:rFonts w:ascii="Garamond" w:hAnsi="Garamond"/>
          <w:b/>
          <w:bCs/>
          <w:i/>
          <w:iCs/>
          <w:sz w:val="24"/>
          <w:szCs w:val="24"/>
        </w:rPr>
        <w:t>Të gjitha vlerat mbeten orientuese dhe duhen verifikuar me oferta konkrete në fazën e prokurimit.</w:t>
      </w:r>
    </w:p>
    <w:p w14:paraId="2FAC6520" w14:textId="6BD5B7EE" w:rsidR="00AF69D5" w:rsidRPr="00BB43B4" w:rsidRDefault="00AF69D5" w:rsidP="00586D6E">
      <w:pPr>
        <w:ind w:firstLine="284"/>
        <w:jc w:val="both"/>
        <w:rPr>
          <w:rFonts w:ascii="Garamond" w:hAnsi="Garamond"/>
          <w:sz w:val="24"/>
          <w:szCs w:val="24"/>
        </w:rPr>
      </w:pPr>
      <w:r w:rsidRPr="00BB43B4">
        <w:rPr>
          <w:rFonts w:ascii="Garamond" w:hAnsi="Garamond"/>
          <w:b/>
          <w:sz w:val="24"/>
          <w:szCs w:val="24"/>
        </w:rPr>
        <w:t xml:space="preserve">Burime orientuese të përdorura: </w:t>
      </w:r>
      <w:r w:rsidRPr="00BB43B4">
        <w:rPr>
          <w:rFonts w:ascii="Garamond" w:hAnsi="Garamond"/>
          <w:sz w:val="24"/>
          <w:szCs w:val="24"/>
        </w:rPr>
        <w:t xml:space="preserve">Qendra e Botimeve Zyrtare (VKM për pagën minimale); Autoriteti i Aviacionit Civil i Shqipërisë </w:t>
      </w:r>
      <w:r w:rsidR="003E3C53" w:rsidRPr="00BB43B4">
        <w:rPr>
          <w:rFonts w:ascii="Garamond" w:hAnsi="Garamond"/>
          <w:sz w:val="24"/>
          <w:szCs w:val="24"/>
        </w:rPr>
        <w:t>-</w:t>
      </w:r>
      <w:r w:rsidRPr="00BB43B4">
        <w:rPr>
          <w:rFonts w:ascii="Garamond" w:hAnsi="Garamond"/>
          <w:sz w:val="24"/>
          <w:szCs w:val="24"/>
        </w:rPr>
        <w:t xml:space="preserve"> faqja për dronët/UAS; Lerochem (kaolin clay); Myfood Shop (biochar 20 kg); Nuts in Bulk (cayenne pepper powder); UAVSphere dhe Drone Works (kosto orientuese për drone survey / LiDAR / multispektral).</w:t>
      </w:r>
    </w:p>
    <w:p w14:paraId="6D1C6471" w14:textId="70048AB0" w:rsidR="006C0ABD" w:rsidRPr="00BB43B4" w:rsidRDefault="006C0ABD" w:rsidP="00586D6E">
      <w:pPr>
        <w:pStyle w:val="Style1"/>
        <w:spacing w:before="0" w:after="0"/>
        <w:ind w:firstLine="284"/>
        <w:rPr>
          <w:rFonts w:ascii="Garamond" w:eastAsia="MS Mincho" w:hAnsi="Garamond"/>
          <w:b w:val="0"/>
          <w:sz w:val="24"/>
          <w:szCs w:val="24"/>
        </w:rPr>
      </w:pPr>
      <w:bookmarkStart w:id="126" w:name="_Toc227224802"/>
      <w:r w:rsidRPr="00BB43B4">
        <w:rPr>
          <w:rFonts w:ascii="Garamond" w:eastAsia="MS Mincho" w:hAnsi="Garamond"/>
          <w:b w:val="0"/>
          <w:sz w:val="24"/>
          <w:szCs w:val="24"/>
        </w:rPr>
        <w:t>A10. FORMULARË TEKNIK PËR PËRDORIM NË PYLLËZIME</w:t>
      </w:r>
      <w:bookmarkEnd w:id="126"/>
    </w:p>
    <w:p w14:paraId="7B874F8F" w14:textId="42CCFAC7" w:rsidR="006C0ABD" w:rsidRPr="00BB43B4" w:rsidRDefault="006C0ABD" w:rsidP="00586D6E">
      <w:pPr>
        <w:pStyle w:val="Style1"/>
        <w:spacing w:before="0" w:after="0"/>
        <w:ind w:firstLine="284"/>
        <w:rPr>
          <w:rFonts w:ascii="Garamond" w:eastAsia="MS Mincho" w:hAnsi="Garamond"/>
          <w:b w:val="0"/>
          <w:sz w:val="24"/>
          <w:szCs w:val="24"/>
        </w:rPr>
      </w:pPr>
      <w:bookmarkStart w:id="127" w:name="_Toc227224803"/>
      <w:r w:rsidRPr="00BB43B4">
        <w:rPr>
          <w:rFonts w:ascii="Garamond" w:eastAsia="MS Mincho" w:hAnsi="Garamond"/>
          <w:b w:val="0"/>
          <w:sz w:val="24"/>
          <w:szCs w:val="24"/>
        </w:rPr>
        <w:t>A10-1. SIPËRFAQET PROVË</w:t>
      </w:r>
      <w:bookmarkEnd w:id="127"/>
    </w:p>
    <w:p w14:paraId="14672F2D" w14:textId="77777777" w:rsidR="0081719E" w:rsidRPr="00BB43B4" w:rsidRDefault="0081719E" w:rsidP="00586D6E">
      <w:pPr>
        <w:pStyle w:val="Style1"/>
        <w:spacing w:before="0" w:after="0"/>
        <w:ind w:firstLine="284"/>
        <w:rPr>
          <w:rFonts w:ascii="Garamond" w:eastAsia="MS Mincho" w:hAnsi="Garamond"/>
          <w:sz w:val="24"/>
          <w:szCs w:val="24"/>
        </w:rPr>
      </w:pPr>
    </w:p>
    <w:tbl>
      <w:tblPr>
        <w:tblW w:w="5000" w:type="pct"/>
        <w:jc w:val="center"/>
        <w:tblLook w:val="04A0" w:firstRow="1" w:lastRow="0" w:firstColumn="1" w:lastColumn="0" w:noHBand="0" w:noVBand="1"/>
      </w:tblPr>
      <w:tblGrid>
        <w:gridCol w:w="609"/>
        <w:gridCol w:w="1460"/>
        <w:gridCol w:w="811"/>
        <w:gridCol w:w="824"/>
        <w:gridCol w:w="1096"/>
        <w:gridCol w:w="1194"/>
        <w:gridCol w:w="1217"/>
        <w:gridCol w:w="1088"/>
        <w:gridCol w:w="1081"/>
        <w:gridCol w:w="222"/>
      </w:tblGrid>
      <w:tr w:rsidR="00A1178A" w:rsidRPr="00BB43B4" w14:paraId="1FCF36F3" w14:textId="77777777" w:rsidTr="0081719E">
        <w:trPr>
          <w:gridAfter w:val="1"/>
          <w:wAfter w:w="85" w:type="pct"/>
          <w:trHeight w:val="264"/>
          <w:jc w:val="center"/>
        </w:trPr>
        <w:tc>
          <w:tcPr>
            <w:tcW w:w="1526" w:type="pct"/>
            <w:gridSpan w:val="3"/>
            <w:tcBorders>
              <w:top w:val="nil"/>
              <w:left w:val="nil"/>
              <w:bottom w:val="nil"/>
              <w:right w:val="nil"/>
            </w:tcBorders>
            <w:noWrap/>
            <w:vAlign w:val="bottom"/>
            <w:hideMark/>
          </w:tcPr>
          <w:p w14:paraId="5C904082" w14:textId="75626F8B" w:rsidR="006C0ABD" w:rsidRPr="00BB43B4" w:rsidRDefault="00A858BB" w:rsidP="0081719E">
            <w:pPr>
              <w:rPr>
                <w:rFonts w:ascii="Garamond" w:hAnsi="Garamond"/>
                <w:b/>
                <w:bCs/>
                <w:sz w:val="16"/>
                <w:szCs w:val="24"/>
              </w:rPr>
            </w:pPr>
            <w:r w:rsidRPr="00BB43B4">
              <w:rPr>
                <w:rFonts w:ascii="Garamond" w:hAnsi="Garamond"/>
                <w:b/>
                <w:bCs/>
                <w:sz w:val="16"/>
                <w:szCs w:val="24"/>
              </w:rPr>
              <w:t xml:space="preserve">      </w:t>
            </w:r>
            <w:r w:rsidR="005036E5" w:rsidRPr="00BB43B4">
              <w:rPr>
                <w:rFonts w:ascii="Garamond" w:hAnsi="Garamond"/>
                <w:b/>
                <w:bCs/>
                <w:sz w:val="16"/>
                <w:szCs w:val="24"/>
              </w:rPr>
              <w:t xml:space="preserve">ENTI </w:t>
            </w:r>
            <w:r w:rsidR="006C0ABD" w:rsidRPr="00BB43B4">
              <w:rPr>
                <w:rFonts w:ascii="Garamond" w:hAnsi="Garamond"/>
                <w:b/>
                <w:bCs/>
                <w:sz w:val="16"/>
                <w:szCs w:val="24"/>
              </w:rPr>
              <w:t xml:space="preserve"> ______________________</w:t>
            </w:r>
          </w:p>
        </w:tc>
        <w:tc>
          <w:tcPr>
            <w:tcW w:w="433" w:type="pct"/>
            <w:tcBorders>
              <w:top w:val="nil"/>
              <w:left w:val="nil"/>
              <w:bottom w:val="nil"/>
              <w:right w:val="nil"/>
            </w:tcBorders>
            <w:noWrap/>
            <w:vAlign w:val="bottom"/>
            <w:hideMark/>
          </w:tcPr>
          <w:p w14:paraId="2507A793" w14:textId="77777777" w:rsidR="006C0ABD" w:rsidRPr="00BB43B4" w:rsidRDefault="006C0ABD" w:rsidP="0081719E">
            <w:pPr>
              <w:rPr>
                <w:rFonts w:ascii="Garamond" w:hAnsi="Garamond"/>
                <w:b/>
                <w:bCs/>
                <w:sz w:val="16"/>
                <w:szCs w:val="24"/>
              </w:rPr>
            </w:pPr>
          </w:p>
        </w:tc>
        <w:tc>
          <w:tcPr>
            <w:tcW w:w="583" w:type="pct"/>
            <w:tcBorders>
              <w:top w:val="nil"/>
              <w:left w:val="nil"/>
              <w:bottom w:val="nil"/>
              <w:right w:val="nil"/>
            </w:tcBorders>
            <w:noWrap/>
            <w:vAlign w:val="bottom"/>
            <w:hideMark/>
          </w:tcPr>
          <w:p w14:paraId="31B47EE8" w14:textId="77777777" w:rsidR="006C0ABD" w:rsidRPr="00BB43B4" w:rsidRDefault="006C0ABD" w:rsidP="0081719E">
            <w:pPr>
              <w:rPr>
                <w:rFonts w:ascii="Garamond" w:hAnsi="Garamond"/>
                <w:sz w:val="16"/>
                <w:szCs w:val="24"/>
              </w:rPr>
            </w:pPr>
          </w:p>
        </w:tc>
        <w:tc>
          <w:tcPr>
            <w:tcW w:w="630" w:type="pct"/>
            <w:tcBorders>
              <w:top w:val="nil"/>
              <w:left w:val="nil"/>
              <w:bottom w:val="nil"/>
              <w:right w:val="nil"/>
            </w:tcBorders>
            <w:noWrap/>
            <w:vAlign w:val="bottom"/>
            <w:hideMark/>
          </w:tcPr>
          <w:p w14:paraId="74754F36" w14:textId="77777777" w:rsidR="006C0ABD" w:rsidRPr="00BB43B4" w:rsidRDefault="006C0ABD" w:rsidP="0081719E">
            <w:pPr>
              <w:rPr>
                <w:rFonts w:ascii="Garamond" w:hAnsi="Garamond"/>
                <w:sz w:val="16"/>
                <w:szCs w:val="24"/>
              </w:rPr>
            </w:pPr>
          </w:p>
        </w:tc>
        <w:tc>
          <w:tcPr>
            <w:tcW w:w="642" w:type="pct"/>
            <w:tcBorders>
              <w:top w:val="nil"/>
              <w:left w:val="nil"/>
              <w:bottom w:val="nil"/>
              <w:right w:val="nil"/>
            </w:tcBorders>
            <w:noWrap/>
            <w:vAlign w:val="bottom"/>
            <w:hideMark/>
          </w:tcPr>
          <w:p w14:paraId="536CCF04" w14:textId="77777777" w:rsidR="006C0ABD" w:rsidRPr="00BB43B4" w:rsidRDefault="006C0ABD" w:rsidP="0081719E">
            <w:pPr>
              <w:rPr>
                <w:rFonts w:ascii="Garamond" w:hAnsi="Garamond"/>
                <w:sz w:val="16"/>
                <w:szCs w:val="24"/>
              </w:rPr>
            </w:pPr>
          </w:p>
        </w:tc>
        <w:tc>
          <w:tcPr>
            <w:tcW w:w="575" w:type="pct"/>
            <w:tcBorders>
              <w:top w:val="nil"/>
              <w:left w:val="nil"/>
              <w:bottom w:val="nil"/>
              <w:right w:val="nil"/>
            </w:tcBorders>
            <w:noWrap/>
            <w:vAlign w:val="bottom"/>
            <w:hideMark/>
          </w:tcPr>
          <w:p w14:paraId="104EA4CC" w14:textId="77777777" w:rsidR="006C0ABD" w:rsidRPr="00BB43B4" w:rsidRDefault="006C0ABD" w:rsidP="0081719E">
            <w:pPr>
              <w:rPr>
                <w:rFonts w:ascii="Garamond" w:hAnsi="Garamond"/>
                <w:sz w:val="16"/>
                <w:szCs w:val="24"/>
              </w:rPr>
            </w:pPr>
          </w:p>
        </w:tc>
        <w:tc>
          <w:tcPr>
            <w:tcW w:w="526" w:type="pct"/>
            <w:tcBorders>
              <w:top w:val="nil"/>
              <w:left w:val="nil"/>
              <w:bottom w:val="nil"/>
              <w:right w:val="nil"/>
            </w:tcBorders>
            <w:noWrap/>
            <w:vAlign w:val="bottom"/>
            <w:hideMark/>
          </w:tcPr>
          <w:p w14:paraId="3414DF81" w14:textId="77777777" w:rsidR="006C0ABD" w:rsidRPr="00BB43B4" w:rsidRDefault="006C0ABD" w:rsidP="0081719E">
            <w:pPr>
              <w:rPr>
                <w:rFonts w:ascii="Garamond" w:hAnsi="Garamond"/>
                <w:sz w:val="16"/>
                <w:szCs w:val="24"/>
              </w:rPr>
            </w:pPr>
          </w:p>
        </w:tc>
      </w:tr>
      <w:tr w:rsidR="00A1178A" w:rsidRPr="00BB43B4" w14:paraId="46C68D05" w14:textId="77777777" w:rsidTr="0081719E">
        <w:trPr>
          <w:gridAfter w:val="1"/>
          <w:wAfter w:w="85" w:type="pct"/>
          <w:trHeight w:val="264"/>
          <w:jc w:val="center"/>
        </w:trPr>
        <w:tc>
          <w:tcPr>
            <w:tcW w:w="326" w:type="pct"/>
            <w:tcBorders>
              <w:top w:val="nil"/>
              <w:left w:val="nil"/>
              <w:bottom w:val="nil"/>
              <w:right w:val="nil"/>
            </w:tcBorders>
            <w:noWrap/>
            <w:vAlign w:val="bottom"/>
            <w:hideMark/>
          </w:tcPr>
          <w:p w14:paraId="6B7BCF02" w14:textId="77777777" w:rsidR="006C0ABD" w:rsidRPr="00BB43B4" w:rsidRDefault="006C0ABD" w:rsidP="0081719E">
            <w:pPr>
              <w:rPr>
                <w:rFonts w:ascii="Garamond" w:hAnsi="Garamond"/>
                <w:sz w:val="16"/>
                <w:szCs w:val="24"/>
              </w:rPr>
            </w:pPr>
          </w:p>
        </w:tc>
        <w:tc>
          <w:tcPr>
            <w:tcW w:w="769" w:type="pct"/>
            <w:tcBorders>
              <w:top w:val="nil"/>
              <w:left w:val="nil"/>
              <w:bottom w:val="nil"/>
              <w:right w:val="nil"/>
            </w:tcBorders>
            <w:noWrap/>
            <w:vAlign w:val="bottom"/>
            <w:hideMark/>
          </w:tcPr>
          <w:p w14:paraId="07C16B8D" w14:textId="77777777" w:rsidR="006C0ABD" w:rsidRPr="00BB43B4" w:rsidRDefault="006C0ABD" w:rsidP="0081719E">
            <w:pPr>
              <w:rPr>
                <w:rFonts w:ascii="Garamond" w:hAnsi="Garamond"/>
                <w:sz w:val="16"/>
                <w:szCs w:val="24"/>
              </w:rPr>
            </w:pPr>
          </w:p>
        </w:tc>
        <w:tc>
          <w:tcPr>
            <w:tcW w:w="431" w:type="pct"/>
            <w:tcBorders>
              <w:top w:val="nil"/>
              <w:left w:val="nil"/>
              <w:bottom w:val="nil"/>
              <w:right w:val="nil"/>
            </w:tcBorders>
            <w:noWrap/>
            <w:vAlign w:val="bottom"/>
            <w:hideMark/>
          </w:tcPr>
          <w:p w14:paraId="2247C263" w14:textId="77777777" w:rsidR="006C0ABD" w:rsidRPr="00BB43B4" w:rsidRDefault="006C0ABD" w:rsidP="0081719E">
            <w:pPr>
              <w:rPr>
                <w:rFonts w:ascii="Garamond" w:hAnsi="Garamond"/>
                <w:sz w:val="16"/>
                <w:szCs w:val="24"/>
              </w:rPr>
            </w:pPr>
          </w:p>
        </w:tc>
        <w:tc>
          <w:tcPr>
            <w:tcW w:w="433" w:type="pct"/>
            <w:tcBorders>
              <w:top w:val="nil"/>
              <w:left w:val="nil"/>
              <w:bottom w:val="nil"/>
              <w:right w:val="nil"/>
            </w:tcBorders>
            <w:noWrap/>
            <w:vAlign w:val="bottom"/>
            <w:hideMark/>
          </w:tcPr>
          <w:p w14:paraId="35F9125A" w14:textId="77777777" w:rsidR="006C0ABD" w:rsidRPr="00BB43B4" w:rsidRDefault="006C0ABD" w:rsidP="0081719E">
            <w:pPr>
              <w:rPr>
                <w:rFonts w:ascii="Garamond" w:hAnsi="Garamond"/>
                <w:sz w:val="16"/>
                <w:szCs w:val="24"/>
              </w:rPr>
            </w:pPr>
          </w:p>
        </w:tc>
        <w:tc>
          <w:tcPr>
            <w:tcW w:w="583" w:type="pct"/>
            <w:tcBorders>
              <w:top w:val="nil"/>
              <w:left w:val="nil"/>
              <w:bottom w:val="nil"/>
              <w:right w:val="nil"/>
            </w:tcBorders>
            <w:noWrap/>
            <w:vAlign w:val="bottom"/>
            <w:hideMark/>
          </w:tcPr>
          <w:p w14:paraId="2F41DDFD" w14:textId="77777777" w:rsidR="006C0ABD" w:rsidRPr="00BB43B4" w:rsidRDefault="006C0ABD" w:rsidP="0081719E">
            <w:pPr>
              <w:rPr>
                <w:rFonts w:ascii="Garamond" w:hAnsi="Garamond"/>
                <w:sz w:val="16"/>
                <w:szCs w:val="24"/>
              </w:rPr>
            </w:pPr>
          </w:p>
        </w:tc>
        <w:tc>
          <w:tcPr>
            <w:tcW w:w="630" w:type="pct"/>
            <w:tcBorders>
              <w:top w:val="nil"/>
              <w:left w:val="nil"/>
              <w:bottom w:val="nil"/>
              <w:right w:val="nil"/>
            </w:tcBorders>
            <w:noWrap/>
            <w:vAlign w:val="bottom"/>
            <w:hideMark/>
          </w:tcPr>
          <w:p w14:paraId="0CEDFDD8" w14:textId="77777777" w:rsidR="006C0ABD" w:rsidRPr="00BB43B4" w:rsidRDefault="006C0ABD" w:rsidP="0081719E">
            <w:pPr>
              <w:rPr>
                <w:rFonts w:ascii="Garamond" w:hAnsi="Garamond"/>
                <w:sz w:val="16"/>
                <w:szCs w:val="24"/>
              </w:rPr>
            </w:pPr>
          </w:p>
        </w:tc>
        <w:tc>
          <w:tcPr>
            <w:tcW w:w="642" w:type="pct"/>
            <w:tcBorders>
              <w:top w:val="nil"/>
              <w:left w:val="nil"/>
              <w:bottom w:val="nil"/>
              <w:right w:val="nil"/>
            </w:tcBorders>
            <w:noWrap/>
            <w:vAlign w:val="bottom"/>
            <w:hideMark/>
          </w:tcPr>
          <w:p w14:paraId="212FED29" w14:textId="77777777" w:rsidR="006C0ABD" w:rsidRPr="00BB43B4" w:rsidRDefault="006C0ABD" w:rsidP="0081719E">
            <w:pPr>
              <w:rPr>
                <w:rFonts w:ascii="Garamond" w:hAnsi="Garamond"/>
                <w:sz w:val="16"/>
                <w:szCs w:val="24"/>
              </w:rPr>
            </w:pPr>
          </w:p>
        </w:tc>
        <w:tc>
          <w:tcPr>
            <w:tcW w:w="575" w:type="pct"/>
            <w:tcBorders>
              <w:top w:val="nil"/>
              <w:left w:val="nil"/>
              <w:bottom w:val="nil"/>
              <w:right w:val="nil"/>
            </w:tcBorders>
            <w:noWrap/>
            <w:vAlign w:val="bottom"/>
            <w:hideMark/>
          </w:tcPr>
          <w:p w14:paraId="46A9FF62" w14:textId="77777777" w:rsidR="006C0ABD" w:rsidRPr="00BB43B4" w:rsidRDefault="006C0ABD" w:rsidP="0081719E">
            <w:pPr>
              <w:rPr>
                <w:rFonts w:ascii="Garamond" w:hAnsi="Garamond"/>
                <w:sz w:val="16"/>
                <w:szCs w:val="24"/>
              </w:rPr>
            </w:pPr>
          </w:p>
        </w:tc>
        <w:tc>
          <w:tcPr>
            <w:tcW w:w="526" w:type="pct"/>
            <w:tcBorders>
              <w:top w:val="nil"/>
              <w:left w:val="nil"/>
              <w:bottom w:val="nil"/>
              <w:right w:val="nil"/>
            </w:tcBorders>
            <w:noWrap/>
            <w:vAlign w:val="bottom"/>
            <w:hideMark/>
          </w:tcPr>
          <w:p w14:paraId="02B72301" w14:textId="77777777" w:rsidR="006C0ABD" w:rsidRPr="00BB43B4" w:rsidRDefault="006C0ABD" w:rsidP="0081719E">
            <w:pPr>
              <w:rPr>
                <w:rFonts w:ascii="Garamond" w:hAnsi="Garamond"/>
                <w:sz w:val="16"/>
                <w:szCs w:val="24"/>
              </w:rPr>
            </w:pPr>
          </w:p>
        </w:tc>
      </w:tr>
      <w:tr w:rsidR="00A1178A" w:rsidRPr="00BB43B4" w14:paraId="6C58DBA5" w14:textId="77777777" w:rsidTr="0081719E">
        <w:trPr>
          <w:gridAfter w:val="1"/>
          <w:wAfter w:w="85" w:type="pct"/>
          <w:trHeight w:val="264"/>
          <w:jc w:val="center"/>
        </w:trPr>
        <w:tc>
          <w:tcPr>
            <w:tcW w:w="2542" w:type="pct"/>
            <w:gridSpan w:val="5"/>
            <w:tcBorders>
              <w:top w:val="nil"/>
              <w:left w:val="nil"/>
              <w:bottom w:val="nil"/>
              <w:right w:val="nil"/>
            </w:tcBorders>
            <w:noWrap/>
            <w:vAlign w:val="bottom"/>
            <w:hideMark/>
          </w:tcPr>
          <w:p w14:paraId="4A1CC060" w14:textId="67B9816D" w:rsidR="006C0ABD" w:rsidRPr="00BB43B4" w:rsidRDefault="00A858BB" w:rsidP="0081719E">
            <w:pPr>
              <w:rPr>
                <w:rFonts w:ascii="Garamond" w:hAnsi="Garamond"/>
                <w:sz w:val="16"/>
                <w:szCs w:val="24"/>
              </w:rPr>
            </w:pPr>
            <w:r w:rsidRPr="00BB43B4">
              <w:rPr>
                <w:rFonts w:ascii="Garamond" w:hAnsi="Garamond"/>
                <w:b/>
                <w:bCs/>
                <w:sz w:val="16"/>
                <w:szCs w:val="24"/>
              </w:rPr>
              <w:t xml:space="preserve">      </w:t>
            </w:r>
            <w:r w:rsidR="006C0ABD" w:rsidRPr="00BB43B4">
              <w:rPr>
                <w:rFonts w:ascii="Garamond" w:hAnsi="Garamond"/>
                <w:b/>
                <w:bCs/>
                <w:sz w:val="16"/>
                <w:szCs w:val="24"/>
              </w:rPr>
              <w:t>ZONA PYJORE (EK.PYJORE)</w:t>
            </w:r>
            <w:r w:rsidR="006C0ABD" w:rsidRPr="00BB43B4">
              <w:rPr>
                <w:rFonts w:ascii="Garamond" w:hAnsi="Garamond"/>
                <w:sz w:val="16"/>
                <w:szCs w:val="24"/>
              </w:rPr>
              <w:t>________________________</w:t>
            </w:r>
          </w:p>
        </w:tc>
        <w:tc>
          <w:tcPr>
            <w:tcW w:w="630" w:type="pct"/>
            <w:tcBorders>
              <w:top w:val="nil"/>
              <w:left w:val="nil"/>
              <w:bottom w:val="nil"/>
              <w:right w:val="nil"/>
            </w:tcBorders>
            <w:noWrap/>
            <w:vAlign w:val="bottom"/>
            <w:hideMark/>
          </w:tcPr>
          <w:p w14:paraId="4C0CFF43" w14:textId="77777777" w:rsidR="006C0ABD" w:rsidRPr="00BB43B4" w:rsidRDefault="006C0ABD" w:rsidP="0081719E">
            <w:pPr>
              <w:rPr>
                <w:rFonts w:ascii="Garamond" w:hAnsi="Garamond"/>
                <w:sz w:val="16"/>
                <w:szCs w:val="24"/>
              </w:rPr>
            </w:pPr>
          </w:p>
        </w:tc>
        <w:tc>
          <w:tcPr>
            <w:tcW w:w="642" w:type="pct"/>
            <w:tcBorders>
              <w:top w:val="nil"/>
              <w:left w:val="nil"/>
              <w:bottom w:val="nil"/>
              <w:right w:val="nil"/>
            </w:tcBorders>
            <w:noWrap/>
            <w:vAlign w:val="bottom"/>
            <w:hideMark/>
          </w:tcPr>
          <w:p w14:paraId="29A985C2" w14:textId="77777777" w:rsidR="006C0ABD" w:rsidRPr="00BB43B4" w:rsidRDefault="006C0ABD" w:rsidP="0081719E">
            <w:pPr>
              <w:rPr>
                <w:rFonts w:ascii="Garamond" w:hAnsi="Garamond"/>
                <w:sz w:val="16"/>
                <w:szCs w:val="24"/>
              </w:rPr>
            </w:pPr>
          </w:p>
        </w:tc>
        <w:tc>
          <w:tcPr>
            <w:tcW w:w="575" w:type="pct"/>
            <w:tcBorders>
              <w:top w:val="nil"/>
              <w:left w:val="nil"/>
              <w:bottom w:val="nil"/>
              <w:right w:val="nil"/>
            </w:tcBorders>
            <w:noWrap/>
            <w:vAlign w:val="bottom"/>
            <w:hideMark/>
          </w:tcPr>
          <w:p w14:paraId="677D23D6" w14:textId="77777777" w:rsidR="006C0ABD" w:rsidRPr="00BB43B4" w:rsidRDefault="006C0ABD" w:rsidP="0081719E">
            <w:pPr>
              <w:rPr>
                <w:rFonts w:ascii="Garamond" w:hAnsi="Garamond"/>
                <w:sz w:val="16"/>
                <w:szCs w:val="24"/>
              </w:rPr>
            </w:pPr>
          </w:p>
        </w:tc>
        <w:tc>
          <w:tcPr>
            <w:tcW w:w="526" w:type="pct"/>
            <w:tcBorders>
              <w:top w:val="nil"/>
              <w:left w:val="nil"/>
              <w:bottom w:val="nil"/>
              <w:right w:val="nil"/>
            </w:tcBorders>
            <w:noWrap/>
            <w:vAlign w:val="bottom"/>
            <w:hideMark/>
          </w:tcPr>
          <w:p w14:paraId="46D4CA11" w14:textId="77777777" w:rsidR="006C0ABD" w:rsidRPr="00BB43B4" w:rsidRDefault="006C0ABD" w:rsidP="0081719E">
            <w:pPr>
              <w:rPr>
                <w:rFonts w:ascii="Garamond" w:hAnsi="Garamond"/>
                <w:sz w:val="16"/>
                <w:szCs w:val="24"/>
              </w:rPr>
            </w:pPr>
          </w:p>
        </w:tc>
      </w:tr>
      <w:tr w:rsidR="00A1178A" w:rsidRPr="00BB43B4" w14:paraId="4168F254" w14:textId="77777777" w:rsidTr="0081719E">
        <w:trPr>
          <w:gridAfter w:val="1"/>
          <w:wAfter w:w="85" w:type="pct"/>
          <w:trHeight w:val="264"/>
          <w:jc w:val="center"/>
        </w:trPr>
        <w:tc>
          <w:tcPr>
            <w:tcW w:w="326" w:type="pct"/>
            <w:tcBorders>
              <w:top w:val="nil"/>
              <w:left w:val="nil"/>
              <w:bottom w:val="nil"/>
              <w:right w:val="nil"/>
            </w:tcBorders>
            <w:noWrap/>
            <w:vAlign w:val="bottom"/>
            <w:hideMark/>
          </w:tcPr>
          <w:p w14:paraId="27EF313E" w14:textId="77777777" w:rsidR="006C0ABD" w:rsidRPr="00BB43B4" w:rsidRDefault="006C0ABD" w:rsidP="0081719E">
            <w:pPr>
              <w:rPr>
                <w:rFonts w:ascii="Garamond" w:hAnsi="Garamond"/>
                <w:sz w:val="16"/>
                <w:szCs w:val="24"/>
              </w:rPr>
            </w:pPr>
          </w:p>
        </w:tc>
        <w:tc>
          <w:tcPr>
            <w:tcW w:w="769" w:type="pct"/>
            <w:tcBorders>
              <w:top w:val="nil"/>
              <w:left w:val="nil"/>
              <w:bottom w:val="nil"/>
              <w:right w:val="nil"/>
            </w:tcBorders>
            <w:noWrap/>
            <w:vAlign w:val="bottom"/>
            <w:hideMark/>
          </w:tcPr>
          <w:p w14:paraId="1E40EB5F" w14:textId="77777777" w:rsidR="006C0ABD" w:rsidRPr="00BB43B4" w:rsidRDefault="006C0ABD" w:rsidP="0081719E">
            <w:pPr>
              <w:rPr>
                <w:rFonts w:ascii="Garamond" w:hAnsi="Garamond"/>
                <w:sz w:val="16"/>
                <w:szCs w:val="24"/>
              </w:rPr>
            </w:pPr>
          </w:p>
        </w:tc>
        <w:tc>
          <w:tcPr>
            <w:tcW w:w="431" w:type="pct"/>
            <w:tcBorders>
              <w:top w:val="nil"/>
              <w:left w:val="nil"/>
              <w:bottom w:val="nil"/>
              <w:right w:val="nil"/>
            </w:tcBorders>
            <w:noWrap/>
            <w:vAlign w:val="bottom"/>
            <w:hideMark/>
          </w:tcPr>
          <w:p w14:paraId="3B9258CE" w14:textId="77777777" w:rsidR="006C0ABD" w:rsidRPr="00BB43B4" w:rsidRDefault="006C0ABD" w:rsidP="0081719E">
            <w:pPr>
              <w:rPr>
                <w:rFonts w:ascii="Garamond" w:hAnsi="Garamond"/>
                <w:sz w:val="16"/>
                <w:szCs w:val="24"/>
              </w:rPr>
            </w:pPr>
          </w:p>
        </w:tc>
        <w:tc>
          <w:tcPr>
            <w:tcW w:w="433" w:type="pct"/>
            <w:tcBorders>
              <w:top w:val="nil"/>
              <w:left w:val="nil"/>
              <w:bottom w:val="nil"/>
              <w:right w:val="nil"/>
            </w:tcBorders>
            <w:noWrap/>
            <w:vAlign w:val="bottom"/>
            <w:hideMark/>
          </w:tcPr>
          <w:p w14:paraId="7865A0A3" w14:textId="77777777" w:rsidR="006C0ABD" w:rsidRPr="00BB43B4" w:rsidRDefault="006C0ABD" w:rsidP="0081719E">
            <w:pPr>
              <w:rPr>
                <w:rFonts w:ascii="Garamond" w:hAnsi="Garamond"/>
                <w:sz w:val="16"/>
                <w:szCs w:val="24"/>
              </w:rPr>
            </w:pPr>
          </w:p>
        </w:tc>
        <w:tc>
          <w:tcPr>
            <w:tcW w:w="583" w:type="pct"/>
            <w:tcBorders>
              <w:top w:val="nil"/>
              <w:left w:val="nil"/>
              <w:bottom w:val="nil"/>
              <w:right w:val="nil"/>
            </w:tcBorders>
            <w:noWrap/>
            <w:vAlign w:val="bottom"/>
            <w:hideMark/>
          </w:tcPr>
          <w:p w14:paraId="6DD08A31" w14:textId="77777777" w:rsidR="006C0ABD" w:rsidRPr="00BB43B4" w:rsidRDefault="006C0ABD" w:rsidP="0081719E">
            <w:pPr>
              <w:rPr>
                <w:rFonts w:ascii="Garamond" w:hAnsi="Garamond"/>
                <w:sz w:val="16"/>
                <w:szCs w:val="24"/>
              </w:rPr>
            </w:pPr>
          </w:p>
        </w:tc>
        <w:tc>
          <w:tcPr>
            <w:tcW w:w="630" w:type="pct"/>
            <w:tcBorders>
              <w:top w:val="nil"/>
              <w:left w:val="nil"/>
              <w:bottom w:val="nil"/>
              <w:right w:val="nil"/>
            </w:tcBorders>
            <w:noWrap/>
            <w:vAlign w:val="bottom"/>
            <w:hideMark/>
          </w:tcPr>
          <w:p w14:paraId="7452791A" w14:textId="77777777" w:rsidR="006C0ABD" w:rsidRPr="00BB43B4" w:rsidRDefault="006C0ABD" w:rsidP="0081719E">
            <w:pPr>
              <w:rPr>
                <w:rFonts w:ascii="Garamond" w:hAnsi="Garamond"/>
                <w:sz w:val="16"/>
                <w:szCs w:val="24"/>
              </w:rPr>
            </w:pPr>
          </w:p>
        </w:tc>
        <w:tc>
          <w:tcPr>
            <w:tcW w:w="642" w:type="pct"/>
            <w:tcBorders>
              <w:top w:val="nil"/>
              <w:left w:val="nil"/>
              <w:bottom w:val="nil"/>
              <w:right w:val="nil"/>
            </w:tcBorders>
            <w:noWrap/>
            <w:vAlign w:val="bottom"/>
            <w:hideMark/>
          </w:tcPr>
          <w:p w14:paraId="1AFCCBAA" w14:textId="77777777" w:rsidR="006C0ABD" w:rsidRPr="00BB43B4" w:rsidRDefault="006C0ABD" w:rsidP="0081719E">
            <w:pPr>
              <w:rPr>
                <w:rFonts w:ascii="Garamond" w:hAnsi="Garamond"/>
                <w:sz w:val="16"/>
                <w:szCs w:val="24"/>
              </w:rPr>
            </w:pPr>
          </w:p>
        </w:tc>
        <w:tc>
          <w:tcPr>
            <w:tcW w:w="575" w:type="pct"/>
            <w:tcBorders>
              <w:top w:val="nil"/>
              <w:left w:val="nil"/>
              <w:bottom w:val="nil"/>
              <w:right w:val="nil"/>
            </w:tcBorders>
            <w:noWrap/>
            <w:vAlign w:val="bottom"/>
            <w:hideMark/>
          </w:tcPr>
          <w:p w14:paraId="6F1DFDEA" w14:textId="77777777" w:rsidR="006C0ABD" w:rsidRPr="00BB43B4" w:rsidRDefault="006C0ABD" w:rsidP="0081719E">
            <w:pPr>
              <w:rPr>
                <w:rFonts w:ascii="Garamond" w:hAnsi="Garamond"/>
                <w:sz w:val="16"/>
                <w:szCs w:val="24"/>
              </w:rPr>
            </w:pPr>
          </w:p>
        </w:tc>
        <w:tc>
          <w:tcPr>
            <w:tcW w:w="526" w:type="pct"/>
            <w:tcBorders>
              <w:top w:val="nil"/>
              <w:left w:val="nil"/>
              <w:bottom w:val="nil"/>
              <w:right w:val="nil"/>
            </w:tcBorders>
            <w:noWrap/>
            <w:vAlign w:val="bottom"/>
            <w:hideMark/>
          </w:tcPr>
          <w:p w14:paraId="6CA2ECF2" w14:textId="77777777" w:rsidR="006C0ABD" w:rsidRPr="00BB43B4" w:rsidRDefault="006C0ABD" w:rsidP="0081719E">
            <w:pPr>
              <w:rPr>
                <w:rFonts w:ascii="Garamond" w:hAnsi="Garamond"/>
                <w:sz w:val="16"/>
                <w:szCs w:val="24"/>
              </w:rPr>
            </w:pPr>
          </w:p>
        </w:tc>
      </w:tr>
      <w:tr w:rsidR="00A1178A" w:rsidRPr="00BB43B4" w14:paraId="10A896E9" w14:textId="77777777" w:rsidTr="0081719E">
        <w:trPr>
          <w:gridAfter w:val="1"/>
          <w:wAfter w:w="85" w:type="pct"/>
          <w:trHeight w:val="264"/>
          <w:jc w:val="center"/>
        </w:trPr>
        <w:tc>
          <w:tcPr>
            <w:tcW w:w="326" w:type="pct"/>
            <w:tcBorders>
              <w:top w:val="nil"/>
              <w:left w:val="nil"/>
              <w:bottom w:val="nil"/>
              <w:right w:val="nil"/>
            </w:tcBorders>
            <w:noWrap/>
            <w:vAlign w:val="bottom"/>
            <w:hideMark/>
          </w:tcPr>
          <w:p w14:paraId="72256870" w14:textId="77777777" w:rsidR="006C0ABD" w:rsidRPr="00BB43B4" w:rsidRDefault="006C0ABD" w:rsidP="0081719E">
            <w:pPr>
              <w:rPr>
                <w:rFonts w:ascii="Garamond" w:hAnsi="Garamond"/>
                <w:sz w:val="16"/>
                <w:szCs w:val="24"/>
              </w:rPr>
            </w:pPr>
          </w:p>
        </w:tc>
        <w:tc>
          <w:tcPr>
            <w:tcW w:w="769" w:type="pct"/>
            <w:tcBorders>
              <w:top w:val="nil"/>
              <w:left w:val="nil"/>
              <w:bottom w:val="nil"/>
              <w:right w:val="nil"/>
            </w:tcBorders>
            <w:noWrap/>
            <w:vAlign w:val="bottom"/>
            <w:hideMark/>
          </w:tcPr>
          <w:p w14:paraId="20248E6B" w14:textId="77777777" w:rsidR="006C0ABD" w:rsidRPr="00BB43B4" w:rsidRDefault="006C0ABD" w:rsidP="0081719E">
            <w:pPr>
              <w:rPr>
                <w:rFonts w:ascii="Garamond" w:hAnsi="Garamond"/>
                <w:sz w:val="16"/>
                <w:szCs w:val="24"/>
              </w:rPr>
            </w:pPr>
          </w:p>
        </w:tc>
        <w:tc>
          <w:tcPr>
            <w:tcW w:w="431" w:type="pct"/>
            <w:tcBorders>
              <w:top w:val="nil"/>
              <w:left w:val="nil"/>
              <w:bottom w:val="nil"/>
              <w:right w:val="nil"/>
            </w:tcBorders>
            <w:noWrap/>
            <w:vAlign w:val="bottom"/>
            <w:hideMark/>
          </w:tcPr>
          <w:p w14:paraId="357870EB" w14:textId="77777777" w:rsidR="006C0ABD" w:rsidRPr="00BB43B4" w:rsidRDefault="006C0ABD" w:rsidP="0081719E">
            <w:pPr>
              <w:rPr>
                <w:rFonts w:ascii="Garamond" w:hAnsi="Garamond"/>
                <w:sz w:val="16"/>
                <w:szCs w:val="24"/>
              </w:rPr>
            </w:pPr>
          </w:p>
        </w:tc>
        <w:tc>
          <w:tcPr>
            <w:tcW w:w="433" w:type="pct"/>
            <w:tcBorders>
              <w:top w:val="nil"/>
              <w:left w:val="nil"/>
              <w:bottom w:val="nil"/>
              <w:right w:val="nil"/>
            </w:tcBorders>
            <w:noWrap/>
            <w:vAlign w:val="bottom"/>
            <w:hideMark/>
          </w:tcPr>
          <w:p w14:paraId="6890BD3D" w14:textId="77777777" w:rsidR="006C0ABD" w:rsidRPr="00BB43B4" w:rsidRDefault="006C0ABD" w:rsidP="0081719E">
            <w:pPr>
              <w:rPr>
                <w:rFonts w:ascii="Garamond" w:hAnsi="Garamond"/>
                <w:sz w:val="16"/>
                <w:szCs w:val="24"/>
              </w:rPr>
            </w:pPr>
          </w:p>
        </w:tc>
        <w:tc>
          <w:tcPr>
            <w:tcW w:w="2429" w:type="pct"/>
            <w:gridSpan w:val="4"/>
            <w:tcBorders>
              <w:top w:val="nil"/>
              <w:left w:val="nil"/>
              <w:bottom w:val="nil"/>
              <w:right w:val="nil"/>
            </w:tcBorders>
            <w:noWrap/>
            <w:vAlign w:val="bottom"/>
            <w:hideMark/>
          </w:tcPr>
          <w:p w14:paraId="13B8AD25" w14:textId="77777777" w:rsidR="006C0ABD" w:rsidRPr="00BB43B4" w:rsidRDefault="006C0ABD" w:rsidP="0081719E">
            <w:pPr>
              <w:rPr>
                <w:rFonts w:ascii="Garamond" w:hAnsi="Garamond"/>
                <w:b/>
                <w:bCs/>
                <w:sz w:val="16"/>
                <w:szCs w:val="24"/>
              </w:rPr>
            </w:pPr>
            <w:r w:rsidRPr="00BB43B4">
              <w:rPr>
                <w:rFonts w:ascii="Garamond" w:hAnsi="Garamond"/>
                <w:b/>
                <w:bCs/>
                <w:sz w:val="16"/>
                <w:szCs w:val="24"/>
              </w:rPr>
              <w:t>NUMRI DHE MADHËSIA E SIPËRFAQEVE PROVË</w:t>
            </w:r>
          </w:p>
        </w:tc>
        <w:tc>
          <w:tcPr>
            <w:tcW w:w="526" w:type="pct"/>
            <w:tcBorders>
              <w:top w:val="nil"/>
              <w:left w:val="nil"/>
              <w:bottom w:val="nil"/>
              <w:right w:val="nil"/>
            </w:tcBorders>
            <w:noWrap/>
            <w:vAlign w:val="bottom"/>
            <w:hideMark/>
          </w:tcPr>
          <w:p w14:paraId="2ED73212" w14:textId="77777777" w:rsidR="006C0ABD" w:rsidRPr="00BB43B4" w:rsidRDefault="006C0ABD" w:rsidP="0081719E">
            <w:pPr>
              <w:rPr>
                <w:rFonts w:ascii="Garamond" w:hAnsi="Garamond"/>
                <w:b/>
                <w:bCs/>
                <w:sz w:val="16"/>
                <w:szCs w:val="24"/>
              </w:rPr>
            </w:pPr>
          </w:p>
        </w:tc>
      </w:tr>
      <w:tr w:rsidR="00A1178A" w:rsidRPr="00BB43B4" w14:paraId="4A1DC8B3" w14:textId="77777777" w:rsidTr="0081719E">
        <w:trPr>
          <w:gridAfter w:val="1"/>
          <w:wAfter w:w="85" w:type="pct"/>
          <w:trHeight w:val="264"/>
          <w:jc w:val="center"/>
        </w:trPr>
        <w:tc>
          <w:tcPr>
            <w:tcW w:w="326" w:type="pct"/>
            <w:tcBorders>
              <w:top w:val="nil"/>
              <w:left w:val="nil"/>
              <w:bottom w:val="nil"/>
              <w:right w:val="nil"/>
            </w:tcBorders>
            <w:noWrap/>
            <w:vAlign w:val="bottom"/>
            <w:hideMark/>
          </w:tcPr>
          <w:p w14:paraId="2EB22F3A" w14:textId="77777777" w:rsidR="006C0ABD" w:rsidRPr="00BB43B4" w:rsidRDefault="006C0ABD" w:rsidP="0081719E">
            <w:pPr>
              <w:rPr>
                <w:rFonts w:ascii="Garamond" w:hAnsi="Garamond"/>
                <w:sz w:val="16"/>
                <w:szCs w:val="24"/>
              </w:rPr>
            </w:pPr>
          </w:p>
        </w:tc>
        <w:tc>
          <w:tcPr>
            <w:tcW w:w="769" w:type="pct"/>
            <w:tcBorders>
              <w:top w:val="nil"/>
              <w:left w:val="nil"/>
              <w:bottom w:val="nil"/>
              <w:right w:val="nil"/>
            </w:tcBorders>
            <w:noWrap/>
            <w:vAlign w:val="bottom"/>
            <w:hideMark/>
          </w:tcPr>
          <w:p w14:paraId="04CAA1F6" w14:textId="77777777" w:rsidR="006C0ABD" w:rsidRPr="00BB43B4" w:rsidRDefault="006C0ABD" w:rsidP="0081719E">
            <w:pPr>
              <w:rPr>
                <w:rFonts w:ascii="Garamond" w:hAnsi="Garamond"/>
                <w:sz w:val="16"/>
                <w:szCs w:val="24"/>
              </w:rPr>
            </w:pPr>
          </w:p>
        </w:tc>
        <w:tc>
          <w:tcPr>
            <w:tcW w:w="431" w:type="pct"/>
            <w:tcBorders>
              <w:top w:val="nil"/>
              <w:left w:val="nil"/>
              <w:bottom w:val="nil"/>
              <w:right w:val="nil"/>
            </w:tcBorders>
            <w:noWrap/>
            <w:vAlign w:val="bottom"/>
            <w:hideMark/>
          </w:tcPr>
          <w:p w14:paraId="6CB3FE55" w14:textId="77777777" w:rsidR="006C0ABD" w:rsidRPr="00BB43B4" w:rsidRDefault="006C0ABD" w:rsidP="0081719E">
            <w:pPr>
              <w:rPr>
                <w:rFonts w:ascii="Garamond" w:hAnsi="Garamond"/>
                <w:sz w:val="16"/>
                <w:szCs w:val="24"/>
              </w:rPr>
            </w:pPr>
          </w:p>
        </w:tc>
        <w:tc>
          <w:tcPr>
            <w:tcW w:w="433" w:type="pct"/>
            <w:tcBorders>
              <w:top w:val="nil"/>
              <w:left w:val="nil"/>
              <w:bottom w:val="nil"/>
              <w:right w:val="nil"/>
            </w:tcBorders>
            <w:noWrap/>
            <w:vAlign w:val="bottom"/>
            <w:hideMark/>
          </w:tcPr>
          <w:p w14:paraId="5030E3E9" w14:textId="77777777" w:rsidR="006C0ABD" w:rsidRPr="00BB43B4" w:rsidRDefault="006C0ABD" w:rsidP="0081719E">
            <w:pPr>
              <w:rPr>
                <w:rFonts w:ascii="Garamond" w:hAnsi="Garamond"/>
                <w:sz w:val="16"/>
                <w:szCs w:val="24"/>
              </w:rPr>
            </w:pPr>
          </w:p>
        </w:tc>
        <w:tc>
          <w:tcPr>
            <w:tcW w:w="2429" w:type="pct"/>
            <w:gridSpan w:val="4"/>
            <w:tcBorders>
              <w:top w:val="nil"/>
              <w:left w:val="nil"/>
              <w:bottom w:val="nil"/>
              <w:right w:val="nil"/>
            </w:tcBorders>
            <w:noWrap/>
            <w:vAlign w:val="bottom"/>
            <w:hideMark/>
          </w:tcPr>
          <w:p w14:paraId="7EA4442C" w14:textId="09445FCE" w:rsidR="006C0ABD" w:rsidRPr="00BB43B4" w:rsidRDefault="006C0ABD" w:rsidP="0081719E">
            <w:pPr>
              <w:rPr>
                <w:rFonts w:ascii="Garamond" w:hAnsi="Garamond"/>
                <w:b/>
                <w:bCs/>
                <w:sz w:val="16"/>
                <w:szCs w:val="24"/>
              </w:rPr>
            </w:pPr>
            <w:r w:rsidRPr="00BB43B4">
              <w:rPr>
                <w:rFonts w:ascii="Garamond" w:hAnsi="Garamond"/>
                <w:b/>
                <w:bCs/>
                <w:sz w:val="16"/>
                <w:szCs w:val="24"/>
              </w:rPr>
              <w:t xml:space="preserve">( për verifikimin e zënieve Vjeshtë _____ </w:t>
            </w:r>
            <w:r w:rsidR="006D0328">
              <w:rPr>
                <w:rFonts w:ascii="Garamond" w:hAnsi="Garamond"/>
              </w:rPr>
              <w:t>–</w:t>
            </w:r>
            <w:r w:rsidRPr="00BB43B4">
              <w:rPr>
                <w:rFonts w:ascii="Garamond" w:hAnsi="Garamond"/>
                <w:b/>
                <w:bCs/>
                <w:sz w:val="16"/>
                <w:szCs w:val="24"/>
              </w:rPr>
              <w:t xml:space="preserve"> Pranverë _____)</w:t>
            </w:r>
          </w:p>
        </w:tc>
        <w:tc>
          <w:tcPr>
            <w:tcW w:w="526" w:type="pct"/>
            <w:tcBorders>
              <w:top w:val="nil"/>
              <w:left w:val="nil"/>
              <w:bottom w:val="nil"/>
              <w:right w:val="nil"/>
            </w:tcBorders>
            <w:noWrap/>
            <w:vAlign w:val="bottom"/>
            <w:hideMark/>
          </w:tcPr>
          <w:p w14:paraId="7ED846B7" w14:textId="77777777" w:rsidR="006C0ABD" w:rsidRPr="00BB43B4" w:rsidRDefault="006C0ABD" w:rsidP="0081719E">
            <w:pPr>
              <w:rPr>
                <w:rFonts w:ascii="Garamond" w:hAnsi="Garamond"/>
                <w:b/>
                <w:bCs/>
                <w:sz w:val="16"/>
                <w:szCs w:val="24"/>
              </w:rPr>
            </w:pPr>
          </w:p>
        </w:tc>
      </w:tr>
      <w:tr w:rsidR="00A1178A" w:rsidRPr="00BB43B4" w14:paraId="0435CE8A" w14:textId="77777777" w:rsidTr="0081719E">
        <w:trPr>
          <w:gridAfter w:val="1"/>
          <w:wAfter w:w="85" w:type="pct"/>
          <w:trHeight w:val="264"/>
          <w:jc w:val="center"/>
        </w:trPr>
        <w:tc>
          <w:tcPr>
            <w:tcW w:w="326" w:type="pct"/>
            <w:tcBorders>
              <w:top w:val="nil"/>
              <w:left w:val="nil"/>
              <w:bottom w:val="nil"/>
              <w:right w:val="nil"/>
            </w:tcBorders>
            <w:noWrap/>
            <w:vAlign w:val="bottom"/>
            <w:hideMark/>
          </w:tcPr>
          <w:p w14:paraId="73A95C5B" w14:textId="77777777" w:rsidR="006C0ABD" w:rsidRPr="00BB43B4" w:rsidRDefault="006C0ABD" w:rsidP="0081719E">
            <w:pPr>
              <w:rPr>
                <w:rFonts w:ascii="Garamond" w:hAnsi="Garamond"/>
                <w:sz w:val="16"/>
                <w:szCs w:val="24"/>
              </w:rPr>
            </w:pPr>
          </w:p>
        </w:tc>
        <w:tc>
          <w:tcPr>
            <w:tcW w:w="769" w:type="pct"/>
            <w:tcBorders>
              <w:top w:val="nil"/>
              <w:left w:val="nil"/>
              <w:bottom w:val="nil"/>
              <w:right w:val="nil"/>
            </w:tcBorders>
            <w:noWrap/>
            <w:vAlign w:val="bottom"/>
            <w:hideMark/>
          </w:tcPr>
          <w:p w14:paraId="43490D63" w14:textId="77777777" w:rsidR="006C0ABD" w:rsidRPr="00BB43B4" w:rsidRDefault="006C0ABD" w:rsidP="0081719E">
            <w:pPr>
              <w:rPr>
                <w:rFonts w:ascii="Garamond" w:hAnsi="Garamond"/>
                <w:sz w:val="16"/>
                <w:szCs w:val="24"/>
              </w:rPr>
            </w:pPr>
          </w:p>
        </w:tc>
        <w:tc>
          <w:tcPr>
            <w:tcW w:w="431" w:type="pct"/>
            <w:tcBorders>
              <w:top w:val="nil"/>
              <w:left w:val="nil"/>
              <w:bottom w:val="nil"/>
              <w:right w:val="nil"/>
            </w:tcBorders>
            <w:noWrap/>
            <w:vAlign w:val="bottom"/>
            <w:hideMark/>
          </w:tcPr>
          <w:p w14:paraId="64937265" w14:textId="77777777" w:rsidR="006C0ABD" w:rsidRPr="00BB43B4" w:rsidRDefault="006C0ABD" w:rsidP="0081719E">
            <w:pPr>
              <w:rPr>
                <w:rFonts w:ascii="Garamond" w:hAnsi="Garamond"/>
                <w:sz w:val="16"/>
                <w:szCs w:val="24"/>
              </w:rPr>
            </w:pPr>
          </w:p>
        </w:tc>
        <w:tc>
          <w:tcPr>
            <w:tcW w:w="433" w:type="pct"/>
            <w:tcBorders>
              <w:top w:val="nil"/>
              <w:left w:val="nil"/>
              <w:bottom w:val="nil"/>
              <w:right w:val="nil"/>
            </w:tcBorders>
            <w:noWrap/>
            <w:vAlign w:val="bottom"/>
            <w:hideMark/>
          </w:tcPr>
          <w:p w14:paraId="079867F5" w14:textId="77777777" w:rsidR="006C0ABD" w:rsidRPr="00BB43B4" w:rsidRDefault="006C0ABD" w:rsidP="0081719E">
            <w:pPr>
              <w:rPr>
                <w:rFonts w:ascii="Garamond" w:hAnsi="Garamond"/>
                <w:sz w:val="16"/>
                <w:szCs w:val="24"/>
              </w:rPr>
            </w:pPr>
          </w:p>
        </w:tc>
        <w:tc>
          <w:tcPr>
            <w:tcW w:w="583" w:type="pct"/>
            <w:tcBorders>
              <w:top w:val="nil"/>
              <w:left w:val="nil"/>
              <w:bottom w:val="nil"/>
              <w:right w:val="nil"/>
            </w:tcBorders>
            <w:noWrap/>
            <w:vAlign w:val="bottom"/>
            <w:hideMark/>
          </w:tcPr>
          <w:p w14:paraId="7CD8DE9E" w14:textId="77777777" w:rsidR="006C0ABD" w:rsidRPr="00BB43B4" w:rsidRDefault="006C0ABD" w:rsidP="0081719E">
            <w:pPr>
              <w:rPr>
                <w:rFonts w:ascii="Garamond" w:hAnsi="Garamond"/>
                <w:sz w:val="16"/>
                <w:szCs w:val="24"/>
              </w:rPr>
            </w:pPr>
          </w:p>
        </w:tc>
        <w:tc>
          <w:tcPr>
            <w:tcW w:w="630" w:type="pct"/>
            <w:tcBorders>
              <w:top w:val="nil"/>
              <w:left w:val="nil"/>
              <w:bottom w:val="nil"/>
              <w:right w:val="nil"/>
            </w:tcBorders>
            <w:noWrap/>
            <w:vAlign w:val="bottom"/>
            <w:hideMark/>
          </w:tcPr>
          <w:p w14:paraId="26E15194" w14:textId="77777777" w:rsidR="006C0ABD" w:rsidRPr="00BB43B4" w:rsidRDefault="006C0ABD" w:rsidP="0081719E">
            <w:pPr>
              <w:rPr>
                <w:rFonts w:ascii="Garamond" w:hAnsi="Garamond"/>
                <w:sz w:val="16"/>
                <w:szCs w:val="24"/>
              </w:rPr>
            </w:pPr>
          </w:p>
        </w:tc>
        <w:tc>
          <w:tcPr>
            <w:tcW w:w="642" w:type="pct"/>
            <w:tcBorders>
              <w:top w:val="nil"/>
              <w:left w:val="nil"/>
              <w:bottom w:val="nil"/>
              <w:right w:val="nil"/>
            </w:tcBorders>
            <w:noWrap/>
            <w:vAlign w:val="bottom"/>
            <w:hideMark/>
          </w:tcPr>
          <w:p w14:paraId="2D03701C" w14:textId="77777777" w:rsidR="006C0ABD" w:rsidRPr="00BB43B4" w:rsidRDefault="006C0ABD" w:rsidP="0081719E">
            <w:pPr>
              <w:rPr>
                <w:rFonts w:ascii="Garamond" w:hAnsi="Garamond"/>
                <w:sz w:val="16"/>
                <w:szCs w:val="24"/>
              </w:rPr>
            </w:pPr>
          </w:p>
        </w:tc>
        <w:tc>
          <w:tcPr>
            <w:tcW w:w="575" w:type="pct"/>
            <w:tcBorders>
              <w:top w:val="nil"/>
              <w:left w:val="nil"/>
              <w:bottom w:val="nil"/>
              <w:right w:val="nil"/>
            </w:tcBorders>
            <w:noWrap/>
            <w:vAlign w:val="bottom"/>
            <w:hideMark/>
          </w:tcPr>
          <w:p w14:paraId="77F0B7BD" w14:textId="77777777" w:rsidR="006C0ABD" w:rsidRPr="00BB43B4" w:rsidRDefault="006C0ABD" w:rsidP="0081719E">
            <w:pPr>
              <w:rPr>
                <w:rFonts w:ascii="Garamond" w:hAnsi="Garamond"/>
                <w:sz w:val="16"/>
                <w:szCs w:val="24"/>
              </w:rPr>
            </w:pPr>
          </w:p>
        </w:tc>
        <w:tc>
          <w:tcPr>
            <w:tcW w:w="526" w:type="pct"/>
            <w:tcBorders>
              <w:top w:val="nil"/>
              <w:left w:val="nil"/>
              <w:bottom w:val="nil"/>
              <w:right w:val="nil"/>
            </w:tcBorders>
            <w:noWrap/>
            <w:vAlign w:val="bottom"/>
            <w:hideMark/>
          </w:tcPr>
          <w:p w14:paraId="68C5B822" w14:textId="1F1C1AEF" w:rsidR="006C0ABD" w:rsidRPr="00BB43B4" w:rsidRDefault="006C0ABD" w:rsidP="0081719E">
            <w:pPr>
              <w:rPr>
                <w:rFonts w:ascii="Garamond" w:hAnsi="Garamond"/>
                <w:b/>
                <w:bCs/>
                <w:sz w:val="16"/>
                <w:szCs w:val="24"/>
              </w:rPr>
            </w:pPr>
            <w:r w:rsidRPr="00BB43B4">
              <w:rPr>
                <w:rFonts w:ascii="Garamond" w:hAnsi="Garamond"/>
                <w:b/>
                <w:bCs/>
                <w:sz w:val="16"/>
                <w:szCs w:val="24"/>
              </w:rPr>
              <w:t>Pasqyra nr.</w:t>
            </w:r>
            <w:r w:rsidR="006D0328">
              <w:rPr>
                <w:rFonts w:ascii="Garamond" w:hAnsi="Garamond"/>
                <w:b/>
                <w:bCs/>
                <w:sz w:val="16"/>
                <w:szCs w:val="24"/>
              </w:rPr>
              <w:t xml:space="preserve"> </w:t>
            </w:r>
            <w:r w:rsidRPr="00BB43B4">
              <w:rPr>
                <w:rFonts w:ascii="Garamond" w:hAnsi="Garamond"/>
                <w:b/>
                <w:bCs/>
                <w:sz w:val="16"/>
                <w:szCs w:val="24"/>
              </w:rPr>
              <w:t>1</w:t>
            </w:r>
          </w:p>
        </w:tc>
      </w:tr>
      <w:tr w:rsidR="00A1178A" w:rsidRPr="00BB43B4" w14:paraId="1B59E64B" w14:textId="77777777" w:rsidTr="0081719E">
        <w:trPr>
          <w:gridAfter w:val="1"/>
          <w:wAfter w:w="85" w:type="pct"/>
          <w:trHeight w:val="270"/>
          <w:jc w:val="center"/>
        </w:trPr>
        <w:tc>
          <w:tcPr>
            <w:tcW w:w="326" w:type="pct"/>
            <w:vMerge w:val="restart"/>
            <w:tcBorders>
              <w:top w:val="single" w:sz="4" w:space="0" w:color="auto"/>
              <w:left w:val="single" w:sz="4" w:space="0" w:color="auto"/>
              <w:bottom w:val="single" w:sz="4" w:space="0" w:color="auto"/>
              <w:right w:val="single" w:sz="4" w:space="0" w:color="auto"/>
            </w:tcBorders>
            <w:vAlign w:val="center"/>
            <w:hideMark/>
          </w:tcPr>
          <w:p w14:paraId="1F4143F9" w14:textId="77777777" w:rsidR="006C0ABD" w:rsidRPr="00BB43B4" w:rsidRDefault="006C0ABD" w:rsidP="0081719E">
            <w:pPr>
              <w:jc w:val="center"/>
              <w:rPr>
                <w:rFonts w:ascii="Garamond" w:hAnsi="Garamond"/>
                <w:b/>
                <w:bCs/>
                <w:sz w:val="16"/>
                <w:szCs w:val="24"/>
              </w:rPr>
            </w:pPr>
            <w:r w:rsidRPr="00BB43B4">
              <w:rPr>
                <w:rFonts w:ascii="Garamond" w:hAnsi="Garamond"/>
                <w:b/>
                <w:bCs/>
                <w:sz w:val="16"/>
                <w:szCs w:val="24"/>
              </w:rPr>
              <w:t>Nr.</w:t>
            </w:r>
          </w:p>
        </w:tc>
        <w:tc>
          <w:tcPr>
            <w:tcW w:w="769" w:type="pct"/>
            <w:vMerge w:val="restart"/>
            <w:tcBorders>
              <w:top w:val="single" w:sz="4" w:space="0" w:color="auto"/>
              <w:left w:val="single" w:sz="4" w:space="0" w:color="auto"/>
              <w:bottom w:val="single" w:sz="4" w:space="0" w:color="auto"/>
              <w:right w:val="single" w:sz="4" w:space="0" w:color="auto"/>
            </w:tcBorders>
            <w:vAlign w:val="center"/>
            <w:hideMark/>
          </w:tcPr>
          <w:p w14:paraId="25D97802" w14:textId="77777777" w:rsidR="006C0ABD" w:rsidRPr="00BB43B4" w:rsidRDefault="006C0ABD" w:rsidP="0081719E">
            <w:pPr>
              <w:jc w:val="center"/>
              <w:rPr>
                <w:rFonts w:ascii="Garamond" w:hAnsi="Garamond"/>
                <w:b/>
                <w:bCs/>
                <w:sz w:val="16"/>
                <w:szCs w:val="24"/>
              </w:rPr>
            </w:pPr>
            <w:r w:rsidRPr="00BB43B4">
              <w:rPr>
                <w:rFonts w:ascii="Garamond" w:hAnsi="Garamond"/>
                <w:b/>
                <w:bCs/>
                <w:sz w:val="16"/>
                <w:szCs w:val="24"/>
              </w:rPr>
              <w:t>Emri i objektit</w:t>
            </w:r>
          </w:p>
        </w:tc>
        <w:tc>
          <w:tcPr>
            <w:tcW w:w="431" w:type="pct"/>
            <w:vMerge w:val="restart"/>
            <w:tcBorders>
              <w:top w:val="single" w:sz="4" w:space="0" w:color="auto"/>
              <w:left w:val="single" w:sz="4" w:space="0" w:color="auto"/>
              <w:bottom w:val="single" w:sz="4" w:space="0" w:color="000000"/>
              <w:right w:val="single" w:sz="4" w:space="0" w:color="auto"/>
            </w:tcBorders>
            <w:vAlign w:val="center"/>
            <w:hideMark/>
          </w:tcPr>
          <w:p w14:paraId="22DDA252" w14:textId="77777777" w:rsidR="006C0ABD" w:rsidRPr="00BB43B4" w:rsidRDefault="006C0ABD" w:rsidP="0081719E">
            <w:pPr>
              <w:jc w:val="center"/>
              <w:rPr>
                <w:rFonts w:ascii="Garamond" w:hAnsi="Garamond"/>
                <w:b/>
                <w:bCs/>
                <w:sz w:val="16"/>
                <w:szCs w:val="24"/>
              </w:rPr>
            </w:pPr>
            <w:r w:rsidRPr="00BB43B4">
              <w:rPr>
                <w:rFonts w:ascii="Garamond" w:hAnsi="Garamond"/>
                <w:b/>
                <w:bCs/>
                <w:sz w:val="16"/>
                <w:szCs w:val="24"/>
              </w:rPr>
              <w:t>Lloji i mbjellë</w:t>
            </w:r>
          </w:p>
        </w:tc>
        <w:tc>
          <w:tcPr>
            <w:tcW w:w="433" w:type="pct"/>
            <w:vMerge w:val="restart"/>
            <w:tcBorders>
              <w:top w:val="single" w:sz="4" w:space="0" w:color="auto"/>
              <w:left w:val="single" w:sz="4" w:space="0" w:color="auto"/>
              <w:bottom w:val="single" w:sz="4" w:space="0" w:color="auto"/>
              <w:right w:val="single" w:sz="4" w:space="0" w:color="auto"/>
            </w:tcBorders>
            <w:vAlign w:val="center"/>
            <w:hideMark/>
          </w:tcPr>
          <w:p w14:paraId="2BA8E31B" w14:textId="77777777" w:rsidR="006C0ABD" w:rsidRPr="00BB43B4" w:rsidRDefault="006C0ABD" w:rsidP="0081719E">
            <w:pPr>
              <w:jc w:val="center"/>
              <w:rPr>
                <w:rFonts w:ascii="Garamond" w:hAnsi="Garamond"/>
                <w:b/>
                <w:bCs/>
                <w:sz w:val="16"/>
                <w:szCs w:val="24"/>
              </w:rPr>
            </w:pPr>
            <w:r w:rsidRPr="00BB43B4">
              <w:rPr>
                <w:rFonts w:ascii="Garamond" w:hAnsi="Garamond"/>
                <w:b/>
                <w:bCs/>
                <w:sz w:val="16"/>
                <w:szCs w:val="24"/>
              </w:rPr>
              <w:t>Viti e stina e mbjelljes</w:t>
            </w:r>
          </w:p>
        </w:tc>
        <w:tc>
          <w:tcPr>
            <w:tcW w:w="583" w:type="pct"/>
            <w:vMerge w:val="restart"/>
            <w:tcBorders>
              <w:top w:val="single" w:sz="4" w:space="0" w:color="auto"/>
              <w:left w:val="single" w:sz="4" w:space="0" w:color="auto"/>
              <w:bottom w:val="single" w:sz="4" w:space="0" w:color="auto"/>
              <w:right w:val="single" w:sz="4" w:space="0" w:color="auto"/>
            </w:tcBorders>
            <w:vAlign w:val="center"/>
            <w:hideMark/>
          </w:tcPr>
          <w:p w14:paraId="091D48F2" w14:textId="77777777" w:rsidR="006C0ABD" w:rsidRPr="00BB43B4" w:rsidRDefault="006C0ABD" w:rsidP="0081719E">
            <w:pPr>
              <w:jc w:val="center"/>
              <w:rPr>
                <w:rFonts w:ascii="Garamond" w:hAnsi="Garamond"/>
                <w:b/>
                <w:bCs/>
                <w:sz w:val="16"/>
                <w:szCs w:val="24"/>
              </w:rPr>
            </w:pPr>
            <w:r w:rsidRPr="00BB43B4">
              <w:rPr>
                <w:rFonts w:ascii="Garamond" w:hAnsi="Garamond"/>
                <w:b/>
                <w:bCs/>
                <w:sz w:val="16"/>
                <w:szCs w:val="24"/>
              </w:rPr>
              <w:t>Sipërfaqja ha</w:t>
            </w:r>
          </w:p>
        </w:tc>
        <w:tc>
          <w:tcPr>
            <w:tcW w:w="630" w:type="pct"/>
            <w:vMerge w:val="restart"/>
            <w:tcBorders>
              <w:top w:val="single" w:sz="4" w:space="0" w:color="auto"/>
              <w:left w:val="single" w:sz="4" w:space="0" w:color="auto"/>
              <w:bottom w:val="single" w:sz="4" w:space="0" w:color="auto"/>
              <w:right w:val="single" w:sz="4" w:space="0" w:color="auto"/>
            </w:tcBorders>
            <w:vAlign w:val="center"/>
            <w:hideMark/>
          </w:tcPr>
          <w:p w14:paraId="43841FFD" w14:textId="77777777" w:rsidR="006C0ABD" w:rsidRPr="00BB43B4" w:rsidRDefault="006C0ABD" w:rsidP="0081719E">
            <w:pPr>
              <w:jc w:val="center"/>
              <w:rPr>
                <w:rFonts w:ascii="Garamond" w:hAnsi="Garamond"/>
                <w:b/>
                <w:bCs/>
                <w:sz w:val="16"/>
                <w:szCs w:val="24"/>
              </w:rPr>
            </w:pPr>
            <w:r w:rsidRPr="00BB43B4">
              <w:rPr>
                <w:rFonts w:ascii="Garamond" w:hAnsi="Garamond"/>
                <w:b/>
                <w:bCs/>
                <w:sz w:val="16"/>
                <w:szCs w:val="24"/>
              </w:rPr>
              <w:t>%  e inventarizimit</w:t>
            </w:r>
          </w:p>
        </w:tc>
        <w:tc>
          <w:tcPr>
            <w:tcW w:w="642" w:type="pct"/>
            <w:vMerge w:val="restart"/>
            <w:tcBorders>
              <w:top w:val="single" w:sz="4" w:space="0" w:color="auto"/>
              <w:left w:val="single" w:sz="4" w:space="0" w:color="auto"/>
              <w:bottom w:val="single" w:sz="4" w:space="0" w:color="auto"/>
              <w:right w:val="single" w:sz="4" w:space="0" w:color="auto"/>
            </w:tcBorders>
            <w:vAlign w:val="center"/>
            <w:hideMark/>
          </w:tcPr>
          <w:p w14:paraId="3ECC0FF7" w14:textId="77777777" w:rsidR="006C0ABD" w:rsidRPr="00BB43B4" w:rsidRDefault="006C0ABD" w:rsidP="0081719E">
            <w:pPr>
              <w:jc w:val="center"/>
              <w:rPr>
                <w:rFonts w:ascii="Garamond" w:hAnsi="Garamond"/>
                <w:b/>
                <w:bCs/>
                <w:sz w:val="16"/>
                <w:szCs w:val="24"/>
              </w:rPr>
            </w:pPr>
            <w:r w:rsidRPr="00BB43B4">
              <w:rPr>
                <w:rFonts w:ascii="Garamond" w:hAnsi="Garamond"/>
                <w:b/>
                <w:bCs/>
                <w:sz w:val="16"/>
                <w:szCs w:val="24"/>
              </w:rPr>
              <w:t xml:space="preserve">Sipërfaqja që do të inventarizohet </w:t>
            </w:r>
          </w:p>
        </w:tc>
        <w:tc>
          <w:tcPr>
            <w:tcW w:w="575" w:type="pct"/>
            <w:vMerge w:val="restart"/>
            <w:tcBorders>
              <w:top w:val="single" w:sz="4" w:space="0" w:color="auto"/>
              <w:left w:val="single" w:sz="4" w:space="0" w:color="auto"/>
              <w:bottom w:val="single" w:sz="4" w:space="0" w:color="auto"/>
              <w:right w:val="single" w:sz="4" w:space="0" w:color="auto"/>
            </w:tcBorders>
            <w:vAlign w:val="center"/>
            <w:hideMark/>
          </w:tcPr>
          <w:p w14:paraId="358D5584" w14:textId="24B7DF48" w:rsidR="006C0ABD" w:rsidRPr="00BB43B4" w:rsidRDefault="006C0ABD" w:rsidP="0081719E">
            <w:pPr>
              <w:jc w:val="center"/>
              <w:rPr>
                <w:rFonts w:ascii="Garamond" w:hAnsi="Garamond"/>
                <w:b/>
                <w:bCs/>
                <w:sz w:val="16"/>
                <w:szCs w:val="24"/>
              </w:rPr>
            </w:pPr>
            <w:r w:rsidRPr="00BB43B4">
              <w:rPr>
                <w:rFonts w:ascii="Garamond" w:hAnsi="Garamond"/>
                <w:b/>
                <w:bCs/>
                <w:sz w:val="16"/>
                <w:szCs w:val="24"/>
              </w:rPr>
              <w:t xml:space="preserve">Madhësia e </w:t>
            </w:r>
            <w:r w:rsidR="00E05D3D" w:rsidRPr="00BB43B4">
              <w:rPr>
                <w:rFonts w:ascii="Garamond" w:hAnsi="Garamond"/>
                <w:b/>
                <w:bCs/>
                <w:sz w:val="16"/>
                <w:szCs w:val="24"/>
              </w:rPr>
              <w:t>sipërfaqes</w:t>
            </w:r>
            <w:r w:rsidRPr="00BB43B4">
              <w:rPr>
                <w:rFonts w:ascii="Garamond" w:hAnsi="Garamond"/>
                <w:b/>
                <w:bCs/>
                <w:sz w:val="16"/>
                <w:szCs w:val="24"/>
              </w:rPr>
              <w:t xml:space="preserve"> provë</w:t>
            </w:r>
          </w:p>
        </w:tc>
        <w:tc>
          <w:tcPr>
            <w:tcW w:w="526" w:type="pct"/>
            <w:vMerge w:val="restart"/>
            <w:tcBorders>
              <w:top w:val="single" w:sz="4" w:space="0" w:color="auto"/>
              <w:left w:val="single" w:sz="4" w:space="0" w:color="auto"/>
              <w:bottom w:val="single" w:sz="4" w:space="0" w:color="auto"/>
              <w:right w:val="single" w:sz="4" w:space="0" w:color="auto"/>
            </w:tcBorders>
            <w:vAlign w:val="center"/>
            <w:hideMark/>
          </w:tcPr>
          <w:p w14:paraId="0A167A2E" w14:textId="77777777" w:rsidR="006C0ABD" w:rsidRPr="00BB43B4" w:rsidRDefault="006C0ABD" w:rsidP="0081719E">
            <w:pPr>
              <w:jc w:val="center"/>
              <w:rPr>
                <w:rFonts w:ascii="Garamond" w:hAnsi="Garamond"/>
                <w:b/>
                <w:bCs/>
                <w:sz w:val="16"/>
                <w:szCs w:val="24"/>
              </w:rPr>
            </w:pPr>
            <w:r w:rsidRPr="00BB43B4">
              <w:rPr>
                <w:rFonts w:ascii="Garamond" w:hAnsi="Garamond"/>
                <w:b/>
                <w:bCs/>
                <w:sz w:val="16"/>
                <w:szCs w:val="24"/>
              </w:rPr>
              <w:t>Numri i sipërfaqeve provë</w:t>
            </w:r>
          </w:p>
        </w:tc>
      </w:tr>
      <w:tr w:rsidR="00A1178A" w:rsidRPr="00BB43B4" w14:paraId="1996B7CB" w14:textId="77777777" w:rsidTr="0081719E">
        <w:trPr>
          <w:trHeight w:val="264"/>
          <w:jc w:val="center"/>
        </w:trPr>
        <w:tc>
          <w:tcPr>
            <w:tcW w:w="326" w:type="pct"/>
            <w:vMerge/>
            <w:tcBorders>
              <w:top w:val="single" w:sz="4" w:space="0" w:color="auto"/>
              <w:left w:val="single" w:sz="4" w:space="0" w:color="auto"/>
              <w:bottom w:val="single" w:sz="4" w:space="0" w:color="auto"/>
              <w:right w:val="single" w:sz="4" w:space="0" w:color="auto"/>
            </w:tcBorders>
            <w:vAlign w:val="center"/>
            <w:hideMark/>
          </w:tcPr>
          <w:p w14:paraId="62E48BD5" w14:textId="77777777" w:rsidR="006C0ABD" w:rsidRPr="00BB43B4" w:rsidRDefault="006C0ABD" w:rsidP="0081719E">
            <w:pPr>
              <w:rPr>
                <w:rFonts w:ascii="Garamond" w:hAnsi="Garamond"/>
                <w:b/>
                <w:bCs/>
                <w:sz w:val="16"/>
                <w:szCs w:val="24"/>
              </w:rPr>
            </w:pPr>
          </w:p>
        </w:tc>
        <w:tc>
          <w:tcPr>
            <w:tcW w:w="769" w:type="pct"/>
            <w:vMerge/>
            <w:tcBorders>
              <w:top w:val="single" w:sz="4" w:space="0" w:color="auto"/>
              <w:left w:val="single" w:sz="4" w:space="0" w:color="auto"/>
              <w:bottom w:val="single" w:sz="4" w:space="0" w:color="auto"/>
              <w:right w:val="single" w:sz="4" w:space="0" w:color="auto"/>
            </w:tcBorders>
            <w:vAlign w:val="center"/>
            <w:hideMark/>
          </w:tcPr>
          <w:p w14:paraId="74D55A3E" w14:textId="77777777" w:rsidR="006C0ABD" w:rsidRPr="00BB43B4" w:rsidRDefault="006C0ABD" w:rsidP="0081719E">
            <w:pPr>
              <w:rPr>
                <w:rFonts w:ascii="Garamond" w:hAnsi="Garamond"/>
                <w:b/>
                <w:bCs/>
                <w:sz w:val="16"/>
                <w:szCs w:val="24"/>
              </w:rPr>
            </w:pPr>
          </w:p>
        </w:tc>
        <w:tc>
          <w:tcPr>
            <w:tcW w:w="431" w:type="pct"/>
            <w:vMerge/>
            <w:tcBorders>
              <w:top w:val="single" w:sz="4" w:space="0" w:color="auto"/>
              <w:left w:val="single" w:sz="4" w:space="0" w:color="auto"/>
              <w:bottom w:val="single" w:sz="4" w:space="0" w:color="000000"/>
              <w:right w:val="single" w:sz="4" w:space="0" w:color="auto"/>
            </w:tcBorders>
            <w:vAlign w:val="center"/>
            <w:hideMark/>
          </w:tcPr>
          <w:p w14:paraId="37F403FF" w14:textId="77777777" w:rsidR="006C0ABD" w:rsidRPr="00BB43B4" w:rsidRDefault="006C0ABD" w:rsidP="0081719E">
            <w:pPr>
              <w:rPr>
                <w:rFonts w:ascii="Garamond" w:hAnsi="Garamond"/>
                <w:b/>
                <w:bCs/>
                <w:sz w:val="16"/>
                <w:szCs w:val="24"/>
              </w:rPr>
            </w:pPr>
          </w:p>
        </w:tc>
        <w:tc>
          <w:tcPr>
            <w:tcW w:w="433" w:type="pct"/>
            <w:vMerge/>
            <w:tcBorders>
              <w:top w:val="single" w:sz="4" w:space="0" w:color="auto"/>
              <w:left w:val="single" w:sz="4" w:space="0" w:color="auto"/>
              <w:bottom w:val="single" w:sz="4" w:space="0" w:color="auto"/>
              <w:right w:val="single" w:sz="4" w:space="0" w:color="auto"/>
            </w:tcBorders>
            <w:vAlign w:val="center"/>
            <w:hideMark/>
          </w:tcPr>
          <w:p w14:paraId="274A10B3" w14:textId="77777777" w:rsidR="006C0ABD" w:rsidRPr="00BB43B4" w:rsidRDefault="006C0ABD" w:rsidP="0081719E">
            <w:pPr>
              <w:rPr>
                <w:rFonts w:ascii="Garamond" w:hAnsi="Garamond"/>
                <w:b/>
                <w:bCs/>
                <w:sz w:val="16"/>
                <w:szCs w:val="24"/>
              </w:rPr>
            </w:pPr>
          </w:p>
        </w:tc>
        <w:tc>
          <w:tcPr>
            <w:tcW w:w="583" w:type="pct"/>
            <w:vMerge/>
            <w:tcBorders>
              <w:top w:val="single" w:sz="4" w:space="0" w:color="auto"/>
              <w:left w:val="single" w:sz="4" w:space="0" w:color="auto"/>
              <w:bottom w:val="single" w:sz="4" w:space="0" w:color="auto"/>
              <w:right w:val="single" w:sz="4" w:space="0" w:color="auto"/>
            </w:tcBorders>
            <w:vAlign w:val="center"/>
            <w:hideMark/>
          </w:tcPr>
          <w:p w14:paraId="5F6F6C4E" w14:textId="77777777" w:rsidR="006C0ABD" w:rsidRPr="00BB43B4" w:rsidRDefault="006C0ABD" w:rsidP="0081719E">
            <w:pPr>
              <w:rPr>
                <w:rFonts w:ascii="Garamond" w:hAnsi="Garamond"/>
                <w:b/>
                <w:bCs/>
                <w:sz w:val="16"/>
                <w:szCs w:val="24"/>
              </w:rPr>
            </w:pPr>
          </w:p>
        </w:tc>
        <w:tc>
          <w:tcPr>
            <w:tcW w:w="630" w:type="pct"/>
            <w:vMerge/>
            <w:tcBorders>
              <w:top w:val="single" w:sz="4" w:space="0" w:color="auto"/>
              <w:left w:val="single" w:sz="4" w:space="0" w:color="auto"/>
              <w:bottom w:val="single" w:sz="4" w:space="0" w:color="auto"/>
              <w:right w:val="single" w:sz="4" w:space="0" w:color="auto"/>
            </w:tcBorders>
            <w:vAlign w:val="center"/>
            <w:hideMark/>
          </w:tcPr>
          <w:p w14:paraId="509ADEE7" w14:textId="77777777" w:rsidR="006C0ABD" w:rsidRPr="00BB43B4" w:rsidRDefault="006C0ABD" w:rsidP="0081719E">
            <w:pPr>
              <w:rPr>
                <w:rFonts w:ascii="Garamond" w:hAnsi="Garamond"/>
                <w:b/>
                <w:bCs/>
                <w:sz w:val="16"/>
                <w:szCs w:val="24"/>
              </w:rPr>
            </w:pPr>
          </w:p>
        </w:tc>
        <w:tc>
          <w:tcPr>
            <w:tcW w:w="642" w:type="pct"/>
            <w:vMerge/>
            <w:tcBorders>
              <w:top w:val="single" w:sz="4" w:space="0" w:color="auto"/>
              <w:left w:val="single" w:sz="4" w:space="0" w:color="auto"/>
              <w:bottom w:val="single" w:sz="4" w:space="0" w:color="auto"/>
              <w:right w:val="single" w:sz="4" w:space="0" w:color="auto"/>
            </w:tcBorders>
            <w:vAlign w:val="center"/>
            <w:hideMark/>
          </w:tcPr>
          <w:p w14:paraId="60661357" w14:textId="77777777" w:rsidR="006C0ABD" w:rsidRPr="00BB43B4" w:rsidRDefault="006C0ABD" w:rsidP="0081719E">
            <w:pPr>
              <w:rPr>
                <w:rFonts w:ascii="Garamond" w:hAnsi="Garamond"/>
                <w:b/>
                <w:bCs/>
                <w:sz w:val="16"/>
                <w:szCs w:val="24"/>
              </w:rPr>
            </w:pPr>
          </w:p>
        </w:tc>
        <w:tc>
          <w:tcPr>
            <w:tcW w:w="575" w:type="pct"/>
            <w:vMerge/>
            <w:tcBorders>
              <w:top w:val="single" w:sz="4" w:space="0" w:color="auto"/>
              <w:left w:val="single" w:sz="4" w:space="0" w:color="auto"/>
              <w:bottom w:val="single" w:sz="4" w:space="0" w:color="auto"/>
              <w:right w:val="single" w:sz="4" w:space="0" w:color="auto"/>
            </w:tcBorders>
            <w:vAlign w:val="center"/>
            <w:hideMark/>
          </w:tcPr>
          <w:p w14:paraId="4700DF20" w14:textId="77777777" w:rsidR="006C0ABD" w:rsidRPr="00BB43B4" w:rsidRDefault="006C0ABD" w:rsidP="0081719E">
            <w:pPr>
              <w:rPr>
                <w:rFonts w:ascii="Garamond" w:hAnsi="Garamond"/>
                <w:b/>
                <w:bCs/>
                <w:sz w:val="16"/>
                <w:szCs w:val="24"/>
              </w:rPr>
            </w:pPr>
          </w:p>
        </w:tc>
        <w:tc>
          <w:tcPr>
            <w:tcW w:w="526" w:type="pct"/>
            <w:vMerge/>
            <w:tcBorders>
              <w:top w:val="single" w:sz="4" w:space="0" w:color="auto"/>
              <w:left w:val="single" w:sz="4" w:space="0" w:color="auto"/>
              <w:bottom w:val="single" w:sz="4" w:space="0" w:color="auto"/>
              <w:right w:val="single" w:sz="4" w:space="0" w:color="auto"/>
            </w:tcBorders>
            <w:vAlign w:val="center"/>
            <w:hideMark/>
          </w:tcPr>
          <w:p w14:paraId="077CA565" w14:textId="77777777" w:rsidR="006C0ABD" w:rsidRPr="00BB43B4" w:rsidRDefault="006C0ABD" w:rsidP="0081719E">
            <w:pPr>
              <w:rPr>
                <w:rFonts w:ascii="Garamond" w:hAnsi="Garamond"/>
                <w:b/>
                <w:bCs/>
                <w:sz w:val="16"/>
                <w:szCs w:val="24"/>
              </w:rPr>
            </w:pPr>
          </w:p>
        </w:tc>
        <w:tc>
          <w:tcPr>
            <w:tcW w:w="85" w:type="pct"/>
            <w:tcBorders>
              <w:top w:val="nil"/>
              <w:left w:val="nil"/>
              <w:bottom w:val="nil"/>
              <w:right w:val="nil"/>
            </w:tcBorders>
            <w:noWrap/>
            <w:vAlign w:val="bottom"/>
            <w:hideMark/>
          </w:tcPr>
          <w:p w14:paraId="53E1D434" w14:textId="77777777" w:rsidR="006C0ABD" w:rsidRPr="00BB43B4" w:rsidRDefault="006C0ABD" w:rsidP="0081719E">
            <w:pPr>
              <w:jc w:val="center"/>
              <w:rPr>
                <w:rFonts w:ascii="Garamond" w:hAnsi="Garamond"/>
                <w:b/>
                <w:bCs/>
                <w:sz w:val="16"/>
                <w:szCs w:val="24"/>
              </w:rPr>
            </w:pPr>
          </w:p>
        </w:tc>
      </w:tr>
      <w:tr w:rsidR="00A1178A" w:rsidRPr="00BB43B4" w14:paraId="34388026" w14:textId="77777777" w:rsidTr="0081719E">
        <w:trPr>
          <w:trHeight w:val="264"/>
          <w:jc w:val="center"/>
        </w:trPr>
        <w:tc>
          <w:tcPr>
            <w:tcW w:w="326" w:type="pct"/>
            <w:vMerge/>
            <w:tcBorders>
              <w:top w:val="single" w:sz="4" w:space="0" w:color="auto"/>
              <w:left w:val="single" w:sz="4" w:space="0" w:color="auto"/>
              <w:bottom w:val="single" w:sz="4" w:space="0" w:color="auto"/>
              <w:right w:val="single" w:sz="4" w:space="0" w:color="auto"/>
            </w:tcBorders>
            <w:vAlign w:val="center"/>
            <w:hideMark/>
          </w:tcPr>
          <w:p w14:paraId="4615A59C" w14:textId="77777777" w:rsidR="006C0ABD" w:rsidRPr="00BB43B4" w:rsidRDefault="006C0ABD" w:rsidP="0081719E">
            <w:pPr>
              <w:rPr>
                <w:rFonts w:ascii="Garamond" w:hAnsi="Garamond"/>
                <w:b/>
                <w:bCs/>
                <w:sz w:val="16"/>
                <w:szCs w:val="24"/>
              </w:rPr>
            </w:pPr>
          </w:p>
        </w:tc>
        <w:tc>
          <w:tcPr>
            <w:tcW w:w="769" w:type="pct"/>
            <w:vMerge/>
            <w:tcBorders>
              <w:top w:val="single" w:sz="4" w:space="0" w:color="auto"/>
              <w:left w:val="single" w:sz="4" w:space="0" w:color="auto"/>
              <w:bottom w:val="single" w:sz="4" w:space="0" w:color="auto"/>
              <w:right w:val="single" w:sz="4" w:space="0" w:color="auto"/>
            </w:tcBorders>
            <w:vAlign w:val="center"/>
            <w:hideMark/>
          </w:tcPr>
          <w:p w14:paraId="477F3AB9" w14:textId="77777777" w:rsidR="006C0ABD" w:rsidRPr="00BB43B4" w:rsidRDefault="006C0ABD" w:rsidP="0081719E">
            <w:pPr>
              <w:rPr>
                <w:rFonts w:ascii="Garamond" w:hAnsi="Garamond"/>
                <w:b/>
                <w:bCs/>
                <w:sz w:val="16"/>
                <w:szCs w:val="24"/>
              </w:rPr>
            </w:pPr>
          </w:p>
        </w:tc>
        <w:tc>
          <w:tcPr>
            <w:tcW w:w="431" w:type="pct"/>
            <w:vMerge/>
            <w:tcBorders>
              <w:top w:val="single" w:sz="4" w:space="0" w:color="auto"/>
              <w:left w:val="single" w:sz="4" w:space="0" w:color="auto"/>
              <w:bottom w:val="single" w:sz="4" w:space="0" w:color="000000"/>
              <w:right w:val="single" w:sz="4" w:space="0" w:color="auto"/>
            </w:tcBorders>
            <w:vAlign w:val="center"/>
            <w:hideMark/>
          </w:tcPr>
          <w:p w14:paraId="76FC9801" w14:textId="77777777" w:rsidR="006C0ABD" w:rsidRPr="00BB43B4" w:rsidRDefault="006C0ABD" w:rsidP="0081719E">
            <w:pPr>
              <w:rPr>
                <w:rFonts w:ascii="Garamond" w:hAnsi="Garamond"/>
                <w:b/>
                <w:bCs/>
                <w:sz w:val="16"/>
                <w:szCs w:val="24"/>
              </w:rPr>
            </w:pPr>
          </w:p>
        </w:tc>
        <w:tc>
          <w:tcPr>
            <w:tcW w:w="433" w:type="pct"/>
            <w:vMerge/>
            <w:tcBorders>
              <w:top w:val="single" w:sz="4" w:space="0" w:color="auto"/>
              <w:left w:val="single" w:sz="4" w:space="0" w:color="auto"/>
              <w:bottom w:val="single" w:sz="4" w:space="0" w:color="auto"/>
              <w:right w:val="single" w:sz="4" w:space="0" w:color="auto"/>
            </w:tcBorders>
            <w:vAlign w:val="center"/>
            <w:hideMark/>
          </w:tcPr>
          <w:p w14:paraId="53606588" w14:textId="77777777" w:rsidR="006C0ABD" w:rsidRPr="00BB43B4" w:rsidRDefault="006C0ABD" w:rsidP="0081719E">
            <w:pPr>
              <w:rPr>
                <w:rFonts w:ascii="Garamond" w:hAnsi="Garamond"/>
                <w:b/>
                <w:bCs/>
                <w:sz w:val="16"/>
                <w:szCs w:val="24"/>
              </w:rPr>
            </w:pPr>
          </w:p>
        </w:tc>
        <w:tc>
          <w:tcPr>
            <w:tcW w:w="583" w:type="pct"/>
            <w:vMerge/>
            <w:tcBorders>
              <w:top w:val="single" w:sz="4" w:space="0" w:color="auto"/>
              <w:left w:val="single" w:sz="4" w:space="0" w:color="auto"/>
              <w:bottom w:val="single" w:sz="4" w:space="0" w:color="auto"/>
              <w:right w:val="single" w:sz="4" w:space="0" w:color="auto"/>
            </w:tcBorders>
            <w:vAlign w:val="center"/>
            <w:hideMark/>
          </w:tcPr>
          <w:p w14:paraId="34240652" w14:textId="77777777" w:rsidR="006C0ABD" w:rsidRPr="00BB43B4" w:rsidRDefault="006C0ABD" w:rsidP="0081719E">
            <w:pPr>
              <w:rPr>
                <w:rFonts w:ascii="Garamond" w:hAnsi="Garamond"/>
                <w:b/>
                <w:bCs/>
                <w:sz w:val="16"/>
                <w:szCs w:val="24"/>
              </w:rPr>
            </w:pPr>
          </w:p>
        </w:tc>
        <w:tc>
          <w:tcPr>
            <w:tcW w:w="630" w:type="pct"/>
            <w:vMerge/>
            <w:tcBorders>
              <w:top w:val="single" w:sz="4" w:space="0" w:color="auto"/>
              <w:left w:val="single" w:sz="4" w:space="0" w:color="auto"/>
              <w:bottom w:val="single" w:sz="4" w:space="0" w:color="auto"/>
              <w:right w:val="single" w:sz="4" w:space="0" w:color="auto"/>
            </w:tcBorders>
            <w:vAlign w:val="center"/>
            <w:hideMark/>
          </w:tcPr>
          <w:p w14:paraId="6513518D" w14:textId="77777777" w:rsidR="006C0ABD" w:rsidRPr="00BB43B4" w:rsidRDefault="006C0ABD" w:rsidP="0081719E">
            <w:pPr>
              <w:rPr>
                <w:rFonts w:ascii="Garamond" w:hAnsi="Garamond"/>
                <w:b/>
                <w:bCs/>
                <w:sz w:val="16"/>
                <w:szCs w:val="24"/>
              </w:rPr>
            </w:pPr>
          </w:p>
        </w:tc>
        <w:tc>
          <w:tcPr>
            <w:tcW w:w="642" w:type="pct"/>
            <w:vMerge/>
            <w:tcBorders>
              <w:top w:val="single" w:sz="4" w:space="0" w:color="auto"/>
              <w:left w:val="single" w:sz="4" w:space="0" w:color="auto"/>
              <w:bottom w:val="single" w:sz="4" w:space="0" w:color="auto"/>
              <w:right w:val="single" w:sz="4" w:space="0" w:color="auto"/>
            </w:tcBorders>
            <w:vAlign w:val="center"/>
            <w:hideMark/>
          </w:tcPr>
          <w:p w14:paraId="312C7F4A" w14:textId="77777777" w:rsidR="006C0ABD" w:rsidRPr="00BB43B4" w:rsidRDefault="006C0ABD" w:rsidP="0081719E">
            <w:pPr>
              <w:rPr>
                <w:rFonts w:ascii="Garamond" w:hAnsi="Garamond"/>
                <w:b/>
                <w:bCs/>
                <w:sz w:val="16"/>
                <w:szCs w:val="24"/>
              </w:rPr>
            </w:pPr>
          </w:p>
        </w:tc>
        <w:tc>
          <w:tcPr>
            <w:tcW w:w="575" w:type="pct"/>
            <w:vMerge/>
            <w:tcBorders>
              <w:top w:val="single" w:sz="4" w:space="0" w:color="auto"/>
              <w:left w:val="single" w:sz="4" w:space="0" w:color="auto"/>
              <w:bottom w:val="single" w:sz="4" w:space="0" w:color="auto"/>
              <w:right w:val="single" w:sz="4" w:space="0" w:color="auto"/>
            </w:tcBorders>
            <w:vAlign w:val="center"/>
            <w:hideMark/>
          </w:tcPr>
          <w:p w14:paraId="131C1765" w14:textId="77777777" w:rsidR="006C0ABD" w:rsidRPr="00BB43B4" w:rsidRDefault="006C0ABD" w:rsidP="0081719E">
            <w:pPr>
              <w:rPr>
                <w:rFonts w:ascii="Garamond" w:hAnsi="Garamond"/>
                <w:b/>
                <w:bCs/>
                <w:sz w:val="16"/>
                <w:szCs w:val="24"/>
              </w:rPr>
            </w:pPr>
          </w:p>
        </w:tc>
        <w:tc>
          <w:tcPr>
            <w:tcW w:w="526" w:type="pct"/>
            <w:vMerge/>
            <w:tcBorders>
              <w:top w:val="single" w:sz="4" w:space="0" w:color="auto"/>
              <w:left w:val="single" w:sz="4" w:space="0" w:color="auto"/>
              <w:bottom w:val="single" w:sz="4" w:space="0" w:color="auto"/>
              <w:right w:val="single" w:sz="4" w:space="0" w:color="auto"/>
            </w:tcBorders>
            <w:vAlign w:val="center"/>
            <w:hideMark/>
          </w:tcPr>
          <w:p w14:paraId="37BA4B8B" w14:textId="77777777" w:rsidR="006C0ABD" w:rsidRPr="00BB43B4" w:rsidRDefault="006C0ABD" w:rsidP="0081719E">
            <w:pPr>
              <w:rPr>
                <w:rFonts w:ascii="Garamond" w:hAnsi="Garamond"/>
                <w:b/>
                <w:bCs/>
                <w:sz w:val="16"/>
                <w:szCs w:val="24"/>
              </w:rPr>
            </w:pPr>
          </w:p>
        </w:tc>
        <w:tc>
          <w:tcPr>
            <w:tcW w:w="85" w:type="pct"/>
            <w:tcBorders>
              <w:top w:val="nil"/>
              <w:left w:val="nil"/>
              <w:bottom w:val="nil"/>
              <w:right w:val="nil"/>
            </w:tcBorders>
            <w:noWrap/>
            <w:vAlign w:val="bottom"/>
            <w:hideMark/>
          </w:tcPr>
          <w:p w14:paraId="00F0E2C6" w14:textId="77777777" w:rsidR="006C0ABD" w:rsidRPr="00BB43B4" w:rsidRDefault="006C0ABD" w:rsidP="0081719E">
            <w:pPr>
              <w:rPr>
                <w:rFonts w:ascii="Garamond" w:hAnsi="Garamond"/>
                <w:sz w:val="16"/>
                <w:szCs w:val="24"/>
              </w:rPr>
            </w:pPr>
          </w:p>
        </w:tc>
      </w:tr>
      <w:tr w:rsidR="00A1178A" w:rsidRPr="00BB43B4" w14:paraId="1A1C219C" w14:textId="77777777" w:rsidTr="0081719E">
        <w:trPr>
          <w:trHeight w:val="264"/>
          <w:jc w:val="center"/>
        </w:trPr>
        <w:tc>
          <w:tcPr>
            <w:tcW w:w="326" w:type="pct"/>
            <w:vMerge/>
            <w:tcBorders>
              <w:top w:val="single" w:sz="4" w:space="0" w:color="auto"/>
              <w:left w:val="single" w:sz="4" w:space="0" w:color="auto"/>
              <w:bottom w:val="single" w:sz="4" w:space="0" w:color="auto"/>
              <w:right w:val="single" w:sz="4" w:space="0" w:color="auto"/>
            </w:tcBorders>
            <w:vAlign w:val="center"/>
            <w:hideMark/>
          </w:tcPr>
          <w:p w14:paraId="769910D0" w14:textId="77777777" w:rsidR="006C0ABD" w:rsidRPr="00BB43B4" w:rsidRDefault="006C0ABD" w:rsidP="0081719E">
            <w:pPr>
              <w:rPr>
                <w:rFonts w:ascii="Garamond" w:hAnsi="Garamond"/>
                <w:b/>
                <w:bCs/>
                <w:sz w:val="16"/>
                <w:szCs w:val="24"/>
              </w:rPr>
            </w:pPr>
          </w:p>
        </w:tc>
        <w:tc>
          <w:tcPr>
            <w:tcW w:w="769" w:type="pct"/>
            <w:vMerge/>
            <w:tcBorders>
              <w:top w:val="single" w:sz="4" w:space="0" w:color="auto"/>
              <w:left w:val="single" w:sz="4" w:space="0" w:color="auto"/>
              <w:bottom w:val="single" w:sz="4" w:space="0" w:color="auto"/>
              <w:right w:val="single" w:sz="4" w:space="0" w:color="auto"/>
            </w:tcBorders>
            <w:vAlign w:val="center"/>
            <w:hideMark/>
          </w:tcPr>
          <w:p w14:paraId="6926ED30" w14:textId="77777777" w:rsidR="006C0ABD" w:rsidRPr="00BB43B4" w:rsidRDefault="006C0ABD" w:rsidP="0081719E">
            <w:pPr>
              <w:rPr>
                <w:rFonts w:ascii="Garamond" w:hAnsi="Garamond"/>
                <w:b/>
                <w:bCs/>
                <w:sz w:val="16"/>
                <w:szCs w:val="24"/>
              </w:rPr>
            </w:pPr>
          </w:p>
        </w:tc>
        <w:tc>
          <w:tcPr>
            <w:tcW w:w="431" w:type="pct"/>
            <w:vMerge/>
            <w:tcBorders>
              <w:top w:val="single" w:sz="4" w:space="0" w:color="auto"/>
              <w:left w:val="single" w:sz="4" w:space="0" w:color="auto"/>
              <w:bottom w:val="single" w:sz="4" w:space="0" w:color="000000"/>
              <w:right w:val="single" w:sz="4" w:space="0" w:color="auto"/>
            </w:tcBorders>
            <w:vAlign w:val="center"/>
            <w:hideMark/>
          </w:tcPr>
          <w:p w14:paraId="15664925" w14:textId="77777777" w:rsidR="006C0ABD" w:rsidRPr="00BB43B4" w:rsidRDefault="006C0ABD" w:rsidP="0081719E">
            <w:pPr>
              <w:rPr>
                <w:rFonts w:ascii="Garamond" w:hAnsi="Garamond"/>
                <w:b/>
                <w:bCs/>
                <w:sz w:val="16"/>
                <w:szCs w:val="24"/>
              </w:rPr>
            </w:pPr>
          </w:p>
        </w:tc>
        <w:tc>
          <w:tcPr>
            <w:tcW w:w="433" w:type="pct"/>
            <w:vMerge/>
            <w:tcBorders>
              <w:top w:val="single" w:sz="4" w:space="0" w:color="auto"/>
              <w:left w:val="single" w:sz="4" w:space="0" w:color="auto"/>
              <w:bottom w:val="single" w:sz="4" w:space="0" w:color="auto"/>
              <w:right w:val="single" w:sz="4" w:space="0" w:color="auto"/>
            </w:tcBorders>
            <w:vAlign w:val="center"/>
            <w:hideMark/>
          </w:tcPr>
          <w:p w14:paraId="1010C9D7" w14:textId="77777777" w:rsidR="006C0ABD" w:rsidRPr="00BB43B4" w:rsidRDefault="006C0ABD" w:rsidP="0081719E">
            <w:pPr>
              <w:rPr>
                <w:rFonts w:ascii="Garamond" w:hAnsi="Garamond"/>
                <w:b/>
                <w:bCs/>
                <w:sz w:val="16"/>
                <w:szCs w:val="24"/>
              </w:rPr>
            </w:pPr>
          </w:p>
        </w:tc>
        <w:tc>
          <w:tcPr>
            <w:tcW w:w="583" w:type="pct"/>
            <w:vMerge/>
            <w:tcBorders>
              <w:top w:val="single" w:sz="4" w:space="0" w:color="auto"/>
              <w:left w:val="single" w:sz="4" w:space="0" w:color="auto"/>
              <w:bottom w:val="single" w:sz="4" w:space="0" w:color="auto"/>
              <w:right w:val="single" w:sz="4" w:space="0" w:color="auto"/>
            </w:tcBorders>
            <w:vAlign w:val="center"/>
            <w:hideMark/>
          </w:tcPr>
          <w:p w14:paraId="6F1BF5D3" w14:textId="77777777" w:rsidR="006C0ABD" w:rsidRPr="00BB43B4" w:rsidRDefault="006C0ABD" w:rsidP="0081719E">
            <w:pPr>
              <w:rPr>
                <w:rFonts w:ascii="Garamond" w:hAnsi="Garamond"/>
                <w:b/>
                <w:bCs/>
                <w:sz w:val="16"/>
                <w:szCs w:val="24"/>
              </w:rPr>
            </w:pPr>
          </w:p>
        </w:tc>
        <w:tc>
          <w:tcPr>
            <w:tcW w:w="630" w:type="pct"/>
            <w:vMerge/>
            <w:tcBorders>
              <w:top w:val="single" w:sz="4" w:space="0" w:color="auto"/>
              <w:left w:val="single" w:sz="4" w:space="0" w:color="auto"/>
              <w:bottom w:val="single" w:sz="4" w:space="0" w:color="auto"/>
              <w:right w:val="single" w:sz="4" w:space="0" w:color="auto"/>
            </w:tcBorders>
            <w:vAlign w:val="center"/>
            <w:hideMark/>
          </w:tcPr>
          <w:p w14:paraId="1EB28CC0" w14:textId="77777777" w:rsidR="006C0ABD" w:rsidRPr="00BB43B4" w:rsidRDefault="006C0ABD" w:rsidP="0081719E">
            <w:pPr>
              <w:rPr>
                <w:rFonts w:ascii="Garamond" w:hAnsi="Garamond"/>
                <w:b/>
                <w:bCs/>
                <w:sz w:val="16"/>
                <w:szCs w:val="24"/>
              </w:rPr>
            </w:pPr>
          </w:p>
        </w:tc>
        <w:tc>
          <w:tcPr>
            <w:tcW w:w="642" w:type="pct"/>
            <w:vMerge/>
            <w:tcBorders>
              <w:top w:val="single" w:sz="4" w:space="0" w:color="auto"/>
              <w:left w:val="single" w:sz="4" w:space="0" w:color="auto"/>
              <w:bottom w:val="single" w:sz="4" w:space="0" w:color="auto"/>
              <w:right w:val="single" w:sz="4" w:space="0" w:color="auto"/>
            </w:tcBorders>
            <w:vAlign w:val="center"/>
            <w:hideMark/>
          </w:tcPr>
          <w:p w14:paraId="42CE6735" w14:textId="77777777" w:rsidR="006C0ABD" w:rsidRPr="00BB43B4" w:rsidRDefault="006C0ABD" w:rsidP="0081719E">
            <w:pPr>
              <w:rPr>
                <w:rFonts w:ascii="Garamond" w:hAnsi="Garamond"/>
                <w:b/>
                <w:bCs/>
                <w:sz w:val="16"/>
                <w:szCs w:val="24"/>
              </w:rPr>
            </w:pPr>
          </w:p>
        </w:tc>
        <w:tc>
          <w:tcPr>
            <w:tcW w:w="575" w:type="pct"/>
            <w:vMerge/>
            <w:tcBorders>
              <w:top w:val="single" w:sz="4" w:space="0" w:color="auto"/>
              <w:left w:val="single" w:sz="4" w:space="0" w:color="auto"/>
              <w:bottom w:val="single" w:sz="4" w:space="0" w:color="auto"/>
              <w:right w:val="single" w:sz="4" w:space="0" w:color="auto"/>
            </w:tcBorders>
            <w:vAlign w:val="center"/>
            <w:hideMark/>
          </w:tcPr>
          <w:p w14:paraId="035A44B5" w14:textId="77777777" w:rsidR="006C0ABD" w:rsidRPr="00BB43B4" w:rsidRDefault="006C0ABD" w:rsidP="0081719E">
            <w:pPr>
              <w:rPr>
                <w:rFonts w:ascii="Garamond" w:hAnsi="Garamond"/>
                <w:b/>
                <w:bCs/>
                <w:sz w:val="16"/>
                <w:szCs w:val="24"/>
              </w:rPr>
            </w:pPr>
          </w:p>
        </w:tc>
        <w:tc>
          <w:tcPr>
            <w:tcW w:w="526" w:type="pct"/>
            <w:vMerge/>
            <w:tcBorders>
              <w:top w:val="single" w:sz="4" w:space="0" w:color="auto"/>
              <w:left w:val="single" w:sz="4" w:space="0" w:color="auto"/>
              <w:bottom w:val="single" w:sz="4" w:space="0" w:color="auto"/>
              <w:right w:val="single" w:sz="4" w:space="0" w:color="auto"/>
            </w:tcBorders>
            <w:vAlign w:val="center"/>
            <w:hideMark/>
          </w:tcPr>
          <w:p w14:paraId="390A8F2C" w14:textId="77777777" w:rsidR="006C0ABD" w:rsidRPr="00BB43B4" w:rsidRDefault="006C0ABD" w:rsidP="0081719E">
            <w:pPr>
              <w:rPr>
                <w:rFonts w:ascii="Garamond" w:hAnsi="Garamond"/>
                <w:b/>
                <w:bCs/>
                <w:sz w:val="16"/>
                <w:szCs w:val="24"/>
              </w:rPr>
            </w:pPr>
          </w:p>
        </w:tc>
        <w:tc>
          <w:tcPr>
            <w:tcW w:w="85" w:type="pct"/>
            <w:tcBorders>
              <w:top w:val="nil"/>
              <w:left w:val="nil"/>
              <w:bottom w:val="nil"/>
              <w:right w:val="nil"/>
            </w:tcBorders>
            <w:noWrap/>
            <w:vAlign w:val="bottom"/>
            <w:hideMark/>
          </w:tcPr>
          <w:p w14:paraId="65236665" w14:textId="77777777" w:rsidR="006C0ABD" w:rsidRPr="00BB43B4" w:rsidRDefault="006C0ABD" w:rsidP="0081719E">
            <w:pPr>
              <w:rPr>
                <w:rFonts w:ascii="Garamond" w:hAnsi="Garamond"/>
                <w:sz w:val="16"/>
                <w:szCs w:val="24"/>
              </w:rPr>
            </w:pPr>
          </w:p>
        </w:tc>
      </w:tr>
      <w:tr w:rsidR="00A1178A" w:rsidRPr="00BB43B4" w14:paraId="62DFD577" w14:textId="77777777" w:rsidTr="0081719E">
        <w:trPr>
          <w:trHeight w:val="264"/>
          <w:jc w:val="center"/>
        </w:trPr>
        <w:tc>
          <w:tcPr>
            <w:tcW w:w="326" w:type="pct"/>
            <w:tcBorders>
              <w:top w:val="nil"/>
              <w:left w:val="single" w:sz="4" w:space="0" w:color="auto"/>
              <w:bottom w:val="single" w:sz="4" w:space="0" w:color="auto"/>
              <w:right w:val="single" w:sz="4" w:space="0" w:color="auto"/>
            </w:tcBorders>
            <w:noWrap/>
            <w:vAlign w:val="bottom"/>
            <w:hideMark/>
          </w:tcPr>
          <w:p w14:paraId="44422D3F"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769" w:type="pct"/>
            <w:tcBorders>
              <w:top w:val="nil"/>
              <w:left w:val="nil"/>
              <w:bottom w:val="single" w:sz="4" w:space="0" w:color="auto"/>
              <w:right w:val="single" w:sz="4" w:space="0" w:color="auto"/>
            </w:tcBorders>
            <w:noWrap/>
            <w:vAlign w:val="bottom"/>
            <w:hideMark/>
          </w:tcPr>
          <w:p w14:paraId="39CE9FFB"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431" w:type="pct"/>
            <w:tcBorders>
              <w:top w:val="nil"/>
              <w:left w:val="nil"/>
              <w:bottom w:val="single" w:sz="4" w:space="0" w:color="auto"/>
              <w:right w:val="single" w:sz="4" w:space="0" w:color="auto"/>
            </w:tcBorders>
            <w:noWrap/>
            <w:vAlign w:val="bottom"/>
            <w:hideMark/>
          </w:tcPr>
          <w:p w14:paraId="46DC2EB5"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433" w:type="pct"/>
            <w:tcBorders>
              <w:top w:val="nil"/>
              <w:left w:val="nil"/>
              <w:bottom w:val="single" w:sz="4" w:space="0" w:color="auto"/>
              <w:right w:val="single" w:sz="4" w:space="0" w:color="auto"/>
            </w:tcBorders>
            <w:noWrap/>
            <w:vAlign w:val="bottom"/>
            <w:hideMark/>
          </w:tcPr>
          <w:p w14:paraId="07F8BD62"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583" w:type="pct"/>
            <w:tcBorders>
              <w:top w:val="nil"/>
              <w:left w:val="nil"/>
              <w:bottom w:val="single" w:sz="4" w:space="0" w:color="auto"/>
              <w:right w:val="single" w:sz="4" w:space="0" w:color="auto"/>
            </w:tcBorders>
            <w:noWrap/>
            <w:vAlign w:val="bottom"/>
            <w:hideMark/>
          </w:tcPr>
          <w:p w14:paraId="6C861418"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630" w:type="pct"/>
            <w:tcBorders>
              <w:top w:val="nil"/>
              <w:left w:val="nil"/>
              <w:bottom w:val="single" w:sz="4" w:space="0" w:color="auto"/>
              <w:right w:val="single" w:sz="4" w:space="0" w:color="auto"/>
            </w:tcBorders>
            <w:noWrap/>
            <w:vAlign w:val="bottom"/>
            <w:hideMark/>
          </w:tcPr>
          <w:p w14:paraId="6EBDBF19"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642" w:type="pct"/>
            <w:tcBorders>
              <w:top w:val="nil"/>
              <w:left w:val="nil"/>
              <w:bottom w:val="single" w:sz="4" w:space="0" w:color="auto"/>
              <w:right w:val="single" w:sz="4" w:space="0" w:color="auto"/>
            </w:tcBorders>
            <w:noWrap/>
            <w:vAlign w:val="bottom"/>
            <w:hideMark/>
          </w:tcPr>
          <w:p w14:paraId="00590EF5"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575" w:type="pct"/>
            <w:tcBorders>
              <w:top w:val="nil"/>
              <w:left w:val="nil"/>
              <w:bottom w:val="single" w:sz="4" w:space="0" w:color="auto"/>
              <w:right w:val="single" w:sz="4" w:space="0" w:color="auto"/>
            </w:tcBorders>
            <w:noWrap/>
            <w:vAlign w:val="bottom"/>
            <w:hideMark/>
          </w:tcPr>
          <w:p w14:paraId="739F7DA1"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526" w:type="pct"/>
            <w:tcBorders>
              <w:top w:val="nil"/>
              <w:left w:val="nil"/>
              <w:bottom w:val="single" w:sz="4" w:space="0" w:color="auto"/>
              <w:right w:val="single" w:sz="4" w:space="0" w:color="auto"/>
            </w:tcBorders>
            <w:noWrap/>
            <w:vAlign w:val="bottom"/>
            <w:hideMark/>
          </w:tcPr>
          <w:p w14:paraId="48A38545"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85" w:type="pct"/>
            <w:vAlign w:val="center"/>
            <w:hideMark/>
          </w:tcPr>
          <w:p w14:paraId="443C92FD" w14:textId="77777777" w:rsidR="006C0ABD" w:rsidRPr="00BB43B4" w:rsidRDefault="006C0ABD" w:rsidP="0081719E">
            <w:pPr>
              <w:rPr>
                <w:rFonts w:ascii="Garamond" w:hAnsi="Garamond"/>
                <w:sz w:val="16"/>
                <w:szCs w:val="24"/>
              </w:rPr>
            </w:pPr>
          </w:p>
        </w:tc>
      </w:tr>
      <w:tr w:rsidR="00A1178A" w:rsidRPr="00BB43B4" w14:paraId="55E247C7" w14:textId="77777777" w:rsidTr="0081719E">
        <w:trPr>
          <w:trHeight w:val="264"/>
          <w:jc w:val="center"/>
        </w:trPr>
        <w:tc>
          <w:tcPr>
            <w:tcW w:w="326" w:type="pct"/>
            <w:tcBorders>
              <w:top w:val="nil"/>
              <w:left w:val="single" w:sz="4" w:space="0" w:color="auto"/>
              <w:bottom w:val="single" w:sz="4" w:space="0" w:color="auto"/>
              <w:right w:val="single" w:sz="4" w:space="0" w:color="auto"/>
            </w:tcBorders>
            <w:noWrap/>
            <w:vAlign w:val="bottom"/>
            <w:hideMark/>
          </w:tcPr>
          <w:p w14:paraId="400D231A"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769" w:type="pct"/>
            <w:tcBorders>
              <w:top w:val="nil"/>
              <w:left w:val="nil"/>
              <w:bottom w:val="single" w:sz="4" w:space="0" w:color="auto"/>
              <w:right w:val="single" w:sz="4" w:space="0" w:color="auto"/>
            </w:tcBorders>
            <w:noWrap/>
            <w:vAlign w:val="bottom"/>
            <w:hideMark/>
          </w:tcPr>
          <w:p w14:paraId="5308735C"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431" w:type="pct"/>
            <w:tcBorders>
              <w:top w:val="nil"/>
              <w:left w:val="nil"/>
              <w:bottom w:val="single" w:sz="4" w:space="0" w:color="auto"/>
              <w:right w:val="single" w:sz="4" w:space="0" w:color="auto"/>
            </w:tcBorders>
            <w:noWrap/>
            <w:vAlign w:val="bottom"/>
            <w:hideMark/>
          </w:tcPr>
          <w:p w14:paraId="063E853D"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433" w:type="pct"/>
            <w:tcBorders>
              <w:top w:val="nil"/>
              <w:left w:val="nil"/>
              <w:bottom w:val="single" w:sz="4" w:space="0" w:color="auto"/>
              <w:right w:val="single" w:sz="4" w:space="0" w:color="auto"/>
            </w:tcBorders>
            <w:noWrap/>
            <w:vAlign w:val="bottom"/>
            <w:hideMark/>
          </w:tcPr>
          <w:p w14:paraId="278A2F75"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583" w:type="pct"/>
            <w:tcBorders>
              <w:top w:val="nil"/>
              <w:left w:val="nil"/>
              <w:bottom w:val="single" w:sz="4" w:space="0" w:color="auto"/>
              <w:right w:val="single" w:sz="4" w:space="0" w:color="auto"/>
            </w:tcBorders>
            <w:noWrap/>
            <w:vAlign w:val="bottom"/>
            <w:hideMark/>
          </w:tcPr>
          <w:p w14:paraId="7B4B5B1D"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630" w:type="pct"/>
            <w:tcBorders>
              <w:top w:val="nil"/>
              <w:left w:val="nil"/>
              <w:bottom w:val="single" w:sz="4" w:space="0" w:color="auto"/>
              <w:right w:val="single" w:sz="4" w:space="0" w:color="auto"/>
            </w:tcBorders>
            <w:noWrap/>
            <w:vAlign w:val="bottom"/>
            <w:hideMark/>
          </w:tcPr>
          <w:p w14:paraId="14F36FE8"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642" w:type="pct"/>
            <w:tcBorders>
              <w:top w:val="nil"/>
              <w:left w:val="nil"/>
              <w:bottom w:val="single" w:sz="4" w:space="0" w:color="auto"/>
              <w:right w:val="single" w:sz="4" w:space="0" w:color="auto"/>
            </w:tcBorders>
            <w:noWrap/>
            <w:vAlign w:val="bottom"/>
            <w:hideMark/>
          </w:tcPr>
          <w:p w14:paraId="5A18E13C"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575" w:type="pct"/>
            <w:tcBorders>
              <w:top w:val="nil"/>
              <w:left w:val="nil"/>
              <w:bottom w:val="single" w:sz="4" w:space="0" w:color="auto"/>
              <w:right w:val="single" w:sz="4" w:space="0" w:color="auto"/>
            </w:tcBorders>
            <w:noWrap/>
            <w:vAlign w:val="bottom"/>
            <w:hideMark/>
          </w:tcPr>
          <w:p w14:paraId="07859F5B"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526" w:type="pct"/>
            <w:tcBorders>
              <w:top w:val="nil"/>
              <w:left w:val="nil"/>
              <w:bottom w:val="single" w:sz="4" w:space="0" w:color="auto"/>
              <w:right w:val="single" w:sz="4" w:space="0" w:color="auto"/>
            </w:tcBorders>
            <w:noWrap/>
            <w:vAlign w:val="bottom"/>
            <w:hideMark/>
          </w:tcPr>
          <w:p w14:paraId="2C3F1065"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85" w:type="pct"/>
            <w:vAlign w:val="center"/>
            <w:hideMark/>
          </w:tcPr>
          <w:p w14:paraId="0A64BE39" w14:textId="77777777" w:rsidR="006C0ABD" w:rsidRPr="00BB43B4" w:rsidRDefault="006C0ABD" w:rsidP="0081719E">
            <w:pPr>
              <w:rPr>
                <w:rFonts w:ascii="Garamond" w:hAnsi="Garamond"/>
                <w:sz w:val="16"/>
                <w:szCs w:val="24"/>
              </w:rPr>
            </w:pPr>
          </w:p>
        </w:tc>
      </w:tr>
      <w:tr w:rsidR="00A1178A" w:rsidRPr="00BB43B4" w14:paraId="1C347A60" w14:textId="77777777" w:rsidTr="0081719E">
        <w:trPr>
          <w:trHeight w:val="264"/>
          <w:jc w:val="center"/>
        </w:trPr>
        <w:tc>
          <w:tcPr>
            <w:tcW w:w="326" w:type="pct"/>
            <w:tcBorders>
              <w:top w:val="nil"/>
              <w:left w:val="single" w:sz="4" w:space="0" w:color="auto"/>
              <w:bottom w:val="single" w:sz="4" w:space="0" w:color="auto"/>
              <w:right w:val="single" w:sz="4" w:space="0" w:color="auto"/>
            </w:tcBorders>
            <w:noWrap/>
            <w:vAlign w:val="bottom"/>
            <w:hideMark/>
          </w:tcPr>
          <w:p w14:paraId="64E88A89"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769" w:type="pct"/>
            <w:tcBorders>
              <w:top w:val="nil"/>
              <w:left w:val="nil"/>
              <w:bottom w:val="single" w:sz="4" w:space="0" w:color="auto"/>
              <w:right w:val="single" w:sz="4" w:space="0" w:color="auto"/>
            </w:tcBorders>
            <w:noWrap/>
            <w:vAlign w:val="bottom"/>
            <w:hideMark/>
          </w:tcPr>
          <w:p w14:paraId="4817A387"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431" w:type="pct"/>
            <w:tcBorders>
              <w:top w:val="nil"/>
              <w:left w:val="nil"/>
              <w:bottom w:val="single" w:sz="4" w:space="0" w:color="auto"/>
              <w:right w:val="single" w:sz="4" w:space="0" w:color="auto"/>
            </w:tcBorders>
            <w:noWrap/>
            <w:vAlign w:val="bottom"/>
            <w:hideMark/>
          </w:tcPr>
          <w:p w14:paraId="4DE95240"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433" w:type="pct"/>
            <w:tcBorders>
              <w:top w:val="nil"/>
              <w:left w:val="nil"/>
              <w:bottom w:val="single" w:sz="4" w:space="0" w:color="auto"/>
              <w:right w:val="single" w:sz="4" w:space="0" w:color="auto"/>
            </w:tcBorders>
            <w:noWrap/>
            <w:vAlign w:val="bottom"/>
            <w:hideMark/>
          </w:tcPr>
          <w:p w14:paraId="0B0543C9"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583" w:type="pct"/>
            <w:tcBorders>
              <w:top w:val="nil"/>
              <w:left w:val="nil"/>
              <w:bottom w:val="single" w:sz="4" w:space="0" w:color="auto"/>
              <w:right w:val="single" w:sz="4" w:space="0" w:color="auto"/>
            </w:tcBorders>
            <w:noWrap/>
            <w:vAlign w:val="bottom"/>
            <w:hideMark/>
          </w:tcPr>
          <w:p w14:paraId="64062406"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630" w:type="pct"/>
            <w:tcBorders>
              <w:top w:val="nil"/>
              <w:left w:val="nil"/>
              <w:bottom w:val="single" w:sz="4" w:space="0" w:color="auto"/>
              <w:right w:val="single" w:sz="4" w:space="0" w:color="auto"/>
            </w:tcBorders>
            <w:noWrap/>
            <w:vAlign w:val="bottom"/>
            <w:hideMark/>
          </w:tcPr>
          <w:p w14:paraId="5AA0E83F"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642" w:type="pct"/>
            <w:tcBorders>
              <w:top w:val="nil"/>
              <w:left w:val="nil"/>
              <w:bottom w:val="single" w:sz="4" w:space="0" w:color="auto"/>
              <w:right w:val="single" w:sz="4" w:space="0" w:color="auto"/>
            </w:tcBorders>
            <w:noWrap/>
            <w:vAlign w:val="bottom"/>
            <w:hideMark/>
          </w:tcPr>
          <w:p w14:paraId="69FAB291"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575" w:type="pct"/>
            <w:tcBorders>
              <w:top w:val="nil"/>
              <w:left w:val="nil"/>
              <w:bottom w:val="single" w:sz="4" w:space="0" w:color="auto"/>
              <w:right w:val="single" w:sz="4" w:space="0" w:color="auto"/>
            </w:tcBorders>
            <w:noWrap/>
            <w:vAlign w:val="bottom"/>
            <w:hideMark/>
          </w:tcPr>
          <w:p w14:paraId="51A16447"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526" w:type="pct"/>
            <w:tcBorders>
              <w:top w:val="nil"/>
              <w:left w:val="nil"/>
              <w:bottom w:val="single" w:sz="4" w:space="0" w:color="auto"/>
              <w:right w:val="single" w:sz="4" w:space="0" w:color="auto"/>
            </w:tcBorders>
            <w:noWrap/>
            <w:vAlign w:val="bottom"/>
            <w:hideMark/>
          </w:tcPr>
          <w:p w14:paraId="3790DE72"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85" w:type="pct"/>
            <w:vAlign w:val="center"/>
            <w:hideMark/>
          </w:tcPr>
          <w:p w14:paraId="4BB28F69" w14:textId="77777777" w:rsidR="006C0ABD" w:rsidRPr="00BB43B4" w:rsidRDefault="006C0ABD" w:rsidP="0081719E">
            <w:pPr>
              <w:rPr>
                <w:rFonts w:ascii="Garamond" w:hAnsi="Garamond"/>
                <w:sz w:val="16"/>
                <w:szCs w:val="24"/>
              </w:rPr>
            </w:pPr>
          </w:p>
        </w:tc>
      </w:tr>
      <w:tr w:rsidR="00A1178A" w:rsidRPr="00BB43B4" w14:paraId="6A27142D" w14:textId="77777777" w:rsidTr="0081719E">
        <w:trPr>
          <w:trHeight w:val="264"/>
          <w:jc w:val="center"/>
        </w:trPr>
        <w:tc>
          <w:tcPr>
            <w:tcW w:w="326" w:type="pct"/>
            <w:tcBorders>
              <w:top w:val="nil"/>
              <w:left w:val="single" w:sz="4" w:space="0" w:color="auto"/>
              <w:bottom w:val="single" w:sz="4" w:space="0" w:color="auto"/>
              <w:right w:val="single" w:sz="4" w:space="0" w:color="auto"/>
            </w:tcBorders>
            <w:noWrap/>
            <w:vAlign w:val="bottom"/>
            <w:hideMark/>
          </w:tcPr>
          <w:p w14:paraId="24477670"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769" w:type="pct"/>
            <w:tcBorders>
              <w:top w:val="nil"/>
              <w:left w:val="nil"/>
              <w:bottom w:val="single" w:sz="4" w:space="0" w:color="auto"/>
              <w:right w:val="single" w:sz="4" w:space="0" w:color="auto"/>
            </w:tcBorders>
            <w:noWrap/>
            <w:vAlign w:val="bottom"/>
            <w:hideMark/>
          </w:tcPr>
          <w:p w14:paraId="64977E0D"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431" w:type="pct"/>
            <w:tcBorders>
              <w:top w:val="nil"/>
              <w:left w:val="nil"/>
              <w:bottom w:val="single" w:sz="4" w:space="0" w:color="auto"/>
              <w:right w:val="single" w:sz="4" w:space="0" w:color="auto"/>
            </w:tcBorders>
            <w:noWrap/>
            <w:vAlign w:val="bottom"/>
            <w:hideMark/>
          </w:tcPr>
          <w:p w14:paraId="22CBB0FC"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433" w:type="pct"/>
            <w:tcBorders>
              <w:top w:val="nil"/>
              <w:left w:val="nil"/>
              <w:bottom w:val="single" w:sz="4" w:space="0" w:color="auto"/>
              <w:right w:val="single" w:sz="4" w:space="0" w:color="auto"/>
            </w:tcBorders>
            <w:noWrap/>
            <w:vAlign w:val="bottom"/>
            <w:hideMark/>
          </w:tcPr>
          <w:p w14:paraId="7B517B7A"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583" w:type="pct"/>
            <w:tcBorders>
              <w:top w:val="nil"/>
              <w:left w:val="nil"/>
              <w:bottom w:val="single" w:sz="4" w:space="0" w:color="auto"/>
              <w:right w:val="single" w:sz="4" w:space="0" w:color="auto"/>
            </w:tcBorders>
            <w:noWrap/>
            <w:vAlign w:val="bottom"/>
            <w:hideMark/>
          </w:tcPr>
          <w:p w14:paraId="7FFADF8B"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630" w:type="pct"/>
            <w:tcBorders>
              <w:top w:val="nil"/>
              <w:left w:val="nil"/>
              <w:bottom w:val="single" w:sz="4" w:space="0" w:color="auto"/>
              <w:right w:val="single" w:sz="4" w:space="0" w:color="auto"/>
            </w:tcBorders>
            <w:noWrap/>
            <w:vAlign w:val="bottom"/>
            <w:hideMark/>
          </w:tcPr>
          <w:p w14:paraId="565ECACF"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642" w:type="pct"/>
            <w:tcBorders>
              <w:top w:val="nil"/>
              <w:left w:val="nil"/>
              <w:bottom w:val="single" w:sz="4" w:space="0" w:color="auto"/>
              <w:right w:val="single" w:sz="4" w:space="0" w:color="auto"/>
            </w:tcBorders>
            <w:noWrap/>
            <w:vAlign w:val="bottom"/>
            <w:hideMark/>
          </w:tcPr>
          <w:p w14:paraId="0D975606"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575" w:type="pct"/>
            <w:tcBorders>
              <w:top w:val="nil"/>
              <w:left w:val="nil"/>
              <w:bottom w:val="single" w:sz="4" w:space="0" w:color="auto"/>
              <w:right w:val="single" w:sz="4" w:space="0" w:color="auto"/>
            </w:tcBorders>
            <w:noWrap/>
            <w:vAlign w:val="bottom"/>
            <w:hideMark/>
          </w:tcPr>
          <w:p w14:paraId="01CBCA19"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526" w:type="pct"/>
            <w:tcBorders>
              <w:top w:val="nil"/>
              <w:left w:val="nil"/>
              <w:bottom w:val="single" w:sz="4" w:space="0" w:color="auto"/>
              <w:right w:val="single" w:sz="4" w:space="0" w:color="auto"/>
            </w:tcBorders>
            <w:noWrap/>
            <w:vAlign w:val="bottom"/>
            <w:hideMark/>
          </w:tcPr>
          <w:p w14:paraId="0214D11D"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85" w:type="pct"/>
            <w:vAlign w:val="center"/>
            <w:hideMark/>
          </w:tcPr>
          <w:p w14:paraId="73A70992" w14:textId="77777777" w:rsidR="006C0ABD" w:rsidRPr="00BB43B4" w:rsidRDefault="006C0ABD" w:rsidP="0081719E">
            <w:pPr>
              <w:rPr>
                <w:rFonts w:ascii="Garamond" w:hAnsi="Garamond"/>
                <w:sz w:val="16"/>
                <w:szCs w:val="24"/>
              </w:rPr>
            </w:pPr>
          </w:p>
        </w:tc>
      </w:tr>
      <w:tr w:rsidR="00A1178A" w:rsidRPr="00BB43B4" w14:paraId="3F6B2C04" w14:textId="77777777" w:rsidTr="0081719E">
        <w:trPr>
          <w:trHeight w:val="264"/>
          <w:jc w:val="center"/>
        </w:trPr>
        <w:tc>
          <w:tcPr>
            <w:tcW w:w="326" w:type="pct"/>
            <w:tcBorders>
              <w:top w:val="nil"/>
              <w:left w:val="single" w:sz="4" w:space="0" w:color="auto"/>
              <w:bottom w:val="single" w:sz="4" w:space="0" w:color="auto"/>
              <w:right w:val="single" w:sz="4" w:space="0" w:color="auto"/>
            </w:tcBorders>
            <w:noWrap/>
            <w:vAlign w:val="bottom"/>
            <w:hideMark/>
          </w:tcPr>
          <w:p w14:paraId="783DFB81"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769" w:type="pct"/>
            <w:tcBorders>
              <w:top w:val="nil"/>
              <w:left w:val="nil"/>
              <w:bottom w:val="single" w:sz="4" w:space="0" w:color="auto"/>
              <w:right w:val="single" w:sz="4" w:space="0" w:color="auto"/>
            </w:tcBorders>
            <w:noWrap/>
            <w:vAlign w:val="bottom"/>
            <w:hideMark/>
          </w:tcPr>
          <w:p w14:paraId="7CE6790C"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431" w:type="pct"/>
            <w:tcBorders>
              <w:top w:val="nil"/>
              <w:left w:val="nil"/>
              <w:bottom w:val="single" w:sz="4" w:space="0" w:color="auto"/>
              <w:right w:val="single" w:sz="4" w:space="0" w:color="auto"/>
            </w:tcBorders>
            <w:noWrap/>
            <w:vAlign w:val="bottom"/>
            <w:hideMark/>
          </w:tcPr>
          <w:p w14:paraId="30BEC4DC"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433" w:type="pct"/>
            <w:tcBorders>
              <w:top w:val="nil"/>
              <w:left w:val="nil"/>
              <w:bottom w:val="single" w:sz="4" w:space="0" w:color="auto"/>
              <w:right w:val="single" w:sz="4" w:space="0" w:color="auto"/>
            </w:tcBorders>
            <w:noWrap/>
            <w:vAlign w:val="bottom"/>
            <w:hideMark/>
          </w:tcPr>
          <w:p w14:paraId="2192FD5F"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583" w:type="pct"/>
            <w:tcBorders>
              <w:top w:val="nil"/>
              <w:left w:val="nil"/>
              <w:bottom w:val="single" w:sz="4" w:space="0" w:color="auto"/>
              <w:right w:val="single" w:sz="4" w:space="0" w:color="auto"/>
            </w:tcBorders>
            <w:noWrap/>
            <w:vAlign w:val="bottom"/>
            <w:hideMark/>
          </w:tcPr>
          <w:p w14:paraId="1F0EEA00"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630" w:type="pct"/>
            <w:tcBorders>
              <w:top w:val="nil"/>
              <w:left w:val="nil"/>
              <w:bottom w:val="single" w:sz="4" w:space="0" w:color="auto"/>
              <w:right w:val="single" w:sz="4" w:space="0" w:color="auto"/>
            </w:tcBorders>
            <w:noWrap/>
            <w:vAlign w:val="bottom"/>
            <w:hideMark/>
          </w:tcPr>
          <w:p w14:paraId="1A33B63A"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642" w:type="pct"/>
            <w:tcBorders>
              <w:top w:val="nil"/>
              <w:left w:val="nil"/>
              <w:bottom w:val="single" w:sz="4" w:space="0" w:color="auto"/>
              <w:right w:val="single" w:sz="4" w:space="0" w:color="auto"/>
            </w:tcBorders>
            <w:noWrap/>
            <w:vAlign w:val="bottom"/>
            <w:hideMark/>
          </w:tcPr>
          <w:p w14:paraId="4CE299B3"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575" w:type="pct"/>
            <w:tcBorders>
              <w:top w:val="nil"/>
              <w:left w:val="nil"/>
              <w:bottom w:val="single" w:sz="4" w:space="0" w:color="auto"/>
              <w:right w:val="single" w:sz="4" w:space="0" w:color="auto"/>
            </w:tcBorders>
            <w:noWrap/>
            <w:vAlign w:val="bottom"/>
            <w:hideMark/>
          </w:tcPr>
          <w:p w14:paraId="2C2F3E92"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526" w:type="pct"/>
            <w:tcBorders>
              <w:top w:val="nil"/>
              <w:left w:val="nil"/>
              <w:bottom w:val="single" w:sz="4" w:space="0" w:color="auto"/>
              <w:right w:val="single" w:sz="4" w:space="0" w:color="auto"/>
            </w:tcBorders>
            <w:noWrap/>
            <w:vAlign w:val="bottom"/>
            <w:hideMark/>
          </w:tcPr>
          <w:p w14:paraId="2B803903"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85" w:type="pct"/>
            <w:vAlign w:val="center"/>
            <w:hideMark/>
          </w:tcPr>
          <w:p w14:paraId="7117F6FD" w14:textId="77777777" w:rsidR="006C0ABD" w:rsidRPr="00BB43B4" w:rsidRDefault="006C0ABD" w:rsidP="0081719E">
            <w:pPr>
              <w:rPr>
                <w:rFonts w:ascii="Garamond" w:hAnsi="Garamond"/>
                <w:sz w:val="16"/>
                <w:szCs w:val="24"/>
              </w:rPr>
            </w:pPr>
          </w:p>
        </w:tc>
      </w:tr>
      <w:tr w:rsidR="00A1178A" w:rsidRPr="00BB43B4" w14:paraId="156EB8B8" w14:textId="77777777" w:rsidTr="0081719E">
        <w:trPr>
          <w:trHeight w:val="264"/>
          <w:jc w:val="center"/>
        </w:trPr>
        <w:tc>
          <w:tcPr>
            <w:tcW w:w="326" w:type="pct"/>
            <w:tcBorders>
              <w:top w:val="nil"/>
              <w:left w:val="single" w:sz="4" w:space="0" w:color="auto"/>
              <w:bottom w:val="single" w:sz="4" w:space="0" w:color="auto"/>
              <w:right w:val="single" w:sz="4" w:space="0" w:color="auto"/>
            </w:tcBorders>
            <w:noWrap/>
            <w:vAlign w:val="bottom"/>
            <w:hideMark/>
          </w:tcPr>
          <w:p w14:paraId="0D8462B5"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769" w:type="pct"/>
            <w:tcBorders>
              <w:top w:val="nil"/>
              <w:left w:val="nil"/>
              <w:bottom w:val="single" w:sz="4" w:space="0" w:color="auto"/>
              <w:right w:val="single" w:sz="4" w:space="0" w:color="auto"/>
            </w:tcBorders>
            <w:noWrap/>
            <w:vAlign w:val="bottom"/>
            <w:hideMark/>
          </w:tcPr>
          <w:p w14:paraId="2ACB77A5"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431" w:type="pct"/>
            <w:tcBorders>
              <w:top w:val="nil"/>
              <w:left w:val="nil"/>
              <w:bottom w:val="single" w:sz="4" w:space="0" w:color="auto"/>
              <w:right w:val="single" w:sz="4" w:space="0" w:color="auto"/>
            </w:tcBorders>
            <w:noWrap/>
            <w:vAlign w:val="bottom"/>
            <w:hideMark/>
          </w:tcPr>
          <w:p w14:paraId="5AB9D021"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433" w:type="pct"/>
            <w:tcBorders>
              <w:top w:val="nil"/>
              <w:left w:val="nil"/>
              <w:bottom w:val="single" w:sz="4" w:space="0" w:color="auto"/>
              <w:right w:val="single" w:sz="4" w:space="0" w:color="auto"/>
            </w:tcBorders>
            <w:noWrap/>
            <w:vAlign w:val="bottom"/>
            <w:hideMark/>
          </w:tcPr>
          <w:p w14:paraId="25725E01"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583" w:type="pct"/>
            <w:tcBorders>
              <w:top w:val="nil"/>
              <w:left w:val="nil"/>
              <w:bottom w:val="single" w:sz="4" w:space="0" w:color="auto"/>
              <w:right w:val="single" w:sz="4" w:space="0" w:color="auto"/>
            </w:tcBorders>
            <w:noWrap/>
            <w:vAlign w:val="bottom"/>
            <w:hideMark/>
          </w:tcPr>
          <w:p w14:paraId="2F8D01F0"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630" w:type="pct"/>
            <w:tcBorders>
              <w:top w:val="nil"/>
              <w:left w:val="nil"/>
              <w:bottom w:val="single" w:sz="4" w:space="0" w:color="auto"/>
              <w:right w:val="single" w:sz="4" w:space="0" w:color="auto"/>
            </w:tcBorders>
            <w:noWrap/>
            <w:vAlign w:val="bottom"/>
            <w:hideMark/>
          </w:tcPr>
          <w:p w14:paraId="4F902928"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642" w:type="pct"/>
            <w:tcBorders>
              <w:top w:val="nil"/>
              <w:left w:val="nil"/>
              <w:bottom w:val="single" w:sz="4" w:space="0" w:color="auto"/>
              <w:right w:val="single" w:sz="4" w:space="0" w:color="auto"/>
            </w:tcBorders>
            <w:noWrap/>
            <w:vAlign w:val="bottom"/>
            <w:hideMark/>
          </w:tcPr>
          <w:p w14:paraId="6887BC9E"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575" w:type="pct"/>
            <w:tcBorders>
              <w:top w:val="nil"/>
              <w:left w:val="nil"/>
              <w:bottom w:val="single" w:sz="4" w:space="0" w:color="auto"/>
              <w:right w:val="single" w:sz="4" w:space="0" w:color="auto"/>
            </w:tcBorders>
            <w:noWrap/>
            <w:vAlign w:val="bottom"/>
            <w:hideMark/>
          </w:tcPr>
          <w:p w14:paraId="3A5BF87A"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526" w:type="pct"/>
            <w:tcBorders>
              <w:top w:val="nil"/>
              <w:left w:val="nil"/>
              <w:bottom w:val="single" w:sz="4" w:space="0" w:color="auto"/>
              <w:right w:val="single" w:sz="4" w:space="0" w:color="auto"/>
            </w:tcBorders>
            <w:noWrap/>
            <w:vAlign w:val="bottom"/>
            <w:hideMark/>
          </w:tcPr>
          <w:p w14:paraId="75583C8E"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85" w:type="pct"/>
            <w:vAlign w:val="center"/>
            <w:hideMark/>
          </w:tcPr>
          <w:p w14:paraId="5518046D" w14:textId="77777777" w:rsidR="006C0ABD" w:rsidRPr="00BB43B4" w:rsidRDefault="006C0ABD" w:rsidP="0081719E">
            <w:pPr>
              <w:rPr>
                <w:rFonts w:ascii="Garamond" w:hAnsi="Garamond"/>
                <w:sz w:val="16"/>
                <w:szCs w:val="24"/>
              </w:rPr>
            </w:pPr>
          </w:p>
        </w:tc>
      </w:tr>
      <w:tr w:rsidR="00A1178A" w:rsidRPr="00BB43B4" w14:paraId="2E0FF8A5" w14:textId="77777777" w:rsidTr="0081719E">
        <w:trPr>
          <w:trHeight w:val="264"/>
          <w:jc w:val="center"/>
        </w:trPr>
        <w:tc>
          <w:tcPr>
            <w:tcW w:w="326" w:type="pct"/>
            <w:tcBorders>
              <w:top w:val="nil"/>
              <w:left w:val="single" w:sz="4" w:space="0" w:color="auto"/>
              <w:bottom w:val="single" w:sz="4" w:space="0" w:color="auto"/>
              <w:right w:val="single" w:sz="4" w:space="0" w:color="auto"/>
            </w:tcBorders>
            <w:noWrap/>
            <w:vAlign w:val="bottom"/>
            <w:hideMark/>
          </w:tcPr>
          <w:p w14:paraId="53B12CA1"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769" w:type="pct"/>
            <w:tcBorders>
              <w:top w:val="nil"/>
              <w:left w:val="nil"/>
              <w:bottom w:val="single" w:sz="4" w:space="0" w:color="auto"/>
              <w:right w:val="single" w:sz="4" w:space="0" w:color="auto"/>
            </w:tcBorders>
            <w:noWrap/>
            <w:vAlign w:val="bottom"/>
            <w:hideMark/>
          </w:tcPr>
          <w:p w14:paraId="4F0A08C2"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431" w:type="pct"/>
            <w:tcBorders>
              <w:top w:val="nil"/>
              <w:left w:val="nil"/>
              <w:bottom w:val="single" w:sz="4" w:space="0" w:color="auto"/>
              <w:right w:val="single" w:sz="4" w:space="0" w:color="auto"/>
            </w:tcBorders>
            <w:noWrap/>
            <w:vAlign w:val="bottom"/>
            <w:hideMark/>
          </w:tcPr>
          <w:p w14:paraId="4EFEE65F"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433" w:type="pct"/>
            <w:tcBorders>
              <w:top w:val="nil"/>
              <w:left w:val="nil"/>
              <w:bottom w:val="single" w:sz="4" w:space="0" w:color="auto"/>
              <w:right w:val="single" w:sz="4" w:space="0" w:color="auto"/>
            </w:tcBorders>
            <w:noWrap/>
            <w:vAlign w:val="bottom"/>
            <w:hideMark/>
          </w:tcPr>
          <w:p w14:paraId="23D8B9EF"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583" w:type="pct"/>
            <w:tcBorders>
              <w:top w:val="nil"/>
              <w:left w:val="nil"/>
              <w:bottom w:val="single" w:sz="4" w:space="0" w:color="auto"/>
              <w:right w:val="single" w:sz="4" w:space="0" w:color="auto"/>
            </w:tcBorders>
            <w:noWrap/>
            <w:vAlign w:val="bottom"/>
            <w:hideMark/>
          </w:tcPr>
          <w:p w14:paraId="4C61BD1F"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630" w:type="pct"/>
            <w:tcBorders>
              <w:top w:val="nil"/>
              <w:left w:val="nil"/>
              <w:bottom w:val="single" w:sz="4" w:space="0" w:color="auto"/>
              <w:right w:val="single" w:sz="4" w:space="0" w:color="auto"/>
            </w:tcBorders>
            <w:noWrap/>
            <w:vAlign w:val="bottom"/>
            <w:hideMark/>
          </w:tcPr>
          <w:p w14:paraId="5CA12A0C"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642" w:type="pct"/>
            <w:tcBorders>
              <w:top w:val="nil"/>
              <w:left w:val="nil"/>
              <w:bottom w:val="single" w:sz="4" w:space="0" w:color="auto"/>
              <w:right w:val="single" w:sz="4" w:space="0" w:color="auto"/>
            </w:tcBorders>
            <w:noWrap/>
            <w:vAlign w:val="bottom"/>
            <w:hideMark/>
          </w:tcPr>
          <w:p w14:paraId="2DD6FBC2"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575" w:type="pct"/>
            <w:tcBorders>
              <w:top w:val="nil"/>
              <w:left w:val="nil"/>
              <w:bottom w:val="single" w:sz="4" w:space="0" w:color="auto"/>
              <w:right w:val="single" w:sz="4" w:space="0" w:color="auto"/>
            </w:tcBorders>
            <w:noWrap/>
            <w:vAlign w:val="bottom"/>
            <w:hideMark/>
          </w:tcPr>
          <w:p w14:paraId="2B84FC72"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526" w:type="pct"/>
            <w:tcBorders>
              <w:top w:val="nil"/>
              <w:left w:val="nil"/>
              <w:bottom w:val="single" w:sz="4" w:space="0" w:color="auto"/>
              <w:right w:val="single" w:sz="4" w:space="0" w:color="auto"/>
            </w:tcBorders>
            <w:noWrap/>
            <w:vAlign w:val="bottom"/>
            <w:hideMark/>
          </w:tcPr>
          <w:p w14:paraId="27D57962"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85" w:type="pct"/>
            <w:vAlign w:val="center"/>
            <w:hideMark/>
          </w:tcPr>
          <w:p w14:paraId="439E6185" w14:textId="77777777" w:rsidR="006C0ABD" w:rsidRPr="00BB43B4" w:rsidRDefault="006C0ABD" w:rsidP="0081719E">
            <w:pPr>
              <w:rPr>
                <w:rFonts w:ascii="Garamond" w:hAnsi="Garamond"/>
                <w:sz w:val="16"/>
                <w:szCs w:val="24"/>
              </w:rPr>
            </w:pPr>
          </w:p>
        </w:tc>
      </w:tr>
      <w:tr w:rsidR="00A1178A" w:rsidRPr="00BB43B4" w14:paraId="4C6D8E5A" w14:textId="77777777" w:rsidTr="0081719E">
        <w:trPr>
          <w:trHeight w:val="264"/>
          <w:jc w:val="center"/>
        </w:trPr>
        <w:tc>
          <w:tcPr>
            <w:tcW w:w="326" w:type="pct"/>
            <w:tcBorders>
              <w:top w:val="nil"/>
              <w:left w:val="single" w:sz="4" w:space="0" w:color="auto"/>
              <w:bottom w:val="single" w:sz="4" w:space="0" w:color="auto"/>
              <w:right w:val="single" w:sz="4" w:space="0" w:color="auto"/>
            </w:tcBorders>
            <w:noWrap/>
            <w:vAlign w:val="bottom"/>
            <w:hideMark/>
          </w:tcPr>
          <w:p w14:paraId="35C296CD"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769" w:type="pct"/>
            <w:tcBorders>
              <w:top w:val="nil"/>
              <w:left w:val="nil"/>
              <w:bottom w:val="single" w:sz="4" w:space="0" w:color="auto"/>
              <w:right w:val="single" w:sz="4" w:space="0" w:color="auto"/>
            </w:tcBorders>
            <w:noWrap/>
            <w:vAlign w:val="bottom"/>
            <w:hideMark/>
          </w:tcPr>
          <w:p w14:paraId="05200D8B"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431" w:type="pct"/>
            <w:tcBorders>
              <w:top w:val="nil"/>
              <w:left w:val="nil"/>
              <w:bottom w:val="single" w:sz="4" w:space="0" w:color="auto"/>
              <w:right w:val="single" w:sz="4" w:space="0" w:color="auto"/>
            </w:tcBorders>
            <w:noWrap/>
            <w:vAlign w:val="bottom"/>
            <w:hideMark/>
          </w:tcPr>
          <w:p w14:paraId="39B44385"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433" w:type="pct"/>
            <w:tcBorders>
              <w:top w:val="nil"/>
              <w:left w:val="nil"/>
              <w:bottom w:val="single" w:sz="4" w:space="0" w:color="auto"/>
              <w:right w:val="single" w:sz="4" w:space="0" w:color="auto"/>
            </w:tcBorders>
            <w:noWrap/>
            <w:vAlign w:val="bottom"/>
            <w:hideMark/>
          </w:tcPr>
          <w:p w14:paraId="538F1DBB"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583" w:type="pct"/>
            <w:tcBorders>
              <w:top w:val="nil"/>
              <w:left w:val="nil"/>
              <w:bottom w:val="single" w:sz="4" w:space="0" w:color="auto"/>
              <w:right w:val="single" w:sz="4" w:space="0" w:color="auto"/>
            </w:tcBorders>
            <w:noWrap/>
            <w:vAlign w:val="bottom"/>
            <w:hideMark/>
          </w:tcPr>
          <w:p w14:paraId="347475A9"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630" w:type="pct"/>
            <w:tcBorders>
              <w:top w:val="nil"/>
              <w:left w:val="nil"/>
              <w:bottom w:val="single" w:sz="4" w:space="0" w:color="auto"/>
              <w:right w:val="single" w:sz="4" w:space="0" w:color="auto"/>
            </w:tcBorders>
            <w:noWrap/>
            <w:vAlign w:val="bottom"/>
            <w:hideMark/>
          </w:tcPr>
          <w:p w14:paraId="72D2AF5B"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642" w:type="pct"/>
            <w:tcBorders>
              <w:top w:val="nil"/>
              <w:left w:val="nil"/>
              <w:bottom w:val="single" w:sz="4" w:space="0" w:color="auto"/>
              <w:right w:val="single" w:sz="4" w:space="0" w:color="auto"/>
            </w:tcBorders>
            <w:noWrap/>
            <w:vAlign w:val="bottom"/>
            <w:hideMark/>
          </w:tcPr>
          <w:p w14:paraId="179E2388"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575" w:type="pct"/>
            <w:tcBorders>
              <w:top w:val="nil"/>
              <w:left w:val="nil"/>
              <w:bottom w:val="single" w:sz="4" w:space="0" w:color="auto"/>
              <w:right w:val="single" w:sz="4" w:space="0" w:color="auto"/>
            </w:tcBorders>
            <w:noWrap/>
            <w:vAlign w:val="bottom"/>
            <w:hideMark/>
          </w:tcPr>
          <w:p w14:paraId="28C5DA6B"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526" w:type="pct"/>
            <w:tcBorders>
              <w:top w:val="nil"/>
              <w:left w:val="nil"/>
              <w:bottom w:val="single" w:sz="4" w:space="0" w:color="auto"/>
              <w:right w:val="single" w:sz="4" w:space="0" w:color="auto"/>
            </w:tcBorders>
            <w:noWrap/>
            <w:vAlign w:val="bottom"/>
            <w:hideMark/>
          </w:tcPr>
          <w:p w14:paraId="495915AF"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85" w:type="pct"/>
            <w:vAlign w:val="center"/>
            <w:hideMark/>
          </w:tcPr>
          <w:p w14:paraId="79A1BA1B" w14:textId="77777777" w:rsidR="006C0ABD" w:rsidRPr="00BB43B4" w:rsidRDefault="006C0ABD" w:rsidP="0081719E">
            <w:pPr>
              <w:rPr>
                <w:rFonts w:ascii="Garamond" w:hAnsi="Garamond"/>
                <w:sz w:val="16"/>
                <w:szCs w:val="24"/>
              </w:rPr>
            </w:pPr>
          </w:p>
        </w:tc>
      </w:tr>
      <w:tr w:rsidR="00A1178A" w:rsidRPr="00BB43B4" w14:paraId="61C8A16E" w14:textId="77777777" w:rsidTr="0081719E">
        <w:trPr>
          <w:trHeight w:val="264"/>
          <w:jc w:val="center"/>
        </w:trPr>
        <w:tc>
          <w:tcPr>
            <w:tcW w:w="326" w:type="pct"/>
            <w:tcBorders>
              <w:top w:val="nil"/>
              <w:left w:val="single" w:sz="4" w:space="0" w:color="auto"/>
              <w:bottom w:val="single" w:sz="4" w:space="0" w:color="auto"/>
              <w:right w:val="single" w:sz="4" w:space="0" w:color="auto"/>
            </w:tcBorders>
            <w:noWrap/>
            <w:vAlign w:val="bottom"/>
            <w:hideMark/>
          </w:tcPr>
          <w:p w14:paraId="21FAE5F1"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769" w:type="pct"/>
            <w:tcBorders>
              <w:top w:val="nil"/>
              <w:left w:val="nil"/>
              <w:bottom w:val="single" w:sz="4" w:space="0" w:color="auto"/>
              <w:right w:val="single" w:sz="4" w:space="0" w:color="auto"/>
            </w:tcBorders>
            <w:noWrap/>
            <w:vAlign w:val="bottom"/>
            <w:hideMark/>
          </w:tcPr>
          <w:p w14:paraId="315420D3"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431" w:type="pct"/>
            <w:tcBorders>
              <w:top w:val="nil"/>
              <w:left w:val="nil"/>
              <w:bottom w:val="single" w:sz="4" w:space="0" w:color="auto"/>
              <w:right w:val="single" w:sz="4" w:space="0" w:color="auto"/>
            </w:tcBorders>
            <w:noWrap/>
            <w:vAlign w:val="bottom"/>
            <w:hideMark/>
          </w:tcPr>
          <w:p w14:paraId="037C0311"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433" w:type="pct"/>
            <w:tcBorders>
              <w:top w:val="nil"/>
              <w:left w:val="nil"/>
              <w:bottom w:val="single" w:sz="4" w:space="0" w:color="auto"/>
              <w:right w:val="single" w:sz="4" w:space="0" w:color="auto"/>
            </w:tcBorders>
            <w:noWrap/>
            <w:vAlign w:val="bottom"/>
            <w:hideMark/>
          </w:tcPr>
          <w:p w14:paraId="478E506F"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583" w:type="pct"/>
            <w:tcBorders>
              <w:top w:val="nil"/>
              <w:left w:val="nil"/>
              <w:bottom w:val="single" w:sz="4" w:space="0" w:color="auto"/>
              <w:right w:val="single" w:sz="4" w:space="0" w:color="auto"/>
            </w:tcBorders>
            <w:noWrap/>
            <w:vAlign w:val="bottom"/>
            <w:hideMark/>
          </w:tcPr>
          <w:p w14:paraId="39B08113"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630" w:type="pct"/>
            <w:tcBorders>
              <w:top w:val="nil"/>
              <w:left w:val="nil"/>
              <w:bottom w:val="single" w:sz="4" w:space="0" w:color="auto"/>
              <w:right w:val="single" w:sz="4" w:space="0" w:color="auto"/>
            </w:tcBorders>
            <w:noWrap/>
            <w:vAlign w:val="bottom"/>
            <w:hideMark/>
          </w:tcPr>
          <w:p w14:paraId="43548C12"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642" w:type="pct"/>
            <w:tcBorders>
              <w:top w:val="nil"/>
              <w:left w:val="nil"/>
              <w:bottom w:val="single" w:sz="4" w:space="0" w:color="auto"/>
              <w:right w:val="single" w:sz="4" w:space="0" w:color="auto"/>
            </w:tcBorders>
            <w:noWrap/>
            <w:vAlign w:val="bottom"/>
            <w:hideMark/>
          </w:tcPr>
          <w:p w14:paraId="1D8E6409"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575" w:type="pct"/>
            <w:tcBorders>
              <w:top w:val="nil"/>
              <w:left w:val="nil"/>
              <w:bottom w:val="single" w:sz="4" w:space="0" w:color="auto"/>
              <w:right w:val="single" w:sz="4" w:space="0" w:color="auto"/>
            </w:tcBorders>
            <w:noWrap/>
            <w:vAlign w:val="bottom"/>
            <w:hideMark/>
          </w:tcPr>
          <w:p w14:paraId="7AA06A68"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526" w:type="pct"/>
            <w:tcBorders>
              <w:top w:val="nil"/>
              <w:left w:val="nil"/>
              <w:bottom w:val="single" w:sz="4" w:space="0" w:color="auto"/>
              <w:right w:val="single" w:sz="4" w:space="0" w:color="auto"/>
            </w:tcBorders>
            <w:noWrap/>
            <w:vAlign w:val="bottom"/>
            <w:hideMark/>
          </w:tcPr>
          <w:p w14:paraId="771F205F"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85" w:type="pct"/>
            <w:vAlign w:val="center"/>
            <w:hideMark/>
          </w:tcPr>
          <w:p w14:paraId="0029E1D0" w14:textId="77777777" w:rsidR="006C0ABD" w:rsidRPr="00BB43B4" w:rsidRDefault="006C0ABD" w:rsidP="0081719E">
            <w:pPr>
              <w:rPr>
                <w:rFonts w:ascii="Garamond" w:hAnsi="Garamond"/>
                <w:sz w:val="16"/>
                <w:szCs w:val="24"/>
              </w:rPr>
            </w:pPr>
          </w:p>
        </w:tc>
      </w:tr>
      <w:tr w:rsidR="00A1178A" w:rsidRPr="00BB43B4" w14:paraId="74807912" w14:textId="77777777" w:rsidTr="0081719E">
        <w:trPr>
          <w:trHeight w:val="264"/>
          <w:jc w:val="center"/>
        </w:trPr>
        <w:tc>
          <w:tcPr>
            <w:tcW w:w="326" w:type="pct"/>
            <w:tcBorders>
              <w:top w:val="nil"/>
              <w:left w:val="single" w:sz="4" w:space="0" w:color="auto"/>
              <w:bottom w:val="single" w:sz="4" w:space="0" w:color="auto"/>
              <w:right w:val="single" w:sz="4" w:space="0" w:color="auto"/>
            </w:tcBorders>
            <w:noWrap/>
            <w:vAlign w:val="bottom"/>
            <w:hideMark/>
          </w:tcPr>
          <w:p w14:paraId="68E5F3FE"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769" w:type="pct"/>
            <w:tcBorders>
              <w:top w:val="nil"/>
              <w:left w:val="nil"/>
              <w:bottom w:val="single" w:sz="4" w:space="0" w:color="auto"/>
              <w:right w:val="single" w:sz="4" w:space="0" w:color="auto"/>
            </w:tcBorders>
            <w:noWrap/>
            <w:vAlign w:val="bottom"/>
            <w:hideMark/>
          </w:tcPr>
          <w:p w14:paraId="58CE493D"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431" w:type="pct"/>
            <w:tcBorders>
              <w:top w:val="nil"/>
              <w:left w:val="nil"/>
              <w:bottom w:val="single" w:sz="4" w:space="0" w:color="auto"/>
              <w:right w:val="single" w:sz="4" w:space="0" w:color="auto"/>
            </w:tcBorders>
            <w:noWrap/>
            <w:vAlign w:val="bottom"/>
            <w:hideMark/>
          </w:tcPr>
          <w:p w14:paraId="7CDC8D90"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433" w:type="pct"/>
            <w:tcBorders>
              <w:top w:val="nil"/>
              <w:left w:val="nil"/>
              <w:bottom w:val="single" w:sz="4" w:space="0" w:color="auto"/>
              <w:right w:val="single" w:sz="4" w:space="0" w:color="auto"/>
            </w:tcBorders>
            <w:noWrap/>
            <w:vAlign w:val="bottom"/>
            <w:hideMark/>
          </w:tcPr>
          <w:p w14:paraId="342FB670"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583" w:type="pct"/>
            <w:tcBorders>
              <w:top w:val="nil"/>
              <w:left w:val="nil"/>
              <w:bottom w:val="single" w:sz="4" w:space="0" w:color="auto"/>
              <w:right w:val="single" w:sz="4" w:space="0" w:color="auto"/>
            </w:tcBorders>
            <w:noWrap/>
            <w:vAlign w:val="bottom"/>
            <w:hideMark/>
          </w:tcPr>
          <w:p w14:paraId="2576BA89"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630" w:type="pct"/>
            <w:tcBorders>
              <w:top w:val="nil"/>
              <w:left w:val="nil"/>
              <w:bottom w:val="single" w:sz="4" w:space="0" w:color="auto"/>
              <w:right w:val="single" w:sz="4" w:space="0" w:color="auto"/>
            </w:tcBorders>
            <w:noWrap/>
            <w:vAlign w:val="bottom"/>
            <w:hideMark/>
          </w:tcPr>
          <w:p w14:paraId="56DED70F"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642" w:type="pct"/>
            <w:tcBorders>
              <w:top w:val="nil"/>
              <w:left w:val="nil"/>
              <w:bottom w:val="single" w:sz="4" w:space="0" w:color="auto"/>
              <w:right w:val="single" w:sz="4" w:space="0" w:color="auto"/>
            </w:tcBorders>
            <w:noWrap/>
            <w:vAlign w:val="bottom"/>
            <w:hideMark/>
          </w:tcPr>
          <w:p w14:paraId="3DED4A9E"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575" w:type="pct"/>
            <w:tcBorders>
              <w:top w:val="nil"/>
              <w:left w:val="nil"/>
              <w:bottom w:val="single" w:sz="4" w:space="0" w:color="auto"/>
              <w:right w:val="single" w:sz="4" w:space="0" w:color="auto"/>
            </w:tcBorders>
            <w:noWrap/>
            <w:vAlign w:val="bottom"/>
            <w:hideMark/>
          </w:tcPr>
          <w:p w14:paraId="53546604"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526" w:type="pct"/>
            <w:tcBorders>
              <w:top w:val="nil"/>
              <w:left w:val="nil"/>
              <w:bottom w:val="single" w:sz="4" w:space="0" w:color="auto"/>
              <w:right w:val="single" w:sz="4" w:space="0" w:color="auto"/>
            </w:tcBorders>
            <w:noWrap/>
            <w:vAlign w:val="bottom"/>
            <w:hideMark/>
          </w:tcPr>
          <w:p w14:paraId="67DA8064"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85" w:type="pct"/>
            <w:vAlign w:val="center"/>
            <w:hideMark/>
          </w:tcPr>
          <w:p w14:paraId="447C6D78" w14:textId="77777777" w:rsidR="006C0ABD" w:rsidRPr="00BB43B4" w:rsidRDefault="006C0ABD" w:rsidP="0081719E">
            <w:pPr>
              <w:rPr>
                <w:rFonts w:ascii="Garamond" w:hAnsi="Garamond"/>
                <w:sz w:val="16"/>
                <w:szCs w:val="24"/>
              </w:rPr>
            </w:pPr>
          </w:p>
        </w:tc>
      </w:tr>
      <w:tr w:rsidR="00A1178A" w:rsidRPr="00BB43B4" w14:paraId="3B159103" w14:textId="77777777" w:rsidTr="0081719E">
        <w:trPr>
          <w:trHeight w:val="264"/>
          <w:jc w:val="center"/>
        </w:trPr>
        <w:tc>
          <w:tcPr>
            <w:tcW w:w="326" w:type="pct"/>
            <w:tcBorders>
              <w:top w:val="nil"/>
              <w:left w:val="single" w:sz="4" w:space="0" w:color="auto"/>
              <w:bottom w:val="single" w:sz="4" w:space="0" w:color="auto"/>
              <w:right w:val="single" w:sz="4" w:space="0" w:color="auto"/>
            </w:tcBorders>
            <w:noWrap/>
            <w:vAlign w:val="bottom"/>
            <w:hideMark/>
          </w:tcPr>
          <w:p w14:paraId="7FB197A1"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769" w:type="pct"/>
            <w:tcBorders>
              <w:top w:val="nil"/>
              <w:left w:val="nil"/>
              <w:bottom w:val="single" w:sz="4" w:space="0" w:color="auto"/>
              <w:right w:val="single" w:sz="4" w:space="0" w:color="auto"/>
            </w:tcBorders>
            <w:noWrap/>
            <w:vAlign w:val="bottom"/>
            <w:hideMark/>
          </w:tcPr>
          <w:p w14:paraId="5B12F180"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431" w:type="pct"/>
            <w:tcBorders>
              <w:top w:val="nil"/>
              <w:left w:val="nil"/>
              <w:bottom w:val="single" w:sz="4" w:space="0" w:color="auto"/>
              <w:right w:val="single" w:sz="4" w:space="0" w:color="auto"/>
            </w:tcBorders>
            <w:noWrap/>
            <w:vAlign w:val="bottom"/>
            <w:hideMark/>
          </w:tcPr>
          <w:p w14:paraId="00C798A4"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433" w:type="pct"/>
            <w:tcBorders>
              <w:top w:val="nil"/>
              <w:left w:val="nil"/>
              <w:bottom w:val="single" w:sz="4" w:space="0" w:color="auto"/>
              <w:right w:val="single" w:sz="4" w:space="0" w:color="auto"/>
            </w:tcBorders>
            <w:noWrap/>
            <w:vAlign w:val="bottom"/>
            <w:hideMark/>
          </w:tcPr>
          <w:p w14:paraId="04377697"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583" w:type="pct"/>
            <w:tcBorders>
              <w:top w:val="nil"/>
              <w:left w:val="nil"/>
              <w:bottom w:val="single" w:sz="4" w:space="0" w:color="auto"/>
              <w:right w:val="single" w:sz="4" w:space="0" w:color="auto"/>
            </w:tcBorders>
            <w:noWrap/>
            <w:vAlign w:val="bottom"/>
            <w:hideMark/>
          </w:tcPr>
          <w:p w14:paraId="5ECD3C5F"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630" w:type="pct"/>
            <w:tcBorders>
              <w:top w:val="nil"/>
              <w:left w:val="nil"/>
              <w:bottom w:val="single" w:sz="4" w:space="0" w:color="auto"/>
              <w:right w:val="single" w:sz="4" w:space="0" w:color="auto"/>
            </w:tcBorders>
            <w:noWrap/>
            <w:vAlign w:val="bottom"/>
            <w:hideMark/>
          </w:tcPr>
          <w:p w14:paraId="0291F2B9"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642" w:type="pct"/>
            <w:tcBorders>
              <w:top w:val="nil"/>
              <w:left w:val="nil"/>
              <w:bottom w:val="single" w:sz="4" w:space="0" w:color="auto"/>
              <w:right w:val="single" w:sz="4" w:space="0" w:color="auto"/>
            </w:tcBorders>
            <w:noWrap/>
            <w:vAlign w:val="bottom"/>
            <w:hideMark/>
          </w:tcPr>
          <w:p w14:paraId="34194E24"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575" w:type="pct"/>
            <w:tcBorders>
              <w:top w:val="nil"/>
              <w:left w:val="nil"/>
              <w:bottom w:val="single" w:sz="4" w:space="0" w:color="auto"/>
              <w:right w:val="single" w:sz="4" w:space="0" w:color="auto"/>
            </w:tcBorders>
            <w:noWrap/>
            <w:vAlign w:val="bottom"/>
            <w:hideMark/>
          </w:tcPr>
          <w:p w14:paraId="49D797FE"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526" w:type="pct"/>
            <w:tcBorders>
              <w:top w:val="nil"/>
              <w:left w:val="nil"/>
              <w:bottom w:val="single" w:sz="4" w:space="0" w:color="auto"/>
              <w:right w:val="single" w:sz="4" w:space="0" w:color="auto"/>
            </w:tcBorders>
            <w:noWrap/>
            <w:vAlign w:val="bottom"/>
            <w:hideMark/>
          </w:tcPr>
          <w:p w14:paraId="6EEEBEBE"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85" w:type="pct"/>
            <w:vAlign w:val="center"/>
            <w:hideMark/>
          </w:tcPr>
          <w:p w14:paraId="58186633" w14:textId="77777777" w:rsidR="006C0ABD" w:rsidRPr="00BB43B4" w:rsidRDefault="006C0ABD" w:rsidP="0081719E">
            <w:pPr>
              <w:rPr>
                <w:rFonts w:ascii="Garamond" w:hAnsi="Garamond"/>
                <w:sz w:val="16"/>
                <w:szCs w:val="24"/>
              </w:rPr>
            </w:pPr>
          </w:p>
        </w:tc>
      </w:tr>
      <w:tr w:rsidR="00A1178A" w:rsidRPr="00BB43B4" w14:paraId="5542689B" w14:textId="77777777" w:rsidTr="0081719E">
        <w:trPr>
          <w:trHeight w:val="264"/>
          <w:jc w:val="center"/>
        </w:trPr>
        <w:tc>
          <w:tcPr>
            <w:tcW w:w="326" w:type="pct"/>
            <w:tcBorders>
              <w:top w:val="nil"/>
              <w:left w:val="single" w:sz="4" w:space="0" w:color="auto"/>
              <w:bottom w:val="single" w:sz="4" w:space="0" w:color="auto"/>
              <w:right w:val="single" w:sz="4" w:space="0" w:color="auto"/>
            </w:tcBorders>
            <w:noWrap/>
            <w:vAlign w:val="bottom"/>
            <w:hideMark/>
          </w:tcPr>
          <w:p w14:paraId="4568FBCD"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769" w:type="pct"/>
            <w:tcBorders>
              <w:top w:val="nil"/>
              <w:left w:val="nil"/>
              <w:bottom w:val="single" w:sz="4" w:space="0" w:color="auto"/>
              <w:right w:val="single" w:sz="4" w:space="0" w:color="auto"/>
            </w:tcBorders>
            <w:noWrap/>
            <w:vAlign w:val="bottom"/>
            <w:hideMark/>
          </w:tcPr>
          <w:p w14:paraId="6790CDE6"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431" w:type="pct"/>
            <w:tcBorders>
              <w:top w:val="nil"/>
              <w:left w:val="nil"/>
              <w:bottom w:val="single" w:sz="4" w:space="0" w:color="auto"/>
              <w:right w:val="single" w:sz="4" w:space="0" w:color="auto"/>
            </w:tcBorders>
            <w:noWrap/>
            <w:vAlign w:val="bottom"/>
            <w:hideMark/>
          </w:tcPr>
          <w:p w14:paraId="3937D602"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433" w:type="pct"/>
            <w:tcBorders>
              <w:top w:val="nil"/>
              <w:left w:val="nil"/>
              <w:bottom w:val="single" w:sz="4" w:space="0" w:color="auto"/>
              <w:right w:val="single" w:sz="4" w:space="0" w:color="auto"/>
            </w:tcBorders>
            <w:noWrap/>
            <w:vAlign w:val="bottom"/>
            <w:hideMark/>
          </w:tcPr>
          <w:p w14:paraId="2E19E252"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583" w:type="pct"/>
            <w:tcBorders>
              <w:top w:val="nil"/>
              <w:left w:val="nil"/>
              <w:bottom w:val="single" w:sz="4" w:space="0" w:color="auto"/>
              <w:right w:val="single" w:sz="4" w:space="0" w:color="auto"/>
            </w:tcBorders>
            <w:noWrap/>
            <w:vAlign w:val="bottom"/>
            <w:hideMark/>
          </w:tcPr>
          <w:p w14:paraId="320C243B"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630" w:type="pct"/>
            <w:tcBorders>
              <w:top w:val="nil"/>
              <w:left w:val="nil"/>
              <w:bottom w:val="single" w:sz="4" w:space="0" w:color="auto"/>
              <w:right w:val="single" w:sz="4" w:space="0" w:color="auto"/>
            </w:tcBorders>
            <w:noWrap/>
            <w:vAlign w:val="bottom"/>
            <w:hideMark/>
          </w:tcPr>
          <w:p w14:paraId="16D6A701"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642" w:type="pct"/>
            <w:tcBorders>
              <w:top w:val="nil"/>
              <w:left w:val="nil"/>
              <w:bottom w:val="single" w:sz="4" w:space="0" w:color="auto"/>
              <w:right w:val="single" w:sz="4" w:space="0" w:color="auto"/>
            </w:tcBorders>
            <w:noWrap/>
            <w:vAlign w:val="bottom"/>
            <w:hideMark/>
          </w:tcPr>
          <w:p w14:paraId="43D19459"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575" w:type="pct"/>
            <w:tcBorders>
              <w:top w:val="nil"/>
              <w:left w:val="nil"/>
              <w:bottom w:val="single" w:sz="4" w:space="0" w:color="auto"/>
              <w:right w:val="single" w:sz="4" w:space="0" w:color="auto"/>
            </w:tcBorders>
            <w:noWrap/>
            <w:vAlign w:val="bottom"/>
            <w:hideMark/>
          </w:tcPr>
          <w:p w14:paraId="5A350301"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526" w:type="pct"/>
            <w:tcBorders>
              <w:top w:val="nil"/>
              <w:left w:val="nil"/>
              <w:bottom w:val="single" w:sz="4" w:space="0" w:color="auto"/>
              <w:right w:val="single" w:sz="4" w:space="0" w:color="auto"/>
            </w:tcBorders>
            <w:noWrap/>
            <w:vAlign w:val="bottom"/>
            <w:hideMark/>
          </w:tcPr>
          <w:p w14:paraId="3EC1340D"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85" w:type="pct"/>
            <w:vAlign w:val="center"/>
            <w:hideMark/>
          </w:tcPr>
          <w:p w14:paraId="14F6A5C6" w14:textId="77777777" w:rsidR="006C0ABD" w:rsidRPr="00BB43B4" w:rsidRDefault="006C0ABD" w:rsidP="0081719E">
            <w:pPr>
              <w:rPr>
                <w:rFonts w:ascii="Garamond" w:hAnsi="Garamond"/>
                <w:sz w:val="16"/>
                <w:szCs w:val="24"/>
              </w:rPr>
            </w:pPr>
          </w:p>
        </w:tc>
      </w:tr>
      <w:tr w:rsidR="00A1178A" w:rsidRPr="00BB43B4" w14:paraId="1CE003DD" w14:textId="77777777" w:rsidTr="0081719E">
        <w:trPr>
          <w:trHeight w:val="264"/>
          <w:jc w:val="center"/>
        </w:trPr>
        <w:tc>
          <w:tcPr>
            <w:tcW w:w="326" w:type="pct"/>
            <w:tcBorders>
              <w:top w:val="nil"/>
              <w:left w:val="single" w:sz="4" w:space="0" w:color="auto"/>
              <w:bottom w:val="single" w:sz="4" w:space="0" w:color="auto"/>
              <w:right w:val="single" w:sz="4" w:space="0" w:color="auto"/>
            </w:tcBorders>
            <w:noWrap/>
            <w:vAlign w:val="bottom"/>
            <w:hideMark/>
          </w:tcPr>
          <w:p w14:paraId="6FB3EDAE"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769" w:type="pct"/>
            <w:tcBorders>
              <w:top w:val="nil"/>
              <w:left w:val="nil"/>
              <w:bottom w:val="single" w:sz="4" w:space="0" w:color="auto"/>
              <w:right w:val="single" w:sz="4" w:space="0" w:color="auto"/>
            </w:tcBorders>
            <w:noWrap/>
            <w:vAlign w:val="bottom"/>
            <w:hideMark/>
          </w:tcPr>
          <w:p w14:paraId="64B21136"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431" w:type="pct"/>
            <w:tcBorders>
              <w:top w:val="nil"/>
              <w:left w:val="nil"/>
              <w:bottom w:val="single" w:sz="4" w:space="0" w:color="auto"/>
              <w:right w:val="single" w:sz="4" w:space="0" w:color="auto"/>
            </w:tcBorders>
            <w:noWrap/>
            <w:vAlign w:val="bottom"/>
            <w:hideMark/>
          </w:tcPr>
          <w:p w14:paraId="1E4B3F21"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433" w:type="pct"/>
            <w:tcBorders>
              <w:top w:val="nil"/>
              <w:left w:val="nil"/>
              <w:bottom w:val="single" w:sz="4" w:space="0" w:color="auto"/>
              <w:right w:val="single" w:sz="4" w:space="0" w:color="auto"/>
            </w:tcBorders>
            <w:noWrap/>
            <w:vAlign w:val="bottom"/>
            <w:hideMark/>
          </w:tcPr>
          <w:p w14:paraId="47C187CA"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583" w:type="pct"/>
            <w:tcBorders>
              <w:top w:val="nil"/>
              <w:left w:val="nil"/>
              <w:bottom w:val="single" w:sz="4" w:space="0" w:color="auto"/>
              <w:right w:val="single" w:sz="4" w:space="0" w:color="auto"/>
            </w:tcBorders>
            <w:noWrap/>
            <w:vAlign w:val="bottom"/>
            <w:hideMark/>
          </w:tcPr>
          <w:p w14:paraId="66833010"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630" w:type="pct"/>
            <w:tcBorders>
              <w:top w:val="nil"/>
              <w:left w:val="nil"/>
              <w:bottom w:val="single" w:sz="4" w:space="0" w:color="auto"/>
              <w:right w:val="single" w:sz="4" w:space="0" w:color="auto"/>
            </w:tcBorders>
            <w:noWrap/>
            <w:vAlign w:val="bottom"/>
            <w:hideMark/>
          </w:tcPr>
          <w:p w14:paraId="51D7D44A"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642" w:type="pct"/>
            <w:tcBorders>
              <w:top w:val="nil"/>
              <w:left w:val="nil"/>
              <w:bottom w:val="single" w:sz="4" w:space="0" w:color="auto"/>
              <w:right w:val="single" w:sz="4" w:space="0" w:color="auto"/>
            </w:tcBorders>
            <w:noWrap/>
            <w:vAlign w:val="bottom"/>
            <w:hideMark/>
          </w:tcPr>
          <w:p w14:paraId="5FF80C19"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575" w:type="pct"/>
            <w:tcBorders>
              <w:top w:val="nil"/>
              <w:left w:val="nil"/>
              <w:bottom w:val="single" w:sz="4" w:space="0" w:color="auto"/>
              <w:right w:val="single" w:sz="4" w:space="0" w:color="auto"/>
            </w:tcBorders>
            <w:noWrap/>
            <w:vAlign w:val="bottom"/>
            <w:hideMark/>
          </w:tcPr>
          <w:p w14:paraId="49F50687"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526" w:type="pct"/>
            <w:tcBorders>
              <w:top w:val="nil"/>
              <w:left w:val="nil"/>
              <w:bottom w:val="single" w:sz="4" w:space="0" w:color="auto"/>
              <w:right w:val="single" w:sz="4" w:space="0" w:color="auto"/>
            </w:tcBorders>
            <w:noWrap/>
            <w:vAlign w:val="bottom"/>
            <w:hideMark/>
          </w:tcPr>
          <w:p w14:paraId="58085503"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85" w:type="pct"/>
            <w:vAlign w:val="center"/>
            <w:hideMark/>
          </w:tcPr>
          <w:p w14:paraId="52B24A7A" w14:textId="77777777" w:rsidR="006C0ABD" w:rsidRPr="00BB43B4" w:rsidRDefault="006C0ABD" w:rsidP="0081719E">
            <w:pPr>
              <w:rPr>
                <w:rFonts w:ascii="Garamond" w:hAnsi="Garamond"/>
                <w:sz w:val="16"/>
                <w:szCs w:val="24"/>
              </w:rPr>
            </w:pPr>
          </w:p>
        </w:tc>
      </w:tr>
      <w:tr w:rsidR="00A1178A" w:rsidRPr="00BB43B4" w14:paraId="12F3A303" w14:textId="77777777" w:rsidTr="0081719E">
        <w:trPr>
          <w:trHeight w:val="264"/>
          <w:jc w:val="center"/>
        </w:trPr>
        <w:tc>
          <w:tcPr>
            <w:tcW w:w="326" w:type="pct"/>
            <w:tcBorders>
              <w:top w:val="nil"/>
              <w:left w:val="single" w:sz="4" w:space="0" w:color="auto"/>
              <w:bottom w:val="single" w:sz="4" w:space="0" w:color="auto"/>
              <w:right w:val="single" w:sz="4" w:space="0" w:color="auto"/>
            </w:tcBorders>
            <w:noWrap/>
            <w:vAlign w:val="bottom"/>
            <w:hideMark/>
          </w:tcPr>
          <w:p w14:paraId="5900EB15"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769" w:type="pct"/>
            <w:tcBorders>
              <w:top w:val="nil"/>
              <w:left w:val="nil"/>
              <w:bottom w:val="single" w:sz="4" w:space="0" w:color="auto"/>
              <w:right w:val="single" w:sz="4" w:space="0" w:color="auto"/>
            </w:tcBorders>
            <w:noWrap/>
            <w:vAlign w:val="bottom"/>
            <w:hideMark/>
          </w:tcPr>
          <w:p w14:paraId="13476E81"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431" w:type="pct"/>
            <w:tcBorders>
              <w:top w:val="nil"/>
              <w:left w:val="nil"/>
              <w:bottom w:val="single" w:sz="4" w:space="0" w:color="auto"/>
              <w:right w:val="single" w:sz="4" w:space="0" w:color="auto"/>
            </w:tcBorders>
            <w:noWrap/>
            <w:vAlign w:val="bottom"/>
            <w:hideMark/>
          </w:tcPr>
          <w:p w14:paraId="36671797"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433" w:type="pct"/>
            <w:tcBorders>
              <w:top w:val="nil"/>
              <w:left w:val="nil"/>
              <w:bottom w:val="single" w:sz="4" w:space="0" w:color="auto"/>
              <w:right w:val="single" w:sz="4" w:space="0" w:color="auto"/>
            </w:tcBorders>
            <w:noWrap/>
            <w:vAlign w:val="bottom"/>
            <w:hideMark/>
          </w:tcPr>
          <w:p w14:paraId="2C00D5B2"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583" w:type="pct"/>
            <w:tcBorders>
              <w:top w:val="nil"/>
              <w:left w:val="nil"/>
              <w:bottom w:val="single" w:sz="4" w:space="0" w:color="auto"/>
              <w:right w:val="single" w:sz="4" w:space="0" w:color="auto"/>
            </w:tcBorders>
            <w:noWrap/>
            <w:vAlign w:val="bottom"/>
            <w:hideMark/>
          </w:tcPr>
          <w:p w14:paraId="3712DF56"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630" w:type="pct"/>
            <w:tcBorders>
              <w:top w:val="nil"/>
              <w:left w:val="nil"/>
              <w:bottom w:val="single" w:sz="4" w:space="0" w:color="auto"/>
              <w:right w:val="single" w:sz="4" w:space="0" w:color="auto"/>
            </w:tcBorders>
            <w:noWrap/>
            <w:vAlign w:val="bottom"/>
            <w:hideMark/>
          </w:tcPr>
          <w:p w14:paraId="6A0EBFA1"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642" w:type="pct"/>
            <w:tcBorders>
              <w:top w:val="nil"/>
              <w:left w:val="nil"/>
              <w:bottom w:val="single" w:sz="4" w:space="0" w:color="auto"/>
              <w:right w:val="single" w:sz="4" w:space="0" w:color="auto"/>
            </w:tcBorders>
            <w:noWrap/>
            <w:vAlign w:val="bottom"/>
            <w:hideMark/>
          </w:tcPr>
          <w:p w14:paraId="52DA7813"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575" w:type="pct"/>
            <w:tcBorders>
              <w:top w:val="nil"/>
              <w:left w:val="nil"/>
              <w:bottom w:val="single" w:sz="4" w:space="0" w:color="auto"/>
              <w:right w:val="single" w:sz="4" w:space="0" w:color="auto"/>
            </w:tcBorders>
            <w:noWrap/>
            <w:vAlign w:val="bottom"/>
            <w:hideMark/>
          </w:tcPr>
          <w:p w14:paraId="223D6305"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526" w:type="pct"/>
            <w:tcBorders>
              <w:top w:val="nil"/>
              <w:left w:val="nil"/>
              <w:bottom w:val="single" w:sz="4" w:space="0" w:color="auto"/>
              <w:right w:val="single" w:sz="4" w:space="0" w:color="auto"/>
            </w:tcBorders>
            <w:noWrap/>
            <w:vAlign w:val="bottom"/>
            <w:hideMark/>
          </w:tcPr>
          <w:p w14:paraId="280C82CC"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85" w:type="pct"/>
            <w:vAlign w:val="center"/>
            <w:hideMark/>
          </w:tcPr>
          <w:p w14:paraId="030286A2" w14:textId="77777777" w:rsidR="006C0ABD" w:rsidRPr="00BB43B4" w:rsidRDefault="006C0ABD" w:rsidP="0081719E">
            <w:pPr>
              <w:rPr>
                <w:rFonts w:ascii="Garamond" w:hAnsi="Garamond"/>
                <w:sz w:val="16"/>
                <w:szCs w:val="24"/>
              </w:rPr>
            </w:pPr>
          </w:p>
        </w:tc>
      </w:tr>
      <w:tr w:rsidR="00A1178A" w:rsidRPr="00BB43B4" w14:paraId="5FD9C328" w14:textId="77777777" w:rsidTr="0081719E">
        <w:trPr>
          <w:trHeight w:val="264"/>
          <w:jc w:val="center"/>
        </w:trPr>
        <w:tc>
          <w:tcPr>
            <w:tcW w:w="326" w:type="pct"/>
            <w:tcBorders>
              <w:top w:val="nil"/>
              <w:left w:val="single" w:sz="4" w:space="0" w:color="auto"/>
              <w:bottom w:val="single" w:sz="4" w:space="0" w:color="auto"/>
              <w:right w:val="single" w:sz="4" w:space="0" w:color="auto"/>
            </w:tcBorders>
            <w:noWrap/>
            <w:vAlign w:val="bottom"/>
            <w:hideMark/>
          </w:tcPr>
          <w:p w14:paraId="27C15960"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769" w:type="pct"/>
            <w:tcBorders>
              <w:top w:val="nil"/>
              <w:left w:val="nil"/>
              <w:bottom w:val="single" w:sz="4" w:space="0" w:color="auto"/>
              <w:right w:val="single" w:sz="4" w:space="0" w:color="auto"/>
            </w:tcBorders>
            <w:noWrap/>
            <w:vAlign w:val="bottom"/>
            <w:hideMark/>
          </w:tcPr>
          <w:p w14:paraId="3F8E7398"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431" w:type="pct"/>
            <w:tcBorders>
              <w:top w:val="nil"/>
              <w:left w:val="nil"/>
              <w:bottom w:val="single" w:sz="4" w:space="0" w:color="auto"/>
              <w:right w:val="single" w:sz="4" w:space="0" w:color="auto"/>
            </w:tcBorders>
            <w:noWrap/>
            <w:vAlign w:val="bottom"/>
            <w:hideMark/>
          </w:tcPr>
          <w:p w14:paraId="56F55F24"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433" w:type="pct"/>
            <w:tcBorders>
              <w:top w:val="nil"/>
              <w:left w:val="nil"/>
              <w:bottom w:val="single" w:sz="4" w:space="0" w:color="auto"/>
              <w:right w:val="single" w:sz="4" w:space="0" w:color="auto"/>
            </w:tcBorders>
            <w:noWrap/>
            <w:vAlign w:val="bottom"/>
            <w:hideMark/>
          </w:tcPr>
          <w:p w14:paraId="1E4FC883"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583" w:type="pct"/>
            <w:tcBorders>
              <w:top w:val="nil"/>
              <w:left w:val="nil"/>
              <w:bottom w:val="single" w:sz="4" w:space="0" w:color="auto"/>
              <w:right w:val="single" w:sz="4" w:space="0" w:color="auto"/>
            </w:tcBorders>
            <w:noWrap/>
            <w:vAlign w:val="bottom"/>
            <w:hideMark/>
          </w:tcPr>
          <w:p w14:paraId="75CC1AA9"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630" w:type="pct"/>
            <w:tcBorders>
              <w:top w:val="nil"/>
              <w:left w:val="nil"/>
              <w:bottom w:val="single" w:sz="4" w:space="0" w:color="auto"/>
              <w:right w:val="single" w:sz="4" w:space="0" w:color="auto"/>
            </w:tcBorders>
            <w:noWrap/>
            <w:vAlign w:val="bottom"/>
            <w:hideMark/>
          </w:tcPr>
          <w:p w14:paraId="3227B3C4"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642" w:type="pct"/>
            <w:tcBorders>
              <w:top w:val="nil"/>
              <w:left w:val="nil"/>
              <w:bottom w:val="single" w:sz="4" w:space="0" w:color="auto"/>
              <w:right w:val="single" w:sz="4" w:space="0" w:color="auto"/>
            </w:tcBorders>
            <w:noWrap/>
            <w:vAlign w:val="bottom"/>
            <w:hideMark/>
          </w:tcPr>
          <w:p w14:paraId="38282F1C"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575" w:type="pct"/>
            <w:tcBorders>
              <w:top w:val="nil"/>
              <w:left w:val="nil"/>
              <w:bottom w:val="single" w:sz="4" w:space="0" w:color="auto"/>
              <w:right w:val="single" w:sz="4" w:space="0" w:color="auto"/>
            </w:tcBorders>
            <w:noWrap/>
            <w:vAlign w:val="bottom"/>
            <w:hideMark/>
          </w:tcPr>
          <w:p w14:paraId="78A414E4"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526" w:type="pct"/>
            <w:tcBorders>
              <w:top w:val="nil"/>
              <w:left w:val="nil"/>
              <w:bottom w:val="single" w:sz="4" w:space="0" w:color="auto"/>
              <w:right w:val="single" w:sz="4" w:space="0" w:color="auto"/>
            </w:tcBorders>
            <w:noWrap/>
            <w:vAlign w:val="bottom"/>
            <w:hideMark/>
          </w:tcPr>
          <w:p w14:paraId="49C27938"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85" w:type="pct"/>
            <w:vAlign w:val="center"/>
            <w:hideMark/>
          </w:tcPr>
          <w:p w14:paraId="44B14611" w14:textId="77777777" w:rsidR="006C0ABD" w:rsidRPr="00BB43B4" w:rsidRDefault="006C0ABD" w:rsidP="0081719E">
            <w:pPr>
              <w:rPr>
                <w:rFonts w:ascii="Garamond" w:hAnsi="Garamond"/>
                <w:sz w:val="16"/>
                <w:szCs w:val="24"/>
              </w:rPr>
            </w:pPr>
          </w:p>
        </w:tc>
      </w:tr>
      <w:tr w:rsidR="00A1178A" w:rsidRPr="00BB43B4" w14:paraId="41A74BDA" w14:textId="77777777" w:rsidTr="0081719E">
        <w:trPr>
          <w:trHeight w:val="264"/>
          <w:jc w:val="center"/>
        </w:trPr>
        <w:tc>
          <w:tcPr>
            <w:tcW w:w="326" w:type="pct"/>
            <w:tcBorders>
              <w:top w:val="nil"/>
              <w:left w:val="single" w:sz="4" w:space="0" w:color="auto"/>
              <w:bottom w:val="single" w:sz="4" w:space="0" w:color="auto"/>
              <w:right w:val="single" w:sz="4" w:space="0" w:color="auto"/>
            </w:tcBorders>
            <w:noWrap/>
            <w:vAlign w:val="bottom"/>
            <w:hideMark/>
          </w:tcPr>
          <w:p w14:paraId="4020AC39"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769" w:type="pct"/>
            <w:tcBorders>
              <w:top w:val="nil"/>
              <w:left w:val="nil"/>
              <w:bottom w:val="single" w:sz="4" w:space="0" w:color="auto"/>
              <w:right w:val="single" w:sz="4" w:space="0" w:color="auto"/>
            </w:tcBorders>
            <w:noWrap/>
            <w:vAlign w:val="bottom"/>
            <w:hideMark/>
          </w:tcPr>
          <w:p w14:paraId="407BE69E"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431" w:type="pct"/>
            <w:tcBorders>
              <w:top w:val="nil"/>
              <w:left w:val="nil"/>
              <w:bottom w:val="single" w:sz="4" w:space="0" w:color="auto"/>
              <w:right w:val="single" w:sz="4" w:space="0" w:color="auto"/>
            </w:tcBorders>
            <w:noWrap/>
            <w:vAlign w:val="bottom"/>
            <w:hideMark/>
          </w:tcPr>
          <w:p w14:paraId="6C4B020E"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433" w:type="pct"/>
            <w:tcBorders>
              <w:top w:val="nil"/>
              <w:left w:val="nil"/>
              <w:bottom w:val="single" w:sz="4" w:space="0" w:color="auto"/>
              <w:right w:val="single" w:sz="4" w:space="0" w:color="auto"/>
            </w:tcBorders>
            <w:noWrap/>
            <w:vAlign w:val="bottom"/>
            <w:hideMark/>
          </w:tcPr>
          <w:p w14:paraId="149AB7F1"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583" w:type="pct"/>
            <w:tcBorders>
              <w:top w:val="nil"/>
              <w:left w:val="nil"/>
              <w:bottom w:val="single" w:sz="4" w:space="0" w:color="auto"/>
              <w:right w:val="single" w:sz="4" w:space="0" w:color="auto"/>
            </w:tcBorders>
            <w:noWrap/>
            <w:vAlign w:val="bottom"/>
            <w:hideMark/>
          </w:tcPr>
          <w:p w14:paraId="0E8F5EE9"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630" w:type="pct"/>
            <w:tcBorders>
              <w:top w:val="nil"/>
              <w:left w:val="nil"/>
              <w:bottom w:val="single" w:sz="4" w:space="0" w:color="auto"/>
              <w:right w:val="single" w:sz="4" w:space="0" w:color="auto"/>
            </w:tcBorders>
            <w:noWrap/>
            <w:vAlign w:val="bottom"/>
            <w:hideMark/>
          </w:tcPr>
          <w:p w14:paraId="2D38D9A0"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642" w:type="pct"/>
            <w:tcBorders>
              <w:top w:val="nil"/>
              <w:left w:val="nil"/>
              <w:bottom w:val="single" w:sz="4" w:space="0" w:color="auto"/>
              <w:right w:val="single" w:sz="4" w:space="0" w:color="auto"/>
            </w:tcBorders>
            <w:noWrap/>
            <w:vAlign w:val="bottom"/>
            <w:hideMark/>
          </w:tcPr>
          <w:p w14:paraId="7901A5D0"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575" w:type="pct"/>
            <w:tcBorders>
              <w:top w:val="nil"/>
              <w:left w:val="nil"/>
              <w:bottom w:val="single" w:sz="4" w:space="0" w:color="auto"/>
              <w:right w:val="single" w:sz="4" w:space="0" w:color="auto"/>
            </w:tcBorders>
            <w:noWrap/>
            <w:vAlign w:val="bottom"/>
            <w:hideMark/>
          </w:tcPr>
          <w:p w14:paraId="4F4322D5"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526" w:type="pct"/>
            <w:tcBorders>
              <w:top w:val="nil"/>
              <w:left w:val="nil"/>
              <w:bottom w:val="single" w:sz="4" w:space="0" w:color="auto"/>
              <w:right w:val="single" w:sz="4" w:space="0" w:color="auto"/>
            </w:tcBorders>
            <w:noWrap/>
            <w:vAlign w:val="bottom"/>
            <w:hideMark/>
          </w:tcPr>
          <w:p w14:paraId="5D9C3266"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85" w:type="pct"/>
            <w:vAlign w:val="center"/>
            <w:hideMark/>
          </w:tcPr>
          <w:p w14:paraId="4C4657E8" w14:textId="77777777" w:rsidR="006C0ABD" w:rsidRPr="00BB43B4" w:rsidRDefault="006C0ABD" w:rsidP="0081719E">
            <w:pPr>
              <w:rPr>
                <w:rFonts w:ascii="Garamond" w:hAnsi="Garamond"/>
                <w:sz w:val="16"/>
                <w:szCs w:val="24"/>
              </w:rPr>
            </w:pPr>
          </w:p>
        </w:tc>
      </w:tr>
      <w:tr w:rsidR="00A1178A" w:rsidRPr="00BB43B4" w14:paraId="343F5B26" w14:textId="77777777" w:rsidTr="0081719E">
        <w:trPr>
          <w:trHeight w:val="264"/>
          <w:jc w:val="center"/>
        </w:trPr>
        <w:tc>
          <w:tcPr>
            <w:tcW w:w="326" w:type="pct"/>
            <w:tcBorders>
              <w:top w:val="nil"/>
              <w:left w:val="single" w:sz="4" w:space="0" w:color="auto"/>
              <w:bottom w:val="single" w:sz="4" w:space="0" w:color="auto"/>
              <w:right w:val="single" w:sz="4" w:space="0" w:color="auto"/>
            </w:tcBorders>
            <w:noWrap/>
            <w:vAlign w:val="bottom"/>
            <w:hideMark/>
          </w:tcPr>
          <w:p w14:paraId="4A15CB9A"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769" w:type="pct"/>
            <w:tcBorders>
              <w:top w:val="nil"/>
              <w:left w:val="nil"/>
              <w:bottom w:val="single" w:sz="4" w:space="0" w:color="auto"/>
              <w:right w:val="single" w:sz="4" w:space="0" w:color="auto"/>
            </w:tcBorders>
            <w:noWrap/>
            <w:vAlign w:val="bottom"/>
            <w:hideMark/>
          </w:tcPr>
          <w:p w14:paraId="4130B1E1"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431" w:type="pct"/>
            <w:tcBorders>
              <w:top w:val="nil"/>
              <w:left w:val="nil"/>
              <w:bottom w:val="single" w:sz="4" w:space="0" w:color="auto"/>
              <w:right w:val="single" w:sz="4" w:space="0" w:color="auto"/>
            </w:tcBorders>
            <w:noWrap/>
            <w:vAlign w:val="bottom"/>
            <w:hideMark/>
          </w:tcPr>
          <w:p w14:paraId="0424E3E7"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433" w:type="pct"/>
            <w:tcBorders>
              <w:top w:val="nil"/>
              <w:left w:val="nil"/>
              <w:bottom w:val="single" w:sz="4" w:space="0" w:color="auto"/>
              <w:right w:val="single" w:sz="4" w:space="0" w:color="auto"/>
            </w:tcBorders>
            <w:noWrap/>
            <w:vAlign w:val="bottom"/>
            <w:hideMark/>
          </w:tcPr>
          <w:p w14:paraId="1647BC42"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583" w:type="pct"/>
            <w:tcBorders>
              <w:top w:val="nil"/>
              <w:left w:val="nil"/>
              <w:bottom w:val="single" w:sz="4" w:space="0" w:color="auto"/>
              <w:right w:val="single" w:sz="4" w:space="0" w:color="auto"/>
            </w:tcBorders>
            <w:noWrap/>
            <w:vAlign w:val="bottom"/>
            <w:hideMark/>
          </w:tcPr>
          <w:p w14:paraId="590DF150"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630" w:type="pct"/>
            <w:tcBorders>
              <w:top w:val="nil"/>
              <w:left w:val="nil"/>
              <w:bottom w:val="single" w:sz="4" w:space="0" w:color="auto"/>
              <w:right w:val="single" w:sz="4" w:space="0" w:color="auto"/>
            </w:tcBorders>
            <w:noWrap/>
            <w:vAlign w:val="bottom"/>
            <w:hideMark/>
          </w:tcPr>
          <w:p w14:paraId="06EF72E4"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642" w:type="pct"/>
            <w:tcBorders>
              <w:top w:val="nil"/>
              <w:left w:val="nil"/>
              <w:bottom w:val="single" w:sz="4" w:space="0" w:color="auto"/>
              <w:right w:val="single" w:sz="4" w:space="0" w:color="auto"/>
            </w:tcBorders>
            <w:noWrap/>
            <w:vAlign w:val="bottom"/>
            <w:hideMark/>
          </w:tcPr>
          <w:p w14:paraId="2B174CBA"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575" w:type="pct"/>
            <w:tcBorders>
              <w:top w:val="nil"/>
              <w:left w:val="nil"/>
              <w:bottom w:val="single" w:sz="4" w:space="0" w:color="auto"/>
              <w:right w:val="single" w:sz="4" w:space="0" w:color="auto"/>
            </w:tcBorders>
            <w:noWrap/>
            <w:vAlign w:val="bottom"/>
            <w:hideMark/>
          </w:tcPr>
          <w:p w14:paraId="37E74261"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526" w:type="pct"/>
            <w:tcBorders>
              <w:top w:val="nil"/>
              <w:left w:val="nil"/>
              <w:bottom w:val="single" w:sz="4" w:space="0" w:color="auto"/>
              <w:right w:val="single" w:sz="4" w:space="0" w:color="auto"/>
            </w:tcBorders>
            <w:noWrap/>
            <w:vAlign w:val="bottom"/>
            <w:hideMark/>
          </w:tcPr>
          <w:p w14:paraId="3DEA4FAA"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85" w:type="pct"/>
            <w:vAlign w:val="center"/>
            <w:hideMark/>
          </w:tcPr>
          <w:p w14:paraId="60FF1116" w14:textId="77777777" w:rsidR="006C0ABD" w:rsidRPr="00BB43B4" w:rsidRDefault="006C0ABD" w:rsidP="0081719E">
            <w:pPr>
              <w:rPr>
                <w:rFonts w:ascii="Garamond" w:hAnsi="Garamond"/>
                <w:sz w:val="16"/>
                <w:szCs w:val="24"/>
              </w:rPr>
            </w:pPr>
          </w:p>
        </w:tc>
      </w:tr>
      <w:tr w:rsidR="00A1178A" w:rsidRPr="00BB43B4" w14:paraId="794A7BAC" w14:textId="77777777" w:rsidTr="0081719E">
        <w:trPr>
          <w:trHeight w:val="264"/>
          <w:jc w:val="center"/>
        </w:trPr>
        <w:tc>
          <w:tcPr>
            <w:tcW w:w="326" w:type="pct"/>
            <w:tcBorders>
              <w:top w:val="nil"/>
              <w:left w:val="single" w:sz="4" w:space="0" w:color="auto"/>
              <w:bottom w:val="single" w:sz="4" w:space="0" w:color="auto"/>
              <w:right w:val="single" w:sz="4" w:space="0" w:color="auto"/>
            </w:tcBorders>
            <w:noWrap/>
            <w:vAlign w:val="bottom"/>
            <w:hideMark/>
          </w:tcPr>
          <w:p w14:paraId="7D9898B1"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769" w:type="pct"/>
            <w:tcBorders>
              <w:top w:val="nil"/>
              <w:left w:val="nil"/>
              <w:bottom w:val="single" w:sz="4" w:space="0" w:color="auto"/>
              <w:right w:val="single" w:sz="4" w:space="0" w:color="auto"/>
            </w:tcBorders>
            <w:noWrap/>
            <w:vAlign w:val="bottom"/>
            <w:hideMark/>
          </w:tcPr>
          <w:p w14:paraId="6226C0F9"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431" w:type="pct"/>
            <w:tcBorders>
              <w:top w:val="nil"/>
              <w:left w:val="nil"/>
              <w:bottom w:val="single" w:sz="4" w:space="0" w:color="auto"/>
              <w:right w:val="single" w:sz="4" w:space="0" w:color="auto"/>
            </w:tcBorders>
            <w:noWrap/>
            <w:vAlign w:val="bottom"/>
            <w:hideMark/>
          </w:tcPr>
          <w:p w14:paraId="03C60845"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433" w:type="pct"/>
            <w:tcBorders>
              <w:top w:val="nil"/>
              <w:left w:val="nil"/>
              <w:bottom w:val="single" w:sz="4" w:space="0" w:color="auto"/>
              <w:right w:val="single" w:sz="4" w:space="0" w:color="auto"/>
            </w:tcBorders>
            <w:noWrap/>
            <w:vAlign w:val="bottom"/>
            <w:hideMark/>
          </w:tcPr>
          <w:p w14:paraId="5F38038D"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583" w:type="pct"/>
            <w:tcBorders>
              <w:top w:val="nil"/>
              <w:left w:val="nil"/>
              <w:bottom w:val="single" w:sz="4" w:space="0" w:color="auto"/>
              <w:right w:val="single" w:sz="4" w:space="0" w:color="auto"/>
            </w:tcBorders>
            <w:noWrap/>
            <w:vAlign w:val="bottom"/>
            <w:hideMark/>
          </w:tcPr>
          <w:p w14:paraId="02ED12D1"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630" w:type="pct"/>
            <w:tcBorders>
              <w:top w:val="nil"/>
              <w:left w:val="nil"/>
              <w:bottom w:val="single" w:sz="4" w:space="0" w:color="auto"/>
              <w:right w:val="single" w:sz="4" w:space="0" w:color="auto"/>
            </w:tcBorders>
            <w:noWrap/>
            <w:vAlign w:val="bottom"/>
            <w:hideMark/>
          </w:tcPr>
          <w:p w14:paraId="5BF78031"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642" w:type="pct"/>
            <w:tcBorders>
              <w:top w:val="nil"/>
              <w:left w:val="nil"/>
              <w:bottom w:val="single" w:sz="4" w:space="0" w:color="auto"/>
              <w:right w:val="single" w:sz="4" w:space="0" w:color="auto"/>
            </w:tcBorders>
            <w:noWrap/>
            <w:vAlign w:val="bottom"/>
            <w:hideMark/>
          </w:tcPr>
          <w:p w14:paraId="40FDAE58"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575" w:type="pct"/>
            <w:tcBorders>
              <w:top w:val="nil"/>
              <w:left w:val="nil"/>
              <w:bottom w:val="single" w:sz="4" w:space="0" w:color="auto"/>
              <w:right w:val="single" w:sz="4" w:space="0" w:color="auto"/>
            </w:tcBorders>
            <w:noWrap/>
            <w:vAlign w:val="bottom"/>
            <w:hideMark/>
          </w:tcPr>
          <w:p w14:paraId="5F164EF1"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526" w:type="pct"/>
            <w:tcBorders>
              <w:top w:val="nil"/>
              <w:left w:val="nil"/>
              <w:bottom w:val="single" w:sz="4" w:space="0" w:color="auto"/>
              <w:right w:val="single" w:sz="4" w:space="0" w:color="auto"/>
            </w:tcBorders>
            <w:noWrap/>
            <w:vAlign w:val="bottom"/>
            <w:hideMark/>
          </w:tcPr>
          <w:p w14:paraId="75DF5FBF"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85" w:type="pct"/>
            <w:vAlign w:val="center"/>
            <w:hideMark/>
          </w:tcPr>
          <w:p w14:paraId="15690751" w14:textId="77777777" w:rsidR="006C0ABD" w:rsidRPr="00BB43B4" w:rsidRDefault="006C0ABD" w:rsidP="0081719E">
            <w:pPr>
              <w:rPr>
                <w:rFonts w:ascii="Garamond" w:hAnsi="Garamond"/>
                <w:sz w:val="16"/>
                <w:szCs w:val="24"/>
              </w:rPr>
            </w:pPr>
          </w:p>
        </w:tc>
      </w:tr>
      <w:tr w:rsidR="00A1178A" w:rsidRPr="00BB43B4" w14:paraId="14718CD5" w14:textId="77777777" w:rsidTr="0081719E">
        <w:trPr>
          <w:trHeight w:val="264"/>
          <w:jc w:val="center"/>
        </w:trPr>
        <w:tc>
          <w:tcPr>
            <w:tcW w:w="326" w:type="pct"/>
            <w:tcBorders>
              <w:top w:val="nil"/>
              <w:left w:val="single" w:sz="4" w:space="0" w:color="auto"/>
              <w:bottom w:val="single" w:sz="4" w:space="0" w:color="auto"/>
              <w:right w:val="single" w:sz="4" w:space="0" w:color="auto"/>
            </w:tcBorders>
            <w:noWrap/>
            <w:vAlign w:val="bottom"/>
            <w:hideMark/>
          </w:tcPr>
          <w:p w14:paraId="3977801A"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769" w:type="pct"/>
            <w:tcBorders>
              <w:top w:val="nil"/>
              <w:left w:val="nil"/>
              <w:bottom w:val="single" w:sz="4" w:space="0" w:color="auto"/>
              <w:right w:val="single" w:sz="4" w:space="0" w:color="auto"/>
            </w:tcBorders>
            <w:noWrap/>
            <w:vAlign w:val="bottom"/>
            <w:hideMark/>
          </w:tcPr>
          <w:p w14:paraId="387A40C9"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431" w:type="pct"/>
            <w:tcBorders>
              <w:top w:val="nil"/>
              <w:left w:val="nil"/>
              <w:bottom w:val="single" w:sz="4" w:space="0" w:color="auto"/>
              <w:right w:val="single" w:sz="4" w:space="0" w:color="auto"/>
            </w:tcBorders>
            <w:noWrap/>
            <w:vAlign w:val="bottom"/>
            <w:hideMark/>
          </w:tcPr>
          <w:p w14:paraId="4514229B"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433" w:type="pct"/>
            <w:tcBorders>
              <w:top w:val="nil"/>
              <w:left w:val="nil"/>
              <w:bottom w:val="single" w:sz="4" w:space="0" w:color="auto"/>
              <w:right w:val="single" w:sz="4" w:space="0" w:color="auto"/>
            </w:tcBorders>
            <w:noWrap/>
            <w:vAlign w:val="bottom"/>
            <w:hideMark/>
          </w:tcPr>
          <w:p w14:paraId="30806801"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583" w:type="pct"/>
            <w:tcBorders>
              <w:top w:val="nil"/>
              <w:left w:val="nil"/>
              <w:bottom w:val="single" w:sz="4" w:space="0" w:color="auto"/>
              <w:right w:val="single" w:sz="4" w:space="0" w:color="auto"/>
            </w:tcBorders>
            <w:noWrap/>
            <w:vAlign w:val="bottom"/>
            <w:hideMark/>
          </w:tcPr>
          <w:p w14:paraId="4922C415"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630" w:type="pct"/>
            <w:tcBorders>
              <w:top w:val="nil"/>
              <w:left w:val="nil"/>
              <w:bottom w:val="single" w:sz="4" w:space="0" w:color="auto"/>
              <w:right w:val="single" w:sz="4" w:space="0" w:color="auto"/>
            </w:tcBorders>
            <w:noWrap/>
            <w:vAlign w:val="bottom"/>
            <w:hideMark/>
          </w:tcPr>
          <w:p w14:paraId="55C92BAD"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642" w:type="pct"/>
            <w:tcBorders>
              <w:top w:val="nil"/>
              <w:left w:val="nil"/>
              <w:bottom w:val="single" w:sz="4" w:space="0" w:color="auto"/>
              <w:right w:val="single" w:sz="4" w:space="0" w:color="auto"/>
            </w:tcBorders>
            <w:noWrap/>
            <w:vAlign w:val="bottom"/>
            <w:hideMark/>
          </w:tcPr>
          <w:p w14:paraId="219D61B8"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575" w:type="pct"/>
            <w:tcBorders>
              <w:top w:val="nil"/>
              <w:left w:val="nil"/>
              <w:bottom w:val="single" w:sz="4" w:space="0" w:color="auto"/>
              <w:right w:val="single" w:sz="4" w:space="0" w:color="auto"/>
            </w:tcBorders>
            <w:noWrap/>
            <w:vAlign w:val="bottom"/>
            <w:hideMark/>
          </w:tcPr>
          <w:p w14:paraId="2DBA8977"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526" w:type="pct"/>
            <w:tcBorders>
              <w:top w:val="nil"/>
              <w:left w:val="nil"/>
              <w:bottom w:val="single" w:sz="4" w:space="0" w:color="auto"/>
              <w:right w:val="single" w:sz="4" w:space="0" w:color="auto"/>
            </w:tcBorders>
            <w:noWrap/>
            <w:vAlign w:val="bottom"/>
            <w:hideMark/>
          </w:tcPr>
          <w:p w14:paraId="683867DB"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85" w:type="pct"/>
            <w:vAlign w:val="center"/>
            <w:hideMark/>
          </w:tcPr>
          <w:p w14:paraId="56F51D4A" w14:textId="77777777" w:rsidR="006C0ABD" w:rsidRPr="00BB43B4" w:rsidRDefault="006C0ABD" w:rsidP="0081719E">
            <w:pPr>
              <w:rPr>
                <w:rFonts w:ascii="Garamond" w:hAnsi="Garamond"/>
                <w:sz w:val="16"/>
                <w:szCs w:val="24"/>
              </w:rPr>
            </w:pPr>
          </w:p>
        </w:tc>
      </w:tr>
      <w:tr w:rsidR="00A1178A" w:rsidRPr="00BB43B4" w14:paraId="0421601A" w14:textId="77777777" w:rsidTr="0081719E">
        <w:trPr>
          <w:trHeight w:val="264"/>
          <w:jc w:val="center"/>
        </w:trPr>
        <w:tc>
          <w:tcPr>
            <w:tcW w:w="326" w:type="pct"/>
            <w:tcBorders>
              <w:top w:val="nil"/>
              <w:left w:val="single" w:sz="4" w:space="0" w:color="auto"/>
              <w:bottom w:val="single" w:sz="4" w:space="0" w:color="auto"/>
              <w:right w:val="single" w:sz="4" w:space="0" w:color="auto"/>
            </w:tcBorders>
            <w:noWrap/>
            <w:vAlign w:val="bottom"/>
            <w:hideMark/>
          </w:tcPr>
          <w:p w14:paraId="63347EE6"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769" w:type="pct"/>
            <w:tcBorders>
              <w:top w:val="nil"/>
              <w:left w:val="nil"/>
              <w:bottom w:val="single" w:sz="4" w:space="0" w:color="auto"/>
              <w:right w:val="single" w:sz="4" w:space="0" w:color="auto"/>
            </w:tcBorders>
            <w:noWrap/>
            <w:vAlign w:val="bottom"/>
            <w:hideMark/>
          </w:tcPr>
          <w:p w14:paraId="6FF52E3F"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431" w:type="pct"/>
            <w:tcBorders>
              <w:top w:val="nil"/>
              <w:left w:val="nil"/>
              <w:bottom w:val="single" w:sz="4" w:space="0" w:color="auto"/>
              <w:right w:val="single" w:sz="4" w:space="0" w:color="auto"/>
            </w:tcBorders>
            <w:noWrap/>
            <w:vAlign w:val="bottom"/>
            <w:hideMark/>
          </w:tcPr>
          <w:p w14:paraId="2BFC07EC"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433" w:type="pct"/>
            <w:tcBorders>
              <w:top w:val="nil"/>
              <w:left w:val="nil"/>
              <w:bottom w:val="single" w:sz="4" w:space="0" w:color="auto"/>
              <w:right w:val="single" w:sz="4" w:space="0" w:color="auto"/>
            </w:tcBorders>
            <w:noWrap/>
            <w:vAlign w:val="bottom"/>
            <w:hideMark/>
          </w:tcPr>
          <w:p w14:paraId="7EC8A4E6"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583" w:type="pct"/>
            <w:tcBorders>
              <w:top w:val="nil"/>
              <w:left w:val="nil"/>
              <w:bottom w:val="single" w:sz="4" w:space="0" w:color="auto"/>
              <w:right w:val="single" w:sz="4" w:space="0" w:color="auto"/>
            </w:tcBorders>
            <w:noWrap/>
            <w:vAlign w:val="bottom"/>
            <w:hideMark/>
          </w:tcPr>
          <w:p w14:paraId="726B0649"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630" w:type="pct"/>
            <w:tcBorders>
              <w:top w:val="nil"/>
              <w:left w:val="nil"/>
              <w:bottom w:val="single" w:sz="4" w:space="0" w:color="auto"/>
              <w:right w:val="single" w:sz="4" w:space="0" w:color="auto"/>
            </w:tcBorders>
            <w:noWrap/>
            <w:vAlign w:val="bottom"/>
            <w:hideMark/>
          </w:tcPr>
          <w:p w14:paraId="0EDD0CBE"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642" w:type="pct"/>
            <w:tcBorders>
              <w:top w:val="nil"/>
              <w:left w:val="nil"/>
              <w:bottom w:val="single" w:sz="4" w:space="0" w:color="auto"/>
              <w:right w:val="single" w:sz="4" w:space="0" w:color="auto"/>
            </w:tcBorders>
            <w:noWrap/>
            <w:vAlign w:val="bottom"/>
            <w:hideMark/>
          </w:tcPr>
          <w:p w14:paraId="513E8FFE"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575" w:type="pct"/>
            <w:tcBorders>
              <w:top w:val="nil"/>
              <w:left w:val="nil"/>
              <w:bottom w:val="single" w:sz="4" w:space="0" w:color="auto"/>
              <w:right w:val="single" w:sz="4" w:space="0" w:color="auto"/>
            </w:tcBorders>
            <w:noWrap/>
            <w:vAlign w:val="bottom"/>
            <w:hideMark/>
          </w:tcPr>
          <w:p w14:paraId="6826DB3D"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526" w:type="pct"/>
            <w:tcBorders>
              <w:top w:val="nil"/>
              <w:left w:val="nil"/>
              <w:bottom w:val="single" w:sz="4" w:space="0" w:color="auto"/>
              <w:right w:val="single" w:sz="4" w:space="0" w:color="auto"/>
            </w:tcBorders>
            <w:noWrap/>
            <w:vAlign w:val="bottom"/>
            <w:hideMark/>
          </w:tcPr>
          <w:p w14:paraId="35B59671"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85" w:type="pct"/>
            <w:vAlign w:val="center"/>
            <w:hideMark/>
          </w:tcPr>
          <w:p w14:paraId="12593A61" w14:textId="77777777" w:rsidR="006C0ABD" w:rsidRPr="00BB43B4" w:rsidRDefault="006C0ABD" w:rsidP="0081719E">
            <w:pPr>
              <w:rPr>
                <w:rFonts w:ascii="Garamond" w:hAnsi="Garamond"/>
                <w:sz w:val="16"/>
                <w:szCs w:val="24"/>
              </w:rPr>
            </w:pPr>
          </w:p>
        </w:tc>
      </w:tr>
      <w:tr w:rsidR="00A1178A" w:rsidRPr="00BB43B4" w14:paraId="4A410A68" w14:textId="77777777" w:rsidTr="0081719E">
        <w:trPr>
          <w:trHeight w:val="264"/>
          <w:jc w:val="center"/>
        </w:trPr>
        <w:tc>
          <w:tcPr>
            <w:tcW w:w="326" w:type="pct"/>
            <w:tcBorders>
              <w:top w:val="nil"/>
              <w:left w:val="single" w:sz="4" w:space="0" w:color="auto"/>
              <w:bottom w:val="single" w:sz="4" w:space="0" w:color="auto"/>
              <w:right w:val="single" w:sz="4" w:space="0" w:color="auto"/>
            </w:tcBorders>
            <w:noWrap/>
            <w:vAlign w:val="bottom"/>
            <w:hideMark/>
          </w:tcPr>
          <w:p w14:paraId="0F707627"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769" w:type="pct"/>
            <w:tcBorders>
              <w:top w:val="nil"/>
              <w:left w:val="nil"/>
              <w:bottom w:val="single" w:sz="4" w:space="0" w:color="auto"/>
              <w:right w:val="single" w:sz="4" w:space="0" w:color="auto"/>
            </w:tcBorders>
            <w:noWrap/>
            <w:vAlign w:val="bottom"/>
            <w:hideMark/>
          </w:tcPr>
          <w:p w14:paraId="68716C30"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431" w:type="pct"/>
            <w:tcBorders>
              <w:top w:val="nil"/>
              <w:left w:val="nil"/>
              <w:bottom w:val="single" w:sz="4" w:space="0" w:color="auto"/>
              <w:right w:val="single" w:sz="4" w:space="0" w:color="auto"/>
            </w:tcBorders>
            <w:noWrap/>
            <w:vAlign w:val="bottom"/>
            <w:hideMark/>
          </w:tcPr>
          <w:p w14:paraId="62506C37"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433" w:type="pct"/>
            <w:tcBorders>
              <w:top w:val="nil"/>
              <w:left w:val="nil"/>
              <w:bottom w:val="single" w:sz="4" w:space="0" w:color="auto"/>
              <w:right w:val="single" w:sz="4" w:space="0" w:color="auto"/>
            </w:tcBorders>
            <w:noWrap/>
            <w:vAlign w:val="bottom"/>
            <w:hideMark/>
          </w:tcPr>
          <w:p w14:paraId="425460B5"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583" w:type="pct"/>
            <w:tcBorders>
              <w:top w:val="nil"/>
              <w:left w:val="nil"/>
              <w:bottom w:val="single" w:sz="4" w:space="0" w:color="auto"/>
              <w:right w:val="single" w:sz="4" w:space="0" w:color="auto"/>
            </w:tcBorders>
            <w:noWrap/>
            <w:vAlign w:val="bottom"/>
            <w:hideMark/>
          </w:tcPr>
          <w:p w14:paraId="3A0EDAB8"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630" w:type="pct"/>
            <w:tcBorders>
              <w:top w:val="nil"/>
              <w:left w:val="nil"/>
              <w:bottom w:val="single" w:sz="4" w:space="0" w:color="auto"/>
              <w:right w:val="single" w:sz="4" w:space="0" w:color="auto"/>
            </w:tcBorders>
            <w:noWrap/>
            <w:vAlign w:val="bottom"/>
            <w:hideMark/>
          </w:tcPr>
          <w:p w14:paraId="66E98BF3"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642" w:type="pct"/>
            <w:tcBorders>
              <w:top w:val="nil"/>
              <w:left w:val="nil"/>
              <w:bottom w:val="single" w:sz="4" w:space="0" w:color="auto"/>
              <w:right w:val="single" w:sz="4" w:space="0" w:color="auto"/>
            </w:tcBorders>
            <w:noWrap/>
            <w:vAlign w:val="bottom"/>
            <w:hideMark/>
          </w:tcPr>
          <w:p w14:paraId="28AAD194"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575" w:type="pct"/>
            <w:tcBorders>
              <w:top w:val="nil"/>
              <w:left w:val="nil"/>
              <w:bottom w:val="single" w:sz="4" w:space="0" w:color="auto"/>
              <w:right w:val="single" w:sz="4" w:space="0" w:color="auto"/>
            </w:tcBorders>
            <w:noWrap/>
            <w:vAlign w:val="bottom"/>
            <w:hideMark/>
          </w:tcPr>
          <w:p w14:paraId="3C36EE9C"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526" w:type="pct"/>
            <w:tcBorders>
              <w:top w:val="nil"/>
              <w:left w:val="nil"/>
              <w:bottom w:val="single" w:sz="4" w:space="0" w:color="auto"/>
              <w:right w:val="single" w:sz="4" w:space="0" w:color="auto"/>
            </w:tcBorders>
            <w:noWrap/>
            <w:vAlign w:val="bottom"/>
            <w:hideMark/>
          </w:tcPr>
          <w:p w14:paraId="226CBA54"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85" w:type="pct"/>
            <w:vAlign w:val="center"/>
            <w:hideMark/>
          </w:tcPr>
          <w:p w14:paraId="4034F252" w14:textId="77777777" w:rsidR="006C0ABD" w:rsidRPr="00BB43B4" w:rsidRDefault="006C0ABD" w:rsidP="0081719E">
            <w:pPr>
              <w:rPr>
                <w:rFonts w:ascii="Garamond" w:hAnsi="Garamond"/>
                <w:sz w:val="16"/>
                <w:szCs w:val="24"/>
              </w:rPr>
            </w:pPr>
          </w:p>
        </w:tc>
      </w:tr>
      <w:tr w:rsidR="00A1178A" w:rsidRPr="00BB43B4" w14:paraId="4FD4F2FA" w14:textId="77777777" w:rsidTr="0081719E">
        <w:trPr>
          <w:trHeight w:val="264"/>
          <w:jc w:val="center"/>
        </w:trPr>
        <w:tc>
          <w:tcPr>
            <w:tcW w:w="326" w:type="pct"/>
            <w:tcBorders>
              <w:top w:val="nil"/>
              <w:left w:val="single" w:sz="4" w:space="0" w:color="auto"/>
              <w:bottom w:val="single" w:sz="4" w:space="0" w:color="auto"/>
              <w:right w:val="single" w:sz="4" w:space="0" w:color="auto"/>
            </w:tcBorders>
            <w:noWrap/>
            <w:vAlign w:val="bottom"/>
            <w:hideMark/>
          </w:tcPr>
          <w:p w14:paraId="3C3910B9"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769" w:type="pct"/>
            <w:tcBorders>
              <w:top w:val="nil"/>
              <w:left w:val="nil"/>
              <w:bottom w:val="single" w:sz="4" w:space="0" w:color="auto"/>
              <w:right w:val="single" w:sz="4" w:space="0" w:color="auto"/>
            </w:tcBorders>
            <w:noWrap/>
            <w:vAlign w:val="bottom"/>
            <w:hideMark/>
          </w:tcPr>
          <w:p w14:paraId="744353FC"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431" w:type="pct"/>
            <w:tcBorders>
              <w:top w:val="nil"/>
              <w:left w:val="nil"/>
              <w:bottom w:val="single" w:sz="4" w:space="0" w:color="auto"/>
              <w:right w:val="single" w:sz="4" w:space="0" w:color="auto"/>
            </w:tcBorders>
            <w:noWrap/>
            <w:vAlign w:val="bottom"/>
            <w:hideMark/>
          </w:tcPr>
          <w:p w14:paraId="55F9CF06"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433" w:type="pct"/>
            <w:tcBorders>
              <w:top w:val="nil"/>
              <w:left w:val="nil"/>
              <w:bottom w:val="single" w:sz="4" w:space="0" w:color="auto"/>
              <w:right w:val="single" w:sz="4" w:space="0" w:color="auto"/>
            </w:tcBorders>
            <w:noWrap/>
            <w:vAlign w:val="bottom"/>
            <w:hideMark/>
          </w:tcPr>
          <w:p w14:paraId="6B880958"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583" w:type="pct"/>
            <w:tcBorders>
              <w:top w:val="nil"/>
              <w:left w:val="nil"/>
              <w:bottom w:val="single" w:sz="4" w:space="0" w:color="auto"/>
              <w:right w:val="single" w:sz="4" w:space="0" w:color="auto"/>
            </w:tcBorders>
            <w:noWrap/>
            <w:vAlign w:val="bottom"/>
            <w:hideMark/>
          </w:tcPr>
          <w:p w14:paraId="5CDB71F3"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630" w:type="pct"/>
            <w:tcBorders>
              <w:top w:val="nil"/>
              <w:left w:val="nil"/>
              <w:bottom w:val="single" w:sz="4" w:space="0" w:color="auto"/>
              <w:right w:val="single" w:sz="4" w:space="0" w:color="auto"/>
            </w:tcBorders>
            <w:noWrap/>
            <w:vAlign w:val="bottom"/>
            <w:hideMark/>
          </w:tcPr>
          <w:p w14:paraId="69AF5037"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642" w:type="pct"/>
            <w:tcBorders>
              <w:top w:val="nil"/>
              <w:left w:val="nil"/>
              <w:bottom w:val="single" w:sz="4" w:space="0" w:color="auto"/>
              <w:right w:val="single" w:sz="4" w:space="0" w:color="auto"/>
            </w:tcBorders>
            <w:noWrap/>
            <w:vAlign w:val="bottom"/>
            <w:hideMark/>
          </w:tcPr>
          <w:p w14:paraId="05A53F20"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575" w:type="pct"/>
            <w:tcBorders>
              <w:top w:val="nil"/>
              <w:left w:val="nil"/>
              <w:bottom w:val="single" w:sz="4" w:space="0" w:color="auto"/>
              <w:right w:val="single" w:sz="4" w:space="0" w:color="auto"/>
            </w:tcBorders>
            <w:noWrap/>
            <w:vAlign w:val="bottom"/>
            <w:hideMark/>
          </w:tcPr>
          <w:p w14:paraId="2F736CBE"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526" w:type="pct"/>
            <w:tcBorders>
              <w:top w:val="nil"/>
              <w:left w:val="nil"/>
              <w:bottom w:val="single" w:sz="4" w:space="0" w:color="auto"/>
              <w:right w:val="single" w:sz="4" w:space="0" w:color="auto"/>
            </w:tcBorders>
            <w:noWrap/>
            <w:vAlign w:val="bottom"/>
            <w:hideMark/>
          </w:tcPr>
          <w:p w14:paraId="7A1F7EC0"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85" w:type="pct"/>
            <w:vAlign w:val="center"/>
            <w:hideMark/>
          </w:tcPr>
          <w:p w14:paraId="254E81C4" w14:textId="77777777" w:rsidR="006C0ABD" w:rsidRPr="00BB43B4" w:rsidRDefault="006C0ABD" w:rsidP="0081719E">
            <w:pPr>
              <w:rPr>
                <w:rFonts w:ascii="Garamond" w:hAnsi="Garamond"/>
                <w:sz w:val="16"/>
                <w:szCs w:val="24"/>
              </w:rPr>
            </w:pPr>
          </w:p>
        </w:tc>
      </w:tr>
      <w:tr w:rsidR="006C0ABD" w:rsidRPr="00BB43B4" w14:paraId="79217B75" w14:textId="77777777" w:rsidTr="0081719E">
        <w:trPr>
          <w:trHeight w:val="264"/>
          <w:jc w:val="center"/>
        </w:trPr>
        <w:tc>
          <w:tcPr>
            <w:tcW w:w="326" w:type="pct"/>
            <w:tcBorders>
              <w:top w:val="nil"/>
              <w:left w:val="single" w:sz="4" w:space="0" w:color="auto"/>
              <w:bottom w:val="single" w:sz="4" w:space="0" w:color="auto"/>
              <w:right w:val="single" w:sz="4" w:space="0" w:color="auto"/>
            </w:tcBorders>
            <w:noWrap/>
            <w:vAlign w:val="bottom"/>
            <w:hideMark/>
          </w:tcPr>
          <w:p w14:paraId="377A3231"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769" w:type="pct"/>
            <w:tcBorders>
              <w:top w:val="nil"/>
              <w:left w:val="nil"/>
              <w:bottom w:val="single" w:sz="4" w:space="0" w:color="auto"/>
              <w:right w:val="single" w:sz="4" w:space="0" w:color="auto"/>
            </w:tcBorders>
            <w:noWrap/>
            <w:vAlign w:val="bottom"/>
            <w:hideMark/>
          </w:tcPr>
          <w:p w14:paraId="65E465AE"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431" w:type="pct"/>
            <w:tcBorders>
              <w:top w:val="nil"/>
              <w:left w:val="nil"/>
              <w:bottom w:val="single" w:sz="4" w:space="0" w:color="auto"/>
              <w:right w:val="single" w:sz="4" w:space="0" w:color="auto"/>
            </w:tcBorders>
            <w:noWrap/>
            <w:vAlign w:val="bottom"/>
            <w:hideMark/>
          </w:tcPr>
          <w:p w14:paraId="061DA2ED"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433" w:type="pct"/>
            <w:tcBorders>
              <w:top w:val="nil"/>
              <w:left w:val="nil"/>
              <w:bottom w:val="single" w:sz="4" w:space="0" w:color="auto"/>
              <w:right w:val="single" w:sz="4" w:space="0" w:color="auto"/>
            </w:tcBorders>
            <w:noWrap/>
            <w:vAlign w:val="bottom"/>
            <w:hideMark/>
          </w:tcPr>
          <w:p w14:paraId="3A0001FD"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583" w:type="pct"/>
            <w:tcBorders>
              <w:top w:val="nil"/>
              <w:left w:val="nil"/>
              <w:bottom w:val="single" w:sz="4" w:space="0" w:color="auto"/>
              <w:right w:val="single" w:sz="4" w:space="0" w:color="auto"/>
            </w:tcBorders>
            <w:noWrap/>
            <w:vAlign w:val="bottom"/>
            <w:hideMark/>
          </w:tcPr>
          <w:p w14:paraId="2D5920FA"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630" w:type="pct"/>
            <w:tcBorders>
              <w:top w:val="nil"/>
              <w:left w:val="nil"/>
              <w:bottom w:val="single" w:sz="4" w:space="0" w:color="auto"/>
              <w:right w:val="single" w:sz="4" w:space="0" w:color="auto"/>
            </w:tcBorders>
            <w:noWrap/>
            <w:vAlign w:val="bottom"/>
            <w:hideMark/>
          </w:tcPr>
          <w:p w14:paraId="4F52D709"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642" w:type="pct"/>
            <w:tcBorders>
              <w:top w:val="nil"/>
              <w:left w:val="nil"/>
              <w:bottom w:val="single" w:sz="4" w:space="0" w:color="auto"/>
              <w:right w:val="single" w:sz="4" w:space="0" w:color="auto"/>
            </w:tcBorders>
            <w:noWrap/>
            <w:vAlign w:val="bottom"/>
            <w:hideMark/>
          </w:tcPr>
          <w:p w14:paraId="3810414C"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575" w:type="pct"/>
            <w:tcBorders>
              <w:top w:val="nil"/>
              <w:left w:val="nil"/>
              <w:bottom w:val="single" w:sz="4" w:space="0" w:color="auto"/>
              <w:right w:val="single" w:sz="4" w:space="0" w:color="auto"/>
            </w:tcBorders>
            <w:noWrap/>
            <w:vAlign w:val="bottom"/>
            <w:hideMark/>
          </w:tcPr>
          <w:p w14:paraId="62A5CFF5"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526" w:type="pct"/>
            <w:tcBorders>
              <w:top w:val="nil"/>
              <w:left w:val="nil"/>
              <w:bottom w:val="single" w:sz="4" w:space="0" w:color="auto"/>
              <w:right w:val="single" w:sz="4" w:space="0" w:color="auto"/>
            </w:tcBorders>
            <w:noWrap/>
            <w:vAlign w:val="bottom"/>
            <w:hideMark/>
          </w:tcPr>
          <w:p w14:paraId="0E27D18F" w14:textId="77777777" w:rsidR="006C0ABD" w:rsidRPr="00BB43B4" w:rsidRDefault="006C0ABD" w:rsidP="0081719E">
            <w:pPr>
              <w:rPr>
                <w:rFonts w:ascii="Garamond" w:hAnsi="Garamond"/>
                <w:sz w:val="16"/>
                <w:szCs w:val="24"/>
              </w:rPr>
            </w:pPr>
            <w:r w:rsidRPr="00BB43B4">
              <w:rPr>
                <w:rFonts w:ascii="Garamond" w:hAnsi="Garamond"/>
                <w:sz w:val="16"/>
                <w:szCs w:val="24"/>
              </w:rPr>
              <w:t> </w:t>
            </w:r>
          </w:p>
        </w:tc>
        <w:tc>
          <w:tcPr>
            <w:tcW w:w="85" w:type="pct"/>
            <w:vAlign w:val="center"/>
            <w:hideMark/>
          </w:tcPr>
          <w:p w14:paraId="289F0F7A" w14:textId="77777777" w:rsidR="006C0ABD" w:rsidRPr="00BB43B4" w:rsidRDefault="006C0ABD" w:rsidP="0081719E">
            <w:pPr>
              <w:rPr>
                <w:rFonts w:ascii="Garamond" w:hAnsi="Garamond"/>
                <w:sz w:val="16"/>
                <w:szCs w:val="24"/>
              </w:rPr>
            </w:pPr>
          </w:p>
        </w:tc>
      </w:tr>
    </w:tbl>
    <w:p w14:paraId="69B1E84B" w14:textId="77777777" w:rsidR="006C0ABD" w:rsidRPr="00BB43B4" w:rsidRDefault="006C0ABD" w:rsidP="00586D6E">
      <w:pPr>
        <w:ind w:firstLine="284"/>
        <w:rPr>
          <w:rFonts w:ascii="Garamond" w:eastAsia="MS Mincho" w:hAnsi="Garamond"/>
          <w:b/>
          <w:sz w:val="24"/>
          <w:szCs w:val="24"/>
        </w:rPr>
      </w:pPr>
    </w:p>
    <w:p w14:paraId="12068AB4" w14:textId="77777777" w:rsidR="006C0ABD" w:rsidRPr="00BB43B4" w:rsidRDefault="006C0ABD" w:rsidP="00586D6E">
      <w:pPr>
        <w:ind w:firstLine="284"/>
        <w:rPr>
          <w:rFonts w:ascii="Garamond" w:eastAsia="MS Mincho" w:hAnsi="Garamond"/>
          <w:b/>
          <w:sz w:val="24"/>
          <w:szCs w:val="24"/>
        </w:rPr>
      </w:pPr>
    </w:p>
    <w:tbl>
      <w:tblPr>
        <w:tblW w:w="5000" w:type="pct"/>
        <w:tblLook w:val="04A0" w:firstRow="1" w:lastRow="0" w:firstColumn="1" w:lastColumn="0" w:noHBand="0" w:noVBand="1"/>
      </w:tblPr>
      <w:tblGrid>
        <w:gridCol w:w="2366"/>
        <w:gridCol w:w="1213"/>
        <w:gridCol w:w="500"/>
        <w:gridCol w:w="553"/>
        <w:gridCol w:w="854"/>
        <w:gridCol w:w="2829"/>
        <w:gridCol w:w="1287"/>
      </w:tblGrid>
      <w:tr w:rsidR="00A1178A" w:rsidRPr="00BB43B4" w14:paraId="30BD2B29" w14:textId="77777777" w:rsidTr="0081719E">
        <w:trPr>
          <w:trHeight w:val="264"/>
        </w:trPr>
        <w:tc>
          <w:tcPr>
            <w:tcW w:w="1001" w:type="pct"/>
            <w:tcBorders>
              <w:top w:val="nil"/>
              <w:left w:val="nil"/>
              <w:bottom w:val="nil"/>
              <w:right w:val="nil"/>
            </w:tcBorders>
            <w:noWrap/>
            <w:vAlign w:val="bottom"/>
            <w:hideMark/>
          </w:tcPr>
          <w:p w14:paraId="271EC467" w14:textId="77777777" w:rsidR="006C0ABD" w:rsidRPr="00BB43B4" w:rsidRDefault="006C0ABD" w:rsidP="00586D6E">
            <w:pPr>
              <w:ind w:firstLine="284"/>
              <w:rPr>
                <w:rFonts w:ascii="Garamond" w:hAnsi="Garamond"/>
                <w:b/>
                <w:bCs/>
                <w:sz w:val="24"/>
                <w:szCs w:val="24"/>
              </w:rPr>
            </w:pPr>
            <w:r w:rsidRPr="00BB43B4">
              <w:rPr>
                <w:rFonts w:ascii="Garamond" w:hAnsi="Garamond"/>
                <w:b/>
                <w:bCs/>
                <w:sz w:val="24"/>
                <w:szCs w:val="24"/>
              </w:rPr>
              <w:t>Personi përgjegjës</w:t>
            </w:r>
          </w:p>
        </w:tc>
        <w:tc>
          <w:tcPr>
            <w:tcW w:w="561" w:type="pct"/>
            <w:tcBorders>
              <w:top w:val="nil"/>
              <w:left w:val="nil"/>
              <w:bottom w:val="nil"/>
              <w:right w:val="nil"/>
            </w:tcBorders>
            <w:noWrap/>
            <w:vAlign w:val="bottom"/>
            <w:hideMark/>
          </w:tcPr>
          <w:p w14:paraId="626161D5" w14:textId="77777777" w:rsidR="006C0ABD" w:rsidRPr="00BB43B4" w:rsidRDefault="006C0ABD" w:rsidP="00586D6E">
            <w:pPr>
              <w:ind w:firstLine="284"/>
              <w:rPr>
                <w:rFonts w:ascii="Garamond" w:hAnsi="Garamond"/>
                <w:b/>
                <w:bCs/>
                <w:sz w:val="24"/>
                <w:szCs w:val="24"/>
              </w:rPr>
            </w:pPr>
          </w:p>
        </w:tc>
        <w:tc>
          <w:tcPr>
            <w:tcW w:w="444" w:type="pct"/>
            <w:tcBorders>
              <w:top w:val="nil"/>
              <w:left w:val="nil"/>
              <w:bottom w:val="nil"/>
              <w:right w:val="nil"/>
            </w:tcBorders>
            <w:noWrap/>
            <w:vAlign w:val="bottom"/>
            <w:hideMark/>
          </w:tcPr>
          <w:p w14:paraId="4CF30DFB" w14:textId="77777777" w:rsidR="006C0ABD" w:rsidRPr="00BB43B4" w:rsidRDefault="006C0ABD" w:rsidP="00586D6E">
            <w:pPr>
              <w:ind w:firstLine="284"/>
              <w:rPr>
                <w:rFonts w:ascii="Garamond" w:hAnsi="Garamond"/>
                <w:sz w:val="24"/>
                <w:szCs w:val="24"/>
              </w:rPr>
            </w:pPr>
          </w:p>
        </w:tc>
        <w:tc>
          <w:tcPr>
            <w:tcW w:w="471" w:type="pct"/>
            <w:tcBorders>
              <w:top w:val="nil"/>
              <w:left w:val="nil"/>
              <w:bottom w:val="nil"/>
              <w:right w:val="nil"/>
            </w:tcBorders>
            <w:noWrap/>
            <w:vAlign w:val="bottom"/>
            <w:hideMark/>
          </w:tcPr>
          <w:p w14:paraId="236C3BB7" w14:textId="77777777" w:rsidR="006C0ABD" w:rsidRPr="00BB43B4" w:rsidRDefault="006C0ABD" w:rsidP="00586D6E">
            <w:pPr>
              <w:ind w:firstLine="284"/>
              <w:rPr>
                <w:rFonts w:ascii="Garamond" w:hAnsi="Garamond"/>
                <w:sz w:val="24"/>
                <w:szCs w:val="24"/>
              </w:rPr>
            </w:pPr>
          </w:p>
        </w:tc>
        <w:tc>
          <w:tcPr>
            <w:tcW w:w="628" w:type="pct"/>
            <w:tcBorders>
              <w:top w:val="nil"/>
              <w:left w:val="nil"/>
              <w:bottom w:val="nil"/>
              <w:right w:val="nil"/>
            </w:tcBorders>
            <w:noWrap/>
            <w:vAlign w:val="bottom"/>
            <w:hideMark/>
          </w:tcPr>
          <w:p w14:paraId="0A3B93AE" w14:textId="77777777" w:rsidR="006C0ABD" w:rsidRPr="00BB43B4" w:rsidRDefault="006C0ABD" w:rsidP="00586D6E">
            <w:pPr>
              <w:ind w:firstLine="284"/>
              <w:rPr>
                <w:rFonts w:ascii="Garamond" w:hAnsi="Garamond"/>
                <w:sz w:val="24"/>
                <w:szCs w:val="24"/>
              </w:rPr>
            </w:pPr>
          </w:p>
        </w:tc>
        <w:tc>
          <w:tcPr>
            <w:tcW w:w="1300" w:type="pct"/>
            <w:tcBorders>
              <w:top w:val="nil"/>
              <w:left w:val="nil"/>
              <w:bottom w:val="nil"/>
              <w:right w:val="nil"/>
            </w:tcBorders>
            <w:noWrap/>
            <w:vAlign w:val="bottom"/>
            <w:hideMark/>
          </w:tcPr>
          <w:p w14:paraId="2A9D3688" w14:textId="77777777" w:rsidR="006C0ABD" w:rsidRPr="00BB43B4" w:rsidRDefault="006C0ABD" w:rsidP="00586D6E">
            <w:pPr>
              <w:ind w:firstLine="284"/>
              <w:rPr>
                <w:rFonts w:ascii="Garamond" w:hAnsi="Garamond"/>
                <w:b/>
                <w:bCs/>
                <w:sz w:val="24"/>
                <w:szCs w:val="24"/>
              </w:rPr>
            </w:pPr>
            <w:r w:rsidRPr="00BB43B4">
              <w:rPr>
                <w:rFonts w:ascii="Garamond" w:hAnsi="Garamond"/>
                <w:b/>
                <w:bCs/>
                <w:sz w:val="24"/>
                <w:szCs w:val="24"/>
              </w:rPr>
              <w:t>Përgjegjësi i strukturës</w:t>
            </w:r>
          </w:p>
        </w:tc>
        <w:tc>
          <w:tcPr>
            <w:tcW w:w="595" w:type="pct"/>
            <w:tcBorders>
              <w:top w:val="nil"/>
              <w:left w:val="nil"/>
              <w:bottom w:val="nil"/>
              <w:right w:val="nil"/>
            </w:tcBorders>
            <w:noWrap/>
            <w:vAlign w:val="bottom"/>
            <w:hideMark/>
          </w:tcPr>
          <w:p w14:paraId="6C41BB59" w14:textId="77777777" w:rsidR="006C0ABD" w:rsidRPr="00BB43B4" w:rsidRDefault="006C0ABD" w:rsidP="00586D6E">
            <w:pPr>
              <w:ind w:firstLine="284"/>
              <w:rPr>
                <w:rFonts w:ascii="Garamond" w:hAnsi="Garamond"/>
                <w:b/>
                <w:bCs/>
                <w:sz w:val="24"/>
                <w:szCs w:val="24"/>
              </w:rPr>
            </w:pPr>
          </w:p>
        </w:tc>
      </w:tr>
      <w:tr w:rsidR="006C0ABD" w:rsidRPr="00BB43B4" w14:paraId="0ED92F2A" w14:textId="77777777" w:rsidTr="0081719E">
        <w:trPr>
          <w:trHeight w:val="264"/>
        </w:trPr>
        <w:tc>
          <w:tcPr>
            <w:tcW w:w="1562" w:type="pct"/>
            <w:gridSpan w:val="2"/>
            <w:tcBorders>
              <w:top w:val="nil"/>
              <w:left w:val="nil"/>
              <w:bottom w:val="nil"/>
              <w:right w:val="nil"/>
            </w:tcBorders>
            <w:noWrap/>
            <w:vAlign w:val="bottom"/>
            <w:hideMark/>
          </w:tcPr>
          <w:p w14:paraId="642D980A" w14:textId="77777777" w:rsidR="006C0ABD" w:rsidRPr="00BB43B4" w:rsidRDefault="006C0ABD" w:rsidP="00586D6E">
            <w:pPr>
              <w:ind w:firstLine="284"/>
              <w:rPr>
                <w:rFonts w:ascii="Garamond" w:hAnsi="Garamond"/>
                <w:b/>
                <w:bCs/>
                <w:sz w:val="24"/>
                <w:szCs w:val="24"/>
              </w:rPr>
            </w:pPr>
            <w:r w:rsidRPr="00BB43B4">
              <w:rPr>
                <w:rFonts w:ascii="Garamond" w:hAnsi="Garamond"/>
                <w:b/>
                <w:bCs/>
                <w:sz w:val="24"/>
                <w:szCs w:val="24"/>
              </w:rPr>
              <w:t>________________________</w:t>
            </w:r>
          </w:p>
        </w:tc>
        <w:tc>
          <w:tcPr>
            <w:tcW w:w="444" w:type="pct"/>
            <w:tcBorders>
              <w:top w:val="nil"/>
              <w:left w:val="nil"/>
              <w:bottom w:val="nil"/>
              <w:right w:val="nil"/>
            </w:tcBorders>
            <w:noWrap/>
            <w:vAlign w:val="bottom"/>
            <w:hideMark/>
          </w:tcPr>
          <w:p w14:paraId="442E90CC" w14:textId="77777777" w:rsidR="006C0ABD" w:rsidRPr="00BB43B4" w:rsidRDefault="006C0ABD" w:rsidP="00586D6E">
            <w:pPr>
              <w:ind w:firstLine="284"/>
              <w:rPr>
                <w:rFonts w:ascii="Garamond" w:hAnsi="Garamond"/>
                <w:b/>
                <w:bCs/>
                <w:sz w:val="24"/>
                <w:szCs w:val="24"/>
              </w:rPr>
            </w:pPr>
          </w:p>
        </w:tc>
        <w:tc>
          <w:tcPr>
            <w:tcW w:w="471" w:type="pct"/>
            <w:tcBorders>
              <w:top w:val="nil"/>
              <w:left w:val="nil"/>
              <w:bottom w:val="nil"/>
              <w:right w:val="nil"/>
            </w:tcBorders>
            <w:noWrap/>
            <w:vAlign w:val="bottom"/>
            <w:hideMark/>
          </w:tcPr>
          <w:p w14:paraId="4975C1CB" w14:textId="77777777" w:rsidR="006C0ABD" w:rsidRPr="00BB43B4" w:rsidRDefault="006C0ABD" w:rsidP="00586D6E">
            <w:pPr>
              <w:ind w:firstLine="284"/>
              <w:rPr>
                <w:rFonts w:ascii="Garamond" w:hAnsi="Garamond"/>
                <w:sz w:val="24"/>
                <w:szCs w:val="24"/>
              </w:rPr>
            </w:pPr>
          </w:p>
        </w:tc>
        <w:tc>
          <w:tcPr>
            <w:tcW w:w="628" w:type="pct"/>
            <w:tcBorders>
              <w:top w:val="nil"/>
              <w:left w:val="nil"/>
              <w:bottom w:val="nil"/>
              <w:right w:val="nil"/>
            </w:tcBorders>
            <w:noWrap/>
            <w:vAlign w:val="bottom"/>
            <w:hideMark/>
          </w:tcPr>
          <w:p w14:paraId="459860DD" w14:textId="77777777" w:rsidR="006C0ABD" w:rsidRPr="00BB43B4" w:rsidRDefault="006C0ABD" w:rsidP="00586D6E">
            <w:pPr>
              <w:ind w:firstLine="284"/>
              <w:rPr>
                <w:rFonts w:ascii="Garamond" w:hAnsi="Garamond"/>
                <w:sz w:val="24"/>
                <w:szCs w:val="24"/>
              </w:rPr>
            </w:pPr>
          </w:p>
        </w:tc>
        <w:tc>
          <w:tcPr>
            <w:tcW w:w="1895" w:type="pct"/>
            <w:gridSpan w:val="2"/>
            <w:tcBorders>
              <w:top w:val="nil"/>
              <w:left w:val="nil"/>
              <w:bottom w:val="nil"/>
              <w:right w:val="nil"/>
            </w:tcBorders>
            <w:noWrap/>
            <w:vAlign w:val="bottom"/>
            <w:hideMark/>
          </w:tcPr>
          <w:p w14:paraId="01C8C925" w14:textId="77777777" w:rsidR="006C0ABD" w:rsidRPr="00BB43B4" w:rsidRDefault="006C0ABD" w:rsidP="00586D6E">
            <w:pPr>
              <w:ind w:firstLine="284"/>
              <w:rPr>
                <w:rFonts w:ascii="Garamond" w:hAnsi="Garamond"/>
                <w:b/>
                <w:bCs/>
                <w:sz w:val="24"/>
                <w:szCs w:val="24"/>
              </w:rPr>
            </w:pPr>
            <w:r w:rsidRPr="00BB43B4">
              <w:rPr>
                <w:rFonts w:ascii="Garamond" w:hAnsi="Garamond"/>
                <w:b/>
                <w:bCs/>
                <w:sz w:val="24"/>
                <w:szCs w:val="24"/>
              </w:rPr>
              <w:t>______________________________</w:t>
            </w:r>
          </w:p>
        </w:tc>
      </w:tr>
    </w:tbl>
    <w:p w14:paraId="75370962" w14:textId="77777777" w:rsidR="006C0ABD" w:rsidRPr="00BB43B4" w:rsidRDefault="006C0ABD" w:rsidP="00586D6E">
      <w:pPr>
        <w:ind w:firstLine="284"/>
        <w:rPr>
          <w:rFonts w:ascii="Garamond" w:eastAsia="MS Mincho" w:hAnsi="Garamond"/>
          <w:sz w:val="24"/>
          <w:szCs w:val="24"/>
        </w:rPr>
      </w:pPr>
    </w:p>
    <w:p w14:paraId="7FBA6A85" w14:textId="2AABA55F" w:rsidR="006B590A" w:rsidRPr="00BB43B4" w:rsidRDefault="006B590A" w:rsidP="00586D6E">
      <w:pPr>
        <w:ind w:firstLine="284"/>
        <w:rPr>
          <w:rFonts w:ascii="Garamond" w:eastAsia="MS Mincho" w:hAnsi="Garamond"/>
          <w:bCs/>
          <w:sz w:val="24"/>
          <w:szCs w:val="24"/>
        </w:rPr>
      </w:pPr>
      <w:r w:rsidRPr="00BB43B4">
        <w:rPr>
          <w:rFonts w:ascii="Garamond" w:eastAsia="MS Mincho" w:hAnsi="Garamond"/>
          <w:bCs/>
          <w:sz w:val="24"/>
          <w:szCs w:val="24"/>
        </w:rPr>
        <w:lastRenderedPageBreak/>
        <w:t xml:space="preserve">A10-2. </w:t>
      </w:r>
      <w:r w:rsidR="00A858BB" w:rsidRPr="00BB43B4">
        <w:rPr>
          <w:rFonts w:ascii="Garamond" w:eastAsia="MS Mincho" w:hAnsi="Garamond"/>
          <w:bCs/>
          <w:sz w:val="24"/>
          <w:szCs w:val="24"/>
        </w:rPr>
        <w:t xml:space="preserve">FORMULARI I </w:t>
      </w:r>
      <w:r w:rsidRPr="00BB43B4">
        <w:rPr>
          <w:rFonts w:ascii="Garamond" w:eastAsia="MS Mincho" w:hAnsi="Garamond"/>
          <w:bCs/>
          <w:sz w:val="24"/>
          <w:szCs w:val="24"/>
        </w:rPr>
        <w:t xml:space="preserve">VERIFIKIMIT TË ZËNIEVE NË PYLLËZIMET E VITIT </w:t>
      </w:r>
      <w:r w:rsidR="006D0328">
        <w:rPr>
          <w:rFonts w:ascii="Garamond" w:eastAsia="MS Mincho" w:hAnsi="Garamond"/>
          <w:bCs/>
          <w:sz w:val="24"/>
          <w:szCs w:val="24"/>
        </w:rPr>
        <w:t xml:space="preserve">TË </w:t>
      </w:r>
      <w:r w:rsidRPr="00BB43B4">
        <w:rPr>
          <w:rFonts w:ascii="Garamond" w:eastAsia="MS Mincho" w:hAnsi="Garamond"/>
          <w:bCs/>
          <w:sz w:val="24"/>
          <w:szCs w:val="24"/>
        </w:rPr>
        <w:t xml:space="preserve">PARË  </w:t>
      </w:r>
    </w:p>
    <w:p w14:paraId="58944FC9" w14:textId="77777777" w:rsidR="006B590A" w:rsidRPr="00BB43B4" w:rsidRDefault="006B590A" w:rsidP="00586D6E">
      <w:pPr>
        <w:ind w:firstLine="284"/>
        <w:rPr>
          <w:rFonts w:ascii="Garamond" w:eastAsia="MS Mincho" w:hAnsi="Garamond"/>
          <w:sz w:val="24"/>
          <w:szCs w:val="24"/>
        </w:rPr>
      </w:pPr>
    </w:p>
    <w:p w14:paraId="57E5D701" w14:textId="77777777" w:rsidR="006B590A" w:rsidRPr="00BB43B4" w:rsidRDefault="006B590A" w:rsidP="00586D6E">
      <w:pPr>
        <w:ind w:firstLine="284"/>
        <w:rPr>
          <w:rFonts w:ascii="Garamond" w:eastAsia="MS Mincho" w:hAnsi="Garamond"/>
          <w:b/>
          <w:bCs/>
          <w:sz w:val="24"/>
          <w:szCs w:val="24"/>
        </w:rPr>
      </w:pPr>
    </w:p>
    <w:tbl>
      <w:tblPr>
        <w:tblW w:w="5000" w:type="pct"/>
        <w:jc w:val="center"/>
        <w:tblLook w:val="04A0" w:firstRow="1" w:lastRow="0" w:firstColumn="1" w:lastColumn="0" w:noHBand="0" w:noVBand="1"/>
      </w:tblPr>
      <w:tblGrid>
        <w:gridCol w:w="502"/>
        <w:gridCol w:w="974"/>
        <w:gridCol w:w="752"/>
        <w:gridCol w:w="823"/>
        <w:gridCol w:w="915"/>
        <w:gridCol w:w="784"/>
        <w:gridCol w:w="792"/>
        <w:gridCol w:w="792"/>
        <w:gridCol w:w="641"/>
        <w:gridCol w:w="793"/>
        <w:gridCol w:w="741"/>
        <w:gridCol w:w="1093"/>
      </w:tblGrid>
      <w:tr w:rsidR="00A1178A" w:rsidRPr="00BB43B4" w14:paraId="61515D7E" w14:textId="77777777" w:rsidTr="0081719E">
        <w:trPr>
          <w:trHeight w:val="264"/>
          <w:jc w:val="center"/>
        </w:trPr>
        <w:tc>
          <w:tcPr>
            <w:tcW w:w="1609" w:type="pct"/>
            <w:gridSpan w:val="4"/>
            <w:tcBorders>
              <w:top w:val="nil"/>
              <w:left w:val="nil"/>
              <w:bottom w:val="nil"/>
              <w:right w:val="nil"/>
            </w:tcBorders>
            <w:noWrap/>
            <w:vAlign w:val="bottom"/>
            <w:hideMark/>
          </w:tcPr>
          <w:p w14:paraId="65262870" w14:textId="5274427C" w:rsidR="006B590A" w:rsidRPr="00BB43B4" w:rsidRDefault="00A858BB" w:rsidP="0081719E">
            <w:pPr>
              <w:rPr>
                <w:rFonts w:ascii="Garamond" w:hAnsi="Garamond"/>
                <w:b/>
                <w:bCs/>
                <w:sz w:val="16"/>
                <w:szCs w:val="24"/>
              </w:rPr>
            </w:pPr>
            <w:r w:rsidRPr="00BB43B4">
              <w:rPr>
                <w:rFonts w:ascii="Garamond" w:hAnsi="Garamond"/>
                <w:b/>
                <w:bCs/>
                <w:sz w:val="16"/>
                <w:szCs w:val="24"/>
              </w:rPr>
              <w:t xml:space="preserve">          </w:t>
            </w:r>
            <w:r w:rsidR="005036E5" w:rsidRPr="00BB43B4">
              <w:rPr>
                <w:rFonts w:ascii="Garamond" w:hAnsi="Garamond"/>
                <w:b/>
                <w:bCs/>
                <w:sz w:val="16"/>
                <w:szCs w:val="24"/>
              </w:rPr>
              <w:t xml:space="preserve">ENTI </w:t>
            </w:r>
            <w:r w:rsidR="006B590A" w:rsidRPr="00BB43B4">
              <w:rPr>
                <w:rFonts w:ascii="Garamond" w:hAnsi="Garamond"/>
                <w:b/>
                <w:bCs/>
                <w:sz w:val="16"/>
                <w:szCs w:val="24"/>
              </w:rPr>
              <w:t>______________________</w:t>
            </w:r>
          </w:p>
        </w:tc>
        <w:tc>
          <w:tcPr>
            <w:tcW w:w="447" w:type="pct"/>
            <w:tcBorders>
              <w:top w:val="nil"/>
              <w:left w:val="nil"/>
              <w:bottom w:val="nil"/>
              <w:right w:val="nil"/>
            </w:tcBorders>
            <w:noWrap/>
            <w:vAlign w:val="bottom"/>
            <w:hideMark/>
          </w:tcPr>
          <w:p w14:paraId="03EA329F" w14:textId="77777777" w:rsidR="006B590A" w:rsidRPr="00BB43B4" w:rsidRDefault="006B590A" w:rsidP="0081719E">
            <w:pPr>
              <w:rPr>
                <w:rFonts w:ascii="Garamond" w:hAnsi="Garamond"/>
                <w:b/>
                <w:bCs/>
                <w:sz w:val="16"/>
                <w:szCs w:val="24"/>
              </w:rPr>
            </w:pPr>
          </w:p>
        </w:tc>
        <w:tc>
          <w:tcPr>
            <w:tcW w:w="425" w:type="pct"/>
            <w:tcBorders>
              <w:top w:val="nil"/>
              <w:left w:val="nil"/>
              <w:bottom w:val="nil"/>
              <w:right w:val="nil"/>
            </w:tcBorders>
            <w:noWrap/>
            <w:vAlign w:val="bottom"/>
            <w:hideMark/>
          </w:tcPr>
          <w:p w14:paraId="4AA4C0BF" w14:textId="77777777" w:rsidR="006B590A" w:rsidRPr="00BB43B4" w:rsidRDefault="006B590A" w:rsidP="0081719E">
            <w:pPr>
              <w:rPr>
                <w:rFonts w:ascii="Garamond" w:hAnsi="Garamond"/>
                <w:sz w:val="16"/>
                <w:szCs w:val="24"/>
              </w:rPr>
            </w:pPr>
          </w:p>
        </w:tc>
        <w:tc>
          <w:tcPr>
            <w:tcW w:w="429" w:type="pct"/>
            <w:tcBorders>
              <w:top w:val="nil"/>
              <w:left w:val="nil"/>
              <w:bottom w:val="nil"/>
              <w:right w:val="nil"/>
            </w:tcBorders>
            <w:noWrap/>
            <w:vAlign w:val="bottom"/>
            <w:hideMark/>
          </w:tcPr>
          <w:p w14:paraId="2D834810" w14:textId="77777777" w:rsidR="006B590A" w:rsidRPr="00BB43B4" w:rsidRDefault="006B590A" w:rsidP="0081719E">
            <w:pPr>
              <w:rPr>
                <w:rFonts w:ascii="Garamond" w:hAnsi="Garamond"/>
                <w:sz w:val="16"/>
                <w:szCs w:val="24"/>
              </w:rPr>
            </w:pPr>
          </w:p>
        </w:tc>
        <w:tc>
          <w:tcPr>
            <w:tcW w:w="429" w:type="pct"/>
            <w:tcBorders>
              <w:top w:val="nil"/>
              <w:left w:val="nil"/>
              <w:bottom w:val="nil"/>
              <w:right w:val="nil"/>
            </w:tcBorders>
            <w:noWrap/>
            <w:vAlign w:val="bottom"/>
            <w:hideMark/>
          </w:tcPr>
          <w:p w14:paraId="20705E23" w14:textId="77777777" w:rsidR="006B590A" w:rsidRPr="00BB43B4" w:rsidRDefault="006B590A" w:rsidP="0081719E">
            <w:pPr>
              <w:rPr>
                <w:rFonts w:ascii="Garamond" w:hAnsi="Garamond"/>
                <w:sz w:val="16"/>
                <w:szCs w:val="24"/>
              </w:rPr>
            </w:pPr>
          </w:p>
        </w:tc>
        <w:tc>
          <w:tcPr>
            <w:tcW w:w="302" w:type="pct"/>
            <w:tcBorders>
              <w:top w:val="nil"/>
              <w:left w:val="nil"/>
              <w:bottom w:val="nil"/>
              <w:right w:val="nil"/>
            </w:tcBorders>
            <w:noWrap/>
            <w:vAlign w:val="bottom"/>
            <w:hideMark/>
          </w:tcPr>
          <w:p w14:paraId="11D833C4" w14:textId="77777777" w:rsidR="006B590A" w:rsidRPr="00BB43B4" w:rsidRDefault="006B590A" w:rsidP="0081719E">
            <w:pPr>
              <w:rPr>
                <w:rFonts w:ascii="Garamond" w:hAnsi="Garamond"/>
                <w:sz w:val="16"/>
                <w:szCs w:val="24"/>
              </w:rPr>
            </w:pPr>
          </w:p>
        </w:tc>
        <w:tc>
          <w:tcPr>
            <w:tcW w:w="429" w:type="pct"/>
            <w:tcBorders>
              <w:top w:val="nil"/>
              <w:left w:val="nil"/>
              <w:bottom w:val="nil"/>
              <w:right w:val="nil"/>
            </w:tcBorders>
            <w:noWrap/>
            <w:vAlign w:val="bottom"/>
            <w:hideMark/>
          </w:tcPr>
          <w:p w14:paraId="2E46B1E2" w14:textId="77777777" w:rsidR="006B590A" w:rsidRPr="00BB43B4" w:rsidRDefault="006B590A" w:rsidP="0081719E">
            <w:pPr>
              <w:rPr>
                <w:rFonts w:ascii="Garamond" w:hAnsi="Garamond"/>
                <w:sz w:val="16"/>
                <w:szCs w:val="24"/>
              </w:rPr>
            </w:pPr>
          </w:p>
        </w:tc>
        <w:tc>
          <w:tcPr>
            <w:tcW w:w="402" w:type="pct"/>
            <w:tcBorders>
              <w:top w:val="nil"/>
              <w:left w:val="nil"/>
              <w:bottom w:val="nil"/>
              <w:right w:val="nil"/>
            </w:tcBorders>
            <w:noWrap/>
            <w:vAlign w:val="bottom"/>
            <w:hideMark/>
          </w:tcPr>
          <w:p w14:paraId="6922F01C" w14:textId="77777777" w:rsidR="006B590A" w:rsidRPr="00BB43B4" w:rsidRDefault="006B590A" w:rsidP="0081719E">
            <w:pPr>
              <w:rPr>
                <w:rFonts w:ascii="Garamond" w:hAnsi="Garamond"/>
                <w:sz w:val="16"/>
                <w:szCs w:val="24"/>
              </w:rPr>
            </w:pPr>
          </w:p>
        </w:tc>
        <w:tc>
          <w:tcPr>
            <w:tcW w:w="529" w:type="pct"/>
            <w:tcBorders>
              <w:top w:val="nil"/>
              <w:left w:val="nil"/>
              <w:bottom w:val="nil"/>
              <w:right w:val="nil"/>
            </w:tcBorders>
            <w:noWrap/>
            <w:vAlign w:val="bottom"/>
            <w:hideMark/>
          </w:tcPr>
          <w:p w14:paraId="7C62472C" w14:textId="77777777" w:rsidR="006B590A" w:rsidRPr="00BB43B4" w:rsidRDefault="006B590A" w:rsidP="0081719E">
            <w:pPr>
              <w:rPr>
                <w:rFonts w:ascii="Garamond" w:hAnsi="Garamond"/>
                <w:sz w:val="16"/>
                <w:szCs w:val="24"/>
              </w:rPr>
            </w:pPr>
          </w:p>
        </w:tc>
      </w:tr>
      <w:tr w:rsidR="00A1178A" w:rsidRPr="00BB43B4" w14:paraId="08BC5E3E" w14:textId="77777777" w:rsidTr="0081719E">
        <w:trPr>
          <w:trHeight w:val="264"/>
          <w:jc w:val="center"/>
        </w:trPr>
        <w:tc>
          <w:tcPr>
            <w:tcW w:w="1609" w:type="pct"/>
            <w:gridSpan w:val="4"/>
            <w:tcBorders>
              <w:top w:val="nil"/>
              <w:left w:val="nil"/>
              <w:bottom w:val="nil"/>
              <w:right w:val="nil"/>
            </w:tcBorders>
            <w:noWrap/>
            <w:vAlign w:val="bottom"/>
          </w:tcPr>
          <w:p w14:paraId="720DB335" w14:textId="77777777" w:rsidR="00A858BB" w:rsidRPr="00BB43B4" w:rsidRDefault="00A858BB" w:rsidP="0081719E">
            <w:pPr>
              <w:rPr>
                <w:rFonts w:ascii="Garamond" w:hAnsi="Garamond"/>
                <w:b/>
                <w:bCs/>
                <w:sz w:val="16"/>
                <w:szCs w:val="24"/>
              </w:rPr>
            </w:pPr>
          </w:p>
        </w:tc>
        <w:tc>
          <w:tcPr>
            <w:tcW w:w="447" w:type="pct"/>
            <w:tcBorders>
              <w:top w:val="nil"/>
              <w:left w:val="nil"/>
              <w:bottom w:val="nil"/>
              <w:right w:val="nil"/>
            </w:tcBorders>
            <w:noWrap/>
            <w:vAlign w:val="bottom"/>
          </w:tcPr>
          <w:p w14:paraId="12A0E6ED" w14:textId="77777777" w:rsidR="00A858BB" w:rsidRPr="00BB43B4" w:rsidRDefault="00A858BB" w:rsidP="0081719E">
            <w:pPr>
              <w:rPr>
                <w:rFonts w:ascii="Garamond" w:hAnsi="Garamond"/>
                <w:b/>
                <w:bCs/>
                <w:sz w:val="16"/>
                <w:szCs w:val="24"/>
              </w:rPr>
            </w:pPr>
          </w:p>
        </w:tc>
        <w:tc>
          <w:tcPr>
            <w:tcW w:w="425" w:type="pct"/>
            <w:tcBorders>
              <w:top w:val="nil"/>
              <w:left w:val="nil"/>
              <w:bottom w:val="nil"/>
              <w:right w:val="nil"/>
            </w:tcBorders>
            <w:noWrap/>
            <w:vAlign w:val="bottom"/>
          </w:tcPr>
          <w:p w14:paraId="41C7D083" w14:textId="77777777" w:rsidR="00A858BB" w:rsidRPr="00BB43B4" w:rsidRDefault="00A858BB" w:rsidP="0081719E">
            <w:pPr>
              <w:rPr>
                <w:rFonts w:ascii="Garamond" w:hAnsi="Garamond"/>
                <w:sz w:val="16"/>
                <w:szCs w:val="24"/>
              </w:rPr>
            </w:pPr>
          </w:p>
        </w:tc>
        <w:tc>
          <w:tcPr>
            <w:tcW w:w="429" w:type="pct"/>
            <w:tcBorders>
              <w:top w:val="nil"/>
              <w:left w:val="nil"/>
              <w:bottom w:val="nil"/>
              <w:right w:val="nil"/>
            </w:tcBorders>
            <w:noWrap/>
            <w:vAlign w:val="bottom"/>
          </w:tcPr>
          <w:p w14:paraId="29971732" w14:textId="77777777" w:rsidR="00A858BB" w:rsidRPr="00BB43B4" w:rsidRDefault="00A858BB" w:rsidP="0081719E">
            <w:pPr>
              <w:rPr>
                <w:rFonts w:ascii="Garamond" w:hAnsi="Garamond"/>
                <w:sz w:val="16"/>
                <w:szCs w:val="24"/>
              </w:rPr>
            </w:pPr>
          </w:p>
        </w:tc>
        <w:tc>
          <w:tcPr>
            <w:tcW w:w="429" w:type="pct"/>
            <w:tcBorders>
              <w:top w:val="nil"/>
              <w:left w:val="nil"/>
              <w:bottom w:val="nil"/>
              <w:right w:val="nil"/>
            </w:tcBorders>
            <w:noWrap/>
            <w:vAlign w:val="bottom"/>
          </w:tcPr>
          <w:p w14:paraId="24619855" w14:textId="77777777" w:rsidR="00A858BB" w:rsidRPr="00BB43B4" w:rsidRDefault="00A858BB" w:rsidP="0081719E">
            <w:pPr>
              <w:rPr>
                <w:rFonts w:ascii="Garamond" w:hAnsi="Garamond"/>
                <w:sz w:val="16"/>
                <w:szCs w:val="24"/>
              </w:rPr>
            </w:pPr>
          </w:p>
        </w:tc>
        <w:tc>
          <w:tcPr>
            <w:tcW w:w="302" w:type="pct"/>
            <w:tcBorders>
              <w:top w:val="nil"/>
              <w:left w:val="nil"/>
              <w:bottom w:val="nil"/>
              <w:right w:val="nil"/>
            </w:tcBorders>
            <w:noWrap/>
            <w:vAlign w:val="bottom"/>
          </w:tcPr>
          <w:p w14:paraId="4F1DAD13" w14:textId="77777777" w:rsidR="00A858BB" w:rsidRPr="00BB43B4" w:rsidRDefault="00A858BB" w:rsidP="0081719E">
            <w:pPr>
              <w:rPr>
                <w:rFonts w:ascii="Garamond" w:hAnsi="Garamond"/>
                <w:sz w:val="16"/>
                <w:szCs w:val="24"/>
              </w:rPr>
            </w:pPr>
          </w:p>
        </w:tc>
        <w:tc>
          <w:tcPr>
            <w:tcW w:w="429" w:type="pct"/>
            <w:tcBorders>
              <w:top w:val="nil"/>
              <w:left w:val="nil"/>
              <w:bottom w:val="nil"/>
              <w:right w:val="nil"/>
            </w:tcBorders>
            <w:noWrap/>
            <w:vAlign w:val="bottom"/>
          </w:tcPr>
          <w:p w14:paraId="40859495" w14:textId="77777777" w:rsidR="00A858BB" w:rsidRPr="00BB43B4" w:rsidRDefault="00A858BB" w:rsidP="0081719E">
            <w:pPr>
              <w:rPr>
                <w:rFonts w:ascii="Garamond" w:hAnsi="Garamond"/>
                <w:sz w:val="16"/>
                <w:szCs w:val="24"/>
              </w:rPr>
            </w:pPr>
          </w:p>
        </w:tc>
        <w:tc>
          <w:tcPr>
            <w:tcW w:w="402" w:type="pct"/>
            <w:tcBorders>
              <w:top w:val="nil"/>
              <w:left w:val="nil"/>
              <w:bottom w:val="nil"/>
              <w:right w:val="nil"/>
            </w:tcBorders>
            <w:noWrap/>
            <w:vAlign w:val="bottom"/>
          </w:tcPr>
          <w:p w14:paraId="5FA1FA6F" w14:textId="77777777" w:rsidR="00A858BB" w:rsidRPr="00BB43B4" w:rsidRDefault="00A858BB" w:rsidP="0081719E">
            <w:pPr>
              <w:rPr>
                <w:rFonts w:ascii="Garamond" w:hAnsi="Garamond"/>
                <w:sz w:val="16"/>
                <w:szCs w:val="24"/>
              </w:rPr>
            </w:pPr>
          </w:p>
        </w:tc>
        <w:tc>
          <w:tcPr>
            <w:tcW w:w="529" w:type="pct"/>
            <w:tcBorders>
              <w:top w:val="nil"/>
              <w:left w:val="nil"/>
              <w:bottom w:val="nil"/>
              <w:right w:val="nil"/>
            </w:tcBorders>
            <w:noWrap/>
            <w:vAlign w:val="bottom"/>
          </w:tcPr>
          <w:p w14:paraId="64115A26" w14:textId="77777777" w:rsidR="00A858BB" w:rsidRPr="00BB43B4" w:rsidRDefault="00A858BB" w:rsidP="0081719E">
            <w:pPr>
              <w:rPr>
                <w:rFonts w:ascii="Garamond" w:hAnsi="Garamond"/>
                <w:sz w:val="16"/>
                <w:szCs w:val="24"/>
              </w:rPr>
            </w:pPr>
          </w:p>
        </w:tc>
      </w:tr>
      <w:tr w:rsidR="00A1178A" w:rsidRPr="00BB43B4" w14:paraId="6D481100" w14:textId="77777777" w:rsidTr="0081719E">
        <w:trPr>
          <w:trHeight w:val="264"/>
          <w:jc w:val="center"/>
        </w:trPr>
        <w:tc>
          <w:tcPr>
            <w:tcW w:w="278" w:type="pct"/>
            <w:tcBorders>
              <w:top w:val="nil"/>
              <w:left w:val="nil"/>
              <w:bottom w:val="nil"/>
              <w:right w:val="nil"/>
            </w:tcBorders>
            <w:noWrap/>
            <w:vAlign w:val="bottom"/>
            <w:hideMark/>
          </w:tcPr>
          <w:p w14:paraId="097C8404" w14:textId="77777777" w:rsidR="006B590A" w:rsidRPr="00BB43B4" w:rsidRDefault="006B590A" w:rsidP="0081719E">
            <w:pPr>
              <w:rPr>
                <w:rFonts w:ascii="Garamond" w:hAnsi="Garamond"/>
                <w:sz w:val="16"/>
                <w:szCs w:val="24"/>
              </w:rPr>
            </w:pPr>
          </w:p>
        </w:tc>
        <w:tc>
          <w:tcPr>
            <w:tcW w:w="524" w:type="pct"/>
            <w:tcBorders>
              <w:top w:val="nil"/>
              <w:left w:val="nil"/>
              <w:bottom w:val="nil"/>
              <w:right w:val="nil"/>
            </w:tcBorders>
            <w:noWrap/>
            <w:vAlign w:val="bottom"/>
            <w:hideMark/>
          </w:tcPr>
          <w:p w14:paraId="08E14DBF" w14:textId="77777777" w:rsidR="006B590A" w:rsidRPr="00BB43B4" w:rsidRDefault="006B590A" w:rsidP="0081719E">
            <w:pPr>
              <w:rPr>
                <w:rFonts w:ascii="Garamond" w:hAnsi="Garamond"/>
                <w:sz w:val="16"/>
                <w:szCs w:val="24"/>
              </w:rPr>
            </w:pPr>
          </w:p>
        </w:tc>
        <w:tc>
          <w:tcPr>
            <w:tcW w:w="408" w:type="pct"/>
            <w:tcBorders>
              <w:top w:val="nil"/>
              <w:left w:val="nil"/>
              <w:bottom w:val="nil"/>
              <w:right w:val="nil"/>
            </w:tcBorders>
            <w:noWrap/>
            <w:vAlign w:val="bottom"/>
            <w:hideMark/>
          </w:tcPr>
          <w:p w14:paraId="46704605" w14:textId="77777777" w:rsidR="006B590A" w:rsidRPr="00BB43B4" w:rsidRDefault="006B590A" w:rsidP="0081719E">
            <w:pPr>
              <w:rPr>
                <w:rFonts w:ascii="Garamond" w:hAnsi="Garamond"/>
                <w:sz w:val="16"/>
                <w:szCs w:val="24"/>
              </w:rPr>
            </w:pPr>
          </w:p>
        </w:tc>
        <w:tc>
          <w:tcPr>
            <w:tcW w:w="398" w:type="pct"/>
            <w:tcBorders>
              <w:top w:val="nil"/>
              <w:left w:val="nil"/>
              <w:bottom w:val="nil"/>
              <w:right w:val="nil"/>
            </w:tcBorders>
            <w:noWrap/>
            <w:vAlign w:val="bottom"/>
            <w:hideMark/>
          </w:tcPr>
          <w:p w14:paraId="5C3AF90B" w14:textId="77777777" w:rsidR="006B590A" w:rsidRPr="00BB43B4" w:rsidRDefault="006B590A" w:rsidP="0081719E">
            <w:pPr>
              <w:rPr>
                <w:rFonts w:ascii="Garamond" w:hAnsi="Garamond"/>
                <w:sz w:val="16"/>
                <w:szCs w:val="24"/>
              </w:rPr>
            </w:pPr>
          </w:p>
        </w:tc>
        <w:tc>
          <w:tcPr>
            <w:tcW w:w="447" w:type="pct"/>
            <w:tcBorders>
              <w:top w:val="nil"/>
              <w:left w:val="nil"/>
              <w:bottom w:val="nil"/>
              <w:right w:val="nil"/>
            </w:tcBorders>
            <w:noWrap/>
            <w:vAlign w:val="bottom"/>
            <w:hideMark/>
          </w:tcPr>
          <w:p w14:paraId="5D7102EC" w14:textId="77777777" w:rsidR="006B590A" w:rsidRPr="00BB43B4" w:rsidRDefault="006B590A" w:rsidP="0081719E">
            <w:pPr>
              <w:rPr>
                <w:rFonts w:ascii="Garamond" w:hAnsi="Garamond"/>
                <w:sz w:val="16"/>
                <w:szCs w:val="24"/>
              </w:rPr>
            </w:pPr>
          </w:p>
        </w:tc>
        <w:tc>
          <w:tcPr>
            <w:tcW w:w="425" w:type="pct"/>
            <w:tcBorders>
              <w:top w:val="nil"/>
              <w:left w:val="nil"/>
              <w:bottom w:val="nil"/>
              <w:right w:val="nil"/>
            </w:tcBorders>
            <w:noWrap/>
            <w:vAlign w:val="bottom"/>
            <w:hideMark/>
          </w:tcPr>
          <w:p w14:paraId="5389EF1A" w14:textId="77777777" w:rsidR="006B590A" w:rsidRPr="00BB43B4" w:rsidRDefault="006B590A" w:rsidP="0081719E">
            <w:pPr>
              <w:rPr>
                <w:rFonts w:ascii="Garamond" w:hAnsi="Garamond"/>
                <w:sz w:val="16"/>
                <w:szCs w:val="24"/>
              </w:rPr>
            </w:pPr>
          </w:p>
        </w:tc>
        <w:tc>
          <w:tcPr>
            <w:tcW w:w="429" w:type="pct"/>
            <w:tcBorders>
              <w:top w:val="nil"/>
              <w:left w:val="nil"/>
              <w:bottom w:val="nil"/>
              <w:right w:val="nil"/>
            </w:tcBorders>
            <w:noWrap/>
            <w:vAlign w:val="bottom"/>
            <w:hideMark/>
          </w:tcPr>
          <w:p w14:paraId="6DA68A57" w14:textId="77777777" w:rsidR="006B590A" w:rsidRPr="00BB43B4" w:rsidRDefault="006B590A" w:rsidP="0081719E">
            <w:pPr>
              <w:rPr>
                <w:rFonts w:ascii="Garamond" w:hAnsi="Garamond"/>
                <w:sz w:val="16"/>
                <w:szCs w:val="24"/>
              </w:rPr>
            </w:pPr>
          </w:p>
        </w:tc>
        <w:tc>
          <w:tcPr>
            <w:tcW w:w="429" w:type="pct"/>
            <w:tcBorders>
              <w:top w:val="nil"/>
              <w:left w:val="nil"/>
              <w:bottom w:val="nil"/>
              <w:right w:val="nil"/>
            </w:tcBorders>
            <w:noWrap/>
            <w:vAlign w:val="bottom"/>
            <w:hideMark/>
          </w:tcPr>
          <w:p w14:paraId="291619E7" w14:textId="77777777" w:rsidR="006B590A" w:rsidRPr="00BB43B4" w:rsidRDefault="006B590A" w:rsidP="0081719E">
            <w:pPr>
              <w:rPr>
                <w:rFonts w:ascii="Garamond" w:hAnsi="Garamond"/>
                <w:sz w:val="16"/>
                <w:szCs w:val="24"/>
              </w:rPr>
            </w:pPr>
          </w:p>
        </w:tc>
        <w:tc>
          <w:tcPr>
            <w:tcW w:w="302" w:type="pct"/>
            <w:tcBorders>
              <w:top w:val="nil"/>
              <w:left w:val="nil"/>
              <w:bottom w:val="nil"/>
              <w:right w:val="nil"/>
            </w:tcBorders>
            <w:noWrap/>
            <w:vAlign w:val="bottom"/>
            <w:hideMark/>
          </w:tcPr>
          <w:p w14:paraId="4FEC74C7" w14:textId="77777777" w:rsidR="006B590A" w:rsidRPr="00BB43B4" w:rsidRDefault="006B590A" w:rsidP="0081719E">
            <w:pPr>
              <w:rPr>
                <w:rFonts w:ascii="Garamond" w:hAnsi="Garamond"/>
                <w:sz w:val="16"/>
                <w:szCs w:val="24"/>
              </w:rPr>
            </w:pPr>
          </w:p>
        </w:tc>
        <w:tc>
          <w:tcPr>
            <w:tcW w:w="429" w:type="pct"/>
            <w:tcBorders>
              <w:top w:val="nil"/>
              <w:left w:val="nil"/>
              <w:bottom w:val="nil"/>
              <w:right w:val="nil"/>
            </w:tcBorders>
            <w:noWrap/>
            <w:vAlign w:val="bottom"/>
            <w:hideMark/>
          </w:tcPr>
          <w:p w14:paraId="3D48E988" w14:textId="77777777" w:rsidR="006B590A" w:rsidRPr="00BB43B4" w:rsidRDefault="006B590A" w:rsidP="0081719E">
            <w:pPr>
              <w:rPr>
                <w:rFonts w:ascii="Garamond" w:hAnsi="Garamond"/>
                <w:sz w:val="16"/>
                <w:szCs w:val="24"/>
              </w:rPr>
            </w:pPr>
          </w:p>
        </w:tc>
        <w:tc>
          <w:tcPr>
            <w:tcW w:w="402" w:type="pct"/>
            <w:tcBorders>
              <w:top w:val="nil"/>
              <w:left w:val="nil"/>
              <w:bottom w:val="nil"/>
              <w:right w:val="nil"/>
            </w:tcBorders>
            <w:noWrap/>
            <w:vAlign w:val="bottom"/>
            <w:hideMark/>
          </w:tcPr>
          <w:p w14:paraId="3133EE2F" w14:textId="77777777" w:rsidR="006B590A" w:rsidRPr="00BB43B4" w:rsidRDefault="006B590A" w:rsidP="0081719E">
            <w:pPr>
              <w:rPr>
                <w:rFonts w:ascii="Garamond" w:hAnsi="Garamond"/>
                <w:sz w:val="16"/>
                <w:szCs w:val="24"/>
              </w:rPr>
            </w:pPr>
          </w:p>
        </w:tc>
        <w:tc>
          <w:tcPr>
            <w:tcW w:w="529" w:type="pct"/>
            <w:tcBorders>
              <w:top w:val="nil"/>
              <w:left w:val="nil"/>
              <w:bottom w:val="nil"/>
              <w:right w:val="nil"/>
            </w:tcBorders>
            <w:noWrap/>
            <w:vAlign w:val="bottom"/>
            <w:hideMark/>
          </w:tcPr>
          <w:p w14:paraId="30454A81" w14:textId="77777777" w:rsidR="006B590A" w:rsidRPr="00BB43B4" w:rsidRDefault="006B590A" w:rsidP="0081719E">
            <w:pPr>
              <w:rPr>
                <w:rFonts w:ascii="Garamond" w:hAnsi="Garamond"/>
                <w:sz w:val="16"/>
                <w:szCs w:val="24"/>
              </w:rPr>
            </w:pPr>
          </w:p>
        </w:tc>
      </w:tr>
      <w:tr w:rsidR="00A1178A" w:rsidRPr="00BB43B4" w14:paraId="486567F5" w14:textId="77777777" w:rsidTr="0081719E">
        <w:trPr>
          <w:trHeight w:val="264"/>
          <w:jc w:val="center"/>
        </w:trPr>
        <w:tc>
          <w:tcPr>
            <w:tcW w:w="1609" w:type="pct"/>
            <w:gridSpan w:val="4"/>
            <w:tcBorders>
              <w:top w:val="nil"/>
              <w:left w:val="nil"/>
              <w:bottom w:val="nil"/>
              <w:right w:val="nil"/>
            </w:tcBorders>
            <w:noWrap/>
            <w:vAlign w:val="bottom"/>
            <w:hideMark/>
          </w:tcPr>
          <w:p w14:paraId="00C11A8D" w14:textId="4F7C6CC0" w:rsidR="006B590A" w:rsidRPr="00BB43B4" w:rsidRDefault="00A858BB" w:rsidP="0081719E">
            <w:pPr>
              <w:rPr>
                <w:rFonts w:ascii="Garamond" w:hAnsi="Garamond"/>
                <w:sz w:val="16"/>
                <w:szCs w:val="24"/>
              </w:rPr>
            </w:pPr>
            <w:r w:rsidRPr="00BB43B4">
              <w:rPr>
                <w:rFonts w:ascii="Garamond" w:hAnsi="Garamond"/>
                <w:b/>
                <w:bCs/>
                <w:sz w:val="16"/>
                <w:szCs w:val="24"/>
              </w:rPr>
              <w:t xml:space="preserve">         </w:t>
            </w:r>
            <w:r w:rsidR="006B590A" w:rsidRPr="00BB43B4">
              <w:rPr>
                <w:rFonts w:ascii="Garamond" w:hAnsi="Garamond"/>
                <w:b/>
                <w:bCs/>
                <w:sz w:val="16"/>
                <w:szCs w:val="24"/>
              </w:rPr>
              <w:t>Objekti</w:t>
            </w:r>
            <w:r w:rsidR="006B590A" w:rsidRPr="00BB43B4">
              <w:rPr>
                <w:rFonts w:ascii="Garamond" w:hAnsi="Garamond"/>
                <w:sz w:val="16"/>
                <w:szCs w:val="24"/>
              </w:rPr>
              <w:t>_____________________</w:t>
            </w:r>
          </w:p>
        </w:tc>
        <w:tc>
          <w:tcPr>
            <w:tcW w:w="447" w:type="pct"/>
            <w:tcBorders>
              <w:top w:val="nil"/>
              <w:left w:val="nil"/>
              <w:bottom w:val="nil"/>
              <w:right w:val="nil"/>
            </w:tcBorders>
            <w:noWrap/>
            <w:vAlign w:val="bottom"/>
            <w:hideMark/>
          </w:tcPr>
          <w:p w14:paraId="0B2435EB" w14:textId="77777777" w:rsidR="006B590A" w:rsidRPr="00BB43B4" w:rsidRDefault="006B590A" w:rsidP="0081719E">
            <w:pPr>
              <w:rPr>
                <w:rFonts w:ascii="Garamond" w:hAnsi="Garamond"/>
                <w:sz w:val="16"/>
                <w:szCs w:val="24"/>
              </w:rPr>
            </w:pPr>
          </w:p>
        </w:tc>
        <w:tc>
          <w:tcPr>
            <w:tcW w:w="425" w:type="pct"/>
            <w:tcBorders>
              <w:top w:val="nil"/>
              <w:left w:val="nil"/>
              <w:bottom w:val="nil"/>
              <w:right w:val="nil"/>
            </w:tcBorders>
            <w:noWrap/>
            <w:vAlign w:val="bottom"/>
            <w:hideMark/>
          </w:tcPr>
          <w:p w14:paraId="07352FAC" w14:textId="77777777" w:rsidR="006B590A" w:rsidRPr="00BB43B4" w:rsidRDefault="006B590A" w:rsidP="0081719E">
            <w:pPr>
              <w:rPr>
                <w:rFonts w:ascii="Garamond" w:hAnsi="Garamond"/>
                <w:sz w:val="16"/>
                <w:szCs w:val="24"/>
              </w:rPr>
            </w:pPr>
          </w:p>
        </w:tc>
        <w:tc>
          <w:tcPr>
            <w:tcW w:w="429" w:type="pct"/>
            <w:tcBorders>
              <w:top w:val="nil"/>
              <w:left w:val="nil"/>
              <w:bottom w:val="nil"/>
              <w:right w:val="nil"/>
            </w:tcBorders>
            <w:noWrap/>
            <w:vAlign w:val="bottom"/>
            <w:hideMark/>
          </w:tcPr>
          <w:p w14:paraId="1E729A6A" w14:textId="77777777" w:rsidR="006B590A" w:rsidRPr="00BB43B4" w:rsidRDefault="006B590A" w:rsidP="0081719E">
            <w:pPr>
              <w:rPr>
                <w:rFonts w:ascii="Garamond" w:hAnsi="Garamond"/>
                <w:sz w:val="16"/>
                <w:szCs w:val="24"/>
              </w:rPr>
            </w:pPr>
          </w:p>
        </w:tc>
        <w:tc>
          <w:tcPr>
            <w:tcW w:w="429" w:type="pct"/>
            <w:tcBorders>
              <w:top w:val="nil"/>
              <w:left w:val="nil"/>
              <w:bottom w:val="nil"/>
              <w:right w:val="nil"/>
            </w:tcBorders>
            <w:noWrap/>
            <w:vAlign w:val="bottom"/>
            <w:hideMark/>
          </w:tcPr>
          <w:p w14:paraId="2D9A83D4" w14:textId="77777777" w:rsidR="006B590A" w:rsidRPr="00BB43B4" w:rsidRDefault="006B590A" w:rsidP="0081719E">
            <w:pPr>
              <w:rPr>
                <w:rFonts w:ascii="Garamond" w:hAnsi="Garamond"/>
                <w:sz w:val="16"/>
                <w:szCs w:val="24"/>
              </w:rPr>
            </w:pPr>
          </w:p>
        </w:tc>
        <w:tc>
          <w:tcPr>
            <w:tcW w:w="302" w:type="pct"/>
            <w:tcBorders>
              <w:top w:val="nil"/>
              <w:left w:val="nil"/>
              <w:bottom w:val="nil"/>
              <w:right w:val="nil"/>
            </w:tcBorders>
            <w:noWrap/>
            <w:vAlign w:val="bottom"/>
            <w:hideMark/>
          </w:tcPr>
          <w:p w14:paraId="1BC01766" w14:textId="77777777" w:rsidR="006B590A" w:rsidRPr="00BB43B4" w:rsidRDefault="006B590A" w:rsidP="0081719E">
            <w:pPr>
              <w:rPr>
                <w:rFonts w:ascii="Garamond" w:hAnsi="Garamond"/>
                <w:sz w:val="16"/>
                <w:szCs w:val="24"/>
              </w:rPr>
            </w:pPr>
          </w:p>
        </w:tc>
        <w:tc>
          <w:tcPr>
            <w:tcW w:w="429" w:type="pct"/>
            <w:tcBorders>
              <w:top w:val="nil"/>
              <w:left w:val="nil"/>
              <w:bottom w:val="nil"/>
              <w:right w:val="nil"/>
            </w:tcBorders>
            <w:noWrap/>
            <w:vAlign w:val="bottom"/>
            <w:hideMark/>
          </w:tcPr>
          <w:p w14:paraId="334E68CD" w14:textId="77777777" w:rsidR="006B590A" w:rsidRPr="00BB43B4" w:rsidRDefault="006B590A" w:rsidP="0081719E">
            <w:pPr>
              <w:rPr>
                <w:rFonts w:ascii="Garamond" w:hAnsi="Garamond"/>
                <w:sz w:val="16"/>
                <w:szCs w:val="24"/>
              </w:rPr>
            </w:pPr>
          </w:p>
        </w:tc>
        <w:tc>
          <w:tcPr>
            <w:tcW w:w="402" w:type="pct"/>
            <w:tcBorders>
              <w:top w:val="nil"/>
              <w:left w:val="nil"/>
              <w:bottom w:val="nil"/>
              <w:right w:val="nil"/>
            </w:tcBorders>
            <w:noWrap/>
            <w:vAlign w:val="bottom"/>
            <w:hideMark/>
          </w:tcPr>
          <w:p w14:paraId="62176044" w14:textId="77777777" w:rsidR="006B590A" w:rsidRPr="00BB43B4" w:rsidRDefault="006B590A" w:rsidP="0081719E">
            <w:pPr>
              <w:rPr>
                <w:rFonts w:ascii="Garamond" w:hAnsi="Garamond"/>
                <w:sz w:val="16"/>
                <w:szCs w:val="24"/>
              </w:rPr>
            </w:pPr>
          </w:p>
        </w:tc>
        <w:tc>
          <w:tcPr>
            <w:tcW w:w="529" w:type="pct"/>
            <w:tcBorders>
              <w:top w:val="nil"/>
              <w:left w:val="nil"/>
              <w:bottom w:val="nil"/>
              <w:right w:val="nil"/>
            </w:tcBorders>
            <w:noWrap/>
            <w:vAlign w:val="bottom"/>
            <w:hideMark/>
          </w:tcPr>
          <w:p w14:paraId="35D50674" w14:textId="77777777" w:rsidR="006B590A" w:rsidRPr="00BB43B4" w:rsidRDefault="006B590A" w:rsidP="0081719E">
            <w:pPr>
              <w:rPr>
                <w:rFonts w:ascii="Garamond" w:hAnsi="Garamond"/>
                <w:sz w:val="16"/>
                <w:szCs w:val="24"/>
              </w:rPr>
            </w:pPr>
          </w:p>
        </w:tc>
      </w:tr>
      <w:tr w:rsidR="00A1178A" w:rsidRPr="00BB43B4" w14:paraId="55F9ABA3" w14:textId="77777777" w:rsidTr="0081719E">
        <w:trPr>
          <w:trHeight w:val="264"/>
          <w:jc w:val="center"/>
        </w:trPr>
        <w:tc>
          <w:tcPr>
            <w:tcW w:w="278" w:type="pct"/>
            <w:tcBorders>
              <w:top w:val="nil"/>
              <w:left w:val="nil"/>
              <w:bottom w:val="nil"/>
              <w:right w:val="nil"/>
            </w:tcBorders>
            <w:noWrap/>
            <w:vAlign w:val="bottom"/>
            <w:hideMark/>
          </w:tcPr>
          <w:p w14:paraId="7551F758" w14:textId="77777777" w:rsidR="006B590A" w:rsidRPr="00BB43B4" w:rsidRDefault="006B590A" w:rsidP="0081719E">
            <w:pPr>
              <w:rPr>
                <w:rFonts w:ascii="Garamond" w:hAnsi="Garamond"/>
                <w:sz w:val="16"/>
                <w:szCs w:val="24"/>
              </w:rPr>
            </w:pPr>
          </w:p>
        </w:tc>
        <w:tc>
          <w:tcPr>
            <w:tcW w:w="524" w:type="pct"/>
            <w:tcBorders>
              <w:top w:val="nil"/>
              <w:left w:val="nil"/>
              <w:bottom w:val="nil"/>
              <w:right w:val="nil"/>
            </w:tcBorders>
            <w:noWrap/>
            <w:vAlign w:val="bottom"/>
            <w:hideMark/>
          </w:tcPr>
          <w:p w14:paraId="648AE6E6" w14:textId="77777777" w:rsidR="006B590A" w:rsidRPr="00BB43B4" w:rsidRDefault="006B590A" w:rsidP="0081719E">
            <w:pPr>
              <w:rPr>
                <w:rFonts w:ascii="Garamond" w:hAnsi="Garamond"/>
                <w:sz w:val="16"/>
                <w:szCs w:val="24"/>
              </w:rPr>
            </w:pPr>
          </w:p>
        </w:tc>
        <w:tc>
          <w:tcPr>
            <w:tcW w:w="408" w:type="pct"/>
            <w:tcBorders>
              <w:top w:val="nil"/>
              <w:left w:val="nil"/>
              <w:bottom w:val="nil"/>
              <w:right w:val="nil"/>
            </w:tcBorders>
            <w:noWrap/>
            <w:vAlign w:val="bottom"/>
            <w:hideMark/>
          </w:tcPr>
          <w:p w14:paraId="3FC8F02E" w14:textId="77777777" w:rsidR="006B590A" w:rsidRPr="00BB43B4" w:rsidRDefault="006B590A" w:rsidP="0081719E">
            <w:pPr>
              <w:rPr>
                <w:rFonts w:ascii="Garamond" w:hAnsi="Garamond"/>
                <w:sz w:val="16"/>
                <w:szCs w:val="24"/>
              </w:rPr>
            </w:pPr>
          </w:p>
        </w:tc>
        <w:tc>
          <w:tcPr>
            <w:tcW w:w="398" w:type="pct"/>
            <w:tcBorders>
              <w:top w:val="nil"/>
              <w:left w:val="nil"/>
              <w:bottom w:val="nil"/>
              <w:right w:val="nil"/>
            </w:tcBorders>
            <w:noWrap/>
            <w:vAlign w:val="bottom"/>
            <w:hideMark/>
          </w:tcPr>
          <w:p w14:paraId="1AB2DA66" w14:textId="77777777" w:rsidR="006B590A" w:rsidRPr="00BB43B4" w:rsidRDefault="006B590A" w:rsidP="0081719E">
            <w:pPr>
              <w:rPr>
                <w:rFonts w:ascii="Garamond" w:hAnsi="Garamond"/>
                <w:sz w:val="16"/>
                <w:szCs w:val="24"/>
              </w:rPr>
            </w:pPr>
          </w:p>
        </w:tc>
        <w:tc>
          <w:tcPr>
            <w:tcW w:w="447" w:type="pct"/>
            <w:tcBorders>
              <w:top w:val="nil"/>
              <w:left w:val="nil"/>
              <w:bottom w:val="nil"/>
              <w:right w:val="nil"/>
            </w:tcBorders>
            <w:noWrap/>
            <w:vAlign w:val="bottom"/>
            <w:hideMark/>
          </w:tcPr>
          <w:p w14:paraId="5A712BAF" w14:textId="77777777" w:rsidR="006B590A" w:rsidRPr="00BB43B4" w:rsidRDefault="006B590A" w:rsidP="0081719E">
            <w:pPr>
              <w:rPr>
                <w:rFonts w:ascii="Garamond" w:hAnsi="Garamond"/>
                <w:sz w:val="16"/>
                <w:szCs w:val="24"/>
              </w:rPr>
            </w:pPr>
          </w:p>
        </w:tc>
        <w:tc>
          <w:tcPr>
            <w:tcW w:w="425" w:type="pct"/>
            <w:tcBorders>
              <w:top w:val="nil"/>
              <w:left w:val="nil"/>
              <w:bottom w:val="nil"/>
              <w:right w:val="nil"/>
            </w:tcBorders>
            <w:noWrap/>
            <w:vAlign w:val="bottom"/>
            <w:hideMark/>
          </w:tcPr>
          <w:p w14:paraId="42A5ADFE" w14:textId="77777777" w:rsidR="006B590A" w:rsidRPr="00BB43B4" w:rsidRDefault="006B590A" w:rsidP="0081719E">
            <w:pPr>
              <w:rPr>
                <w:rFonts w:ascii="Garamond" w:hAnsi="Garamond"/>
                <w:sz w:val="16"/>
                <w:szCs w:val="24"/>
              </w:rPr>
            </w:pPr>
          </w:p>
        </w:tc>
        <w:tc>
          <w:tcPr>
            <w:tcW w:w="429" w:type="pct"/>
            <w:tcBorders>
              <w:top w:val="nil"/>
              <w:left w:val="nil"/>
              <w:bottom w:val="nil"/>
              <w:right w:val="nil"/>
            </w:tcBorders>
            <w:noWrap/>
            <w:vAlign w:val="bottom"/>
            <w:hideMark/>
          </w:tcPr>
          <w:p w14:paraId="6910C5CF" w14:textId="77777777" w:rsidR="006B590A" w:rsidRPr="00BB43B4" w:rsidRDefault="006B590A" w:rsidP="0081719E">
            <w:pPr>
              <w:rPr>
                <w:rFonts w:ascii="Garamond" w:hAnsi="Garamond"/>
                <w:sz w:val="16"/>
                <w:szCs w:val="24"/>
              </w:rPr>
            </w:pPr>
          </w:p>
        </w:tc>
        <w:tc>
          <w:tcPr>
            <w:tcW w:w="429" w:type="pct"/>
            <w:tcBorders>
              <w:top w:val="nil"/>
              <w:left w:val="nil"/>
              <w:bottom w:val="nil"/>
              <w:right w:val="nil"/>
            </w:tcBorders>
            <w:noWrap/>
            <w:vAlign w:val="bottom"/>
            <w:hideMark/>
          </w:tcPr>
          <w:p w14:paraId="43817C8D" w14:textId="77777777" w:rsidR="006B590A" w:rsidRPr="00BB43B4" w:rsidRDefault="006B590A" w:rsidP="0081719E">
            <w:pPr>
              <w:rPr>
                <w:rFonts w:ascii="Garamond" w:hAnsi="Garamond"/>
                <w:sz w:val="16"/>
                <w:szCs w:val="24"/>
              </w:rPr>
            </w:pPr>
          </w:p>
        </w:tc>
        <w:tc>
          <w:tcPr>
            <w:tcW w:w="302" w:type="pct"/>
            <w:tcBorders>
              <w:top w:val="nil"/>
              <w:left w:val="nil"/>
              <w:bottom w:val="nil"/>
              <w:right w:val="nil"/>
            </w:tcBorders>
            <w:noWrap/>
            <w:vAlign w:val="bottom"/>
            <w:hideMark/>
          </w:tcPr>
          <w:p w14:paraId="59940BB5" w14:textId="77777777" w:rsidR="006B590A" w:rsidRPr="00BB43B4" w:rsidRDefault="006B590A" w:rsidP="0081719E">
            <w:pPr>
              <w:rPr>
                <w:rFonts w:ascii="Garamond" w:hAnsi="Garamond"/>
                <w:sz w:val="16"/>
                <w:szCs w:val="24"/>
              </w:rPr>
            </w:pPr>
          </w:p>
        </w:tc>
        <w:tc>
          <w:tcPr>
            <w:tcW w:w="429" w:type="pct"/>
            <w:tcBorders>
              <w:top w:val="nil"/>
              <w:left w:val="nil"/>
              <w:bottom w:val="nil"/>
              <w:right w:val="nil"/>
            </w:tcBorders>
            <w:noWrap/>
            <w:vAlign w:val="bottom"/>
            <w:hideMark/>
          </w:tcPr>
          <w:p w14:paraId="1F91FA78" w14:textId="77777777" w:rsidR="006B590A" w:rsidRPr="00BB43B4" w:rsidRDefault="006B590A" w:rsidP="0081719E">
            <w:pPr>
              <w:rPr>
                <w:rFonts w:ascii="Garamond" w:hAnsi="Garamond"/>
                <w:sz w:val="16"/>
                <w:szCs w:val="24"/>
              </w:rPr>
            </w:pPr>
          </w:p>
        </w:tc>
        <w:tc>
          <w:tcPr>
            <w:tcW w:w="402" w:type="pct"/>
            <w:tcBorders>
              <w:top w:val="nil"/>
              <w:left w:val="nil"/>
              <w:bottom w:val="nil"/>
              <w:right w:val="nil"/>
            </w:tcBorders>
            <w:noWrap/>
            <w:vAlign w:val="bottom"/>
            <w:hideMark/>
          </w:tcPr>
          <w:p w14:paraId="3E428DA8" w14:textId="77777777" w:rsidR="006B590A" w:rsidRPr="00BB43B4" w:rsidRDefault="006B590A" w:rsidP="0081719E">
            <w:pPr>
              <w:rPr>
                <w:rFonts w:ascii="Garamond" w:hAnsi="Garamond"/>
                <w:sz w:val="16"/>
                <w:szCs w:val="24"/>
              </w:rPr>
            </w:pPr>
          </w:p>
        </w:tc>
        <w:tc>
          <w:tcPr>
            <w:tcW w:w="529" w:type="pct"/>
            <w:tcBorders>
              <w:top w:val="nil"/>
              <w:left w:val="nil"/>
              <w:bottom w:val="nil"/>
              <w:right w:val="nil"/>
            </w:tcBorders>
            <w:noWrap/>
            <w:vAlign w:val="bottom"/>
            <w:hideMark/>
          </w:tcPr>
          <w:p w14:paraId="1A414B7D" w14:textId="77777777" w:rsidR="006B590A" w:rsidRPr="00BB43B4" w:rsidRDefault="006B590A" w:rsidP="0081719E">
            <w:pPr>
              <w:rPr>
                <w:rFonts w:ascii="Garamond" w:hAnsi="Garamond"/>
                <w:sz w:val="16"/>
                <w:szCs w:val="24"/>
              </w:rPr>
            </w:pPr>
          </w:p>
        </w:tc>
      </w:tr>
      <w:tr w:rsidR="00A1178A" w:rsidRPr="00BB43B4" w14:paraId="75285D19" w14:textId="77777777" w:rsidTr="0081719E">
        <w:trPr>
          <w:trHeight w:val="264"/>
          <w:jc w:val="center"/>
        </w:trPr>
        <w:tc>
          <w:tcPr>
            <w:tcW w:w="278" w:type="pct"/>
            <w:tcBorders>
              <w:top w:val="nil"/>
              <w:left w:val="nil"/>
              <w:bottom w:val="nil"/>
              <w:right w:val="nil"/>
            </w:tcBorders>
            <w:noWrap/>
            <w:vAlign w:val="bottom"/>
            <w:hideMark/>
          </w:tcPr>
          <w:p w14:paraId="663A7304" w14:textId="77777777" w:rsidR="006B590A" w:rsidRPr="00BB43B4" w:rsidRDefault="006B590A" w:rsidP="0081719E">
            <w:pPr>
              <w:rPr>
                <w:rFonts w:ascii="Garamond" w:hAnsi="Garamond"/>
                <w:sz w:val="16"/>
                <w:szCs w:val="24"/>
              </w:rPr>
            </w:pPr>
          </w:p>
        </w:tc>
        <w:tc>
          <w:tcPr>
            <w:tcW w:w="524" w:type="pct"/>
            <w:tcBorders>
              <w:top w:val="nil"/>
              <w:left w:val="nil"/>
              <w:bottom w:val="nil"/>
              <w:right w:val="nil"/>
            </w:tcBorders>
            <w:noWrap/>
            <w:vAlign w:val="bottom"/>
            <w:hideMark/>
          </w:tcPr>
          <w:p w14:paraId="6B5B4262" w14:textId="77777777" w:rsidR="006B590A" w:rsidRPr="00BB43B4" w:rsidRDefault="006B590A" w:rsidP="0081719E">
            <w:pPr>
              <w:rPr>
                <w:rFonts w:ascii="Garamond" w:hAnsi="Garamond"/>
                <w:sz w:val="16"/>
                <w:szCs w:val="24"/>
              </w:rPr>
            </w:pPr>
          </w:p>
        </w:tc>
        <w:tc>
          <w:tcPr>
            <w:tcW w:w="4198" w:type="pct"/>
            <w:gridSpan w:val="10"/>
            <w:tcBorders>
              <w:top w:val="nil"/>
              <w:left w:val="nil"/>
              <w:bottom w:val="nil"/>
              <w:right w:val="nil"/>
            </w:tcBorders>
            <w:noWrap/>
            <w:vAlign w:val="bottom"/>
            <w:hideMark/>
          </w:tcPr>
          <w:p w14:paraId="270E92F4" w14:textId="6CB6FE92" w:rsidR="006B590A" w:rsidRPr="00BB43B4" w:rsidRDefault="006B590A" w:rsidP="0081719E">
            <w:pPr>
              <w:jc w:val="center"/>
              <w:rPr>
                <w:rFonts w:ascii="Garamond" w:hAnsi="Garamond"/>
                <w:b/>
                <w:bCs/>
                <w:sz w:val="16"/>
                <w:szCs w:val="24"/>
              </w:rPr>
            </w:pPr>
            <w:r w:rsidRPr="00BB43B4">
              <w:rPr>
                <w:rFonts w:ascii="Garamond" w:hAnsi="Garamond"/>
                <w:b/>
                <w:bCs/>
                <w:sz w:val="16"/>
                <w:szCs w:val="24"/>
              </w:rPr>
              <w:t xml:space="preserve">PASQYRA E VERIFIKIMIT TË ZËNIEVE NË PYLLËZIMET E VITIT </w:t>
            </w:r>
            <w:r w:rsidR="006D0328">
              <w:rPr>
                <w:rFonts w:ascii="Garamond" w:hAnsi="Garamond"/>
                <w:b/>
                <w:bCs/>
                <w:sz w:val="16"/>
                <w:szCs w:val="24"/>
              </w:rPr>
              <w:t xml:space="preserve">TË </w:t>
            </w:r>
            <w:r w:rsidRPr="00BB43B4">
              <w:rPr>
                <w:rFonts w:ascii="Garamond" w:hAnsi="Garamond"/>
                <w:b/>
                <w:bCs/>
                <w:sz w:val="16"/>
                <w:szCs w:val="24"/>
              </w:rPr>
              <w:t>PARË  Vjesht</w:t>
            </w:r>
            <w:r w:rsidR="00A858BB" w:rsidRPr="00BB43B4">
              <w:rPr>
                <w:rFonts w:ascii="Garamond" w:hAnsi="Garamond"/>
                <w:b/>
                <w:bCs/>
                <w:sz w:val="16"/>
                <w:szCs w:val="24"/>
              </w:rPr>
              <w:t>ë</w:t>
            </w:r>
            <w:r w:rsidRPr="00BB43B4">
              <w:rPr>
                <w:rFonts w:ascii="Garamond" w:hAnsi="Garamond"/>
                <w:b/>
                <w:bCs/>
                <w:sz w:val="16"/>
                <w:szCs w:val="24"/>
              </w:rPr>
              <w:t xml:space="preserve"> </w:t>
            </w:r>
            <w:r w:rsidR="006D0328">
              <w:rPr>
                <w:rFonts w:ascii="Garamond" w:hAnsi="Garamond"/>
              </w:rPr>
              <w:t>–</w:t>
            </w:r>
            <w:r w:rsidRPr="00BB43B4">
              <w:rPr>
                <w:rFonts w:ascii="Garamond" w:hAnsi="Garamond"/>
                <w:b/>
                <w:bCs/>
                <w:sz w:val="16"/>
                <w:szCs w:val="24"/>
              </w:rPr>
              <w:t xml:space="preserve"> Pranver</w:t>
            </w:r>
            <w:r w:rsidR="00A858BB" w:rsidRPr="00BB43B4">
              <w:rPr>
                <w:rFonts w:ascii="Garamond" w:hAnsi="Garamond"/>
                <w:b/>
                <w:bCs/>
                <w:sz w:val="16"/>
                <w:szCs w:val="24"/>
              </w:rPr>
              <w:t>ë</w:t>
            </w:r>
          </w:p>
        </w:tc>
      </w:tr>
      <w:tr w:rsidR="00A1178A" w:rsidRPr="00BB43B4" w14:paraId="195F66F3" w14:textId="77777777" w:rsidTr="0081719E">
        <w:trPr>
          <w:trHeight w:val="264"/>
          <w:jc w:val="center"/>
        </w:trPr>
        <w:tc>
          <w:tcPr>
            <w:tcW w:w="278" w:type="pct"/>
            <w:tcBorders>
              <w:top w:val="nil"/>
              <w:left w:val="nil"/>
              <w:bottom w:val="nil"/>
              <w:right w:val="nil"/>
            </w:tcBorders>
            <w:noWrap/>
            <w:vAlign w:val="bottom"/>
            <w:hideMark/>
          </w:tcPr>
          <w:p w14:paraId="28888CB5" w14:textId="77777777" w:rsidR="006B590A" w:rsidRPr="00BB43B4" w:rsidRDefault="006B590A" w:rsidP="0081719E">
            <w:pPr>
              <w:jc w:val="center"/>
              <w:rPr>
                <w:rFonts w:ascii="Garamond" w:hAnsi="Garamond"/>
                <w:b/>
                <w:bCs/>
                <w:sz w:val="16"/>
                <w:szCs w:val="24"/>
              </w:rPr>
            </w:pPr>
          </w:p>
        </w:tc>
        <w:tc>
          <w:tcPr>
            <w:tcW w:w="524" w:type="pct"/>
            <w:tcBorders>
              <w:top w:val="nil"/>
              <w:left w:val="nil"/>
              <w:bottom w:val="nil"/>
              <w:right w:val="nil"/>
            </w:tcBorders>
            <w:noWrap/>
            <w:vAlign w:val="bottom"/>
            <w:hideMark/>
          </w:tcPr>
          <w:p w14:paraId="198AC2B7" w14:textId="77777777" w:rsidR="006B590A" w:rsidRPr="00BB43B4" w:rsidRDefault="006B590A" w:rsidP="0081719E">
            <w:pPr>
              <w:rPr>
                <w:rFonts w:ascii="Garamond" w:hAnsi="Garamond"/>
                <w:sz w:val="16"/>
                <w:szCs w:val="24"/>
              </w:rPr>
            </w:pPr>
          </w:p>
        </w:tc>
        <w:tc>
          <w:tcPr>
            <w:tcW w:w="408" w:type="pct"/>
            <w:tcBorders>
              <w:top w:val="nil"/>
              <w:left w:val="nil"/>
              <w:bottom w:val="nil"/>
              <w:right w:val="nil"/>
            </w:tcBorders>
            <w:noWrap/>
            <w:vAlign w:val="bottom"/>
            <w:hideMark/>
          </w:tcPr>
          <w:p w14:paraId="7B5C9A7A" w14:textId="77777777" w:rsidR="006B590A" w:rsidRPr="00BB43B4" w:rsidRDefault="006B590A" w:rsidP="0081719E">
            <w:pPr>
              <w:rPr>
                <w:rFonts w:ascii="Garamond" w:hAnsi="Garamond"/>
                <w:sz w:val="16"/>
                <w:szCs w:val="24"/>
              </w:rPr>
            </w:pPr>
          </w:p>
        </w:tc>
        <w:tc>
          <w:tcPr>
            <w:tcW w:w="398" w:type="pct"/>
            <w:tcBorders>
              <w:top w:val="nil"/>
              <w:left w:val="nil"/>
              <w:bottom w:val="nil"/>
              <w:right w:val="nil"/>
            </w:tcBorders>
            <w:noWrap/>
            <w:vAlign w:val="bottom"/>
            <w:hideMark/>
          </w:tcPr>
          <w:p w14:paraId="2A9F3CC6" w14:textId="77777777" w:rsidR="006B590A" w:rsidRPr="00BB43B4" w:rsidRDefault="006B590A" w:rsidP="0081719E">
            <w:pPr>
              <w:rPr>
                <w:rFonts w:ascii="Garamond" w:hAnsi="Garamond"/>
                <w:sz w:val="16"/>
                <w:szCs w:val="24"/>
              </w:rPr>
            </w:pPr>
          </w:p>
        </w:tc>
        <w:tc>
          <w:tcPr>
            <w:tcW w:w="447" w:type="pct"/>
            <w:tcBorders>
              <w:top w:val="nil"/>
              <w:left w:val="nil"/>
              <w:bottom w:val="nil"/>
              <w:right w:val="nil"/>
            </w:tcBorders>
            <w:noWrap/>
            <w:vAlign w:val="bottom"/>
            <w:hideMark/>
          </w:tcPr>
          <w:p w14:paraId="39EB348C" w14:textId="77777777" w:rsidR="006B590A" w:rsidRPr="00BB43B4" w:rsidRDefault="006B590A" w:rsidP="0081719E">
            <w:pPr>
              <w:rPr>
                <w:rFonts w:ascii="Garamond" w:hAnsi="Garamond"/>
                <w:sz w:val="16"/>
                <w:szCs w:val="24"/>
              </w:rPr>
            </w:pPr>
          </w:p>
        </w:tc>
        <w:tc>
          <w:tcPr>
            <w:tcW w:w="425" w:type="pct"/>
            <w:tcBorders>
              <w:top w:val="nil"/>
              <w:left w:val="nil"/>
              <w:bottom w:val="nil"/>
              <w:right w:val="nil"/>
            </w:tcBorders>
            <w:noWrap/>
            <w:vAlign w:val="bottom"/>
            <w:hideMark/>
          </w:tcPr>
          <w:p w14:paraId="0F4BB6AE" w14:textId="77777777" w:rsidR="006B590A" w:rsidRPr="00BB43B4" w:rsidRDefault="006B590A" w:rsidP="0081719E">
            <w:pPr>
              <w:jc w:val="center"/>
              <w:rPr>
                <w:rFonts w:ascii="Garamond" w:hAnsi="Garamond"/>
                <w:sz w:val="16"/>
                <w:szCs w:val="24"/>
              </w:rPr>
            </w:pPr>
          </w:p>
        </w:tc>
        <w:tc>
          <w:tcPr>
            <w:tcW w:w="429" w:type="pct"/>
            <w:tcBorders>
              <w:top w:val="nil"/>
              <w:left w:val="nil"/>
              <w:bottom w:val="nil"/>
              <w:right w:val="nil"/>
            </w:tcBorders>
            <w:noWrap/>
            <w:vAlign w:val="bottom"/>
            <w:hideMark/>
          </w:tcPr>
          <w:p w14:paraId="66ABE030" w14:textId="77777777" w:rsidR="006B590A" w:rsidRPr="00BB43B4" w:rsidRDefault="006B590A" w:rsidP="0081719E">
            <w:pPr>
              <w:jc w:val="center"/>
              <w:rPr>
                <w:rFonts w:ascii="Garamond" w:hAnsi="Garamond"/>
                <w:sz w:val="16"/>
                <w:szCs w:val="24"/>
              </w:rPr>
            </w:pPr>
          </w:p>
        </w:tc>
        <w:tc>
          <w:tcPr>
            <w:tcW w:w="1561" w:type="pct"/>
            <w:gridSpan w:val="4"/>
            <w:tcBorders>
              <w:top w:val="nil"/>
              <w:left w:val="nil"/>
              <w:bottom w:val="nil"/>
              <w:right w:val="nil"/>
            </w:tcBorders>
            <w:noWrap/>
            <w:vAlign w:val="bottom"/>
            <w:hideMark/>
          </w:tcPr>
          <w:p w14:paraId="6AC48D5E" w14:textId="77777777" w:rsidR="006B590A" w:rsidRPr="00BB43B4" w:rsidRDefault="006B590A" w:rsidP="0081719E">
            <w:pPr>
              <w:jc w:val="right"/>
              <w:rPr>
                <w:rFonts w:ascii="Garamond" w:hAnsi="Garamond"/>
                <w:b/>
                <w:bCs/>
                <w:sz w:val="16"/>
                <w:szCs w:val="24"/>
              </w:rPr>
            </w:pPr>
            <w:r w:rsidRPr="00BB43B4">
              <w:rPr>
                <w:rFonts w:ascii="Garamond" w:hAnsi="Garamond"/>
                <w:b/>
                <w:bCs/>
                <w:sz w:val="16"/>
                <w:szCs w:val="24"/>
              </w:rPr>
              <w:t>( Verifikimi i  _____________ )</w:t>
            </w:r>
          </w:p>
        </w:tc>
        <w:tc>
          <w:tcPr>
            <w:tcW w:w="529" w:type="pct"/>
            <w:tcBorders>
              <w:top w:val="nil"/>
              <w:left w:val="nil"/>
              <w:bottom w:val="nil"/>
              <w:right w:val="nil"/>
            </w:tcBorders>
            <w:noWrap/>
            <w:vAlign w:val="bottom"/>
            <w:hideMark/>
          </w:tcPr>
          <w:p w14:paraId="117039A0" w14:textId="77777777" w:rsidR="006B590A" w:rsidRPr="00BB43B4" w:rsidRDefault="006B590A" w:rsidP="0081719E">
            <w:pPr>
              <w:jc w:val="right"/>
              <w:rPr>
                <w:rFonts w:ascii="Garamond" w:hAnsi="Garamond"/>
                <w:b/>
                <w:bCs/>
                <w:sz w:val="16"/>
                <w:szCs w:val="24"/>
              </w:rPr>
            </w:pPr>
          </w:p>
        </w:tc>
      </w:tr>
      <w:tr w:rsidR="00A1178A" w:rsidRPr="00BB43B4" w14:paraId="7AEDCE3C" w14:textId="77777777" w:rsidTr="0081719E">
        <w:trPr>
          <w:trHeight w:val="264"/>
          <w:jc w:val="center"/>
        </w:trPr>
        <w:tc>
          <w:tcPr>
            <w:tcW w:w="278" w:type="pct"/>
            <w:tcBorders>
              <w:top w:val="nil"/>
              <w:left w:val="nil"/>
              <w:bottom w:val="nil"/>
              <w:right w:val="nil"/>
            </w:tcBorders>
            <w:noWrap/>
            <w:vAlign w:val="bottom"/>
            <w:hideMark/>
          </w:tcPr>
          <w:p w14:paraId="7BFD381D" w14:textId="77777777" w:rsidR="006B590A" w:rsidRPr="00BB43B4" w:rsidRDefault="006B590A" w:rsidP="0081719E">
            <w:pPr>
              <w:rPr>
                <w:rFonts w:ascii="Garamond" w:hAnsi="Garamond"/>
                <w:sz w:val="16"/>
                <w:szCs w:val="24"/>
              </w:rPr>
            </w:pPr>
          </w:p>
        </w:tc>
        <w:tc>
          <w:tcPr>
            <w:tcW w:w="524" w:type="pct"/>
            <w:tcBorders>
              <w:top w:val="nil"/>
              <w:left w:val="nil"/>
              <w:bottom w:val="nil"/>
              <w:right w:val="nil"/>
            </w:tcBorders>
            <w:noWrap/>
            <w:vAlign w:val="bottom"/>
            <w:hideMark/>
          </w:tcPr>
          <w:p w14:paraId="3C5EA772" w14:textId="77777777" w:rsidR="006B590A" w:rsidRPr="00BB43B4" w:rsidRDefault="006B590A" w:rsidP="0081719E">
            <w:pPr>
              <w:rPr>
                <w:rFonts w:ascii="Garamond" w:hAnsi="Garamond"/>
                <w:sz w:val="16"/>
                <w:szCs w:val="24"/>
              </w:rPr>
            </w:pPr>
          </w:p>
        </w:tc>
        <w:tc>
          <w:tcPr>
            <w:tcW w:w="408" w:type="pct"/>
            <w:tcBorders>
              <w:top w:val="nil"/>
              <w:left w:val="nil"/>
              <w:bottom w:val="nil"/>
              <w:right w:val="nil"/>
            </w:tcBorders>
            <w:noWrap/>
            <w:vAlign w:val="bottom"/>
            <w:hideMark/>
          </w:tcPr>
          <w:p w14:paraId="164AA472" w14:textId="77777777" w:rsidR="006B590A" w:rsidRPr="00BB43B4" w:rsidRDefault="006B590A" w:rsidP="0081719E">
            <w:pPr>
              <w:rPr>
                <w:rFonts w:ascii="Garamond" w:hAnsi="Garamond"/>
                <w:sz w:val="16"/>
                <w:szCs w:val="24"/>
              </w:rPr>
            </w:pPr>
          </w:p>
        </w:tc>
        <w:tc>
          <w:tcPr>
            <w:tcW w:w="398" w:type="pct"/>
            <w:tcBorders>
              <w:top w:val="nil"/>
              <w:left w:val="nil"/>
              <w:bottom w:val="nil"/>
              <w:right w:val="nil"/>
            </w:tcBorders>
            <w:noWrap/>
            <w:vAlign w:val="bottom"/>
            <w:hideMark/>
          </w:tcPr>
          <w:p w14:paraId="48936FB2" w14:textId="77777777" w:rsidR="006B590A" w:rsidRPr="00BB43B4" w:rsidRDefault="006B590A" w:rsidP="0081719E">
            <w:pPr>
              <w:rPr>
                <w:rFonts w:ascii="Garamond" w:hAnsi="Garamond"/>
                <w:sz w:val="16"/>
                <w:szCs w:val="24"/>
              </w:rPr>
            </w:pPr>
          </w:p>
        </w:tc>
        <w:tc>
          <w:tcPr>
            <w:tcW w:w="447" w:type="pct"/>
            <w:tcBorders>
              <w:top w:val="nil"/>
              <w:left w:val="nil"/>
              <w:bottom w:val="nil"/>
              <w:right w:val="nil"/>
            </w:tcBorders>
            <w:noWrap/>
            <w:vAlign w:val="bottom"/>
            <w:hideMark/>
          </w:tcPr>
          <w:p w14:paraId="5B30E80A" w14:textId="77777777" w:rsidR="006B590A" w:rsidRPr="00BB43B4" w:rsidRDefault="006B590A" w:rsidP="0081719E">
            <w:pPr>
              <w:rPr>
                <w:rFonts w:ascii="Garamond" w:hAnsi="Garamond"/>
                <w:sz w:val="16"/>
                <w:szCs w:val="24"/>
              </w:rPr>
            </w:pPr>
          </w:p>
        </w:tc>
        <w:tc>
          <w:tcPr>
            <w:tcW w:w="425" w:type="pct"/>
            <w:tcBorders>
              <w:top w:val="nil"/>
              <w:left w:val="nil"/>
              <w:bottom w:val="nil"/>
              <w:right w:val="nil"/>
            </w:tcBorders>
            <w:noWrap/>
            <w:vAlign w:val="bottom"/>
            <w:hideMark/>
          </w:tcPr>
          <w:p w14:paraId="7E42A271" w14:textId="77777777" w:rsidR="006B590A" w:rsidRPr="00BB43B4" w:rsidRDefault="006B590A" w:rsidP="0081719E">
            <w:pPr>
              <w:rPr>
                <w:rFonts w:ascii="Garamond" w:hAnsi="Garamond"/>
                <w:sz w:val="16"/>
                <w:szCs w:val="24"/>
              </w:rPr>
            </w:pPr>
          </w:p>
        </w:tc>
        <w:tc>
          <w:tcPr>
            <w:tcW w:w="429" w:type="pct"/>
            <w:tcBorders>
              <w:top w:val="nil"/>
              <w:left w:val="nil"/>
              <w:bottom w:val="nil"/>
              <w:right w:val="nil"/>
            </w:tcBorders>
            <w:noWrap/>
            <w:vAlign w:val="bottom"/>
            <w:hideMark/>
          </w:tcPr>
          <w:p w14:paraId="5D5ECEF2" w14:textId="77777777" w:rsidR="006B590A" w:rsidRPr="00BB43B4" w:rsidRDefault="006B590A" w:rsidP="0081719E">
            <w:pPr>
              <w:rPr>
                <w:rFonts w:ascii="Garamond" w:hAnsi="Garamond"/>
                <w:sz w:val="16"/>
                <w:szCs w:val="24"/>
              </w:rPr>
            </w:pPr>
          </w:p>
        </w:tc>
        <w:tc>
          <w:tcPr>
            <w:tcW w:w="429" w:type="pct"/>
            <w:tcBorders>
              <w:top w:val="nil"/>
              <w:left w:val="nil"/>
              <w:bottom w:val="nil"/>
              <w:right w:val="nil"/>
            </w:tcBorders>
            <w:noWrap/>
            <w:vAlign w:val="bottom"/>
            <w:hideMark/>
          </w:tcPr>
          <w:p w14:paraId="19360A89" w14:textId="77777777" w:rsidR="006B590A" w:rsidRPr="00BB43B4" w:rsidRDefault="006B590A" w:rsidP="0081719E">
            <w:pPr>
              <w:rPr>
                <w:rFonts w:ascii="Garamond" w:hAnsi="Garamond"/>
                <w:sz w:val="16"/>
                <w:szCs w:val="24"/>
              </w:rPr>
            </w:pPr>
          </w:p>
        </w:tc>
        <w:tc>
          <w:tcPr>
            <w:tcW w:w="302" w:type="pct"/>
            <w:tcBorders>
              <w:top w:val="nil"/>
              <w:left w:val="nil"/>
              <w:bottom w:val="nil"/>
              <w:right w:val="nil"/>
            </w:tcBorders>
            <w:noWrap/>
            <w:vAlign w:val="bottom"/>
            <w:hideMark/>
          </w:tcPr>
          <w:p w14:paraId="493EDD78" w14:textId="77777777" w:rsidR="006B590A" w:rsidRPr="00BB43B4" w:rsidRDefault="006B590A" w:rsidP="0081719E">
            <w:pPr>
              <w:rPr>
                <w:rFonts w:ascii="Garamond" w:hAnsi="Garamond"/>
                <w:sz w:val="16"/>
                <w:szCs w:val="24"/>
              </w:rPr>
            </w:pPr>
          </w:p>
        </w:tc>
        <w:tc>
          <w:tcPr>
            <w:tcW w:w="429" w:type="pct"/>
            <w:tcBorders>
              <w:top w:val="nil"/>
              <w:left w:val="nil"/>
              <w:bottom w:val="nil"/>
              <w:right w:val="nil"/>
            </w:tcBorders>
            <w:noWrap/>
            <w:vAlign w:val="bottom"/>
            <w:hideMark/>
          </w:tcPr>
          <w:p w14:paraId="0BC32B2D" w14:textId="77777777" w:rsidR="006B590A" w:rsidRPr="00BB43B4" w:rsidRDefault="006B590A" w:rsidP="0081719E">
            <w:pPr>
              <w:rPr>
                <w:rFonts w:ascii="Garamond" w:hAnsi="Garamond"/>
                <w:sz w:val="16"/>
                <w:szCs w:val="24"/>
              </w:rPr>
            </w:pPr>
          </w:p>
        </w:tc>
        <w:tc>
          <w:tcPr>
            <w:tcW w:w="402" w:type="pct"/>
            <w:tcBorders>
              <w:top w:val="nil"/>
              <w:left w:val="nil"/>
              <w:bottom w:val="nil"/>
              <w:right w:val="nil"/>
            </w:tcBorders>
            <w:noWrap/>
            <w:vAlign w:val="bottom"/>
            <w:hideMark/>
          </w:tcPr>
          <w:p w14:paraId="595C0402" w14:textId="77777777" w:rsidR="006B590A" w:rsidRPr="00BB43B4" w:rsidRDefault="006B590A" w:rsidP="0081719E">
            <w:pPr>
              <w:rPr>
                <w:rFonts w:ascii="Garamond" w:hAnsi="Garamond"/>
                <w:sz w:val="16"/>
                <w:szCs w:val="24"/>
              </w:rPr>
            </w:pPr>
          </w:p>
        </w:tc>
        <w:tc>
          <w:tcPr>
            <w:tcW w:w="529" w:type="pct"/>
            <w:tcBorders>
              <w:top w:val="nil"/>
              <w:left w:val="nil"/>
              <w:bottom w:val="nil"/>
              <w:right w:val="nil"/>
            </w:tcBorders>
            <w:noWrap/>
            <w:vAlign w:val="bottom"/>
            <w:hideMark/>
          </w:tcPr>
          <w:p w14:paraId="3A12B671" w14:textId="43512465" w:rsidR="006B590A" w:rsidRPr="00BB43B4" w:rsidRDefault="00E05D3D" w:rsidP="0081719E">
            <w:pPr>
              <w:rPr>
                <w:rFonts w:ascii="Garamond" w:hAnsi="Garamond"/>
                <w:b/>
                <w:bCs/>
                <w:sz w:val="16"/>
                <w:szCs w:val="24"/>
              </w:rPr>
            </w:pPr>
            <w:r w:rsidRPr="00BB43B4">
              <w:rPr>
                <w:rFonts w:ascii="Garamond" w:hAnsi="Garamond"/>
                <w:b/>
                <w:bCs/>
                <w:sz w:val="16"/>
                <w:szCs w:val="24"/>
              </w:rPr>
              <w:t>Pasqyra</w:t>
            </w:r>
            <w:r w:rsidR="006B590A" w:rsidRPr="00BB43B4">
              <w:rPr>
                <w:rFonts w:ascii="Garamond" w:hAnsi="Garamond"/>
                <w:b/>
                <w:bCs/>
                <w:sz w:val="16"/>
                <w:szCs w:val="24"/>
              </w:rPr>
              <w:t xml:space="preserve"> nr.</w:t>
            </w:r>
            <w:r w:rsidR="006D0328">
              <w:rPr>
                <w:rFonts w:ascii="Garamond" w:hAnsi="Garamond"/>
                <w:b/>
                <w:bCs/>
                <w:sz w:val="16"/>
                <w:szCs w:val="24"/>
              </w:rPr>
              <w:t xml:space="preserve"> </w:t>
            </w:r>
            <w:r w:rsidR="006B590A" w:rsidRPr="00BB43B4">
              <w:rPr>
                <w:rFonts w:ascii="Garamond" w:hAnsi="Garamond"/>
                <w:b/>
                <w:bCs/>
                <w:sz w:val="16"/>
                <w:szCs w:val="24"/>
              </w:rPr>
              <w:t>2</w:t>
            </w:r>
          </w:p>
        </w:tc>
      </w:tr>
      <w:tr w:rsidR="00A1178A" w:rsidRPr="00BB43B4" w14:paraId="6520ED21" w14:textId="77777777" w:rsidTr="0081719E">
        <w:trPr>
          <w:trHeight w:val="264"/>
          <w:jc w:val="center"/>
        </w:trPr>
        <w:tc>
          <w:tcPr>
            <w:tcW w:w="278" w:type="pct"/>
            <w:vMerge w:val="restart"/>
            <w:tcBorders>
              <w:top w:val="single" w:sz="4" w:space="0" w:color="auto"/>
              <w:left w:val="single" w:sz="4" w:space="0" w:color="auto"/>
              <w:bottom w:val="single" w:sz="4" w:space="0" w:color="000000"/>
              <w:right w:val="single" w:sz="4" w:space="0" w:color="auto"/>
            </w:tcBorders>
            <w:vAlign w:val="center"/>
            <w:hideMark/>
          </w:tcPr>
          <w:p w14:paraId="100DD50D" w14:textId="0EABDC4B" w:rsidR="006B590A" w:rsidRPr="00BB43B4" w:rsidRDefault="006B590A" w:rsidP="0081719E">
            <w:pPr>
              <w:jc w:val="center"/>
              <w:rPr>
                <w:rFonts w:ascii="Garamond" w:hAnsi="Garamond"/>
                <w:b/>
                <w:bCs/>
                <w:sz w:val="16"/>
                <w:szCs w:val="24"/>
              </w:rPr>
            </w:pPr>
            <w:r w:rsidRPr="00BB43B4">
              <w:rPr>
                <w:rFonts w:ascii="Garamond" w:hAnsi="Garamond"/>
                <w:b/>
                <w:bCs/>
                <w:sz w:val="16"/>
                <w:szCs w:val="24"/>
              </w:rPr>
              <w:t>Nr</w:t>
            </w:r>
            <w:r w:rsidR="00E05D3D" w:rsidRPr="00BB43B4">
              <w:rPr>
                <w:rFonts w:ascii="Garamond" w:hAnsi="Garamond"/>
                <w:b/>
                <w:bCs/>
                <w:sz w:val="16"/>
                <w:szCs w:val="24"/>
              </w:rPr>
              <w:t>.</w:t>
            </w:r>
          </w:p>
        </w:tc>
        <w:tc>
          <w:tcPr>
            <w:tcW w:w="524" w:type="pct"/>
            <w:vMerge w:val="restart"/>
            <w:tcBorders>
              <w:top w:val="single" w:sz="4" w:space="0" w:color="auto"/>
              <w:left w:val="single" w:sz="4" w:space="0" w:color="auto"/>
              <w:bottom w:val="single" w:sz="4" w:space="0" w:color="000000"/>
              <w:right w:val="single" w:sz="4" w:space="0" w:color="auto"/>
            </w:tcBorders>
            <w:vAlign w:val="center"/>
            <w:hideMark/>
          </w:tcPr>
          <w:p w14:paraId="7DB313EF" w14:textId="77777777" w:rsidR="006B590A" w:rsidRPr="00BB43B4" w:rsidRDefault="006B590A" w:rsidP="0081719E">
            <w:pPr>
              <w:jc w:val="center"/>
              <w:rPr>
                <w:rFonts w:ascii="Garamond" w:hAnsi="Garamond"/>
                <w:b/>
                <w:bCs/>
                <w:sz w:val="16"/>
                <w:szCs w:val="24"/>
              </w:rPr>
            </w:pPr>
            <w:r w:rsidRPr="00BB43B4">
              <w:rPr>
                <w:rFonts w:ascii="Garamond" w:hAnsi="Garamond"/>
                <w:b/>
                <w:bCs/>
                <w:sz w:val="16"/>
                <w:szCs w:val="24"/>
              </w:rPr>
              <w:t>Emërtimi i objektit</w:t>
            </w:r>
          </w:p>
        </w:tc>
        <w:tc>
          <w:tcPr>
            <w:tcW w:w="408" w:type="pct"/>
            <w:vMerge w:val="restart"/>
            <w:tcBorders>
              <w:top w:val="single" w:sz="4" w:space="0" w:color="auto"/>
              <w:left w:val="single" w:sz="4" w:space="0" w:color="auto"/>
              <w:bottom w:val="single" w:sz="4" w:space="0" w:color="000000"/>
              <w:right w:val="single" w:sz="4" w:space="0" w:color="auto"/>
            </w:tcBorders>
            <w:vAlign w:val="center"/>
            <w:hideMark/>
          </w:tcPr>
          <w:p w14:paraId="5A10AB36" w14:textId="77777777" w:rsidR="006B590A" w:rsidRPr="00BB43B4" w:rsidRDefault="006B590A" w:rsidP="0081719E">
            <w:pPr>
              <w:jc w:val="center"/>
              <w:rPr>
                <w:rFonts w:ascii="Garamond" w:hAnsi="Garamond"/>
                <w:b/>
                <w:bCs/>
                <w:sz w:val="16"/>
                <w:szCs w:val="24"/>
              </w:rPr>
            </w:pPr>
            <w:r w:rsidRPr="00BB43B4">
              <w:rPr>
                <w:rFonts w:ascii="Garamond" w:hAnsi="Garamond"/>
                <w:b/>
                <w:bCs/>
                <w:sz w:val="16"/>
                <w:szCs w:val="24"/>
              </w:rPr>
              <w:t>Sipërf. e mbjellë  ha</w:t>
            </w:r>
          </w:p>
        </w:tc>
        <w:tc>
          <w:tcPr>
            <w:tcW w:w="398" w:type="pct"/>
            <w:vMerge w:val="restart"/>
            <w:tcBorders>
              <w:top w:val="single" w:sz="4" w:space="0" w:color="auto"/>
              <w:left w:val="single" w:sz="4" w:space="0" w:color="auto"/>
              <w:bottom w:val="single" w:sz="4" w:space="0" w:color="000000"/>
              <w:right w:val="single" w:sz="4" w:space="0" w:color="auto"/>
            </w:tcBorders>
            <w:vAlign w:val="center"/>
            <w:hideMark/>
          </w:tcPr>
          <w:p w14:paraId="4C852C54" w14:textId="77777777" w:rsidR="006B590A" w:rsidRPr="00BB43B4" w:rsidRDefault="006B590A" w:rsidP="0081719E">
            <w:pPr>
              <w:jc w:val="center"/>
              <w:rPr>
                <w:rFonts w:ascii="Garamond" w:hAnsi="Garamond"/>
                <w:b/>
                <w:bCs/>
                <w:sz w:val="16"/>
                <w:szCs w:val="24"/>
              </w:rPr>
            </w:pPr>
            <w:r w:rsidRPr="00BB43B4">
              <w:rPr>
                <w:rFonts w:ascii="Garamond" w:hAnsi="Garamond"/>
                <w:b/>
                <w:bCs/>
                <w:sz w:val="16"/>
                <w:szCs w:val="24"/>
              </w:rPr>
              <w:t xml:space="preserve">Viti e stina e mbjelljes </w:t>
            </w:r>
          </w:p>
        </w:tc>
        <w:tc>
          <w:tcPr>
            <w:tcW w:w="447" w:type="pct"/>
            <w:vMerge w:val="restart"/>
            <w:tcBorders>
              <w:top w:val="single" w:sz="4" w:space="0" w:color="auto"/>
              <w:left w:val="single" w:sz="4" w:space="0" w:color="auto"/>
              <w:bottom w:val="single" w:sz="4" w:space="0" w:color="auto"/>
              <w:right w:val="single" w:sz="4" w:space="0" w:color="auto"/>
            </w:tcBorders>
            <w:vAlign w:val="center"/>
            <w:hideMark/>
          </w:tcPr>
          <w:p w14:paraId="2C027A11" w14:textId="77777777" w:rsidR="006B590A" w:rsidRPr="00BB43B4" w:rsidRDefault="006B590A" w:rsidP="0081719E">
            <w:pPr>
              <w:jc w:val="center"/>
              <w:rPr>
                <w:rFonts w:ascii="Garamond" w:hAnsi="Garamond"/>
                <w:b/>
                <w:bCs/>
                <w:sz w:val="16"/>
                <w:szCs w:val="24"/>
              </w:rPr>
            </w:pPr>
            <w:r w:rsidRPr="00BB43B4">
              <w:rPr>
                <w:rFonts w:ascii="Garamond" w:hAnsi="Garamond"/>
                <w:b/>
                <w:bCs/>
                <w:sz w:val="16"/>
                <w:szCs w:val="24"/>
              </w:rPr>
              <w:t>%  e zënies e projektuar</w:t>
            </w:r>
          </w:p>
        </w:tc>
        <w:tc>
          <w:tcPr>
            <w:tcW w:w="425" w:type="pct"/>
            <w:vMerge w:val="restart"/>
            <w:tcBorders>
              <w:top w:val="single" w:sz="4" w:space="0" w:color="auto"/>
              <w:left w:val="single" w:sz="4" w:space="0" w:color="auto"/>
              <w:bottom w:val="single" w:sz="4" w:space="0" w:color="auto"/>
              <w:right w:val="single" w:sz="4" w:space="0" w:color="auto"/>
            </w:tcBorders>
            <w:vAlign w:val="center"/>
            <w:hideMark/>
          </w:tcPr>
          <w:p w14:paraId="7611B910" w14:textId="77777777" w:rsidR="006B590A" w:rsidRPr="00BB43B4" w:rsidRDefault="006B590A" w:rsidP="0081719E">
            <w:pPr>
              <w:jc w:val="center"/>
              <w:rPr>
                <w:rFonts w:ascii="Garamond" w:hAnsi="Garamond"/>
                <w:b/>
                <w:bCs/>
                <w:sz w:val="16"/>
                <w:szCs w:val="24"/>
              </w:rPr>
            </w:pPr>
            <w:r w:rsidRPr="00BB43B4">
              <w:rPr>
                <w:rFonts w:ascii="Garamond" w:hAnsi="Garamond"/>
                <w:b/>
                <w:bCs/>
                <w:sz w:val="16"/>
                <w:szCs w:val="24"/>
              </w:rPr>
              <w:t>Lloji i mbjellë</w:t>
            </w:r>
          </w:p>
        </w:tc>
        <w:tc>
          <w:tcPr>
            <w:tcW w:w="429" w:type="pct"/>
            <w:vMerge w:val="restart"/>
            <w:tcBorders>
              <w:top w:val="single" w:sz="4" w:space="0" w:color="auto"/>
              <w:left w:val="single" w:sz="4" w:space="0" w:color="auto"/>
              <w:bottom w:val="single" w:sz="4" w:space="0" w:color="auto"/>
              <w:right w:val="single" w:sz="4" w:space="0" w:color="auto"/>
            </w:tcBorders>
            <w:vAlign w:val="center"/>
            <w:hideMark/>
          </w:tcPr>
          <w:p w14:paraId="20F58151" w14:textId="707EBD42" w:rsidR="006B590A" w:rsidRPr="00BB43B4" w:rsidRDefault="00E05D3D" w:rsidP="0081719E">
            <w:pPr>
              <w:jc w:val="center"/>
              <w:rPr>
                <w:rFonts w:ascii="Garamond" w:hAnsi="Garamond"/>
                <w:b/>
                <w:bCs/>
                <w:sz w:val="16"/>
                <w:szCs w:val="24"/>
              </w:rPr>
            </w:pPr>
            <w:r w:rsidRPr="00BB43B4">
              <w:rPr>
                <w:rFonts w:ascii="Garamond" w:hAnsi="Garamond"/>
                <w:b/>
                <w:bCs/>
                <w:sz w:val="16"/>
                <w:szCs w:val="24"/>
              </w:rPr>
              <w:t>Fidanë</w:t>
            </w:r>
            <w:r w:rsidR="006B590A" w:rsidRPr="00BB43B4">
              <w:rPr>
                <w:rFonts w:ascii="Garamond" w:hAnsi="Garamond"/>
                <w:b/>
                <w:bCs/>
                <w:sz w:val="16"/>
                <w:szCs w:val="24"/>
              </w:rPr>
              <w:t xml:space="preserve"> të mbjellë gjithsej</w:t>
            </w:r>
          </w:p>
        </w:tc>
        <w:tc>
          <w:tcPr>
            <w:tcW w:w="1561" w:type="pct"/>
            <w:gridSpan w:val="4"/>
            <w:tcBorders>
              <w:top w:val="single" w:sz="4" w:space="0" w:color="auto"/>
              <w:left w:val="nil"/>
              <w:bottom w:val="single" w:sz="4" w:space="0" w:color="auto"/>
              <w:right w:val="single" w:sz="4" w:space="0" w:color="auto"/>
            </w:tcBorders>
            <w:noWrap/>
            <w:vAlign w:val="bottom"/>
            <w:hideMark/>
          </w:tcPr>
          <w:p w14:paraId="056EC67D" w14:textId="39564A94" w:rsidR="006B590A" w:rsidRPr="00BB43B4" w:rsidRDefault="00E05D3D" w:rsidP="0081719E">
            <w:pPr>
              <w:jc w:val="center"/>
              <w:rPr>
                <w:rFonts w:ascii="Garamond" w:hAnsi="Garamond"/>
                <w:b/>
                <w:bCs/>
                <w:sz w:val="16"/>
                <w:szCs w:val="24"/>
              </w:rPr>
            </w:pPr>
            <w:r w:rsidRPr="00BB43B4">
              <w:rPr>
                <w:rFonts w:ascii="Garamond" w:hAnsi="Garamond"/>
                <w:b/>
                <w:bCs/>
                <w:sz w:val="16"/>
                <w:szCs w:val="24"/>
              </w:rPr>
              <w:t>Verifikimi</w:t>
            </w:r>
            <w:r w:rsidR="006D0328">
              <w:rPr>
                <w:rFonts w:ascii="Garamond" w:hAnsi="Garamond"/>
                <w:b/>
                <w:bCs/>
                <w:sz w:val="16"/>
                <w:szCs w:val="24"/>
              </w:rPr>
              <w:t xml:space="preserve"> i zënies i kryer</w:t>
            </w:r>
            <w:r w:rsidR="006B590A" w:rsidRPr="00BB43B4">
              <w:rPr>
                <w:rFonts w:ascii="Garamond" w:hAnsi="Garamond"/>
                <w:b/>
                <w:bCs/>
                <w:sz w:val="16"/>
                <w:szCs w:val="24"/>
              </w:rPr>
              <w:t>:</w:t>
            </w:r>
          </w:p>
        </w:tc>
        <w:tc>
          <w:tcPr>
            <w:tcW w:w="529" w:type="pct"/>
            <w:vMerge w:val="restart"/>
            <w:tcBorders>
              <w:top w:val="single" w:sz="4" w:space="0" w:color="auto"/>
              <w:left w:val="single" w:sz="4" w:space="0" w:color="auto"/>
              <w:bottom w:val="single" w:sz="4" w:space="0" w:color="auto"/>
              <w:right w:val="single" w:sz="4" w:space="0" w:color="auto"/>
            </w:tcBorders>
            <w:vAlign w:val="center"/>
            <w:hideMark/>
          </w:tcPr>
          <w:p w14:paraId="05C15685" w14:textId="0C63508B" w:rsidR="006B590A" w:rsidRPr="00BB43B4" w:rsidRDefault="006B590A" w:rsidP="0081719E">
            <w:pPr>
              <w:jc w:val="center"/>
              <w:rPr>
                <w:rFonts w:ascii="Garamond" w:hAnsi="Garamond"/>
                <w:b/>
                <w:bCs/>
                <w:sz w:val="16"/>
                <w:szCs w:val="24"/>
              </w:rPr>
            </w:pPr>
            <w:r w:rsidRPr="00BB43B4">
              <w:rPr>
                <w:rFonts w:ascii="Garamond" w:hAnsi="Garamond"/>
                <w:b/>
                <w:bCs/>
                <w:sz w:val="16"/>
                <w:szCs w:val="24"/>
              </w:rPr>
              <w:t>Diferenca në   %   (qershor</w:t>
            </w:r>
            <w:r w:rsidR="006D0328" w:rsidRPr="006D0328">
              <w:rPr>
                <w:rFonts w:ascii="Garamond" w:hAnsi="Garamond"/>
                <w:sz w:val="16"/>
                <w:szCs w:val="16"/>
              </w:rPr>
              <w:t>–</w:t>
            </w:r>
            <w:r w:rsidRPr="00BB43B4">
              <w:rPr>
                <w:rFonts w:ascii="Garamond" w:hAnsi="Garamond"/>
                <w:b/>
                <w:bCs/>
                <w:sz w:val="16"/>
                <w:szCs w:val="24"/>
              </w:rPr>
              <w:t>shtator)</w:t>
            </w:r>
          </w:p>
        </w:tc>
      </w:tr>
      <w:tr w:rsidR="00A1178A" w:rsidRPr="00BB43B4" w14:paraId="0F0F972B" w14:textId="77777777" w:rsidTr="0081719E">
        <w:trPr>
          <w:trHeight w:val="270"/>
          <w:jc w:val="center"/>
        </w:trPr>
        <w:tc>
          <w:tcPr>
            <w:tcW w:w="278" w:type="pct"/>
            <w:vMerge/>
            <w:tcBorders>
              <w:top w:val="single" w:sz="4" w:space="0" w:color="auto"/>
              <w:left w:val="single" w:sz="4" w:space="0" w:color="auto"/>
              <w:bottom w:val="single" w:sz="4" w:space="0" w:color="000000"/>
              <w:right w:val="single" w:sz="4" w:space="0" w:color="auto"/>
            </w:tcBorders>
            <w:vAlign w:val="center"/>
            <w:hideMark/>
          </w:tcPr>
          <w:p w14:paraId="3B35E966" w14:textId="77777777" w:rsidR="006B590A" w:rsidRPr="00BB43B4" w:rsidRDefault="006B590A" w:rsidP="0081719E">
            <w:pPr>
              <w:rPr>
                <w:rFonts w:ascii="Garamond" w:hAnsi="Garamond"/>
                <w:b/>
                <w:bCs/>
                <w:sz w:val="16"/>
                <w:szCs w:val="24"/>
              </w:rPr>
            </w:pPr>
          </w:p>
        </w:tc>
        <w:tc>
          <w:tcPr>
            <w:tcW w:w="524" w:type="pct"/>
            <w:vMerge/>
            <w:tcBorders>
              <w:top w:val="single" w:sz="4" w:space="0" w:color="auto"/>
              <w:left w:val="single" w:sz="4" w:space="0" w:color="auto"/>
              <w:bottom w:val="single" w:sz="4" w:space="0" w:color="000000"/>
              <w:right w:val="single" w:sz="4" w:space="0" w:color="auto"/>
            </w:tcBorders>
            <w:vAlign w:val="center"/>
            <w:hideMark/>
          </w:tcPr>
          <w:p w14:paraId="1E47C2CD" w14:textId="77777777" w:rsidR="006B590A" w:rsidRPr="00BB43B4" w:rsidRDefault="006B590A" w:rsidP="0081719E">
            <w:pPr>
              <w:rPr>
                <w:rFonts w:ascii="Garamond" w:hAnsi="Garamond"/>
                <w:b/>
                <w:bCs/>
                <w:sz w:val="16"/>
                <w:szCs w:val="24"/>
              </w:rPr>
            </w:pPr>
          </w:p>
        </w:tc>
        <w:tc>
          <w:tcPr>
            <w:tcW w:w="408" w:type="pct"/>
            <w:vMerge/>
            <w:tcBorders>
              <w:top w:val="single" w:sz="4" w:space="0" w:color="auto"/>
              <w:left w:val="single" w:sz="4" w:space="0" w:color="auto"/>
              <w:bottom w:val="single" w:sz="4" w:space="0" w:color="000000"/>
              <w:right w:val="single" w:sz="4" w:space="0" w:color="auto"/>
            </w:tcBorders>
            <w:vAlign w:val="center"/>
            <w:hideMark/>
          </w:tcPr>
          <w:p w14:paraId="4208F6A8" w14:textId="77777777" w:rsidR="006B590A" w:rsidRPr="00BB43B4" w:rsidRDefault="006B590A" w:rsidP="0081719E">
            <w:pPr>
              <w:rPr>
                <w:rFonts w:ascii="Garamond" w:hAnsi="Garamond"/>
                <w:b/>
                <w:bCs/>
                <w:sz w:val="16"/>
                <w:szCs w:val="24"/>
              </w:rPr>
            </w:pPr>
          </w:p>
        </w:tc>
        <w:tc>
          <w:tcPr>
            <w:tcW w:w="398" w:type="pct"/>
            <w:vMerge/>
            <w:tcBorders>
              <w:top w:val="single" w:sz="4" w:space="0" w:color="auto"/>
              <w:left w:val="single" w:sz="4" w:space="0" w:color="auto"/>
              <w:bottom w:val="single" w:sz="4" w:space="0" w:color="000000"/>
              <w:right w:val="single" w:sz="4" w:space="0" w:color="auto"/>
            </w:tcBorders>
            <w:vAlign w:val="center"/>
            <w:hideMark/>
          </w:tcPr>
          <w:p w14:paraId="6CEB701B" w14:textId="77777777" w:rsidR="006B590A" w:rsidRPr="00BB43B4" w:rsidRDefault="006B590A" w:rsidP="0081719E">
            <w:pPr>
              <w:rPr>
                <w:rFonts w:ascii="Garamond" w:hAnsi="Garamond"/>
                <w:b/>
                <w:bCs/>
                <w:sz w:val="16"/>
                <w:szCs w:val="24"/>
              </w:rPr>
            </w:pPr>
          </w:p>
        </w:tc>
        <w:tc>
          <w:tcPr>
            <w:tcW w:w="447" w:type="pct"/>
            <w:vMerge/>
            <w:tcBorders>
              <w:top w:val="single" w:sz="4" w:space="0" w:color="auto"/>
              <w:left w:val="single" w:sz="4" w:space="0" w:color="auto"/>
              <w:bottom w:val="single" w:sz="4" w:space="0" w:color="auto"/>
              <w:right w:val="single" w:sz="4" w:space="0" w:color="auto"/>
            </w:tcBorders>
            <w:vAlign w:val="center"/>
            <w:hideMark/>
          </w:tcPr>
          <w:p w14:paraId="1F38BD49" w14:textId="77777777" w:rsidR="006B590A" w:rsidRPr="00BB43B4" w:rsidRDefault="006B590A" w:rsidP="0081719E">
            <w:pPr>
              <w:rPr>
                <w:rFonts w:ascii="Garamond" w:hAnsi="Garamond"/>
                <w:b/>
                <w:bCs/>
                <w:sz w:val="16"/>
                <w:szCs w:val="24"/>
              </w:rPr>
            </w:pPr>
          </w:p>
        </w:tc>
        <w:tc>
          <w:tcPr>
            <w:tcW w:w="425" w:type="pct"/>
            <w:vMerge/>
            <w:tcBorders>
              <w:top w:val="single" w:sz="4" w:space="0" w:color="auto"/>
              <w:left w:val="single" w:sz="4" w:space="0" w:color="auto"/>
              <w:bottom w:val="single" w:sz="4" w:space="0" w:color="auto"/>
              <w:right w:val="single" w:sz="4" w:space="0" w:color="auto"/>
            </w:tcBorders>
            <w:vAlign w:val="center"/>
            <w:hideMark/>
          </w:tcPr>
          <w:p w14:paraId="5EC26E90" w14:textId="77777777" w:rsidR="006B590A" w:rsidRPr="00BB43B4" w:rsidRDefault="006B590A" w:rsidP="0081719E">
            <w:pPr>
              <w:rPr>
                <w:rFonts w:ascii="Garamond" w:hAnsi="Garamond"/>
                <w:b/>
                <w:bCs/>
                <w:sz w:val="16"/>
                <w:szCs w:val="24"/>
              </w:rPr>
            </w:pPr>
          </w:p>
        </w:tc>
        <w:tc>
          <w:tcPr>
            <w:tcW w:w="429" w:type="pct"/>
            <w:vMerge/>
            <w:tcBorders>
              <w:top w:val="single" w:sz="4" w:space="0" w:color="auto"/>
              <w:left w:val="single" w:sz="4" w:space="0" w:color="auto"/>
              <w:bottom w:val="single" w:sz="4" w:space="0" w:color="auto"/>
              <w:right w:val="single" w:sz="4" w:space="0" w:color="auto"/>
            </w:tcBorders>
            <w:vAlign w:val="center"/>
            <w:hideMark/>
          </w:tcPr>
          <w:p w14:paraId="64186A5E" w14:textId="77777777" w:rsidR="006B590A" w:rsidRPr="00BB43B4" w:rsidRDefault="006B590A" w:rsidP="0081719E">
            <w:pPr>
              <w:rPr>
                <w:rFonts w:ascii="Garamond" w:hAnsi="Garamond"/>
                <w:b/>
                <w:bCs/>
                <w:sz w:val="16"/>
                <w:szCs w:val="24"/>
              </w:rPr>
            </w:pPr>
          </w:p>
        </w:tc>
        <w:tc>
          <w:tcPr>
            <w:tcW w:w="731" w:type="pct"/>
            <w:gridSpan w:val="2"/>
            <w:vMerge w:val="restart"/>
            <w:tcBorders>
              <w:top w:val="single" w:sz="4" w:space="0" w:color="auto"/>
              <w:left w:val="single" w:sz="4" w:space="0" w:color="auto"/>
              <w:bottom w:val="single" w:sz="4" w:space="0" w:color="000000"/>
              <w:right w:val="single" w:sz="4" w:space="0" w:color="000000"/>
            </w:tcBorders>
            <w:vAlign w:val="center"/>
            <w:hideMark/>
          </w:tcPr>
          <w:p w14:paraId="17B5931C" w14:textId="4E759C91" w:rsidR="006B590A" w:rsidRPr="00BB43B4" w:rsidRDefault="006B590A" w:rsidP="006D0328">
            <w:pPr>
              <w:jc w:val="center"/>
              <w:rPr>
                <w:rFonts w:ascii="Garamond" w:hAnsi="Garamond"/>
                <w:b/>
                <w:bCs/>
                <w:sz w:val="16"/>
                <w:szCs w:val="24"/>
              </w:rPr>
            </w:pPr>
            <w:r w:rsidRPr="00BB43B4">
              <w:rPr>
                <w:rFonts w:ascii="Garamond" w:hAnsi="Garamond"/>
                <w:b/>
                <w:bCs/>
                <w:sz w:val="16"/>
                <w:szCs w:val="24"/>
              </w:rPr>
              <w:t xml:space="preserve">Në </w:t>
            </w:r>
            <w:r w:rsidR="006D0328">
              <w:rPr>
                <w:rFonts w:ascii="Garamond" w:hAnsi="Garamond"/>
                <w:b/>
                <w:bCs/>
                <w:sz w:val="16"/>
                <w:szCs w:val="24"/>
              </w:rPr>
              <w:t>q</w:t>
            </w:r>
            <w:r w:rsidRPr="00BB43B4">
              <w:rPr>
                <w:rFonts w:ascii="Garamond" w:hAnsi="Garamond"/>
                <w:b/>
                <w:bCs/>
                <w:sz w:val="16"/>
                <w:szCs w:val="24"/>
              </w:rPr>
              <w:t xml:space="preserve">ershor </w:t>
            </w:r>
          </w:p>
        </w:tc>
        <w:tc>
          <w:tcPr>
            <w:tcW w:w="831" w:type="pct"/>
            <w:gridSpan w:val="2"/>
            <w:vMerge w:val="restart"/>
            <w:tcBorders>
              <w:top w:val="single" w:sz="4" w:space="0" w:color="auto"/>
              <w:left w:val="single" w:sz="4" w:space="0" w:color="auto"/>
              <w:bottom w:val="single" w:sz="4" w:space="0" w:color="000000"/>
              <w:right w:val="single" w:sz="4" w:space="0" w:color="000000"/>
            </w:tcBorders>
            <w:vAlign w:val="center"/>
            <w:hideMark/>
          </w:tcPr>
          <w:p w14:paraId="2BD94F6C" w14:textId="6DF4B98D" w:rsidR="006B590A" w:rsidRPr="00BB43B4" w:rsidRDefault="006B590A" w:rsidP="006D0328">
            <w:pPr>
              <w:jc w:val="center"/>
              <w:rPr>
                <w:rFonts w:ascii="Garamond" w:hAnsi="Garamond"/>
                <w:b/>
                <w:bCs/>
                <w:sz w:val="16"/>
                <w:szCs w:val="24"/>
              </w:rPr>
            </w:pPr>
            <w:r w:rsidRPr="00BB43B4">
              <w:rPr>
                <w:rFonts w:ascii="Garamond" w:hAnsi="Garamond"/>
                <w:b/>
                <w:bCs/>
                <w:sz w:val="16"/>
                <w:szCs w:val="24"/>
              </w:rPr>
              <w:t xml:space="preserve">Në </w:t>
            </w:r>
            <w:r w:rsidR="006D0328">
              <w:rPr>
                <w:rFonts w:ascii="Garamond" w:hAnsi="Garamond"/>
                <w:b/>
                <w:bCs/>
                <w:sz w:val="16"/>
                <w:szCs w:val="24"/>
              </w:rPr>
              <w:t>s</w:t>
            </w:r>
            <w:r w:rsidRPr="00BB43B4">
              <w:rPr>
                <w:rFonts w:ascii="Garamond" w:hAnsi="Garamond"/>
                <w:b/>
                <w:bCs/>
                <w:sz w:val="16"/>
                <w:szCs w:val="24"/>
              </w:rPr>
              <w:t xml:space="preserve">htator </w:t>
            </w:r>
          </w:p>
        </w:tc>
        <w:tc>
          <w:tcPr>
            <w:tcW w:w="529" w:type="pct"/>
            <w:vMerge/>
            <w:tcBorders>
              <w:top w:val="single" w:sz="4" w:space="0" w:color="auto"/>
              <w:left w:val="single" w:sz="4" w:space="0" w:color="auto"/>
              <w:bottom w:val="single" w:sz="4" w:space="0" w:color="auto"/>
              <w:right w:val="single" w:sz="4" w:space="0" w:color="auto"/>
            </w:tcBorders>
            <w:vAlign w:val="center"/>
            <w:hideMark/>
          </w:tcPr>
          <w:p w14:paraId="4AC8A931" w14:textId="77777777" w:rsidR="006B590A" w:rsidRPr="00BB43B4" w:rsidRDefault="006B590A" w:rsidP="0081719E">
            <w:pPr>
              <w:rPr>
                <w:rFonts w:ascii="Garamond" w:hAnsi="Garamond"/>
                <w:b/>
                <w:bCs/>
                <w:sz w:val="16"/>
                <w:szCs w:val="24"/>
              </w:rPr>
            </w:pPr>
          </w:p>
        </w:tc>
      </w:tr>
      <w:tr w:rsidR="00A1178A" w:rsidRPr="00BB43B4" w14:paraId="45BD935F" w14:textId="77777777" w:rsidTr="0081719E">
        <w:trPr>
          <w:trHeight w:val="270"/>
          <w:jc w:val="center"/>
        </w:trPr>
        <w:tc>
          <w:tcPr>
            <w:tcW w:w="278" w:type="pct"/>
            <w:vMerge/>
            <w:tcBorders>
              <w:top w:val="single" w:sz="4" w:space="0" w:color="auto"/>
              <w:left w:val="single" w:sz="4" w:space="0" w:color="auto"/>
              <w:bottom w:val="single" w:sz="4" w:space="0" w:color="000000"/>
              <w:right w:val="single" w:sz="4" w:space="0" w:color="auto"/>
            </w:tcBorders>
            <w:vAlign w:val="center"/>
            <w:hideMark/>
          </w:tcPr>
          <w:p w14:paraId="64270258" w14:textId="77777777" w:rsidR="006B590A" w:rsidRPr="00BB43B4" w:rsidRDefault="006B590A" w:rsidP="0081719E">
            <w:pPr>
              <w:rPr>
                <w:rFonts w:ascii="Garamond" w:hAnsi="Garamond"/>
                <w:b/>
                <w:bCs/>
                <w:sz w:val="16"/>
                <w:szCs w:val="24"/>
              </w:rPr>
            </w:pPr>
          </w:p>
        </w:tc>
        <w:tc>
          <w:tcPr>
            <w:tcW w:w="524" w:type="pct"/>
            <w:vMerge/>
            <w:tcBorders>
              <w:top w:val="single" w:sz="4" w:space="0" w:color="auto"/>
              <w:left w:val="single" w:sz="4" w:space="0" w:color="auto"/>
              <w:bottom w:val="single" w:sz="4" w:space="0" w:color="000000"/>
              <w:right w:val="single" w:sz="4" w:space="0" w:color="auto"/>
            </w:tcBorders>
            <w:vAlign w:val="center"/>
            <w:hideMark/>
          </w:tcPr>
          <w:p w14:paraId="4791CCE0" w14:textId="77777777" w:rsidR="006B590A" w:rsidRPr="00BB43B4" w:rsidRDefault="006B590A" w:rsidP="0081719E">
            <w:pPr>
              <w:rPr>
                <w:rFonts w:ascii="Garamond" w:hAnsi="Garamond"/>
                <w:b/>
                <w:bCs/>
                <w:sz w:val="16"/>
                <w:szCs w:val="24"/>
              </w:rPr>
            </w:pPr>
          </w:p>
        </w:tc>
        <w:tc>
          <w:tcPr>
            <w:tcW w:w="408" w:type="pct"/>
            <w:vMerge/>
            <w:tcBorders>
              <w:top w:val="single" w:sz="4" w:space="0" w:color="auto"/>
              <w:left w:val="single" w:sz="4" w:space="0" w:color="auto"/>
              <w:bottom w:val="single" w:sz="4" w:space="0" w:color="000000"/>
              <w:right w:val="single" w:sz="4" w:space="0" w:color="auto"/>
            </w:tcBorders>
            <w:vAlign w:val="center"/>
            <w:hideMark/>
          </w:tcPr>
          <w:p w14:paraId="3F6D7E39" w14:textId="77777777" w:rsidR="006B590A" w:rsidRPr="00BB43B4" w:rsidRDefault="006B590A" w:rsidP="0081719E">
            <w:pPr>
              <w:rPr>
                <w:rFonts w:ascii="Garamond" w:hAnsi="Garamond"/>
                <w:b/>
                <w:bCs/>
                <w:sz w:val="16"/>
                <w:szCs w:val="24"/>
              </w:rPr>
            </w:pPr>
          </w:p>
        </w:tc>
        <w:tc>
          <w:tcPr>
            <w:tcW w:w="398" w:type="pct"/>
            <w:vMerge/>
            <w:tcBorders>
              <w:top w:val="single" w:sz="4" w:space="0" w:color="auto"/>
              <w:left w:val="single" w:sz="4" w:space="0" w:color="auto"/>
              <w:bottom w:val="single" w:sz="4" w:space="0" w:color="000000"/>
              <w:right w:val="single" w:sz="4" w:space="0" w:color="auto"/>
            </w:tcBorders>
            <w:vAlign w:val="center"/>
            <w:hideMark/>
          </w:tcPr>
          <w:p w14:paraId="66902A2B" w14:textId="77777777" w:rsidR="006B590A" w:rsidRPr="00BB43B4" w:rsidRDefault="006B590A" w:rsidP="0081719E">
            <w:pPr>
              <w:rPr>
                <w:rFonts w:ascii="Garamond" w:hAnsi="Garamond"/>
                <w:b/>
                <w:bCs/>
                <w:sz w:val="16"/>
                <w:szCs w:val="24"/>
              </w:rPr>
            </w:pPr>
          </w:p>
        </w:tc>
        <w:tc>
          <w:tcPr>
            <w:tcW w:w="447" w:type="pct"/>
            <w:vMerge/>
            <w:tcBorders>
              <w:top w:val="single" w:sz="4" w:space="0" w:color="auto"/>
              <w:left w:val="single" w:sz="4" w:space="0" w:color="auto"/>
              <w:bottom w:val="single" w:sz="4" w:space="0" w:color="auto"/>
              <w:right w:val="single" w:sz="4" w:space="0" w:color="auto"/>
            </w:tcBorders>
            <w:vAlign w:val="center"/>
            <w:hideMark/>
          </w:tcPr>
          <w:p w14:paraId="43AEAF2E" w14:textId="77777777" w:rsidR="006B590A" w:rsidRPr="00BB43B4" w:rsidRDefault="006B590A" w:rsidP="0081719E">
            <w:pPr>
              <w:rPr>
                <w:rFonts w:ascii="Garamond" w:hAnsi="Garamond"/>
                <w:b/>
                <w:bCs/>
                <w:sz w:val="16"/>
                <w:szCs w:val="24"/>
              </w:rPr>
            </w:pPr>
          </w:p>
        </w:tc>
        <w:tc>
          <w:tcPr>
            <w:tcW w:w="425" w:type="pct"/>
            <w:vMerge/>
            <w:tcBorders>
              <w:top w:val="single" w:sz="4" w:space="0" w:color="auto"/>
              <w:left w:val="single" w:sz="4" w:space="0" w:color="auto"/>
              <w:bottom w:val="single" w:sz="4" w:space="0" w:color="auto"/>
              <w:right w:val="single" w:sz="4" w:space="0" w:color="auto"/>
            </w:tcBorders>
            <w:vAlign w:val="center"/>
            <w:hideMark/>
          </w:tcPr>
          <w:p w14:paraId="1F833F58" w14:textId="77777777" w:rsidR="006B590A" w:rsidRPr="00BB43B4" w:rsidRDefault="006B590A" w:rsidP="0081719E">
            <w:pPr>
              <w:rPr>
                <w:rFonts w:ascii="Garamond" w:hAnsi="Garamond"/>
                <w:b/>
                <w:bCs/>
                <w:sz w:val="16"/>
                <w:szCs w:val="24"/>
              </w:rPr>
            </w:pPr>
          </w:p>
        </w:tc>
        <w:tc>
          <w:tcPr>
            <w:tcW w:w="429" w:type="pct"/>
            <w:vMerge/>
            <w:tcBorders>
              <w:top w:val="single" w:sz="4" w:space="0" w:color="auto"/>
              <w:left w:val="single" w:sz="4" w:space="0" w:color="auto"/>
              <w:bottom w:val="single" w:sz="4" w:space="0" w:color="auto"/>
              <w:right w:val="single" w:sz="4" w:space="0" w:color="auto"/>
            </w:tcBorders>
            <w:vAlign w:val="center"/>
            <w:hideMark/>
          </w:tcPr>
          <w:p w14:paraId="0921DF53" w14:textId="77777777" w:rsidR="006B590A" w:rsidRPr="00BB43B4" w:rsidRDefault="006B590A" w:rsidP="0081719E">
            <w:pPr>
              <w:rPr>
                <w:rFonts w:ascii="Garamond" w:hAnsi="Garamond"/>
                <w:b/>
                <w:bCs/>
                <w:sz w:val="16"/>
                <w:szCs w:val="24"/>
              </w:rPr>
            </w:pPr>
          </w:p>
        </w:tc>
        <w:tc>
          <w:tcPr>
            <w:tcW w:w="731" w:type="pct"/>
            <w:gridSpan w:val="2"/>
            <w:vMerge/>
            <w:tcBorders>
              <w:top w:val="single" w:sz="4" w:space="0" w:color="auto"/>
              <w:left w:val="single" w:sz="4" w:space="0" w:color="auto"/>
              <w:bottom w:val="single" w:sz="4" w:space="0" w:color="000000"/>
              <w:right w:val="single" w:sz="4" w:space="0" w:color="000000"/>
            </w:tcBorders>
            <w:vAlign w:val="center"/>
            <w:hideMark/>
          </w:tcPr>
          <w:p w14:paraId="73812A26" w14:textId="77777777" w:rsidR="006B590A" w:rsidRPr="00BB43B4" w:rsidRDefault="006B590A" w:rsidP="0081719E">
            <w:pPr>
              <w:rPr>
                <w:rFonts w:ascii="Garamond" w:hAnsi="Garamond"/>
                <w:b/>
                <w:bCs/>
                <w:sz w:val="16"/>
                <w:szCs w:val="24"/>
              </w:rPr>
            </w:pPr>
          </w:p>
        </w:tc>
        <w:tc>
          <w:tcPr>
            <w:tcW w:w="831" w:type="pct"/>
            <w:gridSpan w:val="2"/>
            <w:vMerge/>
            <w:tcBorders>
              <w:top w:val="single" w:sz="4" w:space="0" w:color="auto"/>
              <w:left w:val="single" w:sz="4" w:space="0" w:color="auto"/>
              <w:bottom w:val="single" w:sz="4" w:space="0" w:color="000000"/>
              <w:right w:val="single" w:sz="4" w:space="0" w:color="000000"/>
            </w:tcBorders>
            <w:vAlign w:val="center"/>
            <w:hideMark/>
          </w:tcPr>
          <w:p w14:paraId="3D3ADA15" w14:textId="77777777" w:rsidR="006B590A" w:rsidRPr="00BB43B4" w:rsidRDefault="006B590A" w:rsidP="0081719E">
            <w:pPr>
              <w:rPr>
                <w:rFonts w:ascii="Garamond" w:hAnsi="Garamond"/>
                <w:b/>
                <w:bCs/>
                <w:sz w:val="16"/>
                <w:szCs w:val="24"/>
              </w:rPr>
            </w:pPr>
          </w:p>
        </w:tc>
        <w:tc>
          <w:tcPr>
            <w:tcW w:w="529" w:type="pct"/>
            <w:vMerge/>
            <w:tcBorders>
              <w:top w:val="single" w:sz="4" w:space="0" w:color="auto"/>
              <w:left w:val="single" w:sz="4" w:space="0" w:color="auto"/>
              <w:bottom w:val="single" w:sz="4" w:space="0" w:color="auto"/>
              <w:right w:val="single" w:sz="4" w:space="0" w:color="auto"/>
            </w:tcBorders>
            <w:vAlign w:val="center"/>
            <w:hideMark/>
          </w:tcPr>
          <w:p w14:paraId="15CD2F39" w14:textId="77777777" w:rsidR="006B590A" w:rsidRPr="00BB43B4" w:rsidRDefault="006B590A" w:rsidP="0081719E">
            <w:pPr>
              <w:rPr>
                <w:rFonts w:ascii="Garamond" w:hAnsi="Garamond"/>
                <w:b/>
                <w:bCs/>
                <w:sz w:val="16"/>
                <w:szCs w:val="24"/>
              </w:rPr>
            </w:pPr>
          </w:p>
        </w:tc>
      </w:tr>
      <w:tr w:rsidR="00A1178A" w:rsidRPr="00BB43B4" w14:paraId="7A323BF5" w14:textId="77777777" w:rsidTr="0081719E">
        <w:trPr>
          <w:trHeight w:val="270"/>
          <w:jc w:val="center"/>
        </w:trPr>
        <w:tc>
          <w:tcPr>
            <w:tcW w:w="278" w:type="pct"/>
            <w:vMerge/>
            <w:tcBorders>
              <w:top w:val="single" w:sz="4" w:space="0" w:color="auto"/>
              <w:left w:val="single" w:sz="4" w:space="0" w:color="auto"/>
              <w:bottom w:val="single" w:sz="4" w:space="0" w:color="000000"/>
              <w:right w:val="single" w:sz="4" w:space="0" w:color="auto"/>
            </w:tcBorders>
            <w:vAlign w:val="center"/>
            <w:hideMark/>
          </w:tcPr>
          <w:p w14:paraId="14CB8CF0" w14:textId="77777777" w:rsidR="006B590A" w:rsidRPr="00BB43B4" w:rsidRDefault="006B590A" w:rsidP="0081719E">
            <w:pPr>
              <w:rPr>
                <w:rFonts w:ascii="Garamond" w:hAnsi="Garamond"/>
                <w:b/>
                <w:bCs/>
                <w:sz w:val="16"/>
                <w:szCs w:val="24"/>
              </w:rPr>
            </w:pPr>
          </w:p>
        </w:tc>
        <w:tc>
          <w:tcPr>
            <w:tcW w:w="524" w:type="pct"/>
            <w:vMerge/>
            <w:tcBorders>
              <w:top w:val="single" w:sz="4" w:space="0" w:color="auto"/>
              <w:left w:val="single" w:sz="4" w:space="0" w:color="auto"/>
              <w:bottom w:val="single" w:sz="4" w:space="0" w:color="000000"/>
              <w:right w:val="single" w:sz="4" w:space="0" w:color="auto"/>
            </w:tcBorders>
            <w:vAlign w:val="center"/>
            <w:hideMark/>
          </w:tcPr>
          <w:p w14:paraId="5FEA9C77" w14:textId="77777777" w:rsidR="006B590A" w:rsidRPr="00BB43B4" w:rsidRDefault="006B590A" w:rsidP="0081719E">
            <w:pPr>
              <w:rPr>
                <w:rFonts w:ascii="Garamond" w:hAnsi="Garamond"/>
                <w:b/>
                <w:bCs/>
                <w:sz w:val="16"/>
                <w:szCs w:val="24"/>
              </w:rPr>
            </w:pPr>
          </w:p>
        </w:tc>
        <w:tc>
          <w:tcPr>
            <w:tcW w:w="408" w:type="pct"/>
            <w:vMerge/>
            <w:tcBorders>
              <w:top w:val="single" w:sz="4" w:space="0" w:color="auto"/>
              <w:left w:val="single" w:sz="4" w:space="0" w:color="auto"/>
              <w:bottom w:val="single" w:sz="4" w:space="0" w:color="000000"/>
              <w:right w:val="single" w:sz="4" w:space="0" w:color="auto"/>
            </w:tcBorders>
            <w:vAlign w:val="center"/>
            <w:hideMark/>
          </w:tcPr>
          <w:p w14:paraId="468173CC" w14:textId="77777777" w:rsidR="006B590A" w:rsidRPr="00BB43B4" w:rsidRDefault="006B590A" w:rsidP="0081719E">
            <w:pPr>
              <w:rPr>
                <w:rFonts w:ascii="Garamond" w:hAnsi="Garamond"/>
                <w:b/>
                <w:bCs/>
                <w:sz w:val="16"/>
                <w:szCs w:val="24"/>
              </w:rPr>
            </w:pPr>
          </w:p>
        </w:tc>
        <w:tc>
          <w:tcPr>
            <w:tcW w:w="398" w:type="pct"/>
            <w:vMerge/>
            <w:tcBorders>
              <w:top w:val="single" w:sz="4" w:space="0" w:color="auto"/>
              <w:left w:val="single" w:sz="4" w:space="0" w:color="auto"/>
              <w:bottom w:val="single" w:sz="4" w:space="0" w:color="000000"/>
              <w:right w:val="single" w:sz="4" w:space="0" w:color="auto"/>
            </w:tcBorders>
            <w:vAlign w:val="center"/>
            <w:hideMark/>
          </w:tcPr>
          <w:p w14:paraId="6F442888" w14:textId="77777777" w:rsidR="006B590A" w:rsidRPr="00BB43B4" w:rsidRDefault="006B590A" w:rsidP="0081719E">
            <w:pPr>
              <w:rPr>
                <w:rFonts w:ascii="Garamond" w:hAnsi="Garamond"/>
                <w:b/>
                <w:bCs/>
                <w:sz w:val="16"/>
                <w:szCs w:val="24"/>
              </w:rPr>
            </w:pPr>
          </w:p>
        </w:tc>
        <w:tc>
          <w:tcPr>
            <w:tcW w:w="447" w:type="pct"/>
            <w:vMerge/>
            <w:tcBorders>
              <w:top w:val="single" w:sz="4" w:space="0" w:color="auto"/>
              <w:left w:val="single" w:sz="4" w:space="0" w:color="auto"/>
              <w:bottom w:val="single" w:sz="4" w:space="0" w:color="auto"/>
              <w:right w:val="single" w:sz="4" w:space="0" w:color="auto"/>
            </w:tcBorders>
            <w:vAlign w:val="center"/>
            <w:hideMark/>
          </w:tcPr>
          <w:p w14:paraId="24D3D7ED" w14:textId="77777777" w:rsidR="006B590A" w:rsidRPr="00BB43B4" w:rsidRDefault="006B590A" w:rsidP="0081719E">
            <w:pPr>
              <w:rPr>
                <w:rFonts w:ascii="Garamond" w:hAnsi="Garamond"/>
                <w:b/>
                <w:bCs/>
                <w:sz w:val="16"/>
                <w:szCs w:val="24"/>
              </w:rPr>
            </w:pPr>
          </w:p>
        </w:tc>
        <w:tc>
          <w:tcPr>
            <w:tcW w:w="425" w:type="pct"/>
            <w:vMerge/>
            <w:tcBorders>
              <w:top w:val="single" w:sz="4" w:space="0" w:color="auto"/>
              <w:left w:val="single" w:sz="4" w:space="0" w:color="auto"/>
              <w:bottom w:val="single" w:sz="4" w:space="0" w:color="auto"/>
              <w:right w:val="single" w:sz="4" w:space="0" w:color="auto"/>
            </w:tcBorders>
            <w:vAlign w:val="center"/>
            <w:hideMark/>
          </w:tcPr>
          <w:p w14:paraId="6E0F75F0" w14:textId="77777777" w:rsidR="006B590A" w:rsidRPr="00BB43B4" w:rsidRDefault="006B590A" w:rsidP="0081719E">
            <w:pPr>
              <w:rPr>
                <w:rFonts w:ascii="Garamond" w:hAnsi="Garamond"/>
                <w:b/>
                <w:bCs/>
                <w:sz w:val="16"/>
                <w:szCs w:val="24"/>
              </w:rPr>
            </w:pPr>
          </w:p>
        </w:tc>
        <w:tc>
          <w:tcPr>
            <w:tcW w:w="429" w:type="pct"/>
            <w:vMerge/>
            <w:tcBorders>
              <w:top w:val="single" w:sz="4" w:space="0" w:color="auto"/>
              <w:left w:val="single" w:sz="4" w:space="0" w:color="auto"/>
              <w:bottom w:val="single" w:sz="4" w:space="0" w:color="auto"/>
              <w:right w:val="single" w:sz="4" w:space="0" w:color="auto"/>
            </w:tcBorders>
            <w:vAlign w:val="center"/>
            <w:hideMark/>
          </w:tcPr>
          <w:p w14:paraId="622C6608" w14:textId="77777777" w:rsidR="006B590A" w:rsidRPr="00BB43B4" w:rsidRDefault="006B590A" w:rsidP="0081719E">
            <w:pPr>
              <w:rPr>
                <w:rFonts w:ascii="Garamond" w:hAnsi="Garamond"/>
                <w:b/>
                <w:bCs/>
                <w:sz w:val="16"/>
                <w:szCs w:val="24"/>
              </w:rPr>
            </w:pPr>
          </w:p>
        </w:tc>
        <w:tc>
          <w:tcPr>
            <w:tcW w:w="429" w:type="pct"/>
            <w:vMerge w:val="restart"/>
            <w:tcBorders>
              <w:top w:val="nil"/>
              <w:left w:val="single" w:sz="4" w:space="0" w:color="auto"/>
              <w:bottom w:val="single" w:sz="4" w:space="0" w:color="auto"/>
              <w:right w:val="single" w:sz="4" w:space="0" w:color="auto"/>
            </w:tcBorders>
            <w:vAlign w:val="center"/>
            <w:hideMark/>
          </w:tcPr>
          <w:p w14:paraId="5C5325D5" w14:textId="40450FAA" w:rsidR="006B590A" w:rsidRPr="00BB43B4" w:rsidRDefault="00E05D3D" w:rsidP="0081719E">
            <w:pPr>
              <w:jc w:val="center"/>
              <w:rPr>
                <w:rFonts w:ascii="Garamond" w:hAnsi="Garamond"/>
                <w:b/>
                <w:bCs/>
                <w:sz w:val="16"/>
                <w:szCs w:val="24"/>
              </w:rPr>
            </w:pPr>
            <w:r w:rsidRPr="00BB43B4">
              <w:rPr>
                <w:rFonts w:ascii="Garamond" w:hAnsi="Garamond"/>
                <w:b/>
                <w:bCs/>
                <w:sz w:val="16"/>
                <w:szCs w:val="24"/>
              </w:rPr>
              <w:t>Fidanë</w:t>
            </w:r>
            <w:r w:rsidR="006B590A" w:rsidRPr="00BB43B4">
              <w:rPr>
                <w:rFonts w:ascii="Garamond" w:hAnsi="Garamond"/>
                <w:b/>
                <w:bCs/>
                <w:sz w:val="16"/>
                <w:szCs w:val="24"/>
              </w:rPr>
              <w:t xml:space="preserve"> të zënë </w:t>
            </w:r>
          </w:p>
        </w:tc>
        <w:tc>
          <w:tcPr>
            <w:tcW w:w="302" w:type="pct"/>
            <w:vMerge w:val="restart"/>
            <w:tcBorders>
              <w:top w:val="nil"/>
              <w:left w:val="single" w:sz="4" w:space="0" w:color="auto"/>
              <w:bottom w:val="single" w:sz="4" w:space="0" w:color="auto"/>
              <w:right w:val="single" w:sz="4" w:space="0" w:color="auto"/>
            </w:tcBorders>
            <w:vAlign w:val="center"/>
            <w:hideMark/>
          </w:tcPr>
          <w:p w14:paraId="7CDF4FEA" w14:textId="77777777" w:rsidR="006B590A" w:rsidRPr="00BB43B4" w:rsidRDefault="006B590A" w:rsidP="0081719E">
            <w:pPr>
              <w:jc w:val="center"/>
              <w:rPr>
                <w:rFonts w:ascii="Garamond" w:hAnsi="Garamond"/>
                <w:b/>
                <w:bCs/>
                <w:sz w:val="16"/>
                <w:szCs w:val="24"/>
              </w:rPr>
            </w:pPr>
            <w:r w:rsidRPr="00BB43B4">
              <w:rPr>
                <w:rFonts w:ascii="Garamond" w:hAnsi="Garamond"/>
                <w:b/>
                <w:bCs/>
                <w:sz w:val="16"/>
                <w:szCs w:val="24"/>
              </w:rPr>
              <w:t xml:space="preserve">% e zënies </w:t>
            </w:r>
          </w:p>
        </w:tc>
        <w:tc>
          <w:tcPr>
            <w:tcW w:w="429" w:type="pct"/>
            <w:vMerge w:val="restart"/>
            <w:tcBorders>
              <w:top w:val="nil"/>
              <w:left w:val="single" w:sz="4" w:space="0" w:color="auto"/>
              <w:bottom w:val="single" w:sz="4" w:space="0" w:color="auto"/>
              <w:right w:val="single" w:sz="4" w:space="0" w:color="auto"/>
            </w:tcBorders>
            <w:vAlign w:val="center"/>
            <w:hideMark/>
          </w:tcPr>
          <w:p w14:paraId="1E09C7A9" w14:textId="48917114" w:rsidR="006B590A" w:rsidRPr="00BB43B4" w:rsidRDefault="00E05D3D" w:rsidP="0081719E">
            <w:pPr>
              <w:jc w:val="center"/>
              <w:rPr>
                <w:rFonts w:ascii="Garamond" w:hAnsi="Garamond"/>
                <w:b/>
                <w:bCs/>
                <w:sz w:val="16"/>
                <w:szCs w:val="24"/>
              </w:rPr>
            </w:pPr>
            <w:r w:rsidRPr="00BB43B4">
              <w:rPr>
                <w:rFonts w:ascii="Garamond" w:hAnsi="Garamond"/>
                <w:b/>
                <w:bCs/>
                <w:sz w:val="16"/>
                <w:szCs w:val="24"/>
              </w:rPr>
              <w:t>Fidanë</w:t>
            </w:r>
            <w:r w:rsidR="006B590A" w:rsidRPr="00BB43B4">
              <w:rPr>
                <w:rFonts w:ascii="Garamond" w:hAnsi="Garamond"/>
                <w:b/>
                <w:bCs/>
                <w:sz w:val="16"/>
                <w:szCs w:val="24"/>
              </w:rPr>
              <w:t xml:space="preserve"> të zënë </w:t>
            </w:r>
          </w:p>
        </w:tc>
        <w:tc>
          <w:tcPr>
            <w:tcW w:w="402" w:type="pct"/>
            <w:vMerge w:val="restart"/>
            <w:tcBorders>
              <w:top w:val="nil"/>
              <w:left w:val="single" w:sz="4" w:space="0" w:color="auto"/>
              <w:bottom w:val="single" w:sz="4" w:space="0" w:color="auto"/>
              <w:right w:val="single" w:sz="4" w:space="0" w:color="auto"/>
            </w:tcBorders>
            <w:vAlign w:val="center"/>
            <w:hideMark/>
          </w:tcPr>
          <w:p w14:paraId="783D5769" w14:textId="77777777" w:rsidR="006B590A" w:rsidRPr="00BB43B4" w:rsidRDefault="006B590A" w:rsidP="0081719E">
            <w:pPr>
              <w:jc w:val="center"/>
              <w:rPr>
                <w:rFonts w:ascii="Garamond" w:hAnsi="Garamond"/>
                <w:b/>
                <w:bCs/>
                <w:sz w:val="16"/>
                <w:szCs w:val="24"/>
              </w:rPr>
            </w:pPr>
            <w:r w:rsidRPr="00BB43B4">
              <w:rPr>
                <w:rFonts w:ascii="Garamond" w:hAnsi="Garamond"/>
                <w:b/>
                <w:bCs/>
                <w:sz w:val="16"/>
                <w:szCs w:val="24"/>
              </w:rPr>
              <w:t xml:space="preserve">% e zënies </w:t>
            </w:r>
          </w:p>
        </w:tc>
        <w:tc>
          <w:tcPr>
            <w:tcW w:w="529" w:type="pct"/>
            <w:vMerge/>
            <w:tcBorders>
              <w:top w:val="single" w:sz="4" w:space="0" w:color="auto"/>
              <w:left w:val="single" w:sz="4" w:space="0" w:color="auto"/>
              <w:bottom w:val="single" w:sz="4" w:space="0" w:color="auto"/>
              <w:right w:val="single" w:sz="4" w:space="0" w:color="auto"/>
            </w:tcBorders>
            <w:vAlign w:val="center"/>
            <w:hideMark/>
          </w:tcPr>
          <w:p w14:paraId="644F601D" w14:textId="77777777" w:rsidR="006B590A" w:rsidRPr="00BB43B4" w:rsidRDefault="006B590A" w:rsidP="0081719E">
            <w:pPr>
              <w:rPr>
                <w:rFonts w:ascii="Garamond" w:hAnsi="Garamond"/>
                <w:b/>
                <w:bCs/>
                <w:sz w:val="16"/>
                <w:szCs w:val="24"/>
              </w:rPr>
            </w:pPr>
          </w:p>
        </w:tc>
      </w:tr>
      <w:tr w:rsidR="00A1178A" w:rsidRPr="00BB43B4" w14:paraId="7A1B0409" w14:textId="77777777" w:rsidTr="0081719E">
        <w:trPr>
          <w:trHeight w:val="270"/>
          <w:jc w:val="center"/>
        </w:trPr>
        <w:tc>
          <w:tcPr>
            <w:tcW w:w="278" w:type="pct"/>
            <w:vMerge/>
            <w:tcBorders>
              <w:top w:val="single" w:sz="4" w:space="0" w:color="auto"/>
              <w:left w:val="single" w:sz="4" w:space="0" w:color="auto"/>
              <w:bottom w:val="single" w:sz="4" w:space="0" w:color="000000"/>
              <w:right w:val="single" w:sz="4" w:space="0" w:color="auto"/>
            </w:tcBorders>
            <w:vAlign w:val="center"/>
            <w:hideMark/>
          </w:tcPr>
          <w:p w14:paraId="7433200F" w14:textId="77777777" w:rsidR="006B590A" w:rsidRPr="00BB43B4" w:rsidRDefault="006B590A" w:rsidP="0081719E">
            <w:pPr>
              <w:rPr>
                <w:rFonts w:ascii="Garamond" w:hAnsi="Garamond"/>
                <w:b/>
                <w:bCs/>
                <w:sz w:val="16"/>
                <w:szCs w:val="24"/>
              </w:rPr>
            </w:pPr>
          </w:p>
        </w:tc>
        <w:tc>
          <w:tcPr>
            <w:tcW w:w="524" w:type="pct"/>
            <w:vMerge/>
            <w:tcBorders>
              <w:top w:val="single" w:sz="4" w:space="0" w:color="auto"/>
              <w:left w:val="single" w:sz="4" w:space="0" w:color="auto"/>
              <w:bottom w:val="single" w:sz="4" w:space="0" w:color="000000"/>
              <w:right w:val="single" w:sz="4" w:space="0" w:color="auto"/>
            </w:tcBorders>
            <w:vAlign w:val="center"/>
            <w:hideMark/>
          </w:tcPr>
          <w:p w14:paraId="6861DB9A" w14:textId="77777777" w:rsidR="006B590A" w:rsidRPr="00BB43B4" w:rsidRDefault="006B590A" w:rsidP="0081719E">
            <w:pPr>
              <w:rPr>
                <w:rFonts w:ascii="Garamond" w:hAnsi="Garamond"/>
                <w:b/>
                <w:bCs/>
                <w:sz w:val="16"/>
                <w:szCs w:val="24"/>
              </w:rPr>
            </w:pPr>
          </w:p>
        </w:tc>
        <w:tc>
          <w:tcPr>
            <w:tcW w:w="408" w:type="pct"/>
            <w:vMerge/>
            <w:tcBorders>
              <w:top w:val="single" w:sz="4" w:space="0" w:color="auto"/>
              <w:left w:val="single" w:sz="4" w:space="0" w:color="auto"/>
              <w:bottom w:val="single" w:sz="4" w:space="0" w:color="000000"/>
              <w:right w:val="single" w:sz="4" w:space="0" w:color="auto"/>
            </w:tcBorders>
            <w:vAlign w:val="center"/>
            <w:hideMark/>
          </w:tcPr>
          <w:p w14:paraId="0D32A267" w14:textId="77777777" w:rsidR="006B590A" w:rsidRPr="00BB43B4" w:rsidRDefault="006B590A" w:rsidP="0081719E">
            <w:pPr>
              <w:rPr>
                <w:rFonts w:ascii="Garamond" w:hAnsi="Garamond"/>
                <w:b/>
                <w:bCs/>
                <w:sz w:val="16"/>
                <w:szCs w:val="24"/>
              </w:rPr>
            </w:pPr>
          </w:p>
        </w:tc>
        <w:tc>
          <w:tcPr>
            <w:tcW w:w="398" w:type="pct"/>
            <w:vMerge/>
            <w:tcBorders>
              <w:top w:val="single" w:sz="4" w:space="0" w:color="auto"/>
              <w:left w:val="single" w:sz="4" w:space="0" w:color="auto"/>
              <w:bottom w:val="single" w:sz="4" w:space="0" w:color="000000"/>
              <w:right w:val="single" w:sz="4" w:space="0" w:color="auto"/>
            </w:tcBorders>
            <w:vAlign w:val="center"/>
            <w:hideMark/>
          </w:tcPr>
          <w:p w14:paraId="6A8CFBC4" w14:textId="77777777" w:rsidR="006B590A" w:rsidRPr="00BB43B4" w:rsidRDefault="006B590A" w:rsidP="0081719E">
            <w:pPr>
              <w:rPr>
                <w:rFonts w:ascii="Garamond" w:hAnsi="Garamond"/>
                <w:b/>
                <w:bCs/>
                <w:sz w:val="16"/>
                <w:szCs w:val="24"/>
              </w:rPr>
            </w:pPr>
          </w:p>
        </w:tc>
        <w:tc>
          <w:tcPr>
            <w:tcW w:w="447" w:type="pct"/>
            <w:vMerge/>
            <w:tcBorders>
              <w:top w:val="single" w:sz="4" w:space="0" w:color="auto"/>
              <w:left w:val="single" w:sz="4" w:space="0" w:color="auto"/>
              <w:bottom w:val="single" w:sz="4" w:space="0" w:color="auto"/>
              <w:right w:val="single" w:sz="4" w:space="0" w:color="auto"/>
            </w:tcBorders>
            <w:vAlign w:val="center"/>
            <w:hideMark/>
          </w:tcPr>
          <w:p w14:paraId="3DA390CE" w14:textId="77777777" w:rsidR="006B590A" w:rsidRPr="00BB43B4" w:rsidRDefault="006B590A" w:rsidP="0081719E">
            <w:pPr>
              <w:rPr>
                <w:rFonts w:ascii="Garamond" w:hAnsi="Garamond"/>
                <w:b/>
                <w:bCs/>
                <w:sz w:val="16"/>
                <w:szCs w:val="24"/>
              </w:rPr>
            </w:pPr>
          </w:p>
        </w:tc>
        <w:tc>
          <w:tcPr>
            <w:tcW w:w="425" w:type="pct"/>
            <w:vMerge/>
            <w:tcBorders>
              <w:top w:val="single" w:sz="4" w:space="0" w:color="auto"/>
              <w:left w:val="single" w:sz="4" w:space="0" w:color="auto"/>
              <w:bottom w:val="single" w:sz="4" w:space="0" w:color="auto"/>
              <w:right w:val="single" w:sz="4" w:space="0" w:color="auto"/>
            </w:tcBorders>
            <w:vAlign w:val="center"/>
            <w:hideMark/>
          </w:tcPr>
          <w:p w14:paraId="46F6F951" w14:textId="77777777" w:rsidR="006B590A" w:rsidRPr="00BB43B4" w:rsidRDefault="006B590A" w:rsidP="0081719E">
            <w:pPr>
              <w:rPr>
                <w:rFonts w:ascii="Garamond" w:hAnsi="Garamond"/>
                <w:b/>
                <w:bCs/>
                <w:sz w:val="16"/>
                <w:szCs w:val="24"/>
              </w:rPr>
            </w:pPr>
          </w:p>
        </w:tc>
        <w:tc>
          <w:tcPr>
            <w:tcW w:w="429" w:type="pct"/>
            <w:vMerge/>
            <w:tcBorders>
              <w:top w:val="single" w:sz="4" w:space="0" w:color="auto"/>
              <w:left w:val="single" w:sz="4" w:space="0" w:color="auto"/>
              <w:bottom w:val="single" w:sz="4" w:space="0" w:color="auto"/>
              <w:right w:val="single" w:sz="4" w:space="0" w:color="auto"/>
            </w:tcBorders>
            <w:vAlign w:val="center"/>
            <w:hideMark/>
          </w:tcPr>
          <w:p w14:paraId="0BC76109" w14:textId="77777777" w:rsidR="006B590A" w:rsidRPr="00BB43B4" w:rsidRDefault="006B590A" w:rsidP="0081719E">
            <w:pPr>
              <w:rPr>
                <w:rFonts w:ascii="Garamond" w:hAnsi="Garamond"/>
                <w:b/>
                <w:bCs/>
                <w:sz w:val="16"/>
                <w:szCs w:val="24"/>
              </w:rPr>
            </w:pPr>
          </w:p>
        </w:tc>
        <w:tc>
          <w:tcPr>
            <w:tcW w:w="429" w:type="pct"/>
            <w:vMerge/>
            <w:tcBorders>
              <w:top w:val="nil"/>
              <w:left w:val="single" w:sz="4" w:space="0" w:color="auto"/>
              <w:bottom w:val="single" w:sz="4" w:space="0" w:color="auto"/>
              <w:right w:val="single" w:sz="4" w:space="0" w:color="auto"/>
            </w:tcBorders>
            <w:vAlign w:val="center"/>
            <w:hideMark/>
          </w:tcPr>
          <w:p w14:paraId="7AE24A1E" w14:textId="77777777" w:rsidR="006B590A" w:rsidRPr="00BB43B4" w:rsidRDefault="006B590A" w:rsidP="0081719E">
            <w:pPr>
              <w:rPr>
                <w:rFonts w:ascii="Garamond" w:hAnsi="Garamond"/>
                <w:b/>
                <w:bCs/>
                <w:sz w:val="16"/>
                <w:szCs w:val="24"/>
              </w:rPr>
            </w:pPr>
          </w:p>
        </w:tc>
        <w:tc>
          <w:tcPr>
            <w:tcW w:w="302" w:type="pct"/>
            <w:vMerge/>
            <w:tcBorders>
              <w:top w:val="nil"/>
              <w:left w:val="single" w:sz="4" w:space="0" w:color="auto"/>
              <w:bottom w:val="single" w:sz="4" w:space="0" w:color="auto"/>
              <w:right w:val="single" w:sz="4" w:space="0" w:color="auto"/>
            </w:tcBorders>
            <w:vAlign w:val="center"/>
            <w:hideMark/>
          </w:tcPr>
          <w:p w14:paraId="56425569" w14:textId="77777777" w:rsidR="006B590A" w:rsidRPr="00BB43B4" w:rsidRDefault="006B590A" w:rsidP="0081719E">
            <w:pPr>
              <w:rPr>
                <w:rFonts w:ascii="Garamond" w:hAnsi="Garamond"/>
                <w:b/>
                <w:bCs/>
                <w:sz w:val="16"/>
                <w:szCs w:val="24"/>
              </w:rPr>
            </w:pPr>
          </w:p>
        </w:tc>
        <w:tc>
          <w:tcPr>
            <w:tcW w:w="429" w:type="pct"/>
            <w:vMerge/>
            <w:tcBorders>
              <w:top w:val="nil"/>
              <w:left w:val="single" w:sz="4" w:space="0" w:color="auto"/>
              <w:bottom w:val="single" w:sz="4" w:space="0" w:color="auto"/>
              <w:right w:val="single" w:sz="4" w:space="0" w:color="auto"/>
            </w:tcBorders>
            <w:vAlign w:val="center"/>
            <w:hideMark/>
          </w:tcPr>
          <w:p w14:paraId="49D3885E" w14:textId="77777777" w:rsidR="006B590A" w:rsidRPr="00BB43B4" w:rsidRDefault="006B590A" w:rsidP="0081719E">
            <w:pPr>
              <w:rPr>
                <w:rFonts w:ascii="Garamond" w:hAnsi="Garamond"/>
                <w:b/>
                <w:bCs/>
                <w:sz w:val="16"/>
                <w:szCs w:val="24"/>
              </w:rPr>
            </w:pPr>
          </w:p>
        </w:tc>
        <w:tc>
          <w:tcPr>
            <w:tcW w:w="402" w:type="pct"/>
            <w:vMerge/>
            <w:tcBorders>
              <w:top w:val="nil"/>
              <w:left w:val="single" w:sz="4" w:space="0" w:color="auto"/>
              <w:bottom w:val="single" w:sz="4" w:space="0" w:color="auto"/>
              <w:right w:val="single" w:sz="4" w:space="0" w:color="auto"/>
            </w:tcBorders>
            <w:vAlign w:val="center"/>
            <w:hideMark/>
          </w:tcPr>
          <w:p w14:paraId="53235537" w14:textId="77777777" w:rsidR="006B590A" w:rsidRPr="00BB43B4" w:rsidRDefault="006B590A" w:rsidP="0081719E">
            <w:pPr>
              <w:rPr>
                <w:rFonts w:ascii="Garamond" w:hAnsi="Garamond"/>
                <w:b/>
                <w:bCs/>
                <w:sz w:val="16"/>
                <w:szCs w:val="24"/>
              </w:rPr>
            </w:pPr>
          </w:p>
        </w:tc>
        <w:tc>
          <w:tcPr>
            <w:tcW w:w="529" w:type="pct"/>
            <w:vMerge/>
            <w:tcBorders>
              <w:top w:val="single" w:sz="4" w:space="0" w:color="auto"/>
              <w:left w:val="single" w:sz="4" w:space="0" w:color="auto"/>
              <w:bottom w:val="single" w:sz="4" w:space="0" w:color="auto"/>
              <w:right w:val="single" w:sz="4" w:space="0" w:color="auto"/>
            </w:tcBorders>
            <w:vAlign w:val="center"/>
            <w:hideMark/>
          </w:tcPr>
          <w:p w14:paraId="0D88FB5F" w14:textId="77777777" w:rsidR="006B590A" w:rsidRPr="00BB43B4" w:rsidRDefault="006B590A" w:rsidP="0081719E">
            <w:pPr>
              <w:rPr>
                <w:rFonts w:ascii="Garamond" w:hAnsi="Garamond"/>
                <w:b/>
                <w:bCs/>
                <w:sz w:val="16"/>
                <w:szCs w:val="24"/>
              </w:rPr>
            </w:pPr>
          </w:p>
        </w:tc>
      </w:tr>
      <w:tr w:rsidR="00A1178A" w:rsidRPr="00BB43B4" w14:paraId="41F0A757" w14:textId="77777777" w:rsidTr="0081719E">
        <w:trPr>
          <w:trHeight w:val="264"/>
          <w:jc w:val="center"/>
        </w:trPr>
        <w:tc>
          <w:tcPr>
            <w:tcW w:w="278" w:type="pct"/>
            <w:tcBorders>
              <w:top w:val="nil"/>
              <w:left w:val="single" w:sz="4" w:space="0" w:color="auto"/>
              <w:bottom w:val="single" w:sz="4" w:space="0" w:color="auto"/>
              <w:right w:val="single" w:sz="4" w:space="0" w:color="auto"/>
            </w:tcBorders>
            <w:noWrap/>
            <w:vAlign w:val="bottom"/>
            <w:hideMark/>
          </w:tcPr>
          <w:p w14:paraId="7976CE98"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524" w:type="pct"/>
            <w:tcBorders>
              <w:top w:val="nil"/>
              <w:left w:val="nil"/>
              <w:bottom w:val="single" w:sz="4" w:space="0" w:color="auto"/>
              <w:right w:val="single" w:sz="4" w:space="0" w:color="auto"/>
            </w:tcBorders>
            <w:noWrap/>
            <w:vAlign w:val="bottom"/>
            <w:hideMark/>
          </w:tcPr>
          <w:p w14:paraId="5DE08AD6" w14:textId="77777777" w:rsidR="006B590A" w:rsidRPr="00BB43B4" w:rsidRDefault="006B590A" w:rsidP="0081719E">
            <w:pPr>
              <w:rPr>
                <w:rFonts w:ascii="Garamond" w:hAnsi="Garamond"/>
                <w:b/>
                <w:bCs/>
                <w:i/>
                <w:iCs/>
                <w:sz w:val="16"/>
                <w:szCs w:val="24"/>
              </w:rPr>
            </w:pPr>
            <w:r w:rsidRPr="00BB43B4">
              <w:rPr>
                <w:rFonts w:ascii="Garamond" w:hAnsi="Garamond"/>
                <w:b/>
                <w:bCs/>
                <w:i/>
                <w:iCs/>
                <w:sz w:val="16"/>
                <w:szCs w:val="24"/>
              </w:rPr>
              <w:t> </w:t>
            </w:r>
          </w:p>
        </w:tc>
        <w:tc>
          <w:tcPr>
            <w:tcW w:w="408" w:type="pct"/>
            <w:tcBorders>
              <w:top w:val="nil"/>
              <w:left w:val="nil"/>
              <w:bottom w:val="single" w:sz="4" w:space="0" w:color="auto"/>
              <w:right w:val="single" w:sz="4" w:space="0" w:color="auto"/>
            </w:tcBorders>
            <w:noWrap/>
            <w:vAlign w:val="bottom"/>
            <w:hideMark/>
          </w:tcPr>
          <w:p w14:paraId="0A3B2A0F" w14:textId="77777777" w:rsidR="006B590A" w:rsidRPr="00BB43B4" w:rsidRDefault="006B590A" w:rsidP="0081719E">
            <w:pPr>
              <w:rPr>
                <w:rFonts w:ascii="Garamond" w:hAnsi="Garamond"/>
                <w:b/>
                <w:bCs/>
                <w:i/>
                <w:iCs/>
                <w:sz w:val="16"/>
                <w:szCs w:val="24"/>
              </w:rPr>
            </w:pPr>
            <w:r w:rsidRPr="00BB43B4">
              <w:rPr>
                <w:rFonts w:ascii="Garamond" w:hAnsi="Garamond"/>
                <w:b/>
                <w:bCs/>
                <w:i/>
                <w:iCs/>
                <w:sz w:val="16"/>
                <w:szCs w:val="24"/>
              </w:rPr>
              <w:t> </w:t>
            </w:r>
          </w:p>
        </w:tc>
        <w:tc>
          <w:tcPr>
            <w:tcW w:w="398" w:type="pct"/>
            <w:tcBorders>
              <w:top w:val="nil"/>
              <w:left w:val="nil"/>
              <w:bottom w:val="single" w:sz="4" w:space="0" w:color="auto"/>
              <w:right w:val="single" w:sz="4" w:space="0" w:color="auto"/>
            </w:tcBorders>
            <w:noWrap/>
            <w:vAlign w:val="bottom"/>
            <w:hideMark/>
          </w:tcPr>
          <w:p w14:paraId="1AC92DA9"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47" w:type="pct"/>
            <w:tcBorders>
              <w:top w:val="nil"/>
              <w:left w:val="nil"/>
              <w:bottom w:val="single" w:sz="4" w:space="0" w:color="auto"/>
              <w:right w:val="single" w:sz="4" w:space="0" w:color="auto"/>
            </w:tcBorders>
            <w:noWrap/>
            <w:vAlign w:val="bottom"/>
            <w:hideMark/>
          </w:tcPr>
          <w:p w14:paraId="32E96651" w14:textId="77777777" w:rsidR="006B590A" w:rsidRPr="00BB43B4" w:rsidRDefault="006B590A" w:rsidP="0081719E">
            <w:pPr>
              <w:jc w:val="center"/>
              <w:rPr>
                <w:rFonts w:ascii="Garamond" w:hAnsi="Garamond"/>
                <w:sz w:val="16"/>
                <w:szCs w:val="24"/>
              </w:rPr>
            </w:pPr>
            <w:r w:rsidRPr="00BB43B4">
              <w:rPr>
                <w:rFonts w:ascii="Garamond" w:hAnsi="Garamond"/>
                <w:sz w:val="16"/>
                <w:szCs w:val="24"/>
              </w:rPr>
              <w:t> </w:t>
            </w:r>
          </w:p>
        </w:tc>
        <w:tc>
          <w:tcPr>
            <w:tcW w:w="425" w:type="pct"/>
            <w:tcBorders>
              <w:top w:val="nil"/>
              <w:left w:val="nil"/>
              <w:bottom w:val="single" w:sz="4" w:space="0" w:color="auto"/>
              <w:right w:val="single" w:sz="4" w:space="0" w:color="auto"/>
            </w:tcBorders>
            <w:noWrap/>
            <w:vAlign w:val="bottom"/>
            <w:hideMark/>
          </w:tcPr>
          <w:p w14:paraId="3F06F490" w14:textId="77777777" w:rsidR="006B590A" w:rsidRPr="00BB43B4" w:rsidRDefault="006B590A" w:rsidP="0081719E">
            <w:pPr>
              <w:jc w:val="center"/>
              <w:rPr>
                <w:rFonts w:ascii="Garamond" w:hAnsi="Garamond"/>
                <w:sz w:val="16"/>
                <w:szCs w:val="24"/>
              </w:rPr>
            </w:pPr>
            <w:r w:rsidRPr="00BB43B4">
              <w:rPr>
                <w:rFonts w:ascii="Garamond" w:hAnsi="Garamond"/>
                <w:sz w:val="16"/>
                <w:szCs w:val="24"/>
              </w:rPr>
              <w:t> </w:t>
            </w:r>
          </w:p>
        </w:tc>
        <w:tc>
          <w:tcPr>
            <w:tcW w:w="429" w:type="pct"/>
            <w:tcBorders>
              <w:top w:val="nil"/>
              <w:left w:val="nil"/>
              <w:bottom w:val="single" w:sz="4" w:space="0" w:color="auto"/>
              <w:right w:val="single" w:sz="4" w:space="0" w:color="auto"/>
            </w:tcBorders>
            <w:noWrap/>
            <w:vAlign w:val="bottom"/>
            <w:hideMark/>
          </w:tcPr>
          <w:p w14:paraId="08E10890"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29" w:type="pct"/>
            <w:tcBorders>
              <w:top w:val="nil"/>
              <w:left w:val="nil"/>
              <w:bottom w:val="single" w:sz="4" w:space="0" w:color="auto"/>
              <w:right w:val="single" w:sz="4" w:space="0" w:color="auto"/>
            </w:tcBorders>
            <w:noWrap/>
            <w:vAlign w:val="bottom"/>
            <w:hideMark/>
          </w:tcPr>
          <w:p w14:paraId="3C124465"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302" w:type="pct"/>
            <w:tcBorders>
              <w:top w:val="nil"/>
              <w:left w:val="nil"/>
              <w:bottom w:val="single" w:sz="4" w:space="0" w:color="auto"/>
              <w:right w:val="single" w:sz="4" w:space="0" w:color="auto"/>
            </w:tcBorders>
            <w:noWrap/>
            <w:vAlign w:val="bottom"/>
            <w:hideMark/>
          </w:tcPr>
          <w:p w14:paraId="23D6A67E"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29" w:type="pct"/>
            <w:tcBorders>
              <w:top w:val="nil"/>
              <w:left w:val="nil"/>
              <w:bottom w:val="single" w:sz="4" w:space="0" w:color="auto"/>
              <w:right w:val="single" w:sz="4" w:space="0" w:color="auto"/>
            </w:tcBorders>
            <w:noWrap/>
            <w:vAlign w:val="bottom"/>
            <w:hideMark/>
          </w:tcPr>
          <w:p w14:paraId="7CBDF468"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02" w:type="pct"/>
            <w:tcBorders>
              <w:top w:val="nil"/>
              <w:left w:val="nil"/>
              <w:bottom w:val="single" w:sz="4" w:space="0" w:color="auto"/>
              <w:right w:val="single" w:sz="4" w:space="0" w:color="auto"/>
            </w:tcBorders>
            <w:noWrap/>
            <w:vAlign w:val="bottom"/>
            <w:hideMark/>
          </w:tcPr>
          <w:p w14:paraId="1E56224F"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529" w:type="pct"/>
            <w:tcBorders>
              <w:top w:val="nil"/>
              <w:left w:val="nil"/>
              <w:bottom w:val="single" w:sz="4" w:space="0" w:color="auto"/>
              <w:right w:val="single" w:sz="4" w:space="0" w:color="auto"/>
            </w:tcBorders>
            <w:noWrap/>
            <w:vAlign w:val="bottom"/>
            <w:hideMark/>
          </w:tcPr>
          <w:p w14:paraId="696EF329"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r>
      <w:tr w:rsidR="00A1178A" w:rsidRPr="00BB43B4" w14:paraId="70936999" w14:textId="77777777" w:rsidTr="0081719E">
        <w:trPr>
          <w:trHeight w:val="264"/>
          <w:jc w:val="center"/>
        </w:trPr>
        <w:tc>
          <w:tcPr>
            <w:tcW w:w="278" w:type="pct"/>
            <w:tcBorders>
              <w:top w:val="nil"/>
              <w:left w:val="single" w:sz="4" w:space="0" w:color="auto"/>
              <w:bottom w:val="single" w:sz="4" w:space="0" w:color="auto"/>
              <w:right w:val="single" w:sz="4" w:space="0" w:color="auto"/>
            </w:tcBorders>
            <w:noWrap/>
            <w:vAlign w:val="bottom"/>
            <w:hideMark/>
          </w:tcPr>
          <w:p w14:paraId="48508108"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524" w:type="pct"/>
            <w:tcBorders>
              <w:top w:val="nil"/>
              <w:left w:val="nil"/>
              <w:bottom w:val="single" w:sz="4" w:space="0" w:color="auto"/>
              <w:right w:val="single" w:sz="4" w:space="0" w:color="auto"/>
            </w:tcBorders>
            <w:noWrap/>
            <w:vAlign w:val="bottom"/>
            <w:hideMark/>
          </w:tcPr>
          <w:p w14:paraId="5372F43C"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08" w:type="pct"/>
            <w:tcBorders>
              <w:top w:val="nil"/>
              <w:left w:val="nil"/>
              <w:bottom w:val="single" w:sz="4" w:space="0" w:color="auto"/>
              <w:right w:val="single" w:sz="4" w:space="0" w:color="auto"/>
            </w:tcBorders>
            <w:noWrap/>
            <w:vAlign w:val="bottom"/>
            <w:hideMark/>
          </w:tcPr>
          <w:p w14:paraId="7C1083F3"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398" w:type="pct"/>
            <w:tcBorders>
              <w:top w:val="nil"/>
              <w:left w:val="nil"/>
              <w:bottom w:val="single" w:sz="4" w:space="0" w:color="auto"/>
              <w:right w:val="single" w:sz="4" w:space="0" w:color="auto"/>
            </w:tcBorders>
            <w:noWrap/>
            <w:vAlign w:val="bottom"/>
            <w:hideMark/>
          </w:tcPr>
          <w:p w14:paraId="20A2FF89"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47" w:type="pct"/>
            <w:tcBorders>
              <w:top w:val="nil"/>
              <w:left w:val="nil"/>
              <w:bottom w:val="single" w:sz="4" w:space="0" w:color="auto"/>
              <w:right w:val="single" w:sz="4" w:space="0" w:color="auto"/>
            </w:tcBorders>
            <w:noWrap/>
            <w:vAlign w:val="bottom"/>
            <w:hideMark/>
          </w:tcPr>
          <w:p w14:paraId="2831E0CB"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25" w:type="pct"/>
            <w:tcBorders>
              <w:top w:val="nil"/>
              <w:left w:val="nil"/>
              <w:bottom w:val="single" w:sz="4" w:space="0" w:color="auto"/>
              <w:right w:val="single" w:sz="4" w:space="0" w:color="auto"/>
            </w:tcBorders>
            <w:noWrap/>
            <w:vAlign w:val="bottom"/>
            <w:hideMark/>
          </w:tcPr>
          <w:p w14:paraId="1C89A42A"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29" w:type="pct"/>
            <w:tcBorders>
              <w:top w:val="nil"/>
              <w:left w:val="nil"/>
              <w:bottom w:val="single" w:sz="4" w:space="0" w:color="auto"/>
              <w:right w:val="single" w:sz="4" w:space="0" w:color="auto"/>
            </w:tcBorders>
            <w:noWrap/>
            <w:vAlign w:val="bottom"/>
            <w:hideMark/>
          </w:tcPr>
          <w:p w14:paraId="676B9F9E"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29" w:type="pct"/>
            <w:tcBorders>
              <w:top w:val="nil"/>
              <w:left w:val="nil"/>
              <w:bottom w:val="single" w:sz="4" w:space="0" w:color="auto"/>
              <w:right w:val="single" w:sz="4" w:space="0" w:color="auto"/>
            </w:tcBorders>
            <w:noWrap/>
            <w:vAlign w:val="bottom"/>
            <w:hideMark/>
          </w:tcPr>
          <w:p w14:paraId="26D771BA"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302" w:type="pct"/>
            <w:tcBorders>
              <w:top w:val="nil"/>
              <w:left w:val="nil"/>
              <w:bottom w:val="single" w:sz="4" w:space="0" w:color="auto"/>
              <w:right w:val="single" w:sz="4" w:space="0" w:color="auto"/>
            </w:tcBorders>
            <w:noWrap/>
            <w:vAlign w:val="bottom"/>
            <w:hideMark/>
          </w:tcPr>
          <w:p w14:paraId="3232B3AE"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29" w:type="pct"/>
            <w:tcBorders>
              <w:top w:val="nil"/>
              <w:left w:val="nil"/>
              <w:bottom w:val="single" w:sz="4" w:space="0" w:color="auto"/>
              <w:right w:val="single" w:sz="4" w:space="0" w:color="auto"/>
            </w:tcBorders>
            <w:noWrap/>
            <w:vAlign w:val="bottom"/>
            <w:hideMark/>
          </w:tcPr>
          <w:p w14:paraId="5E23DC25"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02" w:type="pct"/>
            <w:tcBorders>
              <w:top w:val="nil"/>
              <w:left w:val="nil"/>
              <w:bottom w:val="single" w:sz="4" w:space="0" w:color="auto"/>
              <w:right w:val="single" w:sz="4" w:space="0" w:color="auto"/>
            </w:tcBorders>
            <w:noWrap/>
            <w:vAlign w:val="bottom"/>
            <w:hideMark/>
          </w:tcPr>
          <w:p w14:paraId="20C171A7"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529" w:type="pct"/>
            <w:tcBorders>
              <w:top w:val="nil"/>
              <w:left w:val="nil"/>
              <w:bottom w:val="single" w:sz="4" w:space="0" w:color="auto"/>
              <w:right w:val="single" w:sz="4" w:space="0" w:color="auto"/>
            </w:tcBorders>
            <w:noWrap/>
            <w:vAlign w:val="bottom"/>
            <w:hideMark/>
          </w:tcPr>
          <w:p w14:paraId="3831D0F6"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r>
      <w:tr w:rsidR="00A1178A" w:rsidRPr="00BB43B4" w14:paraId="0BE79EF5" w14:textId="77777777" w:rsidTr="0081719E">
        <w:trPr>
          <w:trHeight w:val="264"/>
          <w:jc w:val="center"/>
        </w:trPr>
        <w:tc>
          <w:tcPr>
            <w:tcW w:w="278" w:type="pct"/>
            <w:tcBorders>
              <w:top w:val="nil"/>
              <w:left w:val="single" w:sz="4" w:space="0" w:color="auto"/>
              <w:bottom w:val="single" w:sz="4" w:space="0" w:color="auto"/>
              <w:right w:val="single" w:sz="4" w:space="0" w:color="auto"/>
            </w:tcBorders>
            <w:noWrap/>
            <w:vAlign w:val="bottom"/>
            <w:hideMark/>
          </w:tcPr>
          <w:p w14:paraId="624711E2"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524" w:type="pct"/>
            <w:tcBorders>
              <w:top w:val="nil"/>
              <w:left w:val="nil"/>
              <w:bottom w:val="single" w:sz="4" w:space="0" w:color="auto"/>
              <w:right w:val="single" w:sz="4" w:space="0" w:color="auto"/>
            </w:tcBorders>
            <w:noWrap/>
            <w:vAlign w:val="bottom"/>
            <w:hideMark/>
          </w:tcPr>
          <w:p w14:paraId="5B85FC51"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08" w:type="pct"/>
            <w:tcBorders>
              <w:top w:val="nil"/>
              <w:left w:val="nil"/>
              <w:bottom w:val="single" w:sz="4" w:space="0" w:color="auto"/>
              <w:right w:val="single" w:sz="4" w:space="0" w:color="auto"/>
            </w:tcBorders>
            <w:noWrap/>
            <w:vAlign w:val="bottom"/>
            <w:hideMark/>
          </w:tcPr>
          <w:p w14:paraId="3E2D9AE0"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398" w:type="pct"/>
            <w:tcBorders>
              <w:top w:val="nil"/>
              <w:left w:val="nil"/>
              <w:bottom w:val="single" w:sz="4" w:space="0" w:color="auto"/>
              <w:right w:val="single" w:sz="4" w:space="0" w:color="auto"/>
            </w:tcBorders>
            <w:noWrap/>
            <w:vAlign w:val="bottom"/>
            <w:hideMark/>
          </w:tcPr>
          <w:p w14:paraId="769B48FB"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47" w:type="pct"/>
            <w:tcBorders>
              <w:top w:val="nil"/>
              <w:left w:val="nil"/>
              <w:bottom w:val="single" w:sz="4" w:space="0" w:color="auto"/>
              <w:right w:val="single" w:sz="4" w:space="0" w:color="auto"/>
            </w:tcBorders>
            <w:noWrap/>
            <w:vAlign w:val="bottom"/>
            <w:hideMark/>
          </w:tcPr>
          <w:p w14:paraId="3E4BBB92"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25" w:type="pct"/>
            <w:tcBorders>
              <w:top w:val="nil"/>
              <w:left w:val="nil"/>
              <w:bottom w:val="single" w:sz="4" w:space="0" w:color="auto"/>
              <w:right w:val="single" w:sz="4" w:space="0" w:color="auto"/>
            </w:tcBorders>
            <w:noWrap/>
            <w:vAlign w:val="bottom"/>
            <w:hideMark/>
          </w:tcPr>
          <w:p w14:paraId="7A67A993"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29" w:type="pct"/>
            <w:tcBorders>
              <w:top w:val="nil"/>
              <w:left w:val="nil"/>
              <w:bottom w:val="single" w:sz="4" w:space="0" w:color="auto"/>
              <w:right w:val="single" w:sz="4" w:space="0" w:color="auto"/>
            </w:tcBorders>
            <w:noWrap/>
            <w:vAlign w:val="bottom"/>
            <w:hideMark/>
          </w:tcPr>
          <w:p w14:paraId="75E16EED"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29" w:type="pct"/>
            <w:tcBorders>
              <w:top w:val="nil"/>
              <w:left w:val="nil"/>
              <w:bottom w:val="single" w:sz="4" w:space="0" w:color="auto"/>
              <w:right w:val="single" w:sz="4" w:space="0" w:color="auto"/>
            </w:tcBorders>
            <w:noWrap/>
            <w:vAlign w:val="bottom"/>
            <w:hideMark/>
          </w:tcPr>
          <w:p w14:paraId="6469641F"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302" w:type="pct"/>
            <w:tcBorders>
              <w:top w:val="nil"/>
              <w:left w:val="nil"/>
              <w:bottom w:val="single" w:sz="4" w:space="0" w:color="auto"/>
              <w:right w:val="single" w:sz="4" w:space="0" w:color="auto"/>
            </w:tcBorders>
            <w:noWrap/>
            <w:vAlign w:val="bottom"/>
            <w:hideMark/>
          </w:tcPr>
          <w:p w14:paraId="3A32D400"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29" w:type="pct"/>
            <w:tcBorders>
              <w:top w:val="nil"/>
              <w:left w:val="nil"/>
              <w:bottom w:val="single" w:sz="4" w:space="0" w:color="auto"/>
              <w:right w:val="single" w:sz="4" w:space="0" w:color="auto"/>
            </w:tcBorders>
            <w:noWrap/>
            <w:vAlign w:val="bottom"/>
            <w:hideMark/>
          </w:tcPr>
          <w:p w14:paraId="4AFBDC91"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02" w:type="pct"/>
            <w:tcBorders>
              <w:top w:val="nil"/>
              <w:left w:val="nil"/>
              <w:bottom w:val="single" w:sz="4" w:space="0" w:color="auto"/>
              <w:right w:val="single" w:sz="4" w:space="0" w:color="auto"/>
            </w:tcBorders>
            <w:noWrap/>
            <w:vAlign w:val="bottom"/>
            <w:hideMark/>
          </w:tcPr>
          <w:p w14:paraId="3B4974FA"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529" w:type="pct"/>
            <w:tcBorders>
              <w:top w:val="nil"/>
              <w:left w:val="nil"/>
              <w:bottom w:val="single" w:sz="4" w:space="0" w:color="auto"/>
              <w:right w:val="single" w:sz="4" w:space="0" w:color="auto"/>
            </w:tcBorders>
            <w:noWrap/>
            <w:vAlign w:val="bottom"/>
            <w:hideMark/>
          </w:tcPr>
          <w:p w14:paraId="0C196D8B"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r>
      <w:tr w:rsidR="00A1178A" w:rsidRPr="00BB43B4" w14:paraId="1A1962C1" w14:textId="77777777" w:rsidTr="0081719E">
        <w:trPr>
          <w:trHeight w:val="264"/>
          <w:jc w:val="center"/>
        </w:trPr>
        <w:tc>
          <w:tcPr>
            <w:tcW w:w="278" w:type="pct"/>
            <w:tcBorders>
              <w:top w:val="nil"/>
              <w:left w:val="single" w:sz="4" w:space="0" w:color="auto"/>
              <w:bottom w:val="single" w:sz="4" w:space="0" w:color="auto"/>
              <w:right w:val="single" w:sz="4" w:space="0" w:color="auto"/>
            </w:tcBorders>
            <w:noWrap/>
            <w:vAlign w:val="bottom"/>
            <w:hideMark/>
          </w:tcPr>
          <w:p w14:paraId="4FC9C7A3"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524" w:type="pct"/>
            <w:tcBorders>
              <w:top w:val="nil"/>
              <w:left w:val="nil"/>
              <w:bottom w:val="single" w:sz="4" w:space="0" w:color="auto"/>
              <w:right w:val="single" w:sz="4" w:space="0" w:color="auto"/>
            </w:tcBorders>
            <w:noWrap/>
            <w:vAlign w:val="bottom"/>
            <w:hideMark/>
          </w:tcPr>
          <w:p w14:paraId="0AFC9F9F"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08" w:type="pct"/>
            <w:tcBorders>
              <w:top w:val="nil"/>
              <w:left w:val="nil"/>
              <w:bottom w:val="single" w:sz="4" w:space="0" w:color="auto"/>
              <w:right w:val="single" w:sz="4" w:space="0" w:color="auto"/>
            </w:tcBorders>
            <w:noWrap/>
            <w:vAlign w:val="bottom"/>
            <w:hideMark/>
          </w:tcPr>
          <w:p w14:paraId="18843D5A"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398" w:type="pct"/>
            <w:tcBorders>
              <w:top w:val="nil"/>
              <w:left w:val="nil"/>
              <w:bottom w:val="single" w:sz="4" w:space="0" w:color="auto"/>
              <w:right w:val="single" w:sz="4" w:space="0" w:color="auto"/>
            </w:tcBorders>
            <w:noWrap/>
            <w:vAlign w:val="bottom"/>
            <w:hideMark/>
          </w:tcPr>
          <w:p w14:paraId="24326E14"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47" w:type="pct"/>
            <w:tcBorders>
              <w:top w:val="nil"/>
              <w:left w:val="nil"/>
              <w:bottom w:val="single" w:sz="4" w:space="0" w:color="auto"/>
              <w:right w:val="single" w:sz="4" w:space="0" w:color="auto"/>
            </w:tcBorders>
            <w:noWrap/>
            <w:vAlign w:val="bottom"/>
            <w:hideMark/>
          </w:tcPr>
          <w:p w14:paraId="3DB5BA93"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25" w:type="pct"/>
            <w:tcBorders>
              <w:top w:val="nil"/>
              <w:left w:val="nil"/>
              <w:bottom w:val="single" w:sz="4" w:space="0" w:color="auto"/>
              <w:right w:val="single" w:sz="4" w:space="0" w:color="auto"/>
            </w:tcBorders>
            <w:noWrap/>
            <w:vAlign w:val="bottom"/>
            <w:hideMark/>
          </w:tcPr>
          <w:p w14:paraId="7FC373EA"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29" w:type="pct"/>
            <w:tcBorders>
              <w:top w:val="nil"/>
              <w:left w:val="nil"/>
              <w:bottom w:val="single" w:sz="4" w:space="0" w:color="auto"/>
              <w:right w:val="single" w:sz="4" w:space="0" w:color="auto"/>
            </w:tcBorders>
            <w:noWrap/>
            <w:vAlign w:val="bottom"/>
            <w:hideMark/>
          </w:tcPr>
          <w:p w14:paraId="0842C209"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29" w:type="pct"/>
            <w:tcBorders>
              <w:top w:val="nil"/>
              <w:left w:val="nil"/>
              <w:bottom w:val="single" w:sz="4" w:space="0" w:color="auto"/>
              <w:right w:val="single" w:sz="4" w:space="0" w:color="auto"/>
            </w:tcBorders>
            <w:noWrap/>
            <w:vAlign w:val="bottom"/>
            <w:hideMark/>
          </w:tcPr>
          <w:p w14:paraId="041A87A6"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302" w:type="pct"/>
            <w:tcBorders>
              <w:top w:val="nil"/>
              <w:left w:val="nil"/>
              <w:bottom w:val="single" w:sz="4" w:space="0" w:color="auto"/>
              <w:right w:val="single" w:sz="4" w:space="0" w:color="auto"/>
            </w:tcBorders>
            <w:noWrap/>
            <w:vAlign w:val="bottom"/>
            <w:hideMark/>
          </w:tcPr>
          <w:p w14:paraId="08D29D83"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29" w:type="pct"/>
            <w:tcBorders>
              <w:top w:val="nil"/>
              <w:left w:val="nil"/>
              <w:bottom w:val="single" w:sz="4" w:space="0" w:color="auto"/>
              <w:right w:val="single" w:sz="4" w:space="0" w:color="auto"/>
            </w:tcBorders>
            <w:noWrap/>
            <w:vAlign w:val="bottom"/>
            <w:hideMark/>
          </w:tcPr>
          <w:p w14:paraId="12F15288"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02" w:type="pct"/>
            <w:tcBorders>
              <w:top w:val="nil"/>
              <w:left w:val="nil"/>
              <w:bottom w:val="single" w:sz="4" w:space="0" w:color="auto"/>
              <w:right w:val="single" w:sz="4" w:space="0" w:color="auto"/>
            </w:tcBorders>
            <w:noWrap/>
            <w:vAlign w:val="bottom"/>
            <w:hideMark/>
          </w:tcPr>
          <w:p w14:paraId="4EF7D7C3"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529" w:type="pct"/>
            <w:tcBorders>
              <w:top w:val="nil"/>
              <w:left w:val="nil"/>
              <w:bottom w:val="single" w:sz="4" w:space="0" w:color="auto"/>
              <w:right w:val="single" w:sz="4" w:space="0" w:color="auto"/>
            </w:tcBorders>
            <w:noWrap/>
            <w:vAlign w:val="bottom"/>
            <w:hideMark/>
          </w:tcPr>
          <w:p w14:paraId="151D4210"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r>
      <w:tr w:rsidR="00A1178A" w:rsidRPr="00BB43B4" w14:paraId="37444D07" w14:textId="77777777" w:rsidTr="0081719E">
        <w:trPr>
          <w:trHeight w:val="264"/>
          <w:jc w:val="center"/>
        </w:trPr>
        <w:tc>
          <w:tcPr>
            <w:tcW w:w="278" w:type="pct"/>
            <w:tcBorders>
              <w:top w:val="nil"/>
              <w:left w:val="single" w:sz="4" w:space="0" w:color="auto"/>
              <w:bottom w:val="single" w:sz="4" w:space="0" w:color="auto"/>
              <w:right w:val="single" w:sz="4" w:space="0" w:color="auto"/>
            </w:tcBorders>
            <w:noWrap/>
            <w:vAlign w:val="bottom"/>
            <w:hideMark/>
          </w:tcPr>
          <w:p w14:paraId="5AEE4726"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524" w:type="pct"/>
            <w:tcBorders>
              <w:top w:val="nil"/>
              <w:left w:val="nil"/>
              <w:bottom w:val="single" w:sz="4" w:space="0" w:color="auto"/>
              <w:right w:val="single" w:sz="4" w:space="0" w:color="auto"/>
            </w:tcBorders>
            <w:noWrap/>
            <w:vAlign w:val="bottom"/>
            <w:hideMark/>
          </w:tcPr>
          <w:p w14:paraId="022C7020"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08" w:type="pct"/>
            <w:tcBorders>
              <w:top w:val="nil"/>
              <w:left w:val="nil"/>
              <w:bottom w:val="single" w:sz="4" w:space="0" w:color="auto"/>
              <w:right w:val="single" w:sz="4" w:space="0" w:color="auto"/>
            </w:tcBorders>
            <w:noWrap/>
            <w:vAlign w:val="bottom"/>
            <w:hideMark/>
          </w:tcPr>
          <w:p w14:paraId="7DD61DA4"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398" w:type="pct"/>
            <w:tcBorders>
              <w:top w:val="nil"/>
              <w:left w:val="nil"/>
              <w:bottom w:val="single" w:sz="4" w:space="0" w:color="auto"/>
              <w:right w:val="single" w:sz="4" w:space="0" w:color="auto"/>
            </w:tcBorders>
            <w:noWrap/>
            <w:vAlign w:val="bottom"/>
            <w:hideMark/>
          </w:tcPr>
          <w:p w14:paraId="1A3C0841"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47" w:type="pct"/>
            <w:tcBorders>
              <w:top w:val="nil"/>
              <w:left w:val="nil"/>
              <w:bottom w:val="single" w:sz="4" w:space="0" w:color="auto"/>
              <w:right w:val="single" w:sz="4" w:space="0" w:color="auto"/>
            </w:tcBorders>
            <w:noWrap/>
            <w:vAlign w:val="bottom"/>
            <w:hideMark/>
          </w:tcPr>
          <w:p w14:paraId="0C1570C5"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25" w:type="pct"/>
            <w:tcBorders>
              <w:top w:val="nil"/>
              <w:left w:val="nil"/>
              <w:bottom w:val="single" w:sz="4" w:space="0" w:color="auto"/>
              <w:right w:val="single" w:sz="4" w:space="0" w:color="auto"/>
            </w:tcBorders>
            <w:noWrap/>
            <w:vAlign w:val="bottom"/>
            <w:hideMark/>
          </w:tcPr>
          <w:p w14:paraId="2D93F029"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29" w:type="pct"/>
            <w:tcBorders>
              <w:top w:val="nil"/>
              <w:left w:val="nil"/>
              <w:bottom w:val="single" w:sz="4" w:space="0" w:color="auto"/>
              <w:right w:val="single" w:sz="4" w:space="0" w:color="auto"/>
            </w:tcBorders>
            <w:noWrap/>
            <w:vAlign w:val="bottom"/>
            <w:hideMark/>
          </w:tcPr>
          <w:p w14:paraId="1F713062"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29" w:type="pct"/>
            <w:tcBorders>
              <w:top w:val="nil"/>
              <w:left w:val="nil"/>
              <w:bottom w:val="single" w:sz="4" w:space="0" w:color="auto"/>
              <w:right w:val="single" w:sz="4" w:space="0" w:color="auto"/>
            </w:tcBorders>
            <w:noWrap/>
            <w:vAlign w:val="bottom"/>
            <w:hideMark/>
          </w:tcPr>
          <w:p w14:paraId="5459F11F"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302" w:type="pct"/>
            <w:tcBorders>
              <w:top w:val="nil"/>
              <w:left w:val="nil"/>
              <w:bottom w:val="single" w:sz="4" w:space="0" w:color="auto"/>
              <w:right w:val="single" w:sz="4" w:space="0" w:color="auto"/>
            </w:tcBorders>
            <w:noWrap/>
            <w:vAlign w:val="bottom"/>
            <w:hideMark/>
          </w:tcPr>
          <w:p w14:paraId="19842415"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29" w:type="pct"/>
            <w:tcBorders>
              <w:top w:val="nil"/>
              <w:left w:val="nil"/>
              <w:bottom w:val="single" w:sz="4" w:space="0" w:color="auto"/>
              <w:right w:val="single" w:sz="4" w:space="0" w:color="auto"/>
            </w:tcBorders>
            <w:noWrap/>
            <w:vAlign w:val="bottom"/>
            <w:hideMark/>
          </w:tcPr>
          <w:p w14:paraId="7D68E9BB"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02" w:type="pct"/>
            <w:tcBorders>
              <w:top w:val="nil"/>
              <w:left w:val="nil"/>
              <w:bottom w:val="single" w:sz="4" w:space="0" w:color="auto"/>
              <w:right w:val="single" w:sz="4" w:space="0" w:color="auto"/>
            </w:tcBorders>
            <w:noWrap/>
            <w:vAlign w:val="bottom"/>
            <w:hideMark/>
          </w:tcPr>
          <w:p w14:paraId="3CDB9C4D"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529" w:type="pct"/>
            <w:tcBorders>
              <w:top w:val="nil"/>
              <w:left w:val="nil"/>
              <w:bottom w:val="single" w:sz="4" w:space="0" w:color="auto"/>
              <w:right w:val="single" w:sz="4" w:space="0" w:color="auto"/>
            </w:tcBorders>
            <w:noWrap/>
            <w:vAlign w:val="bottom"/>
            <w:hideMark/>
          </w:tcPr>
          <w:p w14:paraId="50080911"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r>
      <w:tr w:rsidR="00A1178A" w:rsidRPr="00BB43B4" w14:paraId="46B26E66" w14:textId="77777777" w:rsidTr="0081719E">
        <w:trPr>
          <w:trHeight w:val="264"/>
          <w:jc w:val="center"/>
        </w:trPr>
        <w:tc>
          <w:tcPr>
            <w:tcW w:w="278" w:type="pct"/>
            <w:tcBorders>
              <w:top w:val="nil"/>
              <w:left w:val="single" w:sz="4" w:space="0" w:color="auto"/>
              <w:bottom w:val="single" w:sz="4" w:space="0" w:color="auto"/>
              <w:right w:val="single" w:sz="4" w:space="0" w:color="auto"/>
            </w:tcBorders>
            <w:noWrap/>
            <w:vAlign w:val="bottom"/>
            <w:hideMark/>
          </w:tcPr>
          <w:p w14:paraId="524BD86A"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524" w:type="pct"/>
            <w:tcBorders>
              <w:top w:val="nil"/>
              <w:left w:val="nil"/>
              <w:bottom w:val="single" w:sz="4" w:space="0" w:color="auto"/>
              <w:right w:val="single" w:sz="4" w:space="0" w:color="auto"/>
            </w:tcBorders>
            <w:noWrap/>
            <w:vAlign w:val="bottom"/>
            <w:hideMark/>
          </w:tcPr>
          <w:p w14:paraId="42BA304D"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08" w:type="pct"/>
            <w:tcBorders>
              <w:top w:val="nil"/>
              <w:left w:val="nil"/>
              <w:bottom w:val="single" w:sz="4" w:space="0" w:color="auto"/>
              <w:right w:val="single" w:sz="4" w:space="0" w:color="auto"/>
            </w:tcBorders>
            <w:noWrap/>
            <w:vAlign w:val="bottom"/>
            <w:hideMark/>
          </w:tcPr>
          <w:p w14:paraId="7BDBD2FC"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398" w:type="pct"/>
            <w:tcBorders>
              <w:top w:val="nil"/>
              <w:left w:val="nil"/>
              <w:bottom w:val="single" w:sz="4" w:space="0" w:color="auto"/>
              <w:right w:val="single" w:sz="4" w:space="0" w:color="auto"/>
            </w:tcBorders>
            <w:noWrap/>
            <w:vAlign w:val="bottom"/>
            <w:hideMark/>
          </w:tcPr>
          <w:p w14:paraId="3B3A05A8"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47" w:type="pct"/>
            <w:tcBorders>
              <w:top w:val="nil"/>
              <w:left w:val="nil"/>
              <w:bottom w:val="single" w:sz="4" w:space="0" w:color="auto"/>
              <w:right w:val="single" w:sz="4" w:space="0" w:color="auto"/>
            </w:tcBorders>
            <w:noWrap/>
            <w:vAlign w:val="bottom"/>
            <w:hideMark/>
          </w:tcPr>
          <w:p w14:paraId="3BF7DE77"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25" w:type="pct"/>
            <w:tcBorders>
              <w:top w:val="nil"/>
              <w:left w:val="nil"/>
              <w:bottom w:val="single" w:sz="4" w:space="0" w:color="auto"/>
              <w:right w:val="single" w:sz="4" w:space="0" w:color="auto"/>
            </w:tcBorders>
            <w:noWrap/>
            <w:vAlign w:val="bottom"/>
            <w:hideMark/>
          </w:tcPr>
          <w:p w14:paraId="2F1E4C4E"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29" w:type="pct"/>
            <w:tcBorders>
              <w:top w:val="nil"/>
              <w:left w:val="nil"/>
              <w:bottom w:val="single" w:sz="4" w:space="0" w:color="auto"/>
              <w:right w:val="single" w:sz="4" w:space="0" w:color="auto"/>
            </w:tcBorders>
            <w:noWrap/>
            <w:vAlign w:val="bottom"/>
            <w:hideMark/>
          </w:tcPr>
          <w:p w14:paraId="38621458"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29" w:type="pct"/>
            <w:tcBorders>
              <w:top w:val="nil"/>
              <w:left w:val="nil"/>
              <w:bottom w:val="single" w:sz="4" w:space="0" w:color="auto"/>
              <w:right w:val="single" w:sz="4" w:space="0" w:color="auto"/>
            </w:tcBorders>
            <w:noWrap/>
            <w:vAlign w:val="bottom"/>
            <w:hideMark/>
          </w:tcPr>
          <w:p w14:paraId="25B33CCD"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302" w:type="pct"/>
            <w:tcBorders>
              <w:top w:val="nil"/>
              <w:left w:val="nil"/>
              <w:bottom w:val="single" w:sz="4" w:space="0" w:color="auto"/>
              <w:right w:val="single" w:sz="4" w:space="0" w:color="auto"/>
            </w:tcBorders>
            <w:noWrap/>
            <w:vAlign w:val="bottom"/>
            <w:hideMark/>
          </w:tcPr>
          <w:p w14:paraId="68304D3A"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29" w:type="pct"/>
            <w:tcBorders>
              <w:top w:val="nil"/>
              <w:left w:val="nil"/>
              <w:bottom w:val="single" w:sz="4" w:space="0" w:color="auto"/>
              <w:right w:val="single" w:sz="4" w:space="0" w:color="auto"/>
            </w:tcBorders>
            <w:noWrap/>
            <w:vAlign w:val="bottom"/>
            <w:hideMark/>
          </w:tcPr>
          <w:p w14:paraId="200F9239"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02" w:type="pct"/>
            <w:tcBorders>
              <w:top w:val="nil"/>
              <w:left w:val="nil"/>
              <w:bottom w:val="single" w:sz="4" w:space="0" w:color="auto"/>
              <w:right w:val="single" w:sz="4" w:space="0" w:color="auto"/>
            </w:tcBorders>
            <w:noWrap/>
            <w:vAlign w:val="bottom"/>
            <w:hideMark/>
          </w:tcPr>
          <w:p w14:paraId="10695A9E"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529" w:type="pct"/>
            <w:tcBorders>
              <w:top w:val="nil"/>
              <w:left w:val="nil"/>
              <w:bottom w:val="single" w:sz="4" w:space="0" w:color="auto"/>
              <w:right w:val="single" w:sz="4" w:space="0" w:color="auto"/>
            </w:tcBorders>
            <w:noWrap/>
            <w:vAlign w:val="bottom"/>
            <w:hideMark/>
          </w:tcPr>
          <w:p w14:paraId="34C624EF"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r>
      <w:tr w:rsidR="00A1178A" w:rsidRPr="00BB43B4" w14:paraId="4C499C41" w14:textId="77777777" w:rsidTr="0081719E">
        <w:trPr>
          <w:trHeight w:val="264"/>
          <w:jc w:val="center"/>
        </w:trPr>
        <w:tc>
          <w:tcPr>
            <w:tcW w:w="278" w:type="pct"/>
            <w:tcBorders>
              <w:top w:val="nil"/>
              <w:left w:val="single" w:sz="4" w:space="0" w:color="auto"/>
              <w:bottom w:val="single" w:sz="4" w:space="0" w:color="auto"/>
              <w:right w:val="single" w:sz="4" w:space="0" w:color="auto"/>
            </w:tcBorders>
            <w:noWrap/>
            <w:vAlign w:val="bottom"/>
            <w:hideMark/>
          </w:tcPr>
          <w:p w14:paraId="46421AD7"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524" w:type="pct"/>
            <w:tcBorders>
              <w:top w:val="nil"/>
              <w:left w:val="nil"/>
              <w:bottom w:val="single" w:sz="4" w:space="0" w:color="auto"/>
              <w:right w:val="single" w:sz="4" w:space="0" w:color="auto"/>
            </w:tcBorders>
            <w:noWrap/>
            <w:vAlign w:val="bottom"/>
            <w:hideMark/>
          </w:tcPr>
          <w:p w14:paraId="710C9780"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08" w:type="pct"/>
            <w:tcBorders>
              <w:top w:val="nil"/>
              <w:left w:val="nil"/>
              <w:bottom w:val="single" w:sz="4" w:space="0" w:color="auto"/>
              <w:right w:val="single" w:sz="4" w:space="0" w:color="auto"/>
            </w:tcBorders>
            <w:noWrap/>
            <w:vAlign w:val="bottom"/>
            <w:hideMark/>
          </w:tcPr>
          <w:p w14:paraId="0B1CEAD6"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398" w:type="pct"/>
            <w:tcBorders>
              <w:top w:val="nil"/>
              <w:left w:val="nil"/>
              <w:bottom w:val="single" w:sz="4" w:space="0" w:color="auto"/>
              <w:right w:val="single" w:sz="4" w:space="0" w:color="auto"/>
            </w:tcBorders>
            <w:noWrap/>
            <w:vAlign w:val="bottom"/>
            <w:hideMark/>
          </w:tcPr>
          <w:p w14:paraId="6F69C56B"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47" w:type="pct"/>
            <w:tcBorders>
              <w:top w:val="nil"/>
              <w:left w:val="nil"/>
              <w:bottom w:val="single" w:sz="4" w:space="0" w:color="auto"/>
              <w:right w:val="single" w:sz="4" w:space="0" w:color="auto"/>
            </w:tcBorders>
            <w:noWrap/>
            <w:vAlign w:val="bottom"/>
            <w:hideMark/>
          </w:tcPr>
          <w:p w14:paraId="47C7841F"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25" w:type="pct"/>
            <w:tcBorders>
              <w:top w:val="nil"/>
              <w:left w:val="nil"/>
              <w:bottom w:val="single" w:sz="4" w:space="0" w:color="auto"/>
              <w:right w:val="single" w:sz="4" w:space="0" w:color="auto"/>
            </w:tcBorders>
            <w:noWrap/>
            <w:vAlign w:val="bottom"/>
            <w:hideMark/>
          </w:tcPr>
          <w:p w14:paraId="4C24629E"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29" w:type="pct"/>
            <w:tcBorders>
              <w:top w:val="nil"/>
              <w:left w:val="nil"/>
              <w:bottom w:val="single" w:sz="4" w:space="0" w:color="auto"/>
              <w:right w:val="single" w:sz="4" w:space="0" w:color="auto"/>
            </w:tcBorders>
            <w:noWrap/>
            <w:vAlign w:val="bottom"/>
            <w:hideMark/>
          </w:tcPr>
          <w:p w14:paraId="2AE81A92"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29" w:type="pct"/>
            <w:tcBorders>
              <w:top w:val="nil"/>
              <w:left w:val="nil"/>
              <w:bottom w:val="single" w:sz="4" w:space="0" w:color="auto"/>
              <w:right w:val="single" w:sz="4" w:space="0" w:color="auto"/>
            </w:tcBorders>
            <w:noWrap/>
            <w:vAlign w:val="bottom"/>
            <w:hideMark/>
          </w:tcPr>
          <w:p w14:paraId="25501E58"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302" w:type="pct"/>
            <w:tcBorders>
              <w:top w:val="nil"/>
              <w:left w:val="nil"/>
              <w:bottom w:val="single" w:sz="4" w:space="0" w:color="auto"/>
              <w:right w:val="single" w:sz="4" w:space="0" w:color="auto"/>
            </w:tcBorders>
            <w:noWrap/>
            <w:vAlign w:val="bottom"/>
            <w:hideMark/>
          </w:tcPr>
          <w:p w14:paraId="0DA8DE81"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29" w:type="pct"/>
            <w:tcBorders>
              <w:top w:val="nil"/>
              <w:left w:val="nil"/>
              <w:bottom w:val="single" w:sz="4" w:space="0" w:color="auto"/>
              <w:right w:val="single" w:sz="4" w:space="0" w:color="auto"/>
            </w:tcBorders>
            <w:noWrap/>
            <w:vAlign w:val="bottom"/>
            <w:hideMark/>
          </w:tcPr>
          <w:p w14:paraId="226CA7BF"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02" w:type="pct"/>
            <w:tcBorders>
              <w:top w:val="nil"/>
              <w:left w:val="nil"/>
              <w:bottom w:val="single" w:sz="4" w:space="0" w:color="auto"/>
              <w:right w:val="single" w:sz="4" w:space="0" w:color="auto"/>
            </w:tcBorders>
            <w:noWrap/>
            <w:vAlign w:val="bottom"/>
            <w:hideMark/>
          </w:tcPr>
          <w:p w14:paraId="3D6C1CA9"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529" w:type="pct"/>
            <w:tcBorders>
              <w:top w:val="nil"/>
              <w:left w:val="nil"/>
              <w:bottom w:val="single" w:sz="4" w:space="0" w:color="auto"/>
              <w:right w:val="single" w:sz="4" w:space="0" w:color="auto"/>
            </w:tcBorders>
            <w:noWrap/>
            <w:vAlign w:val="bottom"/>
            <w:hideMark/>
          </w:tcPr>
          <w:p w14:paraId="779443CD"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r>
      <w:tr w:rsidR="00A1178A" w:rsidRPr="00BB43B4" w14:paraId="02B34C21" w14:textId="77777777" w:rsidTr="0081719E">
        <w:trPr>
          <w:trHeight w:val="264"/>
          <w:jc w:val="center"/>
        </w:trPr>
        <w:tc>
          <w:tcPr>
            <w:tcW w:w="278" w:type="pct"/>
            <w:tcBorders>
              <w:top w:val="nil"/>
              <w:left w:val="single" w:sz="4" w:space="0" w:color="auto"/>
              <w:bottom w:val="single" w:sz="4" w:space="0" w:color="auto"/>
              <w:right w:val="single" w:sz="4" w:space="0" w:color="auto"/>
            </w:tcBorders>
            <w:noWrap/>
            <w:vAlign w:val="bottom"/>
            <w:hideMark/>
          </w:tcPr>
          <w:p w14:paraId="3EFC3FC8"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524" w:type="pct"/>
            <w:tcBorders>
              <w:top w:val="nil"/>
              <w:left w:val="nil"/>
              <w:bottom w:val="single" w:sz="4" w:space="0" w:color="auto"/>
              <w:right w:val="single" w:sz="4" w:space="0" w:color="auto"/>
            </w:tcBorders>
            <w:noWrap/>
            <w:vAlign w:val="bottom"/>
            <w:hideMark/>
          </w:tcPr>
          <w:p w14:paraId="6E27B126"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08" w:type="pct"/>
            <w:tcBorders>
              <w:top w:val="nil"/>
              <w:left w:val="nil"/>
              <w:bottom w:val="single" w:sz="4" w:space="0" w:color="auto"/>
              <w:right w:val="single" w:sz="4" w:space="0" w:color="auto"/>
            </w:tcBorders>
            <w:noWrap/>
            <w:vAlign w:val="bottom"/>
            <w:hideMark/>
          </w:tcPr>
          <w:p w14:paraId="03C3E250"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398" w:type="pct"/>
            <w:tcBorders>
              <w:top w:val="nil"/>
              <w:left w:val="nil"/>
              <w:bottom w:val="single" w:sz="4" w:space="0" w:color="auto"/>
              <w:right w:val="single" w:sz="4" w:space="0" w:color="auto"/>
            </w:tcBorders>
            <w:noWrap/>
            <w:vAlign w:val="bottom"/>
            <w:hideMark/>
          </w:tcPr>
          <w:p w14:paraId="0CCDD2EF"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47" w:type="pct"/>
            <w:tcBorders>
              <w:top w:val="nil"/>
              <w:left w:val="nil"/>
              <w:bottom w:val="single" w:sz="4" w:space="0" w:color="auto"/>
              <w:right w:val="single" w:sz="4" w:space="0" w:color="auto"/>
            </w:tcBorders>
            <w:noWrap/>
            <w:vAlign w:val="bottom"/>
            <w:hideMark/>
          </w:tcPr>
          <w:p w14:paraId="4F21D352"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25" w:type="pct"/>
            <w:tcBorders>
              <w:top w:val="nil"/>
              <w:left w:val="nil"/>
              <w:bottom w:val="single" w:sz="4" w:space="0" w:color="auto"/>
              <w:right w:val="single" w:sz="4" w:space="0" w:color="auto"/>
            </w:tcBorders>
            <w:noWrap/>
            <w:vAlign w:val="bottom"/>
            <w:hideMark/>
          </w:tcPr>
          <w:p w14:paraId="5FB4C8FA"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29" w:type="pct"/>
            <w:tcBorders>
              <w:top w:val="nil"/>
              <w:left w:val="nil"/>
              <w:bottom w:val="single" w:sz="4" w:space="0" w:color="auto"/>
              <w:right w:val="single" w:sz="4" w:space="0" w:color="auto"/>
            </w:tcBorders>
            <w:noWrap/>
            <w:vAlign w:val="bottom"/>
            <w:hideMark/>
          </w:tcPr>
          <w:p w14:paraId="358F1702"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29" w:type="pct"/>
            <w:tcBorders>
              <w:top w:val="nil"/>
              <w:left w:val="nil"/>
              <w:bottom w:val="single" w:sz="4" w:space="0" w:color="auto"/>
              <w:right w:val="single" w:sz="4" w:space="0" w:color="auto"/>
            </w:tcBorders>
            <w:noWrap/>
            <w:vAlign w:val="bottom"/>
            <w:hideMark/>
          </w:tcPr>
          <w:p w14:paraId="4D7268B0"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302" w:type="pct"/>
            <w:tcBorders>
              <w:top w:val="nil"/>
              <w:left w:val="nil"/>
              <w:bottom w:val="single" w:sz="4" w:space="0" w:color="auto"/>
              <w:right w:val="single" w:sz="4" w:space="0" w:color="auto"/>
            </w:tcBorders>
            <w:noWrap/>
            <w:vAlign w:val="bottom"/>
            <w:hideMark/>
          </w:tcPr>
          <w:p w14:paraId="39271449"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29" w:type="pct"/>
            <w:tcBorders>
              <w:top w:val="nil"/>
              <w:left w:val="nil"/>
              <w:bottom w:val="single" w:sz="4" w:space="0" w:color="auto"/>
              <w:right w:val="single" w:sz="4" w:space="0" w:color="auto"/>
            </w:tcBorders>
            <w:noWrap/>
            <w:vAlign w:val="bottom"/>
            <w:hideMark/>
          </w:tcPr>
          <w:p w14:paraId="2B420106"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02" w:type="pct"/>
            <w:tcBorders>
              <w:top w:val="nil"/>
              <w:left w:val="nil"/>
              <w:bottom w:val="single" w:sz="4" w:space="0" w:color="auto"/>
              <w:right w:val="single" w:sz="4" w:space="0" w:color="auto"/>
            </w:tcBorders>
            <w:noWrap/>
            <w:vAlign w:val="bottom"/>
            <w:hideMark/>
          </w:tcPr>
          <w:p w14:paraId="1E2E081E"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529" w:type="pct"/>
            <w:tcBorders>
              <w:top w:val="nil"/>
              <w:left w:val="nil"/>
              <w:bottom w:val="single" w:sz="4" w:space="0" w:color="auto"/>
              <w:right w:val="single" w:sz="4" w:space="0" w:color="auto"/>
            </w:tcBorders>
            <w:noWrap/>
            <w:vAlign w:val="bottom"/>
            <w:hideMark/>
          </w:tcPr>
          <w:p w14:paraId="66FA1E91"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r>
      <w:tr w:rsidR="00A1178A" w:rsidRPr="00BB43B4" w14:paraId="5F484751" w14:textId="77777777" w:rsidTr="0081719E">
        <w:trPr>
          <w:trHeight w:val="264"/>
          <w:jc w:val="center"/>
        </w:trPr>
        <w:tc>
          <w:tcPr>
            <w:tcW w:w="278" w:type="pct"/>
            <w:tcBorders>
              <w:top w:val="nil"/>
              <w:left w:val="single" w:sz="4" w:space="0" w:color="auto"/>
              <w:bottom w:val="single" w:sz="4" w:space="0" w:color="auto"/>
              <w:right w:val="single" w:sz="4" w:space="0" w:color="auto"/>
            </w:tcBorders>
            <w:noWrap/>
            <w:vAlign w:val="bottom"/>
            <w:hideMark/>
          </w:tcPr>
          <w:p w14:paraId="337C4AD5"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524" w:type="pct"/>
            <w:tcBorders>
              <w:top w:val="nil"/>
              <w:left w:val="nil"/>
              <w:bottom w:val="single" w:sz="4" w:space="0" w:color="auto"/>
              <w:right w:val="single" w:sz="4" w:space="0" w:color="auto"/>
            </w:tcBorders>
            <w:noWrap/>
            <w:vAlign w:val="bottom"/>
            <w:hideMark/>
          </w:tcPr>
          <w:p w14:paraId="424F93BD"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08" w:type="pct"/>
            <w:tcBorders>
              <w:top w:val="nil"/>
              <w:left w:val="nil"/>
              <w:bottom w:val="single" w:sz="4" w:space="0" w:color="auto"/>
              <w:right w:val="single" w:sz="4" w:space="0" w:color="auto"/>
            </w:tcBorders>
            <w:noWrap/>
            <w:vAlign w:val="bottom"/>
            <w:hideMark/>
          </w:tcPr>
          <w:p w14:paraId="01E399A6"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398" w:type="pct"/>
            <w:tcBorders>
              <w:top w:val="nil"/>
              <w:left w:val="nil"/>
              <w:bottom w:val="single" w:sz="4" w:space="0" w:color="auto"/>
              <w:right w:val="single" w:sz="4" w:space="0" w:color="auto"/>
            </w:tcBorders>
            <w:noWrap/>
            <w:vAlign w:val="bottom"/>
            <w:hideMark/>
          </w:tcPr>
          <w:p w14:paraId="138A1C92"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47" w:type="pct"/>
            <w:tcBorders>
              <w:top w:val="nil"/>
              <w:left w:val="nil"/>
              <w:bottom w:val="single" w:sz="4" w:space="0" w:color="auto"/>
              <w:right w:val="single" w:sz="4" w:space="0" w:color="auto"/>
            </w:tcBorders>
            <w:noWrap/>
            <w:vAlign w:val="bottom"/>
            <w:hideMark/>
          </w:tcPr>
          <w:p w14:paraId="3476C769"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25" w:type="pct"/>
            <w:tcBorders>
              <w:top w:val="nil"/>
              <w:left w:val="nil"/>
              <w:bottom w:val="single" w:sz="4" w:space="0" w:color="auto"/>
              <w:right w:val="single" w:sz="4" w:space="0" w:color="auto"/>
            </w:tcBorders>
            <w:noWrap/>
            <w:vAlign w:val="bottom"/>
            <w:hideMark/>
          </w:tcPr>
          <w:p w14:paraId="4BCCE4BB"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29" w:type="pct"/>
            <w:tcBorders>
              <w:top w:val="nil"/>
              <w:left w:val="nil"/>
              <w:bottom w:val="single" w:sz="4" w:space="0" w:color="auto"/>
              <w:right w:val="single" w:sz="4" w:space="0" w:color="auto"/>
            </w:tcBorders>
            <w:noWrap/>
            <w:vAlign w:val="bottom"/>
            <w:hideMark/>
          </w:tcPr>
          <w:p w14:paraId="0E6FAEC1"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29" w:type="pct"/>
            <w:tcBorders>
              <w:top w:val="nil"/>
              <w:left w:val="nil"/>
              <w:bottom w:val="single" w:sz="4" w:space="0" w:color="auto"/>
              <w:right w:val="single" w:sz="4" w:space="0" w:color="auto"/>
            </w:tcBorders>
            <w:noWrap/>
            <w:vAlign w:val="bottom"/>
            <w:hideMark/>
          </w:tcPr>
          <w:p w14:paraId="6D8FED44"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302" w:type="pct"/>
            <w:tcBorders>
              <w:top w:val="nil"/>
              <w:left w:val="nil"/>
              <w:bottom w:val="single" w:sz="4" w:space="0" w:color="auto"/>
              <w:right w:val="single" w:sz="4" w:space="0" w:color="auto"/>
            </w:tcBorders>
            <w:noWrap/>
            <w:vAlign w:val="bottom"/>
            <w:hideMark/>
          </w:tcPr>
          <w:p w14:paraId="458E2AA9"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29" w:type="pct"/>
            <w:tcBorders>
              <w:top w:val="nil"/>
              <w:left w:val="nil"/>
              <w:bottom w:val="single" w:sz="4" w:space="0" w:color="auto"/>
              <w:right w:val="single" w:sz="4" w:space="0" w:color="auto"/>
            </w:tcBorders>
            <w:noWrap/>
            <w:vAlign w:val="bottom"/>
            <w:hideMark/>
          </w:tcPr>
          <w:p w14:paraId="7A077107"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02" w:type="pct"/>
            <w:tcBorders>
              <w:top w:val="nil"/>
              <w:left w:val="nil"/>
              <w:bottom w:val="single" w:sz="4" w:space="0" w:color="auto"/>
              <w:right w:val="single" w:sz="4" w:space="0" w:color="auto"/>
            </w:tcBorders>
            <w:noWrap/>
            <w:vAlign w:val="bottom"/>
            <w:hideMark/>
          </w:tcPr>
          <w:p w14:paraId="0A881F5E"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529" w:type="pct"/>
            <w:tcBorders>
              <w:top w:val="nil"/>
              <w:left w:val="nil"/>
              <w:bottom w:val="single" w:sz="4" w:space="0" w:color="auto"/>
              <w:right w:val="single" w:sz="4" w:space="0" w:color="auto"/>
            </w:tcBorders>
            <w:noWrap/>
            <w:vAlign w:val="bottom"/>
            <w:hideMark/>
          </w:tcPr>
          <w:p w14:paraId="23281C83"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r>
      <w:tr w:rsidR="00A1178A" w:rsidRPr="00BB43B4" w14:paraId="2C261EF6" w14:textId="77777777" w:rsidTr="0081719E">
        <w:trPr>
          <w:trHeight w:val="264"/>
          <w:jc w:val="center"/>
        </w:trPr>
        <w:tc>
          <w:tcPr>
            <w:tcW w:w="278" w:type="pct"/>
            <w:tcBorders>
              <w:top w:val="nil"/>
              <w:left w:val="single" w:sz="4" w:space="0" w:color="auto"/>
              <w:bottom w:val="single" w:sz="4" w:space="0" w:color="auto"/>
              <w:right w:val="single" w:sz="4" w:space="0" w:color="auto"/>
            </w:tcBorders>
            <w:noWrap/>
            <w:vAlign w:val="bottom"/>
            <w:hideMark/>
          </w:tcPr>
          <w:p w14:paraId="72E4E5B5"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524" w:type="pct"/>
            <w:tcBorders>
              <w:top w:val="nil"/>
              <w:left w:val="nil"/>
              <w:bottom w:val="single" w:sz="4" w:space="0" w:color="auto"/>
              <w:right w:val="single" w:sz="4" w:space="0" w:color="auto"/>
            </w:tcBorders>
            <w:noWrap/>
            <w:vAlign w:val="bottom"/>
            <w:hideMark/>
          </w:tcPr>
          <w:p w14:paraId="524D578D"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08" w:type="pct"/>
            <w:tcBorders>
              <w:top w:val="nil"/>
              <w:left w:val="nil"/>
              <w:bottom w:val="single" w:sz="4" w:space="0" w:color="auto"/>
              <w:right w:val="single" w:sz="4" w:space="0" w:color="auto"/>
            </w:tcBorders>
            <w:noWrap/>
            <w:vAlign w:val="bottom"/>
            <w:hideMark/>
          </w:tcPr>
          <w:p w14:paraId="7C248D5E"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398" w:type="pct"/>
            <w:tcBorders>
              <w:top w:val="nil"/>
              <w:left w:val="nil"/>
              <w:bottom w:val="single" w:sz="4" w:space="0" w:color="auto"/>
              <w:right w:val="single" w:sz="4" w:space="0" w:color="auto"/>
            </w:tcBorders>
            <w:noWrap/>
            <w:vAlign w:val="bottom"/>
            <w:hideMark/>
          </w:tcPr>
          <w:p w14:paraId="2150447D"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47" w:type="pct"/>
            <w:tcBorders>
              <w:top w:val="nil"/>
              <w:left w:val="nil"/>
              <w:bottom w:val="single" w:sz="4" w:space="0" w:color="auto"/>
              <w:right w:val="single" w:sz="4" w:space="0" w:color="auto"/>
            </w:tcBorders>
            <w:noWrap/>
            <w:vAlign w:val="bottom"/>
            <w:hideMark/>
          </w:tcPr>
          <w:p w14:paraId="1F603446"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25" w:type="pct"/>
            <w:tcBorders>
              <w:top w:val="nil"/>
              <w:left w:val="nil"/>
              <w:bottom w:val="single" w:sz="4" w:space="0" w:color="auto"/>
              <w:right w:val="single" w:sz="4" w:space="0" w:color="auto"/>
            </w:tcBorders>
            <w:noWrap/>
            <w:vAlign w:val="bottom"/>
            <w:hideMark/>
          </w:tcPr>
          <w:p w14:paraId="48C21222"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29" w:type="pct"/>
            <w:tcBorders>
              <w:top w:val="nil"/>
              <w:left w:val="nil"/>
              <w:bottom w:val="single" w:sz="4" w:space="0" w:color="auto"/>
              <w:right w:val="single" w:sz="4" w:space="0" w:color="auto"/>
            </w:tcBorders>
            <w:noWrap/>
            <w:vAlign w:val="bottom"/>
            <w:hideMark/>
          </w:tcPr>
          <w:p w14:paraId="583E7EBD"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29" w:type="pct"/>
            <w:tcBorders>
              <w:top w:val="nil"/>
              <w:left w:val="nil"/>
              <w:bottom w:val="single" w:sz="4" w:space="0" w:color="auto"/>
              <w:right w:val="single" w:sz="4" w:space="0" w:color="auto"/>
            </w:tcBorders>
            <w:noWrap/>
            <w:vAlign w:val="bottom"/>
            <w:hideMark/>
          </w:tcPr>
          <w:p w14:paraId="7090F113"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302" w:type="pct"/>
            <w:tcBorders>
              <w:top w:val="nil"/>
              <w:left w:val="nil"/>
              <w:bottom w:val="single" w:sz="4" w:space="0" w:color="auto"/>
              <w:right w:val="single" w:sz="4" w:space="0" w:color="auto"/>
            </w:tcBorders>
            <w:noWrap/>
            <w:vAlign w:val="bottom"/>
            <w:hideMark/>
          </w:tcPr>
          <w:p w14:paraId="037D4CA2"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29" w:type="pct"/>
            <w:tcBorders>
              <w:top w:val="nil"/>
              <w:left w:val="nil"/>
              <w:bottom w:val="single" w:sz="4" w:space="0" w:color="auto"/>
              <w:right w:val="single" w:sz="4" w:space="0" w:color="auto"/>
            </w:tcBorders>
            <w:noWrap/>
            <w:vAlign w:val="bottom"/>
            <w:hideMark/>
          </w:tcPr>
          <w:p w14:paraId="78F19786"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02" w:type="pct"/>
            <w:tcBorders>
              <w:top w:val="nil"/>
              <w:left w:val="nil"/>
              <w:bottom w:val="single" w:sz="4" w:space="0" w:color="auto"/>
              <w:right w:val="single" w:sz="4" w:space="0" w:color="auto"/>
            </w:tcBorders>
            <w:noWrap/>
            <w:vAlign w:val="bottom"/>
            <w:hideMark/>
          </w:tcPr>
          <w:p w14:paraId="674EE41E"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529" w:type="pct"/>
            <w:tcBorders>
              <w:top w:val="nil"/>
              <w:left w:val="nil"/>
              <w:bottom w:val="single" w:sz="4" w:space="0" w:color="auto"/>
              <w:right w:val="single" w:sz="4" w:space="0" w:color="auto"/>
            </w:tcBorders>
            <w:noWrap/>
            <w:vAlign w:val="bottom"/>
            <w:hideMark/>
          </w:tcPr>
          <w:p w14:paraId="5892373A"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r>
      <w:tr w:rsidR="00A1178A" w:rsidRPr="00BB43B4" w14:paraId="6F86219F" w14:textId="77777777" w:rsidTr="0081719E">
        <w:trPr>
          <w:trHeight w:val="264"/>
          <w:jc w:val="center"/>
        </w:trPr>
        <w:tc>
          <w:tcPr>
            <w:tcW w:w="278" w:type="pct"/>
            <w:tcBorders>
              <w:top w:val="nil"/>
              <w:left w:val="single" w:sz="4" w:space="0" w:color="auto"/>
              <w:bottom w:val="single" w:sz="4" w:space="0" w:color="auto"/>
              <w:right w:val="single" w:sz="4" w:space="0" w:color="auto"/>
            </w:tcBorders>
            <w:noWrap/>
            <w:vAlign w:val="bottom"/>
            <w:hideMark/>
          </w:tcPr>
          <w:p w14:paraId="4D7E9FC1"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524" w:type="pct"/>
            <w:tcBorders>
              <w:top w:val="nil"/>
              <w:left w:val="nil"/>
              <w:bottom w:val="single" w:sz="4" w:space="0" w:color="auto"/>
              <w:right w:val="single" w:sz="4" w:space="0" w:color="auto"/>
            </w:tcBorders>
            <w:noWrap/>
            <w:vAlign w:val="bottom"/>
            <w:hideMark/>
          </w:tcPr>
          <w:p w14:paraId="0DC38788"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08" w:type="pct"/>
            <w:tcBorders>
              <w:top w:val="nil"/>
              <w:left w:val="nil"/>
              <w:bottom w:val="single" w:sz="4" w:space="0" w:color="auto"/>
              <w:right w:val="single" w:sz="4" w:space="0" w:color="auto"/>
            </w:tcBorders>
            <w:noWrap/>
            <w:vAlign w:val="bottom"/>
            <w:hideMark/>
          </w:tcPr>
          <w:p w14:paraId="21332CC6"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398" w:type="pct"/>
            <w:tcBorders>
              <w:top w:val="nil"/>
              <w:left w:val="nil"/>
              <w:bottom w:val="single" w:sz="4" w:space="0" w:color="auto"/>
              <w:right w:val="single" w:sz="4" w:space="0" w:color="auto"/>
            </w:tcBorders>
            <w:noWrap/>
            <w:vAlign w:val="bottom"/>
            <w:hideMark/>
          </w:tcPr>
          <w:p w14:paraId="43495C88"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47" w:type="pct"/>
            <w:tcBorders>
              <w:top w:val="nil"/>
              <w:left w:val="nil"/>
              <w:bottom w:val="single" w:sz="4" w:space="0" w:color="auto"/>
              <w:right w:val="single" w:sz="4" w:space="0" w:color="auto"/>
            </w:tcBorders>
            <w:noWrap/>
            <w:vAlign w:val="bottom"/>
            <w:hideMark/>
          </w:tcPr>
          <w:p w14:paraId="706F9483"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25" w:type="pct"/>
            <w:tcBorders>
              <w:top w:val="nil"/>
              <w:left w:val="nil"/>
              <w:bottom w:val="single" w:sz="4" w:space="0" w:color="auto"/>
              <w:right w:val="single" w:sz="4" w:space="0" w:color="auto"/>
            </w:tcBorders>
            <w:noWrap/>
            <w:vAlign w:val="bottom"/>
            <w:hideMark/>
          </w:tcPr>
          <w:p w14:paraId="03A14DE5"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29" w:type="pct"/>
            <w:tcBorders>
              <w:top w:val="nil"/>
              <w:left w:val="nil"/>
              <w:bottom w:val="single" w:sz="4" w:space="0" w:color="auto"/>
              <w:right w:val="single" w:sz="4" w:space="0" w:color="auto"/>
            </w:tcBorders>
            <w:noWrap/>
            <w:vAlign w:val="bottom"/>
            <w:hideMark/>
          </w:tcPr>
          <w:p w14:paraId="5E35F7AC"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29" w:type="pct"/>
            <w:tcBorders>
              <w:top w:val="nil"/>
              <w:left w:val="nil"/>
              <w:bottom w:val="single" w:sz="4" w:space="0" w:color="auto"/>
              <w:right w:val="single" w:sz="4" w:space="0" w:color="auto"/>
            </w:tcBorders>
            <w:noWrap/>
            <w:vAlign w:val="bottom"/>
            <w:hideMark/>
          </w:tcPr>
          <w:p w14:paraId="576B6523"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302" w:type="pct"/>
            <w:tcBorders>
              <w:top w:val="nil"/>
              <w:left w:val="nil"/>
              <w:bottom w:val="single" w:sz="4" w:space="0" w:color="auto"/>
              <w:right w:val="single" w:sz="4" w:space="0" w:color="auto"/>
            </w:tcBorders>
            <w:noWrap/>
            <w:vAlign w:val="bottom"/>
            <w:hideMark/>
          </w:tcPr>
          <w:p w14:paraId="4E13DFE2"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29" w:type="pct"/>
            <w:tcBorders>
              <w:top w:val="nil"/>
              <w:left w:val="nil"/>
              <w:bottom w:val="single" w:sz="4" w:space="0" w:color="auto"/>
              <w:right w:val="single" w:sz="4" w:space="0" w:color="auto"/>
            </w:tcBorders>
            <w:noWrap/>
            <w:vAlign w:val="bottom"/>
            <w:hideMark/>
          </w:tcPr>
          <w:p w14:paraId="6B80B7B7"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02" w:type="pct"/>
            <w:tcBorders>
              <w:top w:val="nil"/>
              <w:left w:val="nil"/>
              <w:bottom w:val="single" w:sz="4" w:space="0" w:color="auto"/>
              <w:right w:val="single" w:sz="4" w:space="0" w:color="auto"/>
            </w:tcBorders>
            <w:noWrap/>
            <w:vAlign w:val="bottom"/>
            <w:hideMark/>
          </w:tcPr>
          <w:p w14:paraId="4414E6C9"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529" w:type="pct"/>
            <w:tcBorders>
              <w:top w:val="nil"/>
              <w:left w:val="nil"/>
              <w:bottom w:val="single" w:sz="4" w:space="0" w:color="auto"/>
              <w:right w:val="single" w:sz="4" w:space="0" w:color="auto"/>
            </w:tcBorders>
            <w:noWrap/>
            <w:vAlign w:val="bottom"/>
            <w:hideMark/>
          </w:tcPr>
          <w:p w14:paraId="70E677DF"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r>
      <w:tr w:rsidR="00A1178A" w:rsidRPr="00BB43B4" w14:paraId="11DCDF58" w14:textId="77777777" w:rsidTr="0081719E">
        <w:trPr>
          <w:trHeight w:val="264"/>
          <w:jc w:val="center"/>
        </w:trPr>
        <w:tc>
          <w:tcPr>
            <w:tcW w:w="278" w:type="pct"/>
            <w:tcBorders>
              <w:top w:val="nil"/>
              <w:left w:val="single" w:sz="4" w:space="0" w:color="auto"/>
              <w:bottom w:val="single" w:sz="4" w:space="0" w:color="auto"/>
              <w:right w:val="single" w:sz="4" w:space="0" w:color="auto"/>
            </w:tcBorders>
            <w:noWrap/>
            <w:vAlign w:val="bottom"/>
            <w:hideMark/>
          </w:tcPr>
          <w:p w14:paraId="07C4D517"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524" w:type="pct"/>
            <w:tcBorders>
              <w:top w:val="nil"/>
              <w:left w:val="nil"/>
              <w:bottom w:val="single" w:sz="4" w:space="0" w:color="auto"/>
              <w:right w:val="single" w:sz="4" w:space="0" w:color="auto"/>
            </w:tcBorders>
            <w:noWrap/>
            <w:vAlign w:val="bottom"/>
            <w:hideMark/>
          </w:tcPr>
          <w:p w14:paraId="252F7E71"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08" w:type="pct"/>
            <w:tcBorders>
              <w:top w:val="nil"/>
              <w:left w:val="nil"/>
              <w:bottom w:val="single" w:sz="4" w:space="0" w:color="auto"/>
              <w:right w:val="single" w:sz="4" w:space="0" w:color="auto"/>
            </w:tcBorders>
            <w:noWrap/>
            <w:vAlign w:val="bottom"/>
            <w:hideMark/>
          </w:tcPr>
          <w:p w14:paraId="2A127989"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398" w:type="pct"/>
            <w:tcBorders>
              <w:top w:val="nil"/>
              <w:left w:val="nil"/>
              <w:bottom w:val="single" w:sz="4" w:space="0" w:color="auto"/>
              <w:right w:val="single" w:sz="4" w:space="0" w:color="auto"/>
            </w:tcBorders>
            <w:noWrap/>
            <w:vAlign w:val="bottom"/>
            <w:hideMark/>
          </w:tcPr>
          <w:p w14:paraId="21CD575C"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47" w:type="pct"/>
            <w:tcBorders>
              <w:top w:val="nil"/>
              <w:left w:val="nil"/>
              <w:bottom w:val="single" w:sz="4" w:space="0" w:color="auto"/>
              <w:right w:val="single" w:sz="4" w:space="0" w:color="auto"/>
            </w:tcBorders>
            <w:noWrap/>
            <w:vAlign w:val="bottom"/>
            <w:hideMark/>
          </w:tcPr>
          <w:p w14:paraId="5D9D2F0D"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25" w:type="pct"/>
            <w:tcBorders>
              <w:top w:val="nil"/>
              <w:left w:val="nil"/>
              <w:bottom w:val="single" w:sz="4" w:space="0" w:color="auto"/>
              <w:right w:val="single" w:sz="4" w:space="0" w:color="auto"/>
            </w:tcBorders>
            <w:noWrap/>
            <w:vAlign w:val="bottom"/>
            <w:hideMark/>
          </w:tcPr>
          <w:p w14:paraId="7222DC43"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29" w:type="pct"/>
            <w:tcBorders>
              <w:top w:val="nil"/>
              <w:left w:val="nil"/>
              <w:bottom w:val="single" w:sz="4" w:space="0" w:color="auto"/>
              <w:right w:val="single" w:sz="4" w:space="0" w:color="auto"/>
            </w:tcBorders>
            <w:noWrap/>
            <w:vAlign w:val="bottom"/>
            <w:hideMark/>
          </w:tcPr>
          <w:p w14:paraId="3E68EEAD"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29" w:type="pct"/>
            <w:tcBorders>
              <w:top w:val="nil"/>
              <w:left w:val="nil"/>
              <w:bottom w:val="single" w:sz="4" w:space="0" w:color="auto"/>
              <w:right w:val="single" w:sz="4" w:space="0" w:color="auto"/>
            </w:tcBorders>
            <w:noWrap/>
            <w:vAlign w:val="bottom"/>
            <w:hideMark/>
          </w:tcPr>
          <w:p w14:paraId="5A9931E5"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302" w:type="pct"/>
            <w:tcBorders>
              <w:top w:val="nil"/>
              <w:left w:val="nil"/>
              <w:bottom w:val="single" w:sz="4" w:space="0" w:color="auto"/>
              <w:right w:val="single" w:sz="4" w:space="0" w:color="auto"/>
            </w:tcBorders>
            <w:noWrap/>
            <w:vAlign w:val="bottom"/>
            <w:hideMark/>
          </w:tcPr>
          <w:p w14:paraId="421C103C"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29" w:type="pct"/>
            <w:tcBorders>
              <w:top w:val="nil"/>
              <w:left w:val="nil"/>
              <w:bottom w:val="single" w:sz="4" w:space="0" w:color="auto"/>
              <w:right w:val="single" w:sz="4" w:space="0" w:color="auto"/>
            </w:tcBorders>
            <w:noWrap/>
            <w:vAlign w:val="bottom"/>
            <w:hideMark/>
          </w:tcPr>
          <w:p w14:paraId="49A792CE"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02" w:type="pct"/>
            <w:tcBorders>
              <w:top w:val="nil"/>
              <w:left w:val="nil"/>
              <w:bottom w:val="single" w:sz="4" w:space="0" w:color="auto"/>
              <w:right w:val="single" w:sz="4" w:space="0" w:color="auto"/>
            </w:tcBorders>
            <w:noWrap/>
            <w:vAlign w:val="bottom"/>
            <w:hideMark/>
          </w:tcPr>
          <w:p w14:paraId="3CB7CDD7"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529" w:type="pct"/>
            <w:tcBorders>
              <w:top w:val="nil"/>
              <w:left w:val="nil"/>
              <w:bottom w:val="single" w:sz="4" w:space="0" w:color="auto"/>
              <w:right w:val="single" w:sz="4" w:space="0" w:color="auto"/>
            </w:tcBorders>
            <w:noWrap/>
            <w:vAlign w:val="bottom"/>
            <w:hideMark/>
          </w:tcPr>
          <w:p w14:paraId="7260853F"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r>
      <w:tr w:rsidR="00A1178A" w:rsidRPr="00BB43B4" w14:paraId="3E6510AE" w14:textId="77777777" w:rsidTr="0081719E">
        <w:trPr>
          <w:trHeight w:val="264"/>
          <w:jc w:val="center"/>
        </w:trPr>
        <w:tc>
          <w:tcPr>
            <w:tcW w:w="278" w:type="pct"/>
            <w:tcBorders>
              <w:top w:val="nil"/>
              <w:left w:val="single" w:sz="4" w:space="0" w:color="auto"/>
              <w:bottom w:val="single" w:sz="4" w:space="0" w:color="auto"/>
              <w:right w:val="single" w:sz="4" w:space="0" w:color="auto"/>
            </w:tcBorders>
            <w:noWrap/>
            <w:vAlign w:val="bottom"/>
            <w:hideMark/>
          </w:tcPr>
          <w:p w14:paraId="6170F2BB"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524" w:type="pct"/>
            <w:tcBorders>
              <w:top w:val="nil"/>
              <w:left w:val="nil"/>
              <w:bottom w:val="single" w:sz="4" w:space="0" w:color="auto"/>
              <w:right w:val="single" w:sz="4" w:space="0" w:color="auto"/>
            </w:tcBorders>
            <w:noWrap/>
            <w:vAlign w:val="bottom"/>
            <w:hideMark/>
          </w:tcPr>
          <w:p w14:paraId="451CDFE0"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08" w:type="pct"/>
            <w:tcBorders>
              <w:top w:val="nil"/>
              <w:left w:val="nil"/>
              <w:bottom w:val="single" w:sz="4" w:space="0" w:color="auto"/>
              <w:right w:val="single" w:sz="4" w:space="0" w:color="auto"/>
            </w:tcBorders>
            <w:noWrap/>
            <w:vAlign w:val="bottom"/>
            <w:hideMark/>
          </w:tcPr>
          <w:p w14:paraId="7FC57C72"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398" w:type="pct"/>
            <w:tcBorders>
              <w:top w:val="nil"/>
              <w:left w:val="nil"/>
              <w:bottom w:val="single" w:sz="4" w:space="0" w:color="auto"/>
              <w:right w:val="single" w:sz="4" w:space="0" w:color="auto"/>
            </w:tcBorders>
            <w:noWrap/>
            <w:vAlign w:val="bottom"/>
            <w:hideMark/>
          </w:tcPr>
          <w:p w14:paraId="56442D14"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47" w:type="pct"/>
            <w:tcBorders>
              <w:top w:val="nil"/>
              <w:left w:val="nil"/>
              <w:bottom w:val="single" w:sz="4" w:space="0" w:color="auto"/>
              <w:right w:val="single" w:sz="4" w:space="0" w:color="auto"/>
            </w:tcBorders>
            <w:noWrap/>
            <w:vAlign w:val="bottom"/>
            <w:hideMark/>
          </w:tcPr>
          <w:p w14:paraId="10824849"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25" w:type="pct"/>
            <w:tcBorders>
              <w:top w:val="nil"/>
              <w:left w:val="nil"/>
              <w:bottom w:val="single" w:sz="4" w:space="0" w:color="auto"/>
              <w:right w:val="single" w:sz="4" w:space="0" w:color="auto"/>
            </w:tcBorders>
            <w:noWrap/>
            <w:vAlign w:val="bottom"/>
            <w:hideMark/>
          </w:tcPr>
          <w:p w14:paraId="711BE133"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29" w:type="pct"/>
            <w:tcBorders>
              <w:top w:val="nil"/>
              <w:left w:val="nil"/>
              <w:bottom w:val="single" w:sz="4" w:space="0" w:color="auto"/>
              <w:right w:val="single" w:sz="4" w:space="0" w:color="auto"/>
            </w:tcBorders>
            <w:noWrap/>
            <w:vAlign w:val="bottom"/>
            <w:hideMark/>
          </w:tcPr>
          <w:p w14:paraId="559B42B5"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29" w:type="pct"/>
            <w:tcBorders>
              <w:top w:val="nil"/>
              <w:left w:val="nil"/>
              <w:bottom w:val="single" w:sz="4" w:space="0" w:color="auto"/>
              <w:right w:val="single" w:sz="4" w:space="0" w:color="auto"/>
            </w:tcBorders>
            <w:noWrap/>
            <w:vAlign w:val="bottom"/>
            <w:hideMark/>
          </w:tcPr>
          <w:p w14:paraId="405B0A39"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302" w:type="pct"/>
            <w:tcBorders>
              <w:top w:val="nil"/>
              <w:left w:val="nil"/>
              <w:bottom w:val="single" w:sz="4" w:space="0" w:color="auto"/>
              <w:right w:val="single" w:sz="4" w:space="0" w:color="auto"/>
            </w:tcBorders>
            <w:noWrap/>
            <w:vAlign w:val="bottom"/>
            <w:hideMark/>
          </w:tcPr>
          <w:p w14:paraId="7FA3F8D5"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29" w:type="pct"/>
            <w:tcBorders>
              <w:top w:val="nil"/>
              <w:left w:val="nil"/>
              <w:bottom w:val="single" w:sz="4" w:space="0" w:color="auto"/>
              <w:right w:val="single" w:sz="4" w:space="0" w:color="auto"/>
            </w:tcBorders>
            <w:noWrap/>
            <w:vAlign w:val="bottom"/>
            <w:hideMark/>
          </w:tcPr>
          <w:p w14:paraId="508DF232"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02" w:type="pct"/>
            <w:tcBorders>
              <w:top w:val="nil"/>
              <w:left w:val="nil"/>
              <w:bottom w:val="single" w:sz="4" w:space="0" w:color="auto"/>
              <w:right w:val="single" w:sz="4" w:space="0" w:color="auto"/>
            </w:tcBorders>
            <w:noWrap/>
            <w:vAlign w:val="bottom"/>
            <w:hideMark/>
          </w:tcPr>
          <w:p w14:paraId="70915AE0"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529" w:type="pct"/>
            <w:tcBorders>
              <w:top w:val="nil"/>
              <w:left w:val="nil"/>
              <w:bottom w:val="single" w:sz="4" w:space="0" w:color="auto"/>
              <w:right w:val="single" w:sz="4" w:space="0" w:color="auto"/>
            </w:tcBorders>
            <w:noWrap/>
            <w:vAlign w:val="bottom"/>
            <w:hideMark/>
          </w:tcPr>
          <w:p w14:paraId="1358471A"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r>
      <w:tr w:rsidR="00A1178A" w:rsidRPr="00BB43B4" w14:paraId="42768D35" w14:textId="77777777" w:rsidTr="0081719E">
        <w:trPr>
          <w:trHeight w:val="264"/>
          <w:jc w:val="center"/>
        </w:trPr>
        <w:tc>
          <w:tcPr>
            <w:tcW w:w="278" w:type="pct"/>
            <w:tcBorders>
              <w:top w:val="nil"/>
              <w:left w:val="single" w:sz="4" w:space="0" w:color="auto"/>
              <w:bottom w:val="single" w:sz="4" w:space="0" w:color="auto"/>
              <w:right w:val="single" w:sz="4" w:space="0" w:color="auto"/>
            </w:tcBorders>
            <w:noWrap/>
            <w:vAlign w:val="bottom"/>
            <w:hideMark/>
          </w:tcPr>
          <w:p w14:paraId="463DBACD"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524" w:type="pct"/>
            <w:tcBorders>
              <w:top w:val="nil"/>
              <w:left w:val="nil"/>
              <w:bottom w:val="single" w:sz="4" w:space="0" w:color="auto"/>
              <w:right w:val="single" w:sz="4" w:space="0" w:color="auto"/>
            </w:tcBorders>
            <w:noWrap/>
            <w:vAlign w:val="bottom"/>
            <w:hideMark/>
          </w:tcPr>
          <w:p w14:paraId="49343146"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08" w:type="pct"/>
            <w:tcBorders>
              <w:top w:val="nil"/>
              <w:left w:val="nil"/>
              <w:bottom w:val="single" w:sz="4" w:space="0" w:color="auto"/>
              <w:right w:val="single" w:sz="4" w:space="0" w:color="auto"/>
            </w:tcBorders>
            <w:noWrap/>
            <w:vAlign w:val="bottom"/>
            <w:hideMark/>
          </w:tcPr>
          <w:p w14:paraId="72532C5C"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398" w:type="pct"/>
            <w:tcBorders>
              <w:top w:val="nil"/>
              <w:left w:val="nil"/>
              <w:bottom w:val="single" w:sz="4" w:space="0" w:color="auto"/>
              <w:right w:val="single" w:sz="4" w:space="0" w:color="auto"/>
            </w:tcBorders>
            <w:noWrap/>
            <w:vAlign w:val="bottom"/>
            <w:hideMark/>
          </w:tcPr>
          <w:p w14:paraId="7BD9AEC5"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47" w:type="pct"/>
            <w:tcBorders>
              <w:top w:val="nil"/>
              <w:left w:val="nil"/>
              <w:bottom w:val="single" w:sz="4" w:space="0" w:color="auto"/>
              <w:right w:val="single" w:sz="4" w:space="0" w:color="auto"/>
            </w:tcBorders>
            <w:noWrap/>
            <w:vAlign w:val="bottom"/>
            <w:hideMark/>
          </w:tcPr>
          <w:p w14:paraId="6912A464"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25" w:type="pct"/>
            <w:tcBorders>
              <w:top w:val="nil"/>
              <w:left w:val="nil"/>
              <w:bottom w:val="single" w:sz="4" w:space="0" w:color="auto"/>
              <w:right w:val="single" w:sz="4" w:space="0" w:color="auto"/>
            </w:tcBorders>
            <w:noWrap/>
            <w:vAlign w:val="bottom"/>
            <w:hideMark/>
          </w:tcPr>
          <w:p w14:paraId="0B396EAB"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29" w:type="pct"/>
            <w:tcBorders>
              <w:top w:val="nil"/>
              <w:left w:val="nil"/>
              <w:bottom w:val="single" w:sz="4" w:space="0" w:color="auto"/>
              <w:right w:val="single" w:sz="4" w:space="0" w:color="auto"/>
            </w:tcBorders>
            <w:noWrap/>
            <w:vAlign w:val="bottom"/>
            <w:hideMark/>
          </w:tcPr>
          <w:p w14:paraId="35573D89"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29" w:type="pct"/>
            <w:tcBorders>
              <w:top w:val="nil"/>
              <w:left w:val="nil"/>
              <w:bottom w:val="single" w:sz="4" w:space="0" w:color="auto"/>
              <w:right w:val="single" w:sz="4" w:space="0" w:color="auto"/>
            </w:tcBorders>
            <w:noWrap/>
            <w:vAlign w:val="bottom"/>
            <w:hideMark/>
          </w:tcPr>
          <w:p w14:paraId="6EE07913"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302" w:type="pct"/>
            <w:tcBorders>
              <w:top w:val="nil"/>
              <w:left w:val="nil"/>
              <w:bottom w:val="single" w:sz="4" w:space="0" w:color="auto"/>
              <w:right w:val="single" w:sz="4" w:space="0" w:color="auto"/>
            </w:tcBorders>
            <w:noWrap/>
            <w:vAlign w:val="bottom"/>
            <w:hideMark/>
          </w:tcPr>
          <w:p w14:paraId="3491B29B"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29" w:type="pct"/>
            <w:tcBorders>
              <w:top w:val="nil"/>
              <w:left w:val="nil"/>
              <w:bottom w:val="single" w:sz="4" w:space="0" w:color="auto"/>
              <w:right w:val="single" w:sz="4" w:space="0" w:color="auto"/>
            </w:tcBorders>
            <w:noWrap/>
            <w:vAlign w:val="bottom"/>
            <w:hideMark/>
          </w:tcPr>
          <w:p w14:paraId="547DC2F1"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02" w:type="pct"/>
            <w:tcBorders>
              <w:top w:val="nil"/>
              <w:left w:val="nil"/>
              <w:bottom w:val="single" w:sz="4" w:space="0" w:color="auto"/>
              <w:right w:val="single" w:sz="4" w:space="0" w:color="auto"/>
            </w:tcBorders>
            <w:noWrap/>
            <w:vAlign w:val="bottom"/>
            <w:hideMark/>
          </w:tcPr>
          <w:p w14:paraId="77AC8132"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529" w:type="pct"/>
            <w:tcBorders>
              <w:top w:val="nil"/>
              <w:left w:val="nil"/>
              <w:bottom w:val="single" w:sz="4" w:space="0" w:color="auto"/>
              <w:right w:val="single" w:sz="4" w:space="0" w:color="auto"/>
            </w:tcBorders>
            <w:noWrap/>
            <w:vAlign w:val="bottom"/>
            <w:hideMark/>
          </w:tcPr>
          <w:p w14:paraId="2FE55FB7"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r>
      <w:tr w:rsidR="00A1178A" w:rsidRPr="00BB43B4" w14:paraId="20B8E6B0" w14:textId="77777777" w:rsidTr="0081719E">
        <w:trPr>
          <w:trHeight w:val="264"/>
          <w:jc w:val="center"/>
        </w:trPr>
        <w:tc>
          <w:tcPr>
            <w:tcW w:w="278" w:type="pct"/>
            <w:tcBorders>
              <w:top w:val="nil"/>
              <w:left w:val="single" w:sz="4" w:space="0" w:color="auto"/>
              <w:bottom w:val="single" w:sz="4" w:space="0" w:color="auto"/>
              <w:right w:val="single" w:sz="4" w:space="0" w:color="auto"/>
            </w:tcBorders>
            <w:noWrap/>
            <w:vAlign w:val="bottom"/>
            <w:hideMark/>
          </w:tcPr>
          <w:p w14:paraId="59140A16"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524" w:type="pct"/>
            <w:tcBorders>
              <w:top w:val="nil"/>
              <w:left w:val="nil"/>
              <w:bottom w:val="single" w:sz="4" w:space="0" w:color="auto"/>
              <w:right w:val="single" w:sz="4" w:space="0" w:color="auto"/>
            </w:tcBorders>
            <w:noWrap/>
            <w:vAlign w:val="bottom"/>
            <w:hideMark/>
          </w:tcPr>
          <w:p w14:paraId="70D3D40B"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08" w:type="pct"/>
            <w:tcBorders>
              <w:top w:val="nil"/>
              <w:left w:val="nil"/>
              <w:bottom w:val="single" w:sz="4" w:space="0" w:color="auto"/>
              <w:right w:val="single" w:sz="4" w:space="0" w:color="auto"/>
            </w:tcBorders>
            <w:noWrap/>
            <w:vAlign w:val="bottom"/>
            <w:hideMark/>
          </w:tcPr>
          <w:p w14:paraId="097A92F9"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398" w:type="pct"/>
            <w:tcBorders>
              <w:top w:val="nil"/>
              <w:left w:val="nil"/>
              <w:bottom w:val="single" w:sz="4" w:space="0" w:color="auto"/>
              <w:right w:val="single" w:sz="4" w:space="0" w:color="auto"/>
            </w:tcBorders>
            <w:noWrap/>
            <w:vAlign w:val="bottom"/>
            <w:hideMark/>
          </w:tcPr>
          <w:p w14:paraId="3E65205E"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47" w:type="pct"/>
            <w:tcBorders>
              <w:top w:val="nil"/>
              <w:left w:val="nil"/>
              <w:bottom w:val="single" w:sz="4" w:space="0" w:color="auto"/>
              <w:right w:val="single" w:sz="4" w:space="0" w:color="auto"/>
            </w:tcBorders>
            <w:noWrap/>
            <w:vAlign w:val="bottom"/>
            <w:hideMark/>
          </w:tcPr>
          <w:p w14:paraId="48977BAF"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25" w:type="pct"/>
            <w:tcBorders>
              <w:top w:val="nil"/>
              <w:left w:val="nil"/>
              <w:bottom w:val="single" w:sz="4" w:space="0" w:color="auto"/>
              <w:right w:val="single" w:sz="4" w:space="0" w:color="auto"/>
            </w:tcBorders>
            <w:noWrap/>
            <w:vAlign w:val="bottom"/>
            <w:hideMark/>
          </w:tcPr>
          <w:p w14:paraId="7670B1A0"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29" w:type="pct"/>
            <w:tcBorders>
              <w:top w:val="nil"/>
              <w:left w:val="nil"/>
              <w:bottom w:val="single" w:sz="4" w:space="0" w:color="auto"/>
              <w:right w:val="single" w:sz="4" w:space="0" w:color="auto"/>
            </w:tcBorders>
            <w:noWrap/>
            <w:vAlign w:val="bottom"/>
            <w:hideMark/>
          </w:tcPr>
          <w:p w14:paraId="5C5B4B26"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29" w:type="pct"/>
            <w:tcBorders>
              <w:top w:val="nil"/>
              <w:left w:val="nil"/>
              <w:bottom w:val="single" w:sz="4" w:space="0" w:color="auto"/>
              <w:right w:val="single" w:sz="4" w:space="0" w:color="auto"/>
            </w:tcBorders>
            <w:noWrap/>
            <w:vAlign w:val="bottom"/>
            <w:hideMark/>
          </w:tcPr>
          <w:p w14:paraId="355ECCBE"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302" w:type="pct"/>
            <w:tcBorders>
              <w:top w:val="nil"/>
              <w:left w:val="nil"/>
              <w:bottom w:val="single" w:sz="4" w:space="0" w:color="auto"/>
              <w:right w:val="single" w:sz="4" w:space="0" w:color="auto"/>
            </w:tcBorders>
            <w:noWrap/>
            <w:vAlign w:val="bottom"/>
            <w:hideMark/>
          </w:tcPr>
          <w:p w14:paraId="10E169FF"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29" w:type="pct"/>
            <w:tcBorders>
              <w:top w:val="nil"/>
              <w:left w:val="nil"/>
              <w:bottom w:val="single" w:sz="4" w:space="0" w:color="auto"/>
              <w:right w:val="single" w:sz="4" w:space="0" w:color="auto"/>
            </w:tcBorders>
            <w:noWrap/>
            <w:vAlign w:val="bottom"/>
            <w:hideMark/>
          </w:tcPr>
          <w:p w14:paraId="32AC0E5D"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402" w:type="pct"/>
            <w:tcBorders>
              <w:top w:val="nil"/>
              <w:left w:val="nil"/>
              <w:bottom w:val="single" w:sz="4" w:space="0" w:color="auto"/>
              <w:right w:val="single" w:sz="4" w:space="0" w:color="auto"/>
            </w:tcBorders>
            <w:noWrap/>
            <w:vAlign w:val="bottom"/>
            <w:hideMark/>
          </w:tcPr>
          <w:p w14:paraId="0DAFDE81"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c>
          <w:tcPr>
            <w:tcW w:w="529" w:type="pct"/>
            <w:tcBorders>
              <w:top w:val="nil"/>
              <w:left w:val="nil"/>
              <w:bottom w:val="single" w:sz="4" w:space="0" w:color="auto"/>
              <w:right w:val="single" w:sz="4" w:space="0" w:color="auto"/>
            </w:tcBorders>
            <w:noWrap/>
            <w:vAlign w:val="bottom"/>
            <w:hideMark/>
          </w:tcPr>
          <w:p w14:paraId="2EF7B0BD" w14:textId="77777777" w:rsidR="006B590A" w:rsidRPr="00BB43B4" w:rsidRDefault="006B590A" w:rsidP="0081719E">
            <w:pPr>
              <w:rPr>
                <w:rFonts w:ascii="Garamond" w:hAnsi="Garamond"/>
                <w:sz w:val="16"/>
                <w:szCs w:val="24"/>
              </w:rPr>
            </w:pPr>
            <w:r w:rsidRPr="00BB43B4">
              <w:rPr>
                <w:rFonts w:ascii="Garamond" w:hAnsi="Garamond"/>
                <w:sz w:val="16"/>
                <w:szCs w:val="24"/>
              </w:rPr>
              <w:t> </w:t>
            </w:r>
          </w:p>
        </w:tc>
      </w:tr>
      <w:tr w:rsidR="00A1178A" w:rsidRPr="00BB43B4" w14:paraId="533747E2" w14:textId="77777777" w:rsidTr="0081719E">
        <w:trPr>
          <w:trHeight w:val="264"/>
          <w:jc w:val="center"/>
        </w:trPr>
        <w:tc>
          <w:tcPr>
            <w:tcW w:w="278" w:type="pct"/>
            <w:tcBorders>
              <w:top w:val="nil"/>
              <w:left w:val="nil"/>
              <w:bottom w:val="nil"/>
              <w:right w:val="nil"/>
            </w:tcBorders>
            <w:noWrap/>
            <w:vAlign w:val="bottom"/>
            <w:hideMark/>
          </w:tcPr>
          <w:p w14:paraId="7076A1DC" w14:textId="77777777" w:rsidR="006B590A" w:rsidRPr="00BB43B4" w:rsidRDefault="006B590A" w:rsidP="0081719E">
            <w:pPr>
              <w:rPr>
                <w:rFonts w:ascii="Garamond" w:hAnsi="Garamond"/>
                <w:sz w:val="16"/>
                <w:szCs w:val="24"/>
              </w:rPr>
            </w:pPr>
          </w:p>
        </w:tc>
        <w:tc>
          <w:tcPr>
            <w:tcW w:w="524" w:type="pct"/>
            <w:tcBorders>
              <w:top w:val="nil"/>
              <w:left w:val="nil"/>
              <w:bottom w:val="nil"/>
              <w:right w:val="nil"/>
            </w:tcBorders>
            <w:noWrap/>
            <w:vAlign w:val="bottom"/>
            <w:hideMark/>
          </w:tcPr>
          <w:p w14:paraId="122C7068" w14:textId="77777777" w:rsidR="006B590A" w:rsidRPr="00BB43B4" w:rsidRDefault="006B590A" w:rsidP="0081719E">
            <w:pPr>
              <w:rPr>
                <w:rFonts w:ascii="Garamond" w:hAnsi="Garamond"/>
                <w:sz w:val="16"/>
                <w:szCs w:val="24"/>
              </w:rPr>
            </w:pPr>
          </w:p>
        </w:tc>
        <w:tc>
          <w:tcPr>
            <w:tcW w:w="408" w:type="pct"/>
            <w:tcBorders>
              <w:top w:val="nil"/>
              <w:left w:val="nil"/>
              <w:bottom w:val="nil"/>
              <w:right w:val="nil"/>
            </w:tcBorders>
            <w:noWrap/>
            <w:vAlign w:val="bottom"/>
            <w:hideMark/>
          </w:tcPr>
          <w:p w14:paraId="4DE10672" w14:textId="77777777" w:rsidR="006B590A" w:rsidRPr="00BB43B4" w:rsidRDefault="006B590A" w:rsidP="0081719E">
            <w:pPr>
              <w:rPr>
                <w:rFonts w:ascii="Garamond" w:hAnsi="Garamond"/>
                <w:sz w:val="16"/>
                <w:szCs w:val="24"/>
              </w:rPr>
            </w:pPr>
          </w:p>
        </w:tc>
        <w:tc>
          <w:tcPr>
            <w:tcW w:w="398" w:type="pct"/>
            <w:tcBorders>
              <w:top w:val="nil"/>
              <w:left w:val="nil"/>
              <w:bottom w:val="nil"/>
              <w:right w:val="nil"/>
            </w:tcBorders>
            <w:noWrap/>
            <w:vAlign w:val="bottom"/>
            <w:hideMark/>
          </w:tcPr>
          <w:p w14:paraId="4CC113E3" w14:textId="77777777" w:rsidR="006B590A" w:rsidRPr="00BB43B4" w:rsidRDefault="006B590A" w:rsidP="0081719E">
            <w:pPr>
              <w:rPr>
                <w:rFonts w:ascii="Garamond" w:hAnsi="Garamond"/>
                <w:sz w:val="16"/>
                <w:szCs w:val="24"/>
              </w:rPr>
            </w:pPr>
          </w:p>
        </w:tc>
        <w:tc>
          <w:tcPr>
            <w:tcW w:w="447" w:type="pct"/>
            <w:tcBorders>
              <w:top w:val="nil"/>
              <w:left w:val="nil"/>
              <w:bottom w:val="nil"/>
              <w:right w:val="nil"/>
            </w:tcBorders>
            <w:noWrap/>
            <w:vAlign w:val="bottom"/>
            <w:hideMark/>
          </w:tcPr>
          <w:p w14:paraId="2624C874" w14:textId="77777777" w:rsidR="006B590A" w:rsidRPr="00BB43B4" w:rsidRDefault="006B590A" w:rsidP="0081719E">
            <w:pPr>
              <w:rPr>
                <w:rFonts w:ascii="Garamond" w:hAnsi="Garamond"/>
                <w:sz w:val="16"/>
                <w:szCs w:val="24"/>
              </w:rPr>
            </w:pPr>
          </w:p>
        </w:tc>
        <w:tc>
          <w:tcPr>
            <w:tcW w:w="425" w:type="pct"/>
            <w:tcBorders>
              <w:top w:val="nil"/>
              <w:left w:val="nil"/>
              <w:bottom w:val="nil"/>
              <w:right w:val="nil"/>
            </w:tcBorders>
            <w:noWrap/>
            <w:vAlign w:val="bottom"/>
            <w:hideMark/>
          </w:tcPr>
          <w:p w14:paraId="6C2ACD93" w14:textId="77777777" w:rsidR="006B590A" w:rsidRPr="00BB43B4" w:rsidRDefault="006B590A" w:rsidP="0081719E">
            <w:pPr>
              <w:rPr>
                <w:rFonts w:ascii="Garamond" w:hAnsi="Garamond"/>
                <w:sz w:val="16"/>
                <w:szCs w:val="24"/>
              </w:rPr>
            </w:pPr>
          </w:p>
        </w:tc>
        <w:tc>
          <w:tcPr>
            <w:tcW w:w="429" w:type="pct"/>
            <w:tcBorders>
              <w:top w:val="nil"/>
              <w:left w:val="nil"/>
              <w:bottom w:val="nil"/>
              <w:right w:val="nil"/>
            </w:tcBorders>
            <w:noWrap/>
            <w:vAlign w:val="bottom"/>
            <w:hideMark/>
          </w:tcPr>
          <w:p w14:paraId="411D6C86" w14:textId="77777777" w:rsidR="006B590A" w:rsidRPr="00BB43B4" w:rsidRDefault="006B590A" w:rsidP="0081719E">
            <w:pPr>
              <w:rPr>
                <w:rFonts w:ascii="Garamond" w:hAnsi="Garamond"/>
                <w:sz w:val="16"/>
                <w:szCs w:val="24"/>
              </w:rPr>
            </w:pPr>
          </w:p>
        </w:tc>
        <w:tc>
          <w:tcPr>
            <w:tcW w:w="429" w:type="pct"/>
            <w:tcBorders>
              <w:top w:val="nil"/>
              <w:left w:val="nil"/>
              <w:bottom w:val="nil"/>
              <w:right w:val="nil"/>
            </w:tcBorders>
            <w:noWrap/>
            <w:vAlign w:val="bottom"/>
            <w:hideMark/>
          </w:tcPr>
          <w:p w14:paraId="20D92EB8" w14:textId="77777777" w:rsidR="006B590A" w:rsidRPr="00BB43B4" w:rsidRDefault="006B590A" w:rsidP="0081719E">
            <w:pPr>
              <w:rPr>
                <w:rFonts w:ascii="Garamond" w:hAnsi="Garamond"/>
                <w:sz w:val="16"/>
                <w:szCs w:val="24"/>
              </w:rPr>
            </w:pPr>
          </w:p>
        </w:tc>
        <w:tc>
          <w:tcPr>
            <w:tcW w:w="302" w:type="pct"/>
            <w:tcBorders>
              <w:top w:val="nil"/>
              <w:left w:val="nil"/>
              <w:bottom w:val="nil"/>
              <w:right w:val="nil"/>
            </w:tcBorders>
            <w:noWrap/>
            <w:vAlign w:val="bottom"/>
            <w:hideMark/>
          </w:tcPr>
          <w:p w14:paraId="46E1FABF" w14:textId="77777777" w:rsidR="006B590A" w:rsidRPr="00BB43B4" w:rsidRDefault="006B590A" w:rsidP="0081719E">
            <w:pPr>
              <w:rPr>
                <w:rFonts w:ascii="Garamond" w:hAnsi="Garamond"/>
                <w:sz w:val="16"/>
                <w:szCs w:val="24"/>
              </w:rPr>
            </w:pPr>
          </w:p>
        </w:tc>
        <w:tc>
          <w:tcPr>
            <w:tcW w:w="429" w:type="pct"/>
            <w:tcBorders>
              <w:top w:val="nil"/>
              <w:left w:val="nil"/>
              <w:bottom w:val="nil"/>
              <w:right w:val="nil"/>
            </w:tcBorders>
            <w:noWrap/>
            <w:vAlign w:val="bottom"/>
            <w:hideMark/>
          </w:tcPr>
          <w:p w14:paraId="665D4A2D" w14:textId="77777777" w:rsidR="006B590A" w:rsidRPr="00BB43B4" w:rsidRDefault="006B590A" w:rsidP="0081719E">
            <w:pPr>
              <w:rPr>
                <w:rFonts w:ascii="Garamond" w:hAnsi="Garamond"/>
                <w:sz w:val="16"/>
                <w:szCs w:val="24"/>
              </w:rPr>
            </w:pPr>
          </w:p>
        </w:tc>
        <w:tc>
          <w:tcPr>
            <w:tcW w:w="402" w:type="pct"/>
            <w:tcBorders>
              <w:top w:val="nil"/>
              <w:left w:val="nil"/>
              <w:bottom w:val="nil"/>
              <w:right w:val="nil"/>
            </w:tcBorders>
            <w:noWrap/>
            <w:vAlign w:val="bottom"/>
            <w:hideMark/>
          </w:tcPr>
          <w:p w14:paraId="23F3838E" w14:textId="77777777" w:rsidR="006B590A" w:rsidRPr="00BB43B4" w:rsidRDefault="006B590A" w:rsidP="0081719E">
            <w:pPr>
              <w:rPr>
                <w:rFonts w:ascii="Garamond" w:hAnsi="Garamond"/>
                <w:sz w:val="16"/>
                <w:szCs w:val="24"/>
              </w:rPr>
            </w:pPr>
          </w:p>
        </w:tc>
        <w:tc>
          <w:tcPr>
            <w:tcW w:w="529" w:type="pct"/>
            <w:tcBorders>
              <w:top w:val="nil"/>
              <w:left w:val="nil"/>
              <w:bottom w:val="nil"/>
              <w:right w:val="nil"/>
            </w:tcBorders>
            <w:noWrap/>
            <w:vAlign w:val="bottom"/>
            <w:hideMark/>
          </w:tcPr>
          <w:p w14:paraId="500AA4F1" w14:textId="77777777" w:rsidR="006B590A" w:rsidRPr="00BB43B4" w:rsidRDefault="006B590A" w:rsidP="0081719E">
            <w:pPr>
              <w:rPr>
                <w:rFonts w:ascii="Garamond" w:hAnsi="Garamond"/>
                <w:sz w:val="16"/>
                <w:szCs w:val="24"/>
              </w:rPr>
            </w:pPr>
          </w:p>
        </w:tc>
      </w:tr>
      <w:tr w:rsidR="00A1178A" w:rsidRPr="00BB43B4" w14:paraId="295C9660" w14:textId="77777777" w:rsidTr="0081719E">
        <w:trPr>
          <w:trHeight w:val="264"/>
          <w:jc w:val="center"/>
        </w:trPr>
        <w:tc>
          <w:tcPr>
            <w:tcW w:w="278" w:type="pct"/>
            <w:tcBorders>
              <w:top w:val="nil"/>
              <w:left w:val="nil"/>
              <w:bottom w:val="nil"/>
              <w:right w:val="nil"/>
            </w:tcBorders>
            <w:noWrap/>
            <w:vAlign w:val="bottom"/>
            <w:hideMark/>
          </w:tcPr>
          <w:p w14:paraId="0ACD8903" w14:textId="77777777" w:rsidR="006B590A" w:rsidRPr="00BB43B4" w:rsidRDefault="006B590A" w:rsidP="0081719E">
            <w:pPr>
              <w:rPr>
                <w:rFonts w:ascii="Garamond" w:hAnsi="Garamond"/>
                <w:sz w:val="16"/>
                <w:szCs w:val="24"/>
              </w:rPr>
            </w:pPr>
          </w:p>
        </w:tc>
        <w:tc>
          <w:tcPr>
            <w:tcW w:w="524" w:type="pct"/>
            <w:tcBorders>
              <w:top w:val="nil"/>
              <w:left w:val="nil"/>
              <w:bottom w:val="nil"/>
              <w:right w:val="nil"/>
            </w:tcBorders>
            <w:noWrap/>
            <w:vAlign w:val="bottom"/>
            <w:hideMark/>
          </w:tcPr>
          <w:p w14:paraId="0A0DFEC0" w14:textId="77777777" w:rsidR="006B590A" w:rsidRPr="00BB43B4" w:rsidRDefault="006B590A" w:rsidP="0081719E">
            <w:pPr>
              <w:rPr>
                <w:rFonts w:ascii="Garamond" w:hAnsi="Garamond"/>
                <w:sz w:val="16"/>
                <w:szCs w:val="24"/>
              </w:rPr>
            </w:pPr>
          </w:p>
        </w:tc>
        <w:tc>
          <w:tcPr>
            <w:tcW w:w="408" w:type="pct"/>
            <w:tcBorders>
              <w:top w:val="nil"/>
              <w:left w:val="nil"/>
              <w:bottom w:val="nil"/>
              <w:right w:val="nil"/>
            </w:tcBorders>
            <w:noWrap/>
            <w:vAlign w:val="bottom"/>
            <w:hideMark/>
          </w:tcPr>
          <w:p w14:paraId="55F2CA3D" w14:textId="77777777" w:rsidR="006B590A" w:rsidRPr="00BB43B4" w:rsidRDefault="006B590A" w:rsidP="0081719E">
            <w:pPr>
              <w:rPr>
                <w:rFonts w:ascii="Garamond" w:hAnsi="Garamond"/>
                <w:sz w:val="16"/>
                <w:szCs w:val="24"/>
              </w:rPr>
            </w:pPr>
          </w:p>
        </w:tc>
        <w:tc>
          <w:tcPr>
            <w:tcW w:w="398" w:type="pct"/>
            <w:tcBorders>
              <w:top w:val="nil"/>
              <w:left w:val="nil"/>
              <w:bottom w:val="nil"/>
              <w:right w:val="nil"/>
            </w:tcBorders>
            <w:noWrap/>
            <w:vAlign w:val="bottom"/>
            <w:hideMark/>
          </w:tcPr>
          <w:p w14:paraId="5E4572BB" w14:textId="77777777" w:rsidR="006B590A" w:rsidRPr="00BB43B4" w:rsidRDefault="006B590A" w:rsidP="0081719E">
            <w:pPr>
              <w:rPr>
                <w:rFonts w:ascii="Garamond" w:hAnsi="Garamond"/>
                <w:sz w:val="16"/>
                <w:szCs w:val="24"/>
              </w:rPr>
            </w:pPr>
          </w:p>
        </w:tc>
        <w:tc>
          <w:tcPr>
            <w:tcW w:w="447" w:type="pct"/>
            <w:tcBorders>
              <w:top w:val="nil"/>
              <w:left w:val="nil"/>
              <w:bottom w:val="nil"/>
              <w:right w:val="nil"/>
            </w:tcBorders>
            <w:noWrap/>
            <w:vAlign w:val="bottom"/>
            <w:hideMark/>
          </w:tcPr>
          <w:p w14:paraId="294F5158" w14:textId="77777777" w:rsidR="006B590A" w:rsidRPr="00BB43B4" w:rsidRDefault="006B590A" w:rsidP="0081719E">
            <w:pPr>
              <w:rPr>
                <w:rFonts w:ascii="Garamond" w:hAnsi="Garamond"/>
                <w:sz w:val="16"/>
                <w:szCs w:val="24"/>
              </w:rPr>
            </w:pPr>
          </w:p>
        </w:tc>
        <w:tc>
          <w:tcPr>
            <w:tcW w:w="425" w:type="pct"/>
            <w:tcBorders>
              <w:top w:val="nil"/>
              <w:left w:val="nil"/>
              <w:bottom w:val="nil"/>
              <w:right w:val="nil"/>
            </w:tcBorders>
            <w:noWrap/>
            <w:vAlign w:val="bottom"/>
            <w:hideMark/>
          </w:tcPr>
          <w:p w14:paraId="62F0558A" w14:textId="77777777" w:rsidR="006B590A" w:rsidRPr="00BB43B4" w:rsidRDefault="006B590A" w:rsidP="0081719E">
            <w:pPr>
              <w:rPr>
                <w:rFonts w:ascii="Garamond" w:hAnsi="Garamond"/>
                <w:sz w:val="16"/>
                <w:szCs w:val="24"/>
              </w:rPr>
            </w:pPr>
          </w:p>
        </w:tc>
        <w:tc>
          <w:tcPr>
            <w:tcW w:w="429" w:type="pct"/>
            <w:tcBorders>
              <w:top w:val="nil"/>
              <w:left w:val="nil"/>
              <w:bottom w:val="nil"/>
              <w:right w:val="nil"/>
            </w:tcBorders>
            <w:noWrap/>
            <w:vAlign w:val="bottom"/>
            <w:hideMark/>
          </w:tcPr>
          <w:p w14:paraId="390E6E4B" w14:textId="77777777" w:rsidR="006B590A" w:rsidRPr="00BB43B4" w:rsidRDefault="006B590A" w:rsidP="0081719E">
            <w:pPr>
              <w:rPr>
                <w:rFonts w:ascii="Garamond" w:hAnsi="Garamond"/>
                <w:sz w:val="16"/>
                <w:szCs w:val="24"/>
              </w:rPr>
            </w:pPr>
          </w:p>
        </w:tc>
        <w:tc>
          <w:tcPr>
            <w:tcW w:w="429" w:type="pct"/>
            <w:tcBorders>
              <w:top w:val="nil"/>
              <w:left w:val="nil"/>
              <w:bottom w:val="nil"/>
              <w:right w:val="nil"/>
            </w:tcBorders>
            <w:noWrap/>
            <w:vAlign w:val="bottom"/>
            <w:hideMark/>
          </w:tcPr>
          <w:p w14:paraId="79AA00F2" w14:textId="77777777" w:rsidR="006B590A" w:rsidRPr="00BB43B4" w:rsidRDefault="006B590A" w:rsidP="0081719E">
            <w:pPr>
              <w:rPr>
                <w:rFonts w:ascii="Garamond" w:hAnsi="Garamond"/>
                <w:sz w:val="16"/>
                <w:szCs w:val="24"/>
              </w:rPr>
            </w:pPr>
          </w:p>
        </w:tc>
        <w:tc>
          <w:tcPr>
            <w:tcW w:w="302" w:type="pct"/>
            <w:tcBorders>
              <w:top w:val="nil"/>
              <w:left w:val="nil"/>
              <w:bottom w:val="nil"/>
              <w:right w:val="nil"/>
            </w:tcBorders>
            <w:noWrap/>
            <w:vAlign w:val="bottom"/>
            <w:hideMark/>
          </w:tcPr>
          <w:p w14:paraId="09F32B9E" w14:textId="77777777" w:rsidR="006B590A" w:rsidRPr="00BB43B4" w:rsidRDefault="006B590A" w:rsidP="0081719E">
            <w:pPr>
              <w:rPr>
                <w:rFonts w:ascii="Garamond" w:hAnsi="Garamond"/>
                <w:sz w:val="16"/>
                <w:szCs w:val="24"/>
              </w:rPr>
            </w:pPr>
          </w:p>
        </w:tc>
        <w:tc>
          <w:tcPr>
            <w:tcW w:w="429" w:type="pct"/>
            <w:tcBorders>
              <w:top w:val="nil"/>
              <w:left w:val="nil"/>
              <w:bottom w:val="nil"/>
              <w:right w:val="nil"/>
            </w:tcBorders>
            <w:noWrap/>
            <w:vAlign w:val="bottom"/>
            <w:hideMark/>
          </w:tcPr>
          <w:p w14:paraId="50DD0EDC" w14:textId="77777777" w:rsidR="006B590A" w:rsidRPr="00BB43B4" w:rsidRDefault="006B590A" w:rsidP="0081719E">
            <w:pPr>
              <w:rPr>
                <w:rFonts w:ascii="Garamond" w:hAnsi="Garamond"/>
                <w:sz w:val="16"/>
                <w:szCs w:val="24"/>
              </w:rPr>
            </w:pPr>
          </w:p>
        </w:tc>
        <w:tc>
          <w:tcPr>
            <w:tcW w:w="402" w:type="pct"/>
            <w:tcBorders>
              <w:top w:val="nil"/>
              <w:left w:val="nil"/>
              <w:bottom w:val="nil"/>
              <w:right w:val="nil"/>
            </w:tcBorders>
            <w:noWrap/>
            <w:vAlign w:val="bottom"/>
            <w:hideMark/>
          </w:tcPr>
          <w:p w14:paraId="4B8FEC2E" w14:textId="77777777" w:rsidR="006B590A" w:rsidRPr="00BB43B4" w:rsidRDefault="006B590A" w:rsidP="0081719E">
            <w:pPr>
              <w:rPr>
                <w:rFonts w:ascii="Garamond" w:hAnsi="Garamond"/>
                <w:sz w:val="16"/>
                <w:szCs w:val="24"/>
              </w:rPr>
            </w:pPr>
          </w:p>
        </w:tc>
        <w:tc>
          <w:tcPr>
            <w:tcW w:w="529" w:type="pct"/>
            <w:tcBorders>
              <w:top w:val="nil"/>
              <w:left w:val="nil"/>
              <w:bottom w:val="nil"/>
              <w:right w:val="nil"/>
            </w:tcBorders>
            <w:noWrap/>
            <w:vAlign w:val="bottom"/>
            <w:hideMark/>
          </w:tcPr>
          <w:p w14:paraId="6B648DE1" w14:textId="77777777" w:rsidR="006B590A" w:rsidRPr="00BB43B4" w:rsidRDefault="006B590A" w:rsidP="0081719E">
            <w:pPr>
              <w:rPr>
                <w:rFonts w:ascii="Garamond" w:hAnsi="Garamond"/>
                <w:sz w:val="16"/>
                <w:szCs w:val="24"/>
              </w:rPr>
            </w:pPr>
          </w:p>
        </w:tc>
      </w:tr>
      <w:tr w:rsidR="00A1178A" w:rsidRPr="00BB43B4" w14:paraId="16149353" w14:textId="77777777" w:rsidTr="0081719E">
        <w:trPr>
          <w:trHeight w:val="264"/>
          <w:jc w:val="center"/>
        </w:trPr>
        <w:tc>
          <w:tcPr>
            <w:tcW w:w="278" w:type="pct"/>
            <w:tcBorders>
              <w:top w:val="nil"/>
              <w:left w:val="nil"/>
              <w:bottom w:val="nil"/>
              <w:right w:val="nil"/>
            </w:tcBorders>
            <w:noWrap/>
            <w:vAlign w:val="bottom"/>
            <w:hideMark/>
          </w:tcPr>
          <w:p w14:paraId="60019CAB" w14:textId="77777777" w:rsidR="006B590A" w:rsidRPr="00BB43B4" w:rsidRDefault="006B590A" w:rsidP="0081719E">
            <w:pPr>
              <w:rPr>
                <w:rFonts w:ascii="Garamond" w:hAnsi="Garamond"/>
                <w:sz w:val="16"/>
                <w:szCs w:val="24"/>
              </w:rPr>
            </w:pPr>
          </w:p>
        </w:tc>
        <w:tc>
          <w:tcPr>
            <w:tcW w:w="932" w:type="pct"/>
            <w:gridSpan w:val="2"/>
            <w:tcBorders>
              <w:top w:val="nil"/>
              <w:left w:val="nil"/>
              <w:bottom w:val="nil"/>
              <w:right w:val="nil"/>
            </w:tcBorders>
            <w:noWrap/>
            <w:vAlign w:val="bottom"/>
            <w:hideMark/>
          </w:tcPr>
          <w:p w14:paraId="38E42403" w14:textId="77777777" w:rsidR="006B590A" w:rsidRPr="00BB43B4" w:rsidRDefault="006B590A" w:rsidP="0081719E">
            <w:pPr>
              <w:rPr>
                <w:rFonts w:ascii="Garamond" w:hAnsi="Garamond"/>
                <w:b/>
                <w:bCs/>
                <w:sz w:val="16"/>
                <w:szCs w:val="24"/>
              </w:rPr>
            </w:pPr>
            <w:r w:rsidRPr="00BB43B4">
              <w:rPr>
                <w:rFonts w:ascii="Garamond" w:hAnsi="Garamond"/>
                <w:b/>
                <w:bCs/>
                <w:sz w:val="16"/>
                <w:szCs w:val="24"/>
              </w:rPr>
              <w:t>Personi përgjegjës</w:t>
            </w:r>
          </w:p>
        </w:tc>
        <w:tc>
          <w:tcPr>
            <w:tcW w:w="398" w:type="pct"/>
            <w:tcBorders>
              <w:top w:val="nil"/>
              <w:left w:val="nil"/>
              <w:bottom w:val="nil"/>
              <w:right w:val="nil"/>
            </w:tcBorders>
            <w:noWrap/>
            <w:vAlign w:val="bottom"/>
            <w:hideMark/>
          </w:tcPr>
          <w:p w14:paraId="23466367" w14:textId="77777777" w:rsidR="006B590A" w:rsidRPr="00BB43B4" w:rsidRDefault="006B590A" w:rsidP="0081719E">
            <w:pPr>
              <w:rPr>
                <w:rFonts w:ascii="Garamond" w:hAnsi="Garamond"/>
                <w:b/>
                <w:bCs/>
                <w:sz w:val="16"/>
                <w:szCs w:val="24"/>
              </w:rPr>
            </w:pPr>
          </w:p>
        </w:tc>
        <w:tc>
          <w:tcPr>
            <w:tcW w:w="447" w:type="pct"/>
            <w:tcBorders>
              <w:top w:val="nil"/>
              <w:left w:val="nil"/>
              <w:bottom w:val="nil"/>
              <w:right w:val="nil"/>
            </w:tcBorders>
            <w:noWrap/>
            <w:vAlign w:val="bottom"/>
            <w:hideMark/>
          </w:tcPr>
          <w:p w14:paraId="5E6037DD" w14:textId="77777777" w:rsidR="006B590A" w:rsidRPr="00BB43B4" w:rsidRDefault="006B590A" w:rsidP="0081719E">
            <w:pPr>
              <w:rPr>
                <w:rFonts w:ascii="Garamond" w:hAnsi="Garamond"/>
                <w:sz w:val="16"/>
                <w:szCs w:val="24"/>
              </w:rPr>
            </w:pPr>
          </w:p>
        </w:tc>
        <w:tc>
          <w:tcPr>
            <w:tcW w:w="425" w:type="pct"/>
            <w:tcBorders>
              <w:top w:val="nil"/>
              <w:left w:val="nil"/>
              <w:bottom w:val="nil"/>
              <w:right w:val="nil"/>
            </w:tcBorders>
            <w:noWrap/>
            <w:vAlign w:val="bottom"/>
            <w:hideMark/>
          </w:tcPr>
          <w:p w14:paraId="2C4C0422" w14:textId="77777777" w:rsidR="006B590A" w:rsidRPr="00BB43B4" w:rsidRDefault="006B590A" w:rsidP="0081719E">
            <w:pPr>
              <w:rPr>
                <w:rFonts w:ascii="Garamond" w:hAnsi="Garamond"/>
                <w:sz w:val="16"/>
                <w:szCs w:val="24"/>
              </w:rPr>
            </w:pPr>
          </w:p>
        </w:tc>
        <w:tc>
          <w:tcPr>
            <w:tcW w:w="429" w:type="pct"/>
            <w:tcBorders>
              <w:top w:val="nil"/>
              <w:left w:val="nil"/>
              <w:bottom w:val="nil"/>
              <w:right w:val="nil"/>
            </w:tcBorders>
            <w:noWrap/>
            <w:vAlign w:val="bottom"/>
            <w:hideMark/>
          </w:tcPr>
          <w:p w14:paraId="7B4766F0" w14:textId="77777777" w:rsidR="006B590A" w:rsidRPr="00BB43B4" w:rsidRDefault="006B590A" w:rsidP="0081719E">
            <w:pPr>
              <w:rPr>
                <w:rFonts w:ascii="Garamond" w:hAnsi="Garamond"/>
                <w:sz w:val="16"/>
                <w:szCs w:val="24"/>
              </w:rPr>
            </w:pPr>
          </w:p>
        </w:tc>
        <w:tc>
          <w:tcPr>
            <w:tcW w:w="429" w:type="pct"/>
            <w:tcBorders>
              <w:top w:val="nil"/>
              <w:left w:val="nil"/>
              <w:bottom w:val="nil"/>
              <w:right w:val="nil"/>
            </w:tcBorders>
            <w:noWrap/>
            <w:vAlign w:val="bottom"/>
            <w:hideMark/>
          </w:tcPr>
          <w:p w14:paraId="7D44F62D" w14:textId="77777777" w:rsidR="006B590A" w:rsidRPr="00BB43B4" w:rsidRDefault="006B590A" w:rsidP="0081719E">
            <w:pPr>
              <w:rPr>
                <w:rFonts w:ascii="Garamond" w:hAnsi="Garamond"/>
                <w:sz w:val="16"/>
                <w:szCs w:val="24"/>
              </w:rPr>
            </w:pPr>
          </w:p>
        </w:tc>
        <w:tc>
          <w:tcPr>
            <w:tcW w:w="302" w:type="pct"/>
            <w:tcBorders>
              <w:top w:val="nil"/>
              <w:left w:val="nil"/>
              <w:bottom w:val="nil"/>
              <w:right w:val="nil"/>
            </w:tcBorders>
            <w:noWrap/>
            <w:vAlign w:val="bottom"/>
            <w:hideMark/>
          </w:tcPr>
          <w:p w14:paraId="59A51940" w14:textId="77777777" w:rsidR="006B590A" w:rsidRPr="00BB43B4" w:rsidRDefault="006B590A" w:rsidP="0081719E">
            <w:pPr>
              <w:rPr>
                <w:rFonts w:ascii="Garamond" w:hAnsi="Garamond"/>
                <w:sz w:val="16"/>
                <w:szCs w:val="24"/>
              </w:rPr>
            </w:pPr>
          </w:p>
        </w:tc>
        <w:tc>
          <w:tcPr>
            <w:tcW w:w="1360" w:type="pct"/>
            <w:gridSpan w:val="3"/>
            <w:tcBorders>
              <w:top w:val="nil"/>
              <w:left w:val="nil"/>
              <w:bottom w:val="nil"/>
              <w:right w:val="nil"/>
            </w:tcBorders>
            <w:noWrap/>
            <w:vAlign w:val="bottom"/>
            <w:hideMark/>
          </w:tcPr>
          <w:p w14:paraId="2DC6A4A9" w14:textId="4E438DF2" w:rsidR="006B590A" w:rsidRPr="00BB43B4" w:rsidRDefault="006B590A" w:rsidP="0081719E">
            <w:pPr>
              <w:rPr>
                <w:rFonts w:ascii="Garamond" w:hAnsi="Garamond"/>
                <w:b/>
                <w:bCs/>
                <w:sz w:val="16"/>
                <w:szCs w:val="24"/>
              </w:rPr>
            </w:pPr>
            <w:r w:rsidRPr="00BB43B4">
              <w:rPr>
                <w:rFonts w:ascii="Garamond" w:hAnsi="Garamond"/>
                <w:b/>
                <w:bCs/>
                <w:sz w:val="16"/>
                <w:szCs w:val="24"/>
              </w:rPr>
              <w:t>Përgjegj</w:t>
            </w:r>
            <w:r w:rsidR="00A858BB" w:rsidRPr="00BB43B4">
              <w:rPr>
                <w:rFonts w:ascii="Garamond" w:hAnsi="Garamond"/>
                <w:b/>
                <w:bCs/>
                <w:sz w:val="16"/>
                <w:szCs w:val="24"/>
              </w:rPr>
              <w:t>ë</w:t>
            </w:r>
            <w:r w:rsidRPr="00BB43B4">
              <w:rPr>
                <w:rFonts w:ascii="Garamond" w:hAnsi="Garamond"/>
                <w:b/>
                <w:bCs/>
                <w:sz w:val="16"/>
                <w:szCs w:val="24"/>
              </w:rPr>
              <w:t>si i strukturës</w:t>
            </w:r>
          </w:p>
        </w:tc>
      </w:tr>
      <w:tr w:rsidR="006B590A" w:rsidRPr="00BB43B4" w14:paraId="0D633E7E" w14:textId="77777777" w:rsidTr="0081719E">
        <w:trPr>
          <w:trHeight w:val="264"/>
          <w:jc w:val="center"/>
        </w:trPr>
        <w:tc>
          <w:tcPr>
            <w:tcW w:w="278" w:type="pct"/>
            <w:tcBorders>
              <w:top w:val="nil"/>
              <w:left w:val="nil"/>
              <w:bottom w:val="nil"/>
              <w:right w:val="nil"/>
            </w:tcBorders>
            <w:noWrap/>
            <w:vAlign w:val="bottom"/>
            <w:hideMark/>
          </w:tcPr>
          <w:p w14:paraId="2E64A4C8" w14:textId="77777777" w:rsidR="006B590A" w:rsidRPr="00BB43B4" w:rsidRDefault="006B590A" w:rsidP="0081719E">
            <w:pPr>
              <w:rPr>
                <w:rFonts w:ascii="Garamond" w:hAnsi="Garamond"/>
                <w:b/>
                <w:bCs/>
                <w:sz w:val="16"/>
                <w:szCs w:val="24"/>
              </w:rPr>
            </w:pPr>
          </w:p>
        </w:tc>
        <w:tc>
          <w:tcPr>
            <w:tcW w:w="1331" w:type="pct"/>
            <w:gridSpan w:val="3"/>
            <w:tcBorders>
              <w:top w:val="nil"/>
              <w:left w:val="nil"/>
              <w:bottom w:val="nil"/>
              <w:right w:val="nil"/>
            </w:tcBorders>
            <w:noWrap/>
            <w:vAlign w:val="bottom"/>
            <w:hideMark/>
          </w:tcPr>
          <w:p w14:paraId="66124706" w14:textId="77777777" w:rsidR="006B590A" w:rsidRPr="00BB43B4" w:rsidRDefault="006B590A" w:rsidP="0081719E">
            <w:pPr>
              <w:rPr>
                <w:rFonts w:ascii="Garamond" w:hAnsi="Garamond"/>
                <w:b/>
                <w:bCs/>
                <w:sz w:val="16"/>
                <w:szCs w:val="24"/>
              </w:rPr>
            </w:pPr>
            <w:r w:rsidRPr="00BB43B4">
              <w:rPr>
                <w:rFonts w:ascii="Garamond" w:hAnsi="Garamond"/>
                <w:b/>
                <w:bCs/>
                <w:sz w:val="16"/>
                <w:szCs w:val="24"/>
              </w:rPr>
              <w:t>_____________________</w:t>
            </w:r>
          </w:p>
        </w:tc>
        <w:tc>
          <w:tcPr>
            <w:tcW w:w="447" w:type="pct"/>
            <w:tcBorders>
              <w:top w:val="nil"/>
              <w:left w:val="nil"/>
              <w:bottom w:val="nil"/>
              <w:right w:val="nil"/>
            </w:tcBorders>
            <w:noWrap/>
            <w:vAlign w:val="bottom"/>
            <w:hideMark/>
          </w:tcPr>
          <w:p w14:paraId="663B9E20" w14:textId="77777777" w:rsidR="006B590A" w:rsidRPr="00BB43B4" w:rsidRDefault="006B590A" w:rsidP="0081719E">
            <w:pPr>
              <w:rPr>
                <w:rFonts w:ascii="Garamond" w:hAnsi="Garamond"/>
                <w:b/>
                <w:bCs/>
                <w:sz w:val="16"/>
                <w:szCs w:val="24"/>
              </w:rPr>
            </w:pPr>
          </w:p>
        </w:tc>
        <w:tc>
          <w:tcPr>
            <w:tcW w:w="425" w:type="pct"/>
            <w:tcBorders>
              <w:top w:val="nil"/>
              <w:left w:val="nil"/>
              <w:bottom w:val="nil"/>
              <w:right w:val="nil"/>
            </w:tcBorders>
            <w:noWrap/>
            <w:vAlign w:val="bottom"/>
            <w:hideMark/>
          </w:tcPr>
          <w:p w14:paraId="182E0F83" w14:textId="77777777" w:rsidR="006B590A" w:rsidRPr="00BB43B4" w:rsidRDefault="006B590A" w:rsidP="0081719E">
            <w:pPr>
              <w:rPr>
                <w:rFonts w:ascii="Garamond" w:hAnsi="Garamond"/>
                <w:sz w:val="16"/>
                <w:szCs w:val="24"/>
              </w:rPr>
            </w:pPr>
          </w:p>
        </w:tc>
        <w:tc>
          <w:tcPr>
            <w:tcW w:w="429" w:type="pct"/>
            <w:tcBorders>
              <w:top w:val="nil"/>
              <w:left w:val="nil"/>
              <w:bottom w:val="nil"/>
              <w:right w:val="nil"/>
            </w:tcBorders>
            <w:noWrap/>
            <w:vAlign w:val="bottom"/>
            <w:hideMark/>
          </w:tcPr>
          <w:p w14:paraId="3A15DEEB" w14:textId="77777777" w:rsidR="006B590A" w:rsidRPr="00BB43B4" w:rsidRDefault="006B590A" w:rsidP="0081719E">
            <w:pPr>
              <w:rPr>
                <w:rFonts w:ascii="Garamond" w:hAnsi="Garamond"/>
                <w:sz w:val="16"/>
                <w:szCs w:val="24"/>
              </w:rPr>
            </w:pPr>
          </w:p>
        </w:tc>
        <w:tc>
          <w:tcPr>
            <w:tcW w:w="429" w:type="pct"/>
            <w:tcBorders>
              <w:top w:val="nil"/>
              <w:left w:val="nil"/>
              <w:bottom w:val="nil"/>
              <w:right w:val="nil"/>
            </w:tcBorders>
            <w:noWrap/>
            <w:vAlign w:val="bottom"/>
            <w:hideMark/>
          </w:tcPr>
          <w:p w14:paraId="7415BE66" w14:textId="77777777" w:rsidR="006B590A" w:rsidRPr="00BB43B4" w:rsidRDefault="006B590A" w:rsidP="0081719E">
            <w:pPr>
              <w:rPr>
                <w:rFonts w:ascii="Garamond" w:hAnsi="Garamond"/>
                <w:sz w:val="16"/>
                <w:szCs w:val="24"/>
              </w:rPr>
            </w:pPr>
          </w:p>
        </w:tc>
        <w:tc>
          <w:tcPr>
            <w:tcW w:w="302" w:type="pct"/>
            <w:tcBorders>
              <w:top w:val="nil"/>
              <w:left w:val="nil"/>
              <w:bottom w:val="nil"/>
              <w:right w:val="nil"/>
            </w:tcBorders>
            <w:noWrap/>
            <w:vAlign w:val="bottom"/>
            <w:hideMark/>
          </w:tcPr>
          <w:p w14:paraId="013657E1" w14:textId="77777777" w:rsidR="006B590A" w:rsidRPr="00BB43B4" w:rsidRDefault="006B590A" w:rsidP="0081719E">
            <w:pPr>
              <w:rPr>
                <w:rFonts w:ascii="Garamond" w:hAnsi="Garamond"/>
                <w:sz w:val="16"/>
                <w:szCs w:val="24"/>
              </w:rPr>
            </w:pPr>
          </w:p>
        </w:tc>
        <w:tc>
          <w:tcPr>
            <w:tcW w:w="1360" w:type="pct"/>
            <w:gridSpan w:val="3"/>
            <w:tcBorders>
              <w:top w:val="nil"/>
              <w:left w:val="nil"/>
              <w:bottom w:val="nil"/>
              <w:right w:val="nil"/>
            </w:tcBorders>
            <w:noWrap/>
            <w:vAlign w:val="bottom"/>
            <w:hideMark/>
          </w:tcPr>
          <w:p w14:paraId="1CD5F9EE" w14:textId="77777777" w:rsidR="006B590A" w:rsidRPr="00BB43B4" w:rsidRDefault="006B590A" w:rsidP="0081719E">
            <w:pPr>
              <w:rPr>
                <w:rFonts w:ascii="Garamond" w:hAnsi="Garamond"/>
                <w:b/>
                <w:bCs/>
                <w:sz w:val="16"/>
                <w:szCs w:val="24"/>
              </w:rPr>
            </w:pPr>
            <w:r w:rsidRPr="00BB43B4">
              <w:rPr>
                <w:rFonts w:ascii="Garamond" w:hAnsi="Garamond"/>
                <w:b/>
                <w:bCs/>
                <w:sz w:val="16"/>
                <w:szCs w:val="24"/>
              </w:rPr>
              <w:t>________________________</w:t>
            </w:r>
          </w:p>
        </w:tc>
      </w:tr>
    </w:tbl>
    <w:p w14:paraId="4F99C284" w14:textId="77777777" w:rsidR="00A858BB" w:rsidRPr="00BB43B4" w:rsidRDefault="00A858BB" w:rsidP="00586D6E">
      <w:pPr>
        <w:ind w:firstLine="284"/>
        <w:rPr>
          <w:rFonts w:ascii="Garamond" w:eastAsia="MS Mincho" w:hAnsi="Garamond"/>
          <w:sz w:val="24"/>
          <w:szCs w:val="24"/>
        </w:rPr>
      </w:pPr>
    </w:p>
    <w:p w14:paraId="364B71ED" w14:textId="77777777" w:rsidR="00A858BB" w:rsidRPr="00BB43B4" w:rsidRDefault="00A858BB" w:rsidP="00586D6E">
      <w:pPr>
        <w:ind w:firstLine="284"/>
        <w:rPr>
          <w:rFonts w:ascii="Garamond" w:eastAsia="MS Mincho" w:hAnsi="Garamond"/>
          <w:sz w:val="24"/>
          <w:szCs w:val="24"/>
        </w:rPr>
        <w:sectPr w:rsidR="00A858BB" w:rsidRPr="00BB43B4" w:rsidSect="00047AF3">
          <w:pgSz w:w="11906" w:h="16838"/>
          <w:pgMar w:top="1152" w:right="1152" w:bottom="1152" w:left="1152" w:header="720" w:footer="720" w:gutter="0"/>
          <w:cols w:space="720"/>
        </w:sectPr>
      </w:pPr>
    </w:p>
    <w:p w14:paraId="6E7FE02F" w14:textId="06398BDF" w:rsidR="00A858BB" w:rsidRPr="00BB43B4" w:rsidRDefault="00A858BB" w:rsidP="00586D6E">
      <w:pPr>
        <w:ind w:firstLine="284"/>
        <w:rPr>
          <w:rFonts w:ascii="Garamond" w:eastAsia="MS Mincho" w:hAnsi="Garamond"/>
          <w:sz w:val="24"/>
          <w:szCs w:val="24"/>
        </w:rPr>
      </w:pPr>
      <w:r w:rsidRPr="00BB43B4">
        <w:rPr>
          <w:rFonts w:ascii="Garamond" w:eastAsia="MS Mincho" w:hAnsi="Garamond"/>
          <w:bCs/>
          <w:sz w:val="24"/>
          <w:szCs w:val="24"/>
        </w:rPr>
        <w:lastRenderedPageBreak/>
        <w:t>A10-3. FORMULARI I VERIFIKIMIT TË ZËNIEVE NË PYLLËZIME SIPAS LLOJEVE PYJORË TË MBJELLË DHE VITEVE TË</w:t>
      </w:r>
      <w:r w:rsidRPr="00BB43B4">
        <w:rPr>
          <w:rFonts w:ascii="Garamond" w:eastAsia="MS Mincho" w:hAnsi="Garamond"/>
          <w:sz w:val="24"/>
          <w:szCs w:val="24"/>
        </w:rPr>
        <w:t xml:space="preserve"> </w:t>
      </w:r>
      <w:r w:rsidRPr="00BB43B4">
        <w:rPr>
          <w:rFonts w:ascii="Garamond" w:eastAsia="MS Mincho" w:hAnsi="Garamond"/>
          <w:bCs/>
          <w:sz w:val="24"/>
          <w:szCs w:val="24"/>
        </w:rPr>
        <w:t>MBJELLJES (PËR 5 VJET)</w:t>
      </w:r>
    </w:p>
    <w:p w14:paraId="31605190" w14:textId="77777777" w:rsidR="00A858BB" w:rsidRPr="00BB43B4" w:rsidRDefault="00A858BB" w:rsidP="00586D6E">
      <w:pPr>
        <w:ind w:firstLine="284"/>
        <w:rPr>
          <w:rFonts w:ascii="Garamond" w:eastAsia="MS Mincho" w:hAnsi="Garamond"/>
          <w:sz w:val="24"/>
          <w:szCs w:val="24"/>
        </w:rPr>
      </w:pPr>
    </w:p>
    <w:tbl>
      <w:tblPr>
        <w:tblW w:w="5000" w:type="pct"/>
        <w:tblLook w:val="04A0" w:firstRow="1" w:lastRow="0" w:firstColumn="1" w:lastColumn="0" w:noHBand="0" w:noVBand="1"/>
      </w:tblPr>
      <w:tblGrid>
        <w:gridCol w:w="830"/>
        <w:gridCol w:w="443"/>
        <w:gridCol w:w="675"/>
        <w:gridCol w:w="544"/>
        <w:gridCol w:w="594"/>
        <w:gridCol w:w="460"/>
        <w:gridCol w:w="675"/>
        <w:gridCol w:w="515"/>
        <w:gridCol w:w="594"/>
        <w:gridCol w:w="460"/>
        <w:gridCol w:w="675"/>
        <w:gridCol w:w="515"/>
        <w:gridCol w:w="594"/>
        <w:gridCol w:w="460"/>
        <w:gridCol w:w="675"/>
        <w:gridCol w:w="515"/>
        <w:gridCol w:w="594"/>
        <w:gridCol w:w="495"/>
        <w:gridCol w:w="675"/>
        <w:gridCol w:w="515"/>
        <w:gridCol w:w="594"/>
        <w:gridCol w:w="431"/>
        <w:gridCol w:w="675"/>
        <w:gridCol w:w="515"/>
        <w:gridCol w:w="594"/>
        <w:gridCol w:w="222"/>
      </w:tblGrid>
      <w:tr w:rsidR="0081719E" w:rsidRPr="00BB43B4" w14:paraId="04D93B3D" w14:textId="77777777" w:rsidTr="0081719E">
        <w:trPr>
          <w:gridAfter w:val="1"/>
          <w:wAfter w:w="65" w:type="pct"/>
          <w:trHeight w:val="264"/>
        </w:trPr>
        <w:tc>
          <w:tcPr>
            <w:tcW w:w="857" w:type="pct"/>
            <w:gridSpan w:val="4"/>
            <w:tcBorders>
              <w:top w:val="nil"/>
              <w:left w:val="nil"/>
              <w:bottom w:val="nil"/>
              <w:right w:val="nil"/>
            </w:tcBorders>
            <w:noWrap/>
            <w:vAlign w:val="bottom"/>
            <w:hideMark/>
          </w:tcPr>
          <w:p w14:paraId="778FB707" w14:textId="31AE16B4" w:rsidR="00A858BB" w:rsidRPr="00BB43B4" w:rsidRDefault="005036E5" w:rsidP="0081719E">
            <w:pPr>
              <w:rPr>
                <w:rFonts w:ascii="Garamond" w:hAnsi="Garamond"/>
                <w:b/>
                <w:bCs/>
                <w:sz w:val="12"/>
                <w:szCs w:val="24"/>
              </w:rPr>
            </w:pPr>
            <w:r w:rsidRPr="00BB43B4">
              <w:rPr>
                <w:rFonts w:ascii="Garamond" w:hAnsi="Garamond"/>
                <w:b/>
                <w:bCs/>
                <w:sz w:val="12"/>
                <w:szCs w:val="24"/>
              </w:rPr>
              <w:t>ENTI</w:t>
            </w:r>
            <w:r w:rsidR="00A858BB" w:rsidRPr="00BB43B4">
              <w:rPr>
                <w:rFonts w:ascii="Garamond" w:hAnsi="Garamond"/>
                <w:b/>
                <w:bCs/>
                <w:sz w:val="12"/>
                <w:szCs w:val="24"/>
              </w:rPr>
              <w:t>__________________</w:t>
            </w:r>
          </w:p>
        </w:tc>
        <w:tc>
          <w:tcPr>
            <w:tcW w:w="205" w:type="pct"/>
            <w:tcBorders>
              <w:top w:val="nil"/>
              <w:left w:val="nil"/>
              <w:bottom w:val="nil"/>
              <w:right w:val="nil"/>
            </w:tcBorders>
            <w:noWrap/>
            <w:vAlign w:val="bottom"/>
            <w:hideMark/>
          </w:tcPr>
          <w:p w14:paraId="5F6D8DBD" w14:textId="77777777" w:rsidR="00A858BB" w:rsidRPr="00BB43B4" w:rsidRDefault="00A858BB" w:rsidP="0081719E">
            <w:pPr>
              <w:rPr>
                <w:rFonts w:ascii="Garamond" w:hAnsi="Garamond"/>
                <w:b/>
                <w:bCs/>
                <w:sz w:val="12"/>
                <w:szCs w:val="24"/>
              </w:rPr>
            </w:pPr>
          </w:p>
        </w:tc>
        <w:tc>
          <w:tcPr>
            <w:tcW w:w="159" w:type="pct"/>
            <w:tcBorders>
              <w:top w:val="nil"/>
              <w:left w:val="nil"/>
              <w:bottom w:val="nil"/>
              <w:right w:val="nil"/>
            </w:tcBorders>
            <w:noWrap/>
            <w:vAlign w:val="bottom"/>
            <w:hideMark/>
          </w:tcPr>
          <w:p w14:paraId="08E371CB" w14:textId="77777777" w:rsidR="00A858BB" w:rsidRPr="00BB43B4" w:rsidRDefault="00A858BB" w:rsidP="0081719E">
            <w:pPr>
              <w:rPr>
                <w:rFonts w:ascii="Garamond" w:hAnsi="Garamond"/>
                <w:sz w:val="12"/>
                <w:szCs w:val="24"/>
              </w:rPr>
            </w:pPr>
          </w:p>
        </w:tc>
        <w:tc>
          <w:tcPr>
            <w:tcW w:w="233" w:type="pct"/>
            <w:tcBorders>
              <w:top w:val="nil"/>
              <w:left w:val="nil"/>
              <w:bottom w:val="nil"/>
              <w:right w:val="nil"/>
            </w:tcBorders>
            <w:noWrap/>
            <w:vAlign w:val="bottom"/>
            <w:hideMark/>
          </w:tcPr>
          <w:p w14:paraId="18911BF7" w14:textId="77777777" w:rsidR="00A858BB" w:rsidRPr="00BB43B4" w:rsidRDefault="00A858BB" w:rsidP="0081719E">
            <w:pPr>
              <w:rPr>
                <w:rFonts w:ascii="Garamond" w:hAnsi="Garamond"/>
                <w:sz w:val="12"/>
                <w:szCs w:val="24"/>
              </w:rPr>
            </w:pPr>
          </w:p>
        </w:tc>
        <w:tc>
          <w:tcPr>
            <w:tcW w:w="178" w:type="pct"/>
            <w:tcBorders>
              <w:top w:val="nil"/>
              <w:left w:val="nil"/>
              <w:bottom w:val="nil"/>
              <w:right w:val="nil"/>
            </w:tcBorders>
            <w:noWrap/>
            <w:vAlign w:val="bottom"/>
            <w:hideMark/>
          </w:tcPr>
          <w:p w14:paraId="11EA9472" w14:textId="77777777" w:rsidR="00A858BB" w:rsidRPr="00BB43B4" w:rsidRDefault="00A858BB" w:rsidP="0081719E">
            <w:pPr>
              <w:rPr>
                <w:rFonts w:ascii="Garamond" w:hAnsi="Garamond"/>
                <w:sz w:val="12"/>
                <w:szCs w:val="24"/>
              </w:rPr>
            </w:pPr>
          </w:p>
        </w:tc>
        <w:tc>
          <w:tcPr>
            <w:tcW w:w="205" w:type="pct"/>
            <w:tcBorders>
              <w:top w:val="nil"/>
              <w:left w:val="nil"/>
              <w:bottom w:val="nil"/>
              <w:right w:val="nil"/>
            </w:tcBorders>
            <w:noWrap/>
            <w:vAlign w:val="bottom"/>
            <w:hideMark/>
          </w:tcPr>
          <w:p w14:paraId="6F4D985A" w14:textId="77777777" w:rsidR="00A858BB" w:rsidRPr="00BB43B4" w:rsidRDefault="00A858BB" w:rsidP="0081719E">
            <w:pPr>
              <w:rPr>
                <w:rFonts w:ascii="Garamond" w:hAnsi="Garamond"/>
                <w:sz w:val="12"/>
                <w:szCs w:val="24"/>
              </w:rPr>
            </w:pPr>
          </w:p>
        </w:tc>
        <w:tc>
          <w:tcPr>
            <w:tcW w:w="159" w:type="pct"/>
            <w:tcBorders>
              <w:top w:val="nil"/>
              <w:left w:val="nil"/>
              <w:bottom w:val="nil"/>
              <w:right w:val="nil"/>
            </w:tcBorders>
            <w:noWrap/>
            <w:vAlign w:val="bottom"/>
            <w:hideMark/>
          </w:tcPr>
          <w:p w14:paraId="0EDAA4B7" w14:textId="77777777" w:rsidR="00A858BB" w:rsidRPr="00BB43B4" w:rsidRDefault="00A858BB" w:rsidP="0081719E">
            <w:pPr>
              <w:rPr>
                <w:rFonts w:ascii="Garamond" w:hAnsi="Garamond"/>
                <w:sz w:val="12"/>
                <w:szCs w:val="24"/>
              </w:rPr>
            </w:pPr>
          </w:p>
        </w:tc>
        <w:tc>
          <w:tcPr>
            <w:tcW w:w="233" w:type="pct"/>
            <w:tcBorders>
              <w:top w:val="nil"/>
              <w:left w:val="nil"/>
              <w:bottom w:val="nil"/>
              <w:right w:val="nil"/>
            </w:tcBorders>
            <w:noWrap/>
            <w:vAlign w:val="bottom"/>
            <w:hideMark/>
          </w:tcPr>
          <w:p w14:paraId="74EDC93C" w14:textId="77777777" w:rsidR="00A858BB" w:rsidRPr="00BB43B4" w:rsidRDefault="00A858BB" w:rsidP="0081719E">
            <w:pPr>
              <w:rPr>
                <w:rFonts w:ascii="Garamond" w:hAnsi="Garamond"/>
                <w:sz w:val="12"/>
                <w:szCs w:val="24"/>
              </w:rPr>
            </w:pPr>
          </w:p>
        </w:tc>
        <w:tc>
          <w:tcPr>
            <w:tcW w:w="178" w:type="pct"/>
            <w:tcBorders>
              <w:top w:val="nil"/>
              <w:left w:val="nil"/>
              <w:bottom w:val="nil"/>
              <w:right w:val="nil"/>
            </w:tcBorders>
            <w:noWrap/>
            <w:vAlign w:val="bottom"/>
            <w:hideMark/>
          </w:tcPr>
          <w:p w14:paraId="614DEAF2" w14:textId="77777777" w:rsidR="00A858BB" w:rsidRPr="00BB43B4" w:rsidRDefault="00A858BB" w:rsidP="0081719E">
            <w:pPr>
              <w:rPr>
                <w:rFonts w:ascii="Garamond" w:hAnsi="Garamond"/>
                <w:sz w:val="12"/>
                <w:szCs w:val="24"/>
              </w:rPr>
            </w:pPr>
          </w:p>
        </w:tc>
        <w:tc>
          <w:tcPr>
            <w:tcW w:w="205" w:type="pct"/>
            <w:tcBorders>
              <w:top w:val="nil"/>
              <w:left w:val="nil"/>
              <w:bottom w:val="nil"/>
              <w:right w:val="nil"/>
            </w:tcBorders>
            <w:noWrap/>
            <w:vAlign w:val="bottom"/>
            <w:hideMark/>
          </w:tcPr>
          <w:p w14:paraId="053B3257" w14:textId="77777777" w:rsidR="00A858BB" w:rsidRPr="00BB43B4" w:rsidRDefault="00A858BB" w:rsidP="0081719E">
            <w:pPr>
              <w:rPr>
                <w:rFonts w:ascii="Garamond" w:hAnsi="Garamond"/>
                <w:sz w:val="12"/>
                <w:szCs w:val="24"/>
              </w:rPr>
            </w:pPr>
          </w:p>
        </w:tc>
        <w:tc>
          <w:tcPr>
            <w:tcW w:w="159" w:type="pct"/>
            <w:tcBorders>
              <w:top w:val="nil"/>
              <w:left w:val="nil"/>
              <w:bottom w:val="nil"/>
              <w:right w:val="nil"/>
            </w:tcBorders>
            <w:noWrap/>
            <w:vAlign w:val="bottom"/>
            <w:hideMark/>
          </w:tcPr>
          <w:p w14:paraId="4B06E0B6" w14:textId="77777777" w:rsidR="00A858BB" w:rsidRPr="00BB43B4" w:rsidRDefault="00A858BB" w:rsidP="0081719E">
            <w:pPr>
              <w:rPr>
                <w:rFonts w:ascii="Garamond" w:hAnsi="Garamond"/>
                <w:sz w:val="12"/>
                <w:szCs w:val="24"/>
              </w:rPr>
            </w:pPr>
          </w:p>
        </w:tc>
        <w:tc>
          <w:tcPr>
            <w:tcW w:w="233" w:type="pct"/>
            <w:tcBorders>
              <w:top w:val="nil"/>
              <w:left w:val="nil"/>
              <w:bottom w:val="nil"/>
              <w:right w:val="nil"/>
            </w:tcBorders>
            <w:noWrap/>
            <w:vAlign w:val="bottom"/>
            <w:hideMark/>
          </w:tcPr>
          <w:p w14:paraId="61E78D4B" w14:textId="77777777" w:rsidR="00A858BB" w:rsidRPr="00BB43B4" w:rsidRDefault="00A858BB" w:rsidP="0081719E">
            <w:pPr>
              <w:rPr>
                <w:rFonts w:ascii="Garamond" w:hAnsi="Garamond"/>
                <w:sz w:val="12"/>
                <w:szCs w:val="24"/>
              </w:rPr>
            </w:pPr>
          </w:p>
        </w:tc>
        <w:tc>
          <w:tcPr>
            <w:tcW w:w="178" w:type="pct"/>
            <w:tcBorders>
              <w:top w:val="nil"/>
              <w:left w:val="nil"/>
              <w:bottom w:val="nil"/>
              <w:right w:val="nil"/>
            </w:tcBorders>
            <w:noWrap/>
            <w:vAlign w:val="bottom"/>
            <w:hideMark/>
          </w:tcPr>
          <w:p w14:paraId="0B2454A9" w14:textId="77777777" w:rsidR="00A858BB" w:rsidRPr="00BB43B4" w:rsidRDefault="00A858BB" w:rsidP="0081719E">
            <w:pPr>
              <w:rPr>
                <w:rFonts w:ascii="Garamond" w:hAnsi="Garamond"/>
                <w:sz w:val="12"/>
                <w:szCs w:val="24"/>
              </w:rPr>
            </w:pPr>
          </w:p>
        </w:tc>
        <w:tc>
          <w:tcPr>
            <w:tcW w:w="205" w:type="pct"/>
            <w:tcBorders>
              <w:top w:val="nil"/>
              <w:left w:val="nil"/>
              <w:bottom w:val="nil"/>
              <w:right w:val="nil"/>
            </w:tcBorders>
            <w:noWrap/>
            <w:vAlign w:val="bottom"/>
            <w:hideMark/>
          </w:tcPr>
          <w:p w14:paraId="0BD085C7" w14:textId="77777777" w:rsidR="00A858BB" w:rsidRPr="00BB43B4" w:rsidRDefault="00A858BB" w:rsidP="0081719E">
            <w:pPr>
              <w:rPr>
                <w:rFonts w:ascii="Garamond" w:hAnsi="Garamond"/>
                <w:sz w:val="12"/>
                <w:szCs w:val="24"/>
              </w:rPr>
            </w:pPr>
          </w:p>
        </w:tc>
        <w:tc>
          <w:tcPr>
            <w:tcW w:w="171" w:type="pct"/>
            <w:tcBorders>
              <w:top w:val="nil"/>
              <w:left w:val="nil"/>
              <w:bottom w:val="nil"/>
              <w:right w:val="nil"/>
            </w:tcBorders>
            <w:noWrap/>
            <w:vAlign w:val="bottom"/>
            <w:hideMark/>
          </w:tcPr>
          <w:p w14:paraId="59A8E77A" w14:textId="77777777" w:rsidR="00A858BB" w:rsidRPr="00BB43B4" w:rsidRDefault="00A858BB" w:rsidP="0081719E">
            <w:pPr>
              <w:rPr>
                <w:rFonts w:ascii="Garamond" w:hAnsi="Garamond"/>
                <w:sz w:val="12"/>
                <w:szCs w:val="24"/>
              </w:rPr>
            </w:pPr>
          </w:p>
        </w:tc>
        <w:tc>
          <w:tcPr>
            <w:tcW w:w="233" w:type="pct"/>
            <w:tcBorders>
              <w:top w:val="nil"/>
              <w:left w:val="nil"/>
              <w:bottom w:val="nil"/>
              <w:right w:val="nil"/>
            </w:tcBorders>
            <w:noWrap/>
            <w:vAlign w:val="bottom"/>
            <w:hideMark/>
          </w:tcPr>
          <w:p w14:paraId="3FC51866" w14:textId="77777777" w:rsidR="00A858BB" w:rsidRPr="00BB43B4" w:rsidRDefault="00A858BB" w:rsidP="0081719E">
            <w:pPr>
              <w:rPr>
                <w:rFonts w:ascii="Garamond" w:hAnsi="Garamond"/>
                <w:sz w:val="12"/>
                <w:szCs w:val="24"/>
              </w:rPr>
            </w:pPr>
          </w:p>
        </w:tc>
        <w:tc>
          <w:tcPr>
            <w:tcW w:w="178" w:type="pct"/>
            <w:tcBorders>
              <w:top w:val="nil"/>
              <w:left w:val="nil"/>
              <w:bottom w:val="nil"/>
              <w:right w:val="nil"/>
            </w:tcBorders>
            <w:noWrap/>
            <w:vAlign w:val="bottom"/>
            <w:hideMark/>
          </w:tcPr>
          <w:p w14:paraId="0745DC2C" w14:textId="77777777" w:rsidR="00A858BB" w:rsidRPr="00BB43B4" w:rsidRDefault="00A858BB" w:rsidP="0081719E">
            <w:pPr>
              <w:rPr>
                <w:rFonts w:ascii="Garamond" w:hAnsi="Garamond"/>
                <w:sz w:val="12"/>
                <w:szCs w:val="24"/>
              </w:rPr>
            </w:pPr>
          </w:p>
        </w:tc>
        <w:tc>
          <w:tcPr>
            <w:tcW w:w="205" w:type="pct"/>
            <w:tcBorders>
              <w:top w:val="nil"/>
              <w:left w:val="nil"/>
              <w:bottom w:val="nil"/>
              <w:right w:val="nil"/>
            </w:tcBorders>
            <w:noWrap/>
            <w:vAlign w:val="bottom"/>
            <w:hideMark/>
          </w:tcPr>
          <w:p w14:paraId="1E1C32AB" w14:textId="77777777" w:rsidR="00A858BB" w:rsidRPr="00BB43B4" w:rsidRDefault="00A858BB" w:rsidP="0081719E">
            <w:pPr>
              <w:rPr>
                <w:rFonts w:ascii="Garamond" w:hAnsi="Garamond"/>
                <w:sz w:val="12"/>
                <w:szCs w:val="24"/>
              </w:rPr>
            </w:pPr>
          </w:p>
        </w:tc>
        <w:tc>
          <w:tcPr>
            <w:tcW w:w="149" w:type="pct"/>
            <w:tcBorders>
              <w:top w:val="nil"/>
              <w:left w:val="nil"/>
              <w:bottom w:val="nil"/>
              <w:right w:val="nil"/>
            </w:tcBorders>
            <w:noWrap/>
            <w:vAlign w:val="bottom"/>
            <w:hideMark/>
          </w:tcPr>
          <w:p w14:paraId="3AD083D1" w14:textId="77777777" w:rsidR="00A858BB" w:rsidRPr="00BB43B4" w:rsidRDefault="00A858BB" w:rsidP="0081719E">
            <w:pPr>
              <w:rPr>
                <w:rFonts w:ascii="Garamond" w:hAnsi="Garamond"/>
                <w:sz w:val="12"/>
                <w:szCs w:val="24"/>
              </w:rPr>
            </w:pPr>
          </w:p>
        </w:tc>
        <w:tc>
          <w:tcPr>
            <w:tcW w:w="233" w:type="pct"/>
            <w:tcBorders>
              <w:top w:val="nil"/>
              <w:left w:val="nil"/>
              <w:bottom w:val="nil"/>
              <w:right w:val="nil"/>
            </w:tcBorders>
            <w:noWrap/>
            <w:vAlign w:val="bottom"/>
            <w:hideMark/>
          </w:tcPr>
          <w:p w14:paraId="6C5DBD84" w14:textId="77777777" w:rsidR="00A858BB" w:rsidRPr="00BB43B4" w:rsidRDefault="00A858BB" w:rsidP="0081719E">
            <w:pPr>
              <w:rPr>
                <w:rFonts w:ascii="Garamond" w:hAnsi="Garamond"/>
                <w:sz w:val="12"/>
                <w:szCs w:val="24"/>
              </w:rPr>
            </w:pPr>
          </w:p>
        </w:tc>
        <w:tc>
          <w:tcPr>
            <w:tcW w:w="178" w:type="pct"/>
            <w:tcBorders>
              <w:top w:val="nil"/>
              <w:left w:val="nil"/>
              <w:bottom w:val="nil"/>
              <w:right w:val="nil"/>
            </w:tcBorders>
            <w:noWrap/>
            <w:vAlign w:val="bottom"/>
            <w:hideMark/>
          </w:tcPr>
          <w:p w14:paraId="633C73ED" w14:textId="77777777" w:rsidR="00A858BB" w:rsidRPr="00BB43B4" w:rsidRDefault="00A858BB" w:rsidP="0081719E">
            <w:pPr>
              <w:rPr>
                <w:rFonts w:ascii="Garamond" w:hAnsi="Garamond"/>
                <w:sz w:val="12"/>
                <w:szCs w:val="24"/>
              </w:rPr>
            </w:pPr>
          </w:p>
        </w:tc>
        <w:tc>
          <w:tcPr>
            <w:tcW w:w="205" w:type="pct"/>
            <w:tcBorders>
              <w:top w:val="nil"/>
              <w:left w:val="nil"/>
              <w:bottom w:val="nil"/>
              <w:right w:val="nil"/>
            </w:tcBorders>
            <w:noWrap/>
            <w:vAlign w:val="bottom"/>
            <w:hideMark/>
          </w:tcPr>
          <w:p w14:paraId="2138386C" w14:textId="77777777" w:rsidR="00A858BB" w:rsidRPr="00BB43B4" w:rsidRDefault="00A858BB" w:rsidP="0081719E">
            <w:pPr>
              <w:rPr>
                <w:rFonts w:ascii="Garamond" w:hAnsi="Garamond"/>
                <w:sz w:val="12"/>
                <w:szCs w:val="24"/>
              </w:rPr>
            </w:pPr>
          </w:p>
        </w:tc>
      </w:tr>
      <w:tr w:rsidR="0081719E" w:rsidRPr="00BB43B4" w14:paraId="575FB84B" w14:textId="77777777" w:rsidTr="0081719E">
        <w:trPr>
          <w:gridAfter w:val="1"/>
          <w:wAfter w:w="65" w:type="pct"/>
          <w:trHeight w:val="264"/>
        </w:trPr>
        <w:tc>
          <w:tcPr>
            <w:tcW w:w="283" w:type="pct"/>
            <w:tcBorders>
              <w:top w:val="nil"/>
              <w:left w:val="nil"/>
              <w:bottom w:val="nil"/>
              <w:right w:val="nil"/>
            </w:tcBorders>
            <w:noWrap/>
            <w:vAlign w:val="bottom"/>
            <w:hideMark/>
          </w:tcPr>
          <w:p w14:paraId="1CC248E3" w14:textId="77777777" w:rsidR="00A858BB" w:rsidRPr="00BB43B4" w:rsidRDefault="00A858BB" w:rsidP="0081719E">
            <w:pPr>
              <w:rPr>
                <w:rFonts w:ascii="Garamond" w:hAnsi="Garamond"/>
                <w:sz w:val="12"/>
                <w:szCs w:val="24"/>
              </w:rPr>
            </w:pPr>
          </w:p>
        </w:tc>
        <w:tc>
          <w:tcPr>
            <w:tcW w:w="153" w:type="pct"/>
            <w:tcBorders>
              <w:top w:val="nil"/>
              <w:left w:val="nil"/>
              <w:bottom w:val="nil"/>
              <w:right w:val="nil"/>
            </w:tcBorders>
            <w:noWrap/>
            <w:vAlign w:val="bottom"/>
            <w:hideMark/>
          </w:tcPr>
          <w:p w14:paraId="6472E901" w14:textId="77777777" w:rsidR="00A858BB" w:rsidRPr="00BB43B4" w:rsidRDefault="00A858BB" w:rsidP="0081719E">
            <w:pPr>
              <w:rPr>
                <w:rFonts w:ascii="Garamond" w:hAnsi="Garamond"/>
                <w:sz w:val="12"/>
                <w:szCs w:val="24"/>
              </w:rPr>
            </w:pPr>
          </w:p>
        </w:tc>
        <w:tc>
          <w:tcPr>
            <w:tcW w:w="233" w:type="pct"/>
            <w:tcBorders>
              <w:top w:val="nil"/>
              <w:left w:val="nil"/>
              <w:bottom w:val="nil"/>
              <w:right w:val="nil"/>
            </w:tcBorders>
            <w:noWrap/>
            <w:vAlign w:val="bottom"/>
            <w:hideMark/>
          </w:tcPr>
          <w:p w14:paraId="2761C293" w14:textId="77777777" w:rsidR="00A858BB" w:rsidRPr="00BB43B4" w:rsidRDefault="00A858BB" w:rsidP="0081719E">
            <w:pPr>
              <w:rPr>
                <w:rFonts w:ascii="Garamond" w:hAnsi="Garamond"/>
                <w:sz w:val="12"/>
                <w:szCs w:val="24"/>
              </w:rPr>
            </w:pPr>
          </w:p>
        </w:tc>
        <w:tc>
          <w:tcPr>
            <w:tcW w:w="188" w:type="pct"/>
            <w:tcBorders>
              <w:top w:val="nil"/>
              <w:left w:val="nil"/>
              <w:bottom w:val="nil"/>
              <w:right w:val="nil"/>
            </w:tcBorders>
            <w:noWrap/>
            <w:vAlign w:val="bottom"/>
            <w:hideMark/>
          </w:tcPr>
          <w:p w14:paraId="6C725ADD" w14:textId="77777777" w:rsidR="00A858BB" w:rsidRPr="00BB43B4" w:rsidRDefault="00A858BB" w:rsidP="0081719E">
            <w:pPr>
              <w:rPr>
                <w:rFonts w:ascii="Garamond" w:hAnsi="Garamond"/>
                <w:sz w:val="12"/>
                <w:szCs w:val="24"/>
              </w:rPr>
            </w:pPr>
          </w:p>
        </w:tc>
        <w:tc>
          <w:tcPr>
            <w:tcW w:w="205" w:type="pct"/>
            <w:tcBorders>
              <w:top w:val="nil"/>
              <w:left w:val="nil"/>
              <w:bottom w:val="nil"/>
              <w:right w:val="nil"/>
            </w:tcBorders>
            <w:noWrap/>
            <w:vAlign w:val="bottom"/>
            <w:hideMark/>
          </w:tcPr>
          <w:p w14:paraId="7A14CBD7" w14:textId="77777777" w:rsidR="00A858BB" w:rsidRPr="00BB43B4" w:rsidRDefault="00A858BB" w:rsidP="0081719E">
            <w:pPr>
              <w:rPr>
                <w:rFonts w:ascii="Garamond" w:hAnsi="Garamond"/>
                <w:sz w:val="12"/>
                <w:szCs w:val="24"/>
              </w:rPr>
            </w:pPr>
          </w:p>
        </w:tc>
        <w:tc>
          <w:tcPr>
            <w:tcW w:w="159" w:type="pct"/>
            <w:tcBorders>
              <w:top w:val="nil"/>
              <w:left w:val="nil"/>
              <w:bottom w:val="nil"/>
              <w:right w:val="nil"/>
            </w:tcBorders>
            <w:noWrap/>
            <w:vAlign w:val="bottom"/>
            <w:hideMark/>
          </w:tcPr>
          <w:p w14:paraId="0ADCE52E" w14:textId="77777777" w:rsidR="00A858BB" w:rsidRPr="00BB43B4" w:rsidRDefault="00A858BB" w:rsidP="0081719E">
            <w:pPr>
              <w:rPr>
                <w:rFonts w:ascii="Garamond" w:hAnsi="Garamond"/>
                <w:sz w:val="12"/>
                <w:szCs w:val="24"/>
              </w:rPr>
            </w:pPr>
          </w:p>
        </w:tc>
        <w:tc>
          <w:tcPr>
            <w:tcW w:w="233" w:type="pct"/>
            <w:tcBorders>
              <w:top w:val="nil"/>
              <w:left w:val="nil"/>
              <w:bottom w:val="nil"/>
              <w:right w:val="nil"/>
            </w:tcBorders>
            <w:noWrap/>
            <w:vAlign w:val="bottom"/>
            <w:hideMark/>
          </w:tcPr>
          <w:p w14:paraId="5750C2BE" w14:textId="77777777" w:rsidR="00A858BB" w:rsidRPr="00BB43B4" w:rsidRDefault="00A858BB" w:rsidP="0081719E">
            <w:pPr>
              <w:rPr>
                <w:rFonts w:ascii="Garamond" w:hAnsi="Garamond"/>
                <w:sz w:val="12"/>
                <w:szCs w:val="24"/>
              </w:rPr>
            </w:pPr>
          </w:p>
        </w:tc>
        <w:tc>
          <w:tcPr>
            <w:tcW w:w="178" w:type="pct"/>
            <w:tcBorders>
              <w:top w:val="nil"/>
              <w:left w:val="nil"/>
              <w:bottom w:val="nil"/>
              <w:right w:val="nil"/>
            </w:tcBorders>
            <w:noWrap/>
            <w:vAlign w:val="bottom"/>
            <w:hideMark/>
          </w:tcPr>
          <w:p w14:paraId="504BD33B" w14:textId="77777777" w:rsidR="00A858BB" w:rsidRPr="00BB43B4" w:rsidRDefault="00A858BB" w:rsidP="0081719E">
            <w:pPr>
              <w:rPr>
                <w:rFonts w:ascii="Garamond" w:hAnsi="Garamond"/>
                <w:sz w:val="12"/>
                <w:szCs w:val="24"/>
              </w:rPr>
            </w:pPr>
          </w:p>
        </w:tc>
        <w:tc>
          <w:tcPr>
            <w:tcW w:w="205" w:type="pct"/>
            <w:tcBorders>
              <w:top w:val="nil"/>
              <w:left w:val="nil"/>
              <w:bottom w:val="nil"/>
              <w:right w:val="nil"/>
            </w:tcBorders>
            <w:noWrap/>
            <w:vAlign w:val="bottom"/>
            <w:hideMark/>
          </w:tcPr>
          <w:p w14:paraId="07F360F8" w14:textId="77777777" w:rsidR="00A858BB" w:rsidRPr="00BB43B4" w:rsidRDefault="00A858BB" w:rsidP="0081719E">
            <w:pPr>
              <w:rPr>
                <w:rFonts w:ascii="Garamond" w:hAnsi="Garamond"/>
                <w:sz w:val="12"/>
                <w:szCs w:val="24"/>
              </w:rPr>
            </w:pPr>
          </w:p>
        </w:tc>
        <w:tc>
          <w:tcPr>
            <w:tcW w:w="159" w:type="pct"/>
            <w:tcBorders>
              <w:top w:val="nil"/>
              <w:left w:val="nil"/>
              <w:bottom w:val="nil"/>
              <w:right w:val="nil"/>
            </w:tcBorders>
            <w:noWrap/>
            <w:vAlign w:val="bottom"/>
            <w:hideMark/>
          </w:tcPr>
          <w:p w14:paraId="1EDBB81A" w14:textId="77777777" w:rsidR="00A858BB" w:rsidRPr="00BB43B4" w:rsidRDefault="00A858BB" w:rsidP="0081719E">
            <w:pPr>
              <w:rPr>
                <w:rFonts w:ascii="Garamond" w:hAnsi="Garamond"/>
                <w:sz w:val="12"/>
                <w:szCs w:val="24"/>
              </w:rPr>
            </w:pPr>
          </w:p>
        </w:tc>
        <w:tc>
          <w:tcPr>
            <w:tcW w:w="233" w:type="pct"/>
            <w:tcBorders>
              <w:top w:val="nil"/>
              <w:left w:val="nil"/>
              <w:bottom w:val="nil"/>
              <w:right w:val="nil"/>
            </w:tcBorders>
            <w:noWrap/>
            <w:vAlign w:val="bottom"/>
            <w:hideMark/>
          </w:tcPr>
          <w:p w14:paraId="6E328526" w14:textId="77777777" w:rsidR="00A858BB" w:rsidRPr="00BB43B4" w:rsidRDefault="00A858BB" w:rsidP="0081719E">
            <w:pPr>
              <w:rPr>
                <w:rFonts w:ascii="Garamond" w:hAnsi="Garamond"/>
                <w:sz w:val="12"/>
                <w:szCs w:val="24"/>
              </w:rPr>
            </w:pPr>
          </w:p>
        </w:tc>
        <w:tc>
          <w:tcPr>
            <w:tcW w:w="178" w:type="pct"/>
            <w:tcBorders>
              <w:top w:val="nil"/>
              <w:left w:val="nil"/>
              <w:bottom w:val="nil"/>
              <w:right w:val="nil"/>
            </w:tcBorders>
            <w:noWrap/>
            <w:vAlign w:val="bottom"/>
            <w:hideMark/>
          </w:tcPr>
          <w:p w14:paraId="232AFC7E" w14:textId="77777777" w:rsidR="00A858BB" w:rsidRPr="00BB43B4" w:rsidRDefault="00A858BB" w:rsidP="0081719E">
            <w:pPr>
              <w:rPr>
                <w:rFonts w:ascii="Garamond" w:hAnsi="Garamond"/>
                <w:sz w:val="12"/>
                <w:szCs w:val="24"/>
              </w:rPr>
            </w:pPr>
          </w:p>
        </w:tc>
        <w:tc>
          <w:tcPr>
            <w:tcW w:w="205" w:type="pct"/>
            <w:tcBorders>
              <w:top w:val="nil"/>
              <w:left w:val="nil"/>
              <w:bottom w:val="nil"/>
              <w:right w:val="nil"/>
            </w:tcBorders>
            <w:noWrap/>
            <w:vAlign w:val="bottom"/>
            <w:hideMark/>
          </w:tcPr>
          <w:p w14:paraId="432520A6" w14:textId="77777777" w:rsidR="00A858BB" w:rsidRPr="00BB43B4" w:rsidRDefault="00A858BB" w:rsidP="0081719E">
            <w:pPr>
              <w:rPr>
                <w:rFonts w:ascii="Garamond" w:hAnsi="Garamond"/>
                <w:sz w:val="12"/>
                <w:szCs w:val="24"/>
              </w:rPr>
            </w:pPr>
          </w:p>
        </w:tc>
        <w:tc>
          <w:tcPr>
            <w:tcW w:w="159" w:type="pct"/>
            <w:tcBorders>
              <w:top w:val="nil"/>
              <w:left w:val="nil"/>
              <w:bottom w:val="nil"/>
              <w:right w:val="nil"/>
            </w:tcBorders>
            <w:noWrap/>
            <w:vAlign w:val="bottom"/>
            <w:hideMark/>
          </w:tcPr>
          <w:p w14:paraId="026266F6" w14:textId="77777777" w:rsidR="00A858BB" w:rsidRPr="00BB43B4" w:rsidRDefault="00A858BB" w:rsidP="0081719E">
            <w:pPr>
              <w:rPr>
                <w:rFonts w:ascii="Garamond" w:hAnsi="Garamond"/>
                <w:sz w:val="12"/>
                <w:szCs w:val="24"/>
              </w:rPr>
            </w:pPr>
          </w:p>
        </w:tc>
        <w:tc>
          <w:tcPr>
            <w:tcW w:w="233" w:type="pct"/>
            <w:tcBorders>
              <w:top w:val="nil"/>
              <w:left w:val="nil"/>
              <w:bottom w:val="nil"/>
              <w:right w:val="nil"/>
            </w:tcBorders>
            <w:noWrap/>
            <w:vAlign w:val="bottom"/>
            <w:hideMark/>
          </w:tcPr>
          <w:p w14:paraId="14149900" w14:textId="77777777" w:rsidR="00A858BB" w:rsidRPr="00BB43B4" w:rsidRDefault="00A858BB" w:rsidP="0081719E">
            <w:pPr>
              <w:rPr>
                <w:rFonts w:ascii="Garamond" w:hAnsi="Garamond"/>
                <w:sz w:val="12"/>
                <w:szCs w:val="24"/>
              </w:rPr>
            </w:pPr>
          </w:p>
        </w:tc>
        <w:tc>
          <w:tcPr>
            <w:tcW w:w="178" w:type="pct"/>
            <w:tcBorders>
              <w:top w:val="nil"/>
              <w:left w:val="nil"/>
              <w:bottom w:val="nil"/>
              <w:right w:val="nil"/>
            </w:tcBorders>
            <w:noWrap/>
            <w:vAlign w:val="bottom"/>
            <w:hideMark/>
          </w:tcPr>
          <w:p w14:paraId="753E603A" w14:textId="77777777" w:rsidR="00A858BB" w:rsidRPr="00BB43B4" w:rsidRDefault="00A858BB" w:rsidP="0081719E">
            <w:pPr>
              <w:rPr>
                <w:rFonts w:ascii="Garamond" w:hAnsi="Garamond"/>
                <w:sz w:val="12"/>
                <w:szCs w:val="24"/>
              </w:rPr>
            </w:pPr>
          </w:p>
        </w:tc>
        <w:tc>
          <w:tcPr>
            <w:tcW w:w="205" w:type="pct"/>
            <w:tcBorders>
              <w:top w:val="nil"/>
              <w:left w:val="nil"/>
              <w:bottom w:val="nil"/>
              <w:right w:val="nil"/>
            </w:tcBorders>
            <w:noWrap/>
            <w:vAlign w:val="bottom"/>
            <w:hideMark/>
          </w:tcPr>
          <w:p w14:paraId="74FE8FFF" w14:textId="77777777" w:rsidR="00A858BB" w:rsidRPr="00BB43B4" w:rsidRDefault="00A858BB" w:rsidP="0081719E">
            <w:pPr>
              <w:rPr>
                <w:rFonts w:ascii="Garamond" w:hAnsi="Garamond"/>
                <w:sz w:val="12"/>
                <w:szCs w:val="24"/>
              </w:rPr>
            </w:pPr>
          </w:p>
        </w:tc>
        <w:tc>
          <w:tcPr>
            <w:tcW w:w="171" w:type="pct"/>
            <w:tcBorders>
              <w:top w:val="nil"/>
              <w:left w:val="nil"/>
              <w:bottom w:val="nil"/>
              <w:right w:val="nil"/>
            </w:tcBorders>
            <w:noWrap/>
            <w:vAlign w:val="bottom"/>
            <w:hideMark/>
          </w:tcPr>
          <w:p w14:paraId="64E71E73" w14:textId="77777777" w:rsidR="00A858BB" w:rsidRPr="00BB43B4" w:rsidRDefault="00A858BB" w:rsidP="0081719E">
            <w:pPr>
              <w:rPr>
                <w:rFonts w:ascii="Garamond" w:hAnsi="Garamond"/>
                <w:sz w:val="12"/>
                <w:szCs w:val="24"/>
              </w:rPr>
            </w:pPr>
          </w:p>
        </w:tc>
        <w:tc>
          <w:tcPr>
            <w:tcW w:w="233" w:type="pct"/>
            <w:tcBorders>
              <w:top w:val="nil"/>
              <w:left w:val="nil"/>
              <w:bottom w:val="nil"/>
              <w:right w:val="nil"/>
            </w:tcBorders>
            <w:noWrap/>
            <w:vAlign w:val="bottom"/>
            <w:hideMark/>
          </w:tcPr>
          <w:p w14:paraId="11880283" w14:textId="77777777" w:rsidR="00A858BB" w:rsidRPr="00BB43B4" w:rsidRDefault="00A858BB" w:rsidP="0081719E">
            <w:pPr>
              <w:rPr>
                <w:rFonts w:ascii="Garamond" w:hAnsi="Garamond"/>
                <w:sz w:val="12"/>
                <w:szCs w:val="24"/>
              </w:rPr>
            </w:pPr>
          </w:p>
        </w:tc>
        <w:tc>
          <w:tcPr>
            <w:tcW w:w="178" w:type="pct"/>
            <w:tcBorders>
              <w:top w:val="nil"/>
              <w:left w:val="nil"/>
              <w:bottom w:val="nil"/>
              <w:right w:val="nil"/>
            </w:tcBorders>
            <w:noWrap/>
            <w:vAlign w:val="bottom"/>
            <w:hideMark/>
          </w:tcPr>
          <w:p w14:paraId="29D5222D" w14:textId="77777777" w:rsidR="00A858BB" w:rsidRPr="00BB43B4" w:rsidRDefault="00A858BB" w:rsidP="0081719E">
            <w:pPr>
              <w:rPr>
                <w:rFonts w:ascii="Garamond" w:hAnsi="Garamond"/>
                <w:sz w:val="12"/>
                <w:szCs w:val="24"/>
              </w:rPr>
            </w:pPr>
          </w:p>
        </w:tc>
        <w:tc>
          <w:tcPr>
            <w:tcW w:w="205" w:type="pct"/>
            <w:tcBorders>
              <w:top w:val="nil"/>
              <w:left w:val="nil"/>
              <w:bottom w:val="nil"/>
              <w:right w:val="nil"/>
            </w:tcBorders>
            <w:noWrap/>
            <w:vAlign w:val="bottom"/>
            <w:hideMark/>
          </w:tcPr>
          <w:p w14:paraId="708CCFDE" w14:textId="77777777" w:rsidR="00A858BB" w:rsidRPr="00BB43B4" w:rsidRDefault="00A858BB" w:rsidP="0081719E">
            <w:pPr>
              <w:rPr>
                <w:rFonts w:ascii="Garamond" w:hAnsi="Garamond"/>
                <w:sz w:val="12"/>
                <w:szCs w:val="24"/>
              </w:rPr>
            </w:pPr>
          </w:p>
        </w:tc>
        <w:tc>
          <w:tcPr>
            <w:tcW w:w="149" w:type="pct"/>
            <w:tcBorders>
              <w:top w:val="nil"/>
              <w:left w:val="nil"/>
              <w:bottom w:val="nil"/>
              <w:right w:val="nil"/>
            </w:tcBorders>
            <w:noWrap/>
            <w:vAlign w:val="bottom"/>
            <w:hideMark/>
          </w:tcPr>
          <w:p w14:paraId="650F6857" w14:textId="77777777" w:rsidR="00A858BB" w:rsidRPr="00BB43B4" w:rsidRDefault="00A858BB" w:rsidP="0081719E">
            <w:pPr>
              <w:rPr>
                <w:rFonts w:ascii="Garamond" w:hAnsi="Garamond"/>
                <w:sz w:val="12"/>
                <w:szCs w:val="24"/>
              </w:rPr>
            </w:pPr>
          </w:p>
        </w:tc>
        <w:tc>
          <w:tcPr>
            <w:tcW w:w="233" w:type="pct"/>
            <w:tcBorders>
              <w:top w:val="nil"/>
              <w:left w:val="nil"/>
              <w:bottom w:val="nil"/>
              <w:right w:val="nil"/>
            </w:tcBorders>
            <w:noWrap/>
            <w:vAlign w:val="bottom"/>
            <w:hideMark/>
          </w:tcPr>
          <w:p w14:paraId="1B22B2A4" w14:textId="77777777" w:rsidR="00A858BB" w:rsidRPr="00BB43B4" w:rsidRDefault="00A858BB" w:rsidP="0081719E">
            <w:pPr>
              <w:rPr>
                <w:rFonts w:ascii="Garamond" w:hAnsi="Garamond"/>
                <w:sz w:val="12"/>
                <w:szCs w:val="24"/>
              </w:rPr>
            </w:pPr>
          </w:p>
        </w:tc>
        <w:tc>
          <w:tcPr>
            <w:tcW w:w="178" w:type="pct"/>
            <w:tcBorders>
              <w:top w:val="nil"/>
              <w:left w:val="nil"/>
              <w:bottom w:val="nil"/>
              <w:right w:val="nil"/>
            </w:tcBorders>
            <w:noWrap/>
            <w:vAlign w:val="bottom"/>
            <w:hideMark/>
          </w:tcPr>
          <w:p w14:paraId="1D2BF9AC" w14:textId="77777777" w:rsidR="00A858BB" w:rsidRPr="00BB43B4" w:rsidRDefault="00A858BB" w:rsidP="0081719E">
            <w:pPr>
              <w:rPr>
                <w:rFonts w:ascii="Garamond" w:hAnsi="Garamond"/>
                <w:sz w:val="12"/>
                <w:szCs w:val="24"/>
              </w:rPr>
            </w:pPr>
          </w:p>
        </w:tc>
        <w:tc>
          <w:tcPr>
            <w:tcW w:w="205" w:type="pct"/>
            <w:tcBorders>
              <w:top w:val="nil"/>
              <w:left w:val="nil"/>
              <w:bottom w:val="nil"/>
              <w:right w:val="nil"/>
            </w:tcBorders>
            <w:noWrap/>
            <w:vAlign w:val="bottom"/>
            <w:hideMark/>
          </w:tcPr>
          <w:p w14:paraId="3B1608E3" w14:textId="77777777" w:rsidR="00A858BB" w:rsidRPr="00BB43B4" w:rsidRDefault="00A858BB" w:rsidP="0081719E">
            <w:pPr>
              <w:rPr>
                <w:rFonts w:ascii="Garamond" w:hAnsi="Garamond"/>
                <w:sz w:val="12"/>
                <w:szCs w:val="24"/>
              </w:rPr>
            </w:pPr>
          </w:p>
        </w:tc>
      </w:tr>
      <w:tr w:rsidR="0081719E" w:rsidRPr="00BB43B4" w14:paraId="5406625F" w14:textId="77777777" w:rsidTr="0081719E">
        <w:trPr>
          <w:gridAfter w:val="1"/>
          <w:wAfter w:w="65" w:type="pct"/>
          <w:trHeight w:val="264"/>
        </w:trPr>
        <w:tc>
          <w:tcPr>
            <w:tcW w:w="1631" w:type="pct"/>
            <w:gridSpan w:val="8"/>
            <w:tcBorders>
              <w:top w:val="nil"/>
              <w:left w:val="nil"/>
              <w:bottom w:val="nil"/>
              <w:right w:val="nil"/>
            </w:tcBorders>
            <w:noWrap/>
            <w:vAlign w:val="bottom"/>
            <w:hideMark/>
          </w:tcPr>
          <w:p w14:paraId="0E2DE832" w14:textId="046F9836" w:rsidR="00A858BB" w:rsidRPr="00BB43B4" w:rsidRDefault="00A858BB" w:rsidP="0081719E">
            <w:pPr>
              <w:rPr>
                <w:rFonts w:ascii="Garamond" w:hAnsi="Garamond"/>
                <w:b/>
                <w:bCs/>
                <w:sz w:val="12"/>
                <w:szCs w:val="24"/>
              </w:rPr>
            </w:pPr>
            <w:r w:rsidRPr="00BB43B4">
              <w:rPr>
                <w:rFonts w:ascii="Garamond" w:hAnsi="Garamond"/>
                <w:b/>
                <w:bCs/>
                <w:sz w:val="12"/>
                <w:szCs w:val="24"/>
              </w:rPr>
              <w:t>ZONA PYJORE (EK.</w:t>
            </w:r>
            <w:r w:rsidR="00E05D3D" w:rsidRPr="00BB43B4">
              <w:rPr>
                <w:rFonts w:ascii="Garamond" w:hAnsi="Garamond"/>
                <w:b/>
                <w:bCs/>
                <w:sz w:val="12"/>
                <w:szCs w:val="24"/>
              </w:rPr>
              <w:t xml:space="preserve"> </w:t>
            </w:r>
            <w:r w:rsidRPr="00BB43B4">
              <w:rPr>
                <w:rFonts w:ascii="Garamond" w:hAnsi="Garamond"/>
                <w:b/>
                <w:bCs/>
                <w:sz w:val="12"/>
                <w:szCs w:val="24"/>
              </w:rPr>
              <w:t>PYJORE)</w:t>
            </w:r>
            <w:r w:rsidR="006D0328">
              <w:rPr>
                <w:rFonts w:ascii="Garamond" w:hAnsi="Garamond"/>
                <w:b/>
                <w:bCs/>
                <w:sz w:val="12"/>
                <w:szCs w:val="24"/>
              </w:rPr>
              <w:t xml:space="preserve"> </w:t>
            </w:r>
            <w:r w:rsidRPr="00BB43B4">
              <w:rPr>
                <w:rFonts w:ascii="Garamond" w:hAnsi="Garamond"/>
                <w:b/>
                <w:bCs/>
                <w:sz w:val="12"/>
                <w:szCs w:val="24"/>
              </w:rPr>
              <w:t>___________________________________</w:t>
            </w:r>
          </w:p>
        </w:tc>
        <w:tc>
          <w:tcPr>
            <w:tcW w:w="205" w:type="pct"/>
            <w:tcBorders>
              <w:top w:val="nil"/>
              <w:left w:val="nil"/>
              <w:bottom w:val="nil"/>
              <w:right w:val="nil"/>
            </w:tcBorders>
            <w:noWrap/>
            <w:vAlign w:val="bottom"/>
            <w:hideMark/>
          </w:tcPr>
          <w:p w14:paraId="12317C91" w14:textId="77777777" w:rsidR="00A858BB" w:rsidRPr="00BB43B4" w:rsidRDefault="00A858BB" w:rsidP="0081719E">
            <w:pPr>
              <w:rPr>
                <w:rFonts w:ascii="Garamond" w:hAnsi="Garamond"/>
                <w:b/>
                <w:bCs/>
                <w:sz w:val="12"/>
                <w:szCs w:val="24"/>
              </w:rPr>
            </w:pPr>
          </w:p>
        </w:tc>
        <w:tc>
          <w:tcPr>
            <w:tcW w:w="159" w:type="pct"/>
            <w:tcBorders>
              <w:top w:val="nil"/>
              <w:left w:val="nil"/>
              <w:bottom w:val="nil"/>
              <w:right w:val="nil"/>
            </w:tcBorders>
            <w:noWrap/>
            <w:vAlign w:val="bottom"/>
            <w:hideMark/>
          </w:tcPr>
          <w:p w14:paraId="0F847536" w14:textId="77777777" w:rsidR="00A858BB" w:rsidRPr="00BB43B4" w:rsidRDefault="00A858BB" w:rsidP="0081719E">
            <w:pPr>
              <w:rPr>
                <w:rFonts w:ascii="Garamond" w:hAnsi="Garamond"/>
                <w:sz w:val="12"/>
                <w:szCs w:val="24"/>
              </w:rPr>
            </w:pPr>
          </w:p>
        </w:tc>
        <w:tc>
          <w:tcPr>
            <w:tcW w:w="233" w:type="pct"/>
            <w:tcBorders>
              <w:top w:val="nil"/>
              <w:left w:val="nil"/>
              <w:bottom w:val="nil"/>
              <w:right w:val="nil"/>
            </w:tcBorders>
            <w:noWrap/>
            <w:vAlign w:val="bottom"/>
            <w:hideMark/>
          </w:tcPr>
          <w:p w14:paraId="67914460" w14:textId="77777777" w:rsidR="00A858BB" w:rsidRPr="00BB43B4" w:rsidRDefault="00A858BB" w:rsidP="0081719E">
            <w:pPr>
              <w:rPr>
                <w:rFonts w:ascii="Garamond" w:hAnsi="Garamond"/>
                <w:sz w:val="12"/>
                <w:szCs w:val="24"/>
              </w:rPr>
            </w:pPr>
          </w:p>
        </w:tc>
        <w:tc>
          <w:tcPr>
            <w:tcW w:w="178" w:type="pct"/>
            <w:tcBorders>
              <w:top w:val="nil"/>
              <w:left w:val="nil"/>
              <w:bottom w:val="nil"/>
              <w:right w:val="nil"/>
            </w:tcBorders>
            <w:noWrap/>
            <w:vAlign w:val="bottom"/>
            <w:hideMark/>
          </w:tcPr>
          <w:p w14:paraId="4AF8F3B6" w14:textId="77777777" w:rsidR="00A858BB" w:rsidRPr="00BB43B4" w:rsidRDefault="00A858BB" w:rsidP="0081719E">
            <w:pPr>
              <w:rPr>
                <w:rFonts w:ascii="Garamond" w:hAnsi="Garamond"/>
                <w:sz w:val="12"/>
                <w:szCs w:val="24"/>
              </w:rPr>
            </w:pPr>
          </w:p>
        </w:tc>
        <w:tc>
          <w:tcPr>
            <w:tcW w:w="205" w:type="pct"/>
            <w:tcBorders>
              <w:top w:val="nil"/>
              <w:left w:val="nil"/>
              <w:bottom w:val="nil"/>
              <w:right w:val="nil"/>
            </w:tcBorders>
            <w:noWrap/>
            <w:vAlign w:val="bottom"/>
            <w:hideMark/>
          </w:tcPr>
          <w:p w14:paraId="4BAA68FB" w14:textId="77777777" w:rsidR="00A858BB" w:rsidRPr="00BB43B4" w:rsidRDefault="00A858BB" w:rsidP="0081719E">
            <w:pPr>
              <w:rPr>
                <w:rFonts w:ascii="Garamond" w:hAnsi="Garamond"/>
                <w:sz w:val="12"/>
                <w:szCs w:val="24"/>
              </w:rPr>
            </w:pPr>
          </w:p>
        </w:tc>
        <w:tc>
          <w:tcPr>
            <w:tcW w:w="159" w:type="pct"/>
            <w:tcBorders>
              <w:top w:val="nil"/>
              <w:left w:val="nil"/>
              <w:bottom w:val="nil"/>
              <w:right w:val="nil"/>
            </w:tcBorders>
            <w:noWrap/>
            <w:vAlign w:val="bottom"/>
            <w:hideMark/>
          </w:tcPr>
          <w:p w14:paraId="638A332F" w14:textId="77777777" w:rsidR="00A858BB" w:rsidRPr="00BB43B4" w:rsidRDefault="00A858BB" w:rsidP="0081719E">
            <w:pPr>
              <w:rPr>
                <w:rFonts w:ascii="Garamond" w:hAnsi="Garamond"/>
                <w:sz w:val="12"/>
                <w:szCs w:val="24"/>
              </w:rPr>
            </w:pPr>
          </w:p>
        </w:tc>
        <w:tc>
          <w:tcPr>
            <w:tcW w:w="233" w:type="pct"/>
            <w:tcBorders>
              <w:top w:val="nil"/>
              <w:left w:val="nil"/>
              <w:bottom w:val="nil"/>
              <w:right w:val="nil"/>
            </w:tcBorders>
            <w:noWrap/>
            <w:vAlign w:val="bottom"/>
            <w:hideMark/>
          </w:tcPr>
          <w:p w14:paraId="47DA6F49" w14:textId="77777777" w:rsidR="00A858BB" w:rsidRPr="00BB43B4" w:rsidRDefault="00A858BB" w:rsidP="0081719E">
            <w:pPr>
              <w:rPr>
                <w:rFonts w:ascii="Garamond" w:hAnsi="Garamond"/>
                <w:sz w:val="12"/>
                <w:szCs w:val="24"/>
              </w:rPr>
            </w:pPr>
          </w:p>
        </w:tc>
        <w:tc>
          <w:tcPr>
            <w:tcW w:w="178" w:type="pct"/>
            <w:tcBorders>
              <w:top w:val="nil"/>
              <w:left w:val="nil"/>
              <w:bottom w:val="nil"/>
              <w:right w:val="nil"/>
            </w:tcBorders>
            <w:noWrap/>
            <w:vAlign w:val="bottom"/>
            <w:hideMark/>
          </w:tcPr>
          <w:p w14:paraId="21EC1BDD" w14:textId="77777777" w:rsidR="00A858BB" w:rsidRPr="00BB43B4" w:rsidRDefault="00A858BB" w:rsidP="0081719E">
            <w:pPr>
              <w:rPr>
                <w:rFonts w:ascii="Garamond" w:hAnsi="Garamond"/>
                <w:sz w:val="12"/>
                <w:szCs w:val="24"/>
              </w:rPr>
            </w:pPr>
          </w:p>
        </w:tc>
        <w:tc>
          <w:tcPr>
            <w:tcW w:w="205" w:type="pct"/>
            <w:tcBorders>
              <w:top w:val="nil"/>
              <w:left w:val="nil"/>
              <w:bottom w:val="nil"/>
              <w:right w:val="nil"/>
            </w:tcBorders>
            <w:noWrap/>
            <w:vAlign w:val="bottom"/>
            <w:hideMark/>
          </w:tcPr>
          <w:p w14:paraId="79F5A6AD" w14:textId="77777777" w:rsidR="00A858BB" w:rsidRPr="00BB43B4" w:rsidRDefault="00A858BB" w:rsidP="0081719E">
            <w:pPr>
              <w:rPr>
                <w:rFonts w:ascii="Garamond" w:hAnsi="Garamond"/>
                <w:sz w:val="12"/>
                <w:szCs w:val="24"/>
              </w:rPr>
            </w:pPr>
          </w:p>
        </w:tc>
        <w:tc>
          <w:tcPr>
            <w:tcW w:w="171" w:type="pct"/>
            <w:tcBorders>
              <w:top w:val="nil"/>
              <w:left w:val="nil"/>
              <w:bottom w:val="nil"/>
              <w:right w:val="nil"/>
            </w:tcBorders>
            <w:noWrap/>
            <w:vAlign w:val="bottom"/>
            <w:hideMark/>
          </w:tcPr>
          <w:p w14:paraId="6008404B" w14:textId="77777777" w:rsidR="00A858BB" w:rsidRPr="00BB43B4" w:rsidRDefault="00A858BB" w:rsidP="0081719E">
            <w:pPr>
              <w:rPr>
                <w:rFonts w:ascii="Garamond" w:hAnsi="Garamond"/>
                <w:sz w:val="12"/>
                <w:szCs w:val="24"/>
              </w:rPr>
            </w:pPr>
          </w:p>
        </w:tc>
        <w:tc>
          <w:tcPr>
            <w:tcW w:w="233" w:type="pct"/>
            <w:tcBorders>
              <w:top w:val="nil"/>
              <w:left w:val="nil"/>
              <w:bottom w:val="nil"/>
              <w:right w:val="nil"/>
            </w:tcBorders>
            <w:noWrap/>
            <w:vAlign w:val="bottom"/>
            <w:hideMark/>
          </w:tcPr>
          <w:p w14:paraId="37976A6B" w14:textId="77777777" w:rsidR="00A858BB" w:rsidRPr="00BB43B4" w:rsidRDefault="00A858BB" w:rsidP="0081719E">
            <w:pPr>
              <w:rPr>
                <w:rFonts w:ascii="Garamond" w:hAnsi="Garamond"/>
                <w:sz w:val="12"/>
                <w:szCs w:val="24"/>
              </w:rPr>
            </w:pPr>
          </w:p>
        </w:tc>
        <w:tc>
          <w:tcPr>
            <w:tcW w:w="178" w:type="pct"/>
            <w:tcBorders>
              <w:top w:val="nil"/>
              <w:left w:val="nil"/>
              <w:bottom w:val="nil"/>
              <w:right w:val="nil"/>
            </w:tcBorders>
            <w:noWrap/>
            <w:vAlign w:val="bottom"/>
            <w:hideMark/>
          </w:tcPr>
          <w:p w14:paraId="46DA574C" w14:textId="77777777" w:rsidR="00A858BB" w:rsidRPr="00BB43B4" w:rsidRDefault="00A858BB" w:rsidP="0081719E">
            <w:pPr>
              <w:rPr>
                <w:rFonts w:ascii="Garamond" w:hAnsi="Garamond"/>
                <w:sz w:val="12"/>
                <w:szCs w:val="24"/>
              </w:rPr>
            </w:pPr>
          </w:p>
        </w:tc>
        <w:tc>
          <w:tcPr>
            <w:tcW w:w="205" w:type="pct"/>
            <w:tcBorders>
              <w:top w:val="nil"/>
              <w:left w:val="nil"/>
              <w:bottom w:val="nil"/>
              <w:right w:val="nil"/>
            </w:tcBorders>
            <w:noWrap/>
            <w:vAlign w:val="bottom"/>
            <w:hideMark/>
          </w:tcPr>
          <w:p w14:paraId="4153E2F0" w14:textId="77777777" w:rsidR="00A858BB" w:rsidRPr="00BB43B4" w:rsidRDefault="00A858BB" w:rsidP="0081719E">
            <w:pPr>
              <w:rPr>
                <w:rFonts w:ascii="Garamond" w:hAnsi="Garamond"/>
                <w:sz w:val="12"/>
                <w:szCs w:val="24"/>
              </w:rPr>
            </w:pPr>
          </w:p>
        </w:tc>
        <w:tc>
          <w:tcPr>
            <w:tcW w:w="149" w:type="pct"/>
            <w:tcBorders>
              <w:top w:val="nil"/>
              <w:left w:val="nil"/>
              <w:bottom w:val="nil"/>
              <w:right w:val="nil"/>
            </w:tcBorders>
            <w:noWrap/>
            <w:vAlign w:val="bottom"/>
            <w:hideMark/>
          </w:tcPr>
          <w:p w14:paraId="4A35F358" w14:textId="77777777" w:rsidR="00A858BB" w:rsidRPr="00BB43B4" w:rsidRDefault="00A858BB" w:rsidP="0081719E">
            <w:pPr>
              <w:rPr>
                <w:rFonts w:ascii="Garamond" w:hAnsi="Garamond"/>
                <w:sz w:val="12"/>
                <w:szCs w:val="24"/>
              </w:rPr>
            </w:pPr>
          </w:p>
        </w:tc>
        <w:tc>
          <w:tcPr>
            <w:tcW w:w="233" w:type="pct"/>
            <w:tcBorders>
              <w:top w:val="nil"/>
              <w:left w:val="nil"/>
              <w:bottom w:val="nil"/>
              <w:right w:val="nil"/>
            </w:tcBorders>
            <w:noWrap/>
            <w:vAlign w:val="bottom"/>
            <w:hideMark/>
          </w:tcPr>
          <w:p w14:paraId="12C54EDD" w14:textId="77777777" w:rsidR="00A858BB" w:rsidRPr="00BB43B4" w:rsidRDefault="00A858BB" w:rsidP="0081719E">
            <w:pPr>
              <w:rPr>
                <w:rFonts w:ascii="Garamond" w:hAnsi="Garamond"/>
                <w:sz w:val="12"/>
                <w:szCs w:val="24"/>
              </w:rPr>
            </w:pPr>
          </w:p>
        </w:tc>
        <w:tc>
          <w:tcPr>
            <w:tcW w:w="178" w:type="pct"/>
            <w:tcBorders>
              <w:top w:val="nil"/>
              <w:left w:val="nil"/>
              <w:bottom w:val="nil"/>
              <w:right w:val="nil"/>
            </w:tcBorders>
            <w:noWrap/>
            <w:vAlign w:val="bottom"/>
            <w:hideMark/>
          </w:tcPr>
          <w:p w14:paraId="366F2A3C" w14:textId="77777777" w:rsidR="00A858BB" w:rsidRPr="00BB43B4" w:rsidRDefault="00A858BB" w:rsidP="0081719E">
            <w:pPr>
              <w:rPr>
                <w:rFonts w:ascii="Garamond" w:hAnsi="Garamond"/>
                <w:sz w:val="12"/>
                <w:szCs w:val="24"/>
              </w:rPr>
            </w:pPr>
          </w:p>
        </w:tc>
        <w:tc>
          <w:tcPr>
            <w:tcW w:w="205" w:type="pct"/>
            <w:tcBorders>
              <w:top w:val="nil"/>
              <w:left w:val="nil"/>
              <w:bottom w:val="nil"/>
              <w:right w:val="nil"/>
            </w:tcBorders>
            <w:noWrap/>
            <w:vAlign w:val="bottom"/>
            <w:hideMark/>
          </w:tcPr>
          <w:p w14:paraId="61B4113E" w14:textId="77777777" w:rsidR="00A858BB" w:rsidRPr="00BB43B4" w:rsidRDefault="00A858BB" w:rsidP="0081719E">
            <w:pPr>
              <w:rPr>
                <w:rFonts w:ascii="Garamond" w:hAnsi="Garamond"/>
                <w:sz w:val="12"/>
                <w:szCs w:val="24"/>
              </w:rPr>
            </w:pPr>
          </w:p>
        </w:tc>
      </w:tr>
      <w:tr w:rsidR="0081719E" w:rsidRPr="00BB43B4" w14:paraId="736ED975" w14:textId="77777777" w:rsidTr="0081719E">
        <w:trPr>
          <w:gridAfter w:val="1"/>
          <w:wAfter w:w="65" w:type="pct"/>
          <w:trHeight w:val="264"/>
        </w:trPr>
        <w:tc>
          <w:tcPr>
            <w:tcW w:w="283" w:type="pct"/>
            <w:tcBorders>
              <w:top w:val="nil"/>
              <w:left w:val="nil"/>
              <w:bottom w:val="nil"/>
              <w:right w:val="nil"/>
            </w:tcBorders>
            <w:noWrap/>
            <w:vAlign w:val="bottom"/>
            <w:hideMark/>
          </w:tcPr>
          <w:p w14:paraId="13F8B11A" w14:textId="77777777" w:rsidR="00A858BB" w:rsidRPr="00BB43B4" w:rsidRDefault="00A858BB" w:rsidP="0081719E">
            <w:pPr>
              <w:rPr>
                <w:rFonts w:ascii="Garamond" w:hAnsi="Garamond"/>
                <w:sz w:val="12"/>
                <w:szCs w:val="24"/>
              </w:rPr>
            </w:pPr>
          </w:p>
        </w:tc>
        <w:tc>
          <w:tcPr>
            <w:tcW w:w="153" w:type="pct"/>
            <w:tcBorders>
              <w:top w:val="nil"/>
              <w:left w:val="nil"/>
              <w:bottom w:val="nil"/>
              <w:right w:val="nil"/>
            </w:tcBorders>
            <w:noWrap/>
            <w:vAlign w:val="bottom"/>
            <w:hideMark/>
          </w:tcPr>
          <w:p w14:paraId="46AEFD13" w14:textId="77777777" w:rsidR="00A858BB" w:rsidRPr="00BB43B4" w:rsidRDefault="00A858BB" w:rsidP="0081719E">
            <w:pPr>
              <w:rPr>
                <w:rFonts w:ascii="Garamond" w:hAnsi="Garamond"/>
                <w:sz w:val="12"/>
                <w:szCs w:val="24"/>
              </w:rPr>
            </w:pPr>
          </w:p>
        </w:tc>
        <w:tc>
          <w:tcPr>
            <w:tcW w:w="233" w:type="pct"/>
            <w:tcBorders>
              <w:top w:val="nil"/>
              <w:left w:val="nil"/>
              <w:bottom w:val="nil"/>
              <w:right w:val="nil"/>
            </w:tcBorders>
            <w:noWrap/>
            <w:vAlign w:val="bottom"/>
            <w:hideMark/>
          </w:tcPr>
          <w:p w14:paraId="422F9872" w14:textId="77777777" w:rsidR="00A858BB" w:rsidRPr="00BB43B4" w:rsidRDefault="00A858BB" w:rsidP="0081719E">
            <w:pPr>
              <w:rPr>
                <w:rFonts w:ascii="Garamond" w:hAnsi="Garamond"/>
                <w:sz w:val="12"/>
                <w:szCs w:val="24"/>
              </w:rPr>
            </w:pPr>
          </w:p>
        </w:tc>
        <w:tc>
          <w:tcPr>
            <w:tcW w:w="188" w:type="pct"/>
            <w:tcBorders>
              <w:top w:val="nil"/>
              <w:left w:val="nil"/>
              <w:bottom w:val="nil"/>
              <w:right w:val="nil"/>
            </w:tcBorders>
            <w:noWrap/>
            <w:vAlign w:val="bottom"/>
            <w:hideMark/>
          </w:tcPr>
          <w:p w14:paraId="36F81F63" w14:textId="77777777" w:rsidR="00A858BB" w:rsidRPr="00BB43B4" w:rsidRDefault="00A858BB" w:rsidP="0081719E">
            <w:pPr>
              <w:rPr>
                <w:rFonts w:ascii="Garamond" w:hAnsi="Garamond"/>
                <w:sz w:val="12"/>
                <w:szCs w:val="24"/>
              </w:rPr>
            </w:pPr>
          </w:p>
        </w:tc>
        <w:tc>
          <w:tcPr>
            <w:tcW w:w="205" w:type="pct"/>
            <w:tcBorders>
              <w:top w:val="nil"/>
              <w:left w:val="nil"/>
              <w:bottom w:val="nil"/>
              <w:right w:val="nil"/>
            </w:tcBorders>
            <w:noWrap/>
            <w:vAlign w:val="bottom"/>
            <w:hideMark/>
          </w:tcPr>
          <w:p w14:paraId="67D8E7DD" w14:textId="77777777" w:rsidR="00A858BB" w:rsidRPr="00BB43B4" w:rsidRDefault="00A858BB" w:rsidP="0081719E">
            <w:pPr>
              <w:rPr>
                <w:rFonts w:ascii="Garamond" w:hAnsi="Garamond"/>
                <w:sz w:val="12"/>
                <w:szCs w:val="24"/>
              </w:rPr>
            </w:pPr>
          </w:p>
        </w:tc>
        <w:tc>
          <w:tcPr>
            <w:tcW w:w="159" w:type="pct"/>
            <w:tcBorders>
              <w:top w:val="nil"/>
              <w:left w:val="nil"/>
              <w:bottom w:val="nil"/>
              <w:right w:val="nil"/>
            </w:tcBorders>
            <w:noWrap/>
            <w:vAlign w:val="bottom"/>
            <w:hideMark/>
          </w:tcPr>
          <w:p w14:paraId="0743ED65" w14:textId="77777777" w:rsidR="00A858BB" w:rsidRPr="00BB43B4" w:rsidRDefault="00A858BB" w:rsidP="0081719E">
            <w:pPr>
              <w:rPr>
                <w:rFonts w:ascii="Garamond" w:hAnsi="Garamond"/>
                <w:sz w:val="12"/>
                <w:szCs w:val="24"/>
              </w:rPr>
            </w:pPr>
          </w:p>
        </w:tc>
        <w:tc>
          <w:tcPr>
            <w:tcW w:w="233" w:type="pct"/>
            <w:tcBorders>
              <w:top w:val="nil"/>
              <w:left w:val="nil"/>
              <w:bottom w:val="nil"/>
              <w:right w:val="nil"/>
            </w:tcBorders>
            <w:noWrap/>
            <w:vAlign w:val="bottom"/>
            <w:hideMark/>
          </w:tcPr>
          <w:p w14:paraId="53F6E294" w14:textId="77777777" w:rsidR="00A858BB" w:rsidRPr="00BB43B4" w:rsidRDefault="00A858BB" w:rsidP="0081719E">
            <w:pPr>
              <w:rPr>
                <w:rFonts w:ascii="Garamond" w:hAnsi="Garamond"/>
                <w:sz w:val="12"/>
                <w:szCs w:val="24"/>
              </w:rPr>
            </w:pPr>
          </w:p>
        </w:tc>
        <w:tc>
          <w:tcPr>
            <w:tcW w:w="178" w:type="pct"/>
            <w:tcBorders>
              <w:top w:val="nil"/>
              <w:left w:val="nil"/>
              <w:bottom w:val="nil"/>
              <w:right w:val="nil"/>
            </w:tcBorders>
            <w:noWrap/>
            <w:vAlign w:val="bottom"/>
            <w:hideMark/>
          </w:tcPr>
          <w:p w14:paraId="415F2C05" w14:textId="77777777" w:rsidR="00A858BB" w:rsidRPr="00BB43B4" w:rsidRDefault="00A858BB" w:rsidP="0081719E">
            <w:pPr>
              <w:rPr>
                <w:rFonts w:ascii="Garamond" w:hAnsi="Garamond"/>
                <w:sz w:val="12"/>
                <w:szCs w:val="24"/>
              </w:rPr>
            </w:pPr>
          </w:p>
        </w:tc>
        <w:tc>
          <w:tcPr>
            <w:tcW w:w="205" w:type="pct"/>
            <w:tcBorders>
              <w:top w:val="nil"/>
              <w:left w:val="nil"/>
              <w:bottom w:val="nil"/>
              <w:right w:val="nil"/>
            </w:tcBorders>
            <w:noWrap/>
            <w:vAlign w:val="bottom"/>
            <w:hideMark/>
          </w:tcPr>
          <w:p w14:paraId="7B289700" w14:textId="77777777" w:rsidR="00A858BB" w:rsidRPr="00BB43B4" w:rsidRDefault="00A858BB" w:rsidP="0081719E">
            <w:pPr>
              <w:rPr>
                <w:rFonts w:ascii="Garamond" w:hAnsi="Garamond"/>
                <w:sz w:val="12"/>
                <w:szCs w:val="24"/>
              </w:rPr>
            </w:pPr>
          </w:p>
        </w:tc>
        <w:tc>
          <w:tcPr>
            <w:tcW w:w="159" w:type="pct"/>
            <w:tcBorders>
              <w:top w:val="nil"/>
              <w:left w:val="nil"/>
              <w:bottom w:val="nil"/>
              <w:right w:val="nil"/>
            </w:tcBorders>
            <w:noWrap/>
            <w:vAlign w:val="bottom"/>
            <w:hideMark/>
          </w:tcPr>
          <w:p w14:paraId="5F35DD60" w14:textId="77777777" w:rsidR="00A858BB" w:rsidRPr="00BB43B4" w:rsidRDefault="00A858BB" w:rsidP="0081719E">
            <w:pPr>
              <w:rPr>
                <w:rFonts w:ascii="Garamond" w:hAnsi="Garamond"/>
                <w:sz w:val="12"/>
                <w:szCs w:val="24"/>
              </w:rPr>
            </w:pPr>
          </w:p>
        </w:tc>
        <w:tc>
          <w:tcPr>
            <w:tcW w:w="233" w:type="pct"/>
            <w:tcBorders>
              <w:top w:val="nil"/>
              <w:left w:val="nil"/>
              <w:bottom w:val="nil"/>
              <w:right w:val="nil"/>
            </w:tcBorders>
            <w:noWrap/>
            <w:vAlign w:val="bottom"/>
            <w:hideMark/>
          </w:tcPr>
          <w:p w14:paraId="307A87D0" w14:textId="77777777" w:rsidR="00A858BB" w:rsidRPr="00BB43B4" w:rsidRDefault="00A858BB" w:rsidP="0081719E">
            <w:pPr>
              <w:rPr>
                <w:rFonts w:ascii="Garamond" w:hAnsi="Garamond"/>
                <w:sz w:val="12"/>
                <w:szCs w:val="24"/>
              </w:rPr>
            </w:pPr>
          </w:p>
        </w:tc>
        <w:tc>
          <w:tcPr>
            <w:tcW w:w="178" w:type="pct"/>
            <w:tcBorders>
              <w:top w:val="nil"/>
              <w:left w:val="nil"/>
              <w:bottom w:val="nil"/>
              <w:right w:val="nil"/>
            </w:tcBorders>
            <w:noWrap/>
            <w:vAlign w:val="bottom"/>
            <w:hideMark/>
          </w:tcPr>
          <w:p w14:paraId="67B90B87" w14:textId="77777777" w:rsidR="00A858BB" w:rsidRPr="00BB43B4" w:rsidRDefault="00A858BB" w:rsidP="0081719E">
            <w:pPr>
              <w:rPr>
                <w:rFonts w:ascii="Garamond" w:hAnsi="Garamond"/>
                <w:sz w:val="12"/>
                <w:szCs w:val="24"/>
              </w:rPr>
            </w:pPr>
          </w:p>
        </w:tc>
        <w:tc>
          <w:tcPr>
            <w:tcW w:w="205" w:type="pct"/>
            <w:tcBorders>
              <w:top w:val="nil"/>
              <w:left w:val="nil"/>
              <w:bottom w:val="nil"/>
              <w:right w:val="nil"/>
            </w:tcBorders>
            <w:noWrap/>
            <w:vAlign w:val="bottom"/>
            <w:hideMark/>
          </w:tcPr>
          <w:p w14:paraId="40FC397F" w14:textId="77777777" w:rsidR="00A858BB" w:rsidRPr="00BB43B4" w:rsidRDefault="00A858BB" w:rsidP="0081719E">
            <w:pPr>
              <w:rPr>
                <w:rFonts w:ascii="Garamond" w:hAnsi="Garamond"/>
                <w:sz w:val="12"/>
                <w:szCs w:val="24"/>
              </w:rPr>
            </w:pPr>
          </w:p>
        </w:tc>
        <w:tc>
          <w:tcPr>
            <w:tcW w:w="159" w:type="pct"/>
            <w:tcBorders>
              <w:top w:val="nil"/>
              <w:left w:val="nil"/>
              <w:bottom w:val="nil"/>
              <w:right w:val="nil"/>
            </w:tcBorders>
            <w:noWrap/>
            <w:vAlign w:val="bottom"/>
            <w:hideMark/>
          </w:tcPr>
          <w:p w14:paraId="273695DB" w14:textId="77777777" w:rsidR="00A858BB" w:rsidRPr="00BB43B4" w:rsidRDefault="00A858BB" w:rsidP="0081719E">
            <w:pPr>
              <w:rPr>
                <w:rFonts w:ascii="Garamond" w:hAnsi="Garamond"/>
                <w:sz w:val="12"/>
                <w:szCs w:val="24"/>
              </w:rPr>
            </w:pPr>
          </w:p>
        </w:tc>
        <w:tc>
          <w:tcPr>
            <w:tcW w:w="233" w:type="pct"/>
            <w:tcBorders>
              <w:top w:val="nil"/>
              <w:left w:val="nil"/>
              <w:bottom w:val="nil"/>
              <w:right w:val="nil"/>
            </w:tcBorders>
            <w:noWrap/>
            <w:vAlign w:val="bottom"/>
            <w:hideMark/>
          </w:tcPr>
          <w:p w14:paraId="741FA86E" w14:textId="77777777" w:rsidR="00A858BB" w:rsidRPr="00BB43B4" w:rsidRDefault="00A858BB" w:rsidP="0081719E">
            <w:pPr>
              <w:rPr>
                <w:rFonts w:ascii="Garamond" w:hAnsi="Garamond"/>
                <w:sz w:val="12"/>
                <w:szCs w:val="24"/>
              </w:rPr>
            </w:pPr>
          </w:p>
        </w:tc>
        <w:tc>
          <w:tcPr>
            <w:tcW w:w="178" w:type="pct"/>
            <w:tcBorders>
              <w:top w:val="nil"/>
              <w:left w:val="nil"/>
              <w:bottom w:val="nil"/>
              <w:right w:val="nil"/>
            </w:tcBorders>
            <w:noWrap/>
            <w:vAlign w:val="bottom"/>
            <w:hideMark/>
          </w:tcPr>
          <w:p w14:paraId="7D8D74CD" w14:textId="77777777" w:rsidR="00A858BB" w:rsidRPr="00BB43B4" w:rsidRDefault="00A858BB" w:rsidP="0081719E">
            <w:pPr>
              <w:rPr>
                <w:rFonts w:ascii="Garamond" w:hAnsi="Garamond"/>
                <w:sz w:val="12"/>
                <w:szCs w:val="24"/>
              </w:rPr>
            </w:pPr>
          </w:p>
        </w:tc>
        <w:tc>
          <w:tcPr>
            <w:tcW w:w="205" w:type="pct"/>
            <w:tcBorders>
              <w:top w:val="nil"/>
              <w:left w:val="nil"/>
              <w:bottom w:val="nil"/>
              <w:right w:val="nil"/>
            </w:tcBorders>
            <w:noWrap/>
            <w:vAlign w:val="bottom"/>
            <w:hideMark/>
          </w:tcPr>
          <w:p w14:paraId="36C6CB98" w14:textId="77777777" w:rsidR="00A858BB" w:rsidRPr="00BB43B4" w:rsidRDefault="00A858BB" w:rsidP="0081719E">
            <w:pPr>
              <w:rPr>
                <w:rFonts w:ascii="Garamond" w:hAnsi="Garamond"/>
                <w:sz w:val="12"/>
                <w:szCs w:val="24"/>
              </w:rPr>
            </w:pPr>
          </w:p>
        </w:tc>
        <w:tc>
          <w:tcPr>
            <w:tcW w:w="171" w:type="pct"/>
            <w:tcBorders>
              <w:top w:val="nil"/>
              <w:left w:val="nil"/>
              <w:bottom w:val="nil"/>
              <w:right w:val="nil"/>
            </w:tcBorders>
            <w:noWrap/>
            <w:vAlign w:val="bottom"/>
            <w:hideMark/>
          </w:tcPr>
          <w:p w14:paraId="037D4816" w14:textId="77777777" w:rsidR="00A858BB" w:rsidRPr="00BB43B4" w:rsidRDefault="00A858BB" w:rsidP="0081719E">
            <w:pPr>
              <w:rPr>
                <w:rFonts w:ascii="Garamond" w:hAnsi="Garamond"/>
                <w:sz w:val="12"/>
                <w:szCs w:val="24"/>
              </w:rPr>
            </w:pPr>
          </w:p>
        </w:tc>
        <w:tc>
          <w:tcPr>
            <w:tcW w:w="233" w:type="pct"/>
            <w:tcBorders>
              <w:top w:val="nil"/>
              <w:left w:val="nil"/>
              <w:bottom w:val="nil"/>
              <w:right w:val="nil"/>
            </w:tcBorders>
            <w:noWrap/>
            <w:vAlign w:val="bottom"/>
            <w:hideMark/>
          </w:tcPr>
          <w:p w14:paraId="78431A81" w14:textId="77777777" w:rsidR="00A858BB" w:rsidRPr="00BB43B4" w:rsidRDefault="00A858BB" w:rsidP="0081719E">
            <w:pPr>
              <w:rPr>
                <w:rFonts w:ascii="Garamond" w:hAnsi="Garamond"/>
                <w:sz w:val="12"/>
                <w:szCs w:val="24"/>
              </w:rPr>
            </w:pPr>
          </w:p>
        </w:tc>
        <w:tc>
          <w:tcPr>
            <w:tcW w:w="178" w:type="pct"/>
            <w:tcBorders>
              <w:top w:val="nil"/>
              <w:left w:val="nil"/>
              <w:bottom w:val="nil"/>
              <w:right w:val="nil"/>
            </w:tcBorders>
            <w:noWrap/>
            <w:vAlign w:val="bottom"/>
            <w:hideMark/>
          </w:tcPr>
          <w:p w14:paraId="415CAEA4" w14:textId="77777777" w:rsidR="00A858BB" w:rsidRPr="00BB43B4" w:rsidRDefault="00A858BB" w:rsidP="0081719E">
            <w:pPr>
              <w:rPr>
                <w:rFonts w:ascii="Garamond" w:hAnsi="Garamond"/>
                <w:sz w:val="12"/>
                <w:szCs w:val="24"/>
              </w:rPr>
            </w:pPr>
          </w:p>
        </w:tc>
        <w:tc>
          <w:tcPr>
            <w:tcW w:w="205" w:type="pct"/>
            <w:tcBorders>
              <w:top w:val="nil"/>
              <w:left w:val="nil"/>
              <w:bottom w:val="nil"/>
              <w:right w:val="nil"/>
            </w:tcBorders>
            <w:noWrap/>
            <w:vAlign w:val="bottom"/>
            <w:hideMark/>
          </w:tcPr>
          <w:p w14:paraId="1BA49316" w14:textId="77777777" w:rsidR="00A858BB" w:rsidRPr="00BB43B4" w:rsidRDefault="00A858BB" w:rsidP="0081719E">
            <w:pPr>
              <w:rPr>
                <w:rFonts w:ascii="Garamond" w:hAnsi="Garamond"/>
                <w:sz w:val="12"/>
                <w:szCs w:val="24"/>
              </w:rPr>
            </w:pPr>
          </w:p>
        </w:tc>
        <w:tc>
          <w:tcPr>
            <w:tcW w:w="149" w:type="pct"/>
            <w:tcBorders>
              <w:top w:val="nil"/>
              <w:left w:val="nil"/>
              <w:bottom w:val="nil"/>
              <w:right w:val="nil"/>
            </w:tcBorders>
            <w:noWrap/>
            <w:vAlign w:val="bottom"/>
            <w:hideMark/>
          </w:tcPr>
          <w:p w14:paraId="13AB6DBD" w14:textId="77777777" w:rsidR="00A858BB" w:rsidRPr="00BB43B4" w:rsidRDefault="00A858BB" w:rsidP="0081719E">
            <w:pPr>
              <w:rPr>
                <w:rFonts w:ascii="Garamond" w:hAnsi="Garamond"/>
                <w:sz w:val="12"/>
                <w:szCs w:val="24"/>
              </w:rPr>
            </w:pPr>
          </w:p>
        </w:tc>
        <w:tc>
          <w:tcPr>
            <w:tcW w:w="233" w:type="pct"/>
            <w:tcBorders>
              <w:top w:val="nil"/>
              <w:left w:val="nil"/>
              <w:bottom w:val="nil"/>
              <w:right w:val="nil"/>
            </w:tcBorders>
            <w:noWrap/>
            <w:vAlign w:val="bottom"/>
            <w:hideMark/>
          </w:tcPr>
          <w:p w14:paraId="329DAEB9" w14:textId="77777777" w:rsidR="00A858BB" w:rsidRPr="00BB43B4" w:rsidRDefault="00A858BB" w:rsidP="0081719E">
            <w:pPr>
              <w:rPr>
                <w:rFonts w:ascii="Garamond" w:hAnsi="Garamond"/>
                <w:sz w:val="12"/>
                <w:szCs w:val="24"/>
              </w:rPr>
            </w:pPr>
          </w:p>
        </w:tc>
        <w:tc>
          <w:tcPr>
            <w:tcW w:w="178" w:type="pct"/>
            <w:tcBorders>
              <w:top w:val="nil"/>
              <w:left w:val="nil"/>
              <w:bottom w:val="nil"/>
              <w:right w:val="nil"/>
            </w:tcBorders>
            <w:noWrap/>
            <w:vAlign w:val="bottom"/>
            <w:hideMark/>
          </w:tcPr>
          <w:p w14:paraId="6644B87C" w14:textId="77777777" w:rsidR="00A858BB" w:rsidRPr="00BB43B4" w:rsidRDefault="00A858BB" w:rsidP="0081719E">
            <w:pPr>
              <w:rPr>
                <w:rFonts w:ascii="Garamond" w:hAnsi="Garamond"/>
                <w:sz w:val="12"/>
                <w:szCs w:val="24"/>
              </w:rPr>
            </w:pPr>
          </w:p>
        </w:tc>
        <w:tc>
          <w:tcPr>
            <w:tcW w:w="205" w:type="pct"/>
            <w:tcBorders>
              <w:top w:val="nil"/>
              <w:left w:val="nil"/>
              <w:bottom w:val="nil"/>
              <w:right w:val="nil"/>
            </w:tcBorders>
            <w:noWrap/>
            <w:vAlign w:val="bottom"/>
            <w:hideMark/>
          </w:tcPr>
          <w:p w14:paraId="75665F9C" w14:textId="77777777" w:rsidR="00A858BB" w:rsidRPr="00BB43B4" w:rsidRDefault="00A858BB" w:rsidP="0081719E">
            <w:pPr>
              <w:rPr>
                <w:rFonts w:ascii="Garamond" w:hAnsi="Garamond"/>
                <w:sz w:val="12"/>
                <w:szCs w:val="24"/>
              </w:rPr>
            </w:pPr>
          </w:p>
        </w:tc>
      </w:tr>
      <w:tr w:rsidR="0081719E" w:rsidRPr="00BB43B4" w14:paraId="178D9188" w14:textId="77777777" w:rsidTr="0081719E">
        <w:trPr>
          <w:gridAfter w:val="1"/>
          <w:wAfter w:w="65" w:type="pct"/>
          <w:trHeight w:val="264"/>
        </w:trPr>
        <w:tc>
          <w:tcPr>
            <w:tcW w:w="1453" w:type="pct"/>
            <w:gridSpan w:val="7"/>
            <w:tcBorders>
              <w:top w:val="nil"/>
              <w:left w:val="nil"/>
              <w:bottom w:val="nil"/>
              <w:right w:val="nil"/>
            </w:tcBorders>
            <w:noWrap/>
            <w:vAlign w:val="bottom"/>
            <w:hideMark/>
          </w:tcPr>
          <w:p w14:paraId="7E994C05" w14:textId="7EA9C58A" w:rsidR="00A858BB" w:rsidRPr="00BB43B4" w:rsidRDefault="00A858BB" w:rsidP="0081719E">
            <w:pPr>
              <w:rPr>
                <w:rFonts w:ascii="Garamond" w:hAnsi="Garamond"/>
                <w:b/>
                <w:bCs/>
                <w:sz w:val="12"/>
                <w:szCs w:val="24"/>
              </w:rPr>
            </w:pPr>
            <w:r w:rsidRPr="00BB43B4">
              <w:rPr>
                <w:rFonts w:ascii="Garamond" w:hAnsi="Garamond"/>
                <w:b/>
                <w:bCs/>
                <w:sz w:val="12"/>
                <w:szCs w:val="24"/>
              </w:rPr>
              <w:t>Ngastra/nënngastra_________________________</w:t>
            </w:r>
          </w:p>
        </w:tc>
        <w:tc>
          <w:tcPr>
            <w:tcW w:w="178" w:type="pct"/>
            <w:tcBorders>
              <w:top w:val="nil"/>
              <w:left w:val="nil"/>
              <w:bottom w:val="nil"/>
              <w:right w:val="nil"/>
            </w:tcBorders>
            <w:noWrap/>
            <w:vAlign w:val="bottom"/>
            <w:hideMark/>
          </w:tcPr>
          <w:p w14:paraId="5A065905"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05" w:type="pct"/>
            <w:tcBorders>
              <w:top w:val="nil"/>
              <w:left w:val="nil"/>
              <w:bottom w:val="nil"/>
              <w:right w:val="nil"/>
            </w:tcBorders>
            <w:noWrap/>
            <w:vAlign w:val="bottom"/>
            <w:hideMark/>
          </w:tcPr>
          <w:p w14:paraId="409202BD" w14:textId="77777777" w:rsidR="00A858BB" w:rsidRPr="00BB43B4" w:rsidRDefault="00A858BB" w:rsidP="0081719E">
            <w:pPr>
              <w:rPr>
                <w:rFonts w:ascii="Garamond" w:hAnsi="Garamond"/>
                <w:sz w:val="12"/>
                <w:szCs w:val="24"/>
              </w:rPr>
            </w:pPr>
          </w:p>
        </w:tc>
        <w:tc>
          <w:tcPr>
            <w:tcW w:w="159" w:type="pct"/>
            <w:tcBorders>
              <w:top w:val="nil"/>
              <w:left w:val="nil"/>
              <w:bottom w:val="nil"/>
              <w:right w:val="nil"/>
            </w:tcBorders>
            <w:noWrap/>
            <w:vAlign w:val="bottom"/>
            <w:hideMark/>
          </w:tcPr>
          <w:p w14:paraId="3C7FD20B" w14:textId="77777777" w:rsidR="00A858BB" w:rsidRPr="00BB43B4" w:rsidRDefault="00A858BB" w:rsidP="0081719E">
            <w:pPr>
              <w:rPr>
                <w:rFonts w:ascii="Garamond" w:hAnsi="Garamond"/>
                <w:sz w:val="12"/>
                <w:szCs w:val="24"/>
              </w:rPr>
            </w:pPr>
          </w:p>
        </w:tc>
        <w:tc>
          <w:tcPr>
            <w:tcW w:w="233" w:type="pct"/>
            <w:tcBorders>
              <w:top w:val="nil"/>
              <w:left w:val="nil"/>
              <w:bottom w:val="nil"/>
              <w:right w:val="nil"/>
            </w:tcBorders>
            <w:noWrap/>
            <w:vAlign w:val="bottom"/>
            <w:hideMark/>
          </w:tcPr>
          <w:p w14:paraId="0EA9D17B" w14:textId="77777777" w:rsidR="00A858BB" w:rsidRPr="00BB43B4" w:rsidRDefault="00A858BB" w:rsidP="0081719E">
            <w:pPr>
              <w:rPr>
                <w:rFonts w:ascii="Garamond" w:hAnsi="Garamond"/>
                <w:sz w:val="12"/>
                <w:szCs w:val="24"/>
              </w:rPr>
            </w:pPr>
          </w:p>
        </w:tc>
        <w:tc>
          <w:tcPr>
            <w:tcW w:w="178" w:type="pct"/>
            <w:tcBorders>
              <w:top w:val="nil"/>
              <w:left w:val="nil"/>
              <w:bottom w:val="nil"/>
              <w:right w:val="nil"/>
            </w:tcBorders>
            <w:noWrap/>
            <w:vAlign w:val="bottom"/>
            <w:hideMark/>
          </w:tcPr>
          <w:p w14:paraId="23D61B3A" w14:textId="77777777" w:rsidR="00A858BB" w:rsidRPr="00BB43B4" w:rsidRDefault="00A858BB" w:rsidP="0081719E">
            <w:pPr>
              <w:rPr>
                <w:rFonts w:ascii="Garamond" w:hAnsi="Garamond"/>
                <w:sz w:val="12"/>
                <w:szCs w:val="24"/>
              </w:rPr>
            </w:pPr>
          </w:p>
        </w:tc>
        <w:tc>
          <w:tcPr>
            <w:tcW w:w="205" w:type="pct"/>
            <w:tcBorders>
              <w:top w:val="nil"/>
              <w:left w:val="nil"/>
              <w:bottom w:val="nil"/>
              <w:right w:val="nil"/>
            </w:tcBorders>
            <w:noWrap/>
            <w:vAlign w:val="bottom"/>
            <w:hideMark/>
          </w:tcPr>
          <w:p w14:paraId="67DF34BE" w14:textId="77777777" w:rsidR="00A858BB" w:rsidRPr="00BB43B4" w:rsidRDefault="00A858BB" w:rsidP="0081719E">
            <w:pPr>
              <w:rPr>
                <w:rFonts w:ascii="Garamond" w:hAnsi="Garamond"/>
                <w:sz w:val="12"/>
                <w:szCs w:val="24"/>
              </w:rPr>
            </w:pPr>
          </w:p>
        </w:tc>
        <w:tc>
          <w:tcPr>
            <w:tcW w:w="159" w:type="pct"/>
            <w:tcBorders>
              <w:top w:val="nil"/>
              <w:left w:val="nil"/>
              <w:bottom w:val="nil"/>
              <w:right w:val="nil"/>
            </w:tcBorders>
            <w:noWrap/>
            <w:vAlign w:val="bottom"/>
            <w:hideMark/>
          </w:tcPr>
          <w:p w14:paraId="78F75175" w14:textId="77777777" w:rsidR="00A858BB" w:rsidRPr="00BB43B4" w:rsidRDefault="00A858BB" w:rsidP="0081719E">
            <w:pPr>
              <w:rPr>
                <w:rFonts w:ascii="Garamond" w:hAnsi="Garamond"/>
                <w:sz w:val="12"/>
                <w:szCs w:val="24"/>
              </w:rPr>
            </w:pPr>
          </w:p>
        </w:tc>
        <w:tc>
          <w:tcPr>
            <w:tcW w:w="233" w:type="pct"/>
            <w:tcBorders>
              <w:top w:val="nil"/>
              <w:left w:val="nil"/>
              <w:bottom w:val="nil"/>
              <w:right w:val="nil"/>
            </w:tcBorders>
            <w:noWrap/>
            <w:vAlign w:val="bottom"/>
            <w:hideMark/>
          </w:tcPr>
          <w:p w14:paraId="42FD000C" w14:textId="77777777" w:rsidR="00A858BB" w:rsidRPr="00BB43B4" w:rsidRDefault="00A858BB" w:rsidP="0081719E">
            <w:pPr>
              <w:rPr>
                <w:rFonts w:ascii="Garamond" w:hAnsi="Garamond"/>
                <w:sz w:val="12"/>
                <w:szCs w:val="24"/>
              </w:rPr>
            </w:pPr>
          </w:p>
        </w:tc>
        <w:tc>
          <w:tcPr>
            <w:tcW w:w="178" w:type="pct"/>
            <w:tcBorders>
              <w:top w:val="nil"/>
              <w:left w:val="nil"/>
              <w:bottom w:val="nil"/>
              <w:right w:val="nil"/>
            </w:tcBorders>
            <w:noWrap/>
            <w:vAlign w:val="bottom"/>
            <w:hideMark/>
          </w:tcPr>
          <w:p w14:paraId="7EF7A0A6" w14:textId="77777777" w:rsidR="00A858BB" w:rsidRPr="00BB43B4" w:rsidRDefault="00A858BB" w:rsidP="0081719E">
            <w:pPr>
              <w:rPr>
                <w:rFonts w:ascii="Garamond" w:hAnsi="Garamond"/>
                <w:sz w:val="12"/>
                <w:szCs w:val="24"/>
              </w:rPr>
            </w:pPr>
          </w:p>
        </w:tc>
        <w:tc>
          <w:tcPr>
            <w:tcW w:w="205" w:type="pct"/>
            <w:tcBorders>
              <w:top w:val="nil"/>
              <w:left w:val="nil"/>
              <w:bottom w:val="nil"/>
              <w:right w:val="nil"/>
            </w:tcBorders>
            <w:noWrap/>
            <w:vAlign w:val="bottom"/>
            <w:hideMark/>
          </w:tcPr>
          <w:p w14:paraId="7CDB0DC4" w14:textId="77777777" w:rsidR="00A858BB" w:rsidRPr="00BB43B4" w:rsidRDefault="00A858BB" w:rsidP="0081719E">
            <w:pPr>
              <w:rPr>
                <w:rFonts w:ascii="Garamond" w:hAnsi="Garamond"/>
                <w:sz w:val="12"/>
                <w:szCs w:val="24"/>
              </w:rPr>
            </w:pPr>
          </w:p>
        </w:tc>
        <w:tc>
          <w:tcPr>
            <w:tcW w:w="171" w:type="pct"/>
            <w:tcBorders>
              <w:top w:val="nil"/>
              <w:left w:val="nil"/>
              <w:bottom w:val="nil"/>
              <w:right w:val="nil"/>
            </w:tcBorders>
            <w:noWrap/>
            <w:vAlign w:val="bottom"/>
            <w:hideMark/>
          </w:tcPr>
          <w:p w14:paraId="7AAC1601" w14:textId="77777777" w:rsidR="00A858BB" w:rsidRPr="00BB43B4" w:rsidRDefault="00A858BB" w:rsidP="0081719E">
            <w:pPr>
              <w:rPr>
                <w:rFonts w:ascii="Garamond" w:hAnsi="Garamond"/>
                <w:sz w:val="12"/>
                <w:szCs w:val="24"/>
              </w:rPr>
            </w:pPr>
          </w:p>
        </w:tc>
        <w:tc>
          <w:tcPr>
            <w:tcW w:w="233" w:type="pct"/>
            <w:tcBorders>
              <w:top w:val="nil"/>
              <w:left w:val="nil"/>
              <w:bottom w:val="nil"/>
              <w:right w:val="nil"/>
            </w:tcBorders>
            <w:noWrap/>
            <w:vAlign w:val="bottom"/>
            <w:hideMark/>
          </w:tcPr>
          <w:p w14:paraId="36D523AB" w14:textId="77777777" w:rsidR="00A858BB" w:rsidRPr="00BB43B4" w:rsidRDefault="00A858BB" w:rsidP="0081719E">
            <w:pPr>
              <w:rPr>
                <w:rFonts w:ascii="Garamond" w:hAnsi="Garamond"/>
                <w:sz w:val="12"/>
                <w:szCs w:val="24"/>
              </w:rPr>
            </w:pPr>
          </w:p>
        </w:tc>
        <w:tc>
          <w:tcPr>
            <w:tcW w:w="178" w:type="pct"/>
            <w:tcBorders>
              <w:top w:val="nil"/>
              <w:left w:val="nil"/>
              <w:bottom w:val="nil"/>
              <w:right w:val="nil"/>
            </w:tcBorders>
            <w:noWrap/>
            <w:vAlign w:val="bottom"/>
            <w:hideMark/>
          </w:tcPr>
          <w:p w14:paraId="29C621FA" w14:textId="77777777" w:rsidR="00A858BB" w:rsidRPr="00BB43B4" w:rsidRDefault="00A858BB" w:rsidP="0081719E">
            <w:pPr>
              <w:rPr>
                <w:rFonts w:ascii="Garamond" w:hAnsi="Garamond"/>
                <w:sz w:val="12"/>
                <w:szCs w:val="24"/>
              </w:rPr>
            </w:pPr>
          </w:p>
        </w:tc>
        <w:tc>
          <w:tcPr>
            <w:tcW w:w="205" w:type="pct"/>
            <w:tcBorders>
              <w:top w:val="nil"/>
              <w:left w:val="nil"/>
              <w:bottom w:val="nil"/>
              <w:right w:val="nil"/>
            </w:tcBorders>
            <w:noWrap/>
            <w:vAlign w:val="bottom"/>
            <w:hideMark/>
          </w:tcPr>
          <w:p w14:paraId="311238E8" w14:textId="77777777" w:rsidR="00A858BB" w:rsidRPr="00BB43B4" w:rsidRDefault="00A858BB" w:rsidP="0081719E">
            <w:pPr>
              <w:rPr>
                <w:rFonts w:ascii="Garamond" w:hAnsi="Garamond"/>
                <w:sz w:val="12"/>
                <w:szCs w:val="24"/>
              </w:rPr>
            </w:pPr>
          </w:p>
        </w:tc>
        <w:tc>
          <w:tcPr>
            <w:tcW w:w="149" w:type="pct"/>
            <w:tcBorders>
              <w:top w:val="nil"/>
              <w:left w:val="nil"/>
              <w:bottom w:val="nil"/>
              <w:right w:val="nil"/>
            </w:tcBorders>
            <w:noWrap/>
            <w:vAlign w:val="bottom"/>
            <w:hideMark/>
          </w:tcPr>
          <w:p w14:paraId="231DE1E4" w14:textId="77777777" w:rsidR="00A858BB" w:rsidRPr="00BB43B4" w:rsidRDefault="00A858BB" w:rsidP="0081719E">
            <w:pPr>
              <w:rPr>
                <w:rFonts w:ascii="Garamond" w:hAnsi="Garamond"/>
                <w:sz w:val="12"/>
                <w:szCs w:val="24"/>
              </w:rPr>
            </w:pPr>
          </w:p>
        </w:tc>
        <w:tc>
          <w:tcPr>
            <w:tcW w:w="233" w:type="pct"/>
            <w:tcBorders>
              <w:top w:val="nil"/>
              <w:left w:val="nil"/>
              <w:bottom w:val="nil"/>
              <w:right w:val="nil"/>
            </w:tcBorders>
            <w:noWrap/>
            <w:vAlign w:val="bottom"/>
            <w:hideMark/>
          </w:tcPr>
          <w:p w14:paraId="4C6FB7DA" w14:textId="77777777" w:rsidR="00A858BB" w:rsidRPr="00BB43B4" w:rsidRDefault="00A858BB" w:rsidP="0081719E">
            <w:pPr>
              <w:rPr>
                <w:rFonts w:ascii="Garamond" w:hAnsi="Garamond"/>
                <w:sz w:val="12"/>
                <w:szCs w:val="24"/>
              </w:rPr>
            </w:pPr>
          </w:p>
        </w:tc>
        <w:tc>
          <w:tcPr>
            <w:tcW w:w="178" w:type="pct"/>
            <w:tcBorders>
              <w:top w:val="nil"/>
              <w:left w:val="nil"/>
              <w:bottom w:val="nil"/>
              <w:right w:val="nil"/>
            </w:tcBorders>
            <w:noWrap/>
            <w:vAlign w:val="bottom"/>
            <w:hideMark/>
          </w:tcPr>
          <w:p w14:paraId="74ECFFBB" w14:textId="77777777" w:rsidR="00A858BB" w:rsidRPr="00BB43B4" w:rsidRDefault="00A858BB" w:rsidP="0081719E">
            <w:pPr>
              <w:rPr>
                <w:rFonts w:ascii="Garamond" w:hAnsi="Garamond"/>
                <w:sz w:val="12"/>
                <w:szCs w:val="24"/>
              </w:rPr>
            </w:pPr>
          </w:p>
        </w:tc>
        <w:tc>
          <w:tcPr>
            <w:tcW w:w="205" w:type="pct"/>
            <w:tcBorders>
              <w:top w:val="nil"/>
              <w:left w:val="nil"/>
              <w:bottom w:val="nil"/>
              <w:right w:val="nil"/>
            </w:tcBorders>
            <w:noWrap/>
            <w:vAlign w:val="bottom"/>
            <w:hideMark/>
          </w:tcPr>
          <w:p w14:paraId="431BAB75" w14:textId="77777777" w:rsidR="00A858BB" w:rsidRPr="00BB43B4" w:rsidRDefault="00A858BB" w:rsidP="0081719E">
            <w:pPr>
              <w:rPr>
                <w:rFonts w:ascii="Garamond" w:hAnsi="Garamond"/>
                <w:sz w:val="12"/>
                <w:szCs w:val="24"/>
              </w:rPr>
            </w:pPr>
          </w:p>
        </w:tc>
      </w:tr>
      <w:tr w:rsidR="0081719E" w:rsidRPr="00BB43B4" w14:paraId="05442AEF" w14:textId="77777777" w:rsidTr="0081719E">
        <w:trPr>
          <w:gridAfter w:val="1"/>
          <w:wAfter w:w="65" w:type="pct"/>
          <w:trHeight w:val="264"/>
        </w:trPr>
        <w:tc>
          <w:tcPr>
            <w:tcW w:w="283" w:type="pct"/>
            <w:tcBorders>
              <w:top w:val="nil"/>
              <w:left w:val="nil"/>
              <w:bottom w:val="nil"/>
              <w:right w:val="nil"/>
            </w:tcBorders>
            <w:noWrap/>
            <w:vAlign w:val="bottom"/>
            <w:hideMark/>
          </w:tcPr>
          <w:p w14:paraId="2D14C2B5" w14:textId="77777777" w:rsidR="00A858BB" w:rsidRPr="00BB43B4" w:rsidRDefault="00A858BB" w:rsidP="0081719E">
            <w:pPr>
              <w:rPr>
                <w:rFonts w:ascii="Garamond" w:hAnsi="Garamond"/>
                <w:sz w:val="12"/>
                <w:szCs w:val="24"/>
              </w:rPr>
            </w:pPr>
          </w:p>
        </w:tc>
        <w:tc>
          <w:tcPr>
            <w:tcW w:w="153" w:type="pct"/>
            <w:tcBorders>
              <w:top w:val="nil"/>
              <w:left w:val="nil"/>
              <w:bottom w:val="nil"/>
              <w:right w:val="nil"/>
            </w:tcBorders>
            <w:noWrap/>
            <w:vAlign w:val="bottom"/>
            <w:hideMark/>
          </w:tcPr>
          <w:p w14:paraId="107E6B5B" w14:textId="77777777" w:rsidR="00A858BB" w:rsidRPr="00BB43B4" w:rsidRDefault="00A858BB" w:rsidP="0081719E">
            <w:pPr>
              <w:rPr>
                <w:rFonts w:ascii="Garamond" w:hAnsi="Garamond"/>
                <w:sz w:val="12"/>
                <w:szCs w:val="24"/>
              </w:rPr>
            </w:pPr>
          </w:p>
        </w:tc>
        <w:tc>
          <w:tcPr>
            <w:tcW w:w="233" w:type="pct"/>
            <w:tcBorders>
              <w:top w:val="nil"/>
              <w:left w:val="nil"/>
              <w:bottom w:val="nil"/>
              <w:right w:val="nil"/>
            </w:tcBorders>
            <w:noWrap/>
            <w:vAlign w:val="bottom"/>
            <w:hideMark/>
          </w:tcPr>
          <w:p w14:paraId="5CE92E1D" w14:textId="77777777" w:rsidR="00A858BB" w:rsidRPr="00BB43B4" w:rsidRDefault="00A858BB" w:rsidP="0081719E">
            <w:pPr>
              <w:rPr>
                <w:rFonts w:ascii="Garamond" w:hAnsi="Garamond"/>
                <w:sz w:val="12"/>
                <w:szCs w:val="24"/>
              </w:rPr>
            </w:pPr>
          </w:p>
        </w:tc>
        <w:tc>
          <w:tcPr>
            <w:tcW w:w="188" w:type="pct"/>
            <w:tcBorders>
              <w:top w:val="nil"/>
              <w:left w:val="nil"/>
              <w:bottom w:val="nil"/>
              <w:right w:val="nil"/>
            </w:tcBorders>
            <w:noWrap/>
            <w:vAlign w:val="bottom"/>
            <w:hideMark/>
          </w:tcPr>
          <w:p w14:paraId="789B073E" w14:textId="77777777" w:rsidR="00A858BB" w:rsidRPr="00BB43B4" w:rsidRDefault="00A858BB" w:rsidP="0081719E">
            <w:pPr>
              <w:rPr>
                <w:rFonts w:ascii="Garamond" w:hAnsi="Garamond"/>
                <w:sz w:val="12"/>
                <w:szCs w:val="24"/>
              </w:rPr>
            </w:pPr>
          </w:p>
        </w:tc>
        <w:tc>
          <w:tcPr>
            <w:tcW w:w="205" w:type="pct"/>
            <w:tcBorders>
              <w:top w:val="nil"/>
              <w:left w:val="nil"/>
              <w:bottom w:val="nil"/>
              <w:right w:val="nil"/>
            </w:tcBorders>
            <w:noWrap/>
            <w:vAlign w:val="bottom"/>
            <w:hideMark/>
          </w:tcPr>
          <w:p w14:paraId="6E71C743" w14:textId="77777777" w:rsidR="00A858BB" w:rsidRPr="00BB43B4" w:rsidRDefault="00A858BB" w:rsidP="0081719E">
            <w:pPr>
              <w:rPr>
                <w:rFonts w:ascii="Garamond" w:hAnsi="Garamond"/>
                <w:sz w:val="12"/>
                <w:szCs w:val="24"/>
              </w:rPr>
            </w:pPr>
          </w:p>
        </w:tc>
        <w:tc>
          <w:tcPr>
            <w:tcW w:w="159" w:type="pct"/>
            <w:tcBorders>
              <w:top w:val="nil"/>
              <w:left w:val="nil"/>
              <w:bottom w:val="nil"/>
              <w:right w:val="nil"/>
            </w:tcBorders>
            <w:noWrap/>
            <w:vAlign w:val="bottom"/>
            <w:hideMark/>
          </w:tcPr>
          <w:p w14:paraId="1DF64B5B" w14:textId="77777777" w:rsidR="00A858BB" w:rsidRPr="00BB43B4" w:rsidRDefault="00A858BB" w:rsidP="0081719E">
            <w:pPr>
              <w:rPr>
                <w:rFonts w:ascii="Garamond" w:hAnsi="Garamond"/>
                <w:sz w:val="12"/>
                <w:szCs w:val="24"/>
              </w:rPr>
            </w:pPr>
          </w:p>
        </w:tc>
        <w:tc>
          <w:tcPr>
            <w:tcW w:w="233" w:type="pct"/>
            <w:tcBorders>
              <w:top w:val="nil"/>
              <w:left w:val="nil"/>
              <w:bottom w:val="nil"/>
              <w:right w:val="nil"/>
            </w:tcBorders>
            <w:noWrap/>
            <w:vAlign w:val="bottom"/>
            <w:hideMark/>
          </w:tcPr>
          <w:p w14:paraId="0CB598D6" w14:textId="77777777" w:rsidR="00A858BB" w:rsidRPr="00BB43B4" w:rsidRDefault="00A858BB" w:rsidP="0081719E">
            <w:pPr>
              <w:rPr>
                <w:rFonts w:ascii="Garamond" w:hAnsi="Garamond"/>
                <w:sz w:val="12"/>
                <w:szCs w:val="24"/>
              </w:rPr>
            </w:pPr>
          </w:p>
        </w:tc>
        <w:tc>
          <w:tcPr>
            <w:tcW w:w="178" w:type="pct"/>
            <w:tcBorders>
              <w:top w:val="nil"/>
              <w:left w:val="nil"/>
              <w:bottom w:val="nil"/>
              <w:right w:val="nil"/>
            </w:tcBorders>
            <w:noWrap/>
            <w:vAlign w:val="bottom"/>
            <w:hideMark/>
          </w:tcPr>
          <w:p w14:paraId="2DB4F4C1" w14:textId="77777777" w:rsidR="00A858BB" w:rsidRPr="00BB43B4" w:rsidRDefault="00A858BB" w:rsidP="0081719E">
            <w:pPr>
              <w:rPr>
                <w:rFonts w:ascii="Garamond" w:hAnsi="Garamond"/>
                <w:sz w:val="12"/>
                <w:szCs w:val="24"/>
              </w:rPr>
            </w:pPr>
          </w:p>
        </w:tc>
        <w:tc>
          <w:tcPr>
            <w:tcW w:w="205" w:type="pct"/>
            <w:tcBorders>
              <w:top w:val="nil"/>
              <w:left w:val="nil"/>
              <w:bottom w:val="nil"/>
              <w:right w:val="nil"/>
            </w:tcBorders>
            <w:noWrap/>
            <w:vAlign w:val="bottom"/>
            <w:hideMark/>
          </w:tcPr>
          <w:p w14:paraId="121E4DA2" w14:textId="77777777" w:rsidR="00A858BB" w:rsidRPr="00BB43B4" w:rsidRDefault="00A858BB" w:rsidP="0081719E">
            <w:pPr>
              <w:rPr>
                <w:rFonts w:ascii="Garamond" w:hAnsi="Garamond"/>
                <w:sz w:val="12"/>
                <w:szCs w:val="24"/>
              </w:rPr>
            </w:pPr>
          </w:p>
        </w:tc>
        <w:tc>
          <w:tcPr>
            <w:tcW w:w="159" w:type="pct"/>
            <w:tcBorders>
              <w:top w:val="nil"/>
              <w:left w:val="nil"/>
              <w:bottom w:val="nil"/>
              <w:right w:val="nil"/>
            </w:tcBorders>
            <w:noWrap/>
            <w:vAlign w:val="bottom"/>
            <w:hideMark/>
          </w:tcPr>
          <w:p w14:paraId="2F94F833" w14:textId="77777777" w:rsidR="00A858BB" w:rsidRPr="00BB43B4" w:rsidRDefault="00A858BB" w:rsidP="0081719E">
            <w:pPr>
              <w:rPr>
                <w:rFonts w:ascii="Garamond" w:hAnsi="Garamond"/>
                <w:sz w:val="12"/>
                <w:szCs w:val="24"/>
              </w:rPr>
            </w:pPr>
          </w:p>
        </w:tc>
        <w:tc>
          <w:tcPr>
            <w:tcW w:w="233" w:type="pct"/>
            <w:tcBorders>
              <w:top w:val="nil"/>
              <w:left w:val="nil"/>
              <w:bottom w:val="nil"/>
              <w:right w:val="nil"/>
            </w:tcBorders>
            <w:noWrap/>
            <w:vAlign w:val="bottom"/>
            <w:hideMark/>
          </w:tcPr>
          <w:p w14:paraId="010286C9" w14:textId="77777777" w:rsidR="00A858BB" w:rsidRPr="00BB43B4" w:rsidRDefault="00A858BB" w:rsidP="0081719E">
            <w:pPr>
              <w:rPr>
                <w:rFonts w:ascii="Garamond" w:hAnsi="Garamond"/>
                <w:sz w:val="12"/>
                <w:szCs w:val="24"/>
              </w:rPr>
            </w:pPr>
          </w:p>
        </w:tc>
        <w:tc>
          <w:tcPr>
            <w:tcW w:w="178" w:type="pct"/>
            <w:tcBorders>
              <w:top w:val="nil"/>
              <w:left w:val="nil"/>
              <w:bottom w:val="nil"/>
              <w:right w:val="nil"/>
            </w:tcBorders>
            <w:noWrap/>
            <w:vAlign w:val="bottom"/>
            <w:hideMark/>
          </w:tcPr>
          <w:p w14:paraId="58F980B8" w14:textId="77777777" w:rsidR="00A858BB" w:rsidRPr="00BB43B4" w:rsidRDefault="00A858BB" w:rsidP="0081719E">
            <w:pPr>
              <w:rPr>
                <w:rFonts w:ascii="Garamond" w:hAnsi="Garamond"/>
                <w:sz w:val="12"/>
                <w:szCs w:val="24"/>
              </w:rPr>
            </w:pPr>
          </w:p>
        </w:tc>
        <w:tc>
          <w:tcPr>
            <w:tcW w:w="205" w:type="pct"/>
            <w:tcBorders>
              <w:top w:val="nil"/>
              <w:left w:val="nil"/>
              <w:bottom w:val="nil"/>
              <w:right w:val="nil"/>
            </w:tcBorders>
            <w:noWrap/>
            <w:vAlign w:val="bottom"/>
            <w:hideMark/>
          </w:tcPr>
          <w:p w14:paraId="76CBF96B" w14:textId="77777777" w:rsidR="00A858BB" w:rsidRPr="00BB43B4" w:rsidRDefault="00A858BB" w:rsidP="0081719E">
            <w:pPr>
              <w:rPr>
                <w:rFonts w:ascii="Garamond" w:hAnsi="Garamond"/>
                <w:sz w:val="12"/>
                <w:szCs w:val="24"/>
              </w:rPr>
            </w:pPr>
          </w:p>
        </w:tc>
        <w:tc>
          <w:tcPr>
            <w:tcW w:w="159" w:type="pct"/>
            <w:tcBorders>
              <w:top w:val="nil"/>
              <w:left w:val="nil"/>
              <w:bottom w:val="nil"/>
              <w:right w:val="nil"/>
            </w:tcBorders>
            <w:noWrap/>
            <w:vAlign w:val="bottom"/>
            <w:hideMark/>
          </w:tcPr>
          <w:p w14:paraId="0A2C7CBA" w14:textId="77777777" w:rsidR="00A858BB" w:rsidRPr="00BB43B4" w:rsidRDefault="00A858BB" w:rsidP="0081719E">
            <w:pPr>
              <w:rPr>
                <w:rFonts w:ascii="Garamond" w:hAnsi="Garamond"/>
                <w:sz w:val="12"/>
                <w:szCs w:val="24"/>
              </w:rPr>
            </w:pPr>
          </w:p>
        </w:tc>
        <w:tc>
          <w:tcPr>
            <w:tcW w:w="233" w:type="pct"/>
            <w:tcBorders>
              <w:top w:val="nil"/>
              <w:left w:val="nil"/>
              <w:bottom w:val="nil"/>
              <w:right w:val="nil"/>
            </w:tcBorders>
            <w:noWrap/>
            <w:vAlign w:val="bottom"/>
            <w:hideMark/>
          </w:tcPr>
          <w:p w14:paraId="67B9B2FA" w14:textId="77777777" w:rsidR="00A858BB" w:rsidRPr="00BB43B4" w:rsidRDefault="00A858BB" w:rsidP="0081719E">
            <w:pPr>
              <w:rPr>
                <w:rFonts w:ascii="Garamond" w:hAnsi="Garamond"/>
                <w:sz w:val="12"/>
                <w:szCs w:val="24"/>
              </w:rPr>
            </w:pPr>
          </w:p>
        </w:tc>
        <w:tc>
          <w:tcPr>
            <w:tcW w:w="178" w:type="pct"/>
            <w:tcBorders>
              <w:top w:val="nil"/>
              <w:left w:val="nil"/>
              <w:bottom w:val="nil"/>
              <w:right w:val="nil"/>
            </w:tcBorders>
            <w:noWrap/>
            <w:vAlign w:val="bottom"/>
            <w:hideMark/>
          </w:tcPr>
          <w:p w14:paraId="5A13FEA1" w14:textId="77777777" w:rsidR="00A858BB" w:rsidRPr="00BB43B4" w:rsidRDefault="00A858BB" w:rsidP="0081719E">
            <w:pPr>
              <w:rPr>
                <w:rFonts w:ascii="Garamond" w:hAnsi="Garamond"/>
                <w:sz w:val="12"/>
                <w:szCs w:val="24"/>
              </w:rPr>
            </w:pPr>
          </w:p>
        </w:tc>
        <w:tc>
          <w:tcPr>
            <w:tcW w:w="205" w:type="pct"/>
            <w:tcBorders>
              <w:top w:val="nil"/>
              <w:left w:val="nil"/>
              <w:bottom w:val="nil"/>
              <w:right w:val="nil"/>
            </w:tcBorders>
            <w:noWrap/>
            <w:vAlign w:val="bottom"/>
            <w:hideMark/>
          </w:tcPr>
          <w:p w14:paraId="4C1C5036" w14:textId="77777777" w:rsidR="00A858BB" w:rsidRPr="00BB43B4" w:rsidRDefault="00A858BB" w:rsidP="0081719E">
            <w:pPr>
              <w:rPr>
                <w:rFonts w:ascii="Garamond" w:hAnsi="Garamond"/>
                <w:sz w:val="12"/>
                <w:szCs w:val="24"/>
              </w:rPr>
            </w:pPr>
          </w:p>
        </w:tc>
        <w:tc>
          <w:tcPr>
            <w:tcW w:w="171" w:type="pct"/>
            <w:tcBorders>
              <w:top w:val="nil"/>
              <w:left w:val="nil"/>
              <w:bottom w:val="nil"/>
              <w:right w:val="nil"/>
            </w:tcBorders>
            <w:noWrap/>
            <w:vAlign w:val="bottom"/>
            <w:hideMark/>
          </w:tcPr>
          <w:p w14:paraId="753E0CC4" w14:textId="77777777" w:rsidR="00A858BB" w:rsidRPr="00BB43B4" w:rsidRDefault="00A858BB" w:rsidP="0081719E">
            <w:pPr>
              <w:rPr>
                <w:rFonts w:ascii="Garamond" w:hAnsi="Garamond"/>
                <w:sz w:val="12"/>
                <w:szCs w:val="24"/>
              </w:rPr>
            </w:pPr>
          </w:p>
        </w:tc>
        <w:tc>
          <w:tcPr>
            <w:tcW w:w="233" w:type="pct"/>
            <w:tcBorders>
              <w:top w:val="nil"/>
              <w:left w:val="nil"/>
              <w:bottom w:val="nil"/>
              <w:right w:val="nil"/>
            </w:tcBorders>
            <w:noWrap/>
            <w:vAlign w:val="bottom"/>
            <w:hideMark/>
          </w:tcPr>
          <w:p w14:paraId="687CC3A5" w14:textId="77777777" w:rsidR="00A858BB" w:rsidRPr="00BB43B4" w:rsidRDefault="00A858BB" w:rsidP="0081719E">
            <w:pPr>
              <w:rPr>
                <w:rFonts w:ascii="Garamond" w:hAnsi="Garamond"/>
                <w:sz w:val="12"/>
                <w:szCs w:val="24"/>
              </w:rPr>
            </w:pPr>
          </w:p>
        </w:tc>
        <w:tc>
          <w:tcPr>
            <w:tcW w:w="178" w:type="pct"/>
            <w:tcBorders>
              <w:top w:val="nil"/>
              <w:left w:val="nil"/>
              <w:bottom w:val="nil"/>
              <w:right w:val="nil"/>
            </w:tcBorders>
            <w:noWrap/>
            <w:vAlign w:val="bottom"/>
            <w:hideMark/>
          </w:tcPr>
          <w:p w14:paraId="156A884E" w14:textId="77777777" w:rsidR="00A858BB" w:rsidRPr="00BB43B4" w:rsidRDefault="00A858BB" w:rsidP="0081719E">
            <w:pPr>
              <w:rPr>
                <w:rFonts w:ascii="Garamond" w:hAnsi="Garamond"/>
                <w:sz w:val="12"/>
                <w:szCs w:val="24"/>
              </w:rPr>
            </w:pPr>
          </w:p>
        </w:tc>
        <w:tc>
          <w:tcPr>
            <w:tcW w:w="205" w:type="pct"/>
            <w:tcBorders>
              <w:top w:val="nil"/>
              <w:left w:val="nil"/>
              <w:bottom w:val="nil"/>
              <w:right w:val="nil"/>
            </w:tcBorders>
            <w:noWrap/>
            <w:vAlign w:val="bottom"/>
            <w:hideMark/>
          </w:tcPr>
          <w:p w14:paraId="32FBD960" w14:textId="77777777" w:rsidR="00A858BB" w:rsidRPr="00BB43B4" w:rsidRDefault="00A858BB" w:rsidP="0081719E">
            <w:pPr>
              <w:rPr>
                <w:rFonts w:ascii="Garamond" w:hAnsi="Garamond"/>
                <w:sz w:val="12"/>
                <w:szCs w:val="24"/>
              </w:rPr>
            </w:pPr>
          </w:p>
        </w:tc>
        <w:tc>
          <w:tcPr>
            <w:tcW w:w="149" w:type="pct"/>
            <w:tcBorders>
              <w:top w:val="nil"/>
              <w:left w:val="nil"/>
              <w:bottom w:val="nil"/>
              <w:right w:val="nil"/>
            </w:tcBorders>
            <w:noWrap/>
            <w:vAlign w:val="bottom"/>
            <w:hideMark/>
          </w:tcPr>
          <w:p w14:paraId="02CF04D5" w14:textId="77777777" w:rsidR="00A858BB" w:rsidRPr="00BB43B4" w:rsidRDefault="00A858BB" w:rsidP="0081719E">
            <w:pPr>
              <w:rPr>
                <w:rFonts w:ascii="Garamond" w:hAnsi="Garamond"/>
                <w:sz w:val="12"/>
                <w:szCs w:val="24"/>
              </w:rPr>
            </w:pPr>
          </w:p>
        </w:tc>
        <w:tc>
          <w:tcPr>
            <w:tcW w:w="233" w:type="pct"/>
            <w:tcBorders>
              <w:top w:val="nil"/>
              <w:left w:val="nil"/>
              <w:bottom w:val="nil"/>
              <w:right w:val="nil"/>
            </w:tcBorders>
            <w:noWrap/>
            <w:vAlign w:val="bottom"/>
            <w:hideMark/>
          </w:tcPr>
          <w:p w14:paraId="5AF90165" w14:textId="77777777" w:rsidR="00A858BB" w:rsidRPr="00BB43B4" w:rsidRDefault="00A858BB" w:rsidP="0081719E">
            <w:pPr>
              <w:rPr>
                <w:rFonts w:ascii="Garamond" w:hAnsi="Garamond"/>
                <w:sz w:val="12"/>
                <w:szCs w:val="24"/>
              </w:rPr>
            </w:pPr>
          </w:p>
        </w:tc>
        <w:tc>
          <w:tcPr>
            <w:tcW w:w="178" w:type="pct"/>
            <w:tcBorders>
              <w:top w:val="nil"/>
              <w:left w:val="nil"/>
              <w:bottom w:val="nil"/>
              <w:right w:val="nil"/>
            </w:tcBorders>
            <w:noWrap/>
            <w:vAlign w:val="bottom"/>
            <w:hideMark/>
          </w:tcPr>
          <w:p w14:paraId="1DB76B5E" w14:textId="77777777" w:rsidR="00A858BB" w:rsidRPr="00BB43B4" w:rsidRDefault="00A858BB" w:rsidP="0081719E">
            <w:pPr>
              <w:rPr>
                <w:rFonts w:ascii="Garamond" w:hAnsi="Garamond"/>
                <w:sz w:val="12"/>
                <w:szCs w:val="24"/>
              </w:rPr>
            </w:pPr>
          </w:p>
        </w:tc>
        <w:tc>
          <w:tcPr>
            <w:tcW w:w="205" w:type="pct"/>
            <w:tcBorders>
              <w:top w:val="nil"/>
              <w:left w:val="nil"/>
              <w:bottom w:val="nil"/>
              <w:right w:val="nil"/>
            </w:tcBorders>
            <w:noWrap/>
            <w:vAlign w:val="bottom"/>
            <w:hideMark/>
          </w:tcPr>
          <w:p w14:paraId="209EC04E" w14:textId="77777777" w:rsidR="00A858BB" w:rsidRPr="00BB43B4" w:rsidRDefault="00A858BB" w:rsidP="0081719E">
            <w:pPr>
              <w:rPr>
                <w:rFonts w:ascii="Garamond" w:hAnsi="Garamond"/>
                <w:sz w:val="12"/>
                <w:szCs w:val="24"/>
              </w:rPr>
            </w:pPr>
          </w:p>
        </w:tc>
      </w:tr>
      <w:tr w:rsidR="00A1178A" w:rsidRPr="00BB43B4" w14:paraId="7086E866" w14:textId="77777777" w:rsidTr="0081719E">
        <w:trPr>
          <w:gridAfter w:val="1"/>
          <w:wAfter w:w="65" w:type="pct"/>
          <w:trHeight w:val="276"/>
        </w:trPr>
        <w:tc>
          <w:tcPr>
            <w:tcW w:w="283" w:type="pct"/>
            <w:tcBorders>
              <w:top w:val="nil"/>
              <w:left w:val="nil"/>
              <w:bottom w:val="nil"/>
              <w:right w:val="nil"/>
            </w:tcBorders>
            <w:noWrap/>
            <w:vAlign w:val="bottom"/>
            <w:hideMark/>
          </w:tcPr>
          <w:p w14:paraId="232FC7F3" w14:textId="77777777" w:rsidR="00A858BB" w:rsidRPr="00BB43B4" w:rsidRDefault="00A858BB" w:rsidP="0081719E">
            <w:pPr>
              <w:rPr>
                <w:rFonts w:ascii="Garamond" w:hAnsi="Garamond"/>
                <w:sz w:val="12"/>
                <w:szCs w:val="24"/>
              </w:rPr>
            </w:pPr>
          </w:p>
        </w:tc>
        <w:tc>
          <w:tcPr>
            <w:tcW w:w="153" w:type="pct"/>
            <w:tcBorders>
              <w:top w:val="nil"/>
              <w:left w:val="nil"/>
              <w:bottom w:val="nil"/>
              <w:right w:val="nil"/>
            </w:tcBorders>
            <w:noWrap/>
            <w:vAlign w:val="bottom"/>
            <w:hideMark/>
          </w:tcPr>
          <w:p w14:paraId="7B1686CC" w14:textId="77777777" w:rsidR="00A858BB" w:rsidRPr="00BB43B4" w:rsidRDefault="00A858BB" w:rsidP="0081719E">
            <w:pPr>
              <w:rPr>
                <w:rFonts w:ascii="Garamond" w:hAnsi="Garamond"/>
                <w:sz w:val="12"/>
                <w:szCs w:val="24"/>
              </w:rPr>
            </w:pPr>
          </w:p>
        </w:tc>
        <w:tc>
          <w:tcPr>
            <w:tcW w:w="233" w:type="pct"/>
            <w:tcBorders>
              <w:top w:val="nil"/>
              <w:left w:val="nil"/>
              <w:bottom w:val="nil"/>
              <w:right w:val="nil"/>
            </w:tcBorders>
            <w:noWrap/>
            <w:vAlign w:val="bottom"/>
            <w:hideMark/>
          </w:tcPr>
          <w:p w14:paraId="2A3E31ED" w14:textId="77777777" w:rsidR="00A858BB" w:rsidRPr="00BB43B4" w:rsidRDefault="00A858BB" w:rsidP="0081719E">
            <w:pPr>
              <w:rPr>
                <w:rFonts w:ascii="Garamond" w:hAnsi="Garamond"/>
                <w:sz w:val="12"/>
                <w:szCs w:val="24"/>
              </w:rPr>
            </w:pPr>
          </w:p>
        </w:tc>
        <w:tc>
          <w:tcPr>
            <w:tcW w:w="3651" w:type="pct"/>
            <w:gridSpan w:val="19"/>
            <w:tcBorders>
              <w:top w:val="nil"/>
              <w:left w:val="nil"/>
              <w:bottom w:val="nil"/>
              <w:right w:val="nil"/>
            </w:tcBorders>
            <w:noWrap/>
            <w:vAlign w:val="bottom"/>
            <w:hideMark/>
          </w:tcPr>
          <w:p w14:paraId="2F0E27A4" w14:textId="566289E3" w:rsidR="00A858BB" w:rsidRPr="00BB43B4" w:rsidRDefault="00A858BB" w:rsidP="0081719E">
            <w:pPr>
              <w:rPr>
                <w:rFonts w:ascii="Garamond" w:hAnsi="Garamond"/>
                <w:b/>
                <w:bCs/>
                <w:sz w:val="12"/>
                <w:szCs w:val="24"/>
              </w:rPr>
            </w:pPr>
            <w:r w:rsidRPr="00BB43B4">
              <w:rPr>
                <w:rFonts w:ascii="Garamond" w:hAnsi="Garamond"/>
                <w:b/>
                <w:bCs/>
                <w:sz w:val="12"/>
                <w:szCs w:val="24"/>
              </w:rPr>
              <w:t>Pasqyra e verifikimit të zënieve në pyllëzime sipas llojeve pyjorë të mb</w:t>
            </w:r>
            <w:r w:rsidR="006D0328">
              <w:rPr>
                <w:rFonts w:ascii="Garamond" w:hAnsi="Garamond"/>
                <w:b/>
                <w:bCs/>
                <w:sz w:val="12"/>
                <w:szCs w:val="24"/>
              </w:rPr>
              <w:t>jellë dhe viteve të mbjelljes (për 5 vjet</w:t>
            </w:r>
            <w:r w:rsidRPr="00BB43B4">
              <w:rPr>
                <w:rFonts w:ascii="Garamond" w:hAnsi="Garamond"/>
                <w:b/>
                <w:bCs/>
                <w:sz w:val="12"/>
                <w:szCs w:val="24"/>
              </w:rPr>
              <w:t>).</w:t>
            </w:r>
          </w:p>
        </w:tc>
        <w:tc>
          <w:tcPr>
            <w:tcW w:w="233" w:type="pct"/>
            <w:tcBorders>
              <w:top w:val="nil"/>
              <w:left w:val="nil"/>
              <w:bottom w:val="nil"/>
              <w:right w:val="nil"/>
            </w:tcBorders>
            <w:noWrap/>
            <w:vAlign w:val="bottom"/>
            <w:hideMark/>
          </w:tcPr>
          <w:p w14:paraId="4D13908D" w14:textId="77777777" w:rsidR="00A858BB" w:rsidRPr="00BB43B4" w:rsidRDefault="00A858BB" w:rsidP="0081719E">
            <w:pPr>
              <w:rPr>
                <w:rFonts w:ascii="Garamond" w:hAnsi="Garamond"/>
                <w:b/>
                <w:bCs/>
                <w:sz w:val="12"/>
                <w:szCs w:val="24"/>
              </w:rPr>
            </w:pPr>
          </w:p>
        </w:tc>
        <w:tc>
          <w:tcPr>
            <w:tcW w:w="178" w:type="pct"/>
            <w:tcBorders>
              <w:top w:val="nil"/>
              <w:left w:val="nil"/>
              <w:bottom w:val="nil"/>
              <w:right w:val="nil"/>
            </w:tcBorders>
            <w:noWrap/>
            <w:vAlign w:val="bottom"/>
            <w:hideMark/>
          </w:tcPr>
          <w:p w14:paraId="029D4020" w14:textId="77777777" w:rsidR="00A858BB" w:rsidRPr="00BB43B4" w:rsidRDefault="00A858BB" w:rsidP="0081719E">
            <w:pPr>
              <w:rPr>
                <w:rFonts w:ascii="Garamond" w:hAnsi="Garamond"/>
                <w:sz w:val="12"/>
                <w:szCs w:val="24"/>
              </w:rPr>
            </w:pPr>
          </w:p>
        </w:tc>
        <w:tc>
          <w:tcPr>
            <w:tcW w:w="205" w:type="pct"/>
            <w:tcBorders>
              <w:top w:val="nil"/>
              <w:left w:val="nil"/>
              <w:bottom w:val="nil"/>
              <w:right w:val="nil"/>
            </w:tcBorders>
            <w:noWrap/>
            <w:vAlign w:val="bottom"/>
            <w:hideMark/>
          </w:tcPr>
          <w:p w14:paraId="65B1C95D" w14:textId="77777777" w:rsidR="00A858BB" w:rsidRPr="00BB43B4" w:rsidRDefault="00A858BB" w:rsidP="0081719E">
            <w:pPr>
              <w:rPr>
                <w:rFonts w:ascii="Garamond" w:hAnsi="Garamond"/>
                <w:sz w:val="12"/>
                <w:szCs w:val="24"/>
              </w:rPr>
            </w:pPr>
          </w:p>
        </w:tc>
      </w:tr>
      <w:tr w:rsidR="0081719E" w:rsidRPr="00BB43B4" w14:paraId="5EAF74DE" w14:textId="77777777" w:rsidTr="0081719E">
        <w:trPr>
          <w:gridAfter w:val="1"/>
          <w:wAfter w:w="65" w:type="pct"/>
          <w:trHeight w:val="276"/>
        </w:trPr>
        <w:tc>
          <w:tcPr>
            <w:tcW w:w="283" w:type="pct"/>
            <w:tcBorders>
              <w:top w:val="nil"/>
              <w:left w:val="nil"/>
              <w:bottom w:val="nil"/>
              <w:right w:val="nil"/>
            </w:tcBorders>
            <w:noWrap/>
            <w:vAlign w:val="bottom"/>
            <w:hideMark/>
          </w:tcPr>
          <w:p w14:paraId="028E8C51" w14:textId="77777777" w:rsidR="00A858BB" w:rsidRPr="00BB43B4" w:rsidRDefault="00A858BB" w:rsidP="0081719E">
            <w:pPr>
              <w:rPr>
                <w:rFonts w:ascii="Garamond" w:hAnsi="Garamond"/>
                <w:sz w:val="12"/>
                <w:szCs w:val="24"/>
              </w:rPr>
            </w:pPr>
          </w:p>
        </w:tc>
        <w:tc>
          <w:tcPr>
            <w:tcW w:w="153" w:type="pct"/>
            <w:tcBorders>
              <w:top w:val="nil"/>
              <w:left w:val="nil"/>
              <w:bottom w:val="nil"/>
              <w:right w:val="nil"/>
            </w:tcBorders>
            <w:noWrap/>
            <w:vAlign w:val="bottom"/>
            <w:hideMark/>
          </w:tcPr>
          <w:p w14:paraId="31A9AB43" w14:textId="77777777" w:rsidR="00A858BB" w:rsidRPr="00BB43B4" w:rsidRDefault="00A858BB" w:rsidP="0081719E">
            <w:pPr>
              <w:rPr>
                <w:rFonts w:ascii="Garamond" w:hAnsi="Garamond"/>
                <w:sz w:val="12"/>
                <w:szCs w:val="24"/>
              </w:rPr>
            </w:pPr>
          </w:p>
        </w:tc>
        <w:tc>
          <w:tcPr>
            <w:tcW w:w="233" w:type="pct"/>
            <w:tcBorders>
              <w:top w:val="nil"/>
              <w:left w:val="nil"/>
              <w:bottom w:val="nil"/>
              <w:right w:val="nil"/>
            </w:tcBorders>
            <w:noWrap/>
            <w:vAlign w:val="bottom"/>
            <w:hideMark/>
          </w:tcPr>
          <w:p w14:paraId="551BE6C8" w14:textId="77777777" w:rsidR="00A858BB" w:rsidRPr="00BB43B4" w:rsidRDefault="00A858BB" w:rsidP="0081719E">
            <w:pPr>
              <w:rPr>
                <w:rFonts w:ascii="Garamond" w:hAnsi="Garamond"/>
                <w:sz w:val="12"/>
                <w:szCs w:val="24"/>
              </w:rPr>
            </w:pPr>
          </w:p>
        </w:tc>
        <w:tc>
          <w:tcPr>
            <w:tcW w:w="188" w:type="pct"/>
            <w:tcBorders>
              <w:top w:val="nil"/>
              <w:left w:val="nil"/>
              <w:bottom w:val="nil"/>
              <w:right w:val="nil"/>
            </w:tcBorders>
            <w:noWrap/>
            <w:vAlign w:val="bottom"/>
            <w:hideMark/>
          </w:tcPr>
          <w:p w14:paraId="2A717567" w14:textId="77777777" w:rsidR="00A858BB" w:rsidRPr="00BB43B4" w:rsidRDefault="00A858BB" w:rsidP="0081719E">
            <w:pPr>
              <w:rPr>
                <w:rFonts w:ascii="Garamond" w:hAnsi="Garamond"/>
                <w:sz w:val="12"/>
                <w:szCs w:val="24"/>
              </w:rPr>
            </w:pPr>
          </w:p>
        </w:tc>
        <w:tc>
          <w:tcPr>
            <w:tcW w:w="205" w:type="pct"/>
            <w:tcBorders>
              <w:top w:val="nil"/>
              <w:left w:val="nil"/>
              <w:bottom w:val="nil"/>
              <w:right w:val="nil"/>
            </w:tcBorders>
            <w:noWrap/>
            <w:vAlign w:val="bottom"/>
            <w:hideMark/>
          </w:tcPr>
          <w:p w14:paraId="5DB1B5BA" w14:textId="77777777" w:rsidR="00A858BB" w:rsidRPr="00BB43B4" w:rsidRDefault="00A858BB" w:rsidP="0081719E">
            <w:pPr>
              <w:rPr>
                <w:rFonts w:ascii="Garamond" w:hAnsi="Garamond"/>
                <w:sz w:val="12"/>
                <w:szCs w:val="24"/>
              </w:rPr>
            </w:pPr>
          </w:p>
        </w:tc>
        <w:tc>
          <w:tcPr>
            <w:tcW w:w="159" w:type="pct"/>
            <w:tcBorders>
              <w:top w:val="nil"/>
              <w:left w:val="nil"/>
              <w:bottom w:val="nil"/>
              <w:right w:val="nil"/>
            </w:tcBorders>
            <w:noWrap/>
            <w:vAlign w:val="bottom"/>
            <w:hideMark/>
          </w:tcPr>
          <w:p w14:paraId="05957B16" w14:textId="77777777" w:rsidR="00A858BB" w:rsidRPr="00BB43B4" w:rsidRDefault="00A858BB" w:rsidP="0081719E">
            <w:pPr>
              <w:rPr>
                <w:rFonts w:ascii="Garamond" w:hAnsi="Garamond"/>
                <w:sz w:val="12"/>
                <w:szCs w:val="24"/>
              </w:rPr>
            </w:pPr>
          </w:p>
        </w:tc>
        <w:tc>
          <w:tcPr>
            <w:tcW w:w="233" w:type="pct"/>
            <w:tcBorders>
              <w:top w:val="nil"/>
              <w:left w:val="nil"/>
              <w:bottom w:val="nil"/>
              <w:right w:val="nil"/>
            </w:tcBorders>
            <w:noWrap/>
            <w:vAlign w:val="bottom"/>
            <w:hideMark/>
          </w:tcPr>
          <w:p w14:paraId="529FBEA7" w14:textId="77777777" w:rsidR="00A858BB" w:rsidRPr="00BB43B4" w:rsidRDefault="00A858BB" w:rsidP="0081719E">
            <w:pPr>
              <w:rPr>
                <w:rFonts w:ascii="Garamond" w:hAnsi="Garamond"/>
                <w:sz w:val="12"/>
                <w:szCs w:val="24"/>
              </w:rPr>
            </w:pPr>
          </w:p>
        </w:tc>
        <w:tc>
          <w:tcPr>
            <w:tcW w:w="178" w:type="pct"/>
            <w:tcBorders>
              <w:top w:val="nil"/>
              <w:left w:val="nil"/>
              <w:bottom w:val="nil"/>
              <w:right w:val="nil"/>
            </w:tcBorders>
            <w:noWrap/>
            <w:vAlign w:val="bottom"/>
            <w:hideMark/>
          </w:tcPr>
          <w:p w14:paraId="5561E755" w14:textId="77777777" w:rsidR="00A858BB" w:rsidRPr="00BB43B4" w:rsidRDefault="00A858BB" w:rsidP="0081719E">
            <w:pPr>
              <w:rPr>
                <w:rFonts w:ascii="Garamond" w:hAnsi="Garamond"/>
                <w:sz w:val="12"/>
                <w:szCs w:val="24"/>
              </w:rPr>
            </w:pPr>
          </w:p>
        </w:tc>
        <w:tc>
          <w:tcPr>
            <w:tcW w:w="205" w:type="pct"/>
            <w:tcBorders>
              <w:top w:val="nil"/>
              <w:left w:val="nil"/>
              <w:bottom w:val="nil"/>
              <w:right w:val="nil"/>
            </w:tcBorders>
            <w:noWrap/>
            <w:vAlign w:val="bottom"/>
            <w:hideMark/>
          </w:tcPr>
          <w:p w14:paraId="27F4797A" w14:textId="77777777" w:rsidR="00A858BB" w:rsidRPr="00BB43B4" w:rsidRDefault="00A858BB" w:rsidP="0081719E">
            <w:pPr>
              <w:rPr>
                <w:rFonts w:ascii="Garamond" w:hAnsi="Garamond"/>
                <w:sz w:val="12"/>
                <w:szCs w:val="24"/>
              </w:rPr>
            </w:pPr>
          </w:p>
        </w:tc>
        <w:tc>
          <w:tcPr>
            <w:tcW w:w="1166" w:type="pct"/>
            <w:gridSpan w:val="6"/>
            <w:tcBorders>
              <w:top w:val="nil"/>
              <w:left w:val="nil"/>
              <w:bottom w:val="nil"/>
              <w:right w:val="nil"/>
            </w:tcBorders>
            <w:noWrap/>
            <w:vAlign w:val="bottom"/>
            <w:hideMark/>
          </w:tcPr>
          <w:p w14:paraId="68E50FBD" w14:textId="792FC60F" w:rsidR="00A858BB" w:rsidRPr="00BB43B4" w:rsidRDefault="00A858BB" w:rsidP="0081719E">
            <w:pPr>
              <w:jc w:val="center"/>
              <w:rPr>
                <w:rFonts w:ascii="Garamond" w:hAnsi="Garamond"/>
                <w:b/>
                <w:bCs/>
                <w:sz w:val="12"/>
                <w:szCs w:val="24"/>
              </w:rPr>
            </w:pPr>
            <w:r w:rsidRPr="00BB43B4">
              <w:rPr>
                <w:rFonts w:ascii="Garamond" w:hAnsi="Garamond"/>
                <w:b/>
                <w:bCs/>
                <w:sz w:val="12"/>
                <w:szCs w:val="24"/>
              </w:rPr>
              <w:t xml:space="preserve">Vjeshtë _____ </w:t>
            </w:r>
            <w:r w:rsidR="006D0328" w:rsidRPr="006D0328">
              <w:rPr>
                <w:rFonts w:ascii="Garamond" w:hAnsi="Garamond"/>
                <w:sz w:val="12"/>
                <w:szCs w:val="12"/>
              </w:rPr>
              <w:t>–</w:t>
            </w:r>
            <w:r w:rsidRPr="00BB43B4">
              <w:rPr>
                <w:rFonts w:ascii="Garamond" w:hAnsi="Garamond"/>
                <w:b/>
                <w:bCs/>
                <w:sz w:val="12"/>
                <w:szCs w:val="24"/>
              </w:rPr>
              <w:t xml:space="preserve"> Pranverë _____</w:t>
            </w:r>
          </w:p>
        </w:tc>
        <w:tc>
          <w:tcPr>
            <w:tcW w:w="178" w:type="pct"/>
            <w:tcBorders>
              <w:top w:val="nil"/>
              <w:left w:val="nil"/>
              <w:bottom w:val="nil"/>
              <w:right w:val="nil"/>
            </w:tcBorders>
            <w:noWrap/>
            <w:vAlign w:val="bottom"/>
            <w:hideMark/>
          </w:tcPr>
          <w:p w14:paraId="3699BE5F" w14:textId="77777777" w:rsidR="00A858BB" w:rsidRPr="00BB43B4" w:rsidRDefault="00A858BB" w:rsidP="0081719E">
            <w:pPr>
              <w:jc w:val="center"/>
              <w:rPr>
                <w:rFonts w:ascii="Garamond" w:hAnsi="Garamond"/>
                <w:b/>
                <w:bCs/>
                <w:sz w:val="12"/>
                <w:szCs w:val="24"/>
              </w:rPr>
            </w:pPr>
          </w:p>
        </w:tc>
        <w:tc>
          <w:tcPr>
            <w:tcW w:w="205" w:type="pct"/>
            <w:tcBorders>
              <w:top w:val="nil"/>
              <w:left w:val="nil"/>
              <w:bottom w:val="nil"/>
              <w:right w:val="nil"/>
            </w:tcBorders>
            <w:noWrap/>
            <w:vAlign w:val="bottom"/>
            <w:hideMark/>
          </w:tcPr>
          <w:p w14:paraId="43290DE4" w14:textId="77777777" w:rsidR="00A858BB" w:rsidRPr="00BB43B4" w:rsidRDefault="00A858BB" w:rsidP="0081719E">
            <w:pPr>
              <w:rPr>
                <w:rFonts w:ascii="Garamond" w:hAnsi="Garamond"/>
                <w:sz w:val="12"/>
                <w:szCs w:val="24"/>
              </w:rPr>
            </w:pPr>
          </w:p>
        </w:tc>
        <w:tc>
          <w:tcPr>
            <w:tcW w:w="171" w:type="pct"/>
            <w:tcBorders>
              <w:top w:val="nil"/>
              <w:left w:val="nil"/>
              <w:bottom w:val="nil"/>
              <w:right w:val="nil"/>
            </w:tcBorders>
            <w:noWrap/>
            <w:vAlign w:val="bottom"/>
            <w:hideMark/>
          </w:tcPr>
          <w:p w14:paraId="1906B354" w14:textId="77777777" w:rsidR="00A858BB" w:rsidRPr="00BB43B4" w:rsidRDefault="00A858BB" w:rsidP="0081719E">
            <w:pPr>
              <w:rPr>
                <w:rFonts w:ascii="Garamond" w:hAnsi="Garamond"/>
                <w:sz w:val="12"/>
                <w:szCs w:val="24"/>
              </w:rPr>
            </w:pPr>
          </w:p>
        </w:tc>
        <w:tc>
          <w:tcPr>
            <w:tcW w:w="233" w:type="pct"/>
            <w:tcBorders>
              <w:top w:val="nil"/>
              <w:left w:val="nil"/>
              <w:bottom w:val="nil"/>
              <w:right w:val="nil"/>
            </w:tcBorders>
            <w:noWrap/>
            <w:vAlign w:val="bottom"/>
            <w:hideMark/>
          </w:tcPr>
          <w:p w14:paraId="311A6CA4" w14:textId="77777777" w:rsidR="00A858BB" w:rsidRPr="00BB43B4" w:rsidRDefault="00A858BB" w:rsidP="0081719E">
            <w:pPr>
              <w:rPr>
                <w:rFonts w:ascii="Garamond" w:hAnsi="Garamond"/>
                <w:sz w:val="12"/>
                <w:szCs w:val="24"/>
              </w:rPr>
            </w:pPr>
          </w:p>
        </w:tc>
        <w:tc>
          <w:tcPr>
            <w:tcW w:w="178" w:type="pct"/>
            <w:tcBorders>
              <w:top w:val="nil"/>
              <w:left w:val="nil"/>
              <w:bottom w:val="nil"/>
              <w:right w:val="nil"/>
            </w:tcBorders>
            <w:noWrap/>
            <w:vAlign w:val="bottom"/>
            <w:hideMark/>
          </w:tcPr>
          <w:p w14:paraId="5DC6A239" w14:textId="77777777" w:rsidR="00A858BB" w:rsidRPr="00BB43B4" w:rsidRDefault="00A858BB" w:rsidP="0081719E">
            <w:pPr>
              <w:rPr>
                <w:rFonts w:ascii="Garamond" w:hAnsi="Garamond"/>
                <w:sz w:val="12"/>
                <w:szCs w:val="24"/>
              </w:rPr>
            </w:pPr>
          </w:p>
        </w:tc>
        <w:tc>
          <w:tcPr>
            <w:tcW w:w="205" w:type="pct"/>
            <w:tcBorders>
              <w:top w:val="nil"/>
              <w:left w:val="nil"/>
              <w:bottom w:val="nil"/>
              <w:right w:val="nil"/>
            </w:tcBorders>
            <w:noWrap/>
            <w:vAlign w:val="bottom"/>
            <w:hideMark/>
          </w:tcPr>
          <w:p w14:paraId="284A4BF6" w14:textId="77777777" w:rsidR="00A858BB" w:rsidRPr="00BB43B4" w:rsidRDefault="00A858BB" w:rsidP="0081719E">
            <w:pPr>
              <w:rPr>
                <w:rFonts w:ascii="Garamond" w:hAnsi="Garamond"/>
                <w:sz w:val="12"/>
                <w:szCs w:val="24"/>
              </w:rPr>
            </w:pPr>
          </w:p>
        </w:tc>
        <w:tc>
          <w:tcPr>
            <w:tcW w:w="149" w:type="pct"/>
            <w:tcBorders>
              <w:top w:val="nil"/>
              <w:left w:val="nil"/>
              <w:bottom w:val="nil"/>
              <w:right w:val="nil"/>
            </w:tcBorders>
            <w:noWrap/>
            <w:vAlign w:val="bottom"/>
            <w:hideMark/>
          </w:tcPr>
          <w:p w14:paraId="4550DB62" w14:textId="77777777" w:rsidR="00A858BB" w:rsidRPr="00BB43B4" w:rsidRDefault="00A858BB" w:rsidP="0081719E">
            <w:pPr>
              <w:rPr>
                <w:rFonts w:ascii="Garamond" w:hAnsi="Garamond"/>
                <w:sz w:val="12"/>
                <w:szCs w:val="24"/>
              </w:rPr>
            </w:pPr>
          </w:p>
        </w:tc>
        <w:tc>
          <w:tcPr>
            <w:tcW w:w="233" w:type="pct"/>
            <w:tcBorders>
              <w:top w:val="nil"/>
              <w:left w:val="nil"/>
              <w:bottom w:val="nil"/>
              <w:right w:val="nil"/>
            </w:tcBorders>
            <w:noWrap/>
            <w:vAlign w:val="bottom"/>
            <w:hideMark/>
          </w:tcPr>
          <w:p w14:paraId="49FD0F39" w14:textId="77777777" w:rsidR="00A858BB" w:rsidRPr="00BB43B4" w:rsidRDefault="00A858BB" w:rsidP="0081719E">
            <w:pPr>
              <w:rPr>
                <w:rFonts w:ascii="Garamond" w:hAnsi="Garamond"/>
                <w:sz w:val="12"/>
                <w:szCs w:val="24"/>
              </w:rPr>
            </w:pPr>
          </w:p>
        </w:tc>
        <w:tc>
          <w:tcPr>
            <w:tcW w:w="178" w:type="pct"/>
            <w:tcBorders>
              <w:top w:val="nil"/>
              <w:left w:val="nil"/>
              <w:bottom w:val="nil"/>
              <w:right w:val="nil"/>
            </w:tcBorders>
            <w:noWrap/>
            <w:vAlign w:val="bottom"/>
            <w:hideMark/>
          </w:tcPr>
          <w:p w14:paraId="0C3DE8A2" w14:textId="77777777" w:rsidR="00A858BB" w:rsidRPr="00BB43B4" w:rsidRDefault="00A858BB" w:rsidP="0081719E">
            <w:pPr>
              <w:rPr>
                <w:rFonts w:ascii="Garamond" w:hAnsi="Garamond"/>
                <w:sz w:val="12"/>
                <w:szCs w:val="24"/>
              </w:rPr>
            </w:pPr>
          </w:p>
        </w:tc>
        <w:tc>
          <w:tcPr>
            <w:tcW w:w="205" w:type="pct"/>
            <w:tcBorders>
              <w:top w:val="nil"/>
              <w:left w:val="nil"/>
              <w:bottom w:val="nil"/>
              <w:right w:val="nil"/>
            </w:tcBorders>
            <w:noWrap/>
            <w:vAlign w:val="bottom"/>
            <w:hideMark/>
          </w:tcPr>
          <w:p w14:paraId="3E124A0C" w14:textId="77777777" w:rsidR="00A858BB" w:rsidRPr="00BB43B4" w:rsidRDefault="00A858BB" w:rsidP="0081719E">
            <w:pPr>
              <w:rPr>
                <w:rFonts w:ascii="Garamond" w:hAnsi="Garamond"/>
                <w:sz w:val="12"/>
                <w:szCs w:val="24"/>
              </w:rPr>
            </w:pPr>
          </w:p>
        </w:tc>
      </w:tr>
      <w:tr w:rsidR="0081719E" w:rsidRPr="00BB43B4" w14:paraId="513940E0" w14:textId="77777777" w:rsidTr="0081719E">
        <w:trPr>
          <w:gridAfter w:val="1"/>
          <w:wAfter w:w="65" w:type="pct"/>
          <w:trHeight w:val="264"/>
        </w:trPr>
        <w:tc>
          <w:tcPr>
            <w:tcW w:w="283" w:type="pct"/>
            <w:tcBorders>
              <w:top w:val="nil"/>
              <w:left w:val="nil"/>
              <w:bottom w:val="nil"/>
              <w:right w:val="nil"/>
            </w:tcBorders>
            <w:noWrap/>
            <w:vAlign w:val="bottom"/>
            <w:hideMark/>
          </w:tcPr>
          <w:p w14:paraId="0C233F92" w14:textId="77777777" w:rsidR="00A858BB" w:rsidRPr="00BB43B4" w:rsidRDefault="00A858BB" w:rsidP="0081719E">
            <w:pPr>
              <w:rPr>
                <w:rFonts w:ascii="Garamond" w:hAnsi="Garamond"/>
                <w:sz w:val="12"/>
                <w:szCs w:val="24"/>
              </w:rPr>
            </w:pPr>
          </w:p>
        </w:tc>
        <w:tc>
          <w:tcPr>
            <w:tcW w:w="153" w:type="pct"/>
            <w:tcBorders>
              <w:top w:val="nil"/>
              <w:left w:val="nil"/>
              <w:bottom w:val="nil"/>
              <w:right w:val="nil"/>
            </w:tcBorders>
            <w:noWrap/>
            <w:vAlign w:val="bottom"/>
            <w:hideMark/>
          </w:tcPr>
          <w:p w14:paraId="3F4A6C20" w14:textId="77777777" w:rsidR="00A858BB" w:rsidRPr="00BB43B4" w:rsidRDefault="00A858BB" w:rsidP="0081719E">
            <w:pPr>
              <w:rPr>
                <w:rFonts w:ascii="Garamond" w:hAnsi="Garamond"/>
                <w:sz w:val="12"/>
                <w:szCs w:val="24"/>
              </w:rPr>
            </w:pPr>
          </w:p>
        </w:tc>
        <w:tc>
          <w:tcPr>
            <w:tcW w:w="233" w:type="pct"/>
            <w:tcBorders>
              <w:top w:val="nil"/>
              <w:left w:val="nil"/>
              <w:bottom w:val="nil"/>
              <w:right w:val="nil"/>
            </w:tcBorders>
            <w:noWrap/>
            <w:vAlign w:val="bottom"/>
            <w:hideMark/>
          </w:tcPr>
          <w:p w14:paraId="2522E849" w14:textId="77777777" w:rsidR="00A858BB" w:rsidRPr="00BB43B4" w:rsidRDefault="00A858BB" w:rsidP="0081719E">
            <w:pPr>
              <w:rPr>
                <w:rFonts w:ascii="Garamond" w:hAnsi="Garamond"/>
                <w:sz w:val="12"/>
                <w:szCs w:val="24"/>
              </w:rPr>
            </w:pPr>
          </w:p>
        </w:tc>
        <w:tc>
          <w:tcPr>
            <w:tcW w:w="188" w:type="pct"/>
            <w:tcBorders>
              <w:top w:val="nil"/>
              <w:left w:val="nil"/>
              <w:bottom w:val="nil"/>
              <w:right w:val="nil"/>
            </w:tcBorders>
            <w:noWrap/>
            <w:vAlign w:val="bottom"/>
            <w:hideMark/>
          </w:tcPr>
          <w:p w14:paraId="4735F822" w14:textId="77777777" w:rsidR="00A858BB" w:rsidRPr="00BB43B4" w:rsidRDefault="00A858BB" w:rsidP="0081719E">
            <w:pPr>
              <w:rPr>
                <w:rFonts w:ascii="Garamond" w:hAnsi="Garamond"/>
                <w:sz w:val="12"/>
                <w:szCs w:val="24"/>
              </w:rPr>
            </w:pPr>
          </w:p>
        </w:tc>
        <w:tc>
          <w:tcPr>
            <w:tcW w:w="205" w:type="pct"/>
            <w:tcBorders>
              <w:top w:val="nil"/>
              <w:left w:val="nil"/>
              <w:bottom w:val="nil"/>
              <w:right w:val="nil"/>
            </w:tcBorders>
            <w:noWrap/>
            <w:vAlign w:val="bottom"/>
            <w:hideMark/>
          </w:tcPr>
          <w:p w14:paraId="7C7D125B" w14:textId="77777777" w:rsidR="00A858BB" w:rsidRPr="00BB43B4" w:rsidRDefault="00A858BB" w:rsidP="0081719E">
            <w:pPr>
              <w:rPr>
                <w:rFonts w:ascii="Garamond" w:hAnsi="Garamond"/>
                <w:sz w:val="12"/>
                <w:szCs w:val="24"/>
              </w:rPr>
            </w:pPr>
          </w:p>
        </w:tc>
        <w:tc>
          <w:tcPr>
            <w:tcW w:w="159" w:type="pct"/>
            <w:tcBorders>
              <w:top w:val="nil"/>
              <w:left w:val="nil"/>
              <w:bottom w:val="nil"/>
              <w:right w:val="nil"/>
            </w:tcBorders>
            <w:noWrap/>
            <w:vAlign w:val="bottom"/>
            <w:hideMark/>
          </w:tcPr>
          <w:p w14:paraId="65361D60" w14:textId="77777777" w:rsidR="00A858BB" w:rsidRPr="00BB43B4" w:rsidRDefault="00A858BB" w:rsidP="0081719E">
            <w:pPr>
              <w:rPr>
                <w:rFonts w:ascii="Garamond" w:hAnsi="Garamond"/>
                <w:sz w:val="12"/>
                <w:szCs w:val="24"/>
              </w:rPr>
            </w:pPr>
          </w:p>
        </w:tc>
        <w:tc>
          <w:tcPr>
            <w:tcW w:w="233" w:type="pct"/>
            <w:tcBorders>
              <w:top w:val="nil"/>
              <w:left w:val="nil"/>
              <w:bottom w:val="nil"/>
              <w:right w:val="nil"/>
            </w:tcBorders>
            <w:noWrap/>
            <w:vAlign w:val="bottom"/>
            <w:hideMark/>
          </w:tcPr>
          <w:p w14:paraId="6811D080" w14:textId="77777777" w:rsidR="00A858BB" w:rsidRPr="00BB43B4" w:rsidRDefault="00A858BB" w:rsidP="0081719E">
            <w:pPr>
              <w:rPr>
                <w:rFonts w:ascii="Garamond" w:hAnsi="Garamond"/>
                <w:sz w:val="12"/>
                <w:szCs w:val="24"/>
              </w:rPr>
            </w:pPr>
          </w:p>
        </w:tc>
        <w:tc>
          <w:tcPr>
            <w:tcW w:w="178" w:type="pct"/>
            <w:tcBorders>
              <w:top w:val="nil"/>
              <w:left w:val="nil"/>
              <w:bottom w:val="nil"/>
              <w:right w:val="nil"/>
            </w:tcBorders>
            <w:noWrap/>
            <w:vAlign w:val="bottom"/>
            <w:hideMark/>
          </w:tcPr>
          <w:p w14:paraId="0E78BC88" w14:textId="77777777" w:rsidR="00A858BB" w:rsidRPr="00BB43B4" w:rsidRDefault="00A858BB" w:rsidP="0081719E">
            <w:pPr>
              <w:rPr>
                <w:rFonts w:ascii="Garamond" w:hAnsi="Garamond"/>
                <w:sz w:val="12"/>
                <w:szCs w:val="24"/>
              </w:rPr>
            </w:pPr>
          </w:p>
        </w:tc>
        <w:tc>
          <w:tcPr>
            <w:tcW w:w="205" w:type="pct"/>
            <w:tcBorders>
              <w:top w:val="nil"/>
              <w:left w:val="nil"/>
              <w:bottom w:val="nil"/>
              <w:right w:val="nil"/>
            </w:tcBorders>
            <w:noWrap/>
            <w:vAlign w:val="bottom"/>
            <w:hideMark/>
          </w:tcPr>
          <w:p w14:paraId="48E574D0" w14:textId="77777777" w:rsidR="00A858BB" w:rsidRPr="00BB43B4" w:rsidRDefault="00A858BB" w:rsidP="0081719E">
            <w:pPr>
              <w:rPr>
                <w:rFonts w:ascii="Garamond" w:hAnsi="Garamond"/>
                <w:sz w:val="12"/>
                <w:szCs w:val="24"/>
              </w:rPr>
            </w:pPr>
          </w:p>
        </w:tc>
        <w:tc>
          <w:tcPr>
            <w:tcW w:w="159" w:type="pct"/>
            <w:tcBorders>
              <w:top w:val="nil"/>
              <w:left w:val="nil"/>
              <w:bottom w:val="nil"/>
              <w:right w:val="nil"/>
            </w:tcBorders>
            <w:noWrap/>
            <w:vAlign w:val="bottom"/>
            <w:hideMark/>
          </w:tcPr>
          <w:p w14:paraId="25BF2D60" w14:textId="77777777" w:rsidR="00A858BB" w:rsidRPr="00BB43B4" w:rsidRDefault="00A858BB" w:rsidP="0081719E">
            <w:pPr>
              <w:rPr>
                <w:rFonts w:ascii="Garamond" w:hAnsi="Garamond"/>
                <w:sz w:val="12"/>
                <w:szCs w:val="24"/>
              </w:rPr>
            </w:pPr>
          </w:p>
        </w:tc>
        <w:tc>
          <w:tcPr>
            <w:tcW w:w="233" w:type="pct"/>
            <w:tcBorders>
              <w:top w:val="nil"/>
              <w:left w:val="nil"/>
              <w:bottom w:val="nil"/>
              <w:right w:val="nil"/>
            </w:tcBorders>
            <w:noWrap/>
            <w:vAlign w:val="bottom"/>
            <w:hideMark/>
          </w:tcPr>
          <w:p w14:paraId="323C7F3D" w14:textId="77777777" w:rsidR="00A858BB" w:rsidRPr="00BB43B4" w:rsidRDefault="00A858BB" w:rsidP="0081719E">
            <w:pPr>
              <w:rPr>
                <w:rFonts w:ascii="Garamond" w:hAnsi="Garamond"/>
                <w:sz w:val="12"/>
                <w:szCs w:val="24"/>
              </w:rPr>
            </w:pPr>
          </w:p>
        </w:tc>
        <w:tc>
          <w:tcPr>
            <w:tcW w:w="178" w:type="pct"/>
            <w:tcBorders>
              <w:top w:val="nil"/>
              <w:left w:val="nil"/>
              <w:bottom w:val="nil"/>
              <w:right w:val="nil"/>
            </w:tcBorders>
            <w:noWrap/>
            <w:vAlign w:val="bottom"/>
            <w:hideMark/>
          </w:tcPr>
          <w:p w14:paraId="55EA05F3" w14:textId="77777777" w:rsidR="00A858BB" w:rsidRPr="00BB43B4" w:rsidRDefault="00A858BB" w:rsidP="0081719E">
            <w:pPr>
              <w:rPr>
                <w:rFonts w:ascii="Garamond" w:hAnsi="Garamond"/>
                <w:sz w:val="12"/>
                <w:szCs w:val="24"/>
              </w:rPr>
            </w:pPr>
          </w:p>
        </w:tc>
        <w:tc>
          <w:tcPr>
            <w:tcW w:w="205" w:type="pct"/>
            <w:tcBorders>
              <w:top w:val="nil"/>
              <w:left w:val="nil"/>
              <w:bottom w:val="nil"/>
              <w:right w:val="nil"/>
            </w:tcBorders>
            <w:noWrap/>
            <w:vAlign w:val="bottom"/>
            <w:hideMark/>
          </w:tcPr>
          <w:p w14:paraId="0DF31D5D" w14:textId="77777777" w:rsidR="00A858BB" w:rsidRPr="00BB43B4" w:rsidRDefault="00A858BB" w:rsidP="0081719E">
            <w:pPr>
              <w:rPr>
                <w:rFonts w:ascii="Garamond" w:hAnsi="Garamond"/>
                <w:sz w:val="12"/>
                <w:szCs w:val="24"/>
              </w:rPr>
            </w:pPr>
          </w:p>
        </w:tc>
        <w:tc>
          <w:tcPr>
            <w:tcW w:w="159" w:type="pct"/>
            <w:tcBorders>
              <w:top w:val="nil"/>
              <w:left w:val="nil"/>
              <w:bottom w:val="nil"/>
              <w:right w:val="nil"/>
            </w:tcBorders>
            <w:noWrap/>
            <w:vAlign w:val="bottom"/>
            <w:hideMark/>
          </w:tcPr>
          <w:p w14:paraId="42BA2358" w14:textId="77777777" w:rsidR="00A858BB" w:rsidRPr="00BB43B4" w:rsidRDefault="00A858BB" w:rsidP="0081719E">
            <w:pPr>
              <w:rPr>
                <w:rFonts w:ascii="Garamond" w:hAnsi="Garamond"/>
                <w:sz w:val="12"/>
                <w:szCs w:val="24"/>
              </w:rPr>
            </w:pPr>
          </w:p>
        </w:tc>
        <w:tc>
          <w:tcPr>
            <w:tcW w:w="233" w:type="pct"/>
            <w:tcBorders>
              <w:top w:val="nil"/>
              <w:left w:val="nil"/>
              <w:bottom w:val="nil"/>
              <w:right w:val="nil"/>
            </w:tcBorders>
            <w:noWrap/>
            <w:vAlign w:val="bottom"/>
            <w:hideMark/>
          </w:tcPr>
          <w:p w14:paraId="79EAC766" w14:textId="77777777" w:rsidR="00A858BB" w:rsidRPr="00BB43B4" w:rsidRDefault="00A858BB" w:rsidP="0081719E">
            <w:pPr>
              <w:rPr>
                <w:rFonts w:ascii="Garamond" w:hAnsi="Garamond"/>
                <w:sz w:val="12"/>
                <w:szCs w:val="24"/>
              </w:rPr>
            </w:pPr>
          </w:p>
        </w:tc>
        <w:tc>
          <w:tcPr>
            <w:tcW w:w="178" w:type="pct"/>
            <w:tcBorders>
              <w:top w:val="nil"/>
              <w:left w:val="nil"/>
              <w:bottom w:val="nil"/>
              <w:right w:val="nil"/>
            </w:tcBorders>
            <w:noWrap/>
            <w:vAlign w:val="bottom"/>
            <w:hideMark/>
          </w:tcPr>
          <w:p w14:paraId="3EF08B7E" w14:textId="77777777" w:rsidR="00A858BB" w:rsidRPr="00BB43B4" w:rsidRDefault="00A858BB" w:rsidP="0081719E">
            <w:pPr>
              <w:rPr>
                <w:rFonts w:ascii="Garamond" w:hAnsi="Garamond"/>
                <w:sz w:val="12"/>
                <w:szCs w:val="24"/>
              </w:rPr>
            </w:pPr>
          </w:p>
        </w:tc>
        <w:tc>
          <w:tcPr>
            <w:tcW w:w="205" w:type="pct"/>
            <w:tcBorders>
              <w:top w:val="nil"/>
              <w:left w:val="nil"/>
              <w:bottom w:val="nil"/>
              <w:right w:val="nil"/>
            </w:tcBorders>
            <w:noWrap/>
            <w:vAlign w:val="bottom"/>
            <w:hideMark/>
          </w:tcPr>
          <w:p w14:paraId="2D2428EE" w14:textId="77777777" w:rsidR="00A858BB" w:rsidRPr="00BB43B4" w:rsidRDefault="00A858BB" w:rsidP="0081719E">
            <w:pPr>
              <w:rPr>
                <w:rFonts w:ascii="Garamond" w:hAnsi="Garamond"/>
                <w:sz w:val="12"/>
                <w:szCs w:val="24"/>
              </w:rPr>
            </w:pPr>
          </w:p>
        </w:tc>
        <w:tc>
          <w:tcPr>
            <w:tcW w:w="171" w:type="pct"/>
            <w:tcBorders>
              <w:top w:val="nil"/>
              <w:left w:val="nil"/>
              <w:bottom w:val="nil"/>
              <w:right w:val="nil"/>
            </w:tcBorders>
            <w:noWrap/>
            <w:vAlign w:val="bottom"/>
            <w:hideMark/>
          </w:tcPr>
          <w:p w14:paraId="5F43093A" w14:textId="77777777" w:rsidR="00A858BB" w:rsidRPr="00BB43B4" w:rsidRDefault="00A858BB" w:rsidP="0081719E">
            <w:pPr>
              <w:rPr>
                <w:rFonts w:ascii="Garamond" w:hAnsi="Garamond"/>
                <w:sz w:val="12"/>
                <w:szCs w:val="24"/>
              </w:rPr>
            </w:pPr>
          </w:p>
        </w:tc>
        <w:tc>
          <w:tcPr>
            <w:tcW w:w="233" w:type="pct"/>
            <w:tcBorders>
              <w:top w:val="nil"/>
              <w:left w:val="nil"/>
              <w:bottom w:val="nil"/>
              <w:right w:val="nil"/>
            </w:tcBorders>
            <w:noWrap/>
            <w:vAlign w:val="bottom"/>
            <w:hideMark/>
          </w:tcPr>
          <w:p w14:paraId="29C5DCF3" w14:textId="77777777" w:rsidR="00A858BB" w:rsidRPr="00BB43B4" w:rsidRDefault="00A858BB" w:rsidP="0081719E">
            <w:pPr>
              <w:rPr>
                <w:rFonts w:ascii="Garamond" w:hAnsi="Garamond"/>
                <w:sz w:val="12"/>
                <w:szCs w:val="24"/>
              </w:rPr>
            </w:pPr>
          </w:p>
        </w:tc>
        <w:tc>
          <w:tcPr>
            <w:tcW w:w="178" w:type="pct"/>
            <w:tcBorders>
              <w:top w:val="nil"/>
              <w:left w:val="nil"/>
              <w:bottom w:val="nil"/>
              <w:right w:val="nil"/>
            </w:tcBorders>
            <w:noWrap/>
            <w:vAlign w:val="bottom"/>
            <w:hideMark/>
          </w:tcPr>
          <w:p w14:paraId="26BA18D1" w14:textId="77777777" w:rsidR="00A858BB" w:rsidRPr="00BB43B4" w:rsidRDefault="00A858BB" w:rsidP="0081719E">
            <w:pPr>
              <w:rPr>
                <w:rFonts w:ascii="Garamond" w:hAnsi="Garamond"/>
                <w:sz w:val="12"/>
                <w:szCs w:val="24"/>
              </w:rPr>
            </w:pPr>
          </w:p>
        </w:tc>
        <w:tc>
          <w:tcPr>
            <w:tcW w:w="205" w:type="pct"/>
            <w:tcBorders>
              <w:top w:val="nil"/>
              <w:left w:val="nil"/>
              <w:bottom w:val="nil"/>
              <w:right w:val="nil"/>
            </w:tcBorders>
            <w:noWrap/>
            <w:vAlign w:val="bottom"/>
            <w:hideMark/>
          </w:tcPr>
          <w:p w14:paraId="4C56C8CA" w14:textId="77777777" w:rsidR="00A858BB" w:rsidRPr="00BB43B4" w:rsidRDefault="00A858BB" w:rsidP="0081719E">
            <w:pPr>
              <w:rPr>
                <w:rFonts w:ascii="Garamond" w:hAnsi="Garamond"/>
                <w:sz w:val="12"/>
                <w:szCs w:val="24"/>
              </w:rPr>
            </w:pPr>
          </w:p>
        </w:tc>
        <w:tc>
          <w:tcPr>
            <w:tcW w:w="149" w:type="pct"/>
            <w:tcBorders>
              <w:top w:val="nil"/>
              <w:left w:val="nil"/>
              <w:bottom w:val="nil"/>
              <w:right w:val="nil"/>
            </w:tcBorders>
            <w:noWrap/>
            <w:vAlign w:val="bottom"/>
            <w:hideMark/>
          </w:tcPr>
          <w:p w14:paraId="3861D66F" w14:textId="77777777" w:rsidR="00A858BB" w:rsidRPr="00BB43B4" w:rsidRDefault="00A858BB" w:rsidP="0081719E">
            <w:pPr>
              <w:rPr>
                <w:rFonts w:ascii="Garamond" w:hAnsi="Garamond"/>
                <w:sz w:val="12"/>
                <w:szCs w:val="24"/>
              </w:rPr>
            </w:pPr>
          </w:p>
        </w:tc>
        <w:tc>
          <w:tcPr>
            <w:tcW w:w="411" w:type="pct"/>
            <w:gridSpan w:val="2"/>
            <w:tcBorders>
              <w:top w:val="nil"/>
              <w:left w:val="nil"/>
              <w:bottom w:val="nil"/>
              <w:right w:val="nil"/>
            </w:tcBorders>
            <w:noWrap/>
            <w:vAlign w:val="bottom"/>
            <w:hideMark/>
          </w:tcPr>
          <w:p w14:paraId="1C6C2D21" w14:textId="50D9076D" w:rsidR="00A858BB" w:rsidRPr="00BB43B4" w:rsidRDefault="00A858BB" w:rsidP="0081719E">
            <w:pPr>
              <w:rPr>
                <w:rFonts w:ascii="Garamond" w:hAnsi="Garamond"/>
                <w:b/>
                <w:bCs/>
                <w:sz w:val="12"/>
                <w:szCs w:val="24"/>
              </w:rPr>
            </w:pPr>
            <w:r w:rsidRPr="00BB43B4">
              <w:rPr>
                <w:rFonts w:ascii="Garamond" w:hAnsi="Garamond"/>
                <w:b/>
                <w:bCs/>
                <w:sz w:val="12"/>
                <w:szCs w:val="24"/>
              </w:rPr>
              <w:t>Pasqyra nr.</w:t>
            </w:r>
            <w:r w:rsidR="006D0328">
              <w:rPr>
                <w:rFonts w:ascii="Garamond" w:hAnsi="Garamond"/>
                <w:b/>
                <w:bCs/>
                <w:sz w:val="12"/>
                <w:szCs w:val="24"/>
              </w:rPr>
              <w:t xml:space="preserve"> </w:t>
            </w:r>
            <w:r w:rsidRPr="00BB43B4">
              <w:rPr>
                <w:rFonts w:ascii="Garamond" w:hAnsi="Garamond"/>
                <w:b/>
                <w:bCs/>
                <w:sz w:val="12"/>
                <w:szCs w:val="24"/>
              </w:rPr>
              <w:t>3</w:t>
            </w:r>
          </w:p>
        </w:tc>
        <w:tc>
          <w:tcPr>
            <w:tcW w:w="205" w:type="pct"/>
            <w:tcBorders>
              <w:top w:val="nil"/>
              <w:left w:val="nil"/>
              <w:bottom w:val="nil"/>
              <w:right w:val="nil"/>
            </w:tcBorders>
            <w:noWrap/>
            <w:vAlign w:val="bottom"/>
            <w:hideMark/>
          </w:tcPr>
          <w:p w14:paraId="7D0C056E" w14:textId="77777777" w:rsidR="00A858BB" w:rsidRPr="00BB43B4" w:rsidRDefault="00A858BB" w:rsidP="0081719E">
            <w:pPr>
              <w:rPr>
                <w:rFonts w:ascii="Garamond" w:hAnsi="Garamond"/>
                <w:b/>
                <w:bCs/>
                <w:sz w:val="12"/>
                <w:szCs w:val="24"/>
              </w:rPr>
            </w:pPr>
          </w:p>
        </w:tc>
      </w:tr>
      <w:tr w:rsidR="00A1178A" w:rsidRPr="00BB43B4" w14:paraId="639C9BCE" w14:textId="77777777" w:rsidTr="0081719E">
        <w:trPr>
          <w:gridAfter w:val="1"/>
          <w:wAfter w:w="65" w:type="pct"/>
          <w:trHeight w:val="270"/>
        </w:trPr>
        <w:tc>
          <w:tcPr>
            <w:tcW w:w="283" w:type="pct"/>
            <w:vMerge w:val="restart"/>
            <w:tcBorders>
              <w:top w:val="single" w:sz="4" w:space="0" w:color="auto"/>
              <w:left w:val="single" w:sz="4" w:space="0" w:color="auto"/>
              <w:bottom w:val="single" w:sz="4" w:space="0" w:color="auto"/>
              <w:right w:val="single" w:sz="4" w:space="0" w:color="auto"/>
            </w:tcBorders>
            <w:vAlign w:val="center"/>
            <w:hideMark/>
          </w:tcPr>
          <w:p w14:paraId="1C7AAB37" w14:textId="77777777" w:rsidR="00A858BB" w:rsidRPr="00BB43B4" w:rsidRDefault="00A858BB" w:rsidP="0081719E">
            <w:pPr>
              <w:jc w:val="center"/>
              <w:rPr>
                <w:rFonts w:ascii="Garamond" w:hAnsi="Garamond"/>
                <w:b/>
                <w:bCs/>
                <w:sz w:val="12"/>
                <w:szCs w:val="24"/>
              </w:rPr>
            </w:pPr>
            <w:r w:rsidRPr="00BB43B4">
              <w:rPr>
                <w:rFonts w:ascii="Garamond" w:hAnsi="Garamond"/>
                <w:b/>
                <w:bCs/>
                <w:sz w:val="12"/>
                <w:szCs w:val="24"/>
              </w:rPr>
              <w:t xml:space="preserve">Lloji i mbjellë </w:t>
            </w:r>
          </w:p>
        </w:tc>
        <w:tc>
          <w:tcPr>
            <w:tcW w:w="779" w:type="pct"/>
            <w:gridSpan w:val="4"/>
            <w:vMerge w:val="restart"/>
            <w:tcBorders>
              <w:top w:val="single" w:sz="4" w:space="0" w:color="auto"/>
              <w:left w:val="single" w:sz="4" w:space="0" w:color="auto"/>
              <w:bottom w:val="single" w:sz="4" w:space="0" w:color="auto"/>
              <w:right w:val="single" w:sz="4" w:space="0" w:color="auto"/>
            </w:tcBorders>
            <w:vAlign w:val="center"/>
            <w:hideMark/>
          </w:tcPr>
          <w:p w14:paraId="29072EA7" w14:textId="7FCF5770" w:rsidR="00A858BB" w:rsidRPr="00BB43B4" w:rsidRDefault="00A858BB" w:rsidP="0081719E">
            <w:pPr>
              <w:jc w:val="center"/>
              <w:rPr>
                <w:rFonts w:ascii="Garamond" w:hAnsi="Garamond" w:cs="Arial"/>
                <w:b/>
                <w:bCs/>
                <w:sz w:val="12"/>
                <w:szCs w:val="24"/>
              </w:rPr>
            </w:pPr>
            <w:r w:rsidRPr="00BB43B4">
              <w:rPr>
                <w:rFonts w:ascii="Garamond" w:hAnsi="Garamond" w:cs="Arial"/>
                <w:b/>
                <w:bCs/>
                <w:sz w:val="12"/>
                <w:szCs w:val="24"/>
              </w:rPr>
              <w:t xml:space="preserve">Vjeshte_____ </w:t>
            </w:r>
            <w:r w:rsidR="006D0328" w:rsidRPr="006D0328">
              <w:rPr>
                <w:rFonts w:ascii="Garamond" w:hAnsi="Garamond"/>
                <w:sz w:val="12"/>
                <w:szCs w:val="12"/>
              </w:rPr>
              <w:t>–</w:t>
            </w:r>
            <w:r w:rsidRPr="00BB43B4">
              <w:rPr>
                <w:rFonts w:ascii="Garamond" w:hAnsi="Garamond" w:cs="Arial"/>
                <w:b/>
                <w:bCs/>
                <w:sz w:val="12"/>
                <w:szCs w:val="24"/>
              </w:rPr>
              <w:t xml:space="preserve"> Pranvere_____</w:t>
            </w:r>
          </w:p>
        </w:tc>
        <w:tc>
          <w:tcPr>
            <w:tcW w:w="774" w:type="pct"/>
            <w:gridSpan w:val="4"/>
            <w:vMerge w:val="restart"/>
            <w:tcBorders>
              <w:top w:val="single" w:sz="4" w:space="0" w:color="auto"/>
              <w:left w:val="single" w:sz="4" w:space="0" w:color="auto"/>
              <w:bottom w:val="single" w:sz="4" w:space="0" w:color="auto"/>
              <w:right w:val="single" w:sz="4" w:space="0" w:color="auto"/>
            </w:tcBorders>
            <w:vAlign w:val="center"/>
            <w:hideMark/>
          </w:tcPr>
          <w:p w14:paraId="1395960F" w14:textId="33C8B568" w:rsidR="00A858BB" w:rsidRPr="00BB43B4" w:rsidRDefault="00A858BB" w:rsidP="0081719E">
            <w:pPr>
              <w:jc w:val="center"/>
              <w:rPr>
                <w:rFonts w:ascii="Garamond" w:hAnsi="Garamond" w:cs="Arial"/>
                <w:b/>
                <w:bCs/>
                <w:sz w:val="12"/>
                <w:szCs w:val="24"/>
              </w:rPr>
            </w:pPr>
            <w:r w:rsidRPr="00BB43B4">
              <w:rPr>
                <w:rFonts w:ascii="Garamond" w:hAnsi="Garamond" w:cs="Arial"/>
                <w:b/>
                <w:bCs/>
                <w:sz w:val="12"/>
                <w:szCs w:val="24"/>
              </w:rPr>
              <w:t xml:space="preserve">Vjeshte_____ </w:t>
            </w:r>
            <w:r w:rsidR="006D0328" w:rsidRPr="006D0328">
              <w:rPr>
                <w:rFonts w:ascii="Garamond" w:hAnsi="Garamond"/>
                <w:sz w:val="12"/>
                <w:szCs w:val="12"/>
              </w:rPr>
              <w:t>–</w:t>
            </w:r>
            <w:r w:rsidRPr="00BB43B4">
              <w:rPr>
                <w:rFonts w:ascii="Garamond" w:hAnsi="Garamond" w:cs="Arial"/>
                <w:b/>
                <w:bCs/>
                <w:sz w:val="12"/>
                <w:szCs w:val="24"/>
              </w:rPr>
              <w:t xml:space="preserve"> Pranvere_____</w:t>
            </w:r>
          </w:p>
        </w:tc>
        <w:tc>
          <w:tcPr>
            <w:tcW w:w="774" w:type="pct"/>
            <w:gridSpan w:val="4"/>
            <w:vMerge w:val="restart"/>
            <w:tcBorders>
              <w:top w:val="single" w:sz="4" w:space="0" w:color="auto"/>
              <w:left w:val="single" w:sz="4" w:space="0" w:color="auto"/>
              <w:bottom w:val="single" w:sz="4" w:space="0" w:color="auto"/>
              <w:right w:val="single" w:sz="4" w:space="0" w:color="auto"/>
            </w:tcBorders>
            <w:vAlign w:val="center"/>
            <w:hideMark/>
          </w:tcPr>
          <w:p w14:paraId="6CAA8BAC" w14:textId="0AA65DEB" w:rsidR="00A858BB" w:rsidRPr="00BB43B4" w:rsidRDefault="00A858BB" w:rsidP="0081719E">
            <w:pPr>
              <w:jc w:val="center"/>
              <w:rPr>
                <w:rFonts w:ascii="Garamond" w:hAnsi="Garamond" w:cs="Arial"/>
                <w:b/>
                <w:bCs/>
                <w:sz w:val="12"/>
                <w:szCs w:val="24"/>
              </w:rPr>
            </w:pPr>
            <w:r w:rsidRPr="00BB43B4">
              <w:rPr>
                <w:rFonts w:ascii="Garamond" w:hAnsi="Garamond" w:cs="Arial"/>
                <w:b/>
                <w:bCs/>
                <w:sz w:val="12"/>
                <w:szCs w:val="24"/>
              </w:rPr>
              <w:t xml:space="preserve">Vjeshte_____ </w:t>
            </w:r>
            <w:r w:rsidR="006D0328" w:rsidRPr="006D0328">
              <w:rPr>
                <w:rFonts w:ascii="Garamond" w:hAnsi="Garamond"/>
                <w:sz w:val="12"/>
                <w:szCs w:val="12"/>
              </w:rPr>
              <w:t>–</w:t>
            </w:r>
            <w:r w:rsidRPr="00BB43B4">
              <w:rPr>
                <w:rFonts w:ascii="Garamond" w:hAnsi="Garamond" w:cs="Arial"/>
                <w:b/>
                <w:bCs/>
                <w:sz w:val="12"/>
                <w:szCs w:val="24"/>
              </w:rPr>
              <w:t xml:space="preserve"> Pranvere_____</w:t>
            </w:r>
          </w:p>
        </w:tc>
        <w:tc>
          <w:tcPr>
            <w:tcW w:w="774" w:type="pct"/>
            <w:gridSpan w:val="4"/>
            <w:vMerge w:val="restart"/>
            <w:tcBorders>
              <w:top w:val="single" w:sz="4" w:space="0" w:color="auto"/>
              <w:left w:val="single" w:sz="4" w:space="0" w:color="auto"/>
              <w:bottom w:val="single" w:sz="4" w:space="0" w:color="auto"/>
              <w:right w:val="single" w:sz="4" w:space="0" w:color="auto"/>
            </w:tcBorders>
            <w:vAlign w:val="center"/>
            <w:hideMark/>
          </w:tcPr>
          <w:p w14:paraId="65BD3799" w14:textId="285D573E" w:rsidR="00A858BB" w:rsidRPr="00BB43B4" w:rsidRDefault="00A858BB" w:rsidP="0081719E">
            <w:pPr>
              <w:jc w:val="center"/>
              <w:rPr>
                <w:rFonts w:ascii="Garamond" w:hAnsi="Garamond" w:cs="Arial"/>
                <w:b/>
                <w:bCs/>
                <w:sz w:val="12"/>
                <w:szCs w:val="24"/>
              </w:rPr>
            </w:pPr>
            <w:r w:rsidRPr="00BB43B4">
              <w:rPr>
                <w:rFonts w:ascii="Garamond" w:hAnsi="Garamond" w:cs="Arial"/>
                <w:b/>
                <w:bCs/>
                <w:sz w:val="12"/>
                <w:szCs w:val="24"/>
              </w:rPr>
              <w:t xml:space="preserve">Vjeshte_____ </w:t>
            </w:r>
            <w:r w:rsidR="006D0328" w:rsidRPr="006D0328">
              <w:rPr>
                <w:rFonts w:ascii="Garamond" w:hAnsi="Garamond"/>
                <w:sz w:val="12"/>
                <w:szCs w:val="12"/>
              </w:rPr>
              <w:t>–</w:t>
            </w:r>
            <w:r w:rsidRPr="00BB43B4">
              <w:rPr>
                <w:rFonts w:ascii="Garamond" w:hAnsi="Garamond" w:cs="Arial"/>
                <w:b/>
                <w:bCs/>
                <w:sz w:val="12"/>
                <w:szCs w:val="24"/>
              </w:rPr>
              <w:t xml:space="preserve"> Pranvere_____</w:t>
            </w:r>
          </w:p>
        </w:tc>
        <w:tc>
          <w:tcPr>
            <w:tcW w:w="786" w:type="pct"/>
            <w:gridSpan w:val="4"/>
            <w:vMerge w:val="restart"/>
            <w:tcBorders>
              <w:top w:val="single" w:sz="4" w:space="0" w:color="auto"/>
              <w:left w:val="single" w:sz="4" w:space="0" w:color="auto"/>
              <w:bottom w:val="single" w:sz="4" w:space="0" w:color="auto"/>
              <w:right w:val="single" w:sz="4" w:space="0" w:color="auto"/>
            </w:tcBorders>
            <w:vAlign w:val="center"/>
            <w:hideMark/>
          </w:tcPr>
          <w:p w14:paraId="270ADB00" w14:textId="3B5BEE7D" w:rsidR="00A858BB" w:rsidRPr="00BB43B4" w:rsidRDefault="00A858BB" w:rsidP="0081719E">
            <w:pPr>
              <w:jc w:val="center"/>
              <w:rPr>
                <w:rFonts w:ascii="Garamond" w:hAnsi="Garamond" w:cs="Arial"/>
                <w:b/>
                <w:bCs/>
                <w:sz w:val="12"/>
                <w:szCs w:val="24"/>
              </w:rPr>
            </w:pPr>
            <w:r w:rsidRPr="00BB43B4">
              <w:rPr>
                <w:rFonts w:ascii="Garamond" w:hAnsi="Garamond" w:cs="Arial"/>
                <w:b/>
                <w:bCs/>
                <w:sz w:val="12"/>
                <w:szCs w:val="24"/>
              </w:rPr>
              <w:t xml:space="preserve">Vjeshte_____ </w:t>
            </w:r>
            <w:r w:rsidR="006D0328" w:rsidRPr="006D0328">
              <w:rPr>
                <w:rFonts w:ascii="Garamond" w:hAnsi="Garamond"/>
                <w:sz w:val="12"/>
                <w:szCs w:val="12"/>
              </w:rPr>
              <w:t>–</w:t>
            </w:r>
            <w:r w:rsidRPr="00BB43B4">
              <w:rPr>
                <w:rFonts w:ascii="Garamond" w:hAnsi="Garamond" w:cs="Arial"/>
                <w:b/>
                <w:bCs/>
                <w:sz w:val="12"/>
                <w:szCs w:val="24"/>
              </w:rPr>
              <w:t xml:space="preserve"> Pranvere_____</w:t>
            </w:r>
          </w:p>
        </w:tc>
        <w:tc>
          <w:tcPr>
            <w:tcW w:w="764" w:type="pct"/>
            <w:gridSpan w:val="4"/>
            <w:vMerge w:val="restart"/>
            <w:tcBorders>
              <w:top w:val="single" w:sz="4" w:space="0" w:color="auto"/>
              <w:left w:val="single" w:sz="4" w:space="0" w:color="auto"/>
              <w:bottom w:val="single" w:sz="4" w:space="0" w:color="auto"/>
              <w:right w:val="single" w:sz="4" w:space="0" w:color="auto"/>
            </w:tcBorders>
            <w:vAlign w:val="center"/>
            <w:hideMark/>
          </w:tcPr>
          <w:p w14:paraId="6680507C" w14:textId="77777777" w:rsidR="00A858BB" w:rsidRPr="00BB43B4" w:rsidRDefault="00A858BB" w:rsidP="0081719E">
            <w:pPr>
              <w:jc w:val="center"/>
              <w:rPr>
                <w:rFonts w:ascii="Garamond" w:hAnsi="Garamond" w:cs="Arial"/>
                <w:b/>
                <w:bCs/>
                <w:sz w:val="12"/>
                <w:szCs w:val="24"/>
              </w:rPr>
            </w:pPr>
            <w:r w:rsidRPr="00BB43B4">
              <w:rPr>
                <w:rFonts w:ascii="Garamond" w:hAnsi="Garamond" w:cs="Arial"/>
                <w:b/>
                <w:bCs/>
                <w:sz w:val="12"/>
                <w:szCs w:val="24"/>
              </w:rPr>
              <w:t>GJITHSEJ</w:t>
            </w:r>
          </w:p>
        </w:tc>
      </w:tr>
      <w:tr w:rsidR="00A1178A" w:rsidRPr="00BB43B4" w14:paraId="0EAF873F" w14:textId="77777777" w:rsidTr="0081719E">
        <w:trPr>
          <w:trHeight w:val="264"/>
        </w:trPr>
        <w:tc>
          <w:tcPr>
            <w:tcW w:w="283" w:type="pct"/>
            <w:vMerge/>
            <w:tcBorders>
              <w:top w:val="single" w:sz="4" w:space="0" w:color="auto"/>
              <w:left w:val="single" w:sz="4" w:space="0" w:color="auto"/>
              <w:bottom w:val="single" w:sz="4" w:space="0" w:color="auto"/>
              <w:right w:val="single" w:sz="4" w:space="0" w:color="auto"/>
            </w:tcBorders>
            <w:vAlign w:val="center"/>
            <w:hideMark/>
          </w:tcPr>
          <w:p w14:paraId="0A122A38" w14:textId="77777777" w:rsidR="00A858BB" w:rsidRPr="00BB43B4" w:rsidRDefault="00A858BB" w:rsidP="0081719E">
            <w:pPr>
              <w:rPr>
                <w:rFonts w:ascii="Garamond" w:hAnsi="Garamond"/>
                <w:b/>
                <w:bCs/>
                <w:sz w:val="12"/>
                <w:szCs w:val="24"/>
              </w:rPr>
            </w:pPr>
          </w:p>
        </w:tc>
        <w:tc>
          <w:tcPr>
            <w:tcW w:w="779" w:type="pct"/>
            <w:gridSpan w:val="4"/>
            <w:vMerge/>
            <w:tcBorders>
              <w:top w:val="single" w:sz="4" w:space="0" w:color="auto"/>
              <w:left w:val="single" w:sz="4" w:space="0" w:color="auto"/>
              <w:bottom w:val="single" w:sz="4" w:space="0" w:color="auto"/>
              <w:right w:val="single" w:sz="4" w:space="0" w:color="auto"/>
            </w:tcBorders>
            <w:vAlign w:val="center"/>
            <w:hideMark/>
          </w:tcPr>
          <w:p w14:paraId="75EA6DE6" w14:textId="77777777" w:rsidR="00A858BB" w:rsidRPr="00BB43B4" w:rsidRDefault="00A858BB" w:rsidP="0081719E">
            <w:pPr>
              <w:rPr>
                <w:rFonts w:ascii="Garamond" w:hAnsi="Garamond" w:cs="Arial"/>
                <w:b/>
                <w:bCs/>
                <w:sz w:val="12"/>
                <w:szCs w:val="24"/>
              </w:rPr>
            </w:pPr>
          </w:p>
        </w:tc>
        <w:tc>
          <w:tcPr>
            <w:tcW w:w="774" w:type="pct"/>
            <w:gridSpan w:val="4"/>
            <w:vMerge/>
            <w:tcBorders>
              <w:top w:val="single" w:sz="4" w:space="0" w:color="auto"/>
              <w:left w:val="single" w:sz="4" w:space="0" w:color="auto"/>
              <w:bottom w:val="single" w:sz="4" w:space="0" w:color="auto"/>
              <w:right w:val="single" w:sz="4" w:space="0" w:color="auto"/>
            </w:tcBorders>
            <w:vAlign w:val="center"/>
            <w:hideMark/>
          </w:tcPr>
          <w:p w14:paraId="3D86FC4D" w14:textId="77777777" w:rsidR="00A858BB" w:rsidRPr="00BB43B4" w:rsidRDefault="00A858BB" w:rsidP="0081719E">
            <w:pPr>
              <w:rPr>
                <w:rFonts w:ascii="Garamond" w:hAnsi="Garamond" w:cs="Arial"/>
                <w:b/>
                <w:bCs/>
                <w:sz w:val="12"/>
                <w:szCs w:val="24"/>
              </w:rPr>
            </w:pPr>
          </w:p>
        </w:tc>
        <w:tc>
          <w:tcPr>
            <w:tcW w:w="774" w:type="pct"/>
            <w:gridSpan w:val="4"/>
            <w:vMerge/>
            <w:tcBorders>
              <w:top w:val="single" w:sz="4" w:space="0" w:color="auto"/>
              <w:left w:val="single" w:sz="4" w:space="0" w:color="auto"/>
              <w:bottom w:val="single" w:sz="4" w:space="0" w:color="auto"/>
              <w:right w:val="single" w:sz="4" w:space="0" w:color="auto"/>
            </w:tcBorders>
            <w:vAlign w:val="center"/>
            <w:hideMark/>
          </w:tcPr>
          <w:p w14:paraId="7E89F79A" w14:textId="77777777" w:rsidR="00A858BB" w:rsidRPr="00BB43B4" w:rsidRDefault="00A858BB" w:rsidP="0081719E">
            <w:pPr>
              <w:rPr>
                <w:rFonts w:ascii="Garamond" w:hAnsi="Garamond" w:cs="Arial"/>
                <w:b/>
                <w:bCs/>
                <w:sz w:val="12"/>
                <w:szCs w:val="24"/>
              </w:rPr>
            </w:pPr>
          </w:p>
        </w:tc>
        <w:tc>
          <w:tcPr>
            <w:tcW w:w="774" w:type="pct"/>
            <w:gridSpan w:val="4"/>
            <w:vMerge/>
            <w:tcBorders>
              <w:top w:val="single" w:sz="4" w:space="0" w:color="auto"/>
              <w:left w:val="single" w:sz="4" w:space="0" w:color="auto"/>
              <w:bottom w:val="single" w:sz="4" w:space="0" w:color="auto"/>
              <w:right w:val="single" w:sz="4" w:space="0" w:color="auto"/>
            </w:tcBorders>
            <w:vAlign w:val="center"/>
            <w:hideMark/>
          </w:tcPr>
          <w:p w14:paraId="0DECC2CA" w14:textId="77777777" w:rsidR="00A858BB" w:rsidRPr="00BB43B4" w:rsidRDefault="00A858BB" w:rsidP="0081719E">
            <w:pPr>
              <w:rPr>
                <w:rFonts w:ascii="Garamond" w:hAnsi="Garamond" w:cs="Arial"/>
                <w:b/>
                <w:bCs/>
                <w:sz w:val="12"/>
                <w:szCs w:val="24"/>
              </w:rPr>
            </w:pPr>
          </w:p>
        </w:tc>
        <w:tc>
          <w:tcPr>
            <w:tcW w:w="786" w:type="pct"/>
            <w:gridSpan w:val="4"/>
            <w:vMerge/>
            <w:tcBorders>
              <w:top w:val="single" w:sz="4" w:space="0" w:color="auto"/>
              <w:left w:val="single" w:sz="4" w:space="0" w:color="auto"/>
              <w:bottom w:val="single" w:sz="4" w:space="0" w:color="auto"/>
              <w:right w:val="single" w:sz="4" w:space="0" w:color="auto"/>
            </w:tcBorders>
            <w:vAlign w:val="center"/>
            <w:hideMark/>
          </w:tcPr>
          <w:p w14:paraId="4EF96BF7" w14:textId="77777777" w:rsidR="00A858BB" w:rsidRPr="00BB43B4" w:rsidRDefault="00A858BB" w:rsidP="0081719E">
            <w:pPr>
              <w:rPr>
                <w:rFonts w:ascii="Garamond" w:hAnsi="Garamond" w:cs="Arial"/>
                <w:b/>
                <w:bCs/>
                <w:sz w:val="12"/>
                <w:szCs w:val="24"/>
              </w:rPr>
            </w:pPr>
          </w:p>
        </w:tc>
        <w:tc>
          <w:tcPr>
            <w:tcW w:w="764" w:type="pct"/>
            <w:gridSpan w:val="4"/>
            <w:vMerge/>
            <w:tcBorders>
              <w:top w:val="single" w:sz="4" w:space="0" w:color="auto"/>
              <w:left w:val="single" w:sz="4" w:space="0" w:color="auto"/>
              <w:bottom w:val="single" w:sz="4" w:space="0" w:color="auto"/>
              <w:right w:val="single" w:sz="4" w:space="0" w:color="auto"/>
            </w:tcBorders>
            <w:vAlign w:val="center"/>
            <w:hideMark/>
          </w:tcPr>
          <w:p w14:paraId="51AFBF7E" w14:textId="77777777" w:rsidR="00A858BB" w:rsidRPr="00BB43B4" w:rsidRDefault="00A858BB" w:rsidP="0081719E">
            <w:pPr>
              <w:rPr>
                <w:rFonts w:ascii="Garamond" w:hAnsi="Garamond" w:cs="Arial"/>
                <w:b/>
                <w:bCs/>
                <w:sz w:val="12"/>
                <w:szCs w:val="24"/>
              </w:rPr>
            </w:pPr>
          </w:p>
        </w:tc>
        <w:tc>
          <w:tcPr>
            <w:tcW w:w="65" w:type="pct"/>
            <w:tcBorders>
              <w:top w:val="nil"/>
              <w:left w:val="nil"/>
              <w:bottom w:val="nil"/>
              <w:right w:val="nil"/>
            </w:tcBorders>
            <w:noWrap/>
            <w:vAlign w:val="bottom"/>
            <w:hideMark/>
          </w:tcPr>
          <w:p w14:paraId="5E5219AA" w14:textId="77777777" w:rsidR="00A858BB" w:rsidRPr="00BB43B4" w:rsidRDefault="00A858BB" w:rsidP="0081719E">
            <w:pPr>
              <w:jc w:val="center"/>
              <w:rPr>
                <w:rFonts w:ascii="Garamond" w:hAnsi="Garamond" w:cs="Arial"/>
                <w:b/>
                <w:bCs/>
                <w:sz w:val="12"/>
                <w:szCs w:val="24"/>
              </w:rPr>
            </w:pPr>
          </w:p>
        </w:tc>
      </w:tr>
      <w:tr w:rsidR="0081719E" w:rsidRPr="00BB43B4" w14:paraId="33D43E0E" w14:textId="77777777" w:rsidTr="0081719E">
        <w:trPr>
          <w:trHeight w:val="264"/>
        </w:trPr>
        <w:tc>
          <w:tcPr>
            <w:tcW w:w="283" w:type="pct"/>
            <w:vMerge/>
            <w:tcBorders>
              <w:top w:val="single" w:sz="4" w:space="0" w:color="auto"/>
              <w:left w:val="single" w:sz="4" w:space="0" w:color="auto"/>
              <w:bottom w:val="single" w:sz="4" w:space="0" w:color="auto"/>
              <w:right w:val="single" w:sz="4" w:space="0" w:color="auto"/>
            </w:tcBorders>
            <w:vAlign w:val="center"/>
            <w:hideMark/>
          </w:tcPr>
          <w:p w14:paraId="7EE4325B" w14:textId="77777777" w:rsidR="00A858BB" w:rsidRPr="00BB43B4" w:rsidRDefault="00A858BB" w:rsidP="0081719E">
            <w:pPr>
              <w:rPr>
                <w:rFonts w:ascii="Garamond" w:hAnsi="Garamond"/>
                <w:b/>
                <w:bCs/>
                <w:sz w:val="12"/>
                <w:szCs w:val="24"/>
              </w:rPr>
            </w:pPr>
          </w:p>
        </w:tc>
        <w:tc>
          <w:tcPr>
            <w:tcW w:w="153" w:type="pct"/>
            <w:vMerge w:val="restart"/>
            <w:tcBorders>
              <w:top w:val="nil"/>
              <w:left w:val="single" w:sz="4" w:space="0" w:color="auto"/>
              <w:bottom w:val="single" w:sz="4" w:space="0" w:color="auto"/>
              <w:right w:val="single" w:sz="4" w:space="0" w:color="auto"/>
            </w:tcBorders>
            <w:vAlign w:val="center"/>
            <w:hideMark/>
          </w:tcPr>
          <w:p w14:paraId="136CCF49" w14:textId="77777777" w:rsidR="00A858BB" w:rsidRPr="00BB43B4" w:rsidRDefault="00A858BB" w:rsidP="0081719E">
            <w:pPr>
              <w:jc w:val="center"/>
              <w:rPr>
                <w:rFonts w:ascii="Garamond" w:hAnsi="Garamond" w:cs="Arial"/>
                <w:b/>
                <w:bCs/>
                <w:sz w:val="12"/>
                <w:szCs w:val="24"/>
              </w:rPr>
            </w:pPr>
            <w:r w:rsidRPr="00BB43B4">
              <w:rPr>
                <w:rFonts w:ascii="Garamond" w:hAnsi="Garamond" w:cs="Arial"/>
                <w:b/>
                <w:bCs/>
                <w:sz w:val="12"/>
                <w:szCs w:val="24"/>
              </w:rPr>
              <w:t>Sip.  ha</w:t>
            </w:r>
          </w:p>
        </w:tc>
        <w:tc>
          <w:tcPr>
            <w:tcW w:w="233" w:type="pct"/>
            <w:vMerge w:val="restart"/>
            <w:tcBorders>
              <w:top w:val="nil"/>
              <w:left w:val="single" w:sz="4" w:space="0" w:color="auto"/>
              <w:bottom w:val="single" w:sz="4" w:space="0" w:color="auto"/>
              <w:right w:val="single" w:sz="4" w:space="0" w:color="auto"/>
            </w:tcBorders>
            <w:vAlign w:val="center"/>
            <w:hideMark/>
          </w:tcPr>
          <w:p w14:paraId="5058F1AB" w14:textId="77777777" w:rsidR="00A858BB" w:rsidRPr="00BB43B4" w:rsidRDefault="00A858BB" w:rsidP="0081719E">
            <w:pPr>
              <w:jc w:val="center"/>
              <w:rPr>
                <w:rFonts w:ascii="Garamond" w:hAnsi="Garamond" w:cs="Arial"/>
                <w:b/>
                <w:bCs/>
                <w:sz w:val="12"/>
                <w:szCs w:val="24"/>
              </w:rPr>
            </w:pPr>
            <w:r w:rsidRPr="00BB43B4">
              <w:rPr>
                <w:rFonts w:ascii="Garamond" w:hAnsi="Garamond" w:cs="Arial"/>
                <w:b/>
                <w:bCs/>
                <w:sz w:val="12"/>
                <w:szCs w:val="24"/>
              </w:rPr>
              <w:t>Mbjellë</w:t>
            </w:r>
          </w:p>
        </w:tc>
        <w:tc>
          <w:tcPr>
            <w:tcW w:w="188" w:type="pct"/>
            <w:vMerge w:val="restart"/>
            <w:tcBorders>
              <w:top w:val="nil"/>
              <w:left w:val="single" w:sz="4" w:space="0" w:color="auto"/>
              <w:bottom w:val="single" w:sz="4" w:space="0" w:color="auto"/>
              <w:right w:val="single" w:sz="4" w:space="0" w:color="auto"/>
            </w:tcBorders>
            <w:vAlign w:val="center"/>
            <w:hideMark/>
          </w:tcPr>
          <w:p w14:paraId="7F3C1844" w14:textId="77777777" w:rsidR="00A858BB" w:rsidRPr="00BB43B4" w:rsidRDefault="00A858BB" w:rsidP="0081719E">
            <w:pPr>
              <w:jc w:val="center"/>
              <w:rPr>
                <w:rFonts w:ascii="Garamond" w:hAnsi="Garamond" w:cs="Arial"/>
                <w:b/>
                <w:bCs/>
                <w:sz w:val="12"/>
                <w:szCs w:val="24"/>
              </w:rPr>
            </w:pPr>
            <w:r w:rsidRPr="00BB43B4">
              <w:rPr>
                <w:rFonts w:ascii="Garamond" w:hAnsi="Garamond" w:cs="Arial"/>
                <w:b/>
                <w:bCs/>
                <w:sz w:val="12"/>
                <w:szCs w:val="24"/>
              </w:rPr>
              <w:t>Zënë</w:t>
            </w:r>
          </w:p>
        </w:tc>
        <w:tc>
          <w:tcPr>
            <w:tcW w:w="205" w:type="pct"/>
            <w:vMerge w:val="restart"/>
            <w:tcBorders>
              <w:top w:val="nil"/>
              <w:left w:val="single" w:sz="4" w:space="0" w:color="auto"/>
              <w:bottom w:val="single" w:sz="4" w:space="0" w:color="auto"/>
              <w:right w:val="single" w:sz="4" w:space="0" w:color="auto"/>
            </w:tcBorders>
            <w:vAlign w:val="center"/>
            <w:hideMark/>
          </w:tcPr>
          <w:p w14:paraId="3F7BDF2A" w14:textId="77777777" w:rsidR="00A858BB" w:rsidRPr="00BB43B4" w:rsidRDefault="00A858BB" w:rsidP="0081719E">
            <w:pPr>
              <w:jc w:val="center"/>
              <w:rPr>
                <w:rFonts w:ascii="Garamond" w:hAnsi="Garamond" w:cs="Arial"/>
                <w:b/>
                <w:bCs/>
                <w:sz w:val="12"/>
                <w:szCs w:val="24"/>
              </w:rPr>
            </w:pPr>
            <w:r w:rsidRPr="00BB43B4">
              <w:rPr>
                <w:rFonts w:ascii="Garamond" w:hAnsi="Garamond" w:cs="Arial"/>
                <w:b/>
                <w:bCs/>
                <w:sz w:val="12"/>
                <w:szCs w:val="24"/>
              </w:rPr>
              <w:t xml:space="preserve">% zënies </w:t>
            </w:r>
          </w:p>
        </w:tc>
        <w:tc>
          <w:tcPr>
            <w:tcW w:w="159" w:type="pct"/>
            <w:vMerge w:val="restart"/>
            <w:tcBorders>
              <w:top w:val="nil"/>
              <w:left w:val="single" w:sz="4" w:space="0" w:color="auto"/>
              <w:bottom w:val="single" w:sz="4" w:space="0" w:color="auto"/>
              <w:right w:val="single" w:sz="4" w:space="0" w:color="auto"/>
            </w:tcBorders>
            <w:vAlign w:val="center"/>
            <w:hideMark/>
          </w:tcPr>
          <w:p w14:paraId="0E2D2ED8" w14:textId="77777777" w:rsidR="00A858BB" w:rsidRPr="00BB43B4" w:rsidRDefault="00A858BB" w:rsidP="0081719E">
            <w:pPr>
              <w:jc w:val="center"/>
              <w:rPr>
                <w:rFonts w:ascii="Garamond" w:hAnsi="Garamond" w:cs="Arial"/>
                <w:b/>
                <w:bCs/>
                <w:sz w:val="12"/>
                <w:szCs w:val="24"/>
              </w:rPr>
            </w:pPr>
            <w:r w:rsidRPr="00BB43B4">
              <w:rPr>
                <w:rFonts w:ascii="Garamond" w:hAnsi="Garamond" w:cs="Arial"/>
                <w:b/>
                <w:bCs/>
                <w:sz w:val="12"/>
                <w:szCs w:val="24"/>
              </w:rPr>
              <w:t>Sip.  ha</w:t>
            </w:r>
          </w:p>
        </w:tc>
        <w:tc>
          <w:tcPr>
            <w:tcW w:w="233" w:type="pct"/>
            <w:vMerge w:val="restart"/>
            <w:tcBorders>
              <w:top w:val="nil"/>
              <w:left w:val="single" w:sz="4" w:space="0" w:color="auto"/>
              <w:bottom w:val="single" w:sz="4" w:space="0" w:color="auto"/>
              <w:right w:val="single" w:sz="4" w:space="0" w:color="auto"/>
            </w:tcBorders>
            <w:vAlign w:val="center"/>
            <w:hideMark/>
          </w:tcPr>
          <w:p w14:paraId="766ACD1D" w14:textId="77777777" w:rsidR="00A858BB" w:rsidRPr="00BB43B4" w:rsidRDefault="00A858BB" w:rsidP="0081719E">
            <w:pPr>
              <w:jc w:val="center"/>
              <w:rPr>
                <w:rFonts w:ascii="Garamond" w:hAnsi="Garamond" w:cs="Arial"/>
                <w:b/>
                <w:bCs/>
                <w:sz w:val="12"/>
                <w:szCs w:val="24"/>
              </w:rPr>
            </w:pPr>
            <w:r w:rsidRPr="00BB43B4">
              <w:rPr>
                <w:rFonts w:ascii="Garamond" w:hAnsi="Garamond" w:cs="Arial"/>
                <w:b/>
                <w:bCs/>
                <w:sz w:val="12"/>
                <w:szCs w:val="24"/>
              </w:rPr>
              <w:t>Mbjellë</w:t>
            </w:r>
          </w:p>
        </w:tc>
        <w:tc>
          <w:tcPr>
            <w:tcW w:w="178" w:type="pct"/>
            <w:vMerge w:val="restart"/>
            <w:tcBorders>
              <w:top w:val="nil"/>
              <w:left w:val="single" w:sz="4" w:space="0" w:color="auto"/>
              <w:bottom w:val="single" w:sz="4" w:space="0" w:color="auto"/>
              <w:right w:val="single" w:sz="4" w:space="0" w:color="auto"/>
            </w:tcBorders>
            <w:vAlign w:val="center"/>
            <w:hideMark/>
          </w:tcPr>
          <w:p w14:paraId="7A4BB7A9" w14:textId="77777777" w:rsidR="00A858BB" w:rsidRPr="00BB43B4" w:rsidRDefault="00A858BB" w:rsidP="0081719E">
            <w:pPr>
              <w:jc w:val="center"/>
              <w:rPr>
                <w:rFonts w:ascii="Garamond" w:hAnsi="Garamond" w:cs="Arial"/>
                <w:b/>
                <w:bCs/>
                <w:sz w:val="12"/>
                <w:szCs w:val="24"/>
              </w:rPr>
            </w:pPr>
            <w:r w:rsidRPr="00BB43B4">
              <w:rPr>
                <w:rFonts w:ascii="Garamond" w:hAnsi="Garamond" w:cs="Arial"/>
                <w:b/>
                <w:bCs/>
                <w:sz w:val="12"/>
                <w:szCs w:val="24"/>
              </w:rPr>
              <w:t>Zënë</w:t>
            </w:r>
          </w:p>
        </w:tc>
        <w:tc>
          <w:tcPr>
            <w:tcW w:w="205" w:type="pct"/>
            <w:vMerge w:val="restart"/>
            <w:tcBorders>
              <w:top w:val="nil"/>
              <w:left w:val="single" w:sz="4" w:space="0" w:color="auto"/>
              <w:bottom w:val="single" w:sz="4" w:space="0" w:color="auto"/>
              <w:right w:val="single" w:sz="4" w:space="0" w:color="auto"/>
            </w:tcBorders>
            <w:vAlign w:val="center"/>
            <w:hideMark/>
          </w:tcPr>
          <w:p w14:paraId="45D1BE6A" w14:textId="77777777" w:rsidR="00A858BB" w:rsidRPr="00BB43B4" w:rsidRDefault="00A858BB" w:rsidP="0081719E">
            <w:pPr>
              <w:jc w:val="center"/>
              <w:rPr>
                <w:rFonts w:ascii="Garamond" w:hAnsi="Garamond" w:cs="Arial"/>
                <w:b/>
                <w:bCs/>
                <w:sz w:val="12"/>
                <w:szCs w:val="24"/>
              </w:rPr>
            </w:pPr>
            <w:r w:rsidRPr="00BB43B4">
              <w:rPr>
                <w:rFonts w:ascii="Garamond" w:hAnsi="Garamond" w:cs="Arial"/>
                <w:b/>
                <w:bCs/>
                <w:sz w:val="12"/>
                <w:szCs w:val="24"/>
              </w:rPr>
              <w:t xml:space="preserve">% zënies </w:t>
            </w:r>
          </w:p>
        </w:tc>
        <w:tc>
          <w:tcPr>
            <w:tcW w:w="159" w:type="pct"/>
            <w:vMerge w:val="restart"/>
            <w:tcBorders>
              <w:top w:val="nil"/>
              <w:left w:val="single" w:sz="4" w:space="0" w:color="auto"/>
              <w:bottom w:val="single" w:sz="4" w:space="0" w:color="auto"/>
              <w:right w:val="single" w:sz="4" w:space="0" w:color="auto"/>
            </w:tcBorders>
            <w:vAlign w:val="center"/>
            <w:hideMark/>
          </w:tcPr>
          <w:p w14:paraId="1A82B144" w14:textId="77777777" w:rsidR="00A858BB" w:rsidRPr="00BB43B4" w:rsidRDefault="00A858BB" w:rsidP="0081719E">
            <w:pPr>
              <w:jc w:val="center"/>
              <w:rPr>
                <w:rFonts w:ascii="Garamond" w:hAnsi="Garamond" w:cs="Arial"/>
                <w:b/>
                <w:bCs/>
                <w:sz w:val="12"/>
                <w:szCs w:val="24"/>
              </w:rPr>
            </w:pPr>
            <w:r w:rsidRPr="00BB43B4">
              <w:rPr>
                <w:rFonts w:ascii="Garamond" w:hAnsi="Garamond" w:cs="Arial"/>
                <w:b/>
                <w:bCs/>
                <w:sz w:val="12"/>
                <w:szCs w:val="24"/>
              </w:rPr>
              <w:t>Sip.  ha</w:t>
            </w:r>
          </w:p>
        </w:tc>
        <w:tc>
          <w:tcPr>
            <w:tcW w:w="233" w:type="pct"/>
            <w:vMerge w:val="restart"/>
            <w:tcBorders>
              <w:top w:val="nil"/>
              <w:left w:val="single" w:sz="4" w:space="0" w:color="auto"/>
              <w:bottom w:val="single" w:sz="4" w:space="0" w:color="auto"/>
              <w:right w:val="single" w:sz="4" w:space="0" w:color="auto"/>
            </w:tcBorders>
            <w:vAlign w:val="center"/>
            <w:hideMark/>
          </w:tcPr>
          <w:p w14:paraId="22D73F7E" w14:textId="77777777" w:rsidR="00A858BB" w:rsidRPr="00BB43B4" w:rsidRDefault="00A858BB" w:rsidP="0081719E">
            <w:pPr>
              <w:jc w:val="center"/>
              <w:rPr>
                <w:rFonts w:ascii="Garamond" w:hAnsi="Garamond" w:cs="Arial"/>
                <w:b/>
                <w:bCs/>
                <w:sz w:val="12"/>
                <w:szCs w:val="24"/>
              </w:rPr>
            </w:pPr>
            <w:r w:rsidRPr="00BB43B4">
              <w:rPr>
                <w:rFonts w:ascii="Garamond" w:hAnsi="Garamond" w:cs="Arial"/>
                <w:b/>
                <w:bCs/>
                <w:sz w:val="12"/>
                <w:szCs w:val="24"/>
              </w:rPr>
              <w:t>Mbjellë</w:t>
            </w:r>
          </w:p>
        </w:tc>
        <w:tc>
          <w:tcPr>
            <w:tcW w:w="178" w:type="pct"/>
            <w:vMerge w:val="restart"/>
            <w:tcBorders>
              <w:top w:val="nil"/>
              <w:left w:val="single" w:sz="4" w:space="0" w:color="auto"/>
              <w:bottom w:val="single" w:sz="4" w:space="0" w:color="auto"/>
              <w:right w:val="single" w:sz="4" w:space="0" w:color="auto"/>
            </w:tcBorders>
            <w:vAlign w:val="center"/>
            <w:hideMark/>
          </w:tcPr>
          <w:p w14:paraId="36AB8AAF" w14:textId="77777777" w:rsidR="00A858BB" w:rsidRPr="00BB43B4" w:rsidRDefault="00A858BB" w:rsidP="0081719E">
            <w:pPr>
              <w:jc w:val="center"/>
              <w:rPr>
                <w:rFonts w:ascii="Garamond" w:hAnsi="Garamond" w:cs="Arial"/>
                <w:b/>
                <w:bCs/>
                <w:sz w:val="12"/>
                <w:szCs w:val="24"/>
              </w:rPr>
            </w:pPr>
            <w:r w:rsidRPr="00BB43B4">
              <w:rPr>
                <w:rFonts w:ascii="Garamond" w:hAnsi="Garamond" w:cs="Arial"/>
                <w:b/>
                <w:bCs/>
                <w:sz w:val="12"/>
                <w:szCs w:val="24"/>
              </w:rPr>
              <w:t>Zënë</w:t>
            </w:r>
          </w:p>
        </w:tc>
        <w:tc>
          <w:tcPr>
            <w:tcW w:w="205" w:type="pct"/>
            <w:vMerge w:val="restart"/>
            <w:tcBorders>
              <w:top w:val="nil"/>
              <w:left w:val="single" w:sz="4" w:space="0" w:color="auto"/>
              <w:bottom w:val="single" w:sz="4" w:space="0" w:color="auto"/>
              <w:right w:val="single" w:sz="4" w:space="0" w:color="auto"/>
            </w:tcBorders>
            <w:vAlign w:val="center"/>
            <w:hideMark/>
          </w:tcPr>
          <w:p w14:paraId="6DF4211B" w14:textId="77777777" w:rsidR="00A858BB" w:rsidRPr="00BB43B4" w:rsidRDefault="00A858BB" w:rsidP="0081719E">
            <w:pPr>
              <w:jc w:val="center"/>
              <w:rPr>
                <w:rFonts w:ascii="Garamond" w:hAnsi="Garamond" w:cs="Arial"/>
                <w:b/>
                <w:bCs/>
                <w:sz w:val="12"/>
                <w:szCs w:val="24"/>
              </w:rPr>
            </w:pPr>
            <w:r w:rsidRPr="00BB43B4">
              <w:rPr>
                <w:rFonts w:ascii="Garamond" w:hAnsi="Garamond" w:cs="Arial"/>
                <w:b/>
                <w:bCs/>
                <w:sz w:val="12"/>
                <w:szCs w:val="24"/>
              </w:rPr>
              <w:t xml:space="preserve">% zënies </w:t>
            </w:r>
          </w:p>
        </w:tc>
        <w:tc>
          <w:tcPr>
            <w:tcW w:w="159" w:type="pct"/>
            <w:vMerge w:val="restart"/>
            <w:tcBorders>
              <w:top w:val="nil"/>
              <w:left w:val="single" w:sz="4" w:space="0" w:color="auto"/>
              <w:bottom w:val="single" w:sz="4" w:space="0" w:color="auto"/>
              <w:right w:val="single" w:sz="4" w:space="0" w:color="auto"/>
            </w:tcBorders>
            <w:vAlign w:val="center"/>
            <w:hideMark/>
          </w:tcPr>
          <w:p w14:paraId="49A6F83A" w14:textId="77777777" w:rsidR="00A858BB" w:rsidRPr="00BB43B4" w:rsidRDefault="00A858BB" w:rsidP="0081719E">
            <w:pPr>
              <w:jc w:val="center"/>
              <w:rPr>
                <w:rFonts w:ascii="Garamond" w:hAnsi="Garamond" w:cs="Arial"/>
                <w:b/>
                <w:bCs/>
                <w:sz w:val="12"/>
                <w:szCs w:val="24"/>
              </w:rPr>
            </w:pPr>
            <w:r w:rsidRPr="00BB43B4">
              <w:rPr>
                <w:rFonts w:ascii="Garamond" w:hAnsi="Garamond" w:cs="Arial"/>
                <w:b/>
                <w:bCs/>
                <w:sz w:val="12"/>
                <w:szCs w:val="24"/>
              </w:rPr>
              <w:t>Sip.  ha</w:t>
            </w:r>
          </w:p>
        </w:tc>
        <w:tc>
          <w:tcPr>
            <w:tcW w:w="233" w:type="pct"/>
            <w:vMerge w:val="restart"/>
            <w:tcBorders>
              <w:top w:val="nil"/>
              <w:left w:val="single" w:sz="4" w:space="0" w:color="auto"/>
              <w:bottom w:val="single" w:sz="4" w:space="0" w:color="auto"/>
              <w:right w:val="single" w:sz="4" w:space="0" w:color="auto"/>
            </w:tcBorders>
            <w:vAlign w:val="center"/>
            <w:hideMark/>
          </w:tcPr>
          <w:p w14:paraId="258DA6CF" w14:textId="77777777" w:rsidR="00A858BB" w:rsidRPr="00BB43B4" w:rsidRDefault="00A858BB" w:rsidP="0081719E">
            <w:pPr>
              <w:jc w:val="center"/>
              <w:rPr>
                <w:rFonts w:ascii="Garamond" w:hAnsi="Garamond" w:cs="Arial"/>
                <w:b/>
                <w:bCs/>
                <w:sz w:val="12"/>
                <w:szCs w:val="24"/>
              </w:rPr>
            </w:pPr>
            <w:r w:rsidRPr="00BB43B4">
              <w:rPr>
                <w:rFonts w:ascii="Garamond" w:hAnsi="Garamond" w:cs="Arial"/>
                <w:b/>
                <w:bCs/>
                <w:sz w:val="12"/>
                <w:szCs w:val="24"/>
              </w:rPr>
              <w:t>Mbjellë</w:t>
            </w:r>
          </w:p>
        </w:tc>
        <w:tc>
          <w:tcPr>
            <w:tcW w:w="178" w:type="pct"/>
            <w:vMerge w:val="restart"/>
            <w:tcBorders>
              <w:top w:val="nil"/>
              <w:left w:val="single" w:sz="4" w:space="0" w:color="auto"/>
              <w:bottom w:val="single" w:sz="4" w:space="0" w:color="auto"/>
              <w:right w:val="single" w:sz="4" w:space="0" w:color="auto"/>
            </w:tcBorders>
            <w:vAlign w:val="center"/>
            <w:hideMark/>
          </w:tcPr>
          <w:p w14:paraId="46450F97" w14:textId="77777777" w:rsidR="00A858BB" w:rsidRPr="00BB43B4" w:rsidRDefault="00A858BB" w:rsidP="0081719E">
            <w:pPr>
              <w:jc w:val="center"/>
              <w:rPr>
                <w:rFonts w:ascii="Garamond" w:hAnsi="Garamond" w:cs="Arial"/>
                <w:b/>
                <w:bCs/>
                <w:sz w:val="12"/>
                <w:szCs w:val="24"/>
              </w:rPr>
            </w:pPr>
            <w:r w:rsidRPr="00BB43B4">
              <w:rPr>
                <w:rFonts w:ascii="Garamond" w:hAnsi="Garamond" w:cs="Arial"/>
                <w:b/>
                <w:bCs/>
                <w:sz w:val="12"/>
                <w:szCs w:val="24"/>
              </w:rPr>
              <w:t>Zënë</w:t>
            </w:r>
          </w:p>
        </w:tc>
        <w:tc>
          <w:tcPr>
            <w:tcW w:w="205" w:type="pct"/>
            <w:vMerge w:val="restart"/>
            <w:tcBorders>
              <w:top w:val="nil"/>
              <w:left w:val="single" w:sz="4" w:space="0" w:color="auto"/>
              <w:bottom w:val="single" w:sz="4" w:space="0" w:color="auto"/>
              <w:right w:val="single" w:sz="4" w:space="0" w:color="auto"/>
            </w:tcBorders>
            <w:vAlign w:val="center"/>
            <w:hideMark/>
          </w:tcPr>
          <w:p w14:paraId="6273FD21" w14:textId="77777777" w:rsidR="00A858BB" w:rsidRPr="00BB43B4" w:rsidRDefault="00A858BB" w:rsidP="0081719E">
            <w:pPr>
              <w:jc w:val="center"/>
              <w:rPr>
                <w:rFonts w:ascii="Garamond" w:hAnsi="Garamond" w:cs="Arial"/>
                <w:b/>
                <w:bCs/>
                <w:sz w:val="12"/>
                <w:szCs w:val="24"/>
              </w:rPr>
            </w:pPr>
            <w:r w:rsidRPr="00BB43B4">
              <w:rPr>
                <w:rFonts w:ascii="Garamond" w:hAnsi="Garamond" w:cs="Arial"/>
                <w:b/>
                <w:bCs/>
                <w:sz w:val="12"/>
                <w:szCs w:val="24"/>
              </w:rPr>
              <w:t xml:space="preserve">% zënies </w:t>
            </w:r>
          </w:p>
        </w:tc>
        <w:tc>
          <w:tcPr>
            <w:tcW w:w="171" w:type="pct"/>
            <w:vMerge w:val="restart"/>
            <w:tcBorders>
              <w:top w:val="nil"/>
              <w:left w:val="single" w:sz="4" w:space="0" w:color="auto"/>
              <w:bottom w:val="single" w:sz="4" w:space="0" w:color="auto"/>
              <w:right w:val="single" w:sz="4" w:space="0" w:color="auto"/>
            </w:tcBorders>
            <w:vAlign w:val="center"/>
            <w:hideMark/>
          </w:tcPr>
          <w:p w14:paraId="16C2BCB3" w14:textId="77777777" w:rsidR="00A858BB" w:rsidRPr="00BB43B4" w:rsidRDefault="00A858BB" w:rsidP="0081719E">
            <w:pPr>
              <w:jc w:val="center"/>
              <w:rPr>
                <w:rFonts w:ascii="Garamond" w:hAnsi="Garamond" w:cs="Arial"/>
                <w:b/>
                <w:bCs/>
                <w:sz w:val="12"/>
                <w:szCs w:val="24"/>
              </w:rPr>
            </w:pPr>
            <w:r w:rsidRPr="00BB43B4">
              <w:rPr>
                <w:rFonts w:ascii="Garamond" w:hAnsi="Garamond" w:cs="Arial"/>
                <w:b/>
                <w:bCs/>
                <w:sz w:val="12"/>
                <w:szCs w:val="24"/>
              </w:rPr>
              <w:t>Sip.  ha</w:t>
            </w:r>
          </w:p>
        </w:tc>
        <w:tc>
          <w:tcPr>
            <w:tcW w:w="233" w:type="pct"/>
            <w:vMerge w:val="restart"/>
            <w:tcBorders>
              <w:top w:val="nil"/>
              <w:left w:val="single" w:sz="4" w:space="0" w:color="auto"/>
              <w:bottom w:val="single" w:sz="4" w:space="0" w:color="auto"/>
              <w:right w:val="single" w:sz="4" w:space="0" w:color="auto"/>
            </w:tcBorders>
            <w:vAlign w:val="center"/>
            <w:hideMark/>
          </w:tcPr>
          <w:p w14:paraId="47CDCD1C" w14:textId="77777777" w:rsidR="00A858BB" w:rsidRPr="00BB43B4" w:rsidRDefault="00A858BB" w:rsidP="0081719E">
            <w:pPr>
              <w:jc w:val="center"/>
              <w:rPr>
                <w:rFonts w:ascii="Garamond" w:hAnsi="Garamond" w:cs="Arial"/>
                <w:b/>
                <w:bCs/>
                <w:sz w:val="12"/>
                <w:szCs w:val="24"/>
              </w:rPr>
            </w:pPr>
            <w:r w:rsidRPr="00BB43B4">
              <w:rPr>
                <w:rFonts w:ascii="Garamond" w:hAnsi="Garamond" w:cs="Arial"/>
                <w:b/>
                <w:bCs/>
                <w:sz w:val="12"/>
                <w:szCs w:val="24"/>
              </w:rPr>
              <w:t>Mbjellë</w:t>
            </w:r>
          </w:p>
        </w:tc>
        <w:tc>
          <w:tcPr>
            <w:tcW w:w="178" w:type="pct"/>
            <w:vMerge w:val="restart"/>
            <w:tcBorders>
              <w:top w:val="nil"/>
              <w:left w:val="single" w:sz="4" w:space="0" w:color="auto"/>
              <w:bottom w:val="single" w:sz="4" w:space="0" w:color="auto"/>
              <w:right w:val="single" w:sz="4" w:space="0" w:color="auto"/>
            </w:tcBorders>
            <w:vAlign w:val="center"/>
            <w:hideMark/>
          </w:tcPr>
          <w:p w14:paraId="3D4279D9" w14:textId="77777777" w:rsidR="00A858BB" w:rsidRPr="00BB43B4" w:rsidRDefault="00A858BB" w:rsidP="0081719E">
            <w:pPr>
              <w:jc w:val="center"/>
              <w:rPr>
                <w:rFonts w:ascii="Garamond" w:hAnsi="Garamond" w:cs="Arial"/>
                <w:b/>
                <w:bCs/>
                <w:sz w:val="12"/>
                <w:szCs w:val="24"/>
              </w:rPr>
            </w:pPr>
            <w:r w:rsidRPr="00BB43B4">
              <w:rPr>
                <w:rFonts w:ascii="Garamond" w:hAnsi="Garamond" w:cs="Arial"/>
                <w:b/>
                <w:bCs/>
                <w:sz w:val="12"/>
                <w:szCs w:val="24"/>
              </w:rPr>
              <w:t>Zënë</w:t>
            </w:r>
          </w:p>
        </w:tc>
        <w:tc>
          <w:tcPr>
            <w:tcW w:w="205" w:type="pct"/>
            <w:vMerge w:val="restart"/>
            <w:tcBorders>
              <w:top w:val="nil"/>
              <w:left w:val="single" w:sz="4" w:space="0" w:color="auto"/>
              <w:bottom w:val="single" w:sz="4" w:space="0" w:color="auto"/>
              <w:right w:val="single" w:sz="4" w:space="0" w:color="auto"/>
            </w:tcBorders>
            <w:vAlign w:val="center"/>
            <w:hideMark/>
          </w:tcPr>
          <w:p w14:paraId="3A494908" w14:textId="77777777" w:rsidR="00A858BB" w:rsidRPr="00BB43B4" w:rsidRDefault="00A858BB" w:rsidP="0081719E">
            <w:pPr>
              <w:jc w:val="center"/>
              <w:rPr>
                <w:rFonts w:ascii="Garamond" w:hAnsi="Garamond" w:cs="Arial"/>
                <w:b/>
                <w:bCs/>
                <w:sz w:val="12"/>
                <w:szCs w:val="24"/>
              </w:rPr>
            </w:pPr>
            <w:r w:rsidRPr="00BB43B4">
              <w:rPr>
                <w:rFonts w:ascii="Garamond" w:hAnsi="Garamond" w:cs="Arial"/>
                <w:b/>
                <w:bCs/>
                <w:sz w:val="12"/>
                <w:szCs w:val="24"/>
              </w:rPr>
              <w:t xml:space="preserve">% zënies </w:t>
            </w:r>
          </w:p>
        </w:tc>
        <w:tc>
          <w:tcPr>
            <w:tcW w:w="149" w:type="pct"/>
            <w:vMerge w:val="restart"/>
            <w:tcBorders>
              <w:top w:val="nil"/>
              <w:left w:val="single" w:sz="4" w:space="0" w:color="auto"/>
              <w:bottom w:val="single" w:sz="4" w:space="0" w:color="auto"/>
              <w:right w:val="single" w:sz="4" w:space="0" w:color="auto"/>
            </w:tcBorders>
            <w:vAlign w:val="center"/>
            <w:hideMark/>
          </w:tcPr>
          <w:p w14:paraId="28839186" w14:textId="77777777" w:rsidR="00A858BB" w:rsidRPr="00BB43B4" w:rsidRDefault="00A858BB" w:rsidP="0081719E">
            <w:pPr>
              <w:jc w:val="center"/>
              <w:rPr>
                <w:rFonts w:ascii="Garamond" w:hAnsi="Garamond" w:cs="Arial"/>
                <w:b/>
                <w:bCs/>
                <w:sz w:val="12"/>
                <w:szCs w:val="24"/>
              </w:rPr>
            </w:pPr>
            <w:r w:rsidRPr="00BB43B4">
              <w:rPr>
                <w:rFonts w:ascii="Garamond" w:hAnsi="Garamond" w:cs="Arial"/>
                <w:b/>
                <w:bCs/>
                <w:sz w:val="12"/>
                <w:szCs w:val="24"/>
              </w:rPr>
              <w:t>Sip.  ha</w:t>
            </w:r>
          </w:p>
        </w:tc>
        <w:tc>
          <w:tcPr>
            <w:tcW w:w="233" w:type="pct"/>
            <w:vMerge w:val="restart"/>
            <w:tcBorders>
              <w:top w:val="nil"/>
              <w:left w:val="single" w:sz="4" w:space="0" w:color="auto"/>
              <w:bottom w:val="single" w:sz="4" w:space="0" w:color="auto"/>
              <w:right w:val="single" w:sz="4" w:space="0" w:color="auto"/>
            </w:tcBorders>
            <w:vAlign w:val="center"/>
            <w:hideMark/>
          </w:tcPr>
          <w:p w14:paraId="5A727E72" w14:textId="77777777" w:rsidR="00A858BB" w:rsidRPr="00BB43B4" w:rsidRDefault="00A858BB" w:rsidP="0081719E">
            <w:pPr>
              <w:jc w:val="center"/>
              <w:rPr>
                <w:rFonts w:ascii="Garamond" w:hAnsi="Garamond" w:cs="Arial"/>
                <w:b/>
                <w:bCs/>
                <w:sz w:val="12"/>
                <w:szCs w:val="24"/>
              </w:rPr>
            </w:pPr>
            <w:r w:rsidRPr="00BB43B4">
              <w:rPr>
                <w:rFonts w:ascii="Garamond" w:hAnsi="Garamond" w:cs="Arial"/>
                <w:b/>
                <w:bCs/>
                <w:sz w:val="12"/>
                <w:szCs w:val="24"/>
              </w:rPr>
              <w:t>Mbjellë</w:t>
            </w:r>
          </w:p>
        </w:tc>
        <w:tc>
          <w:tcPr>
            <w:tcW w:w="178" w:type="pct"/>
            <w:vMerge w:val="restart"/>
            <w:tcBorders>
              <w:top w:val="nil"/>
              <w:left w:val="single" w:sz="4" w:space="0" w:color="auto"/>
              <w:bottom w:val="single" w:sz="4" w:space="0" w:color="auto"/>
              <w:right w:val="single" w:sz="4" w:space="0" w:color="auto"/>
            </w:tcBorders>
            <w:vAlign w:val="center"/>
            <w:hideMark/>
          </w:tcPr>
          <w:p w14:paraId="7569C12A" w14:textId="77777777" w:rsidR="00A858BB" w:rsidRPr="00BB43B4" w:rsidRDefault="00A858BB" w:rsidP="0081719E">
            <w:pPr>
              <w:jc w:val="center"/>
              <w:rPr>
                <w:rFonts w:ascii="Garamond" w:hAnsi="Garamond" w:cs="Arial"/>
                <w:b/>
                <w:bCs/>
                <w:sz w:val="12"/>
                <w:szCs w:val="24"/>
              </w:rPr>
            </w:pPr>
            <w:r w:rsidRPr="00BB43B4">
              <w:rPr>
                <w:rFonts w:ascii="Garamond" w:hAnsi="Garamond" w:cs="Arial"/>
                <w:b/>
                <w:bCs/>
                <w:sz w:val="12"/>
                <w:szCs w:val="24"/>
              </w:rPr>
              <w:t>Zënë</w:t>
            </w:r>
          </w:p>
        </w:tc>
        <w:tc>
          <w:tcPr>
            <w:tcW w:w="205" w:type="pct"/>
            <w:vMerge w:val="restart"/>
            <w:tcBorders>
              <w:top w:val="nil"/>
              <w:left w:val="single" w:sz="4" w:space="0" w:color="auto"/>
              <w:bottom w:val="single" w:sz="4" w:space="0" w:color="auto"/>
              <w:right w:val="single" w:sz="4" w:space="0" w:color="auto"/>
            </w:tcBorders>
            <w:vAlign w:val="center"/>
            <w:hideMark/>
          </w:tcPr>
          <w:p w14:paraId="75245BB8" w14:textId="77777777" w:rsidR="00A858BB" w:rsidRPr="00BB43B4" w:rsidRDefault="00A858BB" w:rsidP="0081719E">
            <w:pPr>
              <w:jc w:val="center"/>
              <w:rPr>
                <w:rFonts w:ascii="Garamond" w:hAnsi="Garamond" w:cs="Arial"/>
                <w:b/>
                <w:bCs/>
                <w:sz w:val="12"/>
                <w:szCs w:val="24"/>
              </w:rPr>
            </w:pPr>
            <w:r w:rsidRPr="00BB43B4">
              <w:rPr>
                <w:rFonts w:ascii="Garamond" w:hAnsi="Garamond" w:cs="Arial"/>
                <w:b/>
                <w:bCs/>
                <w:sz w:val="12"/>
                <w:szCs w:val="24"/>
              </w:rPr>
              <w:t xml:space="preserve">% zënies </w:t>
            </w:r>
          </w:p>
        </w:tc>
        <w:tc>
          <w:tcPr>
            <w:tcW w:w="65" w:type="pct"/>
            <w:vAlign w:val="center"/>
            <w:hideMark/>
          </w:tcPr>
          <w:p w14:paraId="0EDF9E9A" w14:textId="77777777" w:rsidR="00A858BB" w:rsidRPr="00BB43B4" w:rsidRDefault="00A858BB" w:rsidP="0081719E">
            <w:pPr>
              <w:rPr>
                <w:rFonts w:ascii="Garamond" w:hAnsi="Garamond"/>
                <w:sz w:val="12"/>
                <w:szCs w:val="24"/>
              </w:rPr>
            </w:pPr>
          </w:p>
        </w:tc>
      </w:tr>
      <w:tr w:rsidR="0081719E" w:rsidRPr="00BB43B4" w14:paraId="69A5D06F" w14:textId="77777777" w:rsidTr="0081719E">
        <w:trPr>
          <w:trHeight w:val="264"/>
        </w:trPr>
        <w:tc>
          <w:tcPr>
            <w:tcW w:w="283" w:type="pct"/>
            <w:vMerge/>
            <w:tcBorders>
              <w:top w:val="single" w:sz="4" w:space="0" w:color="auto"/>
              <w:left w:val="single" w:sz="4" w:space="0" w:color="auto"/>
              <w:bottom w:val="single" w:sz="4" w:space="0" w:color="auto"/>
              <w:right w:val="single" w:sz="4" w:space="0" w:color="auto"/>
            </w:tcBorders>
            <w:vAlign w:val="center"/>
            <w:hideMark/>
          </w:tcPr>
          <w:p w14:paraId="705D7D31" w14:textId="77777777" w:rsidR="00A858BB" w:rsidRPr="00BB43B4" w:rsidRDefault="00A858BB" w:rsidP="0081719E">
            <w:pPr>
              <w:rPr>
                <w:rFonts w:ascii="Garamond" w:hAnsi="Garamond"/>
                <w:b/>
                <w:bCs/>
                <w:sz w:val="12"/>
                <w:szCs w:val="24"/>
              </w:rPr>
            </w:pPr>
          </w:p>
        </w:tc>
        <w:tc>
          <w:tcPr>
            <w:tcW w:w="153" w:type="pct"/>
            <w:vMerge/>
            <w:tcBorders>
              <w:top w:val="nil"/>
              <w:left w:val="single" w:sz="4" w:space="0" w:color="auto"/>
              <w:bottom w:val="single" w:sz="4" w:space="0" w:color="auto"/>
              <w:right w:val="single" w:sz="4" w:space="0" w:color="auto"/>
            </w:tcBorders>
            <w:vAlign w:val="center"/>
            <w:hideMark/>
          </w:tcPr>
          <w:p w14:paraId="4D98C666" w14:textId="77777777" w:rsidR="00A858BB" w:rsidRPr="00BB43B4" w:rsidRDefault="00A858BB" w:rsidP="0081719E">
            <w:pPr>
              <w:rPr>
                <w:rFonts w:ascii="Garamond" w:hAnsi="Garamond" w:cs="Arial"/>
                <w:b/>
                <w:bCs/>
                <w:sz w:val="12"/>
                <w:szCs w:val="24"/>
              </w:rPr>
            </w:pPr>
          </w:p>
        </w:tc>
        <w:tc>
          <w:tcPr>
            <w:tcW w:w="233" w:type="pct"/>
            <w:vMerge/>
            <w:tcBorders>
              <w:top w:val="nil"/>
              <w:left w:val="single" w:sz="4" w:space="0" w:color="auto"/>
              <w:bottom w:val="single" w:sz="4" w:space="0" w:color="auto"/>
              <w:right w:val="single" w:sz="4" w:space="0" w:color="auto"/>
            </w:tcBorders>
            <w:vAlign w:val="center"/>
            <w:hideMark/>
          </w:tcPr>
          <w:p w14:paraId="79000BCC" w14:textId="77777777" w:rsidR="00A858BB" w:rsidRPr="00BB43B4" w:rsidRDefault="00A858BB" w:rsidP="0081719E">
            <w:pPr>
              <w:rPr>
                <w:rFonts w:ascii="Garamond" w:hAnsi="Garamond" w:cs="Arial"/>
                <w:b/>
                <w:bCs/>
                <w:sz w:val="12"/>
                <w:szCs w:val="24"/>
              </w:rPr>
            </w:pPr>
          </w:p>
        </w:tc>
        <w:tc>
          <w:tcPr>
            <w:tcW w:w="188" w:type="pct"/>
            <w:vMerge/>
            <w:tcBorders>
              <w:top w:val="nil"/>
              <w:left w:val="single" w:sz="4" w:space="0" w:color="auto"/>
              <w:bottom w:val="single" w:sz="4" w:space="0" w:color="auto"/>
              <w:right w:val="single" w:sz="4" w:space="0" w:color="auto"/>
            </w:tcBorders>
            <w:vAlign w:val="center"/>
            <w:hideMark/>
          </w:tcPr>
          <w:p w14:paraId="11D17BA9" w14:textId="77777777" w:rsidR="00A858BB" w:rsidRPr="00BB43B4" w:rsidRDefault="00A858BB" w:rsidP="0081719E">
            <w:pPr>
              <w:rPr>
                <w:rFonts w:ascii="Garamond" w:hAnsi="Garamond" w:cs="Arial"/>
                <w:b/>
                <w:bCs/>
                <w:sz w:val="12"/>
                <w:szCs w:val="24"/>
              </w:rPr>
            </w:pPr>
          </w:p>
        </w:tc>
        <w:tc>
          <w:tcPr>
            <w:tcW w:w="205" w:type="pct"/>
            <w:vMerge/>
            <w:tcBorders>
              <w:top w:val="nil"/>
              <w:left w:val="single" w:sz="4" w:space="0" w:color="auto"/>
              <w:bottom w:val="single" w:sz="4" w:space="0" w:color="auto"/>
              <w:right w:val="single" w:sz="4" w:space="0" w:color="auto"/>
            </w:tcBorders>
            <w:vAlign w:val="center"/>
            <w:hideMark/>
          </w:tcPr>
          <w:p w14:paraId="2C81C143" w14:textId="77777777" w:rsidR="00A858BB" w:rsidRPr="00BB43B4" w:rsidRDefault="00A858BB" w:rsidP="0081719E">
            <w:pPr>
              <w:rPr>
                <w:rFonts w:ascii="Garamond" w:hAnsi="Garamond" w:cs="Arial"/>
                <w:b/>
                <w:bCs/>
                <w:sz w:val="12"/>
                <w:szCs w:val="24"/>
              </w:rPr>
            </w:pPr>
          </w:p>
        </w:tc>
        <w:tc>
          <w:tcPr>
            <w:tcW w:w="159" w:type="pct"/>
            <w:vMerge/>
            <w:tcBorders>
              <w:top w:val="nil"/>
              <w:left w:val="single" w:sz="4" w:space="0" w:color="auto"/>
              <w:bottom w:val="single" w:sz="4" w:space="0" w:color="auto"/>
              <w:right w:val="single" w:sz="4" w:space="0" w:color="auto"/>
            </w:tcBorders>
            <w:vAlign w:val="center"/>
            <w:hideMark/>
          </w:tcPr>
          <w:p w14:paraId="08DFEA08" w14:textId="77777777" w:rsidR="00A858BB" w:rsidRPr="00BB43B4" w:rsidRDefault="00A858BB" w:rsidP="0081719E">
            <w:pPr>
              <w:rPr>
                <w:rFonts w:ascii="Garamond" w:hAnsi="Garamond" w:cs="Arial"/>
                <w:b/>
                <w:bCs/>
                <w:sz w:val="12"/>
                <w:szCs w:val="24"/>
              </w:rPr>
            </w:pPr>
          </w:p>
        </w:tc>
        <w:tc>
          <w:tcPr>
            <w:tcW w:w="233" w:type="pct"/>
            <w:vMerge/>
            <w:tcBorders>
              <w:top w:val="nil"/>
              <w:left w:val="single" w:sz="4" w:space="0" w:color="auto"/>
              <w:bottom w:val="single" w:sz="4" w:space="0" w:color="auto"/>
              <w:right w:val="single" w:sz="4" w:space="0" w:color="auto"/>
            </w:tcBorders>
            <w:vAlign w:val="center"/>
            <w:hideMark/>
          </w:tcPr>
          <w:p w14:paraId="1121DB59" w14:textId="77777777" w:rsidR="00A858BB" w:rsidRPr="00BB43B4" w:rsidRDefault="00A858BB" w:rsidP="0081719E">
            <w:pPr>
              <w:rPr>
                <w:rFonts w:ascii="Garamond" w:hAnsi="Garamond" w:cs="Arial"/>
                <w:b/>
                <w:bCs/>
                <w:sz w:val="12"/>
                <w:szCs w:val="24"/>
              </w:rPr>
            </w:pPr>
          </w:p>
        </w:tc>
        <w:tc>
          <w:tcPr>
            <w:tcW w:w="178" w:type="pct"/>
            <w:vMerge/>
            <w:tcBorders>
              <w:top w:val="nil"/>
              <w:left w:val="single" w:sz="4" w:space="0" w:color="auto"/>
              <w:bottom w:val="single" w:sz="4" w:space="0" w:color="auto"/>
              <w:right w:val="single" w:sz="4" w:space="0" w:color="auto"/>
            </w:tcBorders>
            <w:vAlign w:val="center"/>
            <w:hideMark/>
          </w:tcPr>
          <w:p w14:paraId="5AE89FC6" w14:textId="77777777" w:rsidR="00A858BB" w:rsidRPr="00BB43B4" w:rsidRDefault="00A858BB" w:rsidP="0081719E">
            <w:pPr>
              <w:rPr>
                <w:rFonts w:ascii="Garamond" w:hAnsi="Garamond" w:cs="Arial"/>
                <w:b/>
                <w:bCs/>
                <w:sz w:val="12"/>
                <w:szCs w:val="24"/>
              </w:rPr>
            </w:pPr>
          </w:p>
        </w:tc>
        <w:tc>
          <w:tcPr>
            <w:tcW w:w="205" w:type="pct"/>
            <w:vMerge/>
            <w:tcBorders>
              <w:top w:val="nil"/>
              <w:left w:val="single" w:sz="4" w:space="0" w:color="auto"/>
              <w:bottom w:val="single" w:sz="4" w:space="0" w:color="auto"/>
              <w:right w:val="single" w:sz="4" w:space="0" w:color="auto"/>
            </w:tcBorders>
            <w:vAlign w:val="center"/>
            <w:hideMark/>
          </w:tcPr>
          <w:p w14:paraId="294662D8" w14:textId="77777777" w:rsidR="00A858BB" w:rsidRPr="00BB43B4" w:rsidRDefault="00A858BB" w:rsidP="0081719E">
            <w:pPr>
              <w:rPr>
                <w:rFonts w:ascii="Garamond" w:hAnsi="Garamond" w:cs="Arial"/>
                <w:b/>
                <w:bCs/>
                <w:sz w:val="12"/>
                <w:szCs w:val="24"/>
              </w:rPr>
            </w:pPr>
          </w:p>
        </w:tc>
        <w:tc>
          <w:tcPr>
            <w:tcW w:w="159" w:type="pct"/>
            <w:vMerge/>
            <w:tcBorders>
              <w:top w:val="nil"/>
              <w:left w:val="single" w:sz="4" w:space="0" w:color="auto"/>
              <w:bottom w:val="single" w:sz="4" w:space="0" w:color="auto"/>
              <w:right w:val="single" w:sz="4" w:space="0" w:color="auto"/>
            </w:tcBorders>
            <w:vAlign w:val="center"/>
            <w:hideMark/>
          </w:tcPr>
          <w:p w14:paraId="0C4AD23C" w14:textId="77777777" w:rsidR="00A858BB" w:rsidRPr="00BB43B4" w:rsidRDefault="00A858BB" w:rsidP="0081719E">
            <w:pPr>
              <w:rPr>
                <w:rFonts w:ascii="Garamond" w:hAnsi="Garamond" w:cs="Arial"/>
                <w:b/>
                <w:bCs/>
                <w:sz w:val="12"/>
                <w:szCs w:val="24"/>
              </w:rPr>
            </w:pPr>
          </w:p>
        </w:tc>
        <w:tc>
          <w:tcPr>
            <w:tcW w:w="233" w:type="pct"/>
            <w:vMerge/>
            <w:tcBorders>
              <w:top w:val="nil"/>
              <w:left w:val="single" w:sz="4" w:space="0" w:color="auto"/>
              <w:bottom w:val="single" w:sz="4" w:space="0" w:color="auto"/>
              <w:right w:val="single" w:sz="4" w:space="0" w:color="auto"/>
            </w:tcBorders>
            <w:vAlign w:val="center"/>
            <w:hideMark/>
          </w:tcPr>
          <w:p w14:paraId="2D701280" w14:textId="77777777" w:rsidR="00A858BB" w:rsidRPr="00BB43B4" w:rsidRDefault="00A858BB" w:rsidP="0081719E">
            <w:pPr>
              <w:rPr>
                <w:rFonts w:ascii="Garamond" w:hAnsi="Garamond" w:cs="Arial"/>
                <w:b/>
                <w:bCs/>
                <w:sz w:val="12"/>
                <w:szCs w:val="24"/>
              </w:rPr>
            </w:pPr>
          </w:p>
        </w:tc>
        <w:tc>
          <w:tcPr>
            <w:tcW w:w="178" w:type="pct"/>
            <w:vMerge/>
            <w:tcBorders>
              <w:top w:val="nil"/>
              <w:left w:val="single" w:sz="4" w:space="0" w:color="auto"/>
              <w:bottom w:val="single" w:sz="4" w:space="0" w:color="auto"/>
              <w:right w:val="single" w:sz="4" w:space="0" w:color="auto"/>
            </w:tcBorders>
            <w:vAlign w:val="center"/>
            <w:hideMark/>
          </w:tcPr>
          <w:p w14:paraId="3F829603" w14:textId="77777777" w:rsidR="00A858BB" w:rsidRPr="00BB43B4" w:rsidRDefault="00A858BB" w:rsidP="0081719E">
            <w:pPr>
              <w:rPr>
                <w:rFonts w:ascii="Garamond" w:hAnsi="Garamond" w:cs="Arial"/>
                <w:b/>
                <w:bCs/>
                <w:sz w:val="12"/>
                <w:szCs w:val="24"/>
              </w:rPr>
            </w:pPr>
          </w:p>
        </w:tc>
        <w:tc>
          <w:tcPr>
            <w:tcW w:w="205" w:type="pct"/>
            <w:vMerge/>
            <w:tcBorders>
              <w:top w:val="nil"/>
              <w:left w:val="single" w:sz="4" w:space="0" w:color="auto"/>
              <w:bottom w:val="single" w:sz="4" w:space="0" w:color="auto"/>
              <w:right w:val="single" w:sz="4" w:space="0" w:color="auto"/>
            </w:tcBorders>
            <w:vAlign w:val="center"/>
            <w:hideMark/>
          </w:tcPr>
          <w:p w14:paraId="0FC1BEF2" w14:textId="77777777" w:rsidR="00A858BB" w:rsidRPr="00BB43B4" w:rsidRDefault="00A858BB" w:rsidP="0081719E">
            <w:pPr>
              <w:rPr>
                <w:rFonts w:ascii="Garamond" w:hAnsi="Garamond" w:cs="Arial"/>
                <w:b/>
                <w:bCs/>
                <w:sz w:val="12"/>
                <w:szCs w:val="24"/>
              </w:rPr>
            </w:pPr>
          </w:p>
        </w:tc>
        <w:tc>
          <w:tcPr>
            <w:tcW w:w="159" w:type="pct"/>
            <w:vMerge/>
            <w:tcBorders>
              <w:top w:val="nil"/>
              <w:left w:val="single" w:sz="4" w:space="0" w:color="auto"/>
              <w:bottom w:val="single" w:sz="4" w:space="0" w:color="auto"/>
              <w:right w:val="single" w:sz="4" w:space="0" w:color="auto"/>
            </w:tcBorders>
            <w:vAlign w:val="center"/>
            <w:hideMark/>
          </w:tcPr>
          <w:p w14:paraId="16C6F2D4" w14:textId="77777777" w:rsidR="00A858BB" w:rsidRPr="00BB43B4" w:rsidRDefault="00A858BB" w:rsidP="0081719E">
            <w:pPr>
              <w:rPr>
                <w:rFonts w:ascii="Garamond" w:hAnsi="Garamond" w:cs="Arial"/>
                <w:b/>
                <w:bCs/>
                <w:sz w:val="12"/>
                <w:szCs w:val="24"/>
              </w:rPr>
            </w:pPr>
          </w:p>
        </w:tc>
        <w:tc>
          <w:tcPr>
            <w:tcW w:w="233" w:type="pct"/>
            <w:vMerge/>
            <w:tcBorders>
              <w:top w:val="nil"/>
              <w:left w:val="single" w:sz="4" w:space="0" w:color="auto"/>
              <w:bottom w:val="single" w:sz="4" w:space="0" w:color="auto"/>
              <w:right w:val="single" w:sz="4" w:space="0" w:color="auto"/>
            </w:tcBorders>
            <w:vAlign w:val="center"/>
            <w:hideMark/>
          </w:tcPr>
          <w:p w14:paraId="695E693C" w14:textId="77777777" w:rsidR="00A858BB" w:rsidRPr="00BB43B4" w:rsidRDefault="00A858BB" w:rsidP="0081719E">
            <w:pPr>
              <w:rPr>
                <w:rFonts w:ascii="Garamond" w:hAnsi="Garamond" w:cs="Arial"/>
                <w:b/>
                <w:bCs/>
                <w:sz w:val="12"/>
                <w:szCs w:val="24"/>
              </w:rPr>
            </w:pPr>
          </w:p>
        </w:tc>
        <w:tc>
          <w:tcPr>
            <w:tcW w:w="178" w:type="pct"/>
            <w:vMerge/>
            <w:tcBorders>
              <w:top w:val="nil"/>
              <w:left w:val="single" w:sz="4" w:space="0" w:color="auto"/>
              <w:bottom w:val="single" w:sz="4" w:space="0" w:color="auto"/>
              <w:right w:val="single" w:sz="4" w:space="0" w:color="auto"/>
            </w:tcBorders>
            <w:vAlign w:val="center"/>
            <w:hideMark/>
          </w:tcPr>
          <w:p w14:paraId="65F801CE" w14:textId="77777777" w:rsidR="00A858BB" w:rsidRPr="00BB43B4" w:rsidRDefault="00A858BB" w:rsidP="0081719E">
            <w:pPr>
              <w:rPr>
                <w:rFonts w:ascii="Garamond" w:hAnsi="Garamond" w:cs="Arial"/>
                <w:b/>
                <w:bCs/>
                <w:sz w:val="12"/>
                <w:szCs w:val="24"/>
              </w:rPr>
            </w:pPr>
          </w:p>
        </w:tc>
        <w:tc>
          <w:tcPr>
            <w:tcW w:w="205" w:type="pct"/>
            <w:vMerge/>
            <w:tcBorders>
              <w:top w:val="nil"/>
              <w:left w:val="single" w:sz="4" w:space="0" w:color="auto"/>
              <w:bottom w:val="single" w:sz="4" w:space="0" w:color="auto"/>
              <w:right w:val="single" w:sz="4" w:space="0" w:color="auto"/>
            </w:tcBorders>
            <w:vAlign w:val="center"/>
            <w:hideMark/>
          </w:tcPr>
          <w:p w14:paraId="766A21F6" w14:textId="77777777" w:rsidR="00A858BB" w:rsidRPr="00BB43B4" w:rsidRDefault="00A858BB" w:rsidP="0081719E">
            <w:pPr>
              <w:rPr>
                <w:rFonts w:ascii="Garamond" w:hAnsi="Garamond" w:cs="Arial"/>
                <w:b/>
                <w:bCs/>
                <w:sz w:val="12"/>
                <w:szCs w:val="24"/>
              </w:rPr>
            </w:pPr>
          </w:p>
        </w:tc>
        <w:tc>
          <w:tcPr>
            <w:tcW w:w="171" w:type="pct"/>
            <w:vMerge/>
            <w:tcBorders>
              <w:top w:val="nil"/>
              <w:left w:val="single" w:sz="4" w:space="0" w:color="auto"/>
              <w:bottom w:val="single" w:sz="4" w:space="0" w:color="auto"/>
              <w:right w:val="single" w:sz="4" w:space="0" w:color="auto"/>
            </w:tcBorders>
            <w:vAlign w:val="center"/>
            <w:hideMark/>
          </w:tcPr>
          <w:p w14:paraId="60A5CA4F" w14:textId="77777777" w:rsidR="00A858BB" w:rsidRPr="00BB43B4" w:rsidRDefault="00A858BB" w:rsidP="0081719E">
            <w:pPr>
              <w:rPr>
                <w:rFonts w:ascii="Garamond" w:hAnsi="Garamond" w:cs="Arial"/>
                <w:b/>
                <w:bCs/>
                <w:sz w:val="12"/>
                <w:szCs w:val="24"/>
              </w:rPr>
            </w:pPr>
          </w:p>
        </w:tc>
        <w:tc>
          <w:tcPr>
            <w:tcW w:w="233" w:type="pct"/>
            <w:vMerge/>
            <w:tcBorders>
              <w:top w:val="nil"/>
              <w:left w:val="single" w:sz="4" w:space="0" w:color="auto"/>
              <w:bottom w:val="single" w:sz="4" w:space="0" w:color="auto"/>
              <w:right w:val="single" w:sz="4" w:space="0" w:color="auto"/>
            </w:tcBorders>
            <w:vAlign w:val="center"/>
            <w:hideMark/>
          </w:tcPr>
          <w:p w14:paraId="534F20EC" w14:textId="77777777" w:rsidR="00A858BB" w:rsidRPr="00BB43B4" w:rsidRDefault="00A858BB" w:rsidP="0081719E">
            <w:pPr>
              <w:rPr>
                <w:rFonts w:ascii="Garamond" w:hAnsi="Garamond" w:cs="Arial"/>
                <w:b/>
                <w:bCs/>
                <w:sz w:val="12"/>
                <w:szCs w:val="24"/>
              </w:rPr>
            </w:pPr>
          </w:p>
        </w:tc>
        <w:tc>
          <w:tcPr>
            <w:tcW w:w="178" w:type="pct"/>
            <w:vMerge/>
            <w:tcBorders>
              <w:top w:val="nil"/>
              <w:left w:val="single" w:sz="4" w:space="0" w:color="auto"/>
              <w:bottom w:val="single" w:sz="4" w:space="0" w:color="auto"/>
              <w:right w:val="single" w:sz="4" w:space="0" w:color="auto"/>
            </w:tcBorders>
            <w:vAlign w:val="center"/>
            <w:hideMark/>
          </w:tcPr>
          <w:p w14:paraId="1DAEF0FA" w14:textId="77777777" w:rsidR="00A858BB" w:rsidRPr="00BB43B4" w:rsidRDefault="00A858BB" w:rsidP="0081719E">
            <w:pPr>
              <w:rPr>
                <w:rFonts w:ascii="Garamond" w:hAnsi="Garamond" w:cs="Arial"/>
                <w:b/>
                <w:bCs/>
                <w:sz w:val="12"/>
                <w:szCs w:val="24"/>
              </w:rPr>
            </w:pPr>
          </w:p>
        </w:tc>
        <w:tc>
          <w:tcPr>
            <w:tcW w:w="205" w:type="pct"/>
            <w:vMerge/>
            <w:tcBorders>
              <w:top w:val="nil"/>
              <w:left w:val="single" w:sz="4" w:space="0" w:color="auto"/>
              <w:bottom w:val="single" w:sz="4" w:space="0" w:color="auto"/>
              <w:right w:val="single" w:sz="4" w:space="0" w:color="auto"/>
            </w:tcBorders>
            <w:vAlign w:val="center"/>
            <w:hideMark/>
          </w:tcPr>
          <w:p w14:paraId="5B5F683B" w14:textId="77777777" w:rsidR="00A858BB" w:rsidRPr="00BB43B4" w:rsidRDefault="00A858BB" w:rsidP="0081719E">
            <w:pPr>
              <w:rPr>
                <w:rFonts w:ascii="Garamond" w:hAnsi="Garamond" w:cs="Arial"/>
                <w:b/>
                <w:bCs/>
                <w:sz w:val="12"/>
                <w:szCs w:val="24"/>
              </w:rPr>
            </w:pPr>
          </w:p>
        </w:tc>
        <w:tc>
          <w:tcPr>
            <w:tcW w:w="149" w:type="pct"/>
            <w:vMerge/>
            <w:tcBorders>
              <w:top w:val="nil"/>
              <w:left w:val="single" w:sz="4" w:space="0" w:color="auto"/>
              <w:bottom w:val="single" w:sz="4" w:space="0" w:color="auto"/>
              <w:right w:val="single" w:sz="4" w:space="0" w:color="auto"/>
            </w:tcBorders>
            <w:vAlign w:val="center"/>
            <w:hideMark/>
          </w:tcPr>
          <w:p w14:paraId="762E8F39" w14:textId="77777777" w:rsidR="00A858BB" w:rsidRPr="00BB43B4" w:rsidRDefault="00A858BB" w:rsidP="0081719E">
            <w:pPr>
              <w:rPr>
                <w:rFonts w:ascii="Garamond" w:hAnsi="Garamond" w:cs="Arial"/>
                <w:b/>
                <w:bCs/>
                <w:sz w:val="12"/>
                <w:szCs w:val="24"/>
              </w:rPr>
            </w:pPr>
          </w:p>
        </w:tc>
        <w:tc>
          <w:tcPr>
            <w:tcW w:w="233" w:type="pct"/>
            <w:vMerge/>
            <w:tcBorders>
              <w:top w:val="nil"/>
              <w:left w:val="single" w:sz="4" w:space="0" w:color="auto"/>
              <w:bottom w:val="single" w:sz="4" w:space="0" w:color="auto"/>
              <w:right w:val="single" w:sz="4" w:space="0" w:color="auto"/>
            </w:tcBorders>
            <w:vAlign w:val="center"/>
            <w:hideMark/>
          </w:tcPr>
          <w:p w14:paraId="73397E35" w14:textId="77777777" w:rsidR="00A858BB" w:rsidRPr="00BB43B4" w:rsidRDefault="00A858BB" w:rsidP="0081719E">
            <w:pPr>
              <w:rPr>
                <w:rFonts w:ascii="Garamond" w:hAnsi="Garamond" w:cs="Arial"/>
                <w:b/>
                <w:bCs/>
                <w:sz w:val="12"/>
                <w:szCs w:val="24"/>
              </w:rPr>
            </w:pPr>
          </w:p>
        </w:tc>
        <w:tc>
          <w:tcPr>
            <w:tcW w:w="178" w:type="pct"/>
            <w:vMerge/>
            <w:tcBorders>
              <w:top w:val="nil"/>
              <w:left w:val="single" w:sz="4" w:space="0" w:color="auto"/>
              <w:bottom w:val="single" w:sz="4" w:space="0" w:color="auto"/>
              <w:right w:val="single" w:sz="4" w:space="0" w:color="auto"/>
            </w:tcBorders>
            <w:vAlign w:val="center"/>
            <w:hideMark/>
          </w:tcPr>
          <w:p w14:paraId="7FABA4DF" w14:textId="77777777" w:rsidR="00A858BB" w:rsidRPr="00BB43B4" w:rsidRDefault="00A858BB" w:rsidP="0081719E">
            <w:pPr>
              <w:rPr>
                <w:rFonts w:ascii="Garamond" w:hAnsi="Garamond" w:cs="Arial"/>
                <w:b/>
                <w:bCs/>
                <w:sz w:val="12"/>
                <w:szCs w:val="24"/>
              </w:rPr>
            </w:pPr>
          </w:p>
        </w:tc>
        <w:tc>
          <w:tcPr>
            <w:tcW w:w="205" w:type="pct"/>
            <w:vMerge/>
            <w:tcBorders>
              <w:top w:val="nil"/>
              <w:left w:val="single" w:sz="4" w:space="0" w:color="auto"/>
              <w:bottom w:val="single" w:sz="4" w:space="0" w:color="auto"/>
              <w:right w:val="single" w:sz="4" w:space="0" w:color="auto"/>
            </w:tcBorders>
            <w:vAlign w:val="center"/>
            <w:hideMark/>
          </w:tcPr>
          <w:p w14:paraId="76E0F552" w14:textId="77777777" w:rsidR="00A858BB" w:rsidRPr="00BB43B4" w:rsidRDefault="00A858BB" w:rsidP="0081719E">
            <w:pPr>
              <w:rPr>
                <w:rFonts w:ascii="Garamond" w:hAnsi="Garamond" w:cs="Arial"/>
                <w:b/>
                <w:bCs/>
                <w:sz w:val="12"/>
                <w:szCs w:val="24"/>
              </w:rPr>
            </w:pPr>
          </w:p>
        </w:tc>
        <w:tc>
          <w:tcPr>
            <w:tcW w:w="65" w:type="pct"/>
            <w:tcBorders>
              <w:top w:val="nil"/>
              <w:left w:val="nil"/>
              <w:bottom w:val="nil"/>
              <w:right w:val="nil"/>
            </w:tcBorders>
            <w:noWrap/>
            <w:vAlign w:val="bottom"/>
            <w:hideMark/>
          </w:tcPr>
          <w:p w14:paraId="2F3043CD" w14:textId="77777777" w:rsidR="00A858BB" w:rsidRPr="00BB43B4" w:rsidRDefault="00A858BB" w:rsidP="0081719E">
            <w:pPr>
              <w:jc w:val="center"/>
              <w:rPr>
                <w:rFonts w:ascii="Garamond" w:hAnsi="Garamond" w:cs="Arial"/>
                <w:b/>
                <w:bCs/>
                <w:sz w:val="12"/>
                <w:szCs w:val="24"/>
              </w:rPr>
            </w:pPr>
          </w:p>
        </w:tc>
      </w:tr>
      <w:tr w:rsidR="0081719E" w:rsidRPr="00BB43B4" w14:paraId="42C0EFE6" w14:textId="77777777" w:rsidTr="0081719E">
        <w:trPr>
          <w:trHeight w:val="264"/>
        </w:trPr>
        <w:tc>
          <w:tcPr>
            <w:tcW w:w="283" w:type="pct"/>
            <w:tcBorders>
              <w:top w:val="nil"/>
              <w:left w:val="single" w:sz="4" w:space="0" w:color="auto"/>
              <w:bottom w:val="single" w:sz="4" w:space="0" w:color="auto"/>
              <w:right w:val="single" w:sz="4" w:space="0" w:color="auto"/>
            </w:tcBorders>
            <w:noWrap/>
            <w:vAlign w:val="bottom"/>
            <w:hideMark/>
          </w:tcPr>
          <w:p w14:paraId="193A1EAC" w14:textId="77777777" w:rsidR="00A858BB" w:rsidRPr="00BB43B4" w:rsidRDefault="00A858BB" w:rsidP="0081719E">
            <w:pPr>
              <w:rPr>
                <w:rFonts w:ascii="Garamond" w:hAnsi="Garamond"/>
                <w:sz w:val="12"/>
                <w:szCs w:val="24"/>
              </w:rPr>
            </w:pPr>
            <w:r w:rsidRPr="00BB43B4">
              <w:rPr>
                <w:rFonts w:ascii="Garamond" w:hAnsi="Garamond"/>
                <w:sz w:val="12"/>
                <w:szCs w:val="24"/>
              </w:rPr>
              <w:t>Pishë e zezë</w:t>
            </w:r>
          </w:p>
        </w:tc>
        <w:tc>
          <w:tcPr>
            <w:tcW w:w="153" w:type="pct"/>
            <w:tcBorders>
              <w:top w:val="nil"/>
              <w:left w:val="nil"/>
              <w:bottom w:val="single" w:sz="4" w:space="0" w:color="auto"/>
              <w:right w:val="single" w:sz="4" w:space="0" w:color="auto"/>
            </w:tcBorders>
            <w:noWrap/>
            <w:vAlign w:val="bottom"/>
            <w:hideMark/>
          </w:tcPr>
          <w:p w14:paraId="65B778FC"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33" w:type="pct"/>
            <w:tcBorders>
              <w:top w:val="nil"/>
              <w:left w:val="nil"/>
              <w:bottom w:val="single" w:sz="4" w:space="0" w:color="auto"/>
              <w:right w:val="single" w:sz="4" w:space="0" w:color="auto"/>
            </w:tcBorders>
            <w:noWrap/>
            <w:vAlign w:val="bottom"/>
            <w:hideMark/>
          </w:tcPr>
          <w:p w14:paraId="4AA946D8"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88" w:type="pct"/>
            <w:tcBorders>
              <w:top w:val="nil"/>
              <w:left w:val="nil"/>
              <w:bottom w:val="single" w:sz="4" w:space="0" w:color="auto"/>
              <w:right w:val="single" w:sz="4" w:space="0" w:color="auto"/>
            </w:tcBorders>
            <w:noWrap/>
            <w:vAlign w:val="bottom"/>
            <w:hideMark/>
          </w:tcPr>
          <w:p w14:paraId="5B0FAA81"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05" w:type="pct"/>
            <w:tcBorders>
              <w:top w:val="nil"/>
              <w:left w:val="nil"/>
              <w:bottom w:val="single" w:sz="4" w:space="0" w:color="auto"/>
              <w:right w:val="single" w:sz="4" w:space="0" w:color="auto"/>
            </w:tcBorders>
            <w:noWrap/>
            <w:vAlign w:val="bottom"/>
            <w:hideMark/>
          </w:tcPr>
          <w:p w14:paraId="030CEF22"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59" w:type="pct"/>
            <w:tcBorders>
              <w:top w:val="nil"/>
              <w:left w:val="nil"/>
              <w:bottom w:val="single" w:sz="4" w:space="0" w:color="auto"/>
              <w:right w:val="single" w:sz="4" w:space="0" w:color="auto"/>
            </w:tcBorders>
            <w:noWrap/>
            <w:vAlign w:val="bottom"/>
            <w:hideMark/>
          </w:tcPr>
          <w:p w14:paraId="223E9DC8"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33" w:type="pct"/>
            <w:tcBorders>
              <w:top w:val="nil"/>
              <w:left w:val="nil"/>
              <w:bottom w:val="single" w:sz="4" w:space="0" w:color="auto"/>
              <w:right w:val="single" w:sz="4" w:space="0" w:color="auto"/>
            </w:tcBorders>
            <w:noWrap/>
            <w:vAlign w:val="bottom"/>
            <w:hideMark/>
          </w:tcPr>
          <w:p w14:paraId="5737BE80"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78" w:type="pct"/>
            <w:tcBorders>
              <w:top w:val="nil"/>
              <w:left w:val="nil"/>
              <w:bottom w:val="single" w:sz="4" w:space="0" w:color="auto"/>
              <w:right w:val="single" w:sz="4" w:space="0" w:color="auto"/>
            </w:tcBorders>
            <w:noWrap/>
            <w:vAlign w:val="bottom"/>
            <w:hideMark/>
          </w:tcPr>
          <w:p w14:paraId="109411DD"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05" w:type="pct"/>
            <w:tcBorders>
              <w:top w:val="nil"/>
              <w:left w:val="nil"/>
              <w:bottom w:val="single" w:sz="4" w:space="0" w:color="auto"/>
              <w:right w:val="single" w:sz="4" w:space="0" w:color="auto"/>
            </w:tcBorders>
            <w:noWrap/>
            <w:vAlign w:val="bottom"/>
            <w:hideMark/>
          </w:tcPr>
          <w:p w14:paraId="1B7E0B34"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59" w:type="pct"/>
            <w:tcBorders>
              <w:top w:val="nil"/>
              <w:left w:val="nil"/>
              <w:bottom w:val="single" w:sz="4" w:space="0" w:color="auto"/>
              <w:right w:val="single" w:sz="4" w:space="0" w:color="auto"/>
            </w:tcBorders>
            <w:noWrap/>
            <w:vAlign w:val="bottom"/>
            <w:hideMark/>
          </w:tcPr>
          <w:p w14:paraId="4D807B0B"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33" w:type="pct"/>
            <w:tcBorders>
              <w:top w:val="nil"/>
              <w:left w:val="nil"/>
              <w:bottom w:val="single" w:sz="4" w:space="0" w:color="auto"/>
              <w:right w:val="single" w:sz="4" w:space="0" w:color="auto"/>
            </w:tcBorders>
            <w:noWrap/>
            <w:vAlign w:val="bottom"/>
            <w:hideMark/>
          </w:tcPr>
          <w:p w14:paraId="54FD34D4"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78" w:type="pct"/>
            <w:tcBorders>
              <w:top w:val="nil"/>
              <w:left w:val="nil"/>
              <w:bottom w:val="single" w:sz="4" w:space="0" w:color="auto"/>
              <w:right w:val="single" w:sz="4" w:space="0" w:color="auto"/>
            </w:tcBorders>
            <w:noWrap/>
            <w:vAlign w:val="bottom"/>
            <w:hideMark/>
          </w:tcPr>
          <w:p w14:paraId="10E08F12"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05" w:type="pct"/>
            <w:tcBorders>
              <w:top w:val="nil"/>
              <w:left w:val="nil"/>
              <w:bottom w:val="single" w:sz="4" w:space="0" w:color="auto"/>
              <w:right w:val="single" w:sz="4" w:space="0" w:color="auto"/>
            </w:tcBorders>
            <w:noWrap/>
            <w:vAlign w:val="bottom"/>
            <w:hideMark/>
          </w:tcPr>
          <w:p w14:paraId="11DD6827"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59" w:type="pct"/>
            <w:tcBorders>
              <w:top w:val="nil"/>
              <w:left w:val="nil"/>
              <w:bottom w:val="single" w:sz="4" w:space="0" w:color="auto"/>
              <w:right w:val="single" w:sz="4" w:space="0" w:color="auto"/>
            </w:tcBorders>
            <w:noWrap/>
            <w:vAlign w:val="bottom"/>
            <w:hideMark/>
          </w:tcPr>
          <w:p w14:paraId="75F16600"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33" w:type="pct"/>
            <w:tcBorders>
              <w:top w:val="nil"/>
              <w:left w:val="nil"/>
              <w:bottom w:val="single" w:sz="4" w:space="0" w:color="auto"/>
              <w:right w:val="single" w:sz="4" w:space="0" w:color="auto"/>
            </w:tcBorders>
            <w:noWrap/>
            <w:vAlign w:val="bottom"/>
            <w:hideMark/>
          </w:tcPr>
          <w:p w14:paraId="48E2F2EE"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78" w:type="pct"/>
            <w:tcBorders>
              <w:top w:val="nil"/>
              <w:left w:val="nil"/>
              <w:bottom w:val="single" w:sz="4" w:space="0" w:color="auto"/>
              <w:right w:val="single" w:sz="4" w:space="0" w:color="auto"/>
            </w:tcBorders>
            <w:noWrap/>
            <w:vAlign w:val="bottom"/>
            <w:hideMark/>
          </w:tcPr>
          <w:p w14:paraId="458E61B6"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05" w:type="pct"/>
            <w:tcBorders>
              <w:top w:val="nil"/>
              <w:left w:val="nil"/>
              <w:bottom w:val="single" w:sz="4" w:space="0" w:color="auto"/>
              <w:right w:val="single" w:sz="4" w:space="0" w:color="auto"/>
            </w:tcBorders>
            <w:noWrap/>
            <w:vAlign w:val="bottom"/>
            <w:hideMark/>
          </w:tcPr>
          <w:p w14:paraId="02476760"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71" w:type="pct"/>
            <w:tcBorders>
              <w:top w:val="nil"/>
              <w:left w:val="nil"/>
              <w:bottom w:val="single" w:sz="4" w:space="0" w:color="auto"/>
              <w:right w:val="single" w:sz="4" w:space="0" w:color="auto"/>
            </w:tcBorders>
            <w:noWrap/>
            <w:vAlign w:val="bottom"/>
            <w:hideMark/>
          </w:tcPr>
          <w:p w14:paraId="085582B4"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33" w:type="pct"/>
            <w:tcBorders>
              <w:top w:val="nil"/>
              <w:left w:val="nil"/>
              <w:bottom w:val="single" w:sz="4" w:space="0" w:color="auto"/>
              <w:right w:val="single" w:sz="4" w:space="0" w:color="auto"/>
            </w:tcBorders>
            <w:noWrap/>
            <w:vAlign w:val="bottom"/>
            <w:hideMark/>
          </w:tcPr>
          <w:p w14:paraId="5383E90A"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78" w:type="pct"/>
            <w:tcBorders>
              <w:top w:val="nil"/>
              <w:left w:val="nil"/>
              <w:bottom w:val="single" w:sz="4" w:space="0" w:color="auto"/>
              <w:right w:val="single" w:sz="4" w:space="0" w:color="auto"/>
            </w:tcBorders>
            <w:noWrap/>
            <w:vAlign w:val="bottom"/>
            <w:hideMark/>
          </w:tcPr>
          <w:p w14:paraId="06901791"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05" w:type="pct"/>
            <w:tcBorders>
              <w:top w:val="nil"/>
              <w:left w:val="nil"/>
              <w:bottom w:val="single" w:sz="4" w:space="0" w:color="auto"/>
              <w:right w:val="single" w:sz="4" w:space="0" w:color="auto"/>
            </w:tcBorders>
            <w:noWrap/>
            <w:vAlign w:val="bottom"/>
            <w:hideMark/>
          </w:tcPr>
          <w:p w14:paraId="60E4D24B"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49" w:type="pct"/>
            <w:tcBorders>
              <w:top w:val="nil"/>
              <w:left w:val="nil"/>
              <w:bottom w:val="single" w:sz="4" w:space="0" w:color="auto"/>
              <w:right w:val="single" w:sz="4" w:space="0" w:color="auto"/>
            </w:tcBorders>
            <w:noWrap/>
            <w:vAlign w:val="bottom"/>
            <w:hideMark/>
          </w:tcPr>
          <w:p w14:paraId="45645F10"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33" w:type="pct"/>
            <w:tcBorders>
              <w:top w:val="nil"/>
              <w:left w:val="nil"/>
              <w:bottom w:val="single" w:sz="4" w:space="0" w:color="auto"/>
              <w:right w:val="single" w:sz="4" w:space="0" w:color="auto"/>
            </w:tcBorders>
            <w:noWrap/>
            <w:vAlign w:val="bottom"/>
            <w:hideMark/>
          </w:tcPr>
          <w:p w14:paraId="369FBE28"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78" w:type="pct"/>
            <w:tcBorders>
              <w:top w:val="nil"/>
              <w:left w:val="nil"/>
              <w:bottom w:val="single" w:sz="4" w:space="0" w:color="auto"/>
              <w:right w:val="single" w:sz="4" w:space="0" w:color="auto"/>
            </w:tcBorders>
            <w:noWrap/>
            <w:vAlign w:val="bottom"/>
            <w:hideMark/>
          </w:tcPr>
          <w:p w14:paraId="294EDA1A"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05" w:type="pct"/>
            <w:tcBorders>
              <w:top w:val="nil"/>
              <w:left w:val="nil"/>
              <w:bottom w:val="single" w:sz="4" w:space="0" w:color="auto"/>
              <w:right w:val="single" w:sz="4" w:space="0" w:color="auto"/>
            </w:tcBorders>
            <w:noWrap/>
            <w:vAlign w:val="bottom"/>
            <w:hideMark/>
          </w:tcPr>
          <w:p w14:paraId="5111DB8E"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65" w:type="pct"/>
            <w:vAlign w:val="center"/>
            <w:hideMark/>
          </w:tcPr>
          <w:p w14:paraId="3520B4B2" w14:textId="77777777" w:rsidR="00A858BB" w:rsidRPr="00BB43B4" w:rsidRDefault="00A858BB" w:rsidP="0081719E">
            <w:pPr>
              <w:rPr>
                <w:rFonts w:ascii="Garamond" w:hAnsi="Garamond"/>
                <w:sz w:val="12"/>
                <w:szCs w:val="24"/>
              </w:rPr>
            </w:pPr>
          </w:p>
        </w:tc>
      </w:tr>
      <w:tr w:rsidR="0081719E" w:rsidRPr="00BB43B4" w14:paraId="4088D668" w14:textId="77777777" w:rsidTr="0081719E">
        <w:trPr>
          <w:trHeight w:val="264"/>
        </w:trPr>
        <w:tc>
          <w:tcPr>
            <w:tcW w:w="283" w:type="pct"/>
            <w:tcBorders>
              <w:top w:val="nil"/>
              <w:left w:val="single" w:sz="4" w:space="0" w:color="auto"/>
              <w:bottom w:val="single" w:sz="4" w:space="0" w:color="auto"/>
              <w:right w:val="single" w:sz="4" w:space="0" w:color="auto"/>
            </w:tcBorders>
            <w:noWrap/>
            <w:vAlign w:val="bottom"/>
            <w:hideMark/>
          </w:tcPr>
          <w:p w14:paraId="7EC01F38" w14:textId="77777777" w:rsidR="00A858BB" w:rsidRPr="00BB43B4" w:rsidRDefault="00A858BB" w:rsidP="0081719E">
            <w:pPr>
              <w:rPr>
                <w:rFonts w:ascii="Garamond" w:hAnsi="Garamond"/>
                <w:sz w:val="12"/>
                <w:szCs w:val="24"/>
              </w:rPr>
            </w:pPr>
            <w:r w:rsidRPr="00BB43B4">
              <w:rPr>
                <w:rFonts w:ascii="Garamond" w:hAnsi="Garamond"/>
                <w:sz w:val="12"/>
                <w:szCs w:val="24"/>
              </w:rPr>
              <w:t>Pishe mesdh.</w:t>
            </w:r>
          </w:p>
        </w:tc>
        <w:tc>
          <w:tcPr>
            <w:tcW w:w="153" w:type="pct"/>
            <w:tcBorders>
              <w:top w:val="nil"/>
              <w:left w:val="nil"/>
              <w:bottom w:val="single" w:sz="4" w:space="0" w:color="auto"/>
              <w:right w:val="single" w:sz="4" w:space="0" w:color="auto"/>
            </w:tcBorders>
            <w:noWrap/>
            <w:vAlign w:val="bottom"/>
            <w:hideMark/>
          </w:tcPr>
          <w:p w14:paraId="2B7AB14A"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33" w:type="pct"/>
            <w:tcBorders>
              <w:top w:val="nil"/>
              <w:left w:val="nil"/>
              <w:bottom w:val="single" w:sz="4" w:space="0" w:color="auto"/>
              <w:right w:val="single" w:sz="4" w:space="0" w:color="auto"/>
            </w:tcBorders>
            <w:noWrap/>
            <w:vAlign w:val="bottom"/>
            <w:hideMark/>
          </w:tcPr>
          <w:p w14:paraId="1CF026CC"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88" w:type="pct"/>
            <w:tcBorders>
              <w:top w:val="nil"/>
              <w:left w:val="nil"/>
              <w:bottom w:val="single" w:sz="4" w:space="0" w:color="auto"/>
              <w:right w:val="single" w:sz="4" w:space="0" w:color="auto"/>
            </w:tcBorders>
            <w:noWrap/>
            <w:vAlign w:val="bottom"/>
            <w:hideMark/>
          </w:tcPr>
          <w:p w14:paraId="440D1B74"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05" w:type="pct"/>
            <w:tcBorders>
              <w:top w:val="nil"/>
              <w:left w:val="nil"/>
              <w:bottom w:val="single" w:sz="4" w:space="0" w:color="auto"/>
              <w:right w:val="single" w:sz="4" w:space="0" w:color="auto"/>
            </w:tcBorders>
            <w:noWrap/>
            <w:vAlign w:val="bottom"/>
            <w:hideMark/>
          </w:tcPr>
          <w:p w14:paraId="45E30596"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59" w:type="pct"/>
            <w:tcBorders>
              <w:top w:val="nil"/>
              <w:left w:val="nil"/>
              <w:bottom w:val="single" w:sz="4" w:space="0" w:color="auto"/>
              <w:right w:val="single" w:sz="4" w:space="0" w:color="auto"/>
            </w:tcBorders>
            <w:noWrap/>
            <w:vAlign w:val="bottom"/>
            <w:hideMark/>
          </w:tcPr>
          <w:p w14:paraId="315A1A2B"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33" w:type="pct"/>
            <w:tcBorders>
              <w:top w:val="nil"/>
              <w:left w:val="nil"/>
              <w:bottom w:val="single" w:sz="4" w:space="0" w:color="auto"/>
              <w:right w:val="single" w:sz="4" w:space="0" w:color="auto"/>
            </w:tcBorders>
            <w:noWrap/>
            <w:vAlign w:val="bottom"/>
            <w:hideMark/>
          </w:tcPr>
          <w:p w14:paraId="68AAB2D1"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78" w:type="pct"/>
            <w:tcBorders>
              <w:top w:val="nil"/>
              <w:left w:val="nil"/>
              <w:bottom w:val="single" w:sz="4" w:space="0" w:color="auto"/>
              <w:right w:val="single" w:sz="4" w:space="0" w:color="auto"/>
            </w:tcBorders>
            <w:noWrap/>
            <w:vAlign w:val="bottom"/>
            <w:hideMark/>
          </w:tcPr>
          <w:p w14:paraId="779AFBE6"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05" w:type="pct"/>
            <w:tcBorders>
              <w:top w:val="nil"/>
              <w:left w:val="nil"/>
              <w:bottom w:val="single" w:sz="4" w:space="0" w:color="auto"/>
              <w:right w:val="single" w:sz="4" w:space="0" w:color="auto"/>
            </w:tcBorders>
            <w:noWrap/>
            <w:vAlign w:val="bottom"/>
            <w:hideMark/>
          </w:tcPr>
          <w:p w14:paraId="0FBEB00D"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59" w:type="pct"/>
            <w:tcBorders>
              <w:top w:val="nil"/>
              <w:left w:val="nil"/>
              <w:bottom w:val="single" w:sz="4" w:space="0" w:color="auto"/>
              <w:right w:val="single" w:sz="4" w:space="0" w:color="auto"/>
            </w:tcBorders>
            <w:noWrap/>
            <w:vAlign w:val="bottom"/>
            <w:hideMark/>
          </w:tcPr>
          <w:p w14:paraId="2174A230"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33" w:type="pct"/>
            <w:tcBorders>
              <w:top w:val="nil"/>
              <w:left w:val="nil"/>
              <w:bottom w:val="single" w:sz="4" w:space="0" w:color="auto"/>
              <w:right w:val="single" w:sz="4" w:space="0" w:color="auto"/>
            </w:tcBorders>
            <w:noWrap/>
            <w:vAlign w:val="bottom"/>
            <w:hideMark/>
          </w:tcPr>
          <w:p w14:paraId="127EDF83"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78" w:type="pct"/>
            <w:tcBorders>
              <w:top w:val="nil"/>
              <w:left w:val="nil"/>
              <w:bottom w:val="single" w:sz="4" w:space="0" w:color="auto"/>
              <w:right w:val="single" w:sz="4" w:space="0" w:color="auto"/>
            </w:tcBorders>
            <w:noWrap/>
            <w:vAlign w:val="bottom"/>
            <w:hideMark/>
          </w:tcPr>
          <w:p w14:paraId="2851506D"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05" w:type="pct"/>
            <w:tcBorders>
              <w:top w:val="nil"/>
              <w:left w:val="nil"/>
              <w:bottom w:val="single" w:sz="4" w:space="0" w:color="auto"/>
              <w:right w:val="single" w:sz="4" w:space="0" w:color="auto"/>
            </w:tcBorders>
            <w:noWrap/>
            <w:vAlign w:val="bottom"/>
            <w:hideMark/>
          </w:tcPr>
          <w:p w14:paraId="5287230A"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59" w:type="pct"/>
            <w:tcBorders>
              <w:top w:val="nil"/>
              <w:left w:val="nil"/>
              <w:bottom w:val="single" w:sz="4" w:space="0" w:color="auto"/>
              <w:right w:val="single" w:sz="4" w:space="0" w:color="auto"/>
            </w:tcBorders>
            <w:noWrap/>
            <w:vAlign w:val="bottom"/>
            <w:hideMark/>
          </w:tcPr>
          <w:p w14:paraId="25580E60"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33" w:type="pct"/>
            <w:tcBorders>
              <w:top w:val="nil"/>
              <w:left w:val="nil"/>
              <w:bottom w:val="single" w:sz="4" w:space="0" w:color="auto"/>
              <w:right w:val="single" w:sz="4" w:space="0" w:color="auto"/>
            </w:tcBorders>
            <w:noWrap/>
            <w:vAlign w:val="bottom"/>
            <w:hideMark/>
          </w:tcPr>
          <w:p w14:paraId="3E2C4740"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78" w:type="pct"/>
            <w:tcBorders>
              <w:top w:val="nil"/>
              <w:left w:val="nil"/>
              <w:bottom w:val="single" w:sz="4" w:space="0" w:color="auto"/>
              <w:right w:val="single" w:sz="4" w:space="0" w:color="auto"/>
            </w:tcBorders>
            <w:noWrap/>
            <w:vAlign w:val="bottom"/>
            <w:hideMark/>
          </w:tcPr>
          <w:p w14:paraId="43B63BF0"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05" w:type="pct"/>
            <w:tcBorders>
              <w:top w:val="nil"/>
              <w:left w:val="nil"/>
              <w:bottom w:val="single" w:sz="4" w:space="0" w:color="auto"/>
              <w:right w:val="single" w:sz="4" w:space="0" w:color="auto"/>
            </w:tcBorders>
            <w:noWrap/>
            <w:vAlign w:val="bottom"/>
            <w:hideMark/>
          </w:tcPr>
          <w:p w14:paraId="41265049"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71" w:type="pct"/>
            <w:tcBorders>
              <w:top w:val="nil"/>
              <w:left w:val="nil"/>
              <w:bottom w:val="single" w:sz="4" w:space="0" w:color="auto"/>
              <w:right w:val="single" w:sz="4" w:space="0" w:color="auto"/>
            </w:tcBorders>
            <w:noWrap/>
            <w:vAlign w:val="bottom"/>
            <w:hideMark/>
          </w:tcPr>
          <w:p w14:paraId="75E2E226"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33" w:type="pct"/>
            <w:tcBorders>
              <w:top w:val="nil"/>
              <w:left w:val="nil"/>
              <w:bottom w:val="single" w:sz="4" w:space="0" w:color="auto"/>
              <w:right w:val="single" w:sz="4" w:space="0" w:color="auto"/>
            </w:tcBorders>
            <w:noWrap/>
            <w:vAlign w:val="bottom"/>
            <w:hideMark/>
          </w:tcPr>
          <w:p w14:paraId="1C0ABFA5"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78" w:type="pct"/>
            <w:tcBorders>
              <w:top w:val="nil"/>
              <w:left w:val="nil"/>
              <w:bottom w:val="single" w:sz="4" w:space="0" w:color="auto"/>
              <w:right w:val="single" w:sz="4" w:space="0" w:color="auto"/>
            </w:tcBorders>
            <w:noWrap/>
            <w:vAlign w:val="bottom"/>
            <w:hideMark/>
          </w:tcPr>
          <w:p w14:paraId="6366EFE3"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05" w:type="pct"/>
            <w:tcBorders>
              <w:top w:val="nil"/>
              <w:left w:val="nil"/>
              <w:bottom w:val="single" w:sz="4" w:space="0" w:color="auto"/>
              <w:right w:val="single" w:sz="4" w:space="0" w:color="auto"/>
            </w:tcBorders>
            <w:noWrap/>
            <w:vAlign w:val="bottom"/>
            <w:hideMark/>
          </w:tcPr>
          <w:p w14:paraId="7F0DB439"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49" w:type="pct"/>
            <w:tcBorders>
              <w:top w:val="nil"/>
              <w:left w:val="nil"/>
              <w:bottom w:val="single" w:sz="4" w:space="0" w:color="auto"/>
              <w:right w:val="single" w:sz="4" w:space="0" w:color="auto"/>
            </w:tcBorders>
            <w:noWrap/>
            <w:vAlign w:val="bottom"/>
            <w:hideMark/>
          </w:tcPr>
          <w:p w14:paraId="4BC7E9F7"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33" w:type="pct"/>
            <w:tcBorders>
              <w:top w:val="nil"/>
              <w:left w:val="nil"/>
              <w:bottom w:val="single" w:sz="4" w:space="0" w:color="auto"/>
              <w:right w:val="single" w:sz="4" w:space="0" w:color="auto"/>
            </w:tcBorders>
            <w:noWrap/>
            <w:vAlign w:val="bottom"/>
            <w:hideMark/>
          </w:tcPr>
          <w:p w14:paraId="4F677AED"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78" w:type="pct"/>
            <w:tcBorders>
              <w:top w:val="nil"/>
              <w:left w:val="nil"/>
              <w:bottom w:val="single" w:sz="4" w:space="0" w:color="auto"/>
              <w:right w:val="single" w:sz="4" w:space="0" w:color="auto"/>
            </w:tcBorders>
            <w:noWrap/>
            <w:vAlign w:val="bottom"/>
            <w:hideMark/>
          </w:tcPr>
          <w:p w14:paraId="4FE3B9E7"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05" w:type="pct"/>
            <w:tcBorders>
              <w:top w:val="nil"/>
              <w:left w:val="nil"/>
              <w:bottom w:val="single" w:sz="4" w:space="0" w:color="auto"/>
              <w:right w:val="single" w:sz="4" w:space="0" w:color="auto"/>
            </w:tcBorders>
            <w:noWrap/>
            <w:vAlign w:val="bottom"/>
            <w:hideMark/>
          </w:tcPr>
          <w:p w14:paraId="6E5FAAA8"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65" w:type="pct"/>
            <w:vAlign w:val="center"/>
            <w:hideMark/>
          </w:tcPr>
          <w:p w14:paraId="6722E3C4" w14:textId="77777777" w:rsidR="00A858BB" w:rsidRPr="00BB43B4" w:rsidRDefault="00A858BB" w:rsidP="0081719E">
            <w:pPr>
              <w:rPr>
                <w:rFonts w:ascii="Garamond" w:hAnsi="Garamond"/>
                <w:sz w:val="12"/>
                <w:szCs w:val="24"/>
              </w:rPr>
            </w:pPr>
          </w:p>
        </w:tc>
      </w:tr>
      <w:tr w:rsidR="0081719E" w:rsidRPr="00BB43B4" w14:paraId="244FE5B8" w14:textId="77777777" w:rsidTr="0081719E">
        <w:trPr>
          <w:trHeight w:val="264"/>
        </w:trPr>
        <w:tc>
          <w:tcPr>
            <w:tcW w:w="283" w:type="pct"/>
            <w:tcBorders>
              <w:top w:val="nil"/>
              <w:left w:val="single" w:sz="4" w:space="0" w:color="auto"/>
              <w:bottom w:val="single" w:sz="4" w:space="0" w:color="auto"/>
              <w:right w:val="single" w:sz="4" w:space="0" w:color="auto"/>
            </w:tcBorders>
            <w:noWrap/>
            <w:vAlign w:val="bottom"/>
            <w:hideMark/>
          </w:tcPr>
          <w:p w14:paraId="5C962574" w14:textId="77777777" w:rsidR="00A858BB" w:rsidRPr="00BB43B4" w:rsidRDefault="00A858BB" w:rsidP="0081719E">
            <w:pPr>
              <w:rPr>
                <w:rFonts w:ascii="Garamond" w:hAnsi="Garamond"/>
                <w:sz w:val="12"/>
                <w:szCs w:val="24"/>
              </w:rPr>
            </w:pPr>
            <w:r w:rsidRPr="00BB43B4">
              <w:rPr>
                <w:rFonts w:ascii="Garamond" w:hAnsi="Garamond"/>
                <w:sz w:val="12"/>
                <w:szCs w:val="24"/>
              </w:rPr>
              <w:t>Akacie</w:t>
            </w:r>
          </w:p>
        </w:tc>
        <w:tc>
          <w:tcPr>
            <w:tcW w:w="153" w:type="pct"/>
            <w:tcBorders>
              <w:top w:val="nil"/>
              <w:left w:val="nil"/>
              <w:bottom w:val="single" w:sz="4" w:space="0" w:color="auto"/>
              <w:right w:val="single" w:sz="4" w:space="0" w:color="auto"/>
            </w:tcBorders>
            <w:noWrap/>
            <w:vAlign w:val="bottom"/>
            <w:hideMark/>
          </w:tcPr>
          <w:p w14:paraId="0727AC89"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33" w:type="pct"/>
            <w:tcBorders>
              <w:top w:val="nil"/>
              <w:left w:val="nil"/>
              <w:bottom w:val="single" w:sz="4" w:space="0" w:color="auto"/>
              <w:right w:val="single" w:sz="4" w:space="0" w:color="auto"/>
            </w:tcBorders>
            <w:noWrap/>
            <w:vAlign w:val="bottom"/>
            <w:hideMark/>
          </w:tcPr>
          <w:p w14:paraId="1812ABA2"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88" w:type="pct"/>
            <w:tcBorders>
              <w:top w:val="nil"/>
              <w:left w:val="nil"/>
              <w:bottom w:val="single" w:sz="4" w:space="0" w:color="auto"/>
              <w:right w:val="single" w:sz="4" w:space="0" w:color="auto"/>
            </w:tcBorders>
            <w:noWrap/>
            <w:vAlign w:val="bottom"/>
            <w:hideMark/>
          </w:tcPr>
          <w:p w14:paraId="1F4F319B"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05" w:type="pct"/>
            <w:tcBorders>
              <w:top w:val="nil"/>
              <w:left w:val="nil"/>
              <w:bottom w:val="single" w:sz="4" w:space="0" w:color="auto"/>
              <w:right w:val="single" w:sz="4" w:space="0" w:color="auto"/>
            </w:tcBorders>
            <w:noWrap/>
            <w:vAlign w:val="bottom"/>
            <w:hideMark/>
          </w:tcPr>
          <w:p w14:paraId="3C2ED349"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59" w:type="pct"/>
            <w:tcBorders>
              <w:top w:val="nil"/>
              <w:left w:val="nil"/>
              <w:bottom w:val="single" w:sz="4" w:space="0" w:color="auto"/>
              <w:right w:val="single" w:sz="4" w:space="0" w:color="auto"/>
            </w:tcBorders>
            <w:noWrap/>
            <w:vAlign w:val="bottom"/>
            <w:hideMark/>
          </w:tcPr>
          <w:p w14:paraId="6B6C7866"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33" w:type="pct"/>
            <w:tcBorders>
              <w:top w:val="nil"/>
              <w:left w:val="nil"/>
              <w:bottom w:val="single" w:sz="4" w:space="0" w:color="auto"/>
              <w:right w:val="single" w:sz="4" w:space="0" w:color="auto"/>
            </w:tcBorders>
            <w:noWrap/>
            <w:vAlign w:val="bottom"/>
            <w:hideMark/>
          </w:tcPr>
          <w:p w14:paraId="3B53DBF0"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78" w:type="pct"/>
            <w:tcBorders>
              <w:top w:val="nil"/>
              <w:left w:val="nil"/>
              <w:bottom w:val="single" w:sz="4" w:space="0" w:color="auto"/>
              <w:right w:val="single" w:sz="4" w:space="0" w:color="auto"/>
            </w:tcBorders>
            <w:noWrap/>
            <w:vAlign w:val="bottom"/>
            <w:hideMark/>
          </w:tcPr>
          <w:p w14:paraId="1B295BD5"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05" w:type="pct"/>
            <w:tcBorders>
              <w:top w:val="nil"/>
              <w:left w:val="nil"/>
              <w:bottom w:val="single" w:sz="4" w:space="0" w:color="auto"/>
              <w:right w:val="single" w:sz="4" w:space="0" w:color="auto"/>
            </w:tcBorders>
            <w:noWrap/>
            <w:vAlign w:val="bottom"/>
            <w:hideMark/>
          </w:tcPr>
          <w:p w14:paraId="1CB4C576"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59" w:type="pct"/>
            <w:tcBorders>
              <w:top w:val="nil"/>
              <w:left w:val="nil"/>
              <w:bottom w:val="single" w:sz="4" w:space="0" w:color="auto"/>
              <w:right w:val="single" w:sz="4" w:space="0" w:color="auto"/>
            </w:tcBorders>
            <w:noWrap/>
            <w:vAlign w:val="bottom"/>
            <w:hideMark/>
          </w:tcPr>
          <w:p w14:paraId="5E07F37E"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33" w:type="pct"/>
            <w:tcBorders>
              <w:top w:val="nil"/>
              <w:left w:val="nil"/>
              <w:bottom w:val="single" w:sz="4" w:space="0" w:color="auto"/>
              <w:right w:val="single" w:sz="4" w:space="0" w:color="auto"/>
            </w:tcBorders>
            <w:noWrap/>
            <w:vAlign w:val="bottom"/>
            <w:hideMark/>
          </w:tcPr>
          <w:p w14:paraId="72150861"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78" w:type="pct"/>
            <w:tcBorders>
              <w:top w:val="nil"/>
              <w:left w:val="nil"/>
              <w:bottom w:val="single" w:sz="4" w:space="0" w:color="auto"/>
              <w:right w:val="single" w:sz="4" w:space="0" w:color="auto"/>
            </w:tcBorders>
            <w:noWrap/>
            <w:vAlign w:val="bottom"/>
            <w:hideMark/>
          </w:tcPr>
          <w:p w14:paraId="2BEF68C0"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05" w:type="pct"/>
            <w:tcBorders>
              <w:top w:val="nil"/>
              <w:left w:val="nil"/>
              <w:bottom w:val="single" w:sz="4" w:space="0" w:color="auto"/>
              <w:right w:val="single" w:sz="4" w:space="0" w:color="auto"/>
            </w:tcBorders>
            <w:noWrap/>
            <w:vAlign w:val="bottom"/>
            <w:hideMark/>
          </w:tcPr>
          <w:p w14:paraId="1A925CCD"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59" w:type="pct"/>
            <w:tcBorders>
              <w:top w:val="nil"/>
              <w:left w:val="nil"/>
              <w:bottom w:val="single" w:sz="4" w:space="0" w:color="auto"/>
              <w:right w:val="single" w:sz="4" w:space="0" w:color="auto"/>
            </w:tcBorders>
            <w:noWrap/>
            <w:vAlign w:val="bottom"/>
            <w:hideMark/>
          </w:tcPr>
          <w:p w14:paraId="7BFEF026"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33" w:type="pct"/>
            <w:tcBorders>
              <w:top w:val="nil"/>
              <w:left w:val="nil"/>
              <w:bottom w:val="single" w:sz="4" w:space="0" w:color="auto"/>
              <w:right w:val="single" w:sz="4" w:space="0" w:color="auto"/>
            </w:tcBorders>
            <w:noWrap/>
            <w:vAlign w:val="bottom"/>
            <w:hideMark/>
          </w:tcPr>
          <w:p w14:paraId="7E4FCD2C"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78" w:type="pct"/>
            <w:tcBorders>
              <w:top w:val="nil"/>
              <w:left w:val="nil"/>
              <w:bottom w:val="single" w:sz="4" w:space="0" w:color="auto"/>
              <w:right w:val="single" w:sz="4" w:space="0" w:color="auto"/>
            </w:tcBorders>
            <w:noWrap/>
            <w:vAlign w:val="bottom"/>
            <w:hideMark/>
          </w:tcPr>
          <w:p w14:paraId="567F1C6D"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05" w:type="pct"/>
            <w:tcBorders>
              <w:top w:val="nil"/>
              <w:left w:val="nil"/>
              <w:bottom w:val="single" w:sz="4" w:space="0" w:color="auto"/>
              <w:right w:val="single" w:sz="4" w:space="0" w:color="auto"/>
            </w:tcBorders>
            <w:noWrap/>
            <w:vAlign w:val="bottom"/>
            <w:hideMark/>
          </w:tcPr>
          <w:p w14:paraId="65725CC9"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71" w:type="pct"/>
            <w:tcBorders>
              <w:top w:val="nil"/>
              <w:left w:val="nil"/>
              <w:bottom w:val="single" w:sz="4" w:space="0" w:color="auto"/>
              <w:right w:val="single" w:sz="4" w:space="0" w:color="auto"/>
            </w:tcBorders>
            <w:noWrap/>
            <w:vAlign w:val="bottom"/>
            <w:hideMark/>
          </w:tcPr>
          <w:p w14:paraId="6F5E6707"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33" w:type="pct"/>
            <w:tcBorders>
              <w:top w:val="nil"/>
              <w:left w:val="nil"/>
              <w:bottom w:val="single" w:sz="4" w:space="0" w:color="auto"/>
              <w:right w:val="single" w:sz="4" w:space="0" w:color="auto"/>
            </w:tcBorders>
            <w:noWrap/>
            <w:vAlign w:val="bottom"/>
            <w:hideMark/>
          </w:tcPr>
          <w:p w14:paraId="13A379D9"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78" w:type="pct"/>
            <w:tcBorders>
              <w:top w:val="nil"/>
              <w:left w:val="nil"/>
              <w:bottom w:val="single" w:sz="4" w:space="0" w:color="auto"/>
              <w:right w:val="single" w:sz="4" w:space="0" w:color="auto"/>
            </w:tcBorders>
            <w:noWrap/>
            <w:vAlign w:val="bottom"/>
            <w:hideMark/>
          </w:tcPr>
          <w:p w14:paraId="01862884"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05" w:type="pct"/>
            <w:tcBorders>
              <w:top w:val="nil"/>
              <w:left w:val="nil"/>
              <w:bottom w:val="single" w:sz="4" w:space="0" w:color="auto"/>
              <w:right w:val="single" w:sz="4" w:space="0" w:color="auto"/>
            </w:tcBorders>
            <w:noWrap/>
            <w:vAlign w:val="bottom"/>
            <w:hideMark/>
          </w:tcPr>
          <w:p w14:paraId="12CD09A7"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49" w:type="pct"/>
            <w:tcBorders>
              <w:top w:val="nil"/>
              <w:left w:val="nil"/>
              <w:bottom w:val="single" w:sz="4" w:space="0" w:color="auto"/>
              <w:right w:val="single" w:sz="4" w:space="0" w:color="auto"/>
            </w:tcBorders>
            <w:noWrap/>
            <w:vAlign w:val="bottom"/>
            <w:hideMark/>
          </w:tcPr>
          <w:p w14:paraId="5EF7F9E6"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33" w:type="pct"/>
            <w:tcBorders>
              <w:top w:val="nil"/>
              <w:left w:val="nil"/>
              <w:bottom w:val="single" w:sz="4" w:space="0" w:color="auto"/>
              <w:right w:val="single" w:sz="4" w:space="0" w:color="auto"/>
            </w:tcBorders>
            <w:noWrap/>
            <w:vAlign w:val="bottom"/>
            <w:hideMark/>
          </w:tcPr>
          <w:p w14:paraId="6A3AD4AA"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78" w:type="pct"/>
            <w:tcBorders>
              <w:top w:val="nil"/>
              <w:left w:val="nil"/>
              <w:bottom w:val="single" w:sz="4" w:space="0" w:color="auto"/>
              <w:right w:val="single" w:sz="4" w:space="0" w:color="auto"/>
            </w:tcBorders>
            <w:noWrap/>
            <w:vAlign w:val="bottom"/>
            <w:hideMark/>
          </w:tcPr>
          <w:p w14:paraId="6DFD79B0"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05" w:type="pct"/>
            <w:tcBorders>
              <w:top w:val="nil"/>
              <w:left w:val="nil"/>
              <w:bottom w:val="single" w:sz="4" w:space="0" w:color="auto"/>
              <w:right w:val="single" w:sz="4" w:space="0" w:color="auto"/>
            </w:tcBorders>
            <w:noWrap/>
            <w:vAlign w:val="bottom"/>
            <w:hideMark/>
          </w:tcPr>
          <w:p w14:paraId="30323F69"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65" w:type="pct"/>
            <w:vAlign w:val="center"/>
            <w:hideMark/>
          </w:tcPr>
          <w:p w14:paraId="12B77D55" w14:textId="77777777" w:rsidR="00A858BB" w:rsidRPr="00BB43B4" w:rsidRDefault="00A858BB" w:rsidP="0081719E">
            <w:pPr>
              <w:rPr>
                <w:rFonts w:ascii="Garamond" w:hAnsi="Garamond"/>
                <w:sz w:val="12"/>
                <w:szCs w:val="24"/>
              </w:rPr>
            </w:pPr>
          </w:p>
        </w:tc>
      </w:tr>
      <w:tr w:rsidR="0081719E" w:rsidRPr="00BB43B4" w14:paraId="424A3292" w14:textId="77777777" w:rsidTr="0081719E">
        <w:trPr>
          <w:trHeight w:val="264"/>
        </w:trPr>
        <w:tc>
          <w:tcPr>
            <w:tcW w:w="283" w:type="pct"/>
            <w:tcBorders>
              <w:top w:val="nil"/>
              <w:left w:val="single" w:sz="4" w:space="0" w:color="auto"/>
              <w:bottom w:val="single" w:sz="4" w:space="0" w:color="auto"/>
              <w:right w:val="single" w:sz="4" w:space="0" w:color="auto"/>
            </w:tcBorders>
            <w:noWrap/>
            <w:vAlign w:val="bottom"/>
            <w:hideMark/>
          </w:tcPr>
          <w:p w14:paraId="282C9465" w14:textId="77777777" w:rsidR="00A858BB" w:rsidRPr="00BB43B4" w:rsidRDefault="00A858BB" w:rsidP="0081719E">
            <w:pPr>
              <w:rPr>
                <w:rFonts w:ascii="Garamond" w:hAnsi="Garamond"/>
                <w:sz w:val="12"/>
                <w:szCs w:val="24"/>
              </w:rPr>
            </w:pPr>
            <w:r w:rsidRPr="00BB43B4">
              <w:rPr>
                <w:rFonts w:ascii="Garamond" w:hAnsi="Garamond"/>
                <w:sz w:val="12"/>
                <w:szCs w:val="24"/>
              </w:rPr>
              <w:t>Plep</w:t>
            </w:r>
          </w:p>
        </w:tc>
        <w:tc>
          <w:tcPr>
            <w:tcW w:w="153" w:type="pct"/>
            <w:tcBorders>
              <w:top w:val="nil"/>
              <w:left w:val="nil"/>
              <w:bottom w:val="single" w:sz="4" w:space="0" w:color="auto"/>
              <w:right w:val="single" w:sz="4" w:space="0" w:color="auto"/>
            </w:tcBorders>
            <w:noWrap/>
            <w:vAlign w:val="bottom"/>
            <w:hideMark/>
          </w:tcPr>
          <w:p w14:paraId="5145A448"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33" w:type="pct"/>
            <w:tcBorders>
              <w:top w:val="nil"/>
              <w:left w:val="nil"/>
              <w:bottom w:val="single" w:sz="4" w:space="0" w:color="auto"/>
              <w:right w:val="single" w:sz="4" w:space="0" w:color="auto"/>
            </w:tcBorders>
            <w:noWrap/>
            <w:vAlign w:val="bottom"/>
            <w:hideMark/>
          </w:tcPr>
          <w:p w14:paraId="77BC43D5"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88" w:type="pct"/>
            <w:tcBorders>
              <w:top w:val="nil"/>
              <w:left w:val="nil"/>
              <w:bottom w:val="single" w:sz="4" w:space="0" w:color="auto"/>
              <w:right w:val="single" w:sz="4" w:space="0" w:color="auto"/>
            </w:tcBorders>
            <w:noWrap/>
            <w:vAlign w:val="bottom"/>
            <w:hideMark/>
          </w:tcPr>
          <w:p w14:paraId="0C832EE1"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05" w:type="pct"/>
            <w:tcBorders>
              <w:top w:val="nil"/>
              <w:left w:val="nil"/>
              <w:bottom w:val="single" w:sz="4" w:space="0" w:color="auto"/>
              <w:right w:val="single" w:sz="4" w:space="0" w:color="auto"/>
            </w:tcBorders>
            <w:noWrap/>
            <w:vAlign w:val="bottom"/>
            <w:hideMark/>
          </w:tcPr>
          <w:p w14:paraId="1FAA21D1"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59" w:type="pct"/>
            <w:tcBorders>
              <w:top w:val="nil"/>
              <w:left w:val="nil"/>
              <w:bottom w:val="single" w:sz="4" w:space="0" w:color="auto"/>
              <w:right w:val="single" w:sz="4" w:space="0" w:color="auto"/>
            </w:tcBorders>
            <w:noWrap/>
            <w:vAlign w:val="bottom"/>
            <w:hideMark/>
          </w:tcPr>
          <w:p w14:paraId="5CE00B9E"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33" w:type="pct"/>
            <w:tcBorders>
              <w:top w:val="nil"/>
              <w:left w:val="nil"/>
              <w:bottom w:val="single" w:sz="4" w:space="0" w:color="auto"/>
              <w:right w:val="single" w:sz="4" w:space="0" w:color="auto"/>
            </w:tcBorders>
            <w:noWrap/>
            <w:vAlign w:val="bottom"/>
            <w:hideMark/>
          </w:tcPr>
          <w:p w14:paraId="1A2A8B2F"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78" w:type="pct"/>
            <w:tcBorders>
              <w:top w:val="nil"/>
              <w:left w:val="nil"/>
              <w:bottom w:val="single" w:sz="4" w:space="0" w:color="auto"/>
              <w:right w:val="single" w:sz="4" w:space="0" w:color="auto"/>
            </w:tcBorders>
            <w:noWrap/>
            <w:vAlign w:val="bottom"/>
            <w:hideMark/>
          </w:tcPr>
          <w:p w14:paraId="6D2A5B4B"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05" w:type="pct"/>
            <w:tcBorders>
              <w:top w:val="nil"/>
              <w:left w:val="nil"/>
              <w:bottom w:val="single" w:sz="4" w:space="0" w:color="auto"/>
              <w:right w:val="single" w:sz="4" w:space="0" w:color="auto"/>
            </w:tcBorders>
            <w:noWrap/>
            <w:vAlign w:val="bottom"/>
            <w:hideMark/>
          </w:tcPr>
          <w:p w14:paraId="0CFD488E"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59" w:type="pct"/>
            <w:tcBorders>
              <w:top w:val="nil"/>
              <w:left w:val="nil"/>
              <w:bottom w:val="single" w:sz="4" w:space="0" w:color="auto"/>
              <w:right w:val="single" w:sz="4" w:space="0" w:color="auto"/>
            </w:tcBorders>
            <w:noWrap/>
            <w:vAlign w:val="bottom"/>
            <w:hideMark/>
          </w:tcPr>
          <w:p w14:paraId="6BD5303F"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33" w:type="pct"/>
            <w:tcBorders>
              <w:top w:val="nil"/>
              <w:left w:val="nil"/>
              <w:bottom w:val="single" w:sz="4" w:space="0" w:color="auto"/>
              <w:right w:val="single" w:sz="4" w:space="0" w:color="auto"/>
            </w:tcBorders>
            <w:noWrap/>
            <w:vAlign w:val="bottom"/>
            <w:hideMark/>
          </w:tcPr>
          <w:p w14:paraId="6CA8D7B8"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78" w:type="pct"/>
            <w:tcBorders>
              <w:top w:val="nil"/>
              <w:left w:val="nil"/>
              <w:bottom w:val="single" w:sz="4" w:space="0" w:color="auto"/>
              <w:right w:val="single" w:sz="4" w:space="0" w:color="auto"/>
            </w:tcBorders>
            <w:noWrap/>
            <w:vAlign w:val="bottom"/>
            <w:hideMark/>
          </w:tcPr>
          <w:p w14:paraId="2468B158"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05" w:type="pct"/>
            <w:tcBorders>
              <w:top w:val="nil"/>
              <w:left w:val="nil"/>
              <w:bottom w:val="single" w:sz="4" w:space="0" w:color="auto"/>
              <w:right w:val="single" w:sz="4" w:space="0" w:color="auto"/>
            </w:tcBorders>
            <w:noWrap/>
            <w:vAlign w:val="bottom"/>
            <w:hideMark/>
          </w:tcPr>
          <w:p w14:paraId="5F684E6A"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59" w:type="pct"/>
            <w:tcBorders>
              <w:top w:val="nil"/>
              <w:left w:val="nil"/>
              <w:bottom w:val="single" w:sz="4" w:space="0" w:color="auto"/>
              <w:right w:val="single" w:sz="4" w:space="0" w:color="auto"/>
            </w:tcBorders>
            <w:noWrap/>
            <w:vAlign w:val="bottom"/>
            <w:hideMark/>
          </w:tcPr>
          <w:p w14:paraId="3F95235B"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33" w:type="pct"/>
            <w:tcBorders>
              <w:top w:val="nil"/>
              <w:left w:val="nil"/>
              <w:bottom w:val="single" w:sz="4" w:space="0" w:color="auto"/>
              <w:right w:val="single" w:sz="4" w:space="0" w:color="auto"/>
            </w:tcBorders>
            <w:noWrap/>
            <w:vAlign w:val="bottom"/>
            <w:hideMark/>
          </w:tcPr>
          <w:p w14:paraId="577A34A5"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78" w:type="pct"/>
            <w:tcBorders>
              <w:top w:val="nil"/>
              <w:left w:val="nil"/>
              <w:bottom w:val="single" w:sz="4" w:space="0" w:color="auto"/>
              <w:right w:val="single" w:sz="4" w:space="0" w:color="auto"/>
            </w:tcBorders>
            <w:noWrap/>
            <w:vAlign w:val="bottom"/>
            <w:hideMark/>
          </w:tcPr>
          <w:p w14:paraId="06428EF0"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05" w:type="pct"/>
            <w:tcBorders>
              <w:top w:val="nil"/>
              <w:left w:val="nil"/>
              <w:bottom w:val="single" w:sz="4" w:space="0" w:color="auto"/>
              <w:right w:val="single" w:sz="4" w:space="0" w:color="auto"/>
            </w:tcBorders>
            <w:noWrap/>
            <w:vAlign w:val="bottom"/>
            <w:hideMark/>
          </w:tcPr>
          <w:p w14:paraId="42723D5E"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71" w:type="pct"/>
            <w:tcBorders>
              <w:top w:val="nil"/>
              <w:left w:val="nil"/>
              <w:bottom w:val="single" w:sz="4" w:space="0" w:color="auto"/>
              <w:right w:val="single" w:sz="4" w:space="0" w:color="auto"/>
            </w:tcBorders>
            <w:noWrap/>
            <w:vAlign w:val="bottom"/>
            <w:hideMark/>
          </w:tcPr>
          <w:p w14:paraId="33A9111F"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33" w:type="pct"/>
            <w:tcBorders>
              <w:top w:val="nil"/>
              <w:left w:val="nil"/>
              <w:bottom w:val="single" w:sz="4" w:space="0" w:color="auto"/>
              <w:right w:val="single" w:sz="4" w:space="0" w:color="auto"/>
            </w:tcBorders>
            <w:noWrap/>
            <w:vAlign w:val="bottom"/>
            <w:hideMark/>
          </w:tcPr>
          <w:p w14:paraId="7802A128"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78" w:type="pct"/>
            <w:tcBorders>
              <w:top w:val="nil"/>
              <w:left w:val="nil"/>
              <w:bottom w:val="single" w:sz="4" w:space="0" w:color="auto"/>
              <w:right w:val="single" w:sz="4" w:space="0" w:color="auto"/>
            </w:tcBorders>
            <w:noWrap/>
            <w:vAlign w:val="bottom"/>
            <w:hideMark/>
          </w:tcPr>
          <w:p w14:paraId="17ED8600"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05" w:type="pct"/>
            <w:tcBorders>
              <w:top w:val="nil"/>
              <w:left w:val="nil"/>
              <w:bottom w:val="single" w:sz="4" w:space="0" w:color="auto"/>
              <w:right w:val="single" w:sz="4" w:space="0" w:color="auto"/>
            </w:tcBorders>
            <w:noWrap/>
            <w:vAlign w:val="bottom"/>
            <w:hideMark/>
          </w:tcPr>
          <w:p w14:paraId="0E3A7B41"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49" w:type="pct"/>
            <w:tcBorders>
              <w:top w:val="nil"/>
              <w:left w:val="nil"/>
              <w:bottom w:val="single" w:sz="4" w:space="0" w:color="auto"/>
              <w:right w:val="single" w:sz="4" w:space="0" w:color="auto"/>
            </w:tcBorders>
            <w:noWrap/>
            <w:vAlign w:val="bottom"/>
            <w:hideMark/>
          </w:tcPr>
          <w:p w14:paraId="74972A80"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33" w:type="pct"/>
            <w:tcBorders>
              <w:top w:val="nil"/>
              <w:left w:val="nil"/>
              <w:bottom w:val="single" w:sz="4" w:space="0" w:color="auto"/>
              <w:right w:val="single" w:sz="4" w:space="0" w:color="auto"/>
            </w:tcBorders>
            <w:noWrap/>
            <w:vAlign w:val="bottom"/>
            <w:hideMark/>
          </w:tcPr>
          <w:p w14:paraId="6646720D"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78" w:type="pct"/>
            <w:tcBorders>
              <w:top w:val="nil"/>
              <w:left w:val="nil"/>
              <w:bottom w:val="single" w:sz="4" w:space="0" w:color="auto"/>
              <w:right w:val="single" w:sz="4" w:space="0" w:color="auto"/>
            </w:tcBorders>
            <w:noWrap/>
            <w:vAlign w:val="bottom"/>
            <w:hideMark/>
          </w:tcPr>
          <w:p w14:paraId="379238CF"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05" w:type="pct"/>
            <w:tcBorders>
              <w:top w:val="nil"/>
              <w:left w:val="nil"/>
              <w:bottom w:val="single" w:sz="4" w:space="0" w:color="auto"/>
              <w:right w:val="single" w:sz="4" w:space="0" w:color="auto"/>
            </w:tcBorders>
            <w:noWrap/>
            <w:vAlign w:val="bottom"/>
            <w:hideMark/>
          </w:tcPr>
          <w:p w14:paraId="7F9A401A"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65" w:type="pct"/>
            <w:vAlign w:val="center"/>
            <w:hideMark/>
          </w:tcPr>
          <w:p w14:paraId="5B9A1CA8" w14:textId="77777777" w:rsidR="00A858BB" w:rsidRPr="00BB43B4" w:rsidRDefault="00A858BB" w:rsidP="0081719E">
            <w:pPr>
              <w:rPr>
                <w:rFonts w:ascii="Garamond" w:hAnsi="Garamond"/>
                <w:sz w:val="12"/>
                <w:szCs w:val="24"/>
              </w:rPr>
            </w:pPr>
          </w:p>
        </w:tc>
      </w:tr>
      <w:tr w:rsidR="0081719E" w:rsidRPr="00BB43B4" w14:paraId="4C73D064" w14:textId="77777777" w:rsidTr="0081719E">
        <w:trPr>
          <w:trHeight w:val="264"/>
        </w:trPr>
        <w:tc>
          <w:tcPr>
            <w:tcW w:w="283" w:type="pct"/>
            <w:tcBorders>
              <w:top w:val="nil"/>
              <w:left w:val="single" w:sz="4" w:space="0" w:color="auto"/>
              <w:bottom w:val="single" w:sz="4" w:space="0" w:color="auto"/>
              <w:right w:val="single" w:sz="4" w:space="0" w:color="auto"/>
            </w:tcBorders>
            <w:noWrap/>
            <w:vAlign w:val="bottom"/>
            <w:hideMark/>
          </w:tcPr>
          <w:p w14:paraId="3382E734" w14:textId="77777777" w:rsidR="00A858BB" w:rsidRPr="00BB43B4" w:rsidRDefault="00A858BB" w:rsidP="0081719E">
            <w:pPr>
              <w:rPr>
                <w:rFonts w:ascii="Garamond" w:hAnsi="Garamond"/>
                <w:sz w:val="12"/>
                <w:szCs w:val="24"/>
              </w:rPr>
            </w:pPr>
            <w:r w:rsidRPr="00BB43B4">
              <w:rPr>
                <w:rFonts w:ascii="Garamond" w:hAnsi="Garamond"/>
                <w:sz w:val="12"/>
                <w:szCs w:val="24"/>
              </w:rPr>
              <w:t>Arrë</w:t>
            </w:r>
          </w:p>
        </w:tc>
        <w:tc>
          <w:tcPr>
            <w:tcW w:w="153" w:type="pct"/>
            <w:tcBorders>
              <w:top w:val="nil"/>
              <w:left w:val="nil"/>
              <w:bottom w:val="single" w:sz="4" w:space="0" w:color="auto"/>
              <w:right w:val="single" w:sz="4" w:space="0" w:color="auto"/>
            </w:tcBorders>
            <w:noWrap/>
            <w:vAlign w:val="bottom"/>
            <w:hideMark/>
          </w:tcPr>
          <w:p w14:paraId="3FEC7967"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33" w:type="pct"/>
            <w:tcBorders>
              <w:top w:val="nil"/>
              <w:left w:val="nil"/>
              <w:bottom w:val="single" w:sz="4" w:space="0" w:color="auto"/>
              <w:right w:val="single" w:sz="4" w:space="0" w:color="auto"/>
            </w:tcBorders>
            <w:noWrap/>
            <w:vAlign w:val="bottom"/>
            <w:hideMark/>
          </w:tcPr>
          <w:p w14:paraId="6DFA3124"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88" w:type="pct"/>
            <w:tcBorders>
              <w:top w:val="nil"/>
              <w:left w:val="nil"/>
              <w:bottom w:val="single" w:sz="4" w:space="0" w:color="auto"/>
              <w:right w:val="single" w:sz="4" w:space="0" w:color="auto"/>
            </w:tcBorders>
            <w:noWrap/>
            <w:vAlign w:val="bottom"/>
            <w:hideMark/>
          </w:tcPr>
          <w:p w14:paraId="323C3248"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05" w:type="pct"/>
            <w:tcBorders>
              <w:top w:val="nil"/>
              <w:left w:val="nil"/>
              <w:bottom w:val="single" w:sz="4" w:space="0" w:color="auto"/>
              <w:right w:val="single" w:sz="4" w:space="0" w:color="auto"/>
            </w:tcBorders>
            <w:noWrap/>
            <w:vAlign w:val="bottom"/>
            <w:hideMark/>
          </w:tcPr>
          <w:p w14:paraId="4A61C5E7"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59" w:type="pct"/>
            <w:tcBorders>
              <w:top w:val="nil"/>
              <w:left w:val="nil"/>
              <w:bottom w:val="single" w:sz="4" w:space="0" w:color="auto"/>
              <w:right w:val="single" w:sz="4" w:space="0" w:color="auto"/>
            </w:tcBorders>
            <w:noWrap/>
            <w:vAlign w:val="bottom"/>
            <w:hideMark/>
          </w:tcPr>
          <w:p w14:paraId="23F20F47"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33" w:type="pct"/>
            <w:tcBorders>
              <w:top w:val="nil"/>
              <w:left w:val="nil"/>
              <w:bottom w:val="single" w:sz="4" w:space="0" w:color="auto"/>
              <w:right w:val="single" w:sz="4" w:space="0" w:color="auto"/>
            </w:tcBorders>
            <w:noWrap/>
            <w:vAlign w:val="bottom"/>
            <w:hideMark/>
          </w:tcPr>
          <w:p w14:paraId="1840E0E6"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78" w:type="pct"/>
            <w:tcBorders>
              <w:top w:val="nil"/>
              <w:left w:val="nil"/>
              <w:bottom w:val="single" w:sz="4" w:space="0" w:color="auto"/>
              <w:right w:val="single" w:sz="4" w:space="0" w:color="auto"/>
            </w:tcBorders>
            <w:noWrap/>
            <w:vAlign w:val="bottom"/>
            <w:hideMark/>
          </w:tcPr>
          <w:p w14:paraId="0C00A3AF"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05" w:type="pct"/>
            <w:tcBorders>
              <w:top w:val="nil"/>
              <w:left w:val="nil"/>
              <w:bottom w:val="single" w:sz="4" w:space="0" w:color="auto"/>
              <w:right w:val="single" w:sz="4" w:space="0" w:color="auto"/>
            </w:tcBorders>
            <w:noWrap/>
            <w:vAlign w:val="bottom"/>
            <w:hideMark/>
          </w:tcPr>
          <w:p w14:paraId="0F943908"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59" w:type="pct"/>
            <w:tcBorders>
              <w:top w:val="nil"/>
              <w:left w:val="nil"/>
              <w:bottom w:val="single" w:sz="4" w:space="0" w:color="auto"/>
              <w:right w:val="single" w:sz="4" w:space="0" w:color="auto"/>
            </w:tcBorders>
            <w:noWrap/>
            <w:vAlign w:val="bottom"/>
            <w:hideMark/>
          </w:tcPr>
          <w:p w14:paraId="445CB42F"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33" w:type="pct"/>
            <w:tcBorders>
              <w:top w:val="nil"/>
              <w:left w:val="nil"/>
              <w:bottom w:val="single" w:sz="4" w:space="0" w:color="auto"/>
              <w:right w:val="single" w:sz="4" w:space="0" w:color="auto"/>
            </w:tcBorders>
            <w:noWrap/>
            <w:vAlign w:val="bottom"/>
            <w:hideMark/>
          </w:tcPr>
          <w:p w14:paraId="33794578"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78" w:type="pct"/>
            <w:tcBorders>
              <w:top w:val="nil"/>
              <w:left w:val="nil"/>
              <w:bottom w:val="single" w:sz="4" w:space="0" w:color="auto"/>
              <w:right w:val="single" w:sz="4" w:space="0" w:color="auto"/>
            </w:tcBorders>
            <w:noWrap/>
            <w:vAlign w:val="bottom"/>
            <w:hideMark/>
          </w:tcPr>
          <w:p w14:paraId="4E6AD0A1"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05" w:type="pct"/>
            <w:tcBorders>
              <w:top w:val="nil"/>
              <w:left w:val="nil"/>
              <w:bottom w:val="single" w:sz="4" w:space="0" w:color="auto"/>
              <w:right w:val="single" w:sz="4" w:space="0" w:color="auto"/>
            </w:tcBorders>
            <w:noWrap/>
            <w:vAlign w:val="bottom"/>
            <w:hideMark/>
          </w:tcPr>
          <w:p w14:paraId="72D287A1"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59" w:type="pct"/>
            <w:tcBorders>
              <w:top w:val="nil"/>
              <w:left w:val="nil"/>
              <w:bottom w:val="single" w:sz="4" w:space="0" w:color="auto"/>
              <w:right w:val="single" w:sz="4" w:space="0" w:color="auto"/>
            </w:tcBorders>
            <w:noWrap/>
            <w:vAlign w:val="bottom"/>
            <w:hideMark/>
          </w:tcPr>
          <w:p w14:paraId="11AA0ED9"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33" w:type="pct"/>
            <w:tcBorders>
              <w:top w:val="nil"/>
              <w:left w:val="nil"/>
              <w:bottom w:val="single" w:sz="4" w:space="0" w:color="auto"/>
              <w:right w:val="single" w:sz="4" w:space="0" w:color="auto"/>
            </w:tcBorders>
            <w:noWrap/>
            <w:vAlign w:val="bottom"/>
            <w:hideMark/>
          </w:tcPr>
          <w:p w14:paraId="440848EA"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78" w:type="pct"/>
            <w:tcBorders>
              <w:top w:val="nil"/>
              <w:left w:val="nil"/>
              <w:bottom w:val="single" w:sz="4" w:space="0" w:color="auto"/>
              <w:right w:val="single" w:sz="4" w:space="0" w:color="auto"/>
            </w:tcBorders>
            <w:noWrap/>
            <w:vAlign w:val="bottom"/>
            <w:hideMark/>
          </w:tcPr>
          <w:p w14:paraId="0CE207B0"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05" w:type="pct"/>
            <w:tcBorders>
              <w:top w:val="nil"/>
              <w:left w:val="nil"/>
              <w:bottom w:val="single" w:sz="4" w:space="0" w:color="auto"/>
              <w:right w:val="single" w:sz="4" w:space="0" w:color="auto"/>
            </w:tcBorders>
            <w:noWrap/>
            <w:vAlign w:val="bottom"/>
            <w:hideMark/>
          </w:tcPr>
          <w:p w14:paraId="564D93C6"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71" w:type="pct"/>
            <w:tcBorders>
              <w:top w:val="nil"/>
              <w:left w:val="nil"/>
              <w:bottom w:val="single" w:sz="4" w:space="0" w:color="auto"/>
              <w:right w:val="single" w:sz="4" w:space="0" w:color="auto"/>
            </w:tcBorders>
            <w:noWrap/>
            <w:vAlign w:val="bottom"/>
            <w:hideMark/>
          </w:tcPr>
          <w:p w14:paraId="792AEC8A"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33" w:type="pct"/>
            <w:tcBorders>
              <w:top w:val="nil"/>
              <w:left w:val="nil"/>
              <w:bottom w:val="single" w:sz="4" w:space="0" w:color="auto"/>
              <w:right w:val="single" w:sz="4" w:space="0" w:color="auto"/>
            </w:tcBorders>
            <w:noWrap/>
            <w:vAlign w:val="bottom"/>
            <w:hideMark/>
          </w:tcPr>
          <w:p w14:paraId="7EC1739F"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78" w:type="pct"/>
            <w:tcBorders>
              <w:top w:val="nil"/>
              <w:left w:val="nil"/>
              <w:bottom w:val="single" w:sz="4" w:space="0" w:color="auto"/>
              <w:right w:val="single" w:sz="4" w:space="0" w:color="auto"/>
            </w:tcBorders>
            <w:noWrap/>
            <w:vAlign w:val="bottom"/>
            <w:hideMark/>
          </w:tcPr>
          <w:p w14:paraId="5E7DA6F3"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05" w:type="pct"/>
            <w:tcBorders>
              <w:top w:val="nil"/>
              <w:left w:val="nil"/>
              <w:bottom w:val="single" w:sz="4" w:space="0" w:color="auto"/>
              <w:right w:val="single" w:sz="4" w:space="0" w:color="auto"/>
            </w:tcBorders>
            <w:noWrap/>
            <w:vAlign w:val="bottom"/>
            <w:hideMark/>
          </w:tcPr>
          <w:p w14:paraId="157AB2CA"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49" w:type="pct"/>
            <w:tcBorders>
              <w:top w:val="nil"/>
              <w:left w:val="nil"/>
              <w:bottom w:val="single" w:sz="4" w:space="0" w:color="auto"/>
              <w:right w:val="single" w:sz="4" w:space="0" w:color="auto"/>
            </w:tcBorders>
            <w:noWrap/>
            <w:vAlign w:val="bottom"/>
            <w:hideMark/>
          </w:tcPr>
          <w:p w14:paraId="1F29A230"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33" w:type="pct"/>
            <w:tcBorders>
              <w:top w:val="nil"/>
              <w:left w:val="nil"/>
              <w:bottom w:val="single" w:sz="4" w:space="0" w:color="auto"/>
              <w:right w:val="single" w:sz="4" w:space="0" w:color="auto"/>
            </w:tcBorders>
            <w:noWrap/>
            <w:vAlign w:val="bottom"/>
            <w:hideMark/>
          </w:tcPr>
          <w:p w14:paraId="1B3FC4C3"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78" w:type="pct"/>
            <w:tcBorders>
              <w:top w:val="nil"/>
              <w:left w:val="nil"/>
              <w:bottom w:val="single" w:sz="4" w:space="0" w:color="auto"/>
              <w:right w:val="single" w:sz="4" w:space="0" w:color="auto"/>
            </w:tcBorders>
            <w:noWrap/>
            <w:vAlign w:val="bottom"/>
            <w:hideMark/>
          </w:tcPr>
          <w:p w14:paraId="786C1E97"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05" w:type="pct"/>
            <w:tcBorders>
              <w:top w:val="nil"/>
              <w:left w:val="nil"/>
              <w:bottom w:val="single" w:sz="4" w:space="0" w:color="auto"/>
              <w:right w:val="single" w:sz="4" w:space="0" w:color="auto"/>
            </w:tcBorders>
            <w:noWrap/>
            <w:vAlign w:val="bottom"/>
            <w:hideMark/>
          </w:tcPr>
          <w:p w14:paraId="66DE7812"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65" w:type="pct"/>
            <w:vAlign w:val="center"/>
            <w:hideMark/>
          </w:tcPr>
          <w:p w14:paraId="7FB1360F" w14:textId="77777777" w:rsidR="00A858BB" w:rsidRPr="00BB43B4" w:rsidRDefault="00A858BB" w:rsidP="0081719E">
            <w:pPr>
              <w:rPr>
                <w:rFonts w:ascii="Garamond" w:hAnsi="Garamond"/>
                <w:sz w:val="12"/>
                <w:szCs w:val="24"/>
              </w:rPr>
            </w:pPr>
          </w:p>
        </w:tc>
      </w:tr>
      <w:tr w:rsidR="0081719E" w:rsidRPr="00BB43B4" w14:paraId="7B68AAA7" w14:textId="77777777" w:rsidTr="0081719E">
        <w:trPr>
          <w:trHeight w:val="264"/>
        </w:trPr>
        <w:tc>
          <w:tcPr>
            <w:tcW w:w="283" w:type="pct"/>
            <w:tcBorders>
              <w:top w:val="nil"/>
              <w:left w:val="single" w:sz="4" w:space="0" w:color="auto"/>
              <w:bottom w:val="single" w:sz="4" w:space="0" w:color="auto"/>
              <w:right w:val="single" w:sz="4" w:space="0" w:color="auto"/>
            </w:tcBorders>
            <w:noWrap/>
            <w:vAlign w:val="bottom"/>
            <w:hideMark/>
          </w:tcPr>
          <w:p w14:paraId="120E5862" w14:textId="77777777" w:rsidR="00A858BB" w:rsidRPr="00BB43B4" w:rsidRDefault="00A858BB" w:rsidP="0081719E">
            <w:pPr>
              <w:rPr>
                <w:rFonts w:ascii="Garamond" w:hAnsi="Garamond"/>
                <w:sz w:val="12"/>
                <w:szCs w:val="24"/>
              </w:rPr>
            </w:pPr>
            <w:r w:rsidRPr="00BB43B4">
              <w:rPr>
                <w:rFonts w:ascii="Garamond" w:hAnsi="Garamond"/>
                <w:sz w:val="12"/>
                <w:szCs w:val="24"/>
              </w:rPr>
              <w:t>Gështenjë</w:t>
            </w:r>
          </w:p>
        </w:tc>
        <w:tc>
          <w:tcPr>
            <w:tcW w:w="153" w:type="pct"/>
            <w:tcBorders>
              <w:top w:val="nil"/>
              <w:left w:val="nil"/>
              <w:bottom w:val="single" w:sz="4" w:space="0" w:color="auto"/>
              <w:right w:val="single" w:sz="4" w:space="0" w:color="auto"/>
            </w:tcBorders>
            <w:noWrap/>
            <w:vAlign w:val="bottom"/>
            <w:hideMark/>
          </w:tcPr>
          <w:p w14:paraId="4B616917"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33" w:type="pct"/>
            <w:tcBorders>
              <w:top w:val="nil"/>
              <w:left w:val="nil"/>
              <w:bottom w:val="single" w:sz="4" w:space="0" w:color="auto"/>
              <w:right w:val="single" w:sz="4" w:space="0" w:color="auto"/>
            </w:tcBorders>
            <w:noWrap/>
            <w:vAlign w:val="bottom"/>
            <w:hideMark/>
          </w:tcPr>
          <w:p w14:paraId="730967C0"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88" w:type="pct"/>
            <w:tcBorders>
              <w:top w:val="nil"/>
              <w:left w:val="nil"/>
              <w:bottom w:val="single" w:sz="4" w:space="0" w:color="auto"/>
              <w:right w:val="single" w:sz="4" w:space="0" w:color="auto"/>
            </w:tcBorders>
            <w:noWrap/>
            <w:vAlign w:val="bottom"/>
            <w:hideMark/>
          </w:tcPr>
          <w:p w14:paraId="4ADE2D21"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05" w:type="pct"/>
            <w:tcBorders>
              <w:top w:val="nil"/>
              <w:left w:val="nil"/>
              <w:bottom w:val="single" w:sz="4" w:space="0" w:color="auto"/>
              <w:right w:val="single" w:sz="4" w:space="0" w:color="auto"/>
            </w:tcBorders>
            <w:noWrap/>
            <w:vAlign w:val="bottom"/>
            <w:hideMark/>
          </w:tcPr>
          <w:p w14:paraId="487638E8"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59" w:type="pct"/>
            <w:tcBorders>
              <w:top w:val="nil"/>
              <w:left w:val="nil"/>
              <w:bottom w:val="single" w:sz="4" w:space="0" w:color="auto"/>
              <w:right w:val="single" w:sz="4" w:space="0" w:color="auto"/>
            </w:tcBorders>
            <w:noWrap/>
            <w:vAlign w:val="bottom"/>
            <w:hideMark/>
          </w:tcPr>
          <w:p w14:paraId="7A720806"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33" w:type="pct"/>
            <w:tcBorders>
              <w:top w:val="nil"/>
              <w:left w:val="nil"/>
              <w:bottom w:val="single" w:sz="4" w:space="0" w:color="auto"/>
              <w:right w:val="single" w:sz="4" w:space="0" w:color="auto"/>
            </w:tcBorders>
            <w:noWrap/>
            <w:vAlign w:val="bottom"/>
            <w:hideMark/>
          </w:tcPr>
          <w:p w14:paraId="03AAD607"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78" w:type="pct"/>
            <w:tcBorders>
              <w:top w:val="nil"/>
              <w:left w:val="nil"/>
              <w:bottom w:val="single" w:sz="4" w:space="0" w:color="auto"/>
              <w:right w:val="single" w:sz="4" w:space="0" w:color="auto"/>
            </w:tcBorders>
            <w:noWrap/>
            <w:vAlign w:val="bottom"/>
            <w:hideMark/>
          </w:tcPr>
          <w:p w14:paraId="4BE18A28"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05" w:type="pct"/>
            <w:tcBorders>
              <w:top w:val="nil"/>
              <w:left w:val="nil"/>
              <w:bottom w:val="single" w:sz="4" w:space="0" w:color="auto"/>
              <w:right w:val="single" w:sz="4" w:space="0" w:color="auto"/>
            </w:tcBorders>
            <w:noWrap/>
            <w:vAlign w:val="bottom"/>
            <w:hideMark/>
          </w:tcPr>
          <w:p w14:paraId="267E028A"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59" w:type="pct"/>
            <w:tcBorders>
              <w:top w:val="nil"/>
              <w:left w:val="nil"/>
              <w:bottom w:val="single" w:sz="4" w:space="0" w:color="auto"/>
              <w:right w:val="single" w:sz="4" w:space="0" w:color="auto"/>
            </w:tcBorders>
            <w:noWrap/>
            <w:vAlign w:val="bottom"/>
            <w:hideMark/>
          </w:tcPr>
          <w:p w14:paraId="4B343216"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33" w:type="pct"/>
            <w:tcBorders>
              <w:top w:val="nil"/>
              <w:left w:val="nil"/>
              <w:bottom w:val="single" w:sz="4" w:space="0" w:color="auto"/>
              <w:right w:val="single" w:sz="4" w:space="0" w:color="auto"/>
            </w:tcBorders>
            <w:noWrap/>
            <w:vAlign w:val="bottom"/>
            <w:hideMark/>
          </w:tcPr>
          <w:p w14:paraId="2C725A8C"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78" w:type="pct"/>
            <w:tcBorders>
              <w:top w:val="nil"/>
              <w:left w:val="nil"/>
              <w:bottom w:val="single" w:sz="4" w:space="0" w:color="auto"/>
              <w:right w:val="single" w:sz="4" w:space="0" w:color="auto"/>
            </w:tcBorders>
            <w:noWrap/>
            <w:vAlign w:val="bottom"/>
            <w:hideMark/>
          </w:tcPr>
          <w:p w14:paraId="3A087D8F"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05" w:type="pct"/>
            <w:tcBorders>
              <w:top w:val="nil"/>
              <w:left w:val="nil"/>
              <w:bottom w:val="single" w:sz="4" w:space="0" w:color="auto"/>
              <w:right w:val="single" w:sz="4" w:space="0" w:color="auto"/>
            </w:tcBorders>
            <w:noWrap/>
            <w:vAlign w:val="bottom"/>
            <w:hideMark/>
          </w:tcPr>
          <w:p w14:paraId="72C5A279"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59" w:type="pct"/>
            <w:tcBorders>
              <w:top w:val="nil"/>
              <w:left w:val="nil"/>
              <w:bottom w:val="single" w:sz="4" w:space="0" w:color="auto"/>
              <w:right w:val="single" w:sz="4" w:space="0" w:color="auto"/>
            </w:tcBorders>
            <w:noWrap/>
            <w:vAlign w:val="bottom"/>
            <w:hideMark/>
          </w:tcPr>
          <w:p w14:paraId="22F6FFC2"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33" w:type="pct"/>
            <w:tcBorders>
              <w:top w:val="nil"/>
              <w:left w:val="nil"/>
              <w:bottom w:val="single" w:sz="4" w:space="0" w:color="auto"/>
              <w:right w:val="single" w:sz="4" w:space="0" w:color="auto"/>
            </w:tcBorders>
            <w:noWrap/>
            <w:vAlign w:val="bottom"/>
            <w:hideMark/>
          </w:tcPr>
          <w:p w14:paraId="78BE7C6E"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78" w:type="pct"/>
            <w:tcBorders>
              <w:top w:val="nil"/>
              <w:left w:val="nil"/>
              <w:bottom w:val="single" w:sz="4" w:space="0" w:color="auto"/>
              <w:right w:val="single" w:sz="4" w:space="0" w:color="auto"/>
            </w:tcBorders>
            <w:noWrap/>
            <w:vAlign w:val="bottom"/>
            <w:hideMark/>
          </w:tcPr>
          <w:p w14:paraId="3EB888B0"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05" w:type="pct"/>
            <w:tcBorders>
              <w:top w:val="nil"/>
              <w:left w:val="nil"/>
              <w:bottom w:val="single" w:sz="4" w:space="0" w:color="auto"/>
              <w:right w:val="single" w:sz="4" w:space="0" w:color="auto"/>
            </w:tcBorders>
            <w:noWrap/>
            <w:vAlign w:val="bottom"/>
            <w:hideMark/>
          </w:tcPr>
          <w:p w14:paraId="4860A42D"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71" w:type="pct"/>
            <w:tcBorders>
              <w:top w:val="nil"/>
              <w:left w:val="nil"/>
              <w:bottom w:val="single" w:sz="4" w:space="0" w:color="auto"/>
              <w:right w:val="single" w:sz="4" w:space="0" w:color="auto"/>
            </w:tcBorders>
            <w:noWrap/>
            <w:vAlign w:val="bottom"/>
            <w:hideMark/>
          </w:tcPr>
          <w:p w14:paraId="3E871CD4"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33" w:type="pct"/>
            <w:tcBorders>
              <w:top w:val="nil"/>
              <w:left w:val="nil"/>
              <w:bottom w:val="single" w:sz="4" w:space="0" w:color="auto"/>
              <w:right w:val="single" w:sz="4" w:space="0" w:color="auto"/>
            </w:tcBorders>
            <w:noWrap/>
            <w:vAlign w:val="bottom"/>
            <w:hideMark/>
          </w:tcPr>
          <w:p w14:paraId="6069B99F"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78" w:type="pct"/>
            <w:tcBorders>
              <w:top w:val="nil"/>
              <w:left w:val="nil"/>
              <w:bottom w:val="single" w:sz="4" w:space="0" w:color="auto"/>
              <w:right w:val="single" w:sz="4" w:space="0" w:color="auto"/>
            </w:tcBorders>
            <w:noWrap/>
            <w:vAlign w:val="bottom"/>
            <w:hideMark/>
          </w:tcPr>
          <w:p w14:paraId="5302E2F9"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05" w:type="pct"/>
            <w:tcBorders>
              <w:top w:val="nil"/>
              <w:left w:val="nil"/>
              <w:bottom w:val="single" w:sz="4" w:space="0" w:color="auto"/>
              <w:right w:val="single" w:sz="4" w:space="0" w:color="auto"/>
            </w:tcBorders>
            <w:noWrap/>
            <w:vAlign w:val="bottom"/>
            <w:hideMark/>
          </w:tcPr>
          <w:p w14:paraId="30CA5EF9"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49" w:type="pct"/>
            <w:tcBorders>
              <w:top w:val="nil"/>
              <w:left w:val="nil"/>
              <w:bottom w:val="single" w:sz="4" w:space="0" w:color="auto"/>
              <w:right w:val="single" w:sz="4" w:space="0" w:color="auto"/>
            </w:tcBorders>
            <w:noWrap/>
            <w:vAlign w:val="bottom"/>
            <w:hideMark/>
          </w:tcPr>
          <w:p w14:paraId="5EAA3B3D"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33" w:type="pct"/>
            <w:tcBorders>
              <w:top w:val="nil"/>
              <w:left w:val="nil"/>
              <w:bottom w:val="single" w:sz="4" w:space="0" w:color="auto"/>
              <w:right w:val="single" w:sz="4" w:space="0" w:color="auto"/>
            </w:tcBorders>
            <w:noWrap/>
            <w:vAlign w:val="bottom"/>
            <w:hideMark/>
          </w:tcPr>
          <w:p w14:paraId="43AF899F"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78" w:type="pct"/>
            <w:tcBorders>
              <w:top w:val="nil"/>
              <w:left w:val="nil"/>
              <w:bottom w:val="single" w:sz="4" w:space="0" w:color="auto"/>
              <w:right w:val="single" w:sz="4" w:space="0" w:color="auto"/>
            </w:tcBorders>
            <w:noWrap/>
            <w:vAlign w:val="bottom"/>
            <w:hideMark/>
          </w:tcPr>
          <w:p w14:paraId="403F7945"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05" w:type="pct"/>
            <w:tcBorders>
              <w:top w:val="nil"/>
              <w:left w:val="nil"/>
              <w:bottom w:val="single" w:sz="4" w:space="0" w:color="auto"/>
              <w:right w:val="single" w:sz="4" w:space="0" w:color="auto"/>
            </w:tcBorders>
            <w:noWrap/>
            <w:vAlign w:val="bottom"/>
            <w:hideMark/>
          </w:tcPr>
          <w:p w14:paraId="5E1C241B"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65" w:type="pct"/>
            <w:vAlign w:val="center"/>
            <w:hideMark/>
          </w:tcPr>
          <w:p w14:paraId="78A20A0E" w14:textId="77777777" w:rsidR="00A858BB" w:rsidRPr="00BB43B4" w:rsidRDefault="00A858BB" w:rsidP="0081719E">
            <w:pPr>
              <w:rPr>
                <w:rFonts w:ascii="Garamond" w:hAnsi="Garamond"/>
                <w:sz w:val="12"/>
                <w:szCs w:val="24"/>
              </w:rPr>
            </w:pPr>
          </w:p>
        </w:tc>
      </w:tr>
      <w:tr w:rsidR="0081719E" w:rsidRPr="00BB43B4" w14:paraId="1DC92A1F" w14:textId="77777777" w:rsidTr="0081719E">
        <w:trPr>
          <w:trHeight w:val="264"/>
        </w:trPr>
        <w:tc>
          <w:tcPr>
            <w:tcW w:w="283" w:type="pct"/>
            <w:tcBorders>
              <w:top w:val="nil"/>
              <w:left w:val="single" w:sz="4" w:space="0" w:color="auto"/>
              <w:bottom w:val="single" w:sz="4" w:space="0" w:color="auto"/>
              <w:right w:val="single" w:sz="4" w:space="0" w:color="auto"/>
            </w:tcBorders>
            <w:noWrap/>
            <w:vAlign w:val="bottom"/>
            <w:hideMark/>
          </w:tcPr>
          <w:p w14:paraId="7967B456" w14:textId="77777777" w:rsidR="00A858BB" w:rsidRPr="00BB43B4" w:rsidRDefault="00A858BB" w:rsidP="0081719E">
            <w:pPr>
              <w:rPr>
                <w:rFonts w:ascii="Garamond" w:hAnsi="Garamond"/>
                <w:sz w:val="12"/>
                <w:szCs w:val="24"/>
              </w:rPr>
            </w:pPr>
            <w:r w:rsidRPr="00BB43B4">
              <w:rPr>
                <w:rFonts w:ascii="Garamond" w:hAnsi="Garamond"/>
                <w:sz w:val="12"/>
                <w:szCs w:val="24"/>
              </w:rPr>
              <w:t>Panjë mali</w:t>
            </w:r>
          </w:p>
        </w:tc>
        <w:tc>
          <w:tcPr>
            <w:tcW w:w="153" w:type="pct"/>
            <w:tcBorders>
              <w:top w:val="nil"/>
              <w:left w:val="nil"/>
              <w:bottom w:val="single" w:sz="4" w:space="0" w:color="auto"/>
              <w:right w:val="single" w:sz="4" w:space="0" w:color="auto"/>
            </w:tcBorders>
            <w:noWrap/>
            <w:vAlign w:val="bottom"/>
            <w:hideMark/>
          </w:tcPr>
          <w:p w14:paraId="1A7E4832"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33" w:type="pct"/>
            <w:tcBorders>
              <w:top w:val="nil"/>
              <w:left w:val="nil"/>
              <w:bottom w:val="single" w:sz="4" w:space="0" w:color="auto"/>
              <w:right w:val="single" w:sz="4" w:space="0" w:color="auto"/>
            </w:tcBorders>
            <w:noWrap/>
            <w:vAlign w:val="bottom"/>
            <w:hideMark/>
          </w:tcPr>
          <w:p w14:paraId="79A470DD"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88" w:type="pct"/>
            <w:tcBorders>
              <w:top w:val="nil"/>
              <w:left w:val="nil"/>
              <w:bottom w:val="single" w:sz="4" w:space="0" w:color="auto"/>
              <w:right w:val="single" w:sz="4" w:space="0" w:color="auto"/>
            </w:tcBorders>
            <w:noWrap/>
            <w:vAlign w:val="bottom"/>
            <w:hideMark/>
          </w:tcPr>
          <w:p w14:paraId="348AD229"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05" w:type="pct"/>
            <w:tcBorders>
              <w:top w:val="nil"/>
              <w:left w:val="nil"/>
              <w:bottom w:val="single" w:sz="4" w:space="0" w:color="auto"/>
              <w:right w:val="single" w:sz="4" w:space="0" w:color="auto"/>
            </w:tcBorders>
            <w:noWrap/>
            <w:vAlign w:val="bottom"/>
            <w:hideMark/>
          </w:tcPr>
          <w:p w14:paraId="4CAD3CBF"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59" w:type="pct"/>
            <w:tcBorders>
              <w:top w:val="nil"/>
              <w:left w:val="nil"/>
              <w:bottom w:val="single" w:sz="4" w:space="0" w:color="auto"/>
              <w:right w:val="single" w:sz="4" w:space="0" w:color="auto"/>
            </w:tcBorders>
            <w:noWrap/>
            <w:vAlign w:val="bottom"/>
            <w:hideMark/>
          </w:tcPr>
          <w:p w14:paraId="2D003AAA"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33" w:type="pct"/>
            <w:tcBorders>
              <w:top w:val="nil"/>
              <w:left w:val="nil"/>
              <w:bottom w:val="single" w:sz="4" w:space="0" w:color="auto"/>
              <w:right w:val="single" w:sz="4" w:space="0" w:color="auto"/>
            </w:tcBorders>
            <w:noWrap/>
            <w:vAlign w:val="bottom"/>
            <w:hideMark/>
          </w:tcPr>
          <w:p w14:paraId="7CD745F9"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78" w:type="pct"/>
            <w:tcBorders>
              <w:top w:val="nil"/>
              <w:left w:val="nil"/>
              <w:bottom w:val="single" w:sz="4" w:space="0" w:color="auto"/>
              <w:right w:val="single" w:sz="4" w:space="0" w:color="auto"/>
            </w:tcBorders>
            <w:noWrap/>
            <w:vAlign w:val="bottom"/>
            <w:hideMark/>
          </w:tcPr>
          <w:p w14:paraId="69A466D4"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05" w:type="pct"/>
            <w:tcBorders>
              <w:top w:val="nil"/>
              <w:left w:val="nil"/>
              <w:bottom w:val="single" w:sz="4" w:space="0" w:color="auto"/>
              <w:right w:val="single" w:sz="4" w:space="0" w:color="auto"/>
            </w:tcBorders>
            <w:noWrap/>
            <w:vAlign w:val="bottom"/>
            <w:hideMark/>
          </w:tcPr>
          <w:p w14:paraId="6309B924"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59" w:type="pct"/>
            <w:tcBorders>
              <w:top w:val="nil"/>
              <w:left w:val="nil"/>
              <w:bottom w:val="single" w:sz="4" w:space="0" w:color="auto"/>
              <w:right w:val="single" w:sz="4" w:space="0" w:color="auto"/>
            </w:tcBorders>
            <w:noWrap/>
            <w:vAlign w:val="bottom"/>
            <w:hideMark/>
          </w:tcPr>
          <w:p w14:paraId="07108A06"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33" w:type="pct"/>
            <w:tcBorders>
              <w:top w:val="nil"/>
              <w:left w:val="nil"/>
              <w:bottom w:val="single" w:sz="4" w:space="0" w:color="auto"/>
              <w:right w:val="single" w:sz="4" w:space="0" w:color="auto"/>
            </w:tcBorders>
            <w:noWrap/>
            <w:vAlign w:val="bottom"/>
            <w:hideMark/>
          </w:tcPr>
          <w:p w14:paraId="208BC9E5"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78" w:type="pct"/>
            <w:tcBorders>
              <w:top w:val="nil"/>
              <w:left w:val="nil"/>
              <w:bottom w:val="single" w:sz="4" w:space="0" w:color="auto"/>
              <w:right w:val="single" w:sz="4" w:space="0" w:color="auto"/>
            </w:tcBorders>
            <w:noWrap/>
            <w:vAlign w:val="bottom"/>
            <w:hideMark/>
          </w:tcPr>
          <w:p w14:paraId="2DCD1522"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05" w:type="pct"/>
            <w:tcBorders>
              <w:top w:val="nil"/>
              <w:left w:val="nil"/>
              <w:bottom w:val="single" w:sz="4" w:space="0" w:color="auto"/>
              <w:right w:val="single" w:sz="4" w:space="0" w:color="auto"/>
            </w:tcBorders>
            <w:noWrap/>
            <w:vAlign w:val="bottom"/>
            <w:hideMark/>
          </w:tcPr>
          <w:p w14:paraId="2FB08302"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59" w:type="pct"/>
            <w:tcBorders>
              <w:top w:val="nil"/>
              <w:left w:val="nil"/>
              <w:bottom w:val="single" w:sz="4" w:space="0" w:color="auto"/>
              <w:right w:val="single" w:sz="4" w:space="0" w:color="auto"/>
            </w:tcBorders>
            <w:noWrap/>
            <w:vAlign w:val="bottom"/>
            <w:hideMark/>
          </w:tcPr>
          <w:p w14:paraId="219EAC69"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33" w:type="pct"/>
            <w:tcBorders>
              <w:top w:val="nil"/>
              <w:left w:val="nil"/>
              <w:bottom w:val="single" w:sz="4" w:space="0" w:color="auto"/>
              <w:right w:val="single" w:sz="4" w:space="0" w:color="auto"/>
            </w:tcBorders>
            <w:noWrap/>
            <w:vAlign w:val="bottom"/>
            <w:hideMark/>
          </w:tcPr>
          <w:p w14:paraId="5F48F2F6"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78" w:type="pct"/>
            <w:tcBorders>
              <w:top w:val="nil"/>
              <w:left w:val="nil"/>
              <w:bottom w:val="single" w:sz="4" w:space="0" w:color="auto"/>
              <w:right w:val="single" w:sz="4" w:space="0" w:color="auto"/>
            </w:tcBorders>
            <w:noWrap/>
            <w:vAlign w:val="bottom"/>
            <w:hideMark/>
          </w:tcPr>
          <w:p w14:paraId="0C9DB7C3"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05" w:type="pct"/>
            <w:tcBorders>
              <w:top w:val="nil"/>
              <w:left w:val="nil"/>
              <w:bottom w:val="single" w:sz="4" w:space="0" w:color="auto"/>
              <w:right w:val="single" w:sz="4" w:space="0" w:color="auto"/>
            </w:tcBorders>
            <w:noWrap/>
            <w:vAlign w:val="bottom"/>
            <w:hideMark/>
          </w:tcPr>
          <w:p w14:paraId="199F7900"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71" w:type="pct"/>
            <w:tcBorders>
              <w:top w:val="nil"/>
              <w:left w:val="nil"/>
              <w:bottom w:val="single" w:sz="4" w:space="0" w:color="auto"/>
              <w:right w:val="single" w:sz="4" w:space="0" w:color="auto"/>
            </w:tcBorders>
            <w:noWrap/>
            <w:vAlign w:val="bottom"/>
            <w:hideMark/>
          </w:tcPr>
          <w:p w14:paraId="15F1C194"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33" w:type="pct"/>
            <w:tcBorders>
              <w:top w:val="nil"/>
              <w:left w:val="nil"/>
              <w:bottom w:val="single" w:sz="4" w:space="0" w:color="auto"/>
              <w:right w:val="single" w:sz="4" w:space="0" w:color="auto"/>
            </w:tcBorders>
            <w:noWrap/>
            <w:vAlign w:val="bottom"/>
            <w:hideMark/>
          </w:tcPr>
          <w:p w14:paraId="769C16AA"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78" w:type="pct"/>
            <w:tcBorders>
              <w:top w:val="nil"/>
              <w:left w:val="nil"/>
              <w:bottom w:val="single" w:sz="4" w:space="0" w:color="auto"/>
              <w:right w:val="single" w:sz="4" w:space="0" w:color="auto"/>
            </w:tcBorders>
            <w:noWrap/>
            <w:vAlign w:val="bottom"/>
            <w:hideMark/>
          </w:tcPr>
          <w:p w14:paraId="5D1E7809"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05" w:type="pct"/>
            <w:tcBorders>
              <w:top w:val="nil"/>
              <w:left w:val="nil"/>
              <w:bottom w:val="single" w:sz="4" w:space="0" w:color="auto"/>
              <w:right w:val="single" w:sz="4" w:space="0" w:color="auto"/>
            </w:tcBorders>
            <w:noWrap/>
            <w:vAlign w:val="bottom"/>
            <w:hideMark/>
          </w:tcPr>
          <w:p w14:paraId="74EFC9E8"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49" w:type="pct"/>
            <w:tcBorders>
              <w:top w:val="nil"/>
              <w:left w:val="nil"/>
              <w:bottom w:val="single" w:sz="4" w:space="0" w:color="auto"/>
              <w:right w:val="single" w:sz="4" w:space="0" w:color="auto"/>
            </w:tcBorders>
            <w:noWrap/>
            <w:vAlign w:val="bottom"/>
            <w:hideMark/>
          </w:tcPr>
          <w:p w14:paraId="2E21C4EA"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33" w:type="pct"/>
            <w:tcBorders>
              <w:top w:val="nil"/>
              <w:left w:val="nil"/>
              <w:bottom w:val="single" w:sz="4" w:space="0" w:color="auto"/>
              <w:right w:val="single" w:sz="4" w:space="0" w:color="auto"/>
            </w:tcBorders>
            <w:noWrap/>
            <w:vAlign w:val="bottom"/>
            <w:hideMark/>
          </w:tcPr>
          <w:p w14:paraId="608C13C1"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78" w:type="pct"/>
            <w:tcBorders>
              <w:top w:val="nil"/>
              <w:left w:val="nil"/>
              <w:bottom w:val="single" w:sz="4" w:space="0" w:color="auto"/>
              <w:right w:val="single" w:sz="4" w:space="0" w:color="auto"/>
            </w:tcBorders>
            <w:noWrap/>
            <w:vAlign w:val="bottom"/>
            <w:hideMark/>
          </w:tcPr>
          <w:p w14:paraId="78DECFA4"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05" w:type="pct"/>
            <w:tcBorders>
              <w:top w:val="nil"/>
              <w:left w:val="nil"/>
              <w:bottom w:val="single" w:sz="4" w:space="0" w:color="auto"/>
              <w:right w:val="single" w:sz="4" w:space="0" w:color="auto"/>
            </w:tcBorders>
            <w:noWrap/>
            <w:vAlign w:val="bottom"/>
            <w:hideMark/>
          </w:tcPr>
          <w:p w14:paraId="16D0C270"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65" w:type="pct"/>
            <w:vAlign w:val="center"/>
            <w:hideMark/>
          </w:tcPr>
          <w:p w14:paraId="61BFFFE7" w14:textId="77777777" w:rsidR="00A858BB" w:rsidRPr="00BB43B4" w:rsidRDefault="00A858BB" w:rsidP="0081719E">
            <w:pPr>
              <w:rPr>
                <w:rFonts w:ascii="Garamond" w:hAnsi="Garamond"/>
                <w:sz w:val="12"/>
                <w:szCs w:val="24"/>
              </w:rPr>
            </w:pPr>
          </w:p>
        </w:tc>
      </w:tr>
      <w:tr w:rsidR="0081719E" w:rsidRPr="00BB43B4" w14:paraId="7FF5D2B6" w14:textId="77777777" w:rsidTr="0081719E">
        <w:trPr>
          <w:trHeight w:val="264"/>
        </w:trPr>
        <w:tc>
          <w:tcPr>
            <w:tcW w:w="283" w:type="pct"/>
            <w:tcBorders>
              <w:top w:val="nil"/>
              <w:left w:val="single" w:sz="4" w:space="0" w:color="auto"/>
              <w:bottom w:val="single" w:sz="4" w:space="0" w:color="auto"/>
              <w:right w:val="single" w:sz="4" w:space="0" w:color="auto"/>
            </w:tcBorders>
            <w:noWrap/>
            <w:vAlign w:val="bottom"/>
            <w:hideMark/>
          </w:tcPr>
          <w:p w14:paraId="49619BA3" w14:textId="77777777" w:rsidR="00A858BB" w:rsidRPr="00BB43B4" w:rsidRDefault="00A858BB" w:rsidP="0081719E">
            <w:pPr>
              <w:rPr>
                <w:rFonts w:ascii="Garamond" w:hAnsi="Garamond"/>
                <w:sz w:val="12"/>
                <w:szCs w:val="24"/>
              </w:rPr>
            </w:pPr>
            <w:r w:rsidRPr="00BB43B4">
              <w:rPr>
                <w:rFonts w:ascii="Garamond" w:hAnsi="Garamond"/>
                <w:sz w:val="12"/>
                <w:szCs w:val="24"/>
              </w:rPr>
              <w:t>Dushqe</w:t>
            </w:r>
          </w:p>
        </w:tc>
        <w:tc>
          <w:tcPr>
            <w:tcW w:w="153" w:type="pct"/>
            <w:tcBorders>
              <w:top w:val="nil"/>
              <w:left w:val="nil"/>
              <w:bottom w:val="single" w:sz="4" w:space="0" w:color="auto"/>
              <w:right w:val="single" w:sz="4" w:space="0" w:color="auto"/>
            </w:tcBorders>
            <w:noWrap/>
            <w:vAlign w:val="bottom"/>
            <w:hideMark/>
          </w:tcPr>
          <w:p w14:paraId="409C94C8"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33" w:type="pct"/>
            <w:tcBorders>
              <w:top w:val="nil"/>
              <w:left w:val="nil"/>
              <w:bottom w:val="single" w:sz="4" w:space="0" w:color="auto"/>
              <w:right w:val="single" w:sz="4" w:space="0" w:color="auto"/>
            </w:tcBorders>
            <w:noWrap/>
            <w:vAlign w:val="bottom"/>
            <w:hideMark/>
          </w:tcPr>
          <w:p w14:paraId="52048AF5"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88" w:type="pct"/>
            <w:tcBorders>
              <w:top w:val="nil"/>
              <w:left w:val="nil"/>
              <w:bottom w:val="single" w:sz="4" w:space="0" w:color="auto"/>
              <w:right w:val="single" w:sz="4" w:space="0" w:color="auto"/>
            </w:tcBorders>
            <w:noWrap/>
            <w:vAlign w:val="bottom"/>
            <w:hideMark/>
          </w:tcPr>
          <w:p w14:paraId="1353ABBA"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05" w:type="pct"/>
            <w:tcBorders>
              <w:top w:val="nil"/>
              <w:left w:val="nil"/>
              <w:bottom w:val="single" w:sz="4" w:space="0" w:color="auto"/>
              <w:right w:val="single" w:sz="4" w:space="0" w:color="auto"/>
            </w:tcBorders>
            <w:noWrap/>
            <w:vAlign w:val="bottom"/>
            <w:hideMark/>
          </w:tcPr>
          <w:p w14:paraId="0BEFC66E"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59" w:type="pct"/>
            <w:tcBorders>
              <w:top w:val="nil"/>
              <w:left w:val="nil"/>
              <w:bottom w:val="single" w:sz="4" w:space="0" w:color="auto"/>
              <w:right w:val="single" w:sz="4" w:space="0" w:color="auto"/>
            </w:tcBorders>
            <w:noWrap/>
            <w:vAlign w:val="bottom"/>
            <w:hideMark/>
          </w:tcPr>
          <w:p w14:paraId="089C24DC"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33" w:type="pct"/>
            <w:tcBorders>
              <w:top w:val="nil"/>
              <w:left w:val="nil"/>
              <w:bottom w:val="single" w:sz="4" w:space="0" w:color="auto"/>
              <w:right w:val="single" w:sz="4" w:space="0" w:color="auto"/>
            </w:tcBorders>
            <w:noWrap/>
            <w:vAlign w:val="bottom"/>
            <w:hideMark/>
          </w:tcPr>
          <w:p w14:paraId="693EB68E"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78" w:type="pct"/>
            <w:tcBorders>
              <w:top w:val="nil"/>
              <w:left w:val="nil"/>
              <w:bottom w:val="single" w:sz="4" w:space="0" w:color="auto"/>
              <w:right w:val="single" w:sz="4" w:space="0" w:color="auto"/>
            </w:tcBorders>
            <w:noWrap/>
            <w:vAlign w:val="bottom"/>
            <w:hideMark/>
          </w:tcPr>
          <w:p w14:paraId="25EE4CFD"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05" w:type="pct"/>
            <w:tcBorders>
              <w:top w:val="nil"/>
              <w:left w:val="nil"/>
              <w:bottom w:val="single" w:sz="4" w:space="0" w:color="auto"/>
              <w:right w:val="single" w:sz="4" w:space="0" w:color="auto"/>
            </w:tcBorders>
            <w:noWrap/>
            <w:vAlign w:val="bottom"/>
            <w:hideMark/>
          </w:tcPr>
          <w:p w14:paraId="420C52DD"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59" w:type="pct"/>
            <w:tcBorders>
              <w:top w:val="nil"/>
              <w:left w:val="nil"/>
              <w:bottom w:val="single" w:sz="4" w:space="0" w:color="auto"/>
              <w:right w:val="single" w:sz="4" w:space="0" w:color="auto"/>
            </w:tcBorders>
            <w:noWrap/>
            <w:vAlign w:val="bottom"/>
            <w:hideMark/>
          </w:tcPr>
          <w:p w14:paraId="6DD3B0AA"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33" w:type="pct"/>
            <w:tcBorders>
              <w:top w:val="nil"/>
              <w:left w:val="nil"/>
              <w:bottom w:val="single" w:sz="4" w:space="0" w:color="auto"/>
              <w:right w:val="single" w:sz="4" w:space="0" w:color="auto"/>
            </w:tcBorders>
            <w:noWrap/>
            <w:vAlign w:val="bottom"/>
            <w:hideMark/>
          </w:tcPr>
          <w:p w14:paraId="6D2D556D"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78" w:type="pct"/>
            <w:tcBorders>
              <w:top w:val="nil"/>
              <w:left w:val="nil"/>
              <w:bottom w:val="single" w:sz="4" w:space="0" w:color="auto"/>
              <w:right w:val="single" w:sz="4" w:space="0" w:color="auto"/>
            </w:tcBorders>
            <w:noWrap/>
            <w:vAlign w:val="bottom"/>
            <w:hideMark/>
          </w:tcPr>
          <w:p w14:paraId="7F33378C"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05" w:type="pct"/>
            <w:tcBorders>
              <w:top w:val="nil"/>
              <w:left w:val="nil"/>
              <w:bottom w:val="single" w:sz="4" w:space="0" w:color="auto"/>
              <w:right w:val="single" w:sz="4" w:space="0" w:color="auto"/>
            </w:tcBorders>
            <w:noWrap/>
            <w:vAlign w:val="bottom"/>
            <w:hideMark/>
          </w:tcPr>
          <w:p w14:paraId="6AE6E6ED"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59" w:type="pct"/>
            <w:tcBorders>
              <w:top w:val="nil"/>
              <w:left w:val="nil"/>
              <w:bottom w:val="single" w:sz="4" w:space="0" w:color="auto"/>
              <w:right w:val="single" w:sz="4" w:space="0" w:color="auto"/>
            </w:tcBorders>
            <w:noWrap/>
            <w:vAlign w:val="bottom"/>
            <w:hideMark/>
          </w:tcPr>
          <w:p w14:paraId="3735EFAF"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33" w:type="pct"/>
            <w:tcBorders>
              <w:top w:val="nil"/>
              <w:left w:val="nil"/>
              <w:bottom w:val="single" w:sz="4" w:space="0" w:color="auto"/>
              <w:right w:val="single" w:sz="4" w:space="0" w:color="auto"/>
            </w:tcBorders>
            <w:noWrap/>
            <w:vAlign w:val="bottom"/>
            <w:hideMark/>
          </w:tcPr>
          <w:p w14:paraId="2B38E178"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78" w:type="pct"/>
            <w:tcBorders>
              <w:top w:val="nil"/>
              <w:left w:val="nil"/>
              <w:bottom w:val="single" w:sz="4" w:space="0" w:color="auto"/>
              <w:right w:val="single" w:sz="4" w:space="0" w:color="auto"/>
            </w:tcBorders>
            <w:noWrap/>
            <w:vAlign w:val="bottom"/>
            <w:hideMark/>
          </w:tcPr>
          <w:p w14:paraId="402E8AB7"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05" w:type="pct"/>
            <w:tcBorders>
              <w:top w:val="nil"/>
              <w:left w:val="nil"/>
              <w:bottom w:val="single" w:sz="4" w:space="0" w:color="auto"/>
              <w:right w:val="single" w:sz="4" w:space="0" w:color="auto"/>
            </w:tcBorders>
            <w:noWrap/>
            <w:vAlign w:val="bottom"/>
            <w:hideMark/>
          </w:tcPr>
          <w:p w14:paraId="548C6B51"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71" w:type="pct"/>
            <w:tcBorders>
              <w:top w:val="nil"/>
              <w:left w:val="nil"/>
              <w:bottom w:val="single" w:sz="4" w:space="0" w:color="auto"/>
              <w:right w:val="single" w:sz="4" w:space="0" w:color="auto"/>
            </w:tcBorders>
            <w:noWrap/>
            <w:vAlign w:val="bottom"/>
            <w:hideMark/>
          </w:tcPr>
          <w:p w14:paraId="29FDDE4A"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33" w:type="pct"/>
            <w:tcBorders>
              <w:top w:val="nil"/>
              <w:left w:val="nil"/>
              <w:bottom w:val="single" w:sz="4" w:space="0" w:color="auto"/>
              <w:right w:val="single" w:sz="4" w:space="0" w:color="auto"/>
            </w:tcBorders>
            <w:noWrap/>
            <w:vAlign w:val="bottom"/>
            <w:hideMark/>
          </w:tcPr>
          <w:p w14:paraId="0B458AE3"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78" w:type="pct"/>
            <w:tcBorders>
              <w:top w:val="nil"/>
              <w:left w:val="nil"/>
              <w:bottom w:val="single" w:sz="4" w:space="0" w:color="auto"/>
              <w:right w:val="single" w:sz="4" w:space="0" w:color="auto"/>
            </w:tcBorders>
            <w:noWrap/>
            <w:vAlign w:val="bottom"/>
            <w:hideMark/>
          </w:tcPr>
          <w:p w14:paraId="05EDDD51"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05" w:type="pct"/>
            <w:tcBorders>
              <w:top w:val="nil"/>
              <w:left w:val="nil"/>
              <w:bottom w:val="single" w:sz="4" w:space="0" w:color="auto"/>
              <w:right w:val="single" w:sz="4" w:space="0" w:color="auto"/>
            </w:tcBorders>
            <w:noWrap/>
            <w:vAlign w:val="bottom"/>
            <w:hideMark/>
          </w:tcPr>
          <w:p w14:paraId="11501E68"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49" w:type="pct"/>
            <w:tcBorders>
              <w:top w:val="nil"/>
              <w:left w:val="nil"/>
              <w:bottom w:val="single" w:sz="4" w:space="0" w:color="auto"/>
              <w:right w:val="single" w:sz="4" w:space="0" w:color="auto"/>
            </w:tcBorders>
            <w:noWrap/>
            <w:vAlign w:val="bottom"/>
            <w:hideMark/>
          </w:tcPr>
          <w:p w14:paraId="49AB352D"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33" w:type="pct"/>
            <w:tcBorders>
              <w:top w:val="nil"/>
              <w:left w:val="nil"/>
              <w:bottom w:val="single" w:sz="4" w:space="0" w:color="auto"/>
              <w:right w:val="single" w:sz="4" w:space="0" w:color="auto"/>
            </w:tcBorders>
            <w:noWrap/>
            <w:vAlign w:val="bottom"/>
            <w:hideMark/>
          </w:tcPr>
          <w:p w14:paraId="4823DE6E"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78" w:type="pct"/>
            <w:tcBorders>
              <w:top w:val="nil"/>
              <w:left w:val="nil"/>
              <w:bottom w:val="single" w:sz="4" w:space="0" w:color="auto"/>
              <w:right w:val="single" w:sz="4" w:space="0" w:color="auto"/>
            </w:tcBorders>
            <w:noWrap/>
            <w:vAlign w:val="bottom"/>
            <w:hideMark/>
          </w:tcPr>
          <w:p w14:paraId="23190F0F"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05" w:type="pct"/>
            <w:tcBorders>
              <w:top w:val="nil"/>
              <w:left w:val="nil"/>
              <w:bottom w:val="single" w:sz="4" w:space="0" w:color="auto"/>
              <w:right w:val="single" w:sz="4" w:space="0" w:color="auto"/>
            </w:tcBorders>
            <w:noWrap/>
            <w:vAlign w:val="bottom"/>
            <w:hideMark/>
          </w:tcPr>
          <w:p w14:paraId="136377E9"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65" w:type="pct"/>
            <w:vAlign w:val="center"/>
            <w:hideMark/>
          </w:tcPr>
          <w:p w14:paraId="69FBE7BB" w14:textId="77777777" w:rsidR="00A858BB" w:rsidRPr="00BB43B4" w:rsidRDefault="00A858BB" w:rsidP="0081719E">
            <w:pPr>
              <w:rPr>
                <w:rFonts w:ascii="Garamond" w:hAnsi="Garamond"/>
                <w:sz w:val="12"/>
                <w:szCs w:val="24"/>
              </w:rPr>
            </w:pPr>
          </w:p>
        </w:tc>
      </w:tr>
      <w:tr w:rsidR="0081719E" w:rsidRPr="00BB43B4" w14:paraId="5755B243" w14:textId="77777777" w:rsidTr="0081719E">
        <w:trPr>
          <w:trHeight w:val="264"/>
        </w:trPr>
        <w:tc>
          <w:tcPr>
            <w:tcW w:w="283" w:type="pct"/>
            <w:tcBorders>
              <w:top w:val="nil"/>
              <w:left w:val="single" w:sz="4" w:space="0" w:color="auto"/>
              <w:bottom w:val="single" w:sz="4" w:space="0" w:color="auto"/>
              <w:right w:val="single" w:sz="4" w:space="0" w:color="auto"/>
            </w:tcBorders>
            <w:noWrap/>
            <w:vAlign w:val="bottom"/>
            <w:hideMark/>
          </w:tcPr>
          <w:p w14:paraId="14A191E5" w14:textId="77777777" w:rsidR="00A858BB" w:rsidRPr="00BB43B4" w:rsidRDefault="00A858BB" w:rsidP="0081719E">
            <w:pPr>
              <w:rPr>
                <w:rFonts w:ascii="Garamond" w:hAnsi="Garamond"/>
                <w:sz w:val="12"/>
                <w:szCs w:val="24"/>
              </w:rPr>
            </w:pPr>
            <w:r w:rsidRPr="00BB43B4">
              <w:rPr>
                <w:rFonts w:ascii="Garamond" w:hAnsi="Garamond"/>
                <w:sz w:val="12"/>
                <w:szCs w:val="24"/>
              </w:rPr>
              <w:t>……..</w:t>
            </w:r>
          </w:p>
        </w:tc>
        <w:tc>
          <w:tcPr>
            <w:tcW w:w="153" w:type="pct"/>
            <w:tcBorders>
              <w:top w:val="nil"/>
              <w:left w:val="nil"/>
              <w:bottom w:val="single" w:sz="4" w:space="0" w:color="auto"/>
              <w:right w:val="single" w:sz="4" w:space="0" w:color="auto"/>
            </w:tcBorders>
            <w:noWrap/>
            <w:vAlign w:val="bottom"/>
            <w:hideMark/>
          </w:tcPr>
          <w:p w14:paraId="1566C8BF"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33" w:type="pct"/>
            <w:tcBorders>
              <w:top w:val="nil"/>
              <w:left w:val="nil"/>
              <w:bottom w:val="single" w:sz="4" w:space="0" w:color="auto"/>
              <w:right w:val="single" w:sz="4" w:space="0" w:color="auto"/>
            </w:tcBorders>
            <w:noWrap/>
            <w:vAlign w:val="bottom"/>
            <w:hideMark/>
          </w:tcPr>
          <w:p w14:paraId="233016F6"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88" w:type="pct"/>
            <w:tcBorders>
              <w:top w:val="nil"/>
              <w:left w:val="nil"/>
              <w:bottom w:val="single" w:sz="4" w:space="0" w:color="auto"/>
              <w:right w:val="single" w:sz="4" w:space="0" w:color="auto"/>
            </w:tcBorders>
            <w:noWrap/>
            <w:vAlign w:val="bottom"/>
            <w:hideMark/>
          </w:tcPr>
          <w:p w14:paraId="06EDB177"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05" w:type="pct"/>
            <w:tcBorders>
              <w:top w:val="nil"/>
              <w:left w:val="nil"/>
              <w:bottom w:val="single" w:sz="4" w:space="0" w:color="auto"/>
              <w:right w:val="single" w:sz="4" w:space="0" w:color="auto"/>
            </w:tcBorders>
            <w:noWrap/>
            <w:vAlign w:val="bottom"/>
            <w:hideMark/>
          </w:tcPr>
          <w:p w14:paraId="67BDCA64"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59" w:type="pct"/>
            <w:tcBorders>
              <w:top w:val="nil"/>
              <w:left w:val="nil"/>
              <w:bottom w:val="single" w:sz="4" w:space="0" w:color="auto"/>
              <w:right w:val="single" w:sz="4" w:space="0" w:color="auto"/>
            </w:tcBorders>
            <w:noWrap/>
            <w:vAlign w:val="bottom"/>
            <w:hideMark/>
          </w:tcPr>
          <w:p w14:paraId="770A45F3"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33" w:type="pct"/>
            <w:tcBorders>
              <w:top w:val="nil"/>
              <w:left w:val="nil"/>
              <w:bottom w:val="single" w:sz="4" w:space="0" w:color="auto"/>
              <w:right w:val="single" w:sz="4" w:space="0" w:color="auto"/>
            </w:tcBorders>
            <w:noWrap/>
            <w:vAlign w:val="bottom"/>
            <w:hideMark/>
          </w:tcPr>
          <w:p w14:paraId="602A837F"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78" w:type="pct"/>
            <w:tcBorders>
              <w:top w:val="nil"/>
              <w:left w:val="nil"/>
              <w:bottom w:val="single" w:sz="4" w:space="0" w:color="auto"/>
              <w:right w:val="single" w:sz="4" w:space="0" w:color="auto"/>
            </w:tcBorders>
            <w:noWrap/>
            <w:vAlign w:val="bottom"/>
            <w:hideMark/>
          </w:tcPr>
          <w:p w14:paraId="5A0381AB"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05" w:type="pct"/>
            <w:tcBorders>
              <w:top w:val="nil"/>
              <w:left w:val="nil"/>
              <w:bottom w:val="single" w:sz="4" w:space="0" w:color="auto"/>
              <w:right w:val="single" w:sz="4" w:space="0" w:color="auto"/>
            </w:tcBorders>
            <w:noWrap/>
            <w:vAlign w:val="bottom"/>
            <w:hideMark/>
          </w:tcPr>
          <w:p w14:paraId="5392517D"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59" w:type="pct"/>
            <w:tcBorders>
              <w:top w:val="nil"/>
              <w:left w:val="nil"/>
              <w:bottom w:val="single" w:sz="4" w:space="0" w:color="auto"/>
              <w:right w:val="single" w:sz="4" w:space="0" w:color="auto"/>
            </w:tcBorders>
            <w:noWrap/>
            <w:vAlign w:val="bottom"/>
            <w:hideMark/>
          </w:tcPr>
          <w:p w14:paraId="2F4D167B"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33" w:type="pct"/>
            <w:tcBorders>
              <w:top w:val="nil"/>
              <w:left w:val="nil"/>
              <w:bottom w:val="single" w:sz="4" w:space="0" w:color="auto"/>
              <w:right w:val="single" w:sz="4" w:space="0" w:color="auto"/>
            </w:tcBorders>
            <w:noWrap/>
            <w:vAlign w:val="bottom"/>
            <w:hideMark/>
          </w:tcPr>
          <w:p w14:paraId="3B644001"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78" w:type="pct"/>
            <w:tcBorders>
              <w:top w:val="nil"/>
              <w:left w:val="nil"/>
              <w:bottom w:val="single" w:sz="4" w:space="0" w:color="auto"/>
              <w:right w:val="single" w:sz="4" w:space="0" w:color="auto"/>
            </w:tcBorders>
            <w:noWrap/>
            <w:vAlign w:val="bottom"/>
            <w:hideMark/>
          </w:tcPr>
          <w:p w14:paraId="0FF83F9B"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05" w:type="pct"/>
            <w:tcBorders>
              <w:top w:val="nil"/>
              <w:left w:val="nil"/>
              <w:bottom w:val="single" w:sz="4" w:space="0" w:color="auto"/>
              <w:right w:val="single" w:sz="4" w:space="0" w:color="auto"/>
            </w:tcBorders>
            <w:noWrap/>
            <w:vAlign w:val="bottom"/>
            <w:hideMark/>
          </w:tcPr>
          <w:p w14:paraId="41ACDD99"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59" w:type="pct"/>
            <w:tcBorders>
              <w:top w:val="nil"/>
              <w:left w:val="nil"/>
              <w:bottom w:val="single" w:sz="4" w:space="0" w:color="auto"/>
              <w:right w:val="single" w:sz="4" w:space="0" w:color="auto"/>
            </w:tcBorders>
            <w:noWrap/>
            <w:vAlign w:val="bottom"/>
            <w:hideMark/>
          </w:tcPr>
          <w:p w14:paraId="1FBE0A94"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33" w:type="pct"/>
            <w:tcBorders>
              <w:top w:val="nil"/>
              <w:left w:val="nil"/>
              <w:bottom w:val="single" w:sz="4" w:space="0" w:color="auto"/>
              <w:right w:val="single" w:sz="4" w:space="0" w:color="auto"/>
            </w:tcBorders>
            <w:noWrap/>
            <w:vAlign w:val="bottom"/>
            <w:hideMark/>
          </w:tcPr>
          <w:p w14:paraId="58A89AFE"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78" w:type="pct"/>
            <w:tcBorders>
              <w:top w:val="nil"/>
              <w:left w:val="nil"/>
              <w:bottom w:val="single" w:sz="4" w:space="0" w:color="auto"/>
              <w:right w:val="single" w:sz="4" w:space="0" w:color="auto"/>
            </w:tcBorders>
            <w:noWrap/>
            <w:vAlign w:val="bottom"/>
            <w:hideMark/>
          </w:tcPr>
          <w:p w14:paraId="574EEA33"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05" w:type="pct"/>
            <w:tcBorders>
              <w:top w:val="nil"/>
              <w:left w:val="nil"/>
              <w:bottom w:val="single" w:sz="4" w:space="0" w:color="auto"/>
              <w:right w:val="single" w:sz="4" w:space="0" w:color="auto"/>
            </w:tcBorders>
            <w:noWrap/>
            <w:vAlign w:val="bottom"/>
            <w:hideMark/>
          </w:tcPr>
          <w:p w14:paraId="097B7DE6"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71" w:type="pct"/>
            <w:tcBorders>
              <w:top w:val="nil"/>
              <w:left w:val="nil"/>
              <w:bottom w:val="single" w:sz="4" w:space="0" w:color="auto"/>
              <w:right w:val="single" w:sz="4" w:space="0" w:color="auto"/>
            </w:tcBorders>
            <w:noWrap/>
            <w:vAlign w:val="bottom"/>
            <w:hideMark/>
          </w:tcPr>
          <w:p w14:paraId="61998C16"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33" w:type="pct"/>
            <w:tcBorders>
              <w:top w:val="nil"/>
              <w:left w:val="nil"/>
              <w:bottom w:val="single" w:sz="4" w:space="0" w:color="auto"/>
              <w:right w:val="single" w:sz="4" w:space="0" w:color="auto"/>
            </w:tcBorders>
            <w:noWrap/>
            <w:vAlign w:val="bottom"/>
            <w:hideMark/>
          </w:tcPr>
          <w:p w14:paraId="5AA01649"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78" w:type="pct"/>
            <w:tcBorders>
              <w:top w:val="nil"/>
              <w:left w:val="nil"/>
              <w:bottom w:val="single" w:sz="4" w:space="0" w:color="auto"/>
              <w:right w:val="single" w:sz="4" w:space="0" w:color="auto"/>
            </w:tcBorders>
            <w:noWrap/>
            <w:vAlign w:val="bottom"/>
            <w:hideMark/>
          </w:tcPr>
          <w:p w14:paraId="4A83D6BF"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05" w:type="pct"/>
            <w:tcBorders>
              <w:top w:val="nil"/>
              <w:left w:val="nil"/>
              <w:bottom w:val="single" w:sz="4" w:space="0" w:color="auto"/>
              <w:right w:val="single" w:sz="4" w:space="0" w:color="auto"/>
            </w:tcBorders>
            <w:noWrap/>
            <w:vAlign w:val="bottom"/>
            <w:hideMark/>
          </w:tcPr>
          <w:p w14:paraId="3ED22A43"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49" w:type="pct"/>
            <w:tcBorders>
              <w:top w:val="nil"/>
              <w:left w:val="nil"/>
              <w:bottom w:val="single" w:sz="4" w:space="0" w:color="auto"/>
              <w:right w:val="single" w:sz="4" w:space="0" w:color="auto"/>
            </w:tcBorders>
            <w:noWrap/>
            <w:vAlign w:val="bottom"/>
            <w:hideMark/>
          </w:tcPr>
          <w:p w14:paraId="1FAC341E"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33" w:type="pct"/>
            <w:tcBorders>
              <w:top w:val="nil"/>
              <w:left w:val="nil"/>
              <w:bottom w:val="single" w:sz="4" w:space="0" w:color="auto"/>
              <w:right w:val="single" w:sz="4" w:space="0" w:color="auto"/>
            </w:tcBorders>
            <w:noWrap/>
            <w:vAlign w:val="bottom"/>
            <w:hideMark/>
          </w:tcPr>
          <w:p w14:paraId="2C582C54"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78" w:type="pct"/>
            <w:tcBorders>
              <w:top w:val="nil"/>
              <w:left w:val="nil"/>
              <w:bottom w:val="single" w:sz="4" w:space="0" w:color="auto"/>
              <w:right w:val="single" w:sz="4" w:space="0" w:color="auto"/>
            </w:tcBorders>
            <w:noWrap/>
            <w:vAlign w:val="bottom"/>
            <w:hideMark/>
          </w:tcPr>
          <w:p w14:paraId="4DA96CA7"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05" w:type="pct"/>
            <w:tcBorders>
              <w:top w:val="nil"/>
              <w:left w:val="nil"/>
              <w:bottom w:val="single" w:sz="4" w:space="0" w:color="auto"/>
              <w:right w:val="single" w:sz="4" w:space="0" w:color="auto"/>
            </w:tcBorders>
            <w:noWrap/>
            <w:vAlign w:val="bottom"/>
            <w:hideMark/>
          </w:tcPr>
          <w:p w14:paraId="77BA3036"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65" w:type="pct"/>
            <w:vAlign w:val="center"/>
            <w:hideMark/>
          </w:tcPr>
          <w:p w14:paraId="3CD876E3" w14:textId="77777777" w:rsidR="00A858BB" w:rsidRPr="00BB43B4" w:rsidRDefault="00A858BB" w:rsidP="0081719E">
            <w:pPr>
              <w:rPr>
                <w:rFonts w:ascii="Garamond" w:hAnsi="Garamond"/>
                <w:sz w:val="12"/>
                <w:szCs w:val="24"/>
              </w:rPr>
            </w:pPr>
          </w:p>
        </w:tc>
      </w:tr>
      <w:tr w:rsidR="0081719E" w:rsidRPr="00BB43B4" w14:paraId="73521F71" w14:textId="77777777" w:rsidTr="0081719E">
        <w:trPr>
          <w:trHeight w:val="264"/>
        </w:trPr>
        <w:tc>
          <w:tcPr>
            <w:tcW w:w="283" w:type="pct"/>
            <w:tcBorders>
              <w:top w:val="nil"/>
              <w:left w:val="single" w:sz="4" w:space="0" w:color="auto"/>
              <w:bottom w:val="single" w:sz="4" w:space="0" w:color="auto"/>
              <w:right w:val="single" w:sz="4" w:space="0" w:color="auto"/>
            </w:tcBorders>
            <w:noWrap/>
            <w:vAlign w:val="bottom"/>
            <w:hideMark/>
          </w:tcPr>
          <w:p w14:paraId="0DA49F57"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53" w:type="pct"/>
            <w:tcBorders>
              <w:top w:val="nil"/>
              <w:left w:val="nil"/>
              <w:bottom w:val="single" w:sz="4" w:space="0" w:color="auto"/>
              <w:right w:val="single" w:sz="4" w:space="0" w:color="auto"/>
            </w:tcBorders>
            <w:noWrap/>
            <w:vAlign w:val="bottom"/>
            <w:hideMark/>
          </w:tcPr>
          <w:p w14:paraId="7F818EC3"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33" w:type="pct"/>
            <w:tcBorders>
              <w:top w:val="nil"/>
              <w:left w:val="nil"/>
              <w:bottom w:val="single" w:sz="4" w:space="0" w:color="auto"/>
              <w:right w:val="single" w:sz="4" w:space="0" w:color="auto"/>
            </w:tcBorders>
            <w:noWrap/>
            <w:vAlign w:val="bottom"/>
            <w:hideMark/>
          </w:tcPr>
          <w:p w14:paraId="284EDDF4"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88" w:type="pct"/>
            <w:tcBorders>
              <w:top w:val="nil"/>
              <w:left w:val="nil"/>
              <w:bottom w:val="single" w:sz="4" w:space="0" w:color="auto"/>
              <w:right w:val="single" w:sz="4" w:space="0" w:color="auto"/>
            </w:tcBorders>
            <w:noWrap/>
            <w:vAlign w:val="bottom"/>
            <w:hideMark/>
          </w:tcPr>
          <w:p w14:paraId="74A5B114"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05" w:type="pct"/>
            <w:tcBorders>
              <w:top w:val="nil"/>
              <w:left w:val="nil"/>
              <w:bottom w:val="single" w:sz="4" w:space="0" w:color="auto"/>
              <w:right w:val="single" w:sz="4" w:space="0" w:color="auto"/>
            </w:tcBorders>
            <w:noWrap/>
            <w:vAlign w:val="bottom"/>
            <w:hideMark/>
          </w:tcPr>
          <w:p w14:paraId="13874B7F"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59" w:type="pct"/>
            <w:tcBorders>
              <w:top w:val="nil"/>
              <w:left w:val="nil"/>
              <w:bottom w:val="single" w:sz="4" w:space="0" w:color="auto"/>
              <w:right w:val="single" w:sz="4" w:space="0" w:color="auto"/>
            </w:tcBorders>
            <w:noWrap/>
            <w:vAlign w:val="bottom"/>
            <w:hideMark/>
          </w:tcPr>
          <w:p w14:paraId="48680B19"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33" w:type="pct"/>
            <w:tcBorders>
              <w:top w:val="nil"/>
              <w:left w:val="nil"/>
              <w:bottom w:val="single" w:sz="4" w:space="0" w:color="auto"/>
              <w:right w:val="single" w:sz="4" w:space="0" w:color="auto"/>
            </w:tcBorders>
            <w:noWrap/>
            <w:vAlign w:val="bottom"/>
            <w:hideMark/>
          </w:tcPr>
          <w:p w14:paraId="5A7E8E41"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78" w:type="pct"/>
            <w:tcBorders>
              <w:top w:val="nil"/>
              <w:left w:val="nil"/>
              <w:bottom w:val="single" w:sz="4" w:space="0" w:color="auto"/>
              <w:right w:val="single" w:sz="4" w:space="0" w:color="auto"/>
            </w:tcBorders>
            <w:noWrap/>
            <w:vAlign w:val="bottom"/>
            <w:hideMark/>
          </w:tcPr>
          <w:p w14:paraId="44243B17"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05" w:type="pct"/>
            <w:tcBorders>
              <w:top w:val="nil"/>
              <w:left w:val="nil"/>
              <w:bottom w:val="single" w:sz="4" w:space="0" w:color="auto"/>
              <w:right w:val="single" w:sz="4" w:space="0" w:color="auto"/>
            </w:tcBorders>
            <w:noWrap/>
            <w:vAlign w:val="bottom"/>
            <w:hideMark/>
          </w:tcPr>
          <w:p w14:paraId="3CFBB547"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59" w:type="pct"/>
            <w:tcBorders>
              <w:top w:val="nil"/>
              <w:left w:val="nil"/>
              <w:bottom w:val="single" w:sz="4" w:space="0" w:color="auto"/>
              <w:right w:val="single" w:sz="4" w:space="0" w:color="auto"/>
            </w:tcBorders>
            <w:noWrap/>
            <w:vAlign w:val="bottom"/>
            <w:hideMark/>
          </w:tcPr>
          <w:p w14:paraId="1F66290E"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33" w:type="pct"/>
            <w:tcBorders>
              <w:top w:val="nil"/>
              <w:left w:val="nil"/>
              <w:bottom w:val="single" w:sz="4" w:space="0" w:color="auto"/>
              <w:right w:val="single" w:sz="4" w:space="0" w:color="auto"/>
            </w:tcBorders>
            <w:noWrap/>
            <w:vAlign w:val="bottom"/>
            <w:hideMark/>
          </w:tcPr>
          <w:p w14:paraId="2D41C3C5"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78" w:type="pct"/>
            <w:tcBorders>
              <w:top w:val="nil"/>
              <w:left w:val="nil"/>
              <w:bottom w:val="single" w:sz="4" w:space="0" w:color="auto"/>
              <w:right w:val="single" w:sz="4" w:space="0" w:color="auto"/>
            </w:tcBorders>
            <w:noWrap/>
            <w:vAlign w:val="bottom"/>
            <w:hideMark/>
          </w:tcPr>
          <w:p w14:paraId="4F00338F"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05" w:type="pct"/>
            <w:tcBorders>
              <w:top w:val="nil"/>
              <w:left w:val="nil"/>
              <w:bottom w:val="single" w:sz="4" w:space="0" w:color="auto"/>
              <w:right w:val="single" w:sz="4" w:space="0" w:color="auto"/>
            </w:tcBorders>
            <w:noWrap/>
            <w:vAlign w:val="bottom"/>
            <w:hideMark/>
          </w:tcPr>
          <w:p w14:paraId="55C6CA5E"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59" w:type="pct"/>
            <w:tcBorders>
              <w:top w:val="nil"/>
              <w:left w:val="nil"/>
              <w:bottom w:val="single" w:sz="4" w:space="0" w:color="auto"/>
              <w:right w:val="single" w:sz="4" w:space="0" w:color="auto"/>
            </w:tcBorders>
            <w:noWrap/>
            <w:vAlign w:val="bottom"/>
            <w:hideMark/>
          </w:tcPr>
          <w:p w14:paraId="464E54AF"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33" w:type="pct"/>
            <w:tcBorders>
              <w:top w:val="nil"/>
              <w:left w:val="nil"/>
              <w:bottom w:val="single" w:sz="4" w:space="0" w:color="auto"/>
              <w:right w:val="single" w:sz="4" w:space="0" w:color="auto"/>
            </w:tcBorders>
            <w:noWrap/>
            <w:vAlign w:val="bottom"/>
            <w:hideMark/>
          </w:tcPr>
          <w:p w14:paraId="4613A3ED"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78" w:type="pct"/>
            <w:tcBorders>
              <w:top w:val="nil"/>
              <w:left w:val="nil"/>
              <w:bottom w:val="single" w:sz="4" w:space="0" w:color="auto"/>
              <w:right w:val="single" w:sz="4" w:space="0" w:color="auto"/>
            </w:tcBorders>
            <w:noWrap/>
            <w:vAlign w:val="bottom"/>
            <w:hideMark/>
          </w:tcPr>
          <w:p w14:paraId="7A849994"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05" w:type="pct"/>
            <w:tcBorders>
              <w:top w:val="nil"/>
              <w:left w:val="nil"/>
              <w:bottom w:val="single" w:sz="4" w:space="0" w:color="auto"/>
              <w:right w:val="single" w:sz="4" w:space="0" w:color="auto"/>
            </w:tcBorders>
            <w:noWrap/>
            <w:vAlign w:val="bottom"/>
            <w:hideMark/>
          </w:tcPr>
          <w:p w14:paraId="4C04C4D7"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71" w:type="pct"/>
            <w:tcBorders>
              <w:top w:val="nil"/>
              <w:left w:val="nil"/>
              <w:bottom w:val="single" w:sz="4" w:space="0" w:color="auto"/>
              <w:right w:val="single" w:sz="4" w:space="0" w:color="auto"/>
            </w:tcBorders>
            <w:noWrap/>
            <w:vAlign w:val="bottom"/>
            <w:hideMark/>
          </w:tcPr>
          <w:p w14:paraId="6E005288"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33" w:type="pct"/>
            <w:tcBorders>
              <w:top w:val="nil"/>
              <w:left w:val="nil"/>
              <w:bottom w:val="single" w:sz="4" w:space="0" w:color="auto"/>
              <w:right w:val="single" w:sz="4" w:space="0" w:color="auto"/>
            </w:tcBorders>
            <w:noWrap/>
            <w:vAlign w:val="bottom"/>
            <w:hideMark/>
          </w:tcPr>
          <w:p w14:paraId="1D6B10DD"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78" w:type="pct"/>
            <w:tcBorders>
              <w:top w:val="nil"/>
              <w:left w:val="nil"/>
              <w:bottom w:val="single" w:sz="4" w:space="0" w:color="auto"/>
              <w:right w:val="single" w:sz="4" w:space="0" w:color="auto"/>
            </w:tcBorders>
            <w:noWrap/>
            <w:vAlign w:val="bottom"/>
            <w:hideMark/>
          </w:tcPr>
          <w:p w14:paraId="2F729FAA"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05" w:type="pct"/>
            <w:tcBorders>
              <w:top w:val="nil"/>
              <w:left w:val="nil"/>
              <w:bottom w:val="single" w:sz="4" w:space="0" w:color="auto"/>
              <w:right w:val="single" w:sz="4" w:space="0" w:color="auto"/>
            </w:tcBorders>
            <w:noWrap/>
            <w:vAlign w:val="bottom"/>
            <w:hideMark/>
          </w:tcPr>
          <w:p w14:paraId="5B640B22"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49" w:type="pct"/>
            <w:tcBorders>
              <w:top w:val="nil"/>
              <w:left w:val="nil"/>
              <w:bottom w:val="single" w:sz="4" w:space="0" w:color="auto"/>
              <w:right w:val="single" w:sz="4" w:space="0" w:color="auto"/>
            </w:tcBorders>
            <w:noWrap/>
            <w:vAlign w:val="bottom"/>
            <w:hideMark/>
          </w:tcPr>
          <w:p w14:paraId="280BF10B"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33" w:type="pct"/>
            <w:tcBorders>
              <w:top w:val="nil"/>
              <w:left w:val="nil"/>
              <w:bottom w:val="single" w:sz="4" w:space="0" w:color="auto"/>
              <w:right w:val="single" w:sz="4" w:space="0" w:color="auto"/>
            </w:tcBorders>
            <w:noWrap/>
            <w:vAlign w:val="bottom"/>
            <w:hideMark/>
          </w:tcPr>
          <w:p w14:paraId="6D2AF6BB"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78" w:type="pct"/>
            <w:tcBorders>
              <w:top w:val="nil"/>
              <w:left w:val="nil"/>
              <w:bottom w:val="single" w:sz="4" w:space="0" w:color="auto"/>
              <w:right w:val="single" w:sz="4" w:space="0" w:color="auto"/>
            </w:tcBorders>
            <w:noWrap/>
            <w:vAlign w:val="bottom"/>
            <w:hideMark/>
          </w:tcPr>
          <w:p w14:paraId="24484591"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05" w:type="pct"/>
            <w:tcBorders>
              <w:top w:val="nil"/>
              <w:left w:val="nil"/>
              <w:bottom w:val="single" w:sz="4" w:space="0" w:color="auto"/>
              <w:right w:val="single" w:sz="4" w:space="0" w:color="auto"/>
            </w:tcBorders>
            <w:noWrap/>
            <w:vAlign w:val="bottom"/>
            <w:hideMark/>
          </w:tcPr>
          <w:p w14:paraId="03A1993B"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65" w:type="pct"/>
            <w:vAlign w:val="center"/>
            <w:hideMark/>
          </w:tcPr>
          <w:p w14:paraId="69801FD5" w14:textId="77777777" w:rsidR="00A858BB" w:rsidRPr="00BB43B4" w:rsidRDefault="00A858BB" w:rsidP="0081719E">
            <w:pPr>
              <w:rPr>
                <w:rFonts w:ascii="Garamond" w:hAnsi="Garamond"/>
                <w:sz w:val="12"/>
                <w:szCs w:val="24"/>
              </w:rPr>
            </w:pPr>
          </w:p>
        </w:tc>
      </w:tr>
      <w:tr w:rsidR="0081719E" w:rsidRPr="00BB43B4" w14:paraId="0D9E80C5" w14:textId="77777777" w:rsidTr="0081719E">
        <w:trPr>
          <w:trHeight w:val="264"/>
        </w:trPr>
        <w:tc>
          <w:tcPr>
            <w:tcW w:w="283" w:type="pct"/>
            <w:tcBorders>
              <w:top w:val="nil"/>
              <w:left w:val="single" w:sz="4" w:space="0" w:color="auto"/>
              <w:bottom w:val="single" w:sz="4" w:space="0" w:color="auto"/>
              <w:right w:val="single" w:sz="4" w:space="0" w:color="auto"/>
            </w:tcBorders>
            <w:noWrap/>
            <w:vAlign w:val="bottom"/>
            <w:hideMark/>
          </w:tcPr>
          <w:p w14:paraId="308D35ED"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53" w:type="pct"/>
            <w:tcBorders>
              <w:top w:val="nil"/>
              <w:left w:val="nil"/>
              <w:bottom w:val="single" w:sz="4" w:space="0" w:color="auto"/>
              <w:right w:val="single" w:sz="4" w:space="0" w:color="auto"/>
            </w:tcBorders>
            <w:noWrap/>
            <w:vAlign w:val="bottom"/>
            <w:hideMark/>
          </w:tcPr>
          <w:p w14:paraId="345A92F3"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33" w:type="pct"/>
            <w:tcBorders>
              <w:top w:val="nil"/>
              <w:left w:val="nil"/>
              <w:bottom w:val="single" w:sz="4" w:space="0" w:color="auto"/>
              <w:right w:val="single" w:sz="4" w:space="0" w:color="auto"/>
            </w:tcBorders>
            <w:noWrap/>
            <w:vAlign w:val="bottom"/>
            <w:hideMark/>
          </w:tcPr>
          <w:p w14:paraId="11C4438E"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88" w:type="pct"/>
            <w:tcBorders>
              <w:top w:val="nil"/>
              <w:left w:val="nil"/>
              <w:bottom w:val="single" w:sz="4" w:space="0" w:color="auto"/>
              <w:right w:val="single" w:sz="4" w:space="0" w:color="auto"/>
            </w:tcBorders>
            <w:noWrap/>
            <w:vAlign w:val="bottom"/>
            <w:hideMark/>
          </w:tcPr>
          <w:p w14:paraId="316058CE"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05" w:type="pct"/>
            <w:tcBorders>
              <w:top w:val="nil"/>
              <w:left w:val="nil"/>
              <w:bottom w:val="single" w:sz="4" w:space="0" w:color="auto"/>
              <w:right w:val="single" w:sz="4" w:space="0" w:color="auto"/>
            </w:tcBorders>
            <w:noWrap/>
            <w:vAlign w:val="bottom"/>
            <w:hideMark/>
          </w:tcPr>
          <w:p w14:paraId="583BB5D8"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59" w:type="pct"/>
            <w:tcBorders>
              <w:top w:val="nil"/>
              <w:left w:val="nil"/>
              <w:bottom w:val="single" w:sz="4" w:space="0" w:color="auto"/>
              <w:right w:val="single" w:sz="4" w:space="0" w:color="auto"/>
            </w:tcBorders>
            <w:noWrap/>
            <w:vAlign w:val="bottom"/>
            <w:hideMark/>
          </w:tcPr>
          <w:p w14:paraId="05BC059A"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33" w:type="pct"/>
            <w:tcBorders>
              <w:top w:val="nil"/>
              <w:left w:val="nil"/>
              <w:bottom w:val="single" w:sz="4" w:space="0" w:color="auto"/>
              <w:right w:val="single" w:sz="4" w:space="0" w:color="auto"/>
            </w:tcBorders>
            <w:noWrap/>
            <w:vAlign w:val="bottom"/>
            <w:hideMark/>
          </w:tcPr>
          <w:p w14:paraId="192F882A"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78" w:type="pct"/>
            <w:tcBorders>
              <w:top w:val="nil"/>
              <w:left w:val="nil"/>
              <w:bottom w:val="single" w:sz="4" w:space="0" w:color="auto"/>
              <w:right w:val="single" w:sz="4" w:space="0" w:color="auto"/>
            </w:tcBorders>
            <w:noWrap/>
            <w:vAlign w:val="bottom"/>
            <w:hideMark/>
          </w:tcPr>
          <w:p w14:paraId="4F8774F8"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05" w:type="pct"/>
            <w:tcBorders>
              <w:top w:val="nil"/>
              <w:left w:val="nil"/>
              <w:bottom w:val="single" w:sz="4" w:space="0" w:color="auto"/>
              <w:right w:val="single" w:sz="4" w:space="0" w:color="auto"/>
            </w:tcBorders>
            <w:noWrap/>
            <w:vAlign w:val="bottom"/>
            <w:hideMark/>
          </w:tcPr>
          <w:p w14:paraId="1A9F3366"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59" w:type="pct"/>
            <w:tcBorders>
              <w:top w:val="nil"/>
              <w:left w:val="nil"/>
              <w:bottom w:val="single" w:sz="4" w:space="0" w:color="auto"/>
              <w:right w:val="single" w:sz="4" w:space="0" w:color="auto"/>
            </w:tcBorders>
            <w:noWrap/>
            <w:vAlign w:val="bottom"/>
            <w:hideMark/>
          </w:tcPr>
          <w:p w14:paraId="688399B5"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33" w:type="pct"/>
            <w:tcBorders>
              <w:top w:val="nil"/>
              <w:left w:val="nil"/>
              <w:bottom w:val="single" w:sz="4" w:space="0" w:color="auto"/>
              <w:right w:val="single" w:sz="4" w:space="0" w:color="auto"/>
            </w:tcBorders>
            <w:noWrap/>
            <w:vAlign w:val="bottom"/>
            <w:hideMark/>
          </w:tcPr>
          <w:p w14:paraId="1BACA3CD"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78" w:type="pct"/>
            <w:tcBorders>
              <w:top w:val="nil"/>
              <w:left w:val="nil"/>
              <w:bottom w:val="single" w:sz="4" w:space="0" w:color="auto"/>
              <w:right w:val="single" w:sz="4" w:space="0" w:color="auto"/>
            </w:tcBorders>
            <w:noWrap/>
            <w:vAlign w:val="bottom"/>
            <w:hideMark/>
          </w:tcPr>
          <w:p w14:paraId="4914AA4B"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05" w:type="pct"/>
            <w:tcBorders>
              <w:top w:val="nil"/>
              <w:left w:val="nil"/>
              <w:bottom w:val="single" w:sz="4" w:space="0" w:color="auto"/>
              <w:right w:val="single" w:sz="4" w:space="0" w:color="auto"/>
            </w:tcBorders>
            <w:noWrap/>
            <w:vAlign w:val="bottom"/>
            <w:hideMark/>
          </w:tcPr>
          <w:p w14:paraId="38D5C947"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59" w:type="pct"/>
            <w:tcBorders>
              <w:top w:val="nil"/>
              <w:left w:val="nil"/>
              <w:bottom w:val="single" w:sz="4" w:space="0" w:color="auto"/>
              <w:right w:val="single" w:sz="4" w:space="0" w:color="auto"/>
            </w:tcBorders>
            <w:noWrap/>
            <w:vAlign w:val="bottom"/>
            <w:hideMark/>
          </w:tcPr>
          <w:p w14:paraId="7C976DF3"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33" w:type="pct"/>
            <w:tcBorders>
              <w:top w:val="nil"/>
              <w:left w:val="nil"/>
              <w:bottom w:val="single" w:sz="4" w:space="0" w:color="auto"/>
              <w:right w:val="single" w:sz="4" w:space="0" w:color="auto"/>
            </w:tcBorders>
            <w:noWrap/>
            <w:vAlign w:val="bottom"/>
            <w:hideMark/>
          </w:tcPr>
          <w:p w14:paraId="5861F637"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78" w:type="pct"/>
            <w:tcBorders>
              <w:top w:val="nil"/>
              <w:left w:val="nil"/>
              <w:bottom w:val="single" w:sz="4" w:space="0" w:color="auto"/>
              <w:right w:val="single" w:sz="4" w:space="0" w:color="auto"/>
            </w:tcBorders>
            <w:noWrap/>
            <w:vAlign w:val="bottom"/>
            <w:hideMark/>
          </w:tcPr>
          <w:p w14:paraId="412F8E65"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05" w:type="pct"/>
            <w:tcBorders>
              <w:top w:val="nil"/>
              <w:left w:val="nil"/>
              <w:bottom w:val="single" w:sz="4" w:space="0" w:color="auto"/>
              <w:right w:val="single" w:sz="4" w:space="0" w:color="auto"/>
            </w:tcBorders>
            <w:noWrap/>
            <w:vAlign w:val="bottom"/>
            <w:hideMark/>
          </w:tcPr>
          <w:p w14:paraId="5876A08A"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71" w:type="pct"/>
            <w:tcBorders>
              <w:top w:val="nil"/>
              <w:left w:val="nil"/>
              <w:bottom w:val="single" w:sz="4" w:space="0" w:color="auto"/>
              <w:right w:val="single" w:sz="4" w:space="0" w:color="auto"/>
            </w:tcBorders>
            <w:noWrap/>
            <w:vAlign w:val="bottom"/>
            <w:hideMark/>
          </w:tcPr>
          <w:p w14:paraId="59F9C4E5"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33" w:type="pct"/>
            <w:tcBorders>
              <w:top w:val="nil"/>
              <w:left w:val="nil"/>
              <w:bottom w:val="single" w:sz="4" w:space="0" w:color="auto"/>
              <w:right w:val="single" w:sz="4" w:space="0" w:color="auto"/>
            </w:tcBorders>
            <w:noWrap/>
            <w:vAlign w:val="bottom"/>
            <w:hideMark/>
          </w:tcPr>
          <w:p w14:paraId="5E035B35"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78" w:type="pct"/>
            <w:tcBorders>
              <w:top w:val="nil"/>
              <w:left w:val="nil"/>
              <w:bottom w:val="single" w:sz="4" w:space="0" w:color="auto"/>
              <w:right w:val="single" w:sz="4" w:space="0" w:color="auto"/>
            </w:tcBorders>
            <w:noWrap/>
            <w:vAlign w:val="bottom"/>
            <w:hideMark/>
          </w:tcPr>
          <w:p w14:paraId="41CEEE2D"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05" w:type="pct"/>
            <w:tcBorders>
              <w:top w:val="nil"/>
              <w:left w:val="nil"/>
              <w:bottom w:val="single" w:sz="4" w:space="0" w:color="auto"/>
              <w:right w:val="single" w:sz="4" w:space="0" w:color="auto"/>
            </w:tcBorders>
            <w:noWrap/>
            <w:vAlign w:val="bottom"/>
            <w:hideMark/>
          </w:tcPr>
          <w:p w14:paraId="3A93F9BB"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49" w:type="pct"/>
            <w:tcBorders>
              <w:top w:val="nil"/>
              <w:left w:val="nil"/>
              <w:bottom w:val="single" w:sz="4" w:space="0" w:color="auto"/>
              <w:right w:val="single" w:sz="4" w:space="0" w:color="auto"/>
            </w:tcBorders>
            <w:noWrap/>
            <w:vAlign w:val="bottom"/>
            <w:hideMark/>
          </w:tcPr>
          <w:p w14:paraId="59E05C6A"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33" w:type="pct"/>
            <w:tcBorders>
              <w:top w:val="nil"/>
              <w:left w:val="nil"/>
              <w:bottom w:val="single" w:sz="4" w:space="0" w:color="auto"/>
              <w:right w:val="single" w:sz="4" w:space="0" w:color="auto"/>
            </w:tcBorders>
            <w:noWrap/>
            <w:vAlign w:val="bottom"/>
            <w:hideMark/>
          </w:tcPr>
          <w:p w14:paraId="0F46346A"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78" w:type="pct"/>
            <w:tcBorders>
              <w:top w:val="nil"/>
              <w:left w:val="nil"/>
              <w:bottom w:val="single" w:sz="4" w:space="0" w:color="auto"/>
              <w:right w:val="single" w:sz="4" w:space="0" w:color="auto"/>
            </w:tcBorders>
            <w:noWrap/>
            <w:vAlign w:val="bottom"/>
            <w:hideMark/>
          </w:tcPr>
          <w:p w14:paraId="13557B2F"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05" w:type="pct"/>
            <w:tcBorders>
              <w:top w:val="nil"/>
              <w:left w:val="nil"/>
              <w:bottom w:val="single" w:sz="4" w:space="0" w:color="auto"/>
              <w:right w:val="single" w:sz="4" w:space="0" w:color="auto"/>
            </w:tcBorders>
            <w:noWrap/>
            <w:vAlign w:val="bottom"/>
            <w:hideMark/>
          </w:tcPr>
          <w:p w14:paraId="51638826"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65" w:type="pct"/>
            <w:vAlign w:val="center"/>
            <w:hideMark/>
          </w:tcPr>
          <w:p w14:paraId="726AFDFB" w14:textId="77777777" w:rsidR="00A858BB" w:rsidRPr="00BB43B4" w:rsidRDefault="00A858BB" w:rsidP="0081719E">
            <w:pPr>
              <w:rPr>
                <w:rFonts w:ascii="Garamond" w:hAnsi="Garamond"/>
                <w:sz w:val="12"/>
                <w:szCs w:val="24"/>
              </w:rPr>
            </w:pPr>
          </w:p>
        </w:tc>
      </w:tr>
      <w:tr w:rsidR="0081719E" w:rsidRPr="00BB43B4" w14:paraId="01543BDC" w14:textId="77777777" w:rsidTr="0081719E">
        <w:trPr>
          <w:trHeight w:val="264"/>
        </w:trPr>
        <w:tc>
          <w:tcPr>
            <w:tcW w:w="283" w:type="pct"/>
            <w:tcBorders>
              <w:top w:val="nil"/>
              <w:left w:val="single" w:sz="4" w:space="0" w:color="auto"/>
              <w:bottom w:val="single" w:sz="4" w:space="0" w:color="auto"/>
              <w:right w:val="single" w:sz="4" w:space="0" w:color="auto"/>
            </w:tcBorders>
            <w:noWrap/>
            <w:vAlign w:val="bottom"/>
            <w:hideMark/>
          </w:tcPr>
          <w:p w14:paraId="14BEBF57" w14:textId="77777777" w:rsidR="00A858BB" w:rsidRPr="00BB43B4" w:rsidRDefault="00A858BB" w:rsidP="0081719E">
            <w:pPr>
              <w:rPr>
                <w:rFonts w:ascii="Garamond" w:hAnsi="Garamond"/>
                <w:b/>
                <w:bCs/>
                <w:sz w:val="12"/>
                <w:szCs w:val="24"/>
              </w:rPr>
            </w:pPr>
            <w:r w:rsidRPr="00BB43B4">
              <w:rPr>
                <w:rFonts w:ascii="Garamond" w:hAnsi="Garamond"/>
                <w:b/>
                <w:bCs/>
                <w:sz w:val="12"/>
                <w:szCs w:val="24"/>
              </w:rPr>
              <w:t>Gjithsej:</w:t>
            </w:r>
          </w:p>
        </w:tc>
        <w:tc>
          <w:tcPr>
            <w:tcW w:w="153" w:type="pct"/>
            <w:tcBorders>
              <w:top w:val="nil"/>
              <w:left w:val="nil"/>
              <w:bottom w:val="single" w:sz="4" w:space="0" w:color="auto"/>
              <w:right w:val="single" w:sz="4" w:space="0" w:color="auto"/>
            </w:tcBorders>
            <w:noWrap/>
            <w:vAlign w:val="bottom"/>
            <w:hideMark/>
          </w:tcPr>
          <w:p w14:paraId="74BF21CD"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33" w:type="pct"/>
            <w:tcBorders>
              <w:top w:val="nil"/>
              <w:left w:val="nil"/>
              <w:bottom w:val="single" w:sz="4" w:space="0" w:color="auto"/>
              <w:right w:val="single" w:sz="4" w:space="0" w:color="auto"/>
            </w:tcBorders>
            <w:noWrap/>
            <w:vAlign w:val="bottom"/>
            <w:hideMark/>
          </w:tcPr>
          <w:p w14:paraId="6380B453"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88" w:type="pct"/>
            <w:tcBorders>
              <w:top w:val="nil"/>
              <w:left w:val="nil"/>
              <w:bottom w:val="single" w:sz="4" w:space="0" w:color="auto"/>
              <w:right w:val="single" w:sz="4" w:space="0" w:color="auto"/>
            </w:tcBorders>
            <w:noWrap/>
            <w:vAlign w:val="bottom"/>
            <w:hideMark/>
          </w:tcPr>
          <w:p w14:paraId="5B92C1EC"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05" w:type="pct"/>
            <w:tcBorders>
              <w:top w:val="nil"/>
              <w:left w:val="nil"/>
              <w:bottom w:val="single" w:sz="4" w:space="0" w:color="auto"/>
              <w:right w:val="single" w:sz="4" w:space="0" w:color="auto"/>
            </w:tcBorders>
            <w:noWrap/>
            <w:vAlign w:val="bottom"/>
            <w:hideMark/>
          </w:tcPr>
          <w:p w14:paraId="2826588C"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59" w:type="pct"/>
            <w:tcBorders>
              <w:top w:val="nil"/>
              <w:left w:val="nil"/>
              <w:bottom w:val="single" w:sz="4" w:space="0" w:color="auto"/>
              <w:right w:val="single" w:sz="4" w:space="0" w:color="auto"/>
            </w:tcBorders>
            <w:noWrap/>
            <w:vAlign w:val="bottom"/>
            <w:hideMark/>
          </w:tcPr>
          <w:p w14:paraId="621FB638"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33" w:type="pct"/>
            <w:tcBorders>
              <w:top w:val="nil"/>
              <w:left w:val="nil"/>
              <w:bottom w:val="single" w:sz="4" w:space="0" w:color="auto"/>
              <w:right w:val="single" w:sz="4" w:space="0" w:color="auto"/>
            </w:tcBorders>
            <w:noWrap/>
            <w:vAlign w:val="bottom"/>
            <w:hideMark/>
          </w:tcPr>
          <w:p w14:paraId="759E677E"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78" w:type="pct"/>
            <w:tcBorders>
              <w:top w:val="nil"/>
              <w:left w:val="nil"/>
              <w:bottom w:val="single" w:sz="4" w:space="0" w:color="auto"/>
              <w:right w:val="single" w:sz="4" w:space="0" w:color="auto"/>
            </w:tcBorders>
            <w:noWrap/>
            <w:vAlign w:val="bottom"/>
            <w:hideMark/>
          </w:tcPr>
          <w:p w14:paraId="58F55537"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05" w:type="pct"/>
            <w:tcBorders>
              <w:top w:val="nil"/>
              <w:left w:val="nil"/>
              <w:bottom w:val="single" w:sz="4" w:space="0" w:color="auto"/>
              <w:right w:val="single" w:sz="4" w:space="0" w:color="auto"/>
            </w:tcBorders>
            <w:noWrap/>
            <w:vAlign w:val="bottom"/>
            <w:hideMark/>
          </w:tcPr>
          <w:p w14:paraId="56D31657"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59" w:type="pct"/>
            <w:tcBorders>
              <w:top w:val="nil"/>
              <w:left w:val="nil"/>
              <w:bottom w:val="single" w:sz="4" w:space="0" w:color="auto"/>
              <w:right w:val="single" w:sz="4" w:space="0" w:color="auto"/>
            </w:tcBorders>
            <w:noWrap/>
            <w:vAlign w:val="bottom"/>
            <w:hideMark/>
          </w:tcPr>
          <w:p w14:paraId="7B0CEF01"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33" w:type="pct"/>
            <w:tcBorders>
              <w:top w:val="nil"/>
              <w:left w:val="nil"/>
              <w:bottom w:val="single" w:sz="4" w:space="0" w:color="auto"/>
              <w:right w:val="single" w:sz="4" w:space="0" w:color="auto"/>
            </w:tcBorders>
            <w:noWrap/>
            <w:vAlign w:val="bottom"/>
            <w:hideMark/>
          </w:tcPr>
          <w:p w14:paraId="3A39ECAE"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78" w:type="pct"/>
            <w:tcBorders>
              <w:top w:val="nil"/>
              <w:left w:val="nil"/>
              <w:bottom w:val="single" w:sz="4" w:space="0" w:color="auto"/>
              <w:right w:val="single" w:sz="4" w:space="0" w:color="auto"/>
            </w:tcBorders>
            <w:noWrap/>
            <w:vAlign w:val="bottom"/>
            <w:hideMark/>
          </w:tcPr>
          <w:p w14:paraId="5B3997AA"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05" w:type="pct"/>
            <w:tcBorders>
              <w:top w:val="nil"/>
              <w:left w:val="nil"/>
              <w:bottom w:val="single" w:sz="4" w:space="0" w:color="auto"/>
              <w:right w:val="single" w:sz="4" w:space="0" w:color="auto"/>
            </w:tcBorders>
            <w:noWrap/>
            <w:vAlign w:val="bottom"/>
            <w:hideMark/>
          </w:tcPr>
          <w:p w14:paraId="4B7C4766"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59" w:type="pct"/>
            <w:tcBorders>
              <w:top w:val="nil"/>
              <w:left w:val="nil"/>
              <w:bottom w:val="single" w:sz="4" w:space="0" w:color="auto"/>
              <w:right w:val="single" w:sz="4" w:space="0" w:color="auto"/>
            </w:tcBorders>
            <w:noWrap/>
            <w:vAlign w:val="bottom"/>
            <w:hideMark/>
          </w:tcPr>
          <w:p w14:paraId="79CBEA72"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33" w:type="pct"/>
            <w:tcBorders>
              <w:top w:val="nil"/>
              <w:left w:val="nil"/>
              <w:bottom w:val="single" w:sz="4" w:space="0" w:color="auto"/>
              <w:right w:val="single" w:sz="4" w:space="0" w:color="auto"/>
            </w:tcBorders>
            <w:noWrap/>
            <w:vAlign w:val="bottom"/>
            <w:hideMark/>
          </w:tcPr>
          <w:p w14:paraId="1EEE01D1"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78" w:type="pct"/>
            <w:tcBorders>
              <w:top w:val="nil"/>
              <w:left w:val="nil"/>
              <w:bottom w:val="single" w:sz="4" w:space="0" w:color="auto"/>
              <w:right w:val="single" w:sz="4" w:space="0" w:color="auto"/>
            </w:tcBorders>
            <w:noWrap/>
            <w:vAlign w:val="bottom"/>
            <w:hideMark/>
          </w:tcPr>
          <w:p w14:paraId="2BC85FB5"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05" w:type="pct"/>
            <w:tcBorders>
              <w:top w:val="nil"/>
              <w:left w:val="nil"/>
              <w:bottom w:val="single" w:sz="4" w:space="0" w:color="auto"/>
              <w:right w:val="single" w:sz="4" w:space="0" w:color="auto"/>
            </w:tcBorders>
            <w:noWrap/>
            <w:vAlign w:val="bottom"/>
            <w:hideMark/>
          </w:tcPr>
          <w:p w14:paraId="410C5FBF"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71" w:type="pct"/>
            <w:tcBorders>
              <w:top w:val="nil"/>
              <w:left w:val="nil"/>
              <w:bottom w:val="single" w:sz="4" w:space="0" w:color="auto"/>
              <w:right w:val="single" w:sz="4" w:space="0" w:color="auto"/>
            </w:tcBorders>
            <w:noWrap/>
            <w:vAlign w:val="bottom"/>
            <w:hideMark/>
          </w:tcPr>
          <w:p w14:paraId="12C1F6AF"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33" w:type="pct"/>
            <w:tcBorders>
              <w:top w:val="nil"/>
              <w:left w:val="nil"/>
              <w:bottom w:val="single" w:sz="4" w:space="0" w:color="auto"/>
              <w:right w:val="single" w:sz="4" w:space="0" w:color="auto"/>
            </w:tcBorders>
            <w:noWrap/>
            <w:vAlign w:val="bottom"/>
            <w:hideMark/>
          </w:tcPr>
          <w:p w14:paraId="36215850"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78" w:type="pct"/>
            <w:tcBorders>
              <w:top w:val="nil"/>
              <w:left w:val="nil"/>
              <w:bottom w:val="single" w:sz="4" w:space="0" w:color="auto"/>
              <w:right w:val="single" w:sz="4" w:space="0" w:color="auto"/>
            </w:tcBorders>
            <w:noWrap/>
            <w:vAlign w:val="bottom"/>
            <w:hideMark/>
          </w:tcPr>
          <w:p w14:paraId="3845CC81"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05" w:type="pct"/>
            <w:tcBorders>
              <w:top w:val="nil"/>
              <w:left w:val="nil"/>
              <w:bottom w:val="single" w:sz="4" w:space="0" w:color="auto"/>
              <w:right w:val="single" w:sz="4" w:space="0" w:color="auto"/>
            </w:tcBorders>
            <w:noWrap/>
            <w:vAlign w:val="bottom"/>
            <w:hideMark/>
          </w:tcPr>
          <w:p w14:paraId="68C349BA"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49" w:type="pct"/>
            <w:tcBorders>
              <w:top w:val="nil"/>
              <w:left w:val="nil"/>
              <w:bottom w:val="single" w:sz="4" w:space="0" w:color="auto"/>
              <w:right w:val="single" w:sz="4" w:space="0" w:color="auto"/>
            </w:tcBorders>
            <w:noWrap/>
            <w:vAlign w:val="bottom"/>
            <w:hideMark/>
          </w:tcPr>
          <w:p w14:paraId="26F04EBF"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33" w:type="pct"/>
            <w:tcBorders>
              <w:top w:val="nil"/>
              <w:left w:val="nil"/>
              <w:bottom w:val="single" w:sz="4" w:space="0" w:color="auto"/>
              <w:right w:val="single" w:sz="4" w:space="0" w:color="auto"/>
            </w:tcBorders>
            <w:noWrap/>
            <w:vAlign w:val="bottom"/>
            <w:hideMark/>
          </w:tcPr>
          <w:p w14:paraId="6C09B79F"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178" w:type="pct"/>
            <w:tcBorders>
              <w:top w:val="nil"/>
              <w:left w:val="nil"/>
              <w:bottom w:val="single" w:sz="4" w:space="0" w:color="auto"/>
              <w:right w:val="single" w:sz="4" w:space="0" w:color="auto"/>
            </w:tcBorders>
            <w:noWrap/>
            <w:vAlign w:val="bottom"/>
            <w:hideMark/>
          </w:tcPr>
          <w:p w14:paraId="4BD63E7B"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205" w:type="pct"/>
            <w:tcBorders>
              <w:top w:val="nil"/>
              <w:left w:val="nil"/>
              <w:bottom w:val="single" w:sz="4" w:space="0" w:color="auto"/>
              <w:right w:val="single" w:sz="4" w:space="0" w:color="auto"/>
            </w:tcBorders>
            <w:noWrap/>
            <w:vAlign w:val="bottom"/>
            <w:hideMark/>
          </w:tcPr>
          <w:p w14:paraId="7527C7ED" w14:textId="77777777" w:rsidR="00A858BB" w:rsidRPr="00BB43B4" w:rsidRDefault="00A858BB" w:rsidP="0081719E">
            <w:pPr>
              <w:rPr>
                <w:rFonts w:ascii="Garamond" w:hAnsi="Garamond"/>
                <w:sz w:val="12"/>
                <w:szCs w:val="24"/>
              </w:rPr>
            </w:pPr>
            <w:r w:rsidRPr="00BB43B4">
              <w:rPr>
                <w:rFonts w:ascii="Garamond" w:hAnsi="Garamond"/>
                <w:sz w:val="12"/>
                <w:szCs w:val="24"/>
              </w:rPr>
              <w:t> </w:t>
            </w:r>
          </w:p>
        </w:tc>
        <w:tc>
          <w:tcPr>
            <w:tcW w:w="65" w:type="pct"/>
            <w:vAlign w:val="center"/>
            <w:hideMark/>
          </w:tcPr>
          <w:p w14:paraId="122DC7BC" w14:textId="77777777" w:rsidR="00A858BB" w:rsidRPr="00BB43B4" w:rsidRDefault="00A858BB" w:rsidP="0081719E">
            <w:pPr>
              <w:rPr>
                <w:rFonts w:ascii="Garamond" w:hAnsi="Garamond"/>
                <w:sz w:val="12"/>
                <w:szCs w:val="24"/>
              </w:rPr>
            </w:pPr>
          </w:p>
        </w:tc>
      </w:tr>
      <w:tr w:rsidR="0081719E" w:rsidRPr="00BB43B4" w14:paraId="43CA221C" w14:textId="77777777" w:rsidTr="0081719E">
        <w:trPr>
          <w:trHeight w:val="264"/>
        </w:trPr>
        <w:tc>
          <w:tcPr>
            <w:tcW w:w="283" w:type="pct"/>
            <w:tcBorders>
              <w:top w:val="nil"/>
              <w:left w:val="nil"/>
              <w:bottom w:val="nil"/>
              <w:right w:val="nil"/>
            </w:tcBorders>
            <w:noWrap/>
            <w:vAlign w:val="bottom"/>
            <w:hideMark/>
          </w:tcPr>
          <w:p w14:paraId="1789221E" w14:textId="77777777" w:rsidR="00A858BB" w:rsidRPr="00BB43B4" w:rsidRDefault="00A858BB" w:rsidP="0081719E">
            <w:pPr>
              <w:rPr>
                <w:rFonts w:ascii="Garamond" w:hAnsi="Garamond"/>
                <w:sz w:val="12"/>
                <w:szCs w:val="24"/>
              </w:rPr>
            </w:pPr>
          </w:p>
        </w:tc>
        <w:tc>
          <w:tcPr>
            <w:tcW w:w="153" w:type="pct"/>
            <w:tcBorders>
              <w:top w:val="nil"/>
              <w:left w:val="nil"/>
              <w:bottom w:val="nil"/>
              <w:right w:val="nil"/>
            </w:tcBorders>
            <w:noWrap/>
            <w:vAlign w:val="bottom"/>
            <w:hideMark/>
          </w:tcPr>
          <w:p w14:paraId="02EE9F69" w14:textId="77777777" w:rsidR="00A858BB" w:rsidRPr="00BB43B4" w:rsidRDefault="00A858BB" w:rsidP="0081719E">
            <w:pPr>
              <w:rPr>
                <w:rFonts w:ascii="Garamond" w:hAnsi="Garamond"/>
                <w:sz w:val="12"/>
                <w:szCs w:val="24"/>
              </w:rPr>
            </w:pPr>
          </w:p>
        </w:tc>
        <w:tc>
          <w:tcPr>
            <w:tcW w:w="233" w:type="pct"/>
            <w:tcBorders>
              <w:top w:val="nil"/>
              <w:left w:val="nil"/>
              <w:bottom w:val="nil"/>
              <w:right w:val="nil"/>
            </w:tcBorders>
            <w:noWrap/>
            <w:vAlign w:val="bottom"/>
            <w:hideMark/>
          </w:tcPr>
          <w:p w14:paraId="17663B34" w14:textId="77777777" w:rsidR="00A858BB" w:rsidRPr="00BB43B4" w:rsidRDefault="00A858BB" w:rsidP="0081719E">
            <w:pPr>
              <w:rPr>
                <w:rFonts w:ascii="Garamond" w:hAnsi="Garamond"/>
                <w:sz w:val="12"/>
                <w:szCs w:val="24"/>
              </w:rPr>
            </w:pPr>
          </w:p>
        </w:tc>
        <w:tc>
          <w:tcPr>
            <w:tcW w:w="188" w:type="pct"/>
            <w:tcBorders>
              <w:top w:val="nil"/>
              <w:left w:val="nil"/>
              <w:bottom w:val="nil"/>
              <w:right w:val="nil"/>
            </w:tcBorders>
            <w:noWrap/>
            <w:vAlign w:val="bottom"/>
            <w:hideMark/>
          </w:tcPr>
          <w:p w14:paraId="47F9F0A1" w14:textId="77777777" w:rsidR="00A858BB" w:rsidRPr="00BB43B4" w:rsidRDefault="00A858BB" w:rsidP="0081719E">
            <w:pPr>
              <w:rPr>
                <w:rFonts w:ascii="Garamond" w:hAnsi="Garamond"/>
                <w:sz w:val="12"/>
                <w:szCs w:val="24"/>
              </w:rPr>
            </w:pPr>
          </w:p>
        </w:tc>
        <w:tc>
          <w:tcPr>
            <w:tcW w:w="205" w:type="pct"/>
            <w:tcBorders>
              <w:top w:val="nil"/>
              <w:left w:val="nil"/>
              <w:bottom w:val="nil"/>
              <w:right w:val="nil"/>
            </w:tcBorders>
            <w:noWrap/>
            <w:vAlign w:val="bottom"/>
            <w:hideMark/>
          </w:tcPr>
          <w:p w14:paraId="5A912232" w14:textId="77777777" w:rsidR="00A858BB" w:rsidRPr="00BB43B4" w:rsidRDefault="00A858BB" w:rsidP="0081719E">
            <w:pPr>
              <w:rPr>
                <w:rFonts w:ascii="Garamond" w:hAnsi="Garamond"/>
                <w:sz w:val="12"/>
                <w:szCs w:val="24"/>
              </w:rPr>
            </w:pPr>
          </w:p>
        </w:tc>
        <w:tc>
          <w:tcPr>
            <w:tcW w:w="159" w:type="pct"/>
            <w:tcBorders>
              <w:top w:val="nil"/>
              <w:left w:val="nil"/>
              <w:bottom w:val="nil"/>
              <w:right w:val="nil"/>
            </w:tcBorders>
            <w:noWrap/>
            <w:vAlign w:val="bottom"/>
            <w:hideMark/>
          </w:tcPr>
          <w:p w14:paraId="0CD9C843" w14:textId="77777777" w:rsidR="00A858BB" w:rsidRPr="00BB43B4" w:rsidRDefault="00A858BB" w:rsidP="0081719E">
            <w:pPr>
              <w:rPr>
                <w:rFonts w:ascii="Garamond" w:hAnsi="Garamond"/>
                <w:sz w:val="12"/>
                <w:szCs w:val="24"/>
              </w:rPr>
            </w:pPr>
          </w:p>
        </w:tc>
        <w:tc>
          <w:tcPr>
            <w:tcW w:w="233" w:type="pct"/>
            <w:tcBorders>
              <w:top w:val="nil"/>
              <w:left w:val="nil"/>
              <w:bottom w:val="nil"/>
              <w:right w:val="nil"/>
            </w:tcBorders>
            <w:noWrap/>
            <w:vAlign w:val="bottom"/>
            <w:hideMark/>
          </w:tcPr>
          <w:p w14:paraId="19E45BA1" w14:textId="77777777" w:rsidR="00A858BB" w:rsidRPr="00BB43B4" w:rsidRDefault="00A858BB" w:rsidP="0081719E">
            <w:pPr>
              <w:rPr>
                <w:rFonts w:ascii="Garamond" w:hAnsi="Garamond"/>
                <w:sz w:val="12"/>
                <w:szCs w:val="24"/>
              </w:rPr>
            </w:pPr>
          </w:p>
        </w:tc>
        <w:tc>
          <w:tcPr>
            <w:tcW w:w="178" w:type="pct"/>
            <w:tcBorders>
              <w:top w:val="nil"/>
              <w:left w:val="nil"/>
              <w:bottom w:val="nil"/>
              <w:right w:val="nil"/>
            </w:tcBorders>
            <w:noWrap/>
            <w:vAlign w:val="bottom"/>
            <w:hideMark/>
          </w:tcPr>
          <w:p w14:paraId="689BE62F" w14:textId="77777777" w:rsidR="00A858BB" w:rsidRPr="00BB43B4" w:rsidRDefault="00A858BB" w:rsidP="0081719E">
            <w:pPr>
              <w:rPr>
                <w:rFonts w:ascii="Garamond" w:hAnsi="Garamond"/>
                <w:sz w:val="12"/>
                <w:szCs w:val="24"/>
              </w:rPr>
            </w:pPr>
          </w:p>
        </w:tc>
        <w:tc>
          <w:tcPr>
            <w:tcW w:w="205" w:type="pct"/>
            <w:tcBorders>
              <w:top w:val="nil"/>
              <w:left w:val="nil"/>
              <w:bottom w:val="nil"/>
              <w:right w:val="nil"/>
            </w:tcBorders>
            <w:noWrap/>
            <w:vAlign w:val="bottom"/>
            <w:hideMark/>
          </w:tcPr>
          <w:p w14:paraId="3FDA89D7" w14:textId="77777777" w:rsidR="00A858BB" w:rsidRPr="00BB43B4" w:rsidRDefault="00A858BB" w:rsidP="0081719E">
            <w:pPr>
              <w:rPr>
                <w:rFonts w:ascii="Garamond" w:hAnsi="Garamond"/>
                <w:sz w:val="12"/>
                <w:szCs w:val="24"/>
              </w:rPr>
            </w:pPr>
          </w:p>
        </w:tc>
        <w:tc>
          <w:tcPr>
            <w:tcW w:w="159" w:type="pct"/>
            <w:tcBorders>
              <w:top w:val="nil"/>
              <w:left w:val="nil"/>
              <w:bottom w:val="nil"/>
              <w:right w:val="nil"/>
            </w:tcBorders>
            <w:noWrap/>
            <w:vAlign w:val="bottom"/>
            <w:hideMark/>
          </w:tcPr>
          <w:p w14:paraId="3DE6E51B" w14:textId="77777777" w:rsidR="00A858BB" w:rsidRPr="00BB43B4" w:rsidRDefault="00A858BB" w:rsidP="0081719E">
            <w:pPr>
              <w:rPr>
                <w:rFonts w:ascii="Garamond" w:hAnsi="Garamond"/>
                <w:sz w:val="12"/>
                <w:szCs w:val="24"/>
              </w:rPr>
            </w:pPr>
          </w:p>
        </w:tc>
        <w:tc>
          <w:tcPr>
            <w:tcW w:w="233" w:type="pct"/>
            <w:tcBorders>
              <w:top w:val="nil"/>
              <w:left w:val="nil"/>
              <w:bottom w:val="nil"/>
              <w:right w:val="nil"/>
            </w:tcBorders>
            <w:noWrap/>
            <w:vAlign w:val="bottom"/>
            <w:hideMark/>
          </w:tcPr>
          <w:p w14:paraId="5DF01B24" w14:textId="77777777" w:rsidR="00A858BB" w:rsidRPr="00BB43B4" w:rsidRDefault="00A858BB" w:rsidP="0081719E">
            <w:pPr>
              <w:rPr>
                <w:rFonts w:ascii="Garamond" w:hAnsi="Garamond"/>
                <w:sz w:val="12"/>
                <w:szCs w:val="24"/>
              </w:rPr>
            </w:pPr>
          </w:p>
        </w:tc>
        <w:tc>
          <w:tcPr>
            <w:tcW w:w="178" w:type="pct"/>
            <w:tcBorders>
              <w:top w:val="nil"/>
              <w:left w:val="nil"/>
              <w:bottom w:val="nil"/>
              <w:right w:val="nil"/>
            </w:tcBorders>
            <w:noWrap/>
            <w:vAlign w:val="bottom"/>
            <w:hideMark/>
          </w:tcPr>
          <w:p w14:paraId="5F4E2837" w14:textId="77777777" w:rsidR="00A858BB" w:rsidRPr="00BB43B4" w:rsidRDefault="00A858BB" w:rsidP="0081719E">
            <w:pPr>
              <w:rPr>
                <w:rFonts w:ascii="Garamond" w:hAnsi="Garamond"/>
                <w:sz w:val="12"/>
                <w:szCs w:val="24"/>
              </w:rPr>
            </w:pPr>
          </w:p>
        </w:tc>
        <w:tc>
          <w:tcPr>
            <w:tcW w:w="205" w:type="pct"/>
            <w:tcBorders>
              <w:top w:val="nil"/>
              <w:left w:val="nil"/>
              <w:bottom w:val="nil"/>
              <w:right w:val="nil"/>
            </w:tcBorders>
            <w:noWrap/>
            <w:vAlign w:val="bottom"/>
            <w:hideMark/>
          </w:tcPr>
          <w:p w14:paraId="5469B4A6" w14:textId="77777777" w:rsidR="00A858BB" w:rsidRPr="00BB43B4" w:rsidRDefault="00A858BB" w:rsidP="0081719E">
            <w:pPr>
              <w:rPr>
                <w:rFonts w:ascii="Garamond" w:hAnsi="Garamond"/>
                <w:sz w:val="12"/>
                <w:szCs w:val="24"/>
              </w:rPr>
            </w:pPr>
          </w:p>
        </w:tc>
        <w:tc>
          <w:tcPr>
            <w:tcW w:w="159" w:type="pct"/>
            <w:tcBorders>
              <w:top w:val="nil"/>
              <w:left w:val="nil"/>
              <w:bottom w:val="nil"/>
              <w:right w:val="nil"/>
            </w:tcBorders>
            <w:noWrap/>
            <w:vAlign w:val="bottom"/>
            <w:hideMark/>
          </w:tcPr>
          <w:p w14:paraId="76442901" w14:textId="77777777" w:rsidR="00A858BB" w:rsidRPr="00BB43B4" w:rsidRDefault="00A858BB" w:rsidP="0081719E">
            <w:pPr>
              <w:rPr>
                <w:rFonts w:ascii="Garamond" w:hAnsi="Garamond"/>
                <w:sz w:val="12"/>
                <w:szCs w:val="24"/>
              </w:rPr>
            </w:pPr>
          </w:p>
        </w:tc>
        <w:tc>
          <w:tcPr>
            <w:tcW w:w="233" w:type="pct"/>
            <w:tcBorders>
              <w:top w:val="nil"/>
              <w:left w:val="nil"/>
              <w:bottom w:val="nil"/>
              <w:right w:val="nil"/>
            </w:tcBorders>
            <w:noWrap/>
            <w:vAlign w:val="bottom"/>
            <w:hideMark/>
          </w:tcPr>
          <w:p w14:paraId="2FE6105D" w14:textId="77777777" w:rsidR="00A858BB" w:rsidRPr="00BB43B4" w:rsidRDefault="00A858BB" w:rsidP="0081719E">
            <w:pPr>
              <w:rPr>
                <w:rFonts w:ascii="Garamond" w:hAnsi="Garamond"/>
                <w:sz w:val="12"/>
                <w:szCs w:val="24"/>
              </w:rPr>
            </w:pPr>
          </w:p>
        </w:tc>
        <w:tc>
          <w:tcPr>
            <w:tcW w:w="178" w:type="pct"/>
            <w:tcBorders>
              <w:top w:val="nil"/>
              <w:left w:val="nil"/>
              <w:bottom w:val="nil"/>
              <w:right w:val="nil"/>
            </w:tcBorders>
            <w:noWrap/>
            <w:vAlign w:val="bottom"/>
            <w:hideMark/>
          </w:tcPr>
          <w:p w14:paraId="280E8326" w14:textId="77777777" w:rsidR="00A858BB" w:rsidRPr="00BB43B4" w:rsidRDefault="00A858BB" w:rsidP="0081719E">
            <w:pPr>
              <w:rPr>
                <w:rFonts w:ascii="Garamond" w:hAnsi="Garamond"/>
                <w:sz w:val="12"/>
                <w:szCs w:val="24"/>
              </w:rPr>
            </w:pPr>
          </w:p>
        </w:tc>
        <w:tc>
          <w:tcPr>
            <w:tcW w:w="205" w:type="pct"/>
            <w:tcBorders>
              <w:top w:val="nil"/>
              <w:left w:val="nil"/>
              <w:bottom w:val="nil"/>
              <w:right w:val="nil"/>
            </w:tcBorders>
            <w:noWrap/>
            <w:vAlign w:val="bottom"/>
            <w:hideMark/>
          </w:tcPr>
          <w:p w14:paraId="4FCA0798" w14:textId="77777777" w:rsidR="00A858BB" w:rsidRPr="00BB43B4" w:rsidRDefault="00A858BB" w:rsidP="0081719E">
            <w:pPr>
              <w:rPr>
                <w:rFonts w:ascii="Garamond" w:hAnsi="Garamond"/>
                <w:sz w:val="12"/>
                <w:szCs w:val="24"/>
              </w:rPr>
            </w:pPr>
          </w:p>
        </w:tc>
        <w:tc>
          <w:tcPr>
            <w:tcW w:w="171" w:type="pct"/>
            <w:tcBorders>
              <w:top w:val="nil"/>
              <w:left w:val="nil"/>
              <w:bottom w:val="nil"/>
              <w:right w:val="nil"/>
            </w:tcBorders>
            <w:noWrap/>
            <w:vAlign w:val="bottom"/>
            <w:hideMark/>
          </w:tcPr>
          <w:p w14:paraId="1492344E" w14:textId="77777777" w:rsidR="00A858BB" w:rsidRPr="00BB43B4" w:rsidRDefault="00A858BB" w:rsidP="0081719E">
            <w:pPr>
              <w:rPr>
                <w:rFonts w:ascii="Garamond" w:hAnsi="Garamond"/>
                <w:sz w:val="12"/>
                <w:szCs w:val="24"/>
              </w:rPr>
            </w:pPr>
          </w:p>
        </w:tc>
        <w:tc>
          <w:tcPr>
            <w:tcW w:w="233" w:type="pct"/>
            <w:tcBorders>
              <w:top w:val="nil"/>
              <w:left w:val="nil"/>
              <w:bottom w:val="nil"/>
              <w:right w:val="nil"/>
            </w:tcBorders>
            <w:noWrap/>
            <w:vAlign w:val="bottom"/>
            <w:hideMark/>
          </w:tcPr>
          <w:p w14:paraId="47ED3EE5" w14:textId="77777777" w:rsidR="00A858BB" w:rsidRPr="00BB43B4" w:rsidRDefault="00A858BB" w:rsidP="0081719E">
            <w:pPr>
              <w:rPr>
                <w:rFonts w:ascii="Garamond" w:hAnsi="Garamond"/>
                <w:sz w:val="12"/>
                <w:szCs w:val="24"/>
              </w:rPr>
            </w:pPr>
          </w:p>
        </w:tc>
        <w:tc>
          <w:tcPr>
            <w:tcW w:w="178" w:type="pct"/>
            <w:tcBorders>
              <w:top w:val="nil"/>
              <w:left w:val="nil"/>
              <w:bottom w:val="nil"/>
              <w:right w:val="nil"/>
            </w:tcBorders>
            <w:noWrap/>
            <w:vAlign w:val="bottom"/>
            <w:hideMark/>
          </w:tcPr>
          <w:p w14:paraId="7392B79F" w14:textId="77777777" w:rsidR="00A858BB" w:rsidRPr="00BB43B4" w:rsidRDefault="00A858BB" w:rsidP="0081719E">
            <w:pPr>
              <w:rPr>
                <w:rFonts w:ascii="Garamond" w:hAnsi="Garamond"/>
                <w:sz w:val="12"/>
                <w:szCs w:val="24"/>
              </w:rPr>
            </w:pPr>
          </w:p>
        </w:tc>
        <w:tc>
          <w:tcPr>
            <w:tcW w:w="205" w:type="pct"/>
            <w:tcBorders>
              <w:top w:val="nil"/>
              <w:left w:val="nil"/>
              <w:bottom w:val="nil"/>
              <w:right w:val="nil"/>
            </w:tcBorders>
            <w:noWrap/>
            <w:vAlign w:val="bottom"/>
            <w:hideMark/>
          </w:tcPr>
          <w:p w14:paraId="5E9B4632" w14:textId="77777777" w:rsidR="00A858BB" w:rsidRPr="00BB43B4" w:rsidRDefault="00A858BB" w:rsidP="0081719E">
            <w:pPr>
              <w:rPr>
                <w:rFonts w:ascii="Garamond" w:hAnsi="Garamond"/>
                <w:sz w:val="12"/>
                <w:szCs w:val="24"/>
              </w:rPr>
            </w:pPr>
          </w:p>
        </w:tc>
        <w:tc>
          <w:tcPr>
            <w:tcW w:w="149" w:type="pct"/>
            <w:tcBorders>
              <w:top w:val="nil"/>
              <w:left w:val="nil"/>
              <w:bottom w:val="nil"/>
              <w:right w:val="nil"/>
            </w:tcBorders>
            <w:noWrap/>
            <w:vAlign w:val="bottom"/>
            <w:hideMark/>
          </w:tcPr>
          <w:p w14:paraId="05E0DAB0" w14:textId="77777777" w:rsidR="00A858BB" w:rsidRPr="00BB43B4" w:rsidRDefault="00A858BB" w:rsidP="0081719E">
            <w:pPr>
              <w:rPr>
                <w:rFonts w:ascii="Garamond" w:hAnsi="Garamond"/>
                <w:sz w:val="12"/>
                <w:szCs w:val="24"/>
              </w:rPr>
            </w:pPr>
          </w:p>
        </w:tc>
        <w:tc>
          <w:tcPr>
            <w:tcW w:w="233" w:type="pct"/>
            <w:tcBorders>
              <w:top w:val="nil"/>
              <w:left w:val="nil"/>
              <w:bottom w:val="nil"/>
              <w:right w:val="nil"/>
            </w:tcBorders>
            <w:noWrap/>
            <w:vAlign w:val="bottom"/>
            <w:hideMark/>
          </w:tcPr>
          <w:p w14:paraId="1E324258" w14:textId="77777777" w:rsidR="00A858BB" w:rsidRPr="00BB43B4" w:rsidRDefault="00A858BB" w:rsidP="0081719E">
            <w:pPr>
              <w:rPr>
                <w:rFonts w:ascii="Garamond" w:hAnsi="Garamond"/>
                <w:sz w:val="12"/>
                <w:szCs w:val="24"/>
              </w:rPr>
            </w:pPr>
          </w:p>
        </w:tc>
        <w:tc>
          <w:tcPr>
            <w:tcW w:w="178" w:type="pct"/>
            <w:tcBorders>
              <w:top w:val="nil"/>
              <w:left w:val="nil"/>
              <w:bottom w:val="nil"/>
              <w:right w:val="nil"/>
            </w:tcBorders>
            <w:noWrap/>
            <w:vAlign w:val="bottom"/>
            <w:hideMark/>
          </w:tcPr>
          <w:p w14:paraId="0927EA7C" w14:textId="77777777" w:rsidR="00A858BB" w:rsidRPr="00BB43B4" w:rsidRDefault="00A858BB" w:rsidP="0081719E">
            <w:pPr>
              <w:rPr>
                <w:rFonts w:ascii="Garamond" w:hAnsi="Garamond"/>
                <w:sz w:val="12"/>
                <w:szCs w:val="24"/>
              </w:rPr>
            </w:pPr>
          </w:p>
        </w:tc>
        <w:tc>
          <w:tcPr>
            <w:tcW w:w="205" w:type="pct"/>
            <w:tcBorders>
              <w:top w:val="nil"/>
              <w:left w:val="nil"/>
              <w:bottom w:val="nil"/>
              <w:right w:val="nil"/>
            </w:tcBorders>
            <w:noWrap/>
            <w:vAlign w:val="bottom"/>
            <w:hideMark/>
          </w:tcPr>
          <w:p w14:paraId="5B5B5995" w14:textId="77777777" w:rsidR="00A858BB" w:rsidRPr="00BB43B4" w:rsidRDefault="00A858BB" w:rsidP="0081719E">
            <w:pPr>
              <w:rPr>
                <w:rFonts w:ascii="Garamond" w:hAnsi="Garamond"/>
                <w:sz w:val="12"/>
                <w:szCs w:val="24"/>
              </w:rPr>
            </w:pPr>
          </w:p>
        </w:tc>
        <w:tc>
          <w:tcPr>
            <w:tcW w:w="65" w:type="pct"/>
            <w:vAlign w:val="center"/>
            <w:hideMark/>
          </w:tcPr>
          <w:p w14:paraId="5A888E5B" w14:textId="77777777" w:rsidR="00A858BB" w:rsidRPr="00BB43B4" w:rsidRDefault="00A858BB" w:rsidP="0081719E">
            <w:pPr>
              <w:rPr>
                <w:rFonts w:ascii="Garamond" w:hAnsi="Garamond"/>
                <w:sz w:val="12"/>
                <w:szCs w:val="24"/>
              </w:rPr>
            </w:pPr>
          </w:p>
        </w:tc>
      </w:tr>
      <w:tr w:rsidR="0081719E" w:rsidRPr="00BB43B4" w14:paraId="355ACA12" w14:textId="77777777" w:rsidTr="0081719E">
        <w:trPr>
          <w:trHeight w:val="264"/>
        </w:trPr>
        <w:tc>
          <w:tcPr>
            <w:tcW w:w="283" w:type="pct"/>
            <w:tcBorders>
              <w:top w:val="nil"/>
              <w:left w:val="nil"/>
              <w:bottom w:val="nil"/>
              <w:right w:val="nil"/>
            </w:tcBorders>
            <w:noWrap/>
            <w:vAlign w:val="bottom"/>
            <w:hideMark/>
          </w:tcPr>
          <w:p w14:paraId="3C8B58F9" w14:textId="77777777" w:rsidR="00A858BB" w:rsidRPr="00BB43B4" w:rsidRDefault="00A858BB" w:rsidP="0081719E">
            <w:pPr>
              <w:rPr>
                <w:rFonts w:ascii="Garamond" w:hAnsi="Garamond"/>
                <w:sz w:val="12"/>
                <w:szCs w:val="24"/>
              </w:rPr>
            </w:pPr>
          </w:p>
        </w:tc>
        <w:tc>
          <w:tcPr>
            <w:tcW w:w="153" w:type="pct"/>
            <w:tcBorders>
              <w:top w:val="nil"/>
              <w:left w:val="nil"/>
              <w:bottom w:val="nil"/>
              <w:right w:val="nil"/>
            </w:tcBorders>
            <w:noWrap/>
            <w:vAlign w:val="bottom"/>
            <w:hideMark/>
          </w:tcPr>
          <w:p w14:paraId="48E12944" w14:textId="77777777" w:rsidR="00A858BB" w:rsidRPr="00BB43B4" w:rsidRDefault="00A858BB" w:rsidP="0081719E">
            <w:pPr>
              <w:rPr>
                <w:rFonts w:ascii="Garamond" w:hAnsi="Garamond"/>
                <w:sz w:val="12"/>
                <w:szCs w:val="24"/>
              </w:rPr>
            </w:pPr>
          </w:p>
        </w:tc>
        <w:tc>
          <w:tcPr>
            <w:tcW w:w="233" w:type="pct"/>
            <w:tcBorders>
              <w:top w:val="nil"/>
              <w:left w:val="nil"/>
              <w:bottom w:val="nil"/>
              <w:right w:val="nil"/>
            </w:tcBorders>
            <w:noWrap/>
            <w:vAlign w:val="bottom"/>
            <w:hideMark/>
          </w:tcPr>
          <w:p w14:paraId="00F8E342" w14:textId="77777777" w:rsidR="00A858BB" w:rsidRPr="00BB43B4" w:rsidRDefault="00A858BB" w:rsidP="0081719E">
            <w:pPr>
              <w:rPr>
                <w:rFonts w:ascii="Garamond" w:hAnsi="Garamond"/>
                <w:sz w:val="12"/>
                <w:szCs w:val="24"/>
              </w:rPr>
            </w:pPr>
          </w:p>
        </w:tc>
        <w:tc>
          <w:tcPr>
            <w:tcW w:w="188" w:type="pct"/>
            <w:tcBorders>
              <w:top w:val="nil"/>
              <w:left w:val="nil"/>
              <w:bottom w:val="nil"/>
              <w:right w:val="nil"/>
            </w:tcBorders>
            <w:noWrap/>
            <w:vAlign w:val="bottom"/>
            <w:hideMark/>
          </w:tcPr>
          <w:p w14:paraId="67330E60" w14:textId="77777777" w:rsidR="00A858BB" w:rsidRPr="00BB43B4" w:rsidRDefault="00A858BB" w:rsidP="0081719E">
            <w:pPr>
              <w:rPr>
                <w:rFonts w:ascii="Garamond" w:hAnsi="Garamond"/>
                <w:sz w:val="12"/>
                <w:szCs w:val="24"/>
              </w:rPr>
            </w:pPr>
          </w:p>
        </w:tc>
        <w:tc>
          <w:tcPr>
            <w:tcW w:w="205" w:type="pct"/>
            <w:tcBorders>
              <w:top w:val="nil"/>
              <w:left w:val="nil"/>
              <w:bottom w:val="nil"/>
              <w:right w:val="nil"/>
            </w:tcBorders>
            <w:noWrap/>
            <w:vAlign w:val="bottom"/>
            <w:hideMark/>
          </w:tcPr>
          <w:p w14:paraId="2CBB69F2" w14:textId="77777777" w:rsidR="00A858BB" w:rsidRPr="00BB43B4" w:rsidRDefault="00A858BB" w:rsidP="0081719E">
            <w:pPr>
              <w:rPr>
                <w:rFonts w:ascii="Garamond" w:hAnsi="Garamond"/>
                <w:sz w:val="12"/>
                <w:szCs w:val="24"/>
              </w:rPr>
            </w:pPr>
          </w:p>
        </w:tc>
        <w:tc>
          <w:tcPr>
            <w:tcW w:w="159" w:type="pct"/>
            <w:tcBorders>
              <w:top w:val="nil"/>
              <w:left w:val="nil"/>
              <w:bottom w:val="nil"/>
              <w:right w:val="nil"/>
            </w:tcBorders>
            <w:noWrap/>
            <w:vAlign w:val="bottom"/>
            <w:hideMark/>
          </w:tcPr>
          <w:p w14:paraId="2CDC2B87" w14:textId="77777777" w:rsidR="00A858BB" w:rsidRPr="00BB43B4" w:rsidRDefault="00A858BB" w:rsidP="0081719E">
            <w:pPr>
              <w:rPr>
                <w:rFonts w:ascii="Garamond" w:hAnsi="Garamond"/>
                <w:sz w:val="12"/>
                <w:szCs w:val="24"/>
              </w:rPr>
            </w:pPr>
          </w:p>
        </w:tc>
        <w:tc>
          <w:tcPr>
            <w:tcW w:w="233" w:type="pct"/>
            <w:tcBorders>
              <w:top w:val="nil"/>
              <w:left w:val="nil"/>
              <w:bottom w:val="nil"/>
              <w:right w:val="nil"/>
            </w:tcBorders>
            <w:noWrap/>
            <w:vAlign w:val="bottom"/>
            <w:hideMark/>
          </w:tcPr>
          <w:p w14:paraId="157E9FE1" w14:textId="77777777" w:rsidR="00A858BB" w:rsidRPr="00BB43B4" w:rsidRDefault="00A858BB" w:rsidP="0081719E">
            <w:pPr>
              <w:rPr>
                <w:rFonts w:ascii="Garamond" w:hAnsi="Garamond"/>
                <w:sz w:val="12"/>
                <w:szCs w:val="24"/>
              </w:rPr>
            </w:pPr>
          </w:p>
        </w:tc>
        <w:tc>
          <w:tcPr>
            <w:tcW w:w="178" w:type="pct"/>
            <w:tcBorders>
              <w:top w:val="nil"/>
              <w:left w:val="nil"/>
              <w:bottom w:val="nil"/>
              <w:right w:val="nil"/>
            </w:tcBorders>
            <w:noWrap/>
            <w:vAlign w:val="bottom"/>
            <w:hideMark/>
          </w:tcPr>
          <w:p w14:paraId="35C8394E" w14:textId="77777777" w:rsidR="00A858BB" w:rsidRPr="00BB43B4" w:rsidRDefault="00A858BB" w:rsidP="0081719E">
            <w:pPr>
              <w:rPr>
                <w:rFonts w:ascii="Garamond" w:hAnsi="Garamond"/>
                <w:sz w:val="12"/>
                <w:szCs w:val="24"/>
              </w:rPr>
            </w:pPr>
          </w:p>
        </w:tc>
        <w:tc>
          <w:tcPr>
            <w:tcW w:w="205" w:type="pct"/>
            <w:tcBorders>
              <w:top w:val="nil"/>
              <w:left w:val="nil"/>
              <w:bottom w:val="nil"/>
              <w:right w:val="nil"/>
            </w:tcBorders>
            <w:noWrap/>
            <w:vAlign w:val="bottom"/>
            <w:hideMark/>
          </w:tcPr>
          <w:p w14:paraId="5D4B3283" w14:textId="77777777" w:rsidR="00A858BB" w:rsidRPr="00BB43B4" w:rsidRDefault="00A858BB" w:rsidP="0081719E">
            <w:pPr>
              <w:rPr>
                <w:rFonts w:ascii="Garamond" w:hAnsi="Garamond"/>
                <w:sz w:val="12"/>
                <w:szCs w:val="24"/>
              </w:rPr>
            </w:pPr>
          </w:p>
        </w:tc>
        <w:tc>
          <w:tcPr>
            <w:tcW w:w="159" w:type="pct"/>
            <w:tcBorders>
              <w:top w:val="nil"/>
              <w:left w:val="nil"/>
              <w:bottom w:val="nil"/>
              <w:right w:val="nil"/>
            </w:tcBorders>
            <w:noWrap/>
            <w:vAlign w:val="bottom"/>
            <w:hideMark/>
          </w:tcPr>
          <w:p w14:paraId="28DDA8E1" w14:textId="77777777" w:rsidR="00A858BB" w:rsidRPr="00BB43B4" w:rsidRDefault="00A858BB" w:rsidP="0081719E">
            <w:pPr>
              <w:rPr>
                <w:rFonts w:ascii="Garamond" w:hAnsi="Garamond"/>
                <w:sz w:val="12"/>
                <w:szCs w:val="24"/>
              </w:rPr>
            </w:pPr>
          </w:p>
        </w:tc>
        <w:tc>
          <w:tcPr>
            <w:tcW w:w="233" w:type="pct"/>
            <w:tcBorders>
              <w:top w:val="nil"/>
              <w:left w:val="nil"/>
              <w:bottom w:val="nil"/>
              <w:right w:val="nil"/>
            </w:tcBorders>
            <w:noWrap/>
            <w:vAlign w:val="bottom"/>
            <w:hideMark/>
          </w:tcPr>
          <w:p w14:paraId="5AA478AF" w14:textId="77777777" w:rsidR="00A858BB" w:rsidRPr="00BB43B4" w:rsidRDefault="00A858BB" w:rsidP="0081719E">
            <w:pPr>
              <w:rPr>
                <w:rFonts w:ascii="Garamond" w:hAnsi="Garamond"/>
                <w:sz w:val="12"/>
                <w:szCs w:val="24"/>
              </w:rPr>
            </w:pPr>
          </w:p>
        </w:tc>
        <w:tc>
          <w:tcPr>
            <w:tcW w:w="178" w:type="pct"/>
            <w:tcBorders>
              <w:top w:val="nil"/>
              <w:left w:val="nil"/>
              <w:bottom w:val="nil"/>
              <w:right w:val="nil"/>
            </w:tcBorders>
            <w:noWrap/>
            <w:vAlign w:val="bottom"/>
            <w:hideMark/>
          </w:tcPr>
          <w:p w14:paraId="72B6AD35" w14:textId="77777777" w:rsidR="00A858BB" w:rsidRPr="00BB43B4" w:rsidRDefault="00A858BB" w:rsidP="0081719E">
            <w:pPr>
              <w:rPr>
                <w:rFonts w:ascii="Garamond" w:hAnsi="Garamond"/>
                <w:sz w:val="12"/>
                <w:szCs w:val="24"/>
              </w:rPr>
            </w:pPr>
          </w:p>
        </w:tc>
        <w:tc>
          <w:tcPr>
            <w:tcW w:w="205" w:type="pct"/>
            <w:tcBorders>
              <w:top w:val="nil"/>
              <w:left w:val="nil"/>
              <w:bottom w:val="nil"/>
              <w:right w:val="nil"/>
            </w:tcBorders>
            <w:noWrap/>
            <w:vAlign w:val="bottom"/>
            <w:hideMark/>
          </w:tcPr>
          <w:p w14:paraId="651FD013" w14:textId="77777777" w:rsidR="00A858BB" w:rsidRPr="00BB43B4" w:rsidRDefault="00A858BB" w:rsidP="0081719E">
            <w:pPr>
              <w:rPr>
                <w:rFonts w:ascii="Garamond" w:hAnsi="Garamond"/>
                <w:sz w:val="12"/>
                <w:szCs w:val="24"/>
              </w:rPr>
            </w:pPr>
          </w:p>
        </w:tc>
        <w:tc>
          <w:tcPr>
            <w:tcW w:w="159" w:type="pct"/>
            <w:tcBorders>
              <w:top w:val="nil"/>
              <w:left w:val="nil"/>
              <w:bottom w:val="nil"/>
              <w:right w:val="nil"/>
            </w:tcBorders>
            <w:noWrap/>
            <w:vAlign w:val="bottom"/>
            <w:hideMark/>
          </w:tcPr>
          <w:p w14:paraId="107E52A1" w14:textId="77777777" w:rsidR="00A858BB" w:rsidRPr="00BB43B4" w:rsidRDefault="00A858BB" w:rsidP="0081719E">
            <w:pPr>
              <w:rPr>
                <w:rFonts w:ascii="Garamond" w:hAnsi="Garamond"/>
                <w:sz w:val="12"/>
                <w:szCs w:val="24"/>
              </w:rPr>
            </w:pPr>
          </w:p>
        </w:tc>
        <w:tc>
          <w:tcPr>
            <w:tcW w:w="233" w:type="pct"/>
            <w:tcBorders>
              <w:top w:val="nil"/>
              <w:left w:val="nil"/>
              <w:bottom w:val="nil"/>
              <w:right w:val="nil"/>
            </w:tcBorders>
            <w:noWrap/>
            <w:vAlign w:val="bottom"/>
            <w:hideMark/>
          </w:tcPr>
          <w:p w14:paraId="5934A947" w14:textId="77777777" w:rsidR="00A858BB" w:rsidRPr="00BB43B4" w:rsidRDefault="00A858BB" w:rsidP="0081719E">
            <w:pPr>
              <w:rPr>
                <w:rFonts w:ascii="Garamond" w:hAnsi="Garamond"/>
                <w:sz w:val="12"/>
                <w:szCs w:val="24"/>
              </w:rPr>
            </w:pPr>
          </w:p>
        </w:tc>
        <w:tc>
          <w:tcPr>
            <w:tcW w:w="178" w:type="pct"/>
            <w:tcBorders>
              <w:top w:val="nil"/>
              <w:left w:val="nil"/>
              <w:bottom w:val="nil"/>
              <w:right w:val="nil"/>
            </w:tcBorders>
            <w:noWrap/>
            <w:vAlign w:val="bottom"/>
            <w:hideMark/>
          </w:tcPr>
          <w:p w14:paraId="544EEAE0" w14:textId="77777777" w:rsidR="00A858BB" w:rsidRPr="00BB43B4" w:rsidRDefault="00A858BB" w:rsidP="0081719E">
            <w:pPr>
              <w:rPr>
                <w:rFonts w:ascii="Garamond" w:hAnsi="Garamond"/>
                <w:sz w:val="12"/>
                <w:szCs w:val="24"/>
              </w:rPr>
            </w:pPr>
          </w:p>
        </w:tc>
        <w:tc>
          <w:tcPr>
            <w:tcW w:w="205" w:type="pct"/>
            <w:tcBorders>
              <w:top w:val="nil"/>
              <w:left w:val="nil"/>
              <w:bottom w:val="nil"/>
              <w:right w:val="nil"/>
            </w:tcBorders>
            <w:noWrap/>
            <w:vAlign w:val="bottom"/>
            <w:hideMark/>
          </w:tcPr>
          <w:p w14:paraId="7295644B" w14:textId="77777777" w:rsidR="00A858BB" w:rsidRPr="00BB43B4" w:rsidRDefault="00A858BB" w:rsidP="0081719E">
            <w:pPr>
              <w:rPr>
                <w:rFonts w:ascii="Garamond" w:hAnsi="Garamond"/>
                <w:sz w:val="12"/>
                <w:szCs w:val="24"/>
              </w:rPr>
            </w:pPr>
          </w:p>
        </w:tc>
        <w:tc>
          <w:tcPr>
            <w:tcW w:w="171" w:type="pct"/>
            <w:tcBorders>
              <w:top w:val="nil"/>
              <w:left w:val="nil"/>
              <w:bottom w:val="nil"/>
              <w:right w:val="nil"/>
            </w:tcBorders>
            <w:noWrap/>
            <w:vAlign w:val="bottom"/>
            <w:hideMark/>
          </w:tcPr>
          <w:p w14:paraId="6835980A" w14:textId="77777777" w:rsidR="00A858BB" w:rsidRPr="00BB43B4" w:rsidRDefault="00A858BB" w:rsidP="0081719E">
            <w:pPr>
              <w:rPr>
                <w:rFonts w:ascii="Garamond" w:hAnsi="Garamond"/>
                <w:sz w:val="12"/>
                <w:szCs w:val="24"/>
              </w:rPr>
            </w:pPr>
          </w:p>
        </w:tc>
        <w:tc>
          <w:tcPr>
            <w:tcW w:w="233" w:type="pct"/>
            <w:tcBorders>
              <w:top w:val="nil"/>
              <w:left w:val="nil"/>
              <w:bottom w:val="nil"/>
              <w:right w:val="nil"/>
            </w:tcBorders>
            <w:noWrap/>
            <w:vAlign w:val="bottom"/>
            <w:hideMark/>
          </w:tcPr>
          <w:p w14:paraId="6B16AF24" w14:textId="77777777" w:rsidR="00A858BB" w:rsidRPr="00BB43B4" w:rsidRDefault="00A858BB" w:rsidP="0081719E">
            <w:pPr>
              <w:rPr>
                <w:rFonts w:ascii="Garamond" w:hAnsi="Garamond"/>
                <w:sz w:val="12"/>
                <w:szCs w:val="24"/>
              </w:rPr>
            </w:pPr>
          </w:p>
        </w:tc>
        <w:tc>
          <w:tcPr>
            <w:tcW w:w="178" w:type="pct"/>
            <w:tcBorders>
              <w:top w:val="nil"/>
              <w:left w:val="nil"/>
              <w:bottom w:val="nil"/>
              <w:right w:val="nil"/>
            </w:tcBorders>
            <w:noWrap/>
            <w:vAlign w:val="bottom"/>
            <w:hideMark/>
          </w:tcPr>
          <w:p w14:paraId="6049ED6A" w14:textId="77777777" w:rsidR="00A858BB" w:rsidRPr="00BB43B4" w:rsidRDefault="00A858BB" w:rsidP="0081719E">
            <w:pPr>
              <w:rPr>
                <w:rFonts w:ascii="Garamond" w:hAnsi="Garamond"/>
                <w:sz w:val="12"/>
                <w:szCs w:val="24"/>
              </w:rPr>
            </w:pPr>
          </w:p>
        </w:tc>
        <w:tc>
          <w:tcPr>
            <w:tcW w:w="205" w:type="pct"/>
            <w:tcBorders>
              <w:top w:val="nil"/>
              <w:left w:val="nil"/>
              <w:bottom w:val="nil"/>
              <w:right w:val="nil"/>
            </w:tcBorders>
            <w:noWrap/>
            <w:vAlign w:val="bottom"/>
            <w:hideMark/>
          </w:tcPr>
          <w:p w14:paraId="0F25E6BC" w14:textId="77777777" w:rsidR="00A858BB" w:rsidRPr="00BB43B4" w:rsidRDefault="00A858BB" w:rsidP="0081719E">
            <w:pPr>
              <w:rPr>
                <w:rFonts w:ascii="Garamond" w:hAnsi="Garamond"/>
                <w:sz w:val="12"/>
                <w:szCs w:val="24"/>
              </w:rPr>
            </w:pPr>
          </w:p>
        </w:tc>
        <w:tc>
          <w:tcPr>
            <w:tcW w:w="149" w:type="pct"/>
            <w:tcBorders>
              <w:top w:val="nil"/>
              <w:left w:val="nil"/>
              <w:bottom w:val="nil"/>
              <w:right w:val="nil"/>
            </w:tcBorders>
            <w:noWrap/>
            <w:vAlign w:val="bottom"/>
            <w:hideMark/>
          </w:tcPr>
          <w:p w14:paraId="3C116B00" w14:textId="77777777" w:rsidR="00A858BB" w:rsidRPr="00BB43B4" w:rsidRDefault="00A858BB" w:rsidP="0081719E">
            <w:pPr>
              <w:rPr>
                <w:rFonts w:ascii="Garamond" w:hAnsi="Garamond"/>
                <w:sz w:val="12"/>
                <w:szCs w:val="24"/>
              </w:rPr>
            </w:pPr>
          </w:p>
        </w:tc>
        <w:tc>
          <w:tcPr>
            <w:tcW w:w="233" w:type="pct"/>
            <w:tcBorders>
              <w:top w:val="nil"/>
              <w:left w:val="nil"/>
              <w:bottom w:val="nil"/>
              <w:right w:val="nil"/>
            </w:tcBorders>
            <w:noWrap/>
            <w:vAlign w:val="bottom"/>
            <w:hideMark/>
          </w:tcPr>
          <w:p w14:paraId="0342BB64" w14:textId="77777777" w:rsidR="00A858BB" w:rsidRPr="00BB43B4" w:rsidRDefault="00A858BB" w:rsidP="0081719E">
            <w:pPr>
              <w:rPr>
                <w:rFonts w:ascii="Garamond" w:hAnsi="Garamond"/>
                <w:sz w:val="12"/>
                <w:szCs w:val="24"/>
              </w:rPr>
            </w:pPr>
          </w:p>
        </w:tc>
        <w:tc>
          <w:tcPr>
            <w:tcW w:w="178" w:type="pct"/>
            <w:tcBorders>
              <w:top w:val="nil"/>
              <w:left w:val="nil"/>
              <w:bottom w:val="nil"/>
              <w:right w:val="nil"/>
            </w:tcBorders>
            <w:noWrap/>
            <w:vAlign w:val="bottom"/>
            <w:hideMark/>
          </w:tcPr>
          <w:p w14:paraId="321B9D62" w14:textId="77777777" w:rsidR="00A858BB" w:rsidRPr="00BB43B4" w:rsidRDefault="00A858BB" w:rsidP="0081719E">
            <w:pPr>
              <w:rPr>
                <w:rFonts w:ascii="Garamond" w:hAnsi="Garamond"/>
                <w:sz w:val="12"/>
                <w:szCs w:val="24"/>
              </w:rPr>
            </w:pPr>
          </w:p>
        </w:tc>
        <w:tc>
          <w:tcPr>
            <w:tcW w:w="205" w:type="pct"/>
            <w:tcBorders>
              <w:top w:val="nil"/>
              <w:left w:val="nil"/>
              <w:bottom w:val="nil"/>
              <w:right w:val="nil"/>
            </w:tcBorders>
            <w:noWrap/>
            <w:vAlign w:val="bottom"/>
            <w:hideMark/>
          </w:tcPr>
          <w:p w14:paraId="687178F7" w14:textId="77777777" w:rsidR="00A858BB" w:rsidRPr="00BB43B4" w:rsidRDefault="00A858BB" w:rsidP="0081719E">
            <w:pPr>
              <w:rPr>
                <w:rFonts w:ascii="Garamond" w:hAnsi="Garamond"/>
                <w:sz w:val="12"/>
                <w:szCs w:val="24"/>
              </w:rPr>
            </w:pPr>
          </w:p>
        </w:tc>
        <w:tc>
          <w:tcPr>
            <w:tcW w:w="65" w:type="pct"/>
            <w:vAlign w:val="center"/>
            <w:hideMark/>
          </w:tcPr>
          <w:p w14:paraId="643A8DB2" w14:textId="77777777" w:rsidR="00A858BB" w:rsidRPr="00BB43B4" w:rsidRDefault="00A858BB" w:rsidP="0081719E">
            <w:pPr>
              <w:rPr>
                <w:rFonts w:ascii="Garamond" w:hAnsi="Garamond"/>
                <w:sz w:val="12"/>
                <w:szCs w:val="24"/>
              </w:rPr>
            </w:pPr>
          </w:p>
        </w:tc>
      </w:tr>
      <w:tr w:rsidR="0081719E" w:rsidRPr="00BB43B4" w14:paraId="5C85C2A8" w14:textId="77777777" w:rsidTr="0081719E">
        <w:trPr>
          <w:trHeight w:val="276"/>
        </w:trPr>
        <w:tc>
          <w:tcPr>
            <w:tcW w:w="283" w:type="pct"/>
            <w:tcBorders>
              <w:top w:val="nil"/>
              <w:left w:val="nil"/>
              <w:bottom w:val="nil"/>
              <w:right w:val="nil"/>
            </w:tcBorders>
            <w:noWrap/>
            <w:vAlign w:val="bottom"/>
            <w:hideMark/>
          </w:tcPr>
          <w:p w14:paraId="7706D74C" w14:textId="77777777" w:rsidR="00A858BB" w:rsidRPr="00BB43B4" w:rsidRDefault="00A858BB" w:rsidP="0081719E">
            <w:pPr>
              <w:rPr>
                <w:rFonts w:ascii="Garamond" w:hAnsi="Garamond"/>
                <w:sz w:val="12"/>
                <w:szCs w:val="24"/>
              </w:rPr>
            </w:pPr>
          </w:p>
        </w:tc>
        <w:tc>
          <w:tcPr>
            <w:tcW w:w="153" w:type="pct"/>
            <w:tcBorders>
              <w:top w:val="nil"/>
              <w:left w:val="nil"/>
              <w:bottom w:val="nil"/>
              <w:right w:val="nil"/>
            </w:tcBorders>
            <w:noWrap/>
            <w:vAlign w:val="bottom"/>
            <w:hideMark/>
          </w:tcPr>
          <w:p w14:paraId="5C7E78BE" w14:textId="77777777" w:rsidR="00A858BB" w:rsidRPr="00BB43B4" w:rsidRDefault="00A858BB" w:rsidP="0081719E">
            <w:pPr>
              <w:rPr>
                <w:rFonts w:ascii="Garamond" w:hAnsi="Garamond"/>
                <w:sz w:val="12"/>
                <w:szCs w:val="24"/>
              </w:rPr>
            </w:pPr>
          </w:p>
        </w:tc>
        <w:tc>
          <w:tcPr>
            <w:tcW w:w="233" w:type="pct"/>
            <w:tcBorders>
              <w:top w:val="nil"/>
              <w:left w:val="nil"/>
              <w:bottom w:val="nil"/>
              <w:right w:val="nil"/>
            </w:tcBorders>
            <w:noWrap/>
            <w:vAlign w:val="bottom"/>
            <w:hideMark/>
          </w:tcPr>
          <w:p w14:paraId="7AEAEDDB" w14:textId="77777777" w:rsidR="00A858BB" w:rsidRPr="00BB43B4" w:rsidRDefault="00A858BB" w:rsidP="0081719E">
            <w:pPr>
              <w:rPr>
                <w:rFonts w:ascii="Garamond" w:hAnsi="Garamond"/>
                <w:sz w:val="12"/>
                <w:szCs w:val="24"/>
              </w:rPr>
            </w:pPr>
          </w:p>
        </w:tc>
        <w:tc>
          <w:tcPr>
            <w:tcW w:w="188" w:type="pct"/>
            <w:tcBorders>
              <w:top w:val="nil"/>
              <w:left w:val="nil"/>
              <w:bottom w:val="nil"/>
              <w:right w:val="nil"/>
            </w:tcBorders>
            <w:noWrap/>
            <w:vAlign w:val="bottom"/>
            <w:hideMark/>
          </w:tcPr>
          <w:p w14:paraId="21B3ECC9" w14:textId="77777777" w:rsidR="00A858BB" w:rsidRPr="00BB43B4" w:rsidRDefault="00A858BB" w:rsidP="0081719E">
            <w:pPr>
              <w:rPr>
                <w:rFonts w:ascii="Garamond" w:hAnsi="Garamond"/>
                <w:sz w:val="12"/>
                <w:szCs w:val="24"/>
              </w:rPr>
            </w:pPr>
          </w:p>
        </w:tc>
        <w:tc>
          <w:tcPr>
            <w:tcW w:w="774" w:type="pct"/>
            <w:gridSpan w:val="4"/>
            <w:tcBorders>
              <w:top w:val="nil"/>
              <w:left w:val="nil"/>
              <w:bottom w:val="nil"/>
              <w:right w:val="nil"/>
            </w:tcBorders>
            <w:noWrap/>
            <w:vAlign w:val="bottom"/>
            <w:hideMark/>
          </w:tcPr>
          <w:p w14:paraId="0E8FA92C" w14:textId="77777777" w:rsidR="00A858BB" w:rsidRPr="00BB43B4" w:rsidRDefault="00A858BB" w:rsidP="0081719E">
            <w:pPr>
              <w:rPr>
                <w:rFonts w:ascii="Garamond" w:hAnsi="Garamond"/>
                <w:b/>
                <w:bCs/>
                <w:sz w:val="12"/>
                <w:szCs w:val="24"/>
              </w:rPr>
            </w:pPr>
            <w:r w:rsidRPr="00BB43B4">
              <w:rPr>
                <w:rFonts w:ascii="Garamond" w:hAnsi="Garamond"/>
                <w:b/>
                <w:bCs/>
                <w:sz w:val="12"/>
                <w:szCs w:val="24"/>
              </w:rPr>
              <w:t>Personi përgjegjës</w:t>
            </w:r>
          </w:p>
        </w:tc>
        <w:tc>
          <w:tcPr>
            <w:tcW w:w="205" w:type="pct"/>
            <w:tcBorders>
              <w:top w:val="nil"/>
              <w:left w:val="nil"/>
              <w:bottom w:val="nil"/>
              <w:right w:val="nil"/>
            </w:tcBorders>
            <w:noWrap/>
            <w:vAlign w:val="bottom"/>
            <w:hideMark/>
          </w:tcPr>
          <w:p w14:paraId="3859C1C5" w14:textId="77777777" w:rsidR="00A858BB" w:rsidRPr="00BB43B4" w:rsidRDefault="00A858BB" w:rsidP="0081719E">
            <w:pPr>
              <w:rPr>
                <w:rFonts w:ascii="Garamond" w:hAnsi="Garamond"/>
                <w:b/>
                <w:bCs/>
                <w:sz w:val="12"/>
                <w:szCs w:val="24"/>
              </w:rPr>
            </w:pPr>
          </w:p>
        </w:tc>
        <w:tc>
          <w:tcPr>
            <w:tcW w:w="159" w:type="pct"/>
            <w:tcBorders>
              <w:top w:val="nil"/>
              <w:left w:val="nil"/>
              <w:bottom w:val="nil"/>
              <w:right w:val="nil"/>
            </w:tcBorders>
            <w:noWrap/>
            <w:vAlign w:val="bottom"/>
            <w:hideMark/>
          </w:tcPr>
          <w:p w14:paraId="666B72AA" w14:textId="77777777" w:rsidR="00A858BB" w:rsidRPr="00BB43B4" w:rsidRDefault="00A858BB" w:rsidP="0081719E">
            <w:pPr>
              <w:rPr>
                <w:rFonts w:ascii="Garamond" w:hAnsi="Garamond"/>
                <w:sz w:val="12"/>
                <w:szCs w:val="24"/>
              </w:rPr>
            </w:pPr>
          </w:p>
        </w:tc>
        <w:tc>
          <w:tcPr>
            <w:tcW w:w="233" w:type="pct"/>
            <w:tcBorders>
              <w:top w:val="nil"/>
              <w:left w:val="nil"/>
              <w:bottom w:val="nil"/>
              <w:right w:val="nil"/>
            </w:tcBorders>
            <w:noWrap/>
            <w:vAlign w:val="bottom"/>
            <w:hideMark/>
          </w:tcPr>
          <w:p w14:paraId="431AC444" w14:textId="77777777" w:rsidR="00A858BB" w:rsidRPr="00BB43B4" w:rsidRDefault="00A858BB" w:rsidP="0081719E">
            <w:pPr>
              <w:rPr>
                <w:rFonts w:ascii="Garamond" w:hAnsi="Garamond"/>
                <w:sz w:val="12"/>
                <w:szCs w:val="24"/>
              </w:rPr>
            </w:pPr>
          </w:p>
        </w:tc>
        <w:tc>
          <w:tcPr>
            <w:tcW w:w="178" w:type="pct"/>
            <w:tcBorders>
              <w:top w:val="nil"/>
              <w:left w:val="nil"/>
              <w:bottom w:val="nil"/>
              <w:right w:val="nil"/>
            </w:tcBorders>
            <w:noWrap/>
            <w:vAlign w:val="bottom"/>
            <w:hideMark/>
          </w:tcPr>
          <w:p w14:paraId="74E83CBE" w14:textId="77777777" w:rsidR="00A858BB" w:rsidRPr="00BB43B4" w:rsidRDefault="00A858BB" w:rsidP="0081719E">
            <w:pPr>
              <w:rPr>
                <w:rFonts w:ascii="Garamond" w:hAnsi="Garamond"/>
                <w:sz w:val="12"/>
                <w:szCs w:val="24"/>
              </w:rPr>
            </w:pPr>
          </w:p>
        </w:tc>
        <w:tc>
          <w:tcPr>
            <w:tcW w:w="205" w:type="pct"/>
            <w:tcBorders>
              <w:top w:val="nil"/>
              <w:left w:val="nil"/>
              <w:bottom w:val="nil"/>
              <w:right w:val="nil"/>
            </w:tcBorders>
            <w:noWrap/>
            <w:vAlign w:val="bottom"/>
            <w:hideMark/>
          </w:tcPr>
          <w:p w14:paraId="0C6F2F46" w14:textId="77777777" w:rsidR="00A858BB" w:rsidRPr="00BB43B4" w:rsidRDefault="00A858BB" w:rsidP="0081719E">
            <w:pPr>
              <w:rPr>
                <w:rFonts w:ascii="Garamond" w:hAnsi="Garamond"/>
                <w:sz w:val="12"/>
                <w:szCs w:val="24"/>
              </w:rPr>
            </w:pPr>
          </w:p>
        </w:tc>
        <w:tc>
          <w:tcPr>
            <w:tcW w:w="159" w:type="pct"/>
            <w:tcBorders>
              <w:top w:val="nil"/>
              <w:left w:val="nil"/>
              <w:bottom w:val="nil"/>
              <w:right w:val="nil"/>
            </w:tcBorders>
            <w:noWrap/>
            <w:vAlign w:val="bottom"/>
            <w:hideMark/>
          </w:tcPr>
          <w:p w14:paraId="207559C9" w14:textId="77777777" w:rsidR="00A858BB" w:rsidRPr="00BB43B4" w:rsidRDefault="00A858BB" w:rsidP="0081719E">
            <w:pPr>
              <w:rPr>
                <w:rFonts w:ascii="Garamond" w:hAnsi="Garamond"/>
                <w:sz w:val="12"/>
                <w:szCs w:val="24"/>
              </w:rPr>
            </w:pPr>
          </w:p>
        </w:tc>
        <w:tc>
          <w:tcPr>
            <w:tcW w:w="233" w:type="pct"/>
            <w:tcBorders>
              <w:top w:val="nil"/>
              <w:left w:val="nil"/>
              <w:bottom w:val="nil"/>
              <w:right w:val="nil"/>
            </w:tcBorders>
            <w:noWrap/>
            <w:vAlign w:val="bottom"/>
            <w:hideMark/>
          </w:tcPr>
          <w:p w14:paraId="51024730" w14:textId="77777777" w:rsidR="00A858BB" w:rsidRPr="00BB43B4" w:rsidRDefault="00A858BB" w:rsidP="0081719E">
            <w:pPr>
              <w:rPr>
                <w:rFonts w:ascii="Garamond" w:hAnsi="Garamond"/>
                <w:sz w:val="12"/>
                <w:szCs w:val="24"/>
              </w:rPr>
            </w:pPr>
          </w:p>
        </w:tc>
        <w:tc>
          <w:tcPr>
            <w:tcW w:w="178" w:type="pct"/>
            <w:tcBorders>
              <w:top w:val="nil"/>
              <w:left w:val="nil"/>
              <w:bottom w:val="nil"/>
              <w:right w:val="nil"/>
            </w:tcBorders>
            <w:noWrap/>
            <w:vAlign w:val="bottom"/>
            <w:hideMark/>
          </w:tcPr>
          <w:p w14:paraId="5F71EE1A" w14:textId="77777777" w:rsidR="00A858BB" w:rsidRPr="00BB43B4" w:rsidRDefault="00A858BB" w:rsidP="0081719E">
            <w:pPr>
              <w:rPr>
                <w:rFonts w:ascii="Garamond" w:hAnsi="Garamond"/>
                <w:sz w:val="12"/>
                <w:szCs w:val="24"/>
              </w:rPr>
            </w:pPr>
          </w:p>
        </w:tc>
        <w:tc>
          <w:tcPr>
            <w:tcW w:w="786" w:type="pct"/>
            <w:gridSpan w:val="4"/>
            <w:tcBorders>
              <w:top w:val="nil"/>
              <w:left w:val="nil"/>
              <w:bottom w:val="nil"/>
              <w:right w:val="nil"/>
            </w:tcBorders>
            <w:noWrap/>
            <w:vAlign w:val="bottom"/>
            <w:hideMark/>
          </w:tcPr>
          <w:p w14:paraId="30C84A57" w14:textId="77777777" w:rsidR="00A858BB" w:rsidRPr="00BB43B4" w:rsidRDefault="00A858BB" w:rsidP="0081719E">
            <w:pPr>
              <w:rPr>
                <w:rFonts w:ascii="Garamond" w:hAnsi="Garamond"/>
                <w:b/>
                <w:bCs/>
                <w:sz w:val="12"/>
                <w:szCs w:val="24"/>
              </w:rPr>
            </w:pPr>
            <w:r w:rsidRPr="00BB43B4">
              <w:rPr>
                <w:rFonts w:ascii="Garamond" w:hAnsi="Garamond"/>
                <w:b/>
                <w:bCs/>
                <w:sz w:val="12"/>
                <w:szCs w:val="24"/>
              </w:rPr>
              <w:t>Përgjegjësi i strukturës</w:t>
            </w:r>
          </w:p>
        </w:tc>
        <w:tc>
          <w:tcPr>
            <w:tcW w:w="205" w:type="pct"/>
            <w:tcBorders>
              <w:top w:val="nil"/>
              <w:left w:val="nil"/>
              <w:bottom w:val="nil"/>
              <w:right w:val="nil"/>
            </w:tcBorders>
            <w:noWrap/>
            <w:vAlign w:val="bottom"/>
            <w:hideMark/>
          </w:tcPr>
          <w:p w14:paraId="0ED8BEDB" w14:textId="77777777" w:rsidR="00A858BB" w:rsidRPr="00BB43B4" w:rsidRDefault="00A858BB" w:rsidP="0081719E">
            <w:pPr>
              <w:rPr>
                <w:rFonts w:ascii="Garamond" w:hAnsi="Garamond"/>
                <w:b/>
                <w:bCs/>
                <w:sz w:val="12"/>
                <w:szCs w:val="24"/>
              </w:rPr>
            </w:pPr>
          </w:p>
        </w:tc>
        <w:tc>
          <w:tcPr>
            <w:tcW w:w="149" w:type="pct"/>
            <w:tcBorders>
              <w:top w:val="nil"/>
              <w:left w:val="nil"/>
              <w:bottom w:val="nil"/>
              <w:right w:val="nil"/>
            </w:tcBorders>
            <w:noWrap/>
            <w:vAlign w:val="bottom"/>
            <w:hideMark/>
          </w:tcPr>
          <w:p w14:paraId="2C1E8378" w14:textId="77777777" w:rsidR="00A858BB" w:rsidRPr="00BB43B4" w:rsidRDefault="00A858BB" w:rsidP="0081719E">
            <w:pPr>
              <w:rPr>
                <w:rFonts w:ascii="Garamond" w:hAnsi="Garamond"/>
                <w:sz w:val="12"/>
                <w:szCs w:val="24"/>
              </w:rPr>
            </w:pPr>
          </w:p>
        </w:tc>
        <w:tc>
          <w:tcPr>
            <w:tcW w:w="233" w:type="pct"/>
            <w:tcBorders>
              <w:top w:val="nil"/>
              <w:left w:val="nil"/>
              <w:bottom w:val="nil"/>
              <w:right w:val="nil"/>
            </w:tcBorders>
            <w:noWrap/>
            <w:vAlign w:val="bottom"/>
            <w:hideMark/>
          </w:tcPr>
          <w:p w14:paraId="29A65701" w14:textId="77777777" w:rsidR="00A858BB" w:rsidRPr="00BB43B4" w:rsidRDefault="00A858BB" w:rsidP="0081719E">
            <w:pPr>
              <w:rPr>
                <w:rFonts w:ascii="Garamond" w:hAnsi="Garamond"/>
                <w:sz w:val="12"/>
                <w:szCs w:val="24"/>
              </w:rPr>
            </w:pPr>
          </w:p>
        </w:tc>
        <w:tc>
          <w:tcPr>
            <w:tcW w:w="178" w:type="pct"/>
            <w:tcBorders>
              <w:top w:val="nil"/>
              <w:left w:val="nil"/>
              <w:bottom w:val="nil"/>
              <w:right w:val="nil"/>
            </w:tcBorders>
            <w:noWrap/>
            <w:vAlign w:val="bottom"/>
            <w:hideMark/>
          </w:tcPr>
          <w:p w14:paraId="6D6494FB" w14:textId="77777777" w:rsidR="00A858BB" w:rsidRPr="00BB43B4" w:rsidRDefault="00A858BB" w:rsidP="0081719E">
            <w:pPr>
              <w:rPr>
                <w:rFonts w:ascii="Garamond" w:hAnsi="Garamond"/>
                <w:sz w:val="12"/>
                <w:szCs w:val="24"/>
              </w:rPr>
            </w:pPr>
          </w:p>
        </w:tc>
        <w:tc>
          <w:tcPr>
            <w:tcW w:w="205" w:type="pct"/>
            <w:tcBorders>
              <w:top w:val="nil"/>
              <w:left w:val="nil"/>
              <w:bottom w:val="nil"/>
              <w:right w:val="nil"/>
            </w:tcBorders>
            <w:noWrap/>
            <w:vAlign w:val="bottom"/>
            <w:hideMark/>
          </w:tcPr>
          <w:p w14:paraId="46B4564C" w14:textId="77777777" w:rsidR="00A858BB" w:rsidRPr="00BB43B4" w:rsidRDefault="00A858BB" w:rsidP="0081719E">
            <w:pPr>
              <w:rPr>
                <w:rFonts w:ascii="Garamond" w:hAnsi="Garamond"/>
                <w:sz w:val="12"/>
                <w:szCs w:val="24"/>
              </w:rPr>
            </w:pPr>
          </w:p>
        </w:tc>
        <w:tc>
          <w:tcPr>
            <w:tcW w:w="65" w:type="pct"/>
            <w:vAlign w:val="center"/>
            <w:hideMark/>
          </w:tcPr>
          <w:p w14:paraId="0F5F77DB" w14:textId="77777777" w:rsidR="00A858BB" w:rsidRPr="00BB43B4" w:rsidRDefault="00A858BB" w:rsidP="0081719E">
            <w:pPr>
              <w:rPr>
                <w:rFonts w:ascii="Garamond" w:hAnsi="Garamond"/>
                <w:sz w:val="12"/>
                <w:szCs w:val="24"/>
              </w:rPr>
            </w:pPr>
          </w:p>
        </w:tc>
      </w:tr>
      <w:tr w:rsidR="0081719E" w:rsidRPr="00BB43B4" w14:paraId="2D00F06C" w14:textId="77777777" w:rsidTr="0081719E">
        <w:trPr>
          <w:trHeight w:val="276"/>
        </w:trPr>
        <w:tc>
          <w:tcPr>
            <w:tcW w:w="283" w:type="pct"/>
            <w:tcBorders>
              <w:top w:val="nil"/>
              <w:left w:val="nil"/>
              <w:bottom w:val="nil"/>
              <w:right w:val="nil"/>
            </w:tcBorders>
            <w:noWrap/>
            <w:vAlign w:val="bottom"/>
            <w:hideMark/>
          </w:tcPr>
          <w:p w14:paraId="1289866B" w14:textId="77777777" w:rsidR="00A858BB" w:rsidRPr="00BB43B4" w:rsidRDefault="00A858BB" w:rsidP="0081719E">
            <w:pPr>
              <w:rPr>
                <w:rFonts w:ascii="Garamond" w:hAnsi="Garamond"/>
                <w:sz w:val="12"/>
                <w:szCs w:val="24"/>
              </w:rPr>
            </w:pPr>
          </w:p>
        </w:tc>
        <w:tc>
          <w:tcPr>
            <w:tcW w:w="153" w:type="pct"/>
            <w:tcBorders>
              <w:top w:val="nil"/>
              <w:left w:val="nil"/>
              <w:bottom w:val="nil"/>
              <w:right w:val="nil"/>
            </w:tcBorders>
            <w:noWrap/>
            <w:vAlign w:val="bottom"/>
            <w:hideMark/>
          </w:tcPr>
          <w:p w14:paraId="40F6731D" w14:textId="77777777" w:rsidR="00A858BB" w:rsidRPr="00BB43B4" w:rsidRDefault="00A858BB" w:rsidP="0081719E">
            <w:pPr>
              <w:rPr>
                <w:rFonts w:ascii="Garamond" w:hAnsi="Garamond"/>
                <w:sz w:val="12"/>
                <w:szCs w:val="24"/>
              </w:rPr>
            </w:pPr>
          </w:p>
        </w:tc>
        <w:tc>
          <w:tcPr>
            <w:tcW w:w="233" w:type="pct"/>
            <w:tcBorders>
              <w:top w:val="nil"/>
              <w:left w:val="nil"/>
              <w:bottom w:val="nil"/>
              <w:right w:val="nil"/>
            </w:tcBorders>
            <w:noWrap/>
            <w:vAlign w:val="bottom"/>
            <w:hideMark/>
          </w:tcPr>
          <w:p w14:paraId="49AAFADF" w14:textId="77777777" w:rsidR="00A858BB" w:rsidRPr="00BB43B4" w:rsidRDefault="00A858BB" w:rsidP="0081719E">
            <w:pPr>
              <w:rPr>
                <w:rFonts w:ascii="Garamond" w:hAnsi="Garamond"/>
                <w:sz w:val="12"/>
                <w:szCs w:val="24"/>
              </w:rPr>
            </w:pPr>
          </w:p>
        </w:tc>
        <w:tc>
          <w:tcPr>
            <w:tcW w:w="188" w:type="pct"/>
            <w:tcBorders>
              <w:top w:val="nil"/>
              <w:left w:val="nil"/>
              <w:bottom w:val="nil"/>
              <w:right w:val="nil"/>
            </w:tcBorders>
            <w:noWrap/>
            <w:vAlign w:val="bottom"/>
            <w:hideMark/>
          </w:tcPr>
          <w:p w14:paraId="3F6726F6" w14:textId="77777777" w:rsidR="00A858BB" w:rsidRPr="00BB43B4" w:rsidRDefault="00A858BB" w:rsidP="0081719E">
            <w:pPr>
              <w:rPr>
                <w:rFonts w:ascii="Garamond" w:hAnsi="Garamond"/>
                <w:sz w:val="12"/>
                <w:szCs w:val="24"/>
              </w:rPr>
            </w:pPr>
          </w:p>
        </w:tc>
        <w:tc>
          <w:tcPr>
            <w:tcW w:w="205" w:type="pct"/>
            <w:tcBorders>
              <w:top w:val="nil"/>
              <w:left w:val="nil"/>
              <w:bottom w:val="nil"/>
              <w:right w:val="nil"/>
            </w:tcBorders>
            <w:noWrap/>
            <w:vAlign w:val="bottom"/>
            <w:hideMark/>
          </w:tcPr>
          <w:p w14:paraId="734E7F0F" w14:textId="77777777" w:rsidR="00A858BB" w:rsidRPr="00BB43B4" w:rsidRDefault="00A858BB" w:rsidP="0081719E">
            <w:pPr>
              <w:rPr>
                <w:rFonts w:ascii="Garamond" w:hAnsi="Garamond"/>
                <w:sz w:val="12"/>
                <w:szCs w:val="24"/>
              </w:rPr>
            </w:pPr>
          </w:p>
        </w:tc>
        <w:tc>
          <w:tcPr>
            <w:tcW w:w="159" w:type="pct"/>
            <w:tcBorders>
              <w:top w:val="nil"/>
              <w:left w:val="nil"/>
              <w:bottom w:val="nil"/>
              <w:right w:val="nil"/>
            </w:tcBorders>
            <w:noWrap/>
            <w:vAlign w:val="bottom"/>
            <w:hideMark/>
          </w:tcPr>
          <w:p w14:paraId="256D5E88" w14:textId="77777777" w:rsidR="00A858BB" w:rsidRPr="00BB43B4" w:rsidRDefault="00A858BB" w:rsidP="0081719E">
            <w:pPr>
              <w:rPr>
                <w:rFonts w:ascii="Garamond" w:hAnsi="Garamond"/>
                <w:sz w:val="12"/>
                <w:szCs w:val="24"/>
              </w:rPr>
            </w:pPr>
          </w:p>
        </w:tc>
        <w:tc>
          <w:tcPr>
            <w:tcW w:w="233" w:type="pct"/>
            <w:tcBorders>
              <w:top w:val="nil"/>
              <w:left w:val="nil"/>
              <w:bottom w:val="nil"/>
              <w:right w:val="nil"/>
            </w:tcBorders>
            <w:noWrap/>
            <w:vAlign w:val="bottom"/>
            <w:hideMark/>
          </w:tcPr>
          <w:p w14:paraId="6FD05973" w14:textId="77777777" w:rsidR="00A858BB" w:rsidRPr="00BB43B4" w:rsidRDefault="00A858BB" w:rsidP="0081719E">
            <w:pPr>
              <w:rPr>
                <w:rFonts w:ascii="Garamond" w:hAnsi="Garamond"/>
                <w:sz w:val="12"/>
                <w:szCs w:val="24"/>
              </w:rPr>
            </w:pPr>
          </w:p>
        </w:tc>
        <w:tc>
          <w:tcPr>
            <w:tcW w:w="178" w:type="pct"/>
            <w:tcBorders>
              <w:top w:val="nil"/>
              <w:left w:val="nil"/>
              <w:bottom w:val="nil"/>
              <w:right w:val="nil"/>
            </w:tcBorders>
            <w:noWrap/>
            <w:vAlign w:val="bottom"/>
            <w:hideMark/>
          </w:tcPr>
          <w:p w14:paraId="27048D03" w14:textId="77777777" w:rsidR="00A858BB" w:rsidRPr="00BB43B4" w:rsidRDefault="00A858BB" w:rsidP="0081719E">
            <w:pPr>
              <w:rPr>
                <w:rFonts w:ascii="Garamond" w:hAnsi="Garamond"/>
                <w:sz w:val="12"/>
                <w:szCs w:val="24"/>
              </w:rPr>
            </w:pPr>
          </w:p>
        </w:tc>
        <w:tc>
          <w:tcPr>
            <w:tcW w:w="205" w:type="pct"/>
            <w:tcBorders>
              <w:top w:val="nil"/>
              <w:left w:val="nil"/>
              <w:bottom w:val="nil"/>
              <w:right w:val="nil"/>
            </w:tcBorders>
            <w:noWrap/>
            <w:vAlign w:val="bottom"/>
            <w:hideMark/>
          </w:tcPr>
          <w:p w14:paraId="74A265DB" w14:textId="77777777" w:rsidR="00A858BB" w:rsidRPr="00BB43B4" w:rsidRDefault="00A858BB" w:rsidP="0081719E">
            <w:pPr>
              <w:rPr>
                <w:rFonts w:ascii="Garamond" w:hAnsi="Garamond"/>
                <w:sz w:val="12"/>
                <w:szCs w:val="24"/>
              </w:rPr>
            </w:pPr>
          </w:p>
        </w:tc>
        <w:tc>
          <w:tcPr>
            <w:tcW w:w="159" w:type="pct"/>
            <w:tcBorders>
              <w:top w:val="nil"/>
              <w:left w:val="nil"/>
              <w:bottom w:val="nil"/>
              <w:right w:val="nil"/>
            </w:tcBorders>
            <w:noWrap/>
            <w:vAlign w:val="bottom"/>
            <w:hideMark/>
          </w:tcPr>
          <w:p w14:paraId="152A847D" w14:textId="77777777" w:rsidR="00A858BB" w:rsidRPr="00BB43B4" w:rsidRDefault="00A858BB" w:rsidP="0081719E">
            <w:pPr>
              <w:rPr>
                <w:rFonts w:ascii="Garamond" w:hAnsi="Garamond"/>
                <w:sz w:val="12"/>
                <w:szCs w:val="24"/>
              </w:rPr>
            </w:pPr>
          </w:p>
        </w:tc>
        <w:tc>
          <w:tcPr>
            <w:tcW w:w="233" w:type="pct"/>
            <w:tcBorders>
              <w:top w:val="nil"/>
              <w:left w:val="nil"/>
              <w:bottom w:val="nil"/>
              <w:right w:val="nil"/>
            </w:tcBorders>
            <w:noWrap/>
            <w:vAlign w:val="bottom"/>
            <w:hideMark/>
          </w:tcPr>
          <w:p w14:paraId="1B2961B1" w14:textId="77777777" w:rsidR="00A858BB" w:rsidRPr="00BB43B4" w:rsidRDefault="00A858BB" w:rsidP="0081719E">
            <w:pPr>
              <w:rPr>
                <w:rFonts w:ascii="Garamond" w:hAnsi="Garamond"/>
                <w:sz w:val="12"/>
                <w:szCs w:val="24"/>
              </w:rPr>
            </w:pPr>
          </w:p>
        </w:tc>
        <w:tc>
          <w:tcPr>
            <w:tcW w:w="178" w:type="pct"/>
            <w:tcBorders>
              <w:top w:val="nil"/>
              <w:left w:val="nil"/>
              <w:bottom w:val="nil"/>
              <w:right w:val="nil"/>
            </w:tcBorders>
            <w:noWrap/>
            <w:vAlign w:val="bottom"/>
            <w:hideMark/>
          </w:tcPr>
          <w:p w14:paraId="1D957235" w14:textId="77777777" w:rsidR="00A858BB" w:rsidRPr="00BB43B4" w:rsidRDefault="00A858BB" w:rsidP="0081719E">
            <w:pPr>
              <w:rPr>
                <w:rFonts w:ascii="Garamond" w:hAnsi="Garamond"/>
                <w:sz w:val="12"/>
                <w:szCs w:val="24"/>
              </w:rPr>
            </w:pPr>
          </w:p>
        </w:tc>
        <w:tc>
          <w:tcPr>
            <w:tcW w:w="205" w:type="pct"/>
            <w:tcBorders>
              <w:top w:val="nil"/>
              <w:left w:val="nil"/>
              <w:bottom w:val="nil"/>
              <w:right w:val="nil"/>
            </w:tcBorders>
            <w:noWrap/>
            <w:vAlign w:val="bottom"/>
            <w:hideMark/>
          </w:tcPr>
          <w:p w14:paraId="094B29DB" w14:textId="77777777" w:rsidR="00A858BB" w:rsidRPr="00BB43B4" w:rsidRDefault="00A858BB" w:rsidP="0081719E">
            <w:pPr>
              <w:rPr>
                <w:rFonts w:ascii="Garamond" w:hAnsi="Garamond"/>
                <w:sz w:val="12"/>
                <w:szCs w:val="24"/>
              </w:rPr>
            </w:pPr>
          </w:p>
        </w:tc>
        <w:tc>
          <w:tcPr>
            <w:tcW w:w="159" w:type="pct"/>
            <w:tcBorders>
              <w:top w:val="nil"/>
              <w:left w:val="nil"/>
              <w:bottom w:val="nil"/>
              <w:right w:val="nil"/>
            </w:tcBorders>
            <w:noWrap/>
            <w:vAlign w:val="bottom"/>
            <w:hideMark/>
          </w:tcPr>
          <w:p w14:paraId="23917ECB" w14:textId="77777777" w:rsidR="00A858BB" w:rsidRPr="00BB43B4" w:rsidRDefault="00A858BB" w:rsidP="0081719E">
            <w:pPr>
              <w:rPr>
                <w:rFonts w:ascii="Garamond" w:hAnsi="Garamond"/>
                <w:sz w:val="12"/>
                <w:szCs w:val="24"/>
              </w:rPr>
            </w:pPr>
          </w:p>
        </w:tc>
        <w:tc>
          <w:tcPr>
            <w:tcW w:w="233" w:type="pct"/>
            <w:tcBorders>
              <w:top w:val="nil"/>
              <w:left w:val="nil"/>
              <w:bottom w:val="nil"/>
              <w:right w:val="nil"/>
            </w:tcBorders>
            <w:noWrap/>
            <w:vAlign w:val="bottom"/>
            <w:hideMark/>
          </w:tcPr>
          <w:p w14:paraId="1FB9E91F" w14:textId="77777777" w:rsidR="00A858BB" w:rsidRPr="00BB43B4" w:rsidRDefault="00A858BB" w:rsidP="0081719E">
            <w:pPr>
              <w:rPr>
                <w:rFonts w:ascii="Garamond" w:hAnsi="Garamond"/>
                <w:sz w:val="12"/>
                <w:szCs w:val="24"/>
              </w:rPr>
            </w:pPr>
          </w:p>
        </w:tc>
        <w:tc>
          <w:tcPr>
            <w:tcW w:w="178" w:type="pct"/>
            <w:tcBorders>
              <w:top w:val="nil"/>
              <w:left w:val="nil"/>
              <w:bottom w:val="nil"/>
              <w:right w:val="nil"/>
            </w:tcBorders>
            <w:noWrap/>
            <w:vAlign w:val="bottom"/>
            <w:hideMark/>
          </w:tcPr>
          <w:p w14:paraId="3A3106A8" w14:textId="77777777" w:rsidR="00A858BB" w:rsidRPr="00BB43B4" w:rsidRDefault="00A858BB" w:rsidP="0081719E">
            <w:pPr>
              <w:rPr>
                <w:rFonts w:ascii="Garamond" w:hAnsi="Garamond"/>
                <w:sz w:val="12"/>
                <w:szCs w:val="24"/>
              </w:rPr>
            </w:pPr>
          </w:p>
        </w:tc>
        <w:tc>
          <w:tcPr>
            <w:tcW w:w="205" w:type="pct"/>
            <w:tcBorders>
              <w:top w:val="nil"/>
              <w:left w:val="nil"/>
              <w:bottom w:val="nil"/>
              <w:right w:val="nil"/>
            </w:tcBorders>
            <w:noWrap/>
            <w:vAlign w:val="bottom"/>
            <w:hideMark/>
          </w:tcPr>
          <w:p w14:paraId="05D91DF2" w14:textId="77777777" w:rsidR="00A858BB" w:rsidRPr="00BB43B4" w:rsidRDefault="00A858BB" w:rsidP="0081719E">
            <w:pPr>
              <w:rPr>
                <w:rFonts w:ascii="Garamond" w:hAnsi="Garamond"/>
                <w:sz w:val="12"/>
                <w:szCs w:val="24"/>
              </w:rPr>
            </w:pPr>
          </w:p>
        </w:tc>
        <w:tc>
          <w:tcPr>
            <w:tcW w:w="171" w:type="pct"/>
            <w:tcBorders>
              <w:top w:val="nil"/>
              <w:left w:val="nil"/>
              <w:bottom w:val="nil"/>
              <w:right w:val="nil"/>
            </w:tcBorders>
            <w:noWrap/>
            <w:vAlign w:val="bottom"/>
            <w:hideMark/>
          </w:tcPr>
          <w:p w14:paraId="755E8841" w14:textId="77777777" w:rsidR="00A858BB" w:rsidRPr="00BB43B4" w:rsidRDefault="00A858BB" w:rsidP="0081719E">
            <w:pPr>
              <w:rPr>
                <w:rFonts w:ascii="Garamond" w:hAnsi="Garamond"/>
                <w:sz w:val="12"/>
                <w:szCs w:val="24"/>
              </w:rPr>
            </w:pPr>
          </w:p>
        </w:tc>
        <w:tc>
          <w:tcPr>
            <w:tcW w:w="233" w:type="pct"/>
            <w:tcBorders>
              <w:top w:val="nil"/>
              <w:left w:val="nil"/>
              <w:bottom w:val="nil"/>
              <w:right w:val="nil"/>
            </w:tcBorders>
            <w:noWrap/>
            <w:vAlign w:val="bottom"/>
            <w:hideMark/>
          </w:tcPr>
          <w:p w14:paraId="469E206C" w14:textId="77777777" w:rsidR="00A858BB" w:rsidRPr="00BB43B4" w:rsidRDefault="00A858BB" w:rsidP="0081719E">
            <w:pPr>
              <w:rPr>
                <w:rFonts w:ascii="Garamond" w:hAnsi="Garamond"/>
                <w:sz w:val="12"/>
                <w:szCs w:val="24"/>
              </w:rPr>
            </w:pPr>
          </w:p>
        </w:tc>
        <w:tc>
          <w:tcPr>
            <w:tcW w:w="178" w:type="pct"/>
            <w:tcBorders>
              <w:top w:val="nil"/>
              <w:left w:val="nil"/>
              <w:bottom w:val="nil"/>
              <w:right w:val="nil"/>
            </w:tcBorders>
            <w:noWrap/>
            <w:vAlign w:val="bottom"/>
            <w:hideMark/>
          </w:tcPr>
          <w:p w14:paraId="3B4E9DFC" w14:textId="77777777" w:rsidR="00A858BB" w:rsidRPr="00BB43B4" w:rsidRDefault="00A858BB" w:rsidP="0081719E">
            <w:pPr>
              <w:rPr>
                <w:rFonts w:ascii="Garamond" w:hAnsi="Garamond"/>
                <w:sz w:val="12"/>
                <w:szCs w:val="24"/>
              </w:rPr>
            </w:pPr>
          </w:p>
        </w:tc>
        <w:tc>
          <w:tcPr>
            <w:tcW w:w="205" w:type="pct"/>
            <w:tcBorders>
              <w:top w:val="nil"/>
              <w:left w:val="nil"/>
              <w:bottom w:val="nil"/>
              <w:right w:val="nil"/>
            </w:tcBorders>
            <w:noWrap/>
            <w:vAlign w:val="bottom"/>
            <w:hideMark/>
          </w:tcPr>
          <w:p w14:paraId="520FA2B7" w14:textId="77777777" w:rsidR="00A858BB" w:rsidRPr="00BB43B4" w:rsidRDefault="00A858BB" w:rsidP="0081719E">
            <w:pPr>
              <w:rPr>
                <w:rFonts w:ascii="Garamond" w:hAnsi="Garamond"/>
                <w:sz w:val="12"/>
                <w:szCs w:val="24"/>
              </w:rPr>
            </w:pPr>
          </w:p>
        </w:tc>
        <w:tc>
          <w:tcPr>
            <w:tcW w:w="149" w:type="pct"/>
            <w:tcBorders>
              <w:top w:val="nil"/>
              <w:left w:val="nil"/>
              <w:bottom w:val="nil"/>
              <w:right w:val="nil"/>
            </w:tcBorders>
            <w:noWrap/>
            <w:vAlign w:val="bottom"/>
            <w:hideMark/>
          </w:tcPr>
          <w:p w14:paraId="3CE21BF9" w14:textId="77777777" w:rsidR="00A858BB" w:rsidRPr="00BB43B4" w:rsidRDefault="00A858BB" w:rsidP="0081719E">
            <w:pPr>
              <w:rPr>
                <w:rFonts w:ascii="Garamond" w:hAnsi="Garamond"/>
                <w:sz w:val="12"/>
                <w:szCs w:val="24"/>
              </w:rPr>
            </w:pPr>
          </w:p>
        </w:tc>
        <w:tc>
          <w:tcPr>
            <w:tcW w:w="233" w:type="pct"/>
            <w:tcBorders>
              <w:top w:val="nil"/>
              <w:left w:val="nil"/>
              <w:bottom w:val="nil"/>
              <w:right w:val="nil"/>
            </w:tcBorders>
            <w:noWrap/>
            <w:vAlign w:val="bottom"/>
            <w:hideMark/>
          </w:tcPr>
          <w:p w14:paraId="495802F6" w14:textId="77777777" w:rsidR="00A858BB" w:rsidRPr="00BB43B4" w:rsidRDefault="00A858BB" w:rsidP="0081719E">
            <w:pPr>
              <w:rPr>
                <w:rFonts w:ascii="Garamond" w:hAnsi="Garamond"/>
                <w:sz w:val="12"/>
                <w:szCs w:val="24"/>
              </w:rPr>
            </w:pPr>
          </w:p>
        </w:tc>
        <w:tc>
          <w:tcPr>
            <w:tcW w:w="178" w:type="pct"/>
            <w:tcBorders>
              <w:top w:val="nil"/>
              <w:left w:val="nil"/>
              <w:bottom w:val="nil"/>
              <w:right w:val="nil"/>
            </w:tcBorders>
            <w:noWrap/>
            <w:vAlign w:val="bottom"/>
            <w:hideMark/>
          </w:tcPr>
          <w:p w14:paraId="50767999" w14:textId="77777777" w:rsidR="00A858BB" w:rsidRPr="00BB43B4" w:rsidRDefault="00A858BB" w:rsidP="0081719E">
            <w:pPr>
              <w:rPr>
                <w:rFonts w:ascii="Garamond" w:hAnsi="Garamond"/>
                <w:sz w:val="12"/>
                <w:szCs w:val="24"/>
              </w:rPr>
            </w:pPr>
          </w:p>
        </w:tc>
        <w:tc>
          <w:tcPr>
            <w:tcW w:w="205" w:type="pct"/>
            <w:tcBorders>
              <w:top w:val="nil"/>
              <w:left w:val="nil"/>
              <w:bottom w:val="nil"/>
              <w:right w:val="nil"/>
            </w:tcBorders>
            <w:noWrap/>
            <w:vAlign w:val="bottom"/>
            <w:hideMark/>
          </w:tcPr>
          <w:p w14:paraId="6C23C170" w14:textId="77777777" w:rsidR="00A858BB" w:rsidRPr="00BB43B4" w:rsidRDefault="00A858BB" w:rsidP="0081719E">
            <w:pPr>
              <w:rPr>
                <w:rFonts w:ascii="Garamond" w:hAnsi="Garamond"/>
                <w:sz w:val="12"/>
                <w:szCs w:val="24"/>
              </w:rPr>
            </w:pPr>
          </w:p>
        </w:tc>
        <w:tc>
          <w:tcPr>
            <w:tcW w:w="65" w:type="pct"/>
            <w:vAlign w:val="center"/>
            <w:hideMark/>
          </w:tcPr>
          <w:p w14:paraId="32C0E43E" w14:textId="77777777" w:rsidR="00A858BB" w:rsidRPr="00BB43B4" w:rsidRDefault="00A858BB" w:rsidP="0081719E">
            <w:pPr>
              <w:rPr>
                <w:rFonts w:ascii="Garamond" w:hAnsi="Garamond"/>
                <w:sz w:val="12"/>
                <w:szCs w:val="24"/>
              </w:rPr>
            </w:pPr>
          </w:p>
        </w:tc>
      </w:tr>
      <w:tr w:rsidR="0081719E" w:rsidRPr="00BB43B4" w14:paraId="424E3AE1" w14:textId="77777777" w:rsidTr="0081719E">
        <w:trPr>
          <w:trHeight w:val="276"/>
        </w:trPr>
        <w:tc>
          <w:tcPr>
            <w:tcW w:w="283" w:type="pct"/>
            <w:tcBorders>
              <w:top w:val="nil"/>
              <w:left w:val="nil"/>
              <w:bottom w:val="nil"/>
              <w:right w:val="nil"/>
            </w:tcBorders>
            <w:noWrap/>
            <w:vAlign w:val="bottom"/>
            <w:hideMark/>
          </w:tcPr>
          <w:p w14:paraId="1814272B" w14:textId="77777777" w:rsidR="00A858BB" w:rsidRPr="00BB43B4" w:rsidRDefault="00A858BB" w:rsidP="0081719E">
            <w:pPr>
              <w:rPr>
                <w:rFonts w:ascii="Garamond" w:hAnsi="Garamond"/>
                <w:sz w:val="12"/>
                <w:szCs w:val="24"/>
              </w:rPr>
            </w:pPr>
          </w:p>
        </w:tc>
        <w:tc>
          <w:tcPr>
            <w:tcW w:w="153" w:type="pct"/>
            <w:tcBorders>
              <w:top w:val="nil"/>
              <w:left w:val="nil"/>
              <w:bottom w:val="nil"/>
              <w:right w:val="nil"/>
            </w:tcBorders>
            <w:noWrap/>
            <w:vAlign w:val="bottom"/>
            <w:hideMark/>
          </w:tcPr>
          <w:p w14:paraId="582F5E7B" w14:textId="77777777" w:rsidR="00A858BB" w:rsidRPr="00BB43B4" w:rsidRDefault="00A858BB" w:rsidP="0081719E">
            <w:pPr>
              <w:rPr>
                <w:rFonts w:ascii="Garamond" w:hAnsi="Garamond"/>
                <w:sz w:val="12"/>
                <w:szCs w:val="24"/>
              </w:rPr>
            </w:pPr>
          </w:p>
        </w:tc>
        <w:tc>
          <w:tcPr>
            <w:tcW w:w="233" w:type="pct"/>
            <w:tcBorders>
              <w:top w:val="nil"/>
              <w:left w:val="nil"/>
              <w:bottom w:val="nil"/>
              <w:right w:val="nil"/>
            </w:tcBorders>
            <w:noWrap/>
            <w:vAlign w:val="bottom"/>
            <w:hideMark/>
          </w:tcPr>
          <w:p w14:paraId="2C4887ED" w14:textId="77777777" w:rsidR="00A858BB" w:rsidRPr="00BB43B4" w:rsidRDefault="00A858BB" w:rsidP="0081719E">
            <w:pPr>
              <w:rPr>
                <w:rFonts w:ascii="Garamond" w:hAnsi="Garamond"/>
                <w:sz w:val="12"/>
                <w:szCs w:val="24"/>
              </w:rPr>
            </w:pPr>
          </w:p>
        </w:tc>
        <w:tc>
          <w:tcPr>
            <w:tcW w:w="188" w:type="pct"/>
            <w:tcBorders>
              <w:top w:val="nil"/>
              <w:left w:val="nil"/>
              <w:bottom w:val="nil"/>
              <w:right w:val="nil"/>
            </w:tcBorders>
            <w:noWrap/>
            <w:vAlign w:val="bottom"/>
            <w:hideMark/>
          </w:tcPr>
          <w:p w14:paraId="75935082" w14:textId="77777777" w:rsidR="00A858BB" w:rsidRPr="00BB43B4" w:rsidRDefault="00A858BB" w:rsidP="0081719E">
            <w:pPr>
              <w:rPr>
                <w:rFonts w:ascii="Garamond" w:hAnsi="Garamond"/>
                <w:sz w:val="12"/>
                <w:szCs w:val="24"/>
              </w:rPr>
            </w:pPr>
          </w:p>
        </w:tc>
        <w:tc>
          <w:tcPr>
            <w:tcW w:w="979" w:type="pct"/>
            <w:gridSpan w:val="5"/>
            <w:tcBorders>
              <w:top w:val="nil"/>
              <w:left w:val="nil"/>
              <w:bottom w:val="nil"/>
              <w:right w:val="nil"/>
            </w:tcBorders>
            <w:noWrap/>
            <w:vAlign w:val="bottom"/>
            <w:hideMark/>
          </w:tcPr>
          <w:p w14:paraId="2F847B05" w14:textId="77777777" w:rsidR="00A858BB" w:rsidRPr="00BB43B4" w:rsidRDefault="00A858BB" w:rsidP="0081719E">
            <w:pPr>
              <w:rPr>
                <w:rFonts w:ascii="Garamond" w:hAnsi="Garamond"/>
                <w:sz w:val="12"/>
                <w:szCs w:val="24"/>
              </w:rPr>
            </w:pPr>
            <w:r w:rsidRPr="00BB43B4">
              <w:rPr>
                <w:rFonts w:ascii="Garamond" w:hAnsi="Garamond"/>
                <w:sz w:val="12"/>
                <w:szCs w:val="24"/>
              </w:rPr>
              <w:t>_______________________</w:t>
            </w:r>
          </w:p>
        </w:tc>
        <w:tc>
          <w:tcPr>
            <w:tcW w:w="159" w:type="pct"/>
            <w:tcBorders>
              <w:top w:val="nil"/>
              <w:left w:val="nil"/>
              <w:bottom w:val="nil"/>
              <w:right w:val="nil"/>
            </w:tcBorders>
            <w:noWrap/>
            <w:vAlign w:val="bottom"/>
            <w:hideMark/>
          </w:tcPr>
          <w:p w14:paraId="087048F5" w14:textId="77777777" w:rsidR="00A858BB" w:rsidRPr="00BB43B4" w:rsidRDefault="00A858BB" w:rsidP="0081719E">
            <w:pPr>
              <w:rPr>
                <w:rFonts w:ascii="Garamond" w:hAnsi="Garamond"/>
                <w:sz w:val="12"/>
                <w:szCs w:val="24"/>
              </w:rPr>
            </w:pPr>
          </w:p>
        </w:tc>
        <w:tc>
          <w:tcPr>
            <w:tcW w:w="233" w:type="pct"/>
            <w:tcBorders>
              <w:top w:val="nil"/>
              <w:left w:val="nil"/>
              <w:bottom w:val="nil"/>
              <w:right w:val="nil"/>
            </w:tcBorders>
            <w:noWrap/>
            <w:vAlign w:val="bottom"/>
            <w:hideMark/>
          </w:tcPr>
          <w:p w14:paraId="56ABA62F" w14:textId="77777777" w:rsidR="00A858BB" w:rsidRPr="00BB43B4" w:rsidRDefault="00A858BB" w:rsidP="0081719E">
            <w:pPr>
              <w:rPr>
                <w:rFonts w:ascii="Garamond" w:hAnsi="Garamond"/>
                <w:sz w:val="12"/>
                <w:szCs w:val="24"/>
              </w:rPr>
            </w:pPr>
          </w:p>
        </w:tc>
        <w:tc>
          <w:tcPr>
            <w:tcW w:w="178" w:type="pct"/>
            <w:tcBorders>
              <w:top w:val="nil"/>
              <w:left w:val="nil"/>
              <w:bottom w:val="nil"/>
              <w:right w:val="nil"/>
            </w:tcBorders>
            <w:noWrap/>
            <w:vAlign w:val="bottom"/>
            <w:hideMark/>
          </w:tcPr>
          <w:p w14:paraId="12134859" w14:textId="77777777" w:rsidR="00A858BB" w:rsidRPr="00BB43B4" w:rsidRDefault="00A858BB" w:rsidP="0081719E">
            <w:pPr>
              <w:rPr>
                <w:rFonts w:ascii="Garamond" w:hAnsi="Garamond"/>
                <w:sz w:val="12"/>
                <w:szCs w:val="24"/>
              </w:rPr>
            </w:pPr>
          </w:p>
        </w:tc>
        <w:tc>
          <w:tcPr>
            <w:tcW w:w="205" w:type="pct"/>
            <w:tcBorders>
              <w:top w:val="nil"/>
              <w:left w:val="nil"/>
              <w:bottom w:val="nil"/>
              <w:right w:val="nil"/>
            </w:tcBorders>
            <w:noWrap/>
            <w:vAlign w:val="bottom"/>
            <w:hideMark/>
          </w:tcPr>
          <w:p w14:paraId="08CB27B2" w14:textId="77777777" w:rsidR="00A858BB" w:rsidRPr="00BB43B4" w:rsidRDefault="00A858BB" w:rsidP="0081719E">
            <w:pPr>
              <w:rPr>
                <w:rFonts w:ascii="Garamond" w:hAnsi="Garamond"/>
                <w:sz w:val="12"/>
                <w:szCs w:val="24"/>
              </w:rPr>
            </w:pPr>
          </w:p>
        </w:tc>
        <w:tc>
          <w:tcPr>
            <w:tcW w:w="159" w:type="pct"/>
            <w:tcBorders>
              <w:top w:val="nil"/>
              <w:left w:val="nil"/>
              <w:bottom w:val="nil"/>
              <w:right w:val="nil"/>
            </w:tcBorders>
            <w:noWrap/>
            <w:vAlign w:val="bottom"/>
            <w:hideMark/>
          </w:tcPr>
          <w:p w14:paraId="74BE9554" w14:textId="77777777" w:rsidR="00A858BB" w:rsidRPr="00BB43B4" w:rsidRDefault="00A858BB" w:rsidP="0081719E">
            <w:pPr>
              <w:rPr>
                <w:rFonts w:ascii="Garamond" w:hAnsi="Garamond"/>
                <w:sz w:val="12"/>
                <w:szCs w:val="24"/>
              </w:rPr>
            </w:pPr>
          </w:p>
        </w:tc>
        <w:tc>
          <w:tcPr>
            <w:tcW w:w="233" w:type="pct"/>
            <w:tcBorders>
              <w:top w:val="nil"/>
              <w:left w:val="nil"/>
              <w:bottom w:val="nil"/>
              <w:right w:val="nil"/>
            </w:tcBorders>
            <w:noWrap/>
            <w:vAlign w:val="bottom"/>
            <w:hideMark/>
          </w:tcPr>
          <w:p w14:paraId="4E73A429" w14:textId="77777777" w:rsidR="00A858BB" w:rsidRPr="00BB43B4" w:rsidRDefault="00A858BB" w:rsidP="0081719E">
            <w:pPr>
              <w:rPr>
                <w:rFonts w:ascii="Garamond" w:hAnsi="Garamond"/>
                <w:sz w:val="12"/>
                <w:szCs w:val="24"/>
              </w:rPr>
            </w:pPr>
          </w:p>
        </w:tc>
        <w:tc>
          <w:tcPr>
            <w:tcW w:w="178" w:type="pct"/>
            <w:tcBorders>
              <w:top w:val="nil"/>
              <w:left w:val="nil"/>
              <w:bottom w:val="nil"/>
              <w:right w:val="nil"/>
            </w:tcBorders>
            <w:noWrap/>
            <w:vAlign w:val="bottom"/>
            <w:hideMark/>
          </w:tcPr>
          <w:p w14:paraId="456DA16B" w14:textId="77777777" w:rsidR="00A858BB" w:rsidRPr="00BB43B4" w:rsidRDefault="00A858BB" w:rsidP="0081719E">
            <w:pPr>
              <w:rPr>
                <w:rFonts w:ascii="Garamond" w:hAnsi="Garamond"/>
                <w:sz w:val="12"/>
                <w:szCs w:val="24"/>
              </w:rPr>
            </w:pPr>
          </w:p>
        </w:tc>
        <w:tc>
          <w:tcPr>
            <w:tcW w:w="1139" w:type="pct"/>
            <w:gridSpan w:val="6"/>
            <w:tcBorders>
              <w:top w:val="nil"/>
              <w:left w:val="nil"/>
              <w:bottom w:val="nil"/>
              <w:right w:val="nil"/>
            </w:tcBorders>
            <w:noWrap/>
            <w:vAlign w:val="bottom"/>
            <w:hideMark/>
          </w:tcPr>
          <w:p w14:paraId="19D66EA0" w14:textId="77777777" w:rsidR="00A858BB" w:rsidRPr="00BB43B4" w:rsidRDefault="00A858BB" w:rsidP="0081719E">
            <w:pPr>
              <w:rPr>
                <w:rFonts w:ascii="Garamond" w:hAnsi="Garamond"/>
                <w:sz w:val="12"/>
                <w:szCs w:val="24"/>
              </w:rPr>
            </w:pPr>
            <w:r w:rsidRPr="00BB43B4">
              <w:rPr>
                <w:rFonts w:ascii="Garamond" w:hAnsi="Garamond"/>
                <w:sz w:val="12"/>
                <w:szCs w:val="24"/>
              </w:rPr>
              <w:t>___________________________</w:t>
            </w:r>
          </w:p>
        </w:tc>
        <w:tc>
          <w:tcPr>
            <w:tcW w:w="233" w:type="pct"/>
            <w:tcBorders>
              <w:top w:val="nil"/>
              <w:left w:val="nil"/>
              <w:bottom w:val="nil"/>
              <w:right w:val="nil"/>
            </w:tcBorders>
            <w:noWrap/>
            <w:vAlign w:val="bottom"/>
            <w:hideMark/>
          </w:tcPr>
          <w:p w14:paraId="525EA10D" w14:textId="77777777" w:rsidR="00A858BB" w:rsidRPr="00BB43B4" w:rsidRDefault="00A858BB" w:rsidP="0081719E">
            <w:pPr>
              <w:rPr>
                <w:rFonts w:ascii="Garamond" w:hAnsi="Garamond"/>
                <w:sz w:val="12"/>
                <w:szCs w:val="24"/>
              </w:rPr>
            </w:pPr>
          </w:p>
        </w:tc>
        <w:tc>
          <w:tcPr>
            <w:tcW w:w="178" w:type="pct"/>
            <w:tcBorders>
              <w:top w:val="nil"/>
              <w:left w:val="nil"/>
              <w:bottom w:val="nil"/>
              <w:right w:val="nil"/>
            </w:tcBorders>
            <w:noWrap/>
            <w:vAlign w:val="bottom"/>
            <w:hideMark/>
          </w:tcPr>
          <w:p w14:paraId="13556104" w14:textId="77777777" w:rsidR="00A858BB" w:rsidRPr="00BB43B4" w:rsidRDefault="00A858BB" w:rsidP="0081719E">
            <w:pPr>
              <w:rPr>
                <w:rFonts w:ascii="Garamond" w:hAnsi="Garamond"/>
                <w:sz w:val="12"/>
                <w:szCs w:val="24"/>
              </w:rPr>
            </w:pPr>
          </w:p>
        </w:tc>
        <w:tc>
          <w:tcPr>
            <w:tcW w:w="205" w:type="pct"/>
            <w:tcBorders>
              <w:top w:val="nil"/>
              <w:left w:val="nil"/>
              <w:bottom w:val="nil"/>
              <w:right w:val="nil"/>
            </w:tcBorders>
            <w:noWrap/>
            <w:vAlign w:val="bottom"/>
            <w:hideMark/>
          </w:tcPr>
          <w:p w14:paraId="4D77A281" w14:textId="77777777" w:rsidR="00A858BB" w:rsidRPr="00BB43B4" w:rsidRDefault="00A858BB" w:rsidP="0081719E">
            <w:pPr>
              <w:rPr>
                <w:rFonts w:ascii="Garamond" w:hAnsi="Garamond"/>
                <w:sz w:val="12"/>
                <w:szCs w:val="24"/>
              </w:rPr>
            </w:pPr>
          </w:p>
        </w:tc>
        <w:tc>
          <w:tcPr>
            <w:tcW w:w="65" w:type="pct"/>
            <w:vAlign w:val="center"/>
            <w:hideMark/>
          </w:tcPr>
          <w:p w14:paraId="01A216B8" w14:textId="77777777" w:rsidR="00A858BB" w:rsidRPr="00BB43B4" w:rsidRDefault="00A858BB" w:rsidP="0081719E">
            <w:pPr>
              <w:rPr>
                <w:rFonts w:ascii="Garamond" w:hAnsi="Garamond"/>
                <w:sz w:val="12"/>
                <w:szCs w:val="24"/>
              </w:rPr>
            </w:pPr>
          </w:p>
        </w:tc>
      </w:tr>
    </w:tbl>
    <w:p w14:paraId="617DA28A" w14:textId="77777777" w:rsidR="00A858BB" w:rsidRPr="00BB43B4" w:rsidRDefault="00A858BB" w:rsidP="00586D6E">
      <w:pPr>
        <w:ind w:firstLine="284"/>
        <w:rPr>
          <w:rFonts w:ascii="Garamond" w:eastAsia="MS Mincho" w:hAnsi="Garamond"/>
          <w:sz w:val="24"/>
          <w:szCs w:val="24"/>
        </w:rPr>
      </w:pPr>
    </w:p>
    <w:p w14:paraId="184464B4" w14:textId="0DBD16AF" w:rsidR="00A858BB" w:rsidRPr="00BB43B4" w:rsidRDefault="00A858BB" w:rsidP="00586D6E">
      <w:pPr>
        <w:ind w:firstLine="284"/>
        <w:rPr>
          <w:rFonts w:ascii="Garamond" w:eastAsia="MS Mincho" w:hAnsi="Garamond"/>
          <w:bCs/>
          <w:sz w:val="24"/>
          <w:szCs w:val="24"/>
        </w:rPr>
      </w:pPr>
      <w:r w:rsidRPr="00BB43B4">
        <w:rPr>
          <w:rFonts w:ascii="Garamond" w:eastAsia="MS Mincho" w:hAnsi="Garamond"/>
          <w:bCs/>
          <w:sz w:val="24"/>
          <w:szCs w:val="24"/>
        </w:rPr>
        <w:lastRenderedPageBreak/>
        <w:t xml:space="preserve">A10-4. </w:t>
      </w:r>
      <w:r w:rsidR="008028EB" w:rsidRPr="00BB43B4">
        <w:rPr>
          <w:rFonts w:ascii="Garamond" w:eastAsia="MS Mincho" w:hAnsi="Garamond"/>
          <w:bCs/>
          <w:sz w:val="24"/>
          <w:szCs w:val="24"/>
        </w:rPr>
        <w:t>FORMULARI I</w:t>
      </w:r>
      <w:r w:rsidRPr="00BB43B4">
        <w:rPr>
          <w:rFonts w:ascii="Garamond" w:eastAsia="MS Mincho" w:hAnsi="Garamond"/>
          <w:bCs/>
          <w:sz w:val="24"/>
          <w:szCs w:val="24"/>
        </w:rPr>
        <w:t xml:space="preserve"> VERIFIKIMIT TË ZËNIES SË </w:t>
      </w:r>
      <w:r w:rsidR="006D0328" w:rsidRPr="00BB43B4">
        <w:rPr>
          <w:rFonts w:ascii="Garamond" w:eastAsia="MS Mincho" w:hAnsi="Garamond"/>
          <w:bCs/>
          <w:sz w:val="24"/>
          <w:szCs w:val="24"/>
        </w:rPr>
        <w:t>FIDANËVE</w:t>
      </w:r>
      <w:r w:rsidRPr="00BB43B4">
        <w:rPr>
          <w:rFonts w:ascii="Garamond" w:eastAsia="MS Mincho" w:hAnsi="Garamond"/>
          <w:bCs/>
          <w:sz w:val="24"/>
          <w:szCs w:val="24"/>
        </w:rPr>
        <w:t xml:space="preserve"> PYJORË SIPAS VITEVE DHE OBJEKTEVE TË MBJ</w:t>
      </w:r>
      <w:r w:rsidR="00E05D3D" w:rsidRPr="00BB43B4">
        <w:rPr>
          <w:rFonts w:ascii="Garamond" w:eastAsia="MS Mincho" w:hAnsi="Garamond"/>
          <w:bCs/>
          <w:sz w:val="24"/>
          <w:szCs w:val="24"/>
        </w:rPr>
        <w:t>ELLJES,                    SI 5-</w:t>
      </w:r>
      <w:r w:rsidRPr="00BB43B4">
        <w:rPr>
          <w:rFonts w:ascii="Garamond" w:eastAsia="MS Mincho" w:hAnsi="Garamond"/>
          <w:bCs/>
          <w:sz w:val="24"/>
          <w:szCs w:val="24"/>
        </w:rPr>
        <w:t>VJEÇAR</w:t>
      </w:r>
    </w:p>
    <w:p w14:paraId="7BC26947" w14:textId="77777777" w:rsidR="00A858BB" w:rsidRPr="00BB43B4" w:rsidRDefault="00A858BB" w:rsidP="00586D6E">
      <w:pPr>
        <w:ind w:firstLine="284"/>
        <w:rPr>
          <w:rFonts w:ascii="Garamond" w:eastAsia="MS Mincho" w:hAnsi="Garamond"/>
          <w:sz w:val="24"/>
          <w:szCs w:val="24"/>
        </w:rPr>
      </w:pPr>
    </w:p>
    <w:tbl>
      <w:tblPr>
        <w:tblW w:w="0" w:type="auto"/>
        <w:tblLook w:val="04A0" w:firstRow="1" w:lastRow="0" w:firstColumn="1" w:lastColumn="0" w:noHBand="0" w:noVBand="1"/>
      </w:tblPr>
      <w:tblGrid>
        <w:gridCol w:w="359"/>
        <w:gridCol w:w="624"/>
        <w:gridCol w:w="375"/>
        <w:gridCol w:w="419"/>
        <w:gridCol w:w="525"/>
        <w:gridCol w:w="648"/>
        <w:gridCol w:w="532"/>
        <w:gridCol w:w="430"/>
        <w:gridCol w:w="299"/>
        <w:gridCol w:w="569"/>
        <w:gridCol w:w="753"/>
        <w:gridCol w:w="508"/>
        <w:gridCol w:w="553"/>
        <w:gridCol w:w="569"/>
        <w:gridCol w:w="753"/>
        <w:gridCol w:w="508"/>
        <w:gridCol w:w="553"/>
        <w:gridCol w:w="569"/>
        <w:gridCol w:w="753"/>
        <w:gridCol w:w="508"/>
        <w:gridCol w:w="553"/>
        <w:gridCol w:w="569"/>
        <w:gridCol w:w="753"/>
        <w:gridCol w:w="508"/>
        <w:gridCol w:w="553"/>
        <w:gridCol w:w="569"/>
        <w:gridCol w:w="222"/>
      </w:tblGrid>
      <w:tr w:rsidR="00776CD3" w:rsidRPr="00BB43B4" w14:paraId="54296B8F" w14:textId="77777777" w:rsidTr="00A23D02">
        <w:trPr>
          <w:gridAfter w:val="1"/>
          <w:trHeight w:val="276"/>
        </w:trPr>
        <w:tc>
          <w:tcPr>
            <w:tcW w:w="0" w:type="auto"/>
            <w:gridSpan w:val="5"/>
            <w:tcBorders>
              <w:top w:val="nil"/>
              <w:left w:val="nil"/>
              <w:bottom w:val="nil"/>
              <w:right w:val="nil"/>
            </w:tcBorders>
            <w:noWrap/>
            <w:vAlign w:val="bottom"/>
            <w:hideMark/>
          </w:tcPr>
          <w:p w14:paraId="7FB6140D" w14:textId="4BD58300" w:rsidR="00A858BB" w:rsidRPr="00BB43B4" w:rsidRDefault="005036E5" w:rsidP="0081719E">
            <w:pPr>
              <w:rPr>
                <w:rFonts w:ascii="Garamond" w:hAnsi="Garamond" w:cs="Arial"/>
                <w:b/>
                <w:bCs/>
                <w:sz w:val="10"/>
                <w:szCs w:val="10"/>
              </w:rPr>
            </w:pPr>
            <w:r w:rsidRPr="00BB43B4">
              <w:rPr>
                <w:rFonts w:ascii="Garamond" w:hAnsi="Garamond" w:cs="Arial"/>
                <w:b/>
                <w:bCs/>
                <w:sz w:val="10"/>
                <w:szCs w:val="10"/>
              </w:rPr>
              <w:t>ENTI</w:t>
            </w:r>
            <w:r w:rsidR="00A858BB" w:rsidRPr="00BB43B4">
              <w:rPr>
                <w:rFonts w:ascii="Garamond" w:hAnsi="Garamond" w:cs="Arial"/>
                <w:b/>
                <w:bCs/>
                <w:sz w:val="10"/>
                <w:szCs w:val="10"/>
              </w:rPr>
              <w:t>______________________</w:t>
            </w:r>
          </w:p>
        </w:tc>
        <w:tc>
          <w:tcPr>
            <w:tcW w:w="0" w:type="auto"/>
            <w:tcBorders>
              <w:top w:val="nil"/>
              <w:left w:val="nil"/>
              <w:bottom w:val="nil"/>
              <w:right w:val="nil"/>
            </w:tcBorders>
            <w:noWrap/>
            <w:vAlign w:val="bottom"/>
            <w:hideMark/>
          </w:tcPr>
          <w:p w14:paraId="072C2459" w14:textId="77777777" w:rsidR="00A858BB" w:rsidRPr="00BB43B4" w:rsidRDefault="00A858BB" w:rsidP="0081719E">
            <w:pPr>
              <w:rPr>
                <w:rFonts w:ascii="Garamond" w:hAnsi="Garamond" w:cs="Arial"/>
                <w:b/>
                <w:bCs/>
                <w:sz w:val="10"/>
                <w:szCs w:val="10"/>
              </w:rPr>
            </w:pPr>
          </w:p>
        </w:tc>
        <w:tc>
          <w:tcPr>
            <w:tcW w:w="0" w:type="auto"/>
            <w:tcBorders>
              <w:top w:val="nil"/>
              <w:left w:val="nil"/>
              <w:bottom w:val="nil"/>
              <w:right w:val="nil"/>
            </w:tcBorders>
            <w:noWrap/>
            <w:vAlign w:val="bottom"/>
            <w:hideMark/>
          </w:tcPr>
          <w:p w14:paraId="437B13EB"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63B7F0F1"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22A32DD6"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69222DE0"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5F46E0FC"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3D3211FE"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44E90D12"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3BA7568A"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1DAFAE4C"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77BE5BFE"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5CDC1CED"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034EA178"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7A95253F"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46C2EBFB"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3EE3E3F6"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47AD1DCC"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575CF53F"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24395F6F"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480EEE3B"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7FD61D27" w14:textId="77777777" w:rsidR="00A858BB" w:rsidRPr="00BB43B4" w:rsidRDefault="00A858BB" w:rsidP="0081719E">
            <w:pPr>
              <w:rPr>
                <w:rFonts w:ascii="Garamond" w:hAnsi="Garamond"/>
                <w:sz w:val="10"/>
                <w:szCs w:val="10"/>
              </w:rPr>
            </w:pPr>
          </w:p>
        </w:tc>
      </w:tr>
      <w:tr w:rsidR="00A1178A" w:rsidRPr="00BB43B4" w14:paraId="167D9F0C" w14:textId="77777777" w:rsidTr="00A23D02">
        <w:trPr>
          <w:gridAfter w:val="1"/>
          <w:trHeight w:val="288"/>
        </w:trPr>
        <w:tc>
          <w:tcPr>
            <w:tcW w:w="0" w:type="auto"/>
            <w:tcBorders>
              <w:top w:val="nil"/>
              <w:left w:val="nil"/>
              <w:bottom w:val="nil"/>
              <w:right w:val="nil"/>
            </w:tcBorders>
            <w:noWrap/>
            <w:vAlign w:val="bottom"/>
            <w:hideMark/>
          </w:tcPr>
          <w:p w14:paraId="2DDBB42E"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609C09D2" w14:textId="77777777" w:rsidR="00A858BB" w:rsidRPr="00BB43B4" w:rsidRDefault="00A858BB" w:rsidP="0081719E">
            <w:pPr>
              <w:rPr>
                <w:rFonts w:ascii="Garamond" w:hAnsi="Garamond"/>
                <w:sz w:val="10"/>
                <w:szCs w:val="10"/>
              </w:rPr>
            </w:pPr>
          </w:p>
        </w:tc>
        <w:tc>
          <w:tcPr>
            <w:tcW w:w="0" w:type="auto"/>
            <w:gridSpan w:val="22"/>
            <w:tcBorders>
              <w:top w:val="nil"/>
              <w:left w:val="nil"/>
              <w:bottom w:val="nil"/>
              <w:right w:val="nil"/>
            </w:tcBorders>
            <w:noWrap/>
            <w:vAlign w:val="bottom"/>
            <w:hideMark/>
          </w:tcPr>
          <w:p w14:paraId="5D31B792" w14:textId="0C57406C" w:rsidR="00A858BB" w:rsidRPr="00BB43B4" w:rsidRDefault="00A858BB" w:rsidP="0081719E">
            <w:pPr>
              <w:jc w:val="center"/>
              <w:rPr>
                <w:rFonts w:ascii="Garamond" w:hAnsi="Garamond" w:cs="Arial"/>
                <w:b/>
                <w:bCs/>
                <w:sz w:val="10"/>
                <w:szCs w:val="10"/>
              </w:rPr>
            </w:pPr>
            <w:r w:rsidRPr="00BB43B4">
              <w:rPr>
                <w:rFonts w:ascii="Garamond" w:hAnsi="Garamond" w:cs="Arial"/>
                <w:b/>
                <w:bCs/>
                <w:sz w:val="10"/>
                <w:szCs w:val="10"/>
              </w:rPr>
              <w:t xml:space="preserve">Pasqyra e verifikimit të zënies së </w:t>
            </w:r>
            <w:r w:rsidR="006D0328" w:rsidRPr="00BB43B4">
              <w:rPr>
                <w:rFonts w:ascii="Garamond" w:hAnsi="Garamond" w:cs="Arial"/>
                <w:b/>
                <w:bCs/>
                <w:sz w:val="10"/>
                <w:szCs w:val="10"/>
              </w:rPr>
              <w:t>fidanëve</w:t>
            </w:r>
            <w:r w:rsidRPr="00BB43B4">
              <w:rPr>
                <w:rFonts w:ascii="Garamond" w:hAnsi="Garamond" w:cs="Arial"/>
                <w:b/>
                <w:bCs/>
                <w:sz w:val="10"/>
                <w:szCs w:val="10"/>
              </w:rPr>
              <w:t xml:space="preserve"> pyjorë sipas viteve d</w:t>
            </w:r>
            <w:r w:rsidR="00112B80" w:rsidRPr="00BB43B4">
              <w:rPr>
                <w:rFonts w:ascii="Garamond" w:hAnsi="Garamond" w:cs="Arial"/>
                <w:b/>
                <w:bCs/>
                <w:sz w:val="10"/>
                <w:szCs w:val="10"/>
              </w:rPr>
              <w:t>he objekteve të mbjelljes, si 5-</w:t>
            </w:r>
            <w:r w:rsidRPr="00BB43B4">
              <w:rPr>
                <w:rFonts w:ascii="Garamond" w:hAnsi="Garamond" w:cs="Arial"/>
                <w:b/>
                <w:bCs/>
                <w:sz w:val="10"/>
                <w:szCs w:val="10"/>
              </w:rPr>
              <w:t xml:space="preserve">vjeçar (Vjeshtë _____-Pranverë _____). </w:t>
            </w:r>
          </w:p>
        </w:tc>
        <w:tc>
          <w:tcPr>
            <w:tcW w:w="0" w:type="auto"/>
            <w:tcBorders>
              <w:top w:val="nil"/>
              <w:left w:val="nil"/>
              <w:bottom w:val="nil"/>
              <w:right w:val="nil"/>
            </w:tcBorders>
            <w:noWrap/>
            <w:vAlign w:val="bottom"/>
            <w:hideMark/>
          </w:tcPr>
          <w:p w14:paraId="575C46A9" w14:textId="77777777" w:rsidR="00A858BB" w:rsidRPr="00BB43B4" w:rsidRDefault="00A858BB" w:rsidP="0081719E">
            <w:pPr>
              <w:jc w:val="center"/>
              <w:rPr>
                <w:rFonts w:ascii="Garamond" w:hAnsi="Garamond" w:cs="Arial"/>
                <w:b/>
                <w:bCs/>
                <w:sz w:val="10"/>
                <w:szCs w:val="10"/>
              </w:rPr>
            </w:pPr>
          </w:p>
        </w:tc>
        <w:tc>
          <w:tcPr>
            <w:tcW w:w="0" w:type="auto"/>
            <w:tcBorders>
              <w:top w:val="nil"/>
              <w:left w:val="nil"/>
              <w:bottom w:val="nil"/>
              <w:right w:val="nil"/>
            </w:tcBorders>
            <w:noWrap/>
            <w:vAlign w:val="bottom"/>
            <w:hideMark/>
          </w:tcPr>
          <w:p w14:paraId="0A0FAD72" w14:textId="77777777" w:rsidR="00A858BB" w:rsidRPr="00BB43B4" w:rsidRDefault="00A858BB" w:rsidP="0081719E">
            <w:pPr>
              <w:rPr>
                <w:rFonts w:ascii="Garamond" w:hAnsi="Garamond"/>
                <w:sz w:val="10"/>
                <w:szCs w:val="10"/>
              </w:rPr>
            </w:pPr>
          </w:p>
        </w:tc>
      </w:tr>
      <w:tr w:rsidR="00776CD3" w:rsidRPr="00BB43B4" w14:paraId="051F5D6C" w14:textId="77777777" w:rsidTr="00A23D02">
        <w:trPr>
          <w:gridAfter w:val="1"/>
          <w:trHeight w:val="276"/>
        </w:trPr>
        <w:tc>
          <w:tcPr>
            <w:tcW w:w="0" w:type="auto"/>
            <w:tcBorders>
              <w:top w:val="nil"/>
              <w:left w:val="nil"/>
              <w:bottom w:val="nil"/>
              <w:right w:val="nil"/>
            </w:tcBorders>
            <w:noWrap/>
            <w:vAlign w:val="bottom"/>
            <w:hideMark/>
          </w:tcPr>
          <w:p w14:paraId="6C4B3E69"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1DA6450C"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0EB39D6D"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1BAB1DB1"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0E9EC088"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7B4CE1D7"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4F80FD66"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22861B7B"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0DD906F8"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59ECFDEE"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73D6893F"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085C2469"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51ED809F"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1F6C419C"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171DBC17"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6AC57D98"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357015BF"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27FF1F06"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0155EC78"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585D6F6A"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13881BB7"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679BF121" w14:textId="77777777" w:rsidR="00A858BB" w:rsidRPr="00BB43B4" w:rsidRDefault="00A858BB" w:rsidP="0081719E">
            <w:pPr>
              <w:rPr>
                <w:rFonts w:ascii="Garamond" w:hAnsi="Garamond"/>
                <w:sz w:val="10"/>
                <w:szCs w:val="10"/>
              </w:rPr>
            </w:pPr>
          </w:p>
        </w:tc>
        <w:tc>
          <w:tcPr>
            <w:tcW w:w="0" w:type="auto"/>
            <w:gridSpan w:val="2"/>
            <w:tcBorders>
              <w:top w:val="nil"/>
              <w:left w:val="nil"/>
              <w:bottom w:val="nil"/>
              <w:right w:val="nil"/>
            </w:tcBorders>
            <w:noWrap/>
            <w:vAlign w:val="bottom"/>
            <w:hideMark/>
          </w:tcPr>
          <w:p w14:paraId="647E5AEC" w14:textId="77777777" w:rsidR="00A858BB" w:rsidRPr="00BB43B4" w:rsidRDefault="00A858BB" w:rsidP="0081719E">
            <w:pPr>
              <w:rPr>
                <w:rFonts w:ascii="Garamond" w:hAnsi="Garamond" w:cs="Calibri"/>
                <w:b/>
                <w:bCs/>
                <w:sz w:val="10"/>
                <w:szCs w:val="10"/>
              </w:rPr>
            </w:pPr>
            <w:r w:rsidRPr="00BB43B4">
              <w:rPr>
                <w:rFonts w:ascii="Garamond" w:hAnsi="Garamond" w:cs="Calibri"/>
                <w:b/>
                <w:bCs/>
                <w:sz w:val="10"/>
                <w:szCs w:val="10"/>
              </w:rPr>
              <w:t>Pasqyra nr.4</w:t>
            </w:r>
          </w:p>
        </w:tc>
        <w:tc>
          <w:tcPr>
            <w:tcW w:w="0" w:type="auto"/>
            <w:tcBorders>
              <w:top w:val="nil"/>
              <w:left w:val="nil"/>
              <w:bottom w:val="nil"/>
              <w:right w:val="nil"/>
            </w:tcBorders>
            <w:noWrap/>
            <w:vAlign w:val="bottom"/>
            <w:hideMark/>
          </w:tcPr>
          <w:p w14:paraId="5E730B11" w14:textId="77777777" w:rsidR="00A858BB" w:rsidRPr="00BB43B4" w:rsidRDefault="00A858BB" w:rsidP="0081719E">
            <w:pPr>
              <w:rPr>
                <w:rFonts w:ascii="Garamond" w:hAnsi="Garamond" w:cs="Calibri"/>
                <w:b/>
                <w:bCs/>
                <w:sz w:val="10"/>
                <w:szCs w:val="10"/>
              </w:rPr>
            </w:pPr>
          </w:p>
        </w:tc>
        <w:tc>
          <w:tcPr>
            <w:tcW w:w="0" w:type="auto"/>
            <w:tcBorders>
              <w:top w:val="nil"/>
              <w:left w:val="nil"/>
              <w:bottom w:val="nil"/>
              <w:right w:val="nil"/>
            </w:tcBorders>
            <w:noWrap/>
            <w:vAlign w:val="bottom"/>
            <w:hideMark/>
          </w:tcPr>
          <w:p w14:paraId="7E7C6443" w14:textId="77777777" w:rsidR="00A858BB" w:rsidRPr="00BB43B4" w:rsidRDefault="00A858BB" w:rsidP="0081719E">
            <w:pPr>
              <w:rPr>
                <w:rFonts w:ascii="Garamond" w:hAnsi="Garamond"/>
                <w:sz w:val="10"/>
                <w:szCs w:val="10"/>
              </w:rPr>
            </w:pPr>
          </w:p>
        </w:tc>
      </w:tr>
      <w:tr w:rsidR="00A23D02" w:rsidRPr="00BB43B4" w14:paraId="560B496B" w14:textId="77777777" w:rsidTr="00A23D02">
        <w:trPr>
          <w:gridAfter w:val="1"/>
          <w:trHeight w:val="270"/>
        </w:trPr>
        <w:tc>
          <w:tcPr>
            <w:tcW w:w="0" w:type="auto"/>
            <w:vMerge w:val="restart"/>
            <w:tcBorders>
              <w:top w:val="single" w:sz="4" w:space="0" w:color="auto"/>
              <w:left w:val="single" w:sz="4" w:space="0" w:color="auto"/>
              <w:bottom w:val="single" w:sz="4" w:space="0" w:color="000000"/>
              <w:right w:val="single" w:sz="4" w:space="0" w:color="auto"/>
            </w:tcBorders>
            <w:noWrap/>
            <w:vAlign w:val="center"/>
            <w:hideMark/>
          </w:tcPr>
          <w:p w14:paraId="1F4FAE1C" w14:textId="77777777" w:rsidR="00A858BB" w:rsidRPr="00BB43B4" w:rsidRDefault="00A858BB" w:rsidP="0081719E">
            <w:pPr>
              <w:jc w:val="center"/>
              <w:rPr>
                <w:rFonts w:ascii="Garamond" w:hAnsi="Garamond" w:cs="Arial"/>
                <w:b/>
                <w:bCs/>
                <w:sz w:val="10"/>
                <w:szCs w:val="10"/>
              </w:rPr>
            </w:pPr>
            <w:r w:rsidRPr="00BB43B4">
              <w:rPr>
                <w:rFonts w:ascii="Garamond" w:hAnsi="Garamond" w:cs="Arial"/>
                <w:b/>
                <w:bCs/>
                <w:sz w:val="10"/>
                <w:szCs w:val="10"/>
              </w:rPr>
              <w:t>Nr.</w:t>
            </w:r>
          </w:p>
        </w:tc>
        <w:tc>
          <w:tcPr>
            <w:tcW w:w="0" w:type="auto"/>
            <w:vMerge w:val="restart"/>
            <w:tcBorders>
              <w:top w:val="single" w:sz="4" w:space="0" w:color="auto"/>
              <w:left w:val="single" w:sz="4" w:space="0" w:color="auto"/>
              <w:bottom w:val="single" w:sz="4" w:space="0" w:color="000000"/>
              <w:right w:val="single" w:sz="4" w:space="0" w:color="auto"/>
            </w:tcBorders>
            <w:vAlign w:val="center"/>
            <w:hideMark/>
          </w:tcPr>
          <w:p w14:paraId="4ED732A6" w14:textId="77777777" w:rsidR="00A858BB" w:rsidRPr="00BB43B4" w:rsidRDefault="00A858BB" w:rsidP="0081719E">
            <w:pPr>
              <w:jc w:val="center"/>
              <w:rPr>
                <w:rFonts w:ascii="Garamond" w:hAnsi="Garamond" w:cs="Arial"/>
                <w:b/>
                <w:bCs/>
                <w:sz w:val="10"/>
                <w:szCs w:val="10"/>
              </w:rPr>
            </w:pPr>
            <w:r w:rsidRPr="00BB43B4">
              <w:rPr>
                <w:rFonts w:ascii="Garamond" w:hAnsi="Garamond" w:cs="Arial"/>
                <w:b/>
                <w:bCs/>
                <w:sz w:val="10"/>
                <w:szCs w:val="10"/>
              </w:rPr>
              <w:t>Emri i objektit dhe ngastra sipas projektit</w:t>
            </w:r>
          </w:p>
        </w:tc>
        <w:tc>
          <w:tcPr>
            <w:tcW w:w="0" w:type="auto"/>
            <w:gridSpan w:val="2"/>
            <w:vMerge w:val="restart"/>
            <w:tcBorders>
              <w:top w:val="single" w:sz="4" w:space="0" w:color="auto"/>
              <w:left w:val="single" w:sz="4" w:space="0" w:color="auto"/>
              <w:bottom w:val="single" w:sz="4" w:space="0" w:color="auto"/>
              <w:right w:val="single" w:sz="4" w:space="0" w:color="auto"/>
            </w:tcBorders>
            <w:vAlign w:val="center"/>
            <w:hideMark/>
          </w:tcPr>
          <w:p w14:paraId="30BEF946" w14:textId="620D86CF" w:rsidR="00A858BB" w:rsidRPr="00BB43B4" w:rsidRDefault="00A858BB" w:rsidP="0081719E">
            <w:pPr>
              <w:jc w:val="center"/>
              <w:rPr>
                <w:rFonts w:ascii="Garamond" w:hAnsi="Garamond" w:cs="Arial"/>
                <w:b/>
                <w:bCs/>
                <w:sz w:val="10"/>
                <w:szCs w:val="10"/>
              </w:rPr>
            </w:pPr>
            <w:r w:rsidRPr="00BB43B4">
              <w:rPr>
                <w:rFonts w:ascii="Garamond" w:hAnsi="Garamond" w:cs="Arial"/>
                <w:b/>
                <w:bCs/>
                <w:sz w:val="10"/>
                <w:szCs w:val="10"/>
              </w:rPr>
              <w:t>Siperfaqja,</w:t>
            </w:r>
            <w:r w:rsidR="006D0328">
              <w:rPr>
                <w:rFonts w:ascii="Garamond" w:hAnsi="Garamond" w:cs="Arial"/>
                <w:b/>
                <w:bCs/>
                <w:sz w:val="10"/>
                <w:szCs w:val="10"/>
              </w:rPr>
              <w:t xml:space="preserve"> </w:t>
            </w:r>
            <w:r w:rsidRPr="00BB43B4">
              <w:rPr>
                <w:rFonts w:ascii="Garamond" w:hAnsi="Garamond" w:cs="Arial"/>
                <w:b/>
                <w:bCs/>
                <w:sz w:val="10"/>
                <w:szCs w:val="10"/>
              </w:rPr>
              <w:t>viti e stina e mbjelljes</w:t>
            </w:r>
          </w:p>
        </w:tc>
        <w:tc>
          <w:tcPr>
            <w:tcW w:w="0" w:type="auto"/>
            <w:vMerge w:val="restart"/>
            <w:tcBorders>
              <w:top w:val="single" w:sz="4" w:space="0" w:color="auto"/>
              <w:left w:val="single" w:sz="4" w:space="0" w:color="auto"/>
              <w:bottom w:val="single" w:sz="4" w:space="0" w:color="000000"/>
              <w:right w:val="single" w:sz="4" w:space="0" w:color="auto"/>
            </w:tcBorders>
            <w:vAlign w:val="center"/>
            <w:hideMark/>
          </w:tcPr>
          <w:p w14:paraId="296DCCA5" w14:textId="77777777" w:rsidR="00A858BB" w:rsidRPr="00BB43B4" w:rsidRDefault="00A858BB" w:rsidP="0081719E">
            <w:pPr>
              <w:jc w:val="center"/>
              <w:rPr>
                <w:rFonts w:ascii="Garamond" w:hAnsi="Garamond" w:cs="Arial"/>
                <w:b/>
                <w:bCs/>
                <w:sz w:val="10"/>
                <w:szCs w:val="10"/>
              </w:rPr>
            </w:pPr>
            <w:r w:rsidRPr="00BB43B4">
              <w:rPr>
                <w:rFonts w:ascii="Garamond" w:hAnsi="Garamond" w:cs="Arial"/>
                <w:b/>
                <w:bCs/>
                <w:sz w:val="10"/>
                <w:szCs w:val="10"/>
              </w:rPr>
              <w:t>Lloji i mbjellë</w:t>
            </w:r>
          </w:p>
        </w:tc>
        <w:tc>
          <w:tcPr>
            <w:tcW w:w="0" w:type="auto"/>
            <w:vMerge w:val="restart"/>
            <w:tcBorders>
              <w:top w:val="single" w:sz="4" w:space="0" w:color="auto"/>
              <w:left w:val="single" w:sz="4" w:space="0" w:color="auto"/>
              <w:bottom w:val="single" w:sz="4" w:space="0" w:color="000000"/>
              <w:right w:val="single" w:sz="4" w:space="0" w:color="auto"/>
            </w:tcBorders>
            <w:vAlign w:val="center"/>
            <w:hideMark/>
          </w:tcPr>
          <w:p w14:paraId="7450A417" w14:textId="0E9E180E" w:rsidR="00A858BB" w:rsidRPr="00BB43B4" w:rsidRDefault="006D0328" w:rsidP="0073417A">
            <w:pPr>
              <w:jc w:val="center"/>
              <w:rPr>
                <w:rFonts w:ascii="Garamond" w:hAnsi="Garamond" w:cs="Arial"/>
                <w:b/>
                <w:bCs/>
                <w:sz w:val="10"/>
                <w:szCs w:val="10"/>
              </w:rPr>
            </w:pPr>
            <w:r w:rsidRPr="00BB43B4">
              <w:rPr>
                <w:rFonts w:ascii="Garamond" w:hAnsi="Garamond" w:cs="Arial"/>
                <w:b/>
                <w:bCs/>
                <w:sz w:val="10"/>
                <w:szCs w:val="10"/>
              </w:rPr>
              <w:t>Përqindja</w:t>
            </w:r>
            <w:r w:rsidR="00A858BB" w:rsidRPr="00BB43B4">
              <w:rPr>
                <w:rFonts w:ascii="Garamond" w:hAnsi="Garamond" w:cs="Arial"/>
                <w:b/>
                <w:bCs/>
                <w:sz w:val="10"/>
                <w:szCs w:val="10"/>
              </w:rPr>
              <w:t xml:space="preserve"> e </w:t>
            </w:r>
            <w:r w:rsidRPr="00BB43B4">
              <w:rPr>
                <w:rFonts w:ascii="Garamond" w:hAnsi="Garamond" w:cs="Arial"/>
                <w:b/>
                <w:bCs/>
                <w:sz w:val="10"/>
                <w:szCs w:val="10"/>
              </w:rPr>
              <w:t>zënies</w:t>
            </w:r>
            <w:r w:rsidR="00A858BB" w:rsidRPr="00BB43B4">
              <w:rPr>
                <w:rFonts w:ascii="Garamond" w:hAnsi="Garamond" w:cs="Arial"/>
                <w:b/>
                <w:bCs/>
                <w:sz w:val="10"/>
                <w:szCs w:val="10"/>
              </w:rPr>
              <w:t xml:space="preserve"> e projektuar</w:t>
            </w:r>
          </w:p>
        </w:tc>
        <w:tc>
          <w:tcPr>
            <w:tcW w:w="0" w:type="auto"/>
            <w:gridSpan w:val="4"/>
            <w:vMerge w:val="restart"/>
            <w:tcBorders>
              <w:top w:val="single" w:sz="4" w:space="0" w:color="auto"/>
              <w:left w:val="single" w:sz="4" w:space="0" w:color="auto"/>
              <w:bottom w:val="single" w:sz="4" w:space="0" w:color="auto"/>
              <w:right w:val="single" w:sz="4" w:space="0" w:color="auto"/>
            </w:tcBorders>
            <w:vAlign w:val="center"/>
            <w:hideMark/>
          </w:tcPr>
          <w:p w14:paraId="54B3F181" w14:textId="77777777" w:rsidR="00A858BB" w:rsidRPr="00BB43B4" w:rsidRDefault="00A858BB" w:rsidP="00E05D3D">
            <w:pPr>
              <w:jc w:val="center"/>
              <w:rPr>
                <w:rFonts w:ascii="Garamond" w:hAnsi="Garamond" w:cs="Arial"/>
                <w:b/>
                <w:bCs/>
                <w:sz w:val="10"/>
                <w:szCs w:val="10"/>
              </w:rPr>
            </w:pPr>
            <w:r w:rsidRPr="00BB43B4">
              <w:rPr>
                <w:rFonts w:ascii="Garamond" w:hAnsi="Garamond" w:cs="Arial"/>
                <w:b/>
                <w:bCs/>
                <w:sz w:val="10"/>
                <w:szCs w:val="10"/>
              </w:rPr>
              <w:t xml:space="preserve">Verif. në vjeshtën vitit parë mbjelljes, me moshë 1 vjeç. </w:t>
            </w:r>
          </w:p>
        </w:tc>
        <w:tc>
          <w:tcPr>
            <w:tcW w:w="0" w:type="auto"/>
            <w:gridSpan w:val="4"/>
            <w:vMerge w:val="restart"/>
            <w:tcBorders>
              <w:top w:val="single" w:sz="4" w:space="0" w:color="auto"/>
              <w:left w:val="single" w:sz="4" w:space="0" w:color="auto"/>
              <w:bottom w:val="single" w:sz="4" w:space="0" w:color="auto"/>
              <w:right w:val="single" w:sz="4" w:space="0" w:color="auto"/>
            </w:tcBorders>
            <w:vAlign w:val="center"/>
            <w:hideMark/>
          </w:tcPr>
          <w:p w14:paraId="1644B21D" w14:textId="4494C609" w:rsidR="00A858BB" w:rsidRPr="00BB43B4" w:rsidRDefault="00A858BB" w:rsidP="00E05D3D">
            <w:pPr>
              <w:jc w:val="center"/>
              <w:rPr>
                <w:rFonts w:ascii="Garamond" w:hAnsi="Garamond" w:cs="Arial"/>
                <w:b/>
                <w:bCs/>
                <w:sz w:val="10"/>
                <w:szCs w:val="10"/>
              </w:rPr>
            </w:pPr>
            <w:r w:rsidRPr="00BB43B4">
              <w:rPr>
                <w:rFonts w:ascii="Garamond" w:hAnsi="Garamond" w:cs="Arial"/>
                <w:b/>
                <w:bCs/>
                <w:sz w:val="10"/>
                <w:szCs w:val="10"/>
              </w:rPr>
              <w:t>Verifikimi në vjeshtën e vitit dytë. Pyll.</w:t>
            </w:r>
            <w:r w:rsidR="00112B80" w:rsidRPr="00BB43B4">
              <w:rPr>
                <w:rFonts w:ascii="Garamond" w:hAnsi="Garamond" w:cs="Arial"/>
                <w:b/>
                <w:bCs/>
                <w:sz w:val="10"/>
                <w:szCs w:val="10"/>
              </w:rPr>
              <w:t xml:space="preserve"> me moshë 2-</w:t>
            </w:r>
            <w:r w:rsidRPr="00BB43B4">
              <w:rPr>
                <w:rFonts w:ascii="Garamond" w:hAnsi="Garamond" w:cs="Arial"/>
                <w:b/>
                <w:bCs/>
                <w:sz w:val="10"/>
                <w:szCs w:val="10"/>
              </w:rPr>
              <w:t xml:space="preserve">vjeçare </w:t>
            </w:r>
          </w:p>
        </w:tc>
        <w:tc>
          <w:tcPr>
            <w:tcW w:w="0" w:type="auto"/>
            <w:gridSpan w:val="4"/>
            <w:vMerge w:val="restart"/>
            <w:tcBorders>
              <w:top w:val="single" w:sz="4" w:space="0" w:color="auto"/>
              <w:left w:val="single" w:sz="4" w:space="0" w:color="auto"/>
              <w:bottom w:val="single" w:sz="4" w:space="0" w:color="auto"/>
              <w:right w:val="single" w:sz="4" w:space="0" w:color="auto"/>
            </w:tcBorders>
            <w:vAlign w:val="center"/>
            <w:hideMark/>
          </w:tcPr>
          <w:p w14:paraId="6471CA9D" w14:textId="6093BD0D" w:rsidR="00A858BB" w:rsidRPr="00BB43B4" w:rsidRDefault="00A858BB" w:rsidP="00E05D3D">
            <w:pPr>
              <w:jc w:val="center"/>
              <w:rPr>
                <w:rFonts w:ascii="Garamond" w:hAnsi="Garamond" w:cs="Arial"/>
                <w:b/>
                <w:bCs/>
                <w:sz w:val="10"/>
                <w:szCs w:val="10"/>
              </w:rPr>
            </w:pPr>
            <w:r w:rsidRPr="00BB43B4">
              <w:rPr>
                <w:rFonts w:ascii="Garamond" w:hAnsi="Garamond" w:cs="Arial"/>
                <w:b/>
                <w:bCs/>
                <w:sz w:val="10"/>
                <w:szCs w:val="10"/>
              </w:rPr>
              <w:t xml:space="preserve">Verifikimi në </w:t>
            </w:r>
            <w:r w:rsidR="00E05D3D" w:rsidRPr="00BB43B4">
              <w:rPr>
                <w:rFonts w:ascii="Garamond" w:hAnsi="Garamond" w:cs="Arial"/>
                <w:b/>
                <w:bCs/>
                <w:sz w:val="10"/>
                <w:szCs w:val="10"/>
              </w:rPr>
              <w:t>vjeshtën</w:t>
            </w:r>
            <w:r w:rsidRPr="00BB43B4">
              <w:rPr>
                <w:rFonts w:ascii="Garamond" w:hAnsi="Garamond" w:cs="Arial"/>
                <w:b/>
                <w:bCs/>
                <w:sz w:val="10"/>
                <w:szCs w:val="10"/>
              </w:rPr>
              <w:t xml:space="preserve"> e vitit tretë. Pyll. me moshë 3 vjeç. </w:t>
            </w:r>
          </w:p>
        </w:tc>
        <w:tc>
          <w:tcPr>
            <w:tcW w:w="0" w:type="auto"/>
            <w:gridSpan w:val="4"/>
            <w:vMerge w:val="restart"/>
            <w:tcBorders>
              <w:top w:val="single" w:sz="4" w:space="0" w:color="auto"/>
              <w:left w:val="single" w:sz="4" w:space="0" w:color="auto"/>
              <w:bottom w:val="single" w:sz="4" w:space="0" w:color="auto"/>
              <w:right w:val="single" w:sz="4" w:space="0" w:color="auto"/>
            </w:tcBorders>
            <w:vAlign w:val="center"/>
            <w:hideMark/>
          </w:tcPr>
          <w:p w14:paraId="7C76DF32" w14:textId="16F66CD6" w:rsidR="00A858BB" w:rsidRPr="00BB43B4" w:rsidRDefault="00A858BB" w:rsidP="00E05D3D">
            <w:pPr>
              <w:jc w:val="center"/>
              <w:rPr>
                <w:rFonts w:ascii="Garamond" w:hAnsi="Garamond" w:cs="Arial"/>
                <w:b/>
                <w:bCs/>
                <w:sz w:val="10"/>
                <w:szCs w:val="10"/>
              </w:rPr>
            </w:pPr>
            <w:r w:rsidRPr="00BB43B4">
              <w:rPr>
                <w:rFonts w:ascii="Garamond" w:hAnsi="Garamond" w:cs="Arial"/>
                <w:b/>
                <w:bCs/>
                <w:sz w:val="10"/>
                <w:szCs w:val="10"/>
              </w:rPr>
              <w:t xml:space="preserve">Verifikimi në </w:t>
            </w:r>
            <w:r w:rsidR="006D0328" w:rsidRPr="00BB43B4">
              <w:rPr>
                <w:rFonts w:ascii="Garamond" w:hAnsi="Garamond" w:cs="Arial"/>
                <w:b/>
                <w:bCs/>
                <w:sz w:val="10"/>
                <w:szCs w:val="10"/>
              </w:rPr>
              <w:t>vjeshtën</w:t>
            </w:r>
            <w:r w:rsidRPr="00BB43B4">
              <w:rPr>
                <w:rFonts w:ascii="Garamond" w:hAnsi="Garamond" w:cs="Arial"/>
                <w:b/>
                <w:bCs/>
                <w:sz w:val="10"/>
                <w:szCs w:val="10"/>
              </w:rPr>
              <w:t xml:space="preserve"> vitit katërt. Pyll.me moshë 4 vjeç. </w:t>
            </w:r>
          </w:p>
        </w:tc>
        <w:tc>
          <w:tcPr>
            <w:tcW w:w="0" w:type="auto"/>
            <w:gridSpan w:val="4"/>
            <w:vMerge w:val="restart"/>
            <w:tcBorders>
              <w:top w:val="single" w:sz="4" w:space="0" w:color="auto"/>
              <w:left w:val="single" w:sz="4" w:space="0" w:color="auto"/>
              <w:bottom w:val="single" w:sz="4" w:space="0" w:color="auto"/>
              <w:right w:val="single" w:sz="4" w:space="0" w:color="auto"/>
            </w:tcBorders>
            <w:vAlign w:val="center"/>
            <w:hideMark/>
          </w:tcPr>
          <w:p w14:paraId="775D6C29" w14:textId="5A188F7C" w:rsidR="00A858BB" w:rsidRPr="00BB43B4" w:rsidRDefault="00A858BB" w:rsidP="0081719E">
            <w:pPr>
              <w:jc w:val="center"/>
              <w:rPr>
                <w:rFonts w:ascii="Garamond" w:hAnsi="Garamond" w:cs="Arial"/>
                <w:b/>
                <w:bCs/>
                <w:sz w:val="10"/>
                <w:szCs w:val="10"/>
              </w:rPr>
            </w:pPr>
            <w:r w:rsidRPr="00BB43B4">
              <w:rPr>
                <w:rFonts w:ascii="Garamond" w:hAnsi="Garamond" w:cs="Arial"/>
                <w:b/>
                <w:bCs/>
                <w:sz w:val="10"/>
                <w:szCs w:val="10"/>
              </w:rPr>
              <w:t>Verifikimi në vjeshtën e vitit pestë.</w:t>
            </w:r>
            <w:r w:rsidR="00776CD3">
              <w:rPr>
                <w:rFonts w:ascii="Garamond" w:hAnsi="Garamond" w:cs="Arial"/>
                <w:b/>
                <w:bCs/>
                <w:sz w:val="10"/>
                <w:szCs w:val="10"/>
              </w:rPr>
              <w:t xml:space="preserve"> </w:t>
            </w:r>
            <w:r w:rsidRPr="00BB43B4">
              <w:rPr>
                <w:rFonts w:ascii="Garamond" w:hAnsi="Garamond" w:cs="Arial"/>
                <w:b/>
                <w:bCs/>
                <w:sz w:val="10"/>
                <w:szCs w:val="10"/>
              </w:rPr>
              <w:t xml:space="preserve">Pyll. me moshë 5 vjeç. </w:t>
            </w:r>
          </w:p>
        </w:tc>
      </w:tr>
      <w:tr w:rsidR="00A23D02" w:rsidRPr="00BB43B4" w14:paraId="46227A1C" w14:textId="77777777" w:rsidTr="00A23D02">
        <w:trPr>
          <w:trHeight w:val="264"/>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0A0C76B3" w14:textId="77777777" w:rsidR="00A858BB" w:rsidRPr="00BB43B4" w:rsidRDefault="00A858BB" w:rsidP="0081719E">
            <w:pPr>
              <w:rPr>
                <w:rFonts w:ascii="Garamond" w:hAnsi="Garamond" w:cs="Arial"/>
                <w:b/>
                <w:bCs/>
                <w:sz w:val="10"/>
                <w:szCs w:val="10"/>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1B3268ED" w14:textId="77777777" w:rsidR="00A858BB" w:rsidRPr="00BB43B4" w:rsidRDefault="00A858BB" w:rsidP="0081719E">
            <w:pPr>
              <w:rPr>
                <w:rFonts w:ascii="Garamond" w:hAnsi="Garamond" w:cs="Arial"/>
                <w:b/>
                <w:bCs/>
                <w:sz w:val="10"/>
                <w:szCs w:val="10"/>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7F012E7" w14:textId="77777777" w:rsidR="00A858BB" w:rsidRPr="00BB43B4" w:rsidRDefault="00A858BB" w:rsidP="0081719E">
            <w:pPr>
              <w:rPr>
                <w:rFonts w:ascii="Garamond" w:hAnsi="Garamond" w:cs="Arial"/>
                <w:b/>
                <w:bCs/>
                <w:sz w:val="10"/>
                <w:szCs w:val="10"/>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50121AB5" w14:textId="77777777" w:rsidR="00A858BB" w:rsidRPr="00BB43B4" w:rsidRDefault="00A858BB" w:rsidP="0081719E">
            <w:pPr>
              <w:rPr>
                <w:rFonts w:ascii="Garamond" w:hAnsi="Garamond" w:cs="Arial"/>
                <w:b/>
                <w:bCs/>
                <w:sz w:val="10"/>
                <w:szCs w:val="10"/>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61977615" w14:textId="77777777" w:rsidR="00A858BB" w:rsidRPr="00BB43B4" w:rsidRDefault="00A858BB" w:rsidP="00E05D3D">
            <w:pPr>
              <w:rPr>
                <w:rFonts w:ascii="Garamond" w:hAnsi="Garamond" w:cs="Arial"/>
                <w:b/>
                <w:bCs/>
                <w:sz w:val="10"/>
                <w:szCs w:val="10"/>
              </w:rPr>
            </w:pP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14:paraId="0A99E5CA" w14:textId="77777777" w:rsidR="00A858BB" w:rsidRPr="00BB43B4" w:rsidRDefault="00A858BB" w:rsidP="00E05D3D">
            <w:pPr>
              <w:rPr>
                <w:rFonts w:ascii="Garamond" w:hAnsi="Garamond" w:cs="Arial"/>
                <w:b/>
                <w:bCs/>
                <w:sz w:val="10"/>
                <w:szCs w:val="10"/>
              </w:rPr>
            </w:pP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14:paraId="4D1127E9" w14:textId="77777777" w:rsidR="00A858BB" w:rsidRPr="00BB43B4" w:rsidRDefault="00A858BB" w:rsidP="00E05D3D">
            <w:pPr>
              <w:rPr>
                <w:rFonts w:ascii="Garamond" w:hAnsi="Garamond" w:cs="Arial"/>
                <w:b/>
                <w:bCs/>
                <w:sz w:val="10"/>
                <w:szCs w:val="10"/>
              </w:rPr>
            </w:pP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14:paraId="2634F1F5" w14:textId="77777777" w:rsidR="00A858BB" w:rsidRPr="00BB43B4" w:rsidRDefault="00A858BB" w:rsidP="00E05D3D">
            <w:pPr>
              <w:rPr>
                <w:rFonts w:ascii="Garamond" w:hAnsi="Garamond" w:cs="Arial"/>
                <w:b/>
                <w:bCs/>
                <w:sz w:val="10"/>
                <w:szCs w:val="10"/>
              </w:rPr>
            </w:pP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14:paraId="58331573" w14:textId="77777777" w:rsidR="00A858BB" w:rsidRPr="00BB43B4" w:rsidRDefault="00A858BB" w:rsidP="00E05D3D">
            <w:pPr>
              <w:rPr>
                <w:rFonts w:ascii="Garamond" w:hAnsi="Garamond" w:cs="Arial"/>
                <w:b/>
                <w:bCs/>
                <w:sz w:val="10"/>
                <w:szCs w:val="10"/>
              </w:rPr>
            </w:pP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14:paraId="3ACAC7A0" w14:textId="77777777" w:rsidR="00A858BB" w:rsidRPr="00BB43B4" w:rsidRDefault="00A858BB" w:rsidP="0081719E">
            <w:pPr>
              <w:rPr>
                <w:rFonts w:ascii="Garamond" w:hAnsi="Garamond" w:cs="Arial"/>
                <w:b/>
                <w:bCs/>
                <w:sz w:val="10"/>
                <w:szCs w:val="10"/>
              </w:rPr>
            </w:pPr>
          </w:p>
        </w:tc>
        <w:tc>
          <w:tcPr>
            <w:tcW w:w="0" w:type="auto"/>
            <w:tcBorders>
              <w:top w:val="nil"/>
              <w:left w:val="nil"/>
              <w:bottom w:val="nil"/>
              <w:right w:val="nil"/>
            </w:tcBorders>
            <w:noWrap/>
            <w:vAlign w:val="bottom"/>
            <w:hideMark/>
          </w:tcPr>
          <w:p w14:paraId="10591FB7" w14:textId="77777777" w:rsidR="00A858BB" w:rsidRPr="00BB43B4" w:rsidRDefault="00A858BB" w:rsidP="0081719E">
            <w:pPr>
              <w:jc w:val="center"/>
              <w:rPr>
                <w:rFonts w:ascii="Garamond" w:hAnsi="Garamond" w:cs="Arial"/>
                <w:b/>
                <w:bCs/>
                <w:sz w:val="10"/>
                <w:szCs w:val="10"/>
              </w:rPr>
            </w:pPr>
          </w:p>
        </w:tc>
      </w:tr>
      <w:tr w:rsidR="00776CD3" w:rsidRPr="00BB43B4" w14:paraId="2FB97B3F" w14:textId="77777777" w:rsidTr="00A23D02">
        <w:trPr>
          <w:trHeight w:val="264"/>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33B35AB7" w14:textId="77777777" w:rsidR="00A858BB" w:rsidRPr="00BB43B4" w:rsidRDefault="00A858BB" w:rsidP="0081719E">
            <w:pPr>
              <w:rPr>
                <w:rFonts w:ascii="Garamond" w:hAnsi="Garamond" w:cs="Arial"/>
                <w:b/>
                <w:bCs/>
                <w:sz w:val="10"/>
                <w:szCs w:val="10"/>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02ABF075" w14:textId="77777777" w:rsidR="00A858BB" w:rsidRPr="00BB43B4" w:rsidRDefault="00A858BB" w:rsidP="0081719E">
            <w:pPr>
              <w:rPr>
                <w:rFonts w:ascii="Garamond" w:hAnsi="Garamond" w:cs="Arial"/>
                <w:b/>
                <w:bCs/>
                <w:sz w:val="10"/>
                <w:szCs w:val="10"/>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934610B" w14:textId="77777777" w:rsidR="00A858BB" w:rsidRPr="00BB43B4" w:rsidRDefault="00A858BB" w:rsidP="0081719E">
            <w:pPr>
              <w:rPr>
                <w:rFonts w:ascii="Garamond" w:hAnsi="Garamond" w:cs="Arial"/>
                <w:b/>
                <w:bCs/>
                <w:sz w:val="10"/>
                <w:szCs w:val="10"/>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097BA0BE" w14:textId="77777777" w:rsidR="00A858BB" w:rsidRPr="00BB43B4" w:rsidRDefault="00A858BB" w:rsidP="0081719E">
            <w:pPr>
              <w:rPr>
                <w:rFonts w:ascii="Garamond" w:hAnsi="Garamond" w:cs="Arial"/>
                <w:b/>
                <w:bCs/>
                <w:sz w:val="10"/>
                <w:szCs w:val="10"/>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66D256EA" w14:textId="77777777" w:rsidR="00A858BB" w:rsidRPr="00BB43B4" w:rsidRDefault="00A858BB" w:rsidP="00E05D3D">
            <w:pPr>
              <w:rPr>
                <w:rFonts w:ascii="Garamond" w:hAnsi="Garamond" w:cs="Arial"/>
                <w:b/>
                <w:bCs/>
                <w:sz w:val="10"/>
                <w:szCs w:val="10"/>
              </w:rPr>
            </w:pPr>
          </w:p>
        </w:tc>
        <w:tc>
          <w:tcPr>
            <w:tcW w:w="0" w:type="auto"/>
            <w:gridSpan w:val="3"/>
            <w:vMerge w:val="restart"/>
            <w:tcBorders>
              <w:top w:val="single" w:sz="4" w:space="0" w:color="auto"/>
              <w:left w:val="single" w:sz="4" w:space="0" w:color="auto"/>
              <w:bottom w:val="single" w:sz="4" w:space="0" w:color="auto"/>
              <w:right w:val="single" w:sz="4" w:space="0" w:color="auto"/>
            </w:tcBorders>
            <w:vAlign w:val="center"/>
            <w:hideMark/>
          </w:tcPr>
          <w:p w14:paraId="2E5D2A32" w14:textId="6AD81EE3" w:rsidR="00A858BB" w:rsidRPr="00BB43B4" w:rsidRDefault="006D0328" w:rsidP="00E05D3D">
            <w:pPr>
              <w:jc w:val="center"/>
              <w:rPr>
                <w:rFonts w:ascii="Garamond" w:hAnsi="Garamond" w:cs="Arial"/>
                <w:b/>
                <w:bCs/>
                <w:sz w:val="10"/>
                <w:szCs w:val="10"/>
              </w:rPr>
            </w:pPr>
            <w:r w:rsidRPr="00BB43B4">
              <w:rPr>
                <w:rFonts w:ascii="Garamond" w:hAnsi="Garamond" w:cs="Arial"/>
                <w:b/>
                <w:bCs/>
                <w:sz w:val="10"/>
                <w:szCs w:val="10"/>
              </w:rPr>
              <w:t>Fidanë</w:t>
            </w:r>
            <w:r w:rsidR="00A858BB" w:rsidRPr="00BB43B4">
              <w:rPr>
                <w:rFonts w:ascii="Garamond" w:hAnsi="Garamond" w:cs="Arial"/>
                <w:b/>
                <w:bCs/>
                <w:sz w:val="10"/>
                <w:szCs w:val="10"/>
              </w:rPr>
              <w:t xml:space="preserve"> </w:t>
            </w:r>
            <w:r w:rsidRPr="00BB43B4">
              <w:rPr>
                <w:rFonts w:ascii="Garamond" w:hAnsi="Garamond" w:cs="Arial"/>
                <w:b/>
                <w:bCs/>
                <w:sz w:val="10"/>
                <w:szCs w:val="10"/>
              </w:rPr>
              <w:t>rrënjë</w:t>
            </w:r>
            <w:r w:rsidR="00A858BB" w:rsidRPr="00BB43B4">
              <w:rPr>
                <w:rFonts w:ascii="Garamond" w:hAnsi="Garamond" w:cs="Arial"/>
                <w:b/>
                <w:bCs/>
                <w:sz w:val="10"/>
                <w:szCs w:val="10"/>
              </w:rPr>
              <w:t xml:space="preserve"> te mbjelle</w:t>
            </w:r>
          </w:p>
        </w:tc>
        <w:tc>
          <w:tcPr>
            <w:tcW w:w="0" w:type="auto"/>
            <w:vMerge w:val="restart"/>
            <w:tcBorders>
              <w:top w:val="nil"/>
              <w:left w:val="single" w:sz="4" w:space="0" w:color="auto"/>
              <w:bottom w:val="single" w:sz="4" w:space="0" w:color="000000"/>
              <w:right w:val="single" w:sz="4" w:space="0" w:color="auto"/>
            </w:tcBorders>
            <w:vAlign w:val="center"/>
            <w:hideMark/>
          </w:tcPr>
          <w:p w14:paraId="47289C2D" w14:textId="6E993FA8" w:rsidR="00A858BB" w:rsidRPr="00BB43B4" w:rsidRDefault="00A858BB" w:rsidP="00E05D3D">
            <w:pPr>
              <w:jc w:val="center"/>
              <w:rPr>
                <w:rFonts w:ascii="Garamond" w:hAnsi="Garamond" w:cs="Arial"/>
                <w:b/>
                <w:bCs/>
                <w:sz w:val="10"/>
                <w:szCs w:val="10"/>
              </w:rPr>
            </w:pPr>
            <w:r w:rsidRPr="00BB43B4">
              <w:rPr>
                <w:rFonts w:ascii="Garamond" w:hAnsi="Garamond" w:cs="Arial"/>
                <w:b/>
                <w:bCs/>
                <w:sz w:val="10"/>
                <w:szCs w:val="10"/>
              </w:rPr>
              <w:t xml:space="preserve">Gjendja e </w:t>
            </w:r>
            <w:r w:rsidR="006D0328" w:rsidRPr="00BB43B4">
              <w:rPr>
                <w:rFonts w:ascii="Garamond" w:hAnsi="Garamond" w:cs="Arial"/>
                <w:b/>
                <w:bCs/>
                <w:sz w:val="10"/>
                <w:szCs w:val="10"/>
              </w:rPr>
              <w:t>fidanëve</w:t>
            </w:r>
          </w:p>
        </w:tc>
        <w:tc>
          <w:tcPr>
            <w:tcW w:w="0" w:type="auto"/>
            <w:vMerge w:val="restart"/>
            <w:tcBorders>
              <w:top w:val="nil"/>
              <w:left w:val="single" w:sz="4" w:space="0" w:color="auto"/>
              <w:bottom w:val="single" w:sz="4" w:space="0" w:color="000000"/>
              <w:right w:val="single" w:sz="4" w:space="0" w:color="auto"/>
            </w:tcBorders>
            <w:vAlign w:val="center"/>
            <w:hideMark/>
          </w:tcPr>
          <w:p w14:paraId="7BFC4648" w14:textId="22A552BA" w:rsidR="00A858BB" w:rsidRPr="00BB43B4" w:rsidRDefault="006D0328" w:rsidP="006D0328">
            <w:pPr>
              <w:jc w:val="center"/>
              <w:rPr>
                <w:rFonts w:ascii="Garamond" w:hAnsi="Garamond" w:cs="Arial"/>
                <w:b/>
                <w:bCs/>
                <w:sz w:val="10"/>
                <w:szCs w:val="10"/>
              </w:rPr>
            </w:pPr>
            <w:r w:rsidRPr="00BB43B4">
              <w:rPr>
                <w:rFonts w:ascii="Garamond" w:hAnsi="Garamond" w:cs="Arial"/>
                <w:b/>
                <w:bCs/>
                <w:sz w:val="10"/>
                <w:szCs w:val="10"/>
              </w:rPr>
              <w:t>Zëvendësuar</w:t>
            </w:r>
            <w:r w:rsidR="00A858BB" w:rsidRPr="00BB43B4">
              <w:rPr>
                <w:rFonts w:ascii="Garamond" w:hAnsi="Garamond" w:cs="Arial"/>
                <w:b/>
                <w:bCs/>
                <w:sz w:val="10"/>
                <w:szCs w:val="10"/>
              </w:rPr>
              <w:t xml:space="preserve"> </w:t>
            </w:r>
            <w:r w:rsidRPr="00BB43B4">
              <w:rPr>
                <w:rFonts w:ascii="Garamond" w:hAnsi="Garamond" w:cs="Arial"/>
                <w:b/>
                <w:bCs/>
                <w:sz w:val="10"/>
                <w:szCs w:val="10"/>
              </w:rPr>
              <w:t>fidanë</w:t>
            </w:r>
            <w:r w:rsidR="00A858BB" w:rsidRPr="00BB43B4">
              <w:rPr>
                <w:rFonts w:ascii="Garamond" w:hAnsi="Garamond" w:cs="Arial"/>
                <w:b/>
                <w:bCs/>
                <w:sz w:val="10"/>
                <w:szCs w:val="10"/>
              </w:rPr>
              <w:t xml:space="preserve"> cop</w:t>
            </w:r>
            <w:r>
              <w:rPr>
                <w:rFonts w:ascii="Garamond" w:hAnsi="Garamond" w:cs="Arial"/>
                <w:b/>
                <w:bCs/>
                <w:sz w:val="10"/>
                <w:szCs w:val="10"/>
              </w:rPr>
              <w:t>ë</w:t>
            </w:r>
          </w:p>
        </w:tc>
        <w:tc>
          <w:tcPr>
            <w:tcW w:w="0" w:type="auto"/>
            <w:gridSpan w:val="2"/>
            <w:tcBorders>
              <w:top w:val="single" w:sz="4" w:space="0" w:color="auto"/>
              <w:left w:val="nil"/>
              <w:bottom w:val="single" w:sz="4" w:space="0" w:color="auto"/>
              <w:right w:val="single" w:sz="4" w:space="0" w:color="000000"/>
            </w:tcBorders>
            <w:noWrap/>
            <w:vAlign w:val="center"/>
            <w:hideMark/>
          </w:tcPr>
          <w:p w14:paraId="1821337E" w14:textId="77777777" w:rsidR="00A858BB" w:rsidRPr="00BB43B4" w:rsidRDefault="00A858BB" w:rsidP="00E05D3D">
            <w:pPr>
              <w:jc w:val="center"/>
              <w:rPr>
                <w:rFonts w:ascii="Garamond" w:hAnsi="Garamond" w:cs="Arial"/>
                <w:b/>
                <w:bCs/>
                <w:sz w:val="10"/>
                <w:szCs w:val="10"/>
              </w:rPr>
            </w:pPr>
            <w:r w:rsidRPr="00BB43B4">
              <w:rPr>
                <w:rFonts w:ascii="Garamond" w:hAnsi="Garamond" w:cs="Arial"/>
                <w:b/>
                <w:bCs/>
                <w:sz w:val="10"/>
                <w:szCs w:val="10"/>
              </w:rPr>
              <w:t>Verif. në vjeshte</w:t>
            </w:r>
          </w:p>
        </w:tc>
        <w:tc>
          <w:tcPr>
            <w:tcW w:w="0" w:type="auto"/>
            <w:vMerge w:val="restart"/>
            <w:tcBorders>
              <w:top w:val="nil"/>
              <w:left w:val="single" w:sz="4" w:space="0" w:color="auto"/>
              <w:bottom w:val="single" w:sz="4" w:space="0" w:color="000000"/>
              <w:right w:val="single" w:sz="4" w:space="0" w:color="auto"/>
            </w:tcBorders>
            <w:vAlign w:val="center"/>
            <w:hideMark/>
          </w:tcPr>
          <w:p w14:paraId="4CC11BA6" w14:textId="12DB198A" w:rsidR="00A858BB" w:rsidRPr="00BB43B4" w:rsidRDefault="00A858BB" w:rsidP="00E05D3D">
            <w:pPr>
              <w:jc w:val="center"/>
              <w:rPr>
                <w:rFonts w:ascii="Garamond" w:hAnsi="Garamond" w:cs="Arial"/>
                <w:b/>
                <w:bCs/>
                <w:sz w:val="10"/>
                <w:szCs w:val="10"/>
              </w:rPr>
            </w:pPr>
            <w:r w:rsidRPr="00BB43B4">
              <w:rPr>
                <w:rFonts w:ascii="Garamond" w:hAnsi="Garamond" w:cs="Arial"/>
                <w:b/>
                <w:bCs/>
                <w:sz w:val="10"/>
                <w:szCs w:val="10"/>
              </w:rPr>
              <w:t xml:space="preserve">Gjendja e </w:t>
            </w:r>
            <w:r w:rsidR="006D0328" w:rsidRPr="00BB43B4">
              <w:rPr>
                <w:rFonts w:ascii="Garamond" w:hAnsi="Garamond" w:cs="Arial"/>
                <w:b/>
                <w:bCs/>
                <w:sz w:val="10"/>
                <w:szCs w:val="10"/>
              </w:rPr>
              <w:t>fidanëve</w:t>
            </w:r>
          </w:p>
        </w:tc>
        <w:tc>
          <w:tcPr>
            <w:tcW w:w="0" w:type="auto"/>
            <w:vMerge w:val="restart"/>
            <w:tcBorders>
              <w:top w:val="nil"/>
              <w:left w:val="single" w:sz="4" w:space="0" w:color="auto"/>
              <w:bottom w:val="single" w:sz="4" w:space="0" w:color="000000"/>
              <w:right w:val="single" w:sz="4" w:space="0" w:color="auto"/>
            </w:tcBorders>
            <w:vAlign w:val="center"/>
            <w:hideMark/>
          </w:tcPr>
          <w:p w14:paraId="274E95F5" w14:textId="1CDDD484" w:rsidR="00A858BB" w:rsidRPr="00BB43B4" w:rsidRDefault="006D0328" w:rsidP="00E05D3D">
            <w:pPr>
              <w:jc w:val="center"/>
              <w:rPr>
                <w:rFonts w:ascii="Garamond" w:hAnsi="Garamond" w:cs="Arial"/>
                <w:b/>
                <w:bCs/>
                <w:sz w:val="10"/>
                <w:szCs w:val="10"/>
              </w:rPr>
            </w:pPr>
            <w:r w:rsidRPr="00BB43B4">
              <w:rPr>
                <w:rFonts w:ascii="Garamond" w:hAnsi="Garamond" w:cs="Arial"/>
                <w:b/>
                <w:bCs/>
                <w:sz w:val="10"/>
                <w:szCs w:val="10"/>
              </w:rPr>
              <w:t>Zëvendësuar</w:t>
            </w:r>
            <w:r w:rsidR="00A858BB" w:rsidRPr="00BB43B4">
              <w:rPr>
                <w:rFonts w:ascii="Garamond" w:hAnsi="Garamond" w:cs="Arial"/>
                <w:b/>
                <w:bCs/>
                <w:sz w:val="10"/>
                <w:szCs w:val="10"/>
              </w:rPr>
              <w:t xml:space="preserve"> </w:t>
            </w:r>
            <w:r w:rsidRPr="00BB43B4">
              <w:rPr>
                <w:rFonts w:ascii="Garamond" w:hAnsi="Garamond" w:cs="Arial"/>
                <w:b/>
                <w:bCs/>
                <w:sz w:val="10"/>
                <w:szCs w:val="10"/>
              </w:rPr>
              <w:t>fidanë</w:t>
            </w:r>
            <w:r w:rsidR="00A858BB" w:rsidRPr="00BB43B4">
              <w:rPr>
                <w:rFonts w:ascii="Garamond" w:hAnsi="Garamond" w:cs="Arial"/>
                <w:b/>
                <w:bCs/>
                <w:sz w:val="10"/>
                <w:szCs w:val="10"/>
              </w:rPr>
              <w:t xml:space="preserve"> cop</w:t>
            </w:r>
            <w:r w:rsidRPr="00BB43B4">
              <w:rPr>
                <w:rFonts w:ascii="Garamond" w:hAnsi="Garamond" w:cs="Arial"/>
                <w:b/>
                <w:bCs/>
                <w:sz w:val="10"/>
                <w:szCs w:val="10"/>
              </w:rPr>
              <w:t>ë</w:t>
            </w:r>
          </w:p>
        </w:tc>
        <w:tc>
          <w:tcPr>
            <w:tcW w:w="0" w:type="auto"/>
            <w:gridSpan w:val="2"/>
            <w:tcBorders>
              <w:top w:val="single" w:sz="4" w:space="0" w:color="auto"/>
              <w:left w:val="nil"/>
              <w:bottom w:val="single" w:sz="4" w:space="0" w:color="auto"/>
              <w:right w:val="single" w:sz="4" w:space="0" w:color="000000"/>
            </w:tcBorders>
            <w:noWrap/>
            <w:vAlign w:val="center"/>
            <w:hideMark/>
          </w:tcPr>
          <w:p w14:paraId="0CDBAC01" w14:textId="77777777" w:rsidR="00A858BB" w:rsidRPr="00BB43B4" w:rsidRDefault="00A858BB" w:rsidP="00E05D3D">
            <w:pPr>
              <w:jc w:val="center"/>
              <w:rPr>
                <w:rFonts w:ascii="Garamond" w:hAnsi="Garamond" w:cs="Arial"/>
                <w:b/>
                <w:bCs/>
                <w:sz w:val="10"/>
                <w:szCs w:val="10"/>
              </w:rPr>
            </w:pPr>
            <w:r w:rsidRPr="00BB43B4">
              <w:rPr>
                <w:rFonts w:ascii="Garamond" w:hAnsi="Garamond" w:cs="Arial"/>
                <w:b/>
                <w:bCs/>
                <w:sz w:val="10"/>
                <w:szCs w:val="10"/>
              </w:rPr>
              <w:t>Verif. në vjeshte</w:t>
            </w:r>
          </w:p>
        </w:tc>
        <w:tc>
          <w:tcPr>
            <w:tcW w:w="0" w:type="auto"/>
            <w:vMerge w:val="restart"/>
            <w:tcBorders>
              <w:top w:val="nil"/>
              <w:left w:val="single" w:sz="4" w:space="0" w:color="auto"/>
              <w:bottom w:val="single" w:sz="4" w:space="0" w:color="000000"/>
              <w:right w:val="single" w:sz="4" w:space="0" w:color="auto"/>
            </w:tcBorders>
            <w:vAlign w:val="center"/>
            <w:hideMark/>
          </w:tcPr>
          <w:p w14:paraId="6262473A" w14:textId="4846C247" w:rsidR="00A858BB" w:rsidRPr="00BB43B4" w:rsidRDefault="00A858BB" w:rsidP="00E05D3D">
            <w:pPr>
              <w:jc w:val="center"/>
              <w:rPr>
                <w:rFonts w:ascii="Garamond" w:hAnsi="Garamond" w:cs="Arial"/>
                <w:b/>
                <w:bCs/>
                <w:sz w:val="10"/>
                <w:szCs w:val="10"/>
              </w:rPr>
            </w:pPr>
            <w:r w:rsidRPr="00BB43B4">
              <w:rPr>
                <w:rFonts w:ascii="Garamond" w:hAnsi="Garamond" w:cs="Arial"/>
                <w:b/>
                <w:bCs/>
                <w:sz w:val="10"/>
                <w:szCs w:val="10"/>
              </w:rPr>
              <w:t xml:space="preserve">Gjendja e </w:t>
            </w:r>
            <w:r w:rsidR="006D0328" w:rsidRPr="00BB43B4">
              <w:rPr>
                <w:rFonts w:ascii="Garamond" w:hAnsi="Garamond" w:cs="Arial"/>
                <w:b/>
                <w:bCs/>
                <w:sz w:val="10"/>
                <w:szCs w:val="10"/>
              </w:rPr>
              <w:t>fidanëve</w:t>
            </w:r>
          </w:p>
        </w:tc>
        <w:tc>
          <w:tcPr>
            <w:tcW w:w="0" w:type="auto"/>
            <w:vMerge w:val="restart"/>
            <w:tcBorders>
              <w:top w:val="nil"/>
              <w:left w:val="single" w:sz="4" w:space="0" w:color="auto"/>
              <w:bottom w:val="single" w:sz="4" w:space="0" w:color="000000"/>
              <w:right w:val="single" w:sz="4" w:space="0" w:color="auto"/>
            </w:tcBorders>
            <w:vAlign w:val="center"/>
            <w:hideMark/>
          </w:tcPr>
          <w:p w14:paraId="6F5363FE" w14:textId="2503DF73" w:rsidR="00A858BB" w:rsidRPr="00BB43B4" w:rsidRDefault="006D0328" w:rsidP="00E05D3D">
            <w:pPr>
              <w:jc w:val="center"/>
              <w:rPr>
                <w:rFonts w:ascii="Garamond" w:hAnsi="Garamond" w:cs="Arial"/>
                <w:b/>
                <w:bCs/>
                <w:sz w:val="10"/>
                <w:szCs w:val="10"/>
              </w:rPr>
            </w:pPr>
            <w:r w:rsidRPr="00BB43B4">
              <w:rPr>
                <w:rFonts w:ascii="Garamond" w:hAnsi="Garamond" w:cs="Arial"/>
                <w:b/>
                <w:bCs/>
                <w:sz w:val="10"/>
                <w:szCs w:val="10"/>
              </w:rPr>
              <w:t>Zëvendësuar</w:t>
            </w:r>
            <w:r w:rsidR="00A858BB" w:rsidRPr="00BB43B4">
              <w:rPr>
                <w:rFonts w:ascii="Garamond" w:hAnsi="Garamond" w:cs="Arial"/>
                <w:b/>
                <w:bCs/>
                <w:sz w:val="10"/>
                <w:szCs w:val="10"/>
              </w:rPr>
              <w:t xml:space="preserve"> </w:t>
            </w:r>
            <w:r w:rsidRPr="00BB43B4">
              <w:rPr>
                <w:rFonts w:ascii="Garamond" w:hAnsi="Garamond" w:cs="Arial"/>
                <w:b/>
                <w:bCs/>
                <w:sz w:val="10"/>
                <w:szCs w:val="10"/>
              </w:rPr>
              <w:t>fidanë</w:t>
            </w:r>
            <w:r w:rsidR="00A858BB" w:rsidRPr="00BB43B4">
              <w:rPr>
                <w:rFonts w:ascii="Garamond" w:hAnsi="Garamond" w:cs="Arial"/>
                <w:b/>
                <w:bCs/>
                <w:sz w:val="10"/>
                <w:szCs w:val="10"/>
              </w:rPr>
              <w:t xml:space="preserve"> cop</w:t>
            </w:r>
            <w:r w:rsidRPr="00BB43B4">
              <w:rPr>
                <w:rFonts w:ascii="Garamond" w:hAnsi="Garamond" w:cs="Arial"/>
                <w:b/>
                <w:bCs/>
                <w:sz w:val="10"/>
                <w:szCs w:val="10"/>
              </w:rPr>
              <w:t>ë</w:t>
            </w:r>
          </w:p>
        </w:tc>
        <w:tc>
          <w:tcPr>
            <w:tcW w:w="0" w:type="auto"/>
            <w:gridSpan w:val="2"/>
            <w:tcBorders>
              <w:top w:val="single" w:sz="4" w:space="0" w:color="auto"/>
              <w:left w:val="nil"/>
              <w:bottom w:val="single" w:sz="4" w:space="0" w:color="auto"/>
              <w:right w:val="single" w:sz="4" w:space="0" w:color="000000"/>
            </w:tcBorders>
            <w:noWrap/>
            <w:vAlign w:val="center"/>
            <w:hideMark/>
          </w:tcPr>
          <w:p w14:paraId="6D300500" w14:textId="77777777" w:rsidR="00A858BB" w:rsidRPr="00BB43B4" w:rsidRDefault="00A858BB" w:rsidP="00E05D3D">
            <w:pPr>
              <w:jc w:val="center"/>
              <w:rPr>
                <w:rFonts w:ascii="Garamond" w:hAnsi="Garamond" w:cs="Arial"/>
                <w:b/>
                <w:bCs/>
                <w:sz w:val="10"/>
                <w:szCs w:val="10"/>
              </w:rPr>
            </w:pPr>
            <w:r w:rsidRPr="00BB43B4">
              <w:rPr>
                <w:rFonts w:ascii="Garamond" w:hAnsi="Garamond" w:cs="Arial"/>
                <w:b/>
                <w:bCs/>
                <w:sz w:val="10"/>
                <w:szCs w:val="10"/>
              </w:rPr>
              <w:t>Verif. në vjeshte</w:t>
            </w:r>
          </w:p>
        </w:tc>
        <w:tc>
          <w:tcPr>
            <w:tcW w:w="0" w:type="auto"/>
            <w:vMerge w:val="restart"/>
            <w:tcBorders>
              <w:top w:val="nil"/>
              <w:left w:val="single" w:sz="4" w:space="0" w:color="auto"/>
              <w:bottom w:val="single" w:sz="4" w:space="0" w:color="000000"/>
              <w:right w:val="single" w:sz="4" w:space="0" w:color="auto"/>
            </w:tcBorders>
            <w:vAlign w:val="center"/>
            <w:hideMark/>
          </w:tcPr>
          <w:p w14:paraId="663CC968" w14:textId="76C1F893" w:rsidR="00A858BB" w:rsidRPr="00BB43B4" w:rsidRDefault="00A858BB" w:rsidP="00E05D3D">
            <w:pPr>
              <w:jc w:val="center"/>
              <w:rPr>
                <w:rFonts w:ascii="Garamond" w:hAnsi="Garamond" w:cs="Arial"/>
                <w:b/>
                <w:bCs/>
                <w:sz w:val="10"/>
                <w:szCs w:val="10"/>
              </w:rPr>
            </w:pPr>
            <w:r w:rsidRPr="00BB43B4">
              <w:rPr>
                <w:rFonts w:ascii="Garamond" w:hAnsi="Garamond" w:cs="Arial"/>
                <w:b/>
                <w:bCs/>
                <w:sz w:val="10"/>
                <w:szCs w:val="10"/>
              </w:rPr>
              <w:t xml:space="preserve">Gjendja e </w:t>
            </w:r>
            <w:r w:rsidR="006D0328" w:rsidRPr="00BB43B4">
              <w:rPr>
                <w:rFonts w:ascii="Garamond" w:hAnsi="Garamond" w:cs="Arial"/>
                <w:b/>
                <w:bCs/>
                <w:sz w:val="10"/>
                <w:szCs w:val="10"/>
              </w:rPr>
              <w:t>fidanëve</w:t>
            </w:r>
          </w:p>
        </w:tc>
        <w:tc>
          <w:tcPr>
            <w:tcW w:w="0" w:type="auto"/>
            <w:vMerge w:val="restart"/>
            <w:tcBorders>
              <w:top w:val="nil"/>
              <w:left w:val="single" w:sz="4" w:space="0" w:color="auto"/>
              <w:bottom w:val="single" w:sz="4" w:space="0" w:color="000000"/>
              <w:right w:val="single" w:sz="4" w:space="0" w:color="auto"/>
            </w:tcBorders>
            <w:vAlign w:val="center"/>
            <w:hideMark/>
          </w:tcPr>
          <w:p w14:paraId="45079716" w14:textId="5B602219" w:rsidR="00A858BB" w:rsidRPr="00BB43B4" w:rsidRDefault="00776CD3" w:rsidP="0081719E">
            <w:pPr>
              <w:jc w:val="center"/>
              <w:rPr>
                <w:rFonts w:ascii="Garamond" w:hAnsi="Garamond" w:cs="Arial"/>
                <w:b/>
                <w:bCs/>
                <w:sz w:val="10"/>
                <w:szCs w:val="10"/>
              </w:rPr>
            </w:pPr>
            <w:r w:rsidRPr="00BB43B4">
              <w:rPr>
                <w:rFonts w:ascii="Garamond" w:hAnsi="Garamond" w:cs="Arial"/>
                <w:b/>
                <w:bCs/>
                <w:sz w:val="10"/>
                <w:szCs w:val="10"/>
              </w:rPr>
              <w:t>Zëvendësuar</w:t>
            </w:r>
            <w:r w:rsidR="00A858BB" w:rsidRPr="00BB43B4">
              <w:rPr>
                <w:rFonts w:ascii="Garamond" w:hAnsi="Garamond" w:cs="Arial"/>
                <w:b/>
                <w:bCs/>
                <w:sz w:val="10"/>
                <w:szCs w:val="10"/>
              </w:rPr>
              <w:t xml:space="preserve"> </w:t>
            </w:r>
            <w:r w:rsidRPr="00BB43B4">
              <w:rPr>
                <w:rFonts w:ascii="Garamond" w:hAnsi="Garamond" w:cs="Arial"/>
                <w:b/>
                <w:bCs/>
                <w:sz w:val="10"/>
                <w:szCs w:val="10"/>
              </w:rPr>
              <w:t>fidanë</w:t>
            </w:r>
            <w:r w:rsidR="00A858BB" w:rsidRPr="00BB43B4">
              <w:rPr>
                <w:rFonts w:ascii="Garamond" w:hAnsi="Garamond" w:cs="Arial"/>
                <w:b/>
                <w:bCs/>
                <w:sz w:val="10"/>
                <w:szCs w:val="10"/>
              </w:rPr>
              <w:t xml:space="preserve"> cop</w:t>
            </w:r>
            <w:r w:rsidRPr="00BB43B4">
              <w:rPr>
                <w:rFonts w:ascii="Garamond" w:hAnsi="Garamond" w:cs="Arial"/>
                <w:b/>
                <w:bCs/>
                <w:sz w:val="10"/>
                <w:szCs w:val="10"/>
              </w:rPr>
              <w:t>ë</w:t>
            </w:r>
          </w:p>
        </w:tc>
        <w:tc>
          <w:tcPr>
            <w:tcW w:w="0" w:type="auto"/>
            <w:gridSpan w:val="2"/>
            <w:tcBorders>
              <w:top w:val="single" w:sz="4" w:space="0" w:color="auto"/>
              <w:left w:val="nil"/>
              <w:bottom w:val="single" w:sz="4" w:space="0" w:color="auto"/>
              <w:right w:val="single" w:sz="4" w:space="0" w:color="000000"/>
            </w:tcBorders>
            <w:noWrap/>
            <w:vAlign w:val="center"/>
            <w:hideMark/>
          </w:tcPr>
          <w:p w14:paraId="4F3C0DF1" w14:textId="77777777" w:rsidR="00A858BB" w:rsidRPr="00BB43B4" w:rsidRDefault="00A858BB" w:rsidP="0081719E">
            <w:pPr>
              <w:jc w:val="center"/>
              <w:rPr>
                <w:rFonts w:ascii="Garamond" w:hAnsi="Garamond" w:cs="Arial"/>
                <w:b/>
                <w:bCs/>
                <w:sz w:val="10"/>
                <w:szCs w:val="10"/>
              </w:rPr>
            </w:pPr>
            <w:r w:rsidRPr="00BB43B4">
              <w:rPr>
                <w:rFonts w:ascii="Garamond" w:hAnsi="Garamond" w:cs="Arial"/>
                <w:b/>
                <w:bCs/>
                <w:sz w:val="10"/>
                <w:szCs w:val="10"/>
              </w:rPr>
              <w:t>Verif. në vjeshte</w:t>
            </w:r>
          </w:p>
        </w:tc>
        <w:tc>
          <w:tcPr>
            <w:tcW w:w="0" w:type="auto"/>
            <w:vMerge w:val="restart"/>
            <w:tcBorders>
              <w:top w:val="nil"/>
              <w:left w:val="single" w:sz="4" w:space="0" w:color="auto"/>
              <w:bottom w:val="single" w:sz="4" w:space="0" w:color="000000"/>
              <w:right w:val="single" w:sz="4" w:space="0" w:color="auto"/>
            </w:tcBorders>
            <w:vAlign w:val="center"/>
            <w:hideMark/>
          </w:tcPr>
          <w:p w14:paraId="4DEFC66B" w14:textId="250C0B41" w:rsidR="00A858BB" w:rsidRPr="00BB43B4" w:rsidRDefault="00A858BB" w:rsidP="0081719E">
            <w:pPr>
              <w:jc w:val="center"/>
              <w:rPr>
                <w:rFonts w:ascii="Garamond" w:hAnsi="Garamond" w:cs="Arial"/>
                <w:b/>
                <w:bCs/>
                <w:sz w:val="10"/>
                <w:szCs w:val="10"/>
              </w:rPr>
            </w:pPr>
            <w:r w:rsidRPr="00BB43B4">
              <w:rPr>
                <w:rFonts w:ascii="Garamond" w:hAnsi="Garamond" w:cs="Arial"/>
                <w:b/>
                <w:bCs/>
                <w:sz w:val="10"/>
                <w:szCs w:val="10"/>
              </w:rPr>
              <w:t xml:space="preserve">Gjendja e </w:t>
            </w:r>
            <w:r w:rsidR="00776CD3" w:rsidRPr="00BB43B4">
              <w:rPr>
                <w:rFonts w:ascii="Garamond" w:hAnsi="Garamond" w:cs="Arial"/>
                <w:b/>
                <w:bCs/>
                <w:sz w:val="10"/>
                <w:szCs w:val="10"/>
              </w:rPr>
              <w:t>fidanëve</w:t>
            </w:r>
          </w:p>
        </w:tc>
        <w:tc>
          <w:tcPr>
            <w:tcW w:w="0" w:type="auto"/>
            <w:vAlign w:val="center"/>
            <w:hideMark/>
          </w:tcPr>
          <w:p w14:paraId="029BD7FB" w14:textId="77777777" w:rsidR="00A858BB" w:rsidRPr="00BB43B4" w:rsidRDefault="00A858BB" w:rsidP="0081719E">
            <w:pPr>
              <w:rPr>
                <w:rFonts w:ascii="Garamond" w:hAnsi="Garamond"/>
                <w:sz w:val="10"/>
                <w:szCs w:val="10"/>
              </w:rPr>
            </w:pPr>
          </w:p>
        </w:tc>
      </w:tr>
      <w:tr w:rsidR="00776CD3" w:rsidRPr="00BB43B4" w14:paraId="338657F3" w14:textId="77777777" w:rsidTr="00A23D02">
        <w:trPr>
          <w:trHeight w:val="264"/>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79B9E92A" w14:textId="77777777" w:rsidR="00A858BB" w:rsidRPr="00BB43B4" w:rsidRDefault="00A858BB" w:rsidP="0081719E">
            <w:pPr>
              <w:rPr>
                <w:rFonts w:ascii="Garamond" w:hAnsi="Garamond" w:cs="Arial"/>
                <w:b/>
                <w:bCs/>
                <w:sz w:val="10"/>
                <w:szCs w:val="10"/>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6C32F9D3" w14:textId="77777777" w:rsidR="00A858BB" w:rsidRPr="00BB43B4" w:rsidRDefault="00A858BB" w:rsidP="0081719E">
            <w:pPr>
              <w:rPr>
                <w:rFonts w:ascii="Garamond" w:hAnsi="Garamond" w:cs="Arial"/>
                <w:b/>
                <w:bCs/>
                <w:sz w:val="10"/>
                <w:szCs w:val="10"/>
              </w:rPr>
            </w:pPr>
          </w:p>
        </w:tc>
        <w:tc>
          <w:tcPr>
            <w:tcW w:w="0" w:type="auto"/>
            <w:vMerge w:val="restart"/>
            <w:tcBorders>
              <w:top w:val="nil"/>
              <w:left w:val="single" w:sz="4" w:space="0" w:color="auto"/>
              <w:bottom w:val="single" w:sz="4" w:space="0" w:color="000000"/>
              <w:right w:val="single" w:sz="4" w:space="0" w:color="auto"/>
            </w:tcBorders>
            <w:vAlign w:val="center"/>
            <w:hideMark/>
          </w:tcPr>
          <w:p w14:paraId="7AA7005F" w14:textId="77777777" w:rsidR="00A858BB" w:rsidRPr="00BB43B4" w:rsidRDefault="00A858BB" w:rsidP="0081719E">
            <w:pPr>
              <w:jc w:val="center"/>
              <w:rPr>
                <w:rFonts w:ascii="Garamond" w:hAnsi="Garamond" w:cs="Arial"/>
                <w:b/>
                <w:bCs/>
                <w:sz w:val="10"/>
                <w:szCs w:val="10"/>
              </w:rPr>
            </w:pPr>
            <w:r w:rsidRPr="00BB43B4">
              <w:rPr>
                <w:rFonts w:ascii="Garamond" w:hAnsi="Garamond" w:cs="Arial"/>
                <w:b/>
                <w:bCs/>
                <w:sz w:val="10"/>
                <w:szCs w:val="10"/>
              </w:rPr>
              <w:t>Sip. ha</w:t>
            </w:r>
          </w:p>
        </w:tc>
        <w:tc>
          <w:tcPr>
            <w:tcW w:w="0" w:type="auto"/>
            <w:vMerge w:val="restart"/>
            <w:tcBorders>
              <w:top w:val="nil"/>
              <w:left w:val="single" w:sz="4" w:space="0" w:color="auto"/>
              <w:bottom w:val="single" w:sz="4" w:space="0" w:color="000000"/>
              <w:right w:val="single" w:sz="4" w:space="0" w:color="auto"/>
            </w:tcBorders>
            <w:vAlign w:val="center"/>
            <w:hideMark/>
          </w:tcPr>
          <w:p w14:paraId="73C62BED" w14:textId="77777777" w:rsidR="00A858BB" w:rsidRPr="00BB43B4" w:rsidRDefault="00A858BB" w:rsidP="0081719E">
            <w:pPr>
              <w:jc w:val="center"/>
              <w:rPr>
                <w:rFonts w:ascii="Garamond" w:hAnsi="Garamond" w:cs="Arial"/>
                <w:b/>
                <w:bCs/>
                <w:sz w:val="10"/>
                <w:szCs w:val="10"/>
              </w:rPr>
            </w:pPr>
            <w:r w:rsidRPr="00BB43B4">
              <w:rPr>
                <w:rFonts w:ascii="Garamond" w:hAnsi="Garamond" w:cs="Arial"/>
                <w:b/>
                <w:bCs/>
                <w:sz w:val="10"/>
                <w:szCs w:val="10"/>
              </w:rPr>
              <w:t>Viti e stina</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14902733" w14:textId="77777777" w:rsidR="00A858BB" w:rsidRPr="00BB43B4" w:rsidRDefault="00A858BB" w:rsidP="0081719E">
            <w:pPr>
              <w:rPr>
                <w:rFonts w:ascii="Garamond" w:hAnsi="Garamond" w:cs="Arial"/>
                <w:b/>
                <w:bCs/>
                <w:sz w:val="10"/>
                <w:szCs w:val="10"/>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793C8BFE" w14:textId="77777777" w:rsidR="00A858BB" w:rsidRPr="00BB43B4" w:rsidRDefault="00A858BB" w:rsidP="0081719E">
            <w:pPr>
              <w:rPr>
                <w:rFonts w:ascii="Garamond" w:hAnsi="Garamond" w:cs="Arial"/>
                <w:b/>
                <w:bCs/>
                <w:sz w:val="10"/>
                <w:szCs w:val="1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22D37F85"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26CFC8B1"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0C52EAB2" w14:textId="77777777" w:rsidR="00A858BB" w:rsidRPr="00BB43B4" w:rsidRDefault="00A858BB" w:rsidP="0081719E">
            <w:pPr>
              <w:rPr>
                <w:rFonts w:ascii="Garamond" w:hAnsi="Garamond" w:cs="Arial"/>
                <w:b/>
                <w:bCs/>
                <w:sz w:val="10"/>
                <w:szCs w:val="10"/>
              </w:rPr>
            </w:pPr>
          </w:p>
        </w:tc>
        <w:tc>
          <w:tcPr>
            <w:tcW w:w="0" w:type="auto"/>
            <w:vMerge w:val="restart"/>
            <w:tcBorders>
              <w:top w:val="nil"/>
              <w:left w:val="single" w:sz="4" w:space="0" w:color="auto"/>
              <w:bottom w:val="single" w:sz="4" w:space="0" w:color="000000"/>
              <w:right w:val="single" w:sz="4" w:space="0" w:color="auto"/>
            </w:tcBorders>
            <w:vAlign w:val="center"/>
            <w:hideMark/>
          </w:tcPr>
          <w:p w14:paraId="64027193" w14:textId="175590C5" w:rsidR="00A858BB" w:rsidRPr="00BB43B4" w:rsidRDefault="006D0328" w:rsidP="0081719E">
            <w:pPr>
              <w:jc w:val="center"/>
              <w:rPr>
                <w:rFonts w:ascii="Garamond" w:hAnsi="Garamond" w:cs="Arial"/>
                <w:b/>
                <w:bCs/>
                <w:sz w:val="10"/>
                <w:szCs w:val="10"/>
              </w:rPr>
            </w:pPr>
            <w:r w:rsidRPr="00BB43B4">
              <w:rPr>
                <w:rFonts w:ascii="Garamond" w:hAnsi="Garamond" w:cs="Arial"/>
                <w:b/>
                <w:bCs/>
                <w:sz w:val="10"/>
                <w:szCs w:val="10"/>
              </w:rPr>
              <w:t>Fidanë</w:t>
            </w:r>
            <w:r w:rsidR="00A858BB" w:rsidRPr="00BB43B4">
              <w:rPr>
                <w:rFonts w:ascii="Garamond" w:hAnsi="Garamond" w:cs="Arial"/>
                <w:b/>
                <w:bCs/>
                <w:sz w:val="10"/>
                <w:szCs w:val="10"/>
              </w:rPr>
              <w:t xml:space="preserve"> t</w:t>
            </w:r>
            <w:r w:rsidRPr="00BB43B4">
              <w:rPr>
                <w:rFonts w:ascii="Garamond" w:hAnsi="Garamond" w:cs="Arial"/>
                <w:b/>
                <w:bCs/>
                <w:sz w:val="10"/>
                <w:szCs w:val="10"/>
              </w:rPr>
              <w:t>ë</w:t>
            </w:r>
            <w:r w:rsidR="00A858BB" w:rsidRPr="00BB43B4">
              <w:rPr>
                <w:rFonts w:ascii="Garamond" w:hAnsi="Garamond" w:cs="Arial"/>
                <w:b/>
                <w:bCs/>
                <w:sz w:val="10"/>
                <w:szCs w:val="10"/>
              </w:rPr>
              <w:t xml:space="preserve"> z</w:t>
            </w:r>
            <w:r w:rsidRPr="00BB43B4">
              <w:rPr>
                <w:rFonts w:ascii="Garamond" w:hAnsi="Garamond" w:cs="Arial"/>
                <w:b/>
                <w:bCs/>
                <w:sz w:val="10"/>
                <w:szCs w:val="10"/>
              </w:rPr>
              <w:t>ë</w:t>
            </w:r>
            <w:r w:rsidR="00A858BB" w:rsidRPr="00BB43B4">
              <w:rPr>
                <w:rFonts w:ascii="Garamond" w:hAnsi="Garamond" w:cs="Arial"/>
                <w:b/>
                <w:bCs/>
                <w:sz w:val="10"/>
                <w:szCs w:val="10"/>
              </w:rPr>
              <w:t>n</w:t>
            </w:r>
            <w:r w:rsidRPr="00BB43B4">
              <w:rPr>
                <w:rFonts w:ascii="Garamond" w:hAnsi="Garamond" w:cs="Arial"/>
                <w:b/>
                <w:bCs/>
                <w:sz w:val="10"/>
                <w:szCs w:val="10"/>
              </w:rPr>
              <w:t>ë</w:t>
            </w:r>
            <w:r w:rsidR="00A858BB" w:rsidRPr="00BB43B4">
              <w:rPr>
                <w:rFonts w:ascii="Garamond" w:hAnsi="Garamond" w:cs="Arial"/>
                <w:b/>
                <w:bCs/>
                <w:sz w:val="10"/>
                <w:szCs w:val="10"/>
              </w:rPr>
              <w:t xml:space="preserve"> gjiths.</w:t>
            </w:r>
          </w:p>
        </w:tc>
        <w:tc>
          <w:tcPr>
            <w:tcW w:w="0" w:type="auto"/>
            <w:vMerge w:val="restart"/>
            <w:tcBorders>
              <w:top w:val="nil"/>
              <w:left w:val="single" w:sz="4" w:space="0" w:color="auto"/>
              <w:bottom w:val="single" w:sz="4" w:space="0" w:color="000000"/>
              <w:right w:val="single" w:sz="4" w:space="0" w:color="auto"/>
            </w:tcBorders>
            <w:vAlign w:val="center"/>
            <w:hideMark/>
          </w:tcPr>
          <w:p w14:paraId="4CCBF61C" w14:textId="49D0BCC4" w:rsidR="00A858BB" w:rsidRPr="00BB43B4" w:rsidRDefault="00A858BB" w:rsidP="0081719E">
            <w:pPr>
              <w:jc w:val="center"/>
              <w:rPr>
                <w:rFonts w:ascii="Garamond" w:hAnsi="Garamond" w:cs="Arial"/>
                <w:b/>
                <w:bCs/>
                <w:sz w:val="10"/>
                <w:szCs w:val="10"/>
              </w:rPr>
            </w:pPr>
            <w:r w:rsidRPr="00BB43B4">
              <w:rPr>
                <w:rFonts w:ascii="Garamond" w:hAnsi="Garamond" w:cs="Arial"/>
                <w:b/>
                <w:bCs/>
                <w:sz w:val="10"/>
                <w:szCs w:val="10"/>
              </w:rPr>
              <w:t xml:space="preserve">% e </w:t>
            </w:r>
            <w:r w:rsidR="006D0328" w:rsidRPr="00BB43B4">
              <w:rPr>
                <w:rFonts w:ascii="Garamond" w:hAnsi="Garamond" w:cs="Arial"/>
                <w:b/>
                <w:bCs/>
                <w:sz w:val="10"/>
                <w:szCs w:val="10"/>
              </w:rPr>
              <w:t>zënies</w:t>
            </w:r>
            <w:r w:rsidRPr="00BB43B4">
              <w:rPr>
                <w:rFonts w:ascii="Garamond" w:hAnsi="Garamond" w:cs="Arial"/>
                <w:b/>
                <w:bCs/>
                <w:sz w:val="10"/>
                <w:szCs w:val="10"/>
              </w:rPr>
              <w:t xml:space="preserve"> n</w:t>
            </w:r>
            <w:r w:rsidR="006D0328" w:rsidRPr="00BB43B4">
              <w:rPr>
                <w:rFonts w:ascii="Garamond" w:hAnsi="Garamond" w:cs="Arial"/>
                <w:b/>
                <w:bCs/>
                <w:sz w:val="10"/>
                <w:szCs w:val="10"/>
              </w:rPr>
              <w:t>ë</w:t>
            </w:r>
            <w:r w:rsidRPr="00BB43B4">
              <w:rPr>
                <w:rFonts w:ascii="Garamond" w:hAnsi="Garamond" w:cs="Arial"/>
                <w:b/>
                <w:bCs/>
                <w:sz w:val="10"/>
                <w:szCs w:val="10"/>
              </w:rPr>
              <w:t xml:space="preserve"> raport me </w:t>
            </w:r>
            <w:r w:rsidR="006D0328" w:rsidRPr="00BB43B4">
              <w:rPr>
                <w:rFonts w:ascii="Garamond" w:hAnsi="Garamond" w:cs="Arial"/>
                <w:b/>
                <w:bCs/>
                <w:sz w:val="10"/>
                <w:szCs w:val="10"/>
              </w:rPr>
              <w:t>kolonën</w:t>
            </w:r>
            <w:r w:rsidRPr="00BB43B4">
              <w:rPr>
                <w:rFonts w:ascii="Garamond" w:hAnsi="Garamond" w:cs="Arial"/>
                <w:b/>
                <w:bCs/>
                <w:sz w:val="10"/>
                <w:szCs w:val="10"/>
              </w:rPr>
              <w:t xml:space="preserve"> 9</w:t>
            </w:r>
          </w:p>
        </w:tc>
        <w:tc>
          <w:tcPr>
            <w:tcW w:w="0" w:type="auto"/>
            <w:vMerge/>
            <w:tcBorders>
              <w:top w:val="nil"/>
              <w:left w:val="single" w:sz="4" w:space="0" w:color="auto"/>
              <w:bottom w:val="single" w:sz="4" w:space="0" w:color="000000"/>
              <w:right w:val="single" w:sz="4" w:space="0" w:color="auto"/>
            </w:tcBorders>
            <w:vAlign w:val="center"/>
            <w:hideMark/>
          </w:tcPr>
          <w:p w14:paraId="47AD649E"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61F9D012" w14:textId="77777777" w:rsidR="00A858BB" w:rsidRPr="00BB43B4" w:rsidRDefault="00A858BB" w:rsidP="0081719E">
            <w:pPr>
              <w:rPr>
                <w:rFonts w:ascii="Garamond" w:hAnsi="Garamond" w:cs="Arial"/>
                <w:b/>
                <w:bCs/>
                <w:sz w:val="10"/>
                <w:szCs w:val="10"/>
              </w:rPr>
            </w:pPr>
          </w:p>
        </w:tc>
        <w:tc>
          <w:tcPr>
            <w:tcW w:w="0" w:type="auto"/>
            <w:vMerge w:val="restart"/>
            <w:tcBorders>
              <w:top w:val="nil"/>
              <w:left w:val="single" w:sz="4" w:space="0" w:color="auto"/>
              <w:bottom w:val="single" w:sz="4" w:space="0" w:color="000000"/>
              <w:right w:val="single" w:sz="4" w:space="0" w:color="auto"/>
            </w:tcBorders>
            <w:vAlign w:val="center"/>
            <w:hideMark/>
          </w:tcPr>
          <w:p w14:paraId="47B0381A" w14:textId="4263A396" w:rsidR="00A858BB" w:rsidRPr="00BB43B4" w:rsidRDefault="006D0328" w:rsidP="0081719E">
            <w:pPr>
              <w:jc w:val="center"/>
              <w:rPr>
                <w:rFonts w:ascii="Garamond" w:hAnsi="Garamond" w:cs="Arial"/>
                <w:b/>
                <w:bCs/>
                <w:sz w:val="10"/>
                <w:szCs w:val="10"/>
              </w:rPr>
            </w:pPr>
            <w:r w:rsidRPr="00BB43B4">
              <w:rPr>
                <w:rFonts w:ascii="Garamond" w:hAnsi="Garamond" w:cs="Arial"/>
                <w:b/>
                <w:bCs/>
                <w:sz w:val="10"/>
                <w:szCs w:val="10"/>
              </w:rPr>
              <w:t>Fidanë</w:t>
            </w:r>
            <w:r w:rsidR="00A858BB" w:rsidRPr="00BB43B4">
              <w:rPr>
                <w:rFonts w:ascii="Garamond" w:hAnsi="Garamond" w:cs="Arial"/>
                <w:b/>
                <w:bCs/>
                <w:sz w:val="10"/>
                <w:szCs w:val="10"/>
              </w:rPr>
              <w:t xml:space="preserve"> t</w:t>
            </w:r>
            <w:r w:rsidRPr="00BB43B4">
              <w:rPr>
                <w:rFonts w:ascii="Garamond" w:hAnsi="Garamond" w:cs="Arial"/>
                <w:b/>
                <w:bCs/>
                <w:sz w:val="10"/>
                <w:szCs w:val="10"/>
              </w:rPr>
              <w:t>ë</w:t>
            </w:r>
            <w:r w:rsidR="00A858BB" w:rsidRPr="00BB43B4">
              <w:rPr>
                <w:rFonts w:ascii="Garamond" w:hAnsi="Garamond" w:cs="Arial"/>
                <w:b/>
                <w:bCs/>
                <w:sz w:val="10"/>
                <w:szCs w:val="10"/>
              </w:rPr>
              <w:t xml:space="preserve"> </w:t>
            </w:r>
            <w:r w:rsidRPr="00BB43B4">
              <w:rPr>
                <w:rFonts w:ascii="Garamond" w:hAnsi="Garamond" w:cs="Arial"/>
                <w:b/>
                <w:bCs/>
                <w:sz w:val="10"/>
                <w:szCs w:val="10"/>
              </w:rPr>
              <w:t>zënë</w:t>
            </w:r>
            <w:r w:rsidR="00A858BB" w:rsidRPr="00BB43B4">
              <w:rPr>
                <w:rFonts w:ascii="Garamond" w:hAnsi="Garamond" w:cs="Arial"/>
                <w:b/>
                <w:bCs/>
                <w:sz w:val="10"/>
                <w:szCs w:val="10"/>
              </w:rPr>
              <w:t xml:space="preserve"> gjiths.</w:t>
            </w:r>
          </w:p>
        </w:tc>
        <w:tc>
          <w:tcPr>
            <w:tcW w:w="0" w:type="auto"/>
            <w:vMerge w:val="restart"/>
            <w:tcBorders>
              <w:top w:val="nil"/>
              <w:left w:val="single" w:sz="4" w:space="0" w:color="auto"/>
              <w:bottom w:val="single" w:sz="4" w:space="0" w:color="000000"/>
              <w:right w:val="single" w:sz="4" w:space="0" w:color="auto"/>
            </w:tcBorders>
            <w:vAlign w:val="center"/>
            <w:hideMark/>
          </w:tcPr>
          <w:p w14:paraId="4E65170F" w14:textId="290114F7" w:rsidR="00A858BB" w:rsidRPr="00BB43B4" w:rsidRDefault="00A858BB" w:rsidP="0081719E">
            <w:pPr>
              <w:jc w:val="center"/>
              <w:rPr>
                <w:rFonts w:ascii="Garamond" w:hAnsi="Garamond" w:cs="Arial"/>
                <w:b/>
                <w:bCs/>
                <w:sz w:val="10"/>
                <w:szCs w:val="10"/>
              </w:rPr>
            </w:pPr>
            <w:r w:rsidRPr="00BB43B4">
              <w:rPr>
                <w:rFonts w:ascii="Garamond" w:hAnsi="Garamond" w:cs="Arial"/>
                <w:b/>
                <w:bCs/>
                <w:sz w:val="10"/>
                <w:szCs w:val="10"/>
              </w:rPr>
              <w:t xml:space="preserve">% e </w:t>
            </w:r>
            <w:r w:rsidR="006D0328" w:rsidRPr="00BB43B4">
              <w:rPr>
                <w:rFonts w:ascii="Garamond" w:hAnsi="Garamond" w:cs="Arial"/>
                <w:b/>
                <w:bCs/>
                <w:sz w:val="10"/>
                <w:szCs w:val="10"/>
              </w:rPr>
              <w:t>zënies</w:t>
            </w:r>
            <w:r w:rsidRPr="00BB43B4">
              <w:rPr>
                <w:rFonts w:ascii="Garamond" w:hAnsi="Garamond" w:cs="Arial"/>
                <w:b/>
                <w:bCs/>
                <w:sz w:val="10"/>
                <w:szCs w:val="10"/>
              </w:rPr>
              <w:t xml:space="preserve"> ne raport me </w:t>
            </w:r>
            <w:r w:rsidR="006D0328" w:rsidRPr="00BB43B4">
              <w:rPr>
                <w:rFonts w:ascii="Garamond" w:hAnsi="Garamond" w:cs="Arial"/>
                <w:b/>
                <w:bCs/>
                <w:sz w:val="10"/>
                <w:szCs w:val="10"/>
              </w:rPr>
              <w:t>kolonën</w:t>
            </w:r>
            <w:r w:rsidRPr="00BB43B4">
              <w:rPr>
                <w:rFonts w:ascii="Garamond" w:hAnsi="Garamond" w:cs="Arial"/>
                <w:b/>
                <w:bCs/>
                <w:sz w:val="10"/>
                <w:szCs w:val="10"/>
              </w:rPr>
              <w:t xml:space="preserve"> 9</w:t>
            </w:r>
          </w:p>
        </w:tc>
        <w:tc>
          <w:tcPr>
            <w:tcW w:w="0" w:type="auto"/>
            <w:vMerge/>
            <w:tcBorders>
              <w:top w:val="nil"/>
              <w:left w:val="single" w:sz="4" w:space="0" w:color="auto"/>
              <w:bottom w:val="single" w:sz="4" w:space="0" w:color="000000"/>
              <w:right w:val="single" w:sz="4" w:space="0" w:color="auto"/>
            </w:tcBorders>
            <w:vAlign w:val="center"/>
            <w:hideMark/>
          </w:tcPr>
          <w:p w14:paraId="17327D95"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07087C86" w14:textId="77777777" w:rsidR="00A858BB" w:rsidRPr="00BB43B4" w:rsidRDefault="00A858BB" w:rsidP="0081719E">
            <w:pPr>
              <w:rPr>
                <w:rFonts w:ascii="Garamond" w:hAnsi="Garamond" w:cs="Arial"/>
                <w:b/>
                <w:bCs/>
                <w:sz w:val="10"/>
                <w:szCs w:val="10"/>
              </w:rPr>
            </w:pPr>
          </w:p>
        </w:tc>
        <w:tc>
          <w:tcPr>
            <w:tcW w:w="0" w:type="auto"/>
            <w:vMerge w:val="restart"/>
            <w:tcBorders>
              <w:top w:val="nil"/>
              <w:left w:val="single" w:sz="4" w:space="0" w:color="auto"/>
              <w:bottom w:val="single" w:sz="4" w:space="0" w:color="000000"/>
              <w:right w:val="single" w:sz="4" w:space="0" w:color="auto"/>
            </w:tcBorders>
            <w:vAlign w:val="center"/>
            <w:hideMark/>
          </w:tcPr>
          <w:p w14:paraId="6B9DC76A" w14:textId="0EA7732C" w:rsidR="00A858BB" w:rsidRPr="00BB43B4" w:rsidRDefault="006D0328" w:rsidP="0081719E">
            <w:pPr>
              <w:jc w:val="center"/>
              <w:rPr>
                <w:rFonts w:ascii="Garamond" w:hAnsi="Garamond" w:cs="Arial"/>
                <w:b/>
                <w:bCs/>
                <w:sz w:val="10"/>
                <w:szCs w:val="10"/>
              </w:rPr>
            </w:pPr>
            <w:r w:rsidRPr="00BB43B4">
              <w:rPr>
                <w:rFonts w:ascii="Garamond" w:hAnsi="Garamond" w:cs="Arial"/>
                <w:b/>
                <w:bCs/>
                <w:sz w:val="10"/>
                <w:szCs w:val="10"/>
              </w:rPr>
              <w:t>Fidanë</w:t>
            </w:r>
            <w:r w:rsidR="00A858BB" w:rsidRPr="00BB43B4">
              <w:rPr>
                <w:rFonts w:ascii="Garamond" w:hAnsi="Garamond" w:cs="Arial"/>
                <w:b/>
                <w:bCs/>
                <w:sz w:val="10"/>
                <w:szCs w:val="10"/>
              </w:rPr>
              <w:t xml:space="preserve"> t</w:t>
            </w:r>
            <w:r w:rsidRPr="00BB43B4">
              <w:rPr>
                <w:rFonts w:ascii="Garamond" w:hAnsi="Garamond" w:cs="Arial"/>
                <w:b/>
                <w:bCs/>
                <w:sz w:val="10"/>
                <w:szCs w:val="10"/>
              </w:rPr>
              <w:t>ë</w:t>
            </w:r>
            <w:r w:rsidR="00A858BB" w:rsidRPr="00BB43B4">
              <w:rPr>
                <w:rFonts w:ascii="Garamond" w:hAnsi="Garamond" w:cs="Arial"/>
                <w:b/>
                <w:bCs/>
                <w:sz w:val="10"/>
                <w:szCs w:val="10"/>
              </w:rPr>
              <w:t xml:space="preserve"> </w:t>
            </w:r>
            <w:r w:rsidRPr="00BB43B4">
              <w:rPr>
                <w:rFonts w:ascii="Garamond" w:hAnsi="Garamond" w:cs="Arial"/>
                <w:b/>
                <w:bCs/>
                <w:sz w:val="10"/>
                <w:szCs w:val="10"/>
              </w:rPr>
              <w:t>zënë</w:t>
            </w:r>
            <w:r w:rsidR="00A858BB" w:rsidRPr="00BB43B4">
              <w:rPr>
                <w:rFonts w:ascii="Garamond" w:hAnsi="Garamond" w:cs="Arial"/>
                <w:b/>
                <w:bCs/>
                <w:sz w:val="10"/>
                <w:szCs w:val="10"/>
              </w:rPr>
              <w:t xml:space="preserve"> gjiths. </w:t>
            </w:r>
          </w:p>
        </w:tc>
        <w:tc>
          <w:tcPr>
            <w:tcW w:w="0" w:type="auto"/>
            <w:vMerge w:val="restart"/>
            <w:tcBorders>
              <w:top w:val="nil"/>
              <w:left w:val="single" w:sz="4" w:space="0" w:color="auto"/>
              <w:bottom w:val="single" w:sz="4" w:space="0" w:color="000000"/>
              <w:right w:val="single" w:sz="4" w:space="0" w:color="auto"/>
            </w:tcBorders>
            <w:vAlign w:val="center"/>
            <w:hideMark/>
          </w:tcPr>
          <w:p w14:paraId="1EF82A31" w14:textId="4C49A82D" w:rsidR="00A858BB" w:rsidRPr="00BB43B4" w:rsidRDefault="00A858BB" w:rsidP="0081719E">
            <w:pPr>
              <w:jc w:val="center"/>
              <w:rPr>
                <w:rFonts w:ascii="Garamond" w:hAnsi="Garamond" w:cs="Arial"/>
                <w:b/>
                <w:bCs/>
                <w:sz w:val="10"/>
                <w:szCs w:val="10"/>
              </w:rPr>
            </w:pPr>
            <w:r w:rsidRPr="00BB43B4">
              <w:rPr>
                <w:rFonts w:ascii="Garamond" w:hAnsi="Garamond" w:cs="Arial"/>
                <w:b/>
                <w:bCs/>
                <w:sz w:val="10"/>
                <w:szCs w:val="10"/>
              </w:rPr>
              <w:t xml:space="preserve">% e </w:t>
            </w:r>
            <w:r w:rsidR="006D0328" w:rsidRPr="00BB43B4">
              <w:rPr>
                <w:rFonts w:ascii="Garamond" w:hAnsi="Garamond" w:cs="Arial"/>
                <w:b/>
                <w:bCs/>
                <w:sz w:val="10"/>
                <w:szCs w:val="10"/>
              </w:rPr>
              <w:t>zënies</w:t>
            </w:r>
            <w:r w:rsidRPr="00BB43B4">
              <w:rPr>
                <w:rFonts w:ascii="Garamond" w:hAnsi="Garamond" w:cs="Arial"/>
                <w:b/>
                <w:bCs/>
                <w:sz w:val="10"/>
                <w:szCs w:val="10"/>
              </w:rPr>
              <w:t xml:space="preserve"> n</w:t>
            </w:r>
            <w:r w:rsidR="006D0328" w:rsidRPr="00BB43B4">
              <w:rPr>
                <w:rFonts w:ascii="Garamond" w:hAnsi="Garamond" w:cs="Arial"/>
                <w:b/>
                <w:bCs/>
                <w:sz w:val="10"/>
                <w:szCs w:val="10"/>
              </w:rPr>
              <w:t>ë</w:t>
            </w:r>
            <w:r w:rsidRPr="00BB43B4">
              <w:rPr>
                <w:rFonts w:ascii="Garamond" w:hAnsi="Garamond" w:cs="Arial"/>
                <w:b/>
                <w:bCs/>
                <w:sz w:val="10"/>
                <w:szCs w:val="10"/>
              </w:rPr>
              <w:t xml:space="preserve"> raport me </w:t>
            </w:r>
            <w:r w:rsidR="006D0328" w:rsidRPr="00BB43B4">
              <w:rPr>
                <w:rFonts w:ascii="Garamond" w:hAnsi="Garamond" w:cs="Arial"/>
                <w:b/>
                <w:bCs/>
                <w:sz w:val="10"/>
                <w:szCs w:val="10"/>
              </w:rPr>
              <w:t>kolonën</w:t>
            </w:r>
            <w:r w:rsidRPr="00BB43B4">
              <w:rPr>
                <w:rFonts w:ascii="Garamond" w:hAnsi="Garamond" w:cs="Arial"/>
                <w:b/>
                <w:bCs/>
                <w:sz w:val="10"/>
                <w:szCs w:val="10"/>
              </w:rPr>
              <w:t xml:space="preserve"> 9</w:t>
            </w:r>
          </w:p>
        </w:tc>
        <w:tc>
          <w:tcPr>
            <w:tcW w:w="0" w:type="auto"/>
            <w:vMerge/>
            <w:tcBorders>
              <w:top w:val="nil"/>
              <w:left w:val="single" w:sz="4" w:space="0" w:color="auto"/>
              <w:bottom w:val="single" w:sz="4" w:space="0" w:color="000000"/>
              <w:right w:val="single" w:sz="4" w:space="0" w:color="auto"/>
            </w:tcBorders>
            <w:vAlign w:val="center"/>
            <w:hideMark/>
          </w:tcPr>
          <w:p w14:paraId="317756DE"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4A4C5DE9" w14:textId="77777777" w:rsidR="00A858BB" w:rsidRPr="00BB43B4" w:rsidRDefault="00A858BB" w:rsidP="0081719E">
            <w:pPr>
              <w:rPr>
                <w:rFonts w:ascii="Garamond" w:hAnsi="Garamond" w:cs="Arial"/>
                <w:b/>
                <w:bCs/>
                <w:sz w:val="10"/>
                <w:szCs w:val="10"/>
              </w:rPr>
            </w:pPr>
          </w:p>
        </w:tc>
        <w:tc>
          <w:tcPr>
            <w:tcW w:w="0" w:type="auto"/>
            <w:vMerge w:val="restart"/>
            <w:tcBorders>
              <w:top w:val="nil"/>
              <w:left w:val="single" w:sz="4" w:space="0" w:color="auto"/>
              <w:bottom w:val="single" w:sz="4" w:space="0" w:color="000000"/>
              <w:right w:val="single" w:sz="4" w:space="0" w:color="auto"/>
            </w:tcBorders>
            <w:vAlign w:val="center"/>
            <w:hideMark/>
          </w:tcPr>
          <w:p w14:paraId="6EBB969F" w14:textId="5B026A1B" w:rsidR="00A858BB" w:rsidRPr="00BB43B4" w:rsidRDefault="00776CD3" w:rsidP="0081719E">
            <w:pPr>
              <w:jc w:val="center"/>
              <w:rPr>
                <w:rFonts w:ascii="Garamond" w:hAnsi="Garamond" w:cs="Arial"/>
                <w:b/>
                <w:bCs/>
                <w:sz w:val="10"/>
                <w:szCs w:val="10"/>
              </w:rPr>
            </w:pPr>
            <w:r w:rsidRPr="00BB43B4">
              <w:rPr>
                <w:rFonts w:ascii="Garamond" w:hAnsi="Garamond" w:cs="Arial"/>
                <w:b/>
                <w:bCs/>
                <w:sz w:val="10"/>
                <w:szCs w:val="10"/>
              </w:rPr>
              <w:t>Fidanë</w:t>
            </w:r>
            <w:r w:rsidR="00A858BB" w:rsidRPr="00BB43B4">
              <w:rPr>
                <w:rFonts w:ascii="Garamond" w:hAnsi="Garamond" w:cs="Arial"/>
                <w:b/>
                <w:bCs/>
                <w:sz w:val="10"/>
                <w:szCs w:val="10"/>
              </w:rPr>
              <w:t xml:space="preserve"> t</w:t>
            </w:r>
            <w:r w:rsidRPr="00BB43B4">
              <w:rPr>
                <w:rFonts w:ascii="Garamond" w:hAnsi="Garamond" w:cs="Arial"/>
                <w:b/>
                <w:bCs/>
                <w:sz w:val="10"/>
                <w:szCs w:val="10"/>
              </w:rPr>
              <w:t>ë</w:t>
            </w:r>
            <w:r w:rsidR="00A858BB" w:rsidRPr="00BB43B4">
              <w:rPr>
                <w:rFonts w:ascii="Garamond" w:hAnsi="Garamond" w:cs="Arial"/>
                <w:b/>
                <w:bCs/>
                <w:sz w:val="10"/>
                <w:szCs w:val="10"/>
              </w:rPr>
              <w:t xml:space="preserve"> </w:t>
            </w:r>
            <w:r w:rsidRPr="00BB43B4">
              <w:rPr>
                <w:rFonts w:ascii="Garamond" w:hAnsi="Garamond" w:cs="Arial"/>
                <w:b/>
                <w:bCs/>
                <w:sz w:val="10"/>
                <w:szCs w:val="10"/>
              </w:rPr>
              <w:t>zënë</w:t>
            </w:r>
            <w:r w:rsidR="00A858BB" w:rsidRPr="00BB43B4">
              <w:rPr>
                <w:rFonts w:ascii="Garamond" w:hAnsi="Garamond" w:cs="Arial"/>
                <w:b/>
                <w:bCs/>
                <w:sz w:val="10"/>
                <w:szCs w:val="10"/>
              </w:rPr>
              <w:t xml:space="preserve"> gjiths.</w:t>
            </w:r>
          </w:p>
        </w:tc>
        <w:tc>
          <w:tcPr>
            <w:tcW w:w="0" w:type="auto"/>
            <w:vMerge w:val="restart"/>
            <w:tcBorders>
              <w:top w:val="nil"/>
              <w:left w:val="single" w:sz="4" w:space="0" w:color="auto"/>
              <w:bottom w:val="single" w:sz="4" w:space="0" w:color="000000"/>
              <w:right w:val="single" w:sz="4" w:space="0" w:color="auto"/>
            </w:tcBorders>
            <w:vAlign w:val="center"/>
            <w:hideMark/>
          </w:tcPr>
          <w:p w14:paraId="2D8E4FF1" w14:textId="785E889D" w:rsidR="00A858BB" w:rsidRPr="00BB43B4" w:rsidRDefault="00A858BB" w:rsidP="00E05D3D">
            <w:pPr>
              <w:jc w:val="center"/>
              <w:rPr>
                <w:rFonts w:ascii="Garamond" w:hAnsi="Garamond" w:cs="Arial"/>
                <w:b/>
                <w:bCs/>
                <w:sz w:val="10"/>
                <w:szCs w:val="10"/>
              </w:rPr>
            </w:pPr>
            <w:r w:rsidRPr="00BB43B4">
              <w:rPr>
                <w:rFonts w:ascii="Garamond" w:hAnsi="Garamond" w:cs="Arial"/>
                <w:b/>
                <w:bCs/>
                <w:sz w:val="10"/>
                <w:szCs w:val="10"/>
              </w:rPr>
              <w:t xml:space="preserve">% e </w:t>
            </w:r>
            <w:r w:rsidR="00776CD3" w:rsidRPr="00BB43B4">
              <w:rPr>
                <w:rFonts w:ascii="Garamond" w:hAnsi="Garamond" w:cs="Arial"/>
                <w:b/>
                <w:bCs/>
                <w:sz w:val="10"/>
                <w:szCs w:val="10"/>
              </w:rPr>
              <w:t>zënies</w:t>
            </w:r>
            <w:r w:rsidRPr="00BB43B4">
              <w:rPr>
                <w:rFonts w:ascii="Garamond" w:hAnsi="Garamond" w:cs="Arial"/>
                <w:b/>
                <w:bCs/>
                <w:sz w:val="10"/>
                <w:szCs w:val="10"/>
              </w:rPr>
              <w:t xml:space="preserve"> n</w:t>
            </w:r>
            <w:r w:rsidR="00776CD3" w:rsidRPr="00BB43B4">
              <w:rPr>
                <w:rFonts w:ascii="Garamond" w:hAnsi="Garamond" w:cs="Arial"/>
                <w:b/>
                <w:bCs/>
                <w:sz w:val="10"/>
                <w:szCs w:val="10"/>
              </w:rPr>
              <w:t>ë</w:t>
            </w:r>
            <w:r w:rsidRPr="00BB43B4">
              <w:rPr>
                <w:rFonts w:ascii="Garamond" w:hAnsi="Garamond" w:cs="Arial"/>
                <w:b/>
                <w:bCs/>
                <w:sz w:val="10"/>
                <w:szCs w:val="10"/>
              </w:rPr>
              <w:t xml:space="preserve"> raport me </w:t>
            </w:r>
            <w:r w:rsidR="00776CD3" w:rsidRPr="00BB43B4">
              <w:rPr>
                <w:rFonts w:ascii="Garamond" w:hAnsi="Garamond" w:cs="Arial"/>
                <w:b/>
                <w:bCs/>
                <w:sz w:val="10"/>
                <w:szCs w:val="10"/>
              </w:rPr>
              <w:t>kolonën</w:t>
            </w:r>
            <w:r w:rsidRPr="00BB43B4">
              <w:rPr>
                <w:rFonts w:ascii="Garamond" w:hAnsi="Garamond" w:cs="Arial"/>
                <w:b/>
                <w:bCs/>
                <w:sz w:val="10"/>
                <w:szCs w:val="10"/>
              </w:rPr>
              <w:t xml:space="preserve"> 9</w:t>
            </w:r>
          </w:p>
        </w:tc>
        <w:tc>
          <w:tcPr>
            <w:tcW w:w="0" w:type="auto"/>
            <w:vMerge/>
            <w:tcBorders>
              <w:top w:val="nil"/>
              <w:left w:val="single" w:sz="4" w:space="0" w:color="auto"/>
              <w:bottom w:val="single" w:sz="4" w:space="0" w:color="000000"/>
              <w:right w:val="single" w:sz="4" w:space="0" w:color="auto"/>
            </w:tcBorders>
            <w:vAlign w:val="center"/>
            <w:hideMark/>
          </w:tcPr>
          <w:p w14:paraId="479DA5E5" w14:textId="77777777" w:rsidR="00A858BB" w:rsidRPr="00BB43B4" w:rsidRDefault="00A858BB" w:rsidP="00E05D3D">
            <w:pPr>
              <w:rPr>
                <w:rFonts w:ascii="Garamond" w:hAnsi="Garamond" w:cs="Arial"/>
                <w:b/>
                <w:bCs/>
                <w:sz w:val="10"/>
                <w:szCs w:val="10"/>
              </w:rPr>
            </w:pPr>
          </w:p>
        </w:tc>
        <w:tc>
          <w:tcPr>
            <w:tcW w:w="0" w:type="auto"/>
            <w:vAlign w:val="center"/>
            <w:hideMark/>
          </w:tcPr>
          <w:p w14:paraId="05F217C3" w14:textId="77777777" w:rsidR="00A858BB" w:rsidRPr="00BB43B4" w:rsidRDefault="00A858BB" w:rsidP="0081719E">
            <w:pPr>
              <w:rPr>
                <w:rFonts w:ascii="Garamond" w:hAnsi="Garamond"/>
                <w:sz w:val="10"/>
                <w:szCs w:val="10"/>
              </w:rPr>
            </w:pPr>
          </w:p>
        </w:tc>
      </w:tr>
      <w:tr w:rsidR="00776CD3" w:rsidRPr="00BB43B4" w14:paraId="4DEB73D5" w14:textId="77777777" w:rsidTr="00A23D02">
        <w:trPr>
          <w:trHeight w:val="264"/>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43E8E363" w14:textId="77777777" w:rsidR="00A858BB" w:rsidRPr="00BB43B4" w:rsidRDefault="00A858BB" w:rsidP="0081719E">
            <w:pPr>
              <w:rPr>
                <w:rFonts w:ascii="Garamond" w:hAnsi="Garamond" w:cs="Arial"/>
                <w:b/>
                <w:bCs/>
                <w:sz w:val="10"/>
                <w:szCs w:val="10"/>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58682C33"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2F747533"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21C0E2BF" w14:textId="77777777" w:rsidR="00A858BB" w:rsidRPr="00BB43B4" w:rsidRDefault="00A858BB" w:rsidP="0081719E">
            <w:pPr>
              <w:rPr>
                <w:rFonts w:ascii="Garamond" w:hAnsi="Garamond" w:cs="Arial"/>
                <w:b/>
                <w:bCs/>
                <w:sz w:val="10"/>
                <w:szCs w:val="10"/>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7FC77C38" w14:textId="77777777" w:rsidR="00A858BB" w:rsidRPr="00BB43B4" w:rsidRDefault="00A858BB" w:rsidP="0081719E">
            <w:pPr>
              <w:rPr>
                <w:rFonts w:ascii="Garamond" w:hAnsi="Garamond" w:cs="Arial"/>
                <w:b/>
                <w:bCs/>
                <w:sz w:val="10"/>
                <w:szCs w:val="10"/>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22F57173" w14:textId="77777777" w:rsidR="00A858BB" w:rsidRPr="00BB43B4" w:rsidRDefault="00A858BB" w:rsidP="0081719E">
            <w:pPr>
              <w:rPr>
                <w:rFonts w:ascii="Garamond" w:hAnsi="Garamond" w:cs="Arial"/>
                <w:b/>
                <w:bCs/>
                <w:sz w:val="10"/>
                <w:szCs w:val="10"/>
              </w:rPr>
            </w:pPr>
          </w:p>
        </w:tc>
        <w:tc>
          <w:tcPr>
            <w:tcW w:w="0" w:type="auto"/>
            <w:vMerge w:val="restart"/>
            <w:tcBorders>
              <w:top w:val="nil"/>
              <w:left w:val="single" w:sz="4" w:space="0" w:color="auto"/>
              <w:bottom w:val="single" w:sz="4" w:space="0" w:color="000000"/>
              <w:right w:val="single" w:sz="4" w:space="0" w:color="auto"/>
            </w:tcBorders>
            <w:vAlign w:val="center"/>
            <w:hideMark/>
          </w:tcPr>
          <w:p w14:paraId="3D0DFB0E" w14:textId="77777777" w:rsidR="00A858BB" w:rsidRPr="00BB43B4" w:rsidRDefault="00A858BB" w:rsidP="0081719E">
            <w:pPr>
              <w:jc w:val="center"/>
              <w:rPr>
                <w:rFonts w:ascii="Garamond" w:hAnsi="Garamond" w:cs="Arial"/>
                <w:b/>
                <w:bCs/>
                <w:sz w:val="10"/>
                <w:szCs w:val="10"/>
              </w:rPr>
            </w:pPr>
            <w:r w:rsidRPr="00BB43B4">
              <w:rPr>
                <w:rFonts w:ascii="Garamond" w:hAnsi="Garamond" w:cs="Arial"/>
                <w:b/>
                <w:bCs/>
                <w:sz w:val="10"/>
                <w:szCs w:val="10"/>
              </w:rPr>
              <w:t>Mbjellë</w:t>
            </w:r>
          </w:p>
        </w:tc>
        <w:tc>
          <w:tcPr>
            <w:tcW w:w="0" w:type="auto"/>
            <w:vMerge w:val="restart"/>
            <w:tcBorders>
              <w:top w:val="nil"/>
              <w:left w:val="single" w:sz="4" w:space="0" w:color="auto"/>
              <w:bottom w:val="single" w:sz="4" w:space="0" w:color="000000"/>
              <w:right w:val="single" w:sz="4" w:space="0" w:color="auto"/>
            </w:tcBorders>
            <w:vAlign w:val="center"/>
            <w:hideMark/>
          </w:tcPr>
          <w:p w14:paraId="5C651D5A" w14:textId="77777777" w:rsidR="00A858BB" w:rsidRPr="00BB43B4" w:rsidRDefault="00A858BB" w:rsidP="0081719E">
            <w:pPr>
              <w:jc w:val="center"/>
              <w:rPr>
                <w:rFonts w:ascii="Garamond" w:hAnsi="Garamond" w:cs="Arial"/>
                <w:b/>
                <w:bCs/>
                <w:sz w:val="10"/>
                <w:szCs w:val="10"/>
              </w:rPr>
            </w:pPr>
            <w:r w:rsidRPr="00BB43B4">
              <w:rPr>
                <w:rFonts w:ascii="Garamond" w:hAnsi="Garamond" w:cs="Arial"/>
                <w:b/>
                <w:bCs/>
                <w:sz w:val="10"/>
                <w:szCs w:val="10"/>
              </w:rPr>
              <w:t>Zënë</w:t>
            </w:r>
          </w:p>
        </w:tc>
        <w:tc>
          <w:tcPr>
            <w:tcW w:w="0" w:type="auto"/>
            <w:vMerge w:val="restart"/>
            <w:tcBorders>
              <w:top w:val="nil"/>
              <w:left w:val="single" w:sz="4" w:space="0" w:color="auto"/>
              <w:bottom w:val="single" w:sz="4" w:space="0" w:color="000000"/>
              <w:right w:val="single" w:sz="4" w:space="0" w:color="auto"/>
            </w:tcBorders>
            <w:vAlign w:val="center"/>
            <w:hideMark/>
          </w:tcPr>
          <w:p w14:paraId="2E23FAA9" w14:textId="77777777" w:rsidR="00A858BB" w:rsidRPr="00BB43B4" w:rsidRDefault="00A858BB" w:rsidP="0081719E">
            <w:pPr>
              <w:jc w:val="center"/>
              <w:rPr>
                <w:rFonts w:ascii="Garamond" w:hAnsi="Garamond" w:cs="Arial"/>
                <w:b/>
                <w:bCs/>
                <w:sz w:val="10"/>
                <w:szCs w:val="10"/>
              </w:rPr>
            </w:pPr>
            <w:r w:rsidRPr="00BB43B4">
              <w:rPr>
                <w:rFonts w:ascii="Garamond" w:hAnsi="Garamond" w:cs="Arial"/>
                <w:b/>
                <w:bCs/>
                <w:sz w:val="10"/>
                <w:szCs w:val="10"/>
              </w:rPr>
              <w:t xml:space="preserve">% </w:t>
            </w:r>
          </w:p>
        </w:tc>
        <w:tc>
          <w:tcPr>
            <w:tcW w:w="0" w:type="auto"/>
            <w:vMerge/>
            <w:tcBorders>
              <w:top w:val="nil"/>
              <w:left w:val="single" w:sz="4" w:space="0" w:color="auto"/>
              <w:bottom w:val="single" w:sz="4" w:space="0" w:color="000000"/>
              <w:right w:val="single" w:sz="4" w:space="0" w:color="auto"/>
            </w:tcBorders>
            <w:vAlign w:val="center"/>
            <w:hideMark/>
          </w:tcPr>
          <w:p w14:paraId="3553EDA0"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6FCFF0DC"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17580AAE"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279E7846"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0578DEB7"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0904B853"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151FF137"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05759324"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0A9A7C7C"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63A6618F"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00F993DA"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01A9D110"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6AC6157F"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4C33A7CD"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74B93BF6"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013E3A11"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4B464EA7" w14:textId="77777777" w:rsidR="00A858BB" w:rsidRPr="00BB43B4" w:rsidRDefault="00A858BB" w:rsidP="0081719E">
            <w:pPr>
              <w:rPr>
                <w:rFonts w:ascii="Garamond" w:hAnsi="Garamond" w:cs="Arial"/>
                <w:b/>
                <w:bCs/>
                <w:sz w:val="10"/>
                <w:szCs w:val="10"/>
              </w:rPr>
            </w:pPr>
          </w:p>
        </w:tc>
        <w:tc>
          <w:tcPr>
            <w:tcW w:w="0" w:type="auto"/>
            <w:vAlign w:val="center"/>
            <w:hideMark/>
          </w:tcPr>
          <w:p w14:paraId="63444A83" w14:textId="77777777" w:rsidR="00A858BB" w:rsidRPr="00BB43B4" w:rsidRDefault="00A858BB" w:rsidP="0081719E">
            <w:pPr>
              <w:rPr>
                <w:rFonts w:ascii="Garamond" w:hAnsi="Garamond"/>
                <w:sz w:val="10"/>
                <w:szCs w:val="10"/>
              </w:rPr>
            </w:pPr>
          </w:p>
        </w:tc>
      </w:tr>
      <w:tr w:rsidR="00776CD3" w:rsidRPr="00BB43B4" w14:paraId="03B3F821" w14:textId="77777777" w:rsidTr="00A23D02">
        <w:trPr>
          <w:trHeight w:val="264"/>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5CC78FF7" w14:textId="77777777" w:rsidR="00A858BB" w:rsidRPr="00BB43B4" w:rsidRDefault="00A858BB" w:rsidP="0081719E">
            <w:pPr>
              <w:rPr>
                <w:rFonts w:ascii="Garamond" w:hAnsi="Garamond" w:cs="Arial"/>
                <w:b/>
                <w:bCs/>
                <w:sz w:val="10"/>
                <w:szCs w:val="10"/>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6EEACB8C"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408FAB60"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62AE62E8" w14:textId="77777777" w:rsidR="00A858BB" w:rsidRPr="00BB43B4" w:rsidRDefault="00A858BB" w:rsidP="0081719E">
            <w:pPr>
              <w:rPr>
                <w:rFonts w:ascii="Garamond" w:hAnsi="Garamond" w:cs="Arial"/>
                <w:b/>
                <w:bCs/>
                <w:sz w:val="10"/>
                <w:szCs w:val="10"/>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571540BC" w14:textId="77777777" w:rsidR="00A858BB" w:rsidRPr="00BB43B4" w:rsidRDefault="00A858BB" w:rsidP="0081719E">
            <w:pPr>
              <w:rPr>
                <w:rFonts w:ascii="Garamond" w:hAnsi="Garamond" w:cs="Arial"/>
                <w:b/>
                <w:bCs/>
                <w:sz w:val="10"/>
                <w:szCs w:val="10"/>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6561600F"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63AF11A3"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4E449386"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37DC5871"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1B39BBF2"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10EC050A"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498A071B"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4F3F72AC"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501EFE7C"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5015B842"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6C4A9451"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0428C730"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2B6E354F"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3DFFEC5E"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1E1BB5BB"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281789C5"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2A0D254E"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555CF9E6"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6AEBE137"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762BF410"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0F3EF809" w14:textId="77777777" w:rsidR="00A858BB" w:rsidRPr="00BB43B4" w:rsidRDefault="00A858BB" w:rsidP="0081719E">
            <w:pPr>
              <w:rPr>
                <w:rFonts w:ascii="Garamond" w:hAnsi="Garamond" w:cs="Arial"/>
                <w:b/>
                <w:bCs/>
                <w:sz w:val="10"/>
                <w:szCs w:val="10"/>
              </w:rPr>
            </w:pPr>
          </w:p>
        </w:tc>
        <w:tc>
          <w:tcPr>
            <w:tcW w:w="0" w:type="auto"/>
            <w:tcBorders>
              <w:top w:val="nil"/>
              <w:left w:val="nil"/>
              <w:bottom w:val="nil"/>
              <w:right w:val="nil"/>
            </w:tcBorders>
            <w:noWrap/>
            <w:vAlign w:val="bottom"/>
            <w:hideMark/>
          </w:tcPr>
          <w:p w14:paraId="7DBE2C3C" w14:textId="77777777" w:rsidR="00A858BB" w:rsidRPr="00BB43B4" w:rsidRDefault="00A858BB" w:rsidP="0081719E">
            <w:pPr>
              <w:jc w:val="center"/>
              <w:rPr>
                <w:rFonts w:ascii="Garamond" w:hAnsi="Garamond" w:cs="Arial"/>
                <w:b/>
                <w:bCs/>
                <w:sz w:val="10"/>
                <w:szCs w:val="10"/>
              </w:rPr>
            </w:pPr>
          </w:p>
        </w:tc>
      </w:tr>
      <w:tr w:rsidR="00776CD3" w:rsidRPr="00BB43B4" w14:paraId="51344801" w14:textId="77777777" w:rsidTr="00A23D02">
        <w:trPr>
          <w:trHeight w:val="264"/>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2A42C70E" w14:textId="77777777" w:rsidR="00A858BB" w:rsidRPr="00BB43B4" w:rsidRDefault="00A858BB" w:rsidP="0081719E">
            <w:pPr>
              <w:rPr>
                <w:rFonts w:ascii="Garamond" w:hAnsi="Garamond" w:cs="Arial"/>
                <w:b/>
                <w:bCs/>
                <w:sz w:val="10"/>
                <w:szCs w:val="10"/>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5EDB3F59"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1C1A1C51"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30BD00E1" w14:textId="77777777" w:rsidR="00A858BB" w:rsidRPr="00BB43B4" w:rsidRDefault="00A858BB" w:rsidP="0081719E">
            <w:pPr>
              <w:rPr>
                <w:rFonts w:ascii="Garamond" w:hAnsi="Garamond" w:cs="Arial"/>
                <w:b/>
                <w:bCs/>
                <w:sz w:val="10"/>
                <w:szCs w:val="10"/>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5DD78D15" w14:textId="77777777" w:rsidR="00A858BB" w:rsidRPr="00BB43B4" w:rsidRDefault="00A858BB" w:rsidP="0081719E">
            <w:pPr>
              <w:rPr>
                <w:rFonts w:ascii="Garamond" w:hAnsi="Garamond" w:cs="Arial"/>
                <w:b/>
                <w:bCs/>
                <w:sz w:val="10"/>
                <w:szCs w:val="10"/>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314C3433"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537B4CA3"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3C37E753"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47B23A63"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1B76BCA3"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352F766F"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78DF4328"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282056A2"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7BA85D7D"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0517800C"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7197F4BE"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6D95198D"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0C02323C"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4B4DCC96"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02AE7774"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7A295243"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1E45CC3B"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76B8AF99"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26357B51"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6CC89A48"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66D39D69" w14:textId="77777777" w:rsidR="00A858BB" w:rsidRPr="00BB43B4" w:rsidRDefault="00A858BB" w:rsidP="0081719E">
            <w:pPr>
              <w:rPr>
                <w:rFonts w:ascii="Garamond" w:hAnsi="Garamond" w:cs="Arial"/>
                <w:b/>
                <w:bCs/>
                <w:sz w:val="10"/>
                <w:szCs w:val="10"/>
              </w:rPr>
            </w:pPr>
          </w:p>
        </w:tc>
        <w:tc>
          <w:tcPr>
            <w:tcW w:w="0" w:type="auto"/>
            <w:tcBorders>
              <w:top w:val="nil"/>
              <w:left w:val="nil"/>
              <w:bottom w:val="nil"/>
              <w:right w:val="nil"/>
            </w:tcBorders>
            <w:noWrap/>
            <w:vAlign w:val="bottom"/>
            <w:hideMark/>
          </w:tcPr>
          <w:p w14:paraId="5F4ABCA7" w14:textId="77777777" w:rsidR="00A858BB" w:rsidRPr="00BB43B4" w:rsidRDefault="00A858BB" w:rsidP="0081719E">
            <w:pPr>
              <w:rPr>
                <w:rFonts w:ascii="Garamond" w:hAnsi="Garamond"/>
                <w:sz w:val="10"/>
                <w:szCs w:val="10"/>
              </w:rPr>
            </w:pPr>
          </w:p>
        </w:tc>
      </w:tr>
      <w:tr w:rsidR="00776CD3" w:rsidRPr="00BB43B4" w14:paraId="15277FDC" w14:textId="77777777" w:rsidTr="00A23D02">
        <w:trPr>
          <w:trHeight w:val="264"/>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5DBB396F" w14:textId="77777777" w:rsidR="00A858BB" w:rsidRPr="00BB43B4" w:rsidRDefault="00A858BB" w:rsidP="0081719E">
            <w:pPr>
              <w:rPr>
                <w:rFonts w:ascii="Garamond" w:hAnsi="Garamond" w:cs="Arial"/>
                <w:b/>
                <w:bCs/>
                <w:sz w:val="10"/>
                <w:szCs w:val="10"/>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729746D1"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3084A48E"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6BA9B353" w14:textId="77777777" w:rsidR="00A858BB" w:rsidRPr="00BB43B4" w:rsidRDefault="00A858BB" w:rsidP="0081719E">
            <w:pPr>
              <w:rPr>
                <w:rFonts w:ascii="Garamond" w:hAnsi="Garamond" w:cs="Arial"/>
                <w:b/>
                <w:bCs/>
                <w:sz w:val="10"/>
                <w:szCs w:val="10"/>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68516BE3" w14:textId="77777777" w:rsidR="00A858BB" w:rsidRPr="00BB43B4" w:rsidRDefault="00A858BB" w:rsidP="0081719E">
            <w:pPr>
              <w:rPr>
                <w:rFonts w:ascii="Garamond" w:hAnsi="Garamond" w:cs="Arial"/>
                <w:b/>
                <w:bCs/>
                <w:sz w:val="10"/>
                <w:szCs w:val="10"/>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16A4E3AC"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4EBEE8CB"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0CF58D24"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433445F1"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476BFA4E"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146E4E51"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66BF33F1"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50389F6F"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27493AF8"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3F68072C"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14E7FCFA"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22E0BC11"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229BA953"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48BBA420"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61944AB2"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11027E29"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27AEA929"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729C618F"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745798B7"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5F8AA8BA"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6577D856" w14:textId="77777777" w:rsidR="00A858BB" w:rsidRPr="00BB43B4" w:rsidRDefault="00A858BB" w:rsidP="0081719E">
            <w:pPr>
              <w:rPr>
                <w:rFonts w:ascii="Garamond" w:hAnsi="Garamond" w:cs="Arial"/>
                <w:b/>
                <w:bCs/>
                <w:sz w:val="10"/>
                <w:szCs w:val="10"/>
              </w:rPr>
            </w:pPr>
          </w:p>
        </w:tc>
        <w:tc>
          <w:tcPr>
            <w:tcW w:w="0" w:type="auto"/>
            <w:tcBorders>
              <w:top w:val="nil"/>
              <w:left w:val="nil"/>
              <w:bottom w:val="nil"/>
              <w:right w:val="nil"/>
            </w:tcBorders>
            <w:noWrap/>
            <w:vAlign w:val="bottom"/>
            <w:hideMark/>
          </w:tcPr>
          <w:p w14:paraId="41B3433E" w14:textId="77777777" w:rsidR="00A858BB" w:rsidRPr="00BB43B4" w:rsidRDefault="00A858BB" w:rsidP="0081719E">
            <w:pPr>
              <w:rPr>
                <w:rFonts w:ascii="Garamond" w:hAnsi="Garamond"/>
                <w:sz w:val="10"/>
                <w:szCs w:val="10"/>
              </w:rPr>
            </w:pPr>
          </w:p>
        </w:tc>
      </w:tr>
      <w:tr w:rsidR="00776CD3" w:rsidRPr="00BB43B4" w14:paraId="77A983A1" w14:textId="77777777" w:rsidTr="00A23D02">
        <w:trPr>
          <w:trHeight w:val="264"/>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2760E8B3" w14:textId="77777777" w:rsidR="00A858BB" w:rsidRPr="00BB43B4" w:rsidRDefault="00A858BB" w:rsidP="0081719E">
            <w:pPr>
              <w:rPr>
                <w:rFonts w:ascii="Garamond" w:hAnsi="Garamond" w:cs="Arial"/>
                <w:b/>
                <w:bCs/>
                <w:sz w:val="10"/>
                <w:szCs w:val="10"/>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4BCBE355"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67DD1895"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2804EAC4" w14:textId="77777777" w:rsidR="00A858BB" w:rsidRPr="00BB43B4" w:rsidRDefault="00A858BB" w:rsidP="0081719E">
            <w:pPr>
              <w:rPr>
                <w:rFonts w:ascii="Garamond" w:hAnsi="Garamond" w:cs="Arial"/>
                <w:b/>
                <w:bCs/>
                <w:sz w:val="10"/>
                <w:szCs w:val="10"/>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5FAF247D" w14:textId="77777777" w:rsidR="00A858BB" w:rsidRPr="00BB43B4" w:rsidRDefault="00A858BB" w:rsidP="0081719E">
            <w:pPr>
              <w:rPr>
                <w:rFonts w:ascii="Garamond" w:hAnsi="Garamond" w:cs="Arial"/>
                <w:b/>
                <w:bCs/>
                <w:sz w:val="10"/>
                <w:szCs w:val="10"/>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5D17AD98"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706B866B"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6810ADC8"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62E7B5AF"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6E31E738"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0B8037B9"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50E668BB"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324CB470"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43B2F2BF"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43175CDB"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725224BB"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54581EB5"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539EDA7F"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103124B0"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485932A7"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20F90BC8"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0D45CCB4"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49CACF16"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04775397"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70CE7E1A" w14:textId="77777777" w:rsidR="00A858BB" w:rsidRPr="00BB43B4" w:rsidRDefault="00A858BB" w:rsidP="0081719E">
            <w:pPr>
              <w:rPr>
                <w:rFonts w:ascii="Garamond" w:hAnsi="Garamond" w:cs="Arial"/>
                <w:b/>
                <w:bCs/>
                <w:sz w:val="10"/>
                <w:szCs w:val="10"/>
              </w:rPr>
            </w:pPr>
          </w:p>
        </w:tc>
        <w:tc>
          <w:tcPr>
            <w:tcW w:w="0" w:type="auto"/>
            <w:vMerge/>
            <w:tcBorders>
              <w:top w:val="nil"/>
              <w:left w:val="single" w:sz="4" w:space="0" w:color="auto"/>
              <w:bottom w:val="single" w:sz="4" w:space="0" w:color="000000"/>
              <w:right w:val="single" w:sz="4" w:space="0" w:color="auto"/>
            </w:tcBorders>
            <w:vAlign w:val="center"/>
            <w:hideMark/>
          </w:tcPr>
          <w:p w14:paraId="3CC898C4" w14:textId="77777777" w:rsidR="00A858BB" w:rsidRPr="00BB43B4" w:rsidRDefault="00A858BB" w:rsidP="0081719E">
            <w:pPr>
              <w:rPr>
                <w:rFonts w:ascii="Garamond" w:hAnsi="Garamond" w:cs="Arial"/>
                <w:b/>
                <w:bCs/>
                <w:sz w:val="10"/>
                <w:szCs w:val="10"/>
              </w:rPr>
            </w:pPr>
          </w:p>
        </w:tc>
        <w:tc>
          <w:tcPr>
            <w:tcW w:w="0" w:type="auto"/>
            <w:tcBorders>
              <w:top w:val="nil"/>
              <w:left w:val="nil"/>
              <w:bottom w:val="nil"/>
              <w:right w:val="nil"/>
            </w:tcBorders>
            <w:noWrap/>
            <w:vAlign w:val="bottom"/>
            <w:hideMark/>
          </w:tcPr>
          <w:p w14:paraId="769971A3" w14:textId="77777777" w:rsidR="00A858BB" w:rsidRPr="00BB43B4" w:rsidRDefault="00A858BB" w:rsidP="0081719E">
            <w:pPr>
              <w:rPr>
                <w:rFonts w:ascii="Garamond" w:hAnsi="Garamond"/>
                <w:sz w:val="10"/>
                <w:szCs w:val="10"/>
              </w:rPr>
            </w:pPr>
          </w:p>
        </w:tc>
      </w:tr>
      <w:tr w:rsidR="00776CD3" w:rsidRPr="00BB43B4" w14:paraId="0257857A" w14:textId="77777777" w:rsidTr="00A23D02">
        <w:trPr>
          <w:trHeight w:val="264"/>
        </w:trPr>
        <w:tc>
          <w:tcPr>
            <w:tcW w:w="0" w:type="auto"/>
            <w:tcBorders>
              <w:top w:val="nil"/>
              <w:left w:val="single" w:sz="4" w:space="0" w:color="auto"/>
              <w:bottom w:val="single" w:sz="4" w:space="0" w:color="auto"/>
              <w:right w:val="single" w:sz="4" w:space="0" w:color="auto"/>
            </w:tcBorders>
            <w:noWrap/>
            <w:vAlign w:val="bottom"/>
            <w:hideMark/>
          </w:tcPr>
          <w:p w14:paraId="3D2BBCC9" w14:textId="77777777" w:rsidR="00A858BB" w:rsidRPr="00BB43B4" w:rsidRDefault="00A858BB" w:rsidP="0081719E">
            <w:pPr>
              <w:jc w:val="center"/>
              <w:rPr>
                <w:rFonts w:ascii="Garamond" w:hAnsi="Garamond" w:cs="Arial"/>
                <w:b/>
                <w:bCs/>
                <w:sz w:val="10"/>
                <w:szCs w:val="10"/>
              </w:rPr>
            </w:pPr>
            <w:r w:rsidRPr="00BB43B4">
              <w:rPr>
                <w:rFonts w:ascii="Garamond" w:hAnsi="Garamond" w:cs="Arial"/>
                <w:b/>
                <w:bCs/>
                <w:sz w:val="10"/>
                <w:szCs w:val="10"/>
              </w:rPr>
              <w:t>1</w:t>
            </w:r>
          </w:p>
        </w:tc>
        <w:tc>
          <w:tcPr>
            <w:tcW w:w="0" w:type="auto"/>
            <w:tcBorders>
              <w:top w:val="nil"/>
              <w:left w:val="nil"/>
              <w:bottom w:val="single" w:sz="4" w:space="0" w:color="auto"/>
              <w:right w:val="single" w:sz="4" w:space="0" w:color="auto"/>
            </w:tcBorders>
            <w:noWrap/>
            <w:vAlign w:val="bottom"/>
            <w:hideMark/>
          </w:tcPr>
          <w:p w14:paraId="51F64A41" w14:textId="77777777" w:rsidR="00A858BB" w:rsidRPr="00BB43B4" w:rsidRDefault="00A858BB" w:rsidP="0081719E">
            <w:pPr>
              <w:jc w:val="center"/>
              <w:rPr>
                <w:rFonts w:ascii="Garamond" w:hAnsi="Garamond" w:cs="Arial"/>
                <w:b/>
                <w:bCs/>
                <w:sz w:val="10"/>
                <w:szCs w:val="10"/>
              </w:rPr>
            </w:pPr>
            <w:r w:rsidRPr="00BB43B4">
              <w:rPr>
                <w:rFonts w:ascii="Garamond" w:hAnsi="Garamond" w:cs="Arial"/>
                <w:b/>
                <w:bCs/>
                <w:sz w:val="10"/>
                <w:szCs w:val="10"/>
              </w:rPr>
              <w:t>2</w:t>
            </w:r>
          </w:p>
        </w:tc>
        <w:tc>
          <w:tcPr>
            <w:tcW w:w="0" w:type="auto"/>
            <w:tcBorders>
              <w:top w:val="nil"/>
              <w:left w:val="nil"/>
              <w:bottom w:val="single" w:sz="4" w:space="0" w:color="auto"/>
              <w:right w:val="single" w:sz="4" w:space="0" w:color="auto"/>
            </w:tcBorders>
            <w:noWrap/>
            <w:vAlign w:val="bottom"/>
            <w:hideMark/>
          </w:tcPr>
          <w:p w14:paraId="708B7448" w14:textId="77777777" w:rsidR="00A858BB" w:rsidRPr="00BB43B4" w:rsidRDefault="00A858BB" w:rsidP="0081719E">
            <w:pPr>
              <w:jc w:val="center"/>
              <w:rPr>
                <w:rFonts w:ascii="Garamond" w:hAnsi="Garamond" w:cs="Arial"/>
                <w:b/>
                <w:bCs/>
                <w:sz w:val="10"/>
                <w:szCs w:val="10"/>
              </w:rPr>
            </w:pPr>
            <w:r w:rsidRPr="00BB43B4">
              <w:rPr>
                <w:rFonts w:ascii="Garamond" w:hAnsi="Garamond" w:cs="Arial"/>
                <w:b/>
                <w:bCs/>
                <w:sz w:val="10"/>
                <w:szCs w:val="10"/>
              </w:rPr>
              <w:t>3</w:t>
            </w:r>
          </w:p>
        </w:tc>
        <w:tc>
          <w:tcPr>
            <w:tcW w:w="0" w:type="auto"/>
            <w:tcBorders>
              <w:top w:val="nil"/>
              <w:left w:val="nil"/>
              <w:bottom w:val="single" w:sz="4" w:space="0" w:color="auto"/>
              <w:right w:val="single" w:sz="4" w:space="0" w:color="auto"/>
            </w:tcBorders>
            <w:noWrap/>
            <w:vAlign w:val="bottom"/>
            <w:hideMark/>
          </w:tcPr>
          <w:p w14:paraId="30F8D1BD" w14:textId="77777777" w:rsidR="00A858BB" w:rsidRPr="00BB43B4" w:rsidRDefault="00A858BB" w:rsidP="0081719E">
            <w:pPr>
              <w:jc w:val="center"/>
              <w:rPr>
                <w:rFonts w:ascii="Garamond" w:hAnsi="Garamond" w:cs="Arial"/>
                <w:b/>
                <w:bCs/>
                <w:sz w:val="10"/>
                <w:szCs w:val="10"/>
              </w:rPr>
            </w:pPr>
            <w:r w:rsidRPr="00BB43B4">
              <w:rPr>
                <w:rFonts w:ascii="Garamond" w:hAnsi="Garamond" w:cs="Arial"/>
                <w:b/>
                <w:bCs/>
                <w:sz w:val="10"/>
                <w:szCs w:val="10"/>
              </w:rPr>
              <w:t>4</w:t>
            </w:r>
          </w:p>
        </w:tc>
        <w:tc>
          <w:tcPr>
            <w:tcW w:w="0" w:type="auto"/>
            <w:tcBorders>
              <w:top w:val="nil"/>
              <w:left w:val="nil"/>
              <w:bottom w:val="single" w:sz="4" w:space="0" w:color="auto"/>
              <w:right w:val="single" w:sz="4" w:space="0" w:color="auto"/>
            </w:tcBorders>
            <w:noWrap/>
            <w:vAlign w:val="bottom"/>
            <w:hideMark/>
          </w:tcPr>
          <w:p w14:paraId="54930292" w14:textId="77777777" w:rsidR="00A858BB" w:rsidRPr="00BB43B4" w:rsidRDefault="00A858BB" w:rsidP="0081719E">
            <w:pPr>
              <w:jc w:val="center"/>
              <w:rPr>
                <w:rFonts w:ascii="Garamond" w:hAnsi="Garamond" w:cs="Arial"/>
                <w:b/>
                <w:bCs/>
                <w:sz w:val="10"/>
                <w:szCs w:val="10"/>
              </w:rPr>
            </w:pPr>
            <w:r w:rsidRPr="00BB43B4">
              <w:rPr>
                <w:rFonts w:ascii="Garamond" w:hAnsi="Garamond" w:cs="Arial"/>
                <w:b/>
                <w:bCs/>
                <w:sz w:val="10"/>
                <w:szCs w:val="10"/>
              </w:rPr>
              <w:t>5</w:t>
            </w:r>
          </w:p>
        </w:tc>
        <w:tc>
          <w:tcPr>
            <w:tcW w:w="0" w:type="auto"/>
            <w:tcBorders>
              <w:top w:val="nil"/>
              <w:left w:val="nil"/>
              <w:bottom w:val="single" w:sz="4" w:space="0" w:color="auto"/>
              <w:right w:val="single" w:sz="4" w:space="0" w:color="auto"/>
            </w:tcBorders>
            <w:noWrap/>
            <w:vAlign w:val="bottom"/>
            <w:hideMark/>
          </w:tcPr>
          <w:p w14:paraId="26D67CBF" w14:textId="77777777" w:rsidR="00A858BB" w:rsidRPr="00BB43B4" w:rsidRDefault="00A858BB" w:rsidP="0081719E">
            <w:pPr>
              <w:jc w:val="center"/>
              <w:rPr>
                <w:rFonts w:ascii="Garamond" w:hAnsi="Garamond" w:cs="Arial"/>
                <w:b/>
                <w:bCs/>
                <w:sz w:val="10"/>
                <w:szCs w:val="10"/>
              </w:rPr>
            </w:pPr>
            <w:r w:rsidRPr="00BB43B4">
              <w:rPr>
                <w:rFonts w:ascii="Garamond" w:hAnsi="Garamond" w:cs="Arial"/>
                <w:b/>
                <w:bCs/>
                <w:sz w:val="10"/>
                <w:szCs w:val="10"/>
              </w:rPr>
              <w:t>6</w:t>
            </w:r>
          </w:p>
        </w:tc>
        <w:tc>
          <w:tcPr>
            <w:tcW w:w="0" w:type="auto"/>
            <w:tcBorders>
              <w:top w:val="nil"/>
              <w:left w:val="nil"/>
              <w:bottom w:val="single" w:sz="4" w:space="0" w:color="auto"/>
              <w:right w:val="single" w:sz="4" w:space="0" w:color="auto"/>
            </w:tcBorders>
            <w:noWrap/>
            <w:vAlign w:val="bottom"/>
            <w:hideMark/>
          </w:tcPr>
          <w:p w14:paraId="0D7C7FD6" w14:textId="77777777" w:rsidR="00A858BB" w:rsidRPr="00BB43B4" w:rsidRDefault="00A858BB" w:rsidP="0081719E">
            <w:pPr>
              <w:jc w:val="center"/>
              <w:rPr>
                <w:rFonts w:ascii="Garamond" w:hAnsi="Garamond" w:cs="Arial"/>
                <w:b/>
                <w:bCs/>
                <w:sz w:val="10"/>
                <w:szCs w:val="10"/>
              </w:rPr>
            </w:pPr>
            <w:r w:rsidRPr="00BB43B4">
              <w:rPr>
                <w:rFonts w:ascii="Garamond" w:hAnsi="Garamond" w:cs="Arial"/>
                <w:b/>
                <w:bCs/>
                <w:sz w:val="10"/>
                <w:szCs w:val="10"/>
              </w:rPr>
              <w:t>7</w:t>
            </w:r>
          </w:p>
        </w:tc>
        <w:tc>
          <w:tcPr>
            <w:tcW w:w="0" w:type="auto"/>
            <w:tcBorders>
              <w:top w:val="nil"/>
              <w:left w:val="nil"/>
              <w:bottom w:val="single" w:sz="4" w:space="0" w:color="auto"/>
              <w:right w:val="single" w:sz="4" w:space="0" w:color="auto"/>
            </w:tcBorders>
            <w:noWrap/>
            <w:vAlign w:val="bottom"/>
            <w:hideMark/>
          </w:tcPr>
          <w:p w14:paraId="7C40DD0D" w14:textId="77777777" w:rsidR="00A858BB" w:rsidRPr="00BB43B4" w:rsidRDefault="00A858BB" w:rsidP="0081719E">
            <w:pPr>
              <w:jc w:val="center"/>
              <w:rPr>
                <w:rFonts w:ascii="Garamond" w:hAnsi="Garamond" w:cs="Arial"/>
                <w:b/>
                <w:bCs/>
                <w:sz w:val="10"/>
                <w:szCs w:val="10"/>
              </w:rPr>
            </w:pPr>
            <w:r w:rsidRPr="00BB43B4">
              <w:rPr>
                <w:rFonts w:ascii="Garamond" w:hAnsi="Garamond" w:cs="Arial"/>
                <w:b/>
                <w:bCs/>
                <w:sz w:val="10"/>
                <w:szCs w:val="10"/>
              </w:rPr>
              <w:t>8</w:t>
            </w:r>
          </w:p>
        </w:tc>
        <w:tc>
          <w:tcPr>
            <w:tcW w:w="0" w:type="auto"/>
            <w:tcBorders>
              <w:top w:val="nil"/>
              <w:left w:val="nil"/>
              <w:bottom w:val="single" w:sz="4" w:space="0" w:color="auto"/>
              <w:right w:val="single" w:sz="4" w:space="0" w:color="auto"/>
            </w:tcBorders>
            <w:noWrap/>
            <w:vAlign w:val="bottom"/>
            <w:hideMark/>
          </w:tcPr>
          <w:p w14:paraId="5F6D3149" w14:textId="77777777" w:rsidR="00A858BB" w:rsidRPr="00BB43B4" w:rsidRDefault="00A858BB" w:rsidP="0081719E">
            <w:pPr>
              <w:jc w:val="center"/>
              <w:rPr>
                <w:rFonts w:ascii="Garamond" w:hAnsi="Garamond" w:cs="Arial"/>
                <w:b/>
                <w:bCs/>
                <w:sz w:val="10"/>
                <w:szCs w:val="10"/>
              </w:rPr>
            </w:pPr>
            <w:r w:rsidRPr="00BB43B4">
              <w:rPr>
                <w:rFonts w:ascii="Garamond" w:hAnsi="Garamond" w:cs="Arial"/>
                <w:b/>
                <w:bCs/>
                <w:sz w:val="10"/>
                <w:szCs w:val="10"/>
              </w:rPr>
              <w:t>9</w:t>
            </w:r>
          </w:p>
        </w:tc>
        <w:tc>
          <w:tcPr>
            <w:tcW w:w="0" w:type="auto"/>
            <w:tcBorders>
              <w:top w:val="nil"/>
              <w:left w:val="nil"/>
              <w:bottom w:val="single" w:sz="4" w:space="0" w:color="auto"/>
              <w:right w:val="single" w:sz="4" w:space="0" w:color="auto"/>
            </w:tcBorders>
            <w:noWrap/>
            <w:vAlign w:val="bottom"/>
            <w:hideMark/>
          </w:tcPr>
          <w:p w14:paraId="7B089735" w14:textId="77777777" w:rsidR="00A858BB" w:rsidRPr="00BB43B4" w:rsidRDefault="00A858BB" w:rsidP="0081719E">
            <w:pPr>
              <w:jc w:val="center"/>
              <w:rPr>
                <w:rFonts w:ascii="Garamond" w:hAnsi="Garamond" w:cs="Arial"/>
                <w:b/>
                <w:bCs/>
                <w:sz w:val="10"/>
                <w:szCs w:val="10"/>
              </w:rPr>
            </w:pPr>
            <w:r w:rsidRPr="00BB43B4">
              <w:rPr>
                <w:rFonts w:ascii="Garamond" w:hAnsi="Garamond" w:cs="Arial"/>
                <w:b/>
                <w:bCs/>
                <w:sz w:val="10"/>
                <w:szCs w:val="10"/>
              </w:rPr>
              <w:t>10</w:t>
            </w:r>
          </w:p>
        </w:tc>
        <w:tc>
          <w:tcPr>
            <w:tcW w:w="0" w:type="auto"/>
            <w:tcBorders>
              <w:top w:val="nil"/>
              <w:left w:val="nil"/>
              <w:bottom w:val="single" w:sz="4" w:space="0" w:color="auto"/>
              <w:right w:val="single" w:sz="4" w:space="0" w:color="auto"/>
            </w:tcBorders>
            <w:noWrap/>
            <w:vAlign w:val="bottom"/>
            <w:hideMark/>
          </w:tcPr>
          <w:p w14:paraId="139DB65B" w14:textId="77777777" w:rsidR="00A858BB" w:rsidRPr="00BB43B4" w:rsidRDefault="00A858BB" w:rsidP="0081719E">
            <w:pPr>
              <w:jc w:val="center"/>
              <w:rPr>
                <w:rFonts w:ascii="Garamond" w:hAnsi="Garamond" w:cs="Arial"/>
                <w:b/>
                <w:bCs/>
                <w:sz w:val="10"/>
                <w:szCs w:val="10"/>
              </w:rPr>
            </w:pPr>
            <w:r w:rsidRPr="00BB43B4">
              <w:rPr>
                <w:rFonts w:ascii="Garamond" w:hAnsi="Garamond" w:cs="Arial"/>
                <w:b/>
                <w:bCs/>
                <w:sz w:val="10"/>
                <w:szCs w:val="10"/>
              </w:rPr>
              <w:t>11</w:t>
            </w:r>
          </w:p>
        </w:tc>
        <w:tc>
          <w:tcPr>
            <w:tcW w:w="0" w:type="auto"/>
            <w:tcBorders>
              <w:top w:val="nil"/>
              <w:left w:val="nil"/>
              <w:bottom w:val="single" w:sz="4" w:space="0" w:color="auto"/>
              <w:right w:val="single" w:sz="4" w:space="0" w:color="auto"/>
            </w:tcBorders>
            <w:noWrap/>
            <w:vAlign w:val="bottom"/>
            <w:hideMark/>
          </w:tcPr>
          <w:p w14:paraId="24697C54" w14:textId="77777777" w:rsidR="00A858BB" w:rsidRPr="00BB43B4" w:rsidRDefault="00A858BB" w:rsidP="0081719E">
            <w:pPr>
              <w:jc w:val="center"/>
              <w:rPr>
                <w:rFonts w:ascii="Garamond" w:hAnsi="Garamond" w:cs="Arial"/>
                <w:b/>
                <w:bCs/>
                <w:sz w:val="10"/>
                <w:szCs w:val="10"/>
              </w:rPr>
            </w:pPr>
            <w:r w:rsidRPr="00BB43B4">
              <w:rPr>
                <w:rFonts w:ascii="Garamond" w:hAnsi="Garamond" w:cs="Arial"/>
                <w:b/>
                <w:bCs/>
                <w:sz w:val="10"/>
                <w:szCs w:val="10"/>
              </w:rPr>
              <w:t>12</w:t>
            </w:r>
          </w:p>
        </w:tc>
        <w:tc>
          <w:tcPr>
            <w:tcW w:w="0" w:type="auto"/>
            <w:tcBorders>
              <w:top w:val="nil"/>
              <w:left w:val="nil"/>
              <w:bottom w:val="single" w:sz="4" w:space="0" w:color="auto"/>
              <w:right w:val="single" w:sz="4" w:space="0" w:color="auto"/>
            </w:tcBorders>
            <w:noWrap/>
            <w:vAlign w:val="bottom"/>
            <w:hideMark/>
          </w:tcPr>
          <w:p w14:paraId="7DD36FFD" w14:textId="77777777" w:rsidR="00A858BB" w:rsidRPr="00BB43B4" w:rsidRDefault="00A858BB" w:rsidP="0081719E">
            <w:pPr>
              <w:jc w:val="center"/>
              <w:rPr>
                <w:rFonts w:ascii="Garamond" w:hAnsi="Garamond" w:cs="Arial"/>
                <w:b/>
                <w:bCs/>
                <w:sz w:val="10"/>
                <w:szCs w:val="10"/>
              </w:rPr>
            </w:pPr>
            <w:r w:rsidRPr="00BB43B4">
              <w:rPr>
                <w:rFonts w:ascii="Garamond" w:hAnsi="Garamond" w:cs="Arial"/>
                <w:b/>
                <w:bCs/>
                <w:sz w:val="10"/>
                <w:szCs w:val="10"/>
              </w:rPr>
              <w:t>13</w:t>
            </w:r>
          </w:p>
        </w:tc>
        <w:tc>
          <w:tcPr>
            <w:tcW w:w="0" w:type="auto"/>
            <w:tcBorders>
              <w:top w:val="nil"/>
              <w:left w:val="nil"/>
              <w:bottom w:val="single" w:sz="4" w:space="0" w:color="auto"/>
              <w:right w:val="single" w:sz="4" w:space="0" w:color="auto"/>
            </w:tcBorders>
            <w:noWrap/>
            <w:vAlign w:val="bottom"/>
            <w:hideMark/>
          </w:tcPr>
          <w:p w14:paraId="337C3612" w14:textId="77777777" w:rsidR="00A858BB" w:rsidRPr="00BB43B4" w:rsidRDefault="00A858BB" w:rsidP="0081719E">
            <w:pPr>
              <w:jc w:val="center"/>
              <w:rPr>
                <w:rFonts w:ascii="Garamond" w:hAnsi="Garamond" w:cs="Arial"/>
                <w:b/>
                <w:bCs/>
                <w:sz w:val="10"/>
                <w:szCs w:val="10"/>
              </w:rPr>
            </w:pPr>
            <w:r w:rsidRPr="00BB43B4">
              <w:rPr>
                <w:rFonts w:ascii="Garamond" w:hAnsi="Garamond" w:cs="Arial"/>
                <w:b/>
                <w:bCs/>
                <w:sz w:val="10"/>
                <w:szCs w:val="10"/>
              </w:rPr>
              <w:t>14</w:t>
            </w:r>
          </w:p>
        </w:tc>
        <w:tc>
          <w:tcPr>
            <w:tcW w:w="0" w:type="auto"/>
            <w:tcBorders>
              <w:top w:val="nil"/>
              <w:left w:val="nil"/>
              <w:bottom w:val="single" w:sz="4" w:space="0" w:color="auto"/>
              <w:right w:val="single" w:sz="4" w:space="0" w:color="auto"/>
            </w:tcBorders>
            <w:noWrap/>
            <w:vAlign w:val="bottom"/>
            <w:hideMark/>
          </w:tcPr>
          <w:p w14:paraId="3F331F70" w14:textId="77777777" w:rsidR="00A858BB" w:rsidRPr="00BB43B4" w:rsidRDefault="00A858BB" w:rsidP="0081719E">
            <w:pPr>
              <w:jc w:val="center"/>
              <w:rPr>
                <w:rFonts w:ascii="Garamond" w:hAnsi="Garamond" w:cs="Arial"/>
                <w:b/>
                <w:bCs/>
                <w:sz w:val="10"/>
                <w:szCs w:val="10"/>
              </w:rPr>
            </w:pPr>
            <w:r w:rsidRPr="00BB43B4">
              <w:rPr>
                <w:rFonts w:ascii="Garamond" w:hAnsi="Garamond" w:cs="Arial"/>
                <w:b/>
                <w:bCs/>
                <w:sz w:val="10"/>
                <w:szCs w:val="10"/>
              </w:rPr>
              <w:t>15</w:t>
            </w:r>
          </w:p>
        </w:tc>
        <w:tc>
          <w:tcPr>
            <w:tcW w:w="0" w:type="auto"/>
            <w:tcBorders>
              <w:top w:val="nil"/>
              <w:left w:val="nil"/>
              <w:bottom w:val="single" w:sz="4" w:space="0" w:color="auto"/>
              <w:right w:val="single" w:sz="4" w:space="0" w:color="auto"/>
            </w:tcBorders>
            <w:noWrap/>
            <w:vAlign w:val="bottom"/>
            <w:hideMark/>
          </w:tcPr>
          <w:p w14:paraId="2749EFCB" w14:textId="77777777" w:rsidR="00A858BB" w:rsidRPr="00BB43B4" w:rsidRDefault="00A858BB" w:rsidP="0081719E">
            <w:pPr>
              <w:jc w:val="center"/>
              <w:rPr>
                <w:rFonts w:ascii="Garamond" w:hAnsi="Garamond" w:cs="Arial"/>
                <w:b/>
                <w:bCs/>
                <w:sz w:val="10"/>
                <w:szCs w:val="10"/>
              </w:rPr>
            </w:pPr>
            <w:r w:rsidRPr="00BB43B4">
              <w:rPr>
                <w:rFonts w:ascii="Garamond" w:hAnsi="Garamond" w:cs="Arial"/>
                <w:b/>
                <w:bCs/>
                <w:sz w:val="10"/>
                <w:szCs w:val="10"/>
              </w:rPr>
              <w:t>16</w:t>
            </w:r>
          </w:p>
        </w:tc>
        <w:tc>
          <w:tcPr>
            <w:tcW w:w="0" w:type="auto"/>
            <w:tcBorders>
              <w:top w:val="nil"/>
              <w:left w:val="nil"/>
              <w:bottom w:val="single" w:sz="4" w:space="0" w:color="auto"/>
              <w:right w:val="single" w:sz="4" w:space="0" w:color="auto"/>
            </w:tcBorders>
            <w:noWrap/>
            <w:vAlign w:val="bottom"/>
            <w:hideMark/>
          </w:tcPr>
          <w:p w14:paraId="5A810BFF" w14:textId="77777777" w:rsidR="00A858BB" w:rsidRPr="00BB43B4" w:rsidRDefault="00A858BB" w:rsidP="0081719E">
            <w:pPr>
              <w:jc w:val="center"/>
              <w:rPr>
                <w:rFonts w:ascii="Garamond" w:hAnsi="Garamond" w:cs="Arial"/>
                <w:b/>
                <w:bCs/>
                <w:sz w:val="10"/>
                <w:szCs w:val="10"/>
              </w:rPr>
            </w:pPr>
            <w:r w:rsidRPr="00BB43B4">
              <w:rPr>
                <w:rFonts w:ascii="Garamond" w:hAnsi="Garamond" w:cs="Arial"/>
                <w:b/>
                <w:bCs/>
                <w:sz w:val="10"/>
                <w:szCs w:val="10"/>
              </w:rPr>
              <w:t>17</w:t>
            </w:r>
          </w:p>
        </w:tc>
        <w:tc>
          <w:tcPr>
            <w:tcW w:w="0" w:type="auto"/>
            <w:tcBorders>
              <w:top w:val="nil"/>
              <w:left w:val="nil"/>
              <w:bottom w:val="single" w:sz="4" w:space="0" w:color="auto"/>
              <w:right w:val="single" w:sz="4" w:space="0" w:color="auto"/>
            </w:tcBorders>
            <w:noWrap/>
            <w:vAlign w:val="bottom"/>
            <w:hideMark/>
          </w:tcPr>
          <w:p w14:paraId="23B619E5" w14:textId="77777777" w:rsidR="00A858BB" w:rsidRPr="00BB43B4" w:rsidRDefault="00A858BB" w:rsidP="0081719E">
            <w:pPr>
              <w:jc w:val="center"/>
              <w:rPr>
                <w:rFonts w:ascii="Garamond" w:hAnsi="Garamond" w:cs="Arial"/>
                <w:b/>
                <w:bCs/>
                <w:sz w:val="10"/>
                <w:szCs w:val="10"/>
              </w:rPr>
            </w:pPr>
            <w:r w:rsidRPr="00BB43B4">
              <w:rPr>
                <w:rFonts w:ascii="Garamond" w:hAnsi="Garamond" w:cs="Arial"/>
                <w:b/>
                <w:bCs/>
                <w:sz w:val="10"/>
                <w:szCs w:val="10"/>
              </w:rPr>
              <w:t>18</w:t>
            </w:r>
          </w:p>
        </w:tc>
        <w:tc>
          <w:tcPr>
            <w:tcW w:w="0" w:type="auto"/>
            <w:tcBorders>
              <w:top w:val="nil"/>
              <w:left w:val="nil"/>
              <w:bottom w:val="single" w:sz="4" w:space="0" w:color="auto"/>
              <w:right w:val="single" w:sz="4" w:space="0" w:color="auto"/>
            </w:tcBorders>
            <w:noWrap/>
            <w:vAlign w:val="bottom"/>
            <w:hideMark/>
          </w:tcPr>
          <w:p w14:paraId="1C0C1B05" w14:textId="77777777" w:rsidR="00A858BB" w:rsidRPr="00BB43B4" w:rsidRDefault="00A858BB" w:rsidP="0081719E">
            <w:pPr>
              <w:jc w:val="center"/>
              <w:rPr>
                <w:rFonts w:ascii="Garamond" w:hAnsi="Garamond" w:cs="Arial"/>
                <w:b/>
                <w:bCs/>
                <w:sz w:val="10"/>
                <w:szCs w:val="10"/>
              </w:rPr>
            </w:pPr>
            <w:r w:rsidRPr="00BB43B4">
              <w:rPr>
                <w:rFonts w:ascii="Garamond" w:hAnsi="Garamond" w:cs="Arial"/>
                <w:b/>
                <w:bCs/>
                <w:sz w:val="10"/>
                <w:szCs w:val="10"/>
              </w:rPr>
              <w:t>19</w:t>
            </w:r>
          </w:p>
        </w:tc>
        <w:tc>
          <w:tcPr>
            <w:tcW w:w="0" w:type="auto"/>
            <w:tcBorders>
              <w:top w:val="nil"/>
              <w:left w:val="nil"/>
              <w:bottom w:val="single" w:sz="4" w:space="0" w:color="auto"/>
              <w:right w:val="single" w:sz="4" w:space="0" w:color="auto"/>
            </w:tcBorders>
            <w:noWrap/>
            <w:vAlign w:val="bottom"/>
            <w:hideMark/>
          </w:tcPr>
          <w:p w14:paraId="17754478" w14:textId="77777777" w:rsidR="00A858BB" w:rsidRPr="00BB43B4" w:rsidRDefault="00A858BB" w:rsidP="0081719E">
            <w:pPr>
              <w:jc w:val="center"/>
              <w:rPr>
                <w:rFonts w:ascii="Garamond" w:hAnsi="Garamond" w:cs="Arial"/>
                <w:b/>
                <w:bCs/>
                <w:sz w:val="10"/>
                <w:szCs w:val="10"/>
              </w:rPr>
            </w:pPr>
            <w:r w:rsidRPr="00BB43B4">
              <w:rPr>
                <w:rFonts w:ascii="Garamond" w:hAnsi="Garamond" w:cs="Arial"/>
                <w:b/>
                <w:bCs/>
                <w:sz w:val="10"/>
                <w:szCs w:val="10"/>
              </w:rPr>
              <w:t>20</w:t>
            </w:r>
          </w:p>
        </w:tc>
        <w:tc>
          <w:tcPr>
            <w:tcW w:w="0" w:type="auto"/>
            <w:tcBorders>
              <w:top w:val="nil"/>
              <w:left w:val="nil"/>
              <w:bottom w:val="single" w:sz="4" w:space="0" w:color="auto"/>
              <w:right w:val="single" w:sz="4" w:space="0" w:color="auto"/>
            </w:tcBorders>
            <w:noWrap/>
            <w:vAlign w:val="bottom"/>
            <w:hideMark/>
          </w:tcPr>
          <w:p w14:paraId="08D0652C" w14:textId="77777777" w:rsidR="00A858BB" w:rsidRPr="00BB43B4" w:rsidRDefault="00A858BB" w:rsidP="0081719E">
            <w:pPr>
              <w:jc w:val="center"/>
              <w:rPr>
                <w:rFonts w:ascii="Garamond" w:hAnsi="Garamond" w:cs="Arial"/>
                <w:b/>
                <w:bCs/>
                <w:sz w:val="10"/>
                <w:szCs w:val="10"/>
              </w:rPr>
            </w:pPr>
            <w:r w:rsidRPr="00BB43B4">
              <w:rPr>
                <w:rFonts w:ascii="Garamond" w:hAnsi="Garamond" w:cs="Arial"/>
                <w:b/>
                <w:bCs/>
                <w:sz w:val="10"/>
                <w:szCs w:val="10"/>
              </w:rPr>
              <w:t>21</w:t>
            </w:r>
          </w:p>
        </w:tc>
        <w:tc>
          <w:tcPr>
            <w:tcW w:w="0" w:type="auto"/>
            <w:tcBorders>
              <w:top w:val="nil"/>
              <w:left w:val="nil"/>
              <w:bottom w:val="single" w:sz="4" w:space="0" w:color="auto"/>
              <w:right w:val="single" w:sz="4" w:space="0" w:color="auto"/>
            </w:tcBorders>
            <w:noWrap/>
            <w:vAlign w:val="bottom"/>
            <w:hideMark/>
          </w:tcPr>
          <w:p w14:paraId="3DC5F797" w14:textId="77777777" w:rsidR="00A858BB" w:rsidRPr="00BB43B4" w:rsidRDefault="00A858BB" w:rsidP="0081719E">
            <w:pPr>
              <w:jc w:val="center"/>
              <w:rPr>
                <w:rFonts w:ascii="Garamond" w:hAnsi="Garamond" w:cs="Arial"/>
                <w:b/>
                <w:bCs/>
                <w:sz w:val="10"/>
                <w:szCs w:val="10"/>
              </w:rPr>
            </w:pPr>
            <w:r w:rsidRPr="00BB43B4">
              <w:rPr>
                <w:rFonts w:ascii="Garamond" w:hAnsi="Garamond" w:cs="Arial"/>
                <w:b/>
                <w:bCs/>
                <w:sz w:val="10"/>
                <w:szCs w:val="10"/>
              </w:rPr>
              <w:t>22</w:t>
            </w:r>
          </w:p>
        </w:tc>
        <w:tc>
          <w:tcPr>
            <w:tcW w:w="0" w:type="auto"/>
            <w:tcBorders>
              <w:top w:val="nil"/>
              <w:left w:val="nil"/>
              <w:bottom w:val="single" w:sz="4" w:space="0" w:color="auto"/>
              <w:right w:val="single" w:sz="4" w:space="0" w:color="auto"/>
            </w:tcBorders>
            <w:noWrap/>
            <w:vAlign w:val="bottom"/>
            <w:hideMark/>
          </w:tcPr>
          <w:p w14:paraId="6EB834F1" w14:textId="77777777" w:rsidR="00A858BB" w:rsidRPr="00BB43B4" w:rsidRDefault="00A858BB" w:rsidP="0081719E">
            <w:pPr>
              <w:jc w:val="center"/>
              <w:rPr>
                <w:rFonts w:ascii="Garamond" w:hAnsi="Garamond" w:cs="Arial"/>
                <w:b/>
                <w:bCs/>
                <w:sz w:val="10"/>
                <w:szCs w:val="10"/>
              </w:rPr>
            </w:pPr>
            <w:r w:rsidRPr="00BB43B4">
              <w:rPr>
                <w:rFonts w:ascii="Garamond" w:hAnsi="Garamond" w:cs="Arial"/>
                <w:b/>
                <w:bCs/>
                <w:sz w:val="10"/>
                <w:szCs w:val="10"/>
              </w:rPr>
              <w:t>23</w:t>
            </w:r>
          </w:p>
        </w:tc>
        <w:tc>
          <w:tcPr>
            <w:tcW w:w="0" w:type="auto"/>
            <w:tcBorders>
              <w:top w:val="nil"/>
              <w:left w:val="nil"/>
              <w:bottom w:val="single" w:sz="4" w:space="0" w:color="auto"/>
              <w:right w:val="single" w:sz="4" w:space="0" w:color="auto"/>
            </w:tcBorders>
            <w:noWrap/>
            <w:vAlign w:val="bottom"/>
            <w:hideMark/>
          </w:tcPr>
          <w:p w14:paraId="2BD400A1" w14:textId="77777777" w:rsidR="00A858BB" w:rsidRPr="00BB43B4" w:rsidRDefault="00A858BB" w:rsidP="0081719E">
            <w:pPr>
              <w:jc w:val="center"/>
              <w:rPr>
                <w:rFonts w:ascii="Garamond" w:hAnsi="Garamond" w:cs="Arial"/>
                <w:b/>
                <w:bCs/>
                <w:sz w:val="10"/>
                <w:szCs w:val="10"/>
              </w:rPr>
            </w:pPr>
            <w:r w:rsidRPr="00BB43B4">
              <w:rPr>
                <w:rFonts w:ascii="Garamond" w:hAnsi="Garamond" w:cs="Arial"/>
                <w:b/>
                <w:bCs/>
                <w:sz w:val="10"/>
                <w:szCs w:val="10"/>
              </w:rPr>
              <w:t>24</w:t>
            </w:r>
          </w:p>
        </w:tc>
        <w:tc>
          <w:tcPr>
            <w:tcW w:w="0" w:type="auto"/>
            <w:tcBorders>
              <w:top w:val="nil"/>
              <w:left w:val="nil"/>
              <w:bottom w:val="single" w:sz="4" w:space="0" w:color="auto"/>
              <w:right w:val="single" w:sz="4" w:space="0" w:color="auto"/>
            </w:tcBorders>
            <w:noWrap/>
            <w:vAlign w:val="bottom"/>
            <w:hideMark/>
          </w:tcPr>
          <w:p w14:paraId="7F28FCB9" w14:textId="77777777" w:rsidR="00A858BB" w:rsidRPr="00BB43B4" w:rsidRDefault="00A858BB" w:rsidP="0081719E">
            <w:pPr>
              <w:jc w:val="center"/>
              <w:rPr>
                <w:rFonts w:ascii="Garamond" w:hAnsi="Garamond" w:cs="Arial"/>
                <w:b/>
                <w:bCs/>
                <w:sz w:val="10"/>
                <w:szCs w:val="10"/>
              </w:rPr>
            </w:pPr>
            <w:r w:rsidRPr="00BB43B4">
              <w:rPr>
                <w:rFonts w:ascii="Garamond" w:hAnsi="Garamond" w:cs="Arial"/>
                <w:b/>
                <w:bCs/>
                <w:sz w:val="10"/>
                <w:szCs w:val="10"/>
              </w:rPr>
              <w:t>25</w:t>
            </w:r>
          </w:p>
        </w:tc>
        <w:tc>
          <w:tcPr>
            <w:tcW w:w="0" w:type="auto"/>
            <w:tcBorders>
              <w:top w:val="nil"/>
              <w:left w:val="nil"/>
              <w:bottom w:val="single" w:sz="4" w:space="0" w:color="auto"/>
              <w:right w:val="single" w:sz="4" w:space="0" w:color="auto"/>
            </w:tcBorders>
            <w:noWrap/>
            <w:vAlign w:val="bottom"/>
            <w:hideMark/>
          </w:tcPr>
          <w:p w14:paraId="6274360C" w14:textId="77777777" w:rsidR="00A858BB" w:rsidRPr="00BB43B4" w:rsidRDefault="00A858BB" w:rsidP="0081719E">
            <w:pPr>
              <w:jc w:val="center"/>
              <w:rPr>
                <w:rFonts w:ascii="Garamond" w:hAnsi="Garamond" w:cs="Arial"/>
                <w:b/>
                <w:bCs/>
                <w:sz w:val="10"/>
                <w:szCs w:val="10"/>
              </w:rPr>
            </w:pPr>
            <w:r w:rsidRPr="00BB43B4">
              <w:rPr>
                <w:rFonts w:ascii="Garamond" w:hAnsi="Garamond" w:cs="Arial"/>
                <w:b/>
                <w:bCs/>
                <w:sz w:val="10"/>
                <w:szCs w:val="10"/>
              </w:rPr>
              <w:t>26</w:t>
            </w:r>
          </w:p>
        </w:tc>
        <w:tc>
          <w:tcPr>
            <w:tcW w:w="0" w:type="auto"/>
            <w:vAlign w:val="center"/>
            <w:hideMark/>
          </w:tcPr>
          <w:p w14:paraId="1F4A597B" w14:textId="77777777" w:rsidR="00A858BB" w:rsidRPr="00BB43B4" w:rsidRDefault="00A858BB" w:rsidP="0081719E">
            <w:pPr>
              <w:rPr>
                <w:rFonts w:ascii="Garamond" w:hAnsi="Garamond"/>
                <w:sz w:val="10"/>
                <w:szCs w:val="10"/>
              </w:rPr>
            </w:pPr>
          </w:p>
        </w:tc>
      </w:tr>
      <w:tr w:rsidR="00776CD3" w:rsidRPr="00BB43B4" w14:paraId="52211D87" w14:textId="77777777" w:rsidTr="00A23D02">
        <w:trPr>
          <w:trHeight w:val="276"/>
        </w:trPr>
        <w:tc>
          <w:tcPr>
            <w:tcW w:w="0" w:type="auto"/>
            <w:tcBorders>
              <w:top w:val="nil"/>
              <w:left w:val="single" w:sz="4" w:space="0" w:color="auto"/>
              <w:bottom w:val="single" w:sz="4" w:space="0" w:color="auto"/>
              <w:right w:val="single" w:sz="4" w:space="0" w:color="auto"/>
            </w:tcBorders>
            <w:noWrap/>
            <w:vAlign w:val="bottom"/>
            <w:hideMark/>
          </w:tcPr>
          <w:p w14:paraId="72A838DD"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3A9A622F"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4FB58535"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01C41DD2"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5BB8B36A"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57C7D734"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2897D3BD" w14:textId="7FDA0174" w:rsidR="00A858BB" w:rsidRPr="00BB43B4" w:rsidRDefault="00A858BB" w:rsidP="0081719E">
            <w:pPr>
              <w:rPr>
                <w:rFonts w:ascii="Garamond" w:hAnsi="Garamond" w:cs="Arial"/>
                <w:b/>
                <w:bCs/>
                <w:sz w:val="10"/>
                <w:szCs w:val="10"/>
                <w:u w:val="single"/>
              </w:rPr>
            </w:pPr>
          </w:p>
        </w:tc>
        <w:tc>
          <w:tcPr>
            <w:tcW w:w="0" w:type="auto"/>
            <w:tcBorders>
              <w:top w:val="nil"/>
              <w:left w:val="nil"/>
              <w:bottom w:val="single" w:sz="4" w:space="0" w:color="auto"/>
              <w:right w:val="single" w:sz="4" w:space="0" w:color="auto"/>
            </w:tcBorders>
            <w:noWrap/>
            <w:vAlign w:val="bottom"/>
            <w:hideMark/>
          </w:tcPr>
          <w:p w14:paraId="63A2B813" w14:textId="77777777" w:rsidR="00A858BB" w:rsidRPr="00BB43B4" w:rsidRDefault="00A858BB" w:rsidP="0081719E">
            <w:pPr>
              <w:rPr>
                <w:rFonts w:ascii="Garamond" w:hAnsi="Garamond" w:cs="Arial"/>
                <w:b/>
                <w:bCs/>
                <w:sz w:val="10"/>
                <w:szCs w:val="10"/>
              </w:rPr>
            </w:pPr>
            <w:r w:rsidRPr="00BB43B4">
              <w:rPr>
                <w:rFonts w:ascii="Garamond" w:hAnsi="Garamond" w:cs="Arial"/>
                <w:b/>
                <w:bCs/>
                <w:sz w:val="10"/>
                <w:szCs w:val="10"/>
              </w:rPr>
              <w:t> </w:t>
            </w:r>
          </w:p>
        </w:tc>
        <w:tc>
          <w:tcPr>
            <w:tcW w:w="0" w:type="auto"/>
            <w:tcBorders>
              <w:top w:val="nil"/>
              <w:left w:val="nil"/>
              <w:bottom w:val="single" w:sz="4" w:space="0" w:color="auto"/>
              <w:right w:val="single" w:sz="4" w:space="0" w:color="auto"/>
            </w:tcBorders>
            <w:noWrap/>
            <w:vAlign w:val="bottom"/>
            <w:hideMark/>
          </w:tcPr>
          <w:p w14:paraId="747C9681" w14:textId="77777777" w:rsidR="00A858BB" w:rsidRPr="00BB43B4" w:rsidRDefault="00A858BB" w:rsidP="0081719E">
            <w:pPr>
              <w:rPr>
                <w:rFonts w:ascii="Garamond" w:hAnsi="Garamond" w:cs="Arial"/>
                <w:b/>
                <w:bCs/>
                <w:sz w:val="10"/>
                <w:szCs w:val="10"/>
              </w:rPr>
            </w:pPr>
            <w:r w:rsidRPr="00BB43B4">
              <w:rPr>
                <w:rFonts w:ascii="Garamond" w:hAnsi="Garamond" w:cs="Arial"/>
                <w:b/>
                <w:bCs/>
                <w:sz w:val="10"/>
                <w:szCs w:val="10"/>
              </w:rPr>
              <w:t> </w:t>
            </w:r>
          </w:p>
        </w:tc>
        <w:tc>
          <w:tcPr>
            <w:tcW w:w="0" w:type="auto"/>
            <w:tcBorders>
              <w:top w:val="nil"/>
              <w:left w:val="nil"/>
              <w:bottom w:val="single" w:sz="4" w:space="0" w:color="auto"/>
              <w:right w:val="single" w:sz="4" w:space="0" w:color="auto"/>
            </w:tcBorders>
            <w:noWrap/>
            <w:vAlign w:val="bottom"/>
            <w:hideMark/>
          </w:tcPr>
          <w:p w14:paraId="6AA6B864" w14:textId="77777777" w:rsidR="00A858BB" w:rsidRPr="00BB43B4" w:rsidRDefault="00A858BB" w:rsidP="0081719E">
            <w:pPr>
              <w:rPr>
                <w:rFonts w:ascii="Garamond" w:hAnsi="Garamond" w:cs="Arial"/>
                <w:b/>
                <w:bCs/>
                <w:sz w:val="10"/>
                <w:szCs w:val="10"/>
              </w:rPr>
            </w:pPr>
            <w:r w:rsidRPr="00BB43B4">
              <w:rPr>
                <w:rFonts w:ascii="Garamond" w:hAnsi="Garamond" w:cs="Arial"/>
                <w:b/>
                <w:bCs/>
                <w:sz w:val="10"/>
                <w:szCs w:val="10"/>
              </w:rPr>
              <w:t> </w:t>
            </w:r>
          </w:p>
        </w:tc>
        <w:tc>
          <w:tcPr>
            <w:tcW w:w="0" w:type="auto"/>
            <w:tcBorders>
              <w:top w:val="nil"/>
              <w:left w:val="nil"/>
              <w:bottom w:val="single" w:sz="4" w:space="0" w:color="auto"/>
              <w:right w:val="single" w:sz="4" w:space="0" w:color="auto"/>
            </w:tcBorders>
            <w:noWrap/>
            <w:vAlign w:val="bottom"/>
            <w:hideMark/>
          </w:tcPr>
          <w:p w14:paraId="18FCB2F7" w14:textId="77777777" w:rsidR="00A858BB" w:rsidRPr="00BB43B4" w:rsidRDefault="00A858BB" w:rsidP="0081719E">
            <w:pPr>
              <w:rPr>
                <w:rFonts w:ascii="Garamond" w:hAnsi="Garamond" w:cs="Arial"/>
                <w:b/>
                <w:bCs/>
                <w:sz w:val="10"/>
                <w:szCs w:val="10"/>
              </w:rPr>
            </w:pPr>
            <w:r w:rsidRPr="00BB43B4">
              <w:rPr>
                <w:rFonts w:ascii="Garamond" w:hAnsi="Garamond" w:cs="Arial"/>
                <w:b/>
                <w:bCs/>
                <w:sz w:val="10"/>
                <w:szCs w:val="10"/>
              </w:rPr>
              <w:t> </w:t>
            </w:r>
          </w:p>
        </w:tc>
        <w:tc>
          <w:tcPr>
            <w:tcW w:w="0" w:type="auto"/>
            <w:tcBorders>
              <w:top w:val="nil"/>
              <w:left w:val="nil"/>
              <w:bottom w:val="single" w:sz="4" w:space="0" w:color="auto"/>
              <w:right w:val="single" w:sz="4" w:space="0" w:color="auto"/>
            </w:tcBorders>
            <w:noWrap/>
            <w:vAlign w:val="bottom"/>
            <w:hideMark/>
          </w:tcPr>
          <w:p w14:paraId="316A7104"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5B7E84A3"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1FB3476B"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3BC7A46B"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74FB80D3"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6F8A0454"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1CD4F717"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3117E87A"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7D3E4FDB"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5A8A85F5"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0F41FC85"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71813F19"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065E988C"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760EED13"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35A9F747"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vAlign w:val="center"/>
            <w:hideMark/>
          </w:tcPr>
          <w:p w14:paraId="54801E8E" w14:textId="77777777" w:rsidR="00A858BB" w:rsidRPr="00BB43B4" w:rsidRDefault="00A858BB" w:rsidP="0081719E">
            <w:pPr>
              <w:rPr>
                <w:rFonts w:ascii="Garamond" w:hAnsi="Garamond"/>
                <w:sz w:val="10"/>
                <w:szCs w:val="10"/>
              </w:rPr>
            </w:pPr>
          </w:p>
        </w:tc>
      </w:tr>
      <w:tr w:rsidR="00776CD3" w:rsidRPr="00BB43B4" w14:paraId="4D3617A0" w14:textId="77777777" w:rsidTr="00A23D02">
        <w:trPr>
          <w:trHeight w:val="276"/>
        </w:trPr>
        <w:tc>
          <w:tcPr>
            <w:tcW w:w="0" w:type="auto"/>
            <w:tcBorders>
              <w:top w:val="nil"/>
              <w:left w:val="single" w:sz="4" w:space="0" w:color="auto"/>
              <w:bottom w:val="single" w:sz="4" w:space="0" w:color="auto"/>
              <w:right w:val="single" w:sz="4" w:space="0" w:color="auto"/>
            </w:tcBorders>
            <w:noWrap/>
            <w:vAlign w:val="bottom"/>
            <w:hideMark/>
          </w:tcPr>
          <w:p w14:paraId="5B76AC1E"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72B5E033"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4666F48C"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76C0679D"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4E53DA2F"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01E62980"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75D2C09B"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3133E17D"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2E5E4776"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71E8458B"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76C0D0DE"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5E19B9BA"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1BF6EFC3"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6B58C17C"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4703B459"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742A8F5F"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1FCB35EF"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51E0E691"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3BFA3339"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088BF6CA"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7C875821"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6F4CE565"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740933D2"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2016014B"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073C536C"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3058FA0D"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vAlign w:val="center"/>
            <w:hideMark/>
          </w:tcPr>
          <w:p w14:paraId="607D97D1" w14:textId="77777777" w:rsidR="00A858BB" w:rsidRPr="00BB43B4" w:rsidRDefault="00A858BB" w:rsidP="0081719E">
            <w:pPr>
              <w:rPr>
                <w:rFonts w:ascii="Garamond" w:hAnsi="Garamond"/>
                <w:sz w:val="10"/>
                <w:szCs w:val="10"/>
              </w:rPr>
            </w:pPr>
          </w:p>
        </w:tc>
      </w:tr>
      <w:tr w:rsidR="00776CD3" w:rsidRPr="00BB43B4" w14:paraId="79264A29" w14:textId="77777777" w:rsidTr="00A23D02">
        <w:trPr>
          <w:trHeight w:val="276"/>
        </w:trPr>
        <w:tc>
          <w:tcPr>
            <w:tcW w:w="0" w:type="auto"/>
            <w:tcBorders>
              <w:top w:val="nil"/>
              <w:left w:val="single" w:sz="4" w:space="0" w:color="auto"/>
              <w:bottom w:val="single" w:sz="4" w:space="0" w:color="auto"/>
              <w:right w:val="single" w:sz="4" w:space="0" w:color="auto"/>
            </w:tcBorders>
            <w:noWrap/>
            <w:vAlign w:val="bottom"/>
            <w:hideMark/>
          </w:tcPr>
          <w:p w14:paraId="2F3521C7"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245DA22A"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3722FB0D"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5405FABD"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0470F669"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7CA9D423"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1A3C332F"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12845E48"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7B219937"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52FFC180"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38AF2258"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31C55174"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79D28D8D"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1D8D6631"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549624F7"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1F14F64B"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02395791"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6CE1119E"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116DC03B"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3A745C25"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1CFFC093"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1A8B85AC"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7593C8C9"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418AB4CA"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01468746"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09C02C66"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vAlign w:val="center"/>
            <w:hideMark/>
          </w:tcPr>
          <w:p w14:paraId="2C73FFBA" w14:textId="77777777" w:rsidR="00A858BB" w:rsidRPr="00BB43B4" w:rsidRDefault="00A858BB" w:rsidP="0081719E">
            <w:pPr>
              <w:rPr>
                <w:rFonts w:ascii="Garamond" w:hAnsi="Garamond"/>
                <w:sz w:val="10"/>
                <w:szCs w:val="10"/>
              </w:rPr>
            </w:pPr>
          </w:p>
        </w:tc>
      </w:tr>
      <w:tr w:rsidR="00776CD3" w:rsidRPr="00BB43B4" w14:paraId="78D59360" w14:textId="77777777" w:rsidTr="00A23D02">
        <w:trPr>
          <w:trHeight w:val="276"/>
        </w:trPr>
        <w:tc>
          <w:tcPr>
            <w:tcW w:w="0" w:type="auto"/>
            <w:tcBorders>
              <w:top w:val="nil"/>
              <w:left w:val="single" w:sz="4" w:space="0" w:color="auto"/>
              <w:bottom w:val="single" w:sz="4" w:space="0" w:color="auto"/>
              <w:right w:val="single" w:sz="4" w:space="0" w:color="auto"/>
            </w:tcBorders>
            <w:noWrap/>
            <w:vAlign w:val="bottom"/>
            <w:hideMark/>
          </w:tcPr>
          <w:p w14:paraId="4CF8094F"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6289E80D"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5F981815"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68E0C3E7"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11C872CD"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51E8DBF1"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6D4A929A"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60E706EB"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1A0151A5"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3FA5EC7A"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5B6DCD60"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1E6CB98A"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4C16988E"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19E76CFC"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5E4CBA84"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409C31EB"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4333E7A7"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394ABEFF"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038E0180"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79DC3C33"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10FE7348"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0C994349"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6EB70ED9"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7FC19809"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40F27F31"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32064043"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vAlign w:val="center"/>
            <w:hideMark/>
          </w:tcPr>
          <w:p w14:paraId="34DC0C6D" w14:textId="77777777" w:rsidR="00A858BB" w:rsidRPr="00BB43B4" w:rsidRDefault="00A858BB" w:rsidP="0081719E">
            <w:pPr>
              <w:rPr>
                <w:rFonts w:ascii="Garamond" w:hAnsi="Garamond"/>
                <w:sz w:val="10"/>
                <w:szCs w:val="10"/>
              </w:rPr>
            </w:pPr>
          </w:p>
        </w:tc>
      </w:tr>
      <w:tr w:rsidR="00776CD3" w:rsidRPr="00BB43B4" w14:paraId="5AC6C5C7" w14:textId="77777777" w:rsidTr="00A23D02">
        <w:trPr>
          <w:trHeight w:val="276"/>
        </w:trPr>
        <w:tc>
          <w:tcPr>
            <w:tcW w:w="0" w:type="auto"/>
            <w:tcBorders>
              <w:top w:val="nil"/>
              <w:left w:val="single" w:sz="4" w:space="0" w:color="auto"/>
              <w:bottom w:val="single" w:sz="4" w:space="0" w:color="auto"/>
              <w:right w:val="single" w:sz="4" w:space="0" w:color="auto"/>
            </w:tcBorders>
            <w:noWrap/>
            <w:vAlign w:val="bottom"/>
            <w:hideMark/>
          </w:tcPr>
          <w:p w14:paraId="3483CBA7"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3F289039"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1231AA49"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165E6240"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3DEBFFC6"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21C0368F"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65F9C771"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3A651C6F"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540094C2"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3557A66D"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7E98762A"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39FA2FE8"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4E0C9A7E"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548FAAFD"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269F963C"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53534BF8"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3D965092"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4A9DC4F5"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2199D5A1"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25A5472C"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50A839FA"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60C5013D"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00CD5DB3"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61905C04"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7A26E3F0"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4103555D"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vAlign w:val="center"/>
            <w:hideMark/>
          </w:tcPr>
          <w:p w14:paraId="37EEAF45" w14:textId="77777777" w:rsidR="00A858BB" w:rsidRPr="00BB43B4" w:rsidRDefault="00A858BB" w:rsidP="0081719E">
            <w:pPr>
              <w:rPr>
                <w:rFonts w:ascii="Garamond" w:hAnsi="Garamond"/>
                <w:sz w:val="10"/>
                <w:szCs w:val="10"/>
              </w:rPr>
            </w:pPr>
          </w:p>
        </w:tc>
      </w:tr>
      <w:tr w:rsidR="00776CD3" w:rsidRPr="00BB43B4" w14:paraId="1E1D16C3" w14:textId="77777777" w:rsidTr="00A23D02">
        <w:trPr>
          <w:trHeight w:val="276"/>
        </w:trPr>
        <w:tc>
          <w:tcPr>
            <w:tcW w:w="0" w:type="auto"/>
            <w:tcBorders>
              <w:top w:val="nil"/>
              <w:left w:val="single" w:sz="4" w:space="0" w:color="auto"/>
              <w:bottom w:val="single" w:sz="4" w:space="0" w:color="auto"/>
              <w:right w:val="single" w:sz="4" w:space="0" w:color="auto"/>
            </w:tcBorders>
            <w:noWrap/>
            <w:vAlign w:val="bottom"/>
            <w:hideMark/>
          </w:tcPr>
          <w:p w14:paraId="169E49B9"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517EFD4C"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0FC82434"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0C219F55"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00EA3B73"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34F76DC4"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133ABA85" w14:textId="72F706C2" w:rsidR="00A858BB" w:rsidRPr="00BB43B4" w:rsidRDefault="00A858BB" w:rsidP="0081719E">
            <w:pPr>
              <w:rPr>
                <w:rFonts w:ascii="Garamond" w:hAnsi="Garamond" w:cs="Arial"/>
                <w:b/>
                <w:bCs/>
                <w:sz w:val="10"/>
                <w:szCs w:val="10"/>
                <w:u w:val="single"/>
              </w:rPr>
            </w:pPr>
          </w:p>
        </w:tc>
        <w:tc>
          <w:tcPr>
            <w:tcW w:w="0" w:type="auto"/>
            <w:tcBorders>
              <w:top w:val="nil"/>
              <w:left w:val="nil"/>
              <w:bottom w:val="single" w:sz="4" w:space="0" w:color="auto"/>
              <w:right w:val="single" w:sz="4" w:space="0" w:color="auto"/>
            </w:tcBorders>
            <w:noWrap/>
            <w:vAlign w:val="bottom"/>
            <w:hideMark/>
          </w:tcPr>
          <w:p w14:paraId="4F1235C7"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08A5F0FF"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611B0C66"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65B793DF"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4EB0C4A7"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6E75110F"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1C1C56DA"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063C99FA"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5DEBC8CF"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3983A7DC"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0ACB63AA"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37BB21D6"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210DE79C"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2D7B0F7C"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650DCA48"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5D161BDF"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3438338C"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6B1E4D29"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04830CCB"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vAlign w:val="center"/>
            <w:hideMark/>
          </w:tcPr>
          <w:p w14:paraId="328E74A1" w14:textId="77777777" w:rsidR="00A858BB" w:rsidRPr="00BB43B4" w:rsidRDefault="00A858BB" w:rsidP="0081719E">
            <w:pPr>
              <w:rPr>
                <w:rFonts w:ascii="Garamond" w:hAnsi="Garamond"/>
                <w:sz w:val="10"/>
                <w:szCs w:val="10"/>
              </w:rPr>
            </w:pPr>
          </w:p>
        </w:tc>
      </w:tr>
      <w:tr w:rsidR="00776CD3" w:rsidRPr="00BB43B4" w14:paraId="5F692F6F" w14:textId="77777777" w:rsidTr="00A23D02">
        <w:trPr>
          <w:trHeight w:val="276"/>
        </w:trPr>
        <w:tc>
          <w:tcPr>
            <w:tcW w:w="0" w:type="auto"/>
            <w:tcBorders>
              <w:top w:val="nil"/>
              <w:left w:val="single" w:sz="4" w:space="0" w:color="auto"/>
              <w:bottom w:val="single" w:sz="4" w:space="0" w:color="auto"/>
              <w:right w:val="single" w:sz="4" w:space="0" w:color="auto"/>
            </w:tcBorders>
            <w:noWrap/>
            <w:vAlign w:val="bottom"/>
            <w:hideMark/>
          </w:tcPr>
          <w:p w14:paraId="5CFEFB3F"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3CF999DF"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4E90CEC3"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2458E502"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01565339"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67C36ED9"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4F805D10"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0A7F1924"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48F423E3"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5911A2F1"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14A4CB79"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111EA538"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5FB51B07"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41DAB289"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7E00072F"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622098F9"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17996EE3"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743FB98D"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4BBE542D"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5FB02939"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042A589C"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67961789"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0411CBD3"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39C50417"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563AC729"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27F763CF"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vAlign w:val="center"/>
            <w:hideMark/>
          </w:tcPr>
          <w:p w14:paraId="58BCD5F6" w14:textId="77777777" w:rsidR="00A858BB" w:rsidRPr="00BB43B4" w:rsidRDefault="00A858BB" w:rsidP="0081719E">
            <w:pPr>
              <w:rPr>
                <w:rFonts w:ascii="Garamond" w:hAnsi="Garamond"/>
                <w:sz w:val="10"/>
                <w:szCs w:val="10"/>
              </w:rPr>
            </w:pPr>
          </w:p>
        </w:tc>
      </w:tr>
      <w:tr w:rsidR="00776CD3" w:rsidRPr="00BB43B4" w14:paraId="43F6AA25" w14:textId="77777777" w:rsidTr="00A23D02">
        <w:trPr>
          <w:trHeight w:val="276"/>
        </w:trPr>
        <w:tc>
          <w:tcPr>
            <w:tcW w:w="0" w:type="auto"/>
            <w:tcBorders>
              <w:top w:val="nil"/>
              <w:left w:val="single" w:sz="4" w:space="0" w:color="auto"/>
              <w:bottom w:val="single" w:sz="4" w:space="0" w:color="auto"/>
              <w:right w:val="single" w:sz="4" w:space="0" w:color="auto"/>
            </w:tcBorders>
            <w:noWrap/>
            <w:vAlign w:val="bottom"/>
            <w:hideMark/>
          </w:tcPr>
          <w:p w14:paraId="614D92D5"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7806E997"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3C3C3B7E"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6DC33181"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744F0ECE"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17F7F93D"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1F214B24"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5B4C5D79"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1BAACA0B"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0215CEBC"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19A8A165"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754461C7"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5B680813"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410AB99D"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537F876A"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5E7ABD01"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25B1C4DA"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2FD9B1D8"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4D886C5B"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05B1C471"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0FC9CD50"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4BD63A9F"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7493C751"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64525B4B"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4685499A"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02656E5E"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vAlign w:val="center"/>
            <w:hideMark/>
          </w:tcPr>
          <w:p w14:paraId="0847C253" w14:textId="77777777" w:rsidR="00A858BB" w:rsidRPr="00BB43B4" w:rsidRDefault="00A858BB" w:rsidP="0081719E">
            <w:pPr>
              <w:rPr>
                <w:rFonts w:ascii="Garamond" w:hAnsi="Garamond"/>
                <w:sz w:val="10"/>
                <w:szCs w:val="10"/>
              </w:rPr>
            </w:pPr>
          </w:p>
        </w:tc>
      </w:tr>
      <w:tr w:rsidR="00776CD3" w:rsidRPr="00BB43B4" w14:paraId="2E8D89C6" w14:textId="77777777" w:rsidTr="00A23D02">
        <w:trPr>
          <w:trHeight w:val="276"/>
        </w:trPr>
        <w:tc>
          <w:tcPr>
            <w:tcW w:w="0" w:type="auto"/>
            <w:tcBorders>
              <w:top w:val="nil"/>
              <w:left w:val="single" w:sz="4" w:space="0" w:color="auto"/>
              <w:bottom w:val="single" w:sz="4" w:space="0" w:color="auto"/>
              <w:right w:val="single" w:sz="4" w:space="0" w:color="auto"/>
            </w:tcBorders>
            <w:noWrap/>
            <w:vAlign w:val="bottom"/>
            <w:hideMark/>
          </w:tcPr>
          <w:p w14:paraId="68EA1C8E"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78565D4F"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244684DB"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4063816D"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44691175"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0DCF8DB3"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6E7BB77C"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1B3AF760"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4030E3EF"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2EA51B4C"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0F14F36D"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31CB54A5"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607B12AF"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6C88AE1F"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528CC057"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7CBBA4CA"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45ADDBC2"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39D47D6A"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27DC207A"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42D6C169"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43C6B1DC"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38A22129"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3EDEEC60"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091EE77C"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01A333E7"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6D0ACCB4"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vAlign w:val="center"/>
            <w:hideMark/>
          </w:tcPr>
          <w:p w14:paraId="525C008A" w14:textId="77777777" w:rsidR="00A858BB" w:rsidRPr="00BB43B4" w:rsidRDefault="00A858BB" w:rsidP="0081719E">
            <w:pPr>
              <w:rPr>
                <w:rFonts w:ascii="Garamond" w:hAnsi="Garamond"/>
                <w:sz w:val="10"/>
                <w:szCs w:val="10"/>
              </w:rPr>
            </w:pPr>
          </w:p>
        </w:tc>
      </w:tr>
      <w:tr w:rsidR="00776CD3" w:rsidRPr="00BB43B4" w14:paraId="0D004FE8" w14:textId="77777777" w:rsidTr="00A23D02">
        <w:trPr>
          <w:trHeight w:val="276"/>
        </w:trPr>
        <w:tc>
          <w:tcPr>
            <w:tcW w:w="0" w:type="auto"/>
            <w:tcBorders>
              <w:top w:val="nil"/>
              <w:left w:val="single" w:sz="4" w:space="0" w:color="auto"/>
              <w:bottom w:val="single" w:sz="4" w:space="0" w:color="auto"/>
              <w:right w:val="single" w:sz="4" w:space="0" w:color="auto"/>
            </w:tcBorders>
            <w:noWrap/>
            <w:vAlign w:val="bottom"/>
            <w:hideMark/>
          </w:tcPr>
          <w:p w14:paraId="06EB2A07"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06B811C2"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5E8DF054"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0649B0D8"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5411F847"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506EA345"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3F7A61FD" w14:textId="2F052206" w:rsidR="00A858BB" w:rsidRPr="00BB43B4" w:rsidRDefault="00A858BB" w:rsidP="0081719E">
            <w:pPr>
              <w:rPr>
                <w:rFonts w:ascii="Garamond" w:hAnsi="Garamond" w:cs="Arial"/>
                <w:b/>
                <w:bCs/>
                <w:sz w:val="10"/>
                <w:szCs w:val="10"/>
                <w:u w:val="single"/>
              </w:rPr>
            </w:pPr>
          </w:p>
        </w:tc>
        <w:tc>
          <w:tcPr>
            <w:tcW w:w="0" w:type="auto"/>
            <w:tcBorders>
              <w:top w:val="nil"/>
              <w:left w:val="nil"/>
              <w:bottom w:val="single" w:sz="4" w:space="0" w:color="auto"/>
              <w:right w:val="single" w:sz="4" w:space="0" w:color="auto"/>
            </w:tcBorders>
            <w:noWrap/>
            <w:vAlign w:val="bottom"/>
            <w:hideMark/>
          </w:tcPr>
          <w:p w14:paraId="550DEB2B" w14:textId="4CFD5DD2" w:rsidR="00A858BB" w:rsidRPr="00BB43B4" w:rsidRDefault="00A858BB" w:rsidP="0081719E">
            <w:pPr>
              <w:rPr>
                <w:rFonts w:ascii="Garamond" w:hAnsi="Garamond" w:cs="Arial"/>
                <w:b/>
                <w:bCs/>
                <w:sz w:val="10"/>
                <w:szCs w:val="10"/>
                <w:u w:val="single"/>
              </w:rPr>
            </w:pPr>
          </w:p>
        </w:tc>
        <w:tc>
          <w:tcPr>
            <w:tcW w:w="0" w:type="auto"/>
            <w:tcBorders>
              <w:top w:val="nil"/>
              <w:left w:val="nil"/>
              <w:bottom w:val="single" w:sz="4" w:space="0" w:color="auto"/>
              <w:right w:val="single" w:sz="4" w:space="0" w:color="auto"/>
            </w:tcBorders>
            <w:noWrap/>
            <w:vAlign w:val="bottom"/>
            <w:hideMark/>
          </w:tcPr>
          <w:p w14:paraId="1203BCAC" w14:textId="69A729D9" w:rsidR="00A858BB" w:rsidRPr="00BB43B4" w:rsidRDefault="00A858BB" w:rsidP="0081719E">
            <w:pPr>
              <w:rPr>
                <w:rFonts w:ascii="Garamond" w:hAnsi="Garamond" w:cs="Arial"/>
                <w:b/>
                <w:bCs/>
                <w:sz w:val="10"/>
                <w:szCs w:val="10"/>
                <w:u w:val="single"/>
              </w:rPr>
            </w:pPr>
          </w:p>
        </w:tc>
        <w:tc>
          <w:tcPr>
            <w:tcW w:w="0" w:type="auto"/>
            <w:tcBorders>
              <w:top w:val="nil"/>
              <w:left w:val="nil"/>
              <w:bottom w:val="single" w:sz="4" w:space="0" w:color="auto"/>
              <w:right w:val="single" w:sz="4" w:space="0" w:color="auto"/>
            </w:tcBorders>
            <w:noWrap/>
            <w:vAlign w:val="bottom"/>
            <w:hideMark/>
          </w:tcPr>
          <w:p w14:paraId="3469C31D" w14:textId="09CB44BB" w:rsidR="00A858BB" w:rsidRPr="00BB43B4" w:rsidRDefault="00A858BB" w:rsidP="0081719E">
            <w:pPr>
              <w:rPr>
                <w:rFonts w:ascii="Garamond" w:hAnsi="Garamond" w:cs="Arial"/>
                <w:b/>
                <w:bCs/>
                <w:sz w:val="10"/>
                <w:szCs w:val="10"/>
                <w:u w:val="single"/>
              </w:rPr>
            </w:pPr>
          </w:p>
        </w:tc>
        <w:tc>
          <w:tcPr>
            <w:tcW w:w="0" w:type="auto"/>
            <w:tcBorders>
              <w:top w:val="nil"/>
              <w:left w:val="nil"/>
              <w:bottom w:val="single" w:sz="4" w:space="0" w:color="auto"/>
              <w:right w:val="single" w:sz="4" w:space="0" w:color="auto"/>
            </w:tcBorders>
            <w:noWrap/>
            <w:vAlign w:val="bottom"/>
            <w:hideMark/>
          </w:tcPr>
          <w:p w14:paraId="586F04F4" w14:textId="56185DF9" w:rsidR="00A858BB" w:rsidRPr="00BB43B4" w:rsidRDefault="00A858BB" w:rsidP="0081719E">
            <w:pPr>
              <w:rPr>
                <w:rFonts w:ascii="Garamond" w:hAnsi="Garamond" w:cs="Arial"/>
                <w:b/>
                <w:bCs/>
                <w:sz w:val="10"/>
                <w:szCs w:val="10"/>
                <w:u w:val="single"/>
              </w:rPr>
            </w:pPr>
          </w:p>
        </w:tc>
        <w:tc>
          <w:tcPr>
            <w:tcW w:w="0" w:type="auto"/>
            <w:tcBorders>
              <w:top w:val="nil"/>
              <w:left w:val="nil"/>
              <w:bottom w:val="single" w:sz="4" w:space="0" w:color="auto"/>
              <w:right w:val="single" w:sz="4" w:space="0" w:color="auto"/>
            </w:tcBorders>
            <w:noWrap/>
            <w:vAlign w:val="bottom"/>
            <w:hideMark/>
          </w:tcPr>
          <w:p w14:paraId="361DE12E"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335461B3"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4734EE83"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54AEF34D"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56B8B766"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0760A983"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2253B7D2"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00BFB3BB"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555EC880"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303EBFDA"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7252DBF8"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6FCDA7C3"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3FA9C89E"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6F823B13"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72213465"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vAlign w:val="center"/>
            <w:hideMark/>
          </w:tcPr>
          <w:p w14:paraId="7EE4077D" w14:textId="77777777" w:rsidR="00A858BB" w:rsidRPr="00BB43B4" w:rsidRDefault="00A858BB" w:rsidP="0081719E">
            <w:pPr>
              <w:rPr>
                <w:rFonts w:ascii="Garamond" w:hAnsi="Garamond"/>
                <w:sz w:val="10"/>
                <w:szCs w:val="10"/>
              </w:rPr>
            </w:pPr>
          </w:p>
        </w:tc>
      </w:tr>
      <w:tr w:rsidR="00776CD3" w:rsidRPr="00BB43B4" w14:paraId="56D1E08F" w14:textId="77777777" w:rsidTr="00A23D02">
        <w:trPr>
          <w:trHeight w:val="276"/>
        </w:trPr>
        <w:tc>
          <w:tcPr>
            <w:tcW w:w="0" w:type="auto"/>
            <w:tcBorders>
              <w:top w:val="nil"/>
              <w:left w:val="single" w:sz="4" w:space="0" w:color="auto"/>
              <w:bottom w:val="single" w:sz="4" w:space="0" w:color="auto"/>
              <w:right w:val="single" w:sz="4" w:space="0" w:color="auto"/>
            </w:tcBorders>
            <w:noWrap/>
            <w:vAlign w:val="bottom"/>
            <w:hideMark/>
          </w:tcPr>
          <w:p w14:paraId="600636BE"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696F1174"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64FD87B3"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6D4BC1D4"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0E57E020"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5C3DD3B6"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4AEFCDC6"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6CB60AE8"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1ECD484A"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445B08D6"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736EDE4B"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7F52DA4E"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288DD44E"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64167273"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4C3195DF"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254F5BAA"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707C3F74"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699B35E8"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026FED5C"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1AF1A15D"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42C83671"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15DD6CBD"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6AA14069"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4730ED5C"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3B0ECDDF"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41FCA99F"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vAlign w:val="center"/>
            <w:hideMark/>
          </w:tcPr>
          <w:p w14:paraId="150408CA" w14:textId="77777777" w:rsidR="00A858BB" w:rsidRPr="00BB43B4" w:rsidRDefault="00A858BB" w:rsidP="0081719E">
            <w:pPr>
              <w:rPr>
                <w:rFonts w:ascii="Garamond" w:hAnsi="Garamond"/>
                <w:sz w:val="10"/>
                <w:szCs w:val="10"/>
              </w:rPr>
            </w:pPr>
          </w:p>
        </w:tc>
      </w:tr>
      <w:tr w:rsidR="00776CD3" w:rsidRPr="00BB43B4" w14:paraId="36EB67CB" w14:textId="77777777" w:rsidTr="00A23D02">
        <w:trPr>
          <w:trHeight w:val="276"/>
        </w:trPr>
        <w:tc>
          <w:tcPr>
            <w:tcW w:w="0" w:type="auto"/>
            <w:tcBorders>
              <w:top w:val="nil"/>
              <w:left w:val="single" w:sz="4" w:space="0" w:color="auto"/>
              <w:bottom w:val="single" w:sz="4" w:space="0" w:color="auto"/>
              <w:right w:val="single" w:sz="4" w:space="0" w:color="auto"/>
            </w:tcBorders>
            <w:noWrap/>
            <w:vAlign w:val="bottom"/>
            <w:hideMark/>
          </w:tcPr>
          <w:p w14:paraId="28A58B17"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71D5B2D7"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2E3AD8DE"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229E92BE"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3870518D"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47F54F7C"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28F729E8"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2D0F654D"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42AE0168"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2878C2BB"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3BD35281"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3510FF26"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681917F0"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25B848CD"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29CDA88E"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51C81F62"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0568DD9A"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230A1F1C"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5658378F"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1158403E"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01A55575"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3ECC0F31"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356FB2A7"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19258C88"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508D0B68"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4DFB71FE"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vAlign w:val="center"/>
            <w:hideMark/>
          </w:tcPr>
          <w:p w14:paraId="4250F59D" w14:textId="77777777" w:rsidR="00A858BB" w:rsidRPr="00BB43B4" w:rsidRDefault="00A858BB" w:rsidP="0081719E">
            <w:pPr>
              <w:rPr>
                <w:rFonts w:ascii="Garamond" w:hAnsi="Garamond"/>
                <w:sz w:val="10"/>
                <w:szCs w:val="10"/>
              </w:rPr>
            </w:pPr>
          </w:p>
        </w:tc>
      </w:tr>
      <w:tr w:rsidR="00776CD3" w:rsidRPr="00BB43B4" w14:paraId="2522B6ED" w14:textId="77777777" w:rsidTr="00A23D02">
        <w:trPr>
          <w:trHeight w:val="276"/>
        </w:trPr>
        <w:tc>
          <w:tcPr>
            <w:tcW w:w="0" w:type="auto"/>
            <w:tcBorders>
              <w:top w:val="nil"/>
              <w:left w:val="single" w:sz="4" w:space="0" w:color="auto"/>
              <w:bottom w:val="single" w:sz="4" w:space="0" w:color="auto"/>
              <w:right w:val="single" w:sz="4" w:space="0" w:color="auto"/>
            </w:tcBorders>
            <w:noWrap/>
            <w:vAlign w:val="bottom"/>
            <w:hideMark/>
          </w:tcPr>
          <w:p w14:paraId="7FF9B5D4"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29C1731D"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7D69E4FE"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6282CCB9"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4EF4B723"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1D22A311"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54D6857D"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44CBDCBC"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5BDFE758"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37BB0D03"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1DEEF11A"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72A43115"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1FFBED24"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1EC530F5"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0DF3E74C"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60FCFC3D"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6465A1C0"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29FB2AAD"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23A10637"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73783DE0"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66EAA8AB"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53559058"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148F7336"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5E43A007"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635F1C56"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52CEE961"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vAlign w:val="center"/>
            <w:hideMark/>
          </w:tcPr>
          <w:p w14:paraId="66DC1BC8" w14:textId="77777777" w:rsidR="00A858BB" w:rsidRPr="00BB43B4" w:rsidRDefault="00A858BB" w:rsidP="0081719E">
            <w:pPr>
              <w:rPr>
                <w:rFonts w:ascii="Garamond" w:hAnsi="Garamond"/>
                <w:sz w:val="10"/>
                <w:szCs w:val="10"/>
              </w:rPr>
            </w:pPr>
          </w:p>
        </w:tc>
      </w:tr>
      <w:tr w:rsidR="00776CD3" w:rsidRPr="00BB43B4" w14:paraId="44181BD4" w14:textId="77777777" w:rsidTr="00A23D02">
        <w:trPr>
          <w:trHeight w:val="276"/>
        </w:trPr>
        <w:tc>
          <w:tcPr>
            <w:tcW w:w="0" w:type="auto"/>
            <w:tcBorders>
              <w:top w:val="nil"/>
              <w:left w:val="single" w:sz="4" w:space="0" w:color="auto"/>
              <w:bottom w:val="single" w:sz="4" w:space="0" w:color="auto"/>
              <w:right w:val="single" w:sz="4" w:space="0" w:color="auto"/>
            </w:tcBorders>
            <w:noWrap/>
            <w:vAlign w:val="bottom"/>
            <w:hideMark/>
          </w:tcPr>
          <w:p w14:paraId="3FD071D2"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3AAB6952" w14:textId="77777777" w:rsidR="00A858BB" w:rsidRPr="00BB43B4" w:rsidRDefault="00A858BB" w:rsidP="0081719E">
            <w:pPr>
              <w:rPr>
                <w:rFonts w:ascii="Garamond" w:hAnsi="Garamond" w:cs="Arial"/>
                <w:b/>
                <w:bCs/>
                <w:sz w:val="10"/>
                <w:szCs w:val="10"/>
              </w:rPr>
            </w:pPr>
            <w:r w:rsidRPr="00BB43B4">
              <w:rPr>
                <w:rFonts w:ascii="Garamond" w:hAnsi="Garamond" w:cs="Arial"/>
                <w:b/>
                <w:bCs/>
                <w:sz w:val="10"/>
                <w:szCs w:val="10"/>
              </w:rPr>
              <w:t>TOTALI:</w:t>
            </w:r>
          </w:p>
        </w:tc>
        <w:tc>
          <w:tcPr>
            <w:tcW w:w="0" w:type="auto"/>
            <w:tcBorders>
              <w:top w:val="nil"/>
              <w:left w:val="nil"/>
              <w:bottom w:val="single" w:sz="4" w:space="0" w:color="auto"/>
              <w:right w:val="single" w:sz="4" w:space="0" w:color="auto"/>
            </w:tcBorders>
            <w:noWrap/>
            <w:vAlign w:val="bottom"/>
            <w:hideMark/>
          </w:tcPr>
          <w:p w14:paraId="5CF43512"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1FA4DBEB"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12957AD3"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0B95A9D3"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07A0CDD6"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3F05377A"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462E07A8"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6EE884AE"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69370071"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7E18EB5A"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1D09E903"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203CE1BF"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5AAD2511"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3F73DE5C"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5B263973"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6476DC4C"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3EEE428D"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557BE720"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0D5E908B"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7FDBD6C5"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2FCB3F33"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23445647"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0FAEB7F7"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tcBorders>
              <w:top w:val="nil"/>
              <w:left w:val="nil"/>
              <w:bottom w:val="single" w:sz="4" w:space="0" w:color="auto"/>
              <w:right w:val="single" w:sz="4" w:space="0" w:color="auto"/>
            </w:tcBorders>
            <w:noWrap/>
            <w:vAlign w:val="bottom"/>
            <w:hideMark/>
          </w:tcPr>
          <w:p w14:paraId="3CD42DDC" w14:textId="77777777" w:rsidR="00A858BB" w:rsidRPr="00BB43B4" w:rsidRDefault="00A858BB" w:rsidP="0081719E">
            <w:pPr>
              <w:rPr>
                <w:rFonts w:ascii="Garamond" w:hAnsi="Garamond" w:cs="Arial"/>
                <w:sz w:val="10"/>
                <w:szCs w:val="10"/>
              </w:rPr>
            </w:pPr>
            <w:r w:rsidRPr="00BB43B4">
              <w:rPr>
                <w:rFonts w:ascii="Garamond" w:hAnsi="Garamond" w:cs="Arial"/>
                <w:sz w:val="10"/>
                <w:szCs w:val="10"/>
              </w:rPr>
              <w:t> </w:t>
            </w:r>
          </w:p>
        </w:tc>
        <w:tc>
          <w:tcPr>
            <w:tcW w:w="0" w:type="auto"/>
            <w:vAlign w:val="center"/>
            <w:hideMark/>
          </w:tcPr>
          <w:p w14:paraId="32F0346E" w14:textId="77777777" w:rsidR="00A858BB" w:rsidRPr="00BB43B4" w:rsidRDefault="00A858BB" w:rsidP="0081719E">
            <w:pPr>
              <w:rPr>
                <w:rFonts w:ascii="Garamond" w:hAnsi="Garamond"/>
                <w:sz w:val="10"/>
                <w:szCs w:val="10"/>
              </w:rPr>
            </w:pPr>
          </w:p>
        </w:tc>
      </w:tr>
      <w:tr w:rsidR="00776CD3" w:rsidRPr="00BB43B4" w14:paraId="61B1039F" w14:textId="77777777" w:rsidTr="00A23D02">
        <w:trPr>
          <w:trHeight w:val="276"/>
        </w:trPr>
        <w:tc>
          <w:tcPr>
            <w:tcW w:w="0" w:type="auto"/>
            <w:tcBorders>
              <w:top w:val="nil"/>
              <w:left w:val="nil"/>
              <w:bottom w:val="nil"/>
              <w:right w:val="nil"/>
            </w:tcBorders>
            <w:noWrap/>
            <w:vAlign w:val="bottom"/>
            <w:hideMark/>
          </w:tcPr>
          <w:p w14:paraId="6BF072DF" w14:textId="77777777" w:rsidR="00A858BB" w:rsidRPr="00BB43B4" w:rsidRDefault="00A858BB" w:rsidP="0081719E">
            <w:pPr>
              <w:rPr>
                <w:rFonts w:ascii="Garamond" w:hAnsi="Garamond" w:cs="Arial"/>
                <w:sz w:val="10"/>
                <w:szCs w:val="10"/>
              </w:rPr>
            </w:pPr>
          </w:p>
        </w:tc>
        <w:tc>
          <w:tcPr>
            <w:tcW w:w="0" w:type="auto"/>
            <w:tcBorders>
              <w:top w:val="nil"/>
              <w:left w:val="nil"/>
              <w:bottom w:val="nil"/>
              <w:right w:val="nil"/>
            </w:tcBorders>
            <w:noWrap/>
            <w:vAlign w:val="bottom"/>
            <w:hideMark/>
          </w:tcPr>
          <w:p w14:paraId="0273D392"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30883393"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742F5655"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570FFA1B"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1AFAC822"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21DC9087"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25A14C28"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37F36E74"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10E11C67"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270B611A"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7A98F96F"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59A6131B"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5337CF58"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1F1A4953"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4E7BAD46"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79B33224"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6A977581"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4F83BB64"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0BB8C9E4"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4B25EC25"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08E129C0"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410B6A37"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6DF6940C"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279A88EC"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6E83833F" w14:textId="77777777" w:rsidR="00A858BB" w:rsidRPr="00BB43B4" w:rsidRDefault="00A858BB" w:rsidP="0081719E">
            <w:pPr>
              <w:rPr>
                <w:rFonts w:ascii="Garamond" w:hAnsi="Garamond"/>
                <w:sz w:val="10"/>
                <w:szCs w:val="10"/>
              </w:rPr>
            </w:pPr>
          </w:p>
        </w:tc>
        <w:tc>
          <w:tcPr>
            <w:tcW w:w="0" w:type="auto"/>
            <w:vAlign w:val="center"/>
            <w:hideMark/>
          </w:tcPr>
          <w:p w14:paraId="464F0CF6" w14:textId="77777777" w:rsidR="00A858BB" w:rsidRPr="00BB43B4" w:rsidRDefault="00A858BB" w:rsidP="0081719E">
            <w:pPr>
              <w:rPr>
                <w:rFonts w:ascii="Garamond" w:hAnsi="Garamond"/>
                <w:sz w:val="10"/>
                <w:szCs w:val="10"/>
              </w:rPr>
            </w:pPr>
          </w:p>
        </w:tc>
      </w:tr>
      <w:tr w:rsidR="00776CD3" w:rsidRPr="00BB43B4" w14:paraId="05E7D4AE" w14:textId="77777777" w:rsidTr="00A23D02">
        <w:trPr>
          <w:trHeight w:val="288"/>
        </w:trPr>
        <w:tc>
          <w:tcPr>
            <w:tcW w:w="0" w:type="auto"/>
            <w:tcBorders>
              <w:top w:val="nil"/>
              <w:left w:val="nil"/>
              <w:bottom w:val="nil"/>
              <w:right w:val="nil"/>
            </w:tcBorders>
            <w:noWrap/>
            <w:vAlign w:val="bottom"/>
            <w:hideMark/>
          </w:tcPr>
          <w:p w14:paraId="5EE4C4D3"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095FB93C"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3851D976"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37105338"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08554C89"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4B65D84B" w14:textId="77777777" w:rsidR="00A858BB" w:rsidRPr="00BB43B4" w:rsidRDefault="00A858BB" w:rsidP="0081719E">
            <w:pPr>
              <w:rPr>
                <w:rFonts w:ascii="Garamond" w:hAnsi="Garamond"/>
                <w:sz w:val="10"/>
                <w:szCs w:val="10"/>
              </w:rPr>
            </w:pPr>
          </w:p>
        </w:tc>
        <w:tc>
          <w:tcPr>
            <w:tcW w:w="0" w:type="auto"/>
            <w:gridSpan w:val="6"/>
            <w:tcBorders>
              <w:top w:val="nil"/>
              <w:left w:val="nil"/>
              <w:bottom w:val="nil"/>
              <w:right w:val="nil"/>
            </w:tcBorders>
            <w:vAlign w:val="center"/>
            <w:hideMark/>
          </w:tcPr>
          <w:p w14:paraId="1D279BC0" w14:textId="77777777" w:rsidR="00A858BB" w:rsidRPr="00BB43B4" w:rsidRDefault="00A858BB" w:rsidP="0081719E">
            <w:pPr>
              <w:jc w:val="center"/>
              <w:rPr>
                <w:rFonts w:ascii="Garamond" w:hAnsi="Garamond" w:cs="Arial"/>
                <w:b/>
                <w:bCs/>
                <w:sz w:val="10"/>
                <w:szCs w:val="10"/>
              </w:rPr>
            </w:pPr>
            <w:r w:rsidRPr="00BB43B4">
              <w:rPr>
                <w:rFonts w:ascii="Garamond" w:hAnsi="Garamond" w:cs="Arial"/>
                <w:b/>
                <w:bCs/>
                <w:sz w:val="10"/>
                <w:szCs w:val="10"/>
              </w:rPr>
              <w:t>Përgjegjësi i strukturës</w:t>
            </w:r>
          </w:p>
        </w:tc>
        <w:tc>
          <w:tcPr>
            <w:tcW w:w="0" w:type="auto"/>
            <w:tcBorders>
              <w:top w:val="nil"/>
              <w:left w:val="nil"/>
              <w:bottom w:val="nil"/>
              <w:right w:val="nil"/>
            </w:tcBorders>
            <w:noWrap/>
            <w:vAlign w:val="bottom"/>
            <w:hideMark/>
          </w:tcPr>
          <w:p w14:paraId="138EDAD0" w14:textId="77777777" w:rsidR="00A858BB" w:rsidRPr="00BB43B4" w:rsidRDefault="00A858BB" w:rsidP="0081719E">
            <w:pPr>
              <w:jc w:val="center"/>
              <w:rPr>
                <w:rFonts w:ascii="Garamond" w:hAnsi="Garamond" w:cs="Arial"/>
                <w:b/>
                <w:bCs/>
                <w:sz w:val="10"/>
                <w:szCs w:val="10"/>
              </w:rPr>
            </w:pPr>
          </w:p>
        </w:tc>
        <w:tc>
          <w:tcPr>
            <w:tcW w:w="0" w:type="auto"/>
            <w:tcBorders>
              <w:top w:val="nil"/>
              <w:left w:val="nil"/>
              <w:bottom w:val="nil"/>
              <w:right w:val="nil"/>
            </w:tcBorders>
            <w:noWrap/>
            <w:vAlign w:val="bottom"/>
            <w:hideMark/>
          </w:tcPr>
          <w:p w14:paraId="6A6D0AAB"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743F294B"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36202705"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0A85BF90"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4812BB7F" w14:textId="77777777" w:rsidR="00A858BB" w:rsidRPr="00BB43B4" w:rsidRDefault="00A858BB" w:rsidP="0081719E">
            <w:pPr>
              <w:rPr>
                <w:rFonts w:ascii="Garamond" w:hAnsi="Garamond"/>
                <w:sz w:val="10"/>
                <w:szCs w:val="10"/>
              </w:rPr>
            </w:pPr>
          </w:p>
        </w:tc>
        <w:tc>
          <w:tcPr>
            <w:tcW w:w="0" w:type="auto"/>
            <w:gridSpan w:val="3"/>
            <w:tcBorders>
              <w:top w:val="nil"/>
              <w:left w:val="nil"/>
              <w:bottom w:val="nil"/>
              <w:right w:val="nil"/>
            </w:tcBorders>
            <w:vAlign w:val="center"/>
            <w:hideMark/>
          </w:tcPr>
          <w:p w14:paraId="11AFDC38" w14:textId="3D797A53" w:rsidR="00A858BB" w:rsidRPr="00BB43B4" w:rsidRDefault="005036E5" w:rsidP="0081719E">
            <w:pPr>
              <w:jc w:val="center"/>
              <w:rPr>
                <w:rFonts w:ascii="Garamond" w:hAnsi="Garamond" w:cs="Arial"/>
                <w:b/>
                <w:bCs/>
                <w:sz w:val="10"/>
                <w:szCs w:val="10"/>
              </w:rPr>
            </w:pPr>
            <w:r w:rsidRPr="00BB43B4">
              <w:rPr>
                <w:rFonts w:ascii="Garamond" w:hAnsi="Garamond" w:cs="Arial"/>
                <w:b/>
                <w:bCs/>
                <w:sz w:val="10"/>
                <w:szCs w:val="10"/>
              </w:rPr>
              <w:t>Drejtuesi I Entit</w:t>
            </w:r>
          </w:p>
        </w:tc>
        <w:tc>
          <w:tcPr>
            <w:tcW w:w="0" w:type="auto"/>
            <w:tcBorders>
              <w:top w:val="nil"/>
              <w:left w:val="nil"/>
              <w:bottom w:val="nil"/>
              <w:right w:val="nil"/>
            </w:tcBorders>
            <w:noWrap/>
            <w:vAlign w:val="bottom"/>
            <w:hideMark/>
          </w:tcPr>
          <w:p w14:paraId="22A00518" w14:textId="77777777" w:rsidR="00A858BB" w:rsidRPr="00BB43B4" w:rsidRDefault="00A858BB" w:rsidP="0081719E">
            <w:pPr>
              <w:jc w:val="center"/>
              <w:rPr>
                <w:rFonts w:ascii="Garamond" w:hAnsi="Garamond" w:cs="Arial"/>
                <w:b/>
                <w:bCs/>
                <w:sz w:val="10"/>
                <w:szCs w:val="10"/>
              </w:rPr>
            </w:pPr>
          </w:p>
        </w:tc>
        <w:tc>
          <w:tcPr>
            <w:tcW w:w="0" w:type="auto"/>
            <w:tcBorders>
              <w:top w:val="nil"/>
              <w:left w:val="nil"/>
              <w:bottom w:val="nil"/>
              <w:right w:val="nil"/>
            </w:tcBorders>
            <w:noWrap/>
            <w:vAlign w:val="bottom"/>
            <w:hideMark/>
          </w:tcPr>
          <w:p w14:paraId="6FF03EC2"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6EA49EE5"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3C70B24D"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4A74F83B" w14:textId="77777777" w:rsidR="00A858BB" w:rsidRPr="00BB43B4" w:rsidRDefault="00A858BB" w:rsidP="0081719E">
            <w:pPr>
              <w:rPr>
                <w:rFonts w:ascii="Garamond" w:hAnsi="Garamond"/>
                <w:sz w:val="10"/>
                <w:szCs w:val="10"/>
              </w:rPr>
            </w:pPr>
          </w:p>
        </w:tc>
        <w:tc>
          <w:tcPr>
            <w:tcW w:w="0" w:type="auto"/>
            <w:vAlign w:val="center"/>
            <w:hideMark/>
          </w:tcPr>
          <w:p w14:paraId="0463DB7C" w14:textId="77777777" w:rsidR="00A858BB" w:rsidRPr="00BB43B4" w:rsidRDefault="00A858BB" w:rsidP="0081719E">
            <w:pPr>
              <w:rPr>
                <w:rFonts w:ascii="Garamond" w:hAnsi="Garamond"/>
                <w:sz w:val="10"/>
                <w:szCs w:val="10"/>
              </w:rPr>
            </w:pPr>
          </w:p>
        </w:tc>
      </w:tr>
      <w:tr w:rsidR="00776CD3" w:rsidRPr="00BB43B4" w14:paraId="564FDEDF" w14:textId="77777777" w:rsidTr="00A23D02">
        <w:trPr>
          <w:trHeight w:val="288"/>
        </w:trPr>
        <w:tc>
          <w:tcPr>
            <w:tcW w:w="0" w:type="auto"/>
            <w:tcBorders>
              <w:top w:val="nil"/>
              <w:left w:val="nil"/>
              <w:bottom w:val="nil"/>
              <w:right w:val="nil"/>
            </w:tcBorders>
            <w:noWrap/>
            <w:vAlign w:val="bottom"/>
            <w:hideMark/>
          </w:tcPr>
          <w:p w14:paraId="29D6C645"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2F80FB3E"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02333984"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02323514"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5B2AF59E"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1A1D8577"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7995D49C"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040A4F39"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1A8DFC93"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541F5616"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51367D28"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326C4857"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7F1FFF27"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098C7B4D"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6D62DD76"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04D6E351"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42DB602F"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7505C908"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79FE2F90"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2773AAAA"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1B66FF45"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595BC6CB"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30E63396"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0A55D32B"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1992CBA6"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2F9B6D88" w14:textId="77777777" w:rsidR="00A858BB" w:rsidRPr="00BB43B4" w:rsidRDefault="00A858BB" w:rsidP="0081719E">
            <w:pPr>
              <w:rPr>
                <w:rFonts w:ascii="Garamond" w:hAnsi="Garamond"/>
                <w:sz w:val="10"/>
                <w:szCs w:val="10"/>
              </w:rPr>
            </w:pPr>
          </w:p>
        </w:tc>
        <w:tc>
          <w:tcPr>
            <w:tcW w:w="0" w:type="auto"/>
            <w:vAlign w:val="center"/>
            <w:hideMark/>
          </w:tcPr>
          <w:p w14:paraId="78C5C628" w14:textId="77777777" w:rsidR="00A858BB" w:rsidRPr="00BB43B4" w:rsidRDefault="00A858BB" w:rsidP="0081719E">
            <w:pPr>
              <w:rPr>
                <w:rFonts w:ascii="Garamond" w:hAnsi="Garamond"/>
                <w:sz w:val="10"/>
                <w:szCs w:val="10"/>
              </w:rPr>
            </w:pPr>
          </w:p>
        </w:tc>
      </w:tr>
      <w:tr w:rsidR="00E05D3D" w:rsidRPr="00BB43B4" w14:paraId="1F5D3F69" w14:textId="77777777" w:rsidTr="00A23D02">
        <w:trPr>
          <w:trHeight w:val="276"/>
        </w:trPr>
        <w:tc>
          <w:tcPr>
            <w:tcW w:w="0" w:type="auto"/>
            <w:tcBorders>
              <w:top w:val="nil"/>
              <w:left w:val="nil"/>
              <w:bottom w:val="nil"/>
              <w:right w:val="nil"/>
            </w:tcBorders>
            <w:noWrap/>
            <w:vAlign w:val="bottom"/>
            <w:hideMark/>
          </w:tcPr>
          <w:p w14:paraId="5125F20B"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37C37274"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600A998A"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11B13554"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56578419"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76738FD7" w14:textId="77777777" w:rsidR="00A858BB" w:rsidRPr="00BB43B4" w:rsidRDefault="00A858BB" w:rsidP="0081719E">
            <w:pPr>
              <w:rPr>
                <w:rFonts w:ascii="Garamond" w:hAnsi="Garamond"/>
                <w:sz w:val="10"/>
                <w:szCs w:val="10"/>
              </w:rPr>
            </w:pPr>
          </w:p>
        </w:tc>
        <w:tc>
          <w:tcPr>
            <w:tcW w:w="0" w:type="auto"/>
            <w:gridSpan w:val="7"/>
            <w:tcBorders>
              <w:top w:val="nil"/>
              <w:left w:val="nil"/>
              <w:bottom w:val="nil"/>
              <w:right w:val="nil"/>
            </w:tcBorders>
            <w:noWrap/>
            <w:vAlign w:val="bottom"/>
            <w:hideMark/>
          </w:tcPr>
          <w:p w14:paraId="4A62265D" w14:textId="77777777" w:rsidR="00A858BB" w:rsidRPr="00BB43B4" w:rsidRDefault="00A858BB" w:rsidP="0081719E">
            <w:pPr>
              <w:rPr>
                <w:rFonts w:ascii="Garamond" w:hAnsi="Garamond" w:cs="Calibri"/>
                <w:sz w:val="10"/>
                <w:szCs w:val="10"/>
              </w:rPr>
            </w:pPr>
            <w:r w:rsidRPr="00BB43B4">
              <w:rPr>
                <w:rFonts w:ascii="Garamond" w:hAnsi="Garamond" w:cs="Calibri"/>
                <w:sz w:val="10"/>
                <w:szCs w:val="10"/>
              </w:rPr>
              <w:t>___________________________________</w:t>
            </w:r>
          </w:p>
        </w:tc>
        <w:tc>
          <w:tcPr>
            <w:tcW w:w="0" w:type="auto"/>
            <w:tcBorders>
              <w:top w:val="nil"/>
              <w:left w:val="nil"/>
              <w:bottom w:val="nil"/>
              <w:right w:val="nil"/>
            </w:tcBorders>
            <w:noWrap/>
            <w:vAlign w:val="bottom"/>
            <w:hideMark/>
          </w:tcPr>
          <w:p w14:paraId="32668FFC" w14:textId="77777777" w:rsidR="00A858BB" w:rsidRPr="00BB43B4" w:rsidRDefault="00A858BB" w:rsidP="0081719E">
            <w:pPr>
              <w:rPr>
                <w:rFonts w:ascii="Garamond" w:hAnsi="Garamond" w:cs="Calibri"/>
                <w:sz w:val="10"/>
                <w:szCs w:val="10"/>
              </w:rPr>
            </w:pPr>
          </w:p>
        </w:tc>
        <w:tc>
          <w:tcPr>
            <w:tcW w:w="0" w:type="auto"/>
            <w:tcBorders>
              <w:top w:val="nil"/>
              <w:left w:val="nil"/>
              <w:bottom w:val="nil"/>
              <w:right w:val="nil"/>
            </w:tcBorders>
            <w:noWrap/>
            <w:vAlign w:val="bottom"/>
            <w:hideMark/>
          </w:tcPr>
          <w:p w14:paraId="23AE73FD"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76A488A6" w14:textId="77777777" w:rsidR="00A858BB" w:rsidRPr="00BB43B4" w:rsidRDefault="00A858BB" w:rsidP="0081719E">
            <w:pPr>
              <w:rPr>
                <w:rFonts w:ascii="Garamond" w:hAnsi="Garamond"/>
                <w:sz w:val="10"/>
                <w:szCs w:val="10"/>
              </w:rPr>
            </w:pPr>
          </w:p>
        </w:tc>
        <w:tc>
          <w:tcPr>
            <w:tcW w:w="0" w:type="auto"/>
            <w:tcBorders>
              <w:top w:val="nil"/>
              <w:left w:val="nil"/>
              <w:bottom w:val="nil"/>
              <w:right w:val="nil"/>
            </w:tcBorders>
            <w:noWrap/>
            <w:vAlign w:val="bottom"/>
            <w:hideMark/>
          </w:tcPr>
          <w:p w14:paraId="211B3D0C" w14:textId="77777777" w:rsidR="00A858BB" w:rsidRPr="00BB43B4" w:rsidRDefault="00A858BB" w:rsidP="0081719E">
            <w:pPr>
              <w:rPr>
                <w:rFonts w:ascii="Garamond" w:hAnsi="Garamond"/>
                <w:sz w:val="10"/>
                <w:szCs w:val="10"/>
              </w:rPr>
            </w:pPr>
          </w:p>
        </w:tc>
        <w:tc>
          <w:tcPr>
            <w:tcW w:w="0" w:type="auto"/>
            <w:gridSpan w:val="7"/>
            <w:tcBorders>
              <w:top w:val="nil"/>
              <w:left w:val="nil"/>
              <w:bottom w:val="nil"/>
              <w:right w:val="nil"/>
            </w:tcBorders>
            <w:noWrap/>
            <w:vAlign w:val="bottom"/>
            <w:hideMark/>
          </w:tcPr>
          <w:p w14:paraId="2D01A8D6" w14:textId="77777777" w:rsidR="00A858BB" w:rsidRPr="00BB43B4" w:rsidRDefault="00A858BB" w:rsidP="0081719E">
            <w:pPr>
              <w:rPr>
                <w:rFonts w:ascii="Garamond" w:hAnsi="Garamond" w:cs="Calibri"/>
                <w:sz w:val="10"/>
                <w:szCs w:val="10"/>
              </w:rPr>
            </w:pPr>
            <w:r w:rsidRPr="00BB43B4">
              <w:rPr>
                <w:rFonts w:ascii="Garamond" w:hAnsi="Garamond" w:cs="Calibri"/>
                <w:sz w:val="10"/>
                <w:szCs w:val="10"/>
              </w:rPr>
              <w:t>_____________________________</w:t>
            </w:r>
          </w:p>
        </w:tc>
        <w:tc>
          <w:tcPr>
            <w:tcW w:w="0" w:type="auto"/>
            <w:tcBorders>
              <w:top w:val="nil"/>
              <w:left w:val="nil"/>
              <w:bottom w:val="nil"/>
              <w:right w:val="nil"/>
            </w:tcBorders>
            <w:noWrap/>
            <w:vAlign w:val="bottom"/>
            <w:hideMark/>
          </w:tcPr>
          <w:p w14:paraId="33B6EB6A" w14:textId="77777777" w:rsidR="00A858BB" w:rsidRPr="00BB43B4" w:rsidRDefault="00A858BB" w:rsidP="0081719E">
            <w:pPr>
              <w:rPr>
                <w:rFonts w:ascii="Garamond" w:hAnsi="Garamond" w:cs="Calibri"/>
                <w:sz w:val="10"/>
                <w:szCs w:val="10"/>
              </w:rPr>
            </w:pPr>
          </w:p>
        </w:tc>
        <w:tc>
          <w:tcPr>
            <w:tcW w:w="0" w:type="auto"/>
            <w:tcBorders>
              <w:top w:val="nil"/>
              <w:left w:val="nil"/>
              <w:bottom w:val="nil"/>
              <w:right w:val="nil"/>
            </w:tcBorders>
            <w:noWrap/>
            <w:vAlign w:val="bottom"/>
            <w:hideMark/>
          </w:tcPr>
          <w:p w14:paraId="0B721AE7" w14:textId="77777777" w:rsidR="00A858BB" w:rsidRPr="00BB43B4" w:rsidRDefault="00A858BB" w:rsidP="0081719E">
            <w:pPr>
              <w:rPr>
                <w:rFonts w:ascii="Garamond" w:hAnsi="Garamond"/>
                <w:sz w:val="10"/>
                <w:szCs w:val="10"/>
              </w:rPr>
            </w:pPr>
          </w:p>
        </w:tc>
        <w:tc>
          <w:tcPr>
            <w:tcW w:w="0" w:type="auto"/>
            <w:vAlign w:val="center"/>
            <w:hideMark/>
          </w:tcPr>
          <w:p w14:paraId="337EB7C8" w14:textId="77777777" w:rsidR="00A858BB" w:rsidRPr="00BB43B4" w:rsidRDefault="00A858BB" w:rsidP="0081719E">
            <w:pPr>
              <w:rPr>
                <w:rFonts w:ascii="Garamond" w:hAnsi="Garamond"/>
                <w:sz w:val="10"/>
                <w:szCs w:val="10"/>
              </w:rPr>
            </w:pPr>
          </w:p>
        </w:tc>
      </w:tr>
    </w:tbl>
    <w:p w14:paraId="58C33C17" w14:textId="77777777" w:rsidR="00507D6B" w:rsidRPr="00BB43B4" w:rsidRDefault="00507D6B" w:rsidP="00586D6E">
      <w:pPr>
        <w:ind w:firstLine="284"/>
        <w:rPr>
          <w:rFonts w:ascii="Garamond" w:eastAsia="MS Mincho" w:hAnsi="Garamond"/>
          <w:sz w:val="24"/>
          <w:szCs w:val="24"/>
        </w:rPr>
        <w:sectPr w:rsidR="00507D6B" w:rsidRPr="00BB43B4" w:rsidSect="00A858BB">
          <w:pgSz w:w="16838" w:h="11906" w:orient="landscape"/>
          <w:pgMar w:top="1152" w:right="1152" w:bottom="1152" w:left="1152" w:header="720" w:footer="720" w:gutter="0"/>
          <w:cols w:space="720"/>
        </w:sectPr>
      </w:pPr>
    </w:p>
    <w:p w14:paraId="7C1F733E" w14:textId="2106FAA8" w:rsidR="00A858BB" w:rsidRPr="00BB43B4" w:rsidRDefault="00507D6B" w:rsidP="00586D6E">
      <w:pPr>
        <w:ind w:firstLine="284"/>
        <w:rPr>
          <w:rFonts w:ascii="Garamond" w:eastAsia="MS Mincho" w:hAnsi="Garamond"/>
          <w:bCs/>
          <w:sz w:val="24"/>
          <w:szCs w:val="24"/>
        </w:rPr>
      </w:pPr>
      <w:r w:rsidRPr="00BB43B4">
        <w:rPr>
          <w:rFonts w:ascii="Garamond" w:eastAsia="MS Mincho" w:hAnsi="Garamond"/>
          <w:bCs/>
          <w:sz w:val="24"/>
          <w:szCs w:val="24"/>
        </w:rPr>
        <w:lastRenderedPageBreak/>
        <w:t>A10-5. FORMULARI I GJENDJES SË FIDANËVE NË FIDANISHTE</w:t>
      </w:r>
    </w:p>
    <w:p w14:paraId="7719E296" w14:textId="77777777" w:rsidR="00507D6B" w:rsidRPr="00BB43B4" w:rsidRDefault="00507D6B" w:rsidP="00586D6E">
      <w:pPr>
        <w:ind w:firstLine="284"/>
        <w:rPr>
          <w:rFonts w:ascii="Garamond" w:eastAsia="MS Mincho" w:hAnsi="Garamond"/>
          <w:sz w:val="24"/>
          <w:szCs w:val="24"/>
        </w:rPr>
      </w:pPr>
    </w:p>
    <w:tbl>
      <w:tblPr>
        <w:tblW w:w="5000" w:type="pct"/>
        <w:jc w:val="center"/>
        <w:tblLook w:val="04A0" w:firstRow="1" w:lastRow="0" w:firstColumn="1" w:lastColumn="0" w:noHBand="0" w:noVBand="1"/>
      </w:tblPr>
      <w:tblGrid>
        <w:gridCol w:w="554"/>
        <w:gridCol w:w="1496"/>
        <w:gridCol w:w="841"/>
        <w:gridCol w:w="795"/>
        <w:gridCol w:w="1070"/>
        <w:gridCol w:w="1100"/>
        <w:gridCol w:w="1100"/>
        <w:gridCol w:w="603"/>
        <w:gridCol w:w="1062"/>
        <w:gridCol w:w="981"/>
      </w:tblGrid>
      <w:tr w:rsidR="00A1178A" w:rsidRPr="00BB43B4" w14:paraId="6CD7A0D5" w14:textId="77777777" w:rsidTr="0081719E">
        <w:trPr>
          <w:trHeight w:val="264"/>
          <w:jc w:val="center"/>
        </w:trPr>
        <w:tc>
          <w:tcPr>
            <w:tcW w:w="1505" w:type="pct"/>
            <w:gridSpan w:val="3"/>
            <w:tcBorders>
              <w:top w:val="nil"/>
              <w:left w:val="nil"/>
              <w:bottom w:val="nil"/>
              <w:right w:val="nil"/>
            </w:tcBorders>
            <w:noWrap/>
            <w:vAlign w:val="bottom"/>
            <w:hideMark/>
          </w:tcPr>
          <w:p w14:paraId="488024ED" w14:textId="5B023BFE" w:rsidR="00507D6B" w:rsidRPr="00BB43B4" w:rsidRDefault="005036E5" w:rsidP="0081719E">
            <w:pPr>
              <w:rPr>
                <w:rFonts w:ascii="Garamond" w:hAnsi="Garamond"/>
                <w:b/>
                <w:bCs/>
                <w:sz w:val="12"/>
                <w:szCs w:val="24"/>
              </w:rPr>
            </w:pPr>
            <w:r w:rsidRPr="00BB43B4">
              <w:rPr>
                <w:rFonts w:ascii="Garamond" w:hAnsi="Garamond"/>
                <w:b/>
                <w:bCs/>
                <w:sz w:val="12"/>
                <w:szCs w:val="24"/>
              </w:rPr>
              <w:t xml:space="preserve">ENTI </w:t>
            </w:r>
            <w:r w:rsidR="00507D6B" w:rsidRPr="00BB43B4">
              <w:rPr>
                <w:rFonts w:ascii="Garamond" w:hAnsi="Garamond"/>
                <w:b/>
                <w:bCs/>
                <w:sz w:val="12"/>
                <w:szCs w:val="24"/>
              </w:rPr>
              <w:t>____________________</w:t>
            </w:r>
          </w:p>
        </w:tc>
        <w:tc>
          <w:tcPr>
            <w:tcW w:w="414" w:type="pct"/>
            <w:tcBorders>
              <w:top w:val="nil"/>
              <w:left w:val="nil"/>
              <w:bottom w:val="nil"/>
              <w:right w:val="nil"/>
            </w:tcBorders>
            <w:noWrap/>
            <w:vAlign w:val="bottom"/>
            <w:hideMark/>
          </w:tcPr>
          <w:p w14:paraId="77158484" w14:textId="77777777" w:rsidR="00507D6B" w:rsidRPr="00BB43B4" w:rsidRDefault="00507D6B" w:rsidP="0081719E">
            <w:pPr>
              <w:rPr>
                <w:rFonts w:ascii="Garamond" w:hAnsi="Garamond"/>
                <w:b/>
                <w:bCs/>
                <w:sz w:val="12"/>
                <w:szCs w:val="24"/>
              </w:rPr>
            </w:pPr>
          </w:p>
        </w:tc>
        <w:tc>
          <w:tcPr>
            <w:tcW w:w="557" w:type="pct"/>
            <w:tcBorders>
              <w:top w:val="nil"/>
              <w:left w:val="nil"/>
              <w:bottom w:val="nil"/>
              <w:right w:val="nil"/>
            </w:tcBorders>
            <w:noWrap/>
            <w:vAlign w:val="bottom"/>
            <w:hideMark/>
          </w:tcPr>
          <w:p w14:paraId="0F89B5CA" w14:textId="77777777" w:rsidR="00507D6B" w:rsidRPr="00BB43B4" w:rsidRDefault="00507D6B" w:rsidP="0081719E">
            <w:pPr>
              <w:rPr>
                <w:rFonts w:ascii="Garamond" w:hAnsi="Garamond"/>
                <w:sz w:val="12"/>
                <w:szCs w:val="24"/>
              </w:rPr>
            </w:pPr>
          </w:p>
        </w:tc>
        <w:tc>
          <w:tcPr>
            <w:tcW w:w="573" w:type="pct"/>
            <w:tcBorders>
              <w:top w:val="nil"/>
              <w:left w:val="nil"/>
              <w:bottom w:val="nil"/>
              <w:right w:val="nil"/>
            </w:tcBorders>
            <w:noWrap/>
            <w:vAlign w:val="bottom"/>
            <w:hideMark/>
          </w:tcPr>
          <w:p w14:paraId="310FC759" w14:textId="77777777" w:rsidR="00507D6B" w:rsidRPr="00BB43B4" w:rsidRDefault="00507D6B" w:rsidP="0081719E">
            <w:pPr>
              <w:rPr>
                <w:rFonts w:ascii="Garamond" w:hAnsi="Garamond"/>
                <w:sz w:val="12"/>
                <w:szCs w:val="24"/>
              </w:rPr>
            </w:pPr>
          </w:p>
        </w:tc>
        <w:tc>
          <w:tcPr>
            <w:tcW w:w="573" w:type="pct"/>
            <w:tcBorders>
              <w:top w:val="nil"/>
              <w:left w:val="nil"/>
              <w:bottom w:val="nil"/>
              <w:right w:val="nil"/>
            </w:tcBorders>
            <w:noWrap/>
            <w:vAlign w:val="bottom"/>
            <w:hideMark/>
          </w:tcPr>
          <w:p w14:paraId="455F6751" w14:textId="77777777" w:rsidR="00507D6B" w:rsidRPr="00BB43B4" w:rsidRDefault="00507D6B" w:rsidP="0081719E">
            <w:pPr>
              <w:rPr>
                <w:rFonts w:ascii="Garamond" w:hAnsi="Garamond"/>
                <w:sz w:val="12"/>
                <w:szCs w:val="24"/>
              </w:rPr>
            </w:pPr>
          </w:p>
        </w:tc>
        <w:tc>
          <w:tcPr>
            <w:tcW w:w="314" w:type="pct"/>
            <w:tcBorders>
              <w:top w:val="nil"/>
              <w:left w:val="nil"/>
              <w:bottom w:val="nil"/>
              <w:right w:val="nil"/>
            </w:tcBorders>
            <w:noWrap/>
            <w:vAlign w:val="bottom"/>
            <w:hideMark/>
          </w:tcPr>
          <w:p w14:paraId="780B5AED" w14:textId="77777777" w:rsidR="00507D6B" w:rsidRPr="00BB43B4" w:rsidRDefault="00507D6B" w:rsidP="0081719E">
            <w:pPr>
              <w:rPr>
                <w:rFonts w:ascii="Garamond" w:hAnsi="Garamond"/>
                <w:sz w:val="12"/>
                <w:szCs w:val="24"/>
              </w:rPr>
            </w:pPr>
          </w:p>
        </w:tc>
        <w:tc>
          <w:tcPr>
            <w:tcW w:w="553" w:type="pct"/>
            <w:tcBorders>
              <w:top w:val="nil"/>
              <w:left w:val="nil"/>
              <w:bottom w:val="nil"/>
              <w:right w:val="nil"/>
            </w:tcBorders>
            <w:noWrap/>
            <w:vAlign w:val="bottom"/>
            <w:hideMark/>
          </w:tcPr>
          <w:p w14:paraId="66AC2165" w14:textId="77777777" w:rsidR="00507D6B" w:rsidRPr="00BB43B4" w:rsidRDefault="00507D6B" w:rsidP="0081719E">
            <w:pPr>
              <w:rPr>
                <w:rFonts w:ascii="Garamond" w:hAnsi="Garamond"/>
                <w:sz w:val="12"/>
                <w:szCs w:val="24"/>
              </w:rPr>
            </w:pPr>
          </w:p>
        </w:tc>
        <w:tc>
          <w:tcPr>
            <w:tcW w:w="512" w:type="pct"/>
            <w:tcBorders>
              <w:top w:val="nil"/>
              <w:left w:val="nil"/>
              <w:bottom w:val="nil"/>
              <w:right w:val="nil"/>
            </w:tcBorders>
            <w:noWrap/>
            <w:vAlign w:val="bottom"/>
            <w:hideMark/>
          </w:tcPr>
          <w:p w14:paraId="7489FDB9" w14:textId="77777777" w:rsidR="00507D6B" w:rsidRPr="00BB43B4" w:rsidRDefault="00507D6B" w:rsidP="0081719E">
            <w:pPr>
              <w:rPr>
                <w:rFonts w:ascii="Garamond" w:hAnsi="Garamond"/>
                <w:sz w:val="12"/>
                <w:szCs w:val="24"/>
              </w:rPr>
            </w:pPr>
          </w:p>
        </w:tc>
      </w:tr>
      <w:tr w:rsidR="00A1178A" w:rsidRPr="00BB43B4" w14:paraId="4B8660A2" w14:textId="77777777" w:rsidTr="0081719E">
        <w:trPr>
          <w:trHeight w:val="264"/>
          <w:jc w:val="center"/>
        </w:trPr>
        <w:tc>
          <w:tcPr>
            <w:tcW w:w="288" w:type="pct"/>
            <w:tcBorders>
              <w:top w:val="nil"/>
              <w:left w:val="nil"/>
              <w:bottom w:val="nil"/>
              <w:right w:val="nil"/>
            </w:tcBorders>
            <w:noWrap/>
            <w:vAlign w:val="bottom"/>
            <w:hideMark/>
          </w:tcPr>
          <w:p w14:paraId="27420AAF" w14:textId="77777777" w:rsidR="00507D6B" w:rsidRPr="00BB43B4" w:rsidRDefault="00507D6B" w:rsidP="0081719E">
            <w:pPr>
              <w:rPr>
                <w:rFonts w:ascii="Garamond" w:hAnsi="Garamond"/>
                <w:sz w:val="12"/>
                <w:szCs w:val="24"/>
              </w:rPr>
            </w:pPr>
          </w:p>
        </w:tc>
        <w:tc>
          <w:tcPr>
            <w:tcW w:w="779" w:type="pct"/>
            <w:tcBorders>
              <w:top w:val="nil"/>
              <w:left w:val="nil"/>
              <w:bottom w:val="nil"/>
              <w:right w:val="nil"/>
            </w:tcBorders>
            <w:noWrap/>
            <w:vAlign w:val="bottom"/>
            <w:hideMark/>
          </w:tcPr>
          <w:p w14:paraId="2BA0A66E" w14:textId="77777777" w:rsidR="00507D6B" w:rsidRPr="00BB43B4" w:rsidRDefault="00507D6B" w:rsidP="0081719E">
            <w:pPr>
              <w:rPr>
                <w:rFonts w:ascii="Garamond" w:hAnsi="Garamond"/>
                <w:sz w:val="12"/>
                <w:szCs w:val="24"/>
              </w:rPr>
            </w:pPr>
          </w:p>
        </w:tc>
        <w:tc>
          <w:tcPr>
            <w:tcW w:w="438" w:type="pct"/>
            <w:tcBorders>
              <w:top w:val="nil"/>
              <w:left w:val="nil"/>
              <w:bottom w:val="nil"/>
              <w:right w:val="nil"/>
            </w:tcBorders>
            <w:noWrap/>
            <w:vAlign w:val="bottom"/>
            <w:hideMark/>
          </w:tcPr>
          <w:p w14:paraId="4D1D8F0B" w14:textId="77777777" w:rsidR="00507D6B" w:rsidRPr="00BB43B4" w:rsidRDefault="00507D6B" w:rsidP="0081719E">
            <w:pPr>
              <w:rPr>
                <w:rFonts w:ascii="Garamond" w:hAnsi="Garamond"/>
                <w:sz w:val="12"/>
                <w:szCs w:val="24"/>
              </w:rPr>
            </w:pPr>
          </w:p>
        </w:tc>
        <w:tc>
          <w:tcPr>
            <w:tcW w:w="414" w:type="pct"/>
            <w:tcBorders>
              <w:top w:val="nil"/>
              <w:left w:val="nil"/>
              <w:bottom w:val="nil"/>
              <w:right w:val="nil"/>
            </w:tcBorders>
            <w:noWrap/>
            <w:vAlign w:val="bottom"/>
            <w:hideMark/>
          </w:tcPr>
          <w:p w14:paraId="020584F9" w14:textId="77777777" w:rsidR="00507D6B" w:rsidRPr="00BB43B4" w:rsidRDefault="00507D6B" w:rsidP="0081719E">
            <w:pPr>
              <w:rPr>
                <w:rFonts w:ascii="Garamond" w:hAnsi="Garamond"/>
                <w:sz w:val="12"/>
                <w:szCs w:val="24"/>
              </w:rPr>
            </w:pPr>
          </w:p>
        </w:tc>
        <w:tc>
          <w:tcPr>
            <w:tcW w:w="557" w:type="pct"/>
            <w:tcBorders>
              <w:top w:val="nil"/>
              <w:left w:val="nil"/>
              <w:bottom w:val="nil"/>
              <w:right w:val="nil"/>
            </w:tcBorders>
            <w:noWrap/>
            <w:vAlign w:val="bottom"/>
            <w:hideMark/>
          </w:tcPr>
          <w:p w14:paraId="28CAEE1E" w14:textId="77777777" w:rsidR="00507D6B" w:rsidRPr="00BB43B4" w:rsidRDefault="00507D6B" w:rsidP="0081719E">
            <w:pPr>
              <w:rPr>
                <w:rFonts w:ascii="Garamond" w:hAnsi="Garamond"/>
                <w:sz w:val="12"/>
                <w:szCs w:val="24"/>
              </w:rPr>
            </w:pPr>
          </w:p>
        </w:tc>
        <w:tc>
          <w:tcPr>
            <w:tcW w:w="573" w:type="pct"/>
            <w:tcBorders>
              <w:top w:val="nil"/>
              <w:left w:val="nil"/>
              <w:bottom w:val="nil"/>
              <w:right w:val="nil"/>
            </w:tcBorders>
            <w:noWrap/>
            <w:vAlign w:val="bottom"/>
            <w:hideMark/>
          </w:tcPr>
          <w:p w14:paraId="0C1DCE72" w14:textId="77777777" w:rsidR="00507D6B" w:rsidRPr="00BB43B4" w:rsidRDefault="00507D6B" w:rsidP="0081719E">
            <w:pPr>
              <w:rPr>
                <w:rFonts w:ascii="Garamond" w:hAnsi="Garamond"/>
                <w:sz w:val="12"/>
                <w:szCs w:val="24"/>
              </w:rPr>
            </w:pPr>
          </w:p>
        </w:tc>
        <w:tc>
          <w:tcPr>
            <w:tcW w:w="573" w:type="pct"/>
            <w:tcBorders>
              <w:top w:val="nil"/>
              <w:left w:val="nil"/>
              <w:bottom w:val="nil"/>
              <w:right w:val="nil"/>
            </w:tcBorders>
            <w:noWrap/>
            <w:vAlign w:val="bottom"/>
            <w:hideMark/>
          </w:tcPr>
          <w:p w14:paraId="6E8591DA" w14:textId="77777777" w:rsidR="00507D6B" w:rsidRPr="00BB43B4" w:rsidRDefault="00507D6B" w:rsidP="0081719E">
            <w:pPr>
              <w:rPr>
                <w:rFonts w:ascii="Garamond" w:hAnsi="Garamond"/>
                <w:sz w:val="12"/>
                <w:szCs w:val="24"/>
              </w:rPr>
            </w:pPr>
          </w:p>
        </w:tc>
        <w:tc>
          <w:tcPr>
            <w:tcW w:w="314" w:type="pct"/>
            <w:tcBorders>
              <w:top w:val="nil"/>
              <w:left w:val="nil"/>
              <w:bottom w:val="nil"/>
              <w:right w:val="nil"/>
            </w:tcBorders>
            <w:noWrap/>
            <w:vAlign w:val="bottom"/>
            <w:hideMark/>
          </w:tcPr>
          <w:p w14:paraId="15393901" w14:textId="77777777" w:rsidR="00507D6B" w:rsidRPr="00BB43B4" w:rsidRDefault="00507D6B" w:rsidP="0081719E">
            <w:pPr>
              <w:rPr>
                <w:rFonts w:ascii="Garamond" w:hAnsi="Garamond"/>
                <w:sz w:val="12"/>
                <w:szCs w:val="24"/>
              </w:rPr>
            </w:pPr>
          </w:p>
        </w:tc>
        <w:tc>
          <w:tcPr>
            <w:tcW w:w="553" w:type="pct"/>
            <w:tcBorders>
              <w:top w:val="nil"/>
              <w:left w:val="nil"/>
              <w:bottom w:val="nil"/>
              <w:right w:val="nil"/>
            </w:tcBorders>
            <w:noWrap/>
            <w:vAlign w:val="bottom"/>
            <w:hideMark/>
          </w:tcPr>
          <w:p w14:paraId="4F4CA8EA" w14:textId="77777777" w:rsidR="00507D6B" w:rsidRPr="00BB43B4" w:rsidRDefault="00507D6B" w:rsidP="0081719E">
            <w:pPr>
              <w:rPr>
                <w:rFonts w:ascii="Garamond" w:hAnsi="Garamond"/>
                <w:sz w:val="12"/>
                <w:szCs w:val="24"/>
              </w:rPr>
            </w:pPr>
          </w:p>
        </w:tc>
        <w:tc>
          <w:tcPr>
            <w:tcW w:w="512" w:type="pct"/>
            <w:tcBorders>
              <w:top w:val="nil"/>
              <w:left w:val="nil"/>
              <w:bottom w:val="nil"/>
              <w:right w:val="nil"/>
            </w:tcBorders>
            <w:noWrap/>
            <w:vAlign w:val="bottom"/>
            <w:hideMark/>
          </w:tcPr>
          <w:p w14:paraId="4AF8F2C6" w14:textId="77777777" w:rsidR="00507D6B" w:rsidRPr="00BB43B4" w:rsidRDefault="00507D6B" w:rsidP="0081719E">
            <w:pPr>
              <w:rPr>
                <w:rFonts w:ascii="Garamond" w:hAnsi="Garamond"/>
                <w:sz w:val="12"/>
                <w:szCs w:val="24"/>
              </w:rPr>
            </w:pPr>
          </w:p>
        </w:tc>
      </w:tr>
      <w:tr w:rsidR="00A1178A" w:rsidRPr="00BB43B4" w14:paraId="12489832" w14:textId="77777777" w:rsidTr="0081719E">
        <w:trPr>
          <w:trHeight w:val="264"/>
          <w:jc w:val="center"/>
        </w:trPr>
        <w:tc>
          <w:tcPr>
            <w:tcW w:w="1505" w:type="pct"/>
            <w:gridSpan w:val="3"/>
            <w:tcBorders>
              <w:top w:val="nil"/>
              <w:left w:val="nil"/>
              <w:bottom w:val="nil"/>
              <w:right w:val="nil"/>
            </w:tcBorders>
            <w:noWrap/>
            <w:vAlign w:val="bottom"/>
            <w:hideMark/>
          </w:tcPr>
          <w:p w14:paraId="7D36045C" w14:textId="2F2DDA1F" w:rsidR="00507D6B" w:rsidRPr="00BB43B4" w:rsidRDefault="00776CD3" w:rsidP="0081719E">
            <w:pPr>
              <w:rPr>
                <w:rFonts w:ascii="Garamond" w:hAnsi="Garamond"/>
                <w:b/>
                <w:bCs/>
                <w:sz w:val="12"/>
                <w:szCs w:val="24"/>
              </w:rPr>
            </w:pPr>
            <w:r w:rsidRPr="00BB43B4">
              <w:rPr>
                <w:rFonts w:ascii="Garamond" w:hAnsi="Garamond"/>
                <w:b/>
                <w:bCs/>
                <w:sz w:val="12"/>
                <w:szCs w:val="24"/>
              </w:rPr>
              <w:t>Fidanishte</w:t>
            </w:r>
            <w:r w:rsidR="00507D6B" w:rsidRPr="00BB43B4">
              <w:rPr>
                <w:rFonts w:ascii="Garamond" w:hAnsi="Garamond"/>
                <w:b/>
                <w:bCs/>
                <w:sz w:val="12"/>
                <w:szCs w:val="24"/>
              </w:rPr>
              <w:t xml:space="preserve"> pyjore ______________</w:t>
            </w:r>
          </w:p>
        </w:tc>
        <w:tc>
          <w:tcPr>
            <w:tcW w:w="414" w:type="pct"/>
            <w:tcBorders>
              <w:top w:val="nil"/>
              <w:left w:val="nil"/>
              <w:bottom w:val="nil"/>
              <w:right w:val="nil"/>
            </w:tcBorders>
            <w:noWrap/>
            <w:vAlign w:val="bottom"/>
            <w:hideMark/>
          </w:tcPr>
          <w:p w14:paraId="1C5231A3" w14:textId="77777777" w:rsidR="00507D6B" w:rsidRPr="00BB43B4" w:rsidRDefault="00507D6B" w:rsidP="0081719E">
            <w:pPr>
              <w:rPr>
                <w:rFonts w:ascii="Garamond" w:hAnsi="Garamond"/>
                <w:b/>
                <w:bCs/>
                <w:sz w:val="12"/>
                <w:szCs w:val="24"/>
              </w:rPr>
            </w:pPr>
          </w:p>
        </w:tc>
        <w:tc>
          <w:tcPr>
            <w:tcW w:w="557" w:type="pct"/>
            <w:tcBorders>
              <w:top w:val="nil"/>
              <w:left w:val="nil"/>
              <w:bottom w:val="nil"/>
              <w:right w:val="nil"/>
            </w:tcBorders>
            <w:noWrap/>
            <w:vAlign w:val="bottom"/>
            <w:hideMark/>
          </w:tcPr>
          <w:p w14:paraId="18470991" w14:textId="77777777" w:rsidR="00507D6B" w:rsidRPr="00BB43B4" w:rsidRDefault="00507D6B" w:rsidP="0081719E">
            <w:pPr>
              <w:rPr>
                <w:rFonts w:ascii="Garamond" w:hAnsi="Garamond"/>
                <w:sz w:val="12"/>
                <w:szCs w:val="24"/>
              </w:rPr>
            </w:pPr>
          </w:p>
        </w:tc>
        <w:tc>
          <w:tcPr>
            <w:tcW w:w="573" w:type="pct"/>
            <w:tcBorders>
              <w:top w:val="nil"/>
              <w:left w:val="nil"/>
              <w:bottom w:val="nil"/>
              <w:right w:val="nil"/>
            </w:tcBorders>
            <w:noWrap/>
            <w:vAlign w:val="bottom"/>
            <w:hideMark/>
          </w:tcPr>
          <w:p w14:paraId="7846C0DC" w14:textId="77777777" w:rsidR="00507D6B" w:rsidRPr="00BB43B4" w:rsidRDefault="00507D6B" w:rsidP="0081719E">
            <w:pPr>
              <w:rPr>
                <w:rFonts w:ascii="Garamond" w:hAnsi="Garamond"/>
                <w:sz w:val="12"/>
                <w:szCs w:val="24"/>
              </w:rPr>
            </w:pPr>
          </w:p>
        </w:tc>
        <w:tc>
          <w:tcPr>
            <w:tcW w:w="573" w:type="pct"/>
            <w:tcBorders>
              <w:top w:val="nil"/>
              <w:left w:val="nil"/>
              <w:bottom w:val="nil"/>
              <w:right w:val="nil"/>
            </w:tcBorders>
            <w:noWrap/>
            <w:vAlign w:val="bottom"/>
            <w:hideMark/>
          </w:tcPr>
          <w:p w14:paraId="4D61B92C" w14:textId="77777777" w:rsidR="00507D6B" w:rsidRPr="00BB43B4" w:rsidRDefault="00507D6B" w:rsidP="0081719E">
            <w:pPr>
              <w:rPr>
                <w:rFonts w:ascii="Garamond" w:hAnsi="Garamond"/>
                <w:sz w:val="12"/>
                <w:szCs w:val="24"/>
              </w:rPr>
            </w:pPr>
          </w:p>
        </w:tc>
        <w:tc>
          <w:tcPr>
            <w:tcW w:w="314" w:type="pct"/>
            <w:tcBorders>
              <w:top w:val="nil"/>
              <w:left w:val="nil"/>
              <w:bottom w:val="nil"/>
              <w:right w:val="nil"/>
            </w:tcBorders>
            <w:noWrap/>
            <w:vAlign w:val="bottom"/>
            <w:hideMark/>
          </w:tcPr>
          <w:p w14:paraId="3909B390" w14:textId="77777777" w:rsidR="00507D6B" w:rsidRPr="00BB43B4" w:rsidRDefault="00507D6B" w:rsidP="0081719E">
            <w:pPr>
              <w:rPr>
                <w:rFonts w:ascii="Garamond" w:hAnsi="Garamond"/>
                <w:sz w:val="12"/>
                <w:szCs w:val="24"/>
              </w:rPr>
            </w:pPr>
          </w:p>
        </w:tc>
        <w:tc>
          <w:tcPr>
            <w:tcW w:w="553" w:type="pct"/>
            <w:tcBorders>
              <w:top w:val="nil"/>
              <w:left w:val="nil"/>
              <w:bottom w:val="nil"/>
              <w:right w:val="nil"/>
            </w:tcBorders>
            <w:noWrap/>
            <w:vAlign w:val="bottom"/>
            <w:hideMark/>
          </w:tcPr>
          <w:p w14:paraId="443A6857" w14:textId="77777777" w:rsidR="00507D6B" w:rsidRPr="00BB43B4" w:rsidRDefault="00507D6B" w:rsidP="0081719E">
            <w:pPr>
              <w:rPr>
                <w:rFonts w:ascii="Garamond" w:hAnsi="Garamond"/>
                <w:sz w:val="12"/>
                <w:szCs w:val="24"/>
              </w:rPr>
            </w:pPr>
          </w:p>
        </w:tc>
        <w:tc>
          <w:tcPr>
            <w:tcW w:w="512" w:type="pct"/>
            <w:tcBorders>
              <w:top w:val="nil"/>
              <w:left w:val="nil"/>
              <w:bottom w:val="nil"/>
              <w:right w:val="nil"/>
            </w:tcBorders>
            <w:noWrap/>
            <w:vAlign w:val="bottom"/>
            <w:hideMark/>
          </w:tcPr>
          <w:p w14:paraId="0FC1A0F5" w14:textId="77777777" w:rsidR="00507D6B" w:rsidRPr="00BB43B4" w:rsidRDefault="00507D6B" w:rsidP="0081719E">
            <w:pPr>
              <w:rPr>
                <w:rFonts w:ascii="Garamond" w:hAnsi="Garamond"/>
                <w:sz w:val="12"/>
                <w:szCs w:val="24"/>
              </w:rPr>
            </w:pPr>
          </w:p>
        </w:tc>
      </w:tr>
      <w:tr w:rsidR="00A1178A" w:rsidRPr="00BB43B4" w14:paraId="2BEA50C2" w14:textId="77777777" w:rsidTr="0081719E">
        <w:trPr>
          <w:trHeight w:val="264"/>
          <w:jc w:val="center"/>
        </w:trPr>
        <w:tc>
          <w:tcPr>
            <w:tcW w:w="288" w:type="pct"/>
            <w:tcBorders>
              <w:top w:val="nil"/>
              <w:left w:val="nil"/>
              <w:bottom w:val="nil"/>
              <w:right w:val="nil"/>
            </w:tcBorders>
            <w:noWrap/>
            <w:vAlign w:val="bottom"/>
            <w:hideMark/>
          </w:tcPr>
          <w:p w14:paraId="06036AB1" w14:textId="77777777" w:rsidR="00507D6B" w:rsidRPr="00BB43B4" w:rsidRDefault="00507D6B" w:rsidP="0081719E">
            <w:pPr>
              <w:rPr>
                <w:rFonts w:ascii="Garamond" w:hAnsi="Garamond"/>
                <w:sz w:val="12"/>
                <w:szCs w:val="24"/>
              </w:rPr>
            </w:pPr>
          </w:p>
        </w:tc>
        <w:tc>
          <w:tcPr>
            <w:tcW w:w="779" w:type="pct"/>
            <w:tcBorders>
              <w:top w:val="nil"/>
              <w:left w:val="nil"/>
              <w:bottom w:val="nil"/>
              <w:right w:val="nil"/>
            </w:tcBorders>
            <w:noWrap/>
            <w:vAlign w:val="bottom"/>
            <w:hideMark/>
          </w:tcPr>
          <w:p w14:paraId="4C20C870" w14:textId="77777777" w:rsidR="00507D6B" w:rsidRPr="00BB43B4" w:rsidRDefault="00507D6B" w:rsidP="0081719E">
            <w:pPr>
              <w:rPr>
                <w:rFonts w:ascii="Garamond" w:hAnsi="Garamond"/>
                <w:sz w:val="12"/>
                <w:szCs w:val="24"/>
              </w:rPr>
            </w:pPr>
          </w:p>
        </w:tc>
        <w:tc>
          <w:tcPr>
            <w:tcW w:w="438" w:type="pct"/>
            <w:tcBorders>
              <w:top w:val="nil"/>
              <w:left w:val="nil"/>
              <w:bottom w:val="nil"/>
              <w:right w:val="nil"/>
            </w:tcBorders>
            <w:noWrap/>
            <w:vAlign w:val="bottom"/>
            <w:hideMark/>
          </w:tcPr>
          <w:p w14:paraId="20B65D1C" w14:textId="77777777" w:rsidR="00507D6B" w:rsidRPr="00BB43B4" w:rsidRDefault="00507D6B" w:rsidP="0081719E">
            <w:pPr>
              <w:rPr>
                <w:rFonts w:ascii="Garamond" w:hAnsi="Garamond"/>
                <w:sz w:val="12"/>
                <w:szCs w:val="24"/>
              </w:rPr>
            </w:pPr>
          </w:p>
        </w:tc>
        <w:tc>
          <w:tcPr>
            <w:tcW w:w="3495" w:type="pct"/>
            <w:gridSpan w:val="7"/>
            <w:tcBorders>
              <w:top w:val="nil"/>
              <w:left w:val="nil"/>
              <w:bottom w:val="nil"/>
              <w:right w:val="nil"/>
            </w:tcBorders>
            <w:noWrap/>
            <w:vAlign w:val="bottom"/>
            <w:hideMark/>
          </w:tcPr>
          <w:p w14:paraId="74AAE438" w14:textId="77777777" w:rsidR="005036E5" w:rsidRPr="00BB43B4" w:rsidRDefault="005036E5" w:rsidP="0081719E">
            <w:pPr>
              <w:rPr>
                <w:rFonts w:ascii="Garamond" w:hAnsi="Garamond"/>
                <w:b/>
                <w:bCs/>
                <w:sz w:val="12"/>
                <w:szCs w:val="24"/>
              </w:rPr>
            </w:pPr>
          </w:p>
          <w:p w14:paraId="0F1ECEA5" w14:textId="56322B35" w:rsidR="00507D6B" w:rsidRPr="00BB43B4" w:rsidRDefault="00776CD3" w:rsidP="0081719E">
            <w:pPr>
              <w:rPr>
                <w:rFonts w:ascii="Garamond" w:hAnsi="Garamond"/>
                <w:b/>
                <w:bCs/>
                <w:sz w:val="12"/>
                <w:szCs w:val="24"/>
              </w:rPr>
            </w:pPr>
            <w:r w:rsidRPr="00BB43B4">
              <w:rPr>
                <w:rFonts w:ascii="Garamond" w:hAnsi="Garamond"/>
                <w:b/>
                <w:bCs/>
                <w:sz w:val="12"/>
                <w:szCs w:val="24"/>
              </w:rPr>
              <w:t xml:space="preserve">GJENDJA E </w:t>
            </w:r>
            <w:r w:rsidR="00E05D3D" w:rsidRPr="00BB43B4">
              <w:rPr>
                <w:rFonts w:ascii="Garamond" w:hAnsi="Garamond"/>
                <w:b/>
                <w:bCs/>
                <w:sz w:val="12"/>
                <w:szCs w:val="24"/>
              </w:rPr>
              <w:t>FIDANËVE</w:t>
            </w:r>
            <w:r w:rsidR="00507D6B" w:rsidRPr="00BB43B4">
              <w:rPr>
                <w:rFonts w:ascii="Garamond" w:hAnsi="Garamond"/>
                <w:b/>
                <w:bCs/>
                <w:sz w:val="12"/>
                <w:szCs w:val="24"/>
              </w:rPr>
              <w:t xml:space="preserve"> NË FIDANISHTE, TË AFTË PËR PYLLËZIM </w:t>
            </w:r>
          </w:p>
        </w:tc>
      </w:tr>
      <w:tr w:rsidR="00A1178A" w:rsidRPr="00BB43B4" w14:paraId="2DA6F0FB" w14:textId="77777777" w:rsidTr="0081719E">
        <w:trPr>
          <w:trHeight w:val="264"/>
          <w:jc w:val="center"/>
        </w:trPr>
        <w:tc>
          <w:tcPr>
            <w:tcW w:w="288" w:type="pct"/>
            <w:tcBorders>
              <w:top w:val="nil"/>
              <w:left w:val="nil"/>
              <w:bottom w:val="nil"/>
              <w:right w:val="nil"/>
            </w:tcBorders>
            <w:noWrap/>
            <w:vAlign w:val="bottom"/>
            <w:hideMark/>
          </w:tcPr>
          <w:p w14:paraId="5728DA86" w14:textId="77777777" w:rsidR="00507D6B" w:rsidRPr="00BB43B4" w:rsidRDefault="00507D6B" w:rsidP="0081719E">
            <w:pPr>
              <w:rPr>
                <w:rFonts w:ascii="Garamond" w:hAnsi="Garamond"/>
                <w:b/>
                <w:bCs/>
                <w:sz w:val="12"/>
                <w:szCs w:val="24"/>
              </w:rPr>
            </w:pPr>
          </w:p>
        </w:tc>
        <w:tc>
          <w:tcPr>
            <w:tcW w:w="779" w:type="pct"/>
            <w:tcBorders>
              <w:top w:val="nil"/>
              <w:left w:val="nil"/>
              <w:bottom w:val="nil"/>
              <w:right w:val="nil"/>
            </w:tcBorders>
            <w:noWrap/>
            <w:vAlign w:val="bottom"/>
            <w:hideMark/>
          </w:tcPr>
          <w:p w14:paraId="55541B6C" w14:textId="77777777" w:rsidR="00507D6B" w:rsidRPr="00BB43B4" w:rsidRDefault="00507D6B" w:rsidP="0081719E">
            <w:pPr>
              <w:rPr>
                <w:rFonts w:ascii="Garamond" w:hAnsi="Garamond"/>
                <w:sz w:val="12"/>
                <w:szCs w:val="24"/>
              </w:rPr>
            </w:pPr>
          </w:p>
        </w:tc>
        <w:tc>
          <w:tcPr>
            <w:tcW w:w="438" w:type="pct"/>
            <w:tcBorders>
              <w:top w:val="nil"/>
              <w:left w:val="nil"/>
              <w:bottom w:val="nil"/>
              <w:right w:val="nil"/>
            </w:tcBorders>
            <w:noWrap/>
            <w:vAlign w:val="bottom"/>
            <w:hideMark/>
          </w:tcPr>
          <w:p w14:paraId="16ACE8C9" w14:textId="77777777" w:rsidR="00507D6B" w:rsidRPr="00BB43B4" w:rsidRDefault="00507D6B" w:rsidP="0081719E">
            <w:pPr>
              <w:rPr>
                <w:rFonts w:ascii="Garamond" w:hAnsi="Garamond"/>
                <w:sz w:val="12"/>
                <w:szCs w:val="24"/>
              </w:rPr>
            </w:pPr>
          </w:p>
        </w:tc>
        <w:tc>
          <w:tcPr>
            <w:tcW w:w="414" w:type="pct"/>
            <w:tcBorders>
              <w:top w:val="nil"/>
              <w:left w:val="nil"/>
              <w:bottom w:val="nil"/>
              <w:right w:val="nil"/>
            </w:tcBorders>
            <w:noWrap/>
            <w:vAlign w:val="bottom"/>
            <w:hideMark/>
          </w:tcPr>
          <w:p w14:paraId="026B25BD" w14:textId="77777777" w:rsidR="00507D6B" w:rsidRPr="00BB43B4" w:rsidRDefault="00507D6B" w:rsidP="0081719E">
            <w:pPr>
              <w:rPr>
                <w:rFonts w:ascii="Garamond" w:hAnsi="Garamond"/>
                <w:sz w:val="12"/>
                <w:szCs w:val="24"/>
              </w:rPr>
            </w:pPr>
          </w:p>
        </w:tc>
        <w:tc>
          <w:tcPr>
            <w:tcW w:w="557" w:type="pct"/>
            <w:tcBorders>
              <w:top w:val="nil"/>
              <w:left w:val="nil"/>
              <w:bottom w:val="nil"/>
              <w:right w:val="nil"/>
            </w:tcBorders>
            <w:noWrap/>
            <w:vAlign w:val="bottom"/>
            <w:hideMark/>
          </w:tcPr>
          <w:p w14:paraId="63937868" w14:textId="77777777" w:rsidR="00507D6B" w:rsidRPr="00BB43B4" w:rsidRDefault="00507D6B" w:rsidP="0081719E">
            <w:pPr>
              <w:rPr>
                <w:rFonts w:ascii="Garamond" w:hAnsi="Garamond"/>
                <w:sz w:val="12"/>
                <w:szCs w:val="24"/>
              </w:rPr>
            </w:pPr>
          </w:p>
        </w:tc>
        <w:tc>
          <w:tcPr>
            <w:tcW w:w="573" w:type="pct"/>
            <w:tcBorders>
              <w:top w:val="nil"/>
              <w:left w:val="nil"/>
              <w:bottom w:val="nil"/>
              <w:right w:val="nil"/>
            </w:tcBorders>
            <w:noWrap/>
            <w:vAlign w:val="bottom"/>
            <w:hideMark/>
          </w:tcPr>
          <w:p w14:paraId="2B7F2931" w14:textId="77777777" w:rsidR="00507D6B" w:rsidRPr="00BB43B4" w:rsidRDefault="00507D6B" w:rsidP="0081719E">
            <w:pPr>
              <w:jc w:val="center"/>
              <w:rPr>
                <w:rFonts w:ascii="Garamond" w:hAnsi="Garamond"/>
                <w:sz w:val="12"/>
                <w:szCs w:val="24"/>
              </w:rPr>
            </w:pPr>
          </w:p>
        </w:tc>
        <w:tc>
          <w:tcPr>
            <w:tcW w:w="1439" w:type="pct"/>
            <w:gridSpan w:val="3"/>
            <w:tcBorders>
              <w:top w:val="nil"/>
              <w:left w:val="nil"/>
              <w:bottom w:val="nil"/>
              <w:right w:val="nil"/>
            </w:tcBorders>
            <w:noWrap/>
            <w:vAlign w:val="bottom"/>
            <w:hideMark/>
          </w:tcPr>
          <w:p w14:paraId="485C0D80" w14:textId="5707C82E" w:rsidR="00507D6B" w:rsidRPr="00BB43B4" w:rsidRDefault="00776CD3" w:rsidP="0081719E">
            <w:pPr>
              <w:jc w:val="right"/>
              <w:rPr>
                <w:rFonts w:ascii="Garamond" w:hAnsi="Garamond"/>
                <w:b/>
                <w:bCs/>
                <w:sz w:val="12"/>
                <w:szCs w:val="24"/>
              </w:rPr>
            </w:pPr>
            <w:r>
              <w:rPr>
                <w:rFonts w:ascii="Garamond" w:hAnsi="Garamond"/>
                <w:b/>
                <w:bCs/>
                <w:sz w:val="12"/>
                <w:szCs w:val="24"/>
              </w:rPr>
              <w:t>(</w:t>
            </w:r>
            <w:r w:rsidR="00507D6B" w:rsidRPr="00BB43B4">
              <w:rPr>
                <w:rFonts w:ascii="Garamond" w:hAnsi="Garamond"/>
                <w:b/>
                <w:bCs/>
                <w:sz w:val="12"/>
                <w:szCs w:val="24"/>
              </w:rPr>
              <w:t>Inventarizimi i ________________ )</w:t>
            </w:r>
          </w:p>
        </w:tc>
        <w:tc>
          <w:tcPr>
            <w:tcW w:w="512" w:type="pct"/>
            <w:tcBorders>
              <w:top w:val="nil"/>
              <w:left w:val="nil"/>
              <w:bottom w:val="nil"/>
              <w:right w:val="nil"/>
            </w:tcBorders>
            <w:noWrap/>
            <w:vAlign w:val="bottom"/>
            <w:hideMark/>
          </w:tcPr>
          <w:p w14:paraId="0E7EB308" w14:textId="77777777" w:rsidR="00507D6B" w:rsidRPr="00BB43B4" w:rsidRDefault="00507D6B" w:rsidP="0081719E">
            <w:pPr>
              <w:jc w:val="right"/>
              <w:rPr>
                <w:rFonts w:ascii="Garamond" w:hAnsi="Garamond"/>
                <w:b/>
                <w:bCs/>
                <w:sz w:val="12"/>
                <w:szCs w:val="24"/>
              </w:rPr>
            </w:pPr>
          </w:p>
        </w:tc>
      </w:tr>
      <w:tr w:rsidR="00A1178A" w:rsidRPr="00BB43B4" w14:paraId="02B56110" w14:textId="77777777" w:rsidTr="0081719E">
        <w:trPr>
          <w:trHeight w:val="264"/>
          <w:jc w:val="center"/>
        </w:trPr>
        <w:tc>
          <w:tcPr>
            <w:tcW w:w="288" w:type="pct"/>
            <w:tcBorders>
              <w:top w:val="nil"/>
              <w:left w:val="nil"/>
              <w:bottom w:val="nil"/>
              <w:right w:val="nil"/>
            </w:tcBorders>
            <w:noWrap/>
            <w:vAlign w:val="bottom"/>
            <w:hideMark/>
          </w:tcPr>
          <w:p w14:paraId="78779410" w14:textId="77777777" w:rsidR="00507D6B" w:rsidRPr="00BB43B4" w:rsidRDefault="00507D6B" w:rsidP="0081719E">
            <w:pPr>
              <w:rPr>
                <w:rFonts w:ascii="Garamond" w:hAnsi="Garamond"/>
                <w:sz w:val="12"/>
                <w:szCs w:val="24"/>
              </w:rPr>
            </w:pPr>
          </w:p>
        </w:tc>
        <w:tc>
          <w:tcPr>
            <w:tcW w:w="779" w:type="pct"/>
            <w:tcBorders>
              <w:top w:val="nil"/>
              <w:left w:val="nil"/>
              <w:bottom w:val="nil"/>
              <w:right w:val="nil"/>
            </w:tcBorders>
            <w:noWrap/>
            <w:vAlign w:val="bottom"/>
            <w:hideMark/>
          </w:tcPr>
          <w:p w14:paraId="1E782393" w14:textId="77777777" w:rsidR="00507D6B" w:rsidRPr="00BB43B4" w:rsidRDefault="00507D6B" w:rsidP="0081719E">
            <w:pPr>
              <w:rPr>
                <w:rFonts w:ascii="Garamond" w:hAnsi="Garamond"/>
                <w:sz w:val="12"/>
                <w:szCs w:val="24"/>
              </w:rPr>
            </w:pPr>
          </w:p>
        </w:tc>
        <w:tc>
          <w:tcPr>
            <w:tcW w:w="438" w:type="pct"/>
            <w:tcBorders>
              <w:top w:val="nil"/>
              <w:left w:val="nil"/>
              <w:bottom w:val="nil"/>
              <w:right w:val="nil"/>
            </w:tcBorders>
            <w:noWrap/>
            <w:vAlign w:val="bottom"/>
            <w:hideMark/>
          </w:tcPr>
          <w:p w14:paraId="01F97853" w14:textId="77777777" w:rsidR="00507D6B" w:rsidRPr="00BB43B4" w:rsidRDefault="00507D6B" w:rsidP="0081719E">
            <w:pPr>
              <w:rPr>
                <w:rFonts w:ascii="Garamond" w:hAnsi="Garamond"/>
                <w:sz w:val="12"/>
                <w:szCs w:val="24"/>
              </w:rPr>
            </w:pPr>
          </w:p>
        </w:tc>
        <w:tc>
          <w:tcPr>
            <w:tcW w:w="414" w:type="pct"/>
            <w:tcBorders>
              <w:top w:val="nil"/>
              <w:left w:val="nil"/>
              <w:bottom w:val="nil"/>
              <w:right w:val="nil"/>
            </w:tcBorders>
            <w:noWrap/>
            <w:vAlign w:val="bottom"/>
            <w:hideMark/>
          </w:tcPr>
          <w:p w14:paraId="5A89CB49" w14:textId="77777777" w:rsidR="00507D6B" w:rsidRPr="00BB43B4" w:rsidRDefault="00507D6B" w:rsidP="0081719E">
            <w:pPr>
              <w:rPr>
                <w:rFonts w:ascii="Garamond" w:hAnsi="Garamond"/>
                <w:sz w:val="12"/>
                <w:szCs w:val="24"/>
              </w:rPr>
            </w:pPr>
          </w:p>
        </w:tc>
        <w:tc>
          <w:tcPr>
            <w:tcW w:w="557" w:type="pct"/>
            <w:tcBorders>
              <w:top w:val="nil"/>
              <w:left w:val="nil"/>
              <w:bottom w:val="nil"/>
              <w:right w:val="nil"/>
            </w:tcBorders>
            <w:noWrap/>
            <w:vAlign w:val="bottom"/>
            <w:hideMark/>
          </w:tcPr>
          <w:p w14:paraId="7348A621" w14:textId="77777777" w:rsidR="00507D6B" w:rsidRPr="00BB43B4" w:rsidRDefault="00507D6B" w:rsidP="0081719E">
            <w:pPr>
              <w:rPr>
                <w:rFonts w:ascii="Garamond" w:hAnsi="Garamond"/>
                <w:sz w:val="12"/>
                <w:szCs w:val="24"/>
              </w:rPr>
            </w:pPr>
          </w:p>
        </w:tc>
        <w:tc>
          <w:tcPr>
            <w:tcW w:w="573" w:type="pct"/>
            <w:tcBorders>
              <w:top w:val="nil"/>
              <w:left w:val="nil"/>
              <w:bottom w:val="nil"/>
              <w:right w:val="nil"/>
            </w:tcBorders>
            <w:noWrap/>
            <w:vAlign w:val="bottom"/>
            <w:hideMark/>
          </w:tcPr>
          <w:p w14:paraId="451A4570" w14:textId="77777777" w:rsidR="00507D6B" w:rsidRPr="00BB43B4" w:rsidRDefault="00507D6B" w:rsidP="0081719E">
            <w:pPr>
              <w:rPr>
                <w:rFonts w:ascii="Garamond" w:hAnsi="Garamond"/>
                <w:sz w:val="12"/>
                <w:szCs w:val="24"/>
              </w:rPr>
            </w:pPr>
          </w:p>
        </w:tc>
        <w:tc>
          <w:tcPr>
            <w:tcW w:w="573" w:type="pct"/>
            <w:tcBorders>
              <w:top w:val="nil"/>
              <w:left w:val="nil"/>
              <w:bottom w:val="nil"/>
              <w:right w:val="nil"/>
            </w:tcBorders>
            <w:noWrap/>
            <w:vAlign w:val="bottom"/>
            <w:hideMark/>
          </w:tcPr>
          <w:p w14:paraId="1BE6A07F" w14:textId="77777777" w:rsidR="00507D6B" w:rsidRPr="00BB43B4" w:rsidRDefault="00507D6B" w:rsidP="0081719E">
            <w:pPr>
              <w:rPr>
                <w:rFonts w:ascii="Garamond" w:hAnsi="Garamond"/>
                <w:sz w:val="12"/>
                <w:szCs w:val="24"/>
              </w:rPr>
            </w:pPr>
          </w:p>
        </w:tc>
        <w:tc>
          <w:tcPr>
            <w:tcW w:w="314" w:type="pct"/>
            <w:tcBorders>
              <w:top w:val="nil"/>
              <w:left w:val="nil"/>
              <w:bottom w:val="nil"/>
              <w:right w:val="nil"/>
            </w:tcBorders>
            <w:noWrap/>
            <w:vAlign w:val="bottom"/>
            <w:hideMark/>
          </w:tcPr>
          <w:p w14:paraId="79A7F48F" w14:textId="77777777" w:rsidR="00507D6B" w:rsidRPr="00BB43B4" w:rsidRDefault="00507D6B" w:rsidP="0081719E">
            <w:pPr>
              <w:rPr>
                <w:rFonts w:ascii="Garamond" w:hAnsi="Garamond"/>
                <w:sz w:val="12"/>
                <w:szCs w:val="24"/>
              </w:rPr>
            </w:pPr>
          </w:p>
        </w:tc>
        <w:tc>
          <w:tcPr>
            <w:tcW w:w="553" w:type="pct"/>
            <w:tcBorders>
              <w:top w:val="nil"/>
              <w:left w:val="nil"/>
              <w:bottom w:val="nil"/>
              <w:right w:val="nil"/>
            </w:tcBorders>
            <w:noWrap/>
            <w:vAlign w:val="bottom"/>
            <w:hideMark/>
          </w:tcPr>
          <w:p w14:paraId="3B5E1CA4" w14:textId="77777777" w:rsidR="00507D6B" w:rsidRPr="00BB43B4" w:rsidRDefault="00507D6B" w:rsidP="0081719E">
            <w:pPr>
              <w:rPr>
                <w:rFonts w:ascii="Garamond" w:hAnsi="Garamond"/>
                <w:sz w:val="12"/>
                <w:szCs w:val="24"/>
              </w:rPr>
            </w:pPr>
          </w:p>
        </w:tc>
        <w:tc>
          <w:tcPr>
            <w:tcW w:w="512" w:type="pct"/>
            <w:tcBorders>
              <w:top w:val="nil"/>
              <w:left w:val="nil"/>
              <w:bottom w:val="nil"/>
              <w:right w:val="nil"/>
            </w:tcBorders>
            <w:noWrap/>
            <w:vAlign w:val="bottom"/>
            <w:hideMark/>
          </w:tcPr>
          <w:p w14:paraId="247DA1D0" w14:textId="7B70BFE3" w:rsidR="00507D6B" w:rsidRPr="00BB43B4" w:rsidRDefault="00507D6B" w:rsidP="0081719E">
            <w:pPr>
              <w:rPr>
                <w:rFonts w:ascii="Garamond" w:hAnsi="Garamond"/>
                <w:b/>
                <w:bCs/>
                <w:sz w:val="12"/>
                <w:szCs w:val="24"/>
              </w:rPr>
            </w:pPr>
          </w:p>
        </w:tc>
      </w:tr>
      <w:tr w:rsidR="00A1178A" w:rsidRPr="00BB43B4" w14:paraId="3819FDBD" w14:textId="77777777" w:rsidTr="0081719E">
        <w:trPr>
          <w:trHeight w:val="264"/>
          <w:jc w:val="center"/>
        </w:trPr>
        <w:tc>
          <w:tcPr>
            <w:tcW w:w="288" w:type="pct"/>
            <w:tcBorders>
              <w:top w:val="nil"/>
              <w:left w:val="nil"/>
              <w:bottom w:val="nil"/>
              <w:right w:val="nil"/>
            </w:tcBorders>
            <w:noWrap/>
            <w:vAlign w:val="bottom"/>
          </w:tcPr>
          <w:p w14:paraId="319D08B3" w14:textId="77777777" w:rsidR="00507D6B" w:rsidRPr="00BB43B4" w:rsidRDefault="00507D6B" w:rsidP="0081719E">
            <w:pPr>
              <w:rPr>
                <w:rFonts w:ascii="Garamond" w:hAnsi="Garamond"/>
                <w:sz w:val="12"/>
                <w:szCs w:val="24"/>
              </w:rPr>
            </w:pPr>
          </w:p>
        </w:tc>
        <w:tc>
          <w:tcPr>
            <w:tcW w:w="779" w:type="pct"/>
            <w:tcBorders>
              <w:top w:val="nil"/>
              <w:left w:val="nil"/>
              <w:bottom w:val="nil"/>
              <w:right w:val="nil"/>
            </w:tcBorders>
            <w:noWrap/>
            <w:vAlign w:val="bottom"/>
          </w:tcPr>
          <w:p w14:paraId="70639430" w14:textId="77777777" w:rsidR="00507D6B" w:rsidRPr="00BB43B4" w:rsidRDefault="00507D6B" w:rsidP="0081719E">
            <w:pPr>
              <w:rPr>
                <w:rFonts w:ascii="Garamond" w:hAnsi="Garamond"/>
                <w:sz w:val="12"/>
                <w:szCs w:val="24"/>
              </w:rPr>
            </w:pPr>
          </w:p>
        </w:tc>
        <w:tc>
          <w:tcPr>
            <w:tcW w:w="438" w:type="pct"/>
            <w:tcBorders>
              <w:top w:val="nil"/>
              <w:left w:val="nil"/>
              <w:bottom w:val="nil"/>
              <w:right w:val="nil"/>
            </w:tcBorders>
            <w:noWrap/>
            <w:vAlign w:val="bottom"/>
          </w:tcPr>
          <w:p w14:paraId="3738FB7C" w14:textId="77777777" w:rsidR="00507D6B" w:rsidRPr="00BB43B4" w:rsidRDefault="00507D6B" w:rsidP="0081719E">
            <w:pPr>
              <w:rPr>
                <w:rFonts w:ascii="Garamond" w:hAnsi="Garamond"/>
                <w:sz w:val="12"/>
                <w:szCs w:val="24"/>
              </w:rPr>
            </w:pPr>
          </w:p>
        </w:tc>
        <w:tc>
          <w:tcPr>
            <w:tcW w:w="414" w:type="pct"/>
            <w:tcBorders>
              <w:top w:val="nil"/>
              <w:left w:val="nil"/>
              <w:bottom w:val="nil"/>
              <w:right w:val="nil"/>
            </w:tcBorders>
            <w:noWrap/>
            <w:vAlign w:val="bottom"/>
          </w:tcPr>
          <w:p w14:paraId="20149C3D" w14:textId="77777777" w:rsidR="00507D6B" w:rsidRPr="00BB43B4" w:rsidRDefault="00507D6B" w:rsidP="0081719E">
            <w:pPr>
              <w:rPr>
                <w:rFonts w:ascii="Garamond" w:hAnsi="Garamond"/>
                <w:sz w:val="12"/>
                <w:szCs w:val="24"/>
              </w:rPr>
            </w:pPr>
          </w:p>
        </w:tc>
        <w:tc>
          <w:tcPr>
            <w:tcW w:w="557" w:type="pct"/>
            <w:tcBorders>
              <w:top w:val="nil"/>
              <w:left w:val="nil"/>
              <w:bottom w:val="nil"/>
              <w:right w:val="nil"/>
            </w:tcBorders>
            <w:noWrap/>
            <w:vAlign w:val="bottom"/>
          </w:tcPr>
          <w:p w14:paraId="51BAA1FB" w14:textId="77777777" w:rsidR="00507D6B" w:rsidRPr="00BB43B4" w:rsidRDefault="00507D6B" w:rsidP="0081719E">
            <w:pPr>
              <w:rPr>
                <w:rFonts w:ascii="Garamond" w:hAnsi="Garamond"/>
                <w:sz w:val="12"/>
                <w:szCs w:val="24"/>
              </w:rPr>
            </w:pPr>
          </w:p>
        </w:tc>
        <w:tc>
          <w:tcPr>
            <w:tcW w:w="573" w:type="pct"/>
            <w:tcBorders>
              <w:top w:val="nil"/>
              <w:left w:val="nil"/>
              <w:bottom w:val="nil"/>
              <w:right w:val="nil"/>
            </w:tcBorders>
            <w:noWrap/>
            <w:vAlign w:val="bottom"/>
          </w:tcPr>
          <w:p w14:paraId="7FE50182" w14:textId="77777777" w:rsidR="00507D6B" w:rsidRPr="00BB43B4" w:rsidRDefault="00507D6B" w:rsidP="0081719E">
            <w:pPr>
              <w:rPr>
                <w:rFonts w:ascii="Garamond" w:hAnsi="Garamond"/>
                <w:sz w:val="12"/>
                <w:szCs w:val="24"/>
              </w:rPr>
            </w:pPr>
          </w:p>
        </w:tc>
        <w:tc>
          <w:tcPr>
            <w:tcW w:w="573" w:type="pct"/>
            <w:tcBorders>
              <w:top w:val="nil"/>
              <w:left w:val="nil"/>
              <w:bottom w:val="nil"/>
              <w:right w:val="nil"/>
            </w:tcBorders>
            <w:noWrap/>
            <w:vAlign w:val="bottom"/>
          </w:tcPr>
          <w:p w14:paraId="0F77C494" w14:textId="77777777" w:rsidR="00507D6B" w:rsidRPr="00BB43B4" w:rsidRDefault="00507D6B" w:rsidP="0081719E">
            <w:pPr>
              <w:rPr>
                <w:rFonts w:ascii="Garamond" w:hAnsi="Garamond"/>
                <w:sz w:val="12"/>
                <w:szCs w:val="24"/>
              </w:rPr>
            </w:pPr>
          </w:p>
        </w:tc>
        <w:tc>
          <w:tcPr>
            <w:tcW w:w="314" w:type="pct"/>
            <w:tcBorders>
              <w:top w:val="nil"/>
              <w:left w:val="nil"/>
              <w:bottom w:val="nil"/>
              <w:right w:val="nil"/>
            </w:tcBorders>
            <w:noWrap/>
            <w:vAlign w:val="bottom"/>
          </w:tcPr>
          <w:p w14:paraId="00BD080F" w14:textId="77777777" w:rsidR="00507D6B" w:rsidRPr="00BB43B4" w:rsidRDefault="00507D6B" w:rsidP="0081719E">
            <w:pPr>
              <w:rPr>
                <w:rFonts w:ascii="Garamond" w:hAnsi="Garamond"/>
                <w:sz w:val="12"/>
                <w:szCs w:val="24"/>
              </w:rPr>
            </w:pPr>
          </w:p>
        </w:tc>
        <w:tc>
          <w:tcPr>
            <w:tcW w:w="553" w:type="pct"/>
            <w:tcBorders>
              <w:top w:val="nil"/>
              <w:left w:val="nil"/>
              <w:bottom w:val="nil"/>
              <w:right w:val="nil"/>
            </w:tcBorders>
            <w:noWrap/>
            <w:vAlign w:val="bottom"/>
          </w:tcPr>
          <w:p w14:paraId="6EEAD3F4" w14:textId="77777777" w:rsidR="00507D6B" w:rsidRPr="00BB43B4" w:rsidRDefault="00507D6B" w:rsidP="0081719E">
            <w:pPr>
              <w:rPr>
                <w:rFonts w:ascii="Garamond" w:hAnsi="Garamond"/>
                <w:sz w:val="12"/>
                <w:szCs w:val="24"/>
              </w:rPr>
            </w:pPr>
          </w:p>
        </w:tc>
        <w:tc>
          <w:tcPr>
            <w:tcW w:w="512" w:type="pct"/>
            <w:tcBorders>
              <w:top w:val="nil"/>
              <w:left w:val="nil"/>
              <w:bottom w:val="nil"/>
              <w:right w:val="nil"/>
            </w:tcBorders>
            <w:noWrap/>
            <w:vAlign w:val="bottom"/>
          </w:tcPr>
          <w:p w14:paraId="41D233CC" w14:textId="2F7E6C2A" w:rsidR="00507D6B" w:rsidRPr="00BB43B4" w:rsidRDefault="00507D6B" w:rsidP="0081719E">
            <w:pPr>
              <w:rPr>
                <w:rFonts w:ascii="Garamond" w:hAnsi="Garamond"/>
                <w:b/>
                <w:bCs/>
                <w:sz w:val="12"/>
                <w:szCs w:val="24"/>
              </w:rPr>
            </w:pPr>
            <w:r w:rsidRPr="00BB43B4">
              <w:rPr>
                <w:rFonts w:ascii="Garamond" w:hAnsi="Garamond"/>
                <w:b/>
                <w:bCs/>
                <w:sz w:val="12"/>
                <w:szCs w:val="24"/>
              </w:rPr>
              <w:t>Pasqyra nr. 5</w:t>
            </w:r>
          </w:p>
        </w:tc>
      </w:tr>
      <w:tr w:rsidR="00A1178A" w:rsidRPr="00BB43B4" w14:paraId="63609490" w14:textId="77777777" w:rsidTr="0081719E">
        <w:trPr>
          <w:trHeight w:val="270"/>
          <w:jc w:val="center"/>
        </w:trPr>
        <w:tc>
          <w:tcPr>
            <w:tcW w:w="288" w:type="pct"/>
            <w:vMerge w:val="restart"/>
            <w:tcBorders>
              <w:top w:val="single" w:sz="4" w:space="0" w:color="auto"/>
              <w:left w:val="single" w:sz="4" w:space="0" w:color="auto"/>
              <w:bottom w:val="single" w:sz="4" w:space="0" w:color="auto"/>
              <w:right w:val="single" w:sz="4" w:space="0" w:color="auto"/>
            </w:tcBorders>
            <w:vAlign w:val="center"/>
            <w:hideMark/>
          </w:tcPr>
          <w:p w14:paraId="035954A5" w14:textId="66F6239C" w:rsidR="00507D6B" w:rsidRPr="00BB43B4" w:rsidRDefault="00507D6B" w:rsidP="0081719E">
            <w:pPr>
              <w:jc w:val="center"/>
              <w:rPr>
                <w:rFonts w:ascii="Garamond" w:hAnsi="Garamond"/>
                <w:b/>
                <w:bCs/>
                <w:sz w:val="12"/>
                <w:szCs w:val="24"/>
              </w:rPr>
            </w:pPr>
            <w:r w:rsidRPr="00BB43B4">
              <w:rPr>
                <w:rFonts w:ascii="Garamond" w:hAnsi="Garamond"/>
                <w:b/>
                <w:bCs/>
                <w:sz w:val="12"/>
                <w:szCs w:val="24"/>
              </w:rPr>
              <w:t>Nr</w:t>
            </w:r>
            <w:r w:rsidR="00776CD3">
              <w:rPr>
                <w:rFonts w:ascii="Garamond" w:hAnsi="Garamond"/>
                <w:b/>
                <w:bCs/>
                <w:sz w:val="12"/>
                <w:szCs w:val="24"/>
              </w:rPr>
              <w:t>.</w:t>
            </w:r>
          </w:p>
        </w:tc>
        <w:tc>
          <w:tcPr>
            <w:tcW w:w="779"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510E968" w14:textId="77777777" w:rsidR="00507D6B" w:rsidRPr="00BB43B4" w:rsidRDefault="00507D6B" w:rsidP="0081719E">
            <w:pPr>
              <w:jc w:val="center"/>
              <w:rPr>
                <w:rFonts w:ascii="Garamond" w:hAnsi="Garamond"/>
                <w:b/>
                <w:bCs/>
                <w:sz w:val="12"/>
                <w:szCs w:val="24"/>
              </w:rPr>
            </w:pPr>
            <w:r w:rsidRPr="00BB43B4">
              <w:rPr>
                <w:rFonts w:ascii="Garamond" w:hAnsi="Garamond"/>
                <w:b/>
                <w:bCs/>
                <w:sz w:val="12"/>
                <w:szCs w:val="24"/>
              </w:rPr>
              <w:t xml:space="preserve">Lloji i mbjellë </w:t>
            </w:r>
          </w:p>
        </w:tc>
        <w:tc>
          <w:tcPr>
            <w:tcW w:w="438" w:type="pct"/>
            <w:vMerge w:val="restart"/>
            <w:tcBorders>
              <w:top w:val="single" w:sz="4" w:space="0" w:color="auto"/>
              <w:left w:val="single" w:sz="4" w:space="0" w:color="auto"/>
              <w:bottom w:val="single" w:sz="4" w:space="0" w:color="auto"/>
              <w:right w:val="single" w:sz="4" w:space="0" w:color="auto"/>
            </w:tcBorders>
            <w:vAlign w:val="center"/>
            <w:hideMark/>
          </w:tcPr>
          <w:p w14:paraId="44D6EC60" w14:textId="77777777" w:rsidR="00507D6B" w:rsidRPr="00BB43B4" w:rsidRDefault="00507D6B" w:rsidP="0081719E">
            <w:pPr>
              <w:jc w:val="center"/>
              <w:rPr>
                <w:rFonts w:ascii="Garamond" w:hAnsi="Garamond"/>
                <w:b/>
                <w:bCs/>
                <w:sz w:val="12"/>
                <w:szCs w:val="24"/>
              </w:rPr>
            </w:pPr>
            <w:r w:rsidRPr="00BB43B4">
              <w:rPr>
                <w:rFonts w:ascii="Garamond" w:hAnsi="Garamond"/>
                <w:b/>
                <w:bCs/>
                <w:sz w:val="12"/>
                <w:szCs w:val="24"/>
              </w:rPr>
              <w:t>Mosha</w:t>
            </w:r>
          </w:p>
        </w:tc>
        <w:tc>
          <w:tcPr>
            <w:tcW w:w="414" w:type="pct"/>
            <w:vMerge w:val="restart"/>
            <w:tcBorders>
              <w:top w:val="single" w:sz="4" w:space="0" w:color="auto"/>
              <w:left w:val="single" w:sz="4" w:space="0" w:color="auto"/>
              <w:bottom w:val="single" w:sz="4" w:space="0" w:color="auto"/>
              <w:right w:val="single" w:sz="4" w:space="0" w:color="auto"/>
            </w:tcBorders>
            <w:vAlign w:val="center"/>
            <w:hideMark/>
          </w:tcPr>
          <w:p w14:paraId="0436F2E9" w14:textId="77777777" w:rsidR="00507D6B" w:rsidRPr="00BB43B4" w:rsidRDefault="00507D6B" w:rsidP="0081719E">
            <w:pPr>
              <w:jc w:val="center"/>
              <w:rPr>
                <w:rFonts w:ascii="Garamond" w:hAnsi="Garamond"/>
                <w:b/>
                <w:bCs/>
                <w:sz w:val="12"/>
                <w:szCs w:val="24"/>
              </w:rPr>
            </w:pPr>
            <w:r w:rsidRPr="00BB43B4">
              <w:rPr>
                <w:rFonts w:ascii="Garamond" w:hAnsi="Garamond"/>
                <w:b/>
                <w:bCs/>
                <w:sz w:val="12"/>
                <w:szCs w:val="24"/>
              </w:rPr>
              <w:t xml:space="preserve">Viti e stina e mbjelljes </w:t>
            </w:r>
          </w:p>
        </w:tc>
        <w:tc>
          <w:tcPr>
            <w:tcW w:w="557" w:type="pct"/>
            <w:vMerge w:val="restart"/>
            <w:tcBorders>
              <w:top w:val="single" w:sz="4" w:space="0" w:color="auto"/>
              <w:left w:val="single" w:sz="4" w:space="0" w:color="auto"/>
              <w:bottom w:val="single" w:sz="4" w:space="0" w:color="auto"/>
              <w:right w:val="single" w:sz="4" w:space="0" w:color="auto"/>
            </w:tcBorders>
            <w:vAlign w:val="center"/>
            <w:hideMark/>
          </w:tcPr>
          <w:p w14:paraId="4B119023" w14:textId="77777777" w:rsidR="00507D6B" w:rsidRPr="00BB43B4" w:rsidRDefault="00507D6B" w:rsidP="0081719E">
            <w:pPr>
              <w:jc w:val="center"/>
              <w:rPr>
                <w:rFonts w:ascii="Garamond" w:hAnsi="Garamond"/>
                <w:b/>
                <w:bCs/>
                <w:sz w:val="12"/>
                <w:szCs w:val="24"/>
              </w:rPr>
            </w:pPr>
            <w:r w:rsidRPr="00BB43B4">
              <w:rPr>
                <w:rFonts w:ascii="Garamond" w:hAnsi="Garamond"/>
                <w:b/>
                <w:bCs/>
                <w:sz w:val="12"/>
                <w:szCs w:val="24"/>
              </w:rPr>
              <w:t>Sipërfaqja e mbjellë (m</w:t>
            </w:r>
            <w:r w:rsidRPr="00776CD3">
              <w:rPr>
                <w:rFonts w:ascii="Garamond" w:hAnsi="Garamond"/>
                <w:b/>
                <w:bCs/>
                <w:sz w:val="12"/>
                <w:szCs w:val="24"/>
                <w:vertAlign w:val="superscript"/>
              </w:rPr>
              <w:t>2</w:t>
            </w:r>
            <w:r w:rsidRPr="00BB43B4">
              <w:rPr>
                <w:rFonts w:ascii="Garamond" w:hAnsi="Garamond"/>
                <w:b/>
                <w:bCs/>
                <w:sz w:val="12"/>
                <w:szCs w:val="24"/>
              </w:rPr>
              <w:t>)</w:t>
            </w:r>
          </w:p>
        </w:tc>
        <w:tc>
          <w:tcPr>
            <w:tcW w:w="573" w:type="pct"/>
            <w:vMerge w:val="restart"/>
            <w:tcBorders>
              <w:top w:val="single" w:sz="4" w:space="0" w:color="auto"/>
              <w:left w:val="single" w:sz="4" w:space="0" w:color="auto"/>
              <w:bottom w:val="single" w:sz="4" w:space="0" w:color="auto"/>
              <w:right w:val="single" w:sz="4" w:space="0" w:color="auto"/>
            </w:tcBorders>
            <w:vAlign w:val="center"/>
            <w:hideMark/>
          </w:tcPr>
          <w:p w14:paraId="7BD37118" w14:textId="7620CE71" w:rsidR="00507D6B" w:rsidRPr="00BB43B4" w:rsidRDefault="00507D6B" w:rsidP="0081719E">
            <w:pPr>
              <w:jc w:val="center"/>
              <w:rPr>
                <w:rFonts w:ascii="Garamond" w:hAnsi="Garamond"/>
                <w:b/>
                <w:bCs/>
                <w:sz w:val="12"/>
                <w:szCs w:val="24"/>
              </w:rPr>
            </w:pPr>
            <w:r w:rsidRPr="00BB43B4">
              <w:rPr>
                <w:rFonts w:ascii="Garamond" w:hAnsi="Garamond"/>
                <w:b/>
                <w:bCs/>
                <w:sz w:val="12"/>
                <w:szCs w:val="24"/>
              </w:rPr>
              <w:t xml:space="preserve">Numri i përgjithshëm i </w:t>
            </w:r>
            <w:r w:rsidR="00E05D3D" w:rsidRPr="00BB43B4">
              <w:rPr>
                <w:rFonts w:ascii="Garamond" w:hAnsi="Garamond"/>
                <w:b/>
                <w:bCs/>
                <w:sz w:val="12"/>
                <w:szCs w:val="24"/>
              </w:rPr>
              <w:t>fidanëve</w:t>
            </w:r>
            <w:r w:rsidRPr="00BB43B4">
              <w:rPr>
                <w:rFonts w:ascii="Garamond" w:hAnsi="Garamond"/>
                <w:b/>
                <w:bCs/>
                <w:sz w:val="12"/>
                <w:szCs w:val="24"/>
              </w:rPr>
              <w:t xml:space="preserve"> të mbjellë </w:t>
            </w:r>
          </w:p>
        </w:tc>
        <w:tc>
          <w:tcPr>
            <w:tcW w:w="573" w:type="pct"/>
            <w:vMerge w:val="restart"/>
            <w:tcBorders>
              <w:top w:val="single" w:sz="4" w:space="0" w:color="auto"/>
              <w:left w:val="single" w:sz="4" w:space="0" w:color="auto"/>
              <w:bottom w:val="single" w:sz="4" w:space="0" w:color="auto"/>
              <w:right w:val="single" w:sz="4" w:space="0" w:color="auto"/>
            </w:tcBorders>
            <w:vAlign w:val="center"/>
            <w:hideMark/>
          </w:tcPr>
          <w:p w14:paraId="79A69283" w14:textId="056B0FD7" w:rsidR="00507D6B" w:rsidRPr="00BB43B4" w:rsidRDefault="00507D6B" w:rsidP="0081719E">
            <w:pPr>
              <w:jc w:val="center"/>
              <w:rPr>
                <w:rFonts w:ascii="Garamond" w:hAnsi="Garamond"/>
                <w:b/>
                <w:bCs/>
                <w:sz w:val="12"/>
                <w:szCs w:val="24"/>
              </w:rPr>
            </w:pPr>
            <w:r w:rsidRPr="00BB43B4">
              <w:rPr>
                <w:rFonts w:ascii="Garamond" w:hAnsi="Garamond"/>
                <w:b/>
                <w:bCs/>
                <w:sz w:val="12"/>
                <w:szCs w:val="24"/>
              </w:rPr>
              <w:t xml:space="preserve">Numri i përgjithshëm i </w:t>
            </w:r>
            <w:r w:rsidR="00E05D3D" w:rsidRPr="00BB43B4">
              <w:rPr>
                <w:rFonts w:ascii="Garamond" w:hAnsi="Garamond"/>
                <w:b/>
                <w:bCs/>
                <w:sz w:val="12"/>
                <w:szCs w:val="24"/>
              </w:rPr>
              <w:t>fidanëve</w:t>
            </w:r>
            <w:r w:rsidR="00776CD3">
              <w:rPr>
                <w:rFonts w:ascii="Garamond" w:hAnsi="Garamond"/>
                <w:b/>
                <w:bCs/>
                <w:sz w:val="12"/>
                <w:szCs w:val="24"/>
              </w:rPr>
              <w:t xml:space="preserve"> të zënë (</w:t>
            </w:r>
            <w:r w:rsidRPr="00BB43B4">
              <w:rPr>
                <w:rFonts w:ascii="Garamond" w:hAnsi="Garamond"/>
                <w:b/>
                <w:bCs/>
                <w:sz w:val="12"/>
                <w:szCs w:val="24"/>
              </w:rPr>
              <w:t xml:space="preserve">mbirë) </w:t>
            </w:r>
          </w:p>
        </w:tc>
        <w:tc>
          <w:tcPr>
            <w:tcW w:w="314" w:type="pct"/>
            <w:vMerge w:val="restart"/>
            <w:tcBorders>
              <w:top w:val="single" w:sz="4" w:space="0" w:color="auto"/>
              <w:left w:val="single" w:sz="4" w:space="0" w:color="auto"/>
              <w:bottom w:val="single" w:sz="4" w:space="0" w:color="auto"/>
              <w:right w:val="single" w:sz="4" w:space="0" w:color="auto"/>
            </w:tcBorders>
            <w:vAlign w:val="center"/>
            <w:hideMark/>
          </w:tcPr>
          <w:p w14:paraId="064FA1E8" w14:textId="77777777" w:rsidR="00507D6B" w:rsidRPr="00BB43B4" w:rsidRDefault="00507D6B" w:rsidP="0081719E">
            <w:pPr>
              <w:jc w:val="center"/>
              <w:rPr>
                <w:rFonts w:ascii="Garamond" w:hAnsi="Garamond"/>
                <w:b/>
                <w:bCs/>
                <w:sz w:val="12"/>
                <w:szCs w:val="24"/>
              </w:rPr>
            </w:pPr>
            <w:r w:rsidRPr="00BB43B4">
              <w:rPr>
                <w:rFonts w:ascii="Garamond" w:hAnsi="Garamond"/>
                <w:b/>
                <w:bCs/>
                <w:sz w:val="12"/>
                <w:szCs w:val="24"/>
              </w:rPr>
              <w:t xml:space="preserve">%  e zënies </w:t>
            </w:r>
          </w:p>
        </w:tc>
        <w:tc>
          <w:tcPr>
            <w:tcW w:w="1065"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3802ED91" w14:textId="77777777" w:rsidR="00507D6B" w:rsidRPr="00BB43B4" w:rsidRDefault="00507D6B" w:rsidP="0081719E">
            <w:pPr>
              <w:jc w:val="center"/>
              <w:rPr>
                <w:rFonts w:ascii="Garamond" w:hAnsi="Garamond"/>
                <w:b/>
                <w:bCs/>
                <w:sz w:val="12"/>
                <w:szCs w:val="24"/>
              </w:rPr>
            </w:pPr>
            <w:r w:rsidRPr="00BB43B4">
              <w:rPr>
                <w:rFonts w:ascii="Garamond" w:hAnsi="Garamond"/>
                <w:b/>
                <w:bCs/>
                <w:sz w:val="12"/>
                <w:szCs w:val="24"/>
              </w:rPr>
              <w:t xml:space="preserve">Nga fidanët e zënë (mbirë): </w:t>
            </w:r>
          </w:p>
        </w:tc>
      </w:tr>
      <w:tr w:rsidR="00A1178A" w:rsidRPr="00BB43B4" w14:paraId="700E6CC7" w14:textId="77777777" w:rsidTr="0081719E">
        <w:trPr>
          <w:trHeight w:val="270"/>
          <w:jc w:val="center"/>
        </w:trPr>
        <w:tc>
          <w:tcPr>
            <w:tcW w:w="288" w:type="pct"/>
            <w:vMerge/>
            <w:tcBorders>
              <w:top w:val="single" w:sz="4" w:space="0" w:color="auto"/>
              <w:left w:val="single" w:sz="4" w:space="0" w:color="auto"/>
              <w:bottom w:val="single" w:sz="4" w:space="0" w:color="auto"/>
              <w:right w:val="single" w:sz="4" w:space="0" w:color="auto"/>
            </w:tcBorders>
            <w:vAlign w:val="center"/>
            <w:hideMark/>
          </w:tcPr>
          <w:p w14:paraId="0B303DB2" w14:textId="77777777" w:rsidR="00507D6B" w:rsidRPr="00BB43B4" w:rsidRDefault="00507D6B" w:rsidP="0081719E">
            <w:pPr>
              <w:rPr>
                <w:rFonts w:ascii="Garamond" w:hAnsi="Garamond"/>
                <w:b/>
                <w:bCs/>
                <w:sz w:val="12"/>
                <w:szCs w:val="24"/>
              </w:rPr>
            </w:pPr>
          </w:p>
        </w:tc>
        <w:tc>
          <w:tcPr>
            <w:tcW w:w="779" w:type="pct"/>
            <w:vMerge/>
            <w:tcBorders>
              <w:top w:val="single" w:sz="4" w:space="0" w:color="auto"/>
              <w:left w:val="single" w:sz="4" w:space="0" w:color="auto"/>
              <w:bottom w:val="single" w:sz="4" w:space="0" w:color="auto"/>
              <w:right w:val="single" w:sz="4" w:space="0" w:color="auto"/>
            </w:tcBorders>
            <w:vAlign w:val="center"/>
            <w:hideMark/>
          </w:tcPr>
          <w:p w14:paraId="54BB7FEC" w14:textId="77777777" w:rsidR="00507D6B" w:rsidRPr="00BB43B4" w:rsidRDefault="00507D6B" w:rsidP="0081719E">
            <w:pPr>
              <w:rPr>
                <w:rFonts w:ascii="Garamond" w:hAnsi="Garamond"/>
                <w:b/>
                <w:bCs/>
                <w:sz w:val="12"/>
                <w:szCs w:val="24"/>
              </w:rPr>
            </w:pPr>
          </w:p>
        </w:tc>
        <w:tc>
          <w:tcPr>
            <w:tcW w:w="438" w:type="pct"/>
            <w:vMerge/>
            <w:tcBorders>
              <w:top w:val="single" w:sz="4" w:space="0" w:color="auto"/>
              <w:left w:val="single" w:sz="4" w:space="0" w:color="auto"/>
              <w:bottom w:val="single" w:sz="4" w:space="0" w:color="auto"/>
              <w:right w:val="single" w:sz="4" w:space="0" w:color="auto"/>
            </w:tcBorders>
            <w:vAlign w:val="center"/>
            <w:hideMark/>
          </w:tcPr>
          <w:p w14:paraId="38276BA8" w14:textId="77777777" w:rsidR="00507D6B" w:rsidRPr="00BB43B4" w:rsidRDefault="00507D6B" w:rsidP="0081719E">
            <w:pPr>
              <w:rPr>
                <w:rFonts w:ascii="Garamond" w:hAnsi="Garamond"/>
                <w:b/>
                <w:bCs/>
                <w:sz w:val="12"/>
                <w:szCs w:val="24"/>
              </w:rPr>
            </w:pPr>
          </w:p>
        </w:tc>
        <w:tc>
          <w:tcPr>
            <w:tcW w:w="414" w:type="pct"/>
            <w:vMerge/>
            <w:tcBorders>
              <w:top w:val="single" w:sz="4" w:space="0" w:color="auto"/>
              <w:left w:val="single" w:sz="4" w:space="0" w:color="auto"/>
              <w:bottom w:val="single" w:sz="4" w:space="0" w:color="auto"/>
              <w:right w:val="single" w:sz="4" w:space="0" w:color="auto"/>
            </w:tcBorders>
            <w:vAlign w:val="center"/>
            <w:hideMark/>
          </w:tcPr>
          <w:p w14:paraId="5B59ED96" w14:textId="77777777" w:rsidR="00507D6B" w:rsidRPr="00BB43B4" w:rsidRDefault="00507D6B" w:rsidP="0081719E">
            <w:pPr>
              <w:rPr>
                <w:rFonts w:ascii="Garamond" w:hAnsi="Garamond"/>
                <w:b/>
                <w:bCs/>
                <w:sz w:val="12"/>
                <w:szCs w:val="24"/>
              </w:rPr>
            </w:pPr>
          </w:p>
        </w:tc>
        <w:tc>
          <w:tcPr>
            <w:tcW w:w="557" w:type="pct"/>
            <w:vMerge/>
            <w:tcBorders>
              <w:top w:val="single" w:sz="4" w:space="0" w:color="auto"/>
              <w:left w:val="single" w:sz="4" w:space="0" w:color="auto"/>
              <w:bottom w:val="single" w:sz="4" w:space="0" w:color="auto"/>
              <w:right w:val="single" w:sz="4" w:space="0" w:color="auto"/>
            </w:tcBorders>
            <w:vAlign w:val="center"/>
            <w:hideMark/>
          </w:tcPr>
          <w:p w14:paraId="23FC805D" w14:textId="77777777" w:rsidR="00507D6B" w:rsidRPr="00BB43B4" w:rsidRDefault="00507D6B" w:rsidP="0081719E">
            <w:pPr>
              <w:rPr>
                <w:rFonts w:ascii="Garamond" w:hAnsi="Garamond"/>
                <w:b/>
                <w:bCs/>
                <w:sz w:val="12"/>
                <w:szCs w:val="24"/>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14:paraId="28D546B4" w14:textId="77777777" w:rsidR="00507D6B" w:rsidRPr="00BB43B4" w:rsidRDefault="00507D6B" w:rsidP="0081719E">
            <w:pPr>
              <w:rPr>
                <w:rFonts w:ascii="Garamond" w:hAnsi="Garamond"/>
                <w:b/>
                <w:bCs/>
                <w:sz w:val="12"/>
                <w:szCs w:val="24"/>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14:paraId="190635D8" w14:textId="77777777" w:rsidR="00507D6B" w:rsidRPr="00BB43B4" w:rsidRDefault="00507D6B" w:rsidP="0081719E">
            <w:pPr>
              <w:rPr>
                <w:rFonts w:ascii="Garamond" w:hAnsi="Garamond"/>
                <w:b/>
                <w:bCs/>
                <w:sz w:val="12"/>
                <w:szCs w:val="24"/>
              </w:rPr>
            </w:pPr>
          </w:p>
        </w:tc>
        <w:tc>
          <w:tcPr>
            <w:tcW w:w="314" w:type="pct"/>
            <w:vMerge/>
            <w:tcBorders>
              <w:top w:val="single" w:sz="4" w:space="0" w:color="auto"/>
              <w:left w:val="single" w:sz="4" w:space="0" w:color="auto"/>
              <w:bottom w:val="single" w:sz="4" w:space="0" w:color="auto"/>
              <w:right w:val="single" w:sz="4" w:space="0" w:color="auto"/>
            </w:tcBorders>
            <w:vAlign w:val="center"/>
            <w:hideMark/>
          </w:tcPr>
          <w:p w14:paraId="1E4C59C4" w14:textId="77777777" w:rsidR="00507D6B" w:rsidRPr="00BB43B4" w:rsidRDefault="00507D6B" w:rsidP="0081719E">
            <w:pPr>
              <w:rPr>
                <w:rFonts w:ascii="Garamond" w:hAnsi="Garamond"/>
                <w:b/>
                <w:bCs/>
                <w:sz w:val="12"/>
                <w:szCs w:val="24"/>
              </w:rPr>
            </w:pPr>
          </w:p>
        </w:tc>
        <w:tc>
          <w:tcPr>
            <w:tcW w:w="1065" w:type="pct"/>
            <w:gridSpan w:val="2"/>
            <w:vMerge/>
            <w:tcBorders>
              <w:top w:val="single" w:sz="4" w:space="0" w:color="auto"/>
              <w:left w:val="single" w:sz="4" w:space="0" w:color="auto"/>
              <w:bottom w:val="single" w:sz="4" w:space="0" w:color="auto"/>
              <w:right w:val="single" w:sz="4" w:space="0" w:color="auto"/>
            </w:tcBorders>
            <w:vAlign w:val="center"/>
            <w:hideMark/>
          </w:tcPr>
          <w:p w14:paraId="721C73D1" w14:textId="77777777" w:rsidR="00507D6B" w:rsidRPr="00BB43B4" w:rsidRDefault="00507D6B" w:rsidP="0081719E">
            <w:pPr>
              <w:rPr>
                <w:rFonts w:ascii="Garamond" w:hAnsi="Garamond"/>
                <w:b/>
                <w:bCs/>
                <w:sz w:val="12"/>
                <w:szCs w:val="24"/>
              </w:rPr>
            </w:pPr>
          </w:p>
        </w:tc>
      </w:tr>
      <w:tr w:rsidR="00A1178A" w:rsidRPr="00BB43B4" w14:paraId="0842EF58" w14:textId="77777777" w:rsidTr="0081719E">
        <w:trPr>
          <w:trHeight w:val="270"/>
          <w:jc w:val="center"/>
        </w:trPr>
        <w:tc>
          <w:tcPr>
            <w:tcW w:w="288" w:type="pct"/>
            <w:vMerge/>
            <w:tcBorders>
              <w:top w:val="single" w:sz="4" w:space="0" w:color="auto"/>
              <w:left w:val="single" w:sz="4" w:space="0" w:color="auto"/>
              <w:bottom w:val="single" w:sz="4" w:space="0" w:color="auto"/>
              <w:right w:val="single" w:sz="4" w:space="0" w:color="auto"/>
            </w:tcBorders>
            <w:vAlign w:val="center"/>
            <w:hideMark/>
          </w:tcPr>
          <w:p w14:paraId="746FF2D8" w14:textId="77777777" w:rsidR="00507D6B" w:rsidRPr="00BB43B4" w:rsidRDefault="00507D6B" w:rsidP="0081719E">
            <w:pPr>
              <w:rPr>
                <w:rFonts w:ascii="Garamond" w:hAnsi="Garamond"/>
                <w:b/>
                <w:bCs/>
                <w:sz w:val="12"/>
                <w:szCs w:val="24"/>
              </w:rPr>
            </w:pPr>
          </w:p>
        </w:tc>
        <w:tc>
          <w:tcPr>
            <w:tcW w:w="779" w:type="pct"/>
            <w:vMerge/>
            <w:tcBorders>
              <w:top w:val="single" w:sz="4" w:space="0" w:color="auto"/>
              <w:left w:val="single" w:sz="4" w:space="0" w:color="auto"/>
              <w:bottom w:val="single" w:sz="4" w:space="0" w:color="auto"/>
              <w:right w:val="single" w:sz="4" w:space="0" w:color="auto"/>
            </w:tcBorders>
            <w:vAlign w:val="center"/>
            <w:hideMark/>
          </w:tcPr>
          <w:p w14:paraId="05C43FAF" w14:textId="77777777" w:rsidR="00507D6B" w:rsidRPr="00BB43B4" w:rsidRDefault="00507D6B" w:rsidP="0081719E">
            <w:pPr>
              <w:rPr>
                <w:rFonts w:ascii="Garamond" w:hAnsi="Garamond"/>
                <w:b/>
                <w:bCs/>
                <w:sz w:val="12"/>
                <w:szCs w:val="24"/>
              </w:rPr>
            </w:pPr>
          </w:p>
        </w:tc>
        <w:tc>
          <w:tcPr>
            <w:tcW w:w="438" w:type="pct"/>
            <w:vMerge/>
            <w:tcBorders>
              <w:top w:val="single" w:sz="4" w:space="0" w:color="auto"/>
              <w:left w:val="single" w:sz="4" w:space="0" w:color="auto"/>
              <w:bottom w:val="single" w:sz="4" w:space="0" w:color="auto"/>
              <w:right w:val="single" w:sz="4" w:space="0" w:color="auto"/>
            </w:tcBorders>
            <w:vAlign w:val="center"/>
            <w:hideMark/>
          </w:tcPr>
          <w:p w14:paraId="54CBCFC0" w14:textId="77777777" w:rsidR="00507D6B" w:rsidRPr="00BB43B4" w:rsidRDefault="00507D6B" w:rsidP="0081719E">
            <w:pPr>
              <w:rPr>
                <w:rFonts w:ascii="Garamond" w:hAnsi="Garamond"/>
                <w:b/>
                <w:bCs/>
                <w:sz w:val="12"/>
                <w:szCs w:val="24"/>
              </w:rPr>
            </w:pPr>
          </w:p>
        </w:tc>
        <w:tc>
          <w:tcPr>
            <w:tcW w:w="414" w:type="pct"/>
            <w:vMerge/>
            <w:tcBorders>
              <w:top w:val="single" w:sz="4" w:space="0" w:color="auto"/>
              <w:left w:val="single" w:sz="4" w:space="0" w:color="auto"/>
              <w:bottom w:val="single" w:sz="4" w:space="0" w:color="auto"/>
              <w:right w:val="single" w:sz="4" w:space="0" w:color="auto"/>
            </w:tcBorders>
            <w:vAlign w:val="center"/>
            <w:hideMark/>
          </w:tcPr>
          <w:p w14:paraId="29EDD4EA" w14:textId="77777777" w:rsidR="00507D6B" w:rsidRPr="00BB43B4" w:rsidRDefault="00507D6B" w:rsidP="0081719E">
            <w:pPr>
              <w:rPr>
                <w:rFonts w:ascii="Garamond" w:hAnsi="Garamond"/>
                <w:b/>
                <w:bCs/>
                <w:sz w:val="12"/>
                <w:szCs w:val="24"/>
              </w:rPr>
            </w:pPr>
          </w:p>
        </w:tc>
        <w:tc>
          <w:tcPr>
            <w:tcW w:w="557" w:type="pct"/>
            <w:vMerge/>
            <w:tcBorders>
              <w:top w:val="single" w:sz="4" w:space="0" w:color="auto"/>
              <w:left w:val="single" w:sz="4" w:space="0" w:color="auto"/>
              <w:bottom w:val="single" w:sz="4" w:space="0" w:color="auto"/>
              <w:right w:val="single" w:sz="4" w:space="0" w:color="auto"/>
            </w:tcBorders>
            <w:vAlign w:val="center"/>
            <w:hideMark/>
          </w:tcPr>
          <w:p w14:paraId="240DD885" w14:textId="77777777" w:rsidR="00507D6B" w:rsidRPr="00BB43B4" w:rsidRDefault="00507D6B" w:rsidP="0081719E">
            <w:pPr>
              <w:rPr>
                <w:rFonts w:ascii="Garamond" w:hAnsi="Garamond"/>
                <w:b/>
                <w:bCs/>
                <w:sz w:val="12"/>
                <w:szCs w:val="24"/>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14:paraId="4238330B" w14:textId="77777777" w:rsidR="00507D6B" w:rsidRPr="00BB43B4" w:rsidRDefault="00507D6B" w:rsidP="0081719E">
            <w:pPr>
              <w:rPr>
                <w:rFonts w:ascii="Garamond" w:hAnsi="Garamond"/>
                <w:b/>
                <w:bCs/>
                <w:sz w:val="12"/>
                <w:szCs w:val="24"/>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14:paraId="010B06D7" w14:textId="77777777" w:rsidR="00507D6B" w:rsidRPr="00BB43B4" w:rsidRDefault="00507D6B" w:rsidP="0081719E">
            <w:pPr>
              <w:rPr>
                <w:rFonts w:ascii="Garamond" w:hAnsi="Garamond"/>
                <w:b/>
                <w:bCs/>
                <w:sz w:val="12"/>
                <w:szCs w:val="24"/>
              </w:rPr>
            </w:pPr>
          </w:p>
        </w:tc>
        <w:tc>
          <w:tcPr>
            <w:tcW w:w="314" w:type="pct"/>
            <w:vMerge/>
            <w:tcBorders>
              <w:top w:val="single" w:sz="4" w:space="0" w:color="auto"/>
              <w:left w:val="single" w:sz="4" w:space="0" w:color="auto"/>
              <w:bottom w:val="single" w:sz="4" w:space="0" w:color="auto"/>
              <w:right w:val="single" w:sz="4" w:space="0" w:color="auto"/>
            </w:tcBorders>
            <w:vAlign w:val="center"/>
            <w:hideMark/>
          </w:tcPr>
          <w:p w14:paraId="1F12116B" w14:textId="77777777" w:rsidR="00507D6B" w:rsidRPr="00BB43B4" w:rsidRDefault="00507D6B" w:rsidP="0081719E">
            <w:pPr>
              <w:rPr>
                <w:rFonts w:ascii="Garamond" w:hAnsi="Garamond"/>
                <w:b/>
                <w:bCs/>
                <w:sz w:val="12"/>
                <w:szCs w:val="24"/>
              </w:rPr>
            </w:pPr>
          </w:p>
        </w:tc>
        <w:tc>
          <w:tcPr>
            <w:tcW w:w="553" w:type="pct"/>
            <w:vMerge w:val="restart"/>
            <w:tcBorders>
              <w:top w:val="nil"/>
              <w:left w:val="single" w:sz="4" w:space="0" w:color="auto"/>
              <w:bottom w:val="single" w:sz="4" w:space="0" w:color="auto"/>
              <w:right w:val="single" w:sz="4" w:space="0" w:color="auto"/>
            </w:tcBorders>
            <w:vAlign w:val="center"/>
            <w:hideMark/>
          </w:tcPr>
          <w:p w14:paraId="1332E8E7" w14:textId="77777777" w:rsidR="00507D6B" w:rsidRPr="00BB43B4" w:rsidRDefault="00507D6B" w:rsidP="0081719E">
            <w:pPr>
              <w:jc w:val="center"/>
              <w:rPr>
                <w:rFonts w:ascii="Garamond" w:hAnsi="Garamond"/>
                <w:b/>
                <w:bCs/>
                <w:sz w:val="12"/>
                <w:szCs w:val="24"/>
              </w:rPr>
            </w:pPr>
            <w:r w:rsidRPr="00BB43B4">
              <w:rPr>
                <w:rFonts w:ascii="Garamond" w:hAnsi="Garamond"/>
                <w:b/>
                <w:bCs/>
                <w:sz w:val="12"/>
                <w:szCs w:val="24"/>
              </w:rPr>
              <w:t>Standard për pyllëzim</w:t>
            </w:r>
          </w:p>
        </w:tc>
        <w:tc>
          <w:tcPr>
            <w:tcW w:w="512" w:type="pct"/>
            <w:vMerge w:val="restart"/>
            <w:tcBorders>
              <w:top w:val="nil"/>
              <w:left w:val="single" w:sz="4" w:space="0" w:color="auto"/>
              <w:bottom w:val="single" w:sz="4" w:space="0" w:color="auto"/>
              <w:right w:val="single" w:sz="4" w:space="0" w:color="auto"/>
            </w:tcBorders>
            <w:vAlign w:val="center"/>
            <w:hideMark/>
          </w:tcPr>
          <w:p w14:paraId="231D9949" w14:textId="77777777" w:rsidR="00507D6B" w:rsidRPr="00BB43B4" w:rsidRDefault="00507D6B" w:rsidP="0081719E">
            <w:pPr>
              <w:jc w:val="center"/>
              <w:rPr>
                <w:rFonts w:ascii="Garamond" w:hAnsi="Garamond"/>
                <w:b/>
                <w:bCs/>
                <w:sz w:val="12"/>
                <w:szCs w:val="24"/>
              </w:rPr>
            </w:pPr>
            <w:r w:rsidRPr="00BB43B4">
              <w:rPr>
                <w:rFonts w:ascii="Garamond" w:hAnsi="Garamond"/>
                <w:b/>
                <w:bCs/>
                <w:sz w:val="12"/>
                <w:szCs w:val="24"/>
              </w:rPr>
              <w:t>Jo standard për pyllëzim</w:t>
            </w:r>
          </w:p>
        </w:tc>
      </w:tr>
      <w:tr w:rsidR="00A1178A" w:rsidRPr="00BB43B4" w14:paraId="3184A41C" w14:textId="77777777" w:rsidTr="0081719E">
        <w:trPr>
          <w:trHeight w:val="270"/>
          <w:jc w:val="center"/>
        </w:trPr>
        <w:tc>
          <w:tcPr>
            <w:tcW w:w="288" w:type="pct"/>
            <w:vMerge/>
            <w:tcBorders>
              <w:top w:val="single" w:sz="4" w:space="0" w:color="auto"/>
              <w:left w:val="single" w:sz="4" w:space="0" w:color="auto"/>
              <w:bottom w:val="single" w:sz="4" w:space="0" w:color="auto"/>
              <w:right w:val="single" w:sz="4" w:space="0" w:color="auto"/>
            </w:tcBorders>
            <w:vAlign w:val="center"/>
            <w:hideMark/>
          </w:tcPr>
          <w:p w14:paraId="0AE4AA3C" w14:textId="77777777" w:rsidR="00507D6B" w:rsidRPr="00BB43B4" w:rsidRDefault="00507D6B" w:rsidP="0081719E">
            <w:pPr>
              <w:rPr>
                <w:rFonts w:ascii="Garamond" w:hAnsi="Garamond"/>
                <w:b/>
                <w:bCs/>
                <w:sz w:val="12"/>
                <w:szCs w:val="24"/>
              </w:rPr>
            </w:pPr>
          </w:p>
        </w:tc>
        <w:tc>
          <w:tcPr>
            <w:tcW w:w="779" w:type="pct"/>
            <w:vMerge/>
            <w:tcBorders>
              <w:top w:val="single" w:sz="4" w:space="0" w:color="auto"/>
              <w:left w:val="single" w:sz="4" w:space="0" w:color="auto"/>
              <w:bottom w:val="single" w:sz="4" w:space="0" w:color="auto"/>
              <w:right w:val="single" w:sz="4" w:space="0" w:color="auto"/>
            </w:tcBorders>
            <w:vAlign w:val="center"/>
            <w:hideMark/>
          </w:tcPr>
          <w:p w14:paraId="01637A2C" w14:textId="77777777" w:rsidR="00507D6B" w:rsidRPr="00BB43B4" w:rsidRDefault="00507D6B" w:rsidP="0081719E">
            <w:pPr>
              <w:rPr>
                <w:rFonts w:ascii="Garamond" w:hAnsi="Garamond"/>
                <w:b/>
                <w:bCs/>
                <w:sz w:val="12"/>
                <w:szCs w:val="24"/>
              </w:rPr>
            </w:pPr>
          </w:p>
        </w:tc>
        <w:tc>
          <w:tcPr>
            <w:tcW w:w="438" w:type="pct"/>
            <w:vMerge/>
            <w:tcBorders>
              <w:top w:val="single" w:sz="4" w:space="0" w:color="auto"/>
              <w:left w:val="single" w:sz="4" w:space="0" w:color="auto"/>
              <w:bottom w:val="single" w:sz="4" w:space="0" w:color="auto"/>
              <w:right w:val="single" w:sz="4" w:space="0" w:color="auto"/>
            </w:tcBorders>
            <w:vAlign w:val="center"/>
            <w:hideMark/>
          </w:tcPr>
          <w:p w14:paraId="60528A34" w14:textId="77777777" w:rsidR="00507D6B" w:rsidRPr="00BB43B4" w:rsidRDefault="00507D6B" w:rsidP="0081719E">
            <w:pPr>
              <w:rPr>
                <w:rFonts w:ascii="Garamond" w:hAnsi="Garamond"/>
                <w:b/>
                <w:bCs/>
                <w:sz w:val="12"/>
                <w:szCs w:val="24"/>
              </w:rPr>
            </w:pPr>
          </w:p>
        </w:tc>
        <w:tc>
          <w:tcPr>
            <w:tcW w:w="414" w:type="pct"/>
            <w:vMerge/>
            <w:tcBorders>
              <w:top w:val="single" w:sz="4" w:space="0" w:color="auto"/>
              <w:left w:val="single" w:sz="4" w:space="0" w:color="auto"/>
              <w:bottom w:val="single" w:sz="4" w:space="0" w:color="auto"/>
              <w:right w:val="single" w:sz="4" w:space="0" w:color="auto"/>
            </w:tcBorders>
            <w:vAlign w:val="center"/>
            <w:hideMark/>
          </w:tcPr>
          <w:p w14:paraId="598CCAC7" w14:textId="77777777" w:rsidR="00507D6B" w:rsidRPr="00BB43B4" w:rsidRDefault="00507D6B" w:rsidP="0081719E">
            <w:pPr>
              <w:rPr>
                <w:rFonts w:ascii="Garamond" w:hAnsi="Garamond"/>
                <w:b/>
                <w:bCs/>
                <w:sz w:val="12"/>
                <w:szCs w:val="24"/>
              </w:rPr>
            </w:pPr>
          </w:p>
        </w:tc>
        <w:tc>
          <w:tcPr>
            <w:tcW w:w="557" w:type="pct"/>
            <w:vMerge/>
            <w:tcBorders>
              <w:top w:val="single" w:sz="4" w:space="0" w:color="auto"/>
              <w:left w:val="single" w:sz="4" w:space="0" w:color="auto"/>
              <w:bottom w:val="single" w:sz="4" w:space="0" w:color="auto"/>
              <w:right w:val="single" w:sz="4" w:space="0" w:color="auto"/>
            </w:tcBorders>
            <w:vAlign w:val="center"/>
            <w:hideMark/>
          </w:tcPr>
          <w:p w14:paraId="094C0A17" w14:textId="77777777" w:rsidR="00507D6B" w:rsidRPr="00BB43B4" w:rsidRDefault="00507D6B" w:rsidP="0081719E">
            <w:pPr>
              <w:rPr>
                <w:rFonts w:ascii="Garamond" w:hAnsi="Garamond"/>
                <w:b/>
                <w:bCs/>
                <w:sz w:val="12"/>
                <w:szCs w:val="24"/>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14:paraId="452BC702" w14:textId="77777777" w:rsidR="00507D6B" w:rsidRPr="00BB43B4" w:rsidRDefault="00507D6B" w:rsidP="0081719E">
            <w:pPr>
              <w:rPr>
                <w:rFonts w:ascii="Garamond" w:hAnsi="Garamond"/>
                <w:b/>
                <w:bCs/>
                <w:sz w:val="12"/>
                <w:szCs w:val="24"/>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14:paraId="3B7E6979" w14:textId="77777777" w:rsidR="00507D6B" w:rsidRPr="00BB43B4" w:rsidRDefault="00507D6B" w:rsidP="0081719E">
            <w:pPr>
              <w:rPr>
                <w:rFonts w:ascii="Garamond" w:hAnsi="Garamond"/>
                <w:b/>
                <w:bCs/>
                <w:sz w:val="12"/>
                <w:szCs w:val="24"/>
              </w:rPr>
            </w:pPr>
          </w:p>
        </w:tc>
        <w:tc>
          <w:tcPr>
            <w:tcW w:w="314" w:type="pct"/>
            <w:vMerge/>
            <w:tcBorders>
              <w:top w:val="single" w:sz="4" w:space="0" w:color="auto"/>
              <w:left w:val="single" w:sz="4" w:space="0" w:color="auto"/>
              <w:bottom w:val="single" w:sz="4" w:space="0" w:color="auto"/>
              <w:right w:val="single" w:sz="4" w:space="0" w:color="auto"/>
            </w:tcBorders>
            <w:vAlign w:val="center"/>
            <w:hideMark/>
          </w:tcPr>
          <w:p w14:paraId="7BA12750" w14:textId="77777777" w:rsidR="00507D6B" w:rsidRPr="00BB43B4" w:rsidRDefault="00507D6B" w:rsidP="0081719E">
            <w:pPr>
              <w:rPr>
                <w:rFonts w:ascii="Garamond" w:hAnsi="Garamond"/>
                <w:b/>
                <w:bCs/>
                <w:sz w:val="12"/>
                <w:szCs w:val="24"/>
              </w:rPr>
            </w:pPr>
          </w:p>
        </w:tc>
        <w:tc>
          <w:tcPr>
            <w:tcW w:w="553" w:type="pct"/>
            <w:vMerge/>
            <w:tcBorders>
              <w:top w:val="nil"/>
              <w:left w:val="single" w:sz="4" w:space="0" w:color="auto"/>
              <w:bottom w:val="single" w:sz="4" w:space="0" w:color="auto"/>
              <w:right w:val="single" w:sz="4" w:space="0" w:color="auto"/>
            </w:tcBorders>
            <w:vAlign w:val="center"/>
            <w:hideMark/>
          </w:tcPr>
          <w:p w14:paraId="706E1887" w14:textId="77777777" w:rsidR="00507D6B" w:rsidRPr="00BB43B4" w:rsidRDefault="00507D6B" w:rsidP="0081719E">
            <w:pPr>
              <w:rPr>
                <w:rFonts w:ascii="Garamond" w:hAnsi="Garamond"/>
                <w:b/>
                <w:bCs/>
                <w:sz w:val="12"/>
                <w:szCs w:val="24"/>
              </w:rPr>
            </w:pPr>
          </w:p>
        </w:tc>
        <w:tc>
          <w:tcPr>
            <w:tcW w:w="512" w:type="pct"/>
            <w:vMerge/>
            <w:tcBorders>
              <w:top w:val="nil"/>
              <w:left w:val="single" w:sz="4" w:space="0" w:color="auto"/>
              <w:bottom w:val="single" w:sz="4" w:space="0" w:color="auto"/>
              <w:right w:val="single" w:sz="4" w:space="0" w:color="auto"/>
            </w:tcBorders>
            <w:vAlign w:val="center"/>
            <w:hideMark/>
          </w:tcPr>
          <w:p w14:paraId="4AAFE59C" w14:textId="77777777" w:rsidR="00507D6B" w:rsidRPr="00BB43B4" w:rsidRDefault="00507D6B" w:rsidP="0081719E">
            <w:pPr>
              <w:rPr>
                <w:rFonts w:ascii="Garamond" w:hAnsi="Garamond"/>
                <w:b/>
                <w:bCs/>
                <w:sz w:val="12"/>
                <w:szCs w:val="24"/>
              </w:rPr>
            </w:pPr>
          </w:p>
        </w:tc>
      </w:tr>
      <w:tr w:rsidR="00A1178A" w:rsidRPr="00BB43B4" w14:paraId="68697E53" w14:textId="77777777" w:rsidTr="0081719E">
        <w:trPr>
          <w:trHeight w:val="270"/>
          <w:jc w:val="center"/>
        </w:trPr>
        <w:tc>
          <w:tcPr>
            <w:tcW w:w="288" w:type="pct"/>
            <w:vMerge/>
            <w:tcBorders>
              <w:top w:val="single" w:sz="4" w:space="0" w:color="auto"/>
              <w:left w:val="single" w:sz="4" w:space="0" w:color="auto"/>
              <w:bottom w:val="single" w:sz="4" w:space="0" w:color="auto"/>
              <w:right w:val="single" w:sz="4" w:space="0" w:color="auto"/>
            </w:tcBorders>
            <w:vAlign w:val="center"/>
            <w:hideMark/>
          </w:tcPr>
          <w:p w14:paraId="489898D1" w14:textId="77777777" w:rsidR="00507D6B" w:rsidRPr="00BB43B4" w:rsidRDefault="00507D6B" w:rsidP="0081719E">
            <w:pPr>
              <w:rPr>
                <w:rFonts w:ascii="Garamond" w:hAnsi="Garamond"/>
                <w:b/>
                <w:bCs/>
                <w:sz w:val="12"/>
                <w:szCs w:val="24"/>
              </w:rPr>
            </w:pPr>
          </w:p>
        </w:tc>
        <w:tc>
          <w:tcPr>
            <w:tcW w:w="779" w:type="pct"/>
            <w:vMerge/>
            <w:tcBorders>
              <w:top w:val="single" w:sz="4" w:space="0" w:color="auto"/>
              <w:left w:val="single" w:sz="4" w:space="0" w:color="auto"/>
              <w:bottom w:val="single" w:sz="4" w:space="0" w:color="auto"/>
              <w:right w:val="single" w:sz="4" w:space="0" w:color="auto"/>
            </w:tcBorders>
            <w:vAlign w:val="center"/>
            <w:hideMark/>
          </w:tcPr>
          <w:p w14:paraId="212B712E" w14:textId="77777777" w:rsidR="00507D6B" w:rsidRPr="00BB43B4" w:rsidRDefault="00507D6B" w:rsidP="0081719E">
            <w:pPr>
              <w:rPr>
                <w:rFonts w:ascii="Garamond" w:hAnsi="Garamond"/>
                <w:b/>
                <w:bCs/>
                <w:sz w:val="12"/>
                <w:szCs w:val="24"/>
              </w:rPr>
            </w:pPr>
          </w:p>
        </w:tc>
        <w:tc>
          <w:tcPr>
            <w:tcW w:w="438" w:type="pct"/>
            <w:vMerge/>
            <w:tcBorders>
              <w:top w:val="single" w:sz="4" w:space="0" w:color="auto"/>
              <w:left w:val="single" w:sz="4" w:space="0" w:color="auto"/>
              <w:bottom w:val="single" w:sz="4" w:space="0" w:color="auto"/>
              <w:right w:val="single" w:sz="4" w:space="0" w:color="auto"/>
            </w:tcBorders>
            <w:vAlign w:val="center"/>
            <w:hideMark/>
          </w:tcPr>
          <w:p w14:paraId="1AA1B0BA" w14:textId="77777777" w:rsidR="00507D6B" w:rsidRPr="00BB43B4" w:rsidRDefault="00507D6B" w:rsidP="0081719E">
            <w:pPr>
              <w:rPr>
                <w:rFonts w:ascii="Garamond" w:hAnsi="Garamond"/>
                <w:b/>
                <w:bCs/>
                <w:sz w:val="12"/>
                <w:szCs w:val="24"/>
              </w:rPr>
            </w:pPr>
          </w:p>
        </w:tc>
        <w:tc>
          <w:tcPr>
            <w:tcW w:w="414" w:type="pct"/>
            <w:vMerge/>
            <w:tcBorders>
              <w:top w:val="single" w:sz="4" w:space="0" w:color="auto"/>
              <w:left w:val="single" w:sz="4" w:space="0" w:color="auto"/>
              <w:bottom w:val="single" w:sz="4" w:space="0" w:color="auto"/>
              <w:right w:val="single" w:sz="4" w:space="0" w:color="auto"/>
            </w:tcBorders>
            <w:vAlign w:val="center"/>
            <w:hideMark/>
          </w:tcPr>
          <w:p w14:paraId="4805A031" w14:textId="77777777" w:rsidR="00507D6B" w:rsidRPr="00BB43B4" w:rsidRDefault="00507D6B" w:rsidP="0081719E">
            <w:pPr>
              <w:rPr>
                <w:rFonts w:ascii="Garamond" w:hAnsi="Garamond"/>
                <w:b/>
                <w:bCs/>
                <w:sz w:val="12"/>
                <w:szCs w:val="24"/>
              </w:rPr>
            </w:pPr>
          </w:p>
        </w:tc>
        <w:tc>
          <w:tcPr>
            <w:tcW w:w="557" w:type="pct"/>
            <w:vMerge/>
            <w:tcBorders>
              <w:top w:val="single" w:sz="4" w:space="0" w:color="auto"/>
              <w:left w:val="single" w:sz="4" w:space="0" w:color="auto"/>
              <w:bottom w:val="single" w:sz="4" w:space="0" w:color="auto"/>
              <w:right w:val="single" w:sz="4" w:space="0" w:color="auto"/>
            </w:tcBorders>
            <w:vAlign w:val="center"/>
            <w:hideMark/>
          </w:tcPr>
          <w:p w14:paraId="1ADF62BA" w14:textId="77777777" w:rsidR="00507D6B" w:rsidRPr="00BB43B4" w:rsidRDefault="00507D6B" w:rsidP="0081719E">
            <w:pPr>
              <w:rPr>
                <w:rFonts w:ascii="Garamond" w:hAnsi="Garamond"/>
                <w:b/>
                <w:bCs/>
                <w:sz w:val="12"/>
                <w:szCs w:val="24"/>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14:paraId="06DB34C4" w14:textId="77777777" w:rsidR="00507D6B" w:rsidRPr="00BB43B4" w:rsidRDefault="00507D6B" w:rsidP="0081719E">
            <w:pPr>
              <w:rPr>
                <w:rFonts w:ascii="Garamond" w:hAnsi="Garamond"/>
                <w:b/>
                <w:bCs/>
                <w:sz w:val="12"/>
                <w:szCs w:val="24"/>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14:paraId="228409B6" w14:textId="77777777" w:rsidR="00507D6B" w:rsidRPr="00BB43B4" w:rsidRDefault="00507D6B" w:rsidP="0081719E">
            <w:pPr>
              <w:rPr>
                <w:rFonts w:ascii="Garamond" w:hAnsi="Garamond"/>
                <w:b/>
                <w:bCs/>
                <w:sz w:val="12"/>
                <w:szCs w:val="24"/>
              </w:rPr>
            </w:pPr>
          </w:p>
        </w:tc>
        <w:tc>
          <w:tcPr>
            <w:tcW w:w="314" w:type="pct"/>
            <w:vMerge/>
            <w:tcBorders>
              <w:top w:val="single" w:sz="4" w:space="0" w:color="auto"/>
              <w:left w:val="single" w:sz="4" w:space="0" w:color="auto"/>
              <w:bottom w:val="single" w:sz="4" w:space="0" w:color="auto"/>
              <w:right w:val="single" w:sz="4" w:space="0" w:color="auto"/>
            </w:tcBorders>
            <w:vAlign w:val="center"/>
            <w:hideMark/>
          </w:tcPr>
          <w:p w14:paraId="3E756209" w14:textId="77777777" w:rsidR="00507D6B" w:rsidRPr="00BB43B4" w:rsidRDefault="00507D6B" w:rsidP="0081719E">
            <w:pPr>
              <w:rPr>
                <w:rFonts w:ascii="Garamond" w:hAnsi="Garamond"/>
                <w:b/>
                <w:bCs/>
                <w:sz w:val="12"/>
                <w:szCs w:val="24"/>
              </w:rPr>
            </w:pPr>
          </w:p>
        </w:tc>
        <w:tc>
          <w:tcPr>
            <w:tcW w:w="553" w:type="pct"/>
            <w:vMerge/>
            <w:tcBorders>
              <w:top w:val="nil"/>
              <w:left w:val="single" w:sz="4" w:space="0" w:color="auto"/>
              <w:bottom w:val="single" w:sz="4" w:space="0" w:color="auto"/>
              <w:right w:val="single" w:sz="4" w:space="0" w:color="auto"/>
            </w:tcBorders>
            <w:vAlign w:val="center"/>
            <w:hideMark/>
          </w:tcPr>
          <w:p w14:paraId="383EC1B8" w14:textId="77777777" w:rsidR="00507D6B" w:rsidRPr="00BB43B4" w:rsidRDefault="00507D6B" w:rsidP="0081719E">
            <w:pPr>
              <w:rPr>
                <w:rFonts w:ascii="Garamond" w:hAnsi="Garamond"/>
                <w:b/>
                <w:bCs/>
                <w:sz w:val="12"/>
                <w:szCs w:val="24"/>
              </w:rPr>
            </w:pPr>
          </w:p>
        </w:tc>
        <w:tc>
          <w:tcPr>
            <w:tcW w:w="512" w:type="pct"/>
            <w:vMerge/>
            <w:tcBorders>
              <w:top w:val="nil"/>
              <w:left w:val="single" w:sz="4" w:space="0" w:color="auto"/>
              <w:bottom w:val="single" w:sz="4" w:space="0" w:color="auto"/>
              <w:right w:val="single" w:sz="4" w:space="0" w:color="auto"/>
            </w:tcBorders>
            <w:vAlign w:val="center"/>
            <w:hideMark/>
          </w:tcPr>
          <w:p w14:paraId="5A9A9080" w14:textId="77777777" w:rsidR="00507D6B" w:rsidRPr="00BB43B4" w:rsidRDefault="00507D6B" w:rsidP="0081719E">
            <w:pPr>
              <w:rPr>
                <w:rFonts w:ascii="Garamond" w:hAnsi="Garamond"/>
                <w:b/>
                <w:bCs/>
                <w:sz w:val="12"/>
                <w:szCs w:val="24"/>
              </w:rPr>
            </w:pPr>
          </w:p>
        </w:tc>
      </w:tr>
      <w:tr w:rsidR="00A1178A" w:rsidRPr="00BB43B4" w14:paraId="32D5D249" w14:textId="77777777" w:rsidTr="0081719E">
        <w:trPr>
          <w:trHeight w:val="264"/>
          <w:jc w:val="center"/>
        </w:trPr>
        <w:tc>
          <w:tcPr>
            <w:tcW w:w="288" w:type="pct"/>
            <w:tcBorders>
              <w:top w:val="nil"/>
              <w:left w:val="single" w:sz="4" w:space="0" w:color="auto"/>
              <w:bottom w:val="single" w:sz="4" w:space="0" w:color="auto"/>
              <w:right w:val="single" w:sz="4" w:space="0" w:color="auto"/>
            </w:tcBorders>
            <w:noWrap/>
            <w:vAlign w:val="bottom"/>
            <w:hideMark/>
          </w:tcPr>
          <w:p w14:paraId="32202679"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779" w:type="pct"/>
            <w:tcBorders>
              <w:top w:val="nil"/>
              <w:left w:val="nil"/>
              <w:bottom w:val="single" w:sz="4" w:space="0" w:color="auto"/>
              <w:right w:val="single" w:sz="4" w:space="0" w:color="auto"/>
            </w:tcBorders>
            <w:noWrap/>
            <w:vAlign w:val="bottom"/>
            <w:hideMark/>
          </w:tcPr>
          <w:p w14:paraId="1670AE26"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438" w:type="pct"/>
            <w:tcBorders>
              <w:top w:val="nil"/>
              <w:left w:val="nil"/>
              <w:bottom w:val="single" w:sz="4" w:space="0" w:color="auto"/>
              <w:right w:val="single" w:sz="4" w:space="0" w:color="auto"/>
            </w:tcBorders>
            <w:noWrap/>
            <w:vAlign w:val="bottom"/>
            <w:hideMark/>
          </w:tcPr>
          <w:p w14:paraId="7BD5B880"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414" w:type="pct"/>
            <w:tcBorders>
              <w:top w:val="nil"/>
              <w:left w:val="nil"/>
              <w:bottom w:val="single" w:sz="4" w:space="0" w:color="auto"/>
              <w:right w:val="single" w:sz="4" w:space="0" w:color="auto"/>
            </w:tcBorders>
            <w:noWrap/>
            <w:vAlign w:val="bottom"/>
            <w:hideMark/>
          </w:tcPr>
          <w:p w14:paraId="5113F864"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57" w:type="pct"/>
            <w:tcBorders>
              <w:top w:val="nil"/>
              <w:left w:val="nil"/>
              <w:bottom w:val="single" w:sz="4" w:space="0" w:color="auto"/>
              <w:right w:val="single" w:sz="4" w:space="0" w:color="auto"/>
            </w:tcBorders>
            <w:noWrap/>
            <w:vAlign w:val="bottom"/>
            <w:hideMark/>
          </w:tcPr>
          <w:p w14:paraId="062CF1C4"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73" w:type="pct"/>
            <w:tcBorders>
              <w:top w:val="nil"/>
              <w:left w:val="nil"/>
              <w:bottom w:val="single" w:sz="4" w:space="0" w:color="auto"/>
              <w:right w:val="single" w:sz="4" w:space="0" w:color="auto"/>
            </w:tcBorders>
            <w:noWrap/>
            <w:vAlign w:val="bottom"/>
            <w:hideMark/>
          </w:tcPr>
          <w:p w14:paraId="0543B317"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73" w:type="pct"/>
            <w:tcBorders>
              <w:top w:val="nil"/>
              <w:left w:val="nil"/>
              <w:bottom w:val="single" w:sz="4" w:space="0" w:color="auto"/>
              <w:right w:val="single" w:sz="4" w:space="0" w:color="auto"/>
            </w:tcBorders>
            <w:noWrap/>
            <w:vAlign w:val="bottom"/>
            <w:hideMark/>
          </w:tcPr>
          <w:p w14:paraId="113A2664"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314" w:type="pct"/>
            <w:tcBorders>
              <w:top w:val="nil"/>
              <w:left w:val="nil"/>
              <w:bottom w:val="single" w:sz="4" w:space="0" w:color="auto"/>
              <w:right w:val="single" w:sz="4" w:space="0" w:color="auto"/>
            </w:tcBorders>
            <w:noWrap/>
            <w:vAlign w:val="bottom"/>
            <w:hideMark/>
          </w:tcPr>
          <w:p w14:paraId="7EDF842B"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53" w:type="pct"/>
            <w:tcBorders>
              <w:top w:val="nil"/>
              <w:left w:val="nil"/>
              <w:bottom w:val="single" w:sz="4" w:space="0" w:color="auto"/>
              <w:right w:val="single" w:sz="4" w:space="0" w:color="auto"/>
            </w:tcBorders>
            <w:noWrap/>
            <w:vAlign w:val="bottom"/>
            <w:hideMark/>
          </w:tcPr>
          <w:p w14:paraId="5FDE6E83"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12" w:type="pct"/>
            <w:tcBorders>
              <w:top w:val="nil"/>
              <w:left w:val="nil"/>
              <w:bottom w:val="single" w:sz="4" w:space="0" w:color="auto"/>
              <w:right w:val="single" w:sz="4" w:space="0" w:color="auto"/>
            </w:tcBorders>
            <w:noWrap/>
            <w:vAlign w:val="bottom"/>
            <w:hideMark/>
          </w:tcPr>
          <w:p w14:paraId="73429265"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r>
      <w:tr w:rsidR="00A1178A" w:rsidRPr="00BB43B4" w14:paraId="57C81744" w14:textId="77777777" w:rsidTr="0081719E">
        <w:trPr>
          <w:trHeight w:val="264"/>
          <w:jc w:val="center"/>
        </w:trPr>
        <w:tc>
          <w:tcPr>
            <w:tcW w:w="288" w:type="pct"/>
            <w:tcBorders>
              <w:top w:val="nil"/>
              <w:left w:val="single" w:sz="4" w:space="0" w:color="auto"/>
              <w:bottom w:val="single" w:sz="4" w:space="0" w:color="auto"/>
              <w:right w:val="single" w:sz="4" w:space="0" w:color="auto"/>
            </w:tcBorders>
            <w:noWrap/>
            <w:vAlign w:val="bottom"/>
            <w:hideMark/>
          </w:tcPr>
          <w:p w14:paraId="4FF0FBB5"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779" w:type="pct"/>
            <w:tcBorders>
              <w:top w:val="nil"/>
              <w:left w:val="nil"/>
              <w:bottom w:val="single" w:sz="4" w:space="0" w:color="auto"/>
              <w:right w:val="single" w:sz="4" w:space="0" w:color="auto"/>
            </w:tcBorders>
            <w:noWrap/>
            <w:vAlign w:val="bottom"/>
            <w:hideMark/>
          </w:tcPr>
          <w:p w14:paraId="6AF529A4"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438" w:type="pct"/>
            <w:tcBorders>
              <w:top w:val="nil"/>
              <w:left w:val="nil"/>
              <w:bottom w:val="single" w:sz="4" w:space="0" w:color="auto"/>
              <w:right w:val="single" w:sz="4" w:space="0" w:color="auto"/>
            </w:tcBorders>
            <w:noWrap/>
            <w:vAlign w:val="bottom"/>
            <w:hideMark/>
          </w:tcPr>
          <w:p w14:paraId="5A4B5F14"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414" w:type="pct"/>
            <w:tcBorders>
              <w:top w:val="nil"/>
              <w:left w:val="nil"/>
              <w:bottom w:val="single" w:sz="4" w:space="0" w:color="auto"/>
              <w:right w:val="single" w:sz="4" w:space="0" w:color="auto"/>
            </w:tcBorders>
            <w:noWrap/>
            <w:vAlign w:val="bottom"/>
            <w:hideMark/>
          </w:tcPr>
          <w:p w14:paraId="188B6EB1"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57" w:type="pct"/>
            <w:tcBorders>
              <w:top w:val="nil"/>
              <w:left w:val="nil"/>
              <w:bottom w:val="single" w:sz="4" w:space="0" w:color="auto"/>
              <w:right w:val="single" w:sz="4" w:space="0" w:color="auto"/>
            </w:tcBorders>
            <w:noWrap/>
            <w:vAlign w:val="bottom"/>
            <w:hideMark/>
          </w:tcPr>
          <w:p w14:paraId="38222969"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73" w:type="pct"/>
            <w:tcBorders>
              <w:top w:val="nil"/>
              <w:left w:val="nil"/>
              <w:bottom w:val="single" w:sz="4" w:space="0" w:color="auto"/>
              <w:right w:val="single" w:sz="4" w:space="0" w:color="auto"/>
            </w:tcBorders>
            <w:noWrap/>
            <w:vAlign w:val="bottom"/>
            <w:hideMark/>
          </w:tcPr>
          <w:p w14:paraId="119B61F6"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73" w:type="pct"/>
            <w:tcBorders>
              <w:top w:val="nil"/>
              <w:left w:val="nil"/>
              <w:bottom w:val="single" w:sz="4" w:space="0" w:color="auto"/>
              <w:right w:val="single" w:sz="4" w:space="0" w:color="auto"/>
            </w:tcBorders>
            <w:noWrap/>
            <w:vAlign w:val="bottom"/>
            <w:hideMark/>
          </w:tcPr>
          <w:p w14:paraId="1109D26B"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314" w:type="pct"/>
            <w:tcBorders>
              <w:top w:val="nil"/>
              <w:left w:val="nil"/>
              <w:bottom w:val="single" w:sz="4" w:space="0" w:color="auto"/>
              <w:right w:val="single" w:sz="4" w:space="0" w:color="auto"/>
            </w:tcBorders>
            <w:noWrap/>
            <w:vAlign w:val="bottom"/>
            <w:hideMark/>
          </w:tcPr>
          <w:p w14:paraId="40DA0141"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53" w:type="pct"/>
            <w:tcBorders>
              <w:top w:val="nil"/>
              <w:left w:val="nil"/>
              <w:bottom w:val="single" w:sz="4" w:space="0" w:color="auto"/>
              <w:right w:val="single" w:sz="4" w:space="0" w:color="auto"/>
            </w:tcBorders>
            <w:noWrap/>
            <w:vAlign w:val="bottom"/>
            <w:hideMark/>
          </w:tcPr>
          <w:p w14:paraId="066EDECD"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12" w:type="pct"/>
            <w:tcBorders>
              <w:top w:val="nil"/>
              <w:left w:val="nil"/>
              <w:bottom w:val="single" w:sz="4" w:space="0" w:color="auto"/>
              <w:right w:val="single" w:sz="4" w:space="0" w:color="auto"/>
            </w:tcBorders>
            <w:noWrap/>
            <w:vAlign w:val="bottom"/>
            <w:hideMark/>
          </w:tcPr>
          <w:p w14:paraId="66661D30"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r>
      <w:tr w:rsidR="00A1178A" w:rsidRPr="00BB43B4" w14:paraId="4A28D017" w14:textId="77777777" w:rsidTr="0081719E">
        <w:trPr>
          <w:trHeight w:val="264"/>
          <w:jc w:val="center"/>
        </w:trPr>
        <w:tc>
          <w:tcPr>
            <w:tcW w:w="288" w:type="pct"/>
            <w:tcBorders>
              <w:top w:val="nil"/>
              <w:left w:val="single" w:sz="4" w:space="0" w:color="auto"/>
              <w:bottom w:val="single" w:sz="4" w:space="0" w:color="auto"/>
              <w:right w:val="single" w:sz="4" w:space="0" w:color="auto"/>
            </w:tcBorders>
            <w:noWrap/>
            <w:vAlign w:val="bottom"/>
            <w:hideMark/>
          </w:tcPr>
          <w:p w14:paraId="32316BD6"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779" w:type="pct"/>
            <w:tcBorders>
              <w:top w:val="nil"/>
              <w:left w:val="nil"/>
              <w:bottom w:val="single" w:sz="4" w:space="0" w:color="auto"/>
              <w:right w:val="single" w:sz="4" w:space="0" w:color="auto"/>
            </w:tcBorders>
            <w:noWrap/>
            <w:vAlign w:val="bottom"/>
            <w:hideMark/>
          </w:tcPr>
          <w:p w14:paraId="2D02CC4E"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438" w:type="pct"/>
            <w:tcBorders>
              <w:top w:val="nil"/>
              <w:left w:val="nil"/>
              <w:bottom w:val="single" w:sz="4" w:space="0" w:color="auto"/>
              <w:right w:val="single" w:sz="4" w:space="0" w:color="auto"/>
            </w:tcBorders>
            <w:noWrap/>
            <w:vAlign w:val="bottom"/>
            <w:hideMark/>
          </w:tcPr>
          <w:p w14:paraId="5F64A4D3"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414" w:type="pct"/>
            <w:tcBorders>
              <w:top w:val="nil"/>
              <w:left w:val="nil"/>
              <w:bottom w:val="single" w:sz="4" w:space="0" w:color="auto"/>
              <w:right w:val="single" w:sz="4" w:space="0" w:color="auto"/>
            </w:tcBorders>
            <w:noWrap/>
            <w:vAlign w:val="bottom"/>
            <w:hideMark/>
          </w:tcPr>
          <w:p w14:paraId="33142059"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57" w:type="pct"/>
            <w:tcBorders>
              <w:top w:val="nil"/>
              <w:left w:val="nil"/>
              <w:bottom w:val="single" w:sz="4" w:space="0" w:color="auto"/>
              <w:right w:val="single" w:sz="4" w:space="0" w:color="auto"/>
            </w:tcBorders>
            <w:noWrap/>
            <w:vAlign w:val="bottom"/>
            <w:hideMark/>
          </w:tcPr>
          <w:p w14:paraId="2629CD2D"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73" w:type="pct"/>
            <w:tcBorders>
              <w:top w:val="nil"/>
              <w:left w:val="nil"/>
              <w:bottom w:val="single" w:sz="4" w:space="0" w:color="auto"/>
              <w:right w:val="single" w:sz="4" w:space="0" w:color="auto"/>
            </w:tcBorders>
            <w:noWrap/>
            <w:vAlign w:val="bottom"/>
            <w:hideMark/>
          </w:tcPr>
          <w:p w14:paraId="2CB0FED5"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73" w:type="pct"/>
            <w:tcBorders>
              <w:top w:val="nil"/>
              <w:left w:val="nil"/>
              <w:bottom w:val="single" w:sz="4" w:space="0" w:color="auto"/>
              <w:right w:val="single" w:sz="4" w:space="0" w:color="auto"/>
            </w:tcBorders>
            <w:noWrap/>
            <w:vAlign w:val="bottom"/>
            <w:hideMark/>
          </w:tcPr>
          <w:p w14:paraId="1D2CEFCC"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314" w:type="pct"/>
            <w:tcBorders>
              <w:top w:val="nil"/>
              <w:left w:val="nil"/>
              <w:bottom w:val="single" w:sz="4" w:space="0" w:color="auto"/>
              <w:right w:val="single" w:sz="4" w:space="0" w:color="auto"/>
            </w:tcBorders>
            <w:noWrap/>
            <w:vAlign w:val="bottom"/>
            <w:hideMark/>
          </w:tcPr>
          <w:p w14:paraId="5FF82459"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53" w:type="pct"/>
            <w:tcBorders>
              <w:top w:val="nil"/>
              <w:left w:val="nil"/>
              <w:bottom w:val="single" w:sz="4" w:space="0" w:color="auto"/>
              <w:right w:val="single" w:sz="4" w:space="0" w:color="auto"/>
            </w:tcBorders>
            <w:noWrap/>
            <w:vAlign w:val="bottom"/>
            <w:hideMark/>
          </w:tcPr>
          <w:p w14:paraId="4D974FDC"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12" w:type="pct"/>
            <w:tcBorders>
              <w:top w:val="nil"/>
              <w:left w:val="nil"/>
              <w:bottom w:val="single" w:sz="4" w:space="0" w:color="auto"/>
              <w:right w:val="single" w:sz="4" w:space="0" w:color="auto"/>
            </w:tcBorders>
            <w:noWrap/>
            <w:vAlign w:val="bottom"/>
            <w:hideMark/>
          </w:tcPr>
          <w:p w14:paraId="40DF897B"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r>
      <w:tr w:rsidR="00A1178A" w:rsidRPr="00BB43B4" w14:paraId="3E0F87A3" w14:textId="77777777" w:rsidTr="0081719E">
        <w:trPr>
          <w:trHeight w:val="264"/>
          <w:jc w:val="center"/>
        </w:trPr>
        <w:tc>
          <w:tcPr>
            <w:tcW w:w="288" w:type="pct"/>
            <w:tcBorders>
              <w:top w:val="nil"/>
              <w:left w:val="single" w:sz="4" w:space="0" w:color="auto"/>
              <w:bottom w:val="single" w:sz="4" w:space="0" w:color="auto"/>
              <w:right w:val="single" w:sz="4" w:space="0" w:color="auto"/>
            </w:tcBorders>
            <w:noWrap/>
            <w:vAlign w:val="bottom"/>
            <w:hideMark/>
          </w:tcPr>
          <w:p w14:paraId="1AC3E830"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779" w:type="pct"/>
            <w:tcBorders>
              <w:top w:val="nil"/>
              <w:left w:val="nil"/>
              <w:bottom w:val="single" w:sz="4" w:space="0" w:color="auto"/>
              <w:right w:val="single" w:sz="4" w:space="0" w:color="auto"/>
            </w:tcBorders>
            <w:noWrap/>
            <w:vAlign w:val="bottom"/>
            <w:hideMark/>
          </w:tcPr>
          <w:p w14:paraId="68AF2724"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438" w:type="pct"/>
            <w:tcBorders>
              <w:top w:val="nil"/>
              <w:left w:val="nil"/>
              <w:bottom w:val="single" w:sz="4" w:space="0" w:color="auto"/>
              <w:right w:val="single" w:sz="4" w:space="0" w:color="auto"/>
            </w:tcBorders>
            <w:noWrap/>
            <w:vAlign w:val="bottom"/>
            <w:hideMark/>
          </w:tcPr>
          <w:p w14:paraId="227D88A4"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414" w:type="pct"/>
            <w:tcBorders>
              <w:top w:val="nil"/>
              <w:left w:val="nil"/>
              <w:bottom w:val="single" w:sz="4" w:space="0" w:color="auto"/>
              <w:right w:val="single" w:sz="4" w:space="0" w:color="auto"/>
            </w:tcBorders>
            <w:noWrap/>
            <w:vAlign w:val="bottom"/>
            <w:hideMark/>
          </w:tcPr>
          <w:p w14:paraId="44EFB905"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57" w:type="pct"/>
            <w:tcBorders>
              <w:top w:val="nil"/>
              <w:left w:val="nil"/>
              <w:bottom w:val="single" w:sz="4" w:space="0" w:color="auto"/>
              <w:right w:val="single" w:sz="4" w:space="0" w:color="auto"/>
            </w:tcBorders>
            <w:noWrap/>
            <w:vAlign w:val="bottom"/>
            <w:hideMark/>
          </w:tcPr>
          <w:p w14:paraId="3B99CC8F"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73" w:type="pct"/>
            <w:tcBorders>
              <w:top w:val="nil"/>
              <w:left w:val="nil"/>
              <w:bottom w:val="single" w:sz="4" w:space="0" w:color="auto"/>
              <w:right w:val="single" w:sz="4" w:space="0" w:color="auto"/>
            </w:tcBorders>
            <w:noWrap/>
            <w:vAlign w:val="bottom"/>
            <w:hideMark/>
          </w:tcPr>
          <w:p w14:paraId="16495854"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73" w:type="pct"/>
            <w:tcBorders>
              <w:top w:val="nil"/>
              <w:left w:val="nil"/>
              <w:bottom w:val="single" w:sz="4" w:space="0" w:color="auto"/>
              <w:right w:val="single" w:sz="4" w:space="0" w:color="auto"/>
            </w:tcBorders>
            <w:noWrap/>
            <w:vAlign w:val="bottom"/>
            <w:hideMark/>
          </w:tcPr>
          <w:p w14:paraId="16CE41D8"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314" w:type="pct"/>
            <w:tcBorders>
              <w:top w:val="nil"/>
              <w:left w:val="nil"/>
              <w:bottom w:val="single" w:sz="4" w:space="0" w:color="auto"/>
              <w:right w:val="single" w:sz="4" w:space="0" w:color="auto"/>
            </w:tcBorders>
            <w:noWrap/>
            <w:vAlign w:val="bottom"/>
            <w:hideMark/>
          </w:tcPr>
          <w:p w14:paraId="01C0BF35"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53" w:type="pct"/>
            <w:tcBorders>
              <w:top w:val="nil"/>
              <w:left w:val="nil"/>
              <w:bottom w:val="single" w:sz="4" w:space="0" w:color="auto"/>
              <w:right w:val="single" w:sz="4" w:space="0" w:color="auto"/>
            </w:tcBorders>
            <w:noWrap/>
            <w:vAlign w:val="bottom"/>
            <w:hideMark/>
          </w:tcPr>
          <w:p w14:paraId="5A740F85"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12" w:type="pct"/>
            <w:tcBorders>
              <w:top w:val="nil"/>
              <w:left w:val="nil"/>
              <w:bottom w:val="single" w:sz="4" w:space="0" w:color="auto"/>
              <w:right w:val="single" w:sz="4" w:space="0" w:color="auto"/>
            </w:tcBorders>
            <w:noWrap/>
            <w:vAlign w:val="bottom"/>
            <w:hideMark/>
          </w:tcPr>
          <w:p w14:paraId="31845529"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r>
      <w:tr w:rsidR="00A1178A" w:rsidRPr="00BB43B4" w14:paraId="25FA6F94" w14:textId="77777777" w:rsidTr="0081719E">
        <w:trPr>
          <w:trHeight w:val="264"/>
          <w:jc w:val="center"/>
        </w:trPr>
        <w:tc>
          <w:tcPr>
            <w:tcW w:w="288" w:type="pct"/>
            <w:tcBorders>
              <w:top w:val="nil"/>
              <w:left w:val="single" w:sz="4" w:space="0" w:color="auto"/>
              <w:bottom w:val="single" w:sz="4" w:space="0" w:color="auto"/>
              <w:right w:val="single" w:sz="4" w:space="0" w:color="auto"/>
            </w:tcBorders>
            <w:noWrap/>
            <w:vAlign w:val="bottom"/>
            <w:hideMark/>
          </w:tcPr>
          <w:p w14:paraId="74D3562C"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779" w:type="pct"/>
            <w:tcBorders>
              <w:top w:val="nil"/>
              <w:left w:val="nil"/>
              <w:bottom w:val="single" w:sz="4" w:space="0" w:color="auto"/>
              <w:right w:val="single" w:sz="4" w:space="0" w:color="auto"/>
            </w:tcBorders>
            <w:noWrap/>
            <w:vAlign w:val="bottom"/>
            <w:hideMark/>
          </w:tcPr>
          <w:p w14:paraId="6A9DCDA5"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438" w:type="pct"/>
            <w:tcBorders>
              <w:top w:val="nil"/>
              <w:left w:val="nil"/>
              <w:bottom w:val="single" w:sz="4" w:space="0" w:color="auto"/>
              <w:right w:val="single" w:sz="4" w:space="0" w:color="auto"/>
            </w:tcBorders>
            <w:noWrap/>
            <w:vAlign w:val="bottom"/>
            <w:hideMark/>
          </w:tcPr>
          <w:p w14:paraId="42E70FED"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414" w:type="pct"/>
            <w:tcBorders>
              <w:top w:val="nil"/>
              <w:left w:val="nil"/>
              <w:bottom w:val="single" w:sz="4" w:space="0" w:color="auto"/>
              <w:right w:val="single" w:sz="4" w:space="0" w:color="auto"/>
            </w:tcBorders>
            <w:noWrap/>
            <w:vAlign w:val="bottom"/>
            <w:hideMark/>
          </w:tcPr>
          <w:p w14:paraId="355AE0E6"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57" w:type="pct"/>
            <w:tcBorders>
              <w:top w:val="nil"/>
              <w:left w:val="nil"/>
              <w:bottom w:val="single" w:sz="4" w:space="0" w:color="auto"/>
              <w:right w:val="single" w:sz="4" w:space="0" w:color="auto"/>
            </w:tcBorders>
            <w:noWrap/>
            <w:vAlign w:val="bottom"/>
            <w:hideMark/>
          </w:tcPr>
          <w:p w14:paraId="7A729D4F"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73" w:type="pct"/>
            <w:tcBorders>
              <w:top w:val="nil"/>
              <w:left w:val="nil"/>
              <w:bottom w:val="single" w:sz="4" w:space="0" w:color="auto"/>
              <w:right w:val="single" w:sz="4" w:space="0" w:color="auto"/>
            </w:tcBorders>
            <w:noWrap/>
            <w:vAlign w:val="bottom"/>
            <w:hideMark/>
          </w:tcPr>
          <w:p w14:paraId="1A09E406"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73" w:type="pct"/>
            <w:tcBorders>
              <w:top w:val="nil"/>
              <w:left w:val="nil"/>
              <w:bottom w:val="single" w:sz="4" w:space="0" w:color="auto"/>
              <w:right w:val="single" w:sz="4" w:space="0" w:color="auto"/>
            </w:tcBorders>
            <w:noWrap/>
            <w:vAlign w:val="bottom"/>
            <w:hideMark/>
          </w:tcPr>
          <w:p w14:paraId="087D8BA1"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314" w:type="pct"/>
            <w:tcBorders>
              <w:top w:val="nil"/>
              <w:left w:val="nil"/>
              <w:bottom w:val="single" w:sz="4" w:space="0" w:color="auto"/>
              <w:right w:val="single" w:sz="4" w:space="0" w:color="auto"/>
            </w:tcBorders>
            <w:noWrap/>
            <w:vAlign w:val="bottom"/>
            <w:hideMark/>
          </w:tcPr>
          <w:p w14:paraId="536263F9"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53" w:type="pct"/>
            <w:tcBorders>
              <w:top w:val="nil"/>
              <w:left w:val="nil"/>
              <w:bottom w:val="single" w:sz="4" w:space="0" w:color="auto"/>
              <w:right w:val="single" w:sz="4" w:space="0" w:color="auto"/>
            </w:tcBorders>
            <w:noWrap/>
            <w:vAlign w:val="bottom"/>
            <w:hideMark/>
          </w:tcPr>
          <w:p w14:paraId="00A2220D"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12" w:type="pct"/>
            <w:tcBorders>
              <w:top w:val="nil"/>
              <w:left w:val="nil"/>
              <w:bottom w:val="single" w:sz="4" w:space="0" w:color="auto"/>
              <w:right w:val="single" w:sz="4" w:space="0" w:color="auto"/>
            </w:tcBorders>
            <w:noWrap/>
            <w:vAlign w:val="bottom"/>
            <w:hideMark/>
          </w:tcPr>
          <w:p w14:paraId="6700F0FC"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r>
      <w:tr w:rsidR="00A1178A" w:rsidRPr="00BB43B4" w14:paraId="53A91BEB" w14:textId="77777777" w:rsidTr="0081719E">
        <w:trPr>
          <w:trHeight w:val="264"/>
          <w:jc w:val="center"/>
        </w:trPr>
        <w:tc>
          <w:tcPr>
            <w:tcW w:w="288" w:type="pct"/>
            <w:tcBorders>
              <w:top w:val="nil"/>
              <w:left w:val="single" w:sz="4" w:space="0" w:color="auto"/>
              <w:bottom w:val="single" w:sz="4" w:space="0" w:color="auto"/>
              <w:right w:val="single" w:sz="4" w:space="0" w:color="auto"/>
            </w:tcBorders>
            <w:noWrap/>
            <w:vAlign w:val="bottom"/>
            <w:hideMark/>
          </w:tcPr>
          <w:p w14:paraId="139747A7"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779" w:type="pct"/>
            <w:tcBorders>
              <w:top w:val="nil"/>
              <w:left w:val="nil"/>
              <w:bottom w:val="single" w:sz="4" w:space="0" w:color="auto"/>
              <w:right w:val="single" w:sz="4" w:space="0" w:color="auto"/>
            </w:tcBorders>
            <w:noWrap/>
            <w:vAlign w:val="bottom"/>
            <w:hideMark/>
          </w:tcPr>
          <w:p w14:paraId="2DA47EB4"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438" w:type="pct"/>
            <w:tcBorders>
              <w:top w:val="nil"/>
              <w:left w:val="nil"/>
              <w:bottom w:val="single" w:sz="4" w:space="0" w:color="auto"/>
              <w:right w:val="single" w:sz="4" w:space="0" w:color="auto"/>
            </w:tcBorders>
            <w:noWrap/>
            <w:vAlign w:val="bottom"/>
            <w:hideMark/>
          </w:tcPr>
          <w:p w14:paraId="1A9D793D"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414" w:type="pct"/>
            <w:tcBorders>
              <w:top w:val="nil"/>
              <w:left w:val="nil"/>
              <w:bottom w:val="single" w:sz="4" w:space="0" w:color="auto"/>
              <w:right w:val="single" w:sz="4" w:space="0" w:color="auto"/>
            </w:tcBorders>
            <w:noWrap/>
            <w:vAlign w:val="bottom"/>
            <w:hideMark/>
          </w:tcPr>
          <w:p w14:paraId="2640D554"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57" w:type="pct"/>
            <w:tcBorders>
              <w:top w:val="nil"/>
              <w:left w:val="nil"/>
              <w:bottom w:val="single" w:sz="4" w:space="0" w:color="auto"/>
              <w:right w:val="single" w:sz="4" w:space="0" w:color="auto"/>
            </w:tcBorders>
            <w:noWrap/>
            <w:vAlign w:val="bottom"/>
            <w:hideMark/>
          </w:tcPr>
          <w:p w14:paraId="2044CBE3"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73" w:type="pct"/>
            <w:tcBorders>
              <w:top w:val="nil"/>
              <w:left w:val="nil"/>
              <w:bottom w:val="single" w:sz="4" w:space="0" w:color="auto"/>
              <w:right w:val="single" w:sz="4" w:space="0" w:color="auto"/>
            </w:tcBorders>
            <w:noWrap/>
            <w:vAlign w:val="bottom"/>
            <w:hideMark/>
          </w:tcPr>
          <w:p w14:paraId="0A4E8B2D"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73" w:type="pct"/>
            <w:tcBorders>
              <w:top w:val="nil"/>
              <w:left w:val="nil"/>
              <w:bottom w:val="single" w:sz="4" w:space="0" w:color="auto"/>
              <w:right w:val="single" w:sz="4" w:space="0" w:color="auto"/>
            </w:tcBorders>
            <w:noWrap/>
            <w:vAlign w:val="bottom"/>
            <w:hideMark/>
          </w:tcPr>
          <w:p w14:paraId="023DEA4F"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314" w:type="pct"/>
            <w:tcBorders>
              <w:top w:val="nil"/>
              <w:left w:val="nil"/>
              <w:bottom w:val="single" w:sz="4" w:space="0" w:color="auto"/>
              <w:right w:val="single" w:sz="4" w:space="0" w:color="auto"/>
            </w:tcBorders>
            <w:noWrap/>
            <w:vAlign w:val="bottom"/>
            <w:hideMark/>
          </w:tcPr>
          <w:p w14:paraId="1C528B94"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53" w:type="pct"/>
            <w:tcBorders>
              <w:top w:val="nil"/>
              <w:left w:val="nil"/>
              <w:bottom w:val="single" w:sz="4" w:space="0" w:color="auto"/>
              <w:right w:val="single" w:sz="4" w:space="0" w:color="auto"/>
            </w:tcBorders>
            <w:noWrap/>
            <w:vAlign w:val="bottom"/>
            <w:hideMark/>
          </w:tcPr>
          <w:p w14:paraId="25C16D0F"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12" w:type="pct"/>
            <w:tcBorders>
              <w:top w:val="nil"/>
              <w:left w:val="nil"/>
              <w:bottom w:val="single" w:sz="4" w:space="0" w:color="auto"/>
              <w:right w:val="single" w:sz="4" w:space="0" w:color="auto"/>
            </w:tcBorders>
            <w:noWrap/>
            <w:vAlign w:val="bottom"/>
            <w:hideMark/>
          </w:tcPr>
          <w:p w14:paraId="08819D16"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r>
      <w:tr w:rsidR="00A1178A" w:rsidRPr="00BB43B4" w14:paraId="5F4A7328" w14:textId="77777777" w:rsidTr="0081719E">
        <w:trPr>
          <w:trHeight w:val="264"/>
          <w:jc w:val="center"/>
        </w:trPr>
        <w:tc>
          <w:tcPr>
            <w:tcW w:w="288" w:type="pct"/>
            <w:tcBorders>
              <w:top w:val="nil"/>
              <w:left w:val="single" w:sz="4" w:space="0" w:color="auto"/>
              <w:bottom w:val="single" w:sz="4" w:space="0" w:color="auto"/>
              <w:right w:val="single" w:sz="4" w:space="0" w:color="auto"/>
            </w:tcBorders>
            <w:noWrap/>
            <w:vAlign w:val="bottom"/>
            <w:hideMark/>
          </w:tcPr>
          <w:p w14:paraId="19A0DDD1"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779" w:type="pct"/>
            <w:tcBorders>
              <w:top w:val="nil"/>
              <w:left w:val="nil"/>
              <w:bottom w:val="single" w:sz="4" w:space="0" w:color="auto"/>
              <w:right w:val="single" w:sz="4" w:space="0" w:color="auto"/>
            </w:tcBorders>
            <w:noWrap/>
            <w:vAlign w:val="bottom"/>
            <w:hideMark/>
          </w:tcPr>
          <w:p w14:paraId="4B6A4D6D"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438" w:type="pct"/>
            <w:tcBorders>
              <w:top w:val="nil"/>
              <w:left w:val="nil"/>
              <w:bottom w:val="single" w:sz="4" w:space="0" w:color="auto"/>
              <w:right w:val="single" w:sz="4" w:space="0" w:color="auto"/>
            </w:tcBorders>
            <w:noWrap/>
            <w:vAlign w:val="bottom"/>
            <w:hideMark/>
          </w:tcPr>
          <w:p w14:paraId="482938C5"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414" w:type="pct"/>
            <w:tcBorders>
              <w:top w:val="nil"/>
              <w:left w:val="nil"/>
              <w:bottom w:val="single" w:sz="4" w:space="0" w:color="auto"/>
              <w:right w:val="single" w:sz="4" w:space="0" w:color="auto"/>
            </w:tcBorders>
            <w:noWrap/>
            <w:vAlign w:val="bottom"/>
            <w:hideMark/>
          </w:tcPr>
          <w:p w14:paraId="7073C62A"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57" w:type="pct"/>
            <w:tcBorders>
              <w:top w:val="nil"/>
              <w:left w:val="nil"/>
              <w:bottom w:val="single" w:sz="4" w:space="0" w:color="auto"/>
              <w:right w:val="single" w:sz="4" w:space="0" w:color="auto"/>
            </w:tcBorders>
            <w:noWrap/>
            <w:vAlign w:val="bottom"/>
            <w:hideMark/>
          </w:tcPr>
          <w:p w14:paraId="248628FA"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73" w:type="pct"/>
            <w:tcBorders>
              <w:top w:val="nil"/>
              <w:left w:val="nil"/>
              <w:bottom w:val="single" w:sz="4" w:space="0" w:color="auto"/>
              <w:right w:val="single" w:sz="4" w:space="0" w:color="auto"/>
            </w:tcBorders>
            <w:noWrap/>
            <w:vAlign w:val="bottom"/>
            <w:hideMark/>
          </w:tcPr>
          <w:p w14:paraId="49DED211"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73" w:type="pct"/>
            <w:tcBorders>
              <w:top w:val="nil"/>
              <w:left w:val="nil"/>
              <w:bottom w:val="single" w:sz="4" w:space="0" w:color="auto"/>
              <w:right w:val="single" w:sz="4" w:space="0" w:color="auto"/>
            </w:tcBorders>
            <w:noWrap/>
            <w:vAlign w:val="bottom"/>
            <w:hideMark/>
          </w:tcPr>
          <w:p w14:paraId="042DA873"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314" w:type="pct"/>
            <w:tcBorders>
              <w:top w:val="nil"/>
              <w:left w:val="nil"/>
              <w:bottom w:val="single" w:sz="4" w:space="0" w:color="auto"/>
              <w:right w:val="single" w:sz="4" w:space="0" w:color="auto"/>
            </w:tcBorders>
            <w:noWrap/>
            <w:vAlign w:val="bottom"/>
            <w:hideMark/>
          </w:tcPr>
          <w:p w14:paraId="66A4082F"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53" w:type="pct"/>
            <w:tcBorders>
              <w:top w:val="nil"/>
              <w:left w:val="nil"/>
              <w:bottom w:val="single" w:sz="4" w:space="0" w:color="auto"/>
              <w:right w:val="single" w:sz="4" w:space="0" w:color="auto"/>
            </w:tcBorders>
            <w:noWrap/>
            <w:vAlign w:val="bottom"/>
            <w:hideMark/>
          </w:tcPr>
          <w:p w14:paraId="3DDAED0F"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12" w:type="pct"/>
            <w:tcBorders>
              <w:top w:val="nil"/>
              <w:left w:val="nil"/>
              <w:bottom w:val="single" w:sz="4" w:space="0" w:color="auto"/>
              <w:right w:val="single" w:sz="4" w:space="0" w:color="auto"/>
            </w:tcBorders>
            <w:noWrap/>
            <w:vAlign w:val="bottom"/>
            <w:hideMark/>
          </w:tcPr>
          <w:p w14:paraId="12C52734"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r>
      <w:tr w:rsidR="00A1178A" w:rsidRPr="00BB43B4" w14:paraId="3955E1BF" w14:textId="77777777" w:rsidTr="0081719E">
        <w:trPr>
          <w:trHeight w:val="264"/>
          <w:jc w:val="center"/>
        </w:trPr>
        <w:tc>
          <w:tcPr>
            <w:tcW w:w="288" w:type="pct"/>
            <w:tcBorders>
              <w:top w:val="nil"/>
              <w:left w:val="single" w:sz="4" w:space="0" w:color="auto"/>
              <w:bottom w:val="single" w:sz="4" w:space="0" w:color="auto"/>
              <w:right w:val="single" w:sz="4" w:space="0" w:color="auto"/>
            </w:tcBorders>
            <w:noWrap/>
            <w:vAlign w:val="bottom"/>
            <w:hideMark/>
          </w:tcPr>
          <w:p w14:paraId="4630A909"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779" w:type="pct"/>
            <w:tcBorders>
              <w:top w:val="nil"/>
              <w:left w:val="nil"/>
              <w:bottom w:val="single" w:sz="4" w:space="0" w:color="auto"/>
              <w:right w:val="single" w:sz="4" w:space="0" w:color="auto"/>
            </w:tcBorders>
            <w:noWrap/>
            <w:vAlign w:val="bottom"/>
            <w:hideMark/>
          </w:tcPr>
          <w:p w14:paraId="53D1A080"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438" w:type="pct"/>
            <w:tcBorders>
              <w:top w:val="nil"/>
              <w:left w:val="nil"/>
              <w:bottom w:val="single" w:sz="4" w:space="0" w:color="auto"/>
              <w:right w:val="single" w:sz="4" w:space="0" w:color="auto"/>
            </w:tcBorders>
            <w:noWrap/>
            <w:vAlign w:val="bottom"/>
            <w:hideMark/>
          </w:tcPr>
          <w:p w14:paraId="2C072D5C"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414" w:type="pct"/>
            <w:tcBorders>
              <w:top w:val="nil"/>
              <w:left w:val="nil"/>
              <w:bottom w:val="single" w:sz="4" w:space="0" w:color="auto"/>
              <w:right w:val="single" w:sz="4" w:space="0" w:color="auto"/>
            </w:tcBorders>
            <w:noWrap/>
            <w:vAlign w:val="bottom"/>
            <w:hideMark/>
          </w:tcPr>
          <w:p w14:paraId="2A63FA9D"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57" w:type="pct"/>
            <w:tcBorders>
              <w:top w:val="nil"/>
              <w:left w:val="nil"/>
              <w:bottom w:val="single" w:sz="4" w:space="0" w:color="auto"/>
              <w:right w:val="single" w:sz="4" w:space="0" w:color="auto"/>
            </w:tcBorders>
            <w:noWrap/>
            <w:vAlign w:val="bottom"/>
            <w:hideMark/>
          </w:tcPr>
          <w:p w14:paraId="58922ADB"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73" w:type="pct"/>
            <w:tcBorders>
              <w:top w:val="nil"/>
              <w:left w:val="nil"/>
              <w:bottom w:val="single" w:sz="4" w:space="0" w:color="auto"/>
              <w:right w:val="single" w:sz="4" w:space="0" w:color="auto"/>
            </w:tcBorders>
            <w:noWrap/>
            <w:vAlign w:val="bottom"/>
            <w:hideMark/>
          </w:tcPr>
          <w:p w14:paraId="7A82FAE2"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73" w:type="pct"/>
            <w:tcBorders>
              <w:top w:val="nil"/>
              <w:left w:val="nil"/>
              <w:bottom w:val="single" w:sz="4" w:space="0" w:color="auto"/>
              <w:right w:val="single" w:sz="4" w:space="0" w:color="auto"/>
            </w:tcBorders>
            <w:noWrap/>
            <w:vAlign w:val="bottom"/>
            <w:hideMark/>
          </w:tcPr>
          <w:p w14:paraId="0DDF9C74"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314" w:type="pct"/>
            <w:tcBorders>
              <w:top w:val="nil"/>
              <w:left w:val="nil"/>
              <w:bottom w:val="single" w:sz="4" w:space="0" w:color="auto"/>
              <w:right w:val="single" w:sz="4" w:space="0" w:color="auto"/>
            </w:tcBorders>
            <w:noWrap/>
            <w:vAlign w:val="bottom"/>
            <w:hideMark/>
          </w:tcPr>
          <w:p w14:paraId="5681B46E"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53" w:type="pct"/>
            <w:tcBorders>
              <w:top w:val="nil"/>
              <w:left w:val="nil"/>
              <w:bottom w:val="single" w:sz="4" w:space="0" w:color="auto"/>
              <w:right w:val="single" w:sz="4" w:space="0" w:color="auto"/>
            </w:tcBorders>
            <w:noWrap/>
            <w:vAlign w:val="bottom"/>
            <w:hideMark/>
          </w:tcPr>
          <w:p w14:paraId="48F3B2D5"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12" w:type="pct"/>
            <w:tcBorders>
              <w:top w:val="nil"/>
              <w:left w:val="nil"/>
              <w:bottom w:val="single" w:sz="4" w:space="0" w:color="auto"/>
              <w:right w:val="single" w:sz="4" w:space="0" w:color="auto"/>
            </w:tcBorders>
            <w:noWrap/>
            <w:vAlign w:val="bottom"/>
            <w:hideMark/>
          </w:tcPr>
          <w:p w14:paraId="48206B2C"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r>
      <w:tr w:rsidR="00A1178A" w:rsidRPr="00BB43B4" w14:paraId="473A3926" w14:textId="77777777" w:rsidTr="0081719E">
        <w:trPr>
          <w:trHeight w:val="264"/>
          <w:jc w:val="center"/>
        </w:trPr>
        <w:tc>
          <w:tcPr>
            <w:tcW w:w="288" w:type="pct"/>
            <w:tcBorders>
              <w:top w:val="nil"/>
              <w:left w:val="single" w:sz="4" w:space="0" w:color="auto"/>
              <w:bottom w:val="single" w:sz="4" w:space="0" w:color="auto"/>
              <w:right w:val="single" w:sz="4" w:space="0" w:color="auto"/>
            </w:tcBorders>
            <w:noWrap/>
            <w:vAlign w:val="bottom"/>
            <w:hideMark/>
          </w:tcPr>
          <w:p w14:paraId="2EC23CBF"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779" w:type="pct"/>
            <w:tcBorders>
              <w:top w:val="nil"/>
              <w:left w:val="nil"/>
              <w:bottom w:val="single" w:sz="4" w:space="0" w:color="auto"/>
              <w:right w:val="single" w:sz="4" w:space="0" w:color="auto"/>
            </w:tcBorders>
            <w:noWrap/>
            <w:vAlign w:val="bottom"/>
            <w:hideMark/>
          </w:tcPr>
          <w:p w14:paraId="6CA1357D"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438" w:type="pct"/>
            <w:tcBorders>
              <w:top w:val="nil"/>
              <w:left w:val="nil"/>
              <w:bottom w:val="single" w:sz="4" w:space="0" w:color="auto"/>
              <w:right w:val="single" w:sz="4" w:space="0" w:color="auto"/>
            </w:tcBorders>
            <w:noWrap/>
            <w:vAlign w:val="bottom"/>
            <w:hideMark/>
          </w:tcPr>
          <w:p w14:paraId="7F8DEEE6"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414" w:type="pct"/>
            <w:tcBorders>
              <w:top w:val="nil"/>
              <w:left w:val="nil"/>
              <w:bottom w:val="single" w:sz="4" w:space="0" w:color="auto"/>
              <w:right w:val="single" w:sz="4" w:space="0" w:color="auto"/>
            </w:tcBorders>
            <w:noWrap/>
            <w:vAlign w:val="bottom"/>
            <w:hideMark/>
          </w:tcPr>
          <w:p w14:paraId="0312DC61"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57" w:type="pct"/>
            <w:tcBorders>
              <w:top w:val="nil"/>
              <w:left w:val="nil"/>
              <w:bottom w:val="single" w:sz="4" w:space="0" w:color="auto"/>
              <w:right w:val="single" w:sz="4" w:space="0" w:color="auto"/>
            </w:tcBorders>
            <w:noWrap/>
            <w:vAlign w:val="bottom"/>
            <w:hideMark/>
          </w:tcPr>
          <w:p w14:paraId="059D1B3B"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73" w:type="pct"/>
            <w:tcBorders>
              <w:top w:val="nil"/>
              <w:left w:val="nil"/>
              <w:bottom w:val="single" w:sz="4" w:space="0" w:color="auto"/>
              <w:right w:val="single" w:sz="4" w:space="0" w:color="auto"/>
            </w:tcBorders>
            <w:noWrap/>
            <w:vAlign w:val="bottom"/>
            <w:hideMark/>
          </w:tcPr>
          <w:p w14:paraId="772A5D6E"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73" w:type="pct"/>
            <w:tcBorders>
              <w:top w:val="nil"/>
              <w:left w:val="nil"/>
              <w:bottom w:val="single" w:sz="4" w:space="0" w:color="auto"/>
              <w:right w:val="single" w:sz="4" w:space="0" w:color="auto"/>
            </w:tcBorders>
            <w:noWrap/>
            <w:vAlign w:val="bottom"/>
            <w:hideMark/>
          </w:tcPr>
          <w:p w14:paraId="2F4F423C"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314" w:type="pct"/>
            <w:tcBorders>
              <w:top w:val="nil"/>
              <w:left w:val="nil"/>
              <w:bottom w:val="single" w:sz="4" w:space="0" w:color="auto"/>
              <w:right w:val="single" w:sz="4" w:space="0" w:color="auto"/>
            </w:tcBorders>
            <w:noWrap/>
            <w:vAlign w:val="bottom"/>
            <w:hideMark/>
          </w:tcPr>
          <w:p w14:paraId="0EACB71D"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53" w:type="pct"/>
            <w:tcBorders>
              <w:top w:val="nil"/>
              <w:left w:val="nil"/>
              <w:bottom w:val="single" w:sz="4" w:space="0" w:color="auto"/>
              <w:right w:val="single" w:sz="4" w:space="0" w:color="auto"/>
            </w:tcBorders>
            <w:noWrap/>
            <w:vAlign w:val="bottom"/>
            <w:hideMark/>
          </w:tcPr>
          <w:p w14:paraId="12F999AC"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12" w:type="pct"/>
            <w:tcBorders>
              <w:top w:val="nil"/>
              <w:left w:val="nil"/>
              <w:bottom w:val="single" w:sz="4" w:space="0" w:color="auto"/>
              <w:right w:val="single" w:sz="4" w:space="0" w:color="auto"/>
            </w:tcBorders>
            <w:noWrap/>
            <w:vAlign w:val="bottom"/>
            <w:hideMark/>
          </w:tcPr>
          <w:p w14:paraId="0C890F90"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r>
      <w:tr w:rsidR="00A1178A" w:rsidRPr="00BB43B4" w14:paraId="087304A8" w14:textId="77777777" w:rsidTr="0081719E">
        <w:trPr>
          <w:trHeight w:val="264"/>
          <w:jc w:val="center"/>
        </w:trPr>
        <w:tc>
          <w:tcPr>
            <w:tcW w:w="288" w:type="pct"/>
            <w:tcBorders>
              <w:top w:val="nil"/>
              <w:left w:val="single" w:sz="4" w:space="0" w:color="auto"/>
              <w:bottom w:val="single" w:sz="4" w:space="0" w:color="auto"/>
              <w:right w:val="single" w:sz="4" w:space="0" w:color="auto"/>
            </w:tcBorders>
            <w:noWrap/>
            <w:vAlign w:val="bottom"/>
            <w:hideMark/>
          </w:tcPr>
          <w:p w14:paraId="1FAF3808"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779" w:type="pct"/>
            <w:tcBorders>
              <w:top w:val="nil"/>
              <w:left w:val="nil"/>
              <w:bottom w:val="single" w:sz="4" w:space="0" w:color="auto"/>
              <w:right w:val="single" w:sz="4" w:space="0" w:color="auto"/>
            </w:tcBorders>
            <w:noWrap/>
            <w:vAlign w:val="bottom"/>
            <w:hideMark/>
          </w:tcPr>
          <w:p w14:paraId="200545F4"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438" w:type="pct"/>
            <w:tcBorders>
              <w:top w:val="nil"/>
              <w:left w:val="nil"/>
              <w:bottom w:val="single" w:sz="4" w:space="0" w:color="auto"/>
              <w:right w:val="single" w:sz="4" w:space="0" w:color="auto"/>
            </w:tcBorders>
            <w:noWrap/>
            <w:vAlign w:val="bottom"/>
            <w:hideMark/>
          </w:tcPr>
          <w:p w14:paraId="05595A37"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414" w:type="pct"/>
            <w:tcBorders>
              <w:top w:val="nil"/>
              <w:left w:val="nil"/>
              <w:bottom w:val="single" w:sz="4" w:space="0" w:color="auto"/>
              <w:right w:val="single" w:sz="4" w:space="0" w:color="auto"/>
            </w:tcBorders>
            <w:noWrap/>
            <w:vAlign w:val="bottom"/>
            <w:hideMark/>
          </w:tcPr>
          <w:p w14:paraId="4FE6A8C7"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57" w:type="pct"/>
            <w:tcBorders>
              <w:top w:val="nil"/>
              <w:left w:val="nil"/>
              <w:bottom w:val="single" w:sz="4" w:space="0" w:color="auto"/>
              <w:right w:val="single" w:sz="4" w:space="0" w:color="auto"/>
            </w:tcBorders>
            <w:noWrap/>
            <w:vAlign w:val="bottom"/>
            <w:hideMark/>
          </w:tcPr>
          <w:p w14:paraId="5EE5A7FE"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73" w:type="pct"/>
            <w:tcBorders>
              <w:top w:val="nil"/>
              <w:left w:val="nil"/>
              <w:bottom w:val="single" w:sz="4" w:space="0" w:color="auto"/>
              <w:right w:val="single" w:sz="4" w:space="0" w:color="auto"/>
            </w:tcBorders>
            <w:noWrap/>
            <w:vAlign w:val="bottom"/>
            <w:hideMark/>
          </w:tcPr>
          <w:p w14:paraId="2B6AA2FA"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73" w:type="pct"/>
            <w:tcBorders>
              <w:top w:val="nil"/>
              <w:left w:val="nil"/>
              <w:bottom w:val="single" w:sz="4" w:space="0" w:color="auto"/>
              <w:right w:val="single" w:sz="4" w:space="0" w:color="auto"/>
            </w:tcBorders>
            <w:noWrap/>
            <w:vAlign w:val="bottom"/>
            <w:hideMark/>
          </w:tcPr>
          <w:p w14:paraId="34FB1348"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314" w:type="pct"/>
            <w:tcBorders>
              <w:top w:val="nil"/>
              <w:left w:val="nil"/>
              <w:bottom w:val="single" w:sz="4" w:space="0" w:color="auto"/>
              <w:right w:val="single" w:sz="4" w:space="0" w:color="auto"/>
            </w:tcBorders>
            <w:noWrap/>
            <w:vAlign w:val="bottom"/>
            <w:hideMark/>
          </w:tcPr>
          <w:p w14:paraId="1F1F8F6B"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53" w:type="pct"/>
            <w:tcBorders>
              <w:top w:val="nil"/>
              <w:left w:val="nil"/>
              <w:bottom w:val="single" w:sz="4" w:space="0" w:color="auto"/>
              <w:right w:val="single" w:sz="4" w:space="0" w:color="auto"/>
            </w:tcBorders>
            <w:noWrap/>
            <w:vAlign w:val="bottom"/>
            <w:hideMark/>
          </w:tcPr>
          <w:p w14:paraId="18CDC2AE"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12" w:type="pct"/>
            <w:tcBorders>
              <w:top w:val="nil"/>
              <w:left w:val="nil"/>
              <w:bottom w:val="single" w:sz="4" w:space="0" w:color="auto"/>
              <w:right w:val="single" w:sz="4" w:space="0" w:color="auto"/>
            </w:tcBorders>
            <w:noWrap/>
            <w:vAlign w:val="bottom"/>
            <w:hideMark/>
          </w:tcPr>
          <w:p w14:paraId="28B259A4"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r>
      <w:tr w:rsidR="00A1178A" w:rsidRPr="00BB43B4" w14:paraId="5BDA8E0B" w14:textId="77777777" w:rsidTr="0081719E">
        <w:trPr>
          <w:trHeight w:val="264"/>
          <w:jc w:val="center"/>
        </w:trPr>
        <w:tc>
          <w:tcPr>
            <w:tcW w:w="288" w:type="pct"/>
            <w:tcBorders>
              <w:top w:val="nil"/>
              <w:left w:val="single" w:sz="4" w:space="0" w:color="auto"/>
              <w:bottom w:val="single" w:sz="4" w:space="0" w:color="auto"/>
              <w:right w:val="single" w:sz="4" w:space="0" w:color="auto"/>
            </w:tcBorders>
            <w:noWrap/>
            <w:vAlign w:val="bottom"/>
            <w:hideMark/>
          </w:tcPr>
          <w:p w14:paraId="3F86528F"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779" w:type="pct"/>
            <w:tcBorders>
              <w:top w:val="nil"/>
              <w:left w:val="nil"/>
              <w:bottom w:val="single" w:sz="4" w:space="0" w:color="auto"/>
              <w:right w:val="single" w:sz="4" w:space="0" w:color="auto"/>
            </w:tcBorders>
            <w:noWrap/>
            <w:vAlign w:val="bottom"/>
            <w:hideMark/>
          </w:tcPr>
          <w:p w14:paraId="1F1A1443"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438" w:type="pct"/>
            <w:tcBorders>
              <w:top w:val="nil"/>
              <w:left w:val="nil"/>
              <w:bottom w:val="single" w:sz="4" w:space="0" w:color="auto"/>
              <w:right w:val="single" w:sz="4" w:space="0" w:color="auto"/>
            </w:tcBorders>
            <w:noWrap/>
            <w:vAlign w:val="bottom"/>
            <w:hideMark/>
          </w:tcPr>
          <w:p w14:paraId="46881FC9"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414" w:type="pct"/>
            <w:tcBorders>
              <w:top w:val="nil"/>
              <w:left w:val="nil"/>
              <w:bottom w:val="single" w:sz="4" w:space="0" w:color="auto"/>
              <w:right w:val="single" w:sz="4" w:space="0" w:color="auto"/>
            </w:tcBorders>
            <w:noWrap/>
            <w:vAlign w:val="bottom"/>
            <w:hideMark/>
          </w:tcPr>
          <w:p w14:paraId="6F384CDD"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57" w:type="pct"/>
            <w:tcBorders>
              <w:top w:val="nil"/>
              <w:left w:val="nil"/>
              <w:bottom w:val="single" w:sz="4" w:space="0" w:color="auto"/>
              <w:right w:val="single" w:sz="4" w:space="0" w:color="auto"/>
            </w:tcBorders>
            <w:noWrap/>
            <w:vAlign w:val="bottom"/>
            <w:hideMark/>
          </w:tcPr>
          <w:p w14:paraId="5DE9BB3C"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73" w:type="pct"/>
            <w:tcBorders>
              <w:top w:val="nil"/>
              <w:left w:val="nil"/>
              <w:bottom w:val="single" w:sz="4" w:space="0" w:color="auto"/>
              <w:right w:val="single" w:sz="4" w:space="0" w:color="auto"/>
            </w:tcBorders>
            <w:noWrap/>
            <w:vAlign w:val="bottom"/>
            <w:hideMark/>
          </w:tcPr>
          <w:p w14:paraId="6AC0DDDD"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73" w:type="pct"/>
            <w:tcBorders>
              <w:top w:val="nil"/>
              <w:left w:val="nil"/>
              <w:bottom w:val="single" w:sz="4" w:space="0" w:color="auto"/>
              <w:right w:val="single" w:sz="4" w:space="0" w:color="auto"/>
            </w:tcBorders>
            <w:noWrap/>
            <w:vAlign w:val="bottom"/>
            <w:hideMark/>
          </w:tcPr>
          <w:p w14:paraId="040C44CD"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314" w:type="pct"/>
            <w:tcBorders>
              <w:top w:val="nil"/>
              <w:left w:val="nil"/>
              <w:bottom w:val="single" w:sz="4" w:space="0" w:color="auto"/>
              <w:right w:val="single" w:sz="4" w:space="0" w:color="auto"/>
            </w:tcBorders>
            <w:noWrap/>
            <w:vAlign w:val="bottom"/>
            <w:hideMark/>
          </w:tcPr>
          <w:p w14:paraId="65B813F5"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53" w:type="pct"/>
            <w:tcBorders>
              <w:top w:val="nil"/>
              <w:left w:val="nil"/>
              <w:bottom w:val="single" w:sz="4" w:space="0" w:color="auto"/>
              <w:right w:val="single" w:sz="4" w:space="0" w:color="auto"/>
            </w:tcBorders>
            <w:noWrap/>
            <w:vAlign w:val="bottom"/>
            <w:hideMark/>
          </w:tcPr>
          <w:p w14:paraId="61E293A4"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12" w:type="pct"/>
            <w:tcBorders>
              <w:top w:val="nil"/>
              <w:left w:val="nil"/>
              <w:bottom w:val="single" w:sz="4" w:space="0" w:color="auto"/>
              <w:right w:val="single" w:sz="4" w:space="0" w:color="auto"/>
            </w:tcBorders>
            <w:noWrap/>
            <w:vAlign w:val="bottom"/>
            <w:hideMark/>
          </w:tcPr>
          <w:p w14:paraId="4C46DB29"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r>
      <w:tr w:rsidR="00A1178A" w:rsidRPr="00BB43B4" w14:paraId="3E959ECC" w14:textId="77777777" w:rsidTr="0081719E">
        <w:trPr>
          <w:trHeight w:val="264"/>
          <w:jc w:val="center"/>
        </w:trPr>
        <w:tc>
          <w:tcPr>
            <w:tcW w:w="288" w:type="pct"/>
            <w:tcBorders>
              <w:top w:val="nil"/>
              <w:left w:val="single" w:sz="4" w:space="0" w:color="auto"/>
              <w:bottom w:val="single" w:sz="4" w:space="0" w:color="auto"/>
              <w:right w:val="single" w:sz="4" w:space="0" w:color="auto"/>
            </w:tcBorders>
            <w:noWrap/>
            <w:vAlign w:val="bottom"/>
            <w:hideMark/>
          </w:tcPr>
          <w:p w14:paraId="6A882BF0"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779" w:type="pct"/>
            <w:tcBorders>
              <w:top w:val="nil"/>
              <w:left w:val="nil"/>
              <w:bottom w:val="single" w:sz="4" w:space="0" w:color="auto"/>
              <w:right w:val="single" w:sz="4" w:space="0" w:color="auto"/>
            </w:tcBorders>
            <w:noWrap/>
            <w:vAlign w:val="bottom"/>
            <w:hideMark/>
          </w:tcPr>
          <w:p w14:paraId="050A7E44"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438" w:type="pct"/>
            <w:tcBorders>
              <w:top w:val="nil"/>
              <w:left w:val="nil"/>
              <w:bottom w:val="single" w:sz="4" w:space="0" w:color="auto"/>
              <w:right w:val="single" w:sz="4" w:space="0" w:color="auto"/>
            </w:tcBorders>
            <w:noWrap/>
            <w:vAlign w:val="bottom"/>
            <w:hideMark/>
          </w:tcPr>
          <w:p w14:paraId="7E9AB5A4"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414" w:type="pct"/>
            <w:tcBorders>
              <w:top w:val="nil"/>
              <w:left w:val="nil"/>
              <w:bottom w:val="single" w:sz="4" w:space="0" w:color="auto"/>
              <w:right w:val="single" w:sz="4" w:space="0" w:color="auto"/>
            </w:tcBorders>
            <w:noWrap/>
            <w:vAlign w:val="bottom"/>
            <w:hideMark/>
          </w:tcPr>
          <w:p w14:paraId="10374499"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57" w:type="pct"/>
            <w:tcBorders>
              <w:top w:val="nil"/>
              <w:left w:val="nil"/>
              <w:bottom w:val="single" w:sz="4" w:space="0" w:color="auto"/>
              <w:right w:val="single" w:sz="4" w:space="0" w:color="auto"/>
            </w:tcBorders>
            <w:noWrap/>
            <w:vAlign w:val="bottom"/>
            <w:hideMark/>
          </w:tcPr>
          <w:p w14:paraId="334F6A57"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73" w:type="pct"/>
            <w:tcBorders>
              <w:top w:val="nil"/>
              <w:left w:val="nil"/>
              <w:bottom w:val="single" w:sz="4" w:space="0" w:color="auto"/>
              <w:right w:val="single" w:sz="4" w:space="0" w:color="auto"/>
            </w:tcBorders>
            <w:noWrap/>
            <w:vAlign w:val="bottom"/>
            <w:hideMark/>
          </w:tcPr>
          <w:p w14:paraId="08AF4D65"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73" w:type="pct"/>
            <w:tcBorders>
              <w:top w:val="nil"/>
              <w:left w:val="nil"/>
              <w:bottom w:val="single" w:sz="4" w:space="0" w:color="auto"/>
              <w:right w:val="single" w:sz="4" w:space="0" w:color="auto"/>
            </w:tcBorders>
            <w:noWrap/>
            <w:vAlign w:val="bottom"/>
            <w:hideMark/>
          </w:tcPr>
          <w:p w14:paraId="4838E199"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314" w:type="pct"/>
            <w:tcBorders>
              <w:top w:val="nil"/>
              <w:left w:val="nil"/>
              <w:bottom w:val="single" w:sz="4" w:space="0" w:color="auto"/>
              <w:right w:val="single" w:sz="4" w:space="0" w:color="auto"/>
            </w:tcBorders>
            <w:noWrap/>
            <w:vAlign w:val="bottom"/>
            <w:hideMark/>
          </w:tcPr>
          <w:p w14:paraId="4933967B"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53" w:type="pct"/>
            <w:tcBorders>
              <w:top w:val="nil"/>
              <w:left w:val="nil"/>
              <w:bottom w:val="single" w:sz="4" w:space="0" w:color="auto"/>
              <w:right w:val="single" w:sz="4" w:space="0" w:color="auto"/>
            </w:tcBorders>
            <w:noWrap/>
            <w:vAlign w:val="bottom"/>
            <w:hideMark/>
          </w:tcPr>
          <w:p w14:paraId="5B20B5BD"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12" w:type="pct"/>
            <w:tcBorders>
              <w:top w:val="nil"/>
              <w:left w:val="nil"/>
              <w:bottom w:val="single" w:sz="4" w:space="0" w:color="auto"/>
              <w:right w:val="single" w:sz="4" w:space="0" w:color="auto"/>
            </w:tcBorders>
            <w:noWrap/>
            <w:vAlign w:val="bottom"/>
            <w:hideMark/>
          </w:tcPr>
          <w:p w14:paraId="10E8F153"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r>
      <w:tr w:rsidR="00A1178A" w:rsidRPr="00BB43B4" w14:paraId="5BA38880" w14:textId="77777777" w:rsidTr="0081719E">
        <w:trPr>
          <w:trHeight w:val="264"/>
          <w:jc w:val="center"/>
        </w:trPr>
        <w:tc>
          <w:tcPr>
            <w:tcW w:w="288" w:type="pct"/>
            <w:tcBorders>
              <w:top w:val="nil"/>
              <w:left w:val="single" w:sz="4" w:space="0" w:color="auto"/>
              <w:bottom w:val="single" w:sz="4" w:space="0" w:color="auto"/>
              <w:right w:val="single" w:sz="4" w:space="0" w:color="auto"/>
            </w:tcBorders>
            <w:noWrap/>
            <w:vAlign w:val="bottom"/>
            <w:hideMark/>
          </w:tcPr>
          <w:p w14:paraId="0CF9D972"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779" w:type="pct"/>
            <w:tcBorders>
              <w:top w:val="nil"/>
              <w:left w:val="nil"/>
              <w:bottom w:val="single" w:sz="4" w:space="0" w:color="auto"/>
              <w:right w:val="single" w:sz="4" w:space="0" w:color="auto"/>
            </w:tcBorders>
            <w:noWrap/>
            <w:vAlign w:val="bottom"/>
            <w:hideMark/>
          </w:tcPr>
          <w:p w14:paraId="68179C04"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438" w:type="pct"/>
            <w:tcBorders>
              <w:top w:val="nil"/>
              <w:left w:val="nil"/>
              <w:bottom w:val="single" w:sz="4" w:space="0" w:color="auto"/>
              <w:right w:val="single" w:sz="4" w:space="0" w:color="auto"/>
            </w:tcBorders>
            <w:noWrap/>
            <w:vAlign w:val="bottom"/>
            <w:hideMark/>
          </w:tcPr>
          <w:p w14:paraId="6CC928BB"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414" w:type="pct"/>
            <w:tcBorders>
              <w:top w:val="nil"/>
              <w:left w:val="nil"/>
              <w:bottom w:val="single" w:sz="4" w:space="0" w:color="auto"/>
              <w:right w:val="single" w:sz="4" w:space="0" w:color="auto"/>
            </w:tcBorders>
            <w:noWrap/>
            <w:vAlign w:val="bottom"/>
            <w:hideMark/>
          </w:tcPr>
          <w:p w14:paraId="7C2C819F"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57" w:type="pct"/>
            <w:tcBorders>
              <w:top w:val="nil"/>
              <w:left w:val="nil"/>
              <w:bottom w:val="single" w:sz="4" w:space="0" w:color="auto"/>
              <w:right w:val="single" w:sz="4" w:space="0" w:color="auto"/>
            </w:tcBorders>
            <w:noWrap/>
            <w:vAlign w:val="bottom"/>
            <w:hideMark/>
          </w:tcPr>
          <w:p w14:paraId="52759BFC"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73" w:type="pct"/>
            <w:tcBorders>
              <w:top w:val="nil"/>
              <w:left w:val="nil"/>
              <w:bottom w:val="single" w:sz="4" w:space="0" w:color="auto"/>
              <w:right w:val="single" w:sz="4" w:space="0" w:color="auto"/>
            </w:tcBorders>
            <w:noWrap/>
            <w:vAlign w:val="bottom"/>
            <w:hideMark/>
          </w:tcPr>
          <w:p w14:paraId="04EDE9B1"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73" w:type="pct"/>
            <w:tcBorders>
              <w:top w:val="nil"/>
              <w:left w:val="nil"/>
              <w:bottom w:val="single" w:sz="4" w:space="0" w:color="auto"/>
              <w:right w:val="single" w:sz="4" w:space="0" w:color="auto"/>
            </w:tcBorders>
            <w:noWrap/>
            <w:vAlign w:val="bottom"/>
            <w:hideMark/>
          </w:tcPr>
          <w:p w14:paraId="362AE84B"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314" w:type="pct"/>
            <w:tcBorders>
              <w:top w:val="nil"/>
              <w:left w:val="nil"/>
              <w:bottom w:val="single" w:sz="4" w:space="0" w:color="auto"/>
              <w:right w:val="single" w:sz="4" w:space="0" w:color="auto"/>
            </w:tcBorders>
            <w:noWrap/>
            <w:vAlign w:val="bottom"/>
            <w:hideMark/>
          </w:tcPr>
          <w:p w14:paraId="271E598B"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53" w:type="pct"/>
            <w:tcBorders>
              <w:top w:val="nil"/>
              <w:left w:val="nil"/>
              <w:bottom w:val="single" w:sz="4" w:space="0" w:color="auto"/>
              <w:right w:val="single" w:sz="4" w:space="0" w:color="auto"/>
            </w:tcBorders>
            <w:noWrap/>
            <w:vAlign w:val="bottom"/>
            <w:hideMark/>
          </w:tcPr>
          <w:p w14:paraId="525DEA3C"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12" w:type="pct"/>
            <w:tcBorders>
              <w:top w:val="nil"/>
              <w:left w:val="nil"/>
              <w:bottom w:val="single" w:sz="4" w:space="0" w:color="auto"/>
              <w:right w:val="single" w:sz="4" w:space="0" w:color="auto"/>
            </w:tcBorders>
            <w:noWrap/>
            <w:vAlign w:val="bottom"/>
            <w:hideMark/>
          </w:tcPr>
          <w:p w14:paraId="77EFD73C"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r>
      <w:tr w:rsidR="00A1178A" w:rsidRPr="00BB43B4" w14:paraId="306E7D71" w14:textId="77777777" w:rsidTr="0081719E">
        <w:trPr>
          <w:trHeight w:val="264"/>
          <w:jc w:val="center"/>
        </w:trPr>
        <w:tc>
          <w:tcPr>
            <w:tcW w:w="288" w:type="pct"/>
            <w:tcBorders>
              <w:top w:val="nil"/>
              <w:left w:val="single" w:sz="4" w:space="0" w:color="auto"/>
              <w:bottom w:val="single" w:sz="4" w:space="0" w:color="auto"/>
              <w:right w:val="single" w:sz="4" w:space="0" w:color="auto"/>
            </w:tcBorders>
            <w:noWrap/>
            <w:vAlign w:val="bottom"/>
            <w:hideMark/>
          </w:tcPr>
          <w:p w14:paraId="2BB88D0A"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779" w:type="pct"/>
            <w:tcBorders>
              <w:top w:val="nil"/>
              <w:left w:val="nil"/>
              <w:bottom w:val="single" w:sz="4" w:space="0" w:color="auto"/>
              <w:right w:val="single" w:sz="4" w:space="0" w:color="auto"/>
            </w:tcBorders>
            <w:noWrap/>
            <w:vAlign w:val="bottom"/>
            <w:hideMark/>
          </w:tcPr>
          <w:p w14:paraId="620779BE"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438" w:type="pct"/>
            <w:tcBorders>
              <w:top w:val="nil"/>
              <w:left w:val="nil"/>
              <w:bottom w:val="single" w:sz="4" w:space="0" w:color="auto"/>
              <w:right w:val="single" w:sz="4" w:space="0" w:color="auto"/>
            </w:tcBorders>
            <w:noWrap/>
            <w:vAlign w:val="bottom"/>
            <w:hideMark/>
          </w:tcPr>
          <w:p w14:paraId="53D6684E"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414" w:type="pct"/>
            <w:tcBorders>
              <w:top w:val="nil"/>
              <w:left w:val="nil"/>
              <w:bottom w:val="single" w:sz="4" w:space="0" w:color="auto"/>
              <w:right w:val="single" w:sz="4" w:space="0" w:color="auto"/>
            </w:tcBorders>
            <w:noWrap/>
            <w:vAlign w:val="bottom"/>
            <w:hideMark/>
          </w:tcPr>
          <w:p w14:paraId="636C62F5"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57" w:type="pct"/>
            <w:tcBorders>
              <w:top w:val="nil"/>
              <w:left w:val="nil"/>
              <w:bottom w:val="single" w:sz="4" w:space="0" w:color="auto"/>
              <w:right w:val="single" w:sz="4" w:space="0" w:color="auto"/>
            </w:tcBorders>
            <w:noWrap/>
            <w:vAlign w:val="bottom"/>
            <w:hideMark/>
          </w:tcPr>
          <w:p w14:paraId="501D3D0D"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73" w:type="pct"/>
            <w:tcBorders>
              <w:top w:val="nil"/>
              <w:left w:val="nil"/>
              <w:bottom w:val="single" w:sz="4" w:space="0" w:color="auto"/>
              <w:right w:val="single" w:sz="4" w:space="0" w:color="auto"/>
            </w:tcBorders>
            <w:noWrap/>
            <w:vAlign w:val="bottom"/>
            <w:hideMark/>
          </w:tcPr>
          <w:p w14:paraId="0CBBF2B8"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73" w:type="pct"/>
            <w:tcBorders>
              <w:top w:val="nil"/>
              <w:left w:val="nil"/>
              <w:bottom w:val="single" w:sz="4" w:space="0" w:color="auto"/>
              <w:right w:val="single" w:sz="4" w:space="0" w:color="auto"/>
            </w:tcBorders>
            <w:noWrap/>
            <w:vAlign w:val="bottom"/>
            <w:hideMark/>
          </w:tcPr>
          <w:p w14:paraId="215B2BE7"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314" w:type="pct"/>
            <w:tcBorders>
              <w:top w:val="nil"/>
              <w:left w:val="nil"/>
              <w:bottom w:val="single" w:sz="4" w:space="0" w:color="auto"/>
              <w:right w:val="single" w:sz="4" w:space="0" w:color="auto"/>
            </w:tcBorders>
            <w:noWrap/>
            <w:vAlign w:val="bottom"/>
            <w:hideMark/>
          </w:tcPr>
          <w:p w14:paraId="41AFF317"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53" w:type="pct"/>
            <w:tcBorders>
              <w:top w:val="nil"/>
              <w:left w:val="nil"/>
              <w:bottom w:val="single" w:sz="4" w:space="0" w:color="auto"/>
              <w:right w:val="single" w:sz="4" w:space="0" w:color="auto"/>
            </w:tcBorders>
            <w:noWrap/>
            <w:vAlign w:val="bottom"/>
            <w:hideMark/>
          </w:tcPr>
          <w:p w14:paraId="160D9FB6"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12" w:type="pct"/>
            <w:tcBorders>
              <w:top w:val="nil"/>
              <w:left w:val="nil"/>
              <w:bottom w:val="single" w:sz="4" w:space="0" w:color="auto"/>
              <w:right w:val="single" w:sz="4" w:space="0" w:color="auto"/>
            </w:tcBorders>
            <w:noWrap/>
            <w:vAlign w:val="bottom"/>
            <w:hideMark/>
          </w:tcPr>
          <w:p w14:paraId="23B4C13E"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r>
      <w:tr w:rsidR="00A1178A" w:rsidRPr="00BB43B4" w14:paraId="78FFDA07" w14:textId="77777777" w:rsidTr="0081719E">
        <w:trPr>
          <w:trHeight w:val="264"/>
          <w:jc w:val="center"/>
        </w:trPr>
        <w:tc>
          <w:tcPr>
            <w:tcW w:w="288" w:type="pct"/>
            <w:tcBorders>
              <w:top w:val="nil"/>
              <w:left w:val="single" w:sz="4" w:space="0" w:color="auto"/>
              <w:bottom w:val="single" w:sz="4" w:space="0" w:color="auto"/>
              <w:right w:val="single" w:sz="4" w:space="0" w:color="auto"/>
            </w:tcBorders>
            <w:noWrap/>
            <w:vAlign w:val="bottom"/>
            <w:hideMark/>
          </w:tcPr>
          <w:p w14:paraId="19CF1725"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779" w:type="pct"/>
            <w:tcBorders>
              <w:top w:val="nil"/>
              <w:left w:val="nil"/>
              <w:bottom w:val="single" w:sz="4" w:space="0" w:color="auto"/>
              <w:right w:val="single" w:sz="4" w:space="0" w:color="auto"/>
            </w:tcBorders>
            <w:noWrap/>
            <w:vAlign w:val="bottom"/>
            <w:hideMark/>
          </w:tcPr>
          <w:p w14:paraId="38B797AC"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438" w:type="pct"/>
            <w:tcBorders>
              <w:top w:val="nil"/>
              <w:left w:val="nil"/>
              <w:bottom w:val="single" w:sz="4" w:space="0" w:color="auto"/>
              <w:right w:val="single" w:sz="4" w:space="0" w:color="auto"/>
            </w:tcBorders>
            <w:noWrap/>
            <w:vAlign w:val="bottom"/>
            <w:hideMark/>
          </w:tcPr>
          <w:p w14:paraId="764261EB"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414" w:type="pct"/>
            <w:tcBorders>
              <w:top w:val="nil"/>
              <w:left w:val="nil"/>
              <w:bottom w:val="single" w:sz="4" w:space="0" w:color="auto"/>
              <w:right w:val="single" w:sz="4" w:space="0" w:color="auto"/>
            </w:tcBorders>
            <w:noWrap/>
            <w:vAlign w:val="bottom"/>
            <w:hideMark/>
          </w:tcPr>
          <w:p w14:paraId="6BB37CAA"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57" w:type="pct"/>
            <w:tcBorders>
              <w:top w:val="nil"/>
              <w:left w:val="nil"/>
              <w:bottom w:val="single" w:sz="4" w:space="0" w:color="auto"/>
              <w:right w:val="single" w:sz="4" w:space="0" w:color="auto"/>
            </w:tcBorders>
            <w:noWrap/>
            <w:vAlign w:val="bottom"/>
            <w:hideMark/>
          </w:tcPr>
          <w:p w14:paraId="5FC26F2E"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73" w:type="pct"/>
            <w:tcBorders>
              <w:top w:val="nil"/>
              <w:left w:val="nil"/>
              <w:bottom w:val="single" w:sz="4" w:space="0" w:color="auto"/>
              <w:right w:val="single" w:sz="4" w:space="0" w:color="auto"/>
            </w:tcBorders>
            <w:noWrap/>
            <w:vAlign w:val="bottom"/>
            <w:hideMark/>
          </w:tcPr>
          <w:p w14:paraId="4130276E"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73" w:type="pct"/>
            <w:tcBorders>
              <w:top w:val="nil"/>
              <w:left w:val="nil"/>
              <w:bottom w:val="single" w:sz="4" w:space="0" w:color="auto"/>
              <w:right w:val="single" w:sz="4" w:space="0" w:color="auto"/>
            </w:tcBorders>
            <w:noWrap/>
            <w:vAlign w:val="bottom"/>
            <w:hideMark/>
          </w:tcPr>
          <w:p w14:paraId="6F657A21"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314" w:type="pct"/>
            <w:tcBorders>
              <w:top w:val="nil"/>
              <w:left w:val="nil"/>
              <w:bottom w:val="single" w:sz="4" w:space="0" w:color="auto"/>
              <w:right w:val="single" w:sz="4" w:space="0" w:color="auto"/>
            </w:tcBorders>
            <w:noWrap/>
            <w:vAlign w:val="bottom"/>
            <w:hideMark/>
          </w:tcPr>
          <w:p w14:paraId="230B35A8"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53" w:type="pct"/>
            <w:tcBorders>
              <w:top w:val="nil"/>
              <w:left w:val="nil"/>
              <w:bottom w:val="single" w:sz="4" w:space="0" w:color="auto"/>
              <w:right w:val="single" w:sz="4" w:space="0" w:color="auto"/>
            </w:tcBorders>
            <w:noWrap/>
            <w:vAlign w:val="bottom"/>
            <w:hideMark/>
          </w:tcPr>
          <w:p w14:paraId="001636A4"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12" w:type="pct"/>
            <w:tcBorders>
              <w:top w:val="nil"/>
              <w:left w:val="nil"/>
              <w:bottom w:val="single" w:sz="4" w:space="0" w:color="auto"/>
              <w:right w:val="single" w:sz="4" w:space="0" w:color="auto"/>
            </w:tcBorders>
            <w:noWrap/>
            <w:vAlign w:val="bottom"/>
            <w:hideMark/>
          </w:tcPr>
          <w:p w14:paraId="6F3AE56D"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r>
      <w:tr w:rsidR="00A1178A" w:rsidRPr="00BB43B4" w14:paraId="444B28BC" w14:textId="77777777" w:rsidTr="0081719E">
        <w:trPr>
          <w:trHeight w:val="264"/>
          <w:jc w:val="center"/>
        </w:trPr>
        <w:tc>
          <w:tcPr>
            <w:tcW w:w="288" w:type="pct"/>
            <w:tcBorders>
              <w:top w:val="nil"/>
              <w:left w:val="single" w:sz="4" w:space="0" w:color="auto"/>
              <w:bottom w:val="single" w:sz="4" w:space="0" w:color="auto"/>
              <w:right w:val="single" w:sz="4" w:space="0" w:color="auto"/>
            </w:tcBorders>
            <w:noWrap/>
            <w:vAlign w:val="bottom"/>
            <w:hideMark/>
          </w:tcPr>
          <w:p w14:paraId="0A5C3E39"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779" w:type="pct"/>
            <w:tcBorders>
              <w:top w:val="nil"/>
              <w:left w:val="nil"/>
              <w:bottom w:val="single" w:sz="4" w:space="0" w:color="auto"/>
              <w:right w:val="single" w:sz="4" w:space="0" w:color="auto"/>
            </w:tcBorders>
            <w:noWrap/>
            <w:vAlign w:val="bottom"/>
            <w:hideMark/>
          </w:tcPr>
          <w:p w14:paraId="0FCBD7F8"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438" w:type="pct"/>
            <w:tcBorders>
              <w:top w:val="nil"/>
              <w:left w:val="nil"/>
              <w:bottom w:val="single" w:sz="4" w:space="0" w:color="auto"/>
              <w:right w:val="single" w:sz="4" w:space="0" w:color="auto"/>
            </w:tcBorders>
            <w:noWrap/>
            <w:vAlign w:val="bottom"/>
            <w:hideMark/>
          </w:tcPr>
          <w:p w14:paraId="1A28EE9B"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414" w:type="pct"/>
            <w:tcBorders>
              <w:top w:val="nil"/>
              <w:left w:val="nil"/>
              <w:bottom w:val="single" w:sz="4" w:space="0" w:color="auto"/>
              <w:right w:val="single" w:sz="4" w:space="0" w:color="auto"/>
            </w:tcBorders>
            <w:noWrap/>
            <w:vAlign w:val="bottom"/>
            <w:hideMark/>
          </w:tcPr>
          <w:p w14:paraId="2F567BEA"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57" w:type="pct"/>
            <w:tcBorders>
              <w:top w:val="nil"/>
              <w:left w:val="nil"/>
              <w:bottom w:val="single" w:sz="4" w:space="0" w:color="auto"/>
              <w:right w:val="single" w:sz="4" w:space="0" w:color="auto"/>
            </w:tcBorders>
            <w:noWrap/>
            <w:vAlign w:val="bottom"/>
            <w:hideMark/>
          </w:tcPr>
          <w:p w14:paraId="23DC7E0D"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73" w:type="pct"/>
            <w:tcBorders>
              <w:top w:val="nil"/>
              <w:left w:val="nil"/>
              <w:bottom w:val="single" w:sz="4" w:space="0" w:color="auto"/>
              <w:right w:val="single" w:sz="4" w:space="0" w:color="auto"/>
            </w:tcBorders>
            <w:noWrap/>
            <w:vAlign w:val="bottom"/>
            <w:hideMark/>
          </w:tcPr>
          <w:p w14:paraId="5CDC7B7B"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73" w:type="pct"/>
            <w:tcBorders>
              <w:top w:val="nil"/>
              <w:left w:val="nil"/>
              <w:bottom w:val="single" w:sz="4" w:space="0" w:color="auto"/>
              <w:right w:val="single" w:sz="4" w:space="0" w:color="auto"/>
            </w:tcBorders>
            <w:noWrap/>
            <w:vAlign w:val="bottom"/>
            <w:hideMark/>
          </w:tcPr>
          <w:p w14:paraId="117A17D2"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314" w:type="pct"/>
            <w:tcBorders>
              <w:top w:val="nil"/>
              <w:left w:val="nil"/>
              <w:bottom w:val="single" w:sz="4" w:space="0" w:color="auto"/>
              <w:right w:val="single" w:sz="4" w:space="0" w:color="auto"/>
            </w:tcBorders>
            <w:noWrap/>
            <w:vAlign w:val="bottom"/>
            <w:hideMark/>
          </w:tcPr>
          <w:p w14:paraId="13F0899D"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53" w:type="pct"/>
            <w:tcBorders>
              <w:top w:val="nil"/>
              <w:left w:val="nil"/>
              <w:bottom w:val="single" w:sz="4" w:space="0" w:color="auto"/>
              <w:right w:val="single" w:sz="4" w:space="0" w:color="auto"/>
            </w:tcBorders>
            <w:noWrap/>
            <w:vAlign w:val="bottom"/>
            <w:hideMark/>
          </w:tcPr>
          <w:p w14:paraId="0DDC19F7"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12" w:type="pct"/>
            <w:tcBorders>
              <w:top w:val="nil"/>
              <w:left w:val="nil"/>
              <w:bottom w:val="single" w:sz="4" w:space="0" w:color="auto"/>
              <w:right w:val="single" w:sz="4" w:space="0" w:color="auto"/>
            </w:tcBorders>
            <w:noWrap/>
            <w:vAlign w:val="bottom"/>
            <w:hideMark/>
          </w:tcPr>
          <w:p w14:paraId="4FDCC89C"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r>
      <w:tr w:rsidR="00A1178A" w:rsidRPr="00BB43B4" w14:paraId="139131AF" w14:textId="77777777" w:rsidTr="0081719E">
        <w:trPr>
          <w:trHeight w:val="264"/>
          <w:jc w:val="center"/>
        </w:trPr>
        <w:tc>
          <w:tcPr>
            <w:tcW w:w="288" w:type="pct"/>
            <w:tcBorders>
              <w:top w:val="nil"/>
              <w:left w:val="single" w:sz="4" w:space="0" w:color="auto"/>
              <w:bottom w:val="single" w:sz="4" w:space="0" w:color="auto"/>
              <w:right w:val="single" w:sz="4" w:space="0" w:color="auto"/>
            </w:tcBorders>
            <w:noWrap/>
            <w:vAlign w:val="bottom"/>
            <w:hideMark/>
          </w:tcPr>
          <w:p w14:paraId="126696E8"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779" w:type="pct"/>
            <w:tcBorders>
              <w:top w:val="nil"/>
              <w:left w:val="nil"/>
              <w:bottom w:val="single" w:sz="4" w:space="0" w:color="auto"/>
              <w:right w:val="single" w:sz="4" w:space="0" w:color="auto"/>
            </w:tcBorders>
            <w:noWrap/>
            <w:vAlign w:val="bottom"/>
            <w:hideMark/>
          </w:tcPr>
          <w:p w14:paraId="04B7F742"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438" w:type="pct"/>
            <w:tcBorders>
              <w:top w:val="nil"/>
              <w:left w:val="nil"/>
              <w:bottom w:val="single" w:sz="4" w:space="0" w:color="auto"/>
              <w:right w:val="single" w:sz="4" w:space="0" w:color="auto"/>
            </w:tcBorders>
            <w:noWrap/>
            <w:vAlign w:val="bottom"/>
            <w:hideMark/>
          </w:tcPr>
          <w:p w14:paraId="20956290"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414" w:type="pct"/>
            <w:tcBorders>
              <w:top w:val="nil"/>
              <w:left w:val="nil"/>
              <w:bottom w:val="single" w:sz="4" w:space="0" w:color="auto"/>
              <w:right w:val="single" w:sz="4" w:space="0" w:color="auto"/>
            </w:tcBorders>
            <w:noWrap/>
            <w:vAlign w:val="bottom"/>
            <w:hideMark/>
          </w:tcPr>
          <w:p w14:paraId="1DF30203"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57" w:type="pct"/>
            <w:tcBorders>
              <w:top w:val="nil"/>
              <w:left w:val="nil"/>
              <w:bottom w:val="single" w:sz="4" w:space="0" w:color="auto"/>
              <w:right w:val="single" w:sz="4" w:space="0" w:color="auto"/>
            </w:tcBorders>
            <w:noWrap/>
            <w:vAlign w:val="bottom"/>
            <w:hideMark/>
          </w:tcPr>
          <w:p w14:paraId="0EA0DC73"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73" w:type="pct"/>
            <w:tcBorders>
              <w:top w:val="nil"/>
              <w:left w:val="nil"/>
              <w:bottom w:val="single" w:sz="4" w:space="0" w:color="auto"/>
              <w:right w:val="single" w:sz="4" w:space="0" w:color="auto"/>
            </w:tcBorders>
            <w:noWrap/>
            <w:vAlign w:val="bottom"/>
            <w:hideMark/>
          </w:tcPr>
          <w:p w14:paraId="4C35D376"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73" w:type="pct"/>
            <w:tcBorders>
              <w:top w:val="nil"/>
              <w:left w:val="nil"/>
              <w:bottom w:val="single" w:sz="4" w:space="0" w:color="auto"/>
              <w:right w:val="single" w:sz="4" w:space="0" w:color="auto"/>
            </w:tcBorders>
            <w:noWrap/>
            <w:vAlign w:val="bottom"/>
            <w:hideMark/>
          </w:tcPr>
          <w:p w14:paraId="47FE2BBC"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314" w:type="pct"/>
            <w:tcBorders>
              <w:top w:val="nil"/>
              <w:left w:val="nil"/>
              <w:bottom w:val="single" w:sz="4" w:space="0" w:color="auto"/>
              <w:right w:val="single" w:sz="4" w:space="0" w:color="auto"/>
            </w:tcBorders>
            <w:noWrap/>
            <w:vAlign w:val="bottom"/>
            <w:hideMark/>
          </w:tcPr>
          <w:p w14:paraId="7CE0AB47"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53" w:type="pct"/>
            <w:tcBorders>
              <w:top w:val="nil"/>
              <w:left w:val="nil"/>
              <w:bottom w:val="single" w:sz="4" w:space="0" w:color="auto"/>
              <w:right w:val="single" w:sz="4" w:space="0" w:color="auto"/>
            </w:tcBorders>
            <w:noWrap/>
            <w:vAlign w:val="bottom"/>
            <w:hideMark/>
          </w:tcPr>
          <w:p w14:paraId="5217B6C8"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12" w:type="pct"/>
            <w:tcBorders>
              <w:top w:val="nil"/>
              <w:left w:val="nil"/>
              <w:bottom w:val="single" w:sz="4" w:space="0" w:color="auto"/>
              <w:right w:val="single" w:sz="4" w:space="0" w:color="auto"/>
            </w:tcBorders>
            <w:noWrap/>
            <w:vAlign w:val="bottom"/>
            <w:hideMark/>
          </w:tcPr>
          <w:p w14:paraId="72CBF763"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r>
      <w:tr w:rsidR="00A1178A" w:rsidRPr="00BB43B4" w14:paraId="49DAD270" w14:textId="77777777" w:rsidTr="0081719E">
        <w:trPr>
          <w:trHeight w:val="264"/>
          <w:jc w:val="center"/>
        </w:trPr>
        <w:tc>
          <w:tcPr>
            <w:tcW w:w="288" w:type="pct"/>
            <w:tcBorders>
              <w:top w:val="nil"/>
              <w:left w:val="single" w:sz="4" w:space="0" w:color="auto"/>
              <w:bottom w:val="single" w:sz="4" w:space="0" w:color="auto"/>
              <w:right w:val="single" w:sz="4" w:space="0" w:color="auto"/>
            </w:tcBorders>
            <w:noWrap/>
            <w:vAlign w:val="bottom"/>
            <w:hideMark/>
          </w:tcPr>
          <w:p w14:paraId="442BB87A"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779" w:type="pct"/>
            <w:tcBorders>
              <w:top w:val="nil"/>
              <w:left w:val="nil"/>
              <w:bottom w:val="single" w:sz="4" w:space="0" w:color="auto"/>
              <w:right w:val="single" w:sz="4" w:space="0" w:color="auto"/>
            </w:tcBorders>
            <w:noWrap/>
            <w:vAlign w:val="bottom"/>
            <w:hideMark/>
          </w:tcPr>
          <w:p w14:paraId="5C50F91C"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438" w:type="pct"/>
            <w:tcBorders>
              <w:top w:val="nil"/>
              <w:left w:val="nil"/>
              <w:bottom w:val="single" w:sz="4" w:space="0" w:color="auto"/>
              <w:right w:val="single" w:sz="4" w:space="0" w:color="auto"/>
            </w:tcBorders>
            <w:noWrap/>
            <w:vAlign w:val="bottom"/>
            <w:hideMark/>
          </w:tcPr>
          <w:p w14:paraId="29718A61"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414" w:type="pct"/>
            <w:tcBorders>
              <w:top w:val="nil"/>
              <w:left w:val="nil"/>
              <w:bottom w:val="single" w:sz="4" w:space="0" w:color="auto"/>
              <w:right w:val="single" w:sz="4" w:space="0" w:color="auto"/>
            </w:tcBorders>
            <w:noWrap/>
            <w:vAlign w:val="bottom"/>
            <w:hideMark/>
          </w:tcPr>
          <w:p w14:paraId="03D6719A"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57" w:type="pct"/>
            <w:tcBorders>
              <w:top w:val="nil"/>
              <w:left w:val="nil"/>
              <w:bottom w:val="single" w:sz="4" w:space="0" w:color="auto"/>
              <w:right w:val="single" w:sz="4" w:space="0" w:color="auto"/>
            </w:tcBorders>
            <w:noWrap/>
            <w:vAlign w:val="bottom"/>
            <w:hideMark/>
          </w:tcPr>
          <w:p w14:paraId="54D0C390"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73" w:type="pct"/>
            <w:tcBorders>
              <w:top w:val="nil"/>
              <w:left w:val="nil"/>
              <w:bottom w:val="single" w:sz="4" w:space="0" w:color="auto"/>
              <w:right w:val="single" w:sz="4" w:space="0" w:color="auto"/>
            </w:tcBorders>
            <w:noWrap/>
            <w:vAlign w:val="bottom"/>
            <w:hideMark/>
          </w:tcPr>
          <w:p w14:paraId="67EB4201"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73" w:type="pct"/>
            <w:tcBorders>
              <w:top w:val="nil"/>
              <w:left w:val="nil"/>
              <w:bottom w:val="single" w:sz="4" w:space="0" w:color="auto"/>
              <w:right w:val="single" w:sz="4" w:space="0" w:color="auto"/>
            </w:tcBorders>
            <w:noWrap/>
            <w:vAlign w:val="bottom"/>
            <w:hideMark/>
          </w:tcPr>
          <w:p w14:paraId="47500045"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314" w:type="pct"/>
            <w:tcBorders>
              <w:top w:val="nil"/>
              <w:left w:val="nil"/>
              <w:bottom w:val="single" w:sz="4" w:space="0" w:color="auto"/>
              <w:right w:val="single" w:sz="4" w:space="0" w:color="auto"/>
            </w:tcBorders>
            <w:noWrap/>
            <w:vAlign w:val="bottom"/>
            <w:hideMark/>
          </w:tcPr>
          <w:p w14:paraId="63274416"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53" w:type="pct"/>
            <w:tcBorders>
              <w:top w:val="nil"/>
              <w:left w:val="nil"/>
              <w:bottom w:val="single" w:sz="4" w:space="0" w:color="auto"/>
              <w:right w:val="single" w:sz="4" w:space="0" w:color="auto"/>
            </w:tcBorders>
            <w:noWrap/>
            <w:vAlign w:val="bottom"/>
            <w:hideMark/>
          </w:tcPr>
          <w:p w14:paraId="746BE4D8"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12" w:type="pct"/>
            <w:tcBorders>
              <w:top w:val="nil"/>
              <w:left w:val="nil"/>
              <w:bottom w:val="single" w:sz="4" w:space="0" w:color="auto"/>
              <w:right w:val="single" w:sz="4" w:space="0" w:color="auto"/>
            </w:tcBorders>
            <w:noWrap/>
            <w:vAlign w:val="bottom"/>
            <w:hideMark/>
          </w:tcPr>
          <w:p w14:paraId="6A371F0A"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r>
      <w:tr w:rsidR="00A1178A" w:rsidRPr="00BB43B4" w14:paraId="535F40EE" w14:textId="77777777" w:rsidTr="0081719E">
        <w:trPr>
          <w:trHeight w:val="264"/>
          <w:jc w:val="center"/>
        </w:trPr>
        <w:tc>
          <w:tcPr>
            <w:tcW w:w="288" w:type="pct"/>
            <w:tcBorders>
              <w:top w:val="nil"/>
              <w:left w:val="single" w:sz="4" w:space="0" w:color="auto"/>
              <w:bottom w:val="single" w:sz="4" w:space="0" w:color="auto"/>
              <w:right w:val="single" w:sz="4" w:space="0" w:color="auto"/>
            </w:tcBorders>
            <w:noWrap/>
            <w:vAlign w:val="bottom"/>
            <w:hideMark/>
          </w:tcPr>
          <w:p w14:paraId="6AC7EDB9"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779" w:type="pct"/>
            <w:tcBorders>
              <w:top w:val="nil"/>
              <w:left w:val="nil"/>
              <w:bottom w:val="single" w:sz="4" w:space="0" w:color="auto"/>
              <w:right w:val="single" w:sz="4" w:space="0" w:color="auto"/>
            </w:tcBorders>
            <w:noWrap/>
            <w:vAlign w:val="bottom"/>
            <w:hideMark/>
          </w:tcPr>
          <w:p w14:paraId="12F7C6A6"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438" w:type="pct"/>
            <w:tcBorders>
              <w:top w:val="nil"/>
              <w:left w:val="nil"/>
              <w:bottom w:val="single" w:sz="4" w:space="0" w:color="auto"/>
              <w:right w:val="single" w:sz="4" w:space="0" w:color="auto"/>
            </w:tcBorders>
            <w:noWrap/>
            <w:vAlign w:val="bottom"/>
            <w:hideMark/>
          </w:tcPr>
          <w:p w14:paraId="468C8C45"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414" w:type="pct"/>
            <w:tcBorders>
              <w:top w:val="nil"/>
              <w:left w:val="nil"/>
              <w:bottom w:val="single" w:sz="4" w:space="0" w:color="auto"/>
              <w:right w:val="single" w:sz="4" w:space="0" w:color="auto"/>
            </w:tcBorders>
            <w:noWrap/>
            <w:vAlign w:val="bottom"/>
            <w:hideMark/>
          </w:tcPr>
          <w:p w14:paraId="18EE153A"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57" w:type="pct"/>
            <w:tcBorders>
              <w:top w:val="nil"/>
              <w:left w:val="nil"/>
              <w:bottom w:val="single" w:sz="4" w:space="0" w:color="auto"/>
              <w:right w:val="single" w:sz="4" w:space="0" w:color="auto"/>
            </w:tcBorders>
            <w:noWrap/>
            <w:vAlign w:val="bottom"/>
            <w:hideMark/>
          </w:tcPr>
          <w:p w14:paraId="00B1039A"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73" w:type="pct"/>
            <w:tcBorders>
              <w:top w:val="nil"/>
              <w:left w:val="nil"/>
              <w:bottom w:val="single" w:sz="4" w:space="0" w:color="auto"/>
              <w:right w:val="single" w:sz="4" w:space="0" w:color="auto"/>
            </w:tcBorders>
            <w:noWrap/>
            <w:vAlign w:val="bottom"/>
            <w:hideMark/>
          </w:tcPr>
          <w:p w14:paraId="21E3E0E5"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73" w:type="pct"/>
            <w:tcBorders>
              <w:top w:val="nil"/>
              <w:left w:val="nil"/>
              <w:bottom w:val="single" w:sz="4" w:space="0" w:color="auto"/>
              <w:right w:val="single" w:sz="4" w:space="0" w:color="auto"/>
            </w:tcBorders>
            <w:noWrap/>
            <w:vAlign w:val="bottom"/>
            <w:hideMark/>
          </w:tcPr>
          <w:p w14:paraId="3E3782A4"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314" w:type="pct"/>
            <w:tcBorders>
              <w:top w:val="nil"/>
              <w:left w:val="nil"/>
              <w:bottom w:val="single" w:sz="4" w:space="0" w:color="auto"/>
              <w:right w:val="single" w:sz="4" w:space="0" w:color="auto"/>
            </w:tcBorders>
            <w:noWrap/>
            <w:vAlign w:val="bottom"/>
            <w:hideMark/>
          </w:tcPr>
          <w:p w14:paraId="729B9D90"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53" w:type="pct"/>
            <w:tcBorders>
              <w:top w:val="nil"/>
              <w:left w:val="nil"/>
              <w:bottom w:val="single" w:sz="4" w:space="0" w:color="auto"/>
              <w:right w:val="single" w:sz="4" w:space="0" w:color="auto"/>
            </w:tcBorders>
            <w:noWrap/>
            <w:vAlign w:val="bottom"/>
            <w:hideMark/>
          </w:tcPr>
          <w:p w14:paraId="56F88683"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12" w:type="pct"/>
            <w:tcBorders>
              <w:top w:val="nil"/>
              <w:left w:val="nil"/>
              <w:bottom w:val="single" w:sz="4" w:space="0" w:color="auto"/>
              <w:right w:val="single" w:sz="4" w:space="0" w:color="auto"/>
            </w:tcBorders>
            <w:noWrap/>
            <w:vAlign w:val="bottom"/>
            <w:hideMark/>
          </w:tcPr>
          <w:p w14:paraId="174D2A55"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r>
      <w:tr w:rsidR="00A1178A" w:rsidRPr="00BB43B4" w14:paraId="104D6F40" w14:textId="77777777" w:rsidTr="0081719E">
        <w:trPr>
          <w:trHeight w:val="264"/>
          <w:jc w:val="center"/>
        </w:trPr>
        <w:tc>
          <w:tcPr>
            <w:tcW w:w="288" w:type="pct"/>
            <w:tcBorders>
              <w:top w:val="nil"/>
              <w:left w:val="single" w:sz="4" w:space="0" w:color="auto"/>
              <w:bottom w:val="single" w:sz="4" w:space="0" w:color="auto"/>
              <w:right w:val="single" w:sz="4" w:space="0" w:color="auto"/>
            </w:tcBorders>
            <w:noWrap/>
            <w:vAlign w:val="bottom"/>
            <w:hideMark/>
          </w:tcPr>
          <w:p w14:paraId="084ABD2F"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779" w:type="pct"/>
            <w:tcBorders>
              <w:top w:val="nil"/>
              <w:left w:val="nil"/>
              <w:bottom w:val="single" w:sz="4" w:space="0" w:color="auto"/>
              <w:right w:val="single" w:sz="4" w:space="0" w:color="auto"/>
            </w:tcBorders>
            <w:noWrap/>
            <w:vAlign w:val="bottom"/>
            <w:hideMark/>
          </w:tcPr>
          <w:p w14:paraId="36487BEE"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438" w:type="pct"/>
            <w:tcBorders>
              <w:top w:val="nil"/>
              <w:left w:val="nil"/>
              <w:bottom w:val="single" w:sz="4" w:space="0" w:color="auto"/>
              <w:right w:val="single" w:sz="4" w:space="0" w:color="auto"/>
            </w:tcBorders>
            <w:noWrap/>
            <w:vAlign w:val="bottom"/>
            <w:hideMark/>
          </w:tcPr>
          <w:p w14:paraId="15C73AB9"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414" w:type="pct"/>
            <w:tcBorders>
              <w:top w:val="nil"/>
              <w:left w:val="nil"/>
              <w:bottom w:val="single" w:sz="4" w:space="0" w:color="auto"/>
              <w:right w:val="single" w:sz="4" w:space="0" w:color="auto"/>
            </w:tcBorders>
            <w:noWrap/>
            <w:vAlign w:val="bottom"/>
            <w:hideMark/>
          </w:tcPr>
          <w:p w14:paraId="172475D8"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57" w:type="pct"/>
            <w:tcBorders>
              <w:top w:val="nil"/>
              <w:left w:val="nil"/>
              <w:bottom w:val="single" w:sz="4" w:space="0" w:color="auto"/>
              <w:right w:val="single" w:sz="4" w:space="0" w:color="auto"/>
            </w:tcBorders>
            <w:noWrap/>
            <w:vAlign w:val="bottom"/>
            <w:hideMark/>
          </w:tcPr>
          <w:p w14:paraId="6CC9A081"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73" w:type="pct"/>
            <w:tcBorders>
              <w:top w:val="nil"/>
              <w:left w:val="nil"/>
              <w:bottom w:val="single" w:sz="4" w:space="0" w:color="auto"/>
              <w:right w:val="single" w:sz="4" w:space="0" w:color="auto"/>
            </w:tcBorders>
            <w:noWrap/>
            <w:vAlign w:val="bottom"/>
            <w:hideMark/>
          </w:tcPr>
          <w:p w14:paraId="0E1F682E"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73" w:type="pct"/>
            <w:tcBorders>
              <w:top w:val="nil"/>
              <w:left w:val="nil"/>
              <w:bottom w:val="single" w:sz="4" w:space="0" w:color="auto"/>
              <w:right w:val="single" w:sz="4" w:space="0" w:color="auto"/>
            </w:tcBorders>
            <w:noWrap/>
            <w:vAlign w:val="bottom"/>
            <w:hideMark/>
          </w:tcPr>
          <w:p w14:paraId="65EC752A"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314" w:type="pct"/>
            <w:tcBorders>
              <w:top w:val="nil"/>
              <w:left w:val="nil"/>
              <w:bottom w:val="single" w:sz="4" w:space="0" w:color="auto"/>
              <w:right w:val="single" w:sz="4" w:space="0" w:color="auto"/>
            </w:tcBorders>
            <w:noWrap/>
            <w:vAlign w:val="bottom"/>
            <w:hideMark/>
          </w:tcPr>
          <w:p w14:paraId="3B57BEE6"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53" w:type="pct"/>
            <w:tcBorders>
              <w:top w:val="nil"/>
              <w:left w:val="nil"/>
              <w:bottom w:val="single" w:sz="4" w:space="0" w:color="auto"/>
              <w:right w:val="single" w:sz="4" w:space="0" w:color="auto"/>
            </w:tcBorders>
            <w:noWrap/>
            <w:vAlign w:val="bottom"/>
            <w:hideMark/>
          </w:tcPr>
          <w:p w14:paraId="304353F3"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12" w:type="pct"/>
            <w:tcBorders>
              <w:top w:val="nil"/>
              <w:left w:val="nil"/>
              <w:bottom w:val="single" w:sz="4" w:space="0" w:color="auto"/>
              <w:right w:val="single" w:sz="4" w:space="0" w:color="auto"/>
            </w:tcBorders>
            <w:noWrap/>
            <w:vAlign w:val="bottom"/>
            <w:hideMark/>
          </w:tcPr>
          <w:p w14:paraId="21F85550"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r>
      <w:tr w:rsidR="00A1178A" w:rsidRPr="00BB43B4" w14:paraId="515C8BE9" w14:textId="77777777" w:rsidTr="0081719E">
        <w:trPr>
          <w:trHeight w:val="264"/>
          <w:jc w:val="center"/>
        </w:trPr>
        <w:tc>
          <w:tcPr>
            <w:tcW w:w="288" w:type="pct"/>
            <w:tcBorders>
              <w:top w:val="nil"/>
              <w:left w:val="single" w:sz="4" w:space="0" w:color="auto"/>
              <w:bottom w:val="single" w:sz="4" w:space="0" w:color="auto"/>
              <w:right w:val="single" w:sz="4" w:space="0" w:color="auto"/>
            </w:tcBorders>
            <w:noWrap/>
            <w:vAlign w:val="bottom"/>
            <w:hideMark/>
          </w:tcPr>
          <w:p w14:paraId="05B1982F"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779" w:type="pct"/>
            <w:tcBorders>
              <w:top w:val="nil"/>
              <w:left w:val="nil"/>
              <w:bottom w:val="single" w:sz="4" w:space="0" w:color="auto"/>
              <w:right w:val="single" w:sz="4" w:space="0" w:color="auto"/>
            </w:tcBorders>
            <w:noWrap/>
            <w:vAlign w:val="bottom"/>
            <w:hideMark/>
          </w:tcPr>
          <w:p w14:paraId="092803D1"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438" w:type="pct"/>
            <w:tcBorders>
              <w:top w:val="nil"/>
              <w:left w:val="nil"/>
              <w:bottom w:val="single" w:sz="4" w:space="0" w:color="auto"/>
              <w:right w:val="single" w:sz="4" w:space="0" w:color="auto"/>
            </w:tcBorders>
            <w:noWrap/>
            <w:vAlign w:val="bottom"/>
            <w:hideMark/>
          </w:tcPr>
          <w:p w14:paraId="5F271A01"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414" w:type="pct"/>
            <w:tcBorders>
              <w:top w:val="nil"/>
              <w:left w:val="nil"/>
              <w:bottom w:val="single" w:sz="4" w:space="0" w:color="auto"/>
              <w:right w:val="single" w:sz="4" w:space="0" w:color="auto"/>
            </w:tcBorders>
            <w:noWrap/>
            <w:vAlign w:val="bottom"/>
            <w:hideMark/>
          </w:tcPr>
          <w:p w14:paraId="7A1D713A"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57" w:type="pct"/>
            <w:tcBorders>
              <w:top w:val="nil"/>
              <w:left w:val="nil"/>
              <w:bottom w:val="single" w:sz="4" w:space="0" w:color="auto"/>
              <w:right w:val="single" w:sz="4" w:space="0" w:color="auto"/>
            </w:tcBorders>
            <w:noWrap/>
            <w:vAlign w:val="bottom"/>
            <w:hideMark/>
          </w:tcPr>
          <w:p w14:paraId="568DA83E"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73" w:type="pct"/>
            <w:tcBorders>
              <w:top w:val="nil"/>
              <w:left w:val="nil"/>
              <w:bottom w:val="single" w:sz="4" w:space="0" w:color="auto"/>
              <w:right w:val="single" w:sz="4" w:space="0" w:color="auto"/>
            </w:tcBorders>
            <w:noWrap/>
            <w:vAlign w:val="bottom"/>
            <w:hideMark/>
          </w:tcPr>
          <w:p w14:paraId="137C3B34"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73" w:type="pct"/>
            <w:tcBorders>
              <w:top w:val="nil"/>
              <w:left w:val="nil"/>
              <w:bottom w:val="single" w:sz="4" w:space="0" w:color="auto"/>
              <w:right w:val="single" w:sz="4" w:space="0" w:color="auto"/>
            </w:tcBorders>
            <w:noWrap/>
            <w:vAlign w:val="bottom"/>
            <w:hideMark/>
          </w:tcPr>
          <w:p w14:paraId="1FF7E3DA"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314" w:type="pct"/>
            <w:tcBorders>
              <w:top w:val="nil"/>
              <w:left w:val="nil"/>
              <w:bottom w:val="single" w:sz="4" w:space="0" w:color="auto"/>
              <w:right w:val="single" w:sz="4" w:space="0" w:color="auto"/>
            </w:tcBorders>
            <w:noWrap/>
            <w:vAlign w:val="bottom"/>
            <w:hideMark/>
          </w:tcPr>
          <w:p w14:paraId="03ECF140"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53" w:type="pct"/>
            <w:tcBorders>
              <w:top w:val="nil"/>
              <w:left w:val="nil"/>
              <w:bottom w:val="single" w:sz="4" w:space="0" w:color="auto"/>
              <w:right w:val="single" w:sz="4" w:space="0" w:color="auto"/>
            </w:tcBorders>
            <w:noWrap/>
            <w:vAlign w:val="bottom"/>
            <w:hideMark/>
          </w:tcPr>
          <w:p w14:paraId="33EFC991"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c>
          <w:tcPr>
            <w:tcW w:w="512" w:type="pct"/>
            <w:tcBorders>
              <w:top w:val="nil"/>
              <w:left w:val="nil"/>
              <w:bottom w:val="single" w:sz="4" w:space="0" w:color="auto"/>
              <w:right w:val="single" w:sz="4" w:space="0" w:color="auto"/>
            </w:tcBorders>
            <w:noWrap/>
            <w:vAlign w:val="bottom"/>
            <w:hideMark/>
          </w:tcPr>
          <w:p w14:paraId="111484B0" w14:textId="77777777" w:rsidR="00507D6B" w:rsidRPr="00BB43B4" w:rsidRDefault="00507D6B" w:rsidP="0081719E">
            <w:pPr>
              <w:rPr>
                <w:rFonts w:ascii="Garamond" w:hAnsi="Garamond" w:cs="Arial"/>
                <w:sz w:val="12"/>
                <w:szCs w:val="24"/>
              </w:rPr>
            </w:pPr>
            <w:r w:rsidRPr="00BB43B4">
              <w:rPr>
                <w:rFonts w:ascii="Garamond" w:hAnsi="Garamond" w:cs="Arial"/>
                <w:sz w:val="12"/>
                <w:szCs w:val="24"/>
              </w:rPr>
              <w:t> </w:t>
            </w:r>
          </w:p>
        </w:tc>
      </w:tr>
      <w:tr w:rsidR="00A1178A" w:rsidRPr="00BB43B4" w14:paraId="014056E6" w14:textId="77777777" w:rsidTr="0081719E">
        <w:trPr>
          <w:trHeight w:val="264"/>
          <w:jc w:val="center"/>
        </w:trPr>
        <w:tc>
          <w:tcPr>
            <w:tcW w:w="288" w:type="pct"/>
            <w:tcBorders>
              <w:top w:val="nil"/>
              <w:left w:val="nil"/>
              <w:bottom w:val="nil"/>
              <w:right w:val="nil"/>
            </w:tcBorders>
            <w:noWrap/>
            <w:vAlign w:val="bottom"/>
            <w:hideMark/>
          </w:tcPr>
          <w:p w14:paraId="667042CF" w14:textId="77777777" w:rsidR="00507D6B" w:rsidRPr="00BB43B4" w:rsidRDefault="00507D6B" w:rsidP="0081719E">
            <w:pPr>
              <w:rPr>
                <w:rFonts w:ascii="Garamond" w:hAnsi="Garamond" w:cs="Arial"/>
                <w:sz w:val="12"/>
                <w:szCs w:val="24"/>
              </w:rPr>
            </w:pPr>
          </w:p>
        </w:tc>
        <w:tc>
          <w:tcPr>
            <w:tcW w:w="779" w:type="pct"/>
            <w:tcBorders>
              <w:top w:val="nil"/>
              <w:left w:val="nil"/>
              <w:bottom w:val="nil"/>
              <w:right w:val="nil"/>
            </w:tcBorders>
            <w:noWrap/>
            <w:vAlign w:val="bottom"/>
            <w:hideMark/>
          </w:tcPr>
          <w:p w14:paraId="7BBFDEE1" w14:textId="77777777" w:rsidR="00507D6B" w:rsidRPr="00BB43B4" w:rsidRDefault="00507D6B" w:rsidP="0081719E">
            <w:pPr>
              <w:rPr>
                <w:rFonts w:ascii="Garamond" w:hAnsi="Garamond"/>
                <w:sz w:val="12"/>
                <w:szCs w:val="24"/>
              </w:rPr>
            </w:pPr>
          </w:p>
        </w:tc>
        <w:tc>
          <w:tcPr>
            <w:tcW w:w="438" w:type="pct"/>
            <w:tcBorders>
              <w:top w:val="nil"/>
              <w:left w:val="nil"/>
              <w:bottom w:val="nil"/>
              <w:right w:val="nil"/>
            </w:tcBorders>
            <w:noWrap/>
            <w:vAlign w:val="bottom"/>
            <w:hideMark/>
          </w:tcPr>
          <w:p w14:paraId="0AD65C39" w14:textId="77777777" w:rsidR="00507D6B" w:rsidRPr="00BB43B4" w:rsidRDefault="00507D6B" w:rsidP="0081719E">
            <w:pPr>
              <w:rPr>
                <w:rFonts w:ascii="Garamond" w:hAnsi="Garamond"/>
                <w:sz w:val="12"/>
                <w:szCs w:val="24"/>
              </w:rPr>
            </w:pPr>
          </w:p>
        </w:tc>
        <w:tc>
          <w:tcPr>
            <w:tcW w:w="414" w:type="pct"/>
            <w:tcBorders>
              <w:top w:val="nil"/>
              <w:left w:val="nil"/>
              <w:bottom w:val="nil"/>
              <w:right w:val="nil"/>
            </w:tcBorders>
            <w:noWrap/>
            <w:vAlign w:val="bottom"/>
            <w:hideMark/>
          </w:tcPr>
          <w:p w14:paraId="5C9C9B32" w14:textId="77777777" w:rsidR="00507D6B" w:rsidRPr="00BB43B4" w:rsidRDefault="00507D6B" w:rsidP="0081719E">
            <w:pPr>
              <w:rPr>
                <w:rFonts w:ascii="Garamond" w:hAnsi="Garamond"/>
                <w:sz w:val="12"/>
                <w:szCs w:val="24"/>
              </w:rPr>
            </w:pPr>
          </w:p>
        </w:tc>
        <w:tc>
          <w:tcPr>
            <w:tcW w:w="557" w:type="pct"/>
            <w:tcBorders>
              <w:top w:val="nil"/>
              <w:left w:val="nil"/>
              <w:bottom w:val="nil"/>
              <w:right w:val="nil"/>
            </w:tcBorders>
            <w:noWrap/>
            <w:vAlign w:val="bottom"/>
            <w:hideMark/>
          </w:tcPr>
          <w:p w14:paraId="7EFAB89C" w14:textId="77777777" w:rsidR="00507D6B" w:rsidRPr="00BB43B4" w:rsidRDefault="00507D6B" w:rsidP="0081719E">
            <w:pPr>
              <w:rPr>
                <w:rFonts w:ascii="Garamond" w:hAnsi="Garamond"/>
                <w:sz w:val="12"/>
                <w:szCs w:val="24"/>
              </w:rPr>
            </w:pPr>
          </w:p>
        </w:tc>
        <w:tc>
          <w:tcPr>
            <w:tcW w:w="573" w:type="pct"/>
            <w:tcBorders>
              <w:top w:val="nil"/>
              <w:left w:val="nil"/>
              <w:bottom w:val="nil"/>
              <w:right w:val="nil"/>
            </w:tcBorders>
            <w:noWrap/>
            <w:vAlign w:val="bottom"/>
            <w:hideMark/>
          </w:tcPr>
          <w:p w14:paraId="738924A4" w14:textId="77777777" w:rsidR="00507D6B" w:rsidRPr="00BB43B4" w:rsidRDefault="00507D6B" w:rsidP="0081719E">
            <w:pPr>
              <w:rPr>
                <w:rFonts w:ascii="Garamond" w:hAnsi="Garamond"/>
                <w:sz w:val="12"/>
                <w:szCs w:val="24"/>
              </w:rPr>
            </w:pPr>
          </w:p>
        </w:tc>
        <w:tc>
          <w:tcPr>
            <w:tcW w:w="573" w:type="pct"/>
            <w:tcBorders>
              <w:top w:val="nil"/>
              <w:left w:val="nil"/>
              <w:bottom w:val="nil"/>
              <w:right w:val="nil"/>
            </w:tcBorders>
            <w:noWrap/>
            <w:vAlign w:val="bottom"/>
            <w:hideMark/>
          </w:tcPr>
          <w:p w14:paraId="6F4F9E0A" w14:textId="77777777" w:rsidR="00507D6B" w:rsidRPr="00BB43B4" w:rsidRDefault="00507D6B" w:rsidP="0081719E">
            <w:pPr>
              <w:rPr>
                <w:rFonts w:ascii="Garamond" w:hAnsi="Garamond"/>
                <w:sz w:val="12"/>
                <w:szCs w:val="24"/>
              </w:rPr>
            </w:pPr>
          </w:p>
        </w:tc>
        <w:tc>
          <w:tcPr>
            <w:tcW w:w="314" w:type="pct"/>
            <w:tcBorders>
              <w:top w:val="nil"/>
              <w:left w:val="nil"/>
              <w:bottom w:val="nil"/>
              <w:right w:val="nil"/>
            </w:tcBorders>
            <w:noWrap/>
            <w:vAlign w:val="bottom"/>
            <w:hideMark/>
          </w:tcPr>
          <w:p w14:paraId="5C6EC637" w14:textId="77777777" w:rsidR="00507D6B" w:rsidRPr="00BB43B4" w:rsidRDefault="00507D6B" w:rsidP="0081719E">
            <w:pPr>
              <w:rPr>
                <w:rFonts w:ascii="Garamond" w:hAnsi="Garamond"/>
                <w:sz w:val="12"/>
                <w:szCs w:val="24"/>
              </w:rPr>
            </w:pPr>
          </w:p>
        </w:tc>
        <w:tc>
          <w:tcPr>
            <w:tcW w:w="553" w:type="pct"/>
            <w:tcBorders>
              <w:top w:val="nil"/>
              <w:left w:val="nil"/>
              <w:bottom w:val="nil"/>
              <w:right w:val="nil"/>
            </w:tcBorders>
            <w:noWrap/>
            <w:vAlign w:val="bottom"/>
            <w:hideMark/>
          </w:tcPr>
          <w:p w14:paraId="20B70B11" w14:textId="77777777" w:rsidR="00507D6B" w:rsidRPr="00BB43B4" w:rsidRDefault="00507D6B" w:rsidP="0081719E">
            <w:pPr>
              <w:rPr>
                <w:rFonts w:ascii="Garamond" w:hAnsi="Garamond"/>
                <w:sz w:val="12"/>
                <w:szCs w:val="24"/>
              </w:rPr>
            </w:pPr>
          </w:p>
        </w:tc>
        <w:tc>
          <w:tcPr>
            <w:tcW w:w="512" w:type="pct"/>
            <w:tcBorders>
              <w:top w:val="nil"/>
              <w:left w:val="nil"/>
              <w:bottom w:val="nil"/>
              <w:right w:val="nil"/>
            </w:tcBorders>
            <w:noWrap/>
            <w:vAlign w:val="bottom"/>
            <w:hideMark/>
          </w:tcPr>
          <w:p w14:paraId="293051E9" w14:textId="77777777" w:rsidR="00507D6B" w:rsidRPr="00BB43B4" w:rsidRDefault="00507D6B" w:rsidP="0081719E">
            <w:pPr>
              <w:rPr>
                <w:rFonts w:ascii="Garamond" w:hAnsi="Garamond"/>
                <w:sz w:val="12"/>
                <w:szCs w:val="24"/>
              </w:rPr>
            </w:pPr>
          </w:p>
        </w:tc>
      </w:tr>
      <w:tr w:rsidR="00A1178A" w:rsidRPr="00BB43B4" w14:paraId="7D88CBCB" w14:textId="77777777" w:rsidTr="0081719E">
        <w:trPr>
          <w:trHeight w:val="264"/>
          <w:jc w:val="center"/>
        </w:trPr>
        <w:tc>
          <w:tcPr>
            <w:tcW w:w="288" w:type="pct"/>
            <w:tcBorders>
              <w:top w:val="nil"/>
              <w:left w:val="nil"/>
              <w:bottom w:val="nil"/>
              <w:right w:val="nil"/>
            </w:tcBorders>
            <w:noWrap/>
            <w:vAlign w:val="bottom"/>
            <w:hideMark/>
          </w:tcPr>
          <w:p w14:paraId="1C5270FA" w14:textId="77777777" w:rsidR="00507D6B" w:rsidRPr="00BB43B4" w:rsidRDefault="00507D6B" w:rsidP="0081719E">
            <w:pPr>
              <w:rPr>
                <w:rFonts w:ascii="Garamond" w:hAnsi="Garamond"/>
                <w:sz w:val="12"/>
                <w:szCs w:val="24"/>
              </w:rPr>
            </w:pPr>
          </w:p>
        </w:tc>
        <w:tc>
          <w:tcPr>
            <w:tcW w:w="779" w:type="pct"/>
            <w:tcBorders>
              <w:top w:val="nil"/>
              <w:left w:val="nil"/>
              <w:bottom w:val="nil"/>
              <w:right w:val="nil"/>
            </w:tcBorders>
            <w:noWrap/>
            <w:vAlign w:val="bottom"/>
            <w:hideMark/>
          </w:tcPr>
          <w:p w14:paraId="21C4DBDF" w14:textId="77777777" w:rsidR="00507D6B" w:rsidRPr="00BB43B4" w:rsidRDefault="00507D6B" w:rsidP="0081719E">
            <w:pPr>
              <w:rPr>
                <w:rFonts w:ascii="Garamond" w:hAnsi="Garamond"/>
                <w:sz w:val="12"/>
                <w:szCs w:val="24"/>
              </w:rPr>
            </w:pPr>
          </w:p>
        </w:tc>
        <w:tc>
          <w:tcPr>
            <w:tcW w:w="438" w:type="pct"/>
            <w:tcBorders>
              <w:top w:val="nil"/>
              <w:left w:val="nil"/>
              <w:bottom w:val="nil"/>
              <w:right w:val="nil"/>
            </w:tcBorders>
            <w:noWrap/>
            <w:vAlign w:val="bottom"/>
            <w:hideMark/>
          </w:tcPr>
          <w:p w14:paraId="1833D012" w14:textId="77777777" w:rsidR="00507D6B" w:rsidRPr="00BB43B4" w:rsidRDefault="00507D6B" w:rsidP="0081719E">
            <w:pPr>
              <w:rPr>
                <w:rFonts w:ascii="Garamond" w:hAnsi="Garamond"/>
                <w:sz w:val="12"/>
                <w:szCs w:val="24"/>
              </w:rPr>
            </w:pPr>
          </w:p>
        </w:tc>
        <w:tc>
          <w:tcPr>
            <w:tcW w:w="414" w:type="pct"/>
            <w:tcBorders>
              <w:top w:val="nil"/>
              <w:left w:val="nil"/>
              <w:bottom w:val="nil"/>
              <w:right w:val="nil"/>
            </w:tcBorders>
            <w:noWrap/>
            <w:vAlign w:val="bottom"/>
            <w:hideMark/>
          </w:tcPr>
          <w:p w14:paraId="16C1FA67" w14:textId="77777777" w:rsidR="00507D6B" w:rsidRPr="00BB43B4" w:rsidRDefault="00507D6B" w:rsidP="0081719E">
            <w:pPr>
              <w:rPr>
                <w:rFonts w:ascii="Garamond" w:hAnsi="Garamond"/>
                <w:sz w:val="12"/>
                <w:szCs w:val="24"/>
              </w:rPr>
            </w:pPr>
          </w:p>
        </w:tc>
        <w:tc>
          <w:tcPr>
            <w:tcW w:w="557" w:type="pct"/>
            <w:tcBorders>
              <w:top w:val="nil"/>
              <w:left w:val="nil"/>
              <w:bottom w:val="nil"/>
              <w:right w:val="nil"/>
            </w:tcBorders>
            <w:noWrap/>
            <w:vAlign w:val="bottom"/>
            <w:hideMark/>
          </w:tcPr>
          <w:p w14:paraId="2AAFF190" w14:textId="77777777" w:rsidR="00507D6B" w:rsidRPr="00BB43B4" w:rsidRDefault="00507D6B" w:rsidP="0081719E">
            <w:pPr>
              <w:rPr>
                <w:rFonts w:ascii="Garamond" w:hAnsi="Garamond"/>
                <w:sz w:val="12"/>
                <w:szCs w:val="24"/>
              </w:rPr>
            </w:pPr>
          </w:p>
        </w:tc>
        <w:tc>
          <w:tcPr>
            <w:tcW w:w="573" w:type="pct"/>
            <w:tcBorders>
              <w:top w:val="nil"/>
              <w:left w:val="nil"/>
              <w:bottom w:val="nil"/>
              <w:right w:val="nil"/>
            </w:tcBorders>
            <w:noWrap/>
            <w:vAlign w:val="bottom"/>
            <w:hideMark/>
          </w:tcPr>
          <w:p w14:paraId="3AD2DC9E" w14:textId="77777777" w:rsidR="00507D6B" w:rsidRPr="00BB43B4" w:rsidRDefault="00507D6B" w:rsidP="0081719E">
            <w:pPr>
              <w:rPr>
                <w:rFonts w:ascii="Garamond" w:hAnsi="Garamond"/>
                <w:sz w:val="12"/>
                <w:szCs w:val="24"/>
              </w:rPr>
            </w:pPr>
          </w:p>
        </w:tc>
        <w:tc>
          <w:tcPr>
            <w:tcW w:w="573" w:type="pct"/>
            <w:tcBorders>
              <w:top w:val="nil"/>
              <w:left w:val="nil"/>
              <w:bottom w:val="nil"/>
              <w:right w:val="nil"/>
            </w:tcBorders>
            <w:noWrap/>
            <w:vAlign w:val="bottom"/>
            <w:hideMark/>
          </w:tcPr>
          <w:p w14:paraId="46667D8A" w14:textId="77777777" w:rsidR="00507D6B" w:rsidRPr="00BB43B4" w:rsidRDefault="00507D6B" w:rsidP="0081719E">
            <w:pPr>
              <w:rPr>
                <w:rFonts w:ascii="Garamond" w:hAnsi="Garamond"/>
                <w:sz w:val="12"/>
                <w:szCs w:val="24"/>
              </w:rPr>
            </w:pPr>
          </w:p>
        </w:tc>
        <w:tc>
          <w:tcPr>
            <w:tcW w:w="314" w:type="pct"/>
            <w:tcBorders>
              <w:top w:val="nil"/>
              <w:left w:val="nil"/>
              <w:bottom w:val="nil"/>
              <w:right w:val="nil"/>
            </w:tcBorders>
            <w:noWrap/>
            <w:vAlign w:val="bottom"/>
            <w:hideMark/>
          </w:tcPr>
          <w:p w14:paraId="64EAFB16" w14:textId="77777777" w:rsidR="00507D6B" w:rsidRPr="00BB43B4" w:rsidRDefault="00507D6B" w:rsidP="0081719E">
            <w:pPr>
              <w:rPr>
                <w:rFonts w:ascii="Garamond" w:hAnsi="Garamond"/>
                <w:sz w:val="12"/>
                <w:szCs w:val="24"/>
              </w:rPr>
            </w:pPr>
          </w:p>
        </w:tc>
        <w:tc>
          <w:tcPr>
            <w:tcW w:w="553" w:type="pct"/>
            <w:tcBorders>
              <w:top w:val="nil"/>
              <w:left w:val="nil"/>
              <w:bottom w:val="nil"/>
              <w:right w:val="nil"/>
            </w:tcBorders>
            <w:noWrap/>
            <w:vAlign w:val="bottom"/>
            <w:hideMark/>
          </w:tcPr>
          <w:p w14:paraId="25AF60AC" w14:textId="77777777" w:rsidR="00507D6B" w:rsidRPr="00BB43B4" w:rsidRDefault="00507D6B" w:rsidP="0081719E">
            <w:pPr>
              <w:rPr>
                <w:rFonts w:ascii="Garamond" w:hAnsi="Garamond"/>
                <w:sz w:val="12"/>
                <w:szCs w:val="24"/>
              </w:rPr>
            </w:pPr>
          </w:p>
        </w:tc>
        <w:tc>
          <w:tcPr>
            <w:tcW w:w="512" w:type="pct"/>
            <w:tcBorders>
              <w:top w:val="nil"/>
              <w:left w:val="nil"/>
              <w:bottom w:val="nil"/>
              <w:right w:val="nil"/>
            </w:tcBorders>
            <w:noWrap/>
            <w:vAlign w:val="bottom"/>
            <w:hideMark/>
          </w:tcPr>
          <w:p w14:paraId="541C6C9E" w14:textId="77777777" w:rsidR="00507D6B" w:rsidRPr="00BB43B4" w:rsidRDefault="00507D6B" w:rsidP="0081719E">
            <w:pPr>
              <w:rPr>
                <w:rFonts w:ascii="Garamond" w:hAnsi="Garamond"/>
                <w:sz w:val="12"/>
                <w:szCs w:val="24"/>
              </w:rPr>
            </w:pPr>
          </w:p>
        </w:tc>
      </w:tr>
      <w:tr w:rsidR="00A1178A" w:rsidRPr="00BB43B4" w14:paraId="2A715063" w14:textId="77777777" w:rsidTr="0081719E">
        <w:trPr>
          <w:trHeight w:val="276"/>
          <w:jc w:val="center"/>
        </w:trPr>
        <w:tc>
          <w:tcPr>
            <w:tcW w:w="288" w:type="pct"/>
            <w:tcBorders>
              <w:top w:val="nil"/>
              <w:left w:val="nil"/>
              <w:bottom w:val="nil"/>
              <w:right w:val="nil"/>
            </w:tcBorders>
            <w:noWrap/>
            <w:vAlign w:val="bottom"/>
            <w:hideMark/>
          </w:tcPr>
          <w:p w14:paraId="03FF2FE6" w14:textId="77777777" w:rsidR="00507D6B" w:rsidRPr="00BB43B4" w:rsidRDefault="00507D6B" w:rsidP="0081719E">
            <w:pPr>
              <w:rPr>
                <w:rFonts w:ascii="Garamond" w:hAnsi="Garamond"/>
                <w:sz w:val="12"/>
                <w:szCs w:val="24"/>
              </w:rPr>
            </w:pPr>
          </w:p>
        </w:tc>
        <w:tc>
          <w:tcPr>
            <w:tcW w:w="779" w:type="pct"/>
            <w:tcBorders>
              <w:top w:val="nil"/>
              <w:left w:val="nil"/>
              <w:bottom w:val="nil"/>
              <w:right w:val="nil"/>
            </w:tcBorders>
            <w:noWrap/>
            <w:vAlign w:val="bottom"/>
            <w:hideMark/>
          </w:tcPr>
          <w:p w14:paraId="6FDD357C" w14:textId="77777777" w:rsidR="00507D6B" w:rsidRPr="00BB43B4" w:rsidRDefault="00507D6B" w:rsidP="0081719E">
            <w:pPr>
              <w:rPr>
                <w:rFonts w:ascii="Garamond" w:hAnsi="Garamond"/>
                <w:b/>
                <w:bCs/>
                <w:sz w:val="12"/>
                <w:szCs w:val="24"/>
              </w:rPr>
            </w:pPr>
            <w:r w:rsidRPr="00BB43B4">
              <w:rPr>
                <w:rFonts w:ascii="Garamond" w:hAnsi="Garamond"/>
                <w:b/>
                <w:bCs/>
                <w:sz w:val="12"/>
                <w:szCs w:val="24"/>
              </w:rPr>
              <w:t>Personi përgjegjës</w:t>
            </w:r>
          </w:p>
        </w:tc>
        <w:tc>
          <w:tcPr>
            <w:tcW w:w="438" w:type="pct"/>
            <w:tcBorders>
              <w:top w:val="nil"/>
              <w:left w:val="nil"/>
              <w:bottom w:val="nil"/>
              <w:right w:val="nil"/>
            </w:tcBorders>
            <w:noWrap/>
            <w:vAlign w:val="bottom"/>
            <w:hideMark/>
          </w:tcPr>
          <w:p w14:paraId="1459D953" w14:textId="77777777" w:rsidR="00507D6B" w:rsidRPr="00BB43B4" w:rsidRDefault="00507D6B" w:rsidP="0081719E">
            <w:pPr>
              <w:rPr>
                <w:rFonts w:ascii="Garamond" w:hAnsi="Garamond"/>
                <w:b/>
                <w:bCs/>
                <w:sz w:val="12"/>
                <w:szCs w:val="24"/>
              </w:rPr>
            </w:pPr>
          </w:p>
        </w:tc>
        <w:tc>
          <w:tcPr>
            <w:tcW w:w="414" w:type="pct"/>
            <w:tcBorders>
              <w:top w:val="nil"/>
              <w:left w:val="nil"/>
              <w:bottom w:val="nil"/>
              <w:right w:val="nil"/>
            </w:tcBorders>
            <w:noWrap/>
            <w:vAlign w:val="bottom"/>
            <w:hideMark/>
          </w:tcPr>
          <w:p w14:paraId="55F3019E" w14:textId="77777777" w:rsidR="00507D6B" w:rsidRPr="00BB43B4" w:rsidRDefault="00507D6B" w:rsidP="0081719E">
            <w:pPr>
              <w:rPr>
                <w:rFonts w:ascii="Garamond" w:hAnsi="Garamond"/>
                <w:sz w:val="12"/>
                <w:szCs w:val="24"/>
              </w:rPr>
            </w:pPr>
          </w:p>
        </w:tc>
        <w:tc>
          <w:tcPr>
            <w:tcW w:w="557" w:type="pct"/>
            <w:tcBorders>
              <w:top w:val="nil"/>
              <w:left w:val="nil"/>
              <w:bottom w:val="nil"/>
              <w:right w:val="nil"/>
            </w:tcBorders>
            <w:noWrap/>
            <w:vAlign w:val="bottom"/>
            <w:hideMark/>
          </w:tcPr>
          <w:p w14:paraId="6691FAA4" w14:textId="77777777" w:rsidR="00507D6B" w:rsidRPr="00BB43B4" w:rsidRDefault="00507D6B" w:rsidP="0081719E">
            <w:pPr>
              <w:rPr>
                <w:rFonts w:ascii="Garamond" w:hAnsi="Garamond"/>
                <w:sz w:val="12"/>
                <w:szCs w:val="24"/>
              </w:rPr>
            </w:pPr>
          </w:p>
        </w:tc>
        <w:tc>
          <w:tcPr>
            <w:tcW w:w="573" w:type="pct"/>
            <w:tcBorders>
              <w:top w:val="nil"/>
              <w:left w:val="nil"/>
              <w:bottom w:val="nil"/>
              <w:right w:val="nil"/>
            </w:tcBorders>
            <w:noWrap/>
            <w:vAlign w:val="bottom"/>
            <w:hideMark/>
          </w:tcPr>
          <w:p w14:paraId="0949432B" w14:textId="77777777" w:rsidR="00507D6B" w:rsidRPr="00BB43B4" w:rsidRDefault="00507D6B" w:rsidP="0081719E">
            <w:pPr>
              <w:rPr>
                <w:rFonts w:ascii="Garamond" w:hAnsi="Garamond"/>
                <w:sz w:val="12"/>
                <w:szCs w:val="24"/>
              </w:rPr>
            </w:pPr>
          </w:p>
        </w:tc>
        <w:tc>
          <w:tcPr>
            <w:tcW w:w="573" w:type="pct"/>
            <w:tcBorders>
              <w:top w:val="nil"/>
              <w:left w:val="nil"/>
              <w:bottom w:val="nil"/>
              <w:right w:val="nil"/>
            </w:tcBorders>
            <w:noWrap/>
            <w:vAlign w:val="bottom"/>
            <w:hideMark/>
          </w:tcPr>
          <w:p w14:paraId="5AA27713" w14:textId="77777777" w:rsidR="00507D6B" w:rsidRPr="00BB43B4" w:rsidRDefault="00507D6B" w:rsidP="0081719E">
            <w:pPr>
              <w:rPr>
                <w:rFonts w:ascii="Garamond" w:hAnsi="Garamond"/>
                <w:sz w:val="12"/>
                <w:szCs w:val="24"/>
              </w:rPr>
            </w:pPr>
          </w:p>
        </w:tc>
        <w:tc>
          <w:tcPr>
            <w:tcW w:w="314" w:type="pct"/>
            <w:tcBorders>
              <w:top w:val="nil"/>
              <w:left w:val="nil"/>
              <w:bottom w:val="nil"/>
              <w:right w:val="nil"/>
            </w:tcBorders>
            <w:noWrap/>
            <w:vAlign w:val="bottom"/>
            <w:hideMark/>
          </w:tcPr>
          <w:p w14:paraId="25BF056C" w14:textId="77777777" w:rsidR="00507D6B" w:rsidRPr="00BB43B4" w:rsidRDefault="00507D6B" w:rsidP="0081719E">
            <w:pPr>
              <w:rPr>
                <w:rFonts w:ascii="Garamond" w:hAnsi="Garamond"/>
                <w:sz w:val="12"/>
                <w:szCs w:val="24"/>
              </w:rPr>
            </w:pPr>
          </w:p>
        </w:tc>
        <w:tc>
          <w:tcPr>
            <w:tcW w:w="1065" w:type="pct"/>
            <w:gridSpan w:val="2"/>
            <w:tcBorders>
              <w:top w:val="nil"/>
              <w:left w:val="nil"/>
              <w:bottom w:val="nil"/>
              <w:right w:val="nil"/>
            </w:tcBorders>
            <w:noWrap/>
            <w:vAlign w:val="bottom"/>
            <w:hideMark/>
          </w:tcPr>
          <w:p w14:paraId="2C3FBAD4" w14:textId="77777777" w:rsidR="00507D6B" w:rsidRPr="00BB43B4" w:rsidRDefault="00507D6B" w:rsidP="0081719E">
            <w:pPr>
              <w:rPr>
                <w:rFonts w:ascii="Garamond" w:hAnsi="Garamond"/>
                <w:b/>
                <w:bCs/>
                <w:sz w:val="12"/>
                <w:szCs w:val="24"/>
              </w:rPr>
            </w:pPr>
            <w:r w:rsidRPr="00BB43B4">
              <w:rPr>
                <w:rFonts w:ascii="Garamond" w:hAnsi="Garamond"/>
                <w:b/>
                <w:bCs/>
                <w:sz w:val="12"/>
                <w:szCs w:val="24"/>
              </w:rPr>
              <w:t>Përgjegjësi i strukturës</w:t>
            </w:r>
          </w:p>
        </w:tc>
      </w:tr>
      <w:tr w:rsidR="00507D6B" w:rsidRPr="00BB43B4" w14:paraId="3A8E5121" w14:textId="77777777" w:rsidTr="0081719E">
        <w:trPr>
          <w:trHeight w:val="276"/>
          <w:jc w:val="center"/>
        </w:trPr>
        <w:tc>
          <w:tcPr>
            <w:tcW w:w="288" w:type="pct"/>
            <w:tcBorders>
              <w:top w:val="nil"/>
              <w:left w:val="nil"/>
              <w:bottom w:val="nil"/>
              <w:right w:val="nil"/>
            </w:tcBorders>
            <w:noWrap/>
            <w:vAlign w:val="bottom"/>
            <w:hideMark/>
          </w:tcPr>
          <w:p w14:paraId="5825B16B" w14:textId="77777777" w:rsidR="00507D6B" w:rsidRPr="00BB43B4" w:rsidRDefault="00507D6B" w:rsidP="0081719E">
            <w:pPr>
              <w:rPr>
                <w:rFonts w:ascii="Garamond" w:hAnsi="Garamond"/>
                <w:b/>
                <w:bCs/>
                <w:sz w:val="12"/>
                <w:szCs w:val="24"/>
              </w:rPr>
            </w:pPr>
          </w:p>
        </w:tc>
        <w:tc>
          <w:tcPr>
            <w:tcW w:w="1217" w:type="pct"/>
            <w:gridSpan w:val="2"/>
            <w:tcBorders>
              <w:top w:val="nil"/>
              <w:left w:val="nil"/>
              <w:bottom w:val="nil"/>
              <w:right w:val="nil"/>
            </w:tcBorders>
            <w:noWrap/>
            <w:vAlign w:val="bottom"/>
            <w:hideMark/>
          </w:tcPr>
          <w:p w14:paraId="39142C57" w14:textId="77777777" w:rsidR="00507D6B" w:rsidRPr="00BB43B4" w:rsidRDefault="00507D6B" w:rsidP="0081719E">
            <w:pPr>
              <w:rPr>
                <w:rFonts w:ascii="Garamond" w:hAnsi="Garamond"/>
                <w:b/>
                <w:bCs/>
                <w:sz w:val="12"/>
                <w:szCs w:val="24"/>
              </w:rPr>
            </w:pPr>
            <w:r w:rsidRPr="00BB43B4">
              <w:rPr>
                <w:rFonts w:ascii="Garamond" w:hAnsi="Garamond"/>
                <w:b/>
                <w:bCs/>
                <w:sz w:val="12"/>
                <w:szCs w:val="24"/>
              </w:rPr>
              <w:t>_____________________</w:t>
            </w:r>
          </w:p>
        </w:tc>
        <w:tc>
          <w:tcPr>
            <w:tcW w:w="414" w:type="pct"/>
            <w:tcBorders>
              <w:top w:val="nil"/>
              <w:left w:val="nil"/>
              <w:bottom w:val="nil"/>
              <w:right w:val="nil"/>
            </w:tcBorders>
            <w:noWrap/>
            <w:vAlign w:val="bottom"/>
            <w:hideMark/>
          </w:tcPr>
          <w:p w14:paraId="55F5D09C" w14:textId="77777777" w:rsidR="00507D6B" w:rsidRPr="00BB43B4" w:rsidRDefault="00507D6B" w:rsidP="0081719E">
            <w:pPr>
              <w:rPr>
                <w:rFonts w:ascii="Garamond" w:hAnsi="Garamond"/>
                <w:b/>
                <w:bCs/>
                <w:sz w:val="12"/>
                <w:szCs w:val="24"/>
              </w:rPr>
            </w:pPr>
          </w:p>
        </w:tc>
        <w:tc>
          <w:tcPr>
            <w:tcW w:w="557" w:type="pct"/>
            <w:tcBorders>
              <w:top w:val="nil"/>
              <w:left w:val="nil"/>
              <w:bottom w:val="nil"/>
              <w:right w:val="nil"/>
            </w:tcBorders>
            <w:noWrap/>
            <w:vAlign w:val="bottom"/>
            <w:hideMark/>
          </w:tcPr>
          <w:p w14:paraId="5250C3B1" w14:textId="77777777" w:rsidR="00507D6B" w:rsidRPr="00BB43B4" w:rsidRDefault="00507D6B" w:rsidP="0081719E">
            <w:pPr>
              <w:rPr>
                <w:rFonts w:ascii="Garamond" w:hAnsi="Garamond"/>
                <w:sz w:val="12"/>
                <w:szCs w:val="24"/>
              </w:rPr>
            </w:pPr>
          </w:p>
        </w:tc>
        <w:tc>
          <w:tcPr>
            <w:tcW w:w="573" w:type="pct"/>
            <w:tcBorders>
              <w:top w:val="nil"/>
              <w:left w:val="nil"/>
              <w:bottom w:val="nil"/>
              <w:right w:val="nil"/>
            </w:tcBorders>
            <w:noWrap/>
            <w:vAlign w:val="bottom"/>
            <w:hideMark/>
          </w:tcPr>
          <w:p w14:paraId="7F704107" w14:textId="77777777" w:rsidR="00507D6B" w:rsidRPr="00BB43B4" w:rsidRDefault="00507D6B" w:rsidP="0081719E">
            <w:pPr>
              <w:rPr>
                <w:rFonts w:ascii="Garamond" w:hAnsi="Garamond"/>
                <w:sz w:val="12"/>
                <w:szCs w:val="24"/>
              </w:rPr>
            </w:pPr>
          </w:p>
        </w:tc>
        <w:tc>
          <w:tcPr>
            <w:tcW w:w="573" w:type="pct"/>
            <w:tcBorders>
              <w:top w:val="nil"/>
              <w:left w:val="nil"/>
              <w:bottom w:val="nil"/>
              <w:right w:val="nil"/>
            </w:tcBorders>
            <w:noWrap/>
            <w:vAlign w:val="bottom"/>
            <w:hideMark/>
          </w:tcPr>
          <w:p w14:paraId="107BA0AF" w14:textId="77777777" w:rsidR="00507D6B" w:rsidRPr="00BB43B4" w:rsidRDefault="00507D6B" w:rsidP="0081719E">
            <w:pPr>
              <w:rPr>
                <w:rFonts w:ascii="Garamond" w:hAnsi="Garamond"/>
                <w:sz w:val="12"/>
                <w:szCs w:val="24"/>
              </w:rPr>
            </w:pPr>
          </w:p>
        </w:tc>
        <w:tc>
          <w:tcPr>
            <w:tcW w:w="314" w:type="pct"/>
            <w:tcBorders>
              <w:top w:val="nil"/>
              <w:left w:val="nil"/>
              <w:bottom w:val="nil"/>
              <w:right w:val="nil"/>
            </w:tcBorders>
            <w:noWrap/>
            <w:vAlign w:val="bottom"/>
            <w:hideMark/>
          </w:tcPr>
          <w:p w14:paraId="71D005DB" w14:textId="77777777" w:rsidR="00507D6B" w:rsidRPr="00BB43B4" w:rsidRDefault="00507D6B" w:rsidP="0081719E">
            <w:pPr>
              <w:rPr>
                <w:rFonts w:ascii="Garamond" w:hAnsi="Garamond"/>
                <w:sz w:val="12"/>
                <w:szCs w:val="24"/>
              </w:rPr>
            </w:pPr>
          </w:p>
        </w:tc>
        <w:tc>
          <w:tcPr>
            <w:tcW w:w="1065" w:type="pct"/>
            <w:gridSpan w:val="2"/>
            <w:tcBorders>
              <w:top w:val="nil"/>
              <w:left w:val="nil"/>
              <w:bottom w:val="nil"/>
              <w:right w:val="nil"/>
            </w:tcBorders>
            <w:noWrap/>
            <w:vAlign w:val="bottom"/>
            <w:hideMark/>
          </w:tcPr>
          <w:p w14:paraId="547D89CF" w14:textId="77777777" w:rsidR="00507D6B" w:rsidRPr="00BB43B4" w:rsidRDefault="00507D6B" w:rsidP="0081719E">
            <w:pPr>
              <w:rPr>
                <w:rFonts w:ascii="Garamond" w:hAnsi="Garamond"/>
                <w:b/>
                <w:bCs/>
                <w:sz w:val="12"/>
                <w:szCs w:val="24"/>
              </w:rPr>
            </w:pPr>
            <w:r w:rsidRPr="00BB43B4">
              <w:rPr>
                <w:rFonts w:ascii="Garamond" w:hAnsi="Garamond"/>
                <w:b/>
                <w:bCs/>
                <w:sz w:val="12"/>
                <w:szCs w:val="24"/>
              </w:rPr>
              <w:t>____________________</w:t>
            </w:r>
          </w:p>
        </w:tc>
      </w:tr>
    </w:tbl>
    <w:p w14:paraId="789DFF0C" w14:textId="77777777" w:rsidR="00507D6B" w:rsidRPr="00BB43B4" w:rsidRDefault="00507D6B" w:rsidP="00586D6E">
      <w:pPr>
        <w:ind w:firstLine="284"/>
        <w:rPr>
          <w:rFonts w:ascii="Garamond" w:eastAsia="MS Mincho" w:hAnsi="Garamond"/>
          <w:sz w:val="24"/>
          <w:szCs w:val="24"/>
        </w:rPr>
      </w:pPr>
    </w:p>
    <w:p w14:paraId="07D6AF6A" w14:textId="00C7C0CF" w:rsidR="008028EB" w:rsidRPr="00BB43B4" w:rsidRDefault="005036E5" w:rsidP="00586D6E">
      <w:pPr>
        <w:ind w:firstLine="284"/>
        <w:rPr>
          <w:rFonts w:ascii="Garamond" w:eastAsia="MS Mincho" w:hAnsi="Garamond"/>
          <w:sz w:val="24"/>
          <w:szCs w:val="24"/>
        </w:rPr>
      </w:pPr>
      <w:r w:rsidRPr="00BB43B4">
        <w:rPr>
          <w:rFonts w:ascii="Garamond" w:eastAsia="MS Mincho" w:hAnsi="Garamond"/>
          <w:sz w:val="24"/>
          <w:szCs w:val="24"/>
        </w:rPr>
        <w:t>______________                                                                                             ______________</w:t>
      </w:r>
    </w:p>
    <w:p w14:paraId="6B4CB384" w14:textId="77777777" w:rsidR="008028EB" w:rsidRPr="00BB43B4" w:rsidRDefault="008028EB" w:rsidP="00586D6E">
      <w:pPr>
        <w:ind w:firstLine="284"/>
        <w:rPr>
          <w:rFonts w:ascii="Garamond" w:eastAsia="MS Mincho" w:hAnsi="Garamond"/>
          <w:sz w:val="24"/>
          <w:szCs w:val="24"/>
        </w:rPr>
      </w:pPr>
    </w:p>
    <w:p w14:paraId="3FA667BB" w14:textId="77777777" w:rsidR="008028EB" w:rsidRPr="00BB43B4" w:rsidRDefault="008028EB" w:rsidP="00586D6E">
      <w:pPr>
        <w:ind w:firstLine="284"/>
        <w:rPr>
          <w:rFonts w:ascii="Garamond" w:eastAsia="MS Mincho" w:hAnsi="Garamond"/>
          <w:sz w:val="24"/>
          <w:szCs w:val="24"/>
        </w:rPr>
      </w:pPr>
    </w:p>
    <w:p w14:paraId="355F7028" w14:textId="77777777" w:rsidR="008028EB" w:rsidRPr="00BB43B4" w:rsidRDefault="008028EB" w:rsidP="00586D6E">
      <w:pPr>
        <w:ind w:firstLine="284"/>
        <w:rPr>
          <w:rFonts w:ascii="Garamond" w:eastAsia="MS Mincho" w:hAnsi="Garamond"/>
          <w:sz w:val="24"/>
          <w:szCs w:val="24"/>
        </w:rPr>
      </w:pPr>
    </w:p>
    <w:p w14:paraId="29270742" w14:textId="77777777" w:rsidR="008028EB" w:rsidRPr="00BB43B4" w:rsidRDefault="008028EB" w:rsidP="00586D6E">
      <w:pPr>
        <w:ind w:firstLine="284"/>
        <w:rPr>
          <w:rFonts w:ascii="Garamond" w:eastAsia="MS Mincho" w:hAnsi="Garamond"/>
          <w:sz w:val="24"/>
          <w:szCs w:val="24"/>
        </w:rPr>
      </w:pPr>
    </w:p>
    <w:p w14:paraId="2683C2B1" w14:textId="77777777" w:rsidR="008028EB" w:rsidRPr="00BB43B4" w:rsidRDefault="008028EB" w:rsidP="00586D6E">
      <w:pPr>
        <w:ind w:firstLine="284"/>
        <w:rPr>
          <w:rFonts w:ascii="Garamond" w:eastAsia="MS Mincho" w:hAnsi="Garamond"/>
          <w:sz w:val="24"/>
          <w:szCs w:val="24"/>
        </w:rPr>
      </w:pPr>
    </w:p>
    <w:p w14:paraId="10DD794F" w14:textId="77777777" w:rsidR="008028EB" w:rsidRPr="00BB43B4" w:rsidRDefault="008028EB" w:rsidP="00586D6E">
      <w:pPr>
        <w:ind w:firstLine="284"/>
        <w:rPr>
          <w:rFonts w:ascii="Garamond" w:eastAsia="MS Mincho" w:hAnsi="Garamond"/>
          <w:sz w:val="24"/>
          <w:szCs w:val="24"/>
        </w:rPr>
      </w:pPr>
    </w:p>
    <w:p w14:paraId="1D31845A" w14:textId="77777777" w:rsidR="008028EB" w:rsidRPr="00BB43B4" w:rsidRDefault="008028EB" w:rsidP="00586D6E">
      <w:pPr>
        <w:ind w:firstLine="284"/>
        <w:rPr>
          <w:rFonts w:ascii="Garamond" w:eastAsia="MS Mincho" w:hAnsi="Garamond"/>
          <w:sz w:val="24"/>
          <w:szCs w:val="24"/>
        </w:rPr>
      </w:pPr>
    </w:p>
    <w:p w14:paraId="4F3EE44F" w14:textId="77777777" w:rsidR="008028EB" w:rsidRPr="00BB43B4" w:rsidRDefault="008028EB" w:rsidP="00586D6E">
      <w:pPr>
        <w:ind w:firstLine="284"/>
        <w:rPr>
          <w:rFonts w:ascii="Garamond" w:eastAsia="MS Mincho" w:hAnsi="Garamond"/>
          <w:sz w:val="24"/>
          <w:szCs w:val="24"/>
        </w:rPr>
      </w:pPr>
    </w:p>
    <w:p w14:paraId="5F8CB833" w14:textId="77777777" w:rsidR="008028EB" w:rsidRPr="00BB43B4" w:rsidRDefault="008028EB" w:rsidP="00586D6E">
      <w:pPr>
        <w:ind w:firstLine="284"/>
        <w:rPr>
          <w:rFonts w:ascii="Garamond" w:eastAsia="MS Mincho" w:hAnsi="Garamond"/>
          <w:sz w:val="24"/>
          <w:szCs w:val="24"/>
        </w:rPr>
      </w:pPr>
    </w:p>
    <w:p w14:paraId="3143FB67" w14:textId="77777777" w:rsidR="008028EB" w:rsidRPr="00BB43B4" w:rsidRDefault="008028EB" w:rsidP="00586D6E">
      <w:pPr>
        <w:ind w:firstLine="284"/>
        <w:rPr>
          <w:rFonts w:ascii="Garamond" w:eastAsia="MS Mincho" w:hAnsi="Garamond"/>
          <w:sz w:val="24"/>
          <w:szCs w:val="24"/>
        </w:rPr>
      </w:pPr>
    </w:p>
    <w:p w14:paraId="49781DF1" w14:textId="77777777" w:rsidR="008028EB" w:rsidRPr="00BB43B4" w:rsidRDefault="008028EB" w:rsidP="00586D6E">
      <w:pPr>
        <w:ind w:firstLine="284"/>
        <w:rPr>
          <w:rFonts w:ascii="Garamond" w:eastAsia="MS Mincho" w:hAnsi="Garamond"/>
          <w:sz w:val="24"/>
          <w:szCs w:val="24"/>
        </w:rPr>
      </w:pPr>
    </w:p>
    <w:p w14:paraId="4349AB57" w14:textId="77777777" w:rsidR="008028EB" w:rsidRPr="00BB43B4" w:rsidRDefault="008028EB" w:rsidP="00586D6E">
      <w:pPr>
        <w:ind w:firstLine="284"/>
        <w:rPr>
          <w:rFonts w:ascii="Garamond" w:eastAsia="MS Mincho" w:hAnsi="Garamond"/>
          <w:sz w:val="24"/>
          <w:szCs w:val="24"/>
        </w:rPr>
      </w:pPr>
    </w:p>
    <w:p w14:paraId="29AF4C83" w14:textId="492AC984" w:rsidR="008028EB" w:rsidRPr="00BB43B4" w:rsidRDefault="00E05D3D" w:rsidP="00586D6E">
      <w:pPr>
        <w:ind w:firstLine="284"/>
        <w:rPr>
          <w:rFonts w:ascii="Garamond" w:eastAsia="MS Mincho" w:hAnsi="Garamond"/>
          <w:bCs/>
          <w:sz w:val="24"/>
          <w:szCs w:val="24"/>
        </w:rPr>
      </w:pPr>
      <w:r w:rsidRPr="00BB43B4">
        <w:rPr>
          <w:rFonts w:ascii="Garamond" w:eastAsia="MS Mincho" w:hAnsi="Garamond"/>
          <w:bCs/>
          <w:sz w:val="24"/>
          <w:szCs w:val="24"/>
        </w:rPr>
        <w:lastRenderedPageBreak/>
        <w:t>A10-6. PROCES</w:t>
      </w:r>
      <w:r w:rsidR="008028EB" w:rsidRPr="00BB43B4">
        <w:rPr>
          <w:rFonts w:ascii="Garamond" w:eastAsia="MS Mincho" w:hAnsi="Garamond"/>
          <w:bCs/>
          <w:sz w:val="24"/>
          <w:szCs w:val="24"/>
        </w:rPr>
        <w:t>VERBAL PËR VERIFIKIMIN E ZËNIEVE NË PYLLËZIME</w:t>
      </w:r>
    </w:p>
    <w:p w14:paraId="7E1D5A2C" w14:textId="77777777" w:rsidR="008028EB" w:rsidRPr="00BB43B4" w:rsidRDefault="008028EB" w:rsidP="00586D6E">
      <w:pPr>
        <w:ind w:firstLine="284"/>
        <w:rPr>
          <w:rFonts w:ascii="Garamond" w:eastAsia="MS Mincho" w:hAnsi="Garamond"/>
          <w:bCs/>
          <w:sz w:val="24"/>
          <w:szCs w:val="24"/>
        </w:rPr>
      </w:pPr>
    </w:p>
    <w:p w14:paraId="31A1755A" w14:textId="77777777" w:rsidR="008028EB" w:rsidRPr="00BB43B4" w:rsidRDefault="008028EB" w:rsidP="00586D6E">
      <w:pPr>
        <w:ind w:firstLine="284"/>
        <w:rPr>
          <w:rFonts w:ascii="Garamond" w:eastAsia="MS Mincho" w:hAnsi="Garamond"/>
          <w:b/>
          <w:bCs/>
          <w:sz w:val="24"/>
          <w:szCs w:val="24"/>
        </w:rPr>
      </w:pPr>
    </w:p>
    <w:p w14:paraId="439C0D14" w14:textId="774B6BD7" w:rsidR="008028EB" w:rsidRPr="00BB43B4" w:rsidRDefault="005036E5" w:rsidP="00586D6E">
      <w:pPr>
        <w:ind w:firstLine="284"/>
        <w:jc w:val="both"/>
        <w:rPr>
          <w:rFonts w:ascii="Garamond" w:hAnsi="Garamond"/>
          <w:sz w:val="24"/>
          <w:szCs w:val="24"/>
        </w:rPr>
      </w:pPr>
      <w:r w:rsidRPr="00BB43B4">
        <w:rPr>
          <w:rFonts w:ascii="Garamond" w:hAnsi="Garamond"/>
          <w:sz w:val="24"/>
          <w:szCs w:val="24"/>
        </w:rPr>
        <w:t>ENTI</w:t>
      </w:r>
      <w:r w:rsidR="00776CD3">
        <w:rPr>
          <w:rFonts w:ascii="Garamond" w:hAnsi="Garamond"/>
          <w:sz w:val="24"/>
          <w:szCs w:val="24"/>
        </w:rPr>
        <w:t xml:space="preserve"> </w:t>
      </w:r>
      <w:r w:rsidR="008028EB" w:rsidRPr="00BB43B4">
        <w:rPr>
          <w:rFonts w:ascii="Garamond" w:hAnsi="Garamond"/>
          <w:sz w:val="24"/>
          <w:szCs w:val="24"/>
        </w:rPr>
        <w:t>_________________________</w:t>
      </w:r>
    </w:p>
    <w:p w14:paraId="487863DC" w14:textId="36DE9F18" w:rsidR="008028EB" w:rsidRPr="00BB43B4" w:rsidRDefault="005036E5" w:rsidP="00586D6E">
      <w:pPr>
        <w:ind w:firstLine="284"/>
        <w:jc w:val="both"/>
        <w:rPr>
          <w:rFonts w:ascii="Garamond" w:hAnsi="Garamond"/>
          <w:b/>
          <w:sz w:val="24"/>
          <w:szCs w:val="24"/>
        </w:rPr>
      </w:pPr>
      <w:r w:rsidRPr="00BB43B4">
        <w:rPr>
          <w:rFonts w:ascii="Garamond" w:hAnsi="Garamond"/>
          <w:caps/>
          <w:sz w:val="24"/>
          <w:szCs w:val="24"/>
        </w:rPr>
        <w:t>Struktura/</w:t>
      </w:r>
      <w:r w:rsidR="008028EB" w:rsidRPr="00BB43B4">
        <w:rPr>
          <w:rFonts w:ascii="Garamond" w:hAnsi="Garamond"/>
          <w:caps/>
          <w:sz w:val="24"/>
          <w:szCs w:val="24"/>
        </w:rPr>
        <w:t>SEKTORI</w:t>
      </w:r>
      <w:r w:rsidR="008028EB" w:rsidRPr="00BB43B4">
        <w:rPr>
          <w:rFonts w:ascii="Garamond" w:hAnsi="Garamond"/>
          <w:b/>
          <w:caps/>
          <w:sz w:val="24"/>
          <w:szCs w:val="24"/>
        </w:rPr>
        <w:t xml:space="preserve"> </w:t>
      </w:r>
      <w:r w:rsidR="008028EB" w:rsidRPr="00BB43B4">
        <w:rPr>
          <w:rFonts w:ascii="Garamond" w:hAnsi="Garamond"/>
          <w:b/>
          <w:sz w:val="24"/>
          <w:szCs w:val="24"/>
        </w:rPr>
        <w:t>__________________________________________</w:t>
      </w:r>
    </w:p>
    <w:p w14:paraId="4D9BC803" w14:textId="77777777" w:rsidR="008028EB" w:rsidRPr="00BB43B4" w:rsidRDefault="008028EB" w:rsidP="00586D6E">
      <w:pPr>
        <w:ind w:firstLine="284"/>
        <w:jc w:val="both"/>
        <w:rPr>
          <w:rFonts w:ascii="Garamond" w:hAnsi="Garamond"/>
          <w:sz w:val="24"/>
          <w:szCs w:val="24"/>
        </w:rPr>
      </w:pPr>
    </w:p>
    <w:p w14:paraId="6C54F3CD" w14:textId="77777777" w:rsidR="008028EB" w:rsidRPr="00BB43B4" w:rsidRDefault="008028EB" w:rsidP="00586D6E">
      <w:pPr>
        <w:ind w:firstLine="284"/>
        <w:jc w:val="both"/>
        <w:rPr>
          <w:rFonts w:ascii="Garamond" w:hAnsi="Garamond"/>
          <w:sz w:val="24"/>
          <w:szCs w:val="24"/>
        </w:rPr>
      </w:pPr>
    </w:p>
    <w:p w14:paraId="121A0213" w14:textId="4DD18C74" w:rsidR="008028EB" w:rsidRPr="00BB43B4" w:rsidRDefault="00E05D3D" w:rsidP="00586D6E">
      <w:pPr>
        <w:ind w:firstLine="284"/>
        <w:jc w:val="center"/>
        <w:rPr>
          <w:rFonts w:ascii="Garamond" w:hAnsi="Garamond"/>
          <w:i/>
          <w:sz w:val="24"/>
          <w:szCs w:val="24"/>
        </w:rPr>
      </w:pPr>
      <w:r w:rsidRPr="00BB43B4">
        <w:rPr>
          <w:rFonts w:ascii="Garamond" w:hAnsi="Garamond"/>
          <w:i/>
          <w:sz w:val="24"/>
          <w:szCs w:val="24"/>
        </w:rPr>
        <w:t>PROCES</w:t>
      </w:r>
      <w:r w:rsidR="008028EB" w:rsidRPr="00BB43B4">
        <w:rPr>
          <w:rFonts w:ascii="Garamond" w:hAnsi="Garamond"/>
          <w:i/>
          <w:sz w:val="24"/>
          <w:szCs w:val="24"/>
        </w:rPr>
        <w:t>VERBAL</w:t>
      </w:r>
    </w:p>
    <w:p w14:paraId="0ACE5D76" w14:textId="77777777" w:rsidR="008028EB" w:rsidRPr="00BB43B4" w:rsidRDefault="008028EB" w:rsidP="00586D6E">
      <w:pPr>
        <w:ind w:firstLine="284"/>
        <w:jc w:val="center"/>
        <w:rPr>
          <w:rFonts w:ascii="Garamond" w:hAnsi="Garamond"/>
          <w:i/>
          <w:sz w:val="24"/>
          <w:szCs w:val="24"/>
        </w:rPr>
      </w:pPr>
      <w:r w:rsidRPr="00BB43B4">
        <w:rPr>
          <w:rFonts w:ascii="Garamond" w:hAnsi="Garamond"/>
          <w:i/>
          <w:sz w:val="24"/>
          <w:szCs w:val="24"/>
        </w:rPr>
        <w:t>PËR VERIFIKIMIN E ZËNIEVE NË PYLLËZIME</w:t>
      </w:r>
    </w:p>
    <w:p w14:paraId="29E42114" w14:textId="77777777" w:rsidR="008028EB" w:rsidRPr="00BB43B4" w:rsidRDefault="008028EB" w:rsidP="00586D6E">
      <w:pPr>
        <w:ind w:firstLine="284"/>
        <w:jc w:val="both"/>
        <w:rPr>
          <w:rFonts w:ascii="Garamond" w:hAnsi="Garamond"/>
          <w:sz w:val="24"/>
          <w:szCs w:val="24"/>
        </w:rPr>
      </w:pPr>
    </w:p>
    <w:p w14:paraId="2FD5D25C" w14:textId="7C211B5A" w:rsidR="008028EB" w:rsidRPr="00BB43B4" w:rsidRDefault="008028EB" w:rsidP="00586D6E">
      <w:pPr>
        <w:ind w:firstLine="284"/>
        <w:jc w:val="both"/>
        <w:rPr>
          <w:rFonts w:ascii="Garamond" w:hAnsi="Garamond"/>
          <w:sz w:val="24"/>
          <w:szCs w:val="24"/>
        </w:rPr>
      </w:pPr>
      <w:r w:rsidRPr="00BB43B4">
        <w:rPr>
          <w:rFonts w:ascii="Garamond" w:hAnsi="Garamond"/>
          <w:sz w:val="24"/>
          <w:szCs w:val="24"/>
        </w:rPr>
        <w:t>I mbajtur sot me datë ____________, nga komisioni i mëposhtëm, i cili në mbështetje të fletëve të terrenit të verifikimit konstatoi, se në objektin ___________________, ngastra nr._____, nën/ngastra_______, janë mbjellë sasia prej</w:t>
      </w:r>
      <w:r w:rsidR="00776CD3">
        <w:rPr>
          <w:rFonts w:ascii="Garamond" w:hAnsi="Garamond"/>
          <w:sz w:val="24"/>
          <w:szCs w:val="24"/>
        </w:rPr>
        <w:t xml:space="preserve"> </w:t>
      </w:r>
      <w:r w:rsidRPr="00BB43B4">
        <w:rPr>
          <w:rFonts w:ascii="Garamond" w:hAnsi="Garamond"/>
          <w:sz w:val="24"/>
          <w:szCs w:val="24"/>
        </w:rPr>
        <w:t>________</w:t>
      </w:r>
      <w:r w:rsidR="00776CD3">
        <w:rPr>
          <w:rFonts w:ascii="Garamond" w:hAnsi="Garamond"/>
          <w:sz w:val="24"/>
          <w:szCs w:val="24"/>
        </w:rPr>
        <w:t xml:space="preserve"> </w:t>
      </w:r>
      <w:r w:rsidR="00776CD3" w:rsidRPr="00BB43B4">
        <w:rPr>
          <w:rFonts w:ascii="Garamond" w:hAnsi="Garamond"/>
          <w:sz w:val="24"/>
          <w:szCs w:val="24"/>
        </w:rPr>
        <w:t>fidanë</w:t>
      </w:r>
      <w:r w:rsidRPr="00BB43B4">
        <w:rPr>
          <w:rFonts w:ascii="Garamond" w:hAnsi="Garamond"/>
          <w:sz w:val="24"/>
          <w:szCs w:val="24"/>
        </w:rPr>
        <w:t>/kg.</w:t>
      </w:r>
      <w:r w:rsidR="00776CD3">
        <w:rPr>
          <w:rFonts w:ascii="Garamond" w:hAnsi="Garamond"/>
          <w:sz w:val="24"/>
          <w:szCs w:val="24"/>
        </w:rPr>
        <w:t xml:space="preserve"> </w:t>
      </w:r>
      <w:r w:rsidRPr="00BB43B4">
        <w:rPr>
          <w:rFonts w:ascii="Garamond" w:hAnsi="Garamond"/>
          <w:sz w:val="24"/>
          <w:szCs w:val="24"/>
        </w:rPr>
        <w:t>fara, të llojit ________, dhe kanë zënë sasia prej</w:t>
      </w:r>
      <w:r w:rsidR="00776CD3">
        <w:rPr>
          <w:rFonts w:ascii="Garamond" w:hAnsi="Garamond"/>
          <w:sz w:val="24"/>
          <w:szCs w:val="24"/>
        </w:rPr>
        <w:t xml:space="preserve"> </w:t>
      </w:r>
      <w:r w:rsidRPr="00BB43B4">
        <w:rPr>
          <w:rFonts w:ascii="Garamond" w:hAnsi="Garamond"/>
          <w:sz w:val="24"/>
          <w:szCs w:val="24"/>
        </w:rPr>
        <w:t>________</w:t>
      </w:r>
      <w:r w:rsidR="00776CD3">
        <w:rPr>
          <w:rFonts w:ascii="Garamond" w:hAnsi="Garamond"/>
          <w:sz w:val="24"/>
          <w:szCs w:val="24"/>
        </w:rPr>
        <w:t xml:space="preserve"> </w:t>
      </w:r>
      <w:r w:rsidR="00776CD3" w:rsidRPr="00BB43B4">
        <w:rPr>
          <w:rFonts w:ascii="Garamond" w:hAnsi="Garamond"/>
          <w:sz w:val="24"/>
          <w:szCs w:val="24"/>
        </w:rPr>
        <w:t>fidanë</w:t>
      </w:r>
      <w:r w:rsidRPr="00BB43B4">
        <w:rPr>
          <w:rFonts w:ascii="Garamond" w:hAnsi="Garamond"/>
          <w:sz w:val="24"/>
          <w:szCs w:val="24"/>
        </w:rPr>
        <w:t>/kg.</w:t>
      </w:r>
      <w:r w:rsidR="00776CD3">
        <w:rPr>
          <w:rFonts w:ascii="Garamond" w:hAnsi="Garamond"/>
          <w:sz w:val="24"/>
          <w:szCs w:val="24"/>
        </w:rPr>
        <w:t xml:space="preserve"> </w:t>
      </w:r>
      <w:r w:rsidRPr="00BB43B4">
        <w:rPr>
          <w:rFonts w:ascii="Garamond" w:hAnsi="Garamond"/>
          <w:sz w:val="24"/>
          <w:szCs w:val="24"/>
        </w:rPr>
        <w:t>fara ose ______%.</w:t>
      </w:r>
    </w:p>
    <w:p w14:paraId="38F3E1F3" w14:textId="77777777" w:rsidR="008028EB" w:rsidRPr="00BB43B4" w:rsidRDefault="008028EB" w:rsidP="00586D6E">
      <w:pPr>
        <w:ind w:firstLine="284"/>
        <w:jc w:val="both"/>
        <w:rPr>
          <w:rFonts w:ascii="Garamond" w:hAnsi="Garamond"/>
          <w:sz w:val="24"/>
          <w:szCs w:val="24"/>
        </w:rPr>
      </w:pPr>
      <w:r w:rsidRPr="00BB43B4">
        <w:rPr>
          <w:rFonts w:ascii="Garamond" w:hAnsi="Garamond"/>
          <w:sz w:val="24"/>
          <w:szCs w:val="24"/>
        </w:rPr>
        <w:t>Mënyra e përhapjes së dështimeve__________________________________________________</w:t>
      </w:r>
    </w:p>
    <w:p w14:paraId="7F2FE889" w14:textId="77777777" w:rsidR="008028EB" w:rsidRPr="00BB43B4" w:rsidRDefault="008028EB" w:rsidP="00586D6E">
      <w:pPr>
        <w:ind w:firstLine="284"/>
        <w:jc w:val="both"/>
        <w:rPr>
          <w:rFonts w:ascii="Garamond" w:hAnsi="Garamond"/>
          <w:sz w:val="24"/>
          <w:szCs w:val="24"/>
        </w:rPr>
      </w:pPr>
      <w:r w:rsidRPr="00BB43B4">
        <w:rPr>
          <w:rFonts w:ascii="Garamond" w:hAnsi="Garamond"/>
          <w:sz w:val="24"/>
          <w:szCs w:val="24"/>
        </w:rPr>
        <w:t>Shkaqet e dështimit______________________________________________________________</w:t>
      </w:r>
    </w:p>
    <w:p w14:paraId="6BF8D7FD" w14:textId="77777777" w:rsidR="008028EB" w:rsidRPr="00BB43B4" w:rsidRDefault="008028EB" w:rsidP="00586D6E">
      <w:pPr>
        <w:ind w:firstLine="284"/>
        <w:jc w:val="both"/>
        <w:rPr>
          <w:rFonts w:ascii="Garamond" w:hAnsi="Garamond"/>
          <w:sz w:val="24"/>
          <w:szCs w:val="24"/>
        </w:rPr>
      </w:pPr>
      <w:r w:rsidRPr="00BB43B4">
        <w:rPr>
          <w:rFonts w:ascii="Garamond" w:hAnsi="Garamond"/>
          <w:sz w:val="24"/>
          <w:szCs w:val="24"/>
        </w:rPr>
        <w:t>Masat që propozohen nga komisioni, për përmirësimin e gjendjes dhe rritjen e % të zënies _____ ____________________________________________________________________________________________________________________________________________________________</w:t>
      </w:r>
    </w:p>
    <w:p w14:paraId="4482E771" w14:textId="77777777" w:rsidR="008028EB" w:rsidRPr="00BB43B4" w:rsidRDefault="008028EB" w:rsidP="00586D6E">
      <w:pPr>
        <w:ind w:firstLine="284"/>
        <w:jc w:val="both"/>
        <w:rPr>
          <w:rFonts w:ascii="Garamond" w:hAnsi="Garamond"/>
          <w:sz w:val="24"/>
          <w:szCs w:val="24"/>
        </w:rPr>
      </w:pPr>
    </w:p>
    <w:p w14:paraId="6CF5AE7E" w14:textId="77777777" w:rsidR="008028EB" w:rsidRPr="00BB43B4" w:rsidRDefault="008028EB" w:rsidP="00586D6E">
      <w:pPr>
        <w:ind w:firstLine="284"/>
        <w:jc w:val="both"/>
        <w:rPr>
          <w:rFonts w:ascii="Garamond" w:hAnsi="Garamond"/>
          <w:sz w:val="24"/>
          <w:szCs w:val="24"/>
        </w:rPr>
      </w:pPr>
    </w:p>
    <w:p w14:paraId="28340CD0" w14:textId="77777777" w:rsidR="008028EB" w:rsidRPr="00BB43B4" w:rsidRDefault="008028EB" w:rsidP="00586D6E">
      <w:pPr>
        <w:ind w:firstLine="284"/>
        <w:jc w:val="center"/>
        <w:rPr>
          <w:rFonts w:ascii="Garamond" w:hAnsi="Garamond"/>
          <w:sz w:val="24"/>
          <w:szCs w:val="24"/>
          <w:u w:val="single"/>
        </w:rPr>
      </w:pPr>
      <w:r w:rsidRPr="00BB43B4">
        <w:rPr>
          <w:rFonts w:ascii="Garamond" w:hAnsi="Garamond"/>
          <w:sz w:val="24"/>
          <w:szCs w:val="24"/>
          <w:u w:val="single"/>
        </w:rPr>
        <w:t>KOMISIONI I VERIFIKIMIT</w:t>
      </w:r>
    </w:p>
    <w:p w14:paraId="6FDC56E9" w14:textId="77777777" w:rsidR="008028EB" w:rsidRPr="00BB43B4" w:rsidRDefault="008028EB" w:rsidP="00586D6E">
      <w:pPr>
        <w:ind w:firstLine="284"/>
        <w:jc w:val="both"/>
        <w:rPr>
          <w:rFonts w:ascii="Garamond" w:hAnsi="Garamond"/>
          <w:sz w:val="24"/>
          <w:szCs w:val="24"/>
        </w:rPr>
      </w:pPr>
    </w:p>
    <w:p w14:paraId="72FF1031" w14:textId="77777777" w:rsidR="008028EB" w:rsidRPr="00BB43B4" w:rsidRDefault="008028EB" w:rsidP="00586D6E">
      <w:pPr>
        <w:ind w:firstLine="284"/>
        <w:jc w:val="both"/>
        <w:rPr>
          <w:rFonts w:ascii="Garamond" w:hAnsi="Garamond"/>
          <w:sz w:val="24"/>
          <w:szCs w:val="24"/>
        </w:rPr>
      </w:pPr>
      <w:r w:rsidRPr="00BB43B4">
        <w:rPr>
          <w:rFonts w:ascii="Garamond" w:hAnsi="Garamond"/>
          <w:sz w:val="24"/>
          <w:szCs w:val="24"/>
        </w:rPr>
        <w:t>_________________________       ______________________        _______________________</w:t>
      </w:r>
    </w:p>
    <w:p w14:paraId="3E1D2934" w14:textId="77777777" w:rsidR="008028EB" w:rsidRPr="00BB43B4" w:rsidRDefault="008028EB" w:rsidP="00586D6E">
      <w:pPr>
        <w:ind w:firstLine="284"/>
        <w:jc w:val="both"/>
        <w:rPr>
          <w:rFonts w:ascii="Garamond" w:hAnsi="Garamond"/>
          <w:sz w:val="24"/>
          <w:szCs w:val="24"/>
        </w:rPr>
      </w:pPr>
    </w:p>
    <w:p w14:paraId="7FC27E0A" w14:textId="1D287CEB" w:rsidR="008028EB" w:rsidRPr="00BB43B4" w:rsidRDefault="008028EB" w:rsidP="00586D6E">
      <w:pPr>
        <w:ind w:firstLine="284"/>
        <w:jc w:val="both"/>
        <w:rPr>
          <w:rFonts w:ascii="Garamond" w:hAnsi="Garamond"/>
          <w:sz w:val="24"/>
          <w:szCs w:val="24"/>
        </w:rPr>
      </w:pPr>
      <w:r w:rsidRPr="00BB43B4">
        <w:rPr>
          <w:rFonts w:ascii="Garamond" w:hAnsi="Garamond"/>
          <w:i/>
          <w:sz w:val="24"/>
          <w:szCs w:val="24"/>
        </w:rPr>
        <w:t>Shënim</w:t>
      </w:r>
      <w:r w:rsidR="00776CD3">
        <w:rPr>
          <w:rFonts w:ascii="Garamond" w:hAnsi="Garamond"/>
          <w:i/>
          <w:sz w:val="24"/>
          <w:szCs w:val="24"/>
        </w:rPr>
        <w:t>.</w:t>
      </w:r>
      <w:r w:rsidRPr="00BB43B4">
        <w:rPr>
          <w:rFonts w:ascii="Garamond" w:hAnsi="Garamond"/>
          <w:sz w:val="24"/>
          <w:szCs w:val="24"/>
        </w:rPr>
        <w:t xml:space="preserve"> Rastet e dështimit të objektit apo kur dështimi është mbi 31 % duhen të nxirren përgjegjësitë, nga </w:t>
      </w:r>
      <w:r w:rsidR="00776CD3">
        <w:rPr>
          <w:rFonts w:ascii="Garamond" w:hAnsi="Garamond"/>
          <w:sz w:val="24"/>
          <w:szCs w:val="24"/>
        </w:rPr>
        <w:t>a</w:t>
      </w:r>
      <w:r w:rsidRPr="00BB43B4">
        <w:rPr>
          <w:rFonts w:ascii="Garamond" w:hAnsi="Garamond"/>
          <w:sz w:val="24"/>
          <w:szCs w:val="24"/>
        </w:rPr>
        <w:t xml:space="preserve">na e </w:t>
      </w:r>
      <w:r w:rsidR="00E05D3D" w:rsidRPr="00BB43B4">
        <w:rPr>
          <w:rFonts w:ascii="Garamond" w:hAnsi="Garamond"/>
          <w:sz w:val="24"/>
          <w:szCs w:val="24"/>
        </w:rPr>
        <w:t>personelit</w:t>
      </w:r>
      <w:r w:rsidRPr="00BB43B4">
        <w:rPr>
          <w:rFonts w:ascii="Garamond" w:hAnsi="Garamond"/>
          <w:sz w:val="24"/>
          <w:szCs w:val="24"/>
        </w:rPr>
        <w:t xml:space="preserve"> të ngarkuar.</w:t>
      </w:r>
    </w:p>
    <w:p w14:paraId="0979E273" w14:textId="77777777" w:rsidR="008028EB" w:rsidRPr="00BB43B4" w:rsidRDefault="008028EB" w:rsidP="00586D6E">
      <w:pPr>
        <w:ind w:firstLine="284"/>
        <w:rPr>
          <w:rFonts w:ascii="Garamond" w:eastAsia="MS Mincho" w:hAnsi="Garamond"/>
          <w:b/>
          <w:bCs/>
          <w:sz w:val="24"/>
          <w:szCs w:val="24"/>
        </w:rPr>
      </w:pPr>
    </w:p>
    <w:p w14:paraId="5DB06364" w14:textId="7B061222" w:rsidR="008028EB" w:rsidRPr="00BB43B4" w:rsidRDefault="008028EB" w:rsidP="00586D6E">
      <w:pPr>
        <w:ind w:firstLine="284"/>
        <w:rPr>
          <w:rFonts w:ascii="Garamond" w:hAnsi="Garamond"/>
          <w:iCs/>
          <w:sz w:val="24"/>
          <w:szCs w:val="24"/>
        </w:rPr>
      </w:pPr>
      <w:r w:rsidRPr="00BB43B4">
        <w:rPr>
          <w:rFonts w:ascii="Garamond" w:hAnsi="Garamond"/>
          <w:iCs/>
          <w:sz w:val="24"/>
          <w:szCs w:val="24"/>
        </w:rPr>
        <w:t>A10-7. FLETË TERRENI PË</w:t>
      </w:r>
      <w:r w:rsidR="00E05D3D" w:rsidRPr="00BB43B4">
        <w:rPr>
          <w:rFonts w:ascii="Garamond" w:hAnsi="Garamond"/>
          <w:iCs/>
          <w:sz w:val="24"/>
          <w:szCs w:val="24"/>
        </w:rPr>
        <w:t>R</w:t>
      </w:r>
      <w:r w:rsidRPr="00BB43B4">
        <w:rPr>
          <w:rFonts w:ascii="Garamond" w:hAnsi="Garamond"/>
          <w:iCs/>
          <w:sz w:val="24"/>
          <w:szCs w:val="24"/>
        </w:rPr>
        <w:t xml:space="preserve"> VERIFIKIMIN E ZËNIEVE NË PYLLËZIME</w:t>
      </w:r>
    </w:p>
    <w:p w14:paraId="3F17F34C" w14:textId="77777777" w:rsidR="008028EB" w:rsidRPr="00BB43B4" w:rsidRDefault="008028EB" w:rsidP="00586D6E">
      <w:pPr>
        <w:ind w:firstLine="284"/>
        <w:jc w:val="center"/>
        <w:rPr>
          <w:rFonts w:ascii="Garamond" w:hAnsi="Garamond"/>
          <w:b/>
          <w:i/>
          <w:sz w:val="24"/>
          <w:szCs w:val="24"/>
        </w:rPr>
      </w:pPr>
    </w:p>
    <w:p w14:paraId="10D025B8" w14:textId="77777777" w:rsidR="008028EB" w:rsidRPr="00BB43B4" w:rsidRDefault="008028EB" w:rsidP="00586D6E">
      <w:pPr>
        <w:ind w:firstLine="284"/>
        <w:jc w:val="center"/>
        <w:rPr>
          <w:rFonts w:ascii="Garamond" w:hAnsi="Garamond"/>
          <w:b/>
          <w:i/>
          <w:sz w:val="24"/>
          <w:szCs w:val="24"/>
        </w:rPr>
      </w:pPr>
    </w:p>
    <w:p w14:paraId="648CE64B" w14:textId="06A85BB1" w:rsidR="008028EB" w:rsidRPr="00BB43B4" w:rsidRDefault="008028EB" w:rsidP="00586D6E">
      <w:pPr>
        <w:ind w:firstLine="284"/>
        <w:jc w:val="center"/>
        <w:rPr>
          <w:rFonts w:ascii="Garamond" w:hAnsi="Garamond"/>
          <w:i/>
          <w:sz w:val="24"/>
          <w:szCs w:val="24"/>
        </w:rPr>
      </w:pPr>
      <w:r w:rsidRPr="00BB43B4">
        <w:rPr>
          <w:rFonts w:ascii="Garamond" w:hAnsi="Garamond"/>
          <w:i/>
          <w:sz w:val="24"/>
          <w:szCs w:val="24"/>
        </w:rPr>
        <w:t>FLETË TERRENI PË</w:t>
      </w:r>
      <w:r w:rsidR="00E05D3D" w:rsidRPr="00BB43B4">
        <w:rPr>
          <w:rFonts w:ascii="Garamond" w:hAnsi="Garamond"/>
          <w:i/>
          <w:sz w:val="24"/>
          <w:szCs w:val="24"/>
        </w:rPr>
        <w:t>R</w:t>
      </w:r>
      <w:r w:rsidRPr="00BB43B4">
        <w:rPr>
          <w:rFonts w:ascii="Garamond" w:hAnsi="Garamond"/>
          <w:i/>
          <w:sz w:val="24"/>
          <w:szCs w:val="24"/>
        </w:rPr>
        <w:t xml:space="preserve"> VERIFIKIMIN E ZËNIEVE NË PYLLËZIME</w:t>
      </w:r>
    </w:p>
    <w:p w14:paraId="0C6BB80C" w14:textId="77777777" w:rsidR="008028EB" w:rsidRPr="00BB43B4" w:rsidRDefault="008028EB" w:rsidP="00586D6E">
      <w:pPr>
        <w:ind w:firstLine="284"/>
        <w:jc w:val="center"/>
        <w:rPr>
          <w:rFonts w:ascii="Garamond" w:hAnsi="Garamond"/>
          <w:b/>
          <w:sz w:val="24"/>
          <w:szCs w:val="24"/>
        </w:rPr>
      </w:pPr>
      <w:r w:rsidRPr="00BB43B4">
        <w:rPr>
          <w:rFonts w:ascii="Garamond" w:hAnsi="Garamond"/>
          <w:b/>
          <w:sz w:val="24"/>
          <w:szCs w:val="24"/>
        </w:rPr>
        <w:t>(për vitin _______)</w:t>
      </w:r>
    </w:p>
    <w:p w14:paraId="1B804DF2" w14:textId="77777777" w:rsidR="008028EB" w:rsidRPr="00BB43B4" w:rsidRDefault="008028EB" w:rsidP="00586D6E">
      <w:pPr>
        <w:ind w:firstLine="284"/>
        <w:jc w:val="both"/>
        <w:rPr>
          <w:rFonts w:ascii="Garamond" w:hAnsi="Garamond"/>
          <w:sz w:val="24"/>
          <w:szCs w:val="24"/>
        </w:rPr>
      </w:pPr>
    </w:p>
    <w:p w14:paraId="243B0F7D" w14:textId="248FE9FF" w:rsidR="008028EB" w:rsidRPr="00BB43B4" w:rsidRDefault="008028EB" w:rsidP="00586D6E">
      <w:pPr>
        <w:ind w:firstLine="284"/>
        <w:jc w:val="both"/>
        <w:rPr>
          <w:rFonts w:ascii="Garamond" w:hAnsi="Garamond"/>
          <w:sz w:val="24"/>
          <w:szCs w:val="24"/>
        </w:rPr>
      </w:pPr>
      <w:r w:rsidRPr="00BB43B4">
        <w:rPr>
          <w:rFonts w:ascii="Garamond" w:hAnsi="Garamond"/>
          <w:sz w:val="24"/>
          <w:szCs w:val="24"/>
        </w:rPr>
        <w:t>I mbajtur sot me datë __________, nga komisioni i  mëposhtëm, në sektorin pyjor ___________ në objektin _______________________, ngastra nr. ____, nën/ngastra nr. _____, me sipërfaqe ___ ha, në të cilën janë mbjellë sasia prej</w:t>
      </w:r>
      <w:r w:rsidR="00E05D3D" w:rsidRPr="00BB43B4">
        <w:rPr>
          <w:rFonts w:ascii="Garamond" w:hAnsi="Garamond"/>
          <w:sz w:val="24"/>
          <w:szCs w:val="24"/>
        </w:rPr>
        <w:t xml:space="preserve"> </w:t>
      </w:r>
      <w:r w:rsidRPr="00BB43B4">
        <w:rPr>
          <w:rFonts w:ascii="Garamond" w:hAnsi="Garamond"/>
          <w:sz w:val="24"/>
          <w:szCs w:val="24"/>
        </w:rPr>
        <w:t>________</w:t>
      </w:r>
      <w:r w:rsidR="00E05D3D" w:rsidRPr="00BB43B4">
        <w:rPr>
          <w:rFonts w:ascii="Garamond" w:hAnsi="Garamond"/>
          <w:sz w:val="24"/>
          <w:szCs w:val="24"/>
        </w:rPr>
        <w:t>fidanë</w:t>
      </w:r>
      <w:r w:rsidRPr="00BB43B4">
        <w:rPr>
          <w:rFonts w:ascii="Garamond" w:hAnsi="Garamond"/>
          <w:sz w:val="24"/>
          <w:szCs w:val="24"/>
        </w:rPr>
        <w:t>/kg.</w:t>
      </w:r>
      <w:r w:rsidR="00E05D3D" w:rsidRPr="00BB43B4">
        <w:rPr>
          <w:rFonts w:ascii="Garamond" w:hAnsi="Garamond"/>
          <w:sz w:val="24"/>
          <w:szCs w:val="24"/>
        </w:rPr>
        <w:t xml:space="preserve"> </w:t>
      </w:r>
      <w:r w:rsidRPr="00BB43B4">
        <w:rPr>
          <w:rFonts w:ascii="Garamond" w:hAnsi="Garamond"/>
          <w:sz w:val="24"/>
          <w:szCs w:val="24"/>
        </w:rPr>
        <w:t>fara, të llojit ________, me moshë _____ vjet.</w:t>
      </w:r>
    </w:p>
    <w:p w14:paraId="08CDE855" w14:textId="77777777" w:rsidR="008028EB" w:rsidRPr="00BB43B4" w:rsidRDefault="008028EB" w:rsidP="00586D6E">
      <w:pPr>
        <w:ind w:firstLine="284"/>
        <w:jc w:val="both"/>
        <w:rPr>
          <w:rFonts w:ascii="Garamond" w:hAnsi="Garamond"/>
          <w:sz w:val="24"/>
          <w:szCs w:val="24"/>
        </w:rPr>
      </w:pPr>
      <w:r w:rsidRPr="00BB43B4">
        <w:rPr>
          <w:rFonts w:ascii="Garamond" w:hAnsi="Garamond"/>
          <w:sz w:val="24"/>
          <w:szCs w:val="24"/>
        </w:rPr>
        <w:t>Komisioni konfirmon se:</w:t>
      </w:r>
    </w:p>
    <w:p w14:paraId="5E56C803" w14:textId="77777777" w:rsidR="008028EB" w:rsidRPr="00BB43B4" w:rsidRDefault="008028EB" w:rsidP="00586D6E">
      <w:pPr>
        <w:ind w:firstLine="284"/>
        <w:jc w:val="both"/>
        <w:rPr>
          <w:rFonts w:ascii="Garamond" w:hAnsi="Garamond"/>
          <w:sz w:val="24"/>
          <w:szCs w:val="24"/>
        </w:rPr>
      </w:pPr>
    </w:p>
    <w:tbl>
      <w:tblPr>
        <w:tblStyle w:val="TableGrid"/>
        <w:tblW w:w="0" w:type="auto"/>
        <w:tblLook w:val="04A0" w:firstRow="1" w:lastRow="0" w:firstColumn="1" w:lastColumn="0" w:noHBand="0" w:noVBand="1"/>
      </w:tblPr>
      <w:tblGrid>
        <w:gridCol w:w="1596"/>
        <w:gridCol w:w="1596"/>
        <w:gridCol w:w="1596"/>
        <w:gridCol w:w="1596"/>
        <w:gridCol w:w="3192"/>
      </w:tblGrid>
      <w:tr w:rsidR="00A1178A" w:rsidRPr="00BB43B4" w14:paraId="337D421D" w14:textId="77777777" w:rsidTr="00586D6E">
        <w:tc>
          <w:tcPr>
            <w:tcW w:w="3192" w:type="dxa"/>
            <w:gridSpan w:val="2"/>
          </w:tcPr>
          <w:p w14:paraId="424411B4" w14:textId="77777777" w:rsidR="008028EB" w:rsidRPr="00BB43B4" w:rsidRDefault="008028EB" w:rsidP="0081719E">
            <w:pPr>
              <w:jc w:val="both"/>
              <w:rPr>
                <w:rFonts w:ascii="Garamond" w:hAnsi="Garamond" w:cs="Times New Roman"/>
                <w:b/>
                <w:sz w:val="20"/>
                <w:szCs w:val="20"/>
              </w:rPr>
            </w:pPr>
            <w:r w:rsidRPr="00BB43B4">
              <w:rPr>
                <w:rFonts w:ascii="Garamond" w:hAnsi="Garamond" w:cs="Times New Roman"/>
                <w:b/>
                <w:sz w:val="20"/>
                <w:szCs w:val="20"/>
              </w:rPr>
              <w:t>Sipërfaqe provë</w:t>
            </w:r>
          </w:p>
        </w:tc>
        <w:tc>
          <w:tcPr>
            <w:tcW w:w="3192" w:type="dxa"/>
            <w:gridSpan w:val="2"/>
          </w:tcPr>
          <w:p w14:paraId="4867EE79" w14:textId="77777777" w:rsidR="008028EB" w:rsidRPr="00BB43B4" w:rsidRDefault="008028EB" w:rsidP="0081719E">
            <w:pPr>
              <w:jc w:val="both"/>
              <w:rPr>
                <w:rFonts w:ascii="Garamond" w:hAnsi="Garamond" w:cs="Times New Roman"/>
                <w:b/>
                <w:sz w:val="20"/>
                <w:szCs w:val="20"/>
              </w:rPr>
            </w:pPr>
            <w:r w:rsidRPr="00BB43B4">
              <w:rPr>
                <w:rFonts w:ascii="Garamond" w:hAnsi="Garamond" w:cs="Times New Roman"/>
                <w:b/>
                <w:sz w:val="20"/>
                <w:szCs w:val="20"/>
              </w:rPr>
              <w:t>Fidanë/fara</w:t>
            </w:r>
          </w:p>
        </w:tc>
        <w:tc>
          <w:tcPr>
            <w:tcW w:w="3192" w:type="dxa"/>
            <w:vMerge w:val="restart"/>
          </w:tcPr>
          <w:p w14:paraId="563467C1" w14:textId="77777777" w:rsidR="008028EB" w:rsidRPr="00BB43B4" w:rsidRDefault="008028EB" w:rsidP="0081719E">
            <w:pPr>
              <w:jc w:val="both"/>
              <w:rPr>
                <w:rFonts w:ascii="Garamond" w:hAnsi="Garamond" w:cs="Times New Roman"/>
                <w:b/>
                <w:sz w:val="20"/>
                <w:szCs w:val="20"/>
              </w:rPr>
            </w:pPr>
            <w:r w:rsidRPr="00BB43B4">
              <w:rPr>
                <w:rFonts w:ascii="Garamond" w:hAnsi="Garamond" w:cs="Times New Roman"/>
                <w:b/>
                <w:sz w:val="20"/>
                <w:szCs w:val="20"/>
              </w:rPr>
              <w:t>Shkaqet e dështimit e shënime të tjera</w:t>
            </w:r>
          </w:p>
        </w:tc>
      </w:tr>
      <w:tr w:rsidR="00A1178A" w:rsidRPr="00BB43B4" w14:paraId="6326F384" w14:textId="77777777" w:rsidTr="00586D6E">
        <w:tc>
          <w:tcPr>
            <w:tcW w:w="1596" w:type="dxa"/>
          </w:tcPr>
          <w:p w14:paraId="675E14B2" w14:textId="5865C527" w:rsidR="008028EB" w:rsidRPr="00BB43B4" w:rsidRDefault="00E05D3D" w:rsidP="0081719E">
            <w:pPr>
              <w:jc w:val="both"/>
              <w:rPr>
                <w:rFonts w:ascii="Garamond" w:hAnsi="Garamond" w:cs="Times New Roman"/>
                <w:b/>
                <w:sz w:val="20"/>
                <w:szCs w:val="20"/>
              </w:rPr>
            </w:pPr>
            <w:r w:rsidRPr="00BB43B4">
              <w:rPr>
                <w:rFonts w:ascii="Garamond" w:hAnsi="Garamond" w:cs="Times New Roman"/>
                <w:b/>
                <w:sz w:val="20"/>
                <w:szCs w:val="20"/>
              </w:rPr>
              <w:t>Numër</w:t>
            </w:r>
          </w:p>
        </w:tc>
        <w:tc>
          <w:tcPr>
            <w:tcW w:w="1596" w:type="dxa"/>
          </w:tcPr>
          <w:p w14:paraId="1F4CD96B" w14:textId="77777777" w:rsidR="008028EB" w:rsidRPr="00BB43B4" w:rsidRDefault="008028EB" w:rsidP="0081719E">
            <w:pPr>
              <w:jc w:val="both"/>
              <w:rPr>
                <w:rFonts w:ascii="Garamond" w:hAnsi="Garamond" w:cs="Times New Roman"/>
                <w:b/>
                <w:sz w:val="20"/>
                <w:szCs w:val="20"/>
                <w:vertAlign w:val="superscript"/>
              </w:rPr>
            </w:pPr>
            <w:r w:rsidRPr="00BB43B4">
              <w:rPr>
                <w:rFonts w:ascii="Garamond" w:hAnsi="Garamond" w:cs="Times New Roman"/>
                <w:b/>
                <w:sz w:val="20"/>
                <w:szCs w:val="20"/>
              </w:rPr>
              <w:t>m</w:t>
            </w:r>
            <w:r w:rsidRPr="00BB43B4">
              <w:rPr>
                <w:rFonts w:ascii="Garamond" w:hAnsi="Garamond" w:cs="Times New Roman"/>
                <w:b/>
                <w:sz w:val="20"/>
                <w:szCs w:val="20"/>
                <w:vertAlign w:val="superscript"/>
              </w:rPr>
              <w:t xml:space="preserve"> 2</w:t>
            </w:r>
          </w:p>
        </w:tc>
        <w:tc>
          <w:tcPr>
            <w:tcW w:w="1596" w:type="dxa"/>
          </w:tcPr>
          <w:p w14:paraId="623D8ECC" w14:textId="77777777" w:rsidR="008028EB" w:rsidRPr="00BB43B4" w:rsidRDefault="008028EB" w:rsidP="0081719E">
            <w:pPr>
              <w:jc w:val="both"/>
              <w:rPr>
                <w:rFonts w:ascii="Garamond" w:hAnsi="Garamond" w:cs="Times New Roman"/>
                <w:b/>
                <w:sz w:val="20"/>
                <w:szCs w:val="20"/>
              </w:rPr>
            </w:pPr>
            <w:r w:rsidRPr="00BB43B4">
              <w:rPr>
                <w:rFonts w:ascii="Garamond" w:hAnsi="Garamond" w:cs="Times New Roman"/>
                <w:b/>
                <w:sz w:val="20"/>
                <w:szCs w:val="20"/>
              </w:rPr>
              <w:t>Mbjellë</w:t>
            </w:r>
          </w:p>
        </w:tc>
        <w:tc>
          <w:tcPr>
            <w:tcW w:w="1596" w:type="dxa"/>
          </w:tcPr>
          <w:p w14:paraId="6E9C1966" w14:textId="77777777" w:rsidR="008028EB" w:rsidRPr="00BB43B4" w:rsidRDefault="008028EB" w:rsidP="0081719E">
            <w:pPr>
              <w:jc w:val="both"/>
              <w:rPr>
                <w:rFonts w:ascii="Garamond" w:hAnsi="Garamond" w:cs="Times New Roman"/>
                <w:b/>
                <w:sz w:val="20"/>
                <w:szCs w:val="20"/>
              </w:rPr>
            </w:pPr>
            <w:r w:rsidRPr="00BB43B4">
              <w:rPr>
                <w:rFonts w:ascii="Garamond" w:hAnsi="Garamond" w:cs="Times New Roman"/>
                <w:b/>
                <w:sz w:val="20"/>
                <w:szCs w:val="20"/>
              </w:rPr>
              <w:t>Zënë</w:t>
            </w:r>
          </w:p>
        </w:tc>
        <w:tc>
          <w:tcPr>
            <w:tcW w:w="3192" w:type="dxa"/>
            <w:vMerge/>
          </w:tcPr>
          <w:p w14:paraId="75875078" w14:textId="77777777" w:rsidR="008028EB" w:rsidRPr="00BB43B4" w:rsidRDefault="008028EB" w:rsidP="0081719E">
            <w:pPr>
              <w:jc w:val="both"/>
              <w:rPr>
                <w:rFonts w:ascii="Garamond" w:hAnsi="Garamond" w:cs="Times New Roman"/>
                <w:sz w:val="20"/>
                <w:szCs w:val="20"/>
              </w:rPr>
            </w:pPr>
          </w:p>
        </w:tc>
      </w:tr>
      <w:tr w:rsidR="00A1178A" w:rsidRPr="00BB43B4" w14:paraId="47580008" w14:textId="77777777" w:rsidTr="00586D6E">
        <w:tc>
          <w:tcPr>
            <w:tcW w:w="1596" w:type="dxa"/>
          </w:tcPr>
          <w:p w14:paraId="68590CC1" w14:textId="77777777" w:rsidR="008028EB" w:rsidRPr="00BB43B4" w:rsidRDefault="008028EB" w:rsidP="0081719E">
            <w:pPr>
              <w:jc w:val="both"/>
              <w:rPr>
                <w:rFonts w:ascii="Garamond" w:hAnsi="Garamond" w:cs="Times New Roman"/>
                <w:sz w:val="20"/>
                <w:szCs w:val="20"/>
              </w:rPr>
            </w:pPr>
            <w:r w:rsidRPr="00BB43B4">
              <w:rPr>
                <w:rFonts w:ascii="Garamond" w:hAnsi="Garamond" w:cs="Times New Roman"/>
                <w:sz w:val="20"/>
                <w:szCs w:val="20"/>
              </w:rPr>
              <w:t>1</w:t>
            </w:r>
          </w:p>
        </w:tc>
        <w:tc>
          <w:tcPr>
            <w:tcW w:w="1596" w:type="dxa"/>
          </w:tcPr>
          <w:p w14:paraId="3B4B4758" w14:textId="77777777" w:rsidR="008028EB" w:rsidRPr="00BB43B4" w:rsidRDefault="008028EB" w:rsidP="0081719E">
            <w:pPr>
              <w:jc w:val="both"/>
              <w:rPr>
                <w:rFonts w:ascii="Garamond" w:hAnsi="Garamond" w:cs="Times New Roman"/>
                <w:sz w:val="20"/>
                <w:szCs w:val="20"/>
              </w:rPr>
            </w:pPr>
          </w:p>
        </w:tc>
        <w:tc>
          <w:tcPr>
            <w:tcW w:w="1596" w:type="dxa"/>
          </w:tcPr>
          <w:p w14:paraId="51FCBEC7" w14:textId="77777777" w:rsidR="008028EB" w:rsidRPr="00BB43B4" w:rsidRDefault="008028EB" w:rsidP="0081719E">
            <w:pPr>
              <w:jc w:val="both"/>
              <w:rPr>
                <w:rFonts w:ascii="Garamond" w:hAnsi="Garamond" w:cs="Times New Roman"/>
                <w:sz w:val="20"/>
                <w:szCs w:val="20"/>
              </w:rPr>
            </w:pPr>
          </w:p>
        </w:tc>
        <w:tc>
          <w:tcPr>
            <w:tcW w:w="1596" w:type="dxa"/>
          </w:tcPr>
          <w:p w14:paraId="682FC0E4" w14:textId="77777777" w:rsidR="008028EB" w:rsidRPr="00BB43B4" w:rsidRDefault="008028EB" w:rsidP="0081719E">
            <w:pPr>
              <w:jc w:val="both"/>
              <w:rPr>
                <w:rFonts w:ascii="Garamond" w:hAnsi="Garamond" w:cs="Times New Roman"/>
                <w:sz w:val="20"/>
                <w:szCs w:val="20"/>
              </w:rPr>
            </w:pPr>
          </w:p>
        </w:tc>
        <w:tc>
          <w:tcPr>
            <w:tcW w:w="3192" w:type="dxa"/>
          </w:tcPr>
          <w:p w14:paraId="0B07DA8D" w14:textId="77777777" w:rsidR="008028EB" w:rsidRPr="00BB43B4" w:rsidRDefault="008028EB" w:rsidP="0081719E">
            <w:pPr>
              <w:jc w:val="both"/>
              <w:rPr>
                <w:rFonts w:ascii="Garamond" w:hAnsi="Garamond" w:cs="Times New Roman"/>
                <w:sz w:val="20"/>
                <w:szCs w:val="20"/>
              </w:rPr>
            </w:pPr>
          </w:p>
        </w:tc>
      </w:tr>
      <w:tr w:rsidR="00A1178A" w:rsidRPr="00BB43B4" w14:paraId="6BEBBC04" w14:textId="77777777" w:rsidTr="00586D6E">
        <w:tc>
          <w:tcPr>
            <w:tcW w:w="1596" w:type="dxa"/>
          </w:tcPr>
          <w:p w14:paraId="1605FE36" w14:textId="77777777" w:rsidR="008028EB" w:rsidRPr="00BB43B4" w:rsidRDefault="008028EB" w:rsidP="0081719E">
            <w:pPr>
              <w:jc w:val="both"/>
              <w:rPr>
                <w:rFonts w:ascii="Garamond" w:hAnsi="Garamond" w:cs="Times New Roman"/>
                <w:sz w:val="20"/>
                <w:szCs w:val="20"/>
              </w:rPr>
            </w:pPr>
            <w:r w:rsidRPr="00BB43B4">
              <w:rPr>
                <w:rFonts w:ascii="Garamond" w:hAnsi="Garamond" w:cs="Times New Roman"/>
                <w:sz w:val="20"/>
                <w:szCs w:val="20"/>
              </w:rPr>
              <w:t>2</w:t>
            </w:r>
          </w:p>
        </w:tc>
        <w:tc>
          <w:tcPr>
            <w:tcW w:w="1596" w:type="dxa"/>
          </w:tcPr>
          <w:p w14:paraId="7EF62625" w14:textId="77777777" w:rsidR="008028EB" w:rsidRPr="00BB43B4" w:rsidRDefault="008028EB" w:rsidP="0081719E">
            <w:pPr>
              <w:jc w:val="both"/>
              <w:rPr>
                <w:rFonts w:ascii="Garamond" w:hAnsi="Garamond" w:cs="Times New Roman"/>
                <w:sz w:val="20"/>
                <w:szCs w:val="20"/>
              </w:rPr>
            </w:pPr>
          </w:p>
        </w:tc>
        <w:tc>
          <w:tcPr>
            <w:tcW w:w="1596" w:type="dxa"/>
          </w:tcPr>
          <w:p w14:paraId="4422530D" w14:textId="77777777" w:rsidR="008028EB" w:rsidRPr="00BB43B4" w:rsidRDefault="008028EB" w:rsidP="0081719E">
            <w:pPr>
              <w:jc w:val="both"/>
              <w:rPr>
                <w:rFonts w:ascii="Garamond" w:hAnsi="Garamond" w:cs="Times New Roman"/>
                <w:sz w:val="20"/>
                <w:szCs w:val="20"/>
              </w:rPr>
            </w:pPr>
          </w:p>
        </w:tc>
        <w:tc>
          <w:tcPr>
            <w:tcW w:w="1596" w:type="dxa"/>
          </w:tcPr>
          <w:p w14:paraId="73D8EC11" w14:textId="77777777" w:rsidR="008028EB" w:rsidRPr="00BB43B4" w:rsidRDefault="008028EB" w:rsidP="0081719E">
            <w:pPr>
              <w:jc w:val="both"/>
              <w:rPr>
                <w:rFonts w:ascii="Garamond" w:hAnsi="Garamond" w:cs="Times New Roman"/>
                <w:sz w:val="20"/>
                <w:szCs w:val="20"/>
              </w:rPr>
            </w:pPr>
          </w:p>
        </w:tc>
        <w:tc>
          <w:tcPr>
            <w:tcW w:w="3192" w:type="dxa"/>
          </w:tcPr>
          <w:p w14:paraId="63E539EA" w14:textId="77777777" w:rsidR="008028EB" w:rsidRPr="00BB43B4" w:rsidRDefault="008028EB" w:rsidP="0081719E">
            <w:pPr>
              <w:jc w:val="both"/>
              <w:rPr>
                <w:rFonts w:ascii="Garamond" w:hAnsi="Garamond" w:cs="Times New Roman"/>
                <w:sz w:val="20"/>
                <w:szCs w:val="20"/>
              </w:rPr>
            </w:pPr>
          </w:p>
        </w:tc>
      </w:tr>
      <w:tr w:rsidR="00A1178A" w:rsidRPr="00BB43B4" w14:paraId="4FBBB108" w14:textId="77777777" w:rsidTr="00586D6E">
        <w:tc>
          <w:tcPr>
            <w:tcW w:w="1596" w:type="dxa"/>
          </w:tcPr>
          <w:p w14:paraId="4D98E8E0" w14:textId="77777777" w:rsidR="008028EB" w:rsidRPr="00BB43B4" w:rsidRDefault="008028EB" w:rsidP="0081719E">
            <w:pPr>
              <w:jc w:val="both"/>
              <w:rPr>
                <w:rFonts w:ascii="Garamond" w:hAnsi="Garamond" w:cs="Times New Roman"/>
                <w:sz w:val="20"/>
                <w:szCs w:val="20"/>
              </w:rPr>
            </w:pPr>
            <w:r w:rsidRPr="00BB43B4">
              <w:rPr>
                <w:rFonts w:ascii="Garamond" w:hAnsi="Garamond" w:cs="Times New Roman"/>
                <w:sz w:val="20"/>
                <w:szCs w:val="20"/>
              </w:rPr>
              <w:t>…..</w:t>
            </w:r>
          </w:p>
        </w:tc>
        <w:tc>
          <w:tcPr>
            <w:tcW w:w="1596" w:type="dxa"/>
          </w:tcPr>
          <w:p w14:paraId="7E2ACA4A" w14:textId="77777777" w:rsidR="008028EB" w:rsidRPr="00BB43B4" w:rsidRDefault="008028EB" w:rsidP="0081719E">
            <w:pPr>
              <w:jc w:val="both"/>
              <w:rPr>
                <w:rFonts w:ascii="Garamond" w:hAnsi="Garamond" w:cs="Times New Roman"/>
                <w:sz w:val="20"/>
                <w:szCs w:val="20"/>
              </w:rPr>
            </w:pPr>
          </w:p>
        </w:tc>
        <w:tc>
          <w:tcPr>
            <w:tcW w:w="1596" w:type="dxa"/>
          </w:tcPr>
          <w:p w14:paraId="4A9F6ED2" w14:textId="77777777" w:rsidR="008028EB" w:rsidRPr="00BB43B4" w:rsidRDefault="008028EB" w:rsidP="0081719E">
            <w:pPr>
              <w:jc w:val="both"/>
              <w:rPr>
                <w:rFonts w:ascii="Garamond" w:hAnsi="Garamond" w:cs="Times New Roman"/>
                <w:sz w:val="20"/>
                <w:szCs w:val="20"/>
              </w:rPr>
            </w:pPr>
          </w:p>
        </w:tc>
        <w:tc>
          <w:tcPr>
            <w:tcW w:w="1596" w:type="dxa"/>
          </w:tcPr>
          <w:p w14:paraId="616B4488" w14:textId="77777777" w:rsidR="008028EB" w:rsidRPr="00BB43B4" w:rsidRDefault="008028EB" w:rsidP="0081719E">
            <w:pPr>
              <w:jc w:val="both"/>
              <w:rPr>
                <w:rFonts w:ascii="Garamond" w:hAnsi="Garamond" w:cs="Times New Roman"/>
                <w:sz w:val="20"/>
                <w:szCs w:val="20"/>
              </w:rPr>
            </w:pPr>
          </w:p>
        </w:tc>
        <w:tc>
          <w:tcPr>
            <w:tcW w:w="3192" w:type="dxa"/>
          </w:tcPr>
          <w:p w14:paraId="6B30F1DE" w14:textId="77777777" w:rsidR="008028EB" w:rsidRPr="00BB43B4" w:rsidRDefault="008028EB" w:rsidP="0081719E">
            <w:pPr>
              <w:jc w:val="both"/>
              <w:rPr>
                <w:rFonts w:ascii="Garamond" w:hAnsi="Garamond" w:cs="Times New Roman"/>
                <w:sz w:val="20"/>
                <w:szCs w:val="20"/>
              </w:rPr>
            </w:pPr>
          </w:p>
        </w:tc>
      </w:tr>
      <w:tr w:rsidR="00A1178A" w:rsidRPr="00BB43B4" w14:paraId="00D325CB" w14:textId="77777777" w:rsidTr="00586D6E">
        <w:tc>
          <w:tcPr>
            <w:tcW w:w="1596" w:type="dxa"/>
          </w:tcPr>
          <w:p w14:paraId="6E836296" w14:textId="77777777" w:rsidR="008028EB" w:rsidRPr="00BB43B4" w:rsidRDefault="008028EB" w:rsidP="0081719E">
            <w:pPr>
              <w:jc w:val="both"/>
              <w:rPr>
                <w:rFonts w:ascii="Garamond" w:hAnsi="Garamond" w:cs="Times New Roman"/>
                <w:sz w:val="20"/>
                <w:szCs w:val="20"/>
              </w:rPr>
            </w:pPr>
            <w:r w:rsidRPr="00BB43B4">
              <w:rPr>
                <w:rFonts w:ascii="Garamond" w:hAnsi="Garamond" w:cs="Times New Roman"/>
                <w:sz w:val="20"/>
                <w:szCs w:val="20"/>
              </w:rPr>
              <w:t>Total</w:t>
            </w:r>
          </w:p>
        </w:tc>
        <w:tc>
          <w:tcPr>
            <w:tcW w:w="1596" w:type="dxa"/>
          </w:tcPr>
          <w:p w14:paraId="4169F6CC" w14:textId="77777777" w:rsidR="008028EB" w:rsidRPr="00BB43B4" w:rsidRDefault="008028EB" w:rsidP="0081719E">
            <w:pPr>
              <w:jc w:val="both"/>
              <w:rPr>
                <w:rFonts w:ascii="Garamond" w:hAnsi="Garamond" w:cs="Times New Roman"/>
                <w:sz w:val="20"/>
                <w:szCs w:val="20"/>
              </w:rPr>
            </w:pPr>
          </w:p>
        </w:tc>
        <w:tc>
          <w:tcPr>
            <w:tcW w:w="1596" w:type="dxa"/>
          </w:tcPr>
          <w:p w14:paraId="192DD5F1" w14:textId="77777777" w:rsidR="008028EB" w:rsidRPr="00BB43B4" w:rsidRDefault="008028EB" w:rsidP="0081719E">
            <w:pPr>
              <w:jc w:val="both"/>
              <w:rPr>
                <w:rFonts w:ascii="Garamond" w:hAnsi="Garamond" w:cs="Times New Roman"/>
                <w:sz w:val="20"/>
                <w:szCs w:val="20"/>
              </w:rPr>
            </w:pPr>
          </w:p>
        </w:tc>
        <w:tc>
          <w:tcPr>
            <w:tcW w:w="1596" w:type="dxa"/>
          </w:tcPr>
          <w:p w14:paraId="0E752C43" w14:textId="77777777" w:rsidR="008028EB" w:rsidRPr="00BB43B4" w:rsidRDefault="008028EB" w:rsidP="0081719E">
            <w:pPr>
              <w:jc w:val="both"/>
              <w:rPr>
                <w:rFonts w:ascii="Garamond" w:hAnsi="Garamond" w:cs="Times New Roman"/>
                <w:sz w:val="20"/>
                <w:szCs w:val="20"/>
              </w:rPr>
            </w:pPr>
          </w:p>
        </w:tc>
        <w:tc>
          <w:tcPr>
            <w:tcW w:w="3192" w:type="dxa"/>
          </w:tcPr>
          <w:p w14:paraId="402FB22C" w14:textId="77777777" w:rsidR="008028EB" w:rsidRPr="00BB43B4" w:rsidRDefault="008028EB" w:rsidP="0081719E">
            <w:pPr>
              <w:jc w:val="both"/>
              <w:rPr>
                <w:rFonts w:ascii="Garamond" w:hAnsi="Garamond" w:cs="Times New Roman"/>
                <w:sz w:val="20"/>
                <w:szCs w:val="20"/>
              </w:rPr>
            </w:pPr>
          </w:p>
        </w:tc>
      </w:tr>
      <w:tr w:rsidR="00A1178A" w:rsidRPr="00BB43B4" w14:paraId="4D816BB7" w14:textId="77777777" w:rsidTr="00586D6E">
        <w:tc>
          <w:tcPr>
            <w:tcW w:w="1596" w:type="dxa"/>
          </w:tcPr>
          <w:p w14:paraId="3F5D8E20" w14:textId="77777777" w:rsidR="008028EB" w:rsidRPr="00BB43B4" w:rsidRDefault="008028EB" w:rsidP="0081719E">
            <w:pPr>
              <w:jc w:val="both"/>
              <w:rPr>
                <w:rFonts w:ascii="Garamond" w:hAnsi="Garamond" w:cs="Times New Roman"/>
                <w:sz w:val="20"/>
                <w:szCs w:val="20"/>
              </w:rPr>
            </w:pPr>
            <w:r w:rsidRPr="00BB43B4">
              <w:rPr>
                <w:rFonts w:ascii="Garamond" w:hAnsi="Garamond" w:cs="Times New Roman"/>
                <w:sz w:val="20"/>
                <w:szCs w:val="20"/>
              </w:rPr>
              <w:t>Për 1 ha</w:t>
            </w:r>
          </w:p>
        </w:tc>
        <w:tc>
          <w:tcPr>
            <w:tcW w:w="1596" w:type="dxa"/>
          </w:tcPr>
          <w:p w14:paraId="03223001" w14:textId="77777777" w:rsidR="008028EB" w:rsidRPr="00BB43B4" w:rsidRDefault="008028EB" w:rsidP="0081719E">
            <w:pPr>
              <w:jc w:val="both"/>
              <w:rPr>
                <w:rFonts w:ascii="Garamond" w:hAnsi="Garamond" w:cs="Times New Roman"/>
                <w:sz w:val="20"/>
                <w:szCs w:val="20"/>
              </w:rPr>
            </w:pPr>
          </w:p>
        </w:tc>
        <w:tc>
          <w:tcPr>
            <w:tcW w:w="1596" w:type="dxa"/>
          </w:tcPr>
          <w:p w14:paraId="51985527" w14:textId="77777777" w:rsidR="008028EB" w:rsidRPr="00BB43B4" w:rsidRDefault="008028EB" w:rsidP="0081719E">
            <w:pPr>
              <w:jc w:val="both"/>
              <w:rPr>
                <w:rFonts w:ascii="Garamond" w:hAnsi="Garamond" w:cs="Times New Roman"/>
                <w:sz w:val="20"/>
                <w:szCs w:val="20"/>
              </w:rPr>
            </w:pPr>
          </w:p>
        </w:tc>
        <w:tc>
          <w:tcPr>
            <w:tcW w:w="1596" w:type="dxa"/>
          </w:tcPr>
          <w:p w14:paraId="5C079B40" w14:textId="77777777" w:rsidR="008028EB" w:rsidRPr="00BB43B4" w:rsidRDefault="008028EB" w:rsidP="0081719E">
            <w:pPr>
              <w:jc w:val="both"/>
              <w:rPr>
                <w:rFonts w:ascii="Garamond" w:hAnsi="Garamond" w:cs="Times New Roman"/>
                <w:sz w:val="20"/>
                <w:szCs w:val="20"/>
              </w:rPr>
            </w:pPr>
          </w:p>
        </w:tc>
        <w:tc>
          <w:tcPr>
            <w:tcW w:w="3192" w:type="dxa"/>
          </w:tcPr>
          <w:p w14:paraId="2ADBCE2D" w14:textId="77777777" w:rsidR="008028EB" w:rsidRPr="00BB43B4" w:rsidRDefault="008028EB" w:rsidP="0081719E">
            <w:pPr>
              <w:jc w:val="both"/>
              <w:rPr>
                <w:rFonts w:ascii="Garamond" w:hAnsi="Garamond" w:cs="Times New Roman"/>
                <w:sz w:val="20"/>
                <w:szCs w:val="20"/>
              </w:rPr>
            </w:pPr>
          </w:p>
        </w:tc>
      </w:tr>
      <w:tr w:rsidR="00A1178A" w:rsidRPr="00BB43B4" w14:paraId="084105EA" w14:textId="77777777" w:rsidTr="00586D6E">
        <w:tc>
          <w:tcPr>
            <w:tcW w:w="1596" w:type="dxa"/>
          </w:tcPr>
          <w:p w14:paraId="790E1D60" w14:textId="77777777" w:rsidR="008028EB" w:rsidRPr="00BB43B4" w:rsidRDefault="008028EB" w:rsidP="0081719E">
            <w:pPr>
              <w:jc w:val="both"/>
              <w:rPr>
                <w:rFonts w:ascii="Garamond" w:hAnsi="Garamond" w:cs="Times New Roman"/>
                <w:sz w:val="20"/>
                <w:szCs w:val="20"/>
              </w:rPr>
            </w:pPr>
            <w:r w:rsidRPr="00BB43B4">
              <w:rPr>
                <w:rFonts w:ascii="Garamond" w:hAnsi="Garamond" w:cs="Times New Roman"/>
                <w:sz w:val="20"/>
                <w:szCs w:val="20"/>
              </w:rPr>
              <w:t>Për objektin</w:t>
            </w:r>
          </w:p>
        </w:tc>
        <w:tc>
          <w:tcPr>
            <w:tcW w:w="1596" w:type="dxa"/>
          </w:tcPr>
          <w:p w14:paraId="2D89DA2C" w14:textId="77777777" w:rsidR="008028EB" w:rsidRPr="00BB43B4" w:rsidRDefault="008028EB" w:rsidP="0081719E">
            <w:pPr>
              <w:jc w:val="both"/>
              <w:rPr>
                <w:rFonts w:ascii="Garamond" w:hAnsi="Garamond" w:cs="Times New Roman"/>
                <w:sz w:val="20"/>
                <w:szCs w:val="20"/>
              </w:rPr>
            </w:pPr>
          </w:p>
        </w:tc>
        <w:tc>
          <w:tcPr>
            <w:tcW w:w="1596" w:type="dxa"/>
          </w:tcPr>
          <w:p w14:paraId="1C838BD9" w14:textId="77777777" w:rsidR="008028EB" w:rsidRPr="00BB43B4" w:rsidRDefault="008028EB" w:rsidP="0081719E">
            <w:pPr>
              <w:jc w:val="both"/>
              <w:rPr>
                <w:rFonts w:ascii="Garamond" w:hAnsi="Garamond" w:cs="Times New Roman"/>
                <w:sz w:val="20"/>
                <w:szCs w:val="20"/>
              </w:rPr>
            </w:pPr>
          </w:p>
        </w:tc>
        <w:tc>
          <w:tcPr>
            <w:tcW w:w="1596" w:type="dxa"/>
          </w:tcPr>
          <w:p w14:paraId="7D98D0B4" w14:textId="77777777" w:rsidR="008028EB" w:rsidRPr="00BB43B4" w:rsidRDefault="008028EB" w:rsidP="0081719E">
            <w:pPr>
              <w:jc w:val="both"/>
              <w:rPr>
                <w:rFonts w:ascii="Garamond" w:hAnsi="Garamond" w:cs="Times New Roman"/>
                <w:sz w:val="20"/>
                <w:szCs w:val="20"/>
              </w:rPr>
            </w:pPr>
          </w:p>
        </w:tc>
        <w:tc>
          <w:tcPr>
            <w:tcW w:w="3192" w:type="dxa"/>
          </w:tcPr>
          <w:p w14:paraId="6A8B9787" w14:textId="77777777" w:rsidR="008028EB" w:rsidRPr="00BB43B4" w:rsidRDefault="008028EB" w:rsidP="0081719E">
            <w:pPr>
              <w:jc w:val="both"/>
              <w:rPr>
                <w:rFonts w:ascii="Garamond" w:hAnsi="Garamond" w:cs="Times New Roman"/>
                <w:sz w:val="20"/>
                <w:szCs w:val="20"/>
              </w:rPr>
            </w:pPr>
          </w:p>
        </w:tc>
      </w:tr>
      <w:tr w:rsidR="008028EB" w:rsidRPr="00BB43B4" w14:paraId="4F50C2BA" w14:textId="77777777" w:rsidTr="00586D6E">
        <w:tc>
          <w:tcPr>
            <w:tcW w:w="1596" w:type="dxa"/>
          </w:tcPr>
          <w:p w14:paraId="418C9CC0" w14:textId="77777777" w:rsidR="008028EB" w:rsidRPr="00BB43B4" w:rsidRDefault="008028EB" w:rsidP="0081719E">
            <w:pPr>
              <w:jc w:val="both"/>
              <w:rPr>
                <w:rFonts w:ascii="Garamond" w:hAnsi="Garamond" w:cs="Times New Roman"/>
                <w:sz w:val="20"/>
                <w:szCs w:val="20"/>
              </w:rPr>
            </w:pPr>
            <w:r w:rsidRPr="00BB43B4">
              <w:rPr>
                <w:rFonts w:ascii="Garamond" w:hAnsi="Garamond" w:cs="Times New Roman"/>
                <w:sz w:val="20"/>
                <w:szCs w:val="20"/>
              </w:rPr>
              <w:t>% e zënies</w:t>
            </w:r>
          </w:p>
        </w:tc>
        <w:tc>
          <w:tcPr>
            <w:tcW w:w="1596" w:type="dxa"/>
          </w:tcPr>
          <w:p w14:paraId="4A665B2C" w14:textId="77777777" w:rsidR="008028EB" w:rsidRPr="00BB43B4" w:rsidRDefault="008028EB" w:rsidP="0081719E">
            <w:pPr>
              <w:jc w:val="both"/>
              <w:rPr>
                <w:rFonts w:ascii="Garamond" w:hAnsi="Garamond" w:cs="Times New Roman"/>
                <w:sz w:val="20"/>
                <w:szCs w:val="20"/>
              </w:rPr>
            </w:pPr>
          </w:p>
        </w:tc>
        <w:tc>
          <w:tcPr>
            <w:tcW w:w="1596" w:type="dxa"/>
          </w:tcPr>
          <w:p w14:paraId="53C496A0" w14:textId="77777777" w:rsidR="008028EB" w:rsidRPr="00BB43B4" w:rsidRDefault="008028EB" w:rsidP="0081719E">
            <w:pPr>
              <w:jc w:val="both"/>
              <w:rPr>
                <w:rFonts w:ascii="Garamond" w:hAnsi="Garamond" w:cs="Times New Roman"/>
                <w:sz w:val="20"/>
                <w:szCs w:val="20"/>
              </w:rPr>
            </w:pPr>
          </w:p>
        </w:tc>
        <w:tc>
          <w:tcPr>
            <w:tcW w:w="1596" w:type="dxa"/>
          </w:tcPr>
          <w:p w14:paraId="37D36AB1" w14:textId="77777777" w:rsidR="008028EB" w:rsidRPr="00BB43B4" w:rsidRDefault="008028EB" w:rsidP="0081719E">
            <w:pPr>
              <w:jc w:val="both"/>
              <w:rPr>
                <w:rFonts w:ascii="Garamond" w:hAnsi="Garamond" w:cs="Times New Roman"/>
                <w:sz w:val="20"/>
                <w:szCs w:val="20"/>
              </w:rPr>
            </w:pPr>
          </w:p>
        </w:tc>
        <w:tc>
          <w:tcPr>
            <w:tcW w:w="3192" w:type="dxa"/>
          </w:tcPr>
          <w:p w14:paraId="44B0D7BA" w14:textId="77777777" w:rsidR="008028EB" w:rsidRPr="00BB43B4" w:rsidRDefault="008028EB" w:rsidP="0081719E">
            <w:pPr>
              <w:jc w:val="both"/>
              <w:rPr>
                <w:rFonts w:ascii="Garamond" w:hAnsi="Garamond" w:cs="Times New Roman"/>
                <w:sz w:val="20"/>
                <w:szCs w:val="20"/>
              </w:rPr>
            </w:pPr>
          </w:p>
        </w:tc>
      </w:tr>
    </w:tbl>
    <w:p w14:paraId="684B3056" w14:textId="77777777" w:rsidR="008028EB" w:rsidRPr="00BB43B4" w:rsidRDefault="008028EB" w:rsidP="00586D6E">
      <w:pPr>
        <w:ind w:firstLine="284"/>
        <w:jc w:val="both"/>
        <w:rPr>
          <w:rFonts w:ascii="Garamond" w:hAnsi="Garamond"/>
          <w:sz w:val="24"/>
          <w:szCs w:val="24"/>
        </w:rPr>
      </w:pPr>
    </w:p>
    <w:p w14:paraId="278A3A1F" w14:textId="66CE9BAC" w:rsidR="008028EB" w:rsidRPr="00BB43B4" w:rsidRDefault="008028EB" w:rsidP="00586D6E">
      <w:pPr>
        <w:ind w:firstLine="284"/>
        <w:jc w:val="both"/>
        <w:rPr>
          <w:rFonts w:ascii="Garamond" w:hAnsi="Garamond"/>
          <w:sz w:val="24"/>
          <w:szCs w:val="24"/>
        </w:rPr>
      </w:pPr>
      <w:r w:rsidRPr="00BB43B4">
        <w:rPr>
          <w:rFonts w:ascii="Garamond" w:hAnsi="Garamond"/>
          <w:i/>
          <w:sz w:val="24"/>
          <w:szCs w:val="24"/>
        </w:rPr>
        <w:t>Shënim</w:t>
      </w:r>
      <w:r w:rsidR="00776CD3">
        <w:rPr>
          <w:rFonts w:ascii="Garamond" w:hAnsi="Garamond"/>
          <w:i/>
          <w:sz w:val="24"/>
          <w:szCs w:val="24"/>
        </w:rPr>
        <w:t>.</w:t>
      </w:r>
      <w:r w:rsidRPr="00BB43B4">
        <w:rPr>
          <w:rFonts w:ascii="Garamond" w:hAnsi="Garamond"/>
          <w:sz w:val="24"/>
          <w:szCs w:val="24"/>
        </w:rPr>
        <w:t xml:space="preserve"> Fleta e terrenit plotësohet në tre kopje, nga të cilat një në drejtori dhe dy në seksionin e administrim-menaxhimit në njësi.</w:t>
      </w:r>
    </w:p>
    <w:p w14:paraId="7CE479CB" w14:textId="77777777" w:rsidR="008028EB" w:rsidRPr="00BB43B4" w:rsidRDefault="008028EB" w:rsidP="00586D6E">
      <w:pPr>
        <w:ind w:firstLine="284"/>
        <w:jc w:val="both"/>
        <w:rPr>
          <w:rFonts w:ascii="Garamond" w:hAnsi="Garamond"/>
          <w:sz w:val="24"/>
          <w:szCs w:val="24"/>
        </w:rPr>
      </w:pPr>
    </w:p>
    <w:p w14:paraId="64216C56" w14:textId="77777777" w:rsidR="008028EB" w:rsidRPr="00BB43B4" w:rsidRDefault="008028EB" w:rsidP="00586D6E">
      <w:pPr>
        <w:ind w:firstLine="284"/>
        <w:jc w:val="both"/>
        <w:rPr>
          <w:rFonts w:ascii="Garamond" w:hAnsi="Garamond"/>
          <w:sz w:val="24"/>
          <w:szCs w:val="24"/>
        </w:rPr>
      </w:pPr>
    </w:p>
    <w:p w14:paraId="7146085D" w14:textId="77777777" w:rsidR="008028EB" w:rsidRPr="00BB43B4" w:rsidRDefault="008028EB" w:rsidP="00586D6E">
      <w:pPr>
        <w:ind w:firstLine="284"/>
        <w:jc w:val="center"/>
        <w:rPr>
          <w:rFonts w:ascii="Garamond" w:hAnsi="Garamond"/>
          <w:sz w:val="24"/>
          <w:szCs w:val="24"/>
          <w:u w:val="single"/>
        </w:rPr>
      </w:pPr>
      <w:r w:rsidRPr="00BB43B4">
        <w:rPr>
          <w:rFonts w:ascii="Garamond" w:hAnsi="Garamond"/>
          <w:sz w:val="24"/>
          <w:szCs w:val="24"/>
          <w:u w:val="single"/>
        </w:rPr>
        <w:t>KOMISIONI</w:t>
      </w:r>
    </w:p>
    <w:p w14:paraId="26BBD1EC" w14:textId="77777777" w:rsidR="008028EB" w:rsidRPr="00BB43B4" w:rsidRDefault="008028EB" w:rsidP="00586D6E">
      <w:pPr>
        <w:ind w:firstLine="284"/>
        <w:jc w:val="both"/>
        <w:rPr>
          <w:rFonts w:ascii="Garamond" w:hAnsi="Garamond"/>
          <w:sz w:val="24"/>
          <w:szCs w:val="24"/>
        </w:rPr>
      </w:pPr>
    </w:p>
    <w:p w14:paraId="0E710136" w14:textId="63823B6A" w:rsidR="008028EB" w:rsidRPr="00BB43B4" w:rsidRDefault="005036E5" w:rsidP="00586D6E">
      <w:pPr>
        <w:ind w:firstLine="284"/>
        <w:jc w:val="both"/>
        <w:rPr>
          <w:rFonts w:ascii="Garamond" w:hAnsi="Garamond"/>
          <w:sz w:val="24"/>
          <w:szCs w:val="24"/>
        </w:rPr>
      </w:pPr>
      <w:r w:rsidRPr="00BB43B4">
        <w:rPr>
          <w:rFonts w:ascii="Garamond" w:hAnsi="Garamond"/>
          <w:sz w:val="24"/>
          <w:szCs w:val="24"/>
        </w:rPr>
        <w:t>Specialisti</w:t>
      </w:r>
      <w:r w:rsidR="008028EB" w:rsidRPr="00BB43B4">
        <w:rPr>
          <w:rFonts w:ascii="Garamond" w:hAnsi="Garamond"/>
          <w:sz w:val="24"/>
          <w:szCs w:val="24"/>
        </w:rPr>
        <w:t xml:space="preserve"> i zonës</w:t>
      </w:r>
      <w:r w:rsidRPr="00BB43B4">
        <w:rPr>
          <w:rFonts w:ascii="Garamond" w:hAnsi="Garamond"/>
          <w:sz w:val="24"/>
          <w:szCs w:val="24"/>
        </w:rPr>
        <w:t xml:space="preserve"> (terrenit)</w:t>
      </w:r>
      <w:r w:rsidR="008028EB" w:rsidRPr="00BB43B4">
        <w:rPr>
          <w:rFonts w:ascii="Garamond" w:hAnsi="Garamond"/>
          <w:sz w:val="24"/>
          <w:szCs w:val="24"/>
        </w:rPr>
        <w:t xml:space="preserve">                   Përgjegjësi i </w:t>
      </w:r>
      <w:r w:rsidRPr="00BB43B4">
        <w:rPr>
          <w:rFonts w:ascii="Garamond" w:hAnsi="Garamond"/>
          <w:sz w:val="24"/>
          <w:szCs w:val="24"/>
        </w:rPr>
        <w:t>s</w:t>
      </w:r>
      <w:r w:rsidR="008028EB" w:rsidRPr="00BB43B4">
        <w:rPr>
          <w:rFonts w:ascii="Garamond" w:hAnsi="Garamond"/>
          <w:sz w:val="24"/>
          <w:szCs w:val="24"/>
        </w:rPr>
        <w:t xml:space="preserve">ektorit                      </w:t>
      </w:r>
      <w:r w:rsidRPr="00BB43B4">
        <w:rPr>
          <w:rFonts w:ascii="Garamond" w:hAnsi="Garamond"/>
          <w:sz w:val="24"/>
          <w:szCs w:val="24"/>
        </w:rPr>
        <w:t xml:space="preserve">   </w:t>
      </w:r>
      <w:r w:rsidR="008028EB" w:rsidRPr="00BB43B4">
        <w:rPr>
          <w:rFonts w:ascii="Garamond" w:hAnsi="Garamond"/>
          <w:sz w:val="24"/>
          <w:szCs w:val="24"/>
        </w:rPr>
        <w:t xml:space="preserve">Përfaqësuesi i </w:t>
      </w:r>
      <w:r w:rsidRPr="00BB43B4">
        <w:rPr>
          <w:rFonts w:ascii="Garamond" w:hAnsi="Garamond"/>
          <w:sz w:val="24"/>
          <w:szCs w:val="24"/>
        </w:rPr>
        <w:t>Entit</w:t>
      </w:r>
    </w:p>
    <w:p w14:paraId="20482A1E" w14:textId="77777777" w:rsidR="008028EB" w:rsidRPr="00BB43B4" w:rsidRDefault="008028EB" w:rsidP="00586D6E">
      <w:pPr>
        <w:ind w:firstLine="284"/>
        <w:jc w:val="both"/>
        <w:rPr>
          <w:rFonts w:ascii="Garamond" w:hAnsi="Garamond"/>
          <w:sz w:val="24"/>
          <w:szCs w:val="24"/>
        </w:rPr>
      </w:pPr>
    </w:p>
    <w:p w14:paraId="0B848EE7" w14:textId="1AEC51D2" w:rsidR="008028EB" w:rsidRPr="00BB43B4" w:rsidRDefault="005036E5" w:rsidP="00586D6E">
      <w:pPr>
        <w:ind w:firstLine="284"/>
        <w:jc w:val="both"/>
        <w:rPr>
          <w:rFonts w:ascii="Garamond" w:hAnsi="Garamond"/>
          <w:sz w:val="24"/>
          <w:szCs w:val="24"/>
        </w:rPr>
      </w:pPr>
      <w:r w:rsidRPr="00BB43B4">
        <w:rPr>
          <w:rFonts w:ascii="Garamond" w:hAnsi="Garamond"/>
          <w:sz w:val="24"/>
          <w:szCs w:val="24"/>
        </w:rPr>
        <w:t xml:space="preserve">  </w:t>
      </w:r>
      <w:r w:rsidR="008028EB" w:rsidRPr="00BB43B4">
        <w:rPr>
          <w:rFonts w:ascii="Garamond" w:hAnsi="Garamond"/>
          <w:sz w:val="24"/>
          <w:szCs w:val="24"/>
        </w:rPr>
        <w:t>__________________                         __________________                    __________________</w:t>
      </w:r>
    </w:p>
    <w:p w14:paraId="66FD0250" w14:textId="77777777" w:rsidR="000E645A" w:rsidRPr="00BB43B4" w:rsidRDefault="000E645A" w:rsidP="00586D6E">
      <w:pPr>
        <w:ind w:firstLine="284"/>
        <w:rPr>
          <w:rFonts w:ascii="Garamond" w:eastAsia="MS Mincho" w:hAnsi="Garamond"/>
          <w:b/>
          <w:bCs/>
          <w:sz w:val="24"/>
          <w:szCs w:val="24"/>
        </w:rPr>
      </w:pPr>
    </w:p>
    <w:p w14:paraId="4C38B020" w14:textId="29275AD5" w:rsidR="000E645A" w:rsidRPr="00BB43B4" w:rsidRDefault="000E645A" w:rsidP="00586D6E">
      <w:pPr>
        <w:ind w:firstLine="284"/>
        <w:rPr>
          <w:rFonts w:ascii="Garamond" w:eastAsia="MS Mincho" w:hAnsi="Garamond"/>
          <w:bCs/>
          <w:sz w:val="24"/>
          <w:szCs w:val="24"/>
        </w:rPr>
      </w:pPr>
      <w:r w:rsidRPr="00BB43B4">
        <w:rPr>
          <w:rFonts w:ascii="Garamond" w:eastAsia="MS Mincho" w:hAnsi="Garamond"/>
          <w:bCs/>
          <w:sz w:val="24"/>
          <w:szCs w:val="24"/>
        </w:rPr>
        <w:t>A10-8. PREVENTIV TIP PËR PYLLËZIME</w:t>
      </w:r>
    </w:p>
    <w:p w14:paraId="5D3EF283" w14:textId="77777777" w:rsidR="000E645A" w:rsidRPr="00BB43B4" w:rsidRDefault="000E645A" w:rsidP="00586D6E">
      <w:pPr>
        <w:ind w:firstLine="284"/>
        <w:rPr>
          <w:rFonts w:ascii="Garamond" w:eastAsia="MS Mincho" w:hAnsi="Garamond"/>
          <w:b/>
          <w:bCs/>
          <w:sz w:val="24"/>
          <w:szCs w:val="24"/>
        </w:rPr>
      </w:pPr>
    </w:p>
    <w:tbl>
      <w:tblPr>
        <w:tblW w:w="5000" w:type="pct"/>
        <w:jc w:val="center"/>
        <w:tblLook w:val="04A0" w:firstRow="1" w:lastRow="0" w:firstColumn="1" w:lastColumn="0" w:noHBand="0" w:noVBand="1"/>
      </w:tblPr>
      <w:tblGrid>
        <w:gridCol w:w="527"/>
        <w:gridCol w:w="915"/>
        <w:gridCol w:w="3575"/>
        <w:gridCol w:w="838"/>
        <w:gridCol w:w="839"/>
        <w:gridCol w:w="822"/>
        <w:gridCol w:w="678"/>
        <w:gridCol w:w="663"/>
        <w:gridCol w:w="745"/>
      </w:tblGrid>
      <w:tr w:rsidR="00A1178A" w:rsidRPr="00BB43B4" w14:paraId="2A970E7D" w14:textId="77777777" w:rsidTr="0081719E">
        <w:trPr>
          <w:trHeight w:val="264"/>
          <w:jc w:val="center"/>
        </w:trPr>
        <w:tc>
          <w:tcPr>
            <w:tcW w:w="298" w:type="pct"/>
            <w:tcBorders>
              <w:top w:val="nil"/>
              <w:left w:val="nil"/>
              <w:bottom w:val="nil"/>
              <w:right w:val="nil"/>
            </w:tcBorders>
          </w:tcPr>
          <w:p w14:paraId="68262641" w14:textId="77777777" w:rsidR="000E645A" w:rsidRPr="00BB43B4" w:rsidRDefault="000E645A" w:rsidP="0081719E">
            <w:pPr>
              <w:rPr>
                <w:rFonts w:ascii="Garamond" w:hAnsi="Garamond" w:cs="Arial"/>
                <w:b/>
                <w:bCs/>
                <w:sz w:val="18"/>
                <w:szCs w:val="24"/>
              </w:rPr>
            </w:pPr>
          </w:p>
        </w:tc>
        <w:tc>
          <w:tcPr>
            <w:tcW w:w="2253" w:type="pct"/>
            <w:gridSpan w:val="2"/>
            <w:tcBorders>
              <w:top w:val="nil"/>
              <w:left w:val="nil"/>
              <w:bottom w:val="nil"/>
              <w:right w:val="nil"/>
            </w:tcBorders>
            <w:noWrap/>
            <w:vAlign w:val="bottom"/>
            <w:hideMark/>
          </w:tcPr>
          <w:p w14:paraId="33163BC0" w14:textId="783B07F3" w:rsidR="000E645A" w:rsidRPr="00BB43B4" w:rsidRDefault="005036E5" w:rsidP="0081719E">
            <w:pPr>
              <w:rPr>
                <w:rFonts w:ascii="Garamond" w:hAnsi="Garamond" w:cs="Arial"/>
                <w:b/>
                <w:bCs/>
                <w:sz w:val="18"/>
                <w:szCs w:val="24"/>
              </w:rPr>
            </w:pPr>
            <w:r w:rsidRPr="00BB43B4">
              <w:rPr>
                <w:rFonts w:ascii="Garamond" w:hAnsi="Garamond" w:cs="Arial"/>
                <w:b/>
                <w:bCs/>
                <w:sz w:val="18"/>
                <w:szCs w:val="24"/>
              </w:rPr>
              <w:t>ENTI</w:t>
            </w:r>
            <w:r w:rsidR="000E645A" w:rsidRPr="00BB43B4">
              <w:rPr>
                <w:rFonts w:ascii="Garamond" w:hAnsi="Garamond" w:cs="Arial"/>
                <w:b/>
                <w:bCs/>
                <w:sz w:val="18"/>
                <w:szCs w:val="24"/>
              </w:rPr>
              <w:t xml:space="preserve"> PYJOR</w:t>
            </w:r>
          </w:p>
        </w:tc>
        <w:tc>
          <w:tcPr>
            <w:tcW w:w="411" w:type="pct"/>
            <w:tcBorders>
              <w:top w:val="nil"/>
              <w:left w:val="nil"/>
              <w:bottom w:val="nil"/>
              <w:right w:val="nil"/>
            </w:tcBorders>
            <w:noWrap/>
            <w:vAlign w:val="bottom"/>
            <w:hideMark/>
          </w:tcPr>
          <w:p w14:paraId="76FEF855" w14:textId="77777777" w:rsidR="000E645A" w:rsidRPr="00BB43B4" w:rsidRDefault="000E645A" w:rsidP="0081719E">
            <w:pPr>
              <w:rPr>
                <w:rFonts w:ascii="Garamond" w:hAnsi="Garamond" w:cs="Arial"/>
                <w:b/>
                <w:bCs/>
                <w:sz w:val="18"/>
                <w:szCs w:val="24"/>
              </w:rPr>
            </w:pPr>
          </w:p>
        </w:tc>
        <w:tc>
          <w:tcPr>
            <w:tcW w:w="440" w:type="pct"/>
            <w:tcBorders>
              <w:top w:val="nil"/>
              <w:left w:val="nil"/>
              <w:bottom w:val="nil"/>
              <w:right w:val="nil"/>
            </w:tcBorders>
            <w:noWrap/>
            <w:vAlign w:val="bottom"/>
            <w:hideMark/>
          </w:tcPr>
          <w:p w14:paraId="2E89CEF0" w14:textId="77777777" w:rsidR="000E645A" w:rsidRPr="00BB43B4" w:rsidRDefault="000E645A" w:rsidP="0081719E">
            <w:pPr>
              <w:rPr>
                <w:rFonts w:ascii="Garamond" w:hAnsi="Garamond"/>
                <w:sz w:val="18"/>
                <w:szCs w:val="24"/>
              </w:rPr>
            </w:pPr>
          </w:p>
        </w:tc>
        <w:tc>
          <w:tcPr>
            <w:tcW w:w="432" w:type="pct"/>
            <w:tcBorders>
              <w:top w:val="nil"/>
              <w:left w:val="nil"/>
              <w:bottom w:val="nil"/>
              <w:right w:val="nil"/>
            </w:tcBorders>
            <w:noWrap/>
            <w:vAlign w:val="bottom"/>
            <w:hideMark/>
          </w:tcPr>
          <w:p w14:paraId="77D4A2FA" w14:textId="77777777" w:rsidR="000E645A" w:rsidRPr="00BB43B4" w:rsidRDefault="000E645A" w:rsidP="0081719E">
            <w:pPr>
              <w:rPr>
                <w:rFonts w:ascii="Garamond" w:hAnsi="Garamond"/>
                <w:sz w:val="18"/>
                <w:szCs w:val="24"/>
              </w:rPr>
            </w:pPr>
          </w:p>
        </w:tc>
        <w:tc>
          <w:tcPr>
            <w:tcW w:w="356" w:type="pct"/>
            <w:tcBorders>
              <w:top w:val="nil"/>
              <w:left w:val="nil"/>
              <w:bottom w:val="nil"/>
              <w:right w:val="nil"/>
            </w:tcBorders>
            <w:noWrap/>
            <w:vAlign w:val="bottom"/>
            <w:hideMark/>
          </w:tcPr>
          <w:p w14:paraId="337D5033" w14:textId="77777777" w:rsidR="000E645A" w:rsidRPr="00BB43B4" w:rsidRDefault="000E645A" w:rsidP="0081719E">
            <w:pPr>
              <w:rPr>
                <w:rFonts w:ascii="Garamond" w:hAnsi="Garamond"/>
                <w:sz w:val="18"/>
                <w:szCs w:val="24"/>
              </w:rPr>
            </w:pPr>
          </w:p>
        </w:tc>
        <w:tc>
          <w:tcPr>
            <w:tcW w:w="386" w:type="pct"/>
            <w:tcBorders>
              <w:top w:val="nil"/>
              <w:left w:val="nil"/>
              <w:bottom w:val="nil"/>
              <w:right w:val="nil"/>
            </w:tcBorders>
            <w:noWrap/>
            <w:vAlign w:val="bottom"/>
            <w:hideMark/>
          </w:tcPr>
          <w:p w14:paraId="697A8646" w14:textId="77777777" w:rsidR="000E645A" w:rsidRPr="00BB43B4" w:rsidRDefault="000E645A" w:rsidP="0081719E">
            <w:pPr>
              <w:rPr>
                <w:rFonts w:ascii="Garamond" w:hAnsi="Garamond"/>
                <w:sz w:val="18"/>
                <w:szCs w:val="24"/>
              </w:rPr>
            </w:pPr>
          </w:p>
        </w:tc>
        <w:tc>
          <w:tcPr>
            <w:tcW w:w="424" w:type="pct"/>
            <w:tcBorders>
              <w:top w:val="nil"/>
              <w:left w:val="nil"/>
              <w:bottom w:val="nil"/>
              <w:right w:val="nil"/>
            </w:tcBorders>
            <w:noWrap/>
            <w:vAlign w:val="bottom"/>
            <w:hideMark/>
          </w:tcPr>
          <w:p w14:paraId="1C7E0BCA" w14:textId="77777777" w:rsidR="000E645A" w:rsidRPr="00BB43B4" w:rsidRDefault="000E645A" w:rsidP="0081719E">
            <w:pPr>
              <w:rPr>
                <w:rFonts w:ascii="Garamond" w:hAnsi="Garamond"/>
                <w:sz w:val="18"/>
                <w:szCs w:val="24"/>
              </w:rPr>
            </w:pPr>
          </w:p>
        </w:tc>
      </w:tr>
      <w:tr w:rsidR="00A1178A" w:rsidRPr="00BB43B4" w14:paraId="6AA60591" w14:textId="77777777" w:rsidTr="0081719E">
        <w:trPr>
          <w:trHeight w:val="264"/>
          <w:jc w:val="center"/>
        </w:trPr>
        <w:tc>
          <w:tcPr>
            <w:tcW w:w="298" w:type="pct"/>
            <w:tcBorders>
              <w:top w:val="nil"/>
              <w:left w:val="nil"/>
              <w:bottom w:val="nil"/>
              <w:right w:val="nil"/>
            </w:tcBorders>
          </w:tcPr>
          <w:p w14:paraId="19094A6F" w14:textId="77777777" w:rsidR="000E645A" w:rsidRPr="00BB43B4" w:rsidRDefault="000E645A" w:rsidP="0081719E">
            <w:pPr>
              <w:rPr>
                <w:rFonts w:ascii="Garamond" w:hAnsi="Garamond" w:cs="Arial"/>
                <w:sz w:val="18"/>
                <w:szCs w:val="24"/>
              </w:rPr>
            </w:pPr>
          </w:p>
        </w:tc>
        <w:tc>
          <w:tcPr>
            <w:tcW w:w="2253" w:type="pct"/>
            <w:gridSpan w:val="2"/>
            <w:tcBorders>
              <w:top w:val="nil"/>
              <w:left w:val="nil"/>
              <w:bottom w:val="nil"/>
              <w:right w:val="nil"/>
            </w:tcBorders>
            <w:noWrap/>
            <w:vAlign w:val="bottom"/>
            <w:hideMark/>
          </w:tcPr>
          <w:p w14:paraId="00139D8B" w14:textId="1A9674BE" w:rsidR="000E645A" w:rsidRPr="00BB43B4" w:rsidRDefault="000E645A" w:rsidP="0081719E">
            <w:pPr>
              <w:rPr>
                <w:rFonts w:ascii="Garamond" w:hAnsi="Garamond" w:cs="Arial"/>
                <w:sz w:val="18"/>
                <w:szCs w:val="24"/>
              </w:rPr>
            </w:pPr>
            <w:r w:rsidRPr="00BB43B4">
              <w:rPr>
                <w:rFonts w:ascii="Garamond" w:hAnsi="Garamond" w:cs="Arial"/>
                <w:sz w:val="18"/>
                <w:szCs w:val="24"/>
              </w:rPr>
              <w:t>_____________________________</w:t>
            </w:r>
          </w:p>
        </w:tc>
        <w:tc>
          <w:tcPr>
            <w:tcW w:w="411" w:type="pct"/>
            <w:tcBorders>
              <w:top w:val="nil"/>
              <w:left w:val="nil"/>
              <w:bottom w:val="nil"/>
              <w:right w:val="nil"/>
            </w:tcBorders>
            <w:noWrap/>
            <w:vAlign w:val="bottom"/>
            <w:hideMark/>
          </w:tcPr>
          <w:p w14:paraId="0B8F7F98" w14:textId="77777777" w:rsidR="000E645A" w:rsidRPr="00BB43B4" w:rsidRDefault="000E645A" w:rsidP="0081719E">
            <w:pPr>
              <w:rPr>
                <w:rFonts w:ascii="Garamond" w:hAnsi="Garamond" w:cs="Arial"/>
                <w:sz w:val="18"/>
                <w:szCs w:val="24"/>
              </w:rPr>
            </w:pPr>
          </w:p>
        </w:tc>
        <w:tc>
          <w:tcPr>
            <w:tcW w:w="440" w:type="pct"/>
            <w:tcBorders>
              <w:top w:val="nil"/>
              <w:left w:val="nil"/>
              <w:bottom w:val="nil"/>
              <w:right w:val="nil"/>
            </w:tcBorders>
            <w:noWrap/>
            <w:vAlign w:val="bottom"/>
            <w:hideMark/>
          </w:tcPr>
          <w:p w14:paraId="1B1E9023" w14:textId="77777777" w:rsidR="000E645A" w:rsidRPr="00BB43B4" w:rsidRDefault="000E645A" w:rsidP="0081719E">
            <w:pPr>
              <w:rPr>
                <w:rFonts w:ascii="Garamond" w:hAnsi="Garamond"/>
                <w:sz w:val="18"/>
                <w:szCs w:val="24"/>
              </w:rPr>
            </w:pPr>
          </w:p>
        </w:tc>
        <w:tc>
          <w:tcPr>
            <w:tcW w:w="432" w:type="pct"/>
            <w:tcBorders>
              <w:top w:val="nil"/>
              <w:left w:val="nil"/>
              <w:bottom w:val="nil"/>
              <w:right w:val="nil"/>
            </w:tcBorders>
            <w:noWrap/>
            <w:vAlign w:val="bottom"/>
            <w:hideMark/>
          </w:tcPr>
          <w:p w14:paraId="7E8C4C65" w14:textId="77777777" w:rsidR="000E645A" w:rsidRPr="00BB43B4" w:rsidRDefault="000E645A" w:rsidP="0081719E">
            <w:pPr>
              <w:rPr>
                <w:rFonts w:ascii="Garamond" w:hAnsi="Garamond"/>
                <w:sz w:val="18"/>
                <w:szCs w:val="24"/>
              </w:rPr>
            </w:pPr>
          </w:p>
        </w:tc>
        <w:tc>
          <w:tcPr>
            <w:tcW w:w="356" w:type="pct"/>
            <w:tcBorders>
              <w:top w:val="nil"/>
              <w:left w:val="nil"/>
              <w:bottom w:val="nil"/>
              <w:right w:val="nil"/>
            </w:tcBorders>
            <w:noWrap/>
            <w:vAlign w:val="bottom"/>
            <w:hideMark/>
          </w:tcPr>
          <w:p w14:paraId="675BC9D5" w14:textId="77777777" w:rsidR="000E645A" w:rsidRPr="00BB43B4" w:rsidRDefault="000E645A" w:rsidP="0081719E">
            <w:pPr>
              <w:rPr>
                <w:rFonts w:ascii="Garamond" w:hAnsi="Garamond"/>
                <w:sz w:val="18"/>
                <w:szCs w:val="24"/>
              </w:rPr>
            </w:pPr>
          </w:p>
        </w:tc>
        <w:tc>
          <w:tcPr>
            <w:tcW w:w="386" w:type="pct"/>
            <w:tcBorders>
              <w:top w:val="nil"/>
              <w:left w:val="nil"/>
              <w:bottom w:val="nil"/>
              <w:right w:val="nil"/>
            </w:tcBorders>
            <w:noWrap/>
            <w:vAlign w:val="bottom"/>
            <w:hideMark/>
          </w:tcPr>
          <w:p w14:paraId="475AD60E" w14:textId="77777777" w:rsidR="000E645A" w:rsidRPr="00BB43B4" w:rsidRDefault="000E645A" w:rsidP="0081719E">
            <w:pPr>
              <w:rPr>
                <w:rFonts w:ascii="Garamond" w:hAnsi="Garamond"/>
                <w:sz w:val="18"/>
                <w:szCs w:val="24"/>
              </w:rPr>
            </w:pPr>
          </w:p>
        </w:tc>
        <w:tc>
          <w:tcPr>
            <w:tcW w:w="424" w:type="pct"/>
            <w:tcBorders>
              <w:top w:val="nil"/>
              <w:left w:val="nil"/>
              <w:bottom w:val="nil"/>
              <w:right w:val="nil"/>
            </w:tcBorders>
            <w:noWrap/>
            <w:vAlign w:val="bottom"/>
            <w:hideMark/>
          </w:tcPr>
          <w:p w14:paraId="02D2C396" w14:textId="77777777" w:rsidR="000E645A" w:rsidRPr="00BB43B4" w:rsidRDefault="000E645A" w:rsidP="0081719E">
            <w:pPr>
              <w:rPr>
                <w:rFonts w:ascii="Garamond" w:hAnsi="Garamond"/>
                <w:sz w:val="18"/>
                <w:szCs w:val="24"/>
              </w:rPr>
            </w:pPr>
          </w:p>
        </w:tc>
      </w:tr>
      <w:tr w:rsidR="00A1178A" w:rsidRPr="00BB43B4" w14:paraId="14FAF441" w14:textId="77777777" w:rsidTr="0081719E">
        <w:trPr>
          <w:trHeight w:val="264"/>
          <w:jc w:val="center"/>
        </w:trPr>
        <w:tc>
          <w:tcPr>
            <w:tcW w:w="298" w:type="pct"/>
            <w:tcBorders>
              <w:top w:val="nil"/>
              <w:left w:val="nil"/>
              <w:bottom w:val="nil"/>
              <w:right w:val="nil"/>
            </w:tcBorders>
          </w:tcPr>
          <w:p w14:paraId="09CBC03C" w14:textId="77777777" w:rsidR="000E645A" w:rsidRPr="00BB43B4" w:rsidRDefault="000E645A" w:rsidP="0081719E">
            <w:pPr>
              <w:rPr>
                <w:rFonts w:ascii="Garamond" w:hAnsi="Garamond"/>
                <w:sz w:val="18"/>
                <w:szCs w:val="24"/>
              </w:rPr>
            </w:pPr>
          </w:p>
        </w:tc>
        <w:tc>
          <w:tcPr>
            <w:tcW w:w="500" w:type="pct"/>
            <w:tcBorders>
              <w:top w:val="nil"/>
              <w:left w:val="nil"/>
              <w:bottom w:val="nil"/>
              <w:right w:val="nil"/>
            </w:tcBorders>
            <w:noWrap/>
            <w:vAlign w:val="bottom"/>
            <w:hideMark/>
          </w:tcPr>
          <w:p w14:paraId="7E306EBB" w14:textId="14793AA6" w:rsidR="000E645A" w:rsidRPr="00BB43B4" w:rsidRDefault="000E645A" w:rsidP="0081719E">
            <w:pPr>
              <w:rPr>
                <w:rFonts w:ascii="Garamond" w:hAnsi="Garamond"/>
                <w:sz w:val="18"/>
                <w:szCs w:val="24"/>
              </w:rPr>
            </w:pPr>
          </w:p>
        </w:tc>
        <w:tc>
          <w:tcPr>
            <w:tcW w:w="3392" w:type="pct"/>
            <w:gridSpan w:val="5"/>
            <w:tcBorders>
              <w:top w:val="nil"/>
              <w:left w:val="nil"/>
              <w:bottom w:val="nil"/>
              <w:right w:val="nil"/>
            </w:tcBorders>
            <w:noWrap/>
            <w:vAlign w:val="bottom"/>
            <w:hideMark/>
          </w:tcPr>
          <w:p w14:paraId="2314F1B9" w14:textId="77777777" w:rsidR="000E645A" w:rsidRPr="00BB43B4" w:rsidRDefault="000E645A" w:rsidP="0081719E">
            <w:pPr>
              <w:jc w:val="center"/>
              <w:rPr>
                <w:rFonts w:ascii="Garamond" w:hAnsi="Garamond" w:cs="Arial"/>
                <w:b/>
                <w:bCs/>
                <w:sz w:val="18"/>
                <w:szCs w:val="24"/>
              </w:rPr>
            </w:pPr>
            <w:r w:rsidRPr="00BB43B4">
              <w:rPr>
                <w:rFonts w:ascii="Garamond" w:hAnsi="Garamond" w:cs="Arial"/>
                <w:b/>
                <w:bCs/>
                <w:sz w:val="18"/>
                <w:szCs w:val="24"/>
              </w:rPr>
              <w:t>PREVENTIV (Tip)</w:t>
            </w:r>
          </w:p>
        </w:tc>
        <w:tc>
          <w:tcPr>
            <w:tcW w:w="386" w:type="pct"/>
            <w:tcBorders>
              <w:top w:val="nil"/>
              <w:left w:val="nil"/>
              <w:bottom w:val="nil"/>
              <w:right w:val="nil"/>
            </w:tcBorders>
            <w:noWrap/>
            <w:vAlign w:val="bottom"/>
            <w:hideMark/>
          </w:tcPr>
          <w:p w14:paraId="758A0E5C" w14:textId="77777777" w:rsidR="000E645A" w:rsidRPr="00BB43B4" w:rsidRDefault="000E645A" w:rsidP="0081719E">
            <w:pPr>
              <w:jc w:val="center"/>
              <w:rPr>
                <w:rFonts w:ascii="Garamond" w:hAnsi="Garamond" w:cs="Arial"/>
                <w:b/>
                <w:bCs/>
                <w:sz w:val="18"/>
                <w:szCs w:val="24"/>
              </w:rPr>
            </w:pPr>
          </w:p>
        </w:tc>
        <w:tc>
          <w:tcPr>
            <w:tcW w:w="424" w:type="pct"/>
            <w:tcBorders>
              <w:top w:val="nil"/>
              <w:left w:val="nil"/>
              <w:bottom w:val="nil"/>
              <w:right w:val="nil"/>
            </w:tcBorders>
            <w:noWrap/>
            <w:vAlign w:val="bottom"/>
            <w:hideMark/>
          </w:tcPr>
          <w:p w14:paraId="4C55DC8D" w14:textId="77777777" w:rsidR="000E645A" w:rsidRPr="00BB43B4" w:rsidRDefault="000E645A" w:rsidP="0081719E">
            <w:pPr>
              <w:rPr>
                <w:rFonts w:ascii="Garamond" w:hAnsi="Garamond"/>
                <w:sz w:val="18"/>
                <w:szCs w:val="24"/>
              </w:rPr>
            </w:pPr>
          </w:p>
        </w:tc>
      </w:tr>
      <w:tr w:rsidR="00A1178A" w:rsidRPr="00BB43B4" w14:paraId="5CC8083D" w14:textId="77777777" w:rsidTr="0081719E">
        <w:trPr>
          <w:trHeight w:val="264"/>
          <w:jc w:val="center"/>
        </w:trPr>
        <w:tc>
          <w:tcPr>
            <w:tcW w:w="298" w:type="pct"/>
            <w:tcBorders>
              <w:top w:val="nil"/>
              <w:left w:val="nil"/>
              <w:bottom w:val="nil"/>
              <w:right w:val="nil"/>
            </w:tcBorders>
          </w:tcPr>
          <w:p w14:paraId="076E6250" w14:textId="77777777" w:rsidR="000E645A" w:rsidRPr="00BB43B4" w:rsidRDefault="000E645A" w:rsidP="0081719E">
            <w:pPr>
              <w:rPr>
                <w:rFonts w:ascii="Garamond" w:hAnsi="Garamond"/>
                <w:sz w:val="18"/>
                <w:szCs w:val="24"/>
              </w:rPr>
            </w:pPr>
          </w:p>
        </w:tc>
        <w:tc>
          <w:tcPr>
            <w:tcW w:w="500" w:type="pct"/>
            <w:tcBorders>
              <w:top w:val="nil"/>
              <w:left w:val="nil"/>
              <w:bottom w:val="nil"/>
              <w:right w:val="nil"/>
            </w:tcBorders>
            <w:noWrap/>
            <w:vAlign w:val="bottom"/>
            <w:hideMark/>
          </w:tcPr>
          <w:p w14:paraId="7A790BB8" w14:textId="689A6DAD" w:rsidR="000E645A" w:rsidRPr="00BB43B4" w:rsidRDefault="000E645A" w:rsidP="0081719E">
            <w:pPr>
              <w:rPr>
                <w:rFonts w:ascii="Garamond" w:hAnsi="Garamond"/>
                <w:sz w:val="18"/>
                <w:szCs w:val="24"/>
              </w:rPr>
            </w:pPr>
          </w:p>
        </w:tc>
        <w:tc>
          <w:tcPr>
            <w:tcW w:w="3392" w:type="pct"/>
            <w:gridSpan w:val="5"/>
            <w:tcBorders>
              <w:top w:val="nil"/>
              <w:left w:val="nil"/>
              <w:bottom w:val="nil"/>
              <w:right w:val="nil"/>
            </w:tcBorders>
            <w:noWrap/>
            <w:vAlign w:val="bottom"/>
            <w:hideMark/>
          </w:tcPr>
          <w:p w14:paraId="10C39532" w14:textId="77777777" w:rsidR="000E645A" w:rsidRPr="00BB43B4" w:rsidRDefault="000E645A" w:rsidP="0081719E">
            <w:pPr>
              <w:jc w:val="center"/>
              <w:rPr>
                <w:rFonts w:ascii="Garamond" w:hAnsi="Garamond" w:cs="Arial"/>
                <w:b/>
                <w:bCs/>
                <w:sz w:val="18"/>
                <w:szCs w:val="24"/>
              </w:rPr>
            </w:pPr>
            <w:r w:rsidRPr="00BB43B4">
              <w:rPr>
                <w:rFonts w:ascii="Garamond" w:hAnsi="Garamond" w:cs="Arial"/>
                <w:b/>
                <w:bCs/>
                <w:sz w:val="18"/>
                <w:szCs w:val="24"/>
              </w:rPr>
              <w:t xml:space="preserve">PËR </w:t>
            </w:r>
          </w:p>
        </w:tc>
        <w:tc>
          <w:tcPr>
            <w:tcW w:w="386" w:type="pct"/>
            <w:tcBorders>
              <w:top w:val="nil"/>
              <w:left w:val="nil"/>
              <w:bottom w:val="nil"/>
              <w:right w:val="nil"/>
            </w:tcBorders>
            <w:noWrap/>
            <w:vAlign w:val="bottom"/>
            <w:hideMark/>
          </w:tcPr>
          <w:p w14:paraId="3A3F62AD" w14:textId="77777777" w:rsidR="000E645A" w:rsidRPr="00BB43B4" w:rsidRDefault="000E645A" w:rsidP="0081719E">
            <w:pPr>
              <w:jc w:val="center"/>
              <w:rPr>
                <w:rFonts w:ascii="Garamond" w:hAnsi="Garamond" w:cs="Arial"/>
                <w:b/>
                <w:bCs/>
                <w:sz w:val="18"/>
                <w:szCs w:val="24"/>
              </w:rPr>
            </w:pPr>
          </w:p>
        </w:tc>
        <w:tc>
          <w:tcPr>
            <w:tcW w:w="424" w:type="pct"/>
            <w:tcBorders>
              <w:top w:val="nil"/>
              <w:left w:val="nil"/>
              <w:bottom w:val="nil"/>
              <w:right w:val="nil"/>
            </w:tcBorders>
            <w:noWrap/>
            <w:vAlign w:val="bottom"/>
            <w:hideMark/>
          </w:tcPr>
          <w:p w14:paraId="2CB95393" w14:textId="77777777" w:rsidR="000E645A" w:rsidRPr="00BB43B4" w:rsidRDefault="000E645A" w:rsidP="0081719E">
            <w:pPr>
              <w:rPr>
                <w:rFonts w:ascii="Garamond" w:hAnsi="Garamond"/>
                <w:sz w:val="18"/>
                <w:szCs w:val="24"/>
              </w:rPr>
            </w:pPr>
          </w:p>
        </w:tc>
      </w:tr>
      <w:tr w:rsidR="00A1178A" w:rsidRPr="00BB43B4" w14:paraId="0274EA9F" w14:textId="77777777" w:rsidTr="0081719E">
        <w:trPr>
          <w:trHeight w:val="264"/>
          <w:jc w:val="center"/>
        </w:trPr>
        <w:tc>
          <w:tcPr>
            <w:tcW w:w="298" w:type="pct"/>
            <w:tcBorders>
              <w:top w:val="nil"/>
              <w:left w:val="nil"/>
              <w:bottom w:val="nil"/>
              <w:right w:val="nil"/>
            </w:tcBorders>
          </w:tcPr>
          <w:p w14:paraId="1013183D" w14:textId="77777777" w:rsidR="000E645A" w:rsidRPr="00BB43B4" w:rsidRDefault="000E645A" w:rsidP="0081719E">
            <w:pPr>
              <w:rPr>
                <w:rFonts w:ascii="Garamond" w:hAnsi="Garamond"/>
                <w:sz w:val="18"/>
                <w:szCs w:val="24"/>
              </w:rPr>
            </w:pPr>
          </w:p>
        </w:tc>
        <w:tc>
          <w:tcPr>
            <w:tcW w:w="500" w:type="pct"/>
            <w:tcBorders>
              <w:top w:val="nil"/>
              <w:left w:val="nil"/>
              <w:bottom w:val="nil"/>
              <w:right w:val="nil"/>
            </w:tcBorders>
            <w:noWrap/>
            <w:vAlign w:val="bottom"/>
            <w:hideMark/>
          </w:tcPr>
          <w:p w14:paraId="00F10433" w14:textId="30BE5016" w:rsidR="000E645A" w:rsidRPr="00BB43B4" w:rsidRDefault="000E645A" w:rsidP="0081719E">
            <w:pPr>
              <w:rPr>
                <w:rFonts w:ascii="Garamond" w:hAnsi="Garamond"/>
                <w:sz w:val="18"/>
                <w:szCs w:val="24"/>
              </w:rPr>
            </w:pPr>
          </w:p>
        </w:tc>
        <w:tc>
          <w:tcPr>
            <w:tcW w:w="3392" w:type="pct"/>
            <w:gridSpan w:val="5"/>
            <w:tcBorders>
              <w:top w:val="nil"/>
              <w:left w:val="nil"/>
              <w:bottom w:val="nil"/>
              <w:right w:val="nil"/>
            </w:tcBorders>
            <w:noWrap/>
            <w:vAlign w:val="bottom"/>
            <w:hideMark/>
          </w:tcPr>
          <w:p w14:paraId="393ACB8E" w14:textId="1F36FD43" w:rsidR="000E645A" w:rsidRPr="00BB43B4" w:rsidRDefault="000E645A" w:rsidP="0081719E">
            <w:pPr>
              <w:jc w:val="center"/>
              <w:rPr>
                <w:rFonts w:ascii="Garamond" w:hAnsi="Garamond" w:cs="Arial"/>
                <w:b/>
                <w:bCs/>
                <w:i/>
                <w:iCs/>
                <w:sz w:val="18"/>
                <w:szCs w:val="24"/>
              </w:rPr>
            </w:pPr>
            <w:r w:rsidRPr="00BB43B4">
              <w:rPr>
                <w:rFonts w:ascii="Garamond" w:hAnsi="Garamond" w:cs="Arial"/>
                <w:b/>
                <w:bCs/>
                <w:i/>
                <w:iCs/>
                <w:sz w:val="18"/>
                <w:szCs w:val="24"/>
              </w:rPr>
              <w:t>1 ha PYLLËZIME me llojin</w:t>
            </w:r>
            <w:r w:rsidR="00776CD3">
              <w:rPr>
                <w:rFonts w:ascii="Garamond" w:hAnsi="Garamond" w:cs="Arial"/>
                <w:b/>
                <w:bCs/>
                <w:i/>
                <w:iCs/>
                <w:sz w:val="18"/>
                <w:szCs w:val="24"/>
              </w:rPr>
              <w:t xml:space="preserve"> </w:t>
            </w:r>
            <w:r w:rsidRPr="00BB43B4">
              <w:rPr>
                <w:rFonts w:ascii="Garamond" w:hAnsi="Garamond" w:cs="Arial"/>
                <w:b/>
                <w:bCs/>
                <w:i/>
                <w:iCs/>
                <w:sz w:val="18"/>
                <w:szCs w:val="24"/>
              </w:rPr>
              <w:t>____________, me skemën ____x____</w:t>
            </w:r>
          </w:p>
        </w:tc>
        <w:tc>
          <w:tcPr>
            <w:tcW w:w="386" w:type="pct"/>
            <w:tcBorders>
              <w:top w:val="nil"/>
              <w:left w:val="nil"/>
              <w:bottom w:val="nil"/>
              <w:right w:val="nil"/>
            </w:tcBorders>
            <w:noWrap/>
            <w:vAlign w:val="bottom"/>
            <w:hideMark/>
          </w:tcPr>
          <w:p w14:paraId="1F9FD4D1" w14:textId="77777777" w:rsidR="000E645A" w:rsidRPr="00BB43B4" w:rsidRDefault="000E645A" w:rsidP="0081719E">
            <w:pPr>
              <w:jc w:val="center"/>
              <w:rPr>
                <w:rFonts w:ascii="Garamond" w:hAnsi="Garamond" w:cs="Arial"/>
                <w:b/>
                <w:bCs/>
                <w:i/>
                <w:iCs/>
                <w:sz w:val="18"/>
                <w:szCs w:val="24"/>
                <w:u w:val="single"/>
              </w:rPr>
            </w:pPr>
          </w:p>
        </w:tc>
        <w:tc>
          <w:tcPr>
            <w:tcW w:w="424" w:type="pct"/>
            <w:tcBorders>
              <w:top w:val="nil"/>
              <w:left w:val="nil"/>
              <w:bottom w:val="nil"/>
              <w:right w:val="nil"/>
            </w:tcBorders>
            <w:noWrap/>
            <w:vAlign w:val="bottom"/>
            <w:hideMark/>
          </w:tcPr>
          <w:p w14:paraId="51B406C7" w14:textId="77777777" w:rsidR="000E645A" w:rsidRPr="00BB43B4" w:rsidRDefault="000E645A" w:rsidP="0081719E">
            <w:pPr>
              <w:jc w:val="center"/>
              <w:rPr>
                <w:rFonts w:ascii="Garamond" w:hAnsi="Garamond"/>
                <w:sz w:val="18"/>
                <w:szCs w:val="24"/>
              </w:rPr>
            </w:pPr>
          </w:p>
        </w:tc>
      </w:tr>
      <w:tr w:rsidR="00A1178A" w:rsidRPr="00BB43B4" w14:paraId="47DE5B9C" w14:textId="77777777" w:rsidTr="0081719E">
        <w:trPr>
          <w:trHeight w:val="264"/>
          <w:jc w:val="center"/>
        </w:trPr>
        <w:tc>
          <w:tcPr>
            <w:tcW w:w="298" w:type="pct"/>
            <w:tcBorders>
              <w:top w:val="nil"/>
              <w:left w:val="nil"/>
              <w:bottom w:val="nil"/>
              <w:right w:val="nil"/>
            </w:tcBorders>
          </w:tcPr>
          <w:p w14:paraId="4FEDAF4D" w14:textId="77777777" w:rsidR="000E645A" w:rsidRPr="00BB43B4" w:rsidRDefault="000E645A" w:rsidP="0081719E">
            <w:pPr>
              <w:rPr>
                <w:rFonts w:ascii="Garamond" w:hAnsi="Garamond" w:cs="Arial"/>
                <w:i/>
                <w:iCs/>
                <w:sz w:val="18"/>
                <w:szCs w:val="24"/>
              </w:rPr>
            </w:pPr>
          </w:p>
        </w:tc>
        <w:tc>
          <w:tcPr>
            <w:tcW w:w="2253" w:type="pct"/>
            <w:gridSpan w:val="2"/>
            <w:tcBorders>
              <w:top w:val="nil"/>
              <w:left w:val="nil"/>
              <w:bottom w:val="nil"/>
              <w:right w:val="nil"/>
            </w:tcBorders>
            <w:noWrap/>
            <w:vAlign w:val="bottom"/>
            <w:hideMark/>
          </w:tcPr>
          <w:p w14:paraId="5A597F92" w14:textId="33BCABB5" w:rsidR="000E645A" w:rsidRPr="00BB43B4" w:rsidRDefault="000E645A" w:rsidP="0081719E">
            <w:pPr>
              <w:rPr>
                <w:rFonts w:ascii="Garamond" w:hAnsi="Garamond" w:cs="Arial"/>
                <w:i/>
                <w:iCs/>
                <w:sz w:val="18"/>
                <w:szCs w:val="24"/>
              </w:rPr>
            </w:pPr>
            <w:r w:rsidRPr="00BB43B4">
              <w:rPr>
                <w:rFonts w:ascii="Garamond" w:hAnsi="Garamond" w:cs="Arial"/>
                <w:i/>
                <w:iCs/>
                <w:sz w:val="18"/>
                <w:szCs w:val="24"/>
              </w:rPr>
              <w:t>Ekonomia</w:t>
            </w:r>
            <w:r w:rsidR="00776CD3">
              <w:rPr>
                <w:rFonts w:ascii="Garamond" w:hAnsi="Garamond" w:cs="Arial"/>
                <w:i/>
                <w:iCs/>
                <w:sz w:val="18"/>
                <w:szCs w:val="24"/>
              </w:rPr>
              <w:t xml:space="preserve"> </w:t>
            </w:r>
            <w:r w:rsidRPr="00BB43B4">
              <w:rPr>
                <w:rFonts w:ascii="Garamond" w:hAnsi="Garamond" w:cs="Arial"/>
                <w:i/>
                <w:iCs/>
                <w:sz w:val="18"/>
                <w:szCs w:val="24"/>
              </w:rPr>
              <w:t>____________________________</w:t>
            </w:r>
          </w:p>
        </w:tc>
        <w:tc>
          <w:tcPr>
            <w:tcW w:w="411" w:type="pct"/>
            <w:tcBorders>
              <w:top w:val="nil"/>
              <w:left w:val="nil"/>
              <w:bottom w:val="nil"/>
              <w:right w:val="nil"/>
            </w:tcBorders>
            <w:noWrap/>
            <w:vAlign w:val="bottom"/>
            <w:hideMark/>
          </w:tcPr>
          <w:p w14:paraId="367FEB85" w14:textId="77777777" w:rsidR="000E645A" w:rsidRPr="00BB43B4" w:rsidRDefault="000E645A" w:rsidP="0081719E">
            <w:pPr>
              <w:rPr>
                <w:rFonts w:ascii="Garamond" w:hAnsi="Garamond" w:cs="Arial"/>
                <w:i/>
                <w:iCs/>
                <w:sz w:val="18"/>
                <w:szCs w:val="24"/>
              </w:rPr>
            </w:pPr>
          </w:p>
        </w:tc>
        <w:tc>
          <w:tcPr>
            <w:tcW w:w="440" w:type="pct"/>
            <w:tcBorders>
              <w:top w:val="nil"/>
              <w:left w:val="nil"/>
              <w:bottom w:val="nil"/>
              <w:right w:val="nil"/>
            </w:tcBorders>
            <w:noWrap/>
            <w:vAlign w:val="bottom"/>
            <w:hideMark/>
          </w:tcPr>
          <w:p w14:paraId="647B11E0" w14:textId="77777777" w:rsidR="000E645A" w:rsidRPr="00BB43B4" w:rsidRDefault="000E645A" w:rsidP="0081719E">
            <w:pPr>
              <w:rPr>
                <w:rFonts w:ascii="Garamond" w:hAnsi="Garamond"/>
                <w:sz w:val="18"/>
                <w:szCs w:val="24"/>
              </w:rPr>
            </w:pPr>
          </w:p>
        </w:tc>
        <w:tc>
          <w:tcPr>
            <w:tcW w:w="432" w:type="pct"/>
            <w:tcBorders>
              <w:top w:val="nil"/>
              <w:left w:val="nil"/>
              <w:bottom w:val="nil"/>
              <w:right w:val="nil"/>
            </w:tcBorders>
            <w:noWrap/>
            <w:vAlign w:val="bottom"/>
            <w:hideMark/>
          </w:tcPr>
          <w:p w14:paraId="60699FEE" w14:textId="77777777" w:rsidR="000E645A" w:rsidRPr="00BB43B4" w:rsidRDefault="000E645A" w:rsidP="0081719E">
            <w:pPr>
              <w:rPr>
                <w:rFonts w:ascii="Garamond" w:hAnsi="Garamond"/>
                <w:sz w:val="18"/>
                <w:szCs w:val="24"/>
              </w:rPr>
            </w:pPr>
          </w:p>
        </w:tc>
        <w:tc>
          <w:tcPr>
            <w:tcW w:w="356" w:type="pct"/>
            <w:tcBorders>
              <w:top w:val="nil"/>
              <w:left w:val="nil"/>
              <w:bottom w:val="nil"/>
              <w:right w:val="nil"/>
            </w:tcBorders>
            <w:noWrap/>
            <w:vAlign w:val="bottom"/>
            <w:hideMark/>
          </w:tcPr>
          <w:p w14:paraId="4F295A55" w14:textId="77777777" w:rsidR="000E645A" w:rsidRPr="00BB43B4" w:rsidRDefault="000E645A" w:rsidP="0081719E">
            <w:pPr>
              <w:rPr>
                <w:rFonts w:ascii="Garamond" w:hAnsi="Garamond"/>
                <w:sz w:val="18"/>
                <w:szCs w:val="24"/>
              </w:rPr>
            </w:pPr>
          </w:p>
        </w:tc>
        <w:tc>
          <w:tcPr>
            <w:tcW w:w="386" w:type="pct"/>
            <w:tcBorders>
              <w:top w:val="nil"/>
              <w:left w:val="nil"/>
              <w:bottom w:val="nil"/>
              <w:right w:val="nil"/>
            </w:tcBorders>
            <w:noWrap/>
            <w:vAlign w:val="bottom"/>
            <w:hideMark/>
          </w:tcPr>
          <w:p w14:paraId="007B45CD" w14:textId="77777777" w:rsidR="000E645A" w:rsidRPr="00BB43B4" w:rsidRDefault="000E645A" w:rsidP="0081719E">
            <w:pPr>
              <w:rPr>
                <w:rFonts w:ascii="Garamond" w:hAnsi="Garamond"/>
                <w:sz w:val="18"/>
                <w:szCs w:val="24"/>
              </w:rPr>
            </w:pPr>
          </w:p>
        </w:tc>
        <w:tc>
          <w:tcPr>
            <w:tcW w:w="424" w:type="pct"/>
            <w:tcBorders>
              <w:top w:val="nil"/>
              <w:left w:val="nil"/>
              <w:bottom w:val="nil"/>
              <w:right w:val="nil"/>
            </w:tcBorders>
            <w:noWrap/>
            <w:vAlign w:val="bottom"/>
            <w:hideMark/>
          </w:tcPr>
          <w:p w14:paraId="14317190" w14:textId="77777777" w:rsidR="000E645A" w:rsidRPr="00BB43B4" w:rsidRDefault="000E645A" w:rsidP="0081719E">
            <w:pPr>
              <w:rPr>
                <w:rFonts w:ascii="Garamond" w:hAnsi="Garamond"/>
                <w:sz w:val="18"/>
                <w:szCs w:val="24"/>
              </w:rPr>
            </w:pPr>
          </w:p>
        </w:tc>
      </w:tr>
      <w:tr w:rsidR="00A1178A" w:rsidRPr="00BB43B4" w14:paraId="3F5F30BB" w14:textId="77777777" w:rsidTr="0081719E">
        <w:trPr>
          <w:trHeight w:val="264"/>
          <w:jc w:val="center"/>
        </w:trPr>
        <w:tc>
          <w:tcPr>
            <w:tcW w:w="298" w:type="pct"/>
            <w:tcBorders>
              <w:top w:val="nil"/>
              <w:left w:val="nil"/>
              <w:bottom w:val="nil"/>
              <w:right w:val="nil"/>
            </w:tcBorders>
          </w:tcPr>
          <w:p w14:paraId="5D9FA5D6" w14:textId="77777777" w:rsidR="000E645A" w:rsidRPr="00BB43B4" w:rsidRDefault="000E645A" w:rsidP="0081719E">
            <w:pPr>
              <w:rPr>
                <w:rFonts w:ascii="Garamond" w:hAnsi="Garamond" w:cs="Arial"/>
                <w:i/>
                <w:iCs/>
                <w:sz w:val="18"/>
                <w:szCs w:val="24"/>
              </w:rPr>
            </w:pPr>
          </w:p>
        </w:tc>
        <w:tc>
          <w:tcPr>
            <w:tcW w:w="2253" w:type="pct"/>
            <w:gridSpan w:val="2"/>
            <w:tcBorders>
              <w:top w:val="nil"/>
              <w:left w:val="nil"/>
              <w:bottom w:val="nil"/>
              <w:right w:val="nil"/>
            </w:tcBorders>
            <w:noWrap/>
            <w:vAlign w:val="bottom"/>
            <w:hideMark/>
          </w:tcPr>
          <w:p w14:paraId="386D3ACA" w14:textId="1B9EBCC6" w:rsidR="000E645A" w:rsidRPr="00BB43B4" w:rsidRDefault="000E645A" w:rsidP="00E05D3D">
            <w:pPr>
              <w:rPr>
                <w:rFonts w:ascii="Garamond" w:hAnsi="Garamond" w:cs="Arial"/>
                <w:i/>
                <w:iCs/>
                <w:sz w:val="18"/>
                <w:szCs w:val="24"/>
              </w:rPr>
            </w:pPr>
            <w:r w:rsidRPr="00BB43B4">
              <w:rPr>
                <w:rFonts w:ascii="Garamond" w:hAnsi="Garamond" w:cs="Arial"/>
                <w:i/>
                <w:iCs/>
                <w:sz w:val="18"/>
                <w:szCs w:val="24"/>
              </w:rPr>
              <w:t>Ngastr</w:t>
            </w:r>
            <w:r w:rsidR="005036E5" w:rsidRPr="00BB43B4">
              <w:rPr>
                <w:rFonts w:ascii="Garamond" w:hAnsi="Garamond" w:cs="Arial"/>
                <w:i/>
                <w:iCs/>
                <w:sz w:val="18"/>
                <w:szCs w:val="24"/>
              </w:rPr>
              <w:t>a/Nënngastra</w:t>
            </w:r>
            <w:r w:rsidRPr="00BB43B4">
              <w:rPr>
                <w:rFonts w:ascii="Garamond" w:hAnsi="Garamond" w:cs="Arial"/>
                <w:i/>
                <w:iCs/>
                <w:sz w:val="18"/>
                <w:szCs w:val="24"/>
              </w:rPr>
              <w:t xml:space="preserve"> </w:t>
            </w:r>
            <w:r w:rsidR="00E05D3D" w:rsidRPr="00BB43B4">
              <w:rPr>
                <w:rFonts w:ascii="Garamond" w:hAnsi="Garamond" w:cs="Arial"/>
                <w:i/>
                <w:iCs/>
                <w:sz w:val="18"/>
                <w:szCs w:val="24"/>
              </w:rPr>
              <w:t>n</w:t>
            </w:r>
            <w:r w:rsidRPr="00BB43B4">
              <w:rPr>
                <w:rFonts w:ascii="Garamond" w:hAnsi="Garamond" w:cs="Arial"/>
                <w:i/>
                <w:iCs/>
                <w:sz w:val="18"/>
                <w:szCs w:val="24"/>
              </w:rPr>
              <w:t>r.</w:t>
            </w:r>
            <w:r w:rsidR="00776CD3">
              <w:rPr>
                <w:rFonts w:ascii="Garamond" w:hAnsi="Garamond" w:cs="Arial"/>
                <w:i/>
                <w:iCs/>
                <w:sz w:val="18"/>
                <w:szCs w:val="24"/>
              </w:rPr>
              <w:t xml:space="preserve"> </w:t>
            </w:r>
            <w:r w:rsidRPr="00BB43B4">
              <w:rPr>
                <w:rFonts w:ascii="Garamond" w:hAnsi="Garamond" w:cs="Arial"/>
                <w:i/>
                <w:iCs/>
                <w:sz w:val="18"/>
                <w:szCs w:val="24"/>
              </w:rPr>
              <w:t>_________</w:t>
            </w:r>
          </w:p>
        </w:tc>
        <w:tc>
          <w:tcPr>
            <w:tcW w:w="411" w:type="pct"/>
            <w:tcBorders>
              <w:top w:val="nil"/>
              <w:left w:val="nil"/>
              <w:bottom w:val="nil"/>
              <w:right w:val="nil"/>
            </w:tcBorders>
            <w:noWrap/>
            <w:vAlign w:val="bottom"/>
            <w:hideMark/>
          </w:tcPr>
          <w:p w14:paraId="517521B6" w14:textId="77777777" w:rsidR="000E645A" w:rsidRPr="00BB43B4" w:rsidRDefault="000E645A" w:rsidP="0081719E">
            <w:pPr>
              <w:rPr>
                <w:rFonts w:ascii="Garamond" w:hAnsi="Garamond" w:cs="Arial"/>
                <w:i/>
                <w:iCs/>
                <w:sz w:val="18"/>
                <w:szCs w:val="24"/>
              </w:rPr>
            </w:pPr>
          </w:p>
        </w:tc>
        <w:tc>
          <w:tcPr>
            <w:tcW w:w="440" w:type="pct"/>
            <w:tcBorders>
              <w:top w:val="nil"/>
              <w:left w:val="nil"/>
              <w:bottom w:val="nil"/>
              <w:right w:val="nil"/>
            </w:tcBorders>
            <w:noWrap/>
            <w:vAlign w:val="bottom"/>
            <w:hideMark/>
          </w:tcPr>
          <w:p w14:paraId="159B2427" w14:textId="77777777" w:rsidR="000E645A" w:rsidRPr="00BB43B4" w:rsidRDefault="000E645A" w:rsidP="0081719E">
            <w:pPr>
              <w:rPr>
                <w:rFonts w:ascii="Garamond" w:hAnsi="Garamond"/>
                <w:sz w:val="18"/>
                <w:szCs w:val="24"/>
              </w:rPr>
            </w:pPr>
          </w:p>
        </w:tc>
        <w:tc>
          <w:tcPr>
            <w:tcW w:w="432" w:type="pct"/>
            <w:tcBorders>
              <w:top w:val="nil"/>
              <w:left w:val="nil"/>
              <w:bottom w:val="nil"/>
              <w:right w:val="nil"/>
            </w:tcBorders>
            <w:noWrap/>
            <w:vAlign w:val="bottom"/>
            <w:hideMark/>
          </w:tcPr>
          <w:p w14:paraId="7BC6A842" w14:textId="77777777" w:rsidR="000E645A" w:rsidRPr="00BB43B4" w:rsidRDefault="000E645A" w:rsidP="0081719E">
            <w:pPr>
              <w:rPr>
                <w:rFonts w:ascii="Garamond" w:hAnsi="Garamond"/>
                <w:sz w:val="18"/>
                <w:szCs w:val="24"/>
              </w:rPr>
            </w:pPr>
          </w:p>
        </w:tc>
        <w:tc>
          <w:tcPr>
            <w:tcW w:w="356" w:type="pct"/>
            <w:tcBorders>
              <w:top w:val="nil"/>
              <w:left w:val="nil"/>
              <w:bottom w:val="nil"/>
              <w:right w:val="nil"/>
            </w:tcBorders>
            <w:noWrap/>
            <w:vAlign w:val="bottom"/>
            <w:hideMark/>
          </w:tcPr>
          <w:p w14:paraId="0F31DFBE" w14:textId="77777777" w:rsidR="000E645A" w:rsidRPr="00BB43B4" w:rsidRDefault="000E645A" w:rsidP="0081719E">
            <w:pPr>
              <w:rPr>
                <w:rFonts w:ascii="Garamond" w:hAnsi="Garamond"/>
                <w:sz w:val="18"/>
                <w:szCs w:val="24"/>
              </w:rPr>
            </w:pPr>
          </w:p>
        </w:tc>
        <w:tc>
          <w:tcPr>
            <w:tcW w:w="386" w:type="pct"/>
            <w:tcBorders>
              <w:top w:val="nil"/>
              <w:left w:val="nil"/>
              <w:bottom w:val="nil"/>
              <w:right w:val="nil"/>
            </w:tcBorders>
            <w:noWrap/>
            <w:vAlign w:val="bottom"/>
            <w:hideMark/>
          </w:tcPr>
          <w:p w14:paraId="076147EE" w14:textId="77777777" w:rsidR="000E645A" w:rsidRPr="00BB43B4" w:rsidRDefault="000E645A" w:rsidP="0081719E">
            <w:pPr>
              <w:rPr>
                <w:rFonts w:ascii="Garamond" w:hAnsi="Garamond"/>
                <w:sz w:val="18"/>
                <w:szCs w:val="24"/>
              </w:rPr>
            </w:pPr>
          </w:p>
        </w:tc>
        <w:tc>
          <w:tcPr>
            <w:tcW w:w="424" w:type="pct"/>
            <w:tcBorders>
              <w:top w:val="nil"/>
              <w:left w:val="nil"/>
              <w:bottom w:val="nil"/>
              <w:right w:val="nil"/>
            </w:tcBorders>
            <w:noWrap/>
            <w:vAlign w:val="bottom"/>
            <w:hideMark/>
          </w:tcPr>
          <w:p w14:paraId="3A112903" w14:textId="77777777" w:rsidR="000E645A" w:rsidRPr="00BB43B4" w:rsidRDefault="000E645A" w:rsidP="0081719E">
            <w:pPr>
              <w:rPr>
                <w:rFonts w:ascii="Garamond" w:hAnsi="Garamond"/>
                <w:sz w:val="18"/>
                <w:szCs w:val="24"/>
              </w:rPr>
            </w:pPr>
          </w:p>
        </w:tc>
      </w:tr>
      <w:tr w:rsidR="00A1178A" w:rsidRPr="00BB43B4" w14:paraId="42F99E57" w14:textId="77777777" w:rsidTr="0081719E">
        <w:trPr>
          <w:trHeight w:val="264"/>
          <w:jc w:val="center"/>
        </w:trPr>
        <w:tc>
          <w:tcPr>
            <w:tcW w:w="298" w:type="pct"/>
            <w:tcBorders>
              <w:top w:val="nil"/>
              <w:left w:val="nil"/>
              <w:bottom w:val="nil"/>
              <w:right w:val="nil"/>
            </w:tcBorders>
          </w:tcPr>
          <w:p w14:paraId="2414DD0A" w14:textId="77777777" w:rsidR="000E645A" w:rsidRPr="00BB43B4" w:rsidRDefault="000E645A" w:rsidP="0081719E">
            <w:pPr>
              <w:rPr>
                <w:rFonts w:ascii="Garamond" w:hAnsi="Garamond" w:cs="Arial"/>
                <w:i/>
                <w:iCs/>
                <w:sz w:val="18"/>
                <w:szCs w:val="24"/>
              </w:rPr>
            </w:pPr>
          </w:p>
        </w:tc>
        <w:tc>
          <w:tcPr>
            <w:tcW w:w="2253" w:type="pct"/>
            <w:gridSpan w:val="2"/>
            <w:tcBorders>
              <w:top w:val="nil"/>
              <w:left w:val="nil"/>
              <w:bottom w:val="nil"/>
              <w:right w:val="nil"/>
            </w:tcBorders>
            <w:noWrap/>
            <w:vAlign w:val="bottom"/>
            <w:hideMark/>
          </w:tcPr>
          <w:p w14:paraId="41DD4B34" w14:textId="681405EF" w:rsidR="000E645A" w:rsidRPr="00BB43B4" w:rsidRDefault="00E05D3D" w:rsidP="0081719E">
            <w:pPr>
              <w:rPr>
                <w:rFonts w:ascii="Garamond" w:hAnsi="Garamond" w:cs="Arial"/>
                <w:i/>
                <w:iCs/>
                <w:sz w:val="18"/>
                <w:szCs w:val="24"/>
              </w:rPr>
            </w:pPr>
            <w:r w:rsidRPr="00BB43B4">
              <w:rPr>
                <w:rFonts w:ascii="Garamond" w:hAnsi="Garamond" w:cs="Arial"/>
                <w:i/>
                <w:iCs/>
                <w:sz w:val="18"/>
                <w:szCs w:val="24"/>
              </w:rPr>
              <w:t>Emërtimi</w:t>
            </w:r>
            <w:r w:rsidR="000E645A" w:rsidRPr="00BB43B4">
              <w:rPr>
                <w:rFonts w:ascii="Garamond" w:hAnsi="Garamond" w:cs="Arial"/>
                <w:i/>
                <w:iCs/>
                <w:sz w:val="18"/>
                <w:szCs w:val="24"/>
              </w:rPr>
              <w:t xml:space="preserve"> i objektit</w:t>
            </w:r>
            <w:r w:rsidR="00776CD3">
              <w:rPr>
                <w:rFonts w:ascii="Garamond" w:hAnsi="Garamond" w:cs="Arial"/>
                <w:i/>
                <w:iCs/>
                <w:sz w:val="18"/>
                <w:szCs w:val="24"/>
              </w:rPr>
              <w:t xml:space="preserve"> </w:t>
            </w:r>
            <w:r w:rsidR="000E645A" w:rsidRPr="00BB43B4">
              <w:rPr>
                <w:rFonts w:ascii="Garamond" w:hAnsi="Garamond" w:cs="Arial"/>
                <w:i/>
                <w:iCs/>
                <w:sz w:val="18"/>
                <w:szCs w:val="24"/>
              </w:rPr>
              <w:t>______________________</w:t>
            </w:r>
          </w:p>
        </w:tc>
        <w:tc>
          <w:tcPr>
            <w:tcW w:w="411" w:type="pct"/>
            <w:tcBorders>
              <w:top w:val="nil"/>
              <w:left w:val="nil"/>
              <w:bottom w:val="nil"/>
              <w:right w:val="nil"/>
            </w:tcBorders>
            <w:noWrap/>
            <w:vAlign w:val="bottom"/>
            <w:hideMark/>
          </w:tcPr>
          <w:p w14:paraId="619AD87D" w14:textId="77777777" w:rsidR="000E645A" w:rsidRPr="00BB43B4" w:rsidRDefault="000E645A" w:rsidP="0081719E">
            <w:pPr>
              <w:rPr>
                <w:rFonts w:ascii="Garamond" w:hAnsi="Garamond" w:cs="Arial"/>
                <w:i/>
                <w:iCs/>
                <w:sz w:val="18"/>
                <w:szCs w:val="24"/>
              </w:rPr>
            </w:pPr>
          </w:p>
        </w:tc>
        <w:tc>
          <w:tcPr>
            <w:tcW w:w="440" w:type="pct"/>
            <w:tcBorders>
              <w:top w:val="nil"/>
              <w:left w:val="nil"/>
              <w:bottom w:val="nil"/>
              <w:right w:val="nil"/>
            </w:tcBorders>
            <w:noWrap/>
            <w:vAlign w:val="bottom"/>
            <w:hideMark/>
          </w:tcPr>
          <w:p w14:paraId="0C702202" w14:textId="77777777" w:rsidR="000E645A" w:rsidRPr="00BB43B4" w:rsidRDefault="000E645A" w:rsidP="0081719E">
            <w:pPr>
              <w:rPr>
                <w:rFonts w:ascii="Garamond" w:hAnsi="Garamond"/>
                <w:sz w:val="18"/>
                <w:szCs w:val="24"/>
              </w:rPr>
            </w:pPr>
          </w:p>
        </w:tc>
        <w:tc>
          <w:tcPr>
            <w:tcW w:w="432" w:type="pct"/>
            <w:tcBorders>
              <w:top w:val="nil"/>
              <w:left w:val="nil"/>
              <w:bottom w:val="nil"/>
              <w:right w:val="nil"/>
            </w:tcBorders>
            <w:noWrap/>
            <w:vAlign w:val="bottom"/>
            <w:hideMark/>
          </w:tcPr>
          <w:p w14:paraId="44D55E19" w14:textId="77777777" w:rsidR="000E645A" w:rsidRPr="00BB43B4" w:rsidRDefault="000E645A" w:rsidP="0081719E">
            <w:pPr>
              <w:rPr>
                <w:rFonts w:ascii="Garamond" w:hAnsi="Garamond"/>
                <w:sz w:val="18"/>
                <w:szCs w:val="24"/>
              </w:rPr>
            </w:pPr>
          </w:p>
        </w:tc>
        <w:tc>
          <w:tcPr>
            <w:tcW w:w="356" w:type="pct"/>
            <w:tcBorders>
              <w:top w:val="nil"/>
              <w:left w:val="nil"/>
              <w:bottom w:val="nil"/>
              <w:right w:val="nil"/>
            </w:tcBorders>
            <w:noWrap/>
            <w:vAlign w:val="bottom"/>
            <w:hideMark/>
          </w:tcPr>
          <w:p w14:paraId="4887C7D6" w14:textId="77777777" w:rsidR="000E645A" w:rsidRPr="00BB43B4" w:rsidRDefault="000E645A" w:rsidP="0081719E">
            <w:pPr>
              <w:rPr>
                <w:rFonts w:ascii="Garamond" w:hAnsi="Garamond"/>
                <w:sz w:val="18"/>
                <w:szCs w:val="24"/>
              </w:rPr>
            </w:pPr>
          </w:p>
        </w:tc>
        <w:tc>
          <w:tcPr>
            <w:tcW w:w="386" w:type="pct"/>
            <w:tcBorders>
              <w:top w:val="nil"/>
              <w:left w:val="nil"/>
              <w:bottom w:val="nil"/>
              <w:right w:val="nil"/>
            </w:tcBorders>
            <w:noWrap/>
            <w:vAlign w:val="bottom"/>
            <w:hideMark/>
          </w:tcPr>
          <w:p w14:paraId="1C0A4605" w14:textId="77777777" w:rsidR="000E645A" w:rsidRPr="00BB43B4" w:rsidRDefault="000E645A" w:rsidP="0081719E">
            <w:pPr>
              <w:rPr>
                <w:rFonts w:ascii="Garamond" w:hAnsi="Garamond"/>
                <w:sz w:val="18"/>
                <w:szCs w:val="24"/>
              </w:rPr>
            </w:pPr>
          </w:p>
        </w:tc>
        <w:tc>
          <w:tcPr>
            <w:tcW w:w="424" w:type="pct"/>
            <w:tcBorders>
              <w:top w:val="nil"/>
              <w:left w:val="nil"/>
              <w:bottom w:val="nil"/>
              <w:right w:val="nil"/>
            </w:tcBorders>
            <w:noWrap/>
            <w:vAlign w:val="bottom"/>
            <w:hideMark/>
          </w:tcPr>
          <w:p w14:paraId="512CE929" w14:textId="77777777" w:rsidR="000E645A" w:rsidRPr="00BB43B4" w:rsidRDefault="000E645A" w:rsidP="0081719E">
            <w:pPr>
              <w:rPr>
                <w:rFonts w:ascii="Garamond" w:hAnsi="Garamond"/>
                <w:sz w:val="18"/>
                <w:szCs w:val="24"/>
              </w:rPr>
            </w:pPr>
          </w:p>
        </w:tc>
      </w:tr>
      <w:tr w:rsidR="00A1178A" w:rsidRPr="00BB43B4" w14:paraId="4DD2FF1F" w14:textId="77777777" w:rsidTr="0081719E">
        <w:trPr>
          <w:trHeight w:val="264"/>
          <w:jc w:val="center"/>
        </w:trPr>
        <w:tc>
          <w:tcPr>
            <w:tcW w:w="298" w:type="pct"/>
            <w:tcBorders>
              <w:top w:val="nil"/>
              <w:left w:val="nil"/>
              <w:bottom w:val="nil"/>
              <w:right w:val="nil"/>
            </w:tcBorders>
          </w:tcPr>
          <w:p w14:paraId="2A41C53E" w14:textId="77777777" w:rsidR="000E645A" w:rsidRPr="00BB43B4" w:rsidRDefault="000E645A" w:rsidP="0081719E">
            <w:pPr>
              <w:rPr>
                <w:rFonts w:ascii="Garamond" w:hAnsi="Garamond" w:cs="Arial"/>
                <w:i/>
                <w:iCs/>
                <w:sz w:val="18"/>
                <w:szCs w:val="24"/>
              </w:rPr>
            </w:pPr>
          </w:p>
        </w:tc>
        <w:tc>
          <w:tcPr>
            <w:tcW w:w="2253" w:type="pct"/>
            <w:gridSpan w:val="2"/>
            <w:tcBorders>
              <w:top w:val="nil"/>
              <w:left w:val="nil"/>
              <w:bottom w:val="nil"/>
              <w:right w:val="nil"/>
            </w:tcBorders>
            <w:noWrap/>
            <w:vAlign w:val="bottom"/>
            <w:hideMark/>
          </w:tcPr>
          <w:p w14:paraId="7D3C3E47" w14:textId="63349117" w:rsidR="000E645A" w:rsidRPr="00BB43B4" w:rsidRDefault="000E645A" w:rsidP="0081719E">
            <w:pPr>
              <w:rPr>
                <w:rFonts w:ascii="Garamond" w:hAnsi="Garamond" w:cs="Arial"/>
                <w:i/>
                <w:iCs/>
                <w:sz w:val="18"/>
                <w:szCs w:val="24"/>
              </w:rPr>
            </w:pPr>
            <w:r w:rsidRPr="00BB43B4">
              <w:rPr>
                <w:rFonts w:ascii="Garamond" w:hAnsi="Garamond" w:cs="Arial"/>
                <w:i/>
                <w:iCs/>
                <w:sz w:val="18"/>
                <w:szCs w:val="24"/>
              </w:rPr>
              <w:t>Sipërfaqja</w:t>
            </w:r>
            <w:r w:rsidR="00776CD3">
              <w:rPr>
                <w:rFonts w:ascii="Garamond" w:hAnsi="Garamond" w:cs="Arial"/>
                <w:i/>
                <w:iCs/>
                <w:sz w:val="18"/>
                <w:szCs w:val="24"/>
              </w:rPr>
              <w:t xml:space="preserve"> </w:t>
            </w:r>
            <w:r w:rsidRPr="00BB43B4">
              <w:rPr>
                <w:rFonts w:ascii="Garamond" w:hAnsi="Garamond" w:cs="Arial"/>
                <w:i/>
                <w:iCs/>
                <w:sz w:val="18"/>
                <w:szCs w:val="24"/>
              </w:rPr>
              <w:t>__________ ha</w:t>
            </w:r>
          </w:p>
        </w:tc>
        <w:tc>
          <w:tcPr>
            <w:tcW w:w="411" w:type="pct"/>
            <w:tcBorders>
              <w:top w:val="nil"/>
              <w:left w:val="nil"/>
              <w:bottom w:val="nil"/>
              <w:right w:val="nil"/>
            </w:tcBorders>
            <w:noWrap/>
            <w:vAlign w:val="bottom"/>
            <w:hideMark/>
          </w:tcPr>
          <w:p w14:paraId="0B2E1F5C" w14:textId="77777777" w:rsidR="000E645A" w:rsidRPr="00BB43B4" w:rsidRDefault="000E645A" w:rsidP="0081719E">
            <w:pPr>
              <w:rPr>
                <w:rFonts w:ascii="Garamond" w:hAnsi="Garamond" w:cs="Arial"/>
                <w:i/>
                <w:iCs/>
                <w:sz w:val="18"/>
                <w:szCs w:val="24"/>
              </w:rPr>
            </w:pPr>
          </w:p>
        </w:tc>
        <w:tc>
          <w:tcPr>
            <w:tcW w:w="440" w:type="pct"/>
            <w:tcBorders>
              <w:top w:val="nil"/>
              <w:left w:val="nil"/>
              <w:bottom w:val="nil"/>
              <w:right w:val="nil"/>
            </w:tcBorders>
            <w:noWrap/>
            <w:vAlign w:val="bottom"/>
            <w:hideMark/>
          </w:tcPr>
          <w:p w14:paraId="0375BFC0" w14:textId="77777777" w:rsidR="000E645A" w:rsidRPr="00BB43B4" w:rsidRDefault="000E645A" w:rsidP="0081719E">
            <w:pPr>
              <w:rPr>
                <w:rFonts w:ascii="Garamond" w:hAnsi="Garamond"/>
                <w:sz w:val="18"/>
                <w:szCs w:val="24"/>
              </w:rPr>
            </w:pPr>
          </w:p>
        </w:tc>
        <w:tc>
          <w:tcPr>
            <w:tcW w:w="432" w:type="pct"/>
            <w:tcBorders>
              <w:top w:val="nil"/>
              <w:left w:val="nil"/>
              <w:bottom w:val="nil"/>
              <w:right w:val="nil"/>
            </w:tcBorders>
            <w:noWrap/>
            <w:vAlign w:val="bottom"/>
            <w:hideMark/>
          </w:tcPr>
          <w:p w14:paraId="5749EC7C" w14:textId="77777777" w:rsidR="000E645A" w:rsidRPr="00BB43B4" w:rsidRDefault="000E645A" w:rsidP="0081719E">
            <w:pPr>
              <w:rPr>
                <w:rFonts w:ascii="Garamond" w:hAnsi="Garamond"/>
                <w:sz w:val="18"/>
                <w:szCs w:val="24"/>
              </w:rPr>
            </w:pPr>
          </w:p>
        </w:tc>
        <w:tc>
          <w:tcPr>
            <w:tcW w:w="356" w:type="pct"/>
            <w:tcBorders>
              <w:top w:val="nil"/>
              <w:left w:val="nil"/>
              <w:bottom w:val="nil"/>
              <w:right w:val="nil"/>
            </w:tcBorders>
            <w:noWrap/>
            <w:vAlign w:val="bottom"/>
            <w:hideMark/>
          </w:tcPr>
          <w:p w14:paraId="4A0232AE" w14:textId="77777777" w:rsidR="000E645A" w:rsidRPr="00BB43B4" w:rsidRDefault="000E645A" w:rsidP="0081719E">
            <w:pPr>
              <w:rPr>
                <w:rFonts w:ascii="Garamond" w:hAnsi="Garamond"/>
                <w:sz w:val="18"/>
                <w:szCs w:val="24"/>
              </w:rPr>
            </w:pPr>
          </w:p>
        </w:tc>
        <w:tc>
          <w:tcPr>
            <w:tcW w:w="386" w:type="pct"/>
            <w:tcBorders>
              <w:top w:val="nil"/>
              <w:left w:val="nil"/>
              <w:bottom w:val="nil"/>
              <w:right w:val="nil"/>
            </w:tcBorders>
            <w:noWrap/>
            <w:vAlign w:val="bottom"/>
            <w:hideMark/>
          </w:tcPr>
          <w:p w14:paraId="515F0AB0" w14:textId="77777777" w:rsidR="000E645A" w:rsidRPr="00BB43B4" w:rsidRDefault="000E645A" w:rsidP="0081719E">
            <w:pPr>
              <w:rPr>
                <w:rFonts w:ascii="Garamond" w:hAnsi="Garamond"/>
                <w:sz w:val="18"/>
                <w:szCs w:val="24"/>
              </w:rPr>
            </w:pPr>
          </w:p>
        </w:tc>
        <w:tc>
          <w:tcPr>
            <w:tcW w:w="424" w:type="pct"/>
            <w:tcBorders>
              <w:top w:val="nil"/>
              <w:left w:val="nil"/>
              <w:bottom w:val="nil"/>
              <w:right w:val="nil"/>
            </w:tcBorders>
            <w:noWrap/>
            <w:vAlign w:val="bottom"/>
            <w:hideMark/>
          </w:tcPr>
          <w:p w14:paraId="4629D4BC" w14:textId="77777777" w:rsidR="000E645A" w:rsidRPr="00BB43B4" w:rsidRDefault="000E645A" w:rsidP="0081719E">
            <w:pPr>
              <w:rPr>
                <w:rFonts w:ascii="Garamond" w:hAnsi="Garamond"/>
                <w:sz w:val="18"/>
                <w:szCs w:val="24"/>
              </w:rPr>
            </w:pPr>
          </w:p>
        </w:tc>
      </w:tr>
      <w:tr w:rsidR="00A1178A" w:rsidRPr="00BB43B4" w14:paraId="39B9A5E2" w14:textId="77777777" w:rsidTr="0081719E">
        <w:trPr>
          <w:trHeight w:val="264"/>
          <w:jc w:val="center"/>
        </w:trPr>
        <w:tc>
          <w:tcPr>
            <w:tcW w:w="298" w:type="pct"/>
            <w:tcBorders>
              <w:top w:val="nil"/>
              <w:left w:val="nil"/>
              <w:bottom w:val="nil"/>
              <w:right w:val="nil"/>
            </w:tcBorders>
          </w:tcPr>
          <w:p w14:paraId="6DDB38C5" w14:textId="77777777" w:rsidR="000E645A" w:rsidRPr="00BB43B4" w:rsidRDefault="000E645A" w:rsidP="0081719E">
            <w:pPr>
              <w:rPr>
                <w:rFonts w:ascii="Garamond" w:hAnsi="Garamond"/>
                <w:sz w:val="18"/>
                <w:szCs w:val="24"/>
              </w:rPr>
            </w:pPr>
          </w:p>
        </w:tc>
        <w:tc>
          <w:tcPr>
            <w:tcW w:w="500" w:type="pct"/>
            <w:tcBorders>
              <w:top w:val="nil"/>
              <w:left w:val="nil"/>
              <w:bottom w:val="nil"/>
              <w:right w:val="nil"/>
            </w:tcBorders>
            <w:noWrap/>
            <w:vAlign w:val="bottom"/>
            <w:hideMark/>
          </w:tcPr>
          <w:p w14:paraId="32922566" w14:textId="383895E5" w:rsidR="000E645A" w:rsidRPr="00BB43B4" w:rsidRDefault="000E645A" w:rsidP="0081719E">
            <w:pPr>
              <w:rPr>
                <w:rFonts w:ascii="Garamond" w:hAnsi="Garamond"/>
                <w:sz w:val="18"/>
                <w:szCs w:val="24"/>
              </w:rPr>
            </w:pPr>
          </w:p>
        </w:tc>
        <w:tc>
          <w:tcPr>
            <w:tcW w:w="1753" w:type="pct"/>
            <w:tcBorders>
              <w:top w:val="nil"/>
              <w:left w:val="nil"/>
              <w:bottom w:val="nil"/>
              <w:right w:val="nil"/>
            </w:tcBorders>
            <w:noWrap/>
            <w:vAlign w:val="bottom"/>
            <w:hideMark/>
          </w:tcPr>
          <w:p w14:paraId="2BB18B6E" w14:textId="77777777" w:rsidR="000E645A" w:rsidRPr="00BB43B4" w:rsidRDefault="000E645A" w:rsidP="0081719E">
            <w:pPr>
              <w:rPr>
                <w:rFonts w:ascii="Garamond" w:hAnsi="Garamond"/>
                <w:sz w:val="18"/>
                <w:szCs w:val="24"/>
              </w:rPr>
            </w:pPr>
          </w:p>
        </w:tc>
        <w:tc>
          <w:tcPr>
            <w:tcW w:w="411" w:type="pct"/>
            <w:tcBorders>
              <w:top w:val="nil"/>
              <w:left w:val="nil"/>
              <w:bottom w:val="nil"/>
              <w:right w:val="nil"/>
            </w:tcBorders>
            <w:noWrap/>
            <w:vAlign w:val="bottom"/>
            <w:hideMark/>
          </w:tcPr>
          <w:p w14:paraId="553EB87A" w14:textId="77777777" w:rsidR="000E645A" w:rsidRPr="00BB43B4" w:rsidRDefault="000E645A" w:rsidP="0081719E">
            <w:pPr>
              <w:rPr>
                <w:rFonts w:ascii="Garamond" w:hAnsi="Garamond"/>
                <w:sz w:val="18"/>
                <w:szCs w:val="24"/>
              </w:rPr>
            </w:pPr>
          </w:p>
        </w:tc>
        <w:tc>
          <w:tcPr>
            <w:tcW w:w="440" w:type="pct"/>
            <w:tcBorders>
              <w:top w:val="nil"/>
              <w:left w:val="nil"/>
              <w:bottom w:val="nil"/>
              <w:right w:val="nil"/>
            </w:tcBorders>
            <w:noWrap/>
            <w:vAlign w:val="bottom"/>
            <w:hideMark/>
          </w:tcPr>
          <w:p w14:paraId="6237FF07" w14:textId="77777777" w:rsidR="000E645A" w:rsidRPr="00BB43B4" w:rsidRDefault="000E645A" w:rsidP="0081719E">
            <w:pPr>
              <w:rPr>
                <w:rFonts w:ascii="Garamond" w:hAnsi="Garamond"/>
                <w:sz w:val="18"/>
                <w:szCs w:val="24"/>
              </w:rPr>
            </w:pPr>
          </w:p>
        </w:tc>
        <w:tc>
          <w:tcPr>
            <w:tcW w:w="432" w:type="pct"/>
            <w:tcBorders>
              <w:top w:val="nil"/>
              <w:left w:val="nil"/>
              <w:bottom w:val="nil"/>
              <w:right w:val="nil"/>
            </w:tcBorders>
            <w:noWrap/>
            <w:vAlign w:val="bottom"/>
            <w:hideMark/>
          </w:tcPr>
          <w:p w14:paraId="193FA02A" w14:textId="77777777" w:rsidR="000E645A" w:rsidRPr="00BB43B4" w:rsidRDefault="000E645A" w:rsidP="0081719E">
            <w:pPr>
              <w:rPr>
                <w:rFonts w:ascii="Garamond" w:hAnsi="Garamond"/>
                <w:sz w:val="18"/>
                <w:szCs w:val="24"/>
              </w:rPr>
            </w:pPr>
          </w:p>
        </w:tc>
        <w:tc>
          <w:tcPr>
            <w:tcW w:w="356" w:type="pct"/>
            <w:tcBorders>
              <w:top w:val="nil"/>
              <w:left w:val="nil"/>
              <w:bottom w:val="nil"/>
              <w:right w:val="nil"/>
            </w:tcBorders>
            <w:noWrap/>
            <w:vAlign w:val="bottom"/>
            <w:hideMark/>
          </w:tcPr>
          <w:p w14:paraId="38F01EF6" w14:textId="77777777" w:rsidR="000E645A" w:rsidRPr="00BB43B4" w:rsidRDefault="000E645A" w:rsidP="0081719E">
            <w:pPr>
              <w:rPr>
                <w:rFonts w:ascii="Garamond" w:hAnsi="Garamond"/>
                <w:sz w:val="18"/>
                <w:szCs w:val="24"/>
              </w:rPr>
            </w:pPr>
          </w:p>
        </w:tc>
        <w:tc>
          <w:tcPr>
            <w:tcW w:w="386" w:type="pct"/>
            <w:tcBorders>
              <w:top w:val="nil"/>
              <w:left w:val="nil"/>
              <w:bottom w:val="nil"/>
              <w:right w:val="nil"/>
            </w:tcBorders>
            <w:noWrap/>
            <w:vAlign w:val="bottom"/>
            <w:hideMark/>
          </w:tcPr>
          <w:p w14:paraId="6EE08394" w14:textId="77777777" w:rsidR="000E645A" w:rsidRPr="00BB43B4" w:rsidRDefault="000E645A" w:rsidP="0081719E">
            <w:pPr>
              <w:rPr>
                <w:rFonts w:ascii="Garamond" w:hAnsi="Garamond"/>
                <w:sz w:val="18"/>
                <w:szCs w:val="24"/>
              </w:rPr>
            </w:pPr>
          </w:p>
        </w:tc>
        <w:tc>
          <w:tcPr>
            <w:tcW w:w="424" w:type="pct"/>
            <w:tcBorders>
              <w:top w:val="nil"/>
              <w:left w:val="nil"/>
              <w:bottom w:val="nil"/>
              <w:right w:val="nil"/>
            </w:tcBorders>
            <w:noWrap/>
            <w:vAlign w:val="bottom"/>
            <w:hideMark/>
          </w:tcPr>
          <w:p w14:paraId="3624B828" w14:textId="77777777" w:rsidR="000E645A" w:rsidRPr="00BB43B4" w:rsidRDefault="000E645A" w:rsidP="0081719E">
            <w:pPr>
              <w:rPr>
                <w:rFonts w:ascii="Garamond" w:hAnsi="Garamond"/>
                <w:sz w:val="18"/>
                <w:szCs w:val="24"/>
              </w:rPr>
            </w:pPr>
          </w:p>
        </w:tc>
      </w:tr>
      <w:tr w:rsidR="00A1178A" w:rsidRPr="00BB43B4" w14:paraId="0B3BA8EA" w14:textId="77777777" w:rsidTr="0081719E">
        <w:trPr>
          <w:trHeight w:val="264"/>
          <w:jc w:val="center"/>
        </w:trPr>
        <w:tc>
          <w:tcPr>
            <w:tcW w:w="298" w:type="pct"/>
            <w:vMerge w:val="restart"/>
            <w:tcBorders>
              <w:top w:val="single" w:sz="4" w:space="0" w:color="auto"/>
              <w:left w:val="single" w:sz="4" w:space="0" w:color="auto"/>
              <w:right w:val="single" w:sz="4" w:space="0" w:color="auto"/>
            </w:tcBorders>
            <w:vAlign w:val="center"/>
          </w:tcPr>
          <w:p w14:paraId="2B6CD955" w14:textId="47382BDD" w:rsidR="000E645A" w:rsidRPr="00BB43B4" w:rsidRDefault="000E645A" w:rsidP="0081719E">
            <w:pPr>
              <w:jc w:val="center"/>
              <w:rPr>
                <w:rFonts w:ascii="Garamond" w:hAnsi="Garamond" w:cs="Arial"/>
                <w:b/>
                <w:bCs/>
                <w:i/>
                <w:iCs/>
                <w:sz w:val="18"/>
                <w:szCs w:val="24"/>
              </w:rPr>
            </w:pPr>
            <w:r w:rsidRPr="00BB43B4">
              <w:rPr>
                <w:rFonts w:ascii="Garamond" w:hAnsi="Garamond" w:cs="Arial"/>
                <w:b/>
                <w:bCs/>
                <w:i/>
                <w:iCs/>
                <w:sz w:val="18"/>
                <w:szCs w:val="24"/>
              </w:rPr>
              <w:t>Nr.</w:t>
            </w:r>
          </w:p>
        </w:tc>
        <w:tc>
          <w:tcPr>
            <w:tcW w:w="500" w:type="pct"/>
            <w:tcBorders>
              <w:top w:val="single" w:sz="4" w:space="0" w:color="auto"/>
              <w:left w:val="single" w:sz="4" w:space="0" w:color="auto"/>
              <w:bottom w:val="nil"/>
              <w:right w:val="single" w:sz="4" w:space="0" w:color="auto"/>
            </w:tcBorders>
            <w:noWrap/>
            <w:vAlign w:val="bottom"/>
            <w:hideMark/>
          </w:tcPr>
          <w:p w14:paraId="221D904B" w14:textId="0E1DE1D1" w:rsidR="000E645A" w:rsidRPr="00BB43B4" w:rsidRDefault="000E645A" w:rsidP="0081719E">
            <w:pPr>
              <w:jc w:val="center"/>
              <w:rPr>
                <w:rFonts w:ascii="Garamond" w:hAnsi="Garamond" w:cs="Arial"/>
                <w:b/>
                <w:bCs/>
                <w:i/>
                <w:iCs/>
                <w:sz w:val="18"/>
                <w:szCs w:val="24"/>
              </w:rPr>
            </w:pPr>
            <w:r w:rsidRPr="00BB43B4">
              <w:rPr>
                <w:rFonts w:ascii="Garamond" w:hAnsi="Garamond" w:cs="Arial"/>
                <w:b/>
                <w:bCs/>
                <w:i/>
                <w:iCs/>
                <w:sz w:val="18"/>
                <w:szCs w:val="24"/>
              </w:rPr>
              <w:t>Shenja e</w:t>
            </w:r>
          </w:p>
        </w:tc>
        <w:tc>
          <w:tcPr>
            <w:tcW w:w="1753" w:type="pct"/>
            <w:tcBorders>
              <w:top w:val="single" w:sz="4" w:space="0" w:color="auto"/>
              <w:left w:val="nil"/>
              <w:bottom w:val="nil"/>
              <w:right w:val="nil"/>
            </w:tcBorders>
            <w:noWrap/>
            <w:vAlign w:val="bottom"/>
            <w:hideMark/>
          </w:tcPr>
          <w:p w14:paraId="633541C5" w14:textId="77777777" w:rsidR="000E645A" w:rsidRPr="00BB43B4" w:rsidRDefault="000E645A" w:rsidP="0081719E">
            <w:pPr>
              <w:jc w:val="center"/>
              <w:rPr>
                <w:rFonts w:ascii="Garamond" w:hAnsi="Garamond" w:cs="Arial"/>
                <w:b/>
                <w:bCs/>
                <w:i/>
                <w:iCs/>
                <w:sz w:val="18"/>
                <w:szCs w:val="24"/>
              </w:rPr>
            </w:pPr>
            <w:r w:rsidRPr="00BB43B4">
              <w:rPr>
                <w:rFonts w:ascii="Garamond" w:hAnsi="Garamond" w:cs="Arial"/>
                <w:b/>
                <w:bCs/>
                <w:i/>
                <w:iCs/>
                <w:sz w:val="18"/>
                <w:szCs w:val="24"/>
              </w:rPr>
              <w:t>Përshkrimi i punimeve</w:t>
            </w:r>
          </w:p>
        </w:tc>
        <w:tc>
          <w:tcPr>
            <w:tcW w:w="411" w:type="pct"/>
            <w:tcBorders>
              <w:top w:val="single" w:sz="4" w:space="0" w:color="auto"/>
              <w:left w:val="single" w:sz="4" w:space="0" w:color="auto"/>
              <w:bottom w:val="nil"/>
              <w:right w:val="single" w:sz="4" w:space="0" w:color="auto"/>
            </w:tcBorders>
            <w:noWrap/>
            <w:vAlign w:val="bottom"/>
            <w:hideMark/>
          </w:tcPr>
          <w:p w14:paraId="0D290912" w14:textId="77777777" w:rsidR="000E645A" w:rsidRPr="00BB43B4" w:rsidRDefault="000E645A" w:rsidP="0081719E">
            <w:pPr>
              <w:jc w:val="center"/>
              <w:rPr>
                <w:rFonts w:ascii="Garamond" w:hAnsi="Garamond" w:cs="Arial"/>
                <w:b/>
                <w:bCs/>
                <w:i/>
                <w:iCs/>
                <w:sz w:val="18"/>
                <w:szCs w:val="24"/>
              </w:rPr>
            </w:pPr>
            <w:r w:rsidRPr="00BB43B4">
              <w:rPr>
                <w:rFonts w:ascii="Garamond" w:hAnsi="Garamond" w:cs="Arial"/>
                <w:b/>
                <w:bCs/>
                <w:i/>
                <w:iCs/>
                <w:sz w:val="18"/>
                <w:szCs w:val="24"/>
              </w:rPr>
              <w:t>Njësia</w:t>
            </w:r>
          </w:p>
        </w:tc>
        <w:tc>
          <w:tcPr>
            <w:tcW w:w="440" w:type="pct"/>
            <w:tcBorders>
              <w:top w:val="single" w:sz="4" w:space="0" w:color="auto"/>
              <w:left w:val="nil"/>
              <w:bottom w:val="nil"/>
              <w:right w:val="nil"/>
            </w:tcBorders>
            <w:noWrap/>
            <w:vAlign w:val="bottom"/>
            <w:hideMark/>
          </w:tcPr>
          <w:p w14:paraId="7A4DBD98" w14:textId="77777777" w:rsidR="000E645A" w:rsidRPr="00BB43B4" w:rsidRDefault="000E645A" w:rsidP="0081719E">
            <w:pPr>
              <w:jc w:val="center"/>
              <w:rPr>
                <w:rFonts w:ascii="Garamond" w:hAnsi="Garamond" w:cs="Arial"/>
                <w:b/>
                <w:bCs/>
                <w:i/>
                <w:iCs/>
                <w:sz w:val="18"/>
                <w:szCs w:val="24"/>
              </w:rPr>
            </w:pPr>
            <w:r w:rsidRPr="00BB43B4">
              <w:rPr>
                <w:rFonts w:ascii="Garamond" w:hAnsi="Garamond" w:cs="Arial"/>
                <w:b/>
                <w:bCs/>
                <w:i/>
                <w:iCs/>
                <w:sz w:val="18"/>
                <w:szCs w:val="24"/>
              </w:rPr>
              <w:t>Volumi</w:t>
            </w:r>
          </w:p>
        </w:tc>
        <w:tc>
          <w:tcPr>
            <w:tcW w:w="432" w:type="pct"/>
            <w:tcBorders>
              <w:top w:val="single" w:sz="4" w:space="0" w:color="auto"/>
              <w:left w:val="single" w:sz="4" w:space="0" w:color="auto"/>
              <w:bottom w:val="nil"/>
              <w:right w:val="single" w:sz="4" w:space="0" w:color="auto"/>
            </w:tcBorders>
            <w:noWrap/>
            <w:vAlign w:val="bottom"/>
            <w:hideMark/>
          </w:tcPr>
          <w:p w14:paraId="136F6A0E" w14:textId="77777777" w:rsidR="000E645A" w:rsidRPr="00BB43B4" w:rsidRDefault="000E645A" w:rsidP="0081719E">
            <w:pPr>
              <w:jc w:val="center"/>
              <w:rPr>
                <w:rFonts w:ascii="Garamond" w:hAnsi="Garamond" w:cs="Arial"/>
                <w:b/>
                <w:bCs/>
                <w:i/>
                <w:iCs/>
                <w:sz w:val="18"/>
                <w:szCs w:val="24"/>
              </w:rPr>
            </w:pPr>
            <w:r w:rsidRPr="00BB43B4">
              <w:rPr>
                <w:rFonts w:ascii="Garamond" w:hAnsi="Garamond" w:cs="Arial"/>
                <w:b/>
                <w:bCs/>
                <w:i/>
                <w:iCs/>
                <w:sz w:val="18"/>
                <w:szCs w:val="24"/>
              </w:rPr>
              <w:t xml:space="preserve">Norma </w:t>
            </w:r>
          </w:p>
        </w:tc>
        <w:tc>
          <w:tcPr>
            <w:tcW w:w="356" w:type="pct"/>
            <w:tcBorders>
              <w:top w:val="single" w:sz="4" w:space="0" w:color="auto"/>
              <w:left w:val="nil"/>
              <w:bottom w:val="nil"/>
              <w:right w:val="nil"/>
            </w:tcBorders>
            <w:noWrap/>
            <w:vAlign w:val="bottom"/>
            <w:hideMark/>
          </w:tcPr>
          <w:p w14:paraId="34445C0D" w14:textId="77777777" w:rsidR="000E645A" w:rsidRPr="00BB43B4" w:rsidRDefault="000E645A" w:rsidP="0081719E">
            <w:pPr>
              <w:jc w:val="center"/>
              <w:rPr>
                <w:rFonts w:ascii="Garamond" w:hAnsi="Garamond" w:cs="Arial"/>
                <w:b/>
                <w:bCs/>
                <w:i/>
                <w:iCs/>
                <w:sz w:val="18"/>
                <w:szCs w:val="24"/>
              </w:rPr>
            </w:pPr>
            <w:r w:rsidRPr="00BB43B4">
              <w:rPr>
                <w:rFonts w:ascii="Garamond" w:hAnsi="Garamond" w:cs="Arial"/>
                <w:b/>
                <w:bCs/>
                <w:i/>
                <w:iCs/>
                <w:sz w:val="18"/>
                <w:szCs w:val="24"/>
              </w:rPr>
              <w:t>Ditë</w:t>
            </w:r>
          </w:p>
        </w:tc>
        <w:tc>
          <w:tcPr>
            <w:tcW w:w="386" w:type="pct"/>
            <w:tcBorders>
              <w:top w:val="single" w:sz="4" w:space="0" w:color="auto"/>
              <w:left w:val="single" w:sz="4" w:space="0" w:color="auto"/>
              <w:bottom w:val="nil"/>
              <w:right w:val="single" w:sz="4" w:space="0" w:color="auto"/>
            </w:tcBorders>
            <w:noWrap/>
            <w:vAlign w:val="bottom"/>
            <w:hideMark/>
          </w:tcPr>
          <w:p w14:paraId="3D8C24B5" w14:textId="77777777" w:rsidR="000E645A" w:rsidRPr="00BB43B4" w:rsidRDefault="000E645A" w:rsidP="0081719E">
            <w:pPr>
              <w:jc w:val="center"/>
              <w:rPr>
                <w:rFonts w:ascii="Garamond" w:hAnsi="Garamond" w:cs="Arial"/>
                <w:b/>
                <w:bCs/>
                <w:i/>
                <w:iCs/>
                <w:sz w:val="18"/>
                <w:szCs w:val="24"/>
              </w:rPr>
            </w:pPr>
            <w:r w:rsidRPr="00BB43B4">
              <w:rPr>
                <w:rFonts w:ascii="Garamond" w:hAnsi="Garamond" w:cs="Arial"/>
                <w:b/>
                <w:bCs/>
                <w:i/>
                <w:iCs/>
                <w:sz w:val="18"/>
                <w:szCs w:val="24"/>
              </w:rPr>
              <w:t>Paga</w:t>
            </w:r>
          </w:p>
        </w:tc>
        <w:tc>
          <w:tcPr>
            <w:tcW w:w="424" w:type="pct"/>
            <w:tcBorders>
              <w:top w:val="single" w:sz="4" w:space="0" w:color="auto"/>
              <w:left w:val="nil"/>
              <w:bottom w:val="nil"/>
              <w:right w:val="single" w:sz="4" w:space="0" w:color="auto"/>
            </w:tcBorders>
            <w:noWrap/>
            <w:vAlign w:val="bottom"/>
            <w:hideMark/>
          </w:tcPr>
          <w:p w14:paraId="44690041" w14:textId="77777777" w:rsidR="000E645A" w:rsidRPr="00BB43B4" w:rsidRDefault="000E645A" w:rsidP="0081719E">
            <w:pPr>
              <w:jc w:val="center"/>
              <w:rPr>
                <w:rFonts w:ascii="Garamond" w:hAnsi="Garamond" w:cs="Arial"/>
                <w:b/>
                <w:bCs/>
                <w:i/>
                <w:iCs/>
                <w:sz w:val="18"/>
                <w:szCs w:val="24"/>
              </w:rPr>
            </w:pPr>
            <w:r w:rsidRPr="00BB43B4">
              <w:rPr>
                <w:rFonts w:ascii="Garamond" w:hAnsi="Garamond" w:cs="Arial"/>
                <w:b/>
                <w:bCs/>
                <w:i/>
                <w:iCs/>
                <w:sz w:val="18"/>
                <w:szCs w:val="24"/>
              </w:rPr>
              <w:t>Shuma</w:t>
            </w:r>
          </w:p>
        </w:tc>
      </w:tr>
      <w:tr w:rsidR="00A1178A" w:rsidRPr="00BB43B4" w14:paraId="1C2D4317" w14:textId="77777777" w:rsidTr="0081719E">
        <w:trPr>
          <w:trHeight w:val="264"/>
          <w:jc w:val="center"/>
        </w:trPr>
        <w:tc>
          <w:tcPr>
            <w:tcW w:w="298" w:type="pct"/>
            <w:vMerge/>
            <w:tcBorders>
              <w:left w:val="single" w:sz="4" w:space="0" w:color="auto"/>
              <w:bottom w:val="single" w:sz="4" w:space="0" w:color="auto"/>
              <w:right w:val="single" w:sz="4" w:space="0" w:color="auto"/>
            </w:tcBorders>
            <w:vAlign w:val="center"/>
          </w:tcPr>
          <w:p w14:paraId="17C2CD4A" w14:textId="0BDD6353" w:rsidR="000E645A" w:rsidRPr="00BB43B4" w:rsidRDefault="000E645A" w:rsidP="0081719E">
            <w:pPr>
              <w:jc w:val="center"/>
              <w:rPr>
                <w:rFonts w:ascii="Garamond" w:hAnsi="Garamond" w:cs="Arial"/>
                <w:b/>
                <w:bCs/>
                <w:i/>
                <w:iCs/>
                <w:sz w:val="18"/>
                <w:szCs w:val="24"/>
              </w:rPr>
            </w:pPr>
          </w:p>
        </w:tc>
        <w:tc>
          <w:tcPr>
            <w:tcW w:w="500" w:type="pct"/>
            <w:tcBorders>
              <w:top w:val="nil"/>
              <w:left w:val="single" w:sz="4" w:space="0" w:color="auto"/>
              <w:bottom w:val="single" w:sz="4" w:space="0" w:color="auto"/>
              <w:right w:val="single" w:sz="4" w:space="0" w:color="auto"/>
            </w:tcBorders>
            <w:noWrap/>
            <w:vAlign w:val="bottom"/>
            <w:hideMark/>
          </w:tcPr>
          <w:p w14:paraId="0ACBD0AF" w14:textId="5DE225E4" w:rsidR="000E645A" w:rsidRPr="00BB43B4" w:rsidRDefault="00776CD3" w:rsidP="0081719E">
            <w:pPr>
              <w:jc w:val="center"/>
              <w:rPr>
                <w:rFonts w:ascii="Garamond" w:hAnsi="Garamond" w:cs="Arial"/>
                <w:b/>
                <w:bCs/>
                <w:i/>
                <w:iCs/>
                <w:sz w:val="18"/>
                <w:szCs w:val="24"/>
              </w:rPr>
            </w:pPr>
            <w:r w:rsidRPr="00BB43B4">
              <w:rPr>
                <w:rFonts w:ascii="Garamond" w:hAnsi="Garamond" w:cs="Arial"/>
                <w:b/>
                <w:bCs/>
                <w:i/>
                <w:iCs/>
                <w:sz w:val="18"/>
                <w:szCs w:val="24"/>
              </w:rPr>
              <w:t>manualit</w:t>
            </w:r>
          </w:p>
        </w:tc>
        <w:tc>
          <w:tcPr>
            <w:tcW w:w="1753" w:type="pct"/>
            <w:tcBorders>
              <w:top w:val="nil"/>
              <w:left w:val="nil"/>
              <w:bottom w:val="single" w:sz="4" w:space="0" w:color="auto"/>
              <w:right w:val="nil"/>
            </w:tcBorders>
            <w:noWrap/>
            <w:vAlign w:val="bottom"/>
            <w:hideMark/>
          </w:tcPr>
          <w:p w14:paraId="48117B7A" w14:textId="77777777" w:rsidR="000E645A" w:rsidRPr="00BB43B4" w:rsidRDefault="000E645A" w:rsidP="0081719E">
            <w:pPr>
              <w:jc w:val="center"/>
              <w:rPr>
                <w:rFonts w:ascii="Garamond" w:hAnsi="Garamond" w:cs="Arial"/>
                <w:b/>
                <w:bCs/>
                <w:i/>
                <w:iCs/>
                <w:sz w:val="18"/>
                <w:szCs w:val="24"/>
              </w:rPr>
            </w:pPr>
            <w:r w:rsidRPr="00BB43B4">
              <w:rPr>
                <w:rFonts w:ascii="Garamond" w:hAnsi="Garamond" w:cs="Arial"/>
                <w:b/>
                <w:bCs/>
                <w:i/>
                <w:iCs/>
                <w:sz w:val="18"/>
                <w:szCs w:val="24"/>
              </w:rPr>
              <w:t> </w:t>
            </w:r>
          </w:p>
        </w:tc>
        <w:tc>
          <w:tcPr>
            <w:tcW w:w="411" w:type="pct"/>
            <w:tcBorders>
              <w:top w:val="nil"/>
              <w:left w:val="single" w:sz="4" w:space="0" w:color="auto"/>
              <w:bottom w:val="single" w:sz="4" w:space="0" w:color="auto"/>
              <w:right w:val="single" w:sz="4" w:space="0" w:color="auto"/>
            </w:tcBorders>
            <w:noWrap/>
            <w:vAlign w:val="bottom"/>
            <w:hideMark/>
          </w:tcPr>
          <w:p w14:paraId="61BAD01C" w14:textId="77777777" w:rsidR="000E645A" w:rsidRPr="00BB43B4" w:rsidRDefault="000E645A" w:rsidP="0081719E">
            <w:pPr>
              <w:jc w:val="center"/>
              <w:rPr>
                <w:rFonts w:ascii="Garamond" w:hAnsi="Garamond" w:cs="Arial"/>
                <w:b/>
                <w:bCs/>
                <w:i/>
                <w:iCs/>
                <w:sz w:val="18"/>
                <w:szCs w:val="24"/>
              </w:rPr>
            </w:pPr>
            <w:r w:rsidRPr="00BB43B4">
              <w:rPr>
                <w:rFonts w:ascii="Garamond" w:hAnsi="Garamond" w:cs="Arial"/>
                <w:b/>
                <w:bCs/>
                <w:i/>
                <w:iCs/>
                <w:sz w:val="18"/>
                <w:szCs w:val="24"/>
              </w:rPr>
              <w:t>matjes</w:t>
            </w:r>
          </w:p>
        </w:tc>
        <w:tc>
          <w:tcPr>
            <w:tcW w:w="440" w:type="pct"/>
            <w:tcBorders>
              <w:top w:val="nil"/>
              <w:left w:val="nil"/>
              <w:bottom w:val="single" w:sz="4" w:space="0" w:color="auto"/>
              <w:right w:val="nil"/>
            </w:tcBorders>
            <w:noWrap/>
            <w:vAlign w:val="bottom"/>
            <w:hideMark/>
          </w:tcPr>
          <w:p w14:paraId="56CEA560" w14:textId="77777777" w:rsidR="000E645A" w:rsidRPr="00BB43B4" w:rsidRDefault="000E645A" w:rsidP="0081719E">
            <w:pPr>
              <w:jc w:val="center"/>
              <w:rPr>
                <w:rFonts w:ascii="Garamond" w:hAnsi="Garamond" w:cs="Arial"/>
                <w:b/>
                <w:bCs/>
                <w:i/>
                <w:iCs/>
                <w:sz w:val="18"/>
                <w:szCs w:val="24"/>
              </w:rPr>
            </w:pPr>
            <w:r w:rsidRPr="00BB43B4">
              <w:rPr>
                <w:rFonts w:ascii="Garamond" w:hAnsi="Garamond" w:cs="Arial"/>
                <w:b/>
                <w:bCs/>
                <w:i/>
                <w:iCs/>
                <w:sz w:val="18"/>
                <w:szCs w:val="24"/>
              </w:rPr>
              <w:t>punës</w:t>
            </w:r>
          </w:p>
        </w:tc>
        <w:tc>
          <w:tcPr>
            <w:tcW w:w="432" w:type="pct"/>
            <w:tcBorders>
              <w:top w:val="nil"/>
              <w:left w:val="single" w:sz="4" w:space="0" w:color="auto"/>
              <w:bottom w:val="single" w:sz="4" w:space="0" w:color="auto"/>
              <w:right w:val="single" w:sz="4" w:space="0" w:color="auto"/>
            </w:tcBorders>
            <w:noWrap/>
            <w:vAlign w:val="bottom"/>
            <w:hideMark/>
          </w:tcPr>
          <w:p w14:paraId="50AB4098" w14:textId="77777777" w:rsidR="000E645A" w:rsidRPr="00BB43B4" w:rsidRDefault="000E645A" w:rsidP="0081719E">
            <w:pPr>
              <w:jc w:val="center"/>
              <w:rPr>
                <w:rFonts w:ascii="Garamond" w:hAnsi="Garamond" w:cs="Arial"/>
                <w:b/>
                <w:bCs/>
                <w:i/>
                <w:iCs/>
                <w:sz w:val="18"/>
                <w:szCs w:val="24"/>
              </w:rPr>
            </w:pPr>
            <w:r w:rsidRPr="00BB43B4">
              <w:rPr>
                <w:rFonts w:ascii="Garamond" w:hAnsi="Garamond" w:cs="Arial"/>
                <w:b/>
                <w:bCs/>
                <w:i/>
                <w:iCs/>
                <w:sz w:val="18"/>
                <w:szCs w:val="24"/>
              </w:rPr>
              <w:t>ditore</w:t>
            </w:r>
          </w:p>
        </w:tc>
        <w:tc>
          <w:tcPr>
            <w:tcW w:w="356" w:type="pct"/>
            <w:tcBorders>
              <w:top w:val="nil"/>
              <w:left w:val="nil"/>
              <w:bottom w:val="single" w:sz="4" w:space="0" w:color="auto"/>
              <w:right w:val="nil"/>
            </w:tcBorders>
            <w:noWrap/>
            <w:vAlign w:val="bottom"/>
            <w:hideMark/>
          </w:tcPr>
          <w:p w14:paraId="54D9F690" w14:textId="77777777" w:rsidR="000E645A" w:rsidRPr="00BB43B4" w:rsidRDefault="000E645A" w:rsidP="0081719E">
            <w:pPr>
              <w:jc w:val="center"/>
              <w:rPr>
                <w:rFonts w:ascii="Garamond" w:hAnsi="Garamond" w:cs="Arial"/>
                <w:b/>
                <w:bCs/>
                <w:i/>
                <w:iCs/>
                <w:sz w:val="18"/>
                <w:szCs w:val="24"/>
              </w:rPr>
            </w:pPr>
            <w:r w:rsidRPr="00BB43B4">
              <w:rPr>
                <w:rFonts w:ascii="Garamond" w:hAnsi="Garamond" w:cs="Arial"/>
                <w:b/>
                <w:bCs/>
                <w:i/>
                <w:iCs/>
                <w:sz w:val="18"/>
                <w:szCs w:val="24"/>
              </w:rPr>
              <w:t>pune</w:t>
            </w:r>
          </w:p>
        </w:tc>
        <w:tc>
          <w:tcPr>
            <w:tcW w:w="386" w:type="pct"/>
            <w:tcBorders>
              <w:top w:val="nil"/>
              <w:left w:val="single" w:sz="4" w:space="0" w:color="auto"/>
              <w:bottom w:val="single" w:sz="4" w:space="0" w:color="auto"/>
              <w:right w:val="single" w:sz="4" w:space="0" w:color="auto"/>
            </w:tcBorders>
            <w:noWrap/>
            <w:vAlign w:val="bottom"/>
            <w:hideMark/>
          </w:tcPr>
          <w:p w14:paraId="48D4C901" w14:textId="77777777" w:rsidR="000E645A" w:rsidRPr="00BB43B4" w:rsidRDefault="000E645A" w:rsidP="0081719E">
            <w:pPr>
              <w:jc w:val="center"/>
              <w:rPr>
                <w:rFonts w:ascii="Garamond" w:hAnsi="Garamond" w:cs="Arial"/>
                <w:b/>
                <w:bCs/>
                <w:i/>
                <w:iCs/>
                <w:sz w:val="18"/>
                <w:szCs w:val="24"/>
              </w:rPr>
            </w:pPr>
            <w:r w:rsidRPr="00BB43B4">
              <w:rPr>
                <w:rFonts w:ascii="Garamond" w:hAnsi="Garamond" w:cs="Arial"/>
                <w:b/>
                <w:bCs/>
                <w:i/>
                <w:iCs/>
                <w:sz w:val="18"/>
                <w:szCs w:val="24"/>
              </w:rPr>
              <w:t>ditore</w:t>
            </w:r>
          </w:p>
        </w:tc>
        <w:tc>
          <w:tcPr>
            <w:tcW w:w="424" w:type="pct"/>
            <w:tcBorders>
              <w:top w:val="nil"/>
              <w:left w:val="nil"/>
              <w:bottom w:val="single" w:sz="4" w:space="0" w:color="auto"/>
              <w:right w:val="single" w:sz="4" w:space="0" w:color="auto"/>
            </w:tcBorders>
            <w:noWrap/>
            <w:vAlign w:val="bottom"/>
            <w:hideMark/>
          </w:tcPr>
          <w:p w14:paraId="26300B46" w14:textId="77777777" w:rsidR="000E645A" w:rsidRPr="00BB43B4" w:rsidRDefault="000E645A" w:rsidP="0081719E">
            <w:pPr>
              <w:jc w:val="center"/>
              <w:rPr>
                <w:rFonts w:ascii="Garamond" w:hAnsi="Garamond" w:cs="Arial"/>
                <w:b/>
                <w:bCs/>
                <w:i/>
                <w:iCs/>
                <w:sz w:val="18"/>
                <w:szCs w:val="24"/>
              </w:rPr>
            </w:pPr>
            <w:r w:rsidRPr="00BB43B4">
              <w:rPr>
                <w:rFonts w:ascii="Garamond" w:hAnsi="Garamond" w:cs="Arial"/>
                <w:b/>
                <w:bCs/>
                <w:i/>
                <w:iCs/>
                <w:sz w:val="18"/>
                <w:szCs w:val="24"/>
              </w:rPr>
              <w:t>lekë</w:t>
            </w:r>
          </w:p>
        </w:tc>
      </w:tr>
      <w:tr w:rsidR="00A1178A" w:rsidRPr="00BB43B4" w14:paraId="478CD9D5" w14:textId="77777777" w:rsidTr="0081719E">
        <w:trPr>
          <w:trHeight w:val="264"/>
          <w:jc w:val="center"/>
        </w:trPr>
        <w:tc>
          <w:tcPr>
            <w:tcW w:w="298" w:type="pct"/>
            <w:tcBorders>
              <w:top w:val="nil"/>
              <w:left w:val="single" w:sz="4" w:space="0" w:color="auto"/>
              <w:bottom w:val="single" w:sz="4" w:space="0" w:color="auto"/>
              <w:right w:val="single" w:sz="4" w:space="0" w:color="auto"/>
            </w:tcBorders>
          </w:tcPr>
          <w:p w14:paraId="6AF7E4B3" w14:textId="77777777" w:rsidR="000E645A" w:rsidRPr="00BB43B4" w:rsidRDefault="000E645A" w:rsidP="0081719E">
            <w:pPr>
              <w:rPr>
                <w:rFonts w:ascii="Garamond" w:hAnsi="Garamond" w:cs="Arial"/>
                <w:sz w:val="18"/>
                <w:szCs w:val="24"/>
              </w:rPr>
            </w:pPr>
          </w:p>
        </w:tc>
        <w:tc>
          <w:tcPr>
            <w:tcW w:w="500" w:type="pct"/>
            <w:tcBorders>
              <w:top w:val="nil"/>
              <w:left w:val="single" w:sz="4" w:space="0" w:color="auto"/>
              <w:bottom w:val="single" w:sz="4" w:space="0" w:color="auto"/>
              <w:right w:val="single" w:sz="4" w:space="0" w:color="auto"/>
            </w:tcBorders>
            <w:noWrap/>
            <w:vAlign w:val="bottom"/>
            <w:hideMark/>
          </w:tcPr>
          <w:p w14:paraId="0F7387D9" w14:textId="274A5DA9"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1753" w:type="pct"/>
            <w:tcBorders>
              <w:top w:val="nil"/>
              <w:left w:val="nil"/>
              <w:bottom w:val="single" w:sz="4" w:space="0" w:color="auto"/>
              <w:right w:val="nil"/>
            </w:tcBorders>
            <w:noWrap/>
            <w:vAlign w:val="bottom"/>
            <w:hideMark/>
          </w:tcPr>
          <w:p w14:paraId="5E2F560A" w14:textId="77777777"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411" w:type="pct"/>
            <w:tcBorders>
              <w:top w:val="nil"/>
              <w:left w:val="single" w:sz="4" w:space="0" w:color="auto"/>
              <w:bottom w:val="single" w:sz="4" w:space="0" w:color="auto"/>
              <w:right w:val="single" w:sz="4" w:space="0" w:color="auto"/>
            </w:tcBorders>
            <w:noWrap/>
            <w:vAlign w:val="bottom"/>
            <w:hideMark/>
          </w:tcPr>
          <w:p w14:paraId="59049F0A" w14:textId="77777777" w:rsidR="000E645A" w:rsidRPr="00BB43B4" w:rsidRDefault="000E645A" w:rsidP="0081719E">
            <w:pPr>
              <w:jc w:val="center"/>
              <w:rPr>
                <w:rFonts w:ascii="Garamond" w:hAnsi="Garamond" w:cs="Arial"/>
                <w:sz w:val="18"/>
                <w:szCs w:val="24"/>
              </w:rPr>
            </w:pPr>
            <w:r w:rsidRPr="00BB43B4">
              <w:rPr>
                <w:rFonts w:ascii="Garamond" w:hAnsi="Garamond" w:cs="Arial"/>
                <w:sz w:val="18"/>
                <w:szCs w:val="24"/>
              </w:rPr>
              <w:t> </w:t>
            </w:r>
          </w:p>
        </w:tc>
        <w:tc>
          <w:tcPr>
            <w:tcW w:w="440" w:type="pct"/>
            <w:tcBorders>
              <w:top w:val="nil"/>
              <w:left w:val="nil"/>
              <w:bottom w:val="single" w:sz="4" w:space="0" w:color="auto"/>
              <w:right w:val="nil"/>
            </w:tcBorders>
            <w:noWrap/>
            <w:vAlign w:val="bottom"/>
            <w:hideMark/>
          </w:tcPr>
          <w:p w14:paraId="21562192" w14:textId="77777777" w:rsidR="000E645A" w:rsidRPr="00BB43B4" w:rsidRDefault="000E645A" w:rsidP="0081719E">
            <w:pPr>
              <w:jc w:val="right"/>
              <w:rPr>
                <w:rFonts w:ascii="Garamond" w:hAnsi="Garamond" w:cs="Arial"/>
                <w:sz w:val="18"/>
                <w:szCs w:val="24"/>
              </w:rPr>
            </w:pPr>
            <w:r w:rsidRPr="00BB43B4">
              <w:rPr>
                <w:rFonts w:ascii="Garamond" w:hAnsi="Garamond" w:cs="Arial"/>
                <w:sz w:val="18"/>
                <w:szCs w:val="24"/>
              </w:rPr>
              <w:t> </w:t>
            </w:r>
          </w:p>
        </w:tc>
        <w:tc>
          <w:tcPr>
            <w:tcW w:w="432" w:type="pct"/>
            <w:tcBorders>
              <w:top w:val="nil"/>
              <w:left w:val="single" w:sz="4" w:space="0" w:color="auto"/>
              <w:bottom w:val="single" w:sz="4" w:space="0" w:color="auto"/>
              <w:right w:val="single" w:sz="4" w:space="0" w:color="auto"/>
            </w:tcBorders>
            <w:noWrap/>
            <w:vAlign w:val="bottom"/>
            <w:hideMark/>
          </w:tcPr>
          <w:p w14:paraId="005296D7" w14:textId="77777777" w:rsidR="000E645A" w:rsidRPr="00BB43B4" w:rsidRDefault="000E645A" w:rsidP="0081719E">
            <w:pPr>
              <w:jc w:val="right"/>
              <w:rPr>
                <w:rFonts w:ascii="Garamond" w:hAnsi="Garamond" w:cs="Arial"/>
                <w:sz w:val="18"/>
                <w:szCs w:val="24"/>
              </w:rPr>
            </w:pPr>
            <w:r w:rsidRPr="00BB43B4">
              <w:rPr>
                <w:rFonts w:ascii="Garamond" w:hAnsi="Garamond" w:cs="Arial"/>
                <w:sz w:val="18"/>
                <w:szCs w:val="24"/>
              </w:rPr>
              <w:t> </w:t>
            </w:r>
          </w:p>
        </w:tc>
        <w:tc>
          <w:tcPr>
            <w:tcW w:w="356" w:type="pct"/>
            <w:tcBorders>
              <w:top w:val="nil"/>
              <w:left w:val="nil"/>
              <w:bottom w:val="single" w:sz="4" w:space="0" w:color="auto"/>
              <w:right w:val="single" w:sz="4" w:space="0" w:color="auto"/>
            </w:tcBorders>
            <w:noWrap/>
            <w:vAlign w:val="bottom"/>
            <w:hideMark/>
          </w:tcPr>
          <w:p w14:paraId="7B715D71" w14:textId="77777777" w:rsidR="000E645A" w:rsidRPr="00BB43B4" w:rsidRDefault="000E645A" w:rsidP="0081719E">
            <w:pPr>
              <w:jc w:val="right"/>
              <w:rPr>
                <w:rFonts w:ascii="Garamond" w:hAnsi="Garamond" w:cs="Arial"/>
                <w:sz w:val="18"/>
                <w:szCs w:val="24"/>
              </w:rPr>
            </w:pPr>
            <w:r w:rsidRPr="00BB43B4">
              <w:rPr>
                <w:rFonts w:ascii="Garamond" w:hAnsi="Garamond" w:cs="Arial"/>
                <w:sz w:val="18"/>
                <w:szCs w:val="24"/>
              </w:rPr>
              <w:t> </w:t>
            </w:r>
          </w:p>
        </w:tc>
        <w:tc>
          <w:tcPr>
            <w:tcW w:w="386" w:type="pct"/>
            <w:tcBorders>
              <w:top w:val="nil"/>
              <w:left w:val="nil"/>
              <w:bottom w:val="single" w:sz="4" w:space="0" w:color="auto"/>
              <w:right w:val="single" w:sz="4" w:space="0" w:color="auto"/>
            </w:tcBorders>
            <w:noWrap/>
            <w:vAlign w:val="bottom"/>
            <w:hideMark/>
          </w:tcPr>
          <w:p w14:paraId="471A9FC1" w14:textId="77777777" w:rsidR="000E645A" w:rsidRPr="00BB43B4" w:rsidRDefault="000E645A" w:rsidP="0081719E">
            <w:pPr>
              <w:jc w:val="right"/>
              <w:rPr>
                <w:rFonts w:ascii="Garamond" w:hAnsi="Garamond" w:cs="Arial"/>
                <w:sz w:val="18"/>
                <w:szCs w:val="24"/>
              </w:rPr>
            </w:pPr>
            <w:r w:rsidRPr="00BB43B4">
              <w:rPr>
                <w:rFonts w:ascii="Garamond" w:hAnsi="Garamond" w:cs="Arial"/>
                <w:sz w:val="18"/>
                <w:szCs w:val="24"/>
              </w:rPr>
              <w:t> </w:t>
            </w:r>
          </w:p>
        </w:tc>
        <w:tc>
          <w:tcPr>
            <w:tcW w:w="424" w:type="pct"/>
            <w:tcBorders>
              <w:top w:val="nil"/>
              <w:left w:val="nil"/>
              <w:bottom w:val="single" w:sz="4" w:space="0" w:color="auto"/>
              <w:right w:val="single" w:sz="4" w:space="0" w:color="auto"/>
            </w:tcBorders>
            <w:noWrap/>
            <w:vAlign w:val="bottom"/>
            <w:hideMark/>
          </w:tcPr>
          <w:p w14:paraId="636F7FF6" w14:textId="77777777" w:rsidR="000E645A" w:rsidRPr="00BB43B4" w:rsidRDefault="000E645A" w:rsidP="0081719E">
            <w:pPr>
              <w:jc w:val="right"/>
              <w:rPr>
                <w:rFonts w:ascii="Garamond" w:hAnsi="Garamond" w:cs="Arial"/>
                <w:sz w:val="18"/>
                <w:szCs w:val="24"/>
              </w:rPr>
            </w:pPr>
            <w:r w:rsidRPr="00BB43B4">
              <w:rPr>
                <w:rFonts w:ascii="Garamond" w:hAnsi="Garamond" w:cs="Arial"/>
                <w:sz w:val="18"/>
                <w:szCs w:val="24"/>
              </w:rPr>
              <w:t> </w:t>
            </w:r>
          </w:p>
        </w:tc>
      </w:tr>
      <w:tr w:rsidR="00A1178A" w:rsidRPr="00BB43B4" w14:paraId="0F79B05D" w14:textId="77777777" w:rsidTr="0081719E">
        <w:trPr>
          <w:trHeight w:val="264"/>
          <w:jc w:val="center"/>
        </w:trPr>
        <w:tc>
          <w:tcPr>
            <w:tcW w:w="298" w:type="pct"/>
            <w:tcBorders>
              <w:top w:val="nil"/>
              <w:left w:val="single" w:sz="4" w:space="0" w:color="auto"/>
              <w:bottom w:val="single" w:sz="4" w:space="0" w:color="auto"/>
              <w:right w:val="single" w:sz="4" w:space="0" w:color="auto"/>
            </w:tcBorders>
          </w:tcPr>
          <w:p w14:paraId="79B66391" w14:textId="77777777" w:rsidR="000E645A" w:rsidRPr="00BB43B4" w:rsidRDefault="000E645A" w:rsidP="0081719E">
            <w:pPr>
              <w:rPr>
                <w:rFonts w:ascii="Garamond" w:hAnsi="Garamond" w:cs="Arial"/>
                <w:sz w:val="18"/>
                <w:szCs w:val="24"/>
              </w:rPr>
            </w:pPr>
          </w:p>
        </w:tc>
        <w:tc>
          <w:tcPr>
            <w:tcW w:w="500" w:type="pct"/>
            <w:tcBorders>
              <w:top w:val="nil"/>
              <w:left w:val="single" w:sz="4" w:space="0" w:color="auto"/>
              <w:bottom w:val="single" w:sz="4" w:space="0" w:color="auto"/>
              <w:right w:val="single" w:sz="4" w:space="0" w:color="auto"/>
            </w:tcBorders>
            <w:noWrap/>
            <w:vAlign w:val="bottom"/>
            <w:hideMark/>
          </w:tcPr>
          <w:p w14:paraId="018D9594" w14:textId="430D8BBB"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1753" w:type="pct"/>
            <w:tcBorders>
              <w:top w:val="nil"/>
              <w:left w:val="nil"/>
              <w:bottom w:val="single" w:sz="4" w:space="0" w:color="auto"/>
              <w:right w:val="single" w:sz="4" w:space="0" w:color="auto"/>
            </w:tcBorders>
            <w:noWrap/>
            <w:vAlign w:val="bottom"/>
            <w:hideMark/>
          </w:tcPr>
          <w:p w14:paraId="2FAFF009" w14:textId="77777777"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411" w:type="pct"/>
            <w:tcBorders>
              <w:top w:val="nil"/>
              <w:left w:val="nil"/>
              <w:bottom w:val="single" w:sz="4" w:space="0" w:color="auto"/>
              <w:right w:val="single" w:sz="4" w:space="0" w:color="auto"/>
            </w:tcBorders>
            <w:noWrap/>
            <w:vAlign w:val="bottom"/>
            <w:hideMark/>
          </w:tcPr>
          <w:p w14:paraId="0B9855A0" w14:textId="77777777" w:rsidR="000E645A" w:rsidRPr="00BB43B4" w:rsidRDefault="000E645A" w:rsidP="0081719E">
            <w:pPr>
              <w:jc w:val="center"/>
              <w:rPr>
                <w:rFonts w:ascii="Garamond" w:hAnsi="Garamond" w:cs="Arial"/>
                <w:sz w:val="18"/>
                <w:szCs w:val="24"/>
              </w:rPr>
            </w:pPr>
            <w:r w:rsidRPr="00BB43B4">
              <w:rPr>
                <w:rFonts w:ascii="Garamond" w:hAnsi="Garamond" w:cs="Arial"/>
                <w:sz w:val="18"/>
                <w:szCs w:val="24"/>
              </w:rPr>
              <w:t> </w:t>
            </w:r>
          </w:p>
        </w:tc>
        <w:tc>
          <w:tcPr>
            <w:tcW w:w="440" w:type="pct"/>
            <w:tcBorders>
              <w:top w:val="nil"/>
              <w:left w:val="nil"/>
              <w:bottom w:val="single" w:sz="4" w:space="0" w:color="auto"/>
              <w:right w:val="single" w:sz="4" w:space="0" w:color="auto"/>
            </w:tcBorders>
            <w:noWrap/>
            <w:vAlign w:val="bottom"/>
            <w:hideMark/>
          </w:tcPr>
          <w:p w14:paraId="6E199D9F" w14:textId="77777777"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432" w:type="pct"/>
            <w:tcBorders>
              <w:top w:val="nil"/>
              <w:left w:val="nil"/>
              <w:bottom w:val="single" w:sz="4" w:space="0" w:color="auto"/>
              <w:right w:val="single" w:sz="4" w:space="0" w:color="auto"/>
            </w:tcBorders>
            <w:noWrap/>
            <w:vAlign w:val="bottom"/>
            <w:hideMark/>
          </w:tcPr>
          <w:p w14:paraId="67C0D1AF" w14:textId="77777777"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356" w:type="pct"/>
            <w:tcBorders>
              <w:top w:val="nil"/>
              <w:left w:val="nil"/>
              <w:bottom w:val="single" w:sz="4" w:space="0" w:color="auto"/>
              <w:right w:val="single" w:sz="4" w:space="0" w:color="auto"/>
            </w:tcBorders>
            <w:noWrap/>
            <w:vAlign w:val="bottom"/>
            <w:hideMark/>
          </w:tcPr>
          <w:p w14:paraId="6B3924FA" w14:textId="77777777"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386" w:type="pct"/>
            <w:tcBorders>
              <w:top w:val="nil"/>
              <w:left w:val="nil"/>
              <w:bottom w:val="single" w:sz="4" w:space="0" w:color="auto"/>
              <w:right w:val="single" w:sz="4" w:space="0" w:color="auto"/>
            </w:tcBorders>
            <w:noWrap/>
            <w:vAlign w:val="bottom"/>
            <w:hideMark/>
          </w:tcPr>
          <w:p w14:paraId="0A4C7512" w14:textId="77777777"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424" w:type="pct"/>
            <w:tcBorders>
              <w:top w:val="nil"/>
              <w:left w:val="nil"/>
              <w:bottom w:val="single" w:sz="4" w:space="0" w:color="auto"/>
              <w:right w:val="single" w:sz="4" w:space="0" w:color="auto"/>
            </w:tcBorders>
            <w:noWrap/>
            <w:vAlign w:val="bottom"/>
            <w:hideMark/>
          </w:tcPr>
          <w:p w14:paraId="3233FCE5" w14:textId="77777777" w:rsidR="000E645A" w:rsidRPr="00BB43B4" w:rsidRDefault="000E645A" w:rsidP="0081719E">
            <w:pPr>
              <w:jc w:val="right"/>
              <w:rPr>
                <w:rFonts w:ascii="Garamond" w:hAnsi="Garamond" w:cs="Arial"/>
                <w:sz w:val="18"/>
                <w:szCs w:val="24"/>
              </w:rPr>
            </w:pPr>
            <w:r w:rsidRPr="00BB43B4">
              <w:rPr>
                <w:rFonts w:ascii="Garamond" w:hAnsi="Garamond" w:cs="Arial"/>
                <w:sz w:val="18"/>
                <w:szCs w:val="24"/>
              </w:rPr>
              <w:t> </w:t>
            </w:r>
          </w:p>
        </w:tc>
      </w:tr>
      <w:tr w:rsidR="00A1178A" w:rsidRPr="00BB43B4" w14:paraId="75275D45" w14:textId="77777777" w:rsidTr="0081719E">
        <w:trPr>
          <w:trHeight w:val="264"/>
          <w:jc w:val="center"/>
        </w:trPr>
        <w:tc>
          <w:tcPr>
            <w:tcW w:w="298" w:type="pct"/>
            <w:tcBorders>
              <w:top w:val="nil"/>
              <w:left w:val="single" w:sz="4" w:space="0" w:color="auto"/>
              <w:bottom w:val="single" w:sz="4" w:space="0" w:color="auto"/>
              <w:right w:val="single" w:sz="4" w:space="0" w:color="auto"/>
            </w:tcBorders>
          </w:tcPr>
          <w:p w14:paraId="2F519D7D" w14:textId="77777777" w:rsidR="000E645A" w:rsidRPr="00BB43B4" w:rsidRDefault="000E645A" w:rsidP="0081719E">
            <w:pPr>
              <w:rPr>
                <w:rFonts w:ascii="Garamond" w:hAnsi="Garamond" w:cs="Arial"/>
                <w:sz w:val="18"/>
                <w:szCs w:val="24"/>
              </w:rPr>
            </w:pPr>
          </w:p>
        </w:tc>
        <w:tc>
          <w:tcPr>
            <w:tcW w:w="500" w:type="pct"/>
            <w:tcBorders>
              <w:top w:val="nil"/>
              <w:left w:val="single" w:sz="4" w:space="0" w:color="auto"/>
              <w:bottom w:val="single" w:sz="4" w:space="0" w:color="auto"/>
              <w:right w:val="single" w:sz="4" w:space="0" w:color="auto"/>
            </w:tcBorders>
            <w:noWrap/>
            <w:vAlign w:val="bottom"/>
            <w:hideMark/>
          </w:tcPr>
          <w:p w14:paraId="4A6FAB16" w14:textId="65169B53"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1753" w:type="pct"/>
            <w:tcBorders>
              <w:top w:val="nil"/>
              <w:left w:val="nil"/>
              <w:bottom w:val="single" w:sz="4" w:space="0" w:color="auto"/>
              <w:right w:val="single" w:sz="4" w:space="0" w:color="auto"/>
            </w:tcBorders>
            <w:noWrap/>
            <w:vAlign w:val="bottom"/>
            <w:hideMark/>
          </w:tcPr>
          <w:p w14:paraId="390359E3" w14:textId="77777777"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411" w:type="pct"/>
            <w:tcBorders>
              <w:top w:val="nil"/>
              <w:left w:val="nil"/>
              <w:bottom w:val="single" w:sz="4" w:space="0" w:color="auto"/>
              <w:right w:val="single" w:sz="4" w:space="0" w:color="auto"/>
            </w:tcBorders>
            <w:noWrap/>
            <w:vAlign w:val="bottom"/>
            <w:hideMark/>
          </w:tcPr>
          <w:p w14:paraId="509C2CB6" w14:textId="77777777" w:rsidR="000E645A" w:rsidRPr="00BB43B4" w:rsidRDefault="000E645A" w:rsidP="0081719E">
            <w:pPr>
              <w:jc w:val="center"/>
              <w:rPr>
                <w:rFonts w:ascii="Garamond" w:hAnsi="Garamond" w:cs="Arial"/>
                <w:sz w:val="18"/>
                <w:szCs w:val="24"/>
              </w:rPr>
            </w:pPr>
            <w:r w:rsidRPr="00BB43B4">
              <w:rPr>
                <w:rFonts w:ascii="Garamond" w:hAnsi="Garamond" w:cs="Arial"/>
                <w:sz w:val="18"/>
                <w:szCs w:val="24"/>
              </w:rPr>
              <w:t> </w:t>
            </w:r>
          </w:p>
        </w:tc>
        <w:tc>
          <w:tcPr>
            <w:tcW w:w="440" w:type="pct"/>
            <w:tcBorders>
              <w:top w:val="nil"/>
              <w:left w:val="nil"/>
              <w:bottom w:val="single" w:sz="4" w:space="0" w:color="auto"/>
              <w:right w:val="single" w:sz="4" w:space="0" w:color="auto"/>
            </w:tcBorders>
            <w:noWrap/>
            <w:vAlign w:val="bottom"/>
            <w:hideMark/>
          </w:tcPr>
          <w:p w14:paraId="126C1464" w14:textId="77777777"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432" w:type="pct"/>
            <w:tcBorders>
              <w:top w:val="nil"/>
              <w:left w:val="nil"/>
              <w:bottom w:val="single" w:sz="4" w:space="0" w:color="auto"/>
              <w:right w:val="single" w:sz="4" w:space="0" w:color="auto"/>
            </w:tcBorders>
            <w:noWrap/>
            <w:vAlign w:val="bottom"/>
            <w:hideMark/>
          </w:tcPr>
          <w:p w14:paraId="575704BD" w14:textId="77777777"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356" w:type="pct"/>
            <w:tcBorders>
              <w:top w:val="nil"/>
              <w:left w:val="nil"/>
              <w:bottom w:val="single" w:sz="4" w:space="0" w:color="auto"/>
              <w:right w:val="single" w:sz="4" w:space="0" w:color="auto"/>
            </w:tcBorders>
            <w:noWrap/>
            <w:vAlign w:val="bottom"/>
            <w:hideMark/>
          </w:tcPr>
          <w:p w14:paraId="405D9A48" w14:textId="77777777"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386" w:type="pct"/>
            <w:tcBorders>
              <w:top w:val="nil"/>
              <w:left w:val="nil"/>
              <w:bottom w:val="single" w:sz="4" w:space="0" w:color="auto"/>
              <w:right w:val="single" w:sz="4" w:space="0" w:color="auto"/>
            </w:tcBorders>
            <w:noWrap/>
            <w:vAlign w:val="bottom"/>
            <w:hideMark/>
          </w:tcPr>
          <w:p w14:paraId="61F48AE7" w14:textId="77777777"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424" w:type="pct"/>
            <w:tcBorders>
              <w:top w:val="nil"/>
              <w:left w:val="nil"/>
              <w:bottom w:val="single" w:sz="4" w:space="0" w:color="auto"/>
              <w:right w:val="single" w:sz="4" w:space="0" w:color="auto"/>
            </w:tcBorders>
            <w:noWrap/>
            <w:vAlign w:val="bottom"/>
            <w:hideMark/>
          </w:tcPr>
          <w:p w14:paraId="7D81BC72" w14:textId="77777777" w:rsidR="000E645A" w:rsidRPr="00BB43B4" w:rsidRDefault="000E645A" w:rsidP="0081719E">
            <w:pPr>
              <w:jc w:val="right"/>
              <w:rPr>
                <w:rFonts w:ascii="Garamond" w:hAnsi="Garamond" w:cs="Arial"/>
                <w:sz w:val="18"/>
                <w:szCs w:val="24"/>
              </w:rPr>
            </w:pPr>
            <w:r w:rsidRPr="00BB43B4">
              <w:rPr>
                <w:rFonts w:ascii="Garamond" w:hAnsi="Garamond" w:cs="Arial"/>
                <w:sz w:val="18"/>
                <w:szCs w:val="24"/>
              </w:rPr>
              <w:t> </w:t>
            </w:r>
          </w:p>
        </w:tc>
      </w:tr>
      <w:tr w:rsidR="00A1178A" w:rsidRPr="00BB43B4" w14:paraId="7E1CF8FC" w14:textId="77777777" w:rsidTr="0081719E">
        <w:trPr>
          <w:trHeight w:val="264"/>
          <w:jc w:val="center"/>
        </w:trPr>
        <w:tc>
          <w:tcPr>
            <w:tcW w:w="298" w:type="pct"/>
            <w:tcBorders>
              <w:top w:val="nil"/>
              <w:left w:val="single" w:sz="4" w:space="0" w:color="auto"/>
              <w:bottom w:val="single" w:sz="4" w:space="0" w:color="auto"/>
              <w:right w:val="single" w:sz="4" w:space="0" w:color="auto"/>
            </w:tcBorders>
          </w:tcPr>
          <w:p w14:paraId="2EDC03BF" w14:textId="77777777" w:rsidR="000E645A" w:rsidRPr="00BB43B4" w:rsidRDefault="000E645A" w:rsidP="0081719E">
            <w:pPr>
              <w:rPr>
                <w:rFonts w:ascii="Garamond" w:hAnsi="Garamond" w:cs="Arial"/>
                <w:sz w:val="18"/>
                <w:szCs w:val="24"/>
              </w:rPr>
            </w:pPr>
          </w:p>
        </w:tc>
        <w:tc>
          <w:tcPr>
            <w:tcW w:w="500" w:type="pct"/>
            <w:tcBorders>
              <w:top w:val="nil"/>
              <w:left w:val="single" w:sz="4" w:space="0" w:color="auto"/>
              <w:bottom w:val="single" w:sz="4" w:space="0" w:color="auto"/>
              <w:right w:val="single" w:sz="4" w:space="0" w:color="auto"/>
            </w:tcBorders>
            <w:noWrap/>
            <w:vAlign w:val="bottom"/>
            <w:hideMark/>
          </w:tcPr>
          <w:p w14:paraId="023203A6" w14:textId="6913922F"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1753" w:type="pct"/>
            <w:tcBorders>
              <w:top w:val="nil"/>
              <w:left w:val="nil"/>
              <w:bottom w:val="single" w:sz="4" w:space="0" w:color="auto"/>
              <w:right w:val="single" w:sz="4" w:space="0" w:color="auto"/>
            </w:tcBorders>
            <w:noWrap/>
            <w:vAlign w:val="bottom"/>
            <w:hideMark/>
          </w:tcPr>
          <w:p w14:paraId="53C2BA37" w14:textId="77777777"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411" w:type="pct"/>
            <w:tcBorders>
              <w:top w:val="nil"/>
              <w:left w:val="nil"/>
              <w:bottom w:val="single" w:sz="4" w:space="0" w:color="auto"/>
              <w:right w:val="single" w:sz="4" w:space="0" w:color="auto"/>
            </w:tcBorders>
            <w:noWrap/>
            <w:vAlign w:val="bottom"/>
            <w:hideMark/>
          </w:tcPr>
          <w:p w14:paraId="706EB1B0" w14:textId="77777777" w:rsidR="000E645A" w:rsidRPr="00BB43B4" w:rsidRDefault="000E645A" w:rsidP="0081719E">
            <w:pPr>
              <w:jc w:val="center"/>
              <w:rPr>
                <w:rFonts w:ascii="Garamond" w:hAnsi="Garamond" w:cs="Arial"/>
                <w:sz w:val="18"/>
                <w:szCs w:val="24"/>
              </w:rPr>
            </w:pPr>
            <w:r w:rsidRPr="00BB43B4">
              <w:rPr>
                <w:rFonts w:ascii="Garamond" w:hAnsi="Garamond" w:cs="Arial"/>
                <w:sz w:val="18"/>
                <w:szCs w:val="24"/>
              </w:rPr>
              <w:t> </w:t>
            </w:r>
          </w:p>
        </w:tc>
        <w:tc>
          <w:tcPr>
            <w:tcW w:w="440" w:type="pct"/>
            <w:tcBorders>
              <w:top w:val="nil"/>
              <w:left w:val="nil"/>
              <w:bottom w:val="single" w:sz="4" w:space="0" w:color="auto"/>
              <w:right w:val="single" w:sz="4" w:space="0" w:color="auto"/>
            </w:tcBorders>
            <w:noWrap/>
            <w:vAlign w:val="bottom"/>
            <w:hideMark/>
          </w:tcPr>
          <w:p w14:paraId="61A39862" w14:textId="77777777"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432" w:type="pct"/>
            <w:tcBorders>
              <w:top w:val="nil"/>
              <w:left w:val="nil"/>
              <w:bottom w:val="single" w:sz="4" w:space="0" w:color="auto"/>
              <w:right w:val="single" w:sz="4" w:space="0" w:color="auto"/>
            </w:tcBorders>
            <w:noWrap/>
            <w:vAlign w:val="bottom"/>
            <w:hideMark/>
          </w:tcPr>
          <w:p w14:paraId="5C19D3B9" w14:textId="77777777"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356" w:type="pct"/>
            <w:tcBorders>
              <w:top w:val="nil"/>
              <w:left w:val="nil"/>
              <w:bottom w:val="single" w:sz="4" w:space="0" w:color="auto"/>
              <w:right w:val="single" w:sz="4" w:space="0" w:color="auto"/>
            </w:tcBorders>
            <w:noWrap/>
            <w:vAlign w:val="bottom"/>
            <w:hideMark/>
          </w:tcPr>
          <w:p w14:paraId="65DC3E2A" w14:textId="77777777"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386" w:type="pct"/>
            <w:tcBorders>
              <w:top w:val="nil"/>
              <w:left w:val="nil"/>
              <w:bottom w:val="single" w:sz="4" w:space="0" w:color="auto"/>
              <w:right w:val="single" w:sz="4" w:space="0" w:color="auto"/>
            </w:tcBorders>
            <w:noWrap/>
            <w:vAlign w:val="bottom"/>
            <w:hideMark/>
          </w:tcPr>
          <w:p w14:paraId="4D49C8EB" w14:textId="77777777"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424" w:type="pct"/>
            <w:tcBorders>
              <w:top w:val="nil"/>
              <w:left w:val="nil"/>
              <w:bottom w:val="single" w:sz="4" w:space="0" w:color="auto"/>
              <w:right w:val="single" w:sz="4" w:space="0" w:color="auto"/>
            </w:tcBorders>
            <w:noWrap/>
            <w:vAlign w:val="bottom"/>
            <w:hideMark/>
          </w:tcPr>
          <w:p w14:paraId="22ADBC49" w14:textId="77777777" w:rsidR="000E645A" w:rsidRPr="00BB43B4" w:rsidRDefault="000E645A" w:rsidP="0081719E">
            <w:pPr>
              <w:jc w:val="right"/>
              <w:rPr>
                <w:rFonts w:ascii="Garamond" w:hAnsi="Garamond" w:cs="Arial"/>
                <w:sz w:val="18"/>
                <w:szCs w:val="24"/>
              </w:rPr>
            </w:pPr>
            <w:r w:rsidRPr="00BB43B4">
              <w:rPr>
                <w:rFonts w:ascii="Garamond" w:hAnsi="Garamond" w:cs="Arial"/>
                <w:sz w:val="18"/>
                <w:szCs w:val="24"/>
              </w:rPr>
              <w:t> </w:t>
            </w:r>
          </w:p>
        </w:tc>
      </w:tr>
      <w:tr w:rsidR="00A1178A" w:rsidRPr="00BB43B4" w14:paraId="7CE7A4E4" w14:textId="77777777" w:rsidTr="0081719E">
        <w:trPr>
          <w:trHeight w:val="264"/>
          <w:jc w:val="center"/>
        </w:trPr>
        <w:tc>
          <w:tcPr>
            <w:tcW w:w="298" w:type="pct"/>
            <w:tcBorders>
              <w:top w:val="nil"/>
              <w:left w:val="single" w:sz="4" w:space="0" w:color="auto"/>
              <w:bottom w:val="single" w:sz="4" w:space="0" w:color="auto"/>
              <w:right w:val="single" w:sz="4" w:space="0" w:color="auto"/>
            </w:tcBorders>
          </w:tcPr>
          <w:p w14:paraId="12F2E235" w14:textId="77777777" w:rsidR="000E645A" w:rsidRPr="00BB43B4" w:rsidRDefault="000E645A" w:rsidP="0081719E">
            <w:pPr>
              <w:rPr>
                <w:rFonts w:ascii="Garamond" w:hAnsi="Garamond" w:cs="Arial"/>
                <w:sz w:val="18"/>
                <w:szCs w:val="24"/>
              </w:rPr>
            </w:pPr>
          </w:p>
        </w:tc>
        <w:tc>
          <w:tcPr>
            <w:tcW w:w="500" w:type="pct"/>
            <w:tcBorders>
              <w:top w:val="nil"/>
              <w:left w:val="single" w:sz="4" w:space="0" w:color="auto"/>
              <w:bottom w:val="single" w:sz="4" w:space="0" w:color="auto"/>
              <w:right w:val="single" w:sz="4" w:space="0" w:color="auto"/>
            </w:tcBorders>
            <w:noWrap/>
            <w:vAlign w:val="bottom"/>
            <w:hideMark/>
          </w:tcPr>
          <w:p w14:paraId="3888CBCA" w14:textId="498874BA"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1753" w:type="pct"/>
            <w:tcBorders>
              <w:top w:val="nil"/>
              <w:left w:val="nil"/>
              <w:bottom w:val="single" w:sz="4" w:space="0" w:color="auto"/>
              <w:right w:val="single" w:sz="4" w:space="0" w:color="auto"/>
            </w:tcBorders>
            <w:noWrap/>
            <w:vAlign w:val="bottom"/>
            <w:hideMark/>
          </w:tcPr>
          <w:p w14:paraId="72FEE21E" w14:textId="77777777"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411" w:type="pct"/>
            <w:tcBorders>
              <w:top w:val="nil"/>
              <w:left w:val="nil"/>
              <w:bottom w:val="single" w:sz="4" w:space="0" w:color="auto"/>
              <w:right w:val="single" w:sz="4" w:space="0" w:color="auto"/>
            </w:tcBorders>
            <w:noWrap/>
            <w:vAlign w:val="bottom"/>
            <w:hideMark/>
          </w:tcPr>
          <w:p w14:paraId="37357BA8" w14:textId="77777777" w:rsidR="000E645A" w:rsidRPr="00BB43B4" w:rsidRDefault="000E645A" w:rsidP="0081719E">
            <w:pPr>
              <w:jc w:val="center"/>
              <w:rPr>
                <w:rFonts w:ascii="Garamond" w:hAnsi="Garamond" w:cs="Arial"/>
                <w:sz w:val="18"/>
                <w:szCs w:val="24"/>
              </w:rPr>
            </w:pPr>
            <w:r w:rsidRPr="00BB43B4">
              <w:rPr>
                <w:rFonts w:ascii="Garamond" w:hAnsi="Garamond" w:cs="Arial"/>
                <w:sz w:val="18"/>
                <w:szCs w:val="24"/>
              </w:rPr>
              <w:t> </w:t>
            </w:r>
          </w:p>
        </w:tc>
        <w:tc>
          <w:tcPr>
            <w:tcW w:w="440" w:type="pct"/>
            <w:tcBorders>
              <w:top w:val="nil"/>
              <w:left w:val="nil"/>
              <w:bottom w:val="single" w:sz="4" w:space="0" w:color="auto"/>
              <w:right w:val="single" w:sz="4" w:space="0" w:color="auto"/>
            </w:tcBorders>
            <w:noWrap/>
            <w:vAlign w:val="bottom"/>
            <w:hideMark/>
          </w:tcPr>
          <w:p w14:paraId="19D59F18" w14:textId="77777777"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432" w:type="pct"/>
            <w:tcBorders>
              <w:top w:val="nil"/>
              <w:left w:val="nil"/>
              <w:bottom w:val="single" w:sz="4" w:space="0" w:color="auto"/>
              <w:right w:val="single" w:sz="4" w:space="0" w:color="auto"/>
            </w:tcBorders>
            <w:noWrap/>
            <w:vAlign w:val="bottom"/>
            <w:hideMark/>
          </w:tcPr>
          <w:p w14:paraId="33452500" w14:textId="77777777"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356" w:type="pct"/>
            <w:tcBorders>
              <w:top w:val="nil"/>
              <w:left w:val="nil"/>
              <w:bottom w:val="single" w:sz="4" w:space="0" w:color="auto"/>
              <w:right w:val="single" w:sz="4" w:space="0" w:color="auto"/>
            </w:tcBorders>
            <w:noWrap/>
            <w:vAlign w:val="bottom"/>
            <w:hideMark/>
          </w:tcPr>
          <w:p w14:paraId="7EA93D33" w14:textId="77777777"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386" w:type="pct"/>
            <w:tcBorders>
              <w:top w:val="nil"/>
              <w:left w:val="nil"/>
              <w:bottom w:val="single" w:sz="4" w:space="0" w:color="auto"/>
              <w:right w:val="single" w:sz="4" w:space="0" w:color="auto"/>
            </w:tcBorders>
            <w:noWrap/>
            <w:vAlign w:val="bottom"/>
            <w:hideMark/>
          </w:tcPr>
          <w:p w14:paraId="3D9DC351" w14:textId="77777777"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424" w:type="pct"/>
            <w:tcBorders>
              <w:top w:val="nil"/>
              <w:left w:val="nil"/>
              <w:bottom w:val="single" w:sz="4" w:space="0" w:color="auto"/>
              <w:right w:val="single" w:sz="4" w:space="0" w:color="auto"/>
            </w:tcBorders>
            <w:noWrap/>
            <w:vAlign w:val="bottom"/>
            <w:hideMark/>
          </w:tcPr>
          <w:p w14:paraId="685AC294" w14:textId="77777777" w:rsidR="000E645A" w:rsidRPr="00BB43B4" w:rsidRDefault="000E645A" w:rsidP="0081719E">
            <w:pPr>
              <w:jc w:val="right"/>
              <w:rPr>
                <w:rFonts w:ascii="Garamond" w:hAnsi="Garamond" w:cs="Arial"/>
                <w:sz w:val="18"/>
                <w:szCs w:val="24"/>
              </w:rPr>
            </w:pPr>
            <w:r w:rsidRPr="00BB43B4">
              <w:rPr>
                <w:rFonts w:ascii="Garamond" w:hAnsi="Garamond" w:cs="Arial"/>
                <w:sz w:val="18"/>
                <w:szCs w:val="24"/>
              </w:rPr>
              <w:t> </w:t>
            </w:r>
          </w:p>
        </w:tc>
      </w:tr>
      <w:tr w:rsidR="00A1178A" w:rsidRPr="00BB43B4" w14:paraId="2D7A8634" w14:textId="77777777" w:rsidTr="0081719E">
        <w:trPr>
          <w:trHeight w:val="264"/>
          <w:jc w:val="center"/>
        </w:trPr>
        <w:tc>
          <w:tcPr>
            <w:tcW w:w="298" w:type="pct"/>
            <w:tcBorders>
              <w:top w:val="nil"/>
              <w:left w:val="single" w:sz="4" w:space="0" w:color="auto"/>
              <w:bottom w:val="single" w:sz="4" w:space="0" w:color="auto"/>
              <w:right w:val="single" w:sz="4" w:space="0" w:color="auto"/>
            </w:tcBorders>
          </w:tcPr>
          <w:p w14:paraId="53EC6251" w14:textId="77777777" w:rsidR="000E645A" w:rsidRPr="00BB43B4" w:rsidRDefault="000E645A" w:rsidP="0081719E">
            <w:pPr>
              <w:rPr>
                <w:rFonts w:ascii="Garamond" w:hAnsi="Garamond" w:cs="Arial"/>
                <w:sz w:val="18"/>
                <w:szCs w:val="24"/>
              </w:rPr>
            </w:pPr>
          </w:p>
        </w:tc>
        <w:tc>
          <w:tcPr>
            <w:tcW w:w="500" w:type="pct"/>
            <w:tcBorders>
              <w:top w:val="nil"/>
              <w:left w:val="single" w:sz="4" w:space="0" w:color="auto"/>
              <w:bottom w:val="single" w:sz="4" w:space="0" w:color="auto"/>
              <w:right w:val="single" w:sz="4" w:space="0" w:color="auto"/>
            </w:tcBorders>
            <w:noWrap/>
            <w:vAlign w:val="bottom"/>
            <w:hideMark/>
          </w:tcPr>
          <w:p w14:paraId="5DADCC11" w14:textId="0ADCCE8B"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1753" w:type="pct"/>
            <w:tcBorders>
              <w:top w:val="nil"/>
              <w:left w:val="nil"/>
              <w:bottom w:val="single" w:sz="4" w:space="0" w:color="auto"/>
              <w:right w:val="single" w:sz="4" w:space="0" w:color="auto"/>
            </w:tcBorders>
            <w:noWrap/>
            <w:vAlign w:val="bottom"/>
            <w:hideMark/>
          </w:tcPr>
          <w:p w14:paraId="6F7A9126" w14:textId="77777777"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411" w:type="pct"/>
            <w:tcBorders>
              <w:top w:val="nil"/>
              <w:left w:val="nil"/>
              <w:bottom w:val="single" w:sz="4" w:space="0" w:color="auto"/>
              <w:right w:val="single" w:sz="4" w:space="0" w:color="auto"/>
            </w:tcBorders>
            <w:noWrap/>
            <w:vAlign w:val="bottom"/>
            <w:hideMark/>
          </w:tcPr>
          <w:p w14:paraId="4C1F4B00" w14:textId="77777777" w:rsidR="000E645A" w:rsidRPr="00BB43B4" w:rsidRDefault="000E645A" w:rsidP="0081719E">
            <w:pPr>
              <w:jc w:val="center"/>
              <w:rPr>
                <w:rFonts w:ascii="Garamond" w:hAnsi="Garamond" w:cs="Arial"/>
                <w:sz w:val="18"/>
                <w:szCs w:val="24"/>
              </w:rPr>
            </w:pPr>
            <w:r w:rsidRPr="00BB43B4">
              <w:rPr>
                <w:rFonts w:ascii="Garamond" w:hAnsi="Garamond" w:cs="Arial"/>
                <w:sz w:val="18"/>
                <w:szCs w:val="24"/>
              </w:rPr>
              <w:t> </w:t>
            </w:r>
          </w:p>
        </w:tc>
        <w:tc>
          <w:tcPr>
            <w:tcW w:w="440" w:type="pct"/>
            <w:tcBorders>
              <w:top w:val="nil"/>
              <w:left w:val="nil"/>
              <w:bottom w:val="single" w:sz="4" w:space="0" w:color="auto"/>
              <w:right w:val="single" w:sz="4" w:space="0" w:color="auto"/>
            </w:tcBorders>
            <w:noWrap/>
            <w:vAlign w:val="bottom"/>
            <w:hideMark/>
          </w:tcPr>
          <w:p w14:paraId="678D23ED" w14:textId="77777777"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432" w:type="pct"/>
            <w:tcBorders>
              <w:top w:val="nil"/>
              <w:left w:val="nil"/>
              <w:bottom w:val="single" w:sz="4" w:space="0" w:color="auto"/>
              <w:right w:val="single" w:sz="4" w:space="0" w:color="auto"/>
            </w:tcBorders>
            <w:noWrap/>
            <w:vAlign w:val="bottom"/>
            <w:hideMark/>
          </w:tcPr>
          <w:p w14:paraId="2CA82EA3" w14:textId="77777777"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356" w:type="pct"/>
            <w:tcBorders>
              <w:top w:val="nil"/>
              <w:left w:val="nil"/>
              <w:bottom w:val="single" w:sz="4" w:space="0" w:color="auto"/>
              <w:right w:val="single" w:sz="4" w:space="0" w:color="auto"/>
            </w:tcBorders>
            <w:noWrap/>
            <w:vAlign w:val="bottom"/>
            <w:hideMark/>
          </w:tcPr>
          <w:p w14:paraId="4B120080" w14:textId="77777777"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386" w:type="pct"/>
            <w:tcBorders>
              <w:top w:val="nil"/>
              <w:left w:val="nil"/>
              <w:bottom w:val="single" w:sz="4" w:space="0" w:color="auto"/>
              <w:right w:val="single" w:sz="4" w:space="0" w:color="auto"/>
            </w:tcBorders>
            <w:noWrap/>
            <w:vAlign w:val="bottom"/>
            <w:hideMark/>
          </w:tcPr>
          <w:p w14:paraId="0CAA0DD0" w14:textId="77777777"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424" w:type="pct"/>
            <w:tcBorders>
              <w:top w:val="nil"/>
              <w:left w:val="nil"/>
              <w:bottom w:val="single" w:sz="4" w:space="0" w:color="auto"/>
              <w:right w:val="single" w:sz="4" w:space="0" w:color="auto"/>
            </w:tcBorders>
            <w:noWrap/>
            <w:vAlign w:val="bottom"/>
            <w:hideMark/>
          </w:tcPr>
          <w:p w14:paraId="72E099D5" w14:textId="77777777" w:rsidR="000E645A" w:rsidRPr="00BB43B4" w:rsidRDefault="000E645A" w:rsidP="0081719E">
            <w:pPr>
              <w:jc w:val="right"/>
              <w:rPr>
                <w:rFonts w:ascii="Garamond" w:hAnsi="Garamond" w:cs="Arial"/>
                <w:sz w:val="18"/>
                <w:szCs w:val="24"/>
              </w:rPr>
            </w:pPr>
            <w:r w:rsidRPr="00BB43B4">
              <w:rPr>
                <w:rFonts w:ascii="Garamond" w:hAnsi="Garamond" w:cs="Arial"/>
                <w:sz w:val="18"/>
                <w:szCs w:val="24"/>
              </w:rPr>
              <w:t> </w:t>
            </w:r>
          </w:p>
        </w:tc>
      </w:tr>
      <w:tr w:rsidR="00A1178A" w:rsidRPr="00BB43B4" w14:paraId="511A1C9D" w14:textId="77777777" w:rsidTr="0081719E">
        <w:trPr>
          <w:trHeight w:val="264"/>
          <w:jc w:val="center"/>
        </w:trPr>
        <w:tc>
          <w:tcPr>
            <w:tcW w:w="298" w:type="pct"/>
            <w:tcBorders>
              <w:top w:val="nil"/>
              <w:left w:val="single" w:sz="4" w:space="0" w:color="auto"/>
              <w:bottom w:val="single" w:sz="4" w:space="0" w:color="auto"/>
              <w:right w:val="single" w:sz="4" w:space="0" w:color="auto"/>
            </w:tcBorders>
          </w:tcPr>
          <w:p w14:paraId="3186280A" w14:textId="77777777" w:rsidR="000E645A" w:rsidRPr="00BB43B4" w:rsidRDefault="000E645A" w:rsidP="0081719E">
            <w:pPr>
              <w:rPr>
                <w:rFonts w:ascii="Garamond" w:hAnsi="Garamond" w:cs="Arial"/>
                <w:sz w:val="18"/>
                <w:szCs w:val="24"/>
              </w:rPr>
            </w:pPr>
          </w:p>
        </w:tc>
        <w:tc>
          <w:tcPr>
            <w:tcW w:w="500" w:type="pct"/>
            <w:tcBorders>
              <w:top w:val="nil"/>
              <w:left w:val="single" w:sz="4" w:space="0" w:color="auto"/>
              <w:bottom w:val="single" w:sz="4" w:space="0" w:color="auto"/>
              <w:right w:val="single" w:sz="4" w:space="0" w:color="auto"/>
            </w:tcBorders>
            <w:noWrap/>
            <w:vAlign w:val="bottom"/>
            <w:hideMark/>
          </w:tcPr>
          <w:p w14:paraId="507B3C40" w14:textId="2E84A3A1"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1753" w:type="pct"/>
            <w:tcBorders>
              <w:top w:val="nil"/>
              <w:left w:val="nil"/>
              <w:bottom w:val="single" w:sz="4" w:space="0" w:color="auto"/>
              <w:right w:val="single" w:sz="4" w:space="0" w:color="auto"/>
            </w:tcBorders>
            <w:noWrap/>
            <w:vAlign w:val="bottom"/>
            <w:hideMark/>
          </w:tcPr>
          <w:p w14:paraId="22C34868" w14:textId="77777777"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411" w:type="pct"/>
            <w:tcBorders>
              <w:top w:val="nil"/>
              <w:left w:val="nil"/>
              <w:bottom w:val="single" w:sz="4" w:space="0" w:color="auto"/>
              <w:right w:val="single" w:sz="4" w:space="0" w:color="auto"/>
            </w:tcBorders>
            <w:noWrap/>
            <w:vAlign w:val="bottom"/>
            <w:hideMark/>
          </w:tcPr>
          <w:p w14:paraId="38BD7980" w14:textId="77777777" w:rsidR="000E645A" w:rsidRPr="00BB43B4" w:rsidRDefault="000E645A" w:rsidP="0081719E">
            <w:pPr>
              <w:jc w:val="center"/>
              <w:rPr>
                <w:rFonts w:ascii="Garamond" w:hAnsi="Garamond" w:cs="Arial"/>
                <w:sz w:val="18"/>
                <w:szCs w:val="24"/>
              </w:rPr>
            </w:pPr>
            <w:r w:rsidRPr="00BB43B4">
              <w:rPr>
                <w:rFonts w:ascii="Garamond" w:hAnsi="Garamond" w:cs="Arial"/>
                <w:sz w:val="18"/>
                <w:szCs w:val="24"/>
              </w:rPr>
              <w:t> </w:t>
            </w:r>
          </w:p>
        </w:tc>
        <w:tc>
          <w:tcPr>
            <w:tcW w:w="440" w:type="pct"/>
            <w:tcBorders>
              <w:top w:val="nil"/>
              <w:left w:val="nil"/>
              <w:bottom w:val="single" w:sz="4" w:space="0" w:color="auto"/>
              <w:right w:val="single" w:sz="4" w:space="0" w:color="auto"/>
            </w:tcBorders>
            <w:noWrap/>
            <w:vAlign w:val="bottom"/>
            <w:hideMark/>
          </w:tcPr>
          <w:p w14:paraId="57EAF46C" w14:textId="77777777"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432" w:type="pct"/>
            <w:tcBorders>
              <w:top w:val="nil"/>
              <w:left w:val="nil"/>
              <w:bottom w:val="single" w:sz="4" w:space="0" w:color="auto"/>
              <w:right w:val="single" w:sz="4" w:space="0" w:color="auto"/>
            </w:tcBorders>
            <w:noWrap/>
            <w:vAlign w:val="bottom"/>
            <w:hideMark/>
          </w:tcPr>
          <w:p w14:paraId="6BAFB3AA" w14:textId="77777777"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356" w:type="pct"/>
            <w:tcBorders>
              <w:top w:val="nil"/>
              <w:left w:val="nil"/>
              <w:bottom w:val="single" w:sz="4" w:space="0" w:color="auto"/>
              <w:right w:val="single" w:sz="4" w:space="0" w:color="auto"/>
            </w:tcBorders>
            <w:noWrap/>
            <w:vAlign w:val="bottom"/>
            <w:hideMark/>
          </w:tcPr>
          <w:p w14:paraId="4E8C7831" w14:textId="77777777"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386" w:type="pct"/>
            <w:tcBorders>
              <w:top w:val="nil"/>
              <w:left w:val="nil"/>
              <w:bottom w:val="single" w:sz="4" w:space="0" w:color="auto"/>
              <w:right w:val="single" w:sz="4" w:space="0" w:color="auto"/>
            </w:tcBorders>
            <w:noWrap/>
            <w:vAlign w:val="bottom"/>
            <w:hideMark/>
          </w:tcPr>
          <w:p w14:paraId="7DEBDE51" w14:textId="77777777"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424" w:type="pct"/>
            <w:tcBorders>
              <w:top w:val="nil"/>
              <w:left w:val="nil"/>
              <w:bottom w:val="single" w:sz="4" w:space="0" w:color="auto"/>
              <w:right w:val="single" w:sz="4" w:space="0" w:color="auto"/>
            </w:tcBorders>
            <w:noWrap/>
            <w:vAlign w:val="bottom"/>
            <w:hideMark/>
          </w:tcPr>
          <w:p w14:paraId="5CBCC68E" w14:textId="77777777" w:rsidR="000E645A" w:rsidRPr="00BB43B4" w:rsidRDefault="000E645A" w:rsidP="0081719E">
            <w:pPr>
              <w:jc w:val="right"/>
              <w:rPr>
                <w:rFonts w:ascii="Garamond" w:hAnsi="Garamond" w:cs="Arial"/>
                <w:sz w:val="18"/>
                <w:szCs w:val="24"/>
              </w:rPr>
            </w:pPr>
            <w:r w:rsidRPr="00BB43B4">
              <w:rPr>
                <w:rFonts w:ascii="Garamond" w:hAnsi="Garamond" w:cs="Arial"/>
                <w:sz w:val="18"/>
                <w:szCs w:val="24"/>
              </w:rPr>
              <w:t> </w:t>
            </w:r>
          </w:p>
        </w:tc>
      </w:tr>
      <w:tr w:rsidR="00A1178A" w:rsidRPr="00BB43B4" w14:paraId="402DBC82" w14:textId="77777777" w:rsidTr="0081719E">
        <w:trPr>
          <w:trHeight w:val="264"/>
          <w:jc w:val="center"/>
        </w:trPr>
        <w:tc>
          <w:tcPr>
            <w:tcW w:w="298" w:type="pct"/>
            <w:tcBorders>
              <w:top w:val="nil"/>
              <w:left w:val="single" w:sz="4" w:space="0" w:color="auto"/>
              <w:bottom w:val="single" w:sz="4" w:space="0" w:color="auto"/>
              <w:right w:val="single" w:sz="4" w:space="0" w:color="auto"/>
            </w:tcBorders>
          </w:tcPr>
          <w:p w14:paraId="522D0162" w14:textId="77777777" w:rsidR="000E645A" w:rsidRPr="00BB43B4" w:rsidRDefault="000E645A" w:rsidP="0081719E">
            <w:pPr>
              <w:rPr>
                <w:rFonts w:ascii="Garamond" w:hAnsi="Garamond" w:cs="Arial"/>
                <w:sz w:val="18"/>
                <w:szCs w:val="24"/>
              </w:rPr>
            </w:pPr>
          </w:p>
        </w:tc>
        <w:tc>
          <w:tcPr>
            <w:tcW w:w="500" w:type="pct"/>
            <w:tcBorders>
              <w:top w:val="nil"/>
              <w:left w:val="single" w:sz="4" w:space="0" w:color="auto"/>
              <w:bottom w:val="single" w:sz="4" w:space="0" w:color="auto"/>
              <w:right w:val="single" w:sz="4" w:space="0" w:color="auto"/>
            </w:tcBorders>
            <w:noWrap/>
            <w:vAlign w:val="bottom"/>
            <w:hideMark/>
          </w:tcPr>
          <w:p w14:paraId="71C88381" w14:textId="02BAC53A"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1753" w:type="pct"/>
            <w:tcBorders>
              <w:top w:val="nil"/>
              <w:left w:val="nil"/>
              <w:bottom w:val="single" w:sz="4" w:space="0" w:color="auto"/>
              <w:right w:val="single" w:sz="4" w:space="0" w:color="auto"/>
            </w:tcBorders>
            <w:noWrap/>
            <w:vAlign w:val="bottom"/>
            <w:hideMark/>
          </w:tcPr>
          <w:p w14:paraId="3469EF37" w14:textId="77777777"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411" w:type="pct"/>
            <w:tcBorders>
              <w:top w:val="nil"/>
              <w:left w:val="nil"/>
              <w:bottom w:val="single" w:sz="4" w:space="0" w:color="auto"/>
              <w:right w:val="single" w:sz="4" w:space="0" w:color="auto"/>
            </w:tcBorders>
            <w:noWrap/>
            <w:vAlign w:val="bottom"/>
            <w:hideMark/>
          </w:tcPr>
          <w:p w14:paraId="5F0AD47D" w14:textId="77777777" w:rsidR="000E645A" w:rsidRPr="00BB43B4" w:rsidRDefault="000E645A" w:rsidP="0081719E">
            <w:pPr>
              <w:jc w:val="center"/>
              <w:rPr>
                <w:rFonts w:ascii="Garamond" w:hAnsi="Garamond" w:cs="Arial"/>
                <w:sz w:val="18"/>
                <w:szCs w:val="24"/>
              </w:rPr>
            </w:pPr>
            <w:r w:rsidRPr="00BB43B4">
              <w:rPr>
                <w:rFonts w:ascii="Garamond" w:hAnsi="Garamond" w:cs="Arial"/>
                <w:sz w:val="18"/>
                <w:szCs w:val="24"/>
              </w:rPr>
              <w:t> </w:t>
            </w:r>
          </w:p>
        </w:tc>
        <w:tc>
          <w:tcPr>
            <w:tcW w:w="440" w:type="pct"/>
            <w:tcBorders>
              <w:top w:val="nil"/>
              <w:left w:val="nil"/>
              <w:bottom w:val="single" w:sz="4" w:space="0" w:color="auto"/>
              <w:right w:val="single" w:sz="4" w:space="0" w:color="auto"/>
            </w:tcBorders>
            <w:noWrap/>
            <w:vAlign w:val="bottom"/>
            <w:hideMark/>
          </w:tcPr>
          <w:p w14:paraId="3D86B280" w14:textId="77777777"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432" w:type="pct"/>
            <w:tcBorders>
              <w:top w:val="nil"/>
              <w:left w:val="nil"/>
              <w:bottom w:val="single" w:sz="4" w:space="0" w:color="auto"/>
              <w:right w:val="single" w:sz="4" w:space="0" w:color="auto"/>
            </w:tcBorders>
            <w:noWrap/>
            <w:vAlign w:val="bottom"/>
            <w:hideMark/>
          </w:tcPr>
          <w:p w14:paraId="737AB256" w14:textId="77777777"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356" w:type="pct"/>
            <w:tcBorders>
              <w:top w:val="nil"/>
              <w:left w:val="nil"/>
              <w:bottom w:val="single" w:sz="4" w:space="0" w:color="auto"/>
              <w:right w:val="single" w:sz="4" w:space="0" w:color="auto"/>
            </w:tcBorders>
            <w:noWrap/>
            <w:vAlign w:val="bottom"/>
            <w:hideMark/>
          </w:tcPr>
          <w:p w14:paraId="45188547" w14:textId="77777777"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386" w:type="pct"/>
            <w:tcBorders>
              <w:top w:val="nil"/>
              <w:left w:val="nil"/>
              <w:bottom w:val="single" w:sz="4" w:space="0" w:color="auto"/>
              <w:right w:val="single" w:sz="4" w:space="0" w:color="auto"/>
            </w:tcBorders>
            <w:noWrap/>
            <w:vAlign w:val="bottom"/>
            <w:hideMark/>
          </w:tcPr>
          <w:p w14:paraId="58BDCE55" w14:textId="77777777"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424" w:type="pct"/>
            <w:tcBorders>
              <w:top w:val="nil"/>
              <w:left w:val="nil"/>
              <w:bottom w:val="single" w:sz="4" w:space="0" w:color="auto"/>
              <w:right w:val="single" w:sz="4" w:space="0" w:color="auto"/>
            </w:tcBorders>
            <w:noWrap/>
            <w:vAlign w:val="bottom"/>
            <w:hideMark/>
          </w:tcPr>
          <w:p w14:paraId="04A16F0B" w14:textId="77777777" w:rsidR="000E645A" w:rsidRPr="00BB43B4" w:rsidRDefault="000E645A" w:rsidP="0081719E">
            <w:pPr>
              <w:jc w:val="right"/>
              <w:rPr>
                <w:rFonts w:ascii="Garamond" w:hAnsi="Garamond" w:cs="Arial"/>
                <w:sz w:val="18"/>
                <w:szCs w:val="24"/>
              </w:rPr>
            </w:pPr>
            <w:r w:rsidRPr="00BB43B4">
              <w:rPr>
                <w:rFonts w:ascii="Garamond" w:hAnsi="Garamond" w:cs="Arial"/>
                <w:sz w:val="18"/>
                <w:szCs w:val="24"/>
              </w:rPr>
              <w:t> </w:t>
            </w:r>
          </w:p>
        </w:tc>
      </w:tr>
      <w:tr w:rsidR="00A1178A" w:rsidRPr="00BB43B4" w14:paraId="5189113C" w14:textId="77777777" w:rsidTr="0081719E">
        <w:trPr>
          <w:trHeight w:val="264"/>
          <w:jc w:val="center"/>
        </w:trPr>
        <w:tc>
          <w:tcPr>
            <w:tcW w:w="298" w:type="pct"/>
            <w:vMerge w:val="restart"/>
            <w:tcBorders>
              <w:top w:val="single" w:sz="4" w:space="0" w:color="auto"/>
              <w:left w:val="single" w:sz="4" w:space="0" w:color="auto"/>
              <w:right w:val="single" w:sz="4" w:space="0" w:color="auto"/>
            </w:tcBorders>
          </w:tcPr>
          <w:p w14:paraId="0B532587" w14:textId="77777777" w:rsidR="000E645A" w:rsidRPr="00BB43B4" w:rsidRDefault="000E645A" w:rsidP="0081719E">
            <w:pPr>
              <w:rPr>
                <w:rFonts w:ascii="Garamond" w:hAnsi="Garamond" w:cs="Arial"/>
                <w:sz w:val="18"/>
                <w:szCs w:val="24"/>
              </w:rPr>
            </w:pPr>
          </w:p>
        </w:tc>
        <w:tc>
          <w:tcPr>
            <w:tcW w:w="500" w:type="pct"/>
            <w:vMerge w:val="restart"/>
            <w:tcBorders>
              <w:top w:val="single" w:sz="4" w:space="0" w:color="auto"/>
              <w:left w:val="single" w:sz="4" w:space="0" w:color="auto"/>
              <w:right w:val="single" w:sz="4" w:space="0" w:color="auto"/>
            </w:tcBorders>
            <w:noWrap/>
            <w:vAlign w:val="bottom"/>
            <w:hideMark/>
          </w:tcPr>
          <w:p w14:paraId="35A593F4" w14:textId="0FFE56C7"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1753" w:type="pct"/>
            <w:tcBorders>
              <w:top w:val="nil"/>
              <w:left w:val="nil"/>
              <w:bottom w:val="single" w:sz="4" w:space="0" w:color="auto"/>
              <w:right w:val="single" w:sz="4" w:space="0" w:color="auto"/>
            </w:tcBorders>
            <w:shd w:val="clear" w:color="000000" w:fill="CCFFCC"/>
            <w:noWrap/>
            <w:vAlign w:val="bottom"/>
            <w:hideMark/>
          </w:tcPr>
          <w:p w14:paraId="2C29D17B" w14:textId="77777777" w:rsidR="000E645A" w:rsidRPr="00BB43B4" w:rsidRDefault="000E645A" w:rsidP="0081719E">
            <w:pPr>
              <w:jc w:val="right"/>
              <w:rPr>
                <w:rFonts w:ascii="Garamond" w:hAnsi="Garamond" w:cs="Arial"/>
                <w:b/>
                <w:bCs/>
                <w:i/>
                <w:iCs/>
                <w:sz w:val="18"/>
                <w:szCs w:val="24"/>
              </w:rPr>
            </w:pPr>
            <w:r w:rsidRPr="00BB43B4">
              <w:rPr>
                <w:rFonts w:ascii="Garamond" w:hAnsi="Garamond" w:cs="Arial"/>
                <w:b/>
                <w:bCs/>
                <w:i/>
                <w:iCs/>
                <w:sz w:val="18"/>
                <w:szCs w:val="24"/>
              </w:rPr>
              <w:t xml:space="preserve">Shuma </w:t>
            </w:r>
          </w:p>
        </w:tc>
        <w:tc>
          <w:tcPr>
            <w:tcW w:w="411" w:type="pct"/>
            <w:tcBorders>
              <w:top w:val="nil"/>
              <w:left w:val="nil"/>
              <w:bottom w:val="single" w:sz="4" w:space="0" w:color="auto"/>
              <w:right w:val="single" w:sz="4" w:space="0" w:color="auto"/>
            </w:tcBorders>
            <w:shd w:val="clear" w:color="000000" w:fill="CCFFCC"/>
            <w:noWrap/>
            <w:vAlign w:val="bottom"/>
            <w:hideMark/>
          </w:tcPr>
          <w:p w14:paraId="5B562D5B" w14:textId="77777777" w:rsidR="000E645A" w:rsidRPr="00BB43B4" w:rsidRDefault="000E645A" w:rsidP="0081719E">
            <w:pPr>
              <w:rPr>
                <w:rFonts w:ascii="Garamond" w:hAnsi="Garamond" w:cs="Arial"/>
                <w:b/>
                <w:bCs/>
                <w:sz w:val="18"/>
                <w:szCs w:val="24"/>
              </w:rPr>
            </w:pPr>
            <w:r w:rsidRPr="00BB43B4">
              <w:rPr>
                <w:rFonts w:ascii="Garamond" w:hAnsi="Garamond" w:cs="Arial"/>
                <w:b/>
                <w:bCs/>
                <w:sz w:val="18"/>
                <w:szCs w:val="24"/>
              </w:rPr>
              <w:t> </w:t>
            </w:r>
          </w:p>
        </w:tc>
        <w:tc>
          <w:tcPr>
            <w:tcW w:w="440" w:type="pct"/>
            <w:tcBorders>
              <w:top w:val="nil"/>
              <w:left w:val="nil"/>
              <w:bottom w:val="single" w:sz="4" w:space="0" w:color="auto"/>
              <w:right w:val="single" w:sz="4" w:space="0" w:color="auto"/>
            </w:tcBorders>
            <w:shd w:val="clear" w:color="000000" w:fill="CCFFCC"/>
            <w:noWrap/>
            <w:vAlign w:val="bottom"/>
            <w:hideMark/>
          </w:tcPr>
          <w:p w14:paraId="1416D573" w14:textId="77777777" w:rsidR="000E645A" w:rsidRPr="00BB43B4" w:rsidRDefault="000E645A" w:rsidP="0081719E">
            <w:pPr>
              <w:rPr>
                <w:rFonts w:ascii="Garamond" w:hAnsi="Garamond" w:cs="Arial"/>
                <w:b/>
                <w:bCs/>
                <w:sz w:val="18"/>
                <w:szCs w:val="24"/>
              </w:rPr>
            </w:pPr>
            <w:r w:rsidRPr="00BB43B4">
              <w:rPr>
                <w:rFonts w:ascii="Garamond" w:hAnsi="Garamond" w:cs="Arial"/>
                <w:b/>
                <w:bCs/>
                <w:sz w:val="18"/>
                <w:szCs w:val="24"/>
              </w:rPr>
              <w:t> </w:t>
            </w:r>
          </w:p>
        </w:tc>
        <w:tc>
          <w:tcPr>
            <w:tcW w:w="432" w:type="pct"/>
            <w:tcBorders>
              <w:top w:val="nil"/>
              <w:left w:val="nil"/>
              <w:bottom w:val="single" w:sz="4" w:space="0" w:color="auto"/>
              <w:right w:val="single" w:sz="4" w:space="0" w:color="auto"/>
            </w:tcBorders>
            <w:shd w:val="clear" w:color="000000" w:fill="CCFFCC"/>
            <w:noWrap/>
            <w:vAlign w:val="bottom"/>
            <w:hideMark/>
          </w:tcPr>
          <w:p w14:paraId="4B076B01" w14:textId="77777777" w:rsidR="000E645A" w:rsidRPr="00BB43B4" w:rsidRDefault="000E645A" w:rsidP="0081719E">
            <w:pPr>
              <w:rPr>
                <w:rFonts w:ascii="Garamond" w:hAnsi="Garamond" w:cs="Arial"/>
                <w:b/>
                <w:bCs/>
                <w:sz w:val="18"/>
                <w:szCs w:val="24"/>
              </w:rPr>
            </w:pPr>
            <w:r w:rsidRPr="00BB43B4">
              <w:rPr>
                <w:rFonts w:ascii="Garamond" w:hAnsi="Garamond" w:cs="Arial"/>
                <w:b/>
                <w:bCs/>
                <w:sz w:val="18"/>
                <w:szCs w:val="24"/>
              </w:rPr>
              <w:t> </w:t>
            </w:r>
          </w:p>
        </w:tc>
        <w:tc>
          <w:tcPr>
            <w:tcW w:w="356" w:type="pct"/>
            <w:tcBorders>
              <w:top w:val="nil"/>
              <w:left w:val="nil"/>
              <w:bottom w:val="single" w:sz="4" w:space="0" w:color="auto"/>
              <w:right w:val="single" w:sz="4" w:space="0" w:color="auto"/>
            </w:tcBorders>
            <w:shd w:val="clear" w:color="000000" w:fill="CCFFCC"/>
            <w:noWrap/>
            <w:vAlign w:val="bottom"/>
          </w:tcPr>
          <w:p w14:paraId="76A0D11D" w14:textId="25AEF28A" w:rsidR="000E645A" w:rsidRPr="00BB43B4" w:rsidRDefault="000E645A" w:rsidP="0081719E">
            <w:pPr>
              <w:jc w:val="right"/>
              <w:rPr>
                <w:rFonts w:ascii="Garamond" w:hAnsi="Garamond" w:cs="Arial"/>
                <w:b/>
                <w:bCs/>
                <w:sz w:val="18"/>
                <w:szCs w:val="24"/>
              </w:rPr>
            </w:pPr>
          </w:p>
        </w:tc>
        <w:tc>
          <w:tcPr>
            <w:tcW w:w="386" w:type="pct"/>
            <w:tcBorders>
              <w:top w:val="nil"/>
              <w:left w:val="nil"/>
              <w:bottom w:val="single" w:sz="4" w:space="0" w:color="auto"/>
              <w:right w:val="single" w:sz="4" w:space="0" w:color="auto"/>
            </w:tcBorders>
            <w:shd w:val="clear" w:color="000000" w:fill="CCFFCC"/>
            <w:noWrap/>
            <w:vAlign w:val="bottom"/>
          </w:tcPr>
          <w:p w14:paraId="128337E1" w14:textId="5543D0D2" w:rsidR="000E645A" w:rsidRPr="00BB43B4" w:rsidRDefault="000E645A" w:rsidP="0081719E">
            <w:pPr>
              <w:rPr>
                <w:rFonts w:ascii="Garamond" w:hAnsi="Garamond" w:cs="Arial"/>
                <w:b/>
                <w:bCs/>
                <w:sz w:val="18"/>
                <w:szCs w:val="24"/>
              </w:rPr>
            </w:pPr>
          </w:p>
        </w:tc>
        <w:tc>
          <w:tcPr>
            <w:tcW w:w="424" w:type="pct"/>
            <w:tcBorders>
              <w:top w:val="nil"/>
              <w:left w:val="nil"/>
              <w:bottom w:val="single" w:sz="4" w:space="0" w:color="auto"/>
              <w:right w:val="single" w:sz="4" w:space="0" w:color="auto"/>
            </w:tcBorders>
            <w:shd w:val="clear" w:color="000000" w:fill="CCFFCC"/>
            <w:noWrap/>
            <w:vAlign w:val="bottom"/>
          </w:tcPr>
          <w:p w14:paraId="4F036D68" w14:textId="2B28BF68" w:rsidR="000E645A" w:rsidRPr="00BB43B4" w:rsidRDefault="000E645A" w:rsidP="0081719E">
            <w:pPr>
              <w:jc w:val="right"/>
              <w:rPr>
                <w:rFonts w:ascii="Garamond" w:hAnsi="Garamond" w:cs="Arial"/>
                <w:b/>
                <w:bCs/>
                <w:sz w:val="18"/>
                <w:szCs w:val="24"/>
              </w:rPr>
            </w:pPr>
          </w:p>
        </w:tc>
      </w:tr>
      <w:tr w:rsidR="00A1178A" w:rsidRPr="00BB43B4" w14:paraId="33FAACDB" w14:textId="77777777" w:rsidTr="0081719E">
        <w:trPr>
          <w:trHeight w:val="264"/>
          <w:jc w:val="center"/>
        </w:trPr>
        <w:tc>
          <w:tcPr>
            <w:tcW w:w="298" w:type="pct"/>
            <w:vMerge/>
            <w:tcBorders>
              <w:left w:val="single" w:sz="4" w:space="0" w:color="auto"/>
              <w:right w:val="single" w:sz="4" w:space="0" w:color="auto"/>
            </w:tcBorders>
          </w:tcPr>
          <w:p w14:paraId="3B0A02BB" w14:textId="77777777" w:rsidR="000E645A" w:rsidRPr="00BB43B4" w:rsidRDefault="000E645A" w:rsidP="0081719E">
            <w:pPr>
              <w:rPr>
                <w:rFonts w:ascii="Garamond" w:hAnsi="Garamond" w:cs="Arial"/>
                <w:sz w:val="18"/>
                <w:szCs w:val="24"/>
              </w:rPr>
            </w:pPr>
          </w:p>
        </w:tc>
        <w:tc>
          <w:tcPr>
            <w:tcW w:w="500" w:type="pct"/>
            <w:vMerge/>
            <w:tcBorders>
              <w:left w:val="single" w:sz="4" w:space="0" w:color="auto"/>
              <w:right w:val="single" w:sz="4" w:space="0" w:color="auto"/>
            </w:tcBorders>
            <w:noWrap/>
            <w:vAlign w:val="bottom"/>
            <w:hideMark/>
          </w:tcPr>
          <w:p w14:paraId="12671E90" w14:textId="54E5D3E2" w:rsidR="000E645A" w:rsidRPr="00BB43B4" w:rsidRDefault="000E645A" w:rsidP="0081719E">
            <w:pPr>
              <w:rPr>
                <w:rFonts w:ascii="Garamond" w:hAnsi="Garamond" w:cs="Arial"/>
                <w:sz w:val="18"/>
                <w:szCs w:val="24"/>
              </w:rPr>
            </w:pPr>
          </w:p>
        </w:tc>
        <w:tc>
          <w:tcPr>
            <w:tcW w:w="1753" w:type="pct"/>
            <w:tcBorders>
              <w:top w:val="nil"/>
              <w:left w:val="nil"/>
              <w:bottom w:val="single" w:sz="4" w:space="0" w:color="auto"/>
              <w:right w:val="single" w:sz="4" w:space="0" w:color="auto"/>
            </w:tcBorders>
            <w:noWrap/>
            <w:vAlign w:val="bottom"/>
            <w:hideMark/>
          </w:tcPr>
          <w:p w14:paraId="190C4625" w14:textId="77777777" w:rsidR="000E645A" w:rsidRPr="00BB43B4" w:rsidRDefault="000E645A" w:rsidP="0081719E">
            <w:pPr>
              <w:jc w:val="right"/>
              <w:rPr>
                <w:rFonts w:ascii="Garamond" w:hAnsi="Garamond" w:cs="Arial"/>
                <w:b/>
                <w:bCs/>
                <w:i/>
                <w:iCs/>
                <w:sz w:val="18"/>
                <w:szCs w:val="24"/>
              </w:rPr>
            </w:pPr>
            <w:r w:rsidRPr="00BB43B4">
              <w:rPr>
                <w:rFonts w:ascii="Garamond" w:hAnsi="Garamond" w:cs="Arial"/>
                <w:b/>
                <w:bCs/>
                <w:i/>
                <w:iCs/>
                <w:sz w:val="18"/>
                <w:szCs w:val="24"/>
              </w:rPr>
              <w:t>Sigurime shoqërore __%</w:t>
            </w:r>
          </w:p>
        </w:tc>
        <w:tc>
          <w:tcPr>
            <w:tcW w:w="411" w:type="pct"/>
            <w:tcBorders>
              <w:top w:val="nil"/>
              <w:left w:val="nil"/>
              <w:bottom w:val="single" w:sz="4" w:space="0" w:color="auto"/>
              <w:right w:val="single" w:sz="4" w:space="0" w:color="auto"/>
            </w:tcBorders>
            <w:noWrap/>
            <w:vAlign w:val="bottom"/>
            <w:hideMark/>
          </w:tcPr>
          <w:p w14:paraId="06EBA607" w14:textId="77777777"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440" w:type="pct"/>
            <w:tcBorders>
              <w:top w:val="nil"/>
              <w:left w:val="nil"/>
              <w:bottom w:val="single" w:sz="4" w:space="0" w:color="auto"/>
              <w:right w:val="single" w:sz="4" w:space="0" w:color="auto"/>
            </w:tcBorders>
            <w:noWrap/>
            <w:vAlign w:val="bottom"/>
            <w:hideMark/>
          </w:tcPr>
          <w:p w14:paraId="194D10F2" w14:textId="77777777"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432" w:type="pct"/>
            <w:tcBorders>
              <w:top w:val="nil"/>
              <w:left w:val="nil"/>
              <w:bottom w:val="single" w:sz="4" w:space="0" w:color="auto"/>
              <w:right w:val="single" w:sz="4" w:space="0" w:color="auto"/>
            </w:tcBorders>
            <w:noWrap/>
            <w:vAlign w:val="bottom"/>
            <w:hideMark/>
          </w:tcPr>
          <w:p w14:paraId="3C8FC272" w14:textId="77777777"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356" w:type="pct"/>
            <w:tcBorders>
              <w:top w:val="nil"/>
              <w:left w:val="nil"/>
              <w:bottom w:val="single" w:sz="4" w:space="0" w:color="auto"/>
              <w:right w:val="single" w:sz="4" w:space="0" w:color="auto"/>
            </w:tcBorders>
            <w:noWrap/>
            <w:vAlign w:val="bottom"/>
          </w:tcPr>
          <w:p w14:paraId="72236188" w14:textId="72BD0AA6" w:rsidR="000E645A" w:rsidRPr="00BB43B4" w:rsidRDefault="000E645A" w:rsidP="0081719E">
            <w:pPr>
              <w:rPr>
                <w:rFonts w:ascii="Garamond" w:hAnsi="Garamond" w:cs="Arial"/>
                <w:sz w:val="18"/>
                <w:szCs w:val="24"/>
              </w:rPr>
            </w:pPr>
          </w:p>
        </w:tc>
        <w:tc>
          <w:tcPr>
            <w:tcW w:w="386" w:type="pct"/>
            <w:tcBorders>
              <w:top w:val="nil"/>
              <w:left w:val="nil"/>
              <w:bottom w:val="single" w:sz="4" w:space="0" w:color="auto"/>
              <w:right w:val="single" w:sz="4" w:space="0" w:color="auto"/>
            </w:tcBorders>
            <w:noWrap/>
            <w:vAlign w:val="bottom"/>
          </w:tcPr>
          <w:p w14:paraId="5261A19B" w14:textId="3AF20BD7" w:rsidR="000E645A" w:rsidRPr="00BB43B4" w:rsidRDefault="000E645A" w:rsidP="0081719E">
            <w:pPr>
              <w:rPr>
                <w:rFonts w:ascii="Garamond" w:hAnsi="Garamond" w:cs="Arial"/>
                <w:sz w:val="18"/>
                <w:szCs w:val="24"/>
              </w:rPr>
            </w:pPr>
          </w:p>
        </w:tc>
        <w:tc>
          <w:tcPr>
            <w:tcW w:w="424" w:type="pct"/>
            <w:tcBorders>
              <w:top w:val="nil"/>
              <w:left w:val="nil"/>
              <w:bottom w:val="single" w:sz="4" w:space="0" w:color="auto"/>
              <w:right w:val="single" w:sz="4" w:space="0" w:color="auto"/>
            </w:tcBorders>
            <w:noWrap/>
            <w:vAlign w:val="bottom"/>
          </w:tcPr>
          <w:p w14:paraId="06819340" w14:textId="439B6156" w:rsidR="000E645A" w:rsidRPr="00BB43B4" w:rsidRDefault="000E645A" w:rsidP="0081719E">
            <w:pPr>
              <w:jc w:val="right"/>
              <w:rPr>
                <w:rFonts w:ascii="Garamond" w:hAnsi="Garamond" w:cs="Arial"/>
                <w:b/>
                <w:bCs/>
                <w:sz w:val="18"/>
                <w:szCs w:val="24"/>
              </w:rPr>
            </w:pPr>
          </w:p>
        </w:tc>
      </w:tr>
      <w:tr w:rsidR="00A1178A" w:rsidRPr="00BB43B4" w14:paraId="6F22E480" w14:textId="77777777" w:rsidTr="0081719E">
        <w:trPr>
          <w:trHeight w:val="264"/>
          <w:jc w:val="center"/>
        </w:trPr>
        <w:tc>
          <w:tcPr>
            <w:tcW w:w="298" w:type="pct"/>
            <w:vMerge/>
            <w:tcBorders>
              <w:left w:val="single" w:sz="4" w:space="0" w:color="auto"/>
              <w:right w:val="single" w:sz="4" w:space="0" w:color="auto"/>
            </w:tcBorders>
          </w:tcPr>
          <w:p w14:paraId="4525A19A" w14:textId="77777777" w:rsidR="000E645A" w:rsidRPr="00BB43B4" w:rsidRDefault="000E645A" w:rsidP="0081719E">
            <w:pPr>
              <w:rPr>
                <w:rFonts w:ascii="Garamond" w:hAnsi="Garamond" w:cs="Arial"/>
                <w:sz w:val="18"/>
                <w:szCs w:val="24"/>
              </w:rPr>
            </w:pPr>
          </w:p>
        </w:tc>
        <w:tc>
          <w:tcPr>
            <w:tcW w:w="500" w:type="pct"/>
            <w:vMerge/>
            <w:tcBorders>
              <w:left w:val="single" w:sz="4" w:space="0" w:color="auto"/>
              <w:right w:val="single" w:sz="4" w:space="0" w:color="auto"/>
            </w:tcBorders>
            <w:noWrap/>
            <w:vAlign w:val="bottom"/>
            <w:hideMark/>
          </w:tcPr>
          <w:p w14:paraId="32C626A6" w14:textId="79602CB3" w:rsidR="000E645A" w:rsidRPr="00BB43B4" w:rsidRDefault="000E645A" w:rsidP="0081719E">
            <w:pPr>
              <w:rPr>
                <w:rFonts w:ascii="Garamond" w:hAnsi="Garamond" w:cs="Arial"/>
                <w:sz w:val="18"/>
                <w:szCs w:val="24"/>
              </w:rPr>
            </w:pPr>
          </w:p>
        </w:tc>
        <w:tc>
          <w:tcPr>
            <w:tcW w:w="1753" w:type="pct"/>
            <w:tcBorders>
              <w:top w:val="nil"/>
              <w:left w:val="nil"/>
              <w:bottom w:val="single" w:sz="4" w:space="0" w:color="auto"/>
              <w:right w:val="single" w:sz="4" w:space="0" w:color="auto"/>
            </w:tcBorders>
            <w:shd w:val="clear" w:color="000000" w:fill="CCFFCC"/>
            <w:noWrap/>
            <w:vAlign w:val="bottom"/>
            <w:hideMark/>
          </w:tcPr>
          <w:p w14:paraId="76C58704" w14:textId="77777777" w:rsidR="000E645A" w:rsidRPr="00BB43B4" w:rsidRDefault="000E645A" w:rsidP="0081719E">
            <w:pPr>
              <w:jc w:val="right"/>
              <w:rPr>
                <w:rFonts w:ascii="Garamond" w:hAnsi="Garamond" w:cs="Arial"/>
                <w:b/>
                <w:bCs/>
                <w:i/>
                <w:iCs/>
                <w:sz w:val="18"/>
                <w:szCs w:val="24"/>
              </w:rPr>
            </w:pPr>
            <w:r w:rsidRPr="00BB43B4">
              <w:rPr>
                <w:rFonts w:ascii="Garamond" w:hAnsi="Garamond" w:cs="Arial"/>
                <w:b/>
                <w:bCs/>
                <w:i/>
                <w:iCs/>
                <w:sz w:val="18"/>
                <w:szCs w:val="24"/>
              </w:rPr>
              <w:t>Shuma I</w:t>
            </w:r>
          </w:p>
        </w:tc>
        <w:tc>
          <w:tcPr>
            <w:tcW w:w="411" w:type="pct"/>
            <w:tcBorders>
              <w:top w:val="nil"/>
              <w:left w:val="nil"/>
              <w:bottom w:val="single" w:sz="4" w:space="0" w:color="auto"/>
              <w:right w:val="single" w:sz="4" w:space="0" w:color="auto"/>
            </w:tcBorders>
            <w:shd w:val="clear" w:color="000000" w:fill="CCFFCC"/>
            <w:noWrap/>
            <w:vAlign w:val="bottom"/>
            <w:hideMark/>
          </w:tcPr>
          <w:p w14:paraId="12D9A70E" w14:textId="77777777"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440" w:type="pct"/>
            <w:tcBorders>
              <w:top w:val="nil"/>
              <w:left w:val="nil"/>
              <w:bottom w:val="single" w:sz="4" w:space="0" w:color="auto"/>
              <w:right w:val="single" w:sz="4" w:space="0" w:color="auto"/>
            </w:tcBorders>
            <w:shd w:val="clear" w:color="000000" w:fill="CCFFCC"/>
            <w:noWrap/>
            <w:vAlign w:val="bottom"/>
            <w:hideMark/>
          </w:tcPr>
          <w:p w14:paraId="42EA8EA4" w14:textId="77777777"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432" w:type="pct"/>
            <w:tcBorders>
              <w:top w:val="nil"/>
              <w:left w:val="nil"/>
              <w:bottom w:val="single" w:sz="4" w:space="0" w:color="auto"/>
              <w:right w:val="single" w:sz="4" w:space="0" w:color="auto"/>
            </w:tcBorders>
            <w:shd w:val="clear" w:color="000000" w:fill="CCFFCC"/>
            <w:noWrap/>
            <w:vAlign w:val="bottom"/>
            <w:hideMark/>
          </w:tcPr>
          <w:p w14:paraId="3B6EF927" w14:textId="77777777"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356" w:type="pct"/>
            <w:tcBorders>
              <w:top w:val="nil"/>
              <w:left w:val="nil"/>
              <w:bottom w:val="single" w:sz="4" w:space="0" w:color="auto"/>
              <w:right w:val="single" w:sz="4" w:space="0" w:color="auto"/>
            </w:tcBorders>
            <w:shd w:val="clear" w:color="000000" w:fill="CCFFCC"/>
            <w:noWrap/>
            <w:vAlign w:val="bottom"/>
          </w:tcPr>
          <w:p w14:paraId="2B592343" w14:textId="038D0F0A" w:rsidR="000E645A" w:rsidRPr="00BB43B4" w:rsidRDefault="000E645A" w:rsidP="0081719E">
            <w:pPr>
              <w:rPr>
                <w:rFonts w:ascii="Garamond" w:hAnsi="Garamond" w:cs="Arial"/>
                <w:sz w:val="18"/>
                <w:szCs w:val="24"/>
              </w:rPr>
            </w:pPr>
          </w:p>
        </w:tc>
        <w:tc>
          <w:tcPr>
            <w:tcW w:w="386" w:type="pct"/>
            <w:tcBorders>
              <w:top w:val="nil"/>
              <w:left w:val="nil"/>
              <w:bottom w:val="single" w:sz="4" w:space="0" w:color="auto"/>
              <w:right w:val="single" w:sz="4" w:space="0" w:color="auto"/>
            </w:tcBorders>
            <w:shd w:val="clear" w:color="000000" w:fill="CCFFCC"/>
            <w:noWrap/>
            <w:vAlign w:val="bottom"/>
          </w:tcPr>
          <w:p w14:paraId="15AA8FDE" w14:textId="313CC638" w:rsidR="000E645A" w:rsidRPr="00BB43B4" w:rsidRDefault="000E645A" w:rsidP="0081719E">
            <w:pPr>
              <w:rPr>
                <w:rFonts w:ascii="Garamond" w:hAnsi="Garamond" w:cs="Arial"/>
                <w:sz w:val="18"/>
                <w:szCs w:val="24"/>
              </w:rPr>
            </w:pPr>
          </w:p>
        </w:tc>
        <w:tc>
          <w:tcPr>
            <w:tcW w:w="424" w:type="pct"/>
            <w:tcBorders>
              <w:top w:val="nil"/>
              <w:left w:val="nil"/>
              <w:bottom w:val="single" w:sz="4" w:space="0" w:color="auto"/>
              <w:right w:val="single" w:sz="4" w:space="0" w:color="auto"/>
            </w:tcBorders>
            <w:shd w:val="clear" w:color="000000" w:fill="CCFFCC"/>
            <w:noWrap/>
            <w:vAlign w:val="bottom"/>
          </w:tcPr>
          <w:p w14:paraId="4B5DF8E9" w14:textId="594E7073" w:rsidR="000E645A" w:rsidRPr="00BB43B4" w:rsidRDefault="000E645A" w:rsidP="0081719E">
            <w:pPr>
              <w:jc w:val="right"/>
              <w:rPr>
                <w:rFonts w:ascii="Garamond" w:hAnsi="Garamond" w:cs="Arial"/>
                <w:b/>
                <w:bCs/>
                <w:sz w:val="18"/>
                <w:szCs w:val="24"/>
              </w:rPr>
            </w:pPr>
          </w:p>
        </w:tc>
      </w:tr>
      <w:tr w:rsidR="00A1178A" w:rsidRPr="00BB43B4" w14:paraId="4D962AE8" w14:textId="77777777" w:rsidTr="0081719E">
        <w:trPr>
          <w:trHeight w:val="264"/>
          <w:jc w:val="center"/>
        </w:trPr>
        <w:tc>
          <w:tcPr>
            <w:tcW w:w="298" w:type="pct"/>
            <w:vMerge/>
            <w:tcBorders>
              <w:left w:val="single" w:sz="4" w:space="0" w:color="auto"/>
              <w:right w:val="single" w:sz="4" w:space="0" w:color="auto"/>
            </w:tcBorders>
          </w:tcPr>
          <w:p w14:paraId="006394F3" w14:textId="77777777" w:rsidR="000E645A" w:rsidRPr="00BB43B4" w:rsidRDefault="000E645A" w:rsidP="0081719E">
            <w:pPr>
              <w:rPr>
                <w:rFonts w:ascii="Garamond" w:hAnsi="Garamond" w:cs="Arial"/>
                <w:sz w:val="18"/>
                <w:szCs w:val="24"/>
              </w:rPr>
            </w:pPr>
          </w:p>
        </w:tc>
        <w:tc>
          <w:tcPr>
            <w:tcW w:w="500" w:type="pct"/>
            <w:vMerge/>
            <w:tcBorders>
              <w:left w:val="single" w:sz="4" w:space="0" w:color="auto"/>
              <w:right w:val="single" w:sz="4" w:space="0" w:color="auto"/>
            </w:tcBorders>
            <w:noWrap/>
            <w:vAlign w:val="bottom"/>
            <w:hideMark/>
          </w:tcPr>
          <w:p w14:paraId="28A4E4E2" w14:textId="484F18BF" w:rsidR="000E645A" w:rsidRPr="00BB43B4" w:rsidRDefault="000E645A" w:rsidP="0081719E">
            <w:pPr>
              <w:rPr>
                <w:rFonts w:ascii="Garamond" w:hAnsi="Garamond" w:cs="Arial"/>
                <w:sz w:val="18"/>
                <w:szCs w:val="24"/>
              </w:rPr>
            </w:pPr>
          </w:p>
        </w:tc>
        <w:tc>
          <w:tcPr>
            <w:tcW w:w="1753" w:type="pct"/>
            <w:tcBorders>
              <w:top w:val="nil"/>
              <w:left w:val="nil"/>
              <w:bottom w:val="single" w:sz="4" w:space="0" w:color="auto"/>
              <w:right w:val="single" w:sz="4" w:space="0" w:color="auto"/>
            </w:tcBorders>
            <w:noWrap/>
            <w:vAlign w:val="bottom"/>
            <w:hideMark/>
          </w:tcPr>
          <w:p w14:paraId="58ED789C" w14:textId="77777777" w:rsidR="000E645A" w:rsidRPr="00BB43B4" w:rsidRDefault="000E645A" w:rsidP="0081719E">
            <w:pPr>
              <w:jc w:val="right"/>
              <w:rPr>
                <w:rFonts w:ascii="Garamond" w:hAnsi="Garamond" w:cs="Arial"/>
                <w:b/>
                <w:bCs/>
                <w:i/>
                <w:iCs/>
                <w:sz w:val="18"/>
                <w:szCs w:val="24"/>
              </w:rPr>
            </w:pPr>
            <w:r w:rsidRPr="00BB43B4">
              <w:rPr>
                <w:rFonts w:ascii="Garamond" w:hAnsi="Garamond" w:cs="Arial"/>
                <w:b/>
                <w:bCs/>
                <w:i/>
                <w:iCs/>
                <w:sz w:val="18"/>
                <w:szCs w:val="24"/>
              </w:rPr>
              <w:t>Shpenzime  transporti</w:t>
            </w:r>
          </w:p>
        </w:tc>
        <w:tc>
          <w:tcPr>
            <w:tcW w:w="411" w:type="pct"/>
            <w:tcBorders>
              <w:top w:val="nil"/>
              <w:left w:val="nil"/>
              <w:bottom w:val="single" w:sz="4" w:space="0" w:color="auto"/>
              <w:right w:val="single" w:sz="4" w:space="0" w:color="auto"/>
            </w:tcBorders>
            <w:noWrap/>
            <w:vAlign w:val="bottom"/>
            <w:hideMark/>
          </w:tcPr>
          <w:p w14:paraId="2938CF97" w14:textId="77777777"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440" w:type="pct"/>
            <w:tcBorders>
              <w:top w:val="nil"/>
              <w:left w:val="nil"/>
              <w:bottom w:val="single" w:sz="4" w:space="0" w:color="auto"/>
              <w:right w:val="single" w:sz="4" w:space="0" w:color="auto"/>
            </w:tcBorders>
            <w:noWrap/>
            <w:vAlign w:val="bottom"/>
            <w:hideMark/>
          </w:tcPr>
          <w:p w14:paraId="0380A24F" w14:textId="77777777"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432" w:type="pct"/>
            <w:tcBorders>
              <w:top w:val="nil"/>
              <w:left w:val="nil"/>
              <w:bottom w:val="single" w:sz="4" w:space="0" w:color="auto"/>
              <w:right w:val="single" w:sz="4" w:space="0" w:color="auto"/>
            </w:tcBorders>
            <w:noWrap/>
            <w:vAlign w:val="bottom"/>
            <w:hideMark/>
          </w:tcPr>
          <w:p w14:paraId="78DF6AFE" w14:textId="77777777"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356" w:type="pct"/>
            <w:tcBorders>
              <w:top w:val="nil"/>
              <w:left w:val="nil"/>
              <w:bottom w:val="single" w:sz="4" w:space="0" w:color="auto"/>
              <w:right w:val="single" w:sz="4" w:space="0" w:color="auto"/>
            </w:tcBorders>
            <w:noWrap/>
            <w:vAlign w:val="bottom"/>
          </w:tcPr>
          <w:p w14:paraId="2E187841" w14:textId="4E3AF1A4" w:rsidR="000E645A" w:rsidRPr="00BB43B4" w:rsidRDefault="000E645A" w:rsidP="0081719E">
            <w:pPr>
              <w:rPr>
                <w:rFonts w:ascii="Garamond" w:hAnsi="Garamond" w:cs="Arial"/>
                <w:sz w:val="18"/>
                <w:szCs w:val="24"/>
              </w:rPr>
            </w:pPr>
          </w:p>
        </w:tc>
        <w:tc>
          <w:tcPr>
            <w:tcW w:w="386" w:type="pct"/>
            <w:tcBorders>
              <w:top w:val="nil"/>
              <w:left w:val="nil"/>
              <w:bottom w:val="single" w:sz="4" w:space="0" w:color="auto"/>
              <w:right w:val="single" w:sz="4" w:space="0" w:color="auto"/>
            </w:tcBorders>
            <w:noWrap/>
            <w:vAlign w:val="bottom"/>
          </w:tcPr>
          <w:p w14:paraId="7BCA1154" w14:textId="2A5D094F" w:rsidR="000E645A" w:rsidRPr="00BB43B4" w:rsidRDefault="000E645A" w:rsidP="0081719E">
            <w:pPr>
              <w:rPr>
                <w:rFonts w:ascii="Garamond" w:hAnsi="Garamond" w:cs="Arial"/>
                <w:sz w:val="18"/>
                <w:szCs w:val="24"/>
              </w:rPr>
            </w:pPr>
          </w:p>
        </w:tc>
        <w:tc>
          <w:tcPr>
            <w:tcW w:w="424" w:type="pct"/>
            <w:tcBorders>
              <w:top w:val="nil"/>
              <w:left w:val="nil"/>
              <w:bottom w:val="single" w:sz="4" w:space="0" w:color="auto"/>
              <w:right w:val="single" w:sz="4" w:space="0" w:color="auto"/>
            </w:tcBorders>
            <w:noWrap/>
            <w:vAlign w:val="bottom"/>
          </w:tcPr>
          <w:p w14:paraId="1207BACE" w14:textId="5586AB0E" w:rsidR="000E645A" w:rsidRPr="00BB43B4" w:rsidRDefault="000E645A" w:rsidP="0081719E">
            <w:pPr>
              <w:rPr>
                <w:rFonts w:ascii="Garamond" w:hAnsi="Garamond" w:cs="Arial"/>
                <w:b/>
                <w:bCs/>
                <w:sz w:val="18"/>
                <w:szCs w:val="24"/>
              </w:rPr>
            </w:pPr>
          </w:p>
        </w:tc>
      </w:tr>
      <w:tr w:rsidR="00A1178A" w:rsidRPr="00BB43B4" w14:paraId="2B9CB0F2" w14:textId="77777777" w:rsidTr="0081719E">
        <w:trPr>
          <w:trHeight w:val="264"/>
          <w:jc w:val="center"/>
        </w:trPr>
        <w:tc>
          <w:tcPr>
            <w:tcW w:w="298" w:type="pct"/>
            <w:vMerge/>
            <w:tcBorders>
              <w:left w:val="single" w:sz="4" w:space="0" w:color="auto"/>
              <w:right w:val="single" w:sz="4" w:space="0" w:color="auto"/>
            </w:tcBorders>
          </w:tcPr>
          <w:p w14:paraId="0660682B" w14:textId="77777777" w:rsidR="000E645A" w:rsidRPr="00BB43B4" w:rsidRDefault="000E645A" w:rsidP="0081719E">
            <w:pPr>
              <w:rPr>
                <w:rFonts w:ascii="Garamond" w:hAnsi="Garamond" w:cs="Arial"/>
                <w:sz w:val="18"/>
                <w:szCs w:val="24"/>
              </w:rPr>
            </w:pPr>
          </w:p>
        </w:tc>
        <w:tc>
          <w:tcPr>
            <w:tcW w:w="500" w:type="pct"/>
            <w:vMerge/>
            <w:tcBorders>
              <w:left w:val="single" w:sz="4" w:space="0" w:color="auto"/>
              <w:right w:val="single" w:sz="4" w:space="0" w:color="auto"/>
            </w:tcBorders>
            <w:noWrap/>
            <w:vAlign w:val="bottom"/>
            <w:hideMark/>
          </w:tcPr>
          <w:p w14:paraId="14F8D75B" w14:textId="7937E871" w:rsidR="000E645A" w:rsidRPr="00BB43B4" w:rsidRDefault="000E645A" w:rsidP="0081719E">
            <w:pPr>
              <w:rPr>
                <w:rFonts w:ascii="Garamond" w:hAnsi="Garamond" w:cs="Arial"/>
                <w:sz w:val="18"/>
                <w:szCs w:val="24"/>
              </w:rPr>
            </w:pPr>
          </w:p>
        </w:tc>
        <w:tc>
          <w:tcPr>
            <w:tcW w:w="1753" w:type="pct"/>
            <w:tcBorders>
              <w:top w:val="nil"/>
              <w:left w:val="nil"/>
              <w:bottom w:val="single" w:sz="4" w:space="0" w:color="auto"/>
              <w:right w:val="single" w:sz="4" w:space="0" w:color="auto"/>
            </w:tcBorders>
            <w:noWrap/>
            <w:vAlign w:val="bottom"/>
            <w:hideMark/>
          </w:tcPr>
          <w:p w14:paraId="296A8611" w14:textId="49DEFE56" w:rsidR="000E645A" w:rsidRPr="00BB43B4" w:rsidRDefault="000E645A" w:rsidP="0081719E">
            <w:pPr>
              <w:jc w:val="right"/>
              <w:rPr>
                <w:rFonts w:ascii="Garamond" w:hAnsi="Garamond" w:cs="Arial"/>
                <w:sz w:val="18"/>
                <w:szCs w:val="24"/>
              </w:rPr>
            </w:pPr>
            <w:r w:rsidRPr="00BB43B4">
              <w:rPr>
                <w:rFonts w:ascii="Garamond" w:hAnsi="Garamond" w:cs="Arial"/>
                <w:sz w:val="18"/>
                <w:szCs w:val="24"/>
              </w:rPr>
              <w:t xml:space="preserve">Transport auto i </w:t>
            </w:r>
            <w:r w:rsidR="00E05D3D" w:rsidRPr="00BB43B4">
              <w:rPr>
                <w:rFonts w:ascii="Garamond" w:hAnsi="Garamond" w:cs="Arial"/>
                <w:sz w:val="18"/>
                <w:szCs w:val="24"/>
              </w:rPr>
              <w:t>fidanëve</w:t>
            </w:r>
            <w:r w:rsidRPr="00BB43B4">
              <w:rPr>
                <w:rFonts w:ascii="Garamond" w:hAnsi="Garamond" w:cs="Arial"/>
                <w:sz w:val="18"/>
                <w:szCs w:val="24"/>
              </w:rPr>
              <w:t xml:space="preserve">  deri __ km</w:t>
            </w:r>
          </w:p>
        </w:tc>
        <w:tc>
          <w:tcPr>
            <w:tcW w:w="411" w:type="pct"/>
            <w:tcBorders>
              <w:top w:val="nil"/>
              <w:left w:val="nil"/>
              <w:bottom w:val="single" w:sz="4" w:space="0" w:color="auto"/>
              <w:right w:val="single" w:sz="4" w:space="0" w:color="auto"/>
            </w:tcBorders>
            <w:noWrap/>
            <w:vAlign w:val="bottom"/>
            <w:hideMark/>
          </w:tcPr>
          <w:p w14:paraId="76A60301" w14:textId="77777777"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440" w:type="pct"/>
            <w:tcBorders>
              <w:top w:val="nil"/>
              <w:left w:val="nil"/>
              <w:bottom w:val="single" w:sz="4" w:space="0" w:color="auto"/>
              <w:right w:val="single" w:sz="4" w:space="0" w:color="auto"/>
            </w:tcBorders>
            <w:noWrap/>
            <w:vAlign w:val="bottom"/>
            <w:hideMark/>
          </w:tcPr>
          <w:p w14:paraId="59CE2C7B" w14:textId="77777777"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432" w:type="pct"/>
            <w:tcBorders>
              <w:top w:val="nil"/>
              <w:left w:val="nil"/>
              <w:bottom w:val="single" w:sz="4" w:space="0" w:color="auto"/>
              <w:right w:val="single" w:sz="4" w:space="0" w:color="auto"/>
            </w:tcBorders>
            <w:noWrap/>
            <w:vAlign w:val="bottom"/>
            <w:hideMark/>
          </w:tcPr>
          <w:p w14:paraId="558D52E8" w14:textId="77777777"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356" w:type="pct"/>
            <w:tcBorders>
              <w:top w:val="nil"/>
              <w:left w:val="nil"/>
              <w:bottom w:val="single" w:sz="4" w:space="0" w:color="auto"/>
              <w:right w:val="single" w:sz="4" w:space="0" w:color="auto"/>
            </w:tcBorders>
            <w:noWrap/>
            <w:vAlign w:val="bottom"/>
          </w:tcPr>
          <w:p w14:paraId="29B28186" w14:textId="1A658CC1" w:rsidR="000E645A" w:rsidRPr="00BB43B4" w:rsidRDefault="000E645A" w:rsidP="0081719E">
            <w:pPr>
              <w:rPr>
                <w:rFonts w:ascii="Garamond" w:hAnsi="Garamond" w:cs="Arial"/>
                <w:sz w:val="18"/>
                <w:szCs w:val="24"/>
              </w:rPr>
            </w:pPr>
          </w:p>
        </w:tc>
        <w:tc>
          <w:tcPr>
            <w:tcW w:w="386" w:type="pct"/>
            <w:tcBorders>
              <w:top w:val="nil"/>
              <w:left w:val="nil"/>
              <w:bottom w:val="single" w:sz="4" w:space="0" w:color="auto"/>
              <w:right w:val="single" w:sz="4" w:space="0" w:color="auto"/>
            </w:tcBorders>
            <w:noWrap/>
            <w:vAlign w:val="bottom"/>
          </w:tcPr>
          <w:p w14:paraId="401FB318" w14:textId="470EB5E9" w:rsidR="000E645A" w:rsidRPr="00BB43B4" w:rsidRDefault="000E645A" w:rsidP="0081719E">
            <w:pPr>
              <w:rPr>
                <w:rFonts w:ascii="Garamond" w:hAnsi="Garamond" w:cs="Arial"/>
                <w:sz w:val="18"/>
                <w:szCs w:val="24"/>
              </w:rPr>
            </w:pPr>
          </w:p>
        </w:tc>
        <w:tc>
          <w:tcPr>
            <w:tcW w:w="424" w:type="pct"/>
            <w:tcBorders>
              <w:top w:val="nil"/>
              <w:left w:val="nil"/>
              <w:bottom w:val="single" w:sz="4" w:space="0" w:color="auto"/>
              <w:right w:val="single" w:sz="4" w:space="0" w:color="auto"/>
            </w:tcBorders>
            <w:noWrap/>
            <w:vAlign w:val="bottom"/>
          </w:tcPr>
          <w:p w14:paraId="1B266927" w14:textId="46550788" w:rsidR="000E645A" w:rsidRPr="00BB43B4" w:rsidRDefault="000E645A" w:rsidP="0081719E">
            <w:pPr>
              <w:jc w:val="right"/>
              <w:rPr>
                <w:rFonts w:ascii="Garamond" w:hAnsi="Garamond" w:cs="Arial"/>
                <w:sz w:val="18"/>
                <w:szCs w:val="24"/>
              </w:rPr>
            </w:pPr>
          </w:p>
        </w:tc>
      </w:tr>
      <w:tr w:rsidR="00A1178A" w:rsidRPr="00BB43B4" w14:paraId="686C7662" w14:textId="77777777" w:rsidTr="0081719E">
        <w:trPr>
          <w:trHeight w:val="264"/>
          <w:jc w:val="center"/>
        </w:trPr>
        <w:tc>
          <w:tcPr>
            <w:tcW w:w="298" w:type="pct"/>
            <w:vMerge/>
            <w:tcBorders>
              <w:left w:val="single" w:sz="4" w:space="0" w:color="auto"/>
              <w:right w:val="single" w:sz="4" w:space="0" w:color="auto"/>
            </w:tcBorders>
          </w:tcPr>
          <w:p w14:paraId="0E6114C2" w14:textId="77777777" w:rsidR="000E645A" w:rsidRPr="00BB43B4" w:rsidRDefault="000E645A" w:rsidP="0081719E">
            <w:pPr>
              <w:rPr>
                <w:rFonts w:ascii="Garamond" w:hAnsi="Garamond" w:cs="Arial"/>
                <w:sz w:val="18"/>
                <w:szCs w:val="24"/>
              </w:rPr>
            </w:pPr>
          </w:p>
        </w:tc>
        <w:tc>
          <w:tcPr>
            <w:tcW w:w="500" w:type="pct"/>
            <w:vMerge/>
            <w:tcBorders>
              <w:left w:val="single" w:sz="4" w:space="0" w:color="auto"/>
              <w:right w:val="single" w:sz="4" w:space="0" w:color="auto"/>
            </w:tcBorders>
            <w:noWrap/>
            <w:vAlign w:val="bottom"/>
            <w:hideMark/>
          </w:tcPr>
          <w:p w14:paraId="353CFB19" w14:textId="7269BEB3" w:rsidR="000E645A" w:rsidRPr="00BB43B4" w:rsidRDefault="000E645A" w:rsidP="0081719E">
            <w:pPr>
              <w:rPr>
                <w:rFonts w:ascii="Garamond" w:hAnsi="Garamond" w:cs="Arial"/>
                <w:sz w:val="18"/>
                <w:szCs w:val="24"/>
              </w:rPr>
            </w:pPr>
          </w:p>
        </w:tc>
        <w:tc>
          <w:tcPr>
            <w:tcW w:w="1753" w:type="pct"/>
            <w:tcBorders>
              <w:top w:val="nil"/>
              <w:left w:val="nil"/>
              <w:bottom w:val="single" w:sz="4" w:space="0" w:color="auto"/>
              <w:right w:val="single" w:sz="4" w:space="0" w:color="auto"/>
            </w:tcBorders>
            <w:noWrap/>
            <w:vAlign w:val="bottom"/>
            <w:hideMark/>
          </w:tcPr>
          <w:p w14:paraId="7F79B6FC" w14:textId="6AF8D871" w:rsidR="000E645A" w:rsidRPr="00BB43B4" w:rsidRDefault="000E645A" w:rsidP="0081719E">
            <w:pPr>
              <w:jc w:val="right"/>
              <w:rPr>
                <w:rFonts w:ascii="Garamond" w:hAnsi="Garamond" w:cs="Arial"/>
                <w:sz w:val="18"/>
                <w:szCs w:val="24"/>
              </w:rPr>
            </w:pPr>
            <w:r w:rsidRPr="00BB43B4">
              <w:rPr>
                <w:rFonts w:ascii="Garamond" w:hAnsi="Garamond" w:cs="Arial"/>
                <w:sz w:val="18"/>
                <w:szCs w:val="24"/>
              </w:rPr>
              <w:t xml:space="preserve">Transport i </w:t>
            </w:r>
            <w:r w:rsidR="00E05D3D" w:rsidRPr="00BB43B4">
              <w:rPr>
                <w:rFonts w:ascii="Garamond" w:hAnsi="Garamond" w:cs="Arial"/>
                <w:sz w:val="18"/>
                <w:szCs w:val="24"/>
              </w:rPr>
              <w:t>fidanëve</w:t>
            </w:r>
            <w:r w:rsidRPr="00BB43B4">
              <w:rPr>
                <w:rFonts w:ascii="Garamond" w:hAnsi="Garamond" w:cs="Arial"/>
                <w:sz w:val="18"/>
                <w:szCs w:val="24"/>
              </w:rPr>
              <w:t xml:space="preserve"> me kafshë deri  në objekt</w:t>
            </w:r>
          </w:p>
        </w:tc>
        <w:tc>
          <w:tcPr>
            <w:tcW w:w="411" w:type="pct"/>
            <w:tcBorders>
              <w:top w:val="nil"/>
              <w:left w:val="nil"/>
              <w:bottom w:val="single" w:sz="4" w:space="0" w:color="auto"/>
              <w:right w:val="single" w:sz="4" w:space="0" w:color="auto"/>
            </w:tcBorders>
            <w:noWrap/>
            <w:vAlign w:val="bottom"/>
            <w:hideMark/>
          </w:tcPr>
          <w:p w14:paraId="7B6DD7A1" w14:textId="77777777"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440" w:type="pct"/>
            <w:tcBorders>
              <w:top w:val="nil"/>
              <w:left w:val="nil"/>
              <w:bottom w:val="single" w:sz="4" w:space="0" w:color="auto"/>
              <w:right w:val="single" w:sz="4" w:space="0" w:color="auto"/>
            </w:tcBorders>
            <w:noWrap/>
            <w:vAlign w:val="bottom"/>
            <w:hideMark/>
          </w:tcPr>
          <w:p w14:paraId="3FF645E2" w14:textId="77777777"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432" w:type="pct"/>
            <w:tcBorders>
              <w:top w:val="nil"/>
              <w:left w:val="nil"/>
              <w:bottom w:val="single" w:sz="4" w:space="0" w:color="auto"/>
              <w:right w:val="single" w:sz="4" w:space="0" w:color="auto"/>
            </w:tcBorders>
            <w:noWrap/>
            <w:vAlign w:val="bottom"/>
            <w:hideMark/>
          </w:tcPr>
          <w:p w14:paraId="65E3B575" w14:textId="77777777"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356" w:type="pct"/>
            <w:tcBorders>
              <w:top w:val="nil"/>
              <w:left w:val="nil"/>
              <w:bottom w:val="single" w:sz="4" w:space="0" w:color="auto"/>
              <w:right w:val="single" w:sz="4" w:space="0" w:color="auto"/>
            </w:tcBorders>
            <w:noWrap/>
            <w:vAlign w:val="bottom"/>
          </w:tcPr>
          <w:p w14:paraId="6BB538D8" w14:textId="3F901AB1" w:rsidR="000E645A" w:rsidRPr="00BB43B4" w:rsidRDefault="000E645A" w:rsidP="0081719E">
            <w:pPr>
              <w:rPr>
                <w:rFonts w:ascii="Garamond" w:hAnsi="Garamond" w:cs="Arial"/>
                <w:sz w:val="18"/>
                <w:szCs w:val="24"/>
              </w:rPr>
            </w:pPr>
          </w:p>
        </w:tc>
        <w:tc>
          <w:tcPr>
            <w:tcW w:w="386" w:type="pct"/>
            <w:tcBorders>
              <w:top w:val="nil"/>
              <w:left w:val="nil"/>
              <w:bottom w:val="single" w:sz="4" w:space="0" w:color="auto"/>
              <w:right w:val="single" w:sz="4" w:space="0" w:color="auto"/>
            </w:tcBorders>
            <w:noWrap/>
            <w:vAlign w:val="bottom"/>
          </w:tcPr>
          <w:p w14:paraId="2252B387" w14:textId="4F4906A0" w:rsidR="000E645A" w:rsidRPr="00BB43B4" w:rsidRDefault="000E645A" w:rsidP="0081719E">
            <w:pPr>
              <w:rPr>
                <w:rFonts w:ascii="Garamond" w:hAnsi="Garamond" w:cs="Arial"/>
                <w:sz w:val="18"/>
                <w:szCs w:val="24"/>
              </w:rPr>
            </w:pPr>
          </w:p>
        </w:tc>
        <w:tc>
          <w:tcPr>
            <w:tcW w:w="424" w:type="pct"/>
            <w:tcBorders>
              <w:top w:val="nil"/>
              <w:left w:val="nil"/>
              <w:bottom w:val="single" w:sz="4" w:space="0" w:color="auto"/>
              <w:right w:val="single" w:sz="4" w:space="0" w:color="auto"/>
            </w:tcBorders>
            <w:noWrap/>
            <w:vAlign w:val="bottom"/>
          </w:tcPr>
          <w:p w14:paraId="59BDFBA9" w14:textId="44D58B2D" w:rsidR="000E645A" w:rsidRPr="00BB43B4" w:rsidRDefault="000E645A" w:rsidP="0081719E">
            <w:pPr>
              <w:jc w:val="right"/>
              <w:rPr>
                <w:rFonts w:ascii="Garamond" w:hAnsi="Garamond" w:cs="Arial"/>
                <w:sz w:val="18"/>
                <w:szCs w:val="24"/>
              </w:rPr>
            </w:pPr>
          </w:p>
        </w:tc>
      </w:tr>
      <w:tr w:rsidR="00A1178A" w:rsidRPr="00BB43B4" w14:paraId="64079FC2" w14:textId="77777777" w:rsidTr="0081719E">
        <w:trPr>
          <w:trHeight w:val="264"/>
          <w:jc w:val="center"/>
        </w:trPr>
        <w:tc>
          <w:tcPr>
            <w:tcW w:w="298" w:type="pct"/>
            <w:vMerge/>
            <w:tcBorders>
              <w:left w:val="single" w:sz="4" w:space="0" w:color="auto"/>
              <w:right w:val="single" w:sz="4" w:space="0" w:color="auto"/>
            </w:tcBorders>
          </w:tcPr>
          <w:p w14:paraId="0E2E4C1A" w14:textId="77777777" w:rsidR="000E645A" w:rsidRPr="00BB43B4" w:rsidRDefault="000E645A" w:rsidP="0081719E">
            <w:pPr>
              <w:rPr>
                <w:rFonts w:ascii="Garamond" w:hAnsi="Garamond" w:cs="Arial"/>
                <w:sz w:val="18"/>
                <w:szCs w:val="24"/>
              </w:rPr>
            </w:pPr>
          </w:p>
        </w:tc>
        <w:tc>
          <w:tcPr>
            <w:tcW w:w="500" w:type="pct"/>
            <w:vMerge/>
            <w:tcBorders>
              <w:left w:val="single" w:sz="4" w:space="0" w:color="auto"/>
              <w:right w:val="single" w:sz="4" w:space="0" w:color="auto"/>
            </w:tcBorders>
            <w:noWrap/>
            <w:vAlign w:val="bottom"/>
            <w:hideMark/>
          </w:tcPr>
          <w:p w14:paraId="24066E56" w14:textId="6EA848E4" w:rsidR="000E645A" w:rsidRPr="00BB43B4" w:rsidRDefault="000E645A" w:rsidP="0081719E">
            <w:pPr>
              <w:rPr>
                <w:rFonts w:ascii="Garamond" w:hAnsi="Garamond" w:cs="Arial"/>
                <w:sz w:val="18"/>
                <w:szCs w:val="24"/>
              </w:rPr>
            </w:pPr>
          </w:p>
        </w:tc>
        <w:tc>
          <w:tcPr>
            <w:tcW w:w="1753" w:type="pct"/>
            <w:tcBorders>
              <w:top w:val="nil"/>
              <w:left w:val="nil"/>
              <w:bottom w:val="single" w:sz="4" w:space="0" w:color="auto"/>
              <w:right w:val="single" w:sz="4" w:space="0" w:color="auto"/>
            </w:tcBorders>
            <w:shd w:val="clear" w:color="000000" w:fill="CCFFCC"/>
            <w:noWrap/>
            <w:vAlign w:val="bottom"/>
            <w:hideMark/>
          </w:tcPr>
          <w:p w14:paraId="25C39FD4" w14:textId="77777777" w:rsidR="000E645A" w:rsidRPr="00BB43B4" w:rsidRDefault="000E645A" w:rsidP="0081719E">
            <w:pPr>
              <w:jc w:val="right"/>
              <w:rPr>
                <w:rFonts w:ascii="Garamond" w:hAnsi="Garamond" w:cs="Arial"/>
                <w:b/>
                <w:bCs/>
                <w:i/>
                <w:iCs/>
                <w:sz w:val="18"/>
                <w:szCs w:val="24"/>
              </w:rPr>
            </w:pPr>
            <w:r w:rsidRPr="00BB43B4">
              <w:rPr>
                <w:rFonts w:ascii="Garamond" w:hAnsi="Garamond" w:cs="Arial"/>
                <w:b/>
                <w:bCs/>
                <w:i/>
                <w:iCs/>
                <w:sz w:val="18"/>
                <w:szCs w:val="24"/>
              </w:rPr>
              <w:t>Shuma II</w:t>
            </w:r>
          </w:p>
        </w:tc>
        <w:tc>
          <w:tcPr>
            <w:tcW w:w="411" w:type="pct"/>
            <w:tcBorders>
              <w:top w:val="nil"/>
              <w:left w:val="nil"/>
              <w:bottom w:val="single" w:sz="4" w:space="0" w:color="auto"/>
              <w:right w:val="single" w:sz="4" w:space="0" w:color="auto"/>
            </w:tcBorders>
            <w:shd w:val="clear" w:color="000000" w:fill="CCFFCC"/>
            <w:noWrap/>
            <w:vAlign w:val="bottom"/>
            <w:hideMark/>
          </w:tcPr>
          <w:p w14:paraId="5CD73F89" w14:textId="77777777"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440" w:type="pct"/>
            <w:tcBorders>
              <w:top w:val="nil"/>
              <w:left w:val="nil"/>
              <w:bottom w:val="single" w:sz="4" w:space="0" w:color="auto"/>
              <w:right w:val="single" w:sz="4" w:space="0" w:color="auto"/>
            </w:tcBorders>
            <w:shd w:val="clear" w:color="000000" w:fill="CCFFCC"/>
            <w:noWrap/>
            <w:vAlign w:val="bottom"/>
            <w:hideMark/>
          </w:tcPr>
          <w:p w14:paraId="48AD5B76" w14:textId="77777777"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432" w:type="pct"/>
            <w:tcBorders>
              <w:top w:val="nil"/>
              <w:left w:val="nil"/>
              <w:bottom w:val="single" w:sz="4" w:space="0" w:color="auto"/>
              <w:right w:val="single" w:sz="4" w:space="0" w:color="auto"/>
            </w:tcBorders>
            <w:shd w:val="clear" w:color="000000" w:fill="CCFFCC"/>
            <w:noWrap/>
            <w:vAlign w:val="bottom"/>
            <w:hideMark/>
          </w:tcPr>
          <w:p w14:paraId="3D9A9EE6" w14:textId="77777777"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356" w:type="pct"/>
            <w:tcBorders>
              <w:top w:val="nil"/>
              <w:left w:val="nil"/>
              <w:bottom w:val="single" w:sz="4" w:space="0" w:color="auto"/>
              <w:right w:val="single" w:sz="4" w:space="0" w:color="auto"/>
            </w:tcBorders>
            <w:shd w:val="clear" w:color="000000" w:fill="CCFFCC"/>
            <w:noWrap/>
            <w:vAlign w:val="bottom"/>
          </w:tcPr>
          <w:p w14:paraId="6FCEC002" w14:textId="087AA057" w:rsidR="000E645A" w:rsidRPr="00BB43B4" w:rsidRDefault="000E645A" w:rsidP="0081719E">
            <w:pPr>
              <w:rPr>
                <w:rFonts w:ascii="Garamond" w:hAnsi="Garamond" w:cs="Arial"/>
                <w:sz w:val="18"/>
                <w:szCs w:val="24"/>
              </w:rPr>
            </w:pPr>
          </w:p>
        </w:tc>
        <w:tc>
          <w:tcPr>
            <w:tcW w:w="386" w:type="pct"/>
            <w:tcBorders>
              <w:top w:val="nil"/>
              <w:left w:val="nil"/>
              <w:bottom w:val="single" w:sz="4" w:space="0" w:color="auto"/>
              <w:right w:val="single" w:sz="4" w:space="0" w:color="auto"/>
            </w:tcBorders>
            <w:shd w:val="clear" w:color="000000" w:fill="CCFFCC"/>
            <w:noWrap/>
            <w:vAlign w:val="bottom"/>
          </w:tcPr>
          <w:p w14:paraId="69A9007D" w14:textId="0066F2BB" w:rsidR="000E645A" w:rsidRPr="00BB43B4" w:rsidRDefault="000E645A" w:rsidP="0081719E">
            <w:pPr>
              <w:rPr>
                <w:rFonts w:ascii="Garamond" w:hAnsi="Garamond" w:cs="Arial"/>
                <w:sz w:val="18"/>
                <w:szCs w:val="24"/>
              </w:rPr>
            </w:pPr>
          </w:p>
        </w:tc>
        <w:tc>
          <w:tcPr>
            <w:tcW w:w="424" w:type="pct"/>
            <w:tcBorders>
              <w:top w:val="nil"/>
              <w:left w:val="nil"/>
              <w:bottom w:val="single" w:sz="4" w:space="0" w:color="auto"/>
              <w:right w:val="single" w:sz="4" w:space="0" w:color="auto"/>
            </w:tcBorders>
            <w:shd w:val="clear" w:color="000000" w:fill="CCFFCC"/>
            <w:noWrap/>
            <w:vAlign w:val="bottom"/>
          </w:tcPr>
          <w:p w14:paraId="1384ADAE" w14:textId="165CC7BA" w:rsidR="000E645A" w:rsidRPr="00BB43B4" w:rsidRDefault="000E645A" w:rsidP="0081719E">
            <w:pPr>
              <w:jc w:val="right"/>
              <w:rPr>
                <w:rFonts w:ascii="Garamond" w:hAnsi="Garamond" w:cs="Arial"/>
                <w:b/>
                <w:bCs/>
                <w:sz w:val="18"/>
                <w:szCs w:val="24"/>
              </w:rPr>
            </w:pPr>
          </w:p>
        </w:tc>
      </w:tr>
      <w:tr w:rsidR="00A1178A" w:rsidRPr="00BB43B4" w14:paraId="73F5E071" w14:textId="77777777" w:rsidTr="0081719E">
        <w:trPr>
          <w:trHeight w:val="264"/>
          <w:jc w:val="center"/>
        </w:trPr>
        <w:tc>
          <w:tcPr>
            <w:tcW w:w="298" w:type="pct"/>
            <w:vMerge/>
            <w:tcBorders>
              <w:left w:val="single" w:sz="4" w:space="0" w:color="auto"/>
              <w:right w:val="single" w:sz="4" w:space="0" w:color="auto"/>
            </w:tcBorders>
          </w:tcPr>
          <w:p w14:paraId="6B0675DC" w14:textId="77777777" w:rsidR="000E645A" w:rsidRPr="00BB43B4" w:rsidRDefault="000E645A" w:rsidP="0081719E">
            <w:pPr>
              <w:rPr>
                <w:rFonts w:ascii="Garamond" w:hAnsi="Garamond" w:cs="Arial"/>
                <w:sz w:val="18"/>
                <w:szCs w:val="24"/>
              </w:rPr>
            </w:pPr>
          </w:p>
        </w:tc>
        <w:tc>
          <w:tcPr>
            <w:tcW w:w="500" w:type="pct"/>
            <w:vMerge/>
            <w:tcBorders>
              <w:left w:val="single" w:sz="4" w:space="0" w:color="auto"/>
              <w:right w:val="single" w:sz="4" w:space="0" w:color="auto"/>
            </w:tcBorders>
            <w:noWrap/>
            <w:vAlign w:val="bottom"/>
            <w:hideMark/>
          </w:tcPr>
          <w:p w14:paraId="1388D47C" w14:textId="6FDAB14E" w:rsidR="000E645A" w:rsidRPr="00BB43B4" w:rsidRDefault="000E645A" w:rsidP="0081719E">
            <w:pPr>
              <w:rPr>
                <w:rFonts w:ascii="Garamond" w:hAnsi="Garamond" w:cs="Arial"/>
                <w:sz w:val="18"/>
                <w:szCs w:val="24"/>
              </w:rPr>
            </w:pPr>
          </w:p>
        </w:tc>
        <w:tc>
          <w:tcPr>
            <w:tcW w:w="1753" w:type="pct"/>
            <w:tcBorders>
              <w:top w:val="nil"/>
              <w:left w:val="nil"/>
              <w:bottom w:val="single" w:sz="4" w:space="0" w:color="auto"/>
              <w:right w:val="single" w:sz="4" w:space="0" w:color="auto"/>
            </w:tcBorders>
            <w:noWrap/>
            <w:vAlign w:val="bottom"/>
            <w:hideMark/>
          </w:tcPr>
          <w:p w14:paraId="034C47F5" w14:textId="77777777" w:rsidR="000E645A" w:rsidRPr="00BB43B4" w:rsidRDefault="000E645A" w:rsidP="0081719E">
            <w:pPr>
              <w:jc w:val="right"/>
              <w:rPr>
                <w:rFonts w:ascii="Garamond" w:hAnsi="Garamond" w:cs="Arial"/>
                <w:sz w:val="18"/>
                <w:szCs w:val="24"/>
              </w:rPr>
            </w:pPr>
            <w:r w:rsidRPr="00BB43B4">
              <w:rPr>
                <w:rFonts w:ascii="Garamond" w:hAnsi="Garamond" w:cs="Arial"/>
                <w:sz w:val="18"/>
                <w:szCs w:val="24"/>
              </w:rPr>
              <w:t>Vlefta e fidanit</w:t>
            </w:r>
          </w:p>
        </w:tc>
        <w:tc>
          <w:tcPr>
            <w:tcW w:w="411" w:type="pct"/>
            <w:tcBorders>
              <w:top w:val="nil"/>
              <w:left w:val="nil"/>
              <w:bottom w:val="single" w:sz="4" w:space="0" w:color="auto"/>
              <w:right w:val="single" w:sz="4" w:space="0" w:color="auto"/>
            </w:tcBorders>
            <w:noWrap/>
            <w:vAlign w:val="bottom"/>
            <w:hideMark/>
          </w:tcPr>
          <w:p w14:paraId="20712A3E" w14:textId="77777777"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440" w:type="pct"/>
            <w:tcBorders>
              <w:top w:val="nil"/>
              <w:left w:val="nil"/>
              <w:bottom w:val="single" w:sz="4" w:space="0" w:color="auto"/>
              <w:right w:val="single" w:sz="4" w:space="0" w:color="auto"/>
            </w:tcBorders>
            <w:noWrap/>
            <w:vAlign w:val="bottom"/>
            <w:hideMark/>
          </w:tcPr>
          <w:p w14:paraId="306E54C2" w14:textId="77777777"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432" w:type="pct"/>
            <w:tcBorders>
              <w:top w:val="nil"/>
              <w:left w:val="nil"/>
              <w:bottom w:val="single" w:sz="4" w:space="0" w:color="auto"/>
              <w:right w:val="single" w:sz="4" w:space="0" w:color="auto"/>
            </w:tcBorders>
            <w:noWrap/>
            <w:vAlign w:val="bottom"/>
            <w:hideMark/>
          </w:tcPr>
          <w:p w14:paraId="13B664DB" w14:textId="77777777"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356" w:type="pct"/>
            <w:tcBorders>
              <w:top w:val="nil"/>
              <w:left w:val="nil"/>
              <w:bottom w:val="single" w:sz="4" w:space="0" w:color="auto"/>
              <w:right w:val="single" w:sz="4" w:space="0" w:color="auto"/>
            </w:tcBorders>
            <w:noWrap/>
            <w:vAlign w:val="bottom"/>
          </w:tcPr>
          <w:p w14:paraId="5747D8E2" w14:textId="66B6277E" w:rsidR="000E645A" w:rsidRPr="00BB43B4" w:rsidRDefault="000E645A" w:rsidP="0081719E">
            <w:pPr>
              <w:rPr>
                <w:rFonts w:ascii="Garamond" w:hAnsi="Garamond" w:cs="Arial"/>
                <w:sz w:val="18"/>
                <w:szCs w:val="24"/>
              </w:rPr>
            </w:pPr>
          </w:p>
        </w:tc>
        <w:tc>
          <w:tcPr>
            <w:tcW w:w="386" w:type="pct"/>
            <w:tcBorders>
              <w:top w:val="nil"/>
              <w:left w:val="nil"/>
              <w:bottom w:val="single" w:sz="4" w:space="0" w:color="auto"/>
              <w:right w:val="single" w:sz="4" w:space="0" w:color="auto"/>
            </w:tcBorders>
            <w:noWrap/>
            <w:vAlign w:val="bottom"/>
          </w:tcPr>
          <w:p w14:paraId="7A584032" w14:textId="57D3782C" w:rsidR="000E645A" w:rsidRPr="00BB43B4" w:rsidRDefault="000E645A" w:rsidP="0081719E">
            <w:pPr>
              <w:rPr>
                <w:rFonts w:ascii="Garamond" w:hAnsi="Garamond" w:cs="Arial"/>
                <w:sz w:val="18"/>
                <w:szCs w:val="24"/>
              </w:rPr>
            </w:pPr>
          </w:p>
        </w:tc>
        <w:tc>
          <w:tcPr>
            <w:tcW w:w="424" w:type="pct"/>
            <w:tcBorders>
              <w:top w:val="nil"/>
              <w:left w:val="nil"/>
              <w:bottom w:val="single" w:sz="4" w:space="0" w:color="auto"/>
              <w:right w:val="single" w:sz="4" w:space="0" w:color="auto"/>
            </w:tcBorders>
            <w:noWrap/>
            <w:vAlign w:val="bottom"/>
          </w:tcPr>
          <w:p w14:paraId="26A3C629" w14:textId="6365EA1E" w:rsidR="000E645A" w:rsidRPr="00BB43B4" w:rsidRDefault="000E645A" w:rsidP="0081719E">
            <w:pPr>
              <w:jc w:val="right"/>
              <w:rPr>
                <w:rFonts w:ascii="Garamond" w:hAnsi="Garamond" w:cs="Arial"/>
                <w:sz w:val="18"/>
                <w:szCs w:val="24"/>
              </w:rPr>
            </w:pPr>
          </w:p>
        </w:tc>
      </w:tr>
      <w:tr w:rsidR="00A1178A" w:rsidRPr="00BB43B4" w14:paraId="0426E85B" w14:textId="77777777" w:rsidTr="0081719E">
        <w:trPr>
          <w:trHeight w:val="264"/>
          <w:jc w:val="center"/>
        </w:trPr>
        <w:tc>
          <w:tcPr>
            <w:tcW w:w="298" w:type="pct"/>
            <w:vMerge/>
            <w:tcBorders>
              <w:left w:val="single" w:sz="4" w:space="0" w:color="auto"/>
              <w:right w:val="single" w:sz="4" w:space="0" w:color="auto"/>
            </w:tcBorders>
          </w:tcPr>
          <w:p w14:paraId="6532B081" w14:textId="77777777" w:rsidR="000E645A" w:rsidRPr="00BB43B4" w:rsidRDefault="000E645A" w:rsidP="0081719E">
            <w:pPr>
              <w:rPr>
                <w:rFonts w:ascii="Garamond" w:hAnsi="Garamond" w:cs="Arial"/>
                <w:sz w:val="18"/>
                <w:szCs w:val="24"/>
              </w:rPr>
            </w:pPr>
          </w:p>
        </w:tc>
        <w:tc>
          <w:tcPr>
            <w:tcW w:w="500" w:type="pct"/>
            <w:vMerge/>
            <w:tcBorders>
              <w:left w:val="single" w:sz="4" w:space="0" w:color="auto"/>
              <w:right w:val="single" w:sz="4" w:space="0" w:color="auto"/>
            </w:tcBorders>
            <w:noWrap/>
            <w:vAlign w:val="bottom"/>
            <w:hideMark/>
          </w:tcPr>
          <w:p w14:paraId="3AB04F2E" w14:textId="6A7ABC5A" w:rsidR="000E645A" w:rsidRPr="00BB43B4" w:rsidRDefault="000E645A" w:rsidP="0081719E">
            <w:pPr>
              <w:rPr>
                <w:rFonts w:ascii="Garamond" w:hAnsi="Garamond" w:cs="Arial"/>
                <w:sz w:val="18"/>
                <w:szCs w:val="24"/>
              </w:rPr>
            </w:pPr>
          </w:p>
        </w:tc>
        <w:tc>
          <w:tcPr>
            <w:tcW w:w="1753" w:type="pct"/>
            <w:tcBorders>
              <w:top w:val="nil"/>
              <w:left w:val="nil"/>
              <w:bottom w:val="single" w:sz="4" w:space="0" w:color="auto"/>
              <w:right w:val="single" w:sz="4" w:space="0" w:color="auto"/>
            </w:tcBorders>
            <w:shd w:val="clear" w:color="000000" w:fill="CCFFCC"/>
            <w:noWrap/>
            <w:vAlign w:val="bottom"/>
            <w:hideMark/>
          </w:tcPr>
          <w:p w14:paraId="18DA6291" w14:textId="77777777" w:rsidR="000E645A" w:rsidRPr="00BB43B4" w:rsidRDefault="000E645A" w:rsidP="0081719E">
            <w:pPr>
              <w:jc w:val="right"/>
              <w:rPr>
                <w:rFonts w:ascii="Garamond" w:hAnsi="Garamond" w:cs="Arial"/>
                <w:b/>
                <w:bCs/>
                <w:i/>
                <w:iCs/>
                <w:sz w:val="18"/>
                <w:szCs w:val="24"/>
              </w:rPr>
            </w:pPr>
            <w:r w:rsidRPr="00BB43B4">
              <w:rPr>
                <w:rFonts w:ascii="Garamond" w:hAnsi="Garamond" w:cs="Arial"/>
                <w:b/>
                <w:bCs/>
                <w:i/>
                <w:iCs/>
                <w:sz w:val="18"/>
                <w:szCs w:val="24"/>
              </w:rPr>
              <w:t>Shuma III</w:t>
            </w:r>
          </w:p>
        </w:tc>
        <w:tc>
          <w:tcPr>
            <w:tcW w:w="411" w:type="pct"/>
            <w:tcBorders>
              <w:top w:val="nil"/>
              <w:left w:val="nil"/>
              <w:bottom w:val="single" w:sz="4" w:space="0" w:color="auto"/>
              <w:right w:val="single" w:sz="4" w:space="0" w:color="auto"/>
            </w:tcBorders>
            <w:shd w:val="clear" w:color="000000" w:fill="CCFFCC"/>
            <w:noWrap/>
            <w:vAlign w:val="bottom"/>
            <w:hideMark/>
          </w:tcPr>
          <w:p w14:paraId="0D0419C3" w14:textId="77777777"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440" w:type="pct"/>
            <w:tcBorders>
              <w:top w:val="nil"/>
              <w:left w:val="nil"/>
              <w:bottom w:val="single" w:sz="4" w:space="0" w:color="auto"/>
              <w:right w:val="single" w:sz="4" w:space="0" w:color="auto"/>
            </w:tcBorders>
            <w:shd w:val="clear" w:color="000000" w:fill="CCFFCC"/>
            <w:noWrap/>
            <w:vAlign w:val="bottom"/>
            <w:hideMark/>
          </w:tcPr>
          <w:p w14:paraId="715D1372" w14:textId="77777777"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432" w:type="pct"/>
            <w:tcBorders>
              <w:top w:val="nil"/>
              <w:left w:val="nil"/>
              <w:bottom w:val="single" w:sz="4" w:space="0" w:color="auto"/>
              <w:right w:val="single" w:sz="4" w:space="0" w:color="auto"/>
            </w:tcBorders>
            <w:shd w:val="clear" w:color="000000" w:fill="CCFFCC"/>
            <w:noWrap/>
            <w:vAlign w:val="bottom"/>
            <w:hideMark/>
          </w:tcPr>
          <w:p w14:paraId="1ABFF2CE" w14:textId="77777777"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356" w:type="pct"/>
            <w:tcBorders>
              <w:top w:val="nil"/>
              <w:left w:val="nil"/>
              <w:bottom w:val="single" w:sz="4" w:space="0" w:color="auto"/>
              <w:right w:val="single" w:sz="4" w:space="0" w:color="auto"/>
            </w:tcBorders>
            <w:shd w:val="clear" w:color="000000" w:fill="CCFFCC"/>
            <w:noWrap/>
            <w:vAlign w:val="bottom"/>
          </w:tcPr>
          <w:p w14:paraId="50D27C03" w14:textId="265D5518" w:rsidR="000E645A" w:rsidRPr="00BB43B4" w:rsidRDefault="000E645A" w:rsidP="0081719E">
            <w:pPr>
              <w:rPr>
                <w:rFonts w:ascii="Garamond" w:hAnsi="Garamond" w:cs="Arial"/>
                <w:sz w:val="18"/>
                <w:szCs w:val="24"/>
              </w:rPr>
            </w:pPr>
          </w:p>
        </w:tc>
        <w:tc>
          <w:tcPr>
            <w:tcW w:w="386" w:type="pct"/>
            <w:tcBorders>
              <w:top w:val="nil"/>
              <w:left w:val="nil"/>
              <w:bottom w:val="single" w:sz="4" w:space="0" w:color="auto"/>
              <w:right w:val="single" w:sz="4" w:space="0" w:color="auto"/>
            </w:tcBorders>
            <w:shd w:val="clear" w:color="000000" w:fill="CCFFCC"/>
            <w:noWrap/>
            <w:vAlign w:val="bottom"/>
          </w:tcPr>
          <w:p w14:paraId="35EC5B41" w14:textId="685BD73E" w:rsidR="000E645A" w:rsidRPr="00BB43B4" w:rsidRDefault="000E645A" w:rsidP="0081719E">
            <w:pPr>
              <w:rPr>
                <w:rFonts w:ascii="Garamond" w:hAnsi="Garamond" w:cs="Arial"/>
                <w:sz w:val="18"/>
                <w:szCs w:val="24"/>
              </w:rPr>
            </w:pPr>
          </w:p>
        </w:tc>
        <w:tc>
          <w:tcPr>
            <w:tcW w:w="424" w:type="pct"/>
            <w:tcBorders>
              <w:top w:val="nil"/>
              <w:left w:val="nil"/>
              <w:bottom w:val="single" w:sz="4" w:space="0" w:color="auto"/>
              <w:right w:val="single" w:sz="4" w:space="0" w:color="auto"/>
            </w:tcBorders>
            <w:shd w:val="clear" w:color="000000" w:fill="CCFFCC"/>
            <w:noWrap/>
            <w:vAlign w:val="bottom"/>
          </w:tcPr>
          <w:p w14:paraId="47759020" w14:textId="7516021C" w:rsidR="000E645A" w:rsidRPr="00BB43B4" w:rsidRDefault="000E645A" w:rsidP="0081719E">
            <w:pPr>
              <w:jc w:val="right"/>
              <w:rPr>
                <w:rFonts w:ascii="Garamond" w:hAnsi="Garamond" w:cs="Arial"/>
                <w:b/>
                <w:bCs/>
                <w:sz w:val="18"/>
                <w:szCs w:val="24"/>
              </w:rPr>
            </w:pPr>
          </w:p>
        </w:tc>
      </w:tr>
      <w:tr w:rsidR="00A1178A" w:rsidRPr="00BB43B4" w14:paraId="47062ADC" w14:textId="77777777" w:rsidTr="0081719E">
        <w:trPr>
          <w:trHeight w:val="264"/>
          <w:jc w:val="center"/>
        </w:trPr>
        <w:tc>
          <w:tcPr>
            <w:tcW w:w="298" w:type="pct"/>
            <w:vMerge/>
            <w:tcBorders>
              <w:left w:val="single" w:sz="4" w:space="0" w:color="auto"/>
              <w:right w:val="single" w:sz="4" w:space="0" w:color="auto"/>
            </w:tcBorders>
          </w:tcPr>
          <w:p w14:paraId="71ACFFEA" w14:textId="77777777" w:rsidR="000E645A" w:rsidRPr="00BB43B4" w:rsidRDefault="000E645A" w:rsidP="0081719E">
            <w:pPr>
              <w:rPr>
                <w:rFonts w:ascii="Garamond" w:hAnsi="Garamond" w:cs="Arial"/>
                <w:sz w:val="18"/>
                <w:szCs w:val="24"/>
              </w:rPr>
            </w:pPr>
          </w:p>
        </w:tc>
        <w:tc>
          <w:tcPr>
            <w:tcW w:w="500" w:type="pct"/>
            <w:vMerge/>
            <w:tcBorders>
              <w:left w:val="single" w:sz="4" w:space="0" w:color="auto"/>
              <w:right w:val="single" w:sz="4" w:space="0" w:color="auto"/>
            </w:tcBorders>
            <w:noWrap/>
            <w:vAlign w:val="bottom"/>
            <w:hideMark/>
          </w:tcPr>
          <w:p w14:paraId="63AC9E88" w14:textId="0EB542B9" w:rsidR="000E645A" w:rsidRPr="00BB43B4" w:rsidRDefault="000E645A" w:rsidP="0081719E">
            <w:pPr>
              <w:rPr>
                <w:rFonts w:ascii="Garamond" w:hAnsi="Garamond" w:cs="Arial"/>
                <w:sz w:val="18"/>
                <w:szCs w:val="24"/>
              </w:rPr>
            </w:pPr>
          </w:p>
        </w:tc>
        <w:tc>
          <w:tcPr>
            <w:tcW w:w="1753" w:type="pct"/>
            <w:tcBorders>
              <w:top w:val="nil"/>
              <w:left w:val="nil"/>
              <w:bottom w:val="single" w:sz="4" w:space="0" w:color="auto"/>
              <w:right w:val="single" w:sz="4" w:space="0" w:color="auto"/>
            </w:tcBorders>
            <w:noWrap/>
            <w:vAlign w:val="bottom"/>
            <w:hideMark/>
          </w:tcPr>
          <w:p w14:paraId="704ABF70" w14:textId="6AB832F1" w:rsidR="000E645A" w:rsidRPr="00BB43B4" w:rsidRDefault="000E645A" w:rsidP="0081719E">
            <w:pPr>
              <w:jc w:val="right"/>
              <w:rPr>
                <w:rFonts w:ascii="Garamond" w:hAnsi="Garamond" w:cs="Arial"/>
                <w:b/>
                <w:bCs/>
                <w:i/>
                <w:iCs/>
                <w:sz w:val="18"/>
                <w:szCs w:val="24"/>
              </w:rPr>
            </w:pPr>
            <w:r w:rsidRPr="00BB43B4">
              <w:rPr>
                <w:rFonts w:ascii="Garamond" w:hAnsi="Garamond" w:cs="Arial"/>
                <w:b/>
                <w:bCs/>
                <w:i/>
                <w:iCs/>
                <w:sz w:val="18"/>
                <w:szCs w:val="24"/>
              </w:rPr>
              <w:t>Shpenzime administrative (</w:t>
            </w:r>
            <w:r w:rsidR="00E05D3D" w:rsidRPr="00BB43B4">
              <w:rPr>
                <w:rFonts w:ascii="Garamond" w:hAnsi="Garamond" w:cs="Arial"/>
                <w:b/>
                <w:bCs/>
                <w:i/>
                <w:iCs/>
                <w:sz w:val="18"/>
                <w:szCs w:val="24"/>
              </w:rPr>
              <w:t>plotësuese</w:t>
            </w:r>
            <w:r w:rsidRPr="00BB43B4">
              <w:rPr>
                <w:rFonts w:ascii="Garamond" w:hAnsi="Garamond" w:cs="Arial"/>
                <w:b/>
                <w:bCs/>
                <w:i/>
                <w:iCs/>
                <w:sz w:val="18"/>
                <w:szCs w:val="24"/>
              </w:rPr>
              <w:t>) __%</w:t>
            </w:r>
          </w:p>
        </w:tc>
        <w:tc>
          <w:tcPr>
            <w:tcW w:w="411" w:type="pct"/>
            <w:tcBorders>
              <w:top w:val="nil"/>
              <w:left w:val="nil"/>
              <w:bottom w:val="single" w:sz="4" w:space="0" w:color="auto"/>
              <w:right w:val="single" w:sz="4" w:space="0" w:color="auto"/>
            </w:tcBorders>
            <w:noWrap/>
            <w:vAlign w:val="bottom"/>
            <w:hideMark/>
          </w:tcPr>
          <w:p w14:paraId="7E9F2B70" w14:textId="77777777"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440" w:type="pct"/>
            <w:tcBorders>
              <w:top w:val="nil"/>
              <w:left w:val="nil"/>
              <w:bottom w:val="single" w:sz="4" w:space="0" w:color="auto"/>
              <w:right w:val="single" w:sz="4" w:space="0" w:color="auto"/>
            </w:tcBorders>
            <w:noWrap/>
            <w:vAlign w:val="bottom"/>
            <w:hideMark/>
          </w:tcPr>
          <w:p w14:paraId="3B525C5A" w14:textId="77777777"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432" w:type="pct"/>
            <w:tcBorders>
              <w:top w:val="nil"/>
              <w:left w:val="nil"/>
              <w:bottom w:val="single" w:sz="4" w:space="0" w:color="auto"/>
              <w:right w:val="single" w:sz="4" w:space="0" w:color="auto"/>
            </w:tcBorders>
            <w:noWrap/>
            <w:vAlign w:val="bottom"/>
            <w:hideMark/>
          </w:tcPr>
          <w:p w14:paraId="61ADBB7D" w14:textId="77777777"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356" w:type="pct"/>
            <w:tcBorders>
              <w:top w:val="nil"/>
              <w:left w:val="nil"/>
              <w:bottom w:val="single" w:sz="4" w:space="0" w:color="auto"/>
              <w:right w:val="single" w:sz="4" w:space="0" w:color="auto"/>
            </w:tcBorders>
            <w:noWrap/>
            <w:vAlign w:val="bottom"/>
          </w:tcPr>
          <w:p w14:paraId="60FE9F99" w14:textId="4199FB38" w:rsidR="000E645A" w:rsidRPr="00BB43B4" w:rsidRDefault="000E645A" w:rsidP="0081719E">
            <w:pPr>
              <w:rPr>
                <w:rFonts w:ascii="Garamond" w:hAnsi="Garamond" w:cs="Arial"/>
                <w:sz w:val="18"/>
                <w:szCs w:val="24"/>
              </w:rPr>
            </w:pPr>
          </w:p>
        </w:tc>
        <w:tc>
          <w:tcPr>
            <w:tcW w:w="386" w:type="pct"/>
            <w:tcBorders>
              <w:top w:val="nil"/>
              <w:left w:val="nil"/>
              <w:bottom w:val="single" w:sz="4" w:space="0" w:color="auto"/>
              <w:right w:val="single" w:sz="4" w:space="0" w:color="auto"/>
            </w:tcBorders>
            <w:noWrap/>
            <w:vAlign w:val="bottom"/>
          </w:tcPr>
          <w:p w14:paraId="233D8DB8" w14:textId="4FF9EA2F" w:rsidR="000E645A" w:rsidRPr="00BB43B4" w:rsidRDefault="000E645A" w:rsidP="0081719E">
            <w:pPr>
              <w:rPr>
                <w:rFonts w:ascii="Garamond" w:hAnsi="Garamond" w:cs="Arial"/>
                <w:sz w:val="18"/>
                <w:szCs w:val="24"/>
              </w:rPr>
            </w:pPr>
          </w:p>
        </w:tc>
        <w:tc>
          <w:tcPr>
            <w:tcW w:w="424" w:type="pct"/>
            <w:tcBorders>
              <w:top w:val="nil"/>
              <w:left w:val="nil"/>
              <w:bottom w:val="single" w:sz="4" w:space="0" w:color="auto"/>
              <w:right w:val="single" w:sz="4" w:space="0" w:color="auto"/>
            </w:tcBorders>
            <w:noWrap/>
            <w:vAlign w:val="bottom"/>
          </w:tcPr>
          <w:p w14:paraId="0B729D38" w14:textId="65963EF3" w:rsidR="000E645A" w:rsidRPr="00BB43B4" w:rsidRDefault="000E645A" w:rsidP="0081719E">
            <w:pPr>
              <w:jc w:val="right"/>
              <w:rPr>
                <w:rFonts w:ascii="Garamond" w:hAnsi="Garamond" w:cs="Arial"/>
                <w:b/>
                <w:bCs/>
                <w:sz w:val="18"/>
                <w:szCs w:val="24"/>
              </w:rPr>
            </w:pPr>
          </w:p>
        </w:tc>
      </w:tr>
      <w:tr w:rsidR="00A1178A" w:rsidRPr="00BB43B4" w14:paraId="1DF898CF" w14:textId="77777777" w:rsidTr="0081719E">
        <w:trPr>
          <w:trHeight w:val="264"/>
          <w:jc w:val="center"/>
        </w:trPr>
        <w:tc>
          <w:tcPr>
            <w:tcW w:w="298" w:type="pct"/>
            <w:vMerge/>
            <w:tcBorders>
              <w:left w:val="single" w:sz="4" w:space="0" w:color="auto"/>
              <w:right w:val="single" w:sz="4" w:space="0" w:color="auto"/>
            </w:tcBorders>
          </w:tcPr>
          <w:p w14:paraId="591F823E" w14:textId="77777777" w:rsidR="000E645A" w:rsidRPr="00BB43B4" w:rsidRDefault="000E645A" w:rsidP="0081719E">
            <w:pPr>
              <w:rPr>
                <w:rFonts w:ascii="Garamond" w:hAnsi="Garamond" w:cs="Arial"/>
                <w:sz w:val="18"/>
                <w:szCs w:val="24"/>
              </w:rPr>
            </w:pPr>
          </w:p>
        </w:tc>
        <w:tc>
          <w:tcPr>
            <w:tcW w:w="500" w:type="pct"/>
            <w:vMerge/>
            <w:tcBorders>
              <w:left w:val="single" w:sz="4" w:space="0" w:color="auto"/>
              <w:right w:val="single" w:sz="4" w:space="0" w:color="auto"/>
            </w:tcBorders>
            <w:noWrap/>
            <w:vAlign w:val="bottom"/>
            <w:hideMark/>
          </w:tcPr>
          <w:p w14:paraId="52A718A1" w14:textId="51133E8E" w:rsidR="000E645A" w:rsidRPr="00BB43B4" w:rsidRDefault="000E645A" w:rsidP="0081719E">
            <w:pPr>
              <w:rPr>
                <w:rFonts w:ascii="Garamond" w:hAnsi="Garamond" w:cs="Arial"/>
                <w:sz w:val="18"/>
                <w:szCs w:val="24"/>
              </w:rPr>
            </w:pPr>
          </w:p>
        </w:tc>
        <w:tc>
          <w:tcPr>
            <w:tcW w:w="1753" w:type="pct"/>
            <w:tcBorders>
              <w:top w:val="nil"/>
              <w:left w:val="nil"/>
              <w:bottom w:val="single" w:sz="4" w:space="0" w:color="auto"/>
              <w:right w:val="single" w:sz="4" w:space="0" w:color="auto"/>
            </w:tcBorders>
            <w:shd w:val="clear" w:color="000000" w:fill="CCFFCC"/>
            <w:noWrap/>
            <w:vAlign w:val="bottom"/>
            <w:hideMark/>
          </w:tcPr>
          <w:p w14:paraId="6F68C91A" w14:textId="77777777" w:rsidR="000E645A" w:rsidRPr="00BB43B4" w:rsidRDefault="000E645A" w:rsidP="0081719E">
            <w:pPr>
              <w:jc w:val="right"/>
              <w:rPr>
                <w:rFonts w:ascii="Garamond" w:hAnsi="Garamond" w:cs="Arial"/>
                <w:b/>
                <w:bCs/>
                <w:i/>
                <w:iCs/>
                <w:sz w:val="18"/>
                <w:szCs w:val="24"/>
              </w:rPr>
            </w:pPr>
            <w:r w:rsidRPr="00BB43B4">
              <w:rPr>
                <w:rFonts w:ascii="Garamond" w:hAnsi="Garamond" w:cs="Arial"/>
                <w:b/>
                <w:bCs/>
                <w:i/>
                <w:iCs/>
                <w:sz w:val="18"/>
                <w:szCs w:val="24"/>
              </w:rPr>
              <w:t>Shuma IV</w:t>
            </w:r>
          </w:p>
        </w:tc>
        <w:tc>
          <w:tcPr>
            <w:tcW w:w="411" w:type="pct"/>
            <w:tcBorders>
              <w:top w:val="nil"/>
              <w:left w:val="nil"/>
              <w:bottom w:val="single" w:sz="4" w:space="0" w:color="auto"/>
              <w:right w:val="single" w:sz="4" w:space="0" w:color="auto"/>
            </w:tcBorders>
            <w:shd w:val="clear" w:color="000000" w:fill="CCFFCC"/>
            <w:noWrap/>
            <w:vAlign w:val="bottom"/>
            <w:hideMark/>
          </w:tcPr>
          <w:p w14:paraId="21F7EAE0" w14:textId="77777777"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440" w:type="pct"/>
            <w:tcBorders>
              <w:top w:val="nil"/>
              <w:left w:val="nil"/>
              <w:bottom w:val="single" w:sz="4" w:space="0" w:color="auto"/>
              <w:right w:val="single" w:sz="4" w:space="0" w:color="auto"/>
            </w:tcBorders>
            <w:shd w:val="clear" w:color="000000" w:fill="CCFFCC"/>
            <w:noWrap/>
            <w:vAlign w:val="bottom"/>
            <w:hideMark/>
          </w:tcPr>
          <w:p w14:paraId="3EFA53BD" w14:textId="77777777"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432" w:type="pct"/>
            <w:tcBorders>
              <w:top w:val="nil"/>
              <w:left w:val="nil"/>
              <w:bottom w:val="single" w:sz="4" w:space="0" w:color="auto"/>
              <w:right w:val="single" w:sz="4" w:space="0" w:color="auto"/>
            </w:tcBorders>
            <w:shd w:val="clear" w:color="000000" w:fill="CCFFCC"/>
            <w:noWrap/>
            <w:vAlign w:val="bottom"/>
            <w:hideMark/>
          </w:tcPr>
          <w:p w14:paraId="246B54A0" w14:textId="77777777"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356" w:type="pct"/>
            <w:tcBorders>
              <w:top w:val="nil"/>
              <w:left w:val="nil"/>
              <w:bottom w:val="single" w:sz="4" w:space="0" w:color="auto"/>
              <w:right w:val="single" w:sz="4" w:space="0" w:color="auto"/>
            </w:tcBorders>
            <w:shd w:val="clear" w:color="000000" w:fill="CCFFCC"/>
            <w:noWrap/>
            <w:vAlign w:val="bottom"/>
          </w:tcPr>
          <w:p w14:paraId="449A453B" w14:textId="233C751F" w:rsidR="000E645A" w:rsidRPr="00BB43B4" w:rsidRDefault="000E645A" w:rsidP="0081719E">
            <w:pPr>
              <w:rPr>
                <w:rFonts w:ascii="Garamond" w:hAnsi="Garamond" w:cs="Arial"/>
                <w:sz w:val="18"/>
                <w:szCs w:val="24"/>
              </w:rPr>
            </w:pPr>
          </w:p>
        </w:tc>
        <w:tc>
          <w:tcPr>
            <w:tcW w:w="386" w:type="pct"/>
            <w:tcBorders>
              <w:top w:val="nil"/>
              <w:left w:val="nil"/>
              <w:bottom w:val="single" w:sz="4" w:space="0" w:color="auto"/>
              <w:right w:val="single" w:sz="4" w:space="0" w:color="auto"/>
            </w:tcBorders>
            <w:shd w:val="clear" w:color="000000" w:fill="CCFFCC"/>
            <w:noWrap/>
            <w:vAlign w:val="bottom"/>
          </w:tcPr>
          <w:p w14:paraId="6D5ED0BB" w14:textId="0E45B4F9" w:rsidR="000E645A" w:rsidRPr="00BB43B4" w:rsidRDefault="000E645A" w:rsidP="0081719E">
            <w:pPr>
              <w:rPr>
                <w:rFonts w:ascii="Garamond" w:hAnsi="Garamond" w:cs="Arial"/>
                <w:sz w:val="18"/>
                <w:szCs w:val="24"/>
              </w:rPr>
            </w:pPr>
          </w:p>
        </w:tc>
        <w:tc>
          <w:tcPr>
            <w:tcW w:w="424" w:type="pct"/>
            <w:tcBorders>
              <w:top w:val="nil"/>
              <w:left w:val="nil"/>
              <w:bottom w:val="single" w:sz="4" w:space="0" w:color="auto"/>
              <w:right w:val="single" w:sz="4" w:space="0" w:color="auto"/>
            </w:tcBorders>
            <w:shd w:val="clear" w:color="000000" w:fill="CCFFCC"/>
            <w:noWrap/>
            <w:vAlign w:val="bottom"/>
          </w:tcPr>
          <w:p w14:paraId="697A9024" w14:textId="4B476DA2" w:rsidR="000E645A" w:rsidRPr="00BB43B4" w:rsidRDefault="000E645A" w:rsidP="0081719E">
            <w:pPr>
              <w:jc w:val="right"/>
              <w:rPr>
                <w:rFonts w:ascii="Garamond" w:hAnsi="Garamond" w:cs="Arial"/>
                <w:b/>
                <w:bCs/>
                <w:sz w:val="18"/>
                <w:szCs w:val="24"/>
              </w:rPr>
            </w:pPr>
          </w:p>
        </w:tc>
      </w:tr>
      <w:tr w:rsidR="00A1178A" w:rsidRPr="00BB43B4" w14:paraId="0A06142E" w14:textId="77777777" w:rsidTr="0081719E">
        <w:trPr>
          <w:trHeight w:val="264"/>
          <w:jc w:val="center"/>
        </w:trPr>
        <w:tc>
          <w:tcPr>
            <w:tcW w:w="298" w:type="pct"/>
            <w:vMerge/>
            <w:tcBorders>
              <w:left w:val="single" w:sz="4" w:space="0" w:color="auto"/>
              <w:right w:val="single" w:sz="4" w:space="0" w:color="auto"/>
            </w:tcBorders>
          </w:tcPr>
          <w:p w14:paraId="75D04BFB" w14:textId="77777777" w:rsidR="000E645A" w:rsidRPr="00BB43B4" w:rsidRDefault="000E645A" w:rsidP="0081719E">
            <w:pPr>
              <w:rPr>
                <w:rFonts w:ascii="Garamond" w:hAnsi="Garamond" w:cs="Arial"/>
                <w:sz w:val="18"/>
                <w:szCs w:val="24"/>
              </w:rPr>
            </w:pPr>
          </w:p>
        </w:tc>
        <w:tc>
          <w:tcPr>
            <w:tcW w:w="500" w:type="pct"/>
            <w:vMerge/>
            <w:tcBorders>
              <w:left w:val="single" w:sz="4" w:space="0" w:color="auto"/>
              <w:right w:val="single" w:sz="4" w:space="0" w:color="auto"/>
            </w:tcBorders>
            <w:noWrap/>
            <w:vAlign w:val="bottom"/>
            <w:hideMark/>
          </w:tcPr>
          <w:p w14:paraId="650B0DF8" w14:textId="096FC11C" w:rsidR="000E645A" w:rsidRPr="00BB43B4" w:rsidRDefault="000E645A" w:rsidP="0081719E">
            <w:pPr>
              <w:rPr>
                <w:rFonts w:ascii="Garamond" w:hAnsi="Garamond" w:cs="Arial"/>
                <w:sz w:val="18"/>
                <w:szCs w:val="24"/>
              </w:rPr>
            </w:pPr>
          </w:p>
        </w:tc>
        <w:tc>
          <w:tcPr>
            <w:tcW w:w="1753" w:type="pct"/>
            <w:tcBorders>
              <w:top w:val="nil"/>
              <w:left w:val="nil"/>
              <w:bottom w:val="single" w:sz="4" w:space="0" w:color="auto"/>
              <w:right w:val="single" w:sz="4" w:space="0" w:color="auto"/>
            </w:tcBorders>
            <w:noWrap/>
            <w:vAlign w:val="bottom"/>
            <w:hideMark/>
          </w:tcPr>
          <w:p w14:paraId="7423DBF3" w14:textId="77777777" w:rsidR="000E645A" w:rsidRPr="00BB43B4" w:rsidRDefault="000E645A" w:rsidP="0081719E">
            <w:pPr>
              <w:jc w:val="right"/>
              <w:rPr>
                <w:rFonts w:ascii="Garamond" w:hAnsi="Garamond" w:cs="Arial"/>
                <w:b/>
                <w:bCs/>
                <w:i/>
                <w:iCs/>
                <w:sz w:val="18"/>
                <w:szCs w:val="24"/>
              </w:rPr>
            </w:pPr>
            <w:r w:rsidRPr="00BB43B4">
              <w:rPr>
                <w:rFonts w:ascii="Garamond" w:hAnsi="Garamond" w:cs="Arial"/>
                <w:b/>
                <w:bCs/>
                <w:i/>
                <w:iCs/>
                <w:sz w:val="18"/>
                <w:szCs w:val="24"/>
              </w:rPr>
              <w:t>Fitimi __%</w:t>
            </w:r>
          </w:p>
        </w:tc>
        <w:tc>
          <w:tcPr>
            <w:tcW w:w="411" w:type="pct"/>
            <w:tcBorders>
              <w:top w:val="nil"/>
              <w:left w:val="nil"/>
              <w:bottom w:val="single" w:sz="4" w:space="0" w:color="auto"/>
              <w:right w:val="single" w:sz="4" w:space="0" w:color="auto"/>
            </w:tcBorders>
            <w:noWrap/>
            <w:vAlign w:val="bottom"/>
            <w:hideMark/>
          </w:tcPr>
          <w:p w14:paraId="1EB9F8F5" w14:textId="77777777"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440" w:type="pct"/>
            <w:tcBorders>
              <w:top w:val="nil"/>
              <w:left w:val="nil"/>
              <w:bottom w:val="single" w:sz="4" w:space="0" w:color="auto"/>
              <w:right w:val="single" w:sz="4" w:space="0" w:color="auto"/>
            </w:tcBorders>
            <w:noWrap/>
            <w:vAlign w:val="bottom"/>
            <w:hideMark/>
          </w:tcPr>
          <w:p w14:paraId="5F909642" w14:textId="77777777"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432" w:type="pct"/>
            <w:tcBorders>
              <w:top w:val="nil"/>
              <w:left w:val="nil"/>
              <w:bottom w:val="single" w:sz="4" w:space="0" w:color="auto"/>
              <w:right w:val="single" w:sz="4" w:space="0" w:color="auto"/>
            </w:tcBorders>
            <w:noWrap/>
            <w:vAlign w:val="bottom"/>
            <w:hideMark/>
          </w:tcPr>
          <w:p w14:paraId="48E15837" w14:textId="77777777"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356" w:type="pct"/>
            <w:tcBorders>
              <w:top w:val="nil"/>
              <w:left w:val="nil"/>
              <w:bottom w:val="single" w:sz="4" w:space="0" w:color="auto"/>
              <w:right w:val="single" w:sz="4" w:space="0" w:color="auto"/>
            </w:tcBorders>
            <w:noWrap/>
            <w:vAlign w:val="bottom"/>
          </w:tcPr>
          <w:p w14:paraId="08020196" w14:textId="5A021EF4" w:rsidR="000E645A" w:rsidRPr="00BB43B4" w:rsidRDefault="000E645A" w:rsidP="0081719E">
            <w:pPr>
              <w:rPr>
                <w:rFonts w:ascii="Garamond" w:hAnsi="Garamond" w:cs="Arial"/>
                <w:sz w:val="18"/>
                <w:szCs w:val="24"/>
              </w:rPr>
            </w:pPr>
          </w:p>
        </w:tc>
        <w:tc>
          <w:tcPr>
            <w:tcW w:w="386" w:type="pct"/>
            <w:tcBorders>
              <w:top w:val="nil"/>
              <w:left w:val="nil"/>
              <w:bottom w:val="single" w:sz="4" w:space="0" w:color="auto"/>
              <w:right w:val="single" w:sz="4" w:space="0" w:color="auto"/>
            </w:tcBorders>
            <w:noWrap/>
            <w:vAlign w:val="bottom"/>
          </w:tcPr>
          <w:p w14:paraId="50039588" w14:textId="1FB76749" w:rsidR="000E645A" w:rsidRPr="00BB43B4" w:rsidRDefault="000E645A" w:rsidP="0081719E">
            <w:pPr>
              <w:rPr>
                <w:rFonts w:ascii="Garamond" w:hAnsi="Garamond" w:cs="Arial"/>
                <w:sz w:val="18"/>
                <w:szCs w:val="24"/>
              </w:rPr>
            </w:pPr>
          </w:p>
        </w:tc>
        <w:tc>
          <w:tcPr>
            <w:tcW w:w="424" w:type="pct"/>
            <w:tcBorders>
              <w:top w:val="nil"/>
              <w:left w:val="nil"/>
              <w:bottom w:val="single" w:sz="4" w:space="0" w:color="auto"/>
              <w:right w:val="single" w:sz="4" w:space="0" w:color="auto"/>
            </w:tcBorders>
            <w:noWrap/>
            <w:vAlign w:val="bottom"/>
          </w:tcPr>
          <w:p w14:paraId="348C6B88" w14:textId="6165F6BC" w:rsidR="000E645A" w:rsidRPr="00BB43B4" w:rsidRDefault="000E645A" w:rsidP="0081719E">
            <w:pPr>
              <w:jc w:val="right"/>
              <w:rPr>
                <w:rFonts w:ascii="Garamond" w:hAnsi="Garamond" w:cs="Arial"/>
                <w:b/>
                <w:bCs/>
                <w:sz w:val="18"/>
                <w:szCs w:val="24"/>
              </w:rPr>
            </w:pPr>
          </w:p>
        </w:tc>
      </w:tr>
      <w:tr w:rsidR="00A1178A" w:rsidRPr="00BB43B4" w14:paraId="346436A1" w14:textId="77777777" w:rsidTr="0081719E">
        <w:trPr>
          <w:trHeight w:val="264"/>
          <w:jc w:val="center"/>
        </w:trPr>
        <w:tc>
          <w:tcPr>
            <w:tcW w:w="298" w:type="pct"/>
            <w:vMerge/>
            <w:tcBorders>
              <w:left w:val="single" w:sz="4" w:space="0" w:color="auto"/>
              <w:right w:val="single" w:sz="4" w:space="0" w:color="auto"/>
            </w:tcBorders>
          </w:tcPr>
          <w:p w14:paraId="3B43C478" w14:textId="77777777" w:rsidR="000E645A" w:rsidRPr="00BB43B4" w:rsidRDefault="000E645A" w:rsidP="0081719E">
            <w:pPr>
              <w:rPr>
                <w:rFonts w:ascii="Garamond" w:hAnsi="Garamond" w:cs="Arial"/>
                <w:sz w:val="18"/>
                <w:szCs w:val="24"/>
              </w:rPr>
            </w:pPr>
          </w:p>
        </w:tc>
        <w:tc>
          <w:tcPr>
            <w:tcW w:w="500" w:type="pct"/>
            <w:vMerge/>
            <w:tcBorders>
              <w:left w:val="single" w:sz="4" w:space="0" w:color="auto"/>
              <w:right w:val="single" w:sz="4" w:space="0" w:color="auto"/>
            </w:tcBorders>
            <w:noWrap/>
            <w:vAlign w:val="bottom"/>
            <w:hideMark/>
          </w:tcPr>
          <w:p w14:paraId="2640DF09" w14:textId="003D9C91" w:rsidR="000E645A" w:rsidRPr="00BB43B4" w:rsidRDefault="000E645A" w:rsidP="0081719E">
            <w:pPr>
              <w:rPr>
                <w:rFonts w:ascii="Garamond" w:hAnsi="Garamond" w:cs="Arial"/>
                <w:sz w:val="18"/>
                <w:szCs w:val="24"/>
              </w:rPr>
            </w:pPr>
          </w:p>
        </w:tc>
        <w:tc>
          <w:tcPr>
            <w:tcW w:w="1753" w:type="pct"/>
            <w:tcBorders>
              <w:top w:val="nil"/>
              <w:left w:val="nil"/>
              <w:bottom w:val="single" w:sz="4" w:space="0" w:color="auto"/>
              <w:right w:val="single" w:sz="4" w:space="0" w:color="auto"/>
            </w:tcBorders>
            <w:shd w:val="clear" w:color="000000" w:fill="CCFFCC"/>
            <w:noWrap/>
            <w:vAlign w:val="bottom"/>
            <w:hideMark/>
          </w:tcPr>
          <w:p w14:paraId="21B92A32" w14:textId="77777777" w:rsidR="000E645A" w:rsidRPr="00BB43B4" w:rsidRDefault="000E645A" w:rsidP="0081719E">
            <w:pPr>
              <w:jc w:val="right"/>
              <w:rPr>
                <w:rFonts w:ascii="Garamond" w:hAnsi="Garamond" w:cs="Arial"/>
                <w:b/>
                <w:bCs/>
                <w:i/>
                <w:iCs/>
                <w:sz w:val="18"/>
                <w:szCs w:val="24"/>
              </w:rPr>
            </w:pPr>
            <w:r w:rsidRPr="00BB43B4">
              <w:rPr>
                <w:rFonts w:ascii="Garamond" w:hAnsi="Garamond" w:cs="Arial"/>
                <w:b/>
                <w:bCs/>
                <w:i/>
                <w:iCs/>
                <w:sz w:val="18"/>
                <w:szCs w:val="24"/>
              </w:rPr>
              <w:t>Shuma V</w:t>
            </w:r>
          </w:p>
        </w:tc>
        <w:tc>
          <w:tcPr>
            <w:tcW w:w="411" w:type="pct"/>
            <w:tcBorders>
              <w:top w:val="nil"/>
              <w:left w:val="nil"/>
              <w:bottom w:val="single" w:sz="4" w:space="0" w:color="auto"/>
              <w:right w:val="single" w:sz="4" w:space="0" w:color="auto"/>
            </w:tcBorders>
            <w:shd w:val="clear" w:color="000000" w:fill="CCFFCC"/>
            <w:noWrap/>
            <w:vAlign w:val="bottom"/>
            <w:hideMark/>
          </w:tcPr>
          <w:p w14:paraId="57949668" w14:textId="77777777"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440" w:type="pct"/>
            <w:tcBorders>
              <w:top w:val="nil"/>
              <w:left w:val="nil"/>
              <w:bottom w:val="single" w:sz="4" w:space="0" w:color="auto"/>
              <w:right w:val="single" w:sz="4" w:space="0" w:color="auto"/>
            </w:tcBorders>
            <w:shd w:val="clear" w:color="000000" w:fill="CCFFCC"/>
            <w:noWrap/>
            <w:vAlign w:val="bottom"/>
            <w:hideMark/>
          </w:tcPr>
          <w:p w14:paraId="7A5AF03D" w14:textId="77777777"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432" w:type="pct"/>
            <w:tcBorders>
              <w:top w:val="nil"/>
              <w:left w:val="nil"/>
              <w:bottom w:val="single" w:sz="4" w:space="0" w:color="auto"/>
              <w:right w:val="single" w:sz="4" w:space="0" w:color="auto"/>
            </w:tcBorders>
            <w:shd w:val="clear" w:color="000000" w:fill="CCFFCC"/>
            <w:noWrap/>
            <w:vAlign w:val="bottom"/>
            <w:hideMark/>
          </w:tcPr>
          <w:p w14:paraId="0DBF59E9" w14:textId="77777777"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356" w:type="pct"/>
            <w:tcBorders>
              <w:top w:val="nil"/>
              <w:left w:val="nil"/>
              <w:bottom w:val="single" w:sz="4" w:space="0" w:color="auto"/>
              <w:right w:val="single" w:sz="4" w:space="0" w:color="auto"/>
            </w:tcBorders>
            <w:shd w:val="clear" w:color="000000" w:fill="CCFFCC"/>
            <w:noWrap/>
            <w:vAlign w:val="bottom"/>
          </w:tcPr>
          <w:p w14:paraId="00E8FBF7" w14:textId="429A79C5" w:rsidR="000E645A" w:rsidRPr="00BB43B4" w:rsidRDefault="000E645A" w:rsidP="0081719E">
            <w:pPr>
              <w:rPr>
                <w:rFonts w:ascii="Garamond" w:hAnsi="Garamond" w:cs="Arial"/>
                <w:sz w:val="18"/>
                <w:szCs w:val="24"/>
              </w:rPr>
            </w:pPr>
          </w:p>
        </w:tc>
        <w:tc>
          <w:tcPr>
            <w:tcW w:w="386" w:type="pct"/>
            <w:tcBorders>
              <w:top w:val="nil"/>
              <w:left w:val="nil"/>
              <w:bottom w:val="single" w:sz="4" w:space="0" w:color="auto"/>
              <w:right w:val="single" w:sz="4" w:space="0" w:color="auto"/>
            </w:tcBorders>
            <w:shd w:val="clear" w:color="000000" w:fill="CCFFCC"/>
            <w:noWrap/>
            <w:vAlign w:val="bottom"/>
          </w:tcPr>
          <w:p w14:paraId="0516EEAD" w14:textId="725BB0CC" w:rsidR="000E645A" w:rsidRPr="00BB43B4" w:rsidRDefault="000E645A" w:rsidP="0081719E">
            <w:pPr>
              <w:rPr>
                <w:rFonts w:ascii="Garamond" w:hAnsi="Garamond" w:cs="Arial"/>
                <w:sz w:val="18"/>
                <w:szCs w:val="24"/>
              </w:rPr>
            </w:pPr>
          </w:p>
        </w:tc>
        <w:tc>
          <w:tcPr>
            <w:tcW w:w="424" w:type="pct"/>
            <w:tcBorders>
              <w:top w:val="nil"/>
              <w:left w:val="nil"/>
              <w:bottom w:val="single" w:sz="4" w:space="0" w:color="auto"/>
              <w:right w:val="single" w:sz="4" w:space="0" w:color="auto"/>
            </w:tcBorders>
            <w:shd w:val="clear" w:color="000000" w:fill="CCFFCC"/>
            <w:noWrap/>
            <w:vAlign w:val="bottom"/>
          </w:tcPr>
          <w:p w14:paraId="5BCF2250" w14:textId="1E6A62C4" w:rsidR="000E645A" w:rsidRPr="00BB43B4" w:rsidRDefault="000E645A" w:rsidP="0081719E">
            <w:pPr>
              <w:jc w:val="right"/>
              <w:rPr>
                <w:rFonts w:ascii="Garamond" w:hAnsi="Garamond" w:cs="Arial"/>
                <w:b/>
                <w:bCs/>
                <w:sz w:val="18"/>
                <w:szCs w:val="24"/>
              </w:rPr>
            </w:pPr>
          </w:p>
        </w:tc>
      </w:tr>
      <w:tr w:rsidR="00A1178A" w:rsidRPr="00BB43B4" w14:paraId="0AD122BE" w14:textId="77777777" w:rsidTr="0081719E">
        <w:trPr>
          <w:trHeight w:val="264"/>
          <w:jc w:val="center"/>
        </w:trPr>
        <w:tc>
          <w:tcPr>
            <w:tcW w:w="298" w:type="pct"/>
            <w:vMerge/>
            <w:tcBorders>
              <w:left w:val="single" w:sz="4" w:space="0" w:color="auto"/>
              <w:right w:val="single" w:sz="4" w:space="0" w:color="auto"/>
            </w:tcBorders>
          </w:tcPr>
          <w:p w14:paraId="560B4B28" w14:textId="77777777" w:rsidR="000E645A" w:rsidRPr="00BB43B4" w:rsidRDefault="000E645A" w:rsidP="0081719E">
            <w:pPr>
              <w:rPr>
                <w:rFonts w:ascii="Garamond" w:hAnsi="Garamond" w:cs="Arial"/>
                <w:sz w:val="18"/>
                <w:szCs w:val="24"/>
              </w:rPr>
            </w:pPr>
          </w:p>
        </w:tc>
        <w:tc>
          <w:tcPr>
            <w:tcW w:w="500" w:type="pct"/>
            <w:vMerge/>
            <w:tcBorders>
              <w:left w:val="single" w:sz="4" w:space="0" w:color="auto"/>
              <w:right w:val="single" w:sz="4" w:space="0" w:color="auto"/>
            </w:tcBorders>
            <w:noWrap/>
            <w:vAlign w:val="bottom"/>
            <w:hideMark/>
          </w:tcPr>
          <w:p w14:paraId="039097BB" w14:textId="7F7E2649" w:rsidR="000E645A" w:rsidRPr="00BB43B4" w:rsidRDefault="000E645A" w:rsidP="0081719E">
            <w:pPr>
              <w:rPr>
                <w:rFonts w:ascii="Garamond" w:hAnsi="Garamond" w:cs="Arial"/>
                <w:sz w:val="18"/>
                <w:szCs w:val="24"/>
              </w:rPr>
            </w:pPr>
          </w:p>
        </w:tc>
        <w:tc>
          <w:tcPr>
            <w:tcW w:w="1753" w:type="pct"/>
            <w:tcBorders>
              <w:top w:val="nil"/>
              <w:left w:val="nil"/>
              <w:bottom w:val="single" w:sz="4" w:space="0" w:color="auto"/>
              <w:right w:val="single" w:sz="4" w:space="0" w:color="auto"/>
            </w:tcBorders>
            <w:noWrap/>
            <w:vAlign w:val="bottom"/>
            <w:hideMark/>
          </w:tcPr>
          <w:p w14:paraId="5D19A138" w14:textId="77777777" w:rsidR="000E645A" w:rsidRPr="00BB43B4" w:rsidRDefault="000E645A" w:rsidP="0081719E">
            <w:pPr>
              <w:jc w:val="right"/>
              <w:rPr>
                <w:rFonts w:ascii="Garamond" w:hAnsi="Garamond" w:cs="Arial"/>
                <w:b/>
                <w:bCs/>
                <w:i/>
                <w:iCs/>
                <w:sz w:val="18"/>
                <w:szCs w:val="24"/>
              </w:rPr>
            </w:pPr>
            <w:r w:rsidRPr="00BB43B4">
              <w:rPr>
                <w:rFonts w:ascii="Garamond" w:hAnsi="Garamond" w:cs="Arial"/>
                <w:b/>
                <w:bCs/>
                <w:i/>
                <w:iCs/>
                <w:sz w:val="18"/>
                <w:szCs w:val="24"/>
              </w:rPr>
              <w:t>TVSH 20 %</w:t>
            </w:r>
          </w:p>
        </w:tc>
        <w:tc>
          <w:tcPr>
            <w:tcW w:w="411" w:type="pct"/>
            <w:tcBorders>
              <w:top w:val="nil"/>
              <w:left w:val="nil"/>
              <w:bottom w:val="single" w:sz="4" w:space="0" w:color="auto"/>
              <w:right w:val="single" w:sz="4" w:space="0" w:color="auto"/>
            </w:tcBorders>
            <w:noWrap/>
            <w:vAlign w:val="bottom"/>
            <w:hideMark/>
          </w:tcPr>
          <w:p w14:paraId="3B4ADBB4" w14:textId="77777777"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440" w:type="pct"/>
            <w:tcBorders>
              <w:top w:val="nil"/>
              <w:left w:val="nil"/>
              <w:bottom w:val="single" w:sz="4" w:space="0" w:color="auto"/>
              <w:right w:val="single" w:sz="4" w:space="0" w:color="auto"/>
            </w:tcBorders>
            <w:noWrap/>
            <w:vAlign w:val="bottom"/>
            <w:hideMark/>
          </w:tcPr>
          <w:p w14:paraId="41DB539E" w14:textId="77777777"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432" w:type="pct"/>
            <w:tcBorders>
              <w:top w:val="nil"/>
              <w:left w:val="nil"/>
              <w:bottom w:val="single" w:sz="4" w:space="0" w:color="auto"/>
              <w:right w:val="single" w:sz="4" w:space="0" w:color="auto"/>
            </w:tcBorders>
            <w:noWrap/>
            <w:vAlign w:val="bottom"/>
            <w:hideMark/>
          </w:tcPr>
          <w:p w14:paraId="1623BC54" w14:textId="77777777"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356" w:type="pct"/>
            <w:tcBorders>
              <w:top w:val="nil"/>
              <w:left w:val="nil"/>
              <w:bottom w:val="single" w:sz="4" w:space="0" w:color="auto"/>
              <w:right w:val="single" w:sz="4" w:space="0" w:color="auto"/>
            </w:tcBorders>
            <w:noWrap/>
            <w:vAlign w:val="bottom"/>
          </w:tcPr>
          <w:p w14:paraId="73FC9384" w14:textId="773AF9EF" w:rsidR="000E645A" w:rsidRPr="00BB43B4" w:rsidRDefault="000E645A" w:rsidP="0081719E">
            <w:pPr>
              <w:rPr>
                <w:rFonts w:ascii="Garamond" w:hAnsi="Garamond" w:cs="Arial"/>
                <w:sz w:val="18"/>
                <w:szCs w:val="24"/>
              </w:rPr>
            </w:pPr>
          </w:p>
        </w:tc>
        <w:tc>
          <w:tcPr>
            <w:tcW w:w="386" w:type="pct"/>
            <w:tcBorders>
              <w:top w:val="nil"/>
              <w:left w:val="nil"/>
              <w:bottom w:val="single" w:sz="4" w:space="0" w:color="auto"/>
              <w:right w:val="single" w:sz="4" w:space="0" w:color="auto"/>
            </w:tcBorders>
            <w:noWrap/>
            <w:vAlign w:val="bottom"/>
          </w:tcPr>
          <w:p w14:paraId="3BB42737" w14:textId="61B1A605" w:rsidR="000E645A" w:rsidRPr="00BB43B4" w:rsidRDefault="000E645A" w:rsidP="0081719E">
            <w:pPr>
              <w:rPr>
                <w:rFonts w:ascii="Garamond" w:hAnsi="Garamond" w:cs="Arial"/>
                <w:sz w:val="18"/>
                <w:szCs w:val="24"/>
              </w:rPr>
            </w:pPr>
          </w:p>
        </w:tc>
        <w:tc>
          <w:tcPr>
            <w:tcW w:w="424" w:type="pct"/>
            <w:tcBorders>
              <w:top w:val="nil"/>
              <w:left w:val="nil"/>
              <w:bottom w:val="single" w:sz="4" w:space="0" w:color="auto"/>
              <w:right w:val="single" w:sz="4" w:space="0" w:color="auto"/>
            </w:tcBorders>
            <w:noWrap/>
            <w:vAlign w:val="bottom"/>
          </w:tcPr>
          <w:p w14:paraId="095130FD" w14:textId="3B3E578E" w:rsidR="000E645A" w:rsidRPr="00BB43B4" w:rsidRDefault="000E645A" w:rsidP="0081719E">
            <w:pPr>
              <w:jc w:val="right"/>
              <w:rPr>
                <w:rFonts w:ascii="Garamond" w:hAnsi="Garamond" w:cs="Arial"/>
                <w:b/>
                <w:bCs/>
                <w:sz w:val="18"/>
                <w:szCs w:val="24"/>
              </w:rPr>
            </w:pPr>
          </w:p>
        </w:tc>
      </w:tr>
      <w:tr w:rsidR="00A1178A" w:rsidRPr="00BB43B4" w14:paraId="2A5B2961" w14:textId="77777777" w:rsidTr="0081719E">
        <w:trPr>
          <w:trHeight w:val="264"/>
          <w:jc w:val="center"/>
        </w:trPr>
        <w:tc>
          <w:tcPr>
            <w:tcW w:w="298" w:type="pct"/>
            <w:vMerge/>
            <w:tcBorders>
              <w:left w:val="single" w:sz="4" w:space="0" w:color="auto"/>
              <w:bottom w:val="single" w:sz="4" w:space="0" w:color="auto"/>
              <w:right w:val="single" w:sz="4" w:space="0" w:color="auto"/>
            </w:tcBorders>
          </w:tcPr>
          <w:p w14:paraId="1A17A877" w14:textId="77777777" w:rsidR="000E645A" w:rsidRPr="00BB43B4" w:rsidRDefault="000E645A" w:rsidP="0081719E">
            <w:pPr>
              <w:rPr>
                <w:rFonts w:ascii="Garamond" w:hAnsi="Garamond" w:cs="Arial"/>
                <w:sz w:val="18"/>
                <w:szCs w:val="24"/>
              </w:rPr>
            </w:pPr>
          </w:p>
        </w:tc>
        <w:tc>
          <w:tcPr>
            <w:tcW w:w="500" w:type="pct"/>
            <w:vMerge/>
            <w:tcBorders>
              <w:left w:val="single" w:sz="4" w:space="0" w:color="auto"/>
              <w:bottom w:val="single" w:sz="4" w:space="0" w:color="auto"/>
              <w:right w:val="single" w:sz="4" w:space="0" w:color="auto"/>
            </w:tcBorders>
            <w:shd w:val="clear" w:color="000000" w:fill="C0C0C0"/>
            <w:noWrap/>
            <w:vAlign w:val="bottom"/>
            <w:hideMark/>
          </w:tcPr>
          <w:p w14:paraId="142E9BC8" w14:textId="2527BA60" w:rsidR="000E645A" w:rsidRPr="00BB43B4" w:rsidRDefault="000E645A" w:rsidP="0081719E">
            <w:pPr>
              <w:rPr>
                <w:rFonts w:ascii="Garamond" w:hAnsi="Garamond" w:cs="Arial"/>
                <w:sz w:val="18"/>
                <w:szCs w:val="24"/>
              </w:rPr>
            </w:pPr>
          </w:p>
        </w:tc>
        <w:tc>
          <w:tcPr>
            <w:tcW w:w="1753" w:type="pct"/>
            <w:tcBorders>
              <w:top w:val="nil"/>
              <w:left w:val="nil"/>
              <w:bottom w:val="single" w:sz="4" w:space="0" w:color="auto"/>
              <w:right w:val="single" w:sz="4" w:space="0" w:color="auto"/>
            </w:tcBorders>
            <w:shd w:val="clear" w:color="000000" w:fill="C0C0C0"/>
            <w:noWrap/>
            <w:vAlign w:val="bottom"/>
            <w:hideMark/>
          </w:tcPr>
          <w:p w14:paraId="5B1B0971" w14:textId="77777777" w:rsidR="000E645A" w:rsidRPr="00BB43B4" w:rsidRDefault="000E645A" w:rsidP="0081719E">
            <w:pPr>
              <w:jc w:val="right"/>
              <w:rPr>
                <w:rFonts w:ascii="Garamond" w:hAnsi="Garamond" w:cs="Arial"/>
                <w:b/>
                <w:bCs/>
                <w:sz w:val="18"/>
                <w:szCs w:val="24"/>
              </w:rPr>
            </w:pPr>
            <w:r w:rsidRPr="00BB43B4">
              <w:rPr>
                <w:rFonts w:ascii="Garamond" w:hAnsi="Garamond" w:cs="Arial"/>
                <w:b/>
                <w:bCs/>
                <w:sz w:val="18"/>
                <w:szCs w:val="24"/>
              </w:rPr>
              <w:t>GJITHSEJ</w:t>
            </w:r>
          </w:p>
        </w:tc>
        <w:tc>
          <w:tcPr>
            <w:tcW w:w="411" w:type="pct"/>
            <w:tcBorders>
              <w:top w:val="nil"/>
              <w:left w:val="nil"/>
              <w:bottom w:val="single" w:sz="4" w:space="0" w:color="auto"/>
              <w:right w:val="single" w:sz="4" w:space="0" w:color="auto"/>
            </w:tcBorders>
            <w:shd w:val="clear" w:color="000000" w:fill="C0C0C0"/>
            <w:noWrap/>
            <w:vAlign w:val="bottom"/>
            <w:hideMark/>
          </w:tcPr>
          <w:p w14:paraId="37462053" w14:textId="77777777"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440" w:type="pct"/>
            <w:tcBorders>
              <w:top w:val="nil"/>
              <w:left w:val="nil"/>
              <w:bottom w:val="single" w:sz="4" w:space="0" w:color="auto"/>
              <w:right w:val="single" w:sz="4" w:space="0" w:color="auto"/>
            </w:tcBorders>
            <w:shd w:val="clear" w:color="000000" w:fill="C0C0C0"/>
            <w:noWrap/>
            <w:vAlign w:val="bottom"/>
            <w:hideMark/>
          </w:tcPr>
          <w:p w14:paraId="1852D5B0" w14:textId="77777777"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432" w:type="pct"/>
            <w:tcBorders>
              <w:top w:val="nil"/>
              <w:left w:val="nil"/>
              <w:bottom w:val="single" w:sz="4" w:space="0" w:color="auto"/>
              <w:right w:val="single" w:sz="4" w:space="0" w:color="auto"/>
            </w:tcBorders>
            <w:shd w:val="clear" w:color="000000" w:fill="C0C0C0"/>
            <w:noWrap/>
            <w:vAlign w:val="bottom"/>
            <w:hideMark/>
          </w:tcPr>
          <w:p w14:paraId="3CDC89FE" w14:textId="77777777" w:rsidR="000E645A" w:rsidRPr="00BB43B4" w:rsidRDefault="000E645A" w:rsidP="0081719E">
            <w:pPr>
              <w:rPr>
                <w:rFonts w:ascii="Garamond" w:hAnsi="Garamond" w:cs="Arial"/>
                <w:sz w:val="18"/>
                <w:szCs w:val="24"/>
              </w:rPr>
            </w:pPr>
            <w:r w:rsidRPr="00BB43B4">
              <w:rPr>
                <w:rFonts w:ascii="Garamond" w:hAnsi="Garamond" w:cs="Arial"/>
                <w:sz w:val="18"/>
                <w:szCs w:val="24"/>
              </w:rPr>
              <w:t> </w:t>
            </w:r>
          </w:p>
        </w:tc>
        <w:tc>
          <w:tcPr>
            <w:tcW w:w="356" w:type="pct"/>
            <w:tcBorders>
              <w:top w:val="nil"/>
              <w:left w:val="nil"/>
              <w:bottom w:val="single" w:sz="4" w:space="0" w:color="auto"/>
              <w:right w:val="single" w:sz="4" w:space="0" w:color="auto"/>
            </w:tcBorders>
            <w:shd w:val="clear" w:color="000000" w:fill="C0C0C0"/>
            <w:noWrap/>
            <w:vAlign w:val="bottom"/>
          </w:tcPr>
          <w:p w14:paraId="73A6B2EE" w14:textId="2389331A" w:rsidR="000E645A" w:rsidRPr="00BB43B4" w:rsidRDefault="000E645A" w:rsidP="0081719E">
            <w:pPr>
              <w:rPr>
                <w:rFonts w:ascii="Garamond" w:hAnsi="Garamond" w:cs="Arial"/>
                <w:sz w:val="18"/>
                <w:szCs w:val="24"/>
              </w:rPr>
            </w:pPr>
          </w:p>
        </w:tc>
        <w:tc>
          <w:tcPr>
            <w:tcW w:w="386" w:type="pct"/>
            <w:tcBorders>
              <w:top w:val="nil"/>
              <w:left w:val="nil"/>
              <w:bottom w:val="single" w:sz="4" w:space="0" w:color="auto"/>
              <w:right w:val="single" w:sz="4" w:space="0" w:color="auto"/>
            </w:tcBorders>
            <w:shd w:val="clear" w:color="000000" w:fill="C0C0C0"/>
            <w:noWrap/>
            <w:vAlign w:val="bottom"/>
          </w:tcPr>
          <w:p w14:paraId="5D2B569C" w14:textId="29906541" w:rsidR="000E645A" w:rsidRPr="00BB43B4" w:rsidRDefault="000E645A" w:rsidP="0081719E">
            <w:pPr>
              <w:rPr>
                <w:rFonts w:ascii="Garamond" w:hAnsi="Garamond" w:cs="Arial"/>
                <w:sz w:val="18"/>
                <w:szCs w:val="24"/>
              </w:rPr>
            </w:pPr>
          </w:p>
        </w:tc>
        <w:tc>
          <w:tcPr>
            <w:tcW w:w="424" w:type="pct"/>
            <w:tcBorders>
              <w:top w:val="nil"/>
              <w:left w:val="nil"/>
              <w:bottom w:val="single" w:sz="4" w:space="0" w:color="auto"/>
              <w:right w:val="single" w:sz="4" w:space="0" w:color="auto"/>
            </w:tcBorders>
            <w:shd w:val="clear" w:color="000000" w:fill="C0C0C0"/>
            <w:noWrap/>
            <w:vAlign w:val="bottom"/>
          </w:tcPr>
          <w:p w14:paraId="62A68C24" w14:textId="2C934A26" w:rsidR="000E645A" w:rsidRPr="00BB43B4" w:rsidRDefault="000E645A" w:rsidP="0081719E">
            <w:pPr>
              <w:jc w:val="right"/>
              <w:rPr>
                <w:rFonts w:ascii="Garamond" w:hAnsi="Garamond" w:cs="Arial"/>
                <w:b/>
                <w:bCs/>
                <w:sz w:val="18"/>
                <w:szCs w:val="24"/>
              </w:rPr>
            </w:pPr>
          </w:p>
        </w:tc>
      </w:tr>
      <w:tr w:rsidR="00A1178A" w:rsidRPr="00BB43B4" w14:paraId="28A4292E" w14:textId="77777777" w:rsidTr="0081719E">
        <w:trPr>
          <w:trHeight w:val="264"/>
          <w:jc w:val="center"/>
        </w:trPr>
        <w:tc>
          <w:tcPr>
            <w:tcW w:w="298" w:type="pct"/>
            <w:tcBorders>
              <w:top w:val="nil"/>
              <w:left w:val="nil"/>
              <w:bottom w:val="nil"/>
              <w:right w:val="nil"/>
            </w:tcBorders>
          </w:tcPr>
          <w:p w14:paraId="4DB32BC1" w14:textId="77777777" w:rsidR="000E645A" w:rsidRPr="00BB43B4" w:rsidRDefault="000E645A" w:rsidP="0081719E">
            <w:pPr>
              <w:jc w:val="right"/>
              <w:rPr>
                <w:rFonts w:ascii="Garamond" w:hAnsi="Garamond" w:cs="Arial"/>
                <w:b/>
                <w:bCs/>
                <w:sz w:val="18"/>
                <w:szCs w:val="24"/>
              </w:rPr>
            </w:pPr>
          </w:p>
        </w:tc>
        <w:tc>
          <w:tcPr>
            <w:tcW w:w="500" w:type="pct"/>
            <w:tcBorders>
              <w:top w:val="nil"/>
              <w:left w:val="nil"/>
              <w:bottom w:val="nil"/>
              <w:right w:val="nil"/>
            </w:tcBorders>
            <w:noWrap/>
            <w:vAlign w:val="bottom"/>
            <w:hideMark/>
          </w:tcPr>
          <w:p w14:paraId="064F4216" w14:textId="18A6AFCE" w:rsidR="000E645A" w:rsidRPr="00BB43B4" w:rsidRDefault="000E645A" w:rsidP="0081719E">
            <w:pPr>
              <w:jc w:val="right"/>
              <w:rPr>
                <w:rFonts w:ascii="Garamond" w:hAnsi="Garamond" w:cs="Arial"/>
                <w:b/>
                <w:bCs/>
                <w:sz w:val="18"/>
                <w:szCs w:val="24"/>
              </w:rPr>
            </w:pPr>
          </w:p>
        </w:tc>
        <w:tc>
          <w:tcPr>
            <w:tcW w:w="1753" w:type="pct"/>
            <w:tcBorders>
              <w:top w:val="nil"/>
              <w:left w:val="nil"/>
              <w:bottom w:val="nil"/>
              <w:right w:val="nil"/>
            </w:tcBorders>
            <w:noWrap/>
            <w:vAlign w:val="bottom"/>
            <w:hideMark/>
          </w:tcPr>
          <w:p w14:paraId="29A70349" w14:textId="77777777" w:rsidR="000E645A" w:rsidRPr="00BB43B4" w:rsidRDefault="000E645A" w:rsidP="0081719E">
            <w:pPr>
              <w:rPr>
                <w:rFonts w:ascii="Garamond" w:hAnsi="Garamond"/>
                <w:sz w:val="18"/>
                <w:szCs w:val="24"/>
              </w:rPr>
            </w:pPr>
          </w:p>
        </w:tc>
        <w:tc>
          <w:tcPr>
            <w:tcW w:w="411" w:type="pct"/>
            <w:tcBorders>
              <w:top w:val="nil"/>
              <w:left w:val="nil"/>
              <w:bottom w:val="nil"/>
              <w:right w:val="nil"/>
            </w:tcBorders>
            <w:noWrap/>
            <w:vAlign w:val="bottom"/>
            <w:hideMark/>
          </w:tcPr>
          <w:p w14:paraId="0735D154" w14:textId="77777777" w:rsidR="000E645A" w:rsidRPr="00BB43B4" w:rsidRDefault="000E645A" w:rsidP="0081719E">
            <w:pPr>
              <w:rPr>
                <w:rFonts w:ascii="Garamond" w:hAnsi="Garamond"/>
                <w:sz w:val="18"/>
                <w:szCs w:val="24"/>
              </w:rPr>
            </w:pPr>
          </w:p>
        </w:tc>
        <w:tc>
          <w:tcPr>
            <w:tcW w:w="440" w:type="pct"/>
            <w:tcBorders>
              <w:top w:val="nil"/>
              <w:left w:val="nil"/>
              <w:bottom w:val="nil"/>
              <w:right w:val="nil"/>
            </w:tcBorders>
            <w:noWrap/>
            <w:vAlign w:val="bottom"/>
            <w:hideMark/>
          </w:tcPr>
          <w:p w14:paraId="36AC33C5" w14:textId="77777777" w:rsidR="000E645A" w:rsidRPr="00BB43B4" w:rsidRDefault="000E645A" w:rsidP="0081719E">
            <w:pPr>
              <w:rPr>
                <w:rFonts w:ascii="Garamond" w:hAnsi="Garamond"/>
                <w:sz w:val="18"/>
                <w:szCs w:val="24"/>
              </w:rPr>
            </w:pPr>
          </w:p>
        </w:tc>
        <w:tc>
          <w:tcPr>
            <w:tcW w:w="432" w:type="pct"/>
            <w:tcBorders>
              <w:top w:val="nil"/>
              <w:left w:val="nil"/>
              <w:bottom w:val="nil"/>
              <w:right w:val="nil"/>
            </w:tcBorders>
            <w:noWrap/>
            <w:vAlign w:val="bottom"/>
            <w:hideMark/>
          </w:tcPr>
          <w:p w14:paraId="074AE583" w14:textId="77777777" w:rsidR="000E645A" w:rsidRPr="00BB43B4" w:rsidRDefault="000E645A" w:rsidP="0081719E">
            <w:pPr>
              <w:rPr>
                <w:rFonts w:ascii="Garamond" w:hAnsi="Garamond"/>
                <w:sz w:val="18"/>
                <w:szCs w:val="24"/>
              </w:rPr>
            </w:pPr>
          </w:p>
        </w:tc>
        <w:tc>
          <w:tcPr>
            <w:tcW w:w="356" w:type="pct"/>
            <w:tcBorders>
              <w:top w:val="nil"/>
              <w:left w:val="nil"/>
              <w:bottom w:val="nil"/>
              <w:right w:val="nil"/>
            </w:tcBorders>
            <w:noWrap/>
            <w:vAlign w:val="bottom"/>
            <w:hideMark/>
          </w:tcPr>
          <w:p w14:paraId="5F537701" w14:textId="77777777" w:rsidR="000E645A" w:rsidRPr="00BB43B4" w:rsidRDefault="000E645A" w:rsidP="0081719E">
            <w:pPr>
              <w:rPr>
                <w:rFonts w:ascii="Garamond" w:hAnsi="Garamond"/>
                <w:sz w:val="18"/>
                <w:szCs w:val="24"/>
              </w:rPr>
            </w:pPr>
          </w:p>
        </w:tc>
        <w:tc>
          <w:tcPr>
            <w:tcW w:w="386" w:type="pct"/>
            <w:tcBorders>
              <w:top w:val="nil"/>
              <w:left w:val="nil"/>
              <w:bottom w:val="nil"/>
              <w:right w:val="nil"/>
            </w:tcBorders>
            <w:noWrap/>
            <w:vAlign w:val="bottom"/>
            <w:hideMark/>
          </w:tcPr>
          <w:p w14:paraId="200945D8" w14:textId="77777777" w:rsidR="000E645A" w:rsidRPr="00BB43B4" w:rsidRDefault="000E645A" w:rsidP="0081719E">
            <w:pPr>
              <w:rPr>
                <w:rFonts w:ascii="Garamond" w:hAnsi="Garamond"/>
                <w:sz w:val="18"/>
                <w:szCs w:val="24"/>
              </w:rPr>
            </w:pPr>
          </w:p>
        </w:tc>
        <w:tc>
          <w:tcPr>
            <w:tcW w:w="424" w:type="pct"/>
            <w:tcBorders>
              <w:top w:val="nil"/>
              <w:left w:val="nil"/>
              <w:bottom w:val="nil"/>
              <w:right w:val="nil"/>
            </w:tcBorders>
            <w:noWrap/>
            <w:vAlign w:val="bottom"/>
            <w:hideMark/>
          </w:tcPr>
          <w:p w14:paraId="1EC93933" w14:textId="77777777" w:rsidR="000E645A" w:rsidRPr="00BB43B4" w:rsidRDefault="000E645A" w:rsidP="0081719E">
            <w:pPr>
              <w:rPr>
                <w:rFonts w:ascii="Garamond" w:hAnsi="Garamond"/>
                <w:sz w:val="18"/>
                <w:szCs w:val="24"/>
              </w:rPr>
            </w:pPr>
          </w:p>
        </w:tc>
      </w:tr>
      <w:tr w:rsidR="00A1178A" w:rsidRPr="00BB43B4" w14:paraId="219098EC" w14:textId="77777777" w:rsidTr="0081719E">
        <w:trPr>
          <w:trHeight w:val="264"/>
          <w:jc w:val="center"/>
        </w:trPr>
        <w:tc>
          <w:tcPr>
            <w:tcW w:w="298" w:type="pct"/>
            <w:tcBorders>
              <w:top w:val="nil"/>
              <w:left w:val="nil"/>
              <w:bottom w:val="nil"/>
              <w:right w:val="nil"/>
            </w:tcBorders>
          </w:tcPr>
          <w:p w14:paraId="0C607B49" w14:textId="77777777" w:rsidR="000E645A" w:rsidRPr="00BB43B4" w:rsidRDefault="000E645A" w:rsidP="0081719E">
            <w:pPr>
              <w:rPr>
                <w:rFonts w:ascii="Garamond" w:hAnsi="Garamond"/>
                <w:sz w:val="18"/>
                <w:szCs w:val="24"/>
              </w:rPr>
            </w:pPr>
          </w:p>
        </w:tc>
        <w:tc>
          <w:tcPr>
            <w:tcW w:w="500" w:type="pct"/>
            <w:tcBorders>
              <w:top w:val="nil"/>
              <w:left w:val="nil"/>
              <w:bottom w:val="nil"/>
              <w:right w:val="nil"/>
            </w:tcBorders>
            <w:noWrap/>
            <w:vAlign w:val="bottom"/>
            <w:hideMark/>
          </w:tcPr>
          <w:p w14:paraId="3CCC8069" w14:textId="6DA2749C" w:rsidR="000E645A" w:rsidRPr="00BB43B4" w:rsidRDefault="000E645A" w:rsidP="0081719E">
            <w:pPr>
              <w:rPr>
                <w:rFonts w:ascii="Garamond" w:hAnsi="Garamond"/>
                <w:sz w:val="18"/>
                <w:szCs w:val="24"/>
              </w:rPr>
            </w:pPr>
          </w:p>
        </w:tc>
        <w:tc>
          <w:tcPr>
            <w:tcW w:w="1753" w:type="pct"/>
            <w:tcBorders>
              <w:top w:val="nil"/>
              <w:left w:val="nil"/>
              <w:bottom w:val="nil"/>
              <w:right w:val="nil"/>
            </w:tcBorders>
            <w:noWrap/>
            <w:vAlign w:val="bottom"/>
            <w:hideMark/>
          </w:tcPr>
          <w:p w14:paraId="0C67068D" w14:textId="77777777" w:rsidR="000E645A" w:rsidRPr="00BB43B4" w:rsidRDefault="000E645A" w:rsidP="0081719E">
            <w:pPr>
              <w:rPr>
                <w:rFonts w:ascii="Garamond" w:hAnsi="Garamond"/>
                <w:sz w:val="18"/>
                <w:szCs w:val="24"/>
              </w:rPr>
            </w:pPr>
          </w:p>
        </w:tc>
        <w:tc>
          <w:tcPr>
            <w:tcW w:w="411" w:type="pct"/>
            <w:tcBorders>
              <w:top w:val="nil"/>
              <w:left w:val="nil"/>
              <w:bottom w:val="nil"/>
              <w:right w:val="nil"/>
            </w:tcBorders>
            <w:noWrap/>
            <w:vAlign w:val="bottom"/>
            <w:hideMark/>
          </w:tcPr>
          <w:p w14:paraId="677310DC" w14:textId="77777777" w:rsidR="000E645A" w:rsidRPr="00BB43B4" w:rsidRDefault="000E645A" w:rsidP="0081719E">
            <w:pPr>
              <w:rPr>
                <w:rFonts w:ascii="Garamond" w:hAnsi="Garamond"/>
                <w:sz w:val="18"/>
                <w:szCs w:val="24"/>
              </w:rPr>
            </w:pPr>
          </w:p>
        </w:tc>
        <w:tc>
          <w:tcPr>
            <w:tcW w:w="440" w:type="pct"/>
            <w:tcBorders>
              <w:top w:val="nil"/>
              <w:left w:val="nil"/>
              <w:bottom w:val="nil"/>
              <w:right w:val="nil"/>
            </w:tcBorders>
            <w:noWrap/>
            <w:vAlign w:val="bottom"/>
            <w:hideMark/>
          </w:tcPr>
          <w:p w14:paraId="445AA642" w14:textId="77777777" w:rsidR="000E645A" w:rsidRPr="00BB43B4" w:rsidRDefault="000E645A" w:rsidP="0081719E">
            <w:pPr>
              <w:rPr>
                <w:rFonts w:ascii="Garamond" w:hAnsi="Garamond"/>
                <w:sz w:val="18"/>
                <w:szCs w:val="24"/>
              </w:rPr>
            </w:pPr>
          </w:p>
        </w:tc>
        <w:tc>
          <w:tcPr>
            <w:tcW w:w="432" w:type="pct"/>
            <w:tcBorders>
              <w:top w:val="nil"/>
              <w:left w:val="nil"/>
              <w:bottom w:val="nil"/>
              <w:right w:val="nil"/>
            </w:tcBorders>
            <w:noWrap/>
            <w:vAlign w:val="bottom"/>
            <w:hideMark/>
          </w:tcPr>
          <w:p w14:paraId="64A8FFC0" w14:textId="77777777" w:rsidR="000E645A" w:rsidRPr="00BB43B4" w:rsidRDefault="000E645A" w:rsidP="0081719E">
            <w:pPr>
              <w:rPr>
                <w:rFonts w:ascii="Garamond" w:hAnsi="Garamond"/>
                <w:sz w:val="18"/>
                <w:szCs w:val="24"/>
              </w:rPr>
            </w:pPr>
          </w:p>
        </w:tc>
        <w:tc>
          <w:tcPr>
            <w:tcW w:w="356" w:type="pct"/>
            <w:tcBorders>
              <w:top w:val="nil"/>
              <w:left w:val="nil"/>
              <w:bottom w:val="nil"/>
              <w:right w:val="nil"/>
            </w:tcBorders>
            <w:noWrap/>
            <w:vAlign w:val="bottom"/>
            <w:hideMark/>
          </w:tcPr>
          <w:p w14:paraId="4268576B" w14:textId="77777777" w:rsidR="000E645A" w:rsidRPr="00BB43B4" w:rsidRDefault="000E645A" w:rsidP="0081719E">
            <w:pPr>
              <w:rPr>
                <w:rFonts w:ascii="Garamond" w:hAnsi="Garamond"/>
                <w:sz w:val="18"/>
                <w:szCs w:val="24"/>
              </w:rPr>
            </w:pPr>
          </w:p>
        </w:tc>
        <w:tc>
          <w:tcPr>
            <w:tcW w:w="386" w:type="pct"/>
            <w:tcBorders>
              <w:top w:val="nil"/>
              <w:left w:val="nil"/>
              <w:bottom w:val="nil"/>
              <w:right w:val="nil"/>
            </w:tcBorders>
            <w:noWrap/>
            <w:vAlign w:val="bottom"/>
            <w:hideMark/>
          </w:tcPr>
          <w:p w14:paraId="37EE8893" w14:textId="77777777" w:rsidR="000E645A" w:rsidRPr="00BB43B4" w:rsidRDefault="000E645A" w:rsidP="0081719E">
            <w:pPr>
              <w:rPr>
                <w:rFonts w:ascii="Garamond" w:hAnsi="Garamond"/>
                <w:sz w:val="18"/>
                <w:szCs w:val="24"/>
              </w:rPr>
            </w:pPr>
          </w:p>
        </w:tc>
        <w:tc>
          <w:tcPr>
            <w:tcW w:w="424" w:type="pct"/>
            <w:tcBorders>
              <w:top w:val="nil"/>
              <w:left w:val="nil"/>
              <w:bottom w:val="nil"/>
              <w:right w:val="nil"/>
            </w:tcBorders>
            <w:noWrap/>
            <w:vAlign w:val="bottom"/>
            <w:hideMark/>
          </w:tcPr>
          <w:p w14:paraId="54FA4E09" w14:textId="77777777" w:rsidR="000E645A" w:rsidRPr="00BB43B4" w:rsidRDefault="000E645A" w:rsidP="0081719E">
            <w:pPr>
              <w:rPr>
                <w:rFonts w:ascii="Garamond" w:hAnsi="Garamond"/>
                <w:sz w:val="18"/>
                <w:szCs w:val="24"/>
              </w:rPr>
            </w:pPr>
          </w:p>
        </w:tc>
      </w:tr>
      <w:tr w:rsidR="00A1178A" w:rsidRPr="00BB43B4" w14:paraId="0E2C9957" w14:textId="77777777" w:rsidTr="0081719E">
        <w:trPr>
          <w:trHeight w:val="264"/>
          <w:jc w:val="center"/>
        </w:trPr>
        <w:tc>
          <w:tcPr>
            <w:tcW w:w="298" w:type="pct"/>
            <w:tcBorders>
              <w:top w:val="nil"/>
              <w:left w:val="nil"/>
              <w:bottom w:val="nil"/>
              <w:right w:val="nil"/>
            </w:tcBorders>
          </w:tcPr>
          <w:p w14:paraId="2FA42E9E" w14:textId="77777777" w:rsidR="000E645A" w:rsidRPr="00BB43B4" w:rsidRDefault="000E645A" w:rsidP="0081719E">
            <w:pPr>
              <w:rPr>
                <w:rFonts w:ascii="Garamond" w:hAnsi="Garamond"/>
                <w:sz w:val="18"/>
                <w:szCs w:val="24"/>
              </w:rPr>
            </w:pPr>
          </w:p>
        </w:tc>
        <w:tc>
          <w:tcPr>
            <w:tcW w:w="500" w:type="pct"/>
            <w:tcBorders>
              <w:top w:val="nil"/>
              <w:left w:val="nil"/>
              <w:bottom w:val="nil"/>
              <w:right w:val="nil"/>
            </w:tcBorders>
            <w:noWrap/>
            <w:vAlign w:val="bottom"/>
            <w:hideMark/>
          </w:tcPr>
          <w:p w14:paraId="43474D8E" w14:textId="6C6667AC" w:rsidR="000E645A" w:rsidRPr="00BB43B4" w:rsidRDefault="000E645A" w:rsidP="0081719E">
            <w:pPr>
              <w:rPr>
                <w:rFonts w:ascii="Garamond" w:hAnsi="Garamond"/>
                <w:sz w:val="18"/>
                <w:szCs w:val="24"/>
              </w:rPr>
            </w:pPr>
          </w:p>
        </w:tc>
        <w:tc>
          <w:tcPr>
            <w:tcW w:w="3392" w:type="pct"/>
            <w:gridSpan w:val="5"/>
            <w:tcBorders>
              <w:top w:val="nil"/>
              <w:left w:val="nil"/>
              <w:bottom w:val="nil"/>
              <w:right w:val="nil"/>
            </w:tcBorders>
            <w:noWrap/>
            <w:vAlign w:val="bottom"/>
            <w:hideMark/>
          </w:tcPr>
          <w:p w14:paraId="217726CA" w14:textId="2EACF76D" w:rsidR="000E645A" w:rsidRPr="00BB43B4" w:rsidRDefault="000E645A" w:rsidP="0081719E">
            <w:pPr>
              <w:rPr>
                <w:rFonts w:ascii="Garamond" w:hAnsi="Garamond" w:cs="Arial"/>
                <w:b/>
                <w:bCs/>
                <w:i/>
                <w:iCs/>
                <w:sz w:val="18"/>
                <w:szCs w:val="24"/>
              </w:rPr>
            </w:pPr>
            <w:r w:rsidRPr="00BB43B4">
              <w:rPr>
                <w:rFonts w:ascii="Garamond" w:hAnsi="Garamond" w:cs="Arial"/>
                <w:b/>
                <w:bCs/>
                <w:i/>
                <w:iCs/>
                <w:sz w:val="18"/>
                <w:szCs w:val="24"/>
              </w:rPr>
              <w:t>Vle</w:t>
            </w:r>
            <w:r w:rsidR="005036E5" w:rsidRPr="00BB43B4">
              <w:rPr>
                <w:rFonts w:ascii="Garamond" w:hAnsi="Garamond" w:cs="Arial"/>
                <w:b/>
                <w:bCs/>
                <w:i/>
                <w:iCs/>
                <w:sz w:val="18"/>
                <w:szCs w:val="24"/>
              </w:rPr>
              <w:t>r</w:t>
            </w:r>
            <w:r w:rsidRPr="00BB43B4">
              <w:rPr>
                <w:rFonts w:ascii="Garamond" w:hAnsi="Garamond" w:cs="Arial"/>
                <w:b/>
                <w:bCs/>
                <w:i/>
                <w:iCs/>
                <w:sz w:val="18"/>
                <w:szCs w:val="24"/>
              </w:rPr>
              <w:t xml:space="preserve">a  e </w:t>
            </w:r>
            <w:r w:rsidR="00776CD3" w:rsidRPr="00BB43B4">
              <w:rPr>
                <w:rFonts w:ascii="Garamond" w:hAnsi="Garamond" w:cs="Arial"/>
                <w:b/>
                <w:bCs/>
                <w:i/>
                <w:iCs/>
                <w:sz w:val="18"/>
                <w:szCs w:val="24"/>
              </w:rPr>
              <w:t xml:space="preserve">objektit </w:t>
            </w:r>
            <w:r w:rsidRPr="00BB43B4">
              <w:rPr>
                <w:rFonts w:ascii="Garamond" w:hAnsi="Garamond" w:cs="Arial"/>
                <w:b/>
                <w:bCs/>
                <w:i/>
                <w:iCs/>
                <w:sz w:val="18"/>
                <w:szCs w:val="24"/>
              </w:rPr>
              <w:t>________ha x ____________ lek/ha      =      ______________ lekë</w:t>
            </w:r>
          </w:p>
        </w:tc>
        <w:tc>
          <w:tcPr>
            <w:tcW w:w="386" w:type="pct"/>
            <w:tcBorders>
              <w:top w:val="nil"/>
              <w:left w:val="nil"/>
              <w:bottom w:val="nil"/>
              <w:right w:val="nil"/>
            </w:tcBorders>
            <w:noWrap/>
            <w:vAlign w:val="bottom"/>
            <w:hideMark/>
          </w:tcPr>
          <w:p w14:paraId="7317E3EE" w14:textId="77777777" w:rsidR="000E645A" w:rsidRPr="00BB43B4" w:rsidRDefault="000E645A" w:rsidP="0081719E">
            <w:pPr>
              <w:rPr>
                <w:rFonts w:ascii="Garamond" w:hAnsi="Garamond" w:cs="Arial"/>
                <w:b/>
                <w:bCs/>
                <w:i/>
                <w:iCs/>
                <w:sz w:val="18"/>
                <w:szCs w:val="24"/>
              </w:rPr>
            </w:pPr>
          </w:p>
        </w:tc>
        <w:tc>
          <w:tcPr>
            <w:tcW w:w="424" w:type="pct"/>
            <w:tcBorders>
              <w:top w:val="nil"/>
              <w:left w:val="nil"/>
              <w:bottom w:val="nil"/>
              <w:right w:val="nil"/>
            </w:tcBorders>
            <w:noWrap/>
            <w:vAlign w:val="bottom"/>
            <w:hideMark/>
          </w:tcPr>
          <w:p w14:paraId="7690056A" w14:textId="77777777" w:rsidR="000E645A" w:rsidRPr="00BB43B4" w:rsidRDefault="000E645A" w:rsidP="0081719E">
            <w:pPr>
              <w:rPr>
                <w:rFonts w:ascii="Garamond" w:hAnsi="Garamond"/>
                <w:sz w:val="18"/>
                <w:szCs w:val="24"/>
              </w:rPr>
            </w:pPr>
          </w:p>
        </w:tc>
      </w:tr>
      <w:tr w:rsidR="00A1178A" w:rsidRPr="00BB43B4" w14:paraId="3E8225E7" w14:textId="77777777" w:rsidTr="0081719E">
        <w:trPr>
          <w:trHeight w:val="264"/>
          <w:jc w:val="center"/>
        </w:trPr>
        <w:tc>
          <w:tcPr>
            <w:tcW w:w="298" w:type="pct"/>
            <w:tcBorders>
              <w:top w:val="nil"/>
              <w:left w:val="nil"/>
              <w:bottom w:val="nil"/>
              <w:right w:val="nil"/>
            </w:tcBorders>
          </w:tcPr>
          <w:p w14:paraId="4F7D4A49" w14:textId="77777777" w:rsidR="000E645A" w:rsidRPr="00BB43B4" w:rsidRDefault="000E645A" w:rsidP="0081719E">
            <w:pPr>
              <w:rPr>
                <w:rFonts w:ascii="Garamond" w:hAnsi="Garamond"/>
                <w:sz w:val="18"/>
                <w:szCs w:val="24"/>
              </w:rPr>
            </w:pPr>
          </w:p>
        </w:tc>
        <w:tc>
          <w:tcPr>
            <w:tcW w:w="500" w:type="pct"/>
            <w:tcBorders>
              <w:top w:val="nil"/>
              <w:left w:val="nil"/>
              <w:bottom w:val="nil"/>
              <w:right w:val="nil"/>
            </w:tcBorders>
            <w:noWrap/>
            <w:vAlign w:val="bottom"/>
            <w:hideMark/>
          </w:tcPr>
          <w:p w14:paraId="60034C63" w14:textId="489D2410" w:rsidR="000E645A" w:rsidRPr="00BB43B4" w:rsidRDefault="000E645A" w:rsidP="0081719E">
            <w:pPr>
              <w:rPr>
                <w:rFonts w:ascii="Garamond" w:hAnsi="Garamond"/>
                <w:sz w:val="18"/>
                <w:szCs w:val="24"/>
              </w:rPr>
            </w:pPr>
          </w:p>
        </w:tc>
        <w:tc>
          <w:tcPr>
            <w:tcW w:w="1753" w:type="pct"/>
            <w:tcBorders>
              <w:top w:val="nil"/>
              <w:left w:val="nil"/>
              <w:bottom w:val="nil"/>
              <w:right w:val="nil"/>
            </w:tcBorders>
            <w:noWrap/>
            <w:vAlign w:val="bottom"/>
            <w:hideMark/>
          </w:tcPr>
          <w:p w14:paraId="79964B20" w14:textId="77777777" w:rsidR="000E645A" w:rsidRPr="00BB43B4" w:rsidRDefault="000E645A" w:rsidP="0081719E">
            <w:pPr>
              <w:rPr>
                <w:rFonts w:ascii="Garamond" w:hAnsi="Garamond"/>
                <w:sz w:val="18"/>
                <w:szCs w:val="24"/>
              </w:rPr>
            </w:pPr>
          </w:p>
        </w:tc>
        <w:tc>
          <w:tcPr>
            <w:tcW w:w="411" w:type="pct"/>
            <w:tcBorders>
              <w:top w:val="nil"/>
              <w:left w:val="nil"/>
              <w:bottom w:val="nil"/>
              <w:right w:val="nil"/>
            </w:tcBorders>
            <w:noWrap/>
            <w:vAlign w:val="bottom"/>
            <w:hideMark/>
          </w:tcPr>
          <w:p w14:paraId="15CD10AD" w14:textId="77777777" w:rsidR="000E645A" w:rsidRPr="00BB43B4" w:rsidRDefault="000E645A" w:rsidP="0081719E">
            <w:pPr>
              <w:rPr>
                <w:rFonts w:ascii="Garamond" w:hAnsi="Garamond"/>
                <w:sz w:val="18"/>
                <w:szCs w:val="24"/>
              </w:rPr>
            </w:pPr>
          </w:p>
        </w:tc>
        <w:tc>
          <w:tcPr>
            <w:tcW w:w="440" w:type="pct"/>
            <w:tcBorders>
              <w:top w:val="nil"/>
              <w:left w:val="nil"/>
              <w:bottom w:val="nil"/>
              <w:right w:val="nil"/>
            </w:tcBorders>
            <w:noWrap/>
            <w:vAlign w:val="bottom"/>
            <w:hideMark/>
          </w:tcPr>
          <w:p w14:paraId="77056EAC" w14:textId="77777777" w:rsidR="000E645A" w:rsidRPr="00BB43B4" w:rsidRDefault="000E645A" w:rsidP="0081719E">
            <w:pPr>
              <w:rPr>
                <w:rFonts w:ascii="Garamond" w:hAnsi="Garamond"/>
                <w:sz w:val="18"/>
                <w:szCs w:val="24"/>
              </w:rPr>
            </w:pPr>
          </w:p>
        </w:tc>
        <w:tc>
          <w:tcPr>
            <w:tcW w:w="432" w:type="pct"/>
            <w:tcBorders>
              <w:top w:val="nil"/>
              <w:left w:val="nil"/>
              <w:bottom w:val="nil"/>
              <w:right w:val="nil"/>
            </w:tcBorders>
            <w:noWrap/>
            <w:vAlign w:val="bottom"/>
            <w:hideMark/>
          </w:tcPr>
          <w:p w14:paraId="2673B4AC" w14:textId="77777777" w:rsidR="000E645A" w:rsidRPr="00BB43B4" w:rsidRDefault="000E645A" w:rsidP="0081719E">
            <w:pPr>
              <w:rPr>
                <w:rFonts w:ascii="Garamond" w:hAnsi="Garamond"/>
                <w:sz w:val="18"/>
                <w:szCs w:val="24"/>
              </w:rPr>
            </w:pPr>
          </w:p>
        </w:tc>
        <w:tc>
          <w:tcPr>
            <w:tcW w:w="356" w:type="pct"/>
            <w:tcBorders>
              <w:top w:val="nil"/>
              <w:left w:val="nil"/>
              <w:bottom w:val="nil"/>
              <w:right w:val="nil"/>
            </w:tcBorders>
            <w:noWrap/>
            <w:vAlign w:val="bottom"/>
            <w:hideMark/>
          </w:tcPr>
          <w:p w14:paraId="3FE6EB73" w14:textId="77777777" w:rsidR="000E645A" w:rsidRPr="00BB43B4" w:rsidRDefault="000E645A" w:rsidP="0081719E">
            <w:pPr>
              <w:rPr>
                <w:rFonts w:ascii="Garamond" w:hAnsi="Garamond"/>
                <w:sz w:val="18"/>
                <w:szCs w:val="24"/>
              </w:rPr>
            </w:pPr>
          </w:p>
        </w:tc>
        <w:tc>
          <w:tcPr>
            <w:tcW w:w="386" w:type="pct"/>
            <w:tcBorders>
              <w:top w:val="nil"/>
              <w:left w:val="nil"/>
              <w:bottom w:val="nil"/>
              <w:right w:val="nil"/>
            </w:tcBorders>
            <w:noWrap/>
            <w:vAlign w:val="bottom"/>
            <w:hideMark/>
          </w:tcPr>
          <w:p w14:paraId="18E360C3" w14:textId="77777777" w:rsidR="000E645A" w:rsidRPr="00BB43B4" w:rsidRDefault="000E645A" w:rsidP="0081719E">
            <w:pPr>
              <w:rPr>
                <w:rFonts w:ascii="Garamond" w:hAnsi="Garamond"/>
                <w:sz w:val="18"/>
                <w:szCs w:val="24"/>
              </w:rPr>
            </w:pPr>
          </w:p>
        </w:tc>
        <w:tc>
          <w:tcPr>
            <w:tcW w:w="424" w:type="pct"/>
            <w:tcBorders>
              <w:top w:val="nil"/>
              <w:left w:val="nil"/>
              <w:bottom w:val="nil"/>
              <w:right w:val="nil"/>
            </w:tcBorders>
            <w:noWrap/>
            <w:vAlign w:val="bottom"/>
            <w:hideMark/>
          </w:tcPr>
          <w:p w14:paraId="6603E557" w14:textId="77777777" w:rsidR="000E645A" w:rsidRPr="00BB43B4" w:rsidRDefault="000E645A" w:rsidP="0081719E">
            <w:pPr>
              <w:rPr>
                <w:rFonts w:ascii="Garamond" w:hAnsi="Garamond"/>
                <w:sz w:val="18"/>
                <w:szCs w:val="24"/>
              </w:rPr>
            </w:pPr>
          </w:p>
        </w:tc>
      </w:tr>
      <w:tr w:rsidR="00A1178A" w:rsidRPr="00BB43B4" w14:paraId="1CCEB527" w14:textId="77777777" w:rsidTr="0081719E">
        <w:trPr>
          <w:trHeight w:val="264"/>
          <w:jc w:val="center"/>
        </w:trPr>
        <w:tc>
          <w:tcPr>
            <w:tcW w:w="298" w:type="pct"/>
            <w:tcBorders>
              <w:top w:val="nil"/>
              <w:left w:val="nil"/>
              <w:bottom w:val="nil"/>
              <w:right w:val="nil"/>
            </w:tcBorders>
          </w:tcPr>
          <w:p w14:paraId="1A34D1AA" w14:textId="77777777" w:rsidR="000E645A" w:rsidRPr="00BB43B4" w:rsidRDefault="000E645A" w:rsidP="0081719E">
            <w:pPr>
              <w:rPr>
                <w:rFonts w:ascii="Garamond" w:hAnsi="Garamond"/>
                <w:sz w:val="18"/>
                <w:szCs w:val="24"/>
              </w:rPr>
            </w:pPr>
          </w:p>
        </w:tc>
        <w:tc>
          <w:tcPr>
            <w:tcW w:w="500" w:type="pct"/>
            <w:tcBorders>
              <w:top w:val="nil"/>
              <w:left w:val="nil"/>
              <w:bottom w:val="nil"/>
              <w:right w:val="nil"/>
            </w:tcBorders>
            <w:noWrap/>
            <w:vAlign w:val="bottom"/>
            <w:hideMark/>
          </w:tcPr>
          <w:p w14:paraId="21F4ECF5" w14:textId="1497AF82" w:rsidR="000E645A" w:rsidRPr="00BB43B4" w:rsidRDefault="000E645A" w:rsidP="0081719E">
            <w:pPr>
              <w:rPr>
                <w:rFonts w:ascii="Garamond" w:hAnsi="Garamond"/>
                <w:sz w:val="18"/>
                <w:szCs w:val="24"/>
              </w:rPr>
            </w:pPr>
          </w:p>
        </w:tc>
        <w:tc>
          <w:tcPr>
            <w:tcW w:w="1753" w:type="pct"/>
            <w:tcBorders>
              <w:top w:val="nil"/>
              <w:left w:val="nil"/>
              <w:bottom w:val="nil"/>
              <w:right w:val="nil"/>
            </w:tcBorders>
            <w:noWrap/>
            <w:vAlign w:val="bottom"/>
            <w:hideMark/>
          </w:tcPr>
          <w:p w14:paraId="4C3324E8" w14:textId="77777777" w:rsidR="000E645A" w:rsidRPr="00BB43B4" w:rsidRDefault="000E645A" w:rsidP="0081719E">
            <w:pPr>
              <w:rPr>
                <w:rFonts w:ascii="Garamond" w:hAnsi="Garamond"/>
                <w:sz w:val="18"/>
                <w:szCs w:val="24"/>
              </w:rPr>
            </w:pPr>
          </w:p>
        </w:tc>
        <w:tc>
          <w:tcPr>
            <w:tcW w:w="411" w:type="pct"/>
            <w:tcBorders>
              <w:top w:val="nil"/>
              <w:left w:val="nil"/>
              <w:bottom w:val="nil"/>
              <w:right w:val="nil"/>
            </w:tcBorders>
            <w:noWrap/>
            <w:vAlign w:val="bottom"/>
            <w:hideMark/>
          </w:tcPr>
          <w:p w14:paraId="611BB112" w14:textId="77777777" w:rsidR="000E645A" w:rsidRPr="00BB43B4" w:rsidRDefault="000E645A" w:rsidP="0081719E">
            <w:pPr>
              <w:rPr>
                <w:rFonts w:ascii="Garamond" w:hAnsi="Garamond"/>
                <w:sz w:val="18"/>
                <w:szCs w:val="24"/>
              </w:rPr>
            </w:pPr>
          </w:p>
        </w:tc>
        <w:tc>
          <w:tcPr>
            <w:tcW w:w="440" w:type="pct"/>
            <w:tcBorders>
              <w:top w:val="nil"/>
              <w:left w:val="nil"/>
              <w:bottom w:val="nil"/>
              <w:right w:val="nil"/>
            </w:tcBorders>
            <w:noWrap/>
            <w:vAlign w:val="bottom"/>
            <w:hideMark/>
          </w:tcPr>
          <w:p w14:paraId="7E64E2BE" w14:textId="77777777" w:rsidR="000E645A" w:rsidRPr="00BB43B4" w:rsidRDefault="000E645A" w:rsidP="0081719E">
            <w:pPr>
              <w:rPr>
                <w:rFonts w:ascii="Garamond" w:hAnsi="Garamond"/>
                <w:sz w:val="18"/>
                <w:szCs w:val="24"/>
              </w:rPr>
            </w:pPr>
          </w:p>
        </w:tc>
        <w:tc>
          <w:tcPr>
            <w:tcW w:w="432" w:type="pct"/>
            <w:tcBorders>
              <w:top w:val="nil"/>
              <w:left w:val="nil"/>
              <w:bottom w:val="nil"/>
              <w:right w:val="nil"/>
            </w:tcBorders>
            <w:noWrap/>
            <w:vAlign w:val="bottom"/>
            <w:hideMark/>
          </w:tcPr>
          <w:p w14:paraId="7F5B7FBE" w14:textId="77777777" w:rsidR="000E645A" w:rsidRPr="00BB43B4" w:rsidRDefault="000E645A" w:rsidP="0081719E">
            <w:pPr>
              <w:rPr>
                <w:rFonts w:ascii="Garamond" w:hAnsi="Garamond"/>
                <w:sz w:val="18"/>
                <w:szCs w:val="24"/>
              </w:rPr>
            </w:pPr>
          </w:p>
        </w:tc>
        <w:tc>
          <w:tcPr>
            <w:tcW w:w="356" w:type="pct"/>
            <w:tcBorders>
              <w:top w:val="nil"/>
              <w:left w:val="nil"/>
              <w:bottom w:val="nil"/>
              <w:right w:val="nil"/>
            </w:tcBorders>
            <w:noWrap/>
            <w:vAlign w:val="bottom"/>
            <w:hideMark/>
          </w:tcPr>
          <w:p w14:paraId="74408B70" w14:textId="77777777" w:rsidR="000E645A" w:rsidRPr="00BB43B4" w:rsidRDefault="000E645A" w:rsidP="0081719E">
            <w:pPr>
              <w:rPr>
                <w:rFonts w:ascii="Garamond" w:hAnsi="Garamond"/>
                <w:sz w:val="18"/>
                <w:szCs w:val="24"/>
              </w:rPr>
            </w:pPr>
          </w:p>
        </w:tc>
        <w:tc>
          <w:tcPr>
            <w:tcW w:w="386" w:type="pct"/>
            <w:tcBorders>
              <w:top w:val="nil"/>
              <w:left w:val="nil"/>
              <w:bottom w:val="nil"/>
              <w:right w:val="nil"/>
            </w:tcBorders>
            <w:noWrap/>
            <w:vAlign w:val="bottom"/>
            <w:hideMark/>
          </w:tcPr>
          <w:p w14:paraId="6B324BC9" w14:textId="77777777" w:rsidR="000E645A" w:rsidRPr="00BB43B4" w:rsidRDefault="000E645A" w:rsidP="0081719E">
            <w:pPr>
              <w:rPr>
                <w:rFonts w:ascii="Garamond" w:hAnsi="Garamond"/>
                <w:sz w:val="18"/>
                <w:szCs w:val="24"/>
              </w:rPr>
            </w:pPr>
          </w:p>
        </w:tc>
        <w:tc>
          <w:tcPr>
            <w:tcW w:w="424" w:type="pct"/>
            <w:tcBorders>
              <w:top w:val="nil"/>
              <w:left w:val="nil"/>
              <w:bottom w:val="nil"/>
              <w:right w:val="nil"/>
            </w:tcBorders>
            <w:noWrap/>
            <w:vAlign w:val="bottom"/>
            <w:hideMark/>
          </w:tcPr>
          <w:p w14:paraId="039240DB" w14:textId="77777777" w:rsidR="000E645A" w:rsidRPr="00BB43B4" w:rsidRDefault="000E645A" w:rsidP="0081719E">
            <w:pPr>
              <w:rPr>
                <w:rFonts w:ascii="Garamond" w:hAnsi="Garamond"/>
                <w:sz w:val="18"/>
                <w:szCs w:val="24"/>
              </w:rPr>
            </w:pPr>
          </w:p>
        </w:tc>
      </w:tr>
      <w:tr w:rsidR="00A1178A" w:rsidRPr="00BB43B4" w14:paraId="112F8D49" w14:textId="77777777" w:rsidTr="0081719E">
        <w:trPr>
          <w:trHeight w:val="264"/>
          <w:jc w:val="center"/>
        </w:trPr>
        <w:tc>
          <w:tcPr>
            <w:tcW w:w="298" w:type="pct"/>
            <w:tcBorders>
              <w:top w:val="nil"/>
              <w:left w:val="nil"/>
              <w:bottom w:val="nil"/>
              <w:right w:val="nil"/>
            </w:tcBorders>
          </w:tcPr>
          <w:p w14:paraId="2624A1EA" w14:textId="77777777" w:rsidR="000E645A" w:rsidRPr="00BB43B4" w:rsidRDefault="000E645A" w:rsidP="0081719E">
            <w:pPr>
              <w:rPr>
                <w:rFonts w:ascii="Garamond" w:hAnsi="Garamond"/>
                <w:sz w:val="18"/>
                <w:szCs w:val="24"/>
              </w:rPr>
            </w:pPr>
          </w:p>
        </w:tc>
        <w:tc>
          <w:tcPr>
            <w:tcW w:w="500" w:type="pct"/>
            <w:tcBorders>
              <w:top w:val="nil"/>
              <w:left w:val="nil"/>
              <w:bottom w:val="nil"/>
              <w:right w:val="nil"/>
            </w:tcBorders>
            <w:noWrap/>
            <w:vAlign w:val="bottom"/>
            <w:hideMark/>
          </w:tcPr>
          <w:p w14:paraId="4108575C" w14:textId="775C2C83" w:rsidR="000E645A" w:rsidRPr="00BB43B4" w:rsidRDefault="000E645A" w:rsidP="0081719E">
            <w:pPr>
              <w:rPr>
                <w:rFonts w:ascii="Garamond" w:hAnsi="Garamond"/>
                <w:sz w:val="18"/>
                <w:szCs w:val="24"/>
              </w:rPr>
            </w:pPr>
          </w:p>
        </w:tc>
        <w:tc>
          <w:tcPr>
            <w:tcW w:w="1753" w:type="pct"/>
            <w:tcBorders>
              <w:top w:val="nil"/>
              <w:left w:val="nil"/>
              <w:bottom w:val="nil"/>
              <w:right w:val="nil"/>
            </w:tcBorders>
            <w:noWrap/>
            <w:vAlign w:val="bottom"/>
            <w:hideMark/>
          </w:tcPr>
          <w:p w14:paraId="780C351E" w14:textId="77777777" w:rsidR="000E645A" w:rsidRPr="00BB43B4" w:rsidRDefault="000E645A" w:rsidP="0081719E">
            <w:pPr>
              <w:rPr>
                <w:rFonts w:ascii="Garamond" w:hAnsi="Garamond"/>
                <w:sz w:val="18"/>
                <w:szCs w:val="24"/>
              </w:rPr>
            </w:pPr>
          </w:p>
        </w:tc>
        <w:tc>
          <w:tcPr>
            <w:tcW w:w="411" w:type="pct"/>
            <w:tcBorders>
              <w:top w:val="nil"/>
              <w:left w:val="nil"/>
              <w:bottom w:val="nil"/>
              <w:right w:val="nil"/>
            </w:tcBorders>
            <w:noWrap/>
            <w:vAlign w:val="bottom"/>
            <w:hideMark/>
          </w:tcPr>
          <w:p w14:paraId="075EB1CB" w14:textId="77777777" w:rsidR="000E645A" w:rsidRPr="00BB43B4" w:rsidRDefault="000E645A" w:rsidP="0081719E">
            <w:pPr>
              <w:rPr>
                <w:rFonts w:ascii="Garamond" w:hAnsi="Garamond"/>
                <w:sz w:val="18"/>
                <w:szCs w:val="24"/>
              </w:rPr>
            </w:pPr>
          </w:p>
        </w:tc>
        <w:tc>
          <w:tcPr>
            <w:tcW w:w="440" w:type="pct"/>
            <w:tcBorders>
              <w:top w:val="nil"/>
              <w:left w:val="nil"/>
              <w:bottom w:val="nil"/>
              <w:right w:val="nil"/>
            </w:tcBorders>
            <w:noWrap/>
            <w:vAlign w:val="bottom"/>
            <w:hideMark/>
          </w:tcPr>
          <w:p w14:paraId="56D76FD1" w14:textId="77777777" w:rsidR="000E645A" w:rsidRPr="00BB43B4" w:rsidRDefault="000E645A" w:rsidP="0081719E">
            <w:pPr>
              <w:rPr>
                <w:rFonts w:ascii="Garamond" w:hAnsi="Garamond"/>
                <w:sz w:val="18"/>
                <w:szCs w:val="24"/>
              </w:rPr>
            </w:pPr>
          </w:p>
        </w:tc>
        <w:tc>
          <w:tcPr>
            <w:tcW w:w="432" w:type="pct"/>
            <w:tcBorders>
              <w:top w:val="nil"/>
              <w:left w:val="nil"/>
              <w:bottom w:val="nil"/>
              <w:right w:val="nil"/>
            </w:tcBorders>
            <w:noWrap/>
            <w:vAlign w:val="bottom"/>
            <w:hideMark/>
          </w:tcPr>
          <w:p w14:paraId="21E9922C" w14:textId="77777777" w:rsidR="000E645A" w:rsidRPr="00BB43B4" w:rsidRDefault="000E645A" w:rsidP="0081719E">
            <w:pPr>
              <w:rPr>
                <w:rFonts w:ascii="Garamond" w:hAnsi="Garamond"/>
                <w:sz w:val="18"/>
                <w:szCs w:val="24"/>
              </w:rPr>
            </w:pPr>
          </w:p>
        </w:tc>
        <w:tc>
          <w:tcPr>
            <w:tcW w:w="356" w:type="pct"/>
            <w:tcBorders>
              <w:top w:val="nil"/>
              <w:left w:val="nil"/>
              <w:bottom w:val="nil"/>
              <w:right w:val="nil"/>
            </w:tcBorders>
            <w:noWrap/>
            <w:vAlign w:val="bottom"/>
            <w:hideMark/>
          </w:tcPr>
          <w:p w14:paraId="18997562" w14:textId="77777777" w:rsidR="000E645A" w:rsidRPr="00BB43B4" w:rsidRDefault="000E645A" w:rsidP="0081719E">
            <w:pPr>
              <w:rPr>
                <w:rFonts w:ascii="Garamond" w:hAnsi="Garamond"/>
                <w:sz w:val="18"/>
                <w:szCs w:val="24"/>
              </w:rPr>
            </w:pPr>
          </w:p>
        </w:tc>
        <w:tc>
          <w:tcPr>
            <w:tcW w:w="386" w:type="pct"/>
            <w:tcBorders>
              <w:top w:val="nil"/>
              <w:left w:val="nil"/>
              <w:bottom w:val="nil"/>
              <w:right w:val="nil"/>
            </w:tcBorders>
            <w:noWrap/>
            <w:vAlign w:val="bottom"/>
            <w:hideMark/>
          </w:tcPr>
          <w:p w14:paraId="5238EA72" w14:textId="77777777" w:rsidR="000E645A" w:rsidRPr="00BB43B4" w:rsidRDefault="000E645A" w:rsidP="0081719E">
            <w:pPr>
              <w:rPr>
                <w:rFonts w:ascii="Garamond" w:hAnsi="Garamond"/>
                <w:sz w:val="18"/>
                <w:szCs w:val="24"/>
              </w:rPr>
            </w:pPr>
          </w:p>
        </w:tc>
        <w:tc>
          <w:tcPr>
            <w:tcW w:w="424" w:type="pct"/>
            <w:tcBorders>
              <w:top w:val="nil"/>
              <w:left w:val="nil"/>
              <w:bottom w:val="nil"/>
              <w:right w:val="nil"/>
            </w:tcBorders>
            <w:noWrap/>
            <w:vAlign w:val="bottom"/>
            <w:hideMark/>
          </w:tcPr>
          <w:p w14:paraId="6C86F9F1" w14:textId="77777777" w:rsidR="000E645A" w:rsidRPr="00BB43B4" w:rsidRDefault="000E645A" w:rsidP="0081719E">
            <w:pPr>
              <w:rPr>
                <w:rFonts w:ascii="Garamond" w:hAnsi="Garamond"/>
                <w:sz w:val="18"/>
                <w:szCs w:val="24"/>
              </w:rPr>
            </w:pPr>
          </w:p>
        </w:tc>
      </w:tr>
      <w:tr w:rsidR="00A1178A" w:rsidRPr="00BB43B4" w14:paraId="02DBE7A3" w14:textId="77777777" w:rsidTr="0081719E">
        <w:trPr>
          <w:trHeight w:val="264"/>
          <w:jc w:val="center"/>
        </w:trPr>
        <w:tc>
          <w:tcPr>
            <w:tcW w:w="298" w:type="pct"/>
            <w:tcBorders>
              <w:top w:val="nil"/>
              <w:left w:val="nil"/>
              <w:bottom w:val="nil"/>
              <w:right w:val="nil"/>
            </w:tcBorders>
          </w:tcPr>
          <w:p w14:paraId="33AECFFD" w14:textId="77777777" w:rsidR="000E645A" w:rsidRPr="00BB43B4" w:rsidRDefault="000E645A" w:rsidP="0081719E">
            <w:pPr>
              <w:rPr>
                <w:rFonts w:ascii="Garamond" w:hAnsi="Garamond"/>
                <w:sz w:val="18"/>
                <w:szCs w:val="24"/>
              </w:rPr>
            </w:pPr>
          </w:p>
        </w:tc>
        <w:tc>
          <w:tcPr>
            <w:tcW w:w="500" w:type="pct"/>
            <w:tcBorders>
              <w:top w:val="nil"/>
              <w:left w:val="nil"/>
              <w:bottom w:val="nil"/>
              <w:right w:val="nil"/>
            </w:tcBorders>
            <w:noWrap/>
            <w:vAlign w:val="bottom"/>
            <w:hideMark/>
          </w:tcPr>
          <w:p w14:paraId="684BF160" w14:textId="66645F74" w:rsidR="000E645A" w:rsidRPr="00BB43B4" w:rsidRDefault="000E645A" w:rsidP="0081719E">
            <w:pPr>
              <w:rPr>
                <w:rFonts w:ascii="Garamond" w:hAnsi="Garamond"/>
                <w:sz w:val="18"/>
                <w:szCs w:val="24"/>
              </w:rPr>
            </w:pPr>
          </w:p>
        </w:tc>
        <w:tc>
          <w:tcPr>
            <w:tcW w:w="1753" w:type="pct"/>
            <w:tcBorders>
              <w:top w:val="nil"/>
              <w:left w:val="nil"/>
              <w:bottom w:val="nil"/>
              <w:right w:val="nil"/>
            </w:tcBorders>
            <w:noWrap/>
            <w:vAlign w:val="bottom"/>
            <w:hideMark/>
          </w:tcPr>
          <w:p w14:paraId="4477D122" w14:textId="77777777" w:rsidR="000E645A" w:rsidRPr="00BB43B4" w:rsidRDefault="000E645A" w:rsidP="0081719E">
            <w:pPr>
              <w:rPr>
                <w:rFonts w:ascii="Garamond" w:hAnsi="Garamond"/>
                <w:sz w:val="18"/>
                <w:szCs w:val="24"/>
              </w:rPr>
            </w:pPr>
          </w:p>
        </w:tc>
        <w:tc>
          <w:tcPr>
            <w:tcW w:w="411" w:type="pct"/>
            <w:tcBorders>
              <w:top w:val="nil"/>
              <w:left w:val="nil"/>
              <w:bottom w:val="nil"/>
              <w:right w:val="nil"/>
            </w:tcBorders>
            <w:noWrap/>
            <w:vAlign w:val="bottom"/>
            <w:hideMark/>
          </w:tcPr>
          <w:p w14:paraId="439ED659" w14:textId="77777777" w:rsidR="000E645A" w:rsidRPr="00BB43B4" w:rsidRDefault="000E645A" w:rsidP="0081719E">
            <w:pPr>
              <w:rPr>
                <w:rFonts w:ascii="Garamond" w:hAnsi="Garamond"/>
                <w:sz w:val="18"/>
                <w:szCs w:val="24"/>
              </w:rPr>
            </w:pPr>
          </w:p>
        </w:tc>
        <w:tc>
          <w:tcPr>
            <w:tcW w:w="440" w:type="pct"/>
            <w:tcBorders>
              <w:top w:val="nil"/>
              <w:left w:val="nil"/>
              <w:bottom w:val="nil"/>
              <w:right w:val="nil"/>
            </w:tcBorders>
            <w:noWrap/>
            <w:vAlign w:val="bottom"/>
            <w:hideMark/>
          </w:tcPr>
          <w:p w14:paraId="3F91FBBC" w14:textId="77777777" w:rsidR="000E645A" w:rsidRPr="00BB43B4" w:rsidRDefault="000E645A" w:rsidP="0081719E">
            <w:pPr>
              <w:rPr>
                <w:rFonts w:ascii="Garamond" w:hAnsi="Garamond"/>
                <w:sz w:val="18"/>
                <w:szCs w:val="24"/>
              </w:rPr>
            </w:pPr>
          </w:p>
        </w:tc>
        <w:tc>
          <w:tcPr>
            <w:tcW w:w="1598" w:type="pct"/>
            <w:gridSpan w:val="4"/>
            <w:tcBorders>
              <w:top w:val="nil"/>
              <w:left w:val="nil"/>
              <w:bottom w:val="nil"/>
              <w:right w:val="nil"/>
            </w:tcBorders>
            <w:noWrap/>
            <w:vAlign w:val="bottom"/>
            <w:hideMark/>
          </w:tcPr>
          <w:p w14:paraId="5E73283F" w14:textId="77777777" w:rsidR="000E645A" w:rsidRPr="00BB43B4" w:rsidRDefault="000E645A" w:rsidP="0081719E">
            <w:pPr>
              <w:jc w:val="center"/>
              <w:rPr>
                <w:rFonts w:ascii="Garamond" w:hAnsi="Garamond" w:cs="Arial"/>
                <w:b/>
                <w:bCs/>
                <w:sz w:val="18"/>
                <w:szCs w:val="24"/>
              </w:rPr>
            </w:pPr>
            <w:r w:rsidRPr="00BB43B4">
              <w:rPr>
                <w:rFonts w:ascii="Garamond" w:hAnsi="Garamond" w:cs="Arial"/>
                <w:b/>
                <w:bCs/>
                <w:sz w:val="18"/>
                <w:szCs w:val="24"/>
              </w:rPr>
              <w:t>MIRATOI</w:t>
            </w:r>
          </w:p>
        </w:tc>
      </w:tr>
      <w:tr w:rsidR="00A1178A" w:rsidRPr="00BB43B4" w14:paraId="0BEE8A89" w14:textId="77777777" w:rsidTr="0081719E">
        <w:trPr>
          <w:trHeight w:val="264"/>
          <w:jc w:val="center"/>
        </w:trPr>
        <w:tc>
          <w:tcPr>
            <w:tcW w:w="298" w:type="pct"/>
            <w:tcBorders>
              <w:top w:val="nil"/>
              <w:left w:val="nil"/>
              <w:bottom w:val="nil"/>
              <w:right w:val="nil"/>
            </w:tcBorders>
          </w:tcPr>
          <w:p w14:paraId="19BCB422" w14:textId="77777777" w:rsidR="000E645A" w:rsidRPr="00BB43B4" w:rsidRDefault="000E645A" w:rsidP="0081719E">
            <w:pPr>
              <w:jc w:val="center"/>
              <w:rPr>
                <w:rFonts w:ascii="Garamond" w:hAnsi="Garamond" w:cs="Arial"/>
                <w:b/>
                <w:bCs/>
                <w:sz w:val="18"/>
                <w:szCs w:val="24"/>
              </w:rPr>
            </w:pPr>
          </w:p>
        </w:tc>
        <w:tc>
          <w:tcPr>
            <w:tcW w:w="500" w:type="pct"/>
            <w:tcBorders>
              <w:top w:val="nil"/>
              <w:left w:val="nil"/>
              <w:bottom w:val="nil"/>
              <w:right w:val="nil"/>
            </w:tcBorders>
            <w:noWrap/>
            <w:vAlign w:val="bottom"/>
            <w:hideMark/>
          </w:tcPr>
          <w:p w14:paraId="4951F729" w14:textId="546DF77F" w:rsidR="000E645A" w:rsidRPr="00BB43B4" w:rsidRDefault="000E645A" w:rsidP="0081719E">
            <w:pPr>
              <w:jc w:val="center"/>
              <w:rPr>
                <w:rFonts w:ascii="Garamond" w:hAnsi="Garamond" w:cs="Arial"/>
                <w:b/>
                <w:bCs/>
                <w:sz w:val="18"/>
                <w:szCs w:val="24"/>
              </w:rPr>
            </w:pPr>
          </w:p>
        </w:tc>
        <w:tc>
          <w:tcPr>
            <w:tcW w:w="2164" w:type="pct"/>
            <w:gridSpan w:val="2"/>
            <w:tcBorders>
              <w:top w:val="nil"/>
              <w:left w:val="nil"/>
              <w:bottom w:val="nil"/>
              <w:right w:val="nil"/>
            </w:tcBorders>
            <w:noWrap/>
            <w:vAlign w:val="bottom"/>
            <w:hideMark/>
          </w:tcPr>
          <w:p w14:paraId="6883BA68" w14:textId="77777777" w:rsidR="000E645A" w:rsidRPr="00BB43B4" w:rsidRDefault="000E645A" w:rsidP="0081719E">
            <w:pPr>
              <w:rPr>
                <w:rFonts w:ascii="Garamond" w:hAnsi="Garamond" w:cs="Arial"/>
                <w:b/>
                <w:bCs/>
                <w:sz w:val="18"/>
                <w:szCs w:val="24"/>
              </w:rPr>
            </w:pPr>
            <w:r w:rsidRPr="00BB43B4">
              <w:rPr>
                <w:rFonts w:ascii="Garamond" w:hAnsi="Garamond" w:cs="Arial"/>
                <w:b/>
                <w:bCs/>
                <w:sz w:val="18"/>
                <w:szCs w:val="24"/>
              </w:rPr>
              <w:t>PREVENTIVUESI                                KONTROLLOI</w:t>
            </w:r>
          </w:p>
        </w:tc>
        <w:tc>
          <w:tcPr>
            <w:tcW w:w="440" w:type="pct"/>
            <w:tcBorders>
              <w:top w:val="nil"/>
              <w:left w:val="nil"/>
              <w:bottom w:val="nil"/>
              <w:right w:val="nil"/>
            </w:tcBorders>
            <w:noWrap/>
            <w:vAlign w:val="bottom"/>
            <w:hideMark/>
          </w:tcPr>
          <w:p w14:paraId="209328CF" w14:textId="77777777" w:rsidR="000E645A" w:rsidRPr="00BB43B4" w:rsidRDefault="000E645A" w:rsidP="0081719E">
            <w:pPr>
              <w:rPr>
                <w:rFonts w:ascii="Garamond" w:hAnsi="Garamond" w:cs="Arial"/>
                <w:b/>
                <w:bCs/>
                <w:sz w:val="18"/>
                <w:szCs w:val="24"/>
              </w:rPr>
            </w:pPr>
          </w:p>
        </w:tc>
        <w:tc>
          <w:tcPr>
            <w:tcW w:w="1598" w:type="pct"/>
            <w:gridSpan w:val="4"/>
            <w:tcBorders>
              <w:top w:val="nil"/>
              <w:left w:val="nil"/>
              <w:bottom w:val="nil"/>
              <w:right w:val="nil"/>
            </w:tcBorders>
            <w:noWrap/>
            <w:vAlign w:val="bottom"/>
            <w:hideMark/>
          </w:tcPr>
          <w:p w14:paraId="48915ECC" w14:textId="2F49C4E5" w:rsidR="000E645A" w:rsidRPr="00BB43B4" w:rsidRDefault="000E645A" w:rsidP="0081719E">
            <w:pPr>
              <w:jc w:val="center"/>
              <w:rPr>
                <w:rFonts w:ascii="Garamond" w:hAnsi="Garamond" w:cs="Arial"/>
                <w:b/>
                <w:bCs/>
                <w:sz w:val="18"/>
                <w:szCs w:val="24"/>
              </w:rPr>
            </w:pPr>
            <w:r w:rsidRPr="00BB43B4">
              <w:rPr>
                <w:rFonts w:ascii="Garamond" w:hAnsi="Garamond" w:cs="Arial"/>
                <w:b/>
                <w:bCs/>
                <w:sz w:val="18"/>
                <w:szCs w:val="24"/>
              </w:rPr>
              <w:t>DREJ</w:t>
            </w:r>
            <w:r w:rsidR="005036E5" w:rsidRPr="00BB43B4">
              <w:rPr>
                <w:rFonts w:ascii="Garamond" w:hAnsi="Garamond" w:cs="Arial"/>
                <w:b/>
                <w:bCs/>
                <w:sz w:val="18"/>
                <w:szCs w:val="24"/>
              </w:rPr>
              <w:t>TUESI</w:t>
            </w:r>
          </w:p>
        </w:tc>
      </w:tr>
      <w:tr w:rsidR="00A1178A" w:rsidRPr="00BB43B4" w14:paraId="2466E98D" w14:textId="77777777" w:rsidTr="0081719E">
        <w:trPr>
          <w:trHeight w:val="264"/>
          <w:jc w:val="center"/>
        </w:trPr>
        <w:tc>
          <w:tcPr>
            <w:tcW w:w="298" w:type="pct"/>
            <w:tcBorders>
              <w:top w:val="nil"/>
              <w:left w:val="nil"/>
              <w:bottom w:val="nil"/>
              <w:right w:val="nil"/>
            </w:tcBorders>
          </w:tcPr>
          <w:p w14:paraId="66542F60" w14:textId="77777777" w:rsidR="000E645A" w:rsidRPr="00BB43B4" w:rsidRDefault="000E645A" w:rsidP="0081719E">
            <w:pPr>
              <w:jc w:val="center"/>
              <w:rPr>
                <w:rFonts w:ascii="Garamond" w:hAnsi="Garamond" w:cs="Arial"/>
                <w:b/>
                <w:bCs/>
                <w:sz w:val="18"/>
                <w:szCs w:val="24"/>
              </w:rPr>
            </w:pPr>
          </w:p>
        </w:tc>
        <w:tc>
          <w:tcPr>
            <w:tcW w:w="500" w:type="pct"/>
            <w:tcBorders>
              <w:top w:val="nil"/>
              <w:left w:val="nil"/>
              <w:bottom w:val="nil"/>
              <w:right w:val="nil"/>
            </w:tcBorders>
            <w:noWrap/>
            <w:vAlign w:val="bottom"/>
            <w:hideMark/>
          </w:tcPr>
          <w:p w14:paraId="594555C0" w14:textId="77572C87" w:rsidR="000E645A" w:rsidRPr="00BB43B4" w:rsidRDefault="000E645A" w:rsidP="0081719E">
            <w:pPr>
              <w:jc w:val="center"/>
              <w:rPr>
                <w:rFonts w:ascii="Garamond" w:hAnsi="Garamond" w:cs="Arial"/>
                <w:b/>
                <w:bCs/>
                <w:sz w:val="18"/>
                <w:szCs w:val="24"/>
              </w:rPr>
            </w:pPr>
          </w:p>
        </w:tc>
        <w:tc>
          <w:tcPr>
            <w:tcW w:w="1753" w:type="pct"/>
            <w:tcBorders>
              <w:top w:val="nil"/>
              <w:left w:val="nil"/>
              <w:bottom w:val="nil"/>
              <w:right w:val="nil"/>
            </w:tcBorders>
            <w:noWrap/>
            <w:vAlign w:val="bottom"/>
            <w:hideMark/>
          </w:tcPr>
          <w:p w14:paraId="53F7987E" w14:textId="77777777" w:rsidR="000E645A" w:rsidRPr="00BB43B4" w:rsidRDefault="000E645A" w:rsidP="0081719E">
            <w:pPr>
              <w:rPr>
                <w:rFonts w:ascii="Garamond" w:hAnsi="Garamond"/>
                <w:sz w:val="18"/>
                <w:szCs w:val="24"/>
              </w:rPr>
            </w:pPr>
          </w:p>
        </w:tc>
        <w:tc>
          <w:tcPr>
            <w:tcW w:w="411" w:type="pct"/>
            <w:tcBorders>
              <w:top w:val="nil"/>
              <w:left w:val="nil"/>
              <w:bottom w:val="nil"/>
              <w:right w:val="nil"/>
            </w:tcBorders>
            <w:noWrap/>
            <w:vAlign w:val="bottom"/>
            <w:hideMark/>
          </w:tcPr>
          <w:p w14:paraId="5CA1E945" w14:textId="77777777" w:rsidR="000E645A" w:rsidRPr="00BB43B4" w:rsidRDefault="000E645A" w:rsidP="0081719E">
            <w:pPr>
              <w:rPr>
                <w:rFonts w:ascii="Garamond" w:hAnsi="Garamond"/>
                <w:sz w:val="18"/>
                <w:szCs w:val="24"/>
              </w:rPr>
            </w:pPr>
          </w:p>
        </w:tc>
        <w:tc>
          <w:tcPr>
            <w:tcW w:w="440" w:type="pct"/>
            <w:tcBorders>
              <w:top w:val="nil"/>
              <w:left w:val="nil"/>
              <w:bottom w:val="nil"/>
              <w:right w:val="nil"/>
            </w:tcBorders>
            <w:noWrap/>
            <w:vAlign w:val="bottom"/>
            <w:hideMark/>
          </w:tcPr>
          <w:p w14:paraId="4A7EF18E" w14:textId="77777777" w:rsidR="000E645A" w:rsidRPr="00BB43B4" w:rsidRDefault="000E645A" w:rsidP="0081719E">
            <w:pPr>
              <w:rPr>
                <w:rFonts w:ascii="Garamond" w:hAnsi="Garamond"/>
                <w:sz w:val="18"/>
                <w:szCs w:val="24"/>
              </w:rPr>
            </w:pPr>
          </w:p>
        </w:tc>
        <w:tc>
          <w:tcPr>
            <w:tcW w:w="432" w:type="pct"/>
            <w:tcBorders>
              <w:top w:val="nil"/>
              <w:left w:val="nil"/>
              <w:bottom w:val="nil"/>
              <w:right w:val="nil"/>
            </w:tcBorders>
            <w:noWrap/>
            <w:vAlign w:val="bottom"/>
            <w:hideMark/>
          </w:tcPr>
          <w:p w14:paraId="0305A73C" w14:textId="77777777" w:rsidR="000E645A" w:rsidRPr="00BB43B4" w:rsidRDefault="000E645A" w:rsidP="0081719E">
            <w:pPr>
              <w:rPr>
                <w:rFonts w:ascii="Garamond" w:hAnsi="Garamond"/>
                <w:sz w:val="18"/>
                <w:szCs w:val="24"/>
              </w:rPr>
            </w:pPr>
          </w:p>
        </w:tc>
        <w:tc>
          <w:tcPr>
            <w:tcW w:w="356" w:type="pct"/>
            <w:tcBorders>
              <w:top w:val="nil"/>
              <w:left w:val="nil"/>
              <w:bottom w:val="nil"/>
              <w:right w:val="nil"/>
            </w:tcBorders>
            <w:noWrap/>
            <w:vAlign w:val="bottom"/>
            <w:hideMark/>
          </w:tcPr>
          <w:p w14:paraId="0AED69B0" w14:textId="77777777" w:rsidR="000E645A" w:rsidRPr="00BB43B4" w:rsidRDefault="000E645A" w:rsidP="0081719E">
            <w:pPr>
              <w:rPr>
                <w:rFonts w:ascii="Garamond" w:hAnsi="Garamond"/>
                <w:sz w:val="18"/>
                <w:szCs w:val="24"/>
              </w:rPr>
            </w:pPr>
          </w:p>
        </w:tc>
        <w:tc>
          <w:tcPr>
            <w:tcW w:w="386" w:type="pct"/>
            <w:tcBorders>
              <w:top w:val="nil"/>
              <w:left w:val="nil"/>
              <w:bottom w:val="nil"/>
              <w:right w:val="nil"/>
            </w:tcBorders>
            <w:noWrap/>
            <w:vAlign w:val="bottom"/>
            <w:hideMark/>
          </w:tcPr>
          <w:p w14:paraId="50FC43F4" w14:textId="77777777" w:rsidR="000E645A" w:rsidRPr="00BB43B4" w:rsidRDefault="000E645A" w:rsidP="0081719E">
            <w:pPr>
              <w:rPr>
                <w:rFonts w:ascii="Garamond" w:hAnsi="Garamond"/>
                <w:sz w:val="18"/>
                <w:szCs w:val="24"/>
              </w:rPr>
            </w:pPr>
          </w:p>
        </w:tc>
        <w:tc>
          <w:tcPr>
            <w:tcW w:w="424" w:type="pct"/>
            <w:tcBorders>
              <w:top w:val="nil"/>
              <w:left w:val="nil"/>
              <w:bottom w:val="nil"/>
              <w:right w:val="nil"/>
            </w:tcBorders>
            <w:noWrap/>
            <w:vAlign w:val="bottom"/>
            <w:hideMark/>
          </w:tcPr>
          <w:p w14:paraId="78C7CF41" w14:textId="77777777" w:rsidR="000E645A" w:rsidRPr="00BB43B4" w:rsidRDefault="000E645A" w:rsidP="0081719E">
            <w:pPr>
              <w:rPr>
                <w:rFonts w:ascii="Garamond" w:hAnsi="Garamond"/>
                <w:sz w:val="18"/>
                <w:szCs w:val="24"/>
              </w:rPr>
            </w:pPr>
          </w:p>
        </w:tc>
      </w:tr>
      <w:tr w:rsidR="000E645A" w:rsidRPr="00BB43B4" w14:paraId="0712B74F" w14:textId="77777777" w:rsidTr="0081719E">
        <w:trPr>
          <w:trHeight w:val="264"/>
          <w:jc w:val="center"/>
        </w:trPr>
        <w:tc>
          <w:tcPr>
            <w:tcW w:w="298" w:type="pct"/>
            <w:tcBorders>
              <w:top w:val="nil"/>
              <w:left w:val="nil"/>
              <w:bottom w:val="nil"/>
              <w:right w:val="nil"/>
            </w:tcBorders>
          </w:tcPr>
          <w:p w14:paraId="12E2C190" w14:textId="77777777" w:rsidR="000E645A" w:rsidRPr="00BB43B4" w:rsidRDefault="000E645A" w:rsidP="0081719E">
            <w:pPr>
              <w:rPr>
                <w:rFonts w:ascii="Garamond" w:hAnsi="Garamond"/>
                <w:sz w:val="18"/>
                <w:szCs w:val="24"/>
              </w:rPr>
            </w:pPr>
          </w:p>
        </w:tc>
        <w:tc>
          <w:tcPr>
            <w:tcW w:w="500" w:type="pct"/>
            <w:tcBorders>
              <w:top w:val="nil"/>
              <w:left w:val="nil"/>
              <w:bottom w:val="nil"/>
              <w:right w:val="nil"/>
            </w:tcBorders>
            <w:noWrap/>
            <w:vAlign w:val="bottom"/>
            <w:hideMark/>
          </w:tcPr>
          <w:p w14:paraId="1B1A804B" w14:textId="46AA6B4A" w:rsidR="000E645A" w:rsidRPr="00BB43B4" w:rsidRDefault="000E645A" w:rsidP="0081719E">
            <w:pPr>
              <w:rPr>
                <w:rFonts w:ascii="Garamond" w:hAnsi="Garamond"/>
                <w:sz w:val="18"/>
                <w:szCs w:val="24"/>
              </w:rPr>
            </w:pPr>
          </w:p>
        </w:tc>
        <w:tc>
          <w:tcPr>
            <w:tcW w:w="2164" w:type="pct"/>
            <w:gridSpan w:val="2"/>
            <w:tcBorders>
              <w:top w:val="nil"/>
              <w:left w:val="nil"/>
              <w:bottom w:val="nil"/>
              <w:right w:val="nil"/>
            </w:tcBorders>
            <w:noWrap/>
            <w:vAlign w:val="bottom"/>
            <w:hideMark/>
          </w:tcPr>
          <w:p w14:paraId="62B88E51" w14:textId="77777777" w:rsidR="000E645A" w:rsidRPr="00BB43B4" w:rsidRDefault="000E645A" w:rsidP="0081719E">
            <w:pPr>
              <w:rPr>
                <w:rFonts w:ascii="Garamond" w:hAnsi="Garamond" w:cs="Arial"/>
                <w:b/>
                <w:bCs/>
                <w:sz w:val="18"/>
                <w:szCs w:val="24"/>
              </w:rPr>
            </w:pPr>
            <w:r w:rsidRPr="00BB43B4">
              <w:rPr>
                <w:rFonts w:ascii="Garamond" w:hAnsi="Garamond" w:cs="Arial"/>
                <w:b/>
                <w:bCs/>
                <w:sz w:val="18"/>
                <w:szCs w:val="24"/>
              </w:rPr>
              <w:t>________________                         __________________</w:t>
            </w:r>
          </w:p>
        </w:tc>
        <w:tc>
          <w:tcPr>
            <w:tcW w:w="440" w:type="pct"/>
            <w:tcBorders>
              <w:top w:val="nil"/>
              <w:left w:val="nil"/>
              <w:bottom w:val="nil"/>
              <w:right w:val="nil"/>
            </w:tcBorders>
            <w:noWrap/>
            <w:vAlign w:val="bottom"/>
            <w:hideMark/>
          </w:tcPr>
          <w:p w14:paraId="5D38A7CB" w14:textId="77777777" w:rsidR="000E645A" w:rsidRPr="00BB43B4" w:rsidRDefault="000E645A" w:rsidP="0081719E">
            <w:pPr>
              <w:rPr>
                <w:rFonts w:ascii="Garamond" w:hAnsi="Garamond" w:cs="Arial"/>
                <w:b/>
                <w:bCs/>
                <w:sz w:val="18"/>
                <w:szCs w:val="24"/>
              </w:rPr>
            </w:pPr>
          </w:p>
        </w:tc>
        <w:tc>
          <w:tcPr>
            <w:tcW w:w="1598" w:type="pct"/>
            <w:gridSpan w:val="4"/>
            <w:tcBorders>
              <w:top w:val="nil"/>
              <w:left w:val="nil"/>
              <w:bottom w:val="nil"/>
              <w:right w:val="nil"/>
            </w:tcBorders>
            <w:noWrap/>
            <w:vAlign w:val="bottom"/>
            <w:hideMark/>
          </w:tcPr>
          <w:p w14:paraId="618A05F0" w14:textId="77777777" w:rsidR="000E645A" w:rsidRPr="00BB43B4" w:rsidRDefault="000E645A" w:rsidP="0081719E">
            <w:pPr>
              <w:jc w:val="center"/>
              <w:rPr>
                <w:rFonts w:ascii="Garamond" w:hAnsi="Garamond" w:cs="Arial"/>
                <w:b/>
                <w:bCs/>
                <w:sz w:val="18"/>
                <w:szCs w:val="24"/>
              </w:rPr>
            </w:pPr>
            <w:r w:rsidRPr="00BB43B4">
              <w:rPr>
                <w:rFonts w:ascii="Garamond" w:hAnsi="Garamond" w:cs="Arial"/>
                <w:b/>
                <w:bCs/>
                <w:sz w:val="18"/>
                <w:szCs w:val="24"/>
              </w:rPr>
              <w:t>_____________________</w:t>
            </w:r>
          </w:p>
        </w:tc>
      </w:tr>
    </w:tbl>
    <w:p w14:paraId="5821D7D1" w14:textId="77777777" w:rsidR="0073417A" w:rsidRPr="00BB43B4" w:rsidRDefault="0073417A" w:rsidP="00586D6E">
      <w:pPr>
        <w:ind w:firstLine="284"/>
        <w:rPr>
          <w:rFonts w:ascii="Garamond" w:eastAsia="MS Mincho" w:hAnsi="Garamond"/>
          <w:bCs/>
          <w:sz w:val="24"/>
          <w:szCs w:val="24"/>
        </w:rPr>
      </w:pPr>
    </w:p>
    <w:p w14:paraId="5F5602AA" w14:textId="2DC776B5" w:rsidR="00966B27" w:rsidRPr="00BB43B4" w:rsidRDefault="00966B27" w:rsidP="00586D6E">
      <w:pPr>
        <w:ind w:firstLine="284"/>
        <w:rPr>
          <w:rFonts w:ascii="Garamond" w:eastAsia="MS Mincho" w:hAnsi="Garamond"/>
          <w:bCs/>
          <w:sz w:val="24"/>
          <w:szCs w:val="24"/>
        </w:rPr>
      </w:pPr>
      <w:r w:rsidRPr="00BB43B4">
        <w:rPr>
          <w:rFonts w:ascii="Garamond" w:eastAsia="MS Mincho" w:hAnsi="Garamond"/>
          <w:bCs/>
          <w:sz w:val="24"/>
          <w:szCs w:val="24"/>
        </w:rPr>
        <w:lastRenderedPageBreak/>
        <w:t>A10-9. PREVENTIV TIP PËR SHËRBIME KULTURALE</w:t>
      </w:r>
    </w:p>
    <w:p w14:paraId="743EE01D" w14:textId="77777777" w:rsidR="000E645A" w:rsidRPr="00BB43B4" w:rsidRDefault="000E645A" w:rsidP="00586D6E">
      <w:pPr>
        <w:ind w:firstLine="284"/>
        <w:rPr>
          <w:rFonts w:ascii="Garamond" w:eastAsia="MS Mincho" w:hAnsi="Garamond"/>
          <w:sz w:val="24"/>
          <w:szCs w:val="24"/>
        </w:rPr>
      </w:pPr>
    </w:p>
    <w:p w14:paraId="36A7985C" w14:textId="77777777" w:rsidR="00966B27" w:rsidRPr="00BB43B4" w:rsidRDefault="00966B27" w:rsidP="00586D6E">
      <w:pPr>
        <w:ind w:firstLine="284"/>
        <w:rPr>
          <w:rFonts w:ascii="Garamond" w:eastAsia="MS Mincho" w:hAnsi="Garamond"/>
          <w:sz w:val="24"/>
          <w:szCs w:val="24"/>
        </w:rPr>
      </w:pPr>
    </w:p>
    <w:tbl>
      <w:tblPr>
        <w:tblW w:w="5000" w:type="pct"/>
        <w:jc w:val="center"/>
        <w:tblLook w:val="04A0" w:firstRow="1" w:lastRow="0" w:firstColumn="1" w:lastColumn="0" w:noHBand="0" w:noVBand="1"/>
      </w:tblPr>
      <w:tblGrid>
        <w:gridCol w:w="458"/>
        <w:gridCol w:w="895"/>
        <w:gridCol w:w="3946"/>
        <w:gridCol w:w="723"/>
        <w:gridCol w:w="778"/>
        <w:gridCol w:w="763"/>
        <w:gridCol w:w="616"/>
        <w:gridCol w:w="674"/>
        <w:gridCol w:w="749"/>
      </w:tblGrid>
      <w:tr w:rsidR="00A1178A" w:rsidRPr="00BB43B4" w14:paraId="2B4C22EC" w14:textId="77777777" w:rsidTr="0081719E">
        <w:trPr>
          <w:trHeight w:val="204"/>
          <w:jc w:val="center"/>
        </w:trPr>
        <w:tc>
          <w:tcPr>
            <w:tcW w:w="281" w:type="pct"/>
            <w:tcBorders>
              <w:top w:val="nil"/>
              <w:left w:val="nil"/>
              <w:bottom w:val="nil"/>
              <w:right w:val="nil"/>
            </w:tcBorders>
            <w:noWrap/>
            <w:vAlign w:val="bottom"/>
            <w:hideMark/>
          </w:tcPr>
          <w:p w14:paraId="0F768DF8" w14:textId="77777777" w:rsidR="00966B27" w:rsidRPr="00BB43B4" w:rsidRDefault="00966B27" w:rsidP="0081719E">
            <w:pPr>
              <w:rPr>
                <w:rFonts w:ascii="Garamond" w:hAnsi="Garamond"/>
                <w:sz w:val="16"/>
                <w:szCs w:val="24"/>
              </w:rPr>
            </w:pPr>
          </w:p>
        </w:tc>
        <w:tc>
          <w:tcPr>
            <w:tcW w:w="2224" w:type="pct"/>
            <w:gridSpan w:val="2"/>
            <w:tcBorders>
              <w:top w:val="nil"/>
              <w:left w:val="nil"/>
              <w:bottom w:val="nil"/>
              <w:right w:val="nil"/>
            </w:tcBorders>
            <w:noWrap/>
            <w:vAlign w:val="bottom"/>
            <w:hideMark/>
          </w:tcPr>
          <w:p w14:paraId="52311705" w14:textId="769DFB89" w:rsidR="00966B27" w:rsidRPr="00BB43B4" w:rsidRDefault="007D4D48" w:rsidP="0081719E">
            <w:pPr>
              <w:rPr>
                <w:rFonts w:ascii="Garamond" w:hAnsi="Garamond" w:cs="Arial"/>
                <w:b/>
                <w:bCs/>
                <w:sz w:val="16"/>
                <w:szCs w:val="24"/>
              </w:rPr>
            </w:pPr>
            <w:r w:rsidRPr="00BB43B4">
              <w:rPr>
                <w:rFonts w:ascii="Garamond" w:hAnsi="Garamond" w:cs="Arial"/>
                <w:b/>
                <w:bCs/>
                <w:sz w:val="16"/>
                <w:szCs w:val="24"/>
              </w:rPr>
              <w:t>ENTI</w:t>
            </w:r>
            <w:r w:rsidR="00966B27" w:rsidRPr="00BB43B4">
              <w:rPr>
                <w:rFonts w:ascii="Garamond" w:hAnsi="Garamond" w:cs="Arial"/>
                <w:b/>
                <w:bCs/>
                <w:sz w:val="16"/>
                <w:szCs w:val="24"/>
              </w:rPr>
              <w:t xml:space="preserve"> PYJOR</w:t>
            </w:r>
          </w:p>
        </w:tc>
        <w:tc>
          <w:tcPr>
            <w:tcW w:w="419" w:type="pct"/>
            <w:tcBorders>
              <w:top w:val="nil"/>
              <w:left w:val="nil"/>
              <w:bottom w:val="nil"/>
              <w:right w:val="nil"/>
            </w:tcBorders>
            <w:noWrap/>
            <w:vAlign w:val="bottom"/>
            <w:hideMark/>
          </w:tcPr>
          <w:p w14:paraId="404CEFEF" w14:textId="77777777" w:rsidR="00966B27" w:rsidRPr="00BB43B4" w:rsidRDefault="00966B27" w:rsidP="0081719E">
            <w:pPr>
              <w:rPr>
                <w:rFonts w:ascii="Garamond" w:hAnsi="Garamond" w:cs="Arial"/>
                <w:b/>
                <w:bCs/>
                <w:sz w:val="16"/>
                <w:szCs w:val="24"/>
              </w:rPr>
            </w:pPr>
          </w:p>
        </w:tc>
        <w:tc>
          <w:tcPr>
            <w:tcW w:w="448" w:type="pct"/>
            <w:tcBorders>
              <w:top w:val="nil"/>
              <w:left w:val="nil"/>
              <w:bottom w:val="nil"/>
              <w:right w:val="nil"/>
            </w:tcBorders>
            <w:noWrap/>
            <w:vAlign w:val="bottom"/>
            <w:hideMark/>
          </w:tcPr>
          <w:p w14:paraId="629D8AD9" w14:textId="77777777" w:rsidR="00966B27" w:rsidRPr="00BB43B4" w:rsidRDefault="00966B27" w:rsidP="0081719E">
            <w:pPr>
              <w:rPr>
                <w:rFonts w:ascii="Garamond" w:hAnsi="Garamond"/>
                <w:sz w:val="16"/>
                <w:szCs w:val="24"/>
              </w:rPr>
            </w:pPr>
          </w:p>
        </w:tc>
        <w:tc>
          <w:tcPr>
            <w:tcW w:w="440" w:type="pct"/>
            <w:tcBorders>
              <w:top w:val="nil"/>
              <w:left w:val="nil"/>
              <w:bottom w:val="nil"/>
              <w:right w:val="nil"/>
            </w:tcBorders>
            <w:noWrap/>
            <w:vAlign w:val="bottom"/>
            <w:hideMark/>
          </w:tcPr>
          <w:p w14:paraId="50E49DAB" w14:textId="77777777" w:rsidR="00966B27" w:rsidRPr="00BB43B4" w:rsidRDefault="00966B27" w:rsidP="0081719E">
            <w:pPr>
              <w:rPr>
                <w:rFonts w:ascii="Garamond" w:hAnsi="Garamond"/>
                <w:sz w:val="16"/>
                <w:szCs w:val="24"/>
              </w:rPr>
            </w:pPr>
          </w:p>
        </w:tc>
        <w:tc>
          <w:tcPr>
            <w:tcW w:w="362" w:type="pct"/>
            <w:tcBorders>
              <w:top w:val="nil"/>
              <w:left w:val="nil"/>
              <w:bottom w:val="nil"/>
              <w:right w:val="nil"/>
            </w:tcBorders>
            <w:noWrap/>
            <w:vAlign w:val="bottom"/>
            <w:hideMark/>
          </w:tcPr>
          <w:p w14:paraId="6D81861B" w14:textId="77777777" w:rsidR="00966B27" w:rsidRPr="00BB43B4" w:rsidRDefault="00966B27" w:rsidP="0081719E">
            <w:pPr>
              <w:rPr>
                <w:rFonts w:ascii="Garamond" w:hAnsi="Garamond"/>
                <w:sz w:val="16"/>
                <w:szCs w:val="24"/>
              </w:rPr>
            </w:pPr>
          </w:p>
        </w:tc>
        <w:tc>
          <w:tcPr>
            <w:tcW w:w="393" w:type="pct"/>
            <w:tcBorders>
              <w:top w:val="nil"/>
              <w:left w:val="nil"/>
              <w:bottom w:val="nil"/>
              <w:right w:val="nil"/>
            </w:tcBorders>
            <w:noWrap/>
            <w:vAlign w:val="bottom"/>
            <w:hideMark/>
          </w:tcPr>
          <w:p w14:paraId="1D02A39C" w14:textId="77777777" w:rsidR="00966B27" w:rsidRPr="00BB43B4" w:rsidRDefault="00966B27" w:rsidP="0081719E">
            <w:pPr>
              <w:rPr>
                <w:rFonts w:ascii="Garamond" w:hAnsi="Garamond"/>
                <w:sz w:val="16"/>
                <w:szCs w:val="24"/>
              </w:rPr>
            </w:pPr>
          </w:p>
        </w:tc>
        <w:tc>
          <w:tcPr>
            <w:tcW w:w="432" w:type="pct"/>
            <w:tcBorders>
              <w:top w:val="nil"/>
              <w:left w:val="nil"/>
              <w:bottom w:val="nil"/>
              <w:right w:val="nil"/>
            </w:tcBorders>
            <w:noWrap/>
            <w:vAlign w:val="bottom"/>
            <w:hideMark/>
          </w:tcPr>
          <w:p w14:paraId="094B5D6F" w14:textId="77777777" w:rsidR="00966B27" w:rsidRPr="00BB43B4" w:rsidRDefault="00966B27" w:rsidP="0081719E">
            <w:pPr>
              <w:rPr>
                <w:rFonts w:ascii="Garamond" w:hAnsi="Garamond"/>
                <w:sz w:val="16"/>
                <w:szCs w:val="24"/>
              </w:rPr>
            </w:pPr>
          </w:p>
        </w:tc>
      </w:tr>
      <w:tr w:rsidR="00A1178A" w:rsidRPr="00BB43B4" w14:paraId="4DA75520" w14:textId="77777777" w:rsidTr="0081719E">
        <w:trPr>
          <w:trHeight w:val="204"/>
          <w:jc w:val="center"/>
        </w:trPr>
        <w:tc>
          <w:tcPr>
            <w:tcW w:w="281" w:type="pct"/>
            <w:tcBorders>
              <w:top w:val="nil"/>
              <w:left w:val="nil"/>
              <w:bottom w:val="nil"/>
              <w:right w:val="nil"/>
            </w:tcBorders>
            <w:noWrap/>
            <w:vAlign w:val="bottom"/>
            <w:hideMark/>
          </w:tcPr>
          <w:p w14:paraId="22E48909" w14:textId="77777777" w:rsidR="00966B27" w:rsidRPr="00BB43B4" w:rsidRDefault="00966B27" w:rsidP="0081719E">
            <w:pPr>
              <w:rPr>
                <w:rFonts w:ascii="Garamond" w:hAnsi="Garamond"/>
                <w:sz w:val="16"/>
                <w:szCs w:val="24"/>
              </w:rPr>
            </w:pPr>
          </w:p>
        </w:tc>
        <w:tc>
          <w:tcPr>
            <w:tcW w:w="2224" w:type="pct"/>
            <w:gridSpan w:val="2"/>
            <w:tcBorders>
              <w:top w:val="nil"/>
              <w:left w:val="nil"/>
              <w:bottom w:val="nil"/>
              <w:right w:val="nil"/>
            </w:tcBorders>
            <w:noWrap/>
            <w:vAlign w:val="bottom"/>
            <w:hideMark/>
          </w:tcPr>
          <w:p w14:paraId="3469D4D2" w14:textId="77777777" w:rsidR="00966B27" w:rsidRPr="00BB43B4" w:rsidRDefault="00966B27" w:rsidP="0081719E">
            <w:pPr>
              <w:rPr>
                <w:rFonts w:ascii="Garamond" w:hAnsi="Garamond" w:cs="Arial"/>
                <w:sz w:val="16"/>
                <w:szCs w:val="24"/>
              </w:rPr>
            </w:pPr>
            <w:r w:rsidRPr="00BB43B4">
              <w:rPr>
                <w:rFonts w:ascii="Garamond" w:hAnsi="Garamond" w:cs="Arial"/>
                <w:sz w:val="16"/>
                <w:szCs w:val="24"/>
              </w:rPr>
              <w:t>_____________________________</w:t>
            </w:r>
          </w:p>
        </w:tc>
        <w:tc>
          <w:tcPr>
            <w:tcW w:w="419" w:type="pct"/>
            <w:tcBorders>
              <w:top w:val="nil"/>
              <w:left w:val="nil"/>
              <w:bottom w:val="nil"/>
              <w:right w:val="nil"/>
            </w:tcBorders>
            <w:noWrap/>
            <w:vAlign w:val="bottom"/>
            <w:hideMark/>
          </w:tcPr>
          <w:p w14:paraId="5B1638C1" w14:textId="77777777" w:rsidR="00966B27" w:rsidRPr="00BB43B4" w:rsidRDefault="00966B27" w:rsidP="0081719E">
            <w:pPr>
              <w:rPr>
                <w:rFonts w:ascii="Garamond" w:hAnsi="Garamond" w:cs="Arial"/>
                <w:sz w:val="16"/>
                <w:szCs w:val="24"/>
              </w:rPr>
            </w:pPr>
          </w:p>
        </w:tc>
        <w:tc>
          <w:tcPr>
            <w:tcW w:w="448" w:type="pct"/>
            <w:tcBorders>
              <w:top w:val="nil"/>
              <w:left w:val="nil"/>
              <w:bottom w:val="nil"/>
              <w:right w:val="nil"/>
            </w:tcBorders>
            <w:noWrap/>
            <w:vAlign w:val="bottom"/>
            <w:hideMark/>
          </w:tcPr>
          <w:p w14:paraId="7E8C345A" w14:textId="77777777" w:rsidR="00966B27" w:rsidRPr="00BB43B4" w:rsidRDefault="00966B27" w:rsidP="0081719E">
            <w:pPr>
              <w:rPr>
                <w:rFonts w:ascii="Garamond" w:hAnsi="Garamond"/>
                <w:sz w:val="16"/>
                <w:szCs w:val="24"/>
              </w:rPr>
            </w:pPr>
          </w:p>
        </w:tc>
        <w:tc>
          <w:tcPr>
            <w:tcW w:w="440" w:type="pct"/>
            <w:tcBorders>
              <w:top w:val="nil"/>
              <w:left w:val="nil"/>
              <w:bottom w:val="nil"/>
              <w:right w:val="nil"/>
            </w:tcBorders>
            <w:noWrap/>
            <w:vAlign w:val="bottom"/>
            <w:hideMark/>
          </w:tcPr>
          <w:p w14:paraId="63C164A4" w14:textId="77777777" w:rsidR="00966B27" w:rsidRPr="00BB43B4" w:rsidRDefault="00966B27" w:rsidP="0081719E">
            <w:pPr>
              <w:rPr>
                <w:rFonts w:ascii="Garamond" w:hAnsi="Garamond"/>
                <w:sz w:val="16"/>
                <w:szCs w:val="24"/>
              </w:rPr>
            </w:pPr>
          </w:p>
        </w:tc>
        <w:tc>
          <w:tcPr>
            <w:tcW w:w="362" w:type="pct"/>
            <w:tcBorders>
              <w:top w:val="nil"/>
              <w:left w:val="nil"/>
              <w:bottom w:val="nil"/>
              <w:right w:val="nil"/>
            </w:tcBorders>
            <w:noWrap/>
            <w:vAlign w:val="bottom"/>
            <w:hideMark/>
          </w:tcPr>
          <w:p w14:paraId="0D3EE2D7" w14:textId="77777777" w:rsidR="00966B27" w:rsidRPr="00BB43B4" w:rsidRDefault="00966B27" w:rsidP="0081719E">
            <w:pPr>
              <w:rPr>
                <w:rFonts w:ascii="Garamond" w:hAnsi="Garamond"/>
                <w:sz w:val="16"/>
                <w:szCs w:val="24"/>
              </w:rPr>
            </w:pPr>
          </w:p>
        </w:tc>
        <w:tc>
          <w:tcPr>
            <w:tcW w:w="393" w:type="pct"/>
            <w:tcBorders>
              <w:top w:val="nil"/>
              <w:left w:val="nil"/>
              <w:bottom w:val="nil"/>
              <w:right w:val="nil"/>
            </w:tcBorders>
            <w:noWrap/>
            <w:vAlign w:val="bottom"/>
            <w:hideMark/>
          </w:tcPr>
          <w:p w14:paraId="4090FDDD" w14:textId="77777777" w:rsidR="00966B27" w:rsidRPr="00BB43B4" w:rsidRDefault="00966B27" w:rsidP="0081719E">
            <w:pPr>
              <w:rPr>
                <w:rFonts w:ascii="Garamond" w:hAnsi="Garamond"/>
                <w:sz w:val="16"/>
                <w:szCs w:val="24"/>
              </w:rPr>
            </w:pPr>
          </w:p>
        </w:tc>
        <w:tc>
          <w:tcPr>
            <w:tcW w:w="432" w:type="pct"/>
            <w:tcBorders>
              <w:top w:val="nil"/>
              <w:left w:val="nil"/>
              <w:bottom w:val="nil"/>
              <w:right w:val="nil"/>
            </w:tcBorders>
            <w:noWrap/>
            <w:vAlign w:val="bottom"/>
            <w:hideMark/>
          </w:tcPr>
          <w:p w14:paraId="1567E420" w14:textId="77777777" w:rsidR="00966B27" w:rsidRPr="00BB43B4" w:rsidRDefault="00966B27" w:rsidP="0081719E">
            <w:pPr>
              <w:rPr>
                <w:rFonts w:ascii="Garamond" w:hAnsi="Garamond"/>
                <w:sz w:val="16"/>
                <w:szCs w:val="24"/>
              </w:rPr>
            </w:pPr>
          </w:p>
        </w:tc>
      </w:tr>
      <w:tr w:rsidR="00A1178A" w:rsidRPr="00BB43B4" w14:paraId="02A7F400" w14:textId="77777777" w:rsidTr="0081719E">
        <w:trPr>
          <w:trHeight w:val="204"/>
          <w:jc w:val="center"/>
        </w:trPr>
        <w:tc>
          <w:tcPr>
            <w:tcW w:w="281" w:type="pct"/>
            <w:tcBorders>
              <w:top w:val="nil"/>
              <w:left w:val="nil"/>
              <w:bottom w:val="nil"/>
              <w:right w:val="nil"/>
            </w:tcBorders>
            <w:noWrap/>
            <w:vAlign w:val="bottom"/>
            <w:hideMark/>
          </w:tcPr>
          <w:p w14:paraId="27797AA1" w14:textId="77777777" w:rsidR="00966B27" w:rsidRPr="00BB43B4" w:rsidRDefault="00966B27" w:rsidP="0081719E">
            <w:pPr>
              <w:rPr>
                <w:rFonts w:ascii="Garamond" w:hAnsi="Garamond"/>
                <w:sz w:val="16"/>
                <w:szCs w:val="24"/>
              </w:rPr>
            </w:pPr>
          </w:p>
        </w:tc>
        <w:tc>
          <w:tcPr>
            <w:tcW w:w="509" w:type="pct"/>
            <w:tcBorders>
              <w:top w:val="nil"/>
              <w:left w:val="nil"/>
              <w:bottom w:val="nil"/>
              <w:right w:val="nil"/>
            </w:tcBorders>
            <w:noWrap/>
            <w:vAlign w:val="bottom"/>
            <w:hideMark/>
          </w:tcPr>
          <w:p w14:paraId="7A622955" w14:textId="77777777" w:rsidR="00966B27" w:rsidRPr="00BB43B4" w:rsidRDefault="00966B27" w:rsidP="0081719E">
            <w:pPr>
              <w:rPr>
                <w:rFonts w:ascii="Garamond" w:hAnsi="Garamond"/>
                <w:sz w:val="16"/>
                <w:szCs w:val="24"/>
              </w:rPr>
            </w:pPr>
          </w:p>
        </w:tc>
        <w:tc>
          <w:tcPr>
            <w:tcW w:w="3385" w:type="pct"/>
            <w:gridSpan w:val="5"/>
            <w:tcBorders>
              <w:top w:val="nil"/>
              <w:left w:val="nil"/>
              <w:bottom w:val="nil"/>
              <w:right w:val="nil"/>
            </w:tcBorders>
            <w:noWrap/>
            <w:vAlign w:val="bottom"/>
            <w:hideMark/>
          </w:tcPr>
          <w:p w14:paraId="22D8A096" w14:textId="77777777" w:rsidR="00966B27" w:rsidRPr="00BB43B4" w:rsidRDefault="00966B27" w:rsidP="0081719E">
            <w:pPr>
              <w:jc w:val="center"/>
              <w:rPr>
                <w:rFonts w:ascii="Garamond" w:hAnsi="Garamond" w:cs="Arial"/>
                <w:b/>
                <w:bCs/>
                <w:sz w:val="16"/>
                <w:szCs w:val="24"/>
              </w:rPr>
            </w:pPr>
            <w:r w:rsidRPr="00BB43B4">
              <w:rPr>
                <w:rFonts w:ascii="Garamond" w:hAnsi="Garamond" w:cs="Arial"/>
                <w:b/>
                <w:bCs/>
                <w:sz w:val="16"/>
                <w:szCs w:val="24"/>
              </w:rPr>
              <w:t>PREVENTIV (Tip)</w:t>
            </w:r>
          </w:p>
        </w:tc>
        <w:tc>
          <w:tcPr>
            <w:tcW w:w="393" w:type="pct"/>
            <w:tcBorders>
              <w:top w:val="nil"/>
              <w:left w:val="nil"/>
              <w:bottom w:val="nil"/>
              <w:right w:val="nil"/>
            </w:tcBorders>
            <w:noWrap/>
            <w:vAlign w:val="bottom"/>
            <w:hideMark/>
          </w:tcPr>
          <w:p w14:paraId="6B9553F6" w14:textId="77777777" w:rsidR="00966B27" w:rsidRPr="00BB43B4" w:rsidRDefault="00966B27" w:rsidP="0081719E">
            <w:pPr>
              <w:jc w:val="center"/>
              <w:rPr>
                <w:rFonts w:ascii="Garamond" w:hAnsi="Garamond" w:cs="Arial"/>
                <w:b/>
                <w:bCs/>
                <w:sz w:val="16"/>
                <w:szCs w:val="24"/>
              </w:rPr>
            </w:pPr>
          </w:p>
        </w:tc>
        <w:tc>
          <w:tcPr>
            <w:tcW w:w="432" w:type="pct"/>
            <w:tcBorders>
              <w:top w:val="nil"/>
              <w:left w:val="nil"/>
              <w:bottom w:val="nil"/>
              <w:right w:val="nil"/>
            </w:tcBorders>
            <w:noWrap/>
            <w:vAlign w:val="bottom"/>
            <w:hideMark/>
          </w:tcPr>
          <w:p w14:paraId="5AC2EA6B" w14:textId="77777777" w:rsidR="00966B27" w:rsidRPr="00BB43B4" w:rsidRDefault="00966B27" w:rsidP="0081719E">
            <w:pPr>
              <w:rPr>
                <w:rFonts w:ascii="Garamond" w:hAnsi="Garamond"/>
                <w:sz w:val="16"/>
                <w:szCs w:val="24"/>
              </w:rPr>
            </w:pPr>
          </w:p>
        </w:tc>
      </w:tr>
      <w:tr w:rsidR="00A1178A" w:rsidRPr="00BB43B4" w14:paraId="11B0D545" w14:textId="77777777" w:rsidTr="0081719E">
        <w:trPr>
          <w:trHeight w:val="204"/>
          <w:jc w:val="center"/>
        </w:trPr>
        <w:tc>
          <w:tcPr>
            <w:tcW w:w="281" w:type="pct"/>
            <w:tcBorders>
              <w:top w:val="nil"/>
              <w:left w:val="nil"/>
              <w:bottom w:val="nil"/>
              <w:right w:val="nil"/>
            </w:tcBorders>
            <w:noWrap/>
            <w:vAlign w:val="bottom"/>
            <w:hideMark/>
          </w:tcPr>
          <w:p w14:paraId="00485169" w14:textId="77777777" w:rsidR="00966B27" w:rsidRPr="00BB43B4" w:rsidRDefault="00966B27" w:rsidP="0081719E">
            <w:pPr>
              <w:rPr>
                <w:rFonts w:ascii="Garamond" w:hAnsi="Garamond"/>
                <w:sz w:val="16"/>
                <w:szCs w:val="24"/>
              </w:rPr>
            </w:pPr>
          </w:p>
        </w:tc>
        <w:tc>
          <w:tcPr>
            <w:tcW w:w="509" w:type="pct"/>
            <w:tcBorders>
              <w:top w:val="nil"/>
              <w:left w:val="nil"/>
              <w:bottom w:val="nil"/>
              <w:right w:val="nil"/>
            </w:tcBorders>
            <w:noWrap/>
            <w:vAlign w:val="bottom"/>
            <w:hideMark/>
          </w:tcPr>
          <w:p w14:paraId="7167DF78" w14:textId="77777777" w:rsidR="00966B27" w:rsidRPr="00BB43B4" w:rsidRDefault="00966B27" w:rsidP="0081719E">
            <w:pPr>
              <w:rPr>
                <w:rFonts w:ascii="Garamond" w:hAnsi="Garamond"/>
                <w:sz w:val="16"/>
                <w:szCs w:val="24"/>
              </w:rPr>
            </w:pPr>
          </w:p>
        </w:tc>
        <w:tc>
          <w:tcPr>
            <w:tcW w:w="3385" w:type="pct"/>
            <w:gridSpan w:val="5"/>
            <w:tcBorders>
              <w:top w:val="nil"/>
              <w:left w:val="nil"/>
              <w:bottom w:val="nil"/>
              <w:right w:val="nil"/>
            </w:tcBorders>
            <w:noWrap/>
            <w:vAlign w:val="bottom"/>
            <w:hideMark/>
          </w:tcPr>
          <w:p w14:paraId="38F4E384" w14:textId="1E0A7E7D" w:rsidR="00966B27" w:rsidRPr="00BB43B4" w:rsidRDefault="00966B27" w:rsidP="0081719E">
            <w:pPr>
              <w:jc w:val="center"/>
              <w:rPr>
                <w:rFonts w:ascii="Garamond" w:hAnsi="Garamond" w:cs="Arial"/>
                <w:b/>
                <w:bCs/>
                <w:sz w:val="16"/>
                <w:szCs w:val="24"/>
              </w:rPr>
            </w:pPr>
            <w:r w:rsidRPr="00BB43B4">
              <w:rPr>
                <w:rFonts w:ascii="Garamond" w:hAnsi="Garamond" w:cs="Arial"/>
                <w:b/>
                <w:bCs/>
                <w:sz w:val="16"/>
                <w:szCs w:val="24"/>
              </w:rPr>
              <w:t xml:space="preserve">PËR </w:t>
            </w:r>
          </w:p>
        </w:tc>
        <w:tc>
          <w:tcPr>
            <w:tcW w:w="393" w:type="pct"/>
            <w:tcBorders>
              <w:top w:val="nil"/>
              <w:left w:val="nil"/>
              <w:bottom w:val="nil"/>
              <w:right w:val="nil"/>
            </w:tcBorders>
            <w:noWrap/>
            <w:vAlign w:val="bottom"/>
            <w:hideMark/>
          </w:tcPr>
          <w:p w14:paraId="25C92263" w14:textId="77777777" w:rsidR="00966B27" w:rsidRPr="00BB43B4" w:rsidRDefault="00966B27" w:rsidP="0081719E">
            <w:pPr>
              <w:jc w:val="center"/>
              <w:rPr>
                <w:rFonts w:ascii="Garamond" w:hAnsi="Garamond" w:cs="Arial"/>
                <w:b/>
                <w:bCs/>
                <w:sz w:val="16"/>
                <w:szCs w:val="24"/>
              </w:rPr>
            </w:pPr>
          </w:p>
        </w:tc>
        <w:tc>
          <w:tcPr>
            <w:tcW w:w="432" w:type="pct"/>
            <w:tcBorders>
              <w:top w:val="nil"/>
              <w:left w:val="nil"/>
              <w:bottom w:val="nil"/>
              <w:right w:val="nil"/>
            </w:tcBorders>
            <w:noWrap/>
            <w:vAlign w:val="bottom"/>
            <w:hideMark/>
          </w:tcPr>
          <w:p w14:paraId="3038E4DE" w14:textId="77777777" w:rsidR="00966B27" w:rsidRPr="00BB43B4" w:rsidRDefault="00966B27" w:rsidP="0081719E">
            <w:pPr>
              <w:rPr>
                <w:rFonts w:ascii="Garamond" w:hAnsi="Garamond"/>
                <w:sz w:val="16"/>
                <w:szCs w:val="24"/>
              </w:rPr>
            </w:pPr>
          </w:p>
        </w:tc>
      </w:tr>
      <w:tr w:rsidR="00A1178A" w:rsidRPr="00BB43B4" w14:paraId="40748A37" w14:textId="77777777" w:rsidTr="0081719E">
        <w:trPr>
          <w:trHeight w:val="204"/>
          <w:jc w:val="center"/>
        </w:trPr>
        <w:tc>
          <w:tcPr>
            <w:tcW w:w="281" w:type="pct"/>
            <w:tcBorders>
              <w:top w:val="nil"/>
              <w:left w:val="nil"/>
              <w:bottom w:val="nil"/>
              <w:right w:val="nil"/>
            </w:tcBorders>
            <w:noWrap/>
            <w:vAlign w:val="bottom"/>
            <w:hideMark/>
          </w:tcPr>
          <w:p w14:paraId="47F26985" w14:textId="77777777" w:rsidR="00966B27" w:rsidRPr="00BB43B4" w:rsidRDefault="00966B27" w:rsidP="0081719E">
            <w:pPr>
              <w:rPr>
                <w:rFonts w:ascii="Garamond" w:hAnsi="Garamond"/>
                <w:sz w:val="16"/>
                <w:szCs w:val="24"/>
              </w:rPr>
            </w:pPr>
          </w:p>
        </w:tc>
        <w:tc>
          <w:tcPr>
            <w:tcW w:w="509" w:type="pct"/>
            <w:tcBorders>
              <w:top w:val="nil"/>
              <w:left w:val="nil"/>
              <w:bottom w:val="nil"/>
              <w:right w:val="nil"/>
            </w:tcBorders>
            <w:noWrap/>
            <w:vAlign w:val="bottom"/>
            <w:hideMark/>
          </w:tcPr>
          <w:p w14:paraId="39C6E8A9" w14:textId="77777777" w:rsidR="00966B27" w:rsidRPr="00BB43B4" w:rsidRDefault="00966B27" w:rsidP="0081719E">
            <w:pPr>
              <w:rPr>
                <w:rFonts w:ascii="Garamond" w:hAnsi="Garamond"/>
                <w:sz w:val="16"/>
                <w:szCs w:val="24"/>
              </w:rPr>
            </w:pPr>
          </w:p>
        </w:tc>
        <w:tc>
          <w:tcPr>
            <w:tcW w:w="3385" w:type="pct"/>
            <w:gridSpan w:val="5"/>
            <w:tcBorders>
              <w:top w:val="nil"/>
              <w:left w:val="nil"/>
              <w:bottom w:val="nil"/>
              <w:right w:val="nil"/>
            </w:tcBorders>
            <w:noWrap/>
            <w:vAlign w:val="bottom"/>
            <w:hideMark/>
          </w:tcPr>
          <w:p w14:paraId="1ED870F7" w14:textId="5DB11750" w:rsidR="00966B27" w:rsidRPr="00BB43B4" w:rsidRDefault="00966B27" w:rsidP="0081719E">
            <w:pPr>
              <w:jc w:val="center"/>
              <w:rPr>
                <w:rFonts w:ascii="Garamond" w:hAnsi="Garamond" w:cs="Arial"/>
                <w:b/>
                <w:bCs/>
                <w:i/>
                <w:iCs/>
                <w:sz w:val="16"/>
                <w:szCs w:val="24"/>
              </w:rPr>
            </w:pPr>
            <w:r w:rsidRPr="00BB43B4">
              <w:rPr>
                <w:rFonts w:ascii="Garamond" w:hAnsi="Garamond" w:cs="Arial"/>
                <w:b/>
                <w:bCs/>
                <w:i/>
                <w:iCs/>
                <w:sz w:val="16"/>
                <w:szCs w:val="24"/>
              </w:rPr>
              <w:t>1 ha Shërbime kulturale me llojin___________, me skemën ___x___</w:t>
            </w:r>
          </w:p>
        </w:tc>
        <w:tc>
          <w:tcPr>
            <w:tcW w:w="393" w:type="pct"/>
            <w:tcBorders>
              <w:top w:val="nil"/>
              <w:left w:val="nil"/>
              <w:bottom w:val="nil"/>
              <w:right w:val="nil"/>
            </w:tcBorders>
            <w:noWrap/>
            <w:vAlign w:val="bottom"/>
            <w:hideMark/>
          </w:tcPr>
          <w:p w14:paraId="707277D6" w14:textId="77777777" w:rsidR="00966B27" w:rsidRPr="00BB43B4" w:rsidRDefault="00966B27" w:rsidP="0081719E">
            <w:pPr>
              <w:jc w:val="center"/>
              <w:rPr>
                <w:rFonts w:ascii="Garamond" w:hAnsi="Garamond" w:cs="Arial"/>
                <w:b/>
                <w:bCs/>
                <w:i/>
                <w:iCs/>
                <w:sz w:val="16"/>
                <w:szCs w:val="24"/>
                <w:u w:val="single"/>
              </w:rPr>
            </w:pPr>
          </w:p>
        </w:tc>
        <w:tc>
          <w:tcPr>
            <w:tcW w:w="432" w:type="pct"/>
            <w:tcBorders>
              <w:top w:val="nil"/>
              <w:left w:val="nil"/>
              <w:bottom w:val="nil"/>
              <w:right w:val="nil"/>
            </w:tcBorders>
            <w:noWrap/>
            <w:vAlign w:val="bottom"/>
            <w:hideMark/>
          </w:tcPr>
          <w:p w14:paraId="726C5136" w14:textId="77777777" w:rsidR="00966B27" w:rsidRPr="00BB43B4" w:rsidRDefault="00966B27" w:rsidP="0081719E">
            <w:pPr>
              <w:jc w:val="center"/>
              <w:rPr>
                <w:rFonts w:ascii="Garamond" w:hAnsi="Garamond"/>
                <w:sz w:val="16"/>
                <w:szCs w:val="24"/>
              </w:rPr>
            </w:pPr>
          </w:p>
        </w:tc>
      </w:tr>
      <w:tr w:rsidR="00A1178A" w:rsidRPr="00BB43B4" w14:paraId="1894473F" w14:textId="77777777" w:rsidTr="0081719E">
        <w:trPr>
          <w:trHeight w:val="204"/>
          <w:jc w:val="center"/>
        </w:trPr>
        <w:tc>
          <w:tcPr>
            <w:tcW w:w="281" w:type="pct"/>
            <w:tcBorders>
              <w:top w:val="nil"/>
              <w:left w:val="nil"/>
              <w:bottom w:val="nil"/>
              <w:right w:val="nil"/>
            </w:tcBorders>
            <w:noWrap/>
            <w:vAlign w:val="bottom"/>
            <w:hideMark/>
          </w:tcPr>
          <w:p w14:paraId="51E734B9" w14:textId="77777777" w:rsidR="00966B27" w:rsidRPr="00BB43B4" w:rsidRDefault="00966B27" w:rsidP="0081719E">
            <w:pPr>
              <w:jc w:val="center"/>
              <w:rPr>
                <w:rFonts w:ascii="Garamond" w:hAnsi="Garamond"/>
                <w:sz w:val="16"/>
                <w:szCs w:val="24"/>
              </w:rPr>
            </w:pPr>
          </w:p>
        </w:tc>
        <w:tc>
          <w:tcPr>
            <w:tcW w:w="2224" w:type="pct"/>
            <w:gridSpan w:val="2"/>
            <w:tcBorders>
              <w:top w:val="nil"/>
              <w:left w:val="nil"/>
              <w:bottom w:val="nil"/>
              <w:right w:val="nil"/>
            </w:tcBorders>
            <w:noWrap/>
            <w:vAlign w:val="bottom"/>
            <w:hideMark/>
          </w:tcPr>
          <w:p w14:paraId="2DDE87C2" w14:textId="369B3AAA" w:rsidR="00966B27" w:rsidRPr="00BB43B4" w:rsidRDefault="00966B27" w:rsidP="0081719E">
            <w:pPr>
              <w:rPr>
                <w:rFonts w:ascii="Garamond" w:hAnsi="Garamond" w:cs="Arial"/>
                <w:sz w:val="16"/>
                <w:szCs w:val="24"/>
              </w:rPr>
            </w:pPr>
            <w:r w:rsidRPr="00BB43B4">
              <w:rPr>
                <w:rFonts w:ascii="Garamond" w:hAnsi="Garamond" w:cs="Arial"/>
                <w:sz w:val="16"/>
                <w:szCs w:val="24"/>
              </w:rPr>
              <w:t>Ekonomia</w:t>
            </w:r>
            <w:r w:rsidR="00776CD3">
              <w:rPr>
                <w:rFonts w:ascii="Garamond" w:hAnsi="Garamond" w:cs="Arial"/>
                <w:sz w:val="16"/>
                <w:szCs w:val="24"/>
              </w:rPr>
              <w:t xml:space="preserve"> </w:t>
            </w:r>
            <w:r w:rsidRPr="00BB43B4">
              <w:rPr>
                <w:rFonts w:ascii="Garamond" w:hAnsi="Garamond" w:cs="Arial"/>
                <w:sz w:val="16"/>
                <w:szCs w:val="24"/>
              </w:rPr>
              <w:t>____________________________</w:t>
            </w:r>
          </w:p>
        </w:tc>
        <w:tc>
          <w:tcPr>
            <w:tcW w:w="419" w:type="pct"/>
            <w:tcBorders>
              <w:top w:val="nil"/>
              <w:left w:val="nil"/>
              <w:bottom w:val="nil"/>
              <w:right w:val="nil"/>
            </w:tcBorders>
            <w:noWrap/>
            <w:vAlign w:val="bottom"/>
            <w:hideMark/>
          </w:tcPr>
          <w:p w14:paraId="4D0ADC31" w14:textId="77777777" w:rsidR="00966B27" w:rsidRPr="00BB43B4" w:rsidRDefault="00966B27" w:rsidP="0081719E">
            <w:pPr>
              <w:rPr>
                <w:rFonts w:ascii="Garamond" w:hAnsi="Garamond" w:cs="Arial"/>
                <w:sz w:val="16"/>
                <w:szCs w:val="24"/>
              </w:rPr>
            </w:pPr>
          </w:p>
        </w:tc>
        <w:tc>
          <w:tcPr>
            <w:tcW w:w="448" w:type="pct"/>
            <w:tcBorders>
              <w:top w:val="nil"/>
              <w:left w:val="nil"/>
              <w:bottom w:val="nil"/>
              <w:right w:val="nil"/>
            </w:tcBorders>
            <w:noWrap/>
            <w:vAlign w:val="bottom"/>
            <w:hideMark/>
          </w:tcPr>
          <w:p w14:paraId="34AE1EEA" w14:textId="77777777" w:rsidR="00966B27" w:rsidRPr="00BB43B4" w:rsidRDefault="00966B27" w:rsidP="0081719E">
            <w:pPr>
              <w:rPr>
                <w:rFonts w:ascii="Garamond" w:hAnsi="Garamond"/>
                <w:sz w:val="16"/>
                <w:szCs w:val="24"/>
              </w:rPr>
            </w:pPr>
          </w:p>
        </w:tc>
        <w:tc>
          <w:tcPr>
            <w:tcW w:w="440" w:type="pct"/>
            <w:tcBorders>
              <w:top w:val="nil"/>
              <w:left w:val="nil"/>
              <w:bottom w:val="nil"/>
              <w:right w:val="nil"/>
            </w:tcBorders>
            <w:noWrap/>
            <w:vAlign w:val="bottom"/>
            <w:hideMark/>
          </w:tcPr>
          <w:p w14:paraId="16E4CC0E" w14:textId="77777777" w:rsidR="00966B27" w:rsidRPr="00BB43B4" w:rsidRDefault="00966B27" w:rsidP="0081719E">
            <w:pPr>
              <w:rPr>
                <w:rFonts w:ascii="Garamond" w:hAnsi="Garamond"/>
                <w:sz w:val="16"/>
                <w:szCs w:val="24"/>
              </w:rPr>
            </w:pPr>
          </w:p>
        </w:tc>
        <w:tc>
          <w:tcPr>
            <w:tcW w:w="362" w:type="pct"/>
            <w:tcBorders>
              <w:top w:val="nil"/>
              <w:left w:val="nil"/>
              <w:bottom w:val="nil"/>
              <w:right w:val="nil"/>
            </w:tcBorders>
            <w:noWrap/>
            <w:vAlign w:val="bottom"/>
            <w:hideMark/>
          </w:tcPr>
          <w:p w14:paraId="6274EEC7" w14:textId="77777777" w:rsidR="00966B27" w:rsidRPr="00BB43B4" w:rsidRDefault="00966B27" w:rsidP="0081719E">
            <w:pPr>
              <w:rPr>
                <w:rFonts w:ascii="Garamond" w:hAnsi="Garamond"/>
                <w:sz w:val="16"/>
                <w:szCs w:val="24"/>
              </w:rPr>
            </w:pPr>
          </w:p>
        </w:tc>
        <w:tc>
          <w:tcPr>
            <w:tcW w:w="393" w:type="pct"/>
            <w:tcBorders>
              <w:top w:val="nil"/>
              <w:left w:val="nil"/>
              <w:bottom w:val="nil"/>
              <w:right w:val="nil"/>
            </w:tcBorders>
            <w:noWrap/>
            <w:vAlign w:val="bottom"/>
            <w:hideMark/>
          </w:tcPr>
          <w:p w14:paraId="3AF94340" w14:textId="77777777" w:rsidR="00966B27" w:rsidRPr="00BB43B4" w:rsidRDefault="00966B27" w:rsidP="0081719E">
            <w:pPr>
              <w:rPr>
                <w:rFonts w:ascii="Garamond" w:hAnsi="Garamond"/>
                <w:sz w:val="16"/>
                <w:szCs w:val="24"/>
              </w:rPr>
            </w:pPr>
          </w:p>
        </w:tc>
        <w:tc>
          <w:tcPr>
            <w:tcW w:w="432" w:type="pct"/>
            <w:tcBorders>
              <w:top w:val="nil"/>
              <w:left w:val="nil"/>
              <w:bottom w:val="nil"/>
              <w:right w:val="nil"/>
            </w:tcBorders>
            <w:noWrap/>
            <w:vAlign w:val="bottom"/>
            <w:hideMark/>
          </w:tcPr>
          <w:p w14:paraId="0795CADD" w14:textId="77777777" w:rsidR="00966B27" w:rsidRPr="00BB43B4" w:rsidRDefault="00966B27" w:rsidP="0081719E">
            <w:pPr>
              <w:rPr>
                <w:rFonts w:ascii="Garamond" w:hAnsi="Garamond"/>
                <w:sz w:val="16"/>
                <w:szCs w:val="24"/>
              </w:rPr>
            </w:pPr>
          </w:p>
        </w:tc>
      </w:tr>
      <w:tr w:rsidR="00A1178A" w:rsidRPr="00BB43B4" w14:paraId="0F140E93" w14:textId="77777777" w:rsidTr="0081719E">
        <w:trPr>
          <w:trHeight w:val="204"/>
          <w:jc w:val="center"/>
        </w:trPr>
        <w:tc>
          <w:tcPr>
            <w:tcW w:w="281" w:type="pct"/>
            <w:tcBorders>
              <w:top w:val="nil"/>
              <w:left w:val="nil"/>
              <w:bottom w:val="nil"/>
              <w:right w:val="nil"/>
            </w:tcBorders>
            <w:noWrap/>
            <w:vAlign w:val="bottom"/>
            <w:hideMark/>
          </w:tcPr>
          <w:p w14:paraId="0B7DEFE4" w14:textId="77777777" w:rsidR="00966B27" w:rsidRPr="00BB43B4" w:rsidRDefault="00966B27" w:rsidP="0081719E">
            <w:pPr>
              <w:rPr>
                <w:rFonts w:ascii="Garamond" w:hAnsi="Garamond"/>
                <w:sz w:val="16"/>
                <w:szCs w:val="24"/>
              </w:rPr>
            </w:pPr>
          </w:p>
        </w:tc>
        <w:tc>
          <w:tcPr>
            <w:tcW w:w="2224" w:type="pct"/>
            <w:gridSpan w:val="2"/>
            <w:tcBorders>
              <w:top w:val="nil"/>
              <w:left w:val="nil"/>
              <w:bottom w:val="nil"/>
              <w:right w:val="nil"/>
            </w:tcBorders>
            <w:noWrap/>
            <w:vAlign w:val="bottom"/>
            <w:hideMark/>
          </w:tcPr>
          <w:p w14:paraId="7968B38C" w14:textId="039CEF76" w:rsidR="00966B27" w:rsidRPr="00BB43B4" w:rsidRDefault="00966B27" w:rsidP="00776CD3">
            <w:pPr>
              <w:rPr>
                <w:rFonts w:ascii="Garamond" w:hAnsi="Garamond" w:cs="Arial"/>
                <w:sz w:val="16"/>
                <w:szCs w:val="24"/>
              </w:rPr>
            </w:pPr>
            <w:r w:rsidRPr="00BB43B4">
              <w:rPr>
                <w:rFonts w:ascii="Garamond" w:hAnsi="Garamond" w:cs="Arial"/>
                <w:sz w:val="16"/>
                <w:szCs w:val="24"/>
              </w:rPr>
              <w:t>Ngastra</w:t>
            </w:r>
            <w:r w:rsidR="00CF4303" w:rsidRPr="00BB43B4">
              <w:rPr>
                <w:rFonts w:ascii="Garamond" w:hAnsi="Garamond" w:cs="Arial"/>
                <w:sz w:val="16"/>
                <w:szCs w:val="24"/>
              </w:rPr>
              <w:t>/Nënngastra</w:t>
            </w:r>
            <w:r w:rsidRPr="00BB43B4">
              <w:rPr>
                <w:rFonts w:ascii="Garamond" w:hAnsi="Garamond" w:cs="Arial"/>
                <w:sz w:val="16"/>
                <w:szCs w:val="24"/>
              </w:rPr>
              <w:t xml:space="preserve"> </w:t>
            </w:r>
            <w:r w:rsidR="00776CD3">
              <w:rPr>
                <w:rFonts w:ascii="Garamond" w:hAnsi="Garamond" w:cs="Arial"/>
                <w:sz w:val="16"/>
                <w:szCs w:val="24"/>
              </w:rPr>
              <w:t>n</w:t>
            </w:r>
            <w:r w:rsidRPr="00BB43B4">
              <w:rPr>
                <w:rFonts w:ascii="Garamond" w:hAnsi="Garamond" w:cs="Arial"/>
                <w:sz w:val="16"/>
                <w:szCs w:val="24"/>
              </w:rPr>
              <w:t>r.</w:t>
            </w:r>
            <w:r w:rsidR="00776CD3">
              <w:rPr>
                <w:rFonts w:ascii="Garamond" w:hAnsi="Garamond" w:cs="Arial"/>
                <w:sz w:val="16"/>
                <w:szCs w:val="24"/>
              </w:rPr>
              <w:t xml:space="preserve"> </w:t>
            </w:r>
            <w:r w:rsidRPr="00BB43B4">
              <w:rPr>
                <w:rFonts w:ascii="Garamond" w:hAnsi="Garamond" w:cs="Arial"/>
                <w:sz w:val="16"/>
                <w:szCs w:val="24"/>
              </w:rPr>
              <w:t>_________</w:t>
            </w:r>
          </w:p>
        </w:tc>
        <w:tc>
          <w:tcPr>
            <w:tcW w:w="419" w:type="pct"/>
            <w:tcBorders>
              <w:top w:val="nil"/>
              <w:left w:val="nil"/>
              <w:bottom w:val="nil"/>
              <w:right w:val="nil"/>
            </w:tcBorders>
            <w:noWrap/>
            <w:vAlign w:val="bottom"/>
            <w:hideMark/>
          </w:tcPr>
          <w:p w14:paraId="40BD0B21" w14:textId="77777777" w:rsidR="00966B27" w:rsidRPr="00BB43B4" w:rsidRDefault="00966B27" w:rsidP="0081719E">
            <w:pPr>
              <w:rPr>
                <w:rFonts w:ascii="Garamond" w:hAnsi="Garamond" w:cs="Arial"/>
                <w:sz w:val="16"/>
                <w:szCs w:val="24"/>
              </w:rPr>
            </w:pPr>
          </w:p>
        </w:tc>
        <w:tc>
          <w:tcPr>
            <w:tcW w:w="448" w:type="pct"/>
            <w:tcBorders>
              <w:top w:val="nil"/>
              <w:left w:val="nil"/>
              <w:bottom w:val="nil"/>
              <w:right w:val="nil"/>
            </w:tcBorders>
            <w:noWrap/>
            <w:vAlign w:val="bottom"/>
            <w:hideMark/>
          </w:tcPr>
          <w:p w14:paraId="2F60C1D6" w14:textId="77777777" w:rsidR="00966B27" w:rsidRPr="00BB43B4" w:rsidRDefault="00966B27" w:rsidP="0081719E">
            <w:pPr>
              <w:rPr>
                <w:rFonts w:ascii="Garamond" w:hAnsi="Garamond"/>
                <w:sz w:val="16"/>
                <w:szCs w:val="24"/>
              </w:rPr>
            </w:pPr>
          </w:p>
        </w:tc>
        <w:tc>
          <w:tcPr>
            <w:tcW w:w="440" w:type="pct"/>
            <w:tcBorders>
              <w:top w:val="nil"/>
              <w:left w:val="nil"/>
              <w:bottom w:val="nil"/>
              <w:right w:val="nil"/>
            </w:tcBorders>
            <w:noWrap/>
            <w:vAlign w:val="bottom"/>
            <w:hideMark/>
          </w:tcPr>
          <w:p w14:paraId="2DF90835" w14:textId="77777777" w:rsidR="00966B27" w:rsidRPr="00BB43B4" w:rsidRDefault="00966B27" w:rsidP="0081719E">
            <w:pPr>
              <w:rPr>
                <w:rFonts w:ascii="Garamond" w:hAnsi="Garamond"/>
                <w:sz w:val="16"/>
                <w:szCs w:val="24"/>
              </w:rPr>
            </w:pPr>
          </w:p>
        </w:tc>
        <w:tc>
          <w:tcPr>
            <w:tcW w:w="362" w:type="pct"/>
            <w:tcBorders>
              <w:top w:val="nil"/>
              <w:left w:val="nil"/>
              <w:bottom w:val="nil"/>
              <w:right w:val="nil"/>
            </w:tcBorders>
            <w:noWrap/>
            <w:vAlign w:val="bottom"/>
            <w:hideMark/>
          </w:tcPr>
          <w:p w14:paraId="45BCAE73" w14:textId="77777777" w:rsidR="00966B27" w:rsidRPr="00BB43B4" w:rsidRDefault="00966B27" w:rsidP="0081719E">
            <w:pPr>
              <w:rPr>
                <w:rFonts w:ascii="Garamond" w:hAnsi="Garamond"/>
                <w:sz w:val="16"/>
                <w:szCs w:val="24"/>
              </w:rPr>
            </w:pPr>
          </w:p>
        </w:tc>
        <w:tc>
          <w:tcPr>
            <w:tcW w:w="393" w:type="pct"/>
            <w:tcBorders>
              <w:top w:val="nil"/>
              <w:left w:val="nil"/>
              <w:bottom w:val="nil"/>
              <w:right w:val="nil"/>
            </w:tcBorders>
            <w:noWrap/>
            <w:vAlign w:val="bottom"/>
            <w:hideMark/>
          </w:tcPr>
          <w:p w14:paraId="727D3968" w14:textId="77777777" w:rsidR="00966B27" w:rsidRPr="00BB43B4" w:rsidRDefault="00966B27" w:rsidP="0081719E">
            <w:pPr>
              <w:rPr>
                <w:rFonts w:ascii="Garamond" w:hAnsi="Garamond"/>
                <w:sz w:val="16"/>
                <w:szCs w:val="24"/>
              </w:rPr>
            </w:pPr>
          </w:p>
        </w:tc>
        <w:tc>
          <w:tcPr>
            <w:tcW w:w="432" w:type="pct"/>
            <w:tcBorders>
              <w:top w:val="nil"/>
              <w:left w:val="nil"/>
              <w:bottom w:val="nil"/>
              <w:right w:val="nil"/>
            </w:tcBorders>
            <w:noWrap/>
            <w:vAlign w:val="bottom"/>
            <w:hideMark/>
          </w:tcPr>
          <w:p w14:paraId="49103D7F" w14:textId="77777777" w:rsidR="00966B27" w:rsidRPr="00BB43B4" w:rsidRDefault="00966B27" w:rsidP="0081719E">
            <w:pPr>
              <w:rPr>
                <w:rFonts w:ascii="Garamond" w:hAnsi="Garamond"/>
                <w:sz w:val="16"/>
                <w:szCs w:val="24"/>
              </w:rPr>
            </w:pPr>
          </w:p>
        </w:tc>
      </w:tr>
      <w:tr w:rsidR="00A1178A" w:rsidRPr="00BB43B4" w14:paraId="08E07792" w14:textId="77777777" w:rsidTr="0081719E">
        <w:trPr>
          <w:trHeight w:val="204"/>
          <w:jc w:val="center"/>
        </w:trPr>
        <w:tc>
          <w:tcPr>
            <w:tcW w:w="281" w:type="pct"/>
            <w:tcBorders>
              <w:top w:val="nil"/>
              <w:left w:val="nil"/>
              <w:bottom w:val="nil"/>
              <w:right w:val="nil"/>
            </w:tcBorders>
            <w:noWrap/>
            <w:vAlign w:val="bottom"/>
            <w:hideMark/>
          </w:tcPr>
          <w:p w14:paraId="0F7FE44A" w14:textId="77777777" w:rsidR="00966B27" w:rsidRPr="00BB43B4" w:rsidRDefault="00966B27" w:rsidP="0081719E">
            <w:pPr>
              <w:rPr>
                <w:rFonts w:ascii="Garamond" w:hAnsi="Garamond"/>
                <w:sz w:val="16"/>
                <w:szCs w:val="24"/>
              </w:rPr>
            </w:pPr>
          </w:p>
        </w:tc>
        <w:tc>
          <w:tcPr>
            <w:tcW w:w="2224" w:type="pct"/>
            <w:gridSpan w:val="2"/>
            <w:tcBorders>
              <w:top w:val="nil"/>
              <w:left w:val="nil"/>
              <w:bottom w:val="nil"/>
              <w:right w:val="nil"/>
            </w:tcBorders>
            <w:noWrap/>
            <w:vAlign w:val="bottom"/>
            <w:hideMark/>
          </w:tcPr>
          <w:p w14:paraId="386597EA" w14:textId="7C265975" w:rsidR="00966B27" w:rsidRPr="00BB43B4" w:rsidRDefault="00966B27" w:rsidP="0081719E">
            <w:pPr>
              <w:rPr>
                <w:rFonts w:ascii="Garamond" w:hAnsi="Garamond" w:cs="Arial"/>
                <w:sz w:val="16"/>
                <w:szCs w:val="24"/>
              </w:rPr>
            </w:pPr>
            <w:r w:rsidRPr="00BB43B4">
              <w:rPr>
                <w:rFonts w:ascii="Garamond" w:hAnsi="Garamond" w:cs="Arial"/>
                <w:sz w:val="16"/>
                <w:szCs w:val="24"/>
              </w:rPr>
              <w:t>Emërtimi i objektit</w:t>
            </w:r>
            <w:r w:rsidR="00776CD3">
              <w:rPr>
                <w:rFonts w:ascii="Garamond" w:hAnsi="Garamond" w:cs="Arial"/>
                <w:sz w:val="16"/>
                <w:szCs w:val="24"/>
              </w:rPr>
              <w:t xml:space="preserve"> </w:t>
            </w:r>
            <w:r w:rsidRPr="00BB43B4">
              <w:rPr>
                <w:rFonts w:ascii="Garamond" w:hAnsi="Garamond" w:cs="Arial"/>
                <w:sz w:val="16"/>
                <w:szCs w:val="24"/>
              </w:rPr>
              <w:t>______________________</w:t>
            </w:r>
          </w:p>
        </w:tc>
        <w:tc>
          <w:tcPr>
            <w:tcW w:w="419" w:type="pct"/>
            <w:tcBorders>
              <w:top w:val="nil"/>
              <w:left w:val="nil"/>
              <w:bottom w:val="nil"/>
              <w:right w:val="nil"/>
            </w:tcBorders>
            <w:noWrap/>
            <w:vAlign w:val="bottom"/>
            <w:hideMark/>
          </w:tcPr>
          <w:p w14:paraId="2C81CC38" w14:textId="77777777" w:rsidR="00966B27" w:rsidRPr="00BB43B4" w:rsidRDefault="00966B27" w:rsidP="0081719E">
            <w:pPr>
              <w:rPr>
                <w:rFonts w:ascii="Garamond" w:hAnsi="Garamond" w:cs="Arial"/>
                <w:sz w:val="16"/>
                <w:szCs w:val="24"/>
              </w:rPr>
            </w:pPr>
          </w:p>
        </w:tc>
        <w:tc>
          <w:tcPr>
            <w:tcW w:w="448" w:type="pct"/>
            <w:tcBorders>
              <w:top w:val="nil"/>
              <w:left w:val="nil"/>
              <w:bottom w:val="nil"/>
              <w:right w:val="nil"/>
            </w:tcBorders>
            <w:noWrap/>
            <w:vAlign w:val="bottom"/>
            <w:hideMark/>
          </w:tcPr>
          <w:p w14:paraId="0A843C84" w14:textId="77777777" w:rsidR="00966B27" w:rsidRPr="00BB43B4" w:rsidRDefault="00966B27" w:rsidP="0081719E">
            <w:pPr>
              <w:rPr>
                <w:rFonts w:ascii="Garamond" w:hAnsi="Garamond"/>
                <w:sz w:val="16"/>
                <w:szCs w:val="24"/>
              </w:rPr>
            </w:pPr>
          </w:p>
        </w:tc>
        <w:tc>
          <w:tcPr>
            <w:tcW w:w="440" w:type="pct"/>
            <w:tcBorders>
              <w:top w:val="nil"/>
              <w:left w:val="nil"/>
              <w:bottom w:val="nil"/>
              <w:right w:val="nil"/>
            </w:tcBorders>
            <w:noWrap/>
            <w:vAlign w:val="bottom"/>
            <w:hideMark/>
          </w:tcPr>
          <w:p w14:paraId="0E1241F6" w14:textId="77777777" w:rsidR="00966B27" w:rsidRPr="00BB43B4" w:rsidRDefault="00966B27" w:rsidP="0081719E">
            <w:pPr>
              <w:rPr>
                <w:rFonts w:ascii="Garamond" w:hAnsi="Garamond"/>
                <w:sz w:val="16"/>
                <w:szCs w:val="24"/>
              </w:rPr>
            </w:pPr>
          </w:p>
        </w:tc>
        <w:tc>
          <w:tcPr>
            <w:tcW w:w="362" w:type="pct"/>
            <w:tcBorders>
              <w:top w:val="nil"/>
              <w:left w:val="nil"/>
              <w:bottom w:val="nil"/>
              <w:right w:val="nil"/>
            </w:tcBorders>
            <w:noWrap/>
            <w:vAlign w:val="bottom"/>
            <w:hideMark/>
          </w:tcPr>
          <w:p w14:paraId="6D794212" w14:textId="77777777" w:rsidR="00966B27" w:rsidRPr="00BB43B4" w:rsidRDefault="00966B27" w:rsidP="0081719E">
            <w:pPr>
              <w:rPr>
                <w:rFonts w:ascii="Garamond" w:hAnsi="Garamond"/>
                <w:sz w:val="16"/>
                <w:szCs w:val="24"/>
              </w:rPr>
            </w:pPr>
          </w:p>
        </w:tc>
        <w:tc>
          <w:tcPr>
            <w:tcW w:w="393" w:type="pct"/>
            <w:tcBorders>
              <w:top w:val="nil"/>
              <w:left w:val="nil"/>
              <w:bottom w:val="nil"/>
              <w:right w:val="nil"/>
            </w:tcBorders>
            <w:noWrap/>
            <w:vAlign w:val="bottom"/>
            <w:hideMark/>
          </w:tcPr>
          <w:p w14:paraId="5FE8A639" w14:textId="77777777" w:rsidR="00966B27" w:rsidRPr="00BB43B4" w:rsidRDefault="00966B27" w:rsidP="0081719E">
            <w:pPr>
              <w:rPr>
                <w:rFonts w:ascii="Garamond" w:hAnsi="Garamond"/>
                <w:sz w:val="16"/>
                <w:szCs w:val="24"/>
              </w:rPr>
            </w:pPr>
          </w:p>
        </w:tc>
        <w:tc>
          <w:tcPr>
            <w:tcW w:w="432" w:type="pct"/>
            <w:tcBorders>
              <w:top w:val="nil"/>
              <w:left w:val="nil"/>
              <w:bottom w:val="nil"/>
              <w:right w:val="nil"/>
            </w:tcBorders>
            <w:noWrap/>
            <w:vAlign w:val="bottom"/>
            <w:hideMark/>
          </w:tcPr>
          <w:p w14:paraId="7B3DB1F1" w14:textId="77777777" w:rsidR="00966B27" w:rsidRPr="00BB43B4" w:rsidRDefault="00966B27" w:rsidP="0081719E">
            <w:pPr>
              <w:rPr>
                <w:rFonts w:ascii="Garamond" w:hAnsi="Garamond"/>
                <w:sz w:val="16"/>
                <w:szCs w:val="24"/>
              </w:rPr>
            </w:pPr>
          </w:p>
        </w:tc>
      </w:tr>
      <w:tr w:rsidR="00A1178A" w:rsidRPr="00BB43B4" w14:paraId="0AF7BE03" w14:textId="77777777" w:rsidTr="0081719E">
        <w:trPr>
          <w:trHeight w:val="204"/>
          <w:jc w:val="center"/>
        </w:trPr>
        <w:tc>
          <w:tcPr>
            <w:tcW w:w="281" w:type="pct"/>
            <w:tcBorders>
              <w:top w:val="nil"/>
              <w:left w:val="nil"/>
              <w:bottom w:val="nil"/>
              <w:right w:val="nil"/>
            </w:tcBorders>
            <w:noWrap/>
            <w:vAlign w:val="bottom"/>
            <w:hideMark/>
          </w:tcPr>
          <w:p w14:paraId="2657C9D2" w14:textId="77777777" w:rsidR="00966B27" w:rsidRPr="00BB43B4" w:rsidRDefault="00966B27" w:rsidP="0081719E">
            <w:pPr>
              <w:rPr>
                <w:rFonts w:ascii="Garamond" w:hAnsi="Garamond"/>
                <w:sz w:val="16"/>
                <w:szCs w:val="24"/>
              </w:rPr>
            </w:pPr>
          </w:p>
        </w:tc>
        <w:tc>
          <w:tcPr>
            <w:tcW w:w="2224" w:type="pct"/>
            <w:gridSpan w:val="2"/>
            <w:tcBorders>
              <w:top w:val="nil"/>
              <w:left w:val="nil"/>
              <w:bottom w:val="nil"/>
              <w:right w:val="nil"/>
            </w:tcBorders>
            <w:noWrap/>
            <w:vAlign w:val="bottom"/>
            <w:hideMark/>
          </w:tcPr>
          <w:p w14:paraId="10E65675" w14:textId="6642C534" w:rsidR="00966B27" w:rsidRPr="00BB43B4" w:rsidRDefault="00E05D3D" w:rsidP="0081719E">
            <w:pPr>
              <w:rPr>
                <w:rFonts w:ascii="Garamond" w:hAnsi="Garamond" w:cs="Arial"/>
                <w:sz w:val="16"/>
                <w:szCs w:val="24"/>
              </w:rPr>
            </w:pPr>
            <w:r w:rsidRPr="00BB43B4">
              <w:rPr>
                <w:rFonts w:ascii="Garamond" w:hAnsi="Garamond" w:cs="Arial"/>
                <w:sz w:val="16"/>
                <w:szCs w:val="24"/>
              </w:rPr>
              <w:t>Sipërfaqja</w:t>
            </w:r>
            <w:r w:rsidR="00776CD3">
              <w:rPr>
                <w:rFonts w:ascii="Garamond" w:hAnsi="Garamond" w:cs="Arial"/>
                <w:sz w:val="16"/>
                <w:szCs w:val="24"/>
              </w:rPr>
              <w:t xml:space="preserve"> </w:t>
            </w:r>
            <w:r w:rsidR="00966B27" w:rsidRPr="00BB43B4">
              <w:rPr>
                <w:rFonts w:ascii="Garamond" w:hAnsi="Garamond" w:cs="Arial"/>
                <w:sz w:val="16"/>
                <w:szCs w:val="24"/>
              </w:rPr>
              <w:t>__________ ha</w:t>
            </w:r>
          </w:p>
        </w:tc>
        <w:tc>
          <w:tcPr>
            <w:tcW w:w="419" w:type="pct"/>
            <w:tcBorders>
              <w:top w:val="nil"/>
              <w:left w:val="nil"/>
              <w:bottom w:val="nil"/>
              <w:right w:val="nil"/>
            </w:tcBorders>
            <w:noWrap/>
            <w:vAlign w:val="bottom"/>
            <w:hideMark/>
          </w:tcPr>
          <w:p w14:paraId="6F8F7FD2" w14:textId="77777777" w:rsidR="00966B27" w:rsidRPr="00BB43B4" w:rsidRDefault="00966B27" w:rsidP="0081719E">
            <w:pPr>
              <w:rPr>
                <w:rFonts w:ascii="Garamond" w:hAnsi="Garamond" w:cs="Arial"/>
                <w:sz w:val="16"/>
                <w:szCs w:val="24"/>
              </w:rPr>
            </w:pPr>
          </w:p>
        </w:tc>
        <w:tc>
          <w:tcPr>
            <w:tcW w:w="448" w:type="pct"/>
            <w:tcBorders>
              <w:top w:val="nil"/>
              <w:left w:val="nil"/>
              <w:bottom w:val="nil"/>
              <w:right w:val="nil"/>
            </w:tcBorders>
            <w:noWrap/>
            <w:vAlign w:val="bottom"/>
            <w:hideMark/>
          </w:tcPr>
          <w:p w14:paraId="6F2799C4" w14:textId="77777777" w:rsidR="00966B27" w:rsidRPr="00BB43B4" w:rsidRDefault="00966B27" w:rsidP="0081719E">
            <w:pPr>
              <w:rPr>
                <w:rFonts w:ascii="Garamond" w:hAnsi="Garamond"/>
                <w:sz w:val="16"/>
                <w:szCs w:val="24"/>
              </w:rPr>
            </w:pPr>
          </w:p>
        </w:tc>
        <w:tc>
          <w:tcPr>
            <w:tcW w:w="440" w:type="pct"/>
            <w:tcBorders>
              <w:top w:val="nil"/>
              <w:left w:val="nil"/>
              <w:bottom w:val="nil"/>
              <w:right w:val="nil"/>
            </w:tcBorders>
            <w:noWrap/>
            <w:vAlign w:val="bottom"/>
            <w:hideMark/>
          </w:tcPr>
          <w:p w14:paraId="5D42E56B" w14:textId="77777777" w:rsidR="00966B27" w:rsidRPr="00BB43B4" w:rsidRDefault="00966B27" w:rsidP="0081719E">
            <w:pPr>
              <w:rPr>
                <w:rFonts w:ascii="Garamond" w:hAnsi="Garamond"/>
                <w:sz w:val="16"/>
                <w:szCs w:val="24"/>
              </w:rPr>
            </w:pPr>
          </w:p>
        </w:tc>
        <w:tc>
          <w:tcPr>
            <w:tcW w:w="362" w:type="pct"/>
            <w:tcBorders>
              <w:top w:val="nil"/>
              <w:left w:val="nil"/>
              <w:bottom w:val="nil"/>
              <w:right w:val="nil"/>
            </w:tcBorders>
            <w:noWrap/>
            <w:vAlign w:val="bottom"/>
            <w:hideMark/>
          </w:tcPr>
          <w:p w14:paraId="6A682564" w14:textId="77777777" w:rsidR="00966B27" w:rsidRPr="00BB43B4" w:rsidRDefault="00966B27" w:rsidP="0081719E">
            <w:pPr>
              <w:rPr>
                <w:rFonts w:ascii="Garamond" w:hAnsi="Garamond"/>
                <w:sz w:val="16"/>
                <w:szCs w:val="24"/>
              </w:rPr>
            </w:pPr>
          </w:p>
        </w:tc>
        <w:tc>
          <w:tcPr>
            <w:tcW w:w="393" w:type="pct"/>
            <w:tcBorders>
              <w:top w:val="nil"/>
              <w:left w:val="nil"/>
              <w:bottom w:val="nil"/>
              <w:right w:val="nil"/>
            </w:tcBorders>
            <w:noWrap/>
            <w:vAlign w:val="bottom"/>
            <w:hideMark/>
          </w:tcPr>
          <w:p w14:paraId="386F6045" w14:textId="77777777" w:rsidR="00966B27" w:rsidRPr="00BB43B4" w:rsidRDefault="00966B27" w:rsidP="0081719E">
            <w:pPr>
              <w:rPr>
                <w:rFonts w:ascii="Garamond" w:hAnsi="Garamond"/>
                <w:sz w:val="16"/>
                <w:szCs w:val="24"/>
              </w:rPr>
            </w:pPr>
          </w:p>
        </w:tc>
        <w:tc>
          <w:tcPr>
            <w:tcW w:w="432" w:type="pct"/>
            <w:tcBorders>
              <w:top w:val="nil"/>
              <w:left w:val="nil"/>
              <w:bottom w:val="nil"/>
              <w:right w:val="nil"/>
            </w:tcBorders>
            <w:noWrap/>
            <w:vAlign w:val="bottom"/>
            <w:hideMark/>
          </w:tcPr>
          <w:p w14:paraId="23CD02F9" w14:textId="77777777" w:rsidR="00966B27" w:rsidRPr="00BB43B4" w:rsidRDefault="00966B27" w:rsidP="0081719E">
            <w:pPr>
              <w:rPr>
                <w:rFonts w:ascii="Garamond" w:hAnsi="Garamond"/>
                <w:sz w:val="16"/>
                <w:szCs w:val="24"/>
              </w:rPr>
            </w:pPr>
          </w:p>
        </w:tc>
      </w:tr>
      <w:tr w:rsidR="00A1178A" w:rsidRPr="00BB43B4" w14:paraId="4BA567F2" w14:textId="77777777" w:rsidTr="0081719E">
        <w:trPr>
          <w:trHeight w:val="204"/>
          <w:jc w:val="center"/>
        </w:trPr>
        <w:tc>
          <w:tcPr>
            <w:tcW w:w="281" w:type="pct"/>
            <w:tcBorders>
              <w:top w:val="nil"/>
              <w:left w:val="nil"/>
              <w:bottom w:val="nil"/>
              <w:right w:val="nil"/>
            </w:tcBorders>
            <w:noWrap/>
            <w:vAlign w:val="bottom"/>
            <w:hideMark/>
          </w:tcPr>
          <w:p w14:paraId="5D412B5E" w14:textId="77777777" w:rsidR="00966B27" w:rsidRPr="00BB43B4" w:rsidRDefault="00966B27" w:rsidP="0081719E">
            <w:pPr>
              <w:rPr>
                <w:rFonts w:ascii="Garamond" w:hAnsi="Garamond"/>
                <w:sz w:val="16"/>
                <w:szCs w:val="24"/>
              </w:rPr>
            </w:pPr>
          </w:p>
        </w:tc>
        <w:tc>
          <w:tcPr>
            <w:tcW w:w="509" w:type="pct"/>
            <w:tcBorders>
              <w:top w:val="nil"/>
              <w:left w:val="nil"/>
              <w:bottom w:val="nil"/>
              <w:right w:val="nil"/>
            </w:tcBorders>
            <w:noWrap/>
            <w:vAlign w:val="bottom"/>
            <w:hideMark/>
          </w:tcPr>
          <w:p w14:paraId="28298A6B" w14:textId="77777777" w:rsidR="00966B27" w:rsidRPr="00BB43B4" w:rsidRDefault="00966B27" w:rsidP="0081719E">
            <w:pPr>
              <w:rPr>
                <w:rFonts w:ascii="Garamond" w:hAnsi="Garamond"/>
                <w:sz w:val="16"/>
                <w:szCs w:val="24"/>
              </w:rPr>
            </w:pPr>
          </w:p>
        </w:tc>
        <w:tc>
          <w:tcPr>
            <w:tcW w:w="1715" w:type="pct"/>
            <w:tcBorders>
              <w:top w:val="nil"/>
              <w:left w:val="nil"/>
              <w:bottom w:val="nil"/>
              <w:right w:val="nil"/>
            </w:tcBorders>
            <w:noWrap/>
            <w:vAlign w:val="bottom"/>
            <w:hideMark/>
          </w:tcPr>
          <w:p w14:paraId="5CAFF978" w14:textId="77777777" w:rsidR="00966B27" w:rsidRPr="00BB43B4" w:rsidRDefault="00966B27" w:rsidP="0081719E">
            <w:pPr>
              <w:rPr>
                <w:rFonts w:ascii="Garamond" w:hAnsi="Garamond"/>
                <w:sz w:val="16"/>
                <w:szCs w:val="24"/>
              </w:rPr>
            </w:pPr>
          </w:p>
        </w:tc>
        <w:tc>
          <w:tcPr>
            <w:tcW w:w="419" w:type="pct"/>
            <w:tcBorders>
              <w:top w:val="nil"/>
              <w:left w:val="nil"/>
              <w:bottom w:val="nil"/>
              <w:right w:val="nil"/>
            </w:tcBorders>
            <w:noWrap/>
            <w:vAlign w:val="bottom"/>
            <w:hideMark/>
          </w:tcPr>
          <w:p w14:paraId="66025F30" w14:textId="77777777" w:rsidR="00966B27" w:rsidRPr="00BB43B4" w:rsidRDefault="00966B27" w:rsidP="0081719E">
            <w:pPr>
              <w:rPr>
                <w:rFonts w:ascii="Garamond" w:hAnsi="Garamond"/>
                <w:sz w:val="16"/>
                <w:szCs w:val="24"/>
              </w:rPr>
            </w:pPr>
          </w:p>
        </w:tc>
        <w:tc>
          <w:tcPr>
            <w:tcW w:w="448" w:type="pct"/>
            <w:tcBorders>
              <w:top w:val="nil"/>
              <w:left w:val="nil"/>
              <w:bottom w:val="nil"/>
              <w:right w:val="nil"/>
            </w:tcBorders>
            <w:noWrap/>
            <w:vAlign w:val="bottom"/>
            <w:hideMark/>
          </w:tcPr>
          <w:p w14:paraId="040A922D" w14:textId="77777777" w:rsidR="00966B27" w:rsidRPr="00BB43B4" w:rsidRDefault="00966B27" w:rsidP="0081719E">
            <w:pPr>
              <w:rPr>
                <w:rFonts w:ascii="Garamond" w:hAnsi="Garamond"/>
                <w:sz w:val="16"/>
                <w:szCs w:val="24"/>
              </w:rPr>
            </w:pPr>
          </w:p>
        </w:tc>
        <w:tc>
          <w:tcPr>
            <w:tcW w:w="440" w:type="pct"/>
            <w:tcBorders>
              <w:top w:val="nil"/>
              <w:left w:val="nil"/>
              <w:bottom w:val="nil"/>
              <w:right w:val="nil"/>
            </w:tcBorders>
            <w:noWrap/>
            <w:vAlign w:val="bottom"/>
            <w:hideMark/>
          </w:tcPr>
          <w:p w14:paraId="249684BE" w14:textId="77777777" w:rsidR="00966B27" w:rsidRPr="00BB43B4" w:rsidRDefault="00966B27" w:rsidP="0081719E">
            <w:pPr>
              <w:rPr>
                <w:rFonts w:ascii="Garamond" w:hAnsi="Garamond"/>
                <w:sz w:val="16"/>
                <w:szCs w:val="24"/>
              </w:rPr>
            </w:pPr>
          </w:p>
        </w:tc>
        <w:tc>
          <w:tcPr>
            <w:tcW w:w="362" w:type="pct"/>
            <w:tcBorders>
              <w:top w:val="nil"/>
              <w:left w:val="nil"/>
              <w:bottom w:val="nil"/>
              <w:right w:val="nil"/>
            </w:tcBorders>
            <w:noWrap/>
            <w:vAlign w:val="bottom"/>
            <w:hideMark/>
          </w:tcPr>
          <w:p w14:paraId="3D6F2FEF" w14:textId="77777777" w:rsidR="00966B27" w:rsidRPr="00BB43B4" w:rsidRDefault="00966B27" w:rsidP="0081719E">
            <w:pPr>
              <w:rPr>
                <w:rFonts w:ascii="Garamond" w:hAnsi="Garamond"/>
                <w:sz w:val="16"/>
                <w:szCs w:val="24"/>
              </w:rPr>
            </w:pPr>
          </w:p>
        </w:tc>
        <w:tc>
          <w:tcPr>
            <w:tcW w:w="393" w:type="pct"/>
            <w:tcBorders>
              <w:top w:val="nil"/>
              <w:left w:val="nil"/>
              <w:bottom w:val="nil"/>
              <w:right w:val="nil"/>
            </w:tcBorders>
            <w:noWrap/>
            <w:vAlign w:val="bottom"/>
            <w:hideMark/>
          </w:tcPr>
          <w:p w14:paraId="6D8EC587" w14:textId="77777777" w:rsidR="00966B27" w:rsidRPr="00BB43B4" w:rsidRDefault="00966B27" w:rsidP="0081719E">
            <w:pPr>
              <w:rPr>
                <w:rFonts w:ascii="Garamond" w:hAnsi="Garamond"/>
                <w:sz w:val="16"/>
                <w:szCs w:val="24"/>
              </w:rPr>
            </w:pPr>
          </w:p>
        </w:tc>
        <w:tc>
          <w:tcPr>
            <w:tcW w:w="432" w:type="pct"/>
            <w:tcBorders>
              <w:top w:val="nil"/>
              <w:left w:val="nil"/>
              <w:bottom w:val="nil"/>
              <w:right w:val="nil"/>
            </w:tcBorders>
            <w:noWrap/>
            <w:vAlign w:val="bottom"/>
            <w:hideMark/>
          </w:tcPr>
          <w:p w14:paraId="193CC6DA" w14:textId="77777777" w:rsidR="00966B27" w:rsidRPr="00BB43B4" w:rsidRDefault="00966B27" w:rsidP="0081719E">
            <w:pPr>
              <w:rPr>
                <w:rFonts w:ascii="Garamond" w:hAnsi="Garamond"/>
                <w:sz w:val="16"/>
                <w:szCs w:val="24"/>
              </w:rPr>
            </w:pPr>
          </w:p>
        </w:tc>
      </w:tr>
      <w:tr w:rsidR="00A1178A" w:rsidRPr="00BB43B4" w14:paraId="02598FA0" w14:textId="77777777" w:rsidTr="0081719E">
        <w:trPr>
          <w:trHeight w:val="204"/>
          <w:jc w:val="center"/>
        </w:trPr>
        <w:tc>
          <w:tcPr>
            <w:tcW w:w="281" w:type="pct"/>
            <w:tcBorders>
              <w:top w:val="single" w:sz="4" w:space="0" w:color="auto"/>
              <w:left w:val="single" w:sz="4" w:space="0" w:color="auto"/>
              <w:bottom w:val="nil"/>
              <w:right w:val="single" w:sz="4" w:space="0" w:color="auto"/>
            </w:tcBorders>
            <w:noWrap/>
            <w:vAlign w:val="bottom"/>
            <w:hideMark/>
          </w:tcPr>
          <w:p w14:paraId="23918515" w14:textId="5DBA1DD8" w:rsidR="00966B27" w:rsidRPr="00BB43B4" w:rsidRDefault="00966B27" w:rsidP="0081719E">
            <w:pPr>
              <w:jc w:val="center"/>
              <w:rPr>
                <w:rFonts w:ascii="Garamond" w:hAnsi="Garamond" w:cs="Arial"/>
                <w:b/>
                <w:bCs/>
                <w:i/>
                <w:iCs/>
                <w:sz w:val="16"/>
                <w:szCs w:val="24"/>
              </w:rPr>
            </w:pPr>
            <w:r w:rsidRPr="00BB43B4">
              <w:rPr>
                <w:rFonts w:ascii="Garamond" w:hAnsi="Garamond" w:cs="Arial"/>
                <w:b/>
                <w:bCs/>
                <w:i/>
                <w:iCs/>
                <w:sz w:val="16"/>
                <w:szCs w:val="24"/>
              </w:rPr>
              <w:t>Nr</w:t>
            </w:r>
            <w:r w:rsidR="00E05D3D" w:rsidRPr="00BB43B4">
              <w:rPr>
                <w:rFonts w:ascii="Garamond" w:hAnsi="Garamond" w:cs="Arial"/>
                <w:b/>
                <w:bCs/>
                <w:i/>
                <w:iCs/>
                <w:sz w:val="16"/>
                <w:szCs w:val="24"/>
              </w:rPr>
              <w:t>.</w:t>
            </w:r>
          </w:p>
        </w:tc>
        <w:tc>
          <w:tcPr>
            <w:tcW w:w="509" w:type="pct"/>
            <w:tcBorders>
              <w:top w:val="single" w:sz="4" w:space="0" w:color="auto"/>
              <w:left w:val="nil"/>
              <w:bottom w:val="nil"/>
              <w:right w:val="single" w:sz="4" w:space="0" w:color="auto"/>
            </w:tcBorders>
            <w:noWrap/>
            <w:vAlign w:val="bottom"/>
            <w:hideMark/>
          </w:tcPr>
          <w:p w14:paraId="20AB4C20" w14:textId="77777777" w:rsidR="00966B27" w:rsidRPr="00BB43B4" w:rsidRDefault="00966B27" w:rsidP="0081719E">
            <w:pPr>
              <w:jc w:val="center"/>
              <w:rPr>
                <w:rFonts w:ascii="Garamond" w:hAnsi="Garamond" w:cs="Arial"/>
                <w:b/>
                <w:bCs/>
                <w:i/>
                <w:iCs/>
                <w:sz w:val="16"/>
                <w:szCs w:val="24"/>
              </w:rPr>
            </w:pPr>
            <w:r w:rsidRPr="00BB43B4">
              <w:rPr>
                <w:rFonts w:ascii="Garamond" w:hAnsi="Garamond" w:cs="Arial"/>
                <w:b/>
                <w:bCs/>
                <w:i/>
                <w:iCs/>
                <w:sz w:val="16"/>
                <w:szCs w:val="24"/>
              </w:rPr>
              <w:t>Shenja e</w:t>
            </w:r>
          </w:p>
        </w:tc>
        <w:tc>
          <w:tcPr>
            <w:tcW w:w="1715" w:type="pct"/>
            <w:tcBorders>
              <w:top w:val="single" w:sz="4" w:space="0" w:color="auto"/>
              <w:left w:val="nil"/>
              <w:bottom w:val="nil"/>
              <w:right w:val="nil"/>
            </w:tcBorders>
            <w:noWrap/>
            <w:vAlign w:val="bottom"/>
            <w:hideMark/>
          </w:tcPr>
          <w:p w14:paraId="669424C4" w14:textId="0D645914" w:rsidR="00966B27" w:rsidRPr="00BB43B4" w:rsidRDefault="00E05D3D" w:rsidP="00E05D3D">
            <w:pPr>
              <w:jc w:val="center"/>
              <w:rPr>
                <w:rFonts w:ascii="Garamond" w:hAnsi="Garamond" w:cs="Arial"/>
                <w:b/>
                <w:bCs/>
                <w:i/>
                <w:iCs/>
                <w:sz w:val="16"/>
                <w:szCs w:val="24"/>
              </w:rPr>
            </w:pPr>
            <w:r w:rsidRPr="00BB43B4">
              <w:rPr>
                <w:rFonts w:ascii="Garamond" w:hAnsi="Garamond" w:cs="Arial"/>
                <w:b/>
                <w:bCs/>
                <w:i/>
                <w:iCs/>
                <w:sz w:val="16"/>
                <w:szCs w:val="24"/>
              </w:rPr>
              <w:t>Përshkrimi</w:t>
            </w:r>
            <w:r w:rsidR="00966B27" w:rsidRPr="00BB43B4">
              <w:rPr>
                <w:rFonts w:ascii="Garamond" w:hAnsi="Garamond" w:cs="Arial"/>
                <w:b/>
                <w:bCs/>
                <w:i/>
                <w:iCs/>
                <w:sz w:val="16"/>
                <w:szCs w:val="24"/>
              </w:rPr>
              <w:t xml:space="preserve"> </w:t>
            </w:r>
            <w:r w:rsidRPr="00BB43B4">
              <w:rPr>
                <w:rFonts w:ascii="Garamond" w:hAnsi="Garamond" w:cs="Arial"/>
                <w:b/>
                <w:bCs/>
                <w:i/>
                <w:iCs/>
                <w:sz w:val="16"/>
                <w:szCs w:val="24"/>
              </w:rPr>
              <w:t>i</w:t>
            </w:r>
            <w:r w:rsidR="00966B27" w:rsidRPr="00BB43B4">
              <w:rPr>
                <w:rFonts w:ascii="Garamond" w:hAnsi="Garamond" w:cs="Arial"/>
                <w:b/>
                <w:bCs/>
                <w:i/>
                <w:iCs/>
                <w:sz w:val="16"/>
                <w:szCs w:val="24"/>
              </w:rPr>
              <w:t xml:space="preserve"> punimeve</w:t>
            </w:r>
          </w:p>
        </w:tc>
        <w:tc>
          <w:tcPr>
            <w:tcW w:w="419" w:type="pct"/>
            <w:tcBorders>
              <w:top w:val="single" w:sz="4" w:space="0" w:color="auto"/>
              <w:left w:val="single" w:sz="4" w:space="0" w:color="auto"/>
              <w:bottom w:val="nil"/>
              <w:right w:val="single" w:sz="4" w:space="0" w:color="auto"/>
            </w:tcBorders>
            <w:noWrap/>
            <w:vAlign w:val="bottom"/>
            <w:hideMark/>
          </w:tcPr>
          <w:p w14:paraId="5C53556F" w14:textId="024AE304" w:rsidR="00966B27" w:rsidRPr="00BB43B4" w:rsidRDefault="00966B27" w:rsidP="0081719E">
            <w:pPr>
              <w:jc w:val="center"/>
              <w:rPr>
                <w:rFonts w:ascii="Garamond" w:hAnsi="Garamond" w:cs="Arial"/>
                <w:b/>
                <w:bCs/>
                <w:i/>
                <w:iCs/>
                <w:sz w:val="16"/>
                <w:szCs w:val="24"/>
              </w:rPr>
            </w:pPr>
            <w:r w:rsidRPr="00BB43B4">
              <w:rPr>
                <w:rFonts w:ascii="Garamond" w:hAnsi="Garamond" w:cs="Arial"/>
                <w:b/>
                <w:bCs/>
                <w:i/>
                <w:iCs/>
                <w:sz w:val="16"/>
                <w:szCs w:val="24"/>
              </w:rPr>
              <w:t>Njësia</w:t>
            </w:r>
          </w:p>
        </w:tc>
        <w:tc>
          <w:tcPr>
            <w:tcW w:w="448" w:type="pct"/>
            <w:tcBorders>
              <w:top w:val="single" w:sz="4" w:space="0" w:color="auto"/>
              <w:left w:val="nil"/>
              <w:bottom w:val="nil"/>
              <w:right w:val="nil"/>
            </w:tcBorders>
            <w:noWrap/>
            <w:vAlign w:val="bottom"/>
            <w:hideMark/>
          </w:tcPr>
          <w:p w14:paraId="04016230" w14:textId="77777777" w:rsidR="00966B27" w:rsidRPr="00BB43B4" w:rsidRDefault="00966B27" w:rsidP="0081719E">
            <w:pPr>
              <w:jc w:val="center"/>
              <w:rPr>
                <w:rFonts w:ascii="Garamond" w:hAnsi="Garamond" w:cs="Arial"/>
                <w:b/>
                <w:bCs/>
                <w:i/>
                <w:iCs/>
                <w:sz w:val="16"/>
                <w:szCs w:val="24"/>
              </w:rPr>
            </w:pPr>
            <w:r w:rsidRPr="00BB43B4">
              <w:rPr>
                <w:rFonts w:ascii="Garamond" w:hAnsi="Garamond" w:cs="Arial"/>
                <w:b/>
                <w:bCs/>
                <w:i/>
                <w:iCs/>
                <w:sz w:val="16"/>
                <w:szCs w:val="24"/>
              </w:rPr>
              <w:t>Volumi</w:t>
            </w:r>
          </w:p>
        </w:tc>
        <w:tc>
          <w:tcPr>
            <w:tcW w:w="440" w:type="pct"/>
            <w:tcBorders>
              <w:top w:val="single" w:sz="4" w:space="0" w:color="auto"/>
              <w:left w:val="single" w:sz="4" w:space="0" w:color="auto"/>
              <w:bottom w:val="nil"/>
              <w:right w:val="single" w:sz="4" w:space="0" w:color="auto"/>
            </w:tcBorders>
            <w:noWrap/>
            <w:vAlign w:val="bottom"/>
            <w:hideMark/>
          </w:tcPr>
          <w:p w14:paraId="44207D44" w14:textId="77777777" w:rsidR="00966B27" w:rsidRPr="00BB43B4" w:rsidRDefault="00966B27" w:rsidP="0081719E">
            <w:pPr>
              <w:jc w:val="center"/>
              <w:rPr>
                <w:rFonts w:ascii="Garamond" w:hAnsi="Garamond" w:cs="Arial"/>
                <w:b/>
                <w:bCs/>
                <w:i/>
                <w:iCs/>
                <w:sz w:val="16"/>
                <w:szCs w:val="24"/>
              </w:rPr>
            </w:pPr>
            <w:r w:rsidRPr="00BB43B4">
              <w:rPr>
                <w:rFonts w:ascii="Garamond" w:hAnsi="Garamond" w:cs="Arial"/>
                <w:b/>
                <w:bCs/>
                <w:i/>
                <w:iCs/>
                <w:sz w:val="16"/>
                <w:szCs w:val="24"/>
              </w:rPr>
              <w:t xml:space="preserve">Norma </w:t>
            </w:r>
          </w:p>
        </w:tc>
        <w:tc>
          <w:tcPr>
            <w:tcW w:w="362" w:type="pct"/>
            <w:tcBorders>
              <w:top w:val="single" w:sz="4" w:space="0" w:color="auto"/>
              <w:left w:val="nil"/>
              <w:bottom w:val="nil"/>
              <w:right w:val="nil"/>
            </w:tcBorders>
            <w:noWrap/>
            <w:vAlign w:val="bottom"/>
            <w:hideMark/>
          </w:tcPr>
          <w:p w14:paraId="2D726B87" w14:textId="69980A37" w:rsidR="00966B27" w:rsidRPr="00BB43B4" w:rsidRDefault="00966B27" w:rsidP="0081719E">
            <w:pPr>
              <w:jc w:val="center"/>
              <w:rPr>
                <w:rFonts w:ascii="Garamond" w:hAnsi="Garamond" w:cs="Arial"/>
                <w:b/>
                <w:bCs/>
                <w:i/>
                <w:iCs/>
                <w:sz w:val="16"/>
                <w:szCs w:val="24"/>
              </w:rPr>
            </w:pPr>
            <w:r w:rsidRPr="00BB43B4">
              <w:rPr>
                <w:rFonts w:ascii="Garamond" w:hAnsi="Garamond" w:cs="Arial"/>
                <w:b/>
                <w:bCs/>
                <w:i/>
                <w:iCs/>
                <w:sz w:val="16"/>
                <w:szCs w:val="24"/>
              </w:rPr>
              <w:t>Ditë</w:t>
            </w:r>
          </w:p>
        </w:tc>
        <w:tc>
          <w:tcPr>
            <w:tcW w:w="393" w:type="pct"/>
            <w:tcBorders>
              <w:top w:val="single" w:sz="4" w:space="0" w:color="auto"/>
              <w:left w:val="single" w:sz="4" w:space="0" w:color="auto"/>
              <w:bottom w:val="nil"/>
              <w:right w:val="single" w:sz="4" w:space="0" w:color="auto"/>
            </w:tcBorders>
            <w:noWrap/>
            <w:vAlign w:val="bottom"/>
            <w:hideMark/>
          </w:tcPr>
          <w:p w14:paraId="1993DB02" w14:textId="77777777" w:rsidR="00966B27" w:rsidRPr="00BB43B4" w:rsidRDefault="00966B27" w:rsidP="0081719E">
            <w:pPr>
              <w:jc w:val="center"/>
              <w:rPr>
                <w:rFonts w:ascii="Garamond" w:hAnsi="Garamond" w:cs="Arial"/>
                <w:b/>
                <w:bCs/>
                <w:i/>
                <w:iCs/>
                <w:sz w:val="16"/>
                <w:szCs w:val="24"/>
              </w:rPr>
            </w:pPr>
            <w:r w:rsidRPr="00BB43B4">
              <w:rPr>
                <w:rFonts w:ascii="Garamond" w:hAnsi="Garamond" w:cs="Arial"/>
                <w:b/>
                <w:bCs/>
                <w:i/>
                <w:iCs/>
                <w:sz w:val="16"/>
                <w:szCs w:val="24"/>
              </w:rPr>
              <w:t>Paga</w:t>
            </w:r>
          </w:p>
        </w:tc>
        <w:tc>
          <w:tcPr>
            <w:tcW w:w="432" w:type="pct"/>
            <w:tcBorders>
              <w:top w:val="single" w:sz="4" w:space="0" w:color="auto"/>
              <w:left w:val="nil"/>
              <w:bottom w:val="nil"/>
              <w:right w:val="single" w:sz="4" w:space="0" w:color="auto"/>
            </w:tcBorders>
            <w:noWrap/>
            <w:vAlign w:val="bottom"/>
            <w:hideMark/>
          </w:tcPr>
          <w:p w14:paraId="5845A1B5" w14:textId="77777777" w:rsidR="00966B27" w:rsidRPr="00BB43B4" w:rsidRDefault="00966B27" w:rsidP="0081719E">
            <w:pPr>
              <w:jc w:val="center"/>
              <w:rPr>
                <w:rFonts w:ascii="Garamond" w:hAnsi="Garamond" w:cs="Arial"/>
                <w:b/>
                <w:bCs/>
                <w:i/>
                <w:iCs/>
                <w:sz w:val="16"/>
                <w:szCs w:val="24"/>
              </w:rPr>
            </w:pPr>
            <w:r w:rsidRPr="00BB43B4">
              <w:rPr>
                <w:rFonts w:ascii="Garamond" w:hAnsi="Garamond" w:cs="Arial"/>
                <w:b/>
                <w:bCs/>
                <w:i/>
                <w:iCs/>
                <w:sz w:val="16"/>
                <w:szCs w:val="24"/>
              </w:rPr>
              <w:t>Shuma</w:t>
            </w:r>
          </w:p>
        </w:tc>
      </w:tr>
      <w:tr w:rsidR="00A1178A" w:rsidRPr="00BB43B4" w14:paraId="79F1B69F" w14:textId="77777777" w:rsidTr="0081719E">
        <w:trPr>
          <w:trHeight w:val="204"/>
          <w:jc w:val="center"/>
        </w:trPr>
        <w:tc>
          <w:tcPr>
            <w:tcW w:w="281" w:type="pct"/>
            <w:tcBorders>
              <w:top w:val="nil"/>
              <w:left w:val="single" w:sz="4" w:space="0" w:color="auto"/>
              <w:bottom w:val="single" w:sz="4" w:space="0" w:color="auto"/>
              <w:right w:val="single" w:sz="4" w:space="0" w:color="auto"/>
            </w:tcBorders>
            <w:noWrap/>
            <w:vAlign w:val="bottom"/>
            <w:hideMark/>
          </w:tcPr>
          <w:p w14:paraId="40E78BB2" w14:textId="77777777" w:rsidR="00966B27" w:rsidRPr="00BB43B4" w:rsidRDefault="00966B27" w:rsidP="0081719E">
            <w:pPr>
              <w:jc w:val="center"/>
              <w:rPr>
                <w:rFonts w:ascii="Garamond" w:hAnsi="Garamond" w:cs="Arial"/>
                <w:b/>
                <w:bCs/>
                <w:i/>
                <w:iCs/>
                <w:sz w:val="16"/>
                <w:szCs w:val="24"/>
              </w:rPr>
            </w:pPr>
            <w:r w:rsidRPr="00BB43B4">
              <w:rPr>
                <w:rFonts w:ascii="Garamond" w:hAnsi="Garamond" w:cs="Arial"/>
                <w:b/>
                <w:bCs/>
                <w:i/>
                <w:iCs/>
                <w:sz w:val="16"/>
                <w:szCs w:val="24"/>
              </w:rPr>
              <w:t> </w:t>
            </w:r>
          </w:p>
        </w:tc>
        <w:tc>
          <w:tcPr>
            <w:tcW w:w="509" w:type="pct"/>
            <w:tcBorders>
              <w:top w:val="nil"/>
              <w:left w:val="nil"/>
              <w:bottom w:val="single" w:sz="4" w:space="0" w:color="auto"/>
              <w:right w:val="single" w:sz="4" w:space="0" w:color="auto"/>
            </w:tcBorders>
            <w:noWrap/>
            <w:vAlign w:val="bottom"/>
            <w:hideMark/>
          </w:tcPr>
          <w:p w14:paraId="0DE709B4" w14:textId="5481ECCC" w:rsidR="00966B27" w:rsidRPr="00BB43B4" w:rsidRDefault="00E05D3D" w:rsidP="0081719E">
            <w:pPr>
              <w:jc w:val="center"/>
              <w:rPr>
                <w:rFonts w:ascii="Garamond" w:hAnsi="Garamond" w:cs="Arial"/>
                <w:b/>
                <w:bCs/>
                <w:i/>
                <w:iCs/>
                <w:sz w:val="16"/>
                <w:szCs w:val="24"/>
              </w:rPr>
            </w:pPr>
            <w:r w:rsidRPr="00BB43B4">
              <w:rPr>
                <w:rFonts w:ascii="Garamond" w:hAnsi="Garamond" w:cs="Arial"/>
                <w:b/>
                <w:bCs/>
                <w:i/>
                <w:iCs/>
                <w:sz w:val="16"/>
                <w:szCs w:val="24"/>
              </w:rPr>
              <w:t>m</w:t>
            </w:r>
            <w:r w:rsidR="00966B27" w:rsidRPr="00BB43B4">
              <w:rPr>
                <w:rFonts w:ascii="Garamond" w:hAnsi="Garamond" w:cs="Arial"/>
                <w:b/>
                <w:bCs/>
                <w:i/>
                <w:iCs/>
                <w:sz w:val="16"/>
                <w:szCs w:val="24"/>
              </w:rPr>
              <w:t>anualit</w:t>
            </w:r>
          </w:p>
        </w:tc>
        <w:tc>
          <w:tcPr>
            <w:tcW w:w="1715" w:type="pct"/>
            <w:tcBorders>
              <w:top w:val="nil"/>
              <w:left w:val="nil"/>
              <w:bottom w:val="single" w:sz="4" w:space="0" w:color="auto"/>
              <w:right w:val="nil"/>
            </w:tcBorders>
            <w:noWrap/>
            <w:vAlign w:val="bottom"/>
            <w:hideMark/>
          </w:tcPr>
          <w:p w14:paraId="736C074B" w14:textId="77777777" w:rsidR="00966B27" w:rsidRPr="00BB43B4" w:rsidRDefault="00966B27" w:rsidP="0081719E">
            <w:pPr>
              <w:jc w:val="center"/>
              <w:rPr>
                <w:rFonts w:ascii="Garamond" w:hAnsi="Garamond" w:cs="Arial"/>
                <w:b/>
                <w:bCs/>
                <w:i/>
                <w:iCs/>
                <w:sz w:val="16"/>
                <w:szCs w:val="24"/>
              </w:rPr>
            </w:pPr>
            <w:r w:rsidRPr="00BB43B4">
              <w:rPr>
                <w:rFonts w:ascii="Garamond" w:hAnsi="Garamond" w:cs="Arial"/>
                <w:b/>
                <w:bCs/>
                <w:i/>
                <w:iCs/>
                <w:sz w:val="16"/>
                <w:szCs w:val="24"/>
              </w:rPr>
              <w:t> </w:t>
            </w:r>
          </w:p>
        </w:tc>
        <w:tc>
          <w:tcPr>
            <w:tcW w:w="419" w:type="pct"/>
            <w:tcBorders>
              <w:top w:val="nil"/>
              <w:left w:val="single" w:sz="4" w:space="0" w:color="auto"/>
              <w:bottom w:val="single" w:sz="4" w:space="0" w:color="auto"/>
              <w:right w:val="single" w:sz="4" w:space="0" w:color="auto"/>
            </w:tcBorders>
            <w:noWrap/>
            <w:vAlign w:val="bottom"/>
            <w:hideMark/>
          </w:tcPr>
          <w:p w14:paraId="1260BE56" w14:textId="77777777" w:rsidR="00966B27" w:rsidRPr="00BB43B4" w:rsidRDefault="00966B27" w:rsidP="0081719E">
            <w:pPr>
              <w:jc w:val="center"/>
              <w:rPr>
                <w:rFonts w:ascii="Garamond" w:hAnsi="Garamond" w:cs="Arial"/>
                <w:b/>
                <w:bCs/>
                <w:i/>
                <w:iCs/>
                <w:sz w:val="16"/>
                <w:szCs w:val="24"/>
              </w:rPr>
            </w:pPr>
            <w:r w:rsidRPr="00BB43B4">
              <w:rPr>
                <w:rFonts w:ascii="Garamond" w:hAnsi="Garamond" w:cs="Arial"/>
                <w:b/>
                <w:bCs/>
                <w:i/>
                <w:iCs/>
                <w:sz w:val="16"/>
                <w:szCs w:val="24"/>
              </w:rPr>
              <w:t>matjes</w:t>
            </w:r>
          </w:p>
        </w:tc>
        <w:tc>
          <w:tcPr>
            <w:tcW w:w="448" w:type="pct"/>
            <w:tcBorders>
              <w:top w:val="nil"/>
              <w:left w:val="nil"/>
              <w:bottom w:val="single" w:sz="4" w:space="0" w:color="auto"/>
              <w:right w:val="nil"/>
            </w:tcBorders>
            <w:noWrap/>
            <w:vAlign w:val="bottom"/>
            <w:hideMark/>
          </w:tcPr>
          <w:p w14:paraId="2472A6E9" w14:textId="5D9BDD05" w:rsidR="00966B27" w:rsidRPr="00BB43B4" w:rsidRDefault="00966B27" w:rsidP="0081719E">
            <w:pPr>
              <w:jc w:val="center"/>
              <w:rPr>
                <w:rFonts w:ascii="Garamond" w:hAnsi="Garamond" w:cs="Arial"/>
                <w:b/>
                <w:bCs/>
                <w:i/>
                <w:iCs/>
                <w:sz w:val="16"/>
                <w:szCs w:val="24"/>
              </w:rPr>
            </w:pPr>
            <w:r w:rsidRPr="00BB43B4">
              <w:rPr>
                <w:rFonts w:ascii="Garamond" w:hAnsi="Garamond" w:cs="Arial"/>
                <w:b/>
                <w:bCs/>
                <w:i/>
                <w:iCs/>
                <w:sz w:val="16"/>
                <w:szCs w:val="24"/>
              </w:rPr>
              <w:t>punës</w:t>
            </w:r>
          </w:p>
        </w:tc>
        <w:tc>
          <w:tcPr>
            <w:tcW w:w="440" w:type="pct"/>
            <w:tcBorders>
              <w:top w:val="nil"/>
              <w:left w:val="single" w:sz="4" w:space="0" w:color="auto"/>
              <w:bottom w:val="single" w:sz="4" w:space="0" w:color="auto"/>
              <w:right w:val="single" w:sz="4" w:space="0" w:color="auto"/>
            </w:tcBorders>
            <w:noWrap/>
            <w:vAlign w:val="bottom"/>
            <w:hideMark/>
          </w:tcPr>
          <w:p w14:paraId="5D79FEED" w14:textId="77777777" w:rsidR="00966B27" w:rsidRPr="00BB43B4" w:rsidRDefault="00966B27" w:rsidP="0081719E">
            <w:pPr>
              <w:jc w:val="center"/>
              <w:rPr>
                <w:rFonts w:ascii="Garamond" w:hAnsi="Garamond" w:cs="Arial"/>
                <w:b/>
                <w:bCs/>
                <w:i/>
                <w:iCs/>
                <w:sz w:val="16"/>
                <w:szCs w:val="24"/>
              </w:rPr>
            </w:pPr>
            <w:r w:rsidRPr="00BB43B4">
              <w:rPr>
                <w:rFonts w:ascii="Garamond" w:hAnsi="Garamond" w:cs="Arial"/>
                <w:b/>
                <w:bCs/>
                <w:i/>
                <w:iCs/>
                <w:sz w:val="16"/>
                <w:szCs w:val="24"/>
              </w:rPr>
              <w:t>ditore</w:t>
            </w:r>
          </w:p>
        </w:tc>
        <w:tc>
          <w:tcPr>
            <w:tcW w:w="362" w:type="pct"/>
            <w:tcBorders>
              <w:top w:val="nil"/>
              <w:left w:val="nil"/>
              <w:bottom w:val="single" w:sz="4" w:space="0" w:color="auto"/>
              <w:right w:val="nil"/>
            </w:tcBorders>
            <w:noWrap/>
            <w:vAlign w:val="bottom"/>
            <w:hideMark/>
          </w:tcPr>
          <w:p w14:paraId="2C35B279" w14:textId="77777777" w:rsidR="00966B27" w:rsidRPr="00BB43B4" w:rsidRDefault="00966B27" w:rsidP="0081719E">
            <w:pPr>
              <w:jc w:val="center"/>
              <w:rPr>
                <w:rFonts w:ascii="Garamond" w:hAnsi="Garamond" w:cs="Arial"/>
                <w:b/>
                <w:bCs/>
                <w:i/>
                <w:iCs/>
                <w:sz w:val="16"/>
                <w:szCs w:val="24"/>
              </w:rPr>
            </w:pPr>
            <w:r w:rsidRPr="00BB43B4">
              <w:rPr>
                <w:rFonts w:ascii="Garamond" w:hAnsi="Garamond" w:cs="Arial"/>
                <w:b/>
                <w:bCs/>
                <w:i/>
                <w:iCs/>
                <w:sz w:val="16"/>
                <w:szCs w:val="24"/>
              </w:rPr>
              <w:t>pune</w:t>
            </w:r>
          </w:p>
        </w:tc>
        <w:tc>
          <w:tcPr>
            <w:tcW w:w="393" w:type="pct"/>
            <w:tcBorders>
              <w:top w:val="nil"/>
              <w:left w:val="single" w:sz="4" w:space="0" w:color="auto"/>
              <w:bottom w:val="single" w:sz="4" w:space="0" w:color="auto"/>
              <w:right w:val="single" w:sz="4" w:space="0" w:color="auto"/>
            </w:tcBorders>
            <w:noWrap/>
            <w:vAlign w:val="bottom"/>
            <w:hideMark/>
          </w:tcPr>
          <w:p w14:paraId="230CA6C6" w14:textId="77777777" w:rsidR="00966B27" w:rsidRPr="00BB43B4" w:rsidRDefault="00966B27" w:rsidP="0081719E">
            <w:pPr>
              <w:jc w:val="center"/>
              <w:rPr>
                <w:rFonts w:ascii="Garamond" w:hAnsi="Garamond" w:cs="Arial"/>
                <w:b/>
                <w:bCs/>
                <w:i/>
                <w:iCs/>
                <w:sz w:val="16"/>
                <w:szCs w:val="24"/>
              </w:rPr>
            </w:pPr>
            <w:r w:rsidRPr="00BB43B4">
              <w:rPr>
                <w:rFonts w:ascii="Garamond" w:hAnsi="Garamond" w:cs="Arial"/>
                <w:b/>
                <w:bCs/>
                <w:i/>
                <w:iCs/>
                <w:sz w:val="16"/>
                <w:szCs w:val="24"/>
              </w:rPr>
              <w:t>ditore</w:t>
            </w:r>
          </w:p>
        </w:tc>
        <w:tc>
          <w:tcPr>
            <w:tcW w:w="432" w:type="pct"/>
            <w:tcBorders>
              <w:top w:val="nil"/>
              <w:left w:val="nil"/>
              <w:bottom w:val="single" w:sz="4" w:space="0" w:color="auto"/>
              <w:right w:val="single" w:sz="4" w:space="0" w:color="auto"/>
            </w:tcBorders>
            <w:noWrap/>
            <w:vAlign w:val="bottom"/>
            <w:hideMark/>
          </w:tcPr>
          <w:p w14:paraId="3766B31A" w14:textId="3681FF98" w:rsidR="00966B27" w:rsidRPr="00BB43B4" w:rsidRDefault="00966B27" w:rsidP="0081719E">
            <w:pPr>
              <w:jc w:val="center"/>
              <w:rPr>
                <w:rFonts w:ascii="Garamond" w:hAnsi="Garamond" w:cs="Arial"/>
                <w:b/>
                <w:bCs/>
                <w:i/>
                <w:iCs/>
                <w:sz w:val="16"/>
                <w:szCs w:val="24"/>
              </w:rPr>
            </w:pPr>
            <w:r w:rsidRPr="00BB43B4">
              <w:rPr>
                <w:rFonts w:ascii="Garamond" w:hAnsi="Garamond" w:cs="Arial"/>
                <w:b/>
                <w:bCs/>
                <w:i/>
                <w:iCs/>
                <w:sz w:val="16"/>
                <w:szCs w:val="24"/>
              </w:rPr>
              <w:t>lekë</w:t>
            </w:r>
          </w:p>
        </w:tc>
      </w:tr>
      <w:tr w:rsidR="00A1178A" w:rsidRPr="00BB43B4" w14:paraId="61CE2571" w14:textId="77777777" w:rsidTr="0081719E">
        <w:trPr>
          <w:trHeight w:val="332"/>
          <w:jc w:val="center"/>
        </w:trPr>
        <w:tc>
          <w:tcPr>
            <w:tcW w:w="281" w:type="pct"/>
            <w:tcBorders>
              <w:top w:val="nil"/>
              <w:left w:val="single" w:sz="4" w:space="0" w:color="auto"/>
              <w:bottom w:val="single" w:sz="4" w:space="0" w:color="auto"/>
              <w:right w:val="single" w:sz="4" w:space="0" w:color="auto"/>
            </w:tcBorders>
            <w:noWrap/>
            <w:vAlign w:val="bottom"/>
            <w:hideMark/>
          </w:tcPr>
          <w:p w14:paraId="48F7EB38" w14:textId="77777777" w:rsidR="00966B27" w:rsidRPr="00BB43B4" w:rsidRDefault="00966B27" w:rsidP="0081719E">
            <w:pPr>
              <w:rPr>
                <w:rFonts w:ascii="Garamond" w:hAnsi="Garamond" w:cs="Arial"/>
                <w:sz w:val="16"/>
                <w:szCs w:val="24"/>
              </w:rPr>
            </w:pPr>
            <w:r w:rsidRPr="00BB43B4">
              <w:rPr>
                <w:rFonts w:ascii="Garamond" w:hAnsi="Garamond" w:cs="Arial"/>
                <w:sz w:val="16"/>
                <w:szCs w:val="24"/>
              </w:rPr>
              <w:t> </w:t>
            </w:r>
          </w:p>
        </w:tc>
        <w:tc>
          <w:tcPr>
            <w:tcW w:w="509" w:type="pct"/>
            <w:tcBorders>
              <w:top w:val="nil"/>
              <w:left w:val="nil"/>
              <w:bottom w:val="single" w:sz="4" w:space="0" w:color="auto"/>
              <w:right w:val="single" w:sz="4" w:space="0" w:color="auto"/>
            </w:tcBorders>
            <w:noWrap/>
            <w:vAlign w:val="bottom"/>
          </w:tcPr>
          <w:p w14:paraId="6A07AE1D" w14:textId="335762C9" w:rsidR="00966B27" w:rsidRPr="00BB43B4" w:rsidRDefault="00966B27" w:rsidP="0081719E">
            <w:pPr>
              <w:rPr>
                <w:rFonts w:ascii="Garamond" w:hAnsi="Garamond" w:cs="Arial"/>
                <w:sz w:val="16"/>
                <w:szCs w:val="24"/>
              </w:rPr>
            </w:pPr>
          </w:p>
        </w:tc>
        <w:tc>
          <w:tcPr>
            <w:tcW w:w="1715" w:type="pct"/>
            <w:tcBorders>
              <w:top w:val="nil"/>
              <w:left w:val="nil"/>
              <w:bottom w:val="single" w:sz="4" w:space="0" w:color="auto"/>
              <w:right w:val="single" w:sz="4" w:space="0" w:color="auto"/>
            </w:tcBorders>
            <w:noWrap/>
            <w:vAlign w:val="bottom"/>
          </w:tcPr>
          <w:p w14:paraId="43AF8885" w14:textId="565C7092" w:rsidR="00966B27" w:rsidRPr="00BB43B4" w:rsidRDefault="00966B27" w:rsidP="0081719E">
            <w:pPr>
              <w:rPr>
                <w:rFonts w:ascii="Garamond" w:hAnsi="Garamond" w:cs="Arial"/>
                <w:sz w:val="16"/>
                <w:szCs w:val="24"/>
              </w:rPr>
            </w:pPr>
          </w:p>
        </w:tc>
        <w:tc>
          <w:tcPr>
            <w:tcW w:w="419" w:type="pct"/>
            <w:tcBorders>
              <w:top w:val="nil"/>
              <w:left w:val="nil"/>
              <w:bottom w:val="single" w:sz="4" w:space="0" w:color="auto"/>
              <w:right w:val="single" w:sz="4" w:space="0" w:color="auto"/>
            </w:tcBorders>
            <w:noWrap/>
            <w:vAlign w:val="bottom"/>
          </w:tcPr>
          <w:p w14:paraId="40152511" w14:textId="707BBF07" w:rsidR="00966B27" w:rsidRPr="00BB43B4" w:rsidRDefault="00966B27" w:rsidP="0081719E">
            <w:pPr>
              <w:rPr>
                <w:rFonts w:ascii="Garamond" w:hAnsi="Garamond" w:cs="Arial"/>
                <w:sz w:val="16"/>
                <w:szCs w:val="24"/>
              </w:rPr>
            </w:pPr>
          </w:p>
        </w:tc>
        <w:tc>
          <w:tcPr>
            <w:tcW w:w="448" w:type="pct"/>
            <w:tcBorders>
              <w:top w:val="nil"/>
              <w:left w:val="nil"/>
              <w:bottom w:val="single" w:sz="4" w:space="0" w:color="auto"/>
              <w:right w:val="single" w:sz="4" w:space="0" w:color="auto"/>
            </w:tcBorders>
            <w:noWrap/>
            <w:vAlign w:val="bottom"/>
          </w:tcPr>
          <w:p w14:paraId="063BD359" w14:textId="4DB694EA" w:rsidR="00966B27" w:rsidRPr="00BB43B4" w:rsidRDefault="00966B27" w:rsidP="0081719E">
            <w:pPr>
              <w:jc w:val="right"/>
              <w:rPr>
                <w:rFonts w:ascii="Garamond" w:hAnsi="Garamond" w:cs="Arial"/>
                <w:sz w:val="16"/>
                <w:szCs w:val="24"/>
              </w:rPr>
            </w:pPr>
          </w:p>
        </w:tc>
        <w:tc>
          <w:tcPr>
            <w:tcW w:w="440" w:type="pct"/>
            <w:tcBorders>
              <w:top w:val="nil"/>
              <w:left w:val="nil"/>
              <w:bottom w:val="single" w:sz="4" w:space="0" w:color="auto"/>
              <w:right w:val="single" w:sz="4" w:space="0" w:color="auto"/>
            </w:tcBorders>
            <w:noWrap/>
            <w:vAlign w:val="bottom"/>
          </w:tcPr>
          <w:p w14:paraId="4027AC76" w14:textId="758D6DB4" w:rsidR="00966B27" w:rsidRPr="00BB43B4" w:rsidRDefault="00966B27" w:rsidP="0081719E">
            <w:pPr>
              <w:jc w:val="right"/>
              <w:rPr>
                <w:rFonts w:ascii="Garamond" w:hAnsi="Garamond" w:cs="Arial"/>
                <w:sz w:val="16"/>
                <w:szCs w:val="24"/>
              </w:rPr>
            </w:pPr>
          </w:p>
        </w:tc>
        <w:tc>
          <w:tcPr>
            <w:tcW w:w="362" w:type="pct"/>
            <w:tcBorders>
              <w:top w:val="nil"/>
              <w:left w:val="nil"/>
              <w:bottom w:val="single" w:sz="4" w:space="0" w:color="auto"/>
              <w:right w:val="single" w:sz="4" w:space="0" w:color="auto"/>
            </w:tcBorders>
            <w:noWrap/>
            <w:vAlign w:val="bottom"/>
          </w:tcPr>
          <w:p w14:paraId="4D100E5F" w14:textId="47C1EC27" w:rsidR="00966B27" w:rsidRPr="00BB43B4" w:rsidRDefault="00966B27" w:rsidP="0081719E">
            <w:pPr>
              <w:jc w:val="right"/>
              <w:rPr>
                <w:rFonts w:ascii="Garamond" w:hAnsi="Garamond" w:cs="Arial"/>
                <w:sz w:val="16"/>
                <w:szCs w:val="24"/>
              </w:rPr>
            </w:pPr>
          </w:p>
        </w:tc>
        <w:tc>
          <w:tcPr>
            <w:tcW w:w="393" w:type="pct"/>
            <w:tcBorders>
              <w:top w:val="nil"/>
              <w:left w:val="nil"/>
              <w:bottom w:val="single" w:sz="4" w:space="0" w:color="auto"/>
              <w:right w:val="single" w:sz="4" w:space="0" w:color="auto"/>
            </w:tcBorders>
            <w:noWrap/>
            <w:vAlign w:val="bottom"/>
          </w:tcPr>
          <w:p w14:paraId="7C0434BD" w14:textId="6B7377A5" w:rsidR="00966B27" w:rsidRPr="00BB43B4" w:rsidRDefault="00966B27" w:rsidP="0081719E">
            <w:pPr>
              <w:jc w:val="right"/>
              <w:rPr>
                <w:rFonts w:ascii="Garamond" w:hAnsi="Garamond" w:cs="Arial"/>
                <w:sz w:val="16"/>
                <w:szCs w:val="24"/>
              </w:rPr>
            </w:pPr>
          </w:p>
        </w:tc>
        <w:tc>
          <w:tcPr>
            <w:tcW w:w="432" w:type="pct"/>
            <w:tcBorders>
              <w:top w:val="nil"/>
              <w:left w:val="nil"/>
              <w:bottom w:val="single" w:sz="4" w:space="0" w:color="auto"/>
              <w:right w:val="single" w:sz="4" w:space="0" w:color="auto"/>
            </w:tcBorders>
            <w:noWrap/>
            <w:vAlign w:val="bottom"/>
          </w:tcPr>
          <w:p w14:paraId="48683BE2" w14:textId="55925FD6" w:rsidR="00966B27" w:rsidRPr="00BB43B4" w:rsidRDefault="00966B27" w:rsidP="0081719E">
            <w:pPr>
              <w:jc w:val="right"/>
              <w:rPr>
                <w:rFonts w:ascii="Garamond" w:hAnsi="Garamond" w:cs="Arial"/>
                <w:sz w:val="16"/>
                <w:szCs w:val="24"/>
              </w:rPr>
            </w:pPr>
          </w:p>
        </w:tc>
      </w:tr>
      <w:tr w:rsidR="00A1178A" w:rsidRPr="00BB43B4" w14:paraId="47A35578" w14:textId="77777777" w:rsidTr="0081719E">
        <w:trPr>
          <w:trHeight w:val="341"/>
          <w:jc w:val="center"/>
        </w:trPr>
        <w:tc>
          <w:tcPr>
            <w:tcW w:w="281" w:type="pct"/>
            <w:tcBorders>
              <w:top w:val="nil"/>
              <w:left w:val="single" w:sz="4" w:space="0" w:color="auto"/>
              <w:bottom w:val="single" w:sz="4" w:space="0" w:color="auto"/>
              <w:right w:val="single" w:sz="4" w:space="0" w:color="auto"/>
            </w:tcBorders>
            <w:noWrap/>
            <w:vAlign w:val="bottom"/>
            <w:hideMark/>
          </w:tcPr>
          <w:p w14:paraId="3C7F3FCF" w14:textId="77777777" w:rsidR="00966B27" w:rsidRPr="00BB43B4" w:rsidRDefault="00966B27" w:rsidP="0081719E">
            <w:pPr>
              <w:jc w:val="right"/>
              <w:rPr>
                <w:rFonts w:ascii="Garamond" w:hAnsi="Garamond" w:cs="Arial"/>
                <w:sz w:val="16"/>
                <w:szCs w:val="24"/>
              </w:rPr>
            </w:pPr>
            <w:r w:rsidRPr="00BB43B4">
              <w:rPr>
                <w:rFonts w:ascii="Garamond" w:hAnsi="Garamond" w:cs="Arial"/>
                <w:sz w:val="16"/>
                <w:szCs w:val="24"/>
              </w:rPr>
              <w:t> </w:t>
            </w:r>
          </w:p>
        </w:tc>
        <w:tc>
          <w:tcPr>
            <w:tcW w:w="509" w:type="pct"/>
            <w:tcBorders>
              <w:top w:val="nil"/>
              <w:left w:val="nil"/>
              <w:bottom w:val="single" w:sz="4" w:space="0" w:color="auto"/>
              <w:right w:val="single" w:sz="4" w:space="0" w:color="auto"/>
            </w:tcBorders>
            <w:noWrap/>
            <w:vAlign w:val="bottom"/>
          </w:tcPr>
          <w:p w14:paraId="78BFC748" w14:textId="1A3AE1C4" w:rsidR="00966B27" w:rsidRPr="00BB43B4" w:rsidRDefault="00966B27" w:rsidP="0081719E">
            <w:pPr>
              <w:rPr>
                <w:rFonts w:ascii="Garamond" w:hAnsi="Garamond" w:cs="Arial"/>
                <w:sz w:val="16"/>
                <w:szCs w:val="24"/>
              </w:rPr>
            </w:pPr>
          </w:p>
        </w:tc>
        <w:tc>
          <w:tcPr>
            <w:tcW w:w="1715" w:type="pct"/>
            <w:tcBorders>
              <w:top w:val="nil"/>
              <w:left w:val="nil"/>
              <w:bottom w:val="single" w:sz="4" w:space="0" w:color="auto"/>
              <w:right w:val="single" w:sz="4" w:space="0" w:color="auto"/>
            </w:tcBorders>
            <w:noWrap/>
            <w:vAlign w:val="bottom"/>
          </w:tcPr>
          <w:p w14:paraId="704D0240" w14:textId="58FA6D2B" w:rsidR="00966B27" w:rsidRPr="00BB43B4" w:rsidRDefault="00966B27" w:rsidP="0081719E">
            <w:pPr>
              <w:rPr>
                <w:rFonts w:ascii="Garamond" w:hAnsi="Garamond" w:cs="Arial"/>
                <w:sz w:val="16"/>
                <w:szCs w:val="24"/>
              </w:rPr>
            </w:pPr>
          </w:p>
        </w:tc>
        <w:tc>
          <w:tcPr>
            <w:tcW w:w="419" w:type="pct"/>
            <w:tcBorders>
              <w:top w:val="nil"/>
              <w:left w:val="nil"/>
              <w:bottom w:val="single" w:sz="4" w:space="0" w:color="auto"/>
              <w:right w:val="single" w:sz="4" w:space="0" w:color="auto"/>
            </w:tcBorders>
            <w:noWrap/>
            <w:vAlign w:val="bottom"/>
          </w:tcPr>
          <w:p w14:paraId="555C3D12" w14:textId="1C57378A" w:rsidR="00966B27" w:rsidRPr="00BB43B4" w:rsidRDefault="00966B27" w:rsidP="0081719E">
            <w:pPr>
              <w:rPr>
                <w:rFonts w:ascii="Garamond" w:hAnsi="Garamond" w:cs="Arial"/>
                <w:sz w:val="16"/>
                <w:szCs w:val="24"/>
              </w:rPr>
            </w:pPr>
          </w:p>
        </w:tc>
        <w:tc>
          <w:tcPr>
            <w:tcW w:w="448" w:type="pct"/>
            <w:tcBorders>
              <w:top w:val="nil"/>
              <w:left w:val="nil"/>
              <w:bottom w:val="single" w:sz="4" w:space="0" w:color="auto"/>
              <w:right w:val="single" w:sz="4" w:space="0" w:color="auto"/>
            </w:tcBorders>
            <w:noWrap/>
            <w:vAlign w:val="bottom"/>
          </w:tcPr>
          <w:p w14:paraId="4E9FC410" w14:textId="5290E969" w:rsidR="00966B27" w:rsidRPr="00BB43B4" w:rsidRDefault="00966B27" w:rsidP="0081719E">
            <w:pPr>
              <w:jc w:val="right"/>
              <w:rPr>
                <w:rFonts w:ascii="Garamond" w:hAnsi="Garamond" w:cs="Arial"/>
                <w:sz w:val="16"/>
                <w:szCs w:val="24"/>
              </w:rPr>
            </w:pPr>
          </w:p>
        </w:tc>
        <w:tc>
          <w:tcPr>
            <w:tcW w:w="440" w:type="pct"/>
            <w:tcBorders>
              <w:top w:val="nil"/>
              <w:left w:val="nil"/>
              <w:bottom w:val="single" w:sz="4" w:space="0" w:color="auto"/>
              <w:right w:val="single" w:sz="4" w:space="0" w:color="auto"/>
            </w:tcBorders>
            <w:noWrap/>
            <w:vAlign w:val="bottom"/>
          </w:tcPr>
          <w:p w14:paraId="6231828F" w14:textId="4F783B89" w:rsidR="00966B27" w:rsidRPr="00BB43B4" w:rsidRDefault="00966B27" w:rsidP="0081719E">
            <w:pPr>
              <w:jc w:val="right"/>
              <w:rPr>
                <w:rFonts w:ascii="Garamond" w:hAnsi="Garamond" w:cs="Arial"/>
                <w:sz w:val="16"/>
                <w:szCs w:val="24"/>
              </w:rPr>
            </w:pPr>
          </w:p>
        </w:tc>
        <w:tc>
          <w:tcPr>
            <w:tcW w:w="362" w:type="pct"/>
            <w:tcBorders>
              <w:top w:val="nil"/>
              <w:left w:val="nil"/>
              <w:bottom w:val="single" w:sz="4" w:space="0" w:color="auto"/>
              <w:right w:val="single" w:sz="4" w:space="0" w:color="auto"/>
            </w:tcBorders>
            <w:noWrap/>
            <w:vAlign w:val="bottom"/>
          </w:tcPr>
          <w:p w14:paraId="206AA59B" w14:textId="61A34418" w:rsidR="00966B27" w:rsidRPr="00BB43B4" w:rsidRDefault="00966B27" w:rsidP="0081719E">
            <w:pPr>
              <w:jc w:val="right"/>
              <w:rPr>
                <w:rFonts w:ascii="Garamond" w:hAnsi="Garamond" w:cs="Arial"/>
                <w:sz w:val="16"/>
                <w:szCs w:val="24"/>
              </w:rPr>
            </w:pPr>
          </w:p>
        </w:tc>
        <w:tc>
          <w:tcPr>
            <w:tcW w:w="393" w:type="pct"/>
            <w:tcBorders>
              <w:top w:val="nil"/>
              <w:left w:val="nil"/>
              <w:bottom w:val="single" w:sz="4" w:space="0" w:color="auto"/>
              <w:right w:val="single" w:sz="4" w:space="0" w:color="auto"/>
            </w:tcBorders>
            <w:noWrap/>
            <w:vAlign w:val="bottom"/>
          </w:tcPr>
          <w:p w14:paraId="365FF63D" w14:textId="4C89E858" w:rsidR="00966B27" w:rsidRPr="00BB43B4" w:rsidRDefault="00966B27" w:rsidP="0081719E">
            <w:pPr>
              <w:jc w:val="right"/>
              <w:rPr>
                <w:rFonts w:ascii="Garamond" w:hAnsi="Garamond" w:cs="Arial"/>
                <w:sz w:val="16"/>
                <w:szCs w:val="24"/>
              </w:rPr>
            </w:pPr>
          </w:p>
        </w:tc>
        <w:tc>
          <w:tcPr>
            <w:tcW w:w="432" w:type="pct"/>
            <w:tcBorders>
              <w:top w:val="nil"/>
              <w:left w:val="nil"/>
              <w:bottom w:val="single" w:sz="4" w:space="0" w:color="auto"/>
              <w:right w:val="single" w:sz="4" w:space="0" w:color="auto"/>
            </w:tcBorders>
            <w:noWrap/>
            <w:vAlign w:val="bottom"/>
          </w:tcPr>
          <w:p w14:paraId="1A764E37" w14:textId="3A759961" w:rsidR="00966B27" w:rsidRPr="00BB43B4" w:rsidRDefault="00966B27" w:rsidP="0081719E">
            <w:pPr>
              <w:jc w:val="right"/>
              <w:rPr>
                <w:rFonts w:ascii="Garamond" w:hAnsi="Garamond" w:cs="Arial"/>
                <w:sz w:val="16"/>
                <w:szCs w:val="24"/>
              </w:rPr>
            </w:pPr>
          </w:p>
        </w:tc>
      </w:tr>
      <w:tr w:rsidR="00A1178A" w:rsidRPr="00BB43B4" w14:paraId="6E69ACF9" w14:textId="77777777" w:rsidTr="0081719E">
        <w:trPr>
          <w:trHeight w:val="269"/>
          <w:jc w:val="center"/>
        </w:trPr>
        <w:tc>
          <w:tcPr>
            <w:tcW w:w="281" w:type="pct"/>
            <w:tcBorders>
              <w:top w:val="nil"/>
              <w:left w:val="single" w:sz="4" w:space="0" w:color="auto"/>
              <w:bottom w:val="nil"/>
              <w:right w:val="nil"/>
            </w:tcBorders>
            <w:noWrap/>
            <w:vAlign w:val="bottom"/>
            <w:hideMark/>
          </w:tcPr>
          <w:p w14:paraId="6012ACFD" w14:textId="77777777" w:rsidR="00966B27" w:rsidRPr="00BB43B4" w:rsidRDefault="00966B27" w:rsidP="0081719E">
            <w:pPr>
              <w:rPr>
                <w:rFonts w:ascii="Garamond" w:hAnsi="Garamond" w:cs="Arial"/>
                <w:sz w:val="16"/>
                <w:szCs w:val="24"/>
              </w:rPr>
            </w:pPr>
            <w:r w:rsidRPr="00BB43B4">
              <w:rPr>
                <w:rFonts w:ascii="Garamond" w:hAnsi="Garamond" w:cs="Arial"/>
                <w:sz w:val="16"/>
                <w:szCs w:val="24"/>
              </w:rPr>
              <w:t> </w:t>
            </w:r>
          </w:p>
        </w:tc>
        <w:tc>
          <w:tcPr>
            <w:tcW w:w="509" w:type="pct"/>
            <w:tcBorders>
              <w:top w:val="nil"/>
              <w:left w:val="nil"/>
              <w:bottom w:val="nil"/>
              <w:right w:val="single" w:sz="4" w:space="0" w:color="auto"/>
            </w:tcBorders>
            <w:noWrap/>
            <w:vAlign w:val="bottom"/>
            <w:hideMark/>
          </w:tcPr>
          <w:p w14:paraId="4783624A" w14:textId="77777777" w:rsidR="00966B27" w:rsidRPr="00BB43B4" w:rsidRDefault="00966B27" w:rsidP="0081719E">
            <w:pPr>
              <w:rPr>
                <w:rFonts w:ascii="Garamond" w:hAnsi="Garamond" w:cs="Arial"/>
                <w:sz w:val="16"/>
                <w:szCs w:val="24"/>
              </w:rPr>
            </w:pPr>
            <w:r w:rsidRPr="00BB43B4">
              <w:rPr>
                <w:rFonts w:ascii="Garamond" w:hAnsi="Garamond" w:cs="Arial"/>
                <w:sz w:val="16"/>
                <w:szCs w:val="24"/>
              </w:rPr>
              <w:t> </w:t>
            </w:r>
          </w:p>
        </w:tc>
        <w:tc>
          <w:tcPr>
            <w:tcW w:w="1715" w:type="pct"/>
            <w:tcBorders>
              <w:top w:val="nil"/>
              <w:left w:val="nil"/>
              <w:bottom w:val="single" w:sz="4" w:space="0" w:color="auto"/>
              <w:right w:val="single" w:sz="4" w:space="0" w:color="auto"/>
            </w:tcBorders>
            <w:shd w:val="clear" w:color="000000" w:fill="CCFFCC"/>
            <w:noWrap/>
            <w:vAlign w:val="bottom"/>
            <w:hideMark/>
          </w:tcPr>
          <w:p w14:paraId="165E9ECE" w14:textId="77777777" w:rsidR="00966B27" w:rsidRPr="00BB43B4" w:rsidRDefault="00966B27" w:rsidP="0081719E">
            <w:pPr>
              <w:jc w:val="right"/>
              <w:rPr>
                <w:rFonts w:ascii="Garamond" w:hAnsi="Garamond" w:cs="Arial"/>
                <w:b/>
                <w:bCs/>
                <w:i/>
                <w:iCs/>
                <w:sz w:val="16"/>
                <w:szCs w:val="24"/>
              </w:rPr>
            </w:pPr>
            <w:r w:rsidRPr="00BB43B4">
              <w:rPr>
                <w:rFonts w:ascii="Garamond" w:hAnsi="Garamond" w:cs="Arial"/>
                <w:b/>
                <w:bCs/>
                <w:i/>
                <w:iCs/>
                <w:sz w:val="16"/>
                <w:szCs w:val="24"/>
              </w:rPr>
              <w:t xml:space="preserve">Shuma </w:t>
            </w:r>
          </w:p>
        </w:tc>
        <w:tc>
          <w:tcPr>
            <w:tcW w:w="419" w:type="pct"/>
            <w:tcBorders>
              <w:top w:val="nil"/>
              <w:left w:val="nil"/>
              <w:bottom w:val="single" w:sz="4" w:space="0" w:color="auto"/>
              <w:right w:val="single" w:sz="4" w:space="0" w:color="auto"/>
            </w:tcBorders>
            <w:shd w:val="clear" w:color="000000" w:fill="CCFFCC"/>
            <w:noWrap/>
            <w:vAlign w:val="bottom"/>
            <w:hideMark/>
          </w:tcPr>
          <w:p w14:paraId="46FF0A38" w14:textId="77777777" w:rsidR="00966B27" w:rsidRPr="00BB43B4" w:rsidRDefault="00966B27" w:rsidP="0081719E">
            <w:pPr>
              <w:rPr>
                <w:rFonts w:ascii="Garamond" w:hAnsi="Garamond" w:cs="Arial"/>
                <w:sz w:val="16"/>
                <w:szCs w:val="24"/>
              </w:rPr>
            </w:pPr>
            <w:r w:rsidRPr="00BB43B4">
              <w:rPr>
                <w:rFonts w:ascii="Garamond" w:hAnsi="Garamond" w:cs="Arial"/>
                <w:sz w:val="16"/>
                <w:szCs w:val="24"/>
              </w:rPr>
              <w:t> </w:t>
            </w:r>
          </w:p>
        </w:tc>
        <w:tc>
          <w:tcPr>
            <w:tcW w:w="448" w:type="pct"/>
            <w:tcBorders>
              <w:top w:val="nil"/>
              <w:left w:val="nil"/>
              <w:bottom w:val="single" w:sz="4" w:space="0" w:color="auto"/>
              <w:right w:val="single" w:sz="4" w:space="0" w:color="auto"/>
            </w:tcBorders>
            <w:shd w:val="clear" w:color="000000" w:fill="CCFFCC"/>
            <w:noWrap/>
            <w:vAlign w:val="bottom"/>
            <w:hideMark/>
          </w:tcPr>
          <w:p w14:paraId="4137E7D3" w14:textId="77777777" w:rsidR="00966B27" w:rsidRPr="00BB43B4" w:rsidRDefault="00966B27" w:rsidP="0081719E">
            <w:pPr>
              <w:rPr>
                <w:rFonts w:ascii="Garamond" w:hAnsi="Garamond" w:cs="Arial"/>
                <w:b/>
                <w:bCs/>
                <w:sz w:val="16"/>
                <w:szCs w:val="24"/>
              </w:rPr>
            </w:pPr>
            <w:r w:rsidRPr="00BB43B4">
              <w:rPr>
                <w:rFonts w:ascii="Garamond" w:hAnsi="Garamond" w:cs="Arial"/>
                <w:b/>
                <w:bCs/>
                <w:sz w:val="16"/>
                <w:szCs w:val="24"/>
              </w:rPr>
              <w:t> </w:t>
            </w:r>
          </w:p>
        </w:tc>
        <w:tc>
          <w:tcPr>
            <w:tcW w:w="440" w:type="pct"/>
            <w:tcBorders>
              <w:top w:val="nil"/>
              <w:left w:val="nil"/>
              <w:bottom w:val="single" w:sz="4" w:space="0" w:color="auto"/>
              <w:right w:val="single" w:sz="4" w:space="0" w:color="auto"/>
            </w:tcBorders>
            <w:shd w:val="clear" w:color="000000" w:fill="CCFFCC"/>
            <w:noWrap/>
            <w:vAlign w:val="bottom"/>
            <w:hideMark/>
          </w:tcPr>
          <w:p w14:paraId="18C56F8F" w14:textId="77777777" w:rsidR="00966B27" w:rsidRPr="00BB43B4" w:rsidRDefault="00966B27" w:rsidP="0081719E">
            <w:pPr>
              <w:rPr>
                <w:rFonts w:ascii="Garamond" w:hAnsi="Garamond" w:cs="Arial"/>
                <w:b/>
                <w:bCs/>
                <w:sz w:val="16"/>
                <w:szCs w:val="24"/>
              </w:rPr>
            </w:pPr>
            <w:r w:rsidRPr="00BB43B4">
              <w:rPr>
                <w:rFonts w:ascii="Garamond" w:hAnsi="Garamond" w:cs="Arial"/>
                <w:b/>
                <w:bCs/>
                <w:sz w:val="16"/>
                <w:szCs w:val="24"/>
              </w:rPr>
              <w:t> </w:t>
            </w:r>
          </w:p>
        </w:tc>
        <w:tc>
          <w:tcPr>
            <w:tcW w:w="362" w:type="pct"/>
            <w:tcBorders>
              <w:top w:val="nil"/>
              <w:left w:val="nil"/>
              <w:bottom w:val="single" w:sz="4" w:space="0" w:color="auto"/>
              <w:right w:val="single" w:sz="4" w:space="0" w:color="auto"/>
            </w:tcBorders>
            <w:shd w:val="clear" w:color="000000" w:fill="CCFFCC"/>
            <w:noWrap/>
            <w:vAlign w:val="bottom"/>
          </w:tcPr>
          <w:p w14:paraId="6955759F" w14:textId="3A569A9B" w:rsidR="00966B27" w:rsidRPr="00BB43B4" w:rsidRDefault="00966B27" w:rsidP="0081719E">
            <w:pPr>
              <w:jc w:val="right"/>
              <w:rPr>
                <w:rFonts w:ascii="Garamond" w:hAnsi="Garamond" w:cs="Arial"/>
                <w:b/>
                <w:bCs/>
                <w:sz w:val="16"/>
                <w:szCs w:val="24"/>
              </w:rPr>
            </w:pPr>
          </w:p>
        </w:tc>
        <w:tc>
          <w:tcPr>
            <w:tcW w:w="393" w:type="pct"/>
            <w:tcBorders>
              <w:top w:val="nil"/>
              <w:left w:val="nil"/>
              <w:bottom w:val="single" w:sz="4" w:space="0" w:color="auto"/>
              <w:right w:val="single" w:sz="4" w:space="0" w:color="auto"/>
            </w:tcBorders>
            <w:shd w:val="clear" w:color="000000" w:fill="CCFFCC"/>
            <w:noWrap/>
            <w:vAlign w:val="bottom"/>
          </w:tcPr>
          <w:p w14:paraId="0E8E4934" w14:textId="28E02776" w:rsidR="00966B27" w:rsidRPr="00BB43B4" w:rsidRDefault="00966B27" w:rsidP="0081719E">
            <w:pPr>
              <w:rPr>
                <w:rFonts w:ascii="Garamond" w:hAnsi="Garamond" w:cs="Arial"/>
                <w:b/>
                <w:bCs/>
                <w:sz w:val="16"/>
                <w:szCs w:val="24"/>
              </w:rPr>
            </w:pPr>
          </w:p>
        </w:tc>
        <w:tc>
          <w:tcPr>
            <w:tcW w:w="432" w:type="pct"/>
            <w:tcBorders>
              <w:top w:val="nil"/>
              <w:left w:val="nil"/>
              <w:bottom w:val="single" w:sz="4" w:space="0" w:color="auto"/>
              <w:right w:val="single" w:sz="4" w:space="0" w:color="auto"/>
            </w:tcBorders>
            <w:shd w:val="clear" w:color="000000" w:fill="CCFFCC"/>
            <w:noWrap/>
            <w:vAlign w:val="bottom"/>
          </w:tcPr>
          <w:p w14:paraId="039B0DB6" w14:textId="5FF3D931" w:rsidR="00966B27" w:rsidRPr="00BB43B4" w:rsidRDefault="00966B27" w:rsidP="0081719E">
            <w:pPr>
              <w:jc w:val="right"/>
              <w:rPr>
                <w:rFonts w:ascii="Garamond" w:hAnsi="Garamond" w:cs="Arial"/>
                <w:b/>
                <w:bCs/>
                <w:sz w:val="16"/>
                <w:szCs w:val="24"/>
              </w:rPr>
            </w:pPr>
          </w:p>
        </w:tc>
      </w:tr>
      <w:tr w:rsidR="00A1178A" w:rsidRPr="00BB43B4" w14:paraId="0E3E0937" w14:textId="77777777" w:rsidTr="0081719E">
        <w:trPr>
          <w:trHeight w:val="260"/>
          <w:jc w:val="center"/>
        </w:trPr>
        <w:tc>
          <w:tcPr>
            <w:tcW w:w="281" w:type="pct"/>
            <w:tcBorders>
              <w:top w:val="nil"/>
              <w:left w:val="single" w:sz="4" w:space="0" w:color="auto"/>
              <w:bottom w:val="nil"/>
              <w:right w:val="nil"/>
            </w:tcBorders>
            <w:noWrap/>
            <w:vAlign w:val="bottom"/>
            <w:hideMark/>
          </w:tcPr>
          <w:p w14:paraId="671DAC97" w14:textId="77777777" w:rsidR="00966B27" w:rsidRPr="00BB43B4" w:rsidRDefault="00966B27" w:rsidP="0081719E">
            <w:pPr>
              <w:rPr>
                <w:rFonts w:ascii="Garamond" w:hAnsi="Garamond" w:cs="Arial"/>
                <w:sz w:val="16"/>
                <w:szCs w:val="24"/>
              </w:rPr>
            </w:pPr>
            <w:r w:rsidRPr="00BB43B4">
              <w:rPr>
                <w:rFonts w:ascii="Garamond" w:hAnsi="Garamond" w:cs="Arial"/>
                <w:sz w:val="16"/>
                <w:szCs w:val="24"/>
              </w:rPr>
              <w:t> </w:t>
            </w:r>
          </w:p>
        </w:tc>
        <w:tc>
          <w:tcPr>
            <w:tcW w:w="509" w:type="pct"/>
            <w:tcBorders>
              <w:top w:val="nil"/>
              <w:left w:val="nil"/>
              <w:bottom w:val="nil"/>
              <w:right w:val="single" w:sz="4" w:space="0" w:color="auto"/>
            </w:tcBorders>
            <w:noWrap/>
            <w:vAlign w:val="bottom"/>
            <w:hideMark/>
          </w:tcPr>
          <w:p w14:paraId="7872F87D" w14:textId="77777777" w:rsidR="00966B27" w:rsidRPr="00BB43B4" w:rsidRDefault="00966B27" w:rsidP="0081719E">
            <w:pPr>
              <w:rPr>
                <w:rFonts w:ascii="Garamond" w:hAnsi="Garamond" w:cs="Arial"/>
                <w:sz w:val="16"/>
                <w:szCs w:val="24"/>
              </w:rPr>
            </w:pPr>
            <w:r w:rsidRPr="00BB43B4">
              <w:rPr>
                <w:rFonts w:ascii="Garamond" w:hAnsi="Garamond" w:cs="Arial"/>
                <w:sz w:val="16"/>
                <w:szCs w:val="24"/>
              </w:rPr>
              <w:t> </w:t>
            </w:r>
          </w:p>
        </w:tc>
        <w:tc>
          <w:tcPr>
            <w:tcW w:w="1715" w:type="pct"/>
            <w:tcBorders>
              <w:top w:val="nil"/>
              <w:left w:val="nil"/>
              <w:bottom w:val="single" w:sz="4" w:space="0" w:color="auto"/>
              <w:right w:val="single" w:sz="4" w:space="0" w:color="auto"/>
            </w:tcBorders>
            <w:noWrap/>
            <w:vAlign w:val="bottom"/>
            <w:hideMark/>
          </w:tcPr>
          <w:p w14:paraId="6DB3D93B" w14:textId="486A40AB" w:rsidR="00966B27" w:rsidRPr="00BB43B4" w:rsidRDefault="00966B27" w:rsidP="0081719E">
            <w:pPr>
              <w:jc w:val="right"/>
              <w:rPr>
                <w:rFonts w:ascii="Garamond" w:hAnsi="Garamond" w:cs="Arial"/>
                <w:b/>
                <w:bCs/>
                <w:i/>
                <w:iCs/>
                <w:sz w:val="16"/>
                <w:szCs w:val="24"/>
              </w:rPr>
            </w:pPr>
            <w:r w:rsidRPr="00BB43B4">
              <w:rPr>
                <w:rFonts w:ascii="Garamond" w:hAnsi="Garamond" w:cs="Arial"/>
                <w:b/>
                <w:bCs/>
                <w:i/>
                <w:iCs/>
                <w:sz w:val="16"/>
                <w:szCs w:val="24"/>
              </w:rPr>
              <w:t xml:space="preserve">Sigurime </w:t>
            </w:r>
            <w:r w:rsidR="00E05D3D" w:rsidRPr="00BB43B4">
              <w:rPr>
                <w:rFonts w:ascii="Garamond" w:hAnsi="Garamond" w:cs="Arial"/>
                <w:b/>
                <w:bCs/>
                <w:i/>
                <w:iCs/>
                <w:sz w:val="16"/>
                <w:szCs w:val="24"/>
              </w:rPr>
              <w:t>shoqërore</w:t>
            </w:r>
            <w:r w:rsidRPr="00BB43B4">
              <w:rPr>
                <w:rFonts w:ascii="Garamond" w:hAnsi="Garamond" w:cs="Arial"/>
                <w:b/>
                <w:bCs/>
                <w:i/>
                <w:iCs/>
                <w:sz w:val="16"/>
                <w:szCs w:val="24"/>
              </w:rPr>
              <w:t xml:space="preserve"> __%</w:t>
            </w:r>
          </w:p>
        </w:tc>
        <w:tc>
          <w:tcPr>
            <w:tcW w:w="419" w:type="pct"/>
            <w:tcBorders>
              <w:top w:val="nil"/>
              <w:left w:val="nil"/>
              <w:bottom w:val="single" w:sz="4" w:space="0" w:color="auto"/>
              <w:right w:val="single" w:sz="4" w:space="0" w:color="auto"/>
            </w:tcBorders>
            <w:noWrap/>
            <w:vAlign w:val="bottom"/>
            <w:hideMark/>
          </w:tcPr>
          <w:p w14:paraId="27A19629" w14:textId="77777777" w:rsidR="00966B27" w:rsidRPr="00BB43B4" w:rsidRDefault="00966B27" w:rsidP="0081719E">
            <w:pPr>
              <w:rPr>
                <w:rFonts w:ascii="Garamond" w:hAnsi="Garamond" w:cs="Arial"/>
                <w:sz w:val="16"/>
                <w:szCs w:val="24"/>
              </w:rPr>
            </w:pPr>
            <w:r w:rsidRPr="00BB43B4">
              <w:rPr>
                <w:rFonts w:ascii="Garamond" w:hAnsi="Garamond" w:cs="Arial"/>
                <w:sz w:val="16"/>
                <w:szCs w:val="24"/>
              </w:rPr>
              <w:t> </w:t>
            </w:r>
          </w:p>
        </w:tc>
        <w:tc>
          <w:tcPr>
            <w:tcW w:w="448" w:type="pct"/>
            <w:tcBorders>
              <w:top w:val="nil"/>
              <w:left w:val="nil"/>
              <w:bottom w:val="single" w:sz="4" w:space="0" w:color="auto"/>
              <w:right w:val="single" w:sz="4" w:space="0" w:color="auto"/>
            </w:tcBorders>
            <w:noWrap/>
            <w:vAlign w:val="bottom"/>
            <w:hideMark/>
          </w:tcPr>
          <w:p w14:paraId="7D0A61C2" w14:textId="77777777" w:rsidR="00966B27" w:rsidRPr="00BB43B4" w:rsidRDefault="00966B27" w:rsidP="0081719E">
            <w:pPr>
              <w:rPr>
                <w:rFonts w:ascii="Garamond" w:hAnsi="Garamond" w:cs="Arial"/>
                <w:sz w:val="16"/>
                <w:szCs w:val="24"/>
              </w:rPr>
            </w:pPr>
            <w:r w:rsidRPr="00BB43B4">
              <w:rPr>
                <w:rFonts w:ascii="Garamond" w:hAnsi="Garamond" w:cs="Arial"/>
                <w:sz w:val="16"/>
                <w:szCs w:val="24"/>
              </w:rPr>
              <w:t> </w:t>
            </w:r>
          </w:p>
        </w:tc>
        <w:tc>
          <w:tcPr>
            <w:tcW w:w="440" w:type="pct"/>
            <w:tcBorders>
              <w:top w:val="nil"/>
              <w:left w:val="nil"/>
              <w:bottom w:val="single" w:sz="4" w:space="0" w:color="auto"/>
              <w:right w:val="single" w:sz="4" w:space="0" w:color="auto"/>
            </w:tcBorders>
            <w:noWrap/>
            <w:vAlign w:val="bottom"/>
            <w:hideMark/>
          </w:tcPr>
          <w:p w14:paraId="12553887" w14:textId="77777777" w:rsidR="00966B27" w:rsidRPr="00BB43B4" w:rsidRDefault="00966B27" w:rsidP="0081719E">
            <w:pPr>
              <w:rPr>
                <w:rFonts w:ascii="Garamond" w:hAnsi="Garamond" w:cs="Arial"/>
                <w:sz w:val="16"/>
                <w:szCs w:val="24"/>
              </w:rPr>
            </w:pPr>
            <w:r w:rsidRPr="00BB43B4">
              <w:rPr>
                <w:rFonts w:ascii="Garamond" w:hAnsi="Garamond" w:cs="Arial"/>
                <w:sz w:val="16"/>
                <w:szCs w:val="24"/>
              </w:rPr>
              <w:t> </w:t>
            </w:r>
          </w:p>
        </w:tc>
        <w:tc>
          <w:tcPr>
            <w:tcW w:w="362" w:type="pct"/>
            <w:tcBorders>
              <w:top w:val="nil"/>
              <w:left w:val="nil"/>
              <w:bottom w:val="single" w:sz="4" w:space="0" w:color="auto"/>
              <w:right w:val="single" w:sz="4" w:space="0" w:color="auto"/>
            </w:tcBorders>
            <w:noWrap/>
            <w:vAlign w:val="bottom"/>
          </w:tcPr>
          <w:p w14:paraId="6A665FFE" w14:textId="7F963234" w:rsidR="00966B27" w:rsidRPr="00BB43B4" w:rsidRDefault="00966B27" w:rsidP="0081719E">
            <w:pPr>
              <w:rPr>
                <w:rFonts w:ascii="Garamond" w:hAnsi="Garamond" w:cs="Arial"/>
                <w:sz w:val="16"/>
                <w:szCs w:val="24"/>
              </w:rPr>
            </w:pPr>
          </w:p>
        </w:tc>
        <w:tc>
          <w:tcPr>
            <w:tcW w:w="393" w:type="pct"/>
            <w:tcBorders>
              <w:top w:val="nil"/>
              <w:left w:val="nil"/>
              <w:bottom w:val="single" w:sz="4" w:space="0" w:color="auto"/>
              <w:right w:val="single" w:sz="4" w:space="0" w:color="auto"/>
            </w:tcBorders>
            <w:noWrap/>
            <w:vAlign w:val="bottom"/>
          </w:tcPr>
          <w:p w14:paraId="747D8204" w14:textId="757AB59D" w:rsidR="00966B27" w:rsidRPr="00BB43B4" w:rsidRDefault="00966B27" w:rsidP="0081719E">
            <w:pPr>
              <w:rPr>
                <w:rFonts w:ascii="Garamond" w:hAnsi="Garamond" w:cs="Arial"/>
                <w:sz w:val="16"/>
                <w:szCs w:val="24"/>
              </w:rPr>
            </w:pPr>
          </w:p>
        </w:tc>
        <w:tc>
          <w:tcPr>
            <w:tcW w:w="432" w:type="pct"/>
            <w:tcBorders>
              <w:top w:val="nil"/>
              <w:left w:val="nil"/>
              <w:bottom w:val="single" w:sz="4" w:space="0" w:color="auto"/>
              <w:right w:val="single" w:sz="4" w:space="0" w:color="auto"/>
            </w:tcBorders>
            <w:noWrap/>
            <w:vAlign w:val="bottom"/>
          </w:tcPr>
          <w:p w14:paraId="0DF1BF21" w14:textId="277603C0" w:rsidR="00966B27" w:rsidRPr="00BB43B4" w:rsidRDefault="00966B27" w:rsidP="0081719E">
            <w:pPr>
              <w:jc w:val="right"/>
              <w:rPr>
                <w:rFonts w:ascii="Garamond" w:hAnsi="Garamond" w:cs="Arial"/>
                <w:b/>
                <w:bCs/>
                <w:i/>
                <w:iCs/>
                <w:sz w:val="16"/>
                <w:szCs w:val="24"/>
              </w:rPr>
            </w:pPr>
          </w:p>
        </w:tc>
      </w:tr>
      <w:tr w:rsidR="00A1178A" w:rsidRPr="00BB43B4" w14:paraId="0AEA2F4D" w14:textId="77777777" w:rsidTr="0081719E">
        <w:trPr>
          <w:trHeight w:val="341"/>
          <w:jc w:val="center"/>
        </w:trPr>
        <w:tc>
          <w:tcPr>
            <w:tcW w:w="281" w:type="pct"/>
            <w:tcBorders>
              <w:top w:val="nil"/>
              <w:left w:val="single" w:sz="4" w:space="0" w:color="auto"/>
              <w:bottom w:val="nil"/>
              <w:right w:val="nil"/>
            </w:tcBorders>
            <w:noWrap/>
            <w:vAlign w:val="bottom"/>
            <w:hideMark/>
          </w:tcPr>
          <w:p w14:paraId="7CF44D9B" w14:textId="77777777" w:rsidR="00966B27" w:rsidRPr="00BB43B4" w:rsidRDefault="00966B27" w:rsidP="0081719E">
            <w:pPr>
              <w:rPr>
                <w:rFonts w:ascii="Garamond" w:hAnsi="Garamond" w:cs="Arial"/>
                <w:sz w:val="16"/>
                <w:szCs w:val="24"/>
              </w:rPr>
            </w:pPr>
            <w:r w:rsidRPr="00BB43B4">
              <w:rPr>
                <w:rFonts w:ascii="Garamond" w:hAnsi="Garamond" w:cs="Arial"/>
                <w:sz w:val="16"/>
                <w:szCs w:val="24"/>
              </w:rPr>
              <w:t> </w:t>
            </w:r>
          </w:p>
        </w:tc>
        <w:tc>
          <w:tcPr>
            <w:tcW w:w="509" w:type="pct"/>
            <w:tcBorders>
              <w:top w:val="nil"/>
              <w:left w:val="nil"/>
              <w:bottom w:val="nil"/>
              <w:right w:val="single" w:sz="4" w:space="0" w:color="auto"/>
            </w:tcBorders>
            <w:noWrap/>
            <w:vAlign w:val="bottom"/>
            <w:hideMark/>
          </w:tcPr>
          <w:p w14:paraId="43523037" w14:textId="77777777" w:rsidR="00966B27" w:rsidRPr="00BB43B4" w:rsidRDefault="00966B27" w:rsidP="0081719E">
            <w:pPr>
              <w:rPr>
                <w:rFonts w:ascii="Garamond" w:hAnsi="Garamond" w:cs="Arial"/>
                <w:sz w:val="16"/>
                <w:szCs w:val="24"/>
              </w:rPr>
            </w:pPr>
            <w:r w:rsidRPr="00BB43B4">
              <w:rPr>
                <w:rFonts w:ascii="Garamond" w:hAnsi="Garamond" w:cs="Arial"/>
                <w:sz w:val="16"/>
                <w:szCs w:val="24"/>
              </w:rPr>
              <w:t> </w:t>
            </w:r>
          </w:p>
        </w:tc>
        <w:tc>
          <w:tcPr>
            <w:tcW w:w="1715" w:type="pct"/>
            <w:tcBorders>
              <w:top w:val="nil"/>
              <w:left w:val="nil"/>
              <w:bottom w:val="single" w:sz="4" w:space="0" w:color="auto"/>
              <w:right w:val="single" w:sz="4" w:space="0" w:color="auto"/>
            </w:tcBorders>
            <w:shd w:val="clear" w:color="000000" w:fill="CCFFCC"/>
            <w:noWrap/>
            <w:vAlign w:val="bottom"/>
            <w:hideMark/>
          </w:tcPr>
          <w:p w14:paraId="43108007" w14:textId="77777777" w:rsidR="00966B27" w:rsidRPr="00BB43B4" w:rsidRDefault="00966B27" w:rsidP="0081719E">
            <w:pPr>
              <w:jc w:val="right"/>
              <w:rPr>
                <w:rFonts w:ascii="Garamond" w:hAnsi="Garamond" w:cs="Arial"/>
                <w:b/>
                <w:bCs/>
                <w:i/>
                <w:iCs/>
                <w:sz w:val="16"/>
                <w:szCs w:val="24"/>
              </w:rPr>
            </w:pPr>
            <w:r w:rsidRPr="00BB43B4">
              <w:rPr>
                <w:rFonts w:ascii="Garamond" w:hAnsi="Garamond" w:cs="Arial"/>
                <w:b/>
                <w:bCs/>
                <w:i/>
                <w:iCs/>
                <w:sz w:val="16"/>
                <w:szCs w:val="24"/>
              </w:rPr>
              <w:t>Shuma I</w:t>
            </w:r>
          </w:p>
        </w:tc>
        <w:tc>
          <w:tcPr>
            <w:tcW w:w="419" w:type="pct"/>
            <w:tcBorders>
              <w:top w:val="nil"/>
              <w:left w:val="nil"/>
              <w:bottom w:val="single" w:sz="4" w:space="0" w:color="auto"/>
              <w:right w:val="single" w:sz="4" w:space="0" w:color="auto"/>
            </w:tcBorders>
            <w:shd w:val="clear" w:color="000000" w:fill="CCFFCC"/>
            <w:noWrap/>
            <w:vAlign w:val="bottom"/>
            <w:hideMark/>
          </w:tcPr>
          <w:p w14:paraId="6B0C6269" w14:textId="77777777" w:rsidR="00966B27" w:rsidRPr="00BB43B4" w:rsidRDefault="00966B27" w:rsidP="0081719E">
            <w:pPr>
              <w:rPr>
                <w:rFonts w:ascii="Garamond" w:hAnsi="Garamond" w:cs="Arial"/>
                <w:sz w:val="16"/>
                <w:szCs w:val="24"/>
              </w:rPr>
            </w:pPr>
            <w:r w:rsidRPr="00BB43B4">
              <w:rPr>
                <w:rFonts w:ascii="Garamond" w:hAnsi="Garamond" w:cs="Arial"/>
                <w:sz w:val="16"/>
                <w:szCs w:val="24"/>
              </w:rPr>
              <w:t> </w:t>
            </w:r>
          </w:p>
        </w:tc>
        <w:tc>
          <w:tcPr>
            <w:tcW w:w="448" w:type="pct"/>
            <w:tcBorders>
              <w:top w:val="nil"/>
              <w:left w:val="nil"/>
              <w:bottom w:val="single" w:sz="4" w:space="0" w:color="auto"/>
              <w:right w:val="single" w:sz="4" w:space="0" w:color="auto"/>
            </w:tcBorders>
            <w:shd w:val="clear" w:color="000000" w:fill="CCFFCC"/>
            <w:noWrap/>
            <w:vAlign w:val="bottom"/>
            <w:hideMark/>
          </w:tcPr>
          <w:p w14:paraId="55283620" w14:textId="77777777" w:rsidR="00966B27" w:rsidRPr="00BB43B4" w:rsidRDefault="00966B27" w:rsidP="0081719E">
            <w:pPr>
              <w:rPr>
                <w:rFonts w:ascii="Garamond" w:hAnsi="Garamond" w:cs="Arial"/>
                <w:sz w:val="16"/>
                <w:szCs w:val="24"/>
              </w:rPr>
            </w:pPr>
            <w:r w:rsidRPr="00BB43B4">
              <w:rPr>
                <w:rFonts w:ascii="Garamond" w:hAnsi="Garamond" w:cs="Arial"/>
                <w:sz w:val="16"/>
                <w:szCs w:val="24"/>
              </w:rPr>
              <w:t> </w:t>
            </w:r>
          </w:p>
        </w:tc>
        <w:tc>
          <w:tcPr>
            <w:tcW w:w="440" w:type="pct"/>
            <w:tcBorders>
              <w:top w:val="nil"/>
              <w:left w:val="nil"/>
              <w:bottom w:val="single" w:sz="4" w:space="0" w:color="auto"/>
              <w:right w:val="single" w:sz="4" w:space="0" w:color="auto"/>
            </w:tcBorders>
            <w:shd w:val="clear" w:color="000000" w:fill="CCFFCC"/>
            <w:noWrap/>
            <w:vAlign w:val="bottom"/>
            <w:hideMark/>
          </w:tcPr>
          <w:p w14:paraId="02B15DB1" w14:textId="77777777" w:rsidR="00966B27" w:rsidRPr="00BB43B4" w:rsidRDefault="00966B27" w:rsidP="0081719E">
            <w:pPr>
              <w:rPr>
                <w:rFonts w:ascii="Garamond" w:hAnsi="Garamond" w:cs="Arial"/>
                <w:sz w:val="16"/>
                <w:szCs w:val="24"/>
              </w:rPr>
            </w:pPr>
            <w:r w:rsidRPr="00BB43B4">
              <w:rPr>
                <w:rFonts w:ascii="Garamond" w:hAnsi="Garamond" w:cs="Arial"/>
                <w:sz w:val="16"/>
                <w:szCs w:val="24"/>
              </w:rPr>
              <w:t> </w:t>
            </w:r>
          </w:p>
        </w:tc>
        <w:tc>
          <w:tcPr>
            <w:tcW w:w="362" w:type="pct"/>
            <w:tcBorders>
              <w:top w:val="nil"/>
              <w:left w:val="nil"/>
              <w:bottom w:val="single" w:sz="4" w:space="0" w:color="auto"/>
              <w:right w:val="single" w:sz="4" w:space="0" w:color="auto"/>
            </w:tcBorders>
            <w:shd w:val="clear" w:color="000000" w:fill="CCFFCC"/>
            <w:noWrap/>
            <w:vAlign w:val="bottom"/>
          </w:tcPr>
          <w:p w14:paraId="696410A3" w14:textId="47787AF0" w:rsidR="00966B27" w:rsidRPr="00BB43B4" w:rsidRDefault="00966B27" w:rsidP="0081719E">
            <w:pPr>
              <w:rPr>
                <w:rFonts w:ascii="Garamond" w:hAnsi="Garamond" w:cs="Arial"/>
                <w:sz w:val="16"/>
                <w:szCs w:val="24"/>
              </w:rPr>
            </w:pPr>
          </w:p>
        </w:tc>
        <w:tc>
          <w:tcPr>
            <w:tcW w:w="393" w:type="pct"/>
            <w:tcBorders>
              <w:top w:val="nil"/>
              <w:left w:val="nil"/>
              <w:bottom w:val="single" w:sz="4" w:space="0" w:color="auto"/>
              <w:right w:val="single" w:sz="4" w:space="0" w:color="auto"/>
            </w:tcBorders>
            <w:shd w:val="clear" w:color="000000" w:fill="CCFFCC"/>
            <w:noWrap/>
            <w:vAlign w:val="bottom"/>
          </w:tcPr>
          <w:p w14:paraId="3EDF260B" w14:textId="67D091DB" w:rsidR="00966B27" w:rsidRPr="00BB43B4" w:rsidRDefault="00966B27" w:rsidP="0081719E">
            <w:pPr>
              <w:rPr>
                <w:rFonts w:ascii="Garamond" w:hAnsi="Garamond" w:cs="Arial"/>
                <w:sz w:val="16"/>
                <w:szCs w:val="24"/>
              </w:rPr>
            </w:pPr>
          </w:p>
        </w:tc>
        <w:tc>
          <w:tcPr>
            <w:tcW w:w="432" w:type="pct"/>
            <w:tcBorders>
              <w:top w:val="nil"/>
              <w:left w:val="nil"/>
              <w:bottom w:val="single" w:sz="4" w:space="0" w:color="auto"/>
              <w:right w:val="single" w:sz="4" w:space="0" w:color="auto"/>
            </w:tcBorders>
            <w:shd w:val="clear" w:color="000000" w:fill="CCFFCC"/>
            <w:noWrap/>
            <w:vAlign w:val="bottom"/>
          </w:tcPr>
          <w:p w14:paraId="11C342E6" w14:textId="401103EE" w:rsidR="00966B27" w:rsidRPr="00BB43B4" w:rsidRDefault="00966B27" w:rsidP="0081719E">
            <w:pPr>
              <w:jc w:val="right"/>
              <w:rPr>
                <w:rFonts w:ascii="Garamond" w:hAnsi="Garamond" w:cs="Arial"/>
                <w:b/>
                <w:bCs/>
                <w:i/>
                <w:iCs/>
                <w:sz w:val="16"/>
                <w:szCs w:val="24"/>
              </w:rPr>
            </w:pPr>
          </w:p>
        </w:tc>
      </w:tr>
      <w:tr w:rsidR="00A1178A" w:rsidRPr="00BB43B4" w14:paraId="3556FEB9" w14:textId="77777777" w:rsidTr="0081719E">
        <w:trPr>
          <w:trHeight w:val="269"/>
          <w:jc w:val="center"/>
        </w:trPr>
        <w:tc>
          <w:tcPr>
            <w:tcW w:w="281" w:type="pct"/>
            <w:tcBorders>
              <w:top w:val="nil"/>
              <w:left w:val="single" w:sz="4" w:space="0" w:color="auto"/>
              <w:bottom w:val="nil"/>
              <w:right w:val="nil"/>
            </w:tcBorders>
            <w:noWrap/>
            <w:vAlign w:val="bottom"/>
            <w:hideMark/>
          </w:tcPr>
          <w:p w14:paraId="552543DC" w14:textId="77777777" w:rsidR="00966B27" w:rsidRPr="00BB43B4" w:rsidRDefault="00966B27" w:rsidP="0081719E">
            <w:pPr>
              <w:rPr>
                <w:rFonts w:ascii="Garamond" w:hAnsi="Garamond" w:cs="Arial"/>
                <w:sz w:val="16"/>
                <w:szCs w:val="24"/>
              </w:rPr>
            </w:pPr>
            <w:r w:rsidRPr="00BB43B4">
              <w:rPr>
                <w:rFonts w:ascii="Garamond" w:hAnsi="Garamond" w:cs="Arial"/>
                <w:sz w:val="16"/>
                <w:szCs w:val="24"/>
              </w:rPr>
              <w:t> </w:t>
            </w:r>
          </w:p>
        </w:tc>
        <w:tc>
          <w:tcPr>
            <w:tcW w:w="509" w:type="pct"/>
            <w:tcBorders>
              <w:top w:val="nil"/>
              <w:left w:val="nil"/>
              <w:bottom w:val="nil"/>
              <w:right w:val="single" w:sz="4" w:space="0" w:color="auto"/>
            </w:tcBorders>
            <w:noWrap/>
            <w:vAlign w:val="bottom"/>
            <w:hideMark/>
          </w:tcPr>
          <w:p w14:paraId="11A9332E" w14:textId="77777777" w:rsidR="00966B27" w:rsidRPr="00BB43B4" w:rsidRDefault="00966B27" w:rsidP="0081719E">
            <w:pPr>
              <w:rPr>
                <w:rFonts w:ascii="Garamond" w:hAnsi="Garamond" w:cs="Arial"/>
                <w:sz w:val="16"/>
                <w:szCs w:val="24"/>
              </w:rPr>
            </w:pPr>
            <w:r w:rsidRPr="00BB43B4">
              <w:rPr>
                <w:rFonts w:ascii="Garamond" w:hAnsi="Garamond" w:cs="Arial"/>
                <w:sz w:val="16"/>
                <w:szCs w:val="24"/>
              </w:rPr>
              <w:t> </w:t>
            </w:r>
          </w:p>
        </w:tc>
        <w:tc>
          <w:tcPr>
            <w:tcW w:w="1715" w:type="pct"/>
            <w:tcBorders>
              <w:top w:val="nil"/>
              <w:left w:val="nil"/>
              <w:bottom w:val="single" w:sz="4" w:space="0" w:color="auto"/>
              <w:right w:val="single" w:sz="4" w:space="0" w:color="auto"/>
            </w:tcBorders>
            <w:noWrap/>
            <w:vAlign w:val="bottom"/>
            <w:hideMark/>
          </w:tcPr>
          <w:p w14:paraId="231D208A" w14:textId="3BE7975E" w:rsidR="00966B27" w:rsidRPr="00BB43B4" w:rsidRDefault="00966B27" w:rsidP="0081719E">
            <w:pPr>
              <w:jc w:val="right"/>
              <w:rPr>
                <w:rFonts w:ascii="Garamond" w:hAnsi="Garamond" w:cs="Arial"/>
                <w:b/>
                <w:bCs/>
                <w:i/>
                <w:iCs/>
                <w:sz w:val="16"/>
                <w:szCs w:val="24"/>
              </w:rPr>
            </w:pPr>
            <w:r w:rsidRPr="00BB43B4">
              <w:rPr>
                <w:rFonts w:ascii="Garamond" w:hAnsi="Garamond" w:cs="Arial"/>
                <w:b/>
                <w:bCs/>
                <w:i/>
                <w:iCs/>
                <w:sz w:val="16"/>
                <w:szCs w:val="24"/>
              </w:rPr>
              <w:t>Shpenzime administrative (</w:t>
            </w:r>
            <w:r w:rsidR="00E05D3D" w:rsidRPr="00BB43B4">
              <w:rPr>
                <w:rFonts w:ascii="Garamond" w:hAnsi="Garamond" w:cs="Arial"/>
                <w:b/>
                <w:bCs/>
                <w:i/>
                <w:iCs/>
                <w:sz w:val="16"/>
                <w:szCs w:val="24"/>
              </w:rPr>
              <w:t>plotësuese</w:t>
            </w:r>
            <w:r w:rsidRPr="00BB43B4">
              <w:rPr>
                <w:rFonts w:ascii="Garamond" w:hAnsi="Garamond" w:cs="Arial"/>
                <w:b/>
                <w:bCs/>
                <w:i/>
                <w:iCs/>
                <w:sz w:val="16"/>
                <w:szCs w:val="24"/>
              </w:rPr>
              <w:t>) __%</w:t>
            </w:r>
          </w:p>
        </w:tc>
        <w:tc>
          <w:tcPr>
            <w:tcW w:w="419" w:type="pct"/>
            <w:tcBorders>
              <w:top w:val="nil"/>
              <w:left w:val="nil"/>
              <w:bottom w:val="single" w:sz="4" w:space="0" w:color="auto"/>
              <w:right w:val="single" w:sz="4" w:space="0" w:color="auto"/>
            </w:tcBorders>
            <w:noWrap/>
            <w:vAlign w:val="bottom"/>
            <w:hideMark/>
          </w:tcPr>
          <w:p w14:paraId="2F7603C8" w14:textId="77777777" w:rsidR="00966B27" w:rsidRPr="00BB43B4" w:rsidRDefault="00966B27" w:rsidP="0081719E">
            <w:pPr>
              <w:rPr>
                <w:rFonts w:ascii="Garamond" w:hAnsi="Garamond" w:cs="Arial"/>
                <w:sz w:val="16"/>
                <w:szCs w:val="24"/>
              </w:rPr>
            </w:pPr>
            <w:r w:rsidRPr="00BB43B4">
              <w:rPr>
                <w:rFonts w:ascii="Garamond" w:hAnsi="Garamond" w:cs="Arial"/>
                <w:sz w:val="16"/>
                <w:szCs w:val="24"/>
              </w:rPr>
              <w:t> </w:t>
            </w:r>
          </w:p>
        </w:tc>
        <w:tc>
          <w:tcPr>
            <w:tcW w:w="448" w:type="pct"/>
            <w:tcBorders>
              <w:top w:val="nil"/>
              <w:left w:val="nil"/>
              <w:bottom w:val="single" w:sz="4" w:space="0" w:color="auto"/>
              <w:right w:val="single" w:sz="4" w:space="0" w:color="auto"/>
            </w:tcBorders>
            <w:noWrap/>
            <w:vAlign w:val="bottom"/>
            <w:hideMark/>
          </w:tcPr>
          <w:p w14:paraId="5D7BEB97" w14:textId="77777777" w:rsidR="00966B27" w:rsidRPr="00BB43B4" w:rsidRDefault="00966B27" w:rsidP="0081719E">
            <w:pPr>
              <w:rPr>
                <w:rFonts w:ascii="Garamond" w:hAnsi="Garamond" w:cs="Arial"/>
                <w:sz w:val="16"/>
                <w:szCs w:val="24"/>
              </w:rPr>
            </w:pPr>
            <w:r w:rsidRPr="00BB43B4">
              <w:rPr>
                <w:rFonts w:ascii="Garamond" w:hAnsi="Garamond" w:cs="Arial"/>
                <w:sz w:val="16"/>
                <w:szCs w:val="24"/>
              </w:rPr>
              <w:t> </w:t>
            </w:r>
          </w:p>
        </w:tc>
        <w:tc>
          <w:tcPr>
            <w:tcW w:w="440" w:type="pct"/>
            <w:tcBorders>
              <w:top w:val="nil"/>
              <w:left w:val="nil"/>
              <w:bottom w:val="single" w:sz="4" w:space="0" w:color="auto"/>
              <w:right w:val="single" w:sz="4" w:space="0" w:color="auto"/>
            </w:tcBorders>
            <w:noWrap/>
            <w:vAlign w:val="bottom"/>
            <w:hideMark/>
          </w:tcPr>
          <w:p w14:paraId="7609FB2F" w14:textId="77777777" w:rsidR="00966B27" w:rsidRPr="00BB43B4" w:rsidRDefault="00966B27" w:rsidP="0081719E">
            <w:pPr>
              <w:rPr>
                <w:rFonts w:ascii="Garamond" w:hAnsi="Garamond" w:cs="Arial"/>
                <w:sz w:val="16"/>
                <w:szCs w:val="24"/>
              </w:rPr>
            </w:pPr>
            <w:r w:rsidRPr="00BB43B4">
              <w:rPr>
                <w:rFonts w:ascii="Garamond" w:hAnsi="Garamond" w:cs="Arial"/>
                <w:sz w:val="16"/>
                <w:szCs w:val="24"/>
              </w:rPr>
              <w:t> </w:t>
            </w:r>
          </w:p>
        </w:tc>
        <w:tc>
          <w:tcPr>
            <w:tcW w:w="362" w:type="pct"/>
            <w:tcBorders>
              <w:top w:val="nil"/>
              <w:left w:val="nil"/>
              <w:bottom w:val="single" w:sz="4" w:space="0" w:color="auto"/>
              <w:right w:val="single" w:sz="4" w:space="0" w:color="auto"/>
            </w:tcBorders>
            <w:noWrap/>
            <w:vAlign w:val="bottom"/>
          </w:tcPr>
          <w:p w14:paraId="77F63986" w14:textId="55151337" w:rsidR="00966B27" w:rsidRPr="00BB43B4" w:rsidRDefault="00966B27" w:rsidP="0081719E">
            <w:pPr>
              <w:rPr>
                <w:rFonts w:ascii="Garamond" w:hAnsi="Garamond" w:cs="Arial"/>
                <w:sz w:val="16"/>
                <w:szCs w:val="24"/>
              </w:rPr>
            </w:pPr>
          </w:p>
        </w:tc>
        <w:tc>
          <w:tcPr>
            <w:tcW w:w="393" w:type="pct"/>
            <w:tcBorders>
              <w:top w:val="nil"/>
              <w:left w:val="nil"/>
              <w:bottom w:val="single" w:sz="4" w:space="0" w:color="auto"/>
              <w:right w:val="single" w:sz="4" w:space="0" w:color="auto"/>
            </w:tcBorders>
            <w:noWrap/>
            <w:vAlign w:val="bottom"/>
          </w:tcPr>
          <w:p w14:paraId="3C09C8D5" w14:textId="537BF28E" w:rsidR="00966B27" w:rsidRPr="00BB43B4" w:rsidRDefault="00966B27" w:rsidP="0081719E">
            <w:pPr>
              <w:rPr>
                <w:rFonts w:ascii="Garamond" w:hAnsi="Garamond" w:cs="Arial"/>
                <w:sz w:val="16"/>
                <w:szCs w:val="24"/>
              </w:rPr>
            </w:pPr>
          </w:p>
        </w:tc>
        <w:tc>
          <w:tcPr>
            <w:tcW w:w="432" w:type="pct"/>
            <w:tcBorders>
              <w:top w:val="nil"/>
              <w:left w:val="nil"/>
              <w:bottom w:val="single" w:sz="4" w:space="0" w:color="auto"/>
              <w:right w:val="single" w:sz="4" w:space="0" w:color="auto"/>
            </w:tcBorders>
            <w:noWrap/>
            <w:vAlign w:val="bottom"/>
          </w:tcPr>
          <w:p w14:paraId="5E6A76A8" w14:textId="7411371B" w:rsidR="00966B27" w:rsidRPr="00BB43B4" w:rsidRDefault="00966B27" w:rsidP="0081719E">
            <w:pPr>
              <w:jc w:val="right"/>
              <w:rPr>
                <w:rFonts w:ascii="Garamond" w:hAnsi="Garamond" w:cs="Arial"/>
                <w:b/>
                <w:bCs/>
                <w:i/>
                <w:iCs/>
                <w:sz w:val="16"/>
                <w:szCs w:val="24"/>
              </w:rPr>
            </w:pPr>
          </w:p>
        </w:tc>
      </w:tr>
      <w:tr w:rsidR="00A1178A" w:rsidRPr="00BB43B4" w14:paraId="48683450" w14:textId="77777777" w:rsidTr="0081719E">
        <w:trPr>
          <w:trHeight w:val="251"/>
          <w:jc w:val="center"/>
        </w:trPr>
        <w:tc>
          <w:tcPr>
            <w:tcW w:w="281" w:type="pct"/>
            <w:tcBorders>
              <w:top w:val="nil"/>
              <w:left w:val="single" w:sz="4" w:space="0" w:color="auto"/>
              <w:bottom w:val="nil"/>
              <w:right w:val="nil"/>
            </w:tcBorders>
            <w:noWrap/>
            <w:vAlign w:val="bottom"/>
            <w:hideMark/>
          </w:tcPr>
          <w:p w14:paraId="6576C410" w14:textId="77777777" w:rsidR="00966B27" w:rsidRPr="00BB43B4" w:rsidRDefault="00966B27" w:rsidP="0081719E">
            <w:pPr>
              <w:rPr>
                <w:rFonts w:ascii="Garamond" w:hAnsi="Garamond" w:cs="Arial"/>
                <w:sz w:val="16"/>
                <w:szCs w:val="24"/>
              </w:rPr>
            </w:pPr>
            <w:r w:rsidRPr="00BB43B4">
              <w:rPr>
                <w:rFonts w:ascii="Garamond" w:hAnsi="Garamond" w:cs="Arial"/>
                <w:sz w:val="16"/>
                <w:szCs w:val="24"/>
              </w:rPr>
              <w:t> </w:t>
            </w:r>
          </w:p>
        </w:tc>
        <w:tc>
          <w:tcPr>
            <w:tcW w:w="509" w:type="pct"/>
            <w:tcBorders>
              <w:top w:val="nil"/>
              <w:left w:val="nil"/>
              <w:bottom w:val="nil"/>
              <w:right w:val="single" w:sz="4" w:space="0" w:color="auto"/>
            </w:tcBorders>
            <w:noWrap/>
            <w:vAlign w:val="bottom"/>
            <w:hideMark/>
          </w:tcPr>
          <w:p w14:paraId="184C973F" w14:textId="77777777" w:rsidR="00966B27" w:rsidRPr="00BB43B4" w:rsidRDefault="00966B27" w:rsidP="0081719E">
            <w:pPr>
              <w:rPr>
                <w:rFonts w:ascii="Garamond" w:hAnsi="Garamond" w:cs="Arial"/>
                <w:sz w:val="16"/>
                <w:szCs w:val="24"/>
              </w:rPr>
            </w:pPr>
            <w:r w:rsidRPr="00BB43B4">
              <w:rPr>
                <w:rFonts w:ascii="Garamond" w:hAnsi="Garamond" w:cs="Arial"/>
                <w:sz w:val="16"/>
                <w:szCs w:val="24"/>
              </w:rPr>
              <w:t> </w:t>
            </w:r>
          </w:p>
        </w:tc>
        <w:tc>
          <w:tcPr>
            <w:tcW w:w="1715" w:type="pct"/>
            <w:tcBorders>
              <w:top w:val="nil"/>
              <w:left w:val="nil"/>
              <w:bottom w:val="single" w:sz="4" w:space="0" w:color="auto"/>
              <w:right w:val="single" w:sz="4" w:space="0" w:color="auto"/>
            </w:tcBorders>
            <w:shd w:val="clear" w:color="000000" w:fill="CCFFCC"/>
            <w:noWrap/>
            <w:vAlign w:val="bottom"/>
            <w:hideMark/>
          </w:tcPr>
          <w:p w14:paraId="4D5301E9" w14:textId="77777777" w:rsidR="00966B27" w:rsidRPr="00BB43B4" w:rsidRDefault="00966B27" w:rsidP="0081719E">
            <w:pPr>
              <w:jc w:val="right"/>
              <w:rPr>
                <w:rFonts w:ascii="Garamond" w:hAnsi="Garamond" w:cs="Arial"/>
                <w:b/>
                <w:bCs/>
                <w:i/>
                <w:iCs/>
                <w:sz w:val="16"/>
                <w:szCs w:val="24"/>
              </w:rPr>
            </w:pPr>
            <w:r w:rsidRPr="00BB43B4">
              <w:rPr>
                <w:rFonts w:ascii="Garamond" w:hAnsi="Garamond" w:cs="Arial"/>
                <w:b/>
                <w:bCs/>
                <w:i/>
                <w:iCs/>
                <w:sz w:val="16"/>
                <w:szCs w:val="24"/>
              </w:rPr>
              <w:t>Shuma II</w:t>
            </w:r>
          </w:p>
        </w:tc>
        <w:tc>
          <w:tcPr>
            <w:tcW w:w="419" w:type="pct"/>
            <w:tcBorders>
              <w:top w:val="nil"/>
              <w:left w:val="nil"/>
              <w:bottom w:val="single" w:sz="4" w:space="0" w:color="auto"/>
              <w:right w:val="single" w:sz="4" w:space="0" w:color="auto"/>
            </w:tcBorders>
            <w:shd w:val="clear" w:color="000000" w:fill="CCFFCC"/>
            <w:noWrap/>
            <w:vAlign w:val="bottom"/>
            <w:hideMark/>
          </w:tcPr>
          <w:p w14:paraId="047D2010" w14:textId="77777777" w:rsidR="00966B27" w:rsidRPr="00BB43B4" w:rsidRDefault="00966B27" w:rsidP="0081719E">
            <w:pPr>
              <w:rPr>
                <w:rFonts w:ascii="Garamond" w:hAnsi="Garamond" w:cs="Arial"/>
                <w:sz w:val="16"/>
                <w:szCs w:val="24"/>
              </w:rPr>
            </w:pPr>
            <w:r w:rsidRPr="00BB43B4">
              <w:rPr>
                <w:rFonts w:ascii="Garamond" w:hAnsi="Garamond" w:cs="Arial"/>
                <w:sz w:val="16"/>
                <w:szCs w:val="24"/>
              </w:rPr>
              <w:t> </w:t>
            </w:r>
          </w:p>
        </w:tc>
        <w:tc>
          <w:tcPr>
            <w:tcW w:w="448" w:type="pct"/>
            <w:tcBorders>
              <w:top w:val="nil"/>
              <w:left w:val="nil"/>
              <w:bottom w:val="single" w:sz="4" w:space="0" w:color="auto"/>
              <w:right w:val="single" w:sz="4" w:space="0" w:color="auto"/>
            </w:tcBorders>
            <w:shd w:val="clear" w:color="000000" w:fill="CCFFCC"/>
            <w:noWrap/>
            <w:vAlign w:val="bottom"/>
            <w:hideMark/>
          </w:tcPr>
          <w:p w14:paraId="4F43C62D" w14:textId="77777777" w:rsidR="00966B27" w:rsidRPr="00BB43B4" w:rsidRDefault="00966B27" w:rsidP="0081719E">
            <w:pPr>
              <w:rPr>
                <w:rFonts w:ascii="Garamond" w:hAnsi="Garamond" w:cs="Arial"/>
                <w:sz w:val="16"/>
                <w:szCs w:val="24"/>
              </w:rPr>
            </w:pPr>
            <w:r w:rsidRPr="00BB43B4">
              <w:rPr>
                <w:rFonts w:ascii="Garamond" w:hAnsi="Garamond" w:cs="Arial"/>
                <w:sz w:val="16"/>
                <w:szCs w:val="24"/>
              </w:rPr>
              <w:t> </w:t>
            </w:r>
          </w:p>
        </w:tc>
        <w:tc>
          <w:tcPr>
            <w:tcW w:w="440" w:type="pct"/>
            <w:tcBorders>
              <w:top w:val="nil"/>
              <w:left w:val="nil"/>
              <w:bottom w:val="single" w:sz="4" w:space="0" w:color="auto"/>
              <w:right w:val="single" w:sz="4" w:space="0" w:color="auto"/>
            </w:tcBorders>
            <w:shd w:val="clear" w:color="000000" w:fill="CCFFCC"/>
            <w:noWrap/>
            <w:vAlign w:val="bottom"/>
            <w:hideMark/>
          </w:tcPr>
          <w:p w14:paraId="7616874F" w14:textId="77777777" w:rsidR="00966B27" w:rsidRPr="00BB43B4" w:rsidRDefault="00966B27" w:rsidP="0081719E">
            <w:pPr>
              <w:rPr>
                <w:rFonts w:ascii="Garamond" w:hAnsi="Garamond" w:cs="Arial"/>
                <w:sz w:val="16"/>
                <w:szCs w:val="24"/>
              </w:rPr>
            </w:pPr>
            <w:r w:rsidRPr="00BB43B4">
              <w:rPr>
                <w:rFonts w:ascii="Garamond" w:hAnsi="Garamond" w:cs="Arial"/>
                <w:sz w:val="16"/>
                <w:szCs w:val="24"/>
              </w:rPr>
              <w:t> </w:t>
            </w:r>
          </w:p>
        </w:tc>
        <w:tc>
          <w:tcPr>
            <w:tcW w:w="362" w:type="pct"/>
            <w:tcBorders>
              <w:top w:val="nil"/>
              <w:left w:val="nil"/>
              <w:bottom w:val="single" w:sz="4" w:space="0" w:color="auto"/>
              <w:right w:val="single" w:sz="4" w:space="0" w:color="auto"/>
            </w:tcBorders>
            <w:shd w:val="clear" w:color="000000" w:fill="CCFFCC"/>
            <w:noWrap/>
            <w:vAlign w:val="bottom"/>
          </w:tcPr>
          <w:p w14:paraId="5951CF2B" w14:textId="4E5B31D1" w:rsidR="00966B27" w:rsidRPr="00BB43B4" w:rsidRDefault="00966B27" w:rsidP="0081719E">
            <w:pPr>
              <w:rPr>
                <w:rFonts w:ascii="Garamond" w:hAnsi="Garamond" w:cs="Arial"/>
                <w:sz w:val="16"/>
                <w:szCs w:val="24"/>
              </w:rPr>
            </w:pPr>
          </w:p>
        </w:tc>
        <w:tc>
          <w:tcPr>
            <w:tcW w:w="393" w:type="pct"/>
            <w:tcBorders>
              <w:top w:val="nil"/>
              <w:left w:val="nil"/>
              <w:bottom w:val="single" w:sz="4" w:space="0" w:color="auto"/>
              <w:right w:val="single" w:sz="4" w:space="0" w:color="auto"/>
            </w:tcBorders>
            <w:shd w:val="clear" w:color="000000" w:fill="CCFFCC"/>
            <w:noWrap/>
            <w:vAlign w:val="bottom"/>
          </w:tcPr>
          <w:p w14:paraId="32858CFF" w14:textId="20B80316" w:rsidR="00966B27" w:rsidRPr="00BB43B4" w:rsidRDefault="00966B27" w:rsidP="0081719E">
            <w:pPr>
              <w:rPr>
                <w:rFonts w:ascii="Garamond" w:hAnsi="Garamond" w:cs="Arial"/>
                <w:sz w:val="16"/>
                <w:szCs w:val="24"/>
              </w:rPr>
            </w:pPr>
          </w:p>
        </w:tc>
        <w:tc>
          <w:tcPr>
            <w:tcW w:w="432" w:type="pct"/>
            <w:tcBorders>
              <w:top w:val="nil"/>
              <w:left w:val="nil"/>
              <w:bottom w:val="single" w:sz="4" w:space="0" w:color="auto"/>
              <w:right w:val="single" w:sz="4" w:space="0" w:color="auto"/>
            </w:tcBorders>
            <w:shd w:val="clear" w:color="000000" w:fill="CCFFCC"/>
            <w:noWrap/>
            <w:vAlign w:val="bottom"/>
          </w:tcPr>
          <w:p w14:paraId="487EED73" w14:textId="248F18D2" w:rsidR="00966B27" w:rsidRPr="00BB43B4" w:rsidRDefault="00966B27" w:rsidP="0081719E">
            <w:pPr>
              <w:jc w:val="right"/>
              <w:rPr>
                <w:rFonts w:ascii="Garamond" w:hAnsi="Garamond" w:cs="Arial"/>
                <w:b/>
                <w:bCs/>
                <w:i/>
                <w:iCs/>
                <w:sz w:val="16"/>
                <w:szCs w:val="24"/>
              </w:rPr>
            </w:pPr>
          </w:p>
        </w:tc>
      </w:tr>
      <w:tr w:rsidR="00A1178A" w:rsidRPr="00BB43B4" w14:paraId="7F131316" w14:textId="77777777" w:rsidTr="0081719E">
        <w:trPr>
          <w:trHeight w:val="269"/>
          <w:jc w:val="center"/>
        </w:trPr>
        <w:tc>
          <w:tcPr>
            <w:tcW w:w="281" w:type="pct"/>
            <w:tcBorders>
              <w:top w:val="nil"/>
              <w:left w:val="single" w:sz="4" w:space="0" w:color="auto"/>
              <w:bottom w:val="nil"/>
              <w:right w:val="nil"/>
            </w:tcBorders>
            <w:noWrap/>
            <w:vAlign w:val="bottom"/>
            <w:hideMark/>
          </w:tcPr>
          <w:p w14:paraId="60ABAB3D" w14:textId="77777777" w:rsidR="00966B27" w:rsidRPr="00BB43B4" w:rsidRDefault="00966B27" w:rsidP="0081719E">
            <w:pPr>
              <w:rPr>
                <w:rFonts w:ascii="Garamond" w:hAnsi="Garamond" w:cs="Arial"/>
                <w:sz w:val="16"/>
                <w:szCs w:val="24"/>
              </w:rPr>
            </w:pPr>
            <w:r w:rsidRPr="00BB43B4">
              <w:rPr>
                <w:rFonts w:ascii="Garamond" w:hAnsi="Garamond" w:cs="Arial"/>
                <w:sz w:val="16"/>
                <w:szCs w:val="24"/>
              </w:rPr>
              <w:t> </w:t>
            </w:r>
          </w:p>
        </w:tc>
        <w:tc>
          <w:tcPr>
            <w:tcW w:w="509" w:type="pct"/>
            <w:tcBorders>
              <w:top w:val="nil"/>
              <w:left w:val="nil"/>
              <w:bottom w:val="nil"/>
              <w:right w:val="single" w:sz="4" w:space="0" w:color="auto"/>
            </w:tcBorders>
            <w:noWrap/>
            <w:vAlign w:val="bottom"/>
            <w:hideMark/>
          </w:tcPr>
          <w:p w14:paraId="34D53C9F" w14:textId="77777777" w:rsidR="00966B27" w:rsidRPr="00BB43B4" w:rsidRDefault="00966B27" w:rsidP="0081719E">
            <w:pPr>
              <w:rPr>
                <w:rFonts w:ascii="Garamond" w:hAnsi="Garamond" w:cs="Arial"/>
                <w:sz w:val="16"/>
                <w:szCs w:val="24"/>
              </w:rPr>
            </w:pPr>
            <w:r w:rsidRPr="00BB43B4">
              <w:rPr>
                <w:rFonts w:ascii="Garamond" w:hAnsi="Garamond" w:cs="Arial"/>
                <w:sz w:val="16"/>
                <w:szCs w:val="24"/>
              </w:rPr>
              <w:t> </w:t>
            </w:r>
          </w:p>
        </w:tc>
        <w:tc>
          <w:tcPr>
            <w:tcW w:w="1715" w:type="pct"/>
            <w:tcBorders>
              <w:top w:val="nil"/>
              <w:left w:val="nil"/>
              <w:bottom w:val="single" w:sz="4" w:space="0" w:color="auto"/>
              <w:right w:val="single" w:sz="4" w:space="0" w:color="auto"/>
            </w:tcBorders>
            <w:noWrap/>
            <w:vAlign w:val="bottom"/>
            <w:hideMark/>
          </w:tcPr>
          <w:p w14:paraId="73836418" w14:textId="16EC0DA1" w:rsidR="00966B27" w:rsidRPr="00BB43B4" w:rsidRDefault="00966B27" w:rsidP="0081719E">
            <w:pPr>
              <w:jc w:val="right"/>
              <w:rPr>
                <w:rFonts w:ascii="Garamond" w:hAnsi="Garamond" w:cs="Arial"/>
                <w:b/>
                <w:bCs/>
                <w:i/>
                <w:iCs/>
                <w:sz w:val="16"/>
                <w:szCs w:val="24"/>
              </w:rPr>
            </w:pPr>
            <w:r w:rsidRPr="00BB43B4">
              <w:rPr>
                <w:rFonts w:ascii="Garamond" w:hAnsi="Garamond" w:cs="Arial"/>
                <w:b/>
                <w:bCs/>
                <w:i/>
                <w:iCs/>
                <w:sz w:val="16"/>
                <w:szCs w:val="24"/>
              </w:rPr>
              <w:t>Fitimi __ %</w:t>
            </w:r>
          </w:p>
        </w:tc>
        <w:tc>
          <w:tcPr>
            <w:tcW w:w="419" w:type="pct"/>
            <w:tcBorders>
              <w:top w:val="nil"/>
              <w:left w:val="nil"/>
              <w:bottom w:val="single" w:sz="4" w:space="0" w:color="auto"/>
              <w:right w:val="single" w:sz="4" w:space="0" w:color="auto"/>
            </w:tcBorders>
            <w:noWrap/>
            <w:vAlign w:val="bottom"/>
            <w:hideMark/>
          </w:tcPr>
          <w:p w14:paraId="12A3DFBD" w14:textId="77777777" w:rsidR="00966B27" w:rsidRPr="00BB43B4" w:rsidRDefault="00966B27" w:rsidP="0081719E">
            <w:pPr>
              <w:rPr>
                <w:rFonts w:ascii="Garamond" w:hAnsi="Garamond" w:cs="Arial"/>
                <w:sz w:val="16"/>
                <w:szCs w:val="24"/>
              </w:rPr>
            </w:pPr>
            <w:r w:rsidRPr="00BB43B4">
              <w:rPr>
                <w:rFonts w:ascii="Garamond" w:hAnsi="Garamond" w:cs="Arial"/>
                <w:sz w:val="16"/>
                <w:szCs w:val="24"/>
              </w:rPr>
              <w:t> </w:t>
            </w:r>
          </w:p>
        </w:tc>
        <w:tc>
          <w:tcPr>
            <w:tcW w:w="448" w:type="pct"/>
            <w:tcBorders>
              <w:top w:val="nil"/>
              <w:left w:val="nil"/>
              <w:bottom w:val="single" w:sz="4" w:space="0" w:color="auto"/>
              <w:right w:val="single" w:sz="4" w:space="0" w:color="auto"/>
            </w:tcBorders>
            <w:noWrap/>
            <w:vAlign w:val="bottom"/>
            <w:hideMark/>
          </w:tcPr>
          <w:p w14:paraId="33CB023E" w14:textId="77777777" w:rsidR="00966B27" w:rsidRPr="00BB43B4" w:rsidRDefault="00966B27" w:rsidP="0081719E">
            <w:pPr>
              <w:rPr>
                <w:rFonts w:ascii="Garamond" w:hAnsi="Garamond" w:cs="Arial"/>
                <w:sz w:val="16"/>
                <w:szCs w:val="24"/>
              </w:rPr>
            </w:pPr>
            <w:r w:rsidRPr="00BB43B4">
              <w:rPr>
                <w:rFonts w:ascii="Garamond" w:hAnsi="Garamond" w:cs="Arial"/>
                <w:sz w:val="16"/>
                <w:szCs w:val="24"/>
              </w:rPr>
              <w:t> </w:t>
            </w:r>
          </w:p>
        </w:tc>
        <w:tc>
          <w:tcPr>
            <w:tcW w:w="440" w:type="pct"/>
            <w:tcBorders>
              <w:top w:val="nil"/>
              <w:left w:val="nil"/>
              <w:bottom w:val="single" w:sz="4" w:space="0" w:color="auto"/>
              <w:right w:val="single" w:sz="4" w:space="0" w:color="auto"/>
            </w:tcBorders>
            <w:noWrap/>
            <w:vAlign w:val="bottom"/>
            <w:hideMark/>
          </w:tcPr>
          <w:p w14:paraId="0E21E14A" w14:textId="77777777" w:rsidR="00966B27" w:rsidRPr="00BB43B4" w:rsidRDefault="00966B27" w:rsidP="0081719E">
            <w:pPr>
              <w:rPr>
                <w:rFonts w:ascii="Garamond" w:hAnsi="Garamond" w:cs="Arial"/>
                <w:sz w:val="16"/>
                <w:szCs w:val="24"/>
              </w:rPr>
            </w:pPr>
            <w:r w:rsidRPr="00BB43B4">
              <w:rPr>
                <w:rFonts w:ascii="Garamond" w:hAnsi="Garamond" w:cs="Arial"/>
                <w:sz w:val="16"/>
                <w:szCs w:val="24"/>
              </w:rPr>
              <w:t> </w:t>
            </w:r>
          </w:p>
        </w:tc>
        <w:tc>
          <w:tcPr>
            <w:tcW w:w="362" w:type="pct"/>
            <w:tcBorders>
              <w:top w:val="nil"/>
              <w:left w:val="nil"/>
              <w:bottom w:val="single" w:sz="4" w:space="0" w:color="auto"/>
              <w:right w:val="single" w:sz="4" w:space="0" w:color="auto"/>
            </w:tcBorders>
            <w:noWrap/>
            <w:vAlign w:val="bottom"/>
          </w:tcPr>
          <w:p w14:paraId="44CC826A" w14:textId="6038C5F4" w:rsidR="00966B27" w:rsidRPr="00BB43B4" w:rsidRDefault="00966B27" w:rsidP="0081719E">
            <w:pPr>
              <w:rPr>
                <w:rFonts w:ascii="Garamond" w:hAnsi="Garamond" w:cs="Arial"/>
                <w:sz w:val="16"/>
                <w:szCs w:val="24"/>
              </w:rPr>
            </w:pPr>
          </w:p>
        </w:tc>
        <w:tc>
          <w:tcPr>
            <w:tcW w:w="393" w:type="pct"/>
            <w:tcBorders>
              <w:top w:val="nil"/>
              <w:left w:val="nil"/>
              <w:bottom w:val="single" w:sz="4" w:space="0" w:color="auto"/>
              <w:right w:val="single" w:sz="4" w:space="0" w:color="auto"/>
            </w:tcBorders>
            <w:noWrap/>
            <w:vAlign w:val="bottom"/>
          </w:tcPr>
          <w:p w14:paraId="74B3EEA0" w14:textId="70DCC32F" w:rsidR="00966B27" w:rsidRPr="00BB43B4" w:rsidRDefault="00966B27" w:rsidP="0081719E">
            <w:pPr>
              <w:rPr>
                <w:rFonts w:ascii="Garamond" w:hAnsi="Garamond" w:cs="Arial"/>
                <w:sz w:val="16"/>
                <w:szCs w:val="24"/>
              </w:rPr>
            </w:pPr>
          </w:p>
        </w:tc>
        <w:tc>
          <w:tcPr>
            <w:tcW w:w="432" w:type="pct"/>
            <w:tcBorders>
              <w:top w:val="nil"/>
              <w:left w:val="nil"/>
              <w:bottom w:val="single" w:sz="4" w:space="0" w:color="auto"/>
              <w:right w:val="single" w:sz="4" w:space="0" w:color="auto"/>
            </w:tcBorders>
            <w:noWrap/>
            <w:vAlign w:val="bottom"/>
          </w:tcPr>
          <w:p w14:paraId="35D67353" w14:textId="1B92FC10" w:rsidR="00966B27" w:rsidRPr="00BB43B4" w:rsidRDefault="00966B27" w:rsidP="0081719E">
            <w:pPr>
              <w:jc w:val="right"/>
              <w:rPr>
                <w:rFonts w:ascii="Garamond" w:hAnsi="Garamond" w:cs="Arial"/>
                <w:b/>
                <w:bCs/>
                <w:i/>
                <w:iCs/>
                <w:sz w:val="16"/>
                <w:szCs w:val="24"/>
              </w:rPr>
            </w:pPr>
          </w:p>
        </w:tc>
      </w:tr>
      <w:tr w:rsidR="00A1178A" w:rsidRPr="00BB43B4" w14:paraId="002427B2" w14:textId="77777777" w:rsidTr="0081719E">
        <w:trPr>
          <w:trHeight w:val="260"/>
          <w:jc w:val="center"/>
        </w:trPr>
        <w:tc>
          <w:tcPr>
            <w:tcW w:w="281" w:type="pct"/>
            <w:tcBorders>
              <w:top w:val="nil"/>
              <w:left w:val="single" w:sz="4" w:space="0" w:color="auto"/>
              <w:bottom w:val="nil"/>
              <w:right w:val="nil"/>
            </w:tcBorders>
            <w:noWrap/>
            <w:vAlign w:val="bottom"/>
            <w:hideMark/>
          </w:tcPr>
          <w:p w14:paraId="19D02E54" w14:textId="77777777" w:rsidR="00966B27" w:rsidRPr="00BB43B4" w:rsidRDefault="00966B27" w:rsidP="0081719E">
            <w:pPr>
              <w:rPr>
                <w:rFonts w:ascii="Garamond" w:hAnsi="Garamond" w:cs="Arial"/>
                <w:sz w:val="16"/>
                <w:szCs w:val="24"/>
              </w:rPr>
            </w:pPr>
            <w:r w:rsidRPr="00BB43B4">
              <w:rPr>
                <w:rFonts w:ascii="Garamond" w:hAnsi="Garamond" w:cs="Arial"/>
                <w:sz w:val="16"/>
                <w:szCs w:val="24"/>
              </w:rPr>
              <w:t> </w:t>
            </w:r>
          </w:p>
        </w:tc>
        <w:tc>
          <w:tcPr>
            <w:tcW w:w="509" w:type="pct"/>
            <w:tcBorders>
              <w:top w:val="nil"/>
              <w:left w:val="nil"/>
              <w:bottom w:val="nil"/>
              <w:right w:val="single" w:sz="4" w:space="0" w:color="auto"/>
            </w:tcBorders>
            <w:noWrap/>
            <w:vAlign w:val="bottom"/>
            <w:hideMark/>
          </w:tcPr>
          <w:p w14:paraId="628DFF64" w14:textId="77777777" w:rsidR="00966B27" w:rsidRPr="00BB43B4" w:rsidRDefault="00966B27" w:rsidP="0081719E">
            <w:pPr>
              <w:rPr>
                <w:rFonts w:ascii="Garamond" w:hAnsi="Garamond" w:cs="Arial"/>
                <w:sz w:val="16"/>
                <w:szCs w:val="24"/>
              </w:rPr>
            </w:pPr>
            <w:r w:rsidRPr="00BB43B4">
              <w:rPr>
                <w:rFonts w:ascii="Garamond" w:hAnsi="Garamond" w:cs="Arial"/>
                <w:sz w:val="16"/>
                <w:szCs w:val="24"/>
              </w:rPr>
              <w:t> </w:t>
            </w:r>
          </w:p>
        </w:tc>
        <w:tc>
          <w:tcPr>
            <w:tcW w:w="1715" w:type="pct"/>
            <w:tcBorders>
              <w:top w:val="nil"/>
              <w:left w:val="nil"/>
              <w:bottom w:val="single" w:sz="4" w:space="0" w:color="auto"/>
              <w:right w:val="single" w:sz="4" w:space="0" w:color="auto"/>
            </w:tcBorders>
            <w:shd w:val="clear" w:color="000000" w:fill="CCFFCC"/>
            <w:noWrap/>
            <w:vAlign w:val="bottom"/>
            <w:hideMark/>
          </w:tcPr>
          <w:p w14:paraId="7C8B85FA" w14:textId="77777777" w:rsidR="00966B27" w:rsidRPr="00BB43B4" w:rsidRDefault="00966B27" w:rsidP="0081719E">
            <w:pPr>
              <w:jc w:val="right"/>
              <w:rPr>
                <w:rFonts w:ascii="Garamond" w:hAnsi="Garamond" w:cs="Arial"/>
                <w:b/>
                <w:bCs/>
                <w:i/>
                <w:iCs/>
                <w:sz w:val="16"/>
                <w:szCs w:val="24"/>
              </w:rPr>
            </w:pPr>
            <w:r w:rsidRPr="00BB43B4">
              <w:rPr>
                <w:rFonts w:ascii="Garamond" w:hAnsi="Garamond" w:cs="Arial"/>
                <w:b/>
                <w:bCs/>
                <w:i/>
                <w:iCs/>
                <w:sz w:val="16"/>
                <w:szCs w:val="24"/>
              </w:rPr>
              <w:t>Shuma Ill</w:t>
            </w:r>
          </w:p>
        </w:tc>
        <w:tc>
          <w:tcPr>
            <w:tcW w:w="419" w:type="pct"/>
            <w:tcBorders>
              <w:top w:val="nil"/>
              <w:left w:val="nil"/>
              <w:bottom w:val="single" w:sz="4" w:space="0" w:color="auto"/>
              <w:right w:val="single" w:sz="4" w:space="0" w:color="auto"/>
            </w:tcBorders>
            <w:shd w:val="clear" w:color="000000" w:fill="CCFFCC"/>
            <w:noWrap/>
            <w:vAlign w:val="bottom"/>
            <w:hideMark/>
          </w:tcPr>
          <w:p w14:paraId="0F9FC22E" w14:textId="77777777" w:rsidR="00966B27" w:rsidRPr="00BB43B4" w:rsidRDefault="00966B27" w:rsidP="0081719E">
            <w:pPr>
              <w:rPr>
                <w:rFonts w:ascii="Garamond" w:hAnsi="Garamond" w:cs="Arial"/>
                <w:sz w:val="16"/>
                <w:szCs w:val="24"/>
              </w:rPr>
            </w:pPr>
            <w:r w:rsidRPr="00BB43B4">
              <w:rPr>
                <w:rFonts w:ascii="Garamond" w:hAnsi="Garamond" w:cs="Arial"/>
                <w:sz w:val="16"/>
                <w:szCs w:val="24"/>
              </w:rPr>
              <w:t> </w:t>
            </w:r>
          </w:p>
        </w:tc>
        <w:tc>
          <w:tcPr>
            <w:tcW w:w="448" w:type="pct"/>
            <w:tcBorders>
              <w:top w:val="nil"/>
              <w:left w:val="nil"/>
              <w:bottom w:val="single" w:sz="4" w:space="0" w:color="auto"/>
              <w:right w:val="single" w:sz="4" w:space="0" w:color="auto"/>
            </w:tcBorders>
            <w:shd w:val="clear" w:color="000000" w:fill="CCFFCC"/>
            <w:noWrap/>
            <w:vAlign w:val="bottom"/>
            <w:hideMark/>
          </w:tcPr>
          <w:p w14:paraId="7EE92A03" w14:textId="77777777" w:rsidR="00966B27" w:rsidRPr="00BB43B4" w:rsidRDefault="00966B27" w:rsidP="0081719E">
            <w:pPr>
              <w:rPr>
                <w:rFonts w:ascii="Garamond" w:hAnsi="Garamond" w:cs="Arial"/>
                <w:sz w:val="16"/>
                <w:szCs w:val="24"/>
              </w:rPr>
            </w:pPr>
            <w:r w:rsidRPr="00BB43B4">
              <w:rPr>
                <w:rFonts w:ascii="Garamond" w:hAnsi="Garamond" w:cs="Arial"/>
                <w:sz w:val="16"/>
                <w:szCs w:val="24"/>
              </w:rPr>
              <w:t> </w:t>
            </w:r>
          </w:p>
        </w:tc>
        <w:tc>
          <w:tcPr>
            <w:tcW w:w="440" w:type="pct"/>
            <w:tcBorders>
              <w:top w:val="nil"/>
              <w:left w:val="nil"/>
              <w:bottom w:val="single" w:sz="4" w:space="0" w:color="auto"/>
              <w:right w:val="single" w:sz="4" w:space="0" w:color="auto"/>
            </w:tcBorders>
            <w:shd w:val="clear" w:color="000000" w:fill="CCFFCC"/>
            <w:noWrap/>
            <w:vAlign w:val="bottom"/>
            <w:hideMark/>
          </w:tcPr>
          <w:p w14:paraId="51FDA3FC" w14:textId="77777777" w:rsidR="00966B27" w:rsidRPr="00BB43B4" w:rsidRDefault="00966B27" w:rsidP="0081719E">
            <w:pPr>
              <w:rPr>
                <w:rFonts w:ascii="Garamond" w:hAnsi="Garamond" w:cs="Arial"/>
                <w:sz w:val="16"/>
                <w:szCs w:val="24"/>
              </w:rPr>
            </w:pPr>
            <w:r w:rsidRPr="00BB43B4">
              <w:rPr>
                <w:rFonts w:ascii="Garamond" w:hAnsi="Garamond" w:cs="Arial"/>
                <w:sz w:val="16"/>
                <w:szCs w:val="24"/>
              </w:rPr>
              <w:t> </w:t>
            </w:r>
          </w:p>
        </w:tc>
        <w:tc>
          <w:tcPr>
            <w:tcW w:w="362" w:type="pct"/>
            <w:tcBorders>
              <w:top w:val="nil"/>
              <w:left w:val="nil"/>
              <w:bottom w:val="single" w:sz="4" w:space="0" w:color="auto"/>
              <w:right w:val="single" w:sz="4" w:space="0" w:color="auto"/>
            </w:tcBorders>
            <w:shd w:val="clear" w:color="000000" w:fill="CCFFCC"/>
            <w:noWrap/>
            <w:vAlign w:val="bottom"/>
          </w:tcPr>
          <w:p w14:paraId="0A88CDCC" w14:textId="0C2E1C3C" w:rsidR="00966B27" w:rsidRPr="00BB43B4" w:rsidRDefault="00966B27" w:rsidP="0081719E">
            <w:pPr>
              <w:rPr>
                <w:rFonts w:ascii="Garamond" w:hAnsi="Garamond" w:cs="Arial"/>
                <w:sz w:val="16"/>
                <w:szCs w:val="24"/>
              </w:rPr>
            </w:pPr>
          </w:p>
        </w:tc>
        <w:tc>
          <w:tcPr>
            <w:tcW w:w="393" w:type="pct"/>
            <w:tcBorders>
              <w:top w:val="nil"/>
              <w:left w:val="nil"/>
              <w:bottom w:val="single" w:sz="4" w:space="0" w:color="auto"/>
              <w:right w:val="single" w:sz="4" w:space="0" w:color="auto"/>
            </w:tcBorders>
            <w:shd w:val="clear" w:color="000000" w:fill="CCFFCC"/>
            <w:noWrap/>
            <w:vAlign w:val="bottom"/>
          </w:tcPr>
          <w:p w14:paraId="3D4BB705" w14:textId="439026D2" w:rsidR="00966B27" w:rsidRPr="00BB43B4" w:rsidRDefault="00966B27" w:rsidP="0081719E">
            <w:pPr>
              <w:rPr>
                <w:rFonts w:ascii="Garamond" w:hAnsi="Garamond" w:cs="Arial"/>
                <w:sz w:val="16"/>
                <w:szCs w:val="24"/>
              </w:rPr>
            </w:pPr>
          </w:p>
        </w:tc>
        <w:tc>
          <w:tcPr>
            <w:tcW w:w="432" w:type="pct"/>
            <w:tcBorders>
              <w:top w:val="nil"/>
              <w:left w:val="nil"/>
              <w:bottom w:val="single" w:sz="4" w:space="0" w:color="auto"/>
              <w:right w:val="single" w:sz="4" w:space="0" w:color="auto"/>
            </w:tcBorders>
            <w:shd w:val="clear" w:color="000000" w:fill="CCFFCC"/>
            <w:noWrap/>
            <w:vAlign w:val="bottom"/>
          </w:tcPr>
          <w:p w14:paraId="1CB8FF3A" w14:textId="7D0F006C" w:rsidR="00966B27" w:rsidRPr="00BB43B4" w:rsidRDefault="00966B27" w:rsidP="0081719E">
            <w:pPr>
              <w:jc w:val="right"/>
              <w:rPr>
                <w:rFonts w:ascii="Garamond" w:hAnsi="Garamond" w:cs="Arial"/>
                <w:b/>
                <w:bCs/>
                <w:i/>
                <w:iCs/>
                <w:sz w:val="16"/>
                <w:szCs w:val="24"/>
              </w:rPr>
            </w:pPr>
          </w:p>
        </w:tc>
      </w:tr>
      <w:tr w:rsidR="00A1178A" w:rsidRPr="00BB43B4" w14:paraId="4D7DD8EE" w14:textId="77777777" w:rsidTr="0081719E">
        <w:trPr>
          <w:trHeight w:val="251"/>
          <w:jc w:val="center"/>
        </w:trPr>
        <w:tc>
          <w:tcPr>
            <w:tcW w:w="281" w:type="pct"/>
            <w:tcBorders>
              <w:top w:val="nil"/>
              <w:left w:val="single" w:sz="4" w:space="0" w:color="auto"/>
              <w:bottom w:val="nil"/>
              <w:right w:val="nil"/>
            </w:tcBorders>
            <w:noWrap/>
            <w:vAlign w:val="bottom"/>
            <w:hideMark/>
          </w:tcPr>
          <w:p w14:paraId="0613800E" w14:textId="77777777" w:rsidR="00966B27" w:rsidRPr="00BB43B4" w:rsidRDefault="00966B27" w:rsidP="0081719E">
            <w:pPr>
              <w:rPr>
                <w:rFonts w:ascii="Garamond" w:hAnsi="Garamond" w:cs="Arial"/>
                <w:sz w:val="16"/>
                <w:szCs w:val="24"/>
              </w:rPr>
            </w:pPr>
            <w:r w:rsidRPr="00BB43B4">
              <w:rPr>
                <w:rFonts w:ascii="Garamond" w:hAnsi="Garamond" w:cs="Arial"/>
                <w:sz w:val="16"/>
                <w:szCs w:val="24"/>
              </w:rPr>
              <w:t> </w:t>
            </w:r>
          </w:p>
        </w:tc>
        <w:tc>
          <w:tcPr>
            <w:tcW w:w="509" w:type="pct"/>
            <w:tcBorders>
              <w:top w:val="nil"/>
              <w:left w:val="nil"/>
              <w:bottom w:val="nil"/>
              <w:right w:val="single" w:sz="4" w:space="0" w:color="auto"/>
            </w:tcBorders>
            <w:noWrap/>
            <w:vAlign w:val="bottom"/>
            <w:hideMark/>
          </w:tcPr>
          <w:p w14:paraId="352448E5" w14:textId="77777777" w:rsidR="00966B27" w:rsidRPr="00BB43B4" w:rsidRDefault="00966B27" w:rsidP="0081719E">
            <w:pPr>
              <w:rPr>
                <w:rFonts w:ascii="Garamond" w:hAnsi="Garamond" w:cs="Arial"/>
                <w:sz w:val="16"/>
                <w:szCs w:val="24"/>
              </w:rPr>
            </w:pPr>
            <w:r w:rsidRPr="00BB43B4">
              <w:rPr>
                <w:rFonts w:ascii="Garamond" w:hAnsi="Garamond" w:cs="Arial"/>
                <w:sz w:val="16"/>
                <w:szCs w:val="24"/>
              </w:rPr>
              <w:t> </w:t>
            </w:r>
          </w:p>
        </w:tc>
        <w:tc>
          <w:tcPr>
            <w:tcW w:w="1715" w:type="pct"/>
            <w:tcBorders>
              <w:top w:val="nil"/>
              <w:left w:val="nil"/>
              <w:bottom w:val="single" w:sz="4" w:space="0" w:color="auto"/>
              <w:right w:val="single" w:sz="4" w:space="0" w:color="auto"/>
            </w:tcBorders>
            <w:noWrap/>
            <w:vAlign w:val="bottom"/>
            <w:hideMark/>
          </w:tcPr>
          <w:p w14:paraId="4C0D36B1" w14:textId="77777777" w:rsidR="00966B27" w:rsidRPr="00BB43B4" w:rsidRDefault="00966B27" w:rsidP="0081719E">
            <w:pPr>
              <w:jc w:val="right"/>
              <w:rPr>
                <w:rFonts w:ascii="Garamond" w:hAnsi="Garamond" w:cs="Arial"/>
                <w:b/>
                <w:bCs/>
                <w:i/>
                <w:iCs/>
                <w:sz w:val="16"/>
                <w:szCs w:val="24"/>
              </w:rPr>
            </w:pPr>
            <w:r w:rsidRPr="00BB43B4">
              <w:rPr>
                <w:rFonts w:ascii="Garamond" w:hAnsi="Garamond" w:cs="Arial"/>
                <w:b/>
                <w:bCs/>
                <w:i/>
                <w:iCs/>
                <w:sz w:val="16"/>
                <w:szCs w:val="24"/>
              </w:rPr>
              <w:t>T V SH 20 %</w:t>
            </w:r>
          </w:p>
        </w:tc>
        <w:tc>
          <w:tcPr>
            <w:tcW w:w="419" w:type="pct"/>
            <w:tcBorders>
              <w:top w:val="nil"/>
              <w:left w:val="nil"/>
              <w:bottom w:val="single" w:sz="4" w:space="0" w:color="auto"/>
              <w:right w:val="single" w:sz="4" w:space="0" w:color="auto"/>
            </w:tcBorders>
            <w:noWrap/>
            <w:vAlign w:val="bottom"/>
            <w:hideMark/>
          </w:tcPr>
          <w:p w14:paraId="31F8127C" w14:textId="77777777" w:rsidR="00966B27" w:rsidRPr="00BB43B4" w:rsidRDefault="00966B27" w:rsidP="0081719E">
            <w:pPr>
              <w:rPr>
                <w:rFonts w:ascii="Garamond" w:hAnsi="Garamond" w:cs="Arial"/>
                <w:sz w:val="16"/>
                <w:szCs w:val="24"/>
              </w:rPr>
            </w:pPr>
            <w:r w:rsidRPr="00BB43B4">
              <w:rPr>
                <w:rFonts w:ascii="Garamond" w:hAnsi="Garamond" w:cs="Arial"/>
                <w:sz w:val="16"/>
                <w:szCs w:val="24"/>
              </w:rPr>
              <w:t> </w:t>
            </w:r>
          </w:p>
        </w:tc>
        <w:tc>
          <w:tcPr>
            <w:tcW w:w="448" w:type="pct"/>
            <w:tcBorders>
              <w:top w:val="nil"/>
              <w:left w:val="nil"/>
              <w:bottom w:val="single" w:sz="4" w:space="0" w:color="auto"/>
              <w:right w:val="single" w:sz="4" w:space="0" w:color="auto"/>
            </w:tcBorders>
            <w:noWrap/>
            <w:vAlign w:val="bottom"/>
            <w:hideMark/>
          </w:tcPr>
          <w:p w14:paraId="14E9E9AE" w14:textId="77777777" w:rsidR="00966B27" w:rsidRPr="00BB43B4" w:rsidRDefault="00966B27" w:rsidP="0081719E">
            <w:pPr>
              <w:rPr>
                <w:rFonts w:ascii="Garamond" w:hAnsi="Garamond" w:cs="Arial"/>
                <w:sz w:val="16"/>
                <w:szCs w:val="24"/>
              </w:rPr>
            </w:pPr>
            <w:r w:rsidRPr="00BB43B4">
              <w:rPr>
                <w:rFonts w:ascii="Garamond" w:hAnsi="Garamond" w:cs="Arial"/>
                <w:sz w:val="16"/>
                <w:szCs w:val="24"/>
              </w:rPr>
              <w:t> </w:t>
            </w:r>
          </w:p>
        </w:tc>
        <w:tc>
          <w:tcPr>
            <w:tcW w:w="440" w:type="pct"/>
            <w:tcBorders>
              <w:top w:val="nil"/>
              <w:left w:val="nil"/>
              <w:bottom w:val="single" w:sz="4" w:space="0" w:color="auto"/>
              <w:right w:val="single" w:sz="4" w:space="0" w:color="auto"/>
            </w:tcBorders>
            <w:noWrap/>
            <w:vAlign w:val="bottom"/>
            <w:hideMark/>
          </w:tcPr>
          <w:p w14:paraId="6CB66863" w14:textId="77777777" w:rsidR="00966B27" w:rsidRPr="00BB43B4" w:rsidRDefault="00966B27" w:rsidP="0081719E">
            <w:pPr>
              <w:rPr>
                <w:rFonts w:ascii="Garamond" w:hAnsi="Garamond" w:cs="Arial"/>
                <w:sz w:val="16"/>
                <w:szCs w:val="24"/>
              </w:rPr>
            </w:pPr>
            <w:r w:rsidRPr="00BB43B4">
              <w:rPr>
                <w:rFonts w:ascii="Garamond" w:hAnsi="Garamond" w:cs="Arial"/>
                <w:sz w:val="16"/>
                <w:szCs w:val="24"/>
              </w:rPr>
              <w:t> </w:t>
            </w:r>
          </w:p>
        </w:tc>
        <w:tc>
          <w:tcPr>
            <w:tcW w:w="362" w:type="pct"/>
            <w:tcBorders>
              <w:top w:val="nil"/>
              <w:left w:val="nil"/>
              <w:bottom w:val="single" w:sz="4" w:space="0" w:color="auto"/>
              <w:right w:val="single" w:sz="4" w:space="0" w:color="auto"/>
            </w:tcBorders>
            <w:noWrap/>
            <w:vAlign w:val="bottom"/>
          </w:tcPr>
          <w:p w14:paraId="2CCF964D" w14:textId="77E059B3" w:rsidR="00966B27" w:rsidRPr="00BB43B4" w:rsidRDefault="00966B27" w:rsidP="0081719E">
            <w:pPr>
              <w:rPr>
                <w:rFonts w:ascii="Garamond" w:hAnsi="Garamond" w:cs="Arial"/>
                <w:sz w:val="16"/>
                <w:szCs w:val="24"/>
              </w:rPr>
            </w:pPr>
          </w:p>
        </w:tc>
        <w:tc>
          <w:tcPr>
            <w:tcW w:w="393" w:type="pct"/>
            <w:tcBorders>
              <w:top w:val="nil"/>
              <w:left w:val="nil"/>
              <w:bottom w:val="single" w:sz="4" w:space="0" w:color="auto"/>
              <w:right w:val="single" w:sz="4" w:space="0" w:color="auto"/>
            </w:tcBorders>
            <w:noWrap/>
            <w:vAlign w:val="bottom"/>
          </w:tcPr>
          <w:p w14:paraId="32C5D706" w14:textId="2B15A179" w:rsidR="00966B27" w:rsidRPr="00BB43B4" w:rsidRDefault="00966B27" w:rsidP="0081719E">
            <w:pPr>
              <w:rPr>
                <w:rFonts w:ascii="Garamond" w:hAnsi="Garamond" w:cs="Arial"/>
                <w:sz w:val="16"/>
                <w:szCs w:val="24"/>
              </w:rPr>
            </w:pPr>
          </w:p>
        </w:tc>
        <w:tc>
          <w:tcPr>
            <w:tcW w:w="432" w:type="pct"/>
            <w:tcBorders>
              <w:top w:val="nil"/>
              <w:left w:val="nil"/>
              <w:bottom w:val="single" w:sz="4" w:space="0" w:color="auto"/>
              <w:right w:val="single" w:sz="4" w:space="0" w:color="auto"/>
            </w:tcBorders>
            <w:noWrap/>
            <w:vAlign w:val="bottom"/>
          </w:tcPr>
          <w:p w14:paraId="6AD6CCDB" w14:textId="5FFDEA62" w:rsidR="00966B27" w:rsidRPr="00BB43B4" w:rsidRDefault="00966B27" w:rsidP="0081719E">
            <w:pPr>
              <w:jc w:val="right"/>
              <w:rPr>
                <w:rFonts w:ascii="Garamond" w:hAnsi="Garamond" w:cs="Arial"/>
                <w:b/>
                <w:bCs/>
                <w:i/>
                <w:iCs/>
                <w:sz w:val="16"/>
                <w:szCs w:val="24"/>
              </w:rPr>
            </w:pPr>
          </w:p>
        </w:tc>
      </w:tr>
      <w:tr w:rsidR="00A1178A" w:rsidRPr="00BB43B4" w14:paraId="50DB0D96" w14:textId="77777777" w:rsidTr="0081719E">
        <w:trPr>
          <w:trHeight w:val="350"/>
          <w:jc w:val="center"/>
        </w:trPr>
        <w:tc>
          <w:tcPr>
            <w:tcW w:w="281" w:type="pct"/>
            <w:tcBorders>
              <w:top w:val="nil"/>
              <w:left w:val="single" w:sz="4" w:space="0" w:color="auto"/>
              <w:bottom w:val="single" w:sz="4" w:space="0" w:color="auto"/>
              <w:right w:val="nil"/>
            </w:tcBorders>
            <w:noWrap/>
            <w:vAlign w:val="bottom"/>
            <w:hideMark/>
          </w:tcPr>
          <w:p w14:paraId="6FF80789" w14:textId="77777777" w:rsidR="00966B27" w:rsidRPr="00BB43B4" w:rsidRDefault="00966B27" w:rsidP="0081719E">
            <w:pPr>
              <w:rPr>
                <w:rFonts w:ascii="Garamond" w:hAnsi="Garamond" w:cs="Arial"/>
                <w:sz w:val="16"/>
                <w:szCs w:val="24"/>
              </w:rPr>
            </w:pPr>
            <w:r w:rsidRPr="00BB43B4">
              <w:rPr>
                <w:rFonts w:ascii="Garamond" w:hAnsi="Garamond" w:cs="Arial"/>
                <w:sz w:val="16"/>
                <w:szCs w:val="24"/>
              </w:rPr>
              <w:t> </w:t>
            </w:r>
          </w:p>
        </w:tc>
        <w:tc>
          <w:tcPr>
            <w:tcW w:w="509" w:type="pct"/>
            <w:tcBorders>
              <w:top w:val="nil"/>
              <w:left w:val="nil"/>
              <w:bottom w:val="single" w:sz="4" w:space="0" w:color="auto"/>
              <w:right w:val="single" w:sz="4" w:space="0" w:color="auto"/>
            </w:tcBorders>
            <w:noWrap/>
            <w:vAlign w:val="bottom"/>
            <w:hideMark/>
          </w:tcPr>
          <w:p w14:paraId="19461440" w14:textId="77777777" w:rsidR="00966B27" w:rsidRPr="00BB43B4" w:rsidRDefault="00966B27" w:rsidP="0081719E">
            <w:pPr>
              <w:rPr>
                <w:rFonts w:ascii="Garamond" w:hAnsi="Garamond" w:cs="Arial"/>
                <w:sz w:val="16"/>
                <w:szCs w:val="24"/>
              </w:rPr>
            </w:pPr>
            <w:r w:rsidRPr="00BB43B4">
              <w:rPr>
                <w:rFonts w:ascii="Garamond" w:hAnsi="Garamond" w:cs="Arial"/>
                <w:sz w:val="16"/>
                <w:szCs w:val="24"/>
              </w:rPr>
              <w:t> </w:t>
            </w:r>
          </w:p>
        </w:tc>
        <w:tc>
          <w:tcPr>
            <w:tcW w:w="1715" w:type="pct"/>
            <w:tcBorders>
              <w:top w:val="nil"/>
              <w:left w:val="nil"/>
              <w:bottom w:val="single" w:sz="4" w:space="0" w:color="auto"/>
              <w:right w:val="single" w:sz="4" w:space="0" w:color="auto"/>
            </w:tcBorders>
            <w:shd w:val="clear" w:color="000000" w:fill="C0C0C0"/>
            <w:noWrap/>
            <w:vAlign w:val="bottom"/>
            <w:hideMark/>
          </w:tcPr>
          <w:p w14:paraId="308389EE" w14:textId="273ED154" w:rsidR="00966B27" w:rsidRPr="00BB43B4" w:rsidRDefault="00966B27" w:rsidP="0081719E">
            <w:pPr>
              <w:jc w:val="right"/>
              <w:rPr>
                <w:rFonts w:ascii="Garamond" w:hAnsi="Garamond" w:cs="Arial"/>
                <w:b/>
                <w:bCs/>
                <w:sz w:val="16"/>
                <w:szCs w:val="24"/>
              </w:rPr>
            </w:pPr>
            <w:r w:rsidRPr="00BB43B4">
              <w:rPr>
                <w:rFonts w:ascii="Garamond" w:hAnsi="Garamond" w:cs="Arial"/>
                <w:b/>
                <w:bCs/>
                <w:sz w:val="16"/>
                <w:szCs w:val="24"/>
              </w:rPr>
              <w:t>GJITHSEJ</w:t>
            </w:r>
          </w:p>
        </w:tc>
        <w:tc>
          <w:tcPr>
            <w:tcW w:w="419" w:type="pct"/>
            <w:tcBorders>
              <w:top w:val="nil"/>
              <w:left w:val="nil"/>
              <w:bottom w:val="single" w:sz="4" w:space="0" w:color="auto"/>
              <w:right w:val="single" w:sz="4" w:space="0" w:color="auto"/>
            </w:tcBorders>
            <w:shd w:val="clear" w:color="000000" w:fill="C0C0C0"/>
            <w:noWrap/>
            <w:vAlign w:val="bottom"/>
            <w:hideMark/>
          </w:tcPr>
          <w:p w14:paraId="414F4F85" w14:textId="77777777" w:rsidR="00966B27" w:rsidRPr="00BB43B4" w:rsidRDefault="00966B27" w:rsidP="0081719E">
            <w:pPr>
              <w:rPr>
                <w:rFonts w:ascii="Garamond" w:hAnsi="Garamond" w:cs="Arial"/>
                <w:sz w:val="16"/>
                <w:szCs w:val="24"/>
              </w:rPr>
            </w:pPr>
            <w:r w:rsidRPr="00BB43B4">
              <w:rPr>
                <w:rFonts w:ascii="Garamond" w:hAnsi="Garamond" w:cs="Arial"/>
                <w:sz w:val="16"/>
                <w:szCs w:val="24"/>
              </w:rPr>
              <w:t> </w:t>
            </w:r>
          </w:p>
        </w:tc>
        <w:tc>
          <w:tcPr>
            <w:tcW w:w="448" w:type="pct"/>
            <w:tcBorders>
              <w:top w:val="nil"/>
              <w:left w:val="nil"/>
              <w:bottom w:val="single" w:sz="4" w:space="0" w:color="auto"/>
              <w:right w:val="single" w:sz="4" w:space="0" w:color="auto"/>
            </w:tcBorders>
            <w:shd w:val="clear" w:color="000000" w:fill="C0C0C0"/>
            <w:noWrap/>
            <w:vAlign w:val="bottom"/>
            <w:hideMark/>
          </w:tcPr>
          <w:p w14:paraId="1AAA75EA" w14:textId="77777777" w:rsidR="00966B27" w:rsidRPr="00BB43B4" w:rsidRDefault="00966B27" w:rsidP="0081719E">
            <w:pPr>
              <w:rPr>
                <w:rFonts w:ascii="Garamond" w:hAnsi="Garamond" w:cs="Arial"/>
                <w:sz w:val="16"/>
                <w:szCs w:val="24"/>
              </w:rPr>
            </w:pPr>
            <w:r w:rsidRPr="00BB43B4">
              <w:rPr>
                <w:rFonts w:ascii="Garamond" w:hAnsi="Garamond" w:cs="Arial"/>
                <w:sz w:val="16"/>
                <w:szCs w:val="24"/>
              </w:rPr>
              <w:t> </w:t>
            </w:r>
          </w:p>
        </w:tc>
        <w:tc>
          <w:tcPr>
            <w:tcW w:w="440" w:type="pct"/>
            <w:tcBorders>
              <w:top w:val="nil"/>
              <w:left w:val="nil"/>
              <w:bottom w:val="single" w:sz="4" w:space="0" w:color="auto"/>
              <w:right w:val="single" w:sz="4" w:space="0" w:color="auto"/>
            </w:tcBorders>
            <w:shd w:val="clear" w:color="000000" w:fill="C0C0C0"/>
            <w:noWrap/>
            <w:vAlign w:val="bottom"/>
            <w:hideMark/>
          </w:tcPr>
          <w:p w14:paraId="187A4842" w14:textId="77777777" w:rsidR="00966B27" w:rsidRPr="00BB43B4" w:rsidRDefault="00966B27" w:rsidP="0081719E">
            <w:pPr>
              <w:rPr>
                <w:rFonts w:ascii="Garamond" w:hAnsi="Garamond" w:cs="Arial"/>
                <w:sz w:val="16"/>
                <w:szCs w:val="24"/>
              </w:rPr>
            </w:pPr>
            <w:r w:rsidRPr="00BB43B4">
              <w:rPr>
                <w:rFonts w:ascii="Garamond" w:hAnsi="Garamond" w:cs="Arial"/>
                <w:sz w:val="16"/>
                <w:szCs w:val="24"/>
              </w:rPr>
              <w:t> </w:t>
            </w:r>
          </w:p>
        </w:tc>
        <w:tc>
          <w:tcPr>
            <w:tcW w:w="362" w:type="pct"/>
            <w:tcBorders>
              <w:top w:val="nil"/>
              <w:left w:val="nil"/>
              <w:bottom w:val="single" w:sz="4" w:space="0" w:color="auto"/>
              <w:right w:val="single" w:sz="4" w:space="0" w:color="auto"/>
            </w:tcBorders>
            <w:shd w:val="clear" w:color="000000" w:fill="C0C0C0"/>
            <w:noWrap/>
            <w:vAlign w:val="bottom"/>
          </w:tcPr>
          <w:p w14:paraId="2632D2F0" w14:textId="535FD362" w:rsidR="00966B27" w:rsidRPr="00BB43B4" w:rsidRDefault="00966B27" w:rsidP="0081719E">
            <w:pPr>
              <w:rPr>
                <w:rFonts w:ascii="Garamond" w:hAnsi="Garamond" w:cs="Arial"/>
                <w:sz w:val="16"/>
                <w:szCs w:val="24"/>
              </w:rPr>
            </w:pPr>
          </w:p>
        </w:tc>
        <w:tc>
          <w:tcPr>
            <w:tcW w:w="393" w:type="pct"/>
            <w:tcBorders>
              <w:top w:val="nil"/>
              <w:left w:val="nil"/>
              <w:bottom w:val="single" w:sz="4" w:space="0" w:color="auto"/>
              <w:right w:val="single" w:sz="4" w:space="0" w:color="auto"/>
            </w:tcBorders>
            <w:shd w:val="clear" w:color="000000" w:fill="C0C0C0"/>
            <w:noWrap/>
            <w:vAlign w:val="bottom"/>
          </w:tcPr>
          <w:p w14:paraId="06D2F531" w14:textId="06505880" w:rsidR="00966B27" w:rsidRPr="00BB43B4" w:rsidRDefault="00966B27" w:rsidP="0081719E">
            <w:pPr>
              <w:rPr>
                <w:rFonts w:ascii="Garamond" w:hAnsi="Garamond" w:cs="Arial"/>
                <w:sz w:val="16"/>
                <w:szCs w:val="24"/>
              </w:rPr>
            </w:pPr>
          </w:p>
        </w:tc>
        <w:tc>
          <w:tcPr>
            <w:tcW w:w="432" w:type="pct"/>
            <w:tcBorders>
              <w:top w:val="nil"/>
              <w:left w:val="nil"/>
              <w:bottom w:val="single" w:sz="4" w:space="0" w:color="auto"/>
              <w:right w:val="single" w:sz="4" w:space="0" w:color="auto"/>
            </w:tcBorders>
            <w:shd w:val="clear" w:color="000000" w:fill="C0C0C0"/>
            <w:noWrap/>
            <w:vAlign w:val="bottom"/>
          </w:tcPr>
          <w:p w14:paraId="66150E86" w14:textId="74DE1173" w:rsidR="00966B27" w:rsidRPr="00BB43B4" w:rsidRDefault="00966B27" w:rsidP="0081719E">
            <w:pPr>
              <w:jc w:val="right"/>
              <w:rPr>
                <w:rFonts w:ascii="Garamond" w:hAnsi="Garamond" w:cs="Arial"/>
                <w:b/>
                <w:bCs/>
                <w:sz w:val="16"/>
                <w:szCs w:val="24"/>
              </w:rPr>
            </w:pPr>
          </w:p>
        </w:tc>
      </w:tr>
      <w:tr w:rsidR="00A1178A" w:rsidRPr="00BB43B4" w14:paraId="4B1ECFFA" w14:textId="77777777" w:rsidTr="0081719E">
        <w:trPr>
          <w:trHeight w:val="260"/>
          <w:jc w:val="center"/>
        </w:trPr>
        <w:tc>
          <w:tcPr>
            <w:tcW w:w="281" w:type="pct"/>
            <w:tcBorders>
              <w:top w:val="nil"/>
              <w:left w:val="nil"/>
              <w:bottom w:val="nil"/>
              <w:right w:val="nil"/>
            </w:tcBorders>
            <w:noWrap/>
            <w:vAlign w:val="bottom"/>
            <w:hideMark/>
          </w:tcPr>
          <w:p w14:paraId="7EA50456" w14:textId="77777777" w:rsidR="00966B27" w:rsidRPr="00BB43B4" w:rsidRDefault="00966B27" w:rsidP="0081719E">
            <w:pPr>
              <w:jc w:val="right"/>
              <w:rPr>
                <w:rFonts w:ascii="Garamond" w:hAnsi="Garamond" w:cs="Arial"/>
                <w:b/>
                <w:bCs/>
                <w:sz w:val="16"/>
                <w:szCs w:val="24"/>
              </w:rPr>
            </w:pPr>
          </w:p>
        </w:tc>
        <w:tc>
          <w:tcPr>
            <w:tcW w:w="509" w:type="pct"/>
            <w:tcBorders>
              <w:top w:val="nil"/>
              <w:left w:val="nil"/>
              <w:bottom w:val="nil"/>
              <w:right w:val="single" w:sz="4" w:space="0" w:color="auto"/>
            </w:tcBorders>
            <w:noWrap/>
            <w:vAlign w:val="bottom"/>
            <w:hideMark/>
          </w:tcPr>
          <w:p w14:paraId="1BA45713" w14:textId="77777777" w:rsidR="00966B27" w:rsidRPr="00BB43B4" w:rsidRDefault="00966B27" w:rsidP="0081719E">
            <w:pPr>
              <w:rPr>
                <w:rFonts w:ascii="Garamond" w:hAnsi="Garamond"/>
                <w:sz w:val="16"/>
                <w:szCs w:val="24"/>
              </w:rPr>
            </w:pPr>
          </w:p>
        </w:tc>
        <w:tc>
          <w:tcPr>
            <w:tcW w:w="1715" w:type="pct"/>
            <w:tcBorders>
              <w:top w:val="single" w:sz="4" w:space="0" w:color="auto"/>
              <w:left w:val="single" w:sz="4" w:space="0" w:color="auto"/>
              <w:bottom w:val="single" w:sz="4" w:space="0" w:color="auto"/>
              <w:right w:val="single" w:sz="4" w:space="0" w:color="auto"/>
            </w:tcBorders>
            <w:noWrap/>
            <w:vAlign w:val="center"/>
            <w:hideMark/>
          </w:tcPr>
          <w:p w14:paraId="0AAD22E3" w14:textId="1CACC147" w:rsidR="00966B27" w:rsidRPr="00BB43B4" w:rsidRDefault="00966B27" w:rsidP="0081719E">
            <w:pPr>
              <w:jc w:val="right"/>
              <w:rPr>
                <w:rFonts w:ascii="Garamond" w:hAnsi="Garamond" w:cs="Arial"/>
                <w:b/>
                <w:bCs/>
                <w:i/>
                <w:iCs/>
                <w:sz w:val="16"/>
                <w:szCs w:val="24"/>
              </w:rPr>
            </w:pPr>
            <w:r w:rsidRPr="00BB43B4">
              <w:rPr>
                <w:rFonts w:ascii="Garamond" w:hAnsi="Garamond" w:cs="Arial"/>
                <w:b/>
                <w:bCs/>
                <w:i/>
                <w:iCs/>
                <w:sz w:val="16"/>
                <w:szCs w:val="24"/>
              </w:rPr>
              <w:t>Kost</w:t>
            </w:r>
            <w:r w:rsidR="00261C7E" w:rsidRPr="00BB43B4">
              <w:rPr>
                <w:rFonts w:ascii="Garamond" w:hAnsi="Garamond" w:cs="Arial"/>
                <w:b/>
                <w:bCs/>
                <w:i/>
                <w:iCs/>
                <w:sz w:val="16"/>
                <w:szCs w:val="24"/>
              </w:rPr>
              <w:t>oja</w:t>
            </w:r>
            <w:r w:rsidRPr="00BB43B4">
              <w:rPr>
                <w:rFonts w:ascii="Garamond" w:hAnsi="Garamond" w:cs="Arial"/>
                <w:b/>
                <w:bCs/>
                <w:i/>
                <w:iCs/>
                <w:sz w:val="16"/>
                <w:szCs w:val="24"/>
              </w:rPr>
              <w:t xml:space="preserve"> </w:t>
            </w:r>
            <w:r w:rsidR="00E05D3D" w:rsidRPr="00BB43B4">
              <w:rPr>
                <w:rFonts w:ascii="Garamond" w:hAnsi="Garamond" w:cs="Arial"/>
                <w:b/>
                <w:bCs/>
                <w:i/>
                <w:iCs/>
                <w:sz w:val="16"/>
                <w:szCs w:val="24"/>
              </w:rPr>
              <w:t>për</w:t>
            </w:r>
            <w:r w:rsidRPr="00BB43B4">
              <w:rPr>
                <w:rFonts w:ascii="Garamond" w:hAnsi="Garamond" w:cs="Arial"/>
                <w:b/>
                <w:bCs/>
                <w:i/>
                <w:iCs/>
                <w:sz w:val="16"/>
                <w:szCs w:val="24"/>
              </w:rPr>
              <w:t xml:space="preserve"> 1 ha</w:t>
            </w:r>
          </w:p>
        </w:tc>
        <w:tc>
          <w:tcPr>
            <w:tcW w:w="2062" w:type="pct"/>
            <w:gridSpan w:val="5"/>
            <w:tcBorders>
              <w:top w:val="single" w:sz="4" w:space="0" w:color="auto"/>
              <w:left w:val="single" w:sz="4" w:space="0" w:color="auto"/>
              <w:bottom w:val="single" w:sz="4" w:space="0" w:color="auto"/>
              <w:right w:val="single" w:sz="4" w:space="0" w:color="auto"/>
            </w:tcBorders>
            <w:noWrap/>
            <w:vAlign w:val="bottom"/>
            <w:hideMark/>
          </w:tcPr>
          <w:p w14:paraId="318B5DEC" w14:textId="77777777" w:rsidR="00966B27" w:rsidRPr="00BB43B4" w:rsidRDefault="00966B27" w:rsidP="0081719E">
            <w:pPr>
              <w:jc w:val="right"/>
              <w:rPr>
                <w:rFonts w:ascii="Garamond" w:hAnsi="Garamond" w:cs="Arial"/>
                <w:b/>
                <w:bCs/>
                <w:i/>
                <w:iCs/>
                <w:sz w:val="16"/>
                <w:szCs w:val="24"/>
              </w:rPr>
            </w:pPr>
            <w:r w:rsidRPr="00BB43B4">
              <w:rPr>
                <w:rFonts w:ascii="Garamond" w:hAnsi="Garamond" w:cs="Arial"/>
                <w:b/>
                <w:bCs/>
                <w:i/>
                <w:iCs/>
                <w:sz w:val="16"/>
                <w:szCs w:val="24"/>
              </w:rPr>
              <w:t> </w:t>
            </w:r>
          </w:p>
          <w:p w14:paraId="558AF76B" w14:textId="59879077" w:rsidR="00966B27" w:rsidRPr="00BB43B4" w:rsidRDefault="00966B27" w:rsidP="0081719E">
            <w:pPr>
              <w:jc w:val="right"/>
              <w:rPr>
                <w:rFonts w:ascii="Garamond" w:hAnsi="Garamond" w:cs="Arial"/>
                <w:b/>
                <w:bCs/>
                <w:i/>
                <w:iCs/>
                <w:sz w:val="16"/>
                <w:szCs w:val="24"/>
              </w:rPr>
            </w:pPr>
          </w:p>
        </w:tc>
        <w:tc>
          <w:tcPr>
            <w:tcW w:w="432" w:type="pct"/>
            <w:tcBorders>
              <w:top w:val="single" w:sz="4" w:space="0" w:color="auto"/>
              <w:left w:val="single" w:sz="4" w:space="0" w:color="auto"/>
              <w:bottom w:val="single" w:sz="4" w:space="0" w:color="auto"/>
              <w:right w:val="single" w:sz="4" w:space="0" w:color="auto"/>
            </w:tcBorders>
            <w:noWrap/>
            <w:vAlign w:val="bottom"/>
          </w:tcPr>
          <w:p w14:paraId="4F42A773" w14:textId="1E3D28E0" w:rsidR="00966B27" w:rsidRPr="00BB43B4" w:rsidRDefault="00966B27" w:rsidP="0081719E">
            <w:pPr>
              <w:jc w:val="right"/>
              <w:rPr>
                <w:rFonts w:ascii="Garamond" w:hAnsi="Garamond" w:cs="Arial"/>
                <w:b/>
                <w:bCs/>
                <w:i/>
                <w:iCs/>
                <w:sz w:val="16"/>
                <w:szCs w:val="24"/>
              </w:rPr>
            </w:pPr>
          </w:p>
        </w:tc>
      </w:tr>
      <w:tr w:rsidR="00A1178A" w:rsidRPr="00BB43B4" w14:paraId="2723E5C0" w14:textId="77777777" w:rsidTr="0081719E">
        <w:trPr>
          <w:trHeight w:val="204"/>
          <w:jc w:val="center"/>
        </w:trPr>
        <w:tc>
          <w:tcPr>
            <w:tcW w:w="281" w:type="pct"/>
            <w:tcBorders>
              <w:top w:val="nil"/>
              <w:left w:val="nil"/>
              <w:bottom w:val="nil"/>
              <w:right w:val="nil"/>
            </w:tcBorders>
            <w:noWrap/>
            <w:vAlign w:val="bottom"/>
            <w:hideMark/>
          </w:tcPr>
          <w:p w14:paraId="781D848E" w14:textId="77777777" w:rsidR="00966B27" w:rsidRPr="00BB43B4" w:rsidRDefault="00966B27" w:rsidP="0081719E">
            <w:pPr>
              <w:jc w:val="right"/>
              <w:rPr>
                <w:rFonts w:ascii="Garamond" w:hAnsi="Garamond" w:cs="Arial"/>
                <w:b/>
                <w:bCs/>
                <w:i/>
                <w:iCs/>
                <w:sz w:val="16"/>
                <w:szCs w:val="24"/>
              </w:rPr>
            </w:pPr>
          </w:p>
        </w:tc>
        <w:tc>
          <w:tcPr>
            <w:tcW w:w="509" w:type="pct"/>
            <w:tcBorders>
              <w:top w:val="nil"/>
              <w:left w:val="nil"/>
              <w:bottom w:val="nil"/>
              <w:right w:val="nil"/>
            </w:tcBorders>
            <w:noWrap/>
            <w:vAlign w:val="bottom"/>
            <w:hideMark/>
          </w:tcPr>
          <w:p w14:paraId="1F733A84" w14:textId="77777777" w:rsidR="00966B27" w:rsidRPr="00BB43B4" w:rsidRDefault="00966B27" w:rsidP="0081719E">
            <w:pPr>
              <w:rPr>
                <w:rFonts w:ascii="Garamond" w:hAnsi="Garamond"/>
                <w:sz w:val="16"/>
                <w:szCs w:val="24"/>
              </w:rPr>
            </w:pPr>
          </w:p>
        </w:tc>
        <w:tc>
          <w:tcPr>
            <w:tcW w:w="1715" w:type="pct"/>
            <w:tcBorders>
              <w:top w:val="single" w:sz="4" w:space="0" w:color="auto"/>
              <w:left w:val="nil"/>
              <w:bottom w:val="nil"/>
              <w:right w:val="nil"/>
            </w:tcBorders>
            <w:noWrap/>
            <w:vAlign w:val="bottom"/>
            <w:hideMark/>
          </w:tcPr>
          <w:p w14:paraId="2298A868" w14:textId="77777777" w:rsidR="00966B27" w:rsidRPr="00BB43B4" w:rsidRDefault="00966B27" w:rsidP="0081719E">
            <w:pPr>
              <w:rPr>
                <w:rFonts w:ascii="Garamond" w:hAnsi="Garamond"/>
                <w:sz w:val="16"/>
                <w:szCs w:val="24"/>
              </w:rPr>
            </w:pPr>
          </w:p>
        </w:tc>
        <w:tc>
          <w:tcPr>
            <w:tcW w:w="419" w:type="pct"/>
            <w:tcBorders>
              <w:top w:val="single" w:sz="4" w:space="0" w:color="auto"/>
              <w:left w:val="nil"/>
              <w:bottom w:val="nil"/>
              <w:right w:val="nil"/>
            </w:tcBorders>
            <w:noWrap/>
            <w:vAlign w:val="bottom"/>
            <w:hideMark/>
          </w:tcPr>
          <w:p w14:paraId="55815813" w14:textId="77777777" w:rsidR="00966B27" w:rsidRPr="00BB43B4" w:rsidRDefault="00966B27" w:rsidP="0081719E">
            <w:pPr>
              <w:rPr>
                <w:rFonts w:ascii="Garamond" w:hAnsi="Garamond"/>
                <w:sz w:val="16"/>
                <w:szCs w:val="24"/>
              </w:rPr>
            </w:pPr>
          </w:p>
        </w:tc>
        <w:tc>
          <w:tcPr>
            <w:tcW w:w="448" w:type="pct"/>
            <w:tcBorders>
              <w:top w:val="single" w:sz="4" w:space="0" w:color="auto"/>
              <w:left w:val="nil"/>
              <w:bottom w:val="nil"/>
              <w:right w:val="nil"/>
            </w:tcBorders>
            <w:noWrap/>
            <w:vAlign w:val="bottom"/>
            <w:hideMark/>
          </w:tcPr>
          <w:p w14:paraId="5E1CB6E1" w14:textId="77777777" w:rsidR="00966B27" w:rsidRPr="00BB43B4" w:rsidRDefault="00966B27" w:rsidP="0081719E">
            <w:pPr>
              <w:rPr>
                <w:rFonts w:ascii="Garamond" w:hAnsi="Garamond"/>
                <w:sz w:val="16"/>
                <w:szCs w:val="24"/>
              </w:rPr>
            </w:pPr>
          </w:p>
        </w:tc>
        <w:tc>
          <w:tcPr>
            <w:tcW w:w="440" w:type="pct"/>
            <w:tcBorders>
              <w:top w:val="single" w:sz="4" w:space="0" w:color="auto"/>
              <w:left w:val="nil"/>
              <w:bottom w:val="nil"/>
              <w:right w:val="nil"/>
            </w:tcBorders>
            <w:noWrap/>
            <w:vAlign w:val="bottom"/>
            <w:hideMark/>
          </w:tcPr>
          <w:p w14:paraId="0EA0B7BF" w14:textId="77777777" w:rsidR="00966B27" w:rsidRPr="00BB43B4" w:rsidRDefault="00966B27" w:rsidP="0081719E">
            <w:pPr>
              <w:rPr>
                <w:rFonts w:ascii="Garamond" w:hAnsi="Garamond"/>
                <w:sz w:val="16"/>
                <w:szCs w:val="24"/>
              </w:rPr>
            </w:pPr>
          </w:p>
        </w:tc>
        <w:tc>
          <w:tcPr>
            <w:tcW w:w="362" w:type="pct"/>
            <w:tcBorders>
              <w:top w:val="single" w:sz="4" w:space="0" w:color="auto"/>
              <w:left w:val="nil"/>
              <w:bottom w:val="nil"/>
              <w:right w:val="nil"/>
            </w:tcBorders>
            <w:noWrap/>
            <w:vAlign w:val="bottom"/>
            <w:hideMark/>
          </w:tcPr>
          <w:p w14:paraId="46B5E457" w14:textId="77777777" w:rsidR="00966B27" w:rsidRPr="00BB43B4" w:rsidRDefault="00966B27" w:rsidP="0081719E">
            <w:pPr>
              <w:rPr>
                <w:rFonts w:ascii="Garamond" w:hAnsi="Garamond"/>
                <w:sz w:val="16"/>
                <w:szCs w:val="24"/>
              </w:rPr>
            </w:pPr>
          </w:p>
        </w:tc>
        <w:tc>
          <w:tcPr>
            <w:tcW w:w="393" w:type="pct"/>
            <w:tcBorders>
              <w:top w:val="single" w:sz="4" w:space="0" w:color="auto"/>
              <w:left w:val="nil"/>
              <w:bottom w:val="nil"/>
              <w:right w:val="nil"/>
            </w:tcBorders>
            <w:noWrap/>
            <w:vAlign w:val="bottom"/>
            <w:hideMark/>
          </w:tcPr>
          <w:p w14:paraId="4B05C229" w14:textId="77777777" w:rsidR="00966B27" w:rsidRPr="00BB43B4" w:rsidRDefault="00966B27" w:rsidP="0081719E">
            <w:pPr>
              <w:rPr>
                <w:rFonts w:ascii="Garamond" w:hAnsi="Garamond"/>
                <w:sz w:val="16"/>
                <w:szCs w:val="24"/>
              </w:rPr>
            </w:pPr>
          </w:p>
        </w:tc>
        <w:tc>
          <w:tcPr>
            <w:tcW w:w="432" w:type="pct"/>
            <w:tcBorders>
              <w:top w:val="single" w:sz="4" w:space="0" w:color="auto"/>
              <w:left w:val="nil"/>
              <w:bottom w:val="nil"/>
              <w:right w:val="nil"/>
            </w:tcBorders>
            <w:noWrap/>
            <w:vAlign w:val="bottom"/>
            <w:hideMark/>
          </w:tcPr>
          <w:p w14:paraId="36F66F98" w14:textId="77777777" w:rsidR="00966B27" w:rsidRPr="00BB43B4" w:rsidRDefault="00966B27" w:rsidP="0081719E">
            <w:pPr>
              <w:rPr>
                <w:rFonts w:ascii="Garamond" w:hAnsi="Garamond"/>
                <w:sz w:val="16"/>
                <w:szCs w:val="24"/>
              </w:rPr>
            </w:pPr>
          </w:p>
        </w:tc>
      </w:tr>
      <w:tr w:rsidR="00A1178A" w:rsidRPr="00BB43B4" w14:paraId="6DA539D0" w14:textId="77777777" w:rsidTr="0081719E">
        <w:trPr>
          <w:trHeight w:val="204"/>
          <w:jc w:val="center"/>
        </w:trPr>
        <w:tc>
          <w:tcPr>
            <w:tcW w:w="281" w:type="pct"/>
            <w:tcBorders>
              <w:top w:val="nil"/>
              <w:left w:val="nil"/>
              <w:bottom w:val="nil"/>
              <w:right w:val="nil"/>
            </w:tcBorders>
            <w:noWrap/>
            <w:vAlign w:val="bottom"/>
            <w:hideMark/>
          </w:tcPr>
          <w:p w14:paraId="2731ADD3" w14:textId="77777777" w:rsidR="00966B27" w:rsidRPr="00BB43B4" w:rsidRDefault="00966B27" w:rsidP="0081719E">
            <w:pPr>
              <w:rPr>
                <w:rFonts w:ascii="Garamond" w:hAnsi="Garamond"/>
                <w:sz w:val="16"/>
                <w:szCs w:val="24"/>
              </w:rPr>
            </w:pPr>
          </w:p>
        </w:tc>
        <w:tc>
          <w:tcPr>
            <w:tcW w:w="509" w:type="pct"/>
            <w:tcBorders>
              <w:top w:val="nil"/>
              <w:left w:val="nil"/>
              <w:bottom w:val="nil"/>
              <w:right w:val="nil"/>
            </w:tcBorders>
            <w:noWrap/>
            <w:vAlign w:val="bottom"/>
            <w:hideMark/>
          </w:tcPr>
          <w:p w14:paraId="37E63E89" w14:textId="77777777" w:rsidR="00966B27" w:rsidRPr="00BB43B4" w:rsidRDefault="00966B27" w:rsidP="0081719E">
            <w:pPr>
              <w:rPr>
                <w:rFonts w:ascii="Garamond" w:hAnsi="Garamond"/>
                <w:sz w:val="16"/>
                <w:szCs w:val="24"/>
              </w:rPr>
            </w:pPr>
          </w:p>
        </w:tc>
        <w:tc>
          <w:tcPr>
            <w:tcW w:w="1715" w:type="pct"/>
            <w:tcBorders>
              <w:top w:val="nil"/>
              <w:left w:val="nil"/>
              <w:bottom w:val="nil"/>
              <w:right w:val="nil"/>
            </w:tcBorders>
            <w:noWrap/>
            <w:vAlign w:val="bottom"/>
            <w:hideMark/>
          </w:tcPr>
          <w:p w14:paraId="16F9E12B" w14:textId="77777777" w:rsidR="00966B27" w:rsidRPr="00BB43B4" w:rsidRDefault="00966B27" w:rsidP="0081719E">
            <w:pPr>
              <w:rPr>
                <w:rFonts w:ascii="Garamond" w:hAnsi="Garamond"/>
                <w:sz w:val="16"/>
                <w:szCs w:val="24"/>
              </w:rPr>
            </w:pPr>
          </w:p>
        </w:tc>
        <w:tc>
          <w:tcPr>
            <w:tcW w:w="419" w:type="pct"/>
            <w:tcBorders>
              <w:top w:val="nil"/>
              <w:left w:val="nil"/>
              <w:bottom w:val="nil"/>
              <w:right w:val="nil"/>
            </w:tcBorders>
            <w:noWrap/>
            <w:vAlign w:val="bottom"/>
            <w:hideMark/>
          </w:tcPr>
          <w:p w14:paraId="0B3FE878" w14:textId="77777777" w:rsidR="00966B27" w:rsidRPr="00BB43B4" w:rsidRDefault="00966B27" w:rsidP="0081719E">
            <w:pPr>
              <w:rPr>
                <w:rFonts w:ascii="Garamond" w:hAnsi="Garamond"/>
                <w:sz w:val="16"/>
                <w:szCs w:val="24"/>
              </w:rPr>
            </w:pPr>
          </w:p>
        </w:tc>
        <w:tc>
          <w:tcPr>
            <w:tcW w:w="448" w:type="pct"/>
            <w:tcBorders>
              <w:top w:val="nil"/>
              <w:left w:val="nil"/>
              <w:bottom w:val="nil"/>
              <w:right w:val="nil"/>
            </w:tcBorders>
            <w:noWrap/>
            <w:vAlign w:val="bottom"/>
            <w:hideMark/>
          </w:tcPr>
          <w:p w14:paraId="2DC5FFC3" w14:textId="77777777" w:rsidR="00966B27" w:rsidRPr="00BB43B4" w:rsidRDefault="00966B27" w:rsidP="0081719E">
            <w:pPr>
              <w:rPr>
                <w:rFonts w:ascii="Garamond" w:hAnsi="Garamond"/>
                <w:sz w:val="16"/>
                <w:szCs w:val="24"/>
              </w:rPr>
            </w:pPr>
          </w:p>
        </w:tc>
        <w:tc>
          <w:tcPr>
            <w:tcW w:w="440" w:type="pct"/>
            <w:tcBorders>
              <w:top w:val="nil"/>
              <w:left w:val="nil"/>
              <w:bottom w:val="nil"/>
              <w:right w:val="nil"/>
            </w:tcBorders>
            <w:noWrap/>
            <w:vAlign w:val="bottom"/>
            <w:hideMark/>
          </w:tcPr>
          <w:p w14:paraId="1FF1B036" w14:textId="77777777" w:rsidR="00966B27" w:rsidRPr="00BB43B4" w:rsidRDefault="00966B27" w:rsidP="0081719E">
            <w:pPr>
              <w:rPr>
                <w:rFonts w:ascii="Garamond" w:hAnsi="Garamond"/>
                <w:sz w:val="16"/>
                <w:szCs w:val="24"/>
              </w:rPr>
            </w:pPr>
          </w:p>
        </w:tc>
        <w:tc>
          <w:tcPr>
            <w:tcW w:w="362" w:type="pct"/>
            <w:tcBorders>
              <w:top w:val="nil"/>
              <w:left w:val="nil"/>
              <w:bottom w:val="nil"/>
              <w:right w:val="nil"/>
            </w:tcBorders>
            <w:noWrap/>
            <w:vAlign w:val="bottom"/>
            <w:hideMark/>
          </w:tcPr>
          <w:p w14:paraId="1601CF54" w14:textId="77777777" w:rsidR="00966B27" w:rsidRPr="00BB43B4" w:rsidRDefault="00966B27" w:rsidP="0081719E">
            <w:pPr>
              <w:rPr>
                <w:rFonts w:ascii="Garamond" w:hAnsi="Garamond"/>
                <w:sz w:val="16"/>
                <w:szCs w:val="24"/>
              </w:rPr>
            </w:pPr>
          </w:p>
        </w:tc>
        <w:tc>
          <w:tcPr>
            <w:tcW w:w="393" w:type="pct"/>
            <w:tcBorders>
              <w:top w:val="nil"/>
              <w:left w:val="nil"/>
              <w:bottom w:val="nil"/>
              <w:right w:val="nil"/>
            </w:tcBorders>
            <w:noWrap/>
            <w:vAlign w:val="bottom"/>
            <w:hideMark/>
          </w:tcPr>
          <w:p w14:paraId="5E7B7679" w14:textId="77777777" w:rsidR="00966B27" w:rsidRPr="00BB43B4" w:rsidRDefault="00966B27" w:rsidP="0081719E">
            <w:pPr>
              <w:rPr>
                <w:rFonts w:ascii="Garamond" w:hAnsi="Garamond"/>
                <w:sz w:val="16"/>
                <w:szCs w:val="24"/>
              </w:rPr>
            </w:pPr>
          </w:p>
        </w:tc>
        <w:tc>
          <w:tcPr>
            <w:tcW w:w="432" w:type="pct"/>
            <w:tcBorders>
              <w:top w:val="nil"/>
              <w:left w:val="nil"/>
              <w:bottom w:val="nil"/>
              <w:right w:val="nil"/>
            </w:tcBorders>
            <w:noWrap/>
            <w:vAlign w:val="bottom"/>
            <w:hideMark/>
          </w:tcPr>
          <w:p w14:paraId="417CD932" w14:textId="77777777" w:rsidR="00966B27" w:rsidRPr="00BB43B4" w:rsidRDefault="00966B27" w:rsidP="0081719E">
            <w:pPr>
              <w:rPr>
                <w:rFonts w:ascii="Garamond" w:hAnsi="Garamond"/>
                <w:sz w:val="16"/>
                <w:szCs w:val="24"/>
              </w:rPr>
            </w:pPr>
          </w:p>
        </w:tc>
      </w:tr>
      <w:tr w:rsidR="00A1178A" w:rsidRPr="00BB43B4" w14:paraId="6D5FC99D" w14:textId="77777777" w:rsidTr="0081719E">
        <w:trPr>
          <w:trHeight w:val="204"/>
          <w:jc w:val="center"/>
        </w:trPr>
        <w:tc>
          <w:tcPr>
            <w:tcW w:w="281" w:type="pct"/>
            <w:tcBorders>
              <w:top w:val="nil"/>
              <w:left w:val="nil"/>
              <w:bottom w:val="nil"/>
              <w:right w:val="nil"/>
            </w:tcBorders>
            <w:noWrap/>
            <w:vAlign w:val="bottom"/>
            <w:hideMark/>
          </w:tcPr>
          <w:p w14:paraId="76A7DAEB" w14:textId="77777777" w:rsidR="00966B27" w:rsidRPr="00BB43B4" w:rsidRDefault="00966B27" w:rsidP="0081719E">
            <w:pPr>
              <w:rPr>
                <w:rFonts w:ascii="Garamond" w:hAnsi="Garamond"/>
                <w:sz w:val="16"/>
                <w:szCs w:val="24"/>
              </w:rPr>
            </w:pPr>
          </w:p>
        </w:tc>
        <w:tc>
          <w:tcPr>
            <w:tcW w:w="4719" w:type="pct"/>
            <w:gridSpan w:val="8"/>
            <w:tcBorders>
              <w:top w:val="nil"/>
              <w:left w:val="nil"/>
              <w:bottom w:val="nil"/>
              <w:right w:val="nil"/>
            </w:tcBorders>
            <w:noWrap/>
            <w:vAlign w:val="bottom"/>
            <w:hideMark/>
          </w:tcPr>
          <w:p w14:paraId="03D3BF55" w14:textId="72236716" w:rsidR="00966B27" w:rsidRPr="00BB43B4" w:rsidRDefault="00966B27" w:rsidP="0081719E">
            <w:pPr>
              <w:jc w:val="center"/>
              <w:rPr>
                <w:rFonts w:ascii="Garamond" w:hAnsi="Garamond"/>
                <w:sz w:val="16"/>
                <w:szCs w:val="24"/>
              </w:rPr>
            </w:pPr>
            <w:r w:rsidRPr="00BB43B4">
              <w:rPr>
                <w:rFonts w:ascii="Garamond" w:hAnsi="Garamond" w:cs="Arial"/>
                <w:b/>
                <w:bCs/>
                <w:i/>
                <w:iCs/>
                <w:sz w:val="16"/>
                <w:szCs w:val="24"/>
              </w:rPr>
              <w:t>Vle</w:t>
            </w:r>
            <w:r w:rsidR="00261C7E" w:rsidRPr="00BB43B4">
              <w:rPr>
                <w:rFonts w:ascii="Garamond" w:hAnsi="Garamond" w:cs="Arial"/>
                <w:b/>
                <w:bCs/>
                <w:i/>
                <w:iCs/>
                <w:sz w:val="16"/>
                <w:szCs w:val="24"/>
              </w:rPr>
              <w:t>r</w:t>
            </w:r>
            <w:r w:rsidRPr="00BB43B4">
              <w:rPr>
                <w:rFonts w:ascii="Garamond" w:hAnsi="Garamond" w:cs="Arial"/>
                <w:b/>
                <w:bCs/>
                <w:i/>
                <w:iCs/>
                <w:sz w:val="16"/>
                <w:szCs w:val="24"/>
              </w:rPr>
              <w:t>a  e Objektit ________ha x ____________ lek/ha   =   _____________ lekë</w:t>
            </w:r>
          </w:p>
        </w:tc>
      </w:tr>
      <w:tr w:rsidR="00A1178A" w:rsidRPr="00BB43B4" w14:paraId="4AFAF9E0" w14:textId="77777777" w:rsidTr="0081719E">
        <w:trPr>
          <w:trHeight w:val="204"/>
          <w:jc w:val="center"/>
        </w:trPr>
        <w:tc>
          <w:tcPr>
            <w:tcW w:w="281" w:type="pct"/>
            <w:tcBorders>
              <w:top w:val="nil"/>
              <w:left w:val="nil"/>
              <w:bottom w:val="nil"/>
              <w:right w:val="nil"/>
            </w:tcBorders>
            <w:noWrap/>
            <w:vAlign w:val="bottom"/>
            <w:hideMark/>
          </w:tcPr>
          <w:p w14:paraId="0EC66C8C" w14:textId="77777777" w:rsidR="00966B27" w:rsidRPr="00BB43B4" w:rsidRDefault="00966B27" w:rsidP="0081719E">
            <w:pPr>
              <w:rPr>
                <w:rFonts w:ascii="Garamond" w:hAnsi="Garamond"/>
                <w:sz w:val="16"/>
                <w:szCs w:val="24"/>
              </w:rPr>
            </w:pPr>
          </w:p>
        </w:tc>
        <w:tc>
          <w:tcPr>
            <w:tcW w:w="509" w:type="pct"/>
            <w:tcBorders>
              <w:top w:val="nil"/>
              <w:left w:val="nil"/>
              <w:bottom w:val="nil"/>
              <w:right w:val="nil"/>
            </w:tcBorders>
            <w:noWrap/>
            <w:vAlign w:val="bottom"/>
            <w:hideMark/>
          </w:tcPr>
          <w:p w14:paraId="6D3EE889" w14:textId="77777777" w:rsidR="00966B27" w:rsidRPr="00BB43B4" w:rsidRDefault="00966B27" w:rsidP="0081719E">
            <w:pPr>
              <w:rPr>
                <w:rFonts w:ascii="Garamond" w:hAnsi="Garamond"/>
                <w:sz w:val="16"/>
                <w:szCs w:val="24"/>
              </w:rPr>
            </w:pPr>
          </w:p>
        </w:tc>
        <w:tc>
          <w:tcPr>
            <w:tcW w:w="1715" w:type="pct"/>
            <w:tcBorders>
              <w:top w:val="nil"/>
              <w:left w:val="nil"/>
              <w:bottom w:val="nil"/>
              <w:right w:val="nil"/>
            </w:tcBorders>
            <w:noWrap/>
            <w:vAlign w:val="bottom"/>
            <w:hideMark/>
          </w:tcPr>
          <w:p w14:paraId="216BBA05" w14:textId="77777777" w:rsidR="00966B27" w:rsidRPr="00BB43B4" w:rsidRDefault="00966B27" w:rsidP="0081719E">
            <w:pPr>
              <w:rPr>
                <w:rFonts w:ascii="Garamond" w:hAnsi="Garamond"/>
                <w:sz w:val="16"/>
                <w:szCs w:val="24"/>
              </w:rPr>
            </w:pPr>
          </w:p>
        </w:tc>
        <w:tc>
          <w:tcPr>
            <w:tcW w:w="419" w:type="pct"/>
            <w:tcBorders>
              <w:top w:val="nil"/>
              <w:left w:val="nil"/>
              <w:bottom w:val="nil"/>
              <w:right w:val="nil"/>
            </w:tcBorders>
            <w:noWrap/>
            <w:vAlign w:val="bottom"/>
            <w:hideMark/>
          </w:tcPr>
          <w:p w14:paraId="3CCC1B2C" w14:textId="77777777" w:rsidR="00966B27" w:rsidRPr="00BB43B4" w:rsidRDefault="00966B27" w:rsidP="0081719E">
            <w:pPr>
              <w:rPr>
                <w:rFonts w:ascii="Garamond" w:hAnsi="Garamond"/>
                <w:sz w:val="16"/>
                <w:szCs w:val="24"/>
              </w:rPr>
            </w:pPr>
          </w:p>
        </w:tc>
        <w:tc>
          <w:tcPr>
            <w:tcW w:w="448" w:type="pct"/>
            <w:tcBorders>
              <w:top w:val="nil"/>
              <w:left w:val="nil"/>
              <w:bottom w:val="nil"/>
              <w:right w:val="nil"/>
            </w:tcBorders>
            <w:noWrap/>
            <w:vAlign w:val="bottom"/>
            <w:hideMark/>
          </w:tcPr>
          <w:p w14:paraId="7D3B3A27" w14:textId="77777777" w:rsidR="00966B27" w:rsidRPr="00BB43B4" w:rsidRDefault="00966B27" w:rsidP="0081719E">
            <w:pPr>
              <w:rPr>
                <w:rFonts w:ascii="Garamond" w:hAnsi="Garamond"/>
                <w:sz w:val="16"/>
                <w:szCs w:val="24"/>
              </w:rPr>
            </w:pPr>
          </w:p>
        </w:tc>
        <w:tc>
          <w:tcPr>
            <w:tcW w:w="440" w:type="pct"/>
            <w:tcBorders>
              <w:top w:val="nil"/>
              <w:left w:val="nil"/>
              <w:bottom w:val="nil"/>
              <w:right w:val="nil"/>
            </w:tcBorders>
            <w:noWrap/>
            <w:vAlign w:val="bottom"/>
            <w:hideMark/>
          </w:tcPr>
          <w:p w14:paraId="6432DBD5" w14:textId="77777777" w:rsidR="00966B27" w:rsidRPr="00BB43B4" w:rsidRDefault="00966B27" w:rsidP="0081719E">
            <w:pPr>
              <w:rPr>
                <w:rFonts w:ascii="Garamond" w:hAnsi="Garamond"/>
                <w:sz w:val="16"/>
                <w:szCs w:val="24"/>
              </w:rPr>
            </w:pPr>
          </w:p>
        </w:tc>
        <w:tc>
          <w:tcPr>
            <w:tcW w:w="362" w:type="pct"/>
            <w:tcBorders>
              <w:top w:val="nil"/>
              <w:left w:val="nil"/>
              <w:bottom w:val="nil"/>
              <w:right w:val="nil"/>
            </w:tcBorders>
            <w:noWrap/>
            <w:vAlign w:val="bottom"/>
            <w:hideMark/>
          </w:tcPr>
          <w:p w14:paraId="0E28695A" w14:textId="77777777" w:rsidR="00966B27" w:rsidRPr="00BB43B4" w:rsidRDefault="00966B27" w:rsidP="0081719E">
            <w:pPr>
              <w:rPr>
                <w:rFonts w:ascii="Garamond" w:hAnsi="Garamond"/>
                <w:sz w:val="16"/>
                <w:szCs w:val="24"/>
              </w:rPr>
            </w:pPr>
          </w:p>
        </w:tc>
        <w:tc>
          <w:tcPr>
            <w:tcW w:w="393" w:type="pct"/>
            <w:tcBorders>
              <w:top w:val="nil"/>
              <w:left w:val="nil"/>
              <w:bottom w:val="nil"/>
              <w:right w:val="nil"/>
            </w:tcBorders>
            <w:noWrap/>
            <w:vAlign w:val="bottom"/>
            <w:hideMark/>
          </w:tcPr>
          <w:p w14:paraId="3F5E558C" w14:textId="77777777" w:rsidR="00966B27" w:rsidRPr="00BB43B4" w:rsidRDefault="00966B27" w:rsidP="0081719E">
            <w:pPr>
              <w:rPr>
                <w:rFonts w:ascii="Garamond" w:hAnsi="Garamond"/>
                <w:sz w:val="16"/>
                <w:szCs w:val="24"/>
              </w:rPr>
            </w:pPr>
          </w:p>
        </w:tc>
        <w:tc>
          <w:tcPr>
            <w:tcW w:w="432" w:type="pct"/>
            <w:tcBorders>
              <w:top w:val="nil"/>
              <w:left w:val="nil"/>
              <w:bottom w:val="nil"/>
              <w:right w:val="nil"/>
            </w:tcBorders>
            <w:noWrap/>
            <w:vAlign w:val="bottom"/>
            <w:hideMark/>
          </w:tcPr>
          <w:p w14:paraId="2104AA03" w14:textId="77777777" w:rsidR="00966B27" w:rsidRPr="00BB43B4" w:rsidRDefault="00966B27" w:rsidP="0081719E">
            <w:pPr>
              <w:rPr>
                <w:rFonts w:ascii="Garamond" w:hAnsi="Garamond"/>
                <w:sz w:val="16"/>
                <w:szCs w:val="24"/>
              </w:rPr>
            </w:pPr>
          </w:p>
        </w:tc>
      </w:tr>
      <w:tr w:rsidR="00A1178A" w:rsidRPr="00BB43B4" w14:paraId="64BBA1BA" w14:textId="77777777" w:rsidTr="0081719E">
        <w:trPr>
          <w:trHeight w:val="204"/>
          <w:jc w:val="center"/>
        </w:trPr>
        <w:tc>
          <w:tcPr>
            <w:tcW w:w="281" w:type="pct"/>
            <w:tcBorders>
              <w:top w:val="nil"/>
              <w:left w:val="nil"/>
              <w:bottom w:val="nil"/>
              <w:right w:val="nil"/>
            </w:tcBorders>
            <w:noWrap/>
            <w:vAlign w:val="bottom"/>
            <w:hideMark/>
          </w:tcPr>
          <w:p w14:paraId="1950D67A" w14:textId="77777777" w:rsidR="00966B27" w:rsidRPr="00BB43B4" w:rsidRDefault="00966B27" w:rsidP="0081719E">
            <w:pPr>
              <w:rPr>
                <w:rFonts w:ascii="Garamond" w:hAnsi="Garamond"/>
                <w:sz w:val="16"/>
                <w:szCs w:val="24"/>
              </w:rPr>
            </w:pPr>
          </w:p>
        </w:tc>
        <w:tc>
          <w:tcPr>
            <w:tcW w:w="509" w:type="pct"/>
            <w:tcBorders>
              <w:top w:val="nil"/>
              <w:left w:val="nil"/>
              <w:bottom w:val="nil"/>
              <w:right w:val="nil"/>
            </w:tcBorders>
            <w:noWrap/>
            <w:vAlign w:val="bottom"/>
            <w:hideMark/>
          </w:tcPr>
          <w:p w14:paraId="4D40C077" w14:textId="77777777" w:rsidR="00966B27" w:rsidRPr="00BB43B4" w:rsidRDefault="00966B27" w:rsidP="0081719E">
            <w:pPr>
              <w:rPr>
                <w:rFonts w:ascii="Garamond" w:hAnsi="Garamond"/>
                <w:sz w:val="16"/>
                <w:szCs w:val="24"/>
              </w:rPr>
            </w:pPr>
          </w:p>
        </w:tc>
        <w:tc>
          <w:tcPr>
            <w:tcW w:w="1715" w:type="pct"/>
            <w:tcBorders>
              <w:top w:val="nil"/>
              <w:left w:val="nil"/>
              <w:bottom w:val="nil"/>
              <w:right w:val="nil"/>
            </w:tcBorders>
            <w:noWrap/>
            <w:vAlign w:val="bottom"/>
            <w:hideMark/>
          </w:tcPr>
          <w:p w14:paraId="48246D45" w14:textId="77777777" w:rsidR="00966B27" w:rsidRPr="00BB43B4" w:rsidRDefault="00966B27" w:rsidP="0081719E">
            <w:pPr>
              <w:rPr>
                <w:rFonts w:ascii="Garamond" w:hAnsi="Garamond"/>
                <w:sz w:val="16"/>
                <w:szCs w:val="24"/>
              </w:rPr>
            </w:pPr>
          </w:p>
        </w:tc>
        <w:tc>
          <w:tcPr>
            <w:tcW w:w="419" w:type="pct"/>
            <w:tcBorders>
              <w:top w:val="nil"/>
              <w:left w:val="nil"/>
              <w:bottom w:val="nil"/>
              <w:right w:val="nil"/>
            </w:tcBorders>
            <w:noWrap/>
            <w:vAlign w:val="bottom"/>
            <w:hideMark/>
          </w:tcPr>
          <w:p w14:paraId="3880DA51" w14:textId="77777777" w:rsidR="00966B27" w:rsidRPr="00BB43B4" w:rsidRDefault="00966B27" w:rsidP="0081719E">
            <w:pPr>
              <w:rPr>
                <w:rFonts w:ascii="Garamond" w:hAnsi="Garamond"/>
                <w:sz w:val="16"/>
                <w:szCs w:val="24"/>
              </w:rPr>
            </w:pPr>
          </w:p>
        </w:tc>
        <w:tc>
          <w:tcPr>
            <w:tcW w:w="448" w:type="pct"/>
            <w:tcBorders>
              <w:top w:val="nil"/>
              <w:left w:val="nil"/>
              <w:bottom w:val="nil"/>
              <w:right w:val="nil"/>
            </w:tcBorders>
            <w:noWrap/>
            <w:vAlign w:val="bottom"/>
            <w:hideMark/>
          </w:tcPr>
          <w:p w14:paraId="42441EA2" w14:textId="77777777" w:rsidR="00966B27" w:rsidRPr="00BB43B4" w:rsidRDefault="00966B27" w:rsidP="0081719E">
            <w:pPr>
              <w:rPr>
                <w:rFonts w:ascii="Garamond" w:hAnsi="Garamond"/>
                <w:sz w:val="16"/>
                <w:szCs w:val="24"/>
              </w:rPr>
            </w:pPr>
          </w:p>
        </w:tc>
        <w:tc>
          <w:tcPr>
            <w:tcW w:w="440" w:type="pct"/>
            <w:tcBorders>
              <w:top w:val="nil"/>
              <w:left w:val="nil"/>
              <w:bottom w:val="nil"/>
              <w:right w:val="nil"/>
            </w:tcBorders>
            <w:noWrap/>
            <w:vAlign w:val="bottom"/>
            <w:hideMark/>
          </w:tcPr>
          <w:p w14:paraId="4A57F216" w14:textId="77777777" w:rsidR="00966B27" w:rsidRPr="00BB43B4" w:rsidRDefault="00966B27" w:rsidP="0081719E">
            <w:pPr>
              <w:rPr>
                <w:rFonts w:ascii="Garamond" w:hAnsi="Garamond"/>
                <w:sz w:val="16"/>
                <w:szCs w:val="24"/>
              </w:rPr>
            </w:pPr>
          </w:p>
        </w:tc>
        <w:tc>
          <w:tcPr>
            <w:tcW w:w="362" w:type="pct"/>
            <w:tcBorders>
              <w:top w:val="nil"/>
              <w:left w:val="nil"/>
              <w:bottom w:val="nil"/>
              <w:right w:val="nil"/>
            </w:tcBorders>
            <w:noWrap/>
            <w:vAlign w:val="bottom"/>
            <w:hideMark/>
          </w:tcPr>
          <w:p w14:paraId="2AEF098A" w14:textId="77777777" w:rsidR="00966B27" w:rsidRPr="00BB43B4" w:rsidRDefault="00966B27" w:rsidP="0081719E">
            <w:pPr>
              <w:rPr>
                <w:rFonts w:ascii="Garamond" w:hAnsi="Garamond"/>
                <w:sz w:val="16"/>
                <w:szCs w:val="24"/>
              </w:rPr>
            </w:pPr>
          </w:p>
        </w:tc>
        <w:tc>
          <w:tcPr>
            <w:tcW w:w="393" w:type="pct"/>
            <w:tcBorders>
              <w:top w:val="nil"/>
              <w:left w:val="nil"/>
              <w:bottom w:val="nil"/>
              <w:right w:val="nil"/>
            </w:tcBorders>
            <w:noWrap/>
            <w:vAlign w:val="bottom"/>
            <w:hideMark/>
          </w:tcPr>
          <w:p w14:paraId="2F4DBAEA" w14:textId="77777777" w:rsidR="00966B27" w:rsidRPr="00BB43B4" w:rsidRDefault="00966B27" w:rsidP="0081719E">
            <w:pPr>
              <w:rPr>
                <w:rFonts w:ascii="Garamond" w:hAnsi="Garamond"/>
                <w:sz w:val="16"/>
                <w:szCs w:val="24"/>
              </w:rPr>
            </w:pPr>
          </w:p>
        </w:tc>
        <w:tc>
          <w:tcPr>
            <w:tcW w:w="432" w:type="pct"/>
            <w:tcBorders>
              <w:top w:val="nil"/>
              <w:left w:val="nil"/>
              <w:bottom w:val="nil"/>
              <w:right w:val="nil"/>
            </w:tcBorders>
            <w:noWrap/>
            <w:vAlign w:val="bottom"/>
            <w:hideMark/>
          </w:tcPr>
          <w:p w14:paraId="54087D4C" w14:textId="77777777" w:rsidR="00966B27" w:rsidRPr="00BB43B4" w:rsidRDefault="00966B27" w:rsidP="0081719E">
            <w:pPr>
              <w:rPr>
                <w:rFonts w:ascii="Garamond" w:hAnsi="Garamond"/>
                <w:sz w:val="16"/>
                <w:szCs w:val="24"/>
              </w:rPr>
            </w:pPr>
          </w:p>
        </w:tc>
      </w:tr>
      <w:tr w:rsidR="00A1178A" w:rsidRPr="00BB43B4" w14:paraId="36D77206" w14:textId="77777777" w:rsidTr="0081719E">
        <w:trPr>
          <w:trHeight w:val="204"/>
          <w:jc w:val="center"/>
        </w:trPr>
        <w:tc>
          <w:tcPr>
            <w:tcW w:w="281" w:type="pct"/>
            <w:tcBorders>
              <w:top w:val="nil"/>
              <w:left w:val="nil"/>
              <w:bottom w:val="nil"/>
              <w:right w:val="nil"/>
            </w:tcBorders>
            <w:noWrap/>
            <w:vAlign w:val="bottom"/>
            <w:hideMark/>
          </w:tcPr>
          <w:p w14:paraId="0D38439A" w14:textId="77777777" w:rsidR="00966B27" w:rsidRPr="00BB43B4" w:rsidRDefault="00966B27" w:rsidP="0081719E">
            <w:pPr>
              <w:rPr>
                <w:rFonts w:ascii="Garamond" w:hAnsi="Garamond"/>
                <w:sz w:val="16"/>
                <w:szCs w:val="24"/>
              </w:rPr>
            </w:pPr>
          </w:p>
        </w:tc>
        <w:tc>
          <w:tcPr>
            <w:tcW w:w="509" w:type="pct"/>
            <w:tcBorders>
              <w:top w:val="nil"/>
              <w:left w:val="nil"/>
              <w:bottom w:val="nil"/>
              <w:right w:val="nil"/>
            </w:tcBorders>
            <w:noWrap/>
            <w:vAlign w:val="bottom"/>
            <w:hideMark/>
          </w:tcPr>
          <w:p w14:paraId="4286150E" w14:textId="77777777" w:rsidR="00966B27" w:rsidRPr="00BB43B4" w:rsidRDefault="00966B27" w:rsidP="0081719E">
            <w:pPr>
              <w:rPr>
                <w:rFonts w:ascii="Garamond" w:hAnsi="Garamond"/>
                <w:sz w:val="16"/>
                <w:szCs w:val="24"/>
              </w:rPr>
            </w:pPr>
          </w:p>
        </w:tc>
        <w:tc>
          <w:tcPr>
            <w:tcW w:w="1715" w:type="pct"/>
            <w:tcBorders>
              <w:top w:val="nil"/>
              <w:left w:val="nil"/>
              <w:bottom w:val="nil"/>
              <w:right w:val="nil"/>
            </w:tcBorders>
            <w:noWrap/>
            <w:vAlign w:val="bottom"/>
            <w:hideMark/>
          </w:tcPr>
          <w:p w14:paraId="2CE29713" w14:textId="77777777" w:rsidR="00966B27" w:rsidRPr="00BB43B4" w:rsidRDefault="00966B27" w:rsidP="0081719E">
            <w:pPr>
              <w:rPr>
                <w:rFonts w:ascii="Garamond" w:hAnsi="Garamond"/>
                <w:sz w:val="16"/>
                <w:szCs w:val="24"/>
              </w:rPr>
            </w:pPr>
          </w:p>
        </w:tc>
        <w:tc>
          <w:tcPr>
            <w:tcW w:w="419" w:type="pct"/>
            <w:tcBorders>
              <w:top w:val="nil"/>
              <w:left w:val="nil"/>
              <w:bottom w:val="nil"/>
              <w:right w:val="nil"/>
            </w:tcBorders>
            <w:noWrap/>
            <w:vAlign w:val="bottom"/>
            <w:hideMark/>
          </w:tcPr>
          <w:p w14:paraId="0BCA7757" w14:textId="77777777" w:rsidR="00966B27" w:rsidRPr="00BB43B4" w:rsidRDefault="00966B27" w:rsidP="0081719E">
            <w:pPr>
              <w:rPr>
                <w:rFonts w:ascii="Garamond" w:hAnsi="Garamond"/>
                <w:sz w:val="16"/>
                <w:szCs w:val="24"/>
              </w:rPr>
            </w:pPr>
          </w:p>
        </w:tc>
        <w:tc>
          <w:tcPr>
            <w:tcW w:w="448" w:type="pct"/>
            <w:tcBorders>
              <w:top w:val="nil"/>
              <w:left w:val="nil"/>
              <w:bottom w:val="nil"/>
              <w:right w:val="nil"/>
            </w:tcBorders>
            <w:noWrap/>
            <w:vAlign w:val="bottom"/>
            <w:hideMark/>
          </w:tcPr>
          <w:p w14:paraId="71510A5C" w14:textId="77777777" w:rsidR="00966B27" w:rsidRPr="00BB43B4" w:rsidRDefault="00966B27" w:rsidP="0081719E">
            <w:pPr>
              <w:rPr>
                <w:rFonts w:ascii="Garamond" w:hAnsi="Garamond"/>
                <w:sz w:val="16"/>
                <w:szCs w:val="24"/>
              </w:rPr>
            </w:pPr>
          </w:p>
        </w:tc>
        <w:tc>
          <w:tcPr>
            <w:tcW w:w="440" w:type="pct"/>
            <w:tcBorders>
              <w:top w:val="nil"/>
              <w:left w:val="nil"/>
              <w:bottom w:val="nil"/>
              <w:right w:val="nil"/>
            </w:tcBorders>
            <w:noWrap/>
            <w:vAlign w:val="bottom"/>
            <w:hideMark/>
          </w:tcPr>
          <w:p w14:paraId="4D076FBF" w14:textId="77777777" w:rsidR="00966B27" w:rsidRPr="00BB43B4" w:rsidRDefault="00966B27" w:rsidP="0081719E">
            <w:pPr>
              <w:rPr>
                <w:rFonts w:ascii="Garamond" w:hAnsi="Garamond"/>
                <w:sz w:val="16"/>
                <w:szCs w:val="24"/>
              </w:rPr>
            </w:pPr>
          </w:p>
        </w:tc>
        <w:tc>
          <w:tcPr>
            <w:tcW w:w="362" w:type="pct"/>
            <w:tcBorders>
              <w:top w:val="nil"/>
              <w:left w:val="nil"/>
              <w:bottom w:val="nil"/>
              <w:right w:val="nil"/>
            </w:tcBorders>
            <w:noWrap/>
            <w:vAlign w:val="bottom"/>
            <w:hideMark/>
          </w:tcPr>
          <w:p w14:paraId="3156C3D6" w14:textId="77777777" w:rsidR="00966B27" w:rsidRPr="00BB43B4" w:rsidRDefault="00966B27" w:rsidP="0081719E">
            <w:pPr>
              <w:rPr>
                <w:rFonts w:ascii="Garamond" w:hAnsi="Garamond"/>
                <w:sz w:val="16"/>
                <w:szCs w:val="24"/>
              </w:rPr>
            </w:pPr>
          </w:p>
        </w:tc>
        <w:tc>
          <w:tcPr>
            <w:tcW w:w="393" w:type="pct"/>
            <w:tcBorders>
              <w:top w:val="nil"/>
              <w:left w:val="nil"/>
              <w:bottom w:val="nil"/>
              <w:right w:val="nil"/>
            </w:tcBorders>
            <w:noWrap/>
            <w:vAlign w:val="bottom"/>
            <w:hideMark/>
          </w:tcPr>
          <w:p w14:paraId="68A3AD39" w14:textId="77777777" w:rsidR="00966B27" w:rsidRPr="00BB43B4" w:rsidRDefault="00966B27" w:rsidP="0081719E">
            <w:pPr>
              <w:rPr>
                <w:rFonts w:ascii="Garamond" w:hAnsi="Garamond"/>
                <w:sz w:val="16"/>
                <w:szCs w:val="24"/>
              </w:rPr>
            </w:pPr>
          </w:p>
        </w:tc>
        <w:tc>
          <w:tcPr>
            <w:tcW w:w="432" w:type="pct"/>
            <w:tcBorders>
              <w:top w:val="nil"/>
              <w:left w:val="nil"/>
              <w:bottom w:val="nil"/>
              <w:right w:val="nil"/>
            </w:tcBorders>
            <w:noWrap/>
            <w:vAlign w:val="bottom"/>
            <w:hideMark/>
          </w:tcPr>
          <w:p w14:paraId="6A3964A8" w14:textId="77777777" w:rsidR="00966B27" w:rsidRPr="00BB43B4" w:rsidRDefault="00966B27" w:rsidP="0081719E">
            <w:pPr>
              <w:rPr>
                <w:rFonts w:ascii="Garamond" w:hAnsi="Garamond"/>
                <w:sz w:val="16"/>
                <w:szCs w:val="24"/>
              </w:rPr>
            </w:pPr>
          </w:p>
        </w:tc>
      </w:tr>
      <w:tr w:rsidR="00A1178A" w:rsidRPr="00BB43B4" w14:paraId="71DBC413" w14:textId="77777777" w:rsidTr="0081719E">
        <w:trPr>
          <w:trHeight w:val="204"/>
          <w:jc w:val="center"/>
        </w:trPr>
        <w:tc>
          <w:tcPr>
            <w:tcW w:w="281" w:type="pct"/>
            <w:tcBorders>
              <w:top w:val="nil"/>
              <w:left w:val="nil"/>
              <w:bottom w:val="nil"/>
              <w:right w:val="nil"/>
            </w:tcBorders>
            <w:noWrap/>
            <w:vAlign w:val="bottom"/>
            <w:hideMark/>
          </w:tcPr>
          <w:p w14:paraId="023E26BA" w14:textId="77777777" w:rsidR="00966B27" w:rsidRPr="00BB43B4" w:rsidRDefault="00966B27" w:rsidP="0081719E">
            <w:pPr>
              <w:rPr>
                <w:rFonts w:ascii="Garamond" w:hAnsi="Garamond"/>
                <w:sz w:val="16"/>
                <w:szCs w:val="24"/>
              </w:rPr>
            </w:pPr>
          </w:p>
        </w:tc>
        <w:tc>
          <w:tcPr>
            <w:tcW w:w="509" w:type="pct"/>
            <w:tcBorders>
              <w:top w:val="nil"/>
              <w:left w:val="nil"/>
              <w:bottom w:val="nil"/>
              <w:right w:val="nil"/>
            </w:tcBorders>
            <w:noWrap/>
            <w:vAlign w:val="bottom"/>
            <w:hideMark/>
          </w:tcPr>
          <w:p w14:paraId="2560592E" w14:textId="77777777" w:rsidR="00966B27" w:rsidRPr="00BB43B4" w:rsidRDefault="00966B27" w:rsidP="0081719E">
            <w:pPr>
              <w:rPr>
                <w:rFonts w:ascii="Garamond" w:hAnsi="Garamond"/>
                <w:sz w:val="16"/>
                <w:szCs w:val="24"/>
              </w:rPr>
            </w:pPr>
          </w:p>
        </w:tc>
        <w:tc>
          <w:tcPr>
            <w:tcW w:w="1715" w:type="pct"/>
            <w:tcBorders>
              <w:top w:val="nil"/>
              <w:left w:val="nil"/>
              <w:bottom w:val="nil"/>
              <w:right w:val="nil"/>
            </w:tcBorders>
            <w:noWrap/>
            <w:vAlign w:val="bottom"/>
            <w:hideMark/>
          </w:tcPr>
          <w:p w14:paraId="7C4A089C" w14:textId="77777777" w:rsidR="00966B27" w:rsidRPr="00BB43B4" w:rsidRDefault="00966B27" w:rsidP="0081719E">
            <w:pPr>
              <w:rPr>
                <w:rFonts w:ascii="Garamond" w:hAnsi="Garamond"/>
                <w:sz w:val="16"/>
                <w:szCs w:val="24"/>
              </w:rPr>
            </w:pPr>
          </w:p>
        </w:tc>
        <w:tc>
          <w:tcPr>
            <w:tcW w:w="419" w:type="pct"/>
            <w:tcBorders>
              <w:top w:val="nil"/>
              <w:left w:val="nil"/>
              <w:bottom w:val="nil"/>
              <w:right w:val="nil"/>
            </w:tcBorders>
            <w:noWrap/>
            <w:vAlign w:val="bottom"/>
            <w:hideMark/>
          </w:tcPr>
          <w:p w14:paraId="3F3943C8" w14:textId="77777777" w:rsidR="00966B27" w:rsidRPr="00BB43B4" w:rsidRDefault="00966B27" w:rsidP="0081719E">
            <w:pPr>
              <w:rPr>
                <w:rFonts w:ascii="Garamond" w:hAnsi="Garamond"/>
                <w:sz w:val="16"/>
                <w:szCs w:val="24"/>
              </w:rPr>
            </w:pPr>
          </w:p>
        </w:tc>
        <w:tc>
          <w:tcPr>
            <w:tcW w:w="448" w:type="pct"/>
            <w:tcBorders>
              <w:top w:val="nil"/>
              <w:left w:val="nil"/>
              <w:bottom w:val="nil"/>
              <w:right w:val="nil"/>
            </w:tcBorders>
            <w:noWrap/>
            <w:vAlign w:val="bottom"/>
            <w:hideMark/>
          </w:tcPr>
          <w:p w14:paraId="12EA13EB" w14:textId="77777777" w:rsidR="00966B27" w:rsidRPr="00BB43B4" w:rsidRDefault="00966B27" w:rsidP="0081719E">
            <w:pPr>
              <w:rPr>
                <w:rFonts w:ascii="Garamond" w:hAnsi="Garamond"/>
                <w:sz w:val="16"/>
                <w:szCs w:val="24"/>
              </w:rPr>
            </w:pPr>
          </w:p>
        </w:tc>
        <w:tc>
          <w:tcPr>
            <w:tcW w:w="1628" w:type="pct"/>
            <w:gridSpan w:val="4"/>
            <w:tcBorders>
              <w:top w:val="nil"/>
              <w:left w:val="nil"/>
              <w:bottom w:val="nil"/>
              <w:right w:val="nil"/>
            </w:tcBorders>
            <w:noWrap/>
            <w:vAlign w:val="bottom"/>
            <w:hideMark/>
          </w:tcPr>
          <w:p w14:paraId="390AE40E" w14:textId="77777777" w:rsidR="00966B27" w:rsidRPr="00BB43B4" w:rsidRDefault="00966B27" w:rsidP="0081719E">
            <w:pPr>
              <w:jc w:val="center"/>
              <w:rPr>
                <w:rFonts w:ascii="Garamond" w:hAnsi="Garamond" w:cs="Arial"/>
                <w:b/>
                <w:bCs/>
                <w:sz w:val="16"/>
                <w:szCs w:val="24"/>
              </w:rPr>
            </w:pPr>
            <w:r w:rsidRPr="00BB43B4">
              <w:rPr>
                <w:rFonts w:ascii="Garamond" w:hAnsi="Garamond" w:cs="Arial"/>
                <w:b/>
                <w:bCs/>
                <w:sz w:val="16"/>
                <w:szCs w:val="24"/>
              </w:rPr>
              <w:t>MIRATOI</w:t>
            </w:r>
          </w:p>
        </w:tc>
      </w:tr>
      <w:tr w:rsidR="00A1178A" w:rsidRPr="00BB43B4" w14:paraId="4A86F6C5" w14:textId="77777777" w:rsidTr="0081719E">
        <w:trPr>
          <w:trHeight w:val="204"/>
          <w:jc w:val="center"/>
        </w:trPr>
        <w:tc>
          <w:tcPr>
            <w:tcW w:w="281" w:type="pct"/>
            <w:tcBorders>
              <w:top w:val="nil"/>
              <w:left w:val="nil"/>
              <w:bottom w:val="nil"/>
              <w:right w:val="nil"/>
            </w:tcBorders>
            <w:noWrap/>
            <w:vAlign w:val="bottom"/>
            <w:hideMark/>
          </w:tcPr>
          <w:p w14:paraId="16FE08B0" w14:textId="77777777" w:rsidR="00966B27" w:rsidRPr="00BB43B4" w:rsidRDefault="00966B27" w:rsidP="0081719E">
            <w:pPr>
              <w:jc w:val="center"/>
              <w:rPr>
                <w:rFonts w:ascii="Garamond" w:hAnsi="Garamond" w:cs="Arial"/>
                <w:b/>
                <w:bCs/>
                <w:sz w:val="16"/>
                <w:szCs w:val="24"/>
              </w:rPr>
            </w:pPr>
          </w:p>
        </w:tc>
        <w:tc>
          <w:tcPr>
            <w:tcW w:w="509" w:type="pct"/>
            <w:tcBorders>
              <w:top w:val="nil"/>
              <w:left w:val="nil"/>
              <w:bottom w:val="nil"/>
              <w:right w:val="nil"/>
            </w:tcBorders>
            <w:noWrap/>
            <w:vAlign w:val="bottom"/>
            <w:hideMark/>
          </w:tcPr>
          <w:p w14:paraId="2A9FFE1D" w14:textId="77777777" w:rsidR="00966B27" w:rsidRPr="00BB43B4" w:rsidRDefault="00966B27" w:rsidP="0081719E">
            <w:pPr>
              <w:rPr>
                <w:rFonts w:ascii="Garamond" w:hAnsi="Garamond"/>
                <w:sz w:val="16"/>
                <w:szCs w:val="24"/>
              </w:rPr>
            </w:pPr>
          </w:p>
        </w:tc>
        <w:tc>
          <w:tcPr>
            <w:tcW w:w="1715" w:type="pct"/>
            <w:tcBorders>
              <w:top w:val="nil"/>
              <w:left w:val="nil"/>
              <w:bottom w:val="nil"/>
              <w:right w:val="nil"/>
            </w:tcBorders>
            <w:noWrap/>
            <w:vAlign w:val="bottom"/>
            <w:hideMark/>
          </w:tcPr>
          <w:p w14:paraId="56E45E86" w14:textId="77777777" w:rsidR="00966B27" w:rsidRPr="00BB43B4" w:rsidRDefault="00966B27" w:rsidP="0081719E">
            <w:pPr>
              <w:rPr>
                <w:rFonts w:ascii="Garamond" w:hAnsi="Garamond" w:cs="Arial"/>
                <w:b/>
                <w:bCs/>
                <w:sz w:val="16"/>
                <w:szCs w:val="24"/>
              </w:rPr>
            </w:pPr>
            <w:r w:rsidRPr="00BB43B4">
              <w:rPr>
                <w:rFonts w:ascii="Garamond" w:hAnsi="Garamond" w:cs="Arial"/>
                <w:b/>
                <w:bCs/>
                <w:sz w:val="16"/>
                <w:szCs w:val="24"/>
              </w:rPr>
              <w:t>PREVENTIVUESI                                KONTROLLOI</w:t>
            </w:r>
          </w:p>
        </w:tc>
        <w:tc>
          <w:tcPr>
            <w:tcW w:w="419" w:type="pct"/>
            <w:tcBorders>
              <w:top w:val="nil"/>
              <w:left w:val="nil"/>
              <w:bottom w:val="nil"/>
              <w:right w:val="nil"/>
            </w:tcBorders>
            <w:noWrap/>
            <w:vAlign w:val="bottom"/>
            <w:hideMark/>
          </w:tcPr>
          <w:p w14:paraId="120B192B" w14:textId="77777777" w:rsidR="00966B27" w:rsidRPr="00BB43B4" w:rsidRDefault="00966B27" w:rsidP="0081719E">
            <w:pPr>
              <w:rPr>
                <w:rFonts w:ascii="Garamond" w:hAnsi="Garamond" w:cs="Arial"/>
                <w:b/>
                <w:bCs/>
                <w:sz w:val="16"/>
                <w:szCs w:val="24"/>
              </w:rPr>
            </w:pPr>
          </w:p>
        </w:tc>
        <w:tc>
          <w:tcPr>
            <w:tcW w:w="448" w:type="pct"/>
            <w:tcBorders>
              <w:top w:val="nil"/>
              <w:left w:val="nil"/>
              <w:bottom w:val="nil"/>
              <w:right w:val="nil"/>
            </w:tcBorders>
            <w:noWrap/>
            <w:vAlign w:val="bottom"/>
            <w:hideMark/>
          </w:tcPr>
          <w:p w14:paraId="4ED13BF8" w14:textId="77777777" w:rsidR="00966B27" w:rsidRPr="00BB43B4" w:rsidRDefault="00966B27" w:rsidP="0081719E">
            <w:pPr>
              <w:rPr>
                <w:rFonts w:ascii="Garamond" w:hAnsi="Garamond"/>
                <w:sz w:val="16"/>
                <w:szCs w:val="24"/>
              </w:rPr>
            </w:pPr>
          </w:p>
        </w:tc>
        <w:tc>
          <w:tcPr>
            <w:tcW w:w="1628" w:type="pct"/>
            <w:gridSpan w:val="4"/>
            <w:tcBorders>
              <w:top w:val="nil"/>
              <w:left w:val="nil"/>
              <w:bottom w:val="nil"/>
              <w:right w:val="nil"/>
            </w:tcBorders>
            <w:noWrap/>
            <w:vAlign w:val="bottom"/>
            <w:hideMark/>
          </w:tcPr>
          <w:p w14:paraId="4BF67F85" w14:textId="5CCFC1FC" w:rsidR="00966B27" w:rsidRPr="00BB43B4" w:rsidRDefault="00966B27" w:rsidP="0081719E">
            <w:pPr>
              <w:jc w:val="center"/>
              <w:rPr>
                <w:rFonts w:ascii="Garamond" w:hAnsi="Garamond" w:cs="Arial"/>
                <w:b/>
                <w:bCs/>
                <w:sz w:val="16"/>
                <w:szCs w:val="24"/>
              </w:rPr>
            </w:pPr>
            <w:r w:rsidRPr="00BB43B4">
              <w:rPr>
                <w:rFonts w:ascii="Garamond" w:hAnsi="Garamond" w:cs="Arial"/>
                <w:b/>
                <w:bCs/>
                <w:sz w:val="16"/>
                <w:szCs w:val="24"/>
              </w:rPr>
              <w:t>DREJ</w:t>
            </w:r>
            <w:r w:rsidR="007D4D48" w:rsidRPr="00BB43B4">
              <w:rPr>
                <w:rFonts w:ascii="Garamond" w:hAnsi="Garamond" w:cs="Arial"/>
                <w:b/>
                <w:bCs/>
                <w:sz w:val="16"/>
                <w:szCs w:val="24"/>
              </w:rPr>
              <w:t>TUESI</w:t>
            </w:r>
          </w:p>
        </w:tc>
      </w:tr>
      <w:tr w:rsidR="00A1178A" w:rsidRPr="00BB43B4" w14:paraId="7B5E0915" w14:textId="77777777" w:rsidTr="0081719E">
        <w:trPr>
          <w:trHeight w:val="204"/>
          <w:jc w:val="center"/>
        </w:trPr>
        <w:tc>
          <w:tcPr>
            <w:tcW w:w="281" w:type="pct"/>
            <w:tcBorders>
              <w:top w:val="nil"/>
              <w:left w:val="nil"/>
              <w:bottom w:val="nil"/>
              <w:right w:val="nil"/>
            </w:tcBorders>
            <w:noWrap/>
            <w:vAlign w:val="bottom"/>
            <w:hideMark/>
          </w:tcPr>
          <w:p w14:paraId="36B5BB29" w14:textId="77777777" w:rsidR="00966B27" w:rsidRPr="00BB43B4" w:rsidRDefault="00966B27" w:rsidP="0081719E">
            <w:pPr>
              <w:jc w:val="center"/>
              <w:rPr>
                <w:rFonts w:ascii="Garamond" w:hAnsi="Garamond" w:cs="Arial"/>
                <w:b/>
                <w:bCs/>
                <w:sz w:val="16"/>
                <w:szCs w:val="24"/>
              </w:rPr>
            </w:pPr>
          </w:p>
        </w:tc>
        <w:tc>
          <w:tcPr>
            <w:tcW w:w="509" w:type="pct"/>
            <w:tcBorders>
              <w:top w:val="nil"/>
              <w:left w:val="nil"/>
              <w:bottom w:val="nil"/>
              <w:right w:val="nil"/>
            </w:tcBorders>
            <w:noWrap/>
            <w:vAlign w:val="bottom"/>
            <w:hideMark/>
          </w:tcPr>
          <w:p w14:paraId="74D9D454" w14:textId="77777777" w:rsidR="00966B27" w:rsidRPr="00BB43B4" w:rsidRDefault="00966B27" w:rsidP="0081719E">
            <w:pPr>
              <w:rPr>
                <w:rFonts w:ascii="Garamond" w:hAnsi="Garamond"/>
                <w:sz w:val="16"/>
                <w:szCs w:val="24"/>
              </w:rPr>
            </w:pPr>
          </w:p>
        </w:tc>
        <w:tc>
          <w:tcPr>
            <w:tcW w:w="1715" w:type="pct"/>
            <w:tcBorders>
              <w:top w:val="nil"/>
              <w:left w:val="nil"/>
              <w:bottom w:val="nil"/>
              <w:right w:val="nil"/>
            </w:tcBorders>
            <w:noWrap/>
            <w:vAlign w:val="bottom"/>
            <w:hideMark/>
          </w:tcPr>
          <w:p w14:paraId="63B3A2CF" w14:textId="77777777" w:rsidR="00966B27" w:rsidRPr="00BB43B4" w:rsidRDefault="00966B27" w:rsidP="0081719E">
            <w:pPr>
              <w:rPr>
                <w:rFonts w:ascii="Garamond" w:hAnsi="Garamond"/>
                <w:sz w:val="16"/>
                <w:szCs w:val="24"/>
              </w:rPr>
            </w:pPr>
          </w:p>
        </w:tc>
        <w:tc>
          <w:tcPr>
            <w:tcW w:w="419" w:type="pct"/>
            <w:tcBorders>
              <w:top w:val="nil"/>
              <w:left w:val="nil"/>
              <w:bottom w:val="nil"/>
              <w:right w:val="nil"/>
            </w:tcBorders>
            <w:noWrap/>
            <w:vAlign w:val="bottom"/>
            <w:hideMark/>
          </w:tcPr>
          <w:p w14:paraId="7D79C89F" w14:textId="77777777" w:rsidR="00966B27" w:rsidRPr="00BB43B4" w:rsidRDefault="00966B27" w:rsidP="0081719E">
            <w:pPr>
              <w:rPr>
                <w:rFonts w:ascii="Garamond" w:hAnsi="Garamond"/>
                <w:sz w:val="16"/>
                <w:szCs w:val="24"/>
              </w:rPr>
            </w:pPr>
          </w:p>
        </w:tc>
        <w:tc>
          <w:tcPr>
            <w:tcW w:w="448" w:type="pct"/>
            <w:tcBorders>
              <w:top w:val="nil"/>
              <w:left w:val="nil"/>
              <w:bottom w:val="nil"/>
              <w:right w:val="nil"/>
            </w:tcBorders>
            <w:noWrap/>
            <w:vAlign w:val="bottom"/>
            <w:hideMark/>
          </w:tcPr>
          <w:p w14:paraId="44126B68" w14:textId="77777777" w:rsidR="00966B27" w:rsidRPr="00BB43B4" w:rsidRDefault="00966B27" w:rsidP="0081719E">
            <w:pPr>
              <w:rPr>
                <w:rFonts w:ascii="Garamond" w:hAnsi="Garamond"/>
                <w:sz w:val="16"/>
                <w:szCs w:val="24"/>
              </w:rPr>
            </w:pPr>
          </w:p>
        </w:tc>
        <w:tc>
          <w:tcPr>
            <w:tcW w:w="440" w:type="pct"/>
            <w:tcBorders>
              <w:top w:val="nil"/>
              <w:left w:val="nil"/>
              <w:bottom w:val="nil"/>
              <w:right w:val="nil"/>
            </w:tcBorders>
            <w:noWrap/>
            <w:vAlign w:val="bottom"/>
            <w:hideMark/>
          </w:tcPr>
          <w:p w14:paraId="11AF4123" w14:textId="77777777" w:rsidR="00966B27" w:rsidRPr="00BB43B4" w:rsidRDefault="00966B27" w:rsidP="0081719E">
            <w:pPr>
              <w:rPr>
                <w:rFonts w:ascii="Garamond" w:hAnsi="Garamond"/>
                <w:sz w:val="16"/>
                <w:szCs w:val="24"/>
              </w:rPr>
            </w:pPr>
          </w:p>
        </w:tc>
        <w:tc>
          <w:tcPr>
            <w:tcW w:w="362" w:type="pct"/>
            <w:tcBorders>
              <w:top w:val="nil"/>
              <w:left w:val="nil"/>
              <w:bottom w:val="nil"/>
              <w:right w:val="nil"/>
            </w:tcBorders>
            <w:noWrap/>
            <w:vAlign w:val="bottom"/>
            <w:hideMark/>
          </w:tcPr>
          <w:p w14:paraId="0B6292B7" w14:textId="77777777" w:rsidR="00966B27" w:rsidRPr="00BB43B4" w:rsidRDefault="00966B27" w:rsidP="0081719E">
            <w:pPr>
              <w:rPr>
                <w:rFonts w:ascii="Garamond" w:hAnsi="Garamond"/>
                <w:sz w:val="16"/>
                <w:szCs w:val="24"/>
              </w:rPr>
            </w:pPr>
          </w:p>
        </w:tc>
        <w:tc>
          <w:tcPr>
            <w:tcW w:w="393" w:type="pct"/>
            <w:tcBorders>
              <w:top w:val="nil"/>
              <w:left w:val="nil"/>
              <w:bottom w:val="nil"/>
              <w:right w:val="nil"/>
            </w:tcBorders>
            <w:noWrap/>
            <w:vAlign w:val="bottom"/>
            <w:hideMark/>
          </w:tcPr>
          <w:p w14:paraId="5FA33665" w14:textId="77777777" w:rsidR="00966B27" w:rsidRPr="00BB43B4" w:rsidRDefault="00966B27" w:rsidP="0081719E">
            <w:pPr>
              <w:rPr>
                <w:rFonts w:ascii="Garamond" w:hAnsi="Garamond"/>
                <w:sz w:val="16"/>
                <w:szCs w:val="24"/>
              </w:rPr>
            </w:pPr>
          </w:p>
        </w:tc>
        <w:tc>
          <w:tcPr>
            <w:tcW w:w="432" w:type="pct"/>
            <w:tcBorders>
              <w:top w:val="nil"/>
              <w:left w:val="nil"/>
              <w:bottom w:val="nil"/>
              <w:right w:val="nil"/>
            </w:tcBorders>
            <w:noWrap/>
            <w:vAlign w:val="bottom"/>
            <w:hideMark/>
          </w:tcPr>
          <w:p w14:paraId="136A9836" w14:textId="77777777" w:rsidR="00966B27" w:rsidRPr="00BB43B4" w:rsidRDefault="00966B27" w:rsidP="0081719E">
            <w:pPr>
              <w:rPr>
                <w:rFonts w:ascii="Garamond" w:hAnsi="Garamond"/>
                <w:sz w:val="16"/>
                <w:szCs w:val="24"/>
              </w:rPr>
            </w:pPr>
          </w:p>
        </w:tc>
      </w:tr>
      <w:tr w:rsidR="00966B27" w:rsidRPr="00BB43B4" w14:paraId="654D661C" w14:textId="77777777" w:rsidTr="0081719E">
        <w:trPr>
          <w:trHeight w:val="204"/>
          <w:jc w:val="center"/>
        </w:trPr>
        <w:tc>
          <w:tcPr>
            <w:tcW w:w="281" w:type="pct"/>
            <w:tcBorders>
              <w:top w:val="nil"/>
              <w:left w:val="nil"/>
              <w:bottom w:val="nil"/>
              <w:right w:val="nil"/>
            </w:tcBorders>
            <w:noWrap/>
            <w:vAlign w:val="bottom"/>
            <w:hideMark/>
          </w:tcPr>
          <w:p w14:paraId="618F770B" w14:textId="77777777" w:rsidR="00966B27" w:rsidRPr="00BB43B4" w:rsidRDefault="00966B27" w:rsidP="0081719E">
            <w:pPr>
              <w:rPr>
                <w:rFonts w:ascii="Garamond" w:hAnsi="Garamond"/>
                <w:sz w:val="16"/>
                <w:szCs w:val="24"/>
              </w:rPr>
            </w:pPr>
          </w:p>
        </w:tc>
        <w:tc>
          <w:tcPr>
            <w:tcW w:w="509" w:type="pct"/>
            <w:tcBorders>
              <w:top w:val="nil"/>
              <w:left w:val="nil"/>
              <w:bottom w:val="nil"/>
              <w:right w:val="nil"/>
            </w:tcBorders>
            <w:noWrap/>
            <w:vAlign w:val="bottom"/>
            <w:hideMark/>
          </w:tcPr>
          <w:p w14:paraId="57D6CA1F" w14:textId="77777777" w:rsidR="00966B27" w:rsidRPr="00BB43B4" w:rsidRDefault="00966B27" w:rsidP="0081719E">
            <w:pPr>
              <w:rPr>
                <w:rFonts w:ascii="Garamond" w:hAnsi="Garamond"/>
                <w:sz w:val="16"/>
                <w:szCs w:val="24"/>
              </w:rPr>
            </w:pPr>
          </w:p>
        </w:tc>
        <w:tc>
          <w:tcPr>
            <w:tcW w:w="1715" w:type="pct"/>
            <w:tcBorders>
              <w:top w:val="nil"/>
              <w:left w:val="nil"/>
              <w:bottom w:val="nil"/>
              <w:right w:val="nil"/>
            </w:tcBorders>
            <w:noWrap/>
            <w:vAlign w:val="bottom"/>
            <w:hideMark/>
          </w:tcPr>
          <w:p w14:paraId="6614DB08" w14:textId="77777777" w:rsidR="00966B27" w:rsidRPr="00BB43B4" w:rsidRDefault="00966B27" w:rsidP="0081719E">
            <w:pPr>
              <w:rPr>
                <w:rFonts w:ascii="Garamond" w:hAnsi="Garamond" w:cs="Arial"/>
                <w:b/>
                <w:bCs/>
                <w:sz w:val="16"/>
                <w:szCs w:val="24"/>
              </w:rPr>
            </w:pPr>
            <w:r w:rsidRPr="00BB43B4">
              <w:rPr>
                <w:rFonts w:ascii="Garamond" w:hAnsi="Garamond" w:cs="Arial"/>
                <w:b/>
                <w:bCs/>
                <w:sz w:val="16"/>
                <w:szCs w:val="24"/>
              </w:rPr>
              <w:t>________________                         __________________</w:t>
            </w:r>
          </w:p>
        </w:tc>
        <w:tc>
          <w:tcPr>
            <w:tcW w:w="419" w:type="pct"/>
            <w:tcBorders>
              <w:top w:val="nil"/>
              <w:left w:val="nil"/>
              <w:bottom w:val="nil"/>
              <w:right w:val="nil"/>
            </w:tcBorders>
            <w:noWrap/>
            <w:vAlign w:val="bottom"/>
            <w:hideMark/>
          </w:tcPr>
          <w:p w14:paraId="49239E98" w14:textId="77777777" w:rsidR="00966B27" w:rsidRPr="00BB43B4" w:rsidRDefault="00966B27" w:rsidP="0081719E">
            <w:pPr>
              <w:rPr>
                <w:rFonts w:ascii="Garamond" w:hAnsi="Garamond" w:cs="Arial"/>
                <w:b/>
                <w:bCs/>
                <w:sz w:val="16"/>
                <w:szCs w:val="24"/>
              </w:rPr>
            </w:pPr>
          </w:p>
        </w:tc>
        <w:tc>
          <w:tcPr>
            <w:tcW w:w="448" w:type="pct"/>
            <w:tcBorders>
              <w:top w:val="nil"/>
              <w:left w:val="nil"/>
              <w:bottom w:val="nil"/>
              <w:right w:val="nil"/>
            </w:tcBorders>
            <w:noWrap/>
            <w:vAlign w:val="bottom"/>
            <w:hideMark/>
          </w:tcPr>
          <w:p w14:paraId="7687FB24" w14:textId="77777777" w:rsidR="00966B27" w:rsidRPr="00BB43B4" w:rsidRDefault="00966B27" w:rsidP="0081719E">
            <w:pPr>
              <w:rPr>
                <w:rFonts w:ascii="Garamond" w:hAnsi="Garamond"/>
                <w:sz w:val="16"/>
                <w:szCs w:val="24"/>
              </w:rPr>
            </w:pPr>
          </w:p>
        </w:tc>
        <w:tc>
          <w:tcPr>
            <w:tcW w:w="1628" w:type="pct"/>
            <w:gridSpan w:val="4"/>
            <w:tcBorders>
              <w:top w:val="nil"/>
              <w:left w:val="nil"/>
              <w:bottom w:val="nil"/>
              <w:right w:val="nil"/>
            </w:tcBorders>
            <w:noWrap/>
            <w:vAlign w:val="bottom"/>
            <w:hideMark/>
          </w:tcPr>
          <w:p w14:paraId="59BA90AF" w14:textId="77777777" w:rsidR="00966B27" w:rsidRPr="00BB43B4" w:rsidRDefault="00966B27" w:rsidP="0081719E">
            <w:pPr>
              <w:jc w:val="center"/>
              <w:rPr>
                <w:rFonts w:ascii="Garamond" w:hAnsi="Garamond" w:cs="Arial"/>
                <w:b/>
                <w:bCs/>
                <w:sz w:val="16"/>
                <w:szCs w:val="24"/>
              </w:rPr>
            </w:pPr>
            <w:r w:rsidRPr="00BB43B4">
              <w:rPr>
                <w:rFonts w:ascii="Garamond" w:hAnsi="Garamond" w:cs="Arial"/>
                <w:b/>
                <w:bCs/>
                <w:sz w:val="16"/>
                <w:szCs w:val="24"/>
              </w:rPr>
              <w:t>_____________________</w:t>
            </w:r>
          </w:p>
        </w:tc>
      </w:tr>
    </w:tbl>
    <w:p w14:paraId="74E40996" w14:textId="77777777" w:rsidR="00966B27" w:rsidRPr="00BB43B4" w:rsidRDefault="00966B27" w:rsidP="00586D6E">
      <w:pPr>
        <w:ind w:firstLine="284"/>
        <w:rPr>
          <w:rFonts w:ascii="Garamond" w:eastAsia="MS Mincho" w:hAnsi="Garamond"/>
          <w:sz w:val="24"/>
          <w:szCs w:val="24"/>
        </w:rPr>
      </w:pPr>
    </w:p>
    <w:sectPr w:rsidR="00966B27" w:rsidRPr="00BB43B4" w:rsidSect="00507D6B">
      <w:pgSz w:w="11906" w:h="16838"/>
      <w:pgMar w:top="1152" w:right="1152" w:bottom="1152" w:left="115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1CFFC1" w14:textId="77777777" w:rsidR="00503B40" w:rsidRDefault="00503B40" w:rsidP="00AA59B9">
      <w:r>
        <w:separator/>
      </w:r>
    </w:p>
  </w:endnote>
  <w:endnote w:type="continuationSeparator" w:id="0">
    <w:p w14:paraId="517C1CB1" w14:textId="77777777" w:rsidR="00503B40" w:rsidRDefault="00503B40" w:rsidP="00AA59B9">
      <w:r>
        <w:continuationSeparator/>
      </w:r>
    </w:p>
  </w:endnote>
  <w:endnote w:type="continuationNotice" w:id="1">
    <w:p w14:paraId="5D9DB738" w14:textId="77777777" w:rsidR="007842CF" w:rsidRDefault="007842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Times New Roman Bold">
    <w:altName w:val="Times New Roman"/>
    <w:panose1 w:val="02020803070505020304"/>
    <w:charset w:val="00"/>
    <w:family w:val="roman"/>
    <w:pitch w:val="default"/>
    <w:sig w:usb0="00000003" w:usb1="00000000" w:usb2="00000000" w:usb3="00000000" w:csb0="00000001" w:csb1="00000000"/>
  </w:font>
  <w:font w:name="CGTimes-Bold">
    <w:altName w:val="Cambria"/>
    <w:panose1 w:val="00000000000000000000"/>
    <w:charset w:val="00"/>
    <w:family w:val="roman"/>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BatangChe">
    <w:charset w:val="81"/>
    <w:family w:val="modern"/>
    <w:pitch w:val="fixed"/>
    <w:sig w:usb0="B00002AF" w:usb1="69D77CFB" w:usb2="00000030" w:usb3="00000000" w:csb0="0008009F" w:csb1="00000000"/>
  </w:font>
  <w:font w:name="DINPro-Regular">
    <w:altName w:val="Calibri"/>
    <w:panose1 w:val="00000000000000000000"/>
    <w:charset w:val="00"/>
    <w:family w:val="modern"/>
    <w:notTrueType/>
    <w:pitch w:val="variable"/>
    <w:sig w:usb0="00000003" w:usb1="4000206A"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38C4B8" w14:textId="77777777" w:rsidR="00503B40" w:rsidRDefault="00503B40" w:rsidP="00AA59B9">
      <w:r>
        <w:separator/>
      </w:r>
    </w:p>
  </w:footnote>
  <w:footnote w:type="continuationSeparator" w:id="0">
    <w:p w14:paraId="75656ECB" w14:textId="77777777" w:rsidR="00503B40" w:rsidRDefault="00503B40" w:rsidP="00AA59B9">
      <w:r>
        <w:continuationSeparator/>
      </w:r>
    </w:p>
  </w:footnote>
  <w:footnote w:type="continuationNotice" w:id="1">
    <w:p w14:paraId="4E1AC5B0" w14:textId="77777777" w:rsidR="007842CF" w:rsidRDefault="007842CF"/>
  </w:footnote>
  <w:footnote w:id="2">
    <w:p w14:paraId="4E910C4B" w14:textId="77777777" w:rsidR="00503B40" w:rsidRPr="00BC60D6" w:rsidRDefault="00503B40">
      <w:pPr>
        <w:pStyle w:val="FootnoteText"/>
        <w:rPr>
          <w:rFonts w:ascii="Garamond" w:hAnsi="Garamond"/>
        </w:rPr>
      </w:pPr>
      <w:r w:rsidRPr="00BC60D6">
        <w:rPr>
          <w:rStyle w:val="FootnoteReference"/>
          <w:rFonts w:ascii="Garamond" w:hAnsi="Garamond"/>
        </w:rPr>
        <w:footnoteRef/>
      </w:r>
      <w:r w:rsidRPr="00BC60D6">
        <w:rPr>
          <w:rFonts w:ascii="Garamond" w:hAnsi="Garamond"/>
        </w:rPr>
        <w:t xml:space="preserve"> </w:t>
      </w:r>
      <w:r w:rsidRPr="00BC60D6">
        <w:rPr>
          <w:rStyle w:val="Strong"/>
          <w:rFonts w:ascii="Garamond" w:hAnsi="Garamond"/>
        </w:rPr>
        <w:t>Mulçimi</w:t>
      </w:r>
      <w:r w:rsidRPr="00BC60D6">
        <w:rPr>
          <w:rFonts w:ascii="Garamond" w:hAnsi="Garamond"/>
        </w:rPr>
        <w:t xml:space="preserve"> është vendosja e një shtrese materiali mbi tokë për të reduktuar erozionin, ruajtur lagështinë dhe stabilizuar tokën pas zjarrit.</w:t>
      </w:r>
    </w:p>
  </w:footnote>
  <w:footnote w:id="3">
    <w:p w14:paraId="40D8A513" w14:textId="31E44813" w:rsidR="00503B40" w:rsidRPr="00586D6E" w:rsidRDefault="00503B40" w:rsidP="00B37080">
      <w:pPr>
        <w:pStyle w:val="FootnoteText"/>
        <w:rPr>
          <w:rFonts w:ascii="Garamond" w:hAnsi="Garamond"/>
          <w:sz w:val="20"/>
        </w:rPr>
      </w:pPr>
      <w:r w:rsidRPr="00586D6E">
        <w:rPr>
          <w:rStyle w:val="FootnoteReference"/>
          <w:rFonts w:ascii="Garamond" w:hAnsi="Garamond"/>
          <w:sz w:val="20"/>
        </w:rPr>
        <w:footnoteRef/>
      </w:r>
      <w:r w:rsidRPr="00586D6E">
        <w:rPr>
          <w:rFonts w:ascii="Garamond" w:hAnsi="Garamond"/>
          <w:sz w:val="20"/>
        </w:rPr>
        <w:t xml:space="preserve"> Inventari kombetar i pyjeve 2018</w:t>
      </w:r>
      <w:r>
        <w:rPr>
          <w:rFonts w:ascii="Garamond" w:hAnsi="Garamond"/>
          <w:sz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C46F67" w14:textId="415DCABD" w:rsidR="00503B40" w:rsidRDefault="00503B4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64</w:t>
    </w:r>
    <w:r>
      <w:rPr>
        <w:rStyle w:val="PageNumber"/>
      </w:rPr>
      <w:fldChar w:fldCharType="end"/>
    </w:r>
  </w:p>
  <w:p w14:paraId="57F28314" w14:textId="77777777" w:rsidR="00503B40" w:rsidRDefault="00503B40">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6C101F38"/>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728A9782"/>
    <w:lvl w:ilvl="0">
      <w:start w:val="1"/>
      <w:numFmt w:val="decimal"/>
      <w:pStyle w:val="ListNumber"/>
      <w:lvlText w:val="%1."/>
      <w:lvlJc w:val="left"/>
      <w:pPr>
        <w:tabs>
          <w:tab w:val="num" w:pos="360"/>
        </w:tabs>
        <w:ind w:left="360" w:hanging="360"/>
      </w:pPr>
    </w:lvl>
  </w:abstractNum>
  <w:abstractNum w:abstractNumId="2" w15:restartNumberingAfterBreak="0">
    <w:nsid w:val="FFFFFF89"/>
    <w:multiLevelType w:val="singleLevel"/>
    <w:tmpl w:val="B2726C52"/>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1B746EF1"/>
    <w:multiLevelType w:val="multilevel"/>
    <w:tmpl w:val="AD1EE9C8"/>
    <w:lvl w:ilvl="0">
      <w:start w:val="1"/>
      <w:numFmt w:val="upperRoman"/>
      <w:lvlText w:val="%1."/>
      <w:lvlJc w:val="right"/>
      <w:pPr>
        <w:ind w:left="360" w:hanging="360"/>
      </w:pPr>
      <w:rPr>
        <w:b/>
        <w:bCs/>
      </w:r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5"/>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abstractNumId w:val="3"/>
  </w:num>
  <w:num w:numId="2">
    <w:abstractNumId w:val="1"/>
  </w:num>
  <w:num w:numId="3">
    <w:abstractNumId w:val="2"/>
  </w:num>
  <w:num w:numId="4">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hideGrammaticalError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21C2"/>
    <w:rsid w:val="000007F7"/>
    <w:rsid w:val="00001058"/>
    <w:rsid w:val="00001AF5"/>
    <w:rsid w:val="00001B10"/>
    <w:rsid w:val="000020D4"/>
    <w:rsid w:val="00003652"/>
    <w:rsid w:val="00006060"/>
    <w:rsid w:val="0000690B"/>
    <w:rsid w:val="00010676"/>
    <w:rsid w:val="0001222E"/>
    <w:rsid w:val="00012A9C"/>
    <w:rsid w:val="00012C3B"/>
    <w:rsid w:val="00015FB3"/>
    <w:rsid w:val="00023943"/>
    <w:rsid w:val="0002626D"/>
    <w:rsid w:val="00034184"/>
    <w:rsid w:val="000357BA"/>
    <w:rsid w:val="00036EE8"/>
    <w:rsid w:val="000374FC"/>
    <w:rsid w:val="0004271C"/>
    <w:rsid w:val="000442F0"/>
    <w:rsid w:val="0004639B"/>
    <w:rsid w:val="00047AF3"/>
    <w:rsid w:val="0005005F"/>
    <w:rsid w:val="0005019A"/>
    <w:rsid w:val="000515C3"/>
    <w:rsid w:val="00052E68"/>
    <w:rsid w:val="0005339D"/>
    <w:rsid w:val="00053B81"/>
    <w:rsid w:val="00055128"/>
    <w:rsid w:val="00056447"/>
    <w:rsid w:val="00057EE8"/>
    <w:rsid w:val="0006011D"/>
    <w:rsid w:val="00060300"/>
    <w:rsid w:val="00062811"/>
    <w:rsid w:val="00062B5C"/>
    <w:rsid w:val="0006544C"/>
    <w:rsid w:val="00066104"/>
    <w:rsid w:val="000676E2"/>
    <w:rsid w:val="00067950"/>
    <w:rsid w:val="00067EA6"/>
    <w:rsid w:val="00070208"/>
    <w:rsid w:val="00070999"/>
    <w:rsid w:val="00070DF7"/>
    <w:rsid w:val="00072DCE"/>
    <w:rsid w:val="00073167"/>
    <w:rsid w:val="00073A85"/>
    <w:rsid w:val="00074862"/>
    <w:rsid w:val="00074932"/>
    <w:rsid w:val="00075F9B"/>
    <w:rsid w:val="00076AAF"/>
    <w:rsid w:val="00081B96"/>
    <w:rsid w:val="000832D1"/>
    <w:rsid w:val="0008412B"/>
    <w:rsid w:val="00084E26"/>
    <w:rsid w:val="00087F5C"/>
    <w:rsid w:val="00091BEB"/>
    <w:rsid w:val="00092664"/>
    <w:rsid w:val="00092688"/>
    <w:rsid w:val="000948FA"/>
    <w:rsid w:val="00094D92"/>
    <w:rsid w:val="00095185"/>
    <w:rsid w:val="0009590F"/>
    <w:rsid w:val="00095C5A"/>
    <w:rsid w:val="0009742C"/>
    <w:rsid w:val="000A10BC"/>
    <w:rsid w:val="000A3319"/>
    <w:rsid w:val="000A4A64"/>
    <w:rsid w:val="000A4A89"/>
    <w:rsid w:val="000A5DC5"/>
    <w:rsid w:val="000A6455"/>
    <w:rsid w:val="000A6727"/>
    <w:rsid w:val="000A71D9"/>
    <w:rsid w:val="000A74CB"/>
    <w:rsid w:val="000B5EA2"/>
    <w:rsid w:val="000C5621"/>
    <w:rsid w:val="000C7093"/>
    <w:rsid w:val="000C72D6"/>
    <w:rsid w:val="000C7756"/>
    <w:rsid w:val="000D0E3B"/>
    <w:rsid w:val="000D280B"/>
    <w:rsid w:val="000D3744"/>
    <w:rsid w:val="000D53E1"/>
    <w:rsid w:val="000D7E9A"/>
    <w:rsid w:val="000E0B15"/>
    <w:rsid w:val="000E1116"/>
    <w:rsid w:val="000E1CAE"/>
    <w:rsid w:val="000E20D8"/>
    <w:rsid w:val="000E231D"/>
    <w:rsid w:val="000E2C50"/>
    <w:rsid w:val="000E317E"/>
    <w:rsid w:val="000E4F14"/>
    <w:rsid w:val="000E502C"/>
    <w:rsid w:val="000E645A"/>
    <w:rsid w:val="000E65AB"/>
    <w:rsid w:val="000F06BE"/>
    <w:rsid w:val="000F09B3"/>
    <w:rsid w:val="000F28F9"/>
    <w:rsid w:val="000F3288"/>
    <w:rsid w:val="000F48A9"/>
    <w:rsid w:val="0010018F"/>
    <w:rsid w:val="001012ED"/>
    <w:rsid w:val="00102B95"/>
    <w:rsid w:val="00102EF9"/>
    <w:rsid w:val="00103097"/>
    <w:rsid w:val="00103D70"/>
    <w:rsid w:val="00104179"/>
    <w:rsid w:val="00106127"/>
    <w:rsid w:val="00107CD0"/>
    <w:rsid w:val="00111ACA"/>
    <w:rsid w:val="00112B80"/>
    <w:rsid w:val="00112F08"/>
    <w:rsid w:val="001142EB"/>
    <w:rsid w:val="001168C3"/>
    <w:rsid w:val="0011712E"/>
    <w:rsid w:val="001233BF"/>
    <w:rsid w:val="00123911"/>
    <w:rsid w:val="00124137"/>
    <w:rsid w:val="001331CA"/>
    <w:rsid w:val="00135473"/>
    <w:rsid w:val="001365EA"/>
    <w:rsid w:val="0013784B"/>
    <w:rsid w:val="00141906"/>
    <w:rsid w:val="00142B37"/>
    <w:rsid w:val="001433FD"/>
    <w:rsid w:val="001439C8"/>
    <w:rsid w:val="001468B1"/>
    <w:rsid w:val="00150F6B"/>
    <w:rsid w:val="00152235"/>
    <w:rsid w:val="0015435D"/>
    <w:rsid w:val="0015707C"/>
    <w:rsid w:val="0016169A"/>
    <w:rsid w:val="00161AC3"/>
    <w:rsid w:val="00164207"/>
    <w:rsid w:val="0017244F"/>
    <w:rsid w:val="001743B5"/>
    <w:rsid w:val="0017480A"/>
    <w:rsid w:val="0017526F"/>
    <w:rsid w:val="001773D1"/>
    <w:rsid w:val="00181264"/>
    <w:rsid w:val="00181CEA"/>
    <w:rsid w:val="00181F38"/>
    <w:rsid w:val="00184071"/>
    <w:rsid w:val="00185245"/>
    <w:rsid w:val="00185424"/>
    <w:rsid w:val="00187DA6"/>
    <w:rsid w:val="0019038B"/>
    <w:rsid w:val="00191C52"/>
    <w:rsid w:val="00193341"/>
    <w:rsid w:val="00196116"/>
    <w:rsid w:val="00196521"/>
    <w:rsid w:val="00197348"/>
    <w:rsid w:val="001978D8"/>
    <w:rsid w:val="001A110E"/>
    <w:rsid w:val="001A2A84"/>
    <w:rsid w:val="001A5FB5"/>
    <w:rsid w:val="001A705C"/>
    <w:rsid w:val="001A774D"/>
    <w:rsid w:val="001B0E59"/>
    <w:rsid w:val="001B3AEC"/>
    <w:rsid w:val="001B3E29"/>
    <w:rsid w:val="001B5365"/>
    <w:rsid w:val="001C0827"/>
    <w:rsid w:val="001C0C1C"/>
    <w:rsid w:val="001C1B66"/>
    <w:rsid w:val="001C4528"/>
    <w:rsid w:val="001D31DE"/>
    <w:rsid w:val="001D6AA2"/>
    <w:rsid w:val="001D76CB"/>
    <w:rsid w:val="001E016B"/>
    <w:rsid w:val="001E175E"/>
    <w:rsid w:val="001E1CC6"/>
    <w:rsid w:val="001E373D"/>
    <w:rsid w:val="001E5AF9"/>
    <w:rsid w:val="001E6FF4"/>
    <w:rsid w:val="001F001F"/>
    <w:rsid w:val="001F3103"/>
    <w:rsid w:val="001F322C"/>
    <w:rsid w:val="001F3A3B"/>
    <w:rsid w:val="001F652D"/>
    <w:rsid w:val="002005F0"/>
    <w:rsid w:val="002011C8"/>
    <w:rsid w:val="00201D69"/>
    <w:rsid w:val="00204FDD"/>
    <w:rsid w:val="00205F43"/>
    <w:rsid w:val="00206899"/>
    <w:rsid w:val="00210CCE"/>
    <w:rsid w:val="00211574"/>
    <w:rsid w:val="00212904"/>
    <w:rsid w:val="002133B7"/>
    <w:rsid w:val="00216199"/>
    <w:rsid w:val="0021781E"/>
    <w:rsid w:val="002213B4"/>
    <w:rsid w:val="0022231A"/>
    <w:rsid w:val="00222859"/>
    <w:rsid w:val="00223E6B"/>
    <w:rsid w:val="002251EB"/>
    <w:rsid w:val="00225362"/>
    <w:rsid w:val="00227B04"/>
    <w:rsid w:val="00231A7C"/>
    <w:rsid w:val="002327DB"/>
    <w:rsid w:val="00233807"/>
    <w:rsid w:val="00235647"/>
    <w:rsid w:val="00237EAB"/>
    <w:rsid w:val="00240372"/>
    <w:rsid w:val="0024273D"/>
    <w:rsid w:val="00242FF8"/>
    <w:rsid w:val="00243441"/>
    <w:rsid w:val="00243BC0"/>
    <w:rsid w:val="00243D9D"/>
    <w:rsid w:val="00243EEB"/>
    <w:rsid w:val="00252DE9"/>
    <w:rsid w:val="00253E16"/>
    <w:rsid w:val="00261C7E"/>
    <w:rsid w:val="00265B58"/>
    <w:rsid w:val="00265C53"/>
    <w:rsid w:val="00266BBC"/>
    <w:rsid w:val="0026765D"/>
    <w:rsid w:val="002747F3"/>
    <w:rsid w:val="00276C47"/>
    <w:rsid w:val="002803FE"/>
    <w:rsid w:val="00282964"/>
    <w:rsid w:val="0028635B"/>
    <w:rsid w:val="00286D49"/>
    <w:rsid w:val="00286ED2"/>
    <w:rsid w:val="0028701A"/>
    <w:rsid w:val="00287B0A"/>
    <w:rsid w:val="00291A4D"/>
    <w:rsid w:val="00293656"/>
    <w:rsid w:val="00295073"/>
    <w:rsid w:val="00295864"/>
    <w:rsid w:val="00295EAE"/>
    <w:rsid w:val="00297649"/>
    <w:rsid w:val="002A59F0"/>
    <w:rsid w:val="002A5DE5"/>
    <w:rsid w:val="002A5E3E"/>
    <w:rsid w:val="002A6210"/>
    <w:rsid w:val="002A6C19"/>
    <w:rsid w:val="002A6F5B"/>
    <w:rsid w:val="002B572C"/>
    <w:rsid w:val="002C059C"/>
    <w:rsid w:val="002C05A2"/>
    <w:rsid w:val="002C587F"/>
    <w:rsid w:val="002C5A47"/>
    <w:rsid w:val="002D7E79"/>
    <w:rsid w:val="002E1F21"/>
    <w:rsid w:val="002E49D2"/>
    <w:rsid w:val="002E6FFC"/>
    <w:rsid w:val="002E7C34"/>
    <w:rsid w:val="002F0C24"/>
    <w:rsid w:val="002F6D7C"/>
    <w:rsid w:val="002F73C8"/>
    <w:rsid w:val="002F79E2"/>
    <w:rsid w:val="00301D37"/>
    <w:rsid w:val="0030471B"/>
    <w:rsid w:val="00304AD0"/>
    <w:rsid w:val="00306165"/>
    <w:rsid w:val="0030662E"/>
    <w:rsid w:val="0030663D"/>
    <w:rsid w:val="00315B6F"/>
    <w:rsid w:val="003171B9"/>
    <w:rsid w:val="00317786"/>
    <w:rsid w:val="00321CE8"/>
    <w:rsid w:val="00323212"/>
    <w:rsid w:val="00323249"/>
    <w:rsid w:val="00323A2E"/>
    <w:rsid w:val="00323D64"/>
    <w:rsid w:val="003271C5"/>
    <w:rsid w:val="0033335B"/>
    <w:rsid w:val="00333CBC"/>
    <w:rsid w:val="003365BF"/>
    <w:rsid w:val="00344BEA"/>
    <w:rsid w:val="0034590F"/>
    <w:rsid w:val="00352380"/>
    <w:rsid w:val="0035769E"/>
    <w:rsid w:val="00371883"/>
    <w:rsid w:val="0037465A"/>
    <w:rsid w:val="00374F9A"/>
    <w:rsid w:val="00376331"/>
    <w:rsid w:val="003831C7"/>
    <w:rsid w:val="00383CF1"/>
    <w:rsid w:val="0038446B"/>
    <w:rsid w:val="0038622A"/>
    <w:rsid w:val="003862D9"/>
    <w:rsid w:val="00387652"/>
    <w:rsid w:val="003908A7"/>
    <w:rsid w:val="0039104B"/>
    <w:rsid w:val="00392703"/>
    <w:rsid w:val="00392AD1"/>
    <w:rsid w:val="00393DD1"/>
    <w:rsid w:val="00396816"/>
    <w:rsid w:val="0039754C"/>
    <w:rsid w:val="003978DB"/>
    <w:rsid w:val="003A0996"/>
    <w:rsid w:val="003A1733"/>
    <w:rsid w:val="003A1D8C"/>
    <w:rsid w:val="003A5BF7"/>
    <w:rsid w:val="003A6B8F"/>
    <w:rsid w:val="003B7240"/>
    <w:rsid w:val="003B74C2"/>
    <w:rsid w:val="003C067C"/>
    <w:rsid w:val="003C296B"/>
    <w:rsid w:val="003C565C"/>
    <w:rsid w:val="003C5C1D"/>
    <w:rsid w:val="003C7E7A"/>
    <w:rsid w:val="003D0099"/>
    <w:rsid w:val="003D4416"/>
    <w:rsid w:val="003D513B"/>
    <w:rsid w:val="003D575A"/>
    <w:rsid w:val="003D6AF2"/>
    <w:rsid w:val="003D79A5"/>
    <w:rsid w:val="003E11D5"/>
    <w:rsid w:val="003E1BF4"/>
    <w:rsid w:val="003E2D26"/>
    <w:rsid w:val="003E3C53"/>
    <w:rsid w:val="003F018C"/>
    <w:rsid w:val="003F0E69"/>
    <w:rsid w:val="003F13FE"/>
    <w:rsid w:val="003F166B"/>
    <w:rsid w:val="003F198E"/>
    <w:rsid w:val="003F2BDB"/>
    <w:rsid w:val="003F2FD9"/>
    <w:rsid w:val="003F3050"/>
    <w:rsid w:val="003F38DE"/>
    <w:rsid w:val="003F4FBC"/>
    <w:rsid w:val="003F5A0E"/>
    <w:rsid w:val="003F74D7"/>
    <w:rsid w:val="003F7744"/>
    <w:rsid w:val="00401116"/>
    <w:rsid w:val="00403348"/>
    <w:rsid w:val="00403AAC"/>
    <w:rsid w:val="00404A60"/>
    <w:rsid w:val="00405666"/>
    <w:rsid w:val="00406450"/>
    <w:rsid w:val="0040745F"/>
    <w:rsid w:val="00410C7D"/>
    <w:rsid w:val="00411CA3"/>
    <w:rsid w:val="004121C6"/>
    <w:rsid w:val="00414089"/>
    <w:rsid w:val="0041437B"/>
    <w:rsid w:val="004157B6"/>
    <w:rsid w:val="00420A42"/>
    <w:rsid w:val="00422082"/>
    <w:rsid w:val="004230A9"/>
    <w:rsid w:val="00423E84"/>
    <w:rsid w:val="00425C28"/>
    <w:rsid w:val="004271A4"/>
    <w:rsid w:val="00427301"/>
    <w:rsid w:val="00430DF0"/>
    <w:rsid w:val="00435B16"/>
    <w:rsid w:val="004365CF"/>
    <w:rsid w:val="00437260"/>
    <w:rsid w:val="00440912"/>
    <w:rsid w:val="00441116"/>
    <w:rsid w:val="004463A1"/>
    <w:rsid w:val="004474A8"/>
    <w:rsid w:val="00450E50"/>
    <w:rsid w:val="00452CC4"/>
    <w:rsid w:val="00453B01"/>
    <w:rsid w:val="004564B3"/>
    <w:rsid w:val="004632AE"/>
    <w:rsid w:val="00463619"/>
    <w:rsid w:val="00467099"/>
    <w:rsid w:val="00471850"/>
    <w:rsid w:val="00471B61"/>
    <w:rsid w:val="00472C13"/>
    <w:rsid w:val="00477155"/>
    <w:rsid w:val="00477C06"/>
    <w:rsid w:val="00481A15"/>
    <w:rsid w:val="00482483"/>
    <w:rsid w:val="004841B2"/>
    <w:rsid w:val="004874FD"/>
    <w:rsid w:val="00490AF4"/>
    <w:rsid w:val="0049181A"/>
    <w:rsid w:val="00491967"/>
    <w:rsid w:val="00492D09"/>
    <w:rsid w:val="00494FAE"/>
    <w:rsid w:val="004A1502"/>
    <w:rsid w:val="004A1A35"/>
    <w:rsid w:val="004A22E7"/>
    <w:rsid w:val="004A6FC8"/>
    <w:rsid w:val="004A7BA2"/>
    <w:rsid w:val="004B079F"/>
    <w:rsid w:val="004B0FA9"/>
    <w:rsid w:val="004B1198"/>
    <w:rsid w:val="004B2B41"/>
    <w:rsid w:val="004B2D33"/>
    <w:rsid w:val="004B6AB7"/>
    <w:rsid w:val="004B75AA"/>
    <w:rsid w:val="004B79FC"/>
    <w:rsid w:val="004C1017"/>
    <w:rsid w:val="004C4275"/>
    <w:rsid w:val="004C5693"/>
    <w:rsid w:val="004D22F9"/>
    <w:rsid w:val="004D252B"/>
    <w:rsid w:val="004D33CE"/>
    <w:rsid w:val="004D4F07"/>
    <w:rsid w:val="004E09AB"/>
    <w:rsid w:val="004E22E5"/>
    <w:rsid w:val="004E4084"/>
    <w:rsid w:val="004E45F4"/>
    <w:rsid w:val="004E4855"/>
    <w:rsid w:val="004E4A79"/>
    <w:rsid w:val="004E4F5A"/>
    <w:rsid w:val="004E676F"/>
    <w:rsid w:val="004F0CAC"/>
    <w:rsid w:val="004F14B2"/>
    <w:rsid w:val="005003FD"/>
    <w:rsid w:val="00500581"/>
    <w:rsid w:val="005007C9"/>
    <w:rsid w:val="00500BE1"/>
    <w:rsid w:val="005036E5"/>
    <w:rsid w:val="00503B40"/>
    <w:rsid w:val="00507D6B"/>
    <w:rsid w:val="005116B9"/>
    <w:rsid w:val="00512C54"/>
    <w:rsid w:val="00520DF2"/>
    <w:rsid w:val="00521247"/>
    <w:rsid w:val="005216A4"/>
    <w:rsid w:val="00524850"/>
    <w:rsid w:val="00524B21"/>
    <w:rsid w:val="00524BC5"/>
    <w:rsid w:val="005254D4"/>
    <w:rsid w:val="00526EEF"/>
    <w:rsid w:val="0053059C"/>
    <w:rsid w:val="00531BAD"/>
    <w:rsid w:val="00533187"/>
    <w:rsid w:val="00534484"/>
    <w:rsid w:val="005350CF"/>
    <w:rsid w:val="00537B35"/>
    <w:rsid w:val="00540800"/>
    <w:rsid w:val="00543CE6"/>
    <w:rsid w:val="00544976"/>
    <w:rsid w:val="00544A97"/>
    <w:rsid w:val="0054540F"/>
    <w:rsid w:val="00545B9B"/>
    <w:rsid w:val="005508B0"/>
    <w:rsid w:val="00551EDC"/>
    <w:rsid w:val="005533B9"/>
    <w:rsid w:val="0055666F"/>
    <w:rsid w:val="00560DAF"/>
    <w:rsid w:val="005632E6"/>
    <w:rsid w:val="00563E9E"/>
    <w:rsid w:val="005646E2"/>
    <w:rsid w:val="00564710"/>
    <w:rsid w:val="00565C4A"/>
    <w:rsid w:val="00567007"/>
    <w:rsid w:val="00571774"/>
    <w:rsid w:val="00571C03"/>
    <w:rsid w:val="00572713"/>
    <w:rsid w:val="00572E21"/>
    <w:rsid w:val="005734FA"/>
    <w:rsid w:val="00577427"/>
    <w:rsid w:val="00581391"/>
    <w:rsid w:val="00582BD2"/>
    <w:rsid w:val="005830BF"/>
    <w:rsid w:val="00586352"/>
    <w:rsid w:val="00586CA5"/>
    <w:rsid w:val="00586D6E"/>
    <w:rsid w:val="00592D9D"/>
    <w:rsid w:val="005934AD"/>
    <w:rsid w:val="00594196"/>
    <w:rsid w:val="00594283"/>
    <w:rsid w:val="00595D8E"/>
    <w:rsid w:val="005A127F"/>
    <w:rsid w:val="005A5879"/>
    <w:rsid w:val="005A655E"/>
    <w:rsid w:val="005A690B"/>
    <w:rsid w:val="005A7BF2"/>
    <w:rsid w:val="005B1F93"/>
    <w:rsid w:val="005B313D"/>
    <w:rsid w:val="005C1562"/>
    <w:rsid w:val="005C329A"/>
    <w:rsid w:val="005C38FE"/>
    <w:rsid w:val="005C436A"/>
    <w:rsid w:val="005C5FB9"/>
    <w:rsid w:val="005C7031"/>
    <w:rsid w:val="005C70B9"/>
    <w:rsid w:val="005D1FF2"/>
    <w:rsid w:val="005D2D51"/>
    <w:rsid w:val="005D3179"/>
    <w:rsid w:val="005D33B2"/>
    <w:rsid w:val="005D4578"/>
    <w:rsid w:val="005E042F"/>
    <w:rsid w:val="005E3CBC"/>
    <w:rsid w:val="005E4651"/>
    <w:rsid w:val="005E60EF"/>
    <w:rsid w:val="005F1665"/>
    <w:rsid w:val="005F330B"/>
    <w:rsid w:val="005F52A3"/>
    <w:rsid w:val="005F5D8D"/>
    <w:rsid w:val="005F5DAF"/>
    <w:rsid w:val="00610C09"/>
    <w:rsid w:val="00610C77"/>
    <w:rsid w:val="00610CB4"/>
    <w:rsid w:val="00611157"/>
    <w:rsid w:val="006141E6"/>
    <w:rsid w:val="00614632"/>
    <w:rsid w:val="0061524C"/>
    <w:rsid w:val="00615D4E"/>
    <w:rsid w:val="00616FA2"/>
    <w:rsid w:val="0062132D"/>
    <w:rsid w:val="00622049"/>
    <w:rsid w:val="00622295"/>
    <w:rsid w:val="0062599D"/>
    <w:rsid w:val="00626C2D"/>
    <w:rsid w:val="0063193F"/>
    <w:rsid w:val="00631FE0"/>
    <w:rsid w:val="00634A51"/>
    <w:rsid w:val="006356C1"/>
    <w:rsid w:val="00636354"/>
    <w:rsid w:val="006369C5"/>
    <w:rsid w:val="006419D9"/>
    <w:rsid w:val="00641D26"/>
    <w:rsid w:val="00642F7E"/>
    <w:rsid w:val="006459C2"/>
    <w:rsid w:val="00647826"/>
    <w:rsid w:val="006563DE"/>
    <w:rsid w:val="00656636"/>
    <w:rsid w:val="00657C8B"/>
    <w:rsid w:val="00660F45"/>
    <w:rsid w:val="00665821"/>
    <w:rsid w:val="00665C4A"/>
    <w:rsid w:val="0066728E"/>
    <w:rsid w:val="00671A08"/>
    <w:rsid w:val="006754BC"/>
    <w:rsid w:val="00676BCB"/>
    <w:rsid w:val="00677CFE"/>
    <w:rsid w:val="0068046B"/>
    <w:rsid w:val="00681FC2"/>
    <w:rsid w:val="00683A00"/>
    <w:rsid w:val="006870EB"/>
    <w:rsid w:val="00691B39"/>
    <w:rsid w:val="0069517E"/>
    <w:rsid w:val="00695C48"/>
    <w:rsid w:val="00696171"/>
    <w:rsid w:val="00696BE8"/>
    <w:rsid w:val="006975F5"/>
    <w:rsid w:val="00697E3C"/>
    <w:rsid w:val="00697F2D"/>
    <w:rsid w:val="006A2600"/>
    <w:rsid w:val="006A38BC"/>
    <w:rsid w:val="006A39D9"/>
    <w:rsid w:val="006A3D4C"/>
    <w:rsid w:val="006B1564"/>
    <w:rsid w:val="006B1609"/>
    <w:rsid w:val="006B20CB"/>
    <w:rsid w:val="006B3FC1"/>
    <w:rsid w:val="006B4730"/>
    <w:rsid w:val="006B4964"/>
    <w:rsid w:val="006B4EE1"/>
    <w:rsid w:val="006B5564"/>
    <w:rsid w:val="006B590A"/>
    <w:rsid w:val="006C091B"/>
    <w:rsid w:val="006C0ABD"/>
    <w:rsid w:val="006C29AC"/>
    <w:rsid w:val="006C4088"/>
    <w:rsid w:val="006D0328"/>
    <w:rsid w:val="006D1028"/>
    <w:rsid w:val="006D2374"/>
    <w:rsid w:val="006D3D5D"/>
    <w:rsid w:val="006D488B"/>
    <w:rsid w:val="006D56AB"/>
    <w:rsid w:val="006D5EA0"/>
    <w:rsid w:val="006D7EEC"/>
    <w:rsid w:val="006E02A4"/>
    <w:rsid w:val="006E15D3"/>
    <w:rsid w:val="006E18C9"/>
    <w:rsid w:val="006E241A"/>
    <w:rsid w:val="006E2F97"/>
    <w:rsid w:val="006F0D71"/>
    <w:rsid w:val="006F2356"/>
    <w:rsid w:val="006F2CC9"/>
    <w:rsid w:val="006F6229"/>
    <w:rsid w:val="007017C4"/>
    <w:rsid w:val="00704213"/>
    <w:rsid w:val="00704D39"/>
    <w:rsid w:val="007055B9"/>
    <w:rsid w:val="00705A4C"/>
    <w:rsid w:val="00705D56"/>
    <w:rsid w:val="0070792F"/>
    <w:rsid w:val="00712BDD"/>
    <w:rsid w:val="007147B1"/>
    <w:rsid w:val="0071597A"/>
    <w:rsid w:val="00715E54"/>
    <w:rsid w:val="007202D1"/>
    <w:rsid w:val="00724CA0"/>
    <w:rsid w:val="007266B7"/>
    <w:rsid w:val="0073040D"/>
    <w:rsid w:val="007317C0"/>
    <w:rsid w:val="00731A0A"/>
    <w:rsid w:val="00731D91"/>
    <w:rsid w:val="00733688"/>
    <w:rsid w:val="00733F20"/>
    <w:rsid w:val="0073417A"/>
    <w:rsid w:val="00734608"/>
    <w:rsid w:val="00734668"/>
    <w:rsid w:val="007351A1"/>
    <w:rsid w:val="00736E96"/>
    <w:rsid w:val="00740331"/>
    <w:rsid w:val="00740E67"/>
    <w:rsid w:val="00742378"/>
    <w:rsid w:val="00743B90"/>
    <w:rsid w:val="007445AE"/>
    <w:rsid w:val="00744F79"/>
    <w:rsid w:val="00747003"/>
    <w:rsid w:val="0074711E"/>
    <w:rsid w:val="00751089"/>
    <w:rsid w:val="00751A3B"/>
    <w:rsid w:val="0075439F"/>
    <w:rsid w:val="00764C4E"/>
    <w:rsid w:val="00764CBA"/>
    <w:rsid w:val="00770848"/>
    <w:rsid w:val="00771E1F"/>
    <w:rsid w:val="00772A55"/>
    <w:rsid w:val="00772C5E"/>
    <w:rsid w:val="007731B2"/>
    <w:rsid w:val="00774AF8"/>
    <w:rsid w:val="00776CD3"/>
    <w:rsid w:val="00781356"/>
    <w:rsid w:val="00782321"/>
    <w:rsid w:val="00783C16"/>
    <w:rsid w:val="007842CF"/>
    <w:rsid w:val="0078487B"/>
    <w:rsid w:val="00785AF9"/>
    <w:rsid w:val="00790032"/>
    <w:rsid w:val="00790E52"/>
    <w:rsid w:val="00791543"/>
    <w:rsid w:val="0079219C"/>
    <w:rsid w:val="00794F69"/>
    <w:rsid w:val="007A02E6"/>
    <w:rsid w:val="007A075E"/>
    <w:rsid w:val="007B0BAE"/>
    <w:rsid w:val="007B1429"/>
    <w:rsid w:val="007B38C5"/>
    <w:rsid w:val="007B4D90"/>
    <w:rsid w:val="007B6D80"/>
    <w:rsid w:val="007B72B1"/>
    <w:rsid w:val="007C1653"/>
    <w:rsid w:val="007C5B0E"/>
    <w:rsid w:val="007C6D5D"/>
    <w:rsid w:val="007C6E0B"/>
    <w:rsid w:val="007C77D4"/>
    <w:rsid w:val="007D1A8D"/>
    <w:rsid w:val="007D267F"/>
    <w:rsid w:val="007D326B"/>
    <w:rsid w:val="007D4D48"/>
    <w:rsid w:val="007D546B"/>
    <w:rsid w:val="007D570F"/>
    <w:rsid w:val="007D6CA2"/>
    <w:rsid w:val="007E073C"/>
    <w:rsid w:val="007E0EEE"/>
    <w:rsid w:val="007E1026"/>
    <w:rsid w:val="007E1123"/>
    <w:rsid w:val="007E1720"/>
    <w:rsid w:val="007E3FD6"/>
    <w:rsid w:val="007E5067"/>
    <w:rsid w:val="007E5226"/>
    <w:rsid w:val="007F03AB"/>
    <w:rsid w:val="007F4B92"/>
    <w:rsid w:val="007F5B2A"/>
    <w:rsid w:val="007F79E8"/>
    <w:rsid w:val="00801865"/>
    <w:rsid w:val="008028EB"/>
    <w:rsid w:val="00807F6B"/>
    <w:rsid w:val="00813092"/>
    <w:rsid w:val="0081459A"/>
    <w:rsid w:val="00815BA8"/>
    <w:rsid w:val="0081719E"/>
    <w:rsid w:val="008177E1"/>
    <w:rsid w:val="00817CB5"/>
    <w:rsid w:val="008229EB"/>
    <w:rsid w:val="008234EF"/>
    <w:rsid w:val="0082554F"/>
    <w:rsid w:val="0082679D"/>
    <w:rsid w:val="00826893"/>
    <w:rsid w:val="00830EB6"/>
    <w:rsid w:val="00831119"/>
    <w:rsid w:val="00832920"/>
    <w:rsid w:val="00832E0D"/>
    <w:rsid w:val="00833EA2"/>
    <w:rsid w:val="008432E8"/>
    <w:rsid w:val="008441CF"/>
    <w:rsid w:val="00847C48"/>
    <w:rsid w:val="008503EF"/>
    <w:rsid w:val="0085166D"/>
    <w:rsid w:val="008522F1"/>
    <w:rsid w:val="00853A8D"/>
    <w:rsid w:val="00857A3A"/>
    <w:rsid w:val="008630B1"/>
    <w:rsid w:val="00863612"/>
    <w:rsid w:val="00863E07"/>
    <w:rsid w:val="00867132"/>
    <w:rsid w:val="00870066"/>
    <w:rsid w:val="00872B02"/>
    <w:rsid w:val="00873E8E"/>
    <w:rsid w:val="008741E1"/>
    <w:rsid w:val="0087429C"/>
    <w:rsid w:val="00874886"/>
    <w:rsid w:val="008752F5"/>
    <w:rsid w:val="008755AB"/>
    <w:rsid w:val="00875C91"/>
    <w:rsid w:val="0087629A"/>
    <w:rsid w:val="008770B3"/>
    <w:rsid w:val="00880549"/>
    <w:rsid w:val="00881730"/>
    <w:rsid w:val="00884367"/>
    <w:rsid w:val="00884F69"/>
    <w:rsid w:val="00886235"/>
    <w:rsid w:val="00886965"/>
    <w:rsid w:val="00890738"/>
    <w:rsid w:val="00892A4A"/>
    <w:rsid w:val="0089432F"/>
    <w:rsid w:val="00894D9F"/>
    <w:rsid w:val="0089796F"/>
    <w:rsid w:val="008A0653"/>
    <w:rsid w:val="008A06E6"/>
    <w:rsid w:val="008A137D"/>
    <w:rsid w:val="008B14A2"/>
    <w:rsid w:val="008B14FC"/>
    <w:rsid w:val="008B484A"/>
    <w:rsid w:val="008B4A63"/>
    <w:rsid w:val="008B55C3"/>
    <w:rsid w:val="008B7ADE"/>
    <w:rsid w:val="008C2F91"/>
    <w:rsid w:val="008C37CF"/>
    <w:rsid w:val="008C5632"/>
    <w:rsid w:val="008D30A1"/>
    <w:rsid w:val="008D377D"/>
    <w:rsid w:val="008D3B66"/>
    <w:rsid w:val="008D455D"/>
    <w:rsid w:val="008D4857"/>
    <w:rsid w:val="008D5439"/>
    <w:rsid w:val="008D644C"/>
    <w:rsid w:val="008D7ADE"/>
    <w:rsid w:val="008E1BA5"/>
    <w:rsid w:val="008E1E57"/>
    <w:rsid w:val="008E342D"/>
    <w:rsid w:val="008E3EF7"/>
    <w:rsid w:val="008E45BE"/>
    <w:rsid w:val="008E4FAE"/>
    <w:rsid w:val="008E74E0"/>
    <w:rsid w:val="008F1413"/>
    <w:rsid w:val="008F2216"/>
    <w:rsid w:val="008F22A1"/>
    <w:rsid w:val="008F2B27"/>
    <w:rsid w:val="008F2BD2"/>
    <w:rsid w:val="008F34A0"/>
    <w:rsid w:val="008F4562"/>
    <w:rsid w:val="009000EE"/>
    <w:rsid w:val="00906454"/>
    <w:rsid w:val="0090654E"/>
    <w:rsid w:val="009069B5"/>
    <w:rsid w:val="00911C67"/>
    <w:rsid w:val="00914DF4"/>
    <w:rsid w:val="00917399"/>
    <w:rsid w:val="00917A50"/>
    <w:rsid w:val="009212CB"/>
    <w:rsid w:val="00923F98"/>
    <w:rsid w:val="00926621"/>
    <w:rsid w:val="00927E1A"/>
    <w:rsid w:val="00930C2C"/>
    <w:rsid w:val="00932E12"/>
    <w:rsid w:val="009358DE"/>
    <w:rsid w:val="00935D0F"/>
    <w:rsid w:val="00940C88"/>
    <w:rsid w:val="00943C17"/>
    <w:rsid w:val="0094484E"/>
    <w:rsid w:val="00946AB2"/>
    <w:rsid w:val="00946E2D"/>
    <w:rsid w:val="009535F9"/>
    <w:rsid w:val="00963479"/>
    <w:rsid w:val="009657A1"/>
    <w:rsid w:val="009658D8"/>
    <w:rsid w:val="00965965"/>
    <w:rsid w:val="00966B27"/>
    <w:rsid w:val="00970E14"/>
    <w:rsid w:val="00973D70"/>
    <w:rsid w:val="00975B68"/>
    <w:rsid w:val="00980D80"/>
    <w:rsid w:val="009840E7"/>
    <w:rsid w:val="009856C6"/>
    <w:rsid w:val="00991E66"/>
    <w:rsid w:val="009938B9"/>
    <w:rsid w:val="009945E2"/>
    <w:rsid w:val="00995488"/>
    <w:rsid w:val="0099628F"/>
    <w:rsid w:val="00996539"/>
    <w:rsid w:val="00997F3C"/>
    <w:rsid w:val="009A002F"/>
    <w:rsid w:val="009A067F"/>
    <w:rsid w:val="009A2F6E"/>
    <w:rsid w:val="009A4DCF"/>
    <w:rsid w:val="009A50D0"/>
    <w:rsid w:val="009B205E"/>
    <w:rsid w:val="009B2177"/>
    <w:rsid w:val="009B6EEE"/>
    <w:rsid w:val="009B76AC"/>
    <w:rsid w:val="009C04D6"/>
    <w:rsid w:val="009C0CE5"/>
    <w:rsid w:val="009C1DE7"/>
    <w:rsid w:val="009C3BC1"/>
    <w:rsid w:val="009C4077"/>
    <w:rsid w:val="009C5BAC"/>
    <w:rsid w:val="009C5F04"/>
    <w:rsid w:val="009C7B93"/>
    <w:rsid w:val="009D06F6"/>
    <w:rsid w:val="009D5311"/>
    <w:rsid w:val="009E05A8"/>
    <w:rsid w:val="009E48CF"/>
    <w:rsid w:val="009E5F53"/>
    <w:rsid w:val="009E5FE9"/>
    <w:rsid w:val="009F0050"/>
    <w:rsid w:val="009F1F69"/>
    <w:rsid w:val="009F330B"/>
    <w:rsid w:val="00A01B6B"/>
    <w:rsid w:val="00A01CDF"/>
    <w:rsid w:val="00A021D3"/>
    <w:rsid w:val="00A03FBD"/>
    <w:rsid w:val="00A1178A"/>
    <w:rsid w:val="00A1430F"/>
    <w:rsid w:val="00A16925"/>
    <w:rsid w:val="00A20327"/>
    <w:rsid w:val="00A21456"/>
    <w:rsid w:val="00A21493"/>
    <w:rsid w:val="00A2361F"/>
    <w:rsid w:val="00A23D02"/>
    <w:rsid w:val="00A23FFD"/>
    <w:rsid w:val="00A24C02"/>
    <w:rsid w:val="00A25E40"/>
    <w:rsid w:val="00A3290F"/>
    <w:rsid w:val="00A34290"/>
    <w:rsid w:val="00A3486E"/>
    <w:rsid w:val="00A34D13"/>
    <w:rsid w:val="00A35D4E"/>
    <w:rsid w:val="00A36996"/>
    <w:rsid w:val="00A37C34"/>
    <w:rsid w:val="00A408C6"/>
    <w:rsid w:val="00A4116D"/>
    <w:rsid w:val="00A42DCC"/>
    <w:rsid w:val="00A4420B"/>
    <w:rsid w:val="00A44A60"/>
    <w:rsid w:val="00A46677"/>
    <w:rsid w:val="00A46B84"/>
    <w:rsid w:val="00A52B9B"/>
    <w:rsid w:val="00A53AF0"/>
    <w:rsid w:val="00A6025C"/>
    <w:rsid w:val="00A60672"/>
    <w:rsid w:val="00A61BBE"/>
    <w:rsid w:val="00A62CF0"/>
    <w:rsid w:val="00A62FE3"/>
    <w:rsid w:val="00A63AB9"/>
    <w:rsid w:val="00A63E52"/>
    <w:rsid w:val="00A656DA"/>
    <w:rsid w:val="00A71A7C"/>
    <w:rsid w:val="00A731E5"/>
    <w:rsid w:val="00A73204"/>
    <w:rsid w:val="00A73DFF"/>
    <w:rsid w:val="00A8017B"/>
    <w:rsid w:val="00A81321"/>
    <w:rsid w:val="00A822EE"/>
    <w:rsid w:val="00A83723"/>
    <w:rsid w:val="00A83D99"/>
    <w:rsid w:val="00A84BBF"/>
    <w:rsid w:val="00A856E6"/>
    <w:rsid w:val="00A858BB"/>
    <w:rsid w:val="00A904E3"/>
    <w:rsid w:val="00A91E9F"/>
    <w:rsid w:val="00A91EC5"/>
    <w:rsid w:val="00A93DA1"/>
    <w:rsid w:val="00A9496F"/>
    <w:rsid w:val="00A957D6"/>
    <w:rsid w:val="00A95AAA"/>
    <w:rsid w:val="00A975AA"/>
    <w:rsid w:val="00AA0580"/>
    <w:rsid w:val="00AA05A1"/>
    <w:rsid w:val="00AA0F79"/>
    <w:rsid w:val="00AA13D3"/>
    <w:rsid w:val="00AA267C"/>
    <w:rsid w:val="00AA3AA5"/>
    <w:rsid w:val="00AA3EC8"/>
    <w:rsid w:val="00AA506A"/>
    <w:rsid w:val="00AA59B9"/>
    <w:rsid w:val="00AB0F64"/>
    <w:rsid w:val="00AB17E2"/>
    <w:rsid w:val="00AB3122"/>
    <w:rsid w:val="00AB3B8D"/>
    <w:rsid w:val="00AB43FF"/>
    <w:rsid w:val="00AB44AE"/>
    <w:rsid w:val="00AB4861"/>
    <w:rsid w:val="00AB516F"/>
    <w:rsid w:val="00AB5BE1"/>
    <w:rsid w:val="00AB7793"/>
    <w:rsid w:val="00AC1228"/>
    <w:rsid w:val="00AC2FDD"/>
    <w:rsid w:val="00AC3A21"/>
    <w:rsid w:val="00AC3AA5"/>
    <w:rsid w:val="00AC3ADE"/>
    <w:rsid w:val="00AC3C94"/>
    <w:rsid w:val="00AC4705"/>
    <w:rsid w:val="00AC48EA"/>
    <w:rsid w:val="00AC51C5"/>
    <w:rsid w:val="00AD2C60"/>
    <w:rsid w:val="00AD3FB6"/>
    <w:rsid w:val="00AD4453"/>
    <w:rsid w:val="00AD699B"/>
    <w:rsid w:val="00AE050F"/>
    <w:rsid w:val="00AE1094"/>
    <w:rsid w:val="00AE6220"/>
    <w:rsid w:val="00AF23A3"/>
    <w:rsid w:val="00AF3440"/>
    <w:rsid w:val="00AF69D5"/>
    <w:rsid w:val="00B0046E"/>
    <w:rsid w:val="00B054C4"/>
    <w:rsid w:val="00B067D6"/>
    <w:rsid w:val="00B12807"/>
    <w:rsid w:val="00B12964"/>
    <w:rsid w:val="00B1657A"/>
    <w:rsid w:val="00B2016E"/>
    <w:rsid w:val="00B20CDA"/>
    <w:rsid w:val="00B24583"/>
    <w:rsid w:val="00B24795"/>
    <w:rsid w:val="00B2573A"/>
    <w:rsid w:val="00B277EF"/>
    <w:rsid w:val="00B30C00"/>
    <w:rsid w:val="00B33A81"/>
    <w:rsid w:val="00B33BA8"/>
    <w:rsid w:val="00B34458"/>
    <w:rsid w:val="00B35B08"/>
    <w:rsid w:val="00B37080"/>
    <w:rsid w:val="00B37DB6"/>
    <w:rsid w:val="00B42096"/>
    <w:rsid w:val="00B42323"/>
    <w:rsid w:val="00B43E8F"/>
    <w:rsid w:val="00B44F67"/>
    <w:rsid w:val="00B53E88"/>
    <w:rsid w:val="00B5408A"/>
    <w:rsid w:val="00B545BB"/>
    <w:rsid w:val="00B5522E"/>
    <w:rsid w:val="00B56BC7"/>
    <w:rsid w:val="00B56CC1"/>
    <w:rsid w:val="00B570E0"/>
    <w:rsid w:val="00B60EB6"/>
    <w:rsid w:val="00B66EDE"/>
    <w:rsid w:val="00B679A9"/>
    <w:rsid w:val="00B705BE"/>
    <w:rsid w:val="00B70E02"/>
    <w:rsid w:val="00B711DB"/>
    <w:rsid w:val="00B7352E"/>
    <w:rsid w:val="00B74352"/>
    <w:rsid w:val="00B7547A"/>
    <w:rsid w:val="00B762AC"/>
    <w:rsid w:val="00B8233E"/>
    <w:rsid w:val="00B86984"/>
    <w:rsid w:val="00B90000"/>
    <w:rsid w:val="00B90648"/>
    <w:rsid w:val="00B92949"/>
    <w:rsid w:val="00B92DFE"/>
    <w:rsid w:val="00B93088"/>
    <w:rsid w:val="00B95806"/>
    <w:rsid w:val="00B95DD7"/>
    <w:rsid w:val="00BA0620"/>
    <w:rsid w:val="00BA0E61"/>
    <w:rsid w:val="00BA338D"/>
    <w:rsid w:val="00BA3D69"/>
    <w:rsid w:val="00BA444D"/>
    <w:rsid w:val="00BA5D83"/>
    <w:rsid w:val="00BA6C6B"/>
    <w:rsid w:val="00BA72C3"/>
    <w:rsid w:val="00BA7EFD"/>
    <w:rsid w:val="00BA7F5B"/>
    <w:rsid w:val="00BB06AB"/>
    <w:rsid w:val="00BB43B4"/>
    <w:rsid w:val="00BC0B36"/>
    <w:rsid w:val="00BC28AA"/>
    <w:rsid w:val="00BC6B9C"/>
    <w:rsid w:val="00BD0359"/>
    <w:rsid w:val="00BD1895"/>
    <w:rsid w:val="00BD1A4C"/>
    <w:rsid w:val="00BD75DB"/>
    <w:rsid w:val="00BE26F2"/>
    <w:rsid w:val="00BE32E9"/>
    <w:rsid w:val="00BE34F5"/>
    <w:rsid w:val="00BE3943"/>
    <w:rsid w:val="00BE6316"/>
    <w:rsid w:val="00BE67E7"/>
    <w:rsid w:val="00BF151F"/>
    <w:rsid w:val="00BF1599"/>
    <w:rsid w:val="00BF1F76"/>
    <w:rsid w:val="00C00117"/>
    <w:rsid w:val="00C024C1"/>
    <w:rsid w:val="00C028E8"/>
    <w:rsid w:val="00C074BF"/>
    <w:rsid w:val="00C07874"/>
    <w:rsid w:val="00C11659"/>
    <w:rsid w:val="00C1435E"/>
    <w:rsid w:val="00C15129"/>
    <w:rsid w:val="00C1740B"/>
    <w:rsid w:val="00C22FD6"/>
    <w:rsid w:val="00C30E90"/>
    <w:rsid w:val="00C316E5"/>
    <w:rsid w:val="00C368B9"/>
    <w:rsid w:val="00C36995"/>
    <w:rsid w:val="00C37A00"/>
    <w:rsid w:val="00C421E4"/>
    <w:rsid w:val="00C459C5"/>
    <w:rsid w:val="00C45D58"/>
    <w:rsid w:val="00C46410"/>
    <w:rsid w:val="00C46B05"/>
    <w:rsid w:val="00C47A0F"/>
    <w:rsid w:val="00C47EFE"/>
    <w:rsid w:val="00C50144"/>
    <w:rsid w:val="00C50276"/>
    <w:rsid w:val="00C5238C"/>
    <w:rsid w:val="00C57629"/>
    <w:rsid w:val="00C60878"/>
    <w:rsid w:val="00C6227E"/>
    <w:rsid w:val="00C62319"/>
    <w:rsid w:val="00C65C55"/>
    <w:rsid w:val="00C65E78"/>
    <w:rsid w:val="00C67ABE"/>
    <w:rsid w:val="00C67E7D"/>
    <w:rsid w:val="00C71A27"/>
    <w:rsid w:val="00C72255"/>
    <w:rsid w:val="00C77022"/>
    <w:rsid w:val="00C77E2C"/>
    <w:rsid w:val="00C80036"/>
    <w:rsid w:val="00C813CA"/>
    <w:rsid w:val="00C823D6"/>
    <w:rsid w:val="00C829A4"/>
    <w:rsid w:val="00C90DAE"/>
    <w:rsid w:val="00C90FF7"/>
    <w:rsid w:val="00C911D0"/>
    <w:rsid w:val="00C93BF2"/>
    <w:rsid w:val="00C9718C"/>
    <w:rsid w:val="00CA0A96"/>
    <w:rsid w:val="00CA13A2"/>
    <w:rsid w:val="00CA24C9"/>
    <w:rsid w:val="00CA2FF6"/>
    <w:rsid w:val="00CA3219"/>
    <w:rsid w:val="00CA56B8"/>
    <w:rsid w:val="00CA624A"/>
    <w:rsid w:val="00CA6568"/>
    <w:rsid w:val="00CB0B12"/>
    <w:rsid w:val="00CB0F71"/>
    <w:rsid w:val="00CB146B"/>
    <w:rsid w:val="00CB17B2"/>
    <w:rsid w:val="00CB20FE"/>
    <w:rsid w:val="00CB6788"/>
    <w:rsid w:val="00CB7FA0"/>
    <w:rsid w:val="00CC0722"/>
    <w:rsid w:val="00CC3DEC"/>
    <w:rsid w:val="00CC76F2"/>
    <w:rsid w:val="00CC7A94"/>
    <w:rsid w:val="00CD1C26"/>
    <w:rsid w:val="00CD2A6D"/>
    <w:rsid w:val="00CD7BB3"/>
    <w:rsid w:val="00CE294D"/>
    <w:rsid w:val="00CF0BC5"/>
    <w:rsid w:val="00CF194A"/>
    <w:rsid w:val="00CF1C97"/>
    <w:rsid w:val="00CF3EE1"/>
    <w:rsid w:val="00CF3F12"/>
    <w:rsid w:val="00CF4303"/>
    <w:rsid w:val="00CF488D"/>
    <w:rsid w:val="00CF77E4"/>
    <w:rsid w:val="00D00F2A"/>
    <w:rsid w:val="00D00FE7"/>
    <w:rsid w:val="00D0121A"/>
    <w:rsid w:val="00D030CA"/>
    <w:rsid w:val="00D038FB"/>
    <w:rsid w:val="00D04886"/>
    <w:rsid w:val="00D04A6A"/>
    <w:rsid w:val="00D05BF2"/>
    <w:rsid w:val="00D06352"/>
    <w:rsid w:val="00D10250"/>
    <w:rsid w:val="00D10ABB"/>
    <w:rsid w:val="00D11C91"/>
    <w:rsid w:val="00D16A21"/>
    <w:rsid w:val="00D174EA"/>
    <w:rsid w:val="00D17E6D"/>
    <w:rsid w:val="00D2382A"/>
    <w:rsid w:val="00D2503B"/>
    <w:rsid w:val="00D25158"/>
    <w:rsid w:val="00D25731"/>
    <w:rsid w:val="00D27229"/>
    <w:rsid w:val="00D27CC7"/>
    <w:rsid w:val="00D36053"/>
    <w:rsid w:val="00D36B64"/>
    <w:rsid w:val="00D405F7"/>
    <w:rsid w:val="00D40899"/>
    <w:rsid w:val="00D40A2C"/>
    <w:rsid w:val="00D428E2"/>
    <w:rsid w:val="00D42DF4"/>
    <w:rsid w:val="00D4790B"/>
    <w:rsid w:val="00D53821"/>
    <w:rsid w:val="00D5481F"/>
    <w:rsid w:val="00D54AAB"/>
    <w:rsid w:val="00D5744A"/>
    <w:rsid w:val="00D6333D"/>
    <w:rsid w:val="00D63A3E"/>
    <w:rsid w:val="00D645A1"/>
    <w:rsid w:val="00D665ED"/>
    <w:rsid w:val="00D668C7"/>
    <w:rsid w:val="00D66B7F"/>
    <w:rsid w:val="00D66CB9"/>
    <w:rsid w:val="00D721C2"/>
    <w:rsid w:val="00D7270B"/>
    <w:rsid w:val="00D75875"/>
    <w:rsid w:val="00D75876"/>
    <w:rsid w:val="00D769D7"/>
    <w:rsid w:val="00D775F7"/>
    <w:rsid w:val="00D814FD"/>
    <w:rsid w:val="00D837D4"/>
    <w:rsid w:val="00D8446E"/>
    <w:rsid w:val="00D848F1"/>
    <w:rsid w:val="00D8586C"/>
    <w:rsid w:val="00D86467"/>
    <w:rsid w:val="00D87090"/>
    <w:rsid w:val="00D875F4"/>
    <w:rsid w:val="00D90AE5"/>
    <w:rsid w:val="00D9185E"/>
    <w:rsid w:val="00D94195"/>
    <w:rsid w:val="00D954BF"/>
    <w:rsid w:val="00D95990"/>
    <w:rsid w:val="00D9745B"/>
    <w:rsid w:val="00D978B5"/>
    <w:rsid w:val="00DA01D6"/>
    <w:rsid w:val="00DA2D76"/>
    <w:rsid w:val="00DA6360"/>
    <w:rsid w:val="00DA7C2E"/>
    <w:rsid w:val="00DB0CF0"/>
    <w:rsid w:val="00DB5CE8"/>
    <w:rsid w:val="00DC1F31"/>
    <w:rsid w:val="00DC2355"/>
    <w:rsid w:val="00DC2BCB"/>
    <w:rsid w:val="00DC45D0"/>
    <w:rsid w:val="00DC4B43"/>
    <w:rsid w:val="00DC5D61"/>
    <w:rsid w:val="00DC5DD0"/>
    <w:rsid w:val="00DC62AA"/>
    <w:rsid w:val="00DC66D0"/>
    <w:rsid w:val="00DC6921"/>
    <w:rsid w:val="00DD2451"/>
    <w:rsid w:val="00DD3AAE"/>
    <w:rsid w:val="00DD5AFF"/>
    <w:rsid w:val="00DD745F"/>
    <w:rsid w:val="00DE338F"/>
    <w:rsid w:val="00DE3BBE"/>
    <w:rsid w:val="00DE3E22"/>
    <w:rsid w:val="00DE606F"/>
    <w:rsid w:val="00DE6197"/>
    <w:rsid w:val="00DE655E"/>
    <w:rsid w:val="00DE7304"/>
    <w:rsid w:val="00DF0A80"/>
    <w:rsid w:val="00DF0CAB"/>
    <w:rsid w:val="00DF207D"/>
    <w:rsid w:val="00DF2893"/>
    <w:rsid w:val="00DF2ED4"/>
    <w:rsid w:val="00DF42C8"/>
    <w:rsid w:val="00DF5A8A"/>
    <w:rsid w:val="00DF6410"/>
    <w:rsid w:val="00DF7E42"/>
    <w:rsid w:val="00E026B7"/>
    <w:rsid w:val="00E03871"/>
    <w:rsid w:val="00E03CA6"/>
    <w:rsid w:val="00E05D3D"/>
    <w:rsid w:val="00E05E5E"/>
    <w:rsid w:val="00E11F8E"/>
    <w:rsid w:val="00E128EE"/>
    <w:rsid w:val="00E13617"/>
    <w:rsid w:val="00E21092"/>
    <w:rsid w:val="00E2109D"/>
    <w:rsid w:val="00E221E1"/>
    <w:rsid w:val="00E226B2"/>
    <w:rsid w:val="00E22DBD"/>
    <w:rsid w:val="00E23C47"/>
    <w:rsid w:val="00E24AF8"/>
    <w:rsid w:val="00E24CFB"/>
    <w:rsid w:val="00E33DB4"/>
    <w:rsid w:val="00E34092"/>
    <w:rsid w:val="00E34548"/>
    <w:rsid w:val="00E35C08"/>
    <w:rsid w:val="00E35C3B"/>
    <w:rsid w:val="00E4217F"/>
    <w:rsid w:val="00E428A7"/>
    <w:rsid w:val="00E42FE2"/>
    <w:rsid w:val="00E436FC"/>
    <w:rsid w:val="00E455F1"/>
    <w:rsid w:val="00E46637"/>
    <w:rsid w:val="00E53506"/>
    <w:rsid w:val="00E60528"/>
    <w:rsid w:val="00E605AF"/>
    <w:rsid w:val="00E60795"/>
    <w:rsid w:val="00E609AF"/>
    <w:rsid w:val="00E61120"/>
    <w:rsid w:val="00E62372"/>
    <w:rsid w:val="00E62467"/>
    <w:rsid w:val="00E644DD"/>
    <w:rsid w:val="00E6555F"/>
    <w:rsid w:val="00E65A2E"/>
    <w:rsid w:val="00E65CE4"/>
    <w:rsid w:val="00E679A8"/>
    <w:rsid w:val="00E70C03"/>
    <w:rsid w:val="00E71E65"/>
    <w:rsid w:val="00E745E2"/>
    <w:rsid w:val="00E80207"/>
    <w:rsid w:val="00E82947"/>
    <w:rsid w:val="00E86F06"/>
    <w:rsid w:val="00E87FAB"/>
    <w:rsid w:val="00E90DF2"/>
    <w:rsid w:val="00E93CD2"/>
    <w:rsid w:val="00E9593D"/>
    <w:rsid w:val="00EA1993"/>
    <w:rsid w:val="00EA1B32"/>
    <w:rsid w:val="00EA2D84"/>
    <w:rsid w:val="00EA3879"/>
    <w:rsid w:val="00EA4D44"/>
    <w:rsid w:val="00EA6C32"/>
    <w:rsid w:val="00EB04EF"/>
    <w:rsid w:val="00EB1AFE"/>
    <w:rsid w:val="00EB256D"/>
    <w:rsid w:val="00EB3D74"/>
    <w:rsid w:val="00EB584B"/>
    <w:rsid w:val="00EB7B79"/>
    <w:rsid w:val="00EC016C"/>
    <w:rsid w:val="00EC324D"/>
    <w:rsid w:val="00EC56CB"/>
    <w:rsid w:val="00EC7AB4"/>
    <w:rsid w:val="00ED4711"/>
    <w:rsid w:val="00EE0390"/>
    <w:rsid w:val="00EE0C4E"/>
    <w:rsid w:val="00EE356D"/>
    <w:rsid w:val="00EE4DE9"/>
    <w:rsid w:val="00EE5C52"/>
    <w:rsid w:val="00EE5E17"/>
    <w:rsid w:val="00EE7732"/>
    <w:rsid w:val="00EE777B"/>
    <w:rsid w:val="00EF1371"/>
    <w:rsid w:val="00EF2E16"/>
    <w:rsid w:val="00EF2F83"/>
    <w:rsid w:val="00EF49D7"/>
    <w:rsid w:val="00EF7191"/>
    <w:rsid w:val="00EF7EB4"/>
    <w:rsid w:val="00F00A53"/>
    <w:rsid w:val="00F121CF"/>
    <w:rsid w:val="00F12A16"/>
    <w:rsid w:val="00F148CA"/>
    <w:rsid w:val="00F14AEC"/>
    <w:rsid w:val="00F2023D"/>
    <w:rsid w:val="00F20423"/>
    <w:rsid w:val="00F23856"/>
    <w:rsid w:val="00F23B1B"/>
    <w:rsid w:val="00F246E1"/>
    <w:rsid w:val="00F247F2"/>
    <w:rsid w:val="00F24924"/>
    <w:rsid w:val="00F24AC0"/>
    <w:rsid w:val="00F25A74"/>
    <w:rsid w:val="00F27A7C"/>
    <w:rsid w:val="00F30AC1"/>
    <w:rsid w:val="00F323E9"/>
    <w:rsid w:val="00F33678"/>
    <w:rsid w:val="00F33E29"/>
    <w:rsid w:val="00F33F16"/>
    <w:rsid w:val="00F434EC"/>
    <w:rsid w:val="00F47FFD"/>
    <w:rsid w:val="00F50868"/>
    <w:rsid w:val="00F53514"/>
    <w:rsid w:val="00F55539"/>
    <w:rsid w:val="00F563B2"/>
    <w:rsid w:val="00F56B2F"/>
    <w:rsid w:val="00F57BCC"/>
    <w:rsid w:val="00F57DC4"/>
    <w:rsid w:val="00F64433"/>
    <w:rsid w:val="00F670C3"/>
    <w:rsid w:val="00F671EB"/>
    <w:rsid w:val="00F71BEC"/>
    <w:rsid w:val="00F7425E"/>
    <w:rsid w:val="00F74B16"/>
    <w:rsid w:val="00F75BFE"/>
    <w:rsid w:val="00F762EB"/>
    <w:rsid w:val="00F77157"/>
    <w:rsid w:val="00F82B04"/>
    <w:rsid w:val="00F82FBC"/>
    <w:rsid w:val="00F8320D"/>
    <w:rsid w:val="00F8336F"/>
    <w:rsid w:val="00F843BF"/>
    <w:rsid w:val="00F849B4"/>
    <w:rsid w:val="00F84D08"/>
    <w:rsid w:val="00F84FBA"/>
    <w:rsid w:val="00F850C6"/>
    <w:rsid w:val="00F85618"/>
    <w:rsid w:val="00F85C1B"/>
    <w:rsid w:val="00F86215"/>
    <w:rsid w:val="00F867C8"/>
    <w:rsid w:val="00F9016A"/>
    <w:rsid w:val="00F93D53"/>
    <w:rsid w:val="00F959B3"/>
    <w:rsid w:val="00F96B92"/>
    <w:rsid w:val="00F96BA0"/>
    <w:rsid w:val="00F97255"/>
    <w:rsid w:val="00FA2F4B"/>
    <w:rsid w:val="00FA3955"/>
    <w:rsid w:val="00FA74B9"/>
    <w:rsid w:val="00FA7968"/>
    <w:rsid w:val="00FA7AFB"/>
    <w:rsid w:val="00FB0D9D"/>
    <w:rsid w:val="00FB250C"/>
    <w:rsid w:val="00FB2DC5"/>
    <w:rsid w:val="00FB53A1"/>
    <w:rsid w:val="00FC06E2"/>
    <w:rsid w:val="00FC143C"/>
    <w:rsid w:val="00FC19CE"/>
    <w:rsid w:val="00FC40FD"/>
    <w:rsid w:val="00FC51CD"/>
    <w:rsid w:val="00FC565C"/>
    <w:rsid w:val="00FD189A"/>
    <w:rsid w:val="00FD18EC"/>
    <w:rsid w:val="00FD1ABF"/>
    <w:rsid w:val="00FD7A5F"/>
    <w:rsid w:val="00FE152E"/>
    <w:rsid w:val="00FE5A00"/>
    <w:rsid w:val="00FF16AB"/>
    <w:rsid w:val="00FF21BD"/>
    <w:rsid w:val="00FF2F4D"/>
    <w:rsid w:val="00FF383F"/>
    <w:rsid w:val="00FF7F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635712A"/>
  <w15:docId w15:val="{4C8A1462-511F-49AD-8B94-087BFB3BE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9432F"/>
    <w:rPr>
      <w:lang w:val="sq-AL"/>
    </w:rPr>
  </w:style>
  <w:style w:type="paragraph" w:styleId="Heading1">
    <w:name w:val="heading 1"/>
    <w:basedOn w:val="Normal"/>
    <w:next w:val="Normal"/>
    <w:link w:val="Heading1Char"/>
    <w:uiPriority w:val="9"/>
    <w:qFormat/>
    <w:rsid w:val="0089432F"/>
    <w:pPr>
      <w:keepNext/>
      <w:jc w:val="center"/>
      <w:outlineLvl w:val="0"/>
    </w:pPr>
    <w:rPr>
      <w:sz w:val="24"/>
    </w:rPr>
  </w:style>
  <w:style w:type="paragraph" w:styleId="Heading2">
    <w:name w:val="heading 2"/>
    <w:basedOn w:val="Normal"/>
    <w:next w:val="Normal"/>
    <w:link w:val="Heading2Char"/>
    <w:uiPriority w:val="9"/>
    <w:qFormat/>
    <w:rsid w:val="00705D56"/>
    <w:pPr>
      <w:keepNext/>
      <w:spacing w:before="120" w:after="120"/>
      <w:ind w:firstLine="567"/>
      <w:outlineLvl w:val="1"/>
    </w:pPr>
    <w:rPr>
      <w:b/>
      <w:sz w:val="24"/>
    </w:rPr>
  </w:style>
  <w:style w:type="paragraph" w:styleId="Heading3">
    <w:name w:val="heading 3"/>
    <w:basedOn w:val="Normal"/>
    <w:next w:val="Normal"/>
    <w:link w:val="Heading3Char"/>
    <w:uiPriority w:val="9"/>
    <w:qFormat/>
    <w:rsid w:val="0089432F"/>
    <w:pPr>
      <w:keepNext/>
      <w:spacing w:line="360" w:lineRule="auto"/>
      <w:ind w:firstLine="567"/>
      <w:jc w:val="both"/>
      <w:outlineLvl w:val="2"/>
    </w:pPr>
    <w:rPr>
      <w:sz w:val="24"/>
      <w:u w:val="single"/>
    </w:rPr>
  </w:style>
  <w:style w:type="paragraph" w:styleId="Heading4">
    <w:name w:val="heading 4"/>
    <w:basedOn w:val="Normal"/>
    <w:next w:val="Normal"/>
    <w:link w:val="Heading4Char"/>
    <w:uiPriority w:val="9"/>
    <w:qFormat/>
    <w:rsid w:val="0089432F"/>
    <w:pPr>
      <w:keepNext/>
      <w:spacing w:line="360" w:lineRule="auto"/>
      <w:ind w:firstLine="567"/>
      <w:jc w:val="center"/>
      <w:outlineLvl w:val="3"/>
    </w:pPr>
    <w:rPr>
      <w:b/>
      <w:sz w:val="24"/>
      <w:u w:val="single"/>
    </w:rPr>
  </w:style>
  <w:style w:type="paragraph" w:styleId="Heading5">
    <w:name w:val="heading 5"/>
    <w:basedOn w:val="Normal"/>
    <w:next w:val="Normal"/>
    <w:link w:val="Heading5Char"/>
    <w:uiPriority w:val="9"/>
    <w:qFormat/>
    <w:rsid w:val="0089432F"/>
    <w:pPr>
      <w:keepNext/>
      <w:spacing w:line="360" w:lineRule="auto"/>
      <w:ind w:firstLine="567"/>
      <w:jc w:val="center"/>
      <w:outlineLvl w:val="4"/>
    </w:pPr>
    <w:rPr>
      <w:b/>
      <w:sz w:val="28"/>
      <w:u w:val="single"/>
    </w:rPr>
  </w:style>
  <w:style w:type="paragraph" w:styleId="Heading6">
    <w:name w:val="heading 6"/>
    <w:basedOn w:val="Normal"/>
    <w:next w:val="Normal"/>
    <w:qFormat/>
    <w:rsid w:val="0089432F"/>
    <w:pPr>
      <w:keepNext/>
      <w:spacing w:line="360" w:lineRule="auto"/>
      <w:ind w:firstLine="567"/>
      <w:jc w:val="both"/>
      <w:outlineLvl w:val="5"/>
    </w:pPr>
    <w:rPr>
      <w:sz w:val="24"/>
    </w:rPr>
  </w:style>
  <w:style w:type="paragraph" w:styleId="Heading7">
    <w:name w:val="heading 7"/>
    <w:basedOn w:val="Normal"/>
    <w:next w:val="Normal"/>
    <w:qFormat/>
    <w:rsid w:val="0089432F"/>
    <w:pPr>
      <w:keepNext/>
      <w:spacing w:line="360" w:lineRule="auto"/>
      <w:ind w:firstLine="567"/>
      <w:jc w:val="both"/>
      <w:outlineLvl w:val="6"/>
    </w:pPr>
    <w:rPr>
      <w:b/>
      <w:sz w:val="24"/>
    </w:rPr>
  </w:style>
  <w:style w:type="paragraph" w:styleId="Heading8">
    <w:name w:val="heading 8"/>
    <w:basedOn w:val="Normal"/>
    <w:next w:val="Normal"/>
    <w:qFormat/>
    <w:rsid w:val="0089432F"/>
    <w:pPr>
      <w:keepNext/>
      <w:spacing w:line="360" w:lineRule="auto"/>
      <w:ind w:firstLine="567"/>
      <w:jc w:val="both"/>
      <w:outlineLvl w:val="7"/>
    </w:pPr>
    <w:rPr>
      <w:b/>
      <w:sz w:val="24"/>
      <w:u w:val="single"/>
    </w:rPr>
  </w:style>
  <w:style w:type="paragraph" w:styleId="Heading9">
    <w:name w:val="heading 9"/>
    <w:basedOn w:val="Normal"/>
    <w:next w:val="Normal"/>
    <w:qFormat/>
    <w:rsid w:val="0089432F"/>
    <w:pPr>
      <w:keepNext/>
      <w:spacing w:line="360" w:lineRule="auto"/>
      <w:jc w:val="both"/>
      <w:outlineLvl w:val="8"/>
    </w:pPr>
    <w:rPr>
      <w:rFonts w:ascii="Arial Narrow" w:hAnsi="Arial Narrow"/>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89432F"/>
    <w:pPr>
      <w:jc w:val="center"/>
    </w:pPr>
    <w:rPr>
      <w:b/>
      <w:sz w:val="24"/>
      <w:u w:val="single"/>
    </w:rPr>
  </w:style>
  <w:style w:type="paragraph" w:styleId="BodyTextIndent">
    <w:name w:val="Body Text Indent"/>
    <w:basedOn w:val="Normal"/>
    <w:link w:val="BodyTextIndentChar"/>
    <w:uiPriority w:val="99"/>
    <w:rsid w:val="0089432F"/>
    <w:pPr>
      <w:spacing w:line="360" w:lineRule="auto"/>
      <w:ind w:firstLine="567"/>
      <w:jc w:val="both"/>
    </w:pPr>
    <w:rPr>
      <w:sz w:val="24"/>
    </w:rPr>
  </w:style>
  <w:style w:type="paragraph" w:styleId="BodyTextIndent2">
    <w:name w:val="Body Text Indent 2"/>
    <w:basedOn w:val="Normal"/>
    <w:link w:val="BodyTextIndent2Char"/>
    <w:rsid w:val="0089432F"/>
    <w:pPr>
      <w:spacing w:line="360" w:lineRule="auto"/>
      <w:ind w:firstLine="567"/>
      <w:jc w:val="both"/>
    </w:pPr>
    <w:rPr>
      <w:b/>
      <w:sz w:val="24"/>
      <w:u w:val="single"/>
    </w:rPr>
  </w:style>
  <w:style w:type="paragraph" w:styleId="BodyText">
    <w:name w:val="Body Text"/>
    <w:basedOn w:val="Normal"/>
    <w:link w:val="BodyTextChar"/>
    <w:uiPriority w:val="1"/>
    <w:qFormat/>
    <w:rsid w:val="0089432F"/>
    <w:pPr>
      <w:spacing w:line="360" w:lineRule="auto"/>
      <w:jc w:val="both"/>
    </w:pPr>
    <w:rPr>
      <w:sz w:val="24"/>
    </w:rPr>
  </w:style>
  <w:style w:type="character" w:styleId="PageNumber">
    <w:name w:val="page number"/>
    <w:basedOn w:val="DefaultParagraphFont"/>
    <w:rsid w:val="0089432F"/>
  </w:style>
  <w:style w:type="paragraph" w:styleId="Header">
    <w:name w:val="header"/>
    <w:basedOn w:val="Normal"/>
    <w:link w:val="HeaderChar"/>
    <w:uiPriority w:val="99"/>
    <w:rsid w:val="0089432F"/>
    <w:pPr>
      <w:tabs>
        <w:tab w:val="center" w:pos="4536"/>
        <w:tab w:val="right" w:pos="9072"/>
      </w:tabs>
    </w:pPr>
  </w:style>
  <w:style w:type="paragraph" w:styleId="Footer">
    <w:name w:val="footer"/>
    <w:basedOn w:val="Normal"/>
    <w:link w:val="FooterChar"/>
    <w:uiPriority w:val="99"/>
    <w:rsid w:val="0089432F"/>
    <w:pPr>
      <w:tabs>
        <w:tab w:val="center" w:pos="4536"/>
        <w:tab w:val="right" w:pos="9072"/>
      </w:tabs>
    </w:pPr>
  </w:style>
  <w:style w:type="character" w:customStyle="1" w:styleId="FooterChar">
    <w:name w:val="Footer Char"/>
    <w:basedOn w:val="DefaultParagraphFont"/>
    <w:link w:val="Footer"/>
    <w:uiPriority w:val="99"/>
    <w:rsid w:val="009C5BAC"/>
    <w:rPr>
      <w:lang w:val="de-DE"/>
    </w:rPr>
  </w:style>
  <w:style w:type="paragraph" w:styleId="BalloonText">
    <w:name w:val="Balloon Text"/>
    <w:basedOn w:val="Normal"/>
    <w:link w:val="BalloonTextChar"/>
    <w:uiPriority w:val="99"/>
    <w:semiHidden/>
    <w:unhideWhenUsed/>
    <w:rsid w:val="00636354"/>
    <w:rPr>
      <w:rFonts w:ascii="Tahoma" w:hAnsi="Tahoma" w:cs="Tahoma"/>
      <w:sz w:val="16"/>
      <w:szCs w:val="16"/>
    </w:rPr>
  </w:style>
  <w:style w:type="character" w:customStyle="1" w:styleId="BalloonTextChar">
    <w:name w:val="Balloon Text Char"/>
    <w:basedOn w:val="DefaultParagraphFont"/>
    <w:link w:val="BalloonText"/>
    <w:uiPriority w:val="99"/>
    <w:semiHidden/>
    <w:rsid w:val="00636354"/>
    <w:rPr>
      <w:rFonts w:ascii="Tahoma" w:hAnsi="Tahoma" w:cs="Tahoma"/>
      <w:sz w:val="16"/>
      <w:szCs w:val="16"/>
      <w:lang w:val="de-DE"/>
    </w:rPr>
  </w:style>
  <w:style w:type="paragraph" w:styleId="BodyText2">
    <w:name w:val="Body Text 2"/>
    <w:basedOn w:val="Normal"/>
    <w:link w:val="BodyText2Char"/>
    <w:rsid w:val="00636354"/>
    <w:rPr>
      <w:sz w:val="24"/>
      <w:lang w:eastAsia="de-DE"/>
    </w:rPr>
  </w:style>
  <w:style w:type="character" w:customStyle="1" w:styleId="BodyText2Char">
    <w:name w:val="Body Text 2 Char"/>
    <w:basedOn w:val="DefaultParagraphFont"/>
    <w:link w:val="BodyText2"/>
    <w:rsid w:val="00636354"/>
    <w:rPr>
      <w:sz w:val="24"/>
      <w:lang w:val="de-DE" w:eastAsia="de-DE"/>
    </w:rPr>
  </w:style>
  <w:style w:type="paragraph" w:styleId="Caption">
    <w:name w:val="caption"/>
    <w:basedOn w:val="Normal"/>
    <w:next w:val="Normal"/>
    <w:uiPriority w:val="35"/>
    <w:qFormat/>
    <w:rsid w:val="00636354"/>
    <w:pPr>
      <w:spacing w:line="360" w:lineRule="auto"/>
      <w:ind w:firstLine="567"/>
    </w:pPr>
    <w:rPr>
      <w:sz w:val="24"/>
      <w:lang w:eastAsia="de-DE"/>
    </w:rPr>
  </w:style>
  <w:style w:type="paragraph" w:customStyle="1" w:styleId="Vorgabetext">
    <w:name w:val="Vorgabetext"/>
    <w:basedOn w:val="Normal"/>
    <w:rsid w:val="00636354"/>
    <w:rPr>
      <w:sz w:val="24"/>
      <w:lang w:eastAsia="de-DE"/>
    </w:rPr>
  </w:style>
  <w:style w:type="paragraph" w:styleId="BodyTextIndent3">
    <w:name w:val="Body Text Indent 3"/>
    <w:basedOn w:val="Normal"/>
    <w:link w:val="BodyTextIndent3Char"/>
    <w:rsid w:val="00636354"/>
    <w:pPr>
      <w:ind w:firstLine="567"/>
      <w:jc w:val="both"/>
    </w:pPr>
    <w:rPr>
      <w:rFonts w:ascii="Arial Narrow" w:hAnsi="Arial Narrow"/>
      <w:lang w:eastAsia="de-DE"/>
    </w:rPr>
  </w:style>
  <w:style w:type="character" w:customStyle="1" w:styleId="BodyTextIndent3Char">
    <w:name w:val="Body Text Indent 3 Char"/>
    <w:basedOn w:val="DefaultParagraphFont"/>
    <w:link w:val="BodyTextIndent3"/>
    <w:rsid w:val="00636354"/>
    <w:rPr>
      <w:rFonts w:ascii="Arial Narrow" w:hAnsi="Arial Narrow"/>
      <w:lang w:val="de-DE" w:eastAsia="de-DE"/>
    </w:rPr>
  </w:style>
  <w:style w:type="paragraph" w:styleId="ListParagraph">
    <w:name w:val="List Paragraph"/>
    <w:aliases w:val="Normal 1,List Paragraph (numbered (a)),List Paragraph 1,Akapit z listą BS,Bullets,List_Paragraph,Multilevel para_II,List Paragraph1,Bullet1,Main numbered paragraph,NumberedParas,References,Numbered List Paragraph,NUMBERED PARAGRAPH,Ha"/>
    <w:basedOn w:val="Normal"/>
    <w:link w:val="ListParagraphChar"/>
    <w:uiPriority w:val="99"/>
    <w:qFormat/>
    <w:rsid w:val="00636354"/>
    <w:pPr>
      <w:ind w:left="720"/>
      <w:contextualSpacing/>
    </w:pPr>
  </w:style>
  <w:style w:type="paragraph" w:customStyle="1" w:styleId="Default">
    <w:name w:val="Default"/>
    <w:rsid w:val="00EF2F83"/>
    <w:pPr>
      <w:autoSpaceDE w:val="0"/>
      <w:autoSpaceDN w:val="0"/>
      <w:adjustRightInd w:val="0"/>
    </w:pPr>
    <w:rPr>
      <w:rFonts w:ascii="Calibri" w:hAnsi="Calibri" w:cs="Calibri"/>
      <w:color w:val="000000"/>
      <w:sz w:val="24"/>
      <w:szCs w:val="24"/>
    </w:rPr>
  </w:style>
  <w:style w:type="paragraph" w:styleId="NormalWeb">
    <w:name w:val="Normal (Web)"/>
    <w:basedOn w:val="Normal"/>
    <w:uiPriority w:val="99"/>
    <w:unhideWhenUsed/>
    <w:rsid w:val="00F57DC4"/>
    <w:pPr>
      <w:spacing w:before="100" w:beforeAutospacing="1" w:after="100" w:afterAutospacing="1"/>
    </w:pPr>
    <w:rPr>
      <w:rFonts w:eastAsiaTheme="minorEastAsia"/>
      <w:sz w:val="24"/>
      <w:szCs w:val="24"/>
      <w:lang w:val="en-US"/>
    </w:rPr>
  </w:style>
  <w:style w:type="paragraph" w:styleId="FootnoteText">
    <w:name w:val="footnote text"/>
    <w:aliases w:val="single space,fn,FOOTNOTES,ft,Footnotes,Footnote ak,Footnote Text Char1,Footnote Text Char2 Char,Footnote Text Char1 Char Char,Footnote Text Char2 Char Char Char,Footnote Text Char1 Char Char Char Char,f,Geneva 9,fn Char"/>
    <w:basedOn w:val="Normal"/>
    <w:link w:val="FootnoteTextChar"/>
    <w:uiPriority w:val="99"/>
    <w:rsid w:val="00B37080"/>
    <w:pPr>
      <w:overflowPunct w:val="0"/>
      <w:autoSpaceDE w:val="0"/>
      <w:autoSpaceDN w:val="0"/>
      <w:adjustRightInd w:val="0"/>
      <w:jc w:val="both"/>
      <w:textAlignment w:val="baseline"/>
    </w:pPr>
    <w:rPr>
      <w:rFonts w:eastAsia="Times"/>
      <w:sz w:val="18"/>
      <w:lang w:val="en-US" w:eastAsia="x-none"/>
    </w:rPr>
  </w:style>
  <w:style w:type="character" w:customStyle="1" w:styleId="FootnoteTextChar">
    <w:name w:val="Footnote Text Char"/>
    <w:aliases w:val="single space Char,fn Char1,FOOTNOTES Char,ft Char,Footnotes Char,Footnote ak Char,Footnote Text Char1 Char,Footnote Text Char2 Char Char,Footnote Text Char1 Char Char Char,Footnote Text Char2 Char Char Char Char,f Char,Geneva 9 Char"/>
    <w:basedOn w:val="DefaultParagraphFont"/>
    <w:link w:val="FootnoteText"/>
    <w:uiPriority w:val="99"/>
    <w:rsid w:val="00B37080"/>
    <w:rPr>
      <w:rFonts w:eastAsia="Times"/>
      <w:sz w:val="18"/>
      <w:lang w:eastAsia="x-none"/>
    </w:rPr>
  </w:style>
  <w:style w:type="character" w:styleId="FootnoteReference">
    <w:name w:val="footnote reference"/>
    <w:aliases w:val="Ref,de nota al pie,16 Point,Superscript 6 Point,referencia nota al pie,ftref,Ref. de nota de rodapé,single space Char1 Char,fn Char1 Char,FOOTNOTES Char1 Char,ft Char1 Char,ALTS FOOTNOTE Char1 Char,Fußnotentext Char Char1 Ch"/>
    <w:uiPriority w:val="99"/>
    <w:rsid w:val="00B37080"/>
    <w:rPr>
      <w:vertAlign w:val="superscript"/>
    </w:rPr>
  </w:style>
  <w:style w:type="character" w:customStyle="1" w:styleId="HeaderChar">
    <w:name w:val="Header Char"/>
    <w:link w:val="Header"/>
    <w:uiPriority w:val="99"/>
    <w:rsid w:val="00660F45"/>
    <w:rPr>
      <w:lang w:val="de-DE"/>
    </w:rPr>
  </w:style>
  <w:style w:type="character" w:customStyle="1" w:styleId="Bodytext0">
    <w:name w:val="Body text_"/>
    <w:link w:val="BodyText1"/>
    <w:rsid w:val="00E13617"/>
  </w:style>
  <w:style w:type="paragraph" w:customStyle="1" w:styleId="BodyText1">
    <w:name w:val="Body Text1"/>
    <w:basedOn w:val="Normal"/>
    <w:link w:val="Bodytext0"/>
    <w:qFormat/>
    <w:rsid w:val="00E13617"/>
    <w:pPr>
      <w:widowControl w:val="0"/>
      <w:ind w:firstLine="340"/>
    </w:pPr>
    <w:rPr>
      <w:lang w:val="en-US"/>
    </w:rPr>
  </w:style>
  <w:style w:type="character" w:customStyle="1" w:styleId="ListParagraphChar">
    <w:name w:val="List Paragraph Char"/>
    <w:aliases w:val="Normal 1 Char,List Paragraph (numbered (a)) Char,List Paragraph 1 Char,Akapit z listą BS Char,Bullets Char,List_Paragraph Char,Multilevel para_II Char,List Paragraph1 Char,Bullet1 Char,Main numbered paragraph Char,NumberedParas Char"/>
    <w:link w:val="ListParagraph"/>
    <w:uiPriority w:val="34"/>
    <w:qFormat/>
    <w:rsid w:val="00B545BB"/>
    <w:rPr>
      <w:lang w:val="de-DE"/>
    </w:rPr>
  </w:style>
  <w:style w:type="character" w:styleId="CommentReference">
    <w:name w:val="annotation reference"/>
    <w:basedOn w:val="DefaultParagraphFont"/>
    <w:uiPriority w:val="99"/>
    <w:semiHidden/>
    <w:unhideWhenUsed/>
    <w:rsid w:val="00492D09"/>
    <w:rPr>
      <w:sz w:val="16"/>
      <w:szCs w:val="16"/>
    </w:rPr>
  </w:style>
  <w:style w:type="paragraph" w:styleId="CommentText">
    <w:name w:val="annotation text"/>
    <w:basedOn w:val="Normal"/>
    <w:link w:val="CommentTextChar"/>
    <w:uiPriority w:val="99"/>
    <w:semiHidden/>
    <w:unhideWhenUsed/>
    <w:rsid w:val="00492D09"/>
  </w:style>
  <w:style w:type="character" w:customStyle="1" w:styleId="CommentTextChar">
    <w:name w:val="Comment Text Char"/>
    <w:basedOn w:val="DefaultParagraphFont"/>
    <w:link w:val="CommentText"/>
    <w:uiPriority w:val="99"/>
    <w:semiHidden/>
    <w:rsid w:val="00492D09"/>
    <w:rPr>
      <w:lang w:val="de-DE"/>
    </w:rPr>
  </w:style>
  <w:style w:type="paragraph" w:styleId="CommentSubject">
    <w:name w:val="annotation subject"/>
    <w:basedOn w:val="CommentText"/>
    <w:next w:val="CommentText"/>
    <w:link w:val="CommentSubjectChar"/>
    <w:uiPriority w:val="99"/>
    <w:semiHidden/>
    <w:unhideWhenUsed/>
    <w:rsid w:val="00492D09"/>
    <w:rPr>
      <w:b/>
      <w:bCs/>
    </w:rPr>
  </w:style>
  <w:style w:type="character" w:customStyle="1" w:styleId="CommentSubjectChar">
    <w:name w:val="Comment Subject Char"/>
    <w:basedOn w:val="CommentTextChar"/>
    <w:link w:val="CommentSubject"/>
    <w:uiPriority w:val="99"/>
    <w:semiHidden/>
    <w:rsid w:val="00492D09"/>
    <w:rPr>
      <w:b/>
      <w:bCs/>
      <w:lang w:val="de-DE"/>
    </w:rPr>
  </w:style>
  <w:style w:type="character" w:customStyle="1" w:styleId="Heading1Char">
    <w:name w:val="Heading 1 Char"/>
    <w:basedOn w:val="DefaultParagraphFont"/>
    <w:link w:val="Heading1"/>
    <w:uiPriority w:val="9"/>
    <w:rsid w:val="00EE0390"/>
    <w:rPr>
      <w:sz w:val="24"/>
      <w:lang w:val="sq-AL"/>
    </w:rPr>
  </w:style>
  <w:style w:type="character" w:customStyle="1" w:styleId="Heading2Char">
    <w:name w:val="Heading 2 Char"/>
    <w:basedOn w:val="DefaultParagraphFont"/>
    <w:link w:val="Heading2"/>
    <w:uiPriority w:val="9"/>
    <w:rsid w:val="00705D56"/>
    <w:rPr>
      <w:b/>
      <w:sz w:val="24"/>
      <w:lang w:val="sq-AL"/>
    </w:rPr>
  </w:style>
  <w:style w:type="character" w:customStyle="1" w:styleId="Heading3Char">
    <w:name w:val="Heading 3 Char"/>
    <w:basedOn w:val="DefaultParagraphFont"/>
    <w:link w:val="Heading3"/>
    <w:uiPriority w:val="9"/>
    <w:rsid w:val="00EE0390"/>
    <w:rPr>
      <w:sz w:val="24"/>
      <w:u w:val="single"/>
      <w:lang w:val="sq-AL"/>
    </w:rPr>
  </w:style>
  <w:style w:type="character" w:customStyle="1" w:styleId="Heading5Char">
    <w:name w:val="Heading 5 Char"/>
    <w:basedOn w:val="DefaultParagraphFont"/>
    <w:link w:val="Heading5"/>
    <w:uiPriority w:val="9"/>
    <w:rsid w:val="00EE0390"/>
    <w:rPr>
      <w:b/>
      <w:sz w:val="28"/>
      <w:u w:val="single"/>
      <w:lang w:val="sq-AL"/>
    </w:rPr>
  </w:style>
  <w:style w:type="paragraph" w:styleId="NoSpacing">
    <w:name w:val="No Spacing"/>
    <w:link w:val="NoSpacingChar"/>
    <w:uiPriority w:val="1"/>
    <w:qFormat/>
    <w:rsid w:val="00EE0390"/>
    <w:rPr>
      <w:rFonts w:ascii="Calibri" w:eastAsia="MS Mincho" w:hAnsi="Calibri"/>
      <w:sz w:val="22"/>
      <w:szCs w:val="22"/>
    </w:rPr>
  </w:style>
  <w:style w:type="character" w:customStyle="1" w:styleId="NoSpacingChar">
    <w:name w:val="No Spacing Char"/>
    <w:basedOn w:val="DefaultParagraphFont"/>
    <w:link w:val="NoSpacing"/>
    <w:uiPriority w:val="1"/>
    <w:rsid w:val="00EE0390"/>
    <w:rPr>
      <w:rFonts w:ascii="Calibri" w:eastAsia="MS Mincho" w:hAnsi="Calibri"/>
      <w:sz w:val="22"/>
      <w:szCs w:val="22"/>
    </w:rPr>
  </w:style>
  <w:style w:type="paragraph" w:customStyle="1" w:styleId="AMnormalCharChar">
    <w:name w:val="AM normal Char Char"/>
    <w:link w:val="AMnormalCharCharChar"/>
    <w:rsid w:val="00EE0390"/>
    <w:rPr>
      <w:rFonts w:eastAsia="PMingLiU"/>
      <w:sz w:val="22"/>
      <w:szCs w:val="24"/>
    </w:rPr>
  </w:style>
  <w:style w:type="character" w:customStyle="1" w:styleId="AMnormalCharCharChar">
    <w:name w:val="AM normal Char Char Char"/>
    <w:basedOn w:val="DefaultParagraphFont"/>
    <w:link w:val="AMnormalCharChar"/>
    <w:rsid w:val="00EE0390"/>
    <w:rPr>
      <w:rFonts w:eastAsia="PMingLiU"/>
      <w:sz w:val="22"/>
      <w:szCs w:val="24"/>
    </w:rPr>
  </w:style>
  <w:style w:type="character" w:customStyle="1" w:styleId="apple-converted-space">
    <w:name w:val="apple-converted-space"/>
    <w:basedOn w:val="DefaultParagraphFont"/>
    <w:rsid w:val="00EE0390"/>
  </w:style>
  <w:style w:type="character" w:styleId="Hyperlink">
    <w:name w:val="Hyperlink"/>
    <w:basedOn w:val="DefaultParagraphFont"/>
    <w:uiPriority w:val="99"/>
    <w:unhideWhenUsed/>
    <w:rsid w:val="00EE0390"/>
    <w:rPr>
      <w:color w:val="0000FF"/>
      <w:u w:val="single"/>
    </w:rPr>
  </w:style>
  <w:style w:type="character" w:customStyle="1" w:styleId="hps">
    <w:name w:val="hps"/>
    <w:basedOn w:val="DefaultParagraphFont"/>
    <w:rsid w:val="00EE0390"/>
  </w:style>
  <w:style w:type="character" w:customStyle="1" w:styleId="st">
    <w:name w:val="st"/>
    <w:rsid w:val="00EE0390"/>
  </w:style>
  <w:style w:type="character" w:styleId="Emphasis">
    <w:name w:val="Emphasis"/>
    <w:uiPriority w:val="20"/>
    <w:qFormat/>
    <w:rsid w:val="00EE0390"/>
    <w:rPr>
      <w:i/>
      <w:iCs/>
    </w:rPr>
  </w:style>
  <w:style w:type="character" w:customStyle="1" w:styleId="apple-style-span">
    <w:name w:val="apple-style-span"/>
    <w:basedOn w:val="DefaultParagraphFont"/>
    <w:rsid w:val="00EE0390"/>
  </w:style>
  <w:style w:type="character" w:customStyle="1" w:styleId="hit">
    <w:name w:val="hit"/>
    <w:basedOn w:val="DefaultParagraphFont"/>
    <w:rsid w:val="00EE0390"/>
  </w:style>
  <w:style w:type="character" w:customStyle="1" w:styleId="longtext">
    <w:name w:val="long_text"/>
    <w:rsid w:val="00EE0390"/>
    <w:rPr>
      <w:rFonts w:cs="Times New Roman"/>
    </w:rPr>
  </w:style>
  <w:style w:type="table" w:styleId="LightShading-Accent3">
    <w:name w:val="Light Shading Accent 3"/>
    <w:basedOn w:val="TableNormal"/>
    <w:uiPriority w:val="60"/>
    <w:rsid w:val="00EE0390"/>
    <w:rPr>
      <w:rFonts w:asciiTheme="minorHAnsi" w:eastAsiaTheme="minorHAnsi" w:hAnsiTheme="minorHAnsi" w:cstheme="minorBidi"/>
      <w:color w:val="76923C" w:themeColor="accent3" w:themeShade="BF"/>
      <w:sz w:val="22"/>
      <w:szCs w:val="22"/>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List-Accent3">
    <w:name w:val="Light List Accent 3"/>
    <w:basedOn w:val="TableNormal"/>
    <w:uiPriority w:val="61"/>
    <w:rsid w:val="00EE0390"/>
    <w:rPr>
      <w:rFonts w:asciiTheme="minorHAnsi" w:eastAsiaTheme="minorHAnsi" w:hAnsiTheme="minorHAnsi" w:cstheme="minorBidi"/>
      <w:sz w:val="22"/>
      <w:szCs w:val="22"/>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character" w:customStyle="1" w:styleId="shorttext">
    <w:name w:val="short_text"/>
    <w:rsid w:val="00EE0390"/>
  </w:style>
  <w:style w:type="table" w:styleId="TableGrid">
    <w:name w:val="Table Grid"/>
    <w:basedOn w:val="TableNormal"/>
    <w:uiPriority w:val="59"/>
    <w:rsid w:val="00EE039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4874FD"/>
    <w:pPr>
      <w:tabs>
        <w:tab w:val="right" w:leader="dot" w:pos="9592"/>
      </w:tabs>
      <w:spacing w:after="100"/>
      <w:ind w:left="270"/>
    </w:pPr>
    <w:rPr>
      <w:sz w:val="24"/>
      <w:szCs w:val="24"/>
      <w:lang w:val="en-US"/>
    </w:rPr>
  </w:style>
  <w:style w:type="paragraph" w:styleId="TOC2">
    <w:name w:val="toc 2"/>
    <w:basedOn w:val="Normal"/>
    <w:next w:val="Normal"/>
    <w:autoRedefine/>
    <w:uiPriority w:val="39"/>
    <w:unhideWhenUsed/>
    <w:rsid w:val="00EE0390"/>
    <w:pPr>
      <w:spacing w:after="100"/>
      <w:ind w:left="240"/>
    </w:pPr>
    <w:rPr>
      <w:sz w:val="24"/>
      <w:szCs w:val="24"/>
      <w:lang w:val="en-US"/>
    </w:rPr>
  </w:style>
  <w:style w:type="paragraph" w:styleId="TOC3">
    <w:name w:val="toc 3"/>
    <w:basedOn w:val="Normal"/>
    <w:next w:val="Normal"/>
    <w:autoRedefine/>
    <w:uiPriority w:val="39"/>
    <w:unhideWhenUsed/>
    <w:rsid w:val="00EE0390"/>
    <w:pPr>
      <w:spacing w:after="100"/>
      <w:ind w:left="480"/>
    </w:pPr>
    <w:rPr>
      <w:sz w:val="24"/>
      <w:szCs w:val="24"/>
      <w:lang w:val="en-US"/>
    </w:rPr>
  </w:style>
  <w:style w:type="paragraph" w:styleId="TableofFigures">
    <w:name w:val="table of figures"/>
    <w:basedOn w:val="Normal"/>
    <w:next w:val="Normal"/>
    <w:uiPriority w:val="99"/>
    <w:unhideWhenUsed/>
    <w:rsid w:val="00EE0390"/>
    <w:rPr>
      <w:sz w:val="24"/>
      <w:szCs w:val="24"/>
      <w:lang w:val="en-US"/>
    </w:rPr>
  </w:style>
  <w:style w:type="table" w:styleId="MediumShading1-Accent3">
    <w:name w:val="Medium Shading 1 Accent 3"/>
    <w:basedOn w:val="TableNormal"/>
    <w:uiPriority w:val="63"/>
    <w:rsid w:val="00EE0390"/>
    <w:rPr>
      <w:rFonts w:eastAsiaTheme="minorHAnsi" w:cstheme="minorBidi"/>
      <w:sz w:val="24"/>
      <w:szCs w:val="22"/>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character" w:customStyle="1" w:styleId="BodyTextChar">
    <w:name w:val="Body Text Char"/>
    <w:basedOn w:val="DefaultParagraphFont"/>
    <w:link w:val="BodyText"/>
    <w:uiPriority w:val="1"/>
    <w:rsid w:val="00EE0390"/>
    <w:rPr>
      <w:sz w:val="24"/>
      <w:lang w:val="sq-AL"/>
    </w:rPr>
  </w:style>
  <w:style w:type="character" w:customStyle="1" w:styleId="BodyTextIndentChar">
    <w:name w:val="Body Text Indent Char"/>
    <w:basedOn w:val="DefaultParagraphFont"/>
    <w:link w:val="BodyTextIndent"/>
    <w:uiPriority w:val="99"/>
    <w:rsid w:val="00EE0390"/>
    <w:rPr>
      <w:sz w:val="24"/>
      <w:lang w:val="sq-AL"/>
    </w:rPr>
  </w:style>
  <w:style w:type="character" w:customStyle="1" w:styleId="BodyTextIndent2Char">
    <w:name w:val="Body Text Indent 2 Char"/>
    <w:basedOn w:val="DefaultParagraphFont"/>
    <w:link w:val="BodyTextIndent2"/>
    <w:rsid w:val="004B2B41"/>
    <w:rPr>
      <w:b/>
      <w:sz w:val="24"/>
      <w:u w:val="single"/>
      <w:lang w:val="sq-AL"/>
    </w:rPr>
  </w:style>
  <w:style w:type="paragraph" w:customStyle="1" w:styleId="TableText">
    <w:name w:val="TableText"/>
    <w:rsid w:val="00295073"/>
    <w:rPr>
      <w:rFonts w:ascii="Arial" w:eastAsia="Arial" w:hAnsi="Arial" w:cstheme="minorBidi"/>
      <w:sz w:val="16"/>
      <w:szCs w:val="22"/>
    </w:rPr>
  </w:style>
  <w:style w:type="paragraph" w:customStyle="1" w:styleId="Style1">
    <w:name w:val="Style1"/>
    <w:basedOn w:val="Heading1"/>
    <w:link w:val="Style1Char"/>
    <w:qFormat/>
    <w:rsid w:val="00D17E6D"/>
    <w:pPr>
      <w:spacing w:before="240" w:after="240"/>
      <w:jc w:val="left"/>
    </w:pPr>
    <w:rPr>
      <w:b/>
      <w:sz w:val="28"/>
    </w:rPr>
  </w:style>
  <w:style w:type="character" w:customStyle="1" w:styleId="Style1Char">
    <w:name w:val="Style1 Char"/>
    <w:basedOn w:val="Heading1Char"/>
    <w:link w:val="Style1"/>
    <w:rsid w:val="00D17E6D"/>
    <w:rPr>
      <w:b/>
      <w:sz w:val="28"/>
      <w:lang w:val="sq-AL"/>
    </w:rPr>
  </w:style>
  <w:style w:type="paragraph" w:customStyle="1" w:styleId="Style2">
    <w:name w:val="Style2"/>
    <w:basedOn w:val="Normal"/>
    <w:link w:val="Style2Char"/>
    <w:qFormat/>
    <w:rsid w:val="00211574"/>
    <w:pPr>
      <w:spacing w:before="120" w:after="120"/>
      <w:ind w:left="-270"/>
    </w:pPr>
    <w:rPr>
      <w:rFonts w:eastAsia="Calibri"/>
      <w:b/>
      <w:bCs/>
      <w:color w:val="000000" w:themeColor="text1"/>
      <w:sz w:val="24"/>
      <w:szCs w:val="24"/>
    </w:rPr>
  </w:style>
  <w:style w:type="character" w:customStyle="1" w:styleId="Style2Char">
    <w:name w:val="Style2 Char"/>
    <w:basedOn w:val="DefaultParagraphFont"/>
    <w:link w:val="Style2"/>
    <w:rsid w:val="00211574"/>
    <w:rPr>
      <w:rFonts w:eastAsia="Calibri"/>
      <w:b/>
      <w:bCs/>
      <w:color w:val="000000" w:themeColor="text1"/>
      <w:sz w:val="24"/>
      <w:szCs w:val="24"/>
      <w:lang w:val="sq-AL"/>
    </w:rPr>
  </w:style>
  <w:style w:type="paragraph" w:styleId="TOCHeading">
    <w:name w:val="TOC Heading"/>
    <w:basedOn w:val="Heading1"/>
    <w:next w:val="Normal"/>
    <w:uiPriority w:val="39"/>
    <w:unhideWhenUsed/>
    <w:qFormat/>
    <w:rsid w:val="00751089"/>
    <w:pPr>
      <w:keepLines/>
      <w:spacing w:before="240" w:line="259" w:lineRule="auto"/>
      <w:jc w:val="left"/>
      <w:outlineLvl w:val="9"/>
    </w:pPr>
    <w:rPr>
      <w:rFonts w:asciiTheme="majorHAnsi" w:eastAsiaTheme="majorEastAsia" w:hAnsiTheme="majorHAnsi" w:cstheme="majorBidi"/>
      <w:color w:val="365F91" w:themeColor="accent1" w:themeShade="BF"/>
      <w:sz w:val="32"/>
      <w:szCs w:val="32"/>
      <w:lang w:val="en-US"/>
    </w:rPr>
  </w:style>
  <w:style w:type="character" w:styleId="FollowedHyperlink">
    <w:name w:val="FollowedHyperlink"/>
    <w:basedOn w:val="DefaultParagraphFont"/>
    <w:uiPriority w:val="99"/>
    <w:semiHidden/>
    <w:unhideWhenUsed/>
    <w:rsid w:val="00A858BB"/>
    <w:rPr>
      <w:color w:val="800080"/>
      <w:u w:val="single"/>
    </w:rPr>
  </w:style>
  <w:style w:type="paragraph" w:customStyle="1" w:styleId="msonormal0">
    <w:name w:val="msonormal"/>
    <w:basedOn w:val="Normal"/>
    <w:rsid w:val="00A858BB"/>
    <w:pPr>
      <w:spacing w:before="100" w:beforeAutospacing="1" w:after="100" w:afterAutospacing="1"/>
    </w:pPr>
    <w:rPr>
      <w:sz w:val="24"/>
      <w:szCs w:val="24"/>
      <w:lang w:val="en-US"/>
    </w:rPr>
  </w:style>
  <w:style w:type="paragraph" w:customStyle="1" w:styleId="xl68">
    <w:name w:val="xl68"/>
    <w:basedOn w:val="Normal"/>
    <w:rsid w:val="00A858B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b/>
      <w:bCs/>
      <w:sz w:val="16"/>
      <w:szCs w:val="16"/>
      <w:lang w:val="en-US"/>
    </w:rPr>
  </w:style>
  <w:style w:type="paragraph" w:customStyle="1" w:styleId="xl69">
    <w:name w:val="xl69"/>
    <w:basedOn w:val="Normal"/>
    <w:rsid w:val="00A858B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sz w:val="16"/>
      <w:szCs w:val="16"/>
      <w:lang w:val="en-US"/>
    </w:rPr>
  </w:style>
  <w:style w:type="paragraph" w:customStyle="1" w:styleId="xl70">
    <w:name w:val="xl70"/>
    <w:basedOn w:val="Normal"/>
    <w:rsid w:val="00A858B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b/>
      <w:bCs/>
      <w:sz w:val="24"/>
      <w:szCs w:val="24"/>
      <w:u w:val="single"/>
      <w:lang w:val="en-US"/>
    </w:rPr>
  </w:style>
  <w:style w:type="paragraph" w:customStyle="1" w:styleId="xl71">
    <w:name w:val="xl71"/>
    <w:basedOn w:val="Normal"/>
    <w:rsid w:val="00A858B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b/>
      <w:bCs/>
      <w:sz w:val="24"/>
      <w:szCs w:val="24"/>
      <w:lang w:val="en-US"/>
    </w:rPr>
  </w:style>
  <w:style w:type="paragraph" w:customStyle="1" w:styleId="xl72">
    <w:name w:val="xl72"/>
    <w:basedOn w:val="Normal"/>
    <w:rsid w:val="00A858B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sz w:val="24"/>
      <w:szCs w:val="24"/>
      <w:lang w:val="en-US"/>
    </w:rPr>
  </w:style>
  <w:style w:type="paragraph" w:customStyle="1" w:styleId="xl73">
    <w:name w:val="xl73"/>
    <w:basedOn w:val="Normal"/>
    <w:rsid w:val="00A858B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b/>
      <w:bCs/>
      <w:sz w:val="16"/>
      <w:szCs w:val="16"/>
      <w:lang w:val="en-US"/>
    </w:rPr>
  </w:style>
  <w:style w:type="paragraph" w:customStyle="1" w:styleId="xl74">
    <w:name w:val="xl74"/>
    <w:basedOn w:val="Normal"/>
    <w:rsid w:val="00A858BB"/>
    <w:pPr>
      <w:spacing w:before="100" w:beforeAutospacing="1" w:after="100" w:afterAutospacing="1"/>
    </w:pPr>
    <w:rPr>
      <w:rFonts w:ascii="Arial Narrow" w:hAnsi="Arial Narrow"/>
      <w:b/>
      <w:bCs/>
      <w:sz w:val="24"/>
      <w:szCs w:val="24"/>
      <w:lang w:val="en-US"/>
    </w:rPr>
  </w:style>
  <w:style w:type="paragraph" w:customStyle="1" w:styleId="xl75">
    <w:name w:val="xl75"/>
    <w:basedOn w:val="Normal"/>
    <w:rsid w:val="00A858BB"/>
    <w:pPr>
      <w:spacing w:before="100" w:beforeAutospacing="1" w:after="100" w:afterAutospacing="1"/>
    </w:pPr>
    <w:rPr>
      <w:rFonts w:ascii="Calibri" w:hAnsi="Calibri" w:cs="Calibri"/>
      <w:b/>
      <w:bCs/>
      <w:sz w:val="24"/>
      <w:szCs w:val="24"/>
      <w:lang w:val="en-US"/>
    </w:rPr>
  </w:style>
  <w:style w:type="paragraph" w:customStyle="1" w:styleId="xl76">
    <w:name w:val="xl76"/>
    <w:basedOn w:val="Normal"/>
    <w:rsid w:val="00A858BB"/>
    <w:pPr>
      <w:spacing w:before="100" w:beforeAutospacing="1" w:after="100" w:afterAutospacing="1"/>
    </w:pPr>
    <w:rPr>
      <w:rFonts w:ascii="Calibri" w:hAnsi="Calibri" w:cs="Calibri"/>
      <w:sz w:val="24"/>
      <w:szCs w:val="24"/>
      <w:lang w:val="en-US"/>
    </w:rPr>
  </w:style>
  <w:style w:type="paragraph" w:customStyle="1" w:styleId="xl77">
    <w:name w:val="xl77"/>
    <w:basedOn w:val="Normal"/>
    <w:rsid w:val="00A858BB"/>
    <w:pPr>
      <w:spacing w:before="100" w:beforeAutospacing="1" w:after="100" w:afterAutospacing="1"/>
    </w:pPr>
    <w:rPr>
      <w:rFonts w:ascii="Calibri" w:hAnsi="Calibri" w:cs="Calibri"/>
      <w:b/>
      <w:bCs/>
      <w:sz w:val="16"/>
      <w:szCs w:val="16"/>
      <w:lang w:val="en-US"/>
    </w:rPr>
  </w:style>
  <w:style w:type="paragraph" w:customStyle="1" w:styleId="xl78">
    <w:name w:val="xl78"/>
    <w:basedOn w:val="Normal"/>
    <w:rsid w:val="00A858BB"/>
    <w:pPr>
      <w:spacing w:before="100" w:beforeAutospacing="1" w:after="100" w:afterAutospacing="1"/>
    </w:pPr>
    <w:rPr>
      <w:rFonts w:ascii="Arial Narrow" w:hAnsi="Arial Narrow"/>
      <w:b/>
      <w:bCs/>
      <w:sz w:val="22"/>
      <w:szCs w:val="22"/>
      <w:lang w:val="en-US"/>
    </w:rPr>
  </w:style>
  <w:style w:type="paragraph" w:customStyle="1" w:styleId="xl79">
    <w:name w:val="xl79"/>
    <w:basedOn w:val="Normal"/>
    <w:rsid w:val="00A858BB"/>
    <w:pPr>
      <w:spacing w:before="100" w:beforeAutospacing="1" w:after="100" w:afterAutospacing="1"/>
    </w:pPr>
    <w:rPr>
      <w:rFonts w:ascii="Arial Narrow" w:hAnsi="Arial Narrow"/>
      <w:sz w:val="22"/>
      <w:szCs w:val="22"/>
      <w:lang w:val="en-US"/>
    </w:rPr>
  </w:style>
  <w:style w:type="paragraph" w:customStyle="1" w:styleId="xl80">
    <w:name w:val="xl80"/>
    <w:basedOn w:val="Normal"/>
    <w:rsid w:val="00A858BB"/>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Narrow" w:hAnsi="Arial Narrow"/>
      <w:b/>
      <w:bCs/>
      <w:sz w:val="16"/>
      <w:szCs w:val="16"/>
      <w:lang w:val="en-US"/>
    </w:rPr>
  </w:style>
  <w:style w:type="paragraph" w:customStyle="1" w:styleId="xl81">
    <w:name w:val="xl81"/>
    <w:basedOn w:val="Normal"/>
    <w:rsid w:val="00A858BB"/>
    <w:pPr>
      <w:pBdr>
        <w:left w:val="single" w:sz="4" w:space="0" w:color="auto"/>
        <w:right w:val="single" w:sz="4" w:space="0" w:color="auto"/>
      </w:pBdr>
      <w:spacing w:before="100" w:beforeAutospacing="1" w:after="100" w:afterAutospacing="1"/>
      <w:jc w:val="center"/>
      <w:textAlignment w:val="center"/>
    </w:pPr>
    <w:rPr>
      <w:rFonts w:ascii="Arial Narrow" w:hAnsi="Arial Narrow"/>
      <w:b/>
      <w:bCs/>
      <w:sz w:val="16"/>
      <w:szCs w:val="16"/>
      <w:lang w:val="en-US"/>
    </w:rPr>
  </w:style>
  <w:style w:type="paragraph" w:customStyle="1" w:styleId="xl82">
    <w:name w:val="xl82"/>
    <w:basedOn w:val="Normal"/>
    <w:rsid w:val="00A858BB"/>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sz w:val="16"/>
      <w:szCs w:val="16"/>
      <w:lang w:val="en-US"/>
    </w:rPr>
  </w:style>
  <w:style w:type="paragraph" w:customStyle="1" w:styleId="xl83">
    <w:name w:val="xl83"/>
    <w:basedOn w:val="Normal"/>
    <w:rsid w:val="00A858BB"/>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Narrow" w:hAnsi="Arial Narrow"/>
      <w:b/>
      <w:bCs/>
      <w:sz w:val="16"/>
      <w:szCs w:val="16"/>
      <w:lang w:val="en-US"/>
    </w:rPr>
  </w:style>
  <w:style w:type="paragraph" w:customStyle="1" w:styleId="xl84">
    <w:name w:val="xl84"/>
    <w:basedOn w:val="Normal"/>
    <w:rsid w:val="00A858BB"/>
    <w:pPr>
      <w:pBdr>
        <w:left w:val="single" w:sz="4" w:space="0" w:color="auto"/>
        <w:right w:val="single" w:sz="4" w:space="0" w:color="auto"/>
      </w:pBdr>
      <w:spacing w:before="100" w:beforeAutospacing="1" w:after="100" w:afterAutospacing="1"/>
      <w:jc w:val="center"/>
      <w:textAlignment w:val="center"/>
    </w:pPr>
    <w:rPr>
      <w:rFonts w:ascii="Arial Narrow" w:hAnsi="Arial Narrow"/>
      <w:b/>
      <w:bCs/>
      <w:sz w:val="16"/>
      <w:szCs w:val="16"/>
      <w:lang w:val="en-US"/>
    </w:rPr>
  </w:style>
  <w:style w:type="paragraph" w:customStyle="1" w:styleId="xl85">
    <w:name w:val="xl85"/>
    <w:basedOn w:val="Normal"/>
    <w:rsid w:val="00A858BB"/>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sz w:val="16"/>
      <w:szCs w:val="16"/>
      <w:lang w:val="en-US"/>
    </w:rPr>
  </w:style>
  <w:style w:type="paragraph" w:customStyle="1" w:styleId="xl86">
    <w:name w:val="xl86"/>
    <w:basedOn w:val="Normal"/>
    <w:rsid w:val="00A858BB"/>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Narrow" w:hAnsi="Arial Narrow"/>
      <w:b/>
      <w:bCs/>
      <w:sz w:val="16"/>
      <w:szCs w:val="16"/>
      <w:lang w:val="en-US"/>
    </w:rPr>
  </w:style>
  <w:style w:type="paragraph" w:customStyle="1" w:styleId="xl87">
    <w:name w:val="xl87"/>
    <w:basedOn w:val="Normal"/>
    <w:rsid w:val="00A858BB"/>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sz w:val="16"/>
      <w:szCs w:val="16"/>
      <w:lang w:val="en-US"/>
    </w:rPr>
  </w:style>
  <w:style w:type="paragraph" w:customStyle="1" w:styleId="xl88">
    <w:name w:val="xl88"/>
    <w:basedOn w:val="Normal"/>
    <w:rsid w:val="00A858B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color w:val="000000"/>
      <w:sz w:val="16"/>
      <w:szCs w:val="16"/>
      <w:lang w:val="en-US"/>
    </w:rPr>
  </w:style>
  <w:style w:type="paragraph" w:customStyle="1" w:styleId="xl89">
    <w:name w:val="xl89"/>
    <w:basedOn w:val="Normal"/>
    <w:rsid w:val="00A858B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sz w:val="16"/>
      <w:szCs w:val="16"/>
      <w:lang w:val="en-US"/>
    </w:rPr>
  </w:style>
  <w:style w:type="paragraph" w:customStyle="1" w:styleId="xl90">
    <w:name w:val="xl90"/>
    <w:basedOn w:val="Normal"/>
    <w:rsid w:val="00A858BB"/>
    <w:pPr>
      <w:pBdr>
        <w:left w:val="single" w:sz="4" w:space="0" w:color="auto"/>
        <w:right w:val="single" w:sz="4" w:space="0" w:color="auto"/>
      </w:pBdr>
      <w:spacing w:before="100" w:beforeAutospacing="1" w:after="100" w:afterAutospacing="1"/>
    </w:pPr>
    <w:rPr>
      <w:rFonts w:ascii="Arial Narrow" w:hAnsi="Arial Narrow"/>
      <w:b/>
      <w:bCs/>
      <w:sz w:val="24"/>
      <w:szCs w:val="24"/>
      <w:lang w:val="en-US"/>
    </w:rPr>
  </w:style>
  <w:style w:type="paragraph" w:customStyle="1" w:styleId="xl91">
    <w:name w:val="xl91"/>
    <w:basedOn w:val="Normal"/>
    <w:rsid w:val="00A858BB"/>
    <w:pPr>
      <w:pBdr>
        <w:left w:val="single" w:sz="4" w:space="0" w:color="auto"/>
        <w:bottom w:val="single" w:sz="4" w:space="0" w:color="auto"/>
        <w:right w:val="single" w:sz="4" w:space="0" w:color="auto"/>
      </w:pBdr>
      <w:spacing w:before="100" w:beforeAutospacing="1" w:after="100" w:afterAutospacing="1"/>
    </w:pPr>
    <w:rPr>
      <w:rFonts w:ascii="Arial Narrow" w:hAnsi="Arial Narrow"/>
      <w:b/>
      <w:bCs/>
      <w:sz w:val="24"/>
      <w:szCs w:val="24"/>
      <w:lang w:val="en-US"/>
    </w:rPr>
  </w:style>
  <w:style w:type="paragraph" w:customStyle="1" w:styleId="xl92">
    <w:name w:val="xl92"/>
    <w:basedOn w:val="Normal"/>
    <w:rsid w:val="00A858BB"/>
    <w:pPr>
      <w:spacing w:before="100" w:beforeAutospacing="1" w:after="100" w:afterAutospacing="1"/>
      <w:jc w:val="center"/>
      <w:textAlignment w:val="center"/>
    </w:pPr>
    <w:rPr>
      <w:rFonts w:ascii="Arial Narrow" w:hAnsi="Arial Narrow"/>
      <w:b/>
      <w:bCs/>
      <w:sz w:val="22"/>
      <w:szCs w:val="22"/>
      <w:lang w:val="en-US"/>
    </w:rPr>
  </w:style>
  <w:style w:type="paragraph" w:customStyle="1" w:styleId="xl93">
    <w:name w:val="xl93"/>
    <w:basedOn w:val="Normal"/>
    <w:rsid w:val="00A858BB"/>
    <w:pPr>
      <w:spacing w:before="100" w:beforeAutospacing="1" w:after="100" w:afterAutospacing="1"/>
      <w:jc w:val="center"/>
    </w:pPr>
    <w:rPr>
      <w:rFonts w:ascii="Arial Narrow" w:hAnsi="Arial Narrow"/>
      <w:b/>
      <w:bCs/>
      <w:sz w:val="22"/>
      <w:szCs w:val="22"/>
      <w:lang w:val="en-US"/>
    </w:rPr>
  </w:style>
  <w:style w:type="paragraph" w:customStyle="1" w:styleId="xl94">
    <w:name w:val="xl94"/>
    <w:basedOn w:val="Normal"/>
    <w:rsid w:val="00A858BB"/>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Narrow" w:hAnsi="Arial Narrow"/>
      <w:b/>
      <w:bCs/>
      <w:sz w:val="16"/>
      <w:szCs w:val="16"/>
      <w:lang w:val="en-US"/>
    </w:rPr>
  </w:style>
  <w:style w:type="paragraph" w:customStyle="1" w:styleId="xl95">
    <w:name w:val="xl95"/>
    <w:basedOn w:val="Normal"/>
    <w:rsid w:val="00A858BB"/>
    <w:pPr>
      <w:pBdr>
        <w:left w:val="single" w:sz="4" w:space="0" w:color="auto"/>
        <w:right w:val="single" w:sz="4" w:space="0" w:color="auto"/>
      </w:pBdr>
      <w:spacing w:before="100" w:beforeAutospacing="1" w:after="100" w:afterAutospacing="1"/>
      <w:jc w:val="center"/>
      <w:textAlignment w:val="center"/>
    </w:pPr>
    <w:rPr>
      <w:rFonts w:ascii="Arial Narrow" w:hAnsi="Arial Narrow"/>
      <w:b/>
      <w:bCs/>
      <w:sz w:val="16"/>
      <w:szCs w:val="16"/>
      <w:lang w:val="en-US"/>
    </w:rPr>
  </w:style>
  <w:style w:type="paragraph" w:customStyle="1" w:styleId="xl96">
    <w:name w:val="xl96"/>
    <w:basedOn w:val="Normal"/>
    <w:rsid w:val="00A858BB"/>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sz w:val="16"/>
      <w:szCs w:val="16"/>
      <w:lang w:val="en-US"/>
    </w:rPr>
  </w:style>
  <w:style w:type="character" w:styleId="Strong">
    <w:name w:val="Strong"/>
    <w:basedOn w:val="DefaultParagraphFont"/>
    <w:uiPriority w:val="22"/>
    <w:qFormat/>
    <w:rsid w:val="00067EA6"/>
    <w:rPr>
      <w:b/>
      <w:bCs/>
    </w:rPr>
  </w:style>
  <w:style w:type="paragraph" w:styleId="ListNumber">
    <w:name w:val="List Number"/>
    <w:basedOn w:val="Normal"/>
    <w:uiPriority w:val="99"/>
    <w:unhideWhenUsed/>
    <w:rsid w:val="00067EA6"/>
    <w:pPr>
      <w:numPr>
        <w:numId w:val="2"/>
      </w:numPr>
      <w:spacing w:after="200" w:line="276" w:lineRule="auto"/>
      <w:contextualSpacing/>
    </w:pPr>
    <w:rPr>
      <w:rFonts w:eastAsiaTheme="minorEastAsia" w:cstheme="minorBidi"/>
      <w:sz w:val="24"/>
      <w:szCs w:val="22"/>
      <w:lang w:val="en-US"/>
    </w:rPr>
  </w:style>
  <w:style w:type="paragraph" w:styleId="ListBullet">
    <w:name w:val="List Bullet"/>
    <w:basedOn w:val="Normal"/>
    <w:uiPriority w:val="99"/>
    <w:unhideWhenUsed/>
    <w:rsid w:val="00067EA6"/>
    <w:pPr>
      <w:numPr>
        <w:numId w:val="3"/>
      </w:numPr>
      <w:spacing w:after="200" w:line="276" w:lineRule="auto"/>
      <w:contextualSpacing/>
    </w:pPr>
    <w:rPr>
      <w:rFonts w:asciiTheme="minorHAnsi" w:eastAsiaTheme="minorEastAsia" w:hAnsiTheme="minorHAnsi" w:cstheme="minorBidi"/>
      <w:sz w:val="22"/>
      <w:szCs w:val="22"/>
      <w:lang w:val="en-US"/>
    </w:rPr>
  </w:style>
  <w:style w:type="paragraph" w:styleId="ListBullet2">
    <w:name w:val="List Bullet 2"/>
    <w:basedOn w:val="Normal"/>
    <w:uiPriority w:val="99"/>
    <w:unhideWhenUsed/>
    <w:rsid w:val="00067EA6"/>
    <w:pPr>
      <w:numPr>
        <w:numId w:val="4"/>
      </w:numPr>
      <w:spacing w:after="200" w:line="276" w:lineRule="auto"/>
      <w:contextualSpacing/>
    </w:pPr>
    <w:rPr>
      <w:rFonts w:asciiTheme="minorHAnsi" w:eastAsiaTheme="minorEastAsia" w:hAnsiTheme="minorHAnsi" w:cstheme="minorBidi"/>
      <w:sz w:val="22"/>
      <w:szCs w:val="22"/>
      <w:lang w:val="en-US"/>
    </w:rPr>
  </w:style>
  <w:style w:type="character" w:customStyle="1" w:styleId="Heading4Char">
    <w:name w:val="Heading 4 Char"/>
    <w:basedOn w:val="DefaultParagraphFont"/>
    <w:link w:val="Heading4"/>
    <w:uiPriority w:val="9"/>
    <w:rsid w:val="00067EA6"/>
    <w:rPr>
      <w:b/>
      <w:sz w:val="24"/>
      <w:u w:val="single"/>
      <w:lang w:val="sq-AL"/>
    </w:rPr>
  </w:style>
  <w:style w:type="character" w:customStyle="1" w:styleId="UnresolvedMention1">
    <w:name w:val="Unresolved Mention1"/>
    <w:basedOn w:val="DefaultParagraphFont"/>
    <w:uiPriority w:val="99"/>
    <w:semiHidden/>
    <w:unhideWhenUsed/>
    <w:rsid w:val="00067EA6"/>
    <w:rPr>
      <w:color w:val="605E5C"/>
      <w:shd w:val="clear" w:color="auto" w:fill="E1DFDD"/>
    </w:rPr>
  </w:style>
  <w:style w:type="paragraph" w:customStyle="1" w:styleId="TableParagraph">
    <w:name w:val="Table Paragraph"/>
    <w:basedOn w:val="Normal"/>
    <w:uiPriority w:val="1"/>
    <w:qFormat/>
    <w:rsid w:val="00067EA6"/>
    <w:pPr>
      <w:widowControl w:val="0"/>
      <w:autoSpaceDE w:val="0"/>
      <w:autoSpaceDN w:val="0"/>
      <w:ind w:left="69"/>
    </w:pPr>
    <w:rPr>
      <w:rFonts w:ascii="Calibri" w:eastAsia="Calibri" w:hAnsi="Calibri" w:cs="Calibri"/>
      <w:sz w:val="22"/>
      <w:szCs w:val="22"/>
      <w:lang w:val="en-US"/>
    </w:rPr>
  </w:style>
  <w:style w:type="table" w:customStyle="1" w:styleId="TableGrid1">
    <w:name w:val="Table Grid1"/>
    <w:basedOn w:val="TableNormal"/>
    <w:next w:val="TableGrid"/>
    <w:uiPriority w:val="39"/>
    <w:rsid w:val="00067EA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67EA6"/>
    <w:rPr>
      <w:rFonts w:asciiTheme="minorHAnsi" w:eastAsiaTheme="minorHAnsi" w:hAnsiTheme="minorHAnsi" w:cstheme="minorBidi"/>
      <w:sz w:val="22"/>
      <w:szCs w:val="22"/>
    </w:rPr>
  </w:style>
  <w:style w:type="table" w:customStyle="1" w:styleId="TableGrid2">
    <w:name w:val="Table Grid2"/>
    <w:basedOn w:val="TableNormal"/>
    <w:next w:val="TableGrid"/>
    <w:uiPriority w:val="39"/>
    <w:rsid w:val="00067EA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067EA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067EA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067EA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067EA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45655">
      <w:bodyDiv w:val="1"/>
      <w:marLeft w:val="0"/>
      <w:marRight w:val="0"/>
      <w:marTop w:val="0"/>
      <w:marBottom w:val="0"/>
      <w:divBdr>
        <w:top w:val="none" w:sz="0" w:space="0" w:color="auto"/>
        <w:left w:val="none" w:sz="0" w:space="0" w:color="auto"/>
        <w:bottom w:val="none" w:sz="0" w:space="0" w:color="auto"/>
        <w:right w:val="none" w:sz="0" w:space="0" w:color="auto"/>
      </w:divBdr>
    </w:div>
    <w:div w:id="109589330">
      <w:bodyDiv w:val="1"/>
      <w:marLeft w:val="0"/>
      <w:marRight w:val="0"/>
      <w:marTop w:val="0"/>
      <w:marBottom w:val="0"/>
      <w:divBdr>
        <w:top w:val="none" w:sz="0" w:space="0" w:color="auto"/>
        <w:left w:val="none" w:sz="0" w:space="0" w:color="auto"/>
        <w:bottom w:val="none" w:sz="0" w:space="0" w:color="auto"/>
        <w:right w:val="none" w:sz="0" w:space="0" w:color="auto"/>
      </w:divBdr>
    </w:div>
    <w:div w:id="350649930">
      <w:bodyDiv w:val="1"/>
      <w:marLeft w:val="0"/>
      <w:marRight w:val="0"/>
      <w:marTop w:val="0"/>
      <w:marBottom w:val="0"/>
      <w:divBdr>
        <w:top w:val="none" w:sz="0" w:space="0" w:color="auto"/>
        <w:left w:val="none" w:sz="0" w:space="0" w:color="auto"/>
        <w:bottom w:val="none" w:sz="0" w:space="0" w:color="auto"/>
        <w:right w:val="none" w:sz="0" w:space="0" w:color="auto"/>
      </w:divBdr>
    </w:div>
    <w:div w:id="1201821143">
      <w:bodyDiv w:val="1"/>
      <w:marLeft w:val="0"/>
      <w:marRight w:val="0"/>
      <w:marTop w:val="0"/>
      <w:marBottom w:val="0"/>
      <w:divBdr>
        <w:top w:val="none" w:sz="0" w:space="0" w:color="auto"/>
        <w:left w:val="none" w:sz="0" w:space="0" w:color="auto"/>
        <w:bottom w:val="none" w:sz="0" w:space="0" w:color="auto"/>
        <w:right w:val="none" w:sz="0" w:space="0" w:color="auto"/>
      </w:divBdr>
    </w:div>
    <w:div w:id="1396048956">
      <w:bodyDiv w:val="1"/>
      <w:marLeft w:val="0"/>
      <w:marRight w:val="0"/>
      <w:marTop w:val="0"/>
      <w:marBottom w:val="0"/>
      <w:divBdr>
        <w:top w:val="none" w:sz="0" w:space="0" w:color="auto"/>
        <w:left w:val="none" w:sz="0" w:space="0" w:color="auto"/>
        <w:bottom w:val="none" w:sz="0" w:space="0" w:color="auto"/>
        <w:right w:val="none" w:sz="0" w:space="0" w:color="auto"/>
      </w:divBdr>
    </w:div>
    <w:div w:id="1437363567">
      <w:bodyDiv w:val="1"/>
      <w:marLeft w:val="0"/>
      <w:marRight w:val="0"/>
      <w:marTop w:val="0"/>
      <w:marBottom w:val="0"/>
      <w:divBdr>
        <w:top w:val="none" w:sz="0" w:space="0" w:color="auto"/>
        <w:left w:val="none" w:sz="0" w:space="0" w:color="auto"/>
        <w:bottom w:val="none" w:sz="0" w:space="0" w:color="auto"/>
        <w:right w:val="none" w:sz="0" w:space="0" w:color="auto"/>
      </w:divBdr>
    </w:div>
    <w:div w:id="1673095934">
      <w:bodyDiv w:val="1"/>
      <w:marLeft w:val="0"/>
      <w:marRight w:val="0"/>
      <w:marTop w:val="0"/>
      <w:marBottom w:val="0"/>
      <w:divBdr>
        <w:top w:val="none" w:sz="0" w:space="0" w:color="auto"/>
        <w:left w:val="none" w:sz="0" w:space="0" w:color="auto"/>
        <w:bottom w:val="none" w:sz="0" w:space="0" w:color="auto"/>
        <w:right w:val="none" w:sz="0" w:space="0" w:color="auto"/>
      </w:divBdr>
    </w:div>
    <w:div w:id="1701122448">
      <w:bodyDiv w:val="1"/>
      <w:marLeft w:val="0"/>
      <w:marRight w:val="0"/>
      <w:marTop w:val="0"/>
      <w:marBottom w:val="0"/>
      <w:divBdr>
        <w:top w:val="none" w:sz="0" w:space="0" w:color="auto"/>
        <w:left w:val="none" w:sz="0" w:space="0" w:color="auto"/>
        <w:bottom w:val="none" w:sz="0" w:space="0" w:color="auto"/>
        <w:right w:val="none" w:sz="0" w:space="0" w:color="auto"/>
      </w:divBdr>
    </w:div>
    <w:div w:id="1721131008">
      <w:bodyDiv w:val="1"/>
      <w:marLeft w:val="0"/>
      <w:marRight w:val="0"/>
      <w:marTop w:val="0"/>
      <w:marBottom w:val="0"/>
      <w:divBdr>
        <w:top w:val="none" w:sz="0" w:space="0" w:color="auto"/>
        <w:left w:val="none" w:sz="0" w:space="0" w:color="auto"/>
        <w:bottom w:val="none" w:sz="0" w:space="0" w:color="auto"/>
        <w:right w:val="none" w:sz="0" w:space="0" w:color="auto"/>
      </w:divBdr>
    </w:div>
    <w:div w:id="1754818870">
      <w:bodyDiv w:val="1"/>
      <w:marLeft w:val="0"/>
      <w:marRight w:val="0"/>
      <w:marTop w:val="0"/>
      <w:marBottom w:val="0"/>
      <w:divBdr>
        <w:top w:val="none" w:sz="0" w:space="0" w:color="auto"/>
        <w:left w:val="none" w:sz="0" w:space="0" w:color="auto"/>
        <w:bottom w:val="none" w:sz="0" w:space="0" w:color="auto"/>
        <w:right w:val="none" w:sz="0" w:space="0" w:color="auto"/>
      </w:divBdr>
    </w:div>
    <w:div w:id="1816297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3.jpeg"/><Relationship Id="rId21" Type="http://schemas.openxmlformats.org/officeDocument/2006/relationships/image" Target="media/image9.png"/><Relationship Id="rId42" Type="http://schemas.openxmlformats.org/officeDocument/2006/relationships/image" Target="media/image30.png"/><Relationship Id="rId63" Type="http://schemas.openxmlformats.org/officeDocument/2006/relationships/image" Target="media/image50.jpeg"/><Relationship Id="rId84" Type="http://schemas.openxmlformats.org/officeDocument/2006/relationships/image" Target="media/image71.png"/><Relationship Id="rId138" Type="http://schemas.openxmlformats.org/officeDocument/2006/relationships/image" Target="media/image124.jpeg"/><Relationship Id="rId159" Type="http://schemas.openxmlformats.org/officeDocument/2006/relationships/image" Target="media/image145.emf"/><Relationship Id="rId107" Type="http://schemas.openxmlformats.org/officeDocument/2006/relationships/image" Target="media/image94.png"/><Relationship Id="rId11" Type="http://schemas.openxmlformats.org/officeDocument/2006/relationships/footnotes" Target="footnotes.xml"/><Relationship Id="rId32" Type="http://schemas.openxmlformats.org/officeDocument/2006/relationships/image" Target="media/image20.png"/><Relationship Id="rId53" Type="http://schemas.openxmlformats.org/officeDocument/2006/relationships/image" Target="media/image41.png"/><Relationship Id="rId74" Type="http://schemas.openxmlformats.org/officeDocument/2006/relationships/image" Target="media/image61.jpeg"/><Relationship Id="rId128" Type="http://schemas.openxmlformats.org/officeDocument/2006/relationships/image" Target="media/image114.jpeg"/><Relationship Id="rId149" Type="http://schemas.openxmlformats.org/officeDocument/2006/relationships/image" Target="media/image135.jpeg"/><Relationship Id="rId5" Type="http://schemas.openxmlformats.org/officeDocument/2006/relationships/customXml" Target="../customXml/item5.xml"/><Relationship Id="rId95" Type="http://schemas.openxmlformats.org/officeDocument/2006/relationships/image" Target="media/image82.jpeg"/><Relationship Id="rId160" Type="http://schemas.openxmlformats.org/officeDocument/2006/relationships/image" Target="media/image146.png"/><Relationship Id="rId22" Type="http://schemas.openxmlformats.org/officeDocument/2006/relationships/image" Target="media/image10.png"/><Relationship Id="rId43" Type="http://schemas.openxmlformats.org/officeDocument/2006/relationships/image" Target="media/image31.png"/><Relationship Id="rId64" Type="http://schemas.openxmlformats.org/officeDocument/2006/relationships/image" Target="media/image51.png"/><Relationship Id="rId118" Type="http://schemas.openxmlformats.org/officeDocument/2006/relationships/image" Target="media/image104.png"/><Relationship Id="rId139" Type="http://schemas.openxmlformats.org/officeDocument/2006/relationships/image" Target="media/image125.png"/><Relationship Id="rId85" Type="http://schemas.openxmlformats.org/officeDocument/2006/relationships/image" Target="media/image72.png"/><Relationship Id="rId150" Type="http://schemas.openxmlformats.org/officeDocument/2006/relationships/image" Target="media/image136.jpeg"/><Relationship Id="rId12" Type="http://schemas.openxmlformats.org/officeDocument/2006/relationships/endnotes" Target="endnotes.xml"/><Relationship Id="rId17" Type="http://schemas.openxmlformats.org/officeDocument/2006/relationships/image" Target="media/image5.png"/><Relationship Id="rId33" Type="http://schemas.openxmlformats.org/officeDocument/2006/relationships/image" Target="media/image21.png"/><Relationship Id="rId38" Type="http://schemas.openxmlformats.org/officeDocument/2006/relationships/image" Target="media/image26.png"/><Relationship Id="rId59" Type="http://schemas.openxmlformats.org/officeDocument/2006/relationships/image" Target="media/image46.jpeg"/><Relationship Id="rId103" Type="http://schemas.openxmlformats.org/officeDocument/2006/relationships/image" Target="media/image90.png"/><Relationship Id="rId108" Type="http://schemas.openxmlformats.org/officeDocument/2006/relationships/image" Target="media/image95.png"/><Relationship Id="rId124" Type="http://schemas.openxmlformats.org/officeDocument/2006/relationships/image" Target="media/image110.jpeg"/><Relationship Id="rId129" Type="http://schemas.openxmlformats.org/officeDocument/2006/relationships/image" Target="media/image115.jpeg"/><Relationship Id="rId54" Type="http://schemas.openxmlformats.org/officeDocument/2006/relationships/image" Target="media/image42.png"/><Relationship Id="rId70" Type="http://schemas.openxmlformats.org/officeDocument/2006/relationships/image" Target="media/image57.png"/><Relationship Id="rId75" Type="http://schemas.openxmlformats.org/officeDocument/2006/relationships/image" Target="media/image62.jpeg"/><Relationship Id="rId91" Type="http://schemas.openxmlformats.org/officeDocument/2006/relationships/image" Target="media/image78.jpeg"/><Relationship Id="rId96" Type="http://schemas.openxmlformats.org/officeDocument/2006/relationships/image" Target="media/image83.jpeg"/><Relationship Id="rId140" Type="http://schemas.openxmlformats.org/officeDocument/2006/relationships/image" Target="media/image126.jpeg"/><Relationship Id="rId145" Type="http://schemas.openxmlformats.org/officeDocument/2006/relationships/image" Target="media/image131.jpeg"/><Relationship Id="rId161" Type="http://schemas.openxmlformats.org/officeDocument/2006/relationships/image" Target="media/image147.png"/><Relationship Id="rId16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23" Type="http://schemas.openxmlformats.org/officeDocument/2006/relationships/image" Target="media/image11.png"/><Relationship Id="rId28" Type="http://schemas.openxmlformats.org/officeDocument/2006/relationships/image" Target="media/image16.jpeg"/><Relationship Id="rId49" Type="http://schemas.openxmlformats.org/officeDocument/2006/relationships/image" Target="media/image37.png"/><Relationship Id="rId114" Type="http://schemas.openxmlformats.org/officeDocument/2006/relationships/image" Target="media/image100.jpeg"/><Relationship Id="rId119" Type="http://schemas.openxmlformats.org/officeDocument/2006/relationships/image" Target="media/image105.jpeg"/><Relationship Id="rId44" Type="http://schemas.openxmlformats.org/officeDocument/2006/relationships/image" Target="media/image32.png"/><Relationship Id="rId60" Type="http://schemas.openxmlformats.org/officeDocument/2006/relationships/image" Target="media/image47.jpeg"/><Relationship Id="rId65" Type="http://schemas.openxmlformats.org/officeDocument/2006/relationships/image" Target="media/image52.png"/><Relationship Id="rId81" Type="http://schemas.openxmlformats.org/officeDocument/2006/relationships/image" Target="media/image68.png"/><Relationship Id="rId86" Type="http://schemas.openxmlformats.org/officeDocument/2006/relationships/image" Target="media/image73.png"/><Relationship Id="rId130" Type="http://schemas.openxmlformats.org/officeDocument/2006/relationships/image" Target="media/image116.jpeg"/><Relationship Id="rId135" Type="http://schemas.openxmlformats.org/officeDocument/2006/relationships/image" Target="media/image121.emf"/><Relationship Id="rId151" Type="http://schemas.openxmlformats.org/officeDocument/2006/relationships/image" Target="media/image137.jpeg"/><Relationship Id="rId156" Type="http://schemas.openxmlformats.org/officeDocument/2006/relationships/image" Target="media/image142.jpeg"/><Relationship Id="rId13" Type="http://schemas.openxmlformats.org/officeDocument/2006/relationships/image" Target="media/image1.emf"/><Relationship Id="rId18" Type="http://schemas.openxmlformats.org/officeDocument/2006/relationships/image" Target="media/image6.png"/><Relationship Id="rId39" Type="http://schemas.openxmlformats.org/officeDocument/2006/relationships/image" Target="media/image27.png"/><Relationship Id="rId109" Type="http://schemas.openxmlformats.org/officeDocument/2006/relationships/image" Target="media/image96.png"/><Relationship Id="rId34" Type="http://schemas.openxmlformats.org/officeDocument/2006/relationships/image" Target="media/image22.png"/><Relationship Id="rId50" Type="http://schemas.openxmlformats.org/officeDocument/2006/relationships/image" Target="media/image38.png"/><Relationship Id="rId55" Type="http://schemas.openxmlformats.org/officeDocument/2006/relationships/image" Target="media/image43.wmf"/><Relationship Id="rId76" Type="http://schemas.openxmlformats.org/officeDocument/2006/relationships/image" Target="media/image63.png"/><Relationship Id="rId97" Type="http://schemas.openxmlformats.org/officeDocument/2006/relationships/image" Target="media/image84.jpeg"/><Relationship Id="rId104" Type="http://schemas.openxmlformats.org/officeDocument/2006/relationships/image" Target="media/image91.jpeg"/><Relationship Id="rId120" Type="http://schemas.openxmlformats.org/officeDocument/2006/relationships/image" Target="media/image106.jpeg"/><Relationship Id="rId125" Type="http://schemas.openxmlformats.org/officeDocument/2006/relationships/image" Target="media/image111.png"/><Relationship Id="rId141" Type="http://schemas.openxmlformats.org/officeDocument/2006/relationships/image" Target="media/image127.jpeg"/><Relationship Id="rId146" Type="http://schemas.openxmlformats.org/officeDocument/2006/relationships/image" Target="media/image132.jpeg"/><Relationship Id="rId167" Type="http://schemas.openxmlformats.org/officeDocument/2006/relationships/fontTable" Target="fontTable.xml"/><Relationship Id="rId7" Type="http://schemas.openxmlformats.org/officeDocument/2006/relationships/numbering" Target="numbering.xml"/><Relationship Id="rId71" Type="http://schemas.openxmlformats.org/officeDocument/2006/relationships/image" Target="media/image58.png"/><Relationship Id="rId92" Type="http://schemas.openxmlformats.org/officeDocument/2006/relationships/image" Target="media/image79.emf"/><Relationship Id="rId162" Type="http://schemas.openxmlformats.org/officeDocument/2006/relationships/image" Target="media/image148.png"/><Relationship Id="rId2" Type="http://schemas.openxmlformats.org/officeDocument/2006/relationships/customXml" Target="../customXml/item2.xml"/><Relationship Id="rId29" Type="http://schemas.openxmlformats.org/officeDocument/2006/relationships/image" Target="media/image17.png"/><Relationship Id="rId24" Type="http://schemas.openxmlformats.org/officeDocument/2006/relationships/image" Target="media/image12.png"/><Relationship Id="rId40" Type="http://schemas.openxmlformats.org/officeDocument/2006/relationships/image" Target="media/image28.png"/><Relationship Id="rId45" Type="http://schemas.openxmlformats.org/officeDocument/2006/relationships/image" Target="media/image33.png"/><Relationship Id="rId66" Type="http://schemas.openxmlformats.org/officeDocument/2006/relationships/image" Target="media/image53.png"/><Relationship Id="rId87" Type="http://schemas.openxmlformats.org/officeDocument/2006/relationships/image" Target="media/image74.jpeg"/><Relationship Id="rId110" Type="http://schemas.microsoft.com/office/2007/relationships/hdphoto" Target="media/hdphoto1.wdp"/><Relationship Id="rId115" Type="http://schemas.openxmlformats.org/officeDocument/2006/relationships/image" Target="media/image101.png"/><Relationship Id="rId131" Type="http://schemas.openxmlformats.org/officeDocument/2006/relationships/image" Target="media/image117.jpeg"/><Relationship Id="rId136" Type="http://schemas.openxmlformats.org/officeDocument/2006/relationships/image" Target="media/image122.png"/><Relationship Id="rId157" Type="http://schemas.openxmlformats.org/officeDocument/2006/relationships/image" Target="media/image143.png"/><Relationship Id="rId61" Type="http://schemas.openxmlformats.org/officeDocument/2006/relationships/image" Target="media/image48.png"/><Relationship Id="rId82" Type="http://schemas.openxmlformats.org/officeDocument/2006/relationships/image" Target="media/image69.png"/><Relationship Id="rId152" Type="http://schemas.openxmlformats.org/officeDocument/2006/relationships/image" Target="media/image138.png"/><Relationship Id="rId19" Type="http://schemas.openxmlformats.org/officeDocument/2006/relationships/image" Target="media/image7.png"/><Relationship Id="rId14" Type="http://schemas.openxmlformats.org/officeDocument/2006/relationships/image" Target="media/image2.png"/><Relationship Id="rId30" Type="http://schemas.openxmlformats.org/officeDocument/2006/relationships/image" Target="media/image18.jpeg"/><Relationship Id="rId35" Type="http://schemas.openxmlformats.org/officeDocument/2006/relationships/image" Target="media/image23.png"/><Relationship Id="rId56" Type="http://schemas.openxmlformats.org/officeDocument/2006/relationships/oleObject" Target="embeddings/oleObject1.bin"/><Relationship Id="rId77" Type="http://schemas.openxmlformats.org/officeDocument/2006/relationships/image" Target="media/image64.png"/><Relationship Id="rId100" Type="http://schemas.openxmlformats.org/officeDocument/2006/relationships/image" Target="media/image87.jpeg"/><Relationship Id="rId105" Type="http://schemas.openxmlformats.org/officeDocument/2006/relationships/image" Target="media/image92.jpeg"/><Relationship Id="rId126" Type="http://schemas.openxmlformats.org/officeDocument/2006/relationships/image" Target="media/image112.png"/><Relationship Id="rId147" Type="http://schemas.openxmlformats.org/officeDocument/2006/relationships/image" Target="media/image133.jpeg"/><Relationship Id="rId168" Type="http://schemas.openxmlformats.org/officeDocument/2006/relationships/theme" Target="theme/theme1.xml"/><Relationship Id="rId8" Type="http://schemas.openxmlformats.org/officeDocument/2006/relationships/styles" Target="styles.xml"/><Relationship Id="rId51" Type="http://schemas.openxmlformats.org/officeDocument/2006/relationships/image" Target="media/image39.png"/><Relationship Id="rId72" Type="http://schemas.openxmlformats.org/officeDocument/2006/relationships/image" Target="media/image59.png"/><Relationship Id="rId93" Type="http://schemas.openxmlformats.org/officeDocument/2006/relationships/image" Target="media/image80.png"/><Relationship Id="rId98" Type="http://schemas.openxmlformats.org/officeDocument/2006/relationships/image" Target="media/image85.png"/><Relationship Id="rId121" Type="http://schemas.openxmlformats.org/officeDocument/2006/relationships/image" Target="media/image107.jpeg"/><Relationship Id="rId142" Type="http://schemas.openxmlformats.org/officeDocument/2006/relationships/image" Target="media/image128.png"/><Relationship Id="rId163" Type="http://schemas.openxmlformats.org/officeDocument/2006/relationships/image" Target="media/image149.png"/><Relationship Id="rId3" Type="http://schemas.openxmlformats.org/officeDocument/2006/relationships/customXml" Target="../customXml/item3.xml"/><Relationship Id="rId25" Type="http://schemas.openxmlformats.org/officeDocument/2006/relationships/image" Target="media/image13.png"/><Relationship Id="rId46" Type="http://schemas.openxmlformats.org/officeDocument/2006/relationships/image" Target="media/image34.png"/><Relationship Id="rId67" Type="http://schemas.openxmlformats.org/officeDocument/2006/relationships/image" Target="media/image54.png"/><Relationship Id="rId116" Type="http://schemas.openxmlformats.org/officeDocument/2006/relationships/image" Target="media/image102.png"/><Relationship Id="rId137" Type="http://schemas.openxmlformats.org/officeDocument/2006/relationships/image" Target="media/image123.png"/><Relationship Id="rId158" Type="http://schemas.openxmlformats.org/officeDocument/2006/relationships/image" Target="media/image144.png"/><Relationship Id="rId20" Type="http://schemas.openxmlformats.org/officeDocument/2006/relationships/image" Target="media/image8.emf"/><Relationship Id="rId41" Type="http://schemas.openxmlformats.org/officeDocument/2006/relationships/image" Target="media/image29.png"/><Relationship Id="rId62" Type="http://schemas.openxmlformats.org/officeDocument/2006/relationships/image" Target="media/image49.jpeg"/><Relationship Id="rId83" Type="http://schemas.openxmlformats.org/officeDocument/2006/relationships/image" Target="media/image70.png"/><Relationship Id="rId88" Type="http://schemas.openxmlformats.org/officeDocument/2006/relationships/image" Target="media/image75.png"/><Relationship Id="rId111" Type="http://schemas.openxmlformats.org/officeDocument/2006/relationships/image" Target="media/image97.png"/><Relationship Id="rId132" Type="http://schemas.openxmlformats.org/officeDocument/2006/relationships/image" Target="media/image118.jpeg"/><Relationship Id="rId153" Type="http://schemas.openxmlformats.org/officeDocument/2006/relationships/image" Target="media/image139.jpeg"/><Relationship Id="rId15" Type="http://schemas.openxmlformats.org/officeDocument/2006/relationships/image" Target="media/image3.png"/><Relationship Id="rId36" Type="http://schemas.openxmlformats.org/officeDocument/2006/relationships/image" Target="media/image24.png"/><Relationship Id="rId57" Type="http://schemas.openxmlformats.org/officeDocument/2006/relationships/image" Target="media/image44.png"/><Relationship Id="rId106" Type="http://schemas.openxmlformats.org/officeDocument/2006/relationships/image" Target="media/image93.jpeg"/><Relationship Id="rId127" Type="http://schemas.openxmlformats.org/officeDocument/2006/relationships/image" Target="media/image113.png"/><Relationship Id="rId10" Type="http://schemas.openxmlformats.org/officeDocument/2006/relationships/webSettings" Target="webSettings.xml"/><Relationship Id="rId31" Type="http://schemas.openxmlformats.org/officeDocument/2006/relationships/image" Target="media/image19.png"/><Relationship Id="rId52" Type="http://schemas.openxmlformats.org/officeDocument/2006/relationships/image" Target="media/image40.png"/><Relationship Id="rId73" Type="http://schemas.openxmlformats.org/officeDocument/2006/relationships/image" Target="media/image60.jpeg"/><Relationship Id="rId78" Type="http://schemas.openxmlformats.org/officeDocument/2006/relationships/image" Target="media/image65.png"/><Relationship Id="rId94" Type="http://schemas.openxmlformats.org/officeDocument/2006/relationships/image" Target="media/image81.png"/><Relationship Id="rId99" Type="http://schemas.openxmlformats.org/officeDocument/2006/relationships/image" Target="media/image86.jpeg"/><Relationship Id="rId101" Type="http://schemas.openxmlformats.org/officeDocument/2006/relationships/image" Target="media/image88.jpeg"/><Relationship Id="rId122" Type="http://schemas.openxmlformats.org/officeDocument/2006/relationships/image" Target="media/image108.jpeg"/><Relationship Id="rId143" Type="http://schemas.openxmlformats.org/officeDocument/2006/relationships/image" Target="media/image129.jpeg"/><Relationship Id="rId148" Type="http://schemas.openxmlformats.org/officeDocument/2006/relationships/image" Target="media/image134.jpeg"/><Relationship Id="rId164" Type="http://schemas.openxmlformats.org/officeDocument/2006/relationships/image" Target="media/image150.jpeg"/><Relationship Id="rId4" Type="http://schemas.openxmlformats.org/officeDocument/2006/relationships/customXml" Target="../customXml/item4.xml"/><Relationship Id="rId9" Type="http://schemas.openxmlformats.org/officeDocument/2006/relationships/settings" Target="settings.xml"/><Relationship Id="rId26" Type="http://schemas.openxmlformats.org/officeDocument/2006/relationships/image" Target="media/image14.png"/><Relationship Id="rId47" Type="http://schemas.openxmlformats.org/officeDocument/2006/relationships/image" Target="media/image35.png"/><Relationship Id="rId68" Type="http://schemas.openxmlformats.org/officeDocument/2006/relationships/image" Target="media/image55.jpeg"/><Relationship Id="rId89" Type="http://schemas.openxmlformats.org/officeDocument/2006/relationships/image" Target="media/image76.emf"/><Relationship Id="rId112" Type="http://schemas.openxmlformats.org/officeDocument/2006/relationships/image" Target="media/image98.png"/><Relationship Id="rId133" Type="http://schemas.openxmlformats.org/officeDocument/2006/relationships/image" Target="media/image119.jpeg"/><Relationship Id="rId154" Type="http://schemas.openxmlformats.org/officeDocument/2006/relationships/image" Target="media/image140.emf"/><Relationship Id="rId16" Type="http://schemas.openxmlformats.org/officeDocument/2006/relationships/image" Target="media/image4.png"/><Relationship Id="rId37" Type="http://schemas.openxmlformats.org/officeDocument/2006/relationships/image" Target="media/image25.png"/><Relationship Id="rId58" Type="http://schemas.openxmlformats.org/officeDocument/2006/relationships/image" Target="media/image45.png"/><Relationship Id="rId79" Type="http://schemas.openxmlformats.org/officeDocument/2006/relationships/image" Target="media/image66.png"/><Relationship Id="rId102" Type="http://schemas.openxmlformats.org/officeDocument/2006/relationships/image" Target="media/image89.jpeg"/><Relationship Id="rId123" Type="http://schemas.openxmlformats.org/officeDocument/2006/relationships/image" Target="media/image109.jpeg"/><Relationship Id="rId144" Type="http://schemas.openxmlformats.org/officeDocument/2006/relationships/image" Target="media/image130.png"/><Relationship Id="rId90" Type="http://schemas.openxmlformats.org/officeDocument/2006/relationships/image" Target="media/image77.emf"/><Relationship Id="rId165" Type="http://schemas.openxmlformats.org/officeDocument/2006/relationships/image" Target="media/image151.jpeg"/><Relationship Id="rId27" Type="http://schemas.openxmlformats.org/officeDocument/2006/relationships/image" Target="media/image15.jpeg"/><Relationship Id="rId48" Type="http://schemas.openxmlformats.org/officeDocument/2006/relationships/image" Target="media/image36.png"/><Relationship Id="rId69" Type="http://schemas.openxmlformats.org/officeDocument/2006/relationships/image" Target="media/image56.png"/><Relationship Id="rId113" Type="http://schemas.openxmlformats.org/officeDocument/2006/relationships/image" Target="media/image99.png"/><Relationship Id="rId134" Type="http://schemas.openxmlformats.org/officeDocument/2006/relationships/image" Target="media/image120.jpeg"/><Relationship Id="rId80" Type="http://schemas.openxmlformats.org/officeDocument/2006/relationships/image" Target="media/image67.png"/><Relationship Id="rId155" Type="http://schemas.openxmlformats.org/officeDocument/2006/relationships/image" Target="media/image14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443A114734C14AD79422ACBB13E7218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Nr_x002e__x0020_akti>
    <Data_x0020_e_x0020_Krijimit xmlns="0e656187-b300-4fb0-8bf4-3a50f872073c">2026-05-11T13:33:51Z</Data_x0020_e_x0020_Krijimit>
    <URL xmlns="0e656187-b300-4fb0-8bf4-3a50f872073c" xsi:nil="true"/>
    <Institucion_x0020_Pergjegjes xmlns="0e656187-b300-4fb0-8bf4-3a50f872073c">http://qbz.gov.al/resource/authority/legal-institution/53|ministria-e-turizmit-dhe-mjedisit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2026-05-11T00:00:00Z</Date_x0020_protokolli>
    <Titulli xmlns="0e656187-b300-4fb0-8bf4-3a50f872073c">Për rregullat, kriteret teknike dhe procedurat e posaçme për shërbimet që kryhen në Fondin Pyjor dhe udhëzuesi teknik për pyllëzimet</Titulli>
    <Modifikuesi xmlns="0e656187-b300-4fb0-8bf4-3a50f872073c">Fjora.Cahani</Modifikuesi>
    <Nr_x002e__x0020_prot_x0020_QBZ xmlns="0e656187-b300-4fb0-8bf4-3a50f872073c">1018/1</Nr_x002e__x0020_prot_x0020_QBZ>
    <Data_x0020_e_x0020_Modifikimit xmlns="0e656187-b300-4fb0-8bf4-3a50f872073c">2026-05-19T14:46:47Z</Data_x0020_e_x0020_Modifikimit>
    <Dekretuar xmlns="0e656187-b300-4fb0-8bf4-3a50f872073c">false</Dekretuar>
    <Data xmlns="0e656187-b300-4fb0-8bf4-3a50f872073c">2026-05-06T00:00:00Z</Data>
    <Nr_x002e__x0020_protokolli_x0020_i_x0020_aktit xmlns="0e656187-b300-4fb0-8bf4-3a50f872073c">2500/1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443A114734C14AD79422ACBB13E7218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E3D989E-72BB-4520-82E8-ABA9A323CA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D98C9CA2-B507-4D86-9233-B6EFC7DBE21C}">
  <ds:schemaRefs>
    <ds:schemaRef ds:uri="http://schemas.microsoft.com/sharepoint/v3/contenttype/forms"/>
  </ds:schemaRefs>
</ds:datastoreItem>
</file>

<file path=customXml/itemProps3.xml><?xml version="1.0" encoding="utf-8"?>
<ds:datastoreItem xmlns:ds="http://schemas.openxmlformats.org/officeDocument/2006/customXml" ds:itemID="{23E0CF4A-F11C-41D5-A55E-29CF575044B9}">
  <ds:schemaRefs>
    <ds:schemaRef ds:uri="http://schemas.openxmlformats.org/package/2006/metadata/core-properties"/>
    <ds:schemaRef ds:uri="http://schemas.microsoft.com/office/2006/documentManagement/types"/>
    <ds:schemaRef ds:uri="http://purl.org/dc/dcmitype/"/>
    <ds:schemaRef ds:uri="http://purl.org/dc/terms/"/>
    <ds:schemaRef ds:uri="http://schemas.microsoft.com/office/2006/metadata/properties"/>
    <ds:schemaRef ds:uri="0e656187-b300-4fb0-8bf4-3a50f872073c"/>
    <ds:schemaRef ds:uri="http://www.w3.org/XML/1998/namespace"/>
    <ds:schemaRef ds:uri="http://purl.org/dc/elements/1.1/"/>
  </ds:schemaRefs>
</ds:datastoreItem>
</file>

<file path=customXml/itemProps4.xml><?xml version="1.0" encoding="utf-8"?>
<ds:datastoreItem xmlns:ds="http://schemas.openxmlformats.org/officeDocument/2006/customXml" ds:itemID="{CB058401-309A-4535-8E7A-86FC7AA9C8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0DDE5D52-12F0-4A93-91A8-B4D0B1ED0FDA}">
  <ds:schemaRefs>
    <ds:schemaRef ds:uri="http://schemas.microsoft.com/sharepoint/v3/contenttype/forms"/>
  </ds:schemaRefs>
</ds:datastoreItem>
</file>

<file path=customXml/itemProps6.xml><?xml version="1.0" encoding="utf-8"?>
<ds:datastoreItem xmlns:ds="http://schemas.openxmlformats.org/officeDocument/2006/customXml" ds:itemID="{D38324CA-5B04-47D4-9874-2AAF871B2405}">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483</TotalTime>
  <Pages>113</Pages>
  <Words>49302</Words>
  <Characters>281024</Characters>
  <Application>Microsoft Office Word</Application>
  <DocSecurity>0</DocSecurity>
  <Lines>2341</Lines>
  <Paragraphs>659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Për rregullat, kriteret teknike dhe procedurat e posaçme për shërbimet që kryhen në Fondin Pyjor dhe udhëzuesi teknik për pyllëzimet</vt:lpstr>
      <vt:lpstr>KAPITULLI  1      (HYRJE)</vt:lpstr>
    </vt:vector>
  </TitlesOfParts>
  <Company>Ministria e Mjedisit</Company>
  <LinksUpToDate>false</LinksUpToDate>
  <CharactersWithSpaces>329667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rregullat, kriteret teknike dhe procedurat e posaçme për shërbimet që kryhen në Fondin Pyjor dhe udhëzuesi teknik për pyllëzimet</dc:title>
  <dc:creator>Admir Seci</dc:creator>
  <cp:lastModifiedBy>Amarilda Muja</cp:lastModifiedBy>
  <cp:revision>82</cp:revision>
  <cp:lastPrinted>2026-04-17T06:52:00Z</cp:lastPrinted>
  <dcterms:created xsi:type="dcterms:W3CDTF">2026-05-18T08:46:00Z</dcterms:created>
  <dcterms:modified xsi:type="dcterms:W3CDTF">2026-05-20T09:41:00Z</dcterms:modified>
</cp:coreProperties>
</file>